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body>
    <w:p w:rsidRPr="005559B5" w:rsidR="00EA352B" w:rsidP="00EA352B" w:rsidRDefault="00EA352B" w14:paraId="24B45CDF" w14:textId="77777777">
      <w:pPr>
        <w:pStyle w:val="BodyText"/>
        <w:rPr>
          <w:rFonts w:ascii="Times New Roman"/>
          <w:color w:val="002060"/>
          <w:sz w:val="20"/>
        </w:rPr>
      </w:pPr>
      <w:r w:rsidRPr="005559B5">
        <w:rPr>
          <w:rFonts w:ascii="Times New Roman"/>
          <w:color w:val="002060"/>
          <w:sz w:val="20"/>
        </w:rPr>
        <w:t xml:space="preserve">                                </w:t>
      </w:r>
    </w:p>
    <w:p w:rsidRPr="005559B5" w:rsidR="00EA352B" w:rsidP="00EA352B" w:rsidRDefault="00EA352B" w14:paraId="365BB007" w14:textId="77777777">
      <w:pPr>
        <w:pStyle w:val="BodyText"/>
        <w:rPr>
          <w:rFonts w:ascii="Times New Roman"/>
          <w:color w:val="002060"/>
          <w:sz w:val="20"/>
        </w:rPr>
      </w:pPr>
    </w:p>
    <w:p w:rsidRPr="005559B5" w:rsidR="00EA352B" w:rsidP="00EA352B" w:rsidRDefault="00EA352B" w14:paraId="767CCE49" w14:textId="77777777">
      <w:pPr>
        <w:pStyle w:val="BodyText"/>
        <w:rPr>
          <w:rFonts w:ascii="Times New Roman"/>
          <w:color w:val="002060"/>
          <w:sz w:val="20"/>
        </w:rPr>
      </w:pPr>
    </w:p>
    <w:p w:rsidRPr="005559B5" w:rsidR="00EA352B" w:rsidP="00EA352B" w:rsidRDefault="00EA352B" w14:paraId="2D02CD3E" w14:textId="77777777">
      <w:pPr>
        <w:pStyle w:val="BodyText"/>
        <w:rPr>
          <w:rFonts w:ascii="Times New Roman"/>
          <w:color w:val="002060"/>
          <w:sz w:val="20"/>
        </w:rPr>
      </w:pPr>
    </w:p>
    <w:p w:rsidRPr="005559B5" w:rsidR="00EA352B" w:rsidP="00EA352B" w:rsidRDefault="00EA352B" w14:paraId="5F888DC7" w14:textId="77777777">
      <w:pPr>
        <w:pStyle w:val="BodyText"/>
        <w:rPr>
          <w:rFonts w:ascii="Times New Roman"/>
          <w:color w:val="002060"/>
          <w:sz w:val="20"/>
        </w:rPr>
      </w:pPr>
    </w:p>
    <w:p w:rsidRPr="005559B5" w:rsidR="00EA352B" w:rsidP="00EA352B" w:rsidRDefault="00EA352B" w14:paraId="14B3E55C" w14:textId="77777777">
      <w:pPr>
        <w:pStyle w:val="BodyText"/>
        <w:rPr>
          <w:rFonts w:ascii="Times New Roman"/>
          <w:color w:val="002060"/>
          <w:sz w:val="20"/>
        </w:rPr>
      </w:pPr>
    </w:p>
    <w:p w:rsidRPr="005559B5" w:rsidR="00A53B14" w:rsidRDefault="00840E55" w14:paraId="506ECC3E" w14:textId="6A7B2CEF">
      <w:pPr>
        <w:pStyle w:val="Title"/>
        <w:rPr>
          <w:color w:val="002060"/>
          <w:sz w:val="48"/>
          <w:szCs w:val="48"/>
        </w:rPr>
      </w:pPr>
      <w:r w:rsidRPr="005559B5">
        <w:rPr>
          <w:color w:val="002060"/>
          <w:sz w:val="48"/>
          <w:szCs w:val="48"/>
        </w:rPr>
        <w:t>CONTRACT AGREEMENT DOCUMENT</w:t>
      </w:r>
    </w:p>
    <w:p w:rsidRPr="005559B5" w:rsidR="00840E55" w:rsidRDefault="00840E55" w14:paraId="1277C04B" w14:textId="77777777">
      <w:pPr>
        <w:pStyle w:val="Title"/>
        <w:rPr>
          <w:color w:val="002060"/>
          <w:sz w:val="48"/>
          <w:szCs w:val="48"/>
        </w:rPr>
      </w:pPr>
    </w:p>
    <w:p w:rsidRPr="005559B5" w:rsidR="00A53B14" w:rsidRDefault="00840E55" w14:paraId="459E35DF" w14:textId="0BE67BEC">
      <w:pPr>
        <w:spacing w:line="367" w:lineRule="exact"/>
        <w:ind w:left="1017" w:right="1616"/>
        <w:jc w:val="center"/>
        <w:rPr>
          <w:rFonts w:ascii="Arial"/>
          <w:b/>
          <w:color w:val="002060"/>
          <w:sz w:val="32"/>
        </w:rPr>
      </w:pPr>
      <w:r w:rsidRPr="005559B5">
        <w:rPr>
          <w:rFonts w:ascii="Arial"/>
          <w:b/>
          <w:color w:val="002060"/>
          <w:sz w:val="32"/>
        </w:rPr>
        <w:t>F</w:t>
      </w:r>
      <w:r w:rsidRPr="005559B5" w:rsidR="0092076E">
        <w:rPr>
          <w:rFonts w:ascii="Arial"/>
          <w:b/>
          <w:color w:val="002060"/>
          <w:sz w:val="32"/>
        </w:rPr>
        <w:t>or</w:t>
      </w:r>
    </w:p>
    <w:p w:rsidRPr="005559B5" w:rsidR="00840E55" w:rsidRDefault="00840E55" w14:paraId="78934A2F" w14:textId="242CB4C0">
      <w:pPr>
        <w:spacing w:line="367" w:lineRule="exact"/>
        <w:ind w:left="1017" w:right="1616"/>
        <w:jc w:val="center"/>
        <w:rPr>
          <w:rFonts w:ascii="Arial"/>
          <w:b/>
          <w:color w:val="002060"/>
          <w:sz w:val="28"/>
          <w:szCs w:val="20"/>
        </w:rPr>
      </w:pPr>
    </w:p>
    <w:p w:rsidRPr="005559B5" w:rsidR="00840E55" w:rsidRDefault="00840E55" w14:paraId="621EDD13" w14:textId="77777777">
      <w:pPr>
        <w:spacing w:line="367" w:lineRule="exact"/>
        <w:ind w:left="1017" w:right="1616"/>
        <w:jc w:val="center"/>
        <w:rPr>
          <w:rFonts w:ascii="Arial"/>
          <w:b/>
          <w:color w:val="002060"/>
          <w:sz w:val="28"/>
          <w:szCs w:val="20"/>
        </w:rPr>
      </w:pPr>
    </w:p>
    <w:p w:rsidRPr="005559B5" w:rsidR="00A53B14" w:rsidRDefault="0092076E" w14:paraId="61859390" w14:textId="7D53DA29">
      <w:pPr>
        <w:pStyle w:val="Heading1"/>
        <w:spacing w:before="5"/>
        <w:rPr>
          <w:color w:val="002060"/>
          <w:sz w:val="32"/>
          <w:szCs w:val="32"/>
        </w:rPr>
      </w:pPr>
      <w:r w:rsidRPr="005559B5">
        <w:rPr>
          <w:color w:val="002060"/>
          <w:sz w:val="32"/>
          <w:szCs w:val="32"/>
        </w:rPr>
        <w:t>THE</w:t>
      </w:r>
      <w:r w:rsidRPr="005559B5">
        <w:rPr>
          <w:color w:val="002060"/>
          <w:spacing w:val="-4"/>
          <w:sz w:val="32"/>
          <w:szCs w:val="32"/>
        </w:rPr>
        <w:t xml:space="preserve"> </w:t>
      </w:r>
      <w:r w:rsidRPr="005559B5">
        <w:rPr>
          <w:color w:val="002060"/>
          <w:sz w:val="32"/>
          <w:szCs w:val="32"/>
        </w:rPr>
        <w:t>PROCUREMENT</w:t>
      </w:r>
      <w:r w:rsidRPr="005559B5">
        <w:rPr>
          <w:color w:val="002060"/>
          <w:spacing w:val="-2"/>
          <w:sz w:val="32"/>
          <w:szCs w:val="32"/>
        </w:rPr>
        <w:t xml:space="preserve"> </w:t>
      </w:r>
      <w:r w:rsidRPr="005559B5">
        <w:rPr>
          <w:color w:val="002060"/>
          <w:sz w:val="32"/>
          <w:szCs w:val="32"/>
        </w:rPr>
        <w:t>OF</w:t>
      </w:r>
    </w:p>
    <w:p w:rsidRPr="005559B5" w:rsidR="00840E55" w:rsidRDefault="00840E55" w14:paraId="14E54E09" w14:textId="3BEF5B8D">
      <w:pPr>
        <w:pStyle w:val="Heading1"/>
        <w:spacing w:before="5"/>
        <w:rPr>
          <w:color w:val="002060"/>
          <w:sz w:val="36"/>
          <w:szCs w:val="36"/>
        </w:rPr>
      </w:pPr>
    </w:p>
    <w:p w:rsidRPr="005559B5" w:rsidR="00840E55" w:rsidRDefault="00840E55" w14:paraId="68981779" w14:textId="77777777">
      <w:pPr>
        <w:pStyle w:val="Heading1"/>
        <w:spacing w:before="5"/>
        <w:rPr>
          <w:color w:val="002060"/>
          <w:sz w:val="36"/>
          <w:szCs w:val="36"/>
        </w:rPr>
      </w:pPr>
    </w:p>
    <w:p w:rsidRPr="005559B5" w:rsidR="00A53B14" w:rsidRDefault="00A53B14" w14:paraId="5C7AD633" w14:textId="77777777">
      <w:pPr>
        <w:pStyle w:val="BodyText"/>
        <w:spacing w:before="10"/>
        <w:rPr>
          <w:rFonts w:ascii="Arial"/>
          <w:b/>
          <w:color w:val="002060"/>
          <w:sz w:val="39"/>
        </w:rPr>
      </w:pPr>
    </w:p>
    <w:p w:rsidRPr="005559B5" w:rsidR="00A53B14" w:rsidRDefault="00140CAD" w14:paraId="6F784907" w14:textId="2CDB7BBB">
      <w:pPr>
        <w:pStyle w:val="Heading2"/>
        <w:ind w:left="1018"/>
        <w:rPr>
          <w:color w:val="002060"/>
          <w:sz w:val="36"/>
          <w:szCs w:val="36"/>
        </w:rPr>
      </w:pPr>
      <w:r w:rsidRPr="005559B5">
        <w:rPr>
          <w:color w:val="002060"/>
          <w:sz w:val="36"/>
          <w:szCs w:val="36"/>
        </w:rPr>
        <w:t>RENOVATION WORKS AT SOS CHILDREN’S VILLAGE GANDAKI</w:t>
      </w:r>
      <w:r w:rsidRPr="005559B5" w:rsidR="005559B5">
        <w:rPr>
          <w:color w:val="002060"/>
          <w:sz w:val="36"/>
          <w:szCs w:val="36"/>
        </w:rPr>
        <w:t>, RAMBAZAR</w:t>
      </w:r>
      <w:r w:rsidRPr="005559B5" w:rsidR="00491B6B">
        <w:rPr>
          <w:color w:val="002060"/>
          <w:sz w:val="36"/>
          <w:szCs w:val="36"/>
        </w:rPr>
        <w:t>-15</w:t>
      </w:r>
    </w:p>
    <w:p w:rsidRPr="005559B5" w:rsidR="00A53B14" w:rsidRDefault="00A53B14" w14:paraId="74967DF6" w14:textId="77777777">
      <w:pPr>
        <w:pStyle w:val="BodyText"/>
        <w:spacing w:before="6"/>
        <w:rPr>
          <w:rFonts w:ascii="Arial"/>
          <w:b/>
          <w:color w:val="002060"/>
          <w:sz w:val="32"/>
        </w:rPr>
      </w:pPr>
    </w:p>
    <w:p w:rsidRPr="005559B5" w:rsidR="00A53B14" w:rsidRDefault="00A53B14" w14:paraId="498DABA6" w14:textId="77777777">
      <w:pPr>
        <w:pStyle w:val="BodyText"/>
        <w:spacing w:before="4"/>
        <w:rPr>
          <w:rFonts w:ascii="Arial"/>
          <w:b/>
          <w:color w:val="002060"/>
          <w:sz w:val="55"/>
        </w:rPr>
      </w:pPr>
    </w:p>
    <w:p w:rsidRPr="005559B5" w:rsidR="00A53B14" w:rsidRDefault="00A53B14" w14:paraId="7EF9C54E" w14:textId="77777777">
      <w:pPr>
        <w:pStyle w:val="BodyText"/>
        <w:spacing w:before="9"/>
        <w:rPr>
          <w:rFonts w:ascii="Arial"/>
          <w:b/>
          <w:color w:val="002060"/>
          <w:sz w:val="39"/>
        </w:rPr>
      </w:pPr>
    </w:p>
    <w:p w:rsidRPr="005559B5" w:rsidR="00A53B14" w:rsidRDefault="00A53B14" w14:paraId="4F134F1A" w14:textId="77777777">
      <w:pPr>
        <w:pStyle w:val="BodyText"/>
        <w:spacing w:before="9"/>
        <w:rPr>
          <w:rFonts w:ascii="Arial"/>
          <w:b/>
          <w:color w:val="002060"/>
          <w:sz w:val="51"/>
        </w:rPr>
      </w:pPr>
    </w:p>
    <w:p w:rsidRPr="005559B5" w:rsidR="00A53B14" w:rsidRDefault="00A53B14" w14:paraId="3314C270" w14:textId="77777777">
      <w:pPr>
        <w:rPr>
          <w:color w:val="002060"/>
        </w:rPr>
        <w:sectPr w:rsidRPr="005559B5" w:rsidR="00A53B14">
          <w:type w:val="continuous"/>
          <w:pgSz w:w="12240" w:h="15840" w:orient="portrait"/>
          <w:pgMar w:top="520" w:right="0" w:bottom="280" w:left="600" w:header="720" w:footer="720" w:gutter="0"/>
          <w:cols w:space="720"/>
        </w:sectPr>
      </w:pPr>
    </w:p>
    <w:p w:rsidRPr="005559B5" w:rsidR="00A53B14" w:rsidRDefault="0092076E" w14:paraId="3E7407FF" w14:textId="77777777">
      <w:pPr>
        <w:pStyle w:val="Heading4"/>
        <w:ind w:left="840" w:right="0"/>
        <w:jc w:val="left"/>
        <w:rPr>
          <w:b/>
          <w:color w:val="002060"/>
        </w:rPr>
      </w:pPr>
      <w:r w:rsidRPr="005559B5">
        <w:rPr>
          <w:b/>
          <w:color w:val="002060"/>
        </w:rPr>
        <w:t>Abbreviations</w:t>
      </w:r>
    </w:p>
    <w:p w:rsidRPr="005559B5" w:rsidR="00A53B14" w:rsidRDefault="00A53B14" w14:paraId="04639C27" w14:textId="77777777">
      <w:pPr>
        <w:pStyle w:val="BodyText"/>
        <w:rPr>
          <w:color w:val="002060"/>
          <w:sz w:val="40"/>
        </w:rPr>
      </w:pPr>
    </w:p>
    <w:p w:rsidRPr="005559B5" w:rsidR="00A53B14" w:rsidRDefault="00A53B14" w14:paraId="7C6A47D3" w14:textId="77777777">
      <w:pPr>
        <w:pStyle w:val="BodyText"/>
        <w:spacing w:before="5"/>
        <w:rPr>
          <w:color w:val="002060"/>
          <w:sz w:val="47"/>
        </w:rPr>
      </w:pPr>
    </w:p>
    <w:p w:rsidRPr="005559B5" w:rsidR="00A53B14" w:rsidRDefault="0092076E" w14:paraId="14526AAF" w14:textId="77777777">
      <w:pPr>
        <w:pStyle w:val="BodyText"/>
        <w:tabs>
          <w:tab w:val="left" w:leader="dot" w:pos="4414"/>
        </w:tabs>
        <w:ind w:left="840"/>
        <w:rPr>
          <w:color w:val="002060"/>
        </w:rPr>
      </w:pPr>
      <w:r w:rsidRPr="005559B5">
        <w:rPr>
          <w:color w:val="002060"/>
        </w:rPr>
        <w:t>BD</w:t>
      </w:r>
      <w:r w:rsidRPr="005559B5">
        <w:rPr>
          <w:color w:val="002060"/>
        </w:rPr>
        <w:tab/>
      </w:r>
      <w:r w:rsidRPr="005559B5">
        <w:rPr>
          <w:color w:val="002060"/>
          <w:spacing w:val="-4"/>
        </w:rPr>
        <w:t>Bidding</w:t>
      </w:r>
      <w:r w:rsidRPr="005559B5">
        <w:rPr>
          <w:color w:val="002060"/>
          <w:spacing w:val="-11"/>
        </w:rPr>
        <w:t xml:space="preserve"> </w:t>
      </w:r>
      <w:r w:rsidRPr="005559B5">
        <w:rPr>
          <w:color w:val="002060"/>
          <w:spacing w:val="-3"/>
        </w:rPr>
        <w:t>Document</w:t>
      </w:r>
    </w:p>
    <w:p w:rsidRPr="005559B5" w:rsidR="00A53B14" w:rsidRDefault="0092076E" w14:paraId="38D366F5" w14:textId="77777777">
      <w:pPr>
        <w:pStyle w:val="BodyText"/>
        <w:tabs>
          <w:tab w:val="left" w:leader="dot" w:pos="4407"/>
        </w:tabs>
        <w:spacing w:before="146"/>
        <w:ind w:left="840"/>
        <w:rPr>
          <w:color w:val="002060"/>
        </w:rPr>
      </w:pPr>
      <w:r w:rsidRPr="005559B5">
        <w:rPr>
          <w:color w:val="002060"/>
        </w:rPr>
        <w:t>BDF</w:t>
      </w:r>
      <w:r w:rsidRPr="005559B5">
        <w:rPr>
          <w:color w:val="002060"/>
        </w:rPr>
        <w:tab/>
      </w:r>
      <w:r w:rsidRPr="005559B5">
        <w:rPr>
          <w:color w:val="002060"/>
          <w:spacing w:val="-3"/>
        </w:rPr>
        <w:t>Bidding</w:t>
      </w:r>
      <w:r w:rsidRPr="005559B5">
        <w:rPr>
          <w:color w:val="002060"/>
          <w:spacing w:val="-13"/>
        </w:rPr>
        <w:t xml:space="preserve"> </w:t>
      </w:r>
      <w:r w:rsidRPr="005559B5">
        <w:rPr>
          <w:color w:val="002060"/>
          <w:spacing w:val="-3"/>
        </w:rPr>
        <w:t>Forms</w:t>
      </w:r>
    </w:p>
    <w:p w:rsidRPr="005559B5" w:rsidR="00A53B14" w:rsidRDefault="0092076E" w14:paraId="2121A55D" w14:textId="77777777">
      <w:pPr>
        <w:pStyle w:val="BodyText"/>
        <w:tabs>
          <w:tab w:val="left" w:leader="dot" w:pos="4407"/>
        </w:tabs>
        <w:spacing w:before="145"/>
        <w:ind w:left="840"/>
        <w:rPr>
          <w:color w:val="002060"/>
        </w:rPr>
      </w:pPr>
      <w:r w:rsidRPr="005559B5">
        <w:rPr>
          <w:color w:val="002060"/>
        </w:rPr>
        <w:t>BDS</w:t>
      </w:r>
      <w:r w:rsidRPr="005559B5">
        <w:rPr>
          <w:color w:val="002060"/>
        </w:rPr>
        <w:tab/>
      </w:r>
      <w:r w:rsidRPr="005559B5">
        <w:rPr>
          <w:color w:val="002060"/>
          <w:spacing w:val="-3"/>
        </w:rPr>
        <w:t>Bid</w:t>
      </w:r>
      <w:r w:rsidRPr="005559B5">
        <w:rPr>
          <w:color w:val="002060"/>
          <w:spacing w:val="-11"/>
        </w:rPr>
        <w:t xml:space="preserve"> </w:t>
      </w:r>
      <w:r w:rsidRPr="005559B5">
        <w:rPr>
          <w:color w:val="002060"/>
          <w:spacing w:val="-3"/>
        </w:rPr>
        <w:t>Data</w:t>
      </w:r>
      <w:r w:rsidRPr="005559B5">
        <w:rPr>
          <w:color w:val="002060"/>
          <w:spacing w:val="-11"/>
        </w:rPr>
        <w:t xml:space="preserve"> </w:t>
      </w:r>
      <w:r w:rsidRPr="005559B5">
        <w:rPr>
          <w:color w:val="002060"/>
          <w:spacing w:val="-3"/>
        </w:rPr>
        <w:t>Sheet</w:t>
      </w:r>
    </w:p>
    <w:p w:rsidRPr="005559B5" w:rsidR="00A53B14" w:rsidRDefault="0092076E" w14:paraId="22D1AAE4" w14:textId="77777777">
      <w:pPr>
        <w:pStyle w:val="BodyText"/>
        <w:tabs>
          <w:tab w:val="left" w:leader="dot" w:pos="4404"/>
        </w:tabs>
        <w:spacing w:before="148"/>
        <w:ind w:left="840"/>
        <w:rPr>
          <w:color w:val="002060"/>
          <w:spacing w:val="-4"/>
        </w:rPr>
      </w:pPr>
      <w:r w:rsidRPr="005559B5">
        <w:rPr>
          <w:color w:val="002060"/>
        </w:rPr>
        <w:t>BOQ</w:t>
      </w:r>
      <w:r w:rsidRPr="005559B5">
        <w:rPr>
          <w:color w:val="002060"/>
        </w:rPr>
        <w:tab/>
      </w:r>
      <w:r w:rsidRPr="005559B5">
        <w:rPr>
          <w:color w:val="002060"/>
          <w:spacing w:val="-4"/>
        </w:rPr>
        <w:t>Bill</w:t>
      </w:r>
      <w:r w:rsidRPr="005559B5">
        <w:rPr>
          <w:color w:val="002060"/>
          <w:spacing w:val="-10"/>
        </w:rPr>
        <w:t xml:space="preserve"> </w:t>
      </w:r>
      <w:r w:rsidRPr="005559B5">
        <w:rPr>
          <w:color w:val="002060"/>
          <w:spacing w:val="-4"/>
        </w:rPr>
        <w:t>of</w:t>
      </w:r>
      <w:r w:rsidRPr="005559B5">
        <w:rPr>
          <w:color w:val="002060"/>
          <w:spacing w:val="-5"/>
        </w:rPr>
        <w:t xml:space="preserve"> </w:t>
      </w:r>
      <w:r w:rsidRPr="005559B5">
        <w:rPr>
          <w:color w:val="002060"/>
          <w:spacing w:val="-4"/>
        </w:rPr>
        <w:t>Quantities</w:t>
      </w:r>
    </w:p>
    <w:p w:rsidRPr="005559B5" w:rsidR="00F52568" w:rsidRDefault="00A87F54" w14:paraId="6095B8F4" w14:textId="77777777">
      <w:pPr>
        <w:pStyle w:val="BodyText"/>
        <w:tabs>
          <w:tab w:val="left" w:leader="dot" w:pos="4404"/>
        </w:tabs>
        <w:spacing w:before="148"/>
        <w:ind w:left="840"/>
        <w:rPr>
          <w:color w:val="002060"/>
        </w:rPr>
      </w:pPr>
      <w:r w:rsidRPr="005559B5">
        <w:rPr>
          <w:color w:val="002060"/>
          <w:spacing w:val="-4"/>
        </w:rPr>
        <w:t>MPH</w:t>
      </w:r>
      <w:r w:rsidRPr="005559B5" w:rsidR="00F52568">
        <w:rPr>
          <w:color w:val="002060"/>
          <w:spacing w:val="-4"/>
        </w:rPr>
        <w:t xml:space="preserve">…………………………………… </w:t>
      </w:r>
      <w:r w:rsidRPr="005559B5">
        <w:rPr>
          <w:color w:val="002060"/>
          <w:spacing w:val="-4"/>
        </w:rPr>
        <w:t>Multi-Purpose Hall</w:t>
      </w:r>
    </w:p>
    <w:p w:rsidRPr="005559B5" w:rsidR="00A53B14" w:rsidRDefault="0092076E" w14:paraId="6AE55775" w14:textId="77777777">
      <w:pPr>
        <w:pStyle w:val="BodyText"/>
        <w:tabs>
          <w:tab w:val="left" w:leader="dot" w:pos="4404"/>
        </w:tabs>
        <w:spacing w:before="148"/>
        <w:ind w:left="840"/>
        <w:rPr>
          <w:color w:val="002060"/>
        </w:rPr>
      </w:pPr>
      <w:r w:rsidRPr="005559B5">
        <w:rPr>
          <w:color w:val="002060"/>
        </w:rPr>
        <w:t>COF</w:t>
      </w:r>
      <w:r w:rsidRPr="005559B5">
        <w:rPr>
          <w:color w:val="002060"/>
        </w:rPr>
        <w:tab/>
      </w:r>
      <w:r w:rsidRPr="005559B5">
        <w:rPr>
          <w:color w:val="002060"/>
          <w:spacing w:val="-4"/>
        </w:rPr>
        <w:t>Contract</w:t>
      </w:r>
      <w:r w:rsidRPr="005559B5">
        <w:rPr>
          <w:color w:val="002060"/>
          <w:spacing w:val="-10"/>
        </w:rPr>
        <w:t xml:space="preserve"> </w:t>
      </w:r>
      <w:r w:rsidRPr="005559B5">
        <w:rPr>
          <w:color w:val="002060"/>
          <w:spacing w:val="-3"/>
        </w:rPr>
        <w:t>Forms</w:t>
      </w:r>
    </w:p>
    <w:p w:rsidRPr="005559B5" w:rsidR="00A87F54" w:rsidP="00A87F54" w:rsidRDefault="00485CD1" w14:paraId="7B591624" w14:textId="77777777">
      <w:pPr>
        <w:pStyle w:val="BodyText"/>
        <w:tabs>
          <w:tab w:val="left" w:leader="dot" w:pos="4404"/>
        </w:tabs>
        <w:spacing w:before="146"/>
        <w:ind w:left="840"/>
        <w:rPr>
          <w:color w:val="002060"/>
          <w:spacing w:val="-4"/>
        </w:rPr>
      </w:pPr>
      <w:r w:rsidRPr="005559B5">
        <w:rPr>
          <w:color w:val="002060"/>
        </w:rPr>
        <w:t>EMPLOYER</w:t>
      </w:r>
      <w:r w:rsidRPr="005559B5" w:rsidR="0092076E">
        <w:rPr>
          <w:color w:val="002060"/>
        </w:rPr>
        <w:tab/>
      </w:r>
      <w:r w:rsidRPr="005559B5" w:rsidR="001C05BD">
        <w:rPr>
          <w:color w:val="002060"/>
          <w:spacing w:val="-4"/>
        </w:rPr>
        <w:t>SOS Children’s Village, Nepal</w:t>
      </w:r>
    </w:p>
    <w:p w:rsidRPr="005559B5" w:rsidR="00A53B14" w:rsidRDefault="0092076E" w14:paraId="23B35FFC" w14:textId="77777777">
      <w:pPr>
        <w:pStyle w:val="BodyText"/>
        <w:tabs>
          <w:tab w:val="left" w:leader="dot" w:pos="4409"/>
        </w:tabs>
        <w:spacing w:before="148"/>
        <w:ind w:left="840"/>
        <w:rPr>
          <w:color w:val="002060"/>
        </w:rPr>
      </w:pPr>
      <w:r w:rsidRPr="005559B5">
        <w:rPr>
          <w:color w:val="002060"/>
        </w:rPr>
        <w:t>ELI</w:t>
      </w:r>
      <w:r w:rsidRPr="005559B5">
        <w:rPr>
          <w:color w:val="002060"/>
        </w:rPr>
        <w:tab/>
      </w:r>
      <w:r w:rsidRPr="005559B5">
        <w:rPr>
          <w:color w:val="002060"/>
        </w:rPr>
        <w:t>Eligibility</w:t>
      </w:r>
    </w:p>
    <w:p w:rsidRPr="005559B5" w:rsidR="00A53B14" w:rsidRDefault="0092076E" w14:paraId="33761898" w14:textId="77777777">
      <w:pPr>
        <w:pStyle w:val="BodyText"/>
        <w:tabs>
          <w:tab w:val="left" w:leader="dot" w:pos="4407"/>
        </w:tabs>
        <w:spacing w:before="145"/>
        <w:ind w:left="840"/>
        <w:rPr>
          <w:color w:val="002060"/>
        </w:rPr>
      </w:pPr>
      <w:r w:rsidRPr="005559B5">
        <w:rPr>
          <w:color w:val="002060"/>
        </w:rPr>
        <w:t>EEC</w:t>
      </w:r>
      <w:r w:rsidRPr="005559B5">
        <w:rPr>
          <w:color w:val="002060"/>
        </w:rPr>
        <w:tab/>
      </w:r>
      <w:r w:rsidRPr="005559B5">
        <w:rPr>
          <w:color w:val="002060"/>
          <w:spacing w:val="-4"/>
        </w:rPr>
        <w:t>Evaluation</w:t>
      </w:r>
      <w:r w:rsidRPr="005559B5">
        <w:rPr>
          <w:color w:val="002060"/>
          <w:spacing w:val="-10"/>
        </w:rPr>
        <w:t xml:space="preserve"> </w:t>
      </w:r>
      <w:r w:rsidRPr="005559B5">
        <w:rPr>
          <w:color w:val="002060"/>
          <w:spacing w:val="-4"/>
        </w:rPr>
        <w:t>and</w:t>
      </w:r>
      <w:r w:rsidRPr="005559B5">
        <w:rPr>
          <w:color w:val="002060"/>
          <w:spacing w:val="-10"/>
        </w:rPr>
        <w:t xml:space="preserve"> </w:t>
      </w:r>
      <w:r w:rsidRPr="005559B5">
        <w:rPr>
          <w:color w:val="002060"/>
          <w:spacing w:val="-4"/>
        </w:rPr>
        <w:t>Eligibility</w:t>
      </w:r>
      <w:r w:rsidRPr="005559B5">
        <w:rPr>
          <w:color w:val="002060"/>
          <w:spacing w:val="-10"/>
        </w:rPr>
        <w:t xml:space="preserve"> </w:t>
      </w:r>
      <w:r w:rsidRPr="005559B5">
        <w:rPr>
          <w:color w:val="002060"/>
          <w:spacing w:val="-3"/>
        </w:rPr>
        <w:t>Criteria</w:t>
      </w:r>
    </w:p>
    <w:p w:rsidRPr="005559B5" w:rsidR="00A53B14" w:rsidRDefault="0092076E" w14:paraId="549A5516" w14:textId="77777777">
      <w:pPr>
        <w:pStyle w:val="BodyText"/>
        <w:tabs>
          <w:tab w:val="left" w:leader="dot" w:pos="4407"/>
        </w:tabs>
        <w:spacing w:before="148"/>
        <w:ind w:left="840"/>
        <w:rPr>
          <w:color w:val="002060"/>
        </w:rPr>
      </w:pPr>
      <w:r w:rsidRPr="005559B5">
        <w:rPr>
          <w:color w:val="002060"/>
        </w:rPr>
        <w:t>GCC</w:t>
      </w:r>
      <w:r w:rsidRPr="005559B5">
        <w:rPr>
          <w:color w:val="002060"/>
        </w:rPr>
        <w:tab/>
      </w:r>
      <w:r w:rsidRPr="005559B5">
        <w:rPr>
          <w:color w:val="002060"/>
          <w:spacing w:val="-4"/>
        </w:rPr>
        <w:t>General</w:t>
      </w:r>
      <w:r w:rsidRPr="005559B5">
        <w:rPr>
          <w:color w:val="002060"/>
          <w:spacing w:val="-11"/>
        </w:rPr>
        <w:t xml:space="preserve"> </w:t>
      </w:r>
      <w:r w:rsidRPr="005559B5">
        <w:rPr>
          <w:color w:val="002060"/>
          <w:spacing w:val="-4"/>
        </w:rPr>
        <w:t>Conditions</w:t>
      </w:r>
      <w:r w:rsidRPr="005559B5">
        <w:rPr>
          <w:color w:val="002060"/>
          <w:spacing w:val="-9"/>
        </w:rPr>
        <w:t xml:space="preserve"> </w:t>
      </w:r>
      <w:r w:rsidRPr="005559B5">
        <w:rPr>
          <w:color w:val="002060"/>
          <w:spacing w:val="-4"/>
        </w:rPr>
        <w:t>of</w:t>
      </w:r>
      <w:r w:rsidRPr="005559B5">
        <w:rPr>
          <w:color w:val="002060"/>
          <w:spacing w:val="-6"/>
        </w:rPr>
        <w:t xml:space="preserve"> </w:t>
      </w:r>
      <w:r w:rsidRPr="005559B5">
        <w:rPr>
          <w:color w:val="002060"/>
          <w:spacing w:val="-4"/>
        </w:rPr>
        <w:t>Contract</w:t>
      </w:r>
    </w:p>
    <w:p w:rsidRPr="005559B5" w:rsidR="00A53B14" w:rsidRDefault="0092076E" w14:paraId="3FBF0CFA" w14:textId="77777777">
      <w:pPr>
        <w:pStyle w:val="BodyText"/>
        <w:tabs>
          <w:tab w:val="left" w:leader="dot" w:pos="4407"/>
        </w:tabs>
        <w:spacing w:before="148"/>
        <w:ind w:left="840"/>
        <w:rPr>
          <w:color w:val="002060"/>
        </w:rPr>
      </w:pPr>
      <w:r w:rsidRPr="005559B5">
        <w:rPr>
          <w:color w:val="002060"/>
        </w:rPr>
        <w:t>GoN</w:t>
      </w:r>
      <w:r w:rsidRPr="005559B5">
        <w:rPr>
          <w:color w:val="002060"/>
          <w:vertAlign w:val="superscript"/>
        </w:rPr>
        <w:t>1</w:t>
      </w:r>
      <w:r w:rsidRPr="005559B5">
        <w:rPr>
          <w:color w:val="002060"/>
          <w:position w:val="8"/>
        </w:rPr>
        <w:tab/>
      </w:r>
      <w:r w:rsidRPr="005559B5">
        <w:rPr>
          <w:color w:val="002060"/>
          <w:spacing w:val="-4"/>
        </w:rPr>
        <w:t>Government</w:t>
      </w:r>
      <w:r w:rsidRPr="005559B5">
        <w:rPr>
          <w:color w:val="002060"/>
          <w:spacing w:val="-11"/>
        </w:rPr>
        <w:t xml:space="preserve"> </w:t>
      </w:r>
      <w:r w:rsidRPr="005559B5">
        <w:rPr>
          <w:color w:val="002060"/>
          <w:spacing w:val="-3"/>
        </w:rPr>
        <w:t>of</w:t>
      </w:r>
      <w:r w:rsidRPr="005559B5">
        <w:rPr>
          <w:color w:val="002060"/>
          <w:spacing w:val="-8"/>
        </w:rPr>
        <w:t xml:space="preserve"> </w:t>
      </w:r>
      <w:r w:rsidRPr="005559B5">
        <w:rPr>
          <w:color w:val="002060"/>
          <w:spacing w:val="-3"/>
        </w:rPr>
        <w:t>Nepal</w:t>
      </w:r>
    </w:p>
    <w:p w:rsidRPr="005559B5" w:rsidR="00A53B14" w:rsidRDefault="0092076E" w14:paraId="1F61A073" w14:textId="77777777">
      <w:pPr>
        <w:pStyle w:val="BodyText"/>
        <w:tabs>
          <w:tab w:val="left" w:leader="dot" w:pos="4404"/>
        </w:tabs>
        <w:spacing w:before="145"/>
        <w:ind w:left="840"/>
        <w:rPr>
          <w:color w:val="002060"/>
        </w:rPr>
      </w:pPr>
      <w:r w:rsidRPr="005559B5">
        <w:rPr>
          <w:color w:val="002060"/>
        </w:rPr>
        <w:t>ICC</w:t>
      </w:r>
      <w:r w:rsidRPr="005559B5">
        <w:rPr>
          <w:color w:val="002060"/>
        </w:rPr>
        <w:tab/>
      </w:r>
      <w:r w:rsidRPr="005559B5">
        <w:rPr>
          <w:color w:val="002060"/>
          <w:spacing w:val="-4"/>
        </w:rPr>
        <w:t>International</w:t>
      </w:r>
      <w:r w:rsidRPr="005559B5">
        <w:rPr>
          <w:color w:val="002060"/>
          <w:spacing w:val="-10"/>
        </w:rPr>
        <w:t xml:space="preserve"> </w:t>
      </w:r>
      <w:r w:rsidRPr="005559B5">
        <w:rPr>
          <w:color w:val="002060"/>
          <w:spacing w:val="-4"/>
        </w:rPr>
        <w:t>Chamber</w:t>
      </w:r>
      <w:r w:rsidRPr="005559B5">
        <w:rPr>
          <w:color w:val="002060"/>
          <w:spacing w:val="-8"/>
        </w:rPr>
        <w:t xml:space="preserve"> </w:t>
      </w:r>
      <w:r w:rsidRPr="005559B5">
        <w:rPr>
          <w:color w:val="002060"/>
          <w:spacing w:val="-4"/>
        </w:rPr>
        <w:t>of</w:t>
      </w:r>
      <w:r w:rsidRPr="005559B5">
        <w:rPr>
          <w:color w:val="002060"/>
          <w:spacing w:val="-5"/>
        </w:rPr>
        <w:t xml:space="preserve"> </w:t>
      </w:r>
      <w:r w:rsidRPr="005559B5">
        <w:rPr>
          <w:color w:val="002060"/>
          <w:spacing w:val="-4"/>
        </w:rPr>
        <w:t>Commerce</w:t>
      </w:r>
    </w:p>
    <w:p w:rsidRPr="005559B5" w:rsidR="00A53B14" w:rsidRDefault="0092076E" w14:paraId="7F551625" w14:textId="77777777">
      <w:pPr>
        <w:pStyle w:val="BodyText"/>
        <w:tabs>
          <w:tab w:val="left" w:leader="dot" w:pos="4365"/>
        </w:tabs>
        <w:spacing w:before="148"/>
        <w:ind w:left="840"/>
        <w:rPr>
          <w:color w:val="002060"/>
        </w:rPr>
      </w:pPr>
      <w:r w:rsidRPr="005559B5">
        <w:rPr>
          <w:color w:val="002060"/>
        </w:rPr>
        <w:t>IFB</w:t>
      </w:r>
      <w:r w:rsidRPr="005559B5">
        <w:rPr>
          <w:rFonts w:ascii="Times New Roman"/>
          <w:color w:val="002060"/>
        </w:rPr>
        <w:tab/>
      </w:r>
      <w:r w:rsidRPr="005559B5">
        <w:rPr>
          <w:color w:val="002060"/>
          <w:spacing w:val="-4"/>
        </w:rPr>
        <w:t>Invitation</w:t>
      </w:r>
      <w:r w:rsidRPr="005559B5">
        <w:rPr>
          <w:color w:val="002060"/>
          <w:spacing w:val="-9"/>
        </w:rPr>
        <w:t xml:space="preserve"> </w:t>
      </w:r>
      <w:r w:rsidRPr="005559B5">
        <w:rPr>
          <w:color w:val="002060"/>
          <w:spacing w:val="-3"/>
        </w:rPr>
        <w:t>for</w:t>
      </w:r>
      <w:r w:rsidRPr="005559B5">
        <w:rPr>
          <w:color w:val="002060"/>
          <w:spacing w:val="-10"/>
        </w:rPr>
        <w:t xml:space="preserve"> </w:t>
      </w:r>
      <w:r w:rsidRPr="005559B5">
        <w:rPr>
          <w:color w:val="002060"/>
          <w:spacing w:val="-3"/>
        </w:rPr>
        <w:t>Bids</w:t>
      </w:r>
    </w:p>
    <w:p w:rsidRPr="005559B5" w:rsidR="00A53B14" w:rsidRDefault="0092076E" w14:paraId="7E3F7662" w14:textId="77777777">
      <w:pPr>
        <w:pStyle w:val="BodyText"/>
        <w:tabs>
          <w:tab w:val="left" w:leader="dot" w:pos="4404"/>
        </w:tabs>
        <w:spacing w:before="148"/>
        <w:ind w:left="840"/>
        <w:rPr>
          <w:color w:val="002060"/>
        </w:rPr>
      </w:pPr>
      <w:r w:rsidRPr="005559B5">
        <w:rPr>
          <w:color w:val="002060"/>
        </w:rPr>
        <w:t>ITB</w:t>
      </w:r>
      <w:r w:rsidRPr="005559B5">
        <w:rPr>
          <w:color w:val="002060"/>
        </w:rPr>
        <w:tab/>
      </w:r>
      <w:r w:rsidRPr="005559B5">
        <w:rPr>
          <w:color w:val="002060"/>
          <w:spacing w:val="-4"/>
        </w:rPr>
        <w:t>Instructions</w:t>
      </w:r>
      <w:r w:rsidRPr="005559B5">
        <w:rPr>
          <w:color w:val="002060"/>
          <w:spacing w:val="-12"/>
        </w:rPr>
        <w:t xml:space="preserve"> </w:t>
      </w:r>
      <w:r w:rsidRPr="005559B5">
        <w:rPr>
          <w:color w:val="002060"/>
          <w:spacing w:val="-4"/>
        </w:rPr>
        <w:t>to</w:t>
      </w:r>
      <w:r w:rsidRPr="005559B5">
        <w:rPr>
          <w:color w:val="002060"/>
          <w:spacing w:val="-9"/>
        </w:rPr>
        <w:t xml:space="preserve"> </w:t>
      </w:r>
      <w:r w:rsidRPr="005559B5">
        <w:rPr>
          <w:color w:val="002060"/>
          <w:spacing w:val="-3"/>
        </w:rPr>
        <w:t>Bidders</w:t>
      </w:r>
    </w:p>
    <w:p w:rsidRPr="005559B5" w:rsidR="00A53B14" w:rsidRDefault="0092076E" w14:paraId="63AD91FF" w14:textId="77777777">
      <w:pPr>
        <w:pStyle w:val="BodyText"/>
        <w:tabs>
          <w:tab w:val="left" w:leader="dot" w:pos="4407"/>
        </w:tabs>
        <w:spacing w:before="145"/>
        <w:ind w:left="840"/>
        <w:rPr>
          <w:color w:val="002060"/>
        </w:rPr>
      </w:pPr>
      <w:r w:rsidRPr="005559B5">
        <w:rPr>
          <w:color w:val="002060"/>
        </w:rPr>
        <w:t>JV</w:t>
      </w:r>
      <w:r w:rsidRPr="005559B5">
        <w:rPr>
          <w:color w:val="002060"/>
        </w:rPr>
        <w:tab/>
      </w:r>
      <w:r w:rsidRPr="005559B5">
        <w:rPr>
          <w:color w:val="002060"/>
          <w:spacing w:val="-4"/>
        </w:rPr>
        <w:t>Joint</w:t>
      </w:r>
      <w:r w:rsidRPr="005559B5">
        <w:rPr>
          <w:color w:val="002060"/>
          <w:spacing w:val="-11"/>
        </w:rPr>
        <w:t xml:space="preserve"> </w:t>
      </w:r>
      <w:r w:rsidRPr="005559B5">
        <w:rPr>
          <w:color w:val="002060"/>
          <w:spacing w:val="-3"/>
        </w:rPr>
        <w:t>Venture</w:t>
      </w:r>
    </w:p>
    <w:p w:rsidRPr="005559B5" w:rsidR="00A53B14" w:rsidRDefault="0092076E" w14:paraId="14C6E258" w14:textId="77777777">
      <w:pPr>
        <w:pStyle w:val="BodyText"/>
        <w:tabs>
          <w:tab w:val="left" w:leader="dot" w:pos="4404"/>
        </w:tabs>
        <w:spacing w:before="148"/>
        <w:ind w:left="840"/>
        <w:rPr>
          <w:color w:val="002060"/>
        </w:rPr>
      </w:pPr>
      <w:r w:rsidRPr="005559B5">
        <w:rPr>
          <w:color w:val="002060"/>
        </w:rPr>
        <w:t>NCB</w:t>
      </w:r>
      <w:r w:rsidRPr="005559B5">
        <w:rPr>
          <w:color w:val="002060"/>
        </w:rPr>
        <w:tab/>
      </w:r>
      <w:r w:rsidRPr="005559B5">
        <w:rPr>
          <w:color w:val="002060"/>
          <w:spacing w:val="-4"/>
        </w:rPr>
        <w:t>National</w:t>
      </w:r>
      <w:r w:rsidRPr="005559B5">
        <w:rPr>
          <w:color w:val="002060"/>
          <w:spacing w:val="-11"/>
        </w:rPr>
        <w:t xml:space="preserve"> </w:t>
      </w:r>
      <w:r w:rsidRPr="005559B5">
        <w:rPr>
          <w:color w:val="002060"/>
          <w:spacing w:val="-4"/>
        </w:rPr>
        <w:t>Competitive</w:t>
      </w:r>
      <w:r w:rsidRPr="005559B5">
        <w:rPr>
          <w:color w:val="002060"/>
          <w:spacing w:val="-9"/>
        </w:rPr>
        <w:t xml:space="preserve"> </w:t>
      </w:r>
      <w:r w:rsidRPr="005559B5">
        <w:rPr>
          <w:color w:val="002060"/>
          <w:spacing w:val="-4"/>
        </w:rPr>
        <w:t>Bidding</w:t>
      </w:r>
    </w:p>
    <w:p w:rsidRPr="005559B5" w:rsidR="00A53B14" w:rsidRDefault="0092076E" w14:paraId="2CE6035E" w14:textId="77777777">
      <w:pPr>
        <w:pStyle w:val="BodyText"/>
        <w:tabs>
          <w:tab w:val="left" w:leader="dot" w:pos="4407"/>
        </w:tabs>
        <w:spacing w:before="148"/>
        <w:ind w:left="840"/>
        <w:rPr>
          <w:color w:val="002060"/>
        </w:rPr>
      </w:pPr>
      <w:r w:rsidRPr="005559B5">
        <w:rPr>
          <w:color w:val="002060"/>
        </w:rPr>
        <w:t>PAN</w:t>
      </w:r>
      <w:r w:rsidRPr="005559B5">
        <w:rPr>
          <w:color w:val="002060"/>
        </w:rPr>
        <w:tab/>
      </w:r>
      <w:r w:rsidRPr="005559B5">
        <w:rPr>
          <w:color w:val="002060"/>
          <w:spacing w:val="-4"/>
        </w:rPr>
        <w:t>Permanent</w:t>
      </w:r>
      <w:r w:rsidRPr="005559B5">
        <w:rPr>
          <w:color w:val="002060"/>
          <w:spacing w:val="-10"/>
        </w:rPr>
        <w:t xml:space="preserve"> </w:t>
      </w:r>
      <w:r w:rsidRPr="005559B5">
        <w:rPr>
          <w:color w:val="002060"/>
          <w:spacing w:val="-4"/>
        </w:rPr>
        <w:t>Account</w:t>
      </w:r>
      <w:r w:rsidRPr="005559B5">
        <w:rPr>
          <w:color w:val="002060"/>
          <w:spacing w:val="-7"/>
        </w:rPr>
        <w:t xml:space="preserve"> </w:t>
      </w:r>
      <w:r w:rsidRPr="005559B5">
        <w:rPr>
          <w:color w:val="002060"/>
          <w:spacing w:val="-4"/>
        </w:rPr>
        <w:t>Number</w:t>
      </w:r>
    </w:p>
    <w:p w:rsidRPr="005559B5" w:rsidR="00A53B14" w:rsidRDefault="0092076E" w14:paraId="0F1BE5DF" w14:textId="77777777">
      <w:pPr>
        <w:pStyle w:val="BodyText"/>
        <w:tabs>
          <w:tab w:val="left" w:leader="dot" w:pos="4407"/>
        </w:tabs>
        <w:spacing w:before="146"/>
        <w:ind w:left="840"/>
        <w:rPr>
          <w:color w:val="002060"/>
        </w:rPr>
      </w:pPr>
      <w:r w:rsidRPr="005559B5">
        <w:rPr>
          <w:color w:val="002060"/>
        </w:rPr>
        <w:t>PPA</w:t>
      </w:r>
      <w:r w:rsidRPr="005559B5">
        <w:rPr>
          <w:color w:val="002060"/>
        </w:rPr>
        <w:tab/>
      </w:r>
      <w:r w:rsidRPr="005559B5">
        <w:rPr>
          <w:color w:val="002060"/>
          <w:spacing w:val="-4"/>
        </w:rPr>
        <w:t>Public</w:t>
      </w:r>
      <w:r w:rsidRPr="005559B5">
        <w:rPr>
          <w:color w:val="002060"/>
          <w:spacing w:val="-10"/>
        </w:rPr>
        <w:t xml:space="preserve"> </w:t>
      </w:r>
      <w:r w:rsidRPr="005559B5">
        <w:rPr>
          <w:color w:val="002060"/>
          <w:spacing w:val="-4"/>
        </w:rPr>
        <w:t>Procurement</w:t>
      </w:r>
      <w:r w:rsidRPr="005559B5">
        <w:rPr>
          <w:color w:val="002060"/>
          <w:spacing w:val="-9"/>
        </w:rPr>
        <w:t xml:space="preserve"> </w:t>
      </w:r>
      <w:r w:rsidRPr="005559B5">
        <w:rPr>
          <w:color w:val="002060"/>
          <w:spacing w:val="-3"/>
        </w:rPr>
        <w:t>Act</w:t>
      </w:r>
    </w:p>
    <w:p w:rsidRPr="005559B5" w:rsidR="00A53B14" w:rsidRDefault="0092076E" w14:paraId="3C4E62BF" w14:textId="77777777">
      <w:pPr>
        <w:pStyle w:val="BodyText"/>
        <w:tabs>
          <w:tab w:val="left" w:leader="dot" w:pos="4404"/>
        </w:tabs>
        <w:spacing w:before="147"/>
        <w:ind w:left="840"/>
        <w:rPr>
          <w:color w:val="002060"/>
        </w:rPr>
      </w:pPr>
      <w:r w:rsidRPr="005559B5">
        <w:rPr>
          <w:color w:val="002060"/>
        </w:rPr>
        <w:t>PPMO</w:t>
      </w:r>
      <w:r w:rsidRPr="005559B5">
        <w:rPr>
          <w:color w:val="002060"/>
        </w:rPr>
        <w:tab/>
      </w:r>
      <w:r w:rsidRPr="005559B5">
        <w:rPr>
          <w:color w:val="002060"/>
          <w:spacing w:val="-4"/>
        </w:rPr>
        <w:t>Public</w:t>
      </w:r>
      <w:r w:rsidRPr="005559B5">
        <w:rPr>
          <w:color w:val="002060"/>
          <w:spacing w:val="-11"/>
        </w:rPr>
        <w:t xml:space="preserve"> </w:t>
      </w:r>
      <w:r w:rsidRPr="005559B5">
        <w:rPr>
          <w:color w:val="002060"/>
          <w:spacing w:val="-4"/>
        </w:rPr>
        <w:t>Procurement</w:t>
      </w:r>
      <w:r w:rsidRPr="005559B5">
        <w:rPr>
          <w:color w:val="002060"/>
          <w:spacing w:val="-9"/>
        </w:rPr>
        <w:t xml:space="preserve"> </w:t>
      </w:r>
      <w:r w:rsidRPr="005559B5">
        <w:rPr>
          <w:color w:val="002060"/>
          <w:spacing w:val="-3"/>
        </w:rPr>
        <w:t>Monitoring</w:t>
      </w:r>
      <w:r w:rsidRPr="005559B5">
        <w:rPr>
          <w:color w:val="002060"/>
          <w:spacing w:val="-12"/>
        </w:rPr>
        <w:t xml:space="preserve"> </w:t>
      </w:r>
      <w:r w:rsidRPr="005559B5">
        <w:rPr>
          <w:color w:val="002060"/>
          <w:spacing w:val="-3"/>
        </w:rPr>
        <w:t>Office</w:t>
      </w:r>
    </w:p>
    <w:p w:rsidRPr="005559B5" w:rsidR="00A53B14" w:rsidRDefault="0092076E" w14:paraId="262EFED9" w14:textId="77777777">
      <w:pPr>
        <w:pStyle w:val="BodyText"/>
        <w:tabs>
          <w:tab w:val="left" w:leader="dot" w:pos="4407"/>
        </w:tabs>
        <w:spacing w:before="148"/>
        <w:ind w:left="840"/>
        <w:rPr>
          <w:color w:val="002060"/>
        </w:rPr>
      </w:pPr>
      <w:r w:rsidRPr="005559B5">
        <w:rPr>
          <w:color w:val="002060"/>
        </w:rPr>
        <w:t>PPR</w:t>
      </w:r>
      <w:r w:rsidRPr="005559B5">
        <w:rPr>
          <w:color w:val="002060"/>
        </w:rPr>
        <w:tab/>
      </w:r>
      <w:r w:rsidRPr="005559B5">
        <w:rPr>
          <w:color w:val="002060"/>
          <w:spacing w:val="-4"/>
        </w:rPr>
        <w:t>Public</w:t>
      </w:r>
      <w:r w:rsidRPr="005559B5">
        <w:rPr>
          <w:color w:val="002060"/>
          <w:spacing w:val="-10"/>
        </w:rPr>
        <w:t xml:space="preserve"> </w:t>
      </w:r>
      <w:r w:rsidRPr="005559B5">
        <w:rPr>
          <w:color w:val="002060"/>
          <w:spacing w:val="-4"/>
        </w:rPr>
        <w:t>Procurement</w:t>
      </w:r>
      <w:r w:rsidRPr="005559B5">
        <w:rPr>
          <w:color w:val="002060"/>
          <w:spacing w:val="-9"/>
        </w:rPr>
        <w:t xml:space="preserve"> </w:t>
      </w:r>
      <w:r w:rsidRPr="005559B5">
        <w:rPr>
          <w:color w:val="002060"/>
          <w:spacing w:val="-4"/>
        </w:rPr>
        <w:t>Regulations</w:t>
      </w:r>
    </w:p>
    <w:p w:rsidRPr="005559B5" w:rsidR="00A53B14" w:rsidRDefault="0092076E" w14:paraId="73F38CEA" w14:textId="77777777">
      <w:pPr>
        <w:pStyle w:val="BodyText"/>
        <w:tabs>
          <w:tab w:val="left" w:leader="dot" w:pos="4407"/>
        </w:tabs>
        <w:spacing w:before="146"/>
        <w:ind w:left="840"/>
        <w:rPr>
          <w:color w:val="002060"/>
        </w:rPr>
      </w:pPr>
      <w:r w:rsidRPr="005559B5">
        <w:rPr>
          <w:color w:val="002060"/>
        </w:rPr>
        <w:t>SBD</w:t>
      </w:r>
      <w:r w:rsidRPr="005559B5">
        <w:rPr>
          <w:color w:val="002060"/>
        </w:rPr>
        <w:tab/>
      </w:r>
      <w:r w:rsidRPr="005559B5">
        <w:rPr>
          <w:color w:val="002060"/>
          <w:spacing w:val="-4"/>
        </w:rPr>
        <w:t>Standard</w:t>
      </w:r>
      <w:r w:rsidRPr="005559B5">
        <w:rPr>
          <w:color w:val="002060"/>
          <w:spacing w:val="-10"/>
        </w:rPr>
        <w:t xml:space="preserve"> </w:t>
      </w:r>
      <w:r w:rsidRPr="005559B5">
        <w:rPr>
          <w:color w:val="002060"/>
          <w:spacing w:val="-4"/>
        </w:rPr>
        <w:t>Bidding</w:t>
      </w:r>
      <w:r w:rsidRPr="005559B5">
        <w:rPr>
          <w:color w:val="002060"/>
          <w:spacing w:val="-8"/>
        </w:rPr>
        <w:t xml:space="preserve"> </w:t>
      </w:r>
      <w:r w:rsidRPr="005559B5">
        <w:rPr>
          <w:color w:val="002060"/>
          <w:spacing w:val="-4"/>
        </w:rPr>
        <w:t>Document</w:t>
      </w:r>
    </w:p>
    <w:p w:rsidRPr="005559B5" w:rsidR="00A53B14" w:rsidRDefault="0092076E" w14:paraId="6171F527" w14:textId="77777777">
      <w:pPr>
        <w:pStyle w:val="BodyText"/>
        <w:tabs>
          <w:tab w:val="left" w:leader="dot" w:pos="4407"/>
        </w:tabs>
        <w:spacing w:before="148"/>
        <w:ind w:left="840"/>
        <w:rPr>
          <w:color w:val="002060"/>
        </w:rPr>
      </w:pPr>
      <w:r w:rsidRPr="005559B5">
        <w:rPr>
          <w:color w:val="002060"/>
        </w:rPr>
        <w:t>SCC</w:t>
      </w:r>
      <w:r w:rsidRPr="005559B5">
        <w:rPr>
          <w:color w:val="002060"/>
        </w:rPr>
        <w:tab/>
      </w:r>
      <w:r w:rsidRPr="005559B5">
        <w:rPr>
          <w:color w:val="002060"/>
          <w:spacing w:val="-4"/>
        </w:rPr>
        <w:t>Special</w:t>
      </w:r>
      <w:r w:rsidRPr="005559B5">
        <w:rPr>
          <w:color w:val="002060"/>
          <w:spacing w:val="-8"/>
        </w:rPr>
        <w:t xml:space="preserve"> </w:t>
      </w:r>
      <w:r w:rsidRPr="005559B5">
        <w:rPr>
          <w:color w:val="002060"/>
          <w:spacing w:val="-4"/>
        </w:rPr>
        <w:t>Conditions</w:t>
      </w:r>
      <w:r w:rsidRPr="005559B5">
        <w:rPr>
          <w:color w:val="002060"/>
          <w:spacing w:val="-10"/>
        </w:rPr>
        <w:t xml:space="preserve"> </w:t>
      </w:r>
      <w:r w:rsidRPr="005559B5">
        <w:rPr>
          <w:color w:val="002060"/>
          <w:spacing w:val="-4"/>
        </w:rPr>
        <w:t>of</w:t>
      </w:r>
      <w:r w:rsidRPr="005559B5">
        <w:rPr>
          <w:color w:val="002060"/>
          <w:spacing w:val="-5"/>
        </w:rPr>
        <w:t xml:space="preserve"> </w:t>
      </w:r>
      <w:r w:rsidRPr="005559B5">
        <w:rPr>
          <w:color w:val="002060"/>
          <w:spacing w:val="-4"/>
        </w:rPr>
        <w:t>Contract</w:t>
      </w:r>
    </w:p>
    <w:p w:rsidRPr="005559B5" w:rsidR="00A53B14" w:rsidRDefault="0092076E" w14:paraId="6BD6B4A7" w14:textId="77777777">
      <w:pPr>
        <w:pStyle w:val="BodyText"/>
        <w:tabs>
          <w:tab w:val="left" w:leader="dot" w:pos="4414"/>
        </w:tabs>
        <w:spacing w:before="148"/>
        <w:ind w:left="840"/>
        <w:rPr>
          <w:color w:val="002060"/>
        </w:rPr>
      </w:pPr>
      <w:r w:rsidRPr="005559B5">
        <w:rPr>
          <w:color w:val="002060"/>
        </w:rPr>
        <w:t>TS</w:t>
      </w:r>
      <w:r w:rsidRPr="005559B5">
        <w:rPr>
          <w:color w:val="002060"/>
        </w:rPr>
        <w:tab/>
      </w:r>
      <w:r w:rsidRPr="005559B5">
        <w:rPr>
          <w:color w:val="002060"/>
          <w:spacing w:val="-4"/>
        </w:rPr>
        <w:t>Technical</w:t>
      </w:r>
      <w:r w:rsidRPr="005559B5">
        <w:rPr>
          <w:color w:val="002060"/>
          <w:spacing w:val="-10"/>
        </w:rPr>
        <w:t xml:space="preserve"> </w:t>
      </w:r>
      <w:r w:rsidRPr="005559B5">
        <w:rPr>
          <w:color w:val="002060"/>
          <w:spacing w:val="-4"/>
        </w:rPr>
        <w:t>Specifications</w:t>
      </w:r>
    </w:p>
    <w:p w:rsidRPr="005559B5" w:rsidR="00A53B14" w:rsidRDefault="0092076E" w14:paraId="26DD628E" w14:textId="77777777">
      <w:pPr>
        <w:pStyle w:val="BodyText"/>
        <w:tabs>
          <w:tab w:val="left" w:leader="dot" w:pos="4407"/>
        </w:tabs>
        <w:spacing w:before="145"/>
        <w:ind w:left="840"/>
        <w:rPr>
          <w:color w:val="002060"/>
        </w:rPr>
      </w:pPr>
      <w:r w:rsidRPr="005559B5">
        <w:rPr>
          <w:color w:val="002060"/>
        </w:rPr>
        <w:t>VAT</w:t>
      </w:r>
      <w:r w:rsidRPr="005559B5">
        <w:rPr>
          <w:color w:val="002060"/>
        </w:rPr>
        <w:tab/>
      </w:r>
      <w:r w:rsidRPr="005559B5">
        <w:rPr>
          <w:color w:val="002060"/>
          <w:spacing w:val="-3"/>
        </w:rPr>
        <w:t>Value</w:t>
      </w:r>
      <w:r w:rsidRPr="005559B5">
        <w:rPr>
          <w:color w:val="002060"/>
          <w:spacing w:val="-11"/>
        </w:rPr>
        <w:t xml:space="preserve"> </w:t>
      </w:r>
      <w:r w:rsidRPr="005559B5">
        <w:rPr>
          <w:color w:val="002060"/>
          <w:spacing w:val="-3"/>
        </w:rPr>
        <w:t>Added</w:t>
      </w:r>
      <w:r w:rsidRPr="005559B5">
        <w:rPr>
          <w:color w:val="002060"/>
          <w:spacing w:val="-11"/>
        </w:rPr>
        <w:t xml:space="preserve"> </w:t>
      </w:r>
      <w:r w:rsidRPr="005559B5">
        <w:rPr>
          <w:color w:val="002060"/>
          <w:spacing w:val="-2"/>
        </w:rPr>
        <w:t>Tax</w:t>
      </w:r>
    </w:p>
    <w:p w:rsidRPr="005559B5" w:rsidR="00A53B14" w:rsidRDefault="0092076E" w14:paraId="161AAD0B" w14:textId="77777777">
      <w:pPr>
        <w:pStyle w:val="BodyText"/>
        <w:tabs>
          <w:tab w:val="left" w:leader="dot" w:pos="4404"/>
        </w:tabs>
        <w:spacing w:before="148"/>
        <w:ind w:left="840"/>
        <w:rPr>
          <w:color w:val="002060"/>
        </w:rPr>
      </w:pPr>
      <w:r w:rsidRPr="005559B5">
        <w:rPr>
          <w:color w:val="002060"/>
        </w:rPr>
        <w:t>WRQ</w:t>
      </w:r>
      <w:r w:rsidRPr="005559B5">
        <w:rPr>
          <w:color w:val="002060"/>
        </w:rPr>
        <w:tab/>
      </w:r>
      <w:r w:rsidRPr="005559B5">
        <w:rPr>
          <w:color w:val="002060"/>
          <w:spacing w:val="-4"/>
        </w:rPr>
        <w:t>Works</w:t>
      </w:r>
      <w:r w:rsidRPr="005559B5">
        <w:rPr>
          <w:color w:val="002060"/>
          <w:spacing w:val="-9"/>
        </w:rPr>
        <w:t xml:space="preserve"> </w:t>
      </w:r>
      <w:r w:rsidRPr="005559B5">
        <w:rPr>
          <w:color w:val="002060"/>
          <w:spacing w:val="-4"/>
        </w:rPr>
        <w:t>Requirements</w:t>
      </w:r>
    </w:p>
    <w:p w:rsidRPr="005559B5" w:rsidR="00A53B14" w:rsidRDefault="00A53B14" w14:paraId="186D2F1A" w14:textId="77777777">
      <w:pPr>
        <w:pStyle w:val="BodyText"/>
        <w:rPr>
          <w:color w:val="002060"/>
          <w:sz w:val="20"/>
        </w:rPr>
      </w:pPr>
    </w:p>
    <w:p w:rsidRPr="005559B5" w:rsidR="00A53B14" w:rsidRDefault="00A53B14" w14:paraId="2FB4C373" w14:textId="77777777">
      <w:pPr>
        <w:pStyle w:val="BodyText"/>
        <w:rPr>
          <w:color w:val="002060"/>
          <w:sz w:val="20"/>
        </w:rPr>
      </w:pPr>
    </w:p>
    <w:p w:rsidRPr="005559B5" w:rsidR="00A53B14" w:rsidRDefault="00A53B14" w14:paraId="44BAE5CC" w14:textId="77777777">
      <w:pPr>
        <w:pStyle w:val="BodyText"/>
        <w:rPr>
          <w:color w:val="002060"/>
          <w:sz w:val="20"/>
        </w:rPr>
      </w:pPr>
    </w:p>
    <w:p w:rsidRPr="005559B5" w:rsidR="00A53B14" w:rsidRDefault="00A53B14" w14:paraId="510EA6D7" w14:textId="77777777">
      <w:pPr>
        <w:pStyle w:val="BodyText"/>
        <w:rPr>
          <w:color w:val="002060"/>
          <w:sz w:val="20"/>
        </w:rPr>
      </w:pPr>
    </w:p>
    <w:p w:rsidRPr="005559B5" w:rsidR="00A53B14" w:rsidRDefault="00723420" w14:paraId="3A2356E1" w14:textId="77777777">
      <w:pPr>
        <w:pStyle w:val="BodyText"/>
        <w:spacing w:before="1"/>
        <w:rPr>
          <w:color w:val="002060"/>
          <w:sz w:val="12"/>
        </w:rPr>
      </w:pPr>
      <w:r w:rsidRPr="005559B5">
        <w:rPr>
          <w:noProof/>
          <w:color w:val="002060"/>
          <w:lang w:bidi="ne-NP"/>
        </w:rPr>
        <mc:AlternateContent>
          <mc:Choice Requires="wps">
            <w:drawing>
              <wp:anchor distT="0" distB="0" distL="0" distR="0" simplePos="0" relativeHeight="487587840" behindDoc="1" locked="0" layoutInCell="1" allowOverlap="1" wp14:anchorId="522FC78A" wp14:editId="0E06DFCA">
                <wp:simplePos x="0" y="0"/>
                <wp:positionH relativeFrom="page">
                  <wp:posOffset>914400</wp:posOffset>
                </wp:positionH>
                <wp:positionV relativeFrom="paragraph">
                  <wp:posOffset>113665</wp:posOffset>
                </wp:positionV>
                <wp:extent cx="1828800" cy="8890"/>
                <wp:effectExtent l="0" t="0" r="0" b="0"/>
                <wp:wrapTopAndBottom/>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03DE671">
              <v:rect id="Rectangle 27" style="position:absolute;margin-left:1in;margin-top:8.95pt;width:2in;height:.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6814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">
                <w10:wrap type="topAndBottom" anchorx="page"/>
              </v:rect>
            </w:pict>
          </mc:Fallback>
        </mc:AlternateContent>
      </w:r>
    </w:p>
    <w:p w:rsidRPr="005559B5" w:rsidR="00A53B14" w:rsidRDefault="0092076E" w14:paraId="78C8C83B" w14:textId="77777777">
      <w:pPr>
        <w:spacing w:before="76"/>
        <w:ind w:left="840"/>
        <w:rPr>
          <w:rFonts w:ascii="Calibri" w:hAnsi="Calibri"/>
          <w:color w:val="002060"/>
          <w:sz w:val="20"/>
        </w:rPr>
      </w:pPr>
      <w:r w:rsidRPr="005559B5">
        <w:rPr>
          <w:rFonts w:ascii="Calibri" w:hAnsi="Calibri"/>
          <w:color w:val="002060"/>
          <w:sz w:val="20"/>
          <w:vertAlign w:val="superscript"/>
        </w:rPr>
        <w:t>1</w:t>
      </w:r>
      <w:r w:rsidRPr="005559B5">
        <w:rPr>
          <w:rFonts w:ascii="Calibri" w:hAnsi="Calibri"/>
          <w:color w:val="002060"/>
          <w:spacing w:val="-3"/>
          <w:sz w:val="20"/>
        </w:rPr>
        <w:t xml:space="preserve"> </w:t>
      </w:r>
      <w:r w:rsidRPr="005559B5">
        <w:rPr>
          <w:rFonts w:ascii="Calibri" w:hAnsi="Calibri"/>
          <w:color w:val="002060"/>
          <w:sz w:val="20"/>
        </w:rPr>
        <w:t>“GoN”</w:t>
      </w:r>
      <w:r w:rsidRPr="005559B5">
        <w:rPr>
          <w:rFonts w:ascii="Calibri" w:hAnsi="Calibri"/>
          <w:color w:val="002060"/>
          <w:spacing w:val="-2"/>
          <w:sz w:val="20"/>
        </w:rPr>
        <w:t xml:space="preserve"> </w:t>
      </w:r>
      <w:r w:rsidRPr="005559B5">
        <w:rPr>
          <w:rFonts w:ascii="Calibri" w:hAnsi="Calibri"/>
          <w:color w:val="002060"/>
          <w:sz w:val="20"/>
        </w:rPr>
        <w:t>word indicates</w:t>
      </w:r>
      <w:r w:rsidRPr="005559B5">
        <w:rPr>
          <w:rFonts w:ascii="Calibri" w:hAnsi="Calibri"/>
          <w:color w:val="002060"/>
          <w:spacing w:val="-4"/>
          <w:sz w:val="20"/>
        </w:rPr>
        <w:t xml:space="preserve"> </w:t>
      </w:r>
      <w:r w:rsidRPr="005559B5">
        <w:rPr>
          <w:rFonts w:ascii="Calibri" w:hAnsi="Calibri"/>
          <w:color w:val="002060"/>
          <w:sz w:val="20"/>
        </w:rPr>
        <w:t>all</w:t>
      </w:r>
      <w:r w:rsidRPr="005559B5">
        <w:rPr>
          <w:rFonts w:ascii="Calibri" w:hAnsi="Calibri"/>
          <w:color w:val="002060"/>
          <w:spacing w:val="-2"/>
          <w:sz w:val="20"/>
        </w:rPr>
        <w:t xml:space="preserve"> </w:t>
      </w:r>
      <w:r w:rsidRPr="005559B5">
        <w:rPr>
          <w:rFonts w:ascii="Calibri" w:hAnsi="Calibri"/>
          <w:color w:val="002060"/>
          <w:sz w:val="20"/>
        </w:rPr>
        <w:t>public</w:t>
      </w:r>
      <w:r w:rsidRPr="005559B5">
        <w:rPr>
          <w:rFonts w:ascii="Calibri" w:hAnsi="Calibri"/>
          <w:color w:val="002060"/>
          <w:spacing w:val="-2"/>
          <w:sz w:val="20"/>
        </w:rPr>
        <w:t xml:space="preserve"> </w:t>
      </w:r>
      <w:r w:rsidRPr="005559B5">
        <w:rPr>
          <w:rFonts w:ascii="Calibri" w:hAnsi="Calibri"/>
          <w:color w:val="002060"/>
          <w:sz w:val="20"/>
        </w:rPr>
        <w:t>entities</w:t>
      </w:r>
      <w:r w:rsidRPr="005559B5">
        <w:rPr>
          <w:rFonts w:ascii="Calibri" w:hAnsi="Calibri"/>
          <w:color w:val="002060"/>
          <w:spacing w:val="-4"/>
          <w:sz w:val="20"/>
        </w:rPr>
        <w:t xml:space="preserve"> </w:t>
      </w:r>
      <w:r w:rsidRPr="005559B5">
        <w:rPr>
          <w:rFonts w:ascii="Calibri" w:hAnsi="Calibri"/>
          <w:color w:val="002060"/>
          <w:sz w:val="20"/>
        </w:rPr>
        <w:t>according</w:t>
      </w:r>
      <w:r w:rsidRPr="005559B5">
        <w:rPr>
          <w:rFonts w:ascii="Calibri" w:hAnsi="Calibri"/>
          <w:color w:val="002060"/>
          <w:spacing w:val="-3"/>
          <w:sz w:val="20"/>
        </w:rPr>
        <w:t xml:space="preserve"> </w:t>
      </w:r>
      <w:r w:rsidRPr="005559B5">
        <w:rPr>
          <w:rFonts w:ascii="Calibri" w:hAnsi="Calibri"/>
          <w:color w:val="002060"/>
          <w:sz w:val="20"/>
        </w:rPr>
        <w:t>to</w:t>
      </w:r>
      <w:r w:rsidRPr="005559B5">
        <w:rPr>
          <w:rFonts w:ascii="Calibri" w:hAnsi="Calibri"/>
          <w:color w:val="002060"/>
          <w:spacing w:val="-1"/>
          <w:sz w:val="20"/>
        </w:rPr>
        <w:t xml:space="preserve"> </w:t>
      </w:r>
      <w:r w:rsidRPr="005559B5">
        <w:rPr>
          <w:rFonts w:ascii="Calibri" w:hAnsi="Calibri"/>
          <w:color w:val="002060"/>
          <w:sz w:val="20"/>
        </w:rPr>
        <w:t>Public</w:t>
      </w:r>
      <w:r w:rsidRPr="005559B5">
        <w:rPr>
          <w:rFonts w:ascii="Calibri" w:hAnsi="Calibri"/>
          <w:color w:val="002060"/>
          <w:spacing w:val="-3"/>
          <w:sz w:val="20"/>
        </w:rPr>
        <w:t xml:space="preserve"> </w:t>
      </w:r>
      <w:r w:rsidRPr="005559B5">
        <w:rPr>
          <w:rFonts w:ascii="Calibri" w:hAnsi="Calibri"/>
          <w:color w:val="002060"/>
          <w:sz w:val="20"/>
        </w:rPr>
        <w:t>Procurement</w:t>
      </w:r>
      <w:r w:rsidRPr="005559B5">
        <w:rPr>
          <w:rFonts w:ascii="Calibri" w:hAnsi="Calibri"/>
          <w:color w:val="002060"/>
          <w:spacing w:val="-2"/>
          <w:sz w:val="20"/>
        </w:rPr>
        <w:t xml:space="preserve"> </w:t>
      </w:r>
      <w:r w:rsidRPr="005559B5">
        <w:rPr>
          <w:rFonts w:ascii="Calibri" w:hAnsi="Calibri"/>
          <w:color w:val="002060"/>
          <w:sz w:val="20"/>
        </w:rPr>
        <w:t>Act,</w:t>
      </w:r>
      <w:r w:rsidRPr="005559B5">
        <w:rPr>
          <w:rFonts w:ascii="Calibri" w:hAnsi="Calibri"/>
          <w:color w:val="002060"/>
          <w:spacing w:val="-1"/>
          <w:sz w:val="20"/>
        </w:rPr>
        <w:t xml:space="preserve"> </w:t>
      </w:r>
      <w:r w:rsidRPr="005559B5">
        <w:rPr>
          <w:rFonts w:ascii="Calibri" w:hAnsi="Calibri"/>
          <w:color w:val="002060"/>
          <w:sz w:val="20"/>
        </w:rPr>
        <w:t>2063</w:t>
      </w:r>
    </w:p>
    <w:p w:rsidRPr="005559B5" w:rsidR="00A53B14" w:rsidRDefault="00A53B14" w14:paraId="49B67F1C" w14:textId="77777777">
      <w:pPr>
        <w:rPr>
          <w:rFonts w:ascii="Calibri" w:hAnsi="Calibri"/>
          <w:color w:val="002060"/>
          <w:sz w:val="20"/>
        </w:rPr>
        <w:sectPr w:rsidRPr="005559B5" w:rsidR="00A53B14">
          <w:pgSz w:w="12240" w:h="15840" w:orient="portrait"/>
          <w:pgMar w:top="1360" w:right="0" w:bottom="280" w:left="600" w:header="720" w:footer="720" w:gutter="0"/>
          <w:cols w:space="720"/>
        </w:sectPr>
      </w:pPr>
    </w:p>
    <w:p w:rsidRPr="005559B5" w:rsidR="00A53B14" w:rsidRDefault="00A53B14" w14:paraId="793742CA" w14:textId="77777777">
      <w:pPr>
        <w:pStyle w:val="BodyText"/>
        <w:rPr>
          <w:rFonts w:ascii="Calibri"/>
          <w:color w:val="002060"/>
          <w:sz w:val="20"/>
        </w:rPr>
      </w:pPr>
    </w:p>
    <w:p w:rsidRPr="005559B5" w:rsidR="00A53B14" w:rsidRDefault="00A53B14" w14:paraId="580A359E" w14:textId="77777777">
      <w:pPr>
        <w:pStyle w:val="BodyText"/>
        <w:rPr>
          <w:rFonts w:ascii="Calibri"/>
          <w:color w:val="002060"/>
          <w:sz w:val="20"/>
        </w:rPr>
      </w:pPr>
    </w:p>
    <w:p w:rsidRPr="005559B5" w:rsidR="00A53B14" w:rsidRDefault="00A53B14" w14:paraId="1AB7E084" w14:textId="77777777">
      <w:pPr>
        <w:pStyle w:val="BodyText"/>
        <w:rPr>
          <w:rFonts w:ascii="Calibri"/>
          <w:color w:val="002060"/>
          <w:sz w:val="20"/>
        </w:rPr>
      </w:pPr>
    </w:p>
    <w:p w:rsidRPr="005559B5" w:rsidR="00A53B14" w:rsidRDefault="00A53B14" w14:paraId="1B2CF3EF" w14:textId="77777777">
      <w:pPr>
        <w:pStyle w:val="BodyText"/>
        <w:rPr>
          <w:rFonts w:ascii="Calibri"/>
          <w:color w:val="002060"/>
          <w:sz w:val="20"/>
        </w:rPr>
      </w:pPr>
    </w:p>
    <w:p w:rsidRPr="005559B5" w:rsidR="00A53B14" w:rsidP="00BF4756" w:rsidRDefault="00BF4756" w14:paraId="2696D258" w14:textId="77777777">
      <w:pPr>
        <w:pStyle w:val="BodyText"/>
        <w:jc w:val="center"/>
        <w:rPr>
          <w:rFonts w:ascii="Calibri"/>
          <w:color w:val="002060"/>
          <w:sz w:val="20"/>
        </w:rPr>
      </w:pPr>
      <w:r w:rsidRPr="005559B5">
        <w:rPr>
          <w:rFonts w:ascii="Calibri"/>
          <w:noProof/>
          <w:color w:val="002060"/>
          <w:sz w:val="20"/>
          <w:lang w:bidi="ne-NP"/>
        </w:rPr>
        <w:drawing>
          <wp:inline distT="0" distB="0" distL="0" distR="0" wp14:anchorId="38C3F604" wp14:editId="50C1C2AE">
            <wp:extent cx="2369489" cy="5939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S-Umbrella-neg-e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92544" cy="599766"/>
                    </a:xfrm>
                    <a:prstGeom prst="rect">
                      <a:avLst/>
                    </a:prstGeom>
                  </pic:spPr>
                </pic:pic>
              </a:graphicData>
            </a:graphic>
          </wp:inline>
        </w:drawing>
      </w:r>
    </w:p>
    <w:p w:rsidRPr="005559B5" w:rsidR="00A53B14" w:rsidRDefault="00A53B14" w14:paraId="03104E7E" w14:textId="77777777">
      <w:pPr>
        <w:pStyle w:val="BodyText"/>
        <w:spacing w:before="5"/>
        <w:rPr>
          <w:rFonts w:ascii="Calibri"/>
          <w:color w:val="002060"/>
          <w:sz w:val="18"/>
        </w:rPr>
      </w:pPr>
    </w:p>
    <w:p w:rsidRPr="005559B5" w:rsidR="00A53B14" w:rsidRDefault="00A53B14" w14:paraId="239FE70E" w14:textId="77777777">
      <w:pPr>
        <w:ind w:left="1018" w:right="1513"/>
        <w:jc w:val="center"/>
        <w:rPr>
          <w:rFonts w:ascii="Arial"/>
          <w:b/>
          <w:color w:val="002060"/>
          <w:sz w:val="18"/>
        </w:rPr>
      </w:pPr>
    </w:p>
    <w:p w:rsidRPr="005559B5" w:rsidR="00BF4756" w:rsidRDefault="00BF4756" w14:paraId="486FCF2B" w14:textId="77777777">
      <w:pPr>
        <w:spacing w:before="17" w:line="259" w:lineRule="auto"/>
        <w:ind w:left="2777" w:right="3273"/>
        <w:jc w:val="center"/>
        <w:rPr>
          <w:rFonts w:ascii="Aktiv Grotesk" w:hAnsi="Aktiv Grotesk" w:cs="Aktiv Grotesk"/>
          <w:b/>
          <w:color w:val="002060"/>
          <w:spacing w:val="-5"/>
        </w:rPr>
      </w:pPr>
      <w:r w:rsidRPr="005559B5">
        <w:rPr>
          <w:rFonts w:ascii="Aktiv Grotesk" w:hAnsi="Aktiv Grotesk" w:cs="Aktiv Grotesk"/>
          <w:b/>
          <w:color w:val="002060"/>
          <w:spacing w:val="-5"/>
        </w:rPr>
        <w:t>SOS Children’s Villages, Nepal</w:t>
      </w:r>
    </w:p>
    <w:p w:rsidRPr="005559B5" w:rsidR="00A53B14" w:rsidRDefault="00BF4756" w14:paraId="046B6F41" w14:textId="77777777">
      <w:pPr>
        <w:spacing w:before="17" w:line="259" w:lineRule="auto"/>
        <w:ind w:left="2777" w:right="3273"/>
        <w:jc w:val="center"/>
        <w:rPr>
          <w:rFonts w:ascii="Aktiv Grotesk" w:hAnsi="Aktiv Grotesk" w:cs="Aktiv Grotesk"/>
          <w:b/>
          <w:color w:val="002060"/>
        </w:rPr>
      </w:pPr>
      <w:r w:rsidRPr="005559B5">
        <w:rPr>
          <w:rFonts w:ascii="Aktiv Grotesk" w:hAnsi="Aktiv Grotesk" w:cs="Aktiv Grotesk"/>
          <w:b/>
          <w:color w:val="002060"/>
          <w:spacing w:val="-5"/>
        </w:rPr>
        <w:t>National Office</w:t>
      </w:r>
      <w:r w:rsidRPr="005559B5" w:rsidR="0092076E">
        <w:rPr>
          <w:rFonts w:ascii="Aktiv Grotesk" w:hAnsi="Aktiv Grotesk" w:cs="Aktiv Grotesk"/>
          <w:b/>
          <w:color w:val="002060"/>
          <w:spacing w:val="-58"/>
        </w:rPr>
        <w:t xml:space="preserve"> </w:t>
      </w:r>
    </w:p>
    <w:p w:rsidRPr="005559B5" w:rsidR="00A53B14" w:rsidRDefault="00BF451B" w14:paraId="2897C0CB" w14:textId="5B736D8E">
      <w:pPr>
        <w:spacing w:before="2"/>
        <w:ind w:left="1018" w:right="1519"/>
        <w:jc w:val="center"/>
        <w:rPr>
          <w:rFonts w:ascii="Aktiv Grotesk" w:hAnsi="Aktiv Grotesk" w:cs="Aktiv Grotesk"/>
          <w:b/>
          <w:color w:val="002060"/>
          <w:sz w:val="24"/>
        </w:rPr>
      </w:pPr>
      <w:r>
        <w:rPr>
          <w:rFonts w:ascii="Aktiv Grotesk" w:hAnsi="Aktiv Grotesk" w:cs="Aktiv Grotesk"/>
          <w:b/>
          <w:color w:val="002060"/>
          <w:sz w:val="24"/>
        </w:rPr>
        <w:t>Sanot</w:t>
      </w:r>
      <w:r w:rsidRPr="005559B5" w:rsidR="00BF4756">
        <w:rPr>
          <w:rFonts w:ascii="Aktiv Grotesk" w:hAnsi="Aktiv Grotesk" w:cs="Aktiv Grotesk"/>
          <w:b/>
          <w:color w:val="002060"/>
          <w:sz w:val="24"/>
        </w:rPr>
        <w:t>himi, Bhaktapur</w:t>
      </w:r>
    </w:p>
    <w:p w:rsidRPr="005559B5" w:rsidR="00A53B14" w:rsidRDefault="0092076E" w14:paraId="60CBFDB7" w14:textId="77777777">
      <w:pPr>
        <w:spacing w:before="18"/>
        <w:ind w:left="1018" w:right="1518"/>
        <w:jc w:val="center"/>
        <w:rPr>
          <w:rFonts w:ascii="Aktiv Grotesk" w:hAnsi="Aktiv Grotesk" w:cs="Aktiv Grotesk"/>
          <w:b/>
          <w:color w:val="002060"/>
          <w:sz w:val="20"/>
        </w:rPr>
      </w:pPr>
      <w:r w:rsidRPr="005559B5">
        <w:rPr>
          <w:rFonts w:ascii="Aktiv Grotesk" w:hAnsi="Aktiv Grotesk" w:cs="Aktiv Grotesk"/>
          <w:b/>
          <w:color w:val="002060"/>
          <w:spacing w:val="-5"/>
          <w:sz w:val="20"/>
        </w:rPr>
        <w:t>Province</w:t>
      </w:r>
      <w:r w:rsidRPr="005559B5">
        <w:rPr>
          <w:rFonts w:ascii="Aktiv Grotesk" w:hAnsi="Aktiv Grotesk" w:cs="Aktiv Grotesk"/>
          <w:b/>
          <w:color w:val="002060"/>
          <w:spacing w:val="-10"/>
          <w:sz w:val="20"/>
        </w:rPr>
        <w:t xml:space="preserve"> </w:t>
      </w:r>
      <w:r w:rsidRPr="005559B5" w:rsidR="00BF4756">
        <w:rPr>
          <w:rFonts w:ascii="Aktiv Grotesk" w:hAnsi="Aktiv Grotesk" w:cs="Aktiv Grotesk"/>
          <w:b/>
          <w:color w:val="002060"/>
          <w:spacing w:val="-10"/>
          <w:sz w:val="20"/>
        </w:rPr>
        <w:t>3</w:t>
      </w:r>
      <w:r w:rsidRPr="005559B5">
        <w:rPr>
          <w:rFonts w:ascii="Aktiv Grotesk" w:hAnsi="Aktiv Grotesk" w:cs="Aktiv Grotesk"/>
          <w:b/>
          <w:color w:val="002060"/>
          <w:spacing w:val="-5"/>
          <w:sz w:val="20"/>
        </w:rPr>
        <w:t>,</w:t>
      </w:r>
      <w:r w:rsidRPr="005559B5">
        <w:rPr>
          <w:rFonts w:ascii="Aktiv Grotesk" w:hAnsi="Aktiv Grotesk" w:cs="Aktiv Grotesk"/>
          <w:b/>
          <w:color w:val="002060"/>
          <w:spacing w:val="-10"/>
          <w:sz w:val="20"/>
        </w:rPr>
        <w:t xml:space="preserve"> </w:t>
      </w:r>
      <w:r w:rsidRPr="005559B5">
        <w:rPr>
          <w:rFonts w:ascii="Aktiv Grotesk" w:hAnsi="Aktiv Grotesk" w:cs="Aktiv Grotesk"/>
          <w:b/>
          <w:color w:val="002060"/>
          <w:spacing w:val="-5"/>
          <w:sz w:val="20"/>
        </w:rPr>
        <w:t>Nepal</w:t>
      </w:r>
    </w:p>
    <w:p w:rsidRPr="005559B5" w:rsidR="00A53B14" w:rsidRDefault="0092076E" w14:paraId="0CD14ABF" w14:textId="77777777">
      <w:pPr>
        <w:spacing w:before="20"/>
        <w:ind w:left="4489"/>
        <w:rPr>
          <w:rFonts w:ascii="Aktiv Grotesk" w:hAnsi="Aktiv Grotesk" w:cs="Aktiv Grotesk"/>
          <w:b/>
          <w:color w:val="002060"/>
          <w:sz w:val="20"/>
        </w:rPr>
      </w:pPr>
      <w:r w:rsidRPr="005559B5">
        <w:rPr>
          <w:rFonts w:ascii="Aktiv Grotesk" w:hAnsi="Aktiv Grotesk" w:cs="Aktiv Grotesk"/>
          <w:b/>
          <w:color w:val="002060"/>
          <w:spacing w:val="-5"/>
          <w:sz w:val="20"/>
        </w:rPr>
        <w:t>A.</w:t>
      </w:r>
      <w:r w:rsidRPr="005559B5">
        <w:rPr>
          <w:rFonts w:ascii="Aktiv Grotesk" w:hAnsi="Aktiv Grotesk" w:cs="Aktiv Grotesk"/>
          <w:b/>
          <w:color w:val="002060"/>
          <w:spacing w:val="-7"/>
          <w:sz w:val="20"/>
        </w:rPr>
        <w:t xml:space="preserve"> </w:t>
      </w:r>
      <w:r w:rsidRPr="005559B5">
        <w:rPr>
          <w:rFonts w:ascii="Aktiv Grotesk" w:hAnsi="Aktiv Grotesk" w:cs="Aktiv Grotesk"/>
          <w:b/>
          <w:color w:val="002060"/>
          <w:spacing w:val="-5"/>
          <w:sz w:val="20"/>
        </w:rPr>
        <w:t>INVITATION</w:t>
      </w:r>
      <w:r w:rsidRPr="005559B5">
        <w:rPr>
          <w:rFonts w:ascii="Aktiv Grotesk" w:hAnsi="Aktiv Grotesk" w:cs="Aktiv Grotesk"/>
          <w:b/>
          <w:color w:val="002060"/>
          <w:spacing w:val="-10"/>
          <w:sz w:val="20"/>
        </w:rPr>
        <w:t xml:space="preserve"> </w:t>
      </w:r>
      <w:r w:rsidRPr="005559B5">
        <w:rPr>
          <w:rFonts w:ascii="Aktiv Grotesk" w:hAnsi="Aktiv Grotesk" w:cs="Aktiv Grotesk"/>
          <w:b/>
          <w:color w:val="002060"/>
          <w:spacing w:val="-4"/>
          <w:sz w:val="20"/>
        </w:rPr>
        <w:t>FOR</w:t>
      </w:r>
      <w:r w:rsidRPr="005559B5">
        <w:rPr>
          <w:rFonts w:ascii="Aktiv Grotesk" w:hAnsi="Aktiv Grotesk" w:cs="Aktiv Grotesk"/>
          <w:b/>
          <w:color w:val="002060"/>
          <w:spacing w:val="-9"/>
          <w:sz w:val="20"/>
        </w:rPr>
        <w:t xml:space="preserve"> </w:t>
      </w:r>
      <w:r w:rsidRPr="005559B5">
        <w:rPr>
          <w:rFonts w:ascii="Aktiv Grotesk" w:hAnsi="Aktiv Grotesk" w:cs="Aktiv Grotesk"/>
          <w:b/>
          <w:color w:val="002060"/>
          <w:spacing w:val="-4"/>
          <w:sz w:val="20"/>
        </w:rPr>
        <w:t>BID</w:t>
      </w:r>
    </w:p>
    <w:p w:rsidRPr="005559B5" w:rsidR="00A53B14" w:rsidRDefault="0092076E" w14:paraId="542D3F20" w14:textId="5B86B8F8">
      <w:pPr>
        <w:spacing w:before="17"/>
        <w:ind w:left="3555"/>
        <w:jc w:val="both"/>
        <w:rPr>
          <w:rFonts w:ascii="Aktiv Grotesk" w:hAnsi="Aktiv Grotesk" w:cs="Aktiv Grotesk"/>
          <w:b/>
          <w:color w:val="002060"/>
          <w:sz w:val="18"/>
        </w:rPr>
      </w:pPr>
      <w:r w:rsidRPr="005559B5">
        <w:rPr>
          <w:rFonts w:ascii="Aktiv Grotesk" w:hAnsi="Aktiv Grotesk" w:cs="Aktiv Grotesk"/>
          <w:b/>
          <w:color w:val="002060"/>
          <w:spacing w:val="-3"/>
          <w:sz w:val="20"/>
        </w:rPr>
        <w:t>Date</w:t>
      </w:r>
      <w:r w:rsidRPr="005559B5">
        <w:rPr>
          <w:rFonts w:ascii="Aktiv Grotesk" w:hAnsi="Aktiv Grotesk" w:cs="Aktiv Grotesk"/>
          <w:b/>
          <w:color w:val="002060"/>
          <w:spacing w:val="-10"/>
          <w:sz w:val="20"/>
        </w:rPr>
        <w:t xml:space="preserve"> </w:t>
      </w:r>
      <w:r w:rsidRPr="005559B5">
        <w:rPr>
          <w:rFonts w:ascii="Aktiv Grotesk" w:hAnsi="Aktiv Grotesk" w:cs="Aktiv Grotesk"/>
          <w:b/>
          <w:color w:val="002060"/>
          <w:spacing w:val="-3"/>
          <w:sz w:val="20"/>
        </w:rPr>
        <w:t>of</w:t>
      </w:r>
      <w:r w:rsidRPr="005559B5">
        <w:rPr>
          <w:rFonts w:ascii="Aktiv Grotesk" w:hAnsi="Aktiv Grotesk" w:cs="Aktiv Grotesk"/>
          <w:b/>
          <w:color w:val="002060"/>
          <w:spacing w:val="-9"/>
          <w:sz w:val="20"/>
        </w:rPr>
        <w:t xml:space="preserve"> </w:t>
      </w:r>
      <w:r w:rsidRPr="005559B5">
        <w:rPr>
          <w:rFonts w:ascii="Aktiv Grotesk" w:hAnsi="Aktiv Grotesk" w:cs="Aktiv Grotesk"/>
          <w:b/>
          <w:color w:val="002060"/>
          <w:spacing w:val="-3"/>
          <w:sz w:val="20"/>
        </w:rPr>
        <w:t>publication</w:t>
      </w:r>
      <w:r w:rsidRPr="005559B5">
        <w:rPr>
          <w:rFonts w:ascii="Aktiv Grotesk" w:hAnsi="Aktiv Grotesk" w:cs="Aktiv Grotesk"/>
          <w:b/>
          <w:color w:val="002060"/>
          <w:spacing w:val="-2"/>
          <w:sz w:val="20"/>
        </w:rPr>
        <w:t>:</w:t>
      </w:r>
      <w:r w:rsidRPr="005559B5">
        <w:rPr>
          <w:rFonts w:ascii="Aktiv Grotesk" w:hAnsi="Aktiv Grotesk" w:cs="Aktiv Grotesk"/>
          <w:b/>
          <w:color w:val="002060"/>
          <w:spacing w:val="-7"/>
          <w:sz w:val="20"/>
        </w:rPr>
        <w:t xml:space="preserve"> </w:t>
      </w:r>
      <w:r w:rsidRPr="005559B5" w:rsidR="005559B5">
        <w:rPr>
          <w:rFonts w:ascii="Aktiv Grotesk" w:hAnsi="Aktiv Grotesk" w:cs="Aktiv Grotesk"/>
          <w:b/>
          <w:color w:val="002060"/>
          <w:spacing w:val="-2"/>
          <w:sz w:val="18"/>
        </w:rPr>
        <w:t>09</w:t>
      </w:r>
      <w:r w:rsidRPr="005559B5" w:rsidR="00CD6878">
        <w:rPr>
          <w:rFonts w:ascii="Aktiv Grotesk" w:hAnsi="Aktiv Grotesk" w:cs="Aktiv Grotesk"/>
          <w:b/>
          <w:color w:val="002060"/>
          <w:spacing w:val="-2"/>
          <w:sz w:val="18"/>
        </w:rPr>
        <w:t>/</w:t>
      </w:r>
      <w:r w:rsidR="002D3C69">
        <w:rPr>
          <w:rFonts w:ascii="Aktiv Grotesk" w:hAnsi="Aktiv Grotesk" w:cs="Aktiv Grotesk"/>
          <w:b/>
          <w:color w:val="002060"/>
          <w:spacing w:val="-2"/>
          <w:sz w:val="18"/>
        </w:rPr>
        <w:t>24</w:t>
      </w:r>
      <w:r w:rsidRPr="005559B5" w:rsidR="002832BA">
        <w:rPr>
          <w:rFonts w:ascii="Aktiv Grotesk" w:hAnsi="Aktiv Grotesk" w:cs="Aktiv Grotesk"/>
          <w:b/>
          <w:color w:val="002060"/>
          <w:spacing w:val="-2"/>
          <w:sz w:val="18"/>
        </w:rPr>
        <w:t>/2</w:t>
      </w:r>
      <w:r w:rsidRPr="005559B5" w:rsidR="005559B5">
        <w:rPr>
          <w:rFonts w:ascii="Aktiv Grotesk" w:hAnsi="Aktiv Grotesk" w:cs="Aktiv Grotesk"/>
          <w:b/>
          <w:color w:val="002060"/>
          <w:spacing w:val="-2"/>
          <w:sz w:val="18"/>
        </w:rPr>
        <w:t>024</w:t>
      </w:r>
      <w:r w:rsidRPr="005559B5" w:rsidR="001A3E60">
        <w:rPr>
          <w:rFonts w:ascii="Aktiv Grotesk" w:hAnsi="Aktiv Grotesk" w:cs="Aktiv Grotesk"/>
          <w:b/>
          <w:color w:val="002060"/>
          <w:spacing w:val="-2"/>
          <w:sz w:val="18"/>
        </w:rPr>
        <w:t xml:space="preserve"> </w:t>
      </w:r>
      <w:r w:rsidRPr="005559B5">
        <w:rPr>
          <w:rFonts w:ascii="Aktiv Grotesk" w:hAnsi="Aktiv Grotesk" w:cs="Aktiv Grotesk"/>
          <w:b/>
          <w:color w:val="002060"/>
          <w:spacing w:val="-2"/>
          <w:sz w:val="18"/>
        </w:rPr>
        <w:t>(</w:t>
      </w:r>
      <w:r w:rsidRPr="005559B5" w:rsidR="005559B5">
        <w:rPr>
          <w:rFonts w:ascii="Aktiv Grotesk" w:hAnsi="Aktiv Grotesk" w:cs="Aktiv Grotesk"/>
          <w:b/>
          <w:color w:val="002060"/>
          <w:spacing w:val="-2"/>
          <w:sz w:val="18"/>
        </w:rPr>
        <w:t>2081/06/0</w:t>
      </w:r>
      <w:r w:rsidR="004643F3">
        <w:rPr>
          <w:rFonts w:ascii="Aktiv Grotesk" w:hAnsi="Aktiv Grotesk" w:cs="Aktiv Grotesk"/>
          <w:b/>
          <w:color w:val="002060"/>
          <w:spacing w:val="-2"/>
          <w:sz w:val="18"/>
        </w:rPr>
        <w:t>8</w:t>
      </w:r>
      <w:r w:rsidRPr="005559B5" w:rsidR="005559B5">
        <w:rPr>
          <w:rFonts w:ascii="Aktiv Grotesk" w:hAnsi="Aktiv Grotesk" w:cs="Aktiv Grotesk"/>
          <w:b/>
          <w:color w:val="002060"/>
          <w:spacing w:val="-2"/>
          <w:sz w:val="18"/>
        </w:rPr>
        <w:t xml:space="preserve"> B.S</w:t>
      </w:r>
      <w:r w:rsidRPr="005559B5">
        <w:rPr>
          <w:rFonts w:ascii="Aktiv Grotesk" w:hAnsi="Aktiv Grotesk" w:cs="Aktiv Grotesk"/>
          <w:b/>
          <w:color w:val="002060"/>
          <w:spacing w:val="-2"/>
          <w:sz w:val="18"/>
        </w:rPr>
        <w:t>)</w:t>
      </w:r>
    </w:p>
    <w:p w:rsidRPr="005559B5" w:rsidR="00A53B14" w:rsidP="007A23D0" w:rsidRDefault="00BF4756" w14:paraId="66DBA23D" w14:textId="77777777">
      <w:pPr>
        <w:spacing w:before="19" w:line="261" w:lineRule="auto"/>
        <w:ind w:left="547" w:right="1044"/>
        <w:jc w:val="both"/>
        <w:rPr>
          <w:rFonts w:ascii="Aktiv Grotesk" w:hAnsi="Aktiv Grotesk" w:cs="Aktiv Grotesk"/>
          <w:b/>
          <w:color w:val="002060"/>
          <w:sz w:val="20"/>
        </w:rPr>
      </w:pPr>
      <w:r w:rsidRPr="005559B5">
        <w:rPr>
          <w:rFonts w:ascii="Aktiv Grotesk" w:hAnsi="Aktiv Grotesk" w:cs="Aktiv Grotesk"/>
          <w:b/>
          <w:color w:val="002060"/>
          <w:sz w:val="18"/>
        </w:rPr>
        <w:t xml:space="preserve">SOS Children’s Villages, Nepal, National Office </w:t>
      </w:r>
      <w:r w:rsidRPr="005559B5" w:rsidR="001C05BD">
        <w:rPr>
          <w:rFonts w:ascii="Aktiv Grotesk" w:hAnsi="Aktiv Grotesk" w:cs="Aktiv Grotesk"/>
          <w:b/>
          <w:color w:val="002060"/>
          <w:sz w:val="18"/>
        </w:rPr>
        <w:t xml:space="preserve">invites </w:t>
      </w:r>
      <w:r w:rsidRPr="005559B5" w:rsidR="004665D1">
        <w:rPr>
          <w:rFonts w:ascii="Aktiv Grotesk" w:hAnsi="Aktiv Grotesk" w:cs="Aktiv Grotesk"/>
          <w:b/>
          <w:color w:val="002060"/>
          <w:sz w:val="18"/>
        </w:rPr>
        <w:t>Bid f</w:t>
      </w:r>
      <w:r w:rsidRPr="005559B5" w:rsidR="0092076E">
        <w:rPr>
          <w:rFonts w:ascii="Aktiv Grotesk" w:hAnsi="Aktiv Grotesk" w:cs="Aktiv Grotesk"/>
          <w:b/>
          <w:color w:val="002060"/>
          <w:sz w:val="18"/>
        </w:rPr>
        <w:t>rom Eligible bidder’s for</w:t>
      </w:r>
      <w:r w:rsidRPr="005559B5" w:rsidR="0092076E">
        <w:rPr>
          <w:rFonts w:ascii="Aktiv Grotesk" w:hAnsi="Aktiv Grotesk" w:cs="Aktiv Grotesk"/>
          <w:b/>
          <w:color w:val="002060"/>
          <w:spacing w:val="1"/>
          <w:sz w:val="18"/>
        </w:rPr>
        <w:t xml:space="preserve"> </w:t>
      </w:r>
      <w:r w:rsidRPr="005559B5" w:rsidR="0092076E">
        <w:rPr>
          <w:rFonts w:ascii="Aktiv Grotesk" w:hAnsi="Aktiv Grotesk" w:cs="Aktiv Grotesk"/>
          <w:b/>
          <w:color w:val="002060"/>
          <w:sz w:val="18"/>
        </w:rPr>
        <w:t>following works under National</w:t>
      </w:r>
      <w:r w:rsidRPr="005559B5" w:rsidR="0092076E">
        <w:rPr>
          <w:rFonts w:ascii="Aktiv Grotesk" w:hAnsi="Aktiv Grotesk" w:cs="Aktiv Grotesk"/>
          <w:b/>
          <w:color w:val="002060"/>
          <w:spacing w:val="1"/>
          <w:sz w:val="18"/>
        </w:rPr>
        <w:t xml:space="preserve"> </w:t>
      </w:r>
      <w:r w:rsidRPr="005559B5" w:rsidR="0092076E">
        <w:rPr>
          <w:rFonts w:ascii="Aktiv Grotesk" w:hAnsi="Aktiv Grotesk" w:cs="Aktiv Grotesk"/>
          <w:b/>
          <w:color w:val="002060"/>
          <w:sz w:val="18"/>
        </w:rPr>
        <w:t>competitive bidding (NCB) Single Stage Single Envelope</w:t>
      </w:r>
      <w:r w:rsidRPr="005559B5" w:rsidR="0092076E">
        <w:rPr>
          <w:rFonts w:ascii="Aktiv Grotesk" w:hAnsi="Aktiv Grotesk" w:cs="Aktiv Grotesk"/>
          <w:b/>
          <w:color w:val="002060"/>
          <w:spacing w:val="1"/>
          <w:sz w:val="18"/>
        </w:rPr>
        <w:t xml:space="preserve"> </w:t>
      </w:r>
      <w:r w:rsidRPr="005559B5" w:rsidR="0092076E">
        <w:rPr>
          <w:rFonts w:ascii="Aktiv Grotesk" w:hAnsi="Aktiv Grotesk" w:cs="Aktiv Grotesk"/>
          <w:b/>
          <w:color w:val="002060"/>
          <w:sz w:val="18"/>
        </w:rPr>
        <w:t>S</w:t>
      </w:r>
      <w:r w:rsidRPr="005559B5" w:rsidR="00CD6878">
        <w:rPr>
          <w:rFonts w:ascii="Aktiv Grotesk" w:hAnsi="Aktiv Grotesk" w:cs="Aktiv Grotesk"/>
          <w:b/>
          <w:color w:val="002060"/>
          <w:sz w:val="18"/>
        </w:rPr>
        <w:t>ystem Bidding Procedure. Bidder</w:t>
      </w:r>
      <w:r w:rsidRPr="005559B5" w:rsidR="0092076E">
        <w:rPr>
          <w:rFonts w:ascii="Aktiv Grotesk" w:hAnsi="Aktiv Grotesk" w:cs="Aktiv Grotesk"/>
          <w:b/>
          <w:color w:val="002060"/>
          <w:sz w:val="18"/>
        </w:rPr>
        <w:t>s may obtain further</w:t>
      </w:r>
      <w:r w:rsidRPr="005559B5" w:rsidR="0092076E">
        <w:rPr>
          <w:rFonts w:ascii="Aktiv Grotesk" w:hAnsi="Aktiv Grotesk" w:cs="Aktiv Grotesk"/>
          <w:b/>
          <w:color w:val="002060"/>
          <w:spacing w:val="1"/>
          <w:sz w:val="18"/>
        </w:rPr>
        <w:t xml:space="preserve"> </w:t>
      </w:r>
      <w:r w:rsidRPr="005559B5" w:rsidR="0092076E">
        <w:rPr>
          <w:rFonts w:ascii="Aktiv Grotesk" w:hAnsi="Aktiv Grotesk" w:cs="Aktiv Grotesk"/>
          <w:b/>
          <w:color w:val="002060"/>
          <w:sz w:val="18"/>
        </w:rPr>
        <w:t>information</w:t>
      </w:r>
      <w:r w:rsidRPr="005559B5" w:rsidR="0092076E">
        <w:rPr>
          <w:rFonts w:ascii="Aktiv Grotesk" w:hAnsi="Aktiv Grotesk" w:cs="Aktiv Grotesk"/>
          <w:b/>
          <w:color w:val="002060"/>
          <w:spacing w:val="-9"/>
          <w:sz w:val="18"/>
        </w:rPr>
        <w:t xml:space="preserve"> </w:t>
      </w:r>
      <w:r w:rsidRPr="005559B5" w:rsidR="0092076E">
        <w:rPr>
          <w:rFonts w:ascii="Aktiv Grotesk" w:hAnsi="Aktiv Grotesk" w:cs="Aktiv Grotesk"/>
          <w:b/>
          <w:color w:val="002060"/>
          <w:sz w:val="18"/>
        </w:rPr>
        <w:t>from</w:t>
      </w:r>
      <w:r w:rsidRPr="005559B5" w:rsidR="0092076E">
        <w:rPr>
          <w:rFonts w:ascii="Aktiv Grotesk" w:hAnsi="Aktiv Grotesk" w:cs="Aktiv Grotesk"/>
          <w:b/>
          <w:color w:val="002060"/>
          <w:spacing w:val="-8"/>
          <w:sz w:val="18"/>
        </w:rPr>
        <w:t xml:space="preserve"> </w:t>
      </w:r>
      <w:r w:rsidRPr="005559B5" w:rsidR="0092076E">
        <w:rPr>
          <w:rFonts w:ascii="Aktiv Grotesk" w:hAnsi="Aktiv Grotesk" w:cs="Aktiv Grotesk"/>
          <w:b/>
          <w:color w:val="002060"/>
          <w:sz w:val="18"/>
        </w:rPr>
        <w:t>the</w:t>
      </w:r>
      <w:r w:rsidRPr="005559B5" w:rsidR="0092076E">
        <w:rPr>
          <w:rFonts w:ascii="Aktiv Grotesk" w:hAnsi="Aktiv Grotesk" w:cs="Aktiv Grotesk"/>
          <w:b/>
          <w:color w:val="002060"/>
          <w:spacing w:val="-9"/>
          <w:sz w:val="18"/>
        </w:rPr>
        <w:t xml:space="preserve"> </w:t>
      </w:r>
      <w:r w:rsidRPr="005559B5">
        <w:rPr>
          <w:rFonts w:ascii="Aktiv Grotesk" w:hAnsi="Aktiv Grotesk" w:cs="Aktiv Grotesk"/>
          <w:b/>
          <w:color w:val="002060"/>
          <w:spacing w:val="-9"/>
          <w:sz w:val="18"/>
        </w:rPr>
        <w:t>SOS Children’s Villages Nepal’s</w:t>
      </w:r>
      <w:r w:rsidRPr="005559B5" w:rsidR="0092076E">
        <w:rPr>
          <w:rFonts w:ascii="Aktiv Grotesk" w:hAnsi="Aktiv Grotesk" w:cs="Aktiv Grotesk"/>
          <w:b/>
          <w:color w:val="002060"/>
          <w:spacing w:val="-8"/>
          <w:sz w:val="18"/>
        </w:rPr>
        <w:t xml:space="preserve"> </w:t>
      </w:r>
      <w:r w:rsidRPr="005559B5" w:rsidR="0092076E">
        <w:rPr>
          <w:rFonts w:ascii="Aktiv Grotesk" w:hAnsi="Aktiv Grotesk" w:cs="Aktiv Grotesk"/>
          <w:b/>
          <w:color w:val="002060"/>
          <w:sz w:val="18"/>
        </w:rPr>
        <w:t>web</w:t>
      </w:r>
      <w:r w:rsidRPr="005559B5" w:rsidR="004665D1">
        <w:rPr>
          <w:rFonts w:ascii="Aktiv Grotesk" w:hAnsi="Aktiv Grotesk" w:cs="Aktiv Grotesk"/>
          <w:b/>
          <w:color w:val="002060"/>
          <w:spacing w:val="35"/>
          <w:sz w:val="18"/>
        </w:rPr>
        <w:t xml:space="preserve"> </w:t>
      </w:r>
      <w:r w:rsidRPr="005559B5" w:rsidR="0092076E">
        <w:rPr>
          <w:rFonts w:ascii="Aktiv Grotesk" w:hAnsi="Aktiv Grotesk" w:cs="Aktiv Grotesk"/>
          <w:b/>
          <w:color w:val="002060"/>
          <w:sz w:val="18"/>
        </w:rPr>
        <w:t>Portal</w:t>
      </w:r>
      <w:r w:rsidRPr="005559B5" w:rsidR="0092076E">
        <w:rPr>
          <w:rFonts w:ascii="Aktiv Grotesk" w:hAnsi="Aktiv Grotesk" w:cs="Aktiv Grotesk"/>
          <w:b/>
          <w:color w:val="002060"/>
          <w:spacing w:val="-10"/>
          <w:sz w:val="18"/>
        </w:rPr>
        <w:t xml:space="preserve"> </w:t>
      </w:r>
      <w:hyperlink w:history="1" r:id="rId8">
        <w:r w:rsidRPr="005559B5" w:rsidR="007923B5">
          <w:rPr>
            <w:rStyle w:val="Hyperlink"/>
            <w:rFonts w:ascii="Aktiv Grotesk" w:hAnsi="Aktiv Grotesk" w:cs="Aktiv Grotesk"/>
            <w:color w:val="002060"/>
            <w:sz w:val="18"/>
            <w:szCs w:val="18"/>
          </w:rPr>
          <w:t>www.sosnepal.org.np</w:t>
        </w:r>
      </w:hyperlink>
    </w:p>
    <w:p w:rsidRPr="005559B5" w:rsidR="00A53B14" w:rsidRDefault="00A53B14" w14:paraId="12EBE26B" w14:textId="77777777">
      <w:pPr>
        <w:pStyle w:val="BodyText"/>
        <w:spacing w:before="10"/>
        <w:rPr>
          <w:rFonts w:ascii="Aktiv Grotesk" w:hAnsi="Aktiv Grotesk" w:cs="Aktiv Grotesk"/>
          <w:b/>
          <w:color w:val="002060"/>
          <w:sz w:val="15"/>
        </w:rPr>
      </w:pPr>
    </w:p>
    <w:tbl>
      <w:tblPr>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590"/>
        <w:gridCol w:w="900"/>
        <w:gridCol w:w="1440"/>
        <w:gridCol w:w="1170"/>
        <w:gridCol w:w="1080"/>
        <w:gridCol w:w="1260"/>
        <w:gridCol w:w="1260"/>
        <w:gridCol w:w="1800"/>
        <w:gridCol w:w="1677"/>
      </w:tblGrid>
      <w:tr w:rsidRPr="005559B5" w:rsidR="005559B5" w:rsidTr="10CE45FB" w14:paraId="7027CD42" w14:textId="77777777">
        <w:trPr>
          <w:trHeight w:val="921"/>
        </w:trPr>
        <w:tc>
          <w:tcPr>
            <w:tcW w:w="590" w:type="dxa"/>
            <w:shd w:val="clear" w:color="auto" w:fill="A9D08E"/>
            <w:tcMar/>
          </w:tcPr>
          <w:p w:rsidRPr="005559B5" w:rsidR="00A53B14" w:rsidRDefault="00A53B14" w14:paraId="7E59D7B1" w14:textId="77777777">
            <w:pPr>
              <w:pStyle w:val="TableParagraph"/>
              <w:spacing w:before="5"/>
              <w:rPr>
                <w:rFonts w:ascii="Aktiv Grotesk" w:hAnsi="Aktiv Grotesk" w:cs="Aktiv Grotesk"/>
                <w:b/>
                <w:color w:val="002060"/>
                <w:sz w:val="18"/>
              </w:rPr>
            </w:pPr>
          </w:p>
          <w:p w:rsidRPr="005559B5" w:rsidR="00A53B14" w:rsidRDefault="0092076E" w14:paraId="57B4A3AD" w14:textId="77777777">
            <w:pPr>
              <w:pStyle w:val="TableParagraph"/>
              <w:ind w:left="198" w:right="79" w:hanging="36"/>
              <w:rPr>
                <w:rFonts w:ascii="Aktiv Grotesk" w:hAnsi="Aktiv Grotesk" w:cs="Aktiv Grotesk"/>
                <w:b/>
                <w:color w:val="002060"/>
                <w:sz w:val="18"/>
              </w:rPr>
            </w:pPr>
            <w:r w:rsidRPr="005559B5">
              <w:rPr>
                <w:rFonts w:ascii="Aktiv Grotesk" w:hAnsi="Aktiv Grotesk" w:cs="Aktiv Grotesk"/>
                <w:b/>
                <w:color w:val="002060"/>
                <w:sz w:val="18"/>
              </w:rPr>
              <w:t>S.</w:t>
            </w:r>
            <w:r w:rsidRPr="005559B5">
              <w:rPr>
                <w:rFonts w:ascii="Aktiv Grotesk" w:hAnsi="Aktiv Grotesk" w:cs="Aktiv Grotesk"/>
                <w:b/>
                <w:color w:val="002060"/>
                <w:spacing w:val="-42"/>
                <w:sz w:val="18"/>
              </w:rPr>
              <w:t xml:space="preserve"> </w:t>
            </w:r>
            <w:r w:rsidRPr="005559B5">
              <w:rPr>
                <w:rFonts w:ascii="Aktiv Grotesk" w:hAnsi="Aktiv Grotesk" w:cs="Aktiv Grotesk"/>
                <w:b/>
                <w:color w:val="002060"/>
                <w:sz w:val="18"/>
              </w:rPr>
              <w:t>N</w:t>
            </w:r>
          </w:p>
        </w:tc>
        <w:tc>
          <w:tcPr>
            <w:tcW w:w="900" w:type="dxa"/>
            <w:shd w:val="clear" w:color="auto" w:fill="A9D08E"/>
            <w:tcMar/>
          </w:tcPr>
          <w:p w:rsidRPr="005559B5" w:rsidR="00A53B14" w:rsidRDefault="00A53B14" w14:paraId="47F7FFC9" w14:textId="77777777">
            <w:pPr>
              <w:pStyle w:val="TableParagraph"/>
              <w:rPr>
                <w:rFonts w:ascii="Aktiv Grotesk" w:hAnsi="Aktiv Grotesk" w:cs="Aktiv Grotesk"/>
                <w:b/>
                <w:color w:val="002060"/>
                <w:sz w:val="18"/>
              </w:rPr>
            </w:pPr>
          </w:p>
          <w:p w:rsidRPr="005559B5" w:rsidR="00A53B14" w:rsidRDefault="0092076E" w14:paraId="101C96FE" w14:textId="77777777">
            <w:pPr>
              <w:pStyle w:val="TableParagraph"/>
              <w:spacing w:before="156"/>
              <w:ind w:left="107"/>
              <w:rPr>
                <w:rFonts w:ascii="Aktiv Grotesk" w:hAnsi="Aktiv Grotesk" w:cs="Aktiv Grotesk"/>
                <w:b/>
                <w:color w:val="002060"/>
                <w:sz w:val="18"/>
              </w:rPr>
            </w:pPr>
            <w:r w:rsidRPr="005559B5">
              <w:rPr>
                <w:rFonts w:ascii="Aktiv Grotesk" w:hAnsi="Aktiv Grotesk" w:cs="Aktiv Grotesk"/>
                <w:b/>
                <w:color w:val="002060"/>
                <w:sz w:val="18"/>
              </w:rPr>
              <w:t>Contract</w:t>
            </w:r>
            <w:r w:rsidRPr="005559B5">
              <w:rPr>
                <w:rFonts w:ascii="Aktiv Grotesk" w:hAnsi="Aktiv Grotesk" w:cs="Aktiv Grotesk"/>
                <w:b/>
                <w:color w:val="002060"/>
                <w:spacing w:val="-1"/>
                <w:sz w:val="18"/>
              </w:rPr>
              <w:t xml:space="preserve"> </w:t>
            </w:r>
            <w:r w:rsidRPr="005559B5">
              <w:rPr>
                <w:rFonts w:ascii="Aktiv Grotesk" w:hAnsi="Aktiv Grotesk" w:cs="Aktiv Grotesk"/>
                <w:b/>
                <w:color w:val="002060"/>
                <w:sz w:val="18"/>
              </w:rPr>
              <w:t>ID.</w:t>
            </w:r>
          </w:p>
        </w:tc>
        <w:tc>
          <w:tcPr>
            <w:tcW w:w="1440" w:type="dxa"/>
            <w:shd w:val="clear" w:color="auto" w:fill="A9D08E"/>
            <w:tcMar/>
          </w:tcPr>
          <w:p w:rsidRPr="005559B5" w:rsidR="00A53B14" w:rsidRDefault="00A53B14" w14:paraId="33D94100" w14:textId="77777777">
            <w:pPr>
              <w:pStyle w:val="TableParagraph"/>
              <w:rPr>
                <w:rFonts w:ascii="Aktiv Grotesk" w:hAnsi="Aktiv Grotesk" w:cs="Aktiv Grotesk"/>
                <w:b/>
                <w:color w:val="002060"/>
                <w:sz w:val="18"/>
              </w:rPr>
            </w:pPr>
          </w:p>
          <w:p w:rsidRPr="005559B5" w:rsidR="00A53B14" w:rsidRDefault="0092076E" w14:paraId="309F75B7" w14:textId="77777777">
            <w:pPr>
              <w:pStyle w:val="TableParagraph"/>
              <w:spacing w:before="156"/>
              <w:ind w:left="107"/>
              <w:rPr>
                <w:rFonts w:ascii="Aktiv Grotesk" w:hAnsi="Aktiv Grotesk" w:cs="Aktiv Grotesk"/>
                <w:b/>
                <w:color w:val="002060"/>
                <w:sz w:val="18"/>
              </w:rPr>
            </w:pPr>
            <w:r w:rsidRPr="005559B5">
              <w:rPr>
                <w:rFonts w:ascii="Aktiv Grotesk" w:hAnsi="Aktiv Grotesk" w:cs="Aktiv Grotesk"/>
                <w:b/>
                <w:color w:val="002060"/>
                <w:sz w:val="18"/>
              </w:rPr>
              <w:t>Description</w:t>
            </w:r>
            <w:r w:rsidRPr="005559B5">
              <w:rPr>
                <w:rFonts w:ascii="Aktiv Grotesk" w:hAnsi="Aktiv Grotesk" w:cs="Aktiv Grotesk"/>
                <w:b/>
                <w:color w:val="002060"/>
                <w:spacing w:val="-2"/>
                <w:sz w:val="18"/>
              </w:rPr>
              <w:t xml:space="preserve"> </w:t>
            </w:r>
            <w:r w:rsidRPr="005559B5">
              <w:rPr>
                <w:rFonts w:ascii="Aktiv Grotesk" w:hAnsi="Aktiv Grotesk" w:cs="Aktiv Grotesk"/>
                <w:b/>
                <w:color w:val="002060"/>
                <w:sz w:val="18"/>
              </w:rPr>
              <w:t>of</w:t>
            </w:r>
            <w:r w:rsidRPr="005559B5">
              <w:rPr>
                <w:rFonts w:ascii="Aktiv Grotesk" w:hAnsi="Aktiv Grotesk" w:cs="Aktiv Grotesk"/>
                <w:b/>
                <w:color w:val="002060"/>
                <w:spacing w:val="-2"/>
                <w:sz w:val="18"/>
              </w:rPr>
              <w:t xml:space="preserve"> </w:t>
            </w:r>
            <w:r w:rsidRPr="005559B5" w:rsidR="007A23D0">
              <w:rPr>
                <w:rFonts w:ascii="Aktiv Grotesk" w:hAnsi="Aktiv Grotesk" w:cs="Aktiv Grotesk"/>
                <w:b/>
                <w:color w:val="002060"/>
                <w:sz w:val="18"/>
              </w:rPr>
              <w:t>W</w:t>
            </w:r>
            <w:r w:rsidRPr="005559B5">
              <w:rPr>
                <w:rFonts w:ascii="Aktiv Grotesk" w:hAnsi="Aktiv Grotesk" w:cs="Aktiv Grotesk"/>
                <w:b/>
                <w:color w:val="002060"/>
                <w:sz w:val="18"/>
              </w:rPr>
              <w:t>orks</w:t>
            </w:r>
          </w:p>
        </w:tc>
        <w:tc>
          <w:tcPr>
            <w:tcW w:w="1170" w:type="dxa"/>
            <w:shd w:val="clear" w:color="auto" w:fill="A9D08E"/>
            <w:tcMar/>
          </w:tcPr>
          <w:p w:rsidRPr="005559B5" w:rsidR="00A53B14" w:rsidRDefault="00A53B14" w14:paraId="7073C9B7" w14:textId="77777777">
            <w:pPr>
              <w:pStyle w:val="TableParagraph"/>
              <w:spacing w:before="6"/>
              <w:rPr>
                <w:rFonts w:ascii="Aktiv Grotesk" w:hAnsi="Aktiv Grotesk" w:cs="Aktiv Grotesk"/>
                <w:b/>
                <w:color w:val="002060"/>
                <w:sz w:val="18"/>
                <w:highlight w:val="yellow"/>
              </w:rPr>
            </w:pPr>
          </w:p>
          <w:p w:rsidRPr="005559B5" w:rsidR="00A53B14" w:rsidRDefault="0092076E" w14:paraId="250E6253" w14:textId="77777777">
            <w:pPr>
              <w:pStyle w:val="TableParagraph"/>
              <w:ind w:left="106" w:right="131"/>
              <w:rPr>
                <w:rFonts w:ascii="Aktiv Grotesk" w:hAnsi="Aktiv Grotesk" w:cs="Aktiv Grotesk"/>
                <w:b/>
                <w:color w:val="002060"/>
                <w:sz w:val="18"/>
                <w:highlight w:val="yellow"/>
              </w:rPr>
            </w:pPr>
            <w:r w:rsidRPr="005559B5">
              <w:rPr>
                <w:rFonts w:ascii="Aktiv Grotesk" w:hAnsi="Aktiv Grotesk" w:cs="Aktiv Grotesk"/>
                <w:b/>
                <w:color w:val="002060"/>
                <w:sz w:val="18"/>
              </w:rPr>
              <w:t>Est.</w:t>
            </w:r>
            <w:r w:rsidRPr="005559B5">
              <w:rPr>
                <w:rFonts w:ascii="Aktiv Grotesk" w:hAnsi="Aktiv Grotesk" w:cs="Aktiv Grotesk"/>
                <w:b/>
                <w:color w:val="002060"/>
                <w:spacing w:val="1"/>
                <w:sz w:val="18"/>
              </w:rPr>
              <w:t xml:space="preserve"> </w:t>
            </w:r>
            <w:r w:rsidRPr="005559B5">
              <w:rPr>
                <w:rFonts w:ascii="Aktiv Grotesk" w:hAnsi="Aktiv Grotesk" w:cs="Aktiv Grotesk"/>
                <w:b/>
                <w:color w:val="002060"/>
                <w:sz w:val="18"/>
              </w:rPr>
              <w:t>Amount</w:t>
            </w:r>
            <w:r w:rsidRPr="005559B5" w:rsidR="007A23D0">
              <w:rPr>
                <w:rFonts w:ascii="Aktiv Grotesk" w:hAnsi="Aktiv Grotesk" w:cs="Aktiv Grotesk"/>
                <w:b/>
                <w:color w:val="002060"/>
                <w:sz w:val="18"/>
              </w:rPr>
              <w:t xml:space="preserve"> </w:t>
            </w:r>
            <w:r w:rsidRPr="005559B5">
              <w:rPr>
                <w:rFonts w:ascii="Aktiv Grotesk" w:hAnsi="Aktiv Grotesk" w:cs="Aktiv Grotesk"/>
                <w:b/>
                <w:color w:val="002060"/>
                <w:sz w:val="18"/>
              </w:rPr>
              <w:t>(Without</w:t>
            </w:r>
            <w:r w:rsidRPr="005559B5" w:rsidR="00C852C6">
              <w:rPr>
                <w:rFonts w:ascii="Aktiv Grotesk" w:hAnsi="Aktiv Grotesk" w:cs="Aktiv Grotesk"/>
                <w:b/>
                <w:color w:val="002060"/>
                <w:sz w:val="18"/>
              </w:rPr>
              <w:t xml:space="preserve"> </w:t>
            </w:r>
            <w:r w:rsidRPr="005559B5">
              <w:rPr>
                <w:rFonts w:ascii="Aktiv Grotesk" w:hAnsi="Aktiv Grotesk" w:cs="Aktiv Grotesk"/>
                <w:b/>
                <w:color w:val="002060"/>
                <w:spacing w:val="-42"/>
                <w:sz w:val="18"/>
              </w:rPr>
              <w:t xml:space="preserve"> </w:t>
            </w:r>
            <w:r w:rsidRPr="005559B5">
              <w:rPr>
                <w:rFonts w:ascii="Aktiv Grotesk" w:hAnsi="Aktiv Grotesk" w:cs="Aktiv Grotesk"/>
                <w:b/>
                <w:color w:val="002060"/>
                <w:sz w:val="18"/>
              </w:rPr>
              <w:t>Vat)</w:t>
            </w:r>
          </w:p>
        </w:tc>
        <w:tc>
          <w:tcPr>
            <w:tcW w:w="1080" w:type="dxa"/>
            <w:shd w:val="clear" w:color="auto" w:fill="A9D08E"/>
            <w:tcMar/>
          </w:tcPr>
          <w:p w:rsidRPr="005559B5" w:rsidR="00A53B14" w:rsidRDefault="00A53B14" w14:paraId="33DED2E9" w14:textId="77777777">
            <w:pPr>
              <w:pStyle w:val="TableParagraph"/>
              <w:spacing w:before="5"/>
              <w:rPr>
                <w:rFonts w:ascii="Aktiv Grotesk" w:hAnsi="Aktiv Grotesk" w:cs="Aktiv Grotesk"/>
                <w:b/>
                <w:color w:val="002060"/>
                <w:sz w:val="18"/>
              </w:rPr>
            </w:pPr>
          </w:p>
          <w:p w:rsidRPr="005559B5" w:rsidR="00A53B14" w:rsidRDefault="0092076E" w14:paraId="064DF66F" w14:textId="77777777">
            <w:pPr>
              <w:pStyle w:val="TableParagraph"/>
              <w:ind w:left="106" w:right="121"/>
              <w:rPr>
                <w:rFonts w:ascii="Aktiv Grotesk" w:hAnsi="Aktiv Grotesk" w:cs="Aktiv Grotesk"/>
                <w:b/>
                <w:color w:val="002060"/>
                <w:sz w:val="18"/>
              </w:rPr>
            </w:pPr>
            <w:r w:rsidRPr="005559B5">
              <w:rPr>
                <w:rFonts w:ascii="Aktiv Grotesk" w:hAnsi="Aktiv Grotesk" w:cs="Aktiv Grotesk"/>
                <w:b/>
                <w:color w:val="002060"/>
                <w:sz w:val="18"/>
              </w:rPr>
              <w:t>Bid Security</w:t>
            </w:r>
            <w:r w:rsidRPr="005559B5">
              <w:rPr>
                <w:rFonts w:ascii="Aktiv Grotesk" w:hAnsi="Aktiv Grotesk" w:cs="Aktiv Grotesk"/>
                <w:b/>
                <w:color w:val="002060"/>
                <w:spacing w:val="1"/>
                <w:sz w:val="18"/>
              </w:rPr>
              <w:t xml:space="preserve"> </w:t>
            </w:r>
            <w:r w:rsidRPr="005559B5" w:rsidR="007A23D0">
              <w:rPr>
                <w:rFonts w:ascii="Aktiv Grotesk" w:hAnsi="Aktiv Grotesk" w:cs="Aktiv Grotesk"/>
                <w:b/>
                <w:color w:val="002060"/>
                <w:sz w:val="18"/>
              </w:rPr>
              <w:t>A</w:t>
            </w:r>
            <w:r w:rsidRPr="005559B5">
              <w:rPr>
                <w:rFonts w:ascii="Aktiv Grotesk" w:hAnsi="Aktiv Grotesk" w:cs="Aktiv Grotesk"/>
                <w:b/>
                <w:color w:val="002060"/>
                <w:sz w:val="18"/>
              </w:rPr>
              <w:t>mount</w:t>
            </w:r>
            <w:r w:rsidRPr="005559B5" w:rsidR="007A23D0">
              <w:rPr>
                <w:rFonts w:ascii="Aktiv Grotesk" w:hAnsi="Aktiv Grotesk" w:cs="Aktiv Grotesk"/>
                <w:b/>
                <w:color w:val="002060"/>
                <w:sz w:val="18"/>
              </w:rPr>
              <w:t xml:space="preserve"> </w:t>
            </w:r>
            <w:r w:rsidRPr="005559B5">
              <w:rPr>
                <w:rFonts w:ascii="Aktiv Grotesk" w:hAnsi="Aktiv Grotesk" w:cs="Aktiv Grotesk"/>
                <w:b/>
                <w:color w:val="002060"/>
                <w:sz w:val="18"/>
              </w:rPr>
              <w:t>(</w:t>
            </w:r>
            <w:r w:rsidRPr="005559B5" w:rsidR="00217C47">
              <w:rPr>
                <w:rFonts w:ascii="Aktiv Grotesk" w:hAnsi="Aktiv Grotesk" w:cs="Aktiv Grotesk"/>
                <w:b/>
                <w:color w:val="002060"/>
                <w:sz w:val="18"/>
              </w:rPr>
              <w:t>NPR.</w:t>
            </w:r>
            <w:r w:rsidRPr="005559B5">
              <w:rPr>
                <w:rFonts w:ascii="Aktiv Grotesk" w:hAnsi="Aktiv Grotesk" w:cs="Aktiv Grotesk"/>
                <w:b/>
                <w:color w:val="002060"/>
                <w:sz w:val="18"/>
              </w:rPr>
              <w:t>)</w:t>
            </w:r>
          </w:p>
        </w:tc>
        <w:tc>
          <w:tcPr>
            <w:tcW w:w="1260" w:type="dxa"/>
            <w:shd w:val="clear" w:color="auto" w:fill="A9D08E"/>
            <w:tcMar/>
          </w:tcPr>
          <w:p w:rsidRPr="005559B5" w:rsidR="00A53B14" w:rsidP="007A23D0" w:rsidRDefault="0092076E" w14:paraId="77F3C63B" w14:textId="77777777">
            <w:pPr>
              <w:pStyle w:val="TableParagraph"/>
              <w:spacing w:before="87"/>
              <w:ind w:left="106" w:right="121"/>
              <w:rPr>
                <w:rFonts w:ascii="Aktiv Grotesk" w:hAnsi="Aktiv Grotesk" w:cs="Aktiv Grotesk"/>
                <w:b/>
                <w:color w:val="002060"/>
                <w:sz w:val="18"/>
              </w:rPr>
            </w:pPr>
            <w:r w:rsidRPr="005559B5">
              <w:rPr>
                <w:rFonts w:ascii="Aktiv Grotesk" w:hAnsi="Aktiv Grotesk" w:cs="Aktiv Grotesk"/>
                <w:b/>
                <w:color w:val="002060"/>
                <w:sz w:val="18"/>
              </w:rPr>
              <w:t>Cost of</w:t>
            </w:r>
            <w:r w:rsidRPr="005559B5">
              <w:rPr>
                <w:rFonts w:ascii="Aktiv Grotesk" w:hAnsi="Aktiv Grotesk" w:cs="Aktiv Grotesk"/>
                <w:b/>
                <w:color w:val="002060"/>
                <w:spacing w:val="1"/>
                <w:sz w:val="18"/>
              </w:rPr>
              <w:t xml:space="preserve"> </w:t>
            </w:r>
            <w:r w:rsidRPr="005559B5" w:rsidR="007A23D0">
              <w:rPr>
                <w:rFonts w:ascii="Aktiv Grotesk" w:hAnsi="Aktiv Grotesk" w:cs="Aktiv Grotesk"/>
                <w:b/>
                <w:color w:val="002060"/>
                <w:sz w:val="18"/>
              </w:rPr>
              <w:t>B</w:t>
            </w:r>
            <w:r w:rsidRPr="005559B5">
              <w:rPr>
                <w:rFonts w:ascii="Aktiv Grotesk" w:hAnsi="Aktiv Grotesk" w:cs="Aktiv Grotesk"/>
                <w:b/>
                <w:color w:val="002060"/>
                <w:sz w:val="18"/>
              </w:rPr>
              <w:t>idding</w:t>
            </w:r>
            <w:r w:rsidRPr="005559B5">
              <w:rPr>
                <w:rFonts w:ascii="Aktiv Grotesk" w:hAnsi="Aktiv Grotesk" w:cs="Aktiv Grotesk"/>
                <w:b/>
                <w:color w:val="002060"/>
                <w:spacing w:val="1"/>
                <w:sz w:val="18"/>
              </w:rPr>
              <w:t xml:space="preserve"> </w:t>
            </w:r>
            <w:r w:rsidRPr="005559B5" w:rsidR="007A23D0">
              <w:rPr>
                <w:rFonts w:ascii="Aktiv Grotesk" w:hAnsi="Aktiv Grotesk" w:cs="Aktiv Grotesk"/>
                <w:b/>
                <w:color w:val="002060"/>
                <w:sz w:val="18"/>
              </w:rPr>
              <w:t>D</w:t>
            </w:r>
            <w:r w:rsidRPr="005559B5">
              <w:rPr>
                <w:rFonts w:ascii="Aktiv Grotesk" w:hAnsi="Aktiv Grotesk" w:cs="Aktiv Grotesk"/>
                <w:b/>
                <w:color w:val="002060"/>
                <w:sz w:val="18"/>
              </w:rPr>
              <w:t>ocuments</w:t>
            </w:r>
            <w:r w:rsidRPr="005559B5" w:rsidR="00217C47">
              <w:rPr>
                <w:rFonts w:ascii="Aktiv Grotesk" w:hAnsi="Aktiv Grotesk" w:cs="Aktiv Grotesk"/>
                <w:b/>
                <w:color w:val="002060"/>
                <w:sz w:val="18"/>
              </w:rPr>
              <w:t xml:space="preserve"> </w:t>
            </w:r>
            <w:r w:rsidRPr="005559B5">
              <w:rPr>
                <w:rFonts w:ascii="Aktiv Grotesk" w:hAnsi="Aktiv Grotesk" w:cs="Aktiv Grotesk"/>
                <w:b/>
                <w:color w:val="002060"/>
                <w:sz w:val="18"/>
              </w:rPr>
              <w:t>(N</w:t>
            </w:r>
            <w:r w:rsidRPr="005559B5" w:rsidR="007A23D0">
              <w:rPr>
                <w:rFonts w:ascii="Aktiv Grotesk" w:hAnsi="Aktiv Grotesk" w:cs="Aktiv Grotesk"/>
                <w:b/>
                <w:color w:val="002060"/>
                <w:sz w:val="18"/>
              </w:rPr>
              <w:t>PR.</w:t>
            </w:r>
            <w:r w:rsidRPr="005559B5">
              <w:rPr>
                <w:rFonts w:ascii="Aktiv Grotesk" w:hAnsi="Aktiv Grotesk" w:cs="Aktiv Grotesk"/>
                <w:b/>
                <w:color w:val="002060"/>
                <w:sz w:val="18"/>
              </w:rPr>
              <w:t>)</w:t>
            </w:r>
          </w:p>
        </w:tc>
        <w:tc>
          <w:tcPr>
            <w:tcW w:w="1260" w:type="dxa"/>
            <w:shd w:val="clear" w:color="auto" w:fill="A9D08E"/>
            <w:tcMar/>
          </w:tcPr>
          <w:p w:rsidRPr="005559B5" w:rsidR="00A53B14" w:rsidRDefault="00A53B14" w14:paraId="5E08B154" w14:textId="77777777">
            <w:pPr>
              <w:pStyle w:val="TableParagraph"/>
              <w:spacing w:before="6"/>
              <w:rPr>
                <w:rFonts w:ascii="Aktiv Grotesk" w:hAnsi="Aktiv Grotesk" w:cs="Aktiv Grotesk"/>
                <w:b/>
                <w:color w:val="002060"/>
                <w:sz w:val="18"/>
              </w:rPr>
            </w:pPr>
          </w:p>
          <w:p w:rsidRPr="005559B5" w:rsidR="00A53B14" w:rsidRDefault="0092076E" w14:paraId="0E87D2F0" w14:textId="77777777">
            <w:pPr>
              <w:pStyle w:val="TableParagraph"/>
              <w:ind w:left="106" w:right="133"/>
              <w:jc w:val="both"/>
              <w:rPr>
                <w:rFonts w:ascii="Aktiv Grotesk" w:hAnsi="Aktiv Grotesk" w:cs="Aktiv Grotesk"/>
                <w:b/>
                <w:color w:val="002060"/>
                <w:sz w:val="18"/>
              </w:rPr>
            </w:pPr>
            <w:r w:rsidRPr="005559B5">
              <w:rPr>
                <w:rFonts w:ascii="Aktiv Grotesk" w:hAnsi="Aktiv Grotesk" w:cs="Aktiv Grotesk"/>
                <w:b/>
                <w:color w:val="002060"/>
                <w:sz w:val="18"/>
              </w:rPr>
              <w:t>Bidding</w:t>
            </w:r>
            <w:r w:rsidRPr="005559B5">
              <w:rPr>
                <w:rFonts w:ascii="Aktiv Grotesk" w:hAnsi="Aktiv Grotesk" w:cs="Aktiv Grotesk"/>
                <w:b/>
                <w:color w:val="002060"/>
                <w:spacing w:val="1"/>
                <w:sz w:val="18"/>
              </w:rPr>
              <w:t xml:space="preserve"> </w:t>
            </w:r>
            <w:r w:rsidRPr="005559B5">
              <w:rPr>
                <w:rFonts w:ascii="Aktiv Grotesk" w:hAnsi="Aktiv Grotesk" w:cs="Aktiv Grotesk"/>
                <w:b/>
                <w:color w:val="002060"/>
                <w:sz w:val="18"/>
              </w:rPr>
              <w:t>Procedu</w:t>
            </w:r>
            <w:r w:rsidRPr="005559B5">
              <w:rPr>
                <w:rFonts w:ascii="Aktiv Grotesk" w:hAnsi="Aktiv Grotesk" w:cs="Aktiv Grotesk"/>
                <w:b/>
                <w:color w:val="002060"/>
                <w:spacing w:val="-43"/>
                <w:sz w:val="18"/>
              </w:rPr>
              <w:t xml:space="preserve"> </w:t>
            </w:r>
            <w:r w:rsidRPr="005559B5">
              <w:rPr>
                <w:rFonts w:ascii="Aktiv Grotesk" w:hAnsi="Aktiv Grotesk" w:cs="Aktiv Grotesk"/>
                <w:b/>
                <w:color w:val="002060"/>
                <w:sz w:val="18"/>
              </w:rPr>
              <w:t>re</w:t>
            </w:r>
          </w:p>
        </w:tc>
        <w:tc>
          <w:tcPr>
            <w:tcW w:w="1800" w:type="dxa"/>
            <w:shd w:val="clear" w:color="auto" w:fill="A9D08E"/>
            <w:tcMar/>
          </w:tcPr>
          <w:p w:rsidRPr="005559B5" w:rsidR="00A53B14" w:rsidP="007A23D0" w:rsidRDefault="0092076E" w14:paraId="0BB3F87D" w14:textId="77777777">
            <w:pPr>
              <w:pStyle w:val="TableParagraph"/>
              <w:ind w:left="106" w:right="90"/>
              <w:rPr>
                <w:rFonts w:ascii="Aktiv Grotesk" w:hAnsi="Aktiv Grotesk" w:cs="Aktiv Grotesk"/>
                <w:b/>
                <w:color w:val="002060"/>
                <w:sz w:val="18"/>
              </w:rPr>
            </w:pPr>
            <w:r w:rsidRPr="005559B5">
              <w:rPr>
                <w:rFonts w:ascii="Aktiv Grotesk" w:hAnsi="Aktiv Grotesk" w:cs="Aktiv Grotesk"/>
                <w:b/>
                <w:color w:val="002060"/>
                <w:sz w:val="18"/>
              </w:rPr>
              <w:t>Last</w:t>
            </w:r>
            <w:r w:rsidRPr="005559B5">
              <w:rPr>
                <w:rFonts w:ascii="Aktiv Grotesk" w:hAnsi="Aktiv Grotesk" w:cs="Aktiv Grotesk"/>
                <w:b/>
                <w:color w:val="002060"/>
                <w:spacing w:val="1"/>
                <w:sz w:val="18"/>
              </w:rPr>
              <w:t xml:space="preserve"> </w:t>
            </w:r>
            <w:r w:rsidRPr="005559B5" w:rsidR="007A23D0">
              <w:rPr>
                <w:rFonts w:ascii="Aktiv Grotesk" w:hAnsi="Aktiv Grotesk" w:cs="Aktiv Grotesk"/>
                <w:b/>
                <w:color w:val="002060"/>
                <w:sz w:val="18"/>
              </w:rPr>
              <w:t>Date o</w:t>
            </w:r>
            <w:r w:rsidRPr="005559B5">
              <w:rPr>
                <w:rFonts w:ascii="Aktiv Grotesk" w:hAnsi="Aktiv Grotesk" w:cs="Aktiv Grotesk"/>
                <w:b/>
                <w:color w:val="002060"/>
                <w:sz w:val="18"/>
              </w:rPr>
              <w:t>f</w:t>
            </w:r>
            <w:r w:rsidRPr="005559B5" w:rsidR="007A23D0">
              <w:rPr>
                <w:rFonts w:ascii="Aktiv Grotesk" w:hAnsi="Aktiv Grotesk" w:cs="Aktiv Grotesk"/>
                <w:b/>
                <w:color w:val="002060"/>
                <w:sz w:val="18"/>
              </w:rPr>
              <w:t xml:space="preserve"> </w:t>
            </w:r>
            <w:r w:rsidRPr="005559B5">
              <w:rPr>
                <w:rFonts w:ascii="Aktiv Grotesk" w:hAnsi="Aktiv Grotesk" w:cs="Aktiv Grotesk"/>
                <w:b/>
                <w:color w:val="002060"/>
                <w:spacing w:val="-42"/>
                <w:sz w:val="18"/>
              </w:rPr>
              <w:t xml:space="preserve"> </w:t>
            </w:r>
            <w:r w:rsidRPr="005559B5">
              <w:rPr>
                <w:rFonts w:ascii="Aktiv Grotesk" w:hAnsi="Aktiv Grotesk" w:cs="Aktiv Grotesk"/>
                <w:b/>
                <w:color w:val="002060"/>
                <w:sz w:val="18"/>
              </w:rPr>
              <w:t>Bid</w:t>
            </w:r>
            <w:r w:rsidRPr="005559B5">
              <w:rPr>
                <w:rFonts w:ascii="Aktiv Grotesk" w:hAnsi="Aktiv Grotesk" w:cs="Aktiv Grotesk"/>
                <w:b/>
                <w:color w:val="002060"/>
                <w:spacing w:val="1"/>
                <w:sz w:val="18"/>
              </w:rPr>
              <w:t xml:space="preserve"> </w:t>
            </w:r>
            <w:r w:rsidRPr="005559B5">
              <w:rPr>
                <w:rFonts w:ascii="Aktiv Grotesk" w:hAnsi="Aktiv Grotesk" w:cs="Aktiv Grotesk"/>
                <w:b/>
                <w:color w:val="002060"/>
                <w:sz w:val="18"/>
              </w:rPr>
              <w:t>Submission</w:t>
            </w:r>
          </w:p>
        </w:tc>
        <w:tc>
          <w:tcPr>
            <w:tcW w:w="1677" w:type="dxa"/>
            <w:shd w:val="clear" w:color="auto" w:fill="A9D08E"/>
            <w:tcMar/>
          </w:tcPr>
          <w:p w:rsidRPr="005559B5" w:rsidR="00A53B14" w:rsidRDefault="00A53B14" w14:paraId="125088D6" w14:textId="77777777">
            <w:pPr>
              <w:pStyle w:val="TableParagraph"/>
              <w:spacing w:before="6"/>
              <w:rPr>
                <w:rFonts w:ascii="Aktiv Grotesk" w:hAnsi="Aktiv Grotesk" w:cs="Aktiv Grotesk"/>
                <w:b/>
                <w:color w:val="002060"/>
                <w:sz w:val="18"/>
              </w:rPr>
            </w:pPr>
          </w:p>
          <w:p w:rsidRPr="005559B5" w:rsidR="00A53B14" w:rsidRDefault="0092076E" w14:paraId="369E40C6" w14:textId="77777777">
            <w:pPr>
              <w:pStyle w:val="TableParagraph"/>
              <w:ind w:left="106" w:right="129"/>
              <w:rPr>
                <w:rFonts w:ascii="Aktiv Grotesk" w:hAnsi="Aktiv Grotesk" w:cs="Aktiv Grotesk"/>
                <w:b/>
                <w:color w:val="002060"/>
                <w:sz w:val="18"/>
              </w:rPr>
            </w:pPr>
            <w:r w:rsidRPr="005559B5">
              <w:rPr>
                <w:rFonts w:ascii="Aktiv Grotesk" w:hAnsi="Aktiv Grotesk" w:cs="Aktiv Grotesk"/>
                <w:b/>
                <w:color w:val="002060"/>
                <w:spacing w:val="-1"/>
                <w:sz w:val="18"/>
              </w:rPr>
              <w:t xml:space="preserve">Last </w:t>
            </w:r>
            <w:r w:rsidRPr="005559B5">
              <w:rPr>
                <w:rFonts w:ascii="Aktiv Grotesk" w:hAnsi="Aktiv Grotesk" w:cs="Aktiv Grotesk"/>
                <w:b/>
                <w:color w:val="002060"/>
                <w:sz w:val="18"/>
              </w:rPr>
              <w:t>Date</w:t>
            </w:r>
            <w:r w:rsidRPr="005559B5">
              <w:rPr>
                <w:rFonts w:ascii="Aktiv Grotesk" w:hAnsi="Aktiv Grotesk" w:cs="Aktiv Grotesk"/>
                <w:b/>
                <w:color w:val="002060"/>
                <w:spacing w:val="-42"/>
                <w:sz w:val="18"/>
              </w:rPr>
              <w:t xml:space="preserve"> </w:t>
            </w:r>
            <w:r w:rsidRPr="005559B5">
              <w:rPr>
                <w:rFonts w:ascii="Aktiv Grotesk" w:hAnsi="Aktiv Grotesk" w:cs="Aktiv Grotesk"/>
                <w:b/>
                <w:color w:val="002060"/>
                <w:sz w:val="18"/>
              </w:rPr>
              <w:t>Of Bid</w:t>
            </w:r>
            <w:r w:rsidRPr="005559B5">
              <w:rPr>
                <w:rFonts w:ascii="Aktiv Grotesk" w:hAnsi="Aktiv Grotesk" w:cs="Aktiv Grotesk"/>
                <w:b/>
                <w:color w:val="002060"/>
                <w:spacing w:val="1"/>
                <w:sz w:val="18"/>
              </w:rPr>
              <w:t xml:space="preserve"> </w:t>
            </w:r>
            <w:r w:rsidRPr="005559B5">
              <w:rPr>
                <w:rFonts w:ascii="Aktiv Grotesk" w:hAnsi="Aktiv Grotesk" w:cs="Aktiv Grotesk"/>
                <w:b/>
                <w:color w:val="002060"/>
                <w:sz w:val="18"/>
              </w:rPr>
              <w:t>Opening</w:t>
            </w:r>
          </w:p>
        </w:tc>
      </w:tr>
      <w:tr w:rsidRPr="005559B5" w:rsidR="005559B5" w:rsidTr="10CE45FB" w14:paraId="5C33C0BA" w14:textId="77777777">
        <w:trPr>
          <w:trHeight w:val="3414"/>
        </w:trPr>
        <w:tc>
          <w:tcPr>
            <w:tcW w:w="590" w:type="dxa"/>
            <w:tcMar/>
          </w:tcPr>
          <w:p w:rsidRPr="005559B5" w:rsidR="00A53B14" w:rsidRDefault="00A53B14" w14:paraId="41FA5B4E" w14:textId="77777777">
            <w:pPr>
              <w:pStyle w:val="TableParagraph"/>
              <w:spacing w:before="10"/>
              <w:rPr>
                <w:rFonts w:ascii="Aktiv Grotesk" w:hAnsi="Aktiv Grotesk" w:cs="Aktiv Grotesk"/>
                <w:b/>
                <w:color w:val="002060"/>
                <w:sz w:val="20"/>
              </w:rPr>
            </w:pPr>
          </w:p>
          <w:p w:rsidRPr="005559B5" w:rsidR="00A53B14" w:rsidRDefault="0092076E" w14:paraId="3C8DA2C4" w14:textId="77777777">
            <w:pPr>
              <w:pStyle w:val="TableParagraph"/>
              <w:spacing w:before="1"/>
              <w:ind w:left="107"/>
              <w:rPr>
                <w:rFonts w:ascii="Aktiv Grotesk" w:hAnsi="Aktiv Grotesk" w:cs="Aktiv Grotesk"/>
                <w:b/>
                <w:color w:val="002060"/>
                <w:sz w:val="16"/>
              </w:rPr>
            </w:pPr>
            <w:r w:rsidRPr="005559B5">
              <w:rPr>
                <w:rFonts w:ascii="Aktiv Grotesk" w:hAnsi="Aktiv Grotesk" w:cs="Aktiv Grotesk"/>
                <w:b/>
                <w:color w:val="002060"/>
                <w:sz w:val="16"/>
              </w:rPr>
              <w:t>1</w:t>
            </w:r>
          </w:p>
        </w:tc>
        <w:tc>
          <w:tcPr>
            <w:tcW w:w="900" w:type="dxa"/>
            <w:tcMar/>
          </w:tcPr>
          <w:p w:rsidRPr="005559B5" w:rsidR="00A53B14" w:rsidP="005559B5" w:rsidRDefault="00A55B0F" w14:paraId="20AA1478" w14:textId="13E2B51B">
            <w:pPr>
              <w:pStyle w:val="TableParagraph"/>
              <w:spacing w:before="82"/>
              <w:ind w:left="119"/>
              <w:rPr>
                <w:rFonts w:ascii="Aktiv Grotesk" w:hAnsi="Aktiv Grotesk" w:cs="Aktiv Grotesk"/>
                <w:b/>
                <w:color w:val="002060"/>
                <w:sz w:val="16"/>
              </w:rPr>
            </w:pPr>
            <w:r w:rsidRPr="005559B5">
              <w:rPr>
                <w:rFonts w:ascii="Aktiv Grotesk" w:hAnsi="Aktiv Grotesk" w:cs="Aktiv Grotesk"/>
                <w:b/>
                <w:color w:val="002060"/>
                <w:sz w:val="16"/>
              </w:rPr>
              <w:t>SOS C</w:t>
            </w:r>
            <w:r w:rsidRPr="005559B5" w:rsidR="004665D1">
              <w:rPr>
                <w:rFonts w:ascii="Aktiv Grotesk" w:hAnsi="Aktiv Grotesk" w:cs="Aktiv Grotesk"/>
                <w:b/>
                <w:color w:val="002060"/>
                <w:sz w:val="16"/>
              </w:rPr>
              <w:t>V N</w:t>
            </w:r>
            <w:r w:rsidRPr="005559B5" w:rsidR="00C07F4F">
              <w:rPr>
                <w:rFonts w:ascii="Aktiv Grotesk" w:hAnsi="Aktiv Grotesk" w:cs="Aktiv Grotesk"/>
                <w:b/>
                <w:color w:val="002060"/>
                <w:sz w:val="16"/>
              </w:rPr>
              <w:t>EPAL</w:t>
            </w:r>
            <w:r w:rsidRPr="005559B5" w:rsidR="0092076E">
              <w:rPr>
                <w:rFonts w:ascii="Aktiv Grotesk" w:hAnsi="Aktiv Grotesk" w:cs="Aktiv Grotesk"/>
                <w:b/>
                <w:color w:val="002060"/>
                <w:sz w:val="16"/>
              </w:rPr>
              <w:t>/</w:t>
            </w:r>
            <w:r w:rsidR="009079BB">
              <w:rPr>
                <w:rFonts w:ascii="Aktiv Grotesk" w:hAnsi="Aktiv Grotesk" w:cs="Aktiv Grotesk"/>
                <w:b/>
                <w:color w:val="002060"/>
                <w:sz w:val="16"/>
              </w:rPr>
              <w:t>RENOVATION WORKS-CIVIL/</w:t>
            </w:r>
            <w:r w:rsidR="005559B5">
              <w:rPr>
                <w:rFonts w:ascii="Aktiv Grotesk" w:hAnsi="Aktiv Grotesk" w:cs="Aktiv Grotesk"/>
                <w:b/>
                <w:color w:val="002060"/>
                <w:sz w:val="16"/>
              </w:rPr>
              <w:t>SOS CV GANDAKI/2024</w:t>
            </w:r>
          </w:p>
        </w:tc>
        <w:tc>
          <w:tcPr>
            <w:tcW w:w="1440" w:type="dxa"/>
            <w:tcMar/>
          </w:tcPr>
          <w:p w:rsidRPr="005559B5" w:rsidR="00A53B14" w:rsidP="005559B5" w:rsidRDefault="005559B5" w14:paraId="37DFFC36" w14:textId="50183F90">
            <w:pPr>
              <w:pStyle w:val="TableParagraph"/>
              <w:spacing w:line="256" w:lineRule="auto"/>
              <w:ind w:left="107" w:right="316"/>
              <w:rPr>
                <w:rFonts w:ascii="Aktiv Grotesk" w:hAnsi="Aktiv Grotesk" w:cs="Aktiv Grotesk"/>
                <w:b/>
                <w:color w:val="002060"/>
                <w:sz w:val="16"/>
              </w:rPr>
            </w:pPr>
            <w:r>
              <w:rPr>
                <w:rFonts w:ascii="Aktiv Grotesk" w:hAnsi="Aktiv Grotesk" w:cs="Aktiv Grotesk"/>
                <w:b/>
                <w:color w:val="002060"/>
                <w:sz w:val="16"/>
              </w:rPr>
              <w:t>Renovation works to be carried on at SOS Children’s Village Gandaki, Rambazar-15.</w:t>
            </w:r>
          </w:p>
        </w:tc>
        <w:tc>
          <w:tcPr>
            <w:tcW w:w="1170" w:type="dxa"/>
            <w:tcMar/>
          </w:tcPr>
          <w:p w:rsidRPr="005559B5" w:rsidR="00CD6878" w:rsidP="00CD6878" w:rsidRDefault="00CD6878" w14:paraId="26DB7B6F" w14:textId="77777777">
            <w:pPr>
              <w:rPr>
                <w:rFonts w:ascii="Aktiv Grotesk" w:hAnsi="Aktiv Grotesk" w:cs="Aktiv Grotesk"/>
                <w:b/>
                <w:color w:val="002060"/>
                <w:sz w:val="16"/>
              </w:rPr>
            </w:pPr>
            <w:r w:rsidRPr="005559B5">
              <w:rPr>
                <w:rFonts w:ascii="Aktiv Grotesk" w:hAnsi="Aktiv Grotesk" w:cs="Aktiv Grotesk"/>
                <w:b/>
                <w:bCs/>
                <w:color w:val="002060"/>
                <w:sz w:val="26"/>
                <w:szCs w:val="26"/>
              </w:rPr>
              <w:t xml:space="preserve">   </w:t>
            </w:r>
          </w:p>
          <w:p w:rsidRPr="005559B5" w:rsidR="00CD6878" w:rsidP="00E40027" w:rsidRDefault="00CD6878" w14:paraId="4D1B26AB" w14:textId="12FBF2F6">
            <w:pPr>
              <w:jc w:val="center"/>
              <w:rPr>
                <w:rFonts w:ascii="Aktiv Grotesk" w:hAnsi="Aktiv Grotesk" w:eastAsia="Times New Roman" w:cs="Aktiv Grotesk"/>
                <w:b/>
                <w:bCs/>
                <w:color w:val="002060"/>
              </w:rPr>
            </w:pPr>
            <w:r w:rsidRPr="005559B5">
              <w:rPr>
                <w:rFonts w:ascii="Aktiv Grotesk" w:hAnsi="Aktiv Grotesk" w:cs="Aktiv Grotesk"/>
                <w:b/>
                <w:bCs/>
                <w:color w:val="002060"/>
              </w:rPr>
              <w:t xml:space="preserve"> </w:t>
            </w:r>
            <w:r w:rsidR="00E40027">
              <w:rPr>
                <w:rFonts w:ascii="Aktiv Grotesk" w:hAnsi="Aktiv Grotesk" w:cs="Aktiv Grotesk"/>
                <w:b/>
                <w:color w:val="002060"/>
                <w:sz w:val="16"/>
              </w:rPr>
              <w:t>-</w:t>
            </w:r>
          </w:p>
          <w:p w:rsidRPr="005559B5" w:rsidR="00CD6878" w:rsidP="00CD6878" w:rsidRDefault="00CD6878" w14:paraId="25A743B1" w14:textId="77777777">
            <w:pPr>
              <w:rPr>
                <w:rFonts w:ascii="Aktiv Grotesk" w:hAnsi="Aktiv Grotesk" w:eastAsia="Times New Roman" w:cs="Aktiv Grotesk"/>
                <w:b/>
                <w:bCs/>
                <w:color w:val="002060"/>
                <w:sz w:val="26"/>
                <w:szCs w:val="26"/>
              </w:rPr>
            </w:pPr>
          </w:p>
          <w:p w:rsidRPr="005559B5" w:rsidR="00E97448" w:rsidP="00E97448" w:rsidRDefault="00E97448" w14:paraId="1CDCA16A" w14:textId="77777777">
            <w:pPr>
              <w:rPr>
                <w:rFonts w:ascii="Aktiv Grotesk" w:hAnsi="Aktiv Grotesk" w:eastAsia="Times New Roman" w:cs="Aktiv Grotesk"/>
                <w:b/>
                <w:bCs/>
                <w:color w:val="002060"/>
              </w:rPr>
            </w:pPr>
          </w:p>
          <w:p w:rsidRPr="005559B5" w:rsidR="00A53B14" w:rsidP="007A23D0" w:rsidRDefault="00A53B14" w14:paraId="57291741" w14:textId="77777777">
            <w:pPr>
              <w:pStyle w:val="TableParagraph"/>
              <w:spacing w:before="2"/>
              <w:rPr>
                <w:rFonts w:ascii="Aktiv Grotesk" w:hAnsi="Aktiv Grotesk" w:cs="Aktiv Grotesk"/>
                <w:b/>
                <w:color w:val="002060"/>
                <w:sz w:val="16"/>
              </w:rPr>
            </w:pPr>
          </w:p>
        </w:tc>
        <w:tc>
          <w:tcPr>
            <w:tcW w:w="1080" w:type="dxa"/>
            <w:tcMar/>
          </w:tcPr>
          <w:p w:rsidRPr="005559B5" w:rsidR="00A53B14" w:rsidRDefault="00A53B14" w14:paraId="5E6DF7D8" w14:textId="77777777">
            <w:pPr>
              <w:pStyle w:val="TableParagraph"/>
              <w:spacing w:before="1"/>
              <w:rPr>
                <w:rFonts w:ascii="Aktiv Grotesk" w:hAnsi="Aktiv Grotesk" w:cs="Aktiv Grotesk"/>
                <w:b/>
                <w:color w:val="002060"/>
              </w:rPr>
            </w:pPr>
          </w:p>
          <w:p w:rsidRPr="005559B5" w:rsidR="00A53B14" w:rsidP="2B7C2754" w:rsidRDefault="007A23D0" w14:paraId="3BCA1480" w14:textId="3E36B71A">
            <w:pPr>
              <w:pStyle w:val="TableParagraph"/>
              <w:spacing w:before="2"/>
              <w:rPr>
                <w:rFonts w:ascii="Aktiv Grotesk" w:hAnsi="Aktiv Grotesk" w:cs="Aktiv Grotesk"/>
                <w:b w:val="1"/>
                <w:bCs w:val="1"/>
                <w:color w:val="002060"/>
                <w:sz w:val="14"/>
                <w:szCs w:val="14"/>
              </w:rPr>
            </w:pPr>
            <w:r w:rsidRPr="4E2E44D6" w:rsidR="007A23D0">
              <w:rPr>
                <w:rFonts w:ascii="Aktiv Grotesk" w:hAnsi="Aktiv Grotesk" w:cs="Aktiv Grotesk"/>
                <w:b w:val="1"/>
                <w:bCs w:val="1"/>
                <w:color w:val="002060"/>
                <w:sz w:val="16"/>
                <w:szCs w:val="16"/>
              </w:rPr>
              <w:t xml:space="preserve">  </w:t>
            </w:r>
            <w:r w:rsidRPr="4E2E44D6" w:rsidR="338F0AF1">
              <w:rPr>
                <w:rFonts w:ascii="Aktiv Grotesk" w:hAnsi="Aktiv Grotesk" w:cs="Aktiv Grotesk"/>
                <w:b w:val="1"/>
                <w:bCs w:val="1"/>
                <w:color w:val="002060"/>
                <w:sz w:val="16"/>
                <w:szCs w:val="16"/>
              </w:rPr>
              <w:t>1</w:t>
            </w:r>
            <w:r w:rsidRPr="4E2E44D6" w:rsidR="2B0B4106">
              <w:rPr>
                <w:rFonts w:ascii="Aktiv Grotesk" w:hAnsi="Aktiv Grotesk" w:cs="Aktiv Grotesk"/>
                <w:b w:val="1"/>
                <w:bCs w:val="1"/>
                <w:color w:val="002060"/>
                <w:sz w:val="16"/>
                <w:szCs w:val="16"/>
              </w:rPr>
              <w:t>5</w:t>
            </w:r>
            <w:r w:rsidRPr="4E2E44D6" w:rsidR="338F0AF1">
              <w:rPr>
                <w:rFonts w:ascii="Aktiv Grotesk" w:hAnsi="Aktiv Grotesk" w:cs="Aktiv Grotesk"/>
                <w:b w:val="1"/>
                <w:bCs w:val="1"/>
                <w:color w:val="002060"/>
                <w:sz w:val="16"/>
                <w:szCs w:val="16"/>
              </w:rPr>
              <w:t>0</w:t>
            </w:r>
            <w:r w:rsidRPr="4E2E44D6" w:rsidR="00E40027">
              <w:rPr>
                <w:rFonts w:ascii="Aktiv Grotesk" w:hAnsi="Aktiv Grotesk" w:cs="Aktiv Grotesk"/>
                <w:b w:val="1"/>
                <w:bCs w:val="1"/>
                <w:color w:val="002060"/>
                <w:sz w:val="16"/>
                <w:szCs w:val="16"/>
              </w:rPr>
              <w:t>,000.00</w:t>
            </w:r>
          </w:p>
        </w:tc>
        <w:tc>
          <w:tcPr>
            <w:tcW w:w="1260" w:type="dxa"/>
            <w:tcMar/>
          </w:tcPr>
          <w:p w:rsidRPr="005559B5" w:rsidR="00A53B14" w:rsidRDefault="00A53B14" w14:paraId="52815614" w14:textId="77777777">
            <w:pPr>
              <w:pStyle w:val="TableParagraph"/>
              <w:spacing w:before="7"/>
              <w:rPr>
                <w:rFonts w:ascii="Aktiv Grotesk" w:hAnsi="Aktiv Grotesk" w:cs="Aktiv Grotesk"/>
                <w:b/>
                <w:color w:val="002060"/>
                <w:sz w:val="14"/>
              </w:rPr>
            </w:pPr>
          </w:p>
          <w:p w:rsidRPr="005559B5" w:rsidR="00E40027" w:rsidP="00E40027" w:rsidRDefault="007A23D0" w14:paraId="02876802" w14:textId="77777777">
            <w:pPr>
              <w:jc w:val="center"/>
              <w:rPr>
                <w:rFonts w:ascii="Aktiv Grotesk" w:hAnsi="Aktiv Grotesk" w:eastAsia="Times New Roman" w:cs="Aktiv Grotesk"/>
                <w:b/>
                <w:bCs/>
                <w:color w:val="002060"/>
              </w:rPr>
            </w:pPr>
            <w:r w:rsidRPr="005559B5">
              <w:rPr>
                <w:rFonts w:ascii="Aktiv Grotesk" w:hAnsi="Aktiv Grotesk" w:cs="Aktiv Grotesk"/>
                <w:b/>
                <w:color w:val="002060"/>
                <w:sz w:val="16"/>
              </w:rPr>
              <w:t xml:space="preserve">   </w:t>
            </w:r>
            <w:r w:rsidR="00E40027">
              <w:rPr>
                <w:rFonts w:ascii="Aktiv Grotesk" w:hAnsi="Aktiv Grotesk" w:cs="Aktiv Grotesk"/>
                <w:b/>
                <w:color w:val="002060"/>
                <w:sz w:val="16"/>
              </w:rPr>
              <w:t>-</w:t>
            </w:r>
          </w:p>
          <w:p w:rsidRPr="005559B5" w:rsidR="00A53B14" w:rsidP="007A23D0" w:rsidRDefault="00A53B14" w14:paraId="46D02677" w14:textId="20DE12E4">
            <w:pPr>
              <w:pStyle w:val="TableParagraph"/>
              <w:spacing w:before="2"/>
              <w:rPr>
                <w:rFonts w:ascii="Aktiv Grotesk" w:hAnsi="Aktiv Grotesk" w:cs="Aktiv Grotesk"/>
                <w:b/>
                <w:color w:val="002060"/>
                <w:sz w:val="14"/>
              </w:rPr>
            </w:pPr>
          </w:p>
        </w:tc>
        <w:tc>
          <w:tcPr>
            <w:tcW w:w="1260" w:type="dxa"/>
            <w:tcMar/>
            <w:textDirection w:val="btLr"/>
          </w:tcPr>
          <w:p w:rsidRPr="005559B5" w:rsidR="00A53B14" w:rsidRDefault="00A53B14" w14:paraId="3A607DF8" w14:textId="77777777">
            <w:pPr>
              <w:pStyle w:val="TableParagraph"/>
              <w:rPr>
                <w:rFonts w:ascii="Aktiv Grotesk" w:hAnsi="Aktiv Grotesk" w:cs="Aktiv Grotesk"/>
                <w:b/>
                <w:color w:val="002060"/>
              </w:rPr>
            </w:pPr>
          </w:p>
          <w:p w:rsidRPr="005559B5" w:rsidR="00A53B14" w:rsidP="00177821" w:rsidRDefault="0092076E" w14:paraId="22CD6BA9" w14:textId="77777777">
            <w:pPr>
              <w:pStyle w:val="TableParagraph"/>
              <w:spacing w:before="1" w:line="247" w:lineRule="auto"/>
              <w:ind w:left="1713" w:right="79" w:hanging="1616"/>
              <w:rPr>
                <w:rFonts w:ascii="Aktiv Grotesk" w:hAnsi="Aktiv Grotesk" w:cs="Aktiv Grotesk"/>
                <w:b/>
                <w:color w:val="002060"/>
                <w:sz w:val="16"/>
              </w:rPr>
            </w:pPr>
            <w:r w:rsidRPr="005559B5">
              <w:rPr>
                <w:rFonts w:ascii="Aktiv Grotesk" w:hAnsi="Aktiv Grotesk" w:cs="Aktiv Grotesk"/>
                <w:b/>
                <w:color w:val="002060"/>
                <w:sz w:val="16"/>
              </w:rPr>
              <w:t>Single Stage Single-Envelope Bidding Procedure</w:t>
            </w:r>
          </w:p>
        </w:tc>
        <w:tc>
          <w:tcPr>
            <w:tcW w:w="1800" w:type="dxa"/>
            <w:tcMar/>
          </w:tcPr>
          <w:p w:rsidRPr="005559B5" w:rsidR="00A53B14" w:rsidRDefault="00A53B14" w14:paraId="3DA800B2" w14:textId="77777777">
            <w:pPr>
              <w:pStyle w:val="TableParagraph"/>
              <w:spacing w:before="2"/>
              <w:rPr>
                <w:rFonts w:ascii="Aktiv Grotesk" w:hAnsi="Aktiv Grotesk" w:cs="Aktiv Grotesk"/>
                <w:b/>
                <w:color w:val="002060"/>
                <w:sz w:val="16"/>
                <w:highlight w:val="yellow"/>
              </w:rPr>
            </w:pPr>
          </w:p>
          <w:p w:rsidRPr="005559B5" w:rsidR="00A53B14" w:rsidP="10CE45FB" w:rsidRDefault="000531D0" w14:paraId="712F7F62" w14:textId="564BF910">
            <w:pPr>
              <w:pStyle w:val="TableParagraph"/>
              <w:rPr>
                <w:rFonts w:ascii="Aktiv Grotesk" w:hAnsi="Aktiv Grotesk" w:cs="Aktiv Grotesk"/>
                <w:b w:val="1"/>
                <w:bCs w:val="1"/>
                <w:color w:val="002060"/>
                <w:sz w:val="16"/>
                <w:szCs w:val="16"/>
                <w:highlight w:val="yellow"/>
              </w:rPr>
            </w:pPr>
            <w:r w:rsidRPr="10CE45FB" w:rsidR="000531D0">
              <w:rPr>
                <w:rFonts w:ascii="Aktiv Grotesk" w:hAnsi="Aktiv Grotesk" w:cs="Aktiv Grotesk"/>
                <w:b w:val="1"/>
                <w:bCs w:val="1"/>
                <w:color w:val="002060"/>
                <w:sz w:val="16"/>
                <w:szCs w:val="16"/>
              </w:rPr>
              <w:t>10/</w:t>
            </w:r>
            <w:r w:rsidRPr="10CE45FB" w:rsidR="38EFF86F">
              <w:rPr>
                <w:rFonts w:ascii="Aktiv Grotesk" w:hAnsi="Aktiv Grotesk" w:cs="Aktiv Grotesk"/>
                <w:b w:val="1"/>
                <w:bCs w:val="1"/>
                <w:color w:val="002060"/>
                <w:sz w:val="16"/>
                <w:szCs w:val="16"/>
              </w:rPr>
              <w:t>25</w:t>
            </w:r>
            <w:r w:rsidRPr="10CE45FB" w:rsidR="000531D0">
              <w:rPr>
                <w:rFonts w:ascii="Aktiv Grotesk" w:hAnsi="Aktiv Grotesk" w:cs="Aktiv Grotesk"/>
                <w:b w:val="1"/>
                <w:bCs w:val="1"/>
                <w:color w:val="002060"/>
                <w:sz w:val="16"/>
                <w:szCs w:val="16"/>
              </w:rPr>
              <w:t>/2024 (2081/0</w:t>
            </w:r>
            <w:r w:rsidRPr="10CE45FB" w:rsidR="00100649">
              <w:rPr>
                <w:rFonts w:ascii="Aktiv Grotesk" w:hAnsi="Aktiv Grotesk" w:cs="Aktiv Grotesk"/>
                <w:b w:val="1"/>
                <w:bCs w:val="1"/>
                <w:color w:val="002060"/>
                <w:sz w:val="16"/>
                <w:szCs w:val="16"/>
              </w:rPr>
              <w:t>6</w:t>
            </w:r>
            <w:r w:rsidRPr="10CE45FB" w:rsidR="000531D0">
              <w:rPr>
                <w:rFonts w:ascii="Aktiv Grotesk" w:hAnsi="Aktiv Grotesk" w:cs="Aktiv Grotesk"/>
                <w:b w:val="1"/>
                <w:bCs w:val="1"/>
                <w:color w:val="002060"/>
                <w:sz w:val="16"/>
                <w:szCs w:val="16"/>
              </w:rPr>
              <w:t>/2</w:t>
            </w:r>
            <w:r w:rsidRPr="10CE45FB" w:rsidR="040FA1B5">
              <w:rPr>
                <w:rFonts w:ascii="Aktiv Grotesk" w:hAnsi="Aktiv Grotesk" w:cs="Aktiv Grotesk"/>
                <w:b w:val="1"/>
                <w:bCs w:val="1"/>
                <w:color w:val="002060"/>
                <w:sz w:val="16"/>
                <w:szCs w:val="16"/>
              </w:rPr>
              <w:t>9</w:t>
            </w:r>
            <w:r w:rsidRPr="10CE45FB" w:rsidR="000531D0">
              <w:rPr>
                <w:rFonts w:ascii="Aktiv Grotesk" w:hAnsi="Aktiv Grotesk" w:cs="Aktiv Grotesk"/>
                <w:b w:val="1"/>
                <w:bCs w:val="1"/>
                <w:color w:val="002060"/>
                <w:sz w:val="16"/>
                <w:szCs w:val="16"/>
              </w:rPr>
              <w:t xml:space="preserve"> B.S</w:t>
            </w:r>
            <w:r w:rsidRPr="10CE45FB" w:rsidR="0038222D">
              <w:rPr>
                <w:rFonts w:ascii="Aktiv Grotesk" w:hAnsi="Aktiv Grotesk" w:cs="Aktiv Grotesk"/>
                <w:b w:val="1"/>
                <w:bCs w:val="1"/>
                <w:color w:val="002060"/>
                <w:sz w:val="16"/>
                <w:szCs w:val="16"/>
              </w:rPr>
              <w:t>) till 10</w:t>
            </w:r>
            <w:r w:rsidRPr="10CE45FB" w:rsidR="0092076E">
              <w:rPr>
                <w:rFonts w:ascii="Aktiv Grotesk" w:hAnsi="Aktiv Grotesk" w:cs="Aktiv Grotesk"/>
                <w:b w:val="1"/>
                <w:bCs w:val="1"/>
                <w:color w:val="002060"/>
                <w:sz w:val="16"/>
                <w:szCs w:val="16"/>
              </w:rPr>
              <w:t>:00</w:t>
            </w:r>
          </w:p>
        </w:tc>
        <w:tc>
          <w:tcPr>
            <w:tcW w:w="1677" w:type="dxa"/>
            <w:tcMar/>
          </w:tcPr>
          <w:p w:rsidRPr="005559B5" w:rsidR="00A53B14" w:rsidP="007A23D0" w:rsidRDefault="00A53B14" w14:paraId="4636C0D2" w14:textId="77777777">
            <w:pPr>
              <w:pStyle w:val="TableParagraph"/>
              <w:spacing w:before="2"/>
              <w:rPr>
                <w:rFonts w:ascii="Aktiv Grotesk" w:hAnsi="Aktiv Grotesk" w:cs="Aktiv Grotesk"/>
                <w:b/>
                <w:color w:val="002060"/>
                <w:sz w:val="16"/>
                <w:highlight w:val="yellow"/>
              </w:rPr>
            </w:pPr>
          </w:p>
          <w:p w:rsidRPr="005559B5" w:rsidR="00A53B14" w:rsidP="10CE45FB" w:rsidRDefault="002D3C69" w14:paraId="3D90199F" w14:textId="7C76468A">
            <w:pPr>
              <w:pStyle w:val="TableParagraph"/>
              <w:spacing w:before="2"/>
              <w:rPr>
                <w:rFonts w:ascii="Aktiv Grotesk" w:hAnsi="Aktiv Grotesk" w:cs="Aktiv Grotesk"/>
                <w:b w:val="1"/>
                <w:bCs w:val="1"/>
                <w:color w:val="002060"/>
                <w:sz w:val="16"/>
                <w:szCs w:val="16"/>
                <w:highlight w:val="yellow"/>
              </w:rPr>
            </w:pPr>
            <w:r w:rsidRPr="10CE45FB" w:rsidR="002D3C69">
              <w:rPr>
                <w:rFonts w:ascii="Aktiv Grotesk" w:hAnsi="Aktiv Grotesk" w:cs="Aktiv Grotesk"/>
                <w:b w:val="1"/>
                <w:bCs w:val="1"/>
                <w:color w:val="002060"/>
                <w:sz w:val="16"/>
                <w:szCs w:val="16"/>
              </w:rPr>
              <w:t>10/</w:t>
            </w:r>
            <w:r w:rsidRPr="10CE45FB" w:rsidR="0A517E26">
              <w:rPr>
                <w:rFonts w:ascii="Aktiv Grotesk" w:hAnsi="Aktiv Grotesk" w:cs="Aktiv Grotesk"/>
                <w:b w:val="1"/>
                <w:bCs w:val="1"/>
                <w:color w:val="002060"/>
                <w:sz w:val="16"/>
                <w:szCs w:val="16"/>
              </w:rPr>
              <w:t>25</w:t>
            </w:r>
            <w:r w:rsidRPr="10CE45FB" w:rsidR="002D3C69">
              <w:rPr>
                <w:rFonts w:ascii="Aktiv Grotesk" w:hAnsi="Aktiv Grotesk" w:cs="Aktiv Grotesk"/>
                <w:b w:val="1"/>
                <w:bCs w:val="1"/>
                <w:color w:val="002060"/>
                <w:sz w:val="16"/>
                <w:szCs w:val="16"/>
              </w:rPr>
              <w:t>/2024 (2081/06/2</w:t>
            </w:r>
            <w:r w:rsidRPr="10CE45FB" w:rsidR="18A1F90A">
              <w:rPr>
                <w:rFonts w:ascii="Aktiv Grotesk" w:hAnsi="Aktiv Grotesk" w:cs="Aktiv Grotesk"/>
                <w:b w:val="1"/>
                <w:bCs w:val="1"/>
                <w:color w:val="002060"/>
                <w:sz w:val="16"/>
                <w:szCs w:val="16"/>
              </w:rPr>
              <w:t>9</w:t>
            </w:r>
            <w:r w:rsidRPr="10CE45FB" w:rsidR="007779AF">
              <w:rPr>
                <w:rFonts w:ascii="Aktiv Grotesk" w:hAnsi="Aktiv Grotesk" w:cs="Aktiv Grotesk"/>
                <w:b w:val="1"/>
                <w:bCs w:val="1"/>
                <w:color w:val="002060"/>
                <w:sz w:val="16"/>
                <w:szCs w:val="16"/>
              </w:rPr>
              <w:t xml:space="preserve"> B.S) at 1</w:t>
            </w:r>
            <w:r w:rsidRPr="10CE45FB" w:rsidR="0038222D">
              <w:rPr>
                <w:rFonts w:ascii="Aktiv Grotesk" w:hAnsi="Aktiv Grotesk" w:cs="Aktiv Grotesk"/>
                <w:b w:val="1"/>
                <w:bCs w:val="1"/>
                <w:color w:val="002060"/>
                <w:sz w:val="16"/>
                <w:szCs w:val="16"/>
              </w:rPr>
              <w:t>1</w:t>
            </w:r>
            <w:r w:rsidRPr="10CE45FB" w:rsidR="00100649">
              <w:rPr>
                <w:rFonts w:ascii="Aktiv Grotesk" w:hAnsi="Aktiv Grotesk" w:cs="Aktiv Grotesk"/>
                <w:b w:val="1"/>
                <w:bCs w:val="1"/>
                <w:color w:val="002060"/>
                <w:sz w:val="16"/>
                <w:szCs w:val="16"/>
              </w:rPr>
              <w:t>:00</w:t>
            </w:r>
          </w:p>
        </w:tc>
      </w:tr>
    </w:tbl>
    <w:p w:rsidRPr="005559B5" w:rsidR="00A53B14" w:rsidRDefault="00A53B14" w14:paraId="487582DA" w14:textId="77777777">
      <w:pPr>
        <w:rPr>
          <w:color w:val="002060"/>
          <w:sz w:val="2"/>
          <w:szCs w:val="2"/>
        </w:rPr>
        <w:sectPr w:rsidRPr="005559B5" w:rsidR="00A53B14">
          <w:pgSz w:w="12240" w:h="15840" w:orient="portrait"/>
          <w:pgMar w:top="1220" w:right="0" w:bottom="280" w:left="600" w:header="720" w:footer="720" w:gutter="0"/>
          <w:cols w:space="720"/>
        </w:sectPr>
      </w:pPr>
    </w:p>
    <w:p w:rsidRPr="005559B5" w:rsidR="00A53B14" w:rsidRDefault="0092076E" w14:paraId="5F29B285" w14:textId="77777777">
      <w:pPr>
        <w:pStyle w:val="Heading4"/>
        <w:spacing w:before="210"/>
        <w:ind w:left="840" w:right="0"/>
        <w:jc w:val="left"/>
        <w:rPr>
          <w:b/>
          <w:color w:val="002060"/>
        </w:rPr>
      </w:pPr>
      <w:r w:rsidRPr="005559B5">
        <w:rPr>
          <w:b/>
          <w:color w:val="002060"/>
          <w:w w:val="95"/>
        </w:rPr>
        <w:t>Table</w:t>
      </w:r>
      <w:r w:rsidRPr="005559B5">
        <w:rPr>
          <w:b/>
          <w:color w:val="002060"/>
          <w:spacing w:val="6"/>
          <w:w w:val="95"/>
        </w:rPr>
        <w:t xml:space="preserve"> </w:t>
      </w:r>
      <w:r w:rsidRPr="005559B5">
        <w:rPr>
          <w:b/>
          <w:color w:val="002060"/>
          <w:w w:val="95"/>
        </w:rPr>
        <w:t>of</w:t>
      </w:r>
      <w:r w:rsidRPr="005559B5">
        <w:rPr>
          <w:b/>
          <w:color w:val="002060"/>
          <w:spacing w:val="8"/>
          <w:w w:val="95"/>
        </w:rPr>
        <w:t xml:space="preserve"> </w:t>
      </w:r>
      <w:r w:rsidRPr="005559B5">
        <w:rPr>
          <w:b/>
          <w:color w:val="002060"/>
          <w:w w:val="95"/>
        </w:rPr>
        <w:t>Contents</w:t>
      </w:r>
    </w:p>
    <w:p w:rsidRPr="005559B5" w:rsidR="00A53B14" w:rsidRDefault="0092076E" w14:paraId="5DB2838A" w14:textId="77777777">
      <w:pPr>
        <w:pStyle w:val="Heading8"/>
        <w:tabs>
          <w:tab w:val="right" w:leader="dot" w:pos="10196"/>
        </w:tabs>
        <w:spacing w:before="623"/>
        <w:rPr>
          <w:color w:val="002060"/>
        </w:rPr>
      </w:pPr>
      <w:r w:rsidRPr="005559B5">
        <w:rPr>
          <w:b/>
          <w:color w:val="002060"/>
          <w:sz w:val="28"/>
        </w:rPr>
        <w:t>Invitation</w:t>
      </w:r>
      <w:r w:rsidRPr="005559B5">
        <w:rPr>
          <w:b/>
          <w:color w:val="002060"/>
          <w:spacing w:val="-14"/>
          <w:sz w:val="28"/>
        </w:rPr>
        <w:t xml:space="preserve"> </w:t>
      </w:r>
      <w:r w:rsidRPr="005559B5">
        <w:rPr>
          <w:rFonts w:ascii="Arial"/>
          <w:b/>
          <w:color w:val="002060"/>
          <w:sz w:val="28"/>
        </w:rPr>
        <w:t>for</w:t>
      </w:r>
      <w:r w:rsidRPr="005559B5">
        <w:rPr>
          <w:rFonts w:ascii="Arial"/>
          <w:b/>
          <w:color w:val="002060"/>
          <w:spacing w:val="-14"/>
          <w:sz w:val="28"/>
        </w:rPr>
        <w:t xml:space="preserve"> </w:t>
      </w:r>
      <w:r w:rsidRPr="005559B5">
        <w:rPr>
          <w:b/>
          <w:color w:val="002060"/>
          <w:sz w:val="28"/>
        </w:rPr>
        <w:t>Bids</w:t>
      </w:r>
      <w:r w:rsidRPr="005559B5">
        <w:rPr>
          <w:b/>
          <w:color w:val="002060"/>
        </w:rPr>
        <w:tab/>
      </w:r>
      <w:r w:rsidRPr="005559B5">
        <w:rPr>
          <w:b/>
          <w:color w:val="002060"/>
        </w:rPr>
        <w:t>1</w:t>
      </w:r>
    </w:p>
    <w:p w:rsidRPr="005559B5" w:rsidR="00A53B14" w:rsidRDefault="0092076E" w14:paraId="246D1C34" w14:textId="77777777">
      <w:pPr>
        <w:pStyle w:val="Heading8"/>
        <w:spacing w:before="623"/>
        <w:rPr>
          <w:b/>
          <w:color w:val="002060"/>
          <w:sz w:val="28"/>
        </w:rPr>
      </w:pPr>
      <w:r w:rsidRPr="005559B5">
        <w:rPr>
          <w:b/>
          <w:color w:val="002060"/>
          <w:spacing w:val="-4"/>
          <w:sz w:val="28"/>
        </w:rPr>
        <w:t>Part</w:t>
      </w:r>
      <w:r w:rsidRPr="005559B5">
        <w:rPr>
          <w:b/>
          <w:color w:val="002060"/>
          <w:spacing w:val="-14"/>
          <w:sz w:val="28"/>
        </w:rPr>
        <w:t xml:space="preserve"> </w:t>
      </w:r>
      <w:r w:rsidRPr="005559B5">
        <w:rPr>
          <w:b/>
          <w:color w:val="002060"/>
          <w:spacing w:val="-4"/>
          <w:sz w:val="28"/>
        </w:rPr>
        <w:t>-</w:t>
      </w:r>
      <w:r w:rsidRPr="005559B5">
        <w:rPr>
          <w:b/>
          <w:color w:val="002060"/>
          <w:spacing w:val="-13"/>
          <w:sz w:val="28"/>
        </w:rPr>
        <w:t xml:space="preserve"> </w:t>
      </w:r>
      <w:r w:rsidRPr="005559B5">
        <w:rPr>
          <w:b/>
          <w:color w:val="002060"/>
          <w:spacing w:val="-4"/>
          <w:sz w:val="28"/>
        </w:rPr>
        <w:t>I</w:t>
      </w:r>
      <w:r w:rsidRPr="005559B5">
        <w:rPr>
          <w:b/>
          <w:color w:val="002060"/>
          <w:spacing w:val="-14"/>
          <w:sz w:val="28"/>
        </w:rPr>
        <w:t xml:space="preserve"> </w:t>
      </w:r>
      <w:r w:rsidRPr="005559B5">
        <w:rPr>
          <w:b/>
          <w:color w:val="002060"/>
          <w:spacing w:val="-4"/>
          <w:sz w:val="28"/>
        </w:rPr>
        <w:t>Bidding</w:t>
      </w:r>
      <w:r w:rsidRPr="005559B5">
        <w:rPr>
          <w:b/>
          <w:color w:val="002060"/>
          <w:spacing w:val="-13"/>
          <w:sz w:val="28"/>
        </w:rPr>
        <w:t xml:space="preserve"> </w:t>
      </w:r>
      <w:r w:rsidRPr="005559B5">
        <w:rPr>
          <w:b/>
          <w:color w:val="002060"/>
          <w:spacing w:val="-3"/>
          <w:sz w:val="28"/>
        </w:rPr>
        <w:t>Procedures</w:t>
      </w:r>
      <w:r w:rsidRPr="005559B5" w:rsidR="00DF19C5">
        <w:rPr>
          <w:b/>
          <w:color w:val="002060"/>
          <w:spacing w:val="-3"/>
          <w:sz w:val="28"/>
        </w:rPr>
        <w:t>………………………………………………………...3</w:t>
      </w:r>
    </w:p>
    <w:p w:rsidRPr="005559B5" w:rsidR="00A53B14" w:rsidRDefault="0092076E" w14:paraId="08DFACEB" w14:textId="77777777">
      <w:pPr>
        <w:pStyle w:val="BodyText"/>
        <w:tabs>
          <w:tab w:val="right" w:leader="dot" w:pos="10151"/>
        </w:tabs>
        <w:spacing w:before="406"/>
        <w:ind w:left="1351"/>
        <w:rPr>
          <w:color w:val="002060"/>
        </w:rPr>
      </w:pPr>
      <w:r w:rsidRPr="005559B5">
        <w:rPr>
          <w:color w:val="002060"/>
        </w:rPr>
        <w:t>Section</w:t>
      </w:r>
      <w:r w:rsidRPr="005559B5">
        <w:rPr>
          <w:color w:val="002060"/>
          <w:spacing w:val="-10"/>
        </w:rPr>
        <w:t xml:space="preserve"> </w:t>
      </w:r>
      <w:r w:rsidRPr="005559B5">
        <w:rPr>
          <w:color w:val="002060"/>
        </w:rPr>
        <w:t>-</w:t>
      </w:r>
      <w:r w:rsidRPr="005559B5">
        <w:rPr>
          <w:color w:val="002060"/>
          <w:spacing w:val="-9"/>
        </w:rPr>
        <w:t xml:space="preserve"> </w:t>
      </w:r>
      <w:r w:rsidRPr="005559B5">
        <w:rPr>
          <w:color w:val="002060"/>
        </w:rPr>
        <w:t>I</w:t>
      </w:r>
      <w:r w:rsidRPr="005559B5">
        <w:rPr>
          <w:color w:val="002060"/>
          <w:spacing w:val="-9"/>
        </w:rPr>
        <w:t xml:space="preserve"> </w:t>
      </w:r>
      <w:r w:rsidRPr="005559B5">
        <w:rPr>
          <w:color w:val="002060"/>
        </w:rPr>
        <w:t>Instructions</w:t>
      </w:r>
      <w:r w:rsidRPr="005559B5">
        <w:rPr>
          <w:color w:val="002060"/>
          <w:spacing w:val="-10"/>
        </w:rPr>
        <w:t xml:space="preserve"> </w:t>
      </w:r>
      <w:r w:rsidRPr="005559B5">
        <w:rPr>
          <w:color w:val="002060"/>
        </w:rPr>
        <w:t>to</w:t>
      </w:r>
      <w:r w:rsidRPr="005559B5">
        <w:rPr>
          <w:color w:val="002060"/>
          <w:spacing w:val="-8"/>
        </w:rPr>
        <w:t xml:space="preserve"> </w:t>
      </w:r>
      <w:r w:rsidRPr="005559B5">
        <w:rPr>
          <w:color w:val="002060"/>
        </w:rPr>
        <w:t>Bidders</w:t>
      </w:r>
      <w:r w:rsidRPr="005559B5">
        <w:rPr>
          <w:color w:val="002060"/>
        </w:rPr>
        <w:tab/>
      </w:r>
      <w:r w:rsidRPr="005559B5">
        <w:rPr>
          <w:color w:val="002060"/>
        </w:rPr>
        <w:t>4</w:t>
      </w:r>
    </w:p>
    <w:p w:rsidRPr="005559B5" w:rsidR="00A53B14" w:rsidRDefault="0092076E" w14:paraId="07F9656D" w14:textId="77777777">
      <w:pPr>
        <w:pStyle w:val="BodyText"/>
        <w:tabs>
          <w:tab w:val="right" w:leader="dot" w:pos="9707"/>
        </w:tabs>
        <w:spacing w:before="109"/>
        <w:ind w:left="1351"/>
        <w:rPr>
          <w:color w:val="002060"/>
        </w:rPr>
      </w:pPr>
      <w:r w:rsidRPr="005559B5">
        <w:rPr>
          <w:color w:val="002060"/>
        </w:rPr>
        <w:t>Section</w:t>
      </w:r>
      <w:r w:rsidRPr="005559B5">
        <w:rPr>
          <w:color w:val="002060"/>
          <w:spacing w:val="-10"/>
        </w:rPr>
        <w:t xml:space="preserve"> </w:t>
      </w:r>
      <w:r w:rsidRPr="005559B5">
        <w:rPr>
          <w:color w:val="002060"/>
        </w:rPr>
        <w:t>-</w:t>
      </w:r>
      <w:r w:rsidRPr="005559B5">
        <w:rPr>
          <w:color w:val="002060"/>
          <w:spacing w:val="-9"/>
        </w:rPr>
        <w:t xml:space="preserve"> </w:t>
      </w:r>
      <w:r w:rsidRPr="005559B5">
        <w:rPr>
          <w:color w:val="002060"/>
        </w:rPr>
        <w:t>II</w:t>
      </w:r>
      <w:r w:rsidRPr="005559B5">
        <w:rPr>
          <w:color w:val="002060"/>
          <w:spacing w:val="-9"/>
        </w:rPr>
        <w:t xml:space="preserve"> </w:t>
      </w:r>
      <w:r w:rsidRPr="005559B5">
        <w:rPr>
          <w:color w:val="002060"/>
        </w:rPr>
        <w:t>Bid</w:t>
      </w:r>
      <w:r w:rsidRPr="005559B5">
        <w:rPr>
          <w:color w:val="002060"/>
          <w:spacing w:val="-7"/>
        </w:rPr>
        <w:t xml:space="preserve"> </w:t>
      </w:r>
      <w:r w:rsidRPr="005559B5">
        <w:rPr>
          <w:color w:val="002060"/>
        </w:rPr>
        <w:t>Data</w:t>
      </w:r>
      <w:r w:rsidRPr="005559B5">
        <w:rPr>
          <w:color w:val="002060"/>
          <w:spacing w:val="-8"/>
        </w:rPr>
        <w:t xml:space="preserve"> </w:t>
      </w:r>
      <w:r w:rsidRPr="005559B5">
        <w:rPr>
          <w:color w:val="002060"/>
        </w:rPr>
        <w:t>Sheet</w:t>
      </w:r>
      <w:r w:rsidRPr="005559B5">
        <w:rPr>
          <w:rFonts w:ascii="Times New Roman"/>
          <w:color w:val="002060"/>
        </w:rPr>
        <w:tab/>
      </w:r>
      <w:r w:rsidRPr="005559B5">
        <w:rPr>
          <w:color w:val="002060"/>
        </w:rPr>
        <w:t>22</w:t>
      </w:r>
    </w:p>
    <w:p w:rsidRPr="005559B5" w:rsidR="00A53B14" w:rsidRDefault="0092076E" w14:paraId="05B4C6F7" w14:textId="77777777">
      <w:pPr>
        <w:pStyle w:val="BodyText"/>
        <w:tabs>
          <w:tab w:val="right" w:leader="dot" w:pos="9671"/>
        </w:tabs>
        <w:spacing w:before="107"/>
        <w:ind w:left="1351"/>
        <w:rPr>
          <w:color w:val="002060"/>
        </w:rPr>
      </w:pPr>
      <w:r w:rsidRPr="005559B5">
        <w:rPr>
          <w:color w:val="002060"/>
        </w:rPr>
        <w:t>Section</w:t>
      </w:r>
      <w:r w:rsidRPr="005559B5">
        <w:rPr>
          <w:color w:val="002060"/>
          <w:spacing w:val="-11"/>
        </w:rPr>
        <w:t xml:space="preserve"> </w:t>
      </w:r>
      <w:r w:rsidRPr="005559B5">
        <w:rPr>
          <w:color w:val="002060"/>
        </w:rPr>
        <w:t>-</w:t>
      </w:r>
      <w:r w:rsidRPr="005559B5">
        <w:rPr>
          <w:color w:val="002060"/>
          <w:spacing w:val="-10"/>
        </w:rPr>
        <w:t xml:space="preserve"> </w:t>
      </w:r>
      <w:r w:rsidRPr="005559B5">
        <w:rPr>
          <w:color w:val="002060"/>
        </w:rPr>
        <w:t>III</w:t>
      </w:r>
      <w:r w:rsidRPr="005559B5">
        <w:rPr>
          <w:color w:val="002060"/>
          <w:spacing w:val="-11"/>
        </w:rPr>
        <w:t xml:space="preserve"> </w:t>
      </w:r>
      <w:r w:rsidRPr="005559B5">
        <w:rPr>
          <w:color w:val="002060"/>
        </w:rPr>
        <w:t>Evaluation</w:t>
      </w:r>
      <w:r w:rsidRPr="005559B5">
        <w:rPr>
          <w:color w:val="002060"/>
          <w:spacing w:val="-10"/>
        </w:rPr>
        <w:t xml:space="preserve"> </w:t>
      </w:r>
      <w:r w:rsidRPr="005559B5">
        <w:rPr>
          <w:color w:val="002060"/>
        </w:rPr>
        <w:t>and</w:t>
      </w:r>
      <w:r w:rsidRPr="005559B5">
        <w:rPr>
          <w:color w:val="002060"/>
          <w:spacing w:val="-11"/>
        </w:rPr>
        <w:t xml:space="preserve"> </w:t>
      </w:r>
      <w:r w:rsidRPr="005559B5">
        <w:rPr>
          <w:color w:val="002060"/>
        </w:rPr>
        <w:t>Eligibility</w:t>
      </w:r>
      <w:r w:rsidRPr="005559B5">
        <w:rPr>
          <w:color w:val="002060"/>
          <w:spacing w:val="-11"/>
        </w:rPr>
        <w:t xml:space="preserve"> </w:t>
      </w:r>
      <w:r w:rsidRPr="005559B5">
        <w:rPr>
          <w:color w:val="002060"/>
        </w:rPr>
        <w:t>Criteria</w:t>
      </w:r>
      <w:r w:rsidRPr="005559B5">
        <w:rPr>
          <w:rFonts w:ascii="Times New Roman"/>
          <w:color w:val="002060"/>
        </w:rPr>
        <w:tab/>
      </w:r>
      <w:r w:rsidRPr="005559B5">
        <w:rPr>
          <w:color w:val="002060"/>
        </w:rPr>
        <w:t>26</w:t>
      </w:r>
    </w:p>
    <w:p w:rsidRPr="005559B5" w:rsidR="00A53B14" w:rsidRDefault="0092076E" w14:paraId="0341A656" w14:textId="77777777">
      <w:pPr>
        <w:pStyle w:val="BodyText"/>
        <w:tabs>
          <w:tab w:val="right" w:leader="dot" w:pos="9683"/>
        </w:tabs>
        <w:spacing w:before="108"/>
        <w:ind w:left="1351"/>
        <w:rPr>
          <w:color w:val="002060"/>
        </w:rPr>
      </w:pPr>
      <w:r w:rsidRPr="005559B5">
        <w:rPr>
          <w:color w:val="002060"/>
        </w:rPr>
        <w:t>Section</w:t>
      </w:r>
      <w:r w:rsidRPr="005559B5">
        <w:rPr>
          <w:color w:val="002060"/>
          <w:spacing w:val="-10"/>
        </w:rPr>
        <w:t xml:space="preserve"> </w:t>
      </w:r>
      <w:r w:rsidRPr="005559B5">
        <w:rPr>
          <w:color w:val="002060"/>
        </w:rPr>
        <w:t>–</w:t>
      </w:r>
      <w:r w:rsidRPr="005559B5">
        <w:rPr>
          <w:color w:val="002060"/>
          <w:spacing w:val="-10"/>
        </w:rPr>
        <w:t xml:space="preserve"> </w:t>
      </w:r>
      <w:r w:rsidRPr="005559B5">
        <w:rPr>
          <w:color w:val="002060"/>
        </w:rPr>
        <w:t>IV</w:t>
      </w:r>
      <w:r w:rsidRPr="005559B5">
        <w:rPr>
          <w:color w:val="002060"/>
          <w:spacing w:val="-8"/>
        </w:rPr>
        <w:t xml:space="preserve"> </w:t>
      </w:r>
      <w:r w:rsidRPr="005559B5">
        <w:rPr>
          <w:color w:val="002060"/>
        </w:rPr>
        <w:t>Bidding</w:t>
      </w:r>
      <w:r w:rsidRPr="005559B5">
        <w:rPr>
          <w:color w:val="002060"/>
          <w:spacing w:val="-8"/>
        </w:rPr>
        <w:t xml:space="preserve"> </w:t>
      </w:r>
      <w:r w:rsidRPr="005559B5">
        <w:rPr>
          <w:color w:val="002060"/>
        </w:rPr>
        <w:t>Forms</w:t>
      </w:r>
      <w:r w:rsidRPr="005559B5">
        <w:rPr>
          <w:rFonts w:ascii="Times New Roman" w:hAnsi="Times New Roman"/>
          <w:color w:val="002060"/>
        </w:rPr>
        <w:tab/>
      </w:r>
      <w:r w:rsidRPr="005559B5">
        <w:rPr>
          <w:color w:val="002060"/>
        </w:rPr>
        <w:t>28</w:t>
      </w:r>
    </w:p>
    <w:p w:rsidRPr="005559B5" w:rsidR="00A53B14" w:rsidRDefault="0092076E" w14:paraId="0896D1FD" w14:textId="77777777">
      <w:pPr>
        <w:pStyle w:val="Heading8"/>
        <w:tabs>
          <w:tab w:val="right" w:leader="dot" w:pos="10098"/>
        </w:tabs>
        <w:spacing w:before="369"/>
        <w:rPr>
          <w:b/>
          <w:color w:val="002060"/>
          <w:sz w:val="28"/>
        </w:rPr>
      </w:pPr>
      <w:r w:rsidRPr="005559B5">
        <w:rPr>
          <w:b/>
          <w:color w:val="002060"/>
          <w:sz w:val="28"/>
        </w:rPr>
        <w:t>Part</w:t>
      </w:r>
      <w:r w:rsidRPr="005559B5">
        <w:rPr>
          <w:b/>
          <w:color w:val="002060"/>
          <w:spacing w:val="-12"/>
          <w:sz w:val="28"/>
        </w:rPr>
        <w:t xml:space="preserve"> </w:t>
      </w:r>
      <w:r w:rsidRPr="005559B5">
        <w:rPr>
          <w:b/>
          <w:color w:val="002060"/>
          <w:sz w:val="28"/>
        </w:rPr>
        <w:t>-</w:t>
      </w:r>
      <w:r w:rsidRPr="005559B5">
        <w:rPr>
          <w:b/>
          <w:color w:val="002060"/>
          <w:spacing w:val="-12"/>
          <w:sz w:val="28"/>
        </w:rPr>
        <w:t xml:space="preserve"> </w:t>
      </w:r>
      <w:r w:rsidRPr="005559B5">
        <w:rPr>
          <w:b/>
          <w:color w:val="002060"/>
          <w:sz w:val="28"/>
        </w:rPr>
        <w:t>II</w:t>
      </w:r>
      <w:r w:rsidRPr="005559B5">
        <w:rPr>
          <w:b/>
          <w:color w:val="002060"/>
          <w:spacing w:val="54"/>
          <w:sz w:val="28"/>
        </w:rPr>
        <w:t xml:space="preserve"> </w:t>
      </w:r>
      <w:r w:rsidRPr="005559B5">
        <w:rPr>
          <w:b/>
          <w:color w:val="002060"/>
          <w:sz w:val="28"/>
        </w:rPr>
        <w:t>Employer's</w:t>
      </w:r>
      <w:r w:rsidRPr="005559B5">
        <w:rPr>
          <w:b/>
          <w:color w:val="002060"/>
          <w:spacing w:val="-12"/>
          <w:sz w:val="28"/>
        </w:rPr>
        <w:t xml:space="preserve"> </w:t>
      </w:r>
      <w:r w:rsidRPr="005559B5">
        <w:rPr>
          <w:b/>
          <w:color w:val="002060"/>
          <w:sz w:val="28"/>
        </w:rPr>
        <w:t>Requirements</w:t>
      </w:r>
      <w:r w:rsidRPr="005559B5">
        <w:rPr>
          <w:b/>
          <w:color w:val="002060"/>
          <w:sz w:val="28"/>
        </w:rPr>
        <w:tab/>
      </w:r>
      <w:r w:rsidRPr="005559B5">
        <w:rPr>
          <w:b/>
          <w:color w:val="002060"/>
          <w:sz w:val="28"/>
        </w:rPr>
        <w:t>39</w:t>
      </w:r>
    </w:p>
    <w:p w:rsidRPr="005559B5" w:rsidR="00A53B14" w:rsidRDefault="0092076E" w14:paraId="1D0298DA" w14:textId="77777777">
      <w:pPr>
        <w:pStyle w:val="BodyText"/>
        <w:tabs>
          <w:tab w:val="right" w:leader="dot" w:pos="9697"/>
        </w:tabs>
        <w:spacing w:before="408"/>
        <w:ind w:left="1351"/>
        <w:rPr>
          <w:color w:val="002060"/>
        </w:rPr>
      </w:pPr>
      <w:r w:rsidRPr="005559B5">
        <w:rPr>
          <w:color w:val="002060"/>
        </w:rPr>
        <w:t>Section</w:t>
      </w:r>
      <w:r w:rsidRPr="005559B5">
        <w:rPr>
          <w:color w:val="002060"/>
          <w:spacing w:val="-11"/>
        </w:rPr>
        <w:t xml:space="preserve"> </w:t>
      </w:r>
      <w:r w:rsidRPr="005559B5">
        <w:rPr>
          <w:color w:val="002060"/>
        </w:rPr>
        <w:t>-</w:t>
      </w:r>
      <w:r w:rsidRPr="005559B5">
        <w:rPr>
          <w:color w:val="002060"/>
          <w:spacing w:val="-9"/>
        </w:rPr>
        <w:t xml:space="preserve"> </w:t>
      </w:r>
      <w:r w:rsidRPr="005559B5">
        <w:rPr>
          <w:color w:val="002060"/>
        </w:rPr>
        <w:t>V</w:t>
      </w:r>
      <w:r w:rsidRPr="005559B5">
        <w:rPr>
          <w:color w:val="002060"/>
          <w:spacing w:val="-13"/>
        </w:rPr>
        <w:t xml:space="preserve"> </w:t>
      </w:r>
      <w:r w:rsidRPr="005559B5">
        <w:rPr>
          <w:color w:val="002060"/>
        </w:rPr>
        <w:t>Works</w:t>
      </w:r>
      <w:r w:rsidRPr="005559B5">
        <w:rPr>
          <w:color w:val="002060"/>
          <w:spacing w:val="-10"/>
        </w:rPr>
        <w:t xml:space="preserve"> </w:t>
      </w:r>
      <w:r w:rsidRPr="005559B5">
        <w:rPr>
          <w:color w:val="002060"/>
        </w:rPr>
        <w:t>Requirements</w:t>
      </w:r>
      <w:r w:rsidRPr="005559B5">
        <w:rPr>
          <w:rFonts w:ascii="Times New Roman"/>
          <w:color w:val="002060"/>
        </w:rPr>
        <w:tab/>
      </w:r>
      <w:r w:rsidRPr="005559B5">
        <w:rPr>
          <w:color w:val="002060"/>
        </w:rPr>
        <w:t>41</w:t>
      </w:r>
    </w:p>
    <w:p w:rsidRPr="005559B5" w:rsidR="00A53B14" w:rsidRDefault="0092076E" w14:paraId="07AEA7AD" w14:textId="77777777">
      <w:pPr>
        <w:pStyle w:val="BodyText"/>
        <w:tabs>
          <w:tab w:val="right" w:leader="dot" w:pos="9559"/>
        </w:tabs>
        <w:spacing w:before="110"/>
        <w:ind w:left="1351"/>
        <w:rPr>
          <w:color w:val="002060"/>
        </w:rPr>
      </w:pPr>
      <w:r w:rsidRPr="005559B5">
        <w:rPr>
          <w:color w:val="002060"/>
        </w:rPr>
        <w:t>Section</w:t>
      </w:r>
      <w:r w:rsidRPr="005559B5">
        <w:rPr>
          <w:color w:val="002060"/>
          <w:spacing w:val="-10"/>
        </w:rPr>
        <w:t xml:space="preserve"> </w:t>
      </w:r>
      <w:r w:rsidRPr="005559B5">
        <w:rPr>
          <w:color w:val="002060"/>
        </w:rPr>
        <w:t>-</w:t>
      </w:r>
      <w:r w:rsidRPr="005559B5">
        <w:rPr>
          <w:color w:val="002060"/>
          <w:spacing w:val="-9"/>
        </w:rPr>
        <w:t xml:space="preserve"> </w:t>
      </w:r>
      <w:r w:rsidRPr="005559B5">
        <w:rPr>
          <w:color w:val="002060"/>
        </w:rPr>
        <w:t>VI</w:t>
      </w:r>
      <w:r w:rsidRPr="005559B5">
        <w:rPr>
          <w:color w:val="002060"/>
          <w:spacing w:val="-9"/>
        </w:rPr>
        <w:t xml:space="preserve"> </w:t>
      </w:r>
      <w:r w:rsidRPr="005559B5">
        <w:rPr>
          <w:color w:val="002060"/>
        </w:rPr>
        <w:t>Bill</w:t>
      </w:r>
      <w:r w:rsidRPr="005559B5">
        <w:rPr>
          <w:color w:val="002060"/>
          <w:spacing w:val="-11"/>
        </w:rPr>
        <w:t xml:space="preserve"> </w:t>
      </w:r>
      <w:r w:rsidRPr="005559B5">
        <w:rPr>
          <w:color w:val="002060"/>
        </w:rPr>
        <w:t>of</w:t>
      </w:r>
      <w:r w:rsidRPr="005559B5">
        <w:rPr>
          <w:color w:val="002060"/>
          <w:spacing w:val="-6"/>
        </w:rPr>
        <w:t xml:space="preserve"> </w:t>
      </w:r>
      <w:r w:rsidRPr="005559B5">
        <w:rPr>
          <w:color w:val="002060"/>
        </w:rPr>
        <w:t>Quantities</w:t>
      </w:r>
      <w:r w:rsidRPr="005559B5">
        <w:rPr>
          <w:rFonts w:ascii="Times New Roman"/>
          <w:color w:val="002060"/>
        </w:rPr>
        <w:tab/>
      </w:r>
      <w:r w:rsidRPr="005559B5">
        <w:rPr>
          <w:color w:val="002060"/>
        </w:rPr>
        <w:t>46</w:t>
      </w:r>
    </w:p>
    <w:p w:rsidRPr="005559B5" w:rsidR="00A53B14" w:rsidRDefault="0092076E" w14:paraId="52633CD3" w14:textId="77777777">
      <w:pPr>
        <w:pStyle w:val="Heading8"/>
        <w:tabs>
          <w:tab w:val="right" w:leader="dot" w:pos="9717"/>
        </w:tabs>
        <w:spacing w:before="429"/>
        <w:rPr>
          <w:b/>
          <w:color w:val="002060"/>
        </w:rPr>
      </w:pPr>
      <w:r w:rsidRPr="005559B5">
        <w:rPr>
          <w:b/>
          <w:color w:val="002060"/>
          <w:sz w:val="28"/>
        </w:rPr>
        <w:t>Part</w:t>
      </w:r>
      <w:r w:rsidRPr="005559B5">
        <w:rPr>
          <w:b/>
          <w:color w:val="002060"/>
          <w:spacing w:val="-12"/>
          <w:sz w:val="28"/>
        </w:rPr>
        <w:t xml:space="preserve"> </w:t>
      </w:r>
      <w:r w:rsidRPr="005559B5">
        <w:rPr>
          <w:b/>
          <w:color w:val="002060"/>
          <w:sz w:val="28"/>
        </w:rPr>
        <w:t>-</w:t>
      </w:r>
      <w:r w:rsidRPr="005559B5">
        <w:rPr>
          <w:b/>
          <w:color w:val="002060"/>
          <w:spacing w:val="-11"/>
          <w:sz w:val="28"/>
        </w:rPr>
        <w:t xml:space="preserve"> </w:t>
      </w:r>
      <w:r w:rsidRPr="005559B5">
        <w:rPr>
          <w:b/>
          <w:color w:val="002060"/>
          <w:sz w:val="28"/>
        </w:rPr>
        <w:t>III</w:t>
      </w:r>
      <w:r w:rsidRPr="005559B5">
        <w:rPr>
          <w:b/>
          <w:color w:val="002060"/>
          <w:spacing w:val="-11"/>
          <w:sz w:val="28"/>
        </w:rPr>
        <w:t xml:space="preserve"> </w:t>
      </w:r>
      <w:r w:rsidRPr="005559B5">
        <w:rPr>
          <w:b/>
          <w:color w:val="002060"/>
          <w:sz w:val="28"/>
        </w:rPr>
        <w:t>Conditions</w:t>
      </w:r>
      <w:r w:rsidRPr="005559B5">
        <w:rPr>
          <w:b/>
          <w:color w:val="002060"/>
          <w:spacing w:val="-11"/>
          <w:sz w:val="28"/>
        </w:rPr>
        <w:t xml:space="preserve"> </w:t>
      </w:r>
      <w:r w:rsidRPr="005559B5">
        <w:rPr>
          <w:b/>
          <w:color w:val="002060"/>
          <w:sz w:val="28"/>
        </w:rPr>
        <w:t>of</w:t>
      </w:r>
      <w:r w:rsidRPr="005559B5">
        <w:rPr>
          <w:b/>
          <w:color w:val="002060"/>
          <w:spacing w:val="-11"/>
          <w:sz w:val="28"/>
        </w:rPr>
        <w:t xml:space="preserve"> </w:t>
      </w:r>
      <w:r w:rsidRPr="005559B5">
        <w:rPr>
          <w:b/>
          <w:color w:val="002060"/>
          <w:sz w:val="28"/>
        </w:rPr>
        <w:t>Contract</w:t>
      </w:r>
      <w:r w:rsidRPr="005559B5">
        <w:rPr>
          <w:b/>
          <w:color w:val="002060"/>
          <w:spacing w:val="-12"/>
          <w:sz w:val="28"/>
        </w:rPr>
        <w:t xml:space="preserve"> </w:t>
      </w:r>
      <w:r w:rsidRPr="005559B5">
        <w:rPr>
          <w:b/>
          <w:color w:val="002060"/>
          <w:sz w:val="28"/>
        </w:rPr>
        <w:t>and</w:t>
      </w:r>
      <w:r w:rsidRPr="005559B5">
        <w:rPr>
          <w:b/>
          <w:color w:val="002060"/>
          <w:spacing w:val="-11"/>
          <w:sz w:val="28"/>
        </w:rPr>
        <w:t xml:space="preserve"> </w:t>
      </w:r>
      <w:r w:rsidRPr="005559B5">
        <w:rPr>
          <w:b/>
          <w:color w:val="002060"/>
          <w:sz w:val="28"/>
        </w:rPr>
        <w:t>Contract</w:t>
      </w:r>
      <w:r w:rsidRPr="005559B5">
        <w:rPr>
          <w:b/>
          <w:color w:val="002060"/>
          <w:spacing w:val="-11"/>
          <w:sz w:val="28"/>
        </w:rPr>
        <w:t xml:space="preserve"> </w:t>
      </w:r>
      <w:r w:rsidRPr="005559B5">
        <w:rPr>
          <w:b/>
          <w:color w:val="002060"/>
          <w:sz w:val="28"/>
        </w:rPr>
        <w:t>Forms</w:t>
      </w:r>
      <w:r w:rsidRPr="005559B5">
        <w:rPr>
          <w:b/>
          <w:color w:val="002060"/>
          <w:sz w:val="28"/>
        </w:rPr>
        <w:tab/>
      </w:r>
      <w:r w:rsidRPr="005559B5" w:rsidR="00DF19C5">
        <w:rPr>
          <w:b/>
          <w:color w:val="002060"/>
          <w:sz w:val="28"/>
        </w:rPr>
        <w:t>...</w:t>
      </w:r>
      <w:r w:rsidRPr="005559B5">
        <w:rPr>
          <w:b/>
          <w:color w:val="002060"/>
          <w:sz w:val="28"/>
        </w:rPr>
        <w:t>52</w:t>
      </w:r>
    </w:p>
    <w:p w:rsidRPr="005559B5" w:rsidR="00A53B14" w:rsidRDefault="0092076E" w14:paraId="442149D9" w14:textId="77777777">
      <w:pPr>
        <w:pStyle w:val="BodyText"/>
        <w:tabs>
          <w:tab w:val="right" w:leader="dot" w:pos="9707"/>
        </w:tabs>
        <w:spacing w:before="99"/>
        <w:ind w:left="1351"/>
        <w:rPr>
          <w:color w:val="002060"/>
        </w:rPr>
      </w:pPr>
      <w:r w:rsidRPr="005559B5">
        <w:rPr>
          <w:color w:val="002060"/>
        </w:rPr>
        <w:t>Section</w:t>
      </w:r>
      <w:r w:rsidRPr="005559B5">
        <w:rPr>
          <w:color w:val="002060"/>
          <w:spacing w:val="-9"/>
        </w:rPr>
        <w:t xml:space="preserve"> </w:t>
      </w:r>
      <w:r w:rsidRPr="005559B5">
        <w:rPr>
          <w:color w:val="002060"/>
        </w:rPr>
        <w:t>-</w:t>
      </w:r>
      <w:r w:rsidRPr="005559B5">
        <w:rPr>
          <w:color w:val="002060"/>
          <w:spacing w:val="-7"/>
        </w:rPr>
        <w:t xml:space="preserve"> </w:t>
      </w:r>
      <w:r w:rsidRPr="005559B5">
        <w:rPr>
          <w:color w:val="002060"/>
        </w:rPr>
        <w:t>VII</w:t>
      </w:r>
      <w:r w:rsidRPr="005559B5">
        <w:rPr>
          <w:color w:val="002060"/>
          <w:spacing w:val="-10"/>
        </w:rPr>
        <w:t xml:space="preserve"> </w:t>
      </w:r>
      <w:r w:rsidRPr="005559B5">
        <w:rPr>
          <w:color w:val="002060"/>
        </w:rPr>
        <w:t>General</w:t>
      </w:r>
      <w:r w:rsidRPr="005559B5">
        <w:rPr>
          <w:color w:val="002060"/>
          <w:spacing w:val="-8"/>
        </w:rPr>
        <w:t xml:space="preserve"> </w:t>
      </w:r>
      <w:r w:rsidRPr="005559B5">
        <w:rPr>
          <w:color w:val="002060"/>
        </w:rPr>
        <w:t>Conditions</w:t>
      </w:r>
      <w:r w:rsidRPr="005559B5">
        <w:rPr>
          <w:color w:val="002060"/>
          <w:spacing w:val="-8"/>
        </w:rPr>
        <w:t xml:space="preserve"> </w:t>
      </w:r>
      <w:r w:rsidRPr="005559B5">
        <w:rPr>
          <w:color w:val="002060"/>
        </w:rPr>
        <w:t>of</w:t>
      </w:r>
      <w:r w:rsidRPr="005559B5">
        <w:rPr>
          <w:color w:val="002060"/>
          <w:spacing w:val="-4"/>
        </w:rPr>
        <w:t xml:space="preserve"> </w:t>
      </w:r>
      <w:r w:rsidRPr="005559B5">
        <w:rPr>
          <w:color w:val="002060"/>
        </w:rPr>
        <w:t>Contract</w:t>
      </w:r>
      <w:r w:rsidRPr="005559B5">
        <w:rPr>
          <w:rFonts w:ascii="Times New Roman"/>
          <w:color w:val="002060"/>
        </w:rPr>
        <w:tab/>
      </w:r>
      <w:r w:rsidRPr="005559B5">
        <w:rPr>
          <w:color w:val="002060"/>
        </w:rPr>
        <w:t>56</w:t>
      </w:r>
    </w:p>
    <w:p w:rsidRPr="005559B5" w:rsidR="00A53B14" w:rsidRDefault="0092076E" w14:paraId="4C1AEE3C" w14:textId="77777777">
      <w:pPr>
        <w:pStyle w:val="BodyText"/>
        <w:tabs>
          <w:tab w:val="right" w:leader="dot" w:pos="9722"/>
        </w:tabs>
        <w:spacing w:before="109"/>
        <w:ind w:left="1351"/>
        <w:rPr>
          <w:color w:val="002060"/>
        </w:rPr>
      </w:pPr>
      <w:r w:rsidRPr="005559B5">
        <w:rPr>
          <w:color w:val="002060"/>
        </w:rPr>
        <w:t>Section</w:t>
      </w:r>
      <w:r w:rsidRPr="005559B5">
        <w:rPr>
          <w:color w:val="002060"/>
          <w:spacing w:val="-9"/>
        </w:rPr>
        <w:t xml:space="preserve"> </w:t>
      </w:r>
      <w:r w:rsidRPr="005559B5">
        <w:rPr>
          <w:color w:val="002060"/>
        </w:rPr>
        <w:t>-</w:t>
      </w:r>
      <w:r w:rsidRPr="005559B5">
        <w:rPr>
          <w:color w:val="002060"/>
          <w:spacing w:val="-7"/>
        </w:rPr>
        <w:t xml:space="preserve"> </w:t>
      </w:r>
      <w:r w:rsidRPr="005559B5">
        <w:rPr>
          <w:color w:val="002060"/>
        </w:rPr>
        <w:t>VIII</w:t>
      </w:r>
      <w:r w:rsidRPr="005559B5">
        <w:rPr>
          <w:color w:val="002060"/>
          <w:spacing w:val="-7"/>
        </w:rPr>
        <w:t xml:space="preserve"> </w:t>
      </w:r>
      <w:r w:rsidRPr="005559B5">
        <w:rPr>
          <w:color w:val="002060"/>
        </w:rPr>
        <w:t>Special</w:t>
      </w:r>
      <w:r w:rsidRPr="005559B5">
        <w:rPr>
          <w:color w:val="002060"/>
          <w:spacing w:val="-7"/>
        </w:rPr>
        <w:t xml:space="preserve"> </w:t>
      </w:r>
      <w:r w:rsidRPr="005559B5">
        <w:rPr>
          <w:color w:val="002060"/>
        </w:rPr>
        <w:t>Conditions</w:t>
      </w:r>
      <w:r w:rsidRPr="005559B5">
        <w:rPr>
          <w:color w:val="002060"/>
          <w:spacing w:val="-7"/>
        </w:rPr>
        <w:t xml:space="preserve"> </w:t>
      </w:r>
      <w:r w:rsidRPr="005559B5">
        <w:rPr>
          <w:color w:val="002060"/>
        </w:rPr>
        <w:t>of</w:t>
      </w:r>
      <w:r w:rsidRPr="005559B5">
        <w:rPr>
          <w:color w:val="002060"/>
          <w:spacing w:val="-5"/>
        </w:rPr>
        <w:t xml:space="preserve"> </w:t>
      </w:r>
      <w:r w:rsidRPr="005559B5">
        <w:rPr>
          <w:color w:val="002060"/>
        </w:rPr>
        <w:t>Contract</w:t>
      </w:r>
      <w:r w:rsidRPr="005559B5">
        <w:rPr>
          <w:rFonts w:ascii="Times New Roman"/>
          <w:color w:val="002060"/>
        </w:rPr>
        <w:tab/>
      </w:r>
      <w:r w:rsidRPr="005559B5">
        <w:rPr>
          <w:color w:val="002060"/>
        </w:rPr>
        <w:t>82</w:t>
      </w:r>
    </w:p>
    <w:p w:rsidRPr="005559B5" w:rsidR="00A53B14" w:rsidRDefault="0092076E" w14:paraId="40325CEC" w14:textId="77777777">
      <w:pPr>
        <w:pStyle w:val="BodyText"/>
        <w:tabs>
          <w:tab w:val="right" w:leader="dot" w:pos="9616"/>
        </w:tabs>
        <w:spacing w:before="107"/>
        <w:ind w:left="1351"/>
        <w:rPr>
          <w:color w:val="002060"/>
        </w:rPr>
      </w:pPr>
      <w:r w:rsidRPr="005559B5">
        <w:rPr>
          <w:color w:val="002060"/>
        </w:rPr>
        <w:t>Section</w:t>
      </w:r>
      <w:r w:rsidRPr="005559B5">
        <w:rPr>
          <w:color w:val="002060"/>
          <w:spacing w:val="-8"/>
        </w:rPr>
        <w:t xml:space="preserve"> </w:t>
      </w:r>
      <w:r w:rsidRPr="005559B5">
        <w:rPr>
          <w:color w:val="002060"/>
        </w:rPr>
        <w:t>-</w:t>
      </w:r>
      <w:r w:rsidRPr="005559B5">
        <w:rPr>
          <w:color w:val="002060"/>
          <w:spacing w:val="-9"/>
        </w:rPr>
        <w:t xml:space="preserve"> </w:t>
      </w:r>
      <w:r w:rsidRPr="005559B5">
        <w:rPr>
          <w:color w:val="002060"/>
        </w:rPr>
        <w:t>IX</w:t>
      </w:r>
      <w:r w:rsidRPr="005559B5">
        <w:rPr>
          <w:color w:val="002060"/>
          <w:spacing w:val="-5"/>
        </w:rPr>
        <w:t xml:space="preserve"> </w:t>
      </w:r>
      <w:r w:rsidRPr="005559B5">
        <w:rPr>
          <w:color w:val="002060"/>
        </w:rPr>
        <w:t>Contract</w:t>
      </w:r>
      <w:r w:rsidRPr="005559B5">
        <w:rPr>
          <w:color w:val="002060"/>
          <w:spacing w:val="-6"/>
        </w:rPr>
        <w:t xml:space="preserve"> </w:t>
      </w:r>
      <w:r w:rsidRPr="005559B5">
        <w:rPr>
          <w:color w:val="002060"/>
        </w:rPr>
        <w:t>Forms</w:t>
      </w:r>
      <w:r w:rsidRPr="005559B5">
        <w:rPr>
          <w:rFonts w:ascii="Times New Roman"/>
          <w:color w:val="002060"/>
        </w:rPr>
        <w:tab/>
      </w:r>
      <w:r w:rsidRPr="005559B5">
        <w:rPr>
          <w:color w:val="002060"/>
        </w:rPr>
        <w:t>86</w:t>
      </w:r>
    </w:p>
    <w:p w:rsidRPr="005559B5" w:rsidR="00A53B14" w:rsidRDefault="00A53B14" w14:paraId="67239D81" w14:textId="77777777">
      <w:pPr>
        <w:rPr>
          <w:color w:val="002060"/>
        </w:rPr>
        <w:sectPr w:rsidRPr="005559B5" w:rsidR="00A53B14">
          <w:pgSz w:w="12240" w:h="15840" w:orient="portrait"/>
          <w:pgMar w:top="1500" w:right="0" w:bottom="280" w:left="600" w:header="720" w:footer="720" w:gutter="0"/>
          <w:cols w:space="720"/>
        </w:sectPr>
      </w:pPr>
    </w:p>
    <w:p w:rsidRPr="005559B5" w:rsidR="00B144CE" w:rsidP="00B144CE" w:rsidRDefault="00B144CE" w14:paraId="5C5E3A8C" w14:textId="77777777">
      <w:pPr>
        <w:jc w:val="center"/>
        <w:rPr>
          <w:rFonts w:ascii="Times New Roman Bold" w:hAnsi="Times New Roman Bold" w:eastAsia="Arial Unicode MS" w:cs="Times New Roman Bold"/>
          <w:color w:val="002060"/>
          <w:w w:val="96"/>
          <w:sz w:val="36"/>
          <w:szCs w:val="36"/>
        </w:rPr>
      </w:pPr>
      <w:r w:rsidRPr="005559B5">
        <w:rPr>
          <w:rFonts w:ascii="Times New Roman Bold" w:hAnsi="Times New Roman Bold" w:eastAsia="Arial Unicode MS" w:cs="Times New Roman Bold"/>
          <w:color w:val="002060"/>
          <w:w w:val="96"/>
          <w:sz w:val="36"/>
          <w:szCs w:val="36"/>
        </w:rPr>
        <w:t>Table of Clauses</w:t>
      </w:r>
    </w:p>
    <w:p w:rsidRPr="005559B5" w:rsidR="00B144CE" w:rsidP="00B144CE" w:rsidRDefault="00B144CE" w14:paraId="25F90126" w14:textId="77777777">
      <w:pPr>
        <w:adjustRightInd w:val="0"/>
        <w:spacing w:line="253" w:lineRule="exact"/>
        <w:rPr>
          <w:rFonts w:ascii="Times New Roman Bold" w:hAnsi="Times New Roman Bold" w:eastAsia="Arial Unicode MS" w:cs="Times New Roman Bold"/>
          <w:color w:val="002060"/>
          <w:w w:val="96"/>
          <w:sz w:val="36"/>
          <w:szCs w:val="36"/>
        </w:rPr>
      </w:pPr>
      <w:r w:rsidRPr="005559B5">
        <w:rPr>
          <w:rFonts w:ascii="Times New Roman Bold" w:hAnsi="Times New Roman Bold" w:eastAsia="Arial Unicode MS" w:cs="Times New Roman"/>
          <w:noProof/>
          <w:color w:val="002060"/>
          <w:spacing w:val="-7"/>
          <w:sz w:val="32"/>
          <w:szCs w:val="32"/>
          <w:lang w:bidi="ne-NP"/>
        </w:rPr>
        <mc:AlternateContent>
          <mc:Choice Requires="wps">
            <w:drawing>
              <wp:anchor distT="0" distB="0" distL="114300" distR="114300" simplePos="0" relativeHeight="487603712" behindDoc="0" locked="0" layoutInCell="1" allowOverlap="1" wp14:anchorId="34567523" wp14:editId="73D89714">
                <wp:simplePos x="0" y="0"/>
                <wp:positionH relativeFrom="column">
                  <wp:posOffset>-360680</wp:posOffset>
                </wp:positionH>
                <wp:positionV relativeFrom="paragraph">
                  <wp:posOffset>-1169035</wp:posOffset>
                </wp:positionV>
                <wp:extent cx="6352540" cy="481330"/>
                <wp:effectExtent l="10795" t="12700" r="8890" b="1079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2540" cy="48133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4AAA223">
              <v:rect id="Rectangle 37" style="position:absolute;margin-left:-28.4pt;margin-top:-92.05pt;width:500.2pt;height:37.9pt;z-index:4876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w14:anchorId="609A6B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">
                <v:shadow color="#868686"/>
              </v:rect>
            </w:pict>
          </mc:Fallback>
        </mc:AlternateContent>
      </w:r>
    </w:p>
    <w:p w:rsidRPr="005559B5" w:rsidR="00B144CE" w:rsidP="00B144CE" w:rsidRDefault="00B144CE" w14:paraId="5CADE50C" w14:textId="77777777">
      <w:pPr>
        <w:adjustRightInd w:val="0"/>
        <w:spacing w:before="126" w:line="253" w:lineRule="exact"/>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Section - I Instructions to Bidders ……………………………………………………………..….4</w:t>
      </w:r>
    </w:p>
    <w:p w:rsidRPr="005559B5" w:rsidR="00B144CE" w:rsidP="00B144CE" w:rsidRDefault="00B144CE" w14:paraId="1638D9D3" w14:textId="77777777">
      <w:pPr>
        <w:adjustRightInd w:val="0"/>
        <w:spacing w:line="253" w:lineRule="exact"/>
        <w:rPr>
          <w:rFonts w:ascii="Times New Roman Bold" w:hAnsi="Times New Roman Bold" w:eastAsia="Arial Unicode MS" w:cs="Times New Roman Bold"/>
          <w:color w:val="002060"/>
          <w:spacing w:val="-3"/>
        </w:rPr>
      </w:pPr>
    </w:p>
    <w:p w:rsidRPr="005559B5" w:rsidR="00B144CE" w:rsidP="00B144CE" w:rsidRDefault="00B144CE" w14:paraId="1E092CAD" w14:textId="77777777">
      <w:pPr>
        <w:adjustRightInd w:val="0"/>
        <w:spacing w:before="114" w:line="253" w:lineRule="exact"/>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A.    General ………………………………………………………………………………………...4</w:t>
      </w:r>
    </w:p>
    <w:p w:rsidRPr="005559B5" w:rsidR="00B144CE" w:rsidP="00B144CE" w:rsidRDefault="00B144CE" w14:paraId="6103A517" w14:textId="77777777">
      <w:pPr>
        <w:adjustRightInd w:val="0"/>
        <w:spacing w:before="8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1.</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Scope of Bid ................................................................................................................................4</w:t>
      </w:r>
    </w:p>
    <w:p w:rsidRPr="005559B5" w:rsidR="00B144CE" w:rsidP="00B144CE" w:rsidRDefault="00B144CE" w14:paraId="63E13EB1" w14:textId="77777777">
      <w:pPr>
        <w:adjustRightInd w:val="0"/>
        <w:spacing w:before="114" w:line="253" w:lineRule="exact"/>
        <w:ind w:left="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2. Source of Funds .......................................................................................................................... 4</w:t>
      </w:r>
    </w:p>
    <w:p w:rsidRPr="005559B5" w:rsidR="00B144CE" w:rsidP="00B144CE" w:rsidRDefault="00B144CE" w14:paraId="532EF640" w14:textId="77777777">
      <w:pPr>
        <w:tabs>
          <w:tab w:val="left" w:pos="2720"/>
          <w:tab w:val="left" w:leader="dot" w:pos="10111"/>
        </w:tabs>
        <w:adjustRightInd w:val="0"/>
        <w:spacing w:before="86"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3. Fraud and Corruption ..................................................................................................................4</w:t>
      </w:r>
    </w:p>
    <w:p w:rsidRPr="005559B5" w:rsidR="00B144CE" w:rsidP="00B144CE" w:rsidRDefault="00B144CE" w14:paraId="4BA9C8F2" w14:textId="77777777">
      <w:pPr>
        <w:tabs>
          <w:tab w:val="left" w:pos="2720"/>
          <w:tab w:val="left" w:leader="dot" w:pos="10111"/>
        </w:tabs>
        <w:adjustRightInd w:val="0"/>
        <w:spacing w:before="8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4. Eligible Bidders ... .......................................................................................................................7</w:t>
      </w:r>
    </w:p>
    <w:p w:rsidRPr="005559B5" w:rsidR="00B144CE" w:rsidP="00B144CE" w:rsidRDefault="00B144CE" w14:paraId="4B8EC1A2" w14:textId="77777777">
      <w:pPr>
        <w:tabs>
          <w:tab w:val="left" w:pos="2720"/>
          <w:tab w:val="left" w:leader="dot" w:pos="10057"/>
        </w:tabs>
        <w:adjustRightInd w:val="0"/>
        <w:spacing w:before="8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5. Eligible Materials, Equipment and Services ..............................................................................8</w:t>
      </w:r>
    </w:p>
    <w:p w:rsidRPr="005559B5" w:rsidR="00B144CE" w:rsidP="00B144CE" w:rsidRDefault="00B144CE" w14:paraId="3EA735E6" w14:textId="77777777">
      <w:pPr>
        <w:adjustRightInd w:val="0"/>
        <w:spacing w:line="253" w:lineRule="exact"/>
        <w:rPr>
          <w:rFonts w:ascii="Times New Roman" w:hAnsi="Times New Roman" w:eastAsia="Arial Unicode MS" w:cs="Times New Roman"/>
          <w:color w:val="002060"/>
          <w:spacing w:val="-3"/>
        </w:rPr>
      </w:pPr>
    </w:p>
    <w:p w:rsidRPr="005559B5" w:rsidR="00B144CE" w:rsidP="00B144CE" w:rsidRDefault="00B144CE" w14:paraId="2FCB8E6C" w14:textId="77777777">
      <w:pPr>
        <w:tabs>
          <w:tab w:val="left" w:pos="2210"/>
        </w:tabs>
        <w:adjustRightInd w:val="0"/>
        <w:spacing w:before="174" w:line="253" w:lineRule="exact"/>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B. Contents of Bidding Document ....................................................................................................... 9</w:t>
      </w:r>
    </w:p>
    <w:p w:rsidRPr="005559B5" w:rsidR="00B144CE" w:rsidP="00B144CE" w:rsidRDefault="00B144CE" w14:paraId="2F23A538" w14:textId="77777777">
      <w:pPr>
        <w:tabs>
          <w:tab w:val="left" w:pos="2720"/>
          <w:tab w:val="left" w:leader="dot" w:pos="10001"/>
        </w:tabs>
        <w:adjustRightInd w:val="0"/>
        <w:spacing w:before="8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6. Section of Bidding Document ................................................................................................... 9</w:t>
      </w:r>
    </w:p>
    <w:p w:rsidRPr="005559B5" w:rsidR="00B144CE" w:rsidP="00B144CE" w:rsidRDefault="00B144CE" w14:paraId="058622F9" w14:textId="77777777">
      <w:pPr>
        <w:tabs>
          <w:tab w:val="left" w:pos="2720"/>
        </w:tabs>
        <w:adjustRightInd w:val="0"/>
        <w:spacing w:before="8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7. Clarification of Bidding Document, Site Visit, Pre-Bid Meeting ............................................ 9</w:t>
      </w:r>
    </w:p>
    <w:p w:rsidRPr="005559B5" w:rsidR="00B144CE" w:rsidP="00B144CE" w:rsidRDefault="00B144CE" w14:paraId="05F864D4" w14:textId="77777777">
      <w:pPr>
        <w:tabs>
          <w:tab w:val="left" w:pos="2720"/>
          <w:tab w:val="left" w:leader="dot" w:pos="10111"/>
        </w:tabs>
        <w:adjustRightInd w:val="0"/>
        <w:spacing w:before="86"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8. Amendment of Bidding Document .. ........................................................................................ 10</w:t>
      </w:r>
    </w:p>
    <w:p w:rsidRPr="005559B5" w:rsidR="00B144CE" w:rsidP="00B144CE" w:rsidRDefault="00B144CE" w14:paraId="2540DF9A" w14:textId="77777777">
      <w:pPr>
        <w:adjustRightInd w:val="0"/>
        <w:spacing w:line="253" w:lineRule="exact"/>
        <w:rPr>
          <w:rFonts w:ascii="Times New Roman" w:hAnsi="Times New Roman" w:eastAsia="Arial Unicode MS" w:cs="Times New Roman"/>
          <w:color w:val="002060"/>
          <w:spacing w:val="-3"/>
        </w:rPr>
      </w:pPr>
    </w:p>
    <w:p w:rsidRPr="005559B5" w:rsidR="00B144CE" w:rsidP="00B144CE" w:rsidRDefault="00B144CE" w14:paraId="44CECE78" w14:textId="77777777">
      <w:pPr>
        <w:tabs>
          <w:tab w:val="left" w:pos="2210"/>
        </w:tabs>
        <w:adjustRightInd w:val="0"/>
        <w:spacing w:before="174" w:line="253" w:lineRule="exact"/>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C. Preparation of Bids ........................................................................................................................... 10</w:t>
      </w:r>
    </w:p>
    <w:p w:rsidRPr="005559B5" w:rsidR="00B144CE" w:rsidP="00B144CE" w:rsidRDefault="00B144CE" w14:paraId="4CD39BEC" w14:textId="77777777">
      <w:pPr>
        <w:tabs>
          <w:tab w:val="left" w:pos="2720"/>
        </w:tabs>
        <w:adjustRightInd w:val="0"/>
        <w:spacing w:before="8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9. Cost of Bidding ...........................................................................................................................10</w:t>
      </w:r>
    </w:p>
    <w:p w:rsidRPr="005559B5" w:rsidR="00B144CE" w:rsidP="00B144CE" w:rsidRDefault="00B144CE" w14:paraId="6D118DC4" w14:textId="77777777">
      <w:pPr>
        <w:tabs>
          <w:tab w:val="left" w:leader="dot" w:pos="8550"/>
        </w:tabs>
        <w:adjustRightInd w:val="0"/>
        <w:spacing w:before="8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10.   Language of Bid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.10</w:t>
      </w:r>
    </w:p>
    <w:p w:rsidRPr="005559B5" w:rsidR="00B144CE" w:rsidP="00B144CE" w:rsidRDefault="00B144CE" w14:paraId="55787AA8" w14:textId="77777777">
      <w:pPr>
        <w:tabs>
          <w:tab w:val="left" w:leader="dot" w:pos="8370"/>
        </w:tabs>
        <w:adjustRightInd w:val="0"/>
        <w:spacing w:before="8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11.   Documents Comprising the Bid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....11</w:t>
      </w:r>
    </w:p>
    <w:p w:rsidRPr="005559B5" w:rsidR="00B144CE" w:rsidP="00B144CE" w:rsidRDefault="00B144CE" w14:paraId="0A0672F3" w14:textId="77777777">
      <w:pPr>
        <w:tabs>
          <w:tab w:val="left" w:leader="dot" w:pos="8370"/>
        </w:tabs>
        <w:adjustRightInd w:val="0"/>
        <w:spacing w:before="8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12.   Letter of Bid and Schedules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....11</w:t>
      </w:r>
    </w:p>
    <w:p w:rsidRPr="005559B5" w:rsidR="00B144CE" w:rsidP="00B144CE" w:rsidRDefault="00B144CE" w14:paraId="347487AE" w14:textId="77777777">
      <w:pPr>
        <w:tabs>
          <w:tab w:val="left" w:leader="dot" w:pos="8460"/>
        </w:tabs>
        <w:adjustRightInd w:val="0"/>
        <w:spacing w:before="8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13.   Bid Prices and Discounts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...11</w:t>
      </w:r>
    </w:p>
    <w:p w:rsidRPr="005559B5" w:rsidR="00B144CE" w:rsidP="00B144CE" w:rsidRDefault="00B144CE" w14:paraId="7585E8E9" w14:textId="77777777">
      <w:pPr>
        <w:tabs>
          <w:tab w:val="left" w:leader="dot" w:pos="8460"/>
        </w:tabs>
        <w:adjustRightInd w:val="0"/>
        <w:spacing w:before="8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14.   Currency of Bid and Payment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...12</w:t>
      </w:r>
    </w:p>
    <w:p w:rsidRPr="005559B5" w:rsidR="00B144CE" w:rsidP="00B144CE" w:rsidRDefault="00B144CE" w14:paraId="2D453685" w14:textId="77777777">
      <w:pPr>
        <w:tabs>
          <w:tab w:val="left" w:leader="dot" w:pos="8550"/>
        </w:tabs>
        <w:adjustRightInd w:val="0"/>
        <w:spacing w:before="8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15.   Period of Validity of Bids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..12</w:t>
      </w:r>
    </w:p>
    <w:p w:rsidRPr="005559B5" w:rsidR="00B144CE" w:rsidP="00B144CE" w:rsidRDefault="00B144CE" w14:paraId="53495A2B" w14:textId="77777777">
      <w:pPr>
        <w:tabs>
          <w:tab w:val="left" w:leader="dot" w:pos="8550"/>
        </w:tabs>
        <w:adjustRightInd w:val="0"/>
        <w:spacing w:before="8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16.   Bid Security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..12</w:t>
      </w:r>
    </w:p>
    <w:p w:rsidRPr="005559B5" w:rsidR="00B144CE" w:rsidP="00B144CE" w:rsidRDefault="00B144CE" w14:paraId="4014F2E5" w14:textId="77777777">
      <w:pPr>
        <w:tabs>
          <w:tab w:val="left" w:leader="dot" w:pos="8550"/>
        </w:tabs>
        <w:adjustRightInd w:val="0"/>
        <w:spacing w:before="8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17.   Format and Signing of Bid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..13</w:t>
      </w:r>
    </w:p>
    <w:p w:rsidRPr="005559B5" w:rsidR="00B144CE" w:rsidP="00B144CE" w:rsidRDefault="00B144CE" w14:paraId="7EB71BC5" w14:textId="77777777">
      <w:pPr>
        <w:adjustRightInd w:val="0"/>
        <w:spacing w:line="253" w:lineRule="exact"/>
        <w:rPr>
          <w:rFonts w:ascii="Times New Roman" w:hAnsi="Times New Roman" w:eastAsia="Arial Unicode MS" w:cs="Times New Roman"/>
          <w:color w:val="002060"/>
          <w:spacing w:val="-3"/>
        </w:rPr>
      </w:pPr>
    </w:p>
    <w:p w:rsidRPr="005559B5" w:rsidR="00B144CE" w:rsidP="00B144CE" w:rsidRDefault="00B144CE" w14:paraId="51B159F0" w14:textId="77777777">
      <w:pPr>
        <w:tabs>
          <w:tab w:val="left" w:pos="2210"/>
        </w:tabs>
        <w:adjustRightInd w:val="0"/>
        <w:spacing w:before="173" w:line="253" w:lineRule="exact"/>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D. Submission and Opening of Bids ………………………………………………………………....14</w:t>
      </w:r>
    </w:p>
    <w:p w:rsidRPr="005559B5" w:rsidR="00B144CE" w:rsidP="00B144CE" w:rsidRDefault="00B144CE" w14:paraId="1BD43251" w14:textId="77777777">
      <w:pPr>
        <w:adjustRightInd w:val="0"/>
        <w:spacing w:before="8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18.   Sealing and Marking of Bids .................................................................................................... 14</w:t>
      </w:r>
    </w:p>
    <w:p w:rsidRPr="005559B5" w:rsidR="00B144CE" w:rsidP="00B144CE" w:rsidRDefault="00B144CE" w14:paraId="369B1702" w14:textId="77777777">
      <w:pPr>
        <w:tabs>
          <w:tab w:val="left" w:leader="dot" w:pos="8550"/>
        </w:tabs>
        <w:adjustRightInd w:val="0"/>
        <w:spacing w:before="8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19.   Deadline for Submission of Bids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...14</w:t>
      </w:r>
    </w:p>
    <w:p w:rsidRPr="005559B5" w:rsidR="00B144CE" w:rsidP="00B144CE" w:rsidRDefault="00B144CE" w14:paraId="76CE6970" w14:textId="77777777">
      <w:pPr>
        <w:tabs>
          <w:tab w:val="left" w:leader="dot" w:pos="8730"/>
        </w:tabs>
        <w:adjustRightInd w:val="0"/>
        <w:spacing w:before="8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20.   Late Bids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14</w:t>
      </w:r>
    </w:p>
    <w:p w:rsidRPr="005559B5" w:rsidR="00B144CE" w:rsidP="00B144CE" w:rsidRDefault="00B144CE" w14:paraId="67AFD2FD" w14:textId="77777777">
      <w:pPr>
        <w:tabs>
          <w:tab w:val="left" w:leader="dot" w:pos="8550"/>
        </w:tabs>
        <w:adjustRightInd w:val="0"/>
        <w:spacing w:before="8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21.   Withdrawal, and Modification of Bids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...14</w:t>
      </w:r>
    </w:p>
    <w:p w:rsidRPr="005559B5" w:rsidR="00B144CE" w:rsidP="00B144CE" w:rsidRDefault="00B144CE" w14:paraId="5F3E23ED" w14:textId="77777777">
      <w:pPr>
        <w:tabs>
          <w:tab w:val="left" w:leader="dot" w:pos="8550"/>
        </w:tabs>
        <w:adjustRightInd w:val="0"/>
        <w:spacing w:before="8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22.   Bid Opening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...15</w:t>
      </w:r>
    </w:p>
    <w:p w:rsidRPr="005559B5" w:rsidR="00B144CE" w:rsidP="00B144CE" w:rsidRDefault="00B144CE" w14:paraId="6DF52A24" w14:textId="77777777">
      <w:pPr>
        <w:adjustRightInd w:val="0"/>
        <w:rPr>
          <w:rFonts w:ascii="Times New Roman" w:hAnsi="Times New Roman" w:eastAsia="Arial Unicode MS" w:cs="Times New Roman"/>
          <w:color w:val="002060"/>
          <w:spacing w:val="-3"/>
        </w:rPr>
        <w:sectPr w:rsidRPr="005559B5" w:rsidR="00B144CE" w:rsidSect="00A650CC">
          <w:headerReference w:type="even" r:id="rId9"/>
          <w:headerReference w:type="default" r:id="rId10"/>
          <w:pgSz w:w="11900" w:h="16840" w:orient="portrait"/>
          <w:pgMar w:top="1440" w:right="1440" w:bottom="1440" w:left="1440" w:header="720" w:footer="720" w:gutter="0"/>
          <w:cols w:space="720"/>
          <w:noEndnote/>
          <w:docGrid w:linePitch="299"/>
        </w:sectPr>
      </w:pPr>
    </w:p>
    <w:bookmarkStart w:name="Pg19" w:id="0"/>
    <w:bookmarkEnd w:id="0"/>
    <w:p w:rsidRPr="005559B5" w:rsidR="00B144CE" w:rsidP="00B144CE" w:rsidRDefault="00B144CE" w14:paraId="715E8842" w14:textId="77777777">
      <w:pPr>
        <w:tabs>
          <w:tab w:val="left" w:leader="dot" w:pos="8550"/>
        </w:tabs>
        <w:adjustRightInd w:val="0"/>
        <w:spacing w:before="141" w:line="253" w:lineRule="exact"/>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w:noProof/>
          <w:color w:val="002060"/>
          <w:spacing w:val="-7"/>
          <w:sz w:val="32"/>
          <w:szCs w:val="32"/>
          <w:lang w:bidi="ne-NP"/>
        </w:rPr>
        <mc:AlternateContent>
          <mc:Choice Requires="wps">
            <w:drawing>
              <wp:anchor distT="0" distB="0" distL="114300" distR="114300" simplePos="0" relativeHeight="487604736" behindDoc="0" locked="0" layoutInCell="1" allowOverlap="1" wp14:anchorId="5728D286" wp14:editId="54214D0C">
                <wp:simplePos x="0" y="0"/>
                <wp:positionH relativeFrom="column">
                  <wp:posOffset>-336550</wp:posOffset>
                </wp:positionH>
                <wp:positionV relativeFrom="paragraph">
                  <wp:posOffset>-569595</wp:posOffset>
                </wp:positionV>
                <wp:extent cx="6352540" cy="481330"/>
                <wp:effectExtent l="6350" t="5715" r="13335" b="825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2540" cy="48133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D8926A8">
              <v:rect id="Rectangle 36" style="position:absolute;margin-left:-26.5pt;margin-top:-44.85pt;width:500.2pt;height:37.9pt;z-index:4876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w14:anchorId="52325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">
                <v:shadow color="#868686"/>
              </v:rect>
            </w:pict>
          </mc:Fallback>
        </mc:AlternateContent>
      </w:r>
      <w:r w:rsidRPr="005559B5">
        <w:rPr>
          <w:rFonts w:ascii="Times New Roman Bold" w:hAnsi="Times New Roman Bold" w:eastAsia="Arial Unicode MS" w:cs="Times New Roman Bold"/>
          <w:color w:val="002060"/>
          <w:spacing w:val="-3"/>
        </w:rPr>
        <w:t>E.    Evaluation and Comparison of Bids ...</w:t>
      </w:r>
      <w:r w:rsidRPr="005559B5">
        <w:rPr>
          <w:rFonts w:ascii="Times New Roman Bold" w:hAnsi="Times New Roman Bold" w:eastAsia="Arial Unicode MS" w:cs="Times New Roman Bold"/>
          <w:color w:val="002060"/>
          <w:spacing w:val="-3"/>
        </w:rPr>
        <w:tab/>
      </w:r>
      <w:r w:rsidRPr="005559B5">
        <w:rPr>
          <w:rFonts w:ascii="Times New Roman Bold" w:hAnsi="Times New Roman Bold" w:eastAsia="Arial Unicode MS" w:cs="Times New Roman Bold"/>
          <w:color w:val="002060"/>
          <w:spacing w:val="-3"/>
        </w:rPr>
        <w:t>... 16</w:t>
      </w:r>
    </w:p>
    <w:p w:rsidRPr="005559B5" w:rsidR="00B144CE" w:rsidP="00B144CE" w:rsidRDefault="00B144CE" w14:paraId="529E3C71" w14:textId="77777777">
      <w:pPr>
        <w:tabs>
          <w:tab w:val="left" w:leader="dot" w:pos="8550"/>
        </w:tabs>
        <w:adjustRightInd w:val="0"/>
        <w:spacing w:before="7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23.   Confidentiality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 16</w:t>
      </w:r>
    </w:p>
    <w:p w:rsidRPr="005559B5" w:rsidR="00B144CE" w:rsidP="00B144CE" w:rsidRDefault="00B144CE" w14:paraId="1B81AD9E" w14:textId="77777777">
      <w:pPr>
        <w:tabs>
          <w:tab w:val="left" w:leader="dot" w:pos="8550"/>
        </w:tabs>
        <w:adjustRightInd w:val="0"/>
        <w:spacing w:before="7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24.   Clarification of Bids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 16</w:t>
      </w:r>
    </w:p>
    <w:p w:rsidRPr="005559B5" w:rsidR="00B144CE" w:rsidP="00B144CE" w:rsidRDefault="00B144CE" w14:paraId="58EE55D2" w14:textId="77777777">
      <w:pPr>
        <w:tabs>
          <w:tab w:val="left" w:leader="dot" w:pos="8550"/>
        </w:tabs>
        <w:adjustRightInd w:val="0"/>
        <w:spacing w:before="76"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25.   Deviations, Reservations, and Omissions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 17</w:t>
      </w:r>
    </w:p>
    <w:p w:rsidRPr="005559B5" w:rsidR="00B144CE" w:rsidP="00B144CE" w:rsidRDefault="00B144CE" w14:paraId="4A5F47CF" w14:textId="77777777">
      <w:pPr>
        <w:tabs>
          <w:tab w:val="left" w:leader="dot" w:pos="8550"/>
        </w:tabs>
        <w:adjustRightInd w:val="0"/>
        <w:spacing w:before="7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26.   Determination of Responsiveness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 17</w:t>
      </w:r>
    </w:p>
    <w:p w:rsidRPr="005559B5" w:rsidR="00B144CE" w:rsidP="00B144CE" w:rsidRDefault="00B144CE" w14:paraId="4452A6F7" w14:textId="77777777">
      <w:pPr>
        <w:tabs>
          <w:tab w:val="left" w:leader="dot" w:pos="8640"/>
        </w:tabs>
        <w:adjustRightInd w:val="0"/>
        <w:spacing w:before="7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27.   Nonconformities, Errors, and Omissions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 17</w:t>
      </w:r>
    </w:p>
    <w:p w:rsidRPr="005559B5" w:rsidR="00B144CE" w:rsidP="00B144CE" w:rsidRDefault="00B144CE" w14:paraId="31DC389C" w14:textId="77777777">
      <w:pPr>
        <w:tabs>
          <w:tab w:val="left" w:leader="dot" w:pos="8640"/>
        </w:tabs>
        <w:adjustRightInd w:val="0"/>
        <w:spacing w:before="7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28.   Correction of Arithmetical Errors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 18</w:t>
      </w:r>
    </w:p>
    <w:p w:rsidRPr="005559B5" w:rsidR="00B144CE" w:rsidP="00B144CE" w:rsidRDefault="00B144CE" w14:paraId="68747B35" w14:textId="77777777">
      <w:pPr>
        <w:tabs>
          <w:tab w:val="left" w:leader="dot" w:pos="8550"/>
        </w:tabs>
        <w:adjustRightInd w:val="0"/>
        <w:spacing w:before="7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29.   Evaluation of Bids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 18</w:t>
      </w:r>
    </w:p>
    <w:p w:rsidRPr="005559B5" w:rsidR="00B144CE" w:rsidP="00B144CE" w:rsidRDefault="00B144CE" w14:paraId="57A7857B" w14:textId="77777777">
      <w:pPr>
        <w:tabs>
          <w:tab w:val="left" w:leader="dot" w:pos="8640"/>
        </w:tabs>
        <w:adjustRightInd w:val="0"/>
        <w:spacing w:before="7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30.   Comparison of Bids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 19</w:t>
      </w:r>
    </w:p>
    <w:p w:rsidRPr="005559B5" w:rsidR="00B144CE" w:rsidP="00B144CE" w:rsidRDefault="00B144CE" w14:paraId="50B8A8BB" w14:textId="77777777">
      <w:pPr>
        <w:tabs>
          <w:tab w:val="left" w:leader="dot" w:pos="8550"/>
        </w:tabs>
        <w:adjustRightInd w:val="0"/>
        <w:spacing w:before="76"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2"/>
        </w:rPr>
        <w:t>31.   Employer’s Right to Accept Any Bid, and to Reject Any or All Bids...</w:t>
      </w:r>
      <w:r w:rsidRPr="005559B5">
        <w:rPr>
          <w:rFonts w:ascii="Times New Roman" w:hAnsi="Times New Roman" w:eastAsia="Arial Unicode MS" w:cs="Times New Roman"/>
          <w:color w:val="002060"/>
          <w:spacing w:val="-2"/>
        </w:rPr>
        <w:tab/>
      </w:r>
      <w:r w:rsidRPr="005559B5">
        <w:rPr>
          <w:rFonts w:ascii="Times New Roman" w:hAnsi="Times New Roman" w:eastAsia="Arial Unicode MS" w:cs="Times New Roman"/>
          <w:color w:val="002060"/>
          <w:spacing w:val="-3"/>
        </w:rPr>
        <w:t>... 19</w:t>
      </w:r>
    </w:p>
    <w:p w:rsidRPr="005559B5" w:rsidR="00B144CE" w:rsidP="00B144CE" w:rsidRDefault="00B144CE" w14:paraId="572E0119" w14:textId="77777777">
      <w:pPr>
        <w:adjustRightInd w:val="0"/>
        <w:spacing w:line="253" w:lineRule="exact"/>
        <w:rPr>
          <w:rFonts w:ascii="Times New Roman" w:hAnsi="Times New Roman" w:eastAsia="Arial Unicode MS" w:cs="Times New Roman"/>
          <w:color w:val="002060"/>
          <w:spacing w:val="-3"/>
        </w:rPr>
      </w:pPr>
    </w:p>
    <w:p w:rsidRPr="005559B5" w:rsidR="00B144CE" w:rsidP="00B144CE" w:rsidRDefault="00B144CE" w14:paraId="1AECFCE4" w14:textId="77777777">
      <w:pPr>
        <w:tabs>
          <w:tab w:val="left" w:pos="1926"/>
          <w:tab w:val="left" w:leader="dot" w:pos="8640"/>
        </w:tabs>
        <w:adjustRightInd w:val="0"/>
        <w:spacing w:before="154" w:line="253" w:lineRule="exact"/>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F. Award of Contract ...</w:t>
      </w:r>
      <w:r w:rsidRPr="005559B5">
        <w:rPr>
          <w:rFonts w:ascii="Times New Roman Bold" w:hAnsi="Times New Roman Bold" w:eastAsia="Arial Unicode MS" w:cs="Times New Roman Bold"/>
          <w:color w:val="002060"/>
          <w:spacing w:val="-3"/>
        </w:rPr>
        <w:tab/>
      </w:r>
      <w:r w:rsidRPr="005559B5">
        <w:rPr>
          <w:rFonts w:ascii="Times New Roman Bold" w:hAnsi="Times New Roman Bold" w:eastAsia="Arial Unicode MS" w:cs="Times New Roman Bold"/>
          <w:color w:val="002060"/>
          <w:spacing w:val="-3"/>
        </w:rPr>
        <w:t>..19</w:t>
      </w:r>
    </w:p>
    <w:p w:rsidRPr="005559B5" w:rsidR="00B144CE" w:rsidP="00B144CE" w:rsidRDefault="00B144CE" w14:paraId="10AE8462" w14:textId="77777777">
      <w:pPr>
        <w:tabs>
          <w:tab w:val="left" w:leader="dot" w:pos="8550"/>
        </w:tabs>
        <w:adjustRightInd w:val="0"/>
        <w:spacing w:before="7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32.   Award Criteria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 19</w:t>
      </w:r>
    </w:p>
    <w:p w:rsidRPr="005559B5" w:rsidR="00B144CE" w:rsidP="00B144CE" w:rsidRDefault="00B144CE" w14:paraId="12195701" w14:textId="77777777">
      <w:pPr>
        <w:tabs>
          <w:tab w:val="left" w:leader="dot" w:pos="8550"/>
        </w:tabs>
        <w:adjustRightInd w:val="0"/>
        <w:spacing w:before="7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2"/>
        </w:rPr>
        <w:t>33.   Letter of Intent to Award the Contract/ Notification of Award ...</w:t>
      </w:r>
      <w:r w:rsidRPr="005559B5">
        <w:rPr>
          <w:rFonts w:ascii="Times New Roman" w:hAnsi="Times New Roman" w:eastAsia="Arial Unicode MS" w:cs="Times New Roman"/>
          <w:color w:val="002060"/>
          <w:spacing w:val="-2"/>
        </w:rPr>
        <w:tab/>
      </w:r>
      <w:r w:rsidRPr="005559B5">
        <w:rPr>
          <w:rFonts w:ascii="Times New Roman" w:hAnsi="Times New Roman" w:eastAsia="Arial Unicode MS" w:cs="Times New Roman"/>
          <w:color w:val="002060"/>
          <w:spacing w:val="-3"/>
        </w:rPr>
        <w:t>... 19</w:t>
      </w:r>
    </w:p>
    <w:p w:rsidRPr="005559B5" w:rsidR="00B144CE" w:rsidP="00B144CE" w:rsidRDefault="00B144CE" w14:paraId="712B8C10" w14:textId="77777777">
      <w:pPr>
        <w:tabs>
          <w:tab w:val="left" w:leader="dot" w:pos="8640"/>
        </w:tabs>
        <w:adjustRightInd w:val="0"/>
        <w:spacing w:before="7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34.   Performance Security...</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 20</w:t>
      </w:r>
    </w:p>
    <w:p w:rsidRPr="005559B5" w:rsidR="00B144CE" w:rsidP="00B144CE" w:rsidRDefault="00B144CE" w14:paraId="2EA945B0" w14:textId="77777777">
      <w:pPr>
        <w:tabs>
          <w:tab w:val="left" w:leader="dot" w:pos="8640"/>
        </w:tabs>
        <w:adjustRightInd w:val="0"/>
        <w:spacing w:before="7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35.   Signing of Contract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 20</w:t>
      </w:r>
    </w:p>
    <w:p w:rsidRPr="005559B5" w:rsidR="00B144CE" w:rsidP="00B144CE" w:rsidRDefault="00B144CE" w14:paraId="2EE33ECA" w14:textId="77777777">
      <w:pPr>
        <w:tabs>
          <w:tab w:val="left" w:leader="dot" w:pos="8550"/>
        </w:tabs>
        <w:adjustRightInd w:val="0"/>
        <w:spacing w:before="76"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36.   Complain and Review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....21</w:t>
      </w:r>
    </w:p>
    <w:p w:rsidRPr="005559B5" w:rsidR="00B144CE" w:rsidP="00B144CE" w:rsidRDefault="00B144CE" w14:paraId="5EEC9AA8" w14:textId="77777777">
      <w:pPr>
        <w:adjustRightInd w:val="0"/>
        <w:spacing w:line="253" w:lineRule="exact"/>
        <w:rPr>
          <w:rFonts w:ascii="Times New Roman" w:hAnsi="Times New Roman" w:eastAsia="Arial Unicode MS" w:cs="Times New Roman"/>
          <w:color w:val="002060"/>
          <w:spacing w:val="-3"/>
        </w:rPr>
      </w:pPr>
    </w:p>
    <w:p w:rsidRPr="005559B5" w:rsidR="00B144CE" w:rsidP="00B144CE" w:rsidRDefault="00B144CE" w14:paraId="35F5FF9D" w14:textId="77777777">
      <w:pPr>
        <w:tabs>
          <w:tab w:val="left" w:leader="dot" w:pos="8550"/>
        </w:tabs>
        <w:adjustRightInd w:val="0"/>
        <w:spacing w:before="154" w:line="253" w:lineRule="exact"/>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Section - II Bid Data Sheet ...</w:t>
      </w:r>
      <w:r w:rsidRPr="005559B5">
        <w:rPr>
          <w:rFonts w:ascii="Times New Roman Bold" w:hAnsi="Times New Roman Bold" w:eastAsia="Arial Unicode MS" w:cs="Times New Roman Bold"/>
          <w:color w:val="002060"/>
          <w:spacing w:val="-3"/>
        </w:rPr>
        <w:tab/>
      </w:r>
      <w:r w:rsidRPr="005559B5">
        <w:rPr>
          <w:rFonts w:ascii="Times New Roman Bold" w:hAnsi="Times New Roman Bold" w:eastAsia="Arial Unicode MS" w:cs="Times New Roman Bold"/>
          <w:color w:val="002060"/>
          <w:spacing w:val="-3"/>
        </w:rPr>
        <w:t>... 2</w:t>
      </w:r>
      <w:r w:rsidRPr="005559B5" w:rsidR="00D67BE3">
        <w:rPr>
          <w:rFonts w:ascii="Times New Roman Bold" w:hAnsi="Times New Roman Bold" w:eastAsia="Arial Unicode MS" w:cs="Times New Roman Bold"/>
          <w:color w:val="002060"/>
          <w:spacing w:val="-3"/>
        </w:rPr>
        <w:t>2</w:t>
      </w:r>
    </w:p>
    <w:p w:rsidRPr="005559B5" w:rsidR="00B144CE" w:rsidP="00B144CE" w:rsidRDefault="00B144CE" w14:paraId="395C090C" w14:textId="77777777">
      <w:pPr>
        <w:tabs>
          <w:tab w:val="left" w:leader="dot" w:pos="8640"/>
        </w:tabs>
        <w:adjustRightInd w:val="0"/>
        <w:spacing w:before="7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A.     General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 2</w:t>
      </w:r>
      <w:r w:rsidRPr="005559B5" w:rsidR="00D67BE3">
        <w:rPr>
          <w:rFonts w:ascii="Times New Roman" w:hAnsi="Times New Roman" w:eastAsia="Arial Unicode MS" w:cs="Times New Roman"/>
          <w:color w:val="002060"/>
          <w:spacing w:val="-3"/>
        </w:rPr>
        <w:t>2</w:t>
      </w:r>
    </w:p>
    <w:p w:rsidRPr="005559B5" w:rsidR="00B144CE" w:rsidP="00B144CE" w:rsidRDefault="00B144CE" w14:paraId="1AD3D120" w14:textId="77777777">
      <w:pPr>
        <w:tabs>
          <w:tab w:val="left" w:leader="dot" w:pos="8640"/>
        </w:tabs>
        <w:adjustRightInd w:val="0"/>
        <w:spacing w:before="7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B.</w:t>
      </w:r>
      <w:r w:rsidRPr="005559B5" w:rsidR="00D67BE3">
        <w:rPr>
          <w:rFonts w:ascii="Times New Roman" w:hAnsi="Times New Roman" w:eastAsia="Arial Unicode MS" w:cs="Times New Roman"/>
          <w:color w:val="002060"/>
          <w:spacing w:val="-3"/>
        </w:rPr>
        <w:t xml:space="preserve">      Bidding Document ...</w:t>
      </w:r>
      <w:r w:rsidRPr="005559B5" w:rsidR="00D67BE3">
        <w:rPr>
          <w:rFonts w:ascii="Times New Roman" w:hAnsi="Times New Roman" w:eastAsia="Arial Unicode MS" w:cs="Times New Roman"/>
          <w:color w:val="002060"/>
          <w:spacing w:val="-3"/>
        </w:rPr>
        <w:tab/>
      </w:r>
      <w:r w:rsidRPr="005559B5" w:rsidR="00D67BE3">
        <w:rPr>
          <w:rFonts w:ascii="Times New Roman" w:hAnsi="Times New Roman" w:eastAsia="Arial Unicode MS" w:cs="Times New Roman"/>
          <w:color w:val="002060"/>
          <w:spacing w:val="-3"/>
        </w:rPr>
        <w:t>.. 22</w:t>
      </w:r>
    </w:p>
    <w:p w:rsidRPr="005559B5" w:rsidR="00B144CE" w:rsidP="00B144CE" w:rsidRDefault="00B144CE" w14:paraId="4B0A8234" w14:textId="77777777">
      <w:pPr>
        <w:tabs>
          <w:tab w:val="left" w:leader="dot" w:pos="8640"/>
        </w:tabs>
        <w:adjustRightInd w:val="0"/>
        <w:spacing w:before="7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 xml:space="preserve">C.   </w:t>
      </w:r>
      <w:r w:rsidRPr="005559B5" w:rsidR="00D67BE3">
        <w:rPr>
          <w:rFonts w:ascii="Times New Roman" w:hAnsi="Times New Roman" w:eastAsia="Arial Unicode MS" w:cs="Times New Roman"/>
          <w:color w:val="002060"/>
          <w:spacing w:val="-3"/>
        </w:rPr>
        <w:t xml:space="preserve">   Preparation of Bids ...</w:t>
      </w:r>
      <w:r w:rsidRPr="005559B5" w:rsidR="00D67BE3">
        <w:rPr>
          <w:rFonts w:ascii="Times New Roman" w:hAnsi="Times New Roman" w:eastAsia="Arial Unicode MS" w:cs="Times New Roman"/>
          <w:color w:val="002060"/>
          <w:spacing w:val="-3"/>
        </w:rPr>
        <w:tab/>
      </w:r>
      <w:r w:rsidRPr="005559B5" w:rsidR="00D67BE3">
        <w:rPr>
          <w:rFonts w:ascii="Times New Roman" w:hAnsi="Times New Roman" w:eastAsia="Arial Unicode MS" w:cs="Times New Roman"/>
          <w:color w:val="002060"/>
          <w:spacing w:val="-3"/>
        </w:rPr>
        <w:t>...22</w:t>
      </w:r>
    </w:p>
    <w:p w:rsidRPr="005559B5" w:rsidR="00B144CE" w:rsidP="00B144CE" w:rsidRDefault="00B144CE" w14:paraId="6D31ECF7" w14:textId="77777777">
      <w:pPr>
        <w:tabs>
          <w:tab w:val="left" w:leader="dot" w:pos="8640"/>
        </w:tabs>
        <w:adjustRightInd w:val="0"/>
        <w:spacing w:before="76"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D.      Submissi</w:t>
      </w:r>
      <w:r w:rsidRPr="005559B5" w:rsidR="00D67BE3">
        <w:rPr>
          <w:rFonts w:ascii="Times New Roman" w:hAnsi="Times New Roman" w:eastAsia="Arial Unicode MS" w:cs="Times New Roman"/>
          <w:color w:val="002060"/>
          <w:spacing w:val="-3"/>
        </w:rPr>
        <w:t>on and Opening of Bids ...</w:t>
      </w:r>
      <w:r w:rsidRPr="005559B5" w:rsidR="00D67BE3">
        <w:rPr>
          <w:rFonts w:ascii="Times New Roman" w:hAnsi="Times New Roman" w:eastAsia="Arial Unicode MS" w:cs="Times New Roman"/>
          <w:color w:val="002060"/>
          <w:spacing w:val="-3"/>
        </w:rPr>
        <w:tab/>
      </w:r>
      <w:r w:rsidRPr="005559B5" w:rsidR="00D67BE3">
        <w:rPr>
          <w:rFonts w:ascii="Times New Roman" w:hAnsi="Times New Roman" w:eastAsia="Arial Unicode MS" w:cs="Times New Roman"/>
          <w:color w:val="002060"/>
          <w:spacing w:val="-3"/>
        </w:rPr>
        <w:t>.. 23</w:t>
      </w:r>
    </w:p>
    <w:p w:rsidRPr="005559B5" w:rsidR="00B144CE" w:rsidP="00B144CE" w:rsidRDefault="00B144CE" w14:paraId="2F5CA509" w14:textId="77777777">
      <w:pPr>
        <w:tabs>
          <w:tab w:val="left" w:leader="dot" w:pos="8550"/>
        </w:tabs>
        <w:adjustRightInd w:val="0"/>
        <w:spacing w:before="7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E.      Evaluation a</w:t>
      </w:r>
      <w:r w:rsidRPr="005559B5" w:rsidR="00D67BE3">
        <w:rPr>
          <w:rFonts w:ascii="Times New Roman" w:hAnsi="Times New Roman" w:eastAsia="Arial Unicode MS" w:cs="Times New Roman"/>
          <w:color w:val="002060"/>
          <w:spacing w:val="-3"/>
        </w:rPr>
        <w:t>nd Comparison of Bids ...</w:t>
      </w:r>
      <w:r w:rsidRPr="005559B5" w:rsidR="00D67BE3">
        <w:rPr>
          <w:rFonts w:ascii="Times New Roman" w:hAnsi="Times New Roman" w:eastAsia="Arial Unicode MS" w:cs="Times New Roman"/>
          <w:color w:val="002060"/>
          <w:spacing w:val="-3"/>
        </w:rPr>
        <w:tab/>
      </w:r>
      <w:r w:rsidRPr="005559B5" w:rsidR="00D67BE3">
        <w:rPr>
          <w:rFonts w:ascii="Times New Roman" w:hAnsi="Times New Roman" w:eastAsia="Arial Unicode MS" w:cs="Times New Roman"/>
          <w:color w:val="002060"/>
          <w:spacing w:val="-3"/>
        </w:rPr>
        <w:t>....24</w:t>
      </w:r>
    </w:p>
    <w:p w:rsidRPr="005559B5" w:rsidR="00B144CE" w:rsidP="00B144CE" w:rsidRDefault="00B144CE" w14:paraId="103413ED" w14:textId="77777777">
      <w:pPr>
        <w:adjustRightInd w:val="0"/>
        <w:spacing w:line="253" w:lineRule="exact"/>
        <w:rPr>
          <w:rFonts w:ascii="Times New Roman" w:hAnsi="Times New Roman" w:eastAsia="Arial Unicode MS" w:cs="Times New Roman"/>
          <w:color w:val="002060"/>
          <w:spacing w:val="-3"/>
        </w:rPr>
      </w:pPr>
    </w:p>
    <w:p w:rsidRPr="005559B5" w:rsidR="00B144CE" w:rsidP="00B144CE" w:rsidRDefault="00B144CE" w14:paraId="38ED33C7" w14:textId="77777777">
      <w:pPr>
        <w:tabs>
          <w:tab w:val="left" w:leader="dot" w:pos="8550"/>
        </w:tabs>
        <w:adjustRightInd w:val="0"/>
        <w:spacing w:before="154" w:line="253" w:lineRule="exact"/>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Section - III Evaluation and Qualification Criteria ...</w:t>
      </w:r>
      <w:r w:rsidRPr="005559B5">
        <w:rPr>
          <w:rFonts w:ascii="Times New Roman Bold" w:hAnsi="Times New Roman Bold" w:eastAsia="Arial Unicode MS" w:cs="Times New Roman Bold"/>
          <w:color w:val="002060"/>
          <w:spacing w:val="-3"/>
        </w:rPr>
        <w:tab/>
      </w:r>
      <w:r w:rsidRPr="005559B5" w:rsidR="00D67BE3">
        <w:rPr>
          <w:rFonts w:ascii="Times New Roman Bold" w:hAnsi="Times New Roman Bold" w:eastAsia="Arial Unicode MS" w:cs="Times New Roman Bold"/>
          <w:color w:val="002060"/>
          <w:spacing w:val="-3"/>
        </w:rPr>
        <w:t>... 25</w:t>
      </w:r>
    </w:p>
    <w:p w:rsidRPr="005559B5" w:rsidR="00B144CE" w:rsidP="00B144CE" w:rsidRDefault="00B144CE" w14:paraId="7EE83A79" w14:textId="77777777">
      <w:pPr>
        <w:adjustRightInd w:val="0"/>
        <w:spacing w:before="77" w:line="253" w:lineRule="exact"/>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1.       Evaluation ......................................................................................................................................... 32</w:t>
      </w:r>
    </w:p>
    <w:p w:rsidRPr="005559B5" w:rsidR="00B144CE" w:rsidP="00B144CE" w:rsidRDefault="00B144CE" w14:paraId="2E18245A" w14:textId="77777777">
      <w:pPr>
        <w:tabs>
          <w:tab w:val="left" w:leader="dot" w:pos="8640"/>
        </w:tabs>
        <w:adjustRightInd w:val="0"/>
        <w:spacing w:before="7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1.1   Adequacy of Technical Proposal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..32</w:t>
      </w:r>
    </w:p>
    <w:p w:rsidRPr="005559B5" w:rsidR="00B144CE" w:rsidP="00B144CE" w:rsidRDefault="00B144CE" w14:paraId="6F3755DA" w14:textId="77777777">
      <w:pPr>
        <w:tabs>
          <w:tab w:val="left" w:leader="dot" w:pos="8550"/>
        </w:tabs>
        <w:adjustRightInd w:val="0"/>
        <w:spacing w:before="76"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1.2   Multiple Contracts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...32</w:t>
      </w:r>
    </w:p>
    <w:p w:rsidRPr="005559B5" w:rsidR="00B144CE" w:rsidP="00B144CE" w:rsidRDefault="00B144CE" w14:paraId="38E57F23" w14:textId="77777777">
      <w:pPr>
        <w:tabs>
          <w:tab w:val="left" w:leader="dot" w:pos="8640"/>
        </w:tabs>
        <w:adjustRightInd w:val="0"/>
        <w:spacing w:before="7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1.3   Completion Time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..32</w:t>
      </w:r>
    </w:p>
    <w:p w:rsidRPr="005559B5" w:rsidR="00B144CE" w:rsidP="00B144CE" w:rsidRDefault="00B144CE" w14:paraId="574B2DC4" w14:textId="77777777">
      <w:pPr>
        <w:tabs>
          <w:tab w:val="left" w:leader="dot" w:pos="8550"/>
        </w:tabs>
        <w:adjustRightInd w:val="0"/>
        <w:spacing w:before="7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1.4   Alternative Technical Solutions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 33</w:t>
      </w:r>
    </w:p>
    <w:p w:rsidRPr="005559B5" w:rsidR="00B144CE" w:rsidP="00B144CE" w:rsidRDefault="00B144CE" w14:paraId="7A27A00D" w14:textId="77777777">
      <w:pPr>
        <w:tabs>
          <w:tab w:val="left" w:leader="dot" w:pos="8550"/>
        </w:tabs>
        <w:adjustRightInd w:val="0"/>
        <w:spacing w:before="7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1.5   Quantifiable Nonconformities, Errors and Omissions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 33</w:t>
      </w:r>
    </w:p>
    <w:p w:rsidRPr="005559B5" w:rsidR="00B144CE" w:rsidP="00B144CE" w:rsidRDefault="00B144CE" w14:paraId="5D34097C" w14:textId="77777777">
      <w:pPr>
        <w:adjustRightInd w:val="0"/>
        <w:spacing w:line="253" w:lineRule="exact"/>
        <w:rPr>
          <w:rFonts w:ascii="Times New Roman" w:hAnsi="Times New Roman" w:eastAsia="Arial Unicode MS" w:cs="Times New Roman"/>
          <w:color w:val="002060"/>
          <w:spacing w:val="-3"/>
        </w:rPr>
      </w:pPr>
    </w:p>
    <w:p w:rsidRPr="005559B5" w:rsidR="00B144CE" w:rsidP="00B144CE" w:rsidRDefault="00B144CE" w14:paraId="305CB024" w14:textId="77777777">
      <w:pPr>
        <w:tabs>
          <w:tab w:val="left" w:leader="dot" w:pos="8550"/>
        </w:tabs>
        <w:adjustRightInd w:val="0"/>
        <w:spacing w:before="154" w:line="253" w:lineRule="exact"/>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2.      Qualification ...</w:t>
      </w:r>
      <w:r w:rsidRPr="005559B5">
        <w:rPr>
          <w:rFonts w:ascii="Times New Roman Bold" w:hAnsi="Times New Roman Bold" w:eastAsia="Arial Unicode MS" w:cs="Times New Roman Bold"/>
          <w:color w:val="002060"/>
          <w:spacing w:val="-3"/>
        </w:rPr>
        <w:tab/>
      </w:r>
      <w:r w:rsidRPr="005559B5">
        <w:rPr>
          <w:rFonts w:ascii="Times New Roman Bold" w:hAnsi="Times New Roman Bold" w:eastAsia="Arial Unicode MS" w:cs="Times New Roman Bold"/>
          <w:color w:val="002060"/>
          <w:spacing w:val="-3"/>
        </w:rPr>
        <w:t>... 33</w:t>
      </w:r>
    </w:p>
    <w:p w:rsidRPr="005559B5" w:rsidR="00B144CE" w:rsidP="00B144CE" w:rsidRDefault="00B144CE" w14:paraId="6EDE239A" w14:textId="77777777">
      <w:pPr>
        <w:tabs>
          <w:tab w:val="left" w:leader="dot" w:pos="8550"/>
        </w:tabs>
        <w:adjustRightInd w:val="0"/>
        <w:spacing w:before="7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2.1   Eligibility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 33</w:t>
      </w:r>
    </w:p>
    <w:p w:rsidRPr="005559B5" w:rsidR="00B144CE" w:rsidP="00B144CE" w:rsidRDefault="00B144CE" w14:paraId="5B08B292" w14:textId="77777777">
      <w:pPr>
        <w:tabs>
          <w:tab w:val="left" w:leader="dot" w:pos="8550"/>
        </w:tabs>
        <w:adjustRightInd w:val="0"/>
        <w:spacing w:before="76"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2.2   Pending Litigation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 34</w:t>
      </w:r>
    </w:p>
    <w:p w:rsidRPr="005559B5" w:rsidR="00B144CE" w:rsidP="00B144CE" w:rsidRDefault="00B144CE" w14:paraId="77B76CF8" w14:textId="77777777">
      <w:pPr>
        <w:tabs>
          <w:tab w:val="left" w:leader="dot" w:pos="8550"/>
        </w:tabs>
        <w:adjustRightInd w:val="0"/>
        <w:spacing w:before="7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2.3    Financial Situation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 35</w:t>
      </w:r>
    </w:p>
    <w:p w:rsidRPr="005559B5" w:rsidR="00B144CE" w:rsidP="00B144CE" w:rsidRDefault="00B144CE" w14:paraId="52DC4F71" w14:textId="77777777">
      <w:pPr>
        <w:tabs>
          <w:tab w:val="left" w:leader="dot" w:pos="8550"/>
        </w:tabs>
        <w:adjustRightInd w:val="0"/>
        <w:spacing w:before="7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2.4   Experience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 36</w:t>
      </w:r>
    </w:p>
    <w:p w:rsidRPr="005559B5" w:rsidR="00B144CE" w:rsidP="00B144CE" w:rsidRDefault="00B144CE" w14:paraId="68E08AE0" w14:textId="77777777">
      <w:pPr>
        <w:tabs>
          <w:tab w:val="left" w:leader="dot" w:pos="8550"/>
        </w:tabs>
        <w:adjustRightInd w:val="0"/>
        <w:spacing w:before="77" w:line="253" w:lineRule="exact"/>
        <w:ind w:firstLine="51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2.5   Personnel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 39</w:t>
      </w:r>
    </w:p>
    <w:p w:rsidRPr="005559B5" w:rsidR="00B144CE" w:rsidP="00B144CE" w:rsidRDefault="00B144CE" w14:paraId="093C91A3" w14:textId="77777777">
      <w:pPr>
        <w:tabs>
          <w:tab w:val="left" w:leader="dot" w:pos="8550"/>
        </w:tabs>
        <w:adjustRightInd w:val="0"/>
        <w:spacing w:before="87" w:line="253" w:lineRule="exact"/>
        <w:ind w:firstLine="510"/>
        <w:rPr>
          <w:rFonts w:ascii="Times New Roman" w:hAnsi="Times New Roman" w:eastAsia="Arial Unicode MS" w:cs="Times New Roman"/>
          <w:color w:val="002060"/>
          <w:spacing w:val="-3"/>
        </w:rPr>
        <w:sectPr w:rsidRPr="005559B5" w:rsidR="00B144CE" w:rsidSect="00A650CC">
          <w:pgSz w:w="11900" w:h="16840" w:orient="portrait"/>
          <w:pgMar w:top="1296" w:right="1440" w:bottom="1152" w:left="1440" w:header="720" w:footer="720" w:gutter="0"/>
          <w:cols w:space="720"/>
          <w:noEndnote/>
        </w:sectPr>
      </w:pPr>
      <w:r w:rsidRPr="005559B5">
        <w:rPr>
          <w:rFonts w:ascii="Times New Roman" w:hAnsi="Times New Roman" w:eastAsia="Arial Unicode MS" w:cs="Times New Roman"/>
          <w:color w:val="002060"/>
          <w:spacing w:val="-3"/>
        </w:rPr>
        <w:t>2.6   Equipment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3"/>
        </w:rPr>
        <w:t>... 40</w:t>
      </w:r>
      <w:r w:rsidRPr="005559B5">
        <w:rPr>
          <w:noProof/>
          <w:color w:val="002060"/>
          <w:lang w:bidi="ne-NP"/>
        </w:rPr>
        <mc:AlternateContent>
          <mc:Choice Requires="wps">
            <w:drawing>
              <wp:anchor distT="0" distB="0" distL="114300" distR="114300" simplePos="0" relativeHeight="487602688" behindDoc="1" locked="0" layoutInCell="0" allowOverlap="1" wp14:anchorId="1C95B48E" wp14:editId="363C7458">
                <wp:simplePos x="0" y="0"/>
                <wp:positionH relativeFrom="page">
                  <wp:posOffset>719455</wp:posOffset>
                </wp:positionH>
                <wp:positionV relativeFrom="page">
                  <wp:posOffset>253365</wp:posOffset>
                </wp:positionV>
                <wp:extent cx="2051050" cy="648335"/>
                <wp:effectExtent l="0" t="0" r="1270" b="3175"/>
                <wp:wrapNone/>
                <wp:docPr id="35"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1050" cy="648335"/>
                        </a:xfrm>
                        <a:custGeom>
                          <a:avLst/>
                          <a:gdLst>
                            <a:gd name="T0" fmla="*/ 0 w 3230"/>
                            <a:gd name="T1" fmla="*/ 1021 h 1021"/>
                            <a:gd name="T2" fmla="*/ 3230 w 3230"/>
                            <a:gd name="T3" fmla="*/ 1021 h 1021"/>
                            <a:gd name="T4" fmla="*/ 3230 w 3230"/>
                            <a:gd name="T5" fmla="*/ 0 h 1021"/>
                            <a:gd name="T6" fmla="*/ 0 w 3230"/>
                            <a:gd name="T7" fmla="*/ 0 h 1021"/>
                          </a:gdLst>
                          <a:ahLst/>
                          <a:cxnLst>
                            <a:cxn ang="0">
                              <a:pos x="T0" y="T1"/>
                            </a:cxn>
                            <a:cxn ang="0">
                              <a:pos x="T2" y="T3"/>
                            </a:cxn>
                            <a:cxn ang="0">
                              <a:pos x="T4" y="T5"/>
                            </a:cxn>
                            <a:cxn ang="0">
                              <a:pos x="T6" y="T7"/>
                            </a:cxn>
                          </a:cxnLst>
                          <a:rect l="0" t="0" r="r" b="b"/>
                          <a:pathLst>
                            <a:path w="3230" h="1021">
                              <a:moveTo>
                                <a:pt x="0" y="1021"/>
                              </a:moveTo>
                              <a:lnTo>
                                <a:pt x="3230" y="1021"/>
                              </a:lnTo>
                              <a:lnTo>
                                <a:pt x="3230" y="0"/>
                              </a:lnTo>
                              <a:lnTo>
                                <a:pt x="0" y="0"/>
                              </a:lnTo>
                              <a:close/>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A8F21BA">
              <v:shape id="Freeform 35" style="position:absolute;margin-left:56.65pt;margin-top:19.95pt;width:161.5pt;height:51.05pt;z-index:-1571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230,1021" o:spid="_x0000_s1026" o:allowincell="f" fillcolor="#fefefe" stroked="f" path="m,1021r3230,l3230,,,,,102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" w14:anchorId="739FD0AD">
                <v:path arrowok="t" o:connecttype="custom" o:connectlocs="0,648335;2051050,648335;2051050,0;0,0" o:connectangles="0,0,0,0"/>
                <w10:wrap anchorx="page" anchory="page"/>
              </v:shape>
            </w:pict>
          </mc:Fallback>
        </mc:AlternateContent>
      </w:r>
    </w:p>
    <w:bookmarkStart w:name="Pg20" w:id="1"/>
    <w:bookmarkEnd w:id="1"/>
    <w:p w:rsidRPr="005559B5" w:rsidR="00B144CE" w:rsidP="00B144CE" w:rsidRDefault="00B144CE" w14:paraId="73ABE105" w14:textId="77777777">
      <w:pPr>
        <w:tabs>
          <w:tab w:val="left" w:leader="dot" w:pos="8550"/>
        </w:tabs>
        <w:adjustRightInd w:val="0"/>
        <w:spacing w:before="141" w:line="253" w:lineRule="exact"/>
        <w:ind w:firstLine="510"/>
        <w:rPr>
          <w:rFonts w:ascii="Times New Roman Bold" w:hAnsi="Times New Roman Bold" w:eastAsia="Arial Unicode MS" w:cs="Times New Roman Bold"/>
          <w:color w:val="002060"/>
          <w:spacing w:val="-4"/>
        </w:rPr>
      </w:pPr>
      <w:r w:rsidRPr="005559B5">
        <w:rPr>
          <w:rFonts w:ascii="Times New Roman Bold" w:hAnsi="Times New Roman Bold" w:eastAsia="Arial Unicode MS" w:cs="Times New Roman"/>
          <w:noProof/>
          <w:color w:val="002060"/>
          <w:spacing w:val="-7"/>
          <w:sz w:val="32"/>
          <w:szCs w:val="32"/>
          <w:lang w:bidi="ne-NP"/>
        </w:rPr>
        <mc:AlternateContent>
          <mc:Choice Requires="wps">
            <w:drawing>
              <wp:anchor distT="0" distB="0" distL="114300" distR="114300" simplePos="0" relativeHeight="487605760" behindDoc="0" locked="0" layoutInCell="1" allowOverlap="1" wp14:anchorId="484815C1" wp14:editId="10777963">
                <wp:simplePos x="0" y="0"/>
                <wp:positionH relativeFrom="column">
                  <wp:posOffset>-144145</wp:posOffset>
                </wp:positionH>
                <wp:positionV relativeFrom="paragraph">
                  <wp:posOffset>-709295</wp:posOffset>
                </wp:positionV>
                <wp:extent cx="6352540" cy="481330"/>
                <wp:effectExtent l="10160" t="10795" r="9525" b="1270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2540" cy="48133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37A5D08">
              <v:rect id="Rectangle 34" style="position:absolute;margin-left:-11.35pt;margin-top:-55.85pt;width:500.2pt;height:37.9pt;z-index:4876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white" w14:anchorId="7D2B9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">
                <v:shadow color="#868686"/>
              </v:rect>
            </w:pict>
          </mc:Fallback>
        </mc:AlternateContent>
      </w:r>
      <w:r w:rsidRPr="005559B5">
        <w:rPr>
          <w:rFonts w:ascii="Times New Roman Bold" w:hAnsi="Times New Roman Bold" w:eastAsia="Arial Unicode MS" w:cs="Times New Roman Bold"/>
          <w:color w:val="002060"/>
          <w:spacing w:val="-4"/>
        </w:rPr>
        <w:t>Section - IV Bidding Forms ...</w:t>
      </w:r>
      <w:r w:rsidRPr="005559B5">
        <w:rPr>
          <w:rFonts w:ascii="Times New Roman Bold" w:hAnsi="Times New Roman Bold" w:eastAsia="Arial Unicode MS" w:cs="Times New Roman Bold"/>
          <w:color w:val="002060"/>
          <w:spacing w:val="-4"/>
        </w:rPr>
        <w:tab/>
      </w:r>
      <w:r w:rsidRPr="005559B5">
        <w:rPr>
          <w:rFonts w:ascii="Times New Roman Bold" w:hAnsi="Times New Roman Bold" w:eastAsia="Arial Unicode MS" w:cs="Times New Roman Bold"/>
          <w:color w:val="002060"/>
          <w:spacing w:val="-4"/>
        </w:rPr>
        <w:t>.. 41</w:t>
      </w:r>
    </w:p>
    <w:p w:rsidRPr="005559B5" w:rsidR="00B144CE" w:rsidP="00B144CE" w:rsidRDefault="00B144CE" w14:paraId="23E46F9C" w14:textId="77777777">
      <w:pPr>
        <w:tabs>
          <w:tab w:val="left" w:leader="dot" w:pos="8640"/>
        </w:tabs>
        <w:adjustRightInd w:val="0"/>
        <w:spacing w:before="87" w:line="253" w:lineRule="exact"/>
        <w:ind w:firstLine="510"/>
        <w:rPr>
          <w:rFonts w:ascii="Times New Roman" w:hAnsi="Times New Roman" w:eastAsia="Arial Unicode MS" w:cs="Times New Roman"/>
          <w:color w:val="002060"/>
          <w:spacing w:val="-4"/>
        </w:rPr>
      </w:pPr>
      <w:r w:rsidRPr="005559B5">
        <w:rPr>
          <w:rFonts w:ascii="Times New Roman" w:hAnsi="Times New Roman" w:eastAsia="Arial Unicode MS" w:cs="Times New Roman"/>
          <w:color w:val="002060"/>
          <w:spacing w:val="-4"/>
        </w:rPr>
        <w:t>Letter of Bid ...</w:t>
      </w:r>
      <w:r w:rsidRPr="005559B5">
        <w:rPr>
          <w:rFonts w:ascii="Times New Roman" w:hAnsi="Times New Roman" w:eastAsia="Arial Unicode MS" w:cs="Times New Roman"/>
          <w:color w:val="002060"/>
          <w:spacing w:val="-4"/>
        </w:rPr>
        <w:tab/>
      </w:r>
      <w:r w:rsidRPr="005559B5">
        <w:rPr>
          <w:rFonts w:ascii="Times New Roman" w:hAnsi="Times New Roman" w:eastAsia="Arial Unicode MS" w:cs="Times New Roman"/>
          <w:color w:val="002060"/>
          <w:spacing w:val="-4"/>
        </w:rPr>
        <w:t>.42</w:t>
      </w:r>
    </w:p>
    <w:p w:rsidRPr="005559B5" w:rsidR="00B144CE" w:rsidP="00B144CE" w:rsidRDefault="00B144CE" w14:paraId="0D9A71A4" w14:textId="77777777">
      <w:pPr>
        <w:tabs>
          <w:tab w:val="left" w:leader="dot" w:pos="8640"/>
        </w:tabs>
        <w:adjustRightInd w:val="0"/>
        <w:spacing w:before="87" w:line="253" w:lineRule="exact"/>
        <w:ind w:firstLine="510"/>
        <w:rPr>
          <w:rFonts w:ascii="Times New Roman" w:hAnsi="Times New Roman" w:eastAsia="Arial Unicode MS" w:cs="Times New Roman"/>
          <w:color w:val="002060"/>
          <w:spacing w:val="-4"/>
        </w:rPr>
      </w:pPr>
      <w:r w:rsidRPr="005559B5">
        <w:rPr>
          <w:rFonts w:ascii="Times New Roman" w:hAnsi="Times New Roman" w:eastAsia="Arial Unicode MS" w:cs="Times New Roman"/>
          <w:color w:val="002060"/>
          <w:spacing w:val="-4"/>
        </w:rPr>
        <w:t xml:space="preserve">Table of Price Adjustment Data </w:t>
      </w:r>
      <w:r w:rsidRPr="005559B5">
        <w:rPr>
          <w:rFonts w:ascii="Times New Roman" w:hAnsi="Times New Roman" w:eastAsia="Arial Unicode MS" w:cs="Times New Roman"/>
          <w:bCs/>
          <w:color w:val="002060"/>
          <w:w w:val="96"/>
        </w:rPr>
        <w:t xml:space="preserve">as per </w:t>
      </w:r>
      <w:r w:rsidRPr="005559B5">
        <w:rPr>
          <w:rFonts w:ascii="Times New Roman" w:hAnsi="Times New Roman" w:eastAsia="Arial Unicode MS" w:cs="Times New Roman"/>
          <w:b/>
          <w:color w:val="002060"/>
          <w:w w:val="96"/>
          <w:sz w:val="20"/>
        </w:rPr>
        <w:t>GCC  45.1</w:t>
      </w:r>
      <w:r w:rsidRPr="005559B5">
        <w:rPr>
          <w:rFonts w:ascii="Times New Roman" w:hAnsi="Times New Roman" w:eastAsia="Arial Unicode MS" w:cs="Times New Roman"/>
          <w:color w:val="002060"/>
          <w:spacing w:val="-4"/>
          <w:sz w:val="16"/>
          <w:szCs w:val="16"/>
        </w:rPr>
        <w:t xml:space="preserve">  </w:t>
      </w:r>
      <w:r w:rsidRPr="005559B5">
        <w:rPr>
          <w:rFonts w:ascii="Times New Roman" w:hAnsi="Times New Roman" w:eastAsia="Arial Unicode MS" w:cs="Times New Roman"/>
          <w:color w:val="002060"/>
          <w:spacing w:val="-4"/>
        </w:rPr>
        <w:t>...</w:t>
      </w:r>
      <w:r w:rsidRPr="005559B5">
        <w:rPr>
          <w:rFonts w:ascii="Times New Roman" w:hAnsi="Times New Roman" w:eastAsia="Arial Unicode MS" w:cs="Times New Roman"/>
          <w:color w:val="002060"/>
          <w:spacing w:val="-4"/>
        </w:rPr>
        <w:tab/>
      </w:r>
      <w:r w:rsidRPr="005559B5">
        <w:rPr>
          <w:rFonts w:ascii="Times New Roman" w:hAnsi="Times New Roman" w:eastAsia="Arial Unicode MS" w:cs="Times New Roman"/>
          <w:color w:val="002060"/>
          <w:spacing w:val="-4"/>
        </w:rPr>
        <w:t>. 44</w:t>
      </w:r>
    </w:p>
    <w:p w:rsidRPr="005559B5" w:rsidR="00B144CE" w:rsidP="00B144CE" w:rsidRDefault="00B144CE" w14:paraId="79065C5E" w14:textId="77777777">
      <w:pPr>
        <w:tabs>
          <w:tab w:val="left" w:leader="dot" w:pos="8640"/>
        </w:tabs>
        <w:adjustRightInd w:val="0"/>
        <w:spacing w:before="87" w:line="253" w:lineRule="exact"/>
        <w:ind w:firstLine="510"/>
        <w:rPr>
          <w:rFonts w:ascii="Times New Roman" w:hAnsi="Times New Roman" w:eastAsia="Arial Unicode MS" w:cs="Times New Roman"/>
          <w:color w:val="002060"/>
          <w:spacing w:val="-4"/>
        </w:rPr>
      </w:pPr>
      <w:r w:rsidRPr="005559B5">
        <w:rPr>
          <w:rFonts w:ascii="Times New Roman" w:hAnsi="Times New Roman" w:eastAsia="Arial Unicode MS" w:cs="Times New Roman"/>
          <w:color w:val="002060"/>
          <w:spacing w:val="-4"/>
        </w:rPr>
        <w:t xml:space="preserve">Table of Price Adjustment Data </w:t>
      </w:r>
      <w:r w:rsidRPr="005559B5">
        <w:rPr>
          <w:rFonts w:ascii="Times New Roman" w:hAnsi="Times New Roman" w:eastAsia="Arial Unicode MS" w:cs="Times New Roman"/>
          <w:bCs/>
          <w:color w:val="002060"/>
          <w:w w:val="96"/>
        </w:rPr>
        <w:t xml:space="preserve">as per </w:t>
      </w:r>
      <w:r w:rsidRPr="005559B5">
        <w:rPr>
          <w:rFonts w:ascii="Times New Roman" w:hAnsi="Times New Roman" w:eastAsia="Arial Unicode MS" w:cs="Times New Roman"/>
          <w:b/>
          <w:color w:val="002060"/>
          <w:w w:val="96"/>
          <w:sz w:val="20"/>
        </w:rPr>
        <w:t>GCC  45.7</w:t>
      </w:r>
      <w:r w:rsidRPr="005559B5">
        <w:rPr>
          <w:rFonts w:ascii="Times New Roman" w:hAnsi="Times New Roman" w:eastAsia="Arial Unicode MS" w:cs="Times New Roman"/>
          <w:color w:val="002060"/>
          <w:spacing w:val="-4"/>
          <w:sz w:val="14"/>
          <w:szCs w:val="14"/>
        </w:rPr>
        <w:t xml:space="preserve">  </w:t>
      </w:r>
      <w:r w:rsidRPr="005559B5">
        <w:rPr>
          <w:rFonts w:ascii="Times New Roman" w:hAnsi="Times New Roman" w:eastAsia="Arial Unicode MS" w:cs="Times New Roman"/>
          <w:color w:val="002060"/>
          <w:spacing w:val="-4"/>
        </w:rPr>
        <w:t>...</w:t>
      </w:r>
      <w:r w:rsidRPr="005559B5">
        <w:rPr>
          <w:rFonts w:ascii="Times New Roman" w:hAnsi="Times New Roman" w:eastAsia="Arial Unicode MS" w:cs="Times New Roman"/>
          <w:color w:val="002060"/>
          <w:spacing w:val="-4"/>
        </w:rPr>
        <w:tab/>
      </w:r>
      <w:r w:rsidRPr="005559B5">
        <w:rPr>
          <w:rFonts w:ascii="Times New Roman" w:hAnsi="Times New Roman" w:eastAsia="Arial Unicode MS" w:cs="Times New Roman"/>
          <w:color w:val="002060"/>
          <w:spacing w:val="-4"/>
        </w:rPr>
        <w:t>. 45</w:t>
      </w:r>
    </w:p>
    <w:p w:rsidRPr="005559B5" w:rsidR="00B144CE" w:rsidP="00B144CE" w:rsidRDefault="00B144CE" w14:paraId="04128068" w14:textId="77777777">
      <w:pPr>
        <w:tabs>
          <w:tab w:val="left" w:leader="dot" w:pos="8640"/>
        </w:tabs>
        <w:adjustRightInd w:val="0"/>
        <w:spacing w:before="86" w:line="253" w:lineRule="exact"/>
        <w:ind w:firstLine="510"/>
        <w:rPr>
          <w:rFonts w:ascii="Times New Roman" w:hAnsi="Times New Roman" w:eastAsia="Arial Unicode MS" w:cs="Times New Roman"/>
          <w:color w:val="002060"/>
          <w:spacing w:val="-4"/>
        </w:rPr>
      </w:pPr>
      <w:r w:rsidRPr="005559B5">
        <w:rPr>
          <w:rFonts w:ascii="Times New Roman" w:hAnsi="Times New Roman" w:eastAsia="Arial Unicode MS" w:cs="Times New Roman"/>
          <w:color w:val="002060"/>
          <w:spacing w:val="-4"/>
        </w:rPr>
        <w:t>Bid Security ...</w:t>
      </w:r>
      <w:r w:rsidRPr="005559B5">
        <w:rPr>
          <w:rFonts w:ascii="Times New Roman" w:hAnsi="Times New Roman" w:eastAsia="Arial Unicode MS" w:cs="Times New Roman"/>
          <w:color w:val="002060"/>
          <w:spacing w:val="-4"/>
        </w:rPr>
        <w:tab/>
      </w:r>
      <w:r w:rsidRPr="005559B5">
        <w:rPr>
          <w:rFonts w:ascii="Times New Roman" w:hAnsi="Times New Roman" w:eastAsia="Arial Unicode MS" w:cs="Times New Roman"/>
          <w:color w:val="002060"/>
          <w:spacing w:val="-4"/>
        </w:rPr>
        <w:t>. 46</w:t>
      </w:r>
    </w:p>
    <w:p w:rsidRPr="005559B5" w:rsidR="00B144CE" w:rsidP="00B144CE" w:rsidRDefault="00B144CE" w14:paraId="54D4CBCE" w14:textId="77777777">
      <w:pPr>
        <w:tabs>
          <w:tab w:val="left" w:leader="dot" w:pos="8640"/>
        </w:tabs>
        <w:adjustRightInd w:val="0"/>
        <w:spacing w:before="87" w:line="253" w:lineRule="exact"/>
        <w:ind w:firstLine="510"/>
        <w:rPr>
          <w:rFonts w:ascii="Times New Roman" w:hAnsi="Times New Roman" w:eastAsia="Arial Unicode MS" w:cs="Times New Roman"/>
          <w:color w:val="002060"/>
          <w:spacing w:val="-4"/>
        </w:rPr>
      </w:pPr>
      <w:r w:rsidRPr="005559B5">
        <w:rPr>
          <w:rFonts w:ascii="Times New Roman" w:hAnsi="Times New Roman" w:eastAsia="Arial Unicode MS" w:cs="Times New Roman"/>
          <w:color w:val="002060"/>
          <w:spacing w:val="-4"/>
        </w:rPr>
        <w:t>Technical Proposal Format ...</w:t>
      </w:r>
      <w:r w:rsidRPr="005559B5">
        <w:rPr>
          <w:rFonts w:ascii="Times New Roman" w:hAnsi="Times New Roman" w:eastAsia="Arial Unicode MS" w:cs="Times New Roman"/>
          <w:color w:val="002060"/>
          <w:spacing w:val="-4"/>
        </w:rPr>
        <w:tab/>
      </w:r>
      <w:r w:rsidRPr="005559B5">
        <w:rPr>
          <w:rFonts w:ascii="Times New Roman" w:hAnsi="Times New Roman" w:eastAsia="Arial Unicode MS" w:cs="Times New Roman"/>
          <w:color w:val="002060"/>
          <w:spacing w:val="-4"/>
        </w:rPr>
        <w:t>..47</w:t>
      </w:r>
    </w:p>
    <w:p w:rsidRPr="005559B5" w:rsidR="00B144CE" w:rsidP="00B144CE" w:rsidRDefault="00B144CE" w14:paraId="029B7641" w14:textId="77777777">
      <w:pPr>
        <w:tabs>
          <w:tab w:val="left" w:leader="dot" w:pos="8640"/>
        </w:tabs>
        <w:adjustRightInd w:val="0"/>
        <w:spacing w:before="87" w:line="253" w:lineRule="exact"/>
        <w:ind w:firstLine="510"/>
        <w:rPr>
          <w:rFonts w:ascii="Times New Roman" w:hAnsi="Times New Roman" w:eastAsia="Arial Unicode MS" w:cs="Times New Roman"/>
          <w:color w:val="002060"/>
          <w:spacing w:val="-4"/>
        </w:rPr>
      </w:pPr>
      <w:r w:rsidRPr="005559B5">
        <w:rPr>
          <w:rFonts w:ascii="Times New Roman" w:hAnsi="Times New Roman" w:eastAsia="Arial Unicode MS" w:cs="Times New Roman"/>
          <w:color w:val="002060"/>
          <w:spacing w:val="-4"/>
        </w:rPr>
        <w:t>Personnel ...</w:t>
      </w:r>
      <w:r w:rsidRPr="005559B5">
        <w:rPr>
          <w:rFonts w:ascii="Times New Roman" w:hAnsi="Times New Roman" w:eastAsia="Arial Unicode MS" w:cs="Times New Roman"/>
          <w:color w:val="002060"/>
          <w:spacing w:val="-4"/>
        </w:rPr>
        <w:tab/>
      </w:r>
      <w:r w:rsidRPr="005559B5">
        <w:rPr>
          <w:rFonts w:ascii="Times New Roman" w:hAnsi="Times New Roman" w:eastAsia="Arial Unicode MS" w:cs="Times New Roman"/>
          <w:color w:val="002060"/>
          <w:spacing w:val="-4"/>
        </w:rPr>
        <w:t>..48</w:t>
      </w:r>
    </w:p>
    <w:p w:rsidRPr="005559B5" w:rsidR="00B144CE" w:rsidP="00B144CE" w:rsidRDefault="00B144CE" w14:paraId="21145BFB" w14:textId="77777777">
      <w:pPr>
        <w:tabs>
          <w:tab w:val="left" w:leader="dot" w:pos="8640"/>
        </w:tabs>
        <w:adjustRightInd w:val="0"/>
        <w:spacing w:before="87" w:line="253" w:lineRule="exact"/>
        <w:ind w:firstLine="510"/>
        <w:rPr>
          <w:rFonts w:ascii="Times New Roman" w:hAnsi="Times New Roman" w:eastAsia="Arial Unicode MS" w:cs="Times New Roman"/>
          <w:color w:val="002060"/>
          <w:spacing w:val="-4"/>
        </w:rPr>
      </w:pPr>
      <w:r w:rsidRPr="005559B5">
        <w:rPr>
          <w:rFonts w:ascii="Times New Roman" w:hAnsi="Times New Roman" w:eastAsia="Arial Unicode MS" w:cs="Times New Roman"/>
          <w:color w:val="002060"/>
          <w:spacing w:val="-4"/>
        </w:rPr>
        <w:t>Form PER-1: Proposed Personnel ...</w:t>
      </w:r>
      <w:r w:rsidRPr="005559B5">
        <w:rPr>
          <w:rFonts w:ascii="Times New Roman" w:hAnsi="Times New Roman" w:eastAsia="Arial Unicode MS" w:cs="Times New Roman"/>
          <w:color w:val="002060"/>
          <w:spacing w:val="-4"/>
        </w:rPr>
        <w:tab/>
      </w:r>
      <w:r w:rsidRPr="005559B5">
        <w:rPr>
          <w:rFonts w:ascii="Times New Roman" w:hAnsi="Times New Roman" w:eastAsia="Arial Unicode MS" w:cs="Times New Roman"/>
          <w:color w:val="002060"/>
          <w:spacing w:val="-4"/>
        </w:rPr>
        <w:t>.. 48</w:t>
      </w:r>
    </w:p>
    <w:p w:rsidRPr="005559B5" w:rsidR="00B144CE" w:rsidP="00B144CE" w:rsidRDefault="00B144CE" w14:paraId="251960CA" w14:textId="77777777">
      <w:pPr>
        <w:tabs>
          <w:tab w:val="left" w:leader="dot" w:pos="8640"/>
        </w:tabs>
        <w:adjustRightInd w:val="0"/>
        <w:spacing w:before="87" w:line="253" w:lineRule="exact"/>
        <w:ind w:firstLine="510"/>
        <w:rPr>
          <w:rFonts w:ascii="Times New Roman" w:hAnsi="Times New Roman" w:eastAsia="Arial Unicode MS" w:cs="Times New Roman"/>
          <w:color w:val="002060"/>
          <w:spacing w:val="-4"/>
        </w:rPr>
      </w:pPr>
      <w:r w:rsidRPr="005559B5">
        <w:rPr>
          <w:rFonts w:ascii="Times New Roman" w:hAnsi="Times New Roman" w:eastAsia="Arial Unicode MS" w:cs="Times New Roman"/>
          <w:color w:val="002060"/>
          <w:spacing w:val="-4"/>
        </w:rPr>
        <w:t>Form PER-2: Resume of Proposed Personnel ...</w:t>
      </w:r>
      <w:r w:rsidRPr="005559B5">
        <w:rPr>
          <w:rFonts w:ascii="Times New Roman" w:hAnsi="Times New Roman" w:eastAsia="Arial Unicode MS" w:cs="Times New Roman"/>
          <w:color w:val="002060"/>
          <w:spacing w:val="-4"/>
        </w:rPr>
        <w:tab/>
      </w:r>
      <w:r w:rsidRPr="005559B5">
        <w:rPr>
          <w:rFonts w:ascii="Times New Roman" w:hAnsi="Times New Roman" w:eastAsia="Arial Unicode MS" w:cs="Times New Roman"/>
          <w:color w:val="002060"/>
          <w:spacing w:val="-4"/>
        </w:rPr>
        <w:t>.. 49</w:t>
      </w:r>
    </w:p>
    <w:p w:rsidRPr="005559B5" w:rsidR="00B144CE" w:rsidP="00B144CE" w:rsidRDefault="00B144CE" w14:paraId="59A2DD21" w14:textId="77777777">
      <w:pPr>
        <w:tabs>
          <w:tab w:val="left" w:leader="dot" w:pos="8640"/>
        </w:tabs>
        <w:adjustRightInd w:val="0"/>
        <w:spacing w:before="87" w:line="253" w:lineRule="exact"/>
        <w:ind w:firstLine="510"/>
        <w:rPr>
          <w:rFonts w:ascii="Times New Roman" w:hAnsi="Times New Roman" w:eastAsia="Arial Unicode MS" w:cs="Times New Roman"/>
          <w:color w:val="002060"/>
          <w:spacing w:val="-4"/>
        </w:rPr>
      </w:pPr>
      <w:r w:rsidRPr="005559B5">
        <w:rPr>
          <w:rFonts w:ascii="Times New Roman" w:hAnsi="Times New Roman" w:eastAsia="Arial Unicode MS" w:cs="Times New Roman"/>
          <w:color w:val="002060"/>
          <w:spacing w:val="-4"/>
        </w:rPr>
        <w:t>Equipment ...</w:t>
      </w:r>
      <w:r w:rsidRPr="005559B5">
        <w:rPr>
          <w:rFonts w:ascii="Times New Roman" w:hAnsi="Times New Roman" w:eastAsia="Arial Unicode MS" w:cs="Times New Roman"/>
          <w:color w:val="002060"/>
          <w:spacing w:val="-4"/>
        </w:rPr>
        <w:tab/>
      </w:r>
      <w:r w:rsidRPr="005559B5">
        <w:rPr>
          <w:rFonts w:ascii="Times New Roman" w:hAnsi="Times New Roman" w:eastAsia="Arial Unicode MS" w:cs="Times New Roman"/>
          <w:color w:val="002060"/>
          <w:spacing w:val="-4"/>
        </w:rPr>
        <w:t>.. 50</w:t>
      </w:r>
    </w:p>
    <w:p w:rsidRPr="005559B5" w:rsidR="00B144CE" w:rsidP="00B144CE" w:rsidRDefault="00B144CE" w14:paraId="580A1A39" w14:textId="77777777">
      <w:pPr>
        <w:tabs>
          <w:tab w:val="left" w:leader="dot" w:pos="8640"/>
        </w:tabs>
        <w:adjustRightInd w:val="0"/>
        <w:spacing w:before="87" w:line="253" w:lineRule="exact"/>
        <w:ind w:firstLine="510"/>
        <w:rPr>
          <w:rFonts w:ascii="Times New Roman" w:hAnsi="Times New Roman" w:eastAsia="Arial Unicode MS" w:cs="Times New Roman"/>
          <w:color w:val="002060"/>
          <w:spacing w:val="-4"/>
        </w:rPr>
      </w:pPr>
      <w:r w:rsidRPr="005559B5">
        <w:rPr>
          <w:rFonts w:ascii="Times New Roman" w:hAnsi="Times New Roman" w:eastAsia="Arial Unicode MS" w:cs="Times New Roman"/>
          <w:color w:val="002060"/>
          <w:spacing w:val="-4"/>
        </w:rPr>
        <w:t>Bidder’s Information and Qualification Format   ...</w:t>
      </w:r>
      <w:r w:rsidRPr="005559B5">
        <w:rPr>
          <w:rFonts w:ascii="Times New Roman" w:hAnsi="Times New Roman" w:eastAsia="Arial Unicode MS" w:cs="Times New Roman"/>
          <w:color w:val="002060"/>
          <w:spacing w:val="-4"/>
        </w:rPr>
        <w:tab/>
      </w:r>
      <w:r w:rsidRPr="005559B5">
        <w:rPr>
          <w:rFonts w:ascii="Times New Roman" w:hAnsi="Times New Roman" w:eastAsia="Arial Unicode MS" w:cs="Times New Roman"/>
          <w:color w:val="002060"/>
          <w:spacing w:val="-4"/>
        </w:rPr>
        <w:t>.. 51</w:t>
      </w:r>
    </w:p>
    <w:p w:rsidRPr="005559B5" w:rsidR="00B144CE" w:rsidP="00B144CE" w:rsidRDefault="00B144CE" w14:paraId="169CD161" w14:textId="77777777">
      <w:pPr>
        <w:tabs>
          <w:tab w:val="left" w:leader="dot" w:pos="8640"/>
        </w:tabs>
        <w:adjustRightInd w:val="0"/>
        <w:spacing w:before="86" w:line="253" w:lineRule="exact"/>
        <w:ind w:firstLine="510"/>
        <w:rPr>
          <w:rFonts w:ascii="Times New Roman" w:hAnsi="Times New Roman" w:eastAsia="Arial Unicode MS" w:cs="Times New Roman"/>
          <w:color w:val="002060"/>
          <w:spacing w:val="-4"/>
        </w:rPr>
      </w:pPr>
      <w:r w:rsidRPr="005559B5">
        <w:rPr>
          <w:rFonts w:ascii="Times New Roman" w:hAnsi="Times New Roman" w:eastAsia="Arial Unicode MS" w:cs="Times New Roman"/>
          <w:color w:val="002060"/>
          <w:spacing w:val="-4"/>
        </w:rPr>
        <w:t>Bidder's Qualification ...</w:t>
      </w:r>
      <w:r w:rsidRPr="005559B5">
        <w:rPr>
          <w:rFonts w:ascii="Times New Roman" w:hAnsi="Times New Roman" w:eastAsia="Arial Unicode MS" w:cs="Times New Roman"/>
          <w:color w:val="002060"/>
          <w:spacing w:val="-4"/>
        </w:rPr>
        <w:tab/>
      </w:r>
      <w:r w:rsidRPr="005559B5">
        <w:rPr>
          <w:rFonts w:ascii="Times New Roman" w:hAnsi="Times New Roman" w:eastAsia="Arial Unicode MS" w:cs="Times New Roman"/>
          <w:color w:val="002060"/>
          <w:spacing w:val="-4"/>
        </w:rPr>
        <w:t>.. 52</w:t>
      </w:r>
    </w:p>
    <w:p w:rsidRPr="005559B5" w:rsidR="00B144CE" w:rsidP="00B144CE" w:rsidRDefault="00B144CE" w14:paraId="19193375" w14:textId="77777777">
      <w:pPr>
        <w:tabs>
          <w:tab w:val="left" w:leader="dot" w:pos="8550"/>
        </w:tabs>
        <w:adjustRightInd w:val="0"/>
        <w:spacing w:before="87" w:line="253" w:lineRule="exact"/>
        <w:ind w:firstLine="510"/>
        <w:rPr>
          <w:rFonts w:ascii="Times New Roman" w:hAnsi="Times New Roman" w:eastAsia="Arial Unicode MS" w:cs="Times New Roman"/>
          <w:color w:val="002060"/>
          <w:spacing w:val="-4"/>
        </w:rPr>
      </w:pPr>
      <w:r w:rsidRPr="005559B5">
        <w:rPr>
          <w:rFonts w:ascii="Times New Roman" w:hAnsi="Times New Roman" w:eastAsia="Arial Unicode MS" w:cs="Times New Roman"/>
          <w:color w:val="002060"/>
          <w:spacing w:val="-4"/>
        </w:rPr>
        <w:t>Form ELI - 1: Bidder's Information Sheet ...</w:t>
      </w:r>
      <w:r w:rsidRPr="005559B5">
        <w:rPr>
          <w:rFonts w:ascii="Times New Roman" w:hAnsi="Times New Roman" w:eastAsia="Arial Unicode MS" w:cs="Times New Roman"/>
          <w:color w:val="002060"/>
          <w:spacing w:val="-4"/>
        </w:rPr>
        <w:tab/>
      </w:r>
      <w:r w:rsidRPr="005559B5">
        <w:rPr>
          <w:rFonts w:ascii="Times New Roman" w:hAnsi="Times New Roman" w:eastAsia="Arial Unicode MS" w:cs="Times New Roman"/>
          <w:color w:val="002060"/>
          <w:spacing w:val="-4"/>
        </w:rPr>
        <w:t>.... 52</w:t>
      </w:r>
    </w:p>
    <w:p w:rsidRPr="005559B5" w:rsidR="00B144CE" w:rsidP="00B144CE" w:rsidRDefault="00B144CE" w14:paraId="76D7D256" w14:textId="77777777">
      <w:pPr>
        <w:tabs>
          <w:tab w:val="left" w:leader="dot" w:pos="8550"/>
        </w:tabs>
        <w:adjustRightInd w:val="0"/>
        <w:spacing w:before="87" w:line="253" w:lineRule="exact"/>
        <w:ind w:firstLine="510"/>
        <w:rPr>
          <w:rFonts w:ascii="Times New Roman" w:hAnsi="Times New Roman" w:eastAsia="Arial Unicode MS" w:cs="Times New Roman"/>
          <w:color w:val="002060"/>
          <w:spacing w:val="-4"/>
        </w:rPr>
      </w:pPr>
      <w:r w:rsidRPr="005559B5">
        <w:rPr>
          <w:rFonts w:ascii="Times New Roman" w:hAnsi="Times New Roman" w:eastAsia="Arial Unicode MS" w:cs="Times New Roman"/>
          <w:color w:val="002060"/>
          <w:spacing w:val="-4"/>
        </w:rPr>
        <w:t>Form ELI - 2: JV Information Sheet ...</w:t>
      </w:r>
      <w:r w:rsidRPr="005559B5">
        <w:rPr>
          <w:rFonts w:ascii="Times New Roman" w:hAnsi="Times New Roman" w:eastAsia="Arial Unicode MS" w:cs="Times New Roman"/>
          <w:color w:val="002060"/>
          <w:spacing w:val="-4"/>
        </w:rPr>
        <w:tab/>
      </w:r>
      <w:r w:rsidRPr="005559B5">
        <w:rPr>
          <w:rFonts w:ascii="Times New Roman" w:hAnsi="Times New Roman" w:eastAsia="Arial Unicode MS" w:cs="Times New Roman"/>
          <w:color w:val="002060"/>
          <w:spacing w:val="-4"/>
        </w:rPr>
        <w:t>.... 53</w:t>
      </w:r>
    </w:p>
    <w:p w:rsidRPr="005559B5" w:rsidR="00B144CE" w:rsidP="00B144CE" w:rsidRDefault="00B144CE" w14:paraId="50AD2E58" w14:textId="77777777">
      <w:pPr>
        <w:tabs>
          <w:tab w:val="left" w:leader="dot" w:pos="8640"/>
        </w:tabs>
        <w:adjustRightInd w:val="0"/>
        <w:spacing w:before="87" w:line="253" w:lineRule="exact"/>
        <w:ind w:firstLine="510"/>
        <w:rPr>
          <w:rFonts w:ascii="Times New Roman" w:hAnsi="Times New Roman" w:eastAsia="Arial Unicode MS" w:cs="Times New Roman"/>
          <w:color w:val="002060"/>
          <w:spacing w:val="-4"/>
        </w:rPr>
      </w:pPr>
      <w:r w:rsidRPr="005559B5">
        <w:rPr>
          <w:rFonts w:ascii="Times New Roman" w:hAnsi="Times New Roman" w:eastAsia="Arial Unicode MS" w:cs="Times New Roman"/>
          <w:color w:val="002060"/>
          <w:spacing w:val="-4"/>
        </w:rPr>
        <w:t>Form LIT - 1: Pending Litigation ...</w:t>
      </w:r>
      <w:r w:rsidRPr="005559B5">
        <w:rPr>
          <w:rFonts w:ascii="Times New Roman" w:hAnsi="Times New Roman" w:eastAsia="Arial Unicode MS" w:cs="Times New Roman"/>
          <w:color w:val="002060"/>
          <w:spacing w:val="-4"/>
        </w:rPr>
        <w:tab/>
      </w:r>
      <w:r w:rsidRPr="005559B5">
        <w:rPr>
          <w:rFonts w:ascii="Times New Roman" w:hAnsi="Times New Roman" w:eastAsia="Arial Unicode MS" w:cs="Times New Roman"/>
          <w:color w:val="002060"/>
          <w:spacing w:val="-4"/>
        </w:rPr>
        <w:t>.. 54</w:t>
      </w:r>
    </w:p>
    <w:p w:rsidRPr="005559B5" w:rsidR="00B144CE" w:rsidP="00B144CE" w:rsidRDefault="00B144CE" w14:paraId="1ED7BE9C" w14:textId="77777777">
      <w:pPr>
        <w:tabs>
          <w:tab w:val="left" w:leader="dot" w:pos="8460"/>
        </w:tabs>
        <w:adjustRightInd w:val="0"/>
        <w:spacing w:before="87" w:line="253" w:lineRule="exact"/>
        <w:ind w:firstLine="510"/>
        <w:rPr>
          <w:rFonts w:ascii="Times New Roman" w:hAnsi="Times New Roman" w:eastAsia="Arial Unicode MS" w:cs="Times New Roman"/>
          <w:color w:val="002060"/>
          <w:spacing w:val="-4"/>
        </w:rPr>
      </w:pPr>
      <w:r w:rsidRPr="005559B5">
        <w:rPr>
          <w:rFonts w:ascii="Times New Roman" w:hAnsi="Times New Roman" w:eastAsia="Arial Unicode MS" w:cs="Times New Roman"/>
          <w:color w:val="002060"/>
          <w:spacing w:val="-4"/>
        </w:rPr>
        <w:t>Form FIN - 1: Financial Situation ...</w:t>
      </w:r>
      <w:r w:rsidRPr="005559B5">
        <w:rPr>
          <w:rFonts w:ascii="Times New Roman" w:hAnsi="Times New Roman" w:eastAsia="Arial Unicode MS" w:cs="Times New Roman"/>
          <w:color w:val="002060"/>
          <w:spacing w:val="-4"/>
        </w:rPr>
        <w:tab/>
      </w:r>
      <w:r w:rsidRPr="005559B5">
        <w:rPr>
          <w:rFonts w:ascii="Times New Roman" w:hAnsi="Times New Roman" w:eastAsia="Arial Unicode MS" w:cs="Times New Roman"/>
          <w:color w:val="002060"/>
          <w:spacing w:val="-4"/>
        </w:rPr>
        <w:t>..... 55</w:t>
      </w:r>
    </w:p>
    <w:p w:rsidRPr="005559B5" w:rsidR="00B144CE" w:rsidP="00B144CE" w:rsidRDefault="00B144CE" w14:paraId="55B83BF0" w14:textId="77777777">
      <w:pPr>
        <w:tabs>
          <w:tab w:val="left" w:leader="dot" w:pos="8640"/>
        </w:tabs>
        <w:adjustRightInd w:val="0"/>
        <w:spacing w:before="87" w:line="253" w:lineRule="exact"/>
        <w:ind w:firstLine="510"/>
        <w:rPr>
          <w:rFonts w:ascii="Times New Roman" w:hAnsi="Times New Roman" w:eastAsia="Arial Unicode MS" w:cs="Times New Roman"/>
          <w:color w:val="002060"/>
          <w:spacing w:val="-4"/>
        </w:rPr>
      </w:pPr>
      <w:r w:rsidRPr="005559B5">
        <w:rPr>
          <w:rFonts w:ascii="Times New Roman" w:hAnsi="Times New Roman" w:eastAsia="Arial Unicode MS" w:cs="Times New Roman"/>
          <w:color w:val="002060"/>
          <w:spacing w:val="-4"/>
        </w:rPr>
        <w:t>Form FIN - 2: Average Annual Construction Turnover ...</w:t>
      </w:r>
      <w:r w:rsidRPr="005559B5">
        <w:rPr>
          <w:rFonts w:ascii="Times New Roman" w:hAnsi="Times New Roman" w:eastAsia="Arial Unicode MS" w:cs="Times New Roman"/>
          <w:color w:val="002060"/>
          <w:spacing w:val="-4"/>
        </w:rPr>
        <w:tab/>
      </w:r>
      <w:r w:rsidRPr="005559B5">
        <w:rPr>
          <w:rFonts w:ascii="Times New Roman" w:hAnsi="Times New Roman" w:eastAsia="Arial Unicode MS" w:cs="Times New Roman"/>
          <w:color w:val="002060"/>
          <w:spacing w:val="-4"/>
        </w:rPr>
        <w:t>.. 56</w:t>
      </w:r>
    </w:p>
    <w:p w:rsidRPr="005559B5" w:rsidR="00B144CE" w:rsidP="00B144CE" w:rsidRDefault="00B144CE" w14:paraId="17E05B27" w14:textId="77777777">
      <w:pPr>
        <w:tabs>
          <w:tab w:val="left" w:leader="dot" w:pos="8550"/>
        </w:tabs>
        <w:adjustRightInd w:val="0"/>
        <w:spacing w:before="87" w:line="253" w:lineRule="exact"/>
        <w:ind w:firstLine="510"/>
        <w:rPr>
          <w:rFonts w:ascii="Times New Roman" w:hAnsi="Times New Roman" w:eastAsia="Arial Unicode MS" w:cs="Times New Roman"/>
          <w:color w:val="002060"/>
          <w:spacing w:val="-4"/>
        </w:rPr>
      </w:pPr>
      <w:r w:rsidRPr="005559B5">
        <w:rPr>
          <w:rFonts w:ascii="Times New Roman" w:hAnsi="Times New Roman" w:eastAsia="Arial Unicode MS" w:cs="Times New Roman"/>
          <w:color w:val="002060"/>
          <w:spacing w:val="-4"/>
        </w:rPr>
        <w:t>Form FIN - 3:   Financial Resources ...</w:t>
      </w:r>
      <w:r w:rsidRPr="005559B5">
        <w:rPr>
          <w:rFonts w:ascii="Times New Roman" w:hAnsi="Times New Roman" w:eastAsia="Arial Unicode MS" w:cs="Times New Roman"/>
          <w:color w:val="002060"/>
          <w:spacing w:val="-4"/>
        </w:rPr>
        <w:tab/>
      </w:r>
      <w:r w:rsidRPr="005559B5">
        <w:rPr>
          <w:rFonts w:ascii="Times New Roman" w:hAnsi="Times New Roman" w:eastAsia="Arial Unicode MS" w:cs="Times New Roman"/>
          <w:color w:val="002060"/>
          <w:spacing w:val="-4"/>
        </w:rPr>
        <w:t>.... 57</w:t>
      </w:r>
    </w:p>
    <w:p w:rsidRPr="005559B5" w:rsidR="00B144CE" w:rsidP="00B144CE" w:rsidRDefault="00B144CE" w14:paraId="1515AF67" w14:textId="77777777">
      <w:pPr>
        <w:tabs>
          <w:tab w:val="left" w:leader="dot" w:pos="8640"/>
        </w:tabs>
        <w:adjustRightInd w:val="0"/>
        <w:spacing w:before="87" w:line="253" w:lineRule="exact"/>
        <w:ind w:firstLine="510"/>
        <w:rPr>
          <w:rFonts w:ascii="Times New Roman" w:hAnsi="Times New Roman" w:eastAsia="Arial Unicode MS" w:cs="Times New Roman"/>
          <w:color w:val="002060"/>
          <w:spacing w:val="-4"/>
        </w:rPr>
      </w:pPr>
      <w:r w:rsidRPr="005559B5">
        <w:rPr>
          <w:rFonts w:ascii="Times New Roman" w:hAnsi="Times New Roman" w:eastAsia="Arial Unicode MS" w:cs="Times New Roman"/>
          <w:color w:val="002060"/>
          <w:spacing w:val="-4"/>
        </w:rPr>
        <w:t>Form FIN- 4:   Current Contract Commitments / Works in Progress ...</w:t>
      </w:r>
      <w:r w:rsidRPr="005559B5">
        <w:rPr>
          <w:rFonts w:ascii="Times New Roman" w:hAnsi="Times New Roman" w:eastAsia="Arial Unicode MS" w:cs="Times New Roman"/>
          <w:color w:val="002060"/>
          <w:spacing w:val="-4"/>
        </w:rPr>
        <w:tab/>
      </w:r>
      <w:r w:rsidRPr="005559B5">
        <w:rPr>
          <w:rFonts w:ascii="Times New Roman" w:hAnsi="Times New Roman" w:eastAsia="Arial Unicode MS" w:cs="Times New Roman"/>
          <w:color w:val="002060"/>
          <w:spacing w:val="-4"/>
        </w:rPr>
        <w:t>.. 58</w:t>
      </w:r>
    </w:p>
    <w:p w:rsidRPr="005559B5" w:rsidR="00B144CE" w:rsidP="00B144CE" w:rsidRDefault="00B144CE" w14:paraId="7BF6B9C9" w14:textId="77777777">
      <w:pPr>
        <w:tabs>
          <w:tab w:val="left" w:leader="dot" w:pos="8640"/>
        </w:tabs>
        <w:adjustRightInd w:val="0"/>
        <w:spacing w:before="86" w:line="253" w:lineRule="exact"/>
        <w:ind w:firstLine="510"/>
        <w:rPr>
          <w:rFonts w:ascii="Times New Roman" w:hAnsi="Times New Roman" w:eastAsia="Arial Unicode MS" w:cs="Times New Roman"/>
          <w:color w:val="002060"/>
          <w:spacing w:val="-4"/>
        </w:rPr>
      </w:pPr>
      <w:r w:rsidRPr="005559B5">
        <w:rPr>
          <w:rFonts w:ascii="Times New Roman" w:hAnsi="Times New Roman" w:eastAsia="Arial Unicode MS" w:cs="Times New Roman"/>
          <w:color w:val="002060"/>
          <w:spacing w:val="-4"/>
        </w:rPr>
        <w:t>Form EXP - 1:   General Construction Experience ...</w:t>
      </w:r>
      <w:r w:rsidRPr="005559B5">
        <w:rPr>
          <w:rFonts w:ascii="Times New Roman" w:hAnsi="Times New Roman" w:eastAsia="Arial Unicode MS" w:cs="Times New Roman"/>
          <w:color w:val="002060"/>
          <w:spacing w:val="-4"/>
        </w:rPr>
        <w:tab/>
      </w:r>
      <w:r w:rsidRPr="005559B5">
        <w:rPr>
          <w:rFonts w:ascii="Times New Roman" w:hAnsi="Times New Roman" w:eastAsia="Arial Unicode MS" w:cs="Times New Roman"/>
          <w:color w:val="002060"/>
          <w:spacing w:val="-4"/>
        </w:rPr>
        <w:t>.. 59</w:t>
      </w:r>
    </w:p>
    <w:p w:rsidRPr="005559B5" w:rsidR="00B144CE" w:rsidP="00B144CE" w:rsidRDefault="00B144CE" w14:paraId="43425D23" w14:textId="77777777">
      <w:pPr>
        <w:tabs>
          <w:tab w:val="left" w:leader="dot" w:pos="8640"/>
        </w:tabs>
        <w:adjustRightInd w:val="0"/>
        <w:spacing w:before="87" w:line="253" w:lineRule="exact"/>
        <w:ind w:firstLine="510"/>
        <w:rPr>
          <w:rFonts w:ascii="Times New Roman" w:hAnsi="Times New Roman" w:eastAsia="Arial Unicode MS" w:cs="Times New Roman"/>
          <w:color w:val="002060"/>
          <w:spacing w:val="-4"/>
        </w:rPr>
      </w:pPr>
      <w:r w:rsidRPr="005559B5">
        <w:rPr>
          <w:rFonts w:ascii="Times New Roman" w:hAnsi="Times New Roman" w:eastAsia="Arial Unicode MS" w:cs="Times New Roman"/>
          <w:color w:val="002060"/>
          <w:spacing w:val="-4"/>
        </w:rPr>
        <w:t>Form EXP - 2(a):   Specific Construction Experience ...</w:t>
      </w:r>
      <w:r w:rsidRPr="005559B5">
        <w:rPr>
          <w:rFonts w:ascii="Times New Roman" w:hAnsi="Times New Roman" w:eastAsia="Arial Unicode MS" w:cs="Times New Roman"/>
          <w:color w:val="002060"/>
          <w:spacing w:val="-4"/>
        </w:rPr>
        <w:tab/>
      </w:r>
      <w:r w:rsidRPr="005559B5">
        <w:rPr>
          <w:rFonts w:ascii="Times New Roman" w:hAnsi="Times New Roman" w:eastAsia="Arial Unicode MS" w:cs="Times New Roman"/>
          <w:color w:val="002060"/>
          <w:spacing w:val="-4"/>
        </w:rPr>
        <w:t>.. 60</w:t>
      </w:r>
    </w:p>
    <w:p w:rsidRPr="005559B5" w:rsidR="00B144CE" w:rsidP="00B144CE" w:rsidRDefault="00B144CE" w14:paraId="63FBF123" w14:textId="77777777">
      <w:pPr>
        <w:tabs>
          <w:tab w:val="left" w:leader="dot" w:pos="8640"/>
        </w:tabs>
        <w:adjustRightInd w:val="0"/>
        <w:spacing w:before="87" w:line="253" w:lineRule="exact"/>
        <w:ind w:firstLine="510"/>
        <w:rPr>
          <w:rFonts w:ascii="Times New Roman" w:hAnsi="Times New Roman" w:eastAsia="Arial Unicode MS" w:cs="Times New Roman"/>
          <w:color w:val="002060"/>
          <w:spacing w:val="-4"/>
        </w:rPr>
      </w:pPr>
      <w:r w:rsidRPr="005559B5">
        <w:rPr>
          <w:rFonts w:ascii="Times New Roman" w:hAnsi="Times New Roman" w:eastAsia="Arial Unicode MS" w:cs="Times New Roman"/>
          <w:color w:val="002060"/>
          <w:spacing w:val="-3"/>
        </w:rPr>
        <w:t>Form EXP - 2(b):   Specific Construction Experience in Key Activities ...</w:t>
      </w:r>
      <w:r w:rsidRPr="005559B5">
        <w:rPr>
          <w:rFonts w:ascii="Times New Roman" w:hAnsi="Times New Roman" w:eastAsia="Arial Unicode MS" w:cs="Times New Roman"/>
          <w:color w:val="002060"/>
          <w:spacing w:val="-3"/>
        </w:rPr>
        <w:tab/>
      </w:r>
      <w:r w:rsidRPr="005559B5">
        <w:rPr>
          <w:rFonts w:ascii="Times New Roman" w:hAnsi="Times New Roman" w:eastAsia="Arial Unicode MS" w:cs="Times New Roman"/>
          <w:color w:val="002060"/>
          <w:spacing w:val="-4"/>
        </w:rPr>
        <w:t>.. 61</w:t>
      </w:r>
    </w:p>
    <w:p w:rsidRPr="005559B5" w:rsidR="00A53B14" w:rsidRDefault="00A53B14" w14:paraId="535EBB5B" w14:textId="77777777">
      <w:pPr>
        <w:pStyle w:val="BodyText"/>
        <w:spacing w:before="8"/>
        <w:rPr>
          <w:color w:val="002060"/>
        </w:rPr>
      </w:pPr>
    </w:p>
    <w:p w:rsidRPr="005559B5" w:rsidR="00A53B14" w:rsidRDefault="00A53B14" w14:paraId="7446849F" w14:textId="77777777">
      <w:pPr>
        <w:spacing w:line="232" w:lineRule="exact"/>
        <w:jc w:val="center"/>
        <w:rPr>
          <w:color w:val="002060"/>
        </w:rPr>
        <w:sectPr w:rsidRPr="005559B5" w:rsidR="00A53B14">
          <w:footerReference w:type="default" r:id="rId11"/>
          <w:pgSz w:w="12240" w:h="15840" w:orient="portrait"/>
          <w:pgMar w:top="1360" w:right="0" w:bottom="1120" w:left="600" w:header="0" w:footer="934" w:gutter="0"/>
          <w:pgNumType w:start="1"/>
          <w:cols w:space="720"/>
        </w:sectPr>
      </w:pPr>
    </w:p>
    <w:p w:rsidRPr="005559B5" w:rsidR="007954CA" w:rsidRDefault="0092076E" w14:paraId="505ABD8C" w14:textId="77777777">
      <w:pPr>
        <w:pStyle w:val="Heading4"/>
        <w:spacing w:before="64"/>
        <w:ind w:left="1012"/>
        <w:rPr>
          <w:color w:val="002060"/>
        </w:rPr>
      </w:pPr>
      <w:r w:rsidRPr="005559B5">
        <w:rPr>
          <w:b/>
          <w:color w:val="002060"/>
          <w:sz w:val="30"/>
        </w:rPr>
        <w:t>S</w:t>
      </w:r>
      <w:r w:rsidRPr="005559B5">
        <w:rPr>
          <w:b/>
          <w:color w:val="002060"/>
          <w:sz w:val="22"/>
          <w:szCs w:val="22"/>
        </w:rPr>
        <w:t>ECTION</w:t>
      </w:r>
      <w:r w:rsidRPr="005559B5">
        <w:rPr>
          <w:color w:val="002060"/>
        </w:rPr>
        <w:t>–</w:t>
      </w:r>
      <w:r w:rsidRPr="005559B5">
        <w:rPr>
          <w:color w:val="002060"/>
          <w:spacing w:val="2"/>
        </w:rPr>
        <w:t xml:space="preserve"> </w:t>
      </w:r>
      <w:r w:rsidRPr="005559B5" w:rsidR="007954CA">
        <w:rPr>
          <w:b/>
          <w:color w:val="002060"/>
          <w:sz w:val="30"/>
        </w:rPr>
        <w:t>I</w:t>
      </w:r>
    </w:p>
    <w:p w:rsidRPr="005559B5" w:rsidR="00A53B14" w:rsidRDefault="0092076E" w14:paraId="44269261" w14:textId="77777777">
      <w:pPr>
        <w:pStyle w:val="Heading4"/>
        <w:spacing w:before="64"/>
        <w:ind w:left="1012"/>
        <w:rPr>
          <w:b/>
          <w:color w:val="002060"/>
        </w:rPr>
      </w:pPr>
      <w:r w:rsidRPr="005559B5">
        <w:rPr>
          <w:color w:val="002060"/>
          <w:spacing w:val="4"/>
        </w:rPr>
        <w:t xml:space="preserve"> </w:t>
      </w:r>
      <w:r w:rsidRPr="005559B5">
        <w:rPr>
          <w:b/>
          <w:color w:val="002060"/>
        </w:rPr>
        <w:t>Instructions</w:t>
      </w:r>
      <w:r w:rsidRPr="005559B5">
        <w:rPr>
          <w:b/>
          <w:color w:val="002060"/>
          <w:spacing w:val="6"/>
        </w:rPr>
        <w:t xml:space="preserve"> </w:t>
      </w:r>
      <w:r w:rsidRPr="005559B5">
        <w:rPr>
          <w:b/>
          <w:color w:val="002060"/>
        </w:rPr>
        <w:t>to</w:t>
      </w:r>
      <w:r w:rsidRPr="005559B5">
        <w:rPr>
          <w:b/>
          <w:color w:val="002060"/>
          <w:spacing w:val="4"/>
        </w:rPr>
        <w:t xml:space="preserve"> </w:t>
      </w:r>
      <w:r w:rsidRPr="005559B5">
        <w:rPr>
          <w:b/>
          <w:color w:val="002060"/>
        </w:rPr>
        <w:t>Bidders</w:t>
      </w:r>
    </w:p>
    <w:p w:rsidRPr="005559B5" w:rsidR="00A53B14" w:rsidRDefault="0092076E" w14:paraId="16CA6A02" w14:textId="77777777">
      <w:pPr>
        <w:pStyle w:val="BodyText"/>
        <w:spacing w:before="346"/>
        <w:ind w:left="1020" w:right="1727"/>
        <w:jc w:val="both"/>
        <w:rPr>
          <w:color w:val="002060"/>
        </w:rPr>
      </w:pPr>
      <w:r w:rsidRPr="005559B5">
        <w:rPr>
          <w:color w:val="002060"/>
        </w:rPr>
        <w:t>This section specifies the procedures to be followed by Bidders in the preparation and</w:t>
      </w:r>
      <w:r w:rsidRPr="005559B5">
        <w:rPr>
          <w:color w:val="002060"/>
          <w:spacing w:val="1"/>
        </w:rPr>
        <w:t xml:space="preserve"> </w:t>
      </w:r>
      <w:r w:rsidRPr="005559B5">
        <w:rPr>
          <w:color w:val="002060"/>
        </w:rPr>
        <w:t>submission of their Bids. Information is also provided on the submission, opening, and</w:t>
      </w:r>
      <w:r w:rsidRPr="005559B5">
        <w:rPr>
          <w:color w:val="002060"/>
          <w:spacing w:val="1"/>
        </w:rPr>
        <w:t xml:space="preserve"> </w:t>
      </w:r>
      <w:r w:rsidRPr="005559B5">
        <w:rPr>
          <w:color w:val="002060"/>
        </w:rPr>
        <w:t>evaluation</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bids and</w:t>
      </w:r>
      <w:r w:rsidRPr="005559B5">
        <w:rPr>
          <w:color w:val="002060"/>
          <w:spacing w:val="-2"/>
        </w:rPr>
        <w:t xml:space="preserve"> </w:t>
      </w:r>
      <w:r w:rsidRPr="005559B5">
        <w:rPr>
          <w:color w:val="002060"/>
        </w:rPr>
        <w:t>on</w:t>
      </w:r>
      <w:r w:rsidRPr="005559B5">
        <w:rPr>
          <w:color w:val="002060"/>
          <w:spacing w:val="-2"/>
        </w:rPr>
        <w:t xml:space="preserve"> </w:t>
      </w:r>
      <w:r w:rsidRPr="005559B5">
        <w:rPr>
          <w:color w:val="002060"/>
        </w:rPr>
        <w:t>the</w:t>
      </w:r>
      <w:r w:rsidRPr="005559B5">
        <w:rPr>
          <w:color w:val="002060"/>
          <w:spacing w:val="-1"/>
        </w:rPr>
        <w:t xml:space="preserve"> </w:t>
      </w:r>
      <w:r w:rsidRPr="005559B5">
        <w:rPr>
          <w:color w:val="002060"/>
        </w:rPr>
        <w:t>award</w:t>
      </w:r>
      <w:r w:rsidRPr="005559B5">
        <w:rPr>
          <w:color w:val="002060"/>
          <w:spacing w:val="1"/>
        </w:rPr>
        <w:t xml:space="preserve"> </w:t>
      </w:r>
      <w:r w:rsidRPr="005559B5">
        <w:rPr>
          <w:color w:val="002060"/>
        </w:rPr>
        <w:t>of</w:t>
      </w:r>
      <w:r w:rsidRPr="005559B5">
        <w:rPr>
          <w:color w:val="002060"/>
          <w:spacing w:val="2"/>
        </w:rPr>
        <w:t xml:space="preserve"> </w:t>
      </w:r>
      <w:r w:rsidRPr="005559B5">
        <w:rPr>
          <w:color w:val="002060"/>
        </w:rPr>
        <w:t>contract.</w:t>
      </w:r>
    </w:p>
    <w:p w:rsidRPr="005559B5" w:rsidR="00A53B14" w:rsidRDefault="00A53B14" w14:paraId="6E518F3D" w14:textId="77777777">
      <w:pPr>
        <w:pStyle w:val="BodyText"/>
        <w:rPr>
          <w:color w:val="002060"/>
          <w:sz w:val="20"/>
        </w:rPr>
      </w:pPr>
    </w:p>
    <w:p w:rsidRPr="005559B5" w:rsidR="00A53B14" w:rsidRDefault="00A53B14" w14:paraId="49F1000F" w14:textId="77777777">
      <w:pPr>
        <w:pStyle w:val="BodyText"/>
        <w:spacing w:before="6"/>
        <w:rPr>
          <w:color w:val="002060"/>
          <w:sz w:val="12"/>
        </w:r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80"/>
        <w:gridCol w:w="7922"/>
      </w:tblGrid>
      <w:tr w:rsidRPr="005559B5" w:rsidR="005559B5" w14:paraId="2A37E9E6" w14:textId="77777777">
        <w:trPr>
          <w:trHeight w:val="412"/>
        </w:trPr>
        <w:tc>
          <w:tcPr>
            <w:tcW w:w="10102" w:type="dxa"/>
            <w:gridSpan w:val="2"/>
            <w:shd w:val="clear" w:color="auto" w:fill="BEBEBE"/>
          </w:tcPr>
          <w:p w:rsidRPr="005559B5" w:rsidR="00A53B14" w:rsidRDefault="0092076E" w14:paraId="3D9C24AE" w14:textId="77777777">
            <w:pPr>
              <w:pStyle w:val="TableParagraph"/>
              <w:spacing w:before="37"/>
              <w:ind w:left="4394"/>
              <w:rPr>
                <w:color w:val="002060"/>
                <w:sz w:val="28"/>
              </w:rPr>
            </w:pPr>
            <w:r w:rsidRPr="005559B5">
              <w:rPr>
                <w:color w:val="002060"/>
                <w:sz w:val="28"/>
              </w:rPr>
              <w:t>A.</w:t>
            </w:r>
            <w:r w:rsidRPr="005559B5">
              <w:rPr>
                <w:color w:val="002060"/>
                <w:spacing w:val="-19"/>
                <w:sz w:val="28"/>
              </w:rPr>
              <w:t xml:space="preserve"> </w:t>
            </w:r>
            <w:r w:rsidRPr="005559B5">
              <w:rPr>
                <w:color w:val="002060"/>
                <w:sz w:val="28"/>
              </w:rPr>
              <w:t>General</w:t>
            </w:r>
          </w:p>
        </w:tc>
      </w:tr>
      <w:tr w:rsidRPr="005559B5" w:rsidR="005559B5" w14:paraId="0075704C" w14:textId="77777777">
        <w:trPr>
          <w:trHeight w:val="1495"/>
        </w:trPr>
        <w:tc>
          <w:tcPr>
            <w:tcW w:w="2180" w:type="dxa"/>
            <w:vMerge w:val="restart"/>
          </w:tcPr>
          <w:p w:rsidRPr="005559B5" w:rsidR="00A53B14" w:rsidRDefault="0092076E" w14:paraId="3E14E95B" w14:textId="77777777">
            <w:pPr>
              <w:pStyle w:val="TableParagraph"/>
              <w:spacing w:line="248" w:lineRule="exact"/>
              <w:ind w:left="107"/>
              <w:rPr>
                <w:rFonts w:ascii="Arial"/>
                <w:b/>
                <w:color w:val="002060"/>
              </w:rPr>
            </w:pPr>
            <w:r w:rsidRPr="005559B5">
              <w:rPr>
                <w:rFonts w:ascii="Arial"/>
                <w:b/>
                <w:color w:val="002060"/>
              </w:rPr>
              <w:t>1.</w:t>
            </w:r>
            <w:r w:rsidRPr="005559B5">
              <w:rPr>
                <w:rFonts w:ascii="Arial"/>
                <w:b/>
                <w:color w:val="002060"/>
                <w:spacing w:val="1"/>
              </w:rPr>
              <w:t xml:space="preserve"> </w:t>
            </w:r>
            <w:r w:rsidRPr="005559B5">
              <w:rPr>
                <w:rFonts w:ascii="Arial"/>
                <w:b/>
                <w:color w:val="002060"/>
              </w:rPr>
              <w:t>Scope</w:t>
            </w:r>
            <w:r w:rsidRPr="005559B5">
              <w:rPr>
                <w:rFonts w:ascii="Arial"/>
                <w:b/>
                <w:color w:val="002060"/>
                <w:spacing w:val="3"/>
              </w:rPr>
              <w:t xml:space="preserve"> </w:t>
            </w:r>
            <w:r w:rsidRPr="005559B5">
              <w:rPr>
                <w:rFonts w:ascii="Arial"/>
                <w:b/>
                <w:color w:val="002060"/>
              </w:rPr>
              <w:t>of</w:t>
            </w:r>
            <w:r w:rsidRPr="005559B5">
              <w:rPr>
                <w:rFonts w:ascii="Arial"/>
                <w:b/>
                <w:color w:val="002060"/>
                <w:spacing w:val="2"/>
              </w:rPr>
              <w:t xml:space="preserve"> </w:t>
            </w:r>
            <w:r w:rsidRPr="005559B5">
              <w:rPr>
                <w:rFonts w:ascii="Arial"/>
                <w:b/>
                <w:color w:val="002060"/>
              </w:rPr>
              <w:t>Bid</w:t>
            </w:r>
          </w:p>
        </w:tc>
        <w:tc>
          <w:tcPr>
            <w:tcW w:w="7922" w:type="dxa"/>
          </w:tcPr>
          <w:p w:rsidRPr="005559B5" w:rsidR="00A53B14" w:rsidRDefault="0092076E" w14:paraId="434928DE" w14:textId="77777777">
            <w:pPr>
              <w:pStyle w:val="TableParagraph"/>
              <w:spacing w:before="33" w:line="278" w:lineRule="auto"/>
              <w:ind w:left="467" w:right="90" w:hanging="360"/>
              <w:jc w:val="both"/>
              <w:rPr>
                <w:color w:val="002060"/>
              </w:rPr>
            </w:pPr>
            <w:r w:rsidRPr="005559B5">
              <w:rPr>
                <w:color w:val="002060"/>
              </w:rPr>
              <w:t xml:space="preserve">1.1 In connection with the Invitation for Bids indicated in the </w:t>
            </w:r>
            <w:r w:rsidRPr="005559B5">
              <w:rPr>
                <w:rFonts w:ascii="Arial"/>
                <w:b/>
                <w:color w:val="002060"/>
              </w:rPr>
              <w:t>Bid Data Sheet</w:t>
            </w:r>
            <w:r w:rsidRPr="005559B5">
              <w:rPr>
                <w:rFonts w:ascii="Arial"/>
                <w:b/>
                <w:color w:val="002060"/>
                <w:spacing w:val="1"/>
              </w:rPr>
              <w:t xml:space="preserve"> </w:t>
            </w:r>
            <w:r w:rsidRPr="005559B5">
              <w:rPr>
                <w:rFonts w:ascii="Arial"/>
                <w:b/>
                <w:color w:val="002060"/>
                <w:spacing w:val="-5"/>
              </w:rPr>
              <w:t>(BDS)</w:t>
            </w:r>
            <w:r w:rsidRPr="005559B5">
              <w:rPr>
                <w:color w:val="002060"/>
                <w:spacing w:val="-5"/>
              </w:rPr>
              <w:t>,</w:t>
            </w:r>
            <w:r w:rsidRPr="005559B5">
              <w:rPr>
                <w:color w:val="002060"/>
                <w:spacing w:val="-15"/>
              </w:rPr>
              <w:t xml:space="preserve"> </w:t>
            </w:r>
            <w:r w:rsidRPr="005559B5">
              <w:rPr>
                <w:color w:val="002060"/>
                <w:spacing w:val="-5"/>
              </w:rPr>
              <w:t>the</w:t>
            </w:r>
            <w:r w:rsidRPr="005559B5">
              <w:rPr>
                <w:color w:val="002060"/>
                <w:spacing w:val="-14"/>
              </w:rPr>
              <w:t xml:space="preserve"> </w:t>
            </w:r>
            <w:r w:rsidRPr="005559B5">
              <w:rPr>
                <w:color w:val="002060"/>
                <w:spacing w:val="-5"/>
              </w:rPr>
              <w:t>Employer,</w:t>
            </w:r>
            <w:r w:rsidRPr="005559B5">
              <w:rPr>
                <w:color w:val="002060"/>
                <w:spacing w:val="-15"/>
              </w:rPr>
              <w:t xml:space="preserve"> </w:t>
            </w:r>
            <w:r w:rsidRPr="005559B5">
              <w:rPr>
                <w:color w:val="002060"/>
                <w:spacing w:val="-5"/>
              </w:rPr>
              <w:t>as</w:t>
            </w:r>
            <w:r w:rsidRPr="005559B5">
              <w:rPr>
                <w:color w:val="002060"/>
                <w:spacing w:val="-14"/>
              </w:rPr>
              <w:t xml:space="preserve"> </w:t>
            </w:r>
            <w:r w:rsidRPr="005559B5">
              <w:rPr>
                <w:color w:val="002060"/>
                <w:spacing w:val="-5"/>
              </w:rPr>
              <w:t>indicated</w:t>
            </w:r>
            <w:r w:rsidRPr="005559B5">
              <w:rPr>
                <w:color w:val="002060"/>
                <w:spacing w:val="-16"/>
              </w:rPr>
              <w:t xml:space="preserve"> </w:t>
            </w:r>
            <w:r w:rsidRPr="005559B5">
              <w:rPr>
                <w:rFonts w:ascii="Arial"/>
                <w:b/>
                <w:color w:val="002060"/>
                <w:spacing w:val="-5"/>
              </w:rPr>
              <w:t>in</w:t>
            </w:r>
            <w:r w:rsidRPr="005559B5">
              <w:rPr>
                <w:rFonts w:ascii="Arial"/>
                <w:b/>
                <w:color w:val="002060"/>
                <w:spacing w:val="-14"/>
              </w:rPr>
              <w:t xml:space="preserve"> </w:t>
            </w:r>
            <w:r w:rsidRPr="005559B5">
              <w:rPr>
                <w:rFonts w:ascii="Arial"/>
                <w:b/>
                <w:color w:val="002060"/>
                <w:spacing w:val="-5"/>
              </w:rPr>
              <w:t>the</w:t>
            </w:r>
            <w:r w:rsidRPr="005559B5">
              <w:rPr>
                <w:rFonts w:ascii="Arial"/>
                <w:b/>
                <w:color w:val="002060"/>
                <w:spacing w:val="-14"/>
              </w:rPr>
              <w:t xml:space="preserve"> </w:t>
            </w:r>
            <w:r w:rsidRPr="005559B5">
              <w:rPr>
                <w:rFonts w:ascii="Arial"/>
                <w:b/>
                <w:color w:val="002060"/>
                <w:spacing w:val="-5"/>
              </w:rPr>
              <w:t>BDS</w:t>
            </w:r>
            <w:r w:rsidRPr="005559B5">
              <w:rPr>
                <w:color w:val="002060"/>
                <w:spacing w:val="-5"/>
              </w:rPr>
              <w:t>,</w:t>
            </w:r>
            <w:r w:rsidRPr="005559B5">
              <w:rPr>
                <w:color w:val="002060"/>
                <w:spacing w:val="-13"/>
              </w:rPr>
              <w:t xml:space="preserve"> </w:t>
            </w:r>
            <w:r w:rsidRPr="005559B5">
              <w:rPr>
                <w:color w:val="002060"/>
                <w:spacing w:val="-5"/>
              </w:rPr>
              <w:t>issues</w:t>
            </w:r>
            <w:r w:rsidRPr="005559B5">
              <w:rPr>
                <w:color w:val="002060"/>
                <w:spacing w:val="-12"/>
              </w:rPr>
              <w:t xml:space="preserve"> </w:t>
            </w:r>
            <w:r w:rsidRPr="005559B5">
              <w:rPr>
                <w:color w:val="002060"/>
                <w:spacing w:val="-5"/>
              </w:rPr>
              <w:t>this</w:t>
            </w:r>
            <w:r w:rsidRPr="005559B5">
              <w:rPr>
                <w:color w:val="002060"/>
                <w:spacing w:val="-16"/>
              </w:rPr>
              <w:t xml:space="preserve"> </w:t>
            </w:r>
            <w:r w:rsidRPr="005559B5">
              <w:rPr>
                <w:color w:val="002060"/>
                <w:spacing w:val="-5"/>
              </w:rPr>
              <w:t>Bidding</w:t>
            </w:r>
            <w:r w:rsidRPr="005559B5">
              <w:rPr>
                <w:color w:val="002060"/>
                <w:spacing w:val="-16"/>
              </w:rPr>
              <w:t xml:space="preserve"> </w:t>
            </w:r>
            <w:r w:rsidRPr="005559B5">
              <w:rPr>
                <w:color w:val="002060"/>
                <w:spacing w:val="-5"/>
              </w:rPr>
              <w:t>Document</w:t>
            </w:r>
            <w:r w:rsidRPr="005559B5">
              <w:rPr>
                <w:color w:val="002060"/>
                <w:spacing w:val="-20"/>
              </w:rPr>
              <w:t xml:space="preserve"> </w:t>
            </w:r>
            <w:r w:rsidRPr="005559B5">
              <w:rPr>
                <w:color w:val="002060"/>
                <w:spacing w:val="-5"/>
              </w:rPr>
              <w:t>for</w:t>
            </w:r>
            <w:r w:rsidRPr="005559B5">
              <w:rPr>
                <w:color w:val="002060"/>
                <w:spacing w:val="-59"/>
              </w:rPr>
              <w:t xml:space="preserve"> </w:t>
            </w:r>
            <w:r w:rsidRPr="005559B5" w:rsidR="00177821">
              <w:rPr>
                <w:color w:val="002060"/>
                <w:spacing w:val="-59"/>
              </w:rPr>
              <w:t xml:space="preserve"> </w:t>
            </w:r>
            <w:r w:rsidRPr="005559B5">
              <w:rPr>
                <w:color w:val="002060"/>
                <w:spacing w:val="-4"/>
              </w:rPr>
              <w:t>the</w:t>
            </w:r>
            <w:r w:rsidRPr="005559B5">
              <w:rPr>
                <w:color w:val="002060"/>
                <w:spacing w:val="-23"/>
              </w:rPr>
              <w:t xml:space="preserve"> </w:t>
            </w:r>
            <w:r w:rsidRPr="005559B5">
              <w:rPr>
                <w:color w:val="002060"/>
                <w:spacing w:val="-4"/>
              </w:rPr>
              <w:t>procurement</w:t>
            </w:r>
            <w:r w:rsidRPr="005559B5">
              <w:rPr>
                <w:color w:val="002060"/>
                <w:spacing w:val="-22"/>
              </w:rPr>
              <w:t xml:space="preserve"> </w:t>
            </w:r>
            <w:r w:rsidRPr="005559B5">
              <w:rPr>
                <w:color w:val="002060"/>
                <w:spacing w:val="-4"/>
              </w:rPr>
              <w:t>of</w:t>
            </w:r>
            <w:r w:rsidRPr="005559B5">
              <w:rPr>
                <w:color w:val="002060"/>
                <w:spacing w:val="-27"/>
              </w:rPr>
              <w:t xml:space="preserve"> </w:t>
            </w:r>
            <w:r w:rsidRPr="005559B5">
              <w:rPr>
                <w:color w:val="002060"/>
                <w:spacing w:val="-4"/>
              </w:rPr>
              <w:t>Works</w:t>
            </w:r>
            <w:r w:rsidRPr="005559B5">
              <w:rPr>
                <w:color w:val="002060"/>
                <w:spacing w:val="-26"/>
              </w:rPr>
              <w:t xml:space="preserve"> </w:t>
            </w:r>
            <w:r w:rsidRPr="005559B5">
              <w:rPr>
                <w:color w:val="002060"/>
                <w:spacing w:val="-4"/>
              </w:rPr>
              <w:t>as</w:t>
            </w:r>
            <w:r w:rsidRPr="005559B5">
              <w:rPr>
                <w:color w:val="002060"/>
                <w:spacing w:val="-23"/>
              </w:rPr>
              <w:t xml:space="preserve"> </w:t>
            </w:r>
            <w:r w:rsidRPr="005559B5">
              <w:rPr>
                <w:color w:val="002060"/>
                <w:spacing w:val="-4"/>
              </w:rPr>
              <w:t>specified</w:t>
            </w:r>
            <w:r w:rsidRPr="005559B5">
              <w:rPr>
                <w:color w:val="002060"/>
                <w:spacing w:val="-24"/>
              </w:rPr>
              <w:t xml:space="preserve"> </w:t>
            </w:r>
            <w:r w:rsidRPr="005559B5">
              <w:rPr>
                <w:color w:val="002060"/>
                <w:spacing w:val="-3"/>
              </w:rPr>
              <w:t>in</w:t>
            </w:r>
            <w:r w:rsidRPr="005559B5">
              <w:rPr>
                <w:color w:val="002060"/>
                <w:spacing w:val="-13"/>
              </w:rPr>
              <w:t xml:space="preserve"> </w:t>
            </w:r>
            <w:r w:rsidRPr="005559B5">
              <w:rPr>
                <w:color w:val="002060"/>
                <w:spacing w:val="-3"/>
              </w:rPr>
              <w:t>Section</w:t>
            </w:r>
            <w:r w:rsidRPr="005559B5">
              <w:rPr>
                <w:color w:val="002060"/>
                <w:spacing w:val="-12"/>
              </w:rPr>
              <w:t xml:space="preserve"> </w:t>
            </w:r>
            <w:r w:rsidRPr="005559B5">
              <w:rPr>
                <w:color w:val="002060"/>
                <w:spacing w:val="-3"/>
              </w:rPr>
              <w:t>V</w:t>
            </w:r>
            <w:r w:rsidRPr="005559B5">
              <w:rPr>
                <w:color w:val="002060"/>
                <w:spacing w:val="-15"/>
              </w:rPr>
              <w:t xml:space="preserve"> </w:t>
            </w:r>
            <w:r w:rsidRPr="005559B5">
              <w:rPr>
                <w:color w:val="002060"/>
                <w:spacing w:val="-3"/>
              </w:rPr>
              <w:t>(Works</w:t>
            </w:r>
            <w:r w:rsidRPr="005559B5">
              <w:rPr>
                <w:color w:val="002060"/>
                <w:spacing w:val="-14"/>
              </w:rPr>
              <w:t xml:space="preserve"> </w:t>
            </w:r>
            <w:r w:rsidRPr="005559B5">
              <w:rPr>
                <w:color w:val="002060"/>
                <w:spacing w:val="-3"/>
              </w:rPr>
              <w:t>Requirements).</w:t>
            </w:r>
            <w:r w:rsidRPr="005559B5">
              <w:rPr>
                <w:color w:val="002060"/>
                <w:spacing w:val="-13"/>
              </w:rPr>
              <w:t xml:space="preserve"> </w:t>
            </w:r>
            <w:r w:rsidRPr="005559B5">
              <w:rPr>
                <w:color w:val="002060"/>
                <w:spacing w:val="-3"/>
              </w:rPr>
              <w:t>The</w:t>
            </w:r>
            <w:r w:rsidRPr="005559B5" w:rsidR="001C05BD">
              <w:rPr>
                <w:color w:val="002060"/>
                <w:spacing w:val="-3"/>
              </w:rPr>
              <w:t xml:space="preserve"> </w:t>
            </w:r>
            <w:r w:rsidRPr="005559B5">
              <w:rPr>
                <w:color w:val="002060"/>
                <w:spacing w:val="-58"/>
              </w:rPr>
              <w:t xml:space="preserve"> </w:t>
            </w:r>
            <w:r w:rsidRPr="005559B5">
              <w:rPr>
                <w:color w:val="002060"/>
              </w:rPr>
              <w:t>name,</w:t>
            </w:r>
            <w:r w:rsidRPr="005559B5">
              <w:rPr>
                <w:color w:val="002060"/>
                <w:spacing w:val="19"/>
              </w:rPr>
              <w:t xml:space="preserve"> </w:t>
            </w:r>
            <w:r w:rsidRPr="005559B5">
              <w:rPr>
                <w:color w:val="002060"/>
              </w:rPr>
              <w:t>identification,</w:t>
            </w:r>
            <w:r w:rsidRPr="005559B5">
              <w:rPr>
                <w:color w:val="002060"/>
                <w:spacing w:val="21"/>
              </w:rPr>
              <w:t xml:space="preserve"> </w:t>
            </w:r>
            <w:r w:rsidRPr="005559B5">
              <w:rPr>
                <w:color w:val="002060"/>
              </w:rPr>
              <w:t>and</w:t>
            </w:r>
            <w:r w:rsidRPr="005559B5">
              <w:rPr>
                <w:color w:val="002060"/>
                <w:spacing w:val="17"/>
              </w:rPr>
              <w:t xml:space="preserve"> </w:t>
            </w:r>
            <w:r w:rsidRPr="005559B5">
              <w:rPr>
                <w:color w:val="002060"/>
              </w:rPr>
              <w:t>number</w:t>
            </w:r>
            <w:r w:rsidRPr="005559B5">
              <w:rPr>
                <w:color w:val="002060"/>
                <w:spacing w:val="21"/>
              </w:rPr>
              <w:t xml:space="preserve"> </w:t>
            </w:r>
            <w:r w:rsidRPr="005559B5">
              <w:rPr>
                <w:color w:val="002060"/>
              </w:rPr>
              <w:t>of</w:t>
            </w:r>
            <w:r w:rsidRPr="005559B5">
              <w:rPr>
                <w:color w:val="002060"/>
                <w:spacing w:val="19"/>
              </w:rPr>
              <w:t xml:space="preserve"> </w:t>
            </w:r>
            <w:r w:rsidRPr="005559B5">
              <w:rPr>
                <w:color w:val="002060"/>
              </w:rPr>
              <w:t>Contracts</w:t>
            </w:r>
            <w:r w:rsidRPr="005559B5">
              <w:rPr>
                <w:color w:val="002060"/>
                <w:spacing w:val="18"/>
              </w:rPr>
              <w:t xml:space="preserve"> </w:t>
            </w:r>
            <w:r w:rsidRPr="005559B5">
              <w:rPr>
                <w:color w:val="002060"/>
              </w:rPr>
              <w:t>of</w:t>
            </w:r>
            <w:r w:rsidRPr="005559B5">
              <w:rPr>
                <w:color w:val="002060"/>
                <w:spacing w:val="19"/>
              </w:rPr>
              <w:t xml:space="preserve"> </w:t>
            </w:r>
            <w:r w:rsidRPr="005559B5">
              <w:rPr>
                <w:color w:val="002060"/>
              </w:rPr>
              <w:t>the</w:t>
            </w:r>
            <w:r w:rsidRPr="005559B5">
              <w:rPr>
                <w:color w:val="002060"/>
                <w:spacing w:val="20"/>
              </w:rPr>
              <w:t xml:space="preserve"> </w:t>
            </w:r>
            <w:r w:rsidRPr="005559B5">
              <w:rPr>
                <w:color w:val="002060"/>
              </w:rPr>
              <w:t>National</w:t>
            </w:r>
            <w:r w:rsidRPr="005559B5">
              <w:rPr>
                <w:color w:val="002060"/>
                <w:spacing w:val="17"/>
              </w:rPr>
              <w:t xml:space="preserve"> </w:t>
            </w:r>
            <w:r w:rsidRPr="005559B5">
              <w:rPr>
                <w:color w:val="002060"/>
              </w:rPr>
              <w:t>Competitive</w:t>
            </w:r>
          </w:p>
          <w:p w:rsidRPr="005559B5" w:rsidR="00A53B14" w:rsidRDefault="0092076E" w14:paraId="68B19A32" w14:textId="77777777">
            <w:pPr>
              <w:pStyle w:val="TableParagraph"/>
              <w:spacing w:line="244" w:lineRule="exact"/>
              <w:ind w:left="467"/>
              <w:jc w:val="both"/>
              <w:rPr>
                <w:rFonts w:ascii="Arial"/>
                <w:b/>
                <w:color w:val="002060"/>
              </w:rPr>
            </w:pPr>
            <w:r w:rsidRPr="005559B5">
              <w:rPr>
                <w:color w:val="002060"/>
                <w:spacing w:val="-1"/>
              </w:rPr>
              <w:t>Bidding</w:t>
            </w:r>
            <w:r w:rsidRPr="005559B5">
              <w:rPr>
                <w:color w:val="002060"/>
                <w:spacing w:val="-9"/>
              </w:rPr>
              <w:t xml:space="preserve"> </w:t>
            </w:r>
            <w:r w:rsidRPr="005559B5">
              <w:rPr>
                <w:color w:val="002060"/>
                <w:spacing w:val="-1"/>
              </w:rPr>
              <w:t>(NCB)</w:t>
            </w:r>
            <w:r w:rsidRPr="005559B5">
              <w:rPr>
                <w:color w:val="002060"/>
                <w:spacing w:val="-12"/>
              </w:rPr>
              <w:t xml:space="preserve"> </w:t>
            </w:r>
            <w:r w:rsidRPr="005559B5">
              <w:rPr>
                <w:color w:val="002060"/>
                <w:spacing w:val="-1"/>
              </w:rPr>
              <w:t>are</w:t>
            </w:r>
            <w:r w:rsidRPr="005559B5">
              <w:rPr>
                <w:color w:val="002060"/>
                <w:spacing w:val="-13"/>
              </w:rPr>
              <w:t xml:space="preserve"> </w:t>
            </w:r>
            <w:r w:rsidRPr="005559B5">
              <w:rPr>
                <w:color w:val="002060"/>
                <w:spacing w:val="-1"/>
              </w:rPr>
              <w:t>provided</w:t>
            </w:r>
            <w:r w:rsidRPr="005559B5">
              <w:rPr>
                <w:color w:val="002060"/>
                <w:spacing w:val="-12"/>
              </w:rPr>
              <w:t xml:space="preserve"> </w:t>
            </w:r>
            <w:r w:rsidRPr="005559B5">
              <w:rPr>
                <w:rFonts w:ascii="Arial"/>
                <w:b/>
                <w:color w:val="002060"/>
              </w:rPr>
              <w:t>in</w:t>
            </w:r>
            <w:r w:rsidRPr="005559B5">
              <w:rPr>
                <w:rFonts w:ascii="Arial"/>
                <w:b/>
                <w:color w:val="002060"/>
                <w:spacing w:val="-15"/>
              </w:rPr>
              <w:t xml:space="preserve"> </w:t>
            </w:r>
            <w:r w:rsidRPr="005559B5">
              <w:rPr>
                <w:rFonts w:ascii="Arial"/>
                <w:b/>
                <w:color w:val="002060"/>
              </w:rPr>
              <w:t>the</w:t>
            </w:r>
            <w:r w:rsidRPr="005559B5">
              <w:rPr>
                <w:rFonts w:ascii="Arial"/>
                <w:b/>
                <w:color w:val="002060"/>
                <w:spacing w:val="-13"/>
              </w:rPr>
              <w:t xml:space="preserve"> </w:t>
            </w:r>
            <w:r w:rsidRPr="005559B5">
              <w:rPr>
                <w:rFonts w:ascii="Arial"/>
                <w:b/>
                <w:color w:val="002060"/>
              </w:rPr>
              <w:t>BDS.</w:t>
            </w:r>
          </w:p>
        </w:tc>
      </w:tr>
      <w:tr w:rsidRPr="005559B5" w:rsidR="005559B5" w14:paraId="2A9AB86F" w14:textId="77777777">
        <w:trPr>
          <w:trHeight w:val="2195"/>
        </w:trPr>
        <w:tc>
          <w:tcPr>
            <w:tcW w:w="2180" w:type="dxa"/>
            <w:vMerge/>
            <w:tcBorders>
              <w:top w:val="nil"/>
            </w:tcBorders>
          </w:tcPr>
          <w:p w:rsidRPr="005559B5" w:rsidR="00A53B14" w:rsidRDefault="00A53B14" w14:paraId="3461B7F3" w14:textId="77777777">
            <w:pPr>
              <w:rPr>
                <w:color w:val="002060"/>
                <w:sz w:val="2"/>
                <w:szCs w:val="2"/>
              </w:rPr>
            </w:pPr>
          </w:p>
        </w:tc>
        <w:tc>
          <w:tcPr>
            <w:tcW w:w="7922" w:type="dxa"/>
          </w:tcPr>
          <w:p w:rsidRPr="005559B5" w:rsidR="00A53B14" w:rsidP="00FF6E1D" w:rsidRDefault="0092076E" w14:paraId="23DAC2CB" w14:textId="77777777">
            <w:pPr>
              <w:pStyle w:val="TableParagraph"/>
              <w:numPr>
                <w:ilvl w:val="1"/>
                <w:numId w:val="110"/>
              </w:numPr>
              <w:tabs>
                <w:tab w:val="left" w:pos="530"/>
              </w:tabs>
              <w:spacing w:before="36"/>
              <w:rPr>
                <w:color w:val="002060"/>
              </w:rPr>
            </w:pPr>
            <w:r w:rsidRPr="005559B5">
              <w:rPr>
                <w:color w:val="002060"/>
              </w:rPr>
              <w:t>Throughout</w:t>
            </w:r>
            <w:r w:rsidRPr="005559B5">
              <w:rPr>
                <w:color w:val="002060"/>
                <w:spacing w:val="-12"/>
              </w:rPr>
              <w:t xml:space="preserve"> </w:t>
            </w:r>
            <w:r w:rsidRPr="005559B5">
              <w:rPr>
                <w:color w:val="002060"/>
              </w:rPr>
              <w:t>this</w:t>
            </w:r>
            <w:r w:rsidRPr="005559B5">
              <w:rPr>
                <w:color w:val="002060"/>
                <w:spacing w:val="-11"/>
              </w:rPr>
              <w:t xml:space="preserve"> </w:t>
            </w:r>
            <w:r w:rsidRPr="005559B5">
              <w:rPr>
                <w:color w:val="002060"/>
              </w:rPr>
              <w:t>Bidding</w:t>
            </w:r>
            <w:r w:rsidRPr="005559B5">
              <w:rPr>
                <w:color w:val="002060"/>
                <w:spacing w:val="-8"/>
              </w:rPr>
              <w:t xml:space="preserve"> </w:t>
            </w:r>
            <w:r w:rsidRPr="005559B5">
              <w:rPr>
                <w:color w:val="002060"/>
              </w:rPr>
              <w:t>Document:</w:t>
            </w:r>
          </w:p>
          <w:p w:rsidRPr="005559B5" w:rsidR="00A53B14" w:rsidP="00FF6E1D" w:rsidRDefault="0092076E" w14:paraId="1A6F98BD" w14:textId="77777777">
            <w:pPr>
              <w:pStyle w:val="TableParagraph"/>
              <w:numPr>
                <w:ilvl w:val="2"/>
                <w:numId w:val="110"/>
              </w:numPr>
              <w:tabs>
                <w:tab w:val="left" w:pos="943"/>
              </w:tabs>
              <w:spacing w:before="78" w:line="276" w:lineRule="auto"/>
              <w:ind w:right="214" w:hanging="392"/>
              <w:rPr>
                <w:color w:val="002060"/>
              </w:rPr>
            </w:pPr>
            <w:r w:rsidRPr="005559B5">
              <w:rPr>
                <w:color w:val="002060"/>
              </w:rPr>
              <w:tab/>
            </w:r>
            <w:r w:rsidRPr="005559B5">
              <w:rPr>
                <w:color w:val="002060"/>
                <w:spacing w:val="-3"/>
              </w:rPr>
              <w:t xml:space="preserve">the term “in writing” means communicated </w:t>
            </w:r>
            <w:r w:rsidRPr="005559B5">
              <w:rPr>
                <w:color w:val="002060"/>
                <w:spacing w:val="-2"/>
              </w:rPr>
              <w:t>in written form and delivered</w:t>
            </w:r>
            <w:r w:rsidRPr="005559B5">
              <w:rPr>
                <w:color w:val="002060"/>
                <w:spacing w:val="-59"/>
              </w:rPr>
              <w:t xml:space="preserve"> </w:t>
            </w:r>
            <w:r w:rsidRPr="005559B5">
              <w:rPr>
                <w:color w:val="002060"/>
              </w:rPr>
              <w:t>against</w:t>
            </w:r>
            <w:r w:rsidRPr="005559B5">
              <w:rPr>
                <w:color w:val="002060"/>
                <w:spacing w:val="-11"/>
              </w:rPr>
              <w:t xml:space="preserve"> </w:t>
            </w:r>
            <w:r w:rsidRPr="005559B5">
              <w:rPr>
                <w:color w:val="002060"/>
              </w:rPr>
              <w:t>receipt;</w:t>
            </w:r>
          </w:p>
          <w:p w:rsidRPr="005559B5" w:rsidR="00A53B14" w:rsidP="00FF6E1D" w:rsidRDefault="0092076E" w14:paraId="46434238" w14:textId="77777777">
            <w:pPr>
              <w:pStyle w:val="TableParagraph"/>
              <w:numPr>
                <w:ilvl w:val="2"/>
                <w:numId w:val="110"/>
              </w:numPr>
              <w:tabs>
                <w:tab w:val="left" w:pos="938"/>
              </w:tabs>
              <w:spacing w:before="40" w:line="276" w:lineRule="auto"/>
              <w:ind w:right="193" w:hanging="358"/>
              <w:rPr>
                <w:color w:val="002060"/>
              </w:rPr>
            </w:pPr>
            <w:r w:rsidRPr="005559B5">
              <w:rPr>
                <w:color w:val="002060"/>
              </w:rPr>
              <w:t>except</w:t>
            </w:r>
            <w:r w:rsidRPr="005559B5">
              <w:rPr>
                <w:color w:val="002060"/>
                <w:spacing w:val="6"/>
              </w:rPr>
              <w:t xml:space="preserve"> </w:t>
            </w:r>
            <w:r w:rsidRPr="005559B5">
              <w:rPr>
                <w:color w:val="002060"/>
              </w:rPr>
              <w:t>where</w:t>
            </w:r>
            <w:r w:rsidRPr="005559B5">
              <w:rPr>
                <w:color w:val="002060"/>
                <w:spacing w:val="2"/>
              </w:rPr>
              <w:t xml:space="preserve"> </w:t>
            </w:r>
            <w:r w:rsidRPr="005559B5">
              <w:rPr>
                <w:color w:val="002060"/>
              </w:rPr>
              <w:t>the</w:t>
            </w:r>
            <w:r w:rsidRPr="005559B5">
              <w:rPr>
                <w:color w:val="002060"/>
                <w:spacing w:val="1"/>
              </w:rPr>
              <w:t xml:space="preserve"> </w:t>
            </w:r>
            <w:r w:rsidRPr="005559B5">
              <w:rPr>
                <w:color w:val="002060"/>
              </w:rPr>
              <w:t>context</w:t>
            </w:r>
            <w:r w:rsidRPr="005559B5">
              <w:rPr>
                <w:color w:val="002060"/>
                <w:spacing w:val="3"/>
              </w:rPr>
              <w:t xml:space="preserve"> </w:t>
            </w:r>
            <w:r w:rsidRPr="005559B5">
              <w:rPr>
                <w:color w:val="002060"/>
              </w:rPr>
              <w:t>requires</w:t>
            </w:r>
            <w:r w:rsidRPr="005559B5">
              <w:rPr>
                <w:color w:val="002060"/>
                <w:spacing w:val="2"/>
              </w:rPr>
              <w:t xml:space="preserve"> </w:t>
            </w:r>
            <w:r w:rsidRPr="005559B5">
              <w:rPr>
                <w:color w:val="002060"/>
              </w:rPr>
              <w:t>otherwise,</w:t>
            </w:r>
            <w:r w:rsidRPr="005559B5">
              <w:rPr>
                <w:color w:val="002060"/>
                <w:spacing w:val="5"/>
              </w:rPr>
              <w:t xml:space="preserve"> </w:t>
            </w:r>
            <w:r w:rsidRPr="005559B5">
              <w:rPr>
                <w:color w:val="002060"/>
              </w:rPr>
              <w:t>words</w:t>
            </w:r>
            <w:r w:rsidRPr="005559B5">
              <w:rPr>
                <w:color w:val="002060"/>
                <w:spacing w:val="6"/>
              </w:rPr>
              <w:t xml:space="preserve"> </w:t>
            </w:r>
            <w:r w:rsidRPr="005559B5">
              <w:rPr>
                <w:color w:val="002060"/>
              </w:rPr>
              <w:t>indicating</w:t>
            </w:r>
            <w:r w:rsidRPr="005559B5">
              <w:rPr>
                <w:color w:val="002060"/>
                <w:spacing w:val="-2"/>
              </w:rPr>
              <w:t xml:space="preserve"> </w:t>
            </w:r>
            <w:r w:rsidRPr="005559B5">
              <w:rPr>
                <w:color w:val="002060"/>
              </w:rPr>
              <w:t>the</w:t>
            </w:r>
            <w:r w:rsidRPr="005559B5">
              <w:rPr>
                <w:color w:val="002060"/>
                <w:spacing w:val="-59"/>
              </w:rPr>
              <w:t xml:space="preserve"> </w:t>
            </w:r>
            <w:r w:rsidRPr="005559B5" w:rsidR="00177821">
              <w:rPr>
                <w:color w:val="002060"/>
                <w:spacing w:val="-59"/>
              </w:rPr>
              <w:t xml:space="preserve"> </w:t>
            </w:r>
            <w:r w:rsidRPr="005559B5">
              <w:rPr>
                <w:color w:val="002060"/>
                <w:spacing w:val="-1"/>
              </w:rPr>
              <w:t xml:space="preserve">singular also include the plural </w:t>
            </w:r>
            <w:r w:rsidRPr="005559B5">
              <w:rPr>
                <w:color w:val="002060"/>
              </w:rPr>
              <w:t>and words indicating the plural also</w:t>
            </w:r>
            <w:r w:rsidRPr="005559B5">
              <w:rPr>
                <w:color w:val="002060"/>
                <w:spacing w:val="1"/>
              </w:rPr>
              <w:t xml:space="preserve"> </w:t>
            </w:r>
            <w:r w:rsidRPr="005559B5">
              <w:rPr>
                <w:color w:val="002060"/>
              </w:rPr>
              <w:t>include</w:t>
            </w:r>
            <w:r w:rsidRPr="005559B5">
              <w:rPr>
                <w:color w:val="002060"/>
                <w:spacing w:val="-11"/>
              </w:rPr>
              <w:t xml:space="preserve"> </w:t>
            </w:r>
            <w:r w:rsidRPr="005559B5">
              <w:rPr>
                <w:color w:val="002060"/>
              </w:rPr>
              <w:t>the</w:t>
            </w:r>
            <w:r w:rsidRPr="005559B5">
              <w:rPr>
                <w:color w:val="002060"/>
                <w:spacing w:val="-10"/>
              </w:rPr>
              <w:t xml:space="preserve"> </w:t>
            </w:r>
            <w:r w:rsidRPr="005559B5">
              <w:rPr>
                <w:color w:val="002060"/>
              </w:rPr>
              <w:t>singular;</w:t>
            </w:r>
            <w:r w:rsidRPr="005559B5">
              <w:rPr>
                <w:color w:val="002060"/>
                <w:spacing w:val="-11"/>
              </w:rPr>
              <w:t xml:space="preserve"> </w:t>
            </w:r>
            <w:r w:rsidRPr="005559B5">
              <w:rPr>
                <w:color w:val="002060"/>
              </w:rPr>
              <w:t>and</w:t>
            </w:r>
          </w:p>
          <w:p w:rsidRPr="005559B5" w:rsidR="00A53B14" w:rsidP="00FF6E1D" w:rsidRDefault="0092076E" w14:paraId="1D503F57" w14:textId="77777777">
            <w:pPr>
              <w:pStyle w:val="TableParagraph"/>
              <w:numPr>
                <w:ilvl w:val="2"/>
                <w:numId w:val="110"/>
              </w:numPr>
              <w:tabs>
                <w:tab w:val="left" w:pos="905"/>
              </w:tabs>
              <w:spacing w:before="39"/>
              <w:ind w:left="904" w:hanging="366"/>
              <w:rPr>
                <w:color w:val="002060"/>
              </w:rPr>
            </w:pPr>
            <w:r w:rsidRPr="005559B5">
              <w:rPr>
                <w:color w:val="002060"/>
                <w:spacing w:val="-2"/>
              </w:rPr>
              <w:t>“day”</w:t>
            </w:r>
            <w:r w:rsidRPr="005559B5">
              <w:rPr>
                <w:color w:val="002060"/>
                <w:spacing w:val="-12"/>
              </w:rPr>
              <w:t xml:space="preserve"> </w:t>
            </w:r>
            <w:r w:rsidRPr="005559B5">
              <w:rPr>
                <w:color w:val="002060"/>
                <w:spacing w:val="-2"/>
              </w:rPr>
              <w:t>means</w:t>
            </w:r>
            <w:r w:rsidRPr="005559B5">
              <w:rPr>
                <w:color w:val="002060"/>
                <w:spacing w:val="-12"/>
              </w:rPr>
              <w:t xml:space="preserve"> </w:t>
            </w:r>
            <w:r w:rsidRPr="005559B5">
              <w:rPr>
                <w:color w:val="002060"/>
                <w:spacing w:val="-2"/>
              </w:rPr>
              <w:t>calendar</w:t>
            </w:r>
            <w:r w:rsidRPr="005559B5">
              <w:rPr>
                <w:color w:val="002060"/>
                <w:spacing w:val="-12"/>
              </w:rPr>
              <w:t xml:space="preserve"> </w:t>
            </w:r>
            <w:r w:rsidRPr="005559B5">
              <w:rPr>
                <w:color w:val="002060"/>
                <w:spacing w:val="-1"/>
              </w:rPr>
              <w:t>day.</w:t>
            </w:r>
          </w:p>
        </w:tc>
      </w:tr>
      <w:tr w:rsidRPr="005559B5" w:rsidR="005559B5" w:rsidTr="00550DFD" w14:paraId="157395EA" w14:textId="77777777">
        <w:trPr>
          <w:trHeight w:val="658"/>
        </w:trPr>
        <w:tc>
          <w:tcPr>
            <w:tcW w:w="2180" w:type="dxa"/>
          </w:tcPr>
          <w:p w:rsidRPr="00B012E3" w:rsidR="00E67025" w:rsidRDefault="00E67025" w14:paraId="0CA24D46" w14:textId="77777777">
            <w:pPr>
              <w:pStyle w:val="TableParagraph"/>
              <w:ind w:left="107" w:right="783"/>
              <w:rPr>
                <w:rFonts w:ascii="Arial"/>
                <w:b/>
                <w:color w:val="002060"/>
              </w:rPr>
            </w:pPr>
            <w:r w:rsidRPr="00B012E3">
              <w:rPr>
                <w:rFonts w:ascii="Arial"/>
                <w:b/>
                <w:color w:val="002060"/>
              </w:rPr>
              <w:t>2. Source of</w:t>
            </w:r>
            <w:r w:rsidRPr="00B012E3">
              <w:rPr>
                <w:rFonts w:ascii="Arial"/>
                <w:b/>
                <w:color w:val="002060"/>
                <w:spacing w:val="-59"/>
              </w:rPr>
              <w:t xml:space="preserve"> </w:t>
            </w:r>
            <w:r w:rsidRPr="00B012E3">
              <w:rPr>
                <w:rFonts w:ascii="Arial"/>
                <w:b/>
                <w:color w:val="002060"/>
              </w:rPr>
              <w:t>Funds</w:t>
            </w:r>
          </w:p>
        </w:tc>
        <w:tc>
          <w:tcPr>
            <w:tcW w:w="7922" w:type="dxa"/>
          </w:tcPr>
          <w:p w:rsidRPr="00B012E3" w:rsidR="00E67025" w:rsidP="00B012E3" w:rsidRDefault="00550DFD" w14:paraId="497B2CD4" w14:textId="419E2C4A">
            <w:pPr>
              <w:pStyle w:val="TableParagraph"/>
              <w:spacing w:before="36" w:line="276" w:lineRule="auto"/>
              <w:ind w:left="467" w:right="88" w:hanging="360"/>
              <w:rPr>
                <w:color w:val="002060"/>
              </w:rPr>
            </w:pPr>
            <w:r w:rsidRPr="00B012E3">
              <w:rPr>
                <w:color w:val="002060"/>
                <w:spacing w:val="-10"/>
              </w:rPr>
              <w:t xml:space="preserve">SOS Children’s Village, Nepal. </w:t>
            </w:r>
            <w:r w:rsidRPr="00B012E3" w:rsidR="00E47497">
              <w:rPr>
                <w:color w:val="002060"/>
                <w:spacing w:val="-10"/>
              </w:rPr>
              <w:t xml:space="preserve"> </w:t>
            </w:r>
          </w:p>
        </w:tc>
      </w:tr>
      <w:tr w:rsidRPr="005559B5" w:rsidR="005559B5" w:rsidTr="0098368A" w14:paraId="1B87020D" w14:textId="77777777">
        <w:trPr>
          <w:trHeight w:val="6472"/>
        </w:trPr>
        <w:tc>
          <w:tcPr>
            <w:tcW w:w="2180" w:type="dxa"/>
          </w:tcPr>
          <w:p w:rsidRPr="005559B5" w:rsidR="00A53B14" w:rsidRDefault="0092076E" w14:paraId="0E4ADDC5" w14:textId="77777777">
            <w:pPr>
              <w:pStyle w:val="TableParagraph"/>
              <w:ind w:left="107" w:right="735"/>
              <w:rPr>
                <w:rFonts w:ascii="Arial"/>
                <w:b/>
                <w:color w:val="002060"/>
              </w:rPr>
            </w:pPr>
            <w:r w:rsidRPr="005559B5">
              <w:rPr>
                <w:rFonts w:ascii="Arial"/>
                <w:b/>
                <w:color w:val="002060"/>
              </w:rPr>
              <w:t>3. Fraud and</w:t>
            </w:r>
            <w:r w:rsidRPr="005559B5">
              <w:rPr>
                <w:rFonts w:ascii="Arial"/>
                <w:b/>
                <w:color w:val="002060"/>
                <w:spacing w:val="-59"/>
              </w:rPr>
              <w:t xml:space="preserve"> </w:t>
            </w:r>
            <w:r w:rsidRPr="005559B5">
              <w:rPr>
                <w:rFonts w:ascii="Arial"/>
                <w:b/>
                <w:color w:val="002060"/>
              </w:rPr>
              <w:t>Corruption</w:t>
            </w:r>
          </w:p>
        </w:tc>
        <w:tc>
          <w:tcPr>
            <w:tcW w:w="7922" w:type="dxa"/>
          </w:tcPr>
          <w:p w:rsidRPr="005559B5" w:rsidR="00E67025" w:rsidP="00550DFD" w:rsidRDefault="00550DFD" w14:paraId="692A8509" w14:textId="77777777">
            <w:pPr>
              <w:pStyle w:val="TableParagraph"/>
              <w:spacing w:line="276" w:lineRule="auto"/>
              <w:ind w:right="106"/>
              <w:jc w:val="both"/>
              <w:rPr>
                <w:color w:val="002060"/>
              </w:rPr>
            </w:pPr>
            <w:r w:rsidRPr="005559B5">
              <w:rPr>
                <w:color w:val="002060"/>
                <w:spacing w:val="-2"/>
              </w:rPr>
              <w:t xml:space="preserve">  </w:t>
            </w:r>
            <w:r w:rsidRPr="005559B5" w:rsidR="0092076E">
              <w:rPr>
                <w:color w:val="002060"/>
                <w:spacing w:val="-2"/>
              </w:rPr>
              <w:t>3.1</w:t>
            </w:r>
            <w:r w:rsidRPr="005559B5" w:rsidR="0092076E">
              <w:rPr>
                <w:color w:val="002060"/>
                <w:spacing w:val="-13"/>
              </w:rPr>
              <w:t xml:space="preserve"> </w:t>
            </w:r>
            <w:r w:rsidRPr="005559B5" w:rsidR="0092076E">
              <w:rPr>
                <w:color w:val="002060"/>
                <w:spacing w:val="-2"/>
              </w:rPr>
              <w:t>Procuring</w:t>
            </w:r>
            <w:r w:rsidRPr="005559B5" w:rsidR="0092076E">
              <w:rPr>
                <w:color w:val="002060"/>
                <w:spacing w:val="-12"/>
              </w:rPr>
              <w:t xml:space="preserve"> </w:t>
            </w:r>
            <w:r w:rsidRPr="005559B5" w:rsidR="0092076E">
              <w:rPr>
                <w:color w:val="002060"/>
                <w:spacing w:val="-2"/>
              </w:rPr>
              <w:t>Entities</w:t>
            </w:r>
            <w:r w:rsidRPr="005559B5" w:rsidR="0092076E">
              <w:rPr>
                <w:color w:val="002060"/>
                <w:spacing w:val="-13"/>
              </w:rPr>
              <w:t xml:space="preserve"> </w:t>
            </w:r>
            <w:r w:rsidRPr="005559B5" w:rsidR="0092076E">
              <w:rPr>
                <w:color w:val="002060"/>
                <w:spacing w:val="-1"/>
              </w:rPr>
              <w:t>as</w:t>
            </w:r>
            <w:r w:rsidRPr="005559B5" w:rsidR="0092076E">
              <w:rPr>
                <w:color w:val="002060"/>
                <w:spacing w:val="-9"/>
              </w:rPr>
              <w:t xml:space="preserve"> </w:t>
            </w:r>
            <w:r w:rsidRPr="005559B5" w:rsidR="0092076E">
              <w:rPr>
                <w:color w:val="002060"/>
                <w:spacing w:val="-1"/>
              </w:rPr>
              <w:t>well</w:t>
            </w:r>
            <w:r w:rsidRPr="005559B5" w:rsidR="0092076E">
              <w:rPr>
                <w:color w:val="002060"/>
                <w:spacing w:val="-11"/>
              </w:rPr>
              <w:t xml:space="preserve"> </w:t>
            </w:r>
            <w:r w:rsidRPr="005559B5" w:rsidR="0092076E">
              <w:rPr>
                <w:color w:val="002060"/>
                <w:spacing w:val="-1"/>
              </w:rPr>
              <w:t>as</w:t>
            </w:r>
            <w:r w:rsidRPr="005559B5" w:rsidR="0092076E">
              <w:rPr>
                <w:color w:val="002060"/>
                <w:spacing w:val="-10"/>
              </w:rPr>
              <w:t xml:space="preserve"> </w:t>
            </w:r>
            <w:r w:rsidRPr="005559B5" w:rsidR="0092076E">
              <w:rPr>
                <w:color w:val="002060"/>
                <w:spacing w:val="-1"/>
              </w:rPr>
              <w:t>bidders,</w:t>
            </w:r>
            <w:r w:rsidRPr="005559B5" w:rsidR="0092076E">
              <w:rPr>
                <w:color w:val="002060"/>
                <w:spacing w:val="-10"/>
              </w:rPr>
              <w:t xml:space="preserve"> </w:t>
            </w:r>
            <w:r w:rsidRPr="005559B5" w:rsidR="0092076E">
              <w:rPr>
                <w:color w:val="002060"/>
                <w:spacing w:val="-1"/>
              </w:rPr>
              <w:t>suppliers</w:t>
            </w:r>
            <w:r w:rsidRPr="005559B5" w:rsidR="0092076E">
              <w:rPr>
                <w:color w:val="002060"/>
                <w:spacing w:val="-9"/>
              </w:rPr>
              <w:t xml:space="preserve"> </w:t>
            </w:r>
            <w:r w:rsidRPr="005559B5" w:rsidR="0092076E">
              <w:rPr>
                <w:color w:val="002060"/>
                <w:spacing w:val="-1"/>
              </w:rPr>
              <w:t>and</w:t>
            </w:r>
            <w:r w:rsidRPr="005559B5" w:rsidR="0092076E">
              <w:rPr>
                <w:color w:val="002060"/>
                <w:spacing w:val="-13"/>
              </w:rPr>
              <w:t xml:space="preserve"> </w:t>
            </w:r>
            <w:r w:rsidRPr="005559B5" w:rsidR="0092076E">
              <w:rPr>
                <w:color w:val="002060"/>
                <w:spacing w:val="-1"/>
              </w:rPr>
              <w:t>contractors</w:t>
            </w:r>
            <w:r w:rsidRPr="005559B5" w:rsidR="0092076E">
              <w:rPr>
                <w:color w:val="002060"/>
                <w:spacing w:val="-10"/>
              </w:rPr>
              <w:t xml:space="preserve"> </w:t>
            </w:r>
            <w:r w:rsidRPr="005559B5" w:rsidR="0092076E">
              <w:rPr>
                <w:color w:val="002060"/>
                <w:spacing w:val="-1"/>
              </w:rPr>
              <w:t>and</w:t>
            </w:r>
            <w:r w:rsidRPr="005559B5" w:rsidR="0092076E">
              <w:rPr>
                <w:color w:val="002060"/>
                <w:spacing w:val="-13"/>
              </w:rPr>
              <w:t xml:space="preserve"> </w:t>
            </w:r>
            <w:r w:rsidRPr="005559B5" w:rsidR="0092076E">
              <w:rPr>
                <w:color w:val="002060"/>
                <w:spacing w:val="-1"/>
              </w:rPr>
              <w:t>their</w:t>
            </w:r>
            <w:r w:rsidRPr="005559B5" w:rsidR="0092076E">
              <w:rPr>
                <w:color w:val="002060"/>
                <w:spacing w:val="-6"/>
              </w:rPr>
              <w:t xml:space="preserve"> </w:t>
            </w:r>
            <w:r w:rsidRPr="005559B5" w:rsidR="0092076E">
              <w:rPr>
                <w:color w:val="002060"/>
                <w:spacing w:val="-1"/>
              </w:rPr>
              <w:t>sub-</w:t>
            </w:r>
            <w:r w:rsidRPr="005559B5" w:rsidR="0092076E">
              <w:rPr>
                <w:color w:val="002060"/>
                <w:spacing w:val="-58"/>
              </w:rPr>
              <w:t xml:space="preserve"> </w:t>
            </w:r>
            <w:r w:rsidRPr="005559B5">
              <w:rPr>
                <w:color w:val="002060"/>
                <w:spacing w:val="-58"/>
              </w:rPr>
              <w:t xml:space="preserve"> </w:t>
            </w:r>
            <w:r w:rsidRPr="005559B5" w:rsidR="0098368A">
              <w:rPr>
                <w:color w:val="002060"/>
                <w:spacing w:val="-58"/>
              </w:rPr>
              <w:t xml:space="preserve">  </w:t>
            </w:r>
            <w:r w:rsidRPr="005559B5" w:rsidR="0092076E">
              <w:rPr>
                <w:color w:val="002060"/>
              </w:rPr>
              <w:t>contractors,</w:t>
            </w:r>
            <w:r w:rsidRPr="005559B5" w:rsidR="0092076E">
              <w:rPr>
                <w:color w:val="002060"/>
                <w:spacing w:val="19"/>
              </w:rPr>
              <w:t xml:space="preserve"> </w:t>
            </w:r>
            <w:r w:rsidRPr="005559B5" w:rsidR="0092076E">
              <w:rPr>
                <w:color w:val="002060"/>
              </w:rPr>
              <w:t>shall</w:t>
            </w:r>
            <w:r w:rsidRPr="005559B5" w:rsidR="0092076E">
              <w:rPr>
                <w:color w:val="002060"/>
                <w:spacing w:val="20"/>
              </w:rPr>
              <w:t xml:space="preserve"> </w:t>
            </w:r>
            <w:r w:rsidRPr="005559B5" w:rsidR="0092076E">
              <w:rPr>
                <w:color w:val="002060"/>
              </w:rPr>
              <w:t>adhere</w:t>
            </w:r>
            <w:r w:rsidRPr="005559B5" w:rsidR="0092076E">
              <w:rPr>
                <w:color w:val="002060"/>
                <w:spacing w:val="20"/>
              </w:rPr>
              <w:t xml:space="preserve"> </w:t>
            </w:r>
            <w:r w:rsidRPr="005559B5" w:rsidR="0092076E">
              <w:rPr>
                <w:color w:val="002060"/>
              </w:rPr>
              <w:t>to</w:t>
            </w:r>
            <w:r w:rsidRPr="005559B5" w:rsidR="0092076E">
              <w:rPr>
                <w:color w:val="002060"/>
                <w:spacing w:val="30"/>
              </w:rPr>
              <w:t xml:space="preserve"> </w:t>
            </w:r>
            <w:r w:rsidRPr="005559B5" w:rsidR="0092076E">
              <w:rPr>
                <w:color w:val="002060"/>
              </w:rPr>
              <w:t>the</w:t>
            </w:r>
            <w:r w:rsidRPr="005559B5" w:rsidR="0092076E">
              <w:rPr>
                <w:color w:val="002060"/>
                <w:spacing w:val="29"/>
              </w:rPr>
              <w:t xml:space="preserve"> </w:t>
            </w:r>
            <w:r w:rsidRPr="005559B5" w:rsidR="0092076E">
              <w:rPr>
                <w:color w:val="002060"/>
              </w:rPr>
              <w:t>highest</w:t>
            </w:r>
            <w:r w:rsidRPr="005559B5" w:rsidR="00E67025">
              <w:rPr>
                <w:color w:val="002060"/>
              </w:rPr>
              <w:t xml:space="preserve"> standard of ethics during the procurement and execution of such contracts.</w:t>
            </w:r>
            <w:r w:rsidRPr="005559B5" w:rsidR="00E67025">
              <w:rPr>
                <w:color w:val="002060"/>
                <w:spacing w:val="1"/>
              </w:rPr>
              <w:t xml:space="preserve"> </w:t>
            </w:r>
            <w:r w:rsidRPr="005559B5" w:rsidR="00E67025">
              <w:rPr>
                <w:color w:val="002060"/>
              </w:rPr>
              <w:t>In</w:t>
            </w:r>
            <w:r w:rsidRPr="005559B5" w:rsidR="00E67025">
              <w:rPr>
                <w:color w:val="002060"/>
                <w:spacing w:val="-8"/>
              </w:rPr>
              <w:t xml:space="preserve"> </w:t>
            </w:r>
            <w:r w:rsidRPr="005559B5" w:rsidR="00E67025">
              <w:rPr>
                <w:color w:val="002060"/>
              </w:rPr>
              <w:t>pursuance</w:t>
            </w:r>
            <w:r w:rsidRPr="005559B5" w:rsidR="00E67025">
              <w:rPr>
                <w:color w:val="002060"/>
                <w:spacing w:val="-7"/>
              </w:rPr>
              <w:t xml:space="preserve"> </w:t>
            </w:r>
            <w:r w:rsidRPr="005559B5" w:rsidR="00E67025">
              <w:rPr>
                <w:color w:val="002060"/>
              </w:rPr>
              <w:t>of</w:t>
            </w:r>
            <w:r w:rsidRPr="005559B5" w:rsidR="00E67025">
              <w:rPr>
                <w:color w:val="002060"/>
                <w:spacing w:val="-6"/>
              </w:rPr>
              <w:t xml:space="preserve"> </w:t>
            </w:r>
            <w:r w:rsidRPr="005559B5" w:rsidR="00E67025">
              <w:rPr>
                <w:color w:val="002060"/>
              </w:rPr>
              <w:t>this;</w:t>
            </w:r>
          </w:p>
          <w:p w:rsidRPr="005559B5" w:rsidR="00E67025" w:rsidP="00FF6E1D" w:rsidRDefault="001D0525" w14:paraId="1F3EAC7F" w14:textId="77777777">
            <w:pPr>
              <w:pStyle w:val="TableParagraph"/>
              <w:numPr>
                <w:ilvl w:val="0"/>
                <w:numId w:val="109"/>
              </w:numPr>
              <w:tabs>
                <w:tab w:val="left" w:pos="821"/>
              </w:tabs>
              <w:spacing w:before="37" w:line="276" w:lineRule="auto"/>
              <w:ind w:right="96" w:hanging="269"/>
              <w:jc w:val="both"/>
              <w:rPr>
                <w:color w:val="002060"/>
              </w:rPr>
            </w:pPr>
            <w:r w:rsidRPr="005559B5">
              <w:rPr>
                <w:color w:val="002060"/>
              </w:rPr>
              <w:t xml:space="preserve"> </w:t>
            </w:r>
            <w:r w:rsidRPr="005559B5" w:rsidR="00E67025">
              <w:rPr>
                <w:color w:val="002060"/>
              </w:rPr>
              <w:t>the Employer</w:t>
            </w:r>
            <w:r w:rsidRPr="005559B5" w:rsidR="0098368A">
              <w:rPr>
                <w:color w:val="002060"/>
              </w:rPr>
              <w:t xml:space="preserve"> (SOS Children’s Village, Nepal)</w:t>
            </w:r>
            <w:r w:rsidRPr="005559B5" w:rsidR="00E67025">
              <w:rPr>
                <w:color w:val="002060"/>
              </w:rPr>
              <w:t xml:space="preserve"> adopts, for the purposes of this provision, the terms as</w:t>
            </w:r>
            <w:r w:rsidRPr="005559B5" w:rsidR="00E67025">
              <w:rPr>
                <w:color w:val="002060"/>
                <w:spacing w:val="1"/>
              </w:rPr>
              <w:t xml:space="preserve"> </w:t>
            </w:r>
            <w:r w:rsidRPr="005559B5" w:rsidR="00E67025">
              <w:rPr>
                <w:color w:val="002060"/>
              </w:rPr>
              <w:t>defined</w:t>
            </w:r>
            <w:r w:rsidRPr="005559B5" w:rsidR="00E67025">
              <w:rPr>
                <w:color w:val="002060"/>
                <w:spacing w:val="50"/>
              </w:rPr>
              <w:t xml:space="preserve"> </w:t>
            </w:r>
            <w:r w:rsidRPr="005559B5" w:rsidR="00E67025">
              <w:rPr>
                <w:color w:val="002060"/>
              </w:rPr>
              <w:t>below:</w:t>
            </w:r>
          </w:p>
          <w:p w:rsidRPr="005559B5" w:rsidR="00E67025" w:rsidP="00FF6E1D" w:rsidRDefault="00E67025" w14:paraId="426C5223" w14:textId="77777777">
            <w:pPr>
              <w:pStyle w:val="TableParagraph"/>
              <w:numPr>
                <w:ilvl w:val="1"/>
                <w:numId w:val="109"/>
              </w:numPr>
              <w:tabs>
                <w:tab w:val="left" w:pos="1260"/>
              </w:tabs>
              <w:spacing w:before="40" w:line="276" w:lineRule="auto"/>
              <w:ind w:right="87"/>
              <w:jc w:val="both"/>
              <w:rPr>
                <w:color w:val="002060"/>
              </w:rPr>
            </w:pPr>
            <w:r w:rsidRPr="005559B5">
              <w:rPr>
                <w:color w:val="002060"/>
              </w:rPr>
              <w:t>“corrupt</w:t>
            </w:r>
            <w:r w:rsidRPr="005559B5">
              <w:rPr>
                <w:color w:val="002060"/>
                <w:spacing w:val="1"/>
              </w:rPr>
              <w:t xml:space="preserve"> </w:t>
            </w:r>
            <w:r w:rsidRPr="005559B5">
              <w:rPr>
                <w:color w:val="002060"/>
              </w:rPr>
              <w:t>practice”</w:t>
            </w:r>
            <w:r w:rsidRPr="005559B5">
              <w:rPr>
                <w:color w:val="002060"/>
                <w:spacing w:val="1"/>
              </w:rPr>
              <w:t xml:space="preserve"> </w:t>
            </w:r>
            <w:r w:rsidRPr="005559B5">
              <w:rPr>
                <w:color w:val="002060"/>
              </w:rPr>
              <w:t>means</w:t>
            </w:r>
            <w:r w:rsidRPr="005559B5">
              <w:rPr>
                <w:color w:val="002060"/>
                <w:spacing w:val="62"/>
              </w:rPr>
              <w:t xml:space="preserve"> </w:t>
            </w:r>
            <w:r w:rsidRPr="005559B5">
              <w:rPr>
                <w:color w:val="002060"/>
              </w:rPr>
              <w:t>the</w:t>
            </w:r>
            <w:r w:rsidRPr="005559B5">
              <w:rPr>
                <w:color w:val="002060"/>
                <w:spacing w:val="62"/>
              </w:rPr>
              <w:t xml:space="preserve"> </w:t>
            </w:r>
            <w:r w:rsidRPr="005559B5">
              <w:rPr>
                <w:color w:val="002060"/>
              </w:rPr>
              <w:t>offering,</w:t>
            </w:r>
            <w:r w:rsidRPr="005559B5">
              <w:rPr>
                <w:color w:val="002060"/>
                <w:spacing w:val="62"/>
              </w:rPr>
              <w:t xml:space="preserve"> </w:t>
            </w:r>
            <w:r w:rsidRPr="005559B5">
              <w:rPr>
                <w:color w:val="002060"/>
              </w:rPr>
              <w:t>giving, receiving, or</w:t>
            </w:r>
            <w:r w:rsidRPr="005559B5">
              <w:rPr>
                <w:color w:val="002060"/>
                <w:spacing w:val="1"/>
              </w:rPr>
              <w:t xml:space="preserve"> </w:t>
            </w:r>
            <w:r w:rsidRPr="005559B5">
              <w:rPr>
                <w:color w:val="002060"/>
                <w:spacing w:val="-5"/>
              </w:rPr>
              <w:t xml:space="preserve">soliciting, directly or indirectly, anything </w:t>
            </w:r>
            <w:r w:rsidRPr="005559B5">
              <w:rPr>
                <w:color w:val="002060"/>
                <w:spacing w:val="-4"/>
              </w:rPr>
              <w:t>of value to influence improperly</w:t>
            </w:r>
            <w:r w:rsidRPr="005559B5">
              <w:rPr>
                <w:color w:val="002060"/>
                <w:spacing w:val="-59"/>
              </w:rPr>
              <w:t xml:space="preserve"> </w:t>
            </w:r>
            <w:r w:rsidRPr="005559B5">
              <w:rPr>
                <w:color w:val="002060"/>
              </w:rPr>
              <w:t>the</w:t>
            </w:r>
            <w:r w:rsidRPr="005559B5">
              <w:rPr>
                <w:color w:val="002060"/>
                <w:spacing w:val="-13"/>
              </w:rPr>
              <w:t xml:space="preserve"> </w:t>
            </w:r>
            <w:r w:rsidRPr="005559B5">
              <w:rPr>
                <w:color w:val="002060"/>
              </w:rPr>
              <w:t>actions</w:t>
            </w:r>
            <w:r w:rsidRPr="005559B5">
              <w:rPr>
                <w:color w:val="002060"/>
                <w:spacing w:val="-10"/>
              </w:rPr>
              <w:t xml:space="preserve"> </w:t>
            </w:r>
            <w:r w:rsidRPr="005559B5">
              <w:rPr>
                <w:color w:val="002060"/>
              </w:rPr>
              <w:t>of</w:t>
            </w:r>
            <w:r w:rsidRPr="005559B5">
              <w:rPr>
                <w:color w:val="002060"/>
                <w:spacing w:val="-11"/>
              </w:rPr>
              <w:t xml:space="preserve"> </w:t>
            </w:r>
            <w:r w:rsidRPr="005559B5">
              <w:rPr>
                <w:color w:val="002060"/>
              </w:rPr>
              <w:t>another</w:t>
            </w:r>
            <w:r w:rsidRPr="005559B5">
              <w:rPr>
                <w:color w:val="002060"/>
                <w:spacing w:val="-12"/>
              </w:rPr>
              <w:t xml:space="preserve"> </w:t>
            </w:r>
            <w:r w:rsidRPr="005559B5">
              <w:rPr>
                <w:color w:val="002060"/>
              </w:rPr>
              <w:t>party;</w:t>
            </w:r>
          </w:p>
          <w:p w:rsidRPr="005559B5" w:rsidR="00E67025" w:rsidP="00FF6E1D" w:rsidRDefault="00E67025" w14:paraId="5097E5ED" w14:textId="77777777">
            <w:pPr>
              <w:pStyle w:val="TableParagraph"/>
              <w:numPr>
                <w:ilvl w:val="1"/>
                <w:numId w:val="109"/>
              </w:numPr>
              <w:tabs>
                <w:tab w:val="left" w:pos="1260"/>
              </w:tabs>
              <w:spacing w:before="1" w:line="276" w:lineRule="auto"/>
              <w:ind w:right="95"/>
              <w:jc w:val="both"/>
              <w:rPr>
                <w:color w:val="002060"/>
              </w:rPr>
            </w:pPr>
            <w:r w:rsidRPr="005559B5">
              <w:rPr>
                <w:color w:val="002060"/>
              </w:rPr>
              <w:t>“fraudulent</w:t>
            </w:r>
            <w:r w:rsidRPr="005559B5">
              <w:rPr>
                <w:color w:val="002060"/>
                <w:spacing w:val="1"/>
              </w:rPr>
              <w:t xml:space="preserve"> </w:t>
            </w:r>
            <w:r w:rsidRPr="005559B5">
              <w:rPr>
                <w:color w:val="002060"/>
              </w:rPr>
              <w:t>practice”</w:t>
            </w:r>
            <w:r w:rsidRPr="005559B5">
              <w:rPr>
                <w:color w:val="002060"/>
                <w:spacing w:val="1"/>
              </w:rPr>
              <w:t xml:space="preserve"> </w:t>
            </w:r>
            <w:r w:rsidRPr="005559B5">
              <w:rPr>
                <w:color w:val="002060"/>
              </w:rPr>
              <w:t>means</w:t>
            </w:r>
            <w:r w:rsidRPr="005559B5">
              <w:rPr>
                <w:color w:val="002060"/>
                <w:spacing w:val="1"/>
              </w:rPr>
              <w:t xml:space="preserve"> </w:t>
            </w:r>
            <w:r w:rsidRPr="005559B5">
              <w:rPr>
                <w:color w:val="002060"/>
              </w:rPr>
              <w:t>any</w:t>
            </w:r>
            <w:r w:rsidRPr="005559B5">
              <w:rPr>
                <w:color w:val="002060"/>
                <w:spacing w:val="1"/>
              </w:rPr>
              <w:t xml:space="preserve"> </w:t>
            </w:r>
            <w:r w:rsidRPr="005559B5">
              <w:rPr>
                <w:color w:val="002060"/>
              </w:rPr>
              <w:t>act</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omission, including</w:t>
            </w:r>
            <w:r w:rsidRPr="005559B5">
              <w:rPr>
                <w:color w:val="002060"/>
                <w:spacing w:val="1"/>
              </w:rPr>
              <w:t xml:space="preserve"> </w:t>
            </w:r>
            <w:r w:rsidRPr="005559B5">
              <w:rPr>
                <w:color w:val="002060"/>
              </w:rPr>
              <w:t>a</w:t>
            </w:r>
            <w:r w:rsidRPr="005559B5">
              <w:rPr>
                <w:color w:val="002060"/>
                <w:spacing w:val="1"/>
              </w:rPr>
              <w:t xml:space="preserve"> </w:t>
            </w:r>
            <w:r w:rsidRPr="005559B5">
              <w:rPr>
                <w:color w:val="002060"/>
              </w:rPr>
              <w:t>misrepresentation,</w:t>
            </w:r>
            <w:r w:rsidRPr="005559B5">
              <w:rPr>
                <w:color w:val="002060"/>
                <w:spacing w:val="1"/>
              </w:rPr>
              <w:t xml:space="preserve"> </w:t>
            </w:r>
            <w:r w:rsidRPr="005559B5">
              <w:rPr>
                <w:color w:val="002060"/>
              </w:rPr>
              <w:t>that</w:t>
            </w:r>
            <w:r w:rsidRPr="005559B5">
              <w:rPr>
                <w:color w:val="002060"/>
                <w:spacing w:val="1"/>
              </w:rPr>
              <w:t xml:space="preserve"> </w:t>
            </w:r>
            <w:r w:rsidRPr="005559B5">
              <w:rPr>
                <w:color w:val="002060"/>
              </w:rPr>
              <w:t>knowingly</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recklessly</w:t>
            </w:r>
            <w:r w:rsidRPr="005559B5">
              <w:rPr>
                <w:color w:val="002060"/>
                <w:spacing w:val="1"/>
              </w:rPr>
              <w:t xml:space="preserve"> </w:t>
            </w:r>
            <w:r w:rsidRPr="005559B5">
              <w:rPr>
                <w:color w:val="002060"/>
              </w:rPr>
              <w:t>misleads,</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attempts to mislead, a party to obtain a financial or other benefit or</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avoid an</w:t>
            </w:r>
            <w:r w:rsidRPr="005559B5">
              <w:rPr>
                <w:color w:val="002060"/>
                <w:spacing w:val="4"/>
              </w:rPr>
              <w:t xml:space="preserve"> </w:t>
            </w:r>
            <w:r w:rsidRPr="005559B5">
              <w:rPr>
                <w:color w:val="002060"/>
              </w:rPr>
              <w:t>obligation;</w:t>
            </w:r>
          </w:p>
          <w:p w:rsidRPr="005559B5" w:rsidR="00E67025" w:rsidP="00FF6E1D" w:rsidRDefault="00E67025" w14:paraId="6E5C8D70" w14:textId="77777777">
            <w:pPr>
              <w:pStyle w:val="TableParagraph"/>
              <w:numPr>
                <w:ilvl w:val="1"/>
                <w:numId w:val="109"/>
              </w:numPr>
              <w:tabs>
                <w:tab w:val="left" w:pos="1260"/>
              </w:tabs>
              <w:spacing w:before="1" w:line="276" w:lineRule="auto"/>
              <w:ind w:right="98"/>
              <w:jc w:val="both"/>
              <w:rPr>
                <w:color w:val="002060"/>
              </w:rPr>
            </w:pPr>
            <w:r w:rsidRPr="005559B5">
              <w:rPr>
                <w:color w:val="002060"/>
              </w:rPr>
              <w:t>“coercive practice” means impairing or harming, or threatening to</w:t>
            </w:r>
            <w:r w:rsidRPr="005559B5">
              <w:rPr>
                <w:color w:val="002060"/>
                <w:spacing w:val="1"/>
              </w:rPr>
              <w:t xml:space="preserve"> </w:t>
            </w:r>
            <w:r w:rsidRPr="005559B5">
              <w:rPr>
                <w:color w:val="002060"/>
              </w:rPr>
              <w:t>impair or harm, directly or indirectly,</w:t>
            </w:r>
            <w:r w:rsidRPr="005559B5">
              <w:rPr>
                <w:color w:val="002060"/>
                <w:spacing w:val="1"/>
              </w:rPr>
              <w:t xml:space="preserve"> </w:t>
            </w:r>
            <w:r w:rsidRPr="005559B5">
              <w:rPr>
                <w:color w:val="002060"/>
              </w:rPr>
              <w:t>any</w:t>
            </w:r>
            <w:r w:rsidRPr="005559B5">
              <w:rPr>
                <w:color w:val="002060"/>
                <w:spacing w:val="1"/>
              </w:rPr>
              <w:t xml:space="preserve"> </w:t>
            </w:r>
            <w:r w:rsidRPr="005559B5">
              <w:rPr>
                <w:color w:val="002060"/>
              </w:rPr>
              <w:t>party</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property</w:t>
            </w:r>
            <w:r w:rsidRPr="005559B5">
              <w:rPr>
                <w:color w:val="002060"/>
                <w:spacing w:val="61"/>
              </w:rPr>
              <w:t xml:space="preserve"> </w:t>
            </w:r>
            <w:r w:rsidRPr="005559B5">
              <w:rPr>
                <w:color w:val="002060"/>
              </w:rPr>
              <w:t xml:space="preserve">of </w:t>
            </w:r>
            <w:r w:rsidRPr="005559B5">
              <w:rPr>
                <w:color w:val="002060"/>
                <w:spacing w:val="-59"/>
              </w:rPr>
              <w:t xml:space="preserve"> </w:t>
            </w:r>
            <w:r w:rsidRPr="005559B5">
              <w:rPr>
                <w:color w:val="002060"/>
              </w:rPr>
              <w:t>the</w:t>
            </w:r>
            <w:r w:rsidRPr="005559B5">
              <w:rPr>
                <w:color w:val="002060"/>
                <w:spacing w:val="1"/>
              </w:rPr>
              <w:t xml:space="preserve"> </w:t>
            </w:r>
            <w:r w:rsidRPr="005559B5">
              <w:rPr>
                <w:color w:val="002060"/>
              </w:rPr>
              <w:t>party</w:t>
            </w:r>
            <w:r w:rsidRPr="005559B5">
              <w:rPr>
                <w:color w:val="002060"/>
                <w:spacing w:val="4"/>
              </w:rPr>
              <w:t xml:space="preserve"> </w:t>
            </w:r>
            <w:r w:rsidRPr="005559B5">
              <w:rPr>
                <w:color w:val="002060"/>
              </w:rPr>
              <w:t>to</w:t>
            </w:r>
            <w:r w:rsidRPr="005559B5">
              <w:rPr>
                <w:color w:val="002060"/>
                <w:spacing w:val="3"/>
              </w:rPr>
              <w:t xml:space="preserve"> </w:t>
            </w:r>
            <w:r w:rsidRPr="005559B5">
              <w:rPr>
                <w:color w:val="002060"/>
              </w:rPr>
              <w:t>influence</w:t>
            </w:r>
            <w:r w:rsidRPr="005559B5">
              <w:rPr>
                <w:color w:val="002060"/>
                <w:spacing w:val="4"/>
              </w:rPr>
              <w:t xml:space="preserve"> </w:t>
            </w:r>
            <w:r w:rsidRPr="005559B5">
              <w:rPr>
                <w:color w:val="002060"/>
              </w:rPr>
              <w:t>improperly</w:t>
            </w:r>
            <w:r w:rsidRPr="005559B5">
              <w:rPr>
                <w:color w:val="002060"/>
                <w:spacing w:val="-6"/>
              </w:rPr>
              <w:t xml:space="preserve"> </w:t>
            </w:r>
            <w:r w:rsidRPr="005559B5">
              <w:rPr>
                <w:color w:val="002060"/>
              </w:rPr>
              <w:t>the</w:t>
            </w:r>
            <w:r w:rsidRPr="005559B5">
              <w:rPr>
                <w:color w:val="002060"/>
                <w:spacing w:val="-7"/>
              </w:rPr>
              <w:t xml:space="preserve"> </w:t>
            </w:r>
            <w:r w:rsidRPr="005559B5">
              <w:rPr>
                <w:color w:val="002060"/>
              </w:rPr>
              <w:t>actions</w:t>
            </w:r>
            <w:r w:rsidRPr="005559B5">
              <w:rPr>
                <w:color w:val="002060"/>
                <w:spacing w:val="-6"/>
              </w:rPr>
              <w:t xml:space="preserve"> </w:t>
            </w:r>
            <w:r w:rsidRPr="005559B5">
              <w:rPr>
                <w:color w:val="002060"/>
              </w:rPr>
              <w:t>of</w:t>
            </w:r>
            <w:r w:rsidRPr="005559B5">
              <w:rPr>
                <w:color w:val="002060"/>
                <w:spacing w:val="-5"/>
              </w:rPr>
              <w:t xml:space="preserve"> </w:t>
            </w:r>
            <w:r w:rsidRPr="005559B5">
              <w:rPr>
                <w:color w:val="002060"/>
              </w:rPr>
              <w:t>a</w:t>
            </w:r>
            <w:r w:rsidRPr="005559B5">
              <w:rPr>
                <w:color w:val="002060"/>
                <w:spacing w:val="-6"/>
              </w:rPr>
              <w:t xml:space="preserve"> </w:t>
            </w:r>
            <w:r w:rsidRPr="005559B5">
              <w:rPr>
                <w:color w:val="002060"/>
              </w:rPr>
              <w:t>party;</w:t>
            </w:r>
          </w:p>
          <w:p w:rsidRPr="005559B5" w:rsidR="0098368A" w:rsidP="00FF6E1D" w:rsidRDefault="0098368A" w14:paraId="6FAAE171" w14:textId="77777777">
            <w:pPr>
              <w:pStyle w:val="TableParagraph"/>
              <w:numPr>
                <w:ilvl w:val="1"/>
                <w:numId w:val="109"/>
              </w:numPr>
              <w:tabs>
                <w:tab w:val="left" w:pos="1260"/>
              </w:tabs>
              <w:spacing w:before="39" w:line="276" w:lineRule="auto"/>
              <w:ind w:right="95"/>
              <w:jc w:val="both"/>
              <w:rPr>
                <w:color w:val="002060"/>
              </w:rPr>
            </w:pPr>
            <w:r w:rsidRPr="005559B5">
              <w:rPr>
                <w:color w:val="002060"/>
              </w:rPr>
              <w:t>“collusive practice” means an arrangement between two or more</w:t>
            </w:r>
            <w:r w:rsidRPr="005559B5">
              <w:rPr>
                <w:color w:val="002060"/>
                <w:spacing w:val="1"/>
              </w:rPr>
              <w:t xml:space="preserve"> </w:t>
            </w:r>
            <w:r w:rsidRPr="005559B5">
              <w:rPr>
                <w:color w:val="002060"/>
              </w:rPr>
              <w:t>parties</w:t>
            </w:r>
            <w:r w:rsidRPr="005559B5">
              <w:rPr>
                <w:color w:val="002060"/>
                <w:spacing w:val="1"/>
              </w:rPr>
              <w:t xml:space="preserve"> </w:t>
            </w:r>
            <w:r w:rsidRPr="005559B5">
              <w:rPr>
                <w:color w:val="002060"/>
              </w:rPr>
              <w:t>designed</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achieve</w:t>
            </w:r>
            <w:r w:rsidRPr="005559B5">
              <w:rPr>
                <w:color w:val="002060"/>
                <w:spacing w:val="1"/>
              </w:rPr>
              <w:t xml:space="preserve"> </w:t>
            </w:r>
            <w:r w:rsidRPr="005559B5">
              <w:rPr>
                <w:color w:val="002060"/>
              </w:rPr>
              <w:t>an</w:t>
            </w:r>
            <w:r w:rsidRPr="005559B5">
              <w:rPr>
                <w:color w:val="002060"/>
                <w:spacing w:val="1"/>
              </w:rPr>
              <w:t xml:space="preserve"> </w:t>
            </w:r>
            <w:r w:rsidRPr="005559B5">
              <w:rPr>
                <w:color w:val="002060"/>
              </w:rPr>
              <w:t>improper</w:t>
            </w:r>
            <w:r w:rsidRPr="005559B5">
              <w:rPr>
                <w:color w:val="002060"/>
                <w:spacing w:val="1"/>
              </w:rPr>
              <w:t xml:space="preserve"> </w:t>
            </w:r>
            <w:r w:rsidRPr="005559B5">
              <w:rPr>
                <w:color w:val="002060"/>
              </w:rPr>
              <w:t>purpose,</w:t>
            </w:r>
            <w:r w:rsidRPr="005559B5">
              <w:rPr>
                <w:color w:val="002060"/>
                <w:spacing w:val="1"/>
              </w:rPr>
              <w:t xml:space="preserve"> </w:t>
            </w:r>
            <w:r w:rsidRPr="005559B5">
              <w:rPr>
                <w:color w:val="002060"/>
              </w:rPr>
              <w:t>including</w:t>
            </w:r>
            <w:r w:rsidRPr="005559B5">
              <w:rPr>
                <w:color w:val="002060"/>
                <w:spacing w:val="1"/>
              </w:rPr>
              <w:t xml:space="preserve"> </w:t>
            </w:r>
            <w:r w:rsidRPr="005559B5">
              <w:rPr>
                <w:color w:val="002060"/>
              </w:rPr>
              <w:t>influencing</w:t>
            </w:r>
            <w:r w:rsidRPr="005559B5">
              <w:rPr>
                <w:color w:val="002060"/>
                <w:spacing w:val="-12"/>
              </w:rPr>
              <w:t xml:space="preserve"> </w:t>
            </w:r>
            <w:r w:rsidRPr="005559B5">
              <w:rPr>
                <w:color w:val="002060"/>
              </w:rPr>
              <w:t>improperly</w:t>
            </w:r>
            <w:r w:rsidRPr="005559B5">
              <w:rPr>
                <w:color w:val="002060"/>
                <w:spacing w:val="-15"/>
              </w:rPr>
              <w:t xml:space="preserve"> </w:t>
            </w:r>
            <w:r w:rsidRPr="005559B5">
              <w:rPr>
                <w:color w:val="002060"/>
              </w:rPr>
              <w:t>the</w:t>
            </w:r>
            <w:r w:rsidRPr="005559B5">
              <w:rPr>
                <w:color w:val="002060"/>
                <w:spacing w:val="-12"/>
              </w:rPr>
              <w:t xml:space="preserve"> </w:t>
            </w:r>
            <w:r w:rsidRPr="005559B5">
              <w:rPr>
                <w:color w:val="002060"/>
              </w:rPr>
              <w:t>actions</w:t>
            </w:r>
            <w:r w:rsidRPr="005559B5">
              <w:rPr>
                <w:color w:val="002060"/>
                <w:spacing w:val="-13"/>
              </w:rPr>
              <w:t xml:space="preserve"> </w:t>
            </w:r>
            <w:r w:rsidRPr="005559B5">
              <w:rPr>
                <w:color w:val="002060"/>
              </w:rPr>
              <w:t>of</w:t>
            </w:r>
            <w:r w:rsidRPr="005559B5">
              <w:rPr>
                <w:color w:val="002060"/>
                <w:spacing w:val="-10"/>
              </w:rPr>
              <w:t xml:space="preserve"> </w:t>
            </w:r>
            <w:r w:rsidRPr="005559B5">
              <w:rPr>
                <w:color w:val="002060"/>
              </w:rPr>
              <w:t>another</w:t>
            </w:r>
            <w:r w:rsidRPr="005559B5">
              <w:rPr>
                <w:color w:val="002060"/>
                <w:spacing w:val="-12"/>
              </w:rPr>
              <w:t xml:space="preserve"> </w:t>
            </w:r>
            <w:r w:rsidRPr="005559B5">
              <w:rPr>
                <w:color w:val="002060"/>
              </w:rPr>
              <w:t>party.</w:t>
            </w:r>
          </w:p>
          <w:p w:rsidRPr="005559B5" w:rsidR="00A53B14" w:rsidRDefault="00A53B14" w14:paraId="0997B1A7" w14:textId="77777777">
            <w:pPr>
              <w:pStyle w:val="TableParagraph"/>
              <w:spacing w:before="9" w:line="292" w:lineRule="exact"/>
              <w:ind w:left="453" w:hanging="346"/>
              <w:rPr>
                <w:color w:val="002060"/>
              </w:rPr>
            </w:pPr>
          </w:p>
        </w:tc>
      </w:tr>
    </w:tbl>
    <w:p w:rsidRPr="005559B5" w:rsidR="00A53B14" w:rsidRDefault="00A53B14" w14:paraId="256670E9" w14:textId="77777777">
      <w:pPr>
        <w:spacing w:line="292" w:lineRule="exact"/>
        <w:rPr>
          <w:color w:val="002060"/>
        </w:rPr>
        <w:sectPr w:rsidRPr="005559B5" w:rsidR="00A53B14">
          <w:pgSz w:w="12240" w:h="15840" w:orient="portrait"/>
          <w:pgMar w:top="1240" w:right="0" w:bottom="120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80"/>
        <w:gridCol w:w="7922"/>
      </w:tblGrid>
      <w:tr w:rsidRPr="005559B5" w:rsidR="005559B5" w:rsidTr="004F141B" w14:paraId="34DEE979" w14:textId="77777777">
        <w:trPr>
          <w:trHeight w:val="9530"/>
        </w:trPr>
        <w:tc>
          <w:tcPr>
            <w:tcW w:w="2180" w:type="dxa"/>
          </w:tcPr>
          <w:p w:rsidRPr="005559B5" w:rsidR="00A53B14" w:rsidRDefault="00A53B14" w14:paraId="6606595C" w14:textId="77777777">
            <w:pPr>
              <w:pStyle w:val="TableParagraph"/>
              <w:rPr>
                <w:rFonts w:ascii="Times New Roman"/>
                <w:color w:val="002060"/>
              </w:rPr>
            </w:pPr>
          </w:p>
        </w:tc>
        <w:tc>
          <w:tcPr>
            <w:tcW w:w="7922" w:type="dxa"/>
          </w:tcPr>
          <w:p w:rsidRPr="005559B5" w:rsidR="00A53B14" w:rsidP="00FF6E1D" w:rsidRDefault="00177821" w14:paraId="1C9EF98A" w14:textId="77777777">
            <w:pPr>
              <w:pStyle w:val="TableParagraph"/>
              <w:numPr>
                <w:ilvl w:val="1"/>
                <w:numId w:val="109"/>
              </w:numPr>
              <w:tabs>
                <w:tab w:val="left" w:pos="1869"/>
              </w:tabs>
              <w:spacing w:before="39" w:line="276" w:lineRule="auto"/>
              <w:ind w:right="97"/>
              <w:rPr>
                <w:color w:val="002060"/>
              </w:rPr>
            </w:pPr>
            <w:r w:rsidRPr="005559B5">
              <w:rPr>
                <w:color w:val="002060"/>
              </w:rPr>
              <w:t>“obstructive</w:t>
            </w:r>
            <w:r w:rsidRPr="005559B5">
              <w:rPr>
                <w:color w:val="002060"/>
                <w:spacing w:val="1"/>
              </w:rPr>
              <w:t xml:space="preserve"> </w:t>
            </w:r>
            <w:r w:rsidRPr="005559B5">
              <w:rPr>
                <w:color w:val="002060"/>
              </w:rPr>
              <w:t>practice”</w:t>
            </w:r>
            <w:r w:rsidRPr="005559B5">
              <w:rPr>
                <w:color w:val="002060"/>
                <w:spacing w:val="1"/>
              </w:rPr>
              <w:t xml:space="preserve"> </w:t>
            </w:r>
            <w:r w:rsidRPr="005559B5">
              <w:rPr>
                <w:color w:val="002060"/>
              </w:rPr>
              <w:t>means</w:t>
            </w:r>
            <w:r w:rsidRPr="005559B5">
              <w:rPr>
                <w:color w:val="002060"/>
                <w:spacing w:val="1"/>
              </w:rPr>
              <w:t xml:space="preserve"> </w:t>
            </w:r>
            <w:r w:rsidRPr="005559B5">
              <w:rPr>
                <w:color w:val="002060"/>
              </w:rPr>
              <w:t>(a)</w:t>
            </w:r>
            <w:r w:rsidRPr="005559B5">
              <w:rPr>
                <w:color w:val="002060"/>
                <w:spacing w:val="1"/>
              </w:rPr>
              <w:t xml:space="preserve"> </w:t>
            </w:r>
            <w:r w:rsidRPr="005559B5">
              <w:rPr>
                <w:color w:val="002060"/>
              </w:rPr>
              <w:t>deliberately</w:t>
            </w:r>
            <w:r w:rsidRPr="005559B5">
              <w:rPr>
                <w:color w:val="002060"/>
                <w:spacing w:val="1"/>
              </w:rPr>
              <w:t xml:space="preserve"> </w:t>
            </w:r>
            <w:r w:rsidRPr="005559B5">
              <w:rPr>
                <w:color w:val="002060"/>
              </w:rPr>
              <w:t>destroying,</w:t>
            </w:r>
            <w:r w:rsidRPr="005559B5">
              <w:rPr>
                <w:color w:val="002060"/>
                <w:spacing w:val="1"/>
              </w:rPr>
              <w:t xml:space="preserve"> </w:t>
            </w:r>
            <w:r w:rsidRPr="005559B5">
              <w:rPr>
                <w:color w:val="002060"/>
              </w:rPr>
              <w:t>falsifying, altering, or concealing of evidence material to an</w:t>
            </w:r>
            <w:r w:rsidRPr="005559B5">
              <w:rPr>
                <w:color w:val="002060"/>
                <w:spacing w:val="1"/>
              </w:rPr>
              <w:t xml:space="preserve"> </w:t>
            </w:r>
            <w:r w:rsidRPr="005559B5">
              <w:rPr>
                <w:color w:val="002060"/>
              </w:rPr>
              <w:t xml:space="preserve">investigation; (b) </w:t>
            </w:r>
            <w:r w:rsidRPr="005559B5" w:rsidR="0092076E">
              <w:rPr>
                <w:color w:val="002060"/>
              </w:rPr>
              <w:t>making false statements to investigators in</w:t>
            </w:r>
            <w:r w:rsidRPr="005559B5" w:rsidR="0092076E">
              <w:rPr>
                <w:color w:val="002060"/>
                <w:spacing w:val="1"/>
              </w:rPr>
              <w:t xml:space="preserve"> </w:t>
            </w:r>
            <w:r w:rsidRPr="005559B5" w:rsidR="0092076E">
              <w:rPr>
                <w:color w:val="002060"/>
              </w:rPr>
              <w:t>order</w:t>
            </w:r>
            <w:r w:rsidRPr="005559B5" w:rsidR="0092076E">
              <w:rPr>
                <w:color w:val="002060"/>
                <w:spacing w:val="1"/>
              </w:rPr>
              <w:t xml:space="preserve"> </w:t>
            </w:r>
            <w:r w:rsidRPr="005559B5" w:rsidR="0092076E">
              <w:rPr>
                <w:color w:val="002060"/>
              </w:rPr>
              <w:t>to</w:t>
            </w:r>
            <w:r w:rsidRPr="005559B5" w:rsidR="0092076E">
              <w:rPr>
                <w:color w:val="002060"/>
                <w:spacing w:val="1"/>
              </w:rPr>
              <w:t xml:space="preserve"> </w:t>
            </w:r>
            <w:r w:rsidRPr="005559B5" w:rsidR="0092076E">
              <w:rPr>
                <w:color w:val="002060"/>
              </w:rPr>
              <w:t>materially</w:t>
            </w:r>
            <w:r w:rsidRPr="005559B5" w:rsidR="0092076E">
              <w:rPr>
                <w:color w:val="002060"/>
                <w:spacing w:val="1"/>
              </w:rPr>
              <w:t xml:space="preserve"> </w:t>
            </w:r>
            <w:r w:rsidRPr="005559B5" w:rsidR="0092076E">
              <w:rPr>
                <w:color w:val="002060"/>
              </w:rPr>
              <w:t>impede</w:t>
            </w:r>
            <w:r w:rsidRPr="005559B5" w:rsidR="0092076E">
              <w:rPr>
                <w:color w:val="002060"/>
                <w:spacing w:val="1"/>
              </w:rPr>
              <w:t xml:space="preserve"> </w:t>
            </w:r>
            <w:r w:rsidRPr="005559B5" w:rsidR="0092076E">
              <w:rPr>
                <w:color w:val="002060"/>
              </w:rPr>
              <w:t>an</w:t>
            </w:r>
            <w:r w:rsidRPr="005559B5" w:rsidR="0092076E">
              <w:rPr>
                <w:color w:val="002060"/>
                <w:spacing w:val="1"/>
              </w:rPr>
              <w:t xml:space="preserve"> </w:t>
            </w:r>
            <w:r w:rsidRPr="005559B5" w:rsidR="0092076E">
              <w:rPr>
                <w:color w:val="002060"/>
              </w:rPr>
              <w:t>investigation;</w:t>
            </w:r>
            <w:r w:rsidRPr="005559B5" w:rsidR="0092076E">
              <w:rPr>
                <w:color w:val="002060"/>
                <w:spacing w:val="1"/>
              </w:rPr>
              <w:t xml:space="preserve"> </w:t>
            </w:r>
            <w:r w:rsidRPr="005559B5" w:rsidR="0092076E">
              <w:rPr>
                <w:color w:val="002060"/>
              </w:rPr>
              <w:t>(c)</w:t>
            </w:r>
            <w:r w:rsidRPr="005559B5" w:rsidR="0092076E">
              <w:rPr>
                <w:color w:val="002060"/>
                <w:spacing w:val="1"/>
              </w:rPr>
              <w:t xml:space="preserve"> </w:t>
            </w:r>
            <w:r w:rsidRPr="005559B5" w:rsidR="0092076E">
              <w:rPr>
                <w:color w:val="002060"/>
              </w:rPr>
              <w:t>failing</w:t>
            </w:r>
            <w:r w:rsidRPr="005559B5" w:rsidR="0092076E">
              <w:rPr>
                <w:color w:val="002060"/>
                <w:spacing w:val="1"/>
              </w:rPr>
              <w:t xml:space="preserve"> </w:t>
            </w:r>
            <w:r w:rsidRPr="005559B5" w:rsidR="0092076E">
              <w:rPr>
                <w:color w:val="002060"/>
              </w:rPr>
              <w:t>to</w:t>
            </w:r>
            <w:r w:rsidRPr="005559B5" w:rsidR="0092076E">
              <w:rPr>
                <w:color w:val="002060"/>
                <w:spacing w:val="1"/>
              </w:rPr>
              <w:t xml:space="preserve"> </w:t>
            </w:r>
            <w:r w:rsidRPr="005559B5" w:rsidR="0092076E">
              <w:rPr>
                <w:color w:val="002060"/>
              </w:rPr>
              <w:t>comply with requests to provide information, documents, or</w:t>
            </w:r>
            <w:r w:rsidRPr="005559B5" w:rsidR="0092076E">
              <w:rPr>
                <w:color w:val="002060"/>
                <w:spacing w:val="1"/>
              </w:rPr>
              <w:t xml:space="preserve"> </w:t>
            </w:r>
            <w:r w:rsidRPr="005559B5" w:rsidR="0092076E">
              <w:rPr>
                <w:color w:val="002060"/>
              </w:rPr>
              <w:t>records in connection with an investigation; (d) threatening,</w:t>
            </w:r>
            <w:r w:rsidRPr="005559B5" w:rsidR="0092076E">
              <w:rPr>
                <w:color w:val="002060"/>
                <w:spacing w:val="1"/>
              </w:rPr>
              <w:t xml:space="preserve"> </w:t>
            </w:r>
            <w:r w:rsidRPr="005559B5" w:rsidR="0092076E">
              <w:rPr>
                <w:color w:val="002060"/>
              </w:rPr>
              <w:t>harassing,</w:t>
            </w:r>
            <w:r w:rsidRPr="005559B5" w:rsidR="0092076E">
              <w:rPr>
                <w:color w:val="002060"/>
                <w:spacing w:val="1"/>
              </w:rPr>
              <w:t xml:space="preserve"> </w:t>
            </w:r>
            <w:r w:rsidRPr="005559B5" w:rsidR="0092076E">
              <w:rPr>
                <w:color w:val="002060"/>
              </w:rPr>
              <w:t>or</w:t>
            </w:r>
            <w:r w:rsidRPr="005559B5" w:rsidR="0092076E">
              <w:rPr>
                <w:color w:val="002060"/>
                <w:spacing w:val="1"/>
              </w:rPr>
              <w:t xml:space="preserve"> </w:t>
            </w:r>
            <w:r w:rsidRPr="005559B5" w:rsidR="0092076E">
              <w:rPr>
                <w:color w:val="002060"/>
              </w:rPr>
              <w:t>intimidating</w:t>
            </w:r>
            <w:r w:rsidRPr="005559B5" w:rsidR="0092076E">
              <w:rPr>
                <w:color w:val="002060"/>
                <w:spacing w:val="1"/>
              </w:rPr>
              <w:t xml:space="preserve"> </w:t>
            </w:r>
            <w:r w:rsidRPr="005559B5" w:rsidR="0092076E">
              <w:rPr>
                <w:color w:val="002060"/>
              </w:rPr>
              <w:t>any</w:t>
            </w:r>
            <w:r w:rsidRPr="005559B5" w:rsidR="0092076E">
              <w:rPr>
                <w:color w:val="002060"/>
                <w:spacing w:val="1"/>
              </w:rPr>
              <w:t xml:space="preserve"> </w:t>
            </w:r>
            <w:r w:rsidRPr="005559B5" w:rsidR="0092076E">
              <w:rPr>
                <w:color w:val="002060"/>
              </w:rPr>
              <w:t>party</w:t>
            </w:r>
            <w:r w:rsidRPr="005559B5" w:rsidR="0092076E">
              <w:rPr>
                <w:color w:val="002060"/>
                <w:spacing w:val="1"/>
              </w:rPr>
              <w:t xml:space="preserve"> </w:t>
            </w:r>
            <w:r w:rsidRPr="005559B5" w:rsidR="0092076E">
              <w:rPr>
                <w:color w:val="002060"/>
              </w:rPr>
              <w:t>to</w:t>
            </w:r>
            <w:r w:rsidRPr="005559B5" w:rsidR="0092076E">
              <w:rPr>
                <w:color w:val="002060"/>
                <w:spacing w:val="1"/>
              </w:rPr>
              <w:t xml:space="preserve"> </w:t>
            </w:r>
            <w:r w:rsidRPr="005559B5" w:rsidR="0092076E">
              <w:rPr>
                <w:color w:val="002060"/>
              </w:rPr>
              <w:t>prevent</w:t>
            </w:r>
            <w:r w:rsidRPr="005559B5" w:rsidR="0092076E">
              <w:rPr>
                <w:color w:val="002060"/>
                <w:spacing w:val="1"/>
              </w:rPr>
              <w:t xml:space="preserve"> </w:t>
            </w:r>
            <w:r w:rsidRPr="005559B5" w:rsidR="0092076E">
              <w:rPr>
                <w:color w:val="002060"/>
              </w:rPr>
              <w:t>it</w:t>
            </w:r>
            <w:r w:rsidRPr="005559B5" w:rsidR="0092076E">
              <w:rPr>
                <w:color w:val="002060"/>
                <w:spacing w:val="1"/>
              </w:rPr>
              <w:t xml:space="preserve"> </w:t>
            </w:r>
            <w:r w:rsidRPr="005559B5" w:rsidR="0092076E">
              <w:rPr>
                <w:color w:val="002060"/>
              </w:rPr>
              <w:t>from</w:t>
            </w:r>
            <w:r w:rsidRPr="005559B5" w:rsidR="0092076E">
              <w:rPr>
                <w:color w:val="002060"/>
                <w:spacing w:val="1"/>
              </w:rPr>
              <w:t xml:space="preserve"> </w:t>
            </w:r>
            <w:r w:rsidRPr="005559B5" w:rsidR="0092076E">
              <w:rPr>
                <w:color w:val="002060"/>
              </w:rPr>
              <w:t>disclosing</w:t>
            </w:r>
            <w:r w:rsidRPr="005559B5" w:rsidR="0092076E">
              <w:rPr>
                <w:color w:val="002060"/>
                <w:spacing w:val="1"/>
              </w:rPr>
              <w:t xml:space="preserve"> </w:t>
            </w:r>
            <w:r w:rsidRPr="005559B5" w:rsidR="0092076E">
              <w:rPr>
                <w:color w:val="002060"/>
              </w:rPr>
              <w:t>its</w:t>
            </w:r>
            <w:r w:rsidRPr="005559B5" w:rsidR="0092076E">
              <w:rPr>
                <w:color w:val="002060"/>
                <w:spacing w:val="1"/>
              </w:rPr>
              <w:t xml:space="preserve"> </w:t>
            </w:r>
            <w:r w:rsidRPr="005559B5" w:rsidR="0092076E">
              <w:rPr>
                <w:color w:val="002060"/>
              </w:rPr>
              <w:t>knowledge</w:t>
            </w:r>
            <w:r w:rsidRPr="005559B5" w:rsidR="0092076E">
              <w:rPr>
                <w:color w:val="002060"/>
                <w:spacing w:val="1"/>
              </w:rPr>
              <w:t xml:space="preserve"> </w:t>
            </w:r>
            <w:r w:rsidRPr="005559B5" w:rsidR="0092076E">
              <w:rPr>
                <w:color w:val="002060"/>
              </w:rPr>
              <w:t>of</w:t>
            </w:r>
            <w:r w:rsidRPr="005559B5" w:rsidR="0092076E">
              <w:rPr>
                <w:color w:val="002060"/>
                <w:spacing w:val="1"/>
              </w:rPr>
              <w:t xml:space="preserve"> </w:t>
            </w:r>
            <w:r w:rsidRPr="005559B5" w:rsidR="0092076E">
              <w:rPr>
                <w:color w:val="002060"/>
              </w:rPr>
              <w:t>matters</w:t>
            </w:r>
            <w:r w:rsidRPr="005559B5" w:rsidR="0092076E">
              <w:rPr>
                <w:color w:val="002060"/>
                <w:spacing w:val="1"/>
              </w:rPr>
              <w:t xml:space="preserve"> </w:t>
            </w:r>
            <w:r w:rsidRPr="005559B5" w:rsidR="0092076E">
              <w:rPr>
                <w:color w:val="002060"/>
              </w:rPr>
              <w:t>relevant</w:t>
            </w:r>
            <w:r w:rsidRPr="005559B5" w:rsidR="0092076E">
              <w:rPr>
                <w:color w:val="002060"/>
                <w:spacing w:val="1"/>
              </w:rPr>
              <w:t xml:space="preserve"> </w:t>
            </w:r>
            <w:r w:rsidRPr="005559B5" w:rsidR="0092076E">
              <w:rPr>
                <w:color w:val="002060"/>
              </w:rPr>
              <w:t>to</w:t>
            </w:r>
            <w:r w:rsidRPr="005559B5" w:rsidR="0092076E">
              <w:rPr>
                <w:color w:val="002060"/>
                <w:spacing w:val="1"/>
              </w:rPr>
              <w:t xml:space="preserve"> </w:t>
            </w:r>
            <w:r w:rsidRPr="005559B5" w:rsidR="0092076E">
              <w:rPr>
                <w:color w:val="002060"/>
              </w:rPr>
              <w:t>the</w:t>
            </w:r>
            <w:r w:rsidRPr="005559B5" w:rsidR="0092076E">
              <w:rPr>
                <w:color w:val="002060"/>
                <w:spacing w:val="1"/>
              </w:rPr>
              <w:t xml:space="preserve"> </w:t>
            </w:r>
            <w:r w:rsidRPr="005559B5" w:rsidR="0092076E">
              <w:rPr>
                <w:color w:val="002060"/>
              </w:rPr>
              <w:t>investigation</w:t>
            </w:r>
            <w:r w:rsidRPr="005559B5" w:rsidR="0092076E">
              <w:rPr>
                <w:color w:val="002060"/>
                <w:spacing w:val="1"/>
              </w:rPr>
              <w:t xml:space="preserve"> </w:t>
            </w:r>
            <w:r w:rsidRPr="005559B5" w:rsidR="0092076E">
              <w:rPr>
                <w:color w:val="002060"/>
              </w:rPr>
              <w:t>or</w:t>
            </w:r>
            <w:r w:rsidRPr="005559B5" w:rsidR="0092076E">
              <w:rPr>
                <w:color w:val="002060"/>
                <w:spacing w:val="1"/>
              </w:rPr>
              <w:t xml:space="preserve"> </w:t>
            </w:r>
            <w:r w:rsidRPr="005559B5" w:rsidR="0092076E">
              <w:rPr>
                <w:color w:val="002060"/>
              </w:rPr>
              <w:t>from</w:t>
            </w:r>
            <w:r w:rsidRPr="005559B5" w:rsidR="0092076E">
              <w:rPr>
                <w:color w:val="002060"/>
                <w:spacing w:val="1"/>
              </w:rPr>
              <w:t xml:space="preserve"> </w:t>
            </w:r>
            <w:r w:rsidRPr="005559B5" w:rsidR="0092076E">
              <w:rPr>
                <w:color w:val="002060"/>
              </w:rPr>
              <w:t>pursuing</w:t>
            </w:r>
            <w:r w:rsidRPr="005559B5" w:rsidR="0092076E">
              <w:rPr>
                <w:color w:val="002060"/>
                <w:spacing w:val="1"/>
              </w:rPr>
              <w:t xml:space="preserve"> </w:t>
            </w:r>
            <w:r w:rsidRPr="005559B5" w:rsidR="0092076E">
              <w:rPr>
                <w:color w:val="002060"/>
              </w:rPr>
              <w:t>the</w:t>
            </w:r>
            <w:r w:rsidRPr="005559B5" w:rsidR="0092076E">
              <w:rPr>
                <w:color w:val="002060"/>
                <w:spacing w:val="1"/>
              </w:rPr>
              <w:t xml:space="preserve"> </w:t>
            </w:r>
            <w:r w:rsidRPr="005559B5" w:rsidR="0092076E">
              <w:rPr>
                <w:color w:val="002060"/>
              </w:rPr>
              <w:t>investigation;</w:t>
            </w:r>
            <w:r w:rsidRPr="005559B5" w:rsidR="0092076E">
              <w:rPr>
                <w:color w:val="002060"/>
                <w:spacing w:val="1"/>
              </w:rPr>
              <w:t xml:space="preserve"> </w:t>
            </w:r>
            <w:r w:rsidRPr="005559B5" w:rsidR="0092076E">
              <w:rPr>
                <w:color w:val="002060"/>
              </w:rPr>
              <w:t>or</w:t>
            </w:r>
            <w:r w:rsidRPr="005559B5" w:rsidR="0092076E">
              <w:rPr>
                <w:color w:val="002060"/>
                <w:spacing w:val="1"/>
              </w:rPr>
              <w:t xml:space="preserve"> </w:t>
            </w:r>
            <w:r w:rsidRPr="005559B5" w:rsidR="0092076E">
              <w:rPr>
                <w:color w:val="002060"/>
              </w:rPr>
              <w:t>(e)</w:t>
            </w:r>
            <w:r w:rsidRPr="005559B5" w:rsidR="0092076E">
              <w:rPr>
                <w:color w:val="002060"/>
                <w:spacing w:val="1"/>
              </w:rPr>
              <w:t xml:space="preserve"> </w:t>
            </w:r>
            <w:r w:rsidRPr="005559B5" w:rsidR="0092076E">
              <w:rPr>
                <w:color w:val="002060"/>
              </w:rPr>
              <w:t>materially impeding GoN/</w:t>
            </w:r>
            <w:r w:rsidRPr="005559B5" w:rsidR="00485CD1">
              <w:rPr>
                <w:color w:val="002060"/>
              </w:rPr>
              <w:t>EMPLOYER</w:t>
            </w:r>
            <w:r w:rsidRPr="005559B5" w:rsidR="0092076E">
              <w:rPr>
                <w:color w:val="002060"/>
              </w:rPr>
              <w:t>’s contractual rights of audit or</w:t>
            </w:r>
            <w:r w:rsidRPr="005559B5" w:rsidR="0092076E">
              <w:rPr>
                <w:color w:val="002060"/>
                <w:spacing w:val="1"/>
              </w:rPr>
              <w:t xml:space="preserve"> </w:t>
            </w:r>
            <w:r w:rsidRPr="005559B5" w:rsidR="0092076E">
              <w:rPr>
                <w:color w:val="002060"/>
              </w:rPr>
              <w:t>access</w:t>
            </w:r>
            <w:r w:rsidRPr="005559B5" w:rsidR="0092076E">
              <w:rPr>
                <w:color w:val="002060"/>
                <w:spacing w:val="-3"/>
              </w:rPr>
              <w:t xml:space="preserve"> </w:t>
            </w:r>
            <w:r w:rsidRPr="005559B5" w:rsidR="0092076E">
              <w:rPr>
                <w:color w:val="002060"/>
              </w:rPr>
              <w:t>to information;</w:t>
            </w:r>
            <w:r w:rsidRPr="005559B5" w:rsidR="0092076E">
              <w:rPr>
                <w:color w:val="002060"/>
                <w:spacing w:val="-1"/>
              </w:rPr>
              <w:t xml:space="preserve"> </w:t>
            </w:r>
            <w:r w:rsidRPr="005559B5" w:rsidR="0092076E">
              <w:rPr>
                <w:color w:val="002060"/>
              </w:rPr>
              <w:t>and</w:t>
            </w:r>
          </w:p>
          <w:p w:rsidRPr="005559B5" w:rsidR="00A53B14" w:rsidP="00FF6E1D" w:rsidRDefault="0092076E" w14:paraId="19D7D1D1" w14:textId="77777777">
            <w:pPr>
              <w:pStyle w:val="TableParagraph"/>
              <w:numPr>
                <w:ilvl w:val="1"/>
                <w:numId w:val="109"/>
              </w:numPr>
              <w:tabs>
                <w:tab w:val="left" w:pos="1639"/>
              </w:tabs>
              <w:spacing w:before="40" w:line="276" w:lineRule="auto"/>
              <w:ind w:right="92"/>
              <w:rPr>
                <w:color w:val="002060"/>
              </w:rPr>
            </w:pPr>
            <w:r w:rsidRPr="005559B5">
              <w:rPr>
                <w:color w:val="002060"/>
                <w:spacing w:val="-2"/>
              </w:rPr>
              <w:t>“integrity</w:t>
            </w:r>
            <w:r w:rsidRPr="005559B5">
              <w:rPr>
                <w:color w:val="002060"/>
                <w:spacing w:val="-13"/>
              </w:rPr>
              <w:t xml:space="preserve"> </w:t>
            </w:r>
            <w:r w:rsidRPr="005559B5">
              <w:rPr>
                <w:color w:val="002060"/>
                <w:spacing w:val="-2"/>
              </w:rPr>
              <w:t>violation”</w:t>
            </w:r>
            <w:r w:rsidRPr="005559B5">
              <w:rPr>
                <w:color w:val="002060"/>
                <w:spacing w:val="-12"/>
              </w:rPr>
              <w:t xml:space="preserve"> </w:t>
            </w:r>
            <w:r w:rsidRPr="005559B5">
              <w:rPr>
                <w:color w:val="002060"/>
                <w:spacing w:val="-1"/>
              </w:rPr>
              <w:t>is</w:t>
            </w:r>
            <w:r w:rsidRPr="005559B5">
              <w:rPr>
                <w:color w:val="002060"/>
                <w:spacing w:val="-14"/>
              </w:rPr>
              <w:t xml:space="preserve"> </w:t>
            </w:r>
            <w:r w:rsidRPr="005559B5">
              <w:rPr>
                <w:color w:val="002060"/>
                <w:spacing w:val="-1"/>
              </w:rPr>
              <w:t>any</w:t>
            </w:r>
            <w:r w:rsidRPr="005559B5">
              <w:rPr>
                <w:color w:val="002060"/>
                <w:spacing w:val="-13"/>
              </w:rPr>
              <w:t xml:space="preserve"> </w:t>
            </w:r>
            <w:r w:rsidRPr="005559B5">
              <w:rPr>
                <w:color w:val="002060"/>
                <w:spacing w:val="-1"/>
              </w:rPr>
              <w:t>act</w:t>
            </w:r>
            <w:r w:rsidRPr="005559B5">
              <w:rPr>
                <w:color w:val="002060"/>
                <w:spacing w:val="-11"/>
              </w:rPr>
              <w:t xml:space="preserve"> </w:t>
            </w:r>
            <w:r w:rsidRPr="005559B5">
              <w:rPr>
                <w:color w:val="002060"/>
                <w:spacing w:val="-1"/>
              </w:rPr>
              <w:t>which</w:t>
            </w:r>
            <w:r w:rsidRPr="005559B5">
              <w:rPr>
                <w:color w:val="002060"/>
                <w:spacing w:val="-13"/>
              </w:rPr>
              <w:t xml:space="preserve"> </w:t>
            </w:r>
            <w:r w:rsidRPr="005559B5">
              <w:rPr>
                <w:color w:val="002060"/>
                <w:spacing w:val="-1"/>
              </w:rPr>
              <w:t>violates</w:t>
            </w:r>
            <w:r w:rsidRPr="005559B5">
              <w:rPr>
                <w:color w:val="002060"/>
                <w:spacing w:val="-13"/>
              </w:rPr>
              <w:t xml:space="preserve"> </w:t>
            </w:r>
            <w:r w:rsidRPr="005559B5">
              <w:rPr>
                <w:color w:val="002060"/>
                <w:spacing w:val="-1"/>
              </w:rPr>
              <w:t>Anti</w:t>
            </w:r>
            <w:r w:rsidRPr="005559B5" w:rsidR="005E703E">
              <w:rPr>
                <w:color w:val="002060"/>
                <w:spacing w:val="-1"/>
              </w:rPr>
              <w:t xml:space="preserve"> C</w:t>
            </w:r>
            <w:r w:rsidRPr="005559B5">
              <w:rPr>
                <w:color w:val="002060"/>
                <w:spacing w:val="-1"/>
              </w:rPr>
              <w:t>orruption</w:t>
            </w:r>
            <w:r w:rsidRPr="005559B5">
              <w:rPr>
                <w:color w:val="002060"/>
                <w:spacing w:val="-12"/>
              </w:rPr>
              <w:t xml:space="preserve"> </w:t>
            </w:r>
            <w:r w:rsidRPr="005559B5">
              <w:rPr>
                <w:color w:val="002060"/>
                <w:spacing w:val="-1"/>
              </w:rPr>
              <w:t>Policy,</w:t>
            </w:r>
            <w:r w:rsidRPr="005559B5">
              <w:rPr>
                <w:color w:val="002060"/>
                <w:spacing w:val="-59"/>
              </w:rPr>
              <w:t xml:space="preserve"> </w:t>
            </w:r>
            <w:r w:rsidRPr="005559B5">
              <w:rPr>
                <w:color w:val="002060"/>
              </w:rPr>
              <w:t>including (i) to (v) above and the following: abuse, conflict of</w:t>
            </w:r>
            <w:r w:rsidRPr="005559B5">
              <w:rPr>
                <w:color w:val="002060"/>
                <w:spacing w:val="1"/>
              </w:rPr>
              <w:t xml:space="preserve"> </w:t>
            </w:r>
            <w:r w:rsidRPr="005559B5">
              <w:rPr>
                <w:color w:val="002060"/>
              </w:rPr>
              <w:t>interest, violations of GoN/</w:t>
            </w:r>
            <w:r w:rsidRPr="005559B5" w:rsidR="00485CD1">
              <w:rPr>
                <w:color w:val="002060"/>
              </w:rPr>
              <w:t>EMPLOYER</w:t>
            </w:r>
            <w:r w:rsidRPr="005559B5">
              <w:rPr>
                <w:color w:val="002060"/>
              </w:rPr>
              <w:t xml:space="preserve"> sanctions, retaliation against</w:t>
            </w:r>
            <w:r w:rsidRPr="005559B5">
              <w:rPr>
                <w:color w:val="002060"/>
                <w:spacing w:val="1"/>
              </w:rPr>
              <w:t xml:space="preserve"> </w:t>
            </w:r>
            <w:r w:rsidRPr="005559B5">
              <w:rPr>
                <w:color w:val="002060"/>
              </w:rPr>
              <w:t>whistleblowers</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witnesses,</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other</w:t>
            </w:r>
            <w:r w:rsidRPr="005559B5">
              <w:rPr>
                <w:color w:val="002060"/>
                <w:spacing w:val="1"/>
              </w:rPr>
              <w:t xml:space="preserve"> </w:t>
            </w:r>
            <w:r w:rsidRPr="005559B5">
              <w:rPr>
                <w:color w:val="002060"/>
              </w:rPr>
              <w:t>violations</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Anti</w:t>
            </w:r>
            <w:r w:rsidRPr="005559B5" w:rsidR="005E703E">
              <w:rPr>
                <w:color w:val="002060"/>
              </w:rPr>
              <w:t xml:space="preserve"> C</w:t>
            </w:r>
            <w:r w:rsidRPr="005559B5">
              <w:rPr>
                <w:color w:val="002060"/>
              </w:rPr>
              <w:t>orruption</w:t>
            </w:r>
            <w:r w:rsidRPr="005559B5">
              <w:rPr>
                <w:color w:val="002060"/>
                <w:spacing w:val="-3"/>
              </w:rPr>
              <w:t xml:space="preserve"> </w:t>
            </w:r>
            <w:r w:rsidRPr="005559B5">
              <w:rPr>
                <w:color w:val="002060"/>
              </w:rPr>
              <w:t>Policy,</w:t>
            </w:r>
            <w:r w:rsidRPr="005559B5">
              <w:rPr>
                <w:color w:val="002060"/>
                <w:spacing w:val="-3"/>
              </w:rPr>
              <w:t xml:space="preserve"> </w:t>
            </w:r>
            <w:r w:rsidRPr="005559B5">
              <w:rPr>
                <w:color w:val="002060"/>
              </w:rPr>
              <w:t>including</w:t>
            </w:r>
            <w:r w:rsidRPr="005559B5">
              <w:rPr>
                <w:color w:val="002060"/>
                <w:spacing w:val="-2"/>
              </w:rPr>
              <w:t xml:space="preserve"> </w:t>
            </w:r>
            <w:r w:rsidRPr="005559B5">
              <w:rPr>
                <w:color w:val="002060"/>
              </w:rPr>
              <w:t>failure</w:t>
            </w:r>
            <w:r w:rsidRPr="005559B5">
              <w:rPr>
                <w:color w:val="002060"/>
                <w:spacing w:val="-4"/>
              </w:rPr>
              <w:t xml:space="preserve"> </w:t>
            </w:r>
            <w:r w:rsidRPr="005559B5">
              <w:rPr>
                <w:color w:val="002060"/>
              </w:rPr>
              <w:t>to</w:t>
            </w:r>
            <w:r w:rsidRPr="005559B5">
              <w:rPr>
                <w:color w:val="002060"/>
                <w:spacing w:val="-4"/>
              </w:rPr>
              <w:t xml:space="preserve"> </w:t>
            </w:r>
            <w:r w:rsidRPr="005559B5">
              <w:rPr>
                <w:color w:val="002060"/>
              </w:rPr>
              <w:t>adhere</w:t>
            </w:r>
            <w:r w:rsidRPr="005559B5">
              <w:rPr>
                <w:color w:val="002060"/>
                <w:spacing w:val="-4"/>
              </w:rPr>
              <w:t xml:space="preserve"> </w:t>
            </w:r>
            <w:r w:rsidRPr="005559B5">
              <w:rPr>
                <w:color w:val="002060"/>
              </w:rPr>
              <w:t>to</w:t>
            </w:r>
            <w:r w:rsidRPr="005559B5">
              <w:rPr>
                <w:color w:val="002060"/>
                <w:spacing w:val="-4"/>
              </w:rPr>
              <w:t xml:space="preserve"> </w:t>
            </w:r>
            <w:r w:rsidRPr="005559B5">
              <w:rPr>
                <w:color w:val="002060"/>
              </w:rPr>
              <w:t>the</w:t>
            </w:r>
            <w:r w:rsidRPr="005559B5">
              <w:rPr>
                <w:color w:val="002060"/>
                <w:spacing w:val="-3"/>
              </w:rPr>
              <w:t xml:space="preserve"> </w:t>
            </w:r>
            <w:r w:rsidRPr="005559B5">
              <w:rPr>
                <w:color w:val="002060"/>
              </w:rPr>
              <w:t>highest</w:t>
            </w:r>
            <w:r w:rsidRPr="005559B5" w:rsidR="005E703E">
              <w:rPr>
                <w:color w:val="002060"/>
              </w:rPr>
              <w:t xml:space="preserve"> </w:t>
            </w:r>
            <w:r w:rsidRPr="005559B5">
              <w:rPr>
                <w:color w:val="002060"/>
                <w:spacing w:val="-59"/>
              </w:rPr>
              <w:t xml:space="preserve"> </w:t>
            </w:r>
            <w:r w:rsidRPr="005559B5">
              <w:rPr>
                <w:color w:val="002060"/>
              </w:rPr>
              <w:t>ethical</w:t>
            </w:r>
            <w:r w:rsidRPr="005559B5">
              <w:rPr>
                <w:color w:val="002060"/>
                <w:spacing w:val="-8"/>
              </w:rPr>
              <w:t xml:space="preserve"> </w:t>
            </w:r>
            <w:r w:rsidRPr="005559B5">
              <w:rPr>
                <w:color w:val="002060"/>
              </w:rPr>
              <w:t>standard.</w:t>
            </w:r>
          </w:p>
          <w:p w:rsidRPr="005559B5" w:rsidR="00A53B14" w:rsidP="00FF6E1D" w:rsidRDefault="0092076E" w14:paraId="0798F8A0" w14:textId="77777777">
            <w:pPr>
              <w:pStyle w:val="TableParagraph"/>
              <w:numPr>
                <w:ilvl w:val="0"/>
                <w:numId w:val="109"/>
              </w:numPr>
              <w:tabs>
                <w:tab w:val="left" w:pos="523"/>
              </w:tabs>
              <w:spacing w:before="41" w:line="276" w:lineRule="auto"/>
              <w:ind w:left="539" w:right="99" w:hanging="360"/>
              <w:jc w:val="both"/>
              <w:rPr>
                <w:color w:val="002060"/>
              </w:rPr>
            </w:pPr>
            <w:r w:rsidRPr="005559B5">
              <w:rPr>
                <w:color w:val="002060"/>
              </w:rPr>
              <w:t>the Employer will</w:t>
            </w:r>
            <w:r w:rsidRPr="005559B5">
              <w:rPr>
                <w:color w:val="002060"/>
                <w:spacing w:val="1"/>
              </w:rPr>
              <w:t xml:space="preserve"> </w:t>
            </w:r>
            <w:r w:rsidRPr="005559B5">
              <w:rPr>
                <w:color w:val="002060"/>
              </w:rPr>
              <w:t>reject</w:t>
            </w:r>
            <w:r w:rsidRPr="005559B5">
              <w:rPr>
                <w:color w:val="002060"/>
                <w:spacing w:val="1"/>
              </w:rPr>
              <w:t xml:space="preserve"> </w:t>
            </w:r>
            <w:r w:rsidRPr="005559B5">
              <w:rPr>
                <w:color w:val="002060"/>
              </w:rPr>
              <w:t>a proposal for award</w:t>
            </w:r>
            <w:r w:rsidRPr="005559B5">
              <w:rPr>
                <w:color w:val="002060"/>
                <w:spacing w:val="1"/>
              </w:rPr>
              <w:t xml:space="preserve"> </w:t>
            </w:r>
            <w:r w:rsidRPr="005559B5">
              <w:rPr>
                <w:color w:val="002060"/>
              </w:rPr>
              <w:t>if</w:t>
            </w:r>
            <w:r w:rsidRPr="005559B5">
              <w:rPr>
                <w:color w:val="002060"/>
                <w:spacing w:val="1"/>
              </w:rPr>
              <w:t xml:space="preserve"> </w:t>
            </w:r>
            <w:r w:rsidRPr="005559B5">
              <w:rPr>
                <w:color w:val="002060"/>
              </w:rPr>
              <w:t>it</w:t>
            </w:r>
            <w:r w:rsidRPr="005559B5">
              <w:rPr>
                <w:color w:val="002060"/>
                <w:spacing w:val="1"/>
              </w:rPr>
              <w:t xml:space="preserve"> </w:t>
            </w:r>
            <w:r w:rsidRPr="005559B5">
              <w:rPr>
                <w:color w:val="002060"/>
              </w:rPr>
              <w:t>determines</w:t>
            </w:r>
            <w:r w:rsidRPr="005559B5">
              <w:rPr>
                <w:color w:val="002060"/>
                <w:spacing w:val="1"/>
              </w:rPr>
              <w:t xml:space="preserve"> </w:t>
            </w:r>
            <w:r w:rsidRPr="005559B5">
              <w:rPr>
                <w:color w:val="002060"/>
              </w:rPr>
              <w:t>that</w:t>
            </w:r>
            <w:r w:rsidRPr="005559B5">
              <w:rPr>
                <w:color w:val="002060"/>
                <w:spacing w:val="61"/>
              </w:rPr>
              <w:t xml:space="preserve"> </w:t>
            </w:r>
            <w:r w:rsidRPr="005559B5">
              <w:rPr>
                <w:color w:val="002060"/>
              </w:rPr>
              <w:t>the</w:t>
            </w:r>
            <w:r w:rsidRPr="005559B5">
              <w:rPr>
                <w:color w:val="002060"/>
                <w:spacing w:val="1"/>
              </w:rPr>
              <w:t xml:space="preserve"> </w:t>
            </w:r>
            <w:r w:rsidRPr="005559B5">
              <w:rPr>
                <w:color w:val="002060"/>
              </w:rPr>
              <w:t>Bidder</w:t>
            </w:r>
            <w:r w:rsidRPr="005559B5">
              <w:rPr>
                <w:color w:val="002060"/>
                <w:spacing w:val="-2"/>
              </w:rPr>
              <w:t xml:space="preserve"> </w:t>
            </w:r>
            <w:r w:rsidRPr="005559B5">
              <w:rPr>
                <w:color w:val="002060"/>
              </w:rPr>
              <w:t>recommended</w:t>
            </w:r>
            <w:r w:rsidRPr="005559B5">
              <w:rPr>
                <w:color w:val="002060"/>
                <w:spacing w:val="-4"/>
              </w:rPr>
              <w:t xml:space="preserve"> </w:t>
            </w:r>
            <w:r w:rsidRPr="005559B5">
              <w:rPr>
                <w:color w:val="002060"/>
              </w:rPr>
              <w:t>for</w:t>
            </w:r>
            <w:r w:rsidRPr="005559B5">
              <w:rPr>
                <w:color w:val="002060"/>
                <w:spacing w:val="-3"/>
              </w:rPr>
              <w:t xml:space="preserve"> </w:t>
            </w:r>
            <w:r w:rsidRPr="005559B5">
              <w:rPr>
                <w:color w:val="002060"/>
              </w:rPr>
              <w:t>award</w:t>
            </w:r>
            <w:r w:rsidRPr="005559B5">
              <w:rPr>
                <w:color w:val="002060"/>
                <w:spacing w:val="-1"/>
              </w:rPr>
              <w:t xml:space="preserve"> </w:t>
            </w:r>
            <w:r w:rsidRPr="005559B5">
              <w:rPr>
                <w:color w:val="002060"/>
              </w:rPr>
              <w:t>has,</w:t>
            </w:r>
            <w:r w:rsidRPr="005559B5">
              <w:rPr>
                <w:color w:val="002060"/>
                <w:spacing w:val="-3"/>
              </w:rPr>
              <w:t xml:space="preserve"> </w:t>
            </w:r>
            <w:r w:rsidRPr="005559B5">
              <w:rPr>
                <w:color w:val="002060"/>
              </w:rPr>
              <w:t>directly</w:t>
            </w:r>
            <w:r w:rsidRPr="005559B5">
              <w:rPr>
                <w:color w:val="002060"/>
                <w:spacing w:val="-4"/>
              </w:rPr>
              <w:t xml:space="preserve"> </w:t>
            </w:r>
            <w:r w:rsidRPr="005559B5">
              <w:rPr>
                <w:color w:val="002060"/>
              </w:rPr>
              <w:t>or</w:t>
            </w:r>
            <w:r w:rsidRPr="005559B5">
              <w:rPr>
                <w:color w:val="002060"/>
                <w:spacing w:val="-3"/>
              </w:rPr>
              <w:t xml:space="preserve"> </w:t>
            </w:r>
            <w:r w:rsidRPr="005559B5">
              <w:rPr>
                <w:color w:val="002060"/>
              </w:rPr>
              <w:t>through</w:t>
            </w:r>
            <w:r w:rsidRPr="005559B5">
              <w:rPr>
                <w:color w:val="002060"/>
                <w:spacing w:val="-2"/>
              </w:rPr>
              <w:t xml:space="preserve"> </w:t>
            </w:r>
            <w:r w:rsidRPr="005559B5">
              <w:rPr>
                <w:color w:val="002060"/>
              </w:rPr>
              <w:t>an</w:t>
            </w:r>
            <w:r w:rsidRPr="005559B5">
              <w:rPr>
                <w:color w:val="002060"/>
                <w:spacing w:val="-4"/>
              </w:rPr>
              <w:t xml:space="preserve"> </w:t>
            </w:r>
            <w:r w:rsidRPr="005559B5">
              <w:rPr>
                <w:color w:val="002060"/>
              </w:rPr>
              <w:t>agent,</w:t>
            </w:r>
            <w:r w:rsidRPr="005559B5">
              <w:rPr>
                <w:color w:val="002060"/>
                <w:spacing w:val="-3"/>
              </w:rPr>
              <w:t xml:space="preserve"> </w:t>
            </w:r>
            <w:r w:rsidRPr="005559B5">
              <w:rPr>
                <w:color w:val="002060"/>
              </w:rPr>
              <w:t>engaged</w:t>
            </w:r>
            <w:r w:rsidRPr="005559B5" w:rsidR="004F141B">
              <w:rPr>
                <w:color w:val="002060"/>
              </w:rPr>
              <w:t xml:space="preserve"> </w:t>
            </w:r>
            <w:r w:rsidRPr="005559B5">
              <w:rPr>
                <w:color w:val="002060"/>
                <w:spacing w:val="-58"/>
              </w:rPr>
              <w:t xml:space="preserve"> </w:t>
            </w:r>
            <w:r w:rsidRPr="005559B5">
              <w:rPr>
                <w:color w:val="002060"/>
              </w:rPr>
              <w:t>in corrupt, fraudulent, collusive, coercive, or obstructive practices or other</w:t>
            </w:r>
            <w:r w:rsidRPr="005559B5">
              <w:rPr>
                <w:color w:val="002060"/>
                <w:spacing w:val="1"/>
              </w:rPr>
              <w:t xml:space="preserve"> </w:t>
            </w:r>
            <w:r w:rsidRPr="005559B5">
              <w:rPr>
                <w:color w:val="002060"/>
              </w:rPr>
              <w:t>integrity</w:t>
            </w:r>
            <w:r w:rsidRPr="005559B5">
              <w:rPr>
                <w:color w:val="002060"/>
                <w:spacing w:val="-3"/>
              </w:rPr>
              <w:t xml:space="preserve"> </w:t>
            </w:r>
            <w:r w:rsidRPr="005559B5">
              <w:rPr>
                <w:color w:val="002060"/>
              </w:rPr>
              <w:t>violations in competing for</w:t>
            </w:r>
            <w:r w:rsidRPr="005559B5">
              <w:rPr>
                <w:color w:val="002060"/>
                <w:spacing w:val="-1"/>
              </w:rPr>
              <w:t xml:space="preserve"> </w:t>
            </w:r>
            <w:r w:rsidRPr="005559B5">
              <w:rPr>
                <w:color w:val="002060"/>
              </w:rPr>
              <w:t>the</w:t>
            </w:r>
            <w:r w:rsidRPr="005559B5">
              <w:rPr>
                <w:color w:val="002060"/>
                <w:spacing w:val="-3"/>
              </w:rPr>
              <w:t xml:space="preserve"> </w:t>
            </w:r>
            <w:r w:rsidRPr="005559B5">
              <w:rPr>
                <w:color w:val="002060"/>
              </w:rPr>
              <w:t>contract;</w:t>
            </w:r>
          </w:p>
          <w:p w:rsidRPr="005559B5" w:rsidR="00E67025" w:rsidP="00FF6E1D" w:rsidRDefault="0098368A" w14:paraId="1286C05C" w14:textId="77777777">
            <w:pPr>
              <w:pStyle w:val="TableParagraph"/>
              <w:numPr>
                <w:ilvl w:val="0"/>
                <w:numId w:val="109"/>
              </w:numPr>
              <w:tabs>
                <w:tab w:val="left" w:pos="552"/>
              </w:tabs>
              <w:spacing w:before="41" w:line="251" w:lineRule="exact"/>
              <w:ind w:left="539" w:right="100" w:hanging="360"/>
              <w:jc w:val="both"/>
              <w:rPr>
                <w:color w:val="002060"/>
              </w:rPr>
            </w:pPr>
            <w:r w:rsidRPr="005559B5">
              <w:rPr>
                <w:color w:val="002060"/>
              </w:rPr>
              <w:t>the Employer</w:t>
            </w:r>
            <w:r w:rsidRPr="005559B5" w:rsidR="0092076E">
              <w:rPr>
                <w:color w:val="002060"/>
              </w:rPr>
              <w:t xml:space="preserve"> will cancel the portion of the financing allocated to a contract if it</w:t>
            </w:r>
            <w:r w:rsidRPr="005559B5" w:rsidR="0092076E">
              <w:rPr>
                <w:color w:val="002060"/>
                <w:spacing w:val="1"/>
              </w:rPr>
              <w:t xml:space="preserve"> </w:t>
            </w:r>
            <w:r w:rsidRPr="005559B5" w:rsidR="0092076E">
              <w:rPr>
                <w:color w:val="002060"/>
              </w:rPr>
              <w:t>determines</w:t>
            </w:r>
            <w:r w:rsidRPr="005559B5" w:rsidR="0092076E">
              <w:rPr>
                <w:color w:val="002060"/>
                <w:spacing w:val="-4"/>
              </w:rPr>
              <w:t xml:space="preserve"> </w:t>
            </w:r>
            <w:r w:rsidRPr="005559B5" w:rsidR="0092076E">
              <w:rPr>
                <w:color w:val="002060"/>
              </w:rPr>
              <w:t>at</w:t>
            </w:r>
            <w:r w:rsidRPr="005559B5" w:rsidR="0092076E">
              <w:rPr>
                <w:color w:val="002060"/>
                <w:spacing w:val="-3"/>
              </w:rPr>
              <w:t xml:space="preserve"> </w:t>
            </w:r>
            <w:r w:rsidRPr="005559B5" w:rsidR="0092076E">
              <w:rPr>
                <w:color w:val="002060"/>
              </w:rPr>
              <w:t>any</w:t>
            </w:r>
            <w:r w:rsidRPr="005559B5" w:rsidR="0092076E">
              <w:rPr>
                <w:color w:val="002060"/>
                <w:spacing w:val="-5"/>
              </w:rPr>
              <w:t xml:space="preserve"> </w:t>
            </w:r>
            <w:r w:rsidRPr="005559B5" w:rsidR="0092076E">
              <w:rPr>
                <w:color w:val="002060"/>
              </w:rPr>
              <w:t>time</w:t>
            </w:r>
            <w:r w:rsidRPr="005559B5" w:rsidR="0092076E">
              <w:rPr>
                <w:color w:val="002060"/>
                <w:spacing w:val="-6"/>
              </w:rPr>
              <w:t xml:space="preserve"> </w:t>
            </w:r>
            <w:r w:rsidRPr="005559B5" w:rsidR="0092076E">
              <w:rPr>
                <w:color w:val="002060"/>
              </w:rPr>
              <w:t>that</w:t>
            </w:r>
            <w:r w:rsidRPr="005559B5" w:rsidR="0092076E">
              <w:rPr>
                <w:color w:val="002060"/>
                <w:spacing w:val="-4"/>
              </w:rPr>
              <w:t xml:space="preserve"> </w:t>
            </w:r>
            <w:r w:rsidRPr="005559B5" w:rsidR="0092076E">
              <w:rPr>
                <w:color w:val="002060"/>
              </w:rPr>
              <w:t>representative(s)</w:t>
            </w:r>
            <w:r w:rsidRPr="005559B5" w:rsidR="0092076E">
              <w:rPr>
                <w:color w:val="002060"/>
                <w:spacing w:val="-5"/>
              </w:rPr>
              <w:t xml:space="preserve"> </w:t>
            </w:r>
            <w:r w:rsidRPr="005559B5" w:rsidR="0092076E">
              <w:rPr>
                <w:color w:val="002060"/>
              </w:rPr>
              <w:t>of</w:t>
            </w:r>
            <w:r w:rsidRPr="005559B5" w:rsidR="0092076E">
              <w:rPr>
                <w:color w:val="002060"/>
                <w:spacing w:val="-3"/>
              </w:rPr>
              <w:t xml:space="preserve"> </w:t>
            </w:r>
            <w:r w:rsidRPr="005559B5" w:rsidR="0092076E">
              <w:rPr>
                <w:color w:val="002060"/>
              </w:rPr>
              <w:t>the</w:t>
            </w:r>
            <w:r w:rsidRPr="005559B5" w:rsidR="0092076E">
              <w:rPr>
                <w:color w:val="002060"/>
                <w:spacing w:val="-3"/>
              </w:rPr>
              <w:t xml:space="preserve"> </w:t>
            </w:r>
            <w:r w:rsidRPr="005559B5">
              <w:rPr>
                <w:color w:val="002060"/>
              </w:rPr>
              <w:t>Employer</w:t>
            </w:r>
            <w:r w:rsidRPr="005559B5" w:rsidR="0092076E">
              <w:rPr>
                <w:color w:val="002060"/>
                <w:spacing w:val="-7"/>
              </w:rPr>
              <w:t xml:space="preserve"> </w:t>
            </w:r>
            <w:r w:rsidRPr="005559B5" w:rsidR="0092076E">
              <w:rPr>
                <w:color w:val="002060"/>
              </w:rPr>
              <w:t>or</w:t>
            </w:r>
            <w:r w:rsidRPr="005559B5" w:rsidR="0092076E">
              <w:rPr>
                <w:color w:val="002060"/>
                <w:spacing w:val="-5"/>
              </w:rPr>
              <w:t xml:space="preserve"> </w:t>
            </w:r>
            <w:r w:rsidRPr="005559B5" w:rsidR="0092076E">
              <w:rPr>
                <w:color w:val="002060"/>
              </w:rPr>
              <w:t>of</w:t>
            </w:r>
            <w:r w:rsidRPr="005559B5" w:rsidR="0092076E">
              <w:rPr>
                <w:color w:val="002060"/>
                <w:spacing w:val="-3"/>
              </w:rPr>
              <w:t xml:space="preserve"> </w:t>
            </w:r>
            <w:r w:rsidRPr="005559B5" w:rsidR="0092076E">
              <w:rPr>
                <w:color w:val="002060"/>
              </w:rPr>
              <w:t>a</w:t>
            </w:r>
            <w:r w:rsidRPr="005559B5" w:rsidR="0092076E">
              <w:rPr>
                <w:color w:val="002060"/>
                <w:spacing w:val="-4"/>
              </w:rPr>
              <w:t xml:space="preserve"> </w:t>
            </w:r>
            <w:r w:rsidRPr="005559B5" w:rsidR="004F141B">
              <w:rPr>
                <w:color w:val="002060"/>
              </w:rPr>
              <w:t xml:space="preserve">beneficiary </w:t>
            </w:r>
            <w:r w:rsidRPr="005559B5" w:rsidR="004F141B">
              <w:rPr>
                <w:color w:val="002060"/>
                <w:spacing w:val="-58"/>
              </w:rPr>
              <w:t>of</w:t>
            </w:r>
            <w:r w:rsidRPr="005559B5" w:rsidR="0092076E">
              <w:rPr>
                <w:color w:val="002060"/>
                <w:spacing w:val="1"/>
              </w:rPr>
              <w:t xml:space="preserve"> </w:t>
            </w:r>
            <w:r w:rsidRPr="005559B5">
              <w:rPr>
                <w:color w:val="002060"/>
              </w:rPr>
              <w:t>the Employer is</w:t>
            </w:r>
            <w:r w:rsidRPr="005559B5" w:rsidR="0092076E">
              <w:rPr>
                <w:color w:val="002060"/>
                <w:spacing w:val="1"/>
              </w:rPr>
              <w:t xml:space="preserve"> </w:t>
            </w:r>
            <w:r w:rsidRPr="005559B5" w:rsidR="0092076E">
              <w:rPr>
                <w:color w:val="002060"/>
              </w:rPr>
              <w:t>engaged</w:t>
            </w:r>
            <w:r w:rsidRPr="005559B5" w:rsidR="0092076E">
              <w:rPr>
                <w:color w:val="002060"/>
                <w:spacing w:val="1"/>
              </w:rPr>
              <w:t xml:space="preserve"> </w:t>
            </w:r>
            <w:r w:rsidRPr="005559B5" w:rsidR="0092076E">
              <w:rPr>
                <w:color w:val="002060"/>
              </w:rPr>
              <w:t>in</w:t>
            </w:r>
            <w:r w:rsidRPr="005559B5" w:rsidR="0092076E">
              <w:rPr>
                <w:color w:val="002060"/>
                <w:spacing w:val="1"/>
              </w:rPr>
              <w:t xml:space="preserve"> </w:t>
            </w:r>
            <w:r w:rsidRPr="005559B5" w:rsidR="0092076E">
              <w:rPr>
                <w:color w:val="002060"/>
              </w:rPr>
              <w:t>corrupt,</w:t>
            </w:r>
            <w:r w:rsidRPr="005559B5" w:rsidR="0092076E">
              <w:rPr>
                <w:color w:val="002060"/>
                <w:spacing w:val="1"/>
              </w:rPr>
              <w:t xml:space="preserve"> </w:t>
            </w:r>
            <w:r w:rsidRPr="005559B5" w:rsidR="0092076E">
              <w:rPr>
                <w:color w:val="002060"/>
              </w:rPr>
              <w:t>fraudulent,</w:t>
            </w:r>
            <w:r w:rsidRPr="005559B5" w:rsidR="0092076E">
              <w:rPr>
                <w:color w:val="002060"/>
                <w:spacing w:val="1"/>
              </w:rPr>
              <w:t xml:space="preserve"> </w:t>
            </w:r>
            <w:r w:rsidRPr="005559B5" w:rsidR="0092076E">
              <w:rPr>
                <w:color w:val="002060"/>
              </w:rPr>
              <w:t>collusive,</w:t>
            </w:r>
            <w:r w:rsidRPr="005559B5" w:rsidR="0092076E">
              <w:rPr>
                <w:color w:val="002060"/>
                <w:spacing w:val="1"/>
              </w:rPr>
              <w:t xml:space="preserve"> </w:t>
            </w:r>
            <w:r w:rsidRPr="005559B5" w:rsidR="0092076E">
              <w:rPr>
                <w:color w:val="002060"/>
              </w:rPr>
              <w:t>or</w:t>
            </w:r>
            <w:r w:rsidRPr="005559B5" w:rsidR="0092076E">
              <w:rPr>
                <w:color w:val="002060"/>
                <w:spacing w:val="1"/>
              </w:rPr>
              <w:t xml:space="preserve"> </w:t>
            </w:r>
            <w:r w:rsidRPr="005559B5" w:rsidR="0092076E">
              <w:rPr>
                <w:color w:val="002060"/>
              </w:rPr>
              <w:t>coercive</w:t>
            </w:r>
            <w:r w:rsidRPr="005559B5" w:rsidR="0092076E">
              <w:rPr>
                <w:color w:val="002060"/>
                <w:spacing w:val="1"/>
              </w:rPr>
              <w:t xml:space="preserve"> </w:t>
            </w:r>
            <w:r w:rsidRPr="005559B5" w:rsidR="0092076E">
              <w:rPr>
                <w:color w:val="002060"/>
              </w:rPr>
              <w:t>practices</w:t>
            </w:r>
            <w:r w:rsidRPr="005559B5" w:rsidR="0092076E">
              <w:rPr>
                <w:color w:val="002060"/>
                <w:spacing w:val="24"/>
              </w:rPr>
              <w:t xml:space="preserve"> </w:t>
            </w:r>
            <w:r w:rsidRPr="005559B5" w:rsidR="0092076E">
              <w:rPr>
                <w:color w:val="002060"/>
              </w:rPr>
              <w:t>or</w:t>
            </w:r>
            <w:r w:rsidRPr="005559B5" w:rsidR="0092076E">
              <w:rPr>
                <w:color w:val="002060"/>
                <w:spacing w:val="28"/>
              </w:rPr>
              <w:t xml:space="preserve"> </w:t>
            </w:r>
            <w:r w:rsidRPr="005559B5" w:rsidR="0092076E">
              <w:rPr>
                <w:color w:val="002060"/>
              </w:rPr>
              <w:t>other</w:t>
            </w:r>
            <w:r w:rsidRPr="005559B5" w:rsidR="0092076E">
              <w:rPr>
                <w:color w:val="002060"/>
                <w:spacing w:val="26"/>
              </w:rPr>
              <w:t xml:space="preserve"> </w:t>
            </w:r>
            <w:r w:rsidRPr="005559B5" w:rsidR="0092076E">
              <w:rPr>
                <w:color w:val="002060"/>
              </w:rPr>
              <w:t>integrity</w:t>
            </w:r>
            <w:r w:rsidRPr="005559B5" w:rsidR="0092076E">
              <w:rPr>
                <w:color w:val="002060"/>
                <w:spacing w:val="25"/>
              </w:rPr>
              <w:t xml:space="preserve"> </w:t>
            </w:r>
            <w:r w:rsidRPr="005559B5" w:rsidR="0092076E">
              <w:rPr>
                <w:color w:val="002060"/>
              </w:rPr>
              <w:t>violations</w:t>
            </w:r>
            <w:r w:rsidRPr="005559B5" w:rsidR="0092076E">
              <w:rPr>
                <w:color w:val="002060"/>
                <w:spacing w:val="27"/>
              </w:rPr>
              <w:t xml:space="preserve"> </w:t>
            </w:r>
            <w:r w:rsidRPr="005559B5" w:rsidR="0092076E">
              <w:rPr>
                <w:color w:val="002060"/>
              </w:rPr>
              <w:t>during</w:t>
            </w:r>
            <w:r w:rsidRPr="005559B5" w:rsidR="0092076E">
              <w:rPr>
                <w:color w:val="002060"/>
                <w:spacing w:val="26"/>
              </w:rPr>
              <w:t xml:space="preserve"> </w:t>
            </w:r>
            <w:r w:rsidRPr="005559B5" w:rsidR="0092076E">
              <w:rPr>
                <w:color w:val="002060"/>
              </w:rPr>
              <w:t>the</w:t>
            </w:r>
            <w:r w:rsidRPr="005559B5" w:rsidR="0092076E">
              <w:rPr>
                <w:color w:val="002060"/>
                <w:spacing w:val="27"/>
              </w:rPr>
              <w:t xml:space="preserve"> </w:t>
            </w:r>
            <w:r w:rsidRPr="005559B5" w:rsidR="0092076E">
              <w:rPr>
                <w:color w:val="002060"/>
              </w:rPr>
              <w:t>procurement</w:t>
            </w:r>
            <w:r w:rsidRPr="005559B5" w:rsidR="0092076E">
              <w:rPr>
                <w:color w:val="002060"/>
                <w:spacing w:val="26"/>
              </w:rPr>
              <w:t xml:space="preserve"> </w:t>
            </w:r>
            <w:r w:rsidRPr="005559B5" w:rsidR="0092076E">
              <w:rPr>
                <w:color w:val="002060"/>
              </w:rPr>
              <w:t>or</w:t>
            </w:r>
            <w:r w:rsidRPr="005559B5" w:rsidR="0092076E">
              <w:rPr>
                <w:color w:val="002060"/>
                <w:spacing w:val="25"/>
              </w:rPr>
              <w:t xml:space="preserve"> </w:t>
            </w:r>
            <w:r w:rsidRPr="005559B5" w:rsidR="0092076E">
              <w:rPr>
                <w:color w:val="002060"/>
              </w:rPr>
              <w:t>the</w:t>
            </w:r>
            <w:r w:rsidRPr="005559B5">
              <w:rPr>
                <w:color w:val="002060"/>
              </w:rPr>
              <w:t xml:space="preserve"> </w:t>
            </w:r>
            <w:r w:rsidRPr="005559B5" w:rsidR="0092076E">
              <w:rPr>
                <w:color w:val="002060"/>
              </w:rPr>
              <w:t>execution</w:t>
            </w:r>
            <w:r w:rsidRPr="005559B5" w:rsidR="0092076E">
              <w:rPr>
                <w:color w:val="002060"/>
                <w:spacing w:val="12"/>
              </w:rPr>
              <w:t xml:space="preserve"> </w:t>
            </w:r>
            <w:r w:rsidRPr="005559B5" w:rsidR="0092076E">
              <w:rPr>
                <w:color w:val="002060"/>
              </w:rPr>
              <w:t>of</w:t>
            </w:r>
            <w:r w:rsidRPr="005559B5" w:rsidR="0092076E">
              <w:rPr>
                <w:color w:val="002060"/>
                <w:spacing w:val="74"/>
              </w:rPr>
              <w:t xml:space="preserve"> </w:t>
            </w:r>
            <w:r w:rsidRPr="005559B5" w:rsidR="0092076E">
              <w:rPr>
                <w:color w:val="002060"/>
              </w:rPr>
              <w:t>that</w:t>
            </w:r>
            <w:r w:rsidRPr="005559B5" w:rsidR="0092076E">
              <w:rPr>
                <w:color w:val="002060"/>
                <w:spacing w:val="73"/>
              </w:rPr>
              <w:t xml:space="preserve"> </w:t>
            </w:r>
            <w:r w:rsidRPr="005559B5" w:rsidR="0092076E">
              <w:rPr>
                <w:color w:val="002060"/>
              </w:rPr>
              <w:t>contract</w:t>
            </w:r>
            <w:r w:rsidRPr="005559B5" w:rsidR="00E67025">
              <w:rPr>
                <w:color w:val="002060"/>
              </w:rPr>
              <w:t>.</w:t>
            </w:r>
          </w:p>
          <w:p w:rsidRPr="005559B5" w:rsidR="00E67025" w:rsidP="00FF6E1D" w:rsidRDefault="00E67025" w14:paraId="568E3FAB" w14:textId="77777777">
            <w:pPr>
              <w:pStyle w:val="TableParagraph"/>
              <w:numPr>
                <w:ilvl w:val="0"/>
                <w:numId w:val="108"/>
              </w:numPr>
              <w:tabs>
                <w:tab w:val="left" w:pos="586"/>
              </w:tabs>
              <w:spacing w:before="76" w:line="276" w:lineRule="auto"/>
              <w:ind w:right="96" w:hanging="360"/>
              <w:jc w:val="both"/>
              <w:rPr>
                <w:color w:val="002060"/>
              </w:rPr>
            </w:pPr>
            <w:r w:rsidRPr="005559B5">
              <w:rPr>
                <w:color w:val="002060"/>
              </w:rPr>
              <w:tab/>
            </w:r>
            <w:r w:rsidRPr="005559B5" w:rsidR="0098368A">
              <w:rPr>
                <w:color w:val="002060"/>
              </w:rPr>
              <w:t>the Employer</w:t>
            </w:r>
            <w:r w:rsidRPr="005559B5">
              <w:rPr>
                <w:color w:val="002060"/>
              </w:rPr>
              <w:t xml:space="preserve"> will impose remedial actions on a firm or an individual, at any time, in</w:t>
            </w:r>
            <w:r w:rsidRPr="005559B5">
              <w:rPr>
                <w:color w:val="002060"/>
                <w:spacing w:val="1"/>
              </w:rPr>
              <w:t xml:space="preserve"> </w:t>
            </w:r>
            <w:r w:rsidRPr="005559B5">
              <w:rPr>
                <w:color w:val="002060"/>
              </w:rPr>
              <w:t xml:space="preserve">accordance with </w:t>
            </w:r>
            <w:r w:rsidRPr="005559B5" w:rsidR="0098368A">
              <w:rPr>
                <w:color w:val="002060"/>
              </w:rPr>
              <w:t>the Employer</w:t>
            </w:r>
            <w:r w:rsidRPr="005559B5">
              <w:rPr>
                <w:color w:val="002060"/>
              </w:rPr>
              <w:t>'s Anti</w:t>
            </w:r>
            <w:r w:rsidRPr="005559B5" w:rsidR="004F141B">
              <w:rPr>
                <w:color w:val="002060"/>
              </w:rPr>
              <w:t xml:space="preserve"> C</w:t>
            </w:r>
            <w:r w:rsidRPr="005559B5">
              <w:rPr>
                <w:color w:val="002060"/>
              </w:rPr>
              <w:t>orruption Policy and related Guidelines (as</w:t>
            </w:r>
            <w:r w:rsidRPr="005559B5">
              <w:rPr>
                <w:color w:val="002060"/>
                <w:spacing w:val="1"/>
              </w:rPr>
              <w:t xml:space="preserve"> </w:t>
            </w:r>
            <w:r w:rsidRPr="005559B5">
              <w:rPr>
                <w:color w:val="002060"/>
              </w:rPr>
              <w:t>amended</w:t>
            </w:r>
            <w:r w:rsidRPr="005559B5">
              <w:rPr>
                <w:color w:val="002060"/>
                <w:spacing w:val="-12"/>
              </w:rPr>
              <w:t xml:space="preserve"> </w:t>
            </w:r>
            <w:r w:rsidRPr="005559B5">
              <w:rPr>
                <w:color w:val="002060"/>
              </w:rPr>
              <w:t>from</w:t>
            </w:r>
            <w:r w:rsidRPr="005559B5">
              <w:rPr>
                <w:color w:val="002060"/>
                <w:spacing w:val="-11"/>
              </w:rPr>
              <w:t xml:space="preserve"> </w:t>
            </w:r>
            <w:r w:rsidRPr="005559B5">
              <w:rPr>
                <w:color w:val="002060"/>
              </w:rPr>
              <w:t>time</w:t>
            </w:r>
            <w:r w:rsidRPr="005559B5">
              <w:rPr>
                <w:color w:val="002060"/>
                <w:spacing w:val="-12"/>
              </w:rPr>
              <w:t xml:space="preserve"> </w:t>
            </w:r>
            <w:r w:rsidRPr="005559B5">
              <w:rPr>
                <w:color w:val="002060"/>
              </w:rPr>
              <w:t>to</w:t>
            </w:r>
            <w:r w:rsidRPr="005559B5">
              <w:rPr>
                <w:color w:val="002060"/>
                <w:spacing w:val="-10"/>
              </w:rPr>
              <w:t xml:space="preserve"> </w:t>
            </w:r>
            <w:r w:rsidRPr="005559B5">
              <w:rPr>
                <w:color w:val="002060"/>
              </w:rPr>
              <w:t>time),</w:t>
            </w:r>
            <w:r w:rsidRPr="005559B5">
              <w:rPr>
                <w:color w:val="002060"/>
                <w:spacing w:val="-8"/>
              </w:rPr>
              <w:t xml:space="preserve"> </w:t>
            </w:r>
            <w:r w:rsidRPr="005559B5">
              <w:rPr>
                <w:color w:val="002060"/>
              </w:rPr>
              <w:t>including</w:t>
            </w:r>
            <w:r w:rsidRPr="005559B5">
              <w:rPr>
                <w:color w:val="002060"/>
                <w:spacing w:val="-7"/>
              </w:rPr>
              <w:t xml:space="preserve"> </w:t>
            </w:r>
            <w:r w:rsidRPr="005559B5">
              <w:rPr>
                <w:color w:val="002060"/>
              </w:rPr>
              <w:t>declaring</w:t>
            </w:r>
            <w:r w:rsidRPr="005559B5">
              <w:rPr>
                <w:color w:val="002060"/>
                <w:spacing w:val="-7"/>
              </w:rPr>
              <w:t xml:space="preserve"> </w:t>
            </w:r>
            <w:r w:rsidRPr="005559B5">
              <w:rPr>
                <w:color w:val="002060"/>
              </w:rPr>
              <w:t>ineligible,</w:t>
            </w:r>
            <w:r w:rsidRPr="005559B5">
              <w:rPr>
                <w:color w:val="002060"/>
                <w:spacing w:val="-6"/>
              </w:rPr>
              <w:t xml:space="preserve"> </w:t>
            </w:r>
            <w:r w:rsidRPr="005559B5">
              <w:rPr>
                <w:color w:val="002060"/>
              </w:rPr>
              <w:t>either</w:t>
            </w:r>
            <w:r w:rsidRPr="005559B5" w:rsidR="004F141B">
              <w:rPr>
                <w:color w:val="002060"/>
                <w:spacing w:val="-9"/>
              </w:rPr>
              <w:t xml:space="preserve"> </w:t>
            </w:r>
            <w:r w:rsidRPr="005559B5">
              <w:rPr>
                <w:color w:val="002060"/>
              </w:rPr>
              <w:t>indefinitely</w:t>
            </w:r>
            <w:r w:rsidRPr="005559B5">
              <w:rPr>
                <w:color w:val="002060"/>
                <w:spacing w:val="-59"/>
              </w:rPr>
              <w:t xml:space="preserve"> </w:t>
            </w:r>
            <w:r w:rsidRPr="005559B5" w:rsidR="0098368A">
              <w:rPr>
                <w:color w:val="002060"/>
                <w:spacing w:val="-59"/>
              </w:rPr>
              <w:t xml:space="preserve"> </w:t>
            </w:r>
            <w:r w:rsidRPr="005559B5" w:rsidR="004F141B">
              <w:rPr>
                <w:color w:val="002060"/>
                <w:spacing w:val="-59"/>
              </w:rPr>
              <w:t xml:space="preserve">   </w:t>
            </w:r>
            <w:r w:rsidRPr="005559B5">
              <w:rPr>
                <w:color w:val="002060"/>
              </w:rPr>
              <w:t xml:space="preserve">or for a stated period of time, to participate in </w:t>
            </w:r>
            <w:r w:rsidRPr="005559B5" w:rsidR="004F141B">
              <w:rPr>
                <w:color w:val="002060"/>
              </w:rPr>
              <w:t>Employer</w:t>
            </w:r>
            <w:r w:rsidRPr="005559B5">
              <w:rPr>
                <w:color w:val="002060"/>
              </w:rPr>
              <w:t>-financed, -administered,</w:t>
            </w:r>
            <w:r w:rsidRPr="005559B5">
              <w:rPr>
                <w:color w:val="002060"/>
                <w:spacing w:val="1"/>
              </w:rPr>
              <w:t xml:space="preserve"> </w:t>
            </w:r>
            <w:r w:rsidRPr="005559B5">
              <w:rPr>
                <w:color w:val="002060"/>
              </w:rPr>
              <w:t>or</w:t>
            </w:r>
            <w:r w:rsidRPr="005559B5">
              <w:rPr>
                <w:color w:val="002060"/>
                <w:spacing w:val="-4"/>
              </w:rPr>
              <w:t xml:space="preserve"> </w:t>
            </w:r>
            <w:r w:rsidRPr="005559B5">
              <w:rPr>
                <w:color w:val="002060"/>
              </w:rPr>
              <w:t>-supported</w:t>
            </w:r>
            <w:r w:rsidRPr="005559B5">
              <w:rPr>
                <w:color w:val="002060"/>
                <w:spacing w:val="-7"/>
              </w:rPr>
              <w:t xml:space="preserve"> </w:t>
            </w:r>
            <w:r w:rsidRPr="005559B5">
              <w:rPr>
                <w:color w:val="002060"/>
              </w:rPr>
              <w:t>activities</w:t>
            </w:r>
            <w:r w:rsidRPr="005559B5">
              <w:rPr>
                <w:color w:val="002060"/>
                <w:spacing w:val="-4"/>
              </w:rPr>
              <w:t xml:space="preserve"> </w:t>
            </w:r>
            <w:r w:rsidRPr="005559B5">
              <w:rPr>
                <w:color w:val="002060"/>
              </w:rPr>
              <w:t>or</w:t>
            </w:r>
            <w:r w:rsidRPr="005559B5">
              <w:rPr>
                <w:color w:val="002060"/>
                <w:spacing w:val="-3"/>
              </w:rPr>
              <w:t xml:space="preserve"> </w:t>
            </w:r>
            <w:r w:rsidRPr="005559B5">
              <w:rPr>
                <w:color w:val="002060"/>
              </w:rPr>
              <w:t>to</w:t>
            </w:r>
            <w:r w:rsidRPr="005559B5">
              <w:rPr>
                <w:color w:val="002060"/>
                <w:spacing w:val="-4"/>
              </w:rPr>
              <w:t xml:space="preserve"> </w:t>
            </w:r>
            <w:r w:rsidRPr="005559B5">
              <w:rPr>
                <w:color w:val="002060"/>
              </w:rPr>
              <w:t>benefit</w:t>
            </w:r>
            <w:r w:rsidRPr="005559B5">
              <w:rPr>
                <w:color w:val="002060"/>
                <w:spacing w:val="-5"/>
              </w:rPr>
              <w:t xml:space="preserve"> </w:t>
            </w:r>
            <w:r w:rsidRPr="005559B5">
              <w:rPr>
                <w:color w:val="002060"/>
              </w:rPr>
              <w:t>from</w:t>
            </w:r>
            <w:r w:rsidRPr="005559B5">
              <w:rPr>
                <w:color w:val="002060"/>
                <w:spacing w:val="-3"/>
              </w:rPr>
              <w:t xml:space="preserve"> </w:t>
            </w:r>
            <w:r w:rsidRPr="005559B5">
              <w:rPr>
                <w:color w:val="002060"/>
              </w:rPr>
              <w:t>an</w:t>
            </w:r>
            <w:r w:rsidRPr="005559B5">
              <w:rPr>
                <w:color w:val="002060"/>
                <w:spacing w:val="-4"/>
              </w:rPr>
              <w:t xml:space="preserve"> </w:t>
            </w:r>
            <w:r w:rsidRPr="005559B5" w:rsidR="004F141B">
              <w:rPr>
                <w:color w:val="002060"/>
              </w:rPr>
              <w:t>Employer</w:t>
            </w:r>
            <w:r w:rsidRPr="005559B5">
              <w:rPr>
                <w:color w:val="002060"/>
              </w:rPr>
              <w:t>-financed,</w:t>
            </w:r>
            <w:r w:rsidRPr="005559B5">
              <w:rPr>
                <w:color w:val="002060"/>
                <w:spacing w:val="-3"/>
              </w:rPr>
              <w:t xml:space="preserve"> </w:t>
            </w:r>
            <w:r w:rsidRPr="005559B5">
              <w:rPr>
                <w:color w:val="002060"/>
              </w:rPr>
              <w:t>-administered,</w:t>
            </w:r>
            <w:r w:rsidRPr="005559B5">
              <w:rPr>
                <w:color w:val="002060"/>
                <w:spacing w:val="-3"/>
              </w:rPr>
              <w:t xml:space="preserve"> </w:t>
            </w:r>
            <w:r w:rsidRPr="005559B5">
              <w:rPr>
                <w:color w:val="002060"/>
              </w:rPr>
              <w:t>or</w:t>
            </w:r>
          </w:p>
          <w:p w:rsidRPr="005559B5" w:rsidR="00E67025" w:rsidP="00E67025" w:rsidRDefault="00E67025" w14:paraId="2A2D7071" w14:textId="77777777">
            <w:pPr>
              <w:pStyle w:val="TableParagraph"/>
              <w:spacing w:before="2" w:line="276" w:lineRule="auto"/>
              <w:ind w:left="539" w:right="99"/>
              <w:jc w:val="both"/>
              <w:rPr>
                <w:color w:val="002060"/>
              </w:rPr>
            </w:pPr>
            <w:r w:rsidRPr="005559B5">
              <w:rPr>
                <w:color w:val="002060"/>
              </w:rPr>
              <w:t>-supported</w:t>
            </w:r>
            <w:r w:rsidRPr="005559B5">
              <w:rPr>
                <w:color w:val="002060"/>
                <w:spacing w:val="-13"/>
              </w:rPr>
              <w:t xml:space="preserve"> </w:t>
            </w:r>
            <w:r w:rsidRPr="005559B5">
              <w:rPr>
                <w:color w:val="002060"/>
              </w:rPr>
              <w:t>contract,</w:t>
            </w:r>
            <w:r w:rsidRPr="005559B5">
              <w:rPr>
                <w:color w:val="002060"/>
                <w:spacing w:val="-12"/>
              </w:rPr>
              <w:t xml:space="preserve"> </w:t>
            </w:r>
            <w:r w:rsidRPr="005559B5">
              <w:rPr>
                <w:color w:val="002060"/>
              </w:rPr>
              <w:t>financially</w:t>
            </w:r>
            <w:r w:rsidRPr="005559B5">
              <w:rPr>
                <w:color w:val="002060"/>
                <w:spacing w:val="-11"/>
              </w:rPr>
              <w:t xml:space="preserve"> </w:t>
            </w:r>
            <w:r w:rsidRPr="005559B5">
              <w:rPr>
                <w:color w:val="002060"/>
              </w:rPr>
              <w:t>or</w:t>
            </w:r>
            <w:r w:rsidRPr="005559B5">
              <w:rPr>
                <w:color w:val="002060"/>
                <w:spacing w:val="-10"/>
              </w:rPr>
              <w:t xml:space="preserve"> </w:t>
            </w:r>
            <w:r w:rsidRPr="005559B5">
              <w:rPr>
                <w:color w:val="002060"/>
              </w:rPr>
              <w:t>otherwise,</w:t>
            </w:r>
            <w:r w:rsidRPr="005559B5">
              <w:rPr>
                <w:color w:val="002060"/>
                <w:spacing w:val="-9"/>
              </w:rPr>
              <w:t xml:space="preserve"> </w:t>
            </w:r>
            <w:r w:rsidRPr="005559B5">
              <w:rPr>
                <w:color w:val="002060"/>
              </w:rPr>
              <w:t>if</w:t>
            </w:r>
            <w:r w:rsidRPr="005559B5">
              <w:rPr>
                <w:color w:val="002060"/>
                <w:spacing w:val="-8"/>
              </w:rPr>
              <w:t xml:space="preserve"> </w:t>
            </w:r>
            <w:r w:rsidRPr="005559B5">
              <w:rPr>
                <w:color w:val="002060"/>
              </w:rPr>
              <w:t>it</w:t>
            </w:r>
            <w:r w:rsidRPr="005559B5">
              <w:rPr>
                <w:color w:val="002060"/>
                <w:spacing w:val="-11"/>
              </w:rPr>
              <w:t xml:space="preserve"> </w:t>
            </w:r>
            <w:r w:rsidRPr="005559B5">
              <w:rPr>
                <w:color w:val="002060"/>
              </w:rPr>
              <w:t>at</w:t>
            </w:r>
            <w:r w:rsidRPr="005559B5">
              <w:rPr>
                <w:color w:val="002060"/>
                <w:spacing w:val="-8"/>
              </w:rPr>
              <w:t xml:space="preserve"> </w:t>
            </w:r>
            <w:r w:rsidRPr="005559B5">
              <w:rPr>
                <w:color w:val="002060"/>
              </w:rPr>
              <w:t>any</w:t>
            </w:r>
            <w:r w:rsidRPr="005559B5">
              <w:rPr>
                <w:color w:val="002060"/>
                <w:spacing w:val="-13"/>
              </w:rPr>
              <w:t xml:space="preserve"> </w:t>
            </w:r>
            <w:r w:rsidRPr="005559B5">
              <w:rPr>
                <w:color w:val="002060"/>
              </w:rPr>
              <w:t>time</w:t>
            </w:r>
            <w:r w:rsidRPr="005559B5">
              <w:rPr>
                <w:color w:val="002060"/>
                <w:spacing w:val="-11"/>
              </w:rPr>
              <w:t xml:space="preserve"> </w:t>
            </w:r>
            <w:r w:rsidRPr="005559B5">
              <w:rPr>
                <w:color w:val="002060"/>
              </w:rPr>
              <w:t>determines</w:t>
            </w:r>
            <w:r w:rsidRPr="005559B5">
              <w:rPr>
                <w:color w:val="002060"/>
                <w:spacing w:val="-12"/>
              </w:rPr>
              <w:t xml:space="preserve"> </w:t>
            </w:r>
            <w:r w:rsidRPr="005559B5">
              <w:rPr>
                <w:color w:val="002060"/>
              </w:rPr>
              <w:t>that</w:t>
            </w:r>
            <w:r w:rsidRPr="005559B5" w:rsidR="004F141B">
              <w:rPr>
                <w:color w:val="002060"/>
              </w:rPr>
              <w:t xml:space="preserve"> </w:t>
            </w:r>
            <w:r w:rsidRPr="005559B5">
              <w:rPr>
                <w:color w:val="002060"/>
                <w:spacing w:val="-58"/>
              </w:rPr>
              <w:t xml:space="preserve"> </w:t>
            </w:r>
            <w:r w:rsidRPr="005559B5">
              <w:rPr>
                <w:color w:val="002060"/>
              </w:rPr>
              <w:t>the firm or individual has, directly or through an agent, engaged in corrupt,</w:t>
            </w:r>
            <w:r w:rsidRPr="005559B5">
              <w:rPr>
                <w:color w:val="002060"/>
                <w:spacing w:val="1"/>
              </w:rPr>
              <w:t xml:space="preserve"> </w:t>
            </w:r>
            <w:r w:rsidRPr="005559B5">
              <w:rPr>
                <w:color w:val="002060"/>
              </w:rPr>
              <w:t>fraudulent, collusive, coercive, or obstructive practices or other integrity</w:t>
            </w:r>
            <w:r w:rsidRPr="005559B5">
              <w:rPr>
                <w:color w:val="002060"/>
                <w:spacing w:val="1"/>
              </w:rPr>
              <w:t xml:space="preserve"> </w:t>
            </w:r>
            <w:r w:rsidRPr="005559B5">
              <w:rPr>
                <w:color w:val="002060"/>
              </w:rPr>
              <w:t xml:space="preserve">violations; and </w:t>
            </w:r>
          </w:p>
          <w:p w:rsidRPr="005559B5" w:rsidR="00E67025" w:rsidP="00FF6E1D" w:rsidRDefault="004F141B" w14:paraId="2C3F796A" w14:textId="77777777">
            <w:pPr>
              <w:pStyle w:val="TableParagraph"/>
              <w:numPr>
                <w:ilvl w:val="0"/>
                <w:numId w:val="108"/>
              </w:numPr>
              <w:tabs>
                <w:tab w:val="left" w:pos="429"/>
              </w:tabs>
              <w:spacing w:before="39"/>
              <w:ind w:left="428" w:hanging="322"/>
              <w:jc w:val="both"/>
              <w:rPr>
                <w:color w:val="002060"/>
              </w:rPr>
            </w:pPr>
            <w:r w:rsidRPr="005559B5">
              <w:rPr>
                <w:color w:val="002060"/>
              </w:rPr>
              <w:t>t</w:t>
            </w:r>
            <w:r w:rsidRPr="005559B5" w:rsidR="00E67025">
              <w:rPr>
                <w:color w:val="002060"/>
              </w:rPr>
              <w:t>he</w:t>
            </w:r>
            <w:r w:rsidRPr="005559B5" w:rsidR="00E67025">
              <w:rPr>
                <w:color w:val="002060"/>
                <w:spacing w:val="-11"/>
              </w:rPr>
              <w:t xml:space="preserve"> </w:t>
            </w:r>
            <w:r w:rsidRPr="005559B5" w:rsidR="00E67025">
              <w:rPr>
                <w:color w:val="002060"/>
              </w:rPr>
              <w:t>Contractor</w:t>
            </w:r>
            <w:r w:rsidRPr="005559B5" w:rsidR="00E67025">
              <w:rPr>
                <w:color w:val="002060"/>
                <w:spacing w:val="-9"/>
              </w:rPr>
              <w:t xml:space="preserve"> </w:t>
            </w:r>
            <w:r w:rsidRPr="005559B5" w:rsidR="00E67025">
              <w:rPr>
                <w:color w:val="002060"/>
              </w:rPr>
              <w:t>shall</w:t>
            </w:r>
            <w:r w:rsidRPr="005559B5" w:rsidR="00E67025">
              <w:rPr>
                <w:color w:val="002060"/>
                <w:spacing w:val="-13"/>
              </w:rPr>
              <w:t xml:space="preserve"> </w:t>
            </w:r>
            <w:r w:rsidRPr="005559B5" w:rsidR="00E67025">
              <w:rPr>
                <w:color w:val="002060"/>
              </w:rPr>
              <w:t>permit</w:t>
            </w:r>
            <w:r w:rsidRPr="005559B5" w:rsidR="00E67025">
              <w:rPr>
                <w:color w:val="002060"/>
                <w:spacing w:val="-13"/>
              </w:rPr>
              <w:t xml:space="preserve"> </w:t>
            </w:r>
            <w:r w:rsidRPr="005559B5" w:rsidR="00E67025">
              <w:rPr>
                <w:color w:val="002060"/>
              </w:rPr>
              <w:t>the</w:t>
            </w:r>
            <w:r w:rsidRPr="005559B5" w:rsidR="00E67025">
              <w:rPr>
                <w:color w:val="002060"/>
                <w:spacing w:val="-13"/>
              </w:rPr>
              <w:t xml:space="preserve"> </w:t>
            </w:r>
            <w:r w:rsidRPr="005559B5">
              <w:rPr>
                <w:color w:val="002060"/>
              </w:rPr>
              <w:t>Employer</w:t>
            </w:r>
            <w:r w:rsidRPr="005559B5" w:rsidR="00E67025">
              <w:rPr>
                <w:color w:val="002060"/>
                <w:spacing w:val="-13"/>
              </w:rPr>
              <w:t xml:space="preserve"> </w:t>
            </w:r>
            <w:r w:rsidRPr="005559B5" w:rsidR="00E67025">
              <w:rPr>
                <w:color w:val="002060"/>
              </w:rPr>
              <w:t>to</w:t>
            </w:r>
            <w:r w:rsidRPr="005559B5" w:rsidR="00E67025">
              <w:rPr>
                <w:color w:val="002060"/>
                <w:spacing w:val="-13"/>
              </w:rPr>
              <w:t xml:space="preserve"> </w:t>
            </w:r>
            <w:r w:rsidRPr="005559B5" w:rsidR="00E67025">
              <w:rPr>
                <w:color w:val="002060"/>
              </w:rPr>
              <w:t>inspect</w:t>
            </w:r>
            <w:r w:rsidRPr="005559B5" w:rsidR="00E67025">
              <w:rPr>
                <w:color w:val="002060"/>
                <w:spacing w:val="-11"/>
              </w:rPr>
              <w:t xml:space="preserve"> </w:t>
            </w:r>
            <w:r w:rsidRPr="005559B5" w:rsidR="00E67025">
              <w:rPr>
                <w:color w:val="002060"/>
              </w:rPr>
              <w:t>the</w:t>
            </w:r>
            <w:r w:rsidRPr="005559B5" w:rsidR="00E67025">
              <w:rPr>
                <w:color w:val="002060"/>
                <w:spacing w:val="-13"/>
              </w:rPr>
              <w:t xml:space="preserve"> </w:t>
            </w:r>
            <w:r w:rsidRPr="005559B5" w:rsidR="00E67025">
              <w:rPr>
                <w:color w:val="002060"/>
              </w:rPr>
              <w:t>Contractor’s</w:t>
            </w:r>
            <w:r w:rsidRPr="005559B5" w:rsidR="00E67025">
              <w:rPr>
                <w:color w:val="002060"/>
                <w:spacing w:val="-9"/>
              </w:rPr>
              <w:t xml:space="preserve"> </w:t>
            </w:r>
            <w:r w:rsidRPr="005559B5" w:rsidR="00E67025">
              <w:rPr>
                <w:color w:val="002060"/>
              </w:rPr>
              <w:t>accounts</w:t>
            </w:r>
          </w:p>
          <w:p w:rsidRPr="005559B5" w:rsidR="00E67025" w:rsidP="00E67025" w:rsidRDefault="00E67025" w14:paraId="1A21B399" w14:textId="77777777">
            <w:pPr>
              <w:pStyle w:val="TableParagraph"/>
              <w:spacing w:before="2" w:line="276" w:lineRule="auto"/>
              <w:ind w:left="539" w:right="99"/>
              <w:jc w:val="both"/>
              <w:rPr>
                <w:color w:val="002060"/>
              </w:rPr>
            </w:pPr>
            <w:r w:rsidRPr="005559B5">
              <w:rPr>
                <w:color w:val="002060"/>
              </w:rPr>
              <w:t>and records relating to the performance of the Contractor and to have them</w:t>
            </w:r>
            <w:r w:rsidRPr="005559B5">
              <w:rPr>
                <w:color w:val="002060"/>
                <w:spacing w:val="1"/>
              </w:rPr>
              <w:t xml:space="preserve"> </w:t>
            </w:r>
            <w:r w:rsidRPr="005559B5">
              <w:rPr>
                <w:color w:val="002060"/>
              </w:rPr>
              <w:t>audited</w:t>
            </w:r>
            <w:r w:rsidRPr="005559B5">
              <w:rPr>
                <w:color w:val="002060"/>
                <w:spacing w:val="-1"/>
              </w:rPr>
              <w:t xml:space="preserve"> </w:t>
            </w:r>
            <w:r w:rsidRPr="005559B5">
              <w:rPr>
                <w:color w:val="002060"/>
              </w:rPr>
              <w:t>by</w:t>
            </w:r>
            <w:r w:rsidRPr="005559B5">
              <w:rPr>
                <w:color w:val="002060"/>
                <w:spacing w:val="-3"/>
              </w:rPr>
              <w:t xml:space="preserve"> </w:t>
            </w:r>
            <w:r w:rsidRPr="005559B5">
              <w:rPr>
                <w:color w:val="002060"/>
              </w:rPr>
              <w:t>auditors</w:t>
            </w:r>
            <w:r w:rsidRPr="005559B5">
              <w:rPr>
                <w:color w:val="002060"/>
                <w:spacing w:val="-2"/>
              </w:rPr>
              <w:t xml:space="preserve"> </w:t>
            </w:r>
            <w:r w:rsidRPr="005559B5">
              <w:rPr>
                <w:color w:val="002060"/>
              </w:rPr>
              <w:t>appointed</w:t>
            </w:r>
            <w:r w:rsidRPr="005559B5">
              <w:rPr>
                <w:color w:val="002060"/>
                <w:spacing w:val="-1"/>
              </w:rPr>
              <w:t xml:space="preserve"> </w:t>
            </w:r>
            <w:r w:rsidRPr="005559B5">
              <w:rPr>
                <w:color w:val="002060"/>
              </w:rPr>
              <w:t>by</w:t>
            </w:r>
            <w:r w:rsidRPr="005559B5">
              <w:rPr>
                <w:color w:val="002060"/>
                <w:spacing w:val="-2"/>
              </w:rPr>
              <w:t xml:space="preserve"> </w:t>
            </w:r>
            <w:r w:rsidRPr="005559B5">
              <w:rPr>
                <w:color w:val="002060"/>
              </w:rPr>
              <w:t>the</w:t>
            </w:r>
            <w:r w:rsidRPr="005559B5">
              <w:rPr>
                <w:color w:val="002060"/>
                <w:spacing w:val="-3"/>
              </w:rPr>
              <w:t xml:space="preserve"> </w:t>
            </w:r>
            <w:r w:rsidRPr="005559B5" w:rsidR="004F141B">
              <w:rPr>
                <w:color w:val="002060"/>
              </w:rPr>
              <w:t>Employe</w:t>
            </w:r>
            <w:r w:rsidRPr="005559B5" w:rsidR="006B22A6">
              <w:rPr>
                <w:color w:val="002060"/>
              </w:rPr>
              <w:t>r</w:t>
            </w:r>
            <w:r w:rsidRPr="005559B5">
              <w:rPr>
                <w:color w:val="002060"/>
              </w:rPr>
              <w:t>,</w:t>
            </w:r>
            <w:r w:rsidRPr="005559B5">
              <w:rPr>
                <w:color w:val="002060"/>
                <w:spacing w:val="1"/>
              </w:rPr>
              <w:t xml:space="preserve"> </w:t>
            </w:r>
            <w:r w:rsidRPr="005559B5">
              <w:rPr>
                <w:color w:val="002060"/>
              </w:rPr>
              <w:t>if</w:t>
            </w:r>
            <w:r w:rsidRPr="005559B5">
              <w:rPr>
                <w:color w:val="002060"/>
                <w:spacing w:val="1"/>
              </w:rPr>
              <w:t xml:space="preserve"> </w:t>
            </w:r>
            <w:r w:rsidRPr="005559B5">
              <w:rPr>
                <w:color w:val="002060"/>
              </w:rPr>
              <w:t>so</w:t>
            </w:r>
            <w:r w:rsidRPr="005559B5">
              <w:rPr>
                <w:color w:val="002060"/>
                <w:spacing w:val="-1"/>
              </w:rPr>
              <w:t xml:space="preserve"> </w:t>
            </w:r>
            <w:r w:rsidRPr="005559B5">
              <w:rPr>
                <w:color w:val="002060"/>
              </w:rPr>
              <w:t>required</w:t>
            </w:r>
            <w:r w:rsidRPr="005559B5">
              <w:rPr>
                <w:color w:val="002060"/>
                <w:spacing w:val="-3"/>
              </w:rPr>
              <w:t xml:space="preserve"> </w:t>
            </w:r>
            <w:r w:rsidRPr="005559B5">
              <w:rPr>
                <w:color w:val="002060"/>
              </w:rPr>
              <w:t>by</w:t>
            </w:r>
            <w:r w:rsidRPr="005559B5">
              <w:rPr>
                <w:color w:val="002060"/>
                <w:spacing w:val="-2"/>
              </w:rPr>
              <w:t xml:space="preserve"> </w:t>
            </w:r>
            <w:r w:rsidRPr="005559B5">
              <w:rPr>
                <w:color w:val="002060"/>
              </w:rPr>
              <w:t>the</w:t>
            </w:r>
            <w:r w:rsidRPr="005559B5">
              <w:rPr>
                <w:color w:val="002060"/>
                <w:spacing w:val="-3"/>
              </w:rPr>
              <w:t xml:space="preserve"> </w:t>
            </w:r>
            <w:r w:rsidRPr="005559B5" w:rsidR="004F141B">
              <w:rPr>
                <w:color w:val="002060"/>
              </w:rPr>
              <w:t>Employer</w:t>
            </w:r>
            <w:r w:rsidRPr="005559B5">
              <w:rPr>
                <w:color w:val="002060"/>
              </w:rPr>
              <w:t>.</w:t>
            </w:r>
          </w:p>
          <w:p w:rsidRPr="005559B5" w:rsidR="00A53B14" w:rsidRDefault="00A53B14" w14:paraId="19F3B120" w14:textId="77777777">
            <w:pPr>
              <w:pStyle w:val="TableParagraph"/>
              <w:spacing w:before="1"/>
              <w:ind w:left="539"/>
              <w:jc w:val="both"/>
              <w:rPr>
                <w:color w:val="002060"/>
              </w:rPr>
            </w:pPr>
          </w:p>
        </w:tc>
      </w:tr>
    </w:tbl>
    <w:p w:rsidRPr="005559B5" w:rsidR="00A53B14" w:rsidRDefault="00A53B14" w14:paraId="66AFA06B" w14:textId="77777777">
      <w:pPr>
        <w:jc w:val="both"/>
        <w:rPr>
          <w:color w:val="002060"/>
        </w:rPr>
        <w:sectPr w:rsidRPr="005559B5" w:rsidR="00A53B14">
          <w:pgSz w:w="12240" w:h="15840" w:orient="portrait"/>
          <w:pgMar w:top="1440" w:right="0" w:bottom="120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80"/>
        <w:gridCol w:w="7922"/>
      </w:tblGrid>
      <w:tr w:rsidRPr="005559B5" w:rsidR="005559B5" w:rsidTr="004F141B" w14:paraId="3481E5A2" w14:textId="77777777">
        <w:trPr>
          <w:trHeight w:val="5300"/>
        </w:trPr>
        <w:tc>
          <w:tcPr>
            <w:tcW w:w="2180" w:type="dxa"/>
            <w:vMerge w:val="restart"/>
          </w:tcPr>
          <w:p w:rsidRPr="005559B5" w:rsidR="00E67025" w:rsidRDefault="00E67025" w14:paraId="7AAA246D" w14:textId="77777777">
            <w:pPr>
              <w:pStyle w:val="TableParagraph"/>
              <w:rPr>
                <w:rFonts w:ascii="Times New Roman"/>
                <w:color w:val="002060"/>
              </w:rPr>
            </w:pPr>
          </w:p>
        </w:tc>
        <w:tc>
          <w:tcPr>
            <w:tcW w:w="7922" w:type="dxa"/>
          </w:tcPr>
          <w:p w:rsidRPr="005559B5" w:rsidR="00E67025" w:rsidP="00FF6E1D" w:rsidRDefault="00E67025" w14:paraId="6C445797" w14:textId="77777777">
            <w:pPr>
              <w:pStyle w:val="TableParagraph"/>
              <w:numPr>
                <w:ilvl w:val="1"/>
                <w:numId w:val="107"/>
              </w:numPr>
              <w:tabs>
                <w:tab w:val="left" w:pos="535"/>
              </w:tabs>
              <w:spacing w:before="38" w:line="276" w:lineRule="auto"/>
              <w:ind w:right="90" w:hanging="360"/>
              <w:jc w:val="both"/>
              <w:rPr>
                <w:color w:val="002060"/>
              </w:rPr>
            </w:pPr>
            <w:r w:rsidRPr="005559B5">
              <w:rPr>
                <w:color w:val="002060"/>
              </w:rPr>
              <w:t>The</w:t>
            </w:r>
            <w:r w:rsidRPr="005559B5">
              <w:rPr>
                <w:color w:val="002060"/>
                <w:spacing w:val="53"/>
              </w:rPr>
              <w:t xml:space="preserve"> </w:t>
            </w:r>
            <w:r w:rsidRPr="005559B5">
              <w:rPr>
                <w:color w:val="002060"/>
              </w:rPr>
              <w:t>Bidder</w:t>
            </w:r>
            <w:r w:rsidRPr="005559B5">
              <w:rPr>
                <w:color w:val="002060"/>
                <w:spacing w:val="54"/>
              </w:rPr>
              <w:t xml:space="preserve"> </w:t>
            </w:r>
            <w:r w:rsidRPr="005559B5">
              <w:rPr>
                <w:color w:val="002060"/>
              </w:rPr>
              <w:t>shall</w:t>
            </w:r>
            <w:r w:rsidRPr="005559B5">
              <w:rPr>
                <w:color w:val="002060"/>
                <w:spacing w:val="54"/>
              </w:rPr>
              <w:t xml:space="preserve"> </w:t>
            </w:r>
            <w:r w:rsidRPr="005559B5">
              <w:rPr>
                <w:color w:val="002060"/>
              </w:rPr>
              <w:t>not</w:t>
            </w:r>
            <w:r w:rsidRPr="005559B5">
              <w:rPr>
                <w:color w:val="002060"/>
                <w:spacing w:val="54"/>
              </w:rPr>
              <w:t xml:space="preserve"> </w:t>
            </w:r>
            <w:r w:rsidRPr="005559B5">
              <w:rPr>
                <w:color w:val="002060"/>
              </w:rPr>
              <w:t>carry</w:t>
            </w:r>
            <w:r w:rsidRPr="005559B5">
              <w:rPr>
                <w:color w:val="002060"/>
                <w:spacing w:val="53"/>
              </w:rPr>
              <w:t xml:space="preserve"> </w:t>
            </w:r>
            <w:r w:rsidRPr="005559B5">
              <w:rPr>
                <w:color w:val="002060"/>
              </w:rPr>
              <w:t>out</w:t>
            </w:r>
            <w:r w:rsidRPr="005559B5">
              <w:rPr>
                <w:color w:val="002060"/>
                <w:spacing w:val="54"/>
              </w:rPr>
              <w:t xml:space="preserve"> </w:t>
            </w:r>
            <w:r w:rsidRPr="005559B5">
              <w:rPr>
                <w:color w:val="002060"/>
              </w:rPr>
              <w:t>or</w:t>
            </w:r>
            <w:r w:rsidRPr="005559B5">
              <w:rPr>
                <w:color w:val="002060"/>
                <w:spacing w:val="54"/>
              </w:rPr>
              <w:t xml:space="preserve"> </w:t>
            </w:r>
            <w:r w:rsidRPr="005559B5">
              <w:rPr>
                <w:color w:val="002060"/>
              </w:rPr>
              <w:t>cause</w:t>
            </w:r>
            <w:r w:rsidRPr="005559B5">
              <w:rPr>
                <w:color w:val="002060"/>
                <w:spacing w:val="51"/>
              </w:rPr>
              <w:t xml:space="preserve"> </w:t>
            </w:r>
            <w:r w:rsidRPr="005559B5">
              <w:rPr>
                <w:color w:val="002060"/>
              </w:rPr>
              <w:t>to</w:t>
            </w:r>
            <w:r w:rsidRPr="005559B5">
              <w:rPr>
                <w:color w:val="002060"/>
                <w:spacing w:val="53"/>
              </w:rPr>
              <w:t xml:space="preserve"> </w:t>
            </w:r>
            <w:r w:rsidRPr="005559B5">
              <w:rPr>
                <w:color w:val="002060"/>
              </w:rPr>
              <w:t>carry</w:t>
            </w:r>
            <w:r w:rsidRPr="005559B5">
              <w:rPr>
                <w:color w:val="002060"/>
                <w:spacing w:val="53"/>
              </w:rPr>
              <w:t xml:space="preserve"> </w:t>
            </w:r>
            <w:r w:rsidRPr="005559B5">
              <w:rPr>
                <w:color w:val="002060"/>
              </w:rPr>
              <w:t>out</w:t>
            </w:r>
            <w:r w:rsidRPr="005559B5">
              <w:rPr>
                <w:color w:val="002060"/>
                <w:spacing w:val="54"/>
              </w:rPr>
              <w:t xml:space="preserve"> </w:t>
            </w:r>
            <w:r w:rsidRPr="005559B5">
              <w:rPr>
                <w:color w:val="002060"/>
              </w:rPr>
              <w:t>the</w:t>
            </w:r>
            <w:r w:rsidRPr="005559B5">
              <w:rPr>
                <w:color w:val="002060"/>
                <w:spacing w:val="-4"/>
              </w:rPr>
              <w:t xml:space="preserve"> </w:t>
            </w:r>
            <w:r w:rsidRPr="005559B5">
              <w:rPr>
                <w:color w:val="002060"/>
              </w:rPr>
              <w:t>following</w:t>
            </w:r>
            <w:r w:rsidRPr="005559B5">
              <w:rPr>
                <w:color w:val="002060"/>
                <w:spacing w:val="-10"/>
              </w:rPr>
              <w:t xml:space="preserve"> </w:t>
            </w:r>
            <w:r w:rsidRPr="005559B5">
              <w:rPr>
                <w:color w:val="002060"/>
              </w:rPr>
              <w:t>acts</w:t>
            </w:r>
            <w:r w:rsidRPr="005559B5" w:rsidR="004F141B">
              <w:rPr>
                <w:color w:val="002060"/>
              </w:rPr>
              <w:t xml:space="preserve"> </w:t>
            </w:r>
            <w:r w:rsidRPr="005559B5">
              <w:rPr>
                <w:color w:val="002060"/>
                <w:spacing w:val="-58"/>
              </w:rPr>
              <w:t xml:space="preserve"> </w:t>
            </w:r>
            <w:r w:rsidRPr="005559B5">
              <w:rPr>
                <w:color w:val="002060"/>
                <w:spacing w:val="-1"/>
              </w:rPr>
              <w:t>with</w:t>
            </w:r>
            <w:r w:rsidRPr="005559B5">
              <w:rPr>
                <w:color w:val="002060"/>
                <w:spacing w:val="-14"/>
              </w:rPr>
              <w:t xml:space="preserve"> </w:t>
            </w:r>
            <w:r w:rsidRPr="005559B5">
              <w:rPr>
                <w:color w:val="002060"/>
                <w:spacing w:val="-1"/>
              </w:rPr>
              <w:t>an</w:t>
            </w:r>
            <w:r w:rsidRPr="005559B5">
              <w:rPr>
                <w:color w:val="002060"/>
                <w:spacing w:val="-14"/>
              </w:rPr>
              <w:t xml:space="preserve"> </w:t>
            </w:r>
            <w:r w:rsidRPr="005559B5">
              <w:rPr>
                <w:color w:val="002060"/>
                <w:spacing w:val="-1"/>
              </w:rPr>
              <w:t>intention</w:t>
            </w:r>
            <w:r w:rsidRPr="005559B5">
              <w:rPr>
                <w:color w:val="002060"/>
                <w:spacing w:val="-14"/>
              </w:rPr>
              <w:t xml:space="preserve"> </w:t>
            </w:r>
            <w:r w:rsidRPr="005559B5">
              <w:rPr>
                <w:color w:val="002060"/>
                <w:spacing w:val="-1"/>
              </w:rPr>
              <w:t>to</w:t>
            </w:r>
            <w:r w:rsidRPr="005559B5">
              <w:rPr>
                <w:color w:val="002060"/>
                <w:spacing w:val="-13"/>
              </w:rPr>
              <w:t xml:space="preserve"> </w:t>
            </w:r>
            <w:r w:rsidRPr="005559B5">
              <w:rPr>
                <w:color w:val="002060"/>
                <w:spacing w:val="-1"/>
              </w:rPr>
              <w:t>influence</w:t>
            </w:r>
            <w:r w:rsidRPr="005559B5">
              <w:rPr>
                <w:color w:val="002060"/>
                <w:spacing w:val="-14"/>
              </w:rPr>
              <w:t xml:space="preserve"> </w:t>
            </w:r>
            <w:r w:rsidRPr="005559B5">
              <w:rPr>
                <w:color w:val="002060"/>
                <w:spacing w:val="-1"/>
              </w:rPr>
              <w:t>the</w:t>
            </w:r>
            <w:r w:rsidRPr="005559B5">
              <w:rPr>
                <w:color w:val="002060"/>
                <w:spacing w:val="-14"/>
              </w:rPr>
              <w:t xml:space="preserve"> </w:t>
            </w:r>
            <w:r w:rsidRPr="005559B5">
              <w:rPr>
                <w:color w:val="002060"/>
                <w:spacing w:val="-1"/>
              </w:rPr>
              <w:t>implementation</w:t>
            </w:r>
            <w:r w:rsidRPr="005559B5">
              <w:rPr>
                <w:color w:val="002060"/>
                <w:spacing w:val="-13"/>
              </w:rPr>
              <w:t xml:space="preserve"> </w:t>
            </w:r>
            <w:r w:rsidRPr="005559B5">
              <w:rPr>
                <w:color w:val="002060"/>
              </w:rPr>
              <w:t>of</w:t>
            </w:r>
            <w:r w:rsidRPr="005559B5">
              <w:rPr>
                <w:color w:val="002060"/>
                <w:spacing w:val="-13"/>
              </w:rPr>
              <w:t xml:space="preserve"> </w:t>
            </w:r>
            <w:r w:rsidRPr="005559B5">
              <w:rPr>
                <w:color w:val="002060"/>
              </w:rPr>
              <w:t>the</w:t>
            </w:r>
            <w:r w:rsidRPr="005559B5">
              <w:rPr>
                <w:color w:val="002060"/>
                <w:spacing w:val="-14"/>
              </w:rPr>
              <w:t xml:space="preserve"> </w:t>
            </w:r>
            <w:r w:rsidRPr="005559B5">
              <w:rPr>
                <w:color w:val="002060"/>
              </w:rPr>
              <w:t>procurement</w:t>
            </w:r>
            <w:r w:rsidRPr="005559B5">
              <w:rPr>
                <w:color w:val="002060"/>
                <w:spacing w:val="-13"/>
              </w:rPr>
              <w:t xml:space="preserve"> </w:t>
            </w:r>
            <w:r w:rsidRPr="005559B5">
              <w:rPr>
                <w:color w:val="002060"/>
              </w:rPr>
              <w:t>process</w:t>
            </w:r>
            <w:r w:rsidRPr="005559B5">
              <w:rPr>
                <w:color w:val="002060"/>
                <w:spacing w:val="-59"/>
              </w:rPr>
              <w:t xml:space="preserve"> </w:t>
            </w:r>
            <w:r w:rsidRPr="005559B5">
              <w:rPr>
                <w:color w:val="002060"/>
              </w:rPr>
              <w:t>or</w:t>
            </w:r>
            <w:r w:rsidRPr="005559B5">
              <w:rPr>
                <w:color w:val="002060"/>
                <w:spacing w:val="-10"/>
              </w:rPr>
              <w:t xml:space="preserve"> </w:t>
            </w:r>
            <w:r w:rsidRPr="005559B5">
              <w:rPr>
                <w:color w:val="002060"/>
              </w:rPr>
              <w:t>the</w:t>
            </w:r>
            <w:r w:rsidRPr="005559B5">
              <w:rPr>
                <w:color w:val="002060"/>
                <w:spacing w:val="-10"/>
              </w:rPr>
              <w:t xml:space="preserve"> </w:t>
            </w:r>
            <w:r w:rsidRPr="005559B5">
              <w:rPr>
                <w:color w:val="002060"/>
              </w:rPr>
              <w:t>procurement</w:t>
            </w:r>
            <w:r w:rsidRPr="005559B5">
              <w:rPr>
                <w:color w:val="002060"/>
                <w:spacing w:val="-9"/>
              </w:rPr>
              <w:t xml:space="preserve"> </w:t>
            </w:r>
            <w:r w:rsidRPr="005559B5">
              <w:rPr>
                <w:color w:val="002060"/>
              </w:rPr>
              <w:t>agreement</w:t>
            </w:r>
            <w:r w:rsidRPr="005559B5">
              <w:rPr>
                <w:color w:val="002060"/>
                <w:spacing w:val="-9"/>
              </w:rPr>
              <w:t xml:space="preserve"> </w:t>
            </w:r>
            <w:r w:rsidRPr="005559B5">
              <w:rPr>
                <w:color w:val="002060"/>
              </w:rPr>
              <w:t>:</w:t>
            </w:r>
          </w:p>
          <w:p w:rsidRPr="005559B5" w:rsidR="00E67025" w:rsidP="00FF6E1D" w:rsidRDefault="00E67025" w14:paraId="14E12E93" w14:textId="77777777">
            <w:pPr>
              <w:pStyle w:val="TableParagraph"/>
              <w:numPr>
                <w:ilvl w:val="2"/>
                <w:numId w:val="107"/>
              </w:numPr>
              <w:tabs>
                <w:tab w:val="left" w:pos="873"/>
              </w:tabs>
              <w:spacing w:before="39"/>
              <w:rPr>
                <w:color w:val="002060"/>
              </w:rPr>
            </w:pPr>
            <w:r w:rsidRPr="005559B5">
              <w:rPr>
                <w:color w:val="002060"/>
              </w:rPr>
              <w:t>give</w:t>
            </w:r>
            <w:r w:rsidRPr="005559B5">
              <w:rPr>
                <w:color w:val="002060"/>
                <w:spacing w:val="60"/>
              </w:rPr>
              <w:t xml:space="preserve"> </w:t>
            </w:r>
            <w:r w:rsidRPr="005559B5">
              <w:rPr>
                <w:color w:val="002060"/>
              </w:rPr>
              <w:t>or</w:t>
            </w:r>
            <w:r w:rsidRPr="005559B5">
              <w:rPr>
                <w:color w:val="002060"/>
                <w:spacing w:val="120"/>
              </w:rPr>
              <w:t xml:space="preserve"> </w:t>
            </w:r>
            <w:r w:rsidRPr="005559B5">
              <w:rPr>
                <w:color w:val="002060"/>
              </w:rPr>
              <w:t>propose</w:t>
            </w:r>
            <w:r w:rsidRPr="005559B5">
              <w:rPr>
                <w:color w:val="002060"/>
                <w:spacing w:val="120"/>
              </w:rPr>
              <w:t xml:space="preserve"> </w:t>
            </w:r>
            <w:r w:rsidRPr="005559B5">
              <w:rPr>
                <w:color w:val="002060"/>
              </w:rPr>
              <w:t>improper</w:t>
            </w:r>
            <w:r w:rsidRPr="005559B5">
              <w:rPr>
                <w:color w:val="002060"/>
                <w:spacing w:val="120"/>
              </w:rPr>
              <w:t xml:space="preserve"> </w:t>
            </w:r>
            <w:r w:rsidRPr="005559B5">
              <w:rPr>
                <w:color w:val="002060"/>
              </w:rPr>
              <w:t>inducement directly</w:t>
            </w:r>
            <w:r w:rsidRPr="005559B5">
              <w:rPr>
                <w:color w:val="002060"/>
                <w:spacing w:val="-4"/>
              </w:rPr>
              <w:t xml:space="preserve"> </w:t>
            </w:r>
            <w:r w:rsidRPr="005559B5">
              <w:rPr>
                <w:color w:val="002060"/>
              </w:rPr>
              <w:t>or</w:t>
            </w:r>
            <w:r w:rsidRPr="005559B5">
              <w:rPr>
                <w:color w:val="002060"/>
                <w:spacing w:val="7"/>
              </w:rPr>
              <w:t xml:space="preserve"> </w:t>
            </w:r>
            <w:r w:rsidRPr="005559B5">
              <w:rPr>
                <w:color w:val="002060"/>
              </w:rPr>
              <w:t>indirectly,</w:t>
            </w:r>
          </w:p>
          <w:p w:rsidRPr="005559B5" w:rsidR="00E67025" w:rsidP="00FF6E1D" w:rsidRDefault="00E67025" w14:paraId="1DC4747A" w14:textId="77777777">
            <w:pPr>
              <w:pStyle w:val="TableParagraph"/>
              <w:numPr>
                <w:ilvl w:val="2"/>
                <w:numId w:val="107"/>
              </w:numPr>
              <w:tabs>
                <w:tab w:val="left" w:pos="864"/>
              </w:tabs>
              <w:spacing w:before="78"/>
              <w:ind w:left="863" w:hanging="325"/>
              <w:rPr>
                <w:color w:val="002060"/>
              </w:rPr>
            </w:pPr>
            <w:r w:rsidRPr="005559B5">
              <w:rPr>
                <w:color w:val="002060"/>
                <w:spacing w:val="-1"/>
              </w:rPr>
              <w:t>distortion</w:t>
            </w:r>
            <w:r w:rsidRPr="005559B5">
              <w:rPr>
                <w:color w:val="002060"/>
                <w:spacing w:val="-12"/>
              </w:rPr>
              <w:t xml:space="preserve"> </w:t>
            </w:r>
            <w:r w:rsidRPr="005559B5">
              <w:rPr>
                <w:color w:val="002060"/>
                <w:spacing w:val="-1"/>
              </w:rPr>
              <w:t>or</w:t>
            </w:r>
            <w:r w:rsidRPr="005559B5">
              <w:rPr>
                <w:color w:val="002060"/>
                <w:spacing w:val="-14"/>
              </w:rPr>
              <w:t xml:space="preserve"> </w:t>
            </w:r>
            <w:r w:rsidRPr="005559B5">
              <w:rPr>
                <w:color w:val="002060"/>
                <w:spacing w:val="-1"/>
              </w:rPr>
              <w:t>misrepresentation</w:t>
            </w:r>
            <w:r w:rsidRPr="005559B5">
              <w:rPr>
                <w:color w:val="002060"/>
                <w:spacing w:val="-11"/>
              </w:rPr>
              <w:t xml:space="preserve"> </w:t>
            </w:r>
            <w:r w:rsidRPr="005559B5">
              <w:rPr>
                <w:color w:val="002060"/>
                <w:spacing w:val="-1"/>
              </w:rPr>
              <w:t>of</w:t>
            </w:r>
            <w:r w:rsidRPr="005559B5">
              <w:rPr>
                <w:color w:val="002060"/>
                <w:spacing w:val="-11"/>
              </w:rPr>
              <w:t xml:space="preserve"> </w:t>
            </w:r>
            <w:r w:rsidRPr="005559B5">
              <w:rPr>
                <w:color w:val="002060"/>
                <w:spacing w:val="-1"/>
              </w:rPr>
              <w:t>facts,</w:t>
            </w:r>
          </w:p>
          <w:p w:rsidRPr="005559B5" w:rsidR="00E67025" w:rsidP="00FF6E1D" w:rsidRDefault="00E67025" w14:paraId="14B53335" w14:textId="77777777">
            <w:pPr>
              <w:pStyle w:val="TableParagraph"/>
              <w:numPr>
                <w:ilvl w:val="2"/>
                <w:numId w:val="107"/>
              </w:numPr>
              <w:tabs>
                <w:tab w:val="left" w:pos="871"/>
                <w:tab w:val="left" w:pos="6588"/>
              </w:tabs>
              <w:spacing w:before="79"/>
              <w:ind w:left="870" w:hanging="332"/>
              <w:rPr>
                <w:color w:val="002060"/>
              </w:rPr>
            </w:pPr>
            <w:r w:rsidRPr="005559B5">
              <w:rPr>
                <w:color w:val="002060"/>
              </w:rPr>
              <w:t>engaging</w:t>
            </w:r>
            <w:r w:rsidRPr="005559B5">
              <w:rPr>
                <w:color w:val="002060"/>
                <w:spacing w:val="23"/>
              </w:rPr>
              <w:t xml:space="preserve"> </w:t>
            </w:r>
            <w:r w:rsidRPr="005559B5">
              <w:rPr>
                <w:color w:val="002060"/>
              </w:rPr>
              <w:t>in</w:t>
            </w:r>
            <w:r w:rsidRPr="005559B5">
              <w:rPr>
                <w:color w:val="002060"/>
                <w:spacing w:val="24"/>
              </w:rPr>
              <w:t xml:space="preserve"> </w:t>
            </w:r>
            <w:r w:rsidRPr="005559B5">
              <w:rPr>
                <w:color w:val="002060"/>
              </w:rPr>
              <w:t>corrupt</w:t>
            </w:r>
            <w:r w:rsidRPr="005559B5" w:rsidR="004F141B">
              <w:rPr>
                <w:color w:val="002060"/>
                <w:spacing w:val="24"/>
              </w:rPr>
              <w:t xml:space="preserve"> </w:t>
            </w:r>
            <w:r w:rsidRPr="005559B5">
              <w:rPr>
                <w:color w:val="002060"/>
              </w:rPr>
              <w:t>or</w:t>
            </w:r>
            <w:r w:rsidRPr="005559B5">
              <w:rPr>
                <w:color w:val="002060"/>
                <w:spacing w:val="25"/>
              </w:rPr>
              <w:t xml:space="preserve"> </w:t>
            </w:r>
            <w:r w:rsidRPr="005559B5">
              <w:rPr>
                <w:color w:val="002060"/>
              </w:rPr>
              <w:t>fraudulent</w:t>
            </w:r>
            <w:r w:rsidRPr="005559B5">
              <w:rPr>
                <w:color w:val="002060"/>
                <w:spacing w:val="25"/>
              </w:rPr>
              <w:t xml:space="preserve"> </w:t>
            </w:r>
            <w:r w:rsidRPr="005559B5">
              <w:rPr>
                <w:color w:val="002060"/>
              </w:rPr>
              <w:t>practice</w:t>
            </w:r>
            <w:r w:rsidRPr="005559B5">
              <w:rPr>
                <w:color w:val="002060"/>
                <w:spacing w:val="24"/>
              </w:rPr>
              <w:t xml:space="preserve"> </w:t>
            </w:r>
            <w:r w:rsidRPr="005559B5">
              <w:rPr>
                <w:color w:val="002060"/>
              </w:rPr>
              <w:t>or</w:t>
            </w:r>
            <w:r w:rsidRPr="005559B5">
              <w:rPr>
                <w:color w:val="002060"/>
                <w:spacing w:val="27"/>
              </w:rPr>
              <w:t xml:space="preserve"> </w:t>
            </w:r>
            <w:r w:rsidRPr="005559B5">
              <w:rPr>
                <w:color w:val="002060"/>
              </w:rPr>
              <w:t>involving</w:t>
            </w:r>
            <w:r w:rsidRPr="005559B5" w:rsidR="004F141B">
              <w:rPr>
                <w:color w:val="002060"/>
              </w:rPr>
              <w:t xml:space="preserve"> </w:t>
            </w:r>
            <w:r w:rsidRPr="005559B5">
              <w:rPr>
                <w:color w:val="002060"/>
              </w:rPr>
              <w:t>in</w:t>
            </w:r>
            <w:r w:rsidRPr="005559B5">
              <w:rPr>
                <w:color w:val="002060"/>
                <w:spacing w:val="-11"/>
              </w:rPr>
              <w:t xml:space="preserve"> </w:t>
            </w:r>
            <w:r w:rsidRPr="005559B5">
              <w:rPr>
                <w:color w:val="002060"/>
              </w:rPr>
              <w:t>such</w:t>
            </w:r>
            <w:r w:rsidRPr="005559B5">
              <w:rPr>
                <w:color w:val="002060"/>
                <w:spacing w:val="-14"/>
              </w:rPr>
              <w:t xml:space="preserve"> </w:t>
            </w:r>
            <w:r w:rsidRPr="005559B5">
              <w:rPr>
                <w:color w:val="002060"/>
              </w:rPr>
              <w:t>act,</w:t>
            </w:r>
          </w:p>
          <w:p w:rsidRPr="005559B5" w:rsidR="00E67025" w:rsidP="00FF6E1D" w:rsidRDefault="00E67025" w14:paraId="067A254A" w14:textId="77777777">
            <w:pPr>
              <w:pStyle w:val="TableParagraph"/>
              <w:numPr>
                <w:ilvl w:val="2"/>
                <w:numId w:val="107"/>
              </w:numPr>
              <w:tabs>
                <w:tab w:val="left" w:pos="864"/>
              </w:tabs>
              <w:spacing w:before="78"/>
              <w:ind w:left="863" w:hanging="325"/>
              <w:rPr>
                <w:color w:val="002060"/>
              </w:rPr>
            </w:pPr>
            <w:r w:rsidRPr="005559B5">
              <w:rPr>
                <w:color w:val="002060"/>
                <w:spacing w:val="-2"/>
              </w:rPr>
              <w:t>interference</w:t>
            </w:r>
            <w:r w:rsidRPr="005559B5">
              <w:rPr>
                <w:color w:val="002060"/>
                <w:spacing w:val="-11"/>
              </w:rPr>
              <w:t xml:space="preserve"> </w:t>
            </w:r>
            <w:r w:rsidRPr="005559B5">
              <w:rPr>
                <w:color w:val="002060"/>
                <w:spacing w:val="-1"/>
              </w:rPr>
              <w:t>in</w:t>
            </w:r>
            <w:r w:rsidRPr="005559B5">
              <w:rPr>
                <w:color w:val="002060"/>
                <w:spacing w:val="-11"/>
              </w:rPr>
              <w:t xml:space="preserve"> </w:t>
            </w:r>
            <w:r w:rsidRPr="005559B5">
              <w:rPr>
                <w:color w:val="002060"/>
                <w:spacing w:val="-1"/>
              </w:rPr>
              <w:t>participation</w:t>
            </w:r>
            <w:r w:rsidRPr="005559B5">
              <w:rPr>
                <w:color w:val="002060"/>
                <w:spacing w:val="-11"/>
              </w:rPr>
              <w:t xml:space="preserve"> </w:t>
            </w:r>
            <w:r w:rsidRPr="005559B5">
              <w:rPr>
                <w:color w:val="002060"/>
                <w:spacing w:val="-1"/>
              </w:rPr>
              <w:t>of</w:t>
            </w:r>
            <w:r w:rsidRPr="005559B5">
              <w:rPr>
                <w:color w:val="002060"/>
                <w:spacing w:val="-9"/>
              </w:rPr>
              <w:t xml:space="preserve"> </w:t>
            </w:r>
            <w:r w:rsidRPr="005559B5">
              <w:rPr>
                <w:color w:val="002060"/>
                <w:spacing w:val="-1"/>
              </w:rPr>
              <w:t>other</w:t>
            </w:r>
            <w:r w:rsidRPr="005559B5">
              <w:rPr>
                <w:color w:val="002060"/>
                <w:spacing w:val="-10"/>
              </w:rPr>
              <w:t xml:space="preserve"> </w:t>
            </w:r>
            <w:r w:rsidRPr="005559B5">
              <w:rPr>
                <w:color w:val="002060"/>
                <w:spacing w:val="-1"/>
              </w:rPr>
              <w:t>competing</w:t>
            </w:r>
            <w:r w:rsidRPr="005559B5">
              <w:rPr>
                <w:color w:val="002060"/>
                <w:spacing w:val="-13"/>
              </w:rPr>
              <w:t xml:space="preserve"> </w:t>
            </w:r>
            <w:r w:rsidRPr="005559B5">
              <w:rPr>
                <w:color w:val="002060"/>
                <w:spacing w:val="-1"/>
              </w:rPr>
              <w:t>bidders,</w:t>
            </w:r>
          </w:p>
          <w:p w:rsidRPr="005559B5" w:rsidR="00E67025" w:rsidP="00FF6E1D" w:rsidRDefault="00E67025" w14:paraId="16F541BB" w14:textId="77777777">
            <w:pPr>
              <w:pStyle w:val="TableParagraph"/>
              <w:numPr>
                <w:ilvl w:val="2"/>
                <w:numId w:val="107"/>
              </w:numPr>
              <w:tabs>
                <w:tab w:val="left" w:pos="885"/>
              </w:tabs>
              <w:spacing w:before="76" w:line="278" w:lineRule="auto"/>
              <w:ind w:left="899" w:right="105" w:hanging="360"/>
              <w:jc w:val="both"/>
              <w:rPr>
                <w:color w:val="002060"/>
              </w:rPr>
            </w:pPr>
            <w:r w:rsidRPr="005559B5">
              <w:rPr>
                <w:color w:val="002060"/>
                <w:w w:val="105"/>
              </w:rPr>
              <w:t>coercion or threatening directly or indirectly to cause harm to the</w:t>
            </w:r>
            <w:r w:rsidRPr="005559B5">
              <w:rPr>
                <w:color w:val="002060"/>
                <w:spacing w:val="1"/>
                <w:w w:val="105"/>
              </w:rPr>
              <w:t xml:space="preserve"> </w:t>
            </w:r>
            <w:r w:rsidRPr="005559B5">
              <w:rPr>
                <w:color w:val="002060"/>
              </w:rPr>
              <w:t>person or the property of any person to be involved in the procurement</w:t>
            </w:r>
            <w:r w:rsidRPr="005559B5" w:rsidR="004F141B">
              <w:rPr>
                <w:color w:val="002060"/>
              </w:rPr>
              <w:t xml:space="preserve"> </w:t>
            </w:r>
            <w:r w:rsidRPr="005559B5">
              <w:rPr>
                <w:color w:val="002060"/>
                <w:spacing w:val="-59"/>
              </w:rPr>
              <w:t xml:space="preserve"> </w:t>
            </w:r>
            <w:r w:rsidRPr="005559B5">
              <w:rPr>
                <w:color w:val="002060"/>
                <w:w w:val="105"/>
              </w:rPr>
              <w:t>proceedings,</w:t>
            </w:r>
          </w:p>
          <w:p w:rsidRPr="005559B5" w:rsidR="00E67025" w:rsidP="00FF6E1D" w:rsidRDefault="00E67025" w14:paraId="59E75F1A" w14:textId="77777777">
            <w:pPr>
              <w:pStyle w:val="TableParagraph"/>
              <w:numPr>
                <w:ilvl w:val="2"/>
                <w:numId w:val="107"/>
              </w:numPr>
              <w:tabs>
                <w:tab w:val="left" w:pos="833"/>
              </w:tabs>
              <w:spacing w:before="34" w:line="276" w:lineRule="auto"/>
              <w:ind w:left="899" w:right="108" w:hanging="360"/>
              <w:jc w:val="both"/>
              <w:rPr>
                <w:color w:val="002060"/>
              </w:rPr>
            </w:pPr>
            <w:r w:rsidRPr="005559B5">
              <w:rPr>
                <w:color w:val="002060"/>
              </w:rPr>
              <w:t>collusive practice among bidders before or after submission of bids for</w:t>
            </w:r>
            <w:r w:rsidRPr="005559B5">
              <w:rPr>
                <w:color w:val="002060"/>
                <w:spacing w:val="1"/>
              </w:rPr>
              <w:t xml:space="preserve"> </w:t>
            </w:r>
            <w:r w:rsidRPr="005559B5">
              <w:rPr>
                <w:color w:val="002060"/>
              </w:rPr>
              <w:t>distribution of works among bidders or fixing artificial/uncompetitive bid</w:t>
            </w:r>
            <w:r w:rsidRPr="005559B5">
              <w:rPr>
                <w:color w:val="002060"/>
                <w:spacing w:val="-59"/>
              </w:rPr>
              <w:t xml:space="preserve"> </w:t>
            </w:r>
            <w:r w:rsidRPr="005559B5" w:rsidR="004F141B">
              <w:rPr>
                <w:color w:val="002060"/>
                <w:spacing w:val="-59"/>
              </w:rPr>
              <w:t xml:space="preserve"> </w:t>
            </w:r>
            <w:r w:rsidRPr="005559B5">
              <w:rPr>
                <w:color w:val="002060"/>
              </w:rPr>
              <w:t>price</w:t>
            </w:r>
            <w:r w:rsidRPr="005559B5">
              <w:rPr>
                <w:color w:val="002060"/>
                <w:spacing w:val="1"/>
              </w:rPr>
              <w:t xml:space="preserve"> </w:t>
            </w:r>
            <w:r w:rsidRPr="005559B5">
              <w:rPr>
                <w:color w:val="002060"/>
              </w:rPr>
              <w:t>with</w:t>
            </w:r>
            <w:r w:rsidRPr="005559B5">
              <w:rPr>
                <w:color w:val="002060"/>
                <w:spacing w:val="1"/>
              </w:rPr>
              <w:t xml:space="preserve"> </w:t>
            </w:r>
            <w:r w:rsidRPr="005559B5">
              <w:rPr>
                <w:color w:val="002060"/>
              </w:rPr>
              <w:t>an</w:t>
            </w:r>
            <w:r w:rsidRPr="005559B5">
              <w:rPr>
                <w:color w:val="002060"/>
                <w:spacing w:val="1"/>
              </w:rPr>
              <w:t xml:space="preserve"> </w:t>
            </w:r>
            <w:r w:rsidRPr="005559B5">
              <w:rPr>
                <w:color w:val="002060"/>
              </w:rPr>
              <w:t>intention</w:t>
            </w:r>
            <w:r w:rsidRPr="005559B5">
              <w:rPr>
                <w:color w:val="002060"/>
                <w:spacing w:val="1"/>
              </w:rPr>
              <w:t xml:space="preserve"> </w:t>
            </w:r>
            <w:r w:rsidRPr="005559B5">
              <w:rPr>
                <w:color w:val="002060"/>
              </w:rPr>
              <w:t>to deprive the Employer the benefit of open</w:t>
            </w:r>
            <w:r w:rsidRPr="005559B5">
              <w:rPr>
                <w:color w:val="002060"/>
                <w:spacing w:val="1"/>
              </w:rPr>
              <w:t xml:space="preserve"> </w:t>
            </w:r>
            <w:r w:rsidRPr="005559B5">
              <w:rPr>
                <w:color w:val="002060"/>
              </w:rPr>
              <w:t>competitive</w:t>
            </w:r>
            <w:r w:rsidRPr="005559B5">
              <w:rPr>
                <w:color w:val="002060"/>
                <w:spacing w:val="-3"/>
              </w:rPr>
              <w:t xml:space="preserve"> </w:t>
            </w:r>
            <w:r w:rsidRPr="005559B5">
              <w:rPr>
                <w:color w:val="002060"/>
              </w:rPr>
              <w:t>bid</w:t>
            </w:r>
            <w:r w:rsidRPr="005559B5">
              <w:rPr>
                <w:color w:val="002060"/>
                <w:spacing w:val="-1"/>
              </w:rPr>
              <w:t xml:space="preserve"> </w:t>
            </w:r>
            <w:r w:rsidRPr="005559B5">
              <w:rPr>
                <w:color w:val="002060"/>
              </w:rPr>
              <w:t>price,</w:t>
            </w:r>
          </w:p>
          <w:p w:rsidRPr="005559B5" w:rsidR="00E67025" w:rsidP="00FF6E1D" w:rsidRDefault="00E67025" w14:paraId="1C383CD1" w14:textId="77777777">
            <w:pPr>
              <w:pStyle w:val="TableParagraph"/>
              <w:numPr>
                <w:ilvl w:val="2"/>
                <w:numId w:val="107"/>
              </w:numPr>
              <w:tabs>
                <w:tab w:val="left" w:pos="876"/>
              </w:tabs>
              <w:spacing w:before="39" w:line="276" w:lineRule="auto"/>
              <w:ind w:left="899" w:right="99" w:hanging="360"/>
              <w:jc w:val="both"/>
              <w:rPr>
                <w:color w:val="002060"/>
              </w:rPr>
            </w:pPr>
            <w:r w:rsidRPr="005559B5">
              <w:rPr>
                <w:color w:val="002060"/>
              </w:rPr>
              <w:t>contacting</w:t>
            </w:r>
            <w:r w:rsidRPr="005559B5">
              <w:rPr>
                <w:color w:val="002060"/>
                <w:spacing w:val="-9"/>
              </w:rPr>
              <w:t xml:space="preserve"> </w:t>
            </w:r>
            <w:r w:rsidRPr="005559B5">
              <w:rPr>
                <w:color w:val="002060"/>
              </w:rPr>
              <w:t>the</w:t>
            </w:r>
            <w:r w:rsidRPr="005559B5">
              <w:rPr>
                <w:color w:val="002060"/>
                <w:spacing w:val="-12"/>
              </w:rPr>
              <w:t xml:space="preserve"> </w:t>
            </w:r>
            <w:r w:rsidRPr="005559B5">
              <w:rPr>
                <w:color w:val="002060"/>
              </w:rPr>
              <w:t>Employer</w:t>
            </w:r>
            <w:r w:rsidRPr="005559B5">
              <w:rPr>
                <w:color w:val="002060"/>
                <w:spacing w:val="-8"/>
              </w:rPr>
              <w:t xml:space="preserve"> </w:t>
            </w:r>
            <w:r w:rsidRPr="005559B5">
              <w:rPr>
                <w:color w:val="002060"/>
              </w:rPr>
              <w:t>with</w:t>
            </w:r>
            <w:r w:rsidRPr="005559B5">
              <w:rPr>
                <w:color w:val="002060"/>
                <w:spacing w:val="-9"/>
              </w:rPr>
              <w:t xml:space="preserve"> </w:t>
            </w:r>
            <w:r w:rsidRPr="005559B5">
              <w:rPr>
                <w:color w:val="002060"/>
              </w:rPr>
              <w:t>an</w:t>
            </w:r>
            <w:r w:rsidRPr="005559B5">
              <w:rPr>
                <w:color w:val="002060"/>
                <w:spacing w:val="-8"/>
              </w:rPr>
              <w:t xml:space="preserve"> </w:t>
            </w:r>
            <w:r w:rsidRPr="005559B5">
              <w:rPr>
                <w:color w:val="002060"/>
              </w:rPr>
              <w:t>intention</w:t>
            </w:r>
            <w:r w:rsidRPr="005559B5">
              <w:rPr>
                <w:color w:val="002060"/>
                <w:spacing w:val="-12"/>
              </w:rPr>
              <w:t xml:space="preserve"> </w:t>
            </w:r>
            <w:r w:rsidRPr="005559B5">
              <w:rPr>
                <w:color w:val="002060"/>
              </w:rPr>
              <w:t>to</w:t>
            </w:r>
            <w:r w:rsidRPr="005559B5">
              <w:rPr>
                <w:color w:val="002060"/>
                <w:spacing w:val="-9"/>
              </w:rPr>
              <w:t xml:space="preserve"> </w:t>
            </w:r>
            <w:r w:rsidRPr="005559B5">
              <w:rPr>
                <w:color w:val="002060"/>
              </w:rPr>
              <w:t>influence</w:t>
            </w:r>
            <w:r w:rsidRPr="005559B5">
              <w:rPr>
                <w:color w:val="002060"/>
                <w:spacing w:val="-12"/>
              </w:rPr>
              <w:t xml:space="preserve"> </w:t>
            </w:r>
            <w:r w:rsidRPr="005559B5">
              <w:rPr>
                <w:color w:val="002060"/>
              </w:rPr>
              <w:t>the</w:t>
            </w:r>
            <w:r w:rsidRPr="005559B5">
              <w:rPr>
                <w:color w:val="002060"/>
                <w:spacing w:val="-11"/>
              </w:rPr>
              <w:t xml:space="preserve"> </w:t>
            </w:r>
            <w:r w:rsidRPr="005559B5">
              <w:rPr>
                <w:color w:val="002060"/>
              </w:rPr>
              <w:t>Employer</w:t>
            </w:r>
            <w:r w:rsidRPr="005559B5">
              <w:rPr>
                <w:color w:val="002060"/>
                <w:spacing w:val="-8"/>
              </w:rPr>
              <w:t xml:space="preserve"> </w:t>
            </w:r>
            <w:r w:rsidRPr="005559B5">
              <w:rPr>
                <w:color w:val="002060"/>
              </w:rPr>
              <w:t>with</w:t>
            </w:r>
            <w:r w:rsidRPr="005559B5" w:rsidR="004F141B">
              <w:rPr>
                <w:color w:val="002060"/>
              </w:rPr>
              <w:t xml:space="preserve"> </w:t>
            </w:r>
            <w:r w:rsidRPr="005559B5">
              <w:rPr>
                <w:color w:val="002060"/>
                <w:spacing w:val="-59"/>
              </w:rPr>
              <w:t xml:space="preserve"> </w:t>
            </w:r>
            <w:r w:rsidRPr="005559B5">
              <w:rPr>
                <w:color w:val="002060"/>
              </w:rPr>
              <w:t>regards to the bids or interference of any kind in examination and</w:t>
            </w:r>
            <w:r w:rsidRPr="005559B5">
              <w:rPr>
                <w:color w:val="002060"/>
                <w:spacing w:val="1"/>
              </w:rPr>
              <w:t xml:space="preserve"> </w:t>
            </w:r>
            <w:r w:rsidRPr="005559B5">
              <w:rPr>
                <w:color w:val="002060"/>
              </w:rPr>
              <w:t>evaluation</w:t>
            </w:r>
            <w:r w:rsidRPr="005559B5">
              <w:rPr>
                <w:color w:val="002060"/>
                <w:spacing w:val="3"/>
              </w:rPr>
              <w:t xml:space="preserve"> </w:t>
            </w:r>
            <w:r w:rsidRPr="005559B5">
              <w:rPr>
                <w:color w:val="002060"/>
              </w:rPr>
              <w:t>of</w:t>
            </w:r>
            <w:r w:rsidRPr="005559B5">
              <w:rPr>
                <w:color w:val="002060"/>
                <w:spacing w:val="7"/>
              </w:rPr>
              <w:t xml:space="preserve"> </w:t>
            </w:r>
            <w:r w:rsidRPr="005559B5">
              <w:rPr>
                <w:color w:val="002060"/>
              </w:rPr>
              <w:t>the</w:t>
            </w:r>
            <w:r w:rsidRPr="005559B5">
              <w:rPr>
                <w:color w:val="002060"/>
                <w:spacing w:val="1"/>
              </w:rPr>
              <w:t xml:space="preserve"> </w:t>
            </w:r>
            <w:r w:rsidRPr="005559B5">
              <w:rPr>
                <w:color w:val="002060"/>
              </w:rPr>
              <w:t>bids</w:t>
            </w:r>
            <w:r w:rsidRPr="005559B5">
              <w:rPr>
                <w:color w:val="002060"/>
                <w:spacing w:val="4"/>
              </w:rPr>
              <w:t xml:space="preserve"> </w:t>
            </w:r>
            <w:r w:rsidRPr="005559B5">
              <w:rPr>
                <w:color w:val="002060"/>
              </w:rPr>
              <w:t>during</w:t>
            </w:r>
            <w:r w:rsidRPr="005559B5">
              <w:rPr>
                <w:color w:val="002060"/>
                <w:spacing w:val="3"/>
              </w:rPr>
              <w:t xml:space="preserve"> </w:t>
            </w:r>
            <w:r w:rsidRPr="005559B5">
              <w:rPr>
                <w:color w:val="002060"/>
              </w:rPr>
              <w:t>the</w:t>
            </w:r>
            <w:r w:rsidRPr="005559B5">
              <w:rPr>
                <w:color w:val="002060"/>
                <w:spacing w:val="4"/>
              </w:rPr>
              <w:t xml:space="preserve"> </w:t>
            </w:r>
            <w:r w:rsidRPr="005559B5">
              <w:rPr>
                <w:color w:val="002060"/>
              </w:rPr>
              <w:t>period</w:t>
            </w:r>
            <w:r w:rsidRPr="005559B5">
              <w:rPr>
                <w:color w:val="002060"/>
                <w:spacing w:val="1"/>
              </w:rPr>
              <w:t xml:space="preserve"> </w:t>
            </w:r>
            <w:r w:rsidRPr="005559B5">
              <w:rPr>
                <w:color w:val="002060"/>
              </w:rPr>
              <w:t>from</w:t>
            </w:r>
            <w:r w:rsidRPr="005559B5">
              <w:rPr>
                <w:color w:val="002060"/>
                <w:spacing w:val="3"/>
              </w:rPr>
              <w:t xml:space="preserve"> </w:t>
            </w:r>
            <w:r w:rsidRPr="005559B5">
              <w:rPr>
                <w:color w:val="002060"/>
              </w:rPr>
              <w:t>the</w:t>
            </w:r>
            <w:r w:rsidRPr="005559B5">
              <w:rPr>
                <w:color w:val="002060"/>
                <w:spacing w:val="3"/>
              </w:rPr>
              <w:t xml:space="preserve"> </w:t>
            </w:r>
            <w:r w:rsidRPr="005559B5">
              <w:rPr>
                <w:color w:val="002060"/>
              </w:rPr>
              <w:t>time</w:t>
            </w:r>
            <w:r w:rsidRPr="005559B5">
              <w:rPr>
                <w:color w:val="002060"/>
                <w:spacing w:val="4"/>
              </w:rPr>
              <w:t xml:space="preserve"> </w:t>
            </w:r>
            <w:r w:rsidRPr="005559B5">
              <w:rPr>
                <w:color w:val="002060"/>
              </w:rPr>
              <w:t>of</w:t>
            </w:r>
            <w:r w:rsidRPr="005559B5">
              <w:rPr>
                <w:color w:val="002060"/>
                <w:spacing w:val="7"/>
              </w:rPr>
              <w:t xml:space="preserve"> </w:t>
            </w:r>
            <w:r w:rsidRPr="005559B5">
              <w:rPr>
                <w:color w:val="002060"/>
              </w:rPr>
              <w:t>opening</w:t>
            </w:r>
            <w:r w:rsidRPr="005559B5">
              <w:rPr>
                <w:color w:val="002060"/>
                <w:spacing w:val="6"/>
              </w:rPr>
              <w:t xml:space="preserve"> </w:t>
            </w:r>
            <w:r w:rsidRPr="005559B5">
              <w:rPr>
                <w:color w:val="002060"/>
              </w:rPr>
              <w:t>of</w:t>
            </w:r>
            <w:r w:rsidRPr="005559B5">
              <w:rPr>
                <w:color w:val="002060"/>
                <w:spacing w:val="5"/>
              </w:rPr>
              <w:t xml:space="preserve"> </w:t>
            </w:r>
            <w:r w:rsidRPr="005559B5">
              <w:rPr>
                <w:color w:val="002060"/>
              </w:rPr>
              <w:t>the</w:t>
            </w:r>
            <w:r w:rsidRPr="005559B5" w:rsidR="004F141B">
              <w:rPr>
                <w:color w:val="002060"/>
              </w:rPr>
              <w:t xml:space="preserve"> </w:t>
            </w:r>
            <w:r w:rsidRPr="005559B5">
              <w:rPr>
                <w:color w:val="002060"/>
              </w:rPr>
              <w:t>bids</w:t>
            </w:r>
            <w:r w:rsidRPr="005559B5">
              <w:rPr>
                <w:color w:val="002060"/>
                <w:spacing w:val="-2"/>
              </w:rPr>
              <w:t xml:space="preserve"> </w:t>
            </w:r>
            <w:r w:rsidRPr="005559B5">
              <w:rPr>
                <w:color w:val="002060"/>
              </w:rPr>
              <w:t>until</w:t>
            </w:r>
            <w:r w:rsidRPr="005559B5">
              <w:rPr>
                <w:color w:val="002060"/>
                <w:spacing w:val="-2"/>
              </w:rPr>
              <w:t xml:space="preserve"> </w:t>
            </w:r>
            <w:r w:rsidRPr="005559B5">
              <w:rPr>
                <w:color w:val="002060"/>
              </w:rPr>
              <w:t>the</w:t>
            </w:r>
            <w:r w:rsidRPr="005559B5">
              <w:rPr>
                <w:color w:val="002060"/>
                <w:spacing w:val="-4"/>
              </w:rPr>
              <w:t xml:space="preserve"> </w:t>
            </w:r>
            <w:r w:rsidRPr="005559B5">
              <w:rPr>
                <w:color w:val="002060"/>
              </w:rPr>
              <w:t>notification</w:t>
            </w:r>
            <w:r w:rsidRPr="005559B5">
              <w:rPr>
                <w:color w:val="002060"/>
                <w:spacing w:val="-3"/>
              </w:rPr>
              <w:t xml:space="preserve"> </w:t>
            </w:r>
            <w:r w:rsidRPr="005559B5">
              <w:rPr>
                <w:color w:val="002060"/>
              </w:rPr>
              <w:t>of</w:t>
            </w:r>
            <w:r w:rsidRPr="005559B5">
              <w:rPr>
                <w:color w:val="002060"/>
                <w:spacing w:val="2"/>
              </w:rPr>
              <w:t xml:space="preserve"> </w:t>
            </w:r>
            <w:r w:rsidRPr="005559B5">
              <w:rPr>
                <w:color w:val="002060"/>
              </w:rPr>
              <w:t>award</w:t>
            </w:r>
            <w:r w:rsidRPr="005559B5">
              <w:rPr>
                <w:color w:val="002060"/>
                <w:spacing w:val="-1"/>
              </w:rPr>
              <w:t xml:space="preserve"> </w:t>
            </w:r>
            <w:r w:rsidRPr="005559B5">
              <w:rPr>
                <w:color w:val="002060"/>
              </w:rPr>
              <w:t>of contract.</w:t>
            </w:r>
          </w:p>
        </w:tc>
      </w:tr>
      <w:tr w:rsidRPr="005559B5" w:rsidR="005559B5" w:rsidTr="00614679" w14:paraId="432ED5E4" w14:textId="77777777">
        <w:trPr>
          <w:trHeight w:val="4040"/>
        </w:trPr>
        <w:tc>
          <w:tcPr>
            <w:tcW w:w="2180" w:type="dxa"/>
            <w:vMerge/>
            <w:tcBorders>
              <w:top w:val="nil"/>
            </w:tcBorders>
          </w:tcPr>
          <w:p w:rsidRPr="005559B5" w:rsidR="00A53B14" w:rsidRDefault="00A53B14" w14:paraId="76534B2B" w14:textId="77777777">
            <w:pPr>
              <w:rPr>
                <w:color w:val="002060"/>
                <w:sz w:val="2"/>
                <w:szCs w:val="2"/>
              </w:rPr>
            </w:pPr>
          </w:p>
        </w:tc>
        <w:tc>
          <w:tcPr>
            <w:tcW w:w="7922" w:type="dxa"/>
          </w:tcPr>
          <w:p w:rsidRPr="005559B5" w:rsidR="00A53B14" w:rsidP="00FF6E1D" w:rsidRDefault="0092076E" w14:paraId="7477B039" w14:textId="77777777">
            <w:pPr>
              <w:pStyle w:val="TableParagraph"/>
              <w:numPr>
                <w:ilvl w:val="1"/>
                <w:numId w:val="106"/>
              </w:numPr>
              <w:tabs>
                <w:tab w:val="left" w:pos="648"/>
              </w:tabs>
              <w:spacing w:before="36" w:line="276" w:lineRule="auto"/>
              <w:ind w:right="92" w:hanging="360"/>
              <w:jc w:val="both"/>
              <w:rPr>
                <w:color w:val="002060"/>
              </w:rPr>
            </w:pPr>
            <w:r w:rsidRPr="005559B5">
              <w:rPr>
                <w:color w:val="002060"/>
              </w:rPr>
              <w:tab/>
            </w:r>
            <w:r w:rsidRPr="005559B5" w:rsidR="006B22A6">
              <w:rPr>
                <w:color w:val="002060"/>
              </w:rPr>
              <w:t>Employer</w:t>
            </w:r>
            <w:r w:rsidRPr="005559B5">
              <w:rPr>
                <w:color w:val="002060"/>
              </w:rPr>
              <w:t xml:space="preserve"> may blacklist a</w:t>
            </w:r>
            <w:r w:rsidRPr="005559B5">
              <w:rPr>
                <w:color w:val="002060"/>
                <w:spacing w:val="1"/>
              </w:rPr>
              <w:t xml:space="preserve"> </w:t>
            </w:r>
            <w:r w:rsidRPr="005559B5">
              <w:rPr>
                <w:color w:val="002060"/>
                <w:spacing w:val="-3"/>
              </w:rPr>
              <w:t>Bidder</w:t>
            </w:r>
            <w:r w:rsidRPr="005559B5">
              <w:rPr>
                <w:color w:val="002060"/>
                <w:spacing w:val="-12"/>
              </w:rPr>
              <w:t xml:space="preserve"> </w:t>
            </w:r>
            <w:r w:rsidRPr="005559B5">
              <w:rPr>
                <w:color w:val="002060"/>
                <w:spacing w:val="-3"/>
              </w:rPr>
              <w:t>for</w:t>
            </w:r>
            <w:r w:rsidRPr="005559B5">
              <w:rPr>
                <w:color w:val="002060"/>
                <w:spacing w:val="-11"/>
              </w:rPr>
              <w:t xml:space="preserve"> </w:t>
            </w:r>
            <w:r w:rsidRPr="005559B5">
              <w:rPr>
                <w:color w:val="002060"/>
                <w:spacing w:val="-3"/>
              </w:rPr>
              <w:t>a</w:t>
            </w:r>
            <w:r w:rsidRPr="005559B5">
              <w:rPr>
                <w:color w:val="002060"/>
                <w:spacing w:val="-12"/>
              </w:rPr>
              <w:t xml:space="preserve"> </w:t>
            </w:r>
            <w:r w:rsidRPr="005559B5">
              <w:rPr>
                <w:color w:val="002060"/>
                <w:spacing w:val="-3"/>
              </w:rPr>
              <w:t>period</w:t>
            </w:r>
            <w:r w:rsidRPr="005559B5">
              <w:rPr>
                <w:color w:val="002060"/>
                <w:spacing w:val="-10"/>
              </w:rPr>
              <w:t xml:space="preserve"> </w:t>
            </w:r>
            <w:r w:rsidRPr="005559B5">
              <w:rPr>
                <w:color w:val="002060"/>
                <w:spacing w:val="-3"/>
              </w:rPr>
              <w:t>of</w:t>
            </w:r>
            <w:r w:rsidRPr="005559B5">
              <w:rPr>
                <w:color w:val="002060"/>
                <w:spacing w:val="-9"/>
              </w:rPr>
              <w:t xml:space="preserve"> </w:t>
            </w:r>
            <w:r w:rsidRPr="005559B5">
              <w:rPr>
                <w:color w:val="002060"/>
                <w:spacing w:val="-3"/>
              </w:rPr>
              <w:t>one</w:t>
            </w:r>
            <w:r w:rsidRPr="005559B5">
              <w:rPr>
                <w:color w:val="002060"/>
                <w:spacing w:val="-12"/>
              </w:rPr>
              <w:t xml:space="preserve"> </w:t>
            </w:r>
            <w:r w:rsidRPr="005559B5">
              <w:rPr>
                <w:color w:val="002060"/>
                <w:spacing w:val="-3"/>
              </w:rPr>
              <w:t>(1)</w:t>
            </w:r>
            <w:r w:rsidRPr="005559B5">
              <w:rPr>
                <w:color w:val="002060"/>
                <w:spacing w:val="-11"/>
              </w:rPr>
              <w:t xml:space="preserve"> </w:t>
            </w:r>
            <w:r w:rsidRPr="005559B5">
              <w:rPr>
                <w:color w:val="002060"/>
                <w:spacing w:val="-3"/>
              </w:rPr>
              <w:t>to</w:t>
            </w:r>
            <w:r w:rsidRPr="005559B5">
              <w:rPr>
                <w:color w:val="002060"/>
                <w:spacing w:val="-13"/>
              </w:rPr>
              <w:t xml:space="preserve"> </w:t>
            </w:r>
            <w:r w:rsidRPr="005559B5">
              <w:rPr>
                <w:color w:val="002060"/>
                <w:spacing w:val="-3"/>
              </w:rPr>
              <w:t>three</w:t>
            </w:r>
            <w:r w:rsidRPr="005559B5">
              <w:rPr>
                <w:color w:val="002060"/>
                <w:spacing w:val="-12"/>
              </w:rPr>
              <w:t xml:space="preserve"> </w:t>
            </w:r>
            <w:r w:rsidRPr="005559B5">
              <w:rPr>
                <w:color w:val="002060"/>
                <w:spacing w:val="-3"/>
              </w:rPr>
              <w:t>(3)</w:t>
            </w:r>
            <w:r w:rsidRPr="005559B5">
              <w:rPr>
                <w:color w:val="002060"/>
                <w:spacing w:val="-9"/>
              </w:rPr>
              <w:t xml:space="preserve"> </w:t>
            </w:r>
            <w:r w:rsidRPr="005559B5">
              <w:rPr>
                <w:color w:val="002060"/>
                <w:spacing w:val="-3"/>
              </w:rPr>
              <w:t>years</w:t>
            </w:r>
            <w:r w:rsidRPr="005559B5">
              <w:rPr>
                <w:color w:val="002060"/>
                <w:spacing w:val="-12"/>
              </w:rPr>
              <w:t xml:space="preserve"> </w:t>
            </w:r>
            <w:r w:rsidRPr="005559B5">
              <w:rPr>
                <w:color w:val="002060"/>
                <w:spacing w:val="-2"/>
              </w:rPr>
              <w:t>for</w:t>
            </w:r>
            <w:r w:rsidRPr="005559B5">
              <w:rPr>
                <w:color w:val="002060"/>
                <w:spacing w:val="-11"/>
              </w:rPr>
              <w:t xml:space="preserve"> </w:t>
            </w:r>
            <w:r w:rsidRPr="005559B5">
              <w:rPr>
                <w:color w:val="002060"/>
                <w:spacing w:val="-2"/>
              </w:rPr>
              <w:t>its</w:t>
            </w:r>
            <w:r w:rsidRPr="005559B5">
              <w:rPr>
                <w:color w:val="002060"/>
                <w:spacing w:val="-13"/>
              </w:rPr>
              <w:t xml:space="preserve"> </w:t>
            </w:r>
            <w:r w:rsidRPr="005559B5">
              <w:rPr>
                <w:color w:val="002060"/>
                <w:spacing w:val="-2"/>
              </w:rPr>
              <w:t>conduct</w:t>
            </w:r>
            <w:r w:rsidRPr="005559B5">
              <w:rPr>
                <w:color w:val="002060"/>
                <w:spacing w:val="-6"/>
              </w:rPr>
              <w:t xml:space="preserve"> </w:t>
            </w:r>
            <w:r w:rsidRPr="005559B5">
              <w:rPr>
                <w:color w:val="002060"/>
                <w:spacing w:val="-2"/>
              </w:rPr>
              <w:t>including</w:t>
            </w:r>
            <w:r w:rsidRPr="005559B5">
              <w:rPr>
                <w:color w:val="002060"/>
                <w:spacing w:val="-6"/>
              </w:rPr>
              <w:t xml:space="preserve"> </w:t>
            </w:r>
            <w:r w:rsidRPr="005559B5">
              <w:rPr>
                <w:color w:val="002060"/>
                <w:spacing w:val="-2"/>
              </w:rPr>
              <w:t>on</w:t>
            </w:r>
            <w:r w:rsidRPr="005559B5">
              <w:rPr>
                <w:color w:val="002060"/>
                <w:spacing w:val="-8"/>
              </w:rPr>
              <w:t xml:space="preserve"> </w:t>
            </w:r>
            <w:r w:rsidRPr="005559B5">
              <w:rPr>
                <w:color w:val="002060"/>
                <w:spacing w:val="-2"/>
              </w:rPr>
              <w:t>the</w:t>
            </w:r>
            <w:r w:rsidRPr="005559B5" w:rsidR="004F141B">
              <w:rPr>
                <w:color w:val="002060"/>
                <w:spacing w:val="-2"/>
              </w:rPr>
              <w:t xml:space="preserve"> </w:t>
            </w:r>
            <w:r w:rsidRPr="005559B5">
              <w:rPr>
                <w:color w:val="002060"/>
                <w:spacing w:val="-59"/>
              </w:rPr>
              <w:t xml:space="preserve"> </w:t>
            </w:r>
            <w:r w:rsidRPr="005559B5">
              <w:rPr>
                <w:color w:val="002060"/>
              </w:rPr>
              <w:t>following</w:t>
            </w:r>
            <w:r w:rsidRPr="005559B5">
              <w:rPr>
                <w:color w:val="002060"/>
                <w:spacing w:val="-8"/>
              </w:rPr>
              <w:t xml:space="preserve"> </w:t>
            </w:r>
            <w:r w:rsidRPr="005559B5">
              <w:rPr>
                <w:color w:val="002060"/>
              </w:rPr>
              <w:t>grounds</w:t>
            </w:r>
            <w:r w:rsidRPr="005559B5">
              <w:rPr>
                <w:color w:val="002060"/>
                <w:spacing w:val="-10"/>
              </w:rPr>
              <w:t xml:space="preserve"> </w:t>
            </w:r>
            <w:r w:rsidRPr="005559B5">
              <w:rPr>
                <w:color w:val="002060"/>
              </w:rPr>
              <w:t>and</w:t>
            </w:r>
            <w:r w:rsidRPr="005559B5">
              <w:rPr>
                <w:color w:val="002060"/>
                <w:spacing w:val="-10"/>
              </w:rPr>
              <w:t xml:space="preserve"> </w:t>
            </w:r>
            <w:r w:rsidRPr="005559B5">
              <w:rPr>
                <w:color w:val="002060"/>
              </w:rPr>
              <w:t>seriousness</w:t>
            </w:r>
            <w:r w:rsidRPr="005559B5">
              <w:rPr>
                <w:color w:val="002060"/>
                <w:spacing w:val="-9"/>
              </w:rPr>
              <w:t xml:space="preserve"> </w:t>
            </w:r>
            <w:r w:rsidRPr="005559B5">
              <w:rPr>
                <w:color w:val="002060"/>
              </w:rPr>
              <w:t>of</w:t>
            </w:r>
            <w:r w:rsidRPr="005559B5">
              <w:rPr>
                <w:color w:val="002060"/>
                <w:spacing w:val="-7"/>
              </w:rPr>
              <w:t xml:space="preserve"> </w:t>
            </w:r>
            <w:r w:rsidRPr="005559B5">
              <w:rPr>
                <w:color w:val="002060"/>
              </w:rPr>
              <w:t>the</w:t>
            </w:r>
            <w:r w:rsidRPr="005559B5">
              <w:rPr>
                <w:color w:val="002060"/>
                <w:spacing w:val="-13"/>
              </w:rPr>
              <w:t xml:space="preserve"> </w:t>
            </w:r>
            <w:r w:rsidRPr="005559B5">
              <w:rPr>
                <w:color w:val="002060"/>
              </w:rPr>
              <w:t>act</w:t>
            </w:r>
            <w:r w:rsidRPr="005559B5">
              <w:rPr>
                <w:color w:val="002060"/>
                <w:spacing w:val="-9"/>
              </w:rPr>
              <w:t xml:space="preserve"> </w:t>
            </w:r>
            <w:r w:rsidRPr="005559B5">
              <w:rPr>
                <w:color w:val="002060"/>
              </w:rPr>
              <w:t>committed</w:t>
            </w:r>
            <w:r w:rsidRPr="005559B5">
              <w:rPr>
                <w:color w:val="002060"/>
                <w:spacing w:val="-9"/>
              </w:rPr>
              <w:t xml:space="preserve"> </w:t>
            </w:r>
            <w:r w:rsidRPr="005559B5">
              <w:rPr>
                <w:color w:val="002060"/>
              </w:rPr>
              <w:t>by</w:t>
            </w:r>
            <w:r w:rsidRPr="005559B5">
              <w:rPr>
                <w:color w:val="002060"/>
                <w:spacing w:val="-12"/>
              </w:rPr>
              <w:t xml:space="preserve"> </w:t>
            </w:r>
            <w:r w:rsidRPr="005559B5">
              <w:rPr>
                <w:color w:val="002060"/>
              </w:rPr>
              <w:t>the</w:t>
            </w:r>
            <w:r w:rsidRPr="005559B5">
              <w:rPr>
                <w:color w:val="002060"/>
                <w:spacing w:val="-9"/>
              </w:rPr>
              <w:t xml:space="preserve"> </w:t>
            </w:r>
            <w:r w:rsidRPr="005559B5">
              <w:rPr>
                <w:color w:val="002060"/>
              </w:rPr>
              <w:t>bidder:</w:t>
            </w:r>
          </w:p>
          <w:p w:rsidRPr="005559B5" w:rsidR="00A53B14" w:rsidP="00FF6E1D" w:rsidRDefault="0092076E" w14:paraId="2EB0616F" w14:textId="77777777">
            <w:pPr>
              <w:pStyle w:val="TableParagraph"/>
              <w:numPr>
                <w:ilvl w:val="2"/>
                <w:numId w:val="106"/>
              </w:numPr>
              <w:tabs>
                <w:tab w:val="left" w:pos="897"/>
              </w:tabs>
              <w:spacing w:before="39" w:line="278" w:lineRule="auto"/>
              <w:ind w:right="95" w:hanging="339"/>
              <w:jc w:val="both"/>
              <w:rPr>
                <w:color w:val="002060"/>
              </w:rPr>
            </w:pPr>
            <w:r w:rsidRPr="005559B5">
              <w:rPr>
                <w:color w:val="002060"/>
              </w:rPr>
              <w:t>if</w:t>
            </w:r>
            <w:r w:rsidRPr="005559B5">
              <w:rPr>
                <w:color w:val="002060"/>
                <w:spacing w:val="-1"/>
              </w:rPr>
              <w:t xml:space="preserve"> </w:t>
            </w:r>
            <w:r w:rsidRPr="005559B5">
              <w:rPr>
                <w:color w:val="002060"/>
              </w:rPr>
              <w:t>convicted</w:t>
            </w:r>
            <w:r w:rsidRPr="005559B5">
              <w:rPr>
                <w:color w:val="002060"/>
                <w:spacing w:val="-2"/>
              </w:rPr>
              <w:t xml:space="preserve"> </w:t>
            </w:r>
            <w:r w:rsidRPr="005559B5">
              <w:rPr>
                <w:color w:val="002060"/>
              </w:rPr>
              <w:t>by</w:t>
            </w:r>
            <w:r w:rsidRPr="005559B5">
              <w:rPr>
                <w:color w:val="002060"/>
                <w:spacing w:val="-5"/>
              </w:rPr>
              <w:t xml:space="preserve"> </w:t>
            </w:r>
            <w:r w:rsidRPr="005559B5">
              <w:rPr>
                <w:color w:val="002060"/>
              </w:rPr>
              <w:t>a</w:t>
            </w:r>
            <w:r w:rsidRPr="005559B5">
              <w:rPr>
                <w:color w:val="002060"/>
                <w:spacing w:val="-2"/>
              </w:rPr>
              <w:t xml:space="preserve"> </w:t>
            </w:r>
            <w:r w:rsidRPr="005559B5">
              <w:rPr>
                <w:color w:val="002060"/>
              </w:rPr>
              <w:t>court</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law in</w:t>
            </w:r>
            <w:r w:rsidRPr="005559B5">
              <w:rPr>
                <w:color w:val="002060"/>
                <w:spacing w:val="-2"/>
              </w:rPr>
              <w:t xml:space="preserve"> </w:t>
            </w:r>
            <w:r w:rsidRPr="005559B5">
              <w:rPr>
                <w:color w:val="002060"/>
              </w:rPr>
              <w:t>a</w:t>
            </w:r>
            <w:r w:rsidRPr="005559B5">
              <w:rPr>
                <w:color w:val="002060"/>
                <w:spacing w:val="-4"/>
              </w:rPr>
              <w:t xml:space="preserve"> </w:t>
            </w:r>
            <w:r w:rsidRPr="005559B5">
              <w:rPr>
                <w:color w:val="002060"/>
              </w:rPr>
              <w:t>criminal</w:t>
            </w:r>
            <w:r w:rsidRPr="005559B5">
              <w:rPr>
                <w:color w:val="002060"/>
                <w:spacing w:val="-3"/>
              </w:rPr>
              <w:t xml:space="preserve"> </w:t>
            </w:r>
            <w:r w:rsidRPr="005559B5">
              <w:rPr>
                <w:color w:val="002060"/>
              </w:rPr>
              <w:t>offence</w:t>
            </w:r>
            <w:r w:rsidRPr="005559B5">
              <w:rPr>
                <w:color w:val="002060"/>
                <w:spacing w:val="-2"/>
              </w:rPr>
              <w:t xml:space="preserve"> </w:t>
            </w:r>
            <w:r w:rsidRPr="005559B5">
              <w:rPr>
                <w:color w:val="002060"/>
              </w:rPr>
              <w:t>which</w:t>
            </w:r>
            <w:r w:rsidRPr="005559B5">
              <w:rPr>
                <w:color w:val="002060"/>
                <w:spacing w:val="1"/>
              </w:rPr>
              <w:t xml:space="preserve"> </w:t>
            </w:r>
            <w:r w:rsidRPr="005559B5">
              <w:rPr>
                <w:color w:val="002060"/>
              </w:rPr>
              <w:t>disqualifies</w:t>
            </w:r>
            <w:r w:rsidRPr="005559B5">
              <w:rPr>
                <w:color w:val="002060"/>
                <w:spacing w:val="-6"/>
              </w:rPr>
              <w:t xml:space="preserve"> </w:t>
            </w:r>
            <w:r w:rsidRPr="005559B5">
              <w:rPr>
                <w:color w:val="002060"/>
              </w:rPr>
              <w:t>the</w:t>
            </w:r>
            <w:r w:rsidRPr="005559B5">
              <w:rPr>
                <w:color w:val="002060"/>
                <w:spacing w:val="-59"/>
              </w:rPr>
              <w:t xml:space="preserve"> </w:t>
            </w:r>
            <w:r w:rsidRPr="005559B5" w:rsidR="004F141B">
              <w:rPr>
                <w:color w:val="002060"/>
                <w:spacing w:val="-59"/>
              </w:rPr>
              <w:t xml:space="preserve"> </w:t>
            </w:r>
            <w:r w:rsidRPr="005559B5" w:rsidR="00614679">
              <w:rPr>
                <w:color w:val="002060"/>
                <w:spacing w:val="-59"/>
              </w:rPr>
              <w:t xml:space="preserve"> </w:t>
            </w:r>
            <w:r w:rsidRPr="005559B5">
              <w:rPr>
                <w:color w:val="002060"/>
              </w:rPr>
              <w:t>Bidder</w:t>
            </w:r>
            <w:r w:rsidRPr="005559B5">
              <w:rPr>
                <w:color w:val="002060"/>
                <w:spacing w:val="-8"/>
              </w:rPr>
              <w:t xml:space="preserve"> </w:t>
            </w:r>
            <w:r w:rsidRPr="005559B5">
              <w:rPr>
                <w:color w:val="002060"/>
              </w:rPr>
              <w:t>from</w:t>
            </w:r>
            <w:r w:rsidRPr="005559B5">
              <w:rPr>
                <w:color w:val="002060"/>
                <w:spacing w:val="-8"/>
              </w:rPr>
              <w:t xml:space="preserve"> </w:t>
            </w:r>
            <w:r w:rsidRPr="005559B5">
              <w:rPr>
                <w:color w:val="002060"/>
              </w:rPr>
              <w:t>participating</w:t>
            </w:r>
            <w:r w:rsidRPr="005559B5">
              <w:rPr>
                <w:color w:val="002060"/>
                <w:spacing w:val="-6"/>
              </w:rPr>
              <w:t xml:space="preserve"> </w:t>
            </w:r>
            <w:r w:rsidRPr="005559B5">
              <w:rPr>
                <w:color w:val="002060"/>
              </w:rPr>
              <w:t>in</w:t>
            </w:r>
            <w:r w:rsidRPr="005559B5">
              <w:rPr>
                <w:color w:val="002060"/>
                <w:spacing w:val="-8"/>
              </w:rPr>
              <w:t xml:space="preserve"> </w:t>
            </w:r>
            <w:r w:rsidRPr="005559B5">
              <w:rPr>
                <w:color w:val="002060"/>
              </w:rPr>
              <w:t>the</w:t>
            </w:r>
            <w:r w:rsidRPr="005559B5">
              <w:rPr>
                <w:color w:val="002060"/>
                <w:spacing w:val="-11"/>
              </w:rPr>
              <w:t xml:space="preserve"> </w:t>
            </w:r>
            <w:r w:rsidRPr="005559B5">
              <w:rPr>
                <w:color w:val="002060"/>
              </w:rPr>
              <w:t>contract,</w:t>
            </w:r>
          </w:p>
          <w:p w:rsidRPr="005559B5" w:rsidR="00A53B14" w:rsidP="00FF6E1D" w:rsidRDefault="0092076E" w14:paraId="3F96BA5D" w14:textId="77777777">
            <w:pPr>
              <w:pStyle w:val="TableParagraph"/>
              <w:numPr>
                <w:ilvl w:val="2"/>
                <w:numId w:val="106"/>
              </w:numPr>
              <w:tabs>
                <w:tab w:val="left" w:pos="962"/>
              </w:tabs>
              <w:spacing w:before="34" w:line="278" w:lineRule="auto"/>
              <w:ind w:right="117" w:hanging="339"/>
              <w:jc w:val="both"/>
              <w:rPr>
                <w:color w:val="002060"/>
              </w:rPr>
            </w:pPr>
            <w:r w:rsidRPr="005559B5">
              <w:rPr>
                <w:color w:val="002060"/>
              </w:rPr>
              <w:t>if</w:t>
            </w:r>
            <w:r w:rsidRPr="005559B5">
              <w:rPr>
                <w:color w:val="002060"/>
                <w:spacing w:val="-10"/>
              </w:rPr>
              <w:t xml:space="preserve"> </w:t>
            </w:r>
            <w:r w:rsidRPr="005559B5">
              <w:rPr>
                <w:color w:val="002060"/>
              </w:rPr>
              <w:t>it</w:t>
            </w:r>
            <w:r w:rsidRPr="005559B5">
              <w:rPr>
                <w:color w:val="002060"/>
                <w:spacing w:val="-11"/>
              </w:rPr>
              <w:t xml:space="preserve"> </w:t>
            </w:r>
            <w:r w:rsidRPr="005559B5">
              <w:rPr>
                <w:color w:val="002060"/>
              </w:rPr>
              <w:t>is</w:t>
            </w:r>
            <w:r w:rsidRPr="005559B5">
              <w:rPr>
                <w:color w:val="002060"/>
                <w:spacing w:val="-12"/>
              </w:rPr>
              <w:t xml:space="preserve"> </w:t>
            </w:r>
            <w:r w:rsidRPr="005559B5">
              <w:rPr>
                <w:color w:val="002060"/>
              </w:rPr>
              <w:t>established</w:t>
            </w:r>
            <w:r w:rsidRPr="005559B5">
              <w:rPr>
                <w:color w:val="002060"/>
                <w:spacing w:val="-13"/>
              </w:rPr>
              <w:t xml:space="preserve"> </w:t>
            </w:r>
            <w:r w:rsidRPr="005559B5">
              <w:rPr>
                <w:color w:val="002060"/>
              </w:rPr>
              <w:t>that</w:t>
            </w:r>
            <w:r w:rsidRPr="005559B5">
              <w:rPr>
                <w:color w:val="002060"/>
                <w:spacing w:val="-11"/>
              </w:rPr>
              <w:t xml:space="preserve"> </w:t>
            </w:r>
            <w:r w:rsidRPr="005559B5">
              <w:rPr>
                <w:color w:val="002060"/>
              </w:rPr>
              <w:t>the</w:t>
            </w:r>
            <w:r w:rsidRPr="005559B5">
              <w:rPr>
                <w:color w:val="002060"/>
                <w:spacing w:val="-12"/>
              </w:rPr>
              <w:t xml:space="preserve"> </w:t>
            </w:r>
            <w:r w:rsidRPr="005559B5">
              <w:rPr>
                <w:color w:val="002060"/>
              </w:rPr>
              <w:t>contract</w:t>
            </w:r>
            <w:r w:rsidRPr="005559B5">
              <w:rPr>
                <w:color w:val="002060"/>
                <w:spacing w:val="-12"/>
              </w:rPr>
              <w:t xml:space="preserve"> </w:t>
            </w:r>
            <w:r w:rsidRPr="005559B5">
              <w:rPr>
                <w:color w:val="002060"/>
              </w:rPr>
              <w:t>agreement</w:t>
            </w:r>
            <w:r w:rsidRPr="005559B5">
              <w:rPr>
                <w:color w:val="002060"/>
                <w:spacing w:val="-9"/>
              </w:rPr>
              <w:t xml:space="preserve"> </w:t>
            </w:r>
            <w:r w:rsidRPr="005559B5">
              <w:rPr>
                <w:color w:val="002060"/>
              </w:rPr>
              <w:t>signed</w:t>
            </w:r>
            <w:r w:rsidRPr="005559B5">
              <w:rPr>
                <w:color w:val="002060"/>
                <w:spacing w:val="-12"/>
              </w:rPr>
              <w:t xml:space="preserve"> </w:t>
            </w:r>
            <w:r w:rsidRPr="005559B5">
              <w:rPr>
                <w:color w:val="002060"/>
              </w:rPr>
              <w:t>by</w:t>
            </w:r>
            <w:r w:rsidRPr="005559B5">
              <w:rPr>
                <w:color w:val="002060"/>
                <w:spacing w:val="-14"/>
              </w:rPr>
              <w:t xml:space="preserve"> </w:t>
            </w:r>
            <w:r w:rsidRPr="005559B5">
              <w:rPr>
                <w:color w:val="002060"/>
              </w:rPr>
              <w:t>the</w:t>
            </w:r>
            <w:r w:rsidRPr="005559B5">
              <w:rPr>
                <w:color w:val="002060"/>
                <w:spacing w:val="-12"/>
              </w:rPr>
              <w:t xml:space="preserve"> </w:t>
            </w:r>
            <w:r w:rsidRPr="005559B5">
              <w:rPr>
                <w:color w:val="002060"/>
              </w:rPr>
              <w:t>Bidder</w:t>
            </w:r>
            <w:r w:rsidRPr="005559B5">
              <w:rPr>
                <w:color w:val="002060"/>
                <w:spacing w:val="-9"/>
              </w:rPr>
              <w:t xml:space="preserve"> </w:t>
            </w:r>
            <w:r w:rsidRPr="005559B5">
              <w:rPr>
                <w:color w:val="002060"/>
              </w:rPr>
              <w:t>was</w:t>
            </w:r>
            <w:r w:rsidRPr="005559B5" w:rsidR="004F141B">
              <w:rPr>
                <w:color w:val="002060"/>
              </w:rPr>
              <w:t xml:space="preserve"> </w:t>
            </w:r>
            <w:r w:rsidRPr="005559B5">
              <w:rPr>
                <w:color w:val="002060"/>
                <w:spacing w:val="-59"/>
              </w:rPr>
              <w:t xml:space="preserve"> </w:t>
            </w:r>
            <w:r w:rsidRPr="005559B5">
              <w:rPr>
                <w:color w:val="002060"/>
                <w:spacing w:val="-4"/>
              </w:rPr>
              <w:t>based</w:t>
            </w:r>
            <w:r w:rsidRPr="005559B5">
              <w:rPr>
                <w:color w:val="002060"/>
                <w:spacing w:val="-10"/>
              </w:rPr>
              <w:t xml:space="preserve"> </w:t>
            </w:r>
            <w:r w:rsidRPr="005559B5">
              <w:rPr>
                <w:color w:val="002060"/>
                <w:spacing w:val="-4"/>
              </w:rPr>
              <w:t>on</w:t>
            </w:r>
            <w:r w:rsidRPr="005559B5">
              <w:rPr>
                <w:color w:val="002060"/>
                <w:spacing w:val="-10"/>
              </w:rPr>
              <w:t xml:space="preserve"> </w:t>
            </w:r>
            <w:r w:rsidRPr="005559B5">
              <w:rPr>
                <w:color w:val="002060"/>
                <w:spacing w:val="-4"/>
              </w:rPr>
              <w:t>false</w:t>
            </w:r>
            <w:r w:rsidRPr="005559B5">
              <w:rPr>
                <w:color w:val="002060"/>
                <w:spacing w:val="-11"/>
              </w:rPr>
              <w:t xml:space="preserve"> </w:t>
            </w:r>
            <w:r w:rsidRPr="005559B5">
              <w:rPr>
                <w:color w:val="002060"/>
                <w:spacing w:val="-4"/>
              </w:rPr>
              <w:t>or</w:t>
            </w:r>
            <w:r w:rsidRPr="005559B5">
              <w:rPr>
                <w:color w:val="002060"/>
                <w:spacing w:val="-10"/>
              </w:rPr>
              <w:t xml:space="preserve"> </w:t>
            </w:r>
            <w:r w:rsidRPr="005559B5">
              <w:rPr>
                <w:color w:val="002060"/>
                <w:spacing w:val="-4"/>
              </w:rPr>
              <w:t>misrepresentation</w:t>
            </w:r>
            <w:r w:rsidRPr="005559B5">
              <w:rPr>
                <w:color w:val="002060"/>
                <w:spacing w:val="-9"/>
              </w:rPr>
              <w:t xml:space="preserve"> </w:t>
            </w:r>
            <w:r w:rsidRPr="005559B5">
              <w:rPr>
                <w:color w:val="002060"/>
                <w:spacing w:val="-4"/>
              </w:rPr>
              <w:t>of</w:t>
            </w:r>
            <w:r w:rsidRPr="005559B5">
              <w:rPr>
                <w:color w:val="002060"/>
                <w:spacing w:val="-8"/>
              </w:rPr>
              <w:t xml:space="preserve"> </w:t>
            </w:r>
            <w:r w:rsidRPr="005559B5">
              <w:rPr>
                <w:color w:val="002060"/>
                <w:spacing w:val="-4"/>
              </w:rPr>
              <w:t>Bidder’s</w:t>
            </w:r>
            <w:r w:rsidRPr="005559B5">
              <w:rPr>
                <w:color w:val="002060"/>
                <w:spacing w:val="-11"/>
              </w:rPr>
              <w:t xml:space="preserve"> </w:t>
            </w:r>
            <w:r w:rsidRPr="005559B5">
              <w:rPr>
                <w:color w:val="002060"/>
                <w:spacing w:val="-3"/>
              </w:rPr>
              <w:t>qualification</w:t>
            </w:r>
            <w:r w:rsidRPr="005559B5">
              <w:rPr>
                <w:color w:val="002060"/>
                <w:spacing w:val="-11"/>
              </w:rPr>
              <w:t xml:space="preserve"> </w:t>
            </w:r>
            <w:r w:rsidRPr="005559B5">
              <w:rPr>
                <w:color w:val="002060"/>
                <w:spacing w:val="-3"/>
              </w:rPr>
              <w:t>information,</w:t>
            </w:r>
          </w:p>
          <w:p w:rsidRPr="005559B5" w:rsidR="00A53B14" w:rsidP="00FF6E1D" w:rsidRDefault="004F141B" w14:paraId="14784FDD" w14:textId="77777777">
            <w:pPr>
              <w:pStyle w:val="TableParagraph"/>
              <w:numPr>
                <w:ilvl w:val="2"/>
                <w:numId w:val="106"/>
              </w:numPr>
              <w:tabs>
                <w:tab w:val="left" w:pos="811"/>
              </w:tabs>
              <w:spacing w:before="38" w:line="276" w:lineRule="auto"/>
              <w:ind w:right="112" w:hanging="339"/>
              <w:jc w:val="both"/>
              <w:rPr>
                <w:color w:val="002060"/>
              </w:rPr>
            </w:pPr>
            <w:r w:rsidRPr="005559B5">
              <w:rPr>
                <w:color w:val="002060"/>
              </w:rPr>
              <w:t xml:space="preserve"> </w:t>
            </w:r>
            <w:r w:rsidRPr="005559B5" w:rsidR="0092076E">
              <w:rPr>
                <w:color w:val="002060"/>
              </w:rPr>
              <w:t>if</w:t>
            </w:r>
            <w:r w:rsidRPr="005559B5" w:rsidR="0092076E">
              <w:rPr>
                <w:color w:val="002060"/>
                <w:spacing w:val="-6"/>
              </w:rPr>
              <w:t xml:space="preserve"> </w:t>
            </w:r>
            <w:r w:rsidRPr="005559B5" w:rsidR="0092076E">
              <w:rPr>
                <w:color w:val="002060"/>
              </w:rPr>
              <w:t>it</w:t>
            </w:r>
            <w:r w:rsidRPr="005559B5" w:rsidR="0092076E">
              <w:rPr>
                <w:color w:val="002060"/>
                <w:spacing w:val="-6"/>
              </w:rPr>
              <w:t xml:space="preserve"> </w:t>
            </w:r>
            <w:r w:rsidRPr="005559B5" w:rsidR="0092076E">
              <w:rPr>
                <w:color w:val="002060"/>
              </w:rPr>
              <w:t>at</w:t>
            </w:r>
            <w:r w:rsidRPr="005559B5" w:rsidR="0092076E">
              <w:rPr>
                <w:color w:val="002060"/>
                <w:spacing w:val="-7"/>
              </w:rPr>
              <w:t xml:space="preserve"> </w:t>
            </w:r>
            <w:r w:rsidRPr="005559B5" w:rsidR="0092076E">
              <w:rPr>
                <w:color w:val="002060"/>
              </w:rPr>
              <w:t>any</w:t>
            </w:r>
            <w:r w:rsidRPr="005559B5" w:rsidR="0092076E">
              <w:rPr>
                <w:color w:val="002060"/>
                <w:spacing w:val="-10"/>
              </w:rPr>
              <w:t xml:space="preserve"> </w:t>
            </w:r>
            <w:r w:rsidRPr="005559B5" w:rsidR="0092076E">
              <w:rPr>
                <w:color w:val="002060"/>
              </w:rPr>
              <w:t>time</w:t>
            </w:r>
            <w:r w:rsidRPr="005559B5" w:rsidR="0092076E">
              <w:rPr>
                <w:color w:val="002060"/>
                <w:spacing w:val="-8"/>
              </w:rPr>
              <w:t xml:space="preserve"> </w:t>
            </w:r>
            <w:r w:rsidRPr="005559B5" w:rsidR="0092076E">
              <w:rPr>
                <w:color w:val="002060"/>
              </w:rPr>
              <w:t>determines</w:t>
            </w:r>
            <w:r w:rsidRPr="005559B5" w:rsidR="0092076E">
              <w:rPr>
                <w:color w:val="002060"/>
                <w:spacing w:val="-8"/>
              </w:rPr>
              <w:t xml:space="preserve"> </w:t>
            </w:r>
            <w:r w:rsidRPr="005559B5" w:rsidR="0092076E">
              <w:rPr>
                <w:color w:val="002060"/>
              </w:rPr>
              <w:t>that</w:t>
            </w:r>
            <w:r w:rsidRPr="005559B5" w:rsidR="0092076E">
              <w:rPr>
                <w:color w:val="002060"/>
                <w:spacing w:val="-6"/>
              </w:rPr>
              <w:t xml:space="preserve"> </w:t>
            </w:r>
            <w:r w:rsidRPr="005559B5" w:rsidR="0092076E">
              <w:rPr>
                <w:color w:val="002060"/>
              </w:rPr>
              <w:t>the</w:t>
            </w:r>
            <w:r w:rsidRPr="005559B5" w:rsidR="0092076E">
              <w:rPr>
                <w:color w:val="002060"/>
                <w:spacing w:val="-9"/>
              </w:rPr>
              <w:t xml:space="preserve"> </w:t>
            </w:r>
            <w:r w:rsidRPr="005559B5" w:rsidR="0092076E">
              <w:rPr>
                <w:color w:val="002060"/>
              </w:rPr>
              <w:t>firm</w:t>
            </w:r>
            <w:r w:rsidRPr="005559B5" w:rsidR="0092076E">
              <w:rPr>
                <w:color w:val="002060"/>
                <w:spacing w:val="-6"/>
              </w:rPr>
              <w:t xml:space="preserve"> </w:t>
            </w:r>
            <w:r w:rsidRPr="005559B5" w:rsidR="0092076E">
              <w:rPr>
                <w:color w:val="002060"/>
              </w:rPr>
              <w:t>has,</w:t>
            </w:r>
            <w:r w:rsidRPr="005559B5" w:rsidR="0092076E">
              <w:rPr>
                <w:color w:val="002060"/>
                <w:spacing w:val="-7"/>
              </w:rPr>
              <w:t xml:space="preserve"> </w:t>
            </w:r>
            <w:r w:rsidRPr="005559B5" w:rsidR="0092076E">
              <w:rPr>
                <w:color w:val="002060"/>
              </w:rPr>
              <w:t>directly</w:t>
            </w:r>
            <w:r w:rsidRPr="005559B5" w:rsidR="0092076E">
              <w:rPr>
                <w:color w:val="002060"/>
                <w:spacing w:val="-10"/>
              </w:rPr>
              <w:t xml:space="preserve"> </w:t>
            </w:r>
            <w:r w:rsidRPr="005559B5" w:rsidR="0092076E">
              <w:rPr>
                <w:color w:val="002060"/>
              </w:rPr>
              <w:t>or</w:t>
            </w:r>
            <w:r w:rsidRPr="005559B5" w:rsidR="0092076E">
              <w:rPr>
                <w:color w:val="002060"/>
                <w:spacing w:val="-6"/>
              </w:rPr>
              <w:t xml:space="preserve"> </w:t>
            </w:r>
            <w:r w:rsidRPr="005559B5" w:rsidR="0092076E">
              <w:rPr>
                <w:color w:val="002060"/>
              </w:rPr>
              <w:t>through</w:t>
            </w:r>
            <w:r w:rsidRPr="005559B5" w:rsidR="0092076E">
              <w:rPr>
                <w:color w:val="002060"/>
                <w:spacing w:val="-9"/>
              </w:rPr>
              <w:t xml:space="preserve"> </w:t>
            </w:r>
            <w:r w:rsidRPr="005559B5" w:rsidR="0092076E">
              <w:rPr>
                <w:color w:val="002060"/>
              </w:rPr>
              <w:t>an</w:t>
            </w:r>
            <w:r w:rsidRPr="005559B5" w:rsidR="0092076E">
              <w:rPr>
                <w:color w:val="002060"/>
                <w:spacing w:val="-8"/>
              </w:rPr>
              <w:t xml:space="preserve"> </w:t>
            </w:r>
            <w:r w:rsidRPr="005559B5" w:rsidR="0092076E">
              <w:rPr>
                <w:color w:val="002060"/>
              </w:rPr>
              <w:t>agent,</w:t>
            </w:r>
            <w:r w:rsidRPr="005559B5" w:rsidR="0092076E">
              <w:rPr>
                <w:color w:val="002060"/>
                <w:spacing w:val="-59"/>
              </w:rPr>
              <w:t xml:space="preserve"> </w:t>
            </w:r>
            <w:r w:rsidRPr="005559B5" w:rsidR="0092076E">
              <w:rPr>
                <w:color w:val="002060"/>
              </w:rPr>
              <w:t>engaged in</w:t>
            </w:r>
            <w:r w:rsidRPr="005559B5" w:rsidR="0092076E">
              <w:rPr>
                <w:color w:val="002060"/>
                <w:spacing w:val="1"/>
              </w:rPr>
              <w:t xml:space="preserve"> </w:t>
            </w:r>
            <w:r w:rsidRPr="005559B5" w:rsidR="0092076E">
              <w:rPr>
                <w:color w:val="002060"/>
              </w:rPr>
              <w:t>corrupt, fraudulent,</w:t>
            </w:r>
            <w:r w:rsidRPr="005559B5" w:rsidR="0092076E">
              <w:rPr>
                <w:color w:val="002060"/>
                <w:spacing w:val="1"/>
              </w:rPr>
              <w:t xml:space="preserve"> </w:t>
            </w:r>
            <w:r w:rsidRPr="005559B5" w:rsidR="0092076E">
              <w:rPr>
                <w:color w:val="002060"/>
              </w:rPr>
              <w:t>collusive,</w:t>
            </w:r>
            <w:r w:rsidRPr="005559B5" w:rsidR="0092076E">
              <w:rPr>
                <w:color w:val="002060"/>
                <w:spacing w:val="1"/>
              </w:rPr>
              <w:t xml:space="preserve"> </w:t>
            </w:r>
            <w:r w:rsidRPr="005559B5" w:rsidR="0092076E">
              <w:rPr>
                <w:color w:val="002060"/>
              </w:rPr>
              <w:t>coercive,</w:t>
            </w:r>
            <w:r w:rsidRPr="005559B5" w:rsidR="0092076E">
              <w:rPr>
                <w:color w:val="002060"/>
                <w:spacing w:val="1"/>
              </w:rPr>
              <w:t xml:space="preserve"> </w:t>
            </w:r>
            <w:r w:rsidRPr="005559B5" w:rsidR="0092076E">
              <w:rPr>
                <w:color w:val="002060"/>
              </w:rPr>
              <w:t>or obstructive</w:t>
            </w:r>
            <w:r w:rsidRPr="005559B5" w:rsidR="0092076E">
              <w:rPr>
                <w:color w:val="002060"/>
                <w:spacing w:val="1"/>
              </w:rPr>
              <w:t xml:space="preserve"> </w:t>
            </w:r>
            <w:r w:rsidRPr="005559B5" w:rsidR="0092076E">
              <w:rPr>
                <w:color w:val="002060"/>
                <w:spacing w:val="-4"/>
              </w:rPr>
              <w:t>practices</w:t>
            </w:r>
            <w:r w:rsidRPr="005559B5" w:rsidR="0092076E">
              <w:rPr>
                <w:color w:val="002060"/>
                <w:spacing w:val="-11"/>
              </w:rPr>
              <w:t xml:space="preserve"> </w:t>
            </w:r>
            <w:r w:rsidRPr="005559B5" w:rsidR="0092076E">
              <w:rPr>
                <w:color w:val="002060"/>
                <w:spacing w:val="-4"/>
              </w:rPr>
              <w:t>in</w:t>
            </w:r>
            <w:r w:rsidRPr="005559B5" w:rsidR="0092076E">
              <w:rPr>
                <w:color w:val="002060"/>
                <w:spacing w:val="-10"/>
              </w:rPr>
              <w:t xml:space="preserve"> </w:t>
            </w:r>
            <w:r w:rsidRPr="005559B5" w:rsidR="0092076E">
              <w:rPr>
                <w:color w:val="002060"/>
                <w:spacing w:val="-4"/>
              </w:rPr>
              <w:t>competing</w:t>
            </w:r>
            <w:r w:rsidRPr="005559B5" w:rsidR="0092076E">
              <w:rPr>
                <w:color w:val="002060"/>
                <w:spacing w:val="44"/>
              </w:rPr>
              <w:t xml:space="preserve"> </w:t>
            </w:r>
            <w:r w:rsidRPr="005559B5" w:rsidR="0092076E">
              <w:rPr>
                <w:color w:val="002060"/>
                <w:spacing w:val="-4"/>
              </w:rPr>
              <w:t>for,</w:t>
            </w:r>
            <w:r w:rsidRPr="005559B5" w:rsidR="0092076E">
              <w:rPr>
                <w:color w:val="002060"/>
                <w:spacing w:val="-10"/>
              </w:rPr>
              <w:t xml:space="preserve"> </w:t>
            </w:r>
            <w:r w:rsidRPr="005559B5" w:rsidR="0092076E">
              <w:rPr>
                <w:color w:val="002060"/>
                <w:spacing w:val="-4"/>
              </w:rPr>
              <w:t>or</w:t>
            </w:r>
            <w:r w:rsidRPr="005559B5" w:rsidR="0092076E">
              <w:rPr>
                <w:color w:val="002060"/>
                <w:spacing w:val="-9"/>
              </w:rPr>
              <w:t xml:space="preserve"> </w:t>
            </w:r>
            <w:r w:rsidRPr="005559B5" w:rsidR="0092076E">
              <w:rPr>
                <w:color w:val="002060"/>
                <w:spacing w:val="-4"/>
              </w:rPr>
              <w:t>in</w:t>
            </w:r>
            <w:r w:rsidRPr="005559B5" w:rsidR="0092076E">
              <w:rPr>
                <w:color w:val="002060"/>
                <w:spacing w:val="45"/>
              </w:rPr>
              <w:t xml:space="preserve"> </w:t>
            </w:r>
            <w:r w:rsidRPr="005559B5" w:rsidR="0092076E">
              <w:rPr>
                <w:color w:val="002060"/>
                <w:spacing w:val="-4"/>
              </w:rPr>
              <w:t>executing,</w:t>
            </w:r>
            <w:r w:rsidRPr="005559B5" w:rsidR="0092076E">
              <w:rPr>
                <w:color w:val="002060"/>
                <w:spacing w:val="46"/>
              </w:rPr>
              <w:t xml:space="preserve"> </w:t>
            </w:r>
            <w:r w:rsidRPr="005559B5" w:rsidR="0092076E">
              <w:rPr>
                <w:color w:val="002060"/>
                <w:spacing w:val="-4"/>
              </w:rPr>
              <w:t>a</w:t>
            </w:r>
            <w:r w:rsidRPr="005559B5" w:rsidR="00614679">
              <w:rPr>
                <w:color w:val="002060"/>
                <w:spacing w:val="-4"/>
              </w:rPr>
              <w:t>n</w:t>
            </w:r>
            <w:r w:rsidRPr="005559B5" w:rsidR="0092076E">
              <w:rPr>
                <w:color w:val="002060"/>
                <w:spacing w:val="-13"/>
              </w:rPr>
              <w:t xml:space="preserve"> </w:t>
            </w:r>
            <w:r w:rsidRPr="005559B5" w:rsidR="00614679">
              <w:rPr>
                <w:color w:val="002060"/>
                <w:spacing w:val="-4"/>
              </w:rPr>
              <w:t>Employer</w:t>
            </w:r>
            <w:r w:rsidRPr="005559B5" w:rsidR="0092076E">
              <w:rPr>
                <w:color w:val="002060"/>
                <w:spacing w:val="-4"/>
              </w:rPr>
              <w:t>-financed</w:t>
            </w:r>
            <w:r w:rsidRPr="005559B5" w:rsidR="0092076E">
              <w:rPr>
                <w:color w:val="002060"/>
                <w:spacing w:val="-11"/>
              </w:rPr>
              <w:t xml:space="preserve"> </w:t>
            </w:r>
            <w:r w:rsidRPr="005559B5" w:rsidR="0092076E">
              <w:rPr>
                <w:color w:val="002060"/>
                <w:spacing w:val="-4"/>
              </w:rPr>
              <w:t>contract.</w:t>
            </w:r>
          </w:p>
          <w:p w:rsidRPr="005559B5" w:rsidR="00A53B14" w:rsidP="00FF6E1D" w:rsidRDefault="0092076E" w14:paraId="669C8F19" w14:textId="77777777">
            <w:pPr>
              <w:pStyle w:val="TableParagraph"/>
              <w:numPr>
                <w:ilvl w:val="2"/>
                <w:numId w:val="106"/>
              </w:numPr>
              <w:tabs>
                <w:tab w:val="left" w:pos="941"/>
              </w:tabs>
              <w:spacing w:before="39"/>
              <w:ind w:left="940" w:hanging="316"/>
              <w:jc w:val="both"/>
              <w:rPr>
                <w:color w:val="002060"/>
              </w:rPr>
            </w:pPr>
            <w:r w:rsidRPr="005559B5">
              <w:rPr>
                <w:color w:val="002060"/>
                <w:spacing w:val="-4"/>
              </w:rPr>
              <w:t>if</w:t>
            </w:r>
            <w:r w:rsidRPr="005559B5">
              <w:rPr>
                <w:color w:val="002060"/>
                <w:spacing w:val="-8"/>
              </w:rPr>
              <w:t xml:space="preserve"> </w:t>
            </w:r>
            <w:r w:rsidRPr="005559B5">
              <w:rPr>
                <w:color w:val="002060"/>
                <w:spacing w:val="-4"/>
              </w:rPr>
              <w:t>the</w:t>
            </w:r>
            <w:r w:rsidRPr="005559B5">
              <w:rPr>
                <w:color w:val="002060"/>
                <w:spacing w:val="-11"/>
              </w:rPr>
              <w:t xml:space="preserve"> </w:t>
            </w:r>
            <w:r w:rsidRPr="005559B5">
              <w:rPr>
                <w:color w:val="002060"/>
                <w:spacing w:val="-3"/>
              </w:rPr>
              <w:t>successful</w:t>
            </w:r>
            <w:r w:rsidRPr="005559B5">
              <w:rPr>
                <w:color w:val="002060"/>
                <w:spacing w:val="-12"/>
              </w:rPr>
              <w:t xml:space="preserve"> </w:t>
            </w:r>
            <w:r w:rsidRPr="005559B5">
              <w:rPr>
                <w:color w:val="002060"/>
                <w:spacing w:val="-3"/>
              </w:rPr>
              <w:t>bidder</w:t>
            </w:r>
            <w:r w:rsidRPr="005559B5">
              <w:rPr>
                <w:color w:val="002060"/>
                <w:spacing w:val="-9"/>
              </w:rPr>
              <w:t xml:space="preserve"> </w:t>
            </w:r>
            <w:r w:rsidRPr="005559B5">
              <w:rPr>
                <w:color w:val="002060"/>
                <w:spacing w:val="-3"/>
              </w:rPr>
              <w:t>fails</w:t>
            </w:r>
            <w:r w:rsidRPr="005559B5">
              <w:rPr>
                <w:color w:val="002060"/>
                <w:spacing w:val="-11"/>
              </w:rPr>
              <w:t xml:space="preserve"> </w:t>
            </w:r>
            <w:r w:rsidRPr="005559B5">
              <w:rPr>
                <w:color w:val="002060"/>
                <w:spacing w:val="-3"/>
              </w:rPr>
              <w:t>to</w:t>
            </w:r>
            <w:r w:rsidRPr="005559B5">
              <w:rPr>
                <w:color w:val="002060"/>
                <w:spacing w:val="-11"/>
              </w:rPr>
              <w:t xml:space="preserve"> </w:t>
            </w:r>
            <w:r w:rsidRPr="005559B5">
              <w:rPr>
                <w:color w:val="002060"/>
                <w:spacing w:val="-3"/>
              </w:rPr>
              <w:t>sign</w:t>
            </w:r>
            <w:r w:rsidRPr="005559B5">
              <w:rPr>
                <w:color w:val="002060"/>
                <w:spacing w:val="-11"/>
              </w:rPr>
              <w:t xml:space="preserve"> </w:t>
            </w:r>
            <w:r w:rsidRPr="005559B5">
              <w:rPr>
                <w:color w:val="002060"/>
                <w:spacing w:val="-3"/>
              </w:rPr>
              <w:t>the</w:t>
            </w:r>
            <w:r w:rsidRPr="005559B5">
              <w:rPr>
                <w:color w:val="002060"/>
                <w:spacing w:val="-12"/>
              </w:rPr>
              <w:t xml:space="preserve"> </w:t>
            </w:r>
            <w:r w:rsidRPr="005559B5">
              <w:rPr>
                <w:color w:val="002060"/>
                <w:spacing w:val="-3"/>
              </w:rPr>
              <w:t>contract.</w:t>
            </w:r>
          </w:p>
          <w:p w:rsidRPr="005559B5" w:rsidR="00614679" w:rsidP="00FF6E1D" w:rsidRDefault="00614679" w14:paraId="1F2AACAB" w14:textId="77777777">
            <w:pPr>
              <w:pStyle w:val="TableParagraph"/>
              <w:numPr>
                <w:ilvl w:val="2"/>
                <w:numId w:val="106"/>
              </w:numPr>
              <w:tabs>
                <w:tab w:val="left" w:pos="941"/>
              </w:tabs>
              <w:spacing w:before="39"/>
              <w:ind w:left="940" w:hanging="316"/>
              <w:jc w:val="both"/>
              <w:rPr>
                <w:color w:val="002060"/>
              </w:rPr>
            </w:pPr>
            <w:r w:rsidRPr="005559B5">
              <w:rPr>
                <w:color w:val="002060"/>
              </w:rPr>
              <w:t>if the bidder fails to inform about</w:t>
            </w:r>
            <w:r w:rsidRPr="005559B5">
              <w:rPr>
                <w:color w:val="002060"/>
                <w:spacing w:val="1"/>
              </w:rPr>
              <w:t xml:space="preserve"> </w:t>
            </w:r>
            <w:r w:rsidRPr="005559B5">
              <w:rPr>
                <w:color w:val="002060"/>
              </w:rPr>
              <w:t xml:space="preserve">the saturation of maximum number of </w:t>
            </w:r>
            <w:r w:rsidRPr="005559B5">
              <w:rPr>
                <w:color w:val="002060"/>
                <w:spacing w:val="-59"/>
              </w:rPr>
              <w:t xml:space="preserve"> </w:t>
            </w:r>
            <w:r w:rsidRPr="005559B5">
              <w:rPr>
                <w:color w:val="002060"/>
              </w:rPr>
              <w:t>contracts</w:t>
            </w:r>
            <w:r w:rsidRPr="005559B5">
              <w:rPr>
                <w:color w:val="002060"/>
                <w:spacing w:val="-10"/>
              </w:rPr>
              <w:t xml:space="preserve"> </w:t>
            </w:r>
            <w:r w:rsidRPr="005559B5">
              <w:rPr>
                <w:color w:val="002060"/>
              </w:rPr>
              <w:t>as</w:t>
            </w:r>
            <w:r w:rsidRPr="005559B5">
              <w:rPr>
                <w:color w:val="002060"/>
                <w:spacing w:val="-10"/>
              </w:rPr>
              <w:t xml:space="preserve"> </w:t>
            </w:r>
            <w:r w:rsidRPr="005559B5">
              <w:rPr>
                <w:color w:val="002060"/>
              </w:rPr>
              <w:t>per</w:t>
            </w:r>
            <w:r w:rsidRPr="005559B5">
              <w:rPr>
                <w:color w:val="002060"/>
                <w:spacing w:val="-9"/>
              </w:rPr>
              <w:t xml:space="preserve"> </w:t>
            </w:r>
            <w:r w:rsidRPr="005559B5">
              <w:rPr>
                <w:color w:val="002060"/>
              </w:rPr>
              <w:t>ITB</w:t>
            </w:r>
            <w:r w:rsidRPr="005559B5">
              <w:rPr>
                <w:color w:val="002060"/>
                <w:spacing w:val="-11"/>
              </w:rPr>
              <w:t xml:space="preserve"> </w:t>
            </w:r>
            <w:r w:rsidRPr="005559B5">
              <w:rPr>
                <w:color w:val="002060"/>
              </w:rPr>
              <w:t>4.9.</w:t>
            </w:r>
          </w:p>
        </w:tc>
      </w:tr>
    </w:tbl>
    <w:p w:rsidRPr="005559B5" w:rsidR="00A53B14" w:rsidRDefault="00A53B14" w14:paraId="76D06763" w14:textId="77777777">
      <w:pPr>
        <w:jc w:val="both"/>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80"/>
        <w:gridCol w:w="7922"/>
      </w:tblGrid>
      <w:tr w:rsidRPr="005559B5" w:rsidR="005559B5" w:rsidTr="00AC3690" w14:paraId="12F8DFAF" w14:textId="77777777">
        <w:trPr>
          <w:trHeight w:val="980"/>
        </w:trPr>
        <w:tc>
          <w:tcPr>
            <w:tcW w:w="2180" w:type="dxa"/>
            <w:vMerge w:val="restart"/>
          </w:tcPr>
          <w:p w:rsidRPr="005559B5" w:rsidR="00A53B14" w:rsidRDefault="00A53B14" w14:paraId="341B3FD2" w14:textId="77777777">
            <w:pPr>
              <w:pStyle w:val="TableParagraph"/>
              <w:rPr>
                <w:rFonts w:ascii="Times New Roman"/>
                <w:color w:val="002060"/>
              </w:rPr>
            </w:pPr>
          </w:p>
        </w:tc>
        <w:tc>
          <w:tcPr>
            <w:tcW w:w="7922" w:type="dxa"/>
          </w:tcPr>
          <w:p w:rsidRPr="005559B5" w:rsidR="00614679" w:rsidP="00FF6E1D" w:rsidRDefault="00614679" w14:paraId="146C22B3" w14:textId="77777777">
            <w:pPr>
              <w:pStyle w:val="TableParagraph"/>
              <w:numPr>
                <w:ilvl w:val="1"/>
                <w:numId w:val="105"/>
              </w:numPr>
              <w:tabs>
                <w:tab w:val="left" w:pos="490"/>
              </w:tabs>
              <w:spacing w:before="36" w:line="276" w:lineRule="auto"/>
              <w:ind w:right="89" w:hanging="360"/>
              <w:jc w:val="both"/>
              <w:rPr>
                <w:color w:val="002060"/>
              </w:rPr>
            </w:pPr>
            <w:r w:rsidRPr="005559B5">
              <w:rPr>
                <w:color w:val="002060"/>
              </w:rPr>
              <w:t>A</w:t>
            </w:r>
            <w:r w:rsidRPr="005559B5">
              <w:rPr>
                <w:color w:val="002060"/>
                <w:spacing w:val="-8"/>
              </w:rPr>
              <w:t xml:space="preserve"> </w:t>
            </w:r>
            <w:r w:rsidRPr="005559B5">
              <w:rPr>
                <w:color w:val="002060"/>
              </w:rPr>
              <w:t>bidder</w:t>
            </w:r>
            <w:r w:rsidRPr="005559B5">
              <w:rPr>
                <w:color w:val="002060"/>
                <w:spacing w:val="-5"/>
              </w:rPr>
              <w:t xml:space="preserve"> </w:t>
            </w:r>
            <w:r w:rsidRPr="005559B5">
              <w:rPr>
                <w:color w:val="002060"/>
              </w:rPr>
              <w:t>declared</w:t>
            </w:r>
            <w:r w:rsidRPr="005559B5">
              <w:rPr>
                <w:color w:val="002060"/>
                <w:spacing w:val="-7"/>
              </w:rPr>
              <w:t xml:space="preserve"> </w:t>
            </w:r>
            <w:r w:rsidRPr="005559B5">
              <w:rPr>
                <w:color w:val="002060"/>
              </w:rPr>
              <w:t>blacklisted</w:t>
            </w:r>
            <w:r w:rsidRPr="005559B5">
              <w:rPr>
                <w:color w:val="002060"/>
                <w:spacing w:val="-6"/>
              </w:rPr>
              <w:t xml:space="preserve"> </w:t>
            </w:r>
            <w:r w:rsidRPr="005559B5">
              <w:rPr>
                <w:color w:val="002060"/>
              </w:rPr>
              <w:t>and</w:t>
            </w:r>
            <w:r w:rsidRPr="005559B5">
              <w:rPr>
                <w:color w:val="002060"/>
                <w:spacing w:val="-7"/>
              </w:rPr>
              <w:t xml:space="preserve"> </w:t>
            </w:r>
            <w:r w:rsidRPr="005559B5">
              <w:rPr>
                <w:color w:val="002060"/>
              </w:rPr>
              <w:t>ineligible</w:t>
            </w:r>
            <w:r w:rsidRPr="005559B5">
              <w:rPr>
                <w:color w:val="002060"/>
                <w:spacing w:val="-6"/>
              </w:rPr>
              <w:t xml:space="preserve"> </w:t>
            </w:r>
            <w:r w:rsidRPr="005559B5">
              <w:rPr>
                <w:color w:val="002060"/>
              </w:rPr>
              <w:t>by</w:t>
            </w:r>
            <w:r w:rsidRPr="005559B5">
              <w:rPr>
                <w:color w:val="002060"/>
                <w:spacing w:val="-8"/>
              </w:rPr>
              <w:t xml:space="preserve"> </w:t>
            </w:r>
            <w:r w:rsidRPr="005559B5">
              <w:rPr>
                <w:color w:val="002060"/>
              </w:rPr>
              <w:t>the</w:t>
            </w:r>
            <w:r w:rsidRPr="005559B5">
              <w:rPr>
                <w:color w:val="002060"/>
                <w:spacing w:val="-9"/>
              </w:rPr>
              <w:t xml:space="preserve"> </w:t>
            </w:r>
            <w:r w:rsidRPr="005559B5">
              <w:rPr>
                <w:color w:val="002060"/>
              </w:rPr>
              <w:t>GoN,</w:t>
            </w:r>
            <w:r w:rsidRPr="005559B5">
              <w:rPr>
                <w:color w:val="002060"/>
                <w:spacing w:val="-5"/>
              </w:rPr>
              <w:t xml:space="preserve"> </w:t>
            </w:r>
            <w:r w:rsidRPr="005559B5">
              <w:rPr>
                <w:color w:val="002060"/>
              </w:rPr>
              <w:t>Public</w:t>
            </w:r>
            <w:r w:rsidRPr="005559B5">
              <w:rPr>
                <w:color w:val="002060"/>
                <w:spacing w:val="-7"/>
              </w:rPr>
              <w:t xml:space="preserve"> </w:t>
            </w:r>
            <w:r w:rsidRPr="005559B5">
              <w:rPr>
                <w:color w:val="002060"/>
              </w:rPr>
              <w:t>Procurement</w:t>
            </w:r>
            <w:r w:rsidRPr="005559B5">
              <w:rPr>
                <w:color w:val="002060"/>
                <w:spacing w:val="-59"/>
              </w:rPr>
              <w:t xml:space="preserve"> </w:t>
            </w:r>
            <w:r w:rsidRPr="005559B5">
              <w:rPr>
                <w:color w:val="002060"/>
                <w:spacing w:val="-3"/>
              </w:rPr>
              <w:t>Monitoring</w:t>
            </w:r>
            <w:r w:rsidRPr="005559B5">
              <w:rPr>
                <w:color w:val="002060"/>
                <w:spacing w:val="-9"/>
              </w:rPr>
              <w:t xml:space="preserve"> </w:t>
            </w:r>
            <w:r w:rsidRPr="005559B5">
              <w:rPr>
                <w:color w:val="002060"/>
                <w:spacing w:val="-3"/>
              </w:rPr>
              <w:t>Office</w:t>
            </w:r>
            <w:r w:rsidRPr="005559B5">
              <w:rPr>
                <w:color w:val="002060"/>
                <w:spacing w:val="-11"/>
              </w:rPr>
              <w:t xml:space="preserve"> </w:t>
            </w:r>
            <w:r w:rsidRPr="005559B5">
              <w:rPr>
                <w:color w:val="002060"/>
                <w:spacing w:val="-3"/>
              </w:rPr>
              <w:t>(PPMO)</w:t>
            </w:r>
            <w:r w:rsidRPr="005559B5">
              <w:rPr>
                <w:color w:val="002060"/>
                <w:spacing w:val="-10"/>
              </w:rPr>
              <w:t xml:space="preserve"> </w:t>
            </w:r>
            <w:r w:rsidRPr="005559B5">
              <w:rPr>
                <w:color w:val="002060"/>
                <w:spacing w:val="-3"/>
              </w:rPr>
              <w:t>and/or</w:t>
            </w:r>
            <w:r w:rsidRPr="005559B5">
              <w:rPr>
                <w:color w:val="002060"/>
                <w:spacing w:val="-12"/>
              </w:rPr>
              <w:t xml:space="preserve"> </w:t>
            </w:r>
            <w:r w:rsidRPr="005559B5">
              <w:rPr>
                <w:color w:val="002060"/>
                <w:spacing w:val="-3"/>
              </w:rPr>
              <w:t>the</w:t>
            </w:r>
            <w:r w:rsidRPr="005559B5">
              <w:rPr>
                <w:color w:val="002060"/>
                <w:spacing w:val="-11"/>
              </w:rPr>
              <w:t xml:space="preserve"> </w:t>
            </w:r>
            <w:r w:rsidRPr="005559B5" w:rsidR="00481906">
              <w:rPr>
                <w:color w:val="002060"/>
                <w:spacing w:val="-3"/>
              </w:rPr>
              <w:t>Employer</w:t>
            </w:r>
            <w:r w:rsidRPr="005559B5">
              <w:rPr>
                <w:color w:val="002060"/>
                <w:spacing w:val="-3"/>
              </w:rPr>
              <w:t>,</w:t>
            </w:r>
            <w:r w:rsidRPr="005559B5">
              <w:rPr>
                <w:color w:val="002060"/>
                <w:spacing w:val="-9"/>
              </w:rPr>
              <w:t xml:space="preserve"> </w:t>
            </w:r>
            <w:r w:rsidRPr="005559B5">
              <w:rPr>
                <w:color w:val="002060"/>
                <w:spacing w:val="-3"/>
              </w:rPr>
              <w:t>shall</w:t>
            </w:r>
            <w:r w:rsidRPr="005559B5">
              <w:rPr>
                <w:color w:val="002060"/>
                <w:spacing w:val="-9"/>
              </w:rPr>
              <w:t xml:space="preserve"> </w:t>
            </w:r>
            <w:r w:rsidRPr="005559B5">
              <w:rPr>
                <w:color w:val="002060"/>
                <w:spacing w:val="-2"/>
              </w:rPr>
              <w:t>be</w:t>
            </w:r>
            <w:r w:rsidRPr="005559B5" w:rsidR="00AC3690">
              <w:rPr>
                <w:color w:val="002060"/>
                <w:spacing w:val="-2"/>
              </w:rPr>
              <w:t xml:space="preserve"> </w:t>
            </w:r>
            <w:r w:rsidRPr="005559B5">
              <w:rPr>
                <w:color w:val="002060"/>
                <w:spacing w:val="-59"/>
              </w:rPr>
              <w:t xml:space="preserve"> </w:t>
            </w:r>
            <w:r w:rsidRPr="005559B5">
              <w:rPr>
                <w:color w:val="002060"/>
                <w:spacing w:val="-3"/>
              </w:rPr>
              <w:t>ineligible</w:t>
            </w:r>
            <w:r w:rsidRPr="005559B5">
              <w:rPr>
                <w:color w:val="002060"/>
                <w:spacing w:val="-10"/>
              </w:rPr>
              <w:t xml:space="preserve"> </w:t>
            </w:r>
            <w:r w:rsidRPr="005559B5">
              <w:rPr>
                <w:color w:val="002060"/>
                <w:spacing w:val="-3"/>
              </w:rPr>
              <w:t>to</w:t>
            </w:r>
            <w:r w:rsidRPr="005559B5">
              <w:rPr>
                <w:color w:val="002060"/>
                <w:spacing w:val="-10"/>
              </w:rPr>
              <w:t xml:space="preserve"> </w:t>
            </w:r>
            <w:r w:rsidRPr="005559B5">
              <w:rPr>
                <w:color w:val="002060"/>
                <w:spacing w:val="-3"/>
              </w:rPr>
              <w:t>bid</w:t>
            </w:r>
            <w:r w:rsidRPr="005559B5">
              <w:rPr>
                <w:color w:val="002060"/>
                <w:spacing w:val="-12"/>
              </w:rPr>
              <w:t xml:space="preserve"> </w:t>
            </w:r>
            <w:r w:rsidRPr="005559B5">
              <w:rPr>
                <w:color w:val="002060"/>
                <w:spacing w:val="-3"/>
              </w:rPr>
              <w:t>for</w:t>
            </w:r>
            <w:r w:rsidRPr="005559B5">
              <w:rPr>
                <w:color w:val="002060"/>
                <w:spacing w:val="-8"/>
              </w:rPr>
              <w:t xml:space="preserve"> </w:t>
            </w:r>
            <w:r w:rsidRPr="005559B5">
              <w:rPr>
                <w:color w:val="002060"/>
                <w:spacing w:val="-3"/>
              </w:rPr>
              <w:t>a</w:t>
            </w:r>
            <w:r w:rsidRPr="005559B5">
              <w:rPr>
                <w:color w:val="002060"/>
                <w:spacing w:val="-13"/>
              </w:rPr>
              <w:t xml:space="preserve"> </w:t>
            </w:r>
            <w:r w:rsidRPr="005559B5">
              <w:rPr>
                <w:color w:val="002060"/>
                <w:spacing w:val="-3"/>
              </w:rPr>
              <w:t>contract</w:t>
            </w:r>
            <w:r w:rsidRPr="005559B5">
              <w:rPr>
                <w:color w:val="002060"/>
                <w:spacing w:val="-8"/>
              </w:rPr>
              <w:t xml:space="preserve"> </w:t>
            </w:r>
            <w:r w:rsidRPr="005559B5">
              <w:rPr>
                <w:color w:val="002060"/>
                <w:spacing w:val="-3"/>
              </w:rPr>
              <w:t>during</w:t>
            </w:r>
            <w:r w:rsidRPr="005559B5">
              <w:rPr>
                <w:color w:val="002060"/>
                <w:spacing w:val="-8"/>
              </w:rPr>
              <w:t xml:space="preserve"> </w:t>
            </w:r>
            <w:r w:rsidRPr="005559B5">
              <w:rPr>
                <w:color w:val="002060"/>
                <w:spacing w:val="-3"/>
              </w:rPr>
              <w:t>the</w:t>
            </w:r>
            <w:r w:rsidRPr="005559B5">
              <w:rPr>
                <w:color w:val="002060"/>
                <w:spacing w:val="-9"/>
              </w:rPr>
              <w:t xml:space="preserve"> </w:t>
            </w:r>
            <w:r w:rsidRPr="005559B5">
              <w:rPr>
                <w:color w:val="002060"/>
                <w:spacing w:val="-2"/>
              </w:rPr>
              <w:t>period</w:t>
            </w:r>
            <w:r w:rsidRPr="005559B5">
              <w:rPr>
                <w:color w:val="002060"/>
                <w:spacing w:val="-13"/>
              </w:rPr>
              <w:t xml:space="preserve"> </w:t>
            </w:r>
            <w:r w:rsidRPr="005559B5">
              <w:rPr>
                <w:color w:val="002060"/>
                <w:spacing w:val="-2"/>
              </w:rPr>
              <w:t>of</w:t>
            </w:r>
            <w:r w:rsidRPr="005559B5">
              <w:rPr>
                <w:color w:val="002060"/>
                <w:spacing w:val="-8"/>
              </w:rPr>
              <w:t xml:space="preserve"> </w:t>
            </w:r>
            <w:r w:rsidRPr="005559B5">
              <w:rPr>
                <w:color w:val="002060"/>
                <w:spacing w:val="-2"/>
              </w:rPr>
              <w:t>time</w:t>
            </w:r>
            <w:r w:rsidRPr="005559B5">
              <w:rPr>
                <w:color w:val="002060"/>
                <w:spacing w:val="-10"/>
              </w:rPr>
              <w:t xml:space="preserve"> </w:t>
            </w:r>
            <w:r w:rsidRPr="005559B5">
              <w:rPr>
                <w:color w:val="002060"/>
                <w:spacing w:val="-2"/>
              </w:rPr>
              <w:t>determined</w:t>
            </w:r>
            <w:r w:rsidRPr="005559B5">
              <w:rPr>
                <w:color w:val="002060"/>
                <w:spacing w:val="-9"/>
              </w:rPr>
              <w:t xml:space="preserve"> </w:t>
            </w:r>
            <w:r w:rsidRPr="005559B5">
              <w:rPr>
                <w:color w:val="002060"/>
                <w:spacing w:val="-2"/>
              </w:rPr>
              <w:t>by</w:t>
            </w:r>
            <w:r w:rsidRPr="005559B5">
              <w:rPr>
                <w:color w:val="002060"/>
                <w:spacing w:val="-12"/>
              </w:rPr>
              <w:t xml:space="preserve"> </w:t>
            </w:r>
            <w:r w:rsidRPr="005559B5">
              <w:rPr>
                <w:color w:val="002060"/>
                <w:spacing w:val="-2"/>
              </w:rPr>
              <w:t>the</w:t>
            </w:r>
            <w:r w:rsidRPr="005559B5">
              <w:rPr>
                <w:color w:val="002060"/>
                <w:spacing w:val="-12"/>
              </w:rPr>
              <w:t xml:space="preserve"> </w:t>
            </w:r>
            <w:r w:rsidRPr="005559B5">
              <w:rPr>
                <w:color w:val="002060"/>
                <w:spacing w:val="-2"/>
              </w:rPr>
              <w:t>GoN,</w:t>
            </w:r>
            <w:r w:rsidRPr="005559B5" w:rsidR="006B22A6">
              <w:rPr>
                <w:color w:val="002060"/>
                <w:spacing w:val="-2"/>
              </w:rPr>
              <w:t xml:space="preserve"> </w:t>
            </w:r>
            <w:r w:rsidRPr="005559B5">
              <w:rPr>
                <w:color w:val="002060"/>
                <w:spacing w:val="-58"/>
              </w:rPr>
              <w:t xml:space="preserve"> </w:t>
            </w:r>
            <w:r w:rsidRPr="005559B5" w:rsidR="00481906">
              <w:rPr>
                <w:color w:val="002060"/>
                <w:spacing w:val="-58"/>
              </w:rPr>
              <w:t xml:space="preserve"> </w:t>
            </w:r>
            <w:r w:rsidRPr="005559B5" w:rsidR="00AC3690">
              <w:rPr>
                <w:color w:val="002060"/>
                <w:spacing w:val="-58"/>
              </w:rPr>
              <w:t xml:space="preserve">  </w:t>
            </w:r>
            <w:r w:rsidRPr="005559B5">
              <w:rPr>
                <w:color w:val="002060"/>
              </w:rPr>
              <w:t>PPMO</w:t>
            </w:r>
            <w:r w:rsidRPr="005559B5">
              <w:rPr>
                <w:color w:val="002060"/>
                <w:spacing w:val="-9"/>
              </w:rPr>
              <w:t xml:space="preserve"> </w:t>
            </w:r>
            <w:r w:rsidRPr="005559B5">
              <w:rPr>
                <w:color w:val="002060"/>
              </w:rPr>
              <w:t>and/or</w:t>
            </w:r>
            <w:r w:rsidRPr="005559B5">
              <w:rPr>
                <w:color w:val="002060"/>
                <w:spacing w:val="-11"/>
              </w:rPr>
              <w:t xml:space="preserve"> </w:t>
            </w:r>
            <w:r w:rsidRPr="005559B5">
              <w:rPr>
                <w:color w:val="002060"/>
              </w:rPr>
              <w:t>the</w:t>
            </w:r>
            <w:r w:rsidRPr="005559B5">
              <w:rPr>
                <w:color w:val="002060"/>
                <w:spacing w:val="-11"/>
              </w:rPr>
              <w:t xml:space="preserve"> </w:t>
            </w:r>
            <w:r w:rsidRPr="005559B5" w:rsidR="00AC3690">
              <w:rPr>
                <w:color w:val="002060"/>
              </w:rPr>
              <w:t>Employer</w:t>
            </w:r>
            <w:r w:rsidRPr="005559B5">
              <w:rPr>
                <w:color w:val="002060"/>
              </w:rPr>
              <w:t>.</w:t>
            </w:r>
          </w:p>
          <w:p w:rsidRPr="005559B5" w:rsidR="00A53B14" w:rsidRDefault="00A53B14" w14:paraId="137BE47A" w14:textId="77777777">
            <w:pPr>
              <w:pStyle w:val="TableParagraph"/>
              <w:spacing w:line="278" w:lineRule="exact"/>
              <w:ind w:left="899" w:hanging="339"/>
              <w:rPr>
                <w:color w:val="002060"/>
              </w:rPr>
            </w:pPr>
          </w:p>
        </w:tc>
      </w:tr>
      <w:tr w:rsidRPr="005559B5" w:rsidR="005559B5" w:rsidTr="00AC3690" w14:paraId="27B715A6" w14:textId="77777777">
        <w:trPr>
          <w:trHeight w:val="1664"/>
        </w:trPr>
        <w:tc>
          <w:tcPr>
            <w:tcW w:w="2180" w:type="dxa"/>
            <w:vMerge/>
            <w:tcBorders>
              <w:top w:val="nil"/>
            </w:tcBorders>
          </w:tcPr>
          <w:p w:rsidRPr="005559B5" w:rsidR="00A53B14" w:rsidRDefault="00A53B14" w14:paraId="70A9FB5D" w14:textId="77777777">
            <w:pPr>
              <w:rPr>
                <w:color w:val="002060"/>
                <w:sz w:val="2"/>
                <w:szCs w:val="2"/>
              </w:rPr>
            </w:pPr>
          </w:p>
        </w:tc>
        <w:tc>
          <w:tcPr>
            <w:tcW w:w="7922" w:type="dxa"/>
          </w:tcPr>
          <w:p w:rsidRPr="005559B5" w:rsidR="00A53B14" w:rsidP="00FF6E1D" w:rsidRDefault="0092076E" w14:paraId="441D00DE" w14:textId="77777777">
            <w:pPr>
              <w:pStyle w:val="TableParagraph"/>
              <w:numPr>
                <w:ilvl w:val="1"/>
                <w:numId w:val="105"/>
              </w:numPr>
              <w:tabs>
                <w:tab w:val="left" w:pos="449"/>
              </w:tabs>
              <w:spacing w:before="41" w:line="276" w:lineRule="auto"/>
              <w:ind w:right="91" w:hanging="360"/>
              <w:jc w:val="both"/>
              <w:rPr>
                <w:color w:val="002060"/>
              </w:rPr>
            </w:pPr>
            <w:r w:rsidRPr="005559B5">
              <w:rPr>
                <w:color w:val="002060"/>
                <w:spacing w:val="-5"/>
              </w:rPr>
              <w:t>In</w:t>
            </w:r>
            <w:r w:rsidRPr="005559B5">
              <w:rPr>
                <w:color w:val="002060"/>
                <w:spacing w:val="-10"/>
              </w:rPr>
              <w:t xml:space="preserve"> </w:t>
            </w:r>
            <w:r w:rsidRPr="005559B5">
              <w:rPr>
                <w:color w:val="002060"/>
                <w:spacing w:val="-5"/>
              </w:rPr>
              <w:t>case</w:t>
            </w:r>
            <w:r w:rsidRPr="005559B5">
              <w:rPr>
                <w:color w:val="002060"/>
                <w:spacing w:val="-12"/>
              </w:rPr>
              <w:t xml:space="preserve"> </w:t>
            </w:r>
            <w:r w:rsidRPr="005559B5">
              <w:rPr>
                <w:color w:val="002060"/>
                <w:spacing w:val="-5"/>
              </w:rPr>
              <w:t>of</w:t>
            </w:r>
            <w:r w:rsidRPr="005559B5">
              <w:rPr>
                <w:color w:val="002060"/>
                <w:spacing w:val="-9"/>
              </w:rPr>
              <w:t xml:space="preserve"> </w:t>
            </w:r>
            <w:r w:rsidRPr="005559B5">
              <w:rPr>
                <w:color w:val="002060"/>
                <w:spacing w:val="-5"/>
              </w:rPr>
              <w:t>a</w:t>
            </w:r>
            <w:r w:rsidRPr="005559B5">
              <w:rPr>
                <w:color w:val="002060"/>
                <w:spacing w:val="-12"/>
              </w:rPr>
              <w:t xml:space="preserve"> </w:t>
            </w:r>
            <w:r w:rsidRPr="005559B5">
              <w:rPr>
                <w:color w:val="002060"/>
                <w:spacing w:val="-5"/>
              </w:rPr>
              <w:t>natural</w:t>
            </w:r>
            <w:r w:rsidRPr="005559B5">
              <w:rPr>
                <w:color w:val="002060"/>
                <w:spacing w:val="-10"/>
              </w:rPr>
              <w:t xml:space="preserve"> </w:t>
            </w:r>
            <w:r w:rsidRPr="005559B5">
              <w:rPr>
                <w:color w:val="002060"/>
                <w:spacing w:val="-5"/>
              </w:rPr>
              <w:t>person</w:t>
            </w:r>
            <w:r w:rsidRPr="005559B5">
              <w:rPr>
                <w:color w:val="002060"/>
                <w:spacing w:val="-10"/>
              </w:rPr>
              <w:t xml:space="preserve"> </w:t>
            </w:r>
            <w:r w:rsidRPr="005559B5">
              <w:rPr>
                <w:color w:val="002060"/>
                <w:spacing w:val="-5"/>
              </w:rPr>
              <w:t>or</w:t>
            </w:r>
            <w:r w:rsidRPr="005559B5">
              <w:rPr>
                <w:color w:val="002060"/>
                <w:spacing w:val="-11"/>
              </w:rPr>
              <w:t xml:space="preserve"> </w:t>
            </w:r>
            <w:r w:rsidRPr="005559B5">
              <w:rPr>
                <w:color w:val="002060"/>
                <w:spacing w:val="-5"/>
              </w:rPr>
              <w:t>firm/institution/company</w:t>
            </w:r>
            <w:r w:rsidRPr="005559B5">
              <w:rPr>
                <w:color w:val="002060"/>
                <w:spacing w:val="-9"/>
              </w:rPr>
              <w:t xml:space="preserve"> </w:t>
            </w:r>
            <w:r w:rsidRPr="005559B5">
              <w:rPr>
                <w:color w:val="002060"/>
                <w:spacing w:val="-4"/>
              </w:rPr>
              <w:t>which</w:t>
            </w:r>
            <w:r w:rsidRPr="005559B5">
              <w:rPr>
                <w:color w:val="002060"/>
                <w:spacing w:val="-8"/>
              </w:rPr>
              <w:t xml:space="preserve"> </w:t>
            </w:r>
            <w:r w:rsidRPr="005559B5">
              <w:rPr>
                <w:color w:val="002060"/>
                <w:spacing w:val="-4"/>
              </w:rPr>
              <w:t>is</w:t>
            </w:r>
            <w:r w:rsidRPr="005559B5">
              <w:rPr>
                <w:color w:val="002060"/>
                <w:spacing w:val="-7"/>
              </w:rPr>
              <w:t xml:space="preserve"> </w:t>
            </w:r>
            <w:r w:rsidRPr="005559B5">
              <w:rPr>
                <w:color w:val="002060"/>
                <w:spacing w:val="-4"/>
              </w:rPr>
              <w:t>already</w:t>
            </w:r>
            <w:r w:rsidRPr="005559B5">
              <w:rPr>
                <w:color w:val="002060"/>
                <w:spacing w:val="-10"/>
              </w:rPr>
              <w:t xml:space="preserve"> </w:t>
            </w:r>
            <w:r w:rsidRPr="005559B5">
              <w:rPr>
                <w:color w:val="002060"/>
                <w:spacing w:val="-4"/>
              </w:rPr>
              <w:t>declared</w:t>
            </w:r>
            <w:r w:rsidRPr="005559B5">
              <w:rPr>
                <w:color w:val="002060"/>
                <w:spacing w:val="-59"/>
              </w:rPr>
              <w:t xml:space="preserve"> </w:t>
            </w:r>
            <w:r w:rsidRPr="005559B5">
              <w:rPr>
                <w:color w:val="002060"/>
              </w:rPr>
              <w:t>blacklisted</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ineligible</w:t>
            </w:r>
            <w:r w:rsidRPr="005559B5">
              <w:rPr>
                <w:color w:val="002060"/>
                <w:spacing w:val="1"/>
              </w:rPr>
              <w:t xml:space="preserve"> </w:t>
            </w:r>
            <w:r w:rsidRPr="005559B5">
              <w:rPr>
                <w:color w:val="002060"/>
              </w:rPr>
              <w:t>by</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GoN,</w:t>
            </w:r>
            <w:r w:rsidRPr="005559B5">
              <w:rPr>
                <w:color w:val="002060"/>
                <w:spacing w:val="1"/>
              </w:rPr>
              <w:t xml:space="preserve"> </w:t>
            </w:r>
            <w:r w:rsidRPr="005559B5">
              <w:rPr>
                <w:color w:val="002060"/>
              </w:rPr>
              <w:t>any</w:t>
            </w:r>
            <w:r w:rsidRPr="005559B5">
              <w:rPr>
                <w:color w:val="002060"/>
                <w:spacing w:val="1"/>
              </w:rPr>
              <w:t xml:space="preserve"> </w:t>
            </w:r>
            <w:r w:rsidRPr="005559B5">
              <w:rPr>
                <w:color w:val="002060"/>
              </w:rPr>
              <w:t>other</w:t>
            </w:r>
            <w:r w:rsidRPr="005559B5">
              <w:rPr>
                <w:color w:val="002060"/>
                <w:spacing w:val="1"/>
              </w:rPr>
              <w:t xml:space="preserve"> </w:t>
            </w:r>
            <w:r w:rsidRPr="005559B5">
              <w:rPr>
                <w:color w:val="002060"/>
              </w:rPr>
              <w:t>new</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existing</w:t>
            </w:r>
            <w:r w:rsidRPr="005559B5">
              <w:rPr>
                <w:color w:val="002060"/>
                <w:spacing w:val="-59"/>
              </w:rPr>
              <w:t xml:space="preserve"> </w:t>
            </w:r>
            <w:r w:rsidRPr="005559B5">
              <w:rPr>
                <w:color w:val="002060"/>
              </w:rPr>
              <w:t>firm/institution/company owned partially or fully by such Natural person or</w:t>
            </w:r>
            <w:r w:rsidRPr="005559B5">
              <w:rPr>
                <w:color w:val="002060"/>
                <w:spacing w:val="1"/>
              </w:rPr>
              <w:t xml:space="preserve"> </w:t>
            </w:r>
            <w:r w:rsidRPr="005559B5">
              <w:rPr>
                <w:color w:val="002060"/>
                <w:spacing w:val="-3"/>
              </w:rPr>
              <w:t>Owner</w:t>
            </w:r>
            <w:r w:rsidRPr="005559B5">
              <w:rPr>
                <w:color w:val="002060"/>
                <w:spacing w:val="-10"/>
              </w:rPr>
              <w:t xml:space="preserve"> </w:t>
            </w:r>
            <w:r w:rsidRPr="005559B5">
              <w:rPr>
                <w:color w:val="002060"/>
                <w:spacing w:val="-3"/>
              </w:rPr>
              <w:t>or</w:t>
            </w:r>
            <w:r w:rsidRPr="005559B5">
              <w:rPr>
                <w:color w:val="002060"/>
                <w:spacing w:val="-8"/>
              </w:rPr>
              <w:t xml:space="preserve"> </w:t>
            </w:r>
            <w:r w:rsidRPr="005559B5">
              <w:rPr>
                <w:color w:val="002060"/>
                <w:spacing w:val="-3"/>
              </w:rPr>
              <w:t>Board</w:t>
            </w:r>
            <w:r w:rsidRPr="005559B5">
              <w:rPr>
                <w:color w:val="002060"/>
                <w:spacing w:val="-11"/>
              </w:rPr>
              <w:t xml:space="preserve"> </w:t>
            </w:r>
            <w:r w:rsidRPr="005559B5">
              <w:rPr>
                <w:color w:val="002060"/>
                <w:spacing w:val="-3"/>
              </w:rPr>
              <w:t>of</w:t>
            </w:r>
            <w:r w:rsidRPr="005559B5">
              <w:rPr>
                <w:color w:val="002060"/>
                <w:spacing w:val="-7"/>
              </w:rPr>
              <w:t xml:space="preserve"> </w:t>
            </w:r>
            <w:r w:rsidRPr="005559B5">
              <w:rPr>
                <w:color w:val="002060"/>
                <w:spacing w:val="-3"/>
              </w:rPr>
              <w:t>director</w:t>
            </w:r>
            <w:r w:rsidRPr="005559B5">
              <w:rPr>
                <w:color w:val="002060"/>
                <w:spacing w:val="-9"/>
              </w:rPr>
              <w:t xml:space="preserve"> </w:t>
            </w:r>
            <w:r w:rsidRPr="005559B5">
              <w:rPr>
                <w:color w:val="002060"/>
                <w:spacing w:val="-3"/>
              </w:rPr>
              <w:t>of</w:t>
            </w:r>
            <w:r w:rsidRPr="005559B5">
              <w:rPr>
                <w:color w:val="002060"/>
                <w:spacing w:val="-7"/>
              </w:rPr>
              <w:t xml:space="preserve"> </w:t>
            </w:r>
            <w:r w:rsidRPr="005559B5">
              <w:rPr>
                <w:color w:val="002060"/>
                <w:spacing w:val="-3"/>
              </w:rPr>
              <w:t>blacklisted</w:t>
            </w:r>
            <w:r w:rsidRPr="005559B5">
              <w:rPr>
                <w:color w:val="002060"/>
                <w:spacing w:val="42"/>
              </w:rPr>
              <w:t xml:space="preserve"> </w:t>
            </w:r>
            <w:r w:rsidRPr="005559B5">
              <w:rPr>
                <w:color w:val="002060"/>
                <w:spacing w:val="-2"/>
              </w:rPr>
              <w:t>firm/institution/company;</w:t>
            </w:r>
            <w:r w:rsidRPr="005559B5">
              <w:rPr>
                <w:color w:val="002060"/>
                <w:spacing w:val="-11"/>
              </w:rPr>
              <w:t xml:space="preserve"> </w:t>
            </w:r>
            <w:r w:rsidRPr="005559B5">
              <w:rPr>
                <w:color w:val="002060"/>
                <w:spacing w:val="-2"/>
              </w:rPr>
              <w:t>shall</w:t>
            </w:r>
            <w:r w:rsidRPr="005559B5">
              <w:rPr>
                <w:color w:val="002060"/>
                <w:spacing w:val="-13"/>
              </w:rPr>
              <w:t xml:space="preserve"> </w:t>
            </w:r>
            <w:r w:rsidRPr="005559B5">
              <w:rPr>
                <w:color w:val="002060"/>
                <w:spacing w:val="-2"/>
              </w:rPr>
              <w:t>not</w:t>
            </w:r>
            <w:r w:rsidRPr="005559B5">
              <w:rPr>
                <w:color w:val="002060"/>
                <w:spacing w:val="-13"/>
              </w:rPr>
              <w:t xml:space="preserve"> </w:t>
            </w:r>
            <w:r w:rsidRPr="005559B5">
              <w:rPr>
                <w:color w:val="002060"/>
                <w:spacing w:val="-2"/>
              </w:rPr>
              <w:t>be</w:t>
            </w:r>
            <w:r w:rsidRPr="005559B5" w:rsidR="006B22A6">
              <w:rPr>
                <w:color w:val="002060"/>
                <w:spacing w:val="-2"/>
              </w:rPr>
              <w:t xml:space="preserve"> </w:t>
            </w:r>
            <w:r w:rsidRPr="005559B5">
              <w:rPr>
                <w:color w:val="002060"/>
                <w:spacing w:val="-5"/>
              </w:rPr>
              <w:t>eligible</w:t>
            </w:r>
            <w:r w:rsidRPr="005559B5">
              <w:rPr>
                <w:color w:val="002060"/>
                <w:spacing w:val="-11"/>
              </w:rPr>
              <w:t xml:space="preserve"> </w:t>
            </w:r>
            <w:r w:rsidRPr="005559B5">
              <w:rPr>
                <w:color w:val="002060"/>
                <w:spacing w:val="-4"/>
              </w:rPr>
              <w:t>bidder.</w:t>
            </w:r>
          </w:p>
        </w:tc>
      </w:tr>
      <w:tr w:rsidRPr="005559B5" w:rsidR="005559B5" w14:paraId="246C841E" w14:textId="77777777">
        <w:trPr>
          <w:trHeight w:val="623"/>
        </w:trPr>
        <w:tc>
          <w:tcPr>
            <w:tcW w:w="2180" w:type="dxa"/>
            <w:vMerge/>
            <w:tcBorders>
              <w:top w:val="nil"/>
            </w:tcBorders>
          </w:tcPr>
          <w:p w:rsidRPr="005559B5" w:rsidR="00A53B14" w:rsidRDefault="00A53B14" w14:paraId="35C64258" w14:textId="77777777">
            <w:pPr>
              <w:rPr>
                <w:color w:val="002060"/>
                <w:sz w:val="2"/>
                <w:szCs w:val="2"/>
              </w:rPr>
            </w:pPr>
          </w:p>
        </w:tc>
        <w:tc>
          <w:tcPr>
            <w:tcW w:w="7922" w:type="dxa"/>
          </w:tcPr>
          <w:p w:rsidRPr="005559B5" w:rsidR="00A53B14" w:rsidRDefault="0092076E" w14:paraId="11EBF6EC" w14:textId="77777777">
            <w:pPr>
              <w:pStyle w:val="TableParagraph"/>
              <w:spacing w:before="1" w:line="290" w:lineRule="atLeast"/>
              <w:ind w:left="467" w:hanging="360"/>
              <w:rPr>
                <w:color w:val="002060"/>
              </w:rPr>
            </w:pPr>
            <w:r w:rsidRPr="005559B5">
              <w:rPr>
                <w:color w:val="002060"/>
                <w:spacing w:val="-2"/>
              </w:rPr>
              <w:t>3.6</w:t>
            </w:r>
            <w:r w:rsidRPr="005559B5">
              <w:rPr>
                <w:color w:val="002060"/>
                <w:spacing w:val="-12"/>
              </w:rPr>
              <w:t xml:space="preserve"> </w:t>
            </w:r>
            <w:r w:rsidRPr="005559B5">
              <w:rPr>
                <w:color w:val="002060"/>
                <w:spacing w:val="-2"/>
              </w:rPr>
              <w:t>Furthermore,</w:t>
            </w:r>
            <w:r w:rsidRPr="005559B5">
              <w:rPr>
                <w:color w:val="002060"/>
                <w:spacing w:val="-11"/>
              </w:rPr>
              <w:t xml:space="preserve"> </w:t>
            </w:r>
            <w:r w:rsidRPr="005559B5">
              <w:rPr>
                <w:color w:val="002060"/>
                <w:spacing w:val="-1"/>
              </w:rPr>
              <w:t>Bidders</w:t>
            </w:r>
            <w:r w:rsidRPr="005559B5">
              <w:rPr>
                <w:color w:val="002060"/>
                <w:spacing w:val="-14"/>
              </w:rPr>
              <w:t xml:space="preserve"> </w:t>
            </w:r>
            <w:r w:rsidRPr="005559B5">
              <w:rPr>
                <w:color w:val="002060"/>
                <w:spacing w:val="-1"/>
              </w:rPr>
              <w:t>shall</w:t>
            </w:r>
            <w:r w:rsidRPr="005559B5">
              <w:rPr>
                <w:color w:val="002060"/>
                <w:spacing w:val="-13"/>
              </w:rPr>
              <w:t xml:space="preserve"> </w:t>
            </w:r>
            <w:r w:rsidRPr="005559B5">
              <w:rPr>
                <w:color w:val="002060"/>
                <w:spacing w:val="-1"/>
              </w:rPr>
              <w:t>be</w:t>
            </w:r>
            <w:r w:rsidRPr="005559B5">
              <w:rPr>
                <w:color w:val="002060"/>
                <w:spacing w:val="-12"/>
              </w:rPr>
              <w:t xml:space="preserve"> </w:t>
            </w:r>
            <w:r w:rsidRPr="005559B5">
              <w:rPr>
                <w:color w:val="002060"/>
                <w:spacing w:val="-1"/>
              </w:rPr>
              <w:t>aware</w:t>
            </w:r>
            <w:r w:rsidRPr="005559B5">
              <w:rPr>
                <w:color w:val="002060"/>
                <w:spacing w:val="-11"/>
              </w:rPr>
              <w:t xml:space="preserve"> </w:t>
            </w:r>
            <w:r w:rsidRPr="005559B5">
              <w:rPr>
                <w:color w:val="002060"/>
                <w:spacing w:val="-1"/>
              </w:rPr>
              <w:t>of</w:t>
            </w:r>
            <w:r w:rsidRPr="005559B5">
              <w:rPr>
                <w:color w:val="002060"/>
                <w:spacing w:val="-11"/>
              </w:rPr>
              <w:t xml:space="preserve"> </w:t>
            </w:r>
            <w:r w:rsidRPr="005559B5">
              <w:rPr>
                <w:color w:val="002060"/>
                <w:spacing w:val="-1"/>
              </w:rPr>
              <w:t>the</w:t>
            </w:r>
            <w:r w:rsidRPr="005559B5">
              <w:rPr>
                <w:color w:val="002060"/>
                <w:spacing w:val="-12"/>
              </w:rPr>
              <w:t xml:space="preserve"> </w:t>
            </w:r>
            <w:r w:rsidRPr="005559B5">
              <w:rPr>
                <w:color w:val="002060"/>
                <w:spacing w:val="-1"/>
              </w:rPr>
              <w:t>provisions</w:t>
            </w:r>
            <w:r w:rsidRPr="005559B5">
              <w:rPr>
                <w:color w:val="002060"/>
                <w:spacing w:val="-12"/>
              </w:rPr>
              <w:t xml:space="preserve"> </w:t>
            </w:r>
            <w:r w:rsidRPr="005559B5">
              <w:rPr>
                <w:color w:val="002060"/>
                <w:spacing w:val="-1"/>
              </w:rPr>
              <w:t>of</w:t>
            </w:r>
            <w:r w:rsidRPr="005559B5">
              <w:rPr>
                <w:color w:val="002060"/>
                <w:spacing w:val="-11"/>
              </w:rPr>
              <w:t xml:space="preserve"> </w:t>
            </w:r>
            <w:r w:rsidRPr="005559B5">
              <w:rPr>
                <w:color w:val="002060"/>
                <w:spacing w:val="-1"/>
              </w:rPr>
              <w:t>GCC</w:t>
            </w:r>
            <w:r w:rsidRPr="005559B5">
              <w:rPr>
                <w:color w:val="002060"/>
                <w:spacing w:val="-13"/>
              </w:rPr>
              <w:t xml:space="preserve"> </w:t>
            </w:r>
            <w:r w:rsidRPr="005559B5">
              <w:rPr>
                <w:color w:val="002060"/>
                <w:spacing w:val="-1"/>
              </w:rPr>
              <w:t>(GCC</w:t>
            </w:r>
            <w:r w:rsidRPr="005559B5">
              <w:rPr>
                <w:color w:val="002060"/>
                <w:spacing w:val="-12"/>
              </w:rPr>
              <w:t xml:space="preserve"> </w:t>
            </w:r>
            <w:r w:rsidRPr="005559B5">
              <w:rPr>
                <w:color w:val="002060"/>
                <w:spacing w:val="-1"/>
              </w:rPr>
              <w:t>28.3</w:t>
            </w:r>
            <w:r w:rsidRPr="005559B5">
              <w:rPr>
                <w:color w:val="002060"/>
                <w:spacing w:val="-14"/>
              </w:rPr>
              <w:t xml:space="preserve"> </w:t>
            </w:r>
            <w:r w:rsidRPr="005559B5">
              <w:rPr>
                <w:color w:val="002060"/>
                <w:spacing w:val="-1"/>
              </w:rPr>
              <w:t>and</w:t>
            </w:r>
            <w:r w:rsidRPr="005559B5" w:rsidR="00AC3690">
              <w:rPr>
                <w:color w:val="002060"/>
                <w:spacing w:val="-1"/>
              </w:rPr>
              <w:t xml:space="preserve"> </w:t>
            </w:r>
            <w:r w:rsidRPr="005559B5">
              <w:rPr>
                <w:color w:val="002060"/>
                <w:spacing w:val="-58"/>
              </w:rPr>
              <w:t xml:space="preserve"> </w:t>
            </w:r>
            <w:r w:rsidRPr="005559B5">
              <w:rPr>
                <w:color w:val="002060"/>
              </w:rPr>
              <w:t>72.3(j).</w:t>
            </w:r>
          </w:p>
        </w:tc>
      </w:tr>
      <w:tr w:rsidRPr="005559B5" w:rsidR="005559B5" w:rsidTr="008B5D38" w14:paraId="6B917CE4" w14:textId="77777777">
        <w:trPr>
          <w:trHeight w:val="3680"/>
        </w:trPr>
        <w:tc>
          <w:tcPr>
            <w:tcW w:w="2180" w:type="dxa"/>
            <w:vMerge w:val="restart"/>
          </w:tcPr>
          <w:p w:rsidRPr="005559B5" w:rsidR="00A53B14" w:rsidRDefault="0092076E" w14:paraId="72153834" w14:textId="77777777">
            <w:pPr>
              <w:pStyle w:val="TableParagraph"/>
              <w:spacing w:line="248" w:lineRule="exact"/>
              <w:ind w:left="107"/>
              <w:rPr>
                <w:rFonts w:ascii="Arial"/>
                <w:b/>
                <w:color w:val="002060"/>
              </w:rPr>
            </w:pPr>
            <w:r w:rsidRPr="005559B5">
              <w:rPr>
                <w:rFonts w:ascii="Arial"/>
                <w:b/>
                <w:color w:val="002060"/>
              </w:rPr>
              <w:t>4.</w:t>
            </w:r>
            <w:r w:rsidRPr="005559B5">
              <w:rPr>
                <w:rFonts w:ascii="Arial"/>
                <w:b/>
                <w:color w:val="002060"/>
                <w:spacing w:val="3"/>
              </w:rPr>
              <w:t xml:space="preserve"> </w:t>
            </w:r>
            <w:r w:rsidRPr="005559B5">
              <w:rPr>
                <w:rFonts w:ascii="Arial"/>
                <w:b/>
                <w:color w:val="002060"/>
              </w:rPr>
              <w:t>Eligible</w:t>
            </w:r>
            <w:r w:rsidRPr="005559B5">
              <w:rPr>
                <w:rFonts w:ascii="Arial"/>
                <w:b/>
                <w:color w:val="002060"/>
                <w:spacing w:val="3"/>
              </w:rPr>
              <w:t xml:space="preserve"> </w:t>
            </w:r>
            <w:r w:rsidRPr="005559B5">
              <w:rPr>
                <w:rFonts w:ascii="Arial"/>
                <w:b/>
                <w:color w:val="002060"/>
              </w:rPr>
              <w:t>Bidders</w:t>
            </w:r>
          </w:p>
        </w:tc>
        <w:tc>
          <w:tcPr>
            <w:tcW w:w="7922" w:type="dxa"/>
          </w:tcPr>
          <w:p w:rsidRPr="005559B5" w:rsidR="00A53B14" w:rsidP="00FF6E1D" w:rsidRDefault="0092076E" w14:paraId="331A23C5" w14:textId="77777777">
            <w:pPr>
              <w:pStyle w:val="TableParagraph"/>
              <w:numPr>
                <w:ilvl w:val="1"/>
                <w:numId w:val="104"/>
              </w:numPr>
              <w:tabs>
                <w:tab w:val="left" w:pos="456"/>
              </w:tabs>
              <w:spacing w:before="36" w:line="276" w:lineRule="auto"/>
              <w:ind w:right="88" w:hanging="346"/>
              <w:jc w:val="both"/>
              <w:rPr>
                <w:color w:val="002060"/>
              </w:rPr>
            </w:pPr>
            <w:r w:rsidRPr="005559B5">
              <w:rPr>
                <w:color w:val="002060"/>
                <w:spacing w:val="-4"/>
              </w:rPr>
              <w:t>A</w:t>
            </w:r>
            <w:r w:rsidRPr="005559B5">
              <w:rPr>
                <w:color w:val="002060"/>
                <w:spacing w:val="-19"/>
              </w:rPr>
              <w:t xml:space="preserve"> </w:t>
            </w:r>
            <w:r w:rsidRPr="005559B5">
              <w:rPr>
                <w:color w:val="002060"/>
                <w:spacing w:val="-4"/>
              </w:rPr>
              <w:t>Bidder</w:t>
            </w:r>
            <w:r w:rsidRPr="005559B5">
              <w:rPr>
                <w:color w:val="002060"/>
                <w:spacing w:val="-20"/>
              </w:rPr>
              <w:t xml:space="preserve"> </w:t>
            </w:r>
            <w:r w:rsidRPr="005559B5">
              <w:rPr>
                <w:color w:val="002060"/>
                <w:spacing w:val="-4"/>
              </w:rPr>
              <w:t>may</w:t>
            </w:r>
            <w:r w:rsidRPr="005559B5">
              <w:rPr>
                <w:color w:val="002060"/>
                <w:spacing w:val="-21"/>
              </w:rPr>
              <w:t xml:space="preserve"> </w:t>
            </w:r>
            <w:r w:rsidRPr="005559B5">
              <w:rPr>
                <w:color w:val="002060"/>
                <w:spacing w:val="-4"/>
              </w:rPr>
              <w:t>be</w:t>
            </w:r>
            <w:r w:rsidRPr="005559B5">
              <w:rPr>
                <w:color w:val="002060"/>
                <w:spacing w:val="-19"/>
              </w:rPr>
              <w:t xml:space="preserve"> </w:t>
            </w:r>
            <w:r w:rsidRPr="005559B5">
              <w:rPr>
                <w:color w:val="002060"/>
                <w:spacing w:val="-4"/>
              </w:rPr>
              <w:t>a</w:t>
            </w:r>
            <w:r w:rsidRPr="005559B5">
              <w:rPr>
                <w:color w:val="002060"/>
                <w:spacing w:val="-21"/>
              </w:rPr>
              <w:t xml:space="preserve"> </w:t>
            </w:r>
            <w:r w:rsidRPr="005559B5">
              <w:rPr>
                <w:color w:val="002060"/>
                <w:spacing w:val="-4"/>
              </w:rPr>
              <w:t>natural</w:t>
            </w:r>
            <w:r w:rsidRPr="005559B5">
              <w:rPr>
                <w:color w:val="002060"/>
                <w:spacing w:val="-18"/>
              </w:rPr>
              <w:t xml:space="preserve"> </w:t>
            </w:r>
            <w:r w:rsidRPr="005559B5">
              <w:rPr>
                <w:color w:val="002060"/>
                <w:spacing w:val="-4"/>
              </w:rPr>
              <w:t>person,</w:t>
            </w:r>
            <w:r w:rsidRPr="005559B5">
              <w:rPr>
                <w:color w:val="002060"/>
                <w:spacing w:val="-20"/>
              </w:rPr>
              <w:t xml:space="preserve"> </w:t>
            </w:r>
            <w:r w:rsidRPr="005559B5">
              <w:rPr>
                <w:color w:val="002060"/>
                <w:spacing w:val="-4"/>
              </w:rPr>
              <w:t>private</w:t>
            </w:r>
            <w:r w:rsidRPr="005559B5">
              <w:rPr>
                <w:color w:val="002060"/>
                <w:spacing w:val="-19"/>
              </w:rPr>
              <w:t xml:space="preserve"> </w:t>
            </w:r>
            <w:r w:rsidRPr="005559B5">
              <w:rPr>
                <w:color w:val="002060"/>
                <w:spacing w:val="-4"/>
              </w:rPr>
              <w:t>entity,</w:t>
            </w:r>
            <w:r w:rsidRPr="005559B5">
              <w:rPr>
                <w:color w:val="002060"/>
                <w:spacing w:val="-20"/>
              </w:rPr>
              <w:t xml:space="preserve"> </w:t>
            </w:r>
            <w:r w:rsidRPr="005559B5">
              <w:rPr>
                <w:color w:val="002060"/>
                <w:spacing w:val="-4"/>
              </w:rPr>
              <w:t>or</w:t>
            </w:r>
            <w:r w:rsidRPr="005559B5">
              <w:rPr>
                <w:color w:val="002060"/>
                <w:spacing w:val="-20"/>
              </w:rPr>
              <w:t xml:space="preserve"> </w:t>
            </w:r>
            <w:r w:rsidRPr="005559B5">
              <w:rPr>
                <w:color w:val="002060"/>
                <w:spacing w:val="-4"/>
              </w:rPr>
              <w:t>government</w:t>
            </w:r>
            <w:r w:rsidRPr="005559B5">
              <w:rPr>
                <w:color w:val="002060"/>
                <w:spacing w:val="-17"/>
              </w:rPr>
              <w:t xml:space="preserve"> </w:t>
            </w:r>
            <w:r w:rsidRPr="005559B5">
              <w:rPr>
                <w:color w:val="002060"/>
                <w:spacing w:val="-4"/>
              </w:rPr>
              <w:t>-</w:t>
            </w:r>
            <w:r w:rsidRPr="005559B5">
              <w:rPr>
                <w:color w:val="002060"/>
                <w:spacing w:val="-20"/>
              </w:rPr>
              <w:t xml:space="preserve"> </w:t>
            </w:r>
            <w:r w:rsidRPr="005559B5">
              <w:rPr>
                <w:color w:val="002060"/>
                <w:spacing w:val="-4"/>
              </w:rPr>
              <w:t>owned</w:t>
            </w:r>
            <w:r w:rsidRPr="005559B5">
              <w:rPr>
                <w:color w:val="002060"/>
                <w:spacing w:val="-14"/>
              </w:rPr>
              <w:t xml:space="preserve"> </w:t>
            </w:r>
            <w:r w:rsidRPr="005559B5">
              <w:rPr>
                <w:color w:val="002060"/>
                <w:spacing w:val="-4"/>
              </w:rPr>
              <w:t>entity—</w:t>
            </w:r>
            <w:r w:rsidRPr="005559B5">
              <w:rPr>
                <w:color w:val="002060"/>
                <w:spacing w:val="-59"/>
              </w:rPr>
              <w:t xml:space="preserve"> </w:t>
            </w:r>
            <w:r w:rsidRPr="005559B5">
              <w:rPr>
                <w:color w:val="002060"/>
              </w:rPr>
              <w:t>subject</w:t>
            </w:r>
            <w:r w:rsidRPr="005559B5">
              <w:rPr>
                <w:color w:val="002060"/>
                <w:spacing w:val="-11"/>
              </w:rPr>
              <w:t xml:space="preserve"> </w:t>
            </w:r>
            <w:r w:rsidRPr="005559B5">
              <w:rPr>
                <w:color w:val="002060"/>
              </w:rPr>
              <w:t>to</w:t>
            </w:r>
            <w:r w:rsidRPr="005559B5">
              <w:rPr>
                <w:color w:val="002060"/>
                <w:spacing w:val="-10"/>
              </w:rPr>
              <w:t xml:space="preserve"> </w:t>
            </w:r>
            <w:r w:rsidRPr="005559B5">
              <w:rPr>
                <w:color w:val="002060"/>
              </w:rPr>
              <w:t>ITB</w:t>
            </w:r>
            <w:r w:rsidRPr="005559B5">
              <w:rPr>
                <w:color w:val="002060"/>
                <w:spacing w:val="-10"/>
              </w:rPr>
              <w:t xml:space="preserve"> </w:t>
            </w:r>
            <w:r w:rsidRPr="005559B5">
              <w:rPr>
                <w:color w:val="002060"/>
              </w:rPr>
              <w:t>4.5—or</w:t>
            </w:r>
            <w:r w:rsidRPr="005559B5">
              <w:rPr>
                <w:color w:val="002060"/>
                <w:spacing w:val="-7"/>
              </w:rPr>
              <w:t xml:space="preserve"> </w:t>
            </w:r>
            <w:r w:rsidRPr="005559B5">
              <w:rPr>
                <w:color w:val="002060"/>
              </w:rPr>
              <w:t>any</w:t>
            </w:r>
            <w:r w:rsidRPr="005559B5">
              <w:rPr>
                <w:color w:val="002060"/>
                <w:spacing w:val="-9"/>
              </w:rPr>
              <w:t xml:space="preserve"> </w:t>
            </w:r>
            <w:r w:rsidRPr="005559B5">
              <w:rPr>
                <w:color w:val="002060"/>
              </w:rPr>
              <w:t>combination</w:t>
            </w:r>
            <w:r w:rsidRPr="005559B5">
              <w:rPr>
                <w:color w:val="002060"/>
                <w:spacing w:val="-9"/>
              </w:rPr>
              <w:t xml:space="preserve"> </w:t>
            </w:r>
            <w:r w:rsidRPr="005559B5">
              <w:rPr>
                <w:color w:val="002060"/>
              </w:rPr>
              <w:t>of</w:t>
            </w:r>
            <w:r w:rsidRPr="005559B5">
              <w:rPr>
                <w:color w:val="002060"/>
                <w:spacing w:val="-9"/>
              </w:rPr>
              <w:t xml:space="preserve"> </w:t>
            </w:r>
            <w:r w:rsidRPr="005559B5">
              <w:rPr>
                <w:color w:val="002060"/>
              </w:rPr>
              <w:t>them</w:t>
            </w:r>
            <w:r w:rsidRPr="005559B5">
              <w:rPr>
                <w:color w:val="002060"/>
                <w:spacing w:val="-8"/>
              </w:rPr>
              <w:t xml:space="preserve"> </w:t>
            </w:r>
            <w:r w:rsidRPr="005559B5">
              <w:rPr>
                <w:color w:val="002060"/>
              </w:rPr>
              <w:t>in</w:t>
            </w:r>
            <w:r w:rsidRPr="005559B5">
              <w:rPr>
                <w:color w:val="002060"/>
                <w:spacing w:val="-11"/>
              </w:rPr>
              <w:t xml:space="preserve"> </w:t>
            </w:r>
            <w:r w:rsidRPr="005559B5">
              <w:rPr>
                <w:color w:val="002060"/>
              </w:rPr>
              <w:t>the</w:t>
            </w:r>
            <w:r w:rsidRPr="005559B5">
              <w:rPr>
                <w:color w:val="002060"/>
                <w:spacing w:val="-12"/>
              </w:rPr>
              <w:t xml:space="preserve"> </w:t>
            </w:r>
            <w:r w:rsidRPr="005559B5">
              <w:rPr>
                <w:color w:val="002060"/>
              </w:rPr>
              <w:t>form</w:t>
            </w:r>
            <w:r w:rsidRPr="005559B5">
              <w:rPr>
                <w:color w:val="002060"/>
                <w:spacing w:val="-11"/>
              </w:rPr>
              <w:t xml:space="preserve"> </w:t>
            </w:r>
            <w:r w:rsidRPr="005559B5">
              <w:rPr>
                <w:color w:val="002060"/>
              </w:rPr>
              <w:t>of</w:t>
            </w:r>
            <w:r w:rsidRPr="005559B5">
              <w:rPr>
                <w:color w:val="002060"/>
                <w:spacing w:val="-9"/>
              </w:rPr>
              <w:t xml:space="preserve"> </w:t>
            </w:r>
            <w:r w:rsidRPr="005559B5">
              <w:rPr>
                <w:color w:val="002060"/>
              </w:rPr>
              <w:t>a</w:t>
            </w:r>
            <w:r w:rsidRPr="005559B5">
              <w:rPr>
                <w:color w:val="002060"/>
                <w:spacing w:val="-11"/>
              </w:rPr>
              <w:t xml:space="preserve"> </w:t>
            </w:r>
            <w:r w:rsidRPr="005559B5">
              <w:rPr>
                <w:color w:val="002060"/>
              </w:rPr>
              <w:t>Joint</w:t>
            </w:r>
            <w:r w:rsidRPr="005559B5">
              <w:rPr>
                <w:color w:val="002060"/>
                <w:spacing w:val="-9"/>
              </w:rPr>
              <w:t xml:space="preserve"> </w:t>
            </w:r>
            <w:r w:rsidRPr="005559B5">
              <w:rPr>
                <w:color w:val="002060"/>
              </w:rPr>
              <w:t>Venture</w:t>
            </w:r>
            <w:r w:rsidRPr="005559B5">
              <w:rPr>
                <w:color w:val="002060"/>
                <w:spacing w:val="-59"/>
              </w:rPr>
              <w:t xml:space="preserve"> </w:t>
            </w:r>
            <w:r w:rsidRPr="005559B5" w:rsidR="00AC3690">
              <w:rPr>
                <w:color w:val="002060"/>
                <w:spacing w:val="-59"/>
              </w:rPr>
              <w:t xml:space="preserve"> </w:t>
            </w:r>
            <w:r w:rsidRPr="005559B5">
              <w:rPr>
                <w:color w:val="002060"/>
              </w:rPr>
              <w:t>(JV) under an existing agreement, or with the intent to constitute a legally-</w:t>
            </w:r>
            <w:r w:rsidRPr="005559B5">
              <w:rPr>
                <w:color w:val="002060"/>
                <w:spacing w:val="-5"/>
              </w:rPr>
              <w:t>enforceable</w:t>
            </w:r>
            <w:r w:rsidRPr="005559B5">
              <w:rPr>
                <w:color w:val="002060"/>
                <w:spacing w:val="-14"/>
              </w:rPr>
              <w:t xml:space="preserve"> </w:t>
            </w:r>
            <w:r w:rsidRPr="005559B5">
              <w:rPr>
                <w:color w:val="002060"/>
                <w:spacing w:val="-5"/>
              </w:rPr>
              <w:t>joint</w:t>
            </w:r>
            <w:r w:rsidRPr="005559B5">
              <w:rPr>
                <w:color w:val="002060"/>
                <w:spacing w:val="-10"/>
              </w:rPr>
              <w:t xml:space="preserve"> </w:t>
            </w:r>
            <w:r w:rsidRPr="005559B5">
              <w:rPr>
                <w:color w:val="002060"/>
                <w:spacing w:val="-5"/>
              </w:rPr>
              <w:t>venture.</w:t>
            </w:r>
            <w:r w:rsidRPr="005559B5">
              <w:rPr>
                <w:color w:val="002060"/>
                <w:spacing w:val="-13"/>
              </w:rPr>
              <w:t xml:space="preserve"> </w:t>
            </w:r>
            <w:r w:rsidRPr="005559B5">
              <w:rPr>
                <w:color w:val="002060"/>
                <w:spacing w:val="-5"/>
              </w:rPr>
              <w:t>In</w:t>
            </w:r>
            <w:r w:rsidRPr="005559B5">
              <w:rPr>
                <w:color w:val="002060"/>
                <w:spacing w:val="-9"/>
              </w:rPr>
              <w:t xml:space="preserve"> </w:t>
            </w:r>
            <w:r w:rsidRPr="005559B5">
              <w:rPr>
                <w:color w:val="002060"/>
                <w:spacing w:val="-4"/>
              </w:rPr>
              <w:t>the</w:t>
            </w:r>
            <w:r w:rsidRPr="005559B5">
              <w:rPr>
                <w:color w:val="002060"/>
                <w:spacing w:val="-9"/>
              </w:rPr>
              <w:t xml:space="preserve"> </w:t>
            </w:r>
            <w:r w:rsidRPr="005559B5">
              <w:rPr>
                <w:color w:val="002060"/>
                <w:spacing w:val="-4"/>
              </w:rPr>
              <w:t>case</w:t>
            </w:r>
            <w:r w:rsidRPr="005559B5">
              <w:rPr>
                <w:color w:val="002060"/>
                <w:spacing w:val="-9"/>
              </w:rPr>
              <w:t xml:space="preserve"> </w:t>
            </w:r>
            <w:r w:rsidRPr="005559B5">
              <w:rPr>
                <w:color w:val="002060"/>
                <w:spacing w:val="-4"/>
              </w:rPr>
              <w:t>of</w:t>
            </w:r>
            <w:r w:rsidRPr="005559B5">
              <w:rPr>
                <w:color w:val="002060"/>
                <w:spacing w:val="-5"/>
              </w:rPr>
              <w:t xml:space="preserve"> </w:t>
            </w:r>
            <w:r w:rsidRPr="005559B5">
              <w:rPr>
                <w:color w:val="002060"/>
                <w:spacing w:val="-4"/>
              </w:rPr>
              <w:t>a</w:t>
            </w:r>
            <w:r w:rsidRPr="005559B5">
              <w:rPr>
                <w:color w:val="002060"/>
                <w:spacing w:val="-9"/>
              </w:rPr>
              <w:t xml:space="preserve"> </w:t>
            </w:r>
            <w:r w:rsidRPr="005559B5">
              <w:rPr>
                <w:color w:val="002060"/>
                <w:spacing w:val="-4"/>
              </w:rPr>
              <w:t>JV:</w:t>
            </w:r>
          </w:p>
          <w:p w:rsidRPr="005559B5" w:rsidR="00A53B14" w:rsidP="00FF6E1D" w:rsidRDefault="0092076E" w14:paraId="0CDB003B" w14:textId="77777777">
            <w:pPr>
              <w:pStyle w:val="TableParagraph"/>
              <w:numPr>
                <w:ilvl w:val="2"/>
                <w:numId w:val="104"/>
              </w:numPr>
              <w:tabs>
                <w:tab w:val="left" w:pos="804"/>
              </w:tabs>
              <w:spacing w:before="38" w:line="276" w:lineRule="auto"/>
              <w:ind w:right="91" w:hanging="360"/>
              <w:jc w:val="both"/>
              <w:rPr>
                <w:color w:val="002060"/>
              </w:rPr>
            </w:pPr>
            <w:r w:rsidRPr="005559B5">
              <w:rPr>
                <w:color w:val="002060"/>
              </w:rPr>
              <w:t>all partners shall be jointly and severally liable for the execution of the</w:t>
            </w:r>
            <w:r w:rsidRPr="005559B5">
              <w:rPr>
                <w:color w:val="002060"/>
                <w:spacing w:val="1"/>
              </w:rPr>
              <w:t xml:space="preserve"> </w:t>
            </w:r>
            <w:r w:rsidRPr="005559B5">
              <w:rPr>
                <w:color w:val="002060"/>
              </w:rPr>
              <w:t>Contract</w:t>
            </w:r>
            <w:r w:rsidRPr="005559B5">
              <w:rPr>
                <w:color w:val="002060"/>
                <w:spacing w:val="-5"/>
              </w:rPr>
              <w:t xml:space="preserve"> </w:t>
            </w:r>
            <w:r w:rsidRPr="005559B5">
              <w:rPr>
                <w:color w:val="002060"/>
              </w:rPr>
              <w:t>in</w:t>
            </w:r>
            <w:r w:rsidRPr="005559B5">
              <w:rPr>
                <w:color w:val="002060"/>
                <w:spacing w:val="-6"/>
              </w:rPr>
              <w:t xml:space="preserve"> </w:t>
            </w:r>
            <w:r w:rsidRPr="005559B5">
              <w:rPr>
                <w:color w:val="002060"/>
              </w:rPr>
              <w:t>accordance</w:t>
            </w:r>
            <w:r w:rsidRPr="005559B5">
              <w:rPr>
                <w:color w:val="002060"/>
                <w:spacing w:val="-4"/>
              </w:rPr>
              <w:t xml:space="preserve"> </w:t>
            </w:r>
            <w:r w:rsidRPr="005559B5">
              <w:rPr>
                <w:color w:val="002060"/>
              </w:rPr>
              <w:t>with</w:t>
            </w:r>
            <w:r w:rsidRPr="005559B5">
              <w:rPr>
                <w:color w:val="002060"/>
                <w:spacing w:val="-6"/>
              </w:rPr>
              <w:t xml:space="preserve"> </w:t>
            </w:r>
            <w:r w:rsidRPr="005559B5">
              <w:rPr>
                <w:color w:val="002060"/>
              </w:rPr>
              <w:t>the</w:t>
            </w:r>
            <w:r w:rsidRPr="005559B5">
              <w:rPr>
                <w:color w:val="002060"/>
                <w:spacing w:val="-5"/>
              </w:rPr>
              <w:t xml:space="preserve"> </w:t>
            </w:r>
            <w:r w:rsidRPr="005559B5">
              <w:rPr>
                <w:color w:val="002060"/>
              </w:rPr>
              <w:t>Contract</w:t>
            </w:r>
            <w:r w:rsidRPr="005559B5">
              <w:rPr>
                <w:color w:val="002060"/>
                <w:spacing w:val="-5"/>
              </w:rPr>
              <w:t xml:space="preserve"> </w:t>
            </w:r>
            <w:r w:rsidRPr="005559B5">
              <w:rPr>
                <w:color w:val="002060"/>
              </w:rPr>
              <w:t>terms.</w:t>
            </w:r>
            <w:r w:rsidRPr="005559B5">
              <w:rPr>
                <w:color w:val="002060"/>
                <w:spacing w:val="-3"/>
              </w:rPr>
              <w:t xml:space="preserve"> </w:t>
            </w:r>
            <w:r w:rsidRPr="005559B5">
              <w:rPr>
                <w:color w:val="002060"/>
              </w:rPr>
              <w:t>Maximum</w:t>
            </w:r>
            <w:r w:rsidRPr="005559B5">
              <w:rPr>
                <w:color w:val="002060"/>
                <w:spacing w:val="-5"/>
              </w:rPr>
              <w:t xml:space="preserve"> </w:t>
            </w:r>
            <w:r w:rsidRPr="005559B5">
              <w:rPr>
                <w:color w:val="002060"/>
              </w:rPr>
              <w:t>number</w:t>
            </w:r>
            <w:r w:rsidRPr="005559B5">
              <w:rPr>
                <w:color w:val="002060"/>
                <w:spacing w:val="-3"/>
              </w:rPr>
              <w:t xml:space="preserve"> </w:t>
            </w:r>
            <w:r w:rsidRPr="005559B5">
              <w:rPr>
                <w:color w:val="002060"/>
              </w:rPr>
              <w:t>of</w:t>
            </w:r>
            <w:r w:rsidRPr="005559B5">
              <w:rPr>
                <w:color w:val="002060"/>
                <w:spacing w:val="-3"/>
              </w:rPr>
              <w:t xml:space="preserve"> </w:t>
            </w:r>
            <w:r w:rsidRPr="005559B5">
              <w:rPr>
                <w:color w:val="002060"/>
              </w:rPr>
              <w:t>JV</w:t>
            </w:r>
            <w:r w:rsidRPr="005559B5" w:rsidR="00AC3690">
              <w:rPr>
                <w:color w:val="002060"/>
              </w:rPr>
              <w:t xml:space="preserve"> </w:t>
            </w:r>
            <w:r w:rsidRPr="005559B5">
              <w:rPr>
                <w:color w:val="002060"/>
                <w:spacing w:val="-58"/>
              </w:rPr>
              <w:t xml:space="preserve"> </w:t>
            </w:r>
            <w:r w:rsidRPr="005559B5">
              <w:rPr>
                <w:color w:val="002060"/>
              </w:rPr>
              <w:t>shall</w:t>
            </w:r>
            <w:r w:rsidRPr="005559B5">
              <w:rPr>
                <w:color w:val="002060"/>
                <w:spacing w:val="-11"/>
              </w:rPr>
              <w:t xml:space="preserve"> </w:t>
            </w:r>
            <w:r w:rsidRPr="005559B5">
              <w:rPr>
                <w:color w:val="002060"/>
              </w:rPr>
              <w:t>be</w:t>
            </w:r>
            <w:r w:rsidRPr="005559B5">
              <w:rPr>
                <w:color w:val="002060"/>
                <w:spacing w:val="-11"/>
              </w:rPr>
              <w:t xml:space="preserve"> </w:t>
            </w:r>
            <w:r w:rsidRPr="005559B5">
              <w:rPr>
                <w:color w:val="002060"/>
              </w:rPr>
              <w:t>as</w:t>
            </w:r>
            <w:r w:rsidRPr="005559B5">
              <w:rPr>
                <w:color w:val="002060"/>
                <w:spacing w:val="-10"/>
              </w:rPr>
              <w:t xml:space="preserve"> </w:t>
            </w:r>
            <w:r w:rsidRPr="005559B5">
              <w:rPr>
                <w:color w:val="002060"/>
              </w:rPr>
              <w:t>specified</w:t>
            </w:r>
            <w:r w:rsidRPr="005559B5">
              <w:rPr>
                <w:color w:val="002060"/>
                <w:spacing w:val="-9"/>
              </w:rPr>
              <w:t xml:space="preserve"> </w:t>
            </w:r>
            <w:r w:rsidRPr="005559B5">
              <w:rPr>
                <w:rFonts w:ascii="Arial"/>
                <w:b/>
                <w:color w:val="002060"/>
              </w:rPr>
              <w:t>in</w:t>
            </w:r>
            <w:r w:rsidRPr="005559B5">
              <w:rPr>
                <w:rFonts w:ascii="Arial"/>
                <w:b/>
                <w:color w:val="002060"/>
                <w:spacing w:val="-13"/>
              </w:rPr>
              <w:t xml:space="preserve"> </w:t>
            </w:r>
            <w:r w:rsidRPr="005559B5">
              <w:rPr>
                <w:rFonts w:ascii="Arial"/>
                <w:b/>
                <w:color w:val="002060"/>
              </w:rPr>
              <w:t>the</w:t>
            </w:r>
            <w:r w:rsidRPr="005559B5">
              <w:rPr>
                <w:rFonts w:ascii="Arial"/>
                <w:b/>
                <w:color w:val="002060"/>
                <w:spacing w:val="-10"/>
              </w:rPr>
              <w:t xml:space="preserve"> </w:t>
            </w:r>
            <w:r w:rsidRPr="005559B5">
              <w:rPr>
                <w:rFonts w:ascii="Arial"/>
                <w:b/>
                <w:color w:val="002060"/>
              </w:rPr>
              <w:t>BDS</w:t>
            </w:r>
            <w:r w:rsidRPr="005559B5">
              <w:rPr>
                <w:color w:val="002060"/>
              </w:rPr>
              <w:t>.</w:t>
            </w:r>
            <w:r w:rsidRPr="005559B5">
              <w:rPr>
                <w:color w:val="002060"/>
                <w:spacing w:val="-14"/>
              </w:rPr>
              <w:t xml:space="preserve"> </w:t>
            </w:r>
            <w:r w:rsidRPr="005559B5">
              <w:rPr>
                <w:color w:val="002060"/>
              </w:rPr>
              <w:t>The</w:t>
            </w:r>
            <w:r w:rsidRPr="005559B5">
              <w:rPr>
                <w:color w:val="002060"/>
                <w:spacing w:val="-11"/>
              </w:rPr>
              <w:t xml:space="preserve"> </w:t>
            </w:r>
            <w:r w:rsidRPr="005559B5">
              <w:rPr>
                <w:color w:val="002060"/>
              </w:rPr>
              <w:t>eligibility</w:t>
            </w:r>
            <w:r w:rsidRPr="005559B5">
              <w:rPr>
                <w:color w:val="002060"/>
                <w:spacing w:val="-14"/>
              </w:rPr>
              <w:t xml:space="preserve"> </w:t>
            </w:r>
            <w:r w:rsidRPr="005559B5">
              <w:rPr>
                <w:color w:val="002060"/>
              </w:rPr>
              <w:t>criteria</w:t>
            </w:r>
            <w:r w:rsidRPr="005559B5">
              <w:rPr>
                <w:color w:val="002060"/>
                <w:spacing w:val="-12"/>
              </w:rPr>
              <w:t xml:space="preserve"> </w:t>
            </w:r>
            <w:r w:rsidRPr="005559B5">
              <w:rPr>
                <w:color w:val="002060"/>
              </w:rPr>
              <w:t>requirement</w:t>
            </w:r>
            <w:r w:rsidRPr="005559B5">
              <w:rPr>
                <w:color w:val="002060"/>
                <w:spacing w:val="-11"/>
              </w:rPr>
              <w:t xml:space="preserve"> </w:t>
            </w:r>
            <w:r w:rsidRPr="005559B5">
              <w:rPr>
                <w:color w:val="002060"/>
              </w:rPr>
              <w:t>of</w:t>
            </w:r>
            <w:r w:rsidRPr="005559B5">
              <w:rPr>
                <w:color w:val="002060"/>
                <w:spacing w:val="-11"/>
              </w:rPr>
              <w:t xml:space="preserve"> </w:t>
            </w:r>
            <w:r w:rsidRPr="005559B5">
              <w:rPr>
                <w:color w:val="002060"/>
              </w:rPr>
              <w:t>the</w:t>
            </w:r>
            <w:r w:rsidRPr="005559B5" w:rsidR="006B22A6">
              <w:rPr>
                <w:color w:val="002060"/>
              </w:rPr>
              <w:t xml:space="preserve"> </w:t>
            </w:r>
            <w:r w:rsidRPr="005559B5">
              <w:rPr>
                <w:color w:val="002060"/>
                <w:spacing w:val="-59"/>
              </w:rPr>
              <w:t xml:space="preserve"> </w:t>
            </w:r>
            <w:r w:rsidRPr="005559B5">
              <w:rPr>
                <w:color w:val="002060"/>
              </w:rPr>
              <w:t>parties to the JV shall be as specified in Section III Evaluation and</w:t>
            </w:r>
            <w:r w:rsidRPr="005559B5">
              <w:rPr>
                <w:color w:val="002060"/>
                <w:spacing w:val="1"/>
              </w:rPr>
              <w:t xml:space="preserve"> </w:t>
            </w:r>
            <w:r w:rsidRPr="005559B5">
              <w:rPr>
                <w:color w:val="002060"/>
              </w:rPr>
              <w:t>Eligibility</w:t>
            </w:r>
            <w:r w:rsidRPr="005559B5">
              <w:rPr>
                <w:color w:val="002060"/>
                <w:spacing w:val="-7"/>
              </w:rPr>
              <w:t xml:space="preserve"> </w:t>
            </w:r>
            <w:r w:rsidRPr="005559B5">
              <w:rPr>
                <w:color w:val="002060"/>
              </w:rPr>
              <w:t>Criteria,</w:t>
            </w:r>
            <w:r w:rsidRPr="005559B5">
              <w:rPr>
                <w:color w:val="002060"/>
                <w:spacing w:val="-7"/>
              </w:rPr>
              <w:t xml:space="preserve"> </w:t>
            </w:r>
            <w:r w:rsidRPr="005559B5">
              <w:rPr>
                <w:color w:val="002060"/>
              </w:rPr>
              <w:t>and</w:t>
            </w:r>
          </w:p>
          <w:p w:rsidRPr="005559B5" w:rsidR="00A53B14" w:rsidP="00FF6E1D" w:rsidRDefault="0092076E" w14:paraId="48A48BBC" w14:textId="77777777">
            <w:pPr>
              <w:pStyle w:val="TableParagraph"/>
              <w:numPr>
                <w:ilvl w:val="2"/>
                <w:numId w:val="104"/>
              </w:numPr>
              <w:tabs>
                <w:tab w:val="left" w:pos="857"/>
              </w:tabs>
              <w:spacing w:before="41" w:line="276" w:lineRule="auto"/>
              <w:ind w:right="95" w:hanging="300"/>
              <w:jc w:val="both"/>
              <w:rPr>
                <w:color w:val="002060"/>
              </w:rPr>
            </w:pPr>
            <w:r w:rsidRPr="005559B5">
              <w:rPr>
                <w:color w:val="002060"/>
              </w:rPr>
              <w:t>the JV shall nominate a Representative who shall have the authority to</w:t>
            </w:r>
            <w:r w:rsidRPr="005559B5">
              <w:rPr>
                <w:color w:val="002060"/>
                <w:spacing w:val="1"/>
              </w:rPr>
              <w:t xml:space="preserve"> </w:t>
            </w:r>
            <w:r w:rsidRPr="005559B5">
              <w:rPr>
                <w:color w:val="002060"/>
              </w:rPr>
              <w:t>conduct all business for and on behalf of any and all the parties of the</w:t>
            </w:r>
            <w:r w:rsidRPr="005559B5">
              <w:rPr>
                <w:color w:val="002060"/>
                <w:spacing w:val="1"/>
              </w:rPr>
              <w:t xml:space="preserve"> </w:t>
            </w:r>
            <w:r w:rsidRPr="005559B5">
              <w:rPr>
                <w:color w:val="002060"/>
              </w:rPr>
              <w:t>JV</w:t>
            </w:r>
            <w:r w:rsidRPr="005559B5">
              <w:rPr>
                <w:color w:val="002060"/>
                <w:spacing w:val="12"/>
              </w:rPr>
              <w:t xml:space="preserve"> </w:t>
            </w:r>
            <w:r w:rsidRPr="005559B5">
              <w:rPr>
                <w:color w:val="002060"/>
              </w:rPr>
              <w:t>during</w:t>
            </w:r>
            <w:r w:rsidRPr="005559B5">
              <w:rPr>
                <w:color w:val="002060"/>
                <w:spacing w:val="15"/>
              </w:rPr>
              <w:t xml:space="preserve"> </w:t>
            </w:r>
            <w:r w:rsidRPr="005559B5">
              <w:rPr>
                <w:color w:val="002060"/>
              </w:rPr>
              <w:t>the</w:t>
            </w:r>
            <w:r w:rsidRPr="005559B5">
              <w:rPr>
                <w:color w:val="002060"/>
                <w:spacing w:val="16"/>
              </w:rPr>
              <w:t xml:space="preserve"> </w:t>
            </w:r>
            <w:r w:rsidRPr="005559B5">
              <w:rPr>
                <w:color w:val="002060"/>
              </w:rPr>
              <w:t>bidding</w:t>
            </w:r>
            <w:r w:rsidRPr="005559B5">
              <w:rPr>
                <w:color w:val="002060"/>
                <w:spacing w:val="14"/>
              </w:rPr>
              <w:t xml:space="preserve"> </w:t>
            </w:r>
            <w:r w:rsidRPr="005559B5">
              <w:rPr>
                <w:color w:val="002060"/>
              </w:rPr>
              <w:t>process</w:t>
            </w:r>
            <w:r w:rsidRPr="005559B5">
              <w:rPr>
                <w:color w:val="002060"/>
                <w:spacing w:val="22"/>
              </w:rPr>
              <w:t xml:space="preserve"> </w:t>
            </w:r>
            <w:r w:rsidRPr="005559B5">
              <w:rPr>
                <w:color w:val="002060"/>
              </w:rPr>
              <w:t>and,</w:t>
            </w:r>
            <w:r w:rsidRPr="005559B5">
              <w:rPr>
                <w:color w:val="002060"/>
                <w:spacing w:val="16"/>
              </w:rPr>
              <w:t xml:space="preserve"> </w:t>
            </w:r>
            <w:r w:rsidRPr="005559B5">
              <w:rPr>
                <w:color w:val="002060"/>
              </w:rPr>
              <w:t>in</w:t>
            </w:r>
            <w:r w:rsidRPr="005559B5">
              <w:rPr>
                <w:color w:val="002060"/>
                <w:spacing w:val="12"/>
              </w:rPr>
              <w:t xml:space="preserve"> </w:t>
            </w:r>
            <w:r w:rsidRPr="005559B5">
              <w:rPr>
                <w:color w:val="002060"/>
              </w:rPr>
              <w:t>the</w:t>
            </w:r>
            <w:r w:rsidRPr="005559B5">
              <w:rPr>
                <w:color w:val="002060"/>
                <w:spacing w:val="15"/>
              </w:rPr>
              <w:t xml:space="preserve"> </w:t>
            </w:r>
            <w:r w:rsidRPr="005559B5">
              <w:rPr>
                <w:color w:val="002060"/>
              </w:rPr>
              <w:t>event</w:t>
            </w:r>
            <w:r w:rsidRPr="005559B5">
              <w:rPr>
                <w:color w:val="002060"/>
                <w:spacing w:val="18"/>
              </w:rPr>
              <w:t xml:space="preserve"> </w:t>
            </w:r>
            <w:r w:rsidRPr="005559B5">
              <w:rPr>
                <w:color w:val="002060"/>
              </w:rPr>
              <w:t>the</w:t>
            </w:r>
            <w:r w:rsidRPr="005559B5">
              <w:rPr>
                <w:color w:val="002060"/>
                <w:spacing w:val="14"/>
              </w:rPr>
              <w:t xml:space="preserve"> </w:t>
            </w:r>
            <w:r w:rsidRPr="005559B5">
              <w:rPr>
                <w:color w:val="002060"/>
              </w:rPr>
              <w:t>JV</w:t>
            </w:r>
            <w:r w:rsidRPr="005559B5">
              <w:rPr>
                <w:color w:val="002060"/>
                <w:spacing w:val="13"/>
              </w:rPr>
              <w:t xml:space="preserve"> </w:t>
            </w:r>
            <w:r w:rsidRPr="005559B5">
              <w:rPr>
                <w:color w:val="002060"/>
              </w:rPr>
              <w:t>is</w:t>
            </w:r>
            <w:r w:rsidRPr="005559B5">
              <w:rPr>
                <w:color w:val="002060"/>
                <w:spacing w:val="15"/>
              </w:rPr>
              <w:t xml:space="preserve"> </w:t>
            </w:r>
            <w:r w:rsidRPr="005559B5">
              <w:rPr>
                <w:color w:val="002060"/>
              </w:rPr>
              <w:t>awarded</w:t>
            </w:r>
            <w:r w:rsidRPr="005559B5">
              <w:rPr>
                <w:color w:val="002060"/>
                <w:spacing w:val="12"/>
              </w:rPr>
              <w:t xml:space="preserve"> </w:t>
            </w:r>
            <w:r w:rsidRPr="005559B5">
              <w:rPr>
                <w:color w:val="002060"/>
              </w:rPr>
              <w:t>the</w:t>
            </w:r>
            <w:r w:rsidRPr="005559B5" w:rsidR="00AC3690">
              <w:rPr>
                <w:color w:val="002060"/>
              </w:rPr>
              <w:t xml:space="preserve"> </w:t>
            </w:r>
            <w:r w:rsidRPr="005559B5">
              <w:rPr>
                <w:color w:val="002060"/>
              </w:rPr>
              <w:t>Contract,</w:t>
            </w:r>
            <w:r w:rsidRPr="005559B5">
              <w:rPr>
                <w:color w:val="002060"/>
                <w:spacing w:val="-6"/>
              </w:rPr>
              <w:t xml:space="preserve"> </w:t>
            </w:r>
            <w:r w:rsidRPr="005559B5">
              <w:rPr>
                <w:color w:val="002060"/>
              </w:rPr>
              <w:t>during</w:t>
            </w:r>
            <w:r w:rsidRPr="005559B5">
              <w:rPr>
                <w:color w:val="002060"/>
                <w:spacing w:val="-4"/>
              </w:rPr>
              <w:t xml:space="preserve"> </w:t>
            </w:r>
            <w:r w:rsidRPr="005559B5">
              <w:rPr>
                <w:color w:val="002060"/>
              </w:rPr>
              <w:t>Contract</w:t>
            </w:r>
            <w:r w:rsidRPr="005559B5">
              <w:rPr>
                <w:color w:val="002060"/>
                <w:spacing w:val="-13"/>
              </w:rPr>
              <w:t xml:space="preserve"> </w:t>
            </w:r>
            <w:r w:rsidRPr="005559B5">
              <w:rPr>
                <w:color w:val="002060"/>
              </w:rPr>
              <w:t>execution.</w:t>
            </w:r>
          </w:p>
        </w:tc>
      </w:tr>
      <w:tr w:rsidRPr="005559B5" w:rsidR="005559B5" w:rsidTr="008B5D38" w14:paraId="1516B6FB" w14:textId="77777777">
        <w:trPr>
          <w:trHeight w:val="1934"/>
        </w:trPr>
        <w:tc>
          <w:tcPr>
            <w:tcW w:w="2180" w:type="dxa"/>
            <w:vMerge/>
            <w:tcBorders>
              <w:top w:val="nil"/>
            </w:tcBorders>
          </w:tcPr>
          <w:p w:rsidRPr="005559B5" w:rsidR="00A53B14" w:rsidRDefault="00A53B14" w14:paraId="47712F9D" w14:textId="77777777">
            <w:pPr>
              <w:rPr>
                <w:color w:val="002060"/>
                <w:sz w:val="2"/>
                <w:szCs w:val="2"/>
              </w:rPr>
            </w:pPr>
          </w:p>
        </w:tc>
        <w:tc>
          <w:tcPr>
            <w:tcW w:w="7922" w:type="dxa"/>
          </w:tcPr>
          <w:p w:rsidRPr="005559B5" w:rsidR="00A53B14" w:rsidP="00AC3690" w:rsidRDefault="0092076E" w14:paraId="5C3C6C61" w14:textId="77777777">
            <w:pPr>
              <w:pStyle w:val="TableParagraph"/>
              <w:spacing w:before="36" w:line="276" w:lineRule="auto"/>
              <w:ind w:left="467" w:right="87" w:hanging="360"/>
              <w:jc w:val="both"/>
              <w:rPr>
                <w:color w:val="002060"/>
              </w:rPr>
            </w:pPr>
            <w:r w:rsidRPr="005559B5">
              <w:rPr>
                <w:color w:val="002060"/>
                <w:spacing w:val="-5"/>
              </w:rPr>
              <w:t>4.2</w:t>
            </w:r>
            <w:r w:rsidRPr="005559B5">
              <w:rPr>
                <w:color w:val="002060"/>
                <w:spacing w:val="-9"/>
              </w:rPr>
              <w:t xml:space="preserve"> </w:t>
            </w:r>
            <w:r w:rsidRPr="005559B5">
              <w:rPr>
                <w:color w:val="002060"/>
                <w:spacing w:val="-5"/>
              </w:rPr>
              <w:t>A</w:t>
            </w:r>
            <w:r w:rsidRPr="005559B5">
              <w:rPr>
                <w:color w:val="002060"/>
                <w:spacing w:val="-9"/>
              </w:rPr>
              <w:t xml:space="preserve"> </w:t>
            </w:r>
            <w:r w:rsidRPr="005559B5">
              <w:rPr>
                <w:color w:val="002060"/>
                <w:spacing w:val="-5"/>
              </w:rPr>
              <w:t>Bidder,</w:t>
            </w:r>
            <w:r w:rsidRPr="005559B5">
              <w:rPr>
                <w:color w:val="002060"/>
                <w:spacing w:val="-10"/>
              </w:rPr>
              <w:t xml:space="preserve"> </w:t>
            </w:r>
            <w:r w:rsidRPr="005559B5">
              <w:rPr>
                <w:color w:val="002060"/>
                <w:spacing w:val="-5"/>
              </w:rPr>
              <w:t>and</w:t>
            </w:r>
            <w:r w:rsidRPr="005559B5">
              <w:rPr>
                <w:color w:val="002060"/>
                <w:spacing w:val="-8"/>
              </w:rPr>
              <w:t xml:space="preserve"> </w:t>
            </w:r>
            <w:r w:rsidRPr="005559B5">
              <w:rPr>
                <w:color w:val="002060"/>
                <w:spacing w:val="-5"/>
              </w:rPr>
              <w:t>all</w:t>
            </w:r>
            <w:r w:rsidRPr="005559B5">
              <w:rPr>
                <w:color w:val="002060"/>
                <w:spacing w:val="-10"/>
              </w:rPr>
              <w:t xml:space="preserve"> </w:t>
            </w:r>
            <w:r w:rsidRPr="005559B5">
              <w:rPr>
                <w:color w:val="002060"/>
                <w:spacing w:val="-5"/>
              </w:rPr>
              <w:t>parties</w:t>
            </w:r>
            <w:r w:rsidRPr="005559B5">
              <w:rPr>
                <w:color w:val="002060"/>
                <w:spacing w:val="-8"/>
              </w:rPr>
              <w:t xml:space="preserve"> </w:t>
            </w:r>
            <w:r w:rsidRPr="005559B5">
              <w:rPr>
                <w:color w:val="002060"/>
                <w:spacing w:val="-5"/>
              </w:rPr>
              <w:t>constituting</w:t>
            </w:r>
            <w:r w:rsidRPr="005559B5">
              <w:rPr>
                <w:color w:val="002060"/>
                <w:spacing w:val="-9"/>
              </w:rPr>
              <w:t xml:space="preserve"> </w:t>
            </w:r>
            <w:r w:rsidRPr="005559B5">
              <w:rPr>
                <w:color w:val="002060"/>
                <w:spacing w:val="-4"/>
              </w:rPr>
              <w:t>the</w:t>
            </w:r>
            <w:r w:rsidRPr="005559B5">
              <w:rPr>
                <w:color w:val="002060"/>
                <w:spacing w:val="-8"/>
              </w:rPr>
              <w:t xml:space="preserve"> </w:t>
            </w:r>
            <w:r w:rsidRPr="005559B5">
              <w:rPr>
                <w:color w:val="002060"/>
                <w:spacing w:val="-4"/>
              </w:rPr>
              <w:t>Bidder,</w:t>
            </w:r>
            <w:r w:rsidRPr="005559B5">
              <w:rPr>
                <w:color w:val="002060"/>
                <w:spacing w:val="-13"/>
              </w:rPr>
              <w:t xml:space="preserve"> </w:t>
            </w:r>
            <w:r w:rsidRPr="005559B5">
              <w:rPr>
                <w:color w:val="002060"/>
                <w:spacing w:val="-4"/>
              </w:rPr>
              <w:t>shall</w:t>
            </w:r>
            <w:r w:rsidRPr="005559B5">
              <w:rPr>
                <w:color w:val="002060"/>
                <w:spacing w:val="-9"/>
              </w:rPr>
              <w:t xml:space="preserve"> </w:t>
            </w:r>
            <w:r w:rsidRPr="005559B5">
              <w:rPr>
                <w:color w:val="002060"/>
                <w:spacing w:val="-4"/>
              </w:rPr>
              <w:t>have</w:t>
            </w:r>
            <w:r w:rsidRPr="005559B5">
              <w:rPr>
                <w:color w:val="002060"/>
                <w:spacing w:val="-8"/>
              </w:rPr>
              <w:t xml:space="preserve"> </w:t>
            </w:r>
            <w:r w:rsidRPr="005559B5">
              <w:rPr>
                <w:color w:val="002060"/>
                <w:spacing w:val="-4"/>
              </w:rPr>
              <w:t>the</w:t>
            </w:r>
            <w:r w:rsidRPr="005559B5">
              <w:rPr>
                <w:color w:val="002060"/>
                <w:spacing w:val="-9"/>
              </w:rPr>
              <w:t xml:space="preserve"> </w:t>
            </w:r>
            <w:r w:rsidRPr="005559B5">
              <w:rPr>
                <w:color w:val="002060"/>
                <w:spacing w:val="-4"/>
              </w:rPr>
              <w:t>nationality</w:t>
            </w:r>
            <w:r w:rsidRPr="005559B5">
              <w:rPr>
                <w:color w:val="002060"/>
                <w:spacing w:val="-10"/>
              </w:rPr>
              <w:t xml:space="preserve"> </w:t>
            </w:r>
            <w:r w:rsidRPr="005559B5">
              <w:rPr>
                <w:color w:val="002060"/>
                <w:spacing w:val="-4"/>
              </w:rPr>
              <w:t>of</w:t>
            </w:r>
            <w:r w:rsidRPr="005559B5">
              <w:rPr>
                <w:color w:val="002060"/>
                <w:spacing w:val="-8"/>
              </w:rPr>
              <w:t xml:space="preserve"> </w:t>
            </w:r>
            <w:r w:rsidRPr="005559B5">
              <w:rPr>
                <w:color w:val="002060"/>
                <w:spacing w:val="-4"/>
              </w:rPr>
              <w:t>any</w:t>
            </w:r>
            <w:r w:rsidRPr="005559B5" w:rsidR="00AC3690">
              <w:rPr>
                <w:color w:val="002060"/>
                <w:spacing w:val="-4"/>
              </w:rPr>
              <w:t xml:space="preserve"> </w:t>
            </w:r>
            <w:r w:rsidRPr="005559B5">
              <w:rPr>
                <w:color w:val="002060"/>
                <w:spacing w:val="-58"/>
              </w:rPr>
              <w:t xml:space="preserve"> </w:t>
            </w:r>
            <w:r w:rsidRPr="005559B5">
              <w:rPr>
                <w:color w:val="002060"/>
                <w:spacing w:val="-2"/>
              </w:rPr>
              <w:t>country</w:t>
            </w:r>
            <w:r w:rsidRPr="005559B5">
              <w:rPr>
                <w:color w:val="002060"/>
                <w:spacing w:val="-14"/>
              </w:rPr>
              <w:t xml:space="preserve"> </w:t>
            </w:r>
            <w:r w:rsidRPr="005559B5">
              <w:rPr>
                <w:color w:val="002060"/>
                <w:spacing w:val="-2"/>
              </w:rPr>
              <w:t>or</w:t>
            </w:r>
            <w:r w:rsidRPr="005559B5">
              <w:rPr>
                <w:color w:val="002060"/>
                <w:spacing w:val="-12"/>
              </w:rPr>
              <w:t xml:space="preserve"> </w:t>
            </w:r>
            <w:r w:rsidRPr="005559B5">
              <w:rPr>
                <w:color w:val="002060"/>
                <w:spacing w:val="-2"/>
              </w:rPr>
              <w:t>eligible</w:t>
            </w:r>
            <w:r w:rsidRPr="005559B5">
              <w:rPr>
                <w:color w:val="002060"/>
                <w:spacing w:val="-11"/>
              </w:rPr>
              <w:t xml:space="preserve"> </w:t>
            </w:r>
            <w:r w:rsidRPr="005559B5">
              <w:rPr>
                <w:color w:val="002060"/>
                <w:spacing w:val="-2"/>
              </w:rPr>
              <w:t>countries</w:t>
            </w:r>
            <w:r w:rsidRPr="005559B5">
              <w:rPr>
                <w:color w:val="002060"/>
                <w:spacing w:val="-13"/>
              </w:rPr>
              <w:t xml:space="preserve"> </w:t>
            </w:r>
            <w:r w:rsidRPr="005559B5">
              <w:rPr>
                <w:color w:val="002060"/>
                <w:spacing w:val="-2"/>
              </w:rPr>
              <w:t>mentioned</w:t>
            </w:r>
            <w:r w:rsidRPr="005559B5">
              <w:rPr>
                <w:color w:val="002060"/>
                <w:spacing w:val="-13"/>
              </w:rPr>
              <w:t xml:space="preserve"> </w:t>
            </w:r>
            <w:r w:rsidRPr="005559B5">
              <w:rPr>
                <w:rFonts w:ascii="Arial"/>
                <w:b/>
                <w:color w:val="002060"/>
                <w:spacing w:val="-2"/>
              </w:rPr>
              <w:t>in</w:t>
            </w:r>
            <w:r w:rsidRPr="005559B5">
              <w:rPr>
                <w:rFonts w:ascii="Arial"/>
                <w:b/>
                <w:color w:val="002060"/>
                <w:spacing w:val="-13"/>
              </w:rPr>
              <w:t xml:space="preserve"> </w:t>
            </w:r>
            <w:r w:rsidRPr="005559B5">
              <w:rPr>
                <w:rFonts w:ascii="Arial"/>
                <w:b/>
                <w:color w:val="002060"/>
                <w:spacing w:val="-2"/>
              </w:rPr>
              <w:t>the</w:t>
            </w:r>
            <w:r w:rsidRPr="005559B5">
              <w:rPr>
                <w:rFonts w:ascii="Arial"/>
                <w:b/>
                <w:color w:val="002060"/>
                <w:spacing w:val="-13"/>
              </w:rPr>
              <w:t xml:space="preserve"> </w:t>
            </w:r>
            <w:r w:rsidRPr="005559B5">
              <w:rPr>
                <w:rFonts w:ascii="Arial"/>
                <w:b/>
                <w:color w:val="002060"/>
                <w:spacing w:val="-2"/>
              </w:rPr>
              <w:t>BDS</w:t>
            </w:r>
            <w:r w:rsidRPr="005559B5">
              <w:rPr>
                <w:color w:val="002060"/>
                <w:spacing w:val="-2"/>
              </w:rPr>
              <w:t>.</w:t>
            </w:r>
            <w:r w:rsidRPr="005559B5">
              <w:rPr>
                <w:color w:val="002060"/>
                <w:spacing w:val="-10"/>
              </w:rPr>
              <w:t xml:space="preserve"> </w:t>
            </w:r>
            <w:r w:rsidRPr="005559B5">
              <w:rPr>
                <w:color w:val="002060"/>
                <w:spacing w:val="-1"/>
              </w:rPr>
              <w:t>A</w:t>
            </w:r>
            <w:r w:rsidRPr="005559B5">
              <w:rPr>
                <w:color w:val="002060"/>
                <w:spacing w:val="-13"/>
              </w:rPr>
              <w:t xml:space="preserve"> </w:t>
            </w:r>
            <w:r w:rsidRPr="005559B5">
              <w:rPr>
                <w:color w:val="002060"/>
                <w:spacing w:val="-1"/>
              </w:rPr>
              <w:t>Bidder</w:t>
            </w:r>
            <w:r w:rsidRPr="005559B5">
              <w:rPr>
                <w:color w:val="002060"/>
                <w:spacing w:val="-13"/>
              </w:rPr>
              <w:t xml:space="preserve"> </w:t>
            </w:r>
            <w:r w:rsidRPr="005559B5">
              <w:rPr>
                <w:color w:val="002060"/>
                <w:spacing w:val="-1"/>
              </w:rPr>
              <w:t>shall</w:t>
            </w:r>
            <w:r w:rsidRPr="005559B5">
              <w:rPr>
                <w:color w:val="002060"/>
                <w:spacing w:val="-13"/>
              </w:rPr>
              <w:t xml:space="preserve"> </w:t>
            </w:r>
            <w:r w:rsidRPr="005559B5">
              <w:rPr>
                <w:color w:val="002060"/>
                <w:spacing w:val="-1"/>
              </w:rPr>
              <w:t>be</w:t>
            </w:r>
            <w:r w:rsidRPr="005559B5">
              <w:rPr>
                <w:color w:val="002060"/>
                <w:spacing w:val="-13"/>
              </w:rPr>
              <w:t xml:space="preserve"> </w:t>
            </w:r>
            <w:r w:rsidRPr="005559B5">
              <w:rPr>
                <w:color w:val="002060"/>
                <w:spacing w:val="-1"/>
              </w:rPr>
              <w:t>deemed</w:t>
            </w:r>
            <w:r w:rsidRPr="005559B5" w:rsidR="00AC3690">
              <w:rPr>
                <w:color w:val="002060"/>
                <w:spacing w:val="-1"/>
              </w:rPr>
              <w:t xml:space="preserve"> </w:t>
            </w:r>
            <w:r w:rsidRPr="005559B5">
              <w:rPr>
                <w:color w:val="002060"/>
                <w:spacing w:val="-59"/>
              </w:rPr>
              <w:t xml:space="preserve"> </w:t>
            </w:r>
            <w:r w:rsidRPr="005559B5">
              <w:rPr>
                <w:color w:val="002060"/>
                <w:spacing w:val="-2"/>
              </w:rPr>
              <w:t>to</w:t>
            </w:r>
            <w:r w:rsidRPr="005559B5">
              <w:rPr>
                <w:color w:val="002060"/>
                <w:spacing w:val="-13"/>
              </w:rPr>
              <w:t xml:space="preserve"> </w:t>
            </w:r>
            <w:r w:rsidRPr="005559B5">
              <w:rPr>
                <w:color w:val="002060"/>
                <w:spacing w:val="-2"/>
              </w:rPr>
              <w:t>have</w:t>
            </w:r>
            <w:r w:rsidRPr="005559B5">
              <w:rPr>
                <w:color w:val="002060"/>
                <w:spacing w:val="-13"/>
              </w:rPr>
              <w:t xml:space="preserve"> </w:t>
            </w:r>
            <w:r w:rsidRPr="005559B5">
              <w:rPr>
                <w:color w:val="002060"/>
                <w:spacing w:val="-2"/>
              </w:rPr>
              <w:t>the</w:t>
            </w:r>
            <w:r w:rsidRPr="005559B5">
              <w:rPr>
                <w:color w:val="002060"/>
                <w:spacing w:val="-12"/>
              </w:rPr>
              <w:t xml:space="preserve"> </w:t>
            </w:r>
            <w:r w:rsidRPr="005559B5">
              <w:rPr>
                <w:color w:val="002060"/>
                <w:spacing w:val="-1"/>
              </w:rPr>
              <w:t>nationality</w:t>
            </w:r>
            <w:r w:rsidRPr="005559B5">
              <w:rPr>
                <w:color w:val="002060"/>
                <w:spacing w:val="-14"/>
              </w:rPr>
              <w:t xml:space="preserve"> </w:t>
            </w:r>
            <w:r w:rsidRPr="005559B5">
              <w:rPr>
                <w:color w:val="002060"/>
                <w:spacing w:val="-1"/>
              </w:rPr>
              <w:t>of</w:t>
            </w:r>
            <w:r w:rsidRPr="005559B5">
              <w:rPr>
                <w:color w:val="002060"/>
                <w:spacing w:val="-11"/>
              </w:rPr>
              <w:t xml:space="preserve"> </w:t>
            </w:r>
            <w:r w:rsidRPr="005559B5">
              <w:rPr>
                <w:color w:val="002060"/>
                <w:spacing w:val="-1"/>
              </w:rPr>
              <w:t>a</w:t>
            </w:r>
            <w:r w:rsidRPr="005559B5">
              <w:rPr>
                <w:color w:val="002060"/>
                <w:spacing w:val="-11"/>
              </w:rPr>
              <w:t xml:space="preserve"> </w:t>
            </w:r>
            <w:r w:rsidRPr="005559B5">
              <w:rPr>
                <w:color w:val="002060"/>
                <w:spacing w:val="-1"/>
              </w:rPr>
              <w:t>country</w:t>
            </w:r>
            <w:r w:rsidRPr="005559B5">
              <w:rPr>
                <w:color w:val="002060"/>
                <w:spacing w:val="-12"/>
              </w:rPr>
              <w:t xml:space="preserve"> </w:t>
            </w:r>
            <w:r w:rsidRPr="005559B5">
              <w:rPr>
                <w:color w:val="002060"/>
                <w:spacing w:val="-1"/>
              </w:rPr>
              <w:t>if</w:t>
            </w:r>
            <w:r w:rsidRPr="005559B5">
              <w:rPr>
                <w:color w:val="002060"/>
                <w:spacing w:val="-11"/>
              </w:rPr>
              <w:t xml:space="preserve"> </w:t>
            </w:r>
            <w:r w:rsidRPr="005559B5">
              <w:rPr>
                <w:color w:val="002060"/>
                <w:spacing w:val="-1"/>
              </w:rPr>
              <w:t>the</w:t>
            </w:r>
            <w:r w:rsidRPr="005559B5">
              <w:rPr>
                <w:color w:val="002060"/>
                <w:spacing w:val="-13"/>
              </w:rPr>
              <w:t xml:space="preserve"> </w:t>
            </w:r>
            <w:r w:rsidRPr="005559B5">
              <w:rPr>
                <w:color w:val="002060"/>
                <w:spacing w:val="-1"/>
              </w:rPr>
              <w:t>Bidder</w:t>
            </w:r>
            <w:r w:rsidRPr="005559B5">
              <w:rPr>
                <w:color w:val="002060"/>
                <w:spacing w:val="-12"/>
              </w:rPr>
              <w:t xml:space="preserve"> </w:t>
            </w:r>
            <w:r w:rsidRPr="005559B5">
              <w:rPr>
                <w:color w:val="002060"/>
                <w:spacing w:val="-1"/>
              </w:rPr>
              <w:t>is</w:t>
            </w:r>
            <w:r w:rsidRPr="005559B5">
              <w:rPr>
                <w:color w:val="002060"/>
                <w:spacing w:val="-14"/>
              </w:rPr>
              <w:t xml:space="preserve"> </w:t>
            </w:r>
            <w:r w:rsidRPr="005559B5">
              <w:rPr>
                <w:color w:val="002060"/>
                <w:spacing w:val="-1"/>
              </w:rPr>
              <w:t>a</w:t>
            </w:r>
            <w:r w:rsidRPr="005559B5">
              <w:rPr>
                <w:color w:val="002060"/>
                <w:spacing w:val="-10"/>
              </w:rPr>
              <w:t xml:space="preserve"> </w:t>
            </w:r>
            <w:r w:rsidRPr="005559B5">
              <w:rPr>
                <w:color w:val="002060"/>
                <w:spacing w:val="-1"/>
              </w:rPr>
              <w:t>citizen</w:t>
            </w:r>
            <w:r w:rsidRPr="005559B5">
              <w:rPr>
                <w:color w:val="002060"/>
                <w:spacing w:val="-10"/>
              </w:rPr>
              <w:t xml:space="preserve"> </w:t>
            </w:r>
            <w:r w:rsidRPr="005559B5">
              <w:rPr>
                <w:color w:val="002060"/>
                <w:spacing w:val="-1"/>
              </w:rPr>
              <w:t>or</w:t>
            </w:r>
            <w:r w:rsidRPr="005559B5">
              <w:rPr>
                <w:color w:val="002060"/>
                <w:spacing w:val="-12"/>
              </w:rPr>
              <w:t xml:space="preserve"> </w:t>
            </w:r>
            <w:r w:rsidRPr="005559B5">
              <w:rPr>
                <w:color w:val="002060"/>
                <w:spacing w:val="-1"/>
              </w:rPr>
              <w:t>is</w:t>
            </w:r>
            <w:r w:rsidRPr="005559B5">
              <w:rPr>
                <w:color w:val="002060"/>
                <w:spacing w:val="-13"/>
              </w:rPr>
              <w:t xml:space="preserve"> </w:t>
            </w:r>
            <w:r w:rsidRPr="005559B5">
              <w:rPr>
                <w:color w:val="002060"/>
                <w:spacing w:val="-1"/>
              </w:rPr>
              <w:t>constituted,</w:t>
            </w:r>
            <w:r w:rsidRPr="005559B5">
              <w:rPr>
                <w:color w:val="002060"/>
                <w:spacing w:val="-13"/>
              </w:rPr>
              <w:t xml:space="preserve"> </w:t>
            </w:r>
            <w:r w:rsidRPr="005559B5">
              <w:rPr>
                <w:color w:val="002060"/>
                <w:spacing w:val="-1"/>
              </w:rPr>
              <w:t>or</w:t>
            </w:r>
            <w:r w:rsidRPr="005559B5" w:rsidR="00AC3690">
              <w:rPr>
                <w:color w:val="002060"/>
                <w:spacing w:val="-1"/>
              </w:rPr>
              <w:t xml:space="preserve"> </w:t>
            </w:r>
            <w:r w:rsidRPr="005559B5">
              <w:rPr>
                <w:color w:val="002060"/>
                <w:spacing w:val="-59"/>
              </w:rPr>
              <w:t xml:space="preserve"> </w:t>
            </w:r>
            <w:r w:rsidRPr="005559B5">
              <w:rPr>
                <w:color w:val="002060"/>
                <w:spacing w:val="-3"/>
              </w:rPr>
              <w:t>incorporated,</w:t>
            </w:r>
            <w:r w:rsidRPr="005559B5">
              <w:rPr>
                <w:color w:val="002060"/>
                <w:spacing w:val="-11"/>
              </w:rPr>
              <w:t xml:space="preserve"> </w:t>
            </w:r>
            <w:r w:rsidRPr="005559B5">
              <w:rPr>
                <w:color w:val="002060"/>
                <w:spacing w:val="-2"/>
              </w:rPr>
              <w:t>and</w:t>
            </w:r>
            <w:r w:rsidRPr="005559B5">
              <w:rPr>
                <w:color w:val="002060"/>
                <w:spacing w:val="-10"/>
              </w:rPr>
              <w:t xml:space="preserve"> </w:t>
            </w:r>
            <w:r w:rsidRPr="005559B5">
              <w:rPr>
                <w:color w:val="002060"/>
                <w:spacing w:val="-2"/>
              </w:rPr>
              <w:t>operates</w:t>
            </w:r>
            <w:r w:rsidRPr="005559B5">
              <w:rPr>
                <w:color w:val="002060"/>
                <w:spacing w:val="-10"/>
              </w:rPr>
              <w:t xml:space="preserve"> </w:t>
            </w:r>
            <w:r w:rsidRPr="005559B5">
              <w:rPr>
                <w:color w:val="002060"/>
                <w:spacing w:val="-2"/>
              </w:rPr>
              <w:t>in</w:t>
            </w:r>
            <w:r w:rsidRPr="005559B5">
              <w:rPr>
                <w:color w:val="002060"/>
                <w:spacing w:val="-10"/>
              </w:rPr>
              <w:t xml:space="preserve"> </w:t>
            </w:r>
            <w:r w:rsidRPr="005559B5">
              <w:rPr>
                <w:color w:val="002060"/>
                <w:spacing w:val="-2"/>
              </w:rPr>
              <w:t>conformity</w:t>
            </w:r>
            <w:r w:rsidRPr="005559B5">
              <w:rPr>
                <w:color w:val="002060"/>
                <w:spacing w:val="-12"/>
              </w:rPr>
              <w:t xml:space="preserve"> </w:t>
            </w:r>
            <w:r w:rsidRPr="005559B5">
              <w:rPr>
                <w:color w:val="002060"/>
                <w:spacing w:val="-2"/>
              </w:rPr>
              <w:t>with</w:t>
            </w:r>
            <w:r w:rsidRPr="005559B5">
              <w:rPr>
                <w:color w:val="002060"/>
                <w:spacing w:val="-10"/>
              </w:rPr>
              <w:t xml:space="preserve"> </w:t>
            </w:r>
            <w:r w:rsidRPr="005559B5">
              <w:rPr>
                <w:color w:val="002060"/>
                <w:spacing w:val="-2"/>
              </w:rPr>
              <w:t>the</w:t>
            </w:r>
            <w:r w:rsidRPr="005559B5">
              <w:rPr>
                <w:color w:val="002060"/>
                <w:spacing w:val="-10"/>
              </w:rPr>
              <w:t xml:space="preserve"> </w:t>
            </w:r>
            <w:r w:rsidRPr="005559B5">
              <w:rPr>
                <w:color w:val="002060"/>
                <w:spacing w:val="-2"/>
              </w:rPr>
              <w:t>provisions</w:t>
            </w:r>
            <w:r w:rsidRPr="005559B5">
              <w:rPr>
                <w:color w:val="002060"/>
                <w:spacing w:val="-10"/>
              </w:rPr>
              <w:t xml:space="preserve"> </w:t>
            </w:r>
            <w:r w:rsidRPr="005559B5">
              <w:rPr>
                <w:color w:val="002060"/>
                <w:spacing w:val="-2"/>
              </w:rPr>
              <w:t>of</w:t>
            </w:r>
            <w:r w:rsidRPr="005559B5">
              <w:rPr>
                <w:color w:val="002060"/>
                <w:spacing w:val="-9"/>
              </w:rPr>
              <w:t xml:space="preserve"> </w:t>
            </w:r>
            <w:r w:rsidRPr="005559B5">
              <w:rPr>
                <w:color w:val="002060"/>
                <w:spacing w:val="-2"/>
              </w:rPr>
              <w:t>the</w:t>
            </w:r>
            <w:r w:rsidRPr="005559B5">
              <w:rPr>
                <w:color w:val="002060"/>
                <w:spacing w:val="-10"/>
              </w:rPr>
              <w:t xml:space="preserve"> </w:t>
            </w:r>
            <w:r w:rsidRPr="005559B5">
              <w:rPr>
                <w:color w:val="002060"/>
                <w:spacing w:val="-2"/>
              </w:rPr>
              <w:t>laws</w:t>
            </w:r>
            <w:r w:rsidRPr="005559B5">
              <w:rPr>
                <w:color w:val="002060"/>
                <w:spacing w:val="-10"/>
              </w:rPr>
              <w:t xml:space="preserve"> </w:t>
            </w:r>
            <w:r w:rsidRPr="005559B5">
              <w:rPr>
                <w:color w:val="002060"/>
                <w:spacing w:val="-2"/>
              </w:rPr>
              <w:t>of</w:t>
            </w:r>
            <w:r w:rsidRPr="005559B5">
              <w:rPr>
                <w:color w:val="002060"/>
                <w:spacing w:val="-9"/>
              </w:rPr>
              <w:t xml:space="preserve"> </w:t>
            </w:r>
            <w:r w:rsidRPr="005559B5">
              <w:rPr>
                <w:color w:val="002060"/>
                <w:spacing w:val="-2"/>
              </w:rPr>
              <w:t>that</w:t>
            </w:r>
            <w:r w:rsidRPr="005559B5" w:rsidR="00AC3690">
              <w:rPr>
                <w:color w:val="002060"/>
                <w:spacing w:val="-2"/>
              </w:rPr>
              <w:t xml:space="preserve"> </w:t>
            </w:r>
            <w:r w:rsidRPr="005559B5">
              <w:rPr>
                <w:color w:val="002060"/>
                <w:spacing w:val="-59"/>
              </w:rPr>
              <w:t xml:space="preserve"> </w:t>
            </w:r>
            <w:r w:rsidRPr="005559B5">
              <w:rPr>
                <w:color w:val="002060"/>
                <w:spacing w:val="-2"/>
              </w:rPr>
              <w:t>country.</w:t>
            </w:r>
            <w:r w:rsidRPr="005559B5">
              <w:rPr>
                <w:color w:val="002060"/>
                <w:spacing w:val="-13"/>
              </w:rPr>
              <w:t xml:space="preserve"> </w:t>
            </w:r>
            <w:r w:rsidRPr="005559B5">
              <w:rPr>
                <w:color w:val="002060"/>
                <w:spacing w:val="-2"/>
              </w:rPr>
              <w:t>This</w:t>
            </w:r>
            <w:r w:rsidRPr="005559B5">
              <w:rPr>
                <w:color w:val="002060"/>
                <w:spacing w:val="-13"/>
              </w:rPr>
              <w:t xml:space="preserve"> </w:t>
            </w:r>
            <w:r w:rsidRPr="005559B5">
              <w:rPr>
                <w:color w:val="002060"/>
                <w:spacing w:val="-2"/>
              </w:rPr>
              <w:t>criterion</w:t>
            </w:r>
            <w:r w:rsidRPr="005559B5">
              <w:rPr>
                <w:color w:val="002060"/>
                <w:spacing w:val="-13"/>
              </w:rPr>
              <w:t xml:space="preserve"> </w:t>
            </w:r>
            <w:r w:rsidRPr="005559B5">
              <w:rPr>
                <w:color w:val="002060"/>
                <w:spacing w:val="-2"/>
              </w:rPr>
              <w:t>shall</w:t>
            </w:r>
            <w:r w:rsidRPr="005559B5">
              <w:rPr>
                <w:color w:val="002060"/>
                <w:spacing w:val="-13"/>
              </w:rPr>
              <w:t xml:space="preserve"> </w:t>
            </w:r>
            <w:r w:rsidRPr="005559B5">
              <w:rPr>
                <w:color w:val="002060"/>
                <w:spacing w:val="-2"/>
              </w:rPr>
              <w:t>also</w:t>
            </w:r>
            <w:r w:rsidRPr="005559B5">
              <w:rPr>
                <w:color w:val="002060"/>
                <w:spacing w:val="-12"/>
              </w:rPr>
              <w:t xml:space="preserve"> </w:t>
            </w:r>
            <w:r w:rsidRPr="005559B5">
              <w:rPr>
                <w:color w:val="002060"/>
                <w:spacing w:val="-2"/>
              </w:rPr>
              <w:t>apply</w:t>
            </w:r>
            <w:r w:rsidRPr="005559B5">
              <w:rPr>
                <w:color w:val="002060"/>
                <w:spacing w:val="-13"/>
              </w:rPr>
              <w:t xml:space="preserve"> </w:t>
            </w:r>
            <w:r w:rsidRPr="005559B5">
              <w:rPr>
                <w:color w:val="002060"/>
                <w:spacing w:val="-1"/>
              </w:rPr>
              <w:t>to</w:t>
            </w:r>
            <w:r w:rsidRPr="005559B5">
              <w:rPr>
                <w:color w:val="002060"/>
                <w:spacing w:val="-13"/>
              </w:rPr>
              <w:t xml:space="preserve"> </w:t>
            </w:r>
            <w:r w:rsidRPr="005559B5">
              <w:rPr>
                <w:color w:val="002060"/>
                <w:spacing w:val="-1"/>
              </w:rPr>
              <w:t>the</w:t>
            </w:r>
            <w:r w:rsidRPr="005559B5">
              <w:rPr>
                <w:color w:val="002060"/>
                <w:spacing w:val="-13"/>
              </w:rPr>
              <w:t xml:space="preserve"> </w:t>
            </w:r>
            <w:r w:rsidRPr="005559B5">
              <w:rPr>
                <w:color w:val="002060"/>
                <w:spacing w:val="-1"/>
              </w:rPr>
              <w:t>determination</w:t>
            </w:r>
            <w:r w:rsidRPr="005559B5">
              <w:rPr>
                <w:color w:val="002060"/>
                <w:spacing w:val="-12"/>
              </w:rPr>
              <w:t xml:space="preserve"> </w:t>
            </w:r>
            <w:r w:rsidRPr="005559B5">
              <w:rPr>
                <w:color w:val="002060"/>
                <w:spacing w:val="-1"/>
              </w:rPr>
              <w:t>of</w:t>
            </w:r>
            <w:r w:rsidRPr="005559B5">
              <w:rPr>
                <w:color w:val="002060"/>
                <w:spacing w:val="-12"/>
              </w:rPr>
              <w:t xml:space="preserve"> </w:t>
            </w:r>
            <w:r w:rsidRPr="005559B5">
              <w:rPr>
                <w:color w:val="002060"/>
                <w:spacing w:val="-1"/>
              </w:rPr>
              <w:t>the</w:t>
            </w:r>
            <w:r w:rsidRPr="005559B5">
              <w:rPr>
                <w:color w:val="002060"/>
                <w:spacing w:val="-12"/>
              </w:rPr>
              <w:t xml:space="preserve"> </w:t>
            </w:r>
            <w:r w:rsidRPr="005559B5">
              <w:rPr>
                <w:color w:val="002060"/>
                <w:spacing w:val="-1"/>
              </w:rPr>
              <w:t>nationality</w:t>
            </w:r>
            <w:r w:rsidRPr="005559B5">
              <w:rPr>
                <w:color w:val="002060"/>
                <w:spacing w:val="-13"/>
              </w:rPr>
              <w:t xml:space="preserve"> </w:t>
            </w:r>
            <w:r w:rsidRPr="005559B5">
              <w:rPr>
                <w:color w:val="002060"/>
                <w:spacing w:val="-1"/>
              </w:rPr>
              <w:t>of</w:t>
            </w:r>
            <w:r w:rsidRPr="005559B5" w:rsidR="008B5D38">
              <w:rPr>
                <w:color w:val="002060"/>
                <w:spacing w:val="-1"/>
              </w:rPr>
              <w:t xml:space="preserve"> </w:t>
            </w:r>
            <w:r w:rsidRPr="005559B5">
              <w:rPr>
                <w:color w:val="002060"/>
                <w:spacing w:val="-59"/>
              </w:rPr>
              <w:t xml:space="preserve"> </w:t>
            </w:r>
            <w:r w:rsidRPr="005559B5" w:rsidR="00AC3690">
              <w:rPr>
                <w:color w:val="002060"/>
                <w:spacing w:val="-59"/>
              </w:rPr>
              <w:t xml:space="preserve">  </w:t>
            </w:r>
            <w:r w:rsidRPr="005559B5">
              <w:rPr>
                <w:color w:val="002060"/>
              </w:rPr>
              <w:t>proposed</w:t>
            </w:r>
            <w:r w:rsidRPr="005559B5">
              <w:rPr>
                <w:color w:val="002060"/>
                <w:spacing w:val="-3"/>
              </w:rPr>
              <w:t xml:space="preserve"> </w:t>
            </w:r>
            <w:r w:rsidRPr="005559B5">
              <w:rPr>
                <w:color w:val="002060"/>
              </w:rPr>
              <w:t>sub</w:t>
            </w:r>
            <w:r w:rsidRPr="005559B5" w:rsidR="00AC3690">
              <w:rPr>
                <w:color w:val="002060"/>
              </w:rPr>
              <w:t>-</w:t>
            </w:r>
            <w:r w:rsidRPr="005559B5">
              <w:rPr>
                <w:color w:val="002060"/>
              </w:rPr>
              <w:t>Contractors or suppliers</w:t>
            </w:r>
            <w:r w:rsidRPr="005559B5">
              <w:rPr>
                <w:color w:val="002060"/>
                <w:spacing w:val="-3"/>
              </w:rPr>
              <w:t xml:space="preserve"> </w:t>
            </w:r>
            <w:r w:rsidRPr="005559B5">
              <w:rPr>
                <w:color w:val="002060"/>
              </w:rPr>
              <w:t>for</w:t>
            </w:r>
            <w:r w:rsidRPr="005559B5">
              <w:rPr>
                <w:color w:val="002060"/>
                <w:spacing w:val="-1"/>
              </w:rPr>
              <w:t xml:space="preserve"> </w:t>
            </w:r>
            <w:r w:rsidRPr="005559B5">
              <w:rPr>
                <w:color w:val="002060"/>
              </w:rPr>
              <w:t>any</w:t>
            </w:r>
            <w:r w:rsidRPr="005559B5">
              <w:rPr>
                <w:color w:val="002060"/>
                <w:spacing w:val="-2"/>
              </w:rPr>
              <w:t xml:space="preserve"> </w:t>
            </w:r>
            <w:r w:rsidRPr="005559B5">
              <w:rPr>
                <w:color w:val="002060"/>
              </w:rPr>
              <w:t>part of the</w:t>
            </w:r>
            <w:r w:rsidRPr="005559B5">
              <w:rPr>
                <w:color w:val="002060"/>
                <w:spacing w:val="-2"/>
              </w:rPr>
              <w:t xml:space="preserve"> </w:t>
            </w:r>
            <w:r w:rsidRPr="005559B5">
              <w:rPr>
                <w:color w:val="002060"/>
              </w:rPr>
              <w:t>Contract including</w:t>
            </w:r>
            <w:r w:rsidRPr="005559B5" w:rsidR="00AC3690">
              <w:rPr>
                <w:color w:val="002060"/>
              </w:rPr>
              <w:t xml:space="preserve"> </w:t>
            </w:r>
            <w:r w:rsidRPr="005559B5">
              <w:rPr>
                <w:color w:val="002060"/>
                <w:spacing w:val="-5"/>
              </w:rPr>
              <w:t>related</w:t>
            </w:r>
            <w:r w:rsidRPr="005559B5">
              <w:rPr>
                <w:color w:val="002060"/>
                <w:spacing w:val="-9"/>
              </w:rPr>
              <w:t xml:space="preserve"> </w:t>
            </w:r>
            <w:r w:rsidRPr="005559B5">
              <w:rPr>
                <w:color w:val="002060"/>
                <w:spacing w:val="-5"/>
              </w:rPr>
              <w:t>services.</w:t>
            </w:r>
          </w:p>
        </w:tc>
      </w:tr>
      <w:tr w:rsidRPr="005559B5" w:rsidR="005559B5" w:rsidTr="008B5D38" w14:paraId="5EEEB598" w14:textId="77777777">
        <w:trPr>
          <w:trHeight w:val="3806"/>
        </w:trPr>
        <w:tc>
          <w:tcPr>
            <w:tcW w:w="2180" w:type="dxa"/>
            <w:vMerge/>
            <w:tcBorders>
              <w:top w:val="nil"/>
            </w:tcBorders>
          </w:tcPr>
          <w:p w:rsidRPr="005559B5" w:rsidR="00A53B14" w:rsidRDefault="00A53B14" w14:paraId="23768AAF" w14:textId="77777777">
            <w:pPr>
              <w:rPr>
                <w:color w:val="002060"/>
                <w:sz w:val="2"/>
                <w:szCs w:val="2"/>
              </w:rPr>
            </w:pPr>
          </w:p>
        </w:tc>
        <w:tc>
          <w:tcPr>
            <w:tcW w:w="7922" w:type="dxa"/>
          </w:tcPr>
          <w:p w:rsidRPr="005559B5" w:rsidR="00A53B14" w:rsidP="00FF6E1D" w:rsidRDefault="0092076E" w14:paraId="15B32AB4" w14:textId="77777777">
            <w:pPr>
              <w:pStyle w:val="TableParagraph"/>
              <w:numPr>
                <w:ilvl w:val="1"/>
                <w:numId w:val="103"/>
              </w:numPr>
              <w:tabs>
                <w:tab w:val="left" w:pos="470"/>
              </w:tabs>
              <w:spacing w:before="36" w:line="276" w:lineRule="auto"/>
              <w:ind w:right="94" w:hanging="346"/>
              <w:jc w:val="both"/>
              <w:rPr>
                <w:color w:val="002060"/>
              </w:rPr>
            </w:pPr>
            <w:r w:rsidRPr="005559B5">
              <w:rPr>
                <w:color w:val="002060"/>
              </w:rPr>
              <w:t>A</w:t>
            </w:r>
            <w:r w:rsidRPr="005559B5">
              <w:rPr>
                <w:color w:val="002060"/>
                <w:spacing w:val="-13"/>
              </w:rPr>
              <w:t xml:space="preserve"> </w:t>
            </w:r>
            <w:r w:rsidRPr="005559B5">
              <w:rPr>
                <w:color w:val="002060"/>
              </w:rPr>
              <w:t>Bidder</w:t>
            </w:r>
            <w:r w:rsidRPr="005559B5">
              <w:rPr>
                <w:color w:val="002060"/>
                <w:spacing w:val="-14"/>
              </w:rPr>
              <w:t xml:space="preserve"> </w:t>
            </w:r>
            <w:r w:rsidRPr="005559B5">
              <w:rPr>
                <w:color w:val="002060"/>
              </w:rPr>
              <w:t>shall</w:t>
            </w:r>
            <w:r w:rsidRPr="005559B5">
              <w:rPr>
                <w:color w:val="002060"/>
                <w:spacing w:val="-12"/>
              </w:rPr>
              <w:t xml:space="preserve"> </w:t>
            </w:r>
            <w:r w:rsidRPr="005559B5">
              <w:rPr>
                <w:color w:val="002060"/>
              </w:rPr>
              <w:t>not</w:t>
            </w:r>
            <w:r w:rsidRPr="005559B5">
              <w:rPr>
                <w:color w:val="002060"/>
                <w:spacing w:val="-12"/>
              </w:rPr>
              <w:t xml:space="preserve"> </w:t>
            </w:r>
            <w:r w:rsidRPr="005559B5">
              <w:rPr>
                <w:color w:val="002060"/>
              </w:rPr>
              <w:t>have</w:t>
            </w:r>
            <w:r w:rsidRPr="005559B5">
              <w:rPr>
                <w:color w:val="002060"/>
                <w:spacing w:val="-11"/>
              </w:rPr>
              <w:t xml:space="preserve"> </w:t>
            </w:r>
            <w:r w:rsidRPr="005559B5">
              <w:rPr>
                <w:color w:val="002060"/>
              </w:rPr>
              <w:t>a</w:t>
            </w:r>
            <w:r w:rsidRPr="005559B5">
              <w:rPr>
                <w:color w:val="002060"/>
                <w:spacing w:val="-14"/>
              </w:rPr>
              <w:t xml:space="preserve"> </w:t>
            </w:r>
            <w:r w:rsidRPr="005559B5">
              <w:rPr>
                <w:color w:val="002060"/>
              </w:rPr>
              <w:t>conflict</w:t>
            </w:r>
            <w:r w:rsidRPr="005559B5">
              <w:rPr>
                <w:color w:val="002060"/>
                <w:spacing w:val="-14"/>
              </w:rPr>
              <w:t xml:space="preserve"> </w:t>
            </w:r>
            <w:r w:rsidRPr="005559B5">
              <w:rPr>
                <w:color w:val="002060"/>
              </w:rPr>
              <w:t>of</w:t>
            </w:r>
            <w:r w:rsidRPr="005559B5">
              <w:rPr>
                <w:color w:val="002060"/>
                <w:spacing w:val="-9"/>
              </w:rPr>
              <w:t xml:space="preserve"> </w:t>
            </w:r>
            <w:r w:rsidRPr="005559B5">
              <w:rPr>
                <w:color w:val="002060"/>
              </w:rPr>
              <w:t>interest.</w:t>
            </w:r>
            <w:r w:rsidRPr="005559B5">
              <w:rPr>
                <w:color w:val="002060"/>
                <w:spacing w:val="-11"/>
              </w:rPr>
              <w:t xml:space="preserve"> </w:t>
            </w:r>
            <w:r w:rsidRPr="005559B5">
              <w:rPr>
                <w:color w:val="002060"/>
              </w:rPr>
              <w:t>A</w:t>
            </w:r>
            <w:r w:rsidRPr="005559B5">
              <w:rPr>
                <w:color w:val="002060"/>
                <w:spacing w:val="-13"/>
              </w:rPr>
              <w:t xml:space="preserve"> </w:t>
            </w:r>
            <w:r w:rsidRPr="005559B5">
              <w:rPr>
                <w:color w:val="002060"/>
              </w:rPr>
              <w:t>Bidder</w:t>
            </w:r>
            <w:r w:rsidRPr="005559B5">
              <w:rPr>
                <w:color w:val="002060"/>
                <w:spacing w:val="-13"/>
              </w:rPr>
              <w:t xml:space="preserve"> </w:t>
            </w:r>
            <w:r w:rsidRPr="005559B5">
              <w:rPr>
                <w:color w:val="002060"/>
              </w:rPr>
              <w:t>found</w:t>
            </w:r>
            <w:r w:rsidRPr="005559B5">
              <w:rPr>
                <w:color w:val="002060"/>
                <w:spacing w:val="-15"/>
              </w:rPr>
              <w:t xml:space="preserve"> </w:t>
            </w:r>
            <w:r w:rsidRPr="005559B5">
              <w:rPr>
                <w:color w:val="002060"/>
              </w:rPr>
              <w:t>to</w:t>
            </w:r>
            <w:r w:rsidRPr="005559B5">
              <w:rPr>
                <w:color w:val="002060"/>
                <w:spacing w:val="-9"/>
              </w:rPr>
              <w:t xml:space="preserve"> </w:t>
            </w:r>
            <w:r w:rsidRPr="005559B5">
              <w:rPr>
                <w:color w:val="002060"/>
              </w:rPr>
              <w:t>have</w:t>
            </w:r>
            <w:r w:rsidRPr="005559B5">
              <w:rPr>
                <w:color w:val="002060"/>
                <w:spacing w:val="-14"/>
              </w:rPr>
              <w:t xml:space="preserve"> </w:t>
            </w:r>
            <w:r w:rsidRPr="005559B5">
              <w:rPr>
                <w:color w:val="002060"/>
              </w:rPr>
              <w:t>a</w:t>
            </w:r>
            <w:r w:rsidRPr="005559B5">
              <w:rPr>
                <w:color w:val="002060"/>
                <w:spacing w:val="-14"/>
              </w:rPr>
              <w:t xml:space="preserve"> </w:t>
            </w:r>
            <w:r w:rsidRPr="005559B5">
              <w:rPr>
                <w:color w:val="002060"/>
              </w:rPr>
              <w:t>conflict</w:t>
            </w:r>
            <w:r w:rsidRPr="005559B5" w:rsidR="008B5D38">
              <w:rPr>
                <w:color w:val="002060"/>
              </w:rPr>
              <w:t xml:space="preserve"> </w:t>
            </w:r>
            <w:r w:rsidRPr="005559B5">
              <w:rPr>
                <w:color w:val="002060"/>
                <w:spacing w:val="-59"/>
              </w:rPr>
              <w:t xml:space="preserve"> </w:t>
            </w:r>
            <w:r w:rsidRPr="005559B5" w:rsidR="00AC3690">
              <w:rPr>
                <w:color w:val="002060"/>
                <w:spacing w:val="-59"/>
              </w:rPr>
              <w:t xml:space="preserve"> </w:t>
            </w:r>
            <w:r w:rsidRPr="005559B5">
              <w:rPr>
                <w:color w:val="002060"/>
              </w:rPr>
              <w:t>of interest shall b</w:t>
            </w:r>
            <w:r w:rsidRPr="005559B5" w:rsidR="00AC3690">
              <w:rPr>
                <w:color w:val="002060"/>
              </w:rPr>
              <w:t>e disqualified,</w:t>
            </w:r>
            <w:r w:rsidRPr="005559B5">
              <w:rPr>
                <w:color w:val="002060"/>
                <w:spacing w:val="1"/>
              </w:rPr>
              <w:t xml:space="preserve"> </w:t>
            </w:r>
            <w:r w:rsidRPr="005559B5">
              <w:rPr>
                <w:color w:val="002060"/>
              </w:rPr>
              <w:t>if any of, including but not limited to, the</w:t>
            </w:r>
            <w:r w:rsidRPr="005559B5">
              <w:rPr>
                <w:color w:val="002060"/>
                <w:spacing w:val="1"/>
              </w:rPr>
              <w:t xml:space="preserve"> </w:t>
            </w:r>
            <w:r w:rsidRPr="005559B5">
              <w:rPr>
                <w:color w:val="002060"/>
              </w:rPr>
              <w:t>following</w:t>
            </w:r>
            <w:r w:rsidRPr="005559B5">
              <w:rPr>
                <w:color w:val="002060"/>
                <w:spacing w:val="-5"/>
              </w:rPr>
              <w:t xml:space="preserve"> </w:t>
            </w:r>
            <w:r w:rsidRPr="005559B5">
              <w:rPr>
                <w:color w:val="002060"/>
              </w:rPr>
              <w:t>apply:</w:t>
            </w:r>
          </w:p>
          <w:p w:rsidRPr="005559B5" w:rsidR="00A53B14" w:rsidP="00FF6E1D" w:rsidRDefault="0092076E" w14:paraId="1579E7AD" w14:textId="77777777">
            <w:pPr>
              <w:pStyle w:val="TableParagraph"/>
              <w:numPr>
                <w:ilvl w:val="2"/>
                <w:numId w:val="103"/>
              </w:numPr>
              <w:tabs>
                <w:tab w:val="left" w:pos="778"/>
              </w:tabs>
              <w:spacing w:before="41"/>
              <w:ind w:hanging="325"/>
              <w:rPr>
                <w:color w:val="002060"/>
              </w:rPr>
            </w:pPr>
            <w:r w:rsidRPr="005559B5">
              <w:rPr>
                <w:color w:val="002060"/>
                <w:spacing w:val="-1"/>
              </w:rPr>
              <w:t>they</w:t>
            </w:r>
            <w:r w:rsidRPr="005559B5">
              <w:rPr>
                <w:color w:val="002060"/>
                <w:spacing w:val="-14"/>
              </w:rPr>
              <w:t xml:space="preserve"> </w:t>
            </w:r>
            <w:r w:rsidRPr="005559B5">
              <w:rPr>
                <w:color w:val="002060"/>
                <w:spacing w:val="-1"/>
              </w:rPr>
              <w:t>have</w:t>
            </w:r>
            <w:r w:rsidRPr="005559B5">
              <w:rPr>
                <w:color w:val="002060"/>
                <w:spacing w:val="-12"/>
              </w:rPr>
              <w:t xml:space="preserve"> </w:t>
            </w:r>
            <w:r w:rsidRPr="005559B5">
              <w:rPr>
                <w:color w:val="002060"/>
                <w:spacing w:val="-1"/>
              </w:rPr>
              <w:t>controlling</w:t>
            </w:r>
            <w:r w:rsidRPr="005559B5">
              <w:rPr>
                <w:color w:val="002060"/>
                <w:spacing w:val="-10"/>
              </w:rPr>
              <w:t xml:space="preserve"> </w:t>
            </w:r>
            <w:r w:rsidRPr="005559B5">
              <w:rPr>
                <w:color w:val="002060"/>
              </w:rPr>
              <w:t>partners</w:t>
            </w:r>
            <w:r w:rsidRPr="005559B5">
              <w:rPr>
                <w:color w:val="002060"/>
                <w:spacing w:val="-11"/>
              </w:rPr>
              <w:t xml:space="preserve"> </w:t>
            </w:r>
            <w:r w:rsidRPr="005559B5">
              <w:rPr>
                <w:color w:val="002060"/>
              </w:rPr>
              <w:t>in</w:t>
            </w:r>
            <w:r w:rsidRPr="005559B5">
              <w:rPr>
                <w:color w:val="002060"/>
                <w:spacing w:val="-12"/>
              </w:rPr>
              <w:t xml:space="preserve"> </w:t>
            </w:r>
            <w:r w:rsidRPr="005559B5">
              <w:rPr>
                <w:color w:val="002060"/>
              </w:rPr>
              <w:t>common;</w:t>
            </w:r>
            <w:r w:rsidRPr="005559B5">
              <w:rPr>
                <w:color w:val="002060"/>
                <w:spacing w:val="-13"/>
              </w:rPr>
              <w:t xml:space="preserve"> </w:t>
            </w:r>
            <w:r w:rsidRPr="005559B5">
              <w:rPr>
                <w:color w:val="002060"/>
              </w:rPr>
              <w:t>or</w:t>
            </w:r>
          </w:p>
          <w:p w:rsidRPr="005559B5" w:rsidR="00A53B14" w:rsidP="00FF6E1D" w:rsidRDefault="00AC3690" w14:paraId="00B998BD" w14:textId="77777777">
            <w:pPr>
              <w:pStyle w:val="TableParagraph"/>
              <w:numPr>
                <w:ilvl w:val="2"/>
                <w:numId w:val="103"/>
              </w:numPr>
              <w:tabs>
                <w:tab w:val="left" w:pos="801"/>
              </w:tabs>
              <w:spacing w:before="76" w:line="278" w:lineRule="auto"/>
              <w:ind w:left="717" w:right="99" w:hanging="264"/>
              <w:rPr>
                <w:color w:val="002060"/>
              </w:rPr>
            </w:pPr>
            <w:r w:rsidRPr="005559B5">
              <w:rPr>
                <w:color w:val="002060"/>
              </w:rPr>
              <w:t xml:space="preserve"> </w:t>
            </w:r>
            <w:r w:rsidRPr="005559B5" w:rsidR="0092076E">
              <w:rPr>
                <w:color w:val="002060"/>
              </w:rPr>
              <w:t>they</w:t>
            </w:r>
            <w:r w:rsidRPr="005559B5" w:rsidR="0092076E">
              <w:rPr>
                <w:color w:val="002060"/>
                <w:spacing w:val="7"/>
              </w:rPr>
              <w:t xml:space="preserve"> </w:t>
            </w:r>
            <w:r w:rsidRPr="005559B5" w:rsidR="0092076E">
              <w:rPr>
                <w:color w:val="002060"/>
              </w:rPr>
              <w:t>receive</w:t>
            </w:r>
            <w:r w:rsidRPr="005559B5" w:rsidR="0092076E">
              <w:rPr>
                <w:color w:val="002060"/>
                <w:spacing w:val="9"/>
              </w:rPr>
              <w:t xml:space="preserve"> </w:t>
            </w:r>
            <w:r w:rsidRPr="005559B5" w:rsidR="0092076E">
              <w:rPr>
                <w:color w:val="002060"/>
              </w:rPr>
              <w:t>or</w:t>
            </w:r>
            <w:r w:rsidRPr="005559B5" w:rsidR="0092076E">
              <w:rPr>
                <w:color w:val="002060"/>
                <w:spacing w:val="10"/>
              </w:rPr>
              <w:t xml:space="preserve"> </w:t>
            </w:r>
            <w:r w:rsidRPr="005559B5" w:rsidR="0092076E">
              <w:rPr>
                <w:color w:val="002060"/>
              </w:rPr>
              <w:t>have</w:t>
            </w:r>
            <w:r w:rsidRPr="005559B5" w:rsidR="0092076E">
              <w:rPr>
                <w:color w:val="002060"/>
                <w:spacing w:val="10"/>
              </w:rPr>
              <w:t xml:space="preserve"> </w:t>
            </w:r>
            <w:r w:rsidRPr="005559B5" w:rsidR="0092076E">
              <w:rPr>
                <w:color w:val="002060"/>
              </w:rPr>
              <w:t>received</w:t>
            </w:r>
            <w:r w:rsidRPr="005559B5" w:rsidR="0092076E">
              <w:rPr>
                <w:color w:val="002060"/>
                <w:spacing w:val="9"/>
              </w:rPr>
              <w:t xml:space="preserve"> </w:t>
            </w:r>
            <w:r w:rsidRPr="005559B5" w:rsidR="0092076E">
              <w:rPr>
                <w:color w:val="002060"/>
              </w:rPr>
              <w:t>any</w:t>
            </w:r>
            <w:r w:rsidRPr="005559B5" w:rsidR="0092076E">
              <w:rPr>
                <w:color w:val="002060"/>
                <w:spacing w:val="9"/>
              </w:rPr>
              <w:t xml:space="preserve"> </w:t>
            </w:r>
            <w:r w:rsidRPr="005559B5" w:rsidR="0092076E">
              <w:rPr>
                <w:color w:val="002060"/>
              </w:rPr>
              <w:t>direct</w:t>
            </w:r>
            <w:r w:rsidRPr="005559B5" w:rsidR="0092076E">
              <w:rPr>
                <w:color w:val="002060"/>
                <w:spacing w:val="8"/>
              </w:rPr>
              <w:t xml:space="preserve"> </w:t>
            </w:r>
            <w:r w:rsidRPr="005559B5" w:rsidR="0092076E">
              <w:rPr>
                <w:color w:val="002060"/>
              </w:rPr>
              <w:t>or</w:t>
            </w:r>
            <w:r w:rsidRPr="005559B5" w:rsidR="0092076E">
              <w:rPr>
                <w:color w:val="002060"/>
                <w:spacing w:val="10"/>
              </w:rPr>
              <w:t xml:space="preserve"> </w:t>
            </w:r>
            <w:r w:rsidRPr="005559B5" w:rsidR="0092076E">
              <w:rPr>
                <w:color w:val="002060"/>
              </w:rPr>
              <w:t>indirect</w:t>
            </w:r>
            <w:r w:rsidRPr="005559B5" w:rsidR="0092076E">
              <w:rPr>
                <w:color w:val="002060"/>
                <w:spacing w:val="9"/>
              </w:rPr>
              <w:t xml:space="preserve"> </w:t>
            </w:r>
            <w:r w:rsidRPr="005559B5" w:rsidR="0092076E">
              <w:rPr>
                <w:color w:val="002060"/>
              </w:rPr>
              <w:t>subsidy</w:t>
            </w:r>
            <w:r w:rsidRPr="005559B5" w:rsidR="0092076E">
              <w:rPr>
                <w:color w:val="002060"/>
                <w:spacing w:val="7"/>
              </w:rPr>
              <w:t xml:space="preserve"> </w:t>
            </w:r>
            <w:r w:rsidRPr="005559B5" w:rsidR="0092076E">
              <w:rPr>
                <w:color w:val="002060"/>
              </w:rPr>
              <w:t>from</w:t>
            </w:r>
            <w:r w:rsidRPr="005559B5" w:rsidR="0092076E">
              <w:rPr>
                <w:color w:val="002060"/>
                <w:spacing w:val="10"/>
              </w:rPr>
              <w:t xml:space="preserve"> </w:t>
            </w:r>
            <w:r w:rsidRPr="005559B5" w:rsidR="0092076E">
              <w:rPr>
                <w:color w:val="002060"/>
              </w:rPr>
              <w:t>any</w:t>
            </w:r>
            <w:r w:rsidRPr="005559B5" w:rsidR="0092076E">
              <w:rPr>
                <w:color w:val="002060"/>
                <w:spacing w:val="8"/>
              </w:rPr>
              <w:t xml:space="preserve"> </w:t>
            </w:r>
            <w:r w:rsidRPr="005559B5" w:rsidR="0092076E">
              <w:rPr>
                <w:color w:val="002060"/>
              </w:rPr>
              <w:t>of</w:t>
            </w:r>
            <w:r w:rsidRPr="005559B5">
              <w:rPr>
                <w:color w:val="002060"/>
              </w:rPr>
              <w:t xml:space="preserve"> </w:t>
            </w:r>
            <w:r w:rsidRPr="005559B5" w:rsidR="0092076E">
              <w:rPr>
                <w:color w:val="002060"/>
                <w:spacing w:val="-58"/>
              </w:rPr>
              <w:t xml:space="preserve"> </w:t>
            </w:r>
            <w:r w:rsidRPr="005559B5" w:rsidR="0092076E">
              <w:rPr>
                <w:color w:val="002060"/>
              </w:rPr>
              <w:t>them;</w:t>
            </w:r>
            <w:r w:rsidRPr="005559B5" w:rsidR="0092076E">
              <w:rPr>
                <w:color w:val="002060"/>
                <w:spacing w:val="-6"/>
              </w:rPr>
              <w:t xml:space="preserve"> </w:t>
            </w:r>
            <w:r w:rsidRPr="005559B5" w:rsidR="0092076E">
              <w:rPr>
                <w:color w:val="002060"/>
              </w:rPr>
              <w:t>or</w:t>
            </w:r>
          </w:p>
          <w:p w:rsidRPr="005559B5" w:rsidR="00A53B14" w:rsidP="00FF6E1D" w:rsidRDefault="0092076E" w14:paraId="6B2549AC" w14:textId="77777777">
            <w:pPr>
              <w:pStyle w:val="TableParagraph"/>
              <w:numPr>
                <w:ilvl w:val="2"/>
                <w:numId w:val="103"/>
              </w:numPr>
              <w:tabs>
                <w:tab w:val="left" w:pos="761"/>
              </w:tabs>
              <w:spacing w:before="37"/>
              <w:ind w:left="760" w:hanging="308"/>
              <w:rPr>
                <w:color w:val="002060"/>
              </w:rPr>
            </w:pPr>
            <w:r w:rsidRPr="005559B5">
              <w:rPr>
                <w:color w:val="002060"/>
                <w:spacing w:val="-2"/>
              </w:rPr>
              <w:t>they</w:t>
            </w:r>
            <w:r w:rsidRPr="005559B5">
              <w:rPr>
                <w:color w:val="002060"/>
                <w:spacing w:val="-11"/>
              </w:rPr>
              <w:t xml:space="preserve"> </w:t>
            </w:r>
            <w:r w:rsidRPr="005559B5">
              <w:rPr>
                <w:color w:val="002060"/>
                <w:spacing w:val="-2"/>
              </w:rPr>
              <w:t>have</w:t>
            </w:r>
            <w:r w:rsidRPr="005559B5">
              <w:rPr>
                <w:color w:val="002060"/>
                <w:spacing w:val="-11"/>
              </w:rPr>
              <w:t xml:space="preserve"> </w:t>
            </w:r>
            <w:r w:rsidRPr="005559B5">
              <w:rPr>
                <w:color w:val="002060"/>
                <w:spacing w:val="-2"/>
              </w:rPr>
              <w:t>the</w:t>
            </w:r>
            <w:r w:rsidRPr="005559B5">
              <w:rPr>
                <w:color w:val="002060"/>
                <w:spacing w:val="-12"/>
              </w:rPr>
              <w:t xml:space="preserve"> </w:t>
            </w:r>
            <w:r w:rsidRPr="005559B5">
              <w:rPr>
                <w:color w:val="002060"/>
                <w:spacing w:val="-2"/>
              </w:rPr>
              <w:t>same</w:t>
            </w:r>
            <w:r w:rsidRPr="005559B5">
              <w:rPr>
                <w:color w:val="002060"/>
                <w:spacing w:val="-11"/>
              </w:rPr>
              <w:t xml:space="preserve"> </w:t>
            </w:r>
            <w:r w:rsidRPr="005559B5">
              <w:rPr>
                <w:color w:val="002060"/>
                <w:spacing w:val="-2"/>
              </w:rPr>
              <w:t>legal</w:t>
            </w:r>
            <w:r w:rsidRPr="005559B5">
              <w:rPr>
                <w:color w:val="002060"/>
                <w:spacing w:val="-11"/>
              </w:rPr>
              <w:t xml:space="preserve"> </w:t>
            </w:r>
            <w:r w:rsidRPr="005559B5">
              <w:rPr>
                <w:color w:val="002060"/>
                <w:spacing w:val="-2"/>
              </w:rPr>
              <w:t>representative</w:t>
            </w:r>
            <w:r w:rsidRPr="005559B5">
              <w:rPr>
                <w:color w:val="002060"/>
                <w:spacing w:val="-13"/>
              </w:rPr>
              <w:t xml:space="preserve"> </w:t>
            </w:r>
            <w:r w:rsidRPr="005559B5">
              <w:rPr>
                <w:color w:val="002060"/>
                <w:spacing w:val="-2"/>
              </w:rPr>
              <w:t>for</w:t>
            </w:r>
            <w:r w:rsidRPr="005559B5">
              <w:rPr>
                <w:color w:val="002060"/>
                <w:spacing w:val="-10"/>
              </w:rPr>
              <w:t xml:space="preserve"> </w:t>
            </w:r>
            <w:r w:rsidRPr="005559B5">
              <w:rPr>
                <w:color w:val="002060"/>
                <w:spacing w:val="-2"/>
              </w:rPr>
              <w:t>purposes</w:t>
            </w:r>
            <w:r w:rsidRPr="005559B5">
              <w:rPr>
                <w:color w:val="002060"/>
                <w:spacing w:val="-10"/>
              </w:rPr>
              <w:t xml:space="preserve"> </w:t>
            </w:r>
            <w:r w:rsidRPr="005559B5">
              <w:rPr>
                <w:color w:val="002060"/>
                <w:spacing w:val="-1"/>
              </w:rPr>
              <w:t>of</w:t>
            </w:r>
            <w:r w:rsidRPr="005559B5">
              <w:rPr>
                <w:color w:val="002060"/>
                <w:spacing w:val="-10"/>
              </w:rPr>
              <w:t xml:space="preserve"> </w:t>
            </w:r>
            <w:r w:rsidRPr="005559B5">
              <w:rPr>
                <w:color w:val="002060"/>
                <w:spacing w:val="-1"/>
              </w:rPr>
              <w:t>this</w:t>
            </w:r>
            <w:r w:rsidRPr="005559B5">
              <w:rPr>
                <w:color w:val="002060"/>
                <w:spacing w:val="-10"/>
              </w:rPr>
              <w:t xml:space="preserve"> </w:t>
            </w:r>
            <w:r w:rsidRPr="005559B5">
              <w:rPr>
                <w:color w:val="002060"/>
                <w:spacing w:val="-1"/>
              </w:rPr>
              <w:t>bid;</w:t>
            </w:r>
            <w:r w:rsidRPr="005559B5">
              <w:rPr>
                <w:color w:val="002060"/>
                <w:spacing w:val="-9"/>
              </w:rPr>
              <w:t xml:space="preserve"> </w:t>
            </w:r>
            <w:r w:rsidRPr="005559B5">
              <w:rPr>
                <w:color w:val="002060"/>
                <w:spacing w:val="-1"/>
              </w:rPr>
              <w:t>or</w:t>
            </w:r>
          </w:p>
          <w:p w:rsidRPr="005559B5" w:rsidR="008B5D38" w:rsidP="00FF6E1D" w:rsidRDefault="0092076E" w14:paraId="1088427A" w14:textId="77777777">
            <w:pPr>
              <w:pStyle w:val="TableParagraph"/>
              <w:numPr>
                <w:ilvl w:val="2"/>
                <w:numId w:val="103"/>
              </w:numPr>
              <w:spacing w:line="276" w:lineRule="auto"/>
              <w:ind w:right="113"/>
              <w:jc w:val="both"/>
              <w:rPr>
                <w:color w:val="002060"/>
              </w:rPr>
            </w:pPr>
            <w:r w:rsidRPr="005559B5">
              <w:rPr>
                <w:color w:val="002060"/>
                <w:spacing w:val="-1"/>
              </w:rPr>
              <w:t>they</w:t>
            </w:r>
            <w:r w:rsidRPr="005559B5">
              <w:rPr>
                <w:color w:val="002060"/>
                <w:spacing w:val="-14"/>
              </w:rPr>
              <w:t xml:space="preserve"> </w:t>
            </w:r>
            <w:r w:rsidRPr="005559B5">
              <w:rPr>
                <w:color w:val="002060"/>
                <w:spacing w:val="-1"/>
              </w:rPr>
              <w:t>have</w:t>
            </w:r>
            <w:r w:rsidRPr="005559B5">
              <w:rPr>
                <w:color w:val="002060"/>
                <w:spacing w:val="-12"/>
              </w:rPr>
              <w:t xml:space="preserve"> </w:t>
            </w:r>
            <w:r w:rsidRPr="005559B5">
              <w:rPr>
                <w:color w:val="002060"/>
                <w:spacing w:val="-1"/>
              </w:rPr>
              <w:t>a</w:t>
            </w:r>
            <w:r w:rsidRPr="005559B5">
              <w:rPr>
                <w:color w:val="002060"/>
                <w:spacing w:val="-12"/>
              </w:rPr>
              <w:t xml:space="preserve"> </w:t>
            </w:r>
            <w:r w:rsidRPr="005559B5">
              <w:rPr>
                <w:color w:val="002060"/>
                <w:spacing w:val="-1"/>
              </w:rPr>
              <w:t>relationship</w:t>
            </w:r>
            <w:r w:rsidRPr="005559B5">
              <w:rPr>
                <w:color w:val="002060"/>
                <w:spacing w:val="-10"/>
              </w:rPr>
              <w:t xml:space="preserve"> </w:t>
            </w:r>
            <w:r w:rsidRPr="005559B5">
              <w:rPr>
                <w:color w:val="002060"/>
                <w:spacing w:val="-1"/>
              </w:rPr>
              <w:t>with</w:t>
            </w:r>
            <w:r w:rsidRPr="005559B5">
              <w:rPr>
                <w:color w:val="002060"/>
                <w:spacing w:val="-12"/>
              </w:rPr>
              <w:t xml:space="preserve"> </w:t>
            </w:r>
            <w:r w:rsidRPr="005559B5">
              <w:rPr>
                <w:color w:val="002060"/>
                <w:spacing w:val="-1"/>
              </w:rPr>
              <w:t>each</w:t>
            </w:r>
            <w:r w:rsidRPr="005559B5">
              <w:rPr>
                <w:color w:val="002060"/>
                <w:spacing w:val="-11"/>
              </w:rPr>
              <w:t xml:space="preserve"> </w:t>
            </w:r>
            <w:r w:rsidRPr="005559B5">
              <w:rPr>
                <w:color w:val="002060"/>
                <w:spacing w:val="-1"/>
              </w:rPr>
              <w:t>other,</w:t>
            </w:r>
            <w:r w:rsidRPr="005559B5">
              <w:rPr>
                <w:color w:val="002060"/>
                <w:spacing w:val="-11"/>
              </w:rPr>
              <w:t xml:space="preserve"> </w:t>
            </w:r>
            <w:r w:rsidRPr="005559B5">
              <w:rPr>
                <w:color w:val="002060"/>
              </w:rPr>
              <w:t>directly</w:t>
            </w:r>
            <w:r w:rsidRPr="005559B5">
              <w:rPr>
                <w:color w:val="002060"/>
                <w:spacing w:val="-14"/>
              </w:rPr>
              <w:t xml:space="preserve"> </w:t>
            </w:r>
            <w:r w:rsidRPr="005559B5">
              <w:rPr>
                <w:color w:val="002060"/>
              </w:rPr>
              <w:t>or</w:t>
            </w:r>
            <w:r w:rsidRPr="005559B5">
              <w:rPr>
                <w:color w:val="002060"/>
                <w:spacing w:val="-11"/>
              </w:rPr>
              <w:t xml:space="preserve"> </w:t>
            </w:r>
            <w:r w:rsidRPr="005559B5">
              <w:rPr>
                <w:color w:val="002060"/>
              </w:rPr>
              <w:t>through</w:t>
            </w:r>
            <w:r w:rsidRPr="005559B5">
              <w:rPr>
                <w:color w:val="002060"/>
                <w:spacing w:val="-10"/>
              </w:rPr>
              <w:t xml:space="preserve"> </w:t>
            </w:r>
            <w:r w:rsidRPr="005559B5">
              <w:rPr>
                <w:color w:val="002060"/>
              </w:rPr>
              <w:t>common</w:t>
            </w:r>
            <w:r w:rsidRPr="005559B5">
              <w:rPr>
                <w:color w:val="002060"/>
                <w:spacing w:val="-9"/>
              </w:rPr>
              <w:t xml:space="preserve"> </w:t>
            </w:r>
            <w:r w:rsidRPr="005559B5">
              <w:rPr>
                <w:color w:val="002060"/>
              </w:rPr>
              <w:t>third</w:t>
            </w:r>
            <w:r w:rsidRPr="005559B5" w:rsidR="006B22A6">
              <w:rPr>
                <w:color w:val="002060"/>
              </w:rPr>
              <w:t xml:space="preserve"> </w:t>
            </w:r>
            <w:r w:rsidRPr="005559B5">
              <w:rPr>
                <w:color w:val="002060"/>
                <w:spacing w:val="-58"/>
              </w:rPr>
              <w:t xml:space="preserve"> </w:t>
            </w:r>
            <w:r w:rsidRPr="005559B5" w:rsidR="008B5D38">
              <w:rPr>
                <w:color w:val="002060"/>
                <w:spacing w:val="-58"/>
              </w:rPr>
              <w:t xml:space="preserve"> </w:t>
            </w:r>
            <w:r w:rsidRPr="005559B5">
              <w:rPr>
                <w:color w:val="002060"/>
              </w:rPr>
              <w:t>parties,</w:t>
            </w:r>
            <w:r w:rsidRPr="005559B5">
              <w:rPr>
                <w:color w:val="002060"/>
                <w:spacing w:val="6"/>
              </w:rPr>
              <w:t xml:space="preserve"> </w:t>
            </w:r>
            <w:r w:rsidRPr="005559B5">
              <w:rPr>
                <w:color w:val="002060"/>
              </w:rPr>
              <w:t>that</w:t>
            </w:r>
            <w:r w:rsidRPr="005559B5">
              <w:rPr>
                <w:color w:val="002060"/>
                <w:spacing w:val="7"/>
              </w:rPr>
              <w:t xml:space="preserve"> </w:t>
            </w:r>
            <w:r w:rsidRPr="005559B5">
              <w:rPr>
                <w:color w:val="002060"/>
              </w:rPr>
              <w:t>puts</w:t>
            </w:r>
            <w:r w:rsidRPr="005559B5">
              <w:rPr>
                <w:color w:val="002060"/>
                <w:spacing w:val="6"/>
              </w:rPr>
              <w:t xml:space="preserve"> </w:t>
            </w:r>
            <w:r w:rsidRPr="005559B5">
              <w:rPr>
                <w:color w:val="002060"/>
              </w:rPr>
              <w:t>them</w:t>
            </w:r>
            <w:r w:rsidRPr="005559B5">
              <w:rPr>
                <w:color w:val="002060"/>
                <w:spacing w:val="6"/>
              </w:rPr>
              <w:t xml:space="preserve"> </w:t>
            </w:r>
            <w:r w:rsidRPr="005559B5">
              <w:rPr>
                <w:color w:val="002060"/>
              </w:rPr>
              <w:t>in</w:t>
            </w:r>
            <w:r w:rsidRPr="005559B5">
              <w:rPr>
                <w:color w:val="002060"/>
                <w:spacing w:val="4"/>
              </w:rPr>
              <w:t xml:space="preserve"> </w:t>
            </w:r>
            <w:r w:rsidRPr="005559B5">
              <w:rPr>
                <w:color w:val="002060"/>
              </w:rPr>
              <w:t>a</w:t>
            </w:r>
            <w:r w:rsidRPr="005559B5">
              <w:rPr>
                <w:color w:val="002060"/>
                <w:spacing w:val="7"/>
              </w:rPr>
              <w:t xml:space="preserve"> </w:t>
            </w:r>
            <w:r w:rsidRPr="005559B5">
              <w:rPr>
                <w:color w:val="002060"/>
              </w:rPr>
              <w:t>position</w:t>
            </w:r>
            <w:r w:rsidRPr="005559B5">
              <w:rPr>
                <w:color w:val="002060"/>
                <w:spacing w:val="3"/>
              </w:rPr>
              <w:t xml:space="preserve"> </w:t>
            </w:r>
            <w:r w:rsidRPr="005559B5">
              <w:rPr>
                <w:color w:val="002060"/>
              </w:rPr>
              <w:t>to</w:t>
            </w:r>
            <w:r w:rsidRPr="005559B5">
              <w:rPr>
                <w:color w:val="002060"/>
                <w:spacing w:val="5"/>
              </w:rPr>
              <w:t xml:space="preserve"> </w:t>
            </w:r>
            <w:r w:rsidRPr="005559B5">
              <w:rPr>
                <w:color w:val="002060"/>
              </w:rPr>
              <w:t>have</w:t>
            </w:r>
            <w:r w:rsidRPr="005559B5">
              <w:rPr>
                <w:color w:val="002060"/>
                <w:spacing w:val="7"/>
              </w:rPr>
              <w:t xml:space="preserve"> </w:t>
            </w:r>
            <w:r w:rsidRPr="005559B5">
              <w:rPr>
                <w:color w:val="002060"/>
              </w:rPr>
              <w:t>access</w:t>
            </w:r>
            <w:r w:rsidRPr="005559B5">
              <w:rPr>
                <w:color w:val="002060"/>
                <w:spacing w:val="15"/>
              </w:rPr>
              <w:t xml:space="preserve"> </w:t>
            </w:r>
            <w:r w:rsidRPr="005559B5">
              <w:rPr>
                <w:color w:val="002060"/>
              </w:rPr>
              <w:t>to</w:t>
            </w:r>
            <w:r w:rsidRPr="005559B5">
              <w:rPr>
                <w:color w:val="002060"/>
                <w:spacing w:val="12"/>
              </w:rPr>
              <w:t xml:space="preserve"> </w:t>
            </w:r>
            <w:r w:rsidRPr="005559B5">
              <w:rPr>
                <w:color w:val="002060"/>
              </w:rPr>
              <w:t>information</w:t>
            </w:r>
            <w:r w:rsidRPr="005559B5">
              <w:rPr>
                <w:color w:val="002060"/>
                <w:spacing w:val="15"/>
              </w:rPr>
              <w:t xml:space="preserve"> </w:t>
            </w:r>
            <w:r w:rsidRPr="005559B5">
              <w:rPr>
                <w:color w:val="002060"/>
              </w:rPr>
              <w:t>about</w:t>
            </w:r>
            <w:r w:rsidRPr="005559B5" w:rsidR="008B5D38">
              <w:rPr>
                <w:color w:val="002060"/>
              </w:rPr>
              <w:t xml:space="preserve"> or improperly influence on the Bid of another Bidder, or influence the</w:t>
            </w:r>
            <w:r w:rsidRPr="005559B5" w:rsidR="008B5D38">
              <w:rPr>
                <w:color w:val="002060"/>
                <w:spacing w:val="1"/>
              </w:rPr>
              <w:t xml:space="preserve"> </w:t>
            </w:r>
            <w:r w:rsidRPr="005559B5" w:rsidR="008B5D38">
              <w:rPr>
                <w:color w:val="002060"/>
              </w:rPr>
              <w:t>decisions</w:t>
            </w:r>
            <w:r w:rsidRPr="005559B5" w:rsidR="008B5D38">
              <w:rPr>
                <w:color w:val="002060"/>
                <w:spacing w:val="-11"/>
              </w:rPr>
              <w:t xml:space="preserve"> </w:t>
            </w:r>
            <w:r w:rsidRPr="005559B5" w:rsidR="008B5D38">
              <w:rPr>
                <w:color w:val="002060"/>
              </w:rPr>
              <w:t>of</w:t>
            </w:r>
            <w:r w:rsidRPr="005559B5" w:rsidR="008B5D38">
              <w:rPr>
                <w:color w:val="002060"/>
                <w:spacing w:val="-9"/>
              </w:rPr>
              <w:t xml:space="preserve"> </w:t>
            </w:r>
            <w:r w:rsidRPr="005559B5" w:rsidR="008B5D38">
              <w:rPr>
                <w:color w:val="002060"/>
              </w:rPr>
              <w:t>the</w:t>
            </w:r>
            <w:r w:rsidRPr="005559B5" w:rsidR="008B5D38">
              <w:rPr>
                <w:color w:val="002060"/>
                <w:spacing w:val="-11"/>
              </w:rPr>
              <w:t xml:space="preserve"> </w:t>
            </w:r>
            <w:r w:rsidRPr="005559B5" w:rsidR="008B5D38">
              <w:rPr>
                <w:color w:val="002060"/>
              </w:rPr>
              <w:t>Employer</w:t>
            </w:r>
            <w:r w:rsidRPr="005559B5" w:rsidR="008B5D38">
              <w:rPr>
                <w:color w:val="002060"/>
                <w:spacing w:val="-12"/>
              </w:rPr>
              <w:t xml:space="preserve"> </w:t>
            </w:r>
            <w:r w:rsidRPr="005559B5" w:rsidR="008B5D38">
              <w:rPr>
                <w:color w:val="002060"/>
              </w:rPr>
              <w:t>regarding</w:t>
            </w:r>
            <w:r w:rsidRPr="005559B5" w:rsidR="008B5D38">
              <w:rPr>
                <w:color w:val="002060"/>
                <w:spacing w:val="-11"/>
              </w:rPr>
              <w:t xml:space="preserve"> </w:t>
            </w:r>
            <w:r w:rsidRPr="005559B5" w:rsidR="008B5D38">
              <w:rPr>
                <w:color w:val="002060"/>
              </w:rPr>
              <w:t>this</w:t>
            </w:r>
            <w:r w:rsidRPr="005559B5" w:rsidR="008B5D38">
              <w:rPr>
                <w:color w:val="002060"/>
                <w:spacing w:val="-11"/>
              </w:rPr>
              <w:t xml:space="preserve"> </w:t>
            </w:r>
            <w:r w:rsidRPr="005559B5" w:rsidR="008B5D38">
              <w:rPr>
                <w:color w:val="002060"/>
              </w:rPr>
              <w:t>bidding</w:t>
            </w:r>
            <w:r w:rsidRPr="005559B5" w:rsidR="008B5D38">
              <w:rPr>
                <w:color w:val="002060"/>
                <w:spacing w:val="-11"/>
              </w:rPr>
              <w:t xml:space="preserve"> </w:t>
            </w:r>
            <w:r w:rsidRPr="005559B5" w:rsidR="008B5D38">
              <w:rPr>
                <w:color w:val="002060"/>
              </w:rPr>
              <w:t>process;</w:t>
            </w:r>
            <w:r w:rsidRPr="005559B5" w:rsidR="008B5D38">
              <w:rPr>
                <w:color w:val="002060"/>
                <w:spacing w:val="-9"/>
              </w:rPr>
              <w:t xml:space="preserve"> </w:t>
            </w:r>
            <w:r w:rsidRPr="005559B5" w:rsidR="008B5D38">
              <w:rPr>
                <w:color w:val="002060"/>
              </w:rPr>
              <w:t>or</w:t>
            </w:r>
          </w:p>
          <w:p w:rsidRPr="005559B5" w:rsidR="00A53B14" w:rsidP="008B5D38" w:rsidRDefault="00A53B14" w14:paraId="566AEC0E" w14:textId="77777777">
            <w:pPr>
              <w:pStyle w:val="TableParagraph"/>
              <w:tabs>
                <w:tab w:val="left" w:pos="780"/>
              </w:tabs>
              <w:spacing w:before="39" w:line="290" w:lineRule="atLeast"/>
              <w:ind w:left="717" w:right="116"/>
              <w:rPr>
                <w:color w:val="002060"/>
              </w:rPr>
            </w:pPr>
          </w:p>
        </w:tc>
      </w:tr>
    </w:tbl>
    <w:p w:rsidRPr="005559B5" w:rsidR="00A53B14" w:rsidRDefault="00A53B14" w14:paraId="06B96043" w14:textId="77777777">
      <w:pPr>
        <w:spacing w:line="290" w:lineRule="atLeast"/>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80"/>
        <w:gridCol w:w="7922"/>
      </w:tblGrid>
      <w:tr w:rsidRPr="005559B5" w:rsidR="005559B5" w:rsidTr="008B5D38" w14:paraId="4F72C801" w14:textId="77777777">
        <w:trPr>
          <w:trHeight w:val="3680"/>
        </w:trPr>
        <w:tc>
          <w:tcPr>
            <w:tcW w:w="2180" w:type="dxa"/>
            <w:vMerge w:val="restart"/>
          </w:tcPr>
          <w:p w:rsidRPr="005559B5" w:rsidR="00A53B14" w:rsidRDefault="00A53B14" w14:paraId="10AEAE3A" w14:textId="77777777">
            <w:pPr>
              <w:pStyle w:val="TableParagraph"/>
              <w:rPr>
                <w:rFonts w:ascii="Times New Roman"/>
                <w:color w:val="002060"/>
              </w:rPr>
            </w:pPr>
          </w:p>
        </w:tc>
        <w:tc>
          <w:tcPr>
            <w:tcW w:w="7922" w:type="dxa"/>
          </w:tcPr>
          <w:p w:rsidRPr="005559B5" w:rsidR="00A53B14" w:rsidP="00FF6E1D" w:rsidRDefault="008B5D38" w14:paraId="185EB047" w14:textId="77777777">
            <w:pPr>
              <w:pStyle w:val="TableParagraph"/>
              <w:numPr>
                <w:ilvl w:val="0"/>
                <w:numId w:val="102"/>
              </w:numPr>
              <w:tabs>
                <w:tab w:val="left" w:pos="847"/>
              </w:tabs>
              <w:spacing w:before="37" w:line="276" w:lineRule="auto"/>
              <w:ind w:right="109" w:hanging="264"/>
              <w:jc w:val="both"/>
              <w:rPr>
                <w:color w:val="002060"/>
              </w:rPr>
            </w:pPr>
            <w:r w:rsidRPr="005559B5">
              <w:rPr>
                <w:color w:val="002060"/>
              </w:rPr>
              <w:t xml:space="preserve"> a </w:t>
            </w:r>
            <w:r w:rsidRPr="005559B5" w:rsidR="0092076E">
              <w:rPr>
                <w:color w:val="002060"/>
              </w:rPr>
              <w:t>Bidder participates in more than one bid in this bidding process either</w:t>
            </w:r>
            <w:r w:rsidRPr="005559B5" w:rsidR="0092076E">
              <w:rPr>
                <w:color w:val="002060"/>
                <w:spacing w:val="-59"/>
              </w:rPr>
              <w:t xml:space="preserve"> </w:t>
            </w:r>
            <w:r w:rsidRPr="005559B5" w:rsidR="0092076E">
              <w:rPr>
                <w:color w:val="002060"/>
              </w:rPr>
              <w:t>individually</w:t>
            </w:r>
            <w:r w:rsidRPr="005559B5" w:rsidR="0092076E">
              <w:rPr>
                <w:color w:val="002060"/>
                <w:spacing w:val="1"/>
              </w:rPr>
              <w:t xml:space="preserve"> </w:t>
            </w:r>
            <w:r w:rsidRPr="005559B5" w:rsidR="0092076E">
              <w:rPr>
                <w:color w:val="002060"/>
              </w:rPr>
              <w:t>or</w:t>
            </w:r>
            <w:r w:rsidRPr="005559B5" w:rsidR="0092076E">
              <w:rPr>
                <w:color w:val="002060"/>
                <w:spacing w:val="1"/>
              </w:rPr>
              <w:t xml:space="preserve"> </w:t>
            </w:r>
            <w:r w:rsidRPr="005559B5" w:rsidR="0092076E">
              <w:rPr>
                <w:color w:val="002060"/>
              </w:rPr>
              <w:t>as</w:t>
            </w:r>
            <w:r w:rsidRPr="005559B5" w:rsidR="0092076E">
              <w:rPr>
                <w:color w:val="002060"/>
                <w:spacing w:val="1"/>
              </w:rPr>
              <w:t xml:space="preserve"> </w:t>
            </w:r>
            <w:r w:rsidRPr="005559B5" w:rsidR="0092076E">
              <w:rPr>
                <w:color w:val="002060"/>
              </w:rPr>
              <w:t>a</w:t>
            </w:r>
            <w:r w:rsidRPr="005559B5" w:rsidR="0092076E">
              <w:rPr>
                <w:color w:val="002060"/>
                <w:spacing w:val="1"/>
              </w:rPr>
              <w:t xml:space="preserve"> </w:t>
            </w:r>
            <w:r w:rsidRPr="005559B5" w:rsidR="0092076E">
              <w:rPr>
                <w:color w:val="002060"/>
              </w:rPr>
              <w:t>partner</w:t>
            </w:r>
            <w:r w:rsidRPr="005559B5" w:rsidR="0092076E">
              <w:rPr>
                <w:color w:val="002060"/>
                <w:spacing w:val="1"/>
              </w:rPr>
              <w:t xml:space="preserve"> </w:t>
            </w:r>
            <w:r w:rsidRPr="005559B5" w:rsidR="0092076E">
              <w:rPr>
                <w:color w:val="002060"/>
              </w:rPr>
              <w:t>in</w:t>
            </w:r>
            <w:r w:rsidRPr="005559B5" w:rsidR="0092076E">
              <w:rPr>
                <w:color w:val="002060"/>
                <w:spacing w:val="1"/>
              </w:rPr>
              <w:t xml:space="preserve"> </w:t>
            </w:r>
            <w:r w:rsidRPr="005559B5" w:rsidR="0092076E">
              <w:rPr>
                <w:color w:val="002060"/>
              </w:rPr>
              <w:t>a joint</w:t>
            </w:r>
            <w:r w:rsidRPr="005559B5" w:rsidR="0092076E">
              <w:rPr>
                <w:color w:val="002060"/>
                <w:spacing w:val="1"/>
              </w:rPr>
              <w:t xml:space="preserve"> </w:t>
            </w:r>
            <w:r w:rsidRPr="005559B5" w:rsidR="0092076E">
              <w:rPr>
                <w:color w:val="002060"/>
              </w:rPr>
              <w:t>venture. This will result in the</w:t>
            </w:r>
            <w:r w:rsidRPr="005559B5" w:rsidR="0092076E">
              <w:rPr>
                <w:color w:val="002060"/>
                <w:spacing w:val="1"/>
              </w:rPr>
              <w:t xml:space="preserve"> </w:t>
            </w:r>
            <w:r w:rsidRPr="005559B5" w:rsidR="0092076E">
              <w:rPr>
                <w:color w:val="002060"/>
              </w:rPr>
              <w:t>disqualification</w:t>
            </w:r>
            <w:r w:rsidRPr="005559B5" w:rsidR="0092076E">
              <w:rPr>
                <w:color w:val="002060"/>
                <w:spacing w:val="-6"/>
              </w:rPr>
              <w:t xml:space="preserve"> </w:t>
            </w:r>
            <w:r w:rsidRPr="005559B5" w:rsidR="0092076E">
              <w:rPr>
                <w:color w:val="002060"/>
              </w:rPr>
              <w:t>of</w:t>
            </w:r>
            <w:r w:rsidRPr="005559B5" w:rsidR="0092076E">
              <w:rPr>
                <w:color w:val="002060"/>
                <w:spacing w:val="-5"/>
              </w:rPr>
              <w:t xml:space="preserve"> </w:t>
            </w:r>
            <w:r w:rsidRPr="005559B5" w:rsidR="0092076E">
              <w:rPr>
                <w:color w:val="002060"/>
              </w:rPr>
              <w:t>all</w:t>
            </w:r>
            <w:r w:rsidRPr="005559B5" w:rsidR="0092076E">
              <w:rPr>
                <w:color w:val="002060"/>
                <w:spacing w:val="-5"/>
              </w:rPr>
              <w:t xml:space="preserve"> </w:t>
            </w:r>
            <w:r w:rsidRPr="005559B5" w:rsidR="0092076E">
              <w:rPr>
                <w:color w:val="002060"/>
              </w:rPr>
              <w:t>Bids</w:t>
            </w:r>
            <w:r w:rsidRPr="005559B5" w:rsidR="0092076E">
              <w:rPr>
                <w:color w:val="002060"/>
                <w:spacing w:val="-5"/>
              </w:rPr>
              <w:t xml:space="preserve"> </w:t>
            </w:r>
            <w:r w:rsidRPr="005559B5" w:rsidR="0092076E">
              <w:rPr>
                <w:color w:val="002060"/>
              </w:rPr>
              <w:t>in</w:t>
            </w:r>
            <w:r w:rsidRPr="005559B5" w:rsidR="0092076E">
              <w:rPr>
                <w:color w:val="002060"/>
                <w:spacing w:val="-5"/>
              </w:rPr>
              <w:t xml:space="preserve"> </w:t>
            </w:r>
            <w:r w:rsidRPr="005559B5" w:rsidR="0092076E">
              <w:rPr>
                <w:color w:val="002060"/>
              </w:rPr>
              <w:t>which</w:t>
            </w:r>
            <w:r w:rsidRPr="005559B5" w:rsidR="0092076E">
              <w:rPr>
                <w:color w:val="002060"/>
                <w:spacing w:val="-5"/>
              </w:rPr>
              <w:t xml:space="preserve"> </w:t>
            </w:r>
            <w:r w:rsidRPr="005559B5" w:rsidR="0092076E">
              <w:rPr>
                <w:color w:val="002060"/>
              </w:rPr>
              <w:t>it</w:t>
            </w:r>
            <w:r w:rsidRPr="005559B5" w:rsidR="0092076E">
              <w:rPr>
                <w:color w:val="002060"/>
                <w:spacing w:val="-3"/>
              </w:rPr>
              <w:t xml:space="preserve"> </w:t>
            </w:r>
            <w:r w:rsidRPr="005559B5" w:rsidR="0092076E">
              <w:rPr>
                <w:color w:val="002060"/>
              </w:rPr>
              <w:t>is</w:t>
            </w:r>
            <w:r w:rsidRPr="005559B5" w:rsidR="0092076E">
              <w:rPr>
                <w:color w:val="002060"/>
                <w:spacing w:val="-4"/>
              </w:rPr>
              <w:t xml:space="preserve"> </w:t>
            </w:r>
            <w:r w:rsidRPr="005559B5" w:rsidR="0092076E">
              <w:rPr>
                <w:color w:val="002060"/>
              </w:rPr>
              <w:t>involved.</w:t>
            </w:r>
            <w:r w:rsidRPr="005559B5" w:rsidR="0092076E">
              <w:rPr>
                <w:color w:val="002060"/>
                <w:spacing w:val="59"/>
              </w:rPr>
              <w:t xml:space="preserve"> </w:t>
            </w:r>
            <w:r w:rsidRPr="005559B5" w:rsidR="0092076E">
              <w:rPr>
                <w:color w:val="002060"/>
              </w:rPr>
              <w:t>However,</w:t>
            </w:r>
            <w:r w:rsidRPr="005559B5" w:rsidR="0092076E">
              <w:rPr>
                <w:color w:val="002060"/>
                <w:spacing w:val="-1"/>
              </w:rPr>
              <w:t xml:space="preserve"> </w:t>
            </w:r>
            <w:r w:rsidRPr="005559B5" w:rsidR="0092076E">
              <w:rPr>
                <w:color w:val="002060"/>
              </w:rPr>
              <w:t>subject</w:t>
            </w:r>
            <w:r w:rsidRPr="005559B5" w:rsidR="0092076E">
              <w:rPr>
                <w:color w:val="002060"/>
                <w:spacing w:val="-2"/>
              </w:rPr>
              <w:t xml:space="preserve"> </w:t>
            </w:r>
            <w:r w:rsidRPr="005559B5" w:rsidR="0092076E">
              <w:rPr>
                <w:color w:val="002060"/>
              </w:rPr>
              <w:t>to</w:t>
            </w:r>
            <w:r w:rsidRPr="005559B5" w:rsidR="0092076E">
              <w:rPr>
                <w:color w:val="002060"/>
                <w:spacing w:val="-1"/>
              </w:rPr>
              <w:t xml:space="preserve"> </w:t>
            </w:r>
            <w:r w:rsidRPr="005559B5" w:rsidR="0092076E">
              <w:rPr>
                <w:color w:val="002060"/>
              </w:rPr>
              <w:t>any</w:t>
            </w:r>
            <w:r w:rsidRPr="005559B5" w:rsidR="0092076E">
              <w:rPr>
                <w:color w:val="002060"/>
                <w:spacing w:val="-59"/>
              </w:rPr>
              <w:t xml:space="preserve"> </w:t>
            </w:r>
            <w:r w:rsidRPr="005559B5">
              <w:rPr>
                <w:color w:val="002060"/>
                <w:spacing w:val="-59"/>
              </w:rPr>
              <w:t xml:space="preserve"> </w:t>
            </w:r>
            <w:r w:rsidRPr="005559B5" w:rsidR="004F4811">
              <w:rPr>
                <w:color w:val="002060"/>
                <w:spacing w:val="-59"/>
              </w:rPr>
              <w:t xml:space="preserve"> </w:t>
            </w:r>
            <w:r w:rsidRPr="005559B5" w:rsidR="00C45878">
              <w:rPr>
                <w:color w:val="002060"/>
                <w:spacing w:val="-59"/>
              </w:rPr>
              <w:t xml:space="preserve"> </w:t>
            </w:r>
            <w:r w:rsidRPr="005559B5" w:rsidR="0092076E">
              <w:rPr>
                <w:color w:val="002060"/>
                <w:spacing w:val="-3"/>
              </w:rPr>
              <w:t>finding</w:t>
            </w:r>
            <w:r w:rsidRPr="005559B5" w:rsidR="0092076E">
              <w:rPr>
                <w:color w:val="002060"/>
                <w:spacing w:val="-12"/>
              </w:rPr>
              <w:t xml:space="preserve"> </w:t>
            </w:r>
            <w:r w:rsidRPr="005559B5" w:rsidR="0092076E">
              <w:rPr>
                <w:color w:val="002060"/>
                <w:spacing w:val="-3"/>
              </w:rPr>
              <w:t>of</w:t>
            </w:r>
            <w:r w:rsidRPr="005559B5" w:rsidR="0092076E">
              <w:rPr>
                <w:color w:val="002060"/>
                <w:spacing w:val="-10"/>
              </w:rPr>
              <w:t xml:space="preserve"> </w:t>
            </w:r>
            <w:r w:rsidRPr="005559B5" w:rsidR="0092076E">
              <w:rPr>
                <w:color w:val="002060"/>
                <w:spacing w:val="-3"/>
              </w:rPr>
              <w:t>a</w:t>
            </w:r>
            <w:r w:rsidRPr="005559B5" w:rsidR="0092076E">
              <w:rPr>
                <w:color w:val="002060"/>
                <w:spacing w:val="-14"/>
              </w:rPr>
              <w:t xml:space="preserve"> </w:t>
            </w:r>
            <w:r w:rsidRPr="005559B5" w:rsidR="0092076E">
              <w:rPr>
                <w:color w:val="002060"/>
                <w:spacing w:val="-3"/>
              </w:rPr>
              <w:t>conflict</w:t>
            </w:r>
            <w:r w:rsidRPr="005559B5" w:rsidR="0092076E">
              <w:rPr>
                <w:color w:val="002060"/>
                <w:spacing w:val="-13"/>
              </w:rPr>
              <w:t xml:space="preserve"> </w:t>
            </w:r>
            <w:r w:rsidRPr="005559B5" w:rsidR="0092076E">
              <w:rPr>
                <w:color w:val="002060"/>
                <w:spacing w:val="-3"/>
              </w:rPr>
              <w:t>of</w:t>
            </w:r>
            <w:r w:rsidRPr="005559B5" w:rsidR="0092076E">
              <w:rPr>
                <w:color w:val="002060"/>
                <w:spacing w:val="-10"/>
              </w:rPr>
              <w:t xml:space="preserve"> </w:t>
            </w:r>
            <w:r w:rsidRPr="005559B5" w:rsidR="0092076E">
              <w:rPr>
                <w:color w:val="002060"/>
                <w:spacing w:val="-3"/>
              </w:rPr>
              <w:t>interest</w:t>
            </w:r>
            <w:r w:rsidRPr="005559B5" w:rsidR="0092076E">
              <w:rPr>
                <w:color w:val="002060"/>
                <w:spacing w:val="-12"/>
              </w:rPr>
              <w:t xml:space="preserve"> </w:t>
            </w:r>
            <w:r w:rsidRPr="005559B5" w:rsidR="0092076E">
              <w:rPr>
                <w:color w:val="002060"/>
                <w:spacing w:val="-3"/>
              </w:rPr>
              <w:t>in</w:t>
            </w:r>
            <w:r w:rsidRPr="005559B5" w:rsidR="0092076E">
              <w:rPr>
                <w:color w:val="002060"/>
                <w:spacing w:val="-14"/>
              </w:rPr>
              <w:t xml:space="preserve"> </w:t>
            </w:r>
            <w:r w:rsidRPr="005559B5" w:rsidR="0092076E">
              <w:rPr>
                <w:color w:val="002060"/>
                <w:spacing w:val="-3"/>
              </w:rPr>
              <w:t>terms</w:t>
            </w:r>
            <w:r w:rsidRPr="005559B5" w:rsidR="0092076E">
              <w:rPr>
                <w:color w:val="002060"/>
                <w:spacing w:val="-14"/>
              </w:rPr>
              <w:t xml:space="preserve"> </w:t>
            </w:r>
            <w:r w:rsidRPr="005559B5" w:rsidR="0092076E">
              <w:rPr>
                <w:color w:val="002060"/>
                <w:spacing w:val="-3"/>
              </w:rPr>
              <w:t>of</w:t>
            </w:r>
            <w:r w:rsidRPr="005559B5" w:rsidR="0092076E">
              <w:rPr>
                <w:color w:val="002060"/>
                <w:spacing w:val="-10"/>
              </w:rPr>
              <w:t xml:space="preserve"> </w:t>
            </w:r>
            <w:r w:rsidRPr="005559B5" w:rsidR="0092076E">
              <w:rPr>
                <w:color w:val="002060"/>
                <w:spacing w:val="-3"/>
              </w:rPr>
              <w:t>ITB</w:t>
            </w:r>
            <w:r w:rsidRPr="005559B5" w:rsidR="0092076E">
              <w:rPr>
                <w:color w:val="002060"/>
                <w:spacing w:val="-12"/>
              </w:rPr>
              <w:t xml:space="preserve"> </w:t>
            </w:r>
            <w:r w:rsidRPr="005559B5" w:rsidR="0092076E">
              <w:rPr>
                <w:color w:val="002060"/>
                <w:spacing w:val="-3"/>
              </w:rPr>
              <w:t>4.3</w:t>
            </w:r>
            <w:r w:rsidRPr="005559B5" w:rsidR="0092076E">
              <w:rPr>
                <w:color w:val="002060"/>
                <w:spacing w:val="-13"/>
              </w:rPr>
              <w:t xml:space="preserve"> </w:t>
            </w:r>
            <w:r w:rsidRPr="005559B5" w:rsidR="0092076E">
              <w:rPr>
                <w:color w:val="002060"/>
                <w:spacing w:val="-3"/>
              </w:rPr>
              <w:t>(a)-(d)</w:t>
            </w:r>
            <w:r w:rsidRPr="005559B5" w:rsidR="0092076E">
              <w:rPr>
                <w:color w:val="002060"/>
                <w:spacing w:val="-10"/>
              </w:rPr>
              <w:t xml:space="preserve"> </w:t>
            </w:r>
            <w:r w:rsidRPr="005559B5" w:rsidR="0092076E">
              <w:rPr>
                <w:color w:val="002060"/>
                <w:spacing w:val="-2"/>
              </w:rPr>
              <w:t>above,</w:t>
            </w:r>
            <w:r w:rsidRPr="005559B5" w:rsidR="0092076E">
              <w:rPr>
                <w:color w:val="002060"/>
                <w:spacing w:val="-13"/>
              </w:rPr>
              <w:t xml:space="preserve"> </w:t>
            </w:r>
            <w:r w:rsidRPr="005559B5" w:rsidR="0092076E">
              <w:rPr>
                <w:color w:val="002060"/>
                <w:spacing w:val="-2"/>
              </w:rPr>
              <w:t>this</w:t>
            </w:r>
            <w:r w:rsidRPr="005559B5" w:rsidR="0092076E">
              <w:rPr>
                <w:color w:val="002060"/>
                <w:spacing w:val="-11"/>
              </w:rPr>
              <w:t xml:space="preserve"> </w:t>
            </w:r>
            <w:r w:rsidRPr="005559B5" w:rsidR="0092076E">
              <w:rPr>
                <w:color w:val="002060"/>
                <w:spacing w:val="-2"/>
              </w:rPr>
              <w:t>does</w:t>
            </w:r>
            <w:r w:rsidRPr="005559B5" w:rsidR="0092076E">
              <w:rPr>
                <w:color w:val="002060"/>
                <w:spacing w:val="-14"/>
              </w:rPr>
              <w:t xml:space="preserve"> </w:t>
            </w:r>
            <w:r w:rsidRPr="005559B5" w:rsidR="0092076E">
              <w:rPr>
                <w:color w:val="002060"/>
                <w:spacing w:val="-2"/>
              </w:rPr>
              <w:t>not</w:t>
            </w:r>
            <w:r w:rsidRPr="005559B5">
              <w:rPr>
                <w:color w:val="002060"/>
                <w:spacing w:val="-2"/>
              </w:rPr>
              <w:t xml:space="preserve"> </w:t>
            </w:r>
            <w:r w:rsidRPr="005559B5" w:rsidR="0092076E">
              <w:rPr>
                <w:color w:val="002060"/>
                <w:spacing w:val="-58"/>
              </w:rPr>
              <w:t xml:space="preserve"> </w:t>
            </w:r>
            <w:r w:rsidRPr="005559B5" w:rsidR="0092076E">
              <w:rPr>
                <w:color w:val="002060"/>
                <w:spacing w:val="-2"/>
              </w:rPr>
              <w:t>limit</w:t>
            </w:r>
            <w:r w:rsidRPr="005559B5" w:rsidR="0092076E">
              <w:rPr>
                <w:color w:val="002060"/>
                <w:spacing w:val="-14"/>
              </w:rPr>
              <w:t xml:space="preserve"> </w:t>
            </w:r>
            <w:r w:rsidRPr="005559B5" w:rsidR="0092076E">
              <w:rPr>
                <w:color w:val="002060"/>
                <w:spacing w:val="-2"/>
              </w:rPr>
              <w:t>the</w:t>
            </w:r>
            <w:r w:rsidRPr="005559B5" w:rsidR="0092076E">
              <w:rPr>
                <w:color w:val="002060"/>
                <w:spacing w:val="-12"/>
              </w:rPr>
              <w:t xml:space="preserve"> </w:t>
            </w:r>
            <w:r w:rsidRPr="005559B5" w:rsidR="0092076E">
              <w:rPr>
                <w:color w:val="002060"/>
                <w:spacing w:val="-1"/>
              </w:rPr>
              <w:t>participation</w:t>
            </w:r>
            <w:r w:rsidRPr="005559B5" w:rsidR="0092076E">
              <w:rPr>
                <w:color w:val="002060"/>
                <w:spacing w:val="40"/>
              </w:rPr>
              <w:t xml:space="preserve"> </w:t>
            </w:r>
            <w:r w:rsidRPr="005559B5" w:rsidR="0092076E">
              <w:rPr>
                <w:color w:val="002060"/>
                <w:spacing w:val="-1"/>
              </w:rPr>
              <w:t>of</w:t>
            </w:r>
            <w:r w:rsidRPr="005559B5" w:rsidR="0092076E">
              <w:rPr>
                <w:color w:val="002060"/>
                <w:spacing w:val="-10"/>
              </w:rPr>
              <w:t xml:space="preserve"> </w:t>
            </w:r>
            <w:r w:rsidRPr="005559B5" w:rsidR="0092076E">
              <w:rPr>
                <w:color w:val="002060"/>
                <w:spacing w:val="-1"/>
              </w:rPr>
              <w:t>the</w:t>
            </w:r>
            <w:r w:rsidRPr="005559B5" w:rsidR="0092076E">
              <w:rPr>
                <w:color w:val="002060"/>
                <w:spacing w:val="-13"/>
              </w:rPr>
              <w:t xml:space="preserve"> </w:t>
            </w:r>
            <w:r w:rsidRPr="005559B5" w:rsidR="0092076E">
              <w:rPr>
                <w:color w:val="002060"/>
                <w:spacing w:val="-1"/>
              </w:rPr>
              <w:t>same</w:t>
            </w:r>
            <w:r w:rsidRPr="005559B5" w:rsidR="0092076E">
              <w:rPr>
                <w:color w:val="002060"/>
                <w:spacing w:val="-12"/>
              </w:rPr>
              <w:t xml:space="preserve"> </w:t>
            </w:r>
            <w:r w:rsidRPr="005559B5" w:rsidR="0092076E">
              <w:rPr>
                <w:color w:val="002060"/>
                <w:spacing w:val="-1"/>
              </w:rPr>
              <w:t>subcontractor</w:t>
            </w:r>
            <w:r w:rsidRPr="005559B5" w:rsidR="0092076E">
              <w:rPr>
                <w:color w:val="002060"/>
                <w:spacing w:val="-11"/>
              </w:rPr>
              <w:t xml:space="preserve"> </w:t>
            </w:r>
            <w:r w:rsidRPr="005559B5" w:rsidR="0092076E">
              <w:rPr>
                <w:color w:val="002060"/>
                <w:spacing w:val="-1"/>
              </w:rPr>
              <w:t>in</w:t>
            </w:r>
            <w:r w:rsidRPr="005559B5" w:rsidR="0092076E">
              <w:rPr>
                <w:color w:val="002060"/>
                <w:spacing w:val="-15"/>
              </w:rPr>
              <w:t xml:space="preserve"> </w:t>
            </w:r>
            <w:r w:rsidRPr="005559B5" w:rsidR="0092076E">
              <w:rPr>
                <w:color w:val="002060"/>
                <w:spacing w:val="-1"/>
              </w:rPr>
              <w:t>more</w:t>
            </w:r>
            <w:r w:rsidRPr="005559B5" w:rsidR="0092076E">
              <w:rPr>
                <w:color w:val="002060"/>
                <w:spacing w:val="-12"/>
              </w:rPr>
              <w:t xml:space="preserve"> </w:t>
            </w:r>
            <w:r w:rsidRPr="005559B5" w:rsidR="0092076E">
              <w:rPr>
                <w:color w:val="002060"/>
                <w:spacing w:val="-1"/>
              </w:rPr>
              <w:t>than</w:t>
            </w:r>
            <w:r w:rsidRPr="005559B5" w:rsidR="0092076E">
              <w:rPr>
                <w:color w:val="002060"/>
                <w:spacing w:val="-12"/>
              </w:rPr>
              <w:t xml:space="preserve"> </w:t>
            </w:r>
            <w:r w:rsidRPr="005559B5" w:rsidR="0092076E">
              <w:rPr>
                <w:color w:val="002060"/>
                <w:spacing w:val="-1"/>
              </w:rPr>
              <w:t>one</w:t>
            </w:r>
            <w:r w:rsidRPr="005559B5" w:rsidR="0092076E">
              <w:rPr>
                <w:color w:val="002060"/>
                <w:spacing w:val="-12"/>
              </w:rPr>
              <w:t xml:space="preserve"> </w:t>
            </w:r>
            <w:r w:rsidRPr="005559B5" w:rsidR="0092076E">
              <w:rPr>
                <w:color w:val="002060"/>
                <w:spacing w:val="-1"/>
              </w:rPr>
              <w:t>bid;</w:t>
            </w:r>
            <w:r w:rsidRPr="005559B5" w:rsidR="0092076E">
              <w:rPr>
                <w:color w:val="002060"/>
                <w:spacing w:val="-11"/>
              </w:rPr>
              <w:t xml:space="preserve"> </w:t>
            </w:r>
            <w:r w:rsidRPr="005559B5" w:rsidR="0092076E">
              <w:rPr>
                <w:color w:val="002060"/>
                <w:spacing w:val="-1"/>
              </w:rPr>
              <w:t>or</w:t>
            </w:r>
          </w:p>
          <w:p w:rsidRPr="005559B5" w:rsidR="00A53B14" w:rsidP="00FF6E1D" w:rsidRDefault="0092076E" w14:paraId="039D5908" w14:textId="77777777">
            <w:pPr>
              <w:pStyle w:val="TableParagraph"/>
              <w:numPr>
                <w:ilvl w:val="0"/>
                <w:numId w:val="102"/>
              </w:numPr>
              <w:tabs>
                <w:tab w:val="left" w:pos="811"/>
              </w:tabs>
              <w:spacing w:before="38" w:line="276" w:lineRule="auto"/>
              <w:ind w:right="89" w:hanging="264"/>
              <w:jc w:val="both"/>
              <w:rPr>
                <w:color w:val="002060"/>
              </w:rPr>
            </w:pPr>
            <w:r w:rsidRPr="005559B5">
              <w:rPr>
                <w:color w:val="002060"/>
              </w:rPr>
              <w:tab/>
            </w:r>
            <w:r w:rsidRPr="005559B5">
              <w:rPr>
                <w:color w:val="002060"/>
              </w:rPr>
              <w:t>a Bidder or any of its affiliated entity, participated as a consultant in the</w:t>
            </w:r>
            <w:r w:rsidRPr="005559B5">
              <w:rPr>
                <w:color w:val="002060"/>
                <w:spacing w:val="1"/>
              </w:rPr>
              <w:t xml:space="preserve"> </w:t>
            </w:r>
            <w:r w:rsidRPr="005559B5">
              <w:rPr>
                <w:color w:val="002060"/>
              </w:rPr>
              <w:t>preparation of the design or technical specifications of the works that are</w:t>
            </w:r>
            <w:r w:rsidRPr="005559B5" w:rsidR="008B5D38">
              <w:rPr>
                <w:color w:val="002060"/>
              </w:rPr>
              <w:t xml:space="preserve"> </w:t>
            </w:r>
            <w:r w:rsidRPr="005559B5">
              <w:rPr>
                <w:color w:val="002060"/>
                <w:spacing w:val="-59"/>
              </w:rPr>
              <w:t xml:space="preserve"> </w:t>
            </w:r>
            <w:r w:rsidRPr="005559B5">
              <w:rPr>
                <w:color w:val="002060"/>
              </w:rPr>
              <w:t>the</w:t>
            </w:r>
            <w:r w:rsidRPr="005559B5">
              <w:rPr>
                <w:color w:val="002060"/>
                <w:spacing w:val="-10"/>
              </w:rPr>
              <w:t xml:space="preserve"> </w:t>
            </w:r>
            <w:r w:rsidRPr="005559B5">
              <w:rPr>
                <w:color w:val="002060"/>
              </w:rPr>
              <w:t>subject</w:t>
            </w:r>
            <w:r w:rsidRPr="005559B5">
              <w:rPr>
                <w:color w:val="002060"/>
                <w:spacing w:val="-9"/>
              </w:rPr>
              <w:t xml:space="preserve"> </w:t>
            </w:r>
            <w:r w:rsidRPr="005559B5">
              <w:rPr>
                <w:color w:val="002060"/>
              </w:rPr>
              <w:t>of</w:t>
            </w:r>
            <w:r w:rsidRPr="005559B5">
              <w:rPr>
                <w:color w:val="002060"/>
                <w:spacing w:val="-6"/>
              </w:rPr>
              <w:t xml:space="preserve"> </w:t>
            </w:r>
            <w:r w:rsidRPr="005559B5">
              <w:rPr>
                <w:color w:val="002060"/>
              </w:rPr>
              <w:t>the</w:t>
            </w:r>
            <w:r w:rsidRPr="005559B5">
              <w:rPr>
                <w:color w:val="002060"/>
                <w:spacing w:val="-10"/>
              </w:rPr>
              <w:t xml:space="preserve"> </w:t>
            </w:r>
            <w:r w:rsidRPr="005559B5">
              <w:rPr>
                <w:color w:val="002060"/>
              </w:rPr>
              <w:t>Bid;</w:t>
            </w:r>
            <w:r w:rsidRPr="005559B5">
              <w:rPr>
                <w:color w:val="002060"/>
                <w:spacing w:val="-8"/>
              </w:rPr>
              <w:t xml:space="preserve"> </w:t>
            </w:r>
            <w:r w:rsidRPr="005559B5">
              <w:rPr>
                <w:color w:val="002060"/>
              </w:rPr>
              <w:t>or</w:t>
            </w:r>
          </w:p>
          <w:p w:rsidRPr="005559B5" w:rsidR="00A53B14" w:rsidP="00FF6E1D" w:rsidRDefault="008B5D38" w14:paraId="466D3517" w14:textId="77777777">
            <w:pPr>
              <w:pStyle w:val="TableParagraph"/>
              <w:numPr>
                <w:ilvl w:val="0"/>
                <w:numId w:val="102"/>
              </w:numPr>
              <w:tabs>
                <w:tab w:val="left" w:pos="811"/>
              </w:tabs>
              <w:spacing w:before="43" w:line="278" w:lineRule="auto"/>
              <w:ind w:right="91" w:hanging="264"/>
              <w:jc w:val="both"/>
              <w:rPr>
                <w:color w:val="002060"/>
              </w:rPr>
            </w:pPr>
            <w:r w:rsidRPr="005559B5">
              <w:rPr>
                <w:color w:val="002060"/>
                <w:spacing w:val="-6"/>
              </w:rPr>
              <w:t xml:space="preserve"> </w:t>
            </w:r>
            <w:r w:rsidRPr="005559B5" w:rsidR="0092076E">
              <w:rPr>
                <w:color w:val="002060"/>
                <w:spacing w:val="-6"/>
              </w:rPr>
              <w:t>a</w:t>
            </w:r>
            <w:r w:rsidRPr="005559B5" w:rsidR="0092076E">
              <w:rPr>
                <w:color w:val="002060"/>
                <w:spacing w:val="-16"/>
              </w:rPr>
              <w:t xml:space="preserve"> </w:t>
            </w:r>
            <w:r w:rsidRPr="005559B5" w:rsidR="0092076E">
              <w:rPr>
                <w:color w:val="002060"/>
                <w:spacing w:val="-5"/>
              </w:rPr>
              <w:t>Bidder</w:t>
            </w:r>
            <w:r w:rsidRPr="005559B5" w:rsidR="0092076E">
              <w:rPr>
                <w:color w:val="002060"/>
                <w:spacing w:val="-13"/>
              </w:rPr>
              <w:t xml:space="preserve"> </w:t>
            </w:r>
            <w:r w:rsidRPr="005559B5" w:rsidR="0092076E">
              <w:rPr>
                <w:color w:val="002060"/>
                <w:spacing w:val="-5"/>
              </w:rPr>
              <w:t>was</w:t>
            </w:r>
            <w:r w:rsidRPr="005559B5" w:rsidR="0092076E">
              <w:rPr>
                <w:color w:val="002060"/>
                <w:spacing w:val="-16"/>
              </w:rPr>
              <w:t xml:space="preserve"> </w:t>
            </w:r>
            <w:r w:rsidRPr="005559B5" w:rsidR="0092076E">
              <w:rPr>
                <w:color w:val="002060"/>
                <w:spacing w:val="-5"/>
              </w:rPr>
              <w:t>affiliated</w:t>
            </w:r>
            <w:r w:rsidRPr="005559B5" w:rsidR="0092076E">
              <w:rPr>
                <w:color w:val="002060"/>
                <w:spacing w:val="-16"/>
              </w:rPr>
              <w:t xml:space="preserve"> </w:t>
            </w:r>
            <w:r w:rsidRPr="005559B5" w:rsidR="0092076E">
              <w:rPr>
                <w:color w:val="002060"/>
                <w:spacing w:val="-5"/>
              </w:rPr>
              <w:t>with</w:t>
            </w:r>
            <w:r w:rsidRPr="005559B5" w:rsidR="0092076E">
              <w:rPr>
                <w:color w:val="002060"/>
                <w:spacing w:val="-16"/>
              </w:rPr>
              <w:t xml:space="preserve"> </w:t>
            </w:r>
            <w:r w:rsidRPr="005559B5" w:rsidR="0092076E">
              <w:rPr>
                <w:color w:val="002060"/>
                <w:spacing w:val="-5"/>
              </w:rPr>
              <w:t>a</w:t>
            </w:r>
            <w:r w:rsidRPr="005559B5" w:rsidR="0092076E">
              <w:rPr>
                <w:color w:val="002060"/>
                <w:spacing w:val="-16"/>
              </w:rPr>
              <w:t xml:space="preserve"> </w:t>
            </w:r>
            <w:r w:rsidRPr="005559B5" w:rsidR="0092076E">
              <w:rPr>
                <w:color w:val="002060"/>
                <w:spacing w:val="-5"/>
              </w:rPr>
              <w:t>firm</w:t>
            </w:r>
            <w:r w:rsidRPr="005559B5" w:rsidR="0092076E">
              <w:rPr>
                <w:color w:val="002060"/>
                <w:spacing w:val="-15"/>
              </w:rPr>
              <w:t xml:space="preserve"> </w:t>
            </w:r>
            <w:r w:rsidRPr="005559B5" w:rsidR="0092076E">
              <w:rPr>
                <w:color w:val="002060"/>
                <w:spacing w:val="-5"/>
              </w:rPr>
              <w:t>or</w:t>
            </w:r>
            <w:r w:rsidRPr="005559B5" w:rsidR="0092076E">
              <w:rPr>
                <w:color w:val="002060"/>
                <w:spacing w:val="-15"/>
              </w:rPr>
              <w:t xml:space="preserve"> </w:t>
            </w:r>
            <w:r w:rsidRPr="005559B5" w:rsidR="0092076E">
              <w:rPr>
                <w:color w:val="002060"/>
                <w:spacing w:val="-5"/>
              </w:rPr>
              <w:t>entity</w:t>
            </w:r>
            <w:r w:rsidRPr="005559B5" w:rsidR="0092076E">
              <w:rPr>
                <w:color w:val="002060"/>
                <w:spacing w:val="-18"/>
              </w:rPr>
              <w:t xml:space="preserve"> </w:t>
            </w:r>
            <w:r w:rsidRPr="005559B5" w:rsidR="0092076E">
              <w:rPr>
                <w:color w:val="002060"/>
                <w:spacing w:val="-5"/>
              </w:rPr>
              <w:t>that</w:t>
            </w:r>
            <w:r w:rsidRPr="005559B5" w:rsidR="0092076E">
              <w:rPr>
                <w:color w:val="002060"/>
                <w:spacing w:val="-15"/>
              </w:rPr>
              <w:t xml:space="preserve"> </w:t>
            </w:r>
            <w:r w:rsidRPr="005559B5" w:rsidR="0092076E">
              <w:rPr>
                <w:color w:val="002060"/>
                <w:spacing w:val="-5"/>
              </w:rPr>
              <w:t>has</w:t>
            </w:r>
            <w:r w:rsidRPr="005559B5" w:rsidR="0092076E">
              <w:rPr>
                <w:color w:val="002060"/>
                <w:spacing w:val="-16"/>
              </w:rPr>
              <w:t xml:space="preserve"> </w:t>
            </w:r>
            <w:r w:rsidRPr="005559B5" w:rsidR="0092076E">
              <w:rPr>
                <w:color w:val="002060"/>
                <w:spacing w:val="-5"/>
              </w:rPr>
              <w:t>been</w:t>
            </w:r>
            <w:r w:rsidRPr="005559B5" w:rsidR="0092076E">
              <w:rPr>
                <w:color w:val="002060"/>
                <w:spacing w:val="-16"/>
              </w:rPr>
              <w:t xml:space="preserve"> </w:t>
            </w:r>
            <w:r w:rsidRPr="005559B5" w:rsidR="0092076E">
              <w:rPr>
                <w:color w:val="002060"/>
                <w:spacing w:val="-5"/>
              </w:rPr>
              <w:t>hired</w:t>
            </w:r>
            <w:r w:rsidRPr="005559B5" w:rsidR="0092076E">
              <w:rPr>
                <w:color w:val="002060"/>
                <w:spacing w:val="-16"/>
              </w:rPr>
              <w:t xml:space="preserve"> </w:t>
            </w:r>
            <w:r w:rsidRPr="005559B5" w:rsidR="0092076E">
              <w:rPr>
                <w:color w:val="002060"/>
                <w:spacing w:val="-5"/>
              </w:rPr>
              <w:t>(or</w:t>
            </w:r>
            <w:r w:rsidRPr="005559B5" w:rsidR="0092076E">
              <w:rPr>
                <w:color w:val="002060"/>
                <w:spacing w:val="-13"/>
              </w:rPr>
              <w:t xml:space="preserve"> </w:t>
            </w:r>
            <w:r w:rsidRPr="005559B5" w:rsidR="0092076E">
              <w:rPr>
                <w:color w:val="002060"/>
                <w:spacing w:val="-5"/>
              </w:rPr>
              <w:t>is</w:t>
            </w:r>
            <w:r w:rsidRPr="005559B5" w:rsidR="0092076E">
              <w:rPr>
                <w:color w:val="002060"/>
                <w:spacing w:val="-14"/>
              </w:rPr>
              <w:t xml:space="preserve"> </w:t>
            </w:r>
            <w:r w:rsidRPr="005559B5" w:rsidR="0092076E">
              <w:rPr>
                <w:color w:val="002060"/>
                <w:spacing w:val="-5"/>
              </w:rPr>
              <w:t>proposed</w:t>
            </w:r>
            <w:r w:rsidRPr="005559B5">
              <w:rPr>
                <w:color w:val="002060"/>
                <w:spacing w:val="-5"/>
              </w:rPr>
              <w:t xml:space="preserve"> </w:t>
            </w:r>
            <w:r w:rsidRPr="005559B5" w:rsidR="0092076E">
              <w:rPr>
                <w:color w:val="002060"/>
                <w:spacing w:val="-58"/>
              </w:rPr>
              <w:t xml:space="preserve"> </w:t>
            </w:r>
            <w:r w:rsidRPr="005559B5" w:rsidR="0092076E">
              <w:rPr>
                <w:color w:val="002060"/>
                <w:spacing w:val="-6"/>
              </w:rPr>
              <w:t>to</w:t>
            </w:r>
            <w:r w:rsidRPr="005559B5" w:rsidR="0092076E">
              <w:rPr>
                <w:color w:val="002060"/>
                <w:spacing w:val="-14"/>
              </w:rPr>
              <w:t xml:space="preserve"> </w:t>
            </w:r>
            <w:r w:rsidRPr="005559B5" w:rsidR="0092076E">
              <w:rPr>
                <w:color w:val="002060"/>
                <w:spacing w:val="-6"/>
              </w:rPr>
              <w:t>be</w:t>
            </w:r>
            <w:r w:rsidRPr="005559B5" w:rsidR="0092076E">
              <w:rPr>
                <w:color w:val="002060"/>
                <w:spacing w:val="-11"/>
              </w:rPr>
              <w:t xml:space="preserve"> </w:t>
            </w:r>
            <w:r w:rsidRPr="005559B5" w:rsidR="0092076E">
              <w:rPr>
                <w:color w:val="002060"/>
                <w:spacing w:val="-5"/>
              </w:rPr>
              <w:t>hired)</w:t>
            </w:r>
            <w:r w:rsidRPr="005559B5" w:rsidR="0092076E">
              <w:rPr>
                <w:color w:val="002060"/>
                <w:spacing w:val="-13"/>
              </w:rPr>
              <w:t xml:space="preserve"> </w:t>
            </w:r>
            <w:r w:rsidRPr="005559B5" w:rsidR="0092076E">
              <w:rPr>
                <w:color w:val="002060"/>
                <w:spacing w:val="-5"/>
              </w:rPr>
              <w:t>by</w:t>
            </w:r>
            <w:r w:rsidRPr="005559B5" w:rsidR="0092076E">
              <w:rPr>
                <w:color w:val="002060"/>
                <w:spacing w:val="-16"/>
              </w:rPr>
              <w:t xml:space="preserve"> </w:t>
            </w:r>
            <w:r w:rsidRPr="005559B5" w:rsidR="0092076E">
              <w:rPr>
                <w:color w:val="002060"/>
                <w:spacing w:val="-5"/>
              </w:rPr>
              <w:t>the</w:t>
            </w:r>
            <w:r w:rsidRPr="005559B5" w:rsidR="0092076E">
              <w:rPr>
                <w:color w:val="002060"/>
                <w:spacing w:val="-11"/>
              </w:rPr>
              <w:t xml:space="preserve"> </w:t>
            </w:r>
            <w:r w:rsidRPr="005559B5" w:rsidR="0092076E">
              <w:rPr>
                <w:color w:val="002060"/>
                <w:spacing w:val="-5"/>
              </w:rPr>
              <w:t>Employer</w:t>
            </w:r>
            <w:r w:rsidRPr="005559B5" w:rsidR="0092076E">
              <w:rPr>
                <w:color w:val="002060"/>
                <w:spacing w:val="-13"/>
              </w:rPr>
              <w:t xml:space="preserve"> </w:t>
            </w:r>
            <w:r w:rsidRPr="005559B5" w:rsidR="0092076E">
              <w:rPr>
                <w:color w:val="002060"/>
                <w:spacing w:val="-5"/>
              </w:rPr>
              <w:t>as</w:t>
            </w:r>
            <w:r w:rsidRPr="005559B5" w:rsidR="0092076E">
              <w:rPr>
                <w:color w:val="002060"/>
                <w:spacing w:val="-11"/>
              </w:rPr>
              <w:t xml:space="preserve"> </w:t>
            </w:r>
            <w:r w:rsidRPr="005559B5" w:rsidR="0092076E">
              <w:rPr>
                <w:color w:val="002060"/>
                <w:spacing w:val="-5"/>
              </w:rPr>
              <w:t>Engineer</w:t>
            </w:r>
            <w:r w:rsidRPr="005559B5" w:rsidR="0092076E">
              <w:rPr>
                <w:color w:val="002060"/>
                <w:spacing w:val="-13"/>
              </w:rPr>
              <w:t xml:space="preserve"> </w:t>
            </w:r>
            <w:r w:rsidRPr="005559B5" w:rsidR="0092076E">
              <w:rPr>
                <w:color w:val="002060"/>
                <w:spacing w:val="-5"/>
              </w:rPr>
              <w:t>for</w:t>
            </w:r>
            <w:r w:rsidRPr="005559B5" w:rsidR="0092076E">
              <w:rPr>
                <w:color w:val="002060"/>
                <w:spacing w:val="-13"/>
              </w:rPr>
              <w:t xml:space="preserve"> </w:t>
            </w:r>
            <w:r w:rsidRPr="005559B5" w:rsidR="0092076E">
              <w:rPr>
                <w:color w:val="002060"/>
                <w:spacing w:val="-5"/>
              </w:rPr>
              <w:t>the</w:t>
            </w:r>
            <w:r w:rsidRPr="005559B5" w:rsidR="0092076E">
              <w:rPr>
                <w:color w:val="002060"/>
                <w:spacing w:val="-14"/>
              </w:rPr>
              <w:t xml:space="preserve"> </w:t>
            </w:r>
            <w:r w:rsidRPr="005559B5" w:rsidR="0092076E">
              <w:rPr>
                <w:color w:val="002060"/>
                <w:spacing w:val="-5"/>
              </w:rPr>
              <w:t>Contract.</w:t>
            </w:r>
          </w:p>
          <w:p w:rsidRPr="005559B5" w:rsidR="00A53B14" w:rsidP="00FF6E1D" w:rsidRDefault="008B5D38" w14:paraId="669A7B22" w14:textId="77777777">
            <w:pPr>
              <w:pStyle w:val="TableParagraph"/>
              <w:numPr>
                <w:ilvl w:val="0"/>
                <w:numId w:val="102"/>
              </w:numPr>
              <w:tabs>
                <w:tab w:val="left" w:pos="866"/>
              </w:tabs>
              <w:spacing w:before="7" w:line="292" w:lineRule="exact"/>
              <w:ind w:right="104" w:hanging="264"/>
              <w:jc w:val="both"/>
              <w:rPr>
                <w:color w:val="002060"/>
              </w:rPr>
            </w:pPr>
            <w:r w:rsidRPr="005559B5">
              <w:rPr>
                <w:color w:val="002060"/>
              </w:rPr>
              <w:t xml:space="preserve"> </w:t>
            </w:r>
            <w:r w:rsidRPr="005559B5" w:rsidR="0092076E">
              <w:rPr>
                <w:color w:val="002060"/>
              </w:rPr>
              <w:t>a</w:t>
            </w:r>
            <w:r w:rsidRPr="005559B5" w:rsidR="0092076E">
              <w:rPr>
                <w:color w:val="002060"/>
                <w:spacing w:val="1"/>
              </w:rPr>
              <w:t xml:space="preserve"> </w:t>
            </w:r>
            <w:r w:rsidRPr="005559B5" w:rsidR="0092076E">
              <w:rPr>
                <w:color w:val="002060"/>
              </w:rPr>
              <w:t>Bidder</w:t>
            </w:r>
            <w:r w:rsidRPr="005559B5" w:rsidR="0092076E">
              <w:rPr>
                <w:color w:val="002060"/>
                <w:spacing w:val="1"/>
              </w:rPr>
              <w:t xml:space="preserve"> </w:t>
            </w:r>
            <w:r w:rsidRPr="005559B5" w:rsidR="0092076E">
              <w:rPr>
                <w:color w:val="002060"/>
              </w:rPr>
              <w:t>that</w:t>
            </w:r>
            <w:r w:rsidRPr="005559B5" w:rsidR="0092076E">
              <w:rPr>
                <w:color w:val="002060"/>
                <w:spacing w:val="1"/>
              </w:rPr>
              <w:t xml:space="preserve"> </w:t>
            </w:r>
            <w:r w:rsidRPr="005559B5" w:rsidR="0092076E">
              <w:rPr>
                <w:color w:val="002060"/>
              </w:rPr>
              <w:t>has</w:t>
            </w:r>
            <w:r w:rsidRPr="005559B5" w:rsidR="0092076E">
              <w:rPr>
                <w:color w:val="002060"/>
                <w:spacing w:val="1"/>
              </w:rPr>
              <w:t xml:space="preserve"> </w:t>
            </w:r>
            <w:r w:rsidRPr="005559B5" w:rsidR="0092076E">
              <w:rPr>
                <w:color w:val="002060"/>
              </w:rPr>
              <w:t>a</w:t>
            </w:r>
            <w:r w:rsidRPr="005559B5" w:rsidR="0092076E">
              <w:rPr>
                <w:color w:val="002060"/>
                <w:spacing w:val="1"/>
              </w:rPr>
              <w:t xml:space="preserve"> </w:t>
            </w:r>
            <w:r w:rsidRPr="005559B5" w:rsidR="0092076E">
              <w:rPr>
                <w:color w:val="002060"/>
              </w:rPr>
              <w:t>close</w:t>
            </w:r>
            <w:r w:rsidRPr="005559B5" w:rsidR="0092076E">
              <w:rPr>
                <w:color w:val="002060"/>
                <w:spacing w:val="1"/>
              </w:rPr>
              <w:t xml:space="preserve"> </w:t>
            </w:r>
            <w:r w:rsidRPr="005559B5" w:rsidR="0092076E">
              <w:rPr>
                <w:color w:val="002060"/>
              </w:rPr>
              <w:t>business</w:t>
            </w:r>
            <w:r w:rsidRPr="005559B5" w:rsidR="0092076E">
              <w:rPr>
                <w:color w:val="002060"/>
                <w:spacing w:val="1"/>
              </w:rPr>
              <w:t xml:space="preserve"> </w:t>
            </w:r>
            <w:r w:rsidRPr="005559B5" w:rsidR="0092076E">
              <w:rPr>
                <w:color w:val="002060"/>
              </w:rPr>
              <w:t>or</w:t>
            </w:r>
            <w:r w:rsidRPr="005559B5" w:rsidR="0092076E">
              <w:rPr>
                <w:color w:val="002060"/>
                <w:spacing w:val="1"/>
              </w:rPr>
              <w:t xml:space="preserve"> </w:t>
            </w:r>
            <w:r w:rsidRPr="005559B5" w:rsidR="0092076E">
              <w:rPr>
                <w:color w:val="002060"/>
              </w:rPr>
              <w:t>family</w:t>
            </w:r>
            <w:r w:rsidRPr="005559B5" w:rsidR="0092076E">
              <w:rPr>
                <w:color w:val="002060"/>
                <w:spacing w:val="1"/>
              </w:rPr>
              <w:t xml:space="preserve"> </w:t>
            </w:r>
            <w:r w:rsidRPr="005559B5" w:rsidR="0092076E">
              <w:rPr>
                <w:color w:val="002060"/>
              </w:rPr>
              <w:t>relationship</w:t>
            </w:r>
            <w:r w:rsidRPr="005559B5" w:rsidR="0092076E">
              <w:rPr>
                <w:color w:val="002060"/>
                <w:spacing w:val="1"/>
              </w:rPr>
              <w:t xml:space="preserve"> </w:t>
            </w:r>
            <w:r w:rsidRPr="005559B5" w:rsidR="0092076E">
              <w:rPr>
                <w:color w:val="002060"/>
              </w:rPr>
              <w:t>with</w:t>
            </w:r>
            <w:r w:rsidRPr="005559B5" w:rsidR="0092076E">
              <w:rPr>
                <w:color w:val="002060"/>
                <w:spacing w:val="1"/>
              </w:rPr>
              <w:t xml:space="preserve"> </w:t>
            </w:r>
            <w:r w:rsidRPr="005559B5" w:rsidR="0092076E">
              <w:rPr>
                <w:color w:val="002060"/>
              </w:rPr>
              <w:t>a</w:t>
            </w:r>
            <w:r w:rsidRPr="005559B5" w:rsidR="0092076E">
              <w:rPr>
                <w:color w:val="002060"/>
                <w:spacing w:val="1"/>
              </w:rPr>
              <w:t xml:space="preserve"> </w:t>
            </w:r>
            <w:r w:rsidRPr="005559B5" w:rsidR="0092076E">
              <w:rPr>
                <w:color w:val="002060"/>
              </w:rPr>
              <w:t>professional</w:t>
            </w:r>
            <w:r w:rsidRPr="005559B5" w:rsidR="0092076E">
              <w:rPr>
                <w:color w:val="002060"/>
                <w:spacing w:val="-2"/>
              </w:rPr>
              <w:t xml:space="preserve"> </w:t>
            </w:r>
            <w:r w:rsidRPr="005559B5" w:rsidR="0092076E">
              <w:rPr>
                <w:color w:val="002060"/>
              </w:rPr>
              <w:t>staff</w:t>
            </w:r>
            <w:r w:rsidRPr="005559B5" w:rsidR="0092076E">
              <w:rPr>
                <w:color w:val="002060"/>
                <w:spacing w:val="-1"/>
              </w:rPr>
              <w:t xml:space="preserve"> </w:t>
            </w:r>
            <w:r w:rsidRPr="005559B5" w:rsidR="0092076E">
              <w:rPr>
                <w:color w:val="002060"/>
              </w:rPr>
              <w:t>of</w:t>
            </w:r>
            <w:r w:rsidRPr="005559B5" w:rsidR="0092076E">
              <w:rPr>
                <w:color w:val="002060"/>
                <w:spacing w:val="2"/>
              </w:rPr>
              <w:t xml:space="preserve"> </w:t>
            </w:r>
            <w:r w:rsidRPr="005559B5" w:rsidR="0092076E">
              <w:rPr>
                <w:color w:val="002060"/>
              </w:rPr>
              <w:t>the</w:t>
            </w:r>
            <w:r w:rsidRPr="005559B5" w:rsidR="0092076E">
              <w:rPr>
                <w:color w:val="002060"/>
                <w:spacing w:val="-6"/>
              </w:rPr>
              <w:t xml:space="preserve"> </w:t>
            </w:r>
            <w:r w:rsidRPr="005559B5" w:rsidR="0092076E">
              <w:rPr>
                <w:color w:val="002060"/>
              </w:rPr>
              <w:t>Procuring</w:t>
            </w:r>
            <w:r w:rsidRPr="005559B5" w:rsidR="0092076E">
              <w:rPr>
                <w:color w:val="002060"/>
                <w:spacing w:val="2"/>
              </w:rPr>
              <w:t xml:space="preserve"> </w:t>
            </w:r>
            <w:r w:rsidRPr="005559B5" w:rsidR="0092076E">
              <w:rPr>
                <w:color w:val="002060"/>
              </w:rPr>
              <w:t>Entity.</w:t>
            </w:r>
          </w:p>
        </w:tc>
      </w:tr>
      <w:tr w:rsidRPr="005559B5" w:rsidR="005559B5" w:rsidTr="008B5D38" w14:paraId="4525F297" w14:textId="77777777">
        <w:trPr>
          <w:trHeight w:val="2150"/>
        </w:trPr>
        <w:tc>
          <w:tcPr>
            <w:tcW w:w="2180" w:type="dxa"/>
            <w:vMerge/>
            <w:tcBorders>
              <w:top w:val="nil"/>
            </w:tcBorders>
          </w:tcPr>
          <w:p w:rsidRPr="005559B5" w:rsidR="00A53B14" w:rsidRDefault="00A53B14" w14:paraId="016FA37C" w14:textId="77777777">
            <w:pPr>
              <w:rPr>
                <w:color w:val="002060"/>
                <w:sz w:val="2"/>
                <w:szCs w:val="2"/>
              </w:rPr>
            </w:pPr>
          </w:p>
        </w:tc>
        <w:tc>
          <w:tcPr>
            <w:tcW w:w="7922" w:type="dxa"/>
          </w:tcPr>
          <w:p w:rsidRPr="005559B5" w:rsidR="00A53B14" w:rsidP="00C45878" w:rsidRDefault="0092076E" w14:paraId="32DF8CB6" w14:textId="0E771789">
            <w:pPr>
              <w:pStyle w:val="TableParagraph"/>
              <w:spacing w:before="36" w:line="276" w:lineRule="auto"/>
              <w:ind w:left="467" w:right="87" w:hanging="360"/>
              <w:jc w:val="both"/>
              <w:rPr>
                <w:color w:val="002060"/>
              </w:rPr>
            </w:pPr>
            <w:r w:rsidRPr="005559B5">
              <w:rPr>
                <w:color w:val="002060"/>
                <w:spacing w:val="-5"/>
              </w:rPr>
              <w:t>4.4</w:t>
            </w:r>
            <w:r w:rsidRPr="005559B5">
              <w:rPr>
                <w:color w:val="002060"/>
                <w:spacing w:val="-19"/>
              </w:rPr>
              <w:t xml:space="preserve"> </w:t>
            </w:r>
            <w:r w:rsidRPr="005559B5" w:rsidR="008B5D38">
              <w:rPr>
                <w:color w:val="002060"/>
                <w:spacing w:val="-19"/>
              </w:rPr>
              <w:t xml:space="preserve"> </w:t>
            </w:r>
            <w:r w:rsidRPr="005559B5">
              <w:rPr>
                <w:color w:val="002060"/>
                <w:spacing w:val="-5"/>
              </w:rPr>
              <w:t>A</w:t>
            </w:r>
            <w:r w:rsidRPr="005559B5">
              <w:rPr>
                <w:color w:val="002060"/>
                <w:spacing w:val="-22"/>
              </w:rPr>
              <w:t xml:space="preserve"> </w:t>
            </w:r>
            <w:r w:rsidRPr="005559B5">
              <w:rPr>
                <w:color w:val="002060"/>
                <w:spacing w:val="-5"/>
              </w:rPr>
              <w:t>firm</w:t>
            </w:r>
            <w:r w:rsidRPr="005559B5">
              <w:rPr>
                <w:color w:val="002060"/>
                <w:spacing w:val="-20"/>
              </w:rPr>
              <w:t xml:space="preserve"> </w:t>
            </w:r>
            <w:r w:rsidRPr="005559B5">
              <w:rPr>
                <w:color w:val="002060"/>
                <w:spacing w:val="-5"/>
              </w:rPr>
              <w:t>that</w:t>
            </w:r>
            <w:r w:rsidRPr="005559B5">
              <w:rPr>
                <w:color w:val="002060"/>
                <w:spacing w:val="-17"/>
              </w:rPr>
              <w:t xml:space="preserve"> </w:t>
            </w:r>
            <w:r w:rsidRPr="005559B5">
              <w:rPr>
                <w:color w:val="002060"/>
                <w:spacing w:val="-5"/>
              </w:rPr>
              <w:t>is</w:t>
            </w:r>
            <w:r w:rsidRPr="005559B5">
              <w:rPr>
                <w:color w:val="002060"/>
                <w:spacing w:val="-19"/>
              </w:rPr>
              <w:t xml:space="preserve"> </w:t>
            </w:r>
            <w:r w:rsidRPr="005559B5">
              <w:rPr>
                <w:color w:val="002060"/>
                <w:spacing w:val="-5"/>
              </w:rPr>
              <w:t>under</w:t>
            </w:r>
            <w:r w:rsidRPr="005559B5">
              <w:rPr>
                <w:color w:val="002060"/>
                <w:spacing w:val="-18"/>
              </w:rPr>
              <w:t xml:space="preserve"> </w:t>
            </w:r>
            <w:r w:rsidRPr="005559B5">
              <w:rPr>
                <w:color w:val="002060"/>
                <w:spacing w:val="-4"/>
              </w:rPr>
              <w:t>a</w:t>
            </w:r>
            <w:r w:rsidRPr="005559B5">
              <w:rPr>
                <w:color w:val="002060"/>
                <w:spacing w:val="-18"/>
              </w:rPr>
              <w:t xml:space="preserve"> </w:t>
            </w:r>
            <w:r w:rsidRPr="005559B5">
              <w:rPr>
                <w:color w:val="002060"/>
                <w:spacing w:val="-4"/>
              </w:rPr>
              <w:t>declaration</w:t>
            </w:r>
            <w:r w:rsidRPr="005559B5">
              <w:rPr>
                <w:color w:val="002060"/>
                <w:spacing w:val="-19"/>
              </w:rPr>
              <w:t xml:space="preserve"> </w:t>
            </w:r>
            <w:r w:rsidRPr="005559B5">
              <w:rPr>
                <w:color w:val="002060"/>
                <w:spacing w:val="-4"/>
              </w:rPr>
              <w:t>of</w:t>
            </w:r>
            <w:r w:rsidRPr="005559B5">
              <w:rPr>
                <w:color w:val="002060"/>
                <w:spacing w:val="-17"/>
              </w:rPr>
              <w:t xml:space="preserve"> </w:t>
            </w:r>
            <w:r w:rsidRPr="005559B5">
              <w:rPr>
                <w:color w:val="002060"/>
                <w:spacing w:val="-4"/>
              </w:rPr>
              <w:t>ineligibility</w:t>
            </w:r>
            <w:r w:rsidRPr="005559B5">
              <w:rPr>
                <w:color w:val="002060"/>
                <w:spacing w:val="-19"/>
              </w:rPr>
              <w:t xml:space="preserve"> </w:t>
            </w:r>
            <w:r w:rsidRPr="005559B5">
              <w:rPr>
                <w:color w:val="002060"/>
                <w:spacing w:val="-4"/>
              </w:rPr>
              <w:t>by</w:t>
            </w:r>
            <w:r w:rsidRPr="005559B5">
              <w:rPr>
                <w:color w:val="002060"/>
                <w:spacing w:val="-21"/>
              </w:rPr>
              <w:t xml:space="preserve"> </w:t>
            </w:r>
            <w:r w:rsidRPr="005559B5">
              <w:rPr>
                <w:color w:val="002060"/>
                <w:spacing w:val="-4"/>
              </w:rPr>
              <w:t>the</w:t>
            </w:r>
            <w:r w:rsidRPr="005559B5">
              <w:rPr>
                <w:color w:val="002060"/>
                <w:spacing w:val="-21"/>
              </w:rPr>
              <w:t xml:space="preserve"> </w:t>
            </w:r>
            <w:r w:rsidRPr="005559B5">
              <w:rPr>
                <w:color w:val="002060"/>
                <w:spacing w:val="-4"/>
              </w:rPr>
              <w:t>GoN/</w:t>
            </w:r>
            <w:r w:rsidRPr="005559B5" w:rsidR="008B5D38">
              <w:rPr>
                <w:color w:val="002060"/>
                <w:spacing w:val="-4"/>
              </w:rPr>
              <w:t>Employer</w:t>
            </w:r>
            <w:r w:rsidRPr="005559B5">
              <w:rPr>
                <w:color w:val="002060"/>
                <w:spacing w:val="-19"/>
              </w:rPr>
              <w:t xml:space="preserve"> </w:t>
            </w:r>
            <w:r w:rsidRPr="005559B5">
              <w:rPr>
                <w:color w:val="002060"/>
                <w:spacing w:val="-4"/>
              </w:rPr>
              <w:t>in</w:t>
            </w:r>
            <w:r w:rsidRPr="005559B5">
              <w:rPr>
                <w:color w:val="002060"/>
                <w:spacing w:val="-18"/>
              </w:rPr>
              <w:t xml:space="preserve"> </w:t>
            </w:r>
            <w:r w:rsidRPr="005559B5">
              <w:rPr>
                <w:color w:val="002060"/>
                <w:spacing w:val="-4"/>
              </w:rPr>
              <w:t>accordance</w:t>
            </w:r>
            <w:r w:rsidRPr="005559B5">
              <w:rPr>
                <w:color w:val="002060"/>
                <w:spacing w:val="-16"/>
              </w:rPr>
              <w:t xml:space="preserve"> </w:t>
            </w:r>
            <w:r w:rsidRPr="005559B5">
              <w:rPr>
                <w:color w:val="002060"/>
                <w:spacing w:val="-4"/>
              </w:rPr>
              <w:t>with</w:t>
            </w:r>
            <w:r w:rsidRPr="005559B5">
              <w:rPr>
                <w:color w:val="002060"/>
                <w:spacing w:val="-59"/>
              </w:rPr>
              <w:t xml:space="preserve"> </w:t>
            </w:r>
            <w:r w:rsidRPr="005559B5">
              <w:rPr>
                <w:color w:val="002060"/>
              </w:rPr>
              <w:t>ITB 3, at the date of the deadline for bid submission or thereafter, shall be</w:t>
            </w:r>
            <w:r w:rsidRPr="005559B5">
              <w:rPr>
                <w:color w:val="002060"/>
                <w:spacing w:val="1"/>
              </w:rPr>
              <w:t xml:space="preserve"> </w:t>
            </w:r>
            <w:r w:rsidRPr="005559B5">
              <w:rPr>
                <w:color w:val="002060"/>
                <w:spacing w:val="-5"/>
              </w:rPr>
              <w:t>disqualified.</w:t>
            </w:r>
            <w:r w:rsidRPr="005559B5">
              <w:rPr>
                <w:color w:val="002060"/>
                <w:spacing w:val="21"/>
              </w:rPr>
              <w:t xml:space="preserve"> </w:t>
            </w:r>
            <w:r w:rsidRPr="005559B5">
              <w:rPr>
                <w:color w:val="002060"/>
                <w:spacing w:val="-5"/>
              </w:rPr>
              <w:t>A</w:t>
            </w:r>
            <w:r w:rsidRPr="005559B5">
              <w:rPr>
                <w:color w:val="002060"/>
                <w:spacing w:val="-29"/>
              </w:rPr>
              <w:t xml:space="preserve"> </w:t>
            </w:r>
            <w:r w:rsidRPr="005559B5">
              <w:rPr>
                <w:color w:val="002060"/>
                <w:spacing w:val="-5"/>
              </w:rPr>
              <w:t>firm</w:t>
            </w:r>
            <w:r w:rsidRPr="005559B5">
              <w:rPr>
                <w:color w:val="002060"/>
                <w:spacing w:val="-25"/>
              </w:rPr>
              <w:t xml:space="preserve"> </w:t>
            </w:r>
            <w:r w:rsidRPr="005559B5">
              <w:rPr>
                <w:color w:val="002060"/>
                <w:spacing w:val="-5"/>
              </w:rPr>
              <w:t>shall</w:t>
            </w:r>
            <w:r w:rsidRPr="005559B5">
              <w:rPr>
                <w:color w:val="002060"/>
                <w:spacing w:val="-24"/>
              </w:rPr>
              <w:t xml:space="preserve"> </w:t>
            </w:r>
            <w:r w:rsidRPr="005559B5">
              <w:rPr>
                <w:color w:val="002060"/>
                <w:spacing w:val="-5"/>
              </w:rPr>
              <w:t>not</w:t>
            </w:r>
            <w:r w:rsidRPr="005559B5">
              <w:rPr>
                <w:color w:val="002060"/>
                <w:spacing w:val="-22"/>
              </w:rPr>
              <w:t xml:space="preserve"> </w:t>
            </w:r>
            <w:r w:rsidRPr="005559B5">
              <w:rPr>
                <w:color w:val="002060"/>
                <w:spacing w:val="-5"/>
              </w:rPr>
              <w:t>be</w:t>
            </w:r>
            <w:r w:rsidRPr="005559B5">
              <w:rPr>
                <w:color w:val="002060"/>
                <w:spacing w:val="-26"/>
              </w:rPr>
              <w:t xml:space="preserve"> </w:t>
            </w:r>
            <w:r w:rsidRPr="005559B5">
              <w:rPr>
                <w:color w:val="002060"/>
                <w:spacing w:val="-5"/>
              </w:rPr>
              <w:t>eligible</w:t>
            </w:r>
            <w:r w:rsidRPr="005559B5">
              <w:rPr>
                <w:color w:val="002060"/>
                <w:spacing w:val="-26"/>
              </w:rPr>
              <w:t xml:space="preserve"> </w:t>
            </w:r>
            <w:r w:rsidRPr="005559B5">
              <w:rPr>
                <w:color w:val="002060"/>
                <w:spacing w:val="-4"/>
              </w:rPr>
              <w:t>to</w:t>
            </w:r>
            <w:r w:rsidRPr="005559B5">
              <w:rPr>
                <w:color w:val="002060"/>
                <w:spacing w:val="-22"/>
              </w:rPr>
              <w:t xml:space="preserve"> </w:t>
            </w:r>
            <w:r w:rsidRPr="005559B5">
              <w:rPr>
                <w:color w:val="002060"/>
                <w:spacing w:val="-4"/>
              </w:rPr>
              <w:t>participate</w:t>
            </w:r>
            <w:r w:rsidRPr="005559B5">
              <w:rPr>
                <w:color w:val="002060"/>
                <w:spacing w:val="-23"/>
              </w:rPr>
              <w:t xml:space="preserve"> </w:t>
            </w:r>
            <w:r w:rsidRPr="005559B5">
              <w:rPr>
                <w:color w:val="002060"/>
                <w:spacing w:val="-4"/>
              </w:rPr>
              <w:t>in</w:t>
            </w:r>
            <w:r w:rsidRPr="005559B5">
              <w:rPr>
                <w:color w:val="002060"/>
                <w:spacing w:val="-23"/>
              </w:rPr>
              <w:t xml:space="preserve"> </w:t>
            </w:r>
            <w:r w:rsidRPr="005559B5">
              <w:rPr>
                <w:color w:val="002060"/>
                <w:spacing w:val="-4"/>
              </w:rPr>
              <w:t>any</w:t>
            </w:r>
            <w:r w:rsidRPr="005559B5">
              <w:rPr>
                <w:color w:val="002060"/>
                <w:spacing w:val="-26"/>
              </w:rPr>
              <w:t xml:space="preserve"> </w:t>
            </w:r>
            <w:r w:rsidRPr="005559B5">
              <w:rPr>
                <w:color w:val="002060"/>
                <w:spacing w:val="-4"/>
              </w:rPr>
              <w:t>procurement</w:t>
            </w:r>
            <w:r w:rsidRPr="005559B5">
              <w:rPr>
                <w:color w:val="002060"/>
                <w:spacing w:val="-25"/>
              </w:rPr>
              <w:t xml:space="preserve"> </w:t>
            </w:r>
            <w:r w:rsidRPr="005559B5">
              <w:rPr>
                <w:color w:val="002060"/>
                <w:spacing w:val="-4"/>
              </w:rPr>
              <w:t>activities</w:t>
            </w:r>
            <w:r w:rsidRPr="005559B5" w:rsidR="008B5D38">
              <w:rPr>
                <w:color w:val="002060"/>
                <w:spacing w:val="-4"/>
              </w:rPr>
              <w:t xml:space="preserve"> </w:t>
            </w:r>
            <w:r w:rsidRPr="005559B5">
              <w:rPr>
                <w:color w:val="002060"/>
                <w:spacing w:val="-59"/>
              </w:rPr>
              <w:t xml:space="preserve"> </w:t>
            </w:r>
            <w:r w:rsidRPr="005559B5">
              <w:rPr>
                <w:color w:val="002060"/>
              </w:rPr>
              <w:t xml:space="preserve">under an </w:t>
            </w:r>
            <w:r w:rsidRPr="005559B5" w:rsidR="008B5D38">
              <w:rPr>
                <w:color w:val="002060"/>
              </w:rPr>
              <w:t>Employer</w:t>
            </w:r>
            <w:r w:rsidRPr="005559B5">
              <w:rPr>
                <w:color w:val="002060"/>
              </w:rPr>
              <w:t>-financed, -administered, or -supported project while under</w:t>
            </w:r>
            <w:r w:rsidRPr="005559B5">
              <w:rPr>
                <w:color w:val="002060"/>
                <w:spacing w:val="1"/>
              </w:rPr>
              <w:t xml:space="preserve"> </w:t>
            </w:r>
            <w:r w:rsidRPr="005559B5">
              <w:rPr>
                <w:color w:val="002060"/>
                <w:spacing w:val="-4"/>
              </w:rPr>
              <w:t>temporary</w:t>
            </w:r>
            <w:r w:rsidRPr="005559B5">
              <w:rPr>
                <w:color w:val="002060"/>
                <w:spacing w:val="-12"/>
              </w:rPr>
              <w:t xml:space="preserve"> </w:t>
            </w:r>
            <w:r w:rsidRPr="005559B5">
              <w:rPr>
                <w:color w:val="002060"/>
                <w:spacing w:val="-4"/>
              </w:rPr>
              <w:t>suspension</w:t>
            </w:r>
            <w:r w:rsidRPr="005559B5">
              <w:rPr>
                <w:color w:val="002060"/>
                <w:spacing w:val="-11"/>
              </w:rPr>
              <w:t xml:space="preserve"> </w:t>
            </w:r>
            <w:r w:rsidRPr="005559B5">
              <w:rPr>
                <w:color w:val="002060"/>
                <w:spacing w:val="-4"/>
              </w:rPr>
              <w:t>or</w:t>
            </w:r>
            <w:r w:rsidRPr="005559B5">
              <w:rPr>
                <w:color w:val="002060"/>
                <w:spacing w:val="-10"/>
              </w:rPr>
              <w:t xml:space="preserve"> </w:t>
            </w:r>
            <w:r w:rsidRPr="005559B5">
              <w:rPr>
                <w:color w:val="002060"/>
                <w:spacing w:val="-4"/>
              </w:rPr>
              <w:t>debarment</w:t>
            </w:r>
            <w:r w:rsidRPr="005559B5">
              <w:rPr>
                <w:color w:val="002060"/>
                <w:spacing w:val="-10"/>
              </w:rPr>
              <w:t xml:space="preserve"> </w:t>
            </w:r>
            <w:r w:rsidRPr="005559B5">
              <w:rPr>
                <w:color w:val="002060"/>
                <w:spacing w:val="-4"/>
              </w:rPr>
              <w:t>by</w:t>
            </w:r>
            <w:r w:rsidRPr="005559B5">
              <w:rPr>
                <w:color w:val="002060"/>
                <w:spacing w:val="-12"/>
              </w:rPr>
              <w:t xml:space="preserve"> </w:t>
            </w:r>
            <w:r w:rsidRPr="005559B5" w:rsidR="008B5D38">
              <w:rPr>
                <w:color w:val="002060"/>
                <w:spacing w:val="-4"/>
              </w:rPr>
              <w:t>Employer</w:t>
            </w:r>
            <w:r w:rsidRPr="005559B5">
              <w:rPr>
                <w:color w:val="002060"/>
                <w:spacing w:val="-9"/>
              </w:rPr>
              <w:t xml:space="preserve"> </w:t>
            </w:r>
            <w:r w:rsidRPr="005559B5">
              <w:rPr>
                <w:color w:val="002060"/>
                <w:spacing w:val="-4"/>
              </w:rPr>
              <w:t>pursuant</w:t>
            </w:r>
            <w:r w:rsidRPr="005559B5">
              <w:rPr>
                <w:color w:val="002060"/>
                <w:spacing w:val="-8"/>
              </w:rPr>
              <w:t xml:space="preserve"> </w:t>
            </w:r>
            <w:r w:rsidRPr="005559B5">
              <w:rPr>
                <w:color w:val="002060"/>
                <w:spacing w:val="-4"/>
              </w:rPr>
              <w:t>to</w:t>
            </w:r>
            <w:r w:rsidRPr="005559B5">
              <w:rPr>
                <w:color w:val="002060"/>
                <w:spacing w:val="-8"/>
              </w:rPr>
              <w:t xml:space="preserve"> </w:t>
            </w:r>
            <w:r w:rsidRPr="005559B5">
              <w:rPr>
                <w:color w:val="002060"/>
                <w:spacing w:val="-4"/>
              </w:rPr>
              <w:t>the</w:t>
            </w:r>
            <w:r w:rsidRPr="005559B5">
              <w:rPr>
                <w:color w:val="002060"/>
                <w:spacing w:val="-8"/>
              </w:rPr>
              <w:t xml:space="preserve"> </w:t>
            </w:r>
            <w:r w:rsidRPr="005559B5" w:rsidR="008B5D38">
              <w:rPr>
                <w:color w:val="002060"/>
                <w:spacing w:val="-3"/>
              </w:rPr>
              <w:t>Employer</w:t>
            </w:r>
            <w:r w:rsidRPr="005559B5">
              <w:rPr>
                <w:color w:val="002060"/>
                <w:spacing w:val="-3"/>
              </w:rPr>
              <w:t>'s</w:t>
            </w:r>
            <w:r w:rsidRPr="005559B5">
              <w:rPr>
                <w:color w:val="002060"/>
                <w:spacing w:val="-12"/>
              </w:rPr>
              <w:t xml:space="preserve"> </w:t>
            </w:r>
            <w:r w:rsidRPr="005559B5" w:rsidR="006E5ECE">
              <w:rPr>
                <w:color w:val="002060"/>
                <w:spacing w:val="-3"/>
              </w:rPr>
              <w:t>Anti-Corruption</w:t>
            </w:r>
            <w:r w:rsidRPr="005559B5" w:rsidR="00C45878">
              <w:rPr>
                <w:color w:val="002060"/>
                <w:spacing w:val="-3"/>
              </w:rPr>
              <w:t xml:space="preserve"> </w:t>
            </w:r>
            <w:r w:rsidRPr="005559B5">
              <w:rPr>
                <w:color w:val="002060"/>
                <w:spacing w:val="-58"/>
              </w:rPr>
              <w:t xml:space="preserve"> </w:t>
            </w:r>
            <w:r w:rsidRPr="005559B5">
              <w:rPr>
                <w:color w:val="002060"/>
                <w:spacing w:val="-5"/>
              </w:rPr>
              <w:t>Policy</w:t>
            </w:r>
            <w:r w:rsidRPr="005559B5">
              <w:rPr>
                <w:color w:val="002060"/>
                <w:spacing w:val="-11"/>
              </w:rPr>
              <w:t xml:space="preserve"> </w:t>
            </w:r>
            <w:r w:rsidRPr="005559B5">
              <w:rPr>
                <w:color w:val="002060"/>
                <w:spacing w:val="-5"/>
              </w:rPr>
              <w:t>(see</w:t>
            </w:r>
            <w:r w:rsidRPr="005559B5">
              <w:rPr>
                <w:color w:val="002060"/>
                <w:spacing w:val="-11"/>
              </w:rPr>
              <w:t xml:space="preserve"> </w:t>
            </w:r>
            <w:r w:rsidRPr="005559B5">
              <w:rPr>
                <w:color w:val="002060"/>
                <w:spacing w:val="-5"/>
              </w:rPr>
              <w:t>ITB</w:t>
            </w:r>
            <w:r w:rsidRPr="005559B5">
              <w:rPr>
                <w:color w:val="002060"/>
                <w:spacing w:val="-10"/>
              </w:rPr>
              <w:t xml:space="preserve"> </w:t>
            </w:r>
            <w:r w:rsidRPr="005559B5">
              <w:rPr>
                <w:color w:val="002060"/>
                <w:spacing w:val="-5"/>
              </w:rPr>
              <w:t>3),</w:t>
            </w:r>
            <w:r w:rsidRPr="005559B5">
              <w:rPr>
                <w:color w:val="002060"/>
                <w:spacing w:val="-8"/>
              </w:rPr>
              <w:t xml:space="preserve"> </w:t>
            </w:r>
            <w:r w:rsidRPr="005559B5">
              <w:rPr>
                <w:color w:val="002060"/>
                <w:spacing w:val="-5"/>
              </w:rPr>
              <w:t>whether</w:t>
            </w:r>
            <w:r w:rsidRPr="005559B5">
              <w:rPr>
                <w:color w:val="002060"/>
                <w:spacing w:val="-8"/>
              </w:rPr>
              <w:t xml:space="preserve"> </w:t>
            </w:r>
            <w:r w:rsidRPr="005559B5">
              <w:rPr>
                <w:color w:val="002060"/>
                <w:spacing w:val="-5"/>
              </w:rPr>
              <w:t>such</w:t>
            </w:r>
            <w:r w:rsidRPr="005559B5">
              <w:rPr>
                <w:color w:val="002060"/>
                <w:spacing w:val="-9"/>
              </w:rPr>
              <w:t xml:space="preserve"> </w:t>
            </w:r>
            <w:r w:rsidRPr="005559B5">
              <w:rPr>
                <w:color w:val="002060"/>
                <w:spacing w:val="-4"/>
              </w:rPr>
              <w:t>debarment</w:t>
            </w:r>
            <w:r w:rsidRPr="005559B5">
              <w:rPr>
                <w:color w:val="002060"/>
                <w:spacing w:val="-8"/>
              </w:rPr>
              <w:t xml:space="preserve"> </w:t>
            </w:r>
            <w:r w:rsidRPr="005559B5">
              <w:rPr>
                <w:color w:val="002060"/>
                <w:spacing w:val="-4"/>
              </w:rPr>
              <w:t>was</w:t>
            </w:r>
            <w:r w:rsidRPr="005559B5">
              <w:rPr>
                <w:color w:val="002060"/>
                <w:spacing w:val="-9"/>
              </w:rPr>
              <w:t xml:space="preserve"> </w:t>
            </w:r>
            <w:r w:rsidRPr="005559B5">
              <w:rPr>
                <w:color w:val="002060"/>
                <w:spacing w:val="-4"/>
              </w:rPr>
              <w:t>directly</w:t>
            </w:r>
            <w:r w:rsidRPr="005559B5">
              <w:rPr>
                <w:color w:val="002060"/>
                <w:spacing w:val="-11"/>
              </w:rPr>
              <w:t xml:space="preserve"> </w:t>
            </w:r>
            <w:r w:rsidRPr="005559B5">
              <w:rPr>
                <w:color w:val="002060"/>
                <w:spacing w:val="-4"/>
              </w:rPr>
              <w:t>imposed</w:t>
            </w:r>
            <w:r w:rsidRPr="005559B5">
              <w:rPr>
                <w:color w:val="002060"/>
                <w:spacing w:val="-9"/>
              </w:rPr>
              <w:t xml:space="preserve"> </w:t>
            </w:r>
            <w:r w:rsidRPr="005559B5">
              <w:rPr>
                <w:color w:val="002060"/>
                <w:spacing w:val="-4"/>
              </w:rPr>
              <w:t>by</w:t>
            </w:r>
            <w:r w:rsidRPr="005559B5">
              <w:rPr>
                <w:color w:val="002060"/>
                <w:spacing w:val="-14"/>
              </w:rPr>
              <w:t xml:space="preserve"> </w:t>
            </w:r>
            <w:r w:rsidRPr="005559B5">
              <w:rPr>
                <w:color w:val="002060"/>
                <w:spacing w:val="-4"/>
              </w:rPr>
              <w:t>the</w:t>
            </w:r>
            <w:r w:rsidRPr="005559B5">
              <w:rPr>
                <w:color w:val="002060"/>
                <w:spacing w:val="-9"/>
              </w:rPr>
              <w:t xml:space="preserve"> </w:t>
            </w:r>
            <w:r w:rsidRPr="005559B5" w:rsidR="008B5D38">
              <w:rPr>
                <w:color w:val="002060"/>
                <w:spacing w:val="-4"/>
              </w:rPr>
              <w:t>Employer</w:t>
            </w:r>
            <w:r w:rsidRPr="005559B5">
              <w:rPr>
                <w:color w:val="002060"/>
                <w:spacing w:val="-3"/>
              </w:rPr>
              <w:t>.</w:t>
            </w:r>
            <w:r w:rsidRPr="005559B5">
              <w:rPr>
                <w:color w:val="002060"/>
                <w:spacing w:val="-8"/>
              </w:rPr>
              <w:t xml:space="preserve"> </w:t>
            </w:r>
            <w:r w:rsidRPr="005559B5">
              <w:rPr>
                <w:color w:val="002060"/>
                <w:spacing w:val="-3"/>
              </w:rPr>
              <w:t>A</w:t>
            </w:r>
            <w:r w:rsidRPr="005559B5">
              <w:rPr>
                <w:color w:val="002060"/>
                <w:spacing w:val="-11"/>
              </w:rPr>
              <w:t xml:space="preserve"> </w:t>
            </w:r>
            <w:r w:rsidRPr="005559B5">
              <w:rPr>
                <w:color w:val="002060"/>
                <w:spacing w:val="-3"/>
              </w:rPr>
              <w:t>bid</w:t>
            </w:r>
            <w:r w:rsidRPr="005559B5">
              <w:rPr>
                <w:color w:val="002060"/>
                <w:spacing w:val="-10"/>
              </w:rPr>
              <w:t xml:space="preserve"> </w:t>
            </w:r>
            <w:r w:rsidRPr="005559B5">
              <w:rPr>
                <w:color w:val="002060"/>
                <w:spacing w:val="-3"/>
              </w:rPr>
              <w:t>from</w:t>
            </w:r>
            <w:r w:rsidRPr="005559B5">
              <w:rPr>
                <w:color w:val="002060"/>
                <w:spacing w:val="-8"/>
              </w:rPr>
              <w:t xml:space="preserve"> </w:t>
            </w:r>
            <w:r w:rsidRPr="005559B5">
              <w:rPr>
                <w:color w:val="002060"/>
                <w:spacing w:val="-3"/>
              </w:rPr>
              <w:t>a</w:t>
            </w:r>
            <w:r w:rsidRPr="005559B5">
              <w:rPr>
                <w:color w:val="002060"/>
                <w:spacing w:val="-9"/>
              </w:rPr>
              <w:t xml:space="preserve"> </w:t>
            </w:r>
            <w:r w:rsidRPr="005559B5">
              <w:rPr>
                <w:color w:val="002060"/>
                <w:spacing w:val="-3"/>
              </w:rPr>
              <w:t>temporary</w:t>
            </w:r>
            <w:r w:rsidRPr="005559B5">
              <w:rPr>
                <w:color w:val="002060"/>
                <w:spacing w:val="-11"/>
              </w:rPr>
              <w:t xml:space="preserve"> </w:t>
            </w:r>
            <w:r w:rsidRPr="005559B5">
              <w:rPr>
                <w:color w:val="002060"/>
                <w:spacing w:val="-3"/>
              </w:rPr>
              <w:t>suspended</w:t>
            </w:r>
            <w:r w:rsidRPr="005559B5">
              <w:rPr>
                <w:color w:val="002060"/>
                <w:spacing w:val="-10"/>
              </w:rPr>
              <w:t xml:space="preserve"> </w:t>
            </w:r>
            <w:r w:rsidRPr="005559B5">
              <w:rPr>
                <w:color w:val="002060"/>
                <w:spacing w:val="-2"/>
              </w:rPr>
              <w:t>or</w:t>
            </w:r>
            <w:r w:rsidRPr="005559B5">
              <w:rPr>
                <w:color w:val="002060"/>
                <w:spacing w:val="-8"/>
              </w:rPr>
              <w:t xml:space="preserve"> </w:t>
            </w:r>
            <w:r w:rsidRPr="005559B5">
              <w:rPr>
                <w:color w:val="002060"/>
                <w:spacing w:val="-2"/>
              </w:rPr>
              <w:t>debarred</w:t>
            </w:r>
            <w:r w:rsidRPr="005559B5">
              <w:rPr>
                <w:color w:val="002060"/>
                <w:spacing w:val="-9"/>
              </w:rPr>
              <w:t xml:space="preserve"> </w:t>
            </w:r>
            <w:r w:rsidRPr="005559B5">
              <w:rPr>
                <w:color w:val="002060"/>
                <w:spacing w:val="-2"/>
              </w:rPr>
              <w:t>firm</w:t>
            </w:r>
            <w:r w:rsidRPr="005559B5">
              <w:rPr>
                <w:color w:val="002060"/>
                <w:spacing w:val="-10"/>
              </w:rPr>
              <w:t xml:space="preserve"> </w:t>
            </w:r>
            <w:r w:rsidRPr="005559B5">
              <w:rPr>
                <w:color w:val="002060"/>
                <w:spacing w:val="-2"/>
              </w:rPr>
              <w:t>will</w:t>
            </w:r>
            <w:r w:rsidRPr="005559B5" w:rsidR="008B5D38">
              <w:rPr>
                <w:color w:val="002060"/>
                <w:spacing w:val="-2"/>
              </w:rPr>
              <w:t xml:space="preserve"> </w:t>
            </w:r>
            <w:r w:rsidRPr="005559B5">
              <w:rPr>
                <w:color w:val="002060"/>
                <w:spacing w:val="-4"/>
              </w:rPr>
              <w:t>be</w:t>
            </w:r>
            <w:r w:rsidRPr="005559B5">
              <w:rPr>
                <w:color w:val="002060"/>
                <w:spacing w:val="-12"/>
              </w:rPr>
              <w:t xml:space="preserve"> </w:t>
            </w:r>
            <w:r w:rsidRPr="005559B5">
              <w:rPr>
                <w:color w:val="002060"/>
                <w:spacing w:val="-4"/>
              </w:rPr>
              <w:t>rejected.</w:t>
            </w:r>
          </w:p>
        </w:tc>
      </w:tr>
      <w:tr w:rsidRPr="005559B5" w:rsidR="005559B5" w14:paraId="02B2B7AB" w14:textId="77777777">
        <w:trPr>
          <w:trHeight w:val="911"/>
        </w:trPr>
        <w:tc>
          <w:tcPr>
            <w:tcW w:w="2180" w:type="dxa"/>
            <w:vMerge/>
            <w:tcBorders>
              <w:top w:val="nil"/>
            </w:tcBorders>
          </w:tcPr>
          <w:p w:rsidRPr="005559B5" w:rsidR="00A53B14" w:rsidRDefault="00A53B14" w14:paraId="5BD87357" w14:textId="77777777">
            <w:pPr>
              <w:rPr>
                <w:color w:val="002060"/>
                <w:sz w:val="2"/>
                <w:szCs w:val="2"/>
              </w:rPr>
            </w:pPr>
          </w:p>
        </w:tc>
        <w:tc>
          <w:tcPr>
            <w:tcW w:w="7922" w:type="dxa"/>
          </w:tcPr>
          <w:p w:rsidRPr="005559B5" w:rsidR="00A53B14" w:rsidRDefault="0092076E" w14:paraId="19CDC918" w14:textId="77777777">
            <w:pPr>
              <w:pStyle w:val="TableParagraph"/>
              <w:spacing w:before="36"/>
              <w:ind w:left="467" w:hanging="360"/>
              <w:rPr>
                <w:color w:val="002060"/>
              </w:rPr>
            </w:pPr>
            <w:r w:rsidRPr="005559B5">
              <w:rPr>
                <w:color w:val="002060"/>
                <w:spacing w:val="-5"/>
              </w:rPr>
              <w:t>4.5</w:t>
            </w:r>
            <w:r w:rsidRPr="005559B5" w:rsidR="00440C7B">
              <w:rPr>
                <w:color w:val="002060"/>
                <w:spacing w:val="-16"/>
              </w:rPr>
              <w:t xml:space="preserve"> </w:t>
            </w:r>
            <w:r w:rsidRPr="005559B5">
              <w:rPr>
                <w:color w:val="002060"/>
                <w:spacing w:val="-5"/>
              </w:rPr>
              <w:t>Enterprises</w:t>
            </w:r>
            <w:r w:rsidRPr="005559B5">
              <w:rPr>
                <w:color w:val="002060"/>
                <w:spacing w:val="-16"/>
              </w:rPr>
              <w:t xml:space="preserve"> </w:t>
            </w:r>
            <w:r w:rsidRPr="005559B5">
              <w:rPr>
                <w:color w:val="002060"/>
                <w:spacing w:val="-5"/>
              </w:rPr>
              <w:t>owned</w:t>
            </w:r>
            <w:r w:rsidRPr="005559B5">
              <w:rPr>
                <w:color w:val="002060"/>
                <w:spacing w:val="-16"/>
              </w:rPr>
              <w:t xml:space="preserve"> </w:t>
            </w:r>
            <w:r w:rsidRPr="005559B5">
              <w:rPr>
                <w:color w:val="002060"/>
                <w:spacing w:val="-5"/>
              </w:rPr>
              <w:t>by</w:t>
            </w:r>
            <w:r w:rsidRPr="005559B5">
              <w:rPr>
                <w:color w:val="002060"/>
                <w:spacing w:val="-19"/>
              </w:rPr>
              <w:t xml:space="preserve"> </w:t>
            </w:r>
            <w:r w:rsidRPr="005559B5">
              <w:rPr>
                <w:color w:val="002060"/>
                <w:spacing w:val="-5"/>
              </w:rPr>
              <w:t>Government</w:t>
            </w:r>
            <w:r w:rsidRPr="005559B5">
              <w:rPr>
                <w:color w:val="002060"/>
                <w:spacing w:val="-17"/>
              </w:rPr>
              <w:t xml:space="preserve"> </w:t>
            </w:r>
            <w:r w:rsidRPr="005559B5">
              <w:rPr>
                <w:color w:val="002060"/>
                <w:spacing w:val="-4"/>
              </w:rPr>
              <w:t>shall</w:t>
            </w:r>
            <w:r w:rsidRPr="005559B5">
              <w:rPr>
                <w:color w:val="002060"/>
                <w:spacing w:val="-17"/>
              </w:rPr>
              <w:t xml:space="preserve"> </w:t>
            </w:r>
            <w:r w:rsidRPr="005559B5">
              <w:rPr>
                <w:color w:val="002060"/>
                <w:spacing w:val="-4"/>
              </w:rPr>
              <w:t>be</w:t>
            </w:r>
            <w:r w:rsidRPr="005559B5">
              <w:rPr>
                <w:color w:val="002060"/>
                <w:spacing w:val="-16"/>
              </w:rPr>
              <w:t xml:space="preserve"> </w:t>
            </w:r>
            <w:r w:rsidRPr="005559B5">
              <w:rPr>
                <w:color w:val="002060"/>
                <w:spacing w:val="-4"/>
              </w:rPr>
              <w:t>eligible</w:t>
            </w:r>
            <w:r w:rsidRPr="005559B5">
              <w:rPr>
                <w:color w:val="002060"/>
                <w:spacing w:val="-14"/>
              </w:rPr>
              <w:t xml:space="preserve"> </w:t>
            </w:r>
            <w:r w:rsidRPr="005559B5">
              <w:rPr>
                <w:color w:val="002060"/>
                <w:spacing w:val="-4"/>
              </w:rPr>
              <w:t>only</w:t>
            </w:r>
            <w:r w:rsidRPr="005559B5">
              <w:rPr>
                <w:color w:val="002060"/>
                <w:spacing w:val="-16"/>
              </w:rPr>
              <w:t xml:space="preserve"> </w:t>
            </w:r>
            <w:r w:rsidRPr="005559B5">
              <w:rPr>
                <w:color w:val="002060"/>
                <w:spacing w:val="-4"/>
              </w:rPr>
              <w:t>if</w:t>
            </w:r>
            <w:r w:rsidRPr="005559B5">
              <w:rPr>
                <w:color w:val="002060"/>
                <w:spacing w:val="-15"/>
              </w:rPr>
              <w:t xml:space="preserve"> </w:t>
            </w:r>
            <w:r w:rsidRPr="005559B5">
              <w:rPr>
                <w:color w:val="002060"/>
                <w:spacing w:val="-4"/>
              </w:rPr>
              <w:t>they</w:t>
            </w:r>
            <w:r w:rsidRPr="005559B5">
              <w:rPr>
                <w:color w:val="002060"/>
                <w:spacing w:val="-18"/>
              </w:rPr>
              <w:t xml:space="preserve"> </w:t>
            </w:r>
            <w:r w:rsidRPr="005559B5">
              <w:rPr>
                <w:color w:val="002060"/>
                <w:spacing w:val="-4"/>
              </w:rPr>
              <w:t>can</w:t>
            </w:r>
            <w:r w:rsidRPr="005559B5">
              <w:rPr>
                <w:color w:val="002060"/>
                <w:spacing w:val="-16"/>
              </w:rPr>
              <w:t xml:space="preserve"> </w:t>
            </w:r>
            <w:r w:rsidRPr="005559B5">
              <w:rPr>
                <w:color w:val="002060"/>
                <w:spacing w:val="-4"/>
              </w:rPr>
              <w:t>establish</w:t>
            </w:r>
            <w:r w:rsidRPr="005559B5">
              <w:rPr>
                <w:color w:val="002060"/>
                <w:spacing w:val="-16"/>
              </w:rPr>
              <w:t xml:space="preserve"> </w:t>
            </w:r>
            <w:r w:rsidRPr="005559B5">
              <w:rPr>
                <w:color w:val="002060"/>
                <w:spacing w:val="-4"/>
              </w:rPr>
              <w:t>that</w:t>
            </w:r>
          </w:p>
          <w:p w:rsidRPr="005559B5" w:rsidR="00A53B14" w:rsidRDefault="0092076E" w14:paraId="06A85432" w14:textId="77777777">
            <w:pPr>
              <w:pStyle w:val="TableParagraph"/>
              <w:spacing w:before="2" w:line="290" w:lineRule="atLeast"/>
              <w:ind w:left="467"/>
              <w:rPr>
                <w:color w:val="002060"/>
              </w:rPr>
            </w:pPr>
            <w:r w:rsidRPr="005559B5">
              <w:rPr>
                <w:color w:val="002060"/>
                <w:spacing w:val="-5"/>
              </w:rPr>
              <w:t>they</w:t>
            </w:r>
            <w:r w:rsidRPr="005559B5">
              <w:rPr>
                <w:color w:val="002060"/>
                <w:spacing w:val="-10"/>
              </w:rPr>
              <w:t xml:space="preserve"> </w:t>
            </w:r>
            <w:r w:rsidRPr="005559B5">
              <w:rPr>
                <w:color w:val="002060"/>
                <w:spacing w:val="-5"/>
              </w:rPr>
              <w:t>are</w:t>
            </w:r>
            <w:r w:rsidRPr="005559B5">
              <w:rPr>
                <w:color w:val="002060"/>
                <w:spacing w:val="-10"/>
              </w:rPr>
              <w:t xml:space="preserve"> </w:t>
            </w:r>
            <w:r w:rsidRPr="005559B5">
              <w:rPr>
                <w:color w:val="002060"/>
                <w:spacing w:val="-5"/>
              </w:rPr>
              <w:t>legally</w:t>
            </w:r>
            <w:r w:rsidRPr="005559B5">
              <w:rPr>
                <w:color w:val="002060"/>
                <w:spacing w:val="-10"/>
              </w:rPr>
              <w:t xml:space="preserve"> </w:t>
            </w:r>
            <w:r w:rsidRPr="005559B5">
              <w:rPr>
                <w:color w:val="002060"/>
                <w:spacing w:val="-5"/>
              </w:rPr>
              <w:t>and</w:t>
            </w:r>
            <w:r w:rsidRPr="005559B5">
              <w:rPr>
                <w:color w:val="002060"/>
                <w:spacing w:val="-10"/>
              </w:rPr>
              <w:t xml:space="preserve"> </w:t>
            </w:r>
            <w:r w:rsidRPr="005559B5">
              <w:rPr>
                <w:color w:val="002060"/>
                <w:spacing w:val="-5"/>
              </w:rPr>
              <w:t>financially</w:t>
            </w:r>
            <w:r w:rsidRPr="005559B5">
              <w:rPr>
                <w:color w:val="002060"/>
                <w:spacing w:val="-10"/>
              </w:rPr>
              <w:t xml:space="preserve"> </w:t>
            </w:r>
            <w:r w:rsidRPr="005559B5">
              <w:rPr>
                <w:color w:val="002060"/>
                <w:spacing w:val="-4"/>
              </w:rPr>
              <w:t>autonomous</w:t>
            </w:r>
            <w:r w:rsidRPr="005559B5">
              <w:rPr>
                <w:color w:val="002060"/>
                <w:spacing w:val="-10"/>
              </w:rPr>
              <w:t xml:space="preserve"> </w:t>
            </w:r>
            <w:r w:rsidRPr="005559B5">
              <w:rPr>
                <w:color w:val="002060"/>
                <w:spacing w:val="-4"/>
              </w:rPr>
              <w:t>and</w:t>
            </w:r>
            <w:r w:rsidRPr="005559B5">
              <w:rPr>
                <w:color w:val="002060"/>
                <w:spacing w:val="-10"/>
              </w:rPr>
              <w:t xml:space="preserve"> </w:t>
            </w:r>
            <w:r w:rsidRPr="005559B5">
              <w:rPr>
                <w:color w:val="002060"/>
                <w:spacing w:val="-4"/>
              </w:rPr>
              <w:t>operate</w:t>
            </w:r>
            <w:r w:rsidRPr="005559B5">
              <w:rPr>
                <w:color w:val="002060"/>
                <w:spacing w:val="-10"/>
              </w:rPr>
              <w:t xml:space="preserve"> </w:t>
            </w:r>
            <w:r w:rsidRPr="005559B5">
              <w:rPr>
                <w:color w:val="002060"/>
                <w:spacing w:val="-4"/>
              </w:rPr>
              <w:t>under</w:t>
            </w:r>
            <w:r w:rsidRPr="005559B5">
              <w:rPr>
                <w:color w:val="002060"/>
                <w:spacing w:val="-9"/>
              </w:rPr>
              <w:t xml:space="preserve"> </w:t>
            </w:r>
            <w:r w:rsidRPr="005559B5">
              <w:rPr>
                <w:color w:val="002060"/>
                <w:spacing w:val="-4"/>
              </w:rPr>
              <w:t>commercial</w:t>
            </w:r>
            <w:r w:rsidRPr="005559B5">
              <w:rPr>
                <w:color w:val="002060"/>
                <w:spacing w:val="-7"/>
              </w:rPr>
              <w:t xml:space="preserve"> </w:t>
            </w:r>
            <w:r w:rsidRPr="005559B5">
              <w:rPr>
                <w:color w:val="002060"/>
                <w:spacing w:val="-4"/>
              </w:rPr>
              <w:t>law,</w:t>
            </w:r>
            <w:r w:rsidRPr="005559B5" w:rsidR="00C45878">
              <w:rPr>
                <w:color w:val="002060"/>
                <w:spacing w:val="-4"/>
              </w:rPr>
              <w:t xml:space="preserve"> </w:t>
            </w:r>
            <w:r w:rsidRPr="005559B5">
              <w:rPr>
                <w:color w:val="002060"/>
                <w:spacing w:val="-59"/>
              </w:rPr>
              <w:t xml:space="preserve"> </w:t>
            </w:r>
            <w:r w:rsidRPr="005559B5" w:rsidR="008B5D38">
              <w:rPr>
                <w:color w:val="002060"/>
                <w:spacing w:val="-59"/>
              </w:rPr>
              <w:t xml:space="preserve">  </w:t>
            </w:r>
            <w:r w:rsidRPr="005559B5" w:rsidR="004F4811">
              <w:rPr>
                <w:color w:val="002060"/>
                <w:spacing w:val="-59"/>
              </w:rPr>
              <w:t xml:space="preserve"> </w:t>
            </w:r>
            <w:r w:rsidRPr="005559B5">
              <w:rPr>
                <w:color w:val="002060"/>
                <w:spacing w:val="-4"/>
              </w:rPr>
              <w:t>and</w:t>
            </w:r>
            <w:r w:rsidRPr="005559B5">
              <w:rPr>
                <w:color w:val="002060"/>
                <w:spacing w:val="-11"/>
              </w:rPr>
              <w:t xml:space="preserve"> </w:t>
            </w:r>
            <w:r w:rsidRPr="005559B5">
              <w:rPr>
                <w:color w:val="002060"/>
                <w:spacing w:val="-4"/>
              </w:rPr>
              <w:t>that</w:t>
            </w:r>
            <w:r w:rsidRPr="005559B5">
              <w:rPr>
                <w:color w:val="002060"/>
                <w:spacing w:val="-13"/>
              </w:rPr>
              <w:t xml:space="preserve"> </w:t>
            </w:r>
            <w:r w:rsidRPr="005559B5">
              <w:rPr>
                <w:color w:val="002060"/>
                <w:spacing w:val="-4"/>
              </w:rPr>
              <w:t>they</w:t>
            </w:r>
            <w:r w:rsidRPr="005559B5">
              <w:rPr>
                <w:color w:val="002060"/>
                <w:spacing w:val="-11"/>
              </w:rPr>
              <w:t xml:space="preserve"> </w:t>
            </w:r>
            <w:r w:rsidRPr="005559B5">
              <w:rPr>
                <w:color w:val="002060"/>
                <w:spacing w:val="-4"/>
              </w:rPr>
              <w:t>are</w:t>
            </w:r>
            <w:r w:rsidRPr="005559B5">
              <w:rPr>
                <w:color w:val="002060"/>
                <w:spacing w:val="-11"/>
              </w:rPr>
              <w:t xml:space="preserve"> </w:t>
            </w:r>
            <w:r w:rsidRPr="005559B5">
              <w:rPr>
                <w:color w:val="002060"/>
                <w:spacing w:val="-4"/>
              </w:rPr>
              <w:t>not</w:t>
            </w:r>
            <w:r w:rsidRPr="005559B5">
              <w:rPr>
                <w:color w:val="002060"/>
                <w:spacing w:val="-10"/>
              </w:rPr>
              <w:t xml:space="preserve"> </w:t>
            </w:r>
            <w:r w:rsidRPr="005559B5">
              <w:rPr>
                <w:color w:val="002060"/>
                <w:spacing w:val="-4"/>
              </w:rPr>
              <w:t>a</w:t>
            </w:r>
            <w:r w:rsidRPr="005559B5">
              <w:rPr>
                <w:color w:val="002060"/>
                <w:spacing w:val="-9"/>
              </w:rPr>
              <w:t xml:space="preserve"> </w:t>
            </w:r>
            <w:r w:rsidRPr="005559B5">
              <w:rPr>
                <w:color w:val="002060"/>
                <w:spacing w:val="-4"/>
              </w:rPr>
              <w:t>dependent</w:t>
            </w:r>
            <w:r w:rsidRPr="005559B5">
              <w:rPr>
                <w:color w:val="002060"/>
                <w:spacing w:val="-10"/>
              </w:rPr>
              <w:t xml:space="preserve"> </w:t>
            </w:r>
            <w:r w:rsidRPr="005559B5">
              <w:rPr>
                <w:color w:val="002060"/>
                <w:spacing w:val="-4"/>
              </w:rPr>
              <w:t>agency</w:t>
            </w:r>
            <w:r w:rsidRPr="005559B5">
              <w:rPr>
                <w:color w:val="002060"/>
                <w:spacing w:val="-11"/>
              </w:rPr>
              <w:t xml:space="preserve"> </w:t>
            </w:r>
            <w:r w:rsidRPr="005559B5">
              <w:rPr>
                <w:color w:val="002060"/>
                <w:spacing w:val="-4"/>
              </w:rPr>
              <w:t>of</w:t>
            </w:r>
            <w:r w:rsidRPr="005559B5">
              <w:rPr>
                <w:color w:val="002060"/>
                <w:spacing w:val="-10"/>
              </w:rPr>
              <w:t xml:space="preserve"> </w:t>
            </w:r>
            <w:r w:rsidRPr="005559B5">
              <w:rPr>
                <w:color w:val="002060"/>
                <w:spacing w:val="-4"/>
              </w:rPr>
              <w:t>the</w:t>
            </w:r>
            <w:r w:rsidRPr="005559B5">
              <w:rPr>
                <w:color w:val="002060"/>
                <w:spacing w:val="-14"/>
              </w:rPr>
              <w:t xml:space="preserve"> </w:t>
            </w:r>
            <w:r w:rsidRPr="005559B5">
              <w:rPr>
                <w:color w:val="002060"/>
                <w:spacing w:val="-4"/>
              </w:rPr>
              <w:t>GoN.</w:t>
            </w:r>
          </w:p>
        </w:tc>
      </w:tr>
      <w:tr w:rsidRPr="005559B5" w:rsidR="005559B5" w14:paraId="40CB7448" w14:textId="77777777">
        <w:trPr>
          <w:trHeight w:val="621"/>
        </w:trPr>
        <w:tc>
          <w:tcPr>
            <w:tcW w:w="2180" w:type="dxa"/>
            <w:vMerge/>
            <w:tcBorders>
              <w:top w:val="nil"/>
            </w:tcBorders>
          </w:tcPr>
          <w:p w:rsidRPr="005559B5" w:rsidR="00A53B14" w:rsidRDefault="00A53B14" w14:paraId="1D3CC2C3" w14:textId="77777777">
            <w:pPr>
              <w:rPr>
                <w:color w:val="002060"/>
                <w:sz w:val="2"/>
                <w:szCs w:val="2"/>
              </w:rPr>
            </w:pPr>
          </w:p>
        </w:tc>
        <w:tc>
          <w:tcPr>
            <w:tcW w:w="7922" w:type="dxa"/>
          </w:tcPr>
          <w:p w:rsidRPr="005559B5" w:rsidR="00A53B14" w:rsidRDefault="0092076E" w14:paraId="3F0869B1" w14:textId="77777777">
            <w:pPr>
              <w:pStyle w:val="TableParagraph"/>
              <w:spacing w:before="8" w:line="292" w:lineRule="exact"/>
              <w:ind w:left="467" w:hanging="360"/>
              <w:rPr>
                <w:color w:val="002060"/>
              </w:rPr>
            </w:pPr>
            <w:r w:rsidRPr="005559B5">
              <w:rPr>
                <w:color w:val="002060"/>
                <w:spacing w:val="-2"/>
              </w:rPr>
              <w:t>4.6</w:t>
            </w:r>
            <w:r w:rsidRPr="005559B5" w:rsidR="00B43119">
              <w:rPr>
                <w:color w:val="002060"/>
                <w:spacing w:val="-13"/>
              </w:rPr>
              <w:t xml:space="preserve"> </w:t>
            </w:r>
            <w:r w:rsidRPr="005559B5">
              <w:rPr>
                <w:color w:val="002060"/>
                <w:spacing w:val="-2"/>
              </w:rPr>
              <w:t>Bidders</w:t>
            </w:r>
            <w:r w:rsidRPr="005559B5">
              <w:rPr>
                <w:color w:val="002060"/>
                <w:spacing w:val="-12"/>
              </w:rPr>
              <w:t xml:space="preserve"> </w:t>
            </w:r>
            <w:r w:rsidRPr="005559B5">
              <w:rPr>
                <w:color w:val="002060"/>
                <w:spacing w:val="-2"/>
              </w:rPr>
              <w:t>shall</w:t>
            </w:r>
            <w:r w:rsidRPr="005559B5">
              <w:rPr>
                <w:color w:val="002060"/>
                <w:spacing w:val="-13"/>
              </w:rPr>
              <w:t xml:space="preserve"> </w:t>
            </w:r>
            <w:r w:rsidRPr="005559B5">
              <w:rPr>
                <w:color w:val="002060"/>
                <w:spacing w:val="-2"/>
              </w:rPr>
              <w:t>provide</w:t>
            </w:r>
            <w:r w:rsidRPr="005559B5">
              <w:rPr>
                <w:color w:val="002060"/>
                <w:spacing w:val="-13"/>
              </w:rPr>
              <w:t xml:space="preserve"> </w:t>
            </w:r>
            <w:r w:rsidRPr="005559B5">
              <w:rPr>
                <w:color w:val="002060"/>
                <w:spacing w:val="-2"/>
              </w:rPr>
              <w:t>such</w:t>
            </w:r>
            <w:r w:rsidRPr="005559B5">
              <w:rPr>
                <w:color w:val="002060"/>
                <w:spacing w:val="-12"/>
              </w:rPr>
              <w:t xml:space="preserve"> </w:t>
            </w:r>
            <w:r w:rsidRPr="005559B5">
              <w:rPr>
                <w:color w:val="002060"/>
                <w:spacing w:val="-2"/>
              </w:rPr>
              <w:t>evidence</w:t>
            </w:r>
            <w:r w:rsidRPr="005559B5">
              <w:rPr>
                <w:color w:val="002060"/>
                <w:spacing w:val="-13"/>
              </w:rPr>
              <w:t xml:space="preserve"> </w:t>
            </w:r>
            <w:r w:rsidRPr="005559B5">
              <w:rPr>
                <w:color w:val="002060"/>
                <w:spacing w:val="-2"/>
              </w:rPr>
              <w:t>of</w:t>
            </w:r>
            <w:r w:rsidRPr="005559B5">
              <w:rPr>
                <w:color w:val="002060"/>
                <w:spacing w:val="-11"/>
              </w:rPr>
              <w:t xml:space="preserve"> </w:t>
            </w:r>
            <w:r w:rsidRPr="005559B5">
              <w:rPr>
                <w:color w:val="002060"/>
                <w:spacing w:val="-2"/>
              </w:rPr>
              <w:t>their</w:t>
            </w:r>
            <w:r w:rsidRPr="005559B5">
              <w:rPr>
                <w:color w:val="002060"/>
                <w:spacing w:val="-12"/>
              </w:rPr>
              <w:t xml:space="preserve"> </w:t>
            </w:r>
            <w:r w:rsidRPr="005559B5">
              <w:rPr>
                <w:color w:val="002060"/>
                <w:spacing w:val="-1"/>
              </w:rPr>
              <w:t>continued</w:t>
            </w:r>
            <w:r w:rsidRPr="005559B5">
              <w:rPr>
                <w:color w:val="002060"/>
                <w:spacing w:val="-12"/>
              </w:rPr>
              <w:t xml:space="preserve"> </w:t>
            </w:r>
            <w:r w:rsidRPr="005559B5">
              <w:rPr>
                <w:color w:val="002060"/>
                <w:spacing w:val="-1"/>
              </w:rPr>
              <w:t>eligibility</w:t>
            </w:r>
            <w:r w:rsidRPr="005559B5">
              <w:rPr>
                <w:color w:val="002060"/>
                <w:spacing w:val="-15"/>
              </w:rPr>
              <w:t xml:space="preserve"> </w:t>
            </w:r>
            <w:r w:rsidRPr="005559B5">
              <w:rPr>
                <w:color w:val="002060"/>
                <w:spacing w:val="-1"/>
              </w:rPr>
              <w:t>satisfactory</w:t>
            </w:r>
            <w:r w:rsidRPr="005559B5">
              <w:rPr>
                <w:color w:val="002060"/>
                <w:spacing w:val="-14"/>
              </w:rPr>
              <w:t xml:space="preserve"> </w:t>
            </w:r>
            <w:r w:rsidRPr="005559B5">
              <w:rPr>
                <w:color w:val="002060"/>
                <w:spacing w:val="-1"/>
              </w:rPr>
              <w:t>to</w:t>
            </w:r>
            <w:r w:rsidRPr="005559B5" w:rsidR="004F4811">
              <w:rPr>
                <w:color w:val="002060"/>
                <w:spacing w:val="-1"/>
              </w:rPr>
              <w:t xml:space="preserve"> </w:t>
            </w:r>
            <w:r w:rsidRPr="005559B5">
              <w:rPr>
                <w:color w:val="002060"/>
                <w:spacing w:val="-58"/>
              </w:rPr>
              <w:t xml:space="preserve"> </w:t>
            </w:r>
            <w:r w:rsidRPr="005559B5" w:rsidR="000D50EC">
              <w:rPr>
                <w:color w:val="002060"/>
                <w:spacing w:val="-58"/>
              </w:rPr>
              <w:t xml:space="preserve">  </w:t>
            </w:r>
            <w:r w:rsidRPr="005559B5" w:rsidR="00B43119">
              <w:rPr>
                <w:color w:val="002060"/>
                <w:spacing w:val="-58"/>
              </w:rPr>
              <w:t xml:space="preserve"> </w:t>
            </w:r>
            <w:r w:rsidRPr="005559B5">
              <w:rPr>
                <w:color w:val="002060"/>
                <w:spacing w:val="-5"/>
              </w:rPr>
              <w:t>the</w:t>
            </w:r>
            <w:r w:rsidRPr="005559B5">
              <w:rPr>
                <w:color w:val="002060"/>
                <w:spacing w:val="-9"/>
              </w:rPr>
              <w:t xml:space="preserve"> </w:t>
            </w:r>
            <w:r w:rsidRPr="005559B5">
              <w:rPr>
                <w:color w:val="002060"/>
                <w:spacing w:val="-5"/>
              </w:rPr>
              <w:t>Employer,</w:t>
            </w:r>
            <w:r w:rsidRPr="005559B5">
              <w:rPr>
                <w:color w:val="002060"/>
                <w:spacing w:val="-8"/>
              </w:rPr>
              <w:t xml:space="preserve"> </w:t>
            </w:r>
            <w:r w:rsidRPr="005559B5">
              <w:rPr>
                <w:color w:val="002060"/>
                <w:spacing w:val="-5"/>
              </w:rPr>
              <w:t>as</w:t>
            </w:r>
            <w:r w:rsidRPr="005559B5">
              <w:rPr>
                <w:color w:val="002060"/>
                <w:spacing w:val="-14"/>
              </w:rPr>
              <w:t xml:space="preserve"> </w:t>
            </w:r>
            <w:r w:rsidRPr="005559B5">
              <w:rPr>
                <w:color w:val="002060"/>
                <w:spacing w:val="-5"/>
              </w:rPr>
              <w:t>the</w:t>
            </w:r>
            <w:r w:rsidRPr="005559B5">
              <w:rPr>
                <w:color w:val="002060"/>
                <w:spacing w:val="-11"/>
              </w:rPr>
              <w:t xml:space="preserve"> </w:t>
            </w:r>
            <w:r w:rsidRPr="005559B5">
              <w:rPr>
                <w:color w:val="002060"/>
                <w:spacing w:val="-5"/>
              </w:rPr>
              <w:t>Employer</w:t>
            </w:r>
            <w:r w:rsidRPr="005559B5">
              <w:rPr>
                <w:color w:val="002060"/>
                <w:spacing w:val="-8"/>
              </w:rPr>
              <w:t xml:space="preserve"> </w:t>
            </w:r>
            <w:r w:rsidRPr="005559B5">
              <w:rPr>
                <w:color w:val="002060"/>
                <w:spacing w:val="-5"/>
              </w:rPr>
              <w:t>shall</w:t>
            </w:r>
            <w:r w:rsidRPr="005559B5">
              <w:rPr>
                <w:color w:val="002060"/>
                <w:spacing w:val="-12"/>
              </w:rPr>
              <w:t xml:space="preserve"> </w:t>
            </w:r>
            <w:r w:rsidRPr="005559B5">
              <w:rPr>
                <w:color w:val="002060"/>
                <w:spacing w:val="-4"/>
              </w:rPr>
              <w:t>reasonably</w:t>
            </w:r>
            <w:r w:rsidRPr="005559B5">
              <w:rPr>
                <w:color w:val="002060"/>
                <w:spacing w:val="-14"/>
              </w:rPr>
              <w:t xml:space="preserve"> </w:t>
            </w:r>
            <w:r w:rsidRPr="005559B5">
              <w:rPr>
                <w:color w:val="002060"/>
                <w:spacing w:val="-4"/>
              </w:rPr>
              <w:t>request.</w:t>
            </w:r>
          </w:p>
        </w:tc>
      </w:tr>
      <w:tr w:rsidRPr="005559B5" w:rsidR="005559B5" w14:paraId="0A576603" w14:textId="77777777">
        <w:trPr>
          <w:trHeight w:val="3984"/>
        </w:trPr>
        <w:tc>
          <w:tcPr>
            <w:tcW w:w="2180" w:type="dxa"/>
            <w:vMerge/>
            <w:tcBorders>
              <w:top w:val="nil"/>
            </w:tcBorders>
          </w:tcPr>
          <w:p w:rsidRPr="005559B5" w:rsidR="00A53B14" w:rsidRDefault="00A53B14" w14:paraId="5838C4D9" w14:textId="77777777">
            <w:pPr>
              <w:rPr>
                <w:color w:val="002060"/>
                <w:sz w:val="2"/>
                <w:szCs w:val="2"/>
              </w:rPr>
            </w:pPr>
          </w:p>
        </w:tc>
        <w:tc>
          <w:tcPr>
            <w:tcW w:w="7922" w:type="dxa"/>
          </w:tcPr>
          <w:p w:rsidRPr="005559B5" w:rsidR="00A53B14" w:rsidP="00FF6E1D" w:rsidRDefault="0092076E" w14:paraId="14E498BE" w14:textId="77777777">
            <w:pPr>
              <w:pStyle w:val="TableParagraph"/>
              <w:numPr>
                <w:ilvl w:val="1"/>
                <w:numId w:val="101"/>
              </w:numPr>
              <w:tabs>
                <w:tab w:val="left" w:pos="523"/>
              </w:tabs>
              <w:spacing w:before="38"/>
              <w:jc w:val="both"/>
              <w:rPr>
                <w:color w:val="002060"/>
              </w:rPr>
            </w:pPr>
            <w:r w:rsidRPr="005559B5">
              <w:rPr>
                <w:color w:val="002060"/>
                <w:spacing w:val="-1"/>
              </w:rPr>
              <w:t>Firms</w:t>
            </w:r>
            <w:r w:rsidRPr="005559B5">
              <w:rPr>
                <w:color w:val="002060"/>
                <w:spacing w:val="-14"/>
              </w:rPr>
              <w:t xml:space="preserve"> </w:t>
            </w:r>
            <w:r w:rsidRPr="005559B5">
              <w:rPr>
                <w:color w:val="002060"/>
                <w:spacing w:val="-1"/>
              </w:rPr>
              <w:t>shall</w:t>
            </w:r>
            <w:r w:rsidRPr="005559B5">
              <w:rPr>
                <w:color w:val="002060"/>
                <w:spacing w:val="-14"/>
              </w:rPr>
              <w:t xml:space="preserve"> </w:t>
            </w:r>
            <w:r w:rsidRPr="005559B5">
              <w:rPr>
                <w:color w:val="002060"/>
                <w:spacing w:val="-1"/>
              </w:rPr>
              <w:t>be</w:t>
            </w:r>
            <w:r w:rsidRPr="005559B5">
              <w:rPr>
                <w:color w:val="002060"/>
                <w:spacing w:val="-14"/>
              </w:rPr>
              <w:t xml:space="preserve"> </w:t>
            </w:r>
            <w:r w:rsidRPr="005559B5">
              <w:rPr>
                <w:color w:val="002060"/>
                <w:spacing w:val="-1"/>
              </w:rPr>
              <w:t>excluded</w:t>
            </w:r>
            <w:r w:rsidRPr="005559B5">
              <w:rPr>
                <w:color w:val="002060"/>
                <w:spacing w:val="-11"/>
              </w:rPr>
              <w:t xml:space="preserve"> </w:t>
            </w:r>
            <w:r w:rsidRPr="005559B5">
              <w:rPr>
                <w:color w:val="002060"/>
                <w:spacing w:val="-1"/>
              </w:rPr>
              <w:t>in</w:t>
            </w:r>
            <w:r w:rsidRPr="005559B5">
              <w:rPr>
                <w:color w:val="002060"/>
                <w:spacing w:val="-14"/>
              </w:rPr>
              <w:t xml:space="preserve"> </w:t>
            </w:r>
            <w:r w:rsidRPr="005559B5">
              <w:rPr>
                <w:color w:val="002060"/>
                <w:spacing w:val="-1"/>
              </w:rPr>
              <w:t>any</w:t>
            </w:r>
            <w:r w:rsidRPr="005559B5">
              <w:rPr>
                <w:color w:val="002060"/>
                <w:spacing w:val="-14"/>
              </w:rPr>
              <w:t xml:space="preserve"> </w:t>
            </w:r>
            <w:r w:rsidRPr="005559B5">
              <w:rPr>
                <w:color w:val="002060"/>
              </w:rPr>
              <w:t>of</w:t>
            </w:r>
            <w:r w:rsidRPr="005559B5">
              <w:rPr>
                <w:color w:val="002060"/>
                <w:spacing w:val="-12"/>
              </w:rPr>
              <w:t xml:space="preserve"> </w:t>
            </w:r>
            <w:r w:rsidRPr="005559B5">
              <w:rPr>
                <w:color w:val="002060"/>
              </w:rPr>
              <w:t>the</w:t>
            </w:r>
            <w:r w:rsidRPr="005559B5">
              <w:rPr>
                <w:color w:val="002060"/>
                <w:spacing w:val="-14"/>
              </w:rPr>
              <w:t xml:space="preserve"> </w:t>
            </w:r>
            <w:r w:rsidRPr="005559B5">
              <w:rPr>
                <w:color w:val="002060"/>
              </w:rPr>
              <w:t>cases,</w:t>
            </w:r>
            <w:r w:rsidRPr="005559B5">
              <w:rPr>
                <w:color w:val="002060"/>
                <w:spacing w:val="-12"/>
              </w:rPr>
              <w:t xml:space="preserve"> </w:t>
            </w:r>
            <w:r w:rsidRPr="005559B5">
              <w:rPr>
                <w:color w:val="002060"/>
              </w:rPr>
              <w:t>if</w:t>
            </w:r>
          </w:p>
          <w:p w:rsidRPr="005559B5" w:rsidR="00A53B14" w:rsidP="00FF6E1D" w:rsidRDefault="0092076E" w14:paraId="20C477AF" w14:textId="77777777">
            <w:pPr>
              <w:pStyle w:val="TableParagraph"/>
              <w:numPr>
                <w:ilvl w:val="2"/>
                <w:numId w:val="101"/>
              </w:numPr>
              <w:tabs>
                <w:tab w:val="left" w:pos="878"/>
              </w:tabs>
              <w:spacing w:before="78" w:line="276" w:lineRule="auto"/>
              <w:ind w:right="95" w:hanging="360"/>
              <w:jc w:val="both"/>
              <w:rPr>
                <w:color w:val="002060"/>
              </w:rPr>
            </w:pPr>
            <w:r w:rsidRPr="005559B5">
              <w:rPr>
                <w:color w:val="002060"/>
              </w:rPr>
              <w:t>by an act of compliance with a decision of the United Nations Security</w:t>
            </w:r>
            <w:r w:rsidRPr="005559B5">
              <w:rPr>
                <w:color w:val="002060"/>
                <w:spacing w:val="1"/>
              </w:rPr>
              <w:t xml:space="preserve"> </w:t>
            </w:r>
            <w:r w:rsidRPr="005559B5">
              <w:rPr>
                <w:color w:val="002060"/>
              </w:rPr>
              <w:t>Council taken under Chapter VII of the Charter of the United Nations,</w:t>
            </w:r>
            <w:r w:rsidRPr="005559B5">
              <w:rPr>
                <w:color w:val="002060"/>
                <w:spacing w:val="1"/>
              </w:rPr>
              <w:t xml:space="preserve"> </w:t>
            </w:r>
            <w:r w:rsidRPr="005559B5">
              <w:rPr>
                <w:color w:val="002060"/>
              </w:rPr>
              <w:t>Nepal prohibits any import of goods or Contracting of works or services</w:t>
            </w:r>
            <w:r w:rsidRPr="005559B5" w:rsidR="004F4811">
              <w:rPr>
                <w:color w:val="002060"/>
              </w:rPr>
              <w:t xml:space="preserve"> </w:t>
            </w:r>
            <w:r w:rsidRPr="005559B5">
              <w:rPr>
                <w:color w:val="002060"/>
                <w:spacing w:val="-59"/>
              </w:rPr>
              <w:t xml:space="preserve"> </w:t>
            </w:r>
            <w:r w:rsidRPr="005559B5" w:rsidR="00485CD1">
              <w:rPr>
                <w:color w:val="002060"/>
                <w:spacing w:val="-59"/>
              </w:rPr>
              <w:t xml:space="preserve">  </w:t>
            </w:r>
            <w:r w:rsidRPr="005559B5">
              <w:rPr>
                <w:color w:val="002060"/>
                <w:spacing w:val="-1"/>
              </w:rPr>
              <w:t>from</w:t>
            </w:r>
            <w:r w:rsidRPr="005559B5">
              <w:rPr>
                <w:color w:val="002060"/>
                <w:spacing w:val="-15"/>
              </w:rPr>
              <w:t xml:space="preserve"> </w:t>
            </w:r>
            <w:r w:rsidRPr="005559B5">
              <w:rPr>
                <w:color w:val="002060"/>
                <w:spacing w:val="-1"/>
              </w:rPr>
              <w:t>that</w:t>
            </w:r>
            <w:r w:rsidRPr="005559B5">
              <w:rPr>
                <w:color w:val="002060"/>
                <w:spacing w:val="-11"/>
              </w:rPr>
              <w:t xml:space="preserve"> </w:t>
            </w:r>
            <w:r w:rsidRPr="005559B5">
              <w:rPr>
                <w:color w:val="002060"/>
              </w:rPr>
              <w:t>country</w:t>
            </w:r>
            <w:r w:rsidRPr="005559B5">
              <w:rPr>
                <w:color w:val="002060"/>
                <w:spacing w:val="-14"/>
              </w:rPr>
              <w:t xml:space="preserve"> </w:t>
            </w:r>
            <w:r w:rsidRPr="005559B5">
              <w:rPr>
                <w:color w:val="002060"/>
              </w:rPr>
              <w:t>or</w:t>
            </w:r>
            <w:r w:rsidRPr="005559B5">
              <w:rPr>
                <w:color w:val="002060"/>
                <w:spacing w:val="-12"/>
              </w:rPr>
              <w:t xml:space="preserve"> </w:t>
            </w:r>
            <w:r w:rsidRPr="005559B5">
              <w:rPr>
                <w:color w:val="002060"/>
              </w:rPr>
              <w:t>any</w:t>
            </w:r>
            <w:r w:rsidRPr="005559B5">
              <w:rPr>
                <w:color w:val="002060"/>
                <w:spacing w:val="-14"/>
              </w:rPr>
              <w:t xml:space="preserve"> </w:t>
            </w:r>
            <w:r w:rsidRPr="005559B5">
              <w:rPr>
                <w:color w:val="002060"/>
              </w:rPr>
              <w:t>payments</w:t>
            </w:r>
            <w:r w:rsidRPr="005559B5">
              <w:rPr>
                <w:color w:val="002060"/>
                <w:spacing w:val="-12"/>
              </w:rPr>
              <w:t xml:space="preserve"> </w:t>
            </w:r>
            <w:r w:rsidRPr="005559B5">
              <w:rPr>
                <w:color w:val="002060"/>
              </w:rPr>
              <w:t>to</w:t>
            </w:r>
            <w:r w:rsidRPr="005559B5">
              <w:rPr>
                <w:color w:val="002060"/>
                <w:spacing w:val="-13"/>
              </w:rPr>
              <w:t xml:space="preserve"> </w:t>
            </w:r>
            <w:r w:rsidRPr="005559B5">
              <w:rPr>
                <w:color w:val="002060"/>
              </w:rPr>
              <w:t>persons</w:t>
            </w:r>
            <w:r w:rsidRPr="005559B5">
              <w:rPr>
                <w:color w:val="002060"/>
                <w:spacing w:val="-12"/>
              </w:rPr>
              <w:t xml:space="preserve"> </w:t>
            </w:r>
            <w:r w:rsidRPr="005559B5">
              <w:rPr>
                <w:color w:val="002060"/>
              </w:rPr>
              <w:t>or</w:t>
            </w:r>
            <w:r w:rsidRPr="005559B5">
              <w:rPr>
                <w:color w:val="002060"/>
                <w:spacing w:val="-10"/>
              </w:rPr>
              <w:t xml:space="preserve"> </w:t>
            </w:r>
            <w:r w:rsidRPr="005559B5">
              <w:rPr>
                <w:color w:val="002060"/>
              </w:rPr>
              <w:t>entities</w:t>
            </w:r>
            <w:r w:rsidRPr="005559B5">
              <w:rPr>
                <w:color w:val="002060"/>
                <w:spacing w:val="-14"/>
              </w:rPr>
              <w:t xml:space="preserve"> </w:t>
            </w:r>
            <w:r w:rsidRPr="005559B5">
              <w:rPr>
                <w:color w:val="002060"/>
              </w:rPr>
              <w:t>in</w:t>
            </w:r>
            <w:r w:rsidRPr="005559B5">
              <w:rPr>
                <w:color w:val="002060"/>
                <w:spacing w:val="-15"/>
              </w:rPr>
              <w:t xml:space="preserve"> </w:t>
            </w:r>
            <w:r w:rsidRPr="005559B5">
              <w:rPr>
                <w:color w:val="002060"/>
              </w:rPr>
              <w:t>that</w:t>
            </w:r>
            <w:r w:rsidRPr="005559B5">
              <w:rPr>
                <w:color w:val="002060"/>
                <w:spacing w:val="-13"/>
              </w:rPr>
              <w:t xml:space="preserve"> </w:t>
            </w:r>
            <w:r w:rsidRPr="005559B5">
              <w:rPr>
                <w:color w:val="002060"/>
              </w:rPr>
              <w:t>country.</w:t>
            </w:r>
          </w:p>
          <w:p w:rsidRPr="005559B5" w:rsidR="00A53B14" w:rsidP="00FF6E1D" w:rsidRDefault="0092076E" w14:paraId="2C303311" w14:textId="77777777">
            <w:pPr>
              <w:pStyle w:val="TableParagraph"/>
              <w:numPr>
                <w:ilvl w:val="2"/>
                <w:numId w:val="101"/>
              </w:numPr>
              <w:tabs>
                <w:tab w:val="left" w:pos="917"/>
              </w:tabs>
              <w:spacing w:before="39" w:line="276" w:lineRule="auto"/>
              <w:ind w:right="139" w:hanging="360"/>
              <w:rPr>
                <w:color w:val="002060"/>
              </w:rPr>
            </w:pPr>
            <w:r w:rsidRPr="005559B5">
              <w:rPr>
                <w:color w:val="002060"/>
              </w:rPr>
              <w:t>as</w:t>
            </w:r>
            <w:r w:rsidRPr="005559B5">
              <w:rPr>
                <w:color w:val="002060"/>
                <w:spacing w:val="1"/>
              </w:rPr>
              <w:t xml:space="preserve"> </w:t>
            </w:r>
            <w:r w:rsidRPr="005559B5">
              <w:rPr>
                <w:color w:val="002060"/>
              </w:rPr>
              <w:t>a matter</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law or</w:t>
            </w:r>
            <w:r w:rsidRPr="005559B5">
              <w:rPr>
                <w:color w:val="002060"/>
                <w:spacing w:val="1"/>
              </w:rPr>
              <w:t xml:space="preserve"> </w:t>
            </w:r>
            <w:r w:rsidRPr="005559B5">
              <w:rPr>
                <w:color w:val="002060"/>
              </w:rPr>
              <w:t>official regulation, Nepal prohibits</w:t>
            </w:r>
            <w:r w:rsidRPr="005559B5">
              <w:rPr>
                <w:color w:val="002060"/>
                <w:spacing w:val="-59"/>
              </w:rPr>
              <w:t xml:space="preserve"> </w:t>
            </w:r>
            <w:r w:rsidRPr="005559B5">
              <w:rPr>
                <w:color w:val="002060"/>
              </w:rPr>
              <w:t>commercial</w:t>
            </w:r>
            <w:r w:rsidRPr="005559B5">
              <w:rPr>
                <w:color w:val="002060"/>
                <w:spacing w:val="-5"/>
              </w:rPr>
              <w:t xml:space="preserve"> </w:t>
            </w:r>
            <w:r w:rsidRPr="005559B5">
              <w:rPr>
                <w:color w:val="002060"/>
              </w:rPr>
              <w:t>relations with</w:t>
            </w:r>
            <w:r w:rsidRPr="005559B5">
              <w:rPr>
                <w:color w:val="002060"/>
                <w:spacing w:val="-4"/>
              </w:rPr>
              <w:t xml:space="preserve"> </w:t>
            </w:r>
            <w:r w:rsidRPr="005559B5">
              <w:rPr>
                <w:color w:val="002060"/>
              </w:rPr>
              <w:t>that</w:t>
            </w:r>
            <w:r w:rsidRPr="005559B5">
              <w:rPr>
                <w:color w:val="002060"/>
                <w:spacing w:val="-1"/>
              </w:rPr>
              <w:t xml:space="preserve"> </w:t>
            </w:r>
            <w:r w:rsidRPr="005559B5">
              <w:rPr>
                <w:color w:val="002060"/>
              </w:rPr>
              <w:t>country,</w:t>
            </w:r>
            <w:r w:rsidRPr="005559B5">
              <w:rPr>
                <w:color w:val="002060"/>
                <w:spacing w:val="-1"/>
              </w:rPr>
              <w:t xml:space="preserve"> </w:t>
            </w:r>
            <w:r w:rsidRPr="005559B5">
              <w:rPr>
                <w:color w:val="002060"/>
              </w:rPr>
              <w:t>provided</w:t>
            </w:r>
            <w:r w:rsidRPr="005559B5">
              <w:rPr>
                <w:color w:val="002060"/>
                <w:spacing w:val="-8"/>
              </w:rPr>
              <w:t xml:space="preserve"> </w:t>
            </w:r>
            <w:r w:rsidRPr="005559B5">
              <w:rPr>
                <w:color w:val="002060"/>
              </w:rPr>
              <w:t>that</w:t>
            </w:r>
            <w:r w:rsidRPr="005559B5">
              <w:rPr>
                <w:color w:val="002060"/>
                <w:spacing w:val="-6"/>
              </w:rPr>
              <w:t xml:space="preserve"> </w:t>
            </w:r>
            <w:r w:rsidRPr="005559B5">
              <w:rPr>
                <w:color w:val="002060"/>
              </w:rPr>
              <w:t>the</w:t>
            </w:r>
            <w:r w:rsidRPr="005559B5">
              <w:rPr>
                <w:color w:val="002060"/>
                <w:spacing w:val="-7"/>
              </w:rPr>
              <w:t xml:space="preserve"> </w:t>
            </w:r>
            <w:r w:rsidRPr="005559B5" w:rsidR="00485CD1">
              <w:rPr>
                <w:color w:val="002060"/>
              </w:rPr>
              <w:t>Employer</w:t>
            </w:r>
            <w:r w:rsidRPr="005559B5">
              <w:rPr>
                <w:color w:val="002060"/>
                <w:spacing w:val="-8"/>
              </w:rPr>
              <w:t xml:space="preserve"> </w:t>
            </w:r>
            <w:r w:rsidRPr="005559B5">
              <w:rPr>
                <w:color w:val="002060"/>
              </w:rPr>
              <w:t>is</w:t>
            </w:r>
            <w:r w:rsidRPr="005559B5">
              <w:rPr>
                <w:color w:val="002060"/>
                <w:spacing w:val="-7"/>
              </w:rPr>
              <w:t xml:space="preserve"> </w:t>
            </w:r>
            <w:r w:rsidRPr="005559B5">
              <w:rPr>
                <w:color w:val="002060"/>
              </w:rPr>
              <w:t>satisfied</w:t>
            </w:r>
            <w:r w:rsidRPr="005559B5" w:rsidR="00485CD1">
              <w:rPr>
                <w:color w:val="002060"/>
              </w:rPr>
              <w:t xml:space="preserve"> </w:t>
            </w:r>
            <w:r w:rsidRPr="005559B5">
              <w:rPr>
                <w:color w:val="002060"/>
                <w:spacing w:val="-58"/>
              </w:rPr>
              <w:t xml:space="preserve"> </w:t>
            </w:r>
            <w:r w:rsidRPr="005559B5">
              <w:rPr>
                <w:color w:val="002060"/>
                <w:spacing w:val="-1"/>
              </w:rPr>
              <w:t xml:space="preserve">that such exclusion </w:t>
            </w:r>
            <w:r w:rsidRPr="005559B5">
              <w:rPr>
                <w:color w:val="002060"/>
              </w:rPr>
              <w:t>does not preclude effective competition for the</w:t>
            </w:r>
            <w:r w:rsidRPr="005559B5">
              <w:rPr>
                <w:color w:val="002060"/>
                <w:spacing w:val="1"/>
              </w:rPr>
              <w:t xml:space="preserve"> </w:t>
            </w:r>
            <w:r w:rsidRPr="005559B5">
              <w:rPr>
                <w:color w:val="002060"/>
              </w:rPr>
              <w:t>supply</w:t>
            </w:r>
            <w:r w:rsidRPr="005559B5">
              <w:rPr>
                <w:color w:val="002060"/>
                <w:spacing w:val="-12"/>
              </w:rPr>
              <w:t xml:space="preserve"> </w:t>
            </w:r>
            <w:r w:rsidRPr="005559B5">
              <w:rPr>
                <w:color w:val="002060"/>
              </w:rPr>
              <w:t>of</w:t>
            </w:r>
            <w:r w:rsidRPr="005559B5">
              <w:rPr>
                <w:color w:val="002060"/>
                <w:spacing w:val="-8"/>
              </w:rPr>
              <w:t xml:space="preserve"> </w:t>
            </w:r>
            <w:r w:rsidRPr="005559B5">
              <w:rPr>
                <w:color w:val="002060"/>
              </w:rPr>
              <w:t>goods</w:t>
            </w:r>
            <w:r w:rsidRPr="005559B5">
              <w:rPr>
                <w:color w:val="002060"/>
                <w:spacing w:val="-6"/>
              </w:rPr>
              <w:t xml:space="preserve"> </w:t>
            </w:r>
            <w:r w:rsidRPr="005559B5">
              <w:rPr>
                <w:color w:val="002060"/>
              </w:rPr>
              <w:t>or</w:t>
            </w:r>
            <w:r w:rsidRPr="005559B5">
              <w:rPr>
                <w:color w:val="002060"/>
                <w:spacing w:val="-12"/>
              </w:rPr>
              <w:t xml:space="preserve"> </w:t>
            </w:r>
            <w:r w:rsidRPr="005559B5">
              <w:rPr>
                <w:color w:val="002060"/>
              </w:rPr>
              <w:t>related</w:t>
            </w:r>
            <w:r w:rsidRPr="005559B5">
              <w:rPr>
                <w:color w:val="002060"/>
                <w:spacing w:val="-14"/>
              </w:rPr>
              <w:t xml:space="preserve"> </w:t>
            </w:r>
            <w:r w:rsidRPr="005559B5">
              <w:rPr>
                <w:color w:val="002060"/>
              </w:rPr>
              <w:t>services</w:t>
            </w:r>
            <w:r w:rsidRPr="005559B5">
              <w:rPr>
                <w:color w:val="002060"/>
                <w:spacing w:val="-12"/>
              </w:rPr>
              <w:t xml:space="preserve"> </w:t>
            </w:r>
            <w:r w:rsidRPr="005559B5">
              <w:rPr>
                <w:color w:val="002060"/>
              </w:rPr>
              <w:t>required;</w:t>
            </w:r>
          </w:p>
          <w:p w:rsidRPr="005559B5" w:rsidR="00A53B14" w:rsidP="00FF6E1D" w:rsidRDefault="0092076E" w14:paraId="5023D962" w14:textId="77777777">
            <w:pPr>
              <w:pStyle w:val="TableParagraph"/>
              <w:numPr>
                <w:ilvl w:val="2"/>
                <w:numId w:val="101"/>
              </w:numPr>
              <w:tabs>
                <w:tab w:val="left" w:pos="871"/>
              </w:tabs>
              <w:spacing w:before="42" w:line="276" w:lineRule="auto"/>
              <w:ind w:right="96" w:hanging="360"/>
              <w:jc w:val="both"/>
              <w:rPr>
                <w:color w:val="002060"/>
              </w:rPr>
            </w:pPr>
            <w:r w:rsidRPr="005559B5">
              <w:rPr>
                <w:color w:val="002060"/>
                <w:w w:val="105"/>
              </w:rPr>
              <w:t>a</w:t>
            </w:r>
            <w:r w:rsidRPr="005559B5">
              <w:rPr>
                <w:color w:val="002060"/>
                <w:spacing w:val="-3"/>
                <w:w w:val="105"/>
              </w:rPr>
              <w:t xml:space="preserve"> </w:t>
            </w:r>
            <w:r w:rsidRPr="005559B5">
              <w:rPr>
                <w:color w:val="002060"/>
                <w:w w:val="105"/>
              </w:rPr>
              <w:t>firm</w:t>
            </w:r>
            <w:r w:rsidRPr="005559B5">
              <w:rPr>
                <w:color w:val="002060"/>
                <w:spacing w:val="-3"/>
                <w:w w:val="105"/>
              </w:rPr>
              <w:t xml:space="preserve"> </w:t>
            </w:r>
            <w:r w:rsidRPr="005559B5">
              <w:rPr>
                <w:color w:val="002060"/>
                <w:w w:val="105"/>
              </w:rPr>
              <w:t>has</w:t>
            </w:r>
            <w:r w:rsidRPr="005559B5">
              <w:rPr>
                <w:color w:val="002060"/>
                <w:spacing w:val="-4"/>
                <w:w w:val="105"/>
              </w:rPr>
              <w:t xml:space="preserve"> </w:t>
            </w:r>
            <w:r w:rsidRPr="005559B5">
              <w:rPr>
                <w:color w:val="002060"/>
                <w:w w:val="105"/>
              </w:rPr>
              <w:t>been</w:t>
            </w:r>
            <w:r w:rsidRPr="005559B5">
              <w:rPr>
                <w:color w:val="002060"/>
                <w:spacing w:val="-5"/>
                <w:w w:val="105"/>
              </w:rPr>
              <w:t xml:space="preserve"> </w:t>
            </w:r>
            <w:r w:rsidRPr="005559B5">
              <w:rPr>
                <w:color w:val="002060"/>
                <w:w w:val="105"/>
              </w:rPr>
              <w:t>determined</w:t>
            </w:r>
            <w:r w:rsidRPr="005559B5">
              <w:rPr>
                <w:color w:val="002060"/>
                <w:spacing w:val="-5"/>
                <w:w w:val="105"/>
              </w:rPr>
              <w:t xml:space="preserve"> </w:t>
            </w:r>
            <w:r w:rsidRPr="005559B5">
              <w:rPr>
                <w:color w:val="002060"/>
                <w:w w:val="105"/>
              </w:rPr>
              <w:t>to</w:t>
            </w:r>
            <w:r w:rsidRPr="005559B5">
              <w:rPr>
                <w:color w:val="002060"/>
                <w:spacing w:val="-5"/>
                <w:w w:val="105"/>
              </w:rPr>
              <w:t xml:space="preserve"> </w:t>
            </w:r>
            <w:r w:rsidRPr="005559B5">
              <w:rPr>
                <w:color w:val="002060"/>
                <w:w w:val="105"/>
              </w:rPr>
              <w:t>be</w:t>
            </w:r>
            <w:r w:rsidRPr="005559B5">
              <w:rPr>
                <w:color w:val="002060"/>
                <w:spacing w:val="-3"/>
                <w:w w:val="105"/>
              </w:rPr>
              <w:t xml:space="preserve"> </w:t>
            </w:r>
            <w:r w:rsidRPr="005559B5">
              <w:rPr>
                <w:color w:val="002060"/>
                <w:w w:val="105"/>
              </w:rPr>
              <w:t>ineligible</w:t>
            </w:r>
            <w:r w:rsidRPr="005559B5">
              <w:rPr>
                <w:color w:val="002060"/>
                <w:spacing w:val="5"/>
                <w:w w:val="105"/>
              </w:rPr>
              <w:t xml:space="preserve"> </w:t>
            </w:r>
            <w:r w:rsidRPr="005559B5">
              <w:rPr>
                <w:color w:val="002060"/>
                <w:w w:val="105"/>
              </w:rPr>
              <w:t>by</w:t>
            </w:r>
            <w:r w:rsidRPr="005559B5">
              <w:rPr>
                <w:color w:val="002060"/>
                <w:spacing w:val="-3"/>
                <w:w w:val="105"/>
              </w:rPr>
              <w:t xml:space="preserve"> </w:t>
            </w:r>
            <w:r w:rsidRPr="005559B5">
              <w:rPr>
                <w:color w:val="002060"/>
                <w:w w:val="105"/>
              </w:rPr>
              <w:t>the</w:t>
            </w:r>
            <w:r w:rsidRPr="005559B5">
              <w:rPr>
                <w:color w:val="002060"/>
                <w:spacing w:val="-2"/>
                <w:w w:val="105"/>
              </w:rPr>
              <w:t xml:space="preserve"> </w:t>
            </w:r>
            <w:r w:rsidRPr="005559B5" w:rsidR="00280976">
              <w:rPr>
                <w:color w:val="002060"/>
                <w:w w:val="105"/>
              </w:rPr>
              <w:t>Employer</w:t>
            </w:r>
            <w:r w:rsidRPr="005559B5">
              <w:rPr>
                <w:color w:val="002060"/>
                <w:spacing w:val="-5"/>
                <w:w w:val="105"/>
              </w:rPr>
              <w:t xml:space="preserve"> </w:t>
            </w:r>
            <w:r w:rsidRPr="005559B5">
              <w:rPr>
                <w:color w:val="002060"/>
                <w:w w:val="105"/>
              </w:rPr>
              <w:t>in</w:t>
            </w:r>
            <w:r w:rsidRPr="005559B5">
              <w:rPr>
                <w:color w:val="002060"/>
                <w:spacing w:val="-62"/>
                <w:w w:val="105"/>
              </w:rPr>
              <w:t xml:space="preserve"> </w:t>
            </w:r>
            <w:r w:rsidRPr="005559B5" w:rsidR="00C45878">
              <w:rPr>
                <w:color w:val="002060"/>
                <w:spacing w:val="-62"/>
                <w:w w:val="105"/>
              </w:rPr>
              <w:t xml:space="preserve"> </w:t>
            </w:r>
            <w:r w:rsidRPr="005559B5">
              <w:rPr>
                <w:color w:val="002060"/>
                <w:w w:val="105"/>
              </w:rPr>
              <w:t>relation to their guidelines or appropriate provisions on preventing</w:t>
            </w:r>
            <w:r w:rsidRPr="005559B5">
              <w:rPr>
                <w:color w:val="002060"/>
                <w:spacing w:val="1"/>
                <w:w w:val="105"/>
              </w:rPr>
              <w:t xml:space="preserve"> </w:t>
            </w:r>
            <w:r w:rsidRPr="005559B5">
              <w:rPr>
                <w:color w:val="002060"/>
              </w:rPr>
              <w:t>and</w:t>
            </w:r>
            <w:r w:rsidRPr="005559B5">
              <w:rPr>
                <w:color w:val="002060"/>
                <w:spacing w:val="-1"/>
              </w:rPr>
              <w:t xml:space="preserve"> </w:t>
            </w:r>
            <w:r w:rsidRPr="005559B5">
              <w:rPr>
                <w:color w:val="002060"/>
              </w:rPr>
              <w:t>combating</w:t>
            </w:r>
            <w:r w:rsidRPr="005559B5">
              <w:rPr>
                <w:color w:val="002060"/>
                <w:spacing w:val="3"/>
              </w:rPr>
              <w:t xml:space="preserve"> </w:t>
            </w:r>
            <w:r w:rsidRPr="005559B5">
              <w:rPr>
                <w:color w:val="002060"/>
              </w:rPr>
              <w:t>fraud</w:t>
            </w:r>
            <w:r w:rsidRPr="005559B5">
              <w:rPr>
                <w:color w:val="002060"/>
                <w:spacing w:val="2"/>
              </w:rPr>
              <w:t xml:space="preserve"> </w:t>
            </w:r>
            <w:r w:rsidRPr="005559B5">
              <w:rPr>
                <w:color w:val="002060"/>
              </w:rPr>
              <w:t>and</w:t>
            </w:r>
            <w:r w:rsidRPr="005559B5">
              <w:rPr>
                <w:color w:val="002060"/>
                <w:spacing w:val="7"/>
              </w:rPr>
              <w:t xml:space="preserve"> </w:t>
            </w:r>
            <w:r w:rsidRPr="005559B5">
              <w:rPr>
                <w:color w:val="002060"/>
              </w:rPr>
              <w:t>corruption</w:t>
            </w:r>
            <w:r w:rsidRPr="005559B5">
              <w:rPr>
                <w:color w:val="002060"/>
                <w:spacing w:val="-3"/>
              </w:rPr>
              <w:t xml:space="preserve"> </w:t>
            </w:r>
            <w:r w:rsidRPr="005559B5">
              <w:rPr>
                <w:color w:val="002060"/>
              </w:rPr>
              <w:t>in</w:t>
            </w:r>
            <w:r w:rsidRPr="005559B5">
              <w:rPr>
                <w:color w:val="002060"/>
                <w:spacing w:val="-7"/>
              </w:rPr>
              <w:t xml:space="preserve"> </w:t>
            </w:r>
            <w:r w:rsidRPr="005559B5">
              <w:rPr>
                <w:color w:val="002060"/>
              </w:rPr>
              <w:t>projects</w:t>
            </w:r>
            <w:r w:rsidRPr="005559B5">
              <w:rPr>
                <w:color w:val="002060"/>
                <w:spacing w:val="-9"/>
              </w:rPr>
              <w:t xml:space="preserve"> </w:t>
            </w:r>
            <w:r w:rsidRPr="005559B5">
              <w:rPr>
                <w:color w:val="002060"/>
              </w:rPr>
              <w:t>financed</w:t>
            </w:r>
            <w:r w:rsidRPr="005559B5">
              <w:rPr>
                <w:color w:val="002060"/>
                <w:spacing w:val="-8"/>
              </w:rPr>
              <w:t xml:space="preserve"> </w:t>
            </w:r>
            <w:r w:rsidRPr="005559B5">
              <w:rPr>
                <w:color w:val="002060"/>
              </w:rPr>
              <w:t>by</w:t>
            </w:r>
            <w:r w:rsidRPr="005559B5">
              <w:rPr>
                <w:color w:val="002060"/>
                <w:spacing w:val="-6"/>
              </w:rPr>
              <w:t xml:space="preserve"> </w:t>
            </w:r>
            <w:r w:rsidRPr="005559B5">
              <w:rPr>
                <w:color w:val="002060"/>
              </w:rPr>
              <w:t>them.</w:t>
            </w:r>
          </w:p>
        </w:tc>
      </w:tr>
    </w:tbl>
    <w:p w:rsidRPr="005559B5" w:rsidR="00A53B14" w:rsidRDefault="00A53B14" w14:paraId="55F139A9" w14:textId="77777777">
      <w:pPr>
        <w:spacing w:line="276" w:lineRule="auto"/>
        <w:jc w:val="both"/>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80"/>
        <w:gridCol w:w="7922"/>
      </w:tblGrid>
      <w:tr w:rsidRPr="005559B5" w:rsidR="005559B5" w:rsidTr="00280976" w14:paraId="0BBFC52C" w14:textId="77777777">
        <w:trPr>
          <w:trHeight w:val="3950"/>
        </w:trPr>
        <w:tc>
          <w:tcPr>
            <w:tcW w:w="2180" w:type="dxa"/>
          </w:tcPr>
          <w:p w:rsidRPr="005559B5" w:rsidR="00A53B14" w:rsidRDefault="00A53B14" w14:paraId="223DE78E" w14:textId="77777777">
            <w:pPr>
              <w:pStyle w:val="TableParagraph"/>
              <w:rPr>
                <w:rFonts w:ascii="Times New Roman"/>
                <w:color w:val="002060"/>
              </w:rPr>
            </w:pPr>
          </w:p>
        </w:tc>
        <w:tc>
          <w:tcPr>
            <w:tcW w:w="7922" w:type="dxa"/>
          </w:tcPr>
          <w:p w:rsidRPr="005559B5" w:rsidR="00A53B14" w:rsidP="00FF6E1D" w:rsidRDefault="0092076E" w14:paraId="3BE9004A" w14:textId="77777777">
            <w:pPr>
              <w:pStyle w:val="TableParagraph"/>
              <w:numPr>
                <w:ilvl w:val="1"/>
                <w:numId w:val="100"/>
              </w:numPr>
              <w:tabs>
                <w:tab w:val="left" w:pos="943"/>
              </w:tabs>
              <w:spacing w:before="36" w:line="276" w:lineRule="auto"/>
              <w:ind w:right="90" w:hanging="360"/>
              <w:jc w:val="both"/>
              <w:rPr>
                <w:color w:val="002060"/>
              </w:rPr>
            </w:pPr>
            <w:r w:rsidRPr="005559B5">
              <w:rPr>
                <w:color w:val="002060"/>
              </w:rPr>
              <w:tab/>
            </w:r>
            <w:r w:rsidRPr="005559B5">
              <w:rPr>
                <w:color w:val="002060"/>
              </w:rPr>
              <w:t>Maximum number of running contracts that a Bidder, and all parties</w:t>
            </w:r>
            <w:r w:rsidRPr="005559B5">
              <w:rPr>
                <w:color w:val="002060"/>
                <w:spacing w:val="1"/>
              </w:rPr>
              <w:t xml:space="preserve"> </w:t>
            </w:r>
            <w:r w:rsidRPr="005559B5">
              <w:rPr>
                <w:color w:val="002060"/>
                <w:spacing w:val="-3"/>
              </w:rPr>
              <w:t>constituting</w:t>
            </w:r>
            <w:r w:rsidRPr="005559B5">
              <w:rPr>
                <w:color w:val="002060"/>
                <w:spacing w:val="-9"/>
              </w:rPr>
              <w:t xml:space="preserve"> </w:t>
            </w:r>
            <w:r w:rsidRPr="005559B5">
              <w:rPr>
                <w:color w:val="002060"/>
                <w:spacing w:val="-3"/>
              </w:rPr>
              <w:t>the</w:t>
            </w:r>
            <w:r w:rsidRPr="005559B5">
              <w:rPr>
                <w:color w:val="002060"/>
                <w:spacing w:val="-12"/>
              </w:rPr>
              <w:t xml:space="preserve"> </w:t>
            </w:r>
            <w:r w:rsidRPr="005559B5">
              <w:rPr>
                <w:color w:val="002060"/>
                <w:spacing w:val="-3"/>
              </w:rPr>
              <w:t>Bidder</w:t>
            </w:r>
            <w:r w:rsidRPr="005559B5">
              <w:rPr>
                <w:color w:val="002060"/>
                <w:spacing w:val="-12"/>
              </w:rPr>
              <w:t xml:space="preserve"> </w:t>
            </w:r>
            <w:r w:rsidRPr="005559B5">
              <w:rPr>
                <w:color w:val="002060"/>
                <w:spacing w:val="-3"/>
              </w:rPr>
              <w:t>can</w:t>
            </w:r>
            <w:r w:rsidRPr="005559B5">
              <w:rPr>
                <w:color w:val="002060"/>
                <w:spacing w:val="-12"/>
              </w:rPr>
              <w:t xml:space="preserve"> </w:t>
            </w:r>
            <w:r w:rsidRPr="005559B5">
              <w:rPr>
                <w:color w:val="002060"/>
                <w:spacing w:val="-3"/>
              </w:rPr>
              <w:t>have</w:t>
            </w:r>
            <w:r w:rsidRPr="005559B5">
              <w:rPr>
                <w:color w:val="002060"/>
                <w:spacing w:val="-14"/>
              </w:rPr>
              <w:t xml:space="preserve"> </w:t>
            </w:r>
            <w:r w:rsidRPr="005559B5">
              <w:rPr>
                <w:color w:val="002060"/>
                <w:spacing w:val="-3"/>
              </w:rPr>
              <w:t>shall</w:t>
            </w:r>
            <w:r w:rsidRPr="005559B5">
              <w:rPr>
                <w:color w:val="002060"/>
                <w:spacing w:val="-15"/>
              </w:rPr>
              <w:t xml:space="preserve"> </w:t>
            </w:r>
            <w:r w:rsidRPr="005559B5">
              <w:rPr>
                <w:color w:val="002060"/>
                <w:spacing w:val="-2"/>
              </w:rPr>
              <w:t>be</w:t>
            </w:r>
            <w:r w:rsidRPr="005559B5">
              <w:rPr>
                <w:color w:val="002060"/>
                <w:spacing w:val="-14"/>
              </w:rPr>
              <w:t xml:space="preserve"> </w:t>
            </w:r>
            <w:r w:rsidRPr="005559B5">
              <w:rPr>
                <w:color w:val="002060"/>
                <w:spacing w:val="-2"/>
              </w:rPr>
              <w:t>as</w:t>
            </w:r>
            <w:r w:rsidRPr="005559B5">
              <w:rPr>
                <w:color w:val="002060"/>
                <w:spacing w:val="-14"/>
              </w:rPr>
              <w:t xml:space="preserve"> </w:t>
            </w:r>
            <w:r w:rsidRPr="005559B5">
              <w:rPr>
                <w:color w:val="002060"/>
                <w:spacing w:val="-2"/>
              </w:rPr>
              <w:t>specified</w:t>
            </w:r>
            <w:r w:rsidRPr="005559B5">
              <w:rPr>
                <w:color w:val="002060"/>
                <w:spacing w:val="-12"/>
              </w:rPr>
              <w:t xml:space="preserve"> </w:t>
            </w:r>
            <w:r w:rsidRPr="005559B5">
              <w:rPr>
                <w:color w:val="002060"/>
                <w:spacing w:val="-2"/>
              </w:rPr>
              <w:t>in</w:t>
            </w:r>
            <w:r w:rsidRPr="005559B5">
              <w:rPr>
                <w:color w:val="002060"/>
                <w:spacing w:val="-14"/>
              </w:rPr>
              <w:t xml:space="preserve"> </w:t>
            </w:r>
            <w:r w:rsidRPr="005559B5">
              <w:rPr>
                <w:color w:val="002060"/>
                <w:spacing w:val="-2"/>
              </w:rPr>
              <w:t>BDS.</w:t>
            </w:r>
            <w:r w:rsidRPr="005559B5">
              <w:rPr>
                <w:color w:val="002060"/>
                <w:spacing w:val="-15"/>
              </w:rPr>
              <w:t xml:space="preserve"> </w:t>
            </w:r>
            <w:r w:rsidRPr="005559B5">
              <w:rPr>
                <w:color w:val="002060"/>
                <w:spacing w:val="-2"/>
              </w:rPr>
              <w:t>The</w:t>
            </w:r>
            <w:r w:rsidRPr="005559B5">
              <w:rPr>
                <w:color w:val="002060"/>
                <w:spacing w:val="-14"/>
              </w:rPr>
              <w:t xml:space="preserve"> </w:t>
            </w:r>
            <w:r w:rsidRPr="005559B5">
              <w:rPr>
                <w:color w:val="002060"/>
                <w:spacing w:val="-2"/>
              </w:rPr>
              <w:t>bidders</w:t>
            </w:r>
            <w:r w:rsidRPr="005559B5" w:rsidR="00C45878">
              <w:rPr>
                <w:color w:val="002060"/>
                <w:spacing w:val="-2"/>
              </w:rPr>
              <w:t xml:space="preserve"> </w:t>
            </w:r>
            <w:r w:rsidRPr="005559B5">
              <w:rPr>
                <w:color w:val="002060"/>
                <w:spacing w:val="-59"/>
              </w:rPr>
              <w:t xml:space="preserve"> </w:t>
            </w:r>
            <w:r w:rsidRPr="005559B5" w:rsidR="00280976">
              <w:rPr>
                <w:color w:val="002060"/>
                <w:spacing w:val="-59"/>
              </w:rPr>
              <w:t xml:space="preserve"> </w:t>
            </w:r>
            <w:r w:rsidRPr="005559B5">
              <w:rPr>
                <w:color w:val="002060"/>
              </w:rPr>
              <w:t>shall</w:t>
            </w:r>
            <w:r w:rsidRPr="005559B5">
              <w:rPr>
                <w:color w:val="002060"/>
                <w:spacing w:val="-15"/>
              </w:rPr>
              <w:t xml:space="preserve"> </w:t>
            </w:r>
            <w:r w:rsidRPr="005559B5">
              <w:rPr>
                <w:color w:val="002060"/>
              </w:rPr>
              <w:t>be</w:t>
            </w:r>
            <w:r w:rsidRPr="005559B5">
              <w:rPr>
                <w:color w:val="002060"/>
                <w:spacing w:val="-14"/>
              </w:rPr>
              <w:t xml:space="preserve"> </w:t>
            </w:r>
            <w:r w:rsidRPr="005559B5">
              <w:rPr>
                <w:color w:val="002060"/>
              </w:rPr>
              <w:t>considered</w:t>
            </w:r>
            <w:r w:rsidRPr="005559B5">
              <w:rPr>
                <w:color w:val="002060"/>
                <w:spacing w:val="-14"/>
              </w:rPr>
              <w:t xml:space="preserve"> </w:t>
            </w:r>
            <w:r w:rsidRPr="005559B5">
              <w:rPr>
                <w:color w:val="002060"/>
              </w:rPr>
              <w:t>ineligible</w:t>
            </w:r>
            <w:r w:rsidRPr="005559B5">
              <w:rPr>
                <w:color w:val="002060"/>
                <w:spacing w:val="-12"/>
              </w:rPr>
              <w:t xml:space="preserve"> </w:t>
            </w:r>
            <w:r w:rsidRPr="005559B5">
              <w:rPr>
                <w:color w:val="002060"/>
              </w:rPr>
              <w:t>if</w:t>
            </w:r>
            <w:r w:rsidRPr="005559B5">
              <w:rPr>
                <w:color w:val="002060"/>
                <w:spacing w:val="-11"/>
              </w:rPr>
              <w:t xml:space="preserve"> </w:t>
            </w:r>
            <w:r w:rsidRPr="005559B5">
              <w:rPr>
                <w:color w:val="002060"/>
              </w:rPr>
              <w:t>number</w:t>
            </w:r>
            <w:r w:rsidRPr="005559B5">
              <w:rPr>
                <w:color w:val="002060"/>
                <w:spacing w:val="-12"/>
              </w:rPr>
              <w:t xml:space="preserve"> </w:t>
            </w:r>
            <w:r w:rsidRPr="005559B5">
              <w:rPr>
                <w:color w:val="002060"/>
              </w:rPr>
              <w:t>of</w:t>
            </w:r>
            <w:r w:rsidRPr="005559B5">
              <w:rPr>
                <w:color w:val="002060"/>
                <w:spacing w:val="-10"/>
              </w:rPr>
              <w:t xml:space="preserve"> </w:t>
            </w:r>
            <w:r w:rsidRPr="005559B5">
              <w:rPr>
                <w:color w:val="002060"/>
              </w:rPr>
              <w:t>running</w:t>
            </w:r>
            <w:r w:rsidRPr="005559B5">
              <w:rPr>
                <w:color w:val="002060"/>
                <w:spacing w:val="-15"/>
              </w:rPr>
              <w:t xml:space="preserve"> </w:t>
            </w:r>
            <w:r w:rsidRPr="005559B5">
              <w:rPr>
                <w:color w:val="002060"/>
              </w:rPr>
              <w:t>contracts</w:t>
            </w:r>
            <w:r w:rsidRPr="005559B5">
              <w:rPr>
                <w:color w:val="002060"/>
                <w:spacing w:val="-12"/>
              </w:rPr>
              <w:t xml:space="preserve"> </w:t>
            </w:r>
            <w:r w:rsidRPr="005559B5">
              <w:rPr>
                <w:color w:val="002060"/>
              </w:rPr>
              <w:t>exceeds</w:t>
            </w:r>
            <w:r w:rsidRPr="005559B5">
              <w:rPr>
                <w:color w:val="002060"/>
                <w:spacing w:val="-14"/>
              </w:rPr>
              <w:t xml:space="preserve"> </w:t>
            </w:r>
            <w:r w:rsidRPr="005559B5">
              <w:rPr>
                <w:color w:val="002060"/>
              </w:rPr>
              <w:t>the</w:t>
            </w:r>
            <w:r w:rsidRPr="005559B5">
              <w:rPr>
                <w:color w:val="002060"/>
                <w:spacing w:val="-59"/>
              </w:rPr>
              <w:t xml:space="preserve"> </w:t>
            </w:r>
            <w:r w:rsidRPr="005559B5">
              <w:rPr>
                <w:color w:val="002060"/>
              </w:rPr>
              <w:t>number</w:t>
            </w:r>
            <w:r w:rsidRPr="005559B5">
              <w:rPr>
                <w:color w:val="002060"/>
                <w:spacing w:val="-7"/>
              </w:rPr>
              <w:t xml:space="preserve"> </w:t>
            </w:r>
            <w:r w:rsidRPr="005559B5">
              <w:rPr>
                <w:color w:val="002060"/>
              </w:rPr>
              <w:t>as</w:t>
            </w:r>
            <w:r w:rsidRPr="005559B5">
              <w:rPr>
                <w:color w:val="002060"/>
                <w:spacing w:val="-7"/>
              </w:rPr>
              <w:t xml:space="preserve"> </w:t>
            </w:r>
            <w:r w:rsidRPr="005559B5">
              <w:rPr>
                <w:color w:val="002060"/>
              </w:rPr>
              <w:t>specified.</w:t>
            </w:r>
          </w:p>
          <w:p w:rsidRPr="005559B5" w:rsidR="00A53B14" w:rsidP="00FF6E1D" w:rsidRDefault="0092076E" w14:paraId="74BCD838" w14:textId="77777777">
            <w:pPr>
              <w:pStyle w:val="TableParagraph"/>
              <w:numPr>
                <w:ilvl w:val="1"/>
                <w:numId w:val="100"/>
              </w:numPr>
              <w:tabs>
                <w:tab w:val="left" w:pos="893"/>
              </w:tabs>
              <w:spacing w:before="41" w:line="276" w:lineRule="auto"/>
              <w:ind w:right="90" w:hanging="360"/>
              <w:jc w:val="both"/>
              <w:rPr>
                <w:color w:val="002060"/>
              </w:rPr>
            </w:pPr>
            <w:r w:rsidRPr="005559B5">
              <w:rPr>
                <w:color w:val="002060"/>
                <w:spacing w:val="-2"/>
              </w:rPr>
              <w:t>For</w:t>
            </w:r>
            <w:r w:rsidRPr="005559B5">
              <w:rPr>
                <w:color w:val="002060"/>
                <w:spacing w:val="-11"/>
              </w:rPr>
              <w:t xml:space="preserve"> </w:t>
            </w:r>
            <w:r w:rsidRPr="005559B5">
              <w:rPr>
                <w:color w:val="002060"/>
                <w:spacing w:val="-2"/>
              </w:rPr>
              <w:t>the</w:t>
            </w:r>
            <w:r w:rsidRPr="005559B5">
              <w:rPr>
                <w:color w:val="002060"/>
                <w:spacing w:val="-11"/>
              </w:rPr>
              <w:t xml:space="preserve"> </w:t>
            </w:r>
            <w:r w:rsidRPr="005559B5">
              <w:rPr>
                <w:color w:val="002060"/>
                <w:spacing w:val="-2"/>
              </w:rPr>
              <w:t>purpose</w:t>
            </w:r>
            <w:r w:rsidRPr="005559B5">
              <w:rPr>
                <w:color w:val="002060"/>
                <w:spacing w:val="-13"/>
              </w:rPr>
              <w:t xml:space="preserve"> </w:t>
            </w:r>
            <w:r w:rsidRPr="005559B5">
              <w:rPr>
                <w:color w:val="002060"/>
                <w:spacing w:val="-2"/>
              </w:rPr>
              <w:t>of</w:t>
            </w:r>
            <w:r w:rsidRPr="005559B5">
              <w:rPr>
                <w:color w:val="002060"/>
                <w:spacing w:val="-10"/>
              </w:rPr>
              <w:t xml:space="preserve"> </w:t>
            </w:r>
            <w:r w:rsidRPr="005559B5">
              <w:rPr>
                <w:color w:val="002060"/>
                <w:spacing w:val="-2"/>
              </w:rPr>
              <w:t>ITB</w:t>
            </w:r>
            <w:r w:rsidRPr="005559B5">
              <w:rPr>
                <w:color w:val="002060"/>
                <w:spacing w:val="-9"/>
              </w:rPr>
              <w:t xml:space="preserve"> </w:t>
            </w:r>
            <w:r w:rsidRPr="005559B5">
              <w:rPr>
                <w:color w:val="002060"/>
                <w:spacing w:val="-2"/>
              </w:rPr>
              <w:t>4.8</w:t>
            </w:r>
            <w:r w:rsidRPr="005559B5">
              <w:rPr>
                <w:color w:val="002060"/>
                <w:spacing w:val="-13"/>
              </w:rPr>
              <w:t xml:space="preserve"> </w:t>
            </w:r>
            <w:r w:rsidRPr="005559B5">
              <w:rPr>
                <w:color w:val="002060"/>
                <w:spacing w:val="-2"/>
              </w:rPr>
              <w:t>above,</w:t>
            </w:r>
            <w:r w:rsidRPr="005559B5">
              <w:rPr>
                <w:color w:val="002060"/>
                <w:spacing w:val="-12"/>
              </w:rPr>
              <w:t xml:space="preserve"> </w:t>
            </w:r>
            <w:r w:rsidRPr="005559B5">
              <w:rPr>
                <w:color w:val="002060"/>
                <w:spacing w:val="-2"/>
              </w:rPr>
              <w:t>the</w:t>
            </w:r>
            <w:r w:rsidRPr="005559B5">
              <w:rPr>
                <w:color w:val="002060"/>
                <w:spacing w:val="-11"/>
              </w:rPr>
              <w:t xml:space="preserve"> </w:t>
            </w:r>
            <w:r w:rsidRPr="005559B5">
              <w:rPr>
                <w:color w:val="002060"/>
                <w:spacing w:val="-2"/>
              </w:rPr>
              <w:t>bidder</w:t>
            </w:r>
            <w:r w:rsidRPr="005559B5">
              <w:rPr>
                <w:color w:val="002060"/>
                <w:spacing w:val="-11"/>
              </w:rPr>
              <w:t xml:space="preserve"> </w:t>
            </w:r>
            <w:r w:rsidRPr="005559B5">
              <w:rPr>
                <w:color w:val="002060"/>
                <w:spacing w:val="-2"/>
              </w:rPr>
              <w:t>shall</w:t>
            </w:r>
            <w:r w:rsidRPr="005559B5">
              <w:rPr>
                <w:color w:val="002060"/>
                <w:spacing w:val="-11"/>
              </w:rPr>
              <w:t xml:space="preserve"> </w:t>
            </w:r>
            <w:r w:rsidRPr="005559B5">
              <w:rPr>
                <w:color w:val="002060"/>
                <w:spacing w:val="-2"/>
              </w:rPr>
              <w:t>declare</w:t>
            </w:r>
            <w:r w:rsidRPr="005559B5">
              <w:rPr>
                <w:color w:val="002060"/>
                <w:spacing w:val="-13"/>
              </w:rPr>
              <w:t xml:space="preserve"> </w:t>
            </w:r>
            <w:r w:rsidRPr="005559B5">
              <w:rPr>
                <w:color w:val="002060"/>
                <w:spacing w:val="-1"/>
              </w:rPr>
              <w:t>that</w:t>
            </w:r>
            <w:r w:rsidRPr="005559B5">
              <w:rPr>
                <w:color w:val="002060"/>
                <w:spacing w:val="-9"/>
              </w:rPr>
              <w:t xml:space="preserve"> </w:t>
            </w:r>
            <w:r w:rsidRPr="005559B5">
              <w:rPr>
                <w:color w:val="002060"/>
                <w:spacing w:val="-1"/>
              </w:rPr>
              <w:t>the</w:t>
            </w:r>
            <w:r w:rsidRPr="005559B5">
              <w:rPr>
                <w:color w:val="002060"/>
                <w:spacing w:val="-12"/>
              </w:rPr>
              <w:t xml:space="preserve"> </w:t>
            </w:r>
            <w:r w:rsidRPr="005559B5">
              <w:rPr>
                <w:color w:val="002060"/>
                <w:spacing w:val="-1"/>
              </w:rPr>
              <w:t>bidder,</w:t>
            </w:r>
            <w:r w:rsidRPr="005559B5">
              <w:rPr>
                <w:color w:val="002060"/>
                <w:spacing w:val="-58"/>
              </w:rPr>
              <w:t xml:space="preserve"> </w:t>
            </w:r>
            <w:r w:rsidRPr="005559B5" w:rsidR="00280976">
              <w:rPr>
                <w:color w:val="002060"/>
                <w:spacing w:val="-58"/>
              </w:rPr>
              <w:t xml:space="preserve">  </w:t>
            </w:r>
            <w:r w:rsidRPr="005559B5">
              <w:rPr>
                <w:color w:val="002060"/>
              </w:rPr>
              <w:t>and all parties constituting the Bidder have not running contracts more</w:t>
            </w:r>
            <w:r w:rsidRPr="005559B5">
              <w:rPr>
                <w:color w:val="002060"/>
                <w:spacing w:val="1"/>
              </w:rPr>
              <w:t xml:space="preserve"> </w:t>
            </w:r>
            <w:r w:rsidRPr="005559B5">
              <w:rPr>
                <w:color w:val="002060"/>
              </w:rPr>
              <w:t>than the number as specified in BDS. If the bidder, and all parties</w:t>
            </w:r>
            <w:r w:rsidRPr="005559B5">
              <w:rPr>
                <w:color w:val="002060"/>
                <w:spacing w:val="1"/>
              </w:rPr>
              <w:t xml:space="preserve"> </w:t>
            </w:r>
            <w:r w:rsidRPr="005559B5">
              <w:rPr>
                <w:color w:val="002060"/>
              </w:rPr>
              <w:t>constituting the Bidder has participated in bidding processes of many</w:t>
            </w:r>
            <w:r w:rsidRPr="005559B5">
              <w:rPr>
                <w:color w:val="002060"/>
                <w:spacing w:val="1"/>
              </w:rPr>
              <w:t xml:space="preserve"> </w:t>
            </w:r>
            <w:r w:rsidRPr="005559B5">
              <w:rPr>
                <w:color w:val="002060"/>
                <w:spacing w:val="-3"/>
              </w:rPr>
              <w:t>public</w:t>
            </w:r>
            <w:r w:rsidRPr="005559B5">
              <w:rPr>
                <w:color w:val="002060"/>
                <w:spacing w:val="-14"/>
              </w:rPr>
              <w:t xml:space="preserve"> </w:t>
            </w:r>
            <w:r w:rsidRPr="005559B5">
              <w:rPr>
                <w:color w:val="002060"/>
                <w:spacing w:val="-3"/>
              </w:rPr>
              <w:t>entities</w:t>
            </w:r>
            <w:r w:rsidRPr="005559B5">
              <w:rPr>
                <w:color w:val="002060"/>
                <w:spacing w:val="-14"/>
              </w:rPr>
              <w:t xml:space="preserve"> </w:t>
            </w:r>
            <w:r w:rsidRPr="005559B5">
              <w:rPr>
                <w:color w:val="002060"/>
                <w:spacing w:val="-3"/>
              </w:rPr>
              <w:t>and</w:t>
            </w:r>
            <w:r w:rsidRPr="005559B5">
              <w:rPr>
                <w:color w:val="002060"/>
                <w:spacing w:val="-14"/>
              </w:rPr>
              <w:t xml:space="preserve"> </w:t>
            </w:r>
            <w:r w:rsidRPr="005559B5">
              <w:rPr>
                <w:color w:val="002060"/>
                <w:spacing w:val="-3"/>
              </w:rPr>
              <w:t>during</w:t>
            </w:r>
            <w:r w:rsidRPr="005559B5">
              <w:rPr>
                <w:color w:val="002060"/>
                <w:spacing w:val="-14"/>
              </w:rPr>
              <w:t xml:space="preserve"> </w:t>
            </w:r>
            <w:r w:rsidRPr="005559B5">
              <w:rPr>
                <w:color w:val="002060"/>
                <w:spacing w:val="-3"/>
              </w:rPr>
              <w:t>that</w:t>
            </w:r>
            <w:r w:rsidRPr="005559B5">
              <w:rPr>
                <w:color w:val="002060"/>
                <w:spacing w:val="-13"/>
              </w:rPr>
              <w:t xml:space="preserve"> </w:t>
            </w:r>
            <w:r w:rsidRPr="005559B5">
              <w:rPr>
                <w:color w:val="002060"/>
                <w:spacing w:val="-3"/>
              </w:rPr>
              <w:t>period</w:t>
            </w:r>
            <w:r w:rsidRPr="005559B5">
              <w:rPr>
                <w:color w:val="002060"/>
                <w:spacing w:val="-14"/>
              </w:rPr>
              <w:t xml:space="preserve"> </w:t>
            </w:r>
            <w:r w:rsidRPr="005559B5">
              <w:rPr>
                <w:color w:val="002060"/>
                <w:spacing w:val="-3"/>
              </w:rPr>
              <w:t>the</w:t>
            </w:r>
            <w:r w:rsidRPr="005559B5">
              <w:rPr>
                <w:color w:val="002060"/>
                <w:spacing w:val="-16"/>
              </w:rPr>
              <w:t xml:space="preserve"> </w:t>
            </w:r>
            <w:r w:rsidRPr="005559B5">
              <w:rPr>
                <w:color w:val="002060"/>
                <w:spacing w:val="-3"/>
              </w:rPr>
              <w:t>maximum</w:t>
            </w:r>
            <w:r w:rsidRPr="005559B5">
              <w:rPr>
                <w:color w:val="002060"/>
                <w:spacing w:val="-13"/>
              </w:rPr>
              <w:t xml:space="preserve"> </w:t>
            </w:r>
            <w:r w:rsidRPr="005559B5">
              <w:rPr>
                <w:color w:val="002060"/>
                <w:spacing w:val="-2"/>
              </w:rPr>
              <w:t>number</w:t>
            </w:r>
            <w:r w:rsidRPr="005559B5">
              <w:rPr>
                <w:color w:val="002060"/>
                <w:spacing w:val="-15"/>
              </w:rPr>
              <w:t xml:space="preserve"> </w:t>
            </w:r>
            <w:r w:rsidRPr="005559B5">
              <w:rPr>
                <w:color w:val="002060"/>
                <w:spacing w:val="-2"/>
              </w:rPr>
              <w:t>of</w:t>
            </w:r>
            <w:r w:rsidRPr="005559B5">
              <w:rPr>
                <w:color w:val="002060"/>
                <w:spacing w:val="-13"/>
              </w:rPr>
              <w:t xml:space="preserve"> </w:t>
            </w:r>
            <w:r w:rsidRPr="005559B5">
              <w:rPr>
                <w:color w:val="002060"/>
                <w:spacing w:val="-2"/>
              </w:rPr>
              <w:t>contracts</w:t>
            </w:r>
            <w:r w:rsidRPr="005559B5">
              <w:rPr>
                <w:color w:val="002060"/>
                <w:spacing w:val="-16"/>
              </w:rPr>
              <w:t xml:space="preserve"> </w:t>
            </w:r>
            <w:r w:rsidRPr="005559B5">
              <w:rPr>
                <w:color w:val="002060"/>
                <w:spacing w:val="-2"/>
              </w:rPr>
              <w:t>as</w:t>
            </w:r>
            <w:r w:rsidRPr="005559B5" w:rsidR="00280976">
              <w:rPr>
                <w:color w:val="002060"/>
                <w:spacing w:val="-2"/>
              </w:rPr>
              <w:t xml:space="preserve"> </w:t>
            </w:r>
            <w:r w:rsidRPr="005559B5">
              <w:rPr>
                <w:color w:val="002060"/>
                <w:spacing w:val="-59"/>
              </w:rPr>
              <w:t xml:space="preserve"> </w:t>
            </w:r>
            <w:r w:rsidRPr="005559B5">
              <w:rPr>
                <w:color w:val="002060"/>
                <w:spacing w:val="-3"/>
              </w:rPr>
              <w:t>specified</w:t>
            </w:r>
            <w:r w:rsidRPr="005559B5">
              <w:rPr>
                <w:color w:val="002060"/>
                <w:spacing w:val="-14"/>
              </w:rPr>
              <w:t xml:space="preserve"> </w:t>
            </w:r>
            <w:r w:rsidRPr="005559B5">
              <w:rPr>
                <w:color w:val="002060"/>
                <w:spacing w:val="-3"/>
              </w:rPr>
              <w:t>saturates</w:t>
            </w:r>
            <w:r w:rsidRPr="005559B5">
              <w:rPr>
                <w:color w:val="002060"/>
                <w:spacing w:val="-13"/>
              </w:rPr>
              <w:t xml:space="preserve"> </w:t>
            </w:r>
            <w:r w:rsidRPr="005559B5">
              <w:rPr>
                <w:color w:val="002060"/>
                <w:spacing w:val="-3"/>
              </w:rPr>
              <w:t>due</w:t>
            </w:r>
            <w:r w:rsidRPr="005559B5">
              <w:rPr>
                <w:color w:val="002060"/>
                <w:spacing w:val="-16"/>
              </w:rPr>
              <w:t xml:space="preserve"> </w:t>
            </w:r>
            <w:r w:rsidRPr="005559B5">
              <w:rPr>
                <w:color w:val="002060"/>
                <w:spacing w:val="-3"/>
              </w:rPr>
              <w:t>to</w:t>
            </w:r>
            <w:r w:rsidRPr="005559B5">
              <w:rPr>
                <w:color w:val="002060"/>
                <w:spacing w:val="-13"/>
              </w:rPr>
              <w:t xml:space="preserve"> </w:t>
            </w:r>
            <w:r w:rsidRPr="005559B5">
              <w:rPr>
                <w:color w:val="002060"/>
                <w:spacing w:val="-3"/>
              </w:rPr>
              <w:t>issuance</w:t>
            </w:r>
            <w:r w:rsidRPr="005559B5">
              <w:rPr>
                <w:color w:val="002060"/>
                <w:spacing w:val="-12"/>
              </w:rPr>
              <w:t xml:space="preserve"> </w:t>
            </w:r>
            <w:r w:rsidRPr="005559B5">
              <w:rPr>
                <w:color w:val="002060"/>
                <w:spacing w:val="-3"/>
              </w:rPr>
              <w:t>of</w:t>
            </w:r>
            <w:r w:rsidRPr="005559B5">
              <w:rPr>
                <w:color w:val="002060"/>
                <w:spacing w:val="-12"/>
              </w:rPr>
              <w:t xml:space="preserve"> </w:t>
            </w:r>
            <w:r w:rsidRPr="005559B5">
              <w:rPr>
                <w:color w:val="002060"/>
                <w:spacing w:val="-3"/>
              </w:rPr>
              <w:t>letters</w:t>
            </w:r>
            <w:r w:rsidRPr="005559B5">
              <w:rPr>
                <w:color w:val="002060"/>
                <w:spacing w:val="-13"/>
              </w:rPr>
              <w:t xml:space="preserve"> </w:t>
            </w:r>
            <w:r w:rsidRPr="005559B5">
              <w:rPr>
                <w:color w:val="002060"/>
                <w:spacing w:val="-3"/>
              </w:rPr>
              <w:t>of</w:t>
            </w:r>
            <w:r w:rsidRPr="005559B5">
              <w:rPr>
                <w:color w:val="002060"/>
                <w:spacing w:val="-10"/>
              </w:rPr>
              <w:t xml:space="preserve"> </w:t>
            </w:r>
            <w:r w:rsidRPr="005559B5">
              <w:rPr>
                <w:color w:val="002060"/>
                <w:spacing w:val="-3"/>
              </w:rPr>
              <w:t>acceptance</w:t>
            </w:r>
            <w:r w:rsidRPr="005559B5">
              <w:rPr>
                <w:color w:val="002060"/>
                <w:spacing w:val="-11"/>
              </w:rPr>
              <w:t xml:space="preserve"> </w:t>
            </w:r>
            <w:r w:rsidRPr="005559B5">
              <w:rPr>
                <w:color w:val="002060"/>
                <w:spacing w:val="-2"/>
              </w:rPr>
              <w:t>by</w:t>
            </w:r>
            <w:r w:rsidRPr="005559B5">
              <w:rPr>
                <w:color w:val="002060"/>
                <w:spacing w:val="-14"/>
              </w:rPr>
              <w:t xml:space="preserve"> </w:t>
            </w:r>
            <w:r w:rsidRPr="005559B5">
              <w:rPr>
                <w:color w:val="002060"/>
                <w:spacing w:val="-2"/>
              </w:rPr>
              <w:t>a</w:t>
            </w:r>
            <w:r w:rsidRPr="005559B5">
              <w:rPr>
                <w:color w:val="002060"/>
                <w:spacing w:val="-13"/>
              </w:rPr>
              <w:t xml:space="preserve"> </w:t>
            </w:r>
            <w:r w:rsidRPr="005559B5">
              <w:rPr>
                <w:color w:val="002060"/>
                <w:spacing w:val="-2"/>
              </w:rPr>
              <w:t>particular</w:t>
            </w:r>
            <w:r w:rsidRPr="005559B5" w:rsidR="00280976">
              <w:rPr>
                <w:color w:val="002060"/>
                <w:spacing w:val="-2"/>
              </w:rPr>
              <w:t xml:space="preserve"> </w:t>
            </w:r>
            <w:r w:rsidRPr="005559B5">
              <w:rPr>
                <w:color w:val="002060"/>
                <w:spacing w:val="-59"/>
              </w:rPr>
              <w:t xml:space="preserve"> </w:t>
            </w:r>
            <w:r w:rsidRPr="005559B5">
              <w:rPr>
                <w:color w:val="002060"/>
                <w:spacing w:val="-3"/>
              </w:rPr>
              <w:t>public</w:t>
            </w:r>
            <w:r w:rsidRPr="005559B5">
              <w:rPr>
                <w:color w:val="002060"/>
                <w:spacing w:val="-11"/>
              </w:rPr>
              <w:t xml:space="preserve"> </w:t>
            </w:r>
            <w:r w:rsidRPr="005559B5">
              <w:rPr>
                <w:color w:val="002060"/>
                <w:spacing w:val="-3"/>
              </w:rPr>
              <w:t>entity,</w:t>
            </w:r>
            <w:r w:rsidRPr="005559B5">
              <w:rPr>
                <w:color w:val="002060"/>
                <w:spacing w:val="-10"/>
              </w:rPr>
              <w:t xml:space="preserve"> </w:t>
            </w:r>
            <w:r w:rsidRPr="005559B5">
              <w:rPr>
                <w:color w:val="002060"/>
                <w:spacing w:val="-3"/>
              </w:rPr>
              <w:t>the</w:t>
            </w:r>
            <w:r w:rsidRPr="005559B5">
              <w:rPr>
                <w:color w:val="002060"/>
                <w:spacing w:val="-9"/>
              </w:rPr>
              <w:t xml:space="preserve"> </w:t>
            </w:r>
            <w:r w:rsidRPr="005559B5">
              <w:rPr>
                <w:color w:val="002060"/>
                <w:spacing w:val="-3"/>
              </w:rPr>
              <w:t>bidder</w:t>
            </w:r>
            <w:r w:rsidRPr="005559B5">
              <w:rPr>
                <w:color w:val="002060"/>
                <w:spacing w:val="-10"/>
              </w:rPr>
              <w:t xml:space="preserve"> </w:t>
            </w:r>
            <w:r w:rsidRPr="005559B5">
              <w:rPr>
                <w:color w:val="002060"/>
                <w:spacing w:val="-3"/>
              </w:rPr>
              <w:t>shall</w:t>
            </w:r>
            <w:r w:rsidRPr="005559B5">
              <w:rPr>
                <w:color w:val="002060"/>
                <w:spacing w:val="-10"/>
              </w:rPr>
              <w:t xml:space="preserve"> </w:t>
            </w:r>
            <w:r w:rsidRPr="005559B5">
              <w:rPr>
                <w:color w:val="002060"/>
                <w:spacing w:val="-3"/>
              </w:rPr>
              <w:t>inform</w:t>
            </w:r>
            <w:r w:rsidRPr="005559B5">
              <w:rPr>
                <w:color w:val="002060"/>
                <w:spacing w:val="-10"/>
              </w:rPr>
              <w:t xml:space="preserve"> </w:t>
            </w:r>
            <w:r w:rsidRPr="005559B5">
              <w:rPr>
                <w:color w:val="002060"/>
                <w:spacing w:val="-3"/>
              </w:rPr>
              <w:t>in</w:t>
            </w:r>
            <w:r w:rsidRPr="005559B5">
              <w:rPr>
                <w:color w:val="002060"/>
                <w:spacing w:val="-11"/>
              </w:rPr>
              <w:t xml:space="preserve"> </w:t>
            </w:r>
            <w:r w:rsidRPr="005559B5">
              <w:rPr>
                <w:color w:val="002060"/>
                <w:spacing w:val="-3"/>
              </w:rPr>
              <w:t>written</w:t>
            </w:r>
            <w:r w:rsidRPr="005559B5">
              <w:rPr>
                <w:color w:val="002060"/>
                <w:spacing w:val="-14"/>
              </w:rPr>
              <w:t xml:space="preserve"> </w:t>
            </w:r>
            <w:r w:rsidRPr="005559B5">
              <w:rPr>
                <w:color w:val="002060"/>
                <w:spacing w:val="-3"/>
              </w:rPr>
              <w:t>to</w:t>
            </w:r>
            <w:r w:rsidRPr="005559B5">
              <w:rPr>
                <w:color w:val="002060"/>
                <w:spacing w:val="-12"/>
              </w:rPr>
              <w:t xml:space="preserve"> </w:t>
            </w:r>
            <w:r w:rsidRPr="005559B5">
              <w:rPr>
                <w:color w:val="002060"/>
                <w:spacing w:val="-3"/>
              </w:rPr>
              <w:t>all</w:t>
            </w:r>
            <w:r w:rsidRPr="005559B5">
              <w:rPr>
                <w:color w:val="002060"/>
                <w:spacing w:val="-10"/>
              </w:rPr>
              <w:t xml:space="preserve"> </w:t>
            </w:r>
            <w:r w:rsidRPr="005559B5">
              <w:rPr>
                <w:color w:val="002060"/>
                <w:spacing w:val="-3"/>
              </w:rPr>
              <w:t>other</w:t>
            </w:r>
            <w:r w:rsidRPr="005559B5">
              <w:rPr>
                <w:color w:val="002060"/>
                <w:spacing w:val="-9"/>
              </w:rPr>
              <w:t xml:space="preserve"> </w:t>
            </w:r>
            <w:r w:rsidRPr="005559B5">
              <w:rPr>
                <w:color w:val="002060"/>
                <w:spacing w:val="-2"/>
              </w:rPr>
              <w:t>concerned</w:t>
            </w:r>
            <w:r w:rsidRPr="005559B5">
              <w:rPr>
                <w:color w:val="002060"/>
                <w:spacing w:val="-12"/>
              </w:rPr>
              <w:t xml:space="preserve"> </w:t>
            </w:r>
            <w:r w:rsidRPr="005559B5">
              <w:rPr>
                <w:color w:val="002060"/>
                <w:spacing w:val="-2"/>
              </w:rPr>
              <w:t>public</w:t>
            </w:r>
            <w:r w:rsidRPr="005559B5">
              <w:rPr>
                <w:color w:val="002060"/>
                <w:spacing w:val="-59"/>
              </w:rPr>
              <w:t xml:space="preserve"> </w:t>
            </w:r>
            <w:r w:rsidRPr="005559B5">
              <w:rPr>
                <w:color w:val="002060"/>
                <w:spacing w:val="-3"/>
              </w:rPr>
              <w:t>entities,</w:t>
            </w:r>
            <w:r w:rsidRPr="005559B5">
              <w:rPr>
                <w:color w:val="002060"/>
                <w:spacing w:val="-17"/>
              </w:rPr>
              <w:t xml:space="preserve"> </w:t>
            </w:r>
            <w:r w:rsidRPr="005559B5">
              <w:rPr>
                <w:color w:val="002060"/>
                <w:spacing w:val="-3"/>
              </w:rPr>
              <w:t>where</w:t>
            </w:r>
            <w:r w:rsidRPr="005559B5">
              <w:rPr>
                <w:color w:val="002060"/>
                <w:spacing w:val="-21"/>
              </w:rPr>
              <w:t xml:space="preserve"> </w:t>
            </w:r>
            <w:r w:rsidRPr="005559B5">
              <w:rPr>
                <w:color w:val="002060"/>
                <w:spacing w:val="-3"/>
              </w:rPr>
              <w:t>the</w:t>
            </w:r>
            <w:r w:rsidRPr="005559B5">
              <w:rPr>
                <w:color w:val="002060"/>
                <w:spacing w:val="-19"/>
              </w:rPr>
              <w:t xml:space="preserve"> </w:t>
            </w:r>
            <w:r w:rsidRPr="005559B5">
              <w:rPr>
                <w:color w:val="002060"/>
                <w:spacing w:val="-3"/>
              </w:rPr>
              <w:t>bidder</w:t>
            </w:r>
            <w:r w:rsidRPr="005559B5">
              <w:rPr>
                <w:color w:val="002060"/>
                <w:spacing w:val="-20"/>
              </w:rPr>
              <w:t xml:space="preserve"> </w:t>
            </w:r>
            <w:r w:rsidRPr="005559B5">
              <w:rPr>
                <w:color w:val="002060"/>
                <w:spacing w:val="-3"/>
              </w:rPr>
              <w:t>have</w:t>
            </w:r>
            <w:r w:rsidRPr="005559B5">
              <w:rPr>
                <w:color w:val="002060"/>
                <w:spacing w:val="-19"/>
              </w:rPr>
              <w:t xml:space="preserve"> </w:t>
            </w:r>
            <w:r w:rsidRPr="005559B5">
              <w:rPr>
                <w:color w:val="002060"/>
                <w:spacing w:val="-3"/>
              </w:rPr>
              <w:t>participated</w:t>
            </w:r>
            <w:r w:rsidRPr="005559B5">
              <w:rPr>
                <w:color w:val="002060"/>
                <w:spacing w:val="-20"/>
              </w:rPr>
              <w:t xml:space="preserve"> </w:t>
            </w:r>
            <w:r w:rsidRPr="005559B5">
              <w:rPr>
                <w:color w:val="002060"/>
                <w:spacing w:val="-3"/>
              </w:rPr>
              <w:t>in</w:t>
            </w:r>
            <w:r w:rsidRPr="005559B5">
              <w:rPr>
                <w:color w:val="002060"/>
                <w:spacing w:val="-19"/>
              </w:rPr>
              <w:t xml:space="preserve"> </w:t>
            </w:r>
            <w:r w:rsidRPr="005559B5">
              <w:rPr>
                <w:color w:val="002060"/>
                <w:spacing w:val="-3"/>
              </w:rPr>
              <w:t>bidding</w:t>
            </w:r>
            <w:r w:rsidRPr="005559B5">
              <w:rPr>
                <w:color w:val="002060"/>
                <w:spacing w:val="-19"/>
              </w:rPr>
              <w:t xml:space="preserve"> </w:t>
            </w:r>
            <w:r w:rsidRPr="005559B5">
              <w:rPr>
                <w:color w:val="002060"/>
                <w:spacing w:val="-3"/>
              </w:rPr>
              <w:t>process,</w:t>
            </w:r>
            <w:r w:rsidRPr="005559B5">
              <w:rPr>
                <w:color w:val="002060"/>
                <w:spacing w:val="-17"/>
              </w:rPr>
              <w:t xml:space="preserve"> </w:t>
            </w:r>
            <w:r w:rsidRPr="005559B5">
              <w:rPr>
                <w:color w:val="002060"/>
                <w:spacing w:val="-3"/>
              </w:rPr>
              <w:t>within</w:t>
            </w:r>
            <w:r w:rsidRPr="005559B5">
              <w:rPr>
                <w:color w:val="002060"/>
                <w:spacing w:val="-21"/>
              </w:rPr>
              <w:t xml:space="preserve"> </w:t>
            </w:r>
            <w:r w:rsidRPr="005559B5">
              <w:rPr>
                <w:color w:val="002060"/>
                <w:spacing w:val="-2"/>
              </w:rPr>
              <w:t>three</w:t>
            </w:r>
            <w:r w:rsidRPr="005559B5">
              <w:rPr>
                <w:color w:val="002060"/>
                <w:spacing w:val="-58"/>
              </w:rPr>
              <w:t xml:space="preserve"> </w:t>
            </w:r>
            <w:r w:rsidRPr="005559B5" w:rsidR="00280976">
              <w:rPr>
                <w:color w:val="002060"/>
                <w:spacing w:val="-58"/>
              </w:rPr>
              <w:t xml:space="preserve"> </w:t>
            </w:r>
            <w:r w:rsidRPr="005559B5">
              <w:rPr>
                <w:color w:val="002060"/>
                <w:spacing w:val="-1"/>
              </w:rPr>
              <w:t>days</w:t>
            </w:r>
            <w:r w:rsidRPr="005559B5">
              <w:rPr>
                <w:color w:val="002060"/>
                <w:spacing w:val="-12"/>
              </w:rPr>
              <w:t xml:space="preserve"> </w:t>
            </w:r>
            <w:r w:rsidRPr="005559B5">
              <w:rPr>
                <w:color w:val="002060"/>
                <w:spacing w:val="-1"/>
              </w:rPr>
              <w:t>of</w:t>
            </w:r>
            <w:r w:rsidRPr="005559B5">
              <w:rPr>
                <w:color w:val="002060"/>
                <w:spacing w:val="-10"/>
              </w:rPr>
              <w:t xml:space="preserve"> </w:t>
            </w:r>
            <w:r w:rsidRPr="005559B5">
              <w:rPr>
                <w:color w:val="002060"/>
                <w:spacing w:val="-1"/>
              </w:rPr>
              <w:t>issuance</w:t>
            </w:r>
            <w:r w:rsidRPr="005559B5">
              <w:rPr>
                <w:color w:val="002060"/>
                <w:spacing w:val="-12"/>
              </w:rPr>
              <w:t xml:space="preserve"> </w:t>
            </w:r>
            <w:r w:rsidRPr="005559B5">
              <w:rPr>
                <w:color w:val="002060"/>
              </w:rPr>
              <w:t>of</w:t>
            </w:r>
            <w:r w:rsidRPr="005559B5">
              <w:rPr>
                <w:color w:val="002060"/>
                <w:spacing w:val="-11"/>
              </w:rPr>
              <w:t xml:space="preserve"> </w:t>
            </w:r>
            <w:r w:rsidRPr="005559B5">
              <w:rPr>
                <w:color w:val="002060"/>
              </w:rPr>
              <w:t>last</w:t>
            </w:r>
            <w:r w:rsidRPr="005559B5">
              <w:rPr>
                <w:color w:val="002060"/>
                <w:spacing w:val="-10"/>
              </w:rPr>
              <w:t xml:space="preserve"> </w:t>
            </w:r>
            <w:r w:rsidRPr="005559B5">
              <w:rPr>
                <w:color w:val="002060"/>
              </w:rPr>
              <w:t>letter</w:t>
            </w:r>
            <w:r w:rsidRPr="005559B5">
              <w:rPr>
                <w:color w:val="002060"/>
                <w:spacing w:val="-11"/>
              </w:rPr>
              <w:t xml:space="preserve"> </w:t>
            </w:r>
            <w:r w:rsidRPr="005559B5">
              <w:rPr>
                <w:color w:val="002060"/>
              </w:rPr>
              <w:t>of</w:t>
            </w:r>
            <w:r w:rsidRPr="005559B5">
              <w:rPr>
                <w:color w:val="002060"/>
                <w:spacing w:val="-10"/>
              </w:rPr>
              <w:t xml:space="preserve"> </w:t>
            </w:r>
            <w:r w:rsidRPr="005559B5">
              <w:rPr>
                <w:color w:val="002060"/>
              </w:rPr>
              <w:t>acceptance</w:t>
            </w:r>
            <w:r w:rsidRPr="005559B5">
              <w:rPr>
                <w:color w:val="002060"/>
                <w:spacing w:val="-15"/>
              </w:rPr>
              <w:t xml:space="preserve"> </w:t>
            </w:r>
            <w:r w:rsidRPr="005559B5">
              <w:rPr>
                <w:color w:val="002060"/>
              </w:rPr>
              <w:t>that</w:t>
            </w:r>
            <w:r w:rsidRPr="005559B5">
              <w:rPr>
                <w:color w:val="002060"/>
                <w:spacing w:val="-13"/>
              </w:rPr>
              <w:t xml:space="preserve"> </w:t>
            </w:r>
            <w:r w:rsidRPr="005559B5">
              <w:rPr>
                <w:color w:val="002060"/>
              </w:rPr>
              <w:t>saturates</w:t>
            </w:r>
            <w:r w:rsidRPr="005559B5">
              <w:rPr>
                <w:color w:val="002060"/>
                <w:spacing w:val="-13"/>
              </w:rPr>
              <w:t xml:space="preserve"> </w:t>
            </w:r>
            <w:r w:rsidRPr="005559B5">
              <w:rPr>
                <w:color w:val="002060"/>
              </w:rPr>
              <w:t>the</w:t>
            </w:r>
            <w:r w:rsidRPr="005559B5">
              <w:rPr>
                <w:color w:val="002060"/>
                <w:spacing w:val="-14"/>
              </w:rPr>
              <w:t xml:space="preserve"> </w:t>
            </w:r>
            <w:r w:rsidRPr="005559B5">
              <w:rPr>
                <w:color w:val="002060"/>
              </w:rPr>
              <w:t>maximum</w:t>
            </w:r>
            <w:r w:rsidRPr="005559B5" w:rsidR="00280976">
              <w:rPr>
                <w:color w:val="002060"/>
              </w:rPr>
              <w:t xml:space="preserve"> </w:t>
            </w:r>
            <w:r w:rsidRPr="005559B5">
              <w:rPr>
                <w:color w:val="002060"/>
                <w:spacing w:val="-2"/>
              </w:rPr>
              <w:t>number</w:t>
            </w:r>
            <w:r w:rsidRPr="005559B5">
              <w:rPr>
                <w:color w:val="002060"/>
                <w:spacing w:val="-13"/>
              </w:rPr>
              <w:t xml:space="preserve"> </w:t>
            </w:r>
            <w:r w:rsidRPr="005559B5">
              <w:rPr>
                <w:color w:val="002060"/>
                <w:spacing w:val="-2"/>
              </w:rPr>
              <w:t>of</w:t>
            </w:r>
            <w:r w:rsidRPr="005559B5">
              <w:rPr>
                <w:color w:val="002060"/>
                <w:spacing w:val="-12"/>
              </w:rPr>
              <w:t xml:space="preserve"> </w:t>
            </w:r>
            <w:r w:rsidRPr="005559B5">
              <w:rPr>
                <w:color w:val="002060"/>
                <w:spacing w:val="-2"/>
              </w:rPr>
              <w:t>contracts</w:t>
            </w:r>
            <w:r w:rsidRPr="005559B5">
              <w:rPr>
                <w:color w:val="002060"/>
                <w:spacing w:val="-13"/>
              </w:rPr>
              <w:t xml:space="preserve"> </w:t>
            </w:r>
            <w:r w:rsidRPr="005559B5">
              <w:rPr>
                <w:color w:val="002060"/>
                <w:spacing w:val="-1"/>
              </w:rPr>
              <w:t>as</w:t>
            </w:r>
            <w:r w:rsidRPr="005559B5">
              <w:rPr>
                <w:color w:val="002060"/>
                <w:spacing w:val="-13"/>
              </w:rPr>
              <w:t xml:space="preserve"> </w:t>
            </w:r>
            <w:r w:rsidRPr="005559B5">
              <w:rPr>
                <w:color w:val="002060"/>
                <w:spacing w:val="-1"/>
              </w:rPr>
              <w:t>specified.</w:t>
            </w:r>
          </w:p>
        </w:tc>
      </w:tr>
      <w:tr w:rsidRPr="005559B5" w:rsidR="005559B5" w14:paraId="35E294F7" w14:textId="77777777">
        <w:trPr>
          <w:trHeight w:val="1494"/>
        </w:trPr>
        <w:tc>
          <w:tcPr>
            <w:tcW w:w="2180" w:type="dxa"/>
            <w:vMerge w:val="restart"/>
          </w:tcPr>
          <w:p w:rsidRPr="005559B5" w:rsidR="00A53B14" w:rsidRDefault="0092076E" w14:paraId="56FBE0F4" w14:textId="77777777">
            <w:pPr>
              <w:pStyle w:val="TableParagraph"/>
              <w:ind w:left="107" w:right="454"/>
              <w:rPr>
                <w:rFonts w:ascii="Arial"/>
                <w:b/>
                <w:color w:val="002060"/>
              </w:rPr>
            </w:pPr>
            <w:r w:rsidRPr="005559B5">
              <w:rPr>
                <w:rFonts w:ascii="Arial"/>
                <w:b/>
                <w:color w:val="002060"/>
              </w:rPr>
              <w:t>5.</w:t>
            </w:r>
            <w:r w:rsidRPr="005559B5">
              <w:rPr>
                <w:rFonts w:ascii="Arial"/>
                <w:b/>
                <w:color w:val="002060"/>
                <w:spacing w:val="1"/>
              </w:rPr>
              <w:t xml:space="preserve"> </w:t>
            </w:r>
            <w:r w:rsidRPr="005559B5">
              <w:rPr>
                <w:rFonts w:ascii="Arial"/>
                <w:b/>
                <w:color w:val="002060"/>
              </w:rPr>
              <w:t>Eligible</w:t>
            </w:r>
            <w:r w:rsidRPr="005559B5">
              <w:rPr>
                <w:rFonts w:ascii="Arial"/>
                <w:b/>
                <w:color w:val="002060"/>
                <w:spacing w:val="1"/>
              </w:rPr>
              <w:t xml:space="preserve"> </w:t>
            </w:r>
            <w:r w:rsidRPr="005559B5">
              <w:rPr>
                <w:rFonts w:ascii="Arial"/>
                <w:b/>
                <w:color w:val="002060"/>
              </w:rPr>
              <w:t>Materials,</w:t>
            </w:r>
            <w:r w:rsidRPr="005559B5">
              <w:rPr>
                <w:rFonts w:ascii="Arial"/>
                <w:b/>
                <w:color w:val="002060"/>
                <w:spacing w:val="1"/>
              </w:rPr>
              <w:t xml:space="preserve"> </w:t>
            </w:r>
            <w:r w:rsidRPr="005559B5">
              <w:rPr>
                <w:rFonts w:ascii="Arial"/>
                <w:b/>
                <w:color w:val="002060"/>
              </w:rPr>
              <w:t>Equipment and</w:t>
            </w:r>
            <w:r w:rsidRPr="005559B5">
              <w:rPr>
                <w:rFonts w:ascii="Arial"/>
                <w:b/>
                <w:color w:val="002060"/>
                <w:spacing w:val="-59"/>
              </w:rPr>
              <w:t xml:space="preserve"> </w:t>
            </w:r>
            <w:r w:rsidRPr="005559B5">
              <w:rPr>
                <w:rFonts w:ascii="Arial"/>
                <w:b/>
                <w:color w:val="002060"/>
              </w:rPr>
              <w:t>Services</w:t>
            </w:r>
          </w:p>
        </w:tc>
        <w:tc>
          <w:tcPr>
            <w:tcW w:w="7922" w:type="dxa"/>
          </w:tcPr>
          <w:p w:rsidRPr="005559B5" w:rsidR="00A53B14" w:rsidP="00280976" w:rsidRDefault="0092076E" w14:paraId="17F1E4C8" w14:textId="77777777">
            <w:pPr>
              <w:pStyle w:val="TableParagraph"/>
              <w:spacing w:before="36" w:line="276" w:lineRule="auto"/>
              <w:ind w:left="467" w:right="86" w:hanging="360"/>
              <w:jc w:val="both"/>
              <w:rPr>
                <w:color w:val="002060"/>
              </w:rPr>
            </w:pPr>
            <w:r w:rsidRPr="005559B5">
              <w:rPr>
                <w:color w:val="002060"/>
                <w:spacing w:val="-3"/>
              </w:rPr>
              <w:t>5.1</w:t>
            </w:r>
            <w:r w:rsidRPr="005559B5">
              <w:rPr>
                <w:color w:val="002060"/>
                <w:spacing w:val="-12"/>
              </w:rPr>
              <w:t xml:space="preserve"> </w:t>
            </w:r>
            <w:r w:rsidRPr="005559B5">
              <w:rPr>
                <w:color w:val="002060"/>
                <w:spacing w:val="-3"/>
              </w:rPr>
              <w:t>The</w:t>
            </w:r>
            <w:r w:rsidRPr="005559B5">
              <w:rPr>
                <w:color w:val="002060"/>
                <w:spacing w:val="-12"/>
              </w:rPr>
              <w:t xml:space="preserve"> </w:t>
            </w:r>
            <w:r w:rsidRPr="005559B5">
              <w:rPr>
                <w:color w:val="002060"/>
                <w:spacing w:val="-3"/>
              </w:rPr>
              <w:t>materials,</w:t>
            </w:r>
            <w:r w:rsidRPr="005559B5">
              <w:rPr>
                <w:color w:val="002060"/>
                <w:spacing w:val="-9"/>
              </w:rPr>
              <w:t xml:space="preserve"> </w:t>
            </w:r>
            <w:r w:rsidRPr="005559B5">
              <w:rPr>
                <w:color w:val="002060"/>
                <w:spacing w:val="-3"/>
              </w:rPr>
              <w:t>equipment</w:t>
            </w:r>
            <w:r w:rsidRPr="005559B5">
              <w:rPr>
                <w:color w:val="002060"/>
                <w:spacing w:val="-8"/>
              </w:rPr>
              <w:t xml:space="preserve"> </w:t>
            </w:r>
            <w:r w:rsidRPr="005559B5">
              <w:rPr>
                <w:color w:val="002060"/>
                <w:spacing w:val="-3"/>
              </w:rPr>
              <w:t>and</w:t>
            </w:r>
            <w:r w:rsidRPr="005559B5">
              <w:rPr>
                <w:color w:val="002060"/>
                <w:spacing w:val="-11"/>
              </w:rPr>
              <w:t xml:space="preserve"> </w:t>
            </w:r>
            <w:r w:rsidRPr="005559B5">
              <w:rPr>
                <w:color w:val="002060"/>
                <w:spacing w:val="-3"/>
              </w:rPr>
              <w:t>services</w:t>
            </w:r>
            <w:r w:rsidRPr="005559B5">
              <w:rPr>
                <w:color w:val="002060"/>
                <w:spacing w:val="-10"/>
              </w:rPr>
              <w:t xml:space="preserve"> </w:t>
            </w:r>
            <w:r w:rsidRPr="005559B5">
              <w:rPr>
                <w:color w:val="002060"/>
                <w:spacing w:val="-2"/>
              </w:rPr>
              <w:t>to</w:t>
            </w:r>
            <w:r w:rsidRPr="005559B5">
              <w:rPr>
                <w:color w:val="002060"/>
                <w:spacing w:val="-10"/>
              </w:rPr>
              <w:t xml:space="preserve"> </w:t>
            </w:r>
            <w:r w:rsidRPr="005559B5">
              <w:rPr>
                <w:color w:val="002060"/>
                <w:spacing w:val="-2"/>
              </w:rPr>
              <w:t>be</w:t>
            </w:r>
            <w:r w:rsidRPr="005559B5">
              <w:rPr>
                <w:color w:val="002060"/>
                <w:spacing w:val="-10"/>
              </w:rPr>
              <w:t xml:space="preserve"> </w:t>
            </w:r>
            <w:r w:rsidRPr="005559B5">
              <w:rPr>
                <w:color w:val="002060"/>
                <w:spacing w:val="-2"/>
              </w:rPr>
              <w:t>supplied</w:t>
            </w:r>
            <w:r w:rsidRPr="005559B5">
              <w:rPr>
                <w:color w:val="002060"/>
                <w:spacing w:val="-8"/>
              </w:rPr>
              <w:t xml:space="preserve"> </w:t>
            </w:r>
            <w:r w:rsidRPr="005559B5">
              <w:rPr>
                <w:color w:val="002060"/>
                <w:spacing w:val="-2"/>
              </w:rPr>
              <w:t>under</w:t>
            </w:r>
            <w:r w:rsidRPr="005559B5">
              <w:rPr>
                <w:color w:val="002060"/>
                <w:spacing w:val="-9"/>
              </w:rPr>
              <w:t xml:space="preserve"> </w:t>
            </w:r>
            <w:r w:rsidRPr="005559B5">
              <w:rPr>
                <w:color w:val="002060"/>
                <w:spacing w:val="-2"/>
              </w:rPr>
              <w:t>the</w:t>
            </w:r>
            <w:r w:rsidRPr="005559B5">
              <w:rPr>
                <w:color w:val="002060"/>
                <w:spacing w:val="-10"/>
              </w:rPr>
              <w:t xml:space="preserve"> </w:t>
            </w:r>
            <w:r w:rsidRPr="005559B5">
              <w:rPr>
                <w:color w:val="002060"/>
                <w:spacing w:val="-2"/>
              </w:rPr>
              <w:t>Contract</w:t>
            </w:r>
            <w:r w:rsidRPr="005559B5">
              <w:rPr>
                <w:color w:val="002060"/>
                <w:spacing w:val="-9"/>
              </w:rPr>
              <w:t xml:space="preserve"> </w:t>
            </w:r>
            <w:r w:rsidRPr="005559B5">
              <w:rPr>
                <w:color w:val="002060"/>
                <w:spacing w:val="-2"/>
              </w:rPr>
              <w:t>shall</w:t>
            </w:r>
            <w:r w:rsidRPr="005559B5" w:rsidR="00280976">
              <w:rPr>
                <w:color w:val="002060"/>
                <w:spacing w:val="-2"/>
              </w:rPr>
              <w:t xml:space="preserve"> </w:t>
            </w:r>
            <w:r w:rsidRPr="005559B5">
              <w:rPr>
                <w:color w:val="002060"/>
                <w:spacing w:val="-59"/>
              </w:rPr>
              <w:t xml:space="preserve"> </w:t>
            </w:r>
            <w:r w:rsidRPr="005559B5" w:rsidR="00280976">
              <w:rPr>
                <w:color w:val="002060"/>
                <w:spacing w:val="-59"/>
              </w:rPr>
              <w:t xml:space="preserve"> </w:t>
            </w:r>
            <w:r w:rsidRPr="005559B5">
              <w:rPr>
                <w:color w:val="002060"/>
              </w:rPr>
              <w:t>have their origin in any source countries as defined in ITB 4.2 above and all</w:t>
            </w:r>
            <w:r w:rsidRPr="005559B5">
              <w:rPr>
                <w:color w:val="002060"/>
                <w:spacing w:val="-59"/>
              </w:rPr>
              <w:t xml:space="preserve"> </w:t>
            </w:r>
            <w:r w:rsidRPr="005559B5" w:rsidR="00280976">
              <w:rPr>
                <w:color w:val="002060"/>
                <w:spacing w:val="-59"/>
              </w:rPr>
              <w:t xml:space="preserve">  </w:t>
            </w:r>
            <w:r w:rsidRPr="005559B5">
              <w:rPr>
                <w:color w:val="002060"/>
                <w:spacing w:val="-5"/>
              </w:rPr>
              <w:t>expenditures</w:t>
            </w:r>
            <w:r w:rsidRPr="005559B5">
              <w:rPr>
                <w:color w:val="002060"/>
                <w:spacing w:val="-23"/>
              </w:rPr>
              <w:t xml:space="preserve"> </w:t>
            </w:r>
            <w:r w:rsidRPr="005559B5">
              <w:rPr>
                <w:color w:val="002060"/>
                <w:spacing w:val="-5"/>
              </w:rPr>
              <w:t>under</w:t>
            </w:r>
            <w:r w:rsidRPr="005559B5">
              <w:rPr>
                <w:color w:val="002060"/>
                <w:spacing w:val="-22"/>
              </w:rPr>
              <w:t xml:space="preserve"> </w:t>
            </w:r>
            <w:r w:rsidRPr="005559B5">
              <w:rPr>
                <w:color w:val="002060"/>
                <w:spacing w:val="-5"/>
              </w:rPr>
              <w:t>the</w:t>
            </w:r>
            <w:r w:rsidRPr="005559B5">
              <w:rPr>
                <w:color w:val="002060"/>
                <w:spacing w:val="-21"/>
              </w:rPr>
              <w:t xml:space="preserve"> </w:t>
            </w:r>
            <w:r w:rsidRPr="005559B5">
              <w:rPr>
                <w:color w:val="002060"/>
                <w:spacing w:val="-5"/>
              </w:rPr>
              <w:t>Contract</w:t>
            </w:r>
            <w:r w:rsidRPr="005559B5">
              <w:rPr>
                <w:color w:val="002060"/>
                <w:spacing w:val="-22"/>
              </w:rPr>
              <w:t xml:space="preserve"> </w:t>
            </w:r>
            <w:r w:rsidRPr="005559B5">
              <w:rPr>
                <w:color w:val="002060"/>
                <w:spacing w:val="-5"/>
              </w:rPr>
              <w:t>will</w:t>
            </w:r>
            <w:r w:rsidRPr="005559B5">
              <w:rPr>
                <w:color w:val="002060"/>
                <w:spacing w:val="-22"/>
              </w:rPr>
              <w:t xml:space="preserve"> </w:t>
            </w:r>
            <w:r w:rsidRPr="005559B5">
              <w:rPr>
                <w:color w:val="002060"/>
                <w:spacing w:val="-5"/>
              </w:rPr>
              <w:t>be</w:t>
            </w:r>
            <w:r w:rsidRPr="005559B5">
              <w:rPr>
                <w:color w:val="002060"/>
                <w:spacing w:val="-21"/>
              </w:rPr>
              <w:t xml:space="preserve"> </w:t>
            </w:r>
            <w:r w:rsidRPr="005559B5">
              <w:rPr>
                <w:color w:val="002060"/>
                <w:spacing w:val="-5"/>
              </w:rPr>
              <w:t>limited</w:t>
            </w:r>
            <w:r w:rsidRPr="005559B5">
              <w:rPr>
                <w:color w:val="002060"/>
                <w:spacing w:val="-20"/>
              </w:rPr>
              <w:t xml:space="preserve"> </w:t>
            </w:r>
            <w:r w:rsidRPr="005559B5">
              <w:rPr>
                <w:color w:val="002060"/>
                <w:spacing w:val="-5"/>
              </w:rPr>
              <w:t>to</w:t>
            </w:r>
            <w:r w:rsidRPr="005559B5">
              <w:rPr>
                <w:color w:val="002060"/>
                <w:spacing w:val="-23"/>
              </w:rPr>
              <w:t xml:space="preserve"> </w:t>
            </w:r>
            <w:r w:rsidRPr="005559B5">
              <w:rPr>
                <w:color w:val="002060"/>
                <w:spacing w:val="-4"/>
              </w:rPr>
              <w:t>such</w:t>
            </w:r>
            <w:r w:rsidRPr="005559B5">
              <w:rPr>
                <w:color w:val="002060"/>
                <w:spacing w:val="-21"/>
              </w:rPr>
              <w:t xml:space="preserve"> </w:t>
            </w:r>
            <w:r w:rsidRPr="005559B5">
              <w:rPr>
                <w:color w:val="002060"/>
                <w:spacing w:val="-4"/>
              </w:rPr>
              <w:t>materials,</w:t>
            </w:r>
            <w:r w:rsidRPr="005559B5">
              <w:rPr>
                <w:color w:val="002060"/>
                <w:spacing w:val="-20"/>
              </w:rPr>
              <w:t xml:space="preserve"> </w:t>
            </w:r>
            <w:r w:rsidRPr="005559B5" w:rsidR="00280976">
              <w:rPr>
                <w:color w:val="002060"/>
                <w:spacing w:val="-4"/>
              </w:rPr>
              <w:t>equipment</w:t>
            </w:r>
            <w:r w:rsidRPr="005559B5">
              <w:rPr>
                <w:color w:val="002060"/>
                <w:spacing w:val="-20"/>
              </w:rPr>
              <w:t xml:space="preserve"> </w:t>
            </w:r>
            <w:r w:rsidRPr="005559B5">
              <w:rPr>
                <w:color w:val="002060"/>
                <w:spacing w:val="-4"/>
              </w:rPr>
              <w:t>and</w:t>
            </w:r>
            <w:r w:rsidRPr="005559B5">
              <w:rPr>
                <w:color w:val="002060"/>
                <w:spacing w:val="-58"/>
              </w:rPr>
              <w:t xml:space="preserve"> </w:t>
            </w:r>
            <w:r w:rsidRPr="005559B5" w:rsidR="00280976">
              <w:rPr>
                <w:color w:val="002060"/>
                <w:spacing w:val="-58"/>
              </w:rPr>
              <w:t xml:space="preserve"> </w:t>
            </w:r>
            <w:r w:rsidRPr="005559B5" w:rsidR="00824F4F">
              <w:rPr>
                <w:color w:val="002060"/>
                <w:spacing w:val="-58"/>
              </w:rPr>
              <w:t xml:space="preserve">  </w:t>
            </w:r>
            <w:r w:rsidRPr="005559B5">
              <w:rPr>
                <w:color w:val="002060"/>
              </w:rPr>
              <w:t>services.</w:t>
            </w:r>
            <w:r w:rsidRPr="005559B5">
              <w:rPr>
                <w:color w:val="002060"/>
                <w:spacing w:val="35"/>
              </w:rPr>
              <w:t xml:space="preserve"> </w:t>
            </w:r>
            <w:r w:rsidRPr="005559B5">
              <w:rPr>
                <w:color w:val="002060"/>
              </w:rPr>
              <w:t>At</w:t>
            </w:r>
            <w:r w:rsidRPr="005559B5">
              <w:rPr>
                <w:color w:val="002060"/>
                <w:spacing w:val="33"/>
              </w:rPr>
              <w:t xml:space="preserve"> </w:t>
            </w:r>
            <w:r w:rsidRPr="005559B5">
              <w:rPr>
                <w:color w:val="002060"/>
              </w:rPr>
              <w:t>the</w:t>
            </w:r>
            <w:r w:rsidRPr="005559B5">
              <w:rPr>
                <w:color w:val="002060"/>
                <w:spacing w:val="34"/>
              </w:rPr>
              <w:t xml:space="preserve"> </w:t>
            </w:r>
            <w:r w:rsidRPr="005559B5">
              <w:rPr>
                <w:color w:val="002060"/>
              </w:rPr>
              <w:t>Employer’s</w:t>
            </w:r>
            <w:r w:rsidRPr="005559B5">
              <w:rPr>
                <w:color w:val="002060"/>
                <w:spacing w:val="34"/>
              </w:rPr>
              <w:t xml:space="preserve"> </w:t>
            </w:r>
            <w:r w:rsidRPr="005559B5">
              <w:rPr>
                <w:color w:val="002060"/>
              </w:rPr>
              <w:t>request,</w:t>
            </w:r>
            <w:r w:rsidRPr="005559B5">
              <w:rPr>
                <w:color w:val="002060"/>
                <w:spacing w:val="34"/>
              </w:rPr>
              <w:t xml:space="preserve"> </w:t>
            </w:r>
            <w:r w:rsidRPr="005559B5">
              <w:rPr>
                <w:color w:val="002060"/>
              </w:rPr>
              <w:t>Bidders</w:t>
            </w:r>
            <w:r w:rsidRPr="005559B5">
              <w:rPr>
                <w:color w:val="002060"/>
                <w:spacing w:val="32"/>
              </w:rPr>
              <w:t xml:space="preserve"> </w:t>
            </w:r>
            <w:r w:rsidRPr="005559B5">
              <w:rPr>
                <w:color w:val="002060"/>
              </w:rPr>
              <w:t>may</w:t>
            </w:r>
            <w:r w:rsidRPr="005559B5">
              <w:rPr>
                <w:color w:val="002060"/>
                <w:spacing w:val="32"/>
              </w:rPr>
              <w:t xml:space="preserve"> </w:t>
            </w:r>
            <w:r w:rsidRPr="005559B5">
              <w:rPr>
                <w:color w:val="002060"/>
              </w:rPr>
              <w:t>be</w:t>
            </w:r>
            <w:r w:rsidRPr="005559B5">
              <w:rPr>
                <w:color w:val="002060"/>
                <w:spacing w:val="35"/>
              </w:rPr>
              <w:t xml:space="preserve"> </w:t>
            </w:r>
            <w:r w:rsidRPr="005559B5">
              <w:rPr>
                <w:color w:val="002060"/>
              </w:rPr>
              <w:t>required</w:t>
            </w:r>
            <w:r w:rsidRPr="005559B5">
              <w:rPr>
                <w:color w:val="002060"/>
                <w:spacing w:val="32"/>
              </w:rPr>
              <w:t xml:space="preserve"> </w:t>
            </w:r>
            <w:r w:rsidRPr="005559B5">
              <w:rPr>
                <w:color w:val="002060"/>
              </w:rPr>
              <w:t>to</w:t>
            </w:r>
            <w:r w:rsidRPr="005559B5">
              <w:rPr>
                <w:color w:val="002060"/>
                <w:spacing w:val="32"/>
              </w:rPr>
              <w:t xml:space="preserve"> </w:t>
            </w:r>
            <w:r w:rsidRPr="005559B5">
              <w:rPr>
                <w:color w:val="002060"/>
              </w:rPr>
              <w:t>provide</w:t>
            </w:r>
            <w:r w:rsidRPr="005559B5" w:rsidR="00280976">
              <w:rPr>
                <w:color w:val="002060"/>
              </w:rPr>
              <w:t xml:space="preserve"> </w:t>
            </w:r>
            <w:r w:rsidRPr="005559B5">
              <w:rPr>
                <w:color w:val="002060"/>
                <w:spacing w:val="-5"/>
              </w:rPr>
              <w:t>evidence</w:t>
            </w:r>
            <w:r w:rsidRPr="005559B5">
              <w:rPr>
                <w:color w:val="002060"/>
                <w:spacing w:val="-9"/>
              </w:rPr>
              <w:t xml:space="preserve"> </w:t>
            </w:r>
            <w:r w:rsidRPr="005559B5">
              <w:rPr>
                <w:color w:val="002060"/>
                <w:spacing w:val="-5"/>
              </w:rPr>
              <w:t>of</w:t>
            </w:r>
            <w:r w:rsidRPr="005559B5">
              <w:rPr>
                <w:color w:val="002060"/>
                <w:spacing w:val="-7"/>
              </w:rPr>
              <w:t xml:space="preserve"> </w:t>
            </w:r>
            <w:r w:rsidRPr="005559B5">
              <w:rPr>
                <w:color w:val="002060"/>
                <w:spacing w:val="-5"/>
              </w:rPr>
              <w:t>the</w:t>
            </w:r>
            <w:r w:rsidRPr="005559B5">
              <w:rPr>
                <w:color w:val="002060"/>
                <w:spacing w:val="-11"/>
              </w:rPr>
              <w:t xml:space="preserve"> </w:t>
            </w:r>
            <w:r w:rsidRPr="005559B5">
              <w:rPr>
                <w:color w:val="002060"/>
                <w:spacing w:val="-5"/>
              </w:rPr>
              <w:t>origin</w:t>
            </w:r>
            <w:r w:rsidRPr="005559B5">
              <w:rPr>
                <w:color w:val="002060"/>
                <w:spacing w:val="-8"/>
              </w:rPr>
              <w:t xml:space="preserve"> </w:t>
            </w:r>
            <w:r w:rsidRPr="005559B5">
              <w:rPr>
                <w:color w:val="002060"/>
                <w:spacing w:val="-5"/>
              </w:rPr>
              <w:t>of</w:t>
            </w:r>
            <w:r w:rsidRPr="005559B5">
              <w:rPr>
                <w:color w:val="002060"/>
                <w:spacing w:val="-10"/>
              </w:rPr>
              <w:t xml:space="preserve"> </w:t>
            </w:r>
            <w:r w:rsidRPr="005559B5">
              <w:rPr>
                <w:color w:val="002060"/>
                <w:spacing w:val="-5"/>
              </w:rPr>
              <w:t>materials,</w:t>
            </w:r>
            <w:r w:rsidRPr="005559B5">
              <w:rPr>
                <w:color w:val="002060"/>
                <w:spacing w:val="-7"/>
              </w:rPr>
              <w:t xml:space="preserve"> </w:t>
            </w:r>
            <w:r w:rsidRPr="005559B5">
              <w:rPr>
                <w:color w:val="002060"/>
                <w:spacing w:val="-5"/>
              </w:rPr>
              <w:t>equipment</w:t>
            </w:r>
            <w:r w:rsidRPr="005559B5">
              <w:rPr>
                <w:color w:val="002060"/>
                <w:spacing w:val="-9"/>
              </w:rPr>
              <w:t xml:space="preserve"> </w:t>
            </w:r>
            <w:r w:rsidRPr="005559B5">
              <w:rPr>
                <w:color w:val="002060"/>
                <w:spacing w:val="-4"/>
              </w:rPr>
              <w:t>and</w:t>
            </w:r>
            <w:r w:rsidRPr="005559B5">
              <w:rPr>
                <w:color w:val="002060"/>
                <w:spacing w:val="-11"/>
              </w:rPr>
              <w:t xml:space="preserve"> </w:t>
            </w:r>
            <w:r w:rsidRPr="005559B5">
              <w:rPr>
                <w:color w:val="002060"/>
                <w:spacing w:val="-4"/>
              </w:rPr>
              <w:t>services.</w:t>
            </w:r>
          </w:p>
        </w:tc>
      </w:tr>
      <w:tr w:rsidRPr="005559B5" w:rsidR="005559B5" w14:paraId="209964A3" w14:textId="77777777">
        <w:trPr>
          <w:trHeight w:val="1785"/>
        </w:trPr>
        <w:tc>
          <w:tcPr>
            <w:tcW w:w="2180" w:type="dxa"/>
            <w:vMerge/>
            <w:tcBorders>
              <w:top w:val="nil"/>
            </w:tcBorders>
          </w:tcPr>
          <w:p w:rsidRPr="005559B5" w:rsidR="00A53B14" w:rsidRDefault="00A53B14" w14:paraId="50798612" w14:textId="77777777">
            <w:pPr>
              <w:rPr>
                <w:color w:val="002060"/>
                <w:sz w:val="2"/>
                <w:szCs w:val="2"/>
              </w:rPr>
            </w:pPr>
          </w:p>
        </w:tc>
        <w:tc>
          <w:tcPr>
            <w:tcW w:w="7922" w:type="dxa"/>
          </w:tcPr>
          <w:p w:rsidRPr="005559B5" w:rsidR="00A53B14" w:rsidP="00280976" w:rsidRDefault="0092076E" w14:paraId="61193F2C" w14:textId="77777777">
            <w:pPr>
              <w:pStyle w:val="TableParagraph"/>
              <w:spacing w:before="36" w:line="276" w:lineRule="auto"/>
              <w:ind w:left="467" w:right="90" w:hanging="360"/>
              <w:jc w:val="both"/>
              <w:rPr>
                <w:color w:val="002060"/>
              </w:rPr>
            </w:pPr>
            <w:r w:rsidRPr="005559B5">
              <w:rPr>
                <w:color w:val="002060"/>
                <w:spacing w:val="-5"/>
              </w:rPr>
              <w:t>5.2</w:t>
            </w:r>
            <w:r w:rsidRPr="005559B5">
              <w:rPr>
                <w:color w:val="002060"/>
              </w:rPr>
              <w:t xml:space="preserve"> </w:t>
            </w:r>
            <w:r w:rsidRPr="005559B5">
              <w:rPr>
                <w:color w:val="002060"/>
                <w:spacing w:val="-5"/>
              </w:rPr>
              <w:t>For</w:t>
            </w:r>
            <w:r w:rsidRPr="005559B5">
              <w:rPr>
                <w:color w:val="002060"/>
                <w:spacing w:val="-18"/>
              </w:rPr>
              <w:t xml:space="preserve"> </w:t>
            </w:r>
            <w:r w:rsidRPr="005559B5">
              <w:rPr>
                <w:color w:val="002060"/>
                <w:spacing w:val="-5"/>
              </w:rPr>
              <w:t>purposes</w:t>
            </w:r>
            <w:r w:rsidRPr="005559B5">
              <w:rPr>
                <w:color w:val="002060"/>
                <w:spacing w:val="-20"/>
              </w:rPr>
              <w:t xml:space="preserve"> </w:t>
            </w:r>
            <w:r w:rsidRPr="005559B5">
              <w:rPr>
                <w:color w:val="002060"/>
                <w:spacing w:val="-5"/>
              </w:rPr>
              <w:t>of</w:t>
            </w:r>
            <w:r w:rsidRPr="005559B5">
              <w:rPr>
                <w:color w:val="002060"/>
                <w:spacing w:val="-17"/>
              </w:rPr>
              <w:t xml:space="preserve"> </w:t>
            </w:r>
            <w:r w:rsidRPr="005559B5" w:rsidR="00280976">
              <w:rPr>
                <w:color w:val="002060"/>
                <w:spacing w:val="-17"/>
              </w:rPr>
              <w:t xml:space="preserve"> </w:t>
            </w:r>
            <w:r w:rsidRPr="005559B5">
              <w:rPr>
                <w:color w:val="002060"/>
                <w:spacing w:val="-5"/>
              </w:rPr>
              <w:t>ITB</w:t>
            </w:r>
            <w:r w:rsidRPr="005559B5">
              <w:rPr>
                <w:color w:val="002060"/>
                <w:spacing w:val="-21"/>
              </w:rPr>
              <w:t xml:space="preserve"> </w:t>
            </w:r>
            <w:r w:rsidRPr="005559B5">
              <w:rPr>
                <w:color w:val="002060"/>
                <w:spacing w:val="-5"/>
              </w:rPr>
              <w:t>5.1</w:t>
            </w:r>
            <w:r w:rsidRPr="005559B5">
              <w:rPr>
                <w:color w:val="002060"/>
                <w:spacing w:val="-19"/>
              </w:rPr>
              <w:t xml:space="preserve"> </w:t>
            </w:r>
            <w:r w:rsidRPr="005559B5">
              <w:rPr>
                <w:color w:val="002060"/>
                <w:spacing w:val="-5"/>
              </w:rPr>
              <w:t>above,</w:t>
            </w:r>
            <w:r w:rsidRPr="005559B5">
              <w:rPr>
                <w:color w:val="002060"/>
                <w:spacing w:val="-17"/>
              </w:rPr>
              <w:t xml:space="preserve"> </w:t>
            </w:r>
            <w:r w:rsidRPr="005559B5">
              <w:rPr>
                <w:color w:val="002060"/>
                <w:spacing w:val="-4"/>
              </w:rPr>
              <w:t>“origin”</w:t>
            </w:r>
            <w:r w:rsidRPr="005559B5">
              <w:rPr>
                <w:color w:val="002060"/>
                <w:spacing w:val="-19"/>
              </w:rPr>
              <w:t xml:space="preserve"> </w:t>
            </w:r>
            <w:r w:rsidRPr="005559B5">
              <w:rPr>
                <w:color w:val="002060"/>
                <w:spacing w:val="-4"/>
              </w:rPr>
              <w:t>means</w:t>
            </w:r>
            <w:r w:rsidRPr="005559B5">
              <w:rPr>
                <w:color w:val="002060"/>
                <w:spacing w:val="-21"/>
              </w:rPr>
              <w:t xml:space="preserve"> </w:t>
            </w:r>
            <w:r w:rsidRPr="005559B5">
              <w:rPr>
                <w:color w:val="002060"/>
                <w:spacing w:val="-4"/>
              </w:rPr>
              <w:t>the</w:t>
            </w:r>
            <w:r w:rsidRPr="005559B5">
              <w:rPr>
                <w:color w:val="002060"/>
                <w:spacing w:val="-21"/>
              </w:rPr>
              <w:t xml:space="preserve"> </w:t>
            </w:r>
            <w:r w:rsidRPr="005559B5">
              <w:rPr>
                <w:color w:val="002060"/>
                <w:spacing w:val="-4"/>
              </w:rPr>
              <w:t>place</w:t>
            </w:r>
            <w:r w:rsidRPr="005559B5">
              <w:rPr>
                <w:color w:val="002060"/>
                <w:spacing w:val="-18"/>
              </w:rPr>
              <w:t xml:space="preserve"> </w:t>
            </w:r>
            <w:r w:rsidRPr="005559B5">
              <w:rPr>
                <w:color w:val="002060"/>
                <w:spacing w:val="-4"/>
              </w:rPr>
              <w:t>where</w:t>
            </w:r>
            <w:r w:rsidRPr="005559B5">
              <w:rPr>
                <w:color w:val="002060"/>
                <w:spacing w:val="-21"/>
              </w:rPr>
              <w:t xml:space="preserve"> </w:t>
            </w:r>
            <w:r w:rsidRPr="005559B5">
              <w:rPr>
                <w:color w:val="002060"/>
                <w:spacing w:val="-4"/>
              </w:rPr>
              <w:t>the</w:t>
            </w:r>
            <w:r w:rsidRPr="005559B5">
              <w:rPr>
                <w:color w:val="002060"/>
                <w:spacing w:val="-20"/>
              </w:rPr>
              <w:t xml:space="preserve"> </w:t>
            </w:r>
            <w:r w:rsidRPr="005559B5">
              <w:rPr>
                <w:color w:val="002060"/>
                <w:spacing w:val="-4"/>
              </w:rPr>
              <w:t>materials</w:t>
            </w:r>
            <w:r w:rsidRPr="005559B5">
              <w:rPr>
                <w:color w:val="002060"/>
                <w:spacing w:val="-19"/>
              </w:rPr>
              <w:t xml:space="preserve"> </w:t>
            </w:r>
            <w:r w:rsidRPr="005559B5">
              <w:rPr>
                <w:color w:val="002060"/>
                <w:spacing w:val="-4"/>
              </w:rPr>
              <w:t>and</w:t>
            </w:r>
            <w:r w:rsidRPr="005559B5">
              <w:rPr>
                <w:color w:val="002060"/>
                <w:spacing w:val="-59"/>
              </w:rPr>
              <w:t xml:space="preserve"> </w:t>
            </w:r>
            <w:r w:rsidRPr="005559B5">
              <w:rPr>
                <w:color w:val="002060"/>
                <w:spacing w:val="-1"/>
              </w:rPr>
              <w:t>equipment</w:t>
            </w:r>
            <w:r w:rsidRPr="005559B5">
              <w:rPr>
                <w:color w:val="002060"/>
                <w:spacing w:val="-13"/>
              </w:rPr>
              <w:t xml:space="preserve"> </w:t>
            </w:r>
            <w:r w:rsidRPr="005559B5">
              <w:rPr>
                <w:color w:val="002060"/>
              </w:rPr>
              <w:t>are</w:t>
            </w:r>
            <w:r w:rsidRPr="005559B5">
              <w:rPr>
                <w:color w:val="002060"/>
                <w:spacing w:val="-14"/>
              </w:rPr>
              <w:t xml:space="preserve"> </w:t>
            </w:r>
            <w:r w:rsidRPr="005559B5">
              <w:rPr>
                <w:color w:val="002060"/>
              </w:rPr>
              <w:t>mined,</w:t>
            </w:r>
            <w:r w:rsidRPr="005559B5">
              <w:rPr>
                <w:color w:val="002060"/>
                <w:spacing w:val="-15"/>
              </w:rPr>
              <w:t xml:space="preserve"> </w:t>
            </w:r>
            <w:r w:rsidRPr="005559B5">
              <w:rPr>
                <w:color w:val="002060"/>
              </w:rPr>
              <w:t>grown,</w:t>
            </w:r>
            <w:r w:rsidRPr="005559B5">
              <w:rPr>
                <w:color w:val="002060"/>
                <w:spacing w:val="-10"/>
              </w:rPr>
              <w:t xml:space="preserve"> </w:t>
            </w:r>
            <w:r w:rsidRPr="005559B5">
              <w:rPr>
                <w:color w:val="002060"/>
              </w:rPr>
              <w:t>produced</w:t>
            </w:r>
            <w:r w:rsidRPr="005559B5">
              <w:rPr>
                <w:color w:val="002060"/>
                <w:spacing w:val="-14"/>
              </w:rPr>
              <w:t xml:space="preserve"> </w:t>
            </w:r>
            <w:r w:rsidRPr="005559B5">
              <w:rPr>
                <w:color w:val="002060"/>
              </w:rPr>
              <w:t>or</w:t>
            </w:r>
            <w:r w:rsidRPr="005559B5">
              <w:rPr>
                <w:color w:val="002060"/>
                <w:spacing w:val="-13"/>
              </w:rPr>
              <w:t xml:space="preserve"> </w:t>
            </w:r>
            <w:r w:rsidRPr="005559B5">
              <w:rPr>
                <w:color w:val="002060"/>
              </w:rPr>
              <w:t>manufactured,</w:t>
            </w:r>
            <w:r w:rsidRPr="005559B5">
              <w:rPr>
                <w:color w:val="002060"/>
                <w:spacing w:val="-12"/>
              </w:rPr>
              <w:t xml:space="preserve"> </w:t>
            </w:r>
            <w:r w:rsidRPr="005559B5">
              <w:rPr>
                <w:color w:val="002060"/>
              </w:rPr>
              <w:t>and</w:t>
            </w:r>
            <w:r w:rsidRPr="005559B5">
              <w:rPr>
                <w:color w:val="002060"/>
                <w:spacing w:val="-15"/>
              </w:rPr>
              <w:t xml:space="preserve"> </w:t>
            </w:r>
            <w:r w:rsidRPr="005559B5">
              <w:rPr>
                <w:color w:val="002060"/>
              </w:rPr>
              <w:t>from</w:t>
            </w:r>
            <w:r w:rsidRPr="005559B5">
              <w:rPr>
                <w:color w:val="002060"/>
                <w:spacing w:val="-13"/>
              </w:rPr>
              <w:t xml:space="preserve"> </w:t>
            </w:r>
            <w:r w:rsidRPr="005559B5">
              <w:rPr>
                <w:color w:val="002060"/>
              </w:rPr>
              <w:t>which</w:t>
            </w:r>
            <w:r w:rsidRPr="005559B5">
              <w:rPr>
                <w:color w:val="002060"/>
                <w:spacing w:val="-13"/>
              </w:rPr>
              <w:t xml:space="preserve"> </w:t>
            </w:r>
            <w:r w:rsidRPr="005559B5">
              <w:rPr>
                <w:color w:val="002060"/>
              </w:rPr>
              <w:t>the</w:t>
            </w:r>
            <w:r w:rsidRPr="005559B5" w:rsidR="00280976">
              <w:rPr>
                <w:color w:val="002060"/>
              </w:rPr>
              <w:t xml:space="preserve"> </w:t>
            </w:r>
            <w:r w:rsidRPr="005559B5">
              <w:rPr>
                <w:color w:val="002060"/>
                <w:spacing w:val="-59"/>
              </w:rPr>
              <w:t xml:space="preserve"> </w:t>
            </w:r>
            <w:r w:rsidRPr="005559B5">
              <w:rPr>
                <w:color w:val="002060"/>
              </w:rPr>
              <w:t>services are provided. Materials</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equipment</w:t>
            </w:r>
            <w:r w:rsidRPr="005559B5">
              <w:rPr>
                <w:color w:val="002060"/>
                <w:spacing w:val="1"/>
              </w:rPr>
              <w:t xml:space="preserve"> </w:t>
            </w:r>
            <w:r w:rsidRPr="005559B5">
              <w:rPr>
                <w:color w:val="002060"/>
              </w:rPr>
              <w:t>are</w:t>
            </w:r>
            <w:r w:rsidRPr="005559B5">
              <w:rPr>
                <w:color w:val="002060"/>
                <w:spacing w:val="1"/>
              </w:rPr>
              <w:t xml:space="preserve"> </w:t>
            </w:r>
            <w:r w:rsidRPr="005559B5">
              <w:rPr>
                <w:color w:val="002060"/>
              </w:rPr>
              <w:t>produced</w:t>
            </w:r>
            <w:r w:rsidRPr="005559B5">
              <w:rPr>
                <w:color w:val="002060"/>
                <w:spacing w:val="1"/>
              </w:rPr>
              <w:t xml:space="preserve"> </w:t>
            </w:r>
            <w:r w:rsidRPr="005559B5">
              <w:rPr>
                <w:color w:val="002060"/>
              </w:rPr>
              <w:t>when,</w:t>
            </w:r>
            <w:r w:rsidRPr="005559B5">
              <w:rPr>
                <w:color w:val="002060"/>
                <w:spacing w:val="1"/>
              </w:rPr>
              <w:t xml:space="preserve"> </w:t>
            </w:r>
            <w:r w:rsidRPr="005559B5">
              <w:rPr>
                <w:color w:val="002060"/>
              </w:rPr>
              <w:t>through manufacturing, processing, or substantial or major assembling of</w:t>
            </w:r>
            <w:r w:rsidRPr="005559B5">
              <w:rPr>
                <w:color w:val="002060"/>
                <w:spacing w:val="1"/>
              </w:rPr>
              <w:t xml:space="preserve"> </w:t>
            </w:r>
            <w:r w:rsidRPr="005559B5">
              <w:rPr>
                <w:color w:val="002060"/>
                <w:spacing w:val="-5"/>
              </w:rPr>
              <w:t>components,</w:t>
            </w:r>
            <w:r w:rsidRPr="005559B5">
              <w:rPr>
                <w:color w:val="002060"/>
                <w:spacing w:val="-14"/>
              </w:rPr>
              <w:t xml:space="preserve"> </w:t>
            </w:r>
            <w:r w:rsidRPr="005559B5">
              <w:rPr>
                <w:color w:val="002060"/>
                <w:spacing w:val="-5"/>
              </w:rPr>
              <w:t>a</w:t>
            </w:r>
            <w:r w:rsidRPr="005559B5">
              <w:rPr>
                <w:color w:val="002060"/>
                <w:spacing w:val="-15"/>
              </w:rPr>
              <w:t xml:space="preserve"> </w:t>
            </w:r>
            <w:r w:rsidRPr="005559B5">
              <w:rPr>
                <w:color w:val="002060"/>
                <w:spacing w:val="-5"/>
              </w:rPr>
              <w:t>commercially</w:t>
            </w:r>
            <w:r w:rsidRPr="005559B5">
              <w:rPr>
                <w:color w:val="002060"/>
                <w:spacing w:val="-15"/>
              </w:rPr>
              <w:t xml:space="preserve"> </w:t>
            </w:r>
            <w:r w:rsidRPr="005559B5">
              <w:rPr>
                <w:color w:val="002060"/>
                <w:spacing w:val="-5"/>
              </w:rPr>
              <w:t>recognized</w:t>
            </w:r>
            <w:r w:rsidRPr="005559B5">
              <w:rPr>
                <w:color w:val="002060"/>
                <w:spacing w:val="-13"/>
              </w:rPr>
              <w:t xml:space="preserve"> </w:t>
            </w:r>
            <w:r w:rsidRPr="005559B5">
              <w:rPr>
                <w:color w:val="002060"/>
                <w:spacing w:val="-5"/>
              </w:rPr>
              <w:t>product</w:t>
            </w:r>
            <w:r w:rsidRPr="005559B5">
              <w:rPr>
                <w:color w:val="002060"/>
                <w:spacing w:val="-14"/>
              </w:rPr>
              <w:t xml:space="preserve"> </w:t>
            </w:r>
            <w:r w:rsidRPr="005559B5">
              <w:rPr>
                <w:color w:val="002060"/>
                <w:spacing w:val="-5"/>
              </w:rPr>
              <w:t>results</w:t>
            </w:r>
            <w:r w:rsidRPr="005559B5">
              <w:rPr>
                <w:color w:val="002060"/>
                <w:spacing w:val="-15"/>
              </w:rPr>
              <w:t xml:space="preserve"> </w:t>
            </w:r>
            <w:r w:rsidRPr="005559B5">
              <w:rPr>
                <w:color w:val="002060"/>
                <w:spacing w:val="-5"/>
              </w:rPr>
              <w:t>that</w:t>
            </w:r>
            <w:r w:rsidRPr="005559B5">
              <w:rPr>
                <w:color w:val="002060"/>
                <w:spacing w:val="-14"/>
              </w:rPr>
              <w:t xml:space="preserve"> </w:t>
            </w:r>
            <w:r w:rsidRPr="005559B5">
              <w:rPr>
                <w:color w:val="002060"/>
                <w:spacing w:val="-5"/>
              </w:rPr>
              <w:t>differs</w:t>
            </w:r>
            <w:r w:rsidRPr="005559B5">
              <w:rPr>
                <w:color w:val="002060"/>
                <w:spacing w:val="-15"/>
              </w:rPr>
              <w:t xml:space="preserve"> </w:t>
            </w:r>
            <w:r w:rsidRPr="005559B5">
              <w:rPr>
                <w:color w:val="002060"/>
                <w:spacing w:val="-5"/>
              </w:rPr>
              <w:t>substantially</w:t>
            </w:r>
            <w:r w:rsidRPr="005559B5" w:rsidR="00280976">
              <w:rPr>
                <w:color w:val="002060"/>
                <w:spacing w:val="-5"/>
              </w:rPr>
              <w:t xml:space="preserve"> </w:t>
            </w:r>
            <w:r w:rsidRPr="005559B5">
              <w:rPr>
                <w:color w:val="002060"/>
                <w:spacing w:val="-5"/>
              </w:rPr>
              <w:t>in</w:t>
            </w:r>
            <w:r w:rsidRPr="005559B5">
              <w:rPr>
                <w:color w:val="002060"/>
                <w:spacing w:val="-9"/>
              </w:rPr>
              <w:t xml:space="preserve"> </w:t>
            </w:r>
            <w:r w:rsidRPr="005559B5">
              <w:rPr>
                <w:color w:val="002060"/>
                <w:spacing w:val="-5"/>
              </w:rPr>
              <w:t>its</w:t>
            </w:r>
            <w:r w:rsidRPr="005559B5">
              <w:rPr>
                <w:color w:val="002060"/>
                <w:spacing w:val="-11"/>
              </w:rPr>
              <w:t xml:space="preserve"> </w:t>
            </w:r>
            <w:r w:rsidRPr="005559B5">
              <w:rPr>
                <w:color w:val="002060"/>
                <w:spacing w:val="-5"/>
              </w:rPr>
              <w:t>basic</w:t>
            </w:r>
            <w:r w:rsidRPr="005559B5">
              <w:rPr>
                <w:color w:val="002060"/>
                <w:spacing w:val="-11"/>
              </w:rPr>
              <w:t xml:space="preserve"> </w:t>
            </w:r>
            <w:r w:rsidRPr="005559B5">
              <w:rPr>
                <w:color w:val="002060"/>
                <w:spacing w:val="-5"/>
              </w:rPr>
              <w:t>characteristics</w:t>
            </w:r>
            <w:r w:rsidRPr="005559B5">
              <w:rPr>
                <w:color w:val="002060"/>
                <w:spacing w:val="-13"/>
              </w:rPr>
              <w:t xml:space="preserve"> </w:t>
            </w:r>
            <w:r w:rsidRPr="005559B5">
              <w:rPr>
                <w:color w:val="002060"/>
                <w:spacing w:val="-4"/>
              </w:rPr>
              <w:t>or</w:t>
            </w:r>
            <w:r w:rsidRPr="005559B5">
              <w:rPr>
                <w:color w:val="002060"/>
                <w:spacing w:val="-8"/>
              </w:rPr>
              <w:t xml:space="preserve"> </w:t>
            </w:r>
            <w:r w:rsidRPr="005559B5">
              <w:rPr>
                <w:color w:val="002060"/>
                <w:spacing w:val="-4"/>
              </w:rPr>
              <w:t>in</w:t>
            </w:r>
            <w:r w:rsidRPr="005559B5">
              <w:rPr>
                <w:color w:val="002060"/>
                <w:spacing w:val="-11"/>
              </w:rPr>
              <w:t xml:space="preserve"> </w:t>
            </w:r>
            <w:r w:rsidRPr="005559B5">
              <w:rPr>
                <w:color w:val="002060"/>
                <w:spacing w:val="-4"/>
              </w:rPr>
              <w:t>purpose</w:t>
            </w:r>
            <w:r w:rsidRPr="005559B5">
              <w:rPr>
                <w:color w:val="002060"/>
                <w:spacing w:val="-11"/>
              </w:rPr>
              <w:t xml:space="preserve"> </w:t>
            </w:r>
            <w:r w:rsidRPr="005559B5">
              <w:rPr>
                <w:color w:val="002060"/>
                <w:spacing w:val="-4"/>
              </w:rPr>
              <w:t>or</w:t>
            </w:r>
            <w:r w:rsidRPr="005559B5">
              <w:rPr>
                <w:color w:val="002060"/>
                <w:spacing w:val="-9"/>
              </w:rPr>
              <w:t xml:space="preserve"> </w:t>
            </w:r>
            <w:r w:rsidRPr="005559B5">
              <w:rPr>
                <w:color w:val="002060"/>
                <w:spacing w:val="-4"/>
              </w:rPr>
              <w:t>utility</w:t>
            </w:r>
            <w:r w:rsidRPr="005559B5">
              <w:rPr>
                <w:color w:val="002060"/>
                <w:spacing w:val="-14"/>
              </w:rPr>
              <w:t xml:space="preserve"> </w:t>
            </w:r>
            <w:r w:rsidRPr="005559B5">
              <w:rPr>
                <w:color w:val="002060"/>
                <w:spacing w:val="-4"/>
              </w:rPr>
              <w:t>from</w:t>
            </w:r>
            <w:r w:rsidRPr="005559B5">
              <w:rPr>
                <w:color w:val="002060"/>
                <w:spacing w:val="-8"/>
              </w:rPr>
              <w:t xml:space="preserve"> </w:t>
            </w:r>
            <w:r w:rsidRPr="005559B5">
              <w:rPr>
                <w:color w:val="002060"/>
                <w:spacing w:val="-4"/>
              </w:rPr>
              <w:t>its</w:t>
            </w:r>
            <w:r w:rsidRPr="005559B5">
              <w:rPr>
                <w:color w:val="002060"/>
                <w:spacing w:val="-11"/>
              </w:rPr>
              <w:t xml:space="preserve"> </w:t>
            </w:r>
            <w:r w:rsidRPr="005559B5">
              <w:rPr>
                <w:color w:val="002060"/>
                <w:spacing w:val="-4"/>
              </w:rPr>
              <w:t>components.</w:t>
            </w:r>
          </w:p>
        </w:tc>
      </w:tr>
      <w:tr w:rsidRPr="005559B5" w:rsidR="005559B5" w14:paraId="6E4E3478" w14:textId="77777777">
        <w:trPr>
          <w:trHeight w:val="410"/>
        </w:trPr>
        <w:tc>
          <w:tcPr>
            <w:tcW w:w="10102" w:type="dxa"/>
            <w:gridSpan w:val="2"/>
            <w:shd w:val="clear" w:color="auto" w:fill="BEBEBE"/>
          </w:tcPr>
          <w:p w:rsidRPr="005559B5" w:rsidR="00A53B14" w:rsidRDefault="0092076E" w14:paraId="37B6790A" w14:textId="77777777">
            <w:pPr>
              <w:pStyle w:val="TableParagraph"/>
              <w:spacing w:before="34"/>
              <w:ind w:left="2957"/>
              <w:rPr>
                <w:color w:val="002060"/>
                <w:sz w:val="28"/>
              </w:rPr>
            </w:pPr>
            <w:r w:rsidRPr="005559B5">
              <w:rPr>
                <w:color w:val="002060"/>
                <w:spacing w:val="-1"/>
                <w:sz w:val="28"/>
              </w:rPr>
              <w:t>B.</w:t>
            </w:r>
            <w:r w:rsidRPr="005559B5">
              <w:rPr>
                <w:color w:val="002060"/>
                <w:spacing w:val="-17"/>
                <w:sz w:val="28"/>
              </w:rPr>
              <w:t xml:space="preserve"> </w:t>
            </w:r>
            <w:r w:rsidRPr="005559B5">
              <w:rPr>
                <w:color w:val="002060"/>
                <w:spacing w:val="-1"/>
                <w:sz w:val="28"/>
              </w:rPr>
              <w:t>Contents</w:t>
            </w:r>
            <w:r w:rsidRPr="005559B5">
              <w:rPr>
                <w:color w:val="002060"/>
                <w:spacing w:val="-16"/>
                <w:sz w:val="28"/>
              </w:rPr>
              <w:t xml:space="preserve"> </w:t>
            </w:r>
            <w:r w:rsidRPr="005559B5">
              <w:rPr>
                <w:color w:val="002060"/>
                <w:spacing w:val="-1"/>
                <w:sz w:val="28"/>
              </w:rPr>
              <w:t>of</w:t>
            </w:r>
            <w:r w:rsidRPr="005559B5">
              <w:rPr>
                <w:color w:val="002060"/>
                <w:spacing w:val="-17"/>
                <w:sz w:val="28"/>
              </w:rPr>
              <w:t xml:space="preserve"> </w:t>
            </w:r>
            <w:r w:rsidRPr="005559B5">
              <w:rPr>
                <w:color w:val="002060"/>
                <w:spacing w:val="-1"/>
                <w:sz w:val="28"/>
              </w:rPr>
              <w:t>Bidding</w:t>
            </w:r>
            <w:r w:rsidRPr="005559B5">
              <w:rPr>
                <w:color w:val="002060"/>
                <w:spacing w:val="-17"/>
                <w:sz w:val="28"/>
              </w:rPr>
              <w:t xml:space="preserve"> </w:t>
            </w:r>
            <w:r w:rsidRPr="005559B5">
              <w:rPr>
                <w:color w:val="002060"/>
                <w:spacing w:val="-1"/>
                <w:sz w:val="28"/>
              </w:rPr>
              <w:t>Documents</w:t>
            </w:r>
          </w:p>
        </w:tc>
      </w:tr>
      <w:tr w:rsidRPr="005559B5" w:rsidR="005559B5" w14:paraId="6D6C5039" w14:textId="77777777">
        <w:trPr>
          <w:trHeight w:val="4884"/>
        </w:trPr>
        <w:tc>
          <w:tcPr>
            <w:tcW w:w="2180" w:type="dxa"/>
          </w:tcPr>
          <w:p w:rsidRPr="005559B5" w:rsidR="00A53B14" w:rsidRDefault="0092076E" w14:paraId="493FD681" w14:textId="77777777">
            <w:pPr>
              <w:pStyle w:val="TableParagraph"/>
              <w:ind w:left="107" w:right="612"/>
              <w:rPr>
                <w:rFonts w:ascii="Arial"/>
                <w:b/>
                <w:color w:val="002060"/>
              </w:rPr>
            </w:pPr>
            <w:r w:rsidRPr="005559B5">
              <w:rPr>
                <w:rFonts w:ascii="Arial"/>
                <w:b/>
                <w:color w:val="002060"/>
              </w:rPr>
              <w:t>6. Sections of</w:t>
            </w:r>
            <w:r w:rsidRPr="005559B5">
              <w:rPr>
                <w:rFonts w:ascii="Arial"/>
                <w:b/>
                <w:color w:val="002060"/>
                <w:spacing w:val="-59"/>
              </w:rPr>
              <w:t xml:space="preserve"> </w:t>
            </w:r>
            <w:r w:rsidRPr="005559B5">
              <w:rPr>
                <w:rFonts w:ascii="Arial"/>
                <w:b/>
                <w:color w:val="002060"/>
              </w:rPr>
              <w:t>Bidding</w:t>
            </w:r>
            <w:r w:rsidRPr="005559B5">
              <w:rPr>
                <w:rFonts w:ascii="Arial"/>
                <w:b/>
                <w:color w:val="002060"/>
                <w:spacing w:val="1"/>
              </w:rPr>
              <w:t xml:space="preserve"> </w:t>
            </w:r>
            <w:r w:rsidRPr="005559B5">
              <w:rPr>
                <w:rFonts w:ascii="Arial"/>
                <w:b/>
                <w:color w:val="002060"/>
              </w:rPr>
              <w:t>Document</w:t>
            </w:r>
          </w:p>
        </w:tc>
        <w:tc>
          <w:tcPr>
            <w:tcW w:w="7922" w:type="dxa"/>
          </w:tcPr>
          <w:p w:rsidRPr="005559B5" w:rsidR="00A53B14" w:rsidRDefault="0092076E" w14:paraId="3114F6E5" w14:textId="77777777">
            <w:pPr>
              <w:pStyle w:val="TableParagraph"/>
              <w:spacing w:before="36" w:line="276" w:lineRule="auto"/>
              <w:ind w:left="453" w:right="436" w:hanging="346"/>
              <w:jc w:val="both"/>
              <w:rPr>
                <w:color w:val="002060"/>
              </w:rPr>
            </w:pPr>
            <w:r w:rsidRPr="005559B5">
              <w:rPr>
                <w:color w:val="002060"/>
              </w:rPr>
              <w:t>6.1   The Bidding Document consist of Parts I, II, and III, which include all</w:t>
            </w:r>
            <w:r w:rsidRPr="005559B5">
              <w:rPr>
                <w:color w:val="002060"/>
                <w:spacing w:val="1"/>
              </w:rPr>
              <w:t xml:space="preserve"> </w:t>
            </w:r>
            <w:r w:rsidRPr="005559B5">
              <w:rPr>
                <w:color w:val="002060"/>
              </w:rPr>
              <w:t>the</w:t>
            </w:r>
            <w:r w:rsidRPr="005559B5">
              <w:rPr>
                <w:color w:val="002060"/>
                <w:spacing w:val="-7"/>
              </w:rPr>
              <w:t xml:space="preserve"> </w:t>
            </w:r>
            <w:r w:rsidRPr="005559B5">
              <w:rPr>
                <w:color w:val="002060"/>
              </w:rPr>
              <w:t>Sections</w:t>
            </w:r>
            <w:r w:rsidRPr="005559B5">
              <w:rPr>
                <w:color w:val="002060"/>
                <w:spacing w:val="-6"/>
              </w:rPr>
              <w:t xml:space="preserve"> </w:t>
            </w:r>
            <w:r w:rsidRPr="005559B5">
              <w:rPr>
                <w:color w:val="002060"/>
              </w:rPr>
              <w:t>indicated</w:t>
            </w:r>
            <w:r w:rsidRPr="005559B5">
              <w:rPr>
                <w:color w:val="002060"/>
                <w:spacing w:val="-9"/>
              </w:rPr>
              <w:t xml:space="preserve"> </w:t>
            </w:r>
            <w:r w:rsidRPr="005559B5">
              <w:rPr>
                <w:color w:val="002060"/>
              </w:rPr>
              <w:t>below,</w:t>
            </w:r>
            <w:r w:rsidRPr="005559B5">
              <w:rPr>
                <w:color w:val="002060"/>
                <w:spacing w:val="-6"/>
              </w:rPr>
              <w:t xml:space="preserve"> </w:t>
            </w:r>
            <w:r w:rsidRPr="005559B5">
              <w:rPr>
                <w:color w:val="002060"/>
              </w:rPr>
              <w:t>and</w:t>
            </w:r>
            <w:r w:rsidRPr="005559B5">
              <w:rPr>
                <w:color w:val="002060"/>
                <w:spacing w:val="-6"/>
              </w:rPr>
              <w:t xml:space="preserve"> </w:t>
            </w:r>
            <w:r w:rsidRPr="005559B5">
              <w:rPr>
                <w:color w:val="002060"/>
              </w:rPr>
              <w:t>should</w:t>
            </w:r>
            <w:r w:rsidRPr="005559B5">
              <w:rPr>
                <w:color w:val="002060"/>
                <w:spacing w:val="-8"/>
              </w:rPr>
              <w:t xml:space="preserve"> </w:t>
            </w:r>
            <w:r w:rsidRPr="005559B5">
              <w:rPr>
                <w:color w:val="002060"/>
              </w:rPr>
              <w:t>be</w:t>
            </w:r>
            <w:r w:rsidRPr="005559B5">
              <w:rPr>
                <w:color w:val="002060"/>
                <w:spacing w:val="-9"/>
              </w:rPr>
              <w:t xml:space="preserve"> </w:t>
            </w:r>
            <w:r w:rsidRPr="005559B5">
              <w:rPr>
                <w:color w:val="002060"/>
              </w:rPr>
              <w:t>read</w:t>
            </w:r>
            <w:r w:rsidRPr="005559B5">
              <w:rPr>
                <w:color w:val="002060"/>
                <w:spacing w:val="-6"/>
              </w:rPr>
              <w:t xml:space="preserve"> </w:t>
            </w:r>
            <w:r w:rsidRPr="005559B5">
              <w:rPr>
                <w:color w:val="002060"/>
              </w:rPr>
              <w:t>in</w:t>
            </w:r>
            <w:r w:rsidRPr="005559B5">
              <w:rPr>
                <w:color w:val="002060"/>
                <w:spacing w:val="-5"/>
              </w:rPr>
              <w:t xml:space="preserve"> </w:t>
            </w:r>
            <w:r w:rsidRPr="005559B5">
              <w:rPr>
                <w:color w:val="002060"/>
              </w:rPr>
              <w:t>conjunction</w:t>
            </w:r>
            <w:r w:rsidRPr="005559B5">
              <w:rPr>
                <w:color w:val="002060"/>
                <w:spacing w:val="-4"/>
              </w:rPr>
              <w:t xml:space="preserve"> </w:t>
            </w:r>
            <w:r w:rsidRPr="005559B5">
              <w:rPr>
                <w:color w:val="002060"/>
              </w:rPr>
              <w:t>with</w:t>
            </w:r>
            <w:r w:rsidRPr="005559B5">
              <w:rPr>
                <w:color w:val="002060"/>
                <w:spacing w:val="-5"/>
              </w:rPr>
              <w:t xml:space="preserve"> </w:t>
            </w:r>
            <w:r w:rsidRPr="005559B5" w:rsidR="00280976">
              <w:rPr>
                <w:color w:val="002060"/>
              </w:rPr>
              <w:t xml:space="preserve">any </w:t>
            </w:r>
            <w:r w:rsidRPr="005559B5">
              <w:rPr>
                <w:color w:val="002060"/>
              </w:rPr>
              <w:t>Addenda</w:t>
            </w:r>
            <w:r w:rsidRPr="005559B5">
              <w:rPr>
                <w:color w:val="002060"/>
                <w:spacing w:val="-1"/>
              </w:rPr>
              <w:t xml:space="preserve"> </w:t>
            </w:r>
            <w:r w:rsidRPr="005559B5">
              <w:rPr>
                <w:color w:val="002060"/>
              </w:rPr>
              <w:t>issued in accordance</w:t>
            </w:r>
            <w:r w:rsidRPr="005559B5">
              <w:rPr>
                <w:color w:val="002060"/>
                <w:spacing w:val="-1"/>
              </w:rPr>
              <w:t xml:space="preserve"> </w:t>
            </w:r>
            <w:r w:rsidRPr="005559B5">
              <w:rPr>
                <w:color w:val="002060"/>
              </w:rPr>
              <w:t>with ITB</w:t>
            </w:r>
            <w:r w:rsidRPr="005559B5">
              <w:rPr>
                <w:color w:val="002060"/>
                <w:spacing w:val="1"/>
              </w:rPr>
              <w:t xml:space="preserve"> </w:t>
            </w:r>
            <w:r w:rsidRPr="005559B5">
              <w:rPr>
                <w:color w:val="002060"/>
              </w:rPr>
              <w:t>8.</w:t>
            </w:r>
          </w:p>
          <w:p w:rsidRPr="005559B5" w:rsidR="00A53B14" w:rsidRDefault="0092076E" w14:paraId="0C50757A" w14:textId="77777777">
            <w:pPr>
              <w:pStyle w:val="TableParagraph"/>
              <w:spacing w:before="39"/>
              <w:ind w:left="107"/>
              <w:rPr>
                <w:color w:val="002060"/>
              </w:rPr>
            </w:pPr>
            <w:r w:rsidRPr="005559B5">
              <w:rPr>
                <w:color w:val="002060"/>
              </w:rPr>
              <w:t>PART</w:t>
            </w:r>
            <w:r w:rsidRPr="005559B5">
              <w:rPr>
                <w:color w:val="002060"/>
                <w:spacing w:val="-12"/>
              </w:rPr>
              <w:t xml:space="preserve"> </w:t>
            </w:r>
            <w:r w:rsidRPr="005559B5">
              <w:rPr>
                <w:color w:val="002060"/>
              </w:rPr>
              <w:t>I</w:t>
            </w:r>
            <w:r w:rsidRPr="005559B5">
              <w:rPr>
                <w:color w:val="002060"/>
                <w:spacing w:val="38"/>
              </w:rPr>
              <w:t xml:space="preserve"> </w:t>
            </w:r>
            <w:r w:rsidRPr="005559B5">
              <w:rPr>
                <w:color w:val="002060"/>
              </w:rPr>
              <w:t>Bidding</w:t>
            </w:r>
            <w:r w:rsidRPr="005559B5">
              <w:rPr>
                <w:color w:val="002060"/>
                <w:spacing w:val="-12"/>
              </w:rPr>
              <w:t xml:space="preserve"> </w:t>
            </w:r>
            <w:r w:rsidRPr="005559B5">
              <w:rPr>
                <w:color w:val="002060"/>
              </w:rPr>
              <w:t>Procedures</w:t>
            </w:r>
          </w:p>
          <w:p w:rsidRPr="005559B5" w:rsidR="00A53B14" w:rsidRDefault="0092076E" w14:paraId="05B78B56" w14:textId="77777777">
            <w:pPr>
              <w:pStyle w:val="TableParagraph"/>
              <w:tabs>
                <w:tab w:val="left" w:pos="2399"/>
                <w:tab w:val="left" w:pos="2587"/>
              </w:tabs>
              <w:spacing w:before="79" w:line="314" w:lineRule="auto"/>
              <w:ind w:left="827" w:right="2678"/>
              <w:rPr>
                <w:color w:val="002060"/>
              </w:rPr>
            </w:pPr>
            <w:r w:rsidRPr="005559B5">
              <w:rPr>
                <w:color w:val="002060"/>
              </w:rPr>
              <w:t>Section</w:t>
            </w:r>
            <w:r w:rsidRPr="005559B5">
              <w:rPr>
                <w:color w:val="002060"/>
                <w:spacing w:val="-15"/>
              </w:rPr>
              <w:t xml:space="preserve"> </w:t>
            </w:r>
            <w:r w:rsidRPr="005559B5">
              <w:rPr>
                <w:color w:val="002060"/>
              </w:rPr>
              <w:t>I</w:t>
            </w:r>
            <w:r w:rsidRPr="005559B5">
              <w:rPr>
                <w:color w:val="002060"/>
              </w:rPr>
              <w:tab/>
            </w:r>
            <w:r w:rsidRPr="005559B5">
              <w:rPr>
                <w:color w:val="002060"/>
              </w:rPr>
              <w:tab/>
            </w:r>
            <w:r w:rsidRPr="005559B5">
              <w:rPr>
                <w:color w:val="002060"/>
                <w:spacing w:val="-3"/>
              </w:rPr>
              <w:t>Instructions</w:t>
            </w:r>
            <w:r w:rsidRPr="005559B5">
              <w:rPr>
                <w:color w:val="002060"/>
                <w:spacing w:val="-9"/>
              </w:rPr>
              <w:t xml:space="preserve"> </w:t>
            </w:r>
            <w:r w:rsidRPr="005559B5">
              <w:rPr>
                <w:color w:val="002060"/>
                <w:spacing w:val="-2"/>
              </w:rPr>
              <w:t>to</w:t>
            </w:r>
            <w:r w:rsidRPr="005559B5">
              <w:rPr>
                <w:color w:val="002060"/>
                <w:spacing w:val="-9"/>
              </w:rPr>
              <w:t xml:space="preserve"> </w:t>
            </w:r>
            <w:r w:rsidRPr="005559B5">
              <w:rPr>
                <w:color w:val="002060"/>
                <w:spacing w:val="-2"/>
              </w:rPr>
              <w:t>Bidders</w:t>
            </w:r>
            <w:r w:rsidRPr="005559B5">
              <w:rPr>
                <w:color w:val="002060"/>
                <w:spacing w:val="-12"/>
              </w:rPr>
              <w:t xml:space="preserve"> </w:t>
            </w:r>
            <w:r w:rsidRPr="005559B5">
              <w:rPr>
                <w:color w:val="002060"/>
                <w:spacing w:val="-2"/>
              </w:rPr>
              <w:t>(ITB)</w:t>
            </w:r>
            <w:r w:rsidRPr="005559B5">
              <w:rPr>
                <w:color w:val="002060"/>
                <w:spacing w:val="-58"/>
              </w:rPr>
              <w:t xml:space="preserve"> </w:t>
            </w:r>
            <w:r w:rsidRPr="005559B5">
              <w:rPr>
                <w:color w:val="002060"/>
              </w:rPr>
              <w:t>Section</w:t>
            </w:r>
            <w:r w:rsidRPr="005559B5">
              <w:rPr>
                <w:color w:val="002060"/>
                <w:spacing w:val="-15"/>
              </w:rPr>
              <w:t xml:space="preserve"> </w:t>
            </w:r>
            <w:r w:rsidRPr="005559B5">
              <w:rPr>
                <w:color w:val="002060"/>
              </w:rPr>
              <w:t>II</w:t>
            </w:r>
            <w:r w:rsidRPr="005559B5">
              <w:rPr>
                <w:color w:val="002060"/>
              </w:rPr>
              <w:tab/>
            </w:r>
            <w:r w:rsidRPr="005559B5" w:rsidR="00280976">
              <w:rPr>
                <w:color w:val="002060"/>
              </w:rPr>
              <w:t xml:space="preserve">   </w:t>
            </w:r>
            <w:r w:rsidRPr="005559B5">
              <w:rPr>
                <w:color w:val="002060"/>
              </w:rPr>
              <w:t>Bid</w:t>
            </w:r>
            <w:r w:rsidRPr="005559B5">
              <w:rPr>
                <w:color w:val="002060"/>
                <w:spacing w:val="-10"/>
              </w:rPr>
              <w:t xml:space="preserve"> </w:t>
            </w:r>
            <w:r w:rsidRPr="005559B5">
              <w:rPr>
                <w:color w:val="002060"/>
              </w:rPr>
              <w:t>Data</w:t>
            </w:r>
            <w:r w:rsidRPr="005559B5">
              <w:rPr>
                <w:color w:val="002060"/>
                <w:spacing w:val="-10"/>
              </w:rPr>
              <w:t xml:space="preserve"> </w:t>
            </w:r>
            <w:r w:rsidRPr="005559B5">
              <w:rPr>
                <w:color w:val="002060"/>
              </w:rPr>
              <w:t>Sheet</w:t>
            </w:r>
            <w:r w:rsidRPr="005559B5">
              <w:rPr>
                <w:color w:val="002060"/>
                <w:spacing w:val="-8"/>
              </w:rPr>
              <w:t xml:space="preserve"> </w:t>
            </w:r>
            <w:r w:rsidRPr="005559B5">
              <w:rPr>
                <w:color w:val="002060"/>
              </w:rPr>
              <w:t>(BDS)</w:t>
            </w:r>
          </w:p>
          <w:p w:rsidRPr="005559B5" w:rsidR="00A53B14" w:rsidRDefault="0092076E" w14:paraId="6D6916B1" w14:textId="77777777">
            <w:pPr>
              <w:pStyle w:val="TableParagraph"/>
              <w:tabs>
                <w:tab w:val="left" w:pos="2399"/>
                <w:tab w:val="left" w:pos="2558"/>
              </w:tabs>
              <w:spacing w:line="314" w:lineRule="auto"/>
              <w:ind w:left="827" w:right="1826"/>
              <w:rPr>
                <w:color w:val="002060"/>
              </w:rPr>
            </w:pPr>
            <w:r w:rsidRPr="005559B5">
              <w:rPr>
                <w:color w:val="002060"/>
                <w:spacing w:val="-1"/>
              </w:rPr>
              <w:t>Section</w:t>
            </w:r>
            <w:r w:rsidRPr="005559B5">
              <w:rPr>
                <w:color w:val="002060"/>
                <w:spacing w:val="-14"/>
              </w:rPr>
              <w:t xml:space="preserve"> </w:t>
            </w:r>
            <w:r w:rsidRPr="005559B5">
              <w:rPr>
                <w:color w:val="002060"/>
              </w:rPr>
              <w:t>III</w:t>
            </w:r>
            <w:r w:rsidRPr="005559B5">
              <w:rPr>
                <w:color w:val="002060"/>
              </w:rPr>
              <w:tab/>
            </w:r>
            <w:r w:rsidRPr="005559B5" w:rsidR="00280976">
              <w:rPr>
                <w:color w:val="002060"/>
              </w:rPr>
              <w:t xml:space="preserve">   </w:t>
            </w:r>
            <w:r w:rsidRPr="005559B5">
              <w:rPr>
                <w:color w:val="002060"/>
                <w:spacing w:val="-3"/>
              </w:rPr>
              <w:t>Evaluation</w:t>
            </w:r>
            <w:r w:rsidRPr="005559B5">
              <w:rPr>
                <w:color w:val="002060"/>
                <w:spacing w:val="-9"/>
              </w:rPr>
              <w:t xml:space="preserve"> </w:t>
            </w:r>
            <w:r w:rsidRPr="005559B5">
              <w:rPr>
                <w:color w:val="002060"/>
                <w:spacing w:val="-3"/>
              </w:rPr>
              <w:t>and</w:t>
            </w:r>
            <w:r w:rsidRPr="005559B5">
              <w:rPr>
                <w:color w:val="002060"/>
                <w:spacing w:val="-9"/>
              </w:rPr>
              <w:t xml:space="preserve"> </w:t>
            </w:r>
            <w:r w:rsidRPr="005559B5">
              <w:rPr>
                <w:color w:val="002060"/>
                <w:spacing w:val="-3"/>
              </w:rPr>
              <w:t>Eligibility</w:t>
            </w:r>
            <w:r w:rsidRPr="005559B5">
              <w:rPr>
                <w:color w:val="002060"/>
                <w:spacing w:val="-11"/>
              </w:rPr>
              <w:t xml:space="preserve"> </w:t>
            </w:r>
            <w:r w:rsidRPr="005559B5">
              <w:rPr>
                <w:color w:val="002060"/>
                <w:spacing w:val="-2"/>
              </w:rPr>
              <w:t>Criteria</w:t>
            </w:r>
            <w:r w:rsidRPr="005559B5">
              <w:rPr>
                <w:color w:val="002060"/>
                <w:spacing w:val="-9"/>
              </w:rPr>
              <w:t xml:space="preserve"> </w:t>
            </w:r>
            <w:r w:rsidRPr="005559B5">
              <w:rPr>
                <w:color w:val="002060"/>
                <w:spacing w:val="-2"/>
              </w:rPr>
              <w:t>(EEC)</w:t>
            </w:r>
            <w:r w:rsidRPr="005559B5">
              <w:rPr>
                <w:color w:val="002060"/>
                <w:spacing w:val="-58"/>
              </w:rPr>
              <w:t xml:space="preserve"> </w:t>
            </w:r>
            <w:r w:rsidRPr="005559B5">
              <w:rPr>
                <w:color w:val="002060"/>
              </w:rPr>
              <w:t>Section</w:t>
            </w:r>
            <w:r w:rsidRPr="005559B5">
              <w:rPr>
                <w:color w:val="002060"/>
                <w:spacing w:val="-15"/>
              </w:rPr>
              <w:t xml:space="preserve"> </w:t>
            </w:r>
            <w:r w:rsidRPr="005559B5">
              <w:rPr>
                <w:color w:val="002060"/>
              </w:rPr>
              <w:t>IV</w:t>
            </w:r>
            <w:r w:rsidRPr="005559B5">
              <w:rPr>
                <w:color w:val="002060"/>
              </w:rPr>
              <w:tab/>
            </w:r>
            <w:r w:rsidRPr="005559B5">
              <w:rPr>
                <w:color w:val="002060"/>
              </w:rPr>
              <w:tab/>
            </w:r>
            <w:r w:rsidRPr="005559B5">
              <w:rPr>
                <w:color w:val="002060"/>
              </w:rPr>
              <w:t>Bidding</w:t>
            </w:r>
            <w:r w:rsidRPr="005559B5">
              <w:rPr>
                <w:color w:val="002060"/>
                <w:spacing w:val="-9"/>
              </w:rPr>
              <w:t xml:space="preserve"> </w:t>
            </w:r>
            <w:r w:rsidRPr="005559B5">
              <w:rPr>
                <w:color w:val="002060"/>
              </w:rPr>
              <w:t>Forms</w:t>
            </w:r>
            <w:r w:rsidRPr="005559B5">
              <w:rPr>
                <w:color w:val="002060"/>
                <w:spacing w:val="-10"/>
              </w:rPr>
              <w:t xml:space="preserve"> </w:t>
            </w:r>
            <w:r w:rsidRPr="005559B5">
              <w:rPr>
                <w:color w:val="002060"/>
              </w:rPr>
              <w:t>(BDF)</w:t>
            </w:r>
          </w:p>
          <w:p w:rsidRPr="005559B5" w:rsidR="00A53B14" w:rsidRDefault="0092076E" w14:paraId="739863D5" w14:textId="77777777">
            <w:pPr>
              <w:pStyle w:val="TableParagraph"/>
              <w:spacing w:line="253" w:lineRule="exact"/>
              <w:ind w:left="107"/>
              <w:rPr>
                <w:color w:val="002060"/>
              </w:rPr>
            </w:pPr>
            <w:r w:rsidRPr="005559B5">
              <w:rPr>
                <w:color w:val="002060"/>
                <w:spacing w:val="-2"/>
              </w:rPr>
              <w:t>PART</w:t>
            </w:r>
            <w:r w:rsidRPr="005559B5">
              <w:rPr>
                <w:color w:val="002060"/>
                <w:spacing w:val="-10"/>
              </w:rPr>
              <w:t xml:space="preserve"> </w:t>
            </w:r>
            <w:r w:rsidRPr="005559B5">
              <w:rPr>
                <w:color w:val="002060"/>
                <w:spacing w:val="-2"/>
              </w:rPr>
              <w:t>II</w:t>
            </w:r>
            <w:r w:rsidRPr="005559B5">
              <w:rPr>
                <w:color w:val="002060"/>
                <w:spacing w:val="-11"/>
              </w:rPr>
              <w:t xml:space="preserve"> </w:t>
            </w:r>
            <w:r w:rsidRPr="005559B5">
              <w:rPr>
                <w:color w:val="002060"/>
                <w:spacing w:val="-2"/>
              </w:rPr>
              <w:t>Requirements</w:t>
            </w:r>
          </w:p>
          <w:p w:rsidRPr="005559B5" w:rsidR="00A53B14" w:rsidRDefault="0092076E" w14:paraId="383AD2FF" w14:textId="77777777">
            <w:pPr>
              <w:pStyle w:val="TableParagraph"/>
              <w:tabs>
                <w:tab w:val="left" w:pos="2596"/>
              </w:tabs>
              <w:spacing w:before="77" w:line="312" w:lineRule="auto"/>
              <w:ind w:left="827" w:right="2529"/>
              <w:rPr>
                <w:color w:val="002060"/>
              </w:rPr>
            </w:pPr>
            <w:r w:rsidRPr="005559B5">
              <w:rPr>
                <w:color w:val="002060"/>
              </w:rPr>
              <w:t>Section</w:t>
            </w:r>
            <w:r w:rsidRPr="005559B5">
              <w:rPr>
                <w:color w:val="002060"/>
                <w:spacing w:val="-4"/>
              </w:rPr>
              <w:t xml:space="preserve"> </w:t>
            </w:r>
            <w:r w:rsidRPr="005559B5">
              <w:rPr>
                <w:color w:val="002060"/>
              </w:rPr>
              <w:t>V</w:t>
            </w:r>
            <w:r w:rsidRPr="005559B5">
              <w:rPr>
                <w:color w:val="002060"/>
              </w:rPr>
              <w:tab/>
            </w:r>
            <w:r w:rsidRPr="005559B5">
              <w:rPr>
                <w:color w:val="002060"/>
              </w:rPr>
              <w:t>Works</w:t>
            </w:r>
            <w:r w:rsidRPr="005559B5">
              <w:rPr>
                <w:color w:val="002060"/>
                <w:spacing w:val="-12"/>
              </w:rPr>
              <w:t xml:space="preserve"> </w:t>
            </w:r>
            <w:r w:rsidRPr="005559B5">
              <w:rPr>
                <w:color w:val="002060"/>
              </w:rPr>
              <w:t>Requirements</w:t>
            </w:r>
            <w:r w:rsidRPr="005559B5">
              <w:rPr>
                <w:color w:val="002060"/>
                <w:spacing w:val="-10"/>
              </w:rPr>
              <w:t xml:space="preserve"> </w:t>
            </w:r>
            <w:r w:rsidRPr="005559B5">
              <w:rPr>
                <w:color w:val="002060"/>
              </w:rPr>
              <w:t>(WRQ)</w:t>
            </w:r>
            <w:r w:rsidRPr="005559B5">
              <w:rPr>
                <w:color w:val="002060"/>
                <w:spacing w:val="-58"/>
              </w:rPr>
              <w:t xml:space="preserve"> </w:t>
            </w:r>
            <w:r w:rsidRPr="005559B5">
              <w:rPr>
                <w:color w:val="002060"/>
              </w:rPr>
              <w:t>Section</w:t>
            </w:r>
            <w:r w:rsidRPr="005559B5">
              <w:rPr>
                <w:color w:val="002060"/>
                <w:spacing w:val="-5"/>
              </w:rPr>
              <w:t xml:space="preserve"> </w:t>
            </w:r>
            <w:r w:rsidRPr="005559B5">
              <w:rPr>
                <w:color w:val="002060"/>
              </w:rPr>
              <w:t>VI</w:t>
            </w:r>
            <w:r w:rsidRPr="005559B5">
              <w:rPr>
                <w:color w:val="002060"/>
              </w:rPr>
              <w:tab/>
            </w:r>
            <w:r w:rsidRPr="005559B5">
              <w:rPr>
                <w:color w:val="002060"/>
              </w:rPr>
              <w:t>Bill</w:t>
            </w:r>
            <w:r w:rsidRPr="005559B5">
              <w:rPr>
                <w:color w:val="002060"/>
                <w:spacing w:val="-5"/>
              </w:rPr>
              <w:t xml:space="preserve"> </w:t>
            </w:r>
            <w:r w:rsidRPr="005559B5">
              <w:rPr>
                <w:color w:val="002060"/>
              </w:rPr>
              <w:t>of</w:t>
            </w:r>
            <w:r w:rsidRPr="005559B5">
              <w:rPr>
                <w:color w:val="002060"/>
                <w:spacing w:val="-5"/>
              </w:rPr>
              <w:t xml:space="preserve"> </w:t>
            </w:r>
            <w:r w:rsidRPr="005559B5">
              <w:rPr>
                <w:color w:val="002060"/>
              </w:rPr>
              <w:t>Quantities</w:t>
            </w:r>
            <w:r w:rsidRPr="005559B5">
              <w:rPr>
                <w:color w:val="002060"/>
                <w:spacing w:val="-6"/>
              </w:rPr>
              <w:t xml:space="preserve"> </w:t>
            </w:r>
            <w:r w:rsidRPr="005559B5">
              <w:rPr>
                <w:color w:val="002060"/>
              </w:rPr>
              <w:t>(BOQ)</w:t>
            </w:r>
          </w:p>
          <w:p w:rsidRPr="005559B5" w:rsidR="00A53B14" w:rsidRDefault="0092076E" w14:paraId="43BD5AC7" w14:textId="77777777">
            <w:pPr>
              <w:pStyle w:val="TableParagraph"/>
              <w:spacing w:before="3"/>
              <w:ind w:left="107"/>
              <w:rPr>
                <w:color w:val="002060"/>
              </w:rPr>
            </w:pPr>
            <w:r w:rsidRPr="005559B5">
              <w:rPr>
                <w:color w:val="002060"/>
                <w:spacing w:val="-4"/>
              </w:rPr>
              <w:t>PART</w:t>
            </w:r>
            <w:r w:rsidRPr="005559B5">
              <w:rPr>
                <w:color w:val="002060"/>
                <w:spacing w:val="-11"/>
              </w:rPr>
              <w:t xml:space="preserve"> </w:t>
            </w:r>
            <w:r w:rsidRPr="005559B5">
              <w:rPr>
                <w:color w:val="002060"/>
                <w:spacing w:val="-4"/>
              </w:rPr>
              <w:t>III</w:t>
            </w:r>
            <w:r w:rsidRPr="005559B5">
              <w:rPr>
                <w:color w:val="002060"/>
                <w:spacing w:val="-11"/>
              </w:rPr>
              <w:t xml:space="preserve"> </w:t>
            </w:r>
            <w:r w:rsidRPr="005559B5">
              <w:rPr>
                <w:color w:val="002060"/>
                <w:spacing w:val="-3"/>
              </w:rPr>
              <w:t>Conditions</w:t>
            </w:r>
            <w:r w:rsidRPr="005559B5">
              <w:rPr>
                <w:color w:val="002060"/>
                <w:spacing w:val="-12"/>
              </w:rPr>
              <w:t xml:space="preserve"> </w:t>
            </w:r>
            <w:r w:rsidRPr="005559B5">
              <w:rPr>
                <w:color w:val="002060"/>
                <w:spacing w:val="-3"/>
              </w:rPr>
              <w:t>of</w:t>
            </w:r>
            <w:r w:rsidRPr="005559B5">
              <w:rPr>
                <w:color w:val="002060"/>
                <w:spacing w:val="-9"/>
              </w:rPr>
              <w:t xml:space="preserve"> </w:t>
            </w:r>
            <w:r w:rsidRPr="005559B5">
              <w:rPr>
                <w:color w:val="002060"/>
                <w:spacing w:val="-3"/>
              </w:rPr>
              <w:t>Contract</w:t>
            </w:r>
            <w:r w:rsidRPr="005559B5">
              <w:rPr>
                <w:color w:val="002060"/>
                <w:spacing w:val="-11"/>
              </w:rPr>
              <w:t xml:space="preserve"> </w:t>
            </w:r>
            <w:r w:rsidRPr="005559B5">
              <w:rPr>
                <w:color w:val="002060"/>
                <w:spacing w:val="-3"/>
              </w:rPr>
              <w:t>and</w:t>
            </w:r>
            <w:r w:rsidRPr="005559B5">
              <w:rPr>
                <w:color w:val="002060"/>
                <w:spacing w:val="-12"/>
              </w:rPr>
              <w:t xml:space="preserve"> </w:t>
            </w:r>
            <w:r w:rsidRPr="005559B5">
              <w:rPr>
                <w:color w:val="002060"/>
                <w:spacing w:val="-3"/>
              </w:rPr>
              <w:t>Contract</w:t>
            </w:r>
            <w:r w:rsidRPr="005559B5">
              <w:rPr>
                <w:color w:val="002060"/>
                <w:spacing w:val="-11"/>
              </w:rPr>
              <w:t xml:space="preserve"> </w:t>
            </w:r>
            <w:r w:rsidRPr="005559B5">
              <w:rPr>
                <w:color w:val="002060"/>
                <w:spacing w:val="-3"/>
              </w:rPr>
              <w:t>Forms</w:t>
            </w:r>
          </w:p>
          <w:p w:rsidRPr="005559B5" w:rsidR="00A53B14" w:rsidRDefault="0092076E" w14:paraId="52504B79" w14:textId="77777777">
            <w:pPr>
              <w:pStyle w:val="TableParagraph"/>
              <w:tabs>
                <w:tab w:val="left" w:pos="2579"/>
                <w:tab w:val="left" w:pos="2639"/>
              </w:tabs>
              <w:spacing w:before="19" w:line="332" w:lineRule="exact"/>
              <w:ind w:left="827" w:right="1683"/>
              <w:rPr>
                <w:color w:val="002060"/>
              </w:rPr>
            </w:pPr>
            <w:r w:rsidRPr="005559B5">
              <w:rPr>
                <w:color w:val="002060"/>
              </w:rPr>
              <w:t>Section</w:t>
            </w:r>
            <w:r w:rsidRPr="005559B5">
              <w:rPr>
                <w:color w:val="002060"/>
                <w:spacing w:val="-11"/>
              </w:rPr>
              <w:t xml:space="preserve"> </w:t>
            </w:r>
            <w:r w:rsidRPr="005559B5">
              <w:rPr>
                <w:color w:val="002060"/>
              </w:rPr>
              <w:t>VII</w:t>
            </w:r>
            <w:r w:rsidRPr="005559B5">
              <w:rPr>
                <w:color w:val="002060"/>
              </w:rPr>
              <w:tab/>
            </w:r>
            <w:r w:rsidRPr="005559B5">
              <w:rPr>
                <w:color w:val="002060"/>
                <w:spacing w:val="-1"/>
              </w:rPr>
              <w:t>General</w:t>
            </w:r>
            <w:r w:rsidRPr="005559B5">
              <w:rPr>
                <w:color w:val="002060"/>
                <w:spacing w:val="-14"/>
              </w:rPr>
              <w:t xml:space="preserve"> </w:t>
            </w:r>
            <w:r w:rsidRPr="005559B5">
              <w:rPr>
                <w:color w:val="002060"/>
                <w:spacing w:val="-1"/>
              </w:rPr>
              <w:t>Conditions</w:t>
            </w:r>
            <w:r w:rsidRPr="005559B5">
              <w:rPr>
                <w:color w:val="002060"/>
                <w:spacing w:val="-14"/>
              </w:rPr>
              <w:t xml:space="preserve"> </w:t>
            </w:r>
            <w:r w:rsidRPr="005559B5">
              <w:rPr>
                <w:color w:val="002060"/>
                <w:spacing w:val="-1"/>
              </w:rPr>
              <w:t>of</w:t>
            </w:r>
            <w:r w:rsidRPr="005559B5">
              <w:rPr>
                <w:color w:val="002060"/>
                <w:spacing w:val="-10"/>
              </w:rPr>
              <w:t xml:space="preserve"> </w:t>
            </w:r>
            <w:r w:rsidRPr="005559B5">
              <w:rPr>
                <w:color w:val="002060"/>
                <w:spacing w:val="-1"/>
              </w:rPr>
              <w:t>Contract</w:t>
            </w:r>
            <w:r w:rsidRPr="005559B5">
              <w:rPr>
                <w:color w:val="002060"/>
                <w:spacing w:val="-15"/>
              </w:rPr>
              <w:t xml:space="preserve"> </w:t>
            </w:r>
            <w:r w:rsidRPr="005559B5">
              <w:rPr>
                <w:color w:val="002060"/>
              </w:rPr>
              <w:t>(GCC)</w:t>
            </w:r>
            <w:r w:rsidRPr="005559B5">
              <w:rPr>
                <w:color w:val="002060"/>
                <w:spacing w:val="-58"/>
              </w:rPr>
              <w:t xml:space="preserve"> </w:t>
            </w:r>
            <w:r w:rsidRPr="005559B5">
              <w:rPr>
                <w:color w:val="002060"/>
              </w:rPr>
              <w:t>Section</w:t>
            </w:r>
            <w:r w:rsidRPr="005559B5">
              <w:rPr>
                <w:color w:val="002060"/>
                <w:spacing w:val="-12"/>
              </w:rPr>
              <w:t xml:space="preserve"> </w:t>
            </w:r>
            <w:r w:rsidRPr="005559B5">
              <w:rPr>
                <w:color w:val="002060"/>
              </w:rPr>
              <w:t>VIII</w:t>
            </w:r>
            <w:r w:rsidRPr="005559B5">
              <w:rPr>
                <w:color w:val="002060"/>
              </w:rPr>
              <w:tab/>
            </w:r>
            <w:r w:rsidRPr="005559B5">
              <w:rPr>
                <w:color w:val="002060"/>
                <w:spacing w:val="-1"/>
              </w:rPr>
              <w:t xml:space="preserve">Special Conditions of </w:t>
            </w:r>
            <w:r w:rsidRPr="005559B5">
              <w:rPr>
                <w:color w:val="002060"/>
              </w:rPr>
              <w:t>Contract (SCC)</w:t>
            </w:r>
            <w:r w:rsidRPr="005559B5">
              <w:rPr>
                <w:color w:val="002060"/>
                <w:spacing w:val="-58"/>
              </w:rPr>
              <w:t xml:space="preserve"> </w:t>
            </w:r>
            <w:r w:rsidRPr="005559B5">
              <w:rPr>
                <w:color w:val="002060"/>
              </w:rPr>
              <w:t>Section</w:t>
            </w:r>
            <w:r w:rsidRPr="005559B5">
              <w:rPr>
                <w:color w:val="002060"/>
                <w:spacing w:val="-10"/>
              </w:rPr>
              <w:t xml:space="preserve"> </w:t>
            </w:r>
            <w:r w:rsidRPr="005559B5">
              <w:rPr>
                <w:color w:val="002060"/>
              </w:rPr>
              <w:t>IX</w:t>
            </w:r>
            <w:r w:rsidRPr="005559B5">
              <w:rPr>
                <w:color w:val="002060"/>
              </w:rPr>
              <w:tab/>
            </w:r>
            <w:r w:rsidRPr="005559B5">
              <w:rPr>
                <w:color w:val="002060"/>
              </w:rPr>
              <w:tab/>
            </w:r>
            <w:r w:rsidRPr="005559B5">
              <w:rPr>
                <w:color w:val="002060"/>
              </w:rPr>
              <w:t>Contract</w:t>
            </w:r>
            <w:r w:rsidRPr="005559B5">
              <w:rPr>
                <w:color w:val="002060"/>
                <w:spacing w:val="-4"/>
              </w:rPr>
              <w:t xml:space="preserve"> </w:t>
            </w:r>
            <w:r w:rsidRPr="005559B5">
              <w:rPr>
                <w:color w:val="002060"/>
              </w:rPr>
              <w:t>Forms</w:t>
            </w:r>
            <w:r w:rsidRPr="005559B5">
              <w:rPr>
                <w:color w:val="002060"/>
                <w:spacing w:val="-8"/>
              </w:rPr>
              <w:t xml:space="preserve"> </w:t>
            </w:r>
            <w:r w:rsidRPr="005559B5">
              <w:rPr>
                <w:color w:val="002060"/>
              </w:rPr>
              <w:t>(COF)</w:t>
            </w:r>
          </w:p>
        </w:tc>
      </w:tr>
    </w:tbl>
    <w:p w:rsidRPr="005559B5" w:rsidR="00A53B14" w:rsidRDefault="00A53B14" w14:paraId="6F4E90CB" w14:textId="77777777">
      <w:pPr>
        <w:spacing w:line="332" w:lineRule="exact"/>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80"/>
        <w:gridCol w:w="7922"/>
      </w:tblGrid>
      <w:tr w:rsidRPr="005559B5" w:rsidR="005559B5" w14:paraId="488BDEA6" w14:textId="77777777">
        <w:trPr>
          <w:trHeight w:val="621"/>
        </w:trPr>
        <w:tc>
          <w:tcPr>
            <w:tcW w:w="2180" w:type="dxa"/>
            <w:vMerge w:val="restart"/>
          </w:tcPr>
          <w:p w:rsidRPr="005559B5" w:rsidR="00A53B14" w:rsidRDefault="00A53B14" w14:paraId="34159FC7" w14:textId="77777777">
            <w:pPr>
              <w:pStyle w:val="TableParagraph"/>
              <w:rPr>
                <w:rFonts w:ascii="Times New Roman"/>
                <w:color w:val="002060"/>
              </w:rPr>
            </w:pPr>
          </w:p>
        </w:tc>
        <w:tc>
          <w:tcPr>
            <w:tcW w:w="7922" w:type="dxa"/>
          </w:tcPr>
          <w:p w:rsidRPr="005559B5" w:rsidR="00A53B14" w:rsidRDefault="0092076E" w14:paraId="3C9F5BA7" w14:textId="77777777">
            <w:pPr>
              <w:pStyle w:val="TableParagraph"/>
              <w:spacing w:before="9" w:line="292" w:lineRule="exact"/>
              <w:ind w:left="467" w:hanging="360"/>
              <w:rPr>
                <w:color w:val="002060"/>
              </w:rPr>
            </w:pPr>
            <w:r w:rsidRPr="005559B5">
              <w:rPr>
                <w:color w:val="002060"/>
              </w:rPr>
              <w:t>6.2</w:t>
            </w:r>
            <w:r w:rsidRPr="005559B5">
              <w:rPr>
                <w:color w:val="002060"/>
                <w:spacing w:val="27"/>
              </w:rPr>
              <w:t xml:space="preserve"> </w:t>
            </w:r>
            <w:r w:rsidRPr="005559B5">
              <w:rPr>
                <w:color w:val="002060"/>
              </w:rPr>
              <w:t>The</w:t>
            </w:r>
            <w:r w:rsidRPr="005559B5">
              <w:rPr>
                <w:color w:val="002060"/>
                <w:spacing w:val="28"/>
              </w:rPr>
              <w:t xml:space="preserve"> </w:t>
            </w:r>
            <w:r w:rsidRPr="005559B5">
              <w:rPr>
                <w:color w:val="002060"/>
              </w:rPr>
              <w:t>Invitation</w:t>
            </w:r>
            <w:r w:rsidRPr="005559B5">
              <w:rPr>
                <w:color w:val="002060"/>
                <w:spacing w:val="28"/>
              </w:rPr>
              <w:t xml:space="preserve"> </w:t>
            </w:r>
            <w:r w:rsidRPr="005559B5">
              <w:rPr>
                <w:color w:val="002060"/>
              </w:rPr>
              <w:t>for</w:t>
            </w:r>
            <w:r w:rsidRPr="005559B5">
              <w:rPr>
                <w:color w:val="002060"/>
                <w:spacing w:val="30"/>
              </w:rPr>
              <w:t xml:space="preserve"> </w:t>
            </w:r>
            <w:r w:rsidRPr="005559B5">
              <w:rPr>
                <w:color w:val="002060"/>
              </w:rPr>
              <w:t>Bids</w:t>
            </w:r>
            <w:r w:rsidRPr="005559B5">
              <w:rPr>
                <w:color w:val="002060"/>
                <w:spacing w:val="30"/>
              </w:rPr>
              <w:t xml:space="preserve"> </w:t>
            </w:r>
            <w:r w:rsidRPr="005559B5">
              <w:rPr>
                <w:color w:val="002060"/>
              </w:rPr>
              <w:t>issued</w:t>
            </w:r>
            <w:r w:rsidRPr="005559B5">
              <w:rPr>
                <w:color w:val="002060"/>
                <w:spacing w:val="28"/>
              </w:rPr>
              <w:t xml:space="preserve"> </w:t>
            </w:r>
            <w:r w:rsidRPr="005559B5">
              <w:rPr>
                <w:color w:val="002060"/>
              </w:rPr>
              <w:t>by</w:t>
            </w:r>
            <w:r w:rsidRPr="005559B5">
              <w:rPr>
                <w:color w:val="002060"/>
                <w:spacing w:val="28"/>
              </w:rPr>
              <w:t xml:space="preserve"> </w:t>
            </w:r>
            <w:r w:rsidRPr="005559B5">
              <w:rPr>
                <w:color w:val="002060"/>
              </w:rPr>
              <w:t>the</w:t>
            </w:r>
            <w:r w:rsidRPr="005559B5">
              <w:rPr>
                <w:color w:val="002060"/>
                <w:spacing w:val="29"/>
              </w:rPr>
              <w:t xml:space="preserve"> </w:t>
            </w:r>
            <w:r w:rsidRPr="005559B5">
              <w:rPr>
                <w:color w:val="002060"/>
              </w:rPr>
              <w:t>Employer</w:t>
            </w:r>
            <w:r w:rsidRPr="005559B5">
              <w:rPr>
                <w:color w:val="002060"/>
                <w:spacing w:val="31"/>
              </w:rPr>
              <w:t xml:space="preserve"> </w:t>
            </w:r>
            <w:r w:rsidRPr="005559B5">
              <w:rPr>
                <w:color w:val="002060"/>
              </w:rPr>
              <w:t>is</w:t>
            </w:r>
            <w:r w:rsidRPr="005559B5">
              <w:rPr>
                <w:color w:val="002060"/>
                <w:spacing w:val="29"/>
              </w:rPr>
              <w:t xml:space="preserve"> </w:t>
            </w:r>
            <w:r w:rsidRPr="005559B5">
              <w:rPr>
                <w:color w:val="002060"/>
              </w:rPr>
              <w:t>not</w:t>
            </w:r>
            <w:r w:rsidRPr="005559B5">
              <w:rPr>
                <w:color w:val="002060"/>
                <w:spacing w:val="29"/>
              </w:rPr>
              <w:t xml:space="preserve"> </w:t>
            </w:r>
            <w:r w:rsidRPr="005559B5">
              <w:rPr>
                <w:color w:val="002060"/>
              </w:rPr>
              <w:t>part</w:t>
            </w:r>
            <w:r w:rsidRPr="005559B5">
              <w:rPr>
                <w:color w:val="002060"/>
                <w:spacing w:val="31"/>
              </w:rPr>
              <w:t xml:space="preserve"> </w:t>
            </w:r>
            <w:r w:rsidRPr="005559B5">
              <w:rPr>
                <w:color w:val="002060"/>
              </w:rPr>
              <w:t>of</w:t>
            </w:r>
            <w:r w:rsidRPr="005559B5">
              <w:rPr>
                <w:color w:val="002060"/>
                <w:spacing w:val="30"/>
              </w:rPr>
              <w:t xml:space="preserve"> </w:t>
            </w:r>
            <w:r w:rsidRPr="005559B5">
              <w:rPr>
                <w:color w:val="002060"/>
              </w:rPr>
              <w:t>the</w:t>
            </w:r>
            <w:r w:rsidRPr="005559B5">
              <w:rPr>
                <w:color w:val="002060"/>
                <w:spacing w:val="28"/>
              </w:rPr>
              <w:t xml:space="preserve"> </w:t>
            </w:r>
            <w:r w:rsidRPr="005559B5">
              <w:rPr>
                <w:color w:val="002060"/>
              </w:rPr>
              <w:t>Bidding</w:t>
            </w:r>
            <w:r w:rsidRPr="005559B5">
              <w:rPr>
                <w:color w:val="002060"/>
                <w:spacing w:val="-58"/>
              </w:rPr>
              <w:t xml:space="preserve"> </w:t>
            </w:r>
            <w:r w:rsidRPr="005559B5">
              <w:rPr>
                <w:color w:val="002060"/>
              </w:rPr>
              <w:t>Document.</w:t>
            </w:r>
          </w:p>
        </w:tc>
      </w:tr>
      <w:tr w:rsidRPr="005559B5" w:rsidR="005559B5" w14:paraId="2E19FB85" w14:textId="77777777">
        <w:trPr>
          <w:trHeight w:val="913"/>
        </w:trPr>
        <w:tc>
          <w:tcPr>
            <w:tcW w:w="2180" w:type="dxa"/>
            <w:vMerge/>
            <w:tcBorders>
              <w:top w:val="nil"/>
            </w:tcBorders>
          </w:tcPr>
          <w:p w:rsidRPr="005559B5" w:rsidR="00A53B14" w:rsidRDefault="00A53B14" w14:paraId="38E95CFF" w14:textId="77777777">
            <w:pPr>
              <w:rPr>
                <w:color w:val="002060"/>
                <w:sz w:val="2"/>
                <w:szCs w:val="2"/>
              </w:rPr>
            </w:pPr>
          </w:p>
        </w:tc>
        <w:tc>
          <w:tcPr>
            <w:tcW w:w="7922" w:type="dxa"/>
          </w:tcPr>
          <w:p w:rsidRPr="005559B5" w:rsidR="00A53B14" w:rsidRDefault="0092076E" w14:paraId="6BA1828B" w14:textId="77777777">
            <w:pPr>
              <w:pStyle w:val="TableParagraph"/>
              <w:spacing w:before="8" w:line="292" w:lineRule="exact"/>
              <w:ind w:left="467" w:right="89" w:hanging="360"/>
              <w:jc w:val="both"/>
              <w:rPr>
                <w:color w:val="002060"/>
              </w:rPr>
            </w:pPr>
            <w:r w:rsidRPr="005559B5">
              <w:rPr>
                <w:color w:val="002060"/>
                <w:spacing w:val="-5"/>
              </w:rPr>
              <w:t>6.3</w:t>
            </w:r>
            <w:r w:rsidRPr="005559B5">
              <w:rPr>
                <w:color w:val="002060"/>
                <w:spacing w:val="-11"/>
              </w:rPr>
              <w:t xml:space="preserve"> </w:t>
            </w:r>
            <w:r w:rsidRPr="005559B5">
              <w:rPr>
                <w:color w:val="002060"/>
                <w:spacing w:val="-5"/>
              </w:rPr>
              <w:t>The</w:t>
            </w:r>
            <w:r w:rsidRPr="005559B5">
              <w:rPr>
                <w:color w:val="002060"/>
                <w:spacing w:val="-9"/>
              </w:rPr>
              <w:t xml:space="preserve"> </w:t>
            </w:r>
            <w:r w:rsidRPr="005559B5">
              <w:rPr>
                <w:color w:val="002060"/>
                <w:spacing w:val="-5"/>
              </w:rPr>
              <w:t>Employer</w:t>
            </w:r>
            <w:r w:rsidRPr="005559B5">
              <w:rPr>
                <w:color w:val="002060"/>
                <w:spacing w:val="-6"/>
              </w:rPr>
              <w:t xml:space="preserve"> </w:t>
            </w:r>
            <w:r w:rsidRPr="005559B5">
              <w:rPr>
                <w:color w:val="002060"/>
                <w:spacing w:val="-5"/>
              </w:rPr>
              <w:t>is</w:t>
            </w:r>
            <w:r w:rsidRPr="005559B5">
              <w:rPr>
                <w:color w:val="002060"/>
                <w:spacing w:val="-9"/>
              </w:rPr>
              <w:t xml:space="preserve"> </w:t>
            </w:r>
            <w:r w:rsidRPr="005559B5">
              <w:rPr>
                <w:color w:val="002060"/>
                <w:spacing w:val="-5"/>
              </w:rPr>
              <w:t>not</w:t>
            </w:r>
            <w:r w:rsidRPr="005559B5">
              <w:rPr>
                <w:color w:val="002060"/>
                <w:spacing w:val="-8"/>
              </w:rPr>
              <w:t xml:space="preserve"> </w:t>
            </w:r>
            <w:r w:rsidRPr="005559B5">
              <w:rPr>
                <w:color w:val="002060"/>
                <w:spacing w:val="-5"/>
              </w:rPr>
              <w:t>responsible</w:t>
            </w:r>
            <w:r w:rsidRPr="005559B5">
              <w:rPr>
                <w:color w:val="002060"/>
                <w:spacing w:val="-9"/>
              </w:rPr>
              <w:t xml:space="preserve"> </w:t>
            </w:r>
            <w:r w:rsidRPr="005559B5">
              <w:rPr>
                <w:color w:val="002060"/>
                <w:spacing w:val="-5"/>
              </w:rPr>
              <w:t>for</w:t>
            </w:r>
            <w:r w:rsidRPr="005559B5">
              <w:rPr>
                <w:color w:val="002060"/>
                <w:spacing w:val="-8"/>
              </w:rPr>
              <w:t xml:space="preserve"> </w:t>
            </w:r>
            <w:r w:rsidRPr="005559B5">
              <w:rPr>
                <w:color w:val="002060"/>
                <w:spacing w:val="-4"/>
              </w:rPr>
              <w:t>the</w:t>
            </w:r>
            <w:r w:rsidRPr="005559B5">
              <w:rPr>
                <w:color w:val="002060"/>
                <w:spacing w:val="-11"/>
              </w:rPr>
              <w:t xml:space="preserve"> </w:t>
            </w:r>
            <w:r w:rsidRPr="005559B5">
              <w:rPr>
                <w:color w:val="002060"/>
                <w:spacing w:val="-4"/>
              </w:rPr>
              <w:t>completeness</w:t>
            </w:r>
            <w:r w:rsidRPr="005559B5">
              <w:rPr>
                <w:color w:val="002060"/>
                <w:spacing w:val="-8"/>
              </w:rPr>
              <w:t xml:space="preserve"> </w:t>
            </w:r>
            <w:r w:rsidRPr="005559B5">
              <w:rPr>
                <w:color w:val="002060"/>
                <w:spacing w:val="-4"/>
              </w:rPr>
              <w:t>of</w:t>
            </w:r>
            <w:r w:rsidRPr="005559B5">
              <w:rPr>
                <w:color w:val="002060"/>
                <w:spacing w:val="-8"/>
              </w:rPr>
              <w:t xml:space="preserve"> </w:t>
            </w:r>
            <w:r w:rsidRPr="005559B5">
              <w:rPr>
                <w:color w:val="002060"/>
                <w:spacing w:val="-4"/>
              </w:rPr>
              <w:t>the</w:t>
            </w:r>
            <w:r w:rsidRPr="005559B5">
              <w:rPr>
                <w:color w:val="002060"/>
                <w:spacing w:val="-9"/>
              </w:rPr>
              <w:t xml:space="preserve"> </w:t>
            </w:r>
            <w:r w:rsidRPr="005559B5">
              <w:rPr>
                <w:color w:val="002060"/>
                <w:spacing w:val="-4"/>
              </w:rPr>
              <w:t>Bidding</w:t>
            </w:r>
            <w:r w:rsidRPr="005559B5">
              <w:rPr>
                <w:color w:val="002060"/>
                <w:spacing w:val="-7"/>
              </w:rPr>
              <w:t xml:space="preserve"> </w:t>
            </w:r>
            <w:r w:rsidRPr="005559B5">
              <w:rPr>
                <w:color w:val="002060"/>
                <w:spacing w:val="-4"/>
              </w:rPr>
              <w:t>Document</w:t>
            </w:r>
            <w:r w:rsidRPr="005559B5" w:rsidR="00824F4F">
              <w:rPr>
                <w:color w:val="002060"/>
                <w:spacing w:val="-4"/>
              </w:rPr>
              <w:t xml:space="preserve"> </w:t>
            </w:r>
            <w:r w:rsidRPr="005559B5">
              <w:rPr>
                <w:color w:val="002060"/>
                <w:spacing w:val="-59"/>
              </w:rPr>
              <w:t xml:space="preserve"> </w:t>
            </w:r>
            <w:r w:rsidRPr="005559B5" w:rsidR="00280976">
              <w:rPr>
                <w:color w:val="002060"/>
                <w:spacing w:val="-59"/>
              </w:rPr>
              <w:t xml:space="preserve">  </w:t>
            </w:r>
            <w:r w:rsidRPr="005559B5">
              <w:rPr>
                <w:color w:val="002060"/>
                <w:spacing w:val="-3"/>
              </w:rPr>
              <w:t>and</w:t>
            </w:r>
            <w:r w:rsidRPr="005559B5">
              <w:rPr>
                <w:color w:val="002060"/>
                <w:spacing w:val="-11"/>
              </w:rPr>
              <w:t xml:space="preserve"> </w:t>
            </w:r>
            <w:r w:rsidRPr="005559B5">
              <w:rPr>
                <w:color w:val="002060"/>
                <w:spacing w:val="-3"/>
              </w:rPr>
              <w:t>their</w:t>
            </w:r>
            <w:r w:rsidRPr="005559B5">
              <w:rPr>
                <w:color w:val="002060"/>
                <w:spacing w:val="-9"/>
              </w:rPr>
              <w:t xml:space="preserve"> </w:t>
            </w:r>
            <w:r w:rsidRPr="005559B5">
              <w:rPr>
                <w:color w:val="002060"/>
                <w:spacing w:val="-3"/>
              </w:rPr>
              <w:t>Addenda,</w:t>
            </w:r>
            <w:r w:rsidRPr="005559B5">
              <w:rPr>
                <w:color w:val="002060"/>
                <w:spacing w:val="-9"/>
              </w:rPr>
              <w:t xml:space="preserve"> </w:t>
            </w:r>
            <w:r w:rsidRPr="005559B5">
              <w:rPr>
                <w:color w:val="002060"/>
                <w:spacing w:val="-3"/>
              </w:rPr>
              <w:t>if</w:t>
            </w:r>
            <w:r w:rsidRPr="005559B5">
              <w:rPr>
                <w:color w:val="002060"/>
                <w:spacing w:val="-10"/>
              </w:rPr>
              <w:t xml:space="preserve"> </w:t>
            </w:r>
            <w:r w:rsidRPr="005559B5">
              <w:rPr>
                <w:color w:val="002060"/>
                <w:spacing w:val="-3"/>
              </w:rPr>
              <w:t>they</w:t>
            </w:r>
            <w:r w:rsidRPr="005559B5">
              <w:rPr>
                <w:color w:val="002060"/>
                <w:spacing w:val="-10"/>
              </w:rPr>
              <w:t xml:space="preserve"> </w:t>
            </w:r>
            <w:r w:rsidRPr="005559B5">
              <w:rPr>
                <w:color w:val="002060"/>
                <w:spacing w:val="-3"/>
              </w:rPr>
              <w:t>were</w:t>
            </w:r>
            <w:r w:rsidRPr="005559B5">
              <w:rPr>
                <w:color w:val="002060"/>
                <w:spacing w:val="-9"/>
              </w:rPr>
              <w:t xml:space="preserve"> </w:t>
            </w:r>
            <w:r w:rsidRPr="005559B5">
              <w:rPr>
                <w:color w:val="002060"/>
                <w:spacing w:val="-3"/>
              </w:rPr>
              <w:t>not</w:t>
            </w:r>
            <w:r w:rsidRPr="005559B5">
              <w:rPr>
                <w:color w:val="002060"/>
                <w:spacing w:val="-9"/>
              </w:rPr>
              <w:t xml:space="preserve"> </w:t>
            </w:r>
            <w:r w:rsidRPr="005559B5">
              <w:rPr>
                <w:color w:val="002060"/>
                <w:spacing w:val="-3"/>
              </w:rPr>
              <w:t>obtained</w:t>
            </w:r>
            <w:r w:rsidRPr="005559B5">
              <w:rPr>
                <w:color w:val="002060"/>
                <w:spacing w:val="-10"/>
              </w:rPr>
              <w:t xml:space="preserve"> </w:t>
            </w:r>
            <w:r w:rsidRPr="005559B5">
              <w:rPr>
                <w:color w:val="002060"/>
                <w:spacing w:val="-2"/>
              </w:rPr>
              <w:t>directly</w:t>
            </w:r>
            <w:r w:rsidRPr="005559B5">
              <w:rPr>
                <w:color w:val="002060"/>
                <w:spacing w:val="-12"/>
              </w:rPr>
              <w:t xml:space="preserve"> </w:t>
            </w:r>
            <w:r w:rsidRPr="005559B5">
              <w:rPr>
                <w:color w:val="002060"/>
                <w:spacing w:val="-2"/>
              </w:rPr>
              <w:t>from</w:t>
            </w:r>
            <w:r w:rsidRPr="005559B5">
              <w:rPr>
                <w:color w:val="002060"/>
                <w:spacing w:val="-9"/>
              </w:rPr>
              <w:t xml:space="preserve"> </w:t>
            </w:r>
            <w:r w:rsidRPr="005559B5">
              <w:rPr>
                <w:color w:val="002060"/>
                <w:spacing w:val="-2"/>
              </w:rPr>
              <w:t>the</w:t>
            </w:r>
            <w:r w:rsidRPr="005559B5">
              <w:rPr>
                <w:color w:val="002060"/>
                <w:spacing w:val="-11"/>
              </w:rPr>
              <w:t xml:space="preserve"> </w:t>
            </w:r>
            <w:r w:rsidRPr="005559B5">
              <w:rPr>
                <w:color w:val="002060"/>
                <w:spacing w:val="-2"/>
              </w:rPr>
              <w:t>source</w:t>
            </w:r>
            <w:r w:rsidRPr="005559B5">
              <w:rPr>
                <w:color w:val="002060"/>
                <w:spacing w:val="-10"/>
              </w:rPr>
              <w:t xml:space="preserve"> </w:t>
            </w:r>
            <w:r w:rsidRPr="005559B5">
              <w:rPr>
                <w:color w:val="002060"/>
                <w:spacing w:val="-2"/>
              </w:rPr>
              <w:t>stated</w:t>
            </w:r>
            <w:r w:rsidRPr="005559B5">
              <w:rPr>
                <w:color w:val="002060"/>
                <w:spacing w:val="-13"/>
              </w:rPr>
              <w:t xml:space="preserve"> </w:t>
            </w:r>
            <w:r w:rsidRPr="005559B5">
              <w:rPr>
                <w:color w:val="002060"/>
                <w:spacing w:val="-2"/>
              </w:rPr>
              <w:t>by</w:t>
            </w:r>
            <w:r w:rsidRPr="005559B5" w:rsidR="00280976">
              <w:rPr>
                <w:color w:val="002060"/>
                <w:spacing w:val="-2"/>
              </w:rPr>
              <w:t xml:space="preserve"> </w:t>
            </w:r>
            <w:r w:rsidRPr="005559B5">
              <w:rPr>
                <w:color w:val="002060"/>
                <w:spacing w:val="-58"/>
              </w:rPr>
              <w:t xml:space="preserve"> </w:t>
            </w:r>
            <w:r w:rsidRPr="005559B5">
              <w:rPr>
                <w:color w:val="002060"/>
              </w:rPr>
              <w:t>the</w:t>
            </w:r>
            <w:r w:rsidRPr="005559B5">
              <w:rPr>
                <w:color w:val="002060"/>
                <w:spacing w:val="-11"/>
              </w:rPr>
              <w:t xml:space="preserve"> </w:t>
            </w:r>
            <w:r w:rsidRPr="005559B5">
              <w:rPr>
                <w:color w:val="002060"/>
              </w:rPr>
              <w:t>Employer</w:t>
            </w:r>
            <w:r w:rsidRPr="005559B5">
              <w:rPr>
                <w:color w:val="002060"/>
                <w:spacing w:val="-12"/>
              </w:rPr>
              <w:t xml:space="preserve"> </w:t>
            </w:r>
            <w:r w:rsidRPr="005559B5">
              <w:rPr>
                <w:color w:val="002060"/>
              </w:rPr>
              <w:t>in</w:t>
            </w:r>
            <w:r w:rsidRPr="005559B5">
              <w:rPr>
                <w:color w:val="002060"/>
                <w:spacing w:val="-13"/>
              </w:rPr>
              <w:t xml:space="preserve"> </w:t>
            </w:r>
            <w:r w:rsidRPr="005559B5">
              <w:rPr>
                <w:color w:val="002060"/>
              </w:rPr>
              <w:t>the</w:t>
            </w:r>
            <w:r w:rsidRPr="005559B5">
              <w:rPr>
                <w:color w:val="002060"/>
                <w:spacing w:val="-13"/>
              </w:rPr>
              <w:t xml:space="preserve"> </w:t>
            </w:r>
            <w:r w:rsidRPr="005559B5">
              <w:rPr>
                <w:color w:val="002060"/>
              </w:rPr>
              <w:t>Invitation</w:t>
            </w:r>
            <w:r w:rsidRPr="005559B5">
              <w:rPr>
                <w:color w:val="002060"/>
                <w:spacing w:val="-12"/>
              </w:rPr>
              <w:t xml:space="preserve"> </w:t>
            </w:r>
            <w:r w:rsidRPr="005559B5">
              <w:rPr>
                <w:color w:val="002060"/>
              </w:rPr>
              <w:t>for</w:t>
            </w:r>
            <w:r w:rsidRPr="005559B5">
              <w:rPr>
                <w:color w:val="002060"/>
                <w:spacing w:val="-12"/>
              </w:rPr>
              <w:t xml:space="preserve"> </w:t>
            </w:r>
            <w:r w:rsidRPr="005559B5">
              <w:rPr>
                <w:color w:val="002060"/>
              </w:rPr>
              <w:t>Bids.</w:t>
            </w:r>
          </w:p>
        </w:tc>
      </w:tr>
      <w:tr w:rsidRPr="005559B5" w:rsidR="005559B5" w:rsidTr="00280976" w14:paraId="3BAA9314" w14:textId="77777777">
        <w:trPr>
          <w:trHeight w:val="1322"/>
        </w:trPr>
        <w:tc>
          <w:tcPr>
            <w:tcW w:w="2180" w:type="dxa"/>
            <w:vMerge/>
            <w:tcBorders>
              <w:top w:val="nil"/>
            </w:tcBorders>
          </w:tcPr>
          <w:p w:rsidRPr="005559B5" w:rsidR="00A53B14" w:rsidRDefault="00A53B14" w14:paraId="35D2DBE2" w14:textId="77777777">
            <w:pPr>
              <w:rPr>
                <w:color w:val="002060"/>
                <w:sz w:val="2"/>
                <w:szCs w:val="2"/>
              </w:rPr>
            </w:pPr>
          </w:p>
        </w:tc>
        <w:tc>
          <w:tcPr>
            <w:tcW w:w="7922" w:type="dxa"/>
          </w:tcPr>
          <w:p w:rsidRPr="005559B5" w:rsidR="00A53B14" w:rsidP="00280976" w:rsidRDefault="0092076E" w14:paraId="754A3A46" w14:textId="77777777">
            <w:pPr>
              <w:pStyle w:val="TableParagraph"/>
              <w:spacing w:before="36" w:line="276" w:lineRule="auto"/>
              <w:ind w:left="467" w:right="88" w:hanging="360"/>
              <w:jc w:val="both"/>
              <w:rPr>
                <w:color w:val="002060"/>
              </w:rPr>
            </w:pPr>
            <w:r w:rsidRPr="005559B5">
              <w:rPr>
                <w:color w:val="002060"/>
              </w:rPr>
              <w:t>6.4 The</w:t>
            </w:r>
            <w:r w:rsidRPr="005559B5">
              <w:rPr>
                <w:color w:val="002060"/>
                <w:spacing w:val="1"/>
              </w:rPr>
              <w:t xml:space="preserve"> </w:t>
            </w:r>
            <w:r w:rsidRPr="005559B5">
              <w:rPr>
                <w:color w:val="002060"/>
              </w:rPr>
              <w:t>Bidder</w:t>
            </w:r>
            <w:r w:rsidRPr="005559B5">
              <w:rPr>
                <w:color w:val="002060"/>
                <w:spacing w:val="1"/>
              </w:rPr>
              <w:t xml:space="preserve"> </w:t>
            </w:r>
            <w:r w:rsidRPr="005559B5">
              <w:rPr>
                <w:color w:val="002060"/>
              </w:rPr>
              <w:t>is</w:t>
            </w:r>
            <w:r w:rsidRPr="005559B5">
              <w:rPr>
                <w:color w:val="002060"/>
                <w:spacing w:val="1"/>
              </w:rPr>
              <w:t xml:space="preserve"> </w:t>
            </w:r>
            <w:r w:rsidRPr="005559B5">
              <w:rPr>
                <w:color w:val="002060"/>
              </w:rPr>
              <w:t>expected to</w:t>
            </w:r>
            <w:r w:rsidRPr="005559B5">
              <w:rPr>
                <w:color w:val="002060"/>
                <w:spacing w:val="1"/>
              </w:rPr>
              <w:t xml:space="preserve"> </w:t>
            </w:r>
            <w:r w:rsidRPr="005559B5">
              <w:rPr>
                <w:color w:val="002060"/>
              </w:rPr>
              <w:t>examine</w:t>
            </w:r>
            <w:r w:rsidRPr="005559B5">
              <w:rPr>
                <w:color w:val="002060"/>
                <w:spacing w:val="1"/>
              </w:rPr>
              <w:t xml:space="preserve"> </w:t>
            </w:r>
            <w:r w:rsidRPr="005559B5">
              <w:rPr>
                <w:color w:val="002060"/>
              </w:rPr>
              <w:t>all</w:t>
            </w:r>
            <w:r w:rsidRPr="005559B5">
              <w:rPr>
                <w:color w:val="002060"/>
                <w:spacing w:val="1"/>
              </w:rPr>
              <w:t xml:space="preserve"> </w:t>
            </w:r>
            <w:r w:rsidRPr="005559B5">
              <w:rPr>
                <w:color w:val="002060"/>
              </w:rPr>
              <w:t>instructions,</w:t>
            </w:r>
            <w:r w:rsidRPr="005559B5">
              <w:rPr>
                <w:color w:val="002060"/>
                <w:spacing w:val="1"/>
              </w:rPr>
              <w:t xml:space="preserve"> </w:t>
            </w:r>
            <w:r w:rsidRPr="005559B5">
              <w:rPr>
                <w:color w:val="002060"/>
              </w:rPr>
              <w:t>forms,</w:t>
            </w:r>
            <w:r w:rsidRPr="005559B5">
              <w:rPr>
                <w:color w:val="002060"/>
                <w:spacing w:val="1"/>
              </w:rPr>
              <w:t xml:space="preserve"> </w:t>
            </w:r>
            <w:r w:rsidRPr="005559B5">
              <w:rPr>
                <w:color w:val="002060"/>
              </w:rPr>
              <w:t>terms,</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spacing w:val="-4"/>
              </w:rPr>
              <w:t>specifications</w:t>
            </w:r>
            <w:r w:rsidRPr="005559B5">
              <w:rPr>
                <w:color w:val="002060"/>
                <w:spacing w:val="-7"/>
              </w:rPr>
              <w:t xml:space="preserve"> </w:t>
            </w:r>
            <w:r w:rsidRPr="005559B5">
              <w:rPr>
                <w:color w:val="002060"/>
                <w:spacing w:val="-4"/>
              </w:rPr>
              <w:t>in</w:t>
            </w:r>
            <w:r w:rsidRPr="005559B5">
              <w:rPr>
                <w:color w:val="002060"/>
                <w:spacing w:val="-9"/>
              </w:rPr>
              <w:t xml:space="preserve"> </w:t>
            </w:r>
            <w:r w:rsidRPr="005559B5">
              <w:rPr>
                <w:color w:val="002060"/>
                <w:spacing w:val="-4"/>
              </w:rPr>
              <w:t>the</w:t>
            </w:r>
            <w:r w:rsidRPr="005559B5">
              <w:rPr>
                <w:color w:val="002060"/>
                <w:spacing w:val="-9"/>
              </w:rPr>
              <w:t xml:space="preserve"> </w:t>
            </w:r>
            <w:r w:rsidRPr="005559B5">
              <w:rPr>
                <w:color w:val="002060"/>
                <w:spacing w:val="-4"/>
              </w:rPr>
              <w:t>Bidding</w:t>
            </w:r>
            <w:r w:rsidRPr="005559B5">
              <w:rPr>
                <w:color w:val="002060"/>
                <w:spacing w:val="-6"/>
              </w:rPr>
              <w:t xml:space="preserve"> </w:t>
            </w:r>
            <w:r w:rsidRPr="005559B5">
              <w:rPr>
                <w:color w:val="002060"/>
                <w:spacing w:val="-4"/>
              </w:rPr>
              <w:t>Document</w:t>
            </w:r>
            <w:r w:rsidRPr="005559B5">
              <w:rPr>
                <w:color w:val="002060"/>
                <w:spacing w:val="-6"/>
              </w:rPr>
              <w:t xml:space="preserve"> </w:t>
            </w:r>
            <w:r w:rsidRPr="005559B5">
              <w:rPr>
                <w:color w:val="002060"/>
                <w:spacing w:val="-4"/>
              </w:rPr>
              <w:t>and</w:t>
            </w:r>
            <w:r w:rsidRPr="005559B5">
              <w:rPr>
                <w:color w:val="002060"/>
                <w:spacing w:val="-9"/>
              </w:rPr>
              <w:t xml:space="preserve"> </w:t>
            </w:r>
            <w:r w:rsidRPr="005559B5">
              <w:rPr>
                <w:color w:val="002060"/>
                <w:spacing w:val="-4"/>
              </w:rPr>
              <w:t>to</w:t>
            </w:r>
            <w:r w:rsidRPr="005559B5">
              <w:rPr>
                <w:color w:val="002060"/>
                <w:spacing w:val="-11"/>
              </w:rPr>
              <w:t xml:space="preserve"> </w:t>
            </w:r>
            <w:r w:rsidRPr="005559B5">
              <w:rPr>
                <w:color w:val="002060"/>
                <w:spacing w:val="-4"/>
              </w:rPr>
              <w:t>furnish</w:t>
            </w:r>
            <w:r w:rsidRPr="005559B5">
              <w:rPr>
                <w:color w:val="002060"/>
                <w:spacing w:val="-6"/>
              </w:rPr>
              <w:t xml:space="preserve"> </w:t>
            </w:r>
            <w:r w:rsidRPr="005559B5">
              <w:rPr>
                <w:color w:val="002060"/>
                <w:spacing w:val="-4"/>
              </w:rPr>
              <w:t>with</w:t>
            </w:r>
            <w:r w:rsidRPr="005559B5">
              <w:rPr>
                <w:color w:val="002060"/>
                <w:spacing w:val="-6"/>
              </w:rPr>
              <w:t xml:space="preserve"> </w:t>
            </w:r>
            <w:r w:rsidRPr="005559B5">
              <w:rPr>
                <w:color w:val="002060"/>
                <w:spacing w:val="-4"/>
              </w:rPr>
              <w:t>its</w:t>
            </w:r>
            <w:r w:rsidRPr="005559B5">
              <w:rPr>
                <w:color w:val="002060"/>
                <w:spacing w:val="-9"/>
              </w:rPr>
              <w:t xml:space="preserve"> </w:t>
            </w:r>
            <w:r w:rsidRPr="005559B5">
              <w:rPr>
                <w:color w:val="002060"/>
                <w:spacing w:val="-4"/>
              </w:rPr>
              <w:t>bid</w:t>
            </w:r>
            <w:r w:rsidRPr="005559B5">
              <w:rPr>
                <w:color w:val="002060"/>
                <w:spacing w:val="-7"/>
              </w:rPr>
              <w:t xml:space="preserve"> </w:t>
            </w:r>
            <w:r w:rsidRPr="005559B5">
              <w:rPr>
                <w:color w:val="002060"/>
                <w:spacing w:val="-4"/>
              </w:rPr>
              <w:t>all</w:t>
            </w:r>
            <w:r w:rsidRPr="005559B5">
              <w:rPr>
                <w:color w:val="002060"/>
                <w:spacing w:val="-7"/>
              </w:rPr>
              <w:t xml:space="preserve"> </w:t>
            </w:r>
            <w:r w:rsidRPr="005559B5">
              <w:rPr>
                <w:color w:val="002060"/>
                <w:spacing w:val="-4"/>
              </w:rPr>
              <w:t>information</w:t>
            </w:r>
            <w:r w:rsidRPr="005559B5" w:rsidR="00280976">
              <w:rPr>
                <w:color w:val="002060"/>
                <w:spacing w:val="-4"/>
              </w:rPr>
              <w:t xml:space="preserve"> </w:t>
            </w:r>
            <w:r w:rsidRPr="005559B5">
              <w:rPr>
                <w:color w:val="002060"/>
                <w:spacing w:val="-59"/>
              </w:rPr>
              <w:t xml:space="preserve"> </w:t>
            </w:r>
            <w:r w:rsidRPr="005559B5">
              <w:rPr>
                <w:color w:val="002060"/>
                <w:spacing w:val="-4"/>
              </w:rPr>
              <w:t>and</w:t>
            </w:r>
            <w:r w:rsidRPr="005559B5">
              <w:rPr>
                <w:color w:val="002060"/>
                <w:spacing w:val="-9"/>
              </w:rPr>
              <w:t xml:space="preserve"> </w:t>
            </w:r>
            <w:r w:rsidRPr="005559B5">
              <w:rPr>
                <w:color w:val="002060"/>
                <w:spacing w:val="-4"/>
              </w:rPr>
              <w:t>documentation</w:t>
            </w:r>
            <w:r w:rsidRPr="005559B5">
              <w:rPr>
                <w:color w:val="002060"/>
                <w:spacing w:val="-10"/>
              </w:rPr>
              <w:t xml:space="preserve"> </w:t>
            </w:r>
            <w:r w:rsidRPr="005559B5">
              <w:rPr>
                <w:color w:val="002060"/>
                <w:spacing w:val="-4"/>
              </w:rPr>
              <w:t>as</w:t>
            </w:r>
            <w:r w:rsidRPr="005559B5">
              <w:rPr>
                <w:color w:val="002060"/>
                <w:spacing w:val="-9"/>
              </w:rPr>
              <w:t xml:space="preserve"> </w:t>
            </w:r>
            <w:r w:rsidRPr="005559B5">
              <w:rPr>
                <w:color w:val="002060"/>
                <w:spacing w:val="-4"/>
              </w:rPr>
              <w:t>is</w:t>
            </w:r>
            <w:r w:rsidRPr="005559B5">
              <w:rPr>
                <w:color w:val="002060"/>
                <w:spacing w:val="-10"/>
              </w:rPr>
              <w:t xml:space="preserve"> </w:t>
            </w:r>
            <w:r w:rsidRPr="005559B5">
              <w:rPr>
                <w:color w:val="002060"/>
                <w:spacing w:val="-4"/>
              </w:rPr>
              <w:t>required</w:t>
            </w:r>
            <w:r w:rsidRPr="005559B5">
              <w:rPr>
                <w:color w:val="002060"/>
                <w:spacing w:val="-8"/>
              </w:rPr>
              <w:t xml:space="preserve"> </w:t>
            </w:r>
            <w:r w:rsidRPr="005559B5">
              <w:rPr>
                <w:color w:val="002060"/>
                <w:spacing w:val="-3"/>
              </w:rPr>
              <w:t>by</w:t>
            </w:r>
            <w:r w:rsidRPr="005559B5">
              <w:rPr>
                <w:color w:val="002060"/>
                <w:spacing w:val="-10"/>
              </w:rPr>
              <w:t xml:space="preserve"> </w:t>
            </w:r>
            <w:r w:rsidRPr="005559B5">
              <w:rPr>
                <w:color w:val="002060"/>
                <w:spacing w:val="-3"/>
              </w:rPr>
              <w:t>the</w:t>
            </w:r>
            <w:r w:rsidRPr="005559B5">
              <w:rPr>
                <w:color w:val="002060"/>
                <w:spacing w:val="-8"/>
              </w:rPr>
              <w:t xml:space="preserve"> </w:t>
            </w:r>
            <w:r w:rsidRPr="005559B5">
              <w:rPr>
                <w:color w:val="002060"/>
                <w:spacing w:val="-3"/>
              </w:rPr>
              <w:t>Bidding</w:t>
            </w:r>
            <w:r w:rsidRPr="005559B5">
              <w:rPr>
                <w:color w:val="002060"/>
                <w:spacing w:val="-4"/>
              </w:rPr>
              <w:t xml:space="preserve"> </w:t>
            </w:r>
            <w:r w:rsidRPr="005559B5">
              <w:rPr>
                <w:color w:val="002060"/>
                <w:spacing w:val="-3"/>
              </w:rPr>
              <w:t>Documents.</w:t>
            </w:r>
            <w:r w:rsidRPr="005559B5">
              <w:rPr>
                <w:color w:val="002060"/>
                <w:spacing w:val="-7"/>
              </w:rPr>
              <w:t xml:space="preserve"> </w:t>
            </w:r>
            <w:r w:rsidRPr="005559B5">
              <w:rPr>
                <w:color w:val="002060"/>
                <w:spacing w:val="-3"/>
              </w:rPr>
              <w:t>Failure</w:t>
            </w:r>
            <w:r w:rsidRPr="005559B5">
              <w:rPr>
                <w:color w:val="002060"/>
                <w:spacing w:val="-11"/>
              </w:rPr>
              <w:t xml:space="preserve"> </w:t>
            </w:r>
            <w:r w:rsidRPr="005559B5">
              <w:rPr>
                <w:color w:val="002060"/>
                <w:spacing w:val="-3"/>
              </w:rPr>
              <w:t>to</w:t>
            </w:r>
            <w:r w:rsidRPr="005559B5">
              <w:rPr>
                <w:color w:val="002060"/>
                <w:spacing w:val="-10"/>
              </w:rPr>
              <w:t xml:space="preserve"> </w:t>
            </w:r>
            <w:r w:rsidRPr="005559B5">
              <w:rPr>
                <w:color w:val="002060"/>
                <w:spacing w:val="-3"/>
              </w:rPr>
              <w:t>furnish</w:t>
            </w:r>
            <w:r w:rsidRPr="005559B5">
              <w:rPr>
                <w:color w:val="002060"/>
                <w:spacing w:val="-59"/>
              </w:rPr>
              <w:t xml:space="preserve"> </w:t>
            </w:r>
            <w:r w:rsidRPr="005559B5">
              <w:rPr>
                <w:color w:val="002060"/>
                <w:spacing w:val="-3"/>
              </w:rPr>
              <w:t>all</w:t>
            </w:r>
            <w:r w:rsidRPr="005559B5">
              <w:rPr>
                <w:color w:val="002060"/>
                <w:spacing w:val="-11"/>
              </w:rPr>
              <w:t xml:space="preserve"> </w:t>
            </w:r>
            <w:r w:rsidRPr="005559B5">
              <w:rPr>
                <w:color w:val="002060"/>
                <w:spacing w:val="-3"/>
              </w:rPr>
              <w:t>information</w:t>
            </w:r>
            <w:r w:rsidRPr="005559B5">
              <w:rPr>
                <w:color w:val="002060"/>
                <w:spacing w:val="-9"/>
              </w:rPr>
              <w:t xml:space="preserve"> </w:t>
            </w:r>
            <w:r w:rsidRPr="005559B5">
              <w:rPr>
                <w:color w:val="002060"/>
                <w:spacing w:val="-3"/>
              </w:rPr>
              <w:t>or</w:t>
            </w:r>
            <w:r w:rsidRPr="005559B5">
              <w:rPr>
                <w:color w:val="002060"/>
                <w:spacing w:val="-9"/>
              </w:rPr>
              <w:t xml:space="preserve"> </w:t>
            </w:r>
            <w:r w:rsidRPr="005559B5">
              <w:rPr>
                <w:color w:val="002060"/>
                <w:spacing w:val="-3"/>
              </w:rPr>
              <w:t>documentation</w:t>
            </w:r>
            <w:r w:rsidRPr="005559B5">
              <w:rPr>
                <w:color w:val="002060"/>
                <w:spacing w:val="-12"/>
              </w:rPr>
              <w:t xml:space="preserve"> </w:t>
            </w:r>
            <w:r w:rsidRPr="005559B5">
              <w:rPr>
                <w:color w:val="002060"/>
                <w:spacing w:val="-3"/>
              </w:rPr>
              <w:t>required</w:t>
            </w:r>
            <w:r w:rsidRPr="005559B5">
              <w:rPr>
                <w:color w:val="002060"/>
                <w:spacing w:val="-9"/>
              </w:rPr>
              <w:t xml:space="preserve"> </w:t>
            </w:r>
            <w:r w:rsidRPr="005559B5">
              <w:rPr>
                <w:color w:val="002060"/>
                <w:spacing w:val="-2"/>
              </w:rPr>
              <w:t>by</w:t>
            </w:r>
            <w:r w:rsidRPr="005559B5">
              <w:rPr>
                <w:color w:val="002060"/>
                <w:spacing w:val="-12"/>
              </w:rPr>
              <w:t xml:space="preserve"> </w:t>
            </w:r>
            <w:r w:rsidRPr="005559B5">
              <w:rPr>
                <w:color w:val="002060"/>
                <w:spacing w:val="-2"/>
              </w:rPr>
              <w:t>the</w:t>
            </w:r>
            <w:r w:rsidRPr="005559B5">
              <w:rPr>
                <w:color w:val="002060"/>
                <w:spacing w:val="-12"/>
              </w:rPr>
              <w:t xml:space="preserve"> </w:t>
            </w:r>
            <w:r w:rsidRPr="005559B5">
              <w:rPr>
                <w:color w:val="002060"/>
                <w:spacing w:val="-2"/>
              </w:rPr>
              <w:t>Bidding</w:t>
            </w:r>
            <w:r w:rsidRPr="005559B5">
              <w:rPr>
                <w:color w:val="002060"/>
                <w:spacing w:val="-8"/>
              </w:rPr>
              <w:t xml:space="preserve"> </w:t>
            </w:r>
            <w:r w:rsidRPr="005559B5">
              <w:rPr>
                <w:color w:val="002060"/>
                <w:spacing w:val="-2"/>
              </w:rPr>
              <w:t>Document</w:t>
            </w:r>
            <w:r w:rsidRPr="005559B5">
              <w:rPr>
                <w:color w:val="002060"/>
                <w:spacing w:val="-10"/>
              </w:rPr>
              <w:t xml:space="preserve"> </w:t>
            </w:r>
            <w:r w:rsidRPr="005559B5">
              <w:rPr>
                <w:color w:val="002060"/>
                <w:spacing w:val="-2"/>
              </w:rPr>
              <w:t>may</w:t>
            </w:r>
            <w:r w:rsidRPr="005559B5">
              <w:rPr>
                <w:color w:val="002060"/>
                <w:spacing w:val="-12"/>
              </w:rPr>
              <w:t xml:space="preserve"> </w:t>
            </w:r>
            <w:r w:rsidRPr="005559B5">
              <w:rPr>
                <w:color w:val="002060"/>
                <w:spacing w:val="-2"/>
              </w:rPr>
              <w:t>result</w:t>
            </w:r>
            <w:r w:rsidRPr="005559B5" w:rsidR="00280976">
              <w:rPr>
                <w:color w:val="002060"/>
                <w:spacing w:val="-2"/>
              </w:rPr>
              <w:t xml:space="preserve"> </w:t>
            </w:r>
            <w:r w:rsidRPr="005559B5">
              <w:rPr>
                <w:color w:val="002060"/>
                <w:spacing w:val="-4"/>
              </w:rPr>
              <w:t>in</w:t>
            </w:r>
            <w:r w:rsidRPr="005559B5">
              <w:rPr>
                <w:color w:val="002060"/>
                <w:spacing w:val="-9"/>
              </w:rPr>
              <w:t xml:space="preserve"> </w:t>
            </w:r>
            <w:r w:rsidRPr="005559B5">
              <w:rPr>
                <w:color w:val="002060"/>
                <w:spacing w:val="-4"/>
              </w:rPr>
              <w:t>the</w:t>
            </w:r>
            <w:r w:rsidRPr="005559B5">
              <w:rPr>
                <w:color w:val="002060"/>
                <w:spacing w:val="-11"/>
              </w:rPr>
              <w:t xml:space="preserve"> </w:t>
            </w:r>
            <w:r w:rsidRPr="005559B5">
              <w:rPr>
                <w:color w:val="002060"/>
                <w:spacing w:val="-4"/>
              </w:rPr>
              <w:t>rejection</w:t>
            </w:r>
            <w:r w:rsidRPr="005559B5">
              <w:rPr>
                <w:color w:val="002060"/>
                <w:spacing w:val="-11"/>
              </w:rPr>
              <w:t xml:space="preserve"> </w:t>
            </w:r>
            <w:r w:rsidRPr="005559B5">
              <w:rPr>
                <w:color w:val="002060"/>
                <w:spacing w:val="-4"/>
              </w:rPr>
              <w:t>of</w:t>
            </w:r>
            <w:r w:rsidRPr="005559B5">
              <w:rPr>
                <w:color w:val="002060"/>
                <w:spacing w:val="-10"/>
              </w:rPr>
              <w:t xml:space="preserve"> </w:t>
            </w:r>
            <w:r w:rsidRPr="005559B5">
              <w:rPr>
                <w:color w:val="002060"/>
                <w:spacing w:val="-4"/>
              </w:rPr>
              <w:t>the</w:t>
            </w:r>
            <w:r w:rsidRPr="005559B5">
              <w:rPr>
                <w:color w:val="002060"/>
                <w:spacing w:val="-10"/>
              </w:rPr>
              <w:t xml:space="preserve"> </w:t>
            </w:r>
            <w:r w:rsidRPr="005559B5">
              <w:rPr>
                <w:color w:val="002060"/>
                <w:spacing w:val="-4"/>
              </w:rPr>
              <w:t>bid.</w:t>
            </w:r>
          </w:p>
        </w:tc>
      </w:tr>
      <w:tr w:rsidRPr="005559B5" w:rsidR="005559B5" w:rsidTr="00824F4F" w14:paraId="413B6CFB" w14:textId="77777777">
        <w:trPr>
          <w:trHeight w:val="3131"/>
        </w:trPr>
        <w:tc>
          <w:tcPr>
            <w:tcW w:w="2180" w:type="dxa"/>
            <w:vMerge w:val="restart"/>
          </w:tcPr>
          <w:p w:rsidRPr="005559B5" w:rsidR="00A53B14" w:rsidRDefault="0092076E" w14:paraId="19D945A7" w14:textId="77777777">
            <w:pPr>
              <w:pStyle w:val="TableParagraph"/>
              <w:ind w:left="107" w:right="255"/>
              <w:rPr>
                <w:rFonts w:ascii="Arial"/>
                <w:b/>
                <w:color w:val="002060"/>
              </w:rPr>
            </w:pPr>
            <w:r w:rsidRPr="005559B5">
              <w:rPr>
                <w:rFonts w:ascii="Arial"/>
                <w:b/>
                <w:color w:val="002060"/>
              </w:rPr>
              <w:t>7.</w:t>
            </w:r>
            <w:r w:rsidRPr="005559B5">
              <w:rPr>
                <w:rFonts w:ascii="Arial"/>
                <w:b/>
                <w:color w:val="002060"/>
                <w:spacing w:val="2"/>
              </w:rPr>
              <w:t xml:space="preserve"> </w:t>
            </w:r>
            <w:r w:rsidRPr="005559B5">
              <w:rPr>
                <w:rFonts w:ascii="Arial"/>
                <w:b/>
                <w:color w:val="002060"/>
              </w:rPr>
              <w:t>Clarification</w:t>
            </w:r>
            <w:r w:rsidRPr="005559B5">
              <w:rPr>
                <w:rFonts w:ascii="Arial"/>
                <w:b/>
                <w:color w:val="002060"/>
                <w:spacing w:val="1"/>
              </w:rPr>
              <w:t xml:space="preserve"> </w:t>
            </w:r>
            <w:r w:rsidRPr="005559B5">
              <w:rPr>
                <w:rFonts w:ascii="Arial"/>
                <w:b/>
                <w:color w:val="002060"/>
              </w:rPr>
              <w:t>of</w:t>
            </w:r>
            <w:r w:rsidRPr="005559B5">
              <w:rPr>
                <w:rFonts w:ascii="Arial"/>
                <w:b/>
                <w:color w:val="002060"/>
                <w:spacing w:val="-58"/>
              </w:rPr>
              <w:t xml:space="preserve"> </w:t>
            </w:r>
            <w:r w:rsidRPr="005559B5">
              <w:rPr>
                <w:rFonts w:ascii="Arial"/>
                <w:b/>
                <w:color w:val="002060"/>
              </w:rPr>
              <w:t>Bidding</w:t>
            </w:r>
            <w:r w:rsidRPr="005559B5">
              <w:rPr>
                <w:rFonts w:ascii="Arial"/>
                <w:b/>
                <w:color w:val="002060"/>
                <w:spacing w:val="1"/>
              </w:rPr>
              <w:t xml:space="preserve"> </w:t>
            </w:r>
            <w:r w:rsidRPr="005559B5">
              <w:rPr>
                <w:rFonts w:ascii="Arial"/>
                <w:b/>
                <w:color w:val="002060"/>
              </w:rPr>
              <w:t>Document,</w:t>
            </w:r>
            <w:r w:rsidRPr="005559B5">
              <w:rPr>
                <w:rFonts w:ascii="Arial"/>
                <w:b/>
                <w:color w:val="002060"/>
                <w:spacing w:val="3"/>
              </w:rPr>
              <w:t xml:space="preserve"> </w:t>
            </w:r>
            <w:r w:rsidRPr="005559B5">
              <w:rPr>
                <w:rFonts w:ascii="Arial"/>
                <w:b/>
                <w:color w:val="002060"/>
              </w:rPr>
              <w:t>Site</w:t>
            </w:r>
            <w:r w:rsidRPr="005559B5">
              <w:rPr>
                <w:rFonts w:ascii="Arial"/>
                <w:b/>
                <w:color w:val="002060"/>
                <w:spacing w:val="1"/>
              </w:rPr>
              <w:t xml:space="preserve"> </w:t>
            </w:r>
            <w:r w:rsidRPr="005559B5">
              <w:rPr>
                <w:rFonts w:ascii="Arial"/>
                <w:b/>
                <w:color w:val="002060"/>
              </w:rPr>
              <w:t>Visit,</w:t>
            </w:r>
            <w:r w:rsidRPr="005559B5">
              <w:rPr>
                <w:rFonts w:ascii="Arial"/>
                <w:b/>
                <w:color w:val="002060"/>
                <w:spacing w:val="2"/>
              </w:rPr>
              <w:t xml:space="preserve"> </w:t>
            </w:r>
            <w:r w:rsidRPr="005559B5">
              <w:rPr>
                <w:rFonts w:ascii="Arial"/>
                <w:b/>
                <w:color w:val="002060"/>
              </w:rPr>
              <w:t>Pre-Bid</w:t>
            </w:r>
            <w:r w:rsidRPr="005559B5">
              <w:rPr>
                <w:rFonts w:ascii="Arial"/>
                <w:b/>
                <w:color w:val="002060"/>
                <w:spacing w:val="1"/>
              </w:rPr>
              <w:t xml:space="preserve"> </w:t>
            </w:r>
            <w:r w:rsidRPr="005559B5">
              <w:rPr>
                <w:rFonts w:ascii="Arial"/>
                <w:b/>
                <w:color w:val="002060"/>
              </w:rPr>
              <w:t>Meeting</w:t>
            </w:r>
          </w:p>
        </w:tc>
        <w:tc>
          <w:tcPr>
            <w:tcW w:w="7922" w:type="dxa"/>
          </w:tcPr>
          <w:p w:rsidRPr="005559B5" w:rsidR="00A53B14" w:rsidP="00280976" w:rsidRDefault="0092076E" w14:paraId="3F51D3E9" w14:textId="77777777">
            <w:pPr>
              <w:pStyle w:val="TableParagraph"/>
              <w:spacing w:before="36" w:line="276" w:lineRule="auto"/>
              <w:ind w:left="467" w:right="89" w:hanging="360"/>
              <w:jc w:val="both"/>
              <w:rPr>
                <w:color w:val="002060"/>
              </w:rPr>
            </w:pPr>
            <w:r w:rsidRPr="005559B5">
              <w:rPr>
                <w:color w:val="002060"/>
                <w:spacing w:val="-3"/>
              </w:rPr>
              <w:t xml:space="preserve">7.1 A prospective Bidder requiring </w:t>
            </w:r>
            <w:r w:rsidRPr="005559B5">
              <w:rPr>
                <w:color w:val="002060"/>
                <w:spacing w:val="-2"/>
              </w:rPr>
              <w:t>any clarification of the Bidding Document shall</w:t>
            </w:r>
            <w:r w:rsidRPr="005559B5" w:rsidR="00280976">
              <w:rPr>
                <w:color w:val="002060"/>
                <w:spacing w:val="-2"/>
              </w:rPr>
              <w:t xml:space="preserve"> </w:t>
            </w:r>
            <w:r w:rsidRPr="005559B5">
              <w:rPr>
                <w:color w:val="002060"/>
                <w:spacing w:val="-59"/>
              </w:rPr>
              <w:t xml:space="preserve"> </w:t>
            </w:r>
            <w:r w:rsidRPr="005559B5">
              <w:rPr>
                <w:color w:val="002060"/>
                <w:spacing w:val="-5"/>
              </w:rPr>
              <w:t>contact</w:t>
            </w:r>
            <w:r w:rsidRPr="005559B5">
              <w:rPr>
                <w:color w:val="002060"/>
                <w:spacing w:val="-15"/>
              </w:rPr>
              <w:t xml:space="preserve"> </w:t>
            </w:r>
            <w:r w:rsidRPr="005559B5">
              <w:rPr>
                <w:color w:val="002060"/>
                <w:spacing w:val="-4"/>
              </w:rPr>
              <w:t>the</w:t>
            </w:r>
            <w:r w:rsidRPr="005559B5">
              <w:rPr>
                <w:color w:val="002060"/>
                <w:spacing w:val="-15"/>
              </w:rPr>
              <w:t xml:space="preserve"> </w:t>
            </w:r>
            <w:r w:rsidRPr="005559B5">
              <w:rPr>
                <w:color w:val="002060"/>
                <w:spacing w:val="-4"/>
              </w:rPr>
              <w:t>Employer</w:t>
            </w:r>
            <w:r w:rsidRPr="005559B5">
              <w:rPr>
                <w:color w:val="002060"/>
                <w:spacing w:val="-15"/>
              </w:rPr>
              <w:t xml:space="preserve"> </w:t>
            </w:r>
            <w:r w:rsidRPr="005559B5">
              <w:rPr>
                <w:color w:val="002060"/>
                <w:spacing w:val="-4"/>
              </w:rPr>
              <w:t>in</w:t>
            </w:r>
            <w:r w:rsidRPr="005559B5">
              <w:rPr>
                <w:color w:val="002060"/>
                <w:spacing w:val="-13"/>
              </w:rPr>
              <w:t xml:space="preserve"> </w:t>
            </w:r>
            <w:r w:rsidRPr="005559B5">
              <w:rPr>
                <w:color w:val="002060"/>
                <w:spacing w:val="-4"/>
              </w:rPr>
              <w:t>writing</w:t>
            </w:r>
            <w:r w:rsidRPr="005559B5">
              <w:rPr>
                <w:color w:val="002060"/>
                <w:spacing w:val="-14"/>
              </w:rPr>
              <w:t xml:space="preserve"> </w:t>
            </w:r>
            <w:r w:rsidRPr="005559B5">
              <w:rPr>
                <w:color w:val="002060"/>
                <w:spacing w:val="-4"/>
              </w:rPr>
              <w:t>at</w:t>
            </w:r>
            <w:r w:rsidRPr="005559B5">
              <w:rPr>
                <w:color w:val="002060"/>
                <w:spacing w:val="-16"/>
              </w:rPr>
              <w:t xml:space="preserve"> </w:t>
            </w:r>
            <w:r w:rsidRPr="005559B5">
              <w:rPr>
                <w:color w:val="002060"/>
                <w:spacing w:val="-4"/>
              </w:rPr>
              <w:t>the</w:t>
            </w:r>
            <w:r w:rsidRPr="005559B5">
              <w:rPr>
                <w:color w:val="002060"/>
                <w:spacing w:val="-16"/>
              </w:rPr>
              <w:t xml:space="preserve"> </w:t>
            </w:r>
            <w:r w:rsidRPr="005559B5">
              <w:rPr>
                <w:color w:val="002060"/>
                <w:spacing w:val="-4"/>
              </w:rPr>
              <w:t>Employer’s</w:t>
            </w:r>
            <w:r w:rsidRPr="005559B5">
              <w:rPr>
                <w:color w:val="002060"/>
                <w:spacing w:val="-15"/>
              </w:rPr>
              <w:t xml:space="preserve"> </w:t>
            </w:r>
            <w:r w:rsidRPr="005559B5">
              <w:rPr>
                <w:color w:val="002060"/>
                <w:spacing w:val="-4"/>
              </w:rPr>
              <w:t>address</w:t>
            </w:r>
            <w:r w:rsidRPr="005559B5">
              <w:rPr>
                <w:color w:val="002060"/>
                <w:spacing w:val="-2"/>
              </w:rPr>
              <w:t xml:space="preserve"> </w:t>
            </w:r>
            <w:r w:rsidRPr="005559B5">
              <w:rPr>
                <w:color w:val="002060"/>
                <w:spacing w:val="-4"/>
              </w:rPr>
              <w:t>indicated</w:t>
            </w:r>
            <w:r w:rsidRPr="005559B5">
              <w:rPr>
                <w:color w:val="002060"/>
                <w:spacing w:val="-3"/>
              </w:rPr>
              <w:t xml:space="preserve"> </w:t>
            </w:r>
            <w:r w:rsidRPr="005559B5">
              <w:rPr>
                <w:rFonts w:ascii="Arial" w:hAnsi="Arial"/>
                <w:b/>
                <w:color w:val="002060"/>
                <w:spacing w:val="-4"/>
              </w:rPr>
              <w:t>in</w:t>
            </w:r>
            <w:r w:rsidRPr="005559B5">
              <w:rPr>
                <w:rFonts w:ascii="Arial" w:hAnsi="Arial"/>
                <w:b/>
                <w:color w:val="002060"/>
                <w:spacing w:val="-2"/>
              </w:rPr>
              <w:t xml:space="preserve"> </w:t>
            </w:r>
            <w:r w:rsidRPr="005559B5">
              <w:rPr>
                <w:rFonts w:ascii="Arial" w:hAnsi="Arial"/>
                <w:b/>
                <w:color w:val="002060"/>
                <w:spacing w:val="-4"/>
              </w:rPr>
              <w:t>the</w:t>
            </w:r>
            <w:r w:rsidRPr="005559B5">
              <w:rPr>
                <w:rFonts w:ascii="Arial" w:hAnsi="Arial"/>
                <w:b/>
                <w:color w:val="002060"/>
                <w:spacing w:val="-3"/>
              </w:rPr>
              <w:t xml:space="preserve"> </w:t>
            </w:r>
            <w:r w:rsidRPr="005559B5">
              <w:rPr>
                <w:rFonts w:ascii="Arial" w:hAnsi="Arial"/>
                <w:b/>
                <w:color w:val="002060"/>
                <w:spacing w:val="-4"/>
              </w:rPr>
              <w:t>BDS</w:t>
            </w:r>
            <w:r w:rsidRPr="005559B5">
              <w:rPr>
                <w:rFonts w:ascii="Arial" w:hAnsi="Arial"/>
                <w:b/>
                <w:color w:val="002060"/>
                <w:spacing w:val="-59"/>
              </w:rPr>
              <w:t xml:space="preserve"> </w:t>
            </w:r>
            <w:r w:rsidRPr="005559B5" w:rsidR="00280976">
              <w:rPr>
                <w:rFonts w:ascii="Arial" w:hAnsi="Arial"/>
                <w:b/>
                <w:color w:val="002060"/>
                <w:spacing w:val="-59"/>
              </w:rPr>
              <w:t xml:space="preserve">  </w:t>
            </w:r>
            <w:r w:rsidRPr="005559B5" w:rsidR="00824F4F">
              <w:rPr>
                <w:rFonts w:ascii="Arial" w:hAnsi="Arial"/>
                <w:b/>
                <w:color w:val="002060"/>
                <w:spacing w:val="-59"/>
              </w:rPr>
              <w:t xml:space="preserve"> </w:t>
            </w:r>
            <w:r w:rsidRPr="005559B5">
              <w:rPr>
                <w:color w:val="002060"/>
              </w:rPr>
              <w:t>or raise any question or curiosity during the pre-bid meeting if provided for</w:t>
            </w:r>
            <w:r w:rsidRPr="005559B5">
              <w:rPr>
                <w:color w:val="002060"/>
                <w:spacing w:val="1"/>
              </w:rPr>
              <w:t xml:space="preserve"> </w:t>
            </w:r>
            <w:r w:rsidRPr="005559B5">
              <w:rPr>
                <w:color w:val="002060"/>
              </w:rPr>
              <w:t>in accordance with ITB 7.4.</w:t>
            </w:r>
            <w:r w:rsidRPr="005559B5">
              <w:rPr>
                <w:color w:val="002060"/>
                <w:spacing w:val="1"/>
              </w:rPr>
              <w:t xml:space="preserve"> </w:t>
            </w:r>
            <w:r w:rsidRPr="005559B5">
              <w:rPr>
                <w:color w:val="002060"/>
              </w:rPr>
              <w:t>The Employer will respond in writing to any</w:t>
            </w:r>
            <w:r w:rsidRPr="005559B5">
              <w:rPr>
                <w:color w:val="002060"/>
                <w:spacing w:val="1"/>
              </w:rPr>
              <w:t xml:space="preserve"> </w:t>
            </w:r>
            <w:r w:rsidRPr="005559B5">
              <w:rPr>
                <w:color w:val="002060"/>
              </w:rPr>
              <w:t>request for clarification, provided that such request is received within the</w:t>
            </w:r>
            <w:r w:rsidRPr="005559B5">
              <w:rPr>
                <w:color w:val="002060"/>
                <w:spacing w:val="1"/>
              </w:rPr>
              <w:t xml:space="preserve"> </w:t>
            </w:r>
            <w:r w:rsidRPr="005559B5">
              <w:rPr>
                <w:color w:val="002060"/>
              </w:rPr>
              <w:t>period as mentioned in ITB 7.5.</w:t>
            </w:r>
            <w:r w:rsidRPr="005559B5">
              <w:rPr>
                <w:color w:val="002060"/>
                <w:spacing w:val="1"/>
              </w:rPr>
              <w:t xml:space="preserve"> </w:t>
            </w:r>
            <w:r w:rsidRPr="005559B5">
              <w:rPr>
                <w:color w:val="002060"/>
              </w:rPr>
              <w:t>The Employer shall forward copies of its</w:t>
            </w:r>
            <w:r w:rsidRPr="005559B5">
              <w:rPr>
                <w:color w:val="002060"/>
                <w:spacing w:val="1"/>
              </w:rPr>
              <w:t xml:space="preserve"> </w:t>
            </w:r>
            <w:r w:rsidRPr="005559B5">
              <w:rPr>
                <w:color w:val="002060"/>
              </w:rPr>
              <w:t>response</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all</w:t>
            </w:r>
            <w:r w:rsidRPr="005559B5">
              <w:rPr>
                <w:color w:val="002060"/>
                <w:spacing w:val="1"/>
              </w:rPr>
              <w:t xml:space="preserve"> </w:t>
            </w:r>
            <w:r w:rsidRPr="005559B5">
              <w:rPr>
                <w:color w:val="002060"/>
              </w:rPr>
              <w:t>Bidders</w:t>
            </w:r>
            <w:r w:rsidRPr="005559B5">
              <w:rPr>
                <w:color w:val="002060"/>
                <w:spacing w:val="1"/>
              </w:rPr>
              <w:t xml:space="preserve"> </w:t>
            </w:r>
            <w:r w:rsidRPr="005559B5">
              <w:rPr>
                <w:color w:val="002060"/>
              </w:rPr>
              <w:t>who</w:t>
            </w:r>
            <w:r w:rsidRPr="005559B5">
              <w:rPr>
                <w:color w:val="002060"/>
                <w:spacing w:val="1"/>
              </w:rPr>
              <w:t xml:space="preserve"> </w:t>
            </w:r>
            <w:r w:rsidRPr="005559B5">
              <w:rPr>
                <w:color w:val="002060"/>
              </w:rPr>
              <w:t>have</w:t>
            </w:r>
            <w:r w:rsidRPr="005559B5">
              <w:rPr>
                <w:color w:val="002060"/>
                <w:spacing w:val="1"/>
              </w:rPr>
              <w:t xml:space="preserve"> </w:t>
            </w:r>
            <w:r w:rsidRPr="005559B5">
              <w:rPr>
                <w:color w:val="002060"/>
              </w:rPr>
              <w:t>acquired</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Bidding</w:t>
            </w:r>
            <w:r w:rsidRPr="005559B5">
              <w:rPr>
                <w:color w:val="002060"/>
                <w:spacing w:val="1"/>
              </w:rPr>
              <w:t xml:space="preserve"> </w:t>
            </w:r>
            <w:r w:rsidRPr="005559B5">
              <w:rPr>
                <w:color w:val="002060"/>
              </w:rPr>
              <w:t>Document</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rPr>
              <w:t>accordance with ITB 6.3, including description of the inquiry but without</w:t>
            </w:r>
            <w:r w:rsidRPr="005559B5">
              <w:rPr>
                <w:color w:val="002060"/>
                <w:spacing w:val="1"/>
              </w:rPr>
              <w:t xml:space="preserve"> </w:t>
            </w:r>
            <w:r w:rsidRPr="005559B5">
              <w:rPr>
                <w:color w:val="002060"/>
              </w:rPr>
              <w:t>identifying its source. Should the Employer deem it necessary to amend the</w:t>
            </w:r>
            <w:r w:rsidRPr="005559B5">
              <w:rPr>
                <w:color w:val="002060"/>
                <w:spacing w:val="-59"/>
              </w:rPr>
              <w:t xml:space="preserve"> </w:t>
            </w:r>
            <w:r w:rsidRPr="005559B5" w:rsidR="00280976">
              <w:rPr>
                <w:color w:val="002060"/>
                <w:spacing w:val="-59"/>
              </w:rPr>
              <w:t xml:space="preserve"> </w:t>
            </w:r>
            <w:r w:rsidRPr="005559B5" w:rsidR="00824F4F">
              <w:rPr>
                <w:color w:val="002060"/>
                <w:spacing w:val="-59"/>
              </w:rPr>
              <w:t xml:space="preserve"> </w:t>
            </w:r>
            <w:r w:rsidRPr="005559B5">
              <w:rPr>
                <w:color w:val="002060"/>
              </w:rPr>
              <w:t>Bidding</w:t>
            </w:r>
            <w:r w:rsidRPr="005559B5">
              <w:rPr>
                <w:color w:val="002060"/>
                <w:spacing w:val="40"/>
              </w:rPr>
              <w:t xml:space="preserve"> </w:t>
            </w:r>
            <w:r w:rsidRPr="005559B5">
              <w:rPr>
                <w:color w:val="002060"/>
              </w:rPr>
              <w:t>Document</w:t>
            </w:r>
            <w:r w:rsidRPr="005559B5">
              <w:rPr>
                <w:color w:val="002060"/>
                <w:spacing w:val="31"/>
              </w:rPr>
              <w:t xml:space="preserve"> </w:t>
            </w:r>
            <w:r w:rsidRPr="005559B5">
              <w:rPr>
                <w:color w:val="002060"/>
              </w:rPr>
              <w:t>as</w:t>
            </w:r>
            <w:r w:rsidRPr="005559B5">
              <w:rPr>
                <w:color w:val="002060"/>
                <w:spacing w:val="30"/>
              </w:rPr>
              <w:t xml:space="preserve"> </w:t>
            </w:r>
            <w:r w:rsidRPr="005559B5">
              <w:rPr>
                <w:color w:val="002060"/>
              </w:rPr>
              <w:t>a</w:t>
            </w:r>
            <w:r w:rsidRPr="005559B5">
              <w:rPr>
                <w:color w:val="002060"/>
                <w:spacing w:val="28"/>
              </w:rPr>
              <w:t xml:space="preserve"> </w:t>
            </w:r>
            <w:r w:rsidRPr="005559B5">
              <w:rPr>
                <w:color w:val="002060"/>
              </w:rPr>
              <w:t>result</w:t>
            </w:r>
            <w:r w:rsidRPr="005559B5">
              <w:rPr>
                <w:color w:val="002060"/>
                <w:spacing w:val="31"/>
              </w:rPr>
              <w:t xml:space="preserve"> </w:t>
            </w:r>
            <w:r w:rsidRPr="005559B5">
              <w:rPr>
                <w:color w:val="002060"/>
              </w:rPr>
              <w:t>of</w:t>
            </w:r>
            <w:r w:rsidRPr="005559B5">
              <w:rPr>
                <w:color w:val="002060"/>
                <w:spacing w:val="31"/>
              </w:rPr>
              <w:t xml:space="preserve"> </w:t>
            </w:r>
            <w:r w:rsidRPr="005559B5">
              <w:rPr>
                <w:color w:val="002060"/>
              </w:rPr>
              <w:t>a</w:t>
            </w:r>
            <w:r w:rsidRPr="005559B5">
              <w:rPr>
                <w:color w:val="002060"/>
                <w:spacing w:val="28"/>
              </w:rPr>
              <w:t xml:space="preserve"> </w:t>
            </w:r>
            <w:r w:rsidRPr="005559B5">
              <w:rPr>
                <w:color w:val="002060"/>
              </w:rPr>
              <w:t>request</w:t>
            </w:r>
            <w:r w:rsidRPr="005559B5">
              <w:rPr>
                <w:color w:val="002060"/>
                <w:spacing w:val="29"/>
              </w:rPr>
              <w:t xml:space="preserve"> </w:t>
            </w:r>
            <w:r w:rsidRPr="005559B5">
              <w:rPr>
                <w:color w:val="002060"/>
              </w:rPr>
              <w:t>for</w:t>
            </w:r>
            <w:r w:rsidRPr="005559B5">
              <w:rPr>
                <w:color w:val="002060"/>
                <w:spacing w:val="31"/>
              </w:rPr>
              <w:t xml:space="preserve"> </w:t>
            </w:r>
            <w:r w:rsidRPr="005559B5">
              <w:rPr>
                <w:color w:val="002060"/>
              </w:rPr>
              <w:t>clarification,</w:t>
            </w:r>
            <w:r w:rsidRPr="005559B5">
              <w:rPr>
                <w:color w:val="002060"/>
                <w:spacing w:val="31"/>
              </w:rPr>
              <w:t xml:space="preserve"> </w:t>
            </w:r>
            <w:r w:rsidRPr="005559B5">
              <w:rPr>
                <w:color w:val="002060"/>
              </w:rPr>
              <w:t>it</w:t>
            </w:r>
            <w:r w:rsidRPr="005559B5">
              <w:rPr>
                <w:color w:val="002060"/>
                <w:spacing w:val="31"/>
              </w:rPr>
              <w:t xml:space="preserve"> </w:t>
            </w:r>
            <w:r w:rsidRPr="005559B5">
              <w:rPr>
                <w:color w:val="002060"/>
              </w:rPr>
              <w:t>shall</w:t>
            </w:r>
            <w:r w:rsidRPr="005559B5">
              <w:rPr>
                <w:color w:val="002060"/>
                <w:spacing w:val="29"/>
              </w:rPr>
              <w:t xml:space="preserve"> </w:t>
            </w:r>
            <w:r w:rsidRPr="005559B5">
              <w:rPr>
                <w:color w:val="002060"/>
              </w:rPr>
              <w:t>do</w:t>
            </w:r>
            <w:r w:rsidRPr="005559B5">
              <w:rPr>
                <w:color w:val="002060"/>
                <w:spacing w:val="30"/>
              </w:rPr>
              <w:t xml:space="preserve"> </w:t>
            </w:r>
            <w:r w:rsidRPr="005559B5">
              <w:rPr>
                <w:color w:val="002060"/>
              </w:rPr>
              <w:t>so</w:t>
            </w:r>
            <w:r w:rsidRPr="005559B5" w:rsidR="00280976">
              <w:rPr>
                <w:color w:val="002060"/>
              </w:rPr>
              <w:t xml:space="preserve"> </w:t>
            </w:r>
            <w:r w:rsidRPr="005559B5">
              <w:rPr>
                <w:color w:val="002060"/>
                <w:spacing w:val="-2"/>
              </w:rPr>
              <w:t>following</w:t>
            </w:r>
            <w:r w:rsidRPr="005559B5">
              <w:rPr>
                <w:color w:val="002060"/>
                <w:spacing w:val="-10"/>
              </w:rPr>
              <w:t xml:space="preserve"> </w:t>
            </w:r>
            <w:r w:rsidRPr="005559B5">
              <w:rPr>
                <w:color w:val="002060"/>
                <w:spacing w:val="-1"/>
              </w:rPr>
              <w:t>the</w:t>
            </w:r>
            <w:r w:rsidRPr="005559B5">
              <w:rPr>
                <w:color w:val="002060"/>
                <w:spacing w:val="-13"/>
              </w:rPr>
              <w:t xml:space="preserve"> </w:t>
            </w:r>
            <w:r w:rsidRPr="005559B5">
              <w:rPr>
                <w:color w:val="002060"/>
                <w:spacing w:val="-1"/>
              </w:rPr>
              <w:t>procedure</w:t>
            </w:r>
            <w:r w:rsidRPr="005559B5">
              <w:rPr>
                <w:color w:val="002060"/>
                <w:spacing w:val="-12"/>
              </w:rPr>
              <w:t xml:space="preserve"> </w:t>
            </w:r>
            <w:r w:rsidRPr="005559B5">
              <w:rPr>
                <w:color w:val="002060"/>
                <w:spacing w:val="-1"/>
              </w:rPr>
              <w:t>under</w:t>
            </w:r>
            <w:r w:rsidRPr="005559B5">
              <w:rPr>
                <w:color w:val="002060"/>
                <w:spacing w:val="-11"/>
              </w:rPr>
              <w:t xml:space="preserve"> </w:t>
            </w:r>
            <w:r w:rsidRPr="005559B5">
              <w:rPr>
                <w:color w:val="002060"/>
                <w:spacing w:val="-1"/>
              </w:rPr>
              <w:t>ITB</w:t>
            </w:r>
            <w:r w:rsidRPr="005559B5">
              <w:rPr>
                <w:color w:val="002060"/>
                <w:spacing w:val="-14"/>
              </w:rPr>
              <w:t xml:space="preserve"> </w:t>
            </w:r>
            <w:r w:rsidRPr="005559B5">
              <w:rPr>
                <w:color w:val="002060"/>
                <w:spacing w:val="-1"/>
              </w:rPr>
              <w:t>8</w:t>
            </w:r>
            <w:r w:rsidRPr="005559B5">
              <w:rPr>
                <w:color w:val="002060"/>
                <w:spacing w:val="-14"/>
              </w:rPr>
              <w:t xml:space="preserve"> </w:t>
            </w:r>
            <w:r w:rsidRPr="005559B5">
              <w:rPr>
                <w:color w:val="002060"/>
                <w:spacing w:val="-1"/>
              </w:rPr>
              <w:t>and</w:t>
            </w:r>
            <w:r w:rsidRPr="005559B5">
              <w:rPr>
                <w:color w:val="002060"/>
                <w:spacing w:val="-14"/>
              </w:rPr>
              <w:t xml:space="preserve"> </w:t>
            </w:r>
            <w:r w:rsidRPr="005559B5">
              <w:rPr>
                <w:color w:val="002060"/>
                <w:spacing w:val="-1"/>
              </w:rPr>
              <w:t>ITB</w:t>
            </w:r>
            <w:r w:rsidRPr="005559B5">
              <w:rPr>
                <w:color w:val="002060"/>
                <w:spacing w:val="-13"/>
              </w:rPr>
              <w:t xml:space="preserve"> </w:t>
            </w:r>
            <w:r w:rsidRPr="005559B5">
              <w:rPr>
                <w:color w:val="002060"/>
                <w:spacing w:val="-1"/>
              </w:rPr>
              <w:t>17.2</w:t>
            </w:r>
          </w:p>
        </w:tc>
      </w:tr>
      <w:tr w:rsidRPr="005559B5" w:rsidR="005559B5" w14:paraId="31797914" w14:textId="77777777">
        <w:trPr>
          <w:trHeight w:val="1204"/>
        </w:trPr>
        <w:tc>
          <w:tcPr>
            <w:tcW w:w="2180" w:type="dxa"/>
            <w:vMerge/>
            <w:tcBorders>
              <w:top w:val="nil"/>
            </w:tcBorders>
          </w:tcPr>
          <w:p w:rsidRPr="005559B5" w:rsidR="00A53B14" w:rsidRDefault="00A53B14" w14:paraId="1FD0C322" w14:textId="77777777">
            <w:pPr>
              <w:rPr>
                <w:color w:val="002060"/>
                <w:sz w:val="2"/>
                <w:szCs w:val="2"/>
              </w:rPr>
            </w:pPr>
          </w:p>
        </w:tc>
        <w:tc>
          <w:tcPr>
            <w:tcW w:w="7922" w:type="dxa"/>
          </w:tcPr>
          <w:p w:rsidRPr="005559B5" w:rsidR="00A53B14" w:rsidP="00280976" w:rsidRDefault="0092076E" w14:paraId="26DAC30C" w14:textId="77777777">
            <w:pPr>
              <w:pStyle w:val="TableParagraph"/>
              <w:spacing w:before="36" w:line="276" w:lineRule="auto"/>
              <w:ind w:left="467" w:right="89" w:hanging="360"/>
              <w:jc w:val="both"/>
              <w:rPr>
                <w:color w:val="002060"/>
              </w:rPr>
            </w:pPr>
            <w:r w:rsidRPr="005559B5">
              <w:rPr>
                <w:color w:val="002060"/>
                <w:spacing w:val="-5"/>
              </w:rPr>
              <w:t>7.2</w:t>
            </w:r>
            <w:r w:rsidRPr="005559B5">
              <w:rPr>
                <w:color w:val="002060"/>
                <w:spacing w:val="-19"/>
              </w:rPr>
              <w:t xml:space="preserve"> </w:t>
            </w:r>
            <w:r w:rsidRPr="005559B5">
              <w:rPr>
                <w:color w:val="002060"/>
                <w:spacing w:val="-4"/>
              </w:rPr>
              <w:t>The</w:t>
            </w:r>
            <w:r w:rsidRPr="005559B5">
              <w:rPr>
                <w:color w:val="002060"/>
                <w:spacing w:val="-16"/>
              </w:rPr>
              <w:t xml:space="preserve"> </w:t>
            </w:r>
            <w:r w:rsidRPr="005559B5">
              <w:rPr>
                <w:color w:val="002060"/>
                <w:spacing w:val="-4"/>
              </w:rPr>
              <w:t>Bidder</w:t>
            </w:r>
            <w:r w:rsidRPr="005559B5">
              <w:rPr>
                <w:color w:val="002060"/>
                <w:spacing w:val="-15"/>
              </w:rPr>
              <w:t xml:space="preserve"> </w:t>
            </w:r>
            <w:r w:rsidRPr="005559B5">
              <w:rPr>
                <w:color w:val="002060"/>
                <w:spacing w:val="-4"/>
              </w:rPr>
              <w:t>is</w:t>
            </w:r>
            <w:r w:rsidRPr="005559B5">
              <w:rPr>
                <w:color w:val="002060"/>
                <w:spacing w:val="-17"/>
              </w:rPr>
              <w:t xml:space="preserve"> </w:t>
            </w:r>
            <w:r w:rsidRPr="005559B5">
              <w:rPr>
                <w:color w:val="002060"/>
                <w:spacing w:val="-4"/>
              </w:rPr>
              <w:t>advised</w:t>
            </w:r>
            <w:r w:rsidRPr="005559B5">
              <w:rPr>
                <w:color w:val="002060"/>
                <w:spacing w:val="-8"/>
                <w:sz w:val="20"/>
              </w:rPr>
              <w:t xml:space="preserve"> </w:t>
            </w:r>
            <w:r w:rsidRPr="005559B5">
              <w:rPr>
                <w:color w:val="002060"/>
                <w:spacing w:val="-4"/>
              </w:rPr>
              <w:t>to</w:t>
            </w:r>
            <w:r w:rsidRPr="005559B5">
              <w:rPr>
                <w:color w:val="002060"/>
                <w:spacing w:val="-14"/>
              </w:rPr>
              <w:t xml:space="preserve"> </w:t>
            </w:r>
            <w:r w:rsidRPr="005559B5">
              <w:rPr>
                <w:color w:val="002060"/>
                <w:spacing w:val="-4"/>
              </w:rPr>
              <w:t>visit</w:t>
            </w:r>
            <w:r w:rsidRPr="005559B5">
              <w:rPr>
                <w:color w:val="002060"/>
                <w:spacing w:val="-15"/>
              </w:rPr>
              <w:t xml:space="preserve"> </w:t>
            </w:r>
            <w:r w:rsidRPr="005559B5">
              <w:rPr>
                <w:color w:val="002060"/>
                <w:spacing w:val="-4"/>
              </w:rPr>
              <w:t>and</w:t>
            </w:r>
            <w:r w:rsidRPr="005559B5">
              <w:rPr>
                <w:color w:val="002060"/>
                <w:spacing w:val="-16"/>
              </w:rPr>
              <w:t xml:space="preserve"> </w:t>
            </w:r>
            <w:r w:rsidRPr="005559B5">
              <w:rPr>
                <w:color w:val="002060"/>
                <w:spacing w:val="-4"/>
              </w:rPr>
              <w:t>examine</w:t>
            </w:r>
            <w:r w:rsidRPr="005559B5">
              <w:rPr>
                <w:color w:val="002060"/>
                <w:spacing w:val="-16"/>
              </w:rPr>
              <w:t xml:space="preserve"> </w:t>
            </w:r>
            <w:r w:rsidRPr="005559B5">
              <w:rPr>
                <w:color w:val="002060"/>
                <w:spacing w:val="-4"/>
              </w:rPr>
              <w:t>the</w:t>
            </w:r>
            <w:r w:rsidRPr="005559B5">
              <w:rPr>
                <w:color w:val="002060"/>
                <w:spacing w:val="-16"/>
              </w:rPr>
              <w:t xml:space="preserve"> </w:t>
            </w:r>
            <w:r w:rsidRPr="005559B5">
              <w:rPr>
                <w:color w:val="002060"/>
                <w:spacing w:val="-4"/>
              </w:rPr>
              <w:t>Site</w:t>
            </w:r>
            <w:r w:rsidRPr="005559B5">
              <w:rPr>
                <w:color w:val="002060"/>
                <w:spacing w:val="-14"/>
              </w:rPr>
              <w:t xml:space="preserve"> </w:t>
            </w:r>
            <w:r w:rsidRPr="005559B5">
              <w:rPr>
                <w:color w:val="002060"/>
                <w:spacing w:val="-4"/>
              </w:rPr>
              <w:t>of</w:t>
            </w:r>
            <w:r w:rsidRPr="005559B5" w:rsidR="00280976">
              <w:rPr>
                <w:color w:val="002060"/>
                <w:spacing w:val="-20"/>
              </w:rPr>
              <w:t xml:space="preserve">  </w:t>
            </w:r>
            <w:r w:rsidRPr="005559B5">
              <w:rPr>
                <w:color w:val="002060"/>
                <w:spacing w:val="-4"/>
              </w:rPr>
              <w:t>Works</w:t>
            </w:r>
            <w:r w:rsidRPr="005559B5">
              <w:rPr>
                <w:color w:val="002060"/>
                <w:spacing w:val="-16"/>
              </w:rPr>
              <w:t xml:space="preserve"> </w:t>
            </w:r>
            <w:r w:rsidRPr="005559B5">
              <w:rPr>
                <w:color w:val="002060"/>
                <w:spacing w:val="-4"/>
              </w:rPr>
              <w:t>and</w:t>
            </w:r>
            <w:r w:rsidRPr="005559B5">
              <w:rPr>
                <w:color w:val="002060"/>
                <w:spacing w:val="-14"/>
              </w:rPr>
              <w:t xml:space="preserve"> </w:t>
            </w:r>
            <w:r w:rsidRPr="005559B5">
              <w:rPr>
                <w:color w:val="002060"/>
                <w:spacing w:val="-4"/>
              </w:rPr>
              <w:t>its</w:t>
            </w:r>
            <w:r w:rsidRPr="005559B5">
              <w:rPr>
                <w:color w:val="002060"/>
                <w:spacing w:val="-16"/>
              </w:rPr>
              <w:t xml:space="preserve"> </w:t>
            </w:r>
            <w:r w:rsidRPr="005559B5">
              <w:rPr>
                <w:color w:val="002060"/>
                <w:spacing w:val="-4"/>
              </w:rPr>
              <w:t>surroundings</w:t>
            </w:r>
            <w:r w:rsidRPr="005559B5" w:rsidR="00280976">
              <w:rPr>
                <w:color w:val="002060"/>
                <w:spacing w:val="-4"/>
              </w:rPr>
              <w:t xml:space="preserve"> </w:t>
            </w:r>
            <w:r w:rsidRPr="005559B5">
              <w:rPr>
                <w:color w:val="002060"/>
                <w:spacing w:val="-59"/>
              </w:rPr>
              <w:t xml:space="preserve"> </w:t>
            </w:r>
            <w:r w:rsidRPr="005559B5">
              <w:rPr>
                <w:color w:val="002060"/>
                <w:spacing w:val="-5"/>
              </w:rPr>
              <w:t>and</w:t>
            </w:r>
            <w:r w:rsidRPr="005559B5">
              <w:rPr>
                <w:color w:val="002060"/>
                <w:spacing w:val="-14"/>
              </w:rPr>
              <w:t xml:space="preserve"> </w:t>
            </w:r>
            <w:r w:rsidRPr="005559B5">
              <w:rPr>
                <w:color w:val="002060"/>
                <w:spacing w:val="-5"/>
              </w:rPr>
              <w:t>obtain</w:t>
            </w:r>
            <w:r w:rsidRPr="005559B5">
              <w:rPr>
                <w:color w:val="002060"/>
                <w:spacing w:val="-16"/>
              </w:rPr>
              <w:t xml:space="preserve"> </w:t>
            </w:r>
            <w:r w:rsidRPr="005559B5">
              <w:rPr>
                <w:color w:val="002060"/>
                <w:spacing w:val="-5"/>
              </w:rPr>
              <w:t>for</w:t>
            </w:r>
            <w:r w:rsidRPr="005559B5">
              <w:rPr>
                <w:color w:val="002060"/>
                <w:spacing w:val="-15"/>
              </w:rPr>
              <w:t xml:space="preserve"> </w:t>
            </w:r>
            <w:r w:rsidRPr="005559B5">
              <w:rPr>
                <w:color w:val="002060"/>
                <w:spacing w:val="-5"/>
              </w:rPr>
              <w:t>itself,</w:t>
            </w:r>
            <w:r w:rsidRPr="005559B5">
              <w:rPr>
                <w:color w:val="002060"/>
                <w:spacing w:val="-15"/>
              </w:rPr>
              <w:t xml:space="preserve"> </w:t>
            </w:r>
            <w:r w:rsidRPr="005559B5">
              <w:rPr>
                <w:color w:val="002060"/>
                <w:spacing w:val="-5"/>
              </w:rPr>
              <w:t>on</w:t>
            </w:r>
            <w:r w:rsidRPr="005559B5">
              <w:rPr>
                <w:color w:val="002060"/>
                <w:spacing w:val="-16"/>
              </w:rPr>
              <w:t xml:space="preserve"> </w:t>
            </w:r>
            <w:r w:rsidRPr="005559B5">
              <w:rPr>
                <w:color w:val="002060"/>
                <w:spacing w:val="-5"/>
              </w:rPr>
              <w:t>its</w:t>
            </w:r>
            <w:r w:rsidRPr="005559B5">
              <w:rPr>
                <w:color w:val="002060"/>
                <w:spacing w:val="-19"/>
              </w:rPr>
              <w:t xml:space="preserve"> </w:t>
            </w:r>
            <w:r w:rsidRPr="005559B5">
              <w:rPr>
                <w:color w:val="002060"/>
                <w:spacing w:val="-4"/>
              </w:rPr>
              <w:t>own</w:t>
            </w:r>
            <w:r w:rsidRPr="005559B5">
              <w:rPr>
                <w:color w:val="002060"/>
                <w:spacing w:val="-13"/>
              </w:rPr>
              <w:t xml:space="preserve"> </w:t>
            </w:r>
            <w:r w:rsidRPr="005559B5">
              <w:rPr>
                <w:color w:val="002060"/>
                <w:spacing w:val="-4"/>
              </w:rPr>
              <w:t>risk</w:t>
            </w:r>
            <w:r w:rsidRPr="005559B5">
              <w:rPr>
                <w:color w:val="002060"/>
                <w:spacing w:val="-14"/>
              </w:rPr>
              <w:t xml:space="preserve"> </w:t>
            </w:r>
            <w:r w:rsidRPr="005559B5">
              <w:rPr>
                <w:color w:val="002060"/>
                <w:spacing w:val="-4"/>
              </w:rPr>
              <w:t>and</w:t>
            </w:r>
            <w:r w:rsidRPr="005559B5">
              <w:rPr>
                <w:color w:val="002060"/>
                <w:spacing w:val="-16"/>
              </w:rPr>
              <w:t xml:space="preserve"> </w:t>
            </w:r>
            <w:r w:rsidRPr="005559B5">
              <w:rPr>
                <w:color w:val="002060"/>
                <w:spacing w:val="-4"/>
              </w:rPr>
              <w:t>responsibility,</w:t>
            </w:r>
            <w:r w:rsidRPr="005559B5">
              <w:rPr>
                <w:color w:val="002060"/>
                <w:spacing w:val="-13"/>
              </w:rPr>
              <w:t xml:space="preserve"> </w:t>
            </w:r>
            <w:r w:rsidRPr="005559B5">
              <w:rPr>
                <w:color w:val="002060"/>
                <w:spacing w:val="-4"/>
              </w:rPr>
              <w:t>all</w:t>
            </w:r>
            <w:r w:rsidRPr="005559B5">
              <w:rPr>
                <w:color w:val="002060"/>
                <w:spacing w:val="-15"/>
              </w:rPr>
              <w:t xml:space="preserve"> </w:t>
            </w:r>
            <w:r w:rsidRPr="005559B5">
              <w:rPr>
                <w:color w:val="002060"/>
                <w:spacing w:val="-4"/>
              </w:rPr>
              <w:t>information</w:t>
            </w:r>
            <w:r w:rsidRPr="005559B5">
              <w:rPr>
                <w:color w:val="002060"/>
                <w:spacing w:val="-16"/>
              </w:rPr>
              <w:t xml:space="preserve"> </w:t>
            </w:r>
            <w:r w:rsidRPr="005559B5">
              <w:rPr>
                <w:color w:val="002060"/>
                <w:spacing w:val="-4"/>
              </w:rPr>
              <w:t>that</w:t>
            </w:r>
            <w:r w:rsidRPr="005559B5">
              <w:rPr>
                <w:color w:val="002060"/>
                <w:spacing w:val="-15"/>
              </w:rPr>
              <w:t xml:space="preserve"> </w:t>
            </w:r>
            <w:r w:rsidRPr="005559B5">
              <w:rPr>
                <w:color w:val="002060"/>
                <w:spacing w:val="-4"/>
              </w:rPr>
              <w:t>may</w:t>
            </w:r>
            <w:r w:rsidRPr="005559B5">
              <w:rPr>
                <w:color w:val="002060"/>
                <w:spacing w:val="-15"/>
              </w:rPr>
              <w:t xml:space="preserve"> </w:t>
            </w:r>
            <w:r w:rsidRPr="005559B5">
              <w:rPr>
                <w:color w:val="002060"/>
                <w:spacing w:val="-4"/>
              </w:rPr>
              <w:t>be</w:t>
            </w:r>
            <w:r w:rsidRPr="005559B5">
              <w:rPr>
                <w:color w:val="002060"/>
                <w:spacing w:val="-59"/>
              </w:rPr>
              <w:t xml:space="preserve"> </w:t>
            </w:r>
            <w:r w:rsidRPr="005559B5" w:rsidR="00280976">
              <w:rPr>
                <w:color w:val="002060"/>
                <w:spacing w:val="-59"/>
              </w:rPr>
              <w:t xml:space="preserve"> </w:t>
            </w:r>
            <w:r w:rsidRPr="005559B5" w:rsidR="00824F4F">
              <w:rPr>
                <w:color w:val="002060"/>
                <w:spacing w:val="-59"/>
              </w:rPr>
              <w:t xml:space="preserve"> </w:t>
            </w:r>
            <w:r w:rsidRPr="005559B5">
              <w:rPr>
                <w:color w:val="002060"/>
                <w:spacing w:val="-3"/>
              </w:rPr>
              <w:t>necessary</w:t>
            </w:r>
            <w:r w:rsidRPr="005559B5">
              <w:rPr>
                <w:color w:val="002060"/>
                <w:spacing w:val="-12"/>
              </w:rPr>
              <w:t xml:space="preserve"> </w:t>
            </w:r>
            <w:r w:rsidRPr="005559B5">
              <w:rPr>
                <w:color w:val="002060"/>
                <w:spacing w:val="-3"/>
              </w:rPr>
              <w:t>for</w:t>
            </w:r>
            <w:r w:rsidRPr="005559B5">
              <w:rPr>
                <w:color w:val="002060"/>
                <w:spacing w:val="-10"/>
              </w:rPr>
              <w:t xml:space="preserve"> </w:t>
            </w:r>
            <w:r w:rsidRPr="005559B5">
              <w:rPr>
                <w:color w:val="002060"/>
                <w:spacing w:val="-3"/>
              </w:rPr>
              <w:t>preparing</w:t>
            </w:r>
            <w:r w:rsidRPr="005559B5">
              <w:rPr>
                <w:color w:val="002060"/>
                <w:spacing w:val="-8"/>
              </w:rPr>
              <w:t xml:space="preserve"> </w:t>
            </w:r>
            <w:r w:rsidRPr="005559B5">
              <w:rPr>
                <w:color w:val="002060"/>
                <w:spacing w:val="-3"/>
              </w:rPr>
              <w:t>the</w:t>
            </w:r>
            <w:r w:rsidRPr="005559B5">
              <w:rPr>
                <w:color w:val="002060"/>
                <w:spacing w:val="-9"/>
              </w:rPr>
              <w:t xml:space="preserve"> </w:t>
            </w:r>
            <w:r w:rsidRPr="005559B5">
              <w:rPr>
                <w:color w:val="002060"/>
                <w:spacing w:val="-3"/>
              </w:rPr>
              <w:t>bid</w:t>
            </w:r>
            <w:r w:rsidRPr="005559B5">
              <w:rPr>
                <w:color w:val="002060"/>
                <w:spacing w:val="-9"/>
              </w:rPr>
              <w:t xml:space="preserve"> </w:t>
            </w:r>
            <w:r w:rsidRPr="005559B5">
              <w:rPr>
                <w:color w:val="002060"/>
                <w:spacing w:val="-3"/>
              </w:rPr>
              <w:t>and</w:t>
            </w:r>
            <w:r w:rsidRPr="005559B5">
              <w:rPr>
                <w:color w:val="002060"/>
                <w:spacing w:val="-8"/>
              </w:rPr>
              <w:t xml:space="preserve"> </w:t>
            </w:r>
            <w:r w:rsidRPr="005559B5">
              <w:rPr>
                <w:color w:val="002060"/>
                <w:spacing w:val="-3"/>
              </w:rPr>
              <w:t>entering</w:t>
            </w:r>
            <w:r w:rsidRPr="005559B5">
              <w:rPr>
                <w:color w:val="002060"/>
                <w:spacing w:val="-7"/>
              </w:rPr>
              <w:t xml:space="preserve"> </w:t>
            </w:r>
            <w:r w:rsidRPr="005559B5">
              <w:rPr>
                <w:color w:val="002060"/>
                <w:spacing w:val="-3"/>
              </w:rPr>
              <w:t>into</w:t>
            </w:r>
            <w:r w:rsidRPr="005559B5">
              <w:rPr>
                <w:color w:val="002060"/>
                <w:spacing w:val="-10"/>
              </w:rPr>
              <w:t xml:space="preserve"> </w:t>
            </w:r>
            <w:r w:rsidRPr="005559B5">
              <w:rPr>
                <w:color w:val="002060"/>
                <w:spacing w:val="-3"/>
              </w:rPr>
              <w:t>a</w:t>
            </w:r>
            <w:r w:rsidRPr="005559B5">
              <w:rPr>
                <w:color w:val="002060"/>
                <w:spacing w:val="-11"/>
              </w:rPr>
              <w:t xml:space="preserve"> </w:t>
            </w:r>
            <w:r w:rsidRPr="005559B5">
              <w:rPr>
                <w:color w:val="002060"/>
                <w:spacing w:val="-3"/>
              </w:rPr>
              <w:t>Contract</w:t>
            </w:r>
            <w:r w:rsidRPr="005559B5">
              <w:rPr>
                <w:color w:val="002060"/>
                <w:spacing w:val="-11"/>
              </w:rPr>
              <w:t xml:space="preserve"> </w:t>
            </w:r>
            <w:r w:rsidRPr="005559B5">
              <w:rPr>
                <w:color w:val="002060"/>
                <w:spacing w:val="-2"/>
              </w:rPr>
              <w:t>for</w:t>
            </w:r>
            <w:r w:rsidRPr="005559B5">
              <w:rPr>
                <w:color w:val="002060"/>
                <w:spacing w:val="-9"/>
              </w:rPr>
              <w:t xml:space="preserve"> </w:t>
            </w:r>
            <w:r w:rsidRPr="005559B5">
              <w:rPr>
                <w:color w:val="002060"/>
                <w:spacing w:val="-2"/>
              </w:rPr>
              <w:t>construction</w:t>
            </w:r>
            <w:r w:rsidRPr="005559B5">
              <w:rPr>
                <w:color w:val="002060"/>
                <w:spacing w:val="-10"/>
              </w:rPr>
              <w:t xml:space="preserve"> </w:t>
            </w:r>
            <w:r w:rsidRPr="005559B5">
              <w:rPr>
                <w:color w:val="002060"/>
                <w:spacing w:val="-2"/>
              </w:rPr>
              <w:t>of</w:t>
            </w:r>
            <w:r w:rsidRPr="005559B5" w:rsidR="00280976">
              <w:rPr>
                <w:color w:val="002060"/>
                <w:spacing w:val="-2"/>
              </w:rPr>
              <w:t xml:space="preserve"> </w:t>
            </w:r>
            <w:r w:rsidRPr="005559B5">
              <w:rPr>
                <w:color w:val="002060"/>
                <w:spacing w:val="-5"/>
              </w:rPr>
              <w:t>the</w:t>
            </w:r>
            <w:r w:rsidRPr="005559B5">
              <w:rPr>
                <w:color w:val="002060"/>
                <w:spacing w:val="-16"/>
              </w:rPr>
              <w:t xml:space="preserve"> </w:t>
            </w:r>
            <w:r w:rsidRPr="005559B5">
              <w:rPr>
                <w:color w:val="002060"/>
                <w:spacing w:val="-5"/>
              </w:rPr>
              <w:t>Works.</w:t>
            </w:r>
            <w:r w:rsidRPr="005559B5">
              <w:rPr>
                <w:color w:val="002060"/>
                <w:spacing w:val="-10"/>
              </w:rPr>
              <w:t xml:space="preserve"> </w:t>
            </w:r>
            <w:r w:rsidRPr="005559B5">
              <w:rPr>
                <w:color w:val="002060"/>
                <w:spacing w:val="-5"/>
              </w:rPr>
              <w:t>The</w:t>
            </w:r>
            <w:r w:rsidRPr="005559B5">
              <w:rPr>
                <w:color w:val="002060"/>
                <w:spacing w:val="-12"/>
              </w:rPr>
              <w:t xml:space="preserve"> </w:t>
            </w:r>
            <w:r w:rsidRPr="005559B5">
              <w:rPr>
                <w:color w:val="002060"/>
                <w:spacing w:val="-5"/>
              </w:rPr>
              <w:t>costs</w:t>
            </w:r>
            <w:r w:rsidRPr="005559B5">
              <w:rPr>
                <w:color w:val="002060"/>
                <w:spacing w:val="-8"/>
              </w:rPr>
              <w:t xml:space="preserve"> </w:t>
            </w:r>
            <w:r w:rsidRPr="005559B5">
              <w:rPr>
                <w:color w:val="002060"/>
                <w:spacing w:val="-4"/>
              </w:rPr>
              <w:t>of</w:t>
            </w:r>
            <w:r w:rsidRPr="005559B5">
              <w:rPr>
                <w:color w:val="002060"/>
                <w:spacing w:val="-8"/>
              </w:rPr>
              <w:t xml:space="preserve"> </w:t>
            </w:r>
            <w:r w:rsidRPr="005559B5">
              <w:rPr>
                <w:color w:val="002060"/>
                <w:spacing w:val="-4"/>
              </w:rPr>
              <w:t>visiting</w:t>
            </w:r>
            <w:r w:rsidRPr="005559B5">
              <w:rPr>
                <w:color w:val="002060"/>
                <w:spacing w:val="-12"/>
              </w:rPr>
              <w:t xml:space="preserve"> </w:t>
            </w:r>
            <w:r w:rsidRPr="005559B5">
              <w:rPr>
                <w:color w:val="002060"/>
                <w:spacing w:val="-4"/>
              </w:rPr>
              <w:t>the</w:t>
            </w:r>
            <w:r w:rsidRPr="005559B5">
              <w:rPr>
                <w:color w:val="002060"/>
                <w:spacing w:val="-12"/>
              </w:rPr>
              <w:t xml:space="preserve"> </w:t>
            </w:r>
            <w:r w:rsidRPr="005559B5">
              <w:rPr>
                <w:color w:val="002060"/>
                <w:spacing w:val="-4"/>
              </w:rPr>
              <w:t>Site</w:t>
            </w:r>
            <w:r w:rsidRPr="005559B5">
              <w:rPr>
                <w:color w:val="002060"/>
                <w:spacing w:val="-11"/>
              </w:rPr>
              <w:t xml:space="preserve"> </w:t>
            </w:r>
            <w:r w:rsidRPr="005559B5">
              <w:rPr>
                <w:color w:val="002060"/>
                <w:spacing w:val="-4"/>
              </w:rPr>
              <w:t>shall</w:t>
            </w:r>
            <w:r w:rsidRPr="005559B5">
              <w:rPr>
                <w:color w:val="002060"/>
                <w:spacing w:val="-10"/>
              </w:rPr>
              <w:t xml:space="preserve"> </w:t>
            </w:r>
            <w:r w:rsidRPr="005559B5">
              <w:rPr>
                <w:color w:val="002060"/>
                <w:spacing w:val="-4"/>
              </w:rPr>
              <w:t>be</w:t>
            </w:r>
            <w:r w:rsidRPr="005559B5">
              <w:rPr>
                <w:color w:val="002060"/>
                <w:spacing w:val="-12"/>
              </w:rPr>
              <w:t xml:space="preserve"> </w:t>
            </w:r>
            <w:r w:rsidRPr="005559B5">
              <w:rPr>
                <w:color w:val="002060"/>
                <w:spacing w:val="-4"/>
              </w:rPr>
              <w:t>at</w:t>
            </w:r>
            <w:r w:rsidRPr="005559B5">
              <w:rPr>
                <w:color w:val="002060"/>
                <w:spacing w:val="-9"/>
              </w:rPr>
              <w:t xml:space="preserve"> </w:t>
            </w:r>
            <w:r w:rsidRPr="005559B5">
              <w:rPr>
                <w:color w:val="002060"/>
                <w:spacing w:val="-4"/>
              </w:rPr>
              <w:t>the</w:t>
            </w:r>
            <w:r w:rsidRPr="005559B5">
              <w:rPr>
                <w:color w:val="002060"/>
                <w:spacing w:val="-9"/>
              </w:rPr>
              <w:t xml:space="preserve"> </w:t>
            </w:r>
            <w:r w:rsidRPr="005559B5">
              <w:rPr>
                <w:color w:val="002060"/>
                <w:spacing w:val="-4"/>
              </w:rPr>
              <w:t>Bidder’s</w:t>
            </w:r>
            <w:r w:rsidRPr="005559B5">
              <w:rPr>
                <w:color w:val="002060"/>
                <w:spacing w:val="-11"/>
              </w:rPr>
              <w:t xml:space="preserve"> </w:t>
            </w:r>
            <w:r w:rsidRPr="005559B5">
              <w:rPr>
                <w:color w:val="002060"/>
                <w:spacing w:val="-4"/>
              </w:rPr>
              <w:t>own</w:t>
            </w:r>
            <w:r w:rsidRPr="005559B5">
              <w:rPr>
                <w:color w:val="002060"/>
                <w:spacing w:val="-9"/>
              </w:rPr>
              <w:t xml:space="preserve"> </w:t>
            </w:r>
            <w:r w:rsidRPr="005559B5">
              <w:rPr>
                <w:color w:val="002060"/>
                <w:spacing w:val="-4"/>
              </w:rPr>
              <w:t>expense.</w:t>
            </w:r>
          </w:p>
        </w:tc>
      </w:tr>
      <w:tr w:rsidRPr="005559B5" w:rsidR="005559B5" w14:paraId="17004A72" w14:textId="77777777">
        <w:trPr>
          <w:trHeight w:val="2076"/>
        </w:trPr>
        <w:tc>
          <w:tcPr>
            <w:tcW w:w="2180" w:type="dxa"/>
            <w:vMerge/>
            <w:tcBorders>
              <w:top w:val="nil"/>
            </w:tcBorders>
          </w:tcPr>
          <w:p w:rsidRPr="005559B5" w:rsidR="00A53B14" w:rsidRDefault="00A53B14" w14:paraId="1C26C651" w14:textId="77777777">
            <w:pPr>
              <w:rPr>
                <w:color w:val="002060"/>
                <w:sz w:val="2"/>
                <w:szCs w:val="2"/>
              </w:rPr>
            </w:pPr>
          </w:p>
        </w:tc>
        <w:tc>
          <w:tcPr>
            <w:tcW w:w="7922" w:type="dxa"/>
          </w:tcPr>
          <w:p w:rsidRPr="005559B5" w:rsidR="00A53B14" w:rsidP="00280976" w:rsidRDefault="0092076E" w14:paraId="1692C0EF" w14:textId="77777777">
            <w:pPr>
              <w:pStyle w:val="TableParagraph"/>
              <w:spacing w:before="36" w:line="276" w:lineRule="auto"/>
              <w:ind w:left="467" w:right="87" w:hanging="360"/>
              <w:jc w:val="both"/>
              <w:rPr>
                <w:color w:val="002060"/>
              </w:rPr>
            </w:pPr>
            <w:r w:rsidRPr="005559B5">
              <w:rPr>
                <w:color w:val="002060"/>
                <w:spacing w:val="-4"/>
              </w:rPr>
              <w:t>7.3</w:t>
            </w:r>
            <w:r w:rsidRPr="005559B5">
              <w:rPr>
                <w:color w:val="002060"/>
                <w:spacing w:val="-11"/>
              </w:rPr>
              <w:t xml:space="preserve"> </w:t>
            </w:r>
            <w:r w:rsidRPr="005559B5">
              <w:rPr>
                <w:color w:val="002060"/>
                <w:spacing w:val="-4"/>
              </w:rPr>
              <w:t>The</w:t>
            </w:r>
            <w:r w:rsidRPr="005559B5">
              <w:rPr>
                <w:color w:val="002060"/>
                <w:spacing w:val="-8"/>
              </w:rPr>
              <w:t xml:space="preserve"> </w:t>
            </w:r>
            <w:r w:rsidRPr="005559B5">
              <w:rPr>
                <w:color w:val="002060"/>
                <w:spacing w:val="-4"/>
              </w:rPr>
              <w:t>Bidder</w:t>
            </w:r>
            <w:r w:rsidRPr="005559B5">
              <w:rPr>
                <w:color w:val="002060"/>
                <w:spacing w:val="-9"/>
              </w:rPr>
              <w:t xml:space="preserve"> </w:t>
            </w:r>
            <w:r w:rsidRPr="005559B5">
              <w:rPr>
                <w:color w:val="002060"/>
                <w:spacing w:val="-4"/>
              </w:rPr>
              <w:t>and</w:t>
            </w:r>
            <w:r w:rsidRPr="005559B5">
              <w:rPr>
                <w:color w:val="002060"/>
                <w:spacing w:val="-10"/>
              </w:rPr>
              <w:t xml:space="preserve"> </w:t>
            </w:r>
            <w:r w:rsidRPr="005559B5">
              <w:rPr>
                <w:color w:val="002060"/>
                <w:spacing w:val="-4"/>
              </w:rPr>
              <w:t>any</w:t>
            </w:r>
            <w:r w:rsidRPr="005559B5">
              <w:rPr>
                <w:color w:val="002060"/>
                <w:spacing w:val="-10"/>
              </w:rPr>
              <w:t xml:space="preserve"> </w:t>
            </w:r>
            <w:r w:rsidRPr="005559B5">
              <w:rPr>
                <w:color w:val="002060"/>
                <w:spacing w:val="-4"/>
              </w:rPr>
              <w:t>of</w:t>
            </w:r>
            <w:r w:rsidRPr="005559B5">
              <w:rPr>
                <w:color w:val="002060"/>
                <w:spacing w:val="-6"/>
              </w:rPr>
              <w:t xml:space="preserve"> </w:t>
            </w:r>
            <w:r w:rsidRPr="005559B5">
              <w:rPr>
                <w:color w:val="002060"/>
                <w:spacing w:val="-4"/>
              </w:rPr>
              <w:t>its</w:t>
            </w:r>
            <w:r w:rsidRPr="005559B5">
              <w:rPr>
                <w:color w:val="002060"/>
                <w:spacing w:val="-10"/>
              </w:rPr>
              <w:t xml:space="preserve"> </w:t>
            </w:r>
            <w:r w:rsidRPr="005559B5">
              <w:rPr>
                <w:color w:val="002060"/>
                <w:spacing w:val="-4"/>
              </w:rPr>
              <w:t>personnel</w:t>
            </w:r>
            <w:r w:rsidRPr="005559B5">
              <w:rPr>
                <w:color w:val="002060"/>
                <w:spacing w:val="-11"/>
              </w:rPr>
              <w:t xml:space="preserve"> </w:t>
            </w:r>
            <w:r w:rsidRPr="005559B5">
              <w:rPr>
                <w:color w:val="002060"/>
                <w:spacing w:val="-4"/>
              </w:rPr>
              <w:t>or</w:t>
            </w:r>
            <w:r w:rsidRPr="005559B5">
              <w:rPr>
                <w:color w:val="002060"/>
                <w:spacing w:val="-9"/>
              </w:rPr>
              <w:t xml:space="preserve"> </w:t>
            </w:r>
            <w:r w:rsidRPr="005559B5">
              <w:rPr>
                <w:color w:val="002060"/>
                <w:spacing w:val="-4"/>
              </w:rPr>
              <w:t>agents</w:t>
            </w:r>
            <w:r w:rsidRPr="005559B5">
              <w:rPr>
                <w:color w:val="002060"/>
                <w:spacing w:val="-10"/>
              </w:rPr>
              <w:t xml:space="preserve"> </w:t>
            </w:r>
            <w:r w:rsidRPr="005559B5">
              <w:rPr>
                <w:color w:val="002060"/>
                <w:spacing w:val="-4"/>
              </w:rPr>
              <w:t>will</w:t>
            </w:r>
            <w:r w:rsidRPr="005559B5">
              <w:rPr>
                <w:color w:val="002060"/>
                <w:spacing w:val="-8"/>
              </w:rPr>
              <w:t xml:space="preserve"> </w:t>
            </w:r>
            <w:r w:rsidRPr="005559B5">
              <w:rPr>
                <w:color w:val="002060"/>
                <w:spacing w:val="-4"/>
              </w:rPr>
              <w:t>be</w:t>
            </w:r>
            <w:r w:rsidRPr="005559B5">
              <w:rPr>
                <w:color w:val="002060"/>
                <w:spacing w:val="-10"/>
              </w:rPr>
              <w:t xml:space="preserve"> </w:t>
            </w:r>
            <w:r w:rsidRPr="005559B5">
              <w:rPr>
                <w:color w:val="002060"/>
                <w:spacing w:val="-4"/>
              </w:rPr>
              <w:t>granted</w:t>
            </w:r>
            <w:r w:rsidRPr="005559B5">
              <w:rPr>
                <w:color w:val="002060"/>
                <w:spacing w:val="-8"/>
              </w:rPr>
              <w:t xml:space="preserve"> </w:t>
            </w:r>
            <w:r w:rsidRPr="005559B5">
              <w:rPr>
                <w:color w:val="002060"/>
                <w:spacing w:val="-4"/>
              </w:rPr>
              <w:t>permission</w:t>
            </w:r>
            <w:r w:rsidRPr="005559B5">
              <w:rPr>
                <w:color w:val="002060"/>
                <w:spacing w:val="-10"/>
              </w:rPr>
              <w:t xml:space="preserve"> </w:t>
            </w:r>
            <w:r w:rsidRPr="005559B5">
              <w:rPr>
                <w:color w:val="002060"/>
                <w:spacing w:val="-3"/>
              </w:rPr>
              <w:t>by</w:t>
            </w:r>
            <w:r w:rsidRPr="005559B5">
              <w:rPr>
                <w:color w:val="002060"/>
                <w:spacing w:val="-10"/>
              </w:rPr>
              <w:t xml:space="preserve"> </w:t>
            </w:r>
            <w:r w:rsidRPr="005559B5">
              <w:rPr>
                <w:color w:val="002060"/>
                <w:spacing w:val="-3"/>
              </w:rPr>
              <w:t>the</w:t>
            </w:r>
            <w:r w:rsidRPr="005559B5" w:rsidR="00824F4F">
              <w:rPr>
                <w:color w:val="002060"/>
                <w:spacing w:val="-3"/>
              </w:rPr>
              <w:t xml:space="preserve"> </w:t>
            </w:r>
            <w:r w:rsidRPr="005559B5">
              <w:rPr>
                <w:color w:val="002060"/>
                <w:spacing w:val="-59"/>
              </w:rPr>
              <w:t xml:space="preserve"> </w:t>
            </w:r>
            <w:r w:rsidRPr="005559B5" w:rsidR="00280976">
              <w:rPr>
                <w:color w:val="002060"/>
                <w:spacing w:val="-59"/>
              </w:rPr>
              <w:t xml:space="preserve">   </w:t>
            </w:r>
            <w:r w:rsidRPr="005559B5">
              <w:rPr>
                <w:color w:val="002060"/>
                <w:spacing w:val="-4"/>
              </w:rPr>
              <w:t>Employer</w:t>
            </w:r>
            <w:r w:rsidRPr="005559B5">
              <w:rPr>
                <w:color w:val="002060"/>
                <w:spacing w:val="-11"/>
              </w:rPr>
              <w:t xml:space="preserve"> </w:t>
            </w:r>
            <w:r w:rsidRPr="005559B5">
              <w:rPr>
                <w:color w:val="002060"/>
                <w:spacing w:val="-4"/>
              </w:rPr>
              <w:t>to</w:t>
            </w:r>
            <w:r w:rsidRPr="005559B5">
              <w:rPr>
                <w:color w:val="002060"/>
                <w:spacing w:val="-11"/>
              </w:rPr>
              <w:t xml:space="preserve"> </w:t>
            </w:r>
            <w:r w:rsidRPr="005559B5">
              <w:rPr>
                <w:color w:val="002060"/>
                <w:spacing w:val="-4"/>
              </w:rPr>
              <w:t>enter</w:t>
            </w:r>
            <w:r w:rsidRPr="005559B5">
              <w:rPr>
                <w:color w:val="002060"/>
                <w:spacing w:val="-10"/>
              </w:rPr>
              <w:t xml:space="preserve"> </w:t>
            </w:r>
            <w:r w:rsidRPr="005559B5">
              <w:rPr>
                <w:color w:val="002060"/>
                <w:spacing w:val="-4"/>
              </w:rPr>
              <w:t>upon</w:t>
            </w:r>
            <w:r w:rsidRPr="005559B5">
              <w:rPr>
                <w:color w:val="002060"/>
                <w:spacing w:val="-12"/>
              </w:rPr>
              <w:t xml:space="preserve"> </w:t>
            </w:r>
            <w:r w:rsidRPr="005559B5">
              <w:rPr>
                <w:color w:val="002060"/>
                <w:spacing w:val="-4"/>
              </w:rPr>
              <w:t>its</w:t>
            </w:r>
            <w:r w:rsidRPr="005559B5">
              <w:rPr>
                <w:color w:val="002060"/>
                <w:spacing w:val="-11"/>
              </w:rPr>
              <w:t xml:space="preserve"> </w:t>
            </w:r>
            <w:r w:rsidRPr="005559B5">
              <w:rPr>
                <w:color w:val="002060"/>
                <w:spacing w:val="-4"/>
              </w:rPr>
              <w:t>premises</w:t>
            </w:r>
            <w:r w:rsidRPr="005559B5">
              <w:rPr>
                <w:color w:val="002060"/>
                <w:spacing w:val="-8"/>
              </w:rPr>
              <w:t xml:space="preserve"> </w:t>
            </w:r>
            <w:r w:rsidRPr="005559B5">
              <w:rPr>
                <w:color w:val="002060"/>
                <w:spacing w:val="-4"/>
              </w:rPr>
              <w:t>and</w:t>
            </w:r>
            <w:r w:rsidRPr="005559B5">
              <w:rPr>
                <w:color w:val="002060"/>
                <w:spacing w:val="-10"/>
              </w:rPr>
              <w:t xml:space="preserve"> </w:t>
            </w:r>
            <w:r w:rsidRPr="005559B5">
              <w:rPr>
                <w:color w:val="002060"/>
                <w:spacing w:val="-4"/>
              </w:rPr>
              <w:t>lands</w:t>
            </w:r>
            <w:r w:rsidRPr="005559B5">
              <w:rPr>
                <w:color w:val="002060"/>
                <w:spacing w:val="-11"/>
              </w:rPr>
              <w:t xml:space="preserve"> </w:t>
            </w:r>
            <w:r w:rsidRPr="005559B5">
              <w:rPr>
                <w:color w:val="002060"/>
                <w:spacing w:val="-4"/>
              </w:rPr>
              <w:t>for</w:t>
            </w:r>
            <w:r w:rsidRPr="005559B5">
              <w:rPr>
                <w:color w:val="002060"/>
                <w:spacing w:val="-10"/>
              </w:rPr>
              <w:t xml:space="preserve"> </w:t>
            </w:r>
            <w:r w:rsidRPr="005559B5">
              <w:rPr>
                <w:color w:val="002060"/>
                <w:spacing w:val="-4"/>
              </w:rPr>
              <w:t>the</w:t>
            </w:r>
            <w:r w:rsidRPr="005559B5">
              <w:rPr>
                <w:color w:val="002060"/>
                <w:spacing w:val="-11"/>
              </w:rPr>
              <w:t xml:space="preserve"> </w:t>
            </w:r>
            <w:r w:rsidRPr="005559B5">
              <w:rPr>
                <w:color w:val="002060"/>
                <w:spacing w:val="-4"/>
              </w:rPr>
              <w:t>purpose</w:t>
            </w:r>
            <w:r w:rsidRPr="005559B5">
              <w:rPr>
                <w:color w:val="002060"/>
                <w:spacing w:val="-11"/>
              </w:rPr>
              <w:t xml:space="preserve"> </w:t>
            </w:r>
            <w:r w:rsidRPr="005559B5">
              <w:rPr>
                <w:color w:val="002060"/>
                <w:spacing w:val="-4"/>
              </w:rPr>
              <w:t>of</w:t>
            </w:r>
            <w:r w:rsidRPr="005559B5">
              <w:rPr>
                <w:color w:val="002060"/>
                <w:spacing w:val="-10"/>
              </w:rPr>
              <w:t xml:space="preserve"> </w:t>
            </w:r>
            <w:r w:rsidRPr="005559B5">
              <w:rPr>
                <w:color w:val="002060"/>
                <w:spacing w:val="-3"/>
              </w:rPr>
              <w:t>such</w:t>
            </w:r>
            <w:r w:rsidRPr="005559B5">
              <w:rPr>
                <w:color w:val="002060"/>
                <w:spacing w:val="-11"/>
              </w:rPr>
              <w:t xml:space="preserve"> </w:t>
            </w:r>
            <w:r w:rsidRPr="005559B5">
              <w:rPr>
                <w:color w:val="002060"/>
                <w:spacing w:val="-3"/>
              </w:rPr>
              <w:t>visit,</w:t>
            </w:r>
            <w:r w:rsidRPr="005559B5">
              <w:rPr>
                <w:color w:val="002060"/>
                <w:spacing w:val="-11"/>
              </w:rPr>
              <w:t xml:space="preserve"> </w:t>
            </w:r>
            <w:r w:rsidRPr="005559B5">
              <w:rPr>
                <w:color w:val="002060"/>
                <w:spacing w:val="-3"/>
              </w:rPr>
              <w:t>but</w:t>
            </w:r>
            <w:r w:rsidRPr="005559B5">
              <w:rPr>
                <w:color w:val="002060"/>
                <w:spacing w:val="-58"/>
              </w:rPr>
              <w:t xml:space="preserve"> </w:t>
            </w:r>
            <w:r w:rsidRPr="005559B5" w:rsidR="00280976">
              <w:rPr>
                <w:color w:val="002060"/>
                <w:spacing w:val="-58"/>
              </w:rPr>
              <w:t xml:space="preserve"> </w:t>
            </w:r>
            <w:r w:rsidRPr="005559B5">
              <w:rPr>
                <w:color w:val="002060"/>
                <w:spacing w:val="-1"/>
              </w:rPr>
              <w:t>only</w:t>
            </w:r>
            <w:r w:rsidRPr="005559B5">
              <w:rPr>
                <w:color w:val="002060"/>
                <w:spacing w:val="-14"/>
              </w:rPr>
              <w:t xml:space="preserve"> </w:t>
            </w:r>
            <w:r w:rsidRPr="005559B5">
              <w:rPr>
                <w:color w:val="002060"/>
                <w:spacing w:val="-1"/>
              </w:rPr>
              <w:t>upon</w:t>
            </w:r>
            <w:r w:rsidRPr="005559B5">
              <w:rPr>
                <w:color w:val="002060"/>
                <w:spacing w:val="-13"/>
              </w:rPr>
              <w:t xml:space="preserve"> </w:t>
            </w:r>
            <w:r w:rsidRPr="005559B5">
              <w:rPr>
                <w:color w:val="002060"/>
                <w:spacing w:val="-1"/>
              </w:rPr>
              <w:t>the</w:t>
            </w:r>
            <w:r w:rsidRPr="005559B5">
              <w:rPr>
                <w:color w:val="002060"/>
                <w:spacing w:val="-13"/>
              </w:rPr>
              <w:t xml:space="preserve"> </w:t>
            </w:r>
            <w:r w:rsidRPr="005559B5">
              <w:rPr>
                <w:color w:val="002060"/>
                <w:spacing w:val="-1"/>
              </w:rPr>
              <w:t>express</w:t>
            </w:r>
            <w:r w:rsidRPr="005559B5">
              <w:rPr>
                <w:color w:val="002060"/>
                <w:spacing w:val="-14"/>
              </w:rPr>
              <w:t xml:space="preserve"> </w:t>
            </w:r>
            <w:r w:rsidRPr="005559B5">
              <w:rPr>
                <w:color w:val="002060"/>
                <w:spacing w:val="-1"/>
              </w:rPr>
              <w:t>condition</w:t>
            </w:r>
            <w:r w:rsidRPr="005559B5">
              <w:rPr>
                <w:color w:val="002060"/>
                <w:spacing w:val="-14"/>
              </w:rPr>
              <w:t xml:space="preserve"> </w:t>
            </w:r>
            <w:r w:rsidRPr="005559B5">
              <w:rPr>
                <w:color w:val="002060"/>
                <w:spacing w:val="-1"/>
              </w:rPr>
              <w:t>that</w:t>
            </w:r>
            <w:r w:rsidRPr="005559B5">
              <w:rPr>
                <w:color w:val="002060"/>
                <w:spacing w:val="-13"/>
              </w:rPr>
              <w:t xml:space="preserve"> </w:t>
            </w:r>
            <w:r w:rsidRPr="005559B5">
              <w:rPr>
                <w:color w:val="002060"/>
                <w:spacing w:val="-1"/>
              </w:rPr>
              <w:t>the</w:t>
            </w:r>
            <w:r w:rsidRPr="005559B5">
              <w:rPr>
                <w:color w:val="002060"/>
                <w:spacing w:val="-12"/>
              </w:rPr>
              <w:t xml:space="preserve"> </w:t>
            </w:r>
            <w:r w:rsidRPr="005559B5">
              <w:rPr>
                <w:color w:val="002060"/>
                <w:spacing w:val="-1"/>
              </w:rPr>
              <w:t>Bidder,</w:t>
            </w:r>
            <w:r w:rsidRPr="005559B5">
              <w:rPr>
                <w:color w:val="002060"/>
                <w:spacing w:val="-13"/>
              </w:rPr>
              <w:t xml:space="preserve"> </w:t>
            </w:r>
            <w:r w:rsidRPr="005559B5">
              <w:rPr>
                <w:color w:val="002060"/>
                <w:spacing w:val="-1"/>
              </w:rPr>
              <w:t>its</w:t>
            </w:r>
            <w:r w:rsidRPr="005559B5">
              <w:rPr>
                <w:color w:val="002060"/>
                <w:spacing w:val="-14"/>
              </w:rPr>
              <w:t xml:space="preserve"> </w:t>
            </w:r>
            <w:r w:rsidRPr="005559B5">
              <w:rPr>
                <w:color w:val="002060"/>
                <w:spacing w:val="-1"/>
              </w:rPr>
              <w:t>personnel,</w:t>
            </w:r>
            <w:r w:rsidRPr="005559B5">
              <w:rPr>
                <w:color w:val="002060"/>
                <w:spacing w:val="-13"/>
              </w:rPr>
              <w:t xml:space="preserve"> </w:t>
            </w:r>
            <w:r w:rsidRPr="005559B5">
              <w:rPr>
                <w:color w:val="002060"/>
              </w:rPr>
              <w:t>and</w:t>
            </w:r>
            <w:r w:rsidRPr="005559B5">
              <w:rPr>
                <w:color w:val="002060"/>
                <w:spacing w:val="-14"/>
              </w:rPr>
              <w:t xml:space="preserve"> </w:t>
            </w:r>
            <w:r w:rsidRPr="005559B5">
              <w:rPr>
                <w:color w:val="002060"/>
              </w:rPr>
              <w:t>agents</w:t>
            </w:r>
            <w:r w:rsidRPr="005559B5">
              <w:rPr>
                <w:color w:val="002060"/>
                <w:spacing w:val="-12"/>
              </w:rPr>
              <w:t xml:space="preserve"> </w:t>
            </w:r>
            <w:r w:rsidRPr="005559B5">
              <w:rPr>
                <w:color w:val="002060"/>
              </w:rPr>
              <w:t>will</w:t>
            </w:r>
            <w:r w:rsidRPr="005559B5" w:rsidR="00824F4F">
              <w:rPr>
                <w:color w:val="002060"/>
              </w:rPr>
              <w:t xml:space="preserve"> </w:t>
            </w:r>
            <w:r w:rsidRPr="005559B5">
              <w:rPr>
                <w:color w:val="002060"/>
                <w:spacing w:val="-58"/>
              </w:rPr>
              <w:t xml:space="preserve"> </w:t>
            </w:r>
            <w:r w:rsidRPr="005559B5" w:rsidR="00280976">
              <w:rPr>
                <w:color w:val="002060"/>
                <w:spacing w:val="-58"/>
              </w:rPr>
              <w:t xml:space="preserve"> </w:t>
            </w:r>
            <w:r w:rsidRPr="005559B5">
              <w:rPr>
                <w:color w:val="002060"/>
              </w:rPr>
              <w:t>release and indemnify the Employer and its personnel and agents from and</w:t>
            </w:r>
            <w:r w:rsidRPr="005559B5">
              <w:rPr>
                <w:color w:val="002060"/>
                <w:spacing w:val="-59"/>
              </w:rPr>
              <w:t xml:space="preserve"> </w:t>
            </w:r>
            <w:r w:rsidRPr="005559B5" w:rsidR="00280976">
              <w:rPr>
                <w:color w:val="002060"/>
                <w:spacing w:val="-59"/>
              </w:rPr>
              <w:t xml:space="preserve">   </w:t>
            </w:r>
            <w:r w:rsidRPr="005559B5">
              <w:rPr>
                <w:color w:val="002060"/>
                <w:spacing w:val="-5"/>
              </w:rPr>
              <w:t>against</w:t>
            </w:r>
            <w:r w:rsidRPr="005559B5">
              <w:rPr>
                <w:color w:val="002060"/>
                <w:spacing w:val="-20"/>
              </w:rPr>
              <w:t xml:space="preserve"> </w:t>
            </w:r>
            <w:r w:rsidRPr="005559B5">
              <w:rPr>
                <w:color w:val="002060"/>
                <w:spacing w:val="-5"/>
              </w:rPr>
              <w:t>all</w:t>
            </w:r>
            <w:r w:rsidRPr="005559B5">
              <w:rPr>
                <w:color w:val="002060"/>
                <w:spacing w:val="-19"/>
              </w:rPr>
              <w:t xml:space="preserve"> </w:t>
            </w:r>
            <w:r w:rsidRPr="005559B5">
              <w:rPr>
                <w:color w:val="002060"/>
                <w:spacing w:val="-5"/>
              </w:rPr>
              <w:t>liability</w:t>
            </w:r>
            <w:r w:rsidRPr="005559B5">
              <w:rPr>
                <w:color w:val="002060"/>
                <w:spacing w:val="-21"/>
              </w:rPr>
              <w:t xml:space="preserve"> </w:t>
            </w:r>
            <w:r w:rsidRPr="005559B5">
              <w:rPr>
                <w:color w:val="002060"/>
                <w:spacing w:val="-5"/>
              </w:rPr>
              <w:t>in</w:t>
            </w:r>
            <w:r w:rsidRPr="005559B5">
              <w:rPr>
                <w:color w:val="002060"/>
                <w:spacing w:val="-21"/>
              </w:rPr>
              <w:t xml:space="preserve"> </w:t>
            </w:r>
            <w:r w:rsidRPr="005559B5">
              <w:rPr>
                <w:color w:val="002060"/>
                <w:spacing w:val="-5"/>
              </w:rPr>
              <w:t>respect</w:t>
            </w:r>
            <w:r w:rsidRPr="005559B5">
              <w:rPr>
                <w:color w:val="002060"/>
                <w:spacing w:val="-19"/>
              </w:rPr>
              <w:t xml:space="preserve"> </w:t>
            </w:r>
            <w:r w:rsidRPr="005559B5">
              <w:rPr>
                <w:color w:val="002060"/>
                <w:spacing w:val="-5"/>
              </w:rPr>
              <w:t>thereof,</w:t>
            </w:r>
            <w:r w:rsidRPr="005559B5">
              <w:rPr>
                <w:color w:val="002060"/>
                <w:spacing w:val="-22"/>
              </w:rPr>
              <w:t xml:space="preserve"> </w:t>
            </w:r>
            <w:r w:rsidRPr="005559B5">
              <w:rPr>
                <w:color w:val="002060"/>
                <w:spacing w:val="-5"/>
              </w:rPr>
              <w:t>and</w:t>
            </w:r>
            <w:r w:rsidRPr="005559B5">
              <w:rPr>
                <w:color w:val="002060"/>
                <w:spacing w:val="-21"/>
              </w:rPr>
              <w:t xml:space="preserve"> </w:t>
            </w:r>
            <w:r w:rsidRPr="005559B5">
              <w:rPr>
                <w:color w:val="002060"/>
                <w:spacing w:val="-5"/>
              </w:rPr>
              <w:t>will</w:t>
            </w:r>
            <w:r w:rsidRPr="005559B5">
              <w:rPr>
                <w:color w:val="002060"/>
                <w:spacing w:val="-19"/>
              </w:rPr>
              <w:t xml:space="preserve"> </w:t>
            </w:r>
            <w:r w:rsidRPr="005559B5">
              <w:rPr>
                <w:color w:val="002060"/>
                <w:spacing w:val="-4"/>
              </w:rPr>
              <w:t>be</w:t>
            </w:r>
            <w:r w:rsidRPr="005559B5">
              <w:rPr>
                <w:color w:val="002060"/>
                <w:spacing w:val="-18"/>
              </w:rPr>
              <w:t xml:space="preserve"> </w:t>
            </w:r>
            <w:r w:rsidRPr="005559B5">
              <w:rPr>
                <w:color w:val="002060"/>
                <w:spacing w:val="-4"/>
              </w:rPr>
              <w:t>responsible</w:t>
            </w:r>
            <w:r w:rsidRPr="005559B5">
              <w:rPr>
                <w:color w:val="002060"/>
                <w:spacing w:val="-21"/>
              </w:rPr>
              <w:t xml:space="preserve"> </w:t>
            </w:r>
            <w:r w:rsidRPr="005559B5">
              <w:rPr>
                <w:color w:val="002060"/>
                <w:spacing w:val="-4"/>
              </w:rPr>
              <w:t>for</w:t>
            </w:r>
            <w:r w:rsidRPr="005559B5">
              <w:rPr>
                <w:color w:val="002060"/>
                <w:spacing w:val="-20"/>
              </w:rPr>
              <w:t xml:space="preserve"> </w:t>
            </w:r>
            <w:r w:rsidRPr="005559B5">
              <w:rPr>
                <w:color w:val="002060"/>
                <w:spacing w:val="-4"/>
              </w:rPr>
              <w:t>death</w:t>
            </w:r>
            <w:r w:rsidRPr="005559B5">
              <w:rPr>
                <w:color w:val="002060"/>
                <w:spacing w:val="-23"/>
              </w:rPr>
              <w:t xml:space="preserve"> </w:t>
            </w:r>
            <w:r w:rsidRPr="005559B5">
              <w:rPr>
                <w:color w:val="002060"/>
                <w:spacing w:val="-4"/>
              </w:rPr>
              <w:t>or</w:t>
            </w:r>
            <w:r w:rsidRPr="005559B5">
              <w:rPr>
                <w:color w:val="002060"/>
                <w:spacing w:val="-19"/>
              </w:rPr>
              <w:t xml:space="preserve"> </w:t>
            </w:r>
            <w:r w:rsidRPr="005559B5">
              <w:rPr>
                <w:color w:val="002060"/>
                <w:spacing w:val="-4"/>
              </w:rPr>
              <w:t>personal</w:t>
            </w:r>
            <w:r w:rsidRPr="005559B5">
              <w:rPr>
                <w:color w:val="002060"/>
                <w:spacing w:val="-59"/>
              </w:rPr>
              <w:t xml:space="preserve"> </w:t>
            </w:r>
            <w:r w:rsidRPr="005559B5">
              <w:rPr>
                <w:color w:val="002060"/>
              </w:rPr>
              <w:t>injury,</w:t>
            </w:r>
            <w:r w:rsidRPr="005559B5">
              <w:rPr>
                <w:color w:val="002060"/>
                <w:spacing w:val="-11"/>
              </w:rPr>
              <w:t xml:space="preserve"> </w:t>
            </w:r>
            <w:r w:rsidRPr="005559B5">
              <w:rPr>
                <w:color w:val="002060"/>
              </w:rPr>
              <w:t>loss</w:t>
            </w:r>
            <w:r w:rsidRPr="005559B5">
              <w:rPr>
                <w:color w:val="002060"/>
                <w:spacing w:val="-10"/>
              </w:rPr>
              <w:t xml:space="preserve"> </w:t>
            </w:r>
            <w:r w:rsidRPr="005559B5">
              <w:rPr>
                <w:color w:val="002060"/>
              </w:rPr>
              <w:t>of</w:t>
            </w:r>
            <w:r w:rsidRPr="005559B5">
              <w:rPr>
                <w:color w:val="002060"/>
                <w:spacing w:val="-11"/>
              </w:rPr>
              <w:t xml:space="preserve"> </w:t>
            </w:r>
            <w:r w:rsidRPr="005559B5">
              <w:rPr>
                <w:color w:val="002060"/>
              </w:rPr>
              <w:t>or</w:t>
            </w:r>
            <w:r w:rsidRPr="005559B5">
              <w:rPr>
                <w:color w:val="002060"/>
                <w:spacing w:val="-10"/>
              </w:rPr>
              <w:t xml:space="preserve"> </w:t>
            </w:r>
            <w:r w:rsidRPr="005559B5">
              <w:rPr>
                <w:color w:val="002060"/>
              </w:rPr>
              <w:t>damage</w:t>
            </w:r>
            <w:r w:rsidRPr="005559B5">
              <w:rPr>
                <w:color w:val="002060"/>
                <w:spacing w:val="-14"/>
              </w:rPr>
              <w:t xml:space="preserve"> </w:t>
            </w:r>
            <w:r w:rsidRPr="005559B5">
              <w:rPr>
                <w:color w:val="002060"/>
              </w:rPr>
              <w:t>to</w:t>
            </w:r>
            <w:r w:rsidRPr="005559B5">
              <w:rPr>
                <w:color w:val="002060"/>
                <w:spacing w:val="-11"/>
              </w:rPr>
              <w:t xml:space="preserve"> </w:t>
            </w:r>
            <w:r w:rsidRPr="005559B5">
              <w:rPr>
                <w:color w:val="002060"/>
              </w:rPr>
              <w:t>property,</w:t>
            </w:r>
            <w:r w:rsidRPr="005559B5">
              <w:rPr>
                <w:color w:val="002060"/>
                <w:spacing w:val="-11"/>
              </w:rPr>
              <w:t xml:space="preserve"> </w:t>
            </w:r>
            <w:r w:rsidRPr="005559B5">
              <w:rPr>
                <w:color w:val="002060"/>
              </w:rPr>
              <w:t>and</w:t>
            </w:r>
            <w:r w:rsidRPr="005559B5">
              <w:rPr>
                <w:color w:val="002060"/>
                <w:spacing w:val="-11"/>
              </w:rPr>
              <w:t xml:space="preserve"> </w:t>
            </w:r>
            <w:r w:rsidRPr="005559B5">
              <w:rPr>
                <w:color w:val="002060"/>
              </w:rPr>
              <w:t>any</w:t>
            </w:r>
            <w:r w:rsidRPr="005559B5">
              <w:rPr>
                <w:color w:val="002060"/>
                <w:spacing w:val="-12"/>
              </w:rPr>
              <w:t xml:space="preserve"> </w:t>
            </w:r>
            <w:r w:rsidRPr="005559B5">
              <w:rPr>
                <w:color w:val="002060"/>
              </w:rPr>
              <w:t>other</w:t>
            </w:r>
            <w:r w:rsidRPr="005559B5">
              <w:rPr>
                <w:color w:val="002060"/>
                <w:spacing w:val="-10"/>
              </w:rPr>
              <w:t xml:space="preserve"> </w:t>
            </w:r>
            <w:r w:rsidRPr="005559B5">
              <w:rPr>
                <w:color w:val="002060"/>
              </w:rPr>
              <w:t>loss,</w:t>
            </w:r>
            <w:r w:rsidRPr="005559B5">
              <w:rPr>
                <w:color w:val="002060"/>
                <w:spacing w:val="-11"/>
              </w:rPr>
              <w:t xml:space="preserve"> </w:t>
            </w:r>
            <w:r w:rsidRPr="005559B5">
              <w:rPr>
                <w:color w:val="002060"/>
              </w:rPr>
              <w:t>damage,</w:t>
            </w:r>
            <w:r w:rsidRPr="005559B5">
              <w:rPr>
                <w:color w:val="002060"/>
                <w:spacing w:val="-11"/>
              </w:rPr>
              <w:t xml:space="preserve"> </w:t>
            </w:r>
            <w:r w:rsidRPr="005559B5">
              <w:rPr>
                <w:color w:val="002060"/>
              </w:rPr>
              <w:t>costs,</w:t>
            </w:r>
            <w:r w:rsidRPr="005559B5">
              <w:rPr>
                <w:color w:val="002060"/>
                <w:spacing w:val="-12"/>
              </w:rPr>
              <w:t xml:space="preserve"> </w:t>
            </w:r>
            <w:r w:rsidRPr="005559B5">
              <w:rPr>
                <w:color w:val="002060"/>
              </w:rPr>
              <w:t>and</w:t>
            </w:r>
            <w:r w:rsidRPr="005559B5" w:rsidR="00280976">
              <w:rPr>
                <w:color w:val="002060"/>
              </w:rPr>
              <w:t xml:space="preserve"> </w:t>
            </w:r>
            <w:r w:rsidRPr="005559B5">
              <w:rPr>
                <w:color w:val="002060"/>
                <w:spacing w:val="-5"/>
              </w:rPr>
              <w:t>expenses</w:t>
            </w:r>
            <w:r w:rsidRPr="005559B5">
              <w:rPr>
                <w:color w:val="002060"/>
                <w:spacing w:val="-9"/>
              </w:rPr>
              <w:t xml:space="preserve"> </w:t>
            </w:r>
            <w:r w:rsidRPr="005559B5">
              <w:rPr>
                <w:color w:val="002060"/>
                <w:spacing w:val="-5"/>
              </w:rPr>
              <w:t>incurred</w:t>
            </w:r>
            <w:r w:rsidRPr="005559B5">
              <w:rPr>
                <w:color w:val="002060"/>
                <w:spacing w:val="-11"/>
              </w:rPr>
              <w:t xml:space="preserve"> </w:t>
            </w:r>
            <w:r w:rsidRPr="005559B5">
              <w:rPr>
                <w:color w:val="002060"/>
                <w:spacing w:val="-5"/>
              </w:rPr>
              <w:t>as</w:t>
            </w:r>
            <w:r w:rsidRPr="005559B5">
              <w:rPr>
                <w:color w:val="002060"/>
                <w:spacing w:val="-11"/>
              </w:rPr>
              <w:t xml:space="preserve"> </w:t>
            </w:r>
            <w:r w:rsidRPr="005559B5">
              <w:rPr>
                <w:color w:val="002060"/>
                <w:spacing w:val="-4"/>
              </w:rPr>
              <w:t>a</w:t>
            </w:r>
            <w:r w:rsidRPr="005559B5">
              <w:rPr>
                <w:color w:val="002060"/>
                <w:spacing w:val="-11"/>
              </w:rPr>
              <w:t xml:space="preserve"> </w:t>
            </w:r>
            <w:r w:rsidRPr="005559B5">
              <w:rPr>
                <w:color w:val="002060"/>
                <w:spacing w:val="-4"/>
              </w:rPr>
              <w:t>result</w:t>
            </w:r>
            <w:r w:rsidRPr="005559B5">
              <w:rPr>
                <w:color w:val="002060"/>
                <w:spacing w:val="-8"/>
              </w:rPr>
              <w:t xml:space="preserve"> </w:t>
            </w:r>
            <w:r w:rsidRPr="005559B5">
              <w:rPr>
                <w:color w:val="002060"/>
                <w:spacing w:val="-4"/>
              </w:rPr>
              <w:t>of</w:t>
            </w:r>
            <w:r w:rsidRPr="005559B5">
              <w:rPr>
                <w:color w:val="002060"/>
                <w:spacing w:val="-9"/>
              </w:rPr>
              <w:t xml:space="preserve"> </w:t>
            </w:r>
            <w:r w:rsidRPr="005559B5">
              <w:rPr>
                <w:color w:val="002060"/>
                <w:spacing w:val="-4"/>
              </w:rPr>
              <w:t>the</w:t>
            </w:r>
            <w:r w:rsidRPr="005559B5">
              <w:rPr>
                <w:color w:val="002060"/>
                <w:spacing w:val="-11"/>
              </w:rPr>
              <w:t xml:space="preserve"> </w:t>
            </w:r>
            <w:r w:rsidRPr="005559B5">
              <w:rPr>
                <w:color w:val="002060"/>
                <w:spacing w:val="-4"/>
              </w:rPr>
              <w:t>inspection.</w:t>
            </w:r>
          </w:p>
        </w:tc>
      </w:tr>
      <w:tr w:rsidRPr="005559B5" w:rsidR="005559B5" w:rsidTr="00824F4F" w14:paraId="0AAC1449" w14:textId="77777777">
        <w:trPr>
          <w:trHeight w:val="1016"/>
        </w:trPr>
        <w:tc>
          <w:tcPr>
            <w:tcW w:w="2180" w:type="dxa"/>
            <w:vMerge/>
            <w:tcBorders>
              <w:top w:val="nil"/>
            </w:tcBorders>
          </w:tcPr>
          <w:p w:rsidRPr="005559B5" w:rsidR="00A53B14" w:rsidRDefault="00A53B14" w14:paraId="0134C50B" w14:textId="77777777">
            <w:pPr>
              <w:rPr>
                <w:color w:val="002060"/>
                <w:sz w:val="2"/>
                <w:szCs w:val="2"/>
              </w:rPr>
            </w:pPr>
          </w:p>
        </w:tc>
        <w:tc>
          <w:tcPr>
            <w:tcW w:w="7922" w:type="dxa"/>
          </w:tcPr>
          <w:p w:rsidRPr="005559B5" w:rsidR="004B11F7" w:rsidP="004B11F7" w:rsidRDefault="0092076E" w14:paraId="6077F15D" w14:textId="77777777">
            <w:pPr>
              <w:pStyle w:val="TableParagraph"/>
              <w:spacing w:before="36" w:line="276" w:lineRule="auto"/>
              <w:ind w:left="467" w:right="89" w:hanging="360"/>
              <w:jc w:val="both"/>
              <w:rPr>
                <w:color w:val="002060"/>
              </w:rPr>
            </w:pPr>
            <w:r w:rsidRPr="005559B5">
              <w:rPr>
                <w:color w:val="002060"/>
                <w:spacing w:val="-4"/>
              </w:rPr>
              <w:t>7.4</w:t>
            </w:r>
            <w:r w:rsidRPr="005559B5">
              <w:rPr>
                <w:color w:val="002060"/>
                <w:spacing w:val="-11"/>
              </w:rPr>
              <w:t xml:space="preserve"> </w:t>
            </w:r>
            <w:r w:rsidRPr="005559B5">
              <w:rPr>
                <w:color w:val="002060"/>
                <w:spacing w:val="-4"/>
              </w:rPr>
              <w:t>The</w:t>
            </w:r>
            <w:r w:rsidRPr="005559B5">
              <w:rPr>
                <w:color w:val="002060"/>
                <w:spacing w:val="-11"/>
              </w:rPr>
              <w:t xml:space="preserve"> </w:t>
            </w:r>
            <w:r w:rsidRPr="005559B5">
              <w:rPr>
                <w:color w:val="002060"/>
                <w:spacing w:val="-4"/>
              </w:rPr>
              <w:t>Bidder’s</w:t>
            </w:r>
            <w:r w:rsidRPr="005559B5">
              <w:rPr>
                <w:color w:val="002060"/>
                <w:spacing w:val="-10"/>
              </w:rPr>
              <w:t xml:space="preserve"> </w:t>
            </w:r>
            <w:r w:rsidRPr="005559B5">
              <w:rPr>
                <w:color w:val="002060"/>
                <w:spacing w:val="-4"/>
              </w:rPr>
              <w:t>designated</w:t>
            </w:r>
            <w:r w:rsidRPr="005559B5">
              <w:rPr>
                <w:color w:val="002060"/>
                <w:spacing w:val="-9"/>
              </w:rPr>
              <w:t xml:space="preserve"> </w:t>
            </w:r>
            <w:r w:rsidRPr="005559B5">
              <w:rPr>
                <w:color w:val="002060"/>
                <w:spacing w:val="-3"/>
              </w:rPr>
              <w:t>representative</w:t>
            </w:r>
            <w:r w:rsidRPr="005559B5">
              <w:rPr>
                <w:color w:val="002060"/>
                <w:spacing w:val="-8"/>
              </w:rPr>
              <w:t xml:space="preserve"> </w:t>
            </w:r>
            <w:r w:rsidRPr="005559B5">
              <w:rPr>
                <w:color w:val="002060"/>
                <w:spacing w:val="-3"/>
              </w:rPr>
              <w:t>is</w:t>
            </w:r>
            <w:r w:rsidRPr="005559B5">
              <w:rPr>
                <w:color w:val="002060"/>
                <w:spacing w:val="-9"/>
              </w:rPr>
              <w:t xml:space="preserve"> </w:t>
            </w:r>
            <w:r w:rsidRPr="005559B5">
              <w:rPr>
                <w:color w:val="002060"/>
                <w:spacing w:val="-3"/>
              </w:rPr>
              <w:t>invited</w:t>
            </w:r>
            <w:r w:rsidRPr="005559B5">
              <w:rPr>
                <w:color w:val="002060"/>
                <w:spacing w:val="-8"/>
              </w:rPr>
              <w:t xml:space="preserve"> </w:t>
            </w:r>
            <w:r w:rsidRPr="005559B5">
              <w:rPr>
                <w:color w:val="002060"/>
                <w:spacing w:val="-3"/>
              </w:rPr>
              <w:t>to</w:t>
            </w:r>
            <w:r w:rsidRPr="005559B5">
              <w:rPr>
                <w:color w:val="002060"/>
                <w:spacing w:val="-11"/>
              </w:rPr>
              <w:t xml:space="preserve"> </w:t>
            </w:r>
            <w:r w:rsidRPr="005559B5">
              <w:rPr>
                <w:color w:val="002060"/>
                <w:spacing w:val="-3"/>
              </w:rPr>
              <w:t>attend</w:t>
            </w:r>
            <w:r w:rsidRPr="005559B5">
              <w:rPr>
                <w:color w:val="002060"/>
                <w:spacing w:val="-10"/>
              </w:rPr>
              <w:t xml:space="preserve"> </w:t>
            </w:r>
            <w:r w:rsidRPr="005559B5">
              <w:rPr>
                <w:color w:val="002060"/>
                <w:spacing w:val="-3"/>
              </w:rPr>
              <w:t>a</w:t>
            </w:r>
            <w:r w:rsidRPr="005559B5">
              <w:rPr>
                <w:color w:val="002060"/>
                <w:spacing w:val="-9"/>
              </w:rPr>
              <w:t xml:space="preserve"> </w:t>
            </w:r>
            <w:r w:rsidRPr="005559B5">
              <w:rPr>
                <w:color w:val="002060"/>
                <w:spacing w:val="-3"/>
              </w:rPr>
              <w:t>pre-bid</w:t>
            </w:r>
            <w:r w:rsidRPr="005559B5">
              <w:rPr>
                <w:color w:val="002060"/>
                <w:spacing w:val="-10"/>
              </w:rPr>
              <w:t xml:space="preserve"> </w:t>
            </w:r>
            <w:r w:rsidRPr="005559B5">
              <w:rPr>
                <w:color w:val="002060"/>
                <w:spacing w:val="-3"/>
              </w:rPr>
              <w:t>meeting,</w:t>
            </w:r>
            <w:r w:rsidRPr="005559B5">
              <w:rPr>
                <w:color w:val="002060"/>
                <w:spacing w:val="-7"/>
              </w:rPr>
              <w:t xml:space="preserve"> </w:t>
            </w:r>
            <w:r w:rsidRPr="005559B5">
              <w:rPr>
                <w:color w:val="002060"/>
                <w:spacing w:val="-3"/>
              </w:rPr>
              <w:t>if</w:t>
            </w:r>
            <w:r w:rsidRPr="005559B5">
              <w:rPr>
                <w:color w:val="002060"/>
                <w:spacing w:val="-59"/>
              </w:rPr>
              <w:t xml:space="preserve"> </w:t>
            </w:r>
            <w:r w:rsidRPr="005559B5" w:rsidR="00280976">
              <w:rPr>
                <w:color w:val="002060"/>
                <w:spacing w:val="-59"/>
              </w:rPr>
              <w:t xml:space="preserve">   </w:t>
            </w:r>
            <w:r w:rsidRPr="005559B5" w:rsidR="00824F4F">
              <w:rPr>
                <w:color w:val="002060"/>
                <w:spacing w:val="-59"/>
              </w:rPr>
              <w:t xml:space="preserve"> </w:t>
            </w:r>
            <w:r w:rsidRPr="005559B5">
              <w:rPr>
                <w:color w:val="002060"/>
                <w:spacing w:val="-5"/>
              </w:rPr>
              <w:t>provided</w:t>
            </w:r>
            <w:r w:rsidRPr="005559B5">
              <w:rPr>
                <w:color w:val="002060"/>
                <w:spacing w:val="-16"/>
              </w:rPr>
              <w:t xml:space="preserve"> </w:t>
            </w:r>
            <w:r w:rsidRPr="005559B5">
              <w:rPr>
                <w:color w:val="002060"/>
                <w:spacing w:val="-4"/>
              </w:rPr>
              <w:t>for</w:t>
            </w:r>
            <w:r w:rsidRPr="005559B5">
              <w:rPr>
                <w:color w:val="002060"/>
                <w:spacing w:val="-16"/>
              </w:rPr>
              <w:t xml:space="preserve"> </w:t>
            </w:r>
            <w:r w:rsidRPr="005559B5">
              <w:rPr>
                <w:rFonts w:ascii="Arial" w:hAnsi="Arial"/>
                <w:b/>
                <w:color w:val="002060"/>
                <w:spacing w:val="-4"/>
              </w:rPr>
              <w:t>in</w:t>
            </w:r>
            <w:r w:rsidRPr="005559B5">
              <w:rPr>
                <w:rFonts w:ascii="Arial" w:hAnsi="Arial"/>
                <w:b/>
                <w:color w:val="002060"/>
                <w:spacing w:val="-17"/>
              </w:rPr>
              <w:t xml:space="preserve"> </w:t>
            </w:r>
            <w:r w:rsidRPr="005559B5">
              <w:rPr>
                <w:rFonts w:ascii="Arial" w:hAnsi="Arial"/>
                <w:b/>
                <w:color w:val="002060"/>
                <w:spacing w:val="-4"/>
              </w:rPr>
              <w:t>the</w:t>
            </w:r>
            <w:r w:rsidRPr="005559B5">
              <w:rPr>
                <w:rFonts w:ascii="Arial" w:hAnsi="Arial"/>
                <w:b/>
                <w:color w:val="002060"/>
                <w:spacing w:val="-14"/>
              </w:rPr>
              <w:t xml:space="preserve"> </w:t>
            </w:r>
            <w:r w:rsidRPr="005559B5">
              <w:rPr>
                <w:rFonts w:ascii="Arial" w:hAnsi="Arial"/>
                <w:b/>
                <w:color w:val="002060"/>
                <w:spacing w:val="-4"/>
              </w:rPr>
              <w:t>BDS.</w:t>
            </w:r>
            <w:r w:rsidRPr="005559B5">
              <w:rPr>
                <w:rFonts w:ascii="Arial" w:hAnsi="Arial"/>
                <w:b/>
                <w:color w:val="002060"/>
                <w:spacing w:val="-15"/>
              </w:rPr>
              <w:t xml:space="preserve"> </w:t>
            </w:r>
            <w:r w:rsidRPr="005559B5">
              <w:rPr>
                <w:color w:val="002060"/>
                <w:spacing w:val="-4"/>
              </w:rPr>
              <w:t>The</w:t>
            </w:r>
            <w:r w:rsidRPr="005559B5">
              <w:rPr>
                <w:color w:val="002060"/>
                <w:spacing w:val="-13"/>
              </w:rPr>
              <w:t xml:space="preserve"> </w:t>
            </w:r>
            <w:r w:rsidRPr="005559B5">
              <w:rPr>
                <w:color w:val="002060"/>
                <w:spacing w:val="-4"/>
              </w:rPr>
              <w:t>purpose</w:t>
            </w:r>
            <w:r w:rsidRPr="005559B5">
              <w:rPr>
                <w:color w:val="002060"/>
                <w:spacing w:val="-14"/>
              </w:rPr>
              <w:t xml:space="preserve"> </w:t>
            </w:r>
            <w:r w:rsidRPr="005559B5">
              <w:rPr>
                <w:color w:val="002060"/>
                <w:spacing w:val="-4"/>
              </w:rPr>
              <w:t>of</w:t>
            </w:r>
            <w:r w:rsidRPr="005559B5">
              <w:rPr>
                <w:color w:val="002060"/>
                <w:spacing w:val="-15"/>
              </w:rPr>
              <w:t xml:space="preserve"> </w:t>
            </w:r>
            <w:r w:rsidRPr="005559B5">
              <w:rPr>
                <w:color w:val="002060"/>
                <w:spacing w:val="-4"/>
              </w:rPr>
              <w:t>the</w:t>
            </w:r>
            <w:r w:rsidRPr="005559B5">
              <w:rPr>
                <w:color w:val="002060"/>
                <w:spacing w:val="-16"/>
              </w:rPr>
              <w:t xml:space="preserve"> </w:t>
            </w:r>
            <w:r w:rsidRPr="005559B5">
              <w:rPr>
                <w:color w:val="002060"/>
                <w:spacing w:val="-4"/>
              </w:rPr>
              <w:t>meeting</w:t>
            </w:r>
            <w:r w:rsidRPr="005559B5">
              <w:rPr>
                <w:color w:val="002060"/>
                <w:spacing w:val="-14"/>
              </w:rPr>
              <w:t xml:space="preserve"> </w:t>
            </w:r>
            <w:r w:rsidRPr="005559B5">
              <w:rPr>
                <w:color w:val="002060"/>
                <w:spacing w:val="-4"/>
              </w:rPr>
              <w:t>will</w:t>
            </w:r>
            <w:r w:rsidRPr="005559B5">
              <w:rPr>
                <w:color w:val="002060"/>
                <w:spacing w:val="-14"/>
              </w:rPr>
              <w:t xml:space="preserve"> </w:t>
            </w:r>
            <w:r w:rsidRPr="005559B5">
              <w:rPr>
                <w:color w:val="002060"/>
                <w:spacing w:val="-4"/>
              </w:rPr>
              <w:t>be</w:t>
            </w:r>
            <w:r w:rsidRPr="005559B5">
              <w:rPr>
                <w:color w:val="002060"/>
                <w:spacing w:val="-14"/>
              </w:rPr>
              <w:t xml:space="preserve"> </w:t>
            </w:r>
            <w:r w:rsidRPr="005559B5">
              <w:rPr>
                <w:color w:val="002060"/>
                <w:spacing w:val="-4"/>
              </w:rPr>
              <w:t>to</w:t>
            </w:r>
            <w:r w:rsidRPr="005559B5">
              <w:rPr>
                <w:color w:val="002060"/>
                <w:spacing w:val="-16"/>
              </w:rPr>
              <w:t xml:space="preserve"> </w:t>
            </w:r>
            <w:r w:rsidRPr="005559B5">
              <w:rPr>
                <w:color w:val="002060"/>
                <w:spacing w:val="-4"/>
              </w:rPr>
              <w:t>clarify</w:t>
            </w:r>
            <w:r w:rsidRPr="005559B5">
              <w:rPr>
                <w:color w:val="002060"/>
                <w:spacing w:val="-16"/>
              </w:rPr>
              <w:t xml:space="preserve"> </w:t>
            </w:r>
            <w:r w:rsidRPr="005559B5">
              <w:rPr>
                <w:color w:val="002060"/>
                <w:spacing w:val="-4"/>
              </w:rPr>
              <w:t>issues</w:t>
            </w:r>
            <w:r w:rsidRPr="005559B5">
              <w:rPr>
                <w:color w:val="002060"/>
                <w:spacing w:val="-14"/>
              </w:rPr>
              <w:t xml:space="preserve"> </w:t>
            </w:r>
            <w:r w:rsidRPr="005559B5">
              <w:rPr>
                <w:color w:val="002060"/>
                <w:spacing w:val="-4"/>
              </w:rPr>
              <w:t>and</w:t>
            </w:r>
            <w:r w:rsidRPr="005559B5" w:rsidR="00280976">
              <w:rPr>
                <w:color w:val="002060"/>
                <w:spacing w:val="-4"/>
              </w:rPr>
              <w:t xml:space="preserve"> </w:t>
            </w:r>
            <w:r w:rsidRPr="005559B5">
              <w:rPr>
                <w:color w:val="002060"/>
                <w:spacing w:val="-58"/>
              </w:rPr>
              <w:t xml:space="preserve"> </w:t>
            </w:r>
            <w:r w:rsidRPr="005559B5">
              <w:rPr>
                <w:color w:val="002060"/>
              </w:rPr>
              <w:t>to</w:t>
            </w:r>
            <w:r w:rsidRPr="005559B5">
              <w:rPr>
                <w:color w:val="002060"/>
                <w:spacing w:val="-3"/>
              </w:rPr>
              <w:t xml:space="preserve"> </w:t>
            </w:r>
            <w:r w:rsidRPr="005559B5">
              <w:rPr>
                <w:color w:val="002060"/>
              </w:rPr>
              <w:t>answer</w:t>
            </w:r>
            <w:r w:rsidRPr="005559B5">
              <w:rPr>
                <w:color w:val="002060"/>
                <w:spacing w:val="-2"/>
              </w:rPr>
              <w:t xml:space="preserve"> </w:t>
            </w:r>
            <w:r w:rsidRPr="005559B5">
              <w:rPr>
                <w:color w:val="002060"/>
              </w:rPr>
              <w:t>questions</w:t>
            </w:r>
            <w:r w:rsidRPr="005559B5">
              <w:rPr>
                <w:color w:val="002060"/>
                <w:spacing w:val="-3"/>
              </w:rPr>
              <w:t xml:space="preserve"> </w:t>
            </w:r>
            <w:r w:rsidRPr="005559B5">
              <w:rPr>
                <w:color w:val="002060"/>
              </w:rPr>
              <w:t>on</w:t>
            </w:r>
            <w:r w:rsidRPr="005559B5">
              <w:rPr>
                <w:color w:val="002060"/>
                <w:spacing w:val="-5"/>
              </w:rPr>
              <w:t xml:space="preserve"> </w:t>
            </w:r>
            <w:r w:rsidRPr="005559B5">
              <w:rPr>
                <w:color w:val="002060"/>
              </w:rPr>
              <w:t>any</w:t>
            </w:r>
            <w:r w:rsidRPr="005559B5">
              <w:rPr>
                <w:color w:val="002060"/>
                <w:spacing w:val="-4"/>
              </w:rPr>
              <w:t xml:space="preserve"> </w:t>
            </w:r>
            <w:r w:rsidRPr="005559B5">
              <w:rPr>
                <w:color w:val="002060"/>
              </w:rPr>
              <w:t>matter</w:t>
            </w:r>
            <w:r w:rsidRPr="005559B5">
              <w:rPr>
                <w:color w:val="002060"/>
                <w:spacing w:val="-4"/>
              </w:rPr>
              <w:t xml:space="preserve"> </w:t>
            </w:r>
            <w:r w:rsidRPr="005559B5">
              <w:rPr>
                <w:color w:val="002060"/>
              </w:rPr>
              <w:t>that</w:t>
            </w:r>
            <w:r w:rsidRPr="005559B5">
              <w:rPr>
                <w:color w:val="002060"/>
                <w:spacing w:val="-4"/>
              </w:rPr>
              <w:t xml:space="preserve"> </w:t>
            </w:r>
            <w:r w:rsidRPr="005559B5">
              <w:rPr>
                <w:color w:val="002060"/>
              </w:rPr>
              <w:t>may</w:t>
            </w:r>
            <w:r w:rsidRPr="005559B5">
              <w:rPr>
                <w:color w:val="002060"/>
                <w:spacing w:val="-4"/>
              </w:rPr>
              <w:t xml:space="preserve"> </w:t>
            </w:r>
            <w:r w:rsidRPr="005559B5">
              <w:rPr>
                <w:color w:val="002060"/>
              </w:rPr>
              <w:t>be</w:t>
            </w:r>
            <w:r w:rsidRPr="005559B5">
              <w:rPr>
                <w:color w:val="002060"/>
                <w:spacing w:val="-5"/>
              </w:rPr>
              <w:t xml:space="preserve"> </w:t>
            </w:r>
            <w:r w:rsidRPr="005559B5">
              <w:rPr>
                <w:color w:val="002060"/>
              </w:rPr>
              <w:t>raised</w:t>
            </w:r>
            <w:r w:rsidRPr="005559B5">
              <w:rPr>
                <w:color w:val="002060"/>
                <w:spacing w:val="-3"/>
              </w:rPr>
              <w:t xml:space="preserve"> </w:t>
            </w:r>
            <w:r w:rsidRPr="005559B5">
              <w:rPr>
                <w:color w:val="002060"/>
              </w:rPr>
              <w:t>at</w:t>
            </w:r>
            <w:r w:rsidRPr="005559B5">
              <w:rPr>
                <w:color w:val="002060"/>
                <w:spacing w:val="-2"/>
              </w:rPr>
              <w:t xml:space="preserve"> </w:t>
            </w:r>
            <w:r w:rsidRPr="005559B5">
              <w:rPr>
                <w:color w:val="002060"/>
              </w:rPr>
              <w:t>that</w:t>
            </w:r>
            <w:r w:rsidRPr="005559B5">
              <w:rPr>
                <w:color w:val="002060"/>
                <w:spacing w:val="-3"/>
              </w:rPr>
              <w:t xml:space="preserve"> </w:t>
            </w:r>
            <w:r w:rsidRPr="005559B5">
              <w:rPr>
                <w:color w:val="002060"/>
              </w:rPr>
              <w:t>stage.</w:t>
            </w:r>
            <w:r w:rsidRPr="005559B5">
              <w:rPr>
                <w:color w:val="002060"/>
                <w:spacing w:val="-4"/>
              </w:rPr>
              <w:t xml:space="preserve"> </w:t>
            </w:r>
          </w:p>
          <w:p w:rsidRPr="005559B5" w:rsidR="00A53B14" w:rsidRDefault="00A53B14" w14:paraId="747369BB" w14:textId="77777777">
            <w:pPr>
              <w:pStyle w:val="TableParagraph"/>
              <w:ind w:left="467"/>
              <w:jc w:val="both"/>
              <w:rPr>
                <w:color w:val="002060"/>
              </w:rPr>
            </w:pPr>
          </w:p>
        </w:tc>
      </w:tr>
      <w:tr w:rsidRPr="005559B5" w:rsidR="005559B5" w14:paraId="2DB7B139" w14:textId="77777777">
        <w:trPr>
          <w:trHeight w:val="621"/>
        </w:trPr>
        <w:tc>
          <w:tcPr>
            <w:tcW w:w="2180" w:type="dxa"/>
            <w:vMerge/>
            <w:tcBorders>
              <w:top w:val="nil"/>
            </w:tcBorders>
          </w:tcPr>
          <w:p w:rsidRPr="005559B5" w:rsidR="00A53B14" w:rsidRDefault="00A53B14" w14:paraId="0692F6FC" w14:textId="77777777">
            <w:pPr>
              <w:rPr>
                <w:color w:val="002060"/>
                <w:sz w:val="2"/>
                <w:szCs w:val="2"/>
              </w:rPr>
            </w:pPr>
          </w:p>
        </w:tc>
        <w:tc>
          <w:tcPr>
            <w:tcW w:w="7922" w:type="dxa"/>
          </w:tcPr>
          <w:p w:rsidRPr="005559B5" w:rsidR="00A53B14" w:rsidRDefault="0092076E" w14:paraId="4F19D971" w14:textId="77777777">
            <w:pPr>
              <w:pStyle w:val="TableParagraph"/>
              <w:spacing w:before="10" w:line="290" w:lineRule="exact"/>
              <w:ind w:left="467" w:hanging="360"/>
              <w:rPr>
                <w:color w:val="002060"/>
              </w:rPr>
            </w:pPr>
            <w:r w:rsidRPr="005559B5">
              <w:rPr>
                <w:color w:val="002060"/>
              </w:rPr>
              <w:t>7.5</w:t>
            </w:r>
            <w:r w:rsidRPr="005559B5">
              <w:rPr>
                <w:color w:val="002060"/>
                <w:spacing w:val="23"/>
              </w:rPr>
              <w:t xml:space="preserve"> </w:t>
            </w:r>
            <w:r w:rsidRPr="005559B5">
              <w:rPr>
                <w:color w:val="002060"/>
              </w:rPr>
              <w:t>The</w:t>
            </w:r>
            <w:r w:rsidRPr="005559B5">
              <w:rPr>
                <w:color w:val="002060"/>
                <w:spacing w:val="26"/>
              </w:rPr>
              <w:t xml:space="preserve"> </w:t>
            </w:r>
            <w:r w:rsidRPr="005559B5">
              <w:rPr>
                <w:color w:val="002060"/>
              </w:rPr>
              <w:t>Bidder</w:t>
            </w:r>
            <w:r w:rsidRPr="005559B5">
              <w:rPr>
                <w:color w:val="002060"/>
                <w:spacing w:val="27"/>
              </w:rPr>
              <w:t xml:space="preserve"> </w:t>
            </w:r>
            <w:r w:rsidRPr="005559B5">
              <w:rPr>
                <w:color w:val="002060"/>
              </w:rPr>
              <w:t>is</w:t>
            </w:r>
            <w:r w:rsidRPr="005559B5">
              <w:rPr>
                <w:color w:val="002060"/>
                <w:spacing w:val="24"/>
              </w:rPr>
              <w:t xml:space="preserve"> </w:t>
            </w:r>
            <w:r w:rsidRPr="005559B5">
              <w:rPr>
                <w:color w:val="002060"/>
              </w:rPr>
              <w:t>requested,</w:t>
            </w:r>
            <w:r w:rsidRPr="005559B5">
              <w:rPr>
                <w:color w:val="002060"/>
                <w:spacing w:val="27"/>
              </w:rPr>
              <w:t xml:space="preserve"> </w:t>
            </w:r>
            <w:r w:rsidRPr="005559B5">
              <w:rPr>
                <w:color w:val="002060"/>
              </w:rPr>
              <w:t>to</w:t>
            </w:r>
            <w:r w:rsidRPr="005559B5">
              <w:rPr>
                <w:color w:val="002060"/>
                <w:spacing w:val="26"/>
              </w:rPr>
              <w:t xml:space="preserve"> </w:t>
            </w:r>
            <w:r w:rsidRPr="005559B5">
              <w:rPr>
                <w:color w:val="002060"/>
              </w:rPr>
              <w:t>submit</w:t>
            </w:r>
            <w:r w:rsidRPr="005559B5">
              <w:rPr>
                <w:color w:val="002060"/>
                <w:spacing w:val="27"/>
              </w:rPr>
              <w:t xml:space="preserve"> </w:t>
            </w:r>
            <w:r w:rsidRPr="005559B5">
              <w:rPr>
                <w:color w:val="002060"/>
              </w:rPr>
              <w:t>any</w:t>
            </w:r>
            <w:r w:rsidRPr="005559B5">
              <w:rPr>
                <w:color w:val="002060"/>
                <w:spacing w:val="25"/>
              </w:rPr>
              <w:t xml:space="preserve"> </w:t>
            </w:r>
            <w:r w:rsidRPr="005559B5">
              <w:rPr>
                <w:color w:val="002060"/>
              </w:rPr>
              <w:t>questions</w:t>
            </w:r>
            <w:r w:rsidRPr="005559B5">
              <w:rPr>
                <w:color w:val="002060"/>
                <w:spacing w:val="26"/>
              </w:rPr>
              <w:t xml:space="preserve"> </w:t>
            </w:r>
            <w:r w:rsidRPr="005559B5">
              <w:rPr>
                <w:color w:val="002060"/>
              </w:rPr>
              <w:t>in</w:t>
            </w:r>
            <w:r w:rsidRPr="005559B5">
              <w:rPr>
                <w:color w:val="002060"/>
                <w:spacing w:val="26"/>
              </w:rPr>
              <w:t xml:space="preserve"> </w:t>
            </w:r>
            <w:r w:rsidRPr="005559B5">
              <w:rPr>
                <w:color w:val="002060"/>
              </w:rPr>
              <w:t>writing,</w:t>
            </w:r>
            <w:r w:rsidRPr="005559B5">
              <w:rPr>
                <w:color w:val="002060"/>
                <w:spacing w:val="26"/>
              </w:rPr>
              <w:t xml:space="preserve"> </w:t>
            </w:r>
            <w:r w:rsidRPr="005559B5">
              <w:rPr>
                <w:color w:val="002060"/>
              </w:rPr>
              <w:t>to</w:t>
            </w:r>
            <w:r w:rsidRPr="005559B5">
              <w:rPr>
                <w:color w:val="002060"/>
                <w:spacing w:val="26"/>
              </w:rPr>
              <w:t xml:space="preserve"> </w:t>
            </w:r>
            <w:r w:rsidRPr="005559B5">
              <w:rPr>
                <w:color w:val="002060"/>
              </w:rPr>
              <w:t>reach</w:t>
            </w:r>
            <w:r w:rsidRPr="005559B5">
              <w:rPr>
                <w:color w:val="002060"/>
                <w:spacing w:val="27"/>
              </w:rPr>
              <w:t xml:space="preserve"> </w:t>
            </w:r>
            <w:r w:rsidRPr="005559B5">
              <w:rPr>
                <w:color w:val="002060"/>
              </w:rPr>
              <w:t>the</w:t>
            </w:r>
            <w:r w:rsidRPr="005559B5">
              <w:rPr>
                <w:color w:val="002060"/>
                <w:spacing w:val="-59"/>
              </w:rPr>
              <w:t xml:space="preserve"> </w:t>
            </w:r>
            <w:r w:rsidRPr="005559B5">
              <w:rPr>
                <w:color w:val="002060"/>
              </w:rPr>
              <w:t>Employer</w:t>
            </w:r>
            <w:r w:rsidRPr="005559B5">
              <w:rPr>
                <w:color w:val="002060"/>
                <w:spacing w:val="-10"/>
              </w:rPr>
              <w:t xml:space="preserve"> </w:t>
            </w:r>
            <w:r w:rsidRPr="005559B5">
              <w:rPr>
                <w:color w:val="002060"/>
              </w:rPr>
              <w:t>as</w:t>
            </w:r>
            <w:r w:rsidRPr="005559B5">
              <w:rPr>
                <w:color w:val="002060"/>
                <w:spacing w:val="-15"/>
              </w:rPr>
              <w:t xml:space="preserve"> </w:t>
            </w:r>
            <w:r w:rsidRPr="005559B5">
              <w:rPr>
                <w:color w:val="002060"/>
              </w:rPr>
              <w:t>mentioned</w:t>
            </w:r>
            <w:r w:rsidRPr="005559B5">
              <w:rPr>
                <w:color w:val="002060"/>
                <w:spacing w:val="-13"/>
              </w:rPr>
              <w:t xml:space="preserve"> </w:t>
            </w:r>
            <w:r w:rsidRPr="005559B5">
              <w:rPr>
                <w:rFonts w:ascii="Arial"/>
                <w:b/>
                <w:color w:val="002060"/>
              </w:rPr>
              <w:t>in</w:t>
            </w:r>
            <w:r w:rsidRPr="005559B5">
              <w:rPr>
                <w:rFonts w:ascii="Arial"/>
                <w:b/>
                <w:color w:val="002060"/>
                <w:spacing w:val="-13"/>
              </w:rPr>
              <w:t xml:space="preserve"> </w:t>
            </w:r>
            <w:r w:rsidRPr="005559B5">
              <w:rPr>
                <w:rFonts w:ascii="Arial"/>
                <w:b/>
                <w:color w:val="002060"/>
              </w:rPr>
              <w:t>BDS</w:t>
            </w:r>
            <w:r w:rsidRPr="005559B5">
              <w:rPr>
                <w:color w:val="002060"/>
              </w:rPr>
              <w:t>.</w:t>
            </w:r>
          </w:p>
        </w:tc>
      </w:tr>
      <w:tr w:rsidRPr="005559B5" w:rsidR="005559B5" w14:paraId="53F24571" w14:textId="77777777">
        <w:trPr>
          <w:trHeight w:val="914"/>
        </w:trPr>
        <w:tc>
          <w:tcPr>
            <w:tcW w:w="2180" w:type="dxa"/>
            <w:vMerge/>
            <w:tcBorders>
              <w:top w:val="nil"/>
            </w:tcBorders>
          </w:tcPr>
          <w:p w:rsidRPr="005559B5" w:rsidR="00A53B14" w:rsidRDefault="00A53B14" w14:paraId="7B16A421" w14:textId="77777777">
            <w:pPr>
              <w:rPr>
                <w:color w:val="002060"/>
                <w:sz w:val="2"/>
                <w:szCs w:val="2"/>
              </w:rPr>
            </w:pPr>
          </w:p>
        </w:tc>
        <w:tc>
          <w:tcPr>
            <w:tcW w:w="7922" w:type="dxa"/>
          </w:tcPr>
          <w:p w:rsidRPr="005559B5" w:rsidR="00A53B14" w:rsidRDefault="0092076E" w14:paraId="2EA390AF" w14:textId="77777777">
            <w:pPr>
              <w:pStyle w:val="TableParagraph"/>
              <w:spacing w:before="8" w:line="292" w:lineRule="exact"/>
              <w:ind w:left="467" w:right="89" w:hanging="360"/>
              <w:jc w:val="both"/>
              <w:rPr>
                <w:color w:val="002060"/>
              </w:rPr>
            </w:pPr>
            <w:r w:rsidRPr="005559B5">
              <w:rPr>
                <w:color w:val="002060"/>
                <w:spacing w:val="-3"/>
              </w:rPr>
              <w:t xml:space="preserve">7.6 Minutes of the pre-bid meeting, including the text </w:t>
            </w:r>
            <w:r w:rsidRPr="005559B5">
              <w:rPr>
                <w:color w:val="002060"/>
                <w:spacing w:val="-2"/>
              </w:rPr>
              <w:t>of the questions raised,</w:t>
            </w:r>
            <w:r w:rsidRPr="005559B5">
              <w:rPr>
                <w:color w:val="002060"/>
                <w:spacing w:val="-1"/>
              </w:rPr>
              <w:t xml:space="preserve"> </w:t>
            </w:r>
            <w:r w:rsidRPr="005559B5">
              <w:rPr>
                <w:color w:val="002060"/>
              </w:rPr>
              <w:t>without identifying the source, and the responses given, together with any</w:t>
            </w:r>
            <w:r w:rsidRPr="005559B5">
              <w:rPr>
                <w:color w:val="002060"/>
                <w:spacing w:val="1"/>
              </w:rPr>
              <w:t xml:space="preserve"> </w:t>
            </w:r>
            <w:r w:rsidRPr="005559B5">
              <w:rPr>
                <w:color w:val="002060"/>
                <w:spacing w:val="-5"/>
              </w:rPr>
              <w:t>responses</w:t>
            </w:r>
            <w:r w:rsidRPr="005559B5">
              <w:rPr>
                <w:color w:val="002060"/>
                <w:spacing w:val="-14"/>
              </w:rPr>
              <w:t xml:space="preserve"> </w:t>
            </w:r>
            <w:r w:rsidRPr="005559B5">
              <w:rPr>
                <w:color w:val="002060"/>
                <w:spacing w:val="-5"/>
              </w:rPr>
              <w:t>prepared</w:t>
            </w:r>
            <w:r w:rsidRPr="005559B5">
              <w:rPr>
                <w:color w:val="002060"/>
                <w:spacing w:val="-14"/>
              </w:rPr>
              <w:t xml:space="preserve"> </w:t>
            </w:r>
            <w:r w:rsidRPr="005559B5">
              <w:rPr>
                <w:color w:val="002060"/>
                <w:spacing w:val="-5"/>
              </w:rPr>
              <w:t>after</w:t>
            </w:r>
            <w:r w:rsidRPr="005559B5">
              <w:rPr>
                <w:color w:val="002060"/>
                <w:spacing w:val="-15"/>
              </w:rPr>
              <w:t xml:space="preserve"> </w:t>
            </w:r>
            <w:r w:rsidRPr="005559B5">
              <w:rPr>
                <w:color w:val="002060"/>
                <w:spacing w:val="-5"/>
              </w:rPr>
              <w:t>the</w:t>
            </w:r>
            <w:r w:rsidRPr="005559B5">
              <w:rPr>
                <w:color w:val="002060"/>
                <w:spacing w:val="-14"/>
              </w:rPr>
              <w:t xml:space="preserve"> </w:t>
            </w:r>
            <w:r w:rsidRPr="005559B5">
              <w:rPr>
                <w:color w:val="002060"/>
                <w:spacing w:val="-5"/>
              </w:rPr>
              <w:t>meeting,</w:t>
            </w:r>
            <w:r w:rsidRPr="005559B5">
              <w:rPr>
                <w:color w:val="002060"/>
                <w:spacing w:val="-14"/>
              </w:rPr>
              <w:t xml:space="preserve"> </w:t>
            </w:r>
            <w:r w:rsidRPr="005559B5">
              <w:rPr>
                <w:color w:val="002060"/>
                <w:spacing w:val="-4"/>
              </w:rPr>
              <w:t>will</w:t>
            </w:r>
            <w:r w:rsidRPr="005559B5">
              <w:rPr>
                <w:color w:val="002060"/>
                <w:spacing w:val="-15"/>
              </w:rPr>
              <w:t xml:space="preserve"> </w:t>
            </w:r>
            <w:r w:rsidRPr="005559B5">
              <w:rPr>
                <w:color w:val="002060"/>
                <w:spacing w:val="-4"/>
              </w:rPr>
              <w:t>be</w:t>
            </w:r>
            <w:r w:rsidRPr="005559B5">
              <w:rPr>
                <w:color w:val="002060"/>
                <w:spacing w:val="-14"/>
              </w:rPr>
              <w:t xml:space="preserve"> </w:t>
            </w:r>
            <w:r w:rsidRPr="005559B5">
              <w:rPr>
                <w:color w:val="002060"/>
                <w:spacing w:val="-4"/>
              </w:rPr>
              <w:t>transmitted</w:t>
            </w:r>
            <w:r w:rsidRPr="005559B5">
              <w:rPr>
                <w:color w:val="002060"/>
                <w:spacing w:val="-16"/>
              </w:rPr>
              <w:t xml:space="preserve"> </w:t>
            </w:r>
            <w:r w:rsidRPr="005559B5">
              <w:rPr>
                <w:color w:val="002060"/>
                <w:spacing w:val="-4"/>
              </w:rPr>
              <w:t>promptly</w:t>
            </w:r>
            <w:r w:rsidRPr="005559B5">
              <w:rPr>
                <w:color w:val="002060"/>
                <w:spacing w:val="-15"/>
              </w:rPr>
              <w:t xml:space="preserve"> </w:t>
            </w:r>
            <w:r w:rsidRPr="005559B5">
              <w:rPr>
                <w:color w:val="002060"/>
                <w:spacing w:val="-4"/>
              </w:rPr>
              <w:t>to</w:t>
            </w:r>
            <w:r w:rsidRPr="005559B5">
              <w:rPr>
                <w:color w:val="002060"/>
                <w:spacing w:val="-14"/>
              </w:rPr>
              <w:t xml:space="preserve"> </w:t>
            </w:r>
            <w:r w:rsidRPr="005559B5">
              <w:rPr>
                <w:color w:val="002060"/>
                <w:spacing w:val="-4"/>
              </w:rPr>
              <w:t>all</w:t>
            </w:r>
            <w:r w:rsidRPr="005559B5">
              <w:rPr>
                <w:color w:val="002060"/>
                <w:spacing w:val="-15"/>
              </w:rPr>
              <w:t xml:space="preserve"> </w:t>
            </w:r>
            <w:r w:rsidRPr="005559B5">
              <w:rPr>
                <w:color w:val="002060"/>
                <w:spacing w:val="-4"/>
              </w:rPr>
              <w:t>Bidders</w:t>
            </w:r>
          </w:p>
        </w:tc>
      </w:tr>
    </w:tbl>
    <w:p w:rsidRPr="005559B5" w:rsidR="00A53B14" w:rsidRDefault="00A53B14" w14:paraId="105EDEEA" w14:textId="77777777">
      <w:pPr>
        <w:spacing w:line="292" w:lineRule="exact"/>
        <w:jc w:val="both"/>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80"/>
        <w:gridCol w:w="7922"/>
      </w:tblGrid>
      <w:tr w:rsidRPr="005559B5" w:rsidR="005559B5" w:rsidTr="00824F4F" w14:paraId="66269AA3" w14:textId="77777777">
        <w:trPr>
          <w:trHeight w:val="1340"/>
        </w:trPr>
        <w:tc>
          <w:tcPr>
            <w:tcW w:w="2180" w:type="dxa"/>
            <w:vMerge w:val="restart"/>
          </w:tcPr>
          <w:p w:rsidRPr="005559B5" w:rsidR="00A53B14" w:rsidRDefault="00A53B14" w14:paraId="229A68D6" w14:textId="77777777">
            <w:pPr>
              <w:pStyle w:val="TableParagraph"/>
              <w:rPr>
                <w:rFonts w:ascii="Times New Roman"/>
                <w:color w:val="002060"/>
              </w:rPr>
            </w:pPr>
          </w:p>
        </w:tc>
        <w:tc>
          <w:tcPr>
            <w:tcW w:w="7922" w:type="dxa"/>
          </w:tcPr>
          <w:p w:rsidRPr="005559B5" w:rsidR="00A53B14" w:rsidP="004B11F7" w:rsidRDefault="0092076E" w14:paraId="18B4AB91" w14:textId="77777777">
            <w:pPr>
              <w:pStyle w:val="TableParagraph"/>
              <w:spacing w:line="276" w:lineRule="auto"/>
              <w:ind w:left="467" w:right="89"/>
              <w:jc w:val="both"/>
              <w:rPr>
                <w:color w:val="002060"/>
              </w:rPr>
            </w:pPr>
            <w:r w:rsidRPr="005559B5">
              <w:rPr>
                <w:color w:val="002060"/>
              </w:rPr>
              <w:t>who have acquired the Bidding Document in accordance with ITB 6.3. Any</w:t>
            </w:r>
            <w:r w:rsidRPr="005559B5">
              <w:rPr>
                <w:color w:val="002060"/>
                <w:spacing w:val="1"/>
              </w:rPr>
              <w:t xml:space="preserve"> </w:t>
            </w:r>
            <w:r w:rsidRPr="005559B5">
              <w:rPr>
                <w:color w:val="002060"/>
                <w:spacing w:val="-5"/>
              </w:rPr>
              <w:t>modification</w:t>
            </w:r>
            <w:r w:rsidRPr="005559B5">
              <w:rPr>
                <w:color w:val="002060"/>
                <w:spacing w:val="-16"/>
              </w:rPr>
              <w:t xml:space="preserve"> </w:t>
            </w:r>
            <w:r w:rsidRPr="005559B5">
              <w:rPr>
                <w:color w:val="002060"/>
                <w:spacing w:val="-5"/>
              </w:rPr>
              <w:t>to</w:t>
            </w:r>
            <w:r w:rsidRPr="005559B5">
              <w:rPr>
                <w:color w:val="002060"/>
                <w:spacing w:val="-16"/>
              </w:rPr>
              <w:t xml:space="preserve"> </w:t>
            </w:r>
            <w:r w:rsidRPr="005559B5">
              <w:rPr>
                <w:color w:val="002060"/>
                <w:spacing w:val="-5"/>
              </w:rPr>
              <w:t>the</w:t>
            </w:r>
            <w:r w:rsidRPr="005559B5">
              <w:rPr>
                <w:color w:val="002060"/>
                <w:spacing w:val="-13"/>
              </w:rPr>
              <w:t xml:space="preserve"> </w:t>
            </w:r>
            <w:r w:rsidRPr="005559B5">
              <w:rPr>
                <w:color w:val="002060"/>
                <w:spacing w:val="-5"/>
              </w:rPr>
              <w:t>Bidding</w:t>
            </w:r>
            <w:r w:rsidRPr="005559B5">
              <w:rPr>
                <w:color w:val="002060"/>
                <w:spacing w:val="-14"/>
              </w:rPr>
              <w:t xml:space="preserve"> </w:t>
            </w:r>
            <w:r w:rsidRPr="005559B5">
              <w:rPr>
                <w:color w:val="002060"/>
                <w:spacing w:val="-4"/>
              </w:rPr>
              <w:t>Document</w:t>
            </w:r>
            <w:r w:rsidRPr="005559B5">
              <w:rPr>
                <w:color w:val="002060"/>
                <w:spacing w:val="-14"/>
              </w:rPr>
              <w:t xml:space="preserve"> </w:t>
            </w:r>
            <w:r w:rsidRPr="005559B5">
              <w:rPr>
                <w:color w:val="002060"/>
                <w:spacing w:val="-4"/>
              </w:rPr>
              <w:t>that</w:t>
            </w:r>
            <w:r w:rsidRPr="005559B5">
              <w:rPr>
                <w:color w:val="002060"/>
                <w:spacing w:val="-15"/>
              </w:rPr>
              <w:t xml:space="preserve"> </w:t>
            </w:r>
            <w:r w:rsidRPr="005559B5">
              <w:rPr>
                <w:color w:val="002060"/>
                <w:spacing w:val="-4"/>
              </w:rPr>
              <w:t>may</w:t>
            </w:r>
            <w:r w:rsidRPr="005559B5">
              <w:rPr>
                <w:color w:val="002060"/>
                <w:spacing w:val="-15"/>
              </w:rPr>
              <w:t xml:space="preserve"> </w:t>
            </w:r>
            <w:r w:rsidRPr="005559B5">
              <w:rPr>
                <w:color w:val="002060"/>
                <w:spacing w:val="-4"/>
              </w:rPr>
              <w:t>become</w:t>
            </w:r>
            <w:r w:rsidRPr="005559B5">
              <w:rPr>
                <w:color w:val="002060"/>
                <w:spacing w:val="-14"/>
              </w:rPr>
              <w:t xml:space="preserve"> </w:t>
            </w:r>
            <w:r w:rsidRPr="005559B5">
              <w:rPr>
                <w:color w:val="002060"/>
                <w:spacing w:val="-4"/>
              </w:rPr>
              <w:t>necessary</w:t>
            </w:r>
            <w:r w:rsidRPr="005559B5">
              <w:rPr>
                <w:color w:val="002060"/>
                <w:spacing w:val="-16"/>
              </w:rPr>
              <w:t xml:space="preserve"> </w:t>
            </w:r>
            <w:r w:rsidRPr="005559B5">
              <w:rPr>
                <w:color w:val="002060"/>
                <w:spacing w:val="-4"/>
              </w:rPr>
              <w:t>as</w:t>
            </w:r>
            <w:r w:rsidRPr="005559B5">
              <w:rPr>
                <w:color w:val="002060"/>
                <w:spacing w:val="-13"/>
              </w:rPr>
              <w:t xml:space="preserve"> </w:t>
            </w:r>
            <w:r w:rsidRPr="005559B5">
              <w:rPr>
                <w:color w:val="002060"/>
                <w:spacing w:val="-4"/>
              </w:rPr>
              <w:t>a</w:t>
            </w:r>
            <w:r w:rsidRPr="005559B5">
              <w:rPr>
                <w:color w:val="002060"/>
                <w:spacing w:val="-16"/>
              </w:rPr>
              <w:t xml:space="preserve"> </w:t>
            </w:r>
            <w:r w:rsidRPr="005559B5">
              <w:rPr>
                <w:color w:val="002060"/>
                <w:spacing w:val="-4"/>
              </w:rPr>
              <w:t>result</w:t>
            </w:r>
            <w:r w:rsidRPr="005559B5">
              <w:rPr>
                <w:color w:val="002060"/>
                <w:spacing w:val="-14"/>
              </w:rPr>
              <w:t xml:space="preserve"> </w:t>
            </w:r>
            <w:r w:rsidRPr="005559B5">
              <w:rPr>
                <w:color w:val="002060"/>
                <w:spacing w:val="-4"/>
              </w:rPr>
              <w:t>of</w:t>
            </w:r>
            <w:r w:rsidRPr="005559B5" w:rsidR="00824F4F">
              <w:rPr>
                <w:color w:val="002060"/>
                <w:spacing w:val="-4"/>
              </w:rPr>
              <w:t xml:space="preserve"> </w:t>
            </w:r>
            <w:r w:rsidRPr="005559B5">
              <w:rPr>
                <w:color w:val="002060"/>
                <w:spacing w:val="-59"/>
              </w:rPr>
              <w:t xml:space="preserve"> </w:t>
            </w:r>
            <w:r w:rsidRPr="005559B5" w:rsidR="004B11F7">
              <w:rPr>
                <w:color w:val="002060"/>
                <w:spacing w:val="-59"/>
              </w:rPr>
              <w:t xml:space="preserve">   </w:t>
            </w:r>
            <w:r w:rsidRPr="005559B5">
              <w:rPr>
                <w:color w:val="002060"/>
                <w:spacing w:val="-5"/>
              </w:rPr>
              <w:t>the</w:t>
            </w:r>
            <w:r w:rsidRPr="005559B5">
              <w:rPr>
                <w:color w:val="002060"/>
                <w:spacing w:val="-19"/>
              </w:rPr>
              <w:t xml:space="preserve"> </w:t>
            </w:r>
            <w:r w:rsidRPr="005559B5">
              <w:rPr>
                <w:color w:val="002060"/>
                <w:spacing w:val="-5"/>
              </w:rPr>
              <w:t>pre-bid</w:t>
            </w:r>
            <w:r w:rsidRPr="005559B5">
              <w:rPr>
                <w:color w:val="002060"/>
                <w:spacing w:val="-21"/>
              </w:rPr>
              <w:t xml:space="preserve"> </w:t>
            </w:r>
            <w:r w:rsidRPr="005559B5">
              <w:rPr>
                <w:color w:val="002060"/>
                <w:spacing w:val="-5"/>
              </w:rPr>
              <w:t>meeting</w:t>
            </w:r>
            <w:r w:rsidRPr="005559B5">
              <w:rPr>
                <w:color w:val="002060"/>
                <w:spacing w:val="-19"/>
              </w:rPr>
              <w:t xml:space="preserve"> </w:t>
            </w:r>
            <w:r w:rsidRPr="005559B5">
              <w:rPr>
                <w:color w:val="002060"/>
                <w:spacing w:val="-5"/>
              </w:rPr>
              <w:t>shall</w:t>
            </w:r>
            <w:r w:rsidRPr="005559B5">
              <w:rPr>
                <w:color w:val="002060"/>
                <w:spacing w:val="-19"/>
              </w:rPr>
              <w:t xml:space="preserve"> </w:t>
            </w:r>
            <w:r w:rsidRPr="005559B5">
              <w:rPr>
                <w:color w:val="002060"/>
                <w:spacing w:val="-5"/>
              </w:rPr>
              <w:t>be</w:t>
            </w:r>
            <w:r w:rsidRPr="005559B5">
              <w:rPr>
                <w:color w:val="002060"/>
                <w:spacing w:val="-19"/>
              </w:rPr>
              <w:t xml:space="preserve"> </w:t>
            </w:r>
            <w:r w:rsidRPr="005559B5">
              <w:rPr>
                <w:color w:val="002060"/>
                <w:spacing w:val="-4"/>
              </w:rPr>
              <w:t>made</w:t>
            </w:r>
            <w:r w:rsidRPr="005559B5">
              <w:rPr>
                <w:color w:val="002060"/>
                <w:spacing w:val="-19"/>
              </w:rPr>
              <w:t xml:space="preserve"> </w:t>
            </w:r>
            <w:r w:rsidRPr="005559B5">
              <w:rPr>
                <w:color w:val="002060"/>
                <w:spacing w:val="-4"/>
              </w:rPr>
              <w:t>by</w:t>
            </w:r>
            <w:r w:rsidRPr="005559B5">
              <w:rPr>
                <w:color w:val="002060"/>
                <w:spacing w:val="-23"/>
              </w:rPr>
              <w:t xml:space="preserve"> </w:t>
            </w:r>
            <w:r w:rsidRPr="005559B5">
              <w:rPr>
                <w:color w:val="002060"/>
                <w:spacing w:val="-4"/>
              </w:rPr>
              <w:t>the</w:t>
            </w:r>
            <w:r w:rsidRPr="005559B5">
              <w:rPr>
                <w:color w:val="002060"/>
                <w:spacing w:val="-19"/>
              </w:rPr>
              <w:t xml:space="preserve"> </w:t>
            </w:r>
            <w:r w:rsidRPr="005559B5">
              <w:rPr>
                <w:color w:val="002060"/>
                <w:spacing w:val="-4"/>
              </w:rPr>
              <w:t>Employer</w:t>
            </w:r>
            <w:r w:rsidRPr="005559B5">
              <w:rPr>
                <w:color w:val="002060"/>
                <w:spacing w:val="-18"/>
              </w:rPr>
              <w:t xml:space="preserve"> </w:t>
            </w:r>
            <w:r w:rsidRPr="005559B5">
              <w:rPr>
                <w:color w:val="002060"/>
                <w:spacing w:val="-4"/>
              </w:rPr>
              <w:t>exclusively</w:t>
            </w:r>
            <w:r w:rsidRPr="005559B5">
              <w:rPr>
                <w:color w:val="002060"/>
                <w:spacing w:val="-21"/>
              </w:rPr>
              <w:t xml:space="preserve"> </w:t>
            </w:r>
            <w:r w:rsidRPr="005559B5">
              <w:rPr>
                <w:color w:val="002060"/>
                <w:spacing w:val="-4"/>
              </w:rPr>
              <w:t>through</w:t>
            </w:r>
            <w:r w:rsidRPr="005559B5">
              <w:rPr>
                <w:color w:val="002060"/>
                <w:spacing w:val="-21"/>
              </w:rPr>
              <w:t xml:space="preserve"> </w:t>
            </w:r>
            <w:r w:rsidRPr="005559B5">
              <w:rPr>
                <w:color w:val="002060"/>
                <w:spacing w:val="-4"/>
              </w:rPr>
              <w:t>the</w:t>
            </w:r>
            <w:r w:rsidRPr="005559B5">
              <w:rPr>
                <w:color w:val="002060"/>
                <w:spacing w:val="-21"/>
              </w:rPr>
              <w:t xml:space="preserve"> </w:t>
            </w:r>
            <w:r w:rsidRPr="005559B5">
              <w:rPr>
                <w:color w:val="002060"/>
                <w:spacing w:val="-4"/>
              </w:rPr>
              <w:t>issue</w:t>
            </w:r>
            <w:r w:rsidRPr="005559B5" w:rsidR="004B11F7">
              <w:rPr>
                <w:color w:val="002060"/>
                <w:spacing w:val="-4"/>
              </w:rPr>
              <w:t xml:space="preserve"> </w:t>
            </w:r>
            <w:r w:rsidRPr="005559B5">
              <w:rPr>
                <w:color w:val="002060"/>
                <w:spacing w:val="-59"/>
              </w:rPr>
              <w:t xml:space="preserve"> </w:t>
            </w:r>
            <w:r w:rsidRPr="005559B5">
              <w:rPr>
                <w:color w:val="002060"/>
              </w:rPr>
              <w:t>of</w:t>
            </w:r>
            <w:r w:rsidRPr="005559B5">
              <w:rPr>
                <w:color w:val="002060"/>
                <w:spacing w:val="-9"/>
              </w:rPr>
              <w:t xml:space="preserve"> </w:t>
            </w:r>
            <w:r w:rsidRPr="005559B5">
              <w:rPr>
                <w:color w:val="002060"/>
              </w:rPr>
              <w:t>an</w:t>
            </w:r>
            <w:r w:rsidRPr="005559B5">
              <w:rPr>
                <w:color w:val="002060"/>
                <w:spacing w:val="-12"/>
              </w:rPr>
              <w:t xml:space="preserve"> </w:t>
            </w:r>
            <w:r w:rsidRPr="005559B5">
              <w:rPr>
                <w:color w:val="002060"/>
              </w:rPr>
              <w:t>addendum</w:t>
            </w:r>
            <w:r w:rsidRPr="005559B5">
              <w:rPr>
                <w:color w:val="002060"/>
                <w:spacing w:val="-11"/>
              </w:rPr>
              <w:t xml:space="preserve"> </w:t>
            </w:r>
            <w:r w:rsidRPr="005559B5">
              <w:rPr>
                <w:color w:val="002060"/>
              </w:rPr>
              <w:t>pursuant</w:t>
            </w:r>
            <w:r w:rsidRPr="005559B5">
              <w:rPr>
                <w:color w:val="002060"/>
                <w:spacing w:val="-13"/>
              </w:rPr>
              <w:t xml:space="preserve"> </w:t>
            </w:r>
            <w:r w:rsidRPr="005559B5">
              <w:rPr>
                <w:color w:val="002060"/>
              </w:rPr>
              <w:t>to</w:t>
            </w:r>
            <w:r w:rsidRPr="005559B5">
              <w:rPr>
                <w:color w:val="002060"/>
                <w:spacing w:val="-12"/>
              </w:rPr>
              <w:t xml:space="preserve"> </w:t>
            </w:r>
            <w:r w:rsidRPr="005559B5">
              <w:rPr>
                <w:color w:val="002060"/>
              </w:rPr>
              <w:t>ITB</w:t>
            </w:r>
            <w:r w:rsidRPr="005559B5">
              <w:rPr>
                <w:color w:val="002060"/>
                <w:spacing w:val="-13"/>
              </w:rPr>
              <w:t xml:space="preserve"> </w:t>
            </w:r>
            <w:r w:rsidRPr="005559B5">
              <w:rPr>
                <w:color w:val="002060"/>
              </w:rPr>
              <w:t>8</w:t>
            </w:r>
            <w:r w:rsidRPr="005559B5">
              <w:rPr>
                <w:color w:val="002060"/>
                <w:spacing w:val="-13"/>
              </w:rPr>
              <w:t xml:space="preserve"> </w:t>
            </w:r>
            <w:r w:rsidRPr="005559B5">
              <w:rPr>
                <w:color w:val="002060"/>
              </w:rPr>
              <w:t>and</w:t>
            </w:r>
            <w:r w:rsidRPr="005559B5">
              <w:rPr>
                <w:color w:val="002060"/>
                <w:spacing w:val="-12"/>
              </w:rPr>
              <w:t xml:space="preserve"> </w:t>
            </w:r>
            <w:r w:rsidRPr="005559B5">
              <w:rPr>
                <w:color w:val="002060"/>
              </w:rPr>
              <w:t>not</w:t>
            </w:r>
            <w:r w:rsidRPr="005559B5">
              <w:rPr>
                <w:color w:val="002060"/>
                <w:spacing w:val="-11"/>
              </w:rPr>
              <w:t xml:space="preserve"> </w:t>
            </w:r>
            <w:r w:rsidRPr="005559B5">
              <w:rPr>
                <w:color w:val="002060"/>
              </w:rPr>
              <w:t>through</w:t>
            </w:r>
            <w:r w:rsidRPr="005559B5">
              <w:rPr>
                <w:color w:val="002060"/>
                <w:spacing w:val="-13"/>
              </w:rPr>
              <w:t xml:space="preserve"> </w:t>
            </w:r>
            <w:r w:rsidRPr="005559B5">
              <w:rPr>
                <w:color w:val="002060"/>
              </w:rPr>
              <w:t>the</w:t>
            </w:r>
            <w:r w:rsidRPr="005559B5">
              <w:rPr>
                <w:color w:val="002060"/>
                <w:spacing w:val="-14"/>
              </w:rPr>
              <w:t xml:space="preserve"> </w:t>
            </w:r>
            <w:r w:rsidRPr="005559B5">
              <w:rPr>
                <w:color w:val="002060"/>
              </w:rPr>
              <w:t>minutes</w:t>
            </w:r>
            <w:r w:rsidRPr="005559B5">
              <w:rPr>
                <w:color w:val="002060"/>
                <w:spacing w:val="-13"/>
              </w:rPr>
              <w:t xml:space="preserve"> </w:t>
            </w:r>
            <w:r w:rsidRPr="005559B5">
              <w:rPr>
                <w:color w:val="002060"/>
              </w:rPr>
              <w:t>of</w:t>
            </w:r>
            <w:r w:rsidRPr="005559B5">
              <w:rPr>
                <w:color w:val="002060"/>
                <w:spacing w:val="-11"/>
              </w:rPr>
              <w:t xml:space="preserve"> </w:t>
            </w:r>
            <w:r w:rsidRPr="005559B5">
              <w:rPr>
                <w:color w:val="002060"/>
              </w:rPr>
              <w:t>the</w:t>
            </w:r>
            <w:r w:rsidRPr="005559B5">
              <w:rPr>
                <w:color w:val="002060"/>
                <w:spacing w:val="-12"/>
              </w:rPr>
              <w:t xml:space="preserve"> </w:t>
            </w:r>
            <w:r w:rsidRPr="005559B5">
              <w:rPr>
                <w:color w:val="002060"/>
              </w:rPr>
              <w:t>pre-bid</w:t>
            </w:r>
            <w:r w:rsidRPr="005559B5" w:rsidR="004B11F7">
              <w:rPr>
                <w:color w:val="002060"/>
              </w:rPr>
              <w:t xml:space="preserve"> </w:t>
            </w:r>
            <w:r w:rsidRPr="005559B5">
              <w:rPr>
                <w:color w:val="002060"/>
              </w:rPr>
              <w:t>meeting.</w:t>
            </w:r>
          </w:p>
        </w:tc>
      </w:tr>
      <w:tr w:rsidRPr="005559B5" w:rsidR="005559B5" w:rsidTr="00824F4F" w14:paraId="7001D9EF" w14:textId="77777777">
        <w:trPr>
          <w:trHeight w:val="440"/>
        </w:trPr>
        <w:tc>
          <w:tcPr>
            <w:tcW w:w="2180" w:type="dxa"/>
            <w:vMerge/>
            <w:tcBorders>
              <w:top w:val="nil"/>
            </w:tcBorders>
          </w:tcPr>
          <w:p w:rsidRPr="005559B5" w:rsidR="00A53B14" w:rsidRDefault="00A53B14" w14:paraId="72074B8F" w14:textId="77777777">
            <w:pPr>
              <w:rPr>
                <w:color w:val="002060"/>
                <w:sz w:val="2"/>
                <w:szCs w:val="2"/>
              </w:rPr>
            </w:pPr>
          </w:p>
        </w:tc>
        <w:tc>
          <w:tcPr>
            <w:tcW w:w="7922" w:type="dxa"/>
          </w:tcPr>
          <w:p w:rsidRPr="005559B5" w:rsidR="00A53B14" w:rsidRDefault="0092076E" w14:paraId="1CEA9FD1" w14:textId="77777777">
            <w:pPr>
              <w:pStyle w:val="TableParagraph"/>
              <w:spacing w:before="8" w:line="292" w:lineRule="exact"/>
              <w:ind w:left="467" w:hanging="360"/>
              <w:rPr>
                <w:color w:val="002060"/>
              </w:rPr>
            </w:pPr>
            <w:r w:rsidRPr="005559B5">
              <w:rPr>
                <w:color w:val="002060"/>
                <w:spacing w:val="-5"/>
              </w:rPr>
              <w:t>7.7</w:t>
            </w:r>
            <w:r w:rsidRPr="005559B5">
              <w:rPr>
                <w:color w:val="002060"/>
                <w:spacing w:val="-14"/>
              </w:rPr>
              <w:t xml:space="preserve"> </w:t>
            </w:r>
            <w:r w:rsidRPr="005559B5">
              <w:rPr>
                <w:color w:val="002060"/>
                <w:spacing w:val="-5"/>
              </w:rPr>
              <w:t>Nonattendance</w:t>
            </w:r>
            <w:r w:rsidRPr="005559B5">
              <w:rPr>
                <w:color w:val="002060"/>
                <w:spacing w:val="-14"/>
              </w:rPr>
              <w:t xml:space="preserve"> </w:t>
            </w:r>
            <w:r w:rsidRPr="005559B5">
              <w:rPr>
                <w:color w:val="002060"/>
                <w:spacing w:val="-5"/>
              </w:rPr>
              <w:t>at</w:t>
            </w:r>
            <w:r w:rsidRPr="005559B5">
              <w:rPr>
                <w:color w:val="002060"/>
                <w:spacing w:val="-12"/>
              </w:rPr>
              <w:t xml:space="preserve"> </w:t>
            </w:r>
            <w:r w:rsidRPr="005559B5">
              <w:rPr>
                <w:color w:val="002060"/>
                <w:spacing w:val="-5"/>
              </w:rPr>
              <w:t>the</w:t>
            </w:r>
            <w:r w:rsidRPr="005559B5">
              <w:rPr>
                <w:color w:val="002060"/>
                <w:spacing w:val="-16"/>
              </w:rPr>
              <w:t xml:space="preserve"> </w:t>
            </w:r>
            <w:r w:rsidRPr="005559B5">
              <w:rPr>
                <w:color w:val="002060"/>
                <w:spacing w:val="-5"/>
              </w:rPr>
              <w:t>pre-bid</w:t>
            </w:r>
            <w:r w:rsidRPr="005559B5">
              <w:rPr>
                <w:color w:val="002060"/>
                <w:spacing w:val="-15"/>
              </w:rPr>
              <w:t xml:space="preserve"> </w:t>
            </w:r>
            <w:r w:rsidRPr="005559B5">
              <w:rPr>
                <w:color w:val="002060"/>
                <w:spacing w:val="-5"/>
              </w:rPr>
              <w:t>meeting</w:t>
            </w:r>
            <w:r w:rsidRPr="005559B5">
              <w:rPr>
                <w:color w:val="002060"/>
                <w:spacing w:val="-11"/>
              </w:rPr>
              <w:t xml:space="preserve"> </w:t>
            </w:r>
            <w:r w:rsidRPr="005559B5">
              <w:rPr>
                <w:color w:val="002060"/>
                <w:spacing w:val="-4"/>
              </w:rPr>
              <w:t>will</w:t>
            </w:r>
            <w:r w:rsidRPr="005559B5">
              <w:rPr>
                <w:color w:val="002060"/>
                <w:spacing w:val="-12"/>
              </w:rPr>
              <w:t xml:space="preserve"> </w:t>
            </w:r>
            <w:r w:rsidRPr="005559B5">
              <w:rPr>
                <w:color w:val="002060"/>
                <w:spacing w:val="-4"/>
              </w:rPr>
              <w:t>not</w:t>
            </w:r>
            <w:r w:rsidRPr="005559B5">
              <w:rPr>
                <w:color w:val="002060"/>
                <w:spacing w:val="-12"/>
              </w:rPr>
              <w:t xml:space="preserve"> </w:t>
            </w:r>
            <w:r w:rsidRPr="005559B5">
              <w:rPr>
                <w:color w:val="002060"/>
                <w:spacing w:val="-4"/>
              </w:rPr>
              <w:t>be</w:t>
            </w:r>
            <w:r w:rsidRPr="005559B5">
              <w:rPr>
                <w:color w:val="002060"/>
                <w:spacing w:val="-14"/>
              </w:rPr>
              <w:t xml:space="preserve"> </w:t>
            </w:r>
            <w:r w:rsidRPr="005559B5">
              <w:rPr>
                <w:color w:val="002060"/>
                <w:spacing w:val="-4"/>
              </w:rPr>
              <w:t>a</w:t>
            </w:r>
            <w:r w:rsidRPr="005559B5">
              <w:rPr>
                <w:color w:val="002060"/>
                <w:spacing w:val="-13"/>
              </w:rPr>
              <w:t xml:space="preserve"> </w:t>
            </w:r>
            <w:r w:rsidRPr="005559B5">
              <w:rPr>
                <w:color w:val="002060"/>
                <w:spacing w:val="-4"/>
              </w:rPr>
              <w:t>cause</w:t>
            </w:r>
            <w:r w:rsidRPr="005559B5">
              <w:rPr>
                <w:color w:val="002060"/>
                <w:spacing w:val="-16"/>
              </w:rPr>
              <w:t xml:space="preserve"> </w:t>
            </w:r>
            <w:r w:rsidRPr="005559B5">
              <w:rPr>
                <w:color w:val="002060"/>
                <w:spacing w:val="-4"/>
              </w:rPr>
              <w:t>for</w:t>
            </w:r>
            <w:r w:rsidRPr="005559B5">
              <w:rPr>
                <w:color w:val="002060"/>
                <w:spacing w:val="-12"/>
              </w:rPr>
              <w:t xml:space="preserve"> </w:t>
            </w:r>
            <w:r w:rsidRPr="005559B5">
              <w:rPr>
                <w:color w:val="002060"/>
                <w:spacing w:val="-4"/>
              </w:rPr>
              <w:t>disqualification</w:t>
            </w:r>
            <w:r w:rsidRPr="005559B5">
              <w:rPr>
                <w:color w:val="002060"/>
                <w:spacing w:val="-11"/>
              </w:rPr>
              <w:t xml:space="preserve"> </w:t>
            </w:r>
            <w:r w:rsidRPr="005559B5">
              <w:rPr>
                <w:color w:val="002060"/>
                <w:spacing w:val="-4"/>
              </w:rPr>
              <w:t>of</w:t>
            </w:r>
            <w:r w:rsidRPr="005559B5">
              <w:rPr>
                <w:color w:val="002060"/>
                <w:spacing w:val="-14"/>
              </w:rPr>
              <w:t xml:space="preserve"> </w:t>
            </w:r>
            <w:r w:rsidRPr="005559B5">
              <w:rPr>
                <w:color w:val="002060"/>
                <w:spacing w:val="-4"/>
              </w:rPr>
              <w:t>a</w:t>
            </w:r>
            <w:r w:rsidRPr="005559B5" w:rsidR="00824F4F">
              <w:rPr>
                <w:color w:val="002060"/>
                <w:spacing w:val="-4"/>
              </w:rPr>
              <w:t xml:space="preserve"> </w:t>
            </w:r>
            <w:r w:rsidRPr="005559B5">
              <w:rPr>
                <w:color w:val="002060"/>
                <w:spacing w:val="-58"/>
              </w:rPr>
              <w:t xml:space="preserve"> </w:t>
            </w:r>
            <w:r w:rsidRPr="005559B5" w:rsidR="004B11F7">
              <w:rPr>
                <w:color w:val="002060"/>
                <w:spacing w:val="-58"/>
              </w:rPr>
              <w:t xml:space="preserve">  </w:t>
            </w:r>
            <w:r w:rsidRPr="005559B5">
              <w:rPr>
                <w:color w:val="002060"/>
              </w:rPr>
              <w:t>Bidder.</w:t>
            </w:r>
          </w:p>
        </w:tc>
      </w:tr>
      <w:tr w:rsidRPr="005559B5" w:rsidR="005559B5" w14:paraId="6F6CED0F" w14:textId="77777777">
        <w:trPr>
          <w:trHeight w:val="621"/>
        </w:trPr>
        <w:tc>
          <w:tcPr>
            <w:tcW w:w="2180" w:type="dxa"/>
            <w:vMerge w:val="restart"/>
          </w:tcPr>
          <w:p w:rsidRPr="005559B5" w:rsidR="00A53B14" w:rsidRDefault="0092076E" w14:paraId="12128AD5" w14:textId="77777777">
            <w:pPr>
              <w:pStyle w:val="TableParagraph"/>
              <w:ind w:left="107" w:right="258"/>
              <w:rPr>
                <w:rFonts w:ascii="Arial"/>
                <w:b/>
                <w:color w:val="002060"/>
              </w:rPr>
            </w:pPr>
            <w:r w:rsidRPr="005559B5">
              <w:rPr>
                <w:rFonts w:ascii="Arial"/>
                <w:b/>
                <w:color w:val="002060"/>
              </w:rPr>
              <w:t>8. Amendment of</w:t>
            </w:r>
            <w:r w:rsidRPr="005559B5">
              <w:rPr>
                <w:rFonts w:ascii="Arial"/>
                <w:b/>
                <w:color w:val="002060"/>
                <w:spacing w:val="-59"/>
              </w:rPr>
              <w:t xml:space="preserve"> </w:t>
            </w:r>
            <w:r w:rsidRPr="005559B5">
              <w:rPr>
                <w:rFonts w:ascii="Arial"/>
                <w:b/>
                <w:color w:val="002060"/>
              </w:rPr>
              <w:t>Bidding</w:t>
            </w:r>
            <w:r w:rsidRPr="005559B5">
              <w:rPr>
                <w:rFonts w:ascii="Arial"/>
                <w:b/>
                <w:color w:val="002060"/>
                <w:spacing w:val="1"/>
              </w:rPr>
              <w:t xml:space="preserve"> </w:t>
            </w:r>
            <w:r w:rsidRPr="005559B5">
              <w:rPr>
                <w:rFonts w:ascii="Arial"/>
                <w:b/>
                <w:color w:val="002060"/>
              </w:rPr>
              <w:t>Document</w:t>
            </w:r>
          </w:p>
        </w:tc>
        <w:tc>
          <w:tcPr>
            <w:tcW w:w="7922" w:type="dxa"/>
          </w:tcPr>
          <w:p w:rsidRPr="005559B5" w:rsidR="00A53B14" w:rsidRDefault="0092076E" w14:paraId="6C64BB28" w14:textId="77777777">
            <w:pPr>
              <w:pStyle w:val="TableParagraph"/>
              <w:spacing w:before="8" w:line="292" w:lineRule="exact"/>
              <w:ind w:left="467" w:hanging="360"/>
              <w:rPr>
                <w:color w:val="002060"/>
              </w:rPr>
            </w:pPr>
            <w:r w:rsidRPr="005559B5">
              <w:rPr>
                <w:color w:val="002060"/>
                <w:spacing w:val="-5"/>
              </w:rPr>
              <w:t>8.1</w:t>
            </w:r>
            <w:r w:rsidRPr="005559B5">
              <w:rPr>
                <w:color w:val="002060"/>
                <w:spacing w:val="-21"/>
              </w:rPr>
              <w:t xml:space="preserve"> </w:t>
            </w:r>
            <w:r w:rsidRPr="005559B5">
              <w:rPr>
                <w:color w:val="002060"/>
                <w:spacing w:val="-5"/>
              </w:rPr>
              <w:t>At</w:t>
            </w:r>
            <w:r w:rsidRPr="005559B5">
              <w:rPr>
                <w:color w:val="002060"/>
                <w:spacing w:val="-20"/>
              </w:rPr>
              <w:t xml:space="preserve"> </w:t>
            </w:r>
            <w:r w:rsidRPr="005559B5">
              <w:rPr>
                <w:color w:val="002060"/>
                <w:spacing w:val="-5"/>
              </w:rPr>
              <w:t>any</w:t>
            </w:r>
            <w:r w:rsidRPr="005559B5">
              <w:rPr>
                <w:color w:val="002060"/>
                <w:spacing w:val="-23"/>
              </w:rPr>
              <w:t xml:space="preserve"> </w:t>
            </w:r>
            <w:r w:rsidRPr="005559B5">
              <w:rPr>
                <w:color w:val="002060"/>
                <w:spacing w:val="-4"/>
              </w:rPr>
              <w:t>time</w:t>
            </w:r>
            <w:r w:rsidRPr="005559B5">
              <w:rPr>
                <w:color w:val="002060"/>
                <w:spacing w:val="-21"/>
              </w:rPr>
              <w:t xml:space="preserve"> </w:t>
            </w:r>
            <w:r w:rsidRPr="005559B5">
              <w:rPr>
                <w:color w:val="002060"/>
                <w:spacing w:val="-4"/>
              </w:rPr>
              <w:t>prior</w:t>
            </w:r>
            <w:r w:rsidRPr="005559B5">
              <w:rPr>
                <w:color w:val="002060"/>
                <w:spacing w:val="-22"/>
              </w:rPr>
              <w:t xml:space="preserve"> </w:t>
            </w:r>
            <w:r w:rsidRPr="005559B5">
              <w:rPr>
                <w:color w:val="002060"/>
                <w:spacing w:val="-4"/>
              </w:rPr>
              <w:t>to</w:t>
            </w:r>
            <w:r w:rsidRPr="005559B5">
              <w:rPr>
                <w:color w:val="002060"/>
                <w:spacing w:val="-22"/>
              </w:rPr>
              <w:t xml:space="preserve"> </w:t>
            </w:r>
            <w:r w:rsidRPr="005559B5">
              <w:rPr>
                <w:color w:val="002060"/>
                <w:spacing w:val="-4"/>
              </w:rPr>
              <w:t>the</w:t>
            </w:r>
            <w:r w:rsidRPr="005559B5">
              <w:rPr>
                <w:color w:val="002060"/>
                <w:spacing w:val="-23"/>
              </w:rPr>
              <w:t xml:space="preserve"> </w:t>
            </w:r>
            <w:r w:rsidRPr="005559B5">
              <w:rPr>
                <w:color w:val="002060"/>
                <w:spacing w:val="-4"/>
              </w:rPr>
              <w:t>deadline</w:t>
            </w:r>
            <w:r w:rsidRPr="005559B5">
              <w:rPr>
                <w:color w:val="002060"/>
                <w:spacing w:val="-23"/>
              </w:rPr>
              <w:t xml:space="preserve"> </w:t>
            </w:r>
            <w:r w:rsidRPr="005559B5">
              <w:rPr>
                <w:color w:val="002060"/>
                <w:spacing w:val="-4"/>
              </w:rPr>
              <w:t>for</w:t>
            </w:r>
            <w:r w:rsidRPr="005559B5">
              <w:rPr>
                <w:color w:val="002060"/>
                <w:spacing w:val="-20"/>
              </w:rPr>
              <w:t xml:space="preserve"> </w:t>
            </w:r>
            <w:r w:rsidRPr="005559B5">
              <w:rPr>
                <w:color w:val="002060"/>
                <w:spacing w:val="-4"/>
              </w:rPr>
              <w:t>submission</w:t>
            </w:r>
            <w:r w:rsidRPr="005559B5">
              <w:rPr>
                <w:color w:val="002060"/>
                <w:spacing w:val="-21"/>
              </w:rPr>
              <w:t xml:space="preserve"> </w:t>
            </w:r>
            <w:r w:rsidRPr="005559B5">
              <w:rPr>
                <w:color w:val="002060"/>
                <w:spacing w:val="-4"/>
              </w:rPr>
              <w:t>of</w:t>
            </w:r>
            <w:r w:rsidRPr="005559B5">
              <w:rPr>
                <w:color w:val="002060"/>
                <w:spacing w:val="-22"/>
              </w:rPr>
              <w:t xml:space="preserve"> </w:t>
            </w:r>
            <w:r w:rsidRPr="005559B5">
              <w:rPr>
                <w:color w:val="002060"/>
                <w:spacing w:val="-4"/>
              </w:rPr>
              <w:t>bids,</w:t>
            </w:r>
            <w:r w:rsidRPr="005559B5">
              <w:rPr>
                <w:color w:val="002060"/>
                <w:spacing w:val="-21"/>
              </w:rPr>
              <w:t xml:space="preserve"> </w:t>
            </w:r>
            <w:r w:rsidRPr="005559B5">
              <w:rPr>
                <w:color w:val="002060"/>
                <w:spacing w:val="-4"/>
              </w:rPr>
              <w:t>the</w:t>
            </w:r>
            <w:r w:rsidRPr="005559B5">
              <w:rPr>
                <w:color w:val="002060"/>
                <w:spacing w:val="-21"/>
              </w:rPr>
              <w:t xml:space="preserve"> </w:t>
            </w:r>
            <w:r w:rsidRPr="005559B5">
              <w:rPr>
                <w:color w:val="002060"/>
                <w:spacing w:val="-4"/>
              </w:rPr>
              <w:t>Employer</w:t>
            </w:r>
            <w:r w:rsidRPr="005559B5">
              <w:rPr>
                <w:color w:val="002060"/>
                <w:spacing w:val="-22"/>
              </w:rPr>
              <w:t xml:space="preserve"> </w:t>
            </w:r>
            <w:r w:rsidRPr="005559B5">
              <w:rPr>
                <w:color w:val="002060"/>
                <w:spacing w:val="-4"/>
              </w:rPr>
              <w:t>may</w:t>
            </w:r>
            <w:r w:rsidRPr="005559B5">
              <w:rPr>
                <w:color w:val="002060"/>
                <w:spacing w:val="-23"/>
              </w:rPr>
              <w:t xml:space="preserve"> </w:t>
            </w:r>
            <w:r w:rsidRPr="005559B5">
              <w:rPr>
                <w:color w:val="002060"/>
                <w:spacing w:val="-4"/>
              </w:rPr>
              <w:t>amend</w:t>
            </w:r>
            <w:r w:rsidRPr="005559B5" w:rsidR="004B11F7">
              <w:rPr>
                <w:color w:val="002060"/>
                <w:spacing w:val="-4"/>
              </w:rPr>
              <w:t xml:space="preserve"> </w:t>
            </w:r>
            <w:r w:rsidRPr="005559B5">
              <w:rPr>
                <w:color w:val="002060"/>
                <w:spacing w:val="-58"/>
              </w:rPr>
              <w:t xml:space="preserve"> </w:t>
            </w:r>
            <w:r w:rsidRPr="005559B5">
              <w:rPr>
                <w:color w:val="002060"/>
              </w:rPr>
              <w:t>the</w:t>
            </w:r>
            <w:r w:rsidRPr="005559B5">
              <w:rPr>
                <w:color w:val="002060"/>
                <w:spacing w:val="-12"/>
              </w:rPr>
              <w:t xml:space="preserve"> </w:t>
            </w:r>
            <w:r w:rsidRPr="005559B5">
              <w:rPr>
                <w:color w:val="002060"/>
              </w:rPr>
              <w:t>Bidding</w:t>
            </w:r>
            <w:r w:rsidRPr="005559B5">
              <w:rPr>
                <w:color w:val="002060"/>
                <w:spacing w:val="-11"/>
              </w:rPr>
              <w:t xml:space="preserve"> </w:t>
            </w:r>
            <w:r w:rsidRPr="005559B5">
              <w:rPr>
                <w:color w:val="002060"/>
              </w:rPr>
              <w:t>Document</w:t>
            </w:r>
            <w:r w:rsidRPr="005559B5">
              <w:rPr>
                <w:color w:val="002060"/>
                <w:spacing w:val="-10"/>
              </w:rPr>
              <w:t xml:space="preserve"> </w:t>
            </w:r>
            <w:r w:rsidRPr="005559B5">
              <w:rPr>
                <w:color w:val="002060"/>
              </w:rPr>
              <w:t>by</w:t>
            </w:r>
            <w:r w:rsidRPr="005559B5">
              <w:rPr>
                <w:color w:val="002060"/>
                <w:spacing w:val="-13"/>
              </w:rPr>
              <w:t xml:space="preserve"> </w:t>
            </w:r>
            <w:r w:rsidRPr="005559B5">
              <w:rPr>
                <w:color w:val="002060"/>
              </w:rPr>
              <w:t>issuing</w:t>
            </w:r>
            <w:r w:rsidRPr="005559B5">
              <w:rPr>
                <w:color w:val="002060"/>
                <w:spacing w:val="-10"/>
              </w:rPr>
              <w:t xml:space="preserve"> </w:t>
            </w:r>
            <w:r w:rsidRPr="005559B5" w:rsidR="004B11F7">
              <w:rPr>
                <w:color w:val="002060"/>
              </w:rPr>
              <w:t>add</w:t>
            </w:r>
            <w:r w:rsidRPr="005559B5">
              <w:rPr>
                <w:color w:val="002060"/>
              </w:rPr>
              <w:t>enda.</w:t>
            </w:r>
          </w:p>
        </w:tc>
      </w:tr>
      <w:tr w:rsidRPr="005559B5" w:rsidR="005559B5" w14:paraId="5AA08128" w14:textId="77777777">
        <w:trPr>
          <w:trHeight w:val="912"/>
        </w:trPr>
        <w:tc>
          <w:tcPr>
            <w:tcW w:w="2180" w:type="dxa"/>
            <w:vMerge/>
            <w:tcBorders>
              <w:top w:val="nil"/>
            </w:tcBorders>
          </w:tcPr>
          <w:p w:rsidRPr="005559B5" w:rsidR="00A53B14" w:rsidRDefault="00A53B14" w14:paraId="40CF3848" w14:textId="77777777">
            <w:pPr>
              <w:rPr>
                <w:color w:val="002060"/>
                <w:sz w:val="2"/>
                <w:szCs w:val="2"/>
              </w:rPr>
            </w:pPr>
          </w:p>
        </w:tc>
        <w:tc>
          <w:tcPr>
            <w:tcW w:w="7922" w:type="dxa"/>
          </w:tcPr>
          <w:p w:rsidRPr="005559B5" w:rsidR="00A53B14" w:rsidRDefault="0092076E" w14:paraId="68AF0848" w14:textId="77777777">
            <w:pPr>
              <w:pStyle w:val="TableParagraph"/>
              <w:spacing w:before="36"/>
              <w:ind w:left="467" w:hanging="360"/>
              <w:rPr>
                <w:color w:val="002060"/>
              </w:rPr>
            </w:pPr>
            <w:r w:rsidRPr="005559B5">
              <w:rPr>
                <w:color w:val="002060"/>
              </w:rPr>
              <w:t>8.2</w:t>
            </w:r>
            <w:r w:rsidRPr="005559B5">
              <w:rPr>
                <w:color w:val="002060"/>
                <w:spacing w:val="9"/>
              </w:rPr>
              <w:t xml:space="preserve"> </w:t>
            </w:r>
            <w:r w:rsidRPr="005559B5">
              <w:rPr>
                <w:color w:val="002060"/>
              </w:rPr>
              <w:t>Any</w:t>
            </w:r>
            <w:r w:rsidRPr="005559B5">
              <w:rPr>
                <w:color w:val="002060"/>
                <w:spacing w:val="13"/>
              </w:rPr>
              <w:t xml:space="preserve"> </w:t>
            </w:r>
            <w:r w:rsidRPr="005559B5">
              <w:rPr>
                <w:color w:val="002060"/>
              </w:rPr>
              <w:t>addendum</w:t>
            </w:r>
            <w:r w:rsidRPr="005559B5">
              <w:rPr>
                <w:color w:val="002060"/>
                <w:spacing w:val="15"/>
              </w:rPr>
              <w:t xml:space="preserve"> </w:t>
            </w:r>
            <w:r w:rsidRPr="005559B5">
              <w:rPr>
                <w:color w:val="002060"/>
              </w:rPr>
              <w:t>issued</w:t>
            </w:r>
            <w:r w:rsidRPr="005559B5">
              <w:rPr>
                <w:color w:val="002060"/>
                <w:spacing w:val="14"/>
              </w:rPr>
              <w:t xml:space="preserve"> </w:t>
            </w:r>
            <w:r w:rsidRPr="005559B5">
              <w:rPr>
                <w:color w:val="002060"/>
              </w:rPr>
              <w:t>shall</w:t>
            </w:r>
            <w:r w:rsidRPr="005559B5">
              <w:rPr>
                <w:color w:val="002060"/>
                <w:spacing w:val="13"/>
              </w:rPr>
              <w:t xml:space="preserve"> </w:t>
            </w:r>
            <w:r w:rsidRPr="005559B5">
              <w:rPr>
                <w:color w:val="002060"/>
              </w:rPr>
              <w:t>be</w:t>
            </w:r>
            <w:r w:rsidRPr="005559B5">
              <w:rPr>
                <w:color w:val="002060"/>
                <w:spacing w:val="13"/>
              </w:rPr>
              <w:t xml:space="preserve"> </w:t>
            </w:r>
            <w:r w:rsidRPr="005559B5">
              <w:rPr>
                <w:color w:val="002060"/>
              </w:rPr>
              <w:t>part</w:t>
            </w:r>
            <w:r w:rsidRPr="005559B5">
              <w:rPr>
                <w:color w:val="002060"/>
                <w:spacing w:val="15"/>
              </w:rPr>
              <w:t xml:space="preserve"> </w:t>
            </w:r>
            <w:r w:rsidRPr="005559B5">
              <w:rPr>
                <w:color w:val="002060"/>
              </w:rPr>
              <w:t>of</w:t>
            </w:r>
            <w:r w:rsidRPr="005559B5">
              <w:rPr>
                <w:color w:val="002060"/>
                <w:spacing w:val="15"/>
              </w:rPr>
              <w:t xml:space="preserve"> </w:t>
            </w:r>
            <w:r w:rsidRPr="005559B5">
              <w:rPr>
                <w:color w:val="002060"/>
              </w:rPr>
              <w:t>the</w:t>
            </w:r>
            <w:r w:rsidRPr="005559B5">
              <w:rPr>
                <w:color w:val="002060"/>
                <w:spacing w:val="14"/>
              </w:rPr>
              <w:t xml:space="preserve"> </w:t>
            </w:r>
            <w:r w:rsidRPr="005559B5">
              <w:rPr>
                <w:color w:val="002060"/>
              </w:rPr>
              <w:t>Bidding</w:t>
            </w:r>
            <w:r w:rsidRPr="005559B5">
              <w:rPr>
                <w:color w:val="002060"/>
                <w:spacing w:val="13"/>
              </w:rPr>
              <w:t xml:space="preserve"> </w:t>
            </w:r>
            <w:r w:rsidRPr="005559B5">
              <w:rPr>
                <w:color w:val="002060"/>
              </w:rPr>
              <w:t>Document</w:t>
            </w:r>
            <w:r w:rsidRPr="005559B5">
              <w:rPr>
                <w:color w:val="002060"/>
                <w:spacing w:val="19"/>
              </w:rPr>
              <w:t xml:space="preserve"> </w:t>
            </w:r>
            <w:r w:rsidRPr="005559B5">
              <w:rPr>
                <w:color w:val="002060"/>
              </w:rPr>
              <w:t>and</w:t>
            </w:r>
            <w:r w:rsidRPr="005559B5">
              <w:rPr>
                <w:color w:val="002060"/>
                <w:spacing w:val="6"/>
              </w:rPr>
              <w:t xml:space="preserve"> </w:t>
            </w:r>
            <w:r w:rsidRPr="005559B5">
              <w:rPr>
                <w:color w:val="002060"/>
              </w:rPr>
              <w:t>shall</w:t>
            </w:r>
            <w:r w:rsidRPr="005559B5">
              <w:rPr>
                <w:color w:val="002060"/>
                <w:spacing w:val="12"/>
              </w:rPr>
              <w:t xml:space="preserve"> </w:t>
            </w:r>
            <w:r w:rsidRPr="005559B5">
              <w:rPr>
                <w:color w:val="002060"/>
              </w:rPr>
              <w:t>be</w:t>
            </w:r>
          </w:p>
          <w:p w:rsidRPr="005559B5" w:rsidR="00A53B14" w:rsidRDefault="0092076E" w14:paraId="1DDDA21A" w14:textId="77777777">
            <w:pPr>
              <w:pStyle w:val="TableParagraph"/>
              <w:spacing w:before="3" w:line="290" w:lineRule="atLeast"/>
              <w:ind w:left="467"/>
              <w:rPr>
                <w:color w:val="002060"/>
              </w:rPr>
            </w:pPr>
            <w:r w:rsidRPr="005559B5">
              <w:rPr>
                <w:color w:val="002060"/>
                <w:spacing w:val="-1"/>
              </w:rPr>
              <w:t>communicated</w:t>
            </w:r>
            <w:r w:rsidRPr="005559B5">
              <w:rPr>
                <w:color w:val="002060"/>
                <w:spacing w:val="-14"/>
              </w:rPr>
              <w:t xml:space="preserve"> </w:t>
            </w:r>
            <w:r w:rsidRPr="005559B5">
              <w:rPr>
                <w:color w:val="002060"/>
                <w:spacing w:val="-1"/>
              </w:rPr>
              <w:t>in</w:t>
            </w:r>
            <w:r w:rsidRPr="005559B5">
              <w:rPr>
                <w:color w:val="002060"/>
                <w:spacing w:val="-13"/>
              </w:rPr>
              <w:t xml:space="preserve"> </w:t>
            </w:r>
            <w:r w:rsidRPr="005559B5">
              <w:rPr>
                <w:color w:val="002060"/>
                <w:spacing w:val="-1"/>
              </w:rPr>
              <w:t>writing</w:t>
            </w:r>
            <w:r w:rsidRPr="005559B5">
              <w:rPr>
                <w:color w:val="002060"/>
                <w:spacing w:val="-14"/>
              </w:rPr>
              <w:t xml:space="preserve"> </w:t>
            </w:r>
            <w:r w:rsidRPr="005559B5">
              <w:rPr>
                <w:color w:val="002060"/>
                <w:spacing w:val="-1"/>
              </w:rPr>
              <w:t>to</w:t>
            </w:r>
            <w:r w:rsidRPr="005559B5">
              <w:rPr>
                <w:color w:val="002060"/>
                <w:spacing w:val="-13"/>
              </w:rPr>
              <w:t xml:space="preserve"> </w:t>
            </w:r>
            <w:r w:rsidRPr="005559B5">
              <w:rPr>
                <w:color w:val="002060"/>
                <w:spacing w:val="-1"/>
              </w:rPr>
              <w:t>all</w:t>
            </w:r>
            <w:r w:rsidRPr="005559B5">
              <w:rPr>
                <w:color w:val="002060"/>
                <w:spacing w:val="-13"/>
              </w:rPr>
              <w:t xml:space="preserve"> </w:t>
            </w:r>
            <w:r w:rsidRPr="005559B5">
              <w:rPr>
                <w:color w:val="002060"/>
                <w:spacing w:val="-1"/>
              </w:rPr>
              <w:t>who</w:t>
            </w:r>
            <w:r w:rsidRPr="005559B5">
              <w:rPr>
                <w:color w:val="002060"/>
                <w:spacing w:val="-13"/>
              </w:rPr>
              <w:t xml:space="preserve"> </w:t>
            </w:r>
            <w:r w:rsidRPr="005559B5">
              <w:rPr>
                <w:color w:val="002060"/>
                <w:spacing w:val="-1"/>
              </w:rPr>
              <w:t>have</w:t>
            </w:r>
            <w:r w:rsidRPr="005559B5">
              <w:rPr>
                <w:color w:val="002060"/>
                <w:spacing w:val="-13"/>
              </w:rPr>
              <w:t xml:space="preserve"> </w:t>
            </w:r>
            <w:r w:rsidRPr="005559B5">
              <w:rPr>
                <w:color w:val="002060"/>
                <w:spacing w:val="-1"/>
              </w:rPr>
              <w:t>obtained</w:t>
            </w:r>
            <w:r w:rsidRPr="005559B5">
              <w:rPr>
                <w:color w:val="002060"/>
                <w:spacing w:val="-15"/>
              </w:rPr>
              <w:t xml:space="preserve"> </w:t>
            </w:r>
            <w:r w:rsidRPr="005559B5">
              <w:rPr>
                <w:color w:val="002060"/>
                <w:spacing w:val="-1"/>
              </w:rPr>
              <w:t>the</w:t>
            </w:r>
            <w:r w:rsidRPr="005559B5">
              <w:rPr>
                <w:color w:val="002060"/>
                <w:spacing w:val="-11"/>
              </w:rPr>
              <w:t xml:space="preserve"> </w:t>
            </w:r>
            <w:r w:rsidRPr="005559B5">
              <w:rPr>
                <w:color w:val="002060"/>
                <w:spacing w:val="-1"/>
              </w:rPr>
              <w:t>Bidding</w:t>
            </w:r>
            <w:r w:rsidRPr="005559B5">
              <w:rPr>
                <w:color w:val="002060"/>
                <w:spacing w:val="-10"/>
              </w:rPr>
              <w:t xml:space="preserve"> </w:t>
            </w:r>
            <w:r w:rsidRPr="005559B5">
              <w:rPr>
                <w:color w:val="002060"/>
              </w:rPr>
              <w:t>Document</w:t>
            </w:r>
            <w:r w:rsidRPr="005559B5">
              <w:rPr>
                <w:color w:val="002060"/>
                <w:spacing w:val="-13"/>
              </w:rPr>
              <w:t xml:space="preserve"> </w:t>
            </w:r>
            <w:r w:rsidRPr="005559B5">
              <w:rPr>
                <w:color w:val="002060"/>
              </w:rPr>
              <w:t>from</w:t>
            </w:r>
            <w:r w:rsidRPr="005559B5" w:rsidR="004B11F7">
              <w:rPr>
                <w:color w:val="002060"/>
              </w:rPr>
              <w:t xml:space="preserve"> </w:t>
            </w:r>
            <w:r w:rsidRPr="005559B5">
              <w:rPr>
                <w:color w:val="002060"/>
                <w:spacing w:val="-58"/>
              </w:rPr>
              <w:t xml:space="preserve"> </w:t>
            </w:r>
            <w:r w:rsidRPr="005559B5">
              <w:rPr>
                <w:color w:val="002060"/>
              </w:rPr>
              <w:t>the</w:t>
            </w:r>
            <w:r w:rsidRPr="005559B5">
              <w:rPr>
                <w:color w:val="002060"/>
                <w:spacing w:val="-6"/>
              </w:rPr>
              <w:t xml:space="preserve"> </w:t>
            </w:r>
            <w:r w:rsidRPr="005559B5">
              <w:rPr>
                <w:color w:val="002060"/>
              </w:rPr>
              <w:t>Employer</w:t>
            </w:r>
            <w:r w:rsidRPr="005559B5">
              <w:rPr>
                <w:color w:val="002060"/>
                <w:spacing w:val="-4"/>
              </w:rPr>
              <w:t xml:space="preserve"> </w:t>
            </w:r>
            <w:r w:rsidRPr="005559B5">
              <w:rPr>
                <w:color w:val="002060"/>
              </w:rPr>
              <w:t>in</w:t>
            </w:r>
            <w:r w:rsidRPr="005559B5">
              <w:rPr>
                <w:color w:val="002060"/>
                <w:spacing w:val="-5"/>
              </w:rPr>
              <w:t xml:space="preserve"> </w:t>
            </w:r>
            <w:r w:rsidRPr="005559B5">
              <w:rPr>
                <w:color w:val="002060"/>
              </w:rPr>
              <w:t>accordance</w:t>
            </w:r>
            <w:r w:rsidRPr="005559B5">
              <w:rPr>
                <w:color w:val="002060"/>
                <w:spacing w:val="-5"/>
              </w:rPr>
              <w:t xml:space="preserve"> </w:t>
            </w:r>
            <w:r w:rsidRPr="005559B5">
              <w:rPr>
                <w:color w:val="002060"/>
              </w:rPr>
              <w:t>with</w:t>
            </w:r>
            <w:r w:rsidRPr="005559B5">
              <w:rPr>
                <w:color w:val="002060"/>
                <w:spacing w:val="-6"/>
              </w:rPr>
              <w:t xml:space="preserve"> </w:t>
            </w:r>
            <w:r w:rsidRPr="005559B5">
              <w:rPr>
                <w:color w:val="002060"/>
              </w:rPr>
              <w:t>ITB</w:t>
            </w:r>
            <w:r w:rsidRPr="005559B5">
              <w:rPr>
                <w:color w:val="002060"/>
                <w:spacing w:val="-11"/>
              </w:rPr>
              <w:t xml:space="preserve"> </w:t>
            </w:r>
            <w:r w:rsidRPr="005559B5">
              <w:rPr>
                <w:color w:val="002060"/>
              </w:rPr>
              <w:t>6.3.</w:t>
            </w:r>
          </w:p>
        </w:tc>
      </w:tr>
      <w:tr w:rsidRPr="005559B5" w:rsidR="005559B5" w14:paraId="303F60BD" w14:textId="77777777">
        <w:trPr>
          <w:trHeight w:val="1516"/>
        </w:trPr>
        <w:tc>
          <w:tcPr>
            <w:tcW w:w="2180" w:type="dxa"/>
            <w:vMerge/>
            <w:tcBorders>
              <w:top w:val="nil"/>
            </w:tcBorders>
          </w:tcPr>
          <w:p w:rsidRPr="005559B5" w:rsidR="00A53B14" w:rsidRDefault="00A53B14" w14:paraId="5A87C0D5" w14:textId="77777777">
            <w:pPr>
              <w:rPr>
                <w:color w:val="002060"/>
                <w:sz w:val="2"/>
                <w:szCs w:val="2"/>
              </w:rPr>
            </w:pPr>
          </w:p>
        </w:tc>
        <w:tc>
          <w:tcPr>
            <w:tcW w:w="7922" w:type="dxa"/>
          </w:tcPr>
          <w:p w:rsidRPr="005559B5" w:rsidR="00A53B14" w:rsidP="004B11F7" w:rsidRDefault="0092076E" w14:paraId="24FD9B66" w14:textId="77777777">
            <w:pPr>
              <w:pStyle w:val="TableParagraph"/>
              <w:spacing w:before="36" w:line="276" w:lineRule="auto"/>
              <w:ind w:left="467" w:right="87" w:hanging="360"/>
              <w:jc w:val="both"/>
              <w:rPr>
                <w:color w:val="002060"/>
              </w:rPr>
            </w:pPr>
            <w:r w:rsidRPr="005559B5">
              <w:rPr>
                <w:color w:val="002060"/>
                <w:spacing w:val="-5"/>
              </w:rPr>
              <w:t>8.3</w:t>
            </w:r>
            <w:r w:rsidRPr="005559B5">
              <w:rPr>
                <w:color w:val="002060"/>
                <w:spacing w:val="-11"/>
              </w:rPr>
              <w:t xml:space="preserve"> </w:t>
            </w:r>
            <w:r w:rsidRPr="005559B5">
              <w:rPr>
                <w:color w:val="002060"/>
                <w:spacing w:val="-5"/>
              </w:rPr>
              <w:t>To</w:t>
            </w:r>
            <w:r w:rsidRPr="005559B5">
              <w:rPr>
                <w:color w:val="002060"/>
                <w:spacing w:val="-11"/>
              </w:rPr>
              <w:t xml:space="preserve"> </w:t>
            </w:r>
            <w:r w:rsidRPr="005559B5">
              <w:rPr>
                <w:color w:val="002060"/>
                <w:spacing w:val="-5"/>
              </w:rPr>
              <w:t>give</w:t>
            </w:r>
            <w:r w:rsidRPr="005559B5">
              <w:rPr>
                <w:color w:val="002060"/>
                <w:spacing w:val="-8"/>
              </w:rPr>
              <w:t xml:space="preserve"> </w:t>
            </w:r>
            <w:r w:rsidRPr="005559B5">
              <w:rPr>
                <w:color w:val="002060"/>
                <w:spacing w:val="-5"/>
              </w:rPr>
              <w:t>prospective</w:t>
            </w:r>
            <w:r w:rsidRPr="005559B5">
              <w:rPr>
                <w:color w:val="002060"/>
                <w:spacing w:val="-9"/>
              </w:rPr>
              <w:t xml:space="preserve"> </w:t>
            </w:r>
            <w:r w:rsidRPr="005559B5">
              <w:rPr>
                <w:color w:val="002060"/>
                <w:spacing w:val="-5"/>
              </w:rPr>
              <w:t>Bidders</w:t>
            </w:r>
            <w:r w:rsidRPr="005559B5">
              <w:rPr>
                <w:color w:val="002060"/>
                <w:spacing w:val="-11"/>
              </w:rPr>
              <w:t xml:space="preserve"> </w:t>
            </w:r>
            <w:r w:rsidRPr="005559B5">
              <w:rPr>
                <w:color w:val="002060"/>
                <w:spacing w:val="-4"/>
              </w:rPr>
              <w:t>reasonable</w:t>
            </w:r>
            <w:r w:rsidRPr="005559B5">
              <w:rPr>
                <w:color w:val="002060"/>
                <w:spacing w:val="-10"/>
              </w:rPr>
              <w:t xml:space="preserve"> </w:t>
            </w:r>
            <w:r w:rsidRPr="005559B5">
              <w:rPr>
                <w:color w:val="002060"/>
                <w:spacing w:val="-4"/>
              </w:rPr>
              <w:t>time</w:t>
            </w:r>
            <w:r w:rsidRPr="005559B5">
              <w:rPr>
                <w:color w:val="002060"/>
                <w:spacing w:val="-9"/>
              </w:rPr>
              <w:t xml:space="preserve"> </w:t>
            </w:r>
            <w:r w:rsidRPr="005559B5">
              <w:rPr>
                <w:color w:val="002060"/>
                <w:spacing w:val="-4"/>
              </w:rPr>
              <w:t>in</w:t>
            </w:r>
            <w:r w:rsidRPr="005559B5">
              <w:rPr>
                <w:color w:val="002060"/>
                <w:spacing w:val="-13"/>
              </w:rPr>
              <w:t xml:space="preserve"> </w:t>
            </w:r>
            <w:r w:rsidRPr="005559B5">
              <w:rPr>
                <w:color w:val="002060"/>
                <w:spacing w:val="-4"/>
              </w:rPr>
              <w:t>which</w:t>
            </w:r>
            <w:r w:rsidRPr="005559B5">
              <w:rPr>
                <w:color w:val="002060"/>
                <w:spacing w:val="-9"/>
              </w:rPr>
              <w:t xml:space="preserve"> </w:t>
            </w:r>
            <w:r w:rsidRPr="005559B5">
              <w:rPr>
                <w:color w:val="002060"/>
                <w:spacing w:val="-4"/>
              </w:rPr>
              <w:t>to</w:t>
            </w:r>
            <w:r w:rsidRPr="005559B5">
              <w:rPr>
                <w:color w:val="002060"/>
                <w:spacing w:val="-11"/>
              </w:rPr>
              <w:t xml:space="preserve"> </w:t>
            </w:r>
            <w:r w:rsidRPr="005559B5">
              <w:rPr>
                <w:color w:val="002060"/>
                <w:spacing w:val="-4"/>
              </w:rPr>
              <w:t>take</w:t>
            </w:r>
            <w:r w:rsidRPr="005559B5">
              <w:rPr>
                <w:color w:val="002060"/>
                <w:spacing w:val="-10"/>
              </w:rPr>
              <w:t xml:space="preserve"> </w:t>
            </w:r>
            <w:r w:rsidRPr="005559B5">
              <w:rPr>
                <w:color w:val="002060"/>
                <w:spacing w:val="-4"/>
              </w:rPr>
              <w:t>an</w:t>
            </w:r>
            <w:r w:rsidRPr="005559B5">
              <w:rPr>
                <w:color w:val="002060"/>
                <w:spacing w:val="-9"/>
              </w:rPr>
              <w:t xml:space="preserve"> </w:t>
            </w:r>
            <w:r w:rsidRPr="005559B5">
              <w:rPr>
                <w:color w:val="002060"/>
                <w:spacing w:val="-4"/>
              </w:rPr>
              <w:t>addendum</w:t>
            </w:r>
            <w:r w:rsidRPr="005559B5">
              <w:rPr>
                <w:color w:val="002060"/>
                <w:spacing w:val="-8"/>
              </w:rPr>
              <w:t xml:space="preserve"> </w:t>
            </w:r>
            <w:r w:rsidRPr="005559B5">
              <w:rPr>
                <w:color w:val="002060"/>
                <w:spacing w:val="-4"/>
              </w:rPr>
              <w:t>into</w:t>
            </w:r>
            <w:r w:rsidRPr="005559B5" w:rsidR="004B11F7">
              <w:rPr>
                <w:color w:val="002060"/>
                <w:spacing w:val="-4"/>
              </w:rPr>
              <w:t xml:space="preserve"> </w:t>
            </w:r>
            <w:r w:rsidRPr="005559B5">
              <w:rPr>
                <w:color w:val="002060"/>
                <w:spacing w:val="-58"/>
              </w:rPr>
              <w:t xml:space="preserve"> </w:t>
            </w:r>
            <w:r w:rsidRPr="005559B5">
              <w:rPr>
                <w:color w:val="002060"/>
                <w:spacing w:val="-2"/>
              </w:rPr>
              <w:t>account</w:t>
            </w:r>
            <w:r w:rsidRPr="005559B5">
              <w:rPr>
                <w:color w:val="002060"/>
                <w:spacing w:val="-9"/>
              </w:rPr>
              <w:t xml:space="preserve"> </w:t>
            </w:r>
            <w:r w:rsidRPr="005559B5">
              <w:rPr>
                <w:color w:val="002060"/>
                <w:spacing w:val="-2"/>
              </w:rPr>
              <w:t>in</w:t>
            </w:r>
            <w:r w:rsidRPr="005559B5">
              <w:rPr>
                <w:color w:val="002060"/>
                <w:spacing w:val="-12"/>
              </w:rPr>
              <w:t xml:space="preserve"> </w:t>
            </w:r>
            <w:r w:rsidRPr="005559B5">
              <w:rPr>
                <w:color w:val="002060"/>
                <w:spacing w:val="-2"/>
              </w:rPr>
              <w:t>preparing</w:t>
            </w:r>
            <w:r w:rsidRPr="005559B5">
              <w:rPr>
                <w:color w:val="002060"/>
                <w:spacing w:val="-10"/>
              </w:rPr>
              <w:t xml:space="preserve"> </w:t>
            </w:r>
            <w:r w:rsidRPr="005559B5">
              <w:rPr>
                <w:color w:val="002060"/>
                <w:spacing w:val="-2"/>
              </w:rPr>
              <w:t>their</w:t>
            </w:r>
            <w:r w:rsidRPr="005559B5">
              <w:rPr>
                <w:color w:val="002060"/>
                <w:spacing w:val="-10"/>
              </w:rPr>
              <w:t xml:space="preserve"> </w:t>
            </w:r>
            <w:r w:rsidRPr="005559B5">
              <w:rPr>
                <w:color w:val="002060"/>
                <w:spacing w:val="-2"/>
              </w:rPr>
              <w:t>bids,</w:t>
            </w:r>
            <w:r w:rsidRPr="005559B5">
              <w:rPr>
                <w:color w:val="002060"/>
                <w:spacing w:val="-11"/>
              </w:rPr>
              <w:t xml:space="preserve"> </w:t>
            </w:r>
            <w:r w:rsidRPr="005559B5">
              <w:rPr>
                <w:color w:val="002060"/>
                <w:spacing w:val="-2"/>
              </w:rPr>
              <w:t>the</w:t>
            </w:r>
            <w:r w:rsidRPr="005559B5">
              <w:rPr>
                <w:color w:val="002060"/>
                <w:spacing w:val="-11"/>
              </w:rPr>
              <w:t xml:space="preserve"> </w:t>
            </w:r>
            <w:r w:rsidRPr="005559B5">
              <w:rPr>
                <w:color w:val="002060"/>
                <w:spacing w:val="-2"/>
              </w:rPr>
              <w:t>Employer</w:t>
            </w:r>
            <w:r w:rsidRPr="005559B5">
              <w:rPr>
                <w:color w:val="002060"/>
                <w:spacing w:val="-13"/>
              </w:rPr>
              <w:t xml:space="preserve"> </w:t>
            </w:r>
            <w:r w:rsidRPr="005559B5">
              <w:rPr>
                <w:color w:val="002060"/>
                <w:spacing w:val="-2"/>
              </w:rPr>
              <w:t>may,</w:t>
            </w:r>
            <w:r w:rsidRPr="005559B5">
              <w:rPr>
                <w:color w:val="002060"/>
                <w:spacing w:val="-12"/>
              </w:rPr>
              <w:t xml:space="preserve"> </w:t>
            </w:r>
            <w:r w:rsidRPr="005559B5">
              <w:rPr>
                <w:color w:val="002060"/>
                <w:spacing w:val="-2"/>
              </w:rPr>
              <w:t>at</w:t>
            </w:r>
            <w:r w:rsidRPr="005559B5">
              <w:rPr>
                <w:color w:val="002060"/>
                <w:spacing w:val="-10"/>
              </w:rPr>
              <w:t xml:space="preserve"> </w:t>
            </w:r>
            <w:r w:rsidRPr="005559B5">
              <w:rPr>
                <w:color w:val="002060"/>
                <w:spacing w:val="-2"/>
              </w:rPr>
              <w:t>its</w:t>
            </w:r>
            <w:r w:rsidRPr="005559B5">
              <w:rPr>
                <w:color w:val="002060"/>
                <w:spacing w:val="-12"/>
              </w:rPr>
              <w:t xml:space="preserve"> </w:t>
            </w:r>
            <w:r w:rsidRPr="005559B5">
              <w:rPr>
                <w:color w:val="002060"/>
                <w:spacing w:val="-2"/>
              </w:rPr>
              <w:t>discretion,</w:t>
            </w:r>
            <w:r w:rsidRPr="005559B5">
              <w:rPr>
                <w:color w:val="002060"/>
                <w:spacing w:val="-10"/>
              </w:rPr>
              <w:t xml:space="preserve"> </w:t>
            </w:r>
            <w:r w:rsidRPr="005559B5">
              <w:rPr>
                <w:color w:val="002060"/>
                <w:spacing w:val="-1"/>
              </w:rPr>
              <w:t>extend</w:t>
            </w:r>
            <w:r w:rsidRPr="005559B5">
              <w:rPr>
                <w:color w:val="002060"/>
                <w:spacing w:val="-12"/>
              </w:rPr>
              <w:t xml:space="preserve"> </w:t>
            </w:r>
            <w:r w:rsidRPr="005559B5">
              <w:rPr>
                <w:color w:val="002060"/>
                <w:spacing w:val="-1"/>
              </w:rPr>
              <w:t>the</w:t>
            </w:r>
            <w:r w:rsidRPr="005559B5" w:rsidR="004B11F7">
              <w:rPr>
                <w:color w:val="002060"/>
                <w:spacing w:val="-1"/>
              </w:rPr>
              <w:t xml:space="preserve"> </w:t>
            </w:r>
            <w:r w:rsidRPr="005559B5">
              <w:rPr>
                <w:color w:val="002060"/>
                <w:spacing w:val="-58"/>
              </w:rPr>
              <w:t xml:space="preserve"> </w:t>
            </w:r>
            <w:r w:rsidRPr="005559B5">
              <w:rPr>
                <w:color w:val="002060"/>
              </w:rPr>
              <w:t>deadline</w:t>
            </w:r>
            <w:r w:rsidRPr="005559B5">
              <w:rPr>
                <w:color w:val="002060"/>
                <w:spacing w:val="-7"/>
              </w:rPr>
              <w:t xml:space="preserve"> </w:t>
            </w:r>
            <w:r w:rsidRPr="005559B5">
              <w:rPr>
                <w:color w:val="002060"/>
              </w:rPr>
              <w:t>for</w:t>
            </w:r>
            <w:r w:rsidRPr="005559B5">
              <w:rPr>
                <w:color w:val="002060"/>
                <w:spacing w:val="-8"/>
              </w:rPr>
              <w:t xml:space="preserve"> </w:t>
            </w:r>
            <w:r w:rsidRPr="005559B5">
              <w:rPr>
                <w:color w:val="002060"/>
              </w:rPr>
              <w:t>the</w:t>
            </w:r>
            <w:r w:rsidRPr="005559B5">
              <w:rPr>
                <w:color w:val="002060"/>
                <w:spacing w:val="-6"/>
              </w:rPr>
              <w:t xml:space="preserve"> </w:t>
            </w:r>
            <w:r w:rsidRPr="005559B5">
              <w:rPr>
                <w:color w:val="002060"/>
              </w:rPr>
              <w:t>submission</w:t>
            </w:r>
            <w:r w:rsidRPr="005559B5">
              <w:rPr>
                <w:color w:val="002060"/>
                <w:spacing w:val="-5"/>
              </w:rPr>
              <w:t xml:space="preserve"> </w:t>
            </w:r>
            <w:r w:rsidRPr="005559B5">
              <w:rPr>
                <w:color w:val="002060"/>
              </w:rPr>
              <w:t>of</w:t>
            </w:r>
            <w:r w:rsidRPr="005559B5">
              <w:rPr>
                <w:color w:val="002060"/>
                <w:spacing w:val="-5"/>
              </w:rPr>
              <w:t xml:space="preserve"> </w:t>
            </w:r>
            <w:r w:rsidRPr="005559B5">
              <w:rPr>
                <w:color w:val="002060"/>
              </w:rPr>
              <w:t>bids,</w:t>
            </w:r>
            <w:r w:rsidRPr="005559B5">
              <w:rPr>
                <w:color w:val="002060"/>
                <w:spacing w:val="-6"/>
              </w:rPr>
              <w:t xml:space="preserve"> </w:t>
            </w:r>
            <w:r w:rsidRPr="005559B5">
              <w:rPr>
                <w:color w:val="002060"/>
              </w:rPr>
              <w:t>pursuant</w:t>
            </w:r>
            <w:r w:rsidRPr="005559B5">
              <w:rPr>
                <w:color w:val="002060"/>
                <w:spacing w:val="-7"/>
              </w:rPr>
              <w:t xml:space="preserve"> </w:t>
            </w:r>
            <w:r w:rsidRPr="005559B5">
              <w:rPr>
                <w:color w:val="002060"/>
              </w:rPr>
              <w:t>to</w:t>
            </w:r>
            <w:r w:rsidRPr="005559B5">
              <w:rPr>
                <w:color w:val="002060"/>
                <w:spacing w:val="-8"/>
              </w:rPr>
              <w:t xml:space="preserve"> </w:t>
            </w:r>
            <w:r w:rsidRPr="005559B5">
              <w:rPr>
                <w:color w:val="002060"/>
              </w:rPr>
              <w:t>ITB</w:t>
            </w:r>
            <w:r w:rsidRPr="005559B5">
              <w:rPr>
                <w:color w:val="002060"/>
                <w:spacing w:val="-6"/>
              </w:rPr>
              <w:t xml:space="preserve"> </w:t>
            </w:r>
            <w:r w:rsidRPr="005559B5">
              <w:rPr>
                <w:color w:val="002060"/>
              </w:rPr>
              <w:t>19.2.</w:t>
            </w:r>
            <w:r w:rsidRPr="005559B5">
              <w:rPr>
                <w:color w:val="002060"/>
                <w:spacing w:val="-6"/>
              </w:rPr>
              <w:t xml:space="preserve"> </w:t>
            </w:r>
            <w:r w:rsidRPr="005559B5">
              <w:rPr>
                <w:color w:val="002060"/>
              </w:rPr>
              <w:t>However,</w:t>
            </w:r>
            <w:r w:rsidRPr="005559B5">
              <w:rPr>
                <w:color w:val="002060"/>
                <w:spacing w:val="-4"/>
              </w:rPr>
              <w:t xml:space="preserve"> </w:t>
            </w:r>
            <w:r w:rsidRPr="005559B5">
              <w:rPr>
                <w:color w:val="002060"/>
              </w:rPr>
              <w:t>the</w:t>
            </w:r>
            <w:r w:rsidRPr="005559B5">
              <w:rPr>
                <w:color w:val="002060"/>
                <w:spacing w:val="-5"/>
              </w:rPr>
              <w:t xml:space="preserve"> </w:t>
            </w:r>
            <w:r w:rsidRPr="005559B5">
              <w:rPr>
                <w:color w:val="002060"/>
              </w:rPr>
              <w:t>time</w:t>
            </w:r>
            <w:r w:rsidRPr="005559B5" w:rsidR="004B11F7">
              <w:rPr>
                <w:color w:val="002060"/>
              </w:rPr>
              <w:t xml:space="preserve"> </w:t>
            </w:r>
            <w:r w:rsidRPr="005559B5">
              <w:rPr>
                <w:color w:val="002060"/>
                <w:spacing w:val="-58"/>
              </w:rPr>
              <w:t xml:space="preserve"> </w:t>
            </w:r>
            <w:r w:rsidRPr="005559B5">
              <w:rPr>
                <w:color w:val="002060"/>
                <w:spacing w:val="-4"/>
              </w:rPr>
              <w:t>available</w:t>
            </w:r>
            <w:r w:rsidRPr="005559B5">
              <w:rPr>
                <w:color w:val="002060"/>
                <w:spacing w:val="-11"/>
              </w:rPr>
              <w:t xml:space="preserve"> </w:t>
            </w:r>
            <w:r w:rsidRPr="005559B5">
              <w:rPr>
                <w:color w:val="002060"/>
                <w:spacing w:val="-4"/>
              </w:rPr>
              <w:t>to</w:t>
            </w:r>
            <w:r w:rsidRPr="005559B5">
              <w:rPr>
                <w:color w:val="002060"/>
                <w:spacing w:val="-11"/>
              </w:rPr>
              <w:t xml:space="preserve"> </w:t>
            </w:r>
            <w:r w:rsidRPr="005559B5">
              <w:rPr>
                <w:color w:val="002060"/>
                <w:spacing w:val="-4"/>
              </w:rPr>
              <w:t>submit</w:t>
            </w:r>
            <w:r w:rsidRPr="005559B5">
              <w:rPr>
                <w:color w:val="002060"/>
                <w:spacing w:val="-10"/>
              </w:rPr>
              <w:t xml:space="preserve"> </w:t>
            </w:r>
            <w:r w:rsidRPr="005559B5">
              <w:rPr>
                <w:color w:val="002060"/>
                <w:spacing w:val="-4"/>
              </w:rPr>
              <w:t>bids</w:t>
            </w:r>
            <w:r w:rsidRPr="005559B5">
              <w:rPr>
                <w:color w:val="002060"/>
                <w:spacing w:val="-11"/>
              </w:rPr>
              <w:t xml:space="preserve"> </w:t>
            </w:r>
            <w:r w:rsidRPr="005559B5">
              <w:rPr>
                <w:color w:val="002060"/>
                <w:spacing w:val="-4"/>
              </w:rPr>
              <w:t>shall</w:t>
            </w:r>
            <w:r w:rsidRPr="005559B5">
              <w:rPr>
                <w:color w:val="002060"/>
                <w:spacing w:val="-12"/>
              </w:rPr>
              <w:t xml:space="preserve"> </w:t>
            </w:r>
            <w:r w:rsidRPr="005559B5">
              <w:rPr>
                <w:color w:val="002060"/>
                <w:spacing w:val="-4"/>
              </w:rPr>
              <w:t>not</w:t>
            </w:r>
            <w:r w:rsidRPr="005559B5">
              <w:rPr>
                <w:color w:val="002060"/>
                <w:spacing w:val="-10"/>
              </w:rPr>
              <w:t xml:space="preserve"> </w:t>
            </w:r>
            <w:r w:rsidRPr="005559B5">
              <w:rPr>
                <w:color w:val="002060"/>
                <w:spacing w:val="-4"/>
              </w:rPr>
              <w:t>be</w:t>
            </w:r>
            <w:r w:rsidRPr="005559B5">
              <w:rPr>
                <w:color w:val="002060"/>
                <w:spacing w:val="-9"/>
              </w:rPr>
              <w:t xml:space="preserve"> </w:t>
            </w:r>
            <w:r w:rsidRPr="005559B5">
              <w:rPr>
                <w:color w:val="002060"/>
                <w:spacing w:val="-4"/>
              </w:rPr>
              <w:t>less</w:t>
            </w:r>
            <w:r w:rsidRPr="005559B5">
              <w:rPr>
                <w:color w:val="002060"/>
                <w:spacing w:val="-11"/>
              </w:rPr>
              <w:t xml:space="preserve"> </w:t>
            </w:r>
            <w:r w:rsidRPr="005559B5">
              <w:rPr>
                <w:color w:val="002060"/>
                <w:spacing w:val="-4"/>
              </w:rPr>
              <w:t>than</w:t>
            </w:r>
            <w:r w:rsidRPr="005559B5">
              <w:rPr>
                <w:color w:val="002060"/>
                <w:spacing w:val="-11"/>
              </w:rPr>
              <w:t xml:space="preserve"> </w:t>
            </w:r>
            <w:r w:rsidRPr="005559B5">
              <w:rPr>
                <w:color w:val="002060"/>
                <w:spacing w:val="-3"/>
              </w:rPr>
              <w:t>five</w:t>
            </w:r>
            <w:r w:rsidRPr="005559B5">
              <w:rPr>
                <w:color w:val="002060"/>
                <w:spacing w:val="-11"/>
              </w:rPr>
              <w:t xml:space="preserve"> </w:t>
            </w:r>
            <w:r w:rsidRPr="005559B5">
              <w:rPr>
                <w:color w:val="002060"/>
                <w:spacing w:val="-3"/>
              </w:rPr>
              <w:t>(5)</w:t>
            </w:r>
            <w:r w:rsidRPr="005559B5">
              <w:rPr>
                <w:color w:val="002060"/>
                <w:spacing w:val="-10"/>
              </w:rPr>
              <w:t xml:space="preserve"> </w:t>
            </w:r>
            <w:r w:rsidRPr="005559B5">
              <w:rPr>
                <w:color w:val="002060"/>
                <w:spacing w:val="-3"/>
              </w:rPr>
              <w:t>days</w:t>
            </w:r>
            <w:r w:rsidRPr="005559B5">
              <w:rPr>
                <w:color w:val="002060"/>
                <w:spacing w:val="-11"/>
              </w:rPr>
              <w:t xml:space="preserve"> </w:t>
            </w:r>
            <w:r w:rsidRPr="005559B5">
              <w:rPr>
                <w:color w:val="002060"/>
                <w:spacing w:val="-3"/>
              </w:rPr>
              <w:t>since</w:t>
            </w:r>
            <w:r w:rsidRPr="005559B5">
              <w:rPr>
                <w:color w:val="002060"/>
                <w:spacing w:val="-11"/>
              </w:rPr>
              <w:t xml:space="preserve"> </w:t>
            </w:r>
            <w:r w:rsidRPr="005559B5">
              <w:rPr>
                <w:color w:val="002060"/>
                <w:spacing w:val="-3"/>
              </w:rPr>
              <w:t>amendment</w:t>
            </w:r>
            <w:r w:rsidRPr="005559B5">
              <w:rPr>
                <w:color w:val="002060"/>
                <w:spacing w:val="-8"/>
              </w:rPr>
              <w:t xml:space="preserve"> </w:t>
            </w:r>
            <w:r w:rsidRPr="005559B5">
              <w:rPr>
                <w:color w:val="002060"/>
                <w:spacing w:val="-3"/>
              </w:rPr>
              <w:t>in</w:t>
            </w:r>
            <w:r w:rsidRPr="005559B5" w:rsidR="004B11F7">
              <w:rPr>
                <w:color w:val="002060"/>
                <w:spacing w:val="-3"/>
              </w:rPr>
              <w:t xml:space="preserve"> </w:t>
            </w:r>
            <w:r w:rsidRPr="005559B5">
              <w:rPr>
                <w:color w:val="002060"/>
                <w:spacing w:val="-3"/>
              </w:rPr>
              <w:t>bidding document.</w:t>
            </w:r>
          </w:p>
        </w:tc>
      </w:tr>
      <w:tr w:rsidRPr="005559B5" w:rsidR="005559B5" w14:paraId="5C9951B6" w14:textId="77777777">
        <w:trPr>
          <w:trHeight w:val="410"/>
        </w:trPr>
        <w:tc>
          <w:tcPr>
            <w:tcW w:w="10102" w:type="dxa"/>
            <w:gridSpan w:val="2"/>
            <w:shd w:val="clear" w:color="auto" w:fill="BEBEBE"/>
          </w:tcPr>
          <w:p w:rsidRPr="005559B5" w:rsidR="00A53B14" w:rsidRDefault="0092076E" w14:paraId="0A6EED7C" w14:textId="77777777">
            <w:pPr>
              <w:pStyle w:val="TableParagraph"/>
              <w:spacing w:before="34"/>
              <w:ind w:left="3713"/>
              <w:rPr>
                <w:color w:val="002060"/>
                <w:sz w:val="28"/>
              </w:rPr>
            </w:pPr>
            <w:r w:rsidRPr="005559B5">
              <w:rPr>
                <w:color w:val="002060"/>
                <w:sz w:val="28"/>
              </w:rPr>
              <w:t>C.</w:t>
            </w:r>
            <w:r w:rsidRPr="005559B5">
              <w:rPr>
                <w:color w:val="002060"/>
                <w:spacing w:val="-18"/>
                <w:sz w:val="28"/>
              </w:rPr>
              <w:t xml:space="preserve"> </w:t>
            </w:r>
            <w:r w:rsidRPr="005559B5">
              <w:rPr>
                <w:color w:val="002060"/>
                <w:sz w:val="28"/>
              </w:rPr>
              <w:t>Preparation</w:t>
            </w:r>
            <w:r w:rsidRPr="005559B5">
              <w:rPr>
                <w:color w:val="002060"/>
                <w:spacing w:val="-19"/>
                <w:sz w:val="28"/>
              </w:rPr>
              <w:t xml:space="preserve"> </w:t>
            </w:r>
            <w:r w:rsidRPr="005559B5">
              <w:rPr>
                <w:color w:val="002060"/>
                <w:sz w:val="28"/>
              </w:rPr>
              <w:t>of</w:t>
            </w:r>
            <w:r w:rsidRPr="005559B5">
              <w:rPr>
                <w:color w:val="002060"/>
                <w:spacing w:val="-18"/>
                <w:sz w:val="28"/>
              </w:rPr>
              <w:t xml:space="preserve"> </w:t>
            </w:r>
            <w:r w:rsidRPr="005559B5">
              <w:rPr>
                <w:color w:val="002060"/>
                <w:sz w:val="28"/>
              </w:rPr>
              <w:t>Bids</w:t>
            </w:r>
          </w:p>
        </w:tc>
      </w:tr>
      <w:tr w:rsidRPr="005559B5" w:rsidR="005559B5" w14:paraId="7CF85FB3" w14:textId="77777777">
        <w:trPr>
          <w:trHeight w:val="912"/>
        </w:trPr>
        <w:tc>
          <w:tcPr>
            <w:tcW w:w="2180" w:type="dxa"/>
          </w:tcPr>
          <w:p w:rsidRPr="005559B5" w:rsidR="00A53B14" w:rsidRDefault="0092076E" w14:paraId="00E09EA5" w14:textId="77777777">
            <w:pPr>
              <w:pStyle w:val="TableParagraph"/>
              <w:spacing w:line="248" w:lineRule="exact"/>
              <w:ind w:left="107"/>
              <w:rPr>
                <w:rFonts w:ascii="Arial"/>
                <w:b/>
                <w:color w:val="002060"/>
              </w:rPr>
            </w:pPr>
            <w:r w:rsidRPr="005559B5">
              <w:rPr>
                <w:rFonts w:ascii="Arial"/>
                <w:b/>
                <w:color w:val="002060"/>
              </w:rPr>
              <w:t>9.</w:t>
            </w:r>
            <w:r w:rsidRPr="005559B5">
              <w:rPr>
                <w:rFonts w:ascii="Arial"/>
                <w:b/>
                <w:color w:val="002060"/>
                <w:spacing w:val="1"/>
              </w:rPr>
              <w:t xml:space="preserve"> </w:t>
            </w:r>
            <w:r w:rsidRPr="005559B5">
              <w:rPr>
                <w:rFonts w:ascii="Arial"/>
                <w:b/>
                <w:color w:val="002060"/>
              </w:rPr>
              <w:t>Cost</w:t>
            </w:r>
            <w:r w:rsidRPr="005559B5">
              <w:rPr>
                <w:rFonts w:ascii="Arial"/>
                <w:b/>
                <w:color w:val="002060"/>
                <w:spacing w:val="2"/>
              </w:rPr>
              <w:t xml:space="preserve"> </w:t>
            </w:r>
            <w:r w:rsidRPr="005559B5">
              <w:rPr>
                <w:rFonts w:ascii="Arial"/>
                <w:b/>
                <w:color w:val="002060"/>
              </w:rPr>
              <w:t>of</w:t>
            </w:r>
            <w:r w:rsidRPr="005559B5">
              <w:rPr>
                <w:rFonts w:ascii="Arial"/>
                <w:b/>
                <w:color w:val="002060"/>
                <w:spacing w:val="3"/>
              </w:rPr>
              <w:t xml:space="preserve"> </w:t>
            </w:r>
            <w:r w:rsidRPr="005559B5">
              <w:rPr>
                <w:rFonts w:ascii="Arial"/>
                <w:b/>
                <w:color w:val="002060"/>
              </w:rPr>
              <w:t>Bidding</w:t>
            </w:r>
          </w:p>
        </w:tc>
        <w:tc>
          <w:tcPr>
            <w:tcW w:w="7922" w:type="dxa"/>
          </w:tcPr>
          <w:p w:rsidRPr="005559B5" w:rsidR="00A53B14" w:rsidRDefault="0092076E" w14:paraId="4432C628" w14:textId="77777777">
            <w:pPr>
              <w:pStyle w:val="TableParagraph"/>
              <w:spacing w:before="36"/>
              <w:ind w:left="467" w:hanging="360"/>
              <w:rPr>
                <w:color w:val="002060"/>
              </w:rPr>
            </w:pPr>
            <w:r w:rsidRPr="005559B5">
              <w:rPr>
                <w:color w:val="002060"/>
                <w:spacing w:val="-4"/>
              </w:rPr>
              <w:t>9.1</w:t>
            </w:r>
            <w:r w:rsidRPr="005559B5">
              <w:rPr>
                <w:color w:val="002060"/>
                <w:spacing w:val="-12"/>
              </w:rPr>
              <w:t xml:space="preserve"> </w:t>
            </w:r>
            <w:r w:rsidRPr="005559B5">
              <w:rPr>
                <w:color w:val="002060"/>
                <w:spacing w:val="-4"/>
              </w:rPr>
              <w:t>The</w:t>
            </w:r>
            <w:r w:rsidRPr="005559B5">
              <w:rPr>
                <w:color w:val="002060"/>
                <w:spacing w:val="-8"/>
              </w:rPr>
              <w:t xml:space="preserve"> </w:t>
            </w:r>
            <w:r w:rsidRPr="005559B5">
              <w:rPr>
                <w:color w:val="002060"/>
                <w:spacing w:val="-4"/>
              </w:rPr>
              <w:t>Bidder</w:t>
            </w:r>
            <w:r w:rsidRPr="005559B5">
              <w:rPr>
                <w:color w:val="002060"/>
                <w:spacing w:val="-8"/>
              </w:rPr>
              <w:t xml:space="preserve"> </w:t>
            </w:r>
            <w:r w:rsidRPr="005559B5">
              <w:rPr>
                <w:color w:val="002060"/>
                <w:spacing w:val="-4"/>
              </w:rPr>
              <w:t>shall</w:t>
            </w:r>
            <w:r w:rsidRPr="005559B5">
              <w:rPr>
                <w:color w:val="002060"/>
                <w:spacing w:val="-9"/>
              </w:rPr>
              <w:t xml:space="preserve"> </w:t>
            </w:r>
            <w:r w:rsidRPr="005559B5">
              <w:rPr>
                <w:color w:val="002060"/>
                <w:spacing w:val="-3"/>
              </w:rPr>
              <w:t>bear</w:t>
            </w:r>
            <w:r w:rsidRPr="005559B5">
              <w:rPr>
                <w:color w:val="002060"/>
                <w:spacing w:val="-11"/>
              </w:rPr>
              <w:t xml:space="preserve"> </w:t>
            </w:r>
            <w:r w:rsidRPr="005559B5">
              <w:rPr>
                <w:color w:val="002060"/>
                <w:spacing w:val="-3"/>
              </w:rPr>
              <w:t>all</w:t>
            </w:r>
            <w:r w:rsidRPr="005559B5">
              <w:rPr>
                <w:color w:val="002060"/>
                <w:spacing w:val="-6"/>
              </w:rPr>
              <w:t xml:space="preserve"> </w:t>
            </w:r>
            <w:r w:rsidRPr="005559B5">
              <w:rPr>
                <w:color w:val="002060"/>
                <w:spacing w:val="-3"/>
              </w:rPr>
              <w:t>costs</w:t>
            </w:r>
            <w:r w:rsidRPr="005559B5">
              <w:rPr>
                <w:color w:val="002060"/>
                <w:spacing w:val="-9"/>
              </w:rPr>
              <w:t xml:space="preserve"> </w:t>
            </w:r>
            <w:r w:rsidRPr="005559B5">
              <w:rPr>
                <w:color w:val="002060"/>
                <w:spacing w:val="-3"/>
              </w:rPr>
              <w:t>associated</w:t>
            </w:r>
            <w:r w:rsidRPr="005559B5">
              <w:rPr>
                <w:color w:val="002060"/>
                <w:spacing w:val="-9"/>
              </w:rPr>
              <w:t xml:space="preserve"> </w:t>
            </w:r>
            <w:r w:rsidRPr="005559B5">
              <w:rPr>
                <w:color w:val="002060"/>
                <w:spacing w:val="-3"/>
              </w:rPr>
              <w:t>with</w:t>
            </w:r>
            <w:r w:rsidRPr="005559B5">
              <w:rPr>
                <w:color w:val="002060"/>
                <w:spacing w:val="-6"/>
              </w:rPr>
              <w:t xml:space="preserve"> </w:t>
            </w:r>
            <w:r w:rsidRPr="005559B5">
              <w:rPr>
                <w:color w:val="002060"/>
                <w:spacing w:val="-3"/>
              </w:rPr>
              <w:t>the</w:t>
            </w:r>
            <w:r w:rsidRPr="005559B5">
              <w:rPr>
                <w:color w:val="002060"/>
                <w:spacing w:val="-7"/>
              </w:rPr>
              <w:t xml:space="preserve"> </w:t>
            </w:r>
            <w:r w:rsidRPr="005559B5">
              <w:rPr>
                <w:color w:val="002060"/>
                <w:spacing w:val="-3"/>
              </w:rPr>
              <w:t>preparation</w:t>
            </w:r>
            <w:r w:rsidRPr="005559B5">
              <w:rPr>
                <w:color w:val="002060"/>
                <w:spacing w:val="-9"/>
              </w:rPr>
              <w:t xml:space="preserve"> </w:t>
            </w:r>
            <w:r w:rsidRPr="005559B5">
              <w:rPr>
                <w:color w:val="002060"/>
                <w:spacing w:val="-3"/>
              </w:rPr>
              <w:t>and</w:t>
            </w:r>
            <w:r w:rsidRPr="005559B5">
              <w:rPr>
                <w:color w:val="002060"/>
                <w:spacing w:val="-8"/>
              </w:rPr>
              <w:t xml:space="preserve"> </w:t>
            </w:r>
            <w:r w:rsidRPr="005559B5">
              <w:rPr>
                <w:color w:val="002060"/>
                <w:spacing w:val="-3"/>
              </w:rPr>
              <w:t>submission</w:t>
            </w:r>
          </w:p>
          <w:p w:rsidRPr="005559B5" w:rsidR="00A53B14" w:rsidRDefault="0092076E" w14:paraId="6AE8B86F" w14:textId="77777777">
            <w:pPr>
              <w:pStyle w:val="TableParagraph"/>
              <w:spacing w:before="2" w:line="290" w:lineRule="atLeast"/>
              <w:ind w:left="467"/>
              <w:rPr>
                <w:color w:val="002060"/>
              </w:rPr>
            </w:pPr>
            <w:r w:rsidRPr="005559B5">
              <w:rPr>
                <w:color w:val="002060"/>
              </w:rPr>
              <w:t>of</w:t>
            </w:r>
            <w:r w:rsidRPr="005559B5">
              <w:rPr>
                <w:color w:val="002060"/>
                <w:spacing w:val="-10"/>
              </w:rPr>
              <w:t xml:space="preserve"> </w:t>
            </w:r>
            <w:r w:rsidRPr="005559B5">
              <w:rPr>
                <w:color w:val="002060"/>
              </w:rPr>
              <w:t>its</w:t>
            </w:r>
            <w:r w:rsidRPr="005559B5">
              <w:rPr>
                <w:color w:val="002060"/>
                <w:spacing w:val="-13"/>
              </w:rPr>
              <w:t xml:space="preserve"> </w:t>
            </w:r>
            <w:r w:rsidRPr="005559B5">
              <w:rPr>
                <w:color w:val="002060"/>
              </w:rPr>
              <w:t>Bid,</w:t>
            </w:r>
            <w:r w:rsidRPr="005559B5">
              <w:rPr>
                <w:color w:val="002060"/>
                <w:spacing w:val="-12"/>
              </w:rPr>
              <w:t xml:space="preserve"> </w:t>
            </w:r>
            <w:r w:rsidRPr="005559B5">
              <w:rPr>
                <w:color w:val="002060"/>
              </w:rPr>
              <w:t>and</w:t>
            </w:r>
            <w:r w:rsidRPr="005559B5">
              <w:rPr>
                <w:color w:val="002060"/>
                <w:spacing w:val="-14"/>
              </w:rPr>
              <w:t xml:space="preserve"> </w:t>
            </w:r>
            <w:r w:rsidRPr="005559B5">
              <w:rPr>
                <w:color w:val="002060"/>
              </w:rPr>
              <w:t>the</w:t>
            </w:r>
            <w:r w:rsidRPr="005559B5">
              <w:rPr>
                <w:color w:val="002060"/>
                <w:spacing w:val="-13"/>
              </w:rPr>
              <w:t xml:space="preserve"> </w:t>
            </w:r>
            <w:r w:rsidRPr="005559B5">
              <w:rPr>
                <w:color w:val="002060"/>
              </w:rPr>
              <w:t>Employer</w:t>
            </w:r>
            <w:r w:rsidRPr="005559B5">
              <w:rPr>
                <w:color w:val="002060"/>
                <w:spacing w:val="-12"/>
              </w:rPr>
              <w:t xml:space="preserve"> </w:t>
            </w:r>
            <w:r w:rsidRPr="005559B5">
              <w:rPr>
                <w:color w:val="002060"/>
              </w:rPr>
              <w:t>shall</w:t>
            </w:r>
            <w:r w:rsidRPr="005559B5">
              <w:rPr>
                <w:color w:val="002060"/>
                <w:spacing w:val="-14"/>
              </w:rPr>
              <w:t xml:space="preserve"> </w:t>
            </w:r>
            <w:r w:rsidRPr="005559B5">
              <w:rPr>
                <w:color w:val="002060"/>
              </w:rPr>
              <w:t>in</w:t>
            </w:r>
            <w:r w:rsidRPr="005559B5">
              <w:rPr>
                <w:color w:val="002060"/>
                <w:spacing w:val="-13"/>
              </w:rPr>
              <w:t xml:space="preserve"> </w:t>
            </w:r>
            <w:r w:rsidRPr="005559B5">
              <w:rPr>
                <w:color w:val="002060"/>
              </w:rPr>
              <w:t>no</w:t>
            </w:r>
            <w:r w:rsidRPr="005559B5">
              <w:rPr>
                <w:color w:val="002060"/>
                <w:spacing w:val="-12"/>
              </w:rPr>
              <w:t xml:space="preserve"> </w:t>
            </w:r>
            <w:r w:rsidRPr="005559B5">
              <w:rPr>
                <w:color w:val="002060"/>
              </w:rPr>
              <w:t>case</w:t>
            </w:r>
            <w:r w:rsidRPr="005559B5">
              <w:rPr>
                <w:color w:val="002060"/>
                <w:spacing w:val="-13"/>
              </w:rPr>
              <w:t xml:space="preserve"> </w:t>
            </w:r>
            <w:r w:rsidRPr="005559B5">
              <w:rPr>
                <w:color w:val="002060"/>
              </w:rPr>
              <w:t>be</w:t>
            </w:r>
            <w:r w:rsidRPr="005559B5">
              <w:rPr>
                <w:color w:val="002060"/>
                <w:spacing w:val="-13"/>
              </w:rPr>
              <w:t xml:space="preserve"> </w:t>
            </w:r>
            <w:r w:rsidRPr="005559B5">
              <w:rPr>
                <w:color w:val="002060"/>
              </w:rPr>
              <w:t>responsible</w:t>
            </w:r>
            <w:r w:rsidRPr="005559B5">
              <w:rPr>
                <w:color w:val="002060"/>
                <w:spacing w:val="-11"/>
              </w:rPr>
              <w:t xml:space="preserve"> </w:t>
            </w:r>
            <w:r w:rsidRPr="005559B5">
              <w:rPr>
                <w:color w:val="002060"/>
              </w:rPr>
              <w:t>or</w:t>
            </w:r>
            <w:r w:rsidRPr="005559B5">
              <w:rPr>
                <w:color w:val="002060"/>
                <w:spacing w:val="-12"/>
              </w:rPr>
              <w:t xml:space="preserve"> </w:t>
            </w:r>
            <w:r w:rsidRPr="005559B5">
              <w:rPr>
                <w:color w:val="002060"/>
              </w:rPr>
              <w:t>liable</w:t>
            </w:r>
            <w:r w:rsidRPr="005559B5">
              <w:rPr>
                <w:color w:val="002060"/>
                <w:spacing w:val="-15"/>
              </w:rPr>
              <w:t xml:space="preserve"> </w:t>
            </w:r>
            <w:r w:rsidRPr="005559B5">
              <w:rPr>
                <w:color w:val="002060"/>
              </w:rPr>
              <w:t>for</w:t>
            </w:r>
            <w:r w:rsidRPr="005559B5">
              <w:rPr>
                <w:color w:val="002060"/>
                <w:spacing w:val="-12"/>
              </w:rPr>
              <w:t xml:space="preserve"> </w:t>
            </w:r>
            <w:r w:rsidRPr="005559B5">
              <w:rPr>
                <w:color w:val="002060"/>
              </w:rPr>
              <w:t>those</w:t>
            </w:r>
            <w:r w:rsidRPr="005559B5">
              <w:rPr>
                <w:color w:val="002060"/>
                <w:spacing w:val="-58"/>
              </w:rPr>
              <w:t xml:space="preserve"> </w:t>
            </w:r>
            <w:r w:rsidRPr="005559B5" w:rsidR="004B11F7">
              <w:rPr>
                <w:color w:val="002060"/>
                <w:spacing w:val="-58"/>
              </w:rPr>
              <w:t xml:space="preserve">   </w:t>
            </w:r>
            <w:r w:rsidRPr="005559B5" w:rsidR="00824F4F">
              <w:rPr>
                <w:color w:val="002060"/>
                <w:spacing w:val="-58"/>
              </w:rPr>
              <w:t xml:space="preserve">  </w:t>
            </w:r>
            <w:r w:rsidRPr="005559B5">
              <w:rPr>
                <w:color w:val="002060"/>
                <w:spacing w:val="-5"/>
              </w:rPr>
              <w:t>costs,</w:t>
            </w:r>
            <w:r w:rsidRPr="005559B5">
              <w:rPr>
                <w:color w:val="002060"/>
                <w:spacing w:val="-10"/>
              </w:rPr>
              <w:t xml:space="preserve"> </w:t>
            </w:r>
            <w:r w:rsidRPr="005559B5">
              <w:rPr>
                <w:color w:val="002060"/>
                <w:spacing w:val="-5"/>
              </w:rPr>
              <w:t>regardless</w:t>
            </w:r>
            <w:r w:rsidRPr="005559B5">
              <w:rPr>
                <w:color w:val="002060"/>
                <w:spacing w:val="-11"/>
              </w:rPr>
              <w:t xml:space="preserve"> </w:t>
            </w:r>
            <w:r w:rsidRPr="005559B5">
              <w:rPr>
                <w:color w:val="002060"/>
                <w:spacing w:val="-5"/>
              </w:rPr>
              <w:t>of</w:t>
            </w:r>
            <w:r w:rsidRPr="005559B5">
              <w:rPr>
                <w:color w:val="002060"/>
                <w:spacing w:val="-10"/>
              </w:rPr>
              <w:t xml:space="preserve"> </w:t>
            </w:r>
            <w:r w:rsidRPr="005559B5">
              <w:rPr>
                <w:color w:val="002060"/>
                <w:spacing w:val="-5"/>
              </w:rPr>
              <w:t>the</w:t>
            </w:r>
            <w:r w:rsidRPr="005559B5">
              <w:rPr>
                <w:color w:val="002060"/>
                <w:spacing w:val="-11"/>
              </w:rPr>
              <w:t xml:space="preserve"> </w:t>
            </w:r>
            <w:r w:rsidRPr="005559B5">
              <w:rPr>
                <w:color w:val="002060"/>
                <w:spacing w:val="-5"/>
              </w:rPr>
              <w:t>conduct</w:t>
            </w:r>
            <w:r w:rsidRPr="005559B5">
              <w:rPr>
                <w:color w:val="002060"/>
                <w:spacing w:val="-10"/>
              </w:rPr>
              <w:t xml:space="preserve"> </w:t>
            </w:r>
            <w:r w:rsidRPr="005559B5">
              <w:rPr>
                <w:color w:val="002060"/>
                <w:spacing w:val="-4"/>
              </w:rPr>
              <w:t>or</w:t>
            </w:r>
            <w:r w:rsidRPr="005559B5">
              <w:rPr>
                <w:color w:val="002060"/>
                <w:spacing w:val="-10"/>
              </w:rPr>
              <w:t xml:space="preserve"> </w:t>
            </w:r>
            <w:r w:rsidRPr="005559B5">
              <w:rPr>
                <w:color w:val="002060"/>
                <w:spacing w:val="-4"/>
              </w:rPr>
              <w:t>outcome</w:t>
            </w:r>
            <w:r w:rsidRPr="005559B5">
              <w:rPr>
                <w:color w:val="002060"/>
                <w:spacing w:val="-11"/>
              </w:rPr>
              <w:t xml:space="preserve"> </w:t>
            </w:r>
            <w:r w:rsidRPr="005559B5">
              <w:rPr>
                <w:color w:val="002060"/>
                <w:spacing w:val="-4"/>
              </w:rPr>
              <w:t>of</w:t>
            </w:r>
            <w:r w:rsidRPr="005559B5">
              <w:rPr>
                <w:color w:val="002060"/>
                <w:spacing w:val="-10"/>
              </w:rPr>
              <w:t xml:space="preserve"> </w:t>
            </w:r>
            <w:r w:rsidRPr="005559B5">
              <w:rPr>
                <w:color w:val="002060"/>
                <w:spacing w:val="-4"/>
              </w:rPr>
              <w:t>the</w:t>
            </w:r>
            <w:r w:rsidRPr="005559B5">
              <w:rPr>
                <w:color w:val="002060"/>
                <w:spacing w:val="-8"/>
              </w:rPr>
              <w:t xml:space="preserve"> </w:t>
            </w:r>
            <w:r w:rsidRPr="005559B5">
              <w:rPr>
                <w:color w:val="002060"/>
                <w:spacing w:val="-4"/>
              </w:rPr>
              <w:t>bidding</w:t>
            </w:r>
            <w:r w:rsidRPr="005559B5">
              <w:rPr>
                <w:color w:val="002060"/>
                <w:spacing w:val="-9"/>
              </w:rPr>
              <w:t xml:space="preserve"> </w:t>
            </w:r>
            <w:r w:rsidRPr="005559B5">
              <w:rPr>
                <w:color w:val="002060"/>
                <w:spacing w:val="-4"/>
              </w:rPr>
              <w:t>process.</w:t>
            </w:r>
          </w:p>
        </w:tc>
      </w:tr>
      <w:tr w:rsidRPr="005559B5" w:rsidR="005559B5" w:rsidTr="004B11F7" w14:paraId="09973969" w14:textId="77777777">
        <w:trPr>
          <w:trHeight w:val="1934"/>
        </w:trPr>
        <w:tc>
          <w:tcPr>
            <w:tcW w:w="2180" w:type="dxa"/>
          </w:tcPr>
          <w:p w:rsidRPr="005559B5" w:rsidR="00A53B14" w:rsidRDefault="0092076E" w14:paraId="5F7C4D16" w14:textId="77777777">
            <w:pPr>
              <w:pStyle w:val="TableParagraph"/>
              <w:spacing w:line="242" w:lineRule="auto"/>
              <w:ind w:left="107" w:right="255"/>
              <w:rPr>
                <w:rFonts w:ascii="Arial"/>
                <w:b/>
                <w:color w:val="002060"/>
              </w:rPr>
            </w:pPr>
            <w:r w:rsidRPr="005559B5">
              <w:rPr>
                <w:rFonts w:ascii="Arial"/>
                <w:b/>
                <w:color w:val="002060"/>
              </w:rPr>
              <w:t>10.</w:t>
            </w:r>
            <w:r w:rsidRPr="005559B5">
              <w:rPr>
                <w:rFonts w:ascii="Arial"/>
                <w:b/>
                <w:color w:val="002060"/>
                <w:spacing w:val="1"/>
              </w:rPr>
              <w:t xml:space="preserve"> </w:t>
            </w:r>
            <w:r w:rsidRPr="005559B5">
              <w:rPr>
                <w:rFonts w:ascii="Arial"/>
                <w:b/>
                <w:color w:val="002060"/>
              </w:rPr>
              <w:t>Language of</w:t>
            </w:r>
            <w:r w:rsidRPr="005559B5">
              <w:rPr>
                <w:rFonts w:ascii="Arial"/>
                <w:b/>
                <w:color w:val="002060"/>
                <w:spacing w:val="-59"/>
              </w:rPr>
              <w:t xml:space="preserve"> </w:t>
            </w:r>
            <w:r w:rsidRPr="005559B5">
              <w:rPr>
                <w:rFonts w:ascii="Arial"/>
                <w:b/>
                <w:color w:val="002060"/>
              </w:rPr>
              <w:t>Bid</w:t>
            </w:r>
          </w:p>
        </w:tc>
        <w:tc>
          <w:tcPr>
            <w:tcW w:w="7922" w:type="dxa"/>
          </w:tcPr>
          <w:p w:rsidRPr="005559B5" w:rsidR="00A53B14" w:rsidP="004B11F7" w:rsidRDefault="0092076E" w14:paraId="3EA636F5" w14:textId="77777777">
            <w:pPr>
              <w:pStyle w:val="TableParagraph"/>
              <w:spacing w:before="36" w:line="276" w:lineRule="auto"/>
              <w:ind w:left="467" w:right="90" w:hanging="360"/>
              <w:jc w:val="both"/>
              <w:rPr>
                <w:color w:val="002060"/>
              </w:rPr>
            </w:pPr>
            <w:r w:rsidRPr="005559B5">
              <w:rPr>
                <w:color w:val="002060"/>
              </w:rPr>
              <w:t>10.1 The Bid, as well as all correspondence and documents relating to the bid</w:t>
            </w:r>
            <w:r w:rsidRPr="005559B5">
              <w:rPr>
                <w:color w:val="002060"/>
                <w:spacing w:val="1"/>
              </w:rPr>
              <w:t xml:space="preserve"> </w:t>
            </w:r>
            <w:r w:rsidRPr="005559B5">
              <w:rPr>
                <w:color w:val="002060"/>
              </w:rPr>
              <w:t>exchanged</w:t>
            </w:r>
            <w:r w:rsidRPr="005559B5">
              <w:rPr>
                <w:color w:val="002060"/>
                <w:spacing w:val="-5"/>
              </w:rPr>
              <w:t xml:space="preserve"> </w:t>
            </w:r>
            <w:r w:rsidRPr="005559B5">
              <w:rPr>
                <w:color w:val="002060"/>
              </w:rPr>
              <w:t>by</w:t>
            </w:r>
            <w:r w:rsidRPr="005559B5">
              <w:rPr>
                <w:color w:val="002060"/>
                <w:spacing w:val="-5"/>
              </w:rPr>
              <w:t xml:space="preserve"> </w:t>
            </w:r>
            <w:r w:rsidRPr="005559B5">
              <w:rPr>
                <w:color w:val="002060"/>
              </w:rPr>
              <w:t>the</w:t>
            </w:r>
            <w:r w:rsidRPr="005559B5">
              <w:rPr>
                <w:color w:val="002060"/>
                <w:spacing w:val="-4"/>
              </w:rPr>
              <w:t xml:space="preserve"> </w:t>
            </w:r>
            <w:r w:rsidRPr="005559B5">
              <w:rPr>
                <w:color w:val="002060"/>
              </w:rPr>
              <w:t>Bidder</w:t>
            </w:r>
            <w:r w:rsidRPr="005559B5">
              <w:rPr>
                <w:color w:val="002060"/>
                <w:spacing w:val="-4"/>
              </w:rPr>
              <w:t xml:space="preserve"> </w:t>
            </w:r>
            <w:r w:rsidRPr="005559B5">
              <w:rPr>
                <w:color w:val="002060"/>
              </w:rPr>
              <w:t>and</w:t>
            </w:r>
            <w:r w:rsidRPr="005559B5">
              <w:rPr>
                <w:color w:val="002060"/>
                <w:spacing w:val="-5"/>
              </w:rPr>
              <w:t xml:space="preserve"> </w:t>
            </w:r>
            <w:r w:rsidRPr="005559B5">
              <w:rPr>
                <w:color w:val="002060"/>
              </w:rPr>
              <w:t>the</w:t>
            </w:r>
            <w:r w:rsidRPr="005559B5">
              <w:rPr>
                <w:color w:val="002060"/>
                <w:spacing w:val="-4"/>
              </w:rPr>
              <w:t xml:space="preserve"> </w:t>
            </w:r>
            <w:r w:rsidRPr="005559B5">
              <w:rPr>
                <w:color w:val="002060"/>
              </w:rPr>
              <w:t>Employer,</w:t>
            </w:r>
            <w:r w:rsidRPr="005559B5">
              <w:rPr>
                <w:color w:val="002060"/>
                <w:spacing w:val="-4"/>
              </w:rPr>
              <w:t xml:space="preserve"> </w:t>
            </w:r>
            <w:r w:rsidRPr="005559B5">
              <w:rPr>
                <w:color w:val="002060"/>
              </w:rPr>
              <w:t>shall</w:t>
            </w:r>
            <w:r w:rsidRPr="005559B5">
              <w:rPr>
                <w:color w:val="002060"/>
                <w:spacing w:val="-5"/>
              </w:rPr>
              <w:t xml:space="preserve"> </w:t>
            </w:r>
            <w:r w:rsidRPr="005559B5">
              <w:rPr>
                <w:color w:val="002060"/>
              </w:rPr>
              <w:t>be</w:t>
            </w:r>
            <w:r w:rsidRPr="005559B5">
              <w:rPr>
                <w:color w:val="002060"/>
                <w:spacing w:val="-2"/>
              </w:rPr>
              <w:t xml:space="preserve"> </w:t>
            </w:r>
            <w:r w:rsidRPr="005559B5">
              <w:rPr>
                <w:color w:val="002060"/>
              </w:rPr>
              <w:t>written</w:t>
            </w:r>
            <w:r w:rsidRPr="005559B5">
              <w:rPr>
                <w:color w:val="002060"/>
                <w:spacing w:val="-3"/>
              </w:rPr>
              <w:t xml:space="preserve"> </w:t>
            </w:r>
            <w:r w:rsidRPr="005559B5">
              <w:rPr>
                <w:color w:val="002060"/>
              </w:rPr>
              <w:t>in</w:t>
            </w:r>
            <w:r w:rsidRPr="005559B5">
              <w:rPr>
                <w:color w:val="002060"/>
                <w:spacing w:val="-5"/>
              </w:rPr>
              <w:t xml:space="preserve"> </w:t>
            </w:r>
            <w:r w:rsidRPr="005559B5">
              <w:rPr>
                <w:color w:val="002060"/>
              </w:rPr>
              <w:t>the</w:t>
            </w:r>
            <w:r w:rsidRPr="005559B5">
              <w:rPr>
                <w:color w:val="002060"/>
                <w:spacing w:val="-4"/>
              </w:rPr>
              <w:t xml:space="preserve"> </w:t>
            </w:r>
            <w:r w:rsidRPr="005559B5">
              <w:rPr>
                <w:color w:val="002060"/>
              </w:rPr>
              <w:t>language</w:t>
            </w:r>
            <w:r w:rsidRPr="005559B5" w:rsidR="00824F4F">
              <w:rPr>
                <w:color w:val="002060"/>
              </w:rPr>
              <w:t xml:space="preserve"> </w:t>
            </w:r>
            <w:r w:rsidRPr="005559B5">
              <w:rPr>
                <w:color w:val="002060"/>
                <w:spacing w:val="-59"/>
              </w:rPr>
              <w:t xml:space="preserve"> </w:t>
            </w:r>
            <w:r w:rsidRPr="005559B5" w:rsidR="004B11F7">
              <w:rPr>
                <w:color w:val="002060"/>
                <w:spacing w:val="-59"/>
              </w:rPr>
              <w:t xml:space="preserve">  </w:t>
            </w:r>
            <w:r w:rsidRPr="005559B5">
              <w:rPr>
                <w:color w:val="002060"/>
                <w:spacing w:val="-5"/>
              </w:rPr>
              <w:t>specified</w:t>
            </w:r>
            <w:r w:rsidRPr="005559B5">
              <w:rPr>
                <w:color w:val="002060"/>
                <w:spacing w:val="-9"/>
              </w:rPr>
              <w:t xml:space="preserve"> </w:t>
            </w:r>
            <w:r w:rsidRPr="005559B5">
              <w:rPr>
                <w:rFonts w:ascii="Arial"/>
                <w:b/>
                <w:color w:val="002060"/>
                <w:spacing w:val="-4"/>
              </w:rPr>
              <w:t>in</w:t>
            </w:r>
            <w:r w:rsidRPr="005559B5">
              <w:rPr>
                <w:rFonts w:ascii="Arial"/>
                <w:b/>
                <w:color w:val="002060"/>
                <w:spacing w:val="-11"/>
              </w:rPr>
              <w:t xml:space="preserve"> </w:t>
            </w:r>
            <w:r w:rsidRPr="005559B5">
              <w:rPr>
                <w:rFonts w:ascii="Arial"/>
                <w:b/>
                <w:color w:val="002060"/>
                <w:spacing w:val="-4"/>
              </w:rPr>
              <w:t>the</w:t>
            </w:r>
            <w:r w:rsidRPr="005559B5">
              <w:rPr>
                <w:rFonts w:ascii="Arial"/>
                <w:b/>
                <w:color w:val="002060"/>
                <w:spacing w:val="-9"/>
              </w:rPr>
              <w:t xml:space="preserve"> </w:t>
            </w:r>
            <w:r w:rsidRPr="005559B5">
              <w:rPr>
                <w:rFonts w:ascii="Arial"/>
                <w:b/>
                <w:color w:val="002060"/>
                <w:spacing w:val="-4"/>
              </w:rPr>
              <w:t>BDS</w:t>
            </w:r>
            <w:r w:rsidRPr="005559B5">
              <w:rPr>
                <w:color w:val="002060"/>
                <w:spacing w:val="-4"/>
              </w:rPr>
              <w:t>.</w:t>
            </w:r>
            <w:r w:rsidRPr="005559B5">
              <w:rPr>
                <w:color w:val="002060"/>
                <w:spacing w:val="-8"/>
              </w:rPr>
              <w:t xml:space="preserve"> </w:t>
            </w:r>
            <w:r w:rsidRPr="005559B5">
              <w:rPr>
                <w:color w:val="002060"/>
                <w:spacing w:val="-4"/>
              </w:rPr>
              <w:t>Supporting</w:t>
            </w:r>
            <w:r w:rsidRPr="005559B5">
              <w:rPr>
                <w:color w:val="002060"/>
                <w:spacing w:val="-7"/>
              </w:rPr>
              <w:t xml:space="preserve"> </w:t>
            </w:r>
            <w:r w:rsidRPr="005559B5">
              <w:rPr>
                <w:color w:val="002060"/>
                <w:spacing w:val="-4"/>
              </w:rPr>
              <w:t>documents</w:t>
            </w:r>
            <w:r w:rsidRPr="005559B5">
              <w:rPr>
                <w:color w:val="002060"/>
                <w:spacing w:val="-9"/>
              </w:rPr>
              <w:t xml:space="preserve"> </w:t>
            </w:r>
            <w:r w:rsidRPr="005559B5">
              <w:rPr>
                <w:color w:val="002060"/>
                <w:spacing w:val="-4"/>
              </w:rPr>
              <w:t>and</w:t>
            </w:r>
            <w:r w:rsidRPr="005559B5">
              <w:rPr>
                <w:color w:val="002060"/>
                <w:spacing w:val="-6"/>
              </w:rPr>
              <w:t xml:space="preserve"> </w:t>
            </w:r>
            <w:r w:rsidRPr="005559B5">
              <w:rPr>
                <w:color w:val="002060"/>
                <w:spacing w:val="-4"/>
              </w:rPr>
              <w:t>printed</w:t>
            </w:r>
            <w:r w:rsidRPr="005559B5">
              <w:rPr>
                <w:color w:val="002060"/>
                <w:spacing w:val="-9"/>
              </w:rPr>
              <w:t xml:space="preserve"> </w:t>
            </w:r>
            <w:r w:rsidRPr="005559B5">
              <w:rPr>
                <w:color w:val="002060"/>
                <w:spacing w:val="-4"/>
              </w:rPr>
              <w:t>literature</w:t>
            </w:r>
            <w:r w:rsidRPr="005559B5">
              <w:rPr>
                <w:color w:val="002060"/>
                <w:spacing w:val="-9"/>
              </w:rPr>
              <w:t xml:space="preserve"> </w:t>
            </w:r>
            <w:r w:rsidRPr="005559B5">
              <w:rPr>
                <w:color w:val="002060"/>
                <w:spacing w:val="-4"/>
              </w:rPr>
              <w:t>that</w:t>
            </w:r>
            <w:r w:rsidRPr="005559B5">
              <w:rPr>
                <w:color w:val="002060"/>
                <w:spacing w:val="-8"/>
              </w:rPr>
              <w:t xml:space="preserve"> </w:t>
            </w:r>
            <w:r w:rsidRPr="005559B5">
              <w:rPr>
                <w:color w:val="002060"/>
                <w:spacing w:val="-4"/>
              </w:rPr>
              <w:t>are</w:t>
            </w:r>
            <w:r w:rsidRPr="005559B5">
              <w:rPr>
                <w:color w:val="002060"/>
                <w:spacing w:val="-9"/>
              </w:rPr>
              <w:t xml:space="preserve"> </w:t>
            </w:r>
            <w:r w:rsidRPr="005559B5">
              <w:rPr>
                <w:color w:val="002060"/>
                <w:spacing w:val="-4"/>
              </w:rPr>
              <w:t>part</w:t>
            </w:r>
            <w:r w:rsidRPr="005559B5">
              <w:rPr>
                <w:color w:val="002060"/>
                <w:spacing w:val="-58"/>
              </w:rPr>
              <w:t xml:space="preserve"> </w:t>
            </w:r>
            <w:r w:rsidRPr="005559B5" w:rsidR="004B11F7">
              <w:rPr>
                <w:color w:val="002060"/>
                <w:spacing w:val="-58"/>
              </w:rPr>
              <w:t xml:space="preserve">  </w:t>
            </w:r>
            <w:r w:rsidRPr="005559B5" w:rsidR="00824F4F">
              <w:rPr>
                <w:color w:val="002060"/>
                <w:spacing w:val="-58"/>
              </w:rPr>
              <w:t xml:space="preserve"> </w:t>
            </w:r>
            <w:r w:rsidRPr="005559B5">
              <w:rPr>
                <w:color w:val="002060"/>
              </w:rPr>
              <w:t>of</w:t>
            </w:r>
            <w:r w:rsidRPr="005559B5">
              <w:rPr>
                <w:color w:val="002060"/>
                <w:spacing w:val="-8"/>
              </w:rPr>
              <w:t xml:space="preserve"> </w:t>
            </w:r>
            <w:r w:rsidRPr="005559B5">
              <w:rPr>
                <w:color w:val="002060"/>
              </w:rPr>
              <w:t>the</w:t>
            </w:r>
            <w:r w:rsidRPr="005559B5">
              <w:rPr>
                <w:color w:val="002060"/>
                <w:spacing w:val="-9"/>
              </w:rPr>
              <w:t xml:space="preserve"> </w:t>
            </w:r>
            <w:r w:rsidRPr="005559B5">
              <w:rPr>
                <w:color w:val="002060"/>
              </w:rPr>
              <w:t>Bid</w:t>
            </w:r>
            <w:r w:rsidRPr="005559B5">
              <w:rPr>
                <w:color w:val="002060"/>
                <w:spacing w:val="-11"/>
              </w:rPr>
              <w:t xml:space="preserve"> </w:t>
            </w:r>
            <w:r w:rsidRPr="005559B5">
              <w:rPr>
                <w:color w:val="002060"/>
              </w:rPr>
              <w:t>may</w:t>
            </w:r>
            <w:r w:rsidRPr="005559B5">
              <w:rPr>
                <w:color w:val="002060"/>
                <w:spacing w:val="-10"/>
              </w:rPr>
              <w:t xml:space="preserve"> </w:t>
            </w:r>
            <w:r w:rsidRPr="005559B5">
              <w:rPr>
                <w:color w:val="002060"/>
              </w:rPr>
              <w:t>be</w:t>
            </w:r>
            <w:r w:rsidRPr="005559B5">
              <w:rPr>
                <w:color w:val="002060"/>
                <w:spacing w:val="-8"/>
              </w:rPr>
              <w:t xml:space="preserve"> </w:t>
            </w:r>
            <w:r w:rsidRPr="005559B5">
              <w:rPr>
                <w:color w:val="002060"/>
              </w:rPr>
              <w:t>in</w:t>
            </w:r>
            <w:r w:rsidRPr="005559B5">
              <w:rPr>
                <w:color w:val="002060"/>
                <w:spacing w:val="-9"/>
              </w:rPr>
              <w:t xml:space="preserve"> </w:t>
            </w:r>
            <w:r w:rsidRPr="005559B5">
              <w:rPr>
                <w:color w:val="002060"/>
              </w:rPr>
              <w:t>another</w:t>
            </w:r>
            <w:r w:rsidRPr="005559B5">
              <w:rPr>
                <w:color w:val="002060"/>
                <w:spacing w:val="-8"/>
              </w:rPr>
              <w:t xml:space="preserve"> </w:t>
            </w:r>
            <w:r w:rsidRPr="005559B5">
              <w:rPr>
                <w:color w:val="002060"/>
              </w:rPr>
              <w:t>language</w:t>
            </w:r>
            <w:r w:rsidRPr="005559B5">
              <w:rPr>
                <w:color w:val="002060"/>
                <w:spacing w:val="-11"/>
              </w:rPr>
              <w:t xml:space="preserve"> </w:t>
            </w:r>
            <w:r w:rsidRPr="005559B5">
              <w:rPr>
                <w:color w:val="002060"/>
              </w:rPr>
              <w:t>provided</w:t>
            </w:r>
            <w:r w:rsidRPr="005559B5">
              <w:rPr>
                <w:color w:val="002060"/>
                <w:spacing w:val="-10"/>
              </w:rPr>
              <w:t xml:space="preserve"> </w:t>
            </w:r>
            <w:r w:rsidRPr="005559B5">
              <w:rPr>
                <w:color w:val="002060"/>
              </w:rPr>
              <w:t>they</w:t>
            </w:r>
            <w:r w:rsidRPr="005559B5">
              <w:rPr>
                <w:color w:val="002060"/>
                <w:spacing w:val="-11"/>
              </w:rPr>
              <w:t xml:space="preserve"> </w:t>
            </w:r>
            <w:r w:rsidRPr="005559B5">
              <w:rPr>
                <w:color w:val="002060"/>
              </w:rPr>
              <w:t>are</w:t>
            </w:r>
            <w:r w:rsidRPr="005559B5">
              <w:rPr>
                <w:color w:val="002060"/>
                <w:spacing w:val="-8"/>
              </w:rPr>
              <w:t xml:space="preserve"> </w:t>
            </w:r>
            <w:r w:rsidRPr="005559B5">
              <w:rPr>
                <w:color w:val="002060"/>
              </w:rPr>
              <w:t>accompanied</w:t>
            </w:r>
            <w:r w:rsidRPr="005559B5">
              <w:rPr>
                <w:color w:val="002060"/>
                <w:spacing w:val="-11"/>
              </w:rPr>
              <w:t xml:space="preserve"> </w:t>
            </w:r>
            <w:r w:rsidRPr="005559B5">
              <w:rPr>
                <w:color w:val="002060"/>
              </w:rPr>
              <w:t>by</w:t>
            </w:r>
            <w:r w:rsidRPr="005559B5">
              <w:rPr>
                <w:color w:val="002060"/>
                <w:spacing w:val="-10"/>
              </w:rPr>
              <w:t xml:space="preserve"> </w:t>
            </w:r>
            <w:r w:rsidRPr="005559B5">
              <w:rPr>
                <w:color w:val="002060"/>
              </w:rPr>
              <w:t>an</w:t>
            </w:r>
            <w:r w:rsidRPr="005559B5">
              <w:rPr>
                <w:color w:val="002060"/>
                <w:spacing w:val="-59"/>
              </w:rPr>
              <w:t xml:space="preserve"> </w:t>
            </w:r>
            <w:r w:rsidRPr="005559B5" w:rsidR="004B11F7">
              <w:rPr>
                <w:color w:val="002060"/>
                <w:spacing w:val="-59"/>
              </w:rPr>
              <w:t xml:space="preserve">    </w:t>
            </w:r>
            <w:r w:rsidRPr="005559B5">
              <w:rPr>
                <w:color w:val="002060"/>
                <w:spacing w:val="-1"/>
              </w:rPr>
              <w:t>accurate</w:t>
            </w:r>
            <w:r w:rsidRPr="005559B5">
              <w:rPr>
                <w:color w:val="002060"/>
                <w:spacing w:val="-15"/>
              </w:rPr>
              <w:t xml:space="preserve"> </w:t>
            </w:r>
            <w:r w:rsidRPr="005559B5">
              <w:rPr>
                <w:color w:val="002060"/>
                <w:spacing w:val="-1"/>
              </w:rPr>
              <w:t>translation</w:t>
            </w:r>
            <w:r w:rsidRPr="005559B5">
              <w:rPr>
                <w:color w:val="002060"/>
                <w:spacing w:val="-12"/>
              </w:rPr>
              <w:t xml:space="preserve"> </w:t>
            </w:r>
            <w:r w:rsidRPr="005559B5">
              <w:rPr>
                <w:color w:val="002060"/>
                <w:spacing w:val="-1"/>
              </w:rPr>
              <w:t>of</w:t>
            </w:r>
            <w:r w:rsidRPr="005559B5">
              <w:rPr>
                <w:color w:val="002060"/>
                <w:spacing w:val="-13"/>
              </w:rPr>
              <w:t xml:space="preserve"> </w:t>
            </w:r>
            <w:r w:rsidRPr="005559B5">
              <w:rPr>
                <w:color w:val="002060"/>
                <w:spacing w:val="-1"/>
              </w:rPr>
              <w:t>the</w:t>
            </w:r>
            <w:r w:rsidRPr="005559B5">
              <w:rPr>
                <w:color w:val="002060"/>
                <w:spacing w:val="-14"/>
              </w:rPr>
              <w:t xml:space="preserve"> </w:t>
            </w:r>
            <w:r w:rsidRPr="005559B5">
              <w:rPr>
                <w:color w:val="002060"/>
                <w:spacing w:val="-1"/>
              </w:rPr>
              <w:t>relevant</w:t>
            </w:r>
            <w:r w:rsidRPr="005559B5">
              <w:rPr>
                <w:color w:val="002060"/>
                <w:spacing w:val="-12"/>
              </w:rPr>
              <w:t xml:space="preserve"> </w:t>
            </w:r>
            <w:r w:rsidRPr="005559B5">
              <w:rPr>
                <w:color w:val="002060"/>
                <w:spacing w:val="-1"/>
              </w:rPr>
              <w:t>passages</w:t>
            </w:r>
            <w:r w:rsidRPr="005559B5">
              <w:rPr>
                <w:color w:val="002060"/>
                <w:spacing w:val="-13"/>
              </w:rPr>
              <w:t xml:space="preserve"> </w:t>
            </w:r>
            <w:r w:rsidRPr="005559B5">
              <w:rPr>
                <w:color w:val="002060"/>
                <w:spacing w:val="-1"/>
              </w:rPr>
              <w:t>in</w:t>
            </w:r>
            <w:r w:rsidRPr="005559B5">
              <w:rPr>
                <w:color w:val="002060"/>
                <w:spacing w:val="-14"/>
              </w:rPr>
              <w:t xml:space="preserve"> </w:t>
            </w:r>
            <w:r w:rsidRPr="005559B5">
              <w:rPr>
                <w:color w:val="002060"/>
                <w:spacing w:val="-1"/>
              </w:rPr>
              <w:t>the</w:t>
            </w:r>
            <w:r w:rsidRPr="005559B5">
              <w:rPr>
                <w:color w:val="002060"/>
                <w:spacing w:val="-14"/>
              </w:rPr>
              <w:t xml:space="preserve"> </w:t>
            </w:r>
            <w:r w:rsidRPr="005559B5">
              <w:rPr>
                <w:color w:val="002060"/>
              </w:rPr>
              <w:t>language</w:t>
            </w:r>
            <w:r w:rsidRPr="005559B5">
              <w:rPr>
                <w:color w:val="002060"/>
                <w:spacing w:val="-14"/>
              </w:rPr>
              <w:t xml:space="preserve"> </w:t>
            </w:r>
            <w:r w:rsidRPr="005559B5">
              <w:rPr>
                <w:color w:val="002060"/>
              </w:rPr>
              <w:t>specified</w:t>
            </w:r>
            <w:r w:rsidRPr="005559B5">
              <w:rPr>
                <w:color w:val="002060"/>
                <w:spacing w:val="-15"/>
              </w:rPr>
              <w:t xml:space="preserve"> </w:t>
            </w:r>
            <w:r w:rsidRPr="005559B5">
              <w:rPr>
                <w:rFonts w:ascii="Arial"/>
                <w:b/>
                <w:color w:val="002060"/>
              </w:rPr>
              <w:t>in</w:t>
            </w:r>
            <w:r w:rsidRPr="005559B5">
              <w:rPr>
                <w:rFonts w:ascii="Arial"/>
                <w:b/>
                <w:color w:val="002060"/>
                <w:spacing w:val="-14"/>
              </w:rPr>
              <w:t xml:space="preserve"> </w:t>
            </w:r>
            <w:r w:rsidRPr="005559B5">
              <w:rPr>
                <w:rFonts w:ascii="Arial"/>
                <w:b/>
                <w:color w:val="002060"/>
              </w:rPr>
              <w:t>the</w:t>
            </w:r>
            <w:r w:rsidRPr="005559B5">
              <w:rPr>
                <w:rFonts w:ascii="Arial"/>
                <w:b/>
                <w:color w:val="002060"/>
                <w:spacing w:val="-59"/>
              </w:rPr>
              <w:t xml:space="preserve"> </w:t>
            </w:r>
            <w:r w:rsidRPr="005559B5">
              <w:rPr>
                <w:rFonts w:ascii="Arial"/>
                <w:b/>
                <w:color w:val="002060"/>
                <w:spacing w:val="-1"/>
              </w:rPr>
              <w:t>BDS</w:t>
            </w:r>
            <w:r w:rsidRPr="005559B5">
              <w:rPr>
                <w:color w:val="002060"/>
                <w:spacing w:val="-1"/>
              </w:rPr>
              <w:t>,</w:t>
            </w:r>
            <w:r w:rsidRPr="005559B5">
              <w:rPr>
                <w:color w:val="002060"/>
                <w:spacing w:val="-13"/>
              </w:rPr>
              <w:t xml:space="preserve"> </w:t>
            </w:r>
            <w:r w:rsidRPr="005559B5">
              <w:rPr>
                <w:color w:val="002060"/>
              </w:rPr>
              <w:t>in</w:t>
            </w:r>
            <w:r w:rsidRPr="005559B5">
              <w:rPr>
                <w:color w:val="002060"/>
                <w:spacing w:val="-13"/>
              </w:rPr>
              <w:t xml:space="preserve"> </w:t>
            </w:r>
            <w:r w:rsidRPr="005559B5">
              <w:rPr>
                <w:color w:val="002060"/>
              </w:rPr>
              <w:t>which</w:t>
            </w:r>
            <w:r w:rsidRPr="005559B5">
              <w:rPr>
                <w:color w:val="002060"/>
                <w:spacing w:val="-13"/>
              </w:rPr>
              <w:t xml:space="preserve"> </w:t>
            </w:r>
            <w:r w:rsidRPr="005559B5">
              <w:rPr>
                <w:color w:val="002060"/>
              </w:rPr>
              <w:t>case,</w:t>
            </w:r>
            <w:r w:rsidRPr="005559B5">
              <w:rPr>
                <w:color w:val="002060"/>
                <w:spacing w:val="-14"/>
              </w:rPr>
              <w:t xml:space="preserve"> </w:t>
            </w:r>
            <w:r w:rsidRPr="005559B5">
              <w:rPr>
                <w:color w:val="002060"/>
              </w:rPr>
              <w:t>for</w:t>
            </w:r>
            <w:r w:rsidRPr="005559B5">
              <w:rPr>
                <w:color w:val="002060"/>
                <w:spacing w:val="-14"/>
              </w:rPr>
              <w:t xml:space="preserve"> </w:t>
            </w:r>
            <w:r w:rsidRPr="005559B5">
              <w:rPr>
                <w:color w:val="002060"/>
              </w:rPr>
              <w:t>purposes</w:t>
            </w:r>
            <w:r w:rsidRPr="005559B5">
              <w:rPr>
                <w:color w:val="002060"/>
                <w:spacing w:val="-14"/>
              </w:rPr>
              <w:t xml:space="preserve"> </w:t>
            </w:r>
            <w:r w:rsidRPr="005559B5">
              <w:rPr>
                <w:color w:val="002060"/>
              </w:rPr>
              <w:t>of</w:t>
            </w:r>
            <w:r w:rsidRPr="005559B5">
              <w:rPr>
                <w:color w:val="002060"/>
                <w:spacing w:val="-13"/>
              </w:rPr>
              <w:t xml:space="preserve"> </w:t>
            </w:r>
            <w:r w:rsidRPr="005559B5">
              <w:rPr>
                <w:color w:val="002060"/>
              </w:rPr>
              <w:t>interpretation</w:t>
            </w:r>
            <w:r w:rsidRPr="005559B5">
              <w:rPr>
                <w:color w:val="002060"/>
                <w:spacing w:val="-15"/>
              </w:rPr>
              <w:t xml:space="preserve"> </w:t>
            </w:r>
            <w:r w:rsidRPr="005559B5">
              <w:rPr>
                <w:color w:val="002060"/>
              </w:rPr>
              <w:t>of</w:t>
            </w:r>
            <w:r w:rsidRPr="005559B5">
              <w:rPr>
                <w:color w:val="002060"/>
                <w:spacing w:val="-12"/>
              </w:rPr>
              <w:t xml:space="preserve"> </w:t>
            </w:r>
            <w:r w:rsidRPr="005559B5">
              <w:rPr>
                <w:color w:val="002060"/>
              </w:rPr>
              <w:t>the</w:t>
            </w:r>
            <w:r w:rsidRPr="005559B5">
              <w:rPr>
                <w:color w:val="002060"/>
                <w:spacing w:val="-13"/>
              </w:rPr>
              <w:t xml:space="preserve"> </w:t>
            </w:r>
            <w:r w:rsidRPr="005559B5">
              <w:rPr>
                <w:color w:val="002060"/>
              </w:rPr>
              <w:t>Bid,</w:t>
            </w:r>
            <w:r w:rsidRPr="005559B5">
              <w:rPr>
                <w:color w:val="002060"/>
                <w:spacing w:val="-14"/>
              </w:rPr>
              <w:t xml:space="preserve"> </w:t>
            </w:r>
            <w:r w:rsidRPr="005559B5">
              <w:rPr>
                <w:color w:val="002060"/>
              </w:rPr>
              <w:t>such</w:t>
            </w:r>
            <w:r w:rsidRPr="005559B5">
              <w:rPr>
                <w:color w:val="002060"/>
                <w:spacing w:val="-15"/>
              </w:rPr>
              <w:t xml:space="preserve"> </w:t>
            </w:r>
            <w:r w:rsidRPr="005559B5">
              <w:rPr>
                <w:color w:val="002060"/>
              </w:rPr>
              <w:t>translation</w:t>
            </w:r>
            <w:r w:rsidRPr="005559B5" w:rsidR="004B11F7">
              <w:rPr>
                <w:color w:val="002060"/>
              </w:rPr>
              <w:t xml:space="preserve"> </w:t>
            </w:r>
            <w:r w:rsidRPr="005559B5">
              <w:rPr>
                <w:color w:val="002060"/>
                <w:spacing w:val="-5"/>
              </w:rPr>
              <w:t>shall</w:t>
            </w:r>
            <w:r w:rsidRPr="005559B5">
              <w:rPr>
                <w:color w:val="002060"/>
                <w:spacing w:val="-12"/>
              </w:rPr>
              <w:t xml:space="preserve"> </w:t>
            </w:r>
            <w:r w:rsidRPr="005559B5">
              <w:rPr>
                <w:color w:val="002060"/>
                <w:spacing w:val="-4"/>
              </w:rPr>
              <w:t>govern.</w:t>
            </w:r>
          </w:p>
        </w:tc>
      </w:tr>
      <w:tr w:rsidRPr="005559B5" w:rsidR="005559B5" w14:paraId="21646362" w14:textId="77777777">
        <w:trPr>
          <w:trHeight w:val="4061"/>
        </w:trPr>
        <w:tc>
          <w:tcPr>
            <w:tcW w:w="2180" w:type="dxa"/>
          </w:tcPr>
          <w:p w:rsidRPr="005559B5" w:rsidR="00A53B14" w:rsidRDefault="0092076E" w14:paraId="098233E9" w14:textId="77777777">
            <w:pPr>
              <w:pStyle w:val="TableParagraph"/>
              <w:ind w:left="107" w:right="434"/>
              <w:jc w:val="both"/>
              <w:rPr>
                <w:rFonts w:ascii="Arial"/>
                <w:b/>
                <w:color w:val="002060"/>
              </w:rPr>
            </w:pPr>
            <w:r w:rsidRPr="005559B5">
              <w:rPr>
                <w:rFonts w:ascii="Arial"/>
                <w:b/>
                <w:color w:val="002060"/>
              </w:rPr>
              <w:t>11. Documents</w:t>
            </w:r>
            <w:r w:rsidRPr="005559B5">
              <w:rPr>
                <w:rFonts w:ascii="Arial"/>
                <w:b/>
                <w:color w:val="002060"/>
                <w:spacing w:val="1"/>
              </w:rPr>
              <w:t xml:space="preserve"> </w:t>
            </w:r>
            <w:r w:rsidRPr="005559B5">
              <w:rPr>
                <w:rFonts w:ascii="Arial"/>
                <w:b/>
                <w:color w:val="002060"/>
              </w:rPr>
              <w:t>Comprising the</w:t>
            </w:r>
            <w:r w:rsidRPr="005559B5">
              <w:rPr>
                <w:rFonts w:ascii="Arial"/>
                <w:b/>
                <w:color w:val="002060"/>
                <w:spacing w:val="-59"/>
              </w:rPr>
              <w:t xml:space="preserve"> </w:t>
            </w:r>
            <w:r w:rsidRPr="005559B5">
              <w:rPr>
                <w:rFonts w:ascii="Arial"/>
                <w:b/>
                <w:color w:val="002060"/>
              </w:rPr>
              <w:t>Bid</w:t>
            </w:r>
          </w:p>
        </w:tc>
        <w:tc>
          <w:tcPr>
            <w:tcW w:w="7922" w:type="dxa"/>
          </w:tcPr>
          <w:p w:rsidRPr="005559B5" w:rsidR="00A53B14" w:rsidP="00FF6E1D" w:rsidRDefault="0092076E" w14:paraId="630E1F0D" w14:textId="77777777">
            <w:pPr>
              <w:pStyle w:val="TableParagraph"/>
              <w:numPr>
                <w:ilvl w:val="1"/>
                <w:numId w:val="99"/>
              </w:numPr>
              <w:tabs>
                <w:tab w:val="left" w:pos="593"/>
              </w:tabs>
              <w:spacing w:before="36"/>
              <w:ind w:hanging="486"/>
              <w:rPr>
                <w:color w:val="002060"/>
              </w:rPr>
            </w:pPr>
            <w:r w:rsidRPr="005559B5">
              <w:rPr>
                <w:color w:val="002060"/>
              </w:rPr>
              <w:t>The</w:t>
            </w:r>
            <w:r w:rsidRPr="005559B5">
              <w:rPr>
                <w:color w:val="002060"/>
                <w:spacing w:val="-9"/>
              </w:rPr>
              <w:t xml:space="preserve"> </w:t>
            </w:r>
            <w:r w:rsidRPr="005559B5">
              <w:rPr>
                <w:color w:val="002060"/>
              </w:rPr>
              <w:t>Bid</w:t>
            </w:r>
            <w:r w:rsidRPr="005559B5">
              <w:rPr>
                <w:color w:val="002060"/>
                <w:spacing w:val="-9"/>
              </w:rPr>
              <w:t xml:space="preserve"> </w:t>
            </w:r>
            <w:r w:rsidRPr="005559B5">
              <w:rPr>
                <w:color w:val="002060"/>
              </w:rPr>
              <w:t>shall</w:t>
            </w:r>
            <w:r w:rsidRPr="005559B5">
              <w:rPr>
                <w:color w:val="002060"/>
                <w:spacing w:val="-7"/>
              </w:rPr>
              <w:t xml:space="preserve"> </w:t>
            </w:r>
            <w:r w:rsidRPr="005559B5">
              <w:rPr>
                <w:color w:val="002060"/>
              </w:rPr>
              <w:t>comprise</w:t>
            </w:r>
            <w:r w:rsidRPr="005559B5">
              <w:rPr>
                <w:color w:val="002060"/>
                <w:spacing w:val="-9"/>
              </w:rPr>
              <w:t xml:space="preserve"> </w:t>
            </w:r>
            <w:r w:rsidRPr="005559B5">
              <w:rPr>
                <w:color w:val="002060"/>
              </w:rPr>
              <w:t>the</w:t>
            </w:r>
            <w:r w:rsidRPr="005559B5">
              <w:rPr>
                <w:color w:val="002060"/>
                <w:spacing w:val="-8"/>
              </w:rPr>
              <w:t xml:space="preserve"> </w:t>
            </w:r>
            <w:r w:rsidRPr="005559B5">
              <w:rPr>
                <w:color w:val="002060"/>
              </w:rPr>
              <w:t>following:</w:t>
            </w:r>
          </w:p>
          <w:p w:rsidRPr="005559B5" w:rsidR="00A53B14" w:rsidP="00FF6E1D" w:rsidRDefault="0092076E" w14:paraId="2FCA1269" w14:textId="77777777">
            <w:pPr>
              <w:pStyle w:val="TableParagraph"/>
              <w:numPr>
                <w:ilvl w:val="2"/>
                <w:numId w:val="99"/>
              </w:numPr>
              <w:tabs>
                <w:tab w:val="left" w:pos="773"/>
              </w:tabs>
              <w:spacing w:before="78"/>
              <w:ind w:hanging="328"/>
              <w:rPr>
                <w:color w:val="002060"/>
              </w:rPr>
            </w:pPr>
            <w:r w:rsidRPr="005559B5">
              <w:rPr>
                <w:color w:val="002060"/>
              </w:rPr>
              <w:t>Letter</w:t>
            </w:r>
            <w:r w:rsidRPr="005559B5">
              <w:rPr>
                <w:color w:val="002060"/>
                <w:spacing w:val="-8"/>
              </w:rPr>
              <w:t xml:space="preserve"> </w:t>
            </w:r>
            <w:r w:rsidRPr="005559B5">
              <w:rPr>
                <w:color w:val="002060"/>
              </w:rPr>
              <w:t>of</w:t>
            </w:r>
            <w:r w:rsidRPr="005559B5">
              <w:rPr>
                <w:color w:val="002060"/>
                <w:spacing w:val="-5"/>
              </w:rPr>
              <w:t xml:space="preserve"> </w:t>
            </w:r>
            <w:r w:rsidRPr="005559B5">
              <w:rPr>
                <w:color w:val="002060"/>
              </w:rPr>
              <w:t>Bid;</w:t>
            </w:r>
          </w:p>
          <w:p w:rsidRPr="005559B5" w:rsidR="00A53B14" w:rsidP="00FF6E1D" w:rsidRDefault="004B11F7" w14:paraId="76311411" w14:textId="77777777">
            <w:pPr>
              <w:pStyle w:val="TableParagraph"/>
              <w:numPr>
                <w:ilvl w:val="2"/>
                <w:numId w:val="99"/>
              </w:numPr>
              <w:tabs>
                <w:tab w:val="left" w:pos="799"/>
              </w:tabs>
              <w:spacing w:before="76" w:line="276" w:lineRule="auto"/>
              <w:ind w:left="805" w:right="101" w:hanging="360"/>
              <w:rPr>
                <w:color w:val="002060"/>
              </w:rPr>
            </w:pPr>
            <w:r w:rsidRPr="005559B5">
              <w:rPr>
                <w:color w:val="002060"/>
              </w:rPr>
              <w:t>C</w:t>
            </w:r>
            <w:r w:rsidRPr="005559B5" w:rsidR="0092076E">
              <w:rPr>
                <w:color w:val="002060"/>
              </w:rPr>
              <w:t>ompleted</w:t>
            </w:r>
            <w:r w:rsidRPr="005559B5" w:rsidR="0092076E">
              <w:rPr>
                <w:color w:val="002060"/>
                <w:spacing w:val="15"/>
              </w:rPr>
              <w:t xml:space="preserve"> </w:t>
            </w:r>
            <w:r w:rsidRPr="005559B5" w:rsidR="0092076E">
              <w:rPr>
                <w:color w:val="002060"/>
              </w:rPr>
              <w:t>Bill</w:t>
            </w:r>
            <w:r w:rsidRPr="005559B5" w:rsidR="0092076E">
              <w:rPr>
                <w:color w:val="002060"/>
                <w:spacing w:val="17"/>
              </w:rPr>
              <w:t xml:space="preserve"> </w:t>
            </w:r>
            <w:r w:rsidRPr="005559B5" w:rsidR="0092076E">
              <w:rPr>
                <w:color w:val="002060"/>
              </w:rPr>
              <w:t>of</w:t>
            </w:r>
            <w:r w:rsidRPr="005559B5" w:rsidR="0092076E">
              <w:rPr>
                <w:color w:val="002060"/>
                <w:spacing w:val="19"/>
              </w:rPr>
              <w:t xml:space="preserve"> </w:t>
            </w:r>
            <w:r w:rsidRPr="005559B5" w:rsidR="0092076E">
              <w:rPr>
                <w:color w:val="002060"/>
              </w:rPr>
              <w:t>Quantities</w:t>
            </w:r>
            <w:r w:rsidRPr="005559B5" w:rsidR="0092076E">
              <w:rPr>
                <w:color w:val="002060"/>
                <w:spacing w:val="18"/>
              </w:rPr>
              <w:t xml:space="preserve"> </w:t>
            </w:r>
            <w:r w:rsidRPr="005559B5" w:rsidR="0092076E">
              <w:rPr>
                <w:color w:val="002060"/>
              </w:rPr>
              <w:t>(BoQ),</w:t>
            </w:r>
            <w:r w:rsidRPr="005559B5" w:rsidR="0092076E">
              <w:rPr>
                <w:color w:val="002060"/>
                <w:spacing w:val="19"/>
              </w:rPr>
              <w:t xml:space="preserve"> </w:t>
            </w:r>
            <w:r w:rsidRPr="005559B5" w:rsidR="0092076E">
              <w:rPr>
                <w:color w:val="002060"/>
              </w:rPr>
              <w:t>in</w:t>
            </w:r>
            <w:r w:rsidRPr="005559B5" w:rsidR="0092076E">
              <w:rPr>
                <w:color w:val="002060"/>
                <w:spacing w:val="17"/>
              </w:rPr>
              <w:t xml:space="preserve"> </w:t>
            </w:r>
            <w:r w:rsidRPr="005559B5" w:rsidR="0092076E">
              <w:rPr>
                <w:color w:val="002060"/>
              </w:rPr>
              <w:t>accordance</w:t>
            </w:r>
            <w:r w:rsidRPr="005559B5" w:rsidR="0092076E">
              <w:rPr>
                <w:color w:val="002060"/>
                <w:spacing w:val="17"/>
              </w:rPr>
              <w:t xml:space="preserve"> </w:t>
            </w:r>
            <w:r w:rsidRPr="005559B5" w:rsidR="0092076E">
              <w:rPr>
                <w:color w:val="002060"/>
              </w:rPr>
              <w:t>with</w:t>
            </w:r>
            <w:r w:rsidRPr="005559B5" w:rsidR="0092076E">
              <w:rPr>
                <w:color w:val="002060"/>
                <w:spacing w:val="18"/>
              </w:rPr>
              <w:t xml:space="preserve"> </w:t>
            </w:r>
            <w:r w:rsidRPr="005559B5" w:rsidR="0092076E">
              <w:rPr>
                <w:color w:val="002060"/>
              </w:rPr>
              <w:t>ITB</w:t>
            </w:r>
            <w:r w:rsidRPr="005559B5" w:rsidR="0092076E">
              <w:rPr>
                <w:color w:val="002060"/>
                <w:spacing w:val="15"/>
              </w:rPr>
              <w:t xml:space="preserve"> </w:t>
            </w:r>
            <w:r w:rsidRPr="005559B5" w:rsidR="0092076E">
              <w:rPr>
                <w:color w:val="002060"/>
              </w:rPr>
              <w:t>12</w:t>
            </w:r>
            <w:r w:rsidRPr="005559B5" w:rsidR="0092076E">
              <w:rPr>
                <w:color w:val="002060"/>
                <w:spacing w:val="17"/>
              </w:rPr>
              <w:t xml:space="preserve"> </w:t>
            </w:r>
            <w:r w:rsidRPr="005559B5" w:rsidR="0092076E">
              <w:rPr>
                <w:color w:val="002060"/>
              </w:rPr>
              <w:t>and</w:t>
            </w:r>
            <w:r w:rsidRPr="005559B5" w:rsidR="0092076E">
              <w:rPr>
                <w:color w:val="002060"/>
                <w:spacing w:val="16"/>
              </w:rPr>
              <w:t xml:space="preserve"> </w:t>
            </w:r>
            <w:r w:rsidRPr="005559B5" w:rsidR="0092076E">
              <w:rPr>
                <w:color w:val="002060"/>
              </w:rPr>
              <w:t>ITB</w:t>
            </w:r>
            <w:r w:rsidRPr="005559B5" w:rsidR="0092076E">
              <w:rPr>
                <w:color w:val="002060"/>
                <w:spacing w:val="-58"/>
              </w:rPr>
              <w:t xml:space="preserve"> </w:t>
            </w:r>
            <w:r w:rsidRPr="005559B5" w:rsidR="0092076E">
              <w:rPr>
                <w:color w:val="002060"/>
              </w:rPr>
              <w:t>13,</w:t>
            </w:r>
            <w:r w:rsidRPr="005559B5" w:rsidR="0092076E">
              <w:rPr>
                <w:color w:val="002060"/>
                <w:spacing w:val="1"/>
              </w:rPr>
              <w:t xml:space="preserve"> </w:t>
            </w:r>
            <w:r w:rsidRPr="005559B5" w:rsidR="0092076E">
              <w:rPr>
                <w:color w:val="002060"/>
              </w:rPr>
              <w:t>or</w:t>
            </w:r>
            <w:r w:rsidRPr="005559B5" w:rsidR="0092076E">
              <w:rPr>
                <w:color w:val="002060"/>
                <w:spacing w:val="1"/>
              </w:rPr>
              <w:t xml:space="preserve"> </w:t>
            </w:r>
            <w:r w:rsidRPr="005559B5" w:rsidR="0092076E">
              <w:rPr>
                <w:color w:val="002060"/>
              </w:rPr>
              <w:t>as</w:t>
            </w:r>
            <w:r w:rsidRPr="005559B5" w:rsidR="0092076E">
              <w:rPr>
                <w:color w:val="002060"/>
                <w:spacing w:val="-2"/>
              </w:rPr>
              <w:t xml:space="preserve"> </w:t>
            </w:r>
            <w:r w:rsidRPr="005559B5" w:rsidR="0092076E">
              <w:rPr>
                <w:color w:val="002060"/>
              </w:rPr>
              <w:t>stipulated</w:t>
            </w:r>
            <w:r w:rsidRPr="005559B5" w:rsidR="0092076E">
              <w:rPr>
                <w:color w:val="002060"/>
                <w:spacing w:val="2"/>
              </w:rPr>
              <w:t xml:space="preserve"> </w:t>
            </w:r>
            <w:r w:rsidRPr="005559B5" w:rsidR="0092076E">
              <w:rPr>
                <w:rFonts w:ascii="Arial"/>
                <w:b/>
                <w:color w:val="002060"/>
              </w:rPr>
              <w:t>in</w:t>
            </w:r>
            <w:r w:rsidRPr="005559B5" w:rsidR="0092076E">
              <w:rPr>
                <w:rFonts w:ascii="Arial"/>
                <w:b/>
                <w:color w:val="002060"/>
                <w:spacing w:val="-2"/>
              </w:rPr>
              <w:t xml:space="preserve"> </w:t>
            </w:r>
            <w:r w:rsidRPr="005559B5" w:rsidR="0092076E">
              <w:rPr>
                <w:rFonts w:ascii="Arial"/>
                <w:b/>
                <w:color w:val="002060"/>
              </w:rPr>
              <w:t>the BDS</w:t>
            </w:r>
            <w:r w:rsidRPr="005559B5" w:rsidR="0092076E">
              <w:rPr>
                <w:color w:val="002060"/>
              </w:rPr>
              <w:t>;</w:t>
            </w:r>
          </w:p>
          <w:p w:rsidRPr="005559B5" w:rsidR="00A53B14" w:rsidP="00FF6E1D" w:rsidRDefault="0092076E" w14:paraId="53DBCCC8" w14:textId="77777777">
            <w:pPr>
              <w:pStyle w:val="TableParagraph"/>
              <w:numPr>
                <w:ilvl w:val="2"/>
                <w:numId w:val="99"/>
              </w:numPr>
              <w:tabs>
                <w:tab w:val="left" w:pos="758"/>
              </w:tabs>
              <w:spacing w:before="42"/>
              <w:ind w:left="757" w:hanging="313"/>
              <w:rPr>
                <w:color w:val="002060"/>
              </w:rPr>
            </w:pPr>
            <w:r w:rsidRPr="005559B5">
              <w:rPr>
                <w:color w:val="002060"/>
              </w:rPr>
              <w:t>Bid</w:t>
            </w:r>
            <w:r w:rsidRPr="005559B5">
              <w:rPr>
                <w:color w:val="002060"/>
                <w:spacing w:val="-14"/>
              </w:rPr>
              <w:t xml:space="preserve"> </w:t>
            </w:r>
            <w:r w:rsidRPr="005559B5">
              <w:rPr>
                <w:color w:val="002060"/>
              </w:rPr>
              <w:t>Security,</w:t>
            </w:r>
            <w:r w:rsidRPr="005559B5">
              <w:rPr>
                <w:color w:val="002060"/>
                <w:spacing w:val="-12"/>
              </w:rPr>
              <w:t xml:space="preserve"> </w:t>
            </w:r>
            <w:r w:rsidRPr="005559B5">
              <w:rPr>
                <w:color w:val="002060"/>
              </w:rPr>
              <w:t>in</w:t>
            </w:r>
            <w:r w:rsidRPr="005559B5">
              <w:rPr>
                <w:color w:val="002060"/>
                <w:spacing w:val="-13"/>
              </w:rPr>
              <w:t xml:space="preserve"> </w:t>
            </w:r>
            <w:r w:rsidRPr="005559B5">
              <w:rPr>
                <w:color w:val="002060"/>
              </w:rPr>
              <w:t>accordance</w:t>
            </w:r>
            <w:r w:rsidRPr="005559B5">
              <w:rPr>
                <w:color w:val="002060"/>
                <w:spacing w:val="-14"/>
              </w:rPr>
              <w:t xml:space="preserve"> </w:t>
            </w:r>
            <w:r w:rsidRPr="005559B5">
              <w:rPr>
                <w:color w:val="002060"/>
              </w:rPr>
              <w:t>with</w:t>
            </w:r>
            <w:r w:rsidRPr="005559B5">
              <w:rPr>
                <w:color w:val="002060"/>
                <w:spacing w:val="-13"/>
              </w:rPr>
              <w:t xml:space="preserve"> </w:t>
            </w:r>
            <w:r w:rsidRPr="005559B5">
              <w:rPr>
                <w:color w:val="002060"/>
              </w:rPr>
              <w:t>ITB</w:t>
            </w:r>
            <w:r w:rsidRPr="005559B5">
              <w:rPr>
                <w:color w:val="002060"/>
                <w:spacing w:val="-14"/>
              </w:rPr>
              <w:t xml:space="preserve"> </w:t>
            </w:r>
            <w:r w:rsidRPr="005559B5">
              <w:rPr>
                <w:color w:val="002060"/>
              </w:rPr>
              <w:t>16;</w:t>
            </w:r>
          </w:p>
          <w:p w:rsidRPr="005559B5" w:rsidR="00A53B14" w:rsidP="00FF6E1D" w:rsidRDefault="004B11F7" w14:paraId="324BF132" w14:textId="0F6CF53C">
            <w:pPr>
              <w:pStyle w:val="TableParagraph"/>
              <w:numPr>
                <w:ilvl w:val="2"/>
                <w:numId w:val="99"/>
              </w:numPr>
              <w:tabs>
                <w:tab w:val="left" w:pos="811"/>
              </w:tabs>
              <w:spacing w:before="76" w:line="278" w:lineRule="auto"/>
              <w:ind w:left="805" w:right="94" w:hanging="360"/>
              <w:rPr>
                <w:color w:val="002060"/>
              </w:rPr>
            </w:pPr>
            <w:r w:rsidRPr="005559B5">
              <w:rPr>
                <w:color w:val="002060"/>
              </w:rPr>
              <w:t>W</w:t>
            </w:r>
            <w:r w:rsidRPr="005559B5" w:rsidR="0092076E">
              <w:rPr>
                <w:color w:val="002060"/>
              </w:rPr>
              <w:t>ritten</w:t>
            </w:r>
            <w:r w:rsidRPr="005559B5" w:rsidR="0092076E">
              <w:rPr>
                <w:color w:val="002060"/>
                <w:spacing w:val="23"/>
              </w:rPr>
              <w:t xml:space="preserve"> </w:t>
            </w:r>
            <w:r w:rsidRPr="005559B5" w:rsidR="0092076E">
              <w:rPr>
                <w:color w:val="002060"/>
              </w:rPr>
              <w:t>confirmation</w:t>
            </w:r>
            <w:r w:rsidRPr="005559B5" w:rsidR="0092076E">
              <w:rPr>
                <w:color w:val="002060"/>
                <w:spacing w:val="24"/>
              </w:rPr>
              <w:t xml:space="preserve"> </w:t>
            </w:r>
            <w:r w:rsidRPr="005559B5" w:rsidR="0092076E">
              <w:rPr>
                <w:color w:val="002060"/>
              </w:rPr>
              <w:t>authorizing</w:t>
            </w:r>
            <w:r w:rsidRPr="005559B5" w:rsidR="0092076E">
              <w:rPr>
                <w:color w:val="002060"/>
                <w:spacing w:val="27"/>
              </w:rPr>
              <w:t xml:space="preserve"> </w:t>
            </w:r>
            <w:r w:rsidRPr="005559B5" w:rsidR="0092076E">
              <w:rPr>
                <w:color w:val="002060"/>
              </w:rPr>
              <w:t>the</w:t>
            </w:r>
            <w:r w:rsidRPr="005559B5" w:rsidR="0092076E">
              <w:rPr>
                <w:color w:val="002060"/>
                <w:spacing w:val="23"/>
              </w:rPr>
              <w:t xml:space="preserve"> </w:t>
            </w:r>
            <w:r w:rsidRPr="005559B5" w:rsidR="0092076E">
              <w:rPr>
                <w:color w:val="002060"/>
              </w:rPr>
              <w:t>signatory</w:t>
            </w:r>
            <w:r w:rsidRPr="005559B5" w:rsidR="0092076E">
              <w:rPr>
                <w:color w:val="002060"/>
                <w:spacing w:val="25"/>
              </w:rPr>
              <w:t xml:space="preserve"> </w:t>
            </w:r>
            <w:r w:rsidRPr="005559B5" w:rsidR="0092076E">
              <w:rPr>
                <w:color w:val="002060"/>
              </w:rPr>
              <w:t>of</w:t>
            </w:r>
            <w:r w:rsidRPr="005559B5" w:rsidR="0092076E">
              <w:rPr>
                <w:color w:val="002060"/>
                <w:spacing w:val="27"/>
              </w:rPr>
              <w:t xml:space="preserve"> </w:t>
            </w:r>
            <w:r w:rsidRPr="005559B5" w:rsidR="0092076E">
              <w:rPr>
                <w:color w:val="002060"/>
              </w:rPr>
              <w:t>the</w:t>
            </w:r>
            <w:r w:rsidRPr="005559B5" w:rsidR="0092076E">
              <w:rPr>
                <w:color w:val="002060"/>
                <w:spacing w:val="24"/>
              </w:rPr>
              <w:t xml:space="preserve"> </w:t>
            </w:r>
            <w:r w:rsidRPr="005559B5" w:rsidR="0092076E">
              <w:rPr>
                <w:color w:val="002060"/>
              </w:rPr>
              <w:t>Bid</w:t>
            </w:r>
            <w:r w:rsidRPr="005559B5" w:rsidR="0092076E">
              <w:rPr>
                <w:color w:val="002060"/>
                <w:spacing w:val="28"/>
              </w:rPr>
              <w:t xml:space="preserve"> </w:t>
            </w:r>
            <w:r w:rsidRPr="005559B5" w:rsidR="0092076E">
              <w:rPr>
                <w:color w:val="002060"/>
              </w:rPr>
              <w:t>to</w:t>
            </w:r>
            <w:r w:rsidRPr="005559B5" w:rsidR="0092076E">
              <w:rPr>
                <w:color w:val="002060"/>
                <w:spacing w:val="22"/>
              </w:rPr>
              <w:t xml:space="preserve"> </w:t>
            </w:r>
            <w:r w:rsidRPr="005559B5" w:rsidR="0092076E">
              <w:rPr>
                <w:color w:val="002060"/>
              </w:rPr>
              <w:t>commit</w:t>
            </w:r>
            <w:r w:rsidRPr="005559B5" w:rsidR="0092076E">
              <w:rPr>
                <w:color w:val="002060"/>
                <w:spacing w:val="21"/>
              </w:rPr>
              <w:t xml:space="preserve"> </w:t>
            </w:r>
            <w:r w:rsidRPr="005559B5" w:rsidR="0092076E">
              <w:rPr>
                <w:color w:val="002060"/>
              </w:rPr>
              <w:t>the</w:t>
            </w:r>
            <w:r w:rsidRPr="005559B5" w:rsidR="0092076E">
              <w:rPr>
                <w:color w:val="002060"/>
                <w:spacing w:val="-58"/>
              </w:rPr>
              <w:t xml:space="preserve"> </w:t>
            </w:r>
            <w:r w:rsidRPr="005559B5" w:rsidR="006D2532">
              <w:rPr>
                <w:color w:val="002060"/>
                <w:spacing w:val="-58"/>
              </w:rPr>
              <w:t xml:space="preserve"> </w:t>
            </w:r>
            <w:r w:rsidRPr="005559B5" w:rsidR="0092076E">
              <w:rPr>
                <w:color w:val="002060"/>
              </w:rPr>
              <w:t>Bidder,</w:t>
            </w:r>
            <w:r w:rsidRPr="005559B5" w:rsidR="0092076E">
              <w:rPr>
                <w:color w:val="002060"/>
                <w:spacing w:val="-7"/>
              </w:rPr>
              <w:t xml:space="preserve"> </w:t>
            </w:r>
            <w:r w:rsidRPr="005559B5" w:rsidR="0092076E">
              <w:rPr>
                <w:color w:val="002060"/>
              </w:rPr>
              <w:t>in</w:t>
            </w:r>
            <w:r w:rsidRPr="005559B5" w:rsidR="0092076E">
              <w:rPr>
                <w:color w:val="002060"/>
                <w:spacing w:val="-8"/>
              </w:rPr>
              <w:t xml:space="preserve"> </w:t>
            </w:r>
            <w:r w:rsidRPr="005559B5" w:rsidR="0092076E">
              <w:rPr>
                <w:color w:val="002060"/>
              </w:rPr>
              <w:t>accordance</w:t>
            </w:r>
            <w:r w:rsidRPr="005559B5" w:rsidR="0092076E">
              <w:rPr>
                <w:color w:val="002060"/>
                <w:spacing w:val="-5"/>
              </w:rPr>
              <w:t xml:space="preserve"> </w:t>
            </w:r>
            <w:r w:rsidRPr="005559B5" w:rsidR="0092076E">
              <w:rPr>
                <w:color w:val="002060"/>
              </w:rPr>
              <w:t>with</w:t>
            </w:r>
            <w:r w:rsidRPr="005559B5" w:rsidR="0092076E">
              <w:rPr>
                <w:color w:val="002060"/>
                <w:spacing w:val="-8"/>
              </w:rPr>
              <w:t xml:space="preserve"> </w:t>
            </w:r>
            <w:r w:rsidRPr="005559B5" w:rsidR="0092076E">
              <w:rPr>
                <w:color w:val="002060"/>
              </w:rPr>
              <w:t>ITB</w:t>
            </w:r>
            <w:r w:rsidRPr="005559B5" w:rsidR="0092076E">
              <w:rPr>
                <w:color w:val="002060"/>
                <w:spacing w:val="-10"/>
              </w:rPr>
              <w:t xml:space="preserve"> </w:t>
            </w:r>
            <w:r w:rsidRPr="005559B5" w:rsidR="0092076E">
              <w:rPr>
                <w:color w:val="002060"/>
              </w:rPr>
              <w:t>17.2;</w:t>
            </w:r>
          </w:p>
          <w:p w:rsidRPr="005559B5" w:rsidR="00A53B14" w:rsidP="00FF6E1D" w:rsidRDefault="004B11F7" w14:paraId="2670CB28" w14:textId="77777777">
            <w:pPr>
              <w:pStyle w:val="TableParagraph"/>
              <w:numPr>
                <w:ilvl w:val="2"/>
                <w:numId w:val="99"/>
              </w:numPr>
              <w:tabs>
                <w:tab w:val="left" w:pos="790"/>
              </w:tabs>
              <w:spacing w:before="37"/>
              <w:ind w:left="789" w:hanging="345"/>
              <w:rPr>
                <w:color w:val="002060"/>
              </w:rPr>
            </w:pPr>
            <w:r w:rsidRPr="005559B5">
              <w:rPr>
                <w:color w:val="002060"/>
              </w:rPr>
              <w:t>D</w:t>
            </w:r>
            <w:r w:rsidRPr="005559B5" w:rsidR="0092076E">
              <w:rPr>
                <w:color w:val="002060"/>
              </w:rPr>
              <w:t>ocumentary</w:t>
            </w:r>
            <w:r w:rsidRPr="005559B5" w:rsidR="0092076E">
              <w:rPr>
                <w:color w:val="002060"/>
                <w:spacing w:val="54"/>
              </w:rPr>
              <w:t xml:space="preserve"> </w:t>
            </w:r>
            <w:r w:rsidRPr="005559B5" w:rsidR="0092076E">
              <w:rPr>
                <w:color w:val="002060"/>
              </w:rPr>
              <w:t>evidence</w:t>
            </w:r>
            <w:r w:rsidRPr="005559B5" w:rsidR="0092076E">
              <w:rPr>
                <w:color w:val="002060"/>
                <w:spacing w:val="55"/>
              </w:rPr>
              <w:t xml:space="preserve"> </w:t>
            </w:r>
            <w:r w:rsidRPr="005559B5" w:rsidR="0092076E">
              <w:rPr>
                <w:color w:val="002060"/>
              </w:rPr>
              <w:t>of</w:t>
            </w:r>
            <w:r w:rsidRPr="005559B5" w:rsidR="0092076E">
              <w:rPr>
                <w:color w:val="002060"/>
                <w:spacing w:val="3"/>
              </w:rPr>
              <w:t xml:space="preserve"> </w:t>
            </w:r>
            <w:r w:rsidRPr="005559B5" w:rsidR="0092076E">
              <w:rPr>
                <w:color w:val="002060"/>
              </w:rPr>
              <w:t>establishing</w:t>
            </w:r>
            <w:r w:rsidRPr="005559B5" w:rsidR="0092076E">
              <w:rPr>
                <w:color w:val="002060"/>
                <w:spacing w:val="42"/>
              </w:rPr>
              <w:t xml:space="preserve"> </w:t>
            </w:r>
            <w:r w:rsidRPr="005559B5" w:rsidR="0092076E">
              <w:rPr>
                <w:color w:val="002060"/>
              </w:rPr>
              <w:t>the</w:t>
            </w:r>
            <w:r w:rsidRPr="005559B5" w:rsidR="0092076E">
              <w:rPr>
                <w:color w:val="002060"/>
                <w:spacing w:val="38"/>
              </w:rPr>
              <w:t xml:space="preserve"> </w:t>
            </w:r>
            <w:r w:rsidRPr="005559B5" w:rsidR="0092076E">
              <w:rPr>
                <w:color w:val="002060"/>
              </w:rPr>
              <w:t>Bidder’s</w:t>
            </w:r>
            <w:r w:rsidRPr="005559B5" w:rsidR="0092076E">
              <w:rPr>
                <w:color w:val="002060"/>
                <w:spacing w:val="40"/>
              </w:rPr>
              <w:t xml:space="preserve"> </w:t>
            </w:r>
            <w:r w:rsidRPr="005559B5" w:rsidR="0092076E">
              <w:rPr>
                <w:color w:val="002060"/>
              </w:rPr>
              <w:t>eligibility;</w:t>
            </w:r>
          </w:p>
          <w:p w:rsidRPr="005559B5" w:rsidR="00A53B14" w:rsidP="00FF6E1D" w:rsidRDefault="00824F4F" w14:paraId="502E75A7" w14:textId="77777777">
            <w:pPr>
              <w:pStyle w:val="TableParagraph"/>
              <w:numPr>
                <w:ilvl w:val="2"/>
                <w:numId w:val="99"/>
              </w:numPr>
              <w:tabs>
                <w:tab w:val="left" w:pos="708"/>
              </w:tabs>
              <w:spacing w:before="76" w:line="276" w:lineRule="auto"/>
              <w:ind w:left="805" w:right="96" w:hanging="360"/>
              <w:jc w:val="both"/>
              <w:rPr>
                <w:color w:val="002060"/>
              </w:rPr>
            </w:pPr>
            <w:r w:rsidRPr="005559B5">
              <w:rPr>
                <w:color w:val="002060"/>
              </w:rPr>
              <w:t xml:space="preserve"> </w:t>
            </w:r>
            <w:r w:rsidRPr="005559B5" w:rsidR="0092076E">
              <w:rPr>
                <w:color w:val="002060"/>
              </w:rPr>
              <w:t>Bids</w:t>
            </w:r>
            <w:r w:rsidRPr="005559B5" w:rsidR="0092076E">
              <w:rPr>
                <w:color w:val="002060"/>
                <w:spacing w:val="-11"/>
              </w:rPr>
              <w:t xml:space="preserve"> </w:t>
            </w:r>
            <w:r w:rsidRPr="005559B5" w:rsidR="0092076E">
              <w:rPr>
                <w:color w:val="002060"/>
              </w:rPr>
              <w:t>submitted</w:t>
            </w:r>
            <w:r w:rsidRPr="005559B5" w:rsidR="0092076E">
              <w:rPr>
                <w:color w:val="002060"/>
                <w:spacing w:val="-12"/>
              </w:rPr>
              <w:t xml:space="preserve"> </w:t>
            </w:r>
            <w:r w:rsidRPr="005559B5" w:rsidR="0092076E">
              <w:rPr>
                <w:color w:val="002060"/>
              </w:rPr>
              <w:t>by</w:t>
            </w:r>
            <w:r w:rsidRPr="005559B5" w:rsidR="0092076E">
              <w:rPr>
                <w:color w:val="002060"/>
                <w:spacing w:val="-13"/>
              </w:rPr>
              <w:t xml:space="preserve"> </w:t>
            </w:r>
            <w:r w:rsidRPr="005559B5" w:rsidR="0092076E">
              <w:rPr>
                <w:color w:val="002060"/>
              </w:rPr>
              <w:t>a</w:t>
            </w:r>
            <w:r w:rsidRPr="005559B5" w:rsidR="0092076E">
              <w:rPr>
                <w:color w:val="002060"/>
                <w:spacing w:val="-11"/>
              </w:rPr>
              <w:t xml:space="preserve"> </w:t>
            </w:r>
            <w:r w:rsidRPr="005559B5" w:rsidR="0092076E">
              <w:rPr>
                <w:color w:val="002060"/>
              </w:rPr>
              <w:t>Joint</w:t>
            </w:r>
            <w:r w:rsidRPr="005559B5" w:rsidR="0092076E">
              <w:rPr>
                <w:color w:val="002060"/>
                <w:spacing w:val="-10"/>
              </w:rPr>
              <w:t xml:space="preserve"> </w:t>
            </w:r>
            <w:r w:rsidRPr="005559B5" w:rsidR="0092076E">
              <w:rPr>
                <w:color w:val="002060"/>
              </w:rPr>
              <w:t>Venture</w:t>
            </w:r>
            <w:r w:rsidRPr="005559B5" w:rsidR="0092076E">
              <w:rPr>
                <w:color w:val="002060"/>
                <w:spacing w:val="-11"/>
              </w:rPr>
              <w:t xml:space="preserve"> </w:t>
            </w:r>
            <w:r w:rsidRPr="005559B5" w:rsidR="0092076E">
              <w:rPr>
                <w:color w:val="002060"/>
              </w:rPr>
              <w:t>shall</w:t>
            </w:r>
            <w:r w:rsidRPr="005559B5" w:rsidR="0092076E">
              <w:rPr>
                <w:color w:val="002060"/>
                <w:spacing w:val="-11"/>
              </w:rPr>
              <w:t xml:space="preserve"> </w:t>
            </w:r>
            <w:r w:rsidRPr="005559B5" w:rsidR="0092076E">
              <w:rPr>
                <w:color w:val="002060"/>
              </w:rPr>
              <w:t>include</w:t>
            </w:r>
            <w:r w:rsidRPr="005559B5" w:rsidR="0092076E">
              <w:rPr>
                <w:color w:val="002060"/>
                <w:spacing w:val="-13"/>
              </w:rPr>
              <w:t xml:space="preserve"> </w:t>
            </w:r>
            <w:r w:rsidRPr="005559B5" w:rsidR="0092076E">
              <w:rPr>
                <w:color w:val="002060"/>
              </w:rPr>
              <w:t>a</w:t>
            </w:r>
            <w:r w:rsidRPr="005559B5" w:rsidR="0092076E">
              <w:rPr>
                <w:color w:val="002060"/>
                <w:spacing w:val="-11"/>
              </w:rPr>
              <w:t xml:space="preserve"> </w:t>
            </w:r>
            <w:r w:rsidRPr="005559B5" w:rsidR="0092076E">
              <w:rPr>
                <w:color w:val="002060"/>
              </w:rPr>
              <w:t>copy</w:t>
            </w:r>
            <w:r w:rsidRPr="005559B5" w:rsidR="0092076E">
              <w:rPr>
                <w:color w:val="002060"/>
                <w:spacing w:val="-12"/>
              </w:rPr>
              <w:t xml:space="preserve"> </w:t>
            </w:r>
            <w:r w:rsidRPr="005559B5" w:rsidR="0092076E">
              <w:rPr>
                <w:color w:val="002060"/>
              </w:rPr>
              <w:t>of</w:t>
            </w:r>
            <w:r w:rsidRPr="005559B5" w:rsidR="0092076E">
              <w:rPr>
                <w:color w:val="002060"/>
                <w:spacing w:val="-10"/>
              </w:rPr>
              <w:t xml:space="preserve"> </w:t>
            </w:r>
            <w:r w:rsidRPr="005559B5" w:rsidR="0092076E">
              <w:rPr>
                <w:color w:val="002060"/>
              </w:rPr>
              <w:t>the</w:t>
            </w:r>
            <w:r w:rsidRPr="005559B5" w:rsidR="0092076E">
              <w:rPr>
                <w:color w:val="002060"/>
                <w:spacing w:val="-12"/>
              </w:rPr>
              <w:t xml:space="preserve"> </w:t>
            </w:r>
            <w:r w:rsidRPr="005559B5" w:rsidR="0092076E">
              <w:rPr>
                <w:color w:val="002060"/>
              </w:rPr>
              <w:t>Joint</w:t>
            </w:r>
            <w:r w:rsidRPr="005559B5" w:rsidR="0092076E">
              <w:rPr>
                <w:color w:val="002060"/>
                <w:spacing w:val="-9"/>
              </w:rPr>
              <w:t xml:space="preserve"> </w:t>
            </w:r>
            <w:r w:rsidRPr="005559B5" w:rsidR="0092076E">
              <w:rPr>
                <w:color w:val="002060"/>
              </w:rPr>
              <w:t>Venture</w:t>
            </w:r>
            <w:r w:rsidRPr="005559B5" w:rsidR="0092076E">
              <w:rPr>
                <w:color w:val="002060"/>
                <w:spacing w:val="-59"/>
              </w:rPr>
              <w:t xml:space="preserve"> </w:t>
            </w:r>
            <w:r w:rsidRPr="005559B5" w:rsidR="0092076E">
              <w:rPr>
                <w:color w:val="002060"/>
              </w:rPr>
              <w:t>Agreement</w:t>
            </w:r>
            <w:r w:rsidRPr="005559B5" w:rsidR="0092076E">
              <w:rPr>
                <w:color w:val="002060"/>
                <w:spacing w:val="-4"/>
              </w:rPr>
              <w:t xml:space="preserve"> </w:t>
            </w:r>
            <w:r w:rsidRPr="005559B5" w:rsidR="0092076E">
              <w:rPr>
                <w:color w:val="002060"/>
              </w:rPr>
              <w:t>entered</w:t>
            </w:r>
            <w:r w:rsidRPr="005559B5" w:rsidR="0092076E">
              <w:rPr>
                <w:color w:val="002060"/>
                <w:spacing w:val="-6"/>
              </w:rPr>
              <w:t xml:space="preserve"> </w:t>
            </w:r>
            <w:r w:rsidRPr="005559B5" w:rsidR="0092076E">
              <w:rPr>
                <w:color w:val="002060"/>
              </w:rPr>
              <w:t>into</w:t>
            </w:r>
            <w:r w:rsidRPr="005559B5" w:rsidR="0092076E">
              <w:rPr>
                <w:color w:val="002060"/>
                <w:spacing w:val="-6"/>
              </w:rPr>
              <w:t xml:space="preserve"> </w:t>
            </w:r>
            <w:r w:rsidRPr="005559B5" w:rsidR="0092076E">
              <w:rPr>
                <w:color w:val="002060"/>
              </w:rPr>
              <w:t>by</w:t>
            </w:r>
            <w:r w:rsidRPr="005559B5" w:rsidR="0092076E">
              <w:rPr>
                <w:color w:val="002060"/>
                <w:spacing w:val="-6"/>
              </w:rPr>
              <w:t xml:space="preserve"> </w:t>
            </w:r>
            <w:r w:rsidRPr="005559B5" w:rsidR="0092076E">
              <w:rPr>
                <w:color w:val="002060"/>
              </w:rPr>
              <w:t>all</w:t>
            </w:r>
            <w:r w:rsidRPr="005559B5" w:rsidR="0092076E">
              <w:rPr>
                <w:color w:val="002060"/>
                <w:spacing w:val="-5"/>
              </w:rPr>
              <w:t xml:space="preserve"> </w:t>
            </w:r>
            <w:r w:rsidRPr="005559B5" w:rsidR="0092076E">
              <w:rPr>
                <w:color w:val="002060"/>
              </w:rPr>
              <w:t>partners.</w:t>
            </w:r>
            <w:r w:rsidRPr="005559B5" w:rsidR="0092076E">
              <w:rPr>
                <w:color w:val="002060"/>
                <w:spacing w:val="-4"/>
              </w:rPr>
              <w:t xml:space="preserve"> </w:t>
            </w:r>
            <w:r w:rsidRPr="005559B5" w:rsidR="0092076E">
              <w:rPr>
                <w:color w:val="002060"/>
              </w:rPr>
              <w:t>Alternatively,</w:t>
            </w:r>
            <w:r w:rsidRPr="005559B5" w:rsidR="0092076E">
              <w:rPr>
                <w:color w:val="002060"/>
                <w:spacing w:val="-3"/>
              </w:rPr>
              <w:t xml:space="preserve"> </w:t>
            </w:r>
            <w:r w:rsidRPr="005559B5" w:rsidR="0092076E">
              <w:rPr>
                <w:color w:val="002060"/>
              </w:rPr>
              <w:t>a</w:t>
            </w:r>
            <w:r w:rsidRPr="005559B5" w:rsidR="0092076E">
              <w:rPr>
                <w:color w:val="002060"/>
                <w:spacing w:val="-4"/>
              </w:rPr>
              <w:t xml:space="preserve"> </w:t>
            </w:r>
            <w:r w:rsidRPr="005559B5" w:rsidR="0092076E">
              <w:rPr>
                <w:color w:val="002060"/>
              </w:rPr>
              <w:t>Letter</w:t>
            </w:r>
            <w:r w:rsidRPr="005559B5" w:rsidR="0092076E">
              <w:rPr>
                <w:color w:val="002060"/>
                <w:spacing w:val="-6"/>
              </w:rPr>
              <w:t xml:space="preserve"> </w:t>
            </w:r>
            <w:r w:rsidRPr="005559B5" w:rsidR="0092076E">
              <w:rPr>
                <w:color w:val="002060"/>
              </w:rPr>
              <w:t>of</w:t>
            </w:r>
            <w:r w:rsidRPr="005559B5" w:rsidR="0092076E">
              <w:rPr>
                <w:color w:val="002060"/>
                <w:spacing w:val="-4"/>
              </w:rPr>
              <w:t xml:space="preserve"> </w:t>
            </w:r>
            <w:r w:rsidRPr="005559B5" w:rsidR="0092076E">
              <w:rPr>
                <w:color w:val="002060"/>
              </w:rPr>
              <w:t>Intent</w:t>
            </w:r>
            <w:r w:rsidRPr="005559B5" w:rsidR="0092076E">
              <w:rPr>
                <w:color w:val="002060"/>
                <w:spacing w:val="-5"/>
              </w:rPr>
              <w:t xml:space="preserve"> </w:t>
            </w:r>
            <w:r w:rsidRPr="005559B5" w:rsidR="0092076E">
              <w:rPr>
                <w:color w:val="002060"/>
              </w:rPr>
              <w:t>to</w:t>
            </w:r>
            <w:r w:rsidRPr="005559B5" w:rsidR="004B11F7">
              <w:rPr>
                <w:color w:val="002060"/>
              </w:rPr>
              <w:t xml:space="preserve"> </w:t>
            </w:r>
            <w:r w:rsidRPr="005559B5" w:rsidR="0092076E">
              <w:rPr>
                <w:color w:val="002060"/>
                <w:spacing w:val="-59"/>
              </w:rPr>
              <w:t xml:space="preserve"> </w:t>
            </w:r>
            <w:r w:rsidRPr="005559B5" w:rsidR="0092076E">
              <w:rPr>
                <w:color w:val="002060"/>
              </w:rPr>
              <w:t>execute</w:t>
            </w:r>
            <w:r w:rsidRPr="005559B5" w:rsidR="0092076E">
              <w:rPr>
                <w:color w:val="002060"/>
                <w:spacing w:val="-6"/>
              </w:rPr>
              <w:t xml:space="preserve"> </w:t>
            </w:r>
            <w:r w:rsidRPr="005559B5" w:rsidR="0092076E">
              <w:rPr>
                <w:color w:val="002060"/>
              </w:rPr>
              <w:t>a</w:t>
            </w:r>
            <w:r w:rsidRPr="005559B5" w:rsidR="0092076E">
              <w:rPr>
                <w:color w:val="002060"/>
                <w:spacing w:val="-5"/>
              </w:rPr>
              <w:t xml:space="preserve"> </w:t>
            </w:r>
            <w:r w:rsidRPr="005559B5" w:rsidR="0092076E">
              <w:rPr>
                <w:color w:val="002060"/>
              </w:rPr>
              <w:t>Joint</w:t>
            </w:r>
            <w:r w:rsidRPr="005559B5" w:rsidR="0092076E">
              <w:rPr>
                <w:color w:val="002060"/>
                <w:spacing w:val="-5"/>
              </w:rPr>
              <w:t xml:space="preserve"> </w:t>
            </w:r>
            <w:r w:rsidRPr="005559B5" w:rsidR="0092076E">
              <w:rPr>
                <w:color w:val="002060"/>
              </w:rPr>
              <w:t>Venture</w:t>
            </w:r>
            <w:r w:rsidRPr="005559B5" w:rsidR="0092076E">
              <w:rPr>
                <w:color w:val="002060"/>
                <w:spacing w:val="-7"/>
              </w:rPr>
              <w:t xml:space="preserve"> </w:t>
            </w:r>
            <w:r w:rsidRPr="005559B5" w:rsidR="0092076E">
              <w:rPr>
                <w:color w:val="002060"/>
              </w:rPr>
              <w:t>Agreement</w:t>
            </w:r>
            <w:r w:rsidRPr="005559B5" w:rsidR="0092076E">
              <w:rPr>
                <w:color w:val="002060"/>
                <w:spacing w:val="-5"/>
              </w:rPr>
              <w:t xml:space="preserve"> </w:t>
            </w:r>
            <w:r w:rsidRPr="005559B5" w:rsidR="0092076E">
              <w:rPr>
                <w:color w:val="002060"/>
              </w:rPr>
              <w:t>in</w:t>
            </w:r>
            <w:r w:rsidRPr="005559B5" w:rsidR="0092076E">
              <w:rPr>
                <w:color w:val="002060"/>
                <w:spacing w:val="-5"/>
              </w:rPr>
              <w:t xml:space="preserve"> </w:t>
            </w:r>
            <w:r w:rsidRPr="005559B5" w:rsidR="0092076E">
              <w:rPr>
                <w:color w:val="002060"/>
              </w:rPr>
              <w:t>the</w:t>
            </w:r>
            <w:r w:rsidRPr="005559B5" w:rsidR="0092076E">
              <w:rPr>
                <w:color w:val="002060"/>
                <w:spacing w:val="-9"/>
              </w:rPr>
              <w:t xml:space="preserve"> </w:t>
            </w:r>
            <w:r w:rsidRPr="005559B5" w:rsidR="0092076E">
              <w:rPr>
                <w:color w:val="002060"/>
              </w:rPr>
              <w:t>event</w:t>
            </w:r>
            <w:r w:rsidRPr="005559B5" w:rsidR="0092076E">
              <w:rPr>
                <w:color w:val="002060"/>
                <w:spacing w:val="-4"/>
              </w:rPr>
              <w:t xml:space="preserve"> </w:t>
            </w:r>
            <w:r w:rsidRPr="005559B5" w:rsidR="0092076E">
              <w:rPr>
                <w:color w:val="002060"/>
              </w:rPr>
              <w:t>of</w:t>
            </w:r>
            <w:r w:rsidRPr="005559B5" w:rsidR="0092076E">
              <w:rPr>
                <w:color w:val="002060"/>
                <w:spacing w:val="-5"/>
              </w:rPr>
              <w:t xml:space="preserve"> </w:t>
            </w:r>
            <w:r w:rsidRPr="005559B5" w:rsidR="0092076E">
              <w:rPr>
                <w:color w:val="002060"/>
              </w:rPr>
              <w:t>a</w:t>
            </w:r>
            <w:r w:rsidRPr="005559B5" w:rsidR="0092076E">
              <w:rPr>
                <w:color w:val="002060"/>
                <w:spacing w:val="-5"/>
              </w:rPr>
              <w:t xml:space="preserve"> </w:t>
            </w:r>
            <w:r w:rsidRPr="005559B5" w:rsidR="0092076E">
              <w:rPr>
                <w:color w:val="002060"/>
              </w:rPr>
              <w:t>successful</w:t>
            </w:r>
            <w:r w:rsidRPr="005559B5" w:rsidR="0092076E">
              <w:rPr>
                <w:color w:val="002060"/>
                <w:spacing w:val="-6"/>
              </w:rPr>
              <w:t xml:space="preserve"> </w:t>
            </w:r>
            <w:r w:rsidRPr="005559B5" w:rsidR="0092076E">
              <w:rPr>
                <w:color w:val="002060"/>
              </w:rPr>
              <w:t>Bid</w:t>
            </w:r>
            <w:r w:rsidRPr="005559B5" w:rsidR="0092076E">
              <w:rPr>
                <w:color w:val="002060"/>
                <w:spacing w:val="-6"/>
              </w:rPr>
              <w:t xml:space="preserve"> </w:t>
            </w:r>
            <w:r w:rsidRPr="005559B5" w:rsidR="0092076E">
              <w:rPr>
                <w:color w:val="002060"/>
              </w:rPr>
              <w:t>shall</w:t>
            </w:r>
            <w:r w:rsidRPr="005559B5" w:rsidR="004B11F7">
              <w:rPr>
                <w:color w:val="002060"/>
              </w:rPr>
              <w:t xml:space="preserve"> </w:t>
            </w:r>
            <w:r w:rsidRPr="005559B5" w:rsidR="0092076E">
              <w:rPr>
                <w:color w:val="002060"/>
                <w:spacing w:val="-59"/>
              </w:rPr>
              <w:t xml:space="preserve"> </w:t>
            </w:r>
            <w:r w:rsidRPr="005559B5" w:rsidR="0092076E">
              <w:rPr>
                <w:color w:val="002060"/>
              </w:rPr>
              <w:t>be</w:t>
            </w:r>
            <w:r w:rsidRPr="005559B5" w:rsidR="0092076E">
              <w:rPr>
                <w:color w:val="002060"/>
                <w:spacing w:val="-12"/>
              </w:rPr>
              <w:t xml:space="preserve"> </w:t>
            </w:r>
            <w:r w:rsidRPr="005559B5" w:rsidR="0092076E">
              <w:rPr>
                <w:color w:val="002060"/>
              </w:rPr>
              <w:t>signed</w:t>
            </w:r>
            <w:r w:rsidRPr="005559B5" w:rsidR="0092076E">
              <w:rPr>
                <w:color w:val="002060"/>
                <w:spacing w:val="-13"/>
              </w:rPr>
              <w:t xml:space="preserve"> </w:t>
            </w:r>
            <w:r w:rsidRPr="005559B5" w:rsidR="0092076E">
              <w:rPr>
                <w:color w:val="002060"/>
              </w:rPr>
              <w:t>by</w:t>
            </w:r>
            <w:r w:rsidRPr="005559B5" w:rsidR="0092076E">
              <w:rPr>
                <w:color w:val="002060"/>
                <w:spacing w:val="-13"/>
              </w:rPr>
              <w:t xml:space="preserve"> </w:t>
            </w:r>
            <w:r w:rsidRPr="005559B5" w:rsidR="0092076E">
              <w:rPr>
                <w:color w:val="002060"/>
              </w:rPr>
              <w:t>all</w:t>
            </w:r>
            <w:r w:rsidRPr="005559B5" w:rsidR="0092076E">
              <w:rPr>
                <w:color w:val="002060"/>
                <w:spacing w:val="-11"/>
              </w:rPr>
              <w:t xml:space="preserve"> </w:t>
            </w:r>
            <w:r w:rsidRPr="005559B5" w:rsidR="0092076E">
              <w:rPr>
                <w:color w:val="002060"/>
              </w:rPr>
              <w:t>partners</w:t>
            </w:r>
            <w:r w:rsidRPr="005559B5" w:rsidR="0092076E">
              <w:rPr>
                <w:color w:val="002060"/>
                <w:spacing w:val="-13"/>
              </w:rPr>
              <w:t xml:space="preserve"> </w:t>
            </w:r>
            <w:r w:rsidRPr="005559B5" w:rsidR="0092076E">
              <w:rPr>
                <w:color w:val="002060"/>
              </w:rPr>
              <w:t>and</w:t>
            </w:r>
            <w:r w:rsidRPr="005559B5" w:rsidR="0092076E">
              <w:rPr>
                <w:color w:val="002060"/>
                <w:spacing w:val="-10"/>
              </w:rPr>
              <w:t xml:space="preserve"> </w:t>
            </w:r>
            <w:r w:rsidRPr="005559B5" w:rsidR="0092076E">
              <w:rPr>
                <w:color w:val="002060"/>
              </w:rPr>
              <w:t>submitted</w:t>
            </w:r>
            <w:r w:rsidRPr="005559B5" w:rsidR="0092076E">
              <w:rPr>
                <w:color w:val="002060"/>
                <w:spacing w:val="-13"/>
              </w:rPr>
              <w:t xml:space="preserve"> </w:t>
            </w:r>
            <w:r w:rsidRPr="005559B5" w:rsidR="0092076E">
              <w:rPr>
                <w:color w:val="002060"/>
              </w:rPr>
              <w:t>with</w:t>
            </w:r>
            <w:r w:rsidRPr="005559B5" w:rsidR="0092076E">
              <w:rPr>
                <w:color w:val="002060"/>
                <w:spacing w:val="-10"/>
              </w:rPr>
              <w:t xml:space="preserve"> </w:t>
            </w:r>
            <w:r w:rsidRPr="005559B5" w:rsidR="0092076E">
              <w:rPr>
                <w:color w:val="002060"/>
              </w:rPr>
              <w:t>the</w:t>
            </w:r>
            <w:r w:rsidRPr="005559B5" w:rsidR="0092076E">
              <w:rPr>
                <w:color w:val="002060"/>
                <w:spacing w:val="-11"/>
              </w:rPr>
              <w:t xml:space="preserve"> </w:t>
            </w:r>
            <w:r w:rsidRPr="005559B5" w:rsidR="0092076E">
              <w:rPr>
                <w:color w:val="002060"/>
              </w:rPr>
              <w:t>Bid,</w:t>
            </w:r>
            <w:r w:rsidRPr="005559B5" w:rsidR="0092076E">
              <w:rPr>
                <w:color w:val="002060"/>
                <w:spacing w:val="-12"/>
              </w:rPr>
              <w:t xml:space="preserve"> </w:t>
            </w:r>
            <w:r w:rsidRPr="005559B5" w:rsidR="0092076E">
              <w:rPr>
                <w:color w:val="002060"/>
              </w:rPr>
              <w:t>together</w:t>
            </w:r>
            <w:r w:rsidRPr="005559B5" w:rsidR="0092076E">
              <w:rPr>
                <w:color w:val="002060"/>
                <w:spacing w:val="-10"/>
              </w:rPr>
              <w:t xml:space="preserve"> </w:t>
            </w:r>
            <w:r w:rsidRPr="005559B5" w:rsidR="0092076E">
              <w:rPr>
                <w:color w:val="002060"/>
              </w:rPr>
              <w:t>with</w:t>
            </w:r>
            <w:r w:rsidRPr="005559B5" w:rsidR="0092076E">
              <w:rPr>
                <w:color w:val="002060"/>
                <w:spacing w:val="-10"/>
              </w:rPr>
              <w:t xml:space="preserve"> </w:t>
            </w:r>
            <w:r w:rsidRPr="005559B5" w:rsidR="0092076E">
              <w:rPr>
                <w:color w:val="002060"/>
              </w:rPr>
              <w:t>a</w:t>
            </w:r>
            <w:r w:rsidRPr="005559B5" w:rsidR="0092076E">
              <w:rPr>
                <w:color w:val="002060"/>
                <w:spacing w:val="-10"/>
              </w:rPr>
              <w:t xml:space="preserve"> </w:t>
            </w:r>
            <w:r w:rsidRPr="005559B5" w:rsidR="0092076E">
              <w:rPr>
                <w:color w:val="002060"/>
              </w:rPr>
              <w:t>copy</w:t>
            </w:r>
            <w:r w:rsidRPr="005559B5" w:rsidR="004B11F7">
              <w:rPr>
                <w:color w:val="002060"/>
              </w:rPr>
              <w:t xml:space="preserve"> </w:t>
            </w:r>
            <w:r w:rsidRPr="005559B5" w:rsidR="0092076E">
              <w:rPr>
                <w:color w:val="002060"/>
              </w:rPr>
              <w:t>of</w:t>
            </w:r>
            <w:r w:rsidRPr="005559B5" w:rsidR="0092076E">
              <w:rPr>
                <w:color w:val="002060"/>
                <w:spacing w:val="28"/>
              </w:rPr>
              <w:t xml:space="preserve"> </w:t>
            </w:r>
            <w:r w:rsidRPr="005559B5" w:rsidR="0092076E">
              <w:rPr>
                <w:color w:val="002060"/>
              </w:rPr>
              <w:t>the</w:t>
            </w:r>
            <w:r w:rsidRPr="005559B5" w:rsidR="0092076E">
              <w:rPr>
                <w:color w:val="002060"/>
                <w:spacing w:val="24"/>
              </w:rPr>
              <w:t xml:space="preserve"> </w:t>
            </w:r>
            <w:r w:rsidRPr="005559B5" w:rsidR="0092076E">
              <w:rPr>
                <w:color w:val="002060"/>
              </w:rPr>
              <w:t>proposed</w:t>
            </w:r>
            <w:r w:rsidRPr="005559B5" w:rsidR="0092076E">
              <w:rPr>
                <w:color w:val="002060"/>
                <w:spacing w:val="25"/>
              </w:rPr>
              <w:t xml:space="preserve"> </w:t>
            </w:r>
            <w:r w:rsidRPr="005559B5" w:rsidR="0092076E">
              <w:rPr>
                <w:color w:val="002060"/>
              </w:rPr>
              <w:t>agreement.</w:t>
            </w:r>
            <w:r w:rsidRPr="005559B5" w:rsidR="0092076E">
              <w:rPr>
                <w:color w:val="002060"/>
                <w:spacing w:val="24"/>
              </w:rPr>
              <w:t xml:space="preserve"> </w:t>
            </w:r>
            <w:r w:rsidRPr="005559B5" w:rsidR="0092076E">
              <w:rPr>
                <w:color w:val="002060"/>
              </w:rPr>
              <w:t>The</w:t>
            </w:r>
            <w:r w:rsidRPr="005559B5" w:rsidR="0092076E">
              <w:rPr>
                <w:color w:val="002060"/>
                <w:spacing w:val="25"/>
              </w:rPr>
              <w:t xml:space="preserve"> </w:t>
            </w:r>
            <w:r w:rsidRPr="005559B5" w:rsidR="0092076E">
              <w:rPr>
                <w:color w:val="002060"/>
              </w:rPr>
              <w:t>Joint</w:t>
            </w:r>
            <w:r w:rsidRPr="005559B5" w:rsidR="0092076E">
              <w:rPr>
                <w:color w:val="002060"/>
                <w:spacing w:val="26"/>
              </w:rPr>
              <w:t xml:space="preserve"> </w:t>
            </w:r>
            <w:r w:rsidRPr="005559B5" w:rsidR="0092076E">
              <w:rPr>
                <w:color w:val="002060"/>
              </w:rPr>
              <w:t>Venture</w:t>
            </w:r>
            <w:r w:rsidRPr="005559B5" w:rsidR="0092076E">
              <w:rPr>
                <w:color w:val="002060"/>
                <w:spacing w:val="24"/>
              </w:rPr>
              <w:t xml:space="preserve"> </w:t>
            </w:r>
            <w:r w:rsidRPr="005559B5" w:rsidR="0092076E">
              <w:rPr>
                <w:color w:val="002060"/>
              </w:rPr>
              <w:t>agreement,</w:t>
            </w:r>
            <w:r w:rsidRPr="005559B5" w:rsidR="0092076E">
              <w:rPr>
                <w:color w:val="002060"/>
                <w:spacing w:val="26"/>
              </w:rPr>
              <w:t xml:space="preserve"> </w:t>
            </w:r>
            <w:r w:rsidRPr="005559B5" w:rsidR="0092076E">
              <w:rPr>
                <w:color w:val="002060"/>
              </w:rPr>
              <w:t>or</w:t>
            </w:r>
            <w:r w:rsidRPr="005559B5" w:rsidR="0092076E">
              <w:rPr>
                <w:color w:val="002060"/>
                <w:spacing w:val="27"/>
              </w:rPr>
              <w:t xml:space="preserve"> </w:t>
            </w:r>
            <w:r w:rsidRPr="005559B5">
              <w:rPr>
                <w:color w:val="002060"/>
              </w:rPr>
              <w:t>L</w:t>
            </w:r>
            <w:r w:rsidRPr="005559B5" w:rsidR="0092076E">
              <w:rPr>
                <w:color w:val="002060"/>
              </w:rPr>
              <w:t>etter</w:t>
            </w:r>
            <w:r w:rsidRPr="005559B5" w:rsidR="0092076E">
              <w:rPr>
                <w:color w:val="002060"/>
                <w:spacing w:val="26"/>
              </w:rPr>
              <w:t xml:space="preserve"> </w:t>
            </w:r>
            <w:r w:rsidRPr="005559B5" w:rsidR="0092076E">
              <w:rPr>
                <w:color w:val="002060"/>
              </w:rPr>
              <w:t>of</w:t>
            </w:r>
          </w:p>
        </w:tc>
      </w:tr>
    </w:tbl>
    <w:p w:rsidRPr="005559B5" w:rsidR="00A53B14" w:rsidRDefault="00A53B14" w14:paraId="234566AB" w14:textId="77777777">
      <w:pPr>
        <w:jc w:val="both"/>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80"/>
        <w:gridCol w:w="7922"/>
      </w:tblGrid>
      <w:tr w:rsidRPr="005559B5" w:rsidR="005559B5" w:rsidTr="00824F4F" w14:paraId="436AF1CD" w14:textId="77777777">
        <w:trPr>
          <w:trHeight w:val="1610"/>
        </w:trPr>
        <w:tc>
          <w:tcPr>
            <w:tcW w:w="2180" w:type="dxa"/>
            <w:vMerge w:val="restart"/>
          </w:tcPr>
          <w:p w:rsidRPr="005559B5" w:rsidR="00A53B14" w:rsidRDefault="00A53B14" w14:paraId="38806D36" w14:textId="77777777">
            <w:pPr>
              <w:pStyle w:val="TableParagraph"/>
              <w:rPr>
                <w:rFonts w:ascii="Times New Roman"/>
                <w:color w:val="002060"/>
              </w:rPr>
            </w:pPr>
          </w:p>
        </w:tc>
        <w:tc>
          <w:tcPr>
            <w:tcW w:w="7922" w:type="dxa"/>
          </w:tcPr>
          <w:p w:rsidRPr="005559B5" w:rsidR="00A53B14" w:rsidRDefault="00824F4F" w14:paraId="31EA8836" w14:textId="77777777">
            <w:pPr>
              <w:pStyle w:val="TableParagraph"/>
              <w:spacing w:line="276" w:lineRule="auto"/>
              <w:ind w:left="805" w:right="97"/>
              <w:jc w:val="both"/>
              <w:rPr>
                <w:color w:val="002060"/>
              </w:rPr>
            </w:pPr>
            <w:r w:rsidRPr="005559B5">
              <w:rPr>
                <w:color w:val="002060"/>
              </w:rPr>
              <w:t>I</w:t>
            </w:r>
            <w:r w:rsidRPr="005559B5" w:rsidR="0092076E">
              <w:rPr>
                <w:color w:val="002060"/>
              </w:rPr>
              <w:t>ntent to enter into a Joint Venture including a draft agreement shall</w:t>
            </w:r>
            <w:r w:rsidRPr="005559B5" w:rsidR="0092076E">
              <w:rPr>
                <w:color w:val="002060"/>
                <w:spacing w:val="1"/>
              </w:rPr>
              <w:t xml:space="preserve"> </w:t>
            </w:r>
            <w:r w:rsidRPr="005559B5" w:rsidR="0092076E">
              <w:rPr>
                <w:color w:val="002060"/>
              </w:rPr>
              <w:t>indicate at least the parts of the Works to be executed by the respective</w:t>
            </w:r>
            <w:r w:rsidRPr="005559B5" w:rsidR="0092076E">
              <w:rPr>
                <w:color w:val="002060"/>
                <w:spacing w:val="-59"/>
              </w:rPr>
              <w:t xml:space="preserve"> </w:t>
            </w:r>
            <w:r w:rsidRPr="005559B5" w:rsidR="004B11F7">
              <w:rPr>
                <w:color w:val="002060"/>
                <w:spacing w:val="-59"/>
              </w:rPr>
              <w:t xml:space="preserve">   </w:t>
            </w:r>
            <w:r w:rsidRPr="005559B5">
              <w:rPr>
                <w:color w:val="002060"/>
                <w:spacing w:val="-59"/>
              </w:rPr>
              <w:t xml:space="preserve"> </w:t>
            </w:r>
            <w:r w:rsidRPr="005559B5" w:rsidR="0092076E">
              <w:rPr>
                <w:color w:val="002060"/>
              </w:rPr>
              <w:t>partners;</w:t>
            </w:r>
            <w:r w:rsidRPr="005559B5" w:rsidR="0092076E">
              <w:rPr>
                <w:color w:val="002060"/>
                <w:spacing w:val="-2"/>
              </w:rPr>
              <w:t xml:space="preserve"> </w:t>
            </w:r>
            <w:r w:rsidRPr="005559B5" w:rsidR="0092076E">
              <w:rPr>
                <w:color w:val="002060"/>
              </w:rPr>
              <w:t>and</w:t>
            </w:r>
          </w:p>
          <w:p w:rsidRPr="005559B5" w:rsidR="00A53B14" w:rsidRDefault="0092076E" w14:paraId="0D78400F" w14:textId="77777777">
            <w:pPr>
              <w:pStyle w:val="TableParagraph"/>
              <w:spacing w:before="37"/>
              <w:ind w:left="805" w:hanging="360"/>
              <w:jc w:val="both"/>
              <w:rPr>
                <w:color w:val="002060"/>
              </w:rPr>
            </w:pPr>
            <w:r w:rsidRPr="005559B5">
              <w:rPr>
                <w:color w:val="002060"/>
              </w:rPr>
              <w:t>(h)</w:t>
            </w:r>
            <w:r w:rsidRPr="005559B5">
              <w:rPr>
                <w:color w:val="002060"/>
                <w:spacing w:val="48"/>
              </w:rPr>
              <w:t xml:space="preserve"> </w:t>
            </w:r>
            <w:r w:rsidRPr="005559B5">
              <w:rPr>
                <w:color w:val="002060"/>
              </w:rPr>
              <w:t>any</w:t>
            </w:r>
            <w:r w:rsidRPr="005559B5">
              <w:rPr>
                <w:color w:val="002060"/>
                <w:spacing w:val="43"/>
              </w:rPr>
              <w:t xml:space="preserve"> </w:t>
            </w:r>
            <w:r w:rsidRPr="005559B5">
              <w:rPr>
                <w:color w:val="002060"/>
              </w:rPr>
              <w:t>other</w:t>
            </w:r>
            <w:r w:rsidRPr="005559B5">
              <w:rPr>
                <w:color w:val="002060"/>
                <w:spacing w:val="44"/>
              </w:rPr>
              <w:t xml:space="preserve"> </w:t>
            </w:r>
            <w:r w:rsidRPr="005559B5">
              <w:rPr>
                <w:color w:val="002060"/>
              </w:rPr>
              <w:t>required</w:t>
            </w:r>
            <w:r w:rsidRPr="005559B5">
              <w:rPr>
                <w:color w:val="002060"/>
                <w:spacing w:val="43"/>
              </w:rPr>
              <w:t xml:space="preserve"> </w:t>
            </w:r>
            <w:r w:rsidRPr="005559B5">
              <w:rPr>
                <w:color w:val="002060"/>
              </w:rPr>
              <w:t>documents,</w:t>
            </w:r>
            <w:r w:rsidRPr="005559B5">
              <w:rPr>
                <w:color w:val="002060"/>
                <w:spacing w:val="47"/>
              </w:rPr>
              <w:t xml:space="preserve"> </w:t>
            </w:r>
            <w:r w:rsidRPr="005559B5">
              <w:rPr>
                <w:color w:val="002060"/>
              </w:rPr>
              <w:t>which</w:t>
            </w:r>
            <w:r w:rsidRPr="005559B5">
              <w:rPr>
                <w:color w:val="002060"/>
                <w:spacing w:val="45"/>
              </w:rPr>
              <w:t xml:space="preserve"> </w:t>
            </w:r>
            <w:r w:rsidRPr="005559B5">
              <w:rPr>
                <w:color w:val="002060"/>
              </w:rPr>
              <w:t>is</w:t>
            </w:r>
            <w:r w:rsidRPr="005559B5">
              <w:rPr>
                <w:color w:val="002060"/>
                <w:spacing w:val="45"/>
              </w:rPr>
              <w:t xml:space="preserve"> </w:t>
            </w:r>
            <w:r w:rsidRPr="005559B5">
              <w:rPr>
                <w:color w:val="002060"/>
              </w:rPr>
              <w:t>not</w:t>
            </w:r>
            <w:r w:rsidRPr="005559B5">
              <w:rPr>
                <w:color w:val="002060"/>
                <w:spacing w:val="46"/>
              </w:rPr>
              <w:t xml:space="preserve"> </w:t>
            </w:r>
            <w:r w:rsidRPr="005559B5">
              <w:rPr>
                <w:color w:val="002060"/>
              </w:rPr>
              <w:t>against</w:t>
            </w:r>
            <w:r w:rsidRPr="005559B5">
              <w:rPr>
                <w:color w:val="002060"/>
                <w:spacing w:val="47"/>
              </w:rPr>
              <w:t xml:space="preserve"> </w:t>
            </w:r>
            <w:r w:rsidRPr="005559B5">
              <w:rPr>
                <w:color w:val="002060"/>
              </w:rPr>
              <w:t>the</w:t>
            </w:r>
            <w:r w:rsidRPr="005559B5">
              <w:rPr>
                <w:color w:val="002060"/>
                <w:spacing w:val="45"/>
              </w:rPr>
              <w:t xml:space="preserve"> </w:t>
            </w:r>
            <w:r w:rsidRPr="005559B5">
              <w:rPr>
                <w:color w:val="002060"/>
              </w:rPr>
              <w:t>provision</w:t>
            </w:r>
            <w:r w:rsidRPr="005559B5">
              <w:rPr>
                <w:color w:val="002060"/>
                <w:spacing w:val="45"/>
              </w:rPr>
              <w:t xml:space="preserve"> </w:t>
            </w:r>
            <w:r w:rsidRPr="005559B5">
              <w:rPr>
                <w:color w:val="002060"/>
              </w:rPr>
              <w:t>of</w:t>
            </w:r>
          </w:p>
          <w:p w:rsidRPr="005559B5" w:rsidR="00A53B14" w:rsidRDefault="0092076E" w14:paraId="593E3B04" w14:textId="77777777">
            <w:pPr>
              <w:pStyle w:val="TableParagraph"/>
              <w:spacing w:before="3" w:line="290" w:lineRule="atLeast"/>
              <w:ind w:left="805" w:right="100"/>
              <w:jc w:val="both"/>
              <w:rPr>
                <w:color w:val="002060"/>
              </w:rPr>
            </w:pPr>
            <w:r w:rsidRPr="005559B5">
              <w:rPr>
                <w:color w:val="002060"/>
              </w:rPr>
              <w:t>Procurement</w:t>
            </w:r>
            <w:r w:rsidRPr="005559B5">
              <w:rPr>
                <w:color w:val="002060"/>
                <w:spacing w:val="-6"/>
              </w:rPr>
              <w:t xml:space="preserve"> </w:t>
            </w:r>
            <w:r w:rsidRPr="005559B5">
              <w:rPr>
                <w:color w:val="002060"/>
              </w:rPr>
              <w:t>Act/Regulation/Directives</w:t>
            </w:r>
            <w:r w:rsidRPr="005559B5">
              <w:rPr>
                <w:color w:val="002060"/>
                <w:spacing w:val="-7"/>
              </w:rPr>
              <w:t xml:space="preserve"> </w:t>
            </w:r>
            <w:r w:rsidRPr="005559B5">
              <w:rPr>
                <w:color w:val="002060"/>
              </w:rPr>
              <w:t>and</w:t>
            </w:r>
            <w:r w:rsidRPr="005559B5">
              <w:rPr>
                <w:color w:val="002060"/>
                <w:spacing w:val="-7"/>
              </w:rPr>
              <w:t xml:space="preserve"> </w:t>
            </w:r>
            <w:r w:rsidRPr="005559B5">
              <w:rPr>
                <w:color w:val="002060"/>
              </w:rPr>
              <w:t>Standard</w:t>
            </w:r>
            <w:r w:rsidRPr="005559B5">
              <w:rPr>
                <w:color w:val="002060"/>
                <w:spacing w:val="-7"/>
              </w:rPr>
              <w:t xml:space="preserve"> </w:t>
            </w:r>
            <w:r w:rsidRPr="005559B5">
              <w:rPr>
                <w:color w:val="002060"/>
              </w:rPr>
              <w:t>Bidding</w:t>
            </w:r>
            <w:r w:rsidRPr="005559B5">
              <w:rPr>
                <w:color w:val="002060"/>
                <w:spacing w:val="-5"/>
              </w:rPr>
              <w:t xml:space="preserve"> </w:t>
            </w:r>
            <w:r w:rsidRPr="005559B5">
              <w:rPr>
                <w:color w:val="002060"/>
              </w:rPr>
              <w:t>Document</w:t>
            </w:r>
            <w:r w:rsidRPr="005559B5">
              <w:rPr>
                <w:color w:val="002060"/>
                <w:spacing w:val="-59"/>
              </w:rPr>
              <w:t xml:space="preserve"> </w:t>
            </w:r>
            <w:r w:rsidRPr="005559B5" w:rsidR="004B11F7">
              <w:rPr>
                <w:color w:val="002060"/>
                <w:spacing w:val="-59"/>
              </w:rPr>
              <w:t xml:space="preserve">  </w:t>
            </w:r>
            <w:r w:rsidRPr="005559B5">
              <w:rPr>
                <w:color w:val="002060"/>
              </w:rPr>
              <w:t>issued</w:t>
            </w:r>
            <w:r w:rsidRPr="005559B5">
              <w:rPr>
                <w:color w:val="002060"/>
                <w:spacing w:val="-5"/>
              </w:rPr>
              <w:t xml:space="preserve"> </w:t>
            </w:r>
            <w:r w:rsidRPr="005559B5">
              <w:rPr>
                <w:color w:val="002060"/>
              </w:rPr>
              <w:t>by</w:t>
            </w:r>
            <w:r w:rsidRPr="005559B5">
              <w:rPr>
                <w:color w:val="002060"/>
                <w:spacing w:val="-7"/>
              </w:rPr>
              <w:t xml:space="preserve"> </w:t>
            </w:r>
            <w:r w:rsidRPr="005559B5">
              <w:rPr>
                <w:color w:val="002060"/>
              </w:rPr>
              <w:t>PPMO</w:t>
            </w:r>
            <w:r w:rsidRPr="005559B5">
              <w:rPr>
                <w:color w:val="002060"/>
                <w:spacing w:val="-1"/>
              </w:rPr>
              <w:t xml:space="preserve"> </w:t>
            </w:r>
            <w:r w:rsidRPr="005559B5">
              <w:rPr>
                <w:color w:val="002060"/>
              </w:rPr>
              <w:t>as specified</w:t>
            </w:r>
            <w:r w:rsidRPr="005559B5">
              <w:rPr>
                <w:color w:val="002060"/>
                <w:spacing w:val="-1"/>
              </w:rPr>
              <w:t xml:space="preserve"> </w:t>
            </w:r>
            <w:r w:rsidRPr="005559B5">
              <w:rPr>
                <w:color w:val="002060"/>
              </w:rPr>
              <w:t>in</w:t>
            </w:r>
            <w:r w:rsidRPr="005559B5">
              <w:rPr>
                <w:color w:val="002060"/>
                <w:spacing w:val="-2"/>
              </w:rPr>
              <w:t xml:space="preserve"> </w:t>
            </w:r>
            <w:r w:rsidRPr="005559B5">
              <w:rPr>
                <w:color w:val="002060"/>
              </w:rPr>
              <w:t>the</w:t>
            </w:r>
            <w:r w:rsidRPr="005559B5">
              <w:rPr>
                <w:color w:val="002060"/>
                <w:spacing w:val="-2"/>
              </w:rPr>
              <w:t xml:space="preserve"> </w:t>
            </w:r>
            <w:r w:rsidRPr="005559B5">
              <w:rPr>
                <w:rFonts w:ascii="Arial"/>
                <w:b/>
                <w:color w:val="002060"/>
              </w:rPr>
              <w:t>BDS</w:t>
            </w:r>
            <w:r w:rsidRPr="005559B5">
              <w:rPr>
                <w:color w:val="002060"/>
              </w:rPr>
              <w:t>.</w:t>
            </w:r>
          </w:p>
        </w:tc>
      </w:tr>
      <w:tr w:rsidRPr="005559B5" w:rsidR="005559B5" w14:paraId="5A941909" w14:textId="77777777">
        <w:trPr>
          <w:trHeight w:val="330"/>
        </w:trPr>
        <w:tc>
          <w:tcPr>
            <w:tcW w:w="2180" w:type="dxa"/>
            <w:vMerge/>
            <w:tcBorders>
              <w:top w:val="nil"/>
            </w:tcBorders>
          </w:tcPr>
          <w:p w:rsidRPr="005559B5" w:rsidR="00A53B14" w:rsidRDefault="00A53B14" w14:paraId="78CB2E25" w14:textId="77777777">
            <w:pPr>
              <w:rPr>
                <w:color w:val="002060"/>
                <w:sz w:val="2"/>
                <w:szCs w:val="2"/>
              </w:rPr>
            </w:pPr>
          </w:p>
        </w:tc>
        <w:tc>
          <w:tcPr>
            <w:tcW w:w="7922" w:type="dxa"/>
          </w:tcPr>
          <w:p w:rsidRPr="005559B5" w:rsidR="00A53B14" w:rsidRDefault="0092076E" w14:paraId="25B63821" w14:textId="77777777">
            <w:pPr>
              <w:pStyle w:val="TableParagraph"/>
              <w:spacing w:before="36"/>
              <w:ind w:left="107"/>
              <w:rPr>
                <w:color w:val="002060"/>
              </w:rPr>
            </w:pPr>
            <w:r w:rsidRPr="005559B5">
              <w:rPr>
                <w:color w:val="002060"/>
                <w:spacing w:val="-5"/>
              </w:rPr>
              <w:t>11.2</w:t>
            </w:r>
            <w:r w:rsidRPr="005559B5">
              <w:rPr>
                <w:color w:val="002060"/>
                <w:spacing w:val="-26"/>
              </w:rPr>
              <w:t xml:space="preserve"> </w:t>
            </w:r>
            <w:r w:rsidRPr="005559B5">
              <w:rPr>
                <w:color w:val="002060"/>
                <w:spacing w:val="-5"/>
              </w:rPr>
              <w:t>The</w:t>
            </w:r>
            <w:r w:rsidRPr="005559B5">
              <w:rPr>
                <w:color w:val="002060"/>
                <w:spacing w:val="-21"/>
              </w:rPr>
              <w:t xml:space="preserve"> </w:t>
            </w:r>
            <w:r w:rsidRPr="005559B5">
              <w:rPr>
                <w:color w:val="002060"/>
                <w:spacing w:val="-5"/>
              </w:rPr>
              <w:t>Bidder</w:t>
            </w:r>
            <w:r w:rsidRPr="005559B5">
              <w:rPr>
                <w:color w:val="002060"/>
                <w:spacing w:val="-22"/>
              </w:rPr>
              <w:t xml:space="preserve"> </w:t>
            </w:r>
            <w:r w:rsidRPr="005559B5">
              <w:rPr>
                <w:color w:val="002060"/>
                <w:spacing w:val="-5"/>
              </w:rPr>
              <w:t>is</w:t>
            </w:r>
            <w:r w:rsidRPr="005559B5">
              <w:rPr>
                <w:color w:val="002060"/>
                <w:spacing w:val="-23"/>
              </w:rPr>
              <w:t xml:space="preserve"> </w:t>
            </w:r>
            <w:r w:rsidRPr="005559B5">
              <w:rPr>
                <w:color w:val="002060"/>
                <w:spacing w:val="-5"/>
              </w:rPr>
              <w:t>solely</w:t>
            </w:r>
            <w:r w:rsidRPr="005559B5">
              <w:rPr>
                <w:color w:val="002060"/>
                <w:spacing w:val="-23"/>
              </w:rPr>
              <w:t xml:space="preserve"> </w:t>
            </w:r>
            <w:r w:rsidRPr="005559B5">
              <w:rPr>
                <w:color w:val="002060"/>
                <w:spacing w:val="-5"/>
              </w:rPr>
              <w:t>responsible</w:t>
            </w:r>
            <w:r w:rsidRPr="005559B5">
              <w:rPr>
                <w:color w:val="002060"/>
                <w:spacing w:val="-23"/>
              </w:rPr>
              <w:t xml:space="preserve"> </w:t>
            </w:r>
            <w:r w:rsidRPr="005559B5">
              <w:rPr>
                <w:color w:val="002060"/>
                <w:spacing w:val="-5"/>
              </w:rPr>
              <w:t>for</w:t>
            </w:r>
            <w:r w:rsidRPr="005559B5">
              <w:rPr>
                <w:color w:val="002060"/>
                <w:spacing w:val="-25"/>
              </w:rPr>
              <w:t xml:space="preserve"> </w:t>
            </w:r>
            <w:r w:rsidRPr="005559B5">
              <w:rPr>
                <w:color w:val="002060"/>
                <w:spacing w:val="-4"/>
              </w:rPr>
              <w:t>the</w:t>
            </w:r>
            <w:r w:rsidRPr="005559B5">
              <w:rPr>
                <w:color w:val="002060"/>
                <w:spacing w:val="-25"/>
              </w:rPr>
              <w:t xml:space="preserve"> </w:t>
            </w:r>
            <w:r w:rsidRPr="005559B5">
              <w:rPr>
                <w:color w:val="002060"/>
                <w:spacing w:val="-4"/>
              </w:rPr>
              <w:t>authenticity</w:t>
            </w:r>
            <w:r w:rsidRPr="005559B5">
              <w:rPr>
                <w:color w:val="002060"/>
                <w:spacing w:val="-23"/>
              </w:rPr>
              <w:t xml:space="preserve"> </w:t>
            </w:r>
            <w:r w:rsidRPr="005559B5">
              <w:rPr>
                <w:color w:val="002060"/>
                <w:spacing w:val="-4"/>
              </w:rPr>
              <w:t>of</w:t>
            </w:r>
            <w:r w:rsidRPr="005559B5">
              <w:rPr>
                <w:color w:val="002060"/>
                <w:spacing w:val="-20"/>
              </w:rPr>
              <w:t xml:space="preserve"> </w:t>
            </w:r>
            <w:r w:rsidRPr="005559B5">
              <w:rPr>
                <w:color w:val="002060"/>
                <w:spacing w:val="-4"/>
              </w:rPr>
              <w:t>the</w:t>
            </w:r>
            <w:r w:rsidRPr="005559B5">
              <w:rPr>
                <w:color w:val="002060"/>
                <w:spacing w:val="-22"/>
              </w:rPr>
              <w:t xml:space="preserve"> </w:t>
            </w:r>
            <w:r w:rsidRPr="005559B5">
              <w:rPr>
                <w:color w:val="002060"/>
                <w:spacing w:val="-4"/>
              </w:rPr>
              <w:t>submitted</w:t>
            </w:r>
            <w:r w:rsidRPr="005559B5">
              <w:rPr>
                <w:color w:val="002060"/>
                <w:spacing w:val="-21"/>
              </w:rPr>
              <w:t xml:space="preserve"> </w:t>
            </w:r>
            <w:r w:rsidRPr="005559B5">
              <w:rPr>
                <w:color w:val="002060"/>
                <w:spacing w:val="-4"/>
              </w:rPr>
              <w:t>documents.</w:t>
            </w:r>
          </w:p>
        </w:tc>
      </w:tr>
      <w:tr w:rsidRPr="005559B5" w:rsidR="005559B5" w14:paraId="73DE719D" w14:textId="77777777">
        <w:trPr>
          <w:trHeight w:val="1495"/>
        </w:trPr>
        <w:tc>
          <w:tcPr>
            <w:tcW w:w="2180" w:type="dxa"/>
          </w:tcPr>
          <w:p w:rsidRPr="005559B5" w:rsidR="00A53B14" w:rsidRDefault="0092076E" w14:paraId="7E91604F" w14:textId="77777777">
            <w:pPr>
              <w:pStyle w:val="TableParagraph"/>
              <w:spacing w:line="242" w:lineRule="auto"/>
              <w:ind w:left="107" w:right="380"/>
              <w:rPr>
                <w:rFonts w:ascii="Arial"/>
                <w:b/>
                <w:color w:val="002060"/>
              </w:rPr>
            </w:pPr>
            <w:r w:rsidRPr="005559B5">
              <w:rPr>
                <w:rFonts w:ascii="Arial"/>
                <w:b/>
                <w:color w:val="002060"/>
              </w:rPr>
              <w:t>12. Letter of Bid</w:t>
            </w:r>
            <w:r w:rsidRPr="005559B5">
              <w:rPr>
                <w:rFonts w:ascii="Arial"/>
                <w:b/>
                <w:color w:val="002060"/>
                <w:spacing w:val="-59"/>
              </w:rPr>
              <w:t xml:space="preserve"> </w:t>
            </w:r>
            <w:r w:rsidRPr="005559B5">
              <w:rPr>
                <w:rFonts w:ascii="Arial"/>
                <w:b/>
                <w:color w:val="002060"/>
              </w:rPr>
              <w:t>and</w:t>
            </w:r>
            <w:r w:rsidRPr="005559B5">
              <w:rPr>
                <w:rFonts w:ascii="Arial"/>
                <w:b/>
                <w:color w:val="002060"/>
                <w:spacing w:val="3"/>
              </w:rPr>
              <w:t xml:space="preserve"> </w:t>
            </w:r>
            <w:r w:rsidRPr="005559B5">
              <w:rPr>
                <w:rFonts w:ascii="Arial"/>
                <w:b/>
                <w:color w:val="002060"/>
              </w:rPr>
              <w:t>Schedules</w:t>
            </w:r>
          </w:p>
        </w:tc>
        <w:tc>
          <w:tcPr>
            <w:tcW w:w="7922" w:type="dxa"/>
          </w:tcPr>
          <w:p w:rsidRPr="005559B5" w:rsidR="00A53B14" w:rsidP="004B11F7" w:rsidRDefault="0092076E" w14:paraId="2A28A213" w14:textId="77777777">
            <w:pPr>
              <w:pStyle w:val="TableParagraph"/>
              <w:spacing w:before="36" w:line="278" w:lineRule="auto"/>
              <w:ind w:left="467" w:right="87" w:hanging="360"/>
              <w:jc w:val="both"/>
              <w:rPr>
                <w:color w:val="002060"/>
              </w:rPr>
            </w:pPr>
            <w:r w:rsidRPr="005559B5">
              <w:rPr>
                <w:color w:val="002060"/>
                <w:spacing w:val="-2"/>
              </w:rPr>
              <w:t>12.1</w:t>
            </w:r>
            <w:r w:rsidRPr="005559B5">
              <w:rPr>
                <w:color w:val="002060"/>
                <w:spacing w:val="-14"/>
              </w:rPr>
              <w:t xml:space="preserve"> </w:t>
            </w:r>
            <w:r w:rsidRPr="005559B5">
              <w:rPr>
                <w:color w:val="002060"/>
                <w:spacing w:val="-2"/>
              </w:rPr>
              <w:t>The</w:t>
            </w:r>
            <w:r w:rsidRPr="005559B5">
              <w:rPr>
                <w:color w:val="002060"/>
                <w:spacing w:val="-11"/>
              </w:rPr>
              <w:t xml:space="preserve"> </w:t>
            </w:r>
            <w:r w:rsidRPr="005559B5">
              <w:rPr>
                <w:color w:val="002060"/>
                <w:spacing w:val="-2"/>
              </w:rPr>
              <w:t>Letter</w:t>
            </w:r>
            <w:r w:rsidRPr="005559B5">
              <w:rPr>
                <w:color w:val="002060"/>
                <w:spacing w:val="-12"/>
              </w:rPr>
              <w:t xml:space="preserve"> </w:t>
            </w:r>
            <w:r w:rsidRPr="005559B5">
              <w:rPr>
                <w:color w:val="002060"/>
                <w:spacing w:val="-2"/>
              </w:rPr>
              <w:t>of</w:t>
            </w:r>
            <w:r w:rsidRPr="005559B5">
              <w:rPr>
                <w:color w:val="002060"/>
                <w:spacing w:val="-9"/>
              </w:rPr>
              <w:t xml:space="preserve"> </w:t>
            </w:r>
            <w:r w:rsidRPr="005559B5">
              <w:rPr>
                <w:color w:val="002060"/>
                <w:spacing w:val="-2"/>
              </w:rPr>
              <w:t>Bid,</w:t>
            </w:r>
            <w:r w:rsidRPr="005559B5">
              <w:rPr>
                <w:color w:val="002060"/>
                <w:spacing w:val="-10"/>
              </w:rPr>
              <w:t xml:space="preserve"> </w:t>
            </w:r>
            <w:r w:rsidRPr="005559B5">
              <w:rPr>
                <w:color w:val="002060"/>
                <w:spacing w:val="-2"/>
              </w:rPr>
              <w:t>Schedules,</w:t>
            </w:r>
            <w:r w:rsidRPr="005559B5">
              <w:rPr>
                <w:color w:val="002060"/>
                <w:spacing w:val="-9"/>
              </w:rPr>
              <w:t xml:space="preserve"> </w:t>
            </w:r>
            <w:r w:rsidRPr="005559B5">
              <w:rPr>
                <w:color w:val="002060"/>
                <w:spacing w:val="-2"/>
              </w:rPr>
              <w:t>and</w:t>
            </w:r>
            <w:r w:rsidRPr="005559B5">
              <w:rPr>
                <w:color w:val="002060"/>
                <w:spacing w:val="-13"/>
              </w:rPr>
              <w:t xml:space="preserve"> </w:t>
            </w:r>
            <w:r w:rsidRPr="005559B5">
              <w:rPr>
                <w:color w:val="002060"/>
                <w:spacing w:val="-2"/>
              </w:rPr>
              <w:t>all</w:t>
            </w:r>
            <w:r w:rsidRPr="005559B5">
              <w:rPr>
                <w:color w:val="002060"/>
                <w:spacing w:val="-10"/>
              </w:rPr>
              <w:t xml:space="preserve"> </w:t>
            </w:r>
            <w:r w:rsidRPr="005559B5">
              <w:rPr>
                <w:color w:val="002060"/>
                <w:spacing w:val="-2"/>
              </w:rPr>
              <w:t>documents</w:t>
            </w:r>
            <w:r w:rsidRPr="005559B5">
              <w:rPr>
                <w:color w:val="002060"/>
                <w:spacing w:val="-12"/>
              </w:rPr>
              <w:t xml:space="preserve"> </w:t>
            </w:r>
            <w:r w:rsidRPr="005559B5">
              <w:rPr>
                <w:color w:val="002060"/>
                <w:spacing w:val="-2"/>
              </w:rPr>
              <w:t>listed</w:t>
            </w:r>
            <w:r w:rsidRPr="005559B5">
              <w:rPr>
                <w:color w:val="002060"/>
                <w:spacing w:val="-13"/>
              </w:rPr>
              <w:t xml:space="preserve"> </w:t>
            </w:r>
            <w:r w:rsidRPr="005559B5">
              <w:rPr>
                <w:color w:val="002060"/>
                <w:spacing w:val="-2"/>
              </w:rPr>
              <w:t>under</w:t>
            </w:r>
            <w:r w:rsidRPr="005559B5">
              <w:rPr>
                <w:color w:val="002060"/>
                <w:spacing w:val="-12"/>
              </w:rPr>
              <w:t xml:space="preserve"> </w:t>
            </w:r>
            <w:r w:rsidRPr="005559B5">
              <w:rPr>
                <w:color w:val="002060"/>
                <w:spacing w:val="-1"/>
              </w:rPr>
              <w:t>ITB</w:t>
            </w:r>
            <w:r w:rsidRPr="005559B5">
              <w:rPr>
                <w:color w:val="002060"/>
                <w:spacing w:val="-12"/>
              </w:rPr>
              <w:t xml:space="preserve"> </w:t>
            </w:r>
            <w:r w:rsidRPr="005559B5">
              <w:rPr>
                <w:color w:val="002060"/>
                <w:spacing w:val="-1"/>
              </w:rPr>
              <w:t>11,</w:t>
            </w:r>
            <w:r w:rsidRPr="005559B5">
              <w:rPr>
                <w:color w:val="002060"/>
                <w:spacing w:val="-10"/>
              </w:rPr>
              <w:t xml:space="preserve"> </w:t>
            </w:r>
            <w:r w:rsidRPr="005559B5">
              <w:rPr>
                <w:color w:val="002060"/>
                <w:spacing w:val="-1"/>
              </w:rPr>
              <w:t>shall</w:t>
            </w:r>
            <w:r w:rsidRPr="005559B5">
              <w:rPr>
                <w:color w:val="002060"/>
                <w:spacing w:val="-9"/>
              </w:rPr>
              <w:t xml:space="preserve"> </w:t>
            </w:r>
            <w:r w:rsidRPr="005559B5">
              <w:rPr>
                <w:color w:val="002060"/>
                <w:spacing w:val="-1"/>
              </w:rPr>
              <w:t>be</w:t>
            </w:r>
            <w:r w:rsidRPr="005559B5" w:rsidR="004B11F7">
              <w:rPr>
                <w:color w:val="002060"/>
                <w:spacing w:val="-1"/>
              </w:rPr>
              <w:t xml:space="preserve"> </w:t>
            </w:r>
            <w:r w:rsidRPr="005559B5">
              <w:rPr>
                <w:color w:val="002060"/>
                <w:spacing w:val="-59"/>
              </w:rPr>
              <w:t xml:space="preserve"> </w:t>
            </w:r>
            <w:r w:rsidRPr="005559B5">
              <w:rPr>
                <w:color w:val="002060"/>
                <w:spacing w:val="-4"/>
              </w:rPr>
              <w:t>prepared</w:t>
            </w:r>
            <w:r w:rsidRPr="005559B5">
              <w:rPr>
                <w:color w:val="002060"/>
                <w:spacing w:val="-9"/>
              </w:rPr>
              <w:t xml:space="preserve"> </w:t>
            </w:r>
            <w:r w:rsidRPr="005559B5">
              <w:rPr>
                <w:color w:val="002060"/>
                <w:spacing w:val="-4"/>
              </w:rPr>
              <w:t>using</w:t>
            </w:r>
            <w:r w:rsidRPr="005559B5">
              <w:rPr>
                <w:color w:val="002060"/>
                <w:spacing w:val="-8"/>
              </w:rPr>
              <w:t xml:space="preserve"> </w:t>
            </w:r>
            <w:r w:rsidRPr="005559B5">
              <w:rPr>
                <w:color w:val="002060"/>
                <w:spacing w:val="-4"/>
              </w:rPr>
              <w:t>the</w:t>
            </w:r>
            <w:r w:rsidRPr="005559B5">
              <w:rPr>
                <w:color w:val="002060"/>
                <w:spacing w:val="-11"/>
              </w:rPr>
              <w:t xml:space="preserve"> </w:t>
            </w:r>
            <w:r w:rsidRPr="005559B5">
              <w:rPr>
                <w:color w:val="002060"/>
                <w:spacing w:val="-4"/>
              </w:rPr>
              <w:t>relevant</w:t>
            </w:r>
            <w:r w:rsidRPr="005559B5">
              <w:rPr>
                <w:color w:val="002060"/>
                <w:spacing w:val="-9"/>
              </w:rPr>
              <w:t xml:space="preserve"> </w:t>
            </w:r>
            <w:r w:rsidRPr="005559B5">
              <w:rPr>
                <w:color w:val="002060"/>
                <w:spacing w:val="-4"/>
              </w:rPr>
              <w:t>forms</w:t>
            </w:r>
            <w:r w:rsidRPr="005559B5">
              <w:rPr>
                <w:color w:val="002060"/>
                <w:spacing w:val="-11"/>
              </w:rPr>
              <w:t xml:space="preserve"> </w:t>
            </w:r>
            <w:r w:rsidRPr="005559B5">
              <w:rPr>
                <w:color w:val="002060"/>
                <w:spacing w:val="-4"/>
              </w:rPr>
              <w:t>in</w:t>
            </w:r>
            <w:r w:rsidRPr="005559B5">
              <w:rPr>
                <w:color w:val="002060"/>
                <w:spacing w:val="-8"/>
              </w:rPr>
              <w:t xml:space="preserve"> </w:t>
            </w:r>
            <w:r w:rsidRPr="005559B5">
              <w:rPr>
                <w:color w:val="002060"/>
                <w:spacing w:val="-4"/>
              </w:rPr>
              <w:t>Section</w:t>
            </w:r>
            <w:r w:rsidRPr="005559B5">
              <w:rPr>
                <w:color w:val="002060"/>
                <w:spacing w:val="-8"/>
              </w:rPr>
              <w:t xml:space="preserve"> </w:t>
            </w:r>
            <w:r w:rsidRPr="005559B5">
              <w:rPr>
                <w:color w:val="002060"/>
                <w:spacing w:val="-3"/>
              </w:rPr>
              <w:t>IV</w:t>
            </w:r>
            <w:r w:rsidRPr="005559B5">
              <w:rPr>
                <w:color w:val="002060"/>
                <w:spacing w:val="-12"/>
              </w:rPr>
              <w:t xml:space="preserve"> </w:t>
            </w:r>
            <w:r w:rsidRPr="005559B5">
              <w:rPr>
                <w:color w:val="002060"/>
                <w:spacing w:val="-3"/>
              </w:rPr>
              <w:t>(Bidding</w:t>
            </w:r>
            <w:r w:rsidRPr="005559B5">
              <w:rPr>
                <w:color w:val="002060"/>
                <w:spacing w:val="-6"/>
              </w:rPr>
              <w:t xml:space="preserve"> </w:t>
            </w:r>
            <w:r w:rsidRPr="005559B5">
              <w:rPr>
                <w:color w:val="002060"/>
                <w:spacing w:val="-3"/>
              </w:rPr>
              <w:t>Forms)</w:t>
            </w:r>
            <w:r w:rsidRPr="005559B5">
              <w:rPr>
                <w:color w:val="002060"/>
                <w:spacing w:val="-8"/>
              </w:rPr>
              <w:t xml:space="preserve"> </w:t>
            </w:r>
            <w:r w:rsidRPr="005559B5">
              <w:rPr>
                <w:color w:val="002060"/>
                <w:spacing w:val="-3"/>
              </w:rPr>
              <w:t>and</w:t>
            </w:r>
            <w:r w:rsidRPr="005559B5">
              <w:rPr>
                <w:color w:val="002060"/>
                <w:spacing w:val="-8"/>
              </w:rPr>
              <w:t xml:space="preserve"> </w:t>
            </w:r>
            <w:r w:rsidRPr="005559B5">
              <w:rPr>
                <w:color w:val="002060"/>
                <w:spacing w:val="-3"/>
              </w:rPr>
              <w:t>in</w:t>
            </w:r>
            <w:r w:rsidRPr="005559B5">
              <w:rPr>
                <w:color w:val="002060"/>
                <w:spacing w:val="-11"/>
              </w:rPr>
              <w:t xml:space="preserve"> </w:t>
            </w:r>
            <w:r w:rsidRPr="005559B5">
              <w:rPr>
                <w:color w:val="002060"/>
                <w:spacing w:val="-3"/>
              </w:rPr>
              <w:t>Section</w:t>
            </w:r>
            <w:r w:rsidRPr="005559B5">
              <w:rPr>
                <w:color w:val="002060"/>
                <w:spacing w:val="-58"/>
              </w:rPr>
              <w:t xml:space="preserve"> </w:t>
            </w:r>
            <w:r w:rsidRPr="005559B5">
              <w:rPr>
                <w:color w:val="002060"/>
                <w:spacing w:val="-5"/>
              </w:rPr>
              <w:t>VI</w:t>
            </w:r>
            <w:r w:rsidRPr="005559B5">
              <w:rPr>
                <w:color w:val="002060"/>
                <w:spacing w:val="-17"/>
              </w:rPr>
              <w:t xml:space="preserve"> </w:t>
            </w:r>
            <w:r w:rsidRPr="005559B5">
              <w:rPr>
                <w:color w:val="002060"/>
                <w:spacing w:val="-5"/>
              </w:rPr>
              <w:t>(Bill</w:t>
            </w:r>
            <w:r w:rsidRPr="005559B5">
              <w:rPr>
                <w:color w:val="002060"/>
                <w:spacing w:val="-17"/>
              </w:rPr>
              <w:t xml:space="preserve"> </w:t>
            </w:r>
            <w:r w:rsidRPr="005559B5">
              <w:rPr>
                <w:color w:val="002060"/>
                <w:spacing w:val="-5"/>
              </w:rPr>
              <w:t>of</w:t>
            </w:r>
            <w:r w:rsidRPr="005559B5">
              <w:rPr>
                <w:color w:val="002060"/>
                <w:spacing w:val="-15"/>
              </w:rPr>
              <w:t xml:space="preserve"> </w:t>
            </w:r>
            <w:r w:rsidRPr="005559B5">
              <w:rPr>
                <w:color w:val="002060"/>
                <w:spacing w:val="-5"/>
              </w:rPr>
              <w:t>Quantities).The</w:t>
            </w:r>
            <w:r w:rsidRPr="005559B5">
              <w:rPr>
                <w:color w:val="002060"/>
                <w:spacing w:val="-21"/>
              </w:rPr>
              <w:t xml:space="preserve"> </w:t>
            </w:r>
            <w:r w:rsidRPr="005559B5">
              <w:rPr>
                <w:color w:val="002060"/>
                <w:spacing w:val="-5"/>
              </w:rPr>
              <w:t>forms</w:t>
            </w:r>
            <w:r w:rsidRPr="005559B5">
              <w:rPr>
                <w:color w:val="002060"/>
                <w:spacing w:val="-18"/>
              </w:rPr>
              <w:t xml:space="preserve"> </w:t>
            </w:r>
            <w:r w:rsidRPr="005559B5">
              <w:rPr>
                <w:color w:val="002060"/>
                <w:spacing w:val="-5"/>
              </w:rPr>
              <w:t>must</w:t>
            </w:r>
            <w:r w:rsidRPr="005559B5">
              <w:rPr>
                <w:color w:val="002060"/>
                <w:spacing w:val="-15"/>
              </w:rPr>
              <w:t xml:space="preserve"> </w:t>
            </w:r>
            <w:r w:rsidRPr="005559B5">
              <w:rPr>
                <w:color w:val="002060"/>
                <w:spacing w:val="-4"/>
              </w:rPr>
              <w:t>be</w:t>
            </w:r>
            <w:r w:rsidRPr="005559B5">
              <w:rPr>
                <w:color w:val="002060"/>
                <w:spacing w:val="-16"/>
              </w:rPr>
              <w:t xml:space="preserve"> </w:t>
            </w:r>
            <w:r w:rsidRPr="005559B5">
              <w:rPr>
                <w:color w:val="002060"/>
                <w:spacing w:val="-4"/>
              </w:rPr>
              <w:t>completed</w:t>
            </w:r>
            <w:r w:rsidRPr="005559B5">
              <w:rPr>
                <w:color w:val="002060"/>
                <w:spacing w:val="-19"/>
              </w:rPr>
              <w:t xml:space="preserve"> </w:t>
            </w:r>
            <w:r w:rsidRPr="005559B5">
              <w:rPr>
                <w:color w:val="002060"/>
                <w:spacing w:val="-4"/>
              </w:rPr>
              <w:t>without</w:t>
            </w:r>
            <w:r w:rsidRPr="005559B5">
              <w:rPr>
                <w:color w:val="002060"/>
                <w:spacing w:val="-14"/>
              </w:rPr>
              <w:t xml:space="preserve"> </w:t>
            </w:r>
            <w:r w:rsidRPr="005559B5">
              <w:rPr>
                <w:color w:val="002060"/>
                <w:spacing w:val="-4"/>
              </w:rPr>
              <w:t>any</w:t>
            </w:r>
            <w:r w:rsidRPr="005559B5">
              <w:rPr>
                <w:color w:val="002060"/>
                <w:spacing w:val="-19"/>
              </w:rPr>
              <w:t xml:space="preserve"> </w:t>
            </w:r>
            <w:r w:rsidRPr="005559B5">
              <w:rPr>
                <w:color w:val="002060"/>
                <w:spacing w:val="-4"/>
              </w:rPr>
              <w:t>alterations</w:t>
            </w:r>
            <w:r w:rsidRPr="005559B5">
              <w:rPr>
                <w:color w:val="002060"/>
                <w:spacing w:val="-19"/>
              </w:rPr>
              <w:t xml:space="preserve"> </w:t>
            </w:r>
            <w:r w:rsidRPr="005559B5">
              <w:rPr>
                <w:color w:val="002060"/>
                <w:spacing w:val="-4"/>
              </w:rPr>
              <w:t>to</w:t>
            </w:r>
            <w:r w:rsidRPr="005559B5">
              <w:rPr>
                <w:color w:val="002060"/>
                <w:spacing w:val="-19"/>
              </w:rPr>
              <w:t xml:space="preserve"> </w:t>
            </w:r>
            <w:r w:rsidRPr="005559B5">
              <w:rPr>
                <w:color w:val="002060"/>
                <w:spacing w:val="-4"/>
              </w:rPr>
              <w:t>the</w:t>
            </w:r>
            <w:r w:rsidRPr="005559B5">
              <w:rPr>
                <w:color w:val="002060"/>
                <w:spacing w:val="-58"/>
              </w:rPr>
              <w:t xml:space="preserve"> </w:t>
            </w:r>
            <w:r w:rsidRPr="005559B5">
              <w:rPr>
                <w:color w:val="002060"/>
                <w:spacing w:val="-5"/>
              </w:rPr>
              <w:t>text,</w:t>
            </w:r>
            <w:r w:rsidRPr="005559B5">
              <w:rPr>
                <w:color w:val="002060"/>
                <w:spacing w:val="-10"/>
              </w:rPr>
              <w:t xml:space="preserve"> </w:t>
            </w:r>
            <w:r w:rsidRPr="005559B5">
              <w:rPr>
                <w:color w:val="002060"/>
                <w:spacing w:val="-5"/>
              </w:rPr>
              <w:t>and</w:t>
            </w:r>
            <w:r w:rsidRPr="005559B5">
              <w:rPr>
                <w:color w:val="002060"/>
                <w:spacing w:val="-11"/>
              </w:rPr>
              <w:t xml:space="preserve"> </w:t>
            </w:r>
            <w:r w:rsidRPr="005559B5">
              <w:rPr>
                <w:color w:val="002060"/>
                <w:spacing w:val="-5"/>
              </w:rPr>
              <w:t>no</w:t>
            </w:r>
            <w:r w:rsidRPr="005559B5">
              <w:rPr>
                <w:color w:val="002060"/>
                <w:spacing w:val="-11"/>
              </w:rPr>
              <w:t xml:space="preserve"> </w:t>
            </w:r>
            <w:r w:rsidRPr="005559B5">
              <w:rPr>
                <w:color w:val="002060"/>
                <w:spacing w:val="-5"/>
              </w:rPr>
              <w:t>substitutes</w:t>
            </w:r>
            <w:r w:rsidRPr="005559B5">
              <w:rPr>
                <w:color w:val="002060"/>
                <w:spacing w:val="-11"/>
              </w:rPr>
              <w:t xml:space="preserve"> </w:t>
            </w:r>
            <w:r w:rsidRPr="005559B5">
              <w:rPr>
                <w:color w:val="002060"/>
                <w:spacing w:val="-4"/>
              </w:rPr>
              <w:t>shall</w:t>
            </w:r>
            <w:r w:rsidRPr="005559B5">
              <w:rPr>
                <w:color w:val="002060"/>
                <w:spacing w:val="-10"/>
              </w:rPr>
              <w:t xml:space="preserve"> </w:t>
            </w:r>
            <w:r w:rsidRPr="005559B5">
              <w:rPr>
                <w:color w:val="002060"/>
                <w:spacing w:val="-4"/>
              </w:rPr>
              <w:t>be</w:t>
            </w:r>
            <w:r w:rsidRPr="005559B5">
              <w:rPr>
                <w:color w:val="002060"/>
                <w:spacing w:val="-9"/>
              </w:rPr>
              <w:t xml:space="preserve"> </w:t>
            </w:r>
            <w:r w:rsidRPr="005559B5">
              <w:rPr>
                <w:color w:val="002060"/>
                <w:spacing w:val="-4"/>
              </w:rPr>
              <w:t>accepted.</w:t>
            </w:r>
            <w:r w:rsidRPr="005559B5">
              <w:rPr>
                <w:color w:val="002060"/>
                <w:spacing w:val="-10"/>
              </w:rPr>
              <w:t xml:space="preserve"> </w:t>
            </w:r>
            <w:r w:rsidRPr="005559B5">
              <w:rPr>
                <w:color w:val="002060"/>
                <w:spacing w:val="-4"/>
              </w:rPr>
              <w:t>All</w:t>
            </w:r>
            <w:r w:rsidRPr="005559B5">
              <w:rPr>
                <w:color w:val="002060"/>
                <w:spacing w:val="-10"/>
              </w:rPr>
              <w:t xml:space="preserve"> </w:t>
            </w:r>
            <w:r w:rsidRPr="005559B5">
              <w:rPr>
                <w:color w:val="002060"/>
                <w:spacing w:val="-4"/>
              </w:rPr>
              <w:t>blank</w:t>
            </w:r>
            <w:r w:rsidRPr="005559B5">
              <w:rPr>
                <w:color w:val="002060"/>
                <w:spacing w:val="-11"/>
              </w:rPr>
              <w:t xml:space="preserve"> </w:t>
            </w:r>
            <w:r w:rsidRPr="005559B5">
              <w:rPr>
                <w:color w:val="002060"/>
                <w:spacing w:val="-4"/>
              </w:rPr>
              <w:t>spaces</w:t>
            </w:r>
            <w:r w:rsidRPr="005559B5">
              <w:rPr>
                <w:color w:val="002060"/>
                <w:spacing w:val="-11"/>
              </w:rPr>
              <w:t xml:space="preserve"> </w:t>
            </w:r>
            <w:r w:rsidRPr="005559B5">
              <w:rPr>
                <w:color w:val="002060"/>
                <w:spacing w:val="-4"/>
              </w:rPr>
              <w:t>shall</w:t>
            </w:r>
            <w:r w:rsidRPr="005559B5">
              <w:rPr>
                <w:color w:val="002060"/>
                <w:spacing w:val="-10"/>
              </w:rPr>
              <w:t xml:space="preserve"> </w:t>
            </w:r>
            <w:r w:rsidRPr="005559B5">
              <w:rPr>
                <w:color w:val="002060"/>
                <w:spacing w:val="-4"/>
              </w:rPr>
              <w:t>be</w:t>
            </w:r>
            <w:r w:rsidRPr="005559B5">
              <w:rPr>
                <w:color w:val="002060"/>
                <w:spacing w:val="-14"/>
              </w:rPr>
              <w:t xml:space="preserve"> </w:t>
            </w:r>
            <w:r w:rsidRPr="005559B5">
              <w:rPr>
                <w:color w:val="002060"/>
                <w:spacing w:val="-4"/>
              </w:rPr>
              <w:t>filled</w:t>
            </w:r>
            <w:r w:rsidRPr="005559B5">
              <w:rPr>
                <w:color w:val="002060"/>
                <w:spacing w:val="-11"/>
              </w:rPr>
              <w:t xml:space="preserve"> </w:t>
            </w:r>
            <w:r w:rsidRPr="005559B5">
              <w:rPr>
                <w:color w:val="002060"/>
                <w:spacing w:val="-4"/>
              </w:rPr>
              <w:t>in</w:t>
            </w:r>
            <w:r w:rsidRPr="005559B5">
              <w:rPr>
                <w:color w:val="002060"/>
                <w:spacing w:val="-9"/>
              </w:rPr>
              <w:t xml:space="preserve"> </w:t>
            </w:r>
            <w:r w:rsidRPr="005559B5">
              <w:rPr>
                <w:color w:val="002060"/>
                <w:spacing w:val="-4"/>
              </w:rPr>
              <w:t>with</w:t>
            </w:r>
            <w:r w:rsidRPr="005559B5" w:rsidR="004B11F7">
              <w:rPr>
                <w:color w:val="002060"/>
                <w:spacing w:val="-4"/>
              </w:rPr>
              <w:t xml:space="preserve"> </w:t>
            </w:r>
            <w:r w:rsidRPr="005559B5">
              <w:rPr>
                <w:color w:val="002060"/>
                <w:spacing w:val="-5"/>
              </w:rPr>
              <w:t>the</w:t>
            </w:r>
            <w:r w:rsidRPr="005559B5">
              <w:rPr>
                <w:color w:val="002060"/>
                <w:spacing w:val="-7"/>
              </w:rPr>
              <w:t xml:space="preserve"> </w:t>
            </w:r>
            <w:r w:rsidRPr="005559B5">
              <w:rPr>
                <w:color w:val="002060"/>
                <w:spacing w:val="-5"/>
              </w:rPr>
              <w:t>information</w:t>
            </w:r>
            <w:r w:rsidRPr="005559B5">
              <w:rPr>
                <w:color w:val="002060"/>
                <w:spacing w:val="-9"/>
              </w:rPr>
              <w:t xml:space="preserve"> </w:t>
            </w:r>
            <w:r w:rsidRPr="005559B5">
              <w:rPr>
                <w:color w:val="002060"/>
                <w:spacing w:val="-5"/>
              </w:rPr>
              <w:t>requested.</w:t>
            </w:r>
          </w:p>
        </w:tc>
      </w:tr>
      <w:tr w:rsidRPr="005559B5" w:rsidR="005559B5" w14:paraId="362B01E9" w14:textId="77777777">
        <w:trPr>
          <w:trHeight w:val="621"/>
        </w:trPr>
        <w:tc>
          <w:tcPr>
            <w:tcW w:w="2180" w:type="dxa"/>
            <w:vMerge w:val="restart"/>
          </w:tcPr>
          <w:p w:rsidRPr="005559B5" w:rsidR="00A53B14" w:rsidRDefault="0092076E" w14:paraId="37B99583" w14:textId="77777777">
            <w:pPr>
              <w:pStyle w:val="TableParagraph"/>
              <w:spacing w:line="242" w:lineRule="auto"/>
              <w:ind w:left="107" w:right="147"/>
              <w:rPr>
                <w:rFonts w:ascii="Arial"/>
                <w:b/>
                <w:color w:val="002060"/>
              </w:rPr>
            </w:pPr>
            <w:r w:rsidRPr="005559B5">
              <w:rPr>
                <w:rFonts w:ascii="Arial"/>
                <w:b/>
                <w:color w:val="002060"/>
              </w:rPr>
              <w:t>13. Bid Prices and</w:t>
            </w:r>
            <w:r w:rsidRPr="005559B5">
              <w:rPr>
                <w:rFonts w:ascii="Arial"/>
                <w:b/>
                <w:color w:val="002060"/>
                <w:spacing w:val="-59"/>
              </w:rPr>
              <w:t xml:space="preserve"> </w:t>
            </w:r>
            <w:r w:rsidRPr="005559B5">
              <w:rPr>
                <w:rFonts w:ascii="Arial"/>
                <w:b/>
                <w:color w:val="002060"/>
              </w:rPr>
              <w:t>Discounts</w:t>
            </w:r>
          </w:p>
        </w:tc>
        <w:tc>
          <w:tcPr>
            <w:tcW w:w="7922" w:type="dxa"/>
          </w:tcPr>
          <w:p w:rsidRPr="005559B5" w:rsidR="00A53B14" w:rsidRDefault="0092076E" w14:paraId="65A997A2" w14:textId="77777777">
            <w:pPr>
              <w:pStyle w:val="TableParagraph"/>
              <w:spacing w:before="8" w:line="292" w:lineRule="exact"/>
              <w:ind w:left="467" w:hanging="360"/>
              <w:rPr>
                <w:color w:val="002060"/>
              </w:rPr>
            </w:pPr>
            <w:r w:rsidRPr="005559B5">
              <w:rPr>
                <w:color w:val="002060"/>
              </w:rPr>
              <w:t>13.1</w:t>
            </w:r>
            <w:r w:rsidRPr="005559B5">
              <w:rPr>
                <w:color w:val="002060"/>
                <w:spacing w:val="-16"/>
              </w:rPr>
              <w:t xml:space="preserve"> </w:t>
            </w:r>
            <w:r w:rsidRPr="005559B5">
              <w:rPr>
                <w:color w:val="002060"/>
              </w:rPr>
              <w:t>The</w:t>
            </w:r>
            <w:r w:rsidRPr="005559B5">
              <w:rPr>
                <w:color w:val="002060"/>
                <w:spacing w:val="-13"/>
              </w:rPr>
              <w:t xml:space="preserve"> </w:t>
            </w:r>
            <w:r w:rsidRPr="005559B5">
              <w:rPr>
                <w:color w:val="002060"/>
              </w:rPr>
              <w:t>prices</w:t>
            </w:r>
            <w:r w:rsidRPr="005559B5">
              <w:rPr>
                <w:color w:val="002060"/>
                <w:spacing w:val="-12"/>
              </w:rPr>
              <w:t xml:space="preserve"> </w:t>
            </w:r>
            <w:r w:rsidRPr="005559B5">
              <w:rPr>
                <w:color w:val="002060"/>
              </w:rPr>
              <w:t>and</w:t>
            </w:r>
            <w:r w:rsidRPr="005559B5">
              <w:rPr>
                <w:color w:val="002060"/>
                <w:spacing w:val="-13"/>
              </w:rPr>
              <w:t xml:space="preserve"> </w:t>
            </w:r>
            <w:r w:rsidRPr="005559B5">
              <w:rPr>
                <w:color w:val="002060"/>
              </w:rPr>
              <w:t>discounts</w:t>
            </w:r>
            <w:r w:rsidRPr="005559B5">
              <w:rPr>
                <w:color w:val="002060"/>
                <w:spacing w:val="-15"/>
              </w:rPr>
              <w:t xml:space="preserve"> </w:t>
            </w:r>
            <w:r w:rsidRPr="005559B5">
              <w:rPr>
                <w:color w:val="002060"/>
              </w:rPr>
              <w:t>quoted</w:t>
            </w:r>
            <w:r w:rsidRPr="005559B5">
              <w:rPr>
                <w:color w:val="002060"/>
                <w:spacing w:val="-13"/>
              </w:rPr>
              <w:t xml:space="preserve"> </w:t>
            </w:r>
            <w:r w:rsidRPr="005559B5">
              <w:rPr>
                <w:color w:val="002060"/>
              </w:rPr>
              <w:t>by</w:t>
            </w:r>
            <w:r w:rsidRPr="005559B5">
              <w:rPr>
                <w:color w:val="002060"/>
                <w:spacing w:val="-15"/>
              </w:rPr>
              <w:t xml:space="preserve"> </w:t>
            </w:r>
            <w:r w:rsidRPr="005559B5">
              <w:rPr>
                <w:color w:val="002060"/>
              </w:rPr>
              <w:t>the</w:t>
            </w:r>
            <w:r w:rsidRPr="005559B5">
              <w:rPr>
                <w:color w:val="002060"/>
                <w:spacing w:val="-13"/>
              </w:rPr>
              <w:t xml:space="preserve"> </w:t>
            </w:r>
            <w:r w:rsidRPr="005559B5">
              <w:rPr>
                <w:color w:val="002060"/>
              </w:rPr>
              <w:t>Bidder</w:t>
            </w:r>
            <w:r w:rsidRPr="005559B5">
              <w:rPr>
                <w:color w:val="002060"/>
                <w:spacing w:val="-12"/>
              </w:rPr>
              <w:t xml:space="preserve"> </w:t>
            </w:r>
            <w:r w:rsidRPr="005559B5">
              <w:rPr>
                <w:color w:val="002060"/>
              </w:rPr>
              <w:t>in</w:t>
            </w:r>
            <w:r w:rsidRPr="005559B5">
              <w:rPr>
                <w:color w:val="002060"/>
                <w:spacing w:val="-15"/>
              </w:rPr>
              <w:t xml:space="preserve"> </w:t>
            </w:r>
            <w:r w:rsidRPr="005559B5">
              <w:rPr>
                <w:color w:val="002060"/>
              </w:rPr>
              <w:t>the</w:t>
            </w:r>
            <w:r w:rsidRPr="005559B5">
              <w:rPr>
                <w:color w:val="002060"/>
                <w:spacing w:val="-13"/>
              </w:rPr>
              <w:t xml:space="preserve"> </w:t>
            </w:r>
            <w:r w:rsidRPr="005559B5">
              <w:rPr>
                <w:color w:val="002060"/>
              </w:rPr>
              <w:t>Letter</w:t>
            </w:r>
            <w:r w:rsidRPr="005559B5">
              <w:rPr>
                <w:color w:val="002060"/>
                <w:spacing w:val="-11"/>
              </w:rPr>
              <w:t xml:space="preserve"> </w:t>
            </w:r>
            <w:r w:rsidRPr="005559B5">
              <w:rPr>
                <w:color w:val="002060"/>
              </w:rPr>
              <w:t>of</w:t>
            </w:r>
            <w:r w:rsidRPr="005559B5">
              <w:rPr>
                <w:color w:val="002060"/>
                <w:spacing w:val="-12"/>
              </w:rPr>
              <w:t xml:space="preserve"> </w:t>
            </w:r>
            <w:r w:rsidRPr="005559B5">
              <w:rPr>
                <w:color w:val="002060"/>
              </w:rPr>
              <w:t>Bid</w:t>
            </w:r>
            <w:r w:rsidRPr="005559B5">
              <w:rPr>
                <w:color w:val="002060"/>
                <w:spacing w:val="-13"/>
              </w:rPr>
              <w:t xml:space="preserve"> </w:t>
            </w:r>
            <w:r w:rsidRPr="005559B5">
              <w:rPr>
                <w:color w:val="002060"/>
              </w:rPr>
              <w:t>and</w:t>
            </w:r>
            <w:r w:rsidRPr="005559B5">
              <w:rPr>
                <w:color w:val="002060"/>
                <w:spacing w:val="-13"/>
              </w:rPr>
              <w:t xml:space="preserve"> </w:t>
            </w:r>
            <w:r w:rsidRPr="005559B5">
              <w:rPr>
                <w:color w:val="002060"/>
              </w:rPr>
              <w:t>in</w:t>
            </w:r>
            <w:r w:rsidRPr="005559B5">
              <w:rPr>
                <w:color w:val="002060"/>
                <w:spacing w:val="-13"/>
              </w:rPr>
              <w:t xml:space="preserve"> </w:t>
            </w:r>
            <w:r w:rsidRPr="005559B5">
              <w:rPr>
                <w:color w:val="002060"/>
              </w:rPr>
              <w:t>the</w:t>
            </w:r>
            <w:r w:rsidRPr="005559B5">
              <w:rPr>
                <w:color w:val="002060"/>
                <w:spacing w:val="-58"/>
              </w:rPr>
              <w:t xml:space="preserve"> </w:t>
            </w:r>
            <w:r w:rsidRPr="005559B5">
              <w:rPr>
                <w:color w:val="002060"/>
                <w:spacing w:val="-5"/>
              </w:rPr>
              <w:t>Schedules</w:t>
            </w:r>
            <w:r w:rsidRPr="005559B5">
              <w:rPr>
                <w:color w:val="002060"/>
                <w:spacing w:val="-11"/>
              </w:rPr>
              <w:t xml:space="preserve"> </w:t>
            </w:r>
            <w:r w:rsidRPr="005559B5">
              <w:rPr>
                <w:color w:val="002060"/>
                <w:spacing w:val="-5"/>
              </w:rPr>
              <w:t>shall</w:t>
            </w:r>
            <w:r w:rsidRPr="005559B5">
              <w:rPr>
                <w:color w:val="002060"/>
                <w:spacing w:val="-10"/>
              </w:rPr>
              <w:t xml:space="preserve"> </w:t>
            </w:r>
            <w:r w:rsidRPr="005559B5">
              <w:rPr>
                <w:color w:val="002060"/>
                <w:spacing w:val="-5"/>
              </w:rPr>
              <w:t>conform</w:t>
            </w:r>
            <w:r w:rsidRPr="005559B5">
              <w:rPr>
                <w:color w:val="002060"/>
                <w:spacing w:val="-10"/>
              </w:rPr>
              <w:t xml:space="preserve"> </w:t>
            </w:r>
            <w:r w:rsidRPr="005559B5">
              <w:rPr>
                <w:color w:val="002060"/>
                <w:spacing w:val="-5"/>
              </w:rPr>
              <w:t>to</w:t>
            </w:r>
            <w:r w:rsidRPr="005559B5">
              <w:rPr>
                <w:color w:val="002060"/>
                <w:spacing w:val="-9"/>
              </w:rPr>
              <w:t xml:space="preserve"> </w:t>
            </w:r>
            <w:r w:rsidRPr="005559B5">
              <w:rPr>
                <w:color w:val="002060"/>
                <w:spacing w:val="-5"/>
              </w:rPr>
              <w:t>the</w:t>
            </w:r>
            <w:r w:rsidRPr="005559B5">
              <w:rPr>
                <w:color w:val="002060"/>
                <w:spacing w:val="-11"/>
              </w:rPr>
              <w:t xml:space="preserve"> </w:t>
            </w:r>
            <w:r w:rsidRPr="005559B5">
              <w:rPr>
                <w:color w:val="002060"/>
                <w:spacing w:val="-5"/>
              </w:rPr>
              <w:t>requirements</w:t>
            </w:r>
            <w:r w:rsidRPr="005559B5">
              <w:rPr>
                <w:color w:val="002060"/>
                <w:spacing w:val="-11"/>
              </w:rPr>
              <w:t xml:space="preserve"> </w:t>
            </w:r>
            <w:r w:rsidRPr="005559B5">
              <w:rPr>
                <w:color w:val="002060"/>
                <w:spacing w:val="-4"/>
              </w:rPr>
              <w:t>specified</w:t>
            </w:r>
            <w:r w:rsidRPr="005559B5">
              <w:rPr>
                <w:color w:val="002060"/>
                <w:spacing w:val="-9"/>
              </w:rPr>
              <w:t xml:space="preserve"> </w:t>
            </w:r>
            <w:r w:rsidRPr="005559B5">
              <w:rPr>
                <w:color w:val="002060"/>
                <w:spacing w:val="-4"/>
              </w:rPr>
              <w:t>below.</w:t>
            </w:r>
          </w:p>
        </w:tc>
      </w:tr>
      <w:tr w:rsidRPr="005559B5" w:rsidR="005559B5" w:rsidTr="004B11F7" w14:paraId="3175D4D4" w14:textId="77777777">
        <w:trPr>
          <w:trHeight w:val="1916"/>
        </w:trPr>
        <w:tc>
          <w:tcPr>
            <w:tcW w:w="2180" w:type="dxa"/>
            <w:vMerge/>
            <w:tcBorders>
              <w:top w:val="nil"/>
            </w:tcBorders>
          </w:tcPr>
          <w:p w:rsidRPr="005559B5" w:rsidR="00A53B14" w:rsidRDefault="00A53B14" w14:paraId="2AF51C3D" w14:textId="77777777">
            <w:pPr>
              <w:rPr>
                <w:color w:val="002060"/>
                <w:sz w:val="2"/>
                <w:szCs w:val="2"/>
              </w:rPr>
            </w:pPr>
          </w:p>
        </w:tc>
        <w:tc>
          <w:tcPr>
            <w:tcW w:w="7922" w:type="dxa"/>
          </w:tcPr>
          <w:p w:rsidRPr="005559B5" w:rsidR="00A53B14" w:rsidRDefault="0092076E" w14:paraId="18492CC6" w14:textId="77777777">
            <w:pPr>
              <w:pStyle w:val="TableParagraph"/>
              <w:spacing w:before="38"/>
              <w:ind w:left="107"/>
              <w:jc w:val="both"/>
              <w:rPr>
                <w:color w:val="002060"/>
              </w:rPr>
            </w:pPr>
            <w:r w:rsidRPr="005559B5">
              <w:rPr>
                <w:color w:val="002060"/>
                <w:spacing w:val="-5"/>
              </w:rPr>
              <w:t>13.2</w:t>
            </w:r>
            <w:r w:rsidRPr="005559B5">
              <w:rPr>
                <w:color w:val="002060"/>
                <w:spacing w:val="-16"/>
              </w:rPr>
              <w:t xml:space="preserve"> </w:t>
            </w:r>
            <w:r w:rsidRPr="005559B5">
              <w:rPr>
                <w:color w:val="002060"/>
                <w:spacing w:val="-5"/>
              </w:rPr>
              <w:t>The</w:t>
            </w:r>
            <w:r w:rsidRPr="005559B5">
              <w:rPr>
                <w:color w:val="002060"/>
                <w:spacing w:val="41"/>
              </w:rPr>
              <w:t xml:space="preserve"> </w:t>
            </w:r>
            <w:r w:rsidRPr="005559B5">
              <w:rPr>
                <w:color w:val="002060"/>
                <w:spacing w:val="-4"/>
              </w:rPr>
              <w:t>Bidder</w:t>
            </w:r>
            <w:r w:rsidRPr="005559B5">
              <w:rPr>
                <w:color w:val="002060"/>
                <w:spacing w:val="42"/>
              </w:rPr>
              <w:t xml:space="preserve"> </w:t>
            </w:r>
            <w:r w:rsidRPr="005559B5">
              <w:rPr>
                <w:color w:val="002060"/>
                <w:spacing w:val="-4"/>
              </w:rPr>
              <w:t>shall</w:t>
            </w:r>
            <w:r w:rsidRPr="005559B5">
              <w:rPr>
                <w:color w:val="002060"/>
                <w:spacing w:val="40"/>
              </w:rPr>
              <w:t xml:space="preserve"> </w:t>
            </w:r>
            <w:r w:rsidRPr="005559B5">
              <w:rPr>
                <w:color w:val="002060"/>
                <w:spacing w:val="-4"/>
              </w:rPr>
              <w:t>submit</w:t>
            </w:r>
            <w:r w:rsidRPr="005559B5">
              <w:rPr>
                <w:color w:val="002060"/>
                <w:spacing w:val="40"/>
              </w:rPr>
              <w:t xml:space="preserve"> </w:t>
            </w:r>
            <w:r w:rsidRPr="005559B5">
              <w:rPr>
                <w:color w:val="002060"/>
                <w:spacing w:val="-4"/>
              </w:rPr>
              <w:t>a</w:t>
            </w:r>
            <w:r w:rsidRPr="005559B5">
              <w:rPr>
                <w:color w:val="002060"/>
                <w:spacing w:val="41"/>
              </w:rPr>
              <w:t xml:space="preserve"> </w:t>
            </w:r>
            <w:r w:rsidRPr="005559B5">
              <w:rPr>
                <w:color w:val="002060"/>
                <w:spacing w:val="-4"/>
              </w:rPr>
              <w:t>bid</w:t>
            </w:r>
            <w:r w:rsidRPr="005559B5">
              <w:rPr>
                <w:color w:val="002060"/>
                <w:spacing w:val="39"/>
              </w:rPr>
              <w:t xml:space="preserve"> </w:t>
            </w:r>
            <w:r w:rsidRPr="005559B5">
              <w:rPr>
                <w:color w:val="002060"/>
                <w:spacing w:val="-4"/>
              </w:rPr>
              <w:t>for</w:t>
            </w:r>
            <w:r w:rsidRPr="005559B5">
              <w:rPr>
                <w:color w:val="002060"/>
                <w:spacing w:val="40"/>
              </w:rPr>
              <w:t xml:space="preserve"> </w:t>
            </w:r>
            <w:r w:rsidRPr="005559B5">
              <w:rPr>
                <w:color w:val="002060"/>
                <w:spacing w:val="-4"/>
              </w:rPr>
              <w:t>the</w:t>
            </w:r>
            <w:r w:rsidRPr="005559B5">
              <w:rPr>
                <w:color w:val="002060"/>
                <w:spacing w:val="42"/>
              </w:rPr>
              <w:t xml:space="preserve"> </w:t>
            </w:r>
            <w:r w:rsidRPr="005559B5">
              <w:rPr>
                <w:color w:val="002060"/>
                <w:spacing w:val="-4"/>
              </w:rPr>
              <w:t>whole</w:t>
            </w:r>
            <w:r w:rsidRPr="005559B5">
              <w:rPr>
                <w:color w:val="002060"/>
                <w:spacing w:val="41"/>
              </w:rPr>
              <w:t xml:space="preserve"> </w:t>
            </w:r>
            <w:r w:rsidRPr="005559B5">
              <w:rPr>
                <w:color w:val="002060"/>
                <w:spacing w:val="-4"/>
              </w:rPr>
              <w:t>of</w:t>
            </w:r>
            <w:r w:rsidRPr="005559B5">
              <w:rPr>
                <w:color w:val="002060"/>
                <w:spacing w:val="42"/>
              </w:rPr>
              <w:t xml:space="preserve"> </w:t>
            </w:r>
            <w:r w:rsidRPr="005559B5">
              <w:rPr>
                <w:color w:val="002060"/>
                <w:spacing w:val="-4"/>
              </w:rPr>
              <w:t>the</w:t>
            </w:r>
            <w:r w:rsidRPr="005559B5">
              <w:rPr>
                <w:color w:val="002060"/>
                <w:spacing w:val="39"/>
              </w:rPr>
              <w:t xml:space="preserve"> </w:t>
            </w:r>
            <w:r w:rsidRPr="005559B5">
              <w:rPr>
                <w:color w:val="002060"/>
                <w:spacing w:val="-4"/>
              </w:rPr>
              <w:t>works</w:t>
            </w:r>
            <w:r w:rsidRPr="005559B5">
              <w:rPr>
                <w:color w:val="002060"/>
                <w:spacing w:val="-14"/>
              </w:rPr>
              <w:t xml:space="preserve"> </w:t>
            </w:r>
            <w:r w:rsidRPr="005559B5">
              <w:rPr>
                <w:color w:val="002060"/>
                <w:spacing w:val="-4"/>
              </w:rPr>
              <w:t>described</w:t>
            </w:r>
            <w:r w:rsidRPr="005559B5">
              <w:rPr>
                <w:color w:val="002060"/>
                <w:spacing w:val="-11"/>
              </w:rPr>
              <w:t xml:space="preserve"> </w:t>
            </w:r>
            <w:r w:rsidRPr="005559B5">
              <w:rPr>
                <w:color w:val="002060"/>
                <w:spacing w:val="-4"/>
              </w:rPr>
              <w:t>in</w:t>
            </w:r>
            <w:r w:rsidRPr="005559B5">
              <w:rPr>
                <w:color w:val="002060"/>
                <w:spacing w:val="-11"/>
              </w:rPr>
              <w:t xml:space="preserve"> </w:t>
            </w:r>
            <w:r w:rsidRPr="005559B5">
              <w:rPr>
                <w:color w:val="002060"/>
                <w:spacing w:val="-4"/>
              </w:rPr>
              <w:t>ITB</w:t>
            </w:r>
          </w:p>
          <w:p w:rsidRPr="005559B5" w:rsidR="00A53B14" w:rsidP="004B11F7" w:rsidRDefault="0092076E" w14:paraId="4A476EE3" w14:textId="77777777">
            <w:pPr>
              <w:pStyle w:val="TableParagraph"/>
              <w:spacing w:before="37" w:line="276" w:lineRule="auto"/>
              <w:ind w:left="467" w:right="90"/>
              <w:jc w:val="both"/>
              <w:rPr>
                <w:color w:val="002060"/>
              </w:rPr>
            </w:pPr>
            <w:r w:rsidRPr="005559B5">
              <w:rPr>
                <w:color w:val="002060"/>
                <w:spacing w:val="-2"/>
              </w:rPr>
              <w:t>1.1</w:t>
            </w:r>
            <w:r w:rsidRPr="005559B5">
              <w:rPr>
                <w:color w:val="002060"/>
                <w:spacing w:val="-14"/>
              </w:rPr>
              <w:t xml:space="preserve"> </w:t>
            </w:r>
            <w:r w:rsidRPr="005559B5">
              <w:rPr>
                <w:color w:val="002060"/>
                <w:spacing w:val="-2"/>
              </w:rPr>
              <w:t>by</w:t>
            </w:r>
            <w:r w:rsidRPr="005559B5">
              <w:rPr>
                <w:color w:val="002060"/>
                <w:spacing w:val="-16"/>
              </w:rPr>
              <w:t xml:space="preserve"> </w:t>
            </w:r>
            <w:r w:rsidRPr="005559B5">
              <w:rPr>
                <w:color w:val="002060"/>
                <w:spacing w:val="-2"/>
              </w:rPr>
              <w:t>filling</w:t>
            </w:r>
            <w:r w:rsidRPr="005559B5">
              <w:rPr>
                <w:color w:val="002060"/>
                <w:spacing w:val="-11"/>
              </w:rPr>
              <w:t xml:space="preserve"> </w:t>
            </w:r>
            <w:r w:rsidRPr="005559B5">
              <w:rPr>
                <w:color w:val="002060"/>
                <w:spacing w:val="-2"/>
              </w:rPr>
              <w:t>in</w:t>
            </w:r>
            <w:r w:rsidRPr="005559B5">
              <w:rPr>
                <w:color w:val="002060"/>
                <w:spacing w:val="-14"/>
              </w:rPr>
              <w:t xml:space="preserve"> </w:t>
            </w:r>
            <w:r w:rsidRPr="005559B5">
              <w:rPr>
                <w:color w:val="002060"/>
                <w:spacing w:val="-2"/>
              </w:rPr>
              <w:t>prices</w:t>
            </w:r>
            <w:r w:rsidRPr="005559B5">
              <w:rPr>
                <w:color w:val="002060"/>
                <w:spacing w:val="-16"/>
              </w:rPr>
              <w:t xml:space="preserve"> </w:t>
            </w:r>
            <w:r w:rsidRPr="005559B5">
              <w:rPr>
                <w:color w:val="002060"/>
                <w:spacing w:val="-2"/>
              </w:rPr>
              <w:t>for</w:t>
            </w:r>
            <w:r w:rsidRPr="005559B5">
              <w:rPr>
                <w:color w:val="002060"/>
                <w:spacing w:val="-13"/>
              </w:rPr>
              <w:t xml:space="preserve"> </w:t>
            </w:r>
            <w:r w:rsidRPr="005559B5">
              <w:rPr>
                <w:color w:val="002060"/>
                <w:spacing w:val="-2"/>
              </w:rPr>
              <w:t>all</w:t>
            </w:r>
            <w:r w:rsidRPr="005559B5">
              <w:rPr>
                <w:color w:val="002060"/>
                <w:spacing w:val="-12"/>
              </w:rPr>
              <w:t xml:space="preserve"> </w:t>
            </w:r>
            <w:r w:rsidRPr="005559B5">
              <w:rPr>
                <w:color w:val="002060"/>
                <w:spacing w:val="-2"/>
              </w:rPr>
              <w:t>items</w:t>
            </w:r>
            <w:r w:rsidRPr="005559B5">
              <w:rPr>
                <w:color w:val="002060"/>
                <w:spacing w:val="-14"/>
              </w:rPr>
              <w:t xml:space="preserve"> </w:t>
            </w:r>
            <w:r w:rsidRPr="005559B5">
              <w:rPr>
                <w:color w:val="002060"/>
                <w:spacing w:val="-2"/>
              </w:rPr>
              <w:t>of</w:t>
            </w:r>
            <w:r w:rsidRPr="005559B5">
              <w:rPr>
                <w:color w:val="002060"/>
                <w:spacing w:val="-13"/>
              </w:rPr>
              <w:t xml:space="preserve"> </w:t>
            </w:r>
            <w:r w:rsidRPr="005559B5">
              <w:rPr>
                <w:color w:val="002060"/>
                <w:spacing w:val="-2"/>
              </w:rPr>
              <w:t>the</w:t>
            </w:r>
            <w:r w:rsidRPr="005559B5">
              <w:rPr>
                <w:color w:val="002060"/>
                <w:spacing w:val="-19"/>
              </w:rPr>
              <w:t xml:space="preserve"> </w:t>
            </w:r>
            <w:r w:rsidRPr="005559B5">
              <w:rPr>
                <w:color w:val="002060"/>
                <w:spacing w:val="-2"/>
              </w:rPr>
              <w:t>Works,</w:t>
            </w:r>
            <w:r w:rsidRPr="005559B5">
              <w:rPr>
                <w:color w:val="002060"/>
                <w:spacing w:val="-13"/>
              </w:rPr>
              <w:t xml:space="preserve"> </w:t>
            </w:r>
            <w:r w:rsidRPr="005559B5">
              <w:rPr>
                <w:color w:val="002060"/>
                <w:spacing w:val="-2"/>
              </w:rPr>
              <w:t>as</w:t>
            </w:r>
            <w:r w:rsidRPr="005559B5">
              <w:rPr>
                <w:color w:val="002060"/>
                <w:spacing w:val="-14"/>
              </w:rPr>
              <w:t xml:space="preserve"> </w:t>
            </w:r>
            <w:r w:rsidRPr="005559B5">
              <w:rPr>
                <w:color w:val="002060"/>
                <w:spacing w:val="-2"/>
              </w:rPr>
              <w:t>identified</w:t>
            </w:r>
            <w:r w:rsidRPr="005559B5">
              <w:rPr>
                <w:color w:val="002060"/>
                <w:spacing w:val="-14"/>
              </w:rPr>
              <w:t xml:space="preserve"> </w:t>
            </w:r>
            <w:r w:rsidRPr="005559B5">
              <w:rPr>
                <w:color w:val="002060"/>
                <w:spacing w:val="-2"/>
              </w:rPr>
              <w:t>in</w:t>
            </w:r>
            <w:r w:rsidRPr="005559B5">
              <w:rPr>
                <w:color w:val="002060"/>
                <w:spacing w:val="-12"/>
              </w:rPr>
              <w:t xml:space="preserve"> </w:t>
            </w:r>
            <w:r w:rsidRPr="005559B5">
              <w:rPr>
                <w:color w:val="002060"/>
                <w:spacing w:val="-2"/>
              </w:rPr>
              <w:t>Section VI</w:t>
            </w:r>
            <w:r w:rsidRPr="005559B5">
              <w:rPr>
                <w:color w:val="002060"/>
                <w:spacing w:val="3"/>
                <w:sz w:val="20"/>
              </w:rPr>
              <w:t xml:space="preserve"> </w:t>
            </w:r>
            <w:r w:rsidRPr="005559B5">
              <w:rPr>
                <w:color w:val="002060"/>
                <w:spacing w:val="-2"/>
              </w:rPr>
              <w:t xml:space="preserve">(Bill of Quantities). </w:t>
            </w:r>
            <w:r w:rsidRPr="005559B5">
              <w:rPr>
                <w:color w:val="002060"/>
                <w:spacing w:val="-3"/>
              </w:rPr>
              <w:t>In</w:t>
            </w:r>
            <w:r w:rsidRPr="005559B5">
              <w:rPr>
                <w:color w:val="002060"/>
                <w:spacing w:val="-21"/>
              </w:rPr>
              <w:t xml:space="preserve"> </w:t>
            </w:r>
            <w:r w:rsidRPr="005559B5">
              <w:rPr>
                <w:color w:val="002060"/>
                <w:spacing w:val="-3"/>
              </w:rPr>
              <w:t>case</w:t>
            </w:r>
            <w:r w:rsidRPr="005559B5">
              <w:rPr>
                <w:color w:val="002060"/>
                <w:spacing w:val="-21"/>
              </w:rPr>
              <w:t xml:space="preserve"> </w:t>
            </w:r>
            <w:r w:rsidRPr="005559B5">
              <w:rPr>
                <w:color w:val="002060"/>
                <w:spacing w:val="-3"/>
              </w:rPr>
              <w:t>of</w:t>
            </w:r>
            <w:r w:rsidRPr="005559B5">
              <w:rPr>
                <w:color w:val="002060"/>
                <w:spacing w:val="-19"/>
              </w:rPr>
              <w:t xml:space="preserve"> </w:t>
            </w:r>
            <w:r w:rsidRPr="005559B5">
              <w:rPr>
                <w:color w:val="002060"/>
                <w:spacing w:val="-3"/>
              </w:rPr>
              <w:t>Unit</w:t>
            </w:r>
            <w:r w:rsidRPr="005559B5">
              <w:rPr>
                <w:color w:val="002060"/>
                <w:spacing w:val="-20"/>
              </w:rPr>
              <w:t xml:space="preserve"> </w:t>
            </w:r>
            <w:r w:rsidRPr="005559B5">
              <w:rPr>
                <w:color w:val="002060"/>
                <w:spacing w:val="-3"/>
              </w:rPr>
              <w:t>Rate</w:t>
            </w:r>
            <w:r w:rsidRPr="005559B5">
              <w:rPr>
                <w:color w:val="002060"/>
                <w:spacing w:val="-19"/>
              </w:rPr>
              <w:t xml:space="preserve"> </w:t>
            </w:r>
            <w:r w:rsidRPr="005559B5">
              <w:rPr>
                <w:color w:val="002060"/>
                <w:spacing w:val="-3"/>
              </w:rPr>
              <w:t>Contracts,</w:t>
            </w:r>
            <w:r w:rsidRPr="005559B5">
              <w:rPr>
                <w:color w:val="002060"/>
                <w:spacing w:val="-21"/>
              </w:rPr>
              <w:t xml:space="preserve"> </w:t>
            </w:r>
            <w:r w:rsidRPr="005559B5">
              <w:rPr>
                <w:color w:val="002060"/>
                <w:spacing w:val="-3"/>
              </w:rPr>
              <w:t>the</w:t>
            </w:r>
            <w:r w:rsidRPr="005559B5">
              <w:rPr>
                <w:color w:val="002060"/>
                <w:spacing w:val="-21"/>
              </w:rPr>
              <w:t xml:space="preserve"> </w:t>
            </w:r>
            <w:r w:rsidRPr="005559B5">
              <w:rPr>
                <w:color w:val="002060"/>
                <w:spacing w:val="-3"/>
              </w:rPr>
              <w:t>Bidder</w:t>
            </w:r>
            <w:r w:rsidRPr="005559B5">
              <w:rPr>
                <w:color w:val="002060"/>
                <w:spacing w:val="-20"/>
              </w:rPr>
              <w:t xml:space="preserve"> </w:t>
            </w:r>
            <w:r w:rsidRPr="005559B5">
              <w:rPr>
                <w:color w:val="002060"/>
                <w:spacing w:val="-2"/>
              </w:rPr>
              <w:t>shall</w:t>
            </w:r>
            <w:r w:rsidRPr="005559B5">
              <w:rPr>
                <w:color w:val="002060"/>
                <w:spacing w:val="-21"/>
              </w:rPr>
              <w:t xml:space="preserve"> </w:t>
            </w:r>
            <w:r w:rsidRPr="005559B5">
              <w:rPr>
                <w:color w:val="002060"/>
                <w:spacing w:val="-2"/>
              </w:rPr>
              <w:t>fill</w:t>
            </w:r>
            <w:r w:rsidRPr="005559B5">
              <w:rPr>
                <w:color w:val="002060"/>
                <w:spacing w:val="-22"/>
              </w:rPr>
              <w:t xml:space="preserve"> </w:t>
            </w:r>
            <w:r w:rsidRPr="005559B5">
              <w:rPr>
                <w:color w:val="002060"/>
                <w:spacing w:val="-2"/>
              </w:rPr>
              <w:t>in</w:t>
            </w:r>
            <w:r w:rsidRPr="005559B5">
              <w:rPr>
                <w:color w:val="002060"/>
                <w:spacing w:val="-21"/>
              </w:rPr>
              <w:t xml:space="preserve"> </w:t>
            </w:r>
            <w:r w:rsidRPr="005559B5">
              <w:rPr>
                <w:color w:val="002060"/>
                <w:spacing w:val="-2"/>
              </w:rPr>
              <w:t>rates</w:t>
            </w:r>
            <w:r w:rsidRPr="005559B5">
              <w:rPr>
                <w:color w:val="002060"/>
                <w:spacing w:val="-22"/>
              </w:rPr>
              <w:t xml:space="preserve"> </w:t>
            </w:r>
            <w:r w:rsidRPr="005559B5">
              <w:rPr>
                <w:color w:val="002060"/>
                <w:spacing w:val="-2"/>
              </w:rPr>
              <w:t>and</w:t>
            </w:r>
            <w:r w:rsidRPr="005559B5">
              <w:rPr>
                <w:color w:val="002060"/>
                <w:spacing w:val="-20"/>
              </w:rPr>
              <w:t xml:space="preserve"> </w:t>
            </w:r>
            <w:r w:rsidRPr="005559B5">
              <w:rPr>
                <w:color w:val="002060"/>
                <w:spacing w:val="-2"/>
              </w:rPr>
              <w:t>prices</w:t>
            </w:r>
            <w:r w:rsidRPr="005559B5" w:rsidR="004B11F7">
              <w:rPr>
                <w:color w:val="002060"/>
                <w:spacing w:val="-2"/>
              </w:rPr>
              <w:t xml:space="preserve"> </w:t>
            </w:r>
            <w:r w:rsidRPr="005559B5">
              <w:rPr>
                <w:color w:val="002060"/>
                <w:spacing w:val="-59"/>
              </w:rPr>
              <w:t xml:space="preserve"> </w:t>
            </w:r>
            <w:r w:rsidRPr="005559B5">
              <w:rPr>
                <w:color w:val="002060"/>
                <w:spacing w:val="-5"/>
              </w:rPr>
              <w:t>for</w:t>
            </w:r>
            <w:r w:rsidRPr="005559B5">
              <w:rPr>
                <w:color w:val="002060"/>
                <w:spacing w:val="-8"/>
              </w:rPr>
              <w:t xml:space="preserve"> </w:t>
            </w:r>
            <w:r w:rsidRPr="005559B5">
              <w:rPr>
                <w:color w:val="002060"/>
                <w:spacing w:val="-5"/>
              </w:rPr>
              <w:t>all</w:t>
            </w:r>
            <w:r w:rsidRPr="005559B5">
              <w:rPr>
                <w:color w:val="002060"/>
                <w:spacing w:val="-10"/>
              </w:rPr>
              <w:t xml:space="preserve"> </w:t>
            </w:r>
            <w:r w:rsidRPr="005559B5">
              <w:rPr>
                <w:color w:val="002060"/>
                <w:spacing w:val="-5"/>
              </w:rPr>
              <w:t>items</w:t>
            </w:r>
            <w:r w:rsidRPr="005559B5">
              <w:rPr>
                <w:color w:val="002060"/>
                <w:spacing w:val="-9"/>
              </w:rPr>
              <w:t xml:space="preserve"> </w:t>
            </w:r>
            <w:r w:rsidRPr="005559B5">
              <w:rPr>
                <w:color w:val="002060"/>
                <w:spacing w:val="-5"/>
              </w:rPr>
              <w:t>of</w:t>
            </w:r>
            <w:r w:rsidRPr="005559B5">
              <w:rPr>
                <w:color w:val="002060"/>
                <w:spacing w:val="-8"/>
              </w:rPr>
              <w:t xml:space="preserve"> </w:t>
            </w:r>
            <w:r w:rsidRPr="005559B5">
              <w:rPr>
                <w:color w:val="002060"/>
                <w:spacing w:val="-5"/>
              </w:rPr>
              <w:t>the</w:t>
            </w:r>
            <w:r w:rsidRPr="005559B5">
              <w:rPr>
                <w:color w:val="002060"/>
                <w:spacing w:val="-16"/>
              </w:rPr>
              <w:t xml:space="preserve"> </w:t>
            </w:r>
            <w:r w:rsidRPr="005559B5">
              <w:rPr>
                <w:color w:val="002060"/>
                <w:spacing w:val="-4"/>
              </w:rPr>
              <w:t>Works</w:t>
            </w:r>
            <w:r w:rsidRPr="005559B5">
              <w:rPr>
                <w:color w:val="002060"/>
                <w:spacing w:val="-11"/>
              </w:rPr>
              <w:t xml:space="preserve"> </w:t>
            </w:r>
            <w:r w:rsidRPr="005559B5">
              <w:rPr>
                <w:color w:val="002060"/>
                <w:spacing w:val="-4"/>
              </w:rPr>
              <w:t>described</w:t>
            </w:r>
            <w:r w:rsidRPr="005559B5">
              <w:rPr>
                <w:color w:val="002060"/>
                <w:spacing w:val="-9"/>
              </w:rPr>
              <w:t xml:space="preserve"> </w:t>
            </w:r>
            <w:r w:rsidRPr="005559B5">
              <w:rPr>
                <w:color w:val="002060"/>
                <w:spacing w:val="-4"/>
              </w:rPr>
              <w:t>in</w:t>
            </w:r>
            <w:r w:rsidRPr="005559B5">
              <w:rPr>
                <w:color w:val="002060"/>
                <w:spacing w:val="-11"/>
              </w:rPr>
              <w:t xml:space="preserve"> </w:t>
            </w:r>
            <w:r w:rsidRPr="005559B5">
              <w:rPr>
                <w:color w:val="002060"/>
                <w:spacing w:val="-4"/>
              </w:rPr>
              <w:t>the</w:t>
            </w:r>
            <w:r w:rsidRPr="005559B5">
              <w:rPr>
                <w:color w:val="002060"/>
                <w:spacing w:val="-9"/>
              </w:rPr>
              <w:t xml:space="preserve"> </w:t>
            </w:r>
            <w:r w:rsidRPr="005559B5">
              <w:rPr>
                <w:color w:val="002060"/>
                <w:spacing w:val="-4"/>
              </w:rPr>
              <w:t>Bill</w:t>
            </w:r>
            <w:r w:rsidRPr="005559B5">
              <w:rPr>
                <w:color w:val="002060"/>
                <w:spacing w:val="-7"/>
              </w:rPr>
              <w:t xml:space="preserve"> </w:t>
            </w:r>
            <w:r w:rsidRPr="005559B5">
              <w:rPr>
                <w:color w:val="002060"/>
                <w:spacing w:val="-4"/>
              </w:rPr>
              <w:t>of</w:t>
            </w:r>
            <w:r w:rsidRPr="005559B5">
              <w:rPr>
                <w:color w:val="002060"/>
                <w:spacing w:val="-8"/>
              </w:rPr>
              <w:t xml:space="preserve"> </w:t>
            </w:r>
            <w:r w:rsidRPr="005559B5">
              <w:rPr>
                <w:color w:val="002060"/>
                <w:spacing w:val="-4"/>
              </w:rPr>
              <w:t>Quantities.</w:t>
            </w:r>
            <w:r w:rsidRPr="005559B5">
              <w:rPr>
                <w:color w:val="002060"/>
                <w:spacing w:val="-8"/>
              </w:rPr>
              <w:t xml:space="preserve"> </w:t>
            </w:r>
            <w:r w:rsidRPr="005559B5">
              <w:rPr>
                <w:color w:val="002060"/>
                <w:spacing w:val="-4"/>
              </w:rPr>
              <w:t>Items</w:t>
            </w:r>
            <w:r w:rsidRPr="005559B5">
              <w:rPr>
                <w:color w:val="002060"/>
                <w:spacing w:val="-8"/>
              </w:rPr>
              <w:t xml:space="preserve"> </w:t>
            </w:r>
            <w:r w:rsidRPr="005559B5">
              <w:rPr>
                <w:color w:val="002060"/>
                <w:spacing w:val="-4"/>
              </w:rPr>
              <w:t>against</w:t>
            </w:r>
            <w:r w:rsidRPr="005559B5">
              <w:rPr>
                <w:color w:val="002060"/>
                <w:spacing w:val="-8"/>
              </w:rPr>
              <w:t xml:space="preserve"> </w:t>
            </w:r>
            <w:r w:rsidRPr="005559B5">
              <w:rPr>
                <w:color w:val="002060"/>
                <w:spacing w:val="-4"/>
              </w:rPr>
              <w:t>which</w:t>
            </w:r>
            <w:r w:rsidRPr="005559B5" w:rsidR="004B11F7">
              <w:rPr>
                <w:color w:val="002060"/>
                <w:spacing w:val="-4"/>
              </w:rPr>
              <w:t xml:space="preserve"> </w:t>
            </w:r>
            <w:r w:rsidRPr="005559B5">
              <w:rPr>
                <w:color w:val="002060"/>
                <w:spacing w:val="-59"/>
              </w:rPr>
              <w:t xml:space="preserve"> </w:t>
            </w:r>
            <w:r w:rsidRPr="005559B5">
              <w:rPr>
                <w:color w:val="002060"/>
                <w:spacing w:val="-5"/>
              </w:rPr>
              <w:t>no</w:t>
            </w:r>
            <w:r w:rsidRPr="005559B5">
              <w:rPr>
                <w:color w:val="002060"/>
                <w:spacing w:val="-21"/>
              </w:rPr>
              <w:t xml:space="preserve"> </w:t>
            </w:r>
            <w:r w:rsidRPr="005559B5">
              <w:rPr>
                <w:color w:val="002060"/>
                <w:spacing w:val="-5"/>
              </w:rPr>
              <w:t>rate</w:t>
            </w:r>
            <w:r w:rsidRPr="005559B5">
              <w:rPr>
                <w:color w:val="002060"/>
                <w:spacing w:val="-21"/>
              </w:rPr>
              <w:t xml:space="preserve"> </w:t>
            </w:r>
            <w:r w:rsidRPr="005559B5">
              <w:rPr>
                <w:color w:val="002060"/>
                <w:spacing w:val="-4"/>
              </w:rPr>
              <w:t>or</w:t>
            </w:r>
            <w:r w:rsidRPr="005559B5">
              <w:rPr>
                <w:color w:val="002060"/>
                <w:spacing w:val="-20"/>
              </w:rPr>
              <w:t xml:space="preserve"> </w:t>
            </w:r>
            <w:r w:rsidRPr="005559B5">
              <w:rPr>
                <w:color w:val="002060"/>
                <w:spacing w:val="-4"/>
              </w:rPr>
              <w:t>price</w:t>
            </w:r>
            <w:r w:rsidRPr="005559B5">
              <w:rPr>
                <w:color w:val="002060"/>
                <w:spacing w:val="-21"/>
              </w:rPr>
              <w:t xml:space="preserve"> </w:t>
            </w:r>
            <w:r w:rsidRPr="005559B5">
              <w:rPr>
                <w:color w:val="002060"/>
                <w:spacing w:val="-4"/>
              </w:rPr>
              <w:t>is</w:t>
            </w:r>
            <w:r w:rsidRPr="005559B5">
              <w:rPr>
                <w:color w:val="002060"/>
                <w:spacing w:val="-21"/>
              </w:rPr>
              <w:t xml:space="preserve"> </w:t>
            </w:r>
            <w:r w:rsidRPr="005559B5">
              <w:rPr>
                <w:color w:val="002060"/>
                <w:spacing w:val="-4"/>
              </w:rPr>
              <w:t>entered</w:t>
            </w:r>
            <w:r w:rsidRPr="005559B5">
              <w:rPr>
                <w:color w:val="002060"/>
                <w:spacing w:val="-23"/>
              </w:rPr>
              <w:t xml:space="preserve"> </w:t>
            </w:r>
            <w:r w:rsidRPr="005559B5">
              <w:rPr>
                <w:color w:val="002060"/>
                <w:spacing w:val="-4"/>
              </w:rPr>
              <w:t>by</w:t>
            </w:r>
            <w:r w:rsidRPr="005559B5">
              <w:rPr>
                <w:color w:val="002060"/>
                <w:spacing w:val="-21"/>
              </w:rPr>
              <w:t xml:space="preserve"> </w:t>
            </w:r>
            <w:r w:rsidRPr="005559B5">
              <w:rPr>
                <w:color w:val="002060"/>
                <w:spacing w:val="-4"/>
              </w:rPr>
              <w:t>the</w:t>
            </w:r>
            <w:r w:rsidRPr="005559B5">
              <w:rPr>
                <w:color w:val="002060"/>
                <w:spacing w:val="-21"/>
              </w:rPr>
              <w:t xml:space="preserve"> </w:t>
            </w:r>
            <w:r w:rsidRPr="005559B5">
              <w:rPr>
                <w:color w:val="002060"/>
                <w:spacing w:val="-4"/>
              </w:rPr>
              <w:t>Bidder</w:t>
            </w:r>
            <w:r w:rsidRPr="005559B5">
              <w:rPr>
                <w:color w:val="002060"/>
                <w:spacing w:val="-20"/>
              </w:rPr>
              <w:t xml:space="preserve"> </w:t>
            </w:r>
            <w:r w:rsidRPr="005559B5">
              <w:rPr>
                <w:color w:val="002060"/>
                <w:spacing w:val="-4"/>
              </w:rPr>
              <w:t>will</w:t>
            </w:r>
            <w:r w:rsidRPr="005559B5">
              <w:rPr>
                <w:color w:val="002060"/>
                <w:spacing w:val="-19"/>
              </w:rPr>
              <w:t xml:space="preserve"> </w:t>
            </w:r>
            <w:r w:rsidRPr="005559B5">
              <w:rPr>
                <w:color w:val="002060"/>
                <w:spacing w:val="-4"/>
              </w:rPr>
              <w:t>not</w:t>
            </w:r>
            <w:r w:rsidRPr="005559B5">
              <w:rPr>
                <w:color w:val="002060"/>
                <w:spacing w:val="-17"/>
              </w:rPr>
              <w:t xml:space="preserve"> </w:t>
            </w:r>
            <w:r w:rsidRPr="005559B5">
              <w:rPr>
                <w:color w:val="002060"/>
                <w:spacing w:val="-4"/>
              </w:rPr>
              <w:t>be</w:t>
            </w:r>
            <w:r w:rsidRPr="005559B5">
              <w:rPr>
                <w:color w:val="002060"/>
                <w:spacing w:val="-21"/>
              </w:rPr>
              <w:t xml:space="preserve"> </w:t>
            </w:r>
            <w:r w:rsidRPr="005559B5">
              <w:rPr>
                <w:color w:val="002060"/>
                <w:spacing w:val="-4"/>
              </w:rPr>
              <w:t>paid</w:t>
            </w:r>
            <w:r w:rsidRPr="005559B5">
              <w:rPr>
                <w:color w:val="002060"/>
                <w:spacing w:val="-21"/>
              </w:rPr>
              <w:t xml:space="preserve"> </w:t>
            </w:r>
            <w:r w:rsidRPr="005559B5">
              <w:rPr>
                <w:color w:val="002060"/>
                <w:spacing w:val="-4"/>
              </w:rPr>
              <w:t>for</w:t>
            </w:r>
            <w:r w:rsidRPr="005559B5">
              <w:rPr>
                <w:color w:val="002060"/>
                <w:spacing w:val="-20"/>
              </w:rPr>
              <w:t xml:space="preserve"> </w:t>
            </w:r>
            <w:r w:rsidRPr="005559B5">
              <w:rPr>
                <w:color w:val="002060"/>
                <w:spacing w:val="-4"/>
              </w:rPr>
              <w:t>by</w:t>
            </w:r>
            <w:r w:rsidRPr="005559B5">
              <w:rPr>
                <w:color w:val="002060"/>
                <w:spacing w:val="-23"/>
              </w:rPr>
              <w:t xml:space="preserve"> </w:t>
            </w:r>
            <w:r w:rsidRPr="005559B5">
              <w:rPr>
                <w:color w:val="002060"/>
                <w:spacing w:val="-4"/>
              </w:rPr>
              <w:t>the</w:t>
            </w:r>
            <w:r w:rsidRPr="005559B5">
              <w:rPr>
                <w:color w:val="002060"/>
                <w:spacing w:val="-21"/>
              </w:rPr>
              <w:t xml:space="preserve"> </w:t>
            </w:r>
            <w:r w:rsidRPr="005559B5">
              <w:rPr>
                <w:color w:val="002060"/>
                <w:spacing w:val="-4"/>
              </w:rPr>
              <w:t>Employer</w:t>
            </w:r>
            <w:r w:rsidRPr="005559B5">
              <w:rPr>
                <w:color w:val="002060"/>
                <w:spacing w:val="-20"/>
              </w:rPr>
              <w:t xml:space="preserve"> </w:t>
            </w:r>
            <w:r w:rsidRPr="005559B5">
              <w:rPr>
                <w:color w:val="002060"/>
                <w:spacing w:val="-4"/>
              </w:rPr>
              <w:t>when</w:t>
            </w:r>
            <w:r w:rsidRPr="005559B5" w:rsidR="004B11F7">
              <w:rPr>
                <w:color w:val="002060"/>
                <w:spacing w:val="-4"/>
              </w:rPr>
              <w:t xml:space="preserve"> </w:t>
            </w:r>
            <w:r w:rsidRPr="005559B5">
              <w:rPr>
                <w:color w:val="002060"/>
                <w:spacing w:val="-58"/>
              </w:rPr>
              <w:t xml:space="preserve"> </w:t>
            </w:r>
            <w:r w:rsidRPr="005559B5">
              <w:rPr>
                <w:color w:val="002060"/>
                <w:spacing w:val="-3"/>
              </w:rPr>
              <w:t>executed</w:t>
            </w:r>
            <w:r w:rsidRPr="005559B5">
              <w:rPr>
                <w:color w:val="002060"/>
                <w:spacing w:val="-10"/>
              </w:rPr>
              <w:t xml:space="preserve"> </w:t>
            </w:r>
            <w:r w:rsidRPr="005559B5">
              <w:rPr>
                <w:color w:val="002060"/>
                <w:spacing w:val="-3"/>
              </w:rPr>
              <w:t>and</w:t>
            </w:r>
            <w:r w:rsidRPr="005559B5">
              <w:rPr>
                <w:color w:val="002060"/>
                <w:spacing w:val="-12"/>
              </w:rPr>
              <w:t xml:space="preserve"> </w:t>
            </w:r>
            <w:r w:rsidRPr="005559B5">
              <w:rPr>
                <w:color w:val="002060"/>
                <w:spacing w:val="-3"/>
              </w:rPr>
              <w:t>shall</w:t>
            </w:r>
            <w:r w:rsidRPr="005559B5">
              <w:rPr>
                <w:color w:val="002060"/>
                <w:spacing w:val="-10"/>
              </w:rPr>
              <w:t xml:space="preserve"> </w:t>
            </w:r>
            <w:r w:rsidRPr="005559B5">
              <w:rPr>
                <w:color w:val="002060"/>
                <w:spacing w:val="-2"/>
              </w:rPr>
              <w:t>be</w:t>
            </w:r>
            <w:r w:rsidRPr="005559B5">
              <w:rPr>
                <w:color w:val="002060"/>
                <w:spacing w:val="-11"/>
              </w:rPr>
              <w:t xml:space="preserve"> </w:t>
            </w:r>
            <w:r w:rsidRPr="005559B5">
              <w:rPr>
                <w:color w:val="002060"/>
                <w:spacing w:val="-2"/>
              </w:rPr>
              <w:t>deemed</w:t>
            </w:r>
            <w:r w:rsidRPr="005559B5">
              <w:rPr>
                <w:color w:val="002060"/>
                <w:spacing w:val="-12"/>
              </w:rPr>
              <w:t xml:space="preserve"> </w:t>
            </w:r>
            <w:r w:rsidRPr="005559B5">
              <w:rPr>
                <w:color w:val="002060"/>
                <w:spacing w:val="-2"/>
              </w:rPr>
              <w:t>covered</w:t>
            </w:r>
            <w:r w:rsidRPr="005559B5">
              <w:rPr>
                <w:color w:val="002060"/>
                <w:spacing w:val="-10"/>
              </w:rPr>
              <w:t xml:space="preserve"> </w:t>
            </w:r>
            <w:r w:rsidRPr="005559B5">
              <w:rPr>
                <w:color w:val="002060"/>
                <w:spacing w:val="-2"/>
              </w:rPr>
              <w:t>by</w:t>
            </w:r>
            <w:r w:rsidRPr="005559B5">
              <w:rPr>
                <w:color w:val="002060"/>
                <w:spacing w:val="-13"/>
              </w:rPr>
              <w:t xml:space="preserve"> </w:t>
            </w:r>
            <w:r w:rsidRPr="005559B5">
              <w:rPr>
                <w:color w:val="002060"/>
                <w:spacing w:val="-2"/>
              </w:rPr>
              <w:t>the</w:t>
            </w:r>
            <w:r w:rsidRPr="005559B5">
              <w:rPr>
                <w:color w:val="002060"/>
                <w:spacing w:val="-12"/>
              </w:rPr>
              <w:t xml:space="preserve"> </w:t>
            </w:r>
            <w:r w:rsidRPr="005559B5">
              <w:rPr>
                <w:color w:val="002060"/>
                <w:spacing w:val="-2"/>
              </w:rPr>
              <w:t>rates</w:t>
            </w:r>
            <w:r w:rsidRPr="005559B5">
              <w:rPr>
                <w:color w:val="002060"/>
                <w:spacing w:val="-11"/>
              </w:rPr>
              <w:t xml:space="preserve"> </w:t>
            </w:r>
            <w:r w:rsidRPr="005559B5">
              <w:rPr>
                <w:color w:val="002060"/>
                <w:spacing w:val="-2"/>
              </w:rPr>
              <w:t>for</w:t>
            </w:r>
            <w:r w:rsidRPr="005559B5">
              <w:rPr>
                <w:color w:val="002060"/>
                <w:spacing w:val="-11"/>
              </w:rPr>
              <w:t xml:space="preserve"> </w:t>
            </w:r>
            <w:r w:rsidRPr="005559B5">
              <w:rPr>
                <w:color w:val="002060"/>
                <w:spacing w:val="-2"/>
              </w:rPr>
              <w:t>other</w:t>
            </w:r>
            <w:r w:rsidRPr="005559B5">
              <w:rPr>
                <w:color w:val="002060"/>
                <w:spacing w:val="-9"/>
              </w:rPr>
              <w:t xml:space="preserve"> </w:t>
            </w:r>
            <w:r w:rsidRPr="005559B5">
              <w:rPr>
                <w:color w:val="002060"/>
                <w:spacing w:val="-2"/>
              </w:rPr>
              <w:t>items</w:t>
            </w:r>
            <w:r w:rsidRPr="005559B5">
              <w:rPr>
                <w:color w:val="002060"/>
                <w:spacing w:val="-10"/>
              </w:rPr>
              <w:t xml:space="preserve"> </w:t>
            </w:r>
            <w:r w:rsidRPr="005559B5">
              <w:rPr>
                <w:color w:val="002060"/>
                <w:spacing w:val="-2"/>
              </w:rPr>
              <w:t>and</w:t>
            </w:r>
            <w:r w:rsidRPr="005559B5">
              <w:rPr>
                <w:color w:val="002060"/>
                <w:spacing w:val="-10"/>
              </w:rPr>
              <w:t xml:space="preserve"> </w:t>
            </w:r>
            <w:r w:rsidRPr="005559B5">
              <w:rPr>
                <w:color w:val="002060"/>
                <w:spacing w:val="-2"/>
              </w:rPr>
              <w:t>prices</w:t>
            </w:r>
            <w:r w:rsidRPr="005559B5" w:rsidR="004B11F7">
              <w:rPr>
                <w:color w:val="002060"/>
                <w:spacing w:val="-2"/>
              </w:rPr>
              <w:t xml:space="preserve"> </w:t>
            </w:r>
            <w:r w:rsidRPr="005559B5">
              <w:rPr>
                <w:color w:val="002060"/>
                <w:spacing w:val="-5"/>
              </w:rPr>
              <w:t>in</w:t>
            </w:r>
            <w:r w:rsidRPr="005559B5">
              <w:rPr>
                <w:color w:val="002060"/>
                <w:spacing w:val="-9"/>
              </w:rPr>
              <w:t xml:space="preserve"> </w:t>
            </w:r>
            <w:r w:rsidRPr="005559B5">
              <w:rPr>
                <w:color w:val="002060"/>
                <w:spacing w:val="-5"/>
              </w:rPr>
              <w:t>the</w:t>
            </w:r>
            <w:r w:rsidRPr="005559B5">
              <w:rPr>
                <w:color w:val="002060"/>
                <w:spacing w:val="-11"/>
              </w:rPr>
              <w:t xml:space="preserve"> </w:t>
            </w:r>
            <w:r w:rsidRPr="005559B5">
              <w:rPr>
                <w:color w:val="002060"/>
                <w:spacing w:val="-4"/>
              </w:rPr>
              <w:t>Bill</w:t>
            </w:r>
            <w:r w:rsidRPr="005559B5">
              <w:rPr>
                <w:color w:val="002060"/>
                <w:spacing w:val="-10"/>
              </w:rPr>
              <w:t xml:space="preserve"> </w:t>
            </w:r>
            <w:r w:rsidRPr="005559B5">
              <w:rPr>
                <w:color w:val="002060"/>
                <w:spacing w:val="-4"/>
              </w:rPr>
              <w:t>of</w:t>
            </w:r>
            <w:r w:rsidRPr="005559B5">
              <w:rPr>
                <w:color w:val="002060"/>
                <w:spacing w:val="-10"/>
              </w:rPr>
              <w:t xml:space="preserve"> </w:t>
            </w:r>
            <w:r w:rsidRPr="005559B5">
              <w:rPr>
                <w:color w:val="002060"/>
                <w:spacing w:val="-4"/>
              </w:rPr>
              <w:t>Quantities.</w:t>
            </w:r>
          </w:p>
        </w:tc>
      </w:tr>
      <w:tr w:rsidRPr="005559B5" w:rsidR="005559B5" w14:paraId="1917E7F7" w14:textId="77777777">
        <w:trPr>
          <w:trHeight w:val="911"/>
        </w:trPr>
        <w:tc>
          <w:tcPr>
            <w:tcW w:w="2180" w:type="dxa"/>
            <w:vMerge/>
            <w:tcBorders>
              <w:top w:val="nil"/>
            </w:tcBorders>
          </w:tcPr>
          <w:p w:rsidRPr="005559B5" w:rsidR="00A53B14" w:rsidRDefault="00A53B14" w14:paraId="1072A51B" w14:textId="77777777">
            <w:pPr>
              <w:rPr>
                <w:color w:val="002060"/>
                <w:sz w:val="2"/>
                <w:szCs w:val="2"/>
              </w:rPr>
            </w:pPr>
          </w:p>
        </w:tc>
        <w:tc>
          <w:tcPr>
            <w:tcW w:w="7922" w:type="dxa"/>
          </w:tcPr>
          <w:p w:rsidRPr="005559B5" w:rsidR="00A53B14" w:rsidRDefault="0092076E" w14:paraId="1934B95A" w14:textId="77777777">
            <w:pPr>
              <w:pStyle w:val="TableParagraph"/>
              <w:spacing w:before="36"/>
              <w:ind w:left="467" w:hanging="360"/>
              <w:rPr>
                <w:color w:val="002060"/>
              </w:rPr>
            </w:pPr>
            <w:r w:rsidRPr="005559B5">
              <w:rPr>
                <w:color w:val="002060"/>
              </w:rPr>
              <w:t>13.3</w:t>
            </w:r>
            <w:r w:rsidRPr="005559B5">
              <w:rPr>
                <w:color w:val="002060"/>
                <w:spacing w:val="-8"/>
              </w:rPr>
              <w:t xml:space="preserve"> </w:t>
            </w:r>
            <w:r w:rsidRPr="005559B5">
              <w:rPr>
                <w:color w:val="002060"/>
              </w:rPr>
              <w:t>The</w:t>
            </w:r>
            <w:r w:rsidRPr="005559B5">
              <w:rPr>
                <w:color w:val="002060"/>
                <w:spacing w:val="-7"/>
              </w:rPr>
              <w:t xml:space="preserve"> </w:t>
            </w:r>
            <w:r w:rsidRPr="005559B5">
              <w:rPr>
                <w:color w:val="002060"/>
              </w:rPr>
              <w:t>price</w:t>
            </w:r>
            <w:r w:rsidRPr="005559B5">
              <w:rPr>
                <w:color w:val="002060"/>
                <w:spacing w:val="-8"/>
              </w:rPr>
              <w:t xml:space="preserve"> </w:t>
            </w:r>
            <w:r w:rsidRPr="005559B5">
              <w:rPr>
                <w:color w:val="002060"/>
              </w:rPr>
              <w:t>to</w:t>
            </w:r>
            <w:r w:rsidRPr="005559B5">
              <w:rPr>
                <w:color w:val="002060"/>
                <w:spacing w:val="-6"/>
              </w:rPr>
              <w:t xml:space="preserve"> </w:t>
            </w:r>
            <w:r w:rsidRPr="005559B5">
              <w:rPr>
                <w:color w:val="002060"/>
              </w:rPr>
              <w:t>be</w:t>
            </w:r>
            <w:r w:rsidRPr="005559B5">
              <w:rPr>
                <w:color w:val="002060"/>
                <w:spacing w:val="-8"/>
              </w:rPr>
              <w:t xml:space="preserve"> </w:t>
            </w:r>
            <w:r w:rsidRPr="005559B5">
              <w:rPr>
                <w:color w:val="002060"/>
              </w:rPr>
              <w:t>quoted</w:t>
            </w:r>
            <w:r w:rsidRPr="005559B5">
              <w:rPr>
                <w:color w:val="002060"/>
                <w:spacing w:val="-4"/>
              </w:rPr>
              <w:t xml:space="preserve"> </w:t>
            </w:r>
            <w:r w:rsidRPr="005559B5">
              <w:rPr>
                <w:color w:val="002060"/>
              </w:rPr>
              <w:t>in</w:t>
            </w:r>
            <w:r w:rsidRPr="005559B5">
              <w:rPr>
                <w:color w:val="002060"/>
                <w:spacing w:val="-6"/>
              </w:rPr>
              <w:t xml:space="preserve"> </w:t>
            </w:r>
            <w:r w:rsidRPr="005559B5">
              <w:rPr>
                <w:color w:val="002060"/>
              </w:rPr>
              <w:t>the</w:t>
            </w:r>
            <w:r w:rsidRPr="005559B5">
              <w:rPr>
                <w:color w:val="002060"/>
                <w:spacing w:val="-6"/>
              </w:rPr>
              <w:t xml:space="preserve"> </w:t>
            </w:r>
            <w:r w:rsidRPr="005559B5">
              <w:rPr>
                <w:color w:val="002060"/>
              </w:rPr>
              <w:t>Letter</w:t>
            </w:r>
            <w:r w:rsidRPr="005559B5">
              <w:rPr>
                <w:color w:val="002060"/>
                <w:spacing w:val="-5"/>
              </w:rPr>
              <w:t xml:space="preserve"> </w:t>
            </w:r>
            <w:r w:rsidRPr="005559B5">
              <w:rPr>
                <w:color w:val="002060"/>
              </w:rPr>
              <w:t>of</w:t>
            </w:r>
            <w:r w:rsidRPr="005559B5">
              <w:rPr>
                <w:color w:val="002060"/>
                <w:spacing w:val="-3"/>
              </w:rPr>
              <w:t xml:space="preserve"> </w:t>
            </w:r>
            <w:r w:rsidRPr="005559B5">
              <w:rPr>
                <w:color w:val="002060"/>
              </w:rPr>
              <w:t>Bid</w:t>
            </w:r>
            <w:r w:rsidRPr="005559B5">
              <w:rPr>
                <w:color w:val="002060"/>
                <w:spacing w:val="-6"/>
              </w:rPr>
              <w:t xml:space="preserve"> </w:t>
            </w:r>
            <w:r w:rsidRPr="005559B5">
              <w:rPr>
                <w:color w:val="002060"/>
              </w:rPr>
              <w:t>shall</w:t>
            </w:r>
            <w:r w:rsidRPr="005559B5">
              <w:rPr>
                <w:color w:val="002060"/>
                <w:spacing w:val="-5"/>
              </w:rPr>
              <w:t xml:space="preserve"> </w:t>
            </w:r>
            <w:r w:rsidRPr="005559B5">
              <w:rPr>
                <w:color w:val="002060"/>
              </w:rPr>
              <w:t>be</w:t>
            </w:r>
            <w:r w:rsidRPr="005559B5">
              <w:rPr>
                <w:color w:val="002060"/>
                <w:spacing w:val="-6"/>
              </w:rPr>
              <w:t xml:space="preserve"> </w:t>
            </w:r>
            <w:r w:rsidRPr="005559B5">
              <w:rPr>
                <w:color w:val="002060"/>
              </w:rPr>
              <w:t>the</w:t>
            </w:r>
            <w:r w:rsidRPr="005559B5">
              <w:rPr>
                <w:color w:val="002060"/>
                <w:spacing w:val="-6"/>
              </w:rPr>
              <w:t xml:space="preserve"> </w:t>
            </w:r>
            <w:r w:rsidRPr="005559B5">
              <w:rPr>
                <w:color w:val="002060"/>
              </w:rPr>
              <w:t>total</w:t>
            </w:r>
            <w:r w:rsidRPr="005559B5">
              <w:rPr>
                <w:color w:val="002060"/>
                <w:spacing w:val="-7"/>
              </w:rPr>
              <w:t xml:space="preserve"> </w:t>
            </w:r>
            <w:r w:rsidRPr="005559B5">
              <w:rPr>
                <w:color w:val="002060"/>
              </w:rPr>
              <w:t>price</w:t>
            </w:r>
            <w:r w:rsidRPr="005559B5">
              <w:rPr>
                <w:color w:val="002060"/>
                <w:spacing w:val="-3"/>
              </w:rPr>
              <w:t xml:space="preserve"> </w:t>
            </w:r>
            <w:r w:rsidRPr="005559B5">
              <w:rPr>
                <w:color w:val="002060"/>
              </w:rPr>
              <w:t>of</w:t>
            </w:r>
            <w:r w:rsidRPr="005559B5">
              <w:rPr>
                <w:color w:val="002060"/>
                <w:spacing w:val="-5"/>
              </w:rPr>
              <w:t xml:space="preserve"> </w:t>
            </w:r>
            <w:r w:rsidRPr="005559B5">
              <w:rPr>
                <w:color w:val="002060"/>
              </w:rPr>
              <w:t>the</w:t>
            </w:r>
            <w:r w:rsidRPr="005559B5">
              <w:rPr>
                <w:color w:val="002060"/>
                <w:spacing w:val="-4"/>
              </w:rPr>
              <w:t xml:space="preserve"> </w:t>
            </w:r>
            <w:r w:rsidRPr="005559B5">
              <w:rPr>
                <w:color w:val="002060"/>
              </w:rPr>
              <w:t>Bid,</w:t>
            </w:r>
          </w:p>
          <w:p w:rsidRPr="005559B5" w:rsidR="00A53B14" w:rsidRDefault="0092076E" w14:paraId="16B7828C" w14:textId="77777777">
            <w:pPr>
              <w:pStyle w:val="TableParagraph"/>
              <w:spacing w:before="2" w:line="290" w:lineRule="atLeast"/>
              <w:ind w:left="467"/>
              <w:rPr>
                <w:color w:val="002060"/>
              </w:rPr>
            </w:pPr>
            <w:r w:rsidRPr="005559B5">
              <w:rPr>
                <w:color w:val="002060"/>
                <w:spacing w:val="-5"/>
              </w:rPr>
              <w:t>excluding</w:t>
            </w:r>
            <w:r w:rsidRPr="005559B5">
              <w:rPr>
                <w:color w:val="002060"/>
                <w:spacing w:val="-9"/>
              </w:rPr>
              <w:t xml:space="preserve"> </w:t>
            </w:r>
            <w:r w:rsidRPr="005559B5">
              <w:rPr>
                <w:color w:val="002060"/>
                <w:spacing w:val="-5"/>
              </w:rPr>
              <w:t>any</w:t>
            </w:r>
            <w:r w:rsidRPr="005559B5">
              <w:rPr>
                <w:color w:val="002060"/>
                <w:spacing w:val="-14"/>
              </w:rPr>
              <w:t xml:space="preserve"> </w:t>
            </w:r>
            <w:r w:rsidRPr="005559B5">
              <w:rPr>
                <w:color w:val="002060"/>
                <w:spacing w:val="-5"/>
              </w:rPr>
              <w:t>discounts</w:t>
            </w:r>
            <w:r w:rsidRPr="005559B5">
              <w:rPr>
                <w:color w:val="002060"/>
                <w:spacing w:val="-14"/>
              </w:rPr>
              <w:t xml:space="preserve"> </w:t>
            </w:r>
            <w:r w:rsidRPr="005559B5">
              <w:rPr>
                <w:color w:val="002060"/>
                <w:spacing w:val="-4"/>
              </w:rPr>
              <w:t>offered.</w:t>
            </w:r>
            <w:r w:rsidRPr="005559B5">
              <w:rPr>
                <w:color w:val="002060"/>
                <w:spacing w:val="-13"/>
              </w:rPr>
              <w:t xml:space="preserve"> </w:t>
            </w:r>
            <w:r w:rsidRPr="005559B5">
              <w:rPr>
                <w:color w:val="002060"/>
                <w:spacing w:val="-4"/>
              </w:rPr>
              <w:t>Absence</w:t>
            </w:r>
            <w:r w:rsidRPr="005559B5">
              <w:rPr>
                <w:color w:val="002060"/>
                <w:spacing w:val="-14"/>
              </w:rPr>
              <w:t xml:space="preserve"> </w:t>
            </w:r>
            <w:r w:rsidRPr="005559B5">
              <w:rPr>
                <w:color w:val="002060"/>
                <w:spacing w:val="-4"/>
              </w:rPr>
              <w:t>of</w:t>
            </w:r>
            <w:r w:rsidRPr="005559B5">
              <w:rPr>
                <w:color w:val="002060"/>
                <w:spacing w:val="-13"/>
              </w:rPr>
              <w:t xml:space="preserve"> </w:t>
            </w:r>
            <w:r w:rsidRPr="005559B5">
              <w:rPr>
                <w:color w:val="002060"/>
                <w:spacing w:val="-4"/>
              </w:rPr>
              <w:t>the</w:t>
            </w:r>
            <w:r w:rsidRPr="005559B5">
              <w:rPr>
                <w:color w:val="002060"/>
                <w:spacing w:val="-14"/>
              </w:rPr>
              <w:t xml:space="preserve"> </w:t>
            </w:r>
            <w:r w:rsidRPr="005559B5">
              <w:rPr>
                <w:color w:val="002060"/>
                <w:spacing w:val="-4"/>
              </w:rPr>
              <w:t>total</w:t>
            </w:r>
            <w:r w:rsidRPr="005559B5">
              <w:rPr>
                <w:color w:val="002060"/>
                <w:spacing w:val="-15"/>
              </w:rPr>
              <w:t xml:space="preserve"> </w:t>
            </w:r>
            <w:r w:rsidRPr="005559B5">
              <w:rPr>
                <w:color w:val="002060"/>
                <w:spacing w:val="-4"/>
              </w:rPr>
              <w:t>price</w:t>
            </w:r>
            <w:r w:rsidRPr="005559B5">
              <w:rPr>
                <w:color w:val="002060"/>
                <w:spacing w:val="-14"/>
              </w:rPr>
              <w:t xml:space="preserve"> </w:t>
            </w:r>
            <w:r w:rsidRPr="005559B5">
              <w:rPr>
                <w:color w:val="002060"/>
                <w:spacing w:val="-4"/>
              </w:rPr>
              <w:t>in</w:t>
            </w:r>
            <w:r w:rsidRPr="005559B5">
              <w:rPr>
                <w:color w:val="002060"/>
                <w:spacing w:val="-14"/>
              </w:rPr>
              <w:t xml:space="preserve"> </w:t>
            </w:r>
            <w:r w:rsidRPr="005559B5">
              <w:rPr>
                <w:color w:val="002060"/>
                <w:spacing w:val="-4"/>
              </w:rPr>
              <w:t>the</w:t>
            </w:r>
            <w:r w:rsidRPr="005559B5">
              <w:rPr>
                <w:color w:val="002060"/>
                <w:spacing w:val="-14"/>
              </w:rPr>
              <w:t xml:space="preserve"> </w:t>
            </w:r>
            <w:r w:rsidRPr="005559B5">
              <w:rPr>
                <w:color w:val="002060"/>
                <w:spacing w:val="-4"/>
              </w:rPr>
              <w:t>Letter</w:t>
            </w:r>
            <w:r w:rsidRPr="005559B5">
              <w:rPr>
                <w:color w:val="002060"/>
                <w:spacing w:val="-10"/>
              </w:rPr>
              <w:t xml:space="preserve"> </w:t>
            </w:r>
            <w:r w:rsidRPr="005559B5">
              <w:rPr>
                <w:color w:val="002060"/>
                <w:spacing w:val="-4"/>
              </w:rPr>
              <w:t>of</w:t>
            </w:r>
            <w:r w:rsidRPr="005559B5">
              <w:rPr>
                <w:color w:val="002060"/>
                <w:spacing w:val="-9"/>
              </w:rPr>
              <w:t xml:space="preserve"> </w:t>
            </w:r>
            <w:r w:rsidRPr="005559B5">
              <w:rPr>
                <w:color w:val="002060"/>
                <w:spacing w:val="-4"/>
              </w:rPr>
              <w:t>Bid</w:t>
            </w:r>
            <w:r w:rsidRPr="005559B5">
              <w:rPr>
                <w:color w:val="002060"/>
                <w:spacing w:val="-14"/>
              </w:rPr>
              <w:t xml:space="preserve"> </w:t>
            </w:r>
            <w:r w:rsidRPr="005559B5">
              <w:rPr>
                <w:color w:val="002060"/>
                <w:spacing w:val="-4"/>
              </w:rPr>
              <w:t>or</w:t>
            </w:r>
            <w:r w:rsidRPr="005559B5" w:rsidR="004B11F7">
              <w:rPr>
                <w:color w:val="002060"/>
                <w:spacing w:val="-4"/>
              </w:rPr>
              <w:t xml:space="preserve"> </w:t>
            </w:r>
            <w:r w:rsidRPr="005559B5">
              <w:rPr>
                <w:color w:val="002060"/>
                <w:spacing w:val="-58"/>
              </w:rPr>
              <w:t xml:space="preserve"> </w:t>
            </w:r>
            <w:r w:rsidRPr="005559B5">
              <w:rPr>
                <w:color w:val="002060"/>
                <w:spacing w:val="-5"/>
              </w:rPr>
              <w:t>the</w:t>
            </w:r>
            <w:r w:rsidRPr="005559B5">
              <w:rPr>
                <w:color w:val="002060"/>
                <w:spacing w:val="-9"/>
              </w:rPr>
              <w:t xml:space="preserve"> </w:t>
            </w:r>
            <w:r w:rsidRPr="005559B5">
              <w:rPr>
                <w:color w:val="002060"/>
                <w:spacing w:val="-5"/>
              </w:rPr>
              <w:t>Bid</w:t>
            </w:r>
            <w:r w:rsidRPr="005559B5">
              <w:rPr>
                <w:color w:val="002060"/>
                <w:spacing w:val="-11"/>
              </w:rPr>
              <w:t xml:space="preserve"> </w:t>
            </w:r>
            <w:r w:rsidRPr="005559B5">
              <w:rPr>
                <w:color w:val="002060"/>
                <w:spacing w:val="-4"/>
              </w:rPr>
              <w:t>Price</w:t>
            </w:r>
            <w:r w:rsidRPr="005559B5">
              <w:rPr>
                <w:color w:val="002060"/>
                <w:spacing w:val="-11"/>
              </w:rPr>
              <w:t xml:space="preserve"> </w:t>
            </w:r>
            <w:r w:rsidRPr="005559B5">
              <w:rPr>
                <w:color w:val="002060"/>
                <w:spacing w:val="-4"/>
              </w:rPr>
              <w:t>in</w:t>
            </w:r>
            <w:r w:rsidRPr="005559B5">
              <w:rPr>
                <w:color w:val="002060"/>
                <w:spacing w:val="-11"/>
              </w:rPr>
              <w:t xml:space="preserve"> </w:t>
            </w:r>
            <w:r w:rsidRPr="005559B5">
              <w:rPr>
                <w:color w:val="002060"/>
                <w:spacing w:val="-4"/>
              </w:rPr>
              <w:t>the</w:t>
            </w:r>
            <w:r w:rsidRPr="005559B5">
              <w:rPr>
                <w:color w:val="002060"/>
                <w:spacing w:val="-11"/>
              </w:rPr>
              <w:t xml:space="preserve"> </w:t>
            </w:r>
            <w:r w:rsidRPr="005559B5">
              <w:rPr>
                <w:color w:val="002060"/>
                <w:spacing w:val="-4"/>
              </w:rPr>
              <w:t>Bill</w:t>
            </w:r>
            <w:r w:rsidRPr="005559B5">
              <w:rPr>
                <w:color w:val="002060"/>
                <w:spacing w:val="-10"/>
              </w:rPr>
              <w:t xml:space="preserve"> </w:t>
            </w:r>
            <w:r w:rsidRPr="005559B5">
              <w:rPr>
                <w:color w:val="002060"/>
                <w:spacing w:val="-4"/>
              </w:rPr>
              <w:t>of</w:t>
            </w:r>
            <w:r w:rsidRPr="005559B5">
              <w:rPr>
                <w:color w:val="002060"/>
                <w:spacing w:val="-10"/>
              </w:rPr>
              <w:t xml:space="preserve"> </w:t>
            </w:r>
            <w:r w:rsidRPr="005559B5">
              <w:rPr>
                <w:color w:val="002060"/>
                <w:spacing w:val="-4"/>
              </w:rPr>
              <w:t>Quantities</w:t>
            </w:r>
            <w:r w:rsidRPr="005559B5">
              <w:rPr>
                <w:color w:val="002060"/>
                <w:spacing w:val="-11"/>
              </w:rPr>
              <w:t xml:space="preserve"> </w:t>
            </w:r>
            <w:r w:rsidRPr="005559B5">
              <w:rPr>
                <w:color w:val="002060"/>
                <w:spacing w:val="-4"/>
              </w:rPr>
              <w:t>shall</w:t>
            </w:r>
            <w:r w:rsidRPr="005559B5">
              <w:rPr>
                <w:color w:val="002060"/>
                <w:spacing w:val="-12"/>
              </w:rPr>
              <w:t xml:space="preserve"> </w:t>
            </w:r>
            <w:r w:rsidRPr="005559B5">
              <w:rPr>
                <w:color w:val="002060"/>
                <w:spacing w:val="-4"/>
              </w:rPr>
              <w:t>result</w:t>
            </w:r>
            <w:r w:rsidRPr="005559B5">
              <w:rPr>
                <w:color w:val="002060"/>
                <w:spacing w:val="-8"/>
              </w:rPr>
              <w:t xml:space="preserve"> </w:t>
            </w:r>
            <w:r w:rsidRPr="005559B5">
              <w:rPr>
                <w:color w:val="002060"/>
                <w:spacing w:val="-4"/>
              </w:rPr>
              <w:t>in</w:t>
            </w:r>
            <w:r w:rsidRPr="005559B5">
              <w:rPr>
                <w:color w:val="002060"/>
                <w:spacing w:val="-13"/>
              </w:rPr>
              <w:t xml:space="preserve"> </w:t>
            </w:r>
            <w:r w:rsidRPr="005559B5">
              <w:rPr>
                <w:color w:val="002060"/>
                <w:spacing w:val="-4"/>
              </w:rPr>
              <w:t>rejection</w:t>
            </w:r>
            <w:r w:rsidRPr="005559B5">
              <w:rPr>
                <w:color w:val="002060"/>
                <w:spacing w:val="-9"/>
              </w:rPr>
              <w:t xml:space="preserve"> </w:t>
            </w:r>
            <w:r w:rsidRPr="005559B5">
              <w:rPr>
                <w:color w:val="002060"/>
                <w:spacing w:val="-4"/>
              </w:rPr>
              <w:t>of</w:t>
            </w:r>
            <w:r w:rsidRPr="005559B5">
              <w:rPr>
                <w:color w:val="002060"/>
                <w:spacing w:val="-9"/>
              </w:rPr>
              <w:t xml:space="preserve"> </w:t>
            </w:r>
            <w:r w:rsidRPr="005559B5">
              <w:rPr>
                <w:color w:val="002060"/>
                <w:spacing w:val="-4"/>
              </w:rPr>
              <w:t>the</w:t>
            </w:r>
            <w:r w:rsidRPr="005559B5">
              <w:rPr>
                <w:color w:val="002060"/>
                <w:spacing w:val="-11"/>
              </w:rPr>
              <w:t xml:space="preserve"> </w:t>
            </w:r>
            <w:r w:rsidRPr="005559B5">
              <w:rPr>
                <w:color w:val="002060"/>
                <w:spacing w:val="-4"/>
              </w:rPr>
              <w:t>Bid.</w:t>
            </w:r>
          </w:p>
        </w:tc>
      </w:tr>
      <w:tr w:rsidRPr="005559B5" w:rsidR="005559B5" w14:paraId="778C6443" w14:textId="77777777">
        <w:trPr>
          <w:trHeight w:val="623"/>
        </w:trPr>
        <w:tc>
          <w:tcPr>
            <w:tcW w:w="2180" w:type="dxa"/>
            <w:vMerge/>
            <w:tcBorders>
              <w:top w:val="nil"/>
            </w:tcBorders>
          </w:tcPr>
          <w:p w:rsidRPr="005559B5" w:rsidR="00A53B14" w:rsidRDefault="00A53B14" w14:paraId="452A9D90" w14:textId="77777777">
            <w:pPr>
              <w:rPr>
                <w:color w:val="002060"/>
                <w:sz w:val="2"/>
                <w:szCs w:val="2"/>
              </w:rPr>
            </w:pPr>
          </w:p>
        </w:tc>
        <w:tc>
          <w:tcPr>
            <w:tcW w:w="7922" w:type="dxa"/>
          </w:tcPr>
          <w:p w:rsidRPr="005559B5" w:rsidR="00A53B14" w:rsidRDefault="0092076E" w14:paraId="0EEB64F3" w14:textId="77777777">
            <w:pPr>
              <w:pStyle w:val="TableParagraph"/>
              <w:spacing w:before="8" w:line="292" w:lineRule="exact"/>
              <w:ind w:left="467" w:hanging="360"/>
              <w:rPr>
                <w:color w:val="002060"/>
              </w:rPr>
            </w:pPr>
            <w:r w:rsidRPr="005559B5">
              <w:rPr>
                <w:color w:val="002060"/>
                <w:spacing w:val="-5"/>
              </w:rPr>
              <w:t>13.4</w:t>
            </w:r>
            <w:r w:rsidRPr="005559B5">
              <w:rPr>
                <w:color w:val="002060"/>
                <w:spacing w:val="-14"/>
              </w:rPr>
              <w:t xml:space="preserve"> </w:t>
            </w:r>
            <w:r w:rsidRPr="005559B5">
              <w:rPr>
                <w:color w:val="002060"/>
                <w:spacing w:val="-5"/>
              </w:rPr>
              <w:t>The</w:t>
            </w:r>
            <w:r w:rsidRPr="005559B5">
              <w:rPr>
                <w:color w:val="002060"/>
                <w:spacing w:val="-11"/>
              </w:rPr>
              <w:t xml:space="preserve"> </w:t>
            </w:r>
            <w:r w:rsidRPr="005559B5">
              <w:rPr>
                <w:color w:val="002060"/>
                <w:spacing w:val="-5"/>
              </w:rPr>
              <w:t>Bidder</w:t>
            </w:r>
            <w:r w:rsidRPr="005559B5">
              <w:rPr>
                <w:color w:val="002060"/>
                <w:spacing w:val="-10"/>
              </w:rPr>
              <w:t xml:space="preserve"> </w:t>
            </w:r>
            <w:r w:rsidRPr="005559B5">
              <w:rPr>
                <w:color w:val="002060"/>
                <w:spacing w:val="-5"/>
              </w:rPr>
              <w:t>shall</w:t>
            </w:r>
            <w:r w:rsidRPr="005559B5">
              <w:rPr>
                <w:color w:val="002060"/>
                <w:spacing w:val="-15"/>
              </w:rPr>
              <w:t xml:space="preserve"> </w:t>
            </w:r>
            <w:r w:rsidRPr="005559B5">
              <w:rPr>
                <w:color w:val="002060"/>
                <w:spacing w:val="-5"/>
              </w:rPr>
              <w:t>quote</w:t>
            </w:r>
            <w:r w:rsidRPr="005559B5">
              <w:rPr>
                <w:color w:val="002060"/>
                <w:spacing w:val="-9"/>
              </w:rPr>
              <w:t xml:space="preserve"> </w:t>
            </w:r>
            <w:r w:rsidRPr="005559B5">
              <w:rPr>
                <w:color w:val="002060"/>
                <w:spacing w:val="-5"/>
              </w:rPr>
              <w:t>any</w:t>
            </w:r>
            <w:r w:rsidRPr="005559B5">
              <w:rPr>
                <w:color w:val="002060"/>
                <w:spacing w:val="-12"/>
              </w:rPr>
              <w:t xml:space="preserve"> </w:t>
            </w:r>
            <w:r w:rsidRPr="005559B5">
              <w:rPr>
                <w:color w:val="002060"/>
                <w:spacing w:val="-5"/>
              </w:rPr>
              <w:t>discounts</w:t>
            </w:r>
            <w:r w:rsidRPr="005559B5">
              <w:rPr>
                <w:color w:val="002060"/>
                <w:spacing w:val="-11"/>
              </w:rPr>
              <w:t xml:space="preserve"> </w:t>
            </w:r>
            <w:r w:rsidRPr="005559B5">
              <w:rPr>
                <w:color w:val="002060"/>
                <w:spacing w:val="-4"/>
              </w:rPr>
              <w:t>and</w:t>
            </w:r>
            <w:r w:rsidRPr="005559B5">
              <w:rPr>
                <w:color w:val="002060"/>
                <w:spacing w:val="-11"/>
              </w:rPr>
              <w:t xml:space="preserve"> </w:t>
            </w:r>
            <w:r w:rsidRPr="005559B5">
              <w:rPr>
                <w:color w:val="002060"/>
                <w:spacing w:val="-4"/>
              </w:rPr>
              <w:t>the</w:t>
            </w:r>
            <w:r w:rsidRPr="005559B5">
              <w:rPr>
                <w:color w:val="002060"/>
                <w:spacing w:val="-11"/>
              </w:rPr>
              <w:t xml:space="preserve"> </w:t>
            </w:r>
            <w:r w:rsidRPr="005559B5">
              <w:rPr>
                <w:color w:val="002060"/>
                <w:spacing w:val="-4"/>
              </w:rPr>
              <w:t>methodology</w:t>
            </w:r>
            <w:r w:rsidRPr="005559B5">
              <w:rPr>
                <w:color w:val="002060"/>
                <w:spacing w:val="-14"/>
              </w:rPr>
              <w:t xml:space="preserve"> </w:t>
            </w:r>
            <w:r w:rsidRPr="005559B5">
              <w:rPr>
                <w:color w:val="002060"/>
                <w:spacing w:val="-4"/>
              </w:rPr>
              <w:t>for</w:t>
            </w:r>
            <w:r w:rsidRPr="005559B5">
              <w:rPr>
                <w:color w:val="002060"/>
                <w:spacing w:val="-9"/>
              </w:rPr>
              <w:t xml:space="preserve"> </w:t>
            </w:r>
            <w:r w:rsidRPr="005559B5">
              <w:rPr>
                <w:color w:val="002060"/>
                <w:spacing w:val="-4"/>
              </w:rPr>
              <w:t>their</w:t>
            </w:r>
            <w:r w:rsidRPr="005559B5">
              <w:rPr>
                <w:color w:val="002060"/>
                <w:spacing w:val="-10"/>
              </w:rPr>
              <w:t xml:space="preserve"> </w:t>
            </w:r>
            <w:r w:rsidRPr="005559B5">
              <w:rPr>
                <w:color w:val="002060"/>
                <w:spacing w:val="-4"/>
              </w:rPr>
              <w:t>application</w:t>
            </w:r>
            <w:r w:rsidRPr="005559B5" w:rsidR="004B11F7">
              <w:rPr>
                <w:color w:val="002060"/>
                <w:spacing w:val="-4"/>
              </w:rPr>
              <w:t xml:space="preserve"> </w:t>
            </w:r>
            <w:r w:rsidRPr="005559B5">
              <w:rPr>
                <w:color w:val="002060"/>
                <w:spacing w:val="-58"/>
              </w:rPr>
              <w:t xml:space="preserve"> </w:t>
            </w:r>
            <w:r w:rsidRPr="005559B5">
              <w:rPr>
                <w:color w:val="002060"/>
              </w:rPr>
              <w:t>in</w:t>
            </w:r>
            <w:r w:rsidRPr="005559B5">
              <w:rPr>
                <w:color w:val="002060"/>
                <w:spacing w:val="-12"/>
              </w:rPr>
              <w:t xml:space="preserve"> </w:t>
            </w:r>
            <w:r w:rsidRPr="005559B5">
              <w:rPr>
                <w:color w:val="002060"/>
              </w:rPr>
              <w:t>the</w:t>
            </w:r>
            <w:r w:rsidRPr="005559B5">
              <w:rPr>
                <w:color w:val="002060"/>
                <w:spacing w:val="-14"/>
              </w:rPr>
              <w:t xml:space="preserve"> </w:t>
            </w:r>
            <w:r w:rsidRPr="005559B5">
              <w:rPr>
                <w:color w:val="002060"/>
              </w:rPr>
              <w:t>Letter</w:t>
            </w:r>
            <w:r w:rsidRPr="005559B5">
              <w:rPr>
                <w:color w:val="002060"/>
                <w:spacing w:val="-12"/>
              </w:rPr>
              <w:t xml:space="preserve"> </w:t>
            </w:r>
            <w:r w:rsidRPr="005559B5">
              <w:rPr>
                <w:color w:val="002060"/>
              </w:rPr>
              <w:t>of</w:t>
            </w:r>
            <w:r w:rsidRPr="005559B5">
              <w:rPr>
                <w:color w:val="002060"/>
                <w:spacing w:val="-11"/>
              </w:rPr>
              <w:t xml:space="preserve"> </w:t>
            </w:r>
            <w:r w:rsidRPr="005559B5">
              <w:rPr>
                <w:color w:val="002060"/>
              </w:rPr>
              <w:t>Bid,</w:t>
            </w:r>
            <w:r w:rsidRPr="005559B5">
              <w:rPr>
                <w:color w:val="002060"/>
                <w:spacing w:val="-13"/>
              </w:rPr>
              <w:t xml:space="preserve"> </w:t>
            </w:r>
            <w:r w:rsidRPr="005559B5">
              <w:rPr>
                <w:color w:val="002060"/>
              </w:rPr>
              <w:t>in</w:t>
            </w:r>
            <w:r w:rsidRPr="005559B5">
              <w:rPr>
                <w:color w:val="002060"/>
                <w:spacing w:val="-11"/>
              </w:rPr>
              <w:t xml:space="preserve"> </w:t>
            </w:r>
            <w:r w:rsidRPr="005559B5">
              <w:rPr>
                <w:color w:val="002060"/>
              </w:rPr>
              <w:t>accordance</w:t>
            </w:r>
            <w:r w:rsidRPr="005559B5">
              <w:rPr>
                <w:color w:val="002060"/>
                <w:spacing w:val="-14"/>
              </w:rPr>
              <w:t xml:space="preserve"> </w:t>
            </w:r>
            <w:r w:rsidRPr="005559B5">
              <w:rPr>
                <w:color w:val="002060"/>
              </w:rPr>
              <w:t>with</w:t>
            </w:r>
            <w:r w:rsidRPr="005559B5">
              <w:rPr>
                <w:color w:val="002060"/>
                <w:spacing w:val="-11"/>
              </w:rPr>
              <w:t xml:space="preserve"> </w:t>
            </w:r>
            <w:r w:rsidRPr="005559B5">
              <w:rPr>
                <w:color w:val="002060"/>
              </w:rPr>
              <w:t>ITB</w:t>
            </w:r>
            <w:r w:rsidRPr="005559B5">
              <w:rPr>
                <w:color w:val="002060"/>
                <w:spacing w:val="-15"/>
              </w:rPr>
              <w:t xml:space="preserve"> </w:t>
            </w:r>
            <w:r w:rsidRPr="005559B5">
              <w:rPr>
                <w:color w:val="002060"/>
              </w:rPr>
              <w:t>12.1.</w:t>
            </w:r>
          </w:p>
        </w:tc>
      </w:tr>
      <w:tr w:rsidRPr="005559B5" w:rsidR="005559B5" w:rsidTr="004B11F7" w14:paraId="613A979D" w14:textId="77777777">
        <w:trPr>
          <w:trHeight w:val="1862"/>
        </w:trPr>
        <w:tc>
          <w:tcPr>
            <w:tcW w:w="2180" w:type="dxa"/>
            <w:vMerge/>
            <w:tcBorders>
              <w:top w:val="nil"/>
            </w:tcBorders>
          </w:tcPr>
          <w:p w:rsidRPr="005559B5" w:rsidR="00A53B14" w:rsidRDefault="00A53B14" w14:paraId="5FEF6210" w14:textId="77777777">
            <w:pPr>
              <w:rPr>
                <w:color w:val="002060"/>
                <w:sz w:val="2"/>
                <w:szCs w:val="2"/>
              </w:rPr>
            </w:pPr>
          </w:p>
        </w:tc>
        <w:tc>
          <w:tcPr>
            <w:tcW w:w="7922" w:type="dxa"/>
          </w:tcPr>
          <w:p w:rsidRPr="005559B5" w:rsidR="00A53B14" w:rsidP="004B11F7" w:rsidRDefault="0092076E" w14:paraId="7D91E63C" w14:textId="77777777">
            <w:pPr>
              <w:pStyle w:val="TableParagraph"/>
              <w:spacing w:before="36" w:line="276" w:lineRule="auto"/>
              <w:ind w:left="467" w:right="87" w:hanging="360"/>
              <w:jc w:val="both"/>
              <w:rPr>
                <w:color w:val="002060"/>
              </w:rPr>
            </w:pPr>
            <w:r w:rsidRPr="005559B5">
              <w:rPr>
                <w:color w:val="002060"/>
                <w:spacing w:val="-4"/>
              </w:rPr>
              <w:t>13.5</w:t>
            </w:r>
            <w:r w:rsidRPr="005559B5">
              <w:rPr>
                <w:color w:val="002060"/>
                <w:spacing w:val="-9"/>
              </w:rPr>
              <w:t xml:space="preserve"> </w:t>
            </w:r>
            <w:r w:rsidRPr="005559B5">
              <w:rPr>
                <w:color w:val="002060"/>
                <w:spacing w:val="-4"/>
              </w:rPr>
              <w:t>If</w:t>
            </w:r>
            <w:r w:rsidRPr="005559B5">
              <w:rPr>
                <w:color w:val="002060"/>
                <w:spacing w:val="-6"/>
              </w:rPr>
              <w:t xml:space="preserve"> </w:t>
            </w:r>
            <w:r w:rsidRPr="005559B5">
              <w:rPr>
                <w:color w:val="002060"/>
                <w:spacing w:val="-4"/>
              </w:rPr>
              <w:t>so</w:t>
            </w:r>
            <w:r w:rsidRPr="005559B5">
              <w:rPr>
                <w:color w:val="002060"/>
                <w:spacing w:val="-8"/>
              </w:rPr>
              <w:t xml:space="preserve"> </w:t>
            </w:r>
            <w:r w:rsidRPr="005559B5">
              <w:rPr>
                <w:color w:val="002060"/>
                <w:spacing w:val="-4"/>
              </w:rPr>
              <w:t>indicated</w:t>
            </w:r>
            <w:r w:rsidRPr="005559B5">
              <w:rPr>
                <w:color w:val="002060"/>
                <w:spacing w:val="-9"/>
              </w:rPr>
              <w:t xml:space="preserve"> </w:t>
            </w:r>
            <w:r w:rsidRPr="005559B5">
              <w:rPr>
                <w:color w:val="002060"/>
                <w:spacing w:val="-4"/>
              </w:rPr>
              <w:t>in</w:t>
            </w:r>
            <w:r w:rsidRPr="005559B5">
              <w:rPr>
                <w:color w:val="002060"/>
                <w:spacing w:val="-8"/>
              </w:rPr>
              <w:t xml:space="preserve"> </w:t>
            </w:r>
            <w:r w:rsidRPr="005559B5">
              <w:rPr>
                <w:color w:val="002060"/>
                <w:spacing w:val="-4"/>
              </w:rPr>
              <w:t>ITB</w:t>
            </w:r>
            <w:r w:rsidRPr="005559B5">
              <w:rPr>
                <w:color w:val="002060"/>
                <w:spacing w:val="-11"/>
              </w:rPr>
              <w:t xml:space="preserve"> </w:t>
            </w:r>
            <w:r w:rsidRPr="005559B5">
              <w:rPr>
                <w:color w:val="002060"/>
                <w:spacing w:val="-4"/>
              </w:rPr>
              <w:t>1.1</w:t>
            </w:r>
            <w:r w:rsidRPr="005559B5">
              <w:rPr>
                <w:color w:val="002060"/>
                <w:spacing w:val="-8"/>
              </w:rPr>
              <w:t xml:space="preserve"> </w:t>
            </w:r>
            <w:r w:rsidRPr="005559B5">
              <w:rPr>
                <w:color w:val="002060"/>
                <w:spacing w:val="-4"/>
              </w:rPr>
              <w:t>and</w:t>
            </w:r>
            <w:r w:rsidRPr="005559B5">
              <w:rPr>
                <w:color w:val="002060"/>
                <w:spacing w:val="-8"/>
              </w:rPr>
              <w:t xml:space="preserve"> </w:t>
            </w:r>
            <w:r w:rsidRPr="005559B5">
              <w:rPr>
                <w:color w:val="002060"/>
                <w:spacing w:val="-4"/>
              </w:rPr>
              <w:t>ITB</w:t>
            </w:r>
            <w:r w:rsidRPr="005559B5">
              <w:rPr>
                <w:color w:val="002060"/>
                <w:spacing w:val="-10"/>
              </w:rPr>
              <w:t xml:space="preserve"> </w:t>
            </w:r>
            <w:r w:rsidRPr="005559B5">
              <w:rPr>
                <w:color w:val="002060"/>
                <w:spacing w:val="-4"/>
              </w:rPr>
              <w:t>29.4,</w:t>
            </w:r>
            <w:r w:rsidRPr="005559B5">
              <w:rPr>
                <w:color w:val="002060"/>
                <w:spacing w:val="-7"/>
              </w:rPr>
              <w:t xml:space="preserve"> </w:t>
            </w:r>
            <w:r w:rsidRPr="005559B5">
              <w:rPr>
                <w:color w:val="002060"/>
                <w:spacing w:val="-4"/>
              </w:rPr>
              <w:t>bids</w:t>
            </w:r>
            <w:r w:rsidRPr="005559B5">
              <w:rPr>
                <w:color w:val="002060"/>
                <w:spacing w:val="-8"/>
              </w:rPr>
              <w:t xml:space="preserve"> </w:t>
            </w:r>
            <w:r w:rsidRPr="005559B5">
              <w:rPr>
                <w:color w:val="002060"/>
                <w:spacing w:val="-4"/>
              </w:rPr>
              <w:t>are</w:t>
            </w:r>
            <w:r w:rsidRPr="005559B5">
              <w:rPr>
                <w:color w:val="002060"/>
                <w:spacing w:val="-9"/>
              </w:rPr>
              <w:t xml:space="preserve"> </w:t>
            </w:r>
            <w:r w:rsidRPr="005559B5">
              <w:rPr>
                <w:color w:val="002060"/>
                <w:spacing w:val="-4"/>
              </w:rPr>
              <w:t>invited</w:t>
            </w:r>
            <w:r w:rsidRPr="005559B5">
              <w:rPr>
                <w:color w:val="002060"/>
                <w:spacing w:val="-8"/>
              </w:rPr>
              <w:t xml:space="preserve"> </w:t>
            </w:r>
            <w:r w:rsidRPr="005559B5">
              <w:rPr>
                <w:color w:val="002060"/>
                <w:spacing w:val="-4"/>
              </w:rPr>
              <w:t>for</w:t>
            </w:r>
            <w:r w:rsidRPr="005559B5">
              <w:rPr>
                <w:color w:val="002060"/>
                <w:spacing w:val="-7"/>
              </w:rPr>
              <w:t xml:space="preserve"> </w:t>
            </w:r>
            <w:r w:rsidRPr="005559B5">
              <w:rPr>
                <w:color w:val="002060"/>
                <w:spacing w:val="-4"/>
              </w:rPr>
              <w:t>individual</w:t>
            </w:r>
            <w:r w:rsidRPr="005559B5">
              <w:rPr>
                <w:color w:val="002060"/>
                <w:spacing w:val="-6"/>
              </w:rPr>
              <w:t xml:space="preserve"> </w:t>
            </w:r>
            <w:r w:rsidRPr="005559B5">
              <w:rPr>
                <w:color w:val="002060"/>
                <w:spacing w:val="-3"/>
              </w:rPr>
              <w:t>Contracts</w:t>
            </w:r>
            <w:r w:rsidRPr="005559B5" w:rsidR="004B11F7">
              <w:rPr>
                <w:color w:val="002060"/>
                <w:spacing w:val="-3"/>
              </w:rPr>
              <w:t xml:space="preserve"> </w:t>
            </w:r>
            <w:r w:rsidRPr="005559B5">
              <w:rPr>
                <w:color w:val="002060"/>
                <w:spacing w:val="-59"/>
              </w:rPr>
              <w:t xml:space="preserve"> </w:t>
            </w:r>
            <w:r w:rsidRPr="005559B5">
              <w:rPr>
                <w:color w:val="002060"/>
              </w:rPr>
              <w:t>or</w:t>
            </w:r>
            <w:r w:rsidRPr="005559B5">
              <w:rPr>
                <w:color w:val="002060"/>
                <w:spacing w:val="-7"/>
              </w:rPr>
              <w:t xml:space="preserve"> </w:t>
            </w:r>
            <w:r w:rsidRPr="005559B5">
              <w:rPr>
                <w:color w:val="002060"/>
              </w:rPr>
              <w:t>for</w:t>
            </w:r>
            <w:r w:rsidRPr="005559B5">
              <w:rPr>
                <w:color w:val="002060"/>
                <w:spacing w:val="-7"/>
              </w:rPr>
              <w:t xml:space="preserve"> </w:t>
            </w:r>
            <w:r w:rsidRPr="005559B5">
              <w:rPr>
                <w:color w:val="002060"/>
              </w:rPr>
              <w:t>any</w:t>
            </w:r>
            <w:r w:rsidRPr="005559B5">
              <w:rPr>
                <w:color w:val="002060"/>
                <w:spacing w:val="-7"/>
              </w:rPr>
              <w:t xml:space="preserve"> </w:t>
            </w:r>
            <w:r w:rsidRPr="005559B5">
              <w:rPr>
                <w:color w:val="002060"/>
              </w:rPr>
              <w:t>combination</w:t>
            </w:r>
            <w:r w:rsidRPr="005559B5">
              <w:rPr>
                <w:color w:val="002060"/>
                <w:spacing w:val="-6"/>
              </w:rPr>
              <w:t xml:space="preserve"> </w:t>
            </w:r>
            <w:r w:rsidRPr="005559B5">
              <w:rPr>
                <w:color w:val="002060"/>
              </w:rPr>
              <w:t>of</w:t>
            </w:r>
            <w:r w:rsidRPr="005559B5">
              <w:rPr>
                <w:color w:val="002060"/>
                <w:spacing w:val="-7"/>
              </w:rPr>
              <w:t xml:space="preserve"> </w:t>
            </w:r>
            <w:r w:rsidRPr="005559B5">
              <w:rPr>
                <w:color w:val="002060"/>
              </w:rPr>
              <w:t>Contracts</w:t>
            </w:r>
            <w:r w:rsidRPr="005559B5">
              <w:rPr>
                <w:color w:val="002060"/>
                <w:spacing w:val="-8"/>
              </w:rPr>
              <w:t xml:space="preserve"> </w:t>
            </w:r>
            <w:r w:rsidRPr="005559B5">
              <w:rPr>
                <w:color w:val="002060"/>
              </w:rPr>
              <w:t>(packages).</w:t>
            </w:r>
            <w:r w:rsidRPr="005559B5">
              <w:rPr>
                <w:color w:val="002060"/>
                <w:spacing w:val="-5"/>
              </w:rPr>
              <w:t xml:space="preserve"> </w:t>
            </w:r>
            <w:r w:rsidRPr="005559B5">
              <w:rPr>
                <w:color w:val="002060"/>
              </w:rPr>
              <w:t>Bidders</w:t>
            </w:r>
            <w:r w:rsidRPr="005559B5">
              <w:rPr>
                <w:color w:val="002060"/>
                <w:spacing w:val="-5"/>
              </w:rPr>
              <w:t xml:space="preserve"> </w:t>
            </w:r>
            <w:r w:rsidRPr="005559B5">
              <w:rPr>
                <w:color w:val="002060"/>
              </w:rPr>
              <w:t>wishing</w:t>
            </w:r>
            <w:r w:rsidRPr="005559B5">
              <w:rPr>
                <w:color w:val="002060"/>
                <w:spacing w:val="-7"/>
              </w:rPr>
              <w:t xml:space="preserve"> </w:t>
            </w:r>
            <w:r w:rsidRPr="005559B5">
              <w:rPr>
                <w:color w:val="002060"/>
              </w:rPr>
              <w:t>to</w:t>
            </w:r>
            <w:r w:rsidRPr="005559B5">
              <w:rPr>
                <w:color w:val="002060"/>
                <w:spacing w:val="-7"/>
              </w:rPr>
              <w:t xml:space="preserve"> </w:t>
            </w:r>
            <w:r w:rsidRPr="005559B5">
              <w:rPr>
                <w:color w:val="002060"/>
              </w:rPr>
              <w:t>offer</w:t>
            </w:r>
            <w:r w:rsidRPr="005559B5">
              <w:rPr>
                <w:color w:val="002060"/>
                <w:spacing w:val="-7"/>
              </w:rPr>
              <w:t xml:space="preserve"> </w:t>
            </w:r>
            <w:r w:rsidRPr="005559B5">
              <w:rPr>
                <w:color w:val="002060"/>
              </w:rPr>
              <w:t>any</w:t>
            </w:r>
            <w:r w:rsidRPr="005559B5">
              <w:rPr>
                <w:color w:val="002060"/>
                <w:spacing w:val="-59"/>
              </w:rPr>
              <w:t xml:space="preserve"> </w:t>
            </w:r>
            <w:r w:rsidRPr="005559B5" w:rsidR="004B11F7">
              <w:rPr>
                <w:color w:val="002060"/>
                <w:spacing w:val="-59"/>
              </w:rPr>
              <w:t xml:space="preserve">   </w:t>
            </w:r>
            <w:r w:rsidRPr="005559B5" w:rsidR="00A64386">
              <w:rPr>
                <w:color w:val="002060"/>
                <w:spacing w:val="-59"/>
              </w:rPr>
              <w:t xml:space="preserve"> </w:t>
            </w:r>
            <w:r w:rsidRPr="005559B5">
              <w:rPr>
                <w:color w:val="002060"/>
                <w:spacing w:val="-5"/>
              </w:rPr>
              <w:t>price</w:t>
            </w:r>
            <w:r w:rsidRPr="005559B5">
              <w:rPr>
                <w:color w:val="002060"/>
                <w:spacing w:val="-9"/>
              </w:rPr>
              <w:t xml:space="preserve"> </w:t>
            </w:r>
            <w:r w:rsidRPr="005559B5">
              <w:rPr>
                <w:color w:val="002060"/>
                <w:spacing w:val="-5"/>
              </w:rPr>
              <w:t>reduction</w:t>
            </w:r>
            <w:r w:rsidRPr="005559B5">
              <w:rPr>
                <w:color w:val="002060"/>
                <w:spacing w:val="-11"/>
              </w:rPr>
              <w:t xml:space="preserve"> </w:t>
            </w:r>
            <w:r w:rsidRPr="005559B5">
              <w:rPr>
                <w:color w:val="002060"/>
                <w:spacing w:val="-5"/>
              </w:rPr>
              <w:t>for</w:t>
            </w:r>
            <w:r w:rsidRPr="005559B5">
              <w:rPr>
                <w:color w:val="002060"/>
                <w:spacing w:val="-10"/>
              </w:rPr>
              <w:t xml:space="preserve"> </w:t>
            </w:r>
            <w:r w:rsidRPr="005559B5">
              <w:rPr>
                <w:color w:val="002060"/>
                <w:spacing w:val="-4"/>
              </w:rPr>
              <w:t>the</w:t>
            </w:r>
            <w:r w:rsidRPr="005559B5">
              <w:rPr>
                <w:color w:val="002060"/>
                <w:spacing w:val="-9"/>
              </w:rPr>
              <w:t xml:space="preserve"> </w:t>
            </w:r>
            <w:r w:rsidRPr="005559B5">
              <w:rPr>
                <w:color w:val="002060"/>
                <w:spacing w:val="-4"/>
              </w:rPr>
              <w:t>award</w:t>
            </w:r>
            <w:r w:rsidRPr="005559B5">
              <w:rPr>
                <w:color w:val="002060"/>
                <w:spacing w:val="-9"/>
              </w:rPr>
              <w:t xml:space="preserve"> </w:t>
            </w:r>
            <w:r w:rsidRPr="005559B5">
              <w:rPr>
                <w:color w:val="002060"/>
                <w:spacing w:val="-4"/>
              </w:rPr>
              <w:t>of</w:t>
            </w:r>
            <w:r w:rsidRPr="005559B5">
              <w:rPr>
                <w:color w:val="002060"/>
                <w:spacing w:val="-9"/>
              </w:rPr>
              <w:t xml:space="preserve"> </w:t>
            </w:r>
            <w:r w:rsidRPr="005559B5">
              <w:rPr>
                <w:color w:val="002060"/>
                <w:spacing w:val="-4"/>
              </w:rPr>
              <w:t>more</w:t>
            </w:r>
            <w:r w:rsidRPr="005559B5">
              <w:rPr>
                <w:color w:val="002060"/>
                <w:spacing w:val="-11"/>
              </w:rPr>
              <w:t xml:space="preserve"> </w:t>
            </w:r>
            <w:r w:rsidRPr="005559B5">
              <w:rPr>
                <w:color w:val="002060"/>
                <w:spacing w:val="-4"/>
              </w:rPr>
              <w:t>than</w:t>
            </w:r>
            <w:r w:rsidRPr="005559B5">
              <w:rPr>
                <w:color w:val="002060"/>
                <w:spacing w:val="-9"/>
              </w:rPr>
              <w:t xml:space="preserve"> </w:t>
            </w:r>
            <w:r w:rsidRPr="005559B5">
              <w:rPr>
                <w:color w:val="002060"/>
                <w:spacing w:val="-4"/>
              </w:rPr>
              <w:t>one</w:t>
            </w:r>
            <w:r w:rsidRPr="005559B5">
              <w:rPr>
                <w:color w:val="002060"/>
                <w:spacing w:val="-9"/>
              </w:rPr>
              <w:t xml:space="preserve"> </w:t>
            </w:r>
            <w:r w:rsidRPr="005559B5">
              <w:rPr>
                <w:color w:val="002060"/>
                <w:spacing w:val="-4"/>
              </w:rPr>
              <w:t>Contract</w:t>
            </w:r>
            <w:r w:rsidRPr="005559B5">
              <w:rPr>
                <w:color w:val="002060"/>
                <w:spacing w:val="-8"/>
              </w:rPr>
              <w:t xml:space="preserve"> </w:t>
            </w:r>
            <w:r w:rsidRPr="005559B5">
              <w:rPr>
                <w:color w:val="002060"/>
                <w:spacing w:val="-4"/>
              </w:rPr>
              <w:t>shall</w:t>
            </w:r>
            <w:r w:rsidRPr="005559B5">
              <w:rPr>
                <w:color w:val="002060"/>
                <w:spacing w:val="-9"/>
              </w:rPr>
              <w:t xml:space="preserve"> </w:t>
            </w:r>
            <w:r w:rsidRPr="005559B5">
              <w:rPr>
                <w:color w:val="002060"/>
                <w:spacing w:val="-4"/>
              </w:rPr>
              <w:t>specify</w:t>
            </w:r>
            <w:r w:rsidRPr="005559B5">
              <w:rPr>
                <w:color w:val="002060"/>
                <w:spacing w:val="-11"/>
              </w:rPr>
              <w:t xml:space="preserve"> </w:t>
            </w:r>
            <w:r w:rsidRPr="005559B5">
              <w:rPr>
                <w:color w:val="002060"/>
                <w:spacing w:val="-4"/>
              </w:rPr>
              <w:t>in</w:t>
            </w:r>
            <w:r w:rsidRPr="005559B5">
              <w:rPr>
                <w:color w:val="002060"/>
                <w:spacing w:val="-9"/>
              </w:rPr>
              <w:t xml:space="preserve"> </w:t>
            </w:r>
            <w:r w:rsidRPr="005559B5">
              <w:rPr>
                <w:color w:val="002060"/>
                <w:spacing w:val="-4"/>
              </w:rPr>
              <w:t>their</w:t>
            </w:r>
            <w:r w:rsidRPr="005559B5">
              <w:rPr>
                <w:color w:val="002060"/>
                <w:spacing w:val="-10"/>
              </w:rPr>
              <w:t xml:space="preserve"> </w:t>
            </w:r>
            <w:r w:rsidRPr="005559B5">
              <w:rPr>
                <w:color w:val="002060"/>
                <w:spacing w:val="-4"/>
              </w:rPr>
              <w:t>bid</w:t>
            </w:r>
            <w:r w:rsidRPr="005559B5" w:rsidR="00A64386">
              <w:rPr>
                <w:color w:val="002060"/>
                <w:spacing w:val="-4"/>
              </w:rPr>
              <w:t xml:space="preserve"> </w:t>
            </w:r>
            <w:r w:rsidRPr="005559B5">
              <w:rPr>
                <w:color w:val="002060"/>
                <w:spacing w:val="-59"/>
              </w:rPr>
              <w:t xml:space="preserve"> </w:t>
            </w:r>
            <w:r w:rsidRPr="005559B5" w:rsidR="004B11F7">
              <w:rPr>
                <w:color w:val="002060"/>
                <w:spacing w:val="-59"/>
              </w:rPr>
              <w:t xml:space="preserve">  </w:t>
            </w:r>
            <w:r w:rsidRPr="005559B5">
              <w:rPr>
                <w:color w:val="002060"/>
                <w:spacing w:val="-1"/>
              </w:rPr>
              <w:t>the</w:t>
            </w:r>
            <w:r w:rsidRPr="005559B5">
              <w:rPr>
                <w:color w:val="002060"/>
                <w:spacing w:val="-11"/>
              </w:rPr>
              <w:t xml:space="preserve"> </w:t>
            </w:r>
            <w:r w:rsidRPr="005559B5">
              <w:rPr>
                <w:color w:val="002060"/>
                <w:spacing w:val="-1"/>
              </w:rPr>
              <w:t>price</w:t>
            </w:r>
            <w:r w:rsidRPr="005559B5">
              <w:rPr>
                <w:color w:val="002060"/>
                <w:spacing w:val="-12"/>
              </w:rPr>
              <w:t xml:space="preserve"> </w:t>
            </w:r>
            <w:r w:rsidRPr="005559B5">
              <w:rPr>
                <w:color w:val="002060"/>
                <w:spacing w:val="-1"/>
              </w:rPr>
              <w:t>reductions</w:t>
            </w:r>
            <w:r w:rsidRPr="005559B5">
              <w:rPr>
                <w:color w:val="002060"/>
                <w:spacing w:val="-11"/>
              </w:rPr>
              <w:t xml:space="preserve"> </w:t>
            </w:r>
            <w:r w:rsidRPr="005559B5">
              <w:rPr>
                <w:color w:val="002060"/>
                <w:spacing w:val="-1"/>
              </w:rPr>
              <w:t>applicable</w:t>
            </w:r>
            <w:r w:rsidRPr="005559B5">
              <w:rPr>
                <w:color w:val="002060"/>
                <w:spacing w:val="-10"/>
              </w:rPr>
              <w:t xml:space="preserve"> </w:t>
            </w:r>
            <w:r w:rsidRPr="005559B5">
              <w:rPr>
                <w:color w:val="002060"/>
                <w:spacing w:val="-1"/>
              </w:rPr>
              <w:t>to</w:t>
            </w:r>
            <w:r w:rsidRPr="005559B5">
              <w:rPr>
                <w:color w:val="002060"/>
                <w:spacing w:val="-11"/>
              </w:rPr>
              <w:t xml:space="preserve"> </w:t>
            </w:r>
            <w:r w:rsidRPr="005559B5">
              <w:rPr>
                <w:color w:val="002060"/>
                <w:spacing w:val="-1"/>
              </w:rPr>
              <w:t>each</w:t>
            </w:r>
            <w:r w:rsidRPr="005559B5">
              <w:rPr>
                <w:color w:val="002060"/>
                <w:spacing w:val="-10"/>
              </w:rPr>
              <w:t xml:space="preserve"> </w:t>
            </w:r>
            <w:r w:rsidRPr="005559B5">
              <w:rPr>
                <w:color w:val="002060"/>
                <w:spacing w:val="-1"/>
              </w:rPr>
              <w:t>package,</w:t>
            </w:r>
            <w:r w:rsidRPr="005559B5">
              <w:rPr>
                <w:color w:val="002060"/>
                <w:spacing w:val="-9"/>
              </w:rPr>
              <w:t xml:space="preserve"> </w:t>
            </w:r>
            <w:r w:rsidRPr="005559B5">
              <w:rPr>
                <w:color w:val="002060"/>
                <w:spacing w:val="-1"/>
              </w:rPr>
              <w:t>or</w:t>
            </w:r>
            <w:r w:rsidRPr="005559B5">
              <w:rPr>
                <w:color w:val="002060"/>
                <w:spacing w:val="-8"/>
              </w:rPr>
              <w:t xml:space="preserve"> </w:t>
            </w:r>
            <w:r w:rsidRPr="005559B5">
              <w:rPr>
                <w:color w:val="002060"/>
                <w:spacing w:val="-1"/>
              </w:rPr>
              <w:t>alternatively,</w:t>
            </w:r>
            <w:r w:rsidRPr="005559B5">
              <w:rPr>
                <w:color w:val="002060"/>
                <w:spacing w:val="-8"/>
              </w:rPr>
              <w:t xml:space="preserve"> </w:t>
            </w:r>
            <w:r w:rsidRPr="005559B5">
              <w:rPr>
                <w:color w:val="002060"/>
              </w:rPr>
              <w:t>to</w:t>
            </w:r>
            <w:r w:rsidRPr="005559B5">
              <w:rPr>
                <w:color w:val="002060"/>
                <w:spacing w:val="-11"/>
              </w:rPr>
              <w:t xml:space="preserve"> </w:t>
            </w:r>
            <w:r w:rsidRPr="005559B5">
              <w:rPr>
                <w:color w:val="002060"/>
              </w:rPr>
              <w:t>individual</w:t>
            </w:r>
            <w:r w:rsidRPr="005559B5" w:rsidR="00A64386">
              <w:rPr>
                <w:color w:val="002060"/>
              </w:rPr>
              <w:t xml:space="preserve"> </w:t>
            </w:r>
            <w:r w:rsidRPr="005559B5">
              <w:rPr>
                <w:color w:val="002060"/>
                <w:spacing w:val="-59"/>
              </w:rPr>
              <w:t xml:space="preserve"> </w:t>
            </w:r>
            <w:r w:rsidRPr="005559B5" w:rsidR="004B11F7">
              <w:rPr>
                <w:color w:val="002060"/>
                <w:spacing w:val="-59"/>
              </w:rPr>
              <w:t xml:space="preserve">  </w:t>
            </w:r>
            <w:r w:rsidRPr="005559B5">
              <w:rPr>
                <w:color w:val="002060"/>
                <w:spacing w:val="-3"/>
              </w:rPr>
              <w:t>Contracts</w:t>
            </w:r>
            <w:r w:rsidRPr="005559B5">
              <w:rPr>
                <w:color w:val="002060"/>
                <w:spacing w:val="-12"/>
              </w:rPr>
              <w:t xml:space="preserve"> </w:t>
            </w:r>
            <w:r w:rsidRPr="005559B5">
              <w:rPr>
                <w:color w:val="002060"/>
                <w:spacing w:val="-3"/>
              </w:rPr>
              <w:t>within</w:t>
            </w:r>
            <w:r w:rsidRPr="005559B5">
              <w:rPr>
                <w:color w:val="002060"/>
                <w:spacing w:val="-10"/>
              </w:rPr>
              <w:t xml:space="preserve"> </w:t>
            </w:r>
            <w:r w:rsidRPr="005559B5">
              <w:rPr>
                <w:color w:val="002060"/>
                <w:spacing w:val="-3"/>
              </w:rPr>
              <w:t>the</w:t>
            </w:r>
            <w:r w:rsidRPr="005559B5">
              <w:rPr>
                <w:color w:val="002060"/>
                <w:spacing w:val="-9"/>
              </w:rPr>
              <w:t xml:space="preserve"> </w:t>
            </w:r>
            <w:r w:rsidRPr="005559B5">
              <w:rPr>
                <w:color w:val="002060"/>
                <w:spacing w:val="-3"/>
              </w:rPr>
              <w:t>package.</w:t>
            </w:r>
            <w:r w:rsidRPr="005559B5">
              <w:rPr>
                <w:color w:val="002060"/>
                <w:spacing w:val="-9"/>
              </w:rPr>
              <w:t xml:space="preserve"> </w:t>
            </w:r>
            <w:r w:rsidRPr="005559B5">
              <w:rPr>
                <w:color w:val="002060"/>
                <w:spacing w:val="-3"/>
              </w:rPr>
              <w:t>Price</w:t>
            </w:r>
            <w:r w:rsidRPr="005559B5">
              <w:rPr>
                <w:color w:val="002060"/>
                <w:spacing w:val="-12"/>
              </w:rPr>
              <w:t xml:space="preserve"> </w:t>
            </w:r>
            <w:r w:rsidRPr="005559B5">
              <w:rPr>
                <w:color w:val="002060"/>
                <w:spacing w:val="-3"/>
              </w:rPr>
              <w:t>reductions</w:t>
            </w:r>
            <w:r w:rsidRPr="005559B5">
              <w:rPr>
                <w:color w:val="002060"/>
                <w:spacing w:val="-9"/>
              </w:rPr>
              <w:t xml:space="preserve"> </w:t>
            </w:r>
            <w:r w:rsidRPr="005559B5">
              <w:rPr>
                <w:color w:val="002060"/>
                <w:spacing w:val="-2"/>
              </w:rPr>
              <w:t>or</w:t>
            </w:r>
            <w:r w:rsidRPr="005559B5">
              <w:rPr>
                <w:color w:val="002060"/>
                <w:spacing w:val="-9"/>
              </w:rPr>
              <w:t xml:space="preserve"> </w:t>
            </w:r>
            <w:r w:rsidRPr="005559B5">
              <w:rPr>
                <w:color w:val="002060"/>
                <w:spacing w:val="-2"/>
              </w:rPr>
              <w:t>discounts</w:t>
            </w:r>
            <w:r w:rsidRPr="005559B5">
              <w:rPr>
                <w:color w:val="002060"/>
                <w:spacing w:val="-12"/>
              </w:rPr>
              <w:t xml:space="preserve"> </w:t>
            </w:r>
            <w:r w:rsidRPr="005559B5">
              <w:rPr>
                <w:color w:val="002060"/>
                <w:spacing w:val="-2"/>
              </w:rPr>
              <w:t>shall</w:t>
            </w:r>
            <w:r w:rsidRPr="005559B5">
              <w:rPr>
                <w:color w:val="002060"/>
                <w:spacing w:val="-10"/>
              </w:rPr>
              <w:t xml:space="preserve"> </w:t>
            </w:r>
            <w:r w:rsidRPr="005559B5">
              <w:rPr>
                <w:color w:val="002060"/>
                <w:spacing w:val="-2"/>
              </w:rPr>
              <w:t>be</w:t>
            </w:r>
            <w:r w:rsidRPr="005559B5">
              <w:rPr>
                <w:color w:val="002060"/>
                <w:spacing w:val="-12"/>
              </w:rPr>
              <w:t xml:space="preserve"> </w:t>
            </w:r>
            <w:r w:rsidRPr="005559B5">
              <w:rPr>
                <w:color w:val="002060"/>
                <w:spacing w:val="-2"/>
              </w:rPr>
              <w:t>submitted</w:t>
            </w:r>
            <w:r w:rsidRPr="005559B5" w:rsidR="00A64386">
              <w:rPr>
                <w:color w:val="002060"/>
                <w:spacing w:val="-2"/>
              </w:rPr>
              <w:t xml:space="preserve"> </w:t>
            </w:r>
            <w:r w:rsidRPr="005559B5">
              <w:rPr>
                <w:color w:val="002060"/>
                <w:spacing w:val="-59"/>
              </w:rPr>
              <w:t xml:space="preserve"> </w:t>
            </w:r>
            <w:r w:rsidRPr="005559B5" w:rsidR="004B11F7">
              <w:rPr>
                <w:color w:val="002060"/>
                <w:spacing w:val="-59"/>
              </w:rPr>
              <w:t xml:space="preserve">  </w:t>
            </w:r>
            <w:r w:rsidRPr="005559B5">
              <w:rPr>
                <w:color w:val="002060"/>
                <w:spacing w:val="-1"/>
              </w:rPr>
              <w:t>in</w:t>
            </w:r>
            <w:r w:rsidRPr="005559B5">
              <w:rPr>
                <w:color w:val="002060"/>
                <w:spacing w:val="-12"/>
              </w:rPr>
              <w:t xml:space="preserve"> </w:t>
            </w:r>
            <w:r w:rsidRPr="005559B5">
              <w:rPr>
                <w:color w:val="002060"/>
                <w:spacing w:val="-1"/>
              </w:rPr>
              <w:t>accordance</w:t>
            </w:r>
            <w:r w:rsidRPr="005559B5">
              <w:rPr>
                <w:color w:val="002060"/>
                <w:spacing w:val="-14"/>
              </w:rPr>
              <w:t xml:space="preserve"> </w:t>
            </w:r>
            <w:r w:rsidRPr="005559B5">
              <w:rPr>
                <w:color w:val="002060"/>
                <w:spacing w:val="-1"/>
              </w:rPr>
              <w:t>with</w:t>
            </w:r>
            <w:r w:rsidRPr="005559B5">
              <w:rPr>
                <w:color w:val="002060"/>
                <w:spacing w:val="-14"/>
              </w:rPr>
              <w:t xml:space="preserve"> </w:t>
            </w:r>
            <w:r w:rsidRPr="005559B5">
              <w:rPr>
                <w:color w:val="002060"/>
                <w:spacing w:val="-1"/>
              </w:rPr>
              <w:t>ITB</w:t>
            </w:r>
            <w:r w:rsidRPr="005559B5">
              <w:rPr>
                <w:color w:val="002060"/>
                <w:spacing w:val="-14"/>
              </w:rPr>
              <w:t xml:space="preserve"> </w:t>
            </w:r>
            <w:r w:rsidRPr="005559B5">
              <w:rPr>
                <w:color w:val="002060"/>
              </w:rPr>
              <w:t>13.4,</w:t>
            </w:r>
            <w:r w:rsidRPr="005559B5">
              <w:rPr>
                <w:color w:val="002060"/>
                <w:spacing w:val="-12"/>
              </w:rPr>
              <w:t xml:space="preserve"> </w:t>
            </w:r>
            <w:r w:rsidRPr="005559B5">
              <w:rPr>
                <w:color w:val="002060"/>
              </w:rPr>
              <w:t>provided</w:t>
            </w:r>
            <w:r w:rsidRPr="005559B5">
              <w:rPr>
                <w:color w:val="002060"/>
                <w:spacing w:val="-14"/>
              </w:rPr>
              <w:t xml:space="preserve"> </w:t>
            </w:r>
            <w:r w:rsidRPr="005559B5">
              <w:rPr>
                <w:color w:val="002060"/>
              </w:rPr>
              <w:t>the</w:t>
            </w:r>
            <w:r w:rsidRPr="005559B5">
              <w:rPr>
                <w:color w:val="002060"/>
                <w:spacing w:val="-14"/>
              </w:rPr>
              <w:t xml:space="preserve"> </w:t>
            </w:r>
            <w:r w:rsidRPr="005559B5">
              <w:rPr>
                <w:color w:val="002060"/>
              </w:rPr>
              <w:t>bids</w:t>
            </w:r>
            <w:r w:rsidRPr="005559B5">
              <w:rPr>
                <w:color w:val="002060"/>
                <w:spacing w:val="-16"/>
              </w:rPr>
              <w:t xml:space="preserve"> </w:t>
            </w:r>
            <w:r w:rsidRPr="005559B5">
              <w:rPr>
                <w:color w:val="002060"/>
              </w:rPr>
              <w:t>for</w:t>
            </w:r>
            <w:r w:rsidRPr="005559B5">
              <w:rPr>
                <w:color w:val="002060"/>
                <w:spacing w:val="-14"/>
              </w:rPr>
              <w:t xml:space="preserve"> </w:t>
            </w:r>
            <w:r w:rsidRPr="005559B5">
              <w:rPr>
                <w:color w:val="002060"/>
              </w:rPr>
              <w:t>all</w:t>
            </w:r>
            <w:r w:rsidRPr="005559B5">
              <w:rPr>
                <w:color w:val="002060"/>
                <w:spacing w:val="-13"/>
              </w:rPr>
              <w:t xml:space="preserve"> </w:t>
            </w:r>
            <w:r w:rsidRPr="005559B5">
              <w:rPr>
                <w:color w:val="002060"/>
              </w:rPr>
              <w:t>Contracts</w:t>
            </w:r>
            <w:r w:rsidRPr="005559B5">
              <w:rPr>
                <w:color w:val="002060"/>
                <w:spacing w:val="-13"/>
              </w:rPr>
              <w:t xml:space="preserve"> </w:t>
            </w:r>
            <w:r w:rsidRPr="005559B5">
              <w:rPr>
                <w:color w:val="002060"/>
              </w:rPr>
              <w:t>are</w:t>
            </w:r>
            <w:r w:rsidRPr="005559B5">
              <w:rPr>
                <w:color w:val="002060"/>
                <w:spacing w:val="-14"/>
              </w:rPr>
              <w:t xml:space="preserve"> </w:t>
            </w:r>
            <w:r w:rsidRPr="005559B5">
              <w:rPr>
                <w:color w:val="002060"/>
              </w:rPr>
              <w:t>submitted</w:t>
            </w:r>
            <w:r w:rsidRPr="005559B5" w:rsidR="004B11F7">
              <w:rPr>
                <w:color w:val="002060"/>
              </w:rPr>
              <w:t xml:space="preserve"> </w:t>
            </w:r>
            <w:r w:rsidRPr="005559B5">
              <w:rPr>
                <w:color w:val="002060"/>
                <w:spacing w:val="-4"/>
              </w:rPr>
              <w:t>and</w:t>
            </w:r>
            <w:r w:rsidRPr="005559B5">
              <w:rPr>
                <w:color w:val="002060"/>
                <w:spacing w:val="-10"/>
              </w:rPr>
              <w:t xml:space="preserve"> </w:t>
            </w:r>
            <w:r w:rsidRPr="005559B5">
              <w:rPr>
                <w:color w:val="002060"/>
                <w:spacing w:val="-4"/>
              </w:rPr>
              <w:t>opened</w:t>
            </w:r>
            <w:r w:rsidRPr="005559B5">
              <w:rPr>
                <w:color w:val="002060"/>
                <w:spacing w:val="-9"/>
              </w:rPr>
              <w:t xml:space="preserve"> </w:t>
            </w:r>
            <w:r w:rsidRPr="005559B5">
              <w:rPr>
                <w:color w:val="002060"/>
                <w:spacing w:val="-4"/>
              </w:rPr>
              <w:t>at</w:t>
            </w:r>
            <w:r w:rsidRPr="005559B5">
              <w:rPr>
                <w:color w:val="002060"/>
                <w:spacing w:val="-10"/>
              </w:rPr>
              <w:t xml:space="preserve"> </w:t>
            </w:r>
            <w:r w:rsidRPr="005559B5">
              <w:rPr>
                <w:color w:val="002060"/>
                <w:spacing w:val="-4"/>
              </w:rPr>
              <w:t>the</w:t>
            </w:r>
            <w:r w:rsidRPr="005559B5">
              <w:rPr>
                <w:color w:val="002060"/>
                <w:spacing w:val="-11"/>
              </w:rPr>
              <w:t xml:space="preserve"> </w:t>
            </w:r>
            <w:r w:rsidRPr="005559B5">
              <w:rPr>
                <w:color w:val="002060"/>
                <w:spacing w:val="-4"/>
              </w:rPr>
              <w:t>same</w:t>
            </w:r>
            <w:r w:rsidRPr="005559B5">
              <w:rPr>
                <w:color w:val="002060"/>
                <w:spacing w:val="-11"/>
              </w:rPr>
              <w:t xml:space="preserve"> </w:t>
            </w:r>
            <w:r w:rsidRPr="005559B5">
              <w:rPr>
                <w:color w:val="002060"/>
                <w:spacing w:val="-4"/>
              </w:rPr>
              <w:t>time.</w:t>
            </w:r>
          </w:p>
        </w:tc>
      </w:tr>
      <w:tr w:rsidRPr="005559B5" w:rsidR="005559B5" w:rsidTr="004B11F7" w14:paraId="39735AD0" w14:textId="77777777">
        <w:trPr>
          <w:trHeight w:val="1880"/>
        </w:trPr>
        <w:tc>
          <w:tcPr>
            <w:tcW w:w="2180" w:type="dxa"/>
            <w:vMerge/>
            <w:tcBorders>
              <w:top w:val="nil"/>
            </w:tcBorders>
          </w:tcPr>
          <w:p w:rsidRPr="005559B5" w:rsidR="00A53B14" w:rsidRDefault="00A53B14" w14:paraId="1FD739C7" w14:textId="77777777">
            <w:pPr>
              <w:rPr>
                <w:color w:val="002060"/>
                <w:sz w:val="2"/>
                <w:szCs w:val="2"/>
              </w:rPr>
            </w:pPr>
          </w:p>
        </w:tc>
        <w:tc>
          <w:tcPr>
            <w:tcW w:w="7922" w:type="dxa"/>
          </w:tcPr>
          <w:p w:rsidRPr="005559B5" w:rsidR="00A53B14" w:rsidP="004B11F7" w:rsidRDefault="0092076E" w14:paraId="1ED055AC" w14:textId="77777777">
            <w:pPr>
              <w:pStyle w:val="TableParagraph"/>
              <w:spacing w:before="33" w:line="276" w:lineRule="auto"/>
              <w:ind w:left="467" w:right="86" w:hanging="360"/>
              <w:jc w:val="both"/>
              <w:rPr>
                <w:color w:val="002060"/>
              </w:rPr>
            </w:pPr>
            <w:r w:rsidRPr="005559B5">
              <w:rPr>
                <w:color w:val="002060"/>
              </w:rPr>
              <w:t xml:space="preserve">13.6 Unless otherwise provided </w:t>
            </w:r>
            <w:r w:rsidRPr="005559B5">
              <w:rPr>
                <w:rFonts w:ascii="Arial"/>
                <w:b/>
                <w:color w:val="002060"/>
              </w:rPr>
              <w:t xml:space="preserve">in the BDS </w:t>
            </w:r>
            <w:r w:rsidRPr="005559B5">
              <w:rPr>
                <w:color w:val="002060"/>
              </w:rPr>
              <w:t>and the Conditions of Contract, the</w:t>
            </w:r>
            <w:r w:rsidRPr="005559B5" w:rsidR="004B11F7">
              <w:rPr>
                <w:color w:val="002060"/>
              </w:rPr>
              <w:t xml:space="preserve"> </w:t>
            </w:r>
            <w:r w:rsidRPr="005559B5">
              <w:rPr>
                <w:color w:val="002060"/>
                <w:spacing w:val="-59"/>
              </w:rPr>
              <w:t xml:space="preserve"> </w:t>
            </w:r>
            <w:r w:rsidRPr="005559B5">
              <w:rPr>
                <w:color w:val="002060"/>
                <w:spacing w:val="-5"/>
              </w:rPr>
              <w:t>prices</w:t>
            </w:r>
            <w:r w:rsidRPr="005559B5">
              <w:rPr>
                <w:color w:val="002060"/>
                <w:spacing w:val="-14"/>
              </w:rPr>
              <w:t xml:space="preserve"> </w:t>
            </w:r>
            <w:r w:rsidRPr="005559B5">
              <w:rPr>
                <w:color w:val="002060"/>
                <w:spacing w:val="-4"/>
              </w:rPr>
              <w:t>quoted</w:t>
            </w:r>
            <w:r w:rsidRPr="005559B5">
              <w:rPr>
                <w:color w:val="002060"/>
                <w:spacing w:val="-9"/>
              </w:rPr>
              <w:t xml:space="preserve"> </w:t>
            </w:r>
            <w:r w:rsidRPr="005559B5">
              <w:rPr>
                <w:color w:val="002060"/>
                <w:spacing w:val="-4"/>
              </w:rPr>
              <w:t>by</w:t>
            </w:r>
            <w:r w:rsidRPr="005559B5">
              <w:rPr>
                <w:color w:val="002060"/>
                <w:spacing w:val="-14"/>
              </w:rPr>
              <w:t xml:space="preserve"> </w:t>
            </w:r>
            <w:r w:rsidRPr="005559B5">
              <w:rPr>
                <w:color w:val="002060"/>
                <w:spacing w:val="-4"/>
              </w:rPr>
              <w:t>the</w:t>
            </w:r>
            <w:r w:rsidRPr="005559B5">
              <w:rPr>
                <w:color w:val="002060"/>
                <w:spacing w:val="-11"/>
              </w:rPr>
              <w:t xml:space="preserve"> </w:t>
            </w:r>
            <w:r w:rsidRPr="005559B5">
              <w:rPr>
                <w:color w:val="002060"/>
                <w:spacing w:val="-4"/>
              </w:rPr>
              <w:t>Bidder</w:t>
            </w:r>
            <w:r w:rsidRPr="005559B5">
              <w:rPr>
                <w:color w:val="002060"/>
                <w:spacing w:val="-10"/>
              </w:rPr>
              <w:t xml:space="preserve"> </w:t>
            </w:r>
            <w:r w:rsidRPr="005559B5">
              <w:rPr>
                <w:color w:val="002060"/>
                <w:spacing w:val="-4"/>
              </w:rPr>
              <w:t>shall</w:t>
            </w:r>
            <w:r w:rsidRPr="005559B5">
              <w:rPr>
                <w:color w:val="002060"/>
                <w:spacing w:val="-9"/>
              </w:rPr>
              <w:t xml:space="preserve"> </w:t>
            </w:r>
            <w:r w:rsidRPr="005559B5">
              <w:rPr>
                <w:color w:val="002060"/>
                <w:spacing w:val="-4"/>
              </w:rPr>
              <w:t>be</w:t>
            </w:r>
            <w:r w:rsidRPr="005559B5">
              <w:rPr>
                <w:color w:val="002060"/>
                <w:spacing w:val="-14"/>
              </w:rPr>
              <w:t xml:space="preserve"> </w:t>
            </w:r>
            <w:r w:rsidRPr="005559B5">
              <w:rPr>
                <w:color w:val="002060"/>
                <w:spacing w:val="-4"/>
              </w:rPr>
              <w:t>fixed.</w:t>
            </w:r>
            <w:r w:rsidRPr="005559B5">
              <w:rPr>
                <w:color w:val="002060"/>
                <w:spacing w:val="-10"/>
              </w:rPr>
              <w:t xml:space="preserve"> </w:t>
            </w:r>
            <w:r w:rsidRPr="005559B5">
              <w:rPr>
                <w:color w:val="002060"/>
                <w:spacing w:val="-4"/>
              </w:rPr>
              <w:t>If</w:t>
            </w:r>
            <w:r w:rsidRPr="005559B5">
              <w:rPr>
                <w:color w:val="002060"/>
                <w:spacing w:val="-10"/>
              </w:rPr>
              <w:t xml:space="preserve"> </w:t>
            </w:r>
            <w:r w:rsidRPr="005559B5">
              <w:rPr>
                <w:color w:val="002060"/>
                <w:spacing w:val="-4"/>
              </w:rPr>
              <w:t>the</w:t>
            </w:r>
            <w:r w:rsidRPr="005559B5">
              <w:rPr>
                <w:color w:val="002060"/>
                <w:spacing w:val="-11"/>
              </w:rPr>
              <w:t xml:space="preserve"> </w:t>
            </w:r>
            <w:r w:rsidRPr="005559B5">
              <w:rPr>
                <w:color w:val="002060"/>
                <w:spacing w:val="-4"/>
              </w:rPr>
              <w:t>prices</w:t>
            </w:r>
            <w:r w:rsidRPr="005559B5">
              <w:rPr>
                <w:color w:val="002060"/>
                <w:spacing w:val="-11"/>
              </w:rPr>
              <w:t xml:space="preserve"> </w:t>
            </w:r>
            <w:r w:rsidRPr="005559B5">
              <w:rPr>
                <w:color w:val="002060"/>
                <w:spacing w:val="-4"/>
              </w:rPr>
              <w:t>quoted</w:t>
            </w:r>
            <w:r w:rsidRPr="005559B5">
              <w:rPr>
                <w:color w:val="002060"/>
                <w:spacing w:val="-10"/>
              </w:rPr>
              <w:t xml:space="preserve"> </w:t>
            </w:r>
            <w:r w:rsidRPr="005559B5">
              <w:rPr>
                <w:color w:val="002060"/>
                <w:spacing w:val="-4"/>
              </w:rPr>
              <w:t>by</w:t>
            </w:r>
            <w:r w:rsidRPr="005559B5">
              <w:rPr>
                <w:color w:val="002060"/>
                <w:spacing w:val="-11"/>
              </w:rPr>
              <w:t xml:space="preserve"> </w:t>
            </w:r>
            <w:r w:rsidRPr="005559B5">
              <w:rPr>
                <w:color w:val="002060"/>
                <w:spacing w:val="-4"/>
              </w:rPr>
              <w:t>the</w:t>
            </w:r>
            <w:r w:rsidRPr="005559B5">
              <w:rPr>
                <w:color w:val="002060"/>
                <w:spacing w:val="-11"/>
              </w:rPr>
              <w:t xml:space="preserve"> </w:t>
            </w:r>
            <w:r w:rsidRPr="005559B5">
              <w:rPr>
                <w:color w:val="002060"/>
                <w:spacing w:val="-4"/>
              </w:rPr>
              <w:t>Bidder</w:t>
            </w:r>
            <w:r w:rsidRPr="005559B5">
              <w:rPr>
                <w:color w:val="002060"/>
                <w:spacing w:val="-8"/>
              </w:rPr>
              <w:t xml:space="preserve"> </w:t>
            </w:r>
            <w:r w:rsidRPr="005559B5">
              <w:rPr>
                <w:color w:val="002060"/>
                <w:spacing w:val="-4"/>
              </w:rPr>
              <w:t>are</w:t>
            </w:r>
            <w:r w:rsidRPr="005559B5">
              <w:rPr>
                <w:color w:val="002060"/>
                <w:spacing w:val="-59"/>
              </w:rPr>
              <w:t xml:space="preserve"> </w:t>
            </w:r>
            <w:r w:rsidRPr="005559B5" w:rsidR="004B11F7">
              <w:rPr>
                <w:color w:val="002060"/>
                <w:spacing w:val="-59"/>
              </w:rPr>
              <w:t xml:space="preserve">      </w:t>
            </w:r>
            <w:r w:rsidRPr="005559B5">
              <w:rPr>
                <w:color w:val="002060"/>
                <w:spacing w:val="-5"/>
              </w:rPr>
              <w:t>subject</w:t>
            </w:r>
            <w:r w:rsidRPr="005559B5">
              <w:rPr>
                <w:color w:val="002060"/>
                <w:spacing w:val="-17"/>
              </w:rPr>
              <w:t xml:space="preserve"> </w:t>
            </w:r>
            <w:r w:rsidRPr="005559B5">
              <w:rPr>
                <w:color w:val="002060"/>
                <w:spacing w:val="-5"/>
              </w:rPr>
              <w:t>to</w:t>
            </w:r>
            <w:r w:rsidRPr="005559B5">
              <w:rPr>
                <w:color w:val="002060"/>
                <w:spacing w:val="-16"/>
              </w:rPr>
              <w:t xml:space="preserve"> </w:t>
            </w:r>
            <w:r w:rsidRPr="005559B5">
              <w:rPr>
                <w:color w:val="002060"/>
                <w:spacing w:val="-5"/>
              </w:rPr>
              <w:t>adjustment</w:t>
            </w:r>
            <w:r w:rsidRPr="005559B5">
              <w:rPr>
                <w:color w:val="002060"/>
                <w:spacing w:val="-15"/>
              </w:rPr>
              <w:t xml:space="preserve"> </w:t>
            </w:r>
            <w:r w:rsidRPr="005559B5">
              <w:rPr>
                <w:color w:val="002060"/>
                <w:spacing w:val="-5"/>
              </w:rPr>
              <w:t>during</w:t>
            </w:r>
            <w:r w:rsidRPr="005559B5">
              <w:rPr>
                <w:color w:val="002060"/>
                <w:spacing w:val="-16"/>
              </w:rPr>
              <w:t xml:space="preserve"> </w:t>
            </w:r>
            <w:r w:rsidRPr="005559B5">
              <w:rPr>
                <w:color w:val="002060"/>
                <w:spacing w:val="-5"/>
              </w:rPr>
              <w:t>the</w:t>
            </w:r>
            <w:r w:rsidRPr="005559B5">
              <w:rPr>
                <w:color w:val="002060"/>
                <w:spacing w:val="-16"/>
              </w:rPr>
              <w:t xml:space="preserve"> </w:t>
            </w:r>
            <w:r w:rsidRPr="005559B5">
              <w:rPr>
                <w:color w:val="002060"/>
                <w:spacing w:val="-5"/>
              </w:rPr>
              <w:t>performance</w:t>
            </w:r>
            <w:r w:rsidRPr="005559B5">
              <w:rPr>
                <w:color w:val="002060"/>
                <w:spacing w:val="-16"/>
              </w:rPr>
              <w:t xml:space="preserve"> </w:t>
            </w:r>
            <w:r w:rsidRPr="005559B5">
              <w:rPr>
                <w:color w:val="002060"/>
                <w:spacing w:val="-4"/>
              </w:rPr>
              <w:t>of</w:t>
            </w:r>
            <w:r w:rsidRPr="005559B5">
              <w:rPr>
                <w:color w:val="002060"/>
                <w:spacing w:val="-14"/>
              </w:rPr>
              <w:t xml:space="preserve"> </w:t>
            </w:r>
            <w:r w:rsidRPr="005559B5">
              <w:rPr>
                <w:color w:val="002060"/>
                <w:spacing w:val="-4"/>
              </w:rPr>
              <w:t>the</w:t>
            </w:r>
            <w:r w:rsidRPr="005559B5">
              <w:rPr>
                <w:color w:val="002060"/>
                <w:spacing w:val="-19"/>
              </w:rPr>
              <w:t xml:space="preserve"> </w:t>
            </w:r>
            <w:r w:rsidRPr="005559B5">
              <w:rPr>
                <w:color w:val="002060"/>
                <w:spacing w:val="-4"/>
              </w:rPr>
              <w:t>Contract</w:t>
            </w:r>
            <w:r w:rsidRPr="005559B5">
              <w:rPr>
                <w:color w:val="002060"/>
                <w:spacing w:val="-15"/>
              </w:rPr>
              <w:t xml:space="preserve"> </w:t>
            </w:r>
            <w:r w:rsidRPr="005559B5">
              <w:rPr>
                <w:color w:val="002060"/>
                <w:spacing w:val="-4"/>
              </w:rPr>
              <w:t>in</w:t>
            </w:r>
            <w:r w:rsidRPr="005559B5">
              <w:rPr>
                <w:color w:val="002060"/>
                <w:spacing w:val="-16"/>
              </w:rPr>
              <w:t xml:space="preserve"> </w:t>
            </w:r>
            <w:r w:rsidRPr="005559B5">
              <w:rPr>
                <w:color w:val="002060"/>
                <w:spacing w:val="-4"/>
              </w:rPr>
              <w:t>accordance</w:t>
            </w:r>
            <w:r w:rsidRPr="005559B5">
              <w:rPr>
                <w:color w:val="002060"/>
                <w:spacing w:val="-16"/>
              </w:rPr>
              <w:t xml:space="preserve"> </w:t>
            </w:r>
            <w:r w:rsidRPr="005559B5">
              <w:rPr>
                <w:color w:val="002060"/>
                <w:spacing w:val="-4"/>
              </w:rPr>
              <w:t>with</w:t>
            </w:r>
            <w:r w:rsidRPr="005559B5" w:rsidR="004B11F7">
              <w:rPr>
                <w:color w:val="002060"/>
                <w:spacing w:val="-4"/>
              </w:rPr>
              <w:t xml:space="preserve"> </w:t>
            </w:r>
            <w:r w:rsidRPr="005559B5">
              <w:rPr>
                <w:color w:val="002060"/>
                <w:spacing w:val="-58"/>
              </w:rPr>
              <w:t xml:space="preserve"> </w:t>
            </w:r>
            <w:r w:rsidRPr="005559B5">
              <w:rPr>
                <w:color w:val="002060"/>
                <w:spacing w:val="-4"/>
              </w:rPr>
              <w:t>the</w:t>
            </w:r>
            <w:r w:rsidRPr="005559B5">
              <w:rPr>
                <w:color w:val="002060"/>
                <w:spacing w:val="-10"/>
              </w:rPr>
              <w:t xml:space="preserve"> </w:t>
            </w:r>
            <w:r w:rsidRPr="005559B5">
              <w:rPr>
                <w:color w:val="002060"/>
                <w:spacing w:val="-4"/>
              </w:rPr>
              <w:t>provisions</w:t>
            </w:r>
            <w:r w:rsidRPr="005559B5">
              <w:rPr>
                <w:color w:val="002060"/>
                <w:spacing w:val="-6"/>
              </w:rPr>
              <w:t xml:space="preserve"> </w:t>
            </w:r>
            <w:r w:rsidRPr="005559B5">
              <w:rPr>
                <w:color w:val="002060"/>
                <w:spacing w:val="-4"/>
              </w:rPr>
              <w:t>of</w:t>
            </w:r>
            <w:r w:rsidRPr="005559B5">
              <w:rPr>
                <w:color w:val="002060"/>
                <w:spacing w:val="-8"/>
              </w:rPr>
              <w:t xml:space="preserve"> </w:t>
            </w:r>
            <w:r w:rsidRPr="005559B5">
              <w:rPr>
                <w:color w:val="002060"/>
                <w:spacing w:val="-4"/>
              </w:rPr>
              <w:t>the</w:t>
            </w:r>
            <w:r w:rsidRPr="005559B5">
              <w:rPr>
                <w:color w:val="002060"/>
                <w:spacing w:val="-9"/>
              </w:rPr>
              <w:t xml:space="preserve"> </w:t>
            </w:r>
            <w:r w:rsidRPr="005559B5">
              <w:rPr>
                <w:color w:val="002060"/>
                <w:spacing w:val="-4"/>
              </w:rPr>
              <w:t>Conditions</w:t>
            </w:r>
            <w:r w:rsidRPr="005559B5">
              <w:rPr>
                <w:color w:val="002060"/>
                <w:spacing w:val="-9"/>
              </w:rPr>
              <w:t xml:space="preserve"> </w:t>
            </w:r>
            <w:r w:rsidRPr="005559B5">
              <w:rPr>
                <w:color w:val="002060"/>
                <w:spacing w:val="-4"/>
              </w:rPr>
              <w:t>of</w:t>
            </w:r>
            <w:r w:rsidRPr="005559B5">
              <w:rPr>
                <w:color w:val="002060"/>
                <w:spacing w:val="-6"/>
              </w:rPr>
              <w:t xml:space="preserve"> </w:t>
            </w:r>
            <w:r w:rsidRPr="005559B5">
              <w:rPr>
                <w:color w:val="002060"/>
                <w:spacing w:val="-4"/>
              </w:rPr>
              <w:t>Contract,</w:t>
            </w:r>
            <w:r w:rsidRPr="005559B5">
              <w:rPr>
                <w:color w:val="002060"/>
                <w:spacing w:val="-10"/>
              </w:rPr>
              <w:t xml:space="preserve"> </w:t>
            </w:r>
            <w:r w:rsidRPr="005559B5">
              <w:rPr>
                <w:color w:val="002060"/>
                <w:spacing w:val="-4"/>
              </w:rPr>
              <w:t>the</w:t>
            </w:r>
            <w:r w:rsidRPr="005559B5">
              <w:rPr>
                <w:color w:val="002060"/>
                <w:spacing w:val="-9"/>
              </w:rPr>
              <w:t xml:space="preserve"> </w:t>
            </w:r>
            <w:r w:rsidRPr="005559B5">
              <w:rPr>
                <w:color w:val="002060"/>
                <w:spacing w:val="-4"/>
              </w:rPr>
              <w:t>Bidder</w:t>
            </w:r>
            <w:r w:rsidRPr="005559B5">
              <w:rPr>
                <w:color w:val="002060"/>
                <w:spacing w:val="-7"/>
              </w:rPr>
              <w:t xml:space="preserve"> </w:t>
            </w:r>
            <w:r w:rsidRPr="005559B5">
              <w:rPr>
                <w:color w:val="002060"/>
                <w:spacing w:val="-3"/>
              </w:rPr>
              <w:t>shall</w:t>
            </w:r>
            <w:r w:rsidRPr="005559B5">
              <w:rPr>
                <w:color w:val="002060"/>
                <w:spacing w:val="-12"/>
              </w:rPr>
              <w:t xml:space="preserve"> </w:t>
            </w:r>
            <w:r w:rsidRPr="005559B5">
              <w:rPr>
                <w:color w:val="002060"/>
                <w:spacing w:val="-3"/>
              </w:rPr>
              <w:t>furnish</w:t>
            </w:r>
            <w:r w:rsidRPr="005559B5">
              <w:rPr>
                <w:color w:val="002060"/>
                <w:spacing w:val="-11"/>
              </w:rPr>
              <w:t xml:space="preserve"> </w:t>
            </w:r>
            <w:r w:rsidRPr="005559B5">
              <w:rPr>
                <w:color w:val="002060"/>
                <w:spacing w:val="-3"/>
              </w:rPr>
              <w:t>the</w:t>
            </w:r>
            <w:r w:rsidRPr="005559B5">
              <w:rPr>
                <w:color w:val="002060"/>
                <w:spacing w:val="-10"/>
              </w:rPr>
              <w:t xml:space="preserve"> </w:t>
            </w:r>
            <w:r w:rsidRPr="005559B5">
              <w:rPr>
                <w:color w:val="002060"/>
                <w:spacing w:val="-3"/>
              </w:rPr>
              <w:t>indices</w:t>
            </w:r>
            <w:r w:rsidRPr="005559B5" w:rsidR="004B11F7">
              <w:rPr>
                <w:color w:val="002060"/>
                <w:spacing w:val="-3"/>
              </w:rPr>
              <w:t xml:space="preserve"> </w:t>
            </w:r>
            <w:r w:rsidRPr="005559B5">
              <w:rPr>
                <w:color w:val="002060"/>
                <w:spacing w:val="-58"/>
              </w:rPr>
              <w:t xml:space="preserve"> </w:t>
            </w:r>
            <w:r w:rsidRPr="005559B5">
              <w:rPr>
                <w:color w:val="002060"/>
                <w:spacing w:val="-5"/>
              </w:rPr>
              <w:t>and</w:t>
            </w:r>
            <w:r w:rsidRPr="005559B5">
              <w:rPr>
                <w:color w:val="002060"/>
                <w:spacing w:val="-21"/>
              </w:rPr>
              <w:t xml:space="preserve"> </w:t>
            </w:r>
            <w:r w:rsidRPr="005559B5">
              <w:rPr>
                <w:color w:val="002060"/>
                <w:spacing w:val="-5"/>
              </w:rPr>
              <w:t>weightings</w:t>
            </w:r>
            <w:r w:rsidRPr="005559B5">
              <w:rPr>
                <w:color w:val="002060"/>
                <w:spacing w:val="-22"/>
              </w:rPr>
              <w:t xml:space="preserve"> </w:t>
            </w:r>
            <w:r w:rsidRPr="005559B5">
              <w:rPr>
                <w:color w:val="002060"/>
                <w:spacing w:val="-5"/>
              </w:rPr>
              <w:t>for</w:t>
            </w:r>
            <w:r w:rsidRPr="005559B5">
              <w:rPr>
                <w:color w:val="002060"/>
                <w:spacing w:val="-25"/>
              </w:rPr>
              <w:t xml:space="preserve"> </w:t>
            </w:r>
            <w:r w:rsidRPr="005559B5">
              <w:rPr>
                <w:color w:val="002060"/>
                <w:spacing w:val="-5"/>
              </w:rPr>
              <w:t>the</w:t>
            </w:r>
            <w:r w:rsidRPr="005559B5">
              <w:rPr>
                <w:color w:val="002060"/>
                <w:spacing w:val="-22"/>
              </w:rPr>
              <w:t xml:space="preserve"> </w:t>
            </w:r>
            <w:r w:rsidRPr="005559B5">
              <w:rPr>
                <w:color w:val="002060"/>
                <w:spacing w:val="-5"/>
              </w:rPr>
              <w:t>price</w:t>
            </w:r>
            <w:r w:rsidRPr="005559B5">
              <w:rPr>
                <w:color w:val="002060"/>
                <w:spacing w:val="-20"/>
              </w:rPr>
              <w:t xml:space="preserve"> </w:t>
            </w:r>
            <w:r w:rsidRPr="005559B5">
              <w:rPr>
                <w:color w:val="002060"/>
                <w:spacing w:val="-5"/>
              </w:rPr>
              <w:t>adjustment</w:t>
            </w:r>
            <w:r w:rsidRPr="005559B5">
              <w:rPr>
                <w:color w:val="002060"/>
                <w:spacing w:val="-25"/>
              </w:rPr>
              <w:t xml:space="preserve"> </w:t>
            </w:r>
            <w:r w:rsidRPr="005559B5">
              <w:rPr>
                <w:color w:val="002060"/>
                <w:spacing w:val="-4"/>
              </w:rPr>
              <w:t>formulae</w:t>
            </w:r>
            <w:r w:rsidRPr="005559B5">
              <w:rPr>
                <w:color w:val="002060"/>
                <w:spacing w:val="-20"/>
              </w:rPr>
              <w:t xml:space="preserve"> </w:t>
            </w:r>
            <w:r w:rsidRPr="005559B5">
              <w:rPr>
                <w:color w:val="002060"/>
                <w:spacing w:val="-4"/>
              </w:rPr>
              <w:t>in</w:t>
            </w:r>
            <w:r w:rsidRPr="005559B5">
              <w:rPr>
                <w:color w:val="002060"/>
                <w:spacing w:val="-23"/>
              </w:rPr>
              <w:t xml:space="preserve"> </w:t>
            </w:r>
            <w:r w:rsidRPr="005559B5">
              <w:rPr>
                <w:color w:val="002060"/>
                <w:spacing w:val="-4"/>
              </w:rPr>
              <w:t>the</w:t>
            </w:r>
            <w:r w:rsidRPr="005559B5">
              <w:rPr>
                <w:color w:val="002060"/>
                <w:spacing w:val="-22"/>
              </w:rPr>
              <w:t xml:space="preserve"> </w:t>
            </w:r>
            <w:r w:rsidRPr="005559B5">
              <w:rPr>
                <w:color w:val="002060"/>
                <w:spacing w:val="-4"/>
              </w:rPr>
              <w:t>Table</w:t>
            </w:r>
            <w:r w:rsidRPr="005559B5">
              <w:rPr>
                <w:color w:val="002060"/>
                <w:spacing w:val="-22"/>
              </w:rPr>
              <w:t xml:space="preserve"> </w:t>
            </w:r>
            <w:r w:rsidRPr="005559B5">
              <w:rPr>
                <w:color w:val="002060"/>
                <w:spacing w:val="-4"/>
              </w:rPr>
              <w:t>of</w:t>
            </w:r>
            <w:r w:rsidRPr="005559B5">
              <w:rPr>
                <w:color w:val="002060"/>
                <w:spacing w:val="-20"/>
              </w:rPr>
              <w:t xml:space="preserve"> </w:t>
            </w:r>
            <w:r w:rsidRPr="005559B5">
              <w:rPr>
                <w:color w:val="002060"/>
                <w:spacing w:val="-4"/>
              </w:rPr>
              <w:t>Adjustment</w:t>
            </w:r>
            <w:r w:rsidRPr="005559B5">
              <w:rPr>
                <w:color w:val="002060"/>
                <w:spacing w:val="-21"/>
              </w:rPr>
              <w:t xml:space="preserve"> </w:t>
            </w:r>
            <w:r w:rsidRPr="005559B5">
              <w:rPr>
                <w:color w:val="002060"/>
                <w:spacing w:val="-4"/>
              </w:rPr>
              <w:t>Data</w:t>
            </w:r>
            <w:r w:rsidRPr="005559B5" w:rsidR="004B11F7">
              <w:rPr>
                <w:color w:val="002060"/>
                <w:spacing w:val="-4"/>
              </w:rPr>
              <w:t xml:space="preserve"> </w:t>
            </w:r>
            <w:r w:rsidRPr="005559B5">
              <w:rPr>
                <w:color w:val="002060"/>
                <w:spacing w:val="-59"/>
              </w:rPr>
              <w:t xml:space="preserve"> </w:t>
            </w:r>
            <w:r w:rsidRPr="005559B5">
              <w:rPr>
                <w:color w:val="002060"/>
                <w:spacing w:val="-5"/>
              </w:rPr>
              <w:t>in</w:t>
            </w:r>
            <w:r w:rsidRPr="005559B5">
              <w:rPr>
                <w:color w:val="002060"/>
                <w:spacing w:val="-14"/>
              </w:rPr>
              <w:t xml:space="preserve"> </w:t>
            </w:r>
            <w:r w:rsidRPr="005559B5">
              <w:rPr>
                <w:color w:val="002060"/>
                <w:spacing w:val="-5"/>
              </w:rPr>
              <w:t>Section</w:t>
            </w:r>
            <w:r w:rsidRPr="005559B5">
              <w:rPr>
                <w:color w:val="002060"/>
                <w:spacing w:val="-16"/>
              </w:rPr>
              <w:t xml:space="preserve"> </w:t>
            </w:r>
            <w:r w:rsidRPr="005559B5">
              <w:rPr>
                <w:color w:val="002060"/>
                <w:spacing w:val="-5"/>
              </w:rPr>
              <w:t>IV</w:t>
            </w:r>
            <w:r w:rsidRPr="005559B5">
              <w:rPr>
                <w:color w:val="002060"/>
                <w:spacing w:val="-17"/>
              </w:rPr>
              <w:t xml:space="preserve"> </w:t>
            </w:r>
            <w:r w:rsidRPr="005559B5">
              <w:rPr>
                <w:color w:val="002060"/>
                <w:spacing w:val="-5"/>
              </w:rPr>
              <w:t>(Bidding</w:t>
            </w:r>
            <w:r w:rsidRPr="005559B5">
              <w:rPr>
                <w:color w:val="002060"/>
                <w:spacing w:val="-11"/>
              </w:rPr>
              <w:t xml:space="preserve"> </w:t>
            </w:r>
            <w:r w:rsidRPr="005559B5">
              <w:rPr>
                <w:color w:val="002060"/>
                <w:spacing w:val="-4"/>
              </w:rPr>
              <w:t>Forms)</w:t>
            </w:r>
            <w:r w:rsidRPr="005559B5">
              <w:rPr>
                <w:color w:val="002060"/>
                <w:spacing w:val="-13"/>
              </w:rPr>
              <w:t xml:space="preserve"> </w:t>
            </w:r>
            <w:r w:rsidRPr="005559B5">
              <w:rPr>
                <w:color w:val="002060"/>
                <w:spacing w:val="-4"/>
              </w:rPr>
              <w:t>and</w:t>
            </w:r>
            <w:r w:rsidRPr="005559B5">
              <w:rPr>
                <w:color w:val="002060"/>
                <w:spacing w:val="-16"/>
              </w:rPr>
              <w:t xml:space="preserve"> </w:t>
            </w:r>
            <w:r w:rsidRPr="005559B5">
              <w:rPr>
                <w:color w:val="002060"/>
                <w:spacing w:val="-4"/>
              </w:rPr>
              <w:t>the</w:t>
            </w:r>
            <w:r w:rsidRPr="005559B5">
              <w:rPr>
                <w:color w:val="002060"/>
                <w:spacing w:val="-13"/>
              </w:rPr>
              <w:t xml:space="preserve"> </w:t>
            </w:r>
            <w:r w:rsidRPr="005559B5">
              <w:rPr>
                <w:color w:val="002060"/>
                <w:spacing w:val="-4"/>
              </w:rPr>
              <w:t>Employer</w:t>
            </w:r>
            <w:r w:rsidRPr="005559B5">
              <w:rPr>
                <w:color w:val="002060"/>
                <w:spacing w:val="-15"/>
              </w:rPr>
              <w:t xml:space="preserve"> </w:t>
            </w:r>
            <w:r w:rsidRPr="005559B5">
              <w:rPr>
                <w:color w:val="002060"/>
                <w:spacing w:val="-4"/>
              </w:rPr>
              <w:t>may</w:t>
            </w:r>
            <w:r w:rsidRPr="005559B5">
              <w:rPr>
                <w:color w:val="002060"/>
                <w:spacing w:val="-16"/>
              </w:rPr>
              <w:t xml:space="preserve"> </w:t>
            </w:r>
            <w:r w:rsidRPr="005559B5">
              <w:rPr>
                <w:color w:val="002060"/>
                <w:spacing w:val="-4"/>
              </w:rPr>
              <w:t>require</w:t>
            </w:r>
            <w:r w:rsidRPr="005559B5">
              <w:rPr>
                <w:color w:val="002060"/>
                <w:spacing w:val="-15"/>
              </w:rPr>
              <w:t xml:space="preserve"> </w:t>
            </w:r>
            <w:r w:rsidRPr="005559B5">
              <w:rPr>
                <w:color w:val="002060"/>
                <w:spacing w:val="-4"/>
              </w:rPr>
              <w:t>the</w:t>
            </w:r>
            <w:r w:rsidRPr="005559B5">
              <w:rPr>
                <w:color w:val="002060"/>
                <w:spacing w:val="-16"/>
              </w:rPr>
              <w:t xml:space="preserve"> </w:t>
            </w:r>
            <w:r w:rsidRPr="005559B5">
              <w:rPr>
                <w:color w:val="002060"/>
                <w:spacing w:val="-4"/>
              </w:rPr>
              <w:t>Bidder</w:t>
            </w:r>
            <w:r w:rsidRPr="005559B5">
              <w:rPr>
                <w:color w:val="002060"/>
                <w:spacing w:val="-15"/>
              </w:rPr>
              <w:t xml:space="preserve"> </w:t>
            </w:r>
            <w:r w:rsidRPr="005559B5">
              <w:rPr>
                <w:color w:val="002060"/>
                <w:spacing w:val="-4"/>
              </w:rPr>
              <w:t>to</w:t>
            </w:r>
            <w:r w:rsidRPr="005559B5">
              <w:rPr>
                <w:color w:val="002060"/>
                <w:spacing w:val="-15"/>
              </w:rPr>
              <w:t xml:space="preserve"> </w:t>
            </w:r>
            <w:r w:rsidRPr="005559B5">
              <w:rPr>
                <w:color w:val="002060"/>
                <w:spacing w:val="-4"/>
              </w:rPr>
              <w:t>justify</w:t>
            </w:r>
            <w:r w:rsidRPr="005559B5" w:rsidR="004B11F7">
              <w:rPr>
                <w:color w:val="002060"/>
                <w:spacing w:val="-4"/>
              </w:rPr>
              <w:t xml:space="preserve"> </w:t>
            </w:r>
            <w:r w:rsidRPr="005559B5">
              <w:rPr>
                <w:color w:val="002060"/>
                <w:spacing w:val="-5"/>
              </w:rPr>
              <w:t>its</w:t>
            </w:r>
            <w:r w:rsidRPr="005559B5">
              <w:rPr>
                <w:color w:val="002060"/>
                <w:spacing w:val="-9"/>
              </w:rPr>
              <w:t xml:space="preserve"> </w:t>
            </w:r>
            <w:r w:rsidRPr="005559B5">
              <w:rPr>
                <w:color w:val="002060"/>
                <w:spacing w:val="-5"/>
              </w:rPr>
              <w:t>proposed</w:t>
            </w:r>
            <w:r w:rsidRPr="005559B5">
              <w:rPr>
                <w:color w:val="002060"/>
                <w:spacing w:val="-9"/>
              </w:rPr>
              <w:t xml:space="preserve"> </w:t>
            </w:r>
            <w:r w:rsidRPr="005559B5">
              <w:rPr>
                <w:color w:val="002060"/>
                <w:spacing w:val="-5"/>
              </w:rPr>
              <w:t>indices</w:t>
            </w:r>
            <w:r w:rsidRPr="005559B5">
              <w:rPr>
                <w:color w:val="002060"/>
                <w:spacing w:val="-11"/>
              </w:rPr>
              <w:t xml:space="preserve"> </w:t>
            </w:r>
            <w:r w:rsidRPr="005559B5">
              <w:rPr>
                <w:color w:val="002060"/>
                <w:spacing w:val="-4"/>
              </w:rPr>
              <w:t>and</w:t>
            </w:r>
            <w:r w:rsidRPr="005559B5">
              <w:rPr>
                <w:color w:val="002060"/>
                <w:spacing w:val="-14"/>
              </w:rPr>
              <w:t xml:space="preserve"> </w:t>
            </w:r>
            <w:r w:rsidRPr="005559B5">
              <w:rPr>
                <w:color w:val="002060"/>
                <w:spacing w:val="-4"/>
              </w:rPr>
              <w:t>weightings.</w:t>
            </w:r>
          </w:p>
        </w:tc>
      </w:tr>
      <w:tr w:rsidRPr="005559B5" w:rsidR="005559B5" w14:paraId="0EA79201" w14:textId="77777777">
        <w:trPr>
          <w:trHeight w:val="623"/>
        </w:trPr>
        <w:tc>
          <w:tcPr>
            <w:tcW w:w="2180" w:type="dxa"/>
            <w:vMerge/>
            <w:tcBorders>
              <w:top w:val="nil"/>
            </w:tcBorders>
          </w:tcPr>
          <w:p w:rsidRPr="005559B5" w:rsidR="00A53B14" w:rsidRDefault="00A53B14" w14:paraId="196FA14D" w14:textId="77777777">
            <w:pPr>
              <w:rPr>
                <w:color w:val="002060"/>
                <w:sz w:val="2"/>
                <w:szCs w:val="2"/>
              </w:rPr>
            </w:pPr>
          </w:p>
        </w:tc>
        <w:tc>
          <w:tcPr>
            <w:tcW w:w="7922" w:type="dxa"/>
          </w:tcPr>
          <w:p w:rsidRPr="005559B5" w:rsidR="00A53B14" w:rsidRDefault="0092076E" w14:paraId="6A8BC23D" w14:textId="77777777">
            <w:pPr>
              <w:pStyle w:val="TableParagraph"/>
              <w:spacing w:before="7" w:line="294" w:lineRule="exact"/>
              <w:ind w:left="467" w:right="89" w:hanging="360"/>
              <w:rPr>
                <w:color w:val="002060"/>
              </w:rPr>
            </w:pPr>
            <w:r w:rsidRPr="005559B5">
              <w:rPr>
                <w:color w:val="002060"/>
              </w:rPr>
              <w:t>13.7</w:t>
            </w:r>
            <w:r w:rsidRPr="005559B5" w:rsidR="004B11F7">
              <w:rPr>
                <w:color w:val="002060"/>
              </w:rPr>
              <w:t xml:space="preserve"> </w:t>
            </w:r>
            <w:r w:rsidRPr="005559B5">
              <w:rPr>
                <w:color w:val="002060"/>
              </w:rPr>
              <w:t>All</w:t>
            </w:r>
            <w:r w:rsidRPr="005559B5">
              <w:rPr>
                <w:color w:val="002060"/>
                <w:spacing w:val="23"/>
              </w:rPr>
              <w:t xml:space="preserve"> </w:t>
            </w:r>
            <w:r w:rsidRPr="005559B5">
              <w:rPr>
                <w:color w:val="002060"/>
              </w:rPr>
              <w:t>duties,</w:t>
            </w:r>
            <w:r w:rsidRPr="005559B5">
              <w:rPr>
                <w:color w:val="002060"/>
                <w:spacing w:val="22"/>
              </w:rPr>
              <w:t xml:space="preserve"> </w:t>
            </w:r>
            <w:r w:rsidRPr="005559B5">
              <w:rPr>
                <w:color w:val="002060"/>
              </w:rPr>
              <w:t>taxes,</w:t>
            </w:r>
            <w:r w:rsidRPr="005559B5">
              <w:rPr>
                <w:color w:val="002060"/>
                <w:spacing w:val="22"/>
              </w:rPr>
              <w:t xml:space="preserve"> </w:t>
            </w:r>
            <w:r w:rsidRPr="005559B5">
              <w:rPr>
                <w:color w:val="002060"/>
              </w:rPr>
              <w:t>and</w:t>
            </w:r>
            <w:r w:rsidRPr="005559B5">
              <w:rPr>
                <w:color w:val="002060"/>
                <w:spacing w:val="23"/>
              </w:rPr>
              <w:t xml:space="preserve"> </w:t>
            </w:r>
            <w:r w:rsidRPr="005559B5">
              <w:rPr>
                <w:color w:val="002060"/>
              </w:rPr>
              <w:t>other</w:t>
            </w:r>
            <w:r w:rsidRPr="005559B5">
              <w:rPr>
                <w:color w:val="002060"/>
                <w:spacing w:val="84"/>
              </w:rPr>
              <w:t xml:space="preserve"> </w:t>
            </w:r>
            <w:r w:rsidRPr="005559B5">
              <w:rPr>
                <w:color w:val="002060"/>
              </w:rPr>
              <w:t>levies</w:t>
            </w:r>
            <w:r w:rsidRPr="005559B5">
              <w:rPr>
                <w:color w:val="002060"/>
                <w:spacing w:val="84"/>
              </w:rPr>
              <w:t xml:space="preserve"> </w:t>
            </w:r>
            <w:r w:rsidRPr="005559B5">
              <w:rPr>
                <w:color w:val="002060"/>
              </w:rPr>
              <w:t>payable</w:t>
            </w:r>
            <w:r w:rsidRPr="005559B5">
              <w:rPr>
                <w:color w:val="002060"/>
                <w:spacing w:val="83"/>
              </w:rPr>
              <w:t xml:space="preserve"> </w:t>
            </w:r>
            <w:r w:rsidRPr="005559B5">
              <w:rPr>
                <w:color w:val="002060"/>
              </w:rPr>
              <w:t>by</w:t>
            </w:r>
            <w:r w:rsidRPr="005559B5">
              <w:rPr>
                <w:color w:val="002060"/>
                <w:spacing w:val="82"/>
              </w:rPr>
              <w:t xml:space="preserve"> </w:t>
            </w:r>
            <w:r w:rsidRPr="005559B5">
              <w:rPr>
                <w:color w:val="002060"/>
              </w:rPr>
              <w:t>the</w:t>
            </w:r>
            <w:r w:rsidRPr="005559B5">
              <w:rPr>
                <w:color w:val="002060"/>
                <w:spacing w:val="83"/>
              </w:rPr>
              <w:t xml:space="preserve"> </w:t>
            </w:r>
            <w:r w:rsidRPr="005559B5">
              <w:rPr>
                <w:color w:val="002060"/>
              </w:rPr>
              <w:t>Contractor</w:t>
            </w:r>
            <w:r w:rsidRPr="005559B5">
              <w:rPr>
                <w:color w:val="002060"/>
                <w:spacing w:val="83"/>
              </w:rPr>
              <w:t xml:space="preserve"> </w:t>
            </w:r>
            <w:r w:rsidRPr="005559B5">
              <w:rPr>
                <w:color w:val="002060"/>
              </w:rPr>
              <w:t>under</w:t>
            </w:r>
            <w:r w:rsidRPr="005559B5" w:rsidR="00A64386">
              <w:rPr>
                <w:color w:val="002060"/>
              </w:rPr>
              <w:t xml:space="preserve"> </w:t>
            </w:r>
            <w:r w:rsidRPr="005559B5">
              <w:rPr>
                <w:color w:val="002060"/>
                <w:spacing w:val="-59"/>
              </w:rPr>
              <w:t xml:space="preserve"> </w:t>
            </w:r>
            <w:r w:rsidRPr="005559B5" w:rsidR="004B11F7">
              <w:rPr>
                <w:color w:val="002060"/>
                <w:spacing w:val="-59"/>
              </w:rPr>
              <w:t xml:space="preserve">   </w:t>
            </w:r>
            <w:r w:rsidRPr="005559B5">
              <w:rPr>
                <w:color w:val="002060"/>
                <w:spacing w:val="-5"/>
              </w:rPr>
              <w:t>the</w:t>
            </w:r>
            <w:r w:rsidRPr="005559B5">
              <w:rPr>
                <w:color w:val="002060"/>
                <w:spacing w:val="-9"/>
              </w:rPr>
              <w:t xml:space="preserve"> </w:t>
            </w:r>
            <w:r w:rsidRPr="005559B5">
              <w:rPr>
                <w:color w:val="002060"/>
                <w:spacing w:val="-5"/>
              </w:rPr>
              <w:t>Contract,</w:t>
            </w:r>
            <w:r w:rsidRPr="005559B5">
              <w:rPr>
                <w:color w:val="002060"/>
                <w:spacing w:val="-10"/>
              </w:rPr>
              <w:t xml:space="preserve"> </w:t>
            </w:r>
            <w:r w:rsidRPr="005559B5">
              <w:rPr>
                <w:color w:val="002060"/>
                <w:spacing w:val="-4"/>
              </w:rPr>
              <w:t>or</w:t>
            </w:r>
            <w:r w:rsidRPr="005559B5">
              <w:rPr>
                <w:color w:val="002060"/>
                <w:spacing w:val="-12"/>
              </w:rPr>
              <w:t xml:space="preserve"> </w:t>
            </w:r>
            <w:r w:rsidRPr="005559B5">
              <w:rPr>
                <w:color w:val="002060"/>
                <w:spacing w:val="-4"/>
              </w:rPr>
              <w:t>for</w:t>
            </w:r>
            <w:r w:rsidRPr="005559B5">
              <w:rPr>
                <w:color w:val="002060"/>
                <w:spacing w:val="-10"/>
              </w:rPr>
              <w:t xml:space="preserve"> </w:t>
            </w:r>
            <w:r w:rsidRPr="005559B5">
              <w:rPr>
                <w:color w:val="002060"/>
                <w:spacing w:val="-4"/>
              </w:rPr>
              <w:t>any</w:t>
            </w:r>
            <w:r w:rsidRPr="005559B5">
              <w:rPr>
                <w:color w:val="002060"/>
                <w:spacing w:val="-11"/>
              </w:rPr>
              <w:t xml:space="preserve"> </w:t>
            </w:r>
            <w:r w:rsidRPr="005559B5">
              <w:rPr>
                <w:color w:val="002060"/>
                <w:spacing w:val="-4"/>
              </w:rPr>
              <w:t>other</w:t>
            </w:r>
            <w:r w:rsidRPr="005559B5">
              <w:rPr>
                <w:color w:val="002060"/>
                <w:spacing w:val="-9"/>
              </w:rPr>
              <w:t xml:space="preserve"> </w:t>
            </w:r>
            <w:r w:rsidRPr="005559B5">
              <w:rPr>
                <w:color w:val="002060"/>
                <w:spacing w:val="-4"/>
              </w:rPr>
              <w:t>cause,</w:t>
            </w:r>
            <w:r w:rsidRPr="005559B5">
              <w:rPr>
                <w:color w:val="002060"/>
                <w:spacing w:val="-8"/>
              </w:rPr>
              <w:t xml:space="preserve"> </w:t>
            </w:r>
            <w:r w:rsidRPr="005559B5">
              <w:rPr>
                <w:color w:val="002060"/>
                <w:spacing w:val="-4"/>
              </w:rPr>
              <w:t>as</w:t>
            </w:r>
            <w:r w:rsidRPr="005559B5">
              <w:rPr>
                <w:color w:val="002060"/>
                <w:spacing w:val="-9"/>
              </w:rPr>
              <w:t xml:space="preserve"> </w:t>
            </w:r>
            <w:r w:rsidRPr="005559B5">
              <w:rPr>
                <w:color w:val="002060"/>
                <w:spacing w:val="-4"/>
              </w:rPr>
              <w:t>of</w:t>
            </w:r>
            <w:r w:rsidRPr="005559B5">
              <w:rPr>
                <w:color w:val="002060"/>
                <w:spacing w:val="-9"/>
              </w:rPr>
              <w:t xml:space="preserve"> </w:t>
            </w:r>
            <w:r w:rsidRPr="005559B5">
              <w:rPr>
                <w:color w:val="002060"/>
                <w:spacing w:val="-4"/>
              </w:rPr>
              <w:t>the</w:t>
            </w:r>
            <w:r w:rsidRPr="005559B5">
              <w:rPr>
                <w:color w:val="002060"/>
                <w:spacing w:val="-11"/>
              </w:rPr>
              <w:t xml:space="preserve"> </w:t>
            </w:r>
            <w:r w:rsidRPr="005559B5">
              <w:rPr>
                <w:color w:val="002060"/>
                <w:spacing w:val="-4"/>
              </w:rPr>
              <w:t>date</w:t>
            </w:r>
            <w:r w:rsidRPr="005559B5">
              <w:rPr>
                <w:color w:val="002060"/>
                <w:spacing w:val="-14"/>
              </w:rPr>
              <w:t xml:space="preserve"> </w:t>
            </w:r>
            <w:r w:rsidRPr="005559B5">
              <w:rPr>
                <w:color w:val="002060"/>
                <w:spacing w:val="-4"/>
              </w:rPr>
              <w:t>30</w:t>
            </w:r>
            <w:r w:rsidRPr="005559B5">
              <w:rPr>
                <w:color w:val="002060"/>
                <w:spacing w:val="-8"/>
              </w:rPr>
              <w:t xml:space="preserve"> </w:t>
            </w:r>
            <w:r w:rsidRPr="005559B5">
              <w:rPr>
                <w:color w:val="002060"/>
                <w:spacing w:val="-4"/>
              </w:rPr>
              <w:t>days</w:t>
            </w:r>
            <w:r w:rsidRPr="005559B5">
              <w:rPr>
                <w:color w:val="002060"/>
                <w:spacing w:val="-9"/>
              </w:rPr>
              <w:t xml:space="preserve"> </w:t>
            </w:r>
            <w:r w:rsidRPr="005559B5">
              <w:rPr>
                <w:color w:val="002060"/>
                <w:spacing w:val="-4"/>
              </w:rPr>
              <w:t>prior</w:t>
            </w:r>
            <w:r w:rsidRPr="005559B5">
              <w:rPr>
                <w:color w:val="002060"/>
                <w:spacing w:val="-10"/>
              </w:rPr>
              <w:t xml:space="preserve"> </w:t>
            </w:r>
            <w:r w:rsidRPr="005559B5">
              <w:rPr>
                <w:color w:val="002060"/>
                <w:spacing w:val="-4"/>
              </w:rPr>
              <w:t>to</w:t>
            </w:r>
            <w:r w:rsidRPr="005559B5">
              <w:rPr>
                <w:color w:val="002060"/>
                <w:spacing w:val="-13"/>
              </w:rPr>
              <w:t xml:space="preserve"> </w:t>
            </w:r>
            <w:r w:rsidRPr="005559B5">
              <w:rPr>
                <w:color w:val="002060"/>
                <w:spacing w:val="-4"/>
              </w:rPr>
              <w:t>the</w:t>
            </w:r>
            <w:r w:rsidRPr="005559B5">
              <w:rPr>
                <w:color w:val="002060"/>
                <w:spacing w:val="-11"/>
              </w:rPr>
              <w:t xml:space="preserve"> </w:t>
            </w:r>
            <w:r w:rsidRPr="005559B5">
              <w:rPr>
                <w:color w:val="002060"/>
                <w:spacing w:val="-4"/>
              </w:rPr>
              <w:t>deadline</w:t>
            </w:r>
          </w:p>
        </w:tc>
      </w:tr>
    </w:tbl>
    <w:p w:rsidRPr="005559B5" w:rsidR="00A53B14" w:rsidRDefault="00A53B14" w14:paraId="4D98DCCC" w14:textId="77777777">
      <w:pPr>
        <w:spacing w:line="294" w:lineRule="exact"/>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80"/>
        <w:gridCol w:w="7922"/>
      </w:tblGrid>
      <w:tr w:rsidRPr="005559B5" w:rsidR="005559B5" w14:paraId="1D259D6A" w14:textId="77777777">
        <w:trPr>
          <w:trHeight w:val="583"/>
        </w:trPr>
        <w:tc>
          <w:tcPr>
            <w:tcW w:w="2180" w:type="dxa"/>
          </w:tcPr>
          <w:p w:rsidRPr="005559B5" w:rsidR="00A53B14" w:rsidRDefault="00A53B14" w14:paraId="7C5B4CEE" w14:textId="77777777">
            <w:pPr>
              <w:pStyle w:val="TableParagraph"/>
              <w:rPr>
                <w:rFonts w:ascii="Times New Roman"/>
                <w:color w:val="002060"/>
              </w:rPr>
            </w:pPr>
          </w:p>
        </w:tc>
        <w:tc>
          <w:tcPr>
            <w:tcW w:w="7922" w:type="dxa"/>
          </w:tcPr>
          <w:p w:rsidRPr="005559B5" w:rsidR="00A53B14" w:rsidRDefault="0092076E" w14:paraId="55A349F6" w14:textId="77777777">
            <w:pPr>
              <w:pStyle w:val="TableParagraph"/>
              <w:spacing w:line="251" w:lineRule="exact"/>
              <w:ind w:left="467"/>
              <w:rPr>
                <w:color w:val="002060"/>
              </w:rPr>
            </w:pPr>
            <w:r w:rsidRPr="005559B5">
              <w:rPr>
                <w:color w:val="002060"/>
                <w:spacing w:val="-4"/>
              </w:rPr>
              <w:t>for</w:t>
            </w:r>
            <w:r w:rsidRPr="005559B5">
              <w:rPr>
                <w:color w:val="002060"/>
                <w:spacing w:val="-11"/>
              </w:rPr>
              <w:t xml:space="preserve"> </w:t>
            </w:r>
            <w:r w:rsidRPr="005559B5">
              <w:rPr>
                <w:color w:val="002060"/>
                <w:spacing w:val="-4"/>
              </w:rPr>
              <w:t>submission</w:t>
            </w:r>
            <w:r w:rsidRPr="005559B5">
              <w:rPr>
                <w:color w:val="002060"/>
                <w:spacing w:val="-9"/>
              </w:rPr>
              <w:t xml:space="preserve"> </w:t>
            </w:r>
            <w:r w:rsidRPr="005559B5">
              <w:rPr>
                <w:color w:val="002060"/>
                <w:spacing w:val="-4"/>
              </w:rPr>
              <w:t>of</w:t>
            </w:r>
            <w:r w:rsidRPr="005559B5">
              <w:rPr>
                <w:color w:val="002060"/>
                <w:spacing w:val="-8"/>
              </w:rPr>
              <w:t xml:space="preserve"> </w:t>
            </w:r>
            <w:r w:rsidRPr="005559B5">
              <w:rPr>
                <w:color w:val="002060"/>
                <w:spacing w:val="-4"/>
              </w:rPr>
              <w:t>bids,</w:t>
            </w:r>
            <w:r w:rsidRPr="005559B5">
              <w:rPr>
                <w:color w:val="002060"/>
                <w:spacing w:val="-11"/>
              </w:rPr>
              <w:t xml:space="preserve"> </w:t>
            </w:r>
            <w:r w:rsidRPr="005559B5">
              <w:rPr>
                <w:color w:val="002060"/>
                <w:spacing w:val="-4"/>
              </w:rPr>
              <w:t>shall</w:t>
            </w:r>
            <w:r w:rsidRPr="005559B5">
              <w:rPr>
                <w:color w:val="002060"/>
                <w:spacing w:val="-10"/>
              </w:rPr>
              <w:t xml:space="preserve"> </w:t>
            </w:r>
            <w:r w:rsidRPr="005559B5">
              <w:rPr>
                <w:color w:val="002060"/>
                <w:spacing w:val="-4"/>
              </w:rPr>
              <w:t>be</w:t>
            </w:r>
            <w:r w:rsidRPr="005559B5">
              <w:rPr>
                <w:color w:val="002060"/>
                <w:spacing w:val="-9"/>
              </w:rPr>
              <w:t xml:space="preserve"> </w:t>
            </w:r>
            <w:r w:rsidRPr="005559B5">
              <w:rPr>
                <w:color w:val="002060"/>
                <w:spacing w:val="-4"/>
              </w:rPr>
              <w:t>included</w:t>
            </w:r>
            <w:r w:rsidRPr="005559B5">
              <w:rPr>
                <w:color w:val="002060"/>
                <w:spacing w:val="-9"/>
              </w:rPr>
              <w:t xml:space="preserve"> </w:t>
            </w:r>
            <w:r w:rsidRPr="005559B5">
              <w:rPr>
                <w:color w:val="002060"/>
                <w:spacing w:val="-4"/>
              </w:rPr>
              <w:t>in</w:t>
            </w:r>
            <w:r w:rsidRPr="005559B5">
              <w:rPr>
                <w:color w:val="002060"/>
                <w:spacing w:val="-10"/>
              </w:rPr>
              <w:t xml:space="preserve"> </w:t>
            </w:r>
            <w:r w:rsidRPr="005559B5">
              <w:rPr>
                <w:color w:val="002060"/>
                <w:spacing w:val="-4"/>
              </w:rPr>
              <w:t>the</w:t>
            </w:r>
            <w:r w:rsidRPr="005559B5">
              <w:rPr>
                <w:color w:val="002060"/>
                <w:spacing w:val="-11"/>
              </w:rPr>
              <w:t xml:space="preserve"> </w:t>
            </w:r>
            <w:r w:rsidRPr="005559B5">
              <w:rPr>
                <w:color w:val="002060"/>
                <w:spacing w:val="-4"/>
              </w:rPr>
              <w:t>rates</w:t>
            </w:r>
            <w:r w:rsidRPr="005559B5">
              <w:rPr>
                <w:color w:val="002060"/>
                <w:spacing w:val="-11"/>
              </w:rPr>
              <w:t xml:space="preserve"> </w:t>
            </w:r>
            <w:r w:rsidRPr="005559B5">
              <w:rPr>
                <w:color w:val="002060"/>
                <w:spacing w:val="-4"/>
              </w:rPr>
              <w:t>and</w:t>
            </w:r>
            <w:r w:rsidRPr="005559B5">
              <w:rPr>
                <w:color w:val="002060"/>
                <w:spacing w:val="-10"/>
              </w:rPr>
              <w:t xml:space="preserve"> </w:t>
            </w:r>
            <w:r w:rsidRPr="005559B5">
              <w:rPr>
                <w:color w:val="002060"/>
                <w:spacing w:val="-4"/>
              </w:rPr>
              <w:t>prices</w:t>
            </w:r>
            <w:r w:rsidRPr="005559B5">
              <w:rPr>
                <w:color w:val="002060"/>
                <w:spacing w:val="-9"/>
              </w:rPr>
              <w:t xml:space="preserve"> </w:t>
            </w:r>
            <w:r w:rsidRPr="005559B5">
              <w:rPr>
                <w:color w:val="002060"/>
                <w:spacing w:val="-4"/>
              </w:rPr>
              <w:t>and</w:t>
            </w:r>
            <w:r w:rsidRPr="005559B5">
              <w:rPr>
                <w:color w:val="002060"/>
                <w:spacing w:val="-11"/>
              </w:rPr>
              <w:t xml:space="preserve"> </w:t>
            </w:r>
            <w:r w:rsidRPr="005559B5">
              <w:rPr>
                <w:color w:val="002060"/>
                <w:spacing w:val="-4"/>
              </w:rPr>
              <w:t>the</w:t>
            </w:r>
            <w:r w:rsidRPr="005559B5">
              <w:rPr>
                <w:color w:val="002060"/>
                <w:spacing w:val="-11"/>
              </w:rPr>
              <w:t xml:space="preserve"> </w:t>
            </w:r>
            <w:r w:rsidRPr="005559B5">
              <w:rPr>
                <w:color w:val="002060"/>
                <w:spacing w:val="-4"/>
              </w:rPr>
              <w:t>total</w:t>
            </w:r>
            <w:r w:rsidRPr="005559B5">
              <w:rPr>
                <w:color w:val="002060"/>
                <w:spacing w:val="-11"/>
              </w:rPr>
              <w:t xml:space="preserve"> </w:t>
            </w:r>
            <w:r w:rsidRPr="005559B5">
              <w:rPr>
                <w:color w:val="002060"/>
                <w:spacing w:val="-4"/>
              </w:rPr>
              <w:t>bid</w:t>
            </w:r>
          </w:p>
          <w:p w:rsidRPr="005559B5" w:rsidR="00A53B14" w:rsidRDefault="0092076E" w14:paraId="745933D0" w14:textId="77777777">
            <w:pPr>
              <w:pStyle w:val="TableParagraph"/>
              <w:spacing w:before="37"/>
              <w:ind w:left="467"/>
              <w:rPr>
                <w:color w:val="002060"/>
              </w:rPr>
            </w:pPr>
            <w:r w:rsidRPr="005559B5">
              <w:rPr>
                <w:color w:val="002060"/>
                <w:spacing w:val="-5"/>
              </w:rPr>
              <w:t>price</w:t>
            </w:r>
            <w:r w:rsidRPr="005559B5">
              <w:rPr>
                <w:color w:val="002060"/>
                <w:spacing w:val="-11"/>
              </w:rPr>
              <w:t xml:space="preserve"> </w:t>
            </w:r>
            <w:r w:rsidRPr="005559B5">
              <w:rPr>
                <w:color w:val="002060"/>
                <w:spacing w:val="-4"/>
              </w:rPr>
              <w:t>submitted</w:t>
            </w:r>
            <w:r w:rsidRPr="005559B5">
              <w:rPr>
                <w:color w:val="002060"/>
                <w:spacing w:val="-9"/>
              </w:rPr>
              <w:t xml:space="preserve"> </w:t>
            </w:r>
            <w:r w:rsidRPr="005559B5">
              <w:rPr>
                <w:color w:val="002060"/>
                <w:spacing w:val="-4"/>
              </w:rPr>
              <w:t>by</w:t>
            </w:r>
            <w:r w:rsidRPr="005559B5">
              <w:rPr>
                <w:color w:val="002060"/>
                <w:spacing w:val="-14"/>
              </w:rPr>
              <w:t xml:space="preserve"> </w:t>
            </w:r>
            <w:r w:rsidRPr="005559B5">
              <w:rPr>
                <w:color w:val="002060"/>
                <w:spacing w:val="-4"/>
              </w:rPr>
              <w:t>the</w:t>
            </w:r>
            <w:r w:rsidRPr="005559B5">
              <w:rPr>
                <w:color w:val="002060"/>
                <w:spacing w:val="-11"/>
              </w:rPr>
              <w:t xml:space="preserve"> </w:t>
            </w:r>
            <w:r w:rsidRPr="005559B5">
              <w:rPr>
                <w:color w:val="002060"/>
                <w:spacing w:val="-4"/>
              </w:rPr>
              <w:t>Bidder.</w:t>
            </w:r>
          </w:p>
        </w:tc>
      </w:tr>
      <w:tr w:rsidRPr="005559B5" w:rsidR="005559B5" w14:paraId="5710F907" w14:textId="77777777">
        <w:trPr>
          <w:trHeight w:val="506"/>
        </w:trPr>
        <w:tc>
          <w:tcPr>
            <w:tcW w:w="2180" w:type="dxa"/>
          </w:tcPr>
          <w:p w:rsidRPr="005559B5" w:rsidR="00A53B14" w:rsidRDefault="0092076E" w14:paraId="47149FE2" w14:textId="77777777">
            <w:pPr>
              <w:pStyle w:val="TableParagraph"/>
              <w:spacing w:line="248" w:lineRule="exact"/>
              <w:ind w:left="107"/>
              <w:rPr>
                <w:rFonts w:ascii="Arial"/>
                <w:b/>
                <w:color w:val="002060"/>
              </w:rPr>
            </w:pPr>
            <w:r w:rsidRPr="005559B5">
              <w:rPr>
                <w:rFonts w:ascii="Arial"/>
                <w:b/>
                <w:color w:val="002060"/>
              </w:rPr>
              <w:t>14.</w:t>
            </w:r>
            <w:r w:rsidRPr="005559B5">
              <w:rPr>
                <w:rFonts w:ascii="Arial"/>
                <w:b/>
                <w:color w:val="002060"/>
                <w:spacing w:val="8"/>
              </w:rPr>
              <w:t xml:space="preserve"> </w:t>
            </w:r>
            <w:r w:rsidRPr="005559B5">
              <w:rPr>
                <w:rFonts w:ascii="Arial"/>
                <w:b/>
                <w:color w:val="002060"/>
              </w:rPr>
              <w:t>Currency</w:t>
            </w:r>
            <w:r w:rsidRPr="005559B5">
              <w:rPr>
                <w:rFonts w:ascii="Arial"/>
                <w:b/>
                <w:color w:val="002060"/>
                <w:spacing w:val="-1"/>
              </w:rPr>
              <w:t xml:space="preserve"> </w:t>
            </w:r>
            <w:r w:rsidRPr="005559B5">
              <w:rPr>
                <w:rFonts w:ascii="Arial"/>
                <w:b/>
                <w:color w:val="002060"/>
              </w:rPr>
              <w:t>of</w:t>
            </w:r>
          </w:p>
          <w:p w:rsidRPr="005559B5" w:rsidR="00A53B14" w:rsidRDefault="0092076E" w14:paraId="7D4679AA" w14:textId="77777777">
            <w:pPr>
              <w:pStyle w:val="TableParagraph"/>
              <w:spacing w:line="238" w:lineRule="exact"/>
              <w:ind w:left="107"/>
              <w:rPr>
                <w:rFonts w:ascii="Arial"/>
                <w:b/>
                <w:color w:val="002060"/>
              </w:rPr>
            </w:pPr>
            <w:r w:rsidRPr="005559B5">
              <w:rPr>
                <w:rFonts w:ascii="Arial"/>
                <w:b/>
                <w:color w:val="002060"/>
              </w:rPr>
              <w:t>Bid</w:t>
            </w:r>
            <w:r w:rsidRPr="005559B5">
              <w:rPr>
                <w:rFonts w:ascii="Arial"/>
                <w:b/>
                <w:color w:val="002060"/>
                <w:spacing w:val="4"/>
              </w:rPr>
              <w:t xml:space="preserve"> </w:t>
            </w:r>
            <w:r w:rsidRPr="005559B5">
              <w:rPr>
                <w:rFonts w:ascii="Arial"/>
                <w:b/>
                <w:color w:val="002060"/>
              </w:rPr>
              <w:t>and</w:t>
            </w:r>
            <w:r w:rsidRPr="005559B5">
              <w:rPr>
                <w:rFonts w:ascii="Arial"/>
                <w:b/>
                <w:color w:val="002060"/>
                <w:spacing w:val="1"/>
              </w:rPr>
              <w:t xml:space="preserve"> </w:t>
            </w:r>
            <w:r w:rsidRPr="005559B5">
              <w:rPr>
                <w:rFonts w:ascii="Arial"/>
                <w:b/>
                <w:color w:val="002060"/>
              </w:rPr>
              <w:t>Payment</w:t>
            </w:r>
          </w:p>
        </w:tc>
        <w:tc>
          <w:tcPr>
            <w:tcW w:w="7922" w:type="dxa"/>
          </w:tcPr>
          <w:p w:rsidRPr="005559B5" w:rsidR="00A53B14" w:rsidRDefault="0092076E" w14:paraId="13B6636D" w14:textId="77777777">
            <w:pPr>
              <w:pStyle w:val="TableParagraph"/>
              <w:spacing w:before="36"/>
              <w:ind w:left="107"/>
              <w:rPr>
                <w:color w:val="002060"/>
              </w:rPr>
            </w:pPr>
            <w:r w:rsidRPr="005559B5">
              <w:rPr>
                <w:color w:val="002060"/>
                <w:spacing w:val="-5"/>
              </w:rPr>
              <w:t>14.1</w:t>
            </w:r>
            <w:r w:rsidRPr="005559B5">
              <w:rPr>
                <w:color w:val="002060"/>
                <w:spacing w:val="-14"/>
              </w:rPr>
              <w:t xml:space="preserve"> </w:t>
            </w:r>
            <w:r w:rsidRPr="005559B5">
              <w:rPr>
                <w:color w:val="002060"/>
                <w:spacing w:val="-5"/>
              </w:rPr>
              <w:t>The</w:t>
            </w:r>
            <w:r w:rsidRPr="005559B5">
              <w:rPr>
                <w:color w:val="002060"/>
                <w:spacing w:val="46"/>
              </w:rPr>
              <w:t xml:space="preserve"> </w:t>
            </w:r>
            <w:r w:rsidRPr="005559B5">
              <w:rPr>
                <w:color w:val="002060"/>
                <w:spacing w:val="-5"/>
              </w:rPr>
              <w:t>currency</w:t>
            </w:r>
            <w:r w:rsidRPr="005559B5">
              <w:rPr>
                <w:color w:val="002060"/>
                <w:spacing w:val="44"/>
              </w:rPr>
              <w:t xml:space="preserve"> </w:t>
            </w:r>
            <w:r w:rsidRPr="005559B5">
              <w:rPr>
                <w:color w:val="002060"/>
                <w:spacing w:val="-5"/>
              </w:rPr>
              <w:t>of</w:t>
            </w:r>
            <w:r w:rsidRPr="005559B5">
              <w:rPr>
                <w:color w:val="002060"/>
                <w:spacing w:val="47"/>
              </w:rPr>
              <w:t xml:space="preserve"> </w:t>
            </w:r>
            <w:r w:rsidRPr="005559B5">
              <w:rPr>
                <w:color w:val="002060"/>
                <w:spacing w:val="-5"/>
              </w:rPr>
              <w:t>the</w:t>
            </w:r>
            <w:r w:rsidRPr="005559B5">
              <w:rPr>
                <w:color w:val="002060"/>
                <w:spacing w:val="47"/>
              </w:rPr>
              <w:t xml:space="preserve"> </w:t>
            </w:r>
            <w:r w:rsidRPr="005559B5">
              <w:rPr>
                <w:color w:val="002060"/>
                <w:spacing w:val="-4"/>
              </w:rPr>
              <w:t>bid</w:t>
            </w:r>
            <w:r w:rsidRPr="005559B5">
              <w:rPr>
                <w:color w:val="002060"/>
                <w:spacing w:val="46"/>
              </w:rPr>
              <w:t xml:space="preserve"> </w:t>
            </w:r>
            <w:r w:rsidRPr="005559B5">
              <w:rPr>
                <w:color w:val="002060"/>
                <w:spacing w:val="-4"/>
              </w:rPr>
              <w:t>and</w:t>
            </w:r>
            <w:r w:rsidRPr="005559B5">
              <w:rPr>
                <w:color w:val="002060"/>
                <w:spacing w:val="46"/>
              </w:rPr>
              <w:t xml:space="preserve"> </w:t>
            </w:r>
            <w:r w:rsidRPr="005559B5">
              <w:rPr>
                <w:color w:val="002060"/>
                <w:spacing w:val="-4"/>
              </w:rPr>
              <w:t>payment</w:t>
            </w:r>
            <w:r w:rsidRPr="005559B5">
              <w:rPr>
                <w:color w:val="002060"/>
                <w:spacing w:val="47"/>
              </w:rPr>
              <w:t xml:space="preserve"> </w:t>
            </w:r>
            <w:r w:rsidRPr="005559B5">
              <w:rPr>
                <w:color w:val="002060"/>
                <w:spacing w:val="-4"/>
              </w:rPr>
              <w:t>shall</w:t>
            </w:r>
            <w:r w:rsidRPr="005559B5">
              <w:rPr>
                <w:color w:val="002060"/>
                <w:spacing w:val="46"/>
              </w:rPr>
              <w:t xml:space="preserve"> </w:t>
            </w:r>
            <w:r w:rsidRPr="005559B5">
              <w:rPr>
                <w:color w:val="002060"/>
                <w:spacing w:val="-4"/>
              </w:rPr>
              <w:t>be</w:t>
            </w:r>
            <w:r w:rsidRPr="005559B5">
              <w:rPr>
                <w:color w:val="002060"/>
                <w:spacing w:val="48"/>
              </w:rPr>
              <w:t xml:space="preserve"> </w:t>
            </w:r>
            <w:r w:rsidRPr="005559B5">
              <w:rPr>
                <w:color w:val="002060"/>
                <w:spacing w:val="-4"/>
              </w:rPr>
              <w:t>in</w:t>
            </w:r>
            <w:r w:rsidRPr="005559B5">
              <w:rPr>
                <w:color w:val="002060"/>
                <w:spacing w:val="46"/>
              </w:rPr>
              <w:t xml:space="preserve"> </w:t>
            </w:r>
            <w:r w:rsidRPr="005559B5">
              <w:rPr>
                <w:color w:val="002060"/>
                <w:spacing w:val="-4"/>
              </w:rPr>
              <w:t>Nepalese</w:t>
            </w:r>
            <w:r w:rsidRPr="005559B5">
              <w:rPr>
                <w:color w:val="002060"/>
                <w:spacing w:val="-9"/>
              </w:rPr>
              <w:t xml:space="preserve"> </w:t>
            </w:r>
            <w:r w:rsidRPr="005559B5">
              <w:rPr>
                <w:color w:val="002060"/>
                <w:spacing w:val="-4"/>
              </w:rPr>
              <w:t>Rupees.</w:t>
            </w:r>
          </w:p>
        </w:tc>
      </w:tr>
      <w:tr w:rsidRPr="005559B5" w:rsidR="005559B5" w:rsidTr="005D285D" w14:paraId="0F34A0EA" w14:textId="77777777">
        <w:trPr>
          <w:trHeight w:val="1853"/>
        </w:trPr>
        <w:tc>
          <w:tcPr>
            <w:tcW w:w="2180" w:type="dxa"/>
            <w:vMerge w:val="restart"/>
          </w:tcPr>
          <w:p w:rsidRPr="005559B5" w:rsidR="00A53B14" w:rsidRDefault="0092076E" w14:paraId="412E76BB" w14:textId="77777777">
            <w:pPr>
              <w:pStyle w:val="TableParagraph"/>
              <w:ind w:left="107" w:right="458"/>
              <w:rPr>
                <w:rFonts w:ascii="Arial"/>
                <w:b/>
                <w:color w:val="002060"/>
              </w:rPr>
            </w:pPr>
            <w:r w:rsidRPr="005559B5">
              <w:rPr>
                <w:rFonts w:ascii="Arial"/>
                <w:b/>
                <w:color w:val="002060"/>
              </w:rPr>
              <w:t>15.</w:t>
            </w:r>
            <w:r w:rsidRPr="005559B5">
              <w:rPr>
                <w:rFonts w:ascii="Arial"/>
                <w:b/>
                <w:color w:val="002060"/>
                <w:spacing w:val="5"/>
              </w:rPr>
              <w:t xml:space="preserve"> </w:t>
            </w:r>
            <w:r w:rsidRPr="005559B5">
              <w:rPr>
                <w:rFonts w:ascii="Arial"/>
                <w:b/>
                <w:color w:val="002060"/>
              </w:rPr>
              <w:t>Period of</w:t>
            </w:r>
            <w:r w:rsidRPr="005559B5">
              <w:rPr>
                <w:rFonts w:ascii="Arial"/>
                <w:b/>
                <w:color w:val="002060"/>
                <w:spacing w:val="1"/>
              </w:rPr>
              <w:t xml:space="preserve"> </w:t>
            </w:r>
            <w:r w:rsidRPr="005559B5">
              <w:rPr>
                <w:rFonts w:ascii="Arial"/>
                <w:b/>
                <w:color w:val="002060"/>
              </w:rPr>
              <w:t>Validity</w:t>
            </w:r>
            <w:r w:rsidRPr="005559B5">
              <w:rPr>
                <w:rFonts w:ascii="Arial"/>
                <w:b/>
                <w:color w:val="002060"/>
                <w:spacing w:val="-4"/>
              </w:rPr>
              <w:t xml:space="preserve"> </w:t>
            </w:r>
            <w:r w:rsidRPr="005559B5">
              <w:rPr>
                <w:rFonts w:ascii="Arial"/>
                <w:b/>
                <w:color w:val="002060"/>
              </w:rPr>
              <w:t>of</w:t>
            </w:r>
            <w:r w:rsidRPr="005559B5">
              <w:rPr>
                <w:rFonts w:ascii="Arial"/>
                <w:b/>
                <w:color w:val="002060"/>
                <w:spacing w:val="-1"/>
              </w:rPr>
              <w:t xml:space="preserve"> </w:t>
            </w:r>
            <w:r w:rsidRPr="005559B5">
              <w:rPr>
                <w:rFonts w:ascii="Arial"/>
                <w:b/>
                <w:color w:val="002060"/>
              </w:rPr>
              <w:t>Bids</w:t>
            </w:r>
          </w:p>
        </w:tc>
        <w:tc>
          <w:tcPr>
            <w:tcW w:w="7922" w:type="dxa"/>
          </w:tcPr>
          <w:p w:rsidRPr="005559B5" w:rsidR="00A53B14" w:rsidP="005D285D" w:rsidRDefault="0092076E" w14:paraId="2E8DC112" w14:textId="77777777">
            <w:pPr>
              <w:pStyle w:val="TableParagraph"/>
              <w:spacing w:before="33" w:line="276" w:lineRule="auto"/>
              <w:ind w:left="467" w:right="89" w:hanging="360"/>
              <w:jc w:val="both"/>
              <w:rPr>
                <w:color w:val="002060"/>
              </w:rPr>
            </w:pPr>
            <w:r w:rsidRPr="005559B5">
              <w:rPr>
                <w:color w:val="002060"/>
              </w:rPr>
              <w:t xml:space="preserve">15.1 Bids shall remain valid for the period specified </w:t>
            </w:r>
            <w:r w:rsidRPr="005559B5">
              <w:rPr>
                <w:rFonts w:ascii="Arial"/>
                <w:b/>
                <w:color w:val="002060"/>
              </w:rPr>
              <w:t xml:space="preserve">in the BDS </w:t>
            </w:r>
            <w:r w:rsidRPr="005559B5">
              <w:rPr>
                <w:color w:val="002060"/>
              </w:rPr>
              <w:t>after the bid</w:t>
            </w:r>
            <w:r w:rsidRPr="005559B5">
              <w:rPr>
                <w:color w:val="002060"/>
                <w:spacing w:val="1"/>
              </w:rPr>
              <w:t xml:space="preserve"> </w:t>
            </w:r>
            <w:r w:rsidRPr="005559B5">
              <w:rPr>
                <w:color w:val="002060"/>
              </w:rPr>
              <w:t>submission deadline date prescribed by the Employer. If the prescribed bid</w:t>
            </w:r>
            <w:r w:rsidRPr="005559B5">
              <w:rPr>
                <w:color w:val="002060"/>
                <w:spacing w:val="1"/>
              </w:rPr>
              <w:t xml:space="preserve"> </w:t>
            </w:r>
            <w:r w:rsidRPr="005559B5">
              <w:rPr>
                <w:color w:val="002060"/>
                <w:spacing w:val="-3"/>
              </w:rPr>
              <w:t>submission</w:t>
            </w:r>
            <w:r w:rsidRPr="005559B5">
              <w:rPr>
                <w:color w:val="002060"/>
                <w:spacing w:val="-17"/>
              </w:rPr>
              <w:t xml:space="preserve"> </w:t>
            </w:r>
            <w:r w:rsidRPr="005559B5">
              <w:rPr>
                <w:color w:val="002060"/>
                <w:spacing w:val="-3"/>
              </w:rPr>
              <w:t>deadline</w:t>
            </w:r>
            <w:r w:rsidRPr="005559B5">
              <w:rPr>
                <w:color w:val="002060"/>
                <w:spacing w:val="-14"/>
              </w:rPr>
              <w:t xml:space="preserve"> </w:t>
            </w:r>
            <w:r w:rsidRPr="005559B5">
              <w:rPr>
                <w:color w:val="002060"/>
                <w:spacing w:val="-2"/>
              </w:rPr>
              <w:t>date</w:t>
            </w:r>
            <w:r w:rsidRPr="005559B5">
              <w:rPr>
                <w:color w:val="002060"/>
                <w:spacing w:val="-15"/>
              </w:rPr>
              <w:t xml:space="preserve"> </w:t>
            </w:r>
            <w:r w:rsidRPr="005559B5">
              <w:rPr>
                <w:color w:val="002060"/>
                <w:spacing w:val="-2"/>
              </w:rPr>
              <w:t>falls</w:t>
            </w:r>
            <w:r w:rsidRPr="005559B5">
              <w:rPr>
                <w:color w:val="002060"/>
                <w:spacing w:val="-14"/>
              </w:rPr>
              <w:t xml:space="preserve"> </w:t>
            </w:r>
            <w:r w:rsidRPr="005559B5">
              <w:rPr>
                <w:color w:val="002060"/>
                <w:spacing w:val="-2"/>
              </w:rPr>
              <w:t>on</w:t>
            </w:r>
            <w:r w:rsidRPr="005559B5">
              <w:rPr>
                <w:color w:val="002060"/>
                <w:spacing w:val="-13"/>
              </w:rPr>
              <w:t xml:space="preserve"> </w:t>
            </w:r>
            <w:r w:rsidRPr="005559B5">
              <w:rPr>
                <w:color w:val="002060"/>
                <w:spacing w:val="-2"/>
              </w:rPr>
              <w:t>a</w:t>
            </w:r>
            <w:r w:rsidRPr="005559B5">
              <w:rPr>
                <w:color w:val="002060"/>
                <w:spacing w:val="-14"/>
              </w:rPr>
              <w:t xml:space="preserve"> </w:t>
            </w:r>
            <w:r w:rsidRPr="005559B5">
              <w:rPr>
                <w:color w:val="002060"/>
                <w:spacing w:val="-2"/>
              </w:rPr>
              <w:t>government</w:t>
            </w:r>
            <w:r w:rsidRPr="005559B5">
              <w:rPr>
                <w:color w:val="002060"/>
                <w:spacing w:val="-13"/>
              </w:rPr>
              <w:t xml:space="preserve"> </w:t>
            </w:r>
            <w:r w:rsidRPr="005559B5">
              <w:rPr>
                <w:color w:val="002060"/>
                <w:spacing w:val="-2"/>
              </w:rPr>
              <w:t>holiday,</w:t>
            </w:r>
            <w:r w:rsidRPr="005559B5">
              <w:rPr>
                <w:color w:val="002060"/>
                <w:spacing w:val="-13"/>
              </w:rPr>
              <w:t xml:space="preserve"> </w:t>
            </w:r>
            <w:r w:rsidRPr="005559B5">
              <w:rPr>
                <w:color w:val="002060"/>
                <w:spacing w:val="-2"/>
              </w:rPr>
              <w:t>then</w:t>
            </w:r>
            <w:r w:rsidRPr="005559B5">
              <w:rPr>
                <w:color w:val="002060"/>
                <w:spacing w:val="-13"/>
              </w:rPr>
              <w:t xml:space="preserve"> </w:t>
            </w:r>
            <w:r w:rsidRPr="005559B5">
              <w:rPr>
                <w:color w:val="002060"/>
                <w:spacing w:val="-2"/>
              </w:rPr>
              <w:t>the</w:t>
            </w:r>
            <w:r w:rsidRPr="005559B5">
              <w:rPr>
                <w:color w:val="002060"/>
                <w:spacing w:val="-14"/>
              </w:rPr>
              <w:t xml:space="preserve"> </w:t>
            </w:r>
            <w:r w:rsidRPr="005559B5">
              <w:rPr>
                <w:color w:val="002060"/>
                <w:spacing w:val="-2"/>
              </w:rPr>
              <w:t>next</w:t>
            </w:r>
            <w:r w:rsidRPr="005559B5">
              <w:rPr>
                <w:color w:val="002060"/>
                <w:spacing w:val="-10"/>
              </w:rPr>
              <w:t xml:space="preserve"> </w:t>
            </w:r>
            <w:r w:rsidRPr="005559B5">
              <w:rPr>
                <w:color w:val="002060"/>
                <w:spacing w:val="-2"/>
              </w:rPr>
              <w:t>working</w:t>
            </w:r>
            <w:r w:rsidRPr="005559B5" w:rsidR="004B11F7">
              <w:rPr>
                <w:color w:val="002060"/>
                <w:spacing w:val="-2"/>
              </w:rPr>
              <w:t xml:space="preserve"> </w:t>
            </w:r>
            <w:r w:rsidRPr="005559B5">
              <w:rPr>
                <w:color w:val="002060"/>
                <w:spacing w:val="-58"/>
              </w:rPr>
              <w:t xml:space="preserve"> </w:t>
            </w:r>
            <w:r w:rsidRPr="005559B5">
              <w:rPr>
                <w:color w:val="002060"/>
                <w:spacing w:val="-3"/>
              </w:rPr>
              <w:t>day</w:t>
            </w:r>
            <w:r w:rsidRPr="005559B5">
              <w:rPr>
                <w:color w:val="002060"/>
                <w:spacing w:val="-11"/>
              </w:rPr>
              <w:t xml:space="preserve"> </w:t>
            </w:r>
            <w:r w:rsidRPr="005559B5">
              <w:rPr>
                <w:color w:val="002060"/>
                <w:spacing w:val="-3"/>
              </w:rPr>
              <w:t>shall</w:t>
            </w:r>
            <w:r w:rsidRPr="005559B5">
              <w:rPr>
                <w:color w:val="002060"/>
                <w:spacing w:val="-10"/>
              </w:rPr>
              <w:t xml:space="preserve"> </w:t>
            </w:r>
            <w:r w:rsidRPr="005559B5">
              <w:rPr>
                <w:color w:val="002060"/>
                <w:spacing w:val="-3"/>
              </w:rPr>
              <w:t>be</w:t>
            </w:r>
            <w:r w:rsidRPr="005559B5">
              <w:rPr>
                <w:color w:val="002060"/>
                <w:spacing w:val="-8"/>
              </w:rPr>
              <w:t xml:space="preserve"> </w:t>
            </w:r>
            <w:r w:rsidRPr="005559B5">
              <w:rPr>
                <w:color w:val="002060"/>
                <w:spacing w:val="-3"/>
              </w:rPr>
              <w:t>considered</w:t>
            </w:r>
            <w:r w:rsidRPr="005559B5">
              <w:rPr>
                <w:color w:val="002060"/>
                <w:spacing w:val="-9"/>
              </w:rPr>
              <w:t xml:space="preserve"> </w:t>
            </w:r>
            <w:r w:rsidRPr="005559B5">
              <w:rPr>
                <w:color w:val="002060"/>
                <w:spacing w:val="-2"/>
              </w:rPr>
              <w:t>as</w:t>
            </w:r>
            <w:r w:rsidRPr="005559B5">
              <w:rPr>
                <w:color w:val="002060"/>
                <w:spacing w:val="-9"/>
              </w:rPr>
              <w:t xml:space="preserve"> </w:t>
            </w:r>
            <w:r w:rsidRPr="005559B5">
              <w:rPr>
                <w:color w:val="002060"/>
                <w:spacing w:val="-2"/>
              </w:rPr>
              <w:t>the</w:t>
            </w:r>
            <w:r w:rsidRPr="005559B5">
              <w:rPr>
                <w:color w:val="002060"/>
                <w:spacing w:val="-8"/>
              </w:rPr>
              <w:t xml:space="preserve"> </w:t>
            </w:r>
            <w:r w:rsidRPr="005559B5">
              <w:rPr>
                <w:color w:val="002060"/>
                <w:spacing w:val="-2"/>
              </w:rPr>
              <w:t>bid</w:t>
            </w:r>
            <w:r w:rsidRPr="005559B5">
              <w:rPr>
                <w:color w:val="002060"/>
                <w:spacing w:val="-9"/>
              </w:rPr>
              <w:t xml:space="preserve"> </w:t>
            </w:r>
            <w:r w:rsidRPr="005559B5">
              <w:rPr>
                <w:color w:val="002060"/>
                <w:spacing w:val="-2"/>
              </w:rPr>
              <w:t>submission</w:t>
            </w:r>
            <w:r w:rsidRPr="005559B5">
              <w:rPr>
                <w:color w:val="002060"/>
                <w:spacing w:val="-5"/>
              </w:rPr>
              <w:t xml:space="preserve"> </w:t>
            </w:r>
            <w:r w:rsidRPr="005559B5">
              <w:rPr>
                <w:color w:val="002060"/>
                <w:spacing w:val="-2"/>
              </w:rPr>
              <w:t>deadline</w:t>
            </w:r>
            <w:r w:rsidRPr="005559B5">
              <w:rPr>
                <w:color w:val="002060"/>
                <w:spacing w:val="-12"/>
              </w:rPr>
              <w:t xml:space="preserve"> </w:t>
            </w:r>
            <w:r w:rsidRPr="005559B5">
              <w:rPr>
                <w:color w:val="002060"/>
                <w:spacing w:val="-2"/>
              </w:rPr>
              <w:t>date.</w:t>
            </w:r>
            <w:r w:rsidRPr="005559B5">
              <w:rPr>
                <w:color w:val="002060"/>
                <w:spacing w:val="-10"/>
              </w:rPr>
              <w:t xml:space="preserve"> </w:t>
            </w:r>
            <w:r w:rsidRPr="005559B5">
              <w:rPr>
                <w:color w:val="002060"/>
                <w:spacing w:val="-2"/>
              </w:rPr>
              <w:t>In</w:t>
            </w:r>
            <w:r w:rsidRPr="005559B5">
              <w:rPr>
                <w:color w:val="002060"/>
                <w:spacing w:val="-10"/>
              </w:rPr>
              <w:t xml:space="preserve"> </w:t>
            </w:r>
            <w:r w:rsidRPr="005559B5">
              <w:rPr>
                <w:color w:val="002060"/>
                <w:spacing w:val="-2"/>
              </w:rPr>
              <w:t>such</w:t>
            </w:r>
            <w:r w:rsidRPr="005559B5">
              <w:rPr>
                <w:color w:val="002060"/>
                <w:spacing w:val="-11"/>
              </w:rPr>
              <w:t xml:space="preserve"> </w:t>
            </w:r>
            <w:r w:rsidRPr="005559B5">
              <w:rPr>
                <w:color w:val="002060"/>
                <w:spacing w:val="-2"/>
              </w:rPr>
              <w:t>case</w:t>
            </w:r>
            <w:r w:rsidRPr="005559B5">
              <w:rPr>
                <w:color w:val="002060"/>
                <w:spacing w:val="-13"/>
              </w:rPr>
              <w:t xml:space="preserve"> </w:t>
            </w:r>
            <w:r w:rsidRPr="005559B5">
              <w:rPr>
                <w:color w:val="002060"/>
                <w:spacing w:val="-2"/>
              </w:rPr>
              <w:t>the</w:t>
            </w:r>
            <w:r w:rsidRPr="005559B5">
              <w:rPr>
                <w:color w:val="002060"/>
                <w:spacing w:val="-59"/>
              </w:rPr>
              <w:t xml:space="preserve"> </w:t>
            </w:r>
            <w:r w:rsidRPr="005559B5">
              <w:rPr>
                <w:color w:val="002060"/>
                <w:spacing w:val="-1"/>
              </w:rPr>
              <w:t>validity</w:t>
            </w:r>
            <w:r w:rsidRPr="005559B5">
              <w:rPr>
                <w:color w:val="002060"/>
                <w:spacing w:val="-13"/>
              </w:rPr>
              <w:t xml:space="preserve"> </w:t>
            </w:r>
            <w:r w:rsidRPr="005559B5">
              <w:rPr>
                <w:color w:val="002060"/>
                <w:spacing w:val="-1"/>
              </w:rPr>
              <w:t>period</w:t>
            </w:r>
            <w:r w:rsidRPr="005559B5">
              <w:rPr>
                <w:color w:val="002060"/>
                <w:spacing w:val="-14"/>
              </w:rPr>
              <w:t xml:space="preserve"> </w:t>
            </w:r>
            <w:r w:rsidRPr="005559B5">
              <w:rPr>
                <w:color w:val="002060"/>
                <w:spacing w:val="-1"/>
              </w:rPr>
              <w:t>of</w:t>
            </w:r>
            <w:r w:rsidRPr="005559B5">
              <w:rPr>
                <w:color w:val="002060"/>
                <w:spacing w:val="-12"/>
              </w:rPr>
              <w:t xml:space="preserve"> </w:t>
            </w:r>
            <w:r w:rsidRPr="005559B5">
              <w:rPr>
                <w:color w:val="002060"/>
                <w:spacing w:val="-1"/>
              </w:rPr>
              <w:t>the</w:t>
            </w:r>
            <w:r w:rsidRPr="005559B5">
              <w:rPr>
                <w:color w:val="002060"/>
                <w:spacing w:val="-13"/>
              </w:rPr>
              <w:t xml:space="preserve"> </w:t>
            </w:r>
            <w:r w:rsidRPr="005559B5">
              <w:rPr>
                <w:color w:val="002060"/>
                <w:spacing w:val="-1"/>
              </w:rPr>
              <w:t>bids</w:t>
            </w:r>
            <w:r w:rsidRPr="005559B5">
              <w:rPr>
                <w:color w:val="002060"/>
                <w:spacing w:val="-14"/>
              </w:rPr>
              <w:t xml:space="preserve"> </w:t>
            </w:r>
            <w:r w:rsidRPr="005559B5">
              <w:rPr>
                <w:color w:val="002060"/>
                <w:spacing w:val="-1"/>
              </w:rPr>
              <w:t>shall</w:t>
            </w:r>
            <w:r w:rsidRPr="005559B5">
              <w:rPr>
                <w:color w:val="002060"/>
                <w:spacing w:val="-13"/>
              </w:rPr>
              <w:t xml:space="preserve"> </w:t>
            </w:r>
            <w:r w:rsidRPr="005559B5">
              <w:rPr>
                <w:color w:val="002060"/>
                <w:spacing w:val="-1"/>
              </w:rPr>
              <w:t>be</w:t>
            </w:r>
            <w:r w:rsidRPr="005559B5">
              <w:rPr>
                <w:color w:val="002060"/>
                <w:spacing w:val="-15"/>
              </w:rPr>
              <w:t xml:space="preserve"> </w:t>
            </w:r>
            <w:r w:rsidRPr="005559B5">
              <w:rPr>
                <w:color w:val="002060"/>
                <w:spacing w:val="-1"/>
              </w:rPr>
              <w:t>considered</w:t>
            </w:r>
            <w:r w:rsidRPr="005559B5">
              <w:rPr>
                <w:color w:val="002060"/>
                <w:spacing w:val="-14"/>
              </w:rPr>
              <w:t xml:space="preserve"> </w:t>
            </w:r>
            <w:r w:rsidRPr="005559B5">
              <w:rPr>
                <w:color w:val="002060"/>
                <w:spacing w:val="-1"/>
              </w:rPr>
              <w:t>from</w:t>
            </w:r>
            <w:r w:rsidRPr="005559B5">
              <w:rPr>
                <w:color w:val="002060"/>
                <w:spacing w:val="-13"/>
              </w:rPr>
              <w:t xml:space="preserve"> </w:t>
            </w:r>
            <w:r w:rsidRPr="005559B5">
              <w:rPr>
                <w:color w:val="002060"/>
                <w:spacing w:val="-1"/>
              </w:rPr>
              <w:t>the</w:t>
            </w:r>
            <w:r w:rsidRPr="005559B5">
              <w:rPr>
                <w:color w:val="002060"/>
                <w:spacing w:val="-14"/>
              </w:rPr>
              <w:t xml:space="preserve"> </w:t>
            </w:r>
            <w:r w:rsidRPr="005559B5">
              <w:rPr>
                <w:color w:val="002060"/>
              </w:rPr>
              <w:t>original</w:t>
            </w:r>
            <w:r w:rsidRPr="005559B5">
              <w:rPr>
                <w:color w:val="002060"/>
                <w:spacing w:val="-14"/>
              </w:rPr>
              <w:t xml:space="preserve"> </w:t>
            </w:r>
            <w:r w:rsidRPr="005559B5">
              <w:rPr>
                <w:color w:val="002060"/>
              </w:rPr>
              <w:t>bid</w:t>
            </w:r>
            <w:r w:rsidRPr="005559B5">
              <w:rPr>
                <w:color w:val="002060"/>
                <w:spacing w:val="-14"/>
              </w:rPr>
              <w:t xml:space="preserve"> </w:t>
            </w:r>
            <w:r w:rsidRPr="005559B5">
              <w:rPr>
                <w:color w:val="002060"/>
              </w:rPr>
              <w:t>submission</w:t>
            </w:r>
            <w:r w:rsidRPr="005559B5" w:rsidR="005D285D">
              <w:rPr>
                <w:color w:val="002060"/>
              </w:rPr>
              <w:t xml:space="preserve"> </w:t>
            </w:r>
            <w:r w:rsidRPr="005559B5">
              <w:rPr>
                <w:color w:val="002060"/>
                <w:spacing w:val="-59"/>
              </w:rPr>
              <w:t xml:space="preserve"> </w:t>
            </w:r>
            <w:r w:rsidRPr="005559B5">
              <w:rPr>
                <w:color w:val="002060"/>
                <w:spacing w:val="-4"/>
              </w:rPr>
              <w:t>deadline</w:t>
            </w:r>
            <w:r w:rsidRPr="005559B5">
              <w:rPr>
                <w:color w:val="002060"/>
                <w:spacing w:val="-9"/>
              </w:rPr>
              <w:t xml:space="preserve"> </w:t>
            </w:r>
            <w:r w:rsidRPr="005559B5">
              <w:rPr>
                <w:color w:val="002060"/>
                <w:spacing w:val="-4"/>
              </w:rPr>
              <w:t>date. A</w:t>
            </w:r>
            <w:r w:rsidRPr="005559B5">
              <w:rPr>
                <w:color w:val="002060"/>
                <w:spacing w:val="-11"/>
              </w:rPr>
              <w:t xml:space="preserve"> </w:t>
            </w:r>
            <w:r w:rsidRPr="005559B5">
              <w:rPr>
                <w:color w:val="002060"/>
                <w:spacing w:val="-4"/>
              </w:rPr>
              <w:t>bid</w:t>
            </w:r>
            <w:r w:rsidRPr="005559B5">
              <w:rPr>
                <w:color w:val="002060"/>
                <w:spacing w:val="-8"/>
              </w:rPr>
              <w:t xml:space="preserve"> </w:t>
            </w:r>
            <w:r w:rsidRPr="005559B5">
              <w:rPr>
                <w:color w:val="002060"/>
                <w:spacing w:val="-4"/>
              </w:rPr>
              <w:t>valid</w:t>
            </w:r>
            <w:r w:rsidRPr="005559B5">
              <w:rPr>
                <w:color w:val="002060"/>
                <w:spacing w:val="-11"/>
              </w:rPr>
              <w:t xml:space="preserve"> </w:t>
            </w:r>
            <w:r w:rsidRPr="005559B5">
              <w:rPr>
                <w:color w:val="002060"/>
                <w:spacing w:val="-4"/>
              </w:rPr>
              <w:t>for</w:t>
            </w:r>
            <w:r w:rsidRPr="005559B5">
              <w:rPr>
                <w:color w:val="002060"/>
                <w:spacing w:val="-9"/>
              </w:rPr>
              <w:t xml:space="preserve"> </w:t>
            </w:r>
            <w:r w:rsidRPr="005559B5">
              <w:rPr>
                <w:color w:val="002060"/>
                <w:spacing w:val="-4"/>
              </w:rPr>
              <w:t>a</w:t>
            </w:r>
            <w:r w:rsidRPr="005559B5">
              <w:rPr>
                <w:color w:val="002060"/>
                <w:spacing w:val="-10"/>
              </w:rPr>
              <w:t xml:space="preserve"> </w:t>
            </w:r>
            <w:r w:rsidRPr="005559B5">
              <w:rPr>
                <w:color w:val="002060"/>
                <w:spacing w:val="-4"/>
              </w:rPr>
              <w:t>shorter</w:t>
            </w:r>
            <w:r w:rsidRPr="005559B5">
              <w:rPr>
                <w:color w:val="002060"/>
                <w:spacing w:val="-9"/>
              </w:rPr>
              <w:t xml:space="preserve"> </w:t>
            </w:r>
            <w:r w:rsidRPr="005559B5">
              <w:rPr>
                <w:color w:val="002060"/>
                <w:spacing w:val="-4"/>
              </w:rPr>
              <w:t>period</w:t>
            </w:r>
            <w:r w:rsidRPr="005559B5">
              <w:rPr>
                <w:color w:val="002060"/>
                <w:spacing w:val="-10"/>
              </w:rPr>
              <w:t xml:space="preserve"> </w:t>
            </w:r>
            <w:r w:rsidRPr="005559B5">
              <w:rPr>
                <w:color w:val="002060"/>
                <w:spacing w:val="-4"/>
              </w:rPr>
              <w:t>shall</w:t>
            </w:r>
            <w:r w:rsidRPr="005559B5">
              <w:rPr>
                <w:color w:val="002060"/>
                <w:spacing w:val="-8"/>
              </w:rPr>
              <w:t xml:space="preserve"> </w:t>
            </w:r>
            <w:r w:rsidRPr="005559B5">
              <w:rPr>
                <w:color w:val="002060"/>
                <w:spacing w:val="-3"/>
              </w:rPr>
              <w:t>be</w:t>
            </w:r>
            <w:r w:rsidRPr="005559B5">
              <w:rPr>
                <w:color w:val="002060"/>
                <w:spacing w:val="-9"/>
              </w:rPr>
              <w:t xml:space="preserve"> </w:t>
            </w:r>
            <w:r w:rsidRPr="005559B5">
              <w:rPr>
                <w:color w:val="002060"/>
                <w:spacing w:val="-3"/>
              </w:rPr>
              <w:t>rejected</w:t>
            </w:r>
            <w:r w:rsidRPr="005559B5">
              <w:rPr>
                <w:color w:val="002060"/>
                <w:spacing w:val="-10"/>
              </w:rPr>
              <w:t xml:space="preserve"> </w:t>
            </w:r>
            <w:r w:rsidRPr="005559B5">
              <w:rPr>
                <w:color w:val="002060"/>
                <w:spacing w:val="-3"/>
              </w:rPr>
              <w:t>by</w:t>
            </w:r>
            <w:r w:rsidRPr="005559B5">
              <w:rPr>
                <w:color w:val="002060"/>
                <w:spacing w:val="-12"/>
              </w:rPr>
              <w:t xml:space="preserve"> </w:t>
            </w:r>
            <w:r w:rsidRPr="005559B5">
              <w:rPr>
                <w:color w:val="002060"/>
                <w:spacing w:val="-3"/>
              </w:rPr>
              <w:t>the</w:t>
            </w:r>
            <w:r w:rsidRPr="005559B5">
              <w:rPr>
                <w:color w:val="002060"/>
                <w:spacing w:val="-10"/>
              </w:rPr>
              <w:t xml:space="preserve"> </w:t>
            </w:r>
            <w:r w:rsidRPr="005559B5">
              <w:rPr>
                <w:color w:val="002060"/>
                <w:spacing w:val="-3"/>
              </w:rPr>
              <w:t>Employer</w:t>
            </w:r>
            <w:r w:rsidRPr="005559B5" w:rsidR="005D285D">
              <w:rPr>
                <w:color w:val="002060"/>
                <w:spacing w:val="-3"/>
              </w:rPr>
              <w:t xml:space="preserve"> </w:t>
            </w:r>
            <w:r w:rsidRPr="005559B5">
              <w:rPr>
                <w:color w:val="002060"/>
                <w:spacing w:val="-5"/>
              </w:rPr>
              <w:t>as</w:t>
            </w:r>
            <w:r w:rsidRPr="005559B5">
              <w:rPr>
                <w:color w:val="002060"/>
                <w:spacing w:val="-10"/>
              </w:rPr>
              <w:t xml:space="preserve"> </w:t>
            </w:r>
            <w:r w:rsidRPr="005559B5">
              <w:rPr>
                <w:color w:val="002060"/>
                <w:spacing w:val="-5"/>
              </w:rPr>
              <w:t>non</w:t>
            </w:r>
            <w:r w:rsidRPr="005559B5" w:rsidR="005D285D">
              <w:rPr>
                <w:color w:val="002060"/>
                <w:spacing w:val="-5"/>
              </w:rPr>
              <w:t>-</w:t>
            </w:r>
            <w:r w:rsidRPr="005559B5">
              <w:rPr>
                <w:color w:val="002060"/>
                <w:spacing w:val="-5"/>
              </w:rPr>
              <w:t>responsive.</w:t>
            </w:r>
          </w:p>
        </w:tc>
      </w:tr>
      <w:tr w:rsidRPr="005559B5" w:rsidR="005559B5" w14:paraId="78CBEB94" w14:textId="77777777">
        <w:trPr>
          <w:trHeight w:val="2368"/>
        </w:trPr>
        <w:tc>
          <w:tcPr>
            <w:tcW w:w="2180" w:type="dxa"/>
            <w:vMerge/>
            <w:tcBorders>
              <w:top w:val="nil"/>
            </w:tcBorders>
          </w:tcPr>
          <w:p w:rsidRPr="005559B5" w:rsidR="00A53B14" w:rsidRDefault="00A53B14" w14:paraId="710DEE85" w14:textId="77777777">
            <w:pPr>
              <w:rPr>
                <w:color w:val="002060"/>
                <w:sz w:val="2"/>
                <w:szCs w:val="2"/>
              </w:rPr>
            </w:pPr>
          </w:p>
        </w:tc>
        <w:tc>
          <w:tcPr>
            <w:tcW w:w="7922" w:type="dxa"/>
          </w:tcPr>
          <w:p w:rsidRPr="005559B5" w:rsidR="00A53B14" w:rsidP="005D285D" w:rsidRDefault="0092076E" w14:paraId="3E846964" w14:textId="77777777">
            <w:pPr>
              <w:pStyle w:val="TableParagraph"/>
              <w:spacing w:before="36" w:line="276" w:lineRule="auto"/>
              <w:ind w:left="467" w:right="89" w:hanging="360"/>
              <w:jc w:val="both"/>
              <w:rPr>
                <w:color w:val="002060"/>
              </w:rPr>
            </w:pPr>
            <w:r w:rsidRPr="005559B5">
              <w:rPr>
                <w:color w:val="002060"/>
              </w:rPr>
              <w:t>15.2 In exceptional circumstances, prior to the expiration of the bid validity</w:t>
            </w:r>
            <w:r w:rsidRPr="005559B5">
              <w:rPr>
                <w:color w:val="002060"/>
                <w:spacing w:val="1"/>
              </w:rPr>
              <w:t xml:space="preserve"> </w:t>
            </w:r>
            <w:r w:rsidRPr="005559B5">
              <w:rPr>
                <w:color w:val="002060"/>
                <w:spacing w:val="-4"/>
              </w:rPr>
              <w:t xml:space="preserve">period, the Employer may request </w:t>
            </w:r>
            <w:r w:rsidRPr="005559B5">
              <w:rPr>
                <w:color w:val="002060"/>
                <w:spacing w:val="-3"/>
              </w:rPr>
              <w:t>Bidders to extend the period of validity of</w:t>
            </w:r>
            <w:r w:rsidRPr="005559B5">
              <w:rPr>
                <w:color w:val="002060"/>
                <w:spacing w:val="-2"/>
              </w:rPr>
              <w:t xml:space="preserve"> </w:t>
            </w:r>
            <w:r w:rsidRPr="005559B5">
              <w:rPr>
                <w:color w:val="002060"/>
              </w:rPr>
              <w:t>their Bids. The request and the responses shall be made in writing. If a bid</w:t>
            </w:r>
            <w:r w:rsidRPr="005559B5">
              <w:rPr>
                <w:color w:val="002060"/>
                <w:spacing w:val="1"/>
              </w:rPr>
              <w:t xml:space="preserve"> </w:t>
            </w:r>
            <w:r w:rsidRPr="005559B5">
              <w:rPr>
                <w:color w:val="002060"/>
                <w:spacing w:val="-5"/>
              </w:rPr>
              <w:t>security</w:t>
            </w:r>
            <w:r w:rsidRPr="005559B5">
              <w:rPr>
                <w:color w:val="002060"/>
                <w:spacing w:val="-23"/>
              </w:rPr>
              <w:t xml:space="preserve"> </w:t>
            </w:r>
            <w:r w:rsidRPr="005559B5">
              <w:rPr>
                <w:color w:val="002060"/>
                <w:spacing w:val="-5"/>
              </w:rPr>
              <w:t>is</w:t>
            </w:r>
            <w:r w:rsidRPr="005559B5">
              <w:rPr>
                <w:color w:val="002060"/>
                <w:spacing w:val="-22"/>
              </w:rPr>
              <w:t xml:space="preserve"> </w:t>
            </w:r>
            <w:r w:rsidRPr="005559B5">
              <w:rPr>
                <w:color w:val="002060"/>
                <w:spacing w:val="-5"/>
              </w:rPr>
              <w:t>requested</w:t>
            </w:r>
            <w:r w:rsidRPr="005559B5">
              <w:rPr>
                <w:color w:val="002060"/>
                <w:spacing w:val="-23"/>
              </w:rPr>
              <w:t xml:space="preserve"> </w:t>
            </w:r>
            <w:r w:rsidRPr="005559B5">
              <w:rPr>
                <w:color w:val="002060"/>
                <w:spacing w:val="-5"/>
              </w:rPr>
              <w:t>in</w:t>
            </w:r>
            <w:r w:rsidRPr="005559B5">
              <w:rPr>
                <w:color w:val="002060"/>
                <w:spacing w:val="-20"/>
              </w:rPr>
              <w:t xml:space="preserve"> </w:t>
            </w:r>
            <w:r w:rsidRPr="005559B5">
              <w:rPr>
                <w:color w:val="002060"/>
                <w:spacing w:val="-5"/>
              </w:rPr>
              <w:t>accordance</w:t>
            </w:r>
            <w:r w:rsidRPr="005559B5">
              <w:rPr>
                <w:color w:val="002060"/>
                <w:spacing w:val="-20"/>
              </w:rPr>
              <w:t xml:space="preserve"> </w:t>
            </w:r>
            <w:r w:rsidRPr="005559B5">
              <w:rPr>
                <w:color w:val="002060"/>
                <w:spacing w:val="-4"/>
              </w:rPr>
              <w:t>with</w:t>
            </w:r>
            <w:r w:rsidRPr="005559B5">
              <w:rPr>
                <w:color w:val="002060"/>
                <w:spacing w:val="-23"/>
              </w:rPr>
              <w:t xml:space="preserve"> </w:t>
            </w:r>
            <w:r w:rsidRPr="005559B5">
              <w:rPr>
                <w:color w:val="002060"/>
                <w:spacing w:val="-4"/>
              </w:rPr>
              <w:t>ITB</w:t>
            </w:r>
            <w:r w:rsidRPr="005559B5">
              <w:rPr>
                <w:color w:val="002060"/>
                <w:spacing w:val="-23"/>
              </w:rPr>
              <w:t xml:space="preserve"> </w:t>
            </w:r>
            <w:r w:rsidRPr="005559B5">
              <w:rPr>
                <w:color w:val="002060"/>
                <w:spacing w:val="-4"/>
              </w:rPr>
              <w:t>16,</w:t>
            </w:r>
            <w:r w:rsidRPr="005559B5">
              <w:rPr>
                <w:color w:val="002060"/>
                <w:spacing w:val="-21"/>
              </w:rPr>
              <w:t xml:space="preserve"> </w:t>
            </w:r>
            <w:r w:rsidRPr="005559B5">
              <w:rPr>
                <w:color w:val="002060"/>
                <w:spacing w:val="-4"/>
              </w:rPr>
              <w:t>it</w:t>
            </w:r>
            <w:r w:rsidRPr="005559B5">
              <w:rPr>
                <w:color w:val="002060"/>
                <w:spacing w:val="-22"/>
              </w:rPr>
              <w:t xml:space="preserve"> </w:t>
            </w:r>
            <w:r w:rsidRPr="005559B5">
              <w:rPr>
                <w:color w:val="002060"/>
                <w:spacing w:val="-4"/>
              </w:rPr>
              <w:t>shall</w:t>
            </w:r>
            <w:r w:rsidRPr="005559B5">
              <w:rPr>
                <w:color w:val="002060"/>
                <w:spacing w:val="-21"/>
              </w:rPr>
              <w:t xml:space="preserve"> </w:t>
            </w:r>
            <w:r w:rsidRPr="005559B5">
              <w:rPr>
                <w:color w:val="002060"/>
                <w:spacing w:val="-4"/>
              </w:rPr>
              <w:t>also</w:t>
            </w:r>
            <w:r w:rsidRPr="005559B5">
              <w:rPr>
                <w:color w:val="002060"/>
                <w:spacing w:val="-20"/>
              </w:rPr>
              <w:t xml:space="preserve"> </w:t>
            </w:r>
            <w:r w:rsidRPr="005559B5">
              <w:rPr>
                <w:color w:val="002060"/>
                <w:spacing w:val="-4"/>
              </w:rPr>
              <w:t>be</w:t>
            </w:r>
            <w:r w:rsidRPr="005559B5">
              <w:rPr>
                <w:color w:val="002060"/>
                <w:spacing w:val="-23"/>
              </w:rPr>
              <w:t xml:space="preserve"> </w:t>
            </w:r>
            <w:r w:rsidRPr="005559B5">
              <w:rPr>
                <w:color w:val="002060"/>
                <w:spacing w:val="-4"/>
              </w:rPr>
              <w:t>extended</w:t>
            </w:r>
            <w:r w:rsidRPr="005559B5">
              <w:rPr>
                <w:color w:val="002060"/>
                <w:spacing w:val="-22"/>
              </w:rPr>
              <w:t xml:space="preserve"> </w:t>
            </w:r>
            <w:r w:rsidRPr="005559B5">
              <w:rPr>
                <w:color w:val="002060"/>
                <w:spacing w:val="-4"/>
              </w:rPr>
              <w:t>30</w:t>
            </w:r>
            <w:r w:rsidRPr="005559B5">
              <w:rPr>
                <w:color w:val="002060"/>
                <w:spacing w:val="-23"/>
              </w:rPr>
              <w:t xml:space="preserve"> </w:t>
            </w:r>
            <w:r w:rsidRPr="005559B5">
              <w:rPr>
                <w:color w:val="002060"/>
                <w:spacing w:val="-4"/>
              </w:rPr>
              <w:t>days</w:t>
            </w:r>
            <w:r w:rsidRPr="005559B5" w:rsidR="005D285D">
              <w:rPr>
                <w:color w:val="002060"/>
                <w:spacing w:val="-4"/>
              </w:rPr>
              <w:t xml:space="preserve"> </w:t>
            </w:r>
            <w:r w:rsidRPr="005559B5">
              <w:rPr>
                <w:color w:val="002060"/>
                <w:spacing w:val="-58"/>
              </w:rPr>
              <w:t xml:space="preserve"> </w:t>
            </w:r>
            <w:r w:rsidRPr="005559B5">
              <w:rPr>
                <w:color w:val="002060"/>
              </w:rPr>
              <w:t>beyond</w:t>
            </w:r>
            <w:r w:rsidRPr="005559B5">
              <w:rPr>
                <w:color w:val="002060"/>
                <w:spacing w:val="-9"/>
              </w:rPr>
              <w:t xml:space="preserve"> </w:t>
            </w:r>
            <w:r w:rsidRPr="005559B5">
              <w:rPr>
                <w:color w:val="002060"/>
              </w:rPr>
              <w:t>the</w:t>
            </w:r>
            <w:r w:rsidRPr="005559B5">
              <w:rPr>
                <w:color w:val="002060"/>
                <w:spacing w:val="-10"/>
              </w:rPr>
              <w:t xml:space="preserve"> </w:t>
            </w:r>
            <w:r w:rsidRPr="005559B5">
              <w:rPr>
                <w:color w:val="002060"/>
              </w:rPr>
              <w:t>deadline</w:t>
            </w:r>
            <w:r w:rsidRPr="005559B5">
              <w:rPr>
                <w:color w:val="002060"/>
                <w:spacing w:val="-11"/>
              </w:rPr>
              <w:t xml:space="preserve"> </w:t>
            </w:r>
            <w:r w:rsidRPr="005559B5">
              <w:rPr>
                <w:color w:val="002060"/>
              </w:rPr>
              <w:t>of</w:t>
            </w:r>
            <w:r w:rsidRPr="005559B5">
              <w:rPr>
                <w:color w:val="002060"/>
                <w:spacing w:val="-9"/>
              </w:rPr>
              <w:t xml:space="preserve"> </w:t>
            </w:r>
            <w:r w:rsidRPr="005559B5">
              <w:rPr>
                <w:color w:val="002060"/>
              </w:rPr>
              <w:t>the</w:t>
            </w:r>
            <w:r w:rsidRPr="005559B5">
              <w:rPr>
                <w:color w:val="002060"/>
                <w:spacing w:val="-8"/>
              </w:rPr>
              <w:t xml:space="preserve"> </w:t>
            </w:r>
            <w:r w:rsidRPr="005559B5">
              <w:rPr>
                <w:color w:val="002060"/>
              </w:rPr>
              <w:t>extended</w:t>
            </w:r>
            <w:r w:rsidRPr="005559B5">
              <w:rPr>
                <w:color w:val="002060"/>
                <w:spacing w:val="-11"/>
              </w:rPr>
              <w:t xml:space="preserve"> </w:t>
            </w:r>
            <w:r w:rsidRPr="005559B5">
              <w:rPr>
                <w:color w:val="002060"/>
              </w:rPr>
              <w:t>validity</w:t>
            </w:r>
            <w:r w:rsidRPr="005559B5">
              <w:rPr>
                <w:color w:val="002060"/>
                <w:spacing w:val="-9"/>
              </w:rPr>
              <w:t xml:space="preserve"> </w:t>
            </w:r>
            <w:r w:rsidRPr="005559B5">
              <w:rPr>
                <w:color w:val="002060"/>
              </w:rPr>
              <w:t>period.</w:t>
            </w:r>
            <w:r w:rsidRPr="005559B5">
              <w:rPr>
                <w:color w:val="002060"/>
                <w:spacing w:val="-9"/>
              </w:rPr>
              <w:t xml:space="preserve"> </w:t>
            </w:r>
            <w:r w:rsidRPr="005559B5">
              <w:rPr>
                <w:color w:val="002060"/>
              </w:rPr>
              <w:t>A</w:t>
            </w:r>
            <w:r w:rsidRPr="005559B5">
              <w:rPr>
                <w:color w:val="002060"/>
                <w:spacing w:val="-11"/>
              </w:rPr>
              <w:t xml:space="preserve"> </w:t>
            </w:r>
            <w:r w:rsidRPr="005559B5">
              <w:rPr>
                <w:color w:val="002060"/>
              </w:rPr>
              <w:t>Bidder</w:t>
            </w:r>
            <w:r w:rsidRPr="005559B5">
              <w:rPr>
                <w:color w:val="002060"/>
                <w:spacing w:val="-11"/>
              </w:rPr>
              <w:t xml:space="preserve"> </w:t>
            </w:r>
            <w:r w:rsidRPr="005559B5">
              <w:rPr>
                <w:color w:val="002060"/>
              </w:rPr>
              <w:t>may</w:t>
            </w:r>
            <w:r w:rsidRPr="005559B5">
              <w:rPr>
                <w:color w:val="002060"/>
                <w:spacing w:val="-12"/>
              </w:rPr>
              <w:t xml:space="preserve"> </w:t>
            </w:r>
            <w:r w:rsidRPr="005559B5">
              <w:rPr>
                <w:color w:val="002060"/>
              </w:rPr>
              <w:t>refuse</w:t>
            </w:r>
            <w:r w:rsidRPr="005559B5">
              <w:rPr>
                <w:color w:val="002060"/>
                <w:spacing w:val="-12"/>
              </w:rPr>
              <w:t xml:space="preserve"> </w:t>
            </w:r>
            <w:r w:rsidRPr="005559B5">
              <w:rPr>
                <w:color w:val="002060"/>
              </w:rPr>
              <w:t>the</w:t>
            </w:r>
            <w:r w:rsidRPr="005559B5">
              <w:rPr>
                <w:color w:val="002060"/>
                <w:spacing w:val="-58"/>
              </w:rPr>
              <w:t xml:space="preserve"> </w:t>
            </w:r>
            <w:r w:rsidRPr="005559B5" w:rsidR="005D285D">
              <w:rPr>
                <w:color w:val="002060"/>
                <w:spacing w:val="-58"/>
              </w:rPr>
              <w:t xml:space="preserve">         </w:t>
            </w:r>
            <w:r w:rsidRPr="005559B5">
              <w:rPr>
                <w:color w:val="002060"/>
                <w:spacing w:val="-5"/>
              </w:rPr>
              <w:t>request</w:t>
            </w:r>
            <w:r w:rsidRPr="005559B5">
              <w:rPr>
                <w:color w:val="002060"/>
                <w:spacing w:val="-10"/>
              </w:rPr>
              <w:t xml:space="preserve"> </w:t>
            </w:r>
            <w:r w:rsidRPr="005559B5">
              <w:rPr>
                <w:color w:val="002060"/>
                <w:spacing w:val="-4"/>
              </w:rPr>
              <w:t>without</w:t>
            </w:r>
            <w:r w:rsidRPr="005559B5">
              <w:rPr>
                <w:color w:val="002060"/>
                <w:spacing w:val="-10"/>
              </w:rPr>
              <w:t xml:space="preserve"> </w:t>
            </w:r>
            <w:r w:rsidRPr="005559B5">
              <w:rPr>
                <w:color w:val="002060"/>
                <w:spacing w:val="-4"/>
              </w:rPr>
              <w:t>forfeiting</w:t>
            </w:r>
            <w:r w:rsidRPr="005559B5">
              <w:rPr>
                <w:color w:val="002060"/>
                <w:spacing w:val="-8"/>
              </w:rPr>
              <w:t xml:space="preserve"> </w:t>
            </w:r>
            <w:r w:rsidRPr="005559B5">
              <w:rPr>
                <w:color w:val="002060"/>
                <w:spacing w:val="-4"/>
              </w:rPr>
              <w:t>its</w:t>
            </w:r>
            <w:r w:rsidRPr="005559B5">
              <w:rPr>
                <w:color w:val="002060"/>
                <w:spacing w:val="-7"/>
              </w:rPr>
              <w:t xml:space="preserve"> </w:t>
            </w:r>
            <w:r w:rsidRPr="005559B5">
              <w:rPr>
                <w:color w:val="002060"/>
                <w:spacing w:val="-4"/>
              </w:rPr>
              <w:t>bid</w:t>
            </w:r>
            <w:r w:rsidRPr="005559B5">
              <w:rPr>
                <w:color w:val="002060"/>
                <w:spacing w:val="-10"/>
              </w:rPr>
              <w:t xml:space="preserve"> </w:t>
            </w:r>
            <w:r w:rsidRPr="005559B5">
              <w:rPr>
                <w:color w:val="002060"/>
                <w:spacing w:val="-4"/>
              </w:rPr>
              <w:t>security.</w:t>
            </w:r>
            <w:r w:rsidRPr="005559B5">
              <w:rPr>
                <w:color w:val="002060"/>
                <w:spacing w:val="-6"/>
              </w:rPr>
              <w:t xml:space="preserve"> </w:t>
            </w:r>
            <w:r w:rsidRPr="005559B5">
              <w:rPr>
                <w:color w:val="002060"/>
                <w:spacing w:val="-4"/>
              </w:rPr>
              <w:t>A</w:t>
            </w:r>
            <w:r w:rsidRPr="005559B5">
              <w:rPr>
                <w:color w:val="002060"/>
                <w:spacing w:val="-11"/>
              </w:rPr>
              <w:t xml:space="preserve"> </w:t>
            </w:r>
            <w:r w:rsidRPr="005559B5">
              <w:rPr>
                <w:color w:val="002060"/>
                <w:spacing w:val="-4"/>
              </w:rPr>
              <w:t>Bidder</w:t>
            </w:r>
            <w:r w:rsidRPr="005559B5">
              <w:rPr>
                <w:color w:val="002060"/>
                <w:spacing w:val="-11"/>
              </w:rPr>
              <w:t xml:space="preserve"> </w:t>
            </w:r>
            <w:r w:rsidRPr="005559B5">
              <w:rPr>
                <w:color w:val="002060"/>
                <w:spacing w:val="-4"/>
              </w:rPr>
              <w:t>granting</w:t>
            </w:r>
            <w:r w:rsidRPr="005559B5">
              <w:rPr>
                <w:color w:val="002060"/>
                <w:spacing w:val="-7"/>
              </w:rPr>
              <w:t xml:space="preserve"> </w:t>
            </w:r>
            <w:r w:rsidRPr="005559B5">
              <w:rPr>
                <w:color w:val="002060"/>
                <w:spacing w:val="-4"/>
              </w:rPr>
              <w:t>the</w:t>
            </w:r>
            <w:r w:rsidRPr="005559B5">
              <w:rPr>
                <w:color w:val="002060"/>
                <w:spacing w:val="-10"/>
              </w:rPr>
              <w:t xml:space="preserve"> </w:t>
            </w:r>
            <w:r w:rsidRPr="005559B5">
              <w:rPr>
                <w:color w:val="002060"/>
                <w:spacing w:val="-4"/>
              </w:rPr>
              <w:t>request</w:t>
            </w:r>
            <w:r w:rsidRPr="005559B5">
              <w:rPr>
                <w:color w:val="002060"/>
                <w:spacing w:val="-9"/>
              </w:rPr>
              <w:t xml:space="preserve"> </w:t>
            </w:r>
            <w:r w:rsidRPr="005559B5">
              <w:rPr>
                <w:color w:val="002060"/>
                <w:spacing w:val="-4"/>
              </w:rPr>
              <w:t>shall</w:t>
            </w:r>
            <w:r w:rsidRPr="005559B5">
              <w:rPr>
                <w:color w:val="002060"/>
                <w:spacing w:val="-8"/>
              </w:rPr>
              <w:t xml:space="preserve"> </w:t>
            </w:r>
            <w:r w:rsidRPr="005559B5">
              <w:rPr>
                <w:color w:val="002060"/>
                <w:spacing w:val="-4"/>
              </w:rPr>
              <w:t>not</w:t>
            </w:r>
            <w:r w:rsidRPr="005559B5" w:rsidR="005D285D">
              <w:rPr>
                <w:color w:val="002060"/>
                <w:spacing w:val="-4"/>
              </w:rPr>
              <w:t xml:space="preserve"> </w:t>
            </w:r>
            <w:r w:rsidRPr="005559B5">
              <w:rPr>
                <w:color w:val="002060"/>
                <w:spacing w:val="-59"/>
              </w:rPr>
              <w:t xml:space="preserve"> </w:t>
            </w:r>
            <w:r w:rsidRPr="005559B5">
              <w:rPr>
                <w:color w:val="002060"/>
                <w:spacing w:val="-4"/>
              </w:rPr>
              <w:t>be</w:t>
            </w:r>
            <w:r w:rsidRPr="005559B5">
              <w:rPr>
                <w:color w:val="002060"/>
                <w:spacing w:val="-23"/>
              </w:rPr>
              <w:t xml:space="preserve"> </w:t>
            </w:r>
            <w:r w:rsidRPr="005559B5">
              <w:rPr>
                <w:color w:val="002060"/>
                <w:spacing w:val="-4"/>
              </w:rPr>
              <w:t>required</w:t>
            </w:r>
            <w:r w:rsidRPr="005559B5">
              <w:rPr>
                <w:color w:val="002060"/>
                <w:spacing w:val="-23"/>
              </w:rPr>
              <w:t xml:space="preserve"> </w:t>
            </w:r>
            <w:r w:rsidRPr="005559B5">
              <w:rPr>
                <w:color w:val="002060"/>
                <w:spacing w:val="-4"/>
              </w:rPr>
              <w:t>or</w:t>
            </w:r>
            <w:r w:rsidRPr="005559B5">
              <w:rPr>
                <w:color w:val="002060"/>
                <w:spacing w:val="-22"/>
              </w:rPr>
              <w:t xml:space="preserve"> </w:t>
            </w:r>
            <w:r w:rsidRPr="005559B5">
              <w:rPr>
                <w:color w:val="002060"/>
                <w:spacing w:val="-4"/>
              </w:rPr>
              <w:t>permitted</w:t>
            </w:r>
            <w:r w:rsidRPr="005559B5">
              <w:rPr>
                <w:color w:val="002060"/>
                <w:spacing w:val="-23"/>
              </w:rPr>
              <w:t xml:space="preserve"> </w:t>
            </w:r>
            <w:r w:rsidRPr="005559B5">
              <w:rPr>
                <w:color w:val="002060"/>
                <w:spacing w:val="-4"/>
              </w:rPr>
              <w:t>to</w:t>
            </w:r>
            <w:r w:rsidRPr="005559B5">
              <w:rPr>
                <w:color w:val="002060"/>
                <w:spacing w:val="-25"/>
              </w:rPr>
              <w:t xml:space="preserve"> </w:t>
            </w:r>
            <w:r w:rsidRPr="005559B5">
              <w:rPr>
                <w:color w:val="002060"/>
                <w:spacing w:val="-4"/>
              </w:rPr>
              <w:t>modify</w:t>
            </w:r>
            <w:r w:rsidRPr="005559B5">
              <w:rPr>
                <w:color w:val="002060"/>
                <w:spacing w:val="-23"/>
              </w:rPr>
              <w:t xml:space="preserve"> </w:t>
            </w:r>
            <w:r w:rsidRPr="005559B5">
              <w:rPr>
                <w:color w:val="002060"/>
                <w:spacing w:val="-3"/>
              </w:rPr>
              <w:t>its</w:t>
            </w:r>
            <w:r w:rsidRPr="005559B5">
              <w:rPr>
                <w:color w:val="002060"/>
                <w:spacing w:val="-24"/>
              </w:rPr>
              <w:t xml:space="preserve"> </w:t>
            </w:r>
            <w:r w:rsidRPr="005559B5">
              <w:rPr>
                <w:color w:val="002060"/>
                <w:spacing w:val="-3"/>
              </w:rPr>
              <w:t>bid</w:t>
            </w:r>
            <w:r w:rsidRPr="005559B5">
              <w:rPr>
                <w:color w:val="002060"/>
                <w:spacing w:val="-21"/>
              </w:rPr>
              <w:t xml:space="preserve"> </w:t>
            </w:r>
            <w:r w:rsidRPr="005559B5">
              <w:rPr>
                <w:color w:val="002060"/>
                <w:spacing w:val="-3"/>
              </w:rPr>
              <w:t>and</w:t>
            </w:r>
            <w:r w:rsidRPr="005559B5">
              <w:rPr>
                <w:color w:val="002060"/>
                <w:spacing w:val="-20"/>
              </w:rPr>
              <w:t xml:space="preserve"> </w:t>
            </w:r>
            <w:r w:rsidRPr="005559B5">
              <w:rPr>
                <w:color w:val="002060"/>
                <w:spacing w:val="-3"/>
              </w:rPr>
              <w:t>to</w:t>
            </w:r>
            <w:r w:rsidRPr="005559B5">
              <w:rPr>
                <w:color w:val="002060"/>
                <w:spacing w:val="-19"/>
              </w:rPr>
              <w:t xml:space="preserve"> </w:t>
            </w:r>
            <w:r w:rsidRPr="005559B5">
              <w:rPr>
                <w:color w:val="002060"/>
                <w:spacing w:val="-3"/>
              </w:rPr>
              <w:t>include</w:t>
            </w:r>
            <w:r w:rsidRPr="005559B5">
              <w:rPr>
                <w:color w:val="002060"/>
                <w:spacing w:val="-19"/>
              </w:rPr>
              <w:t xml:space="preserve"> </w:t>
            </w:r>
            <w:r w:rsidRPr="005559B5">
              <w:rPr>
                <w:color w:val="002060"/>
                <w:spacing w:val="-3"/>
              </w:rPr>
              <w:t>any</w:t>
            </w:r>
            <w:r w:rsidRPr="005559B5">
              <w:rPr>
                <w:color w:val="002060"/>
                <w:spacing w:val="-21"/>
              </w:rPr>
              <w:t xml:space="preserve"> </w:t>
            </w:r>
            <w:r w:rsidRPr="005559B5">
              <w:rPr>
                <w:color w:val="002060"/>
                <w:spacing w:val="-3"/>
              </w:rPr>
              <w:t>additional</w:t>
            </w:r>
            <w:r w:rsidRPr="005559B5">
              <w:rPr>
                <w:color w:val="002060"/>
                <w:spacing w:val="-19"/>
              </w:rPr>
              <w:t xml:space="preserve"> </w:t>
            </w:r>
            <w:r w:rsidRPr="005559B5">
              <w:rPr>
                <w:color w:val="002060"/>
                <w:spacing w:val="-3"/>
              </w:rPr>
              <w:t>conditions</w:t>
            </w:r>
            <w:r w:rsidRPr="005559B5" w:rsidR="005D285D">
              <w:rPr>
                <w:color w:val="002060"/>
                <w:spacing w:val="-3"/>
              </w:rPr>
              <w:t xml:space="preserve"> </w:t>
            </w:r>
            <w:r w:rsidRPr="005559B5">
              <w:rPr>
                <w:color w:val="002060"/>
                <w:spacing w:val="-2"/>
              </w:rPr>
              <w:t>against</w:t>
            </w:r>
            <w:r w:rsidRPr="005559B5">
              <w:rPr>
                <w:color w:val="002060"/>
                <w:spacing w:val="-14"/>
              </w:rPr>
              <w:t xml:space="preserve"> </w:t>
            </w:r>
            <w:r w:rsidRPr="005559B5">
              <w:rPr>
                <w:color w:val="002060"/>
                <w:spacing w:val="-2"/>
              </w:rPr>
              <w:t>the</w:t>
            </w:r>
            <w:r w:rsidRPr="005559B5">
              <w:rPr>
                <w:color w:val="002060"/>
                <w:spacing w:val="-12"/>
              </w:rPr>
              <w:t xml:space="preserve"> </w:t>
            </w:r>
            <w:r w:rsidRPr="005559B5">
              <w:rPr>
                <w:color w:val="002060"/>
                <w:spacing w:val="-2"/>
              </w:rPr>
              <w:t>provisions</w:t>
            </w:r>
            <w:r w:rsidRPr="005559B5">
              <w:rPr>
                <w:color w:val="002060"/>
                <w:spacing w:val="-11"/>
              </w:rPr>
              <w:t xml:space="preserve"> </w:t>
            </w:r>
            <w:r w:rsidRPr="005559B5">
              <w:rPr>
                <w:color w:val="002060"/>
                <w:spacing w:val="-2"/>
              </w:rPr>
              <w:t>specified</w:t>
            </w:r>
            <w:r w:rsidRPr="005559B5">
              <w:rPr>
                <w:color w:val="002060"/>
                <w:spacing w:val="-12"/>
              </w:rPr>
              <w:t xml:space="preserve"> </w:t>
            </w:r>
            <w:r w:rsidRPr="005559B5">
              <w:rPr>
                <w:color w:val="002060"/>
                <w:spacing w:val="-2"/>
              </w:rPr>
              <w:t>in</w:t>
            </w:r>
            <w:r w:rsidRPr="005559B5">
              <w:rPr>
                <w:color w:val="002060"/>
                <w:spacing w:val="-13"/>
              </w:rPr>
              <w:t xml:space="preserve"> </w:t>
            </w:r>
            <w:r w:rsidRPr="005559B5">
              <w:rPr>
                <w:color w:val="002060"/>
                <w:spacing w:val="-2"/>
              </w:rPr>
              <w:t>Bid</w:t>
            </w:r>
            <w:r w:rsidRPr="005559B5">
              <w:rPr>
                <w:color w:val="002060"/>
                <w:spacing w:val="-12"/>
              </w:rPr>
              <w:t xml:space="preserve"> </w:t>
            </w:r>
            <w:r w:rsidRPr="005559B5">
              <w:rPr>
                <w:color w:val="002060"/>
                <w:spacing w:val="-2"/>
              </w:rPr>
              <w:t>Documents.</w:t>
            </w:r>
          </w:p>
        </w:tc>
      </w:tr>
      <w:tr w:rsidRPr="005559B5" w:rsidR="005559B5" w:rsidTr="00A00AEA" w14:paraId="68D85101" w14:textId="77777777">
        <w:trPr>
          <w:trHeight w:val="674"/>
        </w:trPr>
        <w:tc>
          <w:tcPr>
            <w:tcW w:w="2180" w:type="dxa"/>
            <w:vMerge w:val="restart"/>
          </w:tcPr>
          <w:p w:rsidRPr="005559B5" w:rsidR="00A53B14" w:rsidRDefault="0092076E" w14:paraId="42198D31" w14:textId="77777777">
            <w:pPr>
              <w:pStyle w:val="TableParagraph"/>
              <w:spacing w:line="248" w:lineRule="exact"/>
              <w:ind w:left="107"/>
              <w:rPr>
                <w:rFonts w:ascii="Arial"/>
                <w:b/>
                <w:color w:val="002060"/>
              </w:rPr>
            </w:pPr>
            <w:r w:rsidRPr="005559B5">
              <w:rPr>
                <w:rFonts w:ascii="Arial"/>
                <w:b/>
                <w:color w:val="002060"/>
              </w:rPr>
              <w:t>16.</w:t>
            </w:r>
            <w:r w:rsidRPr="005559B5">
              <w:rPr>
                <w:rFonts w:ascii="Arial"/>
                <w:b/>
                <w:color w:val="002060"/>
                <w:spacing w:val="8"/>
              </w:rPr>
              <w:t xml:space="preserve"> </w:t>
            </w:r>
            <w:r w:rsidRPr="005559B5">
              <w:rPr>
                <w:rFonts w:ascii="Arial"/>
                <w:b/>
                <w:color w:val="002060"/>
              </w:rPr>
              <w:t>Bid</w:t>
            </w:r>
            <w:r w:rsidRPr="005559B5">
              <w:rPr>
                <w:rFonts w:ascii="Arial"/>
                <w:b/>
                <w:color w:val="002060"/>
                <w:spacing w:val="1"/>
              </w:rPr>
              <w:t xml:space="preserve"> </w:t>
            </w:r>
            <w:r w:rsidRPr="005559B5">
              <w:rPr>
                <w:rFonts w:ascii="Arial"/>
                <w:b/>
                <w:color w:val="002060"/>
              </w:rPr>
              <w:t>Security</w:t>
            </w:r>
          </w:p>
        </w:tc>
        <w:tc>
          <w:tcPr>
            <w:tcW w:w="7922" w:type="dxa"/>
          </w:tcPr>
          <w:p w:rsidRPr="005559B5" w:rsidR="00A53B14" w:rsidP="00A00AEA" w:rsidRDefault="0092076E" w14:paraId="694A7786" w14:textId="77777777">
            <w:pPr>
              <w:pStyle w:val="TableParagraph"/>
              <w:spacing w:before="36" w:line="276" w:lineRule="auto"/>
              <w:ind w:left="467" w:right="89" w:hanging="360"/>
              <w:jc w:val="both"/>
              <w:rPr>
                <w:color w:val="002060"/>
              </w:rPr>
            </w:pPr>
            <w:r w:rsidRPr="005559B5">
              <w:rPr>
                <w:color w:val="002060"/>
              </w:rPr>
              <w:t>16.1 The Bidder shall furnish as part of its bid, in original form, a bid security as</w:t>
            </w:r>
            <w:r w:rsidRPr="005559B5">
              <w:rPr>
                <w:color w:val="002060"/>
                <w:spacing w:val="-59"/>
              </w:rPr>
              <w:t xml:space="preserve"> </w:t>
            </w:r>
            <w:r w:rsidRPr="005559B5" w:rsidR="00A00AEA">
              <w:rPr>
                <w:color w:val="002060"/>
                <w:spacing w:val="-59"/>
              </w:rPr>
              <w:t xml:space="preserve">  </w:t>
            </w:r>
            <w:r w:rsidRPr="005559B5">
              <w:rPr>
                <w:color w:val="002060"/>
              </w:rPr>
              <w:t>specified</w:t>
            </w:r>
            <w:r w:rsidRPr="005559B5">
              <w:rPr>
                <w:color w:val="002060"/>
                <w:spacing w:val="-10"/>
              </w:rPr>
              <w:t xml:space="preserve"> </w:t>
            </w:r>
            <w:r w:rsidRPr="005559B5">
              <w:rPr>
                <w:rFonts w:ascii="Arial"/>
                <w:b/>
                <w:color w:val="002060"/>
              </w:rPr>
              <w:t>in</w:t>
            </w:r>
            <w:r w:rsidRPr="005559B5">
              <w:rPr>
                <w:rFonts w:ascii="Arial"/>
                <w:b/>
                <w:color w:val="002060"/>
                <w:spacing w:val="-9"/>
              </w:rPr>
              <w:t xml:space="preserve"> </w:t>
            </w:r>
            <w:r w:rsidRPr="005559B5">
              <w:rPr>
                <w:rFonts w:ascii="Arial"/>
                <w:b/>
                <w:color w:val="002060"/>
              </w:rPr>
              <w:t>the</w:t>
            </w:r>
            <w:r w:rsidRPr="005559B5">
              <w:rPr>
                <w:rFonts w:ascii="Arial"/>
                <w:b/>
                <w:color w:val="002060"/>
                <w:spacing w:val="-8"/>
              </w:rPr>
              <w:t xml:space="preserve"> </w:t>
            </w:r>
            <w:r w:rsidRPr="005559B5">
              <w:rPr>
                <w:rFonts w:ascii="Arial"/>
                <w:b/>
                <w:color w:val="002060"/>
              </w:rPr>
              <w:t>BDS.</w:t>
            </w:r>
            <w:r w:rsidRPr="005559B5">
              <w:rPr>
                <w:rFonts w:ascii="Arial"/>
                <w:b/>
                <w:color w:val="002060"/>
                <w:spacing w:val="-8"/>
              </w:rPr>
              <w:t xml:space="preserve"> </w:t>
            </w:r>
          </w:p>
        </w:tc>
      </w:tr>
      <w:tr w:rsidRPr="005559B5" w:rsidR="005559B5" w:rsidTr="005D285D" w14:paraId="33E1CCD4" w14:textId="77777777">
        <w:trPr>
          <w:trHeight w:val="2537"/>
        </w:trPr>
        <w:tc>
          <w:tcPr>
            <w:tcW w:w="2180" w:type="dxa"/>
            <w:vMerge/>
            <w:tcBorders>
              <w:top w:val="nil"/>
            </w:tcBorders>
          </w:tcPr>
          <w:p w:rsidRPr="005559B5" w:rsidR="00A53B14" w:rsidRDefault="00A53B14" w14:paraId="4DA880D5" w14:textId="77777777">
            <w:pPr>
              <w:rPr>
                <w:color w:val="002060"/>
                <w:sz w:val="2"/>
                <w:szCs w:val="2"/>
              </w:rPr>
            </w:pPr>
          </w:p>
        </w:tc>
        <w:tc>
          <w:tcPr>
            <w:tcW w:w="7922" w:type="dxa"/>
          </w:tcPr>
          <w:p w:rsidRPr="005559B5" w:rsidR="00A53B14" w:rsidP="00FF6E1D" w:rsidRDefault="0092076E" w14:paraId="546353AE" w14:textId="77777777">
            <w:pPr>
              <w:pStyle w:val="TableParagraph"/>
              <w:numPr>
                <w:ilvl w:val="1"/>
                <w:numId w:val="98"/>
              </w:numPr>
              <w:tabs>
                <w:tab w:val="left" w:pos="576"/>
              </w:tabs>
              <w:spacing w:before="36"/>
              <w:jc w:val="both"/>
              <w:rPr>
                <w:color w:val="002060"/>
              </w:rPr>
            </w:pPr>
            <w:r w:rsidRPr="005559B5">
              <w:rPr>
                <w:color w:val="002060"/>
                <w:spacing w:val="-5"/>
              </w:rPr>
              <w:t>The</w:t>
            </w:r>
            <w:r w:rsidRPr="005559B5">
              <w:rPr>
                <w:color w:val="002060"/>
                <w:spacing w:val="-9"/>
              </w:rPr>
              <w:t xml:space="preserve"> </w:t>
            </w:r>
            <w:r w:rsidRPr="005559B5">
              <w:rPr>
                <w:color w:val="002060"/>
                <w:spacing w:val="-4"/>
              </w:rPr>
              <w:t>bid</w:t>
            </w:r>
            <w:r w:rsidRPr="005559B5">
              <w:rPr>
                <w:color w:val="002060"/>
                <w:spacing w:val="-9"/>
              </w:rPr>
              <w:t xml:space="preserve"> </w:t>
            </w:r>
            <w:r w:rsidRPr="005559B5">
              <w:rPr>
                <w:color w:val="002060"/>
                <w:spacing w:val="-4"/>
              </w:rPr>
              <w:t>security</w:t>
            </w:r>
            <w:r w:rsidRPr="005559B5">
              <w:rPr>
                <w:color w:val="002060"/>
                <w:spacing w:val="-12"/>
              </w:rPr>
              <w:t xml:space="preserve"> </w:t>
            </w:r>
            <w:r w:rsidRPr="005559B5">
              <w:rPr>
                <w:color w:val="002060"/>
                <w:spacing w:val="-4"/>
              </w:rPr>
              <w:t>shall</w:t>
            </w:r>
            <w:r w:rsidRPr="005559B5">
              <w:rPr>
                <w:color w:val="002060"/>
                <w:spacing w:val="-7"/>
              </w:rPr>
              <w:t xml:space="preserve"> </w:t>
            </w:r>
            <w:r w:rsidRPr="005559B5">
              <w:rPr>
                <w:color w:val="002060"/>
                <w:spacing w:val="-4"/>
              </w:rPr>
              <w:t>be,</w:t>
            </w:r>
            <w:r w:rsidRPr="005559B5">
              <w:rPr>
                <w:color w:val="002060"/>
                <w:spacing w:val="-10"/>
              </w:rPr>
              <w:t xml:space="preserve"> </w:t>
            </w:r>
            <w:r w:rsidRPr="005559B5">
              <w:rPr>
                <w:color w:val="002060"/>
                <w:spacing w:val="-4"/>
              </w:rPr>
              <w:t>at</w:t>
            </w:r>
            <w:r w:rsidRPr="005559B5">
              <w:rPr>
                <w:color w:val="002060"/>
                <w:spacing w:val="-10"/>
              </w:rPr>
              <w:t xml:space="preserve"> </w:t>
            </w:r>
            <w:r w:rsidRPr="005559B5">
              <w:rPr>
                <w:color w:val="002060"/>
                <w:spacing w:val="-4"/>
              </w:rPr>
              <w:t>the</w:t>
            </w:r>
            <w:r w:rsidRPr="005559B5">
              <w:rPr>
                <w:color w:val="002060"/>
                <w:spacing w:val="-12"/>
              </w:rPr>
              <w:t xml:space="preserve"> </w:t>
            </w:r>
            <w:r w:rsidRPr="005559B5">
              <w:rPr>
                <w:color w:val="002060"/>
                <w:spacing w:val="-4"/>
              </w:rPr>
              <w:t>Bidder’s</w:t>
            </w:r>
            <w:r w:rsidRPr="005559B5">
              <w:rPr>
                <w:color w:val="002060"/>
                <w:spacing w:val="-11"/>
              </w:rPr>
              <w:t xml:space="preserve"> </w:t>
            </w:r>
            <w:r w:rsidRPr="005559B5">
              <w:rPr>
                <w:color w:val="002060"/>
                <w:spacing w:val="-4"/>
              </w:rPr>
              <w:t>option,</w:t>
            </w:r>
            <w:r w:rsidRPr="005559B5">
              <w:rPr>
                <w:color w:val="002060"/>
                <w:spacing w:val="-10"/>
              </w:rPr>
              <w:t xml:space="preserve"> </w:t>
            </w:r>
            <w:r w:rsidRPr="005559B5">
              <w:rPr>
                <w:color w:val="002060"/>
                <w:spacing w:val="-4"/>
              </w:rPr>
              <w:t>in</w:t>
            </w:r>
            <w:r w:rsidRPr="005559B5">
              <w:rPr>
                <w:color w:val="002060"/>
                <w:spacing w:val="-9"/>
              </w:rPr>
              <w:t xml:space="preserve"> </w:t>
            </w:r>
            <w:r w:rsidRPr="005559B5">
              <w:rPr>
                <w:color w:val="002060"/>
                <w:spacing w:val="-4"/>
              </w:rPr>
              <w:t>any</w:t>
            </w:r>
            <w:r w:rsidRPr="005559B5">
              <w:rPr>
                <w:color w:val="002060"/>
                <w:spacing w:val="-11"/>
              </w:rPr>
              <w:t xml:space="preserve"> </w:t>
            </w:r>
            <w:r w:rsidRPr="005559B5">
              <w:rPr>
                <w:color w:val="002060"/>
                <w:spacing w:val="-4"/>
              </w:rPr>
              <w:t>of</w:t>
            </w:r>
            <w:r w:rsidRPr="005559B5">
              <w:rPr>
                <w:color w:val="002060"/>
                <w:spacing w:val="-10"/>
              </w:rPr>
              <w:t xml:space="preserve"> </w:t>
            </w:r>
            <w:r w:rsidRPr="005559B5">
              <w:rPr>
                <w:color w:val="002060"/>
                <w:spacing w:val="-4"/>
              </w:rPr>
              <w:t>the</w:t>
            </w:r>
            <w:r w:rsidRPr="005559B5">
              <w:rPr>
                <w:color w:val="002060"/>
                <w:spacing w:val="-14"/>
              </w:rPr>
              <w:t xml:space="preserve"> </w:t>
            </w:r>
            <w:r w:rsidRPr="005559B5">
              <w:rPr>
                <w:color w:val="002060"/>
                <w:spacing w:val="-4"/>
              </w:rPr>
              <w:t>following</w:t>
            </w:r>
            <w:r w:rsidRPr="005559B5">
              <w:rPr>
                <w:color w:val="002060"/>
                <w:spacing w:val="-9"/>
              </w:rPr>
              <w:t xml:space="preserve"> </w:t>
            </w:r>
            <w:r w:rsidRPr="005559B5">
              <w:rPr>
                <w:color w:val="002060"/>
                <w:spacing w:val="-4"/>
              </w:rPr>
              <w:t>forms:</w:t>
            </w:r>
          </w:p>
          <w:p w:rsidRPr="005559B5" w:rsidR="00A53B14" w:rsidP="00FF6E1D" w:rsidRDefault="0092076E" w14:paraId="018E0E0F" w14:textId="77777777">
            <w:pPr>
              <w:pStyle w:val="TableParagraph"/>
              <w:numPr>
                <w:ilvl w:val="2"/>
                <w:numId w:val="98"/>
              </w:numPr>
              <w:tabs>
                <w:tab w:val="left" w:pos="1084"/>
              </w:tabs>
              <w:spacing w:before="78" w:line="278" w:lineRule="auto"/>
              <w:ind w:right="94" w:hanging="360"/>
              <w:jc w:val="both"/>
              <w:rPr>
                <w:color w:val="002060"/>
              </w:rPr>
            </w:pPr>
            <w:r w:rsidRPr="005559B5">
              <w:rPr>
                <w:color w:val="002060"/>
              </w:rPr>
              <w:tab/>
            </w:r>
            <w:r w:rsidRPr="005559B5">
              <w:rPr>
                <w:color w:val="002060"/>
              </w:rPr>
              <w:t>an unconditional bank guarantee from Commercial Bank or Financial</w:t>
            </w:r>
            <w:r w:rsidRPr="005559B5">
              <w:rPr>
                <w:color w:val="002060"/>
                <w:spacing w:val="-59"/>
              </w:rPr>
              <w:t xml:space="preserve"> </w:t>
            </w:r>
            <w:r w:rsidRPr="005559B5">
              <w:rPr>
                <w:color w:val="002060"/>
                <w:spacing w:val="-3"/>
              </w:rPr>
              <w:t>Institution</w:t>
            </w:r>
            <w:r w:rsidRPr="005559B5">
              <w:rPr>
                <w:color w:val="002060"/>
                <w:spacing w:val="-12"/>
              </w:rPr>
              <w:t xml:space="preserve"> </w:t>
            </w:r>
            <w:r w:rsidRPr="005559B5">
              <w:rPr>
                <w:color w:val="002060"/>
                <w:spacing w:val="-3"/>
              </w:rPr>
              <w:t>eligible</w:t>
            </w:r>
            <w:r w:rsidRPr="005559B5">
              <w:rPr>
                <w:color w:val="002060"/>
                <w:spacing w:val="-11"/>
              </w:rPr>
              <w:t xml:space="preserve"> </w:t>
            </w:r>
            <w:r w:rsidRPr="005559B5">
              <w:rPr>
                <w:color w:val="002060"/>
                <w:spacing w:val="-3"/>
              </w:rPr>
              <w:t>to</w:t>
            </w:r>
            <w:r w:rsidRPr="005559B5">
              <w:rPr>
                <w:color w:val="002060"/>
                <w:spacing w:val="-11"/>
              </w:rPr>
              <w:t xml:space="preserve"> </w:t>
            </w:r>
            <w:r w:rsidRPr="005559B5">
              <w:rPr>
                <w:color w:val="002060"/>
                <w:spacing w:val="-3"/>
              </w:rPr>
              <w:t>issue</w:t>
            </w:r>
            <w:r w:rsidRPr="005559B5">
              <w:rPr>
                <w:color w:val="002060"/>
                <w:spacing w:val="-9"/>
              </w:rPr>
              <w:t xml:space="preserve"> </w:t>
            </w:r>
            <w:r w:rsidRPr="005559B5">
              <w:rPr>
                <w:color w:val="002060"/>
                <w:spacing w:val="-3"/>
              </w:rPr>
              <w:t>Bank</w:t>
            </w:r>
            <w:r w:rsidRPr="005559B5">
              <w:rPr>
                <w:color w:val="002060"/>
                <w:spacing w:val="-9"/>
              </w:rPr>
              <w:t xml:space="preserve"> </w:t>
            </w:r>
            <w:r w:rsidRPr="005559B5">
              <w:rPr>
                <w:color w:val="002060"/>
                <w:spacing w:val="-3"/>
              </w:rPr>
              <w:t>Guarantee</w:t>
            </w:r>
            <w:r w:rsidRPr="005559B5">
              <w:rPr>
                <w:color w:val="002060"/>
                <w:spacing w:val="-11"/>
              </w:rPr>
              <w:t xml:space="preserve"> </w:t>
            </w:r>
            <w:r w:rsidRPr="005559B5">
              <w:rPr>
                <w:color w:val="002060"/>
                <w:spacing w:val="-3"/>
              </w:rPr>
              <w:t>as</w:t>
            </w:r>
            <w:r w:rsidRPr="005559B5">
              <w:rPr>
                <w:color w:val="002060"/>
                <w:spacing w:val="-11"/>
              </w:rPr>
              <w:t xml:space="preserve"> </w:t>
            </w:r>
            <w:r w:rsidRPr="005559B5">
              <w:rPr>
                <w:color w:val="002060"/>
                <w:spacing w:val="-3"/>
              </w:rPr>
              <w:t>per</w:t>
            </w:r>
            <w:r w:rsidRPr="005559B5">
              <w:rPr>
                <w:color w:val="002060"/>
                <w:spacing w:val="-10"/>
              </w:rPr>
              <w:t xml:space="preserve"> </w:t>
            </w:r>
            <w:r w:rsidRPr="005559B5">
              <w:rPr>
                <w:color w:val="002060"/>
                <w:spacing w:val="-3"/>
              </w:rPr>
              <w:t>prevailing</w:t>
            </w:r>
            <w:r w:rsidRPr="005559B5">
              <w:rPr>
                <w:color w:val="002060"/>
                <w:spacing w:val="-10"/>
              </w:rPr>
              <w:t xml:space="preserve"> </w:t>
            </w:r>
            <w:r w:rsidRPr="005559B5">
              <w:rPr>
                <w:color w:val="002060"/>
                <w:spacing w:val="-2"/>
              </w:rPr>
              <w:t>Law</w:t>
            </w:r>
            <w:r w:rsidRPr="005559B5">
              <w:rPr>
                <w:color w:val="002060"/>
                <w:spacing w:val="-13"/>
              </w:rPr>
              <w:t xml:space="preserve"> </w:t>
            </w:r>
            <w:r w:rsidRPr="005559B5">
              <w:rPr>
                <w:color w:val="002060"/>
                <w:spacing w:val="-2"/>
              </w:rPr>
              <w:t>or;</w:t>
            </w:r>
          </w:p>
          <w:p w:rsidRPr="005559B5" w:rsidR="00A53B14" w:rsidP="00FF6E1D" w:rsidRDefault="0092076E" w14:paraId="41BE12BE" w14:textId="77777777">
            <w:pPr>
              <w:pStyle w:val="TableParagraph"/>
              <w:numPr>
                <w:ilvl w:val="2"/>
                <w:numId w:val="98"/>
              </w:numPr>
              <w:tabs>
                <w:tab w:val="left" w:pos="984"/>
              </w:tabs>
              <w:spacing w:before="37" w:line="229" w:lineRule="exact"/>
              <w:ind w:left="107" w:right="93" w:firstLine="432"/>
              <w:jc w:val="both"/>
              <w:rPr>
                <w:color w:val="002060"/>
              </w:rPr>
            </w:pPr>
            <w:r w:rsidRPr="005559B5">
              <w:rPr>
                <w:color w:val="002060"/>
              </w:rPr>
              <w:t xml:space="preserve">a cash deposit voucher in the Employer's Account as specified in BDS. In the </w:t>
            </w:r>
            <w:r w:rsidRPr="005559B5" w:rsidR="005D285D">
              <w:rPr>
                <w:color w:val="002060"/>
              </w:rPr>
              <w:t xml:space="preserve">      </w:t>
            </w:r>
            <w:r w:rsidRPr="005559B5">
              <w:rPr>
                <w:color w:val="002060"/>
              </w:rPr>
              <w:t>case of a bank guarantee, the bid security shall be submitted either using</w:t>
            </w:r>
            <w:r w:rsidRPr="005559B5" w:rsidR="005D285D">
              <w:rPr>
                <w:color w:val="002060"/>
              </w:rPr>
              <w:t xml:space="preserve"> </w:t>
            </w:r>
            <w:r w:rsidRPr="005559B5">
              <w:rPr>
                <w:color w:val="002060"/>
              </w:rPr>
              <w:t xml:space="preserve"> the Bid Security Form included in Section IV (Bidding Forms) or in another Form</w:t>
            </w:r>
            <w:r w:rsidRPr="005559B5" w:rsidR="005D285D">
              <w:rPr>
                <w:color w:val="002060"/>
              </w:rPr>
              <w:t xml:space="preserve"> </w:t>
            </w:r>
            <w:r w:rsidRPr="005559B5">
              <w:rPr>
                <w:color w:val="002060"/>
              </w:rPr>
              <w:t>acceptable to the employer. The form must include the complete name of the</w:t>
            </w:r>
            <w:r w:rsidRPr="005559B5" w:rsidR="005D285D">
              <w:rPr>
                <w:color w:val="002060"/>
              </w:rPr>
              <w:t xml:space="preserve"> </w:t>
            </w:r>
            <w:r w:rsidRPr="005559B5">
              <w:rPr>
                <w:color w:val="002060"/>
              </w:rPr>
              <w:t>Bidder. The bid security shall be valid for minimum thirty (30) days beyond the</w:t>
            </w:r>
            <w:r w:rsidRPr="005559B5" w:rsidR="005D285D">
              <w:rPr>
                <w:color w:val="002060"/>
              </w:rPr>
              <w:t xml:space="preserve"> </w:t>
            </w:r>
            <w:r w:rsidRPr="005559B5">
              <w:rPr>
                <w:color w:val="002060"/>
              </w:rPr>
              <w:t>original validity period of the bid, or beyond any period of extension if requested under ITB 15.2.</w:t>
            </w:r>
          </w:p>
        </w:tc>
      </w:tr>
      <w:tr w:rsidRPr="005559B5" w:rsidR="005559B5" w14:paraId="5A9471CB" w14:textId="77777777">
        <w:trPr>
          <w:trHeight w:val="1204"/>
        </w:trPr>
        <w:tc>
          <w:tcPr>
            <w:tcW w:w="2180" w:type="dxa"/>
            <w:vMerge/>
            <w:tcBorders>
              <w:top w:val="nil"/>
            </w:tcBorders>
          </w:tcPr>
          <w:p w:rsidRPr="005559B5" w:rsidR="00A53B14" w:rsidRDefault="00A53B14" w14:paraId="787BC318" w14:textId="77777777">
            <w:pPr>
              <w:rPr>
                <w:color w:val="002060"/>
                <w:sz w:val="2"/>
                <w:szCs w:val="2"/>
              </w:rPr>
            </w:pPr>
          </w:p>
        </w:tc>
        <w:tc>
          <w:tcPr>
            <w:tcW w:w="7922" w:type="dxa"/>
          </w:tcPr>
          <w:p w:rsidRPr="005559B5" w:rsidR="00A53B14" w:rsidP="005D285D" w:rsidRDefault="0092076E" w14:paraId="3EF86701" w14:textId="77777777">
            <w:pPr>
              <w:pStyle w:val="TableParagraph"/>
              <w:spacing w:before="36" w:line="276" w:lineRule="auto"/>
              <w:ind w:left="467" w:right="89" w:hanging="360"/>
              <w:jc w:val="both"/>
              <w:rPr>
                <w:color w:val="002060"/>
              </w:rPr>
            </w:pPr>
            <w:r w:rsidRPr="005559B5">
              <w:rPr>
                <w:color w:val="002060"/>
              </w:rPr>
              <w:t>16.3</w:t>
            </w:r>
            <w:r w:rsidRPr="005559B5">
              <w:rPr>
                <w:color w:val="002060"/>
                <w:spacing w:val="-12"/>
              </w:rPr>
              <w:t xml:space="preserve"> </w:t>
            </w:r>
            <w:r w:rsidRPr="005559B5">
              <w:rPr>
                <w:color w:val="002060"/>
              </w:rPr>
              <w:t>Any</w:t>
            </w:r>
            <w:r w:rsidRPr="005559B5">
              <w:rPr>
                <w:color w:val="002060"/>
                <w:spacing w:val="-13"/>
              </w:rPr>
              <w:t xml:space="preserve"> </w:t>
            </w:r>
            <w:r w:rsidRPr="005559B5">
              <w:rPr>
                <w:color w:val="002060"/>
              </w:rPr>
              <w:t>bid</w:t>
            </w:r>
            <w:r w:rsidRPr="005559B5">
              <w:rPr>
                <w:color w:val="002060"/>
                <w:spacing w:val="-14"/>
              </w:rPr>
              <w:t xml:space="preserve"> </w:t>
            </w:r>
            <w:r w:rsidRPr="005559B5">
              <w:rPr>
                <w:color w:val="002060"/>
              </w:rPr>
              <w:t>not</w:t>
            </w:r>
            <w:r w:rsidRPr="005559B5">
              <w:rPr>
                <w:color w:val="002060"/>
                <w:spacing w:val="-12"/>
              </w:rPr>
              <w:t xml:space="preserve"> </w:t>
            </w:r>
            <w:r w:rsidRPr="005559B5">
              <w:rPr>
                <w:color w:val="002060"/>
              </w:rPr>
              <w:t>accompanied</w:t>
            </w:r>
            <w:r w:rsidRPr="005559B5">
              <w:rPr>
                <w:color w:val="002060"/>
                <w:spacing w:val="-11"/>
              </w:rPr>
              <w:t xml:space="preserve"> </w:t>
            </w:r>
            <w:r w:rsidRPr="005559B5">
              <w:rPr>
                <w:color w:val="002060"/>
              </w:rPr>
              <w:t>by</w:t>
            </w:r>
            <w:r w:rsidRPr="005559B5">
              <w:rPr>
                <w:color w:val="002060"/>
                <w:spacing w:val="-13"/>
              </w:rPr>
              <w:t xml:space="preserve"> </w:t>
            </w:r>
            <w:r w:rsidRPr="005559B5">
              <w:rPr>
                <w:color w:val="002060"/>
              </w:rPr>
              <w:t>an</w:t>
            </w:r>
            <w:r w:rsidRPr="005559B5">
              <w:rPr>
                <w:color w:val="002060"/>
                <w:spacing w:val="-12"/>
              </w:rPr>
              <w:t xml:space="preserve"> </w:t>
            </w:r>
            <w:r w:rsidRPr="005559B5">
              <w:rPr>
                <w:color w:val="002060"/>
              </w:rPr>
              <w:t>enforceable</w:t>
            </w:r>
            <w:r w:rsidRPr="005559B5">
              <w:rPr>
                <w:color w:val="002060"/>
                <w:spacing w:val="-15"/>
              </w:rPr>
              <w:t xml:space="preserve"> </w:t>
            </w:r>
            <w:r w:rsidRPr="005559B5">
              <w:rPr>
                <w:color w:val="002060"/>
              </w:rPr>
              <w:t>and</w:t>
            </w:r>
            <w:r w:rsidRPr="005559B5">
              <w:rPr>
                <w:color w:val="002060"/>
                <w:spacing w:val="-11"/>
              </w:rPr>
              <w:t xml:space="preserve"> </w:t>
            </w:r>
            <w:r w:rsidRPr="005559B5">
              <w:rPr>
                <w:color w:val="002060"/>
              </w:rPr>
              <w:t>substantially</w:t>
            </w:r>
            <w:r w:rsidRPr="005559B5">
              <w:rPr>
                <w:color w:val="002060"/>
                <w:spacing w:val="-13"/>
              </w:rPr>
              <w:t xml:space="preserve"> </w:t>
            </w:r>
            <w:r w:rsidRPr="005559B5">
              <w:rPr>
                <w:color w:val="002060"/>
              </w:rPr>
              <w:t>compliant</w:t>
            </w:r>
            <w:r w:rsidRPr="005559B5">
              <w:rPr>
                <w:color w:val="002060"/>
                <w:spacing w:val="-11"/>
              </w:rPr>
              <w:t xml:space="preserve"> </w:t>
            </w:r>
            <w:r w:rsidRPr="005559B5">
              <w:rPr>
                <w:color w:val="002060"/>
              </w:rPr>
              <w:t>bid</w:t>
            </w:r>
            <w:r w:rsidRPr="005559B5">
              <w:rPr>
                <w:color w:val="002060"/>
                <w:spacing w:val="-59"/>
              </w:rPr>
              <w:t xml:space="preserve"> </w:t>
            </w:r>
            <w:r w:rsidRPr="005559B5" w:rsidR="005D285D">
              <w:rPr>
                <w:color w:val="002060"/>
                <w:spacing w:val="-59"/>
              </w:rPr>
              <w:t xml:space="preserve">   </w:t>
            </w:r>
            <w:r w:rsidRPr="005559B5" w:rsidR="00A00AEA">
              <w:rPr>
                <w:color w:val="002060"/>
                <w:spacing w:val="-59"/>
              </w:rPr>
              <w:t xml:space="preserve"> </w:t>
            </w:r>
            <w:r w:rsidRPr="005559B5">
              <w:rPr>
                <w:color w:val="002060"/>
              </w:rPr>
              <w:t>security shall be rejected by the Employer as non</w:t>
            </w:r>
            <w:r w:rsidRPr="005559B5" w:rsidR="005D285D">
              <w:rPr>
                <w:color w:val="002060"/>
              </w:rPr>
              <w:t>-</w:t>
            </w:r>
            <w:r w:rsidRPr="005559B5">
              <w:rPr>
                <w:color w:val="002060"/>
              </w:rPr>
              <w:t>responsive.</w:t>
            </w:r>
            <w:r w:rsidRPr="005559B5">
              <w:rPr>
                <w:color w:val="002060"/>
                <w:spacing w:val="1"/>
              </w:rPr>
              <w:t xml:space="preserve"> </w:t>
            </w:r>
            <w:r w:rsidRPr="005559B5">
              <w:rPr>
                <w:color w:val="002060"/>
              </w:rPr>
              <w:t>In case of e-</w:t>
            </w:r>
            <w:r w:rsidRPr="005559B5" w:rsidR="005D285D">
              <w:rPr>
                <w:color w:val="002060"/>
              </w:rPr>
              <w:t>s</w:t>
            </w:r>
            <w:r w:rsidRPr="005559B5">
              <w:rPr>
                <w:color w:val="002060"/>
              </w:rPr>
              <w:t>ubmission,</w:t>
            </w:r>
            <w:r w:rsidRPr="005559B5">
              <w:rPr>
                <w:color w:val="002060"/>
                <w:spacing w:val="11"/>
              </w:rPr>
              <w:t xml:space="preserve"> </w:t>
            </w:r>
            <w:r w:rsidRPr="005559B5">
              <w:rPr>
                <w:color w:val="002060"/>
              </w:rPr>
              <w:t>if</w:t>
            </w:r>
            <w:r w:rsidRPr="005559B5">
              <w:rPr>
                <w:color w:val="002060"/>
                <w:spacing w:val="11"/>
              </w:rPr>
              <w:t xml:space="preserve"> </w:t>
            </w:r>
            <w:r w:rsidRPr="005559B5">
              <w:rPr>
                <w:color w:val="002060"/>
              </w:rPr>
              <w:t>the</w:t>
            </w:r>
            <w:r w:rsidRPr="005559B5">
              <w:rPr>
                <w:color w:val="002060"/>
                <w:spacing w:val="9"/>
              </w:rPr>
              <w:t xml:space="preserve"> </w:t>
            </w:r>
            <w:r w:rsidRPr="005559B5">
              <w:rPr>
                <w:color w:val="002060"/>
              </w:rPr>
              <w:t>scanned</w:t>
            </w:r>
            <w:r w:rsidRPr="005559B5">
              <w:rPr>
                <w:color w:val="002060"/>
                <w:spacing w:val="11"/>
              </w:rPr>
              <w:t xml:space="preserve"> </w:t>
            </w:r>
            <w:r w:rsidRPr="005559B5">
              <w:rPr>
                <w:color w:val="002060"/>
              </w:rPr>
              <w:t>copy</w:t>
            </w:r>
            <w:r w:rsidRPr="005559B5">
              <w:rPr>
                <w:color w:val="002060"/>
                <w:spacing w:val="10"/>
              </w:rPr>
              <w:t xml:space="preserve"> </w:t>
            </w:r>
            <w:r w:rsidRPr="005559B5">
              <w:rPr>
                <w:color w:val="002060"/>
              </w:rPr>
              <w:t>of</w:t>
            </w:r>
            <w:r w:rsidRPr="005559B5">
              <w:rPr>
                <w:color w:val="002060"/>
                <w:spacing w:val="10"/>
              </w:rPr>
              <w:t xml:space="preserve"> </w:t>
            </w:r>
            <w:r w:rsidRPr="005559B5">
              <w:rPr>
                <w:color w:val="002060"/>
              </w:rPr>
              <w:t>an</w:t>
            </w:r>
            <w:r w:rsidRPr="005559B5">
              <w:rPr>
                <w:color w:val="002060"/>
                <w:spacing w:val="9"/>
              </w:rPr>
              <w:t xml:space="preserve"> </w:t>
            </w:r>
            <w:r w:rsidRPr="005559B5">
              <w:rPr>
                <w:color w:val="002060"/>
              </w:rPr>
              <w:t>acceptable</w:t>
            </w:r>
            <w:r w:rsidRPr="005559B5">
              <w:rPr>
                <w:color w:val="002060"/>
                <w:spacing w:val="11"/>
              </w:rPr>
              <w:t xml:space="preserve"> </w:t>
            </w:r>
            <w:r w:rsidRPr="005559B5">
              <w:rPr>
                <w:color w:val="002060"/>
              </w:rPr>
              <w:t>Bid</w:t>
            </w:r>
            <w:r w:rsidRPr="005559B5">
              <w:rPr>
                <w:color w:val="002060"/>
                <w:spacing w:val="11"/>
              </w:rPr>
              <w:t xml:space="preserve"> </w:t>
            </w:r>
            <w:r w:rsidRPr="005559B5">
              <w:rPr>
                <w:color w:val="002060"/>
              </w:rPr>
              <w:t>Security</w:t>
            </w:r>
            <w:r w:rsidRPr="005559B5">
              <w:rPr>
                <w:color w:val="002060"/>
                <w:spacing w:val="10"/>
              </w:rPr>
              <w:t xml:space="preserve"> </w:t>
            </w:r>
            <w:r w:rsidRPr="005559B5">
              <w:rPr>
                <w:color w:val="002060"/>
              </w:rPr>
              <w:t>letter</w:t>
            </w:r>
            <w:r w:rsidRPr="005559B5">
              <w:rPr>
                <w:color w:val="002060"/>
                <w:spacing w:val="10"/>
              </w:rPr>
              <w:t xml:space="preserve"> </w:t>
            </w:r>
            <w:r w:rsidRPr="005559B5">
              <w:rPr>
                <w:color w:val="002060"/>
              </w:rPr>
              <w:t>is</w:t>
            </w:r>
            <w:r w:rsidRPr="005559B5">
              <w:rPr>
                <w:color w:val="002060"/>
                <w:spacing w:val="10"/>
              </w:rPr>
              <w:t xml:space="preserve"> </w:t>
            </w:r>
            <w:r w:rsidRPr="005559B5">
              <w:rPr>
                <w:color w:val="002060"/>
              </w:rPr>
              <w:t>not</w:t>
            </w:r>
            <w:r w:rsidRPr="005559B5" w:rsidR="005D285D">
              <w:rPr>
                <w:color w:val="002060"/>
              </w:rPr>
              <w:t xml:space="preserve"> </w:t>
            </w:r>
            <w:r w:rsidRPr="005559B5">
              <w:rPr>
                <w:color w:val="002060"/>
                <w:spacing w:val="-5"/>
              </w:rPr>
              <w:t>uploaded</w:t>
            </w:r>
            <w:r w:rsidRPr="005559B5">
              <w:rPr>
                <w:color w:val="002060"/>
                <w:spacing w:val="-9"/>
              </w:rPr>
              <w:t xml:space="preserve"> </w:t>
            </w:r>
            <w:r w:rsidRPr="005559B5">
              <w:rPr>
                <w:color w:val="002060"/>
                <w:spacing w:val="-5"/>
              </w:rPr>
              <w:t>with</w:t>
            </w:r>
            <w:r w:rsidRPr="005559B5">
              <w:rPr>
                <w:color w:val="002060"/>
                <w:spacing w:val="-11"/>
              </w:rPr>
              <w:t xml:space="preserve"> </w:t>
            </w:r>
            <w:r w:rsidRPr="005559B5">
              <w:rPr>
                <w:color w:val="002060"/>
                <w:spacing w:val="-5"/>
              </w:rPr>
              <w:t>the</w:t>
            </w:r>
            <w:r w:rsidRPr="005559B5">
              <w:rPr>
                <w:color w:val="002060"/>
                <w:spacing w:val="-9"/>
              </w:rPr>
              <w:t xml:space="preserve"> </w:t>
            </w:r>
            <w:r w:rsidRPr="005559B5">
              <w:rPr>
                <w:color w:val="002060"/>
                <w:spacing w:val="-5"/>
              </w:rPr>
              <w:t>electronic</w:t>
            </w:r>
            <w:r w:rsidRPr="005559B5">
              <w:rPr>
                <w:color w:val="002060"/>
                <w:spacing w:val="-9"/>
              </w:rPr>
              <w:t xml:space="preserve"> </w:t>
            </w:r>
            <w:r w:rsidRPr="005559B5">
              <w:rPr>
                <w:color w:val="002060"/>
                <w:spacing w:val="-4"/>
              </w:rPr>
              <w:t>Bid</w:t>
            </w:r>
            <w:r w:rsidRPr="005559B5">
              <w:rPr>
                <w:color w:val="002060"/>
                <w:spacing w:val="-11"/>
              </w:rPr>
              <w:t xml:space="preserve"> </w:t>
            </w:r>
            <w:r w:rsidRPr="005559B5">
              <w:rPr>
                <w:color w:val="002060"/>
                <w:spacing w:val="-4"/>
              </w:rPr>
              <w:t>then</w:t>
            </w:r>
            <w:r w:rsidRPr="005559B5">
              <w:rPr>
                <w:color w:val="002060"/>
                <w:spacing w:val="-9"/>
              </w:rPr>
              <w:t xml:space="preserve"> </w:t>
            </w:r>
            <w:r w:rsidRPr="005559B5">
              <w:rPr>
                <w:color w:val="002060"/>
                <w:spacing w:val="-4"/>
              </w:rPr>
              <w:t>Bid</w:t>
            </w:r>
            <w:r w:rsidRPr="005559B5">
              <w:rPr>
                <w:color w:val="002060"/>
                <w:spacing w:val="-10"/>
              </w:rPr>
              <w:t xml:space="preserve"> </w:t>
            </w:r>
            <w:r w:rsidRPr="005559B5">
              <w:rPr>
                <w:color w:val="002060"/>
                <w:spacing w:val="-4"/>
              </w:rPr>
              <w:t>shall</w:t>
            </w:r>
            <w:r w:rsidRPr="005559B5">
              <w:rPr>
                <w:color w:val="002060"/>
                <w:spacing w:val="-10"/>
              </w:rPr>
              <w:t xml:space="preserve"> </w:t>
            </w:r>
            <w:r w:rsidRPr="005559B5">
              <w:rPr>
                <w:color w:val="002060"/>
                <w:spacing w:val="-4"/>
              </w:rPr>
              <w:t>be</w:t>
            </w:r>
            <w:r w:rsidRPr="005559B5">
              <w:rPr>
                <w:color w:val="002060"/>
                <w:spacing w:val="-11"/>
              </w:rPr>
              <w:t xml:space="preserve"> </w:t>
            </w:r>
            <w:r w:rsidRPr="005559B5">
              <w:rPr>
                <w:color w:val="002060"/>
                <w:spacing w:val="-4"/>
              </w:rPr>
              <w:t>rejected.</w:t>
            </w:r>
          </w:p>
        </w:tc>
      </w:tr>
      <w:tr w:rsidRPr="005559B5" w:rsidR="005559B5" w14:paraId="726BC89F" w14:textId="77777777">
        <w:trPr>
          <w:trHeight w:val="911"/>
        </w:trPr>
        <w:tc>
          <w:tcPr>
            <w:tcW w:w="2180" w:type="dxa"/>
            <w:vMerge/>
            <w:tcBorders>
              <w:top w:val="nil"/>
            </w:tcBorders>
          </w:tcPr>
          <w:p w:rsidRPr="005559B5" w:rsidR="00A53B14" w:rsidRDefault="00A53B14" w14:paraId="0BDE702F" w14:textId="77777777">
            <w:pPr>
              <w:rPr>
                <w:color w:val="002060"/>
                <w:sz w:val="2"/>
                <w:szCs w:val="2"/>
              </w:rPr>
            </w:pPr>
          </w:p>
        </w:tc>
        <w:tc>
          <w:tcPr>
            <w:tcW w:w="7922" w:type="dxa"/>
          </w:tcPr>
          <w:p w:rsidRPr="005559B5" w:rsidR="00A53B14" w:rsidRDefault="0092076E" w14:paraId="6F828314" w14:textId="77777777">
            <w:pPr>
              <w:pStyle w:val="TableParagraph"/>
              <w:spacing w:before="36"/>
              <w:ind w:left="467" w:hanging="360"/>
              <w:rPr>
                <w:color w:val="002060"/>
              </w:rPr>
            </w:pPr>
            <w:r w:rsidRPr="005559B5">
              <w:rPr>
                <w:color w:val="002060"/>
                <w:spacing w:val="-1"/>
              </w:rPr>
              <w:t>16.4</w:t>
            </w:r>
            <w:r w:rsidRPr="005559B5">
              <w:rPr>
                <w:color w:val="002060"/>
                <w:spacing w:val="-15"/>
              </w:rPr>
              <w:t xml:space="preserve"> </w:t>
            </w:r>
            <w:r w:rsidRPr="005559B5">
              <w:rPr>
                <w:color w:val="002060"/>
                <w:spacing w:val="-1"/>
              </w:rPr>
              <w:t>The</w:t>
            </w:r>
            <w:r w:rsidRPr="005559B5">
              <w:rPr>
                <w:color w:val="002060"/>
                <w:spacing w:val="-14"/>
              </w:rPr>
              <w:t xml:space="preserve"> </w:t>
            </w:r>
            <w:r w:rsidRPr="005559B5">
              <w:rPr>
                <w:color w:val="002060"/>
                <w:spacing w:val="-1"/>
              </w:rPr>
              <w:t>bid</w:t>
            </w:r>
            <w:r w:rsidRPr="005559B5">
              <w:rPr>
                <w:color w:val="002060"/>
                <w:spacing w:val="-12"/>
              </w:rPr>
              <w:t xml:space="preserve"> </w:t>
            </w:r>
            <w:r w:rsidRPr="005559B5">
              <w:rPr>
                <w:color w:val="002060"/>
                <w:spacing w:val="-1"/>
              </w:rPr>
              <w:t>security</w:t>
            </w:r>
            <w:r w:rsidRPr="005559B5">
              <w:rPr>
                <w:color w:val="002060"/>
                <w:spacing w:val="-14"/>
              </w:rPr>
              <w:t xml:space="preserve"> </w:t>
            </w:r>
            <w:r w:rsidRPr="005559B5">
              <w:rPr>
                <w:color w:val="002060"/>
                <w:spacing w:val="-1"/>
              </w:rPr>
              <w:t>of</w:t>
            </w:r>
            <w:r w:rsidRPr="005559B5">
              <w:rPr>
                <w:color w:val="002060"/>
                <w:spacing w:val="-11"/>
              </w:rPr>
              <w:t xml:space="preserve"> </w:t>
            </w:r>
            <w:r w:rsidRPr="005559B5">
              <w:rPr>
                <w:color w:val="002060"/>
                <w:spacing w:val="-1"/>
              </w:rPr>
              <w:t>unsuccessful</w:t>
            </w:r>
            <w:r w:rsidRPr="005559B5">
              <w:rPr>
                <w:color w:val="002060"/>
                <w:spacing w:val="-13"/>
              </w:rPr>
              <w:t xml:space="preserve"> </w:t>
            </w:r>
            <w:r w:rsidRPr="005559B5">
              <w:rPr>
                <w:color w:val="002060"/>
                <w:spacing w:val="-1"/>
              </w:rPr>
              <w:t>Bidders</w:t>
            </w:r>
            <w:r w:rsidRPr="005559B5">
              <w:rPr>
                <w:color w:val="002060"/>
                <w:spacing w:val="-12"/>
              </w:rPr>
              <w:t xml:space="preserve"> </w:t>
            </w:r>
            <w:r w:rsidRPr="005559B5">
              <w:rPr>
                <w:color w:val="002060"/>
                <w:spacing w:val="-1"/>
              </w:rPr>
              <w:t>shall</w:t>
            </w:r>
            <w:r w:rsidRPr="005559B5">
              <w:rPr>
                <w:color w:val="002060"/>
                <w:spacing w:val="-12"/>
              </w:rPr>
              <w:t xml:space="preserve"> </w:t>
            </w:r>
            <w:r w:rsidRPr="005559B5">
              <w:rPr>
                <w:color w:val="002060"/>
                <w:spacing w:val="-1"/>
              </w:rPr>
              <w:t>be</w:t>
            </w:r>
            <w:r w:rsidRPr="005559B5">
              <w:rPr>
                <w:color w:val="002060"/>
                <w:spacing w:val="-12"/>
              </w:rPr>
              <w:t xml:space="preserve"> </w:t>
            </w:r>
            <w:r w:rsidRPr="005559B5">
              <w:rPr>
                <w:color w:val="002060"/>
                <w:spacing w:val="-1"/>
              </w:rPr>
              <w:t>returned</w:t>
            </w:r>
            <w:r w:rsidRPr="005559B5">
              <w:rPr>
                <w:color w:val="002060"/>
                <w:spacing w:val="-12"/>
              </w:rPr>
              <w:t xml:space="preserve"> </w:t>
            </w:r>
            <w:r w:rsidRPr="005559B5">
              <w:rPr>
                <w:color w:val="002060"/>
              </w:rPr>
              <w:t>within</w:t>
            </w:r>
            <w:r w:rsidRPr="005559B5">
              <w:rPr>
                <w:color w:val="002060"/>
                <w:spacing w:val="-13"/>
              </w:rPr>
              <w:t xml:space="preserve"> </w:t>
            </w:r>
            <w:r w:rsidRPr="005559B5">
              <w:rPr>
                <w:color w:val="002060"/>
              </w:rPr>
              <w:t>three</w:t>
            </w:r>
            <w:r w:rsidRPr="005559B5">
              <w:rPr>
                <w:color w:val="002060"/>
                <w:spacing w:val="-12"/>
              </w:rPr>
              <w:t xml:space="preserve"> </w:t>
            </w:r>
            <w:r w:rsidRPr="005559B5">
              <w:rPr>
                <w:color w:val="002060"/>
              </w:rPr>
              <w:t>days,</w:t>
            </w:r>
          </w:p>
          <w:p w:rsidRPr="005559B5" w:rsidR="00A53B14" w:rsidRDefault="0092076E" w14:paraId="7CEB8575" w14:textId="77777777">
            <w:pPr>
              <w:pStyle w:val="TableParagraph"/>
              <w:spacing w:before="3" w:line="290" w:lineRule="atLeast"/>
              <w:ind w:left="467"/>
              <w:rPr>
                <w:color w:val="002060"/>
              </w:rPr>
            </w:pPr>
            <w:r w:rsidRPr="005559B5">
              <w:rPr>
                <w:color w:val="002060"/>
                <w:spacing w:val="-5"/>
              </w:rPr>
              <w:t>once</w:t>
            </w:r>
            <w:r w:rsidRPr="005559B5">
              <w:rPr>
                <w:color w:val="002060"/>
                <w:spacing w:val="-14"/>
              </w:rPr>
              <w:t xml:space="preserve"> </w:t>
            </w:r>
            <w:r w:rsidRPr="005559B5">
              <w:rPr>
                <w:color w:val="002060"/>
                <w:spacing w:val="-5"/>
              </w:rPr>
              <w:t>the</w:t>
            </w:r>
            <w:r w:rsidRPr="005559B5">
              <w:rPr>
                <w:color w:val="002060"/>
                <w:spacing w:val="-14"/>
              </w:rPr>
              <w:t xml:space="preserve"> </w:t>
            </w:r>
            <w:r w:rsidRPr="005559B5">
              <w:rPr>
                <w:color w:val="002060"/>
                <w:spacing w:val="-5"/>
              </w:rPr>
              <w:t>successful</w:t>
            </w:r>
            <w:r w:rsidRPr="005559B5">
              <w:rPr>
                <w:color w:val="002060"/>
                <w:spacing w:val="-15"/>
              </w:rPr>
              <w:t xml:space="preserve"> </w:t>
            </w:r>
            <w:r w:rsidRPr="005559B5">
              <w:rPr>
                <w:color w:val="002060"/>
                <w:spacing w:val="-5"/>
              </w:rPr>
              <w:t>bidder</w:t>
            </w:r>
            <w:r w:rsidRPr="005559B5">
              <w:rPr>
                <w:color w:val="002060"/>
                <w:spacing w:val="-12"/>
              </w:rPr>
              <w:t xml:space="preserve"> </w:t>
            </w:r>
            <w:r w:rsidRPr="005559B5">
              <w:rPr>
                <w:color w:val="002060"/>
                <w:spacing w:val="-5"/>
              </w:rPr>
              <w:t>has</w:t>
            </w:r>
            <w:r w:rsidRPr="005559B5">
              <w:rPr>
                <w:color w:val="002060"/>
                <w:spacing w:val="-16"/>
              </w:rPr>
              <w:t xml:space="preserve"> </w:t>
            </w:r>
            <w:r w:rsidRPr="005559B5">
              <w:rPr>
                <w:color w:val="002060"/>
                <w:spacing w:val="-5"/>
              </w:rPr>
              <w:t>furnished</w:t>
            </w:r>
            <w:r w:rsidRPr="005559B5">
              <w:rPr>
                <w:color w:val="002060"/>
                <w:spacing w:val="-16"/>
              </w:rPr>
              <w:t xml:space="preserve"> </w:t>
            </w:r>
            <w:r w:rsidRPr="005559B5">
              <w:rPr>
                <w:color w:val="002060"/>
                <w:spacing w:val="-5"/>
              </w:rPr>
              <w:t>the</w:t>
            </w:r>
            <w:r w:rsidRPr="005559B5">
              <w:rPr>
                <w:color w:val="002060"/>
                <w:spacing w:val="-16"/>
              </w:rPr>
              <w:t xml:space="preserve"> </w:t>
            </w:r>
            <w:r w:rsidRPr="005559B5">
              <w:rPr>
                <w:color w:val="002060"/>
                <w:spacing w:val="-4"/>
              </w:rPr>
              <w:t>required</w:t>
            </w:r>
            <w:r w:rsidRPr="005559B5">
              <w:rPr>
                <w:color w:val="002060"/>
                <w:spacing w:val="-10"/>
              </w:rPr>
              <w:t xml:space="preserve"> </w:t>
            </w:r>
            <w:r w:rsidRPr="005559B5">
              <w:rPr>
                <w:color w:val="002060"/>
                <w:spacing w:val="-4"/>
              </w:rPr>
              <w:t>performance</w:t>
            </w:r>
            <w:r w:rsidRPr="005559B5">
              <w:rPr>
                <w:color w:val="002060"/>
                <w:spacing w:val="-14"/>
              </w:rPr>
              <w:t xml:space="preserve"> </w:t>
            </w:r>
            <w:r w:rsidRPr="005559B5">
              <w:rPr>
                <w:color w:val="002060"/>
                <w:spacing w:val="-4"/>
              </w:rPr>
              <w:t>security</w:t>
            </w:r>
            <w:r w:rsidRPr="005559B5">
              <w:rPr>
                <w:color w:val="002060"/>
                <w:spacing w:val="-14"/>
              </w:rPr>
              <w:t xml:space="preserve"> </w:t>
            </w:r>
            <w:r w:rsidRPr="005559B5">
              <w:rPr>
                <w:color w:val="002060"/>
                <w:spacing w:val="-4"/>
              </w:rPr>
              <w:t>and</w:t>
            </w:r>
            <w:r w:rsidRPr="005559B5">
              <w:rPr>
                <w:color w:val="002060"/>
                <w:spacing w:val="-58"/>
              </w:rPr>
              <w:t xml:space="preserve"> </w:t>
            </w:r>
            <w:r w:rsidRPr="005559B5" w:rsidR="005D285D">
              <w:rPr>
                <w:color w:val="002060"/>
                <w:spacing w:val="-58"/>
              </w:rPr>
              <w:t xml:space="preserve"> </w:t>
            </w:r>
            <w:r w:rsidRPr="005559B5">
              <w:rPr>
                <w:color w:val="002060"/>
                <w:spacing w:val="-5"/>
              </w:rPr>
              <w:t>signed</w:t>
            </w:r>
            <w:r w:rsidRPr="005559B5">
              <w:rPr>
                <w:color w:val="002060"/>
                <w:spacing w:val="-14"/>
              </w:rPr>
              <w:t xml:space="preserve"> </w:t>
            </w:r>
            <w:r w:rsidRPr="005559B5">
              <w:rPr>
                <w:color w:val="002060"/>
                <w:spacing w:val="-5"/>
              </w:rPr>
              <w:t>the</w:t>
            </w:r>
            <w:r w:rsidRPr="005559B5">
              <w:rPr>
                <w:color w:val="002060"/>
                <w:spacing w:val="-9"/>
              </w:rPr>
              <w:t xml:space="preserve"> </w:t>
            </w:r>
            <w:r w:rsidRPr="005559B5">
              <w:rPr>
                <w:color w:val="002060"/>
                <w:spacing w:val="-5"/>
              </w:rPr>
              <w:t>Contract</w:t>
            </w:r>
            <w:r w:rsidRPr="005559B5">
              <w:rPr>
                <w:color w:val="002060"/>
                <w:spacing w:val="-8"/>
              </w:rPr>
              <w:t xml:space="preserve"> </w:t>
            </w:r>
            <w:r w:rsidRPr="005559B5">
              <w:rPr>
                <w:color w:val="002060"/>
                <w:spacing w:val="-5"/>
              </w:rPr>
              <w:t>Agreement</w:t>
            </w:r>
            <w:r w:rsidRPr="005559B5">
              <w:rPr>
                <w:color w:val="002060"/>
                <w:spacing w:val="-8"/>
              </w:rPr>
              <w:t xml:space="preserve"> </w:t>
            </w:r>
            <w:r w:rsidRPr="005559B5">
              <w:rPr>
                <w:color w:val="002060"/>
                <w:spacing w:val="-5"/>
              </w:rPr>
              <w:t>pursuant</w:t>
            </w:r>
            <w:r w:rsidRPr="005559B5">
              <w:rPr>
                <w:color w:val="002060"/>
                <w:spacing w:val="-10"/>
              </w:rPr>
              <w:t xml:space="preserve"> </w:t>
            </w:r>
            <w:r w:rsidRPr="005559B5">
              <w:rPr>
                <w:color w:val="002060"/>
                <w:spacing w:val="-4"/>
              </w:rPr>
              <w:t>to</w:t>
            </w:r>
            <w:r w:rsidRPr="005559B5">
              <w:rPr>
                <w:color w:val="002060"/>
                <w:spacing w:val="-14"/>
              </w:rPr>
              <w:t xml:space="preserve"> </w:t>
            </w:r>
            <w:r w:rsidRPr="005559B5">
              <w:rPr>
                <w:color w:val="002060"/>
                <w:spacing w:val="-4"/>
              </w:rPr>
              <w:t>ITB</w:t>
            </w:r>
            <w:r w:rsidRPr="005559B5">
              <w:rPr>
                <w:color w:val="002060"/>
                <w:spacing w:val="-9"/>
              </w:rPr>
              <w:t xml:space="preserve"> </w:t>
            </w:r>
            <w:r w:rsidRPr="005559B5">
              <w:rPr>
                <w:color w:val="002060"/>
                <w:spacing w:val="-4"/>
              </w:rPr>
              <w:t>34.1</w:t>
            </w:r>
            <w:r w:rsidRPr="005559B5" w:rsidR="005D285D">
              <w:rPr>
                <w:color w:val="002060"/>
                <w:spacing w:val="-4"/>
              </w:rPr>
              <w:t xml:space="preserve"> </w:t>
            </w:r>
            <w:r w:rsidRPr="005559B5">
              <w:rPr>
                <w:color w:val="002060"/>
                <w:spacing w:val="-4"/>
              </w:rPr>
              <w:t>and</w:t>
            </w:r>
            <w:r w:rsidRPr="005559B5">
              <w:rPr>
                <w:color w:val="002060"/>
                <w:spacing w:val="-9"/>
              </w:rPr>
              <w:t xml:space="preserve"> </w:t>
            </w:r>
            <w:r w:rsidRPr="005559B5">
              <w:rPr>
                <w:color w:val="002060"/>
                <w:spacing w:val="-4"/>
              </w:rPr>
              <w:t>35.1.</w:t>
            </w:r>
          </w:p>
        </w:tc>
      </w:tr>
    </w:tbl>
    <w:p w:rsidRPr="005559B5" w:rsidR="00A53B14" w:rsidRDefault="00A53B14" w14:paraId="2BFC63FD" w14:textId="77777777">
      <w:pPr>
        <w:spacing w:line="290" w:lineRule="atLeast"/>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80"/>
        <w:gridCol w:w="7922"/>
      </w:tblGrid>
      <w:tr w:rsidRPr="005559B5" w:rsidR="005559B5" w:rsidTr="00A00AEA" w14:paraId="49A681D5" w14:textId="77777777">
        <w:trPr>
          <w:trHeight w:val="3950"/>
        </w:trPr>
        <w:tc>
          <w:tcPr>
            <w:tcW w:w="2180" w:type="dxa"/>
            <w:vMerge w:val="restart"/>
          </w:tcPr>
          <w:p w:rsidRPr="005559B5" w:rsidR="00A53B14" w:rsidRDefault="00A53B14" w14:paraId="0C94ADDD" w14:textId="77777777">
            <w:pPr>
              <w:pStyle w:val="TableParagraph"/>
              <w:rPr>
                <w:rFonts w:ascii="Times New Roman"/>
                <w:color w:val="002060"/>
              </w:rPr>
            </w:pPr>
          </w:p>
        </w:tc>
        <w:tc>
          <w:tcPr>
            <w:tcW w:w="7922" w:type="dxa"/>
          </w:tcPr>
          <w:p w:rsidRPr="005559B5" w:rsidR="00A53B14" w:rsidRDefault="0092076E" w14:paraId="3EDEBFAB" w14:textId="77777777">
            <w:pPr>
              <w:pStyle w:val="TableParagraph"/>
              <w:spacing w:before="36"/>
              <w:ind w:left="107"/>
              <w:rPr>
                <w:color w:val="002060"/>
              </w:rPr>
            </w:pPr>
            <w:r w:rsidRPr="005559B5">
              <w:rPr>
                <w:color w:val="002060"/>
                <w:spacing w:val="-4"/>
              </w:rPr>
              <w:t>16.5</w:t>
            </w:r>
            <w:r w:rsidRPr="005559B5">
              <w:rPr>
                <w:color w:val="002060"/>
                <w:spacing w:val="-11"/>
              </w:rPr>
              <w:t xml:space="preserve"> </w:t>
            </w:r>
            <w:r w:rsidRPr="005559B5">
              <w:rPr>
                <w:color w:val="002060"/>
                <w:spacing w:val="-3"/>
              </w:rPr>
              <w:t>The</w:t>
            </w:r>
            <w:r w:rsidRPr="005559B5">
              <w:rPr>
                <w:color w:val="002060"/>
                <w:spacing w:val="-10"/>
              </w:rPr>
              <w:t xml:space="preserve"> </w:t>
            </w:r>
            <w:r w:rsidRPr="005559B5">
              <w:rPr>
                <w:color w:val="002060"/>
                <w:spacing w:val="-3"/>
              </w:rPr>
              <w:t>bid</w:t>
            </w:r>
            <w:r w:rsidRPr="005559B5">
              <w:rPr>
                <w:color w:val="002060"/>
                <w:spacing w:val="-10"/>
              </w:rPr>
              <w:t xml:space="preserve"> </w:t>
            </w:r>
            <w:r w:rsidRPr="005559B5">
              <w:rPr>
                <w:color w:val="002060"/>
                <w:spacing w:val="-3"/>
              </w:rPr>
              <w:t>security</w:t>
            </w:r>
            <w:r w:rsidRPr="005559B5">
              <w:rPr>
                <w:color w:val="002060"/>
                <w:spacing w:val="-13"/>
              </w:rPr>
              <w:t xml:space="preserve"> </w:t>
            </w:r>
            <w:r w:rsidRPr="005559B5">
              <w:rPr>
                <w:color w:val="002060"/>
                <w:spacing w:val="-3"/>
              </w:rPr>
              <w:t>shall</w:t>
            </w:r>
            <w:r w:rsidRPr="005559B5">
              <w:rPr>
                <w:color w:val="002060"/>
                <w:spacing w:val="-8"/>
              </w:rPr>
              <w:t xml:space="preserve"> </w:t>
            </w:r>
            <w:r w:rsidRPr="005559B5">
              <w:rPr>
                <w:color w:val="002060"/>
                <w:spacing w:val="-3"/>
              </w:rPr>
              <w:t>be</w:t>
            </w:r>
            <w:r w:rsidRPr="005559B5">
              <w:rPr>
                <w:color w:val="002060"/>
                <w:spacing w:val="-10"/>
              </w:rPr>
              <w:t xml:space="preserve"> </w:t>
            </w:r>
            <w:r w:rsidRPr="005559B5">
              <w:rPr>
                <w:color w:val="002060"/>
                <w:spacing w:val="-3"/>
              </w:rPr>
              <w:t>forfeited</w:t>
            </w:r>
            <w:r w:rsidRPr="005559B5">
              <w:rPr>
                <w:color w:val="002060"/>
                <w:spacing w:val="-10"/>
              </w:rPr>
              <w:t xml:space="preserve"> </w:t>
            </w:r>
            <w:r w:rsidRPr="005559B5">
              <w:rPr>
                <w:color w:val="002060"/>
                <w:spacing w:val="-3"/>
              </w:rPr>
              <w:t>if:</w:t>
            </w:r>
          </w:p>
          <w:p w:rsidRPr="005559B5" w:rsidR="00A53B14" w:rsidP="00FF6E1D" w:rsidRDefault="0092076E" w14:paraId="026BC86F" w14:textId="77777777">
            <w:pPr>
              <w:pStyle w:val="TableParagraph"/>
              <w:numPr>
                <w:ilvl w:val="0"/>
                <w:numId w:val="97"/>
              </w:numPr>
              <w:tabs>
                <w:tab w:val="left" w:pos="890"/>
              </w:tabs>
              <w:spacing w:before="78" w:line="278" w:lineRule="auto"/>
              <w:ind w:right="92" w:hanging="360"/>
              <w:rPr>
                <w:color w:val="002060"/>
              </w:rPr>
            </w:pPr>
            <w:r w:rsidRPr="005559B5">
              <w:rPr>
                <w:color w:val="002060"/>
                <w:w w:val="105"/>
              </w:rPr>
              <w:t>a Bidder requests for withdrawal or modification of its bid, except as</w:t>
            </w:r>
            <w:r w:rsidRPr="005559B5">
              <w:rPr>
                <w:color w:val="002060"/>
                <w:spacing w:val="-62"/>
                <w:w w:val="105"/>
              </w:rPr>
              <w:t xml:space="preserve"> </w:t>
            </w:r>
            <w:r w:rsidRPr="005559B5">
              <w:rPr>
                <w:color w:val="002060"/>
                <w:w w:val="105"/>
              </w:rPr>
              <w:t>provided</w:t>
            </w:r>
            <w:r w:rsidRPr="005559B5">
              <w:rPr>
                <w:color w:val="002060"/>
                <w:spacing w:val="-12"/>
                <w:w w:val="105"/>
              </w:rPr>
              <w:t xml:space="preserve"> </w:t>
            </w:r>
            <w:r w:rsidRPr="005559B5">
              <w:rPr>
                <w:color w:val="002060"/>
                <w:w w:val="105"/>
              </w:rPr>
              <w:t>in</w:t>
            </w:r>
            <w:r w:rsidRPr="005559B5">
              <w:rPr>
                <w:color w:val="002060"/>
                <w:spacing w:val="-14"/>
                <w:w w:val="105"/>
              </w:rPr>
              <w:t xml:space="preserve"> </w:t>
            </w:r>
            <w:r w:rsidRPr="005559B5">
              <w:rPr>
                <w:color w:val="002060"/>
                <w:w w:val="105"/>
              </w:rPr>
              <w:t>ITB</w:t>
            </w:r>
            <w:r w:rsidRPr="005559B5">
              <w:rPr>
                <w:color w:val="002060"/>
                <w:spacing w:val="-14"/>
                <w:w w:val="105"/>
              </w:rPr>
              <w:t xml:space="preserve"> </w:t>
            </w:r>
            <w:r w:rsidRPr="005559B5">
              <w:rPr>
                <w:color w:val="002060"/>
                <w:w w:val="105"/>
              </w:rPr>
              <w:t>15.2:</w:t>
            </w:r>
          </w:p>
          <w:p w:rsidRPr="005559B5" w:rsidR="00A53B14" w:rsidP="00FF6E1D" w:rsidRDefault="0092076E" w14:paraId="7BF4FE79" w14:textId="77777777">
            <w:pPr>
              <w:pStyle w:val="TableParagraph"/>
              <w:numPr>
                <w:ilvl w:val="1"/>
                <w:numId w:val="97"/>
              </w:numPr>
              <w:tabs>
                <w:tab w:val="left" w:pos="1111"/>
              </w:tabs>
              <w:spacing w:before="35" w:line="276" w:lineRule="auto"/>
              <w:ind w:right="132" w:hanging="252"/>
              <w:rPr>
                <w:color w:val="002060"/>
              </w:rPr>
            </w:pPr>
            <w:r w:rsidRPr="005559B5">
              <w:rPr>
                <w:color w:val="002060"/>
                <w:spacing w:val="-3"/>
              </w:rPr>
              <w:t>from</w:t>
            </w:r>
            <w:r w:rsidRPr="005559B5">
              <w:rPr>
                <w:color w:val="002060"/>
                <w:spacing w:val="-11"/>
              </w:rPr>
              <w:t xml:space="preserve"> </w:t>
            </w:r>
            <w:r w:rsidRPr="005559B5">
              <w:rPr>
                <w:color w:val="002060"/>
                <w:spacing w:val="-3"/>
              </w:rPr>
              <w:t>the</w:t>
            </w:r>
            <w:r w:rsidRPr="005559B5">
              <w:rPr>
                <w:color w:val="002060"/>
                <w:spacing w:val="-12"/>
              </w:rPr>
              <w:t xml:space="preserve"> </w:t>
            </w:r>
            <w:r w:rsidRPr="005559B5">
              <w:rPr>
                <w:color w:val="002060"/>
                <w:spacing w:val="-3"/>
              </w:rPr>
              <w:t>period</w:t>
            </w:r>
            <w:r w:rsidRPr="005559B5">
              <w:rPr>
                <w:color w:val="002060"/>
                <w:spacing w:val="-12"/>
              </w:rPr>
              <w:t xml:space="preserve"> </w:t>
            </w:r>
            <w:r w:rsidRPr="005559B5">
              <w:rPr>
                <w:color w:val="002060"/>
                <w:spacing w:val="-3"/>
              </w:rPr>
              <w:t>twenty-four</w:t>
            </w:r>
            <w:r w:rsidRPr="005559B5">
              <w:rPr>
                <w:color w:val="002060"/>
                <w:spacing w:val="-11"/>
              </w:rPr>
              <w:t xml:space="preserve"> </w:t>
            </w:r>
            <w:r w:rsidRPr="005559B5">
              <w:rPr>
                <w:color w:val="002060"/>
                <w:spacing w:val="-3"/>
              </w:rPr>
              <w:t>hours</w:t>
            </w:r>
            <w:r w:rsidRPr="005559B5">
              <w:rPr>
                <w:color w:val="002060"/>
                <w:spacing w:val="-12"/>
              </w:rPr>
              <w:t xml:space="preserve"> </w:t>
            </w:r>
            <w:r w:rsidRPr="005559B5">
              <w:rPr>
                <w:color w:val="002060"/>
                <w:spacing w:val="-3"/>
              </w:rPr>
              <w:t>prior</w:t>
            </w:r>
            <w:r w:rsidRPr="005559B5">
              <w:rPr>
                <w:color w:val="002060"/>
                <w:spacing w:val="-11"/>
              </w:rPr>
              <w:t xml:space="preserve"> </w:t>
            </w:r>
            <w:r w:rsidRPr="005559B5">
              <w:rPr>
                <w:color w:val="002060"/>
                <w:spacing w:val="-3"/>
              </w:rPr>
              <w:t>to</w:t>
            </w:r>
            <w:r w:rsidRPr="005559B5">
              <w:rPr>
                <w:color w:val="002060"/>
                <w:spacing w:val="-12"/>
              </w:rPr>
              <w:t xml:space="preserve"> </w:t>
            </w:r>
            <w:r w:rsidRPr="005559B5">
              <w:rPr>
                <w:color w:val="002060"/>
                <w:spacing w:val="-3"/>
              </w:rPr>
              <w:t>bid</w:t>
            </w:r>
            <w:r w:rsidRPr="005559B5">
              <w:rPr>
                <w:color w:val="002060"/>
                <w:spacing w:val="-12"/>
              </w:rPr>
              <w:t xml:space="preserve"> </w:t>
            </w:r>
            <w:r w:rsidRPr="005559B5">
              <w:rPr>
                <w:color w:val="002060"/>
                <w:spacing w:val="-3"/>
              </w:rPr>
              <w:t>submission</w:t>
            </w:r>
            <w:r w:rsidRPr="005559B5">
              <w:rPr>
                <w:color w:val="002060"/>
                <w:spacing w:val="-12"/>
              </w:rPr>
              <w:t xml:space="preserve"> </w:t>
            </w:r>
            <w:r w:rsidRPr="005559B5">
              <w:rPr>
                <w:color w:val="002060"/>
                <w:spacing w:val="-3"/>
              </w:rPr>
              <w:t>deadline</w:t>
            </w:r>
            <w:r w:rsidRPr="005559B5">
              <w:rPr>
                <w:color w:val="002060"/>
                <w:spacing w:val="-12"/>
              </w:rPr>
              <w:t xml:space="preserve"> </w:t>
            </w:r>
            <w:r w:rsidRPr="005559B5">
              <w:rPr>
                <w:color w:val="002060"/>
                <w:spacing w:val="-2"/>
              </w:rPr>
              <w:t>up</w:t>
            </w:r>
            <w:r w:rsidRPr="005559B5">
              <w:rPr>
                <w:color w:val="002060"/>
                <w:spacing w:val="-12"/>
              </w:rPr>
              <w:t xml:space="preserve"> </w:t>
            </w:r>
            <w:r w:rsidRPr="005559B5">
              <w:rPr>
                <w:color w:val="002060"/>
                <w:spacing w:val="-2"/>
              </w:rPr>
              <w:t>to</w:t>
            </w:r>
            <w:r w:rsidRPr="005559B5" w:rsidR="005D285D">
              <w:rPr>
                <w:color w:val="002060"/>
                <w:spacing w:val="-2"/>
              </w:rPr>
              <w:t xml:space="preserve"> </w:t>
            </w:r>
            <w:r w:rsidRPr="005559B5">
              <w:rPr>
                <w:color w:val="002060"/>
                <w:spacing w:val="-58"/>
              </w:rPr>
              <w:t xml:space="preserve"> </w:t>
            </w:r>
            <w:r w:rsidRPr="005559B5">
              <w:rPr>
                <w:color w:val="002060"/>
                <w:spacing w:val="-4"/>
              </w:rPr>
              <w:t xml:space="preserve">the </w:t>
            </w:r>
            <w:r w:rsidRPr="005559B5">
              <w:rPr>
                <w:color w:val="002060"/>
                <w:spacing w:val="-3"/>
              </w:rPr>
              <w:t>period of bid validity specified by the Bidder on the Letter of Bid</w:t>
            </w:r>
            <w:r w:rsidRPr="005559B5">
              <w:rPr>
                <w:color w:val="002060"/>
              </w:rPr>
              <w:t>.</w:t>
            </w:r>
          </w:p>
          <w:p w:rsidRPr="005559B5" w:rsidR="00A53B14" w:rsidP="00FF6E1D" w:rsidRDefault="0092076E" w14:paraId="00D351FD" w14:textId="77777777">
            <w:pPr>
              <w:pStyle w:val="TableParagraph"/>
              <w:numPr>
                <w:ilvl w:val="0"/>
                <w:numId w:val="97"/>
              </w:numPr>
              <w:tabs>
                <w:tab w:val="left" w:pos="1019"/>
                <w:tab w:val="left" w:pos="1020"/>
              </w:tabs>
              <w:spacing w:before="41" w:line="276" w:lineRule="auto"/>
              <w:ind w:right="24" w:hanging="360"/>
              <w:rPr>
                <w:color w:val="002060"/>
              </w:rPr>
            </w:pPr>
            <w:r w:rsidRPr="005559B5">
              <w:rPr>
                <w:color w:val="002060"/>
              </w:rPr>
              <w:tab/>
            </w:r>
            <w:r w:rsidRPr="005559B5">
              <w:rPr>
                <w:color w:val="002060"/>
              </w:rPr>
              <w:t>a</w:t>
            </w:r>
            <w:r w:rsidRPr="005559B5">
              <w:rPr>
                <w:color w:val="002060"/>
                <w:spacing w:val="27"/>
              </w:rPr>
              <w:t xml:space="preserve"> </w:t>
            </w:r>
            <w:r w:rsidRPr="005559B5">
              <w:rPr>
                <w:color w:val="002060"/>
              </w:rPr>
              <w:t>Bidder</w:t>
            </w:r>
            <w:r w:rsidRPr="005559B5">
              <w:rPr>
                <w:color w:val="002060"/>
                <w:spacing w:val="29"/>
              </w:rPr>
              <w:t xml:space="preserve"> </w:t>
            </w:r>
            <w:r w:rsidRPr="005559B5">
              <w:rPr>
                <w:color w:val="002060"/>
              </w:rPr>
              <w:t>changes</w:t>
            </w:r>
            <w:r w:rsidRPr="005559B5">
              <w:rPr>
                <w:color w:val="002060"/>
                <w:spacing w:val="28"/>
              </w:rPr>
              <w:t xml:space="preserve"> </w:t>
            </w:r>
            <w:r w:rsidRPr="005559B5">
              <w:rPr>
                <w:color w:val="002060"/>
              </w:rPr>
              <w:t>the</w:t>
            </w:r>
            <w:r w:rsidRPr="005559B5">
              <w:rPr>
                <w:color w:val="002060"/>
                <w:spacing w:val="28"/>
              </w:rPr>
              <w:t xml:space="preserve"> </w:t>
            </w:r>
            <w:r w:rsidRPr="005559B5">
              <w:rPr>
                <w:color w:val="002060"/>
              </w:rPr>
              <w:t>prices</w:t>
            </w:r>
            <w:r w:rsidRPr="005559B5">
              <w:rPr>
                <w:color w:val="002060"/>
                <w:spacing w:val="27"/>
              </w:rPr>
              <w:t xml:space="preserve"> </w:t>
            </w:r>
            <w:r w:rsidRPr="005559B5">
              <w:rPr>
                <w:color w:val="002060"/>
              </w:rPr>
              <w:t>or</w:t>
            </w:r>
            <w:r w:rsidRPr="005559B5">
              <w:rPr>
                <w:color w:val="002060"/>
                <w:spacing w:val="29"/>
              </w:rPr>
              <w:t xml:space="preserve"> </w:t>
            </w:r>
            <w:r w:rsidRPr="005559B5">
              <w:rPr>
                <w:color w:val="002060"/>
              </w:rPr>
              <w:t>substance</w:t>
            </w:r>
            <w:r w:rsidRPr="005559B5">
              <w:rPr>
                <w:color w:val="002060"/>
                <w:spacing w:val="30"/>
              </w:rPr>
              <w:t xml:space="preserve"> </w:t>
            </w:r>
            <w:r w:rsidRPr="005559B5">
              <w:rPr>
                <w:color w:val="002060"/>
              </w:rPr>
              <w:t>of</w:t>
            </w:r>
            <w:r w:rsidRPr="005559B5">
              <w:rPr>
                <w:color w:val="002060"/>
                <w:spacing w:val="31"/>
              </w:rPr>
              <w:t xml:space="preserve"> </w:t>
            </w:r>
            <w:r w:rsidRPr="005559B5">
              <w:rPr>
                <w:color w:val="002060"/>
              </w:rPr>
              <w:t>the</w:t>
            </w:r>
            <w:r w:rsidRPr="005559B5">
              <w:rPr>
                <w:color w:val="002060"/>
                <w:spacing w:val="27"/>
              </w:rPr>
              <w:t xml:space="preserve"> </w:t>
            </w:r>
            <w:r w:rsidRPr="005559B5">
              <w:rPr>
                <w:color w:val="002060"/>
              </w:rPr>
              <w:t>bid</w:t>
            </w:r>
            <w:r w:rsidRPr="005559B5">
              <w:rPr>
                <w:color w:val="002060"/>
                <w:spacing w:val="28"/>
              </w:rPr>
              <w:t xml:space="preserve"> </w:t>
            </w:r>
            <w:r w:rsidRPr="005559B5">
              <w:rPr>
                <w:color w:val="002060"/>
              </w:rPr>
              <w:t>while</w:t>
            </w:r>
            <w:r w:rsidRPr="005559B5">
              <w:rPr>
                <w:color w:val="002060"/>
                <w:spacing w:val="28"/>
              </w:rPr>
              <w:t xml:space="preserve"> </w:t>
            </w:r>
            <w:r w:rsidRPr="005559B5">
              <w:rPr>
                <w:color w:val="002060"/>
              </w:rPr>
              <w:t>providing</w:t>
            </w:r>
            <w:r w:rsidRPr="005559B5">
              <w:rPr>
                <w:color w:val="002060"/>
                <w:spacing w:val="-58"/>
              </w:rPr>
              <w:t xml:space="preserve"> </w:t>
            </w:r>
            <w:r w:rsidRPr="005559B5">
              <w:rPr>
                <w:color w:val="002060"/>
              </w:rPr>
              <w:t>information</w:t>
            </w:r>
            <w:r w:rsidRPr="005559B5">
              <w:rPr>
                <w:color w:val="002060"/>
                <w:spacing w:val="-11"/>
              </w:rPr>
              <w:t xml:space="preserve"> </w:t>
            </w:r>
            <w:r w:rsidRPr="005559B5">
              <w:rPr>
                <w:color w:val="002060"/>
              </w:rPr>
              <w:t>pursuant</w:t>
            </w:r>
            <w:r w:rsidRPr="005559B5">
              <w:rPr>
                <w:color w:val="002060"/>
                <w:spacing w:val="-10"/>
              </w:rPr>
              <w:t xml:space="preserve"> </w:t>
            </w:r>
            <w:r w:rsidRPr="005559B5">
              <w:rPr>
                <w:color w:val="002060"/>
              </w:rPr>
              <w:t>to</w:t>
            </w:r>
            <w:r w:rsidRPr="005559B5">
              <w:rPr>
                <w:color w:val="002060"/>
                <w:spacing w:val="-11"/>
              </w:rPr>
              <w:t xml:space="preserve"> </w:t>
            </w:r>
            <w:r w:rsidRPr="005559B5">
              <w:rPr>
                <w:color w:val="002060"/>
              </w:rPr>
              <w:t>clause</w:t>
            </w:r>
            <w:r w:rsidRPr="005559B5">
              <w:rPr>
                <w:color w:val="002060"/>
                <w:spacing w:val="-11"/>
              </w:rPr>
              <w:t xml:space="preserve"> </w:t>
            </w:r>
            <w:r w:rsidRPr="005559B5">
              <w:rPr>
                <w:color w:val="002060"/>
              </w:rPr>
              <w:t>ITB</w:t>
            </w:r>
            <w:r w:rsidRPr="005559B5">
              <w:rPr>
                <w:color w:val="002060"/>
                <w:spacing w:val="-12"/>
              </w:rPr>
              <w:t xml:space="preserve"> </w:t>
            </w:r>
            <w:r w:rsidRPr="005559B5">
              <w:rPr>
                <w:color w:val="002060"/>
              </w:rPr>
              <w:t>24.1;</w:t>
            </w:r>
          </w:p>
          <w:p w:rsidRPr="005559B5" w:rsidR="00A53B14" w:rsidP="00FF6E1D" w:rsidRDefault="0092076E" w14:paraId="45FCFBDA" w14:textId="77777777">
            <w:pPr>
              <w:pStyle w:val="TableParagraph"/>
              <w:numPr>
                <w:ilvl w:val="0"/>
                <w:numId w:val="97"/>
              </w:numPr>
              <w:tabs>
                <w:tab w:val="left" w:pos="898"/>
              </w:tabs>
              <w:spacing w:before="41"/>
              <w:ind w:hanging="361"/>
              <w:rPr>
                <w:color w:val="002060"/>
              </w:rPr>
            </w:pPr>
            <w:r w:rsidRPr="005559B5">
              <w:rPr>
                <w:color w:val="002060"/>
                <w:spacing w:val="-3"/>
              </w:rPr>
              <w:t>a</w:t>
            </w:r>
            <w:r w:rsidRPr="005559B5">
              <w:rPr>
                <w:color w:val="002060"/>
                <w:spacing w:val="-12"/>
              </w:rPr>
              <w:t xml:space="preserve"> </w:t>
            </w:r>
            <w:r w:rsidRPr="005559B5">
              <w:rPr>
                <w:color w:val="002060"/>
                <w:spacing w:val="-3"/>
              </w:rPr>
              <w:t>Bidder</w:t>
            </w:r>
            <w:r w:rsidRPr="005559B5">
              <w:rPr>
                <w:color w:val="002060"/>
                <w:spacing w:val="-12"/>
              </w:rPr>
              <w:t xml:space="preserve"> </w:t>
            </w:r>
            <w:r w:rsidRPr="005559B5">
              <w:rPr>
                <w:color w:val="002060"/>
                <w:spacing w:val="-3"/>
              </w:rPr>
              <w:t>involves</w:t>
            </w:r>
            <w:r w:rsidRPr="005559B5">
              <w:rPr>
                <w:color w:val="002060"/>
                <w:spacing w:val="-9"/>
              </w:rPr>
              <w:t xml:space="preserve"> </w:t>
            </w:r>
            <w:r w:rsidRPr="005559B5">
              <w:rPr>
                <w:color w:val="002060"/>
                <w:spacing w:val="-3"/>
              </w:rPr>
              <w:t>in</w:t>
            </w:r>
            <w:r w:rsidRPr="005559B5">
              <w:rPr>
                <w:color w:val="002060"/>
                <w:spacing w:val="-12"/>
              </w:rPr>
              <w:t xml:space="preserve"> </w:t>
            </w:r>
            <w:r w:rsidRPr="005559B5">
              <w:rPr>
                <w:color w:val="002060"/>
                <w:spacing w:val="-3"/>
              </w:rPr>
              <w:t>fraud</w:t>
            </w:r>
            <w:r w:rsidRPr="005559B5">
              <w:rPr>
                <w:color w:val="002060"/>
                <w:spacing w:val="-12"/>
              </w:rPr>
              <w:t xml:space="preserve"> </w:t>
            </w:r>
            <w:r w:rsidRPr="005559B5">
              <w:rPr>
                <w:color w:val="002060"/>
                <w:spacing w:val="-3"/>
              </w:rPr>
              <w:t>and</w:t>
            </w:r>
            <w:r w:rsidRPr="005559B5">
              <w:rPr>
                <w:color w:val="002060"/>
                <w:spacing w:val="-12"/>
              </w:rPr>
              <w:t xml:space="preserve"> </w:t>
            </w:r>
            <w:r w:rsidRPr="005559B5">
              <w:rPr>
                <w:color w:val="002060"/>
                <w:spacing w:val="-3"/>
              </w:rPr>
              <w:t>corruption</w:t>
            </w:r>
            <w:r w:rsidRPr="005559B5">
              <w:rPr>
                <w:color w:val="002060"/>
                <w:spacing w:val="-12"/>
              </w:rPr>
              <w:t xml:space="preserve"> </w:t>
            </w:r>
            <w:r w:rsidRPr="005559B5">
              <w:rPr>
                <w:color w:val="002060"/>
                <w:spacing w:val="-3"/>
              </w:rPr>
              <w:t>pursuant</w:t>
            </w:r>
            <w:r w:rsidRPr="005559B5">
              <w:rPr>
                <w:color w:val="002060"/>
                <w:spacing w:val="-11"/>
              </w:rPr>
              <w:t xml:space="preserve"> </w:t>
            </w:r>
            <w:r w:rsidRPr="005559B5">
              <w:rPr>
                <w:color w:val="002060"/>
                <w:spacing w:val="-3"/>
              </w:rPr>
              <w:t>to</w:t>
            </w:r>
            <w:r w:rsidRPr="005559B5">
              <w:rPr>
                <w:color w:val="002060"/>
                <w:spacing w:val="-12"/>
              </w:rPr>
              <w:t xml:space="preserve"> </w:t>
            </w:r>
            <w:r w:rsidRPr="005559B5">
              <w:rPr>
                <w:color w:val="002060"/>
                <w:spacing w:val="-3"/>
              </w:rPr>
              <w:t>clause</w:t>
            </w:r>
            <w:r w:rsidRPr="005559B5">
              <w:rPr>
                <w:color w:val="002060"/>
                <w:spacing w:val="42"/>
              </w:rPr>
              <w:t xml:space="preserve"> </w:t>
            </w:r>
            <w:r w:rsidRPr="005559B5">
              <w:rPr>
                <w:color w:val="002060"/>
                <w:spacing w:val="-2"/>
              </w:rPr>
              <w:t>3.1;</w:t>
            </w:r>
          </w:p>
          <w:p w:rsidRPr="005559B5" w:rsidR="00A53B14" w:rsidP="00FF6E1D" w:rsidRDefault="0092076E" w14:paraId="1556A2BB" w14:textId="77777777">
            <w:pPr>
              <w:pStyle w:val="TableParagraph"/>
              <w:numPr>
                <w:ilvl w:val="0"/>
                <w:numId w:val="97"/>
              </w:numPr>
              <w:tabs>
                <w:tab w:val="left" w:pos="852"/>
              </w:tabs>
              <w:spacing w:before="78"/>
              <w:ind w:left="851" w:hanging="315"/>
              <w:rPr>
                <w:color w:val="002060"/>
              </w:rPr>
            </w:pPr>
            <w:r w:rsidRPr="005559B5">
              <w:rPr>
                <w:color w:val="002060"/>
                <w:spacing w:val="-4"/>
              </w:rPr>
              <w:t>the</w:t>
            </w:r>
            <w:r w:rsidRPr="005559B5">
              <w:rPr>
                <w:color w:val="002060"/>
                <w:spacing w:val="-11"/>
              </w:rPr>
              <w:t xml:space="preserve"> </w:t>
            </w:r>
            <w:r w:rsidRPr="005559B5">
              <w:rPr>
                <w:color w:val="002060"/>
                <w:spacing w:val="-4"/>
              </w:rPr>
              <w:t>successful</w:t>
            </w:r>
            <w:r w:rsidRPr="005559B5">
              <w:rPr>
                <w:color w:val="002060"/>
                <w:spacing w:val="-11"/>
              </w:rPr>
              <w:t xml:space="preserve"> </w:t>
            </w:r>
            <w:r w:rsidRPr="005559B5">
              <w:rPr>
                <w:color w:val="002060"/>
                <w:spacing w:val="-3"/>
              </w:rPr>
              <w:t>Bidder</w:t>
            </w:r>
            <w:r w:rsidRPr="005559B5">
              <w:rPr>
                <w:color w:val="002060"/>
                <w:spacing w:val="-9"/>
              </w:rPr>
              <w:t xml:space="preserve"> </w:t>
            </w:r>
            <w:r w:rsidRPr="005559B5">
              <w:rPr>
                <w:color w:val="002060"/>
                <w:spacing w:val="-3"/>
              </w:rPr>
              <w:t>fails</w:t>
            </w:r>
            <w:r w:rsidRPr="005559B5">
              <w:rPr>
                <w:color w:val="002060"/>
                <w:spacing w:val="-10"/>
              </w:rPr>
              <w:t xml:space="preserve"> </w:t>
            </w:r>
            <w:r w:rsidRPr="005559B5">
              <w:rPr>
                <w:color w:val="002060"/>
                <w:spacing w:val="-3"/>
              </w:rPr>
              <w:t>to:</w:t>
            </w:r>
          </w:p>
          <w:p w:rsidRPr="005559B5" w:rsidR="00A53B14" w:rsidP="00FF6E1D" w:rsidRDefault="0092076E" w14:paraId="37AD9848" w14:textId="77777777">
            <w:pPr>
              <w:pStyle w:val="TableParagraph"/>
              <w:numPr>
                <w:ilvl w:val="1"/>
                <w:numId w:val="97"/>
              </w:numPr>
              <w:tabs>
                <w:tab w:val="left" w:pos="1156"/>
              </w:tabs>
              <w:spacing w:before="76"/>
              <w:ind w:left="1155" w:hanging="329"/>
              <w:rPr>
                <w:color w:val="002060"/>
              </w:rPr>
            </w:pPr>
            <w:r w:rsidRPr="005559B5">
              <w:rPr>
                <w:color w:val="002060"/>
              </w:rPr>
              <w:t>furnish</w:t>
            </w:r>
            <w:r w:rsidRPr="005559B5">
              <w:rPr>
                <w:color w:val="002060"/>
                <w:spacing w:val="6"/>
              </w:rPr>
              <w:t xml:space="preserve"> </w:t>
            </w:r>
            <w:r w:rsidRPr="005559B5">
              <w:rPr>
                <w:color w:val="002060"/>
              </w:rPr>
              <w:t>a</w:t>
            </w:r>
            <w:r w:rsidRPr="005559B5">
              <w:rPr>
                <w:color w:val="002060"/>
                <w:spacing w:val="10"/>
              </w:rPr>
              <w:t xml:space="preserve"> </w:t>
            </w:r>
            <w:r w:rsidRPr="005559B5">
              <w:rPr>
                <w:color w:val="002060"/>
              </w:rPr>
              <w:t>performance</w:t>
            </w:r>
            <w:r w:rsidRPr="005559B5">
              <w:rPr>
                <w:color w:val="002060"/>
                <w:spacing w:val="10"/>
              </w:rPr>
              <w:t xml:space="preserve"> </w:t>
            </w:r>
            <w:r w:rsidRPr="005559B5">
              <w:rPr>
                <w:color w:val="002060"/>
              </w:rPr>
              <w:t>security</w:t>
            </w:r>
            <w:r w:rsidRPr="005559B5">
              <w:rPr>
                <w:color w:val="002060"/>
                <w:spacing w:val="11"/>
              </w:rPr>
              <w:t xml:space="preserve"> </w:t>
            </w:r>
            <w:r w:rsidRPr="005559B5">
              <w:rPr>
                <w:color w:val="002060"/>
              </w:rPr>
              <w:t>in</w:t>
            </w:r>
            <w:r w:rsidRPr="005559B5">
              <w:rPr>
                <w:color w:val="002060"/>
                <w:spacing w:val="11"/>
              </w:rPr>
              <w:t xml:space="preserve"> </w:t>
            </w:r>
            <w:r w:rsidRPr="005559B5">
              <w:rPr>
                <w:color w:val="002060"/>
              </w:rPr>
              <w:t>accordance</w:t>
            </w:r>
            <w:r w:rsidRPr="005559B5">
              <w:rPr>
                <w:color w:val="002060"/>
                <w:spacing w:val="7"/>
              </w:rPr>
              <w:t xml:space="preserve"> </w:t>
            </w:r>
            <w:r w:rsidRPr="005559B5">
              <w:rPr>
                <w:color w:val="002060"/>
              </w:rPr>
              <w:t>with</w:t>
            </w:r>
            <w:r w:rsidRPr="005559B5">
              <w:rPr>
                <w:color w:val="002060"/>
                <w:spacing w:val="17"/>
              </w:rPr>
              <w:t xml:space="preserve"> </w:t>
            </w:r>
            <w:r w:rsidRPr="005559B5">
              <w:rPr>
                <w:color w:val="002060"/>
              </w:rPr>
              <w:t>ITB</w:t>
            </w:r>
            <w:r w:rsidRPr="005559B5">
              <w:rPr>
                <w:color w:val="002060"/>
                <w:spacing w:val="-6"/>
              </w:rPr>
              <w:t xml:space="preserve"> </w:t>
            </w:r>
            <w:r w:rsidRPr="005559B5">
              <w:rPr>
                <w:color w:val="002060"/>
              </w:rPr>
              <w:t>34.1;</w:t>
            </w:r>
            <w:r w:rsidRPr="005559B5">
              <w:rPr>
                <w:color w:val="002060"/>
                <w:spacing w:val="-3"/>
              </w:rPr>
              <w:t xml:space="preserve"> </w:t>
            </w:r>
          </w:p>
          <w:p w:rsidRPr="005559B5" w:rsidR="00A53B14" w:rsidP="00FF6E1D" w:rsidRDefault="0092076E" w14:paraId="19B7CC6A" w14:textId="77777777">
            <w:pPr>
              <w:pStyle w:val="TableParagraph"/>
              <w:numPr>
                <w:ilvl w:val="1"/>
                <w:numId w:val="97"/>
              </w:numPr>
              <w:tabs>
                <w:tab w:val="left" w:pos="1166"/>
              </w:tabs>
              <w:spacing w:before="78"/>
              <w:ind w:left="1166" w:hanging="339"/>
              <w:rPr>
                <w:color w:val="002060"/>
              </w:rPr>
            </w:pPr>
            <w:r w:rsidRPr="005559B5">
              <w:rPr>
                <w:color w:val="002060"/>
                <w:spacing w:val="-5"/>
              </w:rPr>
              <w:t>sign</w:t>
            </w:r>
            <w:r w:rsidRPr="005559B5">
              <w:rPr>
                <w:color w:val="002060"/>
                <w:spacing w:val="-11"/>
              </w:rPr>
              <w:t xml:space="preserve"> </w:t>
            </w:r>
            <w:r w:rsidRPr="005559B5">
              <w:rPr>
                <w:color w:val="002060"/>
                <w:spacing w:val="-5"/>
              </w:rPr>
              <w:t>the</w:t>
            </w:r>
            <w:r w:rsidRPr="005559B5">
              <w:rPr>
                <w:color w:val="002060"/>
                <w:spacing w:val="-11"/>
              </w:rPr>
              <w:t xml:space="preserve"> </w:t>
            </w:r>
            <w:r w:rsidRPr="005559B5">
              <w:rPr>
                <w:color w:val="002060"/>
                <w:spacing w:val="-5"/>
              </w:rPr>
              <w:t>Contract</w:t>
            </w:r>
            <w:r w:rsidRPr="005559B5">
              <w:rPr>
                <w:color w:val="002060"/>
                <w:spacing w:val="-9"/>
              </w:rPr>
              <w:t xml:space="preserve"> </w:t>
            </w:r>
            <w:r w:rsidRPr="005559B5">
              <w:rPr>
                <w:color w:val="002060"/>
                <w:spacing w:val="-4"/>
              </w:rPr>
              <w:t>in</w:t>
            </w:r>
            <w:r w:rsidRPr="005559B5">
              <w:rPr>
                <w:color w:val="002060"/>
                <w:spacing w:val="-9"/>
              </w:rPr>
              <w:t xml:space="preserve"> </w:t>
            </w:r>
            <w:r w:rsidRPr="005559B5">
              <w:rPr>
                <w:color w:val="002060"/>
                <w:spacing w:val="-4"/>
              </w:rPr>
              <w:t>accordance</w:t>
            </w:r>
            <w:r w:rsidRPr="005559B5">
              <w:rPr>
                <w:color w:val="002060"/>
                <w:spacing w:val="-9"/>
              </w:rPr>
              <w:t xml:space="preserve"> </w:t>
            </w:r>
            <w:r w:rsidRPr="005559B5">
              <w:rPr>
                <w:color w:val="002060"/>
                <w:spacing w:val="-4"/>
              </w:rPr>
              <w:t>with</w:t>
            </w:r>
            <w:r w:rsidRPr="005559B5">
              <w:rPr>
                <w:color w:val="002060"/>
                <w:spacing w:val="-10"/>
              </w:rPr>
              <w:t xml:space="preserve"> </w:t>
            </w:r>
            <w:r w:rsidRPr="005559B5">
              <w:rPr>
                <w:color w:val="002060"/>
                <w:spacing w:val="-4"/>
              </w:rPr>
              <w:t>ITB</w:t>
            </w:r>
            <w:r w:rsidRPr="005559B5">
              <w:rPr>
                <w:color w:val="002060"/>
                <w:spacing w:val="-10"/>
              </w:rPr>
              <w:t xml:space="preserve"> </w:t>
            </w:r>
            <w:r w:rsidRPr="005559B5">
              <w:rPr>
                <w:color w:val="002060"/>
                <w:spacing w:val="-4"/>
              </w:rPr>
              <w:t>35.1</w:t>
            </w:r>
          </w:p>
          <w:p w:rsidRPr="005559B5" w:rsidR="00A53B14" w:rsidP="00FF6E1D" w:rsidRDefault="0092076E" w14:paraId="3B29B235" w14:textId="77777777">
            <w:pPr>
              <w:pStyle w:val="TableParagraph"/>
              <w:numPr>
                <w:ilvl w:val="1"/>
                <w:numId w:val="97"/>
              </w:numPr>
              <w:tabs>
                <w:tab w:val="left" w:pos="1154"/>
              </w:tabs>
              <w:spacing w:before="78"/>
              <w:ind w:left="1153" w:hanging="327"/>
              <w:rPr>
                <w:color w:val="002060"/>
              </w:rPr>
            </w:pPr>
            <w:r w:rsidRPr="005559B5">
              <w:rPr>
                <w:color w:val="002060"/>
                <w:spacing w:val="-4"/>
              </w:rPr>
              <w:t>accept</w:t>
            </w:r>
            <w:r w:rsidRPr="005559B5">
              <w:rPr>
                <w:color w:val="002060"/>
                <w:spacing w:val="-9"/>
              </w:rPr>
              <w:t xml:space="preserve"> </w:t>
            </w:r>
            <w:r w:rsidRPr="005559B5">
              <w:rPr>
                <w:color w:val="002060"/>
                <w:spacing w:val="-4"/>
              </w:rPr>
              <w:t>the</w:t>
            </w:r>
            <w:r w:rsidRPr="005559B5">
              <w:rPr>
                <w:color w:val="002060"/>
                <w:spacing w:val="-10"/>
              </w:rPr>
              <w:t xml:space="preserve"> </w:t>
            </w:r>
            <w:r w:rsidRPr="005559B5">
              <w:rPr>
                <w:color w:val="002060"/>
                <w:spacing w:val="-4"/>
              </w:rPr>
              <w:t>correction</w:t>
            </w:r>
            <w:r w:rsidRPr="005559B5">
              <w:rPr>
                <w:color w:val="002060"/>
                <w:spacing w:val="-8"/>
              </w:rPr>
              <w:t xml:space="preserve"> </w:t>
            </w:r>
            <w:r w:rsidRPr="005559B5">
              <w:rPr>
                <w:color w:val="002060"/>
                <w:spacing w:val="-4"/>
              </w:rPr>
              <w:t>of</w:t>
            </w:r>
            <w:r w:rsidRPr="005559B5">
              <w:rPr>
                <w:color w:val="002060"/>
                <w:spacing w:val="-5"/>
              </w:rPr>
              <w:t xml:space="preserve"> </w:t>
            </w:r>
            <w:r w:rsidRPr="005559B5">
              <w:rPr>
                <w:color w:val="002060"/>
                <w:spacing w:val="-4"/>
              </w:rPr>
              <w:t>arithmetical</w:t>
            </w:r>
            <w:r w:rsidRPr="005559B5">
              <w:rPr>
                <w:color w:val="002060"/>
                <w:spacing w:val="-11"/>
              </w:rPr>
              <w:t xml:space="preserve"> </w:t>
            </w:r>
            <w:r w:rsidRPr="005559B5">
              <w:rPr>
                <w:color w:val="002060"/>
                <w:spacing w:val="-4"/>
              </w:rPr>
              <w:t>errors</w:t>
            </w:r>
            <w:r w:rsidRPr="005559B5">
              <w:rPr>
                <w:color w:val="002060"/>
                <w:spacing w:val="-10"/>
              </w:rPr>
              <w:t xml:space="preserve"> </w:t>
            </w:r>
            <w:r w:rsidRPr="005559B5">
              <w:rPr>
                <w:color w:val="002060"/>
                <w:spacing w:val="-4"/>
              </w:rPr>
              <w:t>pursuant</w:t>
            </w:r>
            <w:r w:rsidRPr="005559B5">
              <w:rPr>
                <w:color w:val="002060"/>
                <w:spacing w:val="-8"/>
              </w:rPr>
              <w:t xml:space="preserve"> </w:t>
            </w:r>
            <w:r w:rsidRPr="005559B5">
              <w:rPr>
                <w:color w:val="002060"/>
                <w:spacing w:val="-3"/>
              </w:rPr>
              <w:t>to</w:t>
            </w:r>
            <w:r w:rsidRPr="005559B5">
              <w:rPr>
                <w:color w:val="002060"/>
                <w:spacing w:val="-10"/>
              </w:rPr>
              <w:t xml:space="preserve"> </w:t>
            </w:r>
            <w:r w:rsidRPr="005559B5">
              <w:rPr>
                <w:color w:val="002060"/>
                <w:spacing w:val="-3"/>
              </w:rPr>
              <w:t>clause</w:t>
            </w:r>
            <w:r w:rsidRPr="005559B5">
              <w:rPr>
                <w:color w:val="002060"/>
                <w:spacing w:val="-8"/>
              </w:rPr>
              <w:t xml:space="preserve"> </w:t>
            </w:r>
            <w:r w:rsidRPr="005559B5">
              <w:rPr>
                <w:color w:val="002060"/>
                <w:spacing w:val="-3"/>
              </w:rPr>
              <w:t>28.1;</w:t>
            </w:r>
          </w:p>
        </w:tc>
      </w:tr>
      <w:tr w:rsidRPr="005559B5" w:rsidR="005559B5" w:rsidTr="005D285D" w14:paraId="255D878B" w14:textId="77777777">
        <w:trPr>
          <w:trHeight w:val="1070"/>
        </w:trPr>
        <w:tc>
          <w:tcPr>
            <w:tcW w:w="2180" w:type="dxa"/>
            <w:vMerge/>
            <w:tcBorders>
              <w:top w:val="nil"/>
            </w:tcBorders>
          </w:tcPr>
          <w:p w:rsidRPr="005559B5" w:rsidR="00A53B14" w:rsidRDefault="00A53B14" w14:paraId="13CF9569" w14:textId="77777777">
            <w:pPr>
              <w:rPr>
                <w:color w:val="002060"/>
                <w:sz w:val="2"/>
                <w:szCs w:val="2"/>
              </w:rPr>
            </w:pPr>
          </w:p>
        </w:tc>
        <w:tc>
          <w:tcPr>
            <w:tcW w:w="7922" w:type="dxa"/>
          </w:tcPr>
          <w:p w:rsidRPr="005559B5" w:rsidR="00A53B14" w:rsidP="005D285D" w:rsidRDefault="0092076E" w14:paraId="1DA38622" w14:textId="77777777">
            <w:pPr>
              <w:pStyle w:val="TableParagraph"/>
              <w:spacing w:before="36" w:line="276" w:lineRule="auto"/>
              <w:ind w:left="467" w:right="91" w:hanging="360"/>
              <w:jc w:val="both"/>
              <w:rPr>
                <w:color w:val="002060"/>
              </w:rPr>
            </w:pPr>
            <w:r w:rsidRPr="005559B5">
              <w:rPr>
                <w:color w:val="002060"/>
                <w:spacing w:val="-2"/>
              </w:rPr>
              <w:t>16.6</w:t>
            </w:r>
            <w:r w:rsidRPr="005559B5">
              <w:rPr>
                <w:color w:val="002060"/>
                <w:spacing w:val="-14"/>
              </w:rPr>
              <w:t xml:space="preserve"> </w:t>
            </w:r>
            <w:r w:rsidRPr="005559B5">
              <w:rPr>
                <w:color w:val="002060"/>
                <w:spacing w:val="-2"/>
              </w:rPr>
              <w:t>The</w:t>
            </w:r>
            <w:r w:rsidRPr="005559B5">
              <w:rPr>
                <w:color w:val="002060"/>
                <w:spacing w:val="-13"/>
              </w:rPr>
              <w:t xml:space="preserve"> </w:t>
            </w:r>
            <w:r w:rsidRPr="005559B5">
              <w:rPr>
                <w:color w:val="002060"/>
                <w:spacing w:val="-2"/>
              </w:rPr>
              <w:t>Bid</w:t>
            </w:r>
            <w:r w:rsidRPr="005559B5">
              <w:rPr>
                <w:color w:val="002060"/>
                <w:spacing w:val="-10"/>
              </w:rPr>
              <w:t xml:space="preserve"> </w:t>
            </w:r>
            <w:r w:rsidRPr="005559B5">
              <w:rPr>
                <w:color w:val="002060"/>
                <w:spacing w:val="-2"/>
              </w:rPr>
              <w:t>Security</w:t>
            </w:r>
            <w:r w:rsidRPr="005559B5">
              <w:rPr>
                <w:color w:val="002060"/>
                <w:spacing w:val="-13"/>
              </w:rPr>
              <w:t xml:space="preserve"> </w:t>
            </w:r>
            <w:r w:rsidRPr="005559B5">
              <w:rPr>
                <w:color w:val="002060"/>
                <w:spacing w:val="-2"/>
              </w:rPr>
              <w:t>of</w:t>
            </w:r>
            <w:r w:rsidRPr="005559B5">
              <w:rPr>
                <w:color w:val="002060"/>
                <w:spacing w:val="-10"/>
              </w:rPr>
              <w:t xml:space="preserve"> </w:t>
            </w:r>
            <w:r w:rsidRPr="005559B5">
              <w:rPr>
                <w:color w:val="002060"/>
                <w:spacing w:val="-2"/>
              </w:rPr>
              <w:t>a</w:t>
            </w:r>
            <w:r w:rsidRPr="005559B5">
              <w:rPr>
                <w:color w:val="002060"/>
                <w:spacing w:val="-13"/>
              </w:rPr>
              <w:t xml:space="preserve"> </w:t>
            </w:r>
            <w:r w:rsidRPr="005559B5">
              <w:rPr>
                <w:color w:val="002060"/>
                <w:spacing w:val="-2"/>
              </w:rPr>
              <w:t>JV</w:t>
            </w:r>
            <w:r w:rsidRPr="005559B5">
              <w:rPr>
                <w:color w:val="002060"/>
                <w:spacing w:val="-11"/>
              </w:rPr>
              <w:t xml:space="preserve"> </w:t>
            </w:r>
            <w:r w:rsidRPr="005559B5">
              <w:rPr>
                <w:color w:val="002060"/>
                <w:spacing w:val="-2"/>
              </w:rPr>
              <w:t>shall</w:t>
            </w:r>
            <w:r w:rsidRPr="005559B5">
              <w:rPr>
                <w:color w:val="002060"/>
                <w:spacing w:val="-11"/>
              </w:rPr>
              <w:t xml:space="preserve"> </w:t>
            </w:r>
            <w:r w:rsidRPr="005559B5">
              <w:rPr>
                <w:color w:val="002060"/>
                <w:spacing w:val="-2"/>
              </w:rPr>
              <w:t>be</w:t>
            </w:r>
            <w:r w:rsidRPr="005559B5">
              <w:rPr>
                <w:color w:val="002060"/>
                <w:spacing w:val="-10"/>
              </w:rPr>
              <w:t xml:space="preserve"> </w:t>
            </w:r>
            <w:r w:rsidRPr="005559B5">
              <w:rPr>
                <w:color w:val="002060"/>
                <w:spacing w:val="-2"/>
              </w:rPr>
              <w:t>in</w:t>
            </w:r>
            <w:r w:rsidRPr="005559B5">
              <w:rPr>
                <w:color w:val="002060"/>
                <w:spacing w:val="-14"/>
              </w:rPr>
              <w:t xml:space="preserve"> </w:t>
            </w:r>
            <w:r w:rsidRPr="005559B5">
              <w:rPr>
                <w:color w:val="002060"/>
                <w:spacing w:val="-2"/>
              </w:rPr>
              <w:t>the</w:t>
            </w:r>
            <w:r w:rsidRPr="005559B5">
              <w:rPr>
                <w:color w:val="002060"/>
                <w:spacing w:val="-13"/>
              </w:rPr>
              <w:t xml:space="preserve"> </w:t>
            </w:r>
            <w:r w:rsidRPr="005559B5">
              <w:rPr>
                <w:color w:val="002060"/>
                <w:spacing w:val="-2"/>
              </w:rPr>
              <w:t>name</w:t>
            </w:r>
            <w:r w:rsidRPr="005559B5">
              <w:rPr>
                <w:color w:val="002060"/>
                <w:spacing w:val="-10"/>
              </w:rPr>
              <w:t xml:space="preserve"> </w:t>
            </w:r>
            <w:r w:rsidRPr="005559B5">
              <w:rPr>
                <w:color w:val="002060"/>
                <w:spacing w:val="-2"/>
              </w:rPr>
              <w:t>of</w:t>
            </w:r>
            <w:r w:rsidRPr="005559B5">
              <w:rPr>
                <w:color w:val="002060"/>
                <w:spacing w:val="-9"/>
              </w:rPr>
              <w:t xml:space="preserve"> </w:t>
            </w:r>
            <w:r w:rsidRPr="005559B5">
              <w:rPr>
                <w:color w:val="002060"/>
                <w:spacing w:val="-2"/>
              </w:rPr>
              <w:t>the</w:t>
            </w:r>
            <w:r w:rsidRPr="005559B5">
              <w:rPr>
                <w:color w:val="002060"/>
                <w:spacing w:val="-11"/>
              </w:rPr>
              <w:t xml:space="preserve"> </w:t>
            </w:r>
            <w:r w:rsidRPr="005559B5">
              <w:rPr>
                <w:color w:val="002060"/>
                <w:spacing w:val="-2"/>
              </w:rPr>
              <w:t>JV</w:t>
            </w:r>
            <w:r w:rsidRPr="005559B5">
              <w:rPr>
                <w:color w:val="002060"/>
                <w:spacing w:val="-13"/>
              </w:rPr>
              <w:t xml:space="preserve"> </w:t>
            </w:r>
            <w:r w:rsidRPr="005559B5">
              <w:rPr>
                <w:color w:val="002060"/>
                <w:spacing w:val="-2"/>
              </w:rPr>
              <w:t>that</w:t>
            </w:r>
            <w:r w:rsidRPr="005559B5">
              <w:rPr>
                <w:color w:val="002060"/>
                <w:spacing w:val="-9"/>
              </w:rPr>
              <w:t xml:space="preserve"> </w:t>
            </w:r>
            <w:r w:rsidRPr="005559B5">
              <w:rPr>
                <w:color w:val="002060"/>
                <w:spacing w:val="-2"/>
              </w:rPr>
              <w:t>submits</w:t>
            </w:r>
            <w:r w:rsidRPr="005559B5">
              <w:rPr>
                <w:color w:val="002060"/>
                <w:spacing w:val="-13"/>
              </w:rPr>
              <w:t xml:space="preserve"> </w:t>
            </w:r>
            <w:r w:rsidRPr="005559B5">
              <w:rPr>
                <w:color w:val="002060"/>
                <w:spacing w:val="-1"/>
              </w:rPr>
              <w:t>the</w:t>
            </w:r>
            <w:r w:rsidRPr="005559B5">
              <w:rPr>
                <w:color w:val="002060"/>
                <w:spacing w:val="-10"/>
              </w:rPr>
              <w:t xml:space="preserve"> </w:t>
            </w:r>
            <w:r w:rsidRPr="005559B5">
              <w:rPr>
                <w:color w:val="002060"/>
                <w:spacing w:val="-1"/>
              </w:rPr>
              <w:t>bid.</w:t>
            </w:r>
            <w:r w:rsidRPr="005559B5">
              <w:rPr>
                <w:color w:val="002060"/>
                <w:spacing w:val="-9"/>
              </w:rPr>
              <w:t xml:space="preserve"> </w:t>
            </w:r>
            <w:r w:rsidRPr="005559B5">
              <w:rPr>
                <w:color w:val="002060"/>
                <w:spacing w:val="-1"/>
              </w:rPr>
              <w:t>If</w:t>
            </w:r>
            <w:r w:rsidRPr="005559B5" w:rsidR="005D285D">
              <w:rPr>
                <w:color w:val="002060"/>
                <w:spacing w:val="-1"/>
              </w:rPr>
              <w:t xml:space="preserve"> </w:t>
            </w:r>
            <w:r w:rsidRPr="005559B5">
              <w:rPr>
                <w:color w:val="002060"/>
                <w:spacing w:val="-59"/>
              </w:rPr>
              <w:t xml:space="preserve"> </w:t>
            </w:r>
            <w:r w:rsidRPr="005559B5">
              <w:rPr>
                <w:color w:val="002060"/>
                <w:spacing w:val="-1"/>
              </w:rPr>
              <w:t>the</w:t>
            </w:r>
            <w:r w:rsidRPr="005559B5">
              <w:rPr>
                <w:color w:val="002060"/>
                <w:spacing w:val="-12"/>
              </w:rPr>
              <w:t xml:space="preserve"> </w:t>
            </w:r>
            <w:r w:rsidRPr="005559B5">
              <w:rPr>
                <w:color w:val="002060"/>
                <w:spacing w:val="-1"/>
              </w:rPr>
              <w:t>JV</w:t>
            </w:r>
            <w:r w:rsidRPr="005559B5">
              <w:rPr>
                <w:color w:val="002060"/>
                <w:spacing w:val="-15"/>
              </w:rPr>
              <w:t xml:space="preserve"> </w:t>
            </w:r>
            <w:r w:rsidRPr="005559B5">
              <w:rPr>
                <w:color w:val="002060"/>
                <w:spacing w:val="-1"/>
              </w:rPr>
              <w:t>has</w:t>
            </w:r>
            <w:r w:rsidRPr="005559B5">
              <w:rPr>
                <w:color w:val="002060"/>
                <w:spacing w:val="-13"/>
              </w:rPr>
              <w:t xml:space="preserve"> </w:t>
            </w:r>
            <w:r w:rsidRPr="005559B5">
              <w:rPr>
                <w:color w:val="002060"/>
                <w:spacing w:val="-1"/>
              </w:rPr>
              <w:t>not</w:t>
            </w:r>
            <w:r w:rsidRPr="005559B5">
              <w:rPr>
                <w:color w:val="002060"/>
                <w:spacing w:val="-13"/>
              </w:rPr>
              <w:t xml:space="preserve"> </w:t>
            </w:r>
            <w:r w:rsidRPr="005559B5">
              <w:rPr>
                <w:color w:val="002060"/>
                <w:spacing w:val="-1"/>
              </w:rPr>
              <w:t>been</w:t>
            </w:r>
            <w:r w:rsidRPr="005559B5">
              <w:rPr>
                <w:color w:val="002060"/>
                <w:spacing w:val="-12"/>
              </w:rPr>
              <w:t xml:space="preserve"> </w:t>
            </w:r>
            <w:r w:rsidRPr="005559B5">
              <w:rPr>
                <w:color w:val="002060"/>
                <w:spacing w:val="-1"/>
              </w:rPr>
              <w:t>legally</w:t>
            </w:r>
            <w:r w:rsidRPr="005559B5">
              <w:rPr>
                <w:color w:val="002060"/>
                <w:spacing w:val="-13"/>
              </w:rPr>
              <w:t xml:space="preserve"> </w:t>
            </w:r>
            <w:r w:rsidRPr="005559B5">
              <w:rPr>
                <w:color w:val="002060"/>
                <w:spacing w:val="-1"/>
              </w:rPr>
              <w:t>constituted</w:t>
            </w:r>
            <w:r w:rsidRPr="005559B5">
              <w:rPr>
                <w:color w:val="002060"/>
                <w:spacing w:val="-12"/>
              </w:rPr>
              <w:t xml:space="preserve"> </w:t>
            </w:r>
            <w:r w:rsidRPr="005559B5">
              <w:rPr>
                <w:color w:val="002060"/>
              </w:rPr>
              <w:t>at</w:t>
            </w:r>
            <w:r w:rsidRPr="005559B5">
              <w:rPr>
                <w:color w:val="002060"/>
                <w:spacing w:val="-13"/>
              </w:rPr>
              <w:t xml:space="preserve"> </w:t>
            </w:r>
            <w:r w:rsidRPr="005559B5">
              <w:rPr>
                <w:color w:val="002060"/>
              </w:rPr>
              <w:t>the</w:t>
            </w:r>
            <w:r w:rsidRPr="005559B5">
              <w:rPr>
                <w:color w:val="002060"/>
                <w:spacing w:val="-13"/>
              </w:rPr>
              <w:t xml:space="preserve"> </w:t>
            </w:r>
            <w:r w:rsidRPr="005559B5">
              <w:rPr>
                <w:color w:val="002060"/>
              </w:rPr>
              <w:t>time</w:t>
            </w:r>
            <w:r w:rsidRPr="005559B5">
              <w:rPr>
                <w:color w:val="002060"/>
                <w:spacing w:val="-14"/>
              </w:rPr>
              <w:t xml:space="preserve"> </w:t>
            </w:r>
            <w:r w:rsidRPr="005559B5">
              <w:rPr>
                <w:color w:val="002060"/>
              </w:rPr>
              <w:t>of</w:t>
            </w:r>
            <w:r w:rsidRPr="005559B5">
              <w:rPr>
                <w:color w:val="002060"/>
                <w:spacing w:val="-9"/>
              </w:rPr>
              <w:t xml:space="preserve"> </w:t>
            </w:r>
            <w:r w:rsidRPr="005559B5">
              <w:rPr>
                <w:color w:val="002060"/>
              </w:rPr>
              <w:t>bidding,</w:t>
            </w:r>
            <w:r w:rsidRPr="005559B5">
              <w:rPr>
                <w:color w:val="002060"/>
                <w:spacing w:val="-12"/>
              </w:rPr>
              <w:t xml:space="preserve"> </w:t>
            </w:r>
            <w:r w:rsidRPr="005559B5">
              <w:rPr>
                <w:color w:val="002060"/>
              </w:rPr>
              <w:t>the</w:t>
            </w:r>
            <w:r w:rsidRPr="005559B5">
              <w:rPr>
                <w:color w:val="002060"/>
                <w:spacing w:val="-12"/>
              </w:rPr>
              <w:t xml:space="preserve"> </w:t>
            </w:r>
            <w:r w:rsidRPr="005559B5">
              <w:rPr>
                <w:color w:val="002060"/>
              </w:rPr>
              <w:t>Bid</w:t>
            </w:r>
            <w:r w:rsidRPr="005559B5">
              <w:rPr>
                <w:color w:val="002060"/>
                <w:spacing w:val="-12"/>
              </w:rPr>
              <w:t xml:space="preserve"> </w:t>
            </w:r>
            <w:r w:rsidRPr="005559B5">
              <w:rPr>
                <w:color w:val="002060"/>
              </w:rPr>
              <w:t>Security</w:t>
            </w:r>
            <w:r w:rsidRPr="005559B5" w:rsidR="00A00AEA">
              <w:rPr>
                <w:color w:val="002060"/>
              </w:rPr>
              <w:t xml:space="preserve"> </w:t>
            </w:r>
            <w:r w:rsidRPr="005559B5">
              <w:rPr>
                <w:color w:val="002060"/>
                <w:spacing w:val="-59"/>
              </w:rPr>
              <w:t xml:space="preserve"> </w:t>
            </w:r>
            <w:r w:rsidRPr="005559B5" w:rsidR="005D285D">
              <w:rPr>
                <w:color w:val="002060"/>
                <w:spacing w:val="-59"/>
              </w:rPr>
              <w:t xml:space="preserve">   </w:t>
            </w:r>
            <w:r w:rsidRPr="005559B5">
              <w:rPr>
                <w:color w:val="002060"/>
              </w:rPr>
              <w:t>shall</w:t>
            </w:r>
            <w:r w:rsidRPr="005559B5">
              <w:rPr>
                <w:color w:val="002060"/>
                <w:spacing w:val="14"/>
              </w:rPr>
              <w:t xml:space="preserve"> </w:t>
            </w:r>
            <w:r w:rsidRPr="005559B5">
              <w:rPr>
                <w:color w:val="002060"/>
              </w:rPr>
              <w:t>be</w:t>
            </w:r>
            <w:r w:rsidRPr="005559B5">
              <w:rPr>
                <w:color w:val="002060"/>
                <w:spacing w:val="15"/>
              </w:rPr>
              <w:t xml:space="preserve"> </w:t>
            </w:r>
            <w:r w:rsidRPr="005559B5">
              <w:rPr>
                <w:color w:val="002060"/>
              </w:rPr>
              <w:t>in</w:t>
            </w:r>
            <w:r w:rsidRPr="005559B5">
              <w:rPr>
                <w:color w:val="002060"/>
                <w:spacing w:val="12"/>
              </w:rPr>
              <w:t xml:space="preserve"> </w:t>
            </w:r>
            <w:r w:rsidRPr="005559B5">
              <w:rPr>
                <w:color w:val="002060"/>
              </w:rPr>
              <w:t>the</w:t>
            </w:r>
            <w:r w:rsidRPr="005559B5">
              <w:rPr>
                <w:color w:val="002060"/>
                <w:spacing w:val="15"/>
              </w:rPr>
              <w:t xml:space="preserve"> </w:t>
            </w:r>
            <w:r w:rsidRPr="005559B5">
              <w:rPr>
                <w:color w:val="002060"/>
              </w:rPr>
              <w:t>names</w:t>
            </w:r>
            <w:r w:rsidRPr="005559B5">
              <w:rPr>
                <w:color w:val="002060"/>
                <w:spacing w:val="13"/>
              </w:rPr>
              <w:t xml:space="preserve"> </w:t>
            </w:r>
            <w:r w:rsidRPr="005559B5">
              <w:rPr>
                <w:color w:val="002060"/>
              </w:rPr>
              <w:t>of</w:t>
            </w:r>
            <w:r w:rsidRPr="005559B5">
              <w:rPr>
                <w:color w:val="002060"/>
                <w:spacing w:val="13"/>
              </w:rPr>
              <w:t xml:space="preserve"> </w:t>
            </w:r>
            <w:r w:rsidRPr="005559B5">
              <w:rPr>
                <w:color w:val="002060"/>
              </w:rPr>
              <w:t>all</w:t>
            </w:r>
            <w:r w:rsidRPr="005559B5">
              <w:rPr>
                <w:color w:val="002060"/>
                <w:spacing w:val="12"/>
              </w:rPr>
              <w:t xml:space="preserve"> </w:t>
            </w:r>
            <w:r w:rsidRPr="005559B5">
              <w:rPr>
                <w:color w:val="002060"/>
              </w:rPr>
              <w:t>future</w:t>
            </w:r>
            <w:r w:rsidRPr="005559B5">
              <w:rPr>
                <w:color w:val="002060"/>
                <w:spacing w:val="13"/>
              </w:rPr>
              <w:t xml:space="preserve"> </w:t>
            </w:r>
            <w:r w:rsidRPr="005559B5">
              <w:rPr>
                <w:color w:val="002060"/>
              </w:rPr>
              <w:t>partners</w:t>
            </w:r>
            <w:r w:rsidRPr="005559B5">
              <w:rPr>
                <w:color w:val="002060"/>
                <w:spacing w:val="13"/>
              </w:rPr>
              <w:t xml:space="preserve"> </w:t>
            </w:r>
            <w:r w:rsidRPr="005559B5">
              <w:rPr>
                <w:color w:val="002060"/>
              </w:rPr>
              <w:t>as</w:t>
            </w:r>
            <w:r w:rsidRPr="005559B5">
              <w:rPr>
                <w:color w:val="002060"/>
                <w:spacing w:val="12"/>
              </w:rPr>
              <w:t xml:space="preserve"> </w:t>
            </w:r>
            <w:r w:rsidRPr="005559B5">
              <w:rPr>
                <w:color w:val="002060"/>
              </w:rPr>
              <w:t>named</w:t>
            </w:r>
            <w:r w:rsidRPr="005559B5">
              <w:rPr>
                <w:color w:val="002060"/>
                <w:spacing w:val="13"/>
              </w:rPr>
              <w:t xml:space="preserve"> </w:t>
            </w:r>
            <w:r w:rsidRPr="005559B5">
              <w:rPr>
                <w:color w:val="002060"/>
              </w:rPr>
              <w:t>in</w:t>
            </w:r>
            <w:r w:rsidRPr="005559B5">
              <w:rPr>
                <w:color w:val="002060"/>
                <w:spacing w:val="13"/>
              </w:rPr>
              <w:t xml:space="preserve"> </w:t>
            </w:r>
            <w:r w:rsidRPr="005559B5">
              <w:rPr>
                <w:color w:val="002060"/>
              </w:rPr>
              <w:t>the</w:t>
            </w:r>
            <w:r w:rsidRPr="005559B5">
              <w:rPr>
                <w:color w:val="002060"/>
                <w:spacing w:val="14"/>
              </w:rPr>
              <w:t xml:space="preserve"> </w:t>
            </w:r>
            <w:r w:rsidRPr="005559B5">
              <w:rPr>
                <w:color w:val="002060"/>
              </w:rPr>
              <w:t>letter</w:t>
            </w:r>
            <w:r w:rsidRPr="005559B5">
              <w:rPr>
                <w:color w:val="002060"/>
                <w:spacing w:val="14"/>
              </w:rPr>
              <w:t xml:space="preserve"> </w:t>
            </w:r>
            <w:r w:rsidRPr="005559B5">
              <w:rPr>
                <w:color w:val="002060"/>
              </w:rPr>
              <w:t>of</w:t>
            </w:r>
            <w:r w:rsidRPr="005559B5">
              <w:rPr>
                <w:color w:val="002060"/>
                <w:spacing w:val="16"/>
              </w:rPr>
              <w:t xml:space="preserve"> </w:t>
            </w:r>
            <w:r w:rsidRPr="005559B5">
              <w:rPr>
                <w:color w:val="002060"/>
              </w:rPr>
              <w:t>intent</w:t>
            </w:r>
            <w:r w:rsidRPr="005559B5" w:rsidR="005D285D">
              <w:rPr>
                <w:color w:val="002060"/>
              </w:rPr>
              <w:t xml:space="preserve"> </w:t>
            </w:r>
            <w:r w:rsidRPr="005559B5">
              <w:rPr>
                <w:color w:val="002060"/>
                <w:spacing w:val="-5"/>
              </w:rPr>
              <w:t>mentioned</w:t>
            </w:r>
            <w:r w:rsidRPr="005559B5">
              <w:rPr>
                <w:color w:val="002060"/>
                <w:spacing w:val="-8"/>
              </w:rPr>
              <w:t xml:space="preserve"> </w:t>
            </w:r>
            <w:r w:rsidRPr="005559B5">
              <w:rPr>
                <w:color w:val="002060"/>
                <w:spacing w:val="-4"/>
              </w:rPr>
              <w:t>in</w:t>
            </w:r>
            <w:r w:rsidRPr="005559B5">
              <w:rPr>
                <w:color w:val="002060"/>
                <w:spacing w:val="-9"/>
              </w:rPr>
              <w:t xml:space="preserve"> </w:t>
            </w:r>
            <w:r w:rsidRPr="005559B5">
              <w:rPr>
                <w:color w:val="002060"/>
                <w:spacing w:val="-4"/>
              </w:rPr>
              <w:t>ITB</w:t>
            </w:r>
            <w:r w:rsidRPr="005559B5">
              <w:rPr>
                <w:color w:val="002060"/>
                <w:spacing w:val="-10"/>
              </w:rPr>
              <w:t xml:space="preserve"> </w:t>
            </w:r>
            <w:r w:rsidRPr="005559B5">
              <w:rPr>
                <w:color w:val="002060"/>
                <w:spacing w:val="-4"/>
              </w:rPr>
              <w:t>4.1.</w:t>
            </w:r>
          </w:p>
        </w:tc>
      </w:tr>
      <w:tr w:rsidRPr="005559B5" w:rsidR="005559B5" w:rsidTr="00A00AEA" w14:paraId="4D7791D9" w14:textId="77777777">
        <w:trPr>
          <w:trHeight w:val="1610"/>
        </w:trPr>
        <w:tc>
          <w:tcPr>
            <w:tcW w:w="2180" w:type="dxa"/>
            <w:vMerge w:val="restart"/>
          </w:tcPr>
          <w:p w:rsidRPr="005559B5" w:rsidR="00A53B14" w:rsidRDefault="0092076E" w14:paraId="10259406" w14:textId="77777777">
            <w:pPr>
              <w:pStyle w:val="TableParagraph"/>
              <w:ind w:left="107"/>
              <w:rPr>
                <w:rFonts w:ascii="Arial"/>
                <w:b/>
                <w:color w:val="002060"/>
              </w:rPr>
            </w:pPr>
            <w:r w:rsidRPr="005559B5">
              <w:rPr>
                <w:rFonts w:ascii="Arial"/>
                <w:b/>
                <w:color w:val="002060"/>
              </w:rPr>
              <w:t>17.</w:t>
            </w:r>
            <w:r w:rsidRPr="005559B5">
              <w:rPr>
                <w:rFonts w:ascii="Arial"/>
                <w:b/>
                <w:color w:val="002060"/>
                <w:spacing w:val="1"/>
              </w:rPr>
              <w:t xml:space="preserve"> </w:t>
            </w:r>
            <w:r w:rsidRPr="005559B5">
              <w:rPr>
                <w:rFonts w:ascii="Arial"/>
                <w:b/>
                <w:color w:val="002060"/>
              </w:rPr>
              <w:t>Format and</w:t>
            </w:r>
            <w:r w:rsidRPr="005559B5">
              <w:rPr>
                <w:rFonts w:ascii="Arial"/>
                <w:b/>
                <w:color w:val="002060"/>
                <w:spacing w:val="-59"/>
              </w:rPr>
              <w:t xml:space="preserve"> </w:t>
            </w:r>
            <w:r w:rsidRPr="005559B5">
              <w:rPr>
                <w:rFonts w:ascii="Arial"/>
                <w:b/>
                <w:color w:val="002060"/>
              </w:rPr>
              <w:t>Signing of</w:t>
            </w:r>
            <w:r w:rsidRPr="005559B5">
              <w:rPr>
                <w:rFonts w:ascii="Arial"/>
                <w:b/>
                <w:color w:val="002060"/>
                <w:spacing w:val="4"/>
              </w:rPr>
              <w:t xml:space="preserve"> </w:t>
            </w:r>
            <w:r w:rsidRPr="005559B5">
              <w:rPr>
                <w:rFonts w:ascii="Arial"/>
                <w:b/>
                <w:color w:val="002060"/>
              </w:rPr>
              <w:t>Bid</w:t>
            </w:r>
          </w:p>
        </w:tc>
        <w:tc>
          <w:tcPr>
            <w:tcW w:w="7922" w:type="dxa"/>
          </w:tcPr>
          <w:p w:rsidRPr="005559B5" w:rsidR="00A53B14" w:rsidP="00A00AEA" w:rsidRDefault="0092076E" w14:paraId="0CAC6A52" w14:textId="77777777">
            <w:pPr>
              <w:pStyle w:val="TableParagraph"/>
              <w:spacing w:before="36" w:line="276" w:lineRule="auto"/>
              <w:ind w:left="539" w:right="90" w:hanging="432"/>
              <w:jc w:val="both"/>
              <w:rPr>
                <w:color w:val="002060"/>
              </w:rPr>
            </w:pPr>
            <w:r w:rsidRPr="005559B5">
              <w:rPr>
                <w:color w:val="002060"/>
              </w:rPr>
              <w:t>17.1 The Bidder shall prepare one original of the documents comprising the bid</w:t>
            </w:r>
            <w:r w:rsidRPr="005559B5">
              <w:rPr>
                <w:color w:val="002060"/>
                <w:spacing w:val="-59"/>
              </w:rPr>
              <w:t xml:space="preserve"> </w:t>
            </w:r>
            <w:r w:rsidRPr="005559B5" w:rsidR="005D285D">
              <w:rPr>
                <w:color w:val="002060"/>
                <w:spacing w:val="-59"/>
              </w:rPr>
              <w:t xml:space="preserve">   </w:t>
            </w:r>
            <w:r w:rsidRPr="005559B5">
              <w:rPr>
                <w:color w:val="002060"/>
                <w:spacing w:val="-2"/>
              </w:rPr>
              <w:t>as</w:t>
            </w:r>
            <w:r w:rsidRPr="005559B5">
              <w:rPr>
                <w:color w:val="002060"/>
                <w:spacing w:val="-9"/>
              </w:rPr>
              <w:t xml:space="preserve"> </w:t>
            </w:r>
            <w:r w:rsidRPr="005559B5">
              <w:rPr>
                <w:color w:val="002060"/>
                <w:spacing w:val="-2"/>
              </w:rPr>
              <w:t>described</w:t>
            </w:r>
            <w:r w:rsidRPr="005559B5">
              <w:rPr>
                <w:color w:val="002060"/>
                <w:spacing w:val="-12"/>
              </w:rPr>
              <w:t xml:space="preserve"> </w:t>
            </w:r>
            <w:r w:rsidRPr="005559B5">
              <w:rPr>
                <w:color w:val="002060"/>
                <w:spacing w:val="-2"/>
              </w:rPr>
              <w:t>in</w:t>
            </w:r>
            <w:r w:rsidRPr="005559B5">
              <w:rPr>
                <w:color w:val="002060"/>
                <w:spacing w:val="-9"/>
              </w:rPr>
              <w:t xml:space="preserve"> </w:t>
            </w:r>
            <w:r w:rsidRPr="005559B5">
              <w:rPr>
                <w:color w:val="002060"/>
                <w:spacing w:val="-2"/>
              </w:rPr>
              <w:t>ITB</w:t>
            </w:r>
            <w:r w:rsidRPr="005559B5">
              <w:rPr>
                <w:color w:val="002060"/>
                <w:spacing w:val="-10"/>
              </w:rPr>
              <w:t xml:space="preserve"> </w:t>
            </w:r>
            <w:r w:rsidRPr="005559B5">
              <w:rPr>
                <w:color w:val="002060"/>
                <w:spacing w:val="-2"/>
              </w:rPr>
              <w:t>11</w:t>
            </w:r>
            <w:r w:rsidRPr="005559B5">
              <w:rPr>
                <w:color w:val="002060"/>
                <w:spacing w:val="-12"/>
              </w:rPr>
              <w:t xml:space="preserve"> </w:t>
            </w:r>
            <w:r w:rsidRPr="005559B5">
              <w:rPr>
                <w:color w:val="002060"/>
                <w:spacing w:val="-2"/>
              </w:rPr>
              <w:t>and</w:t>
            </w:r>
            <w:r w:rsidRPr="005559B5">
              <w:rPr>
                <w:color w:val="002060"/>
                <w:spacing w:val="-9"/>
              </w:rPr>
              <w:t xml:space="preserve"> </w:t>
            </w:r>
            <w:r w:rsidRPr="005559B5">
              <w:rPr>
                <w:color w:val="002060"/>
                <w:spacing w:val="-2"/>
              </w:rPr>
              <w:t>clearly</w:t>
            </w:r>
            <w:r w:rsidRPr="005559B5">
              <w:rPr>
                <w:color w:val="002060"/>
                <w:spacing w:val="-10"/>
              </w:rPr>
              <w:t xml:space="preserve"> </w:t>
            </w:r>
            <w:r w:rsidRPr="005559B5">
              <w:rPr>
                <w:color w:val="002060"/>
                <w:spacing w:val="-2"/>
              </w:rPr>
              <w:t>mark</w:t>
            </w:r>
            <w:r w:rsidRPr="005559B5">
              <w:rPr>
                <w:color w:val="002060"/>
                <w:spacing w:val="-9"/>
              </w:rPr>
              <w:t xml:space="preserve"> </w:t>
            </w:r>
            <w:r w:rsidRPr="005559B5">
              <w:rPr>
                <w:color w:val="002060"/>
                <w:spacing w:val="-1"/>
              </w:rPr>
              <w:t>it</w:t>
            </w:r>
            <w:r w:rsidRPr="005559B5">
              <w:rPr>
                <w:color w:val="002060"/>
                <w:spacing w:val="-10"/>
              </w:rPr>
              <w:t xml:space="preserve"> </w:t>
            </w:r>
            <w:r w:rsidRPr="005559B5" w:rsidR="005D285D">
              <w:rPr>
                <w:color w:val="002060"/>
                <w:spacing w:val="-10"/>
              </w:rPr>
              <w:t>“</w:t>
            </w:r>
            <w:r w:rsidRPr="005559B5">
              <w:rPr>
                <w:color w:val="002060"/>
                <w:spacing w:val="-1"/>
              </w:rPr>
              <w:t>ORIGINAL”.</w:t>
            </w:r>
            <w:r w:rsidRPr="005559B5">
              <w:rPr>
                <w:color w:val="002060"/>
                <w:spacing w:val="-4"/>
              </w:rPr>
              <w:t xml:space="preserve"> </w:t>
            </w:r>
            <w:r w:rsidRPr="005559B5">
              <w:rPr>
                <w:color w:val="002060"/>
                <w:spacing w:val="-1"/>
              </w:rPr>
              <w:t>In</w:t>
            </w:r>
            <w:r w:rsidRPr="005559B5">
              <w:rPr>
                <w:color w:val="002060"/>
                <w:spacing w:val="-19"/>
              </w:rPr>
              <w:t xml:space="preserve"> </w:t>
            </w:r>
            <w:r w:rsidRPr="005559B5">
              <w:rPr>
                <w:color w:val="002060"/>
                <w:spacing w:val="-1"/>
              </w:rPr>
              <w:t>addition,</w:t>
            </w:r>
            <w:r w:rsidRPr="005559B5">
              <w:rPr>
                <w:color w:val="002060"/>
                <w:spacing w:val="-17"/>
              </w:rPr>
              <w:t xml:space="preserve"> </w:t>
            </w:r>
            <w:r w:rsidRPr="005559B5">
              <w:rPr>
                <w:color w:val="002060"/>
                <w:spacing w:val="-1"/>
              </w:rPr>
              <w:t>the</w:t>
            </w:r>
            <w:r w:rsidRPr="005559B5">
              <w:rPr>
                <w:color w:val="002060"/>
                <w:spacing w:val="-16"/>
              </w:rPr>
              <w:t xml:space="preserve"> </w:t>
            </w:r>
            <w:r w:rsidRPr="005559B5">
              <w:rPr>
                <w:color w:val="002060"/>
                <w:spacing w:val="-1"/>
              </w:rPr>
              <w:t>Bidder</w:t>
            </w:r>
            <w:r w:rsidRPr="005559B5" w:rsidR="005D285D">
              <w:rPr>
                <w:color w:val="002060"/>
                <w:spacing w:val="-1"/>
              </w:rPr>
              <w:t xml:space="preserve"> </w:t>
            </w:r>
            <w:r w:rsidRPr="005559B5">
              <w:rPr>
                <w:color w:val="002060"/>
                <w:spacing w:val="-58"/>
              </w:rPr>
              <w:t xml:space="preserve"> </w:t>
            </w:r>
            <w:r w:rsidRPr="005559B5">
              <w:rPr>
                <w:color w:val="002060"/>
                <w:spacing w:val="-3"/>
              </w:rPr>
              <w:t>shall</w:t>
            </w:r>
            <w:r w:rsidRPr="005559B5">
              <w:rPr>
                <w:color w:val="002060"/>
                <w:spacing w:val="-12"/>
              </w:rPr>
              <w:t xml:space="preserve"> </w:t>
            </w:r>
            <w:r w:rsidRPr="005559B5">
              <w:rPr>
                <w:color w:val="002060"/>
                <w:spacing w:val="-3"/>
              </w:rPr>
              <w:t>submit</w:t>
            </w:r>
            <w:r w:rsidRPr="005559B5">
              <w:rPr>
                <w:color w:val="002060"/>
                <w:spacing w:val="-10"/>
              </w:rPr>
              <w:t xml:space="preserve"> </w:t>
            </w:r>
            <w:r w:rsidRPr="005559B5">
              <w:rPr>
                <w:color w:val="002060"/>
                <w:spacing w:val="-3"/>
              </w:rPr>
              <w:t>copies</w:t>
            </w:r>
            <w:r w:rsidRPr="005559B5">
              <w:rPr>
                <w:color w:val="002060"/>
                <w:spacing w:val="-11"/>
              </w:rPr>
              <w:t xml:space="preserve"> </w:t>
            </w:r>
            <w:r w:rsidRPr="005559B5">
              <w:rPr>
                <w:color w:val="002060"/>
                <w:spacing w:val="-3"/>
              </w:rPr>
              <w:t>of</w:t>
            </w:r>
            <w:r w:rsidRPr="005559B5">
              <w:rPr>
                <w:color w:val="002060"/>
                <w:spacing w:val="-8"/>
              </w:rPr>
              <w:t xml:space="preserve"> </w:t>
            </w:r>
            <w:r w:rsidRPr="005559B5">
              <w:rPr>
                <w:color w:val="002060"/>
                <w:spacing w:val="-3"/>
              </w:rPr>
              <w:t>the</w:t>
            </w:r>
            <w:r w:rsidRPr="005559B5">
              <w:rPr>
                <w:color w:val="002060"/>
                <w:spacing w:val="-16"/>
              </w:rPr>
              <w:t xml:space="preserve"> </w:t>
            </w:r>
            <w:r w:rsidRPr="005559B5">
              <w:rPr>
                <w:color w:val="002060"/>
                <w:spacing w:val="-3"/>
              </w:rPr>
              <w:t>bid</w:t>
            </w:r>
            <w:r w:rsidRPr="005559B5">
              <w:rPr>
                <w:color w:val="002060"/>
                <w:spacing w:val="-11"/>
              </w:rPr>
              <w:t xml:space="preserve"> </w:t>
            </w:r>
            <w:r w:rsidRPr="005559B5">
              <w:rPr>
                <w:color w:val="002060"/>
                <w:spacing w:val="-3"/>
              </w:rPr>
              <w:t>in</w:t>
            </w:r>
            <w:r w:rsidRPr="005559B5">
              <w:rPr>
                <w:color w:val="002060"/>
                <w:spacing w:val="-11"/>
              </w:rPr>
              <w:t xml:space="preserve"> </w:t>
            </w:r>
            <w:r w:rsidRPr="005559B5">
              <w:rPr>
                <w:color w:val="002060"/>
                <w:spacing w:val="-2"/>
              </w:rPr>
              <w:t>the</w:t>
            </w:r>
            <w:r w:rsidRPr="005559B5">
              <w:rPr>
                <w:color w:val="002060"/>
                <w:spacing w:val="-11"/>
              </w:rPr>
              <w:t xml:space="preserve"> </w:t>
            </w:r>
            <w:r w:rsidRPr="005559B5">
              <w:rPr>
                <w:color w:val="002060"/>
                <w:spacing w:val="-2"/>
              </w:rPr>
              <w:t>number</w:t>
            </w:r>
            <w:r w:rsidRPr="005559B5">
              <w:rPr>
                <w:color w:val="002060"/>
                <w:spacing w:val="-10"/>
              </w:rPr>
              <w:t xml:space="preserve"> </w:t>
            </w:r>
            <w:r w:rsidRPr="005559B5">
              <w:rPr>
                <w:color w:val="002060"/>
                <w:spacing w:val="-2"/>
              </w:rPr>
              <w:t>specified</w:t>
            </w:r>
            <w:r w:rsidRPr="005559B5">
              <w:rPr>
                <w:color w:val="002060"/>
                <w:spacing w:val="-12"/>
              </w:rPr>
              <w:t xml:space="preserve"> </w:t>
            </w:r>
            <w:r w:rsidRPr="005559B5">
              <w:rPr>
                <w:rFonts w:ascii="Arial" w:hAnsi="Arial"/>
                <w:b/>
                <w:color w:val="002060"/>
                <w:spacing w:val="-2"/>
              </w:rPr>
              <w:t>in</w:t>
            </w:r>
            <w:r w:rsidRPr="005559B5">
              <w:rPr>
                <w:rFonts w:ascii="Arial" w:hAnsi="Arial"/>
                <w:b/>
                <w:color w:val="002060"/>
                <w:spacing w:val="-4"/>
              </w:rPr>
              <w:t xml:space="preserve"> </w:t>
            </w:r>
            <w:r w:rsidRPr="005559B5">
              <w:rPr>
                <w:rFonts w:ascii="Arial" w:hAnsi="Arial"/>
                <w:b/>
                <w:color w:val="002060"/>
                <w:spacing w:val="-2"/>
              </w:rPr>
              <w:t>the BDS</w:t>
            </w:r>
            <w:r w:rsidRPr="005559B5">
              <w:rPr>
                <w:color w:val="002060"/>
                <w:spacing w:val="-2"/>
              </w:rPr>
              <w:t>,</w:t>
            </w:r>
            <w:r w:rsidRPr="005559B5">
              <w:rPr>
                <w:color w:val="002060"/>
                <w:spacing w:val="-1"/>
              </w:rPr>
              <w:t xml:space="preserve"> </w:t>
            </w:r>
            <w:r w:rsidRPr="005559B5">
              <w:rPr>
                <w:color w:val="002060"/>
                <w:spacing w:val="-2"/>
              </w:rPr>
              <w:t>and</w:t>
            </w:r>
            <w:r w:rsidRPr="005559B5">
              <w:rPr>
                <w:color w:val="002060"/>
                <w:spacing w:val="-4"/>
              </w:rPr>
              <w:t xml:space="preserve"> </w:t>
            </w:r>
            <w:r w:rsidRPr="005559B5">
              <w:rPr>
                <w:color w:val="002060"/>
                <w:spacing w:val="-2"/>
              </w:rPr>
              <w:t>clearly</w:t>
            </w:r>
            <w:r w:rsidRPr="005559B5" w:rsidR="005D285D">
              <w:rPr>
                <w:color w:val="002060"/>
                <w:spacing w:val="-2"/>
              </w:rPr>
              <w:t xml:space="preserve"> </w:t>
            </w:r>
            <w:r w:rsidRPr="005559B5">
              <w:rPr>
                <w:color w:val="002060"/>
                <w:spacing w:val="-59"/>
              </w:rPr>
              <w:t xml:space="preserve"> </w:t>
            </w:r>
            <w:r w:rsidRPr="005559B5">
              <w:rPr>
                <w:color w:val="002060"/>
              </w:rPr>
              <w:t>mark each of them “COPY.” In the event of any discrepancy between the</w:t>
            </w:r>
            <w:r w:rsidRPr="005559B5">
              <w:rPr>
                <w:color w:val="002060"/>
                <w:spacing w:val="1"/>
              </w:rPr>
              <w:t xml:space="preserve"> </w:t>
            </w:r>
            <w:r w:rsidRPr="005559B5">
              <w:rPr>
                <w:color w:val="002060"/>
                <w:spacing w:val="-3"/>
              </w:rPr>
              <w:t xml:space="preserve">original and the copies, </w:t>
            </w:r>
            <w:r w:rsidRPr="005559B5">
              <w:rPr>
                <w:color w:val="002060"/>
                <w:spacing w:val="-2"/>
              </w:rPr>
              <w:t xml:space="preserve">the original shall prevail. </w:t>
            </w:r>
          </w:p>
        </w:tc>
      </w:tr>
      <w:tr w:rsidRPr="005559B5" w:rsidR="005559B5" w:rsidTr="005D285D" w14:paraId="7BE98A49" w14:textId="77777777">
        <w:trPr>
          <w:trHeight w:val="1862"/>
        </w:trPr>
        <w:tc>
          <w:tcPr>
            <w:tcW w:w="2180" w:type="dxa"/>
            <w:vMerge/>
            <w:tcBorders>
              <w:top w:val="nil"/>
            </w:tcBorders>
          </w:tcPr>
          <w:p w:rsidRPr="005559B5" w:rsidR="00A53B14" w:rsidRDefault="00A53B14" w14:paraId="7F23054C" w14:textId="77777777">
            <w:pPr>
              <w:rPr>
                <w:color w:val="002060"/>
                <w:sz w:val="2"/>
                <w:szCs w:val="2"/>
              </w:rPr>
            </w:pPr>
          </w:p>
        </w:tc>
        <w:tc>
          <w:tcPr>
            <w:tcW w:w="7922" w:type="dxa"/>
          </w:tcPr>
          <w:p w:rsidRPr="005559B5" w:rsidR="00A53B14" w:rsidP="005D285D" w:rsidRDefault="0092076E" w14:paraId="7D8F4225" w14:textId="77777777">
            <w:pPr>
              <w:pStyle w:val="TableParagraph"/>
              <w:spacing w:before="36" w:line="276" w:lineRule="auto"/>
              <w:ind w:left="467" w:right="85" w:hanging="360"/>
              <w:jc w:val="both"/>
              <w:rPr>
                <w:color w:val="002060"/>
              </w:rPr>
            </w:pPr>
            <w:r w:rsidRPr="005559B5">
              <w:rPr>
                <w:color w:val="002060"/>
                <w:spacing w:val="-5"/>
              </w:rPr>
              <w:t>17.2</w:t>
            </w:r>
            <w:r w:rsidRPr="005559B5">
              <w:rPr>
                <w:color w:val="002060"/>
                <w:spacing w:val="-19"/>
              </w:rPr>
              <w:t xml:space="preserve"> </w:t>
            </w:r>
            <w:r w:rsidRPr="005559B5">
              <w:rPr>
                <w:color w:val="002060"/>
                <w:spacing w:val="-5"/>
              </w:rPr>
              <w:t>The</w:t>
            </w:r>
            <w:r w:rsidRPr="005559B5">
              <w:rPr>
                <w:color w:val="002060"/>
                <w:spacing w:val="-16"/>
              </w:rPr>
              <w:t xml:space="preserve"> </w:t>
            </w:r>
            <w:r w:rsidRPr="005559B5">
              <w:rPr>
                <w:color w:val="002060"/>
                <w:spacing w:val="-5"/>
              </w:rPr>
              <w:t>original</w:t>
            </w:r>
            <w:r w:rsidRPr="005559B5">
              <w:rPr>
                <w:color w:val="002060"/>
                <w:spacing w:val="-18"/>
              </w:rPr>
              <w:t xml:space="preserve"> </w:t>
            </w:r>
            <w:r w:rsidRPr="005559B5">
              <w:rPr>
                <w:color w:val="002060"/>
                <w:spacing w:val="-4"/>
              </w:rPr>
              <w:t>and</w:t>
            </w:r>
            <w:r w:rsidRPr="005559B5">
              <w:rPr>
                <w:color w:val="002060"/>
                <w:spacing w:val="-16"/>
              </w:rPr>
              <w:t xml:space="preserve"> </w:t>
            </w:r>
            <w:r w:rsidRPr="005559B5">
              <w:rPr>
                <w:color w:val="002060"/>
                <w:spacing w:val="-4"/>
              </w:rPr>
              <w:t>all</w:t>
            </w:r>
            <w:r w:rsidRPr="005559B5">
              <w:rPr>
                <w:color w:val="002060"/>
                <w:spacing w:val="-16"/>
              </w:rPr>
              <w:t xml:space="preserve"> </w:t>
            </w:r>
            <w:r w:rsidRPr="005559B5">
              <w:rPr>
                <w:color w:val="002060"/>
                <w:spacing w:val="-4"/>
              </w:rPr>
              <w:t>copies</w:t>
            </w:r>
            <w:r w:rsidRPr="005559B5">
              <w:rPr>
                <w:color w:val="002060"/>
                <w:spacing w:val="-16"/>
              </w:rPr>
              <w:t xml:space="preserve"> </w:t>
            </w:r>
            <w:r w:rsidRPr="005559B5">
              <w:rPr>
                <w:color w:val="002060"/>
                <w:spacing w:val="-4"/>
              </w:rPr>
              <w:t>of</w:t>
            </w:r>
            <w:r w:rsidRPr="005559B5">
              <w:rPr>
                <w:color w:val="002060"/>
                <w:spacing w:val="-15"/>
              </w:rPr>
              <w:t xml:space="preserve"> </w:t>
            </w:r>
            <w:r w:rsidRPr="005559B5">
              <w:rPr>
                <w:color w:val="002060"/>
                <w:spacing w:val="-4"/>
              </w:rPr>
              <w:t>the</w:t>
            </w:r>
            <w:r w:rsidRPr="005559B5">
              <w:rPr>
                <w:color w:val="002060"/>
                <w:spacing w:val="-15"/>
              </w:rPr>
              <w:t xml:space="preserve"> </w:t>
            </w:r>
            <w:r w:rsidRPr="005559B5">
              <w:rPr>
                <w:color w:val="002060"/>
                <w:spacing w:val="-4"/>
              </w:rPr>
              <w:t>bid</w:t>
            </w:r>
            <w:r w:rsidRPr="005559B5">
              <w:rPr>
                <w:color w:val="002060"/>
                <w:spacing w:val="-19"/>
              </w:rPr>
              <w:t xml:space="preserve"> </w:t>
            </w:r>
            <w:r w:rsidRPr="005559B5">
              <w:rPr>
                <w:color w:val="002060"/>
                <w:spacing w:val="-4"/>
              </w:rPr>
              <w:t>shall</w:t>
            </w:r>
            <w:r w:rsidRPr="005559B5">
              <w:rPr>
                <w:color w:val="002060"/>
                <w:spacing w:val="-16"/>
              </w:rPr>
              <w:t xml:space="preserve"> </w:t>
            </w:r>
            <w:r w:rsidRPr="005559B5">
              <w:rPr>
                <w:color w:val="002060"/>
                <w:spacing w:val="-4"/>
              </w:rPr>
              <w:t>be</w:t>
            </w:r>
            <w:r w:rsidRPr="005559B5">
              <w:rPr>
                <w:color w:val="002060"/>
                <w:spacing w:val="-19"/>
              </w:rPr>
              <w:t xml:space="preserve"> </w:t>
            </w:r>
            <w:r w:rsidRPr="005559B5">
              <w:rPr>
                <w:color w:val="002060"/>
                <w:spacing w:val="-4"/>
              </w:rPr>
              <w:t>typed</w:t>
            </w:r>
            <w:r w:rsidRPr="005559B5">
              <w:rPr>
                <w:color w:val="002060"/>
                <w:spacing w:val="-15"/>
              </w:rPr>
              <w:t xml:space="preserve"> </w:t>
            </w:r>
            <w:r w:rsidRPr="005559B5">
              <w:rPr>
                <w:color w:val="002060"/>
                <w:spacing w:val="-4"/>
              </w:rPr>
              <w:t>or</w:t>
            </w:r>
            <w:r w:rsidRPr="005559B5">
              <w:rPr>
                <w:color w:val="002060"/>
                <w:spacing w:val="-18"/>
              </w:rPr>
              <w:t xml:space="preserve"> </w:t>
            </w:r>
            <w:r w:rsidRPr="005559B5">
              <w:rPr>
                <w:color w:val="002060"/>
                <w:spacing w:val="-4"/>
              </w:rPr>
              <w:t>written</w:t>
            </w:r>
            <w:r w:rsidRPr="005559B5">
              <w:rPr>
                <w:color w:val="002060"/>
                <w:spacing w:val="-19"/>
              </w:rPr>
              <w:t xml:space="preserve"> </w:t>
            </w:r>
            <w:r w:rsidRPr="005559B5">
              <w:rPr>
                <w:color w:val="002060"/>
                <w:spacing w:val="-4"/>
              </w:rPr>
              <w:t>in</w:t>
            </w:r>
            <w:r w:rsidRPr="005559B5">
              <w:rPr>
                <w:color w:val="002060"/>
                <w:spacing w:val="-15"/>
              </w:rPr>
              <w:t xml:space="preserve"> </w:t>
            </w:r>
            <w:r w:rsidRPr="005559B5">
              <w:rPr>
                <w:color w:val="002060"/>
                <w:spacing w:val="-4"/>
              </w:rPr>
              <w:t>indelible</w:t>
            </w:r>
            <w:r w:rsidRPr="005559B5">
              <w:rPr>
                <w:color w:val="002060"/>
                <w:spacing w:val="-16"/>
              </w:rPr>
              <w:t xml:space="preserve"> </w:t>
            </w:r>
            <w:r w:rsidRPr="005559B5">
              <w:rPr>
                <w:color w:val="002060"/>
                <w:spacing w:val="-4"/>
              </w:rPr>
              <w:t>ink</w:t>
            </w:r>
            <w:r w:rsidRPr="005559B5">
              <w:rPr>
                <w:color w:val="002060"/>
                <w:spacing w:val="-15"/>
              </w:rPr>
              <w:t xml:space="preserve"> </w:t>
            </w:r>
            <w:r w:rsidRPr="005559B5">
              <w:rPr>
                <w:color w:val="002060"/>
                <w:spacing w:val="-4"/>
              </w:rPr>
              <w:t>and</w:t>
            </w:r>
            <w:r w:rsidRPr="005559B5" w:rsidR="005D285D">
              <w:rPr>
                <w:color w:val="002060"/>
                <w:spacing w:val="-4"/>
              </w:rPr>
              <w:t xml:space="preserve"> </w:t>
            </w:r>
            <w:r w:rsidRPr="005559B5">
              <w:rPr>
                <w:color w:val="002060"/>
                <w:spacing w:val="-59"/>
              </w:rPr>
              <w:t xml:space="preserve"> </w:t>
            </w:r>
            <w:r w:rsidRPr="005559B5">
              <w:rPr>
                <w:color w:val="002060"/>
                <w:spacing w:val="-5"/>
              </w:rPr>
              <w:t>shall</w:t>
            </w:r>
            <w:r w:rsidRPr="005559B5">
              <w:rPr>
                <w:color w:val="002060"/>
                <w:spacing w:val="-10"/>
              </w:rPr>
              <w:t xml:space="preserve"> </w:t>
            </w:r>
            <w:r w:rsidRPr="005559B5">
              <w:rPr>
                <w:color w:val="002060"/>
                <w:spacing w:val="-5"/>
              </w:rPr>
              <w:t>be</w:t>
            </w:r>
            <w:r w:rsidRPr="005559B5">
              <w:rPr>
                <w:color w:val="002060"/>
                <w:spacing w:val="-11"/>
              </w:rPr>
              <w:t xml:space="preserve"> </w:t>
            </w:r>
            <w:r w:rsidRPr="005559B5">
              <w:rPr>
                <w:color w:val="002060"/>
                <w:spacing w:val="-5"/>
              </w:rPr>
              <w:t>signed</w:t>
            </w:r>
            <w:r w:rsidRPr="005559B5">
              <w:rPr>
                <w:color w:val="002060"/>
                <w:spacing w:val="-11"/>
              </w:rPr>
              <w:t xml:space="preserve"> </w:t>
            </w:r>
            <w:r w:rsidRPr="005559B5">
              <w:rPr>
                <w:color w:val="002060"/>
                <w:spacing w:val="-5"/>
              </w:rPr>
              <w:t>by</w:t>
            </w:r>
            <w:r w:rsidRPr="005559B5">
              <w:rPr>
                <w:color w:val="002060"/>
                <w:spacing w:val="-10"/>
              </w:rPr>
              <w:t xml:space="preserve"> </w:t>
            </w:r>
            <w:r w:rsidRPr="005559B5">
              <w:rPr>
                <w:color w:val="002060"/>
                <w:spacing w:val="-5"/>
              </w:rPr>
              <w:t>a</w:t>
            </w:r>
            <w:r w:rsidRPr="005559B5">
              <w:rPr>
                <w:color w:val="002060"/>
                <w:spacing w:val="-11"/>
              </w:rPr>
              <w:t xml:space="preserve"> </w:t>
            </w:r>
            <w:r w:rsidRPr="005559B5">
              <w:rPr>
                <w:color w:val="002060"/>
                <w:spacing w:val="-5"/>
              </w:rPr>
              <w:t>person</w:t>
            </w:r>
            <w:r w:rsidRPr="005559B5">
              <w:rPr>
                <w:color w:val="002060"/>
                <w:spacing w:val="-9"/>
              </w:rPr>
              <w:t xml:space="preserve"> </w:t>
            </w:r>
            <w:r w:rsidRPr="005559B5">
              <w:rPr>
                <w:color w:val="002060"/>
                <w:spacing w:val="-4"/>
              </w:rPr>
              <w:t>duly</w:t>
            </w:r>
            <w:r w:rsidRPr="005559B5">
              <w:rPr>
                <w:color w:val="002060"/>
                <w:spacing w:val="-11"/>
              </w:rPr>
              <w:t xml:space="preserve"> </w:t>
            </w:r>
            <w:r w:rsidRPr="005559B5">
              <w:rPr>
                <w:color w:val="002060"/>
                <w:spacing w:val="-4"/>
              </w:rPr>
              <w:t>authorized</w:t>
            </w:r>
            <w:r w:rsidRPr="005559B5">
              <w:rPr>
                <w:color w:val="002060"/>
                <w:spacing w:val="-10"/>
              </w:rPr>
              <w:t xml:space="preserve"> </w:t>
            </w:r>
            <w:r w:rsidRPr="005559B5">
              <w:rPr>
                <w:color w:val="002060"/>
                <w:spacing w:val="-4"/>
              </w:rPr>
              <w:t>to</w:t>
            </w:r>
            <w:r w:rsidRPr="005559B5">
              <w:rPr>
                <w:color w:val="002060"/>
                <w:spacing w:val="-11"/>
              </w:rPr>
              <w:t xml:space="preserve"> </w:t>
            </w:r>
            <w:r w:rsidRPr="005559B5">
              <w:rPr>
                <w:color w:val="002060"/>
                <w:spacing w:val="-4"/>
              </w:rPr>
              <w:t>sign</w:t>
            </w:r>
            <w:r w:rsidRPr="005559B5">
              <w:rPr>
                <w:color w:val="002060"/>
                <w:spacing w:val="-11"/>
              </w:rPr>
              <w:t xml:space="preserve"> </w:t>
            </w:r>
            <w:r w:rsidRPr="005559B5">
              <w:rPr>
                <w:color w:val="002060"/>
                <w:spacing w:val="-4"/>
              </w:rPr>
              <w:t>on</w:t>
            </w:r>
            <w:r w:rsidRPr="005559B5">
              <w:rPr>
                <w:color w:val="002060"/>
                <w:spacing w:val="-8"/>
              </w:rPr>
              <w:t xml:space="preserve"> </w:t>
            </w:r>
            <w:r w:rsidRPr="005559B5">
              <w:rPr>
                <w:color w:val="002060"/>
                <w:spacing w:val="-4"/>
              </w:rPr>
              <w:t>behalf</w:t>
            </w:r>
            <w:r w:rsidRPr="005559B5">
              <w:rPr>
                <w:color w:val="002060"/>
                <w:spacing w:val="-8"/>
              </w:rPr>
              <w:t xml:space="preserve"> </w:t>
            </w:r>
            <w:r w:rsidRPr="005559B5">
              <w:rPr>
                <w:color w:val="002060"/>
                <w:spacing w:val="-4"/>
              </w:rPr>
              <w:t>of</w:t>
            </w:r>
            <w:r w:rsidRPr="005559B5">
              <w:rPr>
                <w:color w:val="002060"/>
                <w:spacing w:val="-10"/>
              </w:rPr>
              <w:t xml:space="preserve"> </w:t>
            </w:r>
            <w:r w:rsidRPr="005559B5">
              <w:rPr>
                <w:color w:val="002060"/>
                <w:spacing w:val="-4"/>
              </w:rPr>
              <w:t>the</w:t>
            </w:r>
            <w:r w:rsidRPr="005559B5">
              <w:rPr>
                <w:color w:val="002060"/>
                <w:spacing w:val="-9"/>
              </w:rPr>
              <w:t xml:space="preserve"> </w:t>
            </w:r>
            <w:r w:rsidRPr="005559B5">
              <w:rPr>
                <w:color w:val="002060"/>
                <w:spacing w:val="-4"/>
              </w:rPr>
              <w:t>Bidder.</w:t>
            </w:r>
            <w:r w:rsidRPr="005559B5">
              <w:rPr>
                <w:color w:val="002060"/>
                <w:spacing w:val="-12"/>
              </w:rPr>
              <w:t xml:space="preserve"> </w:t>
            </w:r>
            <w:r w:rsidRPr="005559B5">
              <w:rPr>
                <w:color w:val="002060"/>
                <w:spacing w:val="-4"/>
              </w:rPr>
              <w:t>This</w:t>
            </w:r>
            <w:r w:rsidRPr="005559B5">
              <w:rPr>
                <w:color w:val="002060"/>
                <w:spacing w:val="-59"/>
              </w:rPr>
              <w:t xml:space="preserve"> </w:t>
            </w:r>
            <w:r w:rsidRPr="005559B5" w:rsidR="005D285D">
              <w:rPr>
                <w:color w:val="002060"/>
                <w:spacing w:val="-59"/>
              </w:rPr>
              <w:t xml:space="preserve">   </w:t>
            </w:r>
            <w:r w:rsidRPr="005559B5" w:rsidR="00A00AEA">
              <w:rPr>
                <w:color w:val="002060"/>
                <w:spacing w:val="-59"/>
              </w:rPr>
              <w:t xml:space="preserve"> </w:t>
            </w:r>
            <w:r w:rsidRPr="005559B5">
              <w:rPr>
                <w:color w:val="002060"/>
                <w:spacing w:val="-5"/>
              </w:rPr>
              <w:t>authorization</w:t>
            </w:r>
            <w:r w:rsidRPr="005559B5">
              <w:rPr>
                <w:color w:val="002060"/>
                <w:spacing w:val="-9"/>
              </w:rPr>
              <w:t xml:space="preserve"> </w:t>
            </w:r>
            <w:r w:rsidRPr="005559B5">
              <w:rPr>
                <w:color w:val="002060"/>
                <w:spacing w:val="-5"/>
              </w:rPr>
              <w:t>shall</w:t>
            </w:r>
            <w:r w:rsidRPr="005559B5">
              <w:rPr>
                <w:color w:val="002060"/>
                <w:spacing w:val="-10"/>
              </w:rPr>
              <w:t xml:space="preserve"> </w:t>
            </w:r>
            <w:r w:rsidRPr="005559B5">
              <w:rPr>
                <w:color w:val="002060"/>
                <w:spacing w:val="-5"/>
              </w:rPr>
              <w:t>consist</w:t>
            </w:r>
            <w:r w:rsidRPr="005559B5">
              <w:rPr>
                <w:color w:val="002060"/>
                <w:spacing w:val="-9"/>
              </w:rPr>
              <w:t xml:space="preserve"> </w:t>
            </w:r>
            <w:r w:rsidRPr="005559B5">
              <w:rPr>
                <w:color w:val="002060"/>
                <w:spacing w:val="-5"/>
              </w:rPr>
              <w:t>of a</w:t>
            </w:r>
            <w:r w:rsidRPr="005559B5">
              <w:rPr>
                <w:color w:val="002060"/>
                <w:spacing w:val="-8"/>
              </w:rPr>
              <w:t xml:space="preserve"> </w:t>
            </w:r>
            <w:r w:rsidRPr="005559B5">
              <w:rPr>
                <w:color w:val="002060"/>
                <w:spacing w:val="-5"/>
              </w:rPr>
              <w:t>written</w:t>
            </w:r>
            <w:r w:rsidRPr="005559B5">
              <w:rPr>
                <w:color w:val="002060"/>
                <w:spacing w:val="-11"/>
              </w:rPr>
              <w:t xml:space="preserve"> </w:t>
            </w:r>
            <w:r w:rsidRPr="005559B5">
              <w:rPr>
                <w:color w:val="002060"/>
                <w:spacing w:val="-4"/>
              </w:rPr>
              <w:t>confirmation</w:t>
            </w:r>
            <w:r w:rsidRPr="005559B5">
              <w:rPr>
                <w:color w:val="002060"/>
                <w:spacing w:val="-9"/>
              </w:rPr>
              <w:t xml:space="preserve"> </w:t>
            </w:r>
            <w:r w:rsidRPr="005559B5">
              <w:rPr>
                <w:color w:val="002060"/>
                <w:spacing w:val="-4"/>
              </w:rPr>
              <w:t>as</w:t>
            </w:r>
            <w:r w:rsidRPr="005559B5">
              <w:rPr>
                <w:color w:val="002060"/>
                <w:spacing w:val="-8"/>
              </w:rPr>
              <w:t xml:space="preserve"> </w:t>
            </w:r>
            <w:r w:rsidRPr="005559B5">
              <w:rPr>
                <w:color w:val="002060"/>
                <w:spacing w:val="-4"/>
              </w:rPr>
              <w:t>specified</w:t>
            </w:r>
            <w:r w:rsidRPr="005559B5">
              <w:rPr>
                <w:color w:val="002060"/>
                <w:spacing w:val="-13"/>
              </w:rPr>
              <w:t xml:space="preserve"> </w:t>
            </w:r>
            <w:r w:rsidRPr="005559B5">
              <w:rPr>
                <w:rFonts w:ascii="Arial"/>
                <w:b/>
                <w:color w:val="002060"/>
                <w:spacing w:val="-4"/>
              </w:rPr>
              <w:t>in</w:t>
            </w:r>
            <w:r w:rsidRPr="005559B5">
              <w:rPr>
                <w:rFonts w:ascii="Arial"/>
                <w:b/>
                <w:color w:val="002060"/>
                <w:spacing w:val="-11"/>
              </w:rPr>
              <w:t xml:space="preserve"> </w:t>
            </w:r>
            <w:r w:rsidRPr="005559B5">
              <w:rPr>
                <w:rFonts w:ascii="Arial"/>
                <w:b/>
                <w:color w:val="002060"/>
                <w:spacing w:val="-4"/>
              </w:rPr>
              <w:t>the</w:t>
            </w:r>
            <w:r w:rsidRPr="005559B5">
              <w:rPr>
                <w:rFonts w:ascii="Arial"/>
                <w:b/>
                <w:color w:val="002060"/>
                <w:spacing w:val="-9"/>
              </w:rPr>
              <w:t xml:space="preserve"> </w:t>
            </w:r>
            <w:r w:rsidRPr="005559B5">
              <w:rPr>
                <w:rFonts w:ascii="Arial"/>
                <w:b/>
                <w:color w:val="002060"/>
                <w:spacing w:val="-4"/>
              </w:rPr>
              <w:t>BDS</w:t>
            </w:r>
            <w:r w:rsidRPr="005559B5">
              <w:rPr>
                <w:rFonts w:ascii="Arial"/>
                <w:b/>
                <w:color w:val="002060"/>
                <w:spacing w:val="-8"/>
              </w:rPr>
              <w:t xml:space="preserve"> </w:t>
            </w:r>
            <w:r w:rsidRPr="005559B5">
              <w:rPr>
                <w:color w:val="002060"/>
                <w:spacing w:val="-4"/>
              </w:rPr>
              <w:t>and</w:t>
            </w:r>
            <w:r w:rsidRPr="005559B5">
              <w:rPr>
                <w:color w:val="002060"/>
                <w:spacing w:val="-59"/>
              </w:rPr>
              <w:t xml:space="preserve"> </w:t>
            </w:r>
            <w:r w:rsidRPr="005559B5" w:rsidR="005D285D">
              <w:rPr>
                <w:color w:val="002060"/>
                <w:spacing w:val="-59"/>
              </w:rPr>
              <w:t xml:space="preserve">   </w:t>
            </w:r>
            <w:r w:rsidRPr="005559B5">
              <w:rPr>
                <w:color w:val="002060"/>
                <w:spacing w:val="-5"/>
              </w:rPr>
              <w:t>shall</w:t>
            </w:r>
            <w:r w:rsidRPr="005559B5">
              <w:rPr>
                <w:color w:val="002060"/>
                <w:spacing w:val="-15"/>
              </w:rPr>
              <w:t xml:space="preserve"> </w:t>
            </w:r>
            <w:r w:rsidRPr="005559B5">
              <w:rPr>
                <w:color w:val="002060"/>
                <w:spacing w:val="-5"/>
              </w:rPr>
              <w:t>be</w:t>
            </w:r>
            <w:r w:rsidRPr="005559B5">
              <w:rPr>
                <w:color w:val="002060"/>
                <w:spacing w:val="-14"/>
              </w:rPr>
              <w:t xml:space="preserve"> </w:t>
            </w:r>
            <w:r w:rsidRPr="005559B5">
              <w:rPr>
                <w:color w:val="002060"/>
                <w:spacing w:val="-5"/>
              </w:rPr>
              <w:t>attached</w:t>
            </w:r>
            <w:r w:rsidRPr="005559B5">
              <w:rPr>
                <w:color w:val="002060"/>
                <w:spacing w:val="-15"/>
              </w:rPr>
              <w:t xml:space="preserve"> </w:t>
            </w:r>
            <w:r w:rsidRPr="005559B5">
              <w:rPr>
                <w:color w:val="002060"/>
                <w:spacing w:val="-4"/>
              </w:rPr>
              <w:t>to</w:t>
            </w:r>
            <w:r w:rsidRPr="005559B5">
              <w:rPr>
                <w:color w:val="002060"/>
                <w:spacing w:val="-16"/>
              </w:rPr>
              <w:t xml:space="preserve"> </w:t>
            </w:r>
            <w:r w:rsidRPr="005559B5">
              <w:rPr>
                <w:color w:val="002060"/>
                <w:spacing w:val="-4"/>
              </w:rPr>
              <w:t>the</w:t>
            </w:r>
            <w:r w:rsidRPr="005559B5">
              <w:rPr>
                <w:color w:val="002060"/>
                <w:spacing w:val="-14"/>
              </w:rPr>
              <w:t xml:space="preserve"> </w:t>
            </w:r>
            <w:r w:rsidRPr="005559B5">
              <w:rPr>
                <w:color w:val="002060"/>
                <w:spacing w:val="-4"/>
              </w:rPr>
              <w:t>bid.</w:t>
            </w:r>
            <w:r w:rsidRPr="005559B5">
              <w:rPr>
                <w:color w:val="002060"/>
                <w:spacing w:val="-14"/>
              </w:rPr>
              <w:t xml:space="preserve"> </w:t>
            </w:r>
            <w:r w:rsidRPr="005559B5">
              <w:rPr>
                <w:color w:val="002060"/>
                <w:spacing w:val="-4"/>
              </w:rPr>
              <w:t>The</w:t>
            </w:r>
            <w:r w:rsidRPr="005559B5">
              <w:rPr>
                <w:color w:val="002060"/>
                <w:spacing w:val="-14"/>
              </w:rPr>
              <w:t xml:space="preserve"> </w:t>
            </w:r>
            <w:r w:rsidRPr="005559B5">
              <w:rPr>
                <w:color w:val="002060"/>
                <w:spacing w:val="-4"/>
              </w:rPr>
              <w:t>name</w:t>
            </w:r>
            <w:r w:rsidRPr="005559B5">
              <w:rPr>
                <w:color w:val="002060"/>
                <w:spacing w:val="-15"/>
              </w:rPr>
              <w:t xml:space="preserve"> </w:t>
            </w:r>
            <w:r w:rsidRPr="005559B5">
              <w:rPr>
                <w:color w:val="002060"/>
                <w:spacing w:val="-4"/>
              </w:rPr>
              <w:t>and</w:t>
            </w:r>
            <w:r w:rsidRPr="005559B5">
              <w:rPr>
                <w:color w:val="002060"/>
                <w:spacing w:val="-14"/>
              </w:rPr>
              <w:t xml:space="preserve"> </w:t>
            </w:r>
            <w:r w:rsidRPr="005559B5">
              <w:rPr>
                <w:color w:val="002060"/>
                <w:spacing w:val="-4"/>
              </w:rPr>
              <w:t>position</w:t>
            </w:r>
            <w:r w:rsidRPr="005559B5">
              <w:rPr>
                <w:color w:val="002060"/>
                <w:spacing w:val="-16"/>
              </w:rPr>
              <w:t xml:space="preserve"> </w:t>
            </w:r>
            <w:r w:rsidRPr="005559B5">
              <w:rPr>
                <w:color w:val="002060"/>
                <w:spacing w:val="-4"/>
              </w:rPr>
              <w:t>held</w:t>
            </w:r>
            <w:r w:rsidRPr="005559B5">
              <w:rPr>
                <w:color w:val="002060"/>
                <w:spacing w:val="-13"/>
              </w:rPr>
              <w:t xml:space="preserve"> </w:t>
            </w:r>
            <w:r w:rsidRPr="005559B5">
              <w:rPr>
                <w:color w:val="002060"/>
                <w:spacing w:val="-4"/>
              </w:rPr>
              <w:t>by</w:t>
            </w:r>
            <w:r w:rsidRPr="005559B5">
              <w:rPr>
                <w:color w:val="002060"/>
                <w:spacing w:val="-16"/>
              </w:rPr>
              <w:t xml:space="preserve"> </w:t>
            </w:r>
            <w:r w:rsidRPr="005559B5">
              <w:rPr>
                <w:color w:val="002060"/>
                <w:spacing w:val="-4"/>
              </w:rPr>
              <w:t>each</w:t>
            </w:r>
            <w:r w:rsidRPr="005559B5">
              <w:rPr>
                <w:color w:val="002060"/>
                <w:spacing w:val="-13"/>
              </w:rPr>
              <w:t xml:space="preserve"> </w:t>
            </w:r>
            <w:r w:rsidRPr="005559B5">
              <w:rPr>
                <w:color w:val="002060"/>
                <w:spacing w:val="-4"/>
              </w:rPr>
              <w:t>person</w:t>
            </w:r>
            <w:r w:rsidRPr="005559B5">
              <w:rPr>
                <w:color w:val="002060"/>
                <w:spacing w:val="-14"/>
              </w:rPr>
              <w:t xml:space="preserve"> </w:t>
            </w:r>
            <w:r w:rsidRPr="005559B5">
              <w:rPr>
                <w:color w:val="002060"/>
                <w:spacing w:val="-4"/>
              </w:rPr>
              <w:t>signing</w:t>
            </w:r>
            <w:r w:rsidRPr="005559B5" w:rsidR="00A00AEA">
              <w:rPr>
                <w:color w:val="002060"/>
                <w:spacing w:val="-4"/>
              </w:rPr>
              <w:t xml:space="preserve"> </w:t>
            </w:r>
            <w:r w:rsidRPr="005559B5">
              <w:rPr>
                <w:color w:val="002060"/>
                <w:spacing w:val="-59"/>
              </w:rPr>
              <w:t xml:space="preserve"> </w:t>
            </w:r>
            <w:r w:rsidRPr="005559B5" w:rsidR="005D285D">
              <w:rPr>
                <w:color w:val="002060"/>
                <w:spacing w:val="-59"/>
              </w:rPr>
              <w:t xml:space="preserve">  </w:t>
            </w:r>
            <w:r w:rsidRPr="005559B5">
              <w:rPr>
                <w:color w:val="002060"/>
                <w:spacing w:val="-4"/>
              </w:rPr>
              <w:t>the</w:t>
            </w:r>
            <w:r w:rsidRPr="005559B5">
              <w:rPr>
                <w:color w:val="002060"/>
                <w:spacing w:val="-7"/>
              </w:rPr>
              <w:t xml:space="preserve"> </w:t>
            </w:r>
            <w:r w:rsidRPr="005559B5">
              <w:rPr>
                <w:color w:val="002060"/>
                <w:spacing w:val="-4"/>
              </w:rPr>
              <w:t>authorization</w:t>
            </w:r>
            <w:r w:rsidRPr="005559B5">
              <w:rPr>
                <w:color w:val="002060"/>
                <w:spacing w:val="-6"/>
              </w:rPr>
              <w:t xml:space="preserve"> </w:t>
            </w:r>
            <w:r w:rsidRPr="005559B5">
              <w:rPr>
                <w:color w:val="002060"/>
                <w:spacing w:val="-4"/>
              </w:rPr>
              <w:t>must</w:t>
            </w:r>
            <w:r w:rsidRPr="005559B5">
              <w:rPr>
                <w:color w:val="002060"/>
                <w:spacing w:val="-5"/>
              </w:rPr>
              <w:t xml:space="preserve"> </w:t>
            </w:r>
            <w:r w:rsidRPr="005559B5">
              <w:rPr>
                <w:color w:val="002060"/>
                <w:spacing w:val="-4"/>
              </w:rPr>
              <w:t>be</w:t>
            </w:r>
            <w:r w:rsidRPr="005559B5">
              <w:rPr>
                <w:color w:val="002060"/>
                <w:spacing w:val="-12"/>
              </w:rPr>
              <w:t xml:space="preserve"> </w:t>
            </w:r>
            <w:r w:rsidRPr="005559B5">
              <w:rPr>
                <w:color w:val="002060"/>
                <w:spacing w:val="-4"/>
              </w:rPr>
              <w:t>typed</w:t>
            </w:r>
            <w:r w:rsidRPr="005559B5">
              <w:rPr>
                <w:color w:val="002060"/>
                <w:spacing w:val="-6"/>
              </w:rPr>
              <w:t xml:space="preserve"> </w:t>
            </w:r>
            <w:r w:rsidRPr="005559B5">
              <w:rPr>
                <w:color w:val="002060"/>
                <w:spacing w:val="-4"/>
              </w:rPr>
              <w:t>or</w:t>
            </w:r>
            <w:r w:rsidRPr="005559B5">
              <w:rPr>
                <w:color w:val="002060"/>
                <w:spacing w:val="-5"/>
              </w:rPr>
              <w:t xml:space="preserve"> </w:t>
            </w:r>
            <w:r w:rsidRPr="005559B5">
              <w:rPr>
                <w:color w:val="002060"/>
                <w:spacing w:val="-4"/>
              </w:rPr>
              <w:t>printed</w:t>
            </w:r>
            <w:r w:rsidRPr="005559B5">
              <w:rPr>
                <w:color w:val="002060"/>
                <w:spacing w:val="-9"/>
              </w:rPr>
              <w:t xml:space="preserve"> </w:t>
            </w:r>
            <w:r w:rsidRPr="005559B5">
              <w:rPr>
                <w:color w:val="002060"/>
                <w:spacing w:val="-4"/>
              </w:rPr>
              <w:t>below</w:t>
            </w:r>
            <w:r w:rsidRPr="005559B5">
              <w:rPr>
                <w:color w:val="002060"/>
                <w:spacing w:val="-10"/>
              </w:rPr>
              <w:t xml:space="preserve"> </w:t>
            </w:r>
            <w:r w:rsidRPr="005559B5">
              <w:rPr>
                <w:color w:val="002060"/>
                <w:spacing w:val="-4"/>
              </w:rPr>
              <w:t>the</w:t>
            </w:r>
            <w:r w:rsidRPr="005559B5">
              <w:rPr>
                <w:color w:val="002060"/>
                <w:spacing w:val="-10"/>
              </w:rPr>
              <w:t xml:space="preserve"> </w:t>
            </w:r>
            <w:r w:rsidRPr="005559B5">
              <w:rPr>
                <w:color w:val="002060"/>
                <w:spacing w:val="-4"/>
              </w:rPr>
              <w:t>signature.</w:t>
            </w:r>
            <w:r w:rsidRPr="005559B5">
              <w:rPr>
                <w:color w:val="002060"/>
                <w:spacing w:val="-8"/>
              </w:rPr>
              <w:t xml:space="preserve"> </w:t>
            </w:r>
            <w:r w:rsidRPr="005559B5">
              <w:rPr>
                <w:color w:val="002060"/>
                <w:spacing w:val="-4"/>
              </w:rPr>
              <w:t>All</w:t>
            </w:r>
            <w:r w:rsidRPr="005559B5">
              <w:rPr>
                <w:color w:val="002060"/>
                <w:spacing w:val="-7"/>
              </w:rPr>
              <w:t xml:space="preserve"> </w:t>
            </w:r>
            <w:r w:rsidRPr="005559B5">
              <w:rPr>
                <w:color w:val="002060"/>
                <w:spacing w:val="-3"/>
              </w:rPr>
              <w:t>pages</w:t>
            </w:r>
            <w:r w:rsidRPr="005559B5">
              <w:rPr>
                <w:color w:val="002060"/>
                <w:spacing w:val="-6"/>
              </w:rPr>
              <w:t xml:space="preserve"> </w:t>
            </w:r>
            <w:r w:rsidRPr="005559B5">
              <w:rPr>
                <w:color w:val="002060"/>
                <w:spacing w:val="-3"/>
              </w:rPr>
              <w:t>of</w:t>
            </w:r>
            <w:r w:rsidRPr="005559B5">
              <w:rPr>
                <w:color w:val="002060"/>
                <w:spacing w:val="-6"/>
              </w:rPr>
              <w:t xml:space="preserve"> </w:t>
            </w:r>
            <w:r w:rsidRPr="005559B5">
              <w:rPr>
                <w:color w:val="002060"/>
                <w:spacing w:val="-3"/>
              </w:rPr>
              <w:t>the</w:t>
            </w:r>
            <w:r w:rsidRPr="005559B5">
              <w:rPr>
                <w:color w:val="002060"/>
                <w:spacing w:val="-58"/>
              </w:rPr>
              <w:t xml:space="preserve"> </w:t>
            </w:r>
            <w:r w:rsidRPr="005559B5">
              <w:rPr>
                <w:color w:val="002060"/>
                <w:spacing w:val="-3"/>
              </w:rPr>
              <w:t>bid,</w:t>
            </w:r>
            <w:r w:rsidRPr="005559B5">
              <w:rPr>
                <w:color w:val="002060"/>
                <w:spacing w:val="-9"/>
              </w:rPr>
              <w:t xml:space="preserve"> </w:t>
            </w:r>
            <w:r w:rsidRPr="005559B5">
              <w:rPr>
                <w:color w:val="002060"/>
                <w:spacing w:val="-3"/>
              </w:rPr>
              <w:t>except</w:t>
            </w:r>
            <w:r w:rsidRPr="005559B5">
              <w:rPr>
                <w:color w:val="002060"/>
                <w:spacing w:val="-11"/>
              </w:rPr>
              <w:t xml:space="preserve"> </w:t>
            </w:r>
            <w:r w:rsidRPr="005559B5">
              <w:rPr>
                <w:color w:val="002060"/>
                <w:spacing w:val="-3"/>
              </w:rPr>
              <w:t>for</w:t>
            </w:r>
            <w:r w:rsidRPr="005559B5">
              <w:rPr>
                <w:color w:val="002060"/>
                <w:spacing w:val="-10"/>
              </w:rPr>
              <w:t xml:space="preserve"> </w:t>
            </w:r>
            <w:r w:rsidRPr="005559B5">
              <w:rPr>
                <w:color w:val="002060"/>
                <w:spacing w:val="-3"/>
              </w:rPr>
              <w:t>un</w:t>
            </w:r>
            <w:r w:rsidRPr="005559B5" w:rsidR="00A00AEA">
              <w:rPr>
                <w:color w:val="002060"/>
                <w:spacing w:val="-3"/>
              </w:rPr>
              <w:t xml:space="preserve"> </w:t>
            </w:r>
            <w:r w:rsidRPr="005559B5">
              <w:rPr>
                <w:color w:val="002060"/>
                <w:spacing w:val="-3"/>
              </w:rPr>
              <w:t>amended</w:t>
            </w:r>
            <w:r w:rsidRPr="005559B5">
              <w:rPr>
                <w:color w:val="002060"/>
                <w:spacing w:val="-10"/>
              </w:rPr>
              <w:t xml:space="preserve"> </w:t>
            </w:r>
            <w:r w:rsidRPr="005559B5">
              <w:rPr>
                <w:color w:val="002060"/>
                <w:spacing w:val="-3"/>
              </w:rPr>
              <w:t>printed</w:t>
            </w:r>
            <w:r w:rsidRPr="005559B5">
              <w:rPr>
                <w:color w:val="002060"/>
                <w:spacing w:val="-12"/>
              </w:rPr>
              <w:t xml:space="preserve"> </w:t>
            </w:r>
            <w:r w:rsidRPr="005559B5">
              <w:rPr>
                <w:color w:val="002060"/>
                <w:spacing w:val="-2"/>
              </w:rPr>
              <w:t>literature,</w:t>
            </w:r>
            <w:r w:rsidRPr="005559B5">
              <w:rPr>
                <w:color w:val="002060"/>
                <w:spacing w:val="-11"/>
              </w:rPr>
              <w:t xml:space="preserve"> </w:t>
            </w:r>
            <w:r w:rsidRPr="005559B5">
              <w:rPr>
                <w:color w:val="002060"/>
                <w:spacing w:val="-2"/>
              </w:rPr>
              <w:t>shall</w:t>
            </w:r>
            <w:r w:rsidRPr="005559B5">
              <w:rPr>
                <w:color w:val="002060"/>
                <w:spacing w:val="-13"/>
              </w:rPr>
              <w:t xml:space="preserve"> </w:t>
            </w:r>
            <w:r w:rsidRPr="005559B5">
              <w:rPr>
                <w:color w:val="002060"/>
                <w:spacing w:val="-2"/>
              </w:rPr>
              <w:t>be</w:t>
            </w:r>
            <w:r w:rsidRPr="005559B5">
              <w:rPr>
                <w:color w:val="002060"/>
                <w:spacing w:val="-10"/>
              </w:rPr>
              <w:t xml:space="preserve"> </w:t>
            </w:r>
            <w:r w:rsidRPr="005559B5">
              <w:rPr>
                <w:color w:val="002060"/>
                <w:spacing w:val="-2"/>
              </w:rPr>
              <w:t>signed</w:t>
            </w:r>
            <w:r w:rsidRPr="005559B5">
              <w:rPr>
                <w:color w:val="002060"/>
                <w:spacing w:val="-12"/>
              </w:rPr>
              <w:t xml:space="preserve"> </w:t>
            </w:r>
            <w:r w:rsidRPr="005559B5">
              <w:rPr>
                <w:color w:val="002060"/>
                <w:spacing w:val="-2"/>
              </w:rPr>
              <w:t>or</w:t>
            </w:r>
            <w:r w:rsidRPr="005559B5">
              <w:rPr>
                <w:color w:val="002060"/>
                <w:spacing w:val="-9"/>
              </w:rPr>
              <w:t xml:space="preserve"> </w:t>
            </w:r>
            <w:r w:rsidRPr="005559B5">
              <w:rPr>
                <w:color w:val="002060"/>
                <w:spacing w:val="-2"/>
              </w:rPr>
              <w:t>initialed</w:t>
            </w:r>
            <w:r w:rsidRPr="005559B5">
              <w:rPr>
                <w:color w:val="002060"/>
                <w:spacing w:val="-12"/>
              </w:rPr>
              <w:t xml:space="preserve"> </w:t>
            </w:r>
            <w:r w:rsidRPr="005559B5">
              <w:rPr>
                <w:color w:val="002060"/>
                <w:spacing w:val="-2"/>
              </w:rPr>
              <w:t>by</w:t>
            </w:r>
            <w:r w:rsidRPr="005559B5">
              <w:rPr>
                <w:color w:val="002060"/>
                <w:spacing w:val="-12"/>
              </w:rPr>
              <w:t xml:space="preserve"> </w:t>
            </w:r>
            <w:r w:rsidRPr="005559B5">
              <w:rPr>
                <w:color w:val="002060"/>
                <w:spacing w:val="-2"/>
              </w:rPr>
              <w:t>the</w:t>
            </w:r>
            <w:r w:rsidRPr="005559B5" w:rsidR="005D285D">
              <w:rPr>
                <w:color w:val="002060"/>
                <w:spacing w:val="-2"/>
              </w:rPr>
              <w:t xml:space="preserve"> </w:t>
            </w:r>
            <w:r w:rsidRPr="005559B5">
              <w:rPr>
                <w:color w:val="002060"/>
                <w:spacing w:val="-5"/>
              </w:rPr>
              <w:t>person</w:t>
            </w:r>
            <w:r w:rsidRPr="005559B5">
              <w:rPr>
                <w:color w:val="002060"/>
                <w:spacing w:val="-11"/>
              </w:rPr>
              <w:t xml:space="preserve"> </w:t>
            </w:r>
            <w:r w:rsidRPr="005559B5">
              <w:rPr>
                <w:color w:val="002060"/>
                <w:spacing w:val="-4"/>
              </w:rPr>
              <w:t>signing</w:t>
            </w:r>
            <w:r w:rsidRPr="005559B5">
              <w:rPr>
                <w:color w:val="002060"/>
                <w:spacing w:val="-9"/>
              </w:rPr>
              <w:t xml:space="preserve"> </w:t>
            </w:r>
            <w:r w:rsidRPr="005559B5">
              <w:rPr>
                <w:color w:val="002060"/>
                <w:spacing w:val="-4"/>
              </w:rPr>
              <w:t>the</w:t>
            </w:r>
            <w:r w:rsidRPr="005559B5">
              <w:rPr>
                <w:color w:val="002060"/>
                <w:spacing w:val="-11"/>
              </w:rPr>
              <w:t xml:space="preserve"> </w:t>
            </w:r>
            <w:r w:rsidRPr="005559B5">
              <w:rPr>
                <w:color w:val="002060"/>
                <w:spacing w:val="-4"/>
              </w:rPr>
              <w:t>bid.</w:t>
            </w:r>
          </w:p>
        </w:tc>
      </w:tr>
      <w:tr w:rsidRPr="005559B5" w:rsidR="005559B5" w14:paraId="4FE97628" w14:textId="77777777">
        <w:trPr>
          <w:trHeight w:val="621"/>
        </w:trPr>
        <w:tc>
          <w:tcPr>
            <w:tcW w:w="2180" w:type="dxa"/>
            <w:vMerge/>
            <w:tcBorders>
              <w:top w:val="nil"/>
            </w:tcBorders>
          </w:tcPr>
          <w:p w:rsidRPr="005559B5" w:rsidR="00A53B14" w:rsidRDefault="00A53B14" w14:paraId="496B14AB" w14:textId="77777777">
            <w:pPr>
              <w:rPr>
                <w:color w:val="002060"/>
                <w:sz w:val="2"/>
                <w:szCs w:val="2"/>
              </w:rPr>
            </w:pPr>
          </w:p>
        </w:tc>
        <w:tc>
          <w:tcPr>
            <w:tcW w:w="7922" w:type="dxa"/>
          </w:tcPr>
          <w:p w:rsidRPr="005559B5" w:rsidR="00A53B14" w:rsidRDefault="0092076E" w14:paraId="2C04D198" w14:textId="77777777">
            <w:pPr>
              <w:pStyle w:val="TableParagraph"/>
              <w:spacing w:before="8" w:line="292" w:lineRule="exact"/>
              <w:ind w:left="467" w:hanging="360"/>
              <w:rPr>
                <w:color w:val="002060"/>
              </w:rPr>
            </w:pPr>
            <w:r w:rsidRPr="005559B5">
              <w:rPr>
                <w:color w:val="002060"/>
                <w:spacing w:val="-5"/>
              </w:rPr>
              <w:t>17.3</w:t>
            </w:r>
            <w:r w:rsidRPr="005559B5">
              <w:rPr>
                <w:color w:val="002060"/>
                <w:spacing w:val="-16"/>
              </w:rPr>
              <w:t xml:space="preserve"> </w:t>
            </w:r>
            <w:r w:rsidRPr="005559B5">
              <w:rPr>
                <w:color w:val="002060"/>
                <w:spacing w:val="-5"/>
              </w:rPr>
              <w:t>Any</w:t>
            </w:r>
            <w:r w:rsidRPr="005559B5">
              <w:rPr>
                <w:color w:val="002060"/>
                <w:spacing w:val="-19"/>
              </w:rPr>
              <w:t xml:space="preserve"> </w:t>
            </w:r>
            <w:r w:rsidRPr="005559B5">
              <w:rPr>
                <w:color w:val="002060"/>
                <w:spacing w:val="-5"/>
              </w:rPr>
              <w:t>amendments</w:t>
            </w:r>
            <w:r w:rsidRPr="005559B5">
              <w:rPr>
                <w:color w:val="002060"/>
                <w:spacing w:val="-16"/>
              </w:rPr>
              <w:t xml:space="preserve"> </w:t>
            </w:r>
            <w:r w:rsidRPr="005559B5">
              <w:rPr>
                <w:color w:val="002060"/>
                <w:spacing w:val="-5"/>
              </w:rPr>
              <w:t>such</w:t>
            </w:r>
            <w:r w:rsidRPr="005559B5">
              <w:rPr>
                <w:color w:val="002060"/>
                <w:spacing w:val="-16"/>
              </w:rPr>
              <w:t xml:space="preserve"> </w:t>
            </w:r>
            <w:r w:rsidRPr="005559B5">
              <w:rPr>
                <w:color w:val="002060"/>
                <w:spacing w:val="-5"/>
              </w:rPr>
              <w:t>as</w:t>
            </w:r>
            <w:r w:rsidRPr="005559B5">
              <w:rPr>
                <w:color w:val="002060"/>
                <w:spacing w:val="-16"/>
              </w:rPr>
              <w:t xml:space="preserve"> </w:t>
            </w:r>
            <w:r w:rsidRPr="005559B5">
              <w:rPr>
                <w:color w:val="002060"/>
                <w:spacing w:val="-5"/>
              </w:rPr>
              <w:t>interlineations,</w:t>
            </w:r>
            <w:r w:rsidRPr="005559B5">
              <w:rPr>
                <w:color w:val="002060"/>
                <w:spacing w:val="-17"/>
              </w:rPr>
              <w:t xml:space="preserve"> </w:t>
            </w:r>
            <w:r w:rsidRPr="005559B5">
              <w:rPr>
                <w:color w:val="002060"/>
                <w:spacing w:val="-5"/>
              </w:rPr>
              <w:t>erasures,</w:t>
            </w:r>
            <w:r w:rsidRPr="005559B5">
              <w:rPr>
                <w:color w:val="002060"/>
                <w:spacing w:val="-15"/>
              </w:rPr>
              <w:t xml:space="preserve"> </w:t>
            </w:r>
            <w:r w:rsidRPr="005559B5">
              <w:rPr>
                <w:color w:val="002060"/>
                <w:spacing w:val="-5"/>
              </w:rPr>
              <w:t>or</w:t>
            </w:r>
            <w:r w:rsidRPr="005559B5">
              <w:rPr>
                <w:color w:val="002060"/>
                <w:spacing w:val="-18"/>
              </w:rPr>
              <w:t xml:space="preserve"> </w:t>
            </w:r>
            <w:r w:rsidRPr="005559B5">
              <w:rPr>
                <w:color w:val="002060"/>
                <w:spacing w:val="-4"/>
              </w:rPr>
              <w:t>overwriting</w:t>
            </w:r>
            <w:r w:rsidRPr="005559B5">
              <w:rPr>
                <w:color w:val="002060"/>
                <w:spacing w:val="-16"/>
              </w:rPr>
              <w:t xml:space="preserve"> </w:t>
            </w:r>
            <w:r w:rsidRPr="005559B5">
              <w:rPr>
                <w:color w:val="002060"/>
                <w:spacing w:val="-4"/>
              </w:rPr>
              <w:t>shall</w:t>
            </w:r>
            <w:r w:rsidRPr="005559B5">
              <w:rPr>
                <w:color w:val="002060"/>
                <w:spacing w:val="-17"/>
              </w:rPr>
              <w:t xml:space="preserve"> </w:t>
            </w:r>
            <w:r w:rsidRPr="005559B5">
              <w:rPr>
                <w:color w:val="002060"/>
                <w:spacing w:val="-4"/>
              </w:rPr>
              <w:t>be</w:t>
            </w:r>
            <w:r w:rsidRPr="005559B5">
              <w:rPr>
                <w:color w:val="002060"/>
                <w:spacing w:val="-16"/>
              </w:rPr>
              <w:t xml:space="preserve"> </w:t>
            </w:r>
            <w:r w:rsidRPr="005559B5">
              <w:rPr>
                <w:color w:val="002060"/>
                <w:spacing w:val="-4"/>
              </w:rPr>
              <w:t>valid</w:t>
            </w:r>
            <w:r w:rsidRPr="005559B5" w:rsidR="00A00AEA">
              <w:rPr>
                <w:color w:val="002060"/>
                <w:spacing w:val="-4"/>
              </w:rPr>
              <w:t xml:space="preserve"> </w:t>
            </w:r>
            <w:r w:rsidRPr="005559B5">
              <w:rPr>
                <w:color w:val="002060"/>
                <w:spacing w:val="-59"/>
              </w:rPr>
              <w:t xml:space="preserve"> </w:t>
            </w:r>
            <w:r w:rsidRPr="005559B5" w:rsidR="005D285D">
              <w:rPr>
                <w:color w:val="002060"/>
                <w:spacing w:val="-59"/>
              </w:rPr>
              <w:t xml:space="preserve">   </w:t>
            </w:r>
            <w:r w:rsidRPr="005559B5">
              <w:rPr>
                <w:color w:val="002060"/>
                <w:spacing w:val="-5"/>
              </w:rPr>
              <w:t>only</w:t>
            </w:r>
            <w:r w:rsidRPr="005559B5">
              <w:rPr>
                <w:color w:val="002060"/>
                <w:spacing w:val="-11"/>
              </w:rPr>
              <w:t xml:space="preserve"> </w:t>
            </w:r>
            <w:r w:rsidRPr="005559B5">
              <w:rPr>
                <w:color w:val="002060"/>
                <w:spacing w:val="-5"/>
              </w:rPr>
              <w:t>if</w:t>
            </w:r>
            <w:r w:rsidRPr="005559B5">
              <w:rPr>
                <w:color w:val="002060"/>
                <w:spacing w:val="-8"/>
              </w:rPr>
              <w:t xml:space="preserve"> </w:t>
            </w:r>
            <w:r w:rsidRPr="005559B5">
              <w:rPr>
                <w:color w:val="002060"/>
                <w:spacing w:val="-5"/>
              </w:rPr>
              <w:t>they</w:t>
            </w:r>
            <w:r w:rsidRPr="005559B5">
              <w:rPr>
                <w:color w:val="002060"/>
                <w:spacing w:val="-11"/>
              </w:rPr>
              <w:t xml:space="preserve"> </w:t>
            </w:r>
            <w:r w:rsidRPr="005559B5">
              <w:rPr>
                <w:color w:val="002060"/>
                <w:spacing w:val="-4"/>
              </w:rPr>
              <w:t>are</w:t>
            </w:r>
            <w:r w:rsidRPr="005559B5">
              <w:rPr>
                <w:color w:val="002060"/>
                <w:spacing w:val="-11"/>
              </w:rPr>
              <w:t xml:space="preserve"> </w:t>
            </w:r>
            <w:r w:rsidRPr="005559B5">
              <w:rPr>
                <w:color w:val="002060"/>
                <w:spacing w:val="-4"/>
              </w:rPr>
              <w:t>signed</w:t>
            </w:r>
            <w:r w:rsidRPr="005559B5">
              <w:rPr>
                <w:color w:val="002060"/>
                <w:spacing w:val="-12"/>
              </w:rPr>
              <w:t xml:space="preserve"> </w:t>
            </w:r>
            <w:r w:rsidRPr="005559B5">
              <w:rPr>
                <w:color w:val="002060"/>
                <w:spacing w:val="-4"/>
              </w:rPr>
              <w:t>or</w:t>
            </w:r>
            <w:r w:rsidRPr="005559B5">
              <w:rPr>
                <w:color w:val="002060"/>
                <w:spacing w:val="-10"/>
              </w:rPr>
              <w:t xml:space="preserve"> </w:t>
            </w:r>
            <w:r w:rsidRPr="005559B5">
              <w:rPr>
                <w:color w:val="002060"/>
                <w:spacing w:val="-4"/>
              </w:rPr>
              <w:t>initialed</w:t>
            </w:r>
            <w:r w:rsidRPr="005559B5">
              <w:rPr>
                <w:color w:val="002060"/>
                <w:spacing w:val="-9"/>
              </w:rPr>
              <w:t xml:space="preserve"> </w:t>
            </w:r>
            <w:r w:rsidRPr="005559B5">
              <w:rPr>
                <w:color w:val="002060"/>
                <w:spacing w:val="-4"/>
              </w:rPr>
              <w:t>by</w:t>
            </w:r>
            <w:r w:rsidRPr="005559B5">
              <w:rPr>
                <w:color w:val="002060"/>
                <w:spacing w:val="-11"/>
              </w:rPr>
              <w:t xml:space="preserve"> </w:t>
            </w:r>
            <w:r w:rsidRPr="005559B5">
              <w:rPr>
                <w:color w:val="002060"/>
                <w:spacing w:val="-4"/>
              </w:rPr>
              <w:t>the</w:t>
            </w:r>
            <w:r w:rsidRPr="005559B5">
              <w:rPr>
                <w:color w:val="002060"/>
                <w:spacing w:val="-9"/>
              </w:rPr>
              <w:t xml:space="preserve"> </w:t>
            </w:r>
            <w:r w:rsidRPr="005559B5">
              <w:rPr>
                <w:color w:val="002060"/>
                <w:spacing w:val="-4"/>
              </w:rPr>
              <w:t>person</w:t>
            </w:r>
            <w:r w:rsidRPr="005559B5">
              <w:rPr>
                <w:color w:val="002060"/>
                <w:spacing w:val="-11"/>
              </w:rPr>
              <w:t xml:space="preserve"> </w:t>
            </w:r>
            <w:r w:rsidRPr="005559B5">
              <w:rPr>
                <w:color w:val="002060"/>
                <w:spacing w:val="-4"/>
              </w:rPr>
              <w:t>signing</w:t>
            </w:r>
            <w:r w:rsidRPr="005559B5">
              <w:rPr>
                <w:color w:val="002060"/>
                <w:spacing w:val="-9"/>
              </w:rPr>
              <w:t xml:space="preserve"> </w:t>
            </w:r>
            <w:r w:rsidRPr="005559B5">
              <w:rPr>
                <w:color w:val="002060"/>
                <w:spacing w:val="-4"/>
              </w:rPr>
              <w:t>the</w:t>
            </w:r>
            <w:r w:rsidRPr="005559B5">
              <w:rPr>
                <w:color w:val="002060"/>
                <w:spacing w:val="-11"/>
              </w:rPr>
              <w:t xml:space="preserve"> </w:t>
            </w:r>
            <w:r w:rsidRPr="005559B5">
              <w:rPr>
                <w:color w:val="002060"/>
                <w:spacing w:val="-4"/>
              </w:rPr>
              <w:t>bid.</w:t>
            </w:r>
          </w:p>
        </w:tc>
      </w:tr>
      <w:tr w:rsidRPr="005559B5" w:rsidR="005559B5" w14:paraId="60893687" w14:textId="77777777">
        <w:trPr>
          <w:trHeight w:val="410"/>
        </w:trPr>
        <w:tc>
          <w:tcPr>
            <w:tcW w:w="10102" w:type="dxa"/>
            <w:gridSpan w:val="2"/>
            <w:shd w:val="clear" w:color="auto" w:fill="BEBEBE"/>
          </w:tcPr>
          <w:p w:rsidRPr="005559B5" w:rsidR="00A53B14" w:rsidRDefault="0092076E" w14:paraId="4A66B060" w14:textId="77777777">
            <w:pPr>
              <w:pStyle w:val="TableParagraph"/>
              <w:spacing w:before="34"/>
              <w:ind w:left="2889"/>
              <w:rPr>
                <w:color w:val="002060"/>
                <w:sz w:val="28"/>
              </w:rPr>
            </w:pPr>
            <w:r w:rsidRPr="005559B5">
              <w:rPr>
                <w:color w:val="002060"/>
                <w:spacing w:val="-1"/>
                <w:sz w:val="28"/>
              </w:rPr>
              <w:t>D.</w:t>
            </w:r>
            <w:r w:rsidRPr="005559B5">
              <w:rPr>
                <w:color w:val="002060"/>
                <w:spacing w:val="-15"/>
                <w:sz w:val="28"/>
              </w:rPr>
              <w:t xml:space="preserve"> </w:t>
            </w:r>
            <w:r w:rsidRPr="005559B5">
              <w:rPr>
                <w:color w:val="002060"/>
                <w:spacing w:val="-1"/>
                <w:sz w:val="28"/>
              </w:rPr>
              <w:t>Submission</w:t>
            </w:r>
            <w:r w:rsidRPr="005559B5">
              <w:rPr>
                <w:color w:val="002060"/>
                <w:spacing w:val="-15"/>
                <w:sz w:val="28"/>
              </w:rPr>
              <w:t xml:space="preserve"> </w:t>
            </w:r>
            <w:r w:rsidRPr="005559B5">
              <w:rPr>
                <w:color w:val="002060"/>
                <w:spacing w:val="-1"/>
                <w:sz w:val="28"/>
              </w:rPr>
              <w:t>and</w:t>
            </w:r>
            <w:r w:rsidRPr="005559B5">
              <w:rPr>
                <w:color w:val="002060"/>
                <w:spacing w:val="-18"/>
                <w:sz w:val="28"/>
              </w:rPr>
              <w:t xml:space="preserve"> </w:t>
            </w:r>
            <w:r w:rsidRPr="005559B5">
              <w:rPr>
                <w:color w:val="002060"/>
                <w:spacing w:val="-1"/>
                <w:sz w:val="28"/>
              </w:rPr>
              <w:t>Opening</w:t>
            </w:r>
            <w:r w:rsidRPr="005559B5">
              <w:rPr>
                <w:color w:val="002060"/>
                <w:spacing w:val="-16"/>
                <w:sz w:val="28"/>
              </w:rPr>
              <w:t xml:space="preserve"> </w:t>
            </w:r>
            <w:r w:rsidRPr="005559B5">
              <w:rPr>
                <w:color w:val="002060"/>
                <w:sz w:val="28"/>
              </w:rPr>
              <w:t>of</w:t>
            </w:r>
            <w:r w:rsidRPr="005559B5">
              <w:rPr>
                <w:color w:val="002060"/>
                <w:spacing w:val="-14"/>
                <w:sz w:val="28"/>
              </w:rPr>
              <w:t xml:space="preserve"> </w:t>
            </w:r>
            <w:r w:rsidRPr="005559B5">
              <w:rPr>
                <w:color w:val="002060"/>
                <w:sz w:val="28"/>
              </w:rPr>
              <w:t>Bids</w:t>
            </w:r>
          </w:p>
        </w:tc>
      </w:tr>
      <w:tr w:rsidRPr="005559B5" w:rsidR="005559B5" w14:paraId="1FFDA671" w14:textId="77777777">
        <w:trPr>
          <w:trHeight w:val="1574"/>
        </w:trPr>
        <w:tc>
          <w:tcPr>
            <w:tcW w:w="2180" w:type="dxa"/>
          </w:tcPr>
          <w:p w:rsidRPr="005559B5" w:rsidR="00A53B14" w:rsidRDefault="0092076E" w14:paraId="0AFDC937" w14:textId="77777777">
            <w:pPr>
              <w:pStyle w:val="TableParagraph"/>
              <w:spacing w:line="242" w:lineRule="auto"/>
              <w:ind w:left="107" w:right="396"/>
              <w:rPr>
                <w:rFonts w:ascii="Arial"/>
                <w:b/>
                <w:color w:val="002060"/>
              </w:rPr>
            </w:pPr>
            <w:r w:rsidRPr="005559B5">
              <w:rPr>
                <w:rFonts w:ascii="Arial"/>
                <w:b/>
                <w:color w:val="002060"/>
              </w:rPr>
              <w:t>18.</w:t>
            </w:r>
            <w:r w:rsidRPr="005559B5">
              <w:rPr>
                <w:rFonts w:ascii="Arial"/>
                <w:b/>
                <w:color w:val="002060"/>
                <w:spacing w:val="4"/>
              </w:rPr>
              <w:t xml:space="preserve"> </w:t>
            </w:r>
            <w:r w:rsidRPr="005559B5">
              <w:rPr>
                <w:rFonts w:ascii="Arial"/>
                <w:b/>
                <w:color w:val="002060"/>
              </w:rPr>
              <w:t>Sealing</w:t>
            </w:r>
            <w:r w:rsidRPr="005559B5">
              <w:rPr>
                <w:rFonts w:ascii="Arial"/>
                <w:b/>
                <w:color w:val="002060"/>
                <w:spacing w:val="2"/>
              </w:rPr>
              <w:t xml:space="preserve"> </w:t>
            </w:r>
            <w:r w:rsidRPr="005559B5">
              <w:rPr>
                <w:rFonts w:ascii="Arial"/>
                <w:b/>
                <w:color w:val="002060"/>
              </w:rPr>
              <w:t>and</w:t>
            </w:r>
            <w:r w:rsidRPr="005559B5">
              <w:rPr>
                <w:rFonts w:ascii="Arial"/>
                <w:b/>
                <w:color w:val="002060"/>
                <w:spacing w:val="-58"/>
              </w:rPr>
              <w:t xml:space="preserve"> </w:t>
            </w:r>
            <w:r w:rsidRPr="005559B5">
              <w:rPr>
                <w:rFonts w:ascii="Arial"/>
                <w:b/>
                <w:color w:val="002060"/>
              </w:rPr>
              <w:t>Marking</w:t>
            </w:r>
            <w:r w:rsidRPr="005559B5">
              <w:rPr>
                <w:rFonts w:ascii="Arial"/>
                <w:b/>
                <w:color w:val="002060"/>
                <w:spacing w:val="-3"/>
              </w:rPr>
              <w:t xml:space="preserve"> </w:t>
            </w:r>
            <w:r w:rsidRPr="005559B5">
              <w:rPr>
                <w:rFonts w:ascii="Arial"/>
                <w:b/>
                <w:color w:val="002060"/>
              </w:rPr>
              <w:t>of</w:t>
            </w:r>
            <w:r w:rsidRPr="005559B5">
              <w:rPr>
                <w:rFonts w:ascii="Arial"/>
                <w:b/>
                <w:color w:val="002060"/>
                <w:spacing w:val="-1"/>
              </w:rPr>
              <w:t xml:space="preserve"> </w:t>
            </w:r>
            <w:r w:rsidRPr="005559B5">
              <w:rPr>
                <w:rFonts w:ascii="Arial"/>
                <w:b/>
                <w:color w:val="002060"/>
              </w:rPr>
              <w:t>Bids</w:t>
            </w:r>
          </w:p>
        </w:tc>
        <w:tc>
          <w:tcPr>
            <w:tcW w:w="7922" w:type="dxa"/>
          </w:tcPr>
          <w:p w:rsidRPr="005559B5" w:rsidR="00A53B14" w:rsidRDefault="0092076E" w14:paraId="451CF33C" w14:textId="77777777">
            <w:pPr>
              <w:pStyle w:val="TableParagraph"/>
              <w:spacing w:before="33" w:line="278" w:lineRule="auto"/>
              <w:ind w:left="625" w:right="90" w:hanging="504"/>
              <w:jc w:val="both"/>
              <w:rPr>
                <w:color w:val="002060"/>
              </w:rPr>
            </w:pPr>
            <w:r w:rsidRPr="005559B5">
              <w:rPr>
                <w:color w:val="002060"/>
              </w:rPr>
              <w:t xml:space="preserve">18.1 Unless otherwise specified </w:t>
            </w:r>
            <w:r w:rsidRPr="005559B5">
              <w:rPr>
                <w:rFonts w:ascii="Arial"/>
                <w:b/>
                <w:color w:val="002060"/>
              </w:rPr>
              <w:t>in BDS</w:t>
            </w:r>
            <w:r w:rsidRPr="005559B5">
              <w:rPr>
                <w:color w:val="002060"/>
              </w:rPr>
              <w:t xml:space="preserve">, Bidders shall submit their bids </w:t>
            </w:r>
            <w:r w:rsidRPr="005559B5">
              <w:rPr>
                <w:color w:val="002060"/>
                <w:spacing w:val="-3"/>
              </w:rPr>
              <w:t xml:space="preserve">by mail/by hand/by courier. Procedures </w:t>
            </w:r>
            <w:r w:rsidRPr="005559B5">
              <w:rPr>
                <w:color w:val="002060"/>
                <w:spacing w:val="-2"/>
              </w:rPr>
              <w:t>for submission, sealing</w:t>
            </w:r>
            <w:r w:rsidRPr="005559B5" w:rsidR="005D285D">
              <w:rPr>
                <w:color w:val="002060"/>
                <w:spacing w:val="-2"/>
              </w:rPr>
              <w:t xml:space="preserve"> </w:t>
            </w:r>
            <w:r w:rsidRPr="005559B5">
              <w:rPr>
                <w:color w:val="002060"/>
                <w:spacing w:val="-59"/>
              </w:rPr>
              <w:t xml:space="preserve"> </w:t>
            </w:r>
            <w:r w:rsidRPr="005559B5">
              <w:rPr>
                <w:color w:val="002060"/>
              </w:rPr>
              <w:t>and</w:t>
            </w:r>
            <w:r w:rsidRPr="005559B5">
              <w:rPr>
                <w:color w:val="002060"/>
                <w:spacing w:val="-8"/>
              </w:rPr>
              <w:t xml:space="preserve"> </w:t>
            </w:r>
            <w:r w:rsidRPr="005559B5">
              <w:rPr>
                <w:color w:val="002060"/>
              </w:rPr>
              <w:t>marking</w:t>
            </w:r>
            <w:r w:rsidRPr="005559B5">
              <w:rPr>
                <w:color w:val="002060"/>
                <w:spacing w:val="-5"/>
              </w:rPr>
              <w:t xml:space="preserve"> </w:t>
            </w:r>
            <w:r w:rsidRPr="005559B5">
              <w:rPr>
                <w:color w:val="002060"/>
              </w:rPr>
              <w:t>are</w:t>
            </w:r>
            <w:r w:rsidRPr="005559B5">
              <w:rPr>
                <w:color w:val="002060"/>
                <w:spacing w:val="-8"/>
              </w:rPr>
              <w:t xml:space="preserve"> </w:t>
            </w:r>
            <w:r w:rsidRPr="005559B5">
              <w:rPr>
                <w:color w:val="002060"/>
              </w:rPr>
              <w:t>as</w:t>
            </w:r>
            <w:r w:rsidRPr="005559B5">
              <w:rPr>
                <w:color w:val="002060"/>
                <w:spacing w:val="-9"/>
              </w:rPr>
              <w:t xml:space="preserve"> </w:t>
            </w:r>
            <w:r w:rsidRPr="005559B5">
              <w:rPr>
                <w:color w:val="002060"/>
              </w:rPr>
              <w:t>follows:</w:t>
            </w:r>
          </w:p>
          <w:p w:rsidRPr="005559B5" w:rsidR="00A53B14" w:rsidP="00FF6E1D" w:rsidRDefault="0092076E" w14:paraId="02AC1DBE" w14:textId="77777777">
            <w:pPr>
              <w:pStyle w:val="TableParagraph"/>
              <w:numPr>
                <w:ilvl w:val="1"/>
                <w:numId w:val="96"/>
              </w:numPr>
              <w:tabs>
                <w:tab w:val="left" w:pos="657"/>
              </w:tabs>
              <w:spacing w:before="79"/>
              <w:jc w:val="both"/>
              <w:rPr>
                <w:color w:val="002060"/>
              </w:rPr>
            </w:pPr>
            <w:r w:rsidRPr="005559B5">
              <w:rPr>
                <w:color w:val="002060"/>
              </w:rPr>
              <w:t>Bidders</w:t>
            </w:r>
            <w:r w:rsidRPr="005559B5">
              <w:rPr>
                <w:color w:val="002060"/>
                <w:spacing w:val="43"/>
              </w:rPr>
              <w:t xml:space="preserve"> </w:t>
            </w:r>
            <w:r w:rsidRPr="005559B5">
              <w:rPr>
                <w:color w:val="002060"/>
              </w:rPr>
              <w:t>shall</w:t>
            </w:r>
            <w:r w:rsidRPr="005559B5">
              <w:rPr>
                <w:color w:val="002060"/>
                <w:spacing w:val="45"/>
              </w:rPr>
              <w:t xml:space="preserve"> </w:t>
            </w:r>
            <w:r w:rsidRPr="005559B5">
              <w:rPr>
                <w:color w:val="002060"/>
              </w:rPr>
              <w:t>enclose</w:t>
            </w:r>
            <w:r w:rsidRPr="005559B5">
              <w:rPr>
                <w:color w:val="002060"/>
                <w:spacing w:val="57"/>
              </w:rPr>
              <w:t xml:space="preserve"> </w:t>
            </w:r>
            <w:r w:rsidRPr="005559B5">
              <w:rPr>
                <w:color w:val="002060"/>
              </w:rPr>
              <w:t>the</w:t>
            </w:r>
            <w:r w:rsidRPr="005559B5">
              <w:rPr>
                <w:color w:val="002060"/>
                <w:spacing w:val="57"/>
              </w:rPr>
              <w:t xml:space="preserve"> </w:t>
            </w:r>
            <w:r w:rsidRPr="005559B5">
              <w:rPr>
                <w:color w:val="002060"/>
              </w:rPr>
              <w:t>original</w:t>
            </w:r>
            <w:r w:rsidRPr="005559B5">
              <w:rPr>
                <w:color w:val="002060"/>
                <w:spacing w:val="57"/>
              </w:rPr>
              <w:t xml:space="preserve"> </w:t>
            </w:r>
            <w:r w:rsidRPr="005559B5">
              <w:rPr>
                <w:color w:val="002060"/>
              </w:rPr>
              <w:t>and</w:t>
            </w:r>
            <w:r w:rsidRPr="005559B5">
              <w:rPr>
                <w:color w:val="002060"/>
                <w:spacing w:val="57"/>
              </w:rPr>
              <w:t xml:space="preserve"> </w:t>
            </w:r>
            <w:r w:rsidRPr="005559B5">
              <w:rPr>
                <w:color w:val="002060"/>
              </w:rPr>
              <w:t>each</w:t>
            </w:r>
            <w:r w:rsidRPr="005559B5">
              <w:rPr>
                <w:color w:val="002060"/>
                <w:spacing w:val="56"/>
              </w:rPr>
              <w:t xml:space="preserve"> </w:t>
            </w:r>
            <w:r w:rsidRPr="005559B5">
              <w:rPr>
                <w:color w:val="002060"/>
              </w:rPr>
              <w:t>copy</w:t>
            </w:r>
            <w:r w:rsidRPr="005559B5">
              <w:rPr>
                <w:color w:val="002060"/>
                <w:spacing w:val="58"/>
              </w:rPr>
              <w:t xml:space="preserve"> </w:t>
            </w:r>
            <w:r w:rsidRPr="005559B5">
              <w:rPr>
                <w:color w:val="002060"/>
              </w:rPr>
              <w:t>of</w:t>
            </w:r>
            <w:r w:rsidRPr="005559B5">
              <w:rPr>
                <w:color w:val="002060"/>
                <w:spacing w:val="58"/>
              </w:rPr>
              <w:t xml:space="preserve"> </w:t>
            </w:r>
            <w:r w:rsidRPr="005559B5">
              <w:rPr>
                <w:color w:val="002060"/>
              </w:rPr>
              <w:t>the</w:t>
            </w:r>
            <w:r w:rsidRPr="005559B5">
              <w:rPr>
                <w:color w:val="002060"/>
                <w:spacing w:val="57"/>
              </w:rPr>
              <w:t xml:space="preserve"> </w:t>
            </w:r>
            <w:r w:rsidRPr="005559B5">
              <w:rPr>
                <w:color w:val="002060"/>
              </w:rPr>
              <w:t>Bid.</w:t>
            </w:r>
            <w:r w:rsidRPr="005559B5">
              <w:rPr>
                <w:color w:val="002060"/>
                <w:spacing w:val="94"/>
              </w:rPr>
              <w:t xml:space="preserve"> </w:t>
            </w:r>
            <w:r w:rsidRPr="005559B5">
              <w:rPr>
                <w:color w:val="002060"/>
              </w:rPr>
              <w:t>These</w:t>
            </w:r>
          </w:p>
        </w:tc>
      </w:tr>
    </w:tbl>
    <w:p w:rsidRPr="005559B5" w:rsidR="00A53B14" w:rsidRDefault="00A53B14" w14:paraId="60E6FB2B" w14:textId="77777777">
      <w:pPr>
        <w:jc w:val="both"/>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80"/>
        <w:gridCol w:w="7922"/>
      </w:tblGrid>
      <w:tr w:rsidRPr="005559B5" w:rsidR="005559B5" w:rsidTr="00A00AEA" w14:paraId="61E5AC07" w14:textId="77777777">
        <w:trPr>
          <w:trHeight w:val="3320"/>
        </w:trPr>
        <w:tc>
          <w:tcPr>
            <w:tcW w:w="2180" w:type="dxa"/>
          </w:tcPr>
          <w:p w:rsidRPr="005559B5" w:rsidR="00A53B14" w:rsidRDefault="00A53B14" w14:paraId="183E815B" w14:textId="77777777">
            <w:pPr>
              <w:pStyle w:val="TableParagraph"/>
              <w:rPr>
                <w:rFonts w:ascii="Times New Roman"/>
                <w:color w:val="002060"/>
              </w:rPr>
            </w:pPr>
          </w:p>
        </w:tc>
        <w:tc>
          <w:tcPr>
            <w:tcW w:w="7922" w:type="dxa"/>
          </w:tcPr>
          <w:p w:rsidRPr="005559B5" w:rsidR="00A53B14" w:rsidRDefault="0092076E" w14:paraId="30F546A4" w14:textId="77777777">
            <w:pPr>
              <w:pStyle w:val="TableParagraph"/>
              <w:spacing w:line="276" w:lineRule="auto"/>
              <w:ind w:left="717" w:right="97"/>
              <w:jc w:val="both"/>
              <w:rPr>
                <w:color w:val="002060"/>
              </w:rPr>
            </w:pPr>
            <w:r w:rsidRPr="005559B5">
              <w:rPr>
                <w:color w:val="002060"/>
              </w:rPr>
              <w:t>envelopes</w:t>
            </w:r>
            <w:r w:rsidRPr="005559B5">
              <w:rPr>
                <w:color w:val="002060"/>
                <w:spacing w:val="-11"/>
              </w:rPr>
              <w:t xml:space="preserve"> </w:t>
            </w:r>
            <w:r w:rsidRPr="005559B5">
              <w:rPr>
                <w:color w:val="002060"/>
              </w:rPr>
              <w:t>containing</w:t>
            </w:r>
            <w:r w:rsidRPr="005559B5">
              <w:rPr>
                <w:color w:val="002060"/>
                <w:spacing w:val="-9"/>
              </w:rPr>
              <w:t xml:space="preserve"> </w:t>
            </w:r>
            <w:r w:rsidRPr="005559B5">
              <w:rPr>
                <w:color w:val="002060"/>
              </w:rPr>
              <w:t>the</w:t>
            </w:r>
            <w:r w:rsidRPr="005559B5">
              <w:rPr>
                <w:color w:val="002060"/>
                <w:spacing w:val="-13"/>
              </w:rPr>
              <w:t xml:space="preserve"> </w:t>
            </w:r>
            <w:r w:rsidRPr="005559B5">
              <w:rPr>
                <w:color w:val="002060"/>
              </w:rPr>
              <w:t>original</w:t>
            </w:r>
            <w:r w:rsidRPr="005559B5">
              <w:rPr>
                <w:color w:val="002060"/>
                <w:spacing w:val="-11"/>
              </w:rPr>
              <w:t xml:space="preserve"> </w:t>
            </w:r>
            <w:r w:rsidRPr="005559B5">
              <w:rPr>
                <w:color w:val="002060"/>
              </w:rPr>
              <w:t>and</w:t>
            </w:r>
            <w:r w:rsidRPr="005559B5">
              <w:rPr>
                <w:color w:val="002060"/>
                <w:spacing w:val="-11"/>
              </w:rPr>
              <w:t xml:space="preserve"> </w:t>
            </w:r>
            <w:r w:rsidRPr="005559B5">
              <w:rPr>
                <w:color w:val="002060"/>
              </w:rPr>
              <w:t>the</w:t>
            </w:r>
            <w:r w:rsidRPr="005559B5">
              <w:rPr>
                <w:color w:val="002060"/>
                <w:spacing w:val="-12"/>
              </w:rPr>
              <w:t xml:space="preserve"> </w:t>
            </w:r>
            <w:r w:rsidRPr="005559B5">
              <w:rPr>
                <w:color w:val="002060"/>
              </w:rPr>
              <w:t>copies</w:t>
            </w:r>
            <w:r w:rsidRPr="005559B5">
              <w:rPr>
                <w:color w:val="002060"/>
                <w:spacing w:val="-10"/>
              </w:rPr>
              <w:t xml:space="preserve"> </w:t>
            </w:r>
            <w:r w:rsidRPr="005559B5">
              <w:rPr>
                <w:color w:val="002060"/>
              </w:rPr>
              <w:t>shall</w:t>
            </w:r>
            <w:r w:rsidRPr="005559B5">
              <w:rPr>
                <w:color w:val="002060"/>
                <w:spacing w:val="-10"/>
              </w:rPr>
              <w:t xml:space="preserve"> </w:t>
            </w:r>
            <w:r w:rsidRPr="005559B5">
              <w:rPr>
                <w:color w:val="002060"/>
              </w:rPr>
              <w:t>then</w:t>
            </w:r>
            <w:r w:rsidRPr="005559B5">
              <w:rPr>
                <w:color w:val="002060"/>
                <w:spacing w:val="-6"/>
              </w:rPr>
              <w:t xml:space="preserve"> </w:t>
            </w:r>
            <w:r w:rsidRPr="005559B5">
              <w:rPr>
                <w:color w:val="002060"/>
              </w:rPr>
              <w:t>be</w:t>
            </w:r>
            <w:r w:rsidRPr="005559B5">
              <w:rPr>
                <w:color w:val="002060"/>
                <w:spacing w:val="-4"/>
              </w:rPr>
              <w:t xml:space="preserve"> </w:t>
            </w:r>
            <w:r w:rsidRPr="005559B5">
              <w:rPr>
                <w:color w:val="002060"/>
              </w:rPr>
              <w:t>enclosed</w:t>
            </w:r>
            <w:r w:rsidRPr="005559B5">
              <w:rPr>
                <w:color w:val="002060"/>
                <w:spacing w:val="-5"/>
              </w:rPr>
              <w:t xml:space="preserve"> </w:t>
            </w:r>
            <w:r w:rsidRPr="005559B5">
              <w:rPr>
                <w:color w:val="002060"/>
              </w:rPr>
              <w:t>in</w:t>
            </w:r>
            <w:r w:rsidRPr="005559B5">
              <w:rPr>
                <w:color w:val="002060"/>
                <w:spacing w:val="-59"/>
              </w:rPr>
              <w:t xml:space="preserve"> </w:t>
            </w:r>
            <w:r w:rsidRPr="005559B5" w:rsidR="005D285D">
              <w:rPr>
                <w:color w:val="002060"/>
                <w:spacing w:val="-59"/>
              </w:rPr>
              <w:t xml:space="preserve">   </w:t>
            </w:r>
            <w:r w:rsidRPr="005559B5">
              <w:rPr>
                <w:color w:val="002060"/>
              </w:rPr>
              <w:t>one</w:t>
            </w:r>
            <w:r w:rsidRPr="005559B5">
              <w:rPr>
                <w:color w:val="002060"/>
                <w:spacing w:val="-1"/>
              </w:rPr>
              <w:t xml:space="preserve"> </w:t>
            </w:r>
            <w:r w:rsidRPr="005559B5">
              <w:rPr>
                <w:color w:val="002060"/>
              </w:rPr>
              <w:t>single</w:t>
            </w:r>
            <w:r w:rsidRPr="005559B5">
              <w:rPr>
                <w:color w:val="002060"/>
                <w:spacing w:val="3"/>
              </w:rPr>
              <w:t xml:space="preserve"> </w:t>
            </w:r>
            <w:r w:rsidRPr="005559B5">
              <w:rPr>
                <w:color w:val="002060"/>
              </w:rPr>
              <w:t>envelope.</w:t>
            </w:r>
          </w:p>
          <w:p w:rsidRPr="005559B5" w:rsidR="00A53B14" w:rsidP="00FF6E1D" w:rsidRDefault="0092076E" w14:paraId="4CA3DF76" w14:textId="77777777">
            <w:pPr>
              <w:pStyle w:val="TableParagraph"/>
              <w:numPr>
                <w:ilvl w:val="0"/>
                <w:numId w:val="95"/>
              </w:numPr>
              <w:tabs>
                <w:tab w:val="left" w:pos="662"/>
              </w:tabs>
              <w:spacing w:before="37"/>
              <w:ind w:hanging="217"/>
              <w:jc w:val="both"/>
              <w:rPr>
                <w:color w:val="002060"/>
              </w:rPr>
            </w:pPr>
            <w:r w:rsidRPr="005559B5">
              <w:rPr>
                <w:color w:val="002060"/>
              </w:rPr>
              <w:t>The</w:t>
            </w:r>
            <w:r w:rsidRPr="005559B5">
              <w:rPr>
                <w:color w:val="002060"/>
                <w:spacing w:val="-8"/>
              </w:rPr>
              <w:t xml:space="preserve"> </w:t>
            </w:r>
            <w:r w:rsidRPr="005559B5">
              <w:rPr>
                <w:color w:val="002060"/>
              </w:rPr>
              <w:t>inner</w:t>
            </w:r>
            <w:r w:rsidRPr="005559B5">
              <w:rPr>
                <w:color w:val="002060"/>
                <w:spacing w:val="-10"/>
              </w:rPr>
              <w:t xml:space="preserve"> </w:t>
            </w:r>
            <w:r w:rsidRPr="005559B5">
              <w:rPr>
                <w:color w:val="002060"/>
              </w:rPr>
              <w:t>and</w:t>
            </w:r>
            <w:r w:rsidRPr="005559B5">
              <w:rPr>
                <w:color w:val="002060"/>
                <w:spacing w:val="-7"/>
              </w:rPr>
              <w:t xml:space="preserve"> </w:t>
            </w:r>
            <w:r w:rsidRPr="005559B5">
              <w:rPr>
                <w:color w:val="002060"/>
              </w:rPr>
              <w:t>outer</w:t>
            </w:r>
            <w:r w:rsidRPr="005559B5">
              <w:rPr>
                <w:color w:val="002060"/>
                <w:spacing w:val="-7"/>
              </w:rPr>
              <w:t xml:space="preserve"> </w:t>
            </w:r>
            <w:r w:rsidRPr="005559B5">
              <w:rPr>
                <w:color w:val="002060"/>
              </w:rPr>
              <w:t>envelopes</w:t>
            </w:r>
            <w:r w:rsidRPr="005559B5">
              <w:rPr>
                <w:color w:val="002060"/>
                <w:spacing w:val="-7"/>
              </w:rPr>
              <w:t xml:space="preserve"> </w:t>
            </w:r>
            <w:r w:rsidRPr="005559B5">
              <w:rPr>
                <w:color w:val="002060"/>
              </w:rPr>
              <w:t>shall:</w:t>
            </w:r>
          </w:p>
          <w:p w:rsidRPr="005559B5" w:rsidR="00A53B14" w:rsidRDefault="0092076E" w14:paraId="45C0A28F" w14:textId="77777777">
            <w:pPr>
              <w:pStyle w:val="TableParagraph"/>
              <w:spacing w:before="76"/>
              <w:ind w:left="717"/>
              <w:jc w:val="both"/>
              <w:rPr>
                <w:color w:val="002060"/>
              </w:rPr>
            </w:pPr>
            <w:r w:rsidRPr="005559B5">
              <w:rPr>
                <w:color w:val="002060"/>
              </w:rPr>
              <w:t>(aa)</w:t>
            </w:r>
            <w:r w:rsidRPr="005559B5">
              <w:rPr>
                <w:color w:val="002060"/>
                <w:spacing w:val="-8"/>
              </w:rPr>
              <w:t xml:space="preserve"> </w:t>
            </w:r>
            <w:r w:rsidRPr="005559B5">
              <w:rPr>
                <w:color w:val="002060"/>
              </w:rPr>
              <w:t>bear</w:t>
            </w:r>
            <w:r w:rsidRPr="005559B5">
              <w:rPr>
                <w:color w:val="002060"/>
                <w:spacing w:val="-9"/>
              </w:rPr>
              <w:t xml:space="preserve"> </w:t>
            </w:r>
            <w:r w:rsidRPr="005559B5">
              <w:rPr>
                <w:color w:val="002060"/>
              </w:rPr>
              <w:t>the</w:t>
            </w:r>
            <w:r w:rsidRPr="005559B5">
              <w:rPr>
                <w:color w:val="002060"/>
                <w:spacing w:val="-8"/>
              </w:rPr>
              <w:t xml:space="preserve"> </w:t>
            </w:r>
            <w:r w:rsidRPr="005559B5">
              <w:rPr>
                <w:color w:val="002060"/>
              </w:rPr>
              <w:t>name</w:t>
            </w:r>
            <w:r w:rsidRPr="005559B5">
              <w:rPr>
                <w:color w:val="002060"/>
                <w:spacing w:val="-9"/>
              </w:rPr>
              <w:t xml:space="preserve"> </w:t>
            </w:r>
            <w:r w:rsidRPr="005559B5">
              <w:rPr>
                <w:color w:val="002060"/>
              </w:rPr>
              <w:t>and</w:t>
            </w:r>
            <w:r w:rsidRPr="005559B5">
              <w:rPr>
                <w:color w:val="002060"/>
                <w:spacing w:val="-11"/>
              </w:rPr>
              <w:t xml:space="preserve"> </w:t>
            </w:r>
            <w:r w:rsidRPr="005559B5">
              <w:rPr>
                <w:color w:val="002060"/>
              </w:rPr>
              <w:t>address</w:t>
            </w:r>
            <w:r w:rsidRPr="005559B5">
              <w:rPr>
                <w:color w:val="002060"/>
                <w:spacing w:val="-6"/>
              </w:rPr>
              <w:t xml:space="preserve"> </w:t>
            </w:r>
            <w:r w:rsidRPr="005559B5">
              <w:rPr>
                <w:color w:val="002060"/>
              </w:rPr>
              <w:t>of</w:t>
            </w:r>
            <w:r w:rsidRPr="005559B5">
              <w:rPr>
                <w:color w:val="002060"/>
                <w:spacing w:val="-11"/>
              </w:rPr>
              <w:t xml:space="preserve"> </w:t>
            </w:r>
            <w:r w:rsidRPr="005559B5">
              <w:rPr>
                <w:color w:val="002060"/>
              </w:rPr>
              <w:t>the</w:t>
            </w:r>
            <w:r w:rsidRPr="005559B5">
              <w:rPr>
                <w:color w:val="002060"/>
                <w:spacing w:val="-13"/>
              </w:rPr>
              <w:t xml:space="preserve"> </w:t>
            </w:r>
            <w:r w:rsidRPr="005559B5">
              <w:rPr>
                <w:color w:val="002060"/>
              </w:rPr>
              <w:t>Bidder;</w:t>
            </w:r>
          </w:p>
          <w:p w:rsidRPr="005559B5" w:rsidR="00A53B14" w:rsidRDefault="0092076E" w14:paraId="0A2928FC" w14:textId="77777777">
            <w:pPr>
              <w:pStyle w:val="TableParagraph"/>
              <w:spacing w:before="76"/>
              <w:ind w:left="717"/>
              <w:jc w:val="both"/>
              <w:rPr>
                <w:color w:val="002060"/>
              </w:rPr>
            </w:pPr>
            <w:r w:rsidRPr="005559B5">
              <w:rPr>
                <w:color w:val="002060"/>
                <w:spacing w:val="-1"/>
              </w:rPr>
              <w:t>(bb)</w:t>
            </w:r>
            <w:r w:rsidRPr="005559B5">
              <w:rPr>
                <w:color w:val="002060"/>
                <w:spacing w:val="-9"/>
              </w:rPr>
              <w:t xml:space="preserve"> </w:t>
            </w:r>
            <w:r w:rsidRPr="005559B5">
              <w:rPr>
                <w:color w:val="002060"/>
                <w:spacing w:val="-1"/>
              </w:rPr>
              <w:t>be</w:t>
            </w:r>
            <w:r w:rsidRPr="005559B5">
              <w:rPr>
                <w:color w:val="002060"/>
                <w:spacing w:val="-9"/>
              </w:rPr>
              <w:t xml:space="preserve"> </w:t>
            </w:r>
            <w:r w:rsidRPr="005559B5">
              <w:rPr>
                <w:color w:val="002060"/>
                <w:spacing w:val="-1"/>
              </w:rPr>
              <w:t>addressed</w:t>
            </w:r>
            <w:r w:rsidRPr="005559B5">
              <w:rPr>
                <w:color w:val="002060"/>
                <w:spacing w:val="-10"/>
              </w:rPr>
              <w:t xml:space="preserve"> </w:t>
            </w:r>
            <w:r w:rsidRPr="005559B5">
              <w:rPr>
                <w:color w:val="002060"/>
                <w:spacing w:val="-1"/>
              </w:rPr>
              <w:t>to</w:t>
            </w:r>
            <w:r w:rsidRPr="005559B5">
              <w:rPr>
                <w:color w:val="002060"/>
                <w:spacing w:val="-9"/>
              </w:rPr>
              <w:t xml:space="preserve"> </w:t>
            </w:r>
            <w:r w:rsidRPr="005559B5">
              <w:rPr>
                <w:color w:val="002060"/>
                <w:spacing w:val="-1"/>
              </w:rPr>
              <w:t>the</w:t>
            </w:r>
            <w:r w:rsidRPr="005559B5">
              <w:rPr>
                <w:color w:val="002060"/>
                <w:spacing w:val="-14"/>
              </w:rPr>
              <w:t xml:space="preserve"> </w:t>
            </w:r>
            <w:r w:rsidRPr="005559B5">
              <w:rPr>
                <w:color w:val="002060"/>
                <w:spacing w:val="-1"/>
              </w:rPr>
              <w:t>Employer</w:t>
            </w:r>
            <w:r w:rsidRPr="005559B5">
              <w:rPr>
                <w:color w:val="002060"/>
                <w:spacing w:val="-9"/>
              </w:rPr>
              <w:t xml:space="preserve"> </w:t>
            </w:r>
            <w:r w:rsidRPr="005559B5">
              <w:rPr>
                <w:color w:val="002060"/>
                <w:spacing w:val="-1"/>
              </w:rPr>
              <w:t>as</w:t>
            </w:r>
            <w:r w:rsidRPr="005559B5">
              <w:rPr>
                <w:color w:val="002060"/>
                <w:spacing w:val="-9"/>
              </w:rPr>
              <w:t xml:space="preserve"> </w:t>
            </w:r>
            <w:r w:rsidRPr="005559B5">
              <w:rPr>
                <w:color w:val="002060"/>
                <w:spacing w:val="-1"/>
              </w:rPr>
              <w:t>provided</w:t>
            </w:r>
            <w:r w:rsidRPr="005559B5">
              <w:rPr>
                <w:color w:val="002060"/>
                <w:spacing w:val="-8"/>
              </w:rPr>
              <w:t xml:space="preserve"> </w:t>
            </w:r>
            <w:r w:rsidRPr="005559B5">
              <w:rPr>
                <w:rFonts w:ascii="Arial"/>
                <w:b/>
                <w:color w:val="002060"/>
              </w:rPr>
              <w:t>in</w:t>
            </w:r>
            <w:r w:rsidRPr="005559B5">
              <w:rPr>
                <w:rFonts w:ascii="Arial"/>
                <w:b/>
                <w:color w:val="002060"/>
                <w:spacing w:val="-9"/>
              </w:rPr>
              <w:t xml:space="preserve"> </w:t>
            </w:r>
            <w:r w:rsidRPr="005559B5">
              <w:rPr>
                <w:rFonts w:ascii="Arial"/>
                <w:b/>
                <w:color w:val="002060"/>
              </w:rPr>
              <w:t>BDS</w:t>
            </w:r>
            <w:r w:rsidRPr="005559B5">
              <w:rPr>
                <w:color w:val="002060"/>
              </w:rPr>
              <w:t>19.1;</w:t>
            </w:r>
          </w:p>
          <w:p w:rsidRPr="005559B5" w:rsidR="00A53B14" w:rsidRDefault="0092076E" w14:paraId="681607A3" w14:textId="77777777">
            <w:pPr>
              <w:pStyle w:val="TableParagraph"/>
              <w:spacing w:before="78" w:line="278" w:lineRule="auto"/>
              <w:ind w:left="985" w:right="89" w:hanging="269"/>
              <w:jc w:val="both"/>
              <w:rPr>
                <w:color w:val="002060"/>
              </w:rPr>
            </w:pPr>
            <w:r w:rsidRPr="005559B5">
              <w:rPr>
                <w:color w:val="002060"/>
              </w:rPr>
              <w:t>(cc)</w:t>
            </w:r>
            <w:r w:rsidRPr="005559B5" w:rsidR="005D285D">
              <w:rPr>
                <w:color w:val="002060"/>
              </w:rPr>
              <w:t xml:space="preserve"> </w:t>
            </w:r>
            <w:r w:rsidRPr="005559B5">
              <w:rPr>
                <w:color w:val="002060"/>
              </w:rPr>
              <w:t xml:space="preserve">bear the specific identification of this bidding process indicated </w:t>
            </w:r>
            <w:r w:rsidRPr="005559B5">
              <w:rPr>
                <w:rFonts w:ascii="Arial"/>
                <w:b/>
                <w:color w:val="002060"/>
              </w:rPr>
              <w:t>in</w:t>
            </w:r>
            <w:r w:rsidRPr="005559B5">
              <w:rPr>
                <w:rFonts w:ascii="Arial"/>
                <w:b/>
                <w:color w:val="002060"/>
                <w:spacing w:val="1"/>
              </w:rPr>
              <w:t xml:space="preserve"> </w:t>
            </w:r>
            <w:r w:rsidRPr="005559B5">
              <w:rPr>
                <w:rFonts w:ascii="Arial"/>
                <w:b/>
                <w:color w:val="002060"/>
              </w:rPr>
              <w:t>BDS</w:t>
            </w:r>
            <w:r w:rsidRPr="005559B5">
              <w:rPr>
                <w:rFonts w:ascii="Arial"/>
                <w:b/>
                <w:color w:val="002060"/>
                <w:spacing w:val="-6"/>
              </w:rPr>
              <w:t xml:space="preserve"> </w:t>
            </w:r>
            <w:r w:rsidRPr="005559B5">
              <w:rPr>
                <w:color w:val="002060"/>
              </w:rPr>
              <w:t>1.1;</w:t>
            </w:r>
            <w:r w:rsidRPr="005559B5">
              <w:rPr>
                <w:color w:val="002060"/>
                <w:spacing w:val="-5"/>
              </w:rPr>
              <w:t xml:space="preserve"> </w:t>
            </w:r>
            <w:r w:rsidRPr="005559B5">
              <w:rPr>
                <w:color w:val="002060"/>
              </w:rPr>
              <w:t>and</w:t>
            </w:r>
          </w:p>
          <w:p w:rsidRPr="005559B5" w:rsidR="00A53B14" w:rsidRDefault="0092076E" w14:paraId="302FEBFB" w14:textId="77777777">
            <w:pPr>
              <w:pStyle w:val="TableParagraph"/>
              <w:spacing w:before="37"/>
              <w:ind w:left="717"/>
              <w:jc w:val="both"/>
              <w:rPr>
                <w:color w:val="002060"/>
              </w:rPr>
            </w:pPr>
            <w:r w:rsidRPr="005559B5">
              <w:rPr>
                <w:color w:val="002060"/>
              </w:rPr>
              <w:t>(dd)</w:t>
            </w:r>
            <w:r w:rsidRPr="005559B5">
              <w:rPr>
                <w:color w:val="002060"/>
                <w:spacing w:val="-11"/>
              </w:rPr>
              <w:t xml:space="preserve"> </w:t>
            </w:r>
            <w:r w:rsidRPr="005559B5">
              <w:rPr>
                <w:color w:val="002060"/>
              </w:rPr>
              <w:t>bear</w:t>
            </w:r>
            <w:r w:rsidRPr="005559B5">
              <w:rPr>
                <w:color w:val="002060"/>
                <w:spacing w:val="-11"/>
              </w:rPr>
              <w:t xml:space="preserve"> </w:t>
            </w:r>
            <w:r w:rsidRPr="005559B5">
              <w:rPr>
                <w:color w:val="002060"/>
              </w:rPr>
              <w:t>a</w:t>
            </w:r>
            <w:r w:rsidRPr="005559B5">
              <w:rPr>
                <w:color w:val="002060"/>
                <w:spacing w:val="-11"/>
              </w:rPr>
              <w:t xml:space="preserve"> </w:t>
            </w:r>
            <w:r w:rsidRPr="005559B5">
              <w:rPr>
                <w:color w:val="002060"/>
              </w:rPr>
              <w:t>warning</w:t>
            </w:r>
            <w:r w:rsidRPr="005559B5">
              <w:rPr>
                <w:color w:val="002060"/>
                <w:spacing w:val="-10"/>
              </w:rPr>
              <w:t xml:space="preserve"> </w:t>
            </w:r>
            <w:r w:rsidRPr="005559B5">
              <w:rPr>
                <w:color w:val="002060"/>
              </w:rPr>
              <w:t>not</w:t>
            </w:r>
            <w:r w:rsidRPr="005559B5">
              <w:rPr>
                <w:color w:val="002060"/>
                <w:spacing w:val="-10"/>
              </w:rPr>
              <w:t xml:space="preserve"> </w:t>
            </w:r>
            <w:r w:rsidRPr="005559B5">
              <w:rPr>
                <w:color w:val="002060"/>
              </w:rPr>
              <w:t>to</w:t>
            </w:r>
            <w:r w:rsidRPr="005559B5">
              <w:rPr>
                <w:color w:val="002060"/>
                <w:spacing w:val="-12"/>
              </w:rPr>
              <w:t xml:space="preserve"> </w:t>
            </w:r>
            <w:r w:rsidRPr="005559B5">
              <w:rPr>
                <w:color w:val="002060"/>
              </w:rPr>
              <w:t>open</w:t>
            </w:r>
            <w:r w:rsidRPr="005559B5">
              <w:rPr>
                <w:color w:val="002060"/>
                <w:spacing w:val="-11"/>
              </w:rPr>
              <w:t xml:space="preserve"> </w:t>
            </w:r>
            <w:r w:rsidRPr="005559B5">
              <w:rPr>
                <w:color w:val="002060"/>
              </w:rPr>
              <w:t>before</w:t>
            </w:r>
            <w:r w:rsidRPr="005559B5">
              <w:rPr>
                <w:color w:val="002060"/>
                <w:spacing w:val="-14"/>
              </w:rPr>
              <w:t xml:space="preserve"> </w:t>
            </w:r>
            <w:r w:rsidRPr="005559B5">
              <w:rPr>
                <w:color w:val="002060"/>
              </w:rPr>
              <w:t>the</w:t>
            </w:r>
            <w:r w:rsidRPr="005559B5">
              <w:rPr>
                <w:color w:val="002060"/>
                <w:spacing w:val="-12"/>
              </w:rPr>
              <w:t xml:space="preserve"> </w:t>
            </w:r>
            <w:r w:rsidRPr="005559B5">
              <w:rPr>
                <w:color w:val="002060"/>
              </w:rPr>
              <w:t>time</w:t>
            </w:r>
            <w:r w:rsidRPr="005559B5">
              <w:rPr>
                <w:color w:val="002060"/>
                <w:spacing w:val="-11"/>
              </w:rPr>
              <w:t xml:space="preserve"> </w:t>
            </w:r>
            <w:r w:rsidRPr="005559B5">
              <w:rPr>
                <w:color w:val="002060"/>
              </w:rPr>
              <w:t>and</w:t>
            </w:r>
            <w:r w:rsidRPr="005559B5">
              <w:rPr>
                <w:color w:val="002060"/>
                <w:spacing w:val="-12"/>
              </w:rPr>
              <w:t xml:space="preserve"> </w:t>
            </w:r>
            <w:r w:rsidRPr="005559B5">
              <w:rPr>
                <w:color w:val="002060"/>
              </w:rPr>
              <w:t>date</w:t>
            </w:r>
            <w:r w:rsidRPr="005559B5">
              <w:rPr>
                <w:color w:val="002060"/>
                <w:spacing w:val="-14"/>
              </w:rPr>
              <w:t xml:space="preserve"> </w:t>
            </w:r>
            <w:r w:rsidRPr="005559B5">
              <w:rPr>
                <w:color w:val="002060"/>
              </w:rPr>
              <w:t>for</w:t>
            </w:r>
            <w:r w:rsidRPr="005559B5">
              <w:rPr>
                <w:color w:val="002060"/>
                <w:spacing w:val="-11"/>
              </w:rPr>
              <w:t xml:space="preserve"> </w:t>
            </w:r>
            <w:r w:rsidRPr="005559B5">
              <w:rPr>
                <w:color w:val="002060"/>
              </w:rPr>
              <w:t>bid</w:t>
            </w:r>
            <w:r w:rsidRPr="005559B5">
              <w:rPr>
                <w:color w:val="002060"/>
                <w:spacing w:val="-8"/>
              </w:rPr>
              <w:t xml:space="preserve"> </w:t>
            </w:r>
            <w:r w:rsidRPr="005559B5">
              <w:rPr>
                <w:color w:val="002060"/>
              </w:rPr>
              <w:t>opening.</w:t>
            </w:r>
          </w:p>
          <w:p w:rsidRPr="005559B5" w:rsidR="00A53B14" w:rsidP="00FF6E1D" w:rsidRDefault="0092076E" w14:paraId="397CC803" w14:textId="77777777">
            <w:pPr>
              <w:pStyle w:val="TableParagraph"/>
              <w:numPr>
                <w:ilvl w:val="0"/>
                <w:numId w:val="95"/>
              </w:numPr>
              <w:tabs>
                <w:tab w:val="left" w:pos="734"/>
              </w:tabs>
              <w:spacing w:before="78" w:line="276" w:lineRule="auto"/>
              <w:ind w:left="717" w:right="95" w:hanging="272"/>
              <w:jc w:val="both"/>
              <w:rPr>
                <w:color w:val="002060"/>
              </w:rPr>
            </w:pPr>
            <w:r w:rsidRPr="005559B5">
              <w:rPr>
                <w:color w:val="002060"/>
                <w:w w:val="105"/>
              </w:rPr>
              <w:t>If all envelopes are not sealed and marked as required, the Employer</w:t>
            </w:r>
            <w:r w:rsidRPr="005559B5">
              <w:rPr>
                <w:color w:val="002060"/>
                <w:spacing w:val="-62"/>
                <w:w w:val="105"/>
              </w:rPr>
              <w:t xml:space="preserve"> </w:t>
            </w:r>
            <w:r w:rsidRPr="005559B5" w:rsidR="005D285D">
              <w:rPr>
                <w:color w:val="002060"/>
                <w:spacing w:val="-62"/>
                <w:w w:val="105"/>
              </w:rPr>
              <w:t xml:space="preserve">         </w:t>
            </w:r>
            <w:r w:rsidRPr="005559B5">
              <w:rPr>
                <w:color w:val="002060"/>
              </w:rPr>
              <w:t>will assume no responsibility for the misplacement or premature opening</w:t>
            </w:r>
            <w:r w:rsidRPr="005559B5" w:rsidR="00A00AEA">
              <w:rPr>
                <w:color w:val="002060"/>
              </w:rPr>
              <w:t xml:space="preserve"> </w:t>
            </w:r>
            <w:r w:rsidRPr="005559B5">
              <w:rPr>
                <w:color w:val="002060"/>
                <w:spacing w:val="-59"/>
              </w:rPr>
              <w:t xml:space="preserve"> </w:t>
            </w:r>
            <w:r w:rsidRPr="005559B5">
              <w:rPr>
                <w:color w:val="002060"/>
                <w:w w:val="105"/>
              </w:rPr>
              <w:t>of</w:t>
            </w:r>
            <w:r w:rsidRPr="005559B5">
              <w:rPr>
                <w:color w:val="002060"/>
                <w:spacing w:val="-9"/>
                <w:w w:val="105"/>
              </w:rPr>
              <w:t xml:space="preserve"> </w:t>
            </w:r>
            <w:r w:rsidRPr="005559B5">
              <w:rPr>
                <w:color w:val="002060"/>
                <w:w w:val="105"/>
              </w:rPr>
              <w:t>the</w:t>
            </w:r>
            <w:r w:rsidRPr="005559B5">
              <w:rPr>
                <w:color w:val="002060"/>
                <w:spacing w:val="-11"/>
                <w:w w:val="105"/>
              </w:rPr>
              <w:t xml:space="preserve"> </w:t>
            </w:r>
            <w:r w:rsidRPr="005559B5">
              <w:rPr>
                <w:color w:val="002060"/>
                <w:w w:val="105"/>
              </w:rPr>
              <w:t>bid.</w:t>
            </w:r>
          </w:p>
          <w:p w:rsidRPr="005559B5" w:rsidR="00A53B14" w:rsidRDefault="00A53B14" w14:paraId="0311EE0A" w14:textId="77777777">
            <w:pPr>
              <w:pStyle w:val="TableParagraph"/>
              <w:spacing w:before="6" w:line="290" w:lineRule="atLeast"/>
              <w:ind w:left="445" w:right="154" w:hanging="339"/>
              <w:jc w:val="both"/>
              <w:rPr>
                <w:color w:val="002060"/>
              </w:rPr>
            </w:pPr>
          </w:p>
        </w:tc>
      </w:tr>
      <w:tr w:rsidRPr="005559B5" w:rsidR="005559B5" w:rsidTr="00A00AEA" w14:paraId="61EE195A" w14:textId="77777777">
        <w:trPr>
          <w:trHeight w:val="764"/>
        </w:trPr>
        <w:tc>
          <w:tcPr>
            <w:tcW w:w="2180" w:type="dxa"/>
            <w:vMerge w:val="restart"/>
          </w:tcPr>
          <w:p w:rsidRPr="005559B5" w:rsidR="00A53B14" w:rsidRDefault="0092076E" w14:paraId="430583CD" w14:textId="77777777">
            <w:pPr>
              <w:pStyle w:val="TableParagraph"/>
              <w:ind w:left="107" w:right="255"/>
              <w:rPr>
                <w:rFonts w:ascii="Arial"/>
                <w:b/>
                <w:color w:val="002060"/>
              </w:rPr>
            </w:pPr>
            <w:r w:rsidRPr="005559B5">
              <w:rPr>
                <w:rFonts w:ascii="Arial"/>
                <w:b/>
                <w:color w:val="002060"/>
              </w:rPr>
              <w:t>19.</w:t>
            </w:r>
            <w:r w:rsidRPr="005559B5">
              <w:rPr>
                <w:rFonts w:ascii="Arial"/>
                <w:b/>
                <w:color w:val="002060"/>
                <w:spacing w:val="1"/>
              </w:rPr>
              <w:t xml:space="preserve"> </w:t>
            </w:r>
            <w:r w:rsidRPr="005559B5">
              <w:rPr>
                <w:rFonts w:ascii="Arial"/>
                <w:b/>
                <w:color w:val="002060"/>
              </w:rPr>
              <w:t>Deadline for</w:t>
            </w:r>
            <w:r w:rsidRPr="005559B5">
              <w:rPr>
                <w:rFonts w:ascii="Arial"/>
                <w:b/>
                <w:color w:val="002060"/>
                <w:spacing w:val="-59"/>
              </w:rPr>
              <w:t xml:space="preserve"> </w:t>
            </w:r>
            <w:r w:rsidRPr="005559B5">
              <w:rPr>
                <w:rFonts w:ascii="Arial"/>
                <w:b/>
                <w:color w:val="002060"/>
              </w:rPr>
              <w:t>Submission</w:t>
            </w:r>
            <w:r w:rsidRPr="005559B5">
              <w:rPr>
                <w:rFonts w:ascii="Arial"/>
                <w:b/>
                <w:color w:val="002060"/>
                <w:spacing w:val="1"/>
              </w:rPr>
              <w:t xml:space="preserve"> </w:t>
            </w:r>
            <w:r w:rsidRPr="005559B5">
              <w:rPr>
                <w:rFonts w:ascii="Arial"/>
                <w:b/>
                <w:color w:val="002060"/>
              </w:rPr>
              <w:t>of</w:t>
            </w:r>
            <w:r w:rsidRPr="005559B5">
              <w:rPr>
                <w:rFonts w:ascii="Arial"/>
                <w:b/>
                <w:color w:val="002060"/>
                <w:spacing w:val="1"/>
              </w:rPr>
              <w:t xml:space="preserve"> </w:t>
            </w:r>
            <w:r w:rsidRPr="005559B5">
              <w:rPr>
                <w:rFonts w:ascii="Arial"/>
                <w:b/>
                <w:color w:val="002060"/>
              </w:rPr>
              <w:t>Bids</w:t>
            </w:r>
          </w:p>
        </w:tc>
        <w:tc>
          <w:tcPr>
            <w:tcW w:w="7922" w:type="dxa"/>
          </w:tcPr>
          <w:p w:rsidRPr="005559B5" w:rsidR="00A53B14" w:rsidP="00A00AEA" w:rsidRDefault="0092076E" w14:paraId="459E3899" w14:textId="77777777">
            <w:pPr>
              <w:pStyle w:val="TableParagraph"/>
              <w:spacing w:before="36" w:line="276" w:lineRule="auto"/>
              <w:ind w:left="467" w:right="89" w:hanging="360"/>
              <w:jc w:val="both"/>
              <w:rPr>
                <w:color w:val="002060"/>
              </w:rPr>
            </w:pPr>
            <w:r w:rsidRPr="005559B5">
              <w:rPr>
                <w:color w:val="002060"/>
              </w:rPr>
              <w:t>19.1</w:t>
            </w:r>
            <w:r w:rsidRPr="005559B5">
              <w:rPr>
                <w:color w:val="002060"/>
                <w:spacing w:val="-10"/>
              </w:rPr>
              <w:t xml:space="preserve"> </w:t>
            </w:r>
            <w:r w:rsidRPr="005559B5">
              <w:rPr>
                <w:color w:val="002060"/>
              </w:rPr>
              <w:t>Bids</w:t>
            </w:r>
            <w:r w:rsidRPr="005559B5">
              <w:rPr>
                <w:color w:val="002060"/>
                <w:spacing w:val="-11"/>
              </w:rPr>
              <w:t xml:space="preserve"> </w:t>
            </w:r>
            <w:r w:rsidRPr="005559B5">
              <w:rPr>
                <w:color w:val="002060"/>
              </w:rPr>
              <w:t>must</w:t>
            </w:r>
            <w:r w:rsidRPr="005559B5">
              <w:rPr>
                <w:color w:val="002060"/>
                <w:spacing w:val="-11"/>
              </w:rPr>
              <w:t xml:space="preserve"> </w:t>
            </w:r>
            <w:r w:rsidRPr="005559B5">
              <w:rPr>
                <w:color w:val="002060"/>
              </w:rPr>
              <w:t>be</w:t>
            </w:r>
            <w:r w:rsidRPr="005559B5">
              <w:rPr>
                <w:color w:val="002060"/>
                <w:spacing w:val="-11"/>
              </w:rPr>
              <w:t xml:space="preserve"> </w:t>
            </w:r>
            <w:r w:rsidRPr="005559B5">
              <w:rPr>
                <w:color w:val="002060"/>
              </w:rPr>
              <w:t>received</w:t>
            </w:r>
            <w:r w:rsidRPr="005559B5">
              <w:rPr>
                <w:color w:val="002060"/>
                <w:spacing w:val="-10"/>
              </w:rPr>
              <w:t xml:space="preserve"> </w:t>
            </w:r>
            <w:r w:rsidRPr="005559B5">
              <w:rPr>
                <w:color w:val="002060"/>
              </w:rPr>
              <w:t>by</w:t>
            </w:r>
            <w:r w:rsidRPr="005559B5">
              <w:rPr>
                <w:color w:val="002060"/>
                <w:spacing w:val="-11"/>
              </w:rPr>
              <w:t xml:space="preserve"> </w:t>
            </w:r>
            <w:r w:rsidRPr="005559B5">
              <w:rPr>
                <w:color w:val="002060"/>
              </w:rPr>
              <w:t>the</w:t>
            </w:r>
            <w:r w:rsidRPr="005559B5">
              <w:rPr>
                <w:color w:val="002060"/>
                <w:spacing w:val="-11"/>
              </w:rPr>
              <w:t xml:space="preserve"> </w:t>
            </w:r>
            <w:r w:rsidRPr="005559B5">
              <w:rPr>
                <w:color w:val="002060"/>
              </w:rPr>
              <w:t>Employer</w:t>
            </w:r>
            <w:r w:rsidRPr="005559B5">
              <w:rPr>
                <w:color w:val="002060"/>
                <w:spacing w:val="-11"/>
              </w:rPr>
              <w:t xml:space="preserve"> </w:t>
            </w:r>
            <w:r w:rsidRPr="005559B5">
              <w:rPr>
                <w:color w:val="002060"/>
              </w:rPr>
              <w:t>at</w:t>
            </w:r>
            <w:r w:rsidRPr="005559B5">
              <w:rPr>
                <w:color w:val="002060"/>
                <w:spacing w:val="-10"/>
              </w:rPr>
              <w:t xml:space="preserve"> </w:t>
            </w:r>
            <w:r w:rsidRPr="005559B5">
              <w:rPr>
                <w:color w:val="002060"/>
              </w:rPr>
              <w:t>the</w:t>
            </w:r>
            <w:r w:rsidRPr="005559B5">
              <w:rPr>
                <w:color w:val="002060"/>
                <w:spacing w:val="-10"/>
              </w:rPr>
              <w:t xml:space="preserve"> </w:t>
            </w:r>
            <w:r w:rsidRPr="005559B5">
              <w:rPr>
                <w:color w:val="002060"/>
              </w:rPr>
              <w:t>address</w:t>
            </w:r>
            <w:r w:rsidRPr="005559B5">
              <w:rPr>
                <w:color w:val="002060"/>
                <w:spacing w:val="-9"/>
              </w:rPr>
              <w:t xml:space="preserve"> </w:t>
            </w:r>
            <w:r w:rsidRPr="005559B5">
              <w:rPr>
                <w:color w:val="002060"/>
              </w:rPr>
              <w:t>and</w:t>
            </w:r>
            <w:r w:rsidRPr="005559B5">
              <w:rPr>
                <w:color w:val="002060"/>
                <w:spacing w:val="-10"/>
              </w:rPr>
              <w:t xml:space="preserve"> </w:t>
            </w:r>
            <w:r w:rsidRPr="005559B5">
              <w:rPr>
                <w:color w:val="002060"/>
              </w:rPr>
              <w:t>no</w:t>
            </w:r>
            <w:r w:rsidRPr="005559B5">
              <w:rPr>
                <w:color w:val="002060"/>
                <w:spacing w:val="-11"/>
              </w:rPr>
              <w:t xml:space="preserve"> </w:t>
            </w:r>
            <w:r w:rsidRPr="005559B5">
              <w:rPr>
                <w:color w:val="002060"/>
              </w:rPr>
              <w:t>later</w:t>
            </w:r>
            <w:r w:rsidRPr="005559B5">
              <w:rPr>
                <w:color w:val="002060"/>
                <w:spacing w:val="-10"/>
              </w:rPr>
              <w:t xml:space="preserve"> </w:t>
            </w:r>
            <w:r w:rsidRPr="005559B5">
              <w:rPr>
                <w:color w:val="002060"/>
              </w:rPr>
              <w:t>than</w:t>
            </w:r>
            <w:r w:rsidRPr="005559B5">
              <w:rPr>
                <w:color w:val="002060"/>
                <w:spacing w:val="-10"/>
              </w:rPr>
              <w:t xml:space="preserve"> </w:t>
            </w:r>
            <w:r w:rsidRPr="005559B5">
              <w:rPr>
                <w:color w:val="002060"/>
              </w:rPr>
              <w:t>the</w:t>
            </w:r>
            <w:r w:rsidRPr="005559B5" w:rsidR="00A00AEA">
              <w:rPr>
                <w:color w:val="002060"/>
              </w:rPr>
              <w:t xml:space="preserve"> </w:t>
            </w:r>
            <w:r w:rsidRPr="005559B5">
              <w:rPr>
                <w:color w:val="002060"/>
                <w:spacing w:val="-59"/>
              </w:rPr>
              <w:t xml:space="preserve"> </w:t>
            </w:r>
            <w:r w:rsidRPr="005559B5" w:rsidR="005D285D">
              <w:rPr>
                <w:color w:val="002060"/>
                <w:spacing w:val="-59"/>
              </w:rPr>
              <w:t xml:space="preserve">   </w:t>
            </w:r>
            <w:r w:rsidRPr="005559B5">
              <w:rPr>
                <w:color w:val="002060"/>
                <w:spacing w:val="-4"/>
              </w:rPr>
              <w:t>date</w:t>
            </w:r>
            <w:r w:rsidRPr="005559B5">
              <w:rPr>
                <w:color w:val="002060"/>
                <w:spacing w:val="-10"/>
              </w:rPr>
              <w:t xml:space="preserve"> </w:t>
            </w:r>
            <w:r w:rsidRPr="005559B5">
              <w:rPr>
                <w:color w:val="002060"/>
                <w:spacing w:val="-4"/>
              </w:rPr>
              <w:t>and</w:t>
            </w:r>
            <w:r w:rsidRPr="005559B5">
              <w:rPr>
                <w:color w:val="002060"/>
                <w:spacing w:val="-10"/>
              </w:rPr>
              <w:t xml:space="preserve"> </w:t>
            </w:r>
            <w:r w:rsidRPr="005559B5">
              <w:rPr>
                <w:color w:val="002060"/>
                <w:spacing w:val="-4"/>
              </w:rPr>
              <w:t>time</w:t>
            </w:r>
            <w:r w:rsidRPr="005559B5">
              <w:rPr>
                <w:color w:val="002060"/>
                <w:spacing w:val="-8"/>
              </w:rPr>
              <w:t xml:space="preserve"> </w:t>
            </w:r>
            <w:r w:rsidRPr="005559B5">
              <w:rPr>
                <w:color w:val="002060"/>
                <w:spacing w:val="-4"/>
              </w:rPr>
              <w:t>indicated</w:t>
            </w:r>
            <w:r w:rsidRPr="005559B5">
              <w:rPr>
                <w:color w:val="002060"/>
                <w:spacing w:val="-11"/>
              </w:rPr>
              <w:t xml:space="preserve"> </w:t>
            </w:r>
            <w:r w:rsidRPr="005559B5">
              <w:rPr>
                <w:rFonts w:ascii="Arial"/>
                <w:b/>
                <w:color w:val="002060"/>
                <w:spacing w:val="-4"/>
              </w:rPr>
              <w:t>in</w:t>
            </w:r>
            <w:r w:rsidRPr="005559B5">
              <w:rPr>
                <w:rFonts w:ascii="Arial"/>
                <w:b/>
                <w:color w:val="002060"/>
                <w:spacing w:val="-10"/>
              </w:rPr>
              <w:t xml:space="preserve"> </w:t>
            </w:r>
            <w:r w:rsidRPr="005559B5">
              <w:rPr>
                <w:rFonts w:ascii="Arial"/>
                <w:b/>
                <w:color w:val="002060"/>
                <w:spacing w:val="-4"/>
              </w:rPr>
              <w:t>the</w:t>
            </w:r>
            <w:r w:rsidRPr="005559B5">
              <w:rPr>
                <w:rFonts w:ascii="Arial"/>
                <w:b/>
                <w:color w:val="002060"/>
                <w:spacing w:val="-10"/>
              </w:rPr>
              <w:t xml:space="preserve"> </w:t>
            </w:r>
            <w:r w:rsidRPr="005559B5">
              <w:rPr>
                <w:rFonts w:ascii="Arial"/>
                <w:b/>
                <w:color w:val="002060"/>
                <w:spacing w:val="-4"/>
              </w:rPr>
              <w:t>BDS</w:t>
            </w:r>
            <w:r w:rsidRPr="005559B5" w:rsidR="00A00AEA">
              <w:rPr>
                <w:color w:val="002060"/>
                <w:spacing w:val="-4"/>
              </w:rPr>
              <w:t>.</w:t>
            </w:r>
          </w:p>
        </w:tc>
      </w:tr>
      <w:tr w:rsidRPr="005559B5" w:rsidR="005559B5" w14:paraId="333ED849" w14:textId="77777777">
        <w:trPr>
          <w:trHeight w:val="1204"/>
        </w:trPr>
        <w:tc>
          <w:tcPr>
            <w:tcW w:w="2180" w:type="dxa"/>
            <w:vMerge/>
            <w:tcBorders>
              <w:top w:val="nil"/>
            </w:tcBorders>
          </w:tcPr>
          <w:p w:rsidRPr="005559B5" w:rsidR="00A53B14" w:rsidRDefault="00A53B14" w14:paraId="064F6E63" w14:textId="77777777">
            <w:pPr>
              <w:rPr>
                <w:color w:val="002060"/>
                <w:sz w:val="2"/>
                <w:szCs w:val="2"/>
              </w:rPr>
            </w:pPr>
          </w:p>
        </w:tc>
        <w:tc>
          <w:tcPr>
            <w:tcW w:w="7922" w:type="dxa"/>
          </w:tcPr>
          <w:p w:rsidRPr="005559B5" w:rsidR="00A53B14" w:rsidP="005D285D" w:rsidRDefault="0092076E" w14:paraId="304A7387" w14:textId="77777777">
            <w:pPr>
              <w:pStyle w:val="TableParagraph"/>
              <w:spacing w:before="36" w:line="276" w:lineRule="auto"/>
              <w:ind w:left="467" w:right="90" w:hanging="360"/>
              <w:jc w:val="both"/>
              <w:rPr>
                <w:color w:val="002060"/>
              </w:rPr>
            </w:pPr>
            <w:r w:rsidRPr="005559B5">
              <w:rPr>
                <w:color w:val="002060"/>
                <w:spacing w:val="-4"/>
              </w:rPr>
              <w:t>19.2</w:t>
            </w:r>
            <w:r w:rsidRPr="005559B5">
              <w:rPr>
                <w:color w:val="002060"/>
                <w:spacing w:val="-12"/>
              </w:rPr>
              <w:t xml:space="preserve"> </w:t>
            </w:r>
            <w:r w:rsidRPr="005559B5">
              <w:rPr>
                <w:color w:val="002060"/>
                <w:spacing w:val="-4"/>
              </w:rPr>
              <w:t>The</w:t>
            </w:r>
            <w:r w:rsidRPr="005559B5">
              <w:rPr>
                <w:color w:val="002060"/>
                <w:spacing w:val="-9"/>
              </w:rPr>
              <w:t xml:space="preserve"> </w:t>
            </w:r>
            <w:r w:rsidRPr="005559B5">
              <w:rPr>
                <w:color w:val="002060"/>
                <w:spacing w:val="-4"/>
              </w:rPr>
              <w:t>Employer</w:t>
            </w:r>
            <w:r w:rsidRPr="005559B5">
              <w:rPr>
                <w:color w:val="002060"/>
                <w:spacing w:val="-8"/>
              </w:rPr>
              <w:t xml:space="preserve"> </w:t>
            </w:r>
            <w:r w:rsidRPr="005559B5">
              <w:rPr>
                <w:color w:val="002060"/>
                <w:spacing w:val="-4"/>
              </w:rPr>
              <w:t>may,</w:t>
            </w:r>
            <w:r w:rsidRPr="005559B5">
              <w:rPr>
                <w:color w:val="002060"/>
                <w:spacing w:val="-7"/>
              </w:rPr>
              <w:t xml:space="preserve"> </w:t>
            </w:r>
            <w:r w:rsidRPr="005559B5">
              <w:rPr>
                <w:color w:val="002060"/>
                <w:spacing w:val="-4"/>
              </w:rPr>
              <w:t>at</w:t>
            </w:r>
            <w:r w:rsidRPr="005559B5">
              <w:rPr>
                <w:color w:val="002060"/>
                <w:spacing w:val="-6"/>
              </w:rPr>
              <w:t xml:space="preserve"> </w:t>
            </w:r>
            <w:r w:rsidRPr="005559B5">
              <w:rPr>
                <w:color w:val="002060"/>
                <w:spacing w:val="-4"/>
              </w:rPr>
              <w:t>its</w:t>
            </w:r>
            <w:r w:rsidRPr="005559B5">
              <w:rPr>
                <w:color w:val="002060"/>
                <w:spacing w:val="-9"/>
              </w:rPr>
              <w:t xml:space="preserve"> </w:t>
            </w:r>
            <w:r w:rsidRPr="005559B5">
              <w:rPr>
                <w:color w:val="002060"/>
                <w:spacing w:val="-4"/>
              </w:rPr>
              <w:t>discretion,</w:t>
            </w:r>
            <w:r w:rsidRPr="005559B5">
              <w:rPr>
                <w:color w:val="002060"/>
                <w:spacing w:val="-7"/>
              </w:rPr>
              <w:t xml:space="preserve"> </w:t>
            </w:r>
            <w:r w:rsidRPr="005559B5">
              <w:rPr>
                <w:color w:val="002060"/>
                <w:spacing w:val="-4"/>
              </w:rPr>
              <w:t>extend</w:t>
            </w:r>
            <w:r w:rsidRPr="005559B5">
              <w:rPr>
                <w:color w:val="002060"/>
                <w:spacing w:val="-9"/>
              </w:rPr>
              <w:t xml:space="preserve"> </w:t>
            </w:r>
            <w:r w:rsidRPr="005559B5">
              <w:rPr>
                <w:color w:val="002060"/>
                <w:spacing w:val="-4"/>
              </w:rPr>
              <w:t>the</w:t>
            </w:r>
            <w:r w:rsidRPr="005559B5">
              <w:rPr>
                <w:color w:val="002060"/>
                <w:spacing w:val="-7"/>
              </w:rPr>
              <w:t xml:space="preserve"> </w:t>
            </w:r>
            <w:r w:rsidRPr="005559B5">
              <w:rPr>
                <w:color w:val="002060"/>
                <w:spacing w:val="-4"/>
              </w:rPr>
              <w:t>deadline</w:t>
            </w:r>
            <w:r w:rsidRPr="005559B5">
              <w:rPr>
                <w:color w:val="002060"/>
                <w:spacing w:val="-9"/>
              </w:rPr>
              <w:t xml:space="preserve"> </w:t>
            </w:r>
            <w:r w:rsidRPr="005559B5">
              <w:rPr>
                <w:color w:val="002060"/>
                <w:spacing w:val="-4"/>
              </w:rPr>
              <w:t>for</w:t>
            </w:r>
            <w:r w:rsidRPr="005559B5">
              <w:rPr>
                <w:color w:val="002060"/>
                <w:spacing w:val="-8"/>
              </w:rPr>
              <w:t xml:space="preserve"> </w:t>
            </w:r>
            <w:r w:rsidRPr="005559B5">
              <w:rPr>
                <w:color w:val="002060"/>
                <w:spacing w:val="-4"/>
              </w:rPr>
              <w:t>the</w:t>
            </w:r>
            <w:r w:rsidRPr="005559B5">
              <w:rPr>
                <w:color w:val="002060"/>
                <w:spacing w:val="-9"/>
              </w:rPr>
              <w:t xml:space="preserve"> </w:t>
            </w:r>
            <w:r w:rsidRPr="005559B5">
              <w:rPr>
                <w:color w:val="002060"/>
                <w:spacing w:val="-4"/>
              </w:rPr>
              <w:t>submission</w:t>
            </w:r>
            <w:r w:rsidRPr="005559B5">
              <w:rPr>
                <w:color w:val="002060"/>
                <w:spacing w:val="-6"/>
              </w:rPr>
              <w:t xml:space="preserve"> </w:t>
            </w:r>
            <w:r w:rsidRPr="005559B5">
              <w:rPr>
                <w:color w:val="002060"/>
                <w:spacing w:val="-3"/>
              </w:rPr>
              <w:t>of</w:t>
            </w:r>
            <w:r w:rsidRPr="005559B5" w:rsidR="005D285D">
              <w:rPr>
                <w:color w:val="002060"/>
                <w:spacing w:val="-3"/>
              </w:rPr>
              <w:t xml:space="preserve"> </w:t>
            </w:r>
            <w:r w:rsidRPr="005559B5">
              <w:rPr>
                <w:color w:val="002060"/>
                <w:spacing w:val="-59"/>
              </w:rPr>
              <w:t xml:space="preserve"> </w:t>
            </w:r>
            <w:r w:rsidRPr="005559B5">
              <w:rPr>
                <w:color w:val="002060"/>
                <w:spacing w:val="-5"/>
              </w:rPr>
              <w:t>bids</w:t>
            </w:r>
            <w:r w:rsidRPr="005559B5">
              <w:rPr>
                <w:color w:val="002060"/>
                <w:spacing w:val="-19"/>
              </w:rPr>
              <w:t xml:space="preserve"> </w:t>
            </w:r>
            <w:r w:rsidRPr="005559B5">
              <w:rPr>
                <w:color w:val="002060"/>
                <w:spacing w:val="-5"/>
              </w:rPr>
              <w:t>by</w:t>
            </w:r>
            <w:r w:rsidRPr="005559B5">
              <w:rPr>
                <w:color w:val="002060"/>
                <w:spacing w:val="-21"/>
              </w:rPr>
              <w:t xml:space="preserve"> </w:t>
            </w:r>
            <w:r w:rsidRPr="005559B5">
              <w:rPr>
                <w:color w:val="002060"/>
                <w:spacing w:val="-5"/>
              </w:rPr>
              <w:t>amending</w:t>
            </w:r>
            <w:r w:rsidRPr="005559B5">
              <w:rPr>
                <w:color w:val="002060"/>
                <w:spacing w:val="-21"/>
              </w:rPr>
              <w:t xml:space="preserve"> </w:t>
            </w:r>
            <w:r w:rsidRPr="005559B5">
              <w:rPr>
                <w:color w:val="002060"/>
                <w:spacing w:val="-5"/>
              </w:rPr>
              <w:t>the</w:t>
            </w:r>
            <w:r w:rsidRPr="005559B5">
              <w:rPr>
                <w:color w:val="002060"/>
                <w:spacing w:val="-20"/>
              </w:rPr>
              <w:t xml:space="preserve"> </w:t>
            </w:r>
            <w:r w:rsidRPr="005559B5">
              <w:rPr>
                <w:color w:val="002060"/>
                <w:spacing w:val="-5"/>
              </w:rPr>
              <w:t>Bidding</w:t>
            </w:r>
            <w:r w:rsidRPr="005559B5">
              <w:rPr>
                <w:color w:val="002060"/>
                <w:spacing w:val="-19"/>
              </w:rPr>
              <w:t xml:space="preserve"> </w:t>
            </w:r>
            <w:r w:rsidRPr="005559B5">
              <w:rPr>
                <w:color w:val="002060"/>
                <w:spacing w:val="-5"/>
              </w:rPr>
              <w:t>Document</w:t>
            </w:r>
            <w:r w:rsidRPr="005559B5">
              <w:rPr>
                <w:color w:val="002060"/>
                <w:spacing w:val="-20"/>
              </w:rPr>
              <w:t xml:space="preserve"> </w:t>
            </w:r>
            <w:r w:rsidRPr="005559B5">
              <w:rPr>
                <w:color w:val="002060"/>
                <w:spacing w:val="-4"/>
              </w:rPr>
              <w:t>in</w:t>
            </w:r>
            <w:r w:rsidRPr="005559B5">
              <w:rPr>
                <w:color w:val="002060"/>
                <w:spacing w:val="-18"/>
              </w:rPr>
              <w:t xml:space="preserve"> </w:t>
            </w:r>
            <w:r w:rsidRPr="005559B5">
              <w:rPr>
                <w:color w:val="002060"/>
                <w:spacing w:val="-4"/>
              </w:rPr>
              <w:t>accordance</w:t>
            </w:r>
            <w:r w:rsidRPr="005559B5">
              <w:rPr>
                <w:color w:val="002060"/>
                <w:spacing w:val="-19"/>
              </w:rPr>
              <w:t xml:space="preserve"> </w:t>
            </w:r>
            <w:r w:rsidRPr="005559B5">
              <w:rPr>
                <w:color w:val="002060"/>
                <w:spacing w:val="-4"/>
              </w:rPr>
              <w:t>with</w:t>
            </w:r>
            <w:r w:rsidRPr="005559B5">
              <w:rPr>
                <w:color w:val="002060"/>
                <w:spacing w:val="-21"/>
              </w:rPr>
              <w:t xml:space="preserve"> </w:t>
            </w:r>
            <w:r w:rsidRPr="005559B5">
              <w:rPr>
                <w:color w:val="002060"/>
                <w:spacing w:val="-4"/>
              </w:rPr>
              <w:t>ITB</w:t>
            </w:r>
            <w:r w:rsidRPr="005559B5">
              <w:rPr>
                <w:color w:val="002060"/>
                <w:spacing w:val="-21"/>
              </w:rPr>
              <w:t xml:space="preserve"> </w:t>
            </w:r>
            <w:r w:rsidRPr="005559B5">
              <w:rPr>
                <w:color w:val="002060"/>
                <w:spacing w:val="-4"/>
              </w:rPr>
              <w:t>8,</w:t>
            </w:r>
            <w:r w:rsidRPr="005559B5">
              <w:rPr>
                <w:color w:val="002060"/>
                <w:spacing w:val="-20"/>
              </w:rPr>
              <w:t xml:space="preserve"> </w:t>
            </w:r>
            <w:r w:rsidRPr="005559B5">
              <w:rPr>
                <w:color w:val="002060"/>
                <w:spacing w:val="-4"/>
              </w:rPr>
              <w:t>in</w:t>
            </w:r>
            <w:r w:rsidRPr="005559B5">
              <w:rPr>
                <w:color w:val="002060"/>
                <w:spacing w:val="-19"/>
              </w:rPr>
              <w:t xml:space="preserve"> </w:t>
            </w:r>
            <w:r w:rsidRPr="005559B5">
              <w:rPr>
                <w:color w:val="002060"/>
                <w:spacing w:val="-4"/>
              </w:rPr>
              <w:t>which</w:t>
            </w:r>
            <w:r w:rsidRPr="005559B5">
              <w:rPr>
                <w:color w:val="002060"/>
                <w:spacing w:val="-20"/>
              </w:rPr>
              <w:t xml:space="preserve"> </w:t>
            </w:r>
            <w:r w:rsidRPr="005559B5">
              <w:rPr>
                <w:color w:val="002060"/>
                <w:spacing w:val="-4"/>
              </w:rPr>
              <w:t>case</w:t>
            </w:r>
            <w:r w:rsidRPr="005559B5" w:rsidR="005D285D">
              <w:rPr>
                <w:color w:val="002060"/>
                <w:spacing w:val="-4"/>
              </w:rPr>
              <w:t xml:space="preserve"> </w:t>
            </w:r>
            <w:r w:rsidRPr="005559B5">
              <w:rPr>
                <w:color w:val="002060"/>
                <w:spacing w:val="-59"/>
              </w:rPr>
              <w:t xml:space="preserve"> </w:t>
            </w:r>
            <w:r w:rsidRPr="005559B5">
              <w:rPr>
                <w:color w:val="002060"/>
                <w:spacing w:val="-3"/>
              </w:rPr>
              <w:t>all</w:t>
            </w:r>
            <w:r w:rsidRPr="005559B5">
              <w:rPr>
                <w:color w:val="002060"/>
                <w:spacing w:val="-12"/>
              </w:rPr>
              <w:t xml:space="preserve"> </w:t>
            </w:r>
            <w:r w:rsidRPr="005559B5">
              <w:rPr>
                <w:color w:val="002060"/>
                <w:spacing w:val="-3"/>
              </w:rPr>
              <w:t>rights</w:t>
            </w:r>
            <w:r w:rsidRPr="005559B5">
              <w:rPr>
                <w:color w:val="002060"/>
                <w:spacing w:val="-12"/>
              </w:rPr>
              <w:t xml:space="preserve"> </w:t>
            </w:r>
            <w:r w:rsidRPr="005559B5">
              <w:rPr>
                <w:color w:val="002060"/>
                <w:spacing w:val="-3"/>
              </w:rPr>
              <w:t>and</w:t>
            </w:r>
            <w:r w:rsidRPr="005559B5">
              <w:rPr>
                <w:color w:val="002060"/>
                <w:spacing w:val="-11"/>
              </w:rPr>
              <w:t xml:space="preserve"> </w:t>
            </w:r>
            <w:r w:rsidRPr="005559B5">
              <w:rPr>
                <w:color w:val="002060"/>
                <w:spacing w:val="-3"/>
              </w:rPr>
              <w:t>obligations</w:t>
            </w:r>
            <w:r w:rsidRPr="005559B5">
              <w:rPr>
                <w:color w:val="002060"/>
                <w:spacing w:val="-12"/>
              </w:rPr>
              <w:t xml:space="preserve"> </w:t>
            </w:r>
            <w:r w:rsidRPr="005559B5">
              <w:rPr>
                <w:color w:val="002060"/>
                <w:spacing w:val="-3"/>
              </w:rPr>
              <w:t>of</w:t>
            </w:r>
            <w:r w:rsidRPr="005559B5">
              <w:rPr>
                <w:color w:val="002060"/>
                <w:spacing w:val="-10"/>
              </w:rPr>
              <w:t xml:space="preserve"> </w:t>
            </w:r>
            <w:r w:rsidRPr="005559B5">
              <w:rPr>
                <w:color w:val="002060"/>
                <w:spacing w:val="-3"/>
              </w:rPr>
              <w:t>the</w:t>
            </w:r>
            <w:r w:rsidRPr="005559B5">
              <w:rPr>
                <w:color w:val="002060"/>
                <w:spacing w:val="-12"/>
              </w:rPr>
              <w:t xml:space="preserve"> </w:t>
            </w:r>
            <w:r w:rsidRPr="005559B5">
              <w:rPr>
                <w:color w:val="002060"/>
                <w:spacing w:val="-2"/>
              </w:rPr>
              <w:t>Employer</w:t>
            </w:r>
            <w:r w:rsidRPr="005559B5">
              <w:rPr>
                <w:color w:val="002060"/>
                <w:spacing w:val="-11"/>
              </w:rPr>
              <w:t xml:space="preserve"> </w:t>
            </w:r>
            <w:r w:rsidRPr="005559B5">
              <w:rPr>
                <w:color w:val="002060"/>
                <w:spacing w:val="-2"/>
              </w:rPr>
              <w:t>and</w:t>
            </w:r>
            <w:r w:rsidRPr="005559B5">
              <w:rPr>
                <w:color w:val="002060"/>
                <w:spacing w:val="-11"/>
              </w:rPr>
              <w:t xml:space="preserve"> </w:t>
            </w:r>
            <w:r w:rsidRPr="005559B5">
              <w:rPr>
                <w:color w:val="002060"/>
                <w:spacing w:val="-2"/>
              </w:rPr>
              <w:t>Bidders</w:t>
            </w:r>
            <w:r w:rsidRPr="005559B5">
              <w:rPr>
                <w:color w:val="002060"/>
                <w:spacing w:val="-12"/>
              </w:rPr>
              <w:t xml:space="preserve"> </w:t>
            </w:r>
            <w:r w:rsidRPr="005559B5">
              <w:rPr>
                <w:color w:val="002060"/>
                <w:spacing w:val="-2"/>
              </w:rPr>
              <w:t>previously</w:t>
            </w:r>
            <w:r w:rsidRPr="005559B5">
              <w:rPr>
                <w:color w:val="002060"/>
                <w:spacing w:val="-13"/>
              </w:rPr>
              <w:t xml:space="preserve"> </w:t>
            </w:r>
            <w:r w:rsidRPr="005559B5">
              <w:rPr>
                <w:color w:val="002060"/>
                <w:spacing w:val="-2"/>
              </w:rPr>
              <w:t>subject</w:t>
            </w:r>
            <w:r w:rsidRPr="005559B5">
              <w:rPr>
                <w:color w:val="002060"/>
                <w:spacing w:val="-10"/>
              </w:rPr>
              <w:t xml:space="preserve"> </w:t>
            </w:r>
            <w:r w:rsidRPr="005559B5">
              <w:rPr>
                <w:color w:val="002060"/>
                <w:spacing w:val="-2"/>
              </w:rPr>
              <w:t>to</w:t>
            </w:r>
            <w:r w:rsidRPr="005559B5">
              <w:rPr>
                <w:color w:val="002060"/>
                <w:spacing w:val="-12"/>
              </w:rPr>
              <w:t xml:space="preserve"> </w:t>
            </w:r>
            <w:r w:rsidRPr="005559B5">
              <w:rPr>
                <w:color w:val="002060"/>
                <w:spacing w:val="-2"/>
              </w:rPr>
              <w:t>the</w:t>
            </w:r>
            <w:r w:rsidRPr="005559B5" w:rsidR="005D285D">
              <w:rPr>
                <w:color w:val="002060"/>
                <w:spacing w:val="-2"/>
              </w:rPr>
              <w:t xml:space="preserve"> </w:t>
            </w:r>
            <w:r w:rsidRPr="005559B5">
              <w:rPr>
                <w:color w:val="002060"/>
                <w:spacing w:val="-5"/>
              </w:rPr>
              <w:t>deadline</w:t>
            </w:r>
            <w:r w:rsidRPr="005559B5">
              <w:rPr>
                <w:color w:val="002060"/>
                <w:spacing w:val="-9"/>
              </w:rPr>
              <w:t xml:space="preserve"> </w:t>
            </w:r>
            <w:r w:rsidRPr="005559B5">
              <w:rPr>
                <w:color w:val="002060"/>
                <w:spacing w:val="-5"/>
              </w:rPr>
              <w:t>shall</w:t>
            </w:r>
            <w:r w:rsidRPr="005559B5">
              <w:rPr>
                <w:color w:val="002060"/>
                <w:spacing w:val="-11"/>
              </w:rPr>
              <w:t xml:space="preserve"> </w:t>
            </w:r>
            <w:r w:rsidRPr="005559B5">
              <w:rPr>
                <w:color w:val="002060"/>
                <w:spacing w:val="-5"/>
              </w:rPr>
              <w:t>thereafter</w:t>
            </w:r>
            <w:r w:rsidRPr="005559B5">
              <w:rPr>
                <w:color w:val="002060"/>
                <w:spacing w:val="-7"/>
              </w:rPr>
              <w:t xml:space="preserve"> </w:t>
            </w:r>
            <w:r w:rsidRPr="005559B5">
              <w:rPr>
                <w:color w:val="002060"/>
                <w:spacing w:val="-5"/>
              </w:rPr>
              <w:t>be</w:t>
            </w:r>
            <w:r w:rsidRPr="005559B5">
              <w:rPr>
                <w:color w:val="002060"/>
                <w:spacing w:val="-9"/>
              </w:rPr>
              <w:t xml:space="preserve"> </w:t>
            </w:r>
            <w:r w:rsidRPr="005559B5">
              <w:rPr>
                <w:color w:val="002060"/>
                <w:spacing w:val="-5"/>
              </w:rPr>
              <w:t>subject</w:t>
            </w:r>
            <w:r w:rsidRPr="005559B5">
              <w:rPr>
                <w:color w:val="002060"/>
                <w:spacing w:val="-9"/>
              </w:rPr>
              <w:t xml:space="preserve"> </w:t>
            </w:r>
            <w:r w:rsidRPr="005559B5">
              <w:rPr>
                <w:color w:val="002060"/>
                <w:spacing w:val="-5"/>
              </w:rPr>
              <w:t>to</w:t>
            </w:r>
            <w:r w:rsidRPr="005559B5">
              <w:rPr>
                <w:color w:val="002060"/>
                <w:spacing w:val="-10"/>
              </w:rPr>
              <w:t xml:space="preserve"> </w:t>
            </w:r>
            <w:r w:rsidRPr="005559B5">
              <w:rPr>
                <w:color w:val="002060"/>
                <w:spacing w:val="-5"/>
              </w:rPr>
              <w:t>the</w:t>
            </w:r>
            <w:r w:rsidRPr="005559B5">
              <w:rPr>
                <w:color w:val="002060"/>
                <w:spacing w:val="-8"/>
              </w:rPr>
              <w:t xml:space="preserve"> </w:t>
            </w:r>
            <w:r w:rsidRPr="005559B5">
              <w:rPr>
                <w:color w:val="002060"/>
                <w:spacing w:val="-5"/>
              </w:rPr>
              <w:t>deadline</w:t>
            </w:r>
            <w:r w:rsidRPr="005559B5">
              <w:rPr>
                <w:color w:val="002060"/>
                <w:spacing w:val="-9"/>
              </w:rPr>
              <w:t xml:space="preserve"> </w:t>
            </w:r>
            <w:r w:rsidRPr="005559B5">
              <w:rPr>
                <w:color w:val="002060"/>
                <w:spacing w:val="-4"/>
              </w:rPr>
              <w:t>as</w:t>
            </w:r>
            <w:r w:rsidRPr="005559B5">
              <w:rPr>
                <w:color w:val="002060"/>
                <w:spacing w:val="-8"/>
              </w:rPr>
              <w:t xml:space="preserve"> </w:t>
            </w:r>
            <w:r w:rsidRPr="005559B5">
              <w:rPr>
                <w:color w:val="002060"/>
                <w:spacing w:val="-4"/>
              </w:rPr>
              <w:t>extended.</w:t>
            </w:r>
          </w:p>
        </w:tc>
      </w:tr>
      <w:tr w:rsidRPr="005559B5" w:rsidR="005559B5" w14:paraId="27270D49" w14:textId="77777777">
        <w:trPr>
          <w:trHeight w:val="1201"/>
        </w:trPr>
        <w:tc>
          <w:tcPr>
            <w:tcW w:w="2180" w:type="dxa"/>
          </w:tcPr>
          <w:p w:rsidRPr="005559B5" w:rsidR="00A53B14" w:rsidRDefault="0092076E" w14:paraId="0CFC44FC" w14:textId="77777777">
            <w:pPr>
              <w:pStyle w:val="TableParagraph"/>
              <w:spacing w:line="248" w:lineRule="exact"/>
              <w:ind w:left="107"/>
              <w:rPr>
                <w:rFonts w:ascii="Arial"/>
                <w:b/>
                <w:color w:val="002060"/>
              </w:rPr>
            </w:pPr>
            <w:r w:rsidRPr="005559B5">
              <w:rPr>
                <w:rFonts w:ascii="Arial"/>
                <w:b/>
                <w:color w:val="002060"/>
              </w:rPr>
              <w:t>20.</w:t>
            </w:r>
            <w:r w:rsidRPr="005559B5">
              <w:rPr>
                <w:rFonts w:ascii="Arial"/>
                <w:b/>
                <w:color w:val="002060"/>
                <w:spacing w:val="4"/>
              </w:rPr>
              <w:t xml:space="preserve"> </w:t>
            </w:r>
            <w:r w:rsidRPr="005559B5">
              <w:rPr>
                <w:rFonts w:ascii="Arial"/>
                <w:b/>
                <w:color w:val="002060"/>
              </w:rPr>
              <w:t>Late</w:t>
            </w:r>
            <w:r w:rsidRPr="005559B5">
              <w:rPr>
                <w:rFonts w:ascii="Arial"/>
                <w:b/>
                <w:color w:val="002060"/>
                <w:spacing w:val="3"/>
              </w:rPr>
              <w:t xml:space="preserve"> </w:t>
            </w:r>
            <w:r w:rsidRPr="005559B5">
              <w:rPr>
                <w:rFonts w:ascii="Arial"/>
                <w:b/>
                <w:color w:val="002060"/>
              </w:rPr>
              <w:t>Bids</w:t>
            </w:r>
          </w:p>
        </w:tc>
        <w:tc>
          <w:tcPr>
            <w:tcW w:w="7922" w:type="dxa"/>
          </w:tcPr>
          <w:p w:rsidRPr="005559B5" w:rsidR="00A53B14" w:rsidP="00A00AEA" w:rsidRDefault="0092076E" w14:paraId="44EF3091" w14:textId="77777777">
            <w:pPr>
              <w:pStyle w:val="TableParagraph"/>
              <w:spacing w:before="36" w:line="276" w:lineRule="auto"/>
              <w:ind w:left="467" w:right="90" w:hanging="360"/>
              <w:jc w:val="both"/>
              <w:rPr>
                <w:color w:val="002060"/>
              </w:rPr>
            </w:pPr>
            <w:r w:rsidRPr="005559B5">
              <w:rPr>
                <w:color w:val="002060"/>
              </w:rPr>
              <w:t>20.1 The Employer shall not consider any bid that arrives after the deadline for</w:t>
            </w:r>
            <w:r w:rsidRPr="005559B5">
              <w:rPr>
                <w:color w:val="002060"/>
                <w:spacing w:val="1"/>
              </w:rPr>
              <w:t xml:space="preserve"> </w:t>
            </w:r>
            <w:r w:rsidRPr="005559B5">
              <w:rPr>
                <w:color w:val="002060"/>
                <w:spacing w:val="-5"/>
              </w:rPr>
              <w:t>submission</w:t>
            </w:r>
            <w:r w:rsidRPr="005559B5">
              <w:rPr>
                <w:color w:val="002060"/>
                <w:spacing w:val="-21"/>
              </w:rPr>
              <w:t xml:space="preserve"> </w:t>
            </w:r>
            <w:r w:rsidRPr="005559B5">
              <w:rPr>
                <w:color w:val="002060"/>
                <w:spacing w:val="-5"/>
              </w:rPr>
              <w:t>of</w:t>
            </w:r>
            <w:r w:rsidRPr="005559B5" w:rsidR="00120C1D">
              <w:rPr>
                <w:color w:val="002060"/>
                <w:spacing w:val="-5"/>
              </w:rPr>
              <w:t xml:space="preserve"> </w:t>
            </w:r>
            <w:r w:rsidRPr="005559B5">
              <w:rPr>
                <w:color w:val="002060"/>
                <w:spacing w:val="-17"/>
              </w:rPr>
              <w:t xml:space="preserve"> </w:t>
            </w:r>
            <w:r w:rsidRPr="005559B5">
              <w:rPr>
                <w:color w:val="002060"/>
                <w:spacing w:val="-5"/>
              </w:rPr>
              <w:t>bids,</w:t>
            </w:r>
            <w:r w:rsidRPr="005559B5">
              <w:rPr>
                <w:color w:val="002060"/>
                <w:spacing w:val="-20"/>
              </w:rPr>
              <w:t xml:space="preserve"> </w:t>
            </w:r>
            <w:r w:rsidRPr="005559B5">
              <w:rPr>
                <w:color w:val="002060"/>
                <w:spacing w:val="-5"/>
              </w:rPr>
              <w:t>in</w:t>
            </w:r>
            <w:r w:rsidRPr="005559B5">
              <w:rPr>
                <w:color w:val="002060"/>
                <w:spacing w:val="-19"/>
              </w:rPr>
              <w:t xml:space="preserve"> </w:t>
            </w:r>
            <w:r w:rsidRPr="005559B5">
              <w:rPr>
                <w:color w:val="002060"/>
                <w:spacing w:val="-5"/>
              </w:rPr>
              <w:t>accordance</w:t>
            </w:r>
            <w:r w:rsidRPr="005559B5">
              <w:rPr>
                <w:color w:val="002060"/>
                <w:spacing w:val="-21"/>
              </w:rPr>
              <w:t xml:space="preserve"> </w:t>
            </w:r>
            <w:r w:rsidRPr="005559B5">
              <w:rPr>
                <w:color w:val="002060"/>
                <w:spacing w:val="-4"/>
              </w:rPr>
              <w:t>with</w:t>
            </w:r>
            <w:r w:rsidRPr="005559B5">
              <w:rPr>
                <w:color w:val="002060"/>
                <w:spacing w:val="-19"/>
              </w:rPr>
              <w:t xml:space="preserve"> </w:t>
            </w:r>
            <w:r w:rsidRPr="005559B5">
              <w:rPr>
                <w:color w:val="002060"/>
                <w:spacing w:val="-4"/>
              </w:rPr>
              <w:t>ITB</w:t>
            </w:r>
            <w:r w:rsidRPr="005559B5">
              <w:rPr>
                <w:color w:val="002060"/>
                <w:spacing w:val="-22"/>
              </w:rPr>
              <w:t xml:space="preserve"> </w:t>
            </w:r>
            <w:r w:rsidRPr="005559B5">
              <w:rPr>
                <w:color w:val="002060"/>
                <w:spacing w:val="-4"/>
              </w:rPr>
              <w:t>19.</w:t>
            </w:r>
            <w:r w:rsidRPr="005559B5">
              <w:rPr>
                <w:color w:val="002060"/>
                <w:spacing w:val="-17"/>
              </w:rPr>
              <w:t xml:space="preserve"> </w:t>
            </w:r>
            <w:r w:rsidRPr="005559B5">
              <w:rPr>
                <w:color w:val="002060"/>
                <w:spacing w:val="-4"/>
              </w:rPr>
              <w:t>Any</w:t>
            </w:r>
            <w:r w:rsidRPr="005559B5">
              <w:rPr>
                <w:color w:val="002060"/>
                <w:spacing w:val="-20"/>
              </w:rPr>
              <w:t xml:space="preserve"> </w:t>
            </w:r>
            <w:r w:rsidRPr="005559B5">
              <w:rPr>
                <w:color w:val="002060"/>
                <w:spacing w:val="-4"/>
              </w:rPr>
              <w:t>bid</w:t>
            </w:r>
            <w:r w:rsidRPr="005559B5">
              <w:rPr>
                <w:color w:val="002060"/>
                <w:spacing w:val="-19"/>
              </w:rPr>
              <w:t xml:space="preserve"> </w:t>
            </w:r>
            <w:r w:rsidRPr="005559B5">
              <w:rPr>
                <w:color w:val="002060"/>
                <w:spacing w:val="-4"/>
              </w:rPr>
              <w:t>received</w:t>
            </w:r>
            <w:r w:rsidRPr="005559B5">
              <w:rPr>
                <w:color w:val="002060"/>
                <w:spacing w:val="-19"/>
              </w:rPr>
              <w:t xml:space="preserve"> </w:t>
            </w:r>
            <w:r w:rsidRPr="005559B5">
              <w:rPr>
                <w:color w:val="002060"/>
                <w:spacing w:val="-4"/>
              </w:rPr>
              <w:t>by</w:t>
            </w:r>
            <w:r w:rsidRPr="005559B5">
              <w:rPr>
                <w:color w:val="002060"/>
                <w:spacing w:val="-21"/>
              </w:rPr>
              <w:t xml:space="preserve"> </w:t>
            </w:r>
            <w:r w:rsidRPr="005559B5">
              <w:rPr>
                <w:color w:val="002060"/>
                <w:spacing w:val="-4"/>
              </w:rPr>
              <w:t>the</w:t>
            </w:r>
            <w:r w:rsidRPr="005559B5">
              <w:rPr>
                <w:color w:val="002060"/>
                <w:spacing w:val="-21"/>
              </w:rPr>
              <w:t xml:space="preserve"> </w:t>
            </w:r>
            <w:r w:rsidRPr="005559B5">
              <w:rPr>
                <w:color w:val="002060"/>
                <w:spacing w:val="-4"/>
              </w:rPr>
              <w:t>Employer</w:t>
            </w:r>
            <w:r w:rsidRPr="005559B5" w:rsidR="00A00AEA">
              <w:rPr>
                <w:color w:val="002060"/>
                <w:spacing w:val="-4"/>
              </w:rPr>
              <w:t xml:space="preserve"> </w:t>
            </w:r>
            <w:r w:rsidRPr="005559B5">
              <w:rPr>
                <w:color w:val="002060"/>
                <w:spacing w:val="-59"/>
              </w:rPr>
              <w:t xml:space="preserve"> </w:t>
            </w:r>
            <w:r w:rsidRPr="005559B5" w:rsidR="00120C1D">
              <w:rPr>
                <w:color w:val="002060"/>
                <w:spacing w:val="-59"/>
              </w:rPr>
              <w:t xml:space="preserve">   </w:t>
            </w:r>
            <w:r w:rsidRPr="005559B5">
              <w:rPr>
                <w:color w:val="002060"/>
              </w:rPr>
              <w:t>after</w:t>
            </w:r>
            <w:r w:rsidRPr="005559B5">
              <w:rPr>
                <w:color w:val="002060"/>
                <w:spacing w:val="-8"/>
              </w:rPr>
              <w:t xml:space="preserve"> </w:t>
            </w:r>
            <w:r w:rsidRPr="005559B5">
              <w:rPr>
                <w:color w:val="002060"/>
              </w:rPr>
              <w:t>the</w:t>
            </w:r>
            <w:r w:rsidRPr="005559B5">
              <w:rPr>
                <w:color w:val="002060"/>
                <w:spacing w:val="-8"/>
              </w:rPr>
              <w:t xml:space="preserve"> </w:t>
            </w:r>
            <w:r w:rsidRPr="005559B5">
              <w:rPr>
                <w:color w:val="002060"/>
              </w:rPr>
              <w:t>deadline</w:t>
            </w:r>
            <w:r w:rsidRPr="005559B5">
              <w:rPr>
                <w:color w:val="002060"/>
                <w:spacing w:val="-11"/>
              </w:rPr>
              <w:t xml:space="preserve"> </w:t>
            </w:r>
            <w:r w:rsidRPr="005559B5">
              <w:rPr>
                <w:color w:val="002060"/>
              </w:rPr>
              <w:t>for</w:t>
            </w:r>
            <w:r w:rsidRPr="005559B5">
              <w:rPr>
                <w:color w:val="002060"/>
                <w:spacing w:val="-7"/>
              </w:rPr>
              <w:t xml:space="preserve"> </w:t>
            </w:r>
            <w:r w:rsidRPr="005559B5">
              <w:rPr>
                <w:color w:val="002060"/>
              </w:rPr>
              <w:t>submission</w:t>
            </w:r>
            <w:r w:rsidRPr="005559B5">
              <w:rPr>
                <w:color w:val="002060"/>
                <w:spacing w:val="-8"/>
              </w:rPr>
              <w:t xml:space="preserve"> </w:t>
            </w:r>
            <w:r w:rsidRPr="005559B5">
              <w:rPr>
                <w:color w:val="002060"/>
              </w:rPr>
              <w:t>of</w:t>
            </w:r>
            <w:r w:rsidRPr="005559B5">
              <w:rPr>
                <w:color w:val="002060"/>
                <w:spacing w:val="-6"/>
              </w:rPr>
              <w:t xml:space="preserve"> </w:t>
            </w:r>
            <w:r w:rsidRPr="005559B5">
              <w:rPr>
                <w:color w:val="002060"/>
              </w:rPr>
              <w:t>bids</w:t>
            </w:r>
            <w:r w:rsidRPr="005559B5">
              <w:rPr>
                <w:color w:val="002060"/>
                <w:spacing w:val="-9"/>
              </w:rPr>
              <w:t xml:space="preserve"> </w:t>
            </w:r>
            <w:r w:rsidRPr="005559B5">
              <w:rPr>
                <w:color w:val="002060"/>
              </w:rPr>
              <w:t>shall</w:t>
            </w:r>
            <w:r w:rsidRPr="005559B5">
              <w:rPr>
                <w:color w:val="002060"/>
                <w:spacing w:val="-7"/>
              </w:rPr>
              <w:t xml:space="preserve"> </w:t>
            </w:r>
            <w:r w:rsidRPr="005559B5">
              <w:rPr>
                <w:color w:val="002060"/>
              </w:rPr>
              <w:t>be</w:t>
            </w:r>
            <w:r w:rsidRPr="005559B5">
              <w:rPr>
                <w:color w:val="002060"/>
                <w:spacing w:val="-10"/>
              </w:rPr>
              <w:t xml:space="preserve"> </w:t>
            </w:r>
            <w:r w:rsidRPr="005559B5">
              <w:rPr>
                <w:color w:val="002060"/>
              </w:rPr>
              <w:t>declared</w:t>
            </w:r>
            <w:r w:rsidRPr="005559B5">
              <w:rPr>
                <w:color w:val="002060"/>
                <w:spacing w:val="-9"/>
              </w:rPr>
              <w:t xml:space="preserve"> </w:t>
            </w:r>
            <w:r w:rsidRPr="005559B5">
              <w:rPr>
                <w:color w:val="002060"/>
              </w:rPr>
              <w:t>late,</w:t>
            </w:r>
            <w:r w:rsidRPr="005559B5">
              <w:rPr>
                <w:color w:val="002060"/>
                <w:spacing w:val="-7"/>
              </w:rPr>
              <w:t xml:space="preserve"> </w:t>
            </w:r>
            <w:r w:rsidRPr="005559B5">
              <w:rPr>
                <w:color w:val="002060"/>
              </w:rPr>
              <w:t>rejected,</w:t>
            </w:r>
            <w:r w:rsidRPr="005559B5">
              <w:rPr>
                <w:color w:val="002060"/>
                <w:spacing w:val="-6"/>
              </w:rPr>
              <w:t xml:space="preserve"> </w:t>
            </w:r>
            <w:r w:rsidRPr="005559B5">
              <w:rPr>
                <w:color w:val="002060"/>
              </w:rPr>
              <w:t>and</w:t>
            </w:r>
            <w:r w:rsidRPr="005559B5" w:rsidR="00A00AEA">
              <w:rPr>
                <w:color w:val="002060"/>
              </w:rPr>
              <w:t xml:space="preserve"> </w:t>
            </w:r>
            <w:r w:rsidRPr="005559B5">
              <w:rPr>
                <w:color w:val="002060"/>
                <w:spacing w:val="-5"/>
              </w:rPr>
              <w:t>returned</w:t>
            </w:r>
            <w:r w:rsidRPr="005559B5">
              <w:rPr>
                <w:color w:val="002060"/>
                <w:spacing w:val="-11"/>
              </w:rPr>
              <w:t xml:space="preserve"> </w:t>
            </w:r>
            <w:r w:rsidRPr="005559B5">
              <w:rPr>
                <w:color w:val="002060"/>
                <w:spacing w:val="-4"/>
              </w:rPr>
              <w:t>unopened</w:t>
            </w:r>
            <w:r w:rsidRPr="005559B5">
              <w:rPr>
                <w:color w:val="002060"/>
                <w:spacing w:val="-11"/>
              </w:rPr>
              <w:t xml:space="preserve"> </w:t>
            </w:r>
            <w:r w:rsidRPr="005559B5">
              <w:rPr>
                <w:color w:val="002060"/>
                <w:spacing w:val="-4"/>
              </w:rPr>
              <w:t>to</w:t>
            </w:r>
            <w:r w:rsidRPr="005559B5">
              <w:rPr>
                <w:color w:val="002060"/>
                <w:spacing w:val="-11"/>
              </w:rPr>
              <w:t xml:space="preserve"> </w:t>
            </w:r>
            <w:r w:rsidRPr="005559B5">
              <w:rPr>
                <w:color w:val="002060"/>
                <w:spacing w:val="-4"/>
              </w:rPr>
              <w:t>the</w:t>
            </w:r>
            <w:r w:rsidRPr="005559B5">
              <w:rPr>
                <w:color w:val="002060"/>
                <w:spacing w:val="-15"/>
              </w:rPr>
              <w:t xml:space="preserve"> </w:t>
            </w:r>
            <w:r w:rsidRPr="005559B5">
              <w:rPr>
                <w:color w:val="002060"/>
                <w:spacing w:val="-4"/>
              </w:rPr>
              <w:t>Bidder.</w:t>
            </w:r>
          </w:p>
        </w:tc>
      </w:tr>
      <w:tr w:rsidRPr="005559B5" w:rsidR="005559B5" w14:paraId="50D9AD8A" w14:textId="77777777">
        <w:trPr>
          <w:trHeight w:val="4565"/>
        </w:trPr>
        <w:tc>
          <w:tcPr>
            <w:tcW w:w="2180" w:type="dxa"/>
          </w:tcPr>
          <w:p w:rsidRPr="005559B5" w:rsidR="00A53B14" w:rsidRDefault="0092076E" w14:paraId="20355E7F" w14:textId="77777777">
            <w:pPr>
              <w:pStyle w:val="TableParagraph"/>
              <w:ind w:left="107" w:right="290"/>
              <w:rPr>
                <w:rFonts w:ascii="Arial"/>
                <w:b/>
                <w:color w:val="002060"/>
              </w:rPr>
            </w:pPr>
            <w:r w:rsidRPr="005559B5">
              <w:rPr>
                <w:rFonts w:ascii="Arial"/>
                <w:b/>
                <w:color w:val="002060"/>
              </w:rPr>
              <w:t>21.</w:t>
            </w:r>
            <w:r w:rsidRPr="005559B5">
              <w:rPr>
                <w:rFonts w:ascii="Arial"/>
                <w:b/>
                <w:color w:val="002060"/>
                <w:spacing w:val="8"/>
              </w:rPr>
              <w:t xml:space="preserve"> </w:t>
            </w:r>
            <w:r w:rsidRPr="005559B5">
              <w:rPr>
                <w:rFonts w:ascii="Arial"/>
                <w:b/>
                <w:color w:val="002060"/>
              </w:rPr>
              <w:t>Withdrawal,</w:t>
            </w:r>
            <w:r w:rsidRPr="005559B5">
              <w:rPr>
                <w:rFonts w:ascii="Arial"/>
                <w:b/>
                <w:color w:val="002060"/>
                <w:spacing w:val="1"/>
              </w:rPr>
              <w:t xml:space="preserve"> </w:t>
            </w:r>
            <w:r w:rsidRPr="005559B5">
              <w:rPr>
                <w:rFonts w:ascii="Arial"/>
                <w:b/>
                <w:color w:val="002060"/>
              </w:rPr>
              <w:t>and</w:t>
            </w:r>
            <w:r w:rsidRPr="005559B5">
              <w:rPr>
                <w:rFonts w:ascii="Arial"/>
                <w:b/>
                <w:color w:val="002060"/>
                <w:spacing w:val="5"/>
              </w:rPr>
              <w:t xml:space="preserve"> </w:t>
            </w:r>
            <w:r w:rsidRPr="005559B5">
              <w:rPr>
                <w:rFonts w:ascii="Arial"/>
                <w:b/>
                <w:color w:val="002060"/>
              </w:rPr>
              <w:t>Modification</w:t>
            </w:r>
            <w:r w:rsidRPr="005559B5">
              <w:rPr>
                <w:rFonts w:ascii="Arial"/>
                <w:b/>
                <w:color w:val="002060"/>
                <w:spacing w:val="-58"/>
              </w:rPr>
              <w:t xml:space="preserve"> </w:t>
            </w:r>
            <w:r w:rsidRPr="005559B5">
              <w:rPr>
                <w:rFonts w:ascii="Arial"/>
                <w:b/>
                <w:color w:val="002060"/>
              </w:rPr>
              <w:t>of</w:t>
            </w:r>
          </w:p>
          <w:p w:rsidRPr="005559B5" w:rsidR="00A53B14" w:rsidRDefault="0092076E" w14:paraId="3A76F1B9" w14:textId="77777777">
            <w:pPr>
              <w:pStyle w:val="TableParagraph"/>
              <w:ind w:left="107"/>
              <w:rPr>
                <w:rFonts w:ascii="Arial"/>
                <w:b/>
                <w:color w:val="002060"/>
              </w:rPr>
            </w:pPr>
            <w:r w:rsidRPr="005559B5">
              <w:rPr>
                <w:rFonts w:ascii="Arial"/>
                <w:b/>
                <w:color w:val="002060"/>
              </w:rPr>
              <w:t>Bids</w:t>
            </w:r>
          </w:p>
        </w:tc>
        <w:tc>
          <w:tcPr>
            <w:tcW w:w="7922" w:type="dxa"/>
          </w:tcPr>
          <w:p w:rsidRPr="005559B5" w:rsidR="00A53B14" w:rsidP="00FF6E1D" w:rsidRDefault="0092076E" w14:paraId="002419E8" w14:textId="77777777">
            <w:pPr>
              <w:pStyle w:val="TableParagraph"/>
              <w:numPr>
                <w:ilvl w:val="1"/>
                <w:numId w:val="94"/>
              </w:numPr>
              <w:tabs>
                <w:tab w:val="left" w:pos="592"/>
              </w:tabs>
              <w:spacing w:before="36" w:line="278" w:lineRule="auto"/>
              <w:ind w:right="93" w:hanging="447"/>
              <w:jc w:val="both"/>
              <w:rPr>
                <w:color w:val="002060"/>
              </w:rPr>
            </w:pPr>
            <w:r w:rsidRPr="005559B5">
              <w:rPr>
                <w:color w:val="002060"/>
              </w:rPr>
              <w:t>A Bidder may withdraw, or modify its</w:t>
            </w:r>
            <w:r w:rsidRPr="005559B5" w:rsidR="00165379">
              <w:rPr>
                <w:color w:val="002060"/>
              </w:rPr>
              <w:t xml:space="preserve"> bid after it has been submitted</w:t>
            </w:r>
            <w:r w:rsidRPr="005559B5">
              <w:rPr>
                <w:color w:val="002060"/>
                <w:spacing w:val="-2"/>
              </w:rPr>
              <w:t>.</w:t>
            </w:r>
            <w:r w:rsidRPr="005559B5">
              <w:rPr>
                <w:color w:val="002060"/>
                <w:spacing w:val="-10"/>
              </w:rPr>
              <w:t xml:space="preserve"> </w:t>
            </w:r>
            <w:r w:rsidRPr="005559B5">
              <w:rPr>
                <w:color w:val="002060"/>
                <w:spacing w:val="-2"/>
              </w:rPr>
              <w:t>Procedures</w:t>
            </w:r>
            <w:r w:rsidRPr="005559B5">
              <w:rPr>
                <w:color w:val="002060"/>
                <w:spacing w:val="-13"/>
              </w:rPr>
              <w:t xml:space="preserve"> </w:t>
            </w:r>
            <w:r w:rsidRPr="005559B5">
              <w:rPr>
                <w:color w:val="002060"/>
                <w:spacing w:val="-2"/>
              </w:rPr>
              <w:t>for</w:t>
            </w:r>
            <w:r w:rsidRPr="005559B5">
              <w:rPr>
                <w:color w:val="002060"/>
                <w:spacing w:val="-10"/>
              </w:rPr>
              <w:t xml:space="preserve"> </w:t>
            </w:r>
            <w:r w:rsidRPr="005559B5">
              <w:rPr>
                <w:color w:val="002060"/>
                <w:spacing w:val="-2"/>
              </w:rPr>
              <w:t>withdrawal</w:t>
            </w:r>
            <w:r w:rsidRPr="005559B5">
              <w:rPr>
                <w:color w:val="002060"/>
                <w:spacing w:val="-11"/>
              </w:rPr>
              <w:t xml:space="preserve"> </w:t>
            </w:r>
            <w:r w:rsidRPr="005559B5">
              <w:rPr>
                <w:color w:val="002060"/>
                <w:spacing w:val="-2"/>
              </w:rPr>
              <w:t>or</w:t>
            </w:r>
            <w:r w:rsidRPr="005559B5">
              <w:rPr>
                <w:color w:val="002060"/>
                <w:spacing w:val="-12"/>
              </w:rPr>
              <w:t xml:space="preserve"> </w:t>
            </w:r>
            <w:r w:rsidRPr="005559B5">
              <w:rPr>
                <w:color w:val="002060"/>
                <w:spacing w:val="-2"/>
              </w:rPr>
              <w:t>modification</w:t>
            </w:r>
            <w:r w:rsidRPr="005559B5">
              <w:rPr>
                <w:color w:val="002060"/>
                <w:spacing w:val="-13"/>
              </w:rPr>
              <w:t xml:space="preserve"> </w:t>
            </w:r>
            <w:r w:rsidRPr="005559B5">
              <w:rPr>
                <w:color w:val="002060"/>
                <w:spacing w:val="-2"/>
              </w:rPr>
              <w:t>of</w:t>
            </w:r>
            <w:r w:rsidRPr="005559B5">
              <w:rPr>
                <w:color w:val="002060"/>
                <w:spacing w:val="-59"/>
              </w:rPr>
              <w:t xml:space="preserve"> </w:t>
            </w:r>
            <w:r w:rsidRPr="005559B5" w:rsidR="00120C1D">
              <w:rPr>
                <w:color w:val="002060"/>
                <w:spacing w:val="-59"/>
              </w:rPr>
              <w:t xml:space="preserve">   </w:t>
            </w:r>
            <w:r w:rsidRPr="005559B5" w:rsidR="00A00AEA">
              <w:rPr>
                <w:color w:val="002060"/>
                <w:spacing w:val="-59"/>
              </w:rPr>
              <w:t xml:space="preserve"> </w:t>
            </w:r>
            <w:r w:rsidRPr="005559B5">
              <w:rPr>
                <w:color w:val="002060"/>
              </w:rPr>
              <w:t>submitted</w:t>
            </w:r>
            <w:r w:rsidRPr="005559B5">
              <w:rPr>
                <w:color w:val="002060"/>
                <w:spacing w:val="-8"/>
              </w:rPr>
              <w:t xml:space="preserve"> </w:t>
            </w:r>
            <w:r w:rsidRPr="005559B5">
              <w:rPr>
                <w:color w:val="002060"/>
              </w:rPr>
              <w:t>bids</w:t>
            </w:r>
            <w:r w:rsidRPr="005559B5">
              <w:rPr>
                <w:color w:val="002060"/>
                <w:spacing w:val="-7"/>
              </w:rPr>
              <w:t xml:space="preserve"> </w:t>
            </w:r>
            <w:r w:rsidRPr="005559B5">
              <w:rPr>
                <w:color w:val="002060"/>
              </w:rPr>
              <w:t>are</w:t>
            </w:r>
            <w:r w:rsidRPr="005559B5">
              <w:rPr>
                <w:color w:val="002060"/>
                <w:spacing w:val="-8"/>
              </w:rPr>
              <w:t xml:space="preserve"> </w:t>
            </w:r>
            <w:r w:rsidRPr="005559B5">
              <w:rPr>
                <w:color w:val="002060"/>
              </w:rPr>
              <w:t>as</w:t>
            </w:r>
            <w:r w:rsidRPr="005559B5">
              <w:rPr>
                <w:color w:val="002060"/>
                <w:spacing w:val="-10"/>
              </w:rPr>
              <w:t xml:space="preserve"> </w:t>
            </w:r>
            <w:r w:rsidRPr="005559B5">
              <w:rPr>
                <w:color w:val="002060"/>
              </w:rPr>
              <w:t>follows:</w:t>
            </w:r>
          </w:p>
          <w:p w:rsidRPr="005559B5" w:rsidR="00A53B14" w:rsidP="00FF6E1D" w:rsidRDefault="0092076E" w14:paraId="040288A4" w14:textId="77777777">
            <w:pPr>
              <w:pStyle w:val="TableParagraph"/>
              <w:numPr>
                <w:ilvl w:val="3"/>
                <w:numId w:val="94"/>
              </w:numPr>
              <w:tabs>
                <w:tab w:val="left" w:pos="1130"/>
              </w:tabs>
              <w:spacing w:before="1" w:line="276" w:lineRule="auto"/>
              <w:ind w:right="95" w:hanging="248"/>
              <w:jc w:val="both"/>
              <w:rPr>
                <w:color w:val="002060"/>
              </w:rPr>
            </w:pPr>
            <w:r w:rsidRPr="005559B5">
              <w:rPr>
                <w:color w:val="002060"/>
              </w:rPr>
              <w:tab/>
            </w:r>
            <w:r w:rsidRPr="005559B5">
              <w:rPr>
                <w:color w:val="002060"/>
                <w:spacing w:val="-3"/>
              </w:rPr>
              <w:t>Bidders</w:t>
            </w:r>
            <w:r w:rsidRPr="005559B5">
              <w:rPr>
                <w:color w:val="002060"/>
                <w:spacing w:val="-11"/>
              </w:rPr>
              <w:t xml:space="preserve"> </w:t>
            </w:r>
            <w:r w:rsidRPr="005559B5">
              <w:rPr>
                <w:color w:val="002060"/>
                <w:spacing w:val="-3"/>
              </w:rPr>
              <w:t>may</w:t>
            </w:r>
            <w:r w:rsidRPr="005559B5">
              <w:rPr>
                <w:color w:val="002060"/>
                <w:spacing w:val="-11"/>
              </w:rPr>
              <w:t xml:space="preserve"> </w:t>
            </w:r>
            <w:r w:rsidRPr="005559B5">
              <w:rPr>
                <w:color w:val="002060"/>
                <w:spacing w:val="-3"/>
              </w:rPr>
              <w:t>withdraw</w:t>
            </w:r>
            <w:r w:rsidRPr="005559B5">
              <w:rPr>
                <w:color w:val="002060"/>
                <w:spacing w:val="-10"/>
              </w:rPr>
              <w:t xml:space="preserve"> </w:t>
            </w:r>
            <w:r w:rsidRPr="005559B5">
              <w:rPr>
                <w:color w:val="002060"/>
                <w:spacing w:val="-3"/>
              </w:rPr>
              <w:t>or</w:t>
            </w:r>
            <w:r w:rsidRPr="005559B5">
              <w:rPr>
                <w:color w:val="002060"/>
                <w:spacing w:val="-10"/>
              </w:rPr>
              <w:t xml:space="preserve"> </w:t>
            </w:r>
            <w:r w:rsidRPr="005559B5">
              <w:rPr>
                <w:color w:val="002060"/>
                <w:spacing w:val="-3"/>
              </w:rPr>
              <w:t>modify</w:t>
            </w:r>
            <w:r w:rsidRPr="005559B5">
              <w:rPr>
                <w:color w:val="002060"/>
                <w:spacing w:val="-13"/>
              </w:rPr>
              <w:t xml:space="preserve"> </w:t>
            </w:r>
            <w:r w:rsidRPr="005559B5">
              <w:rPr>
                <w:color w:val="002060"/>
                <w:spacing w:val="-3"/>
              </w:rPr>
              <w:t>its</w:t>
            </w:r>
            <w:r w:rsidRPr="005559B5">
              <w:rPr>
                <w:color w:val="002060"/>
                <w:spacing w:val="-9"/>
              </w:rPr>
              <w:t xml:space="preserve"> </w:t>
            </w:r>
            <w:r w:rsidRPr="005559B5">
              <w:rPr>
                <w:color w:val="002060"/>
                <w:spacing w:val="-3"/>
              </w:rPr>
              <w:t>bids</w:t>
            </w:r>
            <w:r w:rsidRPr="005559B5">
              <w:rPr>
                <w:color w:val="002060"/>
                <w:spacing w:val="-9"/>
              </w:rPr>
              <w:t xml:space="preserve"> </w:t>
            </w:r>
            <w:r w:rsidRPr="005559B5">
              <w:rPr>
                <w:color w:val="002060"/>
                <w:spacing w:val="-2"/>
              </w:rPr>
              <w:t>by</w:t>
            </w:r>
            <w:r w:rsidRPr="005559B5">
              <w:rPr>
                <w:color w:val="002060"/>
                <w:spacing w:val="-11"/>
              </w:rPr>
              <w:t xml:space="preserve"> </w:t>
            </w:r>
            <w:r w:rsidRPr="005559B5">
              <w:rPr>
                <w:color w:val="002060"/>
                <w:spacing w:val="-2"/>
              </w:rPr>
              <w:t>sending</w:t>
            </w:r>
            <w:r w:rsidRPr="005559B5">
              <w:rPr>
                <w:color w:val="002060"/>
                <w:spacing w:val="-8"/>
              </w:rPr>
              <w:t xml:space="preserve"> </w:t>
            </w:r>
            <w:r w:rsidRPr="005559B5">
              <w:rPr>
                <w:color w:val="002060"/>
                <w:spacing w:val="-2"/>
              </w:rPr>
              <w:t>a</w:t>
            </w:r>
            <w:r w:rsidRPr="005559B5">
              <w:rPr>
                <w:color w:val="002060"/>
                <w:spacing w:val="-9"/>
              </w:rPr>
              <w:t xml:space="preserve"> </w:t>
            </w:r>
            <w:r w:rsidRPr="005559B5">
              <w:rPr>
                <w:color w:val="002060"/>
                <w:spacing w:val="-2"/>
              </w:rPr>
              <w:t>written</w:t>
            </w:r>
            <w:r w:rsidRPr="005559B5">
              <w:rPr>
                <w:color w:val="002060"/>
                <w:spacing w:val="-9"/>
              </w:rPr>
              <w:t xml:space="preserve"> </w:t>
            </w:r>
            <w:r w:rsidRPr="005559B5">
              <w:rPr>
                <w:color w:val="002060"/>
                <w:spacing w:val="-2"/>
              </w:rPr>
              <w:t>notice</w:t>
            </w:r>
            <w:r w:rsidRPr="005559B5">
              <w:rPr>
                <w:color w:val="002060"/>
                <w:spacing w:val="-9"/>
              </w:rPr>
              <w:t xml:space="preserve"> </w:t>
            </w:r>
            <w:r w:rsidRPr="005559B5">
              <w:rPr>
                <w:color w:val="002060"/>
                <w:spacing w:val="-2"/>
              </w:rPr>
              <w:t>in</w:t>
            </w:r>
            <w:r w:rsidRPr="005559B5">
              <w:rPr>
                <w:color w:val="002060"/>
                <w:spacing w:val="-13"/>
              </w:rPr>
              <w:t xml:space="preserve"> </w:t>
            </w:r>
            <w:r w:rsidRPr="005559B5">
              <w:rPr>
                <w:color w:val="002060"/>
                <w:spacing w:val="-2"/>
              </w:rPr>
              <w:t>a</w:t>
            </w:r>
            <w:r w:rsidRPr="005559B5" w:rsidR="00120C1D">
              <w:rPr>
                <w:color w:val="002060"/>
                <w:spacing w:val="-2"/>
              </w:rPr>
              <w:t xml:space="preserve"> </w:t>
            </w:r>
            <w:r w:rsidRPr="005559B5">
              <w:rPr>
                <w:color w:val="002060"/>
                <w:spacing w:val="-59"/>
              </w:rPr>
              <w:t xml:space="preserve"> </w:t>
            </w:r>
            <w:r w:rsidRPr="005559B5">
              <w:rPr>
                <w:color w:val="002060"/>
                <w:spacing w:val="-3"/>
              </w:rPr>
              <w:t>sealed</w:t>
            </w:r>
            <w:r w:rsidRPr="005559B5">
              <w:rPr>
                <w:color w:val="002060"/>
                <w:spacing w:val="-11"/>
              </w:rPr>
              <w:t xml:space="preserve"> </w:t>
            </w:r>
            <w:r w:rsidRPr="005559B5">
              <w:rPr>
                <w:color w:val="002060"/>
                <w:spacing w:val="-3"/>
              </w:rPr>
              <w:t>envelope,</w:t>
            </w:r>
            <w:r w:rsidRPr="005559B5">
              <w:rPr>
                <w:color w:val="002060"/>
                <w:spacing w:val="-8"/>
              </w:rPr>
              <w:t xml:space="preserve"> </w:t>
            </w:r>
            <w:r w:rsidRPr="005559B5">
              <w:rPr>
                <w:color w:val="002060"/>
                <w:spacing w:val="-3"/>
              </w:rPr>
              <w:t>duly</w:t>
            </w:r>
            <w:r w:rsidRPr="005559B5">
              <w:rPr>
                <w:color w:val="002060"/>
                <w:spacing w:val="-10"/>
              </w:rPr>
              <w:t xml:space="preserve"> </w:t>
            </w:r>
            <w:r w:rsidRPr="005559B5">
              <w:rPr>
                <w:color w:val="002060"/>
                <w:spacing w:val="-3"/>
              </w:rPr>
              <w:t>signed</w:t>
            </w:r>
            <w:r w:rsidRPr="005559B5">
              <w:rPr>
                <w:color w:val="002060"/>
                <w:spacing w:val="-12"/>
              </w:rPr>
              <w:t xml:space="preserve"> </w:t>
            </w:r>
            <w:r w:rsidRPr="005559B5">
              <w:rPr>
                <w:color w:val="002060"/>
                <w:spacing w:val="-3"/>
              </w:rPr>
              <w:t>by</w:t>
            </w:r>
            <w:r w:rsidRPr="005559B5">
              <w:rPr>
                <w:color w:val="002060"/>
                <w:spacing w:val="-10"/>
              </w:rPr>
              <w:t xml:space="preserve"> </w:t>
            </w:r>
            <w:r w:rsidRPr="005559B5">
              <w:rPr>
                <w:color w:val="002060"/>
                <w:spacing w:val="-3"/>
              </w:rPr>
              <w:t>an</w:t>
            </w:r>
            <w:r w:rsidRPr="005559B5">
              <w:rPr>
                <w:color w:val="002060"/>
                <w:spacing w:val="-11"/>
              </w:rPr>
              <w:t xml:space="preserve"> </w:t>
            </w:r>
            <w:r w:rsidRPr="005559B5">
              <w:rPr>
                <w:color w:val="002060"/>
                <w:spacing w:val="-3"/>
              </w:rPr>
              <w:t>authorized</w:t>
            </w:r>
            <w:r w:rsidRPr="005559B5">
              <w:rPr>
                <w:color w:val="002060"/>
                <w:spacing w:val="-11"/>
              </w:rPr>
              <w:t xml:space="preserve"> </w:t>
            </w:r>
            <w:r w:rsidRPr="005559B5">
              <w:rPr>
                <w:color w:val="002060"/>
                <w:spacing w:val="-3"/>
              </w:rPr>
              <w:t>representative,</w:t>
            </w:r>
            <w:r w:rsidRPr="005559B5">
              <w:rPr>
                <w:color w:val="002060"/>
                <w:spacing w:val="-9"/>
              </w:rPr>
              <w:t xml:space="preserve"> </w:t>
            </w:r>
            <w:r w:rsidRPr="005559B5">
              <w:rPr>
                <w:color w:val="002060"/>
                <w:spacing w:val="-2"/>
              </w:rPr>
              <w:t>and</w:t>
            </w:r>
            <w:r w:rsidRPr="005559B5">
              <w:rPr>
                <w:color w:val="002060"/>
                <w:spacing w:val="-12"/>
              </w:rPr>
              <w:t xml:space="preserve"> </w:t>
            </w:r>
            <w:r w:rsidRPr="005559B5">
              <w:rPr>
                <w:color w:val="002060"/>
                <w:spacing w:val="-2"/>
              </w:rPr>
              <w:t>shall</w:t>
            </w:r>
            <w:r w:rsidRPr="005559B5" w:rsidR="00120C1D">
              <w:rPr>
                <w:color w:val="002060"/>
                <w:spacing w:val="-2"/>
              </w:rPr>
              <w:t xml:space="preserve"> </w:t>
            </w:r>
            <w:r w:rsidRPr="005559B5">
              <w:rPr>
                <w:color w:val="002060"/>
                <w:spacing w:val="-58"/>
              </w:rPr>
              <w:t xml:space="preserve"> </w:t>
            </w:r>
            <w:r w:rsidRPr="005559B5">
              <w:rPr>
                <w:color w:val="002060"/>
              </w:rPr>
              <w:t>include</w:t>
            </w:r>
            <w:r w:rsidRPr="005559B5">
              <w:rPr>
                <w:color w:val="002060"/>
                <w:spacing w:val="-13"/>
              </w:rPr>
              <w:t xml:space="preserve"> </w:t>
            </w:r>
            <w:r w:rsidRPr="005559B5">
              <w:rPr>
                <w:color w:val="002060"/>
              </w:rPr>
              <w:t>a</w:t>
            </w:r>
            <w:r w:rsidRPr="005559B5">
              <w:rPr>
                <w:color w:val="002060"/>
                <w:spacing w:val="-12"/>
              </w:rPr>
              <w:t xml:space="preserve"> </w:t>
            </w:r>
            <w:r w:rsidRPr="005559B5">
              <w:rPr>
                <w:color w:val="002060"/>
              </w:rPr>
              <w:t>copy</w:t>
            </w:r>
            <w:r w:rsidRPr="005559B5">
              <w:rPr>
                <w:color w:val="002060"/>
                <w:spacing w:val="-11"/>
              </w:rPr>
              <w:t xml:space="preserve"> </w:t>
            </w:r>
            <w:r w:rsidRPr="005559B5">
              <w:rPr>
                <w:color w:val="002060"/>
              </w:rPr>
              <w:t>of</w:t>
            </w:r>
            <w:r w:rsidRPr="005559B5">
              <w:rPr>
                <w:color w:val="002060"/>
                <w:spacing w:val="-5"/>
              </w:rPr>
              <w:t xml:space="preserve"> </w:t>
            </w:r>
            <w:r w:rsidRPr="005559B5">
              <w:rPr>
                <w:color w:val="002060"/>
              </w:rPr>
              <w:t>the</w:t>
            </w:r>
            <w:r w:rsidRPr="005559B5">
              <w:rPr>
                <w:color w:val="002060"/>
                <w:spacing w:val="-6"/>
              </w:rPr>
              <w:t xml:space="preserve"> </w:t>
            </w:r>
            <w:r w:rsidRPr="005559B5">
              <w:rPr>
                <w:color w:val="002060"/>
              </w:rPr>
              <w:t>authorization</w:t>
            </w:r>
            <w:r w:rsidRPr="005559B5">
              <w:rPr>
                <w:color w:val="002060"/>
                <w:spacing w:val="-5"/>
              </w:rPr>
              <w:t xml:space="preserve"> </w:t>
            </w:r>
            <w:r w:rsidRPr="005559B5">
              <w:rPr>
                <w:color w:val="002060"/>
              </w:rPr>
              <w:t>in</w:t>
            </w:r>
            <w:r w:rsidRPr="005559B5">
              <w:rPr>
                <w:color w:val="002060"/>
                <w:spacing w:val="-6"/>
              </w:rPr>
              <w:t xml:space="preserve"> </w:t>
            </w:r>
            <w:r w:rsidRPr="005559B5">
              <w:rPr>
                <w:color w:val="002060"/>
              </w:rPr>
              <w:t>accordance</w:t>
            </w:r>
            <w:r w:rsidRPr="005559B5">
              <w:rPr>
                <w:color w:val="002060"/>
                <w:spacing w:val="-9"/>
              </w:rPr>
              <w:t xml:space="preserve"> </w:t>
            </w:r>
            <w:r w:rsidRPr="005559B5">
              <w:rPr>
                <w:color w:val="002060"/>
              </w:rPr>
              <w:t>with</w:t>
            </w:r>
            <w:r w:rsidRPr="005559B5">
              <w:rPr>
                <w:color w:val="002060"/>
                <w:spacing w:val="-5"/>
              </w:rPr>
              <w:t xml:space="preserve"> </w:t>
            </w:r>
            <w:r w:rsidRPr="005559B5">
              <w:rPr>
                <w:color w:val="002060"/>
              </w:rPr>
              <w:t>ITB</w:t>
            </w:r>
            <w:r w:rsidRPr="005559B5">
              <w:rPr>
                <w:color w:val="002060"/>
                <w:spacing w:val="-6"/>
              </w:rPr>
              <w:t xml:space="preserve"> </w:t>
            </w:r>
            <w:r w:rsidRPr="005559B5">
              <w:rPr>
                <w:color w:val="002060"/>
              </w:rPr>
              <w:t>17.2</w:t>
            </w:r>
            <w:r w:rsidRPr="005559B5">
              <w:rPr>
                <w:color w:val="002060"/>
                <w:spacing w:val="-7"/>
              </w:rPr>
              <w:t xml:space="preserve"> </w:t>
            </w:r>
            <w:r w:rsidRPr="005559B5">
              <w:rPr>
                <w:color w:val="002060"/>
              </w:rPr>
              <w:t>before</w:t>
            </w:r>
            <w:r w:rsidRPr="005559B5" w:rsidR="00120C1D">
              <w:rPr>
                <w:color w:val="002060"/>
              </w:rPr>
              <w:t xml:space="preserve"> </w:t>
            </w:r>
            <w:r w:rsidRPr="005559B5">
              <w:rPr>
                <w:color w:val="002060"/>
              </w:rPr>
              <w:t>24</w:t>
            </w:r>
            <w:r w:rsidRPr="005559B5">
              <w:rPr>
                <w:color w:val="002060"/>
                <w:spacing w:val="1"/>
              </w:rPr>
              <w:t xml:space="preserve"> </w:t>
            </w:r>
            <w:r w:rsidRPr="005559B5">
              <w:rPr>
                <w:color w:val="002060"/>
              </w:rPr>
              <w:t>hours</w:t>
            </w:r>
            <w:r w:rsidRPr="005559B5">
              <w:rPr>
                <w:color w:val="002060"/>
                <w:spacing w:val="1"/>
              </w:rPr>
              <w:t xml:space="preserve"> </w:t>
            </w:r>
            <w:r w:rsidRPr="005559B5">
              <w:rPr>
                <w:color w:val="002060"/>
              </w:rPr>
              <w:t>prior</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last</w:t>
            </w:r>
            <w:r w:rsidRPr="005559B5">
              <w:rPr>
                <w:color w:val="002060"/>
                <w:spacing w:val="1"/>
              </w:rPr>
              <w:t xml:space="preserve"> </w:t>
            </w:r>
            <w:r w:rsidRPr="005559B5">
              <w:rPr>
                <w:color w:val="002060"/>
              </w:rPr>
              <w:t>deadline</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submission</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bid.</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corresponding</w:t>
            </w:r>
            <w:r w:rsidRPr="005559B5">
              <w:rPr>
                <w:color w:val="002060"/>
                <w:spacing w:val="1"/>
              </w:rPr>
              <w:t xml:space="preserve"> </w:t>
            </w:r>
            <w:r w:rsidRPr="005559B5">
              <w:rPr>
                <w:color w:val="002060"/>
              </w:rPr>
              <w:t>modification</w:t>
            </w:r>
            <w:r w:rsidRPr="005559B5">
              <w:rPr>
                <w:color w:val="002060"/>
                <w:spacing w:val="-5"/>
              </w:rPr>
              <w:t xml:space="preserve"> </w:t>
            </w:r>
            <w:r w:rsidRPr="005559B5">
              <w:rPr>
                <w:color w:val="002060"/>
              </w:rPr>
              <w:t>of</w:t>
            </w:r>
            <w:r w:rsidRPr="005559B5">
              <w:rPr>
                <w:color w:val="002060"/>
                <w:spacing w:val="-3"/>
              </w:rPr>
              <w:t xml:space="preserve"> </w:t>
            </w:r>
            <w:r w:rsidRPr="005559B5">
              <w:rPr>
                <w:color w:val="002060"/>
              </w:rPr>
              <w:t>the</w:t>
            </w:r>
            <w:r w:rsidRPr="005559B5">
              <w:rPr>
                <w:color w:val="002060"/>
                <w:spacing w:val="-4"/>
              </w:rPr>
              <w:t xml:space="preserve"> </w:t>
            </w:r>
            <w:r w:rsidRPr="005559B5">
              <w:rPr>
                <w:color w:val="002060"/>
              </w:rPr>
              <w:t>bid</w:t>
            </w:r>
            <w:r w:rsidRPr="005559B5">
              <w:rPr>
                <w:color w:val="002060"/>
                <w:spacing w:val="-7"/>
              </w:rPr>
              <w:t xml:space="preserve"> </w:t>
            </w:r>
            <w:r w:rsidRPr="005559B5">
              <w:rPr>
                <w:color w:val="002060"/>
              </w:rPr>
              <w:t>must</w:t>
            </w:r>
            <w:r w:rsidRPr="005559B5">
              <w:rPr>
                <w:color w:val="002060"/>
                <w:spacing w:val="-2"/>
              </w:rPr>
              <w:t xml:space="preserve"> </w:t>
            </w:r>
            <w:r w:rsidRPr="005559B5">
              <w:rPr>
                <w:color w:val="002060"/>
              </w:rPr>
              <w:t>accompany</w:t>
            </w:r>
            <w:r w:rsidRPr="005559B5">
              <w:rPr>
                <w:color w:val="002060"/>
                <w:spacing w:val="-9"/>
              </w:rPr>
              <w:t xml:space="preserve"> </w:t>
            </w:r>
            <w:r w:rsidRPr="005559B5">
              <w:rPr>
                <w:color w:val="002060"/>
              </w:rPr>
              <w:t>the</w:t>
            </w:r>
            <w:r w:rsidRPr="005559B5">
              <w:rPr>
                <w:color w:val="002060"/>
                <w:spacing w:val="-4"/>
              </w:rPr>
              <w:t xml:space="preserve"> </w:t>
            </w:r>
            <w:r w:rsidRPr="005559B5">
              <w:rPr>
                <w:color w:val="002060"/>
              </w:rPr>
              <w:t>respective</w:t>
            </w:r>
            <w:r w:rsidRPr="005559B5" w:rsidR="00165379">
              <w:rPr>
                <w:color w:val="002060"/>
              </w:rPr>
              <w:t xml:space="preserve"> </w:t>
            </w:r>
            <w:r w:rsidRPr="005559B5">
              <w:rPr>
                <w:color w:val="002060"/>
                <w:spacing w:val="-59"/>
              </w:rPr>
              <w:t xml:space="preserve"> </w:t>
            </w:r>
            <w:r w:rsidRPr="005559B5" w:rsidR="00120C1D">
              <w:rPr>
                <w:color w:val="002060"/>
                <w:spacing w:val="-59"/>
              </w:rPr>
              <w:t xml:space="preserve">   </w:t>
            </w:r>
            <w:r w:rsidRPr="005559B5" w:rsidR="00165379">
              <w:rPr>
                <w:color w:val="002060"/>
                <w:spacing w:val="-59"/>
              </w:rPr>
              <w:t xml:space="preserve">   </w:t>
            </w:r>
            <w:r w:rsidRPr="005559B5">
              <w:rPr>
                <w:color w:val="002060"/>
              </w:rPr>
              <w:t>written</w:t>
            </w:r>
            <w:r w:rsidRPr="005559B5">
              <w:rPr>
                <w:color w:val="002060"/>
                <w:spacing w:val="-4"/>
              </w:rPr>
              <w:t xml:space="preserve"> </w:t>
            </w:r>
            <w:r w:rsidRPr="005559B5">
              <w:rPr>
                <w:color w:val="002060"/>
              </w:rPr>
              <w:t>notice.</w:t>
            </w:r>
            <w:r w:rsidRPr="005559B5">
              <w:rPr>
                <w:color w:val="002060"/>
                <w:spacing w:val="-4"/>
              </w:rPr>
              <w:t xml:space="preserve"> </w:t>
            </w:r>
            <w:r w:rsidRPr="005559B5">
              <w:rPr>
                <w:color w:val="002060"/>
              </w:rPr>
              <w:t>All</w:t>
            </w:r>
            <w:r w:rsidRPr="005559B5">
              <w:rPr>
                <w:color w:val="002060"/>
                <w:spacing w:val="-8"/>
              </w:rPr>
              <w:t xml:space="preserve"> </w:t>
            </w:r>
            <w:r w:rsidRPr="005559B5">
              <w:rPr>
                <w:color w:val="002060"/>
              </w:rPr>
              <w:t>notices</w:t>
            </w:r>
            <w:r w:rsidRPr="005559B5">
              <w:rPr>
                <w:color w:val="002060"/>
                <w:spacing w:val="-10"/>
              </w:rPr>
              <w:t xml:space="preserve"> </w:t>
            </w:r>
            <w:r w:rsidRPr="005559B5">
              <w:rPr>
                <w:color w:val="002060"/>
              </w:rPr>
              <w:t>must</w:t>
            </w:r>
            <w:r w:rsidRPr="005559B5">
              <w:rPr>
                <w:color w:val="002060"/>
                <w:spacing w:val="-6"/>
              </w:rPr>
              <w:t xml:space="preserve"> </w:t>
            </w:r>
            <w:r w:rsidRPr="005559B5">
              <w:rPr>
                <w:color w:val="002060"/>
              </w:rPr>
              <w:t>be:</w:t>
            </w:r>
          </w:p>
          <w:p w:rsidRPr="005559B5" w:rsidR="00A53B14" w:rsidRDefault="0092076E" w14:paraId="7040A743" w14:textId="77777777">
            <w:pPr>
              <w:pStyle w:val="TableParagraph"/>
              <w:spacing w:before="39" w:line="276" w:lineRule="auto"/>
              <w:ind w:left="1530" w:right="94" w:hanging="452"/>
              <w:jc w:val="both"/>
              <w:rPr>
                <w:color w:val="002060"/>
              </w:rPr>
            </w:pPr>
            <w:r w:rsidRPr="005559B5">
              <w:rPr>
                <w:color w:val="002060"/>
                <w:spacing w:val="-3"/>
              </w:rPr>
              <w:t>(aa)</w:t>
            </w:r>
            <w:r w:rsidRPr="005559B5">
              <w:rPr>
                <w:color w:val="002060"/>
                <w:spacing w:val="25"/>
              </w:rPr>
              <w:t xml:space="preserve"> </w:t>
            </w:r>
            <w:r w:rsidRPr="005559B5">
              <w:rPr>
                <w:color w:val="002060"/>
                <w:spacing w:val="-3"/>
              </w:rPr>
              <w:t>prepared</w:t>
            </w:r>
            <w:r w:rsidRPr="005559B5">
              <w:rPr>
                <w:color w:val="002060"/>
                <w:spacing w:val="-16"/>
              </w:rPr>
              <w:t xml:space="preserve"> </w:t>
            </w:r>
            <w:r w:rsidRPr="005559B5">
              <w:rPr>
                <w:color w:val="002060"/>
                <w:spacing w:val="-3"/>
              </w:rPr>
              <w:t>and</w:t>
            </w:r>
            <w:r w:rsidRPr="005559B5">
              <w:rPr>
                <w:color w:val="002060"/>
                <w:spacing w:val="-15"/>
              </w:rPr>
              <w:t xml:space="preserve"> </w:t>
            </w:r>
            <w:r w:rsidRPr="005559B5">
              <w:rPr>
                <w:color w:val="002060"/>
                <w:spacing w:val="-3"/>
              </w:rPr>
              <w:t>submitted</w:t>
            </w:r>
            <w:r w:rsidRPr="005559B5">
              <w:rPr>
                <w:color w:val="002060"/>
                <w:spacing w:val="-16"/>
              </w:rPr>
              <w:t xml:space="preserve"> </w:t>
            </w:r>
            <w:r w:rsidRPr="005559B5">
              <w:rPr>
                <w:color w:val="002060"/>
                <w:spacing w:val="-3"/>
              </w:rPr>
              <w:t>in</w:t>
            </w:r>
            <w:r w:rsidRPr="005559B5">
              <w:rPr>
                <w:color w:val="002060"/>
                <w:spacing w:val="-18"/>
              </w:rPr>
              <w:t xml:space="preserve"> </w:t>
            </w:r>
            <w:r w:rsidRPr="005559B5">
              <w:rPr>
                <w:color w:val="002060"/>
                <w:spacing w:val="-3"/>
              </w:rPr>
              <w:t>accordance</w:t>
            </w:r>
            <w:r w:rsidRPr="005559B5">
              <w:rPr>
                <w:color w:val="002060"/>
                <w:spacing w:val="-15"/>
              </w:rPr>
              <w:t xml:space="preserve"> </w:t>
            </w:r>
            <w:r w:rsidRPr="005559B5">
              <w:rPr>
                <w:color w:val="002060"/>
                <w:spacing w:val="-2"/>
              </w:rPr>
              <w:t>with</w:t>
            </w:r>
            <w:r w:rsidRPr="005559B5">
              <w:rPr>
                <w:color w:val="002060"/>
                <w:spacing w:val="-19"/>
              </w:rPr>
              <w:t xml:space="preserve"> </w:t>
            </w:r>
            <w:r w:rsidRPr="005559B5">
              <w:rPr>
                <w:color w:val="002060"/>
                <w:spacing w:val="-2"/>
              </w:rPr>
              <w:t>ITB</w:t>
            </w:r>
            <w:r w:rsidRPr="005559B5">
              <w:rPr>
                <w:color w:val="002060"/>
                <w:spacing w:val="-14"/>
              </w:rPr>
              <w:t xml:space="preserve"> </w:t>
            </w:r>
            <w:r w:rsidRPr="005559B5">
              <w:rPr>
                <w:color w:val="002060"/>
                <w:spacing w:val="-2"/>
              </w:rPr>
              <w:t>17</w:t>
            </w:r>
            <w:r w:rsidRPr="005559B5">
              <w:rPr>
                <w:color w:val="002060"/>
                <w:spacing w:val="-15"/>
              </w:rPr>
              <w:t xml:space="preserve"> </w:t>
            </w:r>
            <w:r w:rsidRPr="005559B5">
              <w:rPr>
                <w:color w:val="002060"/>
                <w:spacing w:val="-2"/>
              </w:rPr>
              <w:t>and</w:t>
            </w:r>
            <w:r w:rsidRPr="005559B5">
              <w:rPr>
                <w:color w:val="002060"/>
                <w:spacing w:val="-16"/>
              </w:rPr>
              <w:t xml:space="preserve"> </w:t>
            </w:r>
            <w:r w:rsidRPr="005559B5">
              <w:rPr>
                <w:color w:val="002060"/>
                <w:spacing w:val="-2"/>
              </w:rPr>
              <w:t>ITB</w:t>
            </w:r>
            <w:r w:rsidRPr="005559B5">
              <w:rPr>
                <w:color w:val="002060"/>
                <w:spacing w:val="-15"/>
              </w:rPr>
              <w:t xml:space="preserve"> </w:t>
            </w:r>
            <w:r w:rsidRPr="005559B5">
              <w:rPr>
                <w:color w:val="002060"/>
                <w:spacing w:val="-2"/>
              </w:rPr>
              <w:t>18,</w:t>
            </w:r>
            <w:r w:rsidRPr="005559B5" w:rsidR="00165379">
              <w:rPr>
                <w:color w:val="002060"/>
                <w:spacing w:val="-2"/>
              </w:rPr>
              <w:t xml:space="preserve"> </w:t>
            </w:r>
            <w:r w:rsidRPr="005559B5">
              <w:rPr>
                <w:color w:val="002060"/>
                <w:spacing w:val="-2"/>
              </w:rPr>
              <w:t>and</w:t>
            </w:r>
            <w:r w:rsidRPr="005559B5">
              <w:rPr>
                <w:color w:val="002060"/>
                <w:spacing w:val="-59"/>
              </w:rPr>
              <w:t xml:space="preserve"> </w:t>
            </w:r>
            <w:r w:rsidRPr="005559B5">
              <w:rPr>
                <w:color w:val="002060"/>
              </w:rPr>
              <w:t>in addition, the respective envelopes shall be clearly marked</w:t>
            </w:r>
            <w:r w:rsidRPr="005559B5">
              <w:rPr>
                <w:color w:val="002060"/>
                <w:spacing w:val="1"/>
              </w:rPr>
              <w:t xml:space="preserve"> </w:t>
            </w:r>
            <w:r w:rsidRPr="005559B5">
              <w:rPr>
                <w:color w:val="002060"/>
              </w:rPr>
              <w:t>“WITHDRAWAL”,</w:t>
            </w:r>
            <w:r w:rsidRPr="005559B5">
              <w:rPr>
                <w:color w:val="002060"/>
                <w:spacing w:val="-11"/>
              </w:rPr>
              <w:t xml:space="preserve"> </w:t>
            </w:r>
            <w:r w:rsidRPr="005559B5">
              <w:rPr>
                <w:color w:val="002060"/>
              </w:rPr>
              <w:t>“MODIFICATION;”</w:t>
            </w:r>
            <w:r w:rsidRPr="005559B5">
              <w:rPr>
                <w:color w:val="002060"/>
                <w:spacing w:val="-11"/>
              </w:rPr>
              <w:t xml:space="preserve"> </w:t>
            </w:r>
            <w:r w:rsidRPr="005559B5">
              <w:rPr>
                <w:color w:val="002060"/>
              </w:rPr>
              <w:t>and</w:t>
            </w:r>
          </w:p>
          <w:p w:rsidRPr="005559B5" w:rsidR="00A53B14" w:rsidRDefault="0092076E" w14:paraId="7B5D9994" w14:textId="77777777">
            <w:pPr>
              <w:pStyle w:val="TableParagraph"/>
              <w:spacing w:before="3" w:line="290" w:lineRule="atLeast"/>
              <w:ind w:left="1530" w:right="89" w:hanging="452"/>
              <w:jc w:val="both"/>
              <w:rPr>
                <w:color w:val="002060"/>
              </w:rPr>
            </w:pPr>
            <w:r w:rsidRPr="005559B5">
              <w:rPr>
                <w:color w:val="002060"/>
              </w:rPr>
              <w:t>(bb)</w:t>
            </w:r>
            <w:r w:rsidRPr="005559B5">
              <w:rPr>
                <w:color w:val="002060"/>
                <w:spacing w:val="1"/>
              </w:rPr>
              <w:t xml:space="preserve"> </w:t>
            </w:r>
            <w:r w:rsidRPr="005559B5">
              <w:rPr>
                <w:color w:val="002060"/>
              </w:rPr>
              <w:t>received by the Employer</w:t>
            </w:r>
            <w:r w:rsidRPr="005559B5">
              <w:rPr>
                <w:color w:val="002060"/>
                <w:spacing w:val="1"/>
              </w:rPr>
              <w:t xml:space="preserve"> </w:t>
            </w:r>
            <w:r w:rsidRPr="005559B5">
              <w:rPr>
                <w:color w:val="002060"/>
              </w:rPr>
              <w:t>twenty four hour</w:t>
            </w:r>
            <w:r w:rsidRPr="005559B5">
              <w:rPr>
                <w:color w:val="002060"/>
                <w:spacing w:val="1"/>
              </w:rPr>
              <w:t xml:space="preserve"> </w:t>
            </w:r>
            <w:r w:rsidRPr="005559B5">
              <w:rPr>
                <w:color w:val="002060"/>
              </w:rPr>
              <w:t>hours prior to the</w:t>
            </w:r>
            <w:r w:rsidRPr="005559B5">
              <w:rPr>
                <w:color w:val="002060"/>
                <w:spacing w:val="1"/>
              </w:rPr>
              <w:t xml:space="preserve"> </w:t>
            </w:r>
            <w:r w:rsidRPr="005559B5">
              <w:rPr>
                <w:color w:val="002060"/>
                <w:spacing w:val="-2"/>
              </w:rPr>
              <w:t>deadline</w:t>
            </w:r>
            <w:r w:rsidRPr="005559B5">
              <w:rPr>
                <w:color w:val="002060"/>
                <w:spacing w:val="-10"/>
              </w:rPr>
              <w:t xml:space="preserve"> </w:t>
            </w:r>
            <w:r w:rsidRPr="005559B5">
              <w:rPr>
                <w:color w:val="002060"/>
                <w:spacing w:val="-2"/>
              </w:rPr>
              <w:t>prescribed</w:t>
            </w:r>
            <w:r w:rsidRPr="005559B5">
              <w:rPr>
                <w:color w:val="002060"/>
                <w:spacing w:val="-9"/>
              </w:rPr>
              <w:t xml:space="preserve"> </w:t>
            </w:r>
            <w:r w:rsidRPr="005559B5">
              <w:rPr>
                <w:color w:val="002060"/>
                <w:spacing w:val="-1"/>
              </w:rPr>
              <w:t>for</w:t>
            </w:r>
            <w:r w:rsidRPr="005559B5">
              <w:rPr>
                <w:color w:val="002060"/>
                <w:spacing w:val="-13"/>
              </w:rPr>
              <w:t xml:space="preserve"> </w:t>
            </w:r>
            <w:r w:rsidRPr="005559B5">
              <w:rPr>
                <w:color w:val="002060"/>
                <w:spacing w:val="-1"/>
              </w:rPr>
              <w:t>submission</w:t>
            </w:r>
            <w:r w:rsidRPr="005559B5">
              <w:rPr>
                <w:color w:val="002060"/>
                <w:spacing w:val="-12"/>
              </w:rPr>
              <w:t xml:space="preserve"> </w:t>
            </w:r>
            <w:r w:rsidRPr="005559B5">
              <w:rPr>
                <w:color w:val="002060"/>
                <w:spacing w:val="-1"/>
              </w:rPr>
              <w:t>of</w:t>
            </w:r>
            <w:r w:rsidRPr="005559B5">
              <w:rPr>
                <w:color w:val="002060"/>
                <w:spacing w:val="-14"/>
              </w:rPr>
              <w:t xml:space="preserve"> </w:t>
            </w:r>
            <w:r w:rsidRPr="005559B5">
              <w:rPr>
                <w:color w:val="002060"/>
                <w:spacing w:val="-1"/>
              </w:rPr>
              <w:t>bids,</w:t>
            </w:r>
            <w:r w:rsidRPr="005559B5">
              <w:rPr>
                <w:color w:val="002060"/>
                <w:spacing w:val="-13"/>
              </w:rPr>
              <w:t xml:space="preserve"> </w:t>
            </w:r>
            <w:r w:rsidRPr="005559B5">
              <w:rPr>
                <w:color w:val="002060"/>
                <w:spacing w:val="-1"/>
              </w:rPr>
              <w:t>in</w:t>
            </w:r>
            <w:r w:rsidRPr="005559B5">
              <w:rPr>
                <w:color w:val="002060"/>
                <w:spacing w:val="-14"/>
              </w:rPr>
              <w:t xml:space="preserve"> </w:t>
            </w:r>
            <w:r w:rsidRPr="005559B5">
              <w:rPr>
                <w:color w:val="002060"/>
                <w:spacing w:val="-1"/>
              </w:rPr>
              <w:t>accordance</w:t>
            </w:r>
            <w:r w:rsidRPr="005559B5">
              <w:rPr>
                <w:color w:val="002060"/>
                <w:spacing w:val="-14"/>
              </w:rPr>
              <w:t xml:space="preserve"> </w:t>
            </w:r>
            <w:r w:rsidRPr="005559B5">
              <w:rPr>
                <w:color w:val="002060"/>
                <w:spacing w:val="-1"/>
              </w:rPr>
              <w:t>with</w:t>
            </w:r>
            <w:r w:rsidRPr="005559B5">
              <w:rPr>
                <w:color w:val="002060"/>
                <w:spacing w:val="-14"/>
              </w:rPr>
              <w:t xml:space="preserve"> </w:t>
            </w:r>
            <w:r w:rsidRPr="005559B5">
              <w:rPr>
                <w:color w:val="002060"/>
                <w:spacing w:val="-1"/>
              </w:rPr>
              <w:t>ITB</w:t>
            </w:r>
            <w:r w:rsidRPr="005559B5" w:rsidR="00120C1D">
              <w:rPr>
                <w:color w:val="002060"/>
                <w:spacing w:val="-1"/>
              </w:rPr>
              <w:t xml:space="preserve"> 19.</w:t>
            </w:r>
          </w:p>
        </w:tc>
      </w:tr>
    </w:tbl>
    <w:p w:rsidRPr="005559B5" w:rsidR="00A53B14" w:rsidRDefault="00A53B14" w14:paraId="49E35AD4" w14:textId="77777777">
      <w:pPr>
        <w:spacing w:line="290" w:lineRule="atLeast"/>
        <w:jc w:val="both"/>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80"/>
        <w:gridCol w:w="7922"/>
      </w:tblGrid>
      <w:tr w:rsidRPr="005559B5" w:rsidR="005559B5" w:rsidTr="00165379" w14:paraId="4315ACBA" w14:textId="77777777">
        <w:trPr>
          <w:trHeight w:val="710"/>
        </w:trPr>
        <w:tc>
          <w:tcPr>
            <w:tcW w:w="2180" w:type="dxa"/>
            <w:vMerge w:val="restart"/>
          </w:tcPr>
          <w:p w:rsidRPr="005559B5" w:rsidR="00165379" w:rsidRDefault="00165379" w14:paraId="32204CBC" w14:textId="77777777">
            <w:pPr>
              <w:pStyle w:val="TableParagraph"/>
              <w:rPr>
                <w:rFonts w:ascii="Times New Roman"/>
                <w:color w:val="002060"/>
              </w:rPr>
            </w:pPr>
            <w:r w:rsidRPr="005559B5">
              <w:rPr>
                <w:rFonts w:ascii="Times New Roman"/>
                <w:noProof/>
                <w:color w:val="002060"/>
                <w:lang w:bidi="ne-NP"/>
              </w:rPr>
              <mc:AlternateContent>
                <mc:Choice Requires="wps">
                  <w:drawing>
                    <wp:anchor distT="0" distB="0" distL="114300" distR="114300" simplePos="0" relativeHeight="487600640" behindDoc="0" locked="0" layoutInCell="1" allowOverlap="1" wp14:anchorId="5278907F" wp14:editId="764C478D">
                      <wp:simplePos x="0" y="0"/>
                      <wp:positionH relativeFrom="column">
                        <wp:posOffset>1380002</wp:posOffset>
                      </wp:positionH>
                      <wp:positionV relativeFrom="paragraph">
                        <wp:posOffset>1027625</wp:posOffset>
                      </wp:positionV>
                      <wp:extent cx="5022166" cy="0"/>
                      <wp:effectExtent l="0" t="0" r="26670" b="19050"/>
                      <wp:wrapNone/>
                      <wp:docPr id="29" name="Straight Connector 29"/>
                      <wp:cNvGraphicFramePr/>
                      <a:graphic xmlns:a="http://schemas.openxmlformats.org/drawingml/2006/main">
                        <a:graphicData uri="http://schemas.microsoft.com/office/word/2010/wordprocessingShape">
                          <wps:wsp>
                            <wps:cNvCnPr/>
                            <wps:spPr>
                              <a:xfrm>
                                <a:off x="0" y="0"/>
                                <a:ext cx="5022166"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w14:anchorId="0D2B8700">
                    <v:line id="Straight Connector 29" style="position:absolute;z-index:4876006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25pt" from="108.65pt,80.9pt" to="504.1pt,80.9pt" w14:anchorId="50EE96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"/>
                  </w:pict>
                </mc:Fallback>
              </mc:AlternateContent>
            </w:r>
          </w:p>
        </w:tc>
        <w:tc>
          <w:tcPr>
            <w:tcW w:w="7922" w:type="dxa"/>
          </w:tcPr>
          <w:p w:rsidRPr="005559B5" w:rsidR="00165379" w:rsidRDefault="00165379" w14:paraId="1C2C9A59" w14:textId="77777777">
            <w:pPr>
              <w:pStyle w:val="TableParagraph"/>
              <w:spacing w:before="36"/>
              <w:ind w:left="467" w:hanging="360"/>
              <w:rPr>
                <w:color w:val="002060"/>
              </w:rPr>
            </w:pPr>
            <w:r w:rsidRPr="005559B5">
              <w:rPr>
                <w:color w:val="002060"/>
              </w:rPr>
              <w:t>21.2.</w:t>
            </w:r>
            <w:r w:rsidRPr="005559B5">
              <w:rPr>
                <w:color w:val="002060"/>
                <w:spacing w:val="10"/>
              </w:rPr>
              <w:t xml:space="preserve"> </w:t>
            </w:r>
            <w:r w:rsidRPr="005559B5">
              <w:rPr>
                <w:color w:val="002060"/>
              </w:rPr>
              <w:t>Bids</w:t>
            </w:r>
            <w:r w:rsidRPr="005559B5">
              <w:rPr>
                <w:color w:val="002060"/>
                <w:spacing w:val="7"/>
              </w:rPr>
              <w:t xml:space="preserve"> </w:t>
            </w:r>
            <w:r w:rsidRPr="005559B5">
              <w:rPr>
                <w:color w:val="002060"/>
              </w:rPr>
              <w:t>requested</w:t>
            </w:r>
            <w:r w:rsidRPr="005559B5">
              <w:rPr>
                <w:color w:val="002060"/>
                <w:spacing w:val="8"/>
              </w:rPr>
              <w:t xml:space="preserve"> </w:t>
            </w:r>
            <w:r w:rsidRPr="005559B5">
              <w:rPr>
                <w:color w:val="002060"/>
              </w:rPr>
              <w:t>to</w:t>
            </w:r>
            <w:r w:rsidRPr="005559B5">
              <w:rPr>
                <w:color w:val="002060"/>
                <w:spacing w:val="5"/>
              </w:rPr>
              <w:t xml:space="preserve"> </w:t>
            </w:r>
            <w:r w:rsidRPr="005559B5">
              <w:rPr>
                <w:color w:val="002060"/>
              </w:rPr>
              <w:t>be</w:t>
            </w:r>
            <w:r w:rsidRPr="005559B5">
              <w:rPr>
                <w:color w:val="002060"/>
                <w:spacing w:val="10"/>
              </w:rPr>
              <w:t xml:space="preserve"> </w:t>
            </w:r>
            <w:r w:rsidRPr="005559B5">
              <w:rPr>
                <w:color w:val="002060"/>
              </w:rPr>
              <w:t>withdrawn</w:t>
            </w:r>
            <w:r w:rsidRPr="005559B5">
              <w:rPr>
                <w:color w:val="002060"/>
                <w:spacing w:val="9"/>
              </w:rPr>
              <w:t xml:space="preserve"> </w:t>
            </w:r>
            <w:r w:rsidRPr="005559B5">
              <w:rPr>
                <w:color w:val="002060"/>
              </w:rPr>
              <w:t>in</w:t>
            </w:r>
            <w:r w:rsidRPr="005559B5">
              <w:rPr>
                <w:color w:val="002060"/>
                <w:spacing w:val="9"/>
              </w:rPr>
              <w:t xml:space="preserve"> </w:t>
            </w:r>
            <w:r w:rsidRPr="005559B5">
              <w:rPr>
                <w:color w:val="002060"/>
              </w:rPr>
              <w:t>accordance</w:t>
            </w:r>
            <w:r w:rsidRPr="005559B5">
              <w:rPr>
                <w:color w:val="002060"/>
                <w:spacing w:val="10"/>
              </w:rPr>
              <w:t xml:space="preserve"> </w:t>
            </w:r>
            <w:r w:rsidRPr="005559B5">
              <w:rPr>
                <w:color w:val="002060"/>
              </w:rPr>
              <w:t>with</w:t>
            </w:r>
            <w:r w:rsidRPr="005559B5">
              <w:rPr>
                <w:color w:val="002060"/>
                <w:spacing w:val="9"/>
              </w:rPr>
              <w:t xml:space="preserve"> </w:t>
            </w:r>
            <w:r w:rsidRPr="005559B5">
              <w:rPr>
                <w:color w:val="002060"/>
              </w:rPr>
              <w:t>ITB</w:t>
            </w:r>
            <w:r w:rsidRPr="005559B5">
              <w:rPr>
                <w:color w:val="002060"/>
                <w:spacing w:val="7"/>
              </w:rPr>
              <w:t xml:space="preserve"> </w:t>
            </w:r>
            <w:r w:rsidRPr="005559B5">
              <w:rPr>
                <w:color w:val="002060"/>
              </w:rPr>
              <w:t>21.1</w:t>
            </w:r>
            <w:r w:rsidRPr="005559B5">
              <w:rPr>
                <w:color w:val="002060"/>
                <w:spacing w:val="8"/>
              </w:rPr>
              <w:t xml:space="preserve"> </w:t>
            </w:r>
            <w:r w:rsidRPr="005559B5">
              <w:rPr>
                <w:color w:val="002060"/>
              </w:rPr>
              <w:t>shall</w:t>
            </w:r>
            <w:r w:rsidRPr="005559B5">
              <w:rPr>
                <w:color w:val="002060"/>
                <w:spacing w:val="7"/>
              </w:rPr>
              <w:t xml:space="preserve"> </w:t>
            </w:r>
            <w:r w:rsidRPr="005559B5">
              <w:rPr>
                <w:color w:val="002060"/>
              </w:rPr>
              <w:t>not</w:t>
            </w:r>
            <w:r w:rsidRPr="005559B5">
              <w:rPr>
                <w:color w:val="002060"/>
                <w:spacing w:val="10"/>
              </w:rPr>
              <w:t xml:space="preserve"> </w:t>
            </w:r>
            <w:r w:rsidRPr="005559B5">
              <w:rPr>
                <w:color w:val="002060"/>
              </w:rPr>
              <w:t>be</w:t>
            </w:r>
          </w:p>
          <w:p w:rsidRPr="005559B5" w:rsidR="00165379" w:rsidP="00165379" w:rsidRDefault="00165379" w14:paraId="7629F7D5" w14:textId="77777777">
            <w:pPr>
              <w:pStyle w:val="TableParagraph"/>
              <w:spacing w:before="2" w:line="290" w:lineRule="atLeast"/>
              <w:ind w:left="467"/>
              <w:rPr>
                <w:color w:val="002060"/>
              </w:rPr>
            </w:pPr>
            <w:r w:rsidRPr="005559B5">
              <w:rPr>
                <w:color w:val="002060"/>
                <w:spacing w:val="-4"/>
              </w:rPr>
              <w:t>Opened, and</w:t>
            </w:r>
            <w:r w:rsidRPr="005559B5">
              <w:rPr>
                <w:color w:val="002060"/>
                <w:spacing w:val="-9"/>
              </w:rPr>
              <w:t xml:space="preserve"> </w:t>
            </w:r>
            <w:r w:rsidRPr="005559B5">
              <w:rPr>
                <w:color w:val="002060"/>
                <w:spacing w:val="-3"/>
              </w:rPr>
              <w:t>returned</w:t>
            </w:r>
            <w:r w:rsidRPr="005559B5">
              <w:rPr>
                <w:color w:val="002060"/>
                <w:spacing w:val="-11"/>
              </w:rPr>
              <w:t xml:space="preserve"> </w:t>
            </w:r>
            <w:r w:rsidRPr="005559B5">
              <w:rPr>
                <w:color w:val="002060"/>
                <w:spacing w:val="-3"/>
              </w:rPr>
              <w:t>unopened</w:t>
            </w:r>
            <w:r w:rsidRPr="005559B5">
              <w:rPr>
                <w:color w:val="002060"/>
                <w:spacing w:val="-12"/>
              </w:rPr>
              <w:t xml:space="preserve"> </w:t>
            </w:r>
            <w:r w:rsidRPr="005559B5">
              <w:rPr>
                <w:color w:val="002060"/>
                <w:spacing w:val="-3"/>
              </w:rPr>
              <w:t xml:space="preserve">to </w:t>
            </w:r>
            <w:r w:rsidRPr="005559B5">
              <w:rPr>
                <w:color w:val="002060"/>
                <w:spacing w:val="-58"/>
              </w:rPr>
              <w:t xml:space="preserve"> </w:t>
            </w:r>
            <w:r w:rsidRPr="005559B5">
              <w:rPr>
                <w:color w:val="002060"/>
              </w:rPr>
              <w:t>the</w:t>
            </w:r>
            <w:r w:rsidRPr="005559B5">
              <w:rPr>
                <w:color w:val="002060"/>
                <w:spacing w:val="-10"/>
              </w:rPr>
              <w:t xml:space="preserve"> </w:t>
            </w:r>
            <w:r w:rsidRPr="005559B5">
              <w:rPr>
                <w:color w:val="002060"/>
              </w:rPr>
              <w:t>Bidders.</w:t>
            </w:r>
          </w:p>
        </w:tc>
      </w:tr>
      <w:tr w:rsidRPr="005559B5" w:rsidR="005559B5" w:rsidTr="00120C1D" w14:paraId="2464F5A6" w14:textId="77777777">
        <w:trPr>
          <w:trHeight w:val="1772"/>
        </w:trPr>
        <w:tc>
          <w:tcPr>
            <w:tcW w:w="2180" w:type="dxa"/>
            <w:vMerge/>
            <w:tcBorders>
              <w:top w:val="nil"/>
            </w:tcBorders>
          </w:tcPr>
          <w:p w:rsidRPr="005559B5" w:rsidR="00A53B14" w:rsidRDefault="00A53B14" w14:paraId="31902946" w14:textId="77777777">
            <w:pPr>
              <w:rPr>
                <w:color w:val="002060"/>
                <w:sz w:val="2"/>
                <w:szCs w:val="2"/>
              </w:rPr>
            </w:pPr>
          </w:p>
        </w:tc>
        <w:tc>
          <w:tcPr>
            <w:tcW w:w="7922" w:type="dxa"/>
          </w:tcPr>
          <w:p w:rsidRPr="005559B5" w:rsidR="00A53B14" w:rsidP="00FF6E1D" w:rsidRDefault="0092076E" w14:paraId="028C23C5" w14:textId="77777777">
            <w:pPr>
              <w:pStyle w:val="TableParagraph"/>
              <w:numPr>
                <w:ilvl w:val="1"/>
                <w:numId w:val="93"/>
              </w:numPr>
              <w:tabs>
                <w:tab w:val="left" w:pos="607"/>
              </w:tabs>
              <w:spacing w:before="115"/>
              <w:ind w:right="93" w:hanging="432"/>
              <w:jc w:val="both"/>
              <w:rPr>
                <w:color w:val="002060"/>
              </w:rPr>
            </w:pPr>
            <w:r w:rsidRPr="005559B5">
              <w:rPr>
                <w:color w:val="002060"/>
              </w:rPr>
              <w:t>Except in case of any modification or correction in bid document made by</w:t>
            </w:r>
            <w:r w:rsidRPr="005559B5">
              <w:rPr>
                <w:color w:val="002060"/>
                <w:spacing w:val="1"/>
              </w:rPr>
              <w:t xml:space="preserve"> </w:t>
            </w:r>
            <w:r w:rsidRPr="005559B5">
              <w:rPr>
                <w:color w:val="002060"/>
              </w:rPr>
              <w:t>procuring entity, Bidder may submit request for withdrawal or modification</w:t>
            </w:r>
            <w:r w:rsidRPr="005559B5">
              <w:rPr>
                <w:color w:val="002060"/>
                <w:spacing w:val="1"/>
              </w:rPr>
              <w:t xml:space="preserve"> </w:t>
            </w:r>
            <w:r w:rsidRPr="005559B5">
              <w:rPr>
                <w:color w:val="002060"/>
              </w:rPr>
              <w:t>only</w:t>
            </w:r>
            <w:r w:rsidRPr="005559B5">
              <w:rPr>
                <w:color w:val="002060"/>
                <w:spacing w:val="-2"/>
              </w:rPr>
              <w:t xml:space="preserve"> </w:t>
            </w:r>
            <w:r w:rsidRPr="005559B5">
              <w:rPr>
                <w:color w:val="002060"/>
              </w:rPr>
              <w:t>one</w:t>
            </w:r>
            <w:r w:rsidRPr="005559B5">
              <w:rPr>
                <w:color w:val="002060"/>
                <w:spacing w:val="-1"/>
              </w:rPr>
              <w:t xml:space="preserve"> </w:t>
            </w:r>
            <w:r w:rsidRPr="005559B5">
              <w:rPr>
                <w:color w:val="002060"/>
              </w:rPr>
              <w:t>time.</w:t>
            </w:r>
          </w:p>
          <w:p w:rsidRPr="005559B5" w:rsidR="00165379" w:rsidP="00165379" w:rsidRDefault="00165379" w14:paraId="5544FF07" w14:textId="77777777">
            <w:pPr>
              <w:pStyle w:val="TableParagraph"/>
              <w:tabs>
                <w:tab w:val="left" w:pos="607"/>
              </w:tabs>
              <w:spacing w:before="115"/>
              <w:ind w:left="539" w:right="93"/>
              <w:jc w:val="both"/>
              <w:rPr>
                <w:color w:val="002060"/>
              </w:rPr>
            </w:pPr>
          </w:p>
          <w:p w:rsidRPr="005559B5" w:rsidR="00A53B14" w:rsidP="00FF6E1D" w:rsidRDefault="00165379" w14:paraId="52F88DCE" w14:textId="77777777">
            <w:pPr>
              <w:pStyle w:val="TableParagraph"/>
              <w:numPr>
                <w:ilvl w:val="1"/>
                <w:numId w:val="93"/>
              </w:numPr>
              <w:tabs>
                <w:tab w:val="left" w:pos="612"/>
              </w:tabs>
              <w:spacing w:before="125" w:line="276" w:lineRule="auto"/>
              <w:ind w:left="467" w:right="102" w:hanging="360"/>
              <w:jc w:val="both"/>
              <w:rPr>
                <w:color w:val="002060"/>
              </w:rPr>
            </w:pPr>
            <w:r w:rsidRPr="005559B5">
              <w:rPr>
                <w:color w:val="002060"/>
              </w:rPr>
              <w:t>No</w:t>
            </w:r>
            <w:r w:rsidRPr="005559B5" w:rsidR="0092076E">
              <w:rPr>
                <w:color w:val="002060"/>
              </w:rPr>
              <w:t xml:space="preserve"> bid may be withdrawn if the bid has already</w:t>
            </w:r>
            <w:r w:rsidRPr="005559B5" w:rsidR="0092076E">
              <w:rPr>
                <w:color w:val="002060"/>
                <w:spacing w:val="1"/>
              </w:rPr>
              <w:t xml:space="preserve"> </w:t>
            </w:r>
            <w:r w:rsidRPr="005559B5" w:rsidR="0092076E">
              <w:rPr>
                <w:color w:val="002060"/>
              </w:rPr>
              <w:t>been</w:t>
            </w:r>
            <w:r w:rsidRPr="005559B5" w:rsidR="0092076E">
              <w:rPr>
                <w:color w:val="002060"/>
                <w:spacing w:val="1"/>
              </w:rPr>
              <w:t xml:space="preserve"> </w:t>
            </w:r>
            <w:r w:rsidRPr="005559B5" w:rsidR="0092076E">
              <w:rPr>
                <w:color w:val="002060"/>
              </w:rPr>
              <w:t>modified;</w:t>
            </w:r>
            <w:r w:rsidRPr="005559B5" w:rsidR="0092076E">
              <w:rPr>
                <w:color w:val="002060"/>
                <w:spacing w:val="1"/>
              </w:rPr>
              <w:t xml:space="preserve"> </w:t>
            </w:r>
            <w:r w:rsidRPr="005559B5" w:rsidR="0092076E">
              <w:rPr>
                <w:color w:val="002060"/>
              </w:rPr>
              <w:t>except</w:t>
            </w:r>
            <w:r w:rsidRPr="005559B5" w:rsidR="0092076E">
              <w:rPr>
                <w:color w:val="002060"/>
                <w:spacing w:val="1"/>
              </w:rPr>
              <w:t xml:space="preserve"> </w:t>
            </w:r>
            <w:r w:rsidRPr="005559B5" w:rsidR="0092076E">
              <w:rPr>
                <w:color w:val="002060"/>
              </w:rPr>
              <w:t>in</w:t>
            </w:r>
            <w:r w:rsidRPr="005559B5" w:rsidR="0092076E">
              <w:rPr>
                <w:color w:val="002060"/>
                <w:spacing w:val="1"/>
              </w:rPr>
              <w:t xml:space="preserve"> </w:t>
            </w:r>
            <w:r w:rsidRPr="005559B5" w:rsidR="0092076E">
              <w:rPr>
                <w:color w:val="002060"/>
              </w:rPr>
              <w:t>case</w:t>
            </w:r>
            <w:r w:rsidRPr="005559B5" w:rsidR="0092076E">
              <w:rPr>
                <w:color w:val="002060"/>
                <w:spacing w:val="1"/>
              </w:rPr>
              <w:t xml:space="preserve"> </w:t>
            </w:r>
            <w:r w:rsidRPr="005559B5" w:rsidR="0092076E">
              <w:rPr>
                <w:color w:val="002060"/>
              </w:rPr>
              <w:t>of</w:t>
            </w:r>
            <w:r w:rsidRPr="005559B5" w:rsidR="0092076E">
              <w:rPr>
                <w:color w:val="002060"/>
                <w:spacing w:val="1"/>
              </w:rPr>
              <w:t xml:space="preserve"> </w:t>
            </w:r>
            <w:r w:rsidRPr="005559B5" w:rsidR="0092076E">
              <w:rPr>
                <w:color w:val="002060"/>
              </w:rPr>
              <w:t>any modification</w:t>
            </w:r>
            <w:r w:rsidRPr="005559B5" w:rsidR="0092076E">
              <w:rPr>
                <w:color w:val="002060"/>
                <w:spacing w:val="1"/>
              </w:rPr>
              <w:t xml:space="preserve"> </w:t>
            </w:r>
            <w:r w:rsidRPr="005559B5" w:rsidR="0092076E">
              <w:rPr>
                <w:color w:val="002060"/>
              </w:rPr>
              <w:t>or</w:t>
            </w:r>
            <w:r w:rsidRPr="005559B5" w:rsidR="0092076E">
              <w:rPr>
                <w:color w:val="002060"/>
                <w:spacing w:val="1"/>
              </w:rPr>
              <w:t xml:space="preserve"> </w:t>
            </w:r>
            <w:r w:rsidRPr="005559B5" w:rsidR="0092076E">
              <w:rPr>
                <w:color w:val="002060"/>
              </w:rPr>
              <w:t>correction</w:t>
            </w:r>
            <w:r w:rsidRPr="005559B5" w:rsidR="0092076E">
              <w:rPr>
                <w:color w:val="002060"/>
                <w:spacing w:val="1"/>
              </w:rPr>
              <w:t xml:space="preserve"> </w:t>
            </w:r>
            <w:r w:rsidRPr="005559B5" w:rsidR="0092076E">
              <w:rPr>
                <w:color w:val="002060"/>
              </w:rPr>
              <w:t>in</w:t>
            </w:r>
            <w:r w:rsidRPr="005559B5" w:rsidR="0092076E">
              <w:rPr>
                <w:color w:val="002060"/>
                <w:spacing w:val="1"/>
              </w:rPr>
              <w:t xml:space="preserve"> </w:t>
            </w:r>
            <w:r w:rsidRPr="005559B5" w:rsidR="0092076E">
              <w:rPr>
                <w:color w:val="002060"/>
              </w:rPr>
              <w:t>bid</w:t>
            </w:r>
            <w:r w:rsidRPr="005559B5" w:rsidR="0092076E">
              <w:rPr>
                <w:color w:val="002060"/>
                <w:spacing w:val="-59"/>
              </w:rPr>
              <w:t xml:space="preserve"> </w:t>
            </w:r>
            <w:r w:rsidRPr="005559B5" w:rsidR="00120C1D">
              <w:rPr>
                <w:color w:val="002060"/>
                <w:spacing w:val="-59"/>
              </w:rPr>
              <w:t xml:space="preserve">   </w:t>
            </w:r>
            <w:r w:rsidRPr="005559B5">
              <w:rPr>
                <w:color w:val="002060"/>
                <w:spacing w:val="-59"/>
              </w:rPr>
              <w:t xml:space="preserve">  </w:t>
            </w:r>
            <w:r w:rsidRPr="005559B5" w:rsidR="0092076E">
              <w:rPr>
                <w:color w:val="002060"/>
              </w:rPr>
              <w:t>document</w:t>
            </w:r>
            <w:r w:rsidRPr="005559B5" w:rsidR="0092076E">
              <w:rPr>
                <w:color w:val="002060"/>
                <w:spacing w:val="-2"/>
              </w:rPr>
              <w:t xml:space="preserve"> </w:t>
            </w:r>
            <w:r w:rsidRPr="005559B5" w:rsidR="0092076E">
              <w:rPr>
                <w:color w:val="002060"/>
              </w:rPr>
              <w:t>by</w:t>
            </w:r>
            <w:r w:rsidRPr="005559B5" w:rsidR="0092076E">
              <w:rPr>
                <w:color w:val="002060"/>
                <w:spacing w:val="-2"/>
              </w:rPr>
              <w:t xml:space="preserve"> </w:t>
            </w:r>
            <w:r w:rsidRPr="005559B5" w:rsidR="0092076E">
              <w:rPr>
                <w:color w:val="002060"/>
              </w:rPr>
              <w:t>procuring entity.</w:t>
            </w:r>
          </w:p>
        </w:tc>
      </w:tr>
      <w:tr w:rsidRPr="005559B5" w:rsidR="005559B5" w14:paraId="1766CE92" w14:textId="77777777">
        <w:trPr>
          <w:trHeight w:val="913"/>
        </w:trPr>
        <w:tc>
          <w:tcPr>
            <w:tcW w:w="2180" w:type="dxa"/>
            <w:vMerge/>
            <w:tcBorders>
              <w:top w:val="nil"/>
            </w:tcBorders>
          </w:tcPr>
          <w:p w:rsidRPr="005559B5" w:rsidR="00A53B14" w:rsidRDefault="00A53B14" w14:paraId="5030A4AA" w14:textId="77777777">
            <w:pPr>
              <w:rPr>
                <w:color w:val="002060"/>
                <w:sz w:val="2"/>
                <w:szCs w:val="2"/>
              </w:rPr>
            </w:pPr>
          </w:p>
        </w:tc>
        <w:tc>
          <w:tcPr>
            <w:tcW w:w="7922" w:type="dxa"/>
          </w:tcPr>
          <w:p w:rsidRPr="005559B5" w:rsidR="00A53B14" w:rsidRDefault="0092076E" w14:paraId="7529F2E8" w14:textId="77777777">
            <w:pPr>
              <w:pStyle w:val="TableParagraph"/>
              <w:spacing w:before="36"/>
              <w:ind w:left="467" w:hanging="360"/>
              <w:rPr>
                <w:color w:val="002060"/>
              </w:rPr>
            </w:pPr>
            <w:r w:rsidRPr="005559B5">
              <w:rPr>
                <w:color w:val="002060"/>
              </w:rPr>
              <w:t>21.5</w:t>
            </w:r>
            <w:r w:rsidRPr="005559B5">
              <w:rPr>
                <w:color w:val="002060"/>
                <w:spacing w:val="22"/>
              </w:rPr>
              <w:t xml:space="preserve"> </w:t>
            </w:r>
            <w:r w:rsidRPr="005559B5">
              <w:rPr>
                <w:color w:val="002060"/>
              </w:rPr>
              <w:t>Request</w:t>
            </w:r>
            <w:r w:rsidRPr="005559B5">
              <w:rPr>
                <w:color w:val="002060"/>
                <w:spacing w:val="22"/>
              </w:rPr>
              <w:t xml:space="preserve"> </w:t>
            </w:r>
            <w:r w:rsidRPr="005559B5">
              <w:rPr>
                <w:color w:val="002060"/>
              </w:rPr>
              <w:t>for</w:t>
            </w:r>
            <w:r w:rsidRPr="005559B5">
              <w:rPr>
                <w:color w:val="002060"/>
                <w:spacing w:val="24"/>
              </w:rPr>
              <w:t xml:space="preserve"> </w:t>
            </w:r>
            <w:r w:rsidRPr="005559B5">
              <w:rPr>
                <w:color w:val="002060"/>
              </w:rPr>
              <w:t>withdrawal</w:t>
            </w:r>
            <w:r w:rsidRPr="005559B5">
              <w:rPr>
                <w:color w:val="002060"/>
                <w:spacing w:val="24"/>
              </w:rPr>
              <w:t xml:space="preserve"> </w:t>
            </w:r>
            <w:r w:rsidRPr="005559B5">
              <w:rPr>
                <w:color w:val="002060"/>
              </w:rPr>
              <w:t>or</w:t>
            </w:r>
            <w:r w:rsidRPr="005559B5">
              <w:rPr>
                <w:color w:val="002060"/>
                <w:spacing w:val="24"/>
              </w:rPr>
              <w:t xml:space="preserve"> </w:t>
            </w:r>
            <w:r w:rsidRPr="005559B5">
              <w:rPr>
                <w:color w:val="002060"/>
              </w:rPr>
              <w:t>modification</w:t>
            </w:r>
            <w:r w:rsidRPr="005559B5">
              <w:rPr>
                <w:color w:val="002060"/>
                <w:spacing w:val="21"/>
              </w:rPr>
              <w:t xml:space="preserve"> </w:t>
            </w:r>
            <w:r w:rsidRPr="005559B5">
              <w:rPr>
                <w:color w:val="002060"/>
              </w:rPr>
              <w:t>must</w:t>
            </w:r>
            <w:r w:rsidRPr="005559B5">
              <w:rPr>
                <w:color w:val="002060"/>
                <w:spacing w:val="23"/>
              </w:rPr>
              <w:t xml:space="preserve"> </w:t>
            </w:r>
            <w:r w:rsidRPr="005559B5">
              <w:rPr>
                <w:color w:val="002060"/>
              </w:rPr>
              <w:t>be</w:t>
            </w:r>
            <w:r w:rsidRPr="005559B5">
              <w:rPr>
                <w:color w:val="002060"/>
                <w:spacing w:val="21"/>
              </w:rPr>
              <w:t xml:space="preserve"> </w:t>
            </w:r>
            <w:r w:rsidRPr="005559B5">
              <w:rPr>
                <w:color w:val="002060"/>
              </w:rPr>
              <w:t>made</w:t>
            </w:r>
            <w:r w:rsidRPr="005559B5">
              <w:rPr>
                <w:color w:val="002060"/>
                <w:spacing w:val="21"/>
              </w:rPr>
              <w:t xml:space="preserve"> </w:t>
            </w:r>
            <w:r w:rsidRPr="005559B5">
              <w:rPr>
                <w:color w:val="002060"/>
              </w:rPr>
              <w:t>through</w:t>
            </w:r>
            <w:r w:rsidRPr="005559B5">
              <w:rPr>
                <w:color w:val="002060"/>
                <w:spacing w:val="20"/>
              </w:rPr>
              <w:t xml:space="preserve"> </w:t>
            </w:r>
            <w:r w:rsidRPr="005559B5">
              <w:rPr>
                <w:color w:val="002060"/>
              </w:rPr>
              <w:t>the</w:t>
            </w:r>
            <w:r w:rsidRPr="005559B5">
              <w:rPr>
                <w:color w:val="002060"/>
                <w:spacing w:val="23"/>
              </w:rPr>
              <w:t xml:space="preserve"> </w:t>
            </w:r>
            <w:r w:rsidRPr="005559B5">
              <w:rPr>
                <w:color w:val="002060"/>
              </w:rPr>
              <w:t>same</w:t>
            </w:r>
          </w:p>
          <w:p w:rsidRPr="005559B5" w:rsidR="00A53B14" w:rsidRDefault="0092076E" w14:paraId="6558B6B9" w14:textId="77777777">
            <w:pPr>
              <w:pStyle w:val="TableParagraph"/>
              <w:spacing w:before="2" w:line="290" w:lineRule="atLeast"/>
              <w:ind w:left="467"/>
              <w:rPr>
                <w:color w:val="002060"/>
              </w:rPr>
            </w:pPr>
            <w:r w:rsidRPr="005559B5">
              <w:rPr>
                <w:color w:val="002060"/>
                <w:spacing w:val="-5"/>
              </w:rPr>
              <w:t>medium</w:t>
            </w:r>
            <w:r w:rsidRPr="005559B5">
              <w:rPr>
                <w:color w:val="002060"/>
                <w:spacing w:val="-20"/>
              </w:rPr>
              <w:t xml:space="preserve"> </w:t>
            </w:r>
            <w:r w:rsidRPr="005559B5">
              <w:rPr>
                <w:color w:val="002060"/>
                <w:spacing w:val="-5"/>
              </w:rPr>
              <w:t>of</w:t>
            </w:r>
            <w:r w:rsidRPr="005559B5">
              <w:rPr>
                <w:color w:val="002060"/>
                <w:spacing w:val="-16"/>
              </w:rPr>
              <w:t xml:space="preserve"> </w:t>
            </w:r>
            <w:r w:rsidRPr="005559B5">
              <w:rPr>
                <w:color w:val="002060"/>
                <w:spacing w:val="-5"/>
              </w:rPr>
              <w:t>submission.</w:t>
            </w:r>
            <w:r w:rsidRPr="005559B5">
              <w:rPr>
                <w:color w:val="002060"/>
                <w:spacing w:val="-17"/>
              </w:rPr>
              <w:t xml:space="preserve"> </w:t>
            </w:r>
            <w:r w:rsidRPr="005559B5">
              <w:rPr>
                <w:color w:val="002060"/>
                <w:spacing w:val="-5"/>
              </w:rPr>
              <w:t>Request</w:t>
            </w:r>
            <w:r w:rsidRPr="005559B5">
              <w:rPr>
                <w:color w:val="002060"/>
                <w:spacing w:val="-19"/>
              </w:rPr>
              <w:t xml:space="preserve"> </w:t>
            </w:r>
            <w:r w:rsidRPr="005559B5">
              <w:rPr>
                <w:color w:val="002060"/>
                <w:spacing w:val="-5"/>
              </w:rPr>
              <w:t>for</w:t>
            </w:r>
            <w:r w:rsidRPr="005559B5">
              <w:rPr>
                <w:color w:val="002060"/>
                <w:spacing w:val="-17"/>
              </w:rPr>
              <w:t xml:space="preserve"> </w:t>
            </w:r>
            <w:r w:rsidRPr="005559B5">
              <w:rPr>
                <w:color w:val="002060"/>
                <w:spacing w:val="-5"/>
              </w:rPr>
              <w:t>withdrawal</w:t>
            </w:r>
            <w:r w:rsidRPr="005559B5">
              <w:rPr>
                <w:color w:val="002060"/>
                <w:spacing w:val="-17"/>
              </w:rPr>
              <w:t xml:space="preserve"> </w:t>
            </w:r>
            <w:r w:rsidRPr="005559B5">
              <w:rPr>
                <w:color w:val="002060"/>
                <w:spacing w:val="-5"/>
              </w:rPr>
              <w:t>or</w:t>
            </w:r>
            <w:r w:rsidRPr="005559B5">
              <w:rPr>
                <w:color w:val="002060"/>
                <w:spacing w:val="-19"/>
              </w:rPr>
              <w:t xml:space="preserve"> </w:t>
            </w:r>
            <w:r w:rsidRPr="005559B5">
              <w:rPr>
                <w:color w:val="002060"/>
                <w:spacing w:val="-5"/>
              </w:rPr>
              <w:t>modifications</w:t>
            </w:r>
            <w:r w:rsidRPr="005559B5">
              <w:rPr>
                <w:color w:val="002060"/>
                <w:spacing w:val="-20"/>
              </w:rPr>
              <w:t xml:space="preserve"> </w:t>
            </w:r>
            <w:r w:rsidRPr="005559B5">
              <w:rPr>
                <w:color w:val="002060"/>
                <w:spacing w:val="-4"/>
              </w:rPr>
              <w:t>through</w:t>
            </w:r>
            <w:r w:rsidRPr="005559B5">
              <w:rPr>
                <w:color w:val="002060"/>
                <w:spacing w:val="-19"/>
              </w:rPr>
              <w:t xml:space="preserve"> </w:t>
            </w:r>
            <w:r w:rsidRPr="005559B5">
              <w:rPr>
                <w:color w:val="002060"/>
                <w:spacing w:val="-4"/>
              </w:rPr>
              <w:t>different</w:t>
            </w:r>
            <w:r w:rsidRPr="005559B5">
              <w:rPr>
                <w:color w:val="002060"/>
                <w:spacing w:val="-58"/>
              </w:rPr>
              <w:t xml:space="preserve"> </w:t>
            </w:r>
            <w:r w:rsidRPr="005559B5">
              <w:rPr>
                <w:color w:val="002060"/>
              </w:rPr>
              <w:t>medium</w:t>
            </w:r>
            <w:r w:rsidRPr="005559B5">
              <w:rPr>
                <w:color w:val="002060"/>
                <w:spacing w:val="-12"/>
              </w:rPr>
              <w:t xml:space="preserve"> </w:t>
            </w:r>
            <w:r w:rsidRPr="005559B5">
              <w:rPr>
                <w:color w:val="002060"/>
              </w:rPr>
              <w:t>shall</w:t>
            </w:r>
            <w:r w:rsidRPr="005559B5">
              <w:rPr>
                <w:color w:val="002060"/>
                <w:spacing w:val="-11"/>
              </w:rPr>
              <w:t xml:space="preserve"> </w:t>
            </w:r>
            <w:r w:rsidRPr="005559B5">
              <w:rPr>
                <w:color w:val="002060"/>
              </w:rPr>
              <w:t>not</w:t>
            </w:r>
            <w:r w:rsidRPr="005559B5">
              <w:rPr>
                <w:color w:val="002060"/>
                <w:spacing w:val="-12"/>
              </w:rPr>
              <w:t xml:space="preserve"> </w:t>
            </w:r>
            <w:r w:rsidRPr="005559B5">
              <w:rPr>
                <w:color w:val="002060"/>
              </w:rPr>
              <w:t>be</w:t>
            </w:r>
            <w:r w:rsidRPr="005559B5">
              <w:rPr>
                <w:color w:val="002060"/>
                <w:spacing w:val="-12"/>
              </w:rPr>
              <w:t xml:space="preserve"> </w:t>
            </w:r>
            <w:r w:rsidRPr="005559B5">
              <w:rPr>
                <w:color w:val="002060"/>
              </w:rPr>
              <w:t>considered.</w:t>
            </w:r>
          </w:p>
        </w:tc>
      </w:tr>
      <w:tr w:rsidRPr="005559B5" w:rsidR="005559B5" w:rsidTr="00165379" w14:paraId="40FDA640" w14:textId="77777777">
        <w:trPr>
          <w:trHeight w:val="1520"/>
        </w:trPr>
        <w:tc>
          <w:tcPr>
            <w:tcW w:w="2180" w:type="dxa"/>
            <w:vMerge/>
            <w:tcBorders>
              <w:top w:val="nil"/>
            </w:tcBorders>
          </w:tcPr>
          <w:p w:rsidRPr="005559B5" w:rsidR="00A53B14" w:rsidRDefault="00A53B14" w14:paraId="5E0F7813" w14:textId="77777777">
            <w:pPr>
              <w:rPr>
                <w:color w:val="002060"/>
                <w:sz w:val="2"/>
                <w:szCs w:val="2"/>
              </w:rPr>
            </w:pPr>
          </w:p>
        </w:tc>
        <w:tc>
          <w:tcPr>
            <w:tcW w:w="7922" w:type="dxa"/>
          </w:tcPr>
          <w:p w:rsidRPr="005559B5" w:rsidR="00A53B14" w:rsidRDefault="0092076E" w14:paraId="127E6438" w14:textId="77777777">
            <w:pPr>
              <w:pStyle w:val="TableParagraph"/>
              <w:spacing w:before="36"/>
              <w:ind w:left="107"/>
              <w:jc w:val="both"/>
              <w:rPr>
                <w:color w:val="002060"/>
              </w:rPr>
            </w:pPr>
            <w:r w:rsidRPr="005559B5">
              <w:rPr>
                <w:color w:val="002060"/>
              </w:rPr>
              <w:t>21.6</w:t>
            </w:r>
            <w:r w:rsidRPr="005559B5">
              <w:rPr>
                <w:color w:val="002060"/>
                <w:spacing w:val="-10"/>
              </w:rPr>
              <w:t xml:space="preserve"> </w:t>
            </w:r>
            <w:r w:rsidRPr="005559B5">
              <w:rPr>
                <w:color w:val="002060"/>
              </w:rPr>
              <w:t>The</w:t>
            </w:r>
            <w:r w:rsidRPr="005559B5">
              <w:rPr>
                <w:color w:val="002060"/>
                <w:spacing w:val="-10"/>
              </w:rPr>
              <w:t xml:space="preserve"> </w:t>
            </w:r>
            <w:r w:rsidRPr="005559B5">
              <w:rPr>
                <w:color w:val="002060"/>
              </w:rPr>
              <w:t>following</w:t>
            </w:r>
            <w:r w:rsidRPr="005559B5">
              <w:rPr>
                <w:color w:val="002060"/>
                <w:spacing w:val="-9"/>
              </w:rPr>
              <w:t xml:space="preserve"> </w:t>
            </w:r>
            <w:r w:rsidRPr="005559B5">
              <w:rPr>
                <w:color w:val="002060"/>
              </w:rPr>
              <w:t>provisions</w:t>
            </w:r>
            <w:r w:rsidRPr="005559B5">
              <w:rPr>
                <w:color w:val="002060"/>
                <w:spacing w:val="-10"/>
              </w:rPr>
              <w:t xml:space="preserve"> </w:t>
            </w:r>
            <w:r w:rsidRPr="005559B5">
              <w:rPr>
                <w:color w:val="002060"/>
              </w:rPr>
              <w:t>apply</w:t>
            </w:r>
            <w:r w:rsidRPr="005559B5">
              <w:rPr>
                <w:color w:val="002060"/>
                <w:spacing w:val="-10"/>
              </w:rPr>
              <w:t xml:space="preserve"> </w:t>
            </w:r>
            <w:r w:rsidRPr="005559B5">
              <w:rPr>
                <w:color w:val="002060"/>
              </w:rPr>
              <w:t>for</w:t>
            </w:r>
            <w:r w:rsidRPr="005559B5">
              <w:rPr>
                <w:color w:val="002060"/>
                <w:spacing w:val="-7"/>
              </w:rPr>
              <w:t xml:space="preserve"> </w:t>
            </w:r>
            <w:r w:rsidRPr="005559B5">
              <w:rPr>
                <w:color w:val="002060"/>
              </w:rPr>
              <w:t>withdrawal</w:t>
            </w:r>
            <w:r w:rsidRPr="005559B5">
              <w:rPr>
                <w:color w:val="002060"/>
                <w:spacing w:val="-11"/>
              </w:rPr>
              <w:t xml:space="preserve"> </w:t>
            </w:r>
            <w:r w:rsidRPr="005559B5">
              <w:rPr>
                <w:color w:val="002060"/>
              </w:rPr>
              <w:t>or</w:t>
            </w:r>
            <w:r w:rsidRPr="005559B5">
              <w:rPr>
                <w:color w:val="002060"/>
                <w:spacing w:val="-10"/>
              </w:rPr>
              <w:t xml:space="preserve"> </w:t>
            </w:r>
            <w:r w:rsidRPr="005559B5">
              <w:rPr>
                <w:color w:val="002060"/>
              </w:rPr>
              <w:t>modification</w:t>
            </w:r>
            <w:r w:rsidRPr="005559B5">
              <w:rPr>
                <w:color w:val="002060"/>
                <w:spacing w:val="-8"/>
              </w:rPr>
              <w:t xml:space="preserve"> </w:t>
            </w:r>
            <w:r w:rsidRPr="005559B5">
              <w:rPr>
                <w:color w:val="002060"/>
              </w:rPr>
              <w:t>of</w:t>
            </w:r>
            <w:r w:rsidRPr="005559B5">
              <w:rPr>
                <w:color w:val="002060"/>
                <w:spacing w:val="-7"/>
              </w:rPr>
              <w:t xml:space="preserve"> </w:t>
            </w:r>
            <w:r w:rsidRPr="005559B5">
              <w:rPr>
                <w:color w:val="002060"/>
              </w:rPr>
              <w:t>the</w:t>
            </w:r>
            <w:r w:rsidRPr="005559B5">
              <w:rPr>
                <w:color w:val="002060"/>
                <w:spacing w:val="-8"/>
              </w:rPr>
              <w:t xml:space="preserve"> </w:t>
            </w:r>
            <w:r w:rsidRPr="005559B5">
              <w:rPr>
                <w:color w:val="002060"/>
              </w:rPr>
              <w:t>Bids:</w:t>
            </w:r>
          </w:p>
          <w:p w:rsidRPr="005559B5" w:rsidR="00A53B14" w:rsidP="00FF6E1D" w:rsidRDefault="00165379" w14:paraId="15D780BA" w14:textId="77777777">
            <w:pPr>
              <w:pStyle w:val="TableParagraph"/>
              <w:numPr>
                <w:ilvl w:val="0"/>
                <w:numId w:val="92"/>
              </w:numPr>
              <w:tabs>
                <w:tab w:val="left" w:pos="785"/>
              </w:tabs>
              <w:spacing w:before="78" w:line="276" w:lineRule="auto"/>
              <w:ind w:right="90" w:hanging="358"/>
              <w:jc w:val="both"/>
              <w:rPr>
                <w:color w:val="002060"/>
              </w:rPr>
            </w:pPr>
            <w:r w:rsidRPr="005559B5">
              <w:rPr>
                <w:color w:val="002060"/>
                <w:spacing w:val="-3"/>
              </w:rPr>
              <w:t xml:space="preserve"> No</w:t>
            </w:r>
            <w:r w:rsidRPr="005559B5" w:rsidR="0092076E">
              <w:rPr>
                <w:color w:val="002060"/>
                <w:spacing w:val="-12"/>
              </w:rPr>
              <w:t xml:space="preserve"> </w:t>
            </w:r>
            <w:r w:rsidRPr="005559B5" w:rsidR="0092076E">
              <w:rPr>
                <w:color w:val="002060"/>
                <w:spacing w:val="-2"/>
              </w:rPr>
              <w:t>bid</w:t>
            </w:r>
            <w:r w:rsidRPr="005559B5" w:rsidR="0092076E">
              <w:rPr>
                <w:color w:val="002060"/>
                <w:spacing w:val="-12"/>
              </w:rPr>
              <w:t xml:space="preserve"> </w:t>
            </w:r>
            <w:r w:rsidRPr="005559B5" w:rsidR="0092076E">
              <w:rPr>
                <w:color w:val="002060"/>
                <w:spacing w:val="-2"/>
              </w:rPr>
              <w:t>shall</w:t>
            </w:r>
            <w:r w:rsidRPr="005559B5" w:rsidR="0092076E">
              <w:rPr>
                <w:color w:val="002060"/>
                <w:spacing w:val="-12"/>
              </w:rPr>
              <w:t xml:space="preserve"> </w:t>
            </w:r>
            <w:r w:rsidRPr="005559B5" w:rsidR="0092076E">
              <w:rPr>
                <w:color w:val="002060"/>
                <w:spacing w:val="-2"/>
              </w:rPr>
              <w:t>be</w:t>
            </w:r>
            <w:r w:rsidRPr="005559B5" w:rsidR="0092076E">
              <w:rPr>
                <w:color w:val="002060"/>
                <w:spacing w:val="-12"/>
              </w:rPr>
              <w:t xml:space="preserve"> </w:t>
            </w:r>
            <w:r w:rsidRPr="005559B5" w:rsidR="0092076E">
              <w:rPr>
                <w:color w:val="002060"/>
                <w:spacing w:val="-2"/>
              </w:rPr>
              <w:t>withdrawn</w:t>
            </w:r>
            <w:r w:rsidRPr="005559B5" w:rsidR="0092076E">
              <w:rPr>
                <w:color w:val="002060"/>
                <w:spacing w:val="-11"/>
              </w:rPr>
              <w:t xml:space="preserve"> </w:t>
            </w:r>
            <w:r w:rsidRPr="005559B5" w:rsidR="0092076E">
              <w:rPr>
                <w:color w:val="002060"/>
                <w:spacing w:val="-2"/>
              </w:rPr>
              <w:t>or</w:t>
            </w:r>
            <w:r w:rsidRPr="005559B5" w:rsidR="0092076E">
              <w:rPr>
                <w:color w:val="002060"/>
                <w:spacing w:val="-11"/>
              </w:rPr>
              <w:t xml:space="preserve"> </w:t>
            </w:r>
            <w:r w:rsidRPr="005559B5" w:rsidR="0092076E">
              <w:rPr>
                <w:color w:val="002060"/>
                <w:spacing w:val="-2"/>
              </w:rPr>
              <w:t>modified</w:t>
            </w:r>
            <w:r w:rsidRPr="005559B5" w:rsidR="00120C1D">
              <w:rPr>
                <w:color w:val="002060"/>
                <w:spacing w:val="-2"/>
              </w:rPr>
              <w:t xml:space="preserve"> </w:t>
            </w:r>
            <w:r w:rsidRPr="005559B5" w:rsidR="0092076E">
              <w:rPr>
                <w:color w:val="002060"/>
                <w:spacing w:val="-59"/>
              </w:rPr>
              <w:t xml:space="preserve"> </w:t>
            </w:r>
            <w:r w:rsidRPr="005559B5" w:rsidR="0092076E">
              <w:rPr>
                <w:color w:val="002060"/>
              </w:rPr>
              <w:t>in the interval between 24 hours prior to the deadline for submission of</w:t>
            </w:r>
            <w:r w:rsidRPr="005559B5" w:rsidR="0092076E">
              <w:rPr>
                <w:color w:val="002060"/>
                <w:spacing w:val="1"/>
              </w:rPr>
              <w:t xml:space="preserve"> </w:t>
            </w:r>
            <w:r w:rsidRPr="005559B5" w:rsidR="0092076E">
              <w:rPr>
                <w:color w:val="002060"/>
                <w:spacing w:val="-2"/>
              </w:rPr>
              <w:t>bids and</w:t>
            </w:r>
            <w:r w:rsidRPr="005559B5" w:rsidR="0092076E">
              <w:rPr>
                <w:color w:val="002060"/>
                <w:spacing w:val="-3"/>
              </w:rPr>
              <w:t xml:space="preserve"> </w:t>
            </w:r>
            <w:r w:rsidRPr="005559B5" w:rsidR="0092076E">
              <w:rPr>
                <w:color w:val="002060"/>
                <w:spacing w:val="-2"/>
              </w:rPr>
              <w:t>the</w:t>
            </w:r>
            <w:r w:rsidRPr="005559B5" w:rsidR="0092076E">
              <w:rPr>
                <w:color w:val="002060"/>
                <w:spacing w:val="-3"/>
              </w:rPr>
              <w:t xml:space="preserve"> </w:t>
            </w:r>
            <w:r w:rsidRPr="005559B5" w:rsidR="0092076E">
              <w:rPr>
                <w:color w:val="002060"/>
                <w:spacing w:val="-2"/>
              </w:rPr>
              <w:t>expiration</w:t>
            </w:r>
            <w:r w:rsidRPr="005559B5" w:rsidR="0092076E">
              <w:rPr>
                <w:color w:val="002060"/>
                <w:spacing w:val="-3"/>
              </w:rPr>
              <w:t xml:space="preserve"> </w:t>
            </w:r>
            <w:r w:rsidRPr="005559B5" w:rsidR="0092076E">
              <w:rPr>
                <w:color w:val="002060"/>
                <w:spacing w:val="-2"/>
              </w:rPr>
              <w:t>of</w:t>
            </w:r>
            <w:r w:rsidRPr="005559B5" w:rsidR="0092076E">
              <w:rPr>
                <w:color w:val="002060"/>
                <w:spacing w:val="-4"/>
              </w:rPr>
              <w:t xml:space="preserve"> </w:t>
            </w:r>
            <w:r w:rsidRPr="005559B5" w:rsidR="0092076E">
              <w:rPr>
                <w:color w:val="002060"/>
                <w:spacing w:val="-2"/>
              </w:rPr>
              <w:t>the</w:t>
            </w:r>
            <w:r w:rsidRPr="005559B5" w:rsidR="0092076E">
              <w:rPr>
                <w:color w:val="002060"/>
              </w:rPr>
              <w:t xml:space="preserve"> </w:t>
            </w:r>
            <w:r w:rsidRPr="005559B5" w:rsidR="0092076E">
              <w:rPr>
                <w:color w:val="002060"/>
                <w:spacing w:val="-2"/>
              </w:rPr>
              <w:t>period</w:t>
            </w:r>
            <w:r w:rsidRPr="005559B5" w:rsidR="0092076E">
              <w:rPr>
                <w:color w:val="002060"/>
                <w:spacing w:val="-14"/>
              </w:rPr>
              <w:t xml:space="preserve"> </w:t>
            </w:r>
            <w:r w:rsidRPr="005559B5" w:rsidR="0092076E">
              <w:rPr>
                <w:color w:val="002060"/>
                <w:spacing w:val="-2"/>
              </w:rPr>
              <w:t>of</w:t>
            </w:r>
            <w:r w:rsidRPr="005559B5" w:rsidR="0092076E">
              <w:rPr>
                <w:color w:val="002060"/>
                <w:spacing w:val="-13"/>
              </w:rPr>
              <w:t xml:space="preserve"> </w:t>
            </w:r>
            <w:r w:rsidRPr="005559B5" w:rsidR="0092076E">
              <w:rPr>
                <w:color w:val="002060"/>
                <w:spacing w:val="-2"/>
              </w:rPr>
              <w:t>bid</w:t>
            </w:r>
            <w:r w:rsidRPr="005559B5" w:rsidR="0092076E">
              <w:rPr>
                <w:color w:val="002060"/>
                <w:spacing w:val="-16"/>
              </w:rPr>
              <w:t xml:space="preserve"> </w:t>
            </w:r>
            <w:r w:rsidRPr="005559B5" w:rsidR="0092076E">
              <w:rPr>
                <w:color w:val="002060"/>
                <w:spacing w:val="-2"/>
              </w:rPr>
              <w:t>validity</w:t>
            </w:r>
            <w:r w:rsidRPr="005559B5" w:rsidR="0092076E">
              <w:rPr>
                <w:color w:val="002060"/>
                <w:spacing w:val="-13"/>
              </w:rPr>
              <w:t xml:space="preserve"> </w:t>
            </w:r>
            <w:r w:rsidRPr="005559B5" w:rsidR="0092076E">
              <w:rPr>
                <w:color w:val="002060"/>
                <w:spacing w:val="-1"/>
              </w:rPr>
              <w:t>specified</w:t>
            </w:r>
            <w:r w:rsidRPr="005559B5" w:rsidR="0092076E">
              <w:rPr>
                <w:color w:val="002060"/>
                <w:spacing w:val="-14"/>
              </w:rPr>
              <w:t xml:space="preserve"> </w:t>
            </w:r>
            <w:r w:rsidRPr="005559B5" w:rsidR="0092076E">
              <w:rPr>
                <w:color w:val="002060"/>
                <w:spacing w:val="-1"/>
              </w:rPr>
              <w:t>by</w:t>
            </w:r>
            <w:r w:rsidRPr="005559B5" w:rsidR="0092076E">
              <w:rPr>
                <w:color w:val="002060"/>
                <w:spacing w:val="-19"/>
              </w:rPr>
              <w:t xml:space="preserve"> </w:t>
            </w:r>
            <w:r w:rsidRPr="005559B5" w:rsidR="0092076E">
              <w:rPr>
                <w:color w:val="002060"/>
                <w:spacing w:val="-1"/>
              </w:rPr>
              <w:t>the</w:t>
            </w:r>
            <w:r w:rsidRPr="005559B5" w:rsidR="0092076E">
              <w:rPr>
                <w:color w:val="002060"/>
                <w:spacing w:val="-14"/>
              </w:rPr>
              <w:t xml:space="preserve"> </w:t>
            </w:r>
            <w:r w:rsidRPr="005559B5" w:rsidR="0092076E">
              <w:rPr>
                <w:color w:val="002060"/>
                <w:spacing w:val="-1"/>
              </w:rPr>
              <w:t>Bidder</w:t>
            </w:r>
            <w:r w:rsidRPr="005559B5" w:rsidR="00120C1D">
              <w:rPr>
                <w:color w:val="002060"/>
                <w:spacing w:val="-1"/>
              </w:rPr>
              <w:t xml:space="preserve"> </w:t>
            </w:r>
            <w:r w:rsidRPr="005559B5" w:rsidR="0092076E">
              <w:rPr>
                <w:color w:val="002060"/>
                <w:spacing w:val="-59"/>
              </w:rPr>
              <w:t xml:space="preserve"> </w:t>
            </w:r>
            <w:r w:rsidRPr="005559B5" w:rsidR="0092076E">
              <w:rPr>
                <w:color w:val="002060"/>
              </w:rPr>
              <w:t>on</w:t>
            </w:r>
            <w:r w:rsidRPr="005559B5" w:rsidR="0092076E">
              <w:rPr>
                <w:color w:val="002060"/>
                <w:spacing w:val="-12"/>
              </w:rPr>
              <w:t xml:space="preserve"> </w:t>
            </w:r>
            <w:r w:rsidRPr="005559B5" w:rsidR="0092076E">
              <w:rPr>
                <w:color w:val="002060"/>
              </w:rPr>
              <w:t>the</w:t>
            </w:r>
            <w:r w:rsidRPr="005559B5" w:rsidR="0092076E">
              <w:rPr>
                <w:color w:val="002060"/>
                <w:spacing w:val="-11"/>
              </w:rPr>
              <w:t xml:space="preserve"> </w:t>
            </w:r>
            <w:r w:rsidRPr="005559B5" w:rsidR="0092076E">
              <w:rPr>
                <w:color w:val="002060"/>
              </w:rPr>
              <w:t>Letter</w:t>
            </w:r>
            <w:r w:rsidRPr="005559B5" w:rsidR="0092076E">
              <w:rPr>
                <w:color w:val="002060"/>
                <w:spacing w:val="-12"/>
              </w:rPr>
              <w:t xml:space="preserve"> </w:t>
            </w:r>
            <w:r w:rsidRPr="005559B5" w:rsidR="0092076E">
              <w:rPr>
                <w:color w:val="002060"/>
              </w:rPr>
              <w:t>of</w:t>
            </w:r>
            <w:r w:rsidRPr="005559B5" w:rsidR="0092076E">
              <w:rPr>
                <w:color w:val="002060"/>
                <w:spacing w:val="-10"/>
              </w:rPr>
              <w:t xml:space="preserve"> </w:t>
            </w:r>
            <w:r w:rsidRPr="005559B5" w:rsidR="0092076E">
              <w:rPr>
                <w:color w:val="002060"/>
              </w:rPr>
              <w:t>Bid</w:t>
            </w:r>
            <w:r w:rsidRPr="005559B5" w:rsidR="0092076E">
              <w:rPr>
                <w:color w:val="002060"/>
                <w:spacing w:val="-14"/>
              </w:rPr>
              <w:t xml:space="preserve"> </w:t>
            </w:r>
            <w:r w:rsidRPr="005559B5" w:rsidR="0092076E">
              <w:rPr>
                <w:color w:val="002060"/>
              </w:rPr>
              <w:t>or</w:t>
            </w:r>
            <w:r w:rsidRPr="005559B5" w:rsidR="0092076E">
              <w:rPr>
                <w:color w:val="002060"/>
                <w:spacing w:val="-8"/>
              </w:rPr>
              <w:t xml:space="preserve"> </w:t>
            </w:r>
            <w:r w:rsidRPr="005559B5" w:rsidR="0092076E">
              <w:rPr>
                <w:color w:val="002060"/>
              </w:rPr>
              <w:t>any</w:t>
            </w:r>
            <w:r w:rsidRPr="005559B5" w:rsidR="0092076E">
              <w:rPr>
                <w:color w:val="002060"/>
                <w:spacing w:val="-8"/>
              </w:rPr>
              <w:t xml:space="preserve"> </w:t>
            </w:r>
            <w:r w:rsidRPr="005559B5" w:rsidR="0092076E">
              <w:rPr>
                <w:color w:val="002060"/>
              </w:rPr>
              <w:t>extension</w:t>
            </w:r>
            <w:r w:rsidRPr="005559B5" w:rsidR="0092076E">
              <w:rPr>
                <w:color w:val="002060"/>
                <w:spacing w:val="-9"/>
              </w:rPr>
              <w:t xml:space="preserve"> </w:t>
            </w:r>
            <w:r w:rsidRPr="005559B5" w:rsidR="0092076E">
              <w:rPr>
                <w:color w:val="002060"/>
              </w:rPr>
              <w:t>thereof.</w:t>
            </w:r>
          </w:p>
          <w:p w:rsidRPr="005559B5" w:rsidR="00A53B14" w:rsidP="00165379" w:rsidRDefault="00A53B14" w14:paraId="077224E2" w14:textId="77777777">
            <w:pPr>
              <w:pStyle w:val="TableParagraph"/>
              <w:tabs>
                <w:tab w:val="left" w:pos="878"/>
              </w:tabs>
              <w:spacing w:before="39" w:line="276" w:lineRule="auto"/>
              <w:ind w:left="897" w:right="209"/>
              <w:jc w:val="both"/>
              <w:rPr>
                <w:color w:val="002060"/>
              </w:rPr>
            </w:pPr>
          </w:p>
        </w:tc>
      </w:tr>
      <w:tr w:rsidRPr="005559B5" w:rsidR="005559B5" w14:paraId="4B27E951" w14:textId="77777777">
        <w:trPr>
          <w:trHeight w:val="621"/>
        </w:trPr>
        <w:tc>
          <w:tcPr>
            <w:tcW w:w="2180" w:type="dxa"/>
            <w:vMerge/>
            <w:tcBorders>
              <w:top w:val="nil"/>
            </w:tcBorders>
          </w:tcPr>
          <w:p w:rsidRPr="005559B5" w:rsidR="00A53B14" w:rsidRDefault="00A53B14" w14:paraId="5DDFCF46" w14:textId="77777777">
            <w:pPr>
              <w:rPr>
                <w:color w:val="002060"/>
                <w:sz w:val="2"/>
                <w:szCs w:val="2"/>
              </w:rPr>
            </w:pPr>
          </w:p>
        </w:tc>
        <w:tc>
          <w:tcPr>
            <w:tcW w:w="7922" w:type="dxa"/>
          </w:tcPr>
          <w:p w:rsidRPr="005559B5" w:rsidR="00A53B14" w:rsidRDefault="0092076E" w14:paraId="6E1F8B17" w14:textId="77777777">
            <w:pPr>
              <w:pStyle w:val="TableParagraph"/>
              <w:spacing w:before="8" w:line="292" w:lineRule="exact"/>
              <w:ind w:left="467" w:hanging="360"/>
              <w:rPr>
                <w:color w:val="002060"/>
              </w:rPr>
            </w:pPr>
            <w:r w:rsidRPr="005559B5">
              <w:rPr>
                <w:color w:val="002060"/>
                <w:spacing w:val="-1"/>
              </w:rPr>
              <w:t>21.7</w:t>
            </w:r>
            <w:r w:rsidRPr="005559B5">
              <w:rPr>
                <w:color w:val="002060"/>
                <w:spacing w:val="-14"/>
              </w:rPr>
              <w:t xml:space="preserve"> </w:t>
            </w:r>
            <w:r w:rsidRPr="005559B5">
              <w:rPr>
                <w:color w:val="002060"/>
                <w:spacing w:val="-1"/>
              </w:rPr>
              <w:t>Once</w:t>
            </w:r>
            <w:r w:rsidRPr="005559B5">
              <w:rPr>
                <w:color w:val="002060"/>
                <w:spacing w:val="-12"/>
              </w:rPr>
              <w:t xml:space="preserve"> </w:t>
            </w:r>
            <w:r w:rsidRPr="005559B5">
              <w:rPr>
                <w:color w:val="002060"/>
                <w:spacing w:val="-1"/>
              </w:rPr>
              <w:t>a</w:t>
            </w:r>
            <w:r w:rsidRPr="005559B5">
              <w:rPr>
                <w:color w:val="002060"/>
                <w:spacing w:val="-12"/>
              </w:rPr>
              <w:t xml:space="preserve"> </w:t>
            </w:r>
            <w:r w:rsidRPr="005559B5">
              <w:rPr>
                <w:color w:val="002060"/>
                <w:spacing w:val="-1"/>
              </w:rPr>
              <w:t>Bid</w:t>
            </w:r>
            <w:r w:rsidRPr="005559B5">
              <w:rPr>
                <w:color w:val="002060"/>
                <w:spacing w:val="-11"/>
              </w:rPr>
              <w:t xml:space="preserve"> </w:t>
            </w:r>
            <w:r w:rsidRPr="005559B5">
              <w:rPr>
                <w:color w:val="002060"/>
                <w:spacing w:val="-1"/>
              </w:rPr>
              <w:t>is</w:t>
            </w:r>
            <w:r w:rsidRPr="005559B5">
              <w:rPr>
                <w:color w:val="002060"/>
                <w:spacing w:val="-11"/>
              </w:rPr>
              <w:t xml:space="preserve"> </w:t>
            </w:r>
            <w:r w:rsidRPr="005559B5">
              <w:rPr>
                <w:color w:val="002060"/>
                <w:spacing w:val="-1"/>
              </w:rPr>
              <w:t>withdrawn,</w:t>
            </w:r>
            <w:r w:rsidRPr="005559B5">
              <w:rPr>
                <w:color w:val="002060"/>
                <w:spacing w:val="-10"/>
              </w:rPr>
              <w:t xml:space="preserve"> </w:t>
            </w:r>
            <w:r w:rsidRPr="005559B5">
              <w:rPr>
                <w:color w:val="002060"/>
                <w:spacing w:val="-1"/>
              </w:rPr>
              <w:t>bidder</w:t>
            </w:r>
            <w:r w:rsidRPr="005559B5">
              <w:rPr>
                <w:color w:val="002060"/>
                <w:spacing w:val="-10"/>
              </w:rPr>
              <w:t xml:space="preserve"> </w:t>
            </w:r>
            <w:r w:rsidRPr="005559B5">
              <w:rPr>
                <w:color w:val="002060"/>
              </w:rPr>
              <w:t>will</w:t>
            </w:r>
            <w:r w:rsidRPr="005559B5">
              <w:rPr>
                <w:color w:val="002060"/>
                <w:spacing w:val="-11"/>
              </w:rPr>
              <w:t xml:space="preserve"> </w:t>
            </w:r>
            <w:r w:rsidRPr="005559B5">
              <w:rPr>
                <w:color w:val="002060"/>
              </w:rPr>
              <w:t>not</w:t>
            </w:r>
            <w:r w:rsidRPr="005559B5">
              <w:rPr>
                <w:color w:val="002060"/>
                <w:spacing w:val="-11"/>
              </w:rPr>
              <w:t xml:space="preserve"> </w:t>
            </w:r>
            <w:r w:rsidRPr="005559B5">
              <w:rPr>
                <w:color w:val="002060"/>
              </w:rPr>
              <w:t>be</w:t>
            </w:r>
            <w:r w:rsidRPr="005559B5">
              <w:rPr>
                <w:color w:val="002060"/>
                <w:spacing w:val="-12"/>
              </w:rPr>
              <w:t xml:space="preserve"> </w:t>
            </w:r>
            <w:r w:rsidRPr="005559B5">
              <w:rPr>
                <w:color w:val="002060"/>
              </w:rPr>
              <w:t>able</w:t>
            </w:r>
            <w:r w:rsidRPr="005559B5">
              <w:rPr>
                <w:color w:val="002060"/>
                <w:spacing w:val="-10"/>
              </w:rPr>
              <w:t xml:space="preserve"> </w:t>
            </w:r>
            <w:r w:rsidRPr="005559B5">
              <w:rPr>
                <w:color w:val="002060"/>
              </w:rPr>
              <w:t>to</w:t>
            </w:r>
            <w:r w:rsidRPr="005559B5">
              <w:rPr>
                <w:color w:val="002060"/>
                <w:spacing w:val="-14"/>
              </w:rPr>
              <w:t xml:space="preserve"> </w:t>
            </w:r>
            <w:r w:rsidRPr="005559B5">
              <w:rPr>
                <w:color w:val="002060"/>
              </w:rPr>
              <w:t>submit</w:t>
            </w:r>
            <w:r w:rsidRPr="005559B5">
              <w:rPr>
                <w:color w:val="002060"/>
                <w:spacing w:val="-11"/>
              </w:rPr>
              <w:t xml:space="preserve"> </w:t>
            </w:r>
            <w:r w:rsidRPr="005559B5">
              <w:rPr>
                <w:color w:val="002060"/>
              </w:rPr>
              <w:t>another</w:t>
            </w:r>
            <w:r w:rsidRPr="005559B5">
              <w:rPr>
                <w:color w:val="002060"/>
                <w:spacing w:val="-11"/>
              </w:rPr>
              <w:t xml:space="preserve"> </w:t>
            </w:r>
            <w:r w:rsidRPr="005559B5">
              <w:rPr>
                <w:color w:val="002060"/>
              </w:rPr>
              <w:t>bid</w:t>
            </w:r>
            <w:r w:rsidRPr="005559B5">
              <w:rPr>
                <w:color w:val="002060"/>
                <w:spacing w:val="-14"/>
              </w:rPr>
              <w:t xml:space="preserve"> </w:t>
            </w:r>
            <w:r w:rsidRPr="005559B5">
              <w:rPr>
                <w:color w:val="002060"/>
              </w:rPr>
              <w:t>for</w:t>
            </w:r>
            <w:r w:rsidRPr="005559B5">
              <w:rPr>
                <w:color w:val="002060"/>
                <w:spacing w:val="-10"/>
              </w:rPr>
              <w:t xml:space="preserve"> </w:t>
            </w:r>
            <w:r w:rsidRPr="005559B5">
              <w:rPr>
                <w:color w:val="002060"/>
              </w:rPr>
              <w:t>the</w:t>
            </w:r>
            <w:r w:rsidRPr="005559B5" w:rsidR="00165379">
              <w:rPr>
                <w:color w:val="002060"/>
              </w:rPr>
              <w:t xml:space="preserve"> </w:t>
            </w:r>
            <w:r w:rsidRPr="005559B5">
              <w:rPr>
                <w:color w:val="002060"/>
                <w:spacing w:val="-59"/>
              </w:rPr>
              <w:t xml:space="preserve"> </w:t>
            </w:r>
            <w:r w:rsidRPr="005559B5" w:rsidR="00617817">
              <w:rPr>
                <w:color w:val="002060"/>
                <w:spacing w:val="-59"/>
              </w:rPr>
              <w:t xml:space="preserve">   </w:t>
            </w:r>
            <w:r w:rsidRPr="005559B5">
              <w:rPr>
                <w:color w:val="002060"/>
              </w:rPr>
              <w:t>same</w:t>
            </w:r>
            <w:r w:rsidRPr="005559B5">
              <w:rPr>
                <w:color w:val="002060"/>
                <w:spacing w:val="-12"/>
              </w:rPr>
              <w:t xml:space="preserve"> </w:t>
            </w:r>
            <w:r w:rsidRPr="005559B5">
              <w:rPr>
                <w:color w:val="002060"/>
              </w:rPr>
              <w:t>bid.</w:t>
            </w:r>
          </w:p>
        </w:tc>
      </w:tr>
      <w:tr w:rsidRPr="005559B5" w:rsidR="005559B5" w:rsidTr="00165379" w14:paraId="53059EFB" w14:textId="77777777">
        <w:trPr>
          <w:trHeight w:val="1196"/>
        </w:trPr>
        <w:tc>
          <w:tcPr>
            <w:tcW w:w="2180" w:type="dxa"/>
            <w:vMerge w:val="restart"/>
          </w:tcPr>
          <w:p w:rsidRPr="005559B5" w:rsidR="00165379" w:rsidRDefault="00165379" w14:paraId="552E9AEC" w14:textId="77777777">
            <w:pPr>
              <w:pStyle w:val="TableParagraph"/>
              <w:spacing w:line="248" w:lineRule="exact"/>
              <w:ind w:left="107"/>
              <w:rPr>
                <w:rFonts w:ascii="Arial"/>
                <w:b/>
                <w:color w:val="002060"/>
              </w:rPr>
            </w:pPr>
            <w:r w:rsidRPr="005559B5">
              <w:rPr>
                <w:rFonts w:ascii="Arial"/>
                <w:b/>
                <w:color w:val="002060"/>
              </w:rPr>
              <w:t>22.</w:t>
            </w:r>
            <w:r w:rsidRPr="005559B5">
              <w:rPr>
                <w:rFonts w:ascii="Arial"/>
                <w:b/>
                <w:color w:val="002060"/>
                <w:spacing w:val="6"/>
              </w:rPr>
              <w:t xml:space="preserve"> </w:t>
            </w:r>
            <w:r w:rsidRPr="005559B5">
              <w:rPr>
                <w:rFonts w:ascii="Arial"/>
                <w:b/>
                <w:color w:val="002060"/>
              </w:rPr>
              <w:t>Bid</w:t>
            </w:r>
            <w:r w:rsidRPr="005559B5">
              <w:rPr>
                <w:rFonts w:ascii="Arial"/>
                <w:b/>
                <w:color w:val="002060"/>
                <w:spacing w:val="1"/>
              </w:rPr>
              <w:t xml:space="preserve"> </w:t>
            </w:r>
            <w:r w:rsidRPr="005559B5">
              <w:rPr>
                <w:rFonts w:ascii="Arial"/>
                <w:b/>
                <w:color w:val="002060"/>
              </w:rPr>
              <w:t>Opening</w:t>
            </w:r>
          </w:p>
        </w:tc>
        <w:tc>
          <w:tcPr>
            <w:tcW w:w="7922" w:type="dxa"/>
          </w:tcPr>
          <w:p w:rsidRPr="005559B5" w:rsidR="00165379" w:rsidP="00617817" w:rsidRDefault="00165379" w14:paraId="77FA290C" w14:textId="77777777">
            <w:pPr>
              <w:pStyle w:val="TableParagraph"/>
              <w:spacing w:before="36" w:line="276" w:lineRule="auto"/>
              <w:ind w:left="467" w:hanging="360"/>
              <w:rPr>
                <w:color w:val="002060"/>
              </w:rPr>
            </w:pPr>
            <w:r w:rsidRPr="005559B5">
              <w:rPr>
                <w:color w:val="002060"/>
              </w:rPr>
              <w:t>22.1</w:t>
            </w:r>
            <w:r w:rsidRPr="005559B5">
              <w:rPr>
                <w:color w:val="002060"/>
                <w:spacing w:val="9"/>
              </w:rPr>
              <w:t xml:space="preserve"> </w:t>
            </w:r>
            <w:r w:rsidRPr="005559B5">
              <w:rPr>
                <w:color w:val="002060"/>
              </w:rPr>
              <w:t>The</w:t>
            </w:r>
            <w:r w:rsidRPr="005559B5">
              <w:rPr>
                <w:color w:val="002060"/>
                <w:spacing w:val="11"/>
              </w:rPr>
              <w:t xml:space="preserve"> </w:t>
            </w:r>
            <w:r w:rsidRPr="005559B5">
              <w:rPr>
                <w:color w:val="002060"/>
              </w:rPr>
              <w:t>Employer</w:t>
            </w:r>
            <w:r w:rsidRPr="005559B5">
              <w:rPr>
                <w:color w:val="002060"/>
                <w:spacing w:val="12"/>
              </w:rPr>
              <w:t xml:space="preserve"> </w:t>
            </w:r>
            <w:r w:rsidRPr="005559B5">
              <w:rPr>
                <w:color w:val="002060"/>
              </w:rPr>
              <w:t>shall</w:t>
            </w:r>
            <w:r w:rsidRPr="005559B5">
              <w:rPr>
                <w:color w:val="002060"/>
                <w:spacing w:val="10"/>
              </w:rPr>
              <w:t xml:space="preserve"> </w:t>
            </w:r>
            <w:r w:rsidRPr="005559B5">
              <w:rPr>
                <w:color w:val="002060"/>
              </w:rPr>
              <w:t>open</w:t>
            </w:r>
            <w:r w:rsidRPr="005559B5">
              <w:rPr>
                <w:color w:val="002060"/>
                <w:spacing w:val="10"/>
              </w:rPr>
              <w:t xml:space="preserve"> </w:t>
            </w:r>
            <w:r w:rsidRPr="005559B5">
              <w:rPr>
                <w:color w:val="002060"/>
              </w:rPr>
              <w:t>the</w:t>
            </w:r>
            <w:r w:rsidRPr="005559B5">
              <w:rPr>
                <w:color w:val="002060"/>
                <w:spacing w:val="9"/>
              </w:rPr>
              <w:t xml:space="preserve"> </w:t>
            </w:r>
            <w:r w:rsidRPr="005559B5">
              <w:rPr>
                <w:color w:val="002060"/>
              </w:rPr>
              <w:t>bids</w:t>
            </w:r>
            <w:r w:rsidRPr="005559B5">
              <w:rPr>
                <w:color w:val="002060"/>
                <w:spacing w:val="11"/>
              </w:rPr>
              <w:t xml:space="preserve"> </w:t>
            </w:r>
            <w:r w:rsidRPr="005559B5">
              <w:rPr>
                <w:color w:val="002060"/>
              </w:rPr>
              <w:t>in</w:t>
            </w:r>
            <w:r w:rsidRPr="005559B5">
              <w:rPr>
                <w:color w:val="002060"/>
                <w:spacing w:val="11"/>
              </w:rPr>
              <w:t xml:space="preserve"> </w:t>
            </w:r>
            <w:r w:rsidRPr="005559B5">
              <w:rPr>
                <w:color w:val="002060"/>
              </w:rPr>
              <w:t>public</w:t>
            </w:r>
            <w:r w:rsidRPr="005559B5">
              <w:rPr>
                <w:color w:val="002060"/>
                <w:spacing w:val="10"/>
              </w:rPr>
              <w:t xml:space="preserve"> </w:t>
            </w:r>
            <w:r w:rsidRPr="005559B5">
              <w:rPr>
                <w:color w:val="002060"/>
              </w:rPr>
              <w:t>at</w:t>
            </w:r>
            <w:r w:rsidRPr="005559B5">
              <w:rPr>
                <w:color w:val="002060"/>
                <w:spacing w:val="12"/>
              </w:rPr>
              <w:t xml:space="preserve"> </w:t>
            </w:r>
            <w:r w:rsidRPr="005559B5">
              <w:rPr>
                <w:color w:val="002060"/>
              </w:rPr>
              <w:t>the</w:t>
            </w:r>
            <w:r w:rsidRPr="005559B5">
              <w:rPr>
                <w:color w:val="002060"/>
                <w:spacing w:val="11"/>
              </w:rPr>
              <w:t xml:space="preserve"> </w:t>
            </w:r>
            <w:r w:rsidRPr="005559B5">
              <w:rPr>
                <w:color w:val="002060"/>
              </w:rPr>
              <w:t>address,</w:t>
            </w:r>
            <w:r w:rsidRPr="005559B5">
              <w:rPr>
                <w:color w:val="002060"/>
                <w:spacing w:val="12"/>
              </w:rPr>
              <w:t xml:space="preserve"> </w:t>
            </w:r>
            <w:r w:rsidRPr="005559B5">
              <w:rPr>
                <w:color w:val="002060"/>
              </w:rPr>
              <w:t>date</w:t>
            </w:r>
            <w:r w:rsidRPr="005559B5">
              <w:rPr>
                <w:color w:val="002060"/>
                <w:spacing w:val="11"/>
              </w:rPr>
              <w:t xml:space="preserve"> </w:t>
            </w:r>
            <w:r w:rsidRPr="005559B5">
              <w:rPr>
                <w:color w:val="002060"/>
              </w:rPr>
              <w:t>and</w:t>
            </w:r>
            <w:r w:rsidRPr="005559B5">
              <w:rPr>
                <w:color w:val="002060"/>
                <w:spacing w:val="9"/>
              </w:rPr>
              <w:t xml:space="preserve"> </w:t>
            </w:r>
            <w:r w:rsidRPr="005559B5">
              <w:rPr>
                <w:color w:val="002060"/>
              </w:rPr>
              <w:t xml:space="preserve">time </w:t>
            </w:r>
            <w:r w:rsidRPr="005559B5">
              <w:rPr>
                <w:color w:val="002060"/>
                <w:spacing w:val="-58"/>
              </w:rPr>
              <w:t xml:space="preserve">  </w:t>
            </w:r>
            <w:r w:rsidRPr="005559B5">
              <w:rPr>
                <w:color w:val="002060"/>
                <w:spacing w:val="-1"/>
              </w:rPr>
              <w:t>specified</w:t>
            </w:r>
            <w:r w:rsidRPr="005559B5">
              <w:rPr>
                <w:color w:val="002060"/>
                <w:spacing w:val="-10"/>
              </w:rPr>
              <w:t xml:space="preserve"> </w:t>
            </w:r>
            <w:r w:rsidRPr="005559B5">
              <w:rPr>
                <w:rFonts w:ascii="Arial"/>
                <w:b/>
                <w:color w:val="002060"/>
              </w:rPr>
              <w:t>in</w:t>
            </w:r>
            <w:r w:rsidRPr="005559B5">
              <w:rPr>
                <w:rFonts w:ascii="Arial"/>
                <w:b/>
                <w:color w:val="002060"/>
                <w:spacing w:val="-12"/>
              </w:rPr>
              <w:t xml:space="preserve"> </w:t>
            </w:r>
            <w:r w:rsidRPr="005559B5">
              <w:rPr>
                <w:rFonts w:ascii="Arial"/>
                <w:b/>
                <w:color w:val="002060"/>
              </w:rPr>
              <w:t>the</w:t>
            </w:r>
            <w:r w:rsidRPr="005559B5">
              <w:rPr>
                <w:rFonts w:ascii="Arial"/>
                <w:b/>
                <w:color w:val="002060"/>
                <w:spacing w:val="-10"/>
              </w:rPr>
              <w:t xml:space="preserve"> </w:t>
            </w:r>
            <w:r w:rsidRPr="005559B5">
              <w:rPr>
                <w:rFonts w:ascii="Arial"/>
                <w:b/>
                <w:color w:val="002060"/>
              </w:rPr>
              <w:t>BDS</w:t>
            </w:r>
            <w:r w:rsidRPr="005559B5">
              <w:rPr>
                <w:rFonts w:ascii="Arial"/>
                <w:b/>
                <w:color w:val="002060"/>
                <w:spacing w:val="-7"/>
              </w:rPr>
              <w:t xml:space="preserve"> </w:t>
            </w:r>
            <w:r w:rsidRPr="005559B5">
              <w:rPr>
                <w:color w:val="002060"/>
              </w:rPr>
              <w:t>in</w:t>
            </w:r>
            <w:r w:rsidRPr="005559B5">
              <w:rPr>
                <w:color w:val="002060"/>
                <w:spacing w:val="-10"/>
              </w:rPr>
              <w:t xml:space="preserve"> </w:t>
            </w:r>
            <w:r w:rsidRPr="005559B5">
              <w:rPr>
                <w:color w:val="002060"/>
              </w:rPr>
              <w:t>the</w:t>
            </w:r>
            <w:r w:rsidRPr="005559B5">
              <w:rPr>
                <w:color w:val="002060"/>
                <w:spacing w:val="-9"/>
              </w:rPr>
              <w:t xml:space="preserve"> </w:t>
            </w:r>
            <w:r w:rsidRPr="005559B5">
              <w:rPr>
                <w:color w:val="002060"/>
              </w:rPr>
              <w:t>presence</w:t>
            </w:r>
            <w:r w:rsidRPr="005559B5">
              <w:rPr>
                <w:color w:val="002060"/>
                <w:spacing w:val="-8"/>
              </w:rPr>
              <w:t xml:space="preserve"> </w:t>
            </w:r>
            <w:r w:rsidRPr="005559B5">
              <w:rPr>
                <w:color w:val="002060"/>
              </w:rPr>
              <w:t>of</w:t>
            </w:r>
            <w:r w:rsidRPr="005559B5">
              <w:rPr>
                <w:color w:val="002060"/>
                <w:spacing w:val="-9"/>
              </w:rPr>
              <w:t xml:space="preserve"> </w:t>
            </w:r>
            <w:r w:rsidRPr="005559B5">
              <w:rPr>
                <w:color w:val="002060"/>
              </w:rPr>
              <w:t>Bidders’</w:t>
            </w:r>
            <w:r w:rsidRPr="005559B5">
              <w:rPr>
                <w:color w:val="002060"/>
                <w:spacing w:val="-11"/>
              </w:rPr>
              <w:t xml:space="preserve"> </w:t>
            </w:r>
            <w:r w:rsidRPr="005559B5">
              <w:rPr>
                <w:color w:val="002060"/>
              </w:rPr>
              <w:t>designated</w:t>
            </w:r>
            <w:r w:rsidRPr="005559B5">
              <w:rPr>
                <w:color w:val="002060"/>
                <w:spacing w:val="-11"/>
              </w:rPr>
              <w:t xml:space="preserve"> </w:t>
            </w:r>
            <w:r w:rsidRPr="005559B5">
              <w:rPr>
                <w:color w:val="002060"/>
              </w:rPr>
              <w:t xml:space="preserve">representatives </w:t>
            </w:r>
            <w:r w:rsidRPr="005559B5">
              <w:rPr>
                <w:color w:val="002060"/>
                <w:spacing w:val="-5"/>
              </w:rPr>
              <w:t>who</w:t>
            </w:r>
            <w:r w:rsidRPr="005559B5">
              <w:rPr>
                <w:color w:val="002060"/>
                <w:spacing w:val="-9"/>
              </w:rPr>
              <w:t xml:space="preserve"> </w:t>
            </w:r>
            <w:r w:rsidRPr="005559B5">
              <w:rPr>
                <w:color w:val="002060"/>
                <w:spacing w:val="-5"/>
              </w:rPr>
              <w:t>choose</w:t>
            </w:r>
            <w:r w:rsidRPr="005559B5">
              <w:rPr>
                <w:color w:val="002060"/>
                <w:spacing w:val="-10"/>
              </w:rPr>
              <w:t xml:space="preserve"> </w:t>
            </w:r>
            <w:r w:rsidRPr="005559B5">
              <w:rPr>
                <w:color w:val="002060"/>
                <w:spacing w:val="-4"/>
              </w:rPr>
              <w:t>to</w:t>
            </w:r>
            <w:r w:rsidRPr="005559B5">
              <w:rPr>
                <w:color w:val="002060"/>
                <w:spacing w:val="-10"/>
              </w:rPr>
              <w:t xml:space="preserve"> </w:t>
            </w:r>
            <w:r w:rsidRPr="005559B5">
              <w:rPr>
                <w:color w:val="002060"/>
                <w:spacing w:val="-4"/>
              </w:rPr>
              <w:t>attend.</w:t>
            </w:r>
          </w:p>
        </w:tc>
      </w:tr>
      <w:tr w:rsidRPr="005559B5" w:rsidR="005559B5" w:rsidTr="00165379" w14:paraId="3E0AEB05" w14:textId="77777777">
        <w:trPr>
          <w:trHeight w:val="521"/>
        </w:trPr>
        <w:tc>
          <w:tcPr>
            <w:tcW w:w="2180" w:type="dxa"/>
            <w:vMerge/>
            <w:tcBorders>
              <w:top w:val="nil"/>
            </w:tcBorders>
          </w:tcPr>
          <w:p w:rsidRPr="005559B5" w:rsidR="00A53B14" w:rsidRDefault="00A53B14" w14:paraId="19B0D322" w14:textId="77777777">
            <w:pPr>
              <w:rPr>
                <w:color w:val="002060"/>
                <w:sz w:val="2"/>
                <w:szCs w:val="2"/>
              </w:rPr>
            </w:pPr>
          </w:p>
        </w:tc>
        <w:tc>
          <w:tcPr>
            <w:tcW w:w="7922" w:type="dxa"/>
          </w:tcPr>
          <w:p w:rsidRPr="005559B5" w:rsidR="00A53B14" w:rsidP="00165379" w:rsidRDefault="0092076E" w14:paraId="2FA091ED" w14:textId="77777777">
            <w:pPr>
              <w:pStyle w:val="TableParagraph"/>
              <w:spacing w:before="36" w:line="276" w:lineRule="auto"/>
              <w:ind w:left="467" w:right="91" w:hanging="360"/>
              <w:jc w:val="both"/>
              <w:rPr>
                <w:color w:val="002060"/>
              </w:rPr>
            </w:pPr>
            <w:r w:rsidRPr="005559B5">
              <w:rPr>
                <w:color w:val="002060"/>
                <w:spacing w:val="-3"/>
              </w:rPr>
              <w:t>22.3</w:t>
            </w:r>
            <w:r w:rsidRPr="005559B5">
              <w:rPr>
                <w:color w:val="002060"/>
                <w:spacing w:val="-12"/>
              </w:rPr>
              <w:t xml:space="preserve"> </w:t>
            </w:r>
            <w:r w:rsidRPr="005559B5">
              <w:rPr>
                <w:color w:val="002060"/>
                <w:spacing w:val="-5"/>
              </w:rPr>
              <w:t>Unreadable</w:t>
            </w:r>
            <w:r w:rsidRPr="005559B5">
              <w:rPr>
                <w:color w:val="002060"/>
                <w:spacing w:val="-11"/>
              </w:rPr>
              <w:t xml:space="preserve"> </w:t>
            </w:r>
            <w:r w:rsidRPr="005559B5">
              <w:rPr>
                <w:color w:val="002060"/>
                <w:spacing w:val="-5"/>
              </w:rPr>
              <w:t>and</w:t>
            </w:r>
            <w:r w:rsidRPr="005559B5">
              <w:rPr>
                <w:color w:val="002060"/>
                <w:spacing w:val="-9"/>
              </w:rPr>
              <w:t xml:space="preserve"> </w:t>
            </w:r>
            <w:r w:rsidRPr="005559B5">
              <w:rPr>
                <w:color w:val="002060"/>
                <w:spacing w:val="-5"/>
              </w:rPr>
              <w:t>or</w:t>
            </w:r>
            <w:r w:rsidRPr="005559B5">
              <w:rPr>
                <w:color w:val="002060"/>
                <w:spacing w:val="-9"/>
              </w:rPr>
              <w:t xml:space="preserve"> </w:t>
            </w:r>
            <w:r w:rsidRPr="005559B5">
              <w:rPr>
                <w:color w:val="002060"/>
                <w:spacing w:val="-5"/>
              </w:rPr>
              <w:t>partially</w:t>
            </w:r>
            <w:r w:rsidRPr="005559B5">
              <w:rPr>
                <w:color w:val="002060"/>
                <w:spacing w:val="-11"/>
              </w:rPr>
              <w:t xml:space="preserve"> </w:t>
            </w:r>
            <w:r w:rsidRPr="005559B5">
              <w:rPr>
                <w:color w:val="002060"/>
                <w:spacing w:val="-5"/>
              </w:rPr>
              <w:t>submitted</w:t>
            </w:r>
            <w:r w:rsidRPr="005559B5">
              <w:rPr>
                <w:color w:val="002060"/>
                <w:spacing w:val="-11"/>
              </w:rPr>
              <w:t xml:space="preserve"> </w:t>
            </w:r>
            <w:r w:rsidRPr="005559B5">
              <w:rPr>
                <w:color w:val="002060"/>
                <w:spacing w:val="-5"/>
              </w:rPr>
              <w:t>bid</w:t>
            </w:r>
            <w:r w:rsidRPr="005559B5">
              <w:rPr>
                <w:color w:val="002060"/>
                <w:spacing w:val="-10"/>
              </w:rPr>
              <w:t xml:space="preserve"> </w:t>
            </w:r>
            <w:r w:rsidRPr="005559B5">
              <w:rPr>
                <w:color w:val="002060"/>
                <w:spacing w:val="-5"/>
              </w:rPr>
              <w:t>files</w:t>
            </w:r>
            <w:r w:rsidRPr="005559B5">
              <w:rPr>
                <w:color w:val="002060"/>
                <w:spacing w:val="-11"/>
              </w:rPr>
              <w:t xml:space="preserve"> </w:t>
            </w:r>
            <w:r w:rsidRPr="005559B5">
              <w:rPr>
                <w:color w:val="002060"/>
                <w:spacing w:val="-4"/>
              </w:rPr>
              <w:t>shall</w:t>
            </w:r>
            <w:r w:rsidRPr="005559B5">
              <w:rPr>
                <w:color w:val="002060"/>
                <w:spacing w:val="-12"/>
              </w:rPr>
              <w:t xml:space="preserve"> </w:t>
            </w:r>
            <w:r w:rsidRPr="005559B5">
              <w:rPr>
                <w:color w:val="002060"/>
                <w:spacing w:val="-4"/>
              </w:rPr>
              <w:t>be</w:t>
            </w:r>
            <w:r w:rsidRPr="005559B5">
              <w:rPr>
                <w:color w:val="002060"/>
                <w:spacing w:val="-8"/>
              </w:rPr>
              <w:t xml:space="preserve"> </w:t>
            </w:r>
            <w:r w:rsidRPr="005559B5">
              <w:rPr>
                <w:color w:val="002060"/>
                <w:spacing w:val="-4"/>
              </w:rPr>
              <w:t>considered</w:t>
            </w:r>
            <w:r w:rsidRPr="005559B5">
              <w:rPr>
                <w:color w:val="002060"/>
                <w:spacing w:val="-11"/>
              </w:rPr>
              <w:t xml:space="preserve"> </w:t>
            </w:r>
            <w:r w:rsidRPr="005559B5">
              <w:rPr>
                <w:color w:val="002060"/>
                <w:spacing w:val="-4"/>
              </w:rPr>
              <w:t>incomplete.</w:t>
            </w:r>
          </w:p>
        </w:tc>
      </w:tr>
      <w:tr w:rsidRPr="005559B5" w:rsidR="005559B5" w14:paraId="73C27BE8" w14:textId="77777777">
        <w:trPr>
          <w:trHeight w:val="621"/>
        </w:trPr>
        <w:tc>
          <w:tcPr>
            <w:tcW w:w="2180" w:type="dxa"/>
            <w:vMerge/>
            <w:tcBorders>
              <w:top w:val="nil"/>
            </w:tcBorders>
          </w:tcPr>
          <w:p w:rsidRPr="005559B5" w:rsidR="00A53B14" w:rsidRDefault="00A53B14" w14:paraId="43E6E1F4" w14:textId="77777777">
            <w:pPr>
              <w:rPr>
                <w:color w:val="002060"/>
                <w:sz w:val="2"/>
                <w:szCs w:val="2"/>
              </w:rPr>
            </w:pPr>
          </w:p>
        </w:tc>
        <w:tc>
          <w:tcPr>
            <w:tcW w:w="7922" w:type="dxa"/>
          </w:tcPr>
          <w:p w:rsidRPr="005559B5" w:rsidR="00A53B14" w:rsidP="00165379" w:rsidRDefault="0092076E" w14:paraId="0B771DE4" w14:textId="77777777">
            <w:pPr>
              <w:pStyle w:val="TableParagraph"/>
              <w:spacing w:before="7" w:line="294" w:lineRule="exact"/>
              <w:ind w:left="467" w:hanging="360"/>
              <w:rPr>
                <w:color w:val="002060"/>
              </w:rPr>
            </w:pPr>
            <w:r w:rsidRPr="005559B5">
              <w:rPr>
                <w:color w:val="002060"/>
                <w:spacing w:val="-5"/>
              </w:rPr>
              <w:t>22.4</w:t>
            </w:r>
            <w:r w:rsidRPr="005559B5">
              <w:rPr>
                <w:color w:val="002060"/>
                <w:spacing w:val="-11"/>
              </w:rPr>
              <w:t xml:space="preserve"> </w:t>
            </w:r>
            <w:r w:rsidRPr="005559B5" w:rsidR="00165379">
              <w:rPr>
                <w:color w:val="002060"/>
                <w:spacing w:val="-11"/>
              </w:rPr>
              <w:t>E</w:t>
            </w:r>
            <w:r w:rsidRPr="005559B5">
              <w:rPr>
                <w:color w:val="002060"/>
                <w:spacing w:val="-5"/>
              </w:rPr>
              <w:t>nvelopes</w:t>
            </w:r>
            <w:r w:rsidRPr="005559B5">
              <w:rPr>
                <w:color w:val="002060"/>
                <w:spacing w:val="-7"/>
              </w:rPr>
              <w:t xml:space="preserve"> </w:t>
            </w:r>
            <w:r w:rsidRPr="005559B5">
              <w:rPr>
                <w:color w:val="002060"/>
                <w:spacing w:val="-5"/>
              </w:rPr>
              <w:t>marked</w:t>
            </w:r>
            <w:r w:rsidRPr="005559B5">
              <w:rPr>
                <w:color w:val="002060"/>
                <w:spacing w:val="-11"/>
              </w:rPr>
              <w:t xml:space="preserve"> </w:t>
            </w:r>
            <w:r w:rsidRPr="005559B5">
              <w:rPr>
                <w:color w:val="002060"/>
                <w:spacing w:val="-4"/>
              </w:rPr>
              <w:t>“WITHDRAWAL”</w:t>
            </w:r>
            <w:r w:rsidRPr="005559B5">
              <w:rPr>
                <w:color w:val="002060"/>
                <w:spacing w:val="-7"/>
              </w:rPr>
              <w:t xml:space="preserve"> </w:t>
            </w:r>
            <w:r w:rsidRPr="005559B5">
              <w:rPr>
                <w:color w:val="002060"/>
                <w:spacing w:val="-4"/>
              </w:rPr>
              <w:t>shall</w:t>
            </w:r>
            <w:r w:rsidRPr="005559B5">
              <w:rPr>
                <w:color w:val="002060"/>
                <w:spacing w:val="-8"/>
              </w:rPr>
              <w:t xml:space="preserve"> </w:t>
            </w:r>
            <w:r w:rsidRPr="005559B5">
              <w:rPr>
                <w:color w:val="002060"/>
                <w:spacing w:val="-4"/>
              </w:rPr>
              <w:t>be</w:t>
            </w:r>
            <w:r w:rsidRPr="005559B5">
              <w:rPr>
                <w:color w:val="002060"/>
                <w:spacing w:val="-9"/>
              </w:rPr>
              <w:t xml:space="preserve"> </w:t>
            </w:r>
            <w:r w:rsidRPr="005559B5">
              <w:rPr>
                <w:color w:val="002060"/>
                <w:spacing w:val="-4"/>
              </w:rPr>
              <w:t>opened</w:t>
            </w:r>
            <w:r w:rsidRPr="005559B5">
              <w:rPr>
                <w:color w:val="002060"/>
                <w:spacing w:val="-8"/>
              </w:rPr>
              <w:t xml:space="preserve"> </w:t>
            </w:r>
            <w:r w:rsidRPr="005559B5" w:rsidR="00165379">
              <w:rPr>
                <w:color w:val="002060"/>
                <w:spacing w:val="-4"/>
              </w:rPr>
              <w:t>first a</w:t>
            </w:r>
            <w:r w:rsidRPr="005559B5">
              <w:rPr>
                <w:color w:val="002060"/>
                <w:spacing w:val="-4"/>
              </w:rPr>
              <w:t>nd</w:t>
            </w:r>
            <w:r w:rsidRPr="005559B5">
              <w:rPr>
                <w:color w:val="002060"/>
                <w:spacing w:val="-8"/>
              </w:rPr>
              <w:t xml:space="preserve"> </w:t>
            </w:r>
            <w:r w:rsidRPr="005559B5">
              <w:rPr>
                <w:color w:val="002060"/>
                <w:spacing w:val="-4"/>
              </w:rPr>
              <w:t>read</w:t>
            </w:r>
            <w:r w:rsidRPr="005559B5">
              <w:rPr>
                <w:color w:val="002060"/>
                <w:spacing w:val="-8"/>
              </w:rPr>
              <w:t xml:space="preserve"> </w:t>
            </w:r>
            <w:r w:rsidRPr="005559B5">
              <w:rPr>
                <w:color w:val="002060"/>
                <w:spacing w:val="-4"/>
              </w:rPr>
              <w:t>out</w:t>
            </w:r>
            <w:r w:rsidRPr="005559B5" w:rsidR="00617817">
              <w:rPr>
                <w:color w:val="002060"/>
                <w:spacing w:val="-4"/>
              </w:rPr>
              <w:t xml:space="preserve"> </w:t>
            </w:r>
            <w:r w:rsidRPr="005559B5">
              <w:rPr>
                <w:color w:val="002060"/>
                <w:spacing w:val="-59"/>
              </w:rPr>
              <w:t xml:space="preserve"> </w:t>
            </w:r>
            <w:r w:rsidRPr="005559B5">
              <w:rPr>
                <w:color w:val="002060"/>
                <w:spacing w:val="-3"/>
              </w:rPr>
              <w:t>and</w:t>
            </w:r>
            <w:r w:rsidRPr="005559B5">
              <w:rPr>
                <w:color w:val="002060"/>
                <w:spacing w:val="-11"/>
              </w:rPr>
              <w:t xml:space="preserve"> </w:t>
            </w:r>
            <w:r w:rsidRPr="005559B5">
              <w:rPr>
                <w:color w:val="002060"/>
                <w:spacing w:val="-3"/>
              </w:rPr>
              <w:t>the</w:t>
            </w:r>
            <w:r w:rsidRPr="005559B5">
              <w:rPr>
                <w:color w:val="002060"/>
                <w:spacing w:val="-11"/>
              </w:rPr>
              <w:t xml:space="preserve"> </w:t>
            </w:r>
            <w:r w:rsidRPr="005559B5">
              <w:rPr>
                <w:color w:val="002060"/>
                <w:spacing w:val="-3"/>
              </w:rPr>
              <w:t>envelope</w:t>
            </w:r>
            <w:r w:rsidRPr="005559B5">
              <w:rPr>
                <w:color w:val="002060"/>
                <w:spacing w:val="-10"/>
              </w:rPr>
              <w:t xml:space="preserve"> </w:t>
            </w:r>
            <w:r w:rsidRPr="005559B5">
              <w:rPr>
                <w:color w:val="002060"/>
                <w:spacing w:val="-3"/>
              </w:rPr>
              <w:t>with</w:t>
            </w:r>
            <w:r w:rsidRPr="005559B5">
              <w:rPr>
                <w:color w:val="002060"/>
                <w:spacing w:val="-11"/>
              </w:rPr>
              <w:t xml:space="preserve"> </w:t>
            </w:r>
            <w:r w:rsidRPr="005559B5">
              <w:rPr>
                <w:color w:val="002060"/>
                <w:spacing w:val="-3"/>
              </w:rPr>
              <w:t>the</w:t>
            </w:r>
            <w:r w:rsidRPr="005559B5">
              <w:rPr>
                <w:color w:val="002060"/>
                <w:spacing w:val="-12"/>
              </w:rPr>
              <w:t xml:space="preserve"> </w:t>
            </w:r>
            <w:r w:rsidRPr="005559B5">
              <w:rPr>
                <w:color w:val="002060"/>
                <w:spacing w:val="-3"/>
              </w:rPr>
              <w:t>corresponding</w:t>
            </w:r>
            <w:r w:rsidRPr="005559B5">
              <w:rPr>
                <w:color w:val="002060"/>
                <w:spacing w:val="-9"/>
              </w:rPr>
              <w:t xml:space="preserve"> </w:t>
            </w:r>
            <w:r w:rsidRPr="005559B5">
              <w:rPr>
                <w:color w:val="002060"/>
                <w:spacing w:val="-2"/>
              </w:rPr>
              <w:t>bid</w:t>
            </w:r>
            <w:r w:rsidRPr="005559B5">
              <w:rPr>
                <w:color w:val="002060"/>
                <w:spacing w:val="-11"/>
              </w:rPr>
              <w:t xml:space="preserve"> </w:t>
            </w:r>
            <w:r w:rsidRPr="005559B5">
              <w:rPr>
                <w:color w:val="002060"/>
                <w:spacing w:val="-2"/>
              </w:rPr>
              <w:t>shall</w:t>
            </w:r>
            <w:r w:rsidRPr="005559B5">
              <w:rPr>
                <w:color w:val="002060"/>
                <w:spacing w:val="-10"/>
              </w:rPr>
              <w:t xml:space="preserve"> </w:t>
            </w:r>
            <w:r w:rsidRPr="005559B5">
              <w:rPr>
                <w:color w:val="002060"/>
                <w:spacing w:val="-2"/>
              </w:rPr>
              <w:t>not</w:t>
            </w:r>
            <w:r w:rsidRPr="005559B5">
              <w:rPr>
                <w:color w:val="002060"/>
                <w:spacing w:val="-9"/>
              </w:rPr>
              <w:t xml:space="preserve"> </w:t>
            </w:r>
            <w:r w:rsidRPr="005559B5">
              <w:rPr>
                <w:color w:val="002060"/>
                <w:spacing w:val="-2"/>
              </w:rPr>
              <w:t>be</w:t>
            </w:r>
            <w:r w:rsidRPr="005559B5">
              <w:rPr>
                <w:color w:val="002060"/>
                <w:spacing w:val="-13"/>
              </w:rPr>
              <w:t xml:space="preserve"> </w:t>
            </w:r>
            <w:r w:rsidRPr="005559B5">
              <w:rPr>
                <w:color w:val="002060"/>
                <w:spacing w:val="-2"/>
              </w:rPr>
              <w:t>opened,</w:t>
            </w:r>
            <w:r w:rsidRPr="005559B5">
              <w:rPr>
                <w:color w:val="002060"/>
                <w:spacing w:val="-9"/>
              </w:rPr>
              <w:t xml:space="preserve"> </w:t>
            </w:r>
            <w:r w:rsidRPr="005559B5">
              <w:rPr>
                <w:color w:val="002060"/>
                <w:spacing w:val="-2"/>
              </w:rPr>
              <w:t>but</w:t>
            </w:r>
            <w:r w:rsidRPr="005559B5">
              <w:rPr>
                <w:color w:val="002060"/>
                <w:spacing w:val="-11"/>
              </w:rPr>
              <w:t xml:space="preserve"> </w:t>
            </w:r>
            <w:r w:rsidRPr="005559B5">
              <w:rPr>
                <w:color w:val="002060"/>
                <w:spacing w:val="-2"/>
              </w:rPr>
              <w:t>returned</w:t>
            </w:r>
          </w:p>
        </w:tc>
      </w:tr>
    </w:tbl>
    <w:p w:rsidRPr="005559B5" w:rsidR="00A53B14" w:rsidRDefault="00A53B14" w14:paraId="07186972" w14:textId="77777777">
      <w:pPr>
        <w:spacing w:line="294" w:lineRule="exact"/>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80"/>
        <w:gridCol w:w="7922"/>
      </w:tblGrid>
      <w:tr w:rsidRPr="005559B5" w:rsidR="005559B5" w:rsidTr="005049C6" w14:paraId="4768CBBE" w14:textId="77777777">
        <w:trPr>
          <w:trHeight w:val="2060"/>
        </w:trPr>
        <w:tc>
          <w:tcPr>
            <w:tcW w:w="2180" w:type="dxa"/>
            <w:vMerge w:val="restart"/>
          </w:tcPr>
          <w:p w:rsidRPr="005559B5" w:rsidR="00A53B14" w:rsidRDefault="00A53B14" w14:paraId="4E91FF1F" w14:textId="77777777">
            <w:pPr>
              <w:pStyle w:val="TableParagraph"/>
              <w:rPr>
                <w:rFonts w:ascii="Times New Roman"/>
                <w:color w:val="002060"/>
              </w:rPr>
            </w:pPr>
          </w:p>
        </w:tc>
        <w:tc>
          <w:tcPr>
            <w:tcW w:w="7922" w:type="dxa"/>
          </w:tcPr>
          <w:p w:rsidRPr="005559B5" w:rsidR="00A53B14" w:rsidP="00617817" w:rsidRDefault="0092076E" w14:paraId="51F537C1" w14:textId="77777777">
            <w:pPr>
              <w:pStyle w:val="TableParagraph"/>
              <w:tabs>
                <w:tab w:val="left" w:pos="2757"/>
                <w:tab w:val="left" w:pos="4778"/>
                <w:tab w:val="left" w:pos="6485"/>
              </w:tabs>
              <w:spacing w:line="276" w:lineRule="auto"/>
              <w:ind w:left="467" w:right="88"/>
              <w:jc w:val="both"/>
              <w:rPr>
                <w:color w:val="002060"/>
              </w:rPr>
            </w:pPr>
            <w:r w:rsidRPr="005559B5">
              <w:rPr>
                <w:color w:val="002060"/>
              </w:rPr>
              <w:t>to</w:t>
            </w:r>
            <w:r w:rsidRPr="005559B5">
              <w:rPr>
                <w:color w:val="002060"/>
                <w:spacing w:val="-11"/>
              </w:rPr>
              <w:t xml:space="preserve"> </w:t>
            </w:r>
            <w:r w:rsidRPr="005559B5">
              <w:rPr>
                <w:color w:val="002060"/>
              </w:rPr>
              <w:t>the</w:t>
            </w:r>
            <w:r w:rsidRPr="005559B5">
              <w:rPr>
                <w:color w:val="002060"/>
                <w:spacing w:val="-10"/>
              </w:rPr>
              <w:t xml:space="preserve"> </w:t>
            </w:r>
            <w:r w:rsidRPr="005559B5">
              <w:rPr>
                <w:color w:val="002060"/>
              </w:rPr>
              <w:t>Bidder.</w:t>
            </w:r>
            <w:r w:rsidRPr="005559B5">
              <w:rPr>
                <w:color w:val="002060"/>
                <w:spacing w:val="-10"/>
              </w:rPr>
              <w:t xml:space="preserve"> </w:t>
            </w:r>
            <w:r w:rsidRPr="005559B5">
              <w:rPr>
                <w:color w:val="002060"/>
              </w:rPr>
              <w:t>No</w:t>
            </w:r>
            <w:r w:rsidRPr="005559B5">
              <w:rPr>
                <w:color w:val="002060"/>
                <w:spacing w:val="-10"/>
              </w:rPr>
              <w:t xml:space="preserve"> </w:t>
            </w:r>
            <w:r w:rsidRPr="005559B5">
              <w:rPr>
                <w:color w:val="002060"/>
              </w:rPr>
              <w:t>bid</w:t>
            </w:r>
            <w:r w:rsidRPr="005559B5">
              <w:rPr>
                <w:color w:val="002060"/>
                <w:spacing w:val="-11"/>
              </w:rPr>
              <w:t xml:space="preserve"> </w:t>
            </w:r>
            <w:r w:rsidRPr="005559B5">
              <w:rPr>
                <w:color w:val="002060"/>
              </w:rPr>
              <w:t>withdrawal</w:t>
            </w:r>
            <w:r w:rsidRPr="005559B5">
              <w:rPr>
                <w:color w:val="002060"/>
                <w:spacing w:val="-11"/>
              </w:rPr>
              <w:t xml:space="preserve"> </w:t>
            </w:r>
            <w:r w:rsidRPr="005559B5">
              <w:rPr>
                <w:color w:val="002060"/>
              </w:rPr>
              <w:t>shall</w:t>
            </w:r>
            <w:r w:rsidRPr="005559B5">
              <w:rPr>
                <w:color w:val="002060"/>
                <w:spacing w:val="-11"/>
              </w:rPr>
              <w:t xml:space="preserve"> </w:t>
            </w:r>
            <w:r w:rsidRPr="005559B5">
              <w:rPr>
                <w:color w:val="002060"/>
              </w:rPr>
              <w:t>be</w:t>
            </w:r>
            <w:r w:rsidRPr="005559B5">
              <w:rPr>
                <w:color w:val="002060"/>
                <w:spacing w:val="-10"/>
              </w:rPr>
              <w:t xml:space="preserve"> </w:t>
            </w:r>
            <w:r w:rsidRPr="005559B5" w:rsidR="00617817">
              <w:rPr>
                <w:color w:val="002060"/>
              </w:rPr>
              <w:t>p</w:t>
            </w:r>
            <w:r w:rsidRPr="005559B5">
              <w:rPr>
                <w:color w:val="002060"/>
              </w:rPr>
              <w:t>ermitted</w:t>
            </w:r>
            <w:r w:rsidRPr="005559B5">
              <w:rPr>
                <w:color w:val="002060"/>
                <w:spacing w:val="-13"/>
              </w:rPr>
              <w:t xml:space="preserve"> </w:t>
            </w:r>
            <w:r w:rsidRPr="005559B5">
              <w:rPr>
                <w:color w:val="002060"/>
              </w:rPr>
              <w:t>unless</w:t>
            </w:r>
            <w:r w:rsidRPr="005559B5">
              <w:rPr>
                <w:color w:val="002060"/>
                <w:spacing w:val="-10"/>
              </w:rPr>
              <w:t xml:space="preserve"> </w:t>
            </w:r>
            <w:r w:rsidRPr="005559B5">
              <w:rPr>
                <w:color w:val="002060"/>
              </w:rPr>
              <w:t>the</w:t>
            </w:r>
            <w:r w:rsidRPr="005559B5">
              <w:rPr>
                <w:color w:val="002060"/>
                <w:spacing w:val="-11"/>
              </w:rPr>
              <w:t xml:space="preserve"> </w:t>
            </w:r>
            <w:r w:rsidRPr="005559B5">
              <w:rPr>
                <w:color w:val="002060"/>
              </w:rPr>
              <w:t>corresponding</w:t>
            </w:r>
            <w:r w:rsidRPr="005559B5">
              <w:rPr>
                <w:color w:val="002060"/>
                <w:spacing w:val="-58"/>
              </w:rPr>
              <w:t xml:space="preserve"> </w:t>
            </w:r>
            <w:r w:rsidRPr="005559B5">
              <w:rPr>
                <w:color w:val="002060"/>
                <w:spacing w:val="-5"/>
              </w:rPr>
              <w:t>withdrawal</w:t>
            </w:r>
            <w:r w:rsidRPr="005559B5">
              <w:rPr>
                <w:color w:val="002060"/>
                <w:spacing w:val="-10"/>
              </w:rPr>
              <w:t xml:space="preserve"> </w:t>
            </w:r>
            <w:r w:rsidRPr="005559B5">
              <w:rPr>
                <w:color w:val="002060"/>
                <w:spacing w:val="-5"/>
              </w:rPr>
              <w:t>notice</w:t>
            </w:r>
            <w:r w:rsidRPr="005559B5">
              <w:rPr>
                <w:color w:val="002060"/>
                <w:spacing w:val="-8"/>
              </w:rPr>
              <w:t xml:space="preserve"> </w:t>
            </w:r>
            <w:r w:rsidRPr="005559B5">
              <w:rPr>
                <w:color w:val="002060"/>
                <w:spacing w:val="-5"/>
              </w:rPr>
              <w:t>contains</w:t>
            </w:r>
            <w:r w:rsidRPr="005559B5">
              <w:rPr>
                <w:color w:val="002060"/>
                <w:spacing w:val="-10"/>
              </w:rPr>
              <w:t xml:space="preserve"> </w:t>
            </w:r>
            <w:r w:rsidRPr="005559B5">
              <w:rPr>
                <w:color w:val="002060"/>
                <w:spacing w:val="-5"/>
              </w:rPr>
              <w:t>a</w:t>
            </w:r>
            <w:r w:rsidRPr="005559B5">
              <w:rPr>
                <w:color w:val="002060"/>
                <w:spacing w:val="-9"/>
              </w:rPr>
              <w:t xml:space="preserve"> </w:t>
            </w:r>
            <w:r w:rsidRPr="005559B5">
              <w:rPr>
                <w:color w:val="002060"/>
                <w:spacing w:val="-5"/>
              </w:rPr>
              <w:t>valid</w:t>
            </w:r>
            <w:r w:rsidRPr="005559B5">
              <w:rPr>
                <w:color w:val="002060"/>
                <w:spacing w:val="-8"/>
              </w:rPr>
              <w:t xml:space="preserve"> </w:t>
            </w:r>
            <w:r w:rsidRPr="005559B5">
              <w:rPr>
                <w:color w:val="002060"/>
                <w:spacing w:val="-5"/>
              </w:rPr>
              <w:t>authorization</w:t>
            </w:r>
            <w:r w:rsidRPr="005559B5">
              <w:rPr>
                <w:color w:val="002060"/>
                <w:spacing w:val="-10"/>
              </w:rPr>
              <w:t xml:space="preserve"> </w:t>
            </w:r>
            <w:r w:rsidRPr="005559B5">
              <w:rPr>
                <w:color w:val="002060"/>
                <w:spacing w:val="-4"/>
              </w:rPr>
              <w:t>to</w:t>
            </w:r>
            <w:r w:rsidRPr="005559B5">
              <w:rPr>
                <w:color w:val="002060"/>
                <w:spacing w:val="-11"/>
              </w:rPr>
              <w:t xml:space="preserve"> </w:t>
            </w:r>
            <w:r w:rsidRPr="005559B5">
              <w:rPr>
                <w:color w:val="002060"/>
                <w:spacing w:val="-4"/>
              </w:rPr>
              <w:t>request</w:t>
            </w:r>
            <w:r w:rsidRPr="005559B5">
              <w:rPr>
                <w:color w:val="002060"/>
                <w:spacing w:val="-9"/>
              </w:rPr>
              <w:t xml:space="preserve"> </w:t>
            </w:r>
            <w:r w:rsidRPr="005559B5">
              <w:rPr>
                <w:color w:val="002060"/>
                <w:spacing w:val="-4"/>
              </w:rPr>
              <w:t>the</w:t>
            </w:r>
            <w:r w:rsidRPr="005559B5">
              <w:rPr>
                <w:color w:val="002060"/>
                <w:spacing w:val="-10"/>
              </w:rPr>
              <w:t xml:space="preserve"> </w:t>
            </w:r>
            <w:r w:rsidRPr="005559B5">
              <w:rPr>
                <w:color w:val="002060"/>
                <w:spacing w:val="-4"/>
              </w:rPr>
              <w:t>withdrawal</w:t>
            </w:r>
            <w:r w:rsidRPr="005559B5">
              <w:rPr>
                <w:color w:val="002060"/>
                <w:spacing w:val="-9"/>
              </w:rPr>
              <w:t xml:space="preserve"> </w:t>
            </w:r>
            <w:r w:rsidRPr="005559B5">
              <w:rPr>
                <w:color w:val="002060"/>
                <w:spacing w:val="-4"/>
              </w:rPr>
              <w:t>and</w:t>
            </w:r>
            <w:r w:rsidRPr="005559B5">
              <w:rPr>
                <w:color w:val="002060"/>
                <w:spacing w:val="-9"/>
              </w:rPr>
              <w:t xml:space="preserve"> </w:t>
            </w:r>
            <w:r w:rsidRPr="005559B5">
              <w:rPr>
                <w:color w:val="002060"/>
                <w:spacing w:val="-4"/>
              </w:rPr>
              <w:t>is</w:t>
            </w:r>
            <w:r w:rsidRPr="005559B5" w:rsidR="00617817">
              <w:rPr>
                <w:color w:val="002060"/>
                <w:spacing w:val="-4"/>
              </w:rPr>
              <w:t xml:space="preserve"> </w:t>
            </w:r>
            <w:r w:rsidRPr="005559B5">
              <w:rPr>
                <w:color w:val="002060"/>
                <w:spacing w:val="-58"/>
              </w:rPr>
              <w:t xml:space="preserve"> </w:t>
            </w:r>
            <w:r w:rsidRPr="005559B5">
              <w:rPr>
                <w:color w:val="002060"/>
              </w:rPr>
              <w:t>read</w:t>
            </w:r>
            <w:r w:rsidRPr="005559B5">
              <w:rPr>
                <w:color w:val="002060"/>
                <w:spacing w:val="-5"/>
              </w:rPr>
              <w:t xml:space="preserve"> </w:t>
            </w:r>
            <w:r w:rsidRPr="005559B5">
              <w:rPr>
                <w:color w:val="002060"/>
              </w:rPr>
              <w:t>out</w:t>
            </w:r>
            <w:r w:rsidRPr="005559B5">
              <w:rPr>
                <w:color w:val="002060"/>
                <w:spacing w:val="-3"/>
              </w:rPr>
              <w:t xml:space="preserve"> </w:t>
            </w:r>
            <w:r w:rsidRPr="005559B5">
              <w:rPr>
                <w:color w:val="002060"/>
              </w:rPr>
              <w:t>at</w:t>
            </w:r>
            <w:r w:rsidRPr="005559B5">
              <w:rPr>
                <w:color w:val="002060"/>
                <w:spacing w:val="-5"/>
              </w:rPr>
              <w:t xml:space="preserve"> </w:t>
            </w:r>
            <w:r w:rsidRPr="005559B5">
              <w:rPr>
                <w:color w:val="002060"/>
              </w:rPr>
              <w:t>bid</w:t>
            </w:r>
            <w:r w:rsidRPr="005559B5">
              <w:rPr>
                <w:color w:val="002060"/>
                <w:spacing w:val="-4"/>
              </w:rPr>
              <w:t xml:space="preserve"> </w:t>
            </w:r>
            <w:r w:rsidRPr="005559B5">
              <w:rPr>
                <w:color w:val="002060"/>
              </w:rPr>
              <w:t>opening.</w:t>
            </w:r>
            <w:r w:rsidRPr="005559B5">
              <w:rPr>
                <w:color w:val="002060"/>
                <w:spacing w:val="-5"/>
              </w:rPr>
              <w:t xml:space="preserve"> </w:t>
            </w:r>
            <w:r w:rsidRPr="005559B5">
              <w:rPr>
                <w:color w:val="002060"/>
              </w:rPr>
              <w:t>Next,</w:t>
            </w:r>
            <w:r w:rsidRPr="005559B5">
              <w:rPr>
                <w:color w:val="002060"/>
                <w:spacing w:val="-3"/>
              </w:rPr>
              <w:t xml:space="preserve"> </w:t>
            </w:r>
            <w:r w:rsidRPr="005559B5">
              <w:rPr>
                <w:color w:val="002060"/>
              </w:rPr>
              <w:t>envelopes</w:t>
            </w:r>
            <w:r w:rsidRPr="005559B5">
              <w:rPr>
                <w:color w:val="002060"/>
                <w:spacing w:val="-4"/>
              </w:rPr>
              <w:t xml:space="preserve"> </w:t>
            </w:r>
            <w:r w:rsidRPr="005559B5">
              <w:rPr>
                <w:color w:val="002060"/>
              </w:rPr>
              <w:t>marked</w:t>
            </w:r>
            <w:r w:rsidRPr="005559B5">
              <w:rPr>
                <w:color w:val="002060"/>
                <w:spacing w:val="-6"/>
              </w:rPr>
              <w:t xml:space="preserve"> </w:t>
            </w:r>
            <w:r w:rsidRPr="005559B5">
              <w:rPr>
                <w:color w:val="002060"/>
              </w:rPr>
              <w:t>“MODIFICATION”</w:t>
            </w:r>
            <w:r w:rsidRPr="005559B5">
              <w:rPr>
                <w:color w:val="002060"/>
                <w:spacing w:val="-4"/>
              </w:rPr>
              <w:t xml:space="preserve"> </w:t>
            </w:r>
            <w:r w:rsidRPr="005559B5">
              <w:rPr>
                <w:color w:val="002060"/>
              </w:rPr>
              <w:t>shall</w:t>
            </w:r>
            <w:r w:rsidRPr="005559B5">
              <w:rPr>
                <w:color w:val="002060"/>
                <w:spacing w:val="-5"/>
              </w:rPr>
              <w:t xml:space="preserve"> </w:t>
            </w:r>
            <w:r w:rsidRPr="005559B5">
              <w:rPr>
                <w:color w:val="002060"/>
              </w:rPr>
              <w:t>be</w:t>
            </w:r>
            <w:r w:rsidRPr="005559B5" w:rsidR="004A1690">
              <w:rPr>
                <w:color w:val="002060"/>
              </w:rPr>
              <w:t xml:space="preserve"> </w:t>
            </w:r>
            <w:r w:rsidRPr="005559B5">
              <w:rPr>
                <w:color w:val="002060"/>
                <w:spacing w:val="-58"/>
              </w:rPr>
              <w:t xml:space="preserve"> </w:t>
            </w:r>
            <w:r w:rsidRPr="005559B5" w:rsidR="00617817">
              <w:rPr>
                <w:color w:val="002060"/>
                <w:spacing w:val="-58"/>
              </w:rPr>
              <w:t xml:space="preserve">   </w:t>
            </w:r>
            <w:r w:rsidRPr="005559B5">
              <w:rPr>
                <w:color w:val="002060"/>
              </w:rPr>
              <w:t>opened</w:t>
            </w:r>
            <w:r w:rsidRPr="005559B5">
              <w:rPr>
                <w:color w:val="002060"/>
                <w:spacing w:val="-13"/>
              </w:rPr>
              <w:t xml:space="preserve"> </w:t>
            </w:r>
            <w:r w:rsidRPr="005559B5">
              <w:rPr>
                <w:color w:val="002060"/>
              </w:rPr>
              <w:t>and</w:t>
            </w:r>
            <w:r w:rsidRPr="005559B5">
              <w:rPr>
                <w:color w:val="002060"/>
                <w:spacing w:val="-12"/>
              </w:rPr>
              <w:t xml:space="preserve"> </w:t>
            </w:r>
            <w:r w:rsidRPr="005559B5">
              <w:rPr>
                <w:color w:val="002060"/>
              </w:rPr>
              <w:t>read</w:t>
            </w:r>
            <w:r w:rsidRPr="005559B5">
              <w:rPr>
                <w:color w:val="002060"/>
                <w:spacing w:val="-13"/>
              </w:rPr>
              <w:t xml:space="preserve"> </w:t>
            </w:r>
            <w:r w:rsidRPr="005559B5">
              <w:rPr>
                <w:color w:val="002060"/>
              </w:rPr>
              <w:t>out</w:t>
            </w:r>
            <w:r w:rsidRPr="005559B5">
              <w:rPr>
                <w:color w:val="002060"/>
                <w:spacing w:val="-11"/>
              </w:rPr>
              <w:t xml:space="preserve"> </w:t>
            </w:r>
            <w:r w:rsidRPr="005559B5">
              <w:rPr>
                <w:color w:val="002060"/>
              </w:rPr>
              <w:t>with</w:t>
            </w:r>
            <w:r w:rsidRPr="005559B5">
              <w:rPr>
                <w:color w:val="002060"/>
                <w:spacing w:val="-13"/>
              </w:rPr>
              <w:t xml:space="preserve"> </w:t>
            </w:r>
            <w:r w:rsidRPr="005559B5">
              <w:rPr>
                <w:color w:val="002060"/>
              </w:rPr>
              <w:t>the</w:t>
            </w:r>
            <w:r w:rsidRPr="005559B5">
              <w:rPr>
                <w:color w:val="002060"/>
                <w:spacing w:val="-12"/>
              </w:rPr>
              <w:t xml:space="preserve"> </w:t>
            </w:r>
            <w:r w:rsidRPr="005559B5">
              <w:rPr>
                <w:color w:val="002060"/>
              </w:rPr>
              <w:t>corresponding</w:t>
            </w:r>
            <w:r w:rsidRPr="005559B5">
              <w:rPr>
                <w:color w:val="002060"/>
                <w:spacing w:val="-11"/>
              </w:rPr>
              <w:t xml:space="preserve"> </w:t>
            </w:r>
            <w:r w:rsidRPr="005559B5">
              <w:rPr>
                <w:color w:val="002060"/>
              </w:rPr>
              <w:t>bid.</w:t>
            </w:r>
            <w:r w:rsidRPr="005559B5">
              <w:rPr>
                <w:color w:val="002060"/>
                <w:spacing w:val="-12"/>
              </w:rPr>
              <w:t xml:space="preserve"> </w:t>
            </w:r>
            <w:r w:rsidRPr="005559B5">
              <w:rPr>
                <w:color w:val="002060"/>
              </w:rPr>
              <w:t>No</w:t>
            </w:r>
            <w:r w:rsidRPr="005559B5">
              <w:rPr>
                <w:color w:val="002060"/>
                <w:spacing w:val="-10"/>
              </w:rPr>
              <w:t xml:space="preserve"> </w:t>
            </w:r>
            <w:r w:rsidRPr="005559B5">
              <w:rPr>
                <w:color w:val="002060"/>
              </w:rPr>
              <w:t>bid</w:t>
            </w:r>
            <w:r w:rsidRPr="005559B5">
              <w:rPr>
                <w:color w:val="002060"/>
                <w:spacing w:val="-15"/>
              </w:rPr>
              <w:t xml:space="preserve"> </w:t>
            </w:r>
            <w:r w:rsidRPr="005559B5">
              <w:rPr>
                <w:color w:val="002060"/>
              </w:rPr>
              <w:t>modification</w:t>
            </w:r>
            <w:r w:rsidRPr="005559B5">
              <w:rPr>
                <w:color w:val="002060"/>
                <w:spacing w:val="-12"/>
              </w:rPr>
              <w:t xml:space="preserve"> </w:t>
            </w:r>
            <w:r w:rsidRPr="005559B5">
              <w:rPr>
                <w:color w:val="002060"/>
              </w:rPr>
              <w:t>shall</w:t>
            </w:r>
            <w:r w:rsidRPr="005559B5">
              <w:rPr>
                <w:color w:val="002060"/>
                <w:spacing w:val="-11"/>
              </w:rPr>
              <w:t xml:space="preserve"> </w:t>
            </w:r>
            <w:r w:rsidRPr="005559B5">
              <w:rPr>
                <w:color w:val="002060"/>
              </w:rPr>
              <w:t>be</w:t>
            </w:r>
            <w:r w:rsidRPr="005559B5" w:rsidR="00037CF0">
              <w:rPr>
                <w:color w:val="002060"/>
              </w:rPr>
              <w:t xml:space="preserve"> </w:t>
            </w:r>
            <w:r w:rsidRPr="005559B5">
              <w:rPr>
                <w:color w:val="002060"/>
                <w:spacing w:val="-59"/>
              </w:rPr>
              <w:t xml:space="preserve"> </w:t>
            </w:r>
            <w:r w:rsidRPr="005559B5" w:rsidR="004A1690">
              <w:rPr>
                <w:color w:val="002060"/>
                <w:spacing w:val="-59"/>
              </w:rPr>
              <w:t xml:space="preserve">   </w:t>
            </w:r>
            <w:r w:rsidRPr="005559B5" w:rsidR="00617817">
              <w:rPr>
                <w:color w:val="002060"/>
              </w:rPr>
              <w:t xml:space="preserve">permitted </w:t>
            </w:r>
            <w:r w:rsidRPr="005559B5" w:rsidR="004A1690">
              <w:rPr>
                <w:color w:val="002060"/>
              </w:rPr>
              <w:t xml:space="preserve">unless </w:t>
            </w:r>
            <w:r w:rsidRPr="005559B5">
              <w:rPr>
                <w:color w:val="002060"/>
              </w:rPr>
              <w:t>the</w:t>
            </w:r>
            <w:r w:rsidRPr="005559B5" w:rsidR="00617817">
              <w:rPr>
                <w:color w:val="002060"/>
              </w:rPr>
              <w:t xml:space="preserve"> </w:t>
            </w:r>
            <w:r w:rsidRPr="005559B5">
              <w:rPr>
                <w:color w:val="002060"/>
                <w:spacing w:val="-5"/>
              </w:rPr>
              <w:t>corresponding</w:t>
            </w:r>
            <w:r w:rsidRPr="005559B5" w:rsidR="004A1690">
              <w:rPr>
                <w:color w:val="002060"/>
                <w:spacing w:val="-59"/>
              </w:rPr>
              <w:t xml:space="preserve"> </w:t>
            </w:r>
            <w:r w:rsidRPr="005559B5">
              <w:rPr>
                <w:color w:val="002060"/>
                <w:spacing w:val="-5"/>
              </w:rPr>
              <w:t>modification</w:t>
            </w:r>
            <w:r w:rsidRPr="005559B5" w:rsidR="004A1690">
              <w:rPr>
                <w:color w:val="002060"/>
                <w:spacing w:val="-14"/>
              </w:rPr>
              <w:t xml:space="preserve"> </w:t>
            </w:r>
            <w:r w:rsidRPr="005559B5">
              <w:rPr>
                <w:color w:val="002060"/>
                <w:spacing w:val="-5"/>
              </w:rPr>
              <w:t>notice</w:t>
            </w:r>
            <w:r w:rsidRPr="005559B5" w:rsidR="004A1690">
              <w:rPr>
                <w:color w:val="002060"/>
                <w:spacing w:val="-14"/>
              </w:rPr>
              <w:t xml:space="preserve"> </w:t>
            </w:r>
            <w:r w:rsidRPr="005559B5">
              <w:rPr>
                <w:color w:val="002060"/>
                <w:spacing w:val="-5"/>
              </w:rPr>
              <w:t>contains</w:t>
            </w:r>
            <w:r w:rsidRPr="005559B5">
              <w:rPr>
                <w:color w:val="002060"/>
                <w:spacing w:val="-14"/>
              </w:rPr>
              <w:t xml:space="preserve"> </w:t>
            </w:r>
            <w:r w:rsidRPr="005559B5">
              <w:rPr>
                <w:color w:val="002060"/>
                <w:spacing w:val="-5"/>
              </w:rPr>
              <w:t>a</w:t>
            </w:r>
            <w:r w:rsidRPr="005559B5">
              <w:rPr>
                <w:color w:val="002060"/>
                <w:spacing w:val="-14"/>
              </w:rPr>
              <w:t xml:space="preserve"> </w:t>
            </w:r>
            <w:r w:rsidRPr="005559B5">
              <w:rPr>
                <w:color w:val="002060"/>
                <w:spacing w:val="-5"/>
              </w:rPr>
              <w:t>valid</w:t>
            </w:r>
            <w:r w:rsidRPr="005559B5">
              <w:rPr>
                <w:color w:val="002060"/>
                <w:spacing w:val="-14"/>
              </w:rPr>
              <w:t xml:space="preserve"> </w:t>
            </w:r>
            <w:r w:rsidRPr="005559B5">
              <w:rPr>
                <w:color w:val="002060"/>
                <w:spacing w:val="-5"/>
              </w:rPr>
              <w:t>authorization</w:t>
            </w:r>
            <w:r w:rsidRPr="005559B5">
              <w:rPr>
                <w:color w:val="002060"/>
                <w:spacing w:val="-14"/>
              </w:rPr>
              <w:t xml:space="preserve"> </w:t>
            </w:r>
            <w:r w:rsidRPr="005559B5">
              <w:rPr>
                <w:color w:val="002060"/>
                <w:spacing w:val="-4"/>
              </w:rPr>
              <w:t>to</w:t>
            </w:r>
            <w:r w:rsidRPr="005559B5">
              <w:rPr>
                <w:color w:val="002060"/>
                <w:spacing w:val="-14"/>
              </w:rPr>
              <w:t xml:space="preserve"> </w:t>
            </w:r>
            <w:r w:rsidRPr="005559B5">
              <w:rPr>
                <w:color w:val="002060"/>
                <w:spacing w:val="-4"/>
              </w:rPr>
              <w:t>request</w:t>
            </w:r>
            <w:r w:rsidRPr="005559B5">
              <w:rPr>
                <w:color w:val="002060"/>
                <w:spacing w:val="-15"/>
              </w:rPr>
              <w:t xml:space="preserve"> </w:t>
            </w:r>
            <w:r w:rsidRPr="005559B5">
              <w:rPr>
                <w:color w:val="002060"/>
                <w:spacing w:val="-4"/>
              </w:rPr>
              <w:t>the</w:t>
            </w:r>
            <w:r w:rsidRPr="005559B5">
              <w:rPr>
                <w:color w:val="002060"/>
                <w:spacing w:val="-16"/>
              </w:rPr>
              <w:t xml:space="preserve"> </w:t>
            </w:r>
            <w:r w:rsidRPr="005559B5">
              <w:rPr>
                <w:color w:val="002060"/>
                <w:spacing w:val="-4"/>
              </w:rPr>
              <w:t>modification</w:t>
            </w:r>
            <w:r w:rsidRPr="005559B5">
              <w:rPr>
                <w:color w:val="002060"/>
                <w:spacing w:val="-14"/>
              </w:rPr>
              <w:t xml:space="preserve"> </w:t>
            </w:r>
            <w:r w:rsidRPr="005559B5">
              <w:rPr>
                <w:color w:val="002060"/>
                <w:spacing w:val="-4"/>
              </w:rPr>
              <w:t>and</w:t>
            </w:r>
            <w:r w:rsidRPr="005559B5" w:rsidR="00617817">
              <w:rPr>
                <w:color w:val="002060"/>
                <w:spacing w:val="-4"/>
              </w:rPr>
              <w:t xml:space="preserve"> </w:t>
            </w:r>
            <w:r w:rsidRPr="005559B5">
              <w:rPr>
                <w:color w:val="002060"/>
                <w:spacing w:val="-58"/>
              </w:rPr>
              <w:t xml:space="preserve"> </w:t>
            </w:r>
            <w:r w:rsidRPr="005559B5">
              <w:rPr>
                <w:color w:val="002060"/>
                <w:spacing w:val="-3"/>
              </w:rPr>
              <w:t>is</w:t>
            </w:r>
            <w:r w:rsidRPr="005559B5">
              <w:rPr>
                <w:color w:val="002060"/>
                <w:spacing w:val="-11"/>
              </w:rPr>
              <w:t xml:space="preserve"> </w:t>
            </w:r>
            <w:r w:rsidRPr="005559B5">
              <w:rPr>
                <w:color w:val="002060"/>
                <w:spacing w:val="-2"/>
              </w:rPr>
              <w:t>read</w:t>
            </w:r>
            <w:r w:rsidRPr="005559B5">
              <w:rPr>
                <w:color w:val="002060"/>
                <w:spacing w:val="-11"/>
              </w:rPr>
              <w:t xml:space="preserve"> </w:t>
            </w:r>
            <w:r w:rsidRPr="005559B5">
              <w:rPr>
                <w:color w:val="002060"/>
                <w:spacing w:val="-2"/>
              </w:rPr>
              <w:t>out</w:t>
            </w:r>
            <w:r w:rsidRPr="005559B5">
              <w:rPr>
                <w:color w:val="002060"/>
                <w:spacing w:val="-10"/>
              </w:rPr>
              <w:t xml:space="preserve"> </w:t>
            </w:r>
            <w:r w:rsidRPr="005559B5">
              <w:rPr>
                <w:color w:val="002060"/>
                <w:spacing w:val="-2"/>
              </w:rPr>
              <w:t>at</w:t>
            </w:r>
            <w:r w:rsidRPr="005559B5">
              <w:rPr>
                <w:color w:val="002060"/>
                <w:spacing w:val="-9"/>
              </w:rPr>
              <w:t xml:space="preserve"> </w:t>
            </w:r>
            <w:r w:rsidRPr="005559B5">
              <w:rPr>
                <w:color w:val="002060"/>
                <w:spacing w:val="-2"/>
              </w:rPr>
              <w:t>bid</w:t>
            </w:r>
            <w:r w:rsidRPr="005559B5">
              <w:rPr>
                <w:color w:val="002060"/>
                <w:spacing w:val="-11"/>
              </w:rPr>
              <w:t xml:space="preserve"> </w:t>
            </w:r>
            <w:r w:rsidRPr="005559B5">
              <w:rPr>
                <w:color w:val="002060"/>
                <w:spacing w:val="-2"/>
              </w:rPr>
              <w:t>opening.</w:t>
            </w:r>
            <w:r w:rsidRPr="005559B5">
              <w:rPr>
                <w:color w:val="002060"/>
                <w:spacing w:val="-12"/>
              </w:rPr>
              <w:t xml:space="preserve"> </w:t>
            </w:r>
            <w:r w:rsidRPr="005559B5">
              <w:rPr>
                <w:color w:val="002060"/>
                <w:spacing w:val="-2"/>
              </w:rPr>
              <w:t>Only</w:t>
            </w:r>
            <w:r w:rsidRPr="005559B5">
              <w:rPr>
                <w:color w:val="002060"/>
                <w:spacing w:val="-10"/>
              </w:rPr>
              <w:t xml:space="preserve"> </w:t>
            </w:r>
            <w:r w:rsidRPr="005559B5">
              <w:rPr>
                <w:color w:val="002060"/>
                <w:spacing w:val="-2"/>
              </w:rPr>
              <w:t>envelopes</w:t>
            </w:r>
            <w:r w:rsidRPr="005559B5">
              <w:rPr>
                <w:color w:val="002060"/>
                <w:spacing w:val="-13"/>
              </w:rPr>
              <w:t xml:space="preserve"> </w:t>
            </w:r>
            <w:r w:rsidRPr="005559B5">
              <w:rPr>
                <w:color w:val="002060"/>
                <w:spacing w:val="-2"/>
              </w:rPr>
              <w:t>that</w:t>
            </w:r>
            <w:r w:rsidRPr="005559B5">
              <w:rPr>
                <w:color w:val="002060"/>
                <w:spacing w:val="-11"/>
              </w:rPr>
              <w:t xml:space="preserve"> </w:t>
            </w:r>
            <w:r w:rsidRPr="005559B5">
              <w:rPr>
                <w:color w:val="002060"/>
                <w:spacing w:val="-2"/>
              </w:rPr>
              <w:t>are</w:t>
            </w:r>
            <w:r w:rsidRPr="005559B5">
              <w:rPr>
                <w:color w:val="002060"/>
                <w:spacing w:val="-13"/>
              </w:rPr>
              <w:t xml:space="preserve"> </w:t>
            </w:r>
            <w:r w:rsidRPr="005559B5">
              <w:rPr>
                <w:color w:val="002060"/>
                <w:spacing w:val="-2"/>
              </w:rPr>
              <w:t>opened</w:t>
            </w:r>
            <w:r w:rsidRPr="005559B5">
              <w:rPr>
                <w:color w:val="002060"/>
                <w:spacing w:val="-11"/>
              </w:rPr>
              <w:t xml:space="preserve"> </w:t>
            </w:r>
            <w:r w:rsidRPr="005559B5">
              <w:rPr>
                <w:color w:val="002060"/>
                <w:spacing w:val="-2"/>
              </w:rPr>
              <w:t>and</w:t>
            </w:r>
            <w:r w:rsidRPr="005559B5">
              <w:rPr>
                <w:color w:val="002060"/>
                <w:spacing w:val="-13"/>
              </w:rPr>
              <w:t xml:space="preserve"> </w:t>
            </w:r>
            <w:r w:rsidRPr="005559B5">
              <w:rPr>
                <w:color w:val="002060"/>
                <w:spacing w:val="-2"/>
              </w:rPr>
              <w:t>read</w:t>
            </w:r>
            <w:r w:rsidRPr="005559B5">
              <w:rPr>
                <w:color w:val="002060"/>
                <w:spacing w:val="-11"/>
              </w:rPr>
              <w:t xml:space="preserve"> </w:t>
            </w:r>
            <w:r w:rsidRPr="005559B5">
              <w:rPr>
                <w:color w:val="002060"/>
                <w:spacing w:val="-2"/>
              </w:rPr>
              <w:t>out</w:t>
            </w:r>
            <w:r w:rsidRPr="005559B5">
              <w:rPr>
                <w:color w:val="002060"/>
                <w:spacing w:val="-10"/>
              </w:rPr>
              <w:t xml:space="preserve"> </w:t>
            </w:r>
            <w:r w:rsidRPr="005559B5">
              <w:rPr>
                <w:color w:val="002060"/>
                <w:spacing w:val="-2"/>
              </w:rPr>
              <w:t>at</w:t>
            </w:r>
            <w:r w:rsidRPr="005559B5">
              <w:rPr>
                <w:color w:val="002060"/>
                <w:spacing w:val="-9"/>
              </w:rPr>
              <w:t xml:space="preserve"> </w:t>
            </w:r>
            <w:r w:rsidRPr="005559B5">
              <w:rPr>
                <w:color w:val="002060"/>
                <w:spacing w:val="-2"/>
              </w:rPr>
              <w:t>bid</w:t>
            </w:r>
            <w:r w:rsidRPr="005559B5" w:rsidR="00617817">
              <w:rPr>
                <w:color w:val="002060"/>
                <w:spacing w:val="-2"/>
              </w:rPr>
              <w:t xml:space="preserve"> </w:t>
            </w:r>
            <w:r w:rsidRPr="005559B5">
              <w:rPr>
                <w:color w:val="002060"/>
                <w:spacing w:val="-5"/>
              </w:rPr>
              <w:t>opening</w:t>
            </w:r>
            <w:r w:rsidRPr="005559B5">
              <w:rPr>
                <w:color w:val="002060"/>
                <w:spacing w:val="-9"/>
              </w:rPr>
              <w:t xml:space="preserve"> </w:t>
            </w:r>
            <w:r w:rsidRPr="005559B5">
              <w:rPr>
                <w:color w:val="002060"/>
                <w:spacing w:val="-5"/>
              </w:rPr>
              <w:t>shall</w:t>
            </w:r>
            <w:r w:rsidRPr="005559B5">
              <w:rPr>
                <w:color w:val="002060"/>
                <w:spacing w:val="-12"/>
              </w:rPr>
              <w:t xml:space="preserve"> </w:t>
            </w:r>
            <w:r w:rsidRPr="005559B5">
              <w:rPr>
                <w:color w:val="002060"/>
                <w:spacing w:val="-5"/>
              </w:rPr>
              <w:t>be</w:t>
            </w:r>
            <w:r w:rsidRPr="005559B5">
              <w:rPr>
                <w:color w:val="002060"/>
                <w:spacing w:val="-8"/>
              </w:rPr>
              <w:t xml:space="preserve"> </w:t>
            </w:r>
            <w:r w:rsidRPr="005559B5">
              <w:rPr>
                <w:color w:val="002060"/>
                <w:spacing w:val="-5"/>
              </w:rPr>
              <w:t>considered</w:t>
            </w:r>
            <w:r w:rsidRPr="005559B5">
              <w:rPr>
                <w:color w:val="002060"/>
                <w:spacing w:val="-11"/>
              </w:rPr>
              <w:t xml:space="preserve"> </w:t>
            </w:r>
            <w:r w:rsidRPr="005559B5">
              <w:rPr>
                <w:color w:val="002060"/>
                <w:spacing w:val="-4"/>
              </w:rPr>
              <w:t>further.</w:t>
            </w:r>
          </w:p>
        </w:tc>
      </w:tr>
      <w:tr w:rsidRPr="005559B5" w:rsidR="005559B5" w:rsidTr="005049C6" w14:paraId="6600BD90" w14:textId="77777777">
        <w:trPr>
          <w:trHeight w:val="1880"/>
        </w:trPr>
        <w:tc>
          <w:tcPr>
            <w:tcW w:w="2180" w:type="dxa"/>
            <w:vMerge/>
            <w:tcBorders>
              <w:top w:val="nil"/>
            </w:tcBorders>
          </w:tcPr>
          <w:p w:rsidRPr="005559B5" w:rsidR="00A53B14" w:rsidRDefault="00A53B14" w14:paraId="1A5D0FB1" w14:textId="77777777">
            <w:pPr>
              <w:rPr>
                <w:color w:val="002060"/>
                <w:sz w:val="2"/>
                <w:szCs w:val="2"/>
              </w:rPr>
            </w:pPr>
          </w:p>
        </w:tc>
        <w:tc>
          <w:tcPr>
            <w:tcW w:w="7922" w:type="dxa"/>
          </w:tcPr>
          <w:p w:rsidRPr="005559B5" w:rsidR="00A53B14" w:rsidP="005049C6" w:rsidRDefault="0092076E" w14:paraId="7F2FC0B4" w14:textId="77777777">
            <w:pPr>
              <w:pStyle w:val="TableParagraph"/>
              <w:spacing w:before="36" w:line="276" w:lineRule="auto"/>
              <w:ind w:left="539" w:right="105" w:hanging="432"/>
              <w:jc w:val="both"/>
              <w:rPr>
                <w:color w:val="002060"/>
              </w:rPr>
            </w:pPr>
            <w:r w:rsidRPr="005559B5">
              <w:rPr>
                <w:color w:val="002060"/>
              </w:rPr>
              <w:t>22.5 All other envelopes shall be opened one at a time, reading out: the name</w:t>
            </w:r>
            <w:r w:rsidRPr="005559B5">
              <w:rPr>
                <w:color w:val="002060"/>
                <w:spacing w:val="1"/>
              </w:rPr>
              <w:t xml:space="preserve"> </w:t>
            </w:r>
            <w:r w:rsidRPr="005559B5">
              <w:rPr>
                <w:color w:val="002060"/>
              </w:rPr>
              <w:t>of the Bidder; the Bid Price(s), including any discounts and alternative bids</w:t>
            </w:r>
            <w:r w:rsidRPr="005559B5" w:rsidR="00037CF0">
              <w:rPr>
                <w:color w:val="002060"/>
              </w:rPr>
              <w:t xml:space="preserve"> </w:t>
            </w:r>
            <w:r w:rsidRPr="005559B5">
              <w:rPr>
                <w:color w:val="002060"/>
                <w:spacing w:val="-59"/>
              </w:rPr>
              <w:t xml:space="preserve"> </w:t>
            </w:r>
            <w:r w:rsidRPr="005559B5" w:rsidR="005049C6">
              <w:rPr>
                <w:color w:val="002060"/>
                <w:spacing w:val="-59"/>
              </w:rPr>
              <w:t xml:space="preserve">   </w:t>
            </w:r>
            <w:r w:rsidRPr="005559B5">
              <w:rPr>
                <w:color w:val="002060"/>
              </w:rPr>
              <w:t>and</w:t>
            </w:r>
            <w:r w:rsidRPr="005559B5">
              <w:rPr>
                <w:color w:val="002060"/>
                <w:spacing w:val="-14"/>
              </w:rPr>
              <w:t xml:space="preserve"> </w:t>
            </w:r>
            <w:r w:rsidRPr="005559B5">
              <w:rPr>
                <w:color w:val="002060"/>
              </w:rPr>
              <w:t>indicating</w:t>
            </w:r>
            <w:r w:rsidRPr="005559B5">
              <w:rPr>
                <w:color w:val="002060"/>
                <w:spacing w:val="-11"/>
              </w:rPr>
              <w:t xml:space="preserve"> </w:t>
            </w:r>
            <w:r w:rsidRPr="005559B5">
              <w:rPr>
                <w:color w:val="002060"/>
              </w:rPr>
              <w:t>whether</w:t>
            </w:r>
            <w:r w:rsidRPr="005559B5">
              <w:rPr>
                <w:color w:val="002060"/>
                <w:spacing w:val="-13"/>
              </w:rPr>
              <w:t xml:space="preserve"> </w:t>
            </w:r>
            <w:r w:rsidRPr="005559B5">
              <w:rPr>
                <w:color w:val="002060"/>
              </w:rPr>
              <w:t>there</w:t>
            </w:r>
            <w:r w:rsidRPr="005559B5">
              <w:rPr>
                <w:color w:val="002060"/>
                <w:spacing w:val="-13"/>
              </w:rPr>
              <w:t xml:space="preserve"> </w:t>
            </w:r>
            <w:r w:rsidRPr="005559B5">
              <w:rPr>
                <w:color w:val="002060"/>
              </w:rPr>
              <w:t>is</w:t>
            </w:r>
            <w:r w:rsidRPr="005559B5">
              <w:rPr>
                <w:color w:val="002060"/>
                <w:spacing w:val="-13"/>
              </w:rPr>
              <w:t xml:space="preserve"> </w:t>
            </w:r>
            <w:r w:rsidRPr="005559B5">
              <w:rPr>
                <w:color w:val="002060"/>
              </w:rPr>
              <w:t>a</w:t>
            </w:r>
            <w:r w:rsidRPr="005559B5">
              <w:rPr>
                <w:color w:val="002060"/>
                <w:spacing w:val="-11"/>
              </w:rPr>
              <w:t xml:space="preserve"> </w:t>
            </w:r>
            <w:r w:rsidRPr="005559B5">
              <w:rPr>
                <w:color w:val="002060"/>
              </w:rPr>
              <w:t>modification;</w:t>
            </w:r>
            <w:r w:rsidRPr="005559B5">
              <w:rPr>
                <w:color w:val="002060"/>
                <w:spacing w:val="-14"/>
              </w:rPr>
              <w:t xml:space="preserve"> </w:t>
            </w:r>
            <w:r w:rsidRPr="005559B5">
              <w:rPr>
                <w:color w:val="002060"/>
              </w:rPr>
              <w:t>the</w:t>
            </w:r>
            <w:r w:rsidRPr="005559B5">
              <w:rPr>
                <w:color w:val="002060"/>
                <w:spacing w:val="-13"/>
              </w:rPr>
              <w:t xml:space="preserve"> </w:t>
            </w:r>
            <w:r w:rsidRPr="005559B5">
              <w:rPr>
                <w:color w:val="002060"/>
              </w:rPr>
              <w:t>presence</w:t>
            </w:r>
            <w:r w:rsidRPr="005559B5">
              <w:rPr>
                <w:color w:val="002060"/>
                <w:spacing w:val="-15"/>
              </w:rPr>
              <w:t xml:space="preserve"> </w:t>
            </w:r>
            <w:r w:rsidRPr="005559B5">
              <w:rPr>
                <w:color w:val="002060"/>
              </w:rPr>
              <w:t>of</w:t>
            </w:r>
            <w:r w:rsidRPr="005559B5">
              <w:rPr>
                <w:color w:val="002060"/>
                <w:spacing w:val="-12"/>
              </w:rPr>
              <w:t xml:space="preserve"> </w:t>
            </w:r>
            <w:r w:rsidRPr="005559B5">
              <w:rPr>
                <w:color w:val="002060"/>
              </w:rPr>
              <w:t>a</w:t>
            </w:r>
            <w:r w:rsidRPr="005559B5">
              <w:rPr>
                <w:color w:val="002060"/>
                <w:spacing w:val="-15"/>
              </w:rPr>
              <w:t xml:space="preserve"> </w:t>
            </w:r>
            <w:r w:rsidRPr="005559B5">
              <w:rPr>
                <w:color w:val="002060"/>
              </w:rPr>
              <w:t>bid</w:t>
            </w:r>
            <w:r w:rsidRPr="005559B5">
              <w:rPr>
                <w:color w:val="002060"/>
                <w:spacing w:val="-14"/>
              </w:rPr>
              <w:t xml:space="preserve"> </w:t>
            </w:r>
            <w:r w:rsidRPr="005559B5">
              <w:rPr>
                <w:color w:val="002060"/>
              </w:rPr>
              <w:t>security</w:t>
            </w:r>
            <w:r w:rsidRPr="005559B5" w:rsidR="005049C6">
              <w:rPr>
                <w:color w:val="002060"/>
              </w:rPr>
              <w:t xml:space="preserve"> </w:t>
            </w:r>
            <w:r w:rsidRPr="005559B5">
              <w:rPr>
                <w:color w:val="002060"/>
                <w:spacing w:val="-59"/>
              </w:rPr>
              <w:t xml:space="preserve"> </w:t>
            </w:r>
            <w:r w:rsidRPr="005559B5" w:rsidR="005049C6">
              <w:rPr>
                <w:color w:val="002060"/>
                <w:spacing w:val="-59"/>
              </w:rPr>
              <w:t xml:space="preserve">  </w:t>
            </w:r>
            <w:r w:rsidRPr="005559B5">
              <w:rPr>
                <w:color w:val="002060"/>
              </w:rPr>
              <w:t>and any other details as the Employer may consider appropriate. Only</w:t>
            </w:r>
            <w:r w:rsidRPr="005559B5">
              <w:rPr>
                <w:color w:val="002060"/>
                <w:spacing w:val="1"/>
              </w:rPr>
              <w:t xml:space="preserve"> </w:t>
            </w:r>
            <w:r w:rsidRPr="005559B5">
              <w:rPr>
                <w:color w:val="002060"/>
              </w:rPr>
              <w:t>discounts</w:t>
            </w:r>
            <w:r w:rsidRPr="005559B5">
              <w:rPr>
                <w:color w:val="002060"/>
                <w:spacing w:val="-7"/>
              </w:rPr>
              <w:t xml:space="preserve"> </w:t>
            </w:r>
            <w:r w:rsidRPr="005559B5">
              <w:rPr>
                <w:color w:val="002060"/>
              </w:rPr>
              <w:t>and</w:t>
            </w:r>
            <w:r w:rsidRPr="005559B5">
              <w:rPr>
                <w:color w:val="002060"/>
                <w:spacing w:val="-9"/>
              </w:rPr>
              <w:t xml:space="preserve"> </w:t>
            </w:r>
            <w:r w:rsidRPr="005559B5">
              <w:rPr>
                <w:color w:val="002060"/>
              </w:rPr>
              <w:t>alternative</w:t>
            </w:r>
            <w:r w:rsidRPr="005559B5">
              <w:rPr>
                <w:color w:val="002060"/>
                <w:spacing w:val="-8"/>
              </w:rPr>
              <w:t xml:space="preserve"> </w:t>
            </w:r>
            <w:r w:rsidRPr="005559B5">
              <w:rPr>
                <w:color w:val="002060"/>
              </w:rPr>
              <w:t>offers</w:t>
            </w:r>
            <w:r w:rsidRPr="005559B5">
              <w:rPr>
                <w:color w:val="002060"/>
                <w:spacing w:val="-8"/>
              </w:rPr>
              <w:t xml:space="preserve"> </w:t>
            </w:r>
            <w:r w:rsidRPr="005559B5">
              <w:rPr>
                <w:color w:val="002060"/>
              </w:rPr>
              <w:t>read</w:t>
            </w:r>
            <w:r w:rsidRPr="005559B5">
              <w:rPr>
                <w:color w:val="002060"/>
                <w:spacing w:val="-9"/>
              </w:rPr>
              <w:t xml:space="preserve"> </w:t>
            </w:r>
            <w:r w:rsidRPr="005559B5">
              <w:rPr>
                <w:color w:val="002060"/>
              </w:rPr>
              <w:t>out</w:t>
            </w:r>
            <w:r w:rsidRPr="005559B5">
              <w:rPr>
                <w:color w:val="002060"/>
                <w:spacing w:val="-5"/>
              </w:rPr>
              <w:t xml:space="preserve"> </w:t>
            </w:r>
            <w:r w:rsidRPr="005559B5">
              <w:rPr>
                <w:color w:val="002060"/>
              </w:rPr>
              <w:t>at</w:t>
            </w:r>
            <w:r w:rsidRPr="005559B5">
              <w:rPr>
                <w:color w:val="002060"/>
                <w:spacing w:val="-7"/>
              </w:rPr>
              <w:t xml:space="preserve"> </w:t>
            </w:r>
            <w:r w:rsidRPr="005559B5">
              <w:rPr>
                <w:color w:val="002060"/>
              </w:rPr>
              <w:t>bid</w:t>
            </w:r>
            <w:r w:rsidRPr="005559B5">
              <w:rPr>
                <w:color w:val="002060"/>
                <w:spacing w:val="-7"/>
              </w:rPr>
              <w:t xml:space="preserve"> </w:t>
            </w:r>
            <w:r w:rsidRPr="005559B5">
              <w:rPr>
                <w:color w:val="002060"/>
              </w:rPr>
              <w:t>opening</w:t>
            </w:r>
            <w:r w:rsidRPr="005559B5">
              <w:rPr>
                <w:color w:val="002060"/>
                <w:spacing w:val="-6"/>
              </w:rPr>
              <w:t xml:space="preserve"> </w:t>
            </w:r>
            <w:r w:rsidRPr="005559B5">
              <w:rPr>
                <w:color w:val="002060"/>
              </w:rPr>
              <w:t>shall</w:t>
            </w:r>
            <w:r w:rsidRPr="005559B5">
              <w:rPr>
                <w:color w:val="002060"/>
                <w:spacing w:val="-7"/>
              </w:rPr>
              <w:t xml:space="preserve"> </w:t>
            </w:r>
            <w:r w:rsidRPr="005559B5">
              <w:rPr>
                <w:color w:val="002060"/>
              </w:rPr>
              <w:t>be</w:t>
            </w:r>
            <w:r w:rsidRPr="005559B5">
              <w:rPr>
                <w:color w:val="002060"/>
                <w:spacing w:val="-7"/>
              </w:rPr>
              <w:t xml:space="preserve"> </w:t>
            </w:r>
            <w:r w:rsidRPr="005559B5">
              <w:rPr>
                <w:color w:val="002060"/>
              </w:rPr>
              <w:t>considered</w:t>
            </w:r>
            <w:r w:rsidRPr="005559B5" w:rsidR="005049C6">
              <w:rPr>
                <w:color w:val="002060"/>
              </w:rPr>
              <w:t xml:space="preserve"> </w:t>
            </w:r>
            <w:r w:rsidRPr="005559B5">
              <w:rPr>
                <w:color w:val="002060"/>
                <w:spacing w:val="-58"/>
              </w:rPr>
              <w:t xml:space="preserve"> </w:t>
            </w:r>
            <w:r w:rsidRPr="005559B5">
              <w:rPr>
                <w:color w:val="002060"/>
                <w:spacing w:val="-1"/>
              </w:rPr>
              <w:t>for</w:t>
            </w:r>
            <w:r w:rsidRPr="005559B5">
              <w:rPr>
                <w:color w:val="002060"/>
                <w:spacing w:val="-10"/>
              </w:rPr>
              <w:t xml:space="preserve"> </w:t>
            </w:r>
            <w:r w:rsidRPr="005559B5">
              <w:rPr>
                <w:color w:val="002060"/>
                <w:spacing w:val="-1"/>
              </w:rPr>
              <w:t>evaluation.</w:t>
            </w:r>
            <w:r w:rsidRPr="005559B5">
              <w:rPr>
                <w:color w:val="002060"/>
                <w:spacing w:val="-14"/>
              </w:rPr>
              <w:t xml:space="preserve"> </w:t>
            </w:r>
            <w:r w:rsidRPr="005559B5">
              <w:rPr>
                <w:color w:val="002060"/>
                <w:spacing w:val="-1"/>
              </w:rPr>
              <w:t>No</w:t>
            </w:r>
            <w:r w:rsidRPr="005559B5">
              <w:rPr>
                <w:color w:val="002060"/>
                <w:spacing w:val="-9"/>
              </w:rPr>
              <w:t xml:space="preserve"> </w:t>
            </w:r>
            <w:r w:rsidRPr="005559B5">
              <w:rPr>
                <w:color w:val="002060"/>
                <w:spacing w:val="-1"/>
              </w:rPr>
              <w:t>bid</w:t>
            </w:r>
            <w:r w:rsidRPr="005559B5">
              <w:rPr>
                <w:color w:val="002060"/>
                <w:spacing w:val="-9"/>
              </w:rPr>
              <w:t xml:space="preserve"> </w:t>
            </w:r>
            <w:r w:rsidRPr="005559B5">
              <w:rPr>
                <w:color w:val="002060"/>
                <w:spacing w:val="-1"/>
              </w:rPr>
              <w:t>shall</w:t>
            </w:r>
            <w:r w:rsidRPr="005559B5">
              <w:rPr>
                <w:color w:val="002060"/>
                <w:spacing w:val="-8"/>
              </w:rPr>
              <w:t xml:space="preserve"> </w:t>
            </w:r>
            <w:r w:rsidRPr="005559B5">
              <w:rPr>
                <w:color w:val="002060"/>
                <w:spacing w:val="-1"/>
              </w:rPr>
              <w:t>be</w:t>
            </w:r>
            <w:r w:rsidRPr="005559B5">
              <w:rPr>
                <w:color w:val="002060"/>
                <w:spacing w:val="-9"/>
              </w:rPr>
              <w:t xml:space="preserve"> </w:t>
            </w:r>
            <w:r w:rsidRPr="005559B5">
              <w:rPr>
                <w:color w:val="002060"/>
                <w:spacing w:val="-1"/>
              </w:rPr>
              <w:t>rejected</w:t>
            </w:r>
            <w:r w:rsidRPr="005559B5">
              <w:rPr>
                <w:color w:val="002060"/>
                <w:spacing w:val="-9"/>
              </w:rPr>
              <w:t xml:space="preserve"> </w:t>
            </w:r>
            <w:r w:rsidRPr="005559B5">
              <w:rPr>
                <w:color w:val="002060"/>
              </w:rPr>
              <w:t>at</w:t>
            </w:r>
            <w:r w:rsidRPr="005559B5">
              <w:rPr>
                <w:color w:val="002060"/>
                <w:spacing w:val="-7"/>
              </w:rPr>
              <w:t xml:space="preserve"> </w:t>
            </w:r>
            <w:r w:rsidRPr="005559B5">
              <w:rPr>
                <w:color w:val="002060"/>
              </w:rPr>
              <w:t>bid</w:t>
            </w:r>
            <w:r w:rsidRPr="005559B5">
              <w:rPr>
                <w:color w:val="002060"/>
                <w:spacing w:val="-9"/>
              </w:rPr>
              <w:t xml:space="preserve"> </w:t>
            </w:r>
            <w:r w:rsidRPr="005559B5">
              <w:rPr>
                <w:color w:val="002060"/>
              </w:rPr>
              <w:t>opening</w:t>
            </w:r>
            <w:r w:rsidRPr="005559B5">
              <w:rPr>
                <w:color w:val="002060"/>
                <w:spacing w:val="-6"/>
              </w:rPr>
              <w:t xml:space="preserve"> </w:t>
            </w:r>
            <w:r w:rsidRPr="005559B5">
              <w:rPr>
                <w:color w:val="002060"/>
              </w:rPr>
              <w:t>except</w:t>
            </w:r>
            <w:r w:rsidRPr="005559B5">
              <w:rPr>
                <w:color w:val="002060"/>
                <w:spacing w:val="-7"/>
              </w:rPr>
              <w:t xml:space="preserve"> </w:t>
            </w:r>
            <w:r w:rsidRPr="005559B5">
              <w:rPr>
                <w:color w:val="002060"/>
              </w:rPr>
              <w:t>for</w:t>
            </w:r>
            <w:r w:rsidRPr="005559B5">
              <w:rPr>
                <w:color w:val="002060"/>
                <w:spacing w:val="-8"/>
              </w:rPr>
              <w:t xml:space="preserve"> </w:t>
            </w:r>
            <w:r w:rsidRPr="005559B5">
              <w:rPr>
                <w:color w:val="002060"/>
              </w:rPr>
              <w:t>late</w:t>
            </w:r>
            <w:r w:rsidRPr="005559B5">
              <w:rPr>
                <w:color w:val="002060"/>
                <w:spacing w:val="-9"/>
              </w:rPr>
              <w:t xml:space="preserve"> </w:t>
            </w:r>
            <w:r w:rsidRPr="005559B5">
              <w:rPr>
                <w:color w:val="002060"/>
              </w:rPr>
              <w:t>bids,</w:t>
            </w:r>
            <w:r w:rsidRPr="005559B5">
              <w:rPr>
                <w:color w:val="002060"/>
                <w:spacing w:val="-7"/>
              </w:rPr>
              <w:t xml:space="preserve"> </w:t>
            </w:r>
            <w:r w:rsidRPr="005559B5">
              <w:rPr>
                <w:color w:val="002060"/>
              </w:rPr>
              <w:t>in</w:t>
            </w:r>
            <w:r w:rsidRPr="005559B5" w:rsidR="005049C6">
              <w:rPr>
                <w:color w:val="002060"/>
              </w:rPr>
              <w:t xml:space="preserve"> </w:t>
            </w:r>
            <w:r w:rsidRPr="005559B5">
              <w:rPr>
                <w:color w:val="002060"/>
                <w:spacing w:val="-5"/>
              </w:rPr>
              <w:t>accordance</w:t>
            </w:r>
            <w:r w:rsidRPr="005559B5">
              <w:rPr>
                <w:color w:val="002060"/>
                <w:spacing w:val="-11"/>
              </w:rPr>
              <w:t xml:space="preserve"> </w:t>
            </w:r>
            <w:r w:rsidRPr="005559B5">
              <w:rPr>
                <w:color w:val="002060"/>
                <w:spacing w:val="-4"/>
              </w:rPr>
              <w:t>with</w:t>
            </w:r>
            <w:r w:rsidRPr="005559B5">
              <w:rPr>
                <w:color w:val="002060"/>
                <w:spacing w:val="-9"/>
              </w:rPr>
              <w:t xml:space="preserve"> </w:t>
            </w:r>
            <w:r w:rsidRPr="005559B5">
              <w:rPr>
                <w:color w:val="002060"/>
                <w:spacing w:val="-4"/>
              </w:rPr>
              <w:t>ITB</w:t>
            </w:r>
            <w:r w:rsidRPr="005559B5">
              <w:rPr>
                <w:color w:val="002060"/>
                <w:spacing w:val="-12"/>
              </w:rPr>
              <w:t xml:space="preserve"> </w:t>
            </w:r>
            <w:r w:rsidRPr="005559B5">
              <w:rPr>
                <w:color w:val="002060"/>
                <w:spacing w:val="-4"/>
              </w:rPr>
              <w:t>20.1.</w:t>
            </w:r>
          </w:p>
        </w:tc>
      </w:tr>
      <w:tr w:rsidRPr="005559B5" w:rsidR="005559B5" w:rsidTr="005049C6" w14:paraId="2C443651" w14:textId="77777777">
        <w:trPr>
          <w:trHeight w:val="1880"/>
        </w:trPr>
        <w:tc>
          <w:tcPr>
            <w:tcW w:w="2180" w:type="dxa"/>
            <w:vMerge/>
            <w:tcBorders>
              <w:top w:val="nil"/>
            </w:tcBorders>
          </w:tcPr>
          <w:p w:rsidRPr="005559B5" w:rsidR="00A53B14" w:rsidRDefault="00A53B14" w14:paraId="45752709" w14:textId="77777777">
            <w:pPr>
              <w:rPr>
                <w:color w:val="002060"/>
                <w:sz w:val="2"/>
                <w:szCs w:val="2"/>
              </w:rPr>
            </w:pPr>
          </w:p>
        </w:tc>
        <w:tc>
          <w:tcPr>
            <w:tcW w:w="7922" w:type="dxa"/>
          </w:tcPr>
          <w:p w:rsidRPr="005559B5" w:rsidR="00A53B14" w:rsidP="005049C6" w:rsidRDefault="0092076E" w14:paraId="3A67696C" w14:textId="77777777">
            <w:pPr>
              <w:pStyle w:val="TableParagraph"/>
              <w:spacing w:before="36" w:line="276" w:lineRule="auto"/>
              <w:ind w:left="467" w:right="87" w:hanging="360"/>
              <w:jc w:val="both"/>
              <w:rPr>
                <w:color w:val="002060"/>
              </w:rPr>
            </w:pPr>
            <w:r w:rsidRPr="005559B5">
              <w:rPr>
                <w:color w:val="002060"/>
                <w:spacing w:val="-5"/>
              </w:rPr>
              <w:t>22.6</w:t>
            </w:r>
            <w:r w:rsidRPr="005559B5">
              <w:rPr>
                <w:color w:val="002060"/>
                <w:spacing w:val="-11"/>
              </w:rPr>
              <w:t xml:space="preserve"> </w:t>
            </w:r>
            <w:r w:rsidRPr="005559B5">
              <w:rPr>
                <w:color w:val="002060"/>
                <w:spacing w:val="-5"/>
              </w:rPr>
              <w:t>The</w:t>
            </w:r>
            <w:r w:rsidRPr="005559B5">
              <w:rPr>
                <w:color w:val="002060"/>
                <w:spacing w:val="-11"/>
              </w:rPr>
              <w:t xml:space="preserve"> </w:t>
            </w:r>
            <w:r w:rsidRPr="005559B5">
              <w:rPr>
                <w:color w:val="002060"/>
                <w:spacing w:val="-5"/>
              </w:rPr>
              <w:t>Employer</w:t>
            </w:r>
            <w:r w:rsidRPr="005559B5">
              <w:rPr>
                <w:color w:val="002060"/>
                <w:spacing w:val="-8"/>
              </w:rPr>
              <w:t xml:space="preserve"> </w:t>
            </w:r>
            <w:r w:rsidRPr="005559B5">
              <w:rPr>
                <w:color w:val="002060"/>
                <w:spacing w:val="-4"/>
              </w:rPr>
              <w:t>shall</w:t>
            </w:r>
            <w:r w:rsidRPr="005559B5">
              <w:rPr>
                <w:color w:val="002060"/>
                <w:spacing w:val="-9"/>
              </w:rPr>
              <w:t xml:space="preserve"> </w:t>
            </w:r>
            <w:r w:rsidRPr="005559B5">
              <w:rPr>
                <w:color w:val="002060"/>
                <w:spacing w:val="-4"/>
              </w:rPr>
              <w:t>prepare</w:t>
            </w:r>
            <w:r w:rsidRPr="005559B5">
              <w:rPr>
                <w:color w:val="002060"/>
                <w:spacing w:val="-9"/>
              </w:rPr>
              <w:t xml:space="preserve"> </w:t>
            </w:r>
            <w:r w:rsidRPr="005559B5">
              <w:rPr>
                <w:color w:val="002060"/>
                <w:spacing w:val="-4"/>
              </w:rPr>
              <w:t>a</w:t>
            </w:r>
            <w:r w:rsidRPr="005559B5">
              <w:rPr>
                <w:color w:val="002060"/>
                <w:spacing w:val="-11"/>
              </w:rPr>
              <w:t xml:space="preserve"> </w:t>
            </w:r>
            <w:r w:rsidRPr="005559B5">
              <w:rPr>
                <w:color w:val="002060"/>
                <w:spacing w:val="-4"/>
              </w:rPr>
              <w:t>record</w:t>
            </w:r>
            <w:r w:rsidRPr="005559B5">
              <w:rPr>
                <w:color w:val="002060"/>
                <w:spacing w:val="-8"/>
              </w:rPr>
              <w:t xml:space="preserve"> </w:t>
            </w:r>
            <w:r w:rsidRPr="005559B5">
              <w:rPr>
                <w:color w:val="002060"/>
                <w:spacing w:val="-4"/>
              </w:rPr>
              <w:t>of</w:t>
            </w:r>
            <w:r w:rsidRPr="005559B5">
              <w:rPr>
                <w:color w:val="002060"/>
                <w:spacing w:val="-8"/>
              </w:rPr>
              <w:t xml:space="preserve"> </w:t>
            </w:r>
            <w:r w:rsidRPr="005559B5">
              <w:rPr>
                <w:color w:val="002060"/>
                <w:spacing w:val="-4"/>
              </w:rPr>
              <w:t>the</w:t>
            </w:r>
            <w:r w:rsidRPr="005559B5">
              <w:rPr>
                <w:color w:val="002060"/>
                <w:spacing w:val="-11"/>
              </w:rPr>
              <w:t xml:space="preserve"> </w:t>
            </w:r>
            <w:r w:rsidRPr="005559B5">
              <w:rPr>
                <w:color w:val="002060"/>
                <w:spacing w:val="-4"/>
              </w:rPr>
              <w:t>bid</w:t>
            </w:r>
            <w:r w:rsidRPr="005559B5">
              <w:rPr>
                <w:color w:val="002060"/>
                <w:spacing w:val="-11"/>
              </w:rPr>
              <w:t xml:space="preserve"> </w:t>
            </w:r>
            <w:r w:rsidRPr="005559B5">
              <w:rPr>
                <w:color w:val="002060"/>
                <w:spacing w:val="-4"/>
              </w:rPr>
              <w:t>opening</w:t>
            </w:r>
            <w:r w:rsidRPr="005559B5">
              <w:rPr>
                <w:color w:val="002060"/>
                <w:spacing w:val="-8"/>
              </w:rPr>
              <w:t xml:space="preserve"> </w:t>
            </w:r>
            <w:r w:rsidRPr="005559B5">
              <w:rPr>
                <w:color w:val="002060"/>
                <w:spacing w:val="-4"/>
              </w:rPr>
              <w:t>that</w:t>
            </w:r>
            <w:r w:rsidRPr="005559B5">
              <w:rPr>
                <w:color w:val="002060"/>
                <w:spacing w:val="-8"/>
              </w:rPr>
              <w:t xml:space="preserve"> </w:t>
            </w:r>
            <w:r w:rsidRPr="005559B5">
              <w:rPr>
                <w:color w:val="002060"/>
                <w:spacing w:val="-4"/>
              </w:rPr>
              <w:t>shall</w:t>
            </w:r>
            <w:r w:rsidRPr="005559B5">
              <w:rPr>
                <w:color w:val="002060"/>
                <w:spacing w:val="-10"/>
              </w:rPr>
              <w:t xml:space="preserve"> </w:t>
            </w:r>
            <w:r w:rsidRPr="005559B5">
              <w:rPr>
                <w:color w:val="002060"/>
                <w:spacing w:val="-4"/>
              </w:rPr>
              <w:t>include,</w:t>
            </w:r>
            <w:r w:rsidRPr="005559B5">
              <w:rPr>
                <w:color w:val="002060"/>
                <w:spacing w:val="-9"/>
              </w:rPr>
              <w:t xml:space="preserve"> </w:t>
            </w:r>
            <w:r w:rsidRPr="005559B5">
              <w:rPr>
                <w:color w:val="002060"/>
                <w:spacing w:val="-4"/>
              </w:rPr>
              <w:t>as</w:t>
            </w:r>
            <w:r w:rsidRPr="005559B5">
              <w:rPr>
                <w:color w:val="002060"/>
                <w:spacing w:val="-9"/>
              </w:rPr>
              <w:t xml:space="preserve"> </w:t>
            </w:r>
            <w:r w:rsidRPr="005559B5">
              <w:rPr>
                <w:color w:val="002060"/>
                <w:spacing w:val="-4"/>
              </w:rPr>
              <w:t>a</w:t>
            </w:r>
            <w:r w:rsidRPr="005559B5" w:rsidR="00E94BBE">
              <w:rPr>
                <w:color w:val="002060"/>
                <w:spacing w:val="-4"/>
              </w:rPr>
              <w:t xml:space="preserve"> </w:t>
            </w:r>
            <w:r w:rsidRPr="005559B5">
              <w:rPr>
                <w:color w:val="002060"/>
                <w:spacing w:val="-59"/>
              </w:rPr>
              <w:t xml:space="preserve"> </w:t>
            </w:r>
            <w:r w:rsidRPr="005559B5">
              <w:rPr>
                <w:color w:val="002060"/>
              </w:rPr>
              <w:t>minimum: the name of the Bidder and whether there is a withdrawal, or</w:t>
            </w:r>
            <w:r w:rsidRPr="005559B5">
              <w:rPr>
                <w:color w:val="002060"/>
                <w:spacing w:val="1"/>
              </w:rPr>
              <w:t xml:space="preserve"> </w:t>
            </w:r>
            <w:r w:rsidRPr="005559B5">
              <w:rPr>
                <w:color w:val="002060"/>
                <w:spacing w:val="-1"/>
              </w:rPr>
              <w:t>modification;</w:t>
            </w:r>
            <w:r w:rsidRPr="005559B5">
              <w:rPr>
                <w:color w:val="002060"/>
                <w:spacing w:val="-12"/>
              </w:rPr>
              <w:t xml:space="preserve"> </w:t>
            </w:r>
            <w:r w:rsidRPr="005559B5">
              <w:rPr>
                <w:color w:val="002060"/>
                <w:spacing w:val="-1"/>
              </w:rPr>
              <w:t>the</w:t>
            </w:r>
            <w:r w:rsidRPr="005559B5">
              <w:rPr>
                <w:color w:val="002060"/>
                <w:spacing w:val="-11"/>
              </w:rPr>
              <w:t xml:space="preserve"> </w:t>
            </w:r>
            <w:r w:rsidRPr="005559B5">
              <w:rPr>
                <w:color w:val="002060"/>
                <w:spacing w:val="-1"/>
              </w:rPr>
              <w:t>Bid</w:t>
            </w:r>
            <w:r w:rsidRPr="005559B5">
              <w:rPr>
                <w:color w:val="002060"/>
                <w:spacing w:val="-11"/>
              </w:rPr>
              <w:t xml:space="preserve"> </w:t>
            </w:r>
            <w:r w:rsidRPr="005559B5">
              <w:rPr>
                <w:color w:val="002060"/>
                <w:spacing w:val="-1"/>
              </w:rPr>
              <w:t>Price,</w:t>
            </w:r>
            <w:r w:rsidRPr="005559B5">
              <w:rPr>
                <w:color w:val="002060"/>
                <w:spacing w:val="-10"/>
              </w:rPr>
              <w:t xml:space="preserve"> </w:t>
            </w:r>
            <w:r w:rsidRPr="005559B5">
              <w:rPr>
                <w:color w:val="002060"/>
                <w:spacing w:val="-1"/>
              </w:rPr>
              <w:t>per</w:t>
            </w:r>
            <w:r w:rsidRPr="005559B5">
              <w:rPr>
                <w:color w:val="002060"/>
                <w:spacing w:val="-10"/>
              </w:rPr>
              <w:t xml:space="preserve"> </w:t>
            </w:r>
            <w:r w:rsidRPr="005559B5">
              <w:rPr>
                <w:color w:val="002060"/>
                <w:spacing w:val="-1"/>
              </w:rPr>
              <w:t>Contract</w:t>
            </w:r>
            <w:r w:rsidRPr="005559B5">
              <w:rPr>
                <w:color w:val="002060"/>
                <w:spacing w:val="-11"/>
              </w:rPr>
              <w:t xml:space="preserve"> </w:t>
            </w:r>
            <w:r w:rsidRPr="005559B5">
              <w:rPr>
                <w:color w:val="002060"/>
                <w:spacing w:val="-1"/>
              </w:rPr>
              <w:t>if</w:t>
            </w:r>
            <w:r w:rsidRPr="005559B5">
              <w:rPr>
                <w:color w:val="002060"/>
                <w:spacing w:val="-8"/>
              </w:rPr>
              <w:t xml:space="preserve"> </w:t>
            </w:r>
            <w:r w:rsidRPr="005559B5">
              <w:rPr>
                <w:color w:val="002060"/>
                <w:spacing w:val="-1"/>
              </w:rPr>
              <w:t>applicable,</w:t>
            </w:r>
            <w:r w:rsidRPr="005559B5">
              <w:rPr>
                <w:color w:val="002060"/>
                <w:spacing w:val="-11"/>
              </w:rPr>
              <w:t xml:space="preserve"> </w:t>
            </w:r>
            <w:r w:rsidRPr="005559B5">
              <w:rPr>
                <w:color w:val="002060"/>
                <w:spacing w:val="-1"/>
              </w:rPr>
              <w:t>including</w:t>
            </w:r>
            <w:r w:rsidRPr="005559B5">
              <w:rPr>
                <w:color w:val="002060"/>
                <w:spacing w:val="-9"/>
              </w:rPr>
              <w:t xml:space="preserve"> </w:t>
            </w:r>
            <w:r w:rsidRPr="005559B5">
              <w:rPr>
                <w:color w:val="002060"/>
              </w:rPr>
              <w:t>any</w:t>
            </w:r>
            <w:r w:rsidRPr="005559B5">
              <w:rPr>
                <w:color w:val="002060"/>
                <w:spacing w:val="-12"/>
              </w:rPr>
              <w:t xml:space="preserve"> </w:t>
            </w:r>
            <w:r w:rsidRPr="005559B5">
              <w:rPr>
                <w:color w:val="002060"/>
              </w:rPr>
              <w:t>discounts</w:t>
            </w:r>
            <w:r w:rsidRPr="005559B5" w:rsidR="00E94BBE">
              <w:rPr>
                <w:color w:val="002060"/>
              </w:rPr>
              <w:t xml:space="preserve"> </w:t>
            </w:r>
            <w:r w:rsidRPr="005559B5">
              <w:rPr>
                <w:color w:val="002060"/>
                <w:spacing w:val="-59"/>
              </w:rPr>
              <w:t xml:space="preserve"> </w:t>
            </w:r>
            <w:r w:rsidRPr="005559B5">
              <w:rPr>
                <w:color w:val="002060"/>
              </w:rPr>
              <w:t>and alternative offers; and the presence or absence of a bid security. The</w:t>
            </w:r>
            <w:r w:rsidRPr="005559B5">
              <w:rPr>
                <w:color w:val="002060"/>
                <w:spacing w:val="1"/>
              </w:rPr>
              <w:t xml:space="preserve"> </w:t>
            </w:r>
            <w:r w:rsidRPr="005559B5">
              <w:rPr>
                <w:color w:val="002060"/>
                <w:spacing w:val="-4"/>
              </w:rPr>
              <w:t>Bidders’</w:t>
            </w:r>
            <w:r w:rsidRPr="005559B5">
              <w:rPr>
                <w:color w:val="002060"/>
                <w:spacing w:val="-11"/>
              </w:rPr>
              <w:t xml:space="preserve"> </w:t>
            </w:r>
            <w:r w:rsidRPr="005559B5">
              <w:rPr>
                <w:color w:val="002060"/>
                <w:spacing w:val="-4"/>
              </w:rPr>
              <w:t>representatives</w:t>
            </w:r>
            <w:r w:rsidRPr="005559B5">
              <w:rPr>
                <w:color w:val="002060"/>
                <w:spacing w:val="-11"/>
              </w:rPr>
              <w:t xml:space="preserve"> </w:t>
            </w:r>
            <w:r w:rsidRPr="005559B5">
              <w:rPr>
                <w:color w:val="002060"/>
                <w:spacing w:val="-4"/>
              </w:rPr>
              <w:t>who</w:t>
            </w:r>
            <w:r w:rsidRPr="005559B5">
              <w:rPr>
                <w:color w:val="002060"/>
                <w:spacing w:val="-10"/>
              </w:rPr>
              <w:t xml:space="preserve"> </w:t>
            </w:r>
            <w:r w:rsidRPr="005559B5">
              <w:rPr>
                <w:color w:val="002060"/>
                <w:spacing w:val="-4"/>
              </w:rPr>
              <w:t>are</w:t>
            </w:r>
            <w:r w:rsidRPr="005559B5">
              <w:rPr>
                <w:color w:val="002060"/>
                <w:spacing w:val="-9"/>
              </w:rPr>
              <w:t xml:space="preserve"> </w:t>
            </w:r>
            <w:r w:rsidRPr="005559B5">
              <w:rPr>
                <w:color w:val="002060"/>
                <w:spacing w:val="-4"/>
              </w:rPr>
              <w:t>present</w:t>
            </w:r>
            <w:r w:rsidRPr="005559B5">
              <w:rPr>
                <w:color w:val="002060"/>
                <w:spacing w:val="-11"/>
              </w:rPr>
              <w:t xml:space="preserve"> </w:t>
            </w:r>
            <w:r w:rsidRPr="005559B5">
              <w:rPr>
                <w:color w:val="002060"/>
                <w:spacing w:val="-3"/>
              </w:rPr>
              <w:t>shall</w:t>
            </w:r>
            <w:r w:rsidRPr="005559B5">
              <w:rPr>
                <w:color w:val="002060"/>
                <w:spacing w:val="-11"/>
              </w:rPr>
              <w:t xml:space="preserve"> </w:t>
            </w:r>
            <w:r w:rsidRPr="005559B5">
              <w:rPr>
                <w:color w:val="002060"/>
                <w:spacing w:val="-3"/>
              </w:rPr>
              <w:t>be</w:t>
            </w:r>
            <w:r w:rsidRPr="005559B5">
              <w:rPr>
                <w:color w:val="002060"/>
                <w:spacing w:val="-12"/>
              </w:rPr>
              <w:t xml:space="preserve"> </w:t>
            </w:r>
            <w:r w:rsidRPr="005559B5">
              <w:rPr>
                <w:color w:val="002060"/>
                <w:spacing w:val="-3"/>
              </w:rPr>
              <w:t>requested</w:t>
            </w:r>
            <w:r w:rsidRPr="005559B5">
              <w:rPr>
                <w:color w:val="002060"/>
                <w:spacing w:val="-12"/>
              </w:rPr>
              <w:t xml:space="preserve"> </w:t>
            </w:r>
            <w:r w:rsidRPr="005559B5">
              <w:rPr>
                <w:color w:val="002060"/>
                <w:spacing w:val="-3"/>
              </w:rPr>
              <w:t>to</w:t>
            </w:r>
            <w:r w:rsidRPr="005559B5">
              <w:rPr>
                <w:color w:val="002060"/>
                <w:spacing w:val="-9"/>
              </w:rPr>
              <w:t xml:space="preserve"> </w:t>
            </w:r>
            <w:r w:rsidRPr="005559B5">
              <w:rPr>
                <w:color w:val="002060"/>
                <w:spacing w:val="-3"/>
              </w:rPr>
              <w:t>sign</w:t>
            </w:r>
            <w:r w:rsidRPr="005559B5">
              <w:rPr>
                <w:color w:val="002060"/>
                <w:spacing w:val="-12"/>
              </w:rPr>
              <w:t xml:space="preserve"> </w:t>
            </w:r>
            <w:r w:rsidRPr="005559B5">
              <w:rPr>
                <w:color w:val="002060"/>
                <w:spacing w:val="-3"/>
              </w:rPr>
              <w:t>the</w:t>
            </w:r>
            <w:r w:rsidRPr="005559B5">
              <w:rPr>
                <w:color w:val="002060"/>
                <w:spacing w:val="-13"/>
              </w:rPr>
              <w:t xml:space="preserve"> </w:t>
            </w:r>
            <w:r w:rsidRPr="005559B5">
              <w:rPr>
                <w:color w:val="002060"/>
                <w:spacing w:val="-3"/>
              </w:rPr>
              <w:t>record.</w:t>
            </w:r>
            <w:r w:rsidRPr="005559B5">
              <w:rPr>
                <w:color w:val="002060"/>
                <w:spacing w:val="-58"/>
              </w:rPr>
              <w:t xml:space="preserve"> </w:t>
            </w:r>
            <w:r w:rsidRPr="005559B5" w:rsidR="005049C6">
              <w:rPr>
                <w:color w:val="002060"/>
                <w:spacing w:val="-58"/>
              </w:rPr>
              <w:t xml:space="preserve"> </w:t>
            </w:r>
            <w:r w:rsidRPr="005559B5" w:rsidR="00E94BBE">
              <w:rPr>
                <w:color w:val="002060"/>
                <w:spacing w:val="-58"/>
              </w:rPr>
              <w:t xml:space="preserve">   </w:t>
            </w:r>
            <w:r w:rsidRPr="005559B5">
              <w:rPr>
                <w:color w:val="002060"/>
              </w:rPr>
              <w:t>The</w:t>
            </w:r>
            <w:r w:rsidRPr="005559B5">
              <w:rPr>
                <w:color w:val="002060"/>
                <w:spacing w:val="14"/>
              </w:rPr>
              <w:t xml:space="preserve"> </w:t>
            </w:r>
            <w:r w:rsidRPr="005559B5">
              <w:rPr>
                <w:color w:val="002060"/>
              </w:rPr>
              <w:t>omission</w:t>
            </w:r>
            <w:r w:rsidRPr="005559B5">
              <w:rPr>
                <w:color w:val="002060"/>
                <w:spacing w:val="15"/>
              </w:rPr>
              <w:t xml:space="preserve"> </w:t>
            </w:r>
            <w:r w:rsidRPr="005559B5">
              <w:rPr>
                <w:color w:val="002060"/>
              </w:rPr>
              <w:t>of</w:t>
            </w:r>
            <w:r w:rsidRPr="005559B5">
              <w:rPr>
                <w:color w:val="002060"/>
                <w:spacing w:val="15"/>
              </w:rPr>
              <w:t xml:space="preserve"> </w:t>
            </w:r>
            <w:r w:rsidRPr="005559B5">
              <w:rPr>
                <w:color w:val="002060"/>
              </w:rPr>
              <w:t>a</w:t>
            </w:r>
            <w:r w:rsidRPr="005559B5">
              <w:rPr>
                <w:color w:val="002060"/>
                <w:spacing w:val="14"/>
              </w:rPr>
              <w:t xml:space="preserve"> </w:t>
            </w:r>
            <w:r w:rsidRPr="005559B5">
              <w:rPr>
                <w:color w:val="002060"/>
              </w:rPr>
              <w:t>Bidder’s</w:t>
            </w:r>
            <w:r w:rsidRPr="005559B5">
              <w:rPr>
                <w:color w:val="002060"/>
                <w:spacing w:val="15"/>
              </w:rPr>
              <w:t xml:space="preserve"> </w:t>
            </w:r>
            <w:r w:rsidRPr="005559B5">
              <w:rPr>
                <w:color w:val="002060"/>
              </w:rPr>
              <w:t>signature</w:t>
            </w:r>
            <w:r w:rsidRPr="005559B5">
              <w:rPr>
                <w:color w:val="002060"/>
                <w:spacing w:val="14"/>
              </w:rPr>
              <w:t xml:space="preserve"> </w:t>
            </w:r>
            <w:r w:rsidRPr="005559B5">
              <w:rPr>
                <w:color w:val="002060"/>
              </w:rPr>
              <w:t>on</w:t>
            </w:r>
            <w:r w:rsidRPr="005559B5">
              <w:rPr>
                <w:color w:val="002060"/>
                <w:spacing w:val="13"/>
              </w:rPr>
              <w:t xml:space="preserve"> </w:t>
            </w:r>
            <w:r w:rsidRPr="005559B5">
              <w:rPr>
                <w:color w:val="002060"/>
              </w:rPr>
              <w:t>the</w:t>
            </w:r>
            <w:r w:rsidRPr="005559B5">
              <w:rPr>
                <w:color w:val="002060"/>
                <w:spacing w:val="13"/>
              </w:rPr>
              <w:t xml:space="preserve"> </w:t>
            </w:r>
            <w:r w:rsidRPr="005559B5">
              <w:rPr>
                <w:color w:val="002060"/>
              </w:rPr>
              <w:t>record</w:t>
            </w:r>
            <w:r w:rsidRPr="005559B5">
              <w:rPr>
                <w:color w:val="002060"/>
                <w:spacing w:val="15"/>
              </w:rPr>
              <w:t xml:space="preserve"> </w:t>
            </w:r>
            <w:r w:rsidRPr="005559B5">
              <w:rPr>
                <w:color w:val="002060"/>
              </w:rPr>
              <w:t>shall</w:t>
            </w:r>
            <w:r w:rsidRPr="005559B5">
              <w:rPr>
                <w:color w:val="002060"/>
                <w:spacing w:val="14"/>
              </w:rPr>
              <w:t xml:space="preserve"> </w:t>
            </w:r>
            <w:r w:rsidRPr="005559B5">
              <w:rPr>
                <w:color w:val="002060"/>
              </w:rPr>
              <w:t>not</w:t>
            </w:r>
            <w:r w:rsidRPr="005559B5">
              <w:rPr>
                <w:color w:val="002060"/>
                <w:spacing w:val="15"/>
              </w:rPr>
              <w:t xml:space="preserve"> </w:t>
            </w:r>
            <w:r w:rsidRPr="005559B5">
              <w:rPr>
                <w:color w:val="002060"/>
              </w:rPr>
              <w:t>invalidate</w:t>
            </w:r>
            <w:r w:rsidRPr="005559B5">
              <w:rPr>
                <w:color w:val="002060"/>
                <w:spacing w:val="14"/>
              </w:rPr>
              <w:t xml:space="preserve"> </w:t>
            </w:r>
            <w:r w:rsidRPr="005559B5">
              <w:rPr>
                <w:color w:val="002060"/>
              </w:rPr>
              <w:t>the</w:t>
            </w:r>
            <w:r w:rsidRPr="005559B5" w:rsidR="005049C6">
              <w:rPr>
                <w:color w:val="002060"/>
              </w:rPr>
              <w:t xml:space="preserve"> </w:t>
            </w:r>
            <w:r w:rsidRPr="005559B5">
              <w:rPr>
                <w:color w:val="002060"/>
                <w:spacing w:val="-5"/>
              </w:rPr>
              <w:t>contents</w:t>
            </w:r>
            <w:r w:rsidRPr="005559B5">
              <w:rPr>
                <w:color w:val="002060"/>
                <w:spacing w:val="-11"/>
              </w:rPr>
              <w:t xml:space="preserve"> </w:t>
            </w:r>
            <w:r w:rsidRPr="005559B5">
              <w:rPr>
                <w:color w:val="002060"/>
                <w:spacing w:val="-5"/>
              </w:rPr>
              <w:t>and</w:t>
            </w:r>
            <w:r w:rsidRPr="005559B5">
              <w:rPr>
                <w:color w:val="002060"/>
                <w:spacing w:val="-11"/>
              </w:rPr>
              <w:t xml:space="preserve"> </w:t>
            </w:r>
            <w:r w:rsidRPr="005559B5">
              <w:rPr>
                <w:color w:val="002060"/>
                <w:spacing w:val="-4"/>
              </w:rPr>
              <w:t>effect</w:t>
            </w:r>
            <w:r w:rsidRPr="005559B5">
              <w:rPr>
                <w:color w:val="002060"/>
                <w:spacing w:val="-9"/>
              </w:rPr>
              <w:t xml:space="preserve"> </w:t>
            </w:r>
            <w:r w:rsidRPr="005559B5">
              <w:rPr>
                <w:color w:val="002060"/>
                <w:spacing w:val="-4"/>
              </w:rPr>
              <w:t>of</w:t>
            </w:r>
            <w:r w:rsidRPr="005559B5">
              <w:rPr>
                <w:color w:val="002060"/>
                <w:spacing w:val="-8"/>
              </w:rPr>
              <w:t xml:space="preserve"> </w:t>
            </w:r>
            <w:r w:rsidRPr="005559B5">
              <w:rPr>
                <w:color w:val="002060"/>
                <w:spacing w:val="-4"/>
              </w:rPr>
              <w:t>the</w:t>
            </w:r>
            <w:r w:rsidRPr="005559B5">
              <w:rPr>
                <w:color w:val="002060"/>
                <w:spacing w:val="-11"/>
              </w:rPr>
              <w:t xml:space="preserve"> </w:t>
            </w:r>
            <w:r w:rsidRPr="005559B5">
              <w:rPr>
                <w:color w:val="002060"/>
                <w:spacing w:val="-4"/>
              </w:rPr>
              <w:t>record.</w:t>
            </w:r>
          </w:p>
        </w:tc>
      </w:tr>
      <w:tr w:rsidRPr="005559B5" w:rsidR="005559B5" w14:paraId="0ECF40C5" w14:textId="77777777">
        <w:trPr>
          <w:trHeight w:val="410"/>
        </w:trPr>
        <w:tc>
          <w:tcPr>
            <w:tcW w:w="10102" w:type="dxa"/>
            <w:gridSpan w:val="2"/>
            <w:shd w:val="clear" w:color="auto" w:fill="BEBEBE"/>
          </w:tcPr>
          <w:p w:rsidRPr="005559B5" w:rsidR="00A53B14" w:rsidRDefault="0092076E" w14:paraId="4FE49259" w14:textId="77777777">
            <w:pPr>
              <w:pStyle w:val="TableParagraph"/>
              <w:spacing w:before="34"/>
              <w:ind w:left="2743"/>
              <w:rPr>
                <w:color w:val="002060"/>
                <w:sz w:val="28"/>
              </w:rPr>
            </w:pPr>
            <w:r w:rsidRPr="005559B5">
              <w:rPr>
                <w:color w:val="002060"/>
                <w:spacing w:val="-1"/>
                <w:sz w:val="28"/>
              </w:rPr>
              <w:t>E.</w:t>
            </w:r>
            <w:r w:rsidRPr="005559B5">
              <w:rPr>
                <w:color w:val="002060"/>
                <w:spacing w:val="-18"/>
                <w:sz w:val="28"/>
              </w:rPr>
              <w:t xml:space="preserve"> </w:t>
            </w:r>
            <w:r w:rsidRPr="005559B5">
              <w:rPr>
                <w:color w:val="002060"/>
                <w:spacing w:val="-1"/>
                <w:sz w:val="28"/>
              </w:rPr>
              <w:t>Evaluation</w:t>
            </w:r>
            <w:r w:rsidRPr="005559B5">
              <w:rPr>
                <w:color w:val="002060"/>
                <w:spacing w:val="-16"/>
                <w:sz w:val="28"/>
              </w:rPr>
              <w:t xml:space="preserve"> </w:t>
            </w:r>
            <w:r w:rsidRPr="005559B5">
              <w:rPr>
                <w:color w:val="002060"/>
                <w:spacing w:val="-1"/>
                <w:sz w:val="28"/>
              </w:rPr>
              <w:t>and</w:t>
            </w:r>
            <w:r w:rsidRPr="005559B5">
              <w:rPr>
                <w:color w:val="002060"/>
                <w:spacing w:val="-14"/>
                <w:sz w:val="28"/>
              </w:rPr>
              <w:t xml:space="preserve"> </w:t>
            </w:r>
            <w:r w:rsidRPr="005559B5">
              <w:rPr>
                <w:color w:val="002060"/>
                <w:spacing w:val="-1"/>
                <w:sz w:val="28"/>
              </w:rPr>
              <w:t>Comparison</w:t>
            </w:r>
            <w:r w:rsidRPr="005559B5">
              <w:rPr>
                <w:color w:val="002060"/>
                <w:spacing w:val="-18"/>
                <w:sz w:val="28"/>
              </w:rPr>
              <w:t xml:space="preserve"> </w:t>
            </w:r>
            <w:r w:rsidRPr="005559B5">
              <w:rPr>
                <w:color w:val="002060"/>
                <w:spacing w:val="-1"/>
                <w:sz w:val="28"/>
              </w:rPr>
              <w:t>of</w:t>
            </w:r>
            <w:r w:rsidRPr="005559B5">
              <w:rPr>
                <w:color w:val="002060"/>
                <w:spacing w:val="-15"/>
                <w:sz w:val="28"/>
              </w:rPr>
              <w:t xml:space="preserve"> </w:t>
            </w:r>
            <w:r w:rsidRPr="005559B5">
              <w:rPr>
                <w:color w:val="002060"/>
                <w:sz w:val="28"/>
              </w:rPr>
              <w:t>Bids</w:t>
            </w:r>
          </w:p>
        </w:tc>
      </w:tr>
      <w:tr w:rsidRPr="005559B5" w:rsidR="005559B5" w14:paraId="5AB48917" w14:textId="77777777">
        <w:trPr>
          <w:trHeight w:val="1201"/>
        </w:trPr>
        <w:tc>
          <w:tcPr>
            <w:tcW w:w="2180" w:type="dxa"/>
            <w:vMerge w:val="restart"/>
          </w:tcPr>
          <w:p w:rsidRPr="005559B5" w:rsidR="00A53B14" w:rsidRDefault="0092076E" w14:paraId="3FF47047" w14:textId="77777777">
            <w:pPr>
              <w:pStyle w:val="TableParagraph"/>
              <w:spacing w:line="248" w:lineRule="exact"/>
              <w:ind w:left="107"/>
              <w:rPr>
                <w:rFonts w:ascii="Arial"/>
                <w:b/>
                <w:color w:val="002060"/>
              </w:rPr>
            </w:pPr>
            <w:r w:rsidRPr="005559B5">
              <w:rPr>
                <w:rFonts w:ascii="Arial"/>
                <w:b/>
                <w:color w:val="002060"/>
              </w:rPr>
              <w:t>23.</w:t>
            </w:r>
          </w:p>
          <w:p w:rsidRPr="005559B5" w:rsidR="00A53B14" w:rsidRDefault="0092076E" w14:paraId="1F841BCD" w14:textId="77777777">
            <w:pPr>
              <w:pStyle w:val="TableParagraph"/>
              <w:spacing w:line="252" w:lineRule="exact"/>
              <w:ind w:left="107"/>
              <w:rPr>
                <w:rFonts w:ascii="Arial"/>
                <w:b/>
                <w:color w:val="002060"/>
              </w:rPr>
            </w:pPr>
            <w:r w:rsidRPr="005559B5">
              <w:rPr>
                <w:rFonts w:ascii="Arial"/>
                <w:b/>
                <w:color w:val="002060"/>
              </w:rPr>
              <w:t>Confidentiality</w:t>
            </w:r>
          </w:p>
        </w:tc>
        <w:tc>
          <w:tcPr>
            <w:tcW w:w="7922" w:type="dxa"/>
          </w:tcPr>
          <w:p w:rsidRPr="005559B5" w:rsidR="00A53B14" w:rsidP="00E94BBE" w:rsidRDefault="0092076E" w14:paraId="2A2B504E" w14:textId="77777777">
            <w:pPr>
              <w:pStyle w:val="TableParagraph"/>
              <w:spacing w:before="36" w:line="276" w:lineRule="auto"/>
              <w:ind w:left="467" w:right="87" w:hanging="360"/>
              <w:jc w:val="both"/>
              <w:rPr>
                <w:color w:val="002060"/>
              </w:rPr>
            </w:pPr>
            <w:r w:rsidRPr="005559B5">
              <w:rPr>
                <w:color w:val="002060"/>
              </w:rPr>
              <w:t>23.1</w:t>
            </w:r>
            <w:r w:rsidRPr="005559B5" w:rsidR="00E94BBE">
              <w:rPr>
                <w:color w:val="002060"/>
                <w:spacing w:val="1"/>
              </w:rPr>
              <w:t xml:space="preserve"> </w:t>
            </w:r>
            <w:r w:rsidRPr="005559B5">
              <w:rPr>
                <w:color w:val="002060"/>
              </w:rPr>
              <w:t>Information</w:t>
            </w:r>
            <w:r w:rsidRPr="005559B5">
              <w:rPr>
                <w:color w:val="002060"/>
                <w:spacing w:val="1"/>
              </w:rPr>
              <w:t xml:space="preserve"> </w:t>
            </w:r>
            <w:r w:rsidRPr="005559B5">
              <w:rPr>
                <w:color w:val="002060"/>
              </w:rPr>
              <w:t>relating</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examination,</w:t>
            </w:r>
            <w:r w:rsidRPr="005559B5">
              <w:rPr>
                <w:color w:val="002060"/>
                <w:spacing w:val="1"/>
              </w:rPr>
              <w:t xml:space="preserve"> </w:t>
            </w:r>
            <w:r w:rsidRPr="005559B5">
              <w:rPr>
                <w:color w:val="002060"/>
              </w:rPr>
              <w:t>evaluation,</w:t>
            </w:r>
            <w:r w:rsidRPr="005559B5">
              <w:rPr>
                <w:color w:val="002060"/>
                <w:spacing w:val="1"/>
              </w:rPr>
              <w:t xml:space="preserve"> </w:t>
            </w:r>
            <w:r w:rsidRPr="005559B5">
              <w:rPr>
                <w:color w:val="002060"/>
              </w:rPr>
              <w:t>comparison,</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recommendation</w:t>
            </w:r>
            <w:r w:rsidRPr="005559B5">
              <w:rPr>
                <w:color w:val="002060"/>
                <w:spacing w:val="-8"/>
              </w:rPr>
              <w:t xml:space="preserve"> </w:t>
            </w:r>
            <w:r w:rsidRPr="005559B5">
              <w:rPr>
                <w:color w:val="002060"/>
              </w:rPr>
              <w:t>of</w:t>
            </w:r>
            <w:r w:rsidRPr="005559B5">
              <w:rPr>
                <w:color w:val="002060"/>
                <w:spacing w:val="-2"/>
              </w:rPr>
              <w:t xml:space="preserve"> </w:t>
            </w:r>
            <w:r w:rsidRPr="005559B5">
              <w:rPr>
                <w:color w:val="002060"/>
              </w:rPr>
              <w:t>Contract</w:t>
            </w:r>
            <w:r w:rsidRPr="005559B5">
              <w:rPr>
                <w:color w:val="002060"/>
                <w:spacing w:val="-5"/>
              </w:rPr>
              <w:t xml:space="preserve"> </w:t>
            </w:r>
            <w:r w:rsidRPr="005559B5">
              <w:rPr>
                <w:color w:val="002060"/>
              </w:rPr>
              <w:t>award,</w:t>
            </w:r>
            <w:r w:rsidRPr="005559B5">
              <w:rPr>
                <w:color w:val="002060"/>
                <w:spacing w:val="-6"/>
              </w:rPr>
              <w:t xml:space="preserve"> </w:t>
            </w:r>
            <w:r w:rsidRPr="005559B5">
              <w:rPr>
                <w:color w:val="002060"/>
              </w:rPr>
              <w:t>shall</w:t>
            </w:r>
            <w:r w:rsidRPr="005559B5">
              <w:rPr>
                <w:color w:val="002060"/>
                <w:spacing w:val="-6"/>
              </w:rPr>
              <w:t xml:space="preserve"> </w:t>
            </w:r>
            <w:r w:rsidRPr="005559B5">
              <w:rPr>
                <w:color w:val="002060"/>
              </w:rPr>
              <w:t>not</w:t>
            </w:r>
            <w:r w:rsidRPr="005559B5">
              <w:rPr>
                <w:color w:val="002060"/>
                <w:spacing w:val="-4"/>
              </w:rPr>
              <w:t xml:space="preserve"> </w:t>
            </w:r>
            <w:r w:rsidRPr="005559B5">
              <w:rPr>
                <w:color w:val="002060"/>
              </w:rPr>
              <w:t>be</w:t>
            </w:r>
            <w:r w:rsidRPr="005559B5">
              <w:rPr>
                <w:color w:val="002060"/>
                <w:spacing w:val="-6"/>
              </w:rPr>
              <w:t xml:space="preserve"> </w:t>
            </w:r>
            <w:r w:rsidRPr="005559B5">
              <w:rPr>
                <w:color w:val="002060"/>
              </w:rPr>
              <w:t>disclosed</w:t>
            </w:r>
            <w:r w:rsidRPr="005559B5">
              <w:rPr>
                <w:color w:val="002060"/>
                <w:spacing w:val="-7"/>
              </w:rPr>
              <w:t xml:space="preserve"> </w:t>
            </w:r>
            <w:r w:rsidRPr="005559B5">
              <w:rPr>
                <w:color w:val="002060"/>
              </w:rPr>
              <w:t>to</w:t>
            </w:r>
            <w:r w:rsidRPr="005559B5">
              <w:rPr>
                <w:color w:val="002060"/>
                <w:spacing w:val="-5"/>
              </w:rPr>
              <w:t xml:space="preserve"> </w:t>
            </w:r>
            <w:r w:rsidRPr="005559B5">
              <w:rPr>
                <w:color w:val="002060"/>
              </w:rPr>
              <w:t>Bidders</w:t>
            </w:r>
            <w:r w:rsidRPr="005559B5">
              <w:rPr>
                <w:color w:val="002060"/>
                <w:spacing w:val="-5"/>
              </w:rPr>
              <w:t xml:space="preserve"> </w:t>
            </w:r>
            <w:r w:rsidRPr="005559B5">
              <w:rPr>
                <w:color w:val="002060"/>
              </w:rPr>
              <w:t>or</w:t>
            </w:r>
            <w:r w:rsidRPr="005559B5">
              <w:rPr>
                <w:color w:val="002060"/>
                <w:spacing w:val="-7"/>
              </w:rPr>
              <w:t xml:space="preserve"> </w:t>
            </w:r>
            <w:r w:rsidRPr="005559B5">
              <w:rPr>
                <w:color w:val="002060"/>
              </w:rPr>
              <w:t>any</w:t>
            </w:r>
            <w:r w:rsidRPr="005559B5" w:rsidR="00E94BBE">
              <w:rPr>
                <w:color w:val="002060"/>
              </w:rPr>
              <w:t xml:space="preserve"> </w:t>
            </w:r>
            <w:r w:rsidRPr="005559B5">
              <w:rPr>
                <w:color w:val="002060"/>
                <w:spacing w:val="-59"/>
              </w:rPr>
              <w:t xml:space="preserve"> </w:t>
            </w:r>
            <w:r w:rsidRPr="005559B5">
              <w:rPr>
                <w:color w:val="002060"/>
              </w:rPr>
              <w:t>other</w:t>
            </w:r>
            <w:r w:rsidRPr="005559B5">
              <w:rPr>
                <w:color w:val="002060"/>
                <w:spacing w:val="-5"/>
              </w:rPr>
              <w:t xml:space="preserve"> </w:t>
            </w:r>
            <w:r w:rsidRPr="005559B5">
              <w:rPr>
                <w:color w:val="002060"/>
              </w:rPr>
              <w:t>persons</w:t>
            </w:r>
            <w:r w:rsidRPr="005559B5">
              <w:rPr>
                <w:color w:val="002060"/>
                <w:spacing w:val="-5"/>
              </w:rPr>
              <w:t xml:space="preserve"> </w:t>
            </w:r>
            <w:r w:rsidRPr="005559B5">
              <w:rPr>
                <w:color w:val="002060"/>
              </w:rPr>
              <w:t>not</w:t>
            </w:r>
            <w:r w:rsidRPr="005559B5">
              <w:rPr>
                <w:color w:val="002060"/>
                <w:spacing w:val="-4"/>
              </w:rPr>
              <w:t xml:space="preserve"> </w:t>
            </w:r>
            <w:r w:rsidRPr="005559B5">
              <w:rPr>
                <w:color w:val="002060"/>
              </w:rPr>
              <w:t>officially</w:t>
            </w:r>
            <w:r w:rsidRPr="005559B5">
              <w:rPr>
                <w:color w:val="002060"/>
                <w:spacing w:val="-5"/>
              </w:rPr>
              <w:t xml:space="preserve"> </w:t>
            </w:r>
            <w:r w:rsidRPr="005559B5">
              <w:rPr>
                <w:color w:val="002060"/>
              </w:rPr>
              <w:t>concerned</w:t>
            </w:r>
            <w:r w:rsidRPr="005559B5">
              <w:rPr>
                <w:color w:val="002060"/>
                <w:spacing w:val="-5"/>
              </w:rPr>
              <w:t xml:space="preserve"> </w:t>
            </w:r>
            <w:r w:rsidRPr="005559B5">
              <w:rPr>
                <w:color w:val="002060"/>
              </w:rPr>
              <w:t>with</w:t>
            </w:r>
            <w:r w:rsidRPr="005559B5">
              <w:rPr>
                <w:color w:val="002060"/>
                <w:spacing w:val="-3"/>
              </w:rPr>
              <w:t xml:space="preserve"> </w:t>
            </w:r>
            <w:r w:rsidRPr="005559B5">
              <w:rPr>
                <w:color w:val="002060"/>
              </w:rPr>
              <w:t>such</w:t>
            </w:r>
            <w:r w:rsidRPr="005559B5">
              <w:rPr>
                <w:color w:val="002060"/>
                <w:spacing w:val="-5"/>
              </w:rPr>
              <w:t xml:space="preserve"> </w:t>
            </w:r>
            <w:r w:rsidRPr="005559B5">
              <w:rPr>
                <w:color w:val="002060"/>
              </w:rPr>
              <w:t>process</w:t>
            </w:r>
            <w:r w:rsidRPr="005559B5">
              <w:rPr>
                <w:color w:val="002060"/>
                <w:spacing w:val="-6"/>
              </w:rPr>
              <w:t xml:space="preserve"> </w:t>
            </w:r>
            <w:r w:rsidRPr="005559B5">
              <w:rPr>
                <w:color w:val="002060"/>
              </w:rPr>
              <w:t>until</w:t>
            </w:r>
            <w:r w:rsidRPr="005559B5">
              <w:rPr>
                <w:color w:val="002060"/>
                <w:spacing w:val="-3"/>
              </w:rPr>
              <w:t xml:space="preserve"> </w:t>
            </w:r>
            <w:r w:rsidRPr="005559B5">
              <w:rPr>
                <w:color w:val="002060"/>
              </w:rPr>
              <w:t>information</w:t>
            </w:r>
            <w:r w:rsidRPr="005559B5">
              <w:rPr>
                <w:color w:val="002060"/>
                <w:spacing w:val="-5"/>
              </w:rPr>
              <w:t xml:space="preserve"> </w:t>
            </w:r>
            <w:r w:rsidRPr="005559B5">
              <w:rPr>
                <w:color w:val="002060"/>
              </w:rPr>
              <w:t>on</w:t>
            </w:r>
            <w:r w:rsidRPr="005559B5" w:rsidR="00E94BBE">
              <w:rPr>
                <w:color w:val="002060"/>
              </w:rPr>
              <w:t xml:space="preserve"> </w:t>
            </w:r>
            <w:r w:rsidRPr="005559B5">
              <w:rPr>
                <w:color w:val="002060"/>
                <w:spacing w:val="-5"/>
              </w:rPr>
              <w:t>Contract</w:t>
            </w:r>
            <w:r w:rsidRPr="005559B5">
              <w:rPr>
                <w:color w:val="002060"/>
                <w:spacing w:val="-9"/>
              </w:rPr>
              <w:t xml:space="preserve"> </w:t>
            </w:r>
            <w:r w:rsidRPr="005559B5">
              <w:rPr>
                <w:color w:val="002060"/>
                <w:spacing w:val="-5"/>
              </w:rPr>
              <w:t>award</w:t>
            </w:r>
            <w:r w:rsidRPr="005559B5">
              <w:rPr>
                <w:color w:val="002060"/>
                <w:spacing w:val="-8"/>
              </w:rPr>
              <w:t xml:space="preserve"> </w:t>
            </w:r>
            <w:r w:rsidRPr="005559B5">
              <w:rPr>
                <w:color w:val="002060"/>
                <w:spacing w:val="-5"/>
              </w:rPr>
              <w:t>is</w:t>
            </w:r>
            <w:r w:rsidRPr="005559B5">
              <w:rPr>
                <w:color w:val="002060"/>
                <w:spacing w:val="-10"/>
              </w:rPr>
              <w:t xml:space="preserve"> </w:t>
            </w:r>
            <w:r w:rsidRPr="005559B5">
              <w:rPr>
                <w:color w:val="002060"/>
                <w:spacing w:val="-5"/>
              </w:rPr>
              <w:t>communicated</w:t>
            </w:r>
            <w:r w:rsidRPr="005559B5">
              <w:rPr>
                <w:color w:val="002060"/>
                <w:spacing w:val="-9"/>
              </w:rPr>
              <w:t xml:space="preserve"> </w:t>
            </w:r>
            <w:r w:rsidRPr="005559B5">
              <w:rPr>
                <w:color w:val="002060"/>
                <w:spacing w:val="-4"/>
              </w:rPr>
              <w:t>to</w:t>
            </w:r>
            <w:r w:rsidRPr="005559B5">
              <w:rPr>
                <w:color w:val="002060"/>
                <w:spacing w:val="-10"/>
              </w:rPr>
              <w:t xml:space="preserve"> </w:t>
            </w:r>
            <w:r w:rsidRPr="005559B5">
              <w:rPr>
                <w:color w:val="002060"/>
                <w:spacing w:val="-4"/>
              </w:rPr>
              <w:t>all</w:t>
            </w:r>
            <w:r w:rsidRPr="005559B5">
              <w:rPr>
                <w:color w:val="002060"/>
                <w:spacing w:val="-9"/>
              </w:rPr>
              <w:t xml:space="preserve"> </w:t>
            </w:r>
            <w:r w:rsidRPr="005559B5">
              <w:rPr>
                <w:color w:val="002060"/>
                <w:spacing w:val="-4"/>
              </w:rPr>
              <w:t>Bidders.</w:t>
            </w:r>
          </w:p>
        </w:tc>
      </w:tr>
      <w:tr w:rsidRPr="005559B5" w:rsidR="005559B5" w14:paraId="7346F83F" w14:textId="77777777">
        <w:trPr>
          <w:trHeight w:val="623"/>
        </w:trPr>
        <w:tc>
          <w:tcPr>
            <w:tcW w:w="2180" w:type="dxa"/>
            <w:vMerge/>
            <w:tcBorders>
              <w:top w:val="nil"/>
            </w:tcBorders>
          </w:tcPr>
          <w:p w:rsidRPr="005559B5" w:rsidR="00A53B14" w:rsidRDefault="00A53B14" w14:paraId="5AFC1F81" w14:textId="77777777">
            <w:pPr>
              <w:rPr>
                <w:color w:val="002060"/>
                <w:sz w:val="2"/>
                <w:szCs w:val="2"/>
              </w:rPr>
            </w:pPr>
          </w:p>
        </w:tc>
        <w:tc>
          <w:tcPr>
            <w:tcW w:w="7922" w:type="dxa"/>
          </w:tcPr>
          <w:p w:rsidRPr="005559B5" w:rsidR="00A53B14" w:rsidRDefault="0092076E" w14:paraId="15518423" w14:textId="77777777">
            <w:pPr>
              <w:pStyle w:val="TableParagraph"/>
              <w:spacing w:before="11" w:line="292" w:lineRule="exact"/>
              <w:ind w:left="467" w:hanging="360"/>
              <w:rPr>
                <w:color w:val="002060"/>
              </w:rPr>
            </w:pPr>
            <w:r w:rsidRPr="005559B5">
              <w:rPr>
                <w:color w:val="002060"/>
                <w:spacing w:val="-5"/>
              </w:rPr>
              <w:t>23.2</w:t>
            </w:r>
            <w:r w:rsidRPr="005559B5">
              <w:rPr>
                <w:color w:val="002060"/>
                <w:spacing w:val="-16"/>
              </w:rPr>
              <w:t xml:space="preserve"> </w:t>
            </w:r>
            <w:r w:rsidRPr="005559B5">
              <w:rPr>
                <w:color w:val="002060"/>
                <w:spacing w:val="-5"/>
              </w:rPr>
              <w:t>Any</w:t>
            </w:r>
            <w:r w:rsidRPr="005559B5">
              <w:rPr>
                <w:color w:val="002060"/>
                <w:spacing w:val="37"/>
              </w:rPr>
              <w:t xml:space="preserve"> </w:t>
            </w:r>
            <w:r w:rsidRPr="005559B5">
              <w:rPr>
                <w:color w:val="002060"/>
                <w:spacing w:val="-5"/>
              </w:rPr>
              <w:t>attempt</w:t>
            </w:r>
            <w:r w:rsidRPr="005559B5">
              <w:rPr>
                <w:color w:val="002060"/>
                <w:spacing w:val="38"/>
              </w:rPr>
              <w:t xml:space="preserve"> </w:t>
            </w:r>
            <w:r w:rsidRPr="005559B5">
              <w:rPr>
                <w:color w:val="002060"/>
                <w:spacing w:val="-5"/>
              </w:rPr>
              <w:t>by</w:t>
            </w:r>
            <w:r w:rsidRPr="005559B5">
              <w:rPr>
                <w:color w:val="002060"/>
                <w:spacing w:val="34"/>
              </w:rPr>
              <w:t xml:space="preserve"> </w:t>
            </w:r>
            <w:r w:rsidRPr="005559B5">
              <w:rPr>
                <w:color w:val="002060"/>
                <w:spacing w:val="-5"/>
              </w:rPr>
              <w:t>a</w:t>
            </w:r>
            <w:r w:rsidRPr="005559B5">
              <w:rPr>
                <w:color w:val="002060"/>
                <w:spacing w:val="36"/>
              </w:rPr>
              <w:t xml:space="preserve"> </w:t>
            </w:r>
            <w:r w:rsidRPr="005559B5">
              <w:rPr>
                <w:color w:val="002060"/>
                <w:spacing w:val="-4"/>
              </w:rPr>
              <w:t>Bidder</w:t>
            </w:r>
            <w:r w:rsidRPr="005559B5">
              <w:rPr>
                <w:color w:val="002060"/>
                <w:spacing w:val="35"/>
              </w:rPr>
              <w:t xml:space="preserve"> </w:t>
            </w:r>
            <w:r w:rsidRPr="005559B5">
              <w:rPr>
                <w:color w:val="002060"/>
                <w:spacing w:val="-4"/>
              </w:rPr>
              <w:t>to</w:t>
            </w:r>
            <w:r w:rsidRPr="005559B5">
              <w:rPr>
                <w:color w:val="002060"/>
                <w:spacing w:val="37"/>
              </w:rPr>
              <w:t xml:space="preserve"> </w:t>
            </w:r>
            <w:r w:rsidRPr="005559B5">
              <w:rPr>
                <w:color w:val="002060"/>
                <w:spacing w:val="-4"/>
              </w:rPr>
              <w:t>influence</w:t>
            </w:r>
            <w:r w:rsidRPr="005559B5">
              <w:rPr>
                <w:color w:val="002060"/>
                <w:spacing w:val="34"/>
              </w:rPr>
              <w:t xml:space="preserve"> </w:t>
            </w:r>
            <w:r w:rsidRPr="005559B5">
              <w:rPr>
                <w:color w:val="002060"/>
                <w:spacing w:val="-4"/>
              </w:rPr>
              <w:t>the</w:t>
            </w:r>
            <w:r w:rsidRPr="005559B5">
              <w:rPr>
                <w:color w:val="002060"/>
                <w:spacing w:val="36"/>
              </w:rPr>
              <w:t xml:space="preserve"> </w:t>
            </w:r>
            <w:r w:rsidRPr="005559B5">
              <w:rPr>
                <w:color w:val="002060"/>
                <w:spacing w:val="-4"/>
              </w:rPr>
              <w:t>Employer</w:t>
            </w:r>
            <w:r w:rsidRPr="005559B5">
              <w:rPr>
                <w:color w:val="002060"/>
                <w:spacing w:val="37"/>
              </w:rPr>
              <w:t xml:space="preserve"> </w:t>
            </w:r>
            <w:r w:rsidRPr="005559B5">
              <w:rPr>
                <w:color w:val="002060"/>
                <w:spacing w:val="-4"/>
              </w:rPr>
              <w:t>in</w:t>
            </w:r>
            <w:r w:rsidRPr="005559B5">
              <w:rPr>
                <w:color w:val="002060"/>
                <w:spacing w:val="34"/>
              </w:rPr>
              <w:t xml:space="preserve"> </w:t>
            </w:r>
            <w:r w:rsidRPr="005559B5">
              <w:rPr>
                <w:color w:val="002060"/>
                <w:spacing w:val="-4"/>
              </w:rPr>
              <w:t>the</w:t>
            </w:r>
            <w:r w:rsidRPr="005559B5">
              <w:rPr>
                <w:color w:val="002060"/>
                <w:spacing w:val="-16"/>
              </w:rPr>
              <w:t xml:space="preserve"> </w:t>
            </w:r>
            <w:r w:rsidRPr="005559B5">
              <w:rPr>
                <w:color w:val="002060"/>
                <w:spacing w:val="-4"/>
              </w:rPr>
              <w:t>evaluation</w:t>
            </w:r>
            <w:r w:rsidRPr="005559B5">
              <w:rPr>
                <w:color w:val="002060"/>
                <w:spacing w:val="-14"/>
              </w:rPr>
              <w:t xml:space="preserve"> </w:t>
            </w:r>
            <w:r w:rsidRPr="005559B5">
              <w:rPr>
                <w:color w:val="002060"/>
                <w:spacing w:val="-4"/>
              </w:rPr>
              <w:t>of</w:t>
            </w:r>
            <w:r w:rsidRPr="005559B5">
              <w:rPr>
                <w:color w:val="002060"/>
                <w:spacing w:val="-15"/>
              </w:rPr>
              <w:t xml:space="preserve"> </w:t>
            </w:r>
            <w:r w:rsidRPr="005559B5">
              <w:rPr>
                <w:color w:val="002060"/>
                <w:spacing w:val="-4"/>
              </w:rPr>
              <w:t>the</w:t>
            </w:r>
            <w:r w:rsidRPr="005559B5">
              <w:rPr>
                <w:color w:val="002060"/>
                <w:spacing w:val="-58"/>
              </w:rPr>
              <w:t xml:space="preserve"> </w:t>
            </w:r>
            <w:r w:rsidRPr="005559B5" w:rsidR="00E94BBE">
              <w:rPr>
                <w:color w:val="002060"/>
                <w:spacing w:val="-58"/>
              </w:rPr>
              <w:t xml:space="preserve">    </w:t>
            </w:r>
            <w:r w:rsidRPr="005559B5" w:rsidR="00037CF0">
              <w:rPr>
                <w:color w:val="002060"/>
                <w:spacing w:val="-58"/>
              </w:rPr>
              <w:t xml:space="preserve"> </w:t>
            </w:r>
            <w:r w:rsidRPr="005559B5">
              <w:rPr>
                <w:color w:val="002060"/>
                <w:spacing w:val="-5"/>
              </w:rPr>
              <w:t>bids</w:t>
            </w:r>
            <w:r w:rsidRPr="005559B5">
              <w:rPr>
                <w:color w:val="002060"/>
                <w:spacing w:val="-10"/>
              </w:rPr>
              <w:t xml:space="preserve"> </w:t>
            </w:r>
            <w:r w:rsidRPr="005559B5">
              <w:rPr>
                <w:color w:val="002060"/>
                <w:spacing w:val="-5"/>
              </w:rPr>
              <w:t>or</w:t>
            </w:r>
            <w:r w:rsidRPr="005559B5">
              <w:rPr>
                <w:color w:val="002060"/>
                <w:spacing w:val="-10"/>
              </w:rPr>
              <w:t xml:space="preserve"> </w:t>
            </w:r>
            <w:r w:rsidRPr="005559B5">
              <w:rPr>
                <w:color w:val="002060"/>
                <w:spacing w:val="-5"/>
              </w:rPr>
              <w:t>Contract</w:t>
            </w:r>
            <w:r w:rsidRPr="005559B5">
              <w:rPr>
                <w:color w:val="002060"/>
                <w:spacing w:val="-10"/>
              </w:rPr>
              <w:t xml:space="preserve"> </w:t>
            </w:r>
            <w:r w:rsidRPr="005559B5">
              <w:rPr>
                <w:color w:val="002060"/>
                <w:spacing w:val="-4"/>
              </w:rPr>
              <w:t>award</w:t>
            </w:r>
            <w:r w:rsidRPr="005559B5">
              <w:rPr>
                <w:color w:val="002060"/>
                <w:spacing w:val="-9"/>
              </w:rPr>
              <w:t xml:space="preserve"> </w:t>
            </w:r>
            <w:r w:rsidRPr="005559B5">
              <w:rPr>
                <w:color w:val="002060"/>
                <w:spacing w:val="-4"/>
              </w:rPr>
              <w:t>decisions</w:t>
            </w:r>
            <w:r w:rsidRPr="005559B5">
              <w:rPr>
                <w:color w:val="002060"/>
                <w:spacing w:val="-11"/>
              </w:rPr>
              <w:t xml:space="preserve"> </w:t>
            </w:r>
            <w:r w:rsidRPr="005559B5">
              <w:rPr>
                <w:color w:val="002060"/>
                <w:spacing w:val="-4"/>
              </w:rPr>
              <w:t>may</w:t>
            </w:r>
            <w:r w:rsidRPr="005559B5">
              <w:rPr>
                <w:color w:val="002060"/>
                <w:spacing w:val="-11"/>
              </w:rPr>
              <w:t xml:space="preserve"> </w:t>
            </w:r>
            <w:r w:rsidRPr="005559B5">
              <w:rPr>
                <w:color w:val="002060"/>
                <w:spacing w:val="-4"/>
              </w:rPr>
              <w:t>result</w:t>
            </w:r>
            <w:r w:rsidRPr="005559B5">
              <w:rPr>
                <w:color w:val="002060"/>
                <w:spacing w:val="-10"/>
              </w:rPr>
              <w:t xml:space="preserve"> </w:t>
            </w:r>
            <w:r w:rsidRPr="005559B5">
              <w:rPr>
                <w:color w:val="002060"/>
                <w:spacing w:val="-4"/>
              </w:rPr>
              <w:t>in</w:t>
            </w:r>
            <w:r w:rsidRPr="005559B5">
              <w:rPr>
                <w:color w:val="002060"/>
                <w:spacing w:val="-12"/>
              </w:rPr>
              <w:t xml:space="preserve"> </w:t>
            </w:r>
            <w:r w:rsidRPr="005559B5">
              <w:rPr>
                <w:color w:val="002060"/>
                <w:spacing w:val="-4"/>
              </w:rPr>
              <w:t>the</w:t>
            </w:r>
            <w:r w:rsidRPr="005559B5">
              <w:rPr>
                <w:color w:val="002060"/>
                <w:spacing w:val="-11"/>
              </w:rPr>
              <w:t xml:space="preserve"> </w:t>
            </w:r>
            <w:r w:rsidRPr="005559B5">
              <w:rPr>
                <w:color w:val="002060"/>
                <w:spacing w:val="-4"/>
              </w:rPr>
              <w:t>rejection</w:t>
            </w:r>
            <w:r w:rsidRPr="005559B5">
              <w:rPr>
                <w:color w:val="002060"/>
                <w:spacing w:val="-9"/>
              </w:rPr>
              <w:t xml:space="preserve"> </w:t>
            </w:r>
            <w:r w:rsidRPr="005559B5">
              <w:rPr>
                <w:color w:val="002060"/>
                <w:spacing w:val="-4"/>
              </w:rPr>
              <w:t>of</w:t>
            </w:r>
            <w:r w:rsidRPr="005559B5">
              <w:rPr>
                <w:color w:val="002060"/>
                <w:spacing w:val="-8"/>
              </w:rPr>
              <w:t xml:space="preserve"> </w:t>
            </w:r>
            <w:r w:rsidRPr="005559B5">
              <w:rPr>
                <w:color w:val="002060"/>
                <w:spacing w:val="-4"/>
              </w:rPr>
              <w:t>its</w:t>
            </w:r>
            <w:r w:rsidRPr="005559B5">
              <w:rPr>
                <w:color w:val="002060"/>
                <w:spacing w:val="-11"/>
              </w:rPr>
              <w:t xml:space="preserve"> </w:t>
            </w:r>
            <w:r w:rsidRPr="005559B5">
              <w:rPr>
                <w:color w:val="002060"/>
                <w:spacing w:val="-4"/>
              </w:rPr>
              <w:t>bid.</w:t>
            </w:r>
          </w:p>
        </w:tc>
      </w:tr>
      <w:tr w:rsidRPr="005559B5" w:rsidR="005559B5" w14:paraId="66251D85" w14:textId="77777777">
        <w:trPr>
          <w:trHeight w:val="912"/>
        </w:trPr>
        <w:tc>
          <w:tcPr>
            <w:tcW w:w="2180" w:type="dxa"/>
            <w:vMerge/>
            <w:tcBorders>
              <w:top w:val="nil"/>
            </w:tcBorders>
          </w:tcPr>
          <w:p w:rsidRPr="005559B5" w:rsidR="00A53B14" w:rsidRDefault="00A53B14" w14:paraId="04AE784F" w14:textId="77777777">
            <w:pPr>
              <w:rPr>
                <w:color w:val="002060"/>
                <w:sz w:val="2"/>
                <w:szCs w:val="2"/>
              </w:rPr>
            </w:pPr>
          </w:p>
        </w:tc>
        <w:tc>
          <w:tcPr>
            <w:tcW w:w="7922" w:type="dxa"/>
          </w:tcPr>
          <w:p w:rsidRPr="005559B5" w:rsidR="00A53B14" w:rsidRDefault="0092076E" w14:paraId="344A2613" w14:textId="77777777">
            <w:pPr>
              <w:pStyle w:val="TableParagraph"/>
              <w:spacing w:before="36"/>
              <w:ind w:left="467" w:hanging="360"/>
              <w:rPr>
                <w:color w:val="002060"/>
              </w:rPr>
            </w:pPr>
            <w:r w:rsidRPr="005559B5">
              <w:rPr>
                <w:color w:val="002060"/>
                <w:spacing w:val="-4"/>
              </w:rPr>
              <w:t>23.3</w:t>
            </w:r>
            <w:r w:rsidRPr="005559B5">
              <w:rPr>
                <w:color w:val="002060"/>
                <w:spacing w:val="-9"/>
              </w:rPr>
              <w:t xml:space="preserve"> </w:t>
            </w:r>
            <w:r w:rsidRPr="005559B5">
              <w:rPr>
                <w:color w:val="002060"/>
                <w:spacing w:val="-4"/>
              </w:rPr>
              <w:t>Notwithstanding</w:t>
            </w:r>
            <w:r w:rsidRPr="005559B5">
              <w:rPr>
                <w:color w:val="002060"/>
                <w:spacing w:val="-7"/>
              </w:rPr>
              <w:t xml:space="preserve"> </w:t>
            </w:r>
            <w:r w:rsidRPr="005559B5">
              <w:rPr>
                <w:color w:val="002060"/>
                <w:spacing w:val="-3"/>
              </w:rPr>
              <w:t>ITB</w:t>
            </w:r>
            <w:r w:rsidRPr="005559B5">
              <w:rPr>
                <w:color w:val="002060"/>
                <w:spacing w:val="-11"/>
              </w:rPr>
              <w:t xml:space="preserve"> </w:t>
            </w:r>
            <w:r w:rsidRPr="005559B5">
              <w:rPr>
                <w:color w:val="002060"/>
                <w:spacing w:val="-3"/>
              </w:rPr>
              <w:t>23.2,</w:t>
            </w:r>
            <w:r w:rsidRPr="005559B5">
              <w:rPr>
                <w:color w:val="002060"/>
                <w:spacing w:val="-7"/>
              </w:rPr>
              <w:t xml:space="preserve"> </w:t>
            </w:r>
            <w:r w:rsidRPr="005559B5">
              <w:rPr>
                <w:color w:val="002060"/>
                <w:spacing w:val="-3"/>
              </w:rPr>
              <w:t>from</w:t>
            </w:r>
            <w:r w:rsidRPr="005559B5">
              <w:rPr>
                <w:color w:val="002060"/>
                <w:spacing w:val="-10"/>
              </w:rPr>
              <w:t xml:space="preserve"> </w:t>
            </w:r>
            <w:r w:rsidRPr="005559B5">
              <w:rPr>
                <w:color w:val="002060"/>
                <w:spacing w:val="-3"/>
              </w:rPr>
              <w:t>the</w:t>
            </w:r>
            <w:r w:rsidRPr="005559B5">
              <w:rPr>
                <w:color w:val="002060"/>
                <w:spacing w:val="-9"/>
              </w:rPr>
              <w:t xml:space="preserve"> </w:t>
            </w:r>
            <w:r w:rsidRPr="005559B5">
              <w:rPr>
                <w:color w:val="002060"/>
                <w:spacing w:val="-3"/>
              </w:rPr>
              <w:t>time</w:t>
            </w:r>
            <w:r w:rsidRPr="005559B5">
              <w:rPr>
                <w:color w:val="002060"/>
                <w:spacing w:val="-6"/>
              </w:rPr>
              <w:t xml:space="preserve"> </w:t>
            </w:r>
            <w:r w:rsidRPr="005559B5">
              <w:rPr>
                <w:color w:val="002060"/>
                <w:spacing w:val="-3"/>
              </w:rPr>
              <w:t>of</w:t>
            </w:r>
            <w:r w:rsidRPr="005559B5">
              <w:rPr>
                <w:color w:val="002060"/>
                <w:spacing w:val="-7"/>
              </w:rPr>
              <w:t xml:space="preserve"> </w:t>
            </w:r>
            <w:r w:rsidRPr="005559B5">
              <w:rPr>
                <w:color w:val="002060"/>
                <w:spacing w:val="-3"/>
              </w:rPr>
              <w:t>bid</w:t>
            </w:r>
            <w:r w:rsidRPr="005559B5">
              <w:rPr>
                <w:color w:val="002060"/>
                <w:spacing w:val="-8"/>
              </w:rPr>
              <w:t xml:space="preserve"> </w:t>
            </w:r>
            <w:r w:rsidRPr="005559B5">
              <w:rPr>
                <w:color w:val="002060"/>
                <w:spacing w:val="-3"/>
              </w:rPr>
              <w:t>opening</w:t>
            </w:r>
            <w:r w:rsidRPr="005559B5">
              <w:rPr>
                <w:color w:val="002060"/>
                <w:spacing w:val="-8"/>
              </w:rPr>
              <w:t xml:space="preserve"> </w:t>
            </w:r>
            <w:r w:rsidRPr="005559B5">
              <w:rPr>
                <w:color w:val="002060"/>
                <w:spacing w:val="-3"/>
              </w:rPr>
              <w:t>to</w:t>
            </w:r>
            <w:r w:rsidRPr="005559B5">
              <w:rPr>
                <w:color w:val="002060"/>
                <w:spacing w:val="-8"/>
              </w:rPr>
              <w:t xml:space="preserve"> </w:t>
            </w:r>
            <w:r w:rsidRPr="005559B5">
              <w:rPr>
                <w:color w:val="002060"/>
                <w:spacing w:val="-3"/>
              </w:rPr>
              <w:t>the</w:t>
            </w:r>
            <w:r w:rsidRPr="005559B5">
              <w:rPr>
                <w:color w:val="002060"/>
                <w:spacing w:val="-10"/>
              </w:rPr>
              <w:t xml:space="preserve"> </w:t>
            </w:r>
            <w:r w:rsidRPr="005559B5">
              <w:rPr>
                <w:color w:val="002060"/>
                <w:spacing w:val="-3"/>
              </w:rPr>
              <w:t>time</w:t>
            </w:r>
            <w:r w:rsidRPr="005559B5">
              <w:rPr>
                <w:color w:val="002060"/>
                <w:spacing w:val="-9"/>
              </w:rPr>
              <w:t xml:space="preserve"> </w:t>
            </w:r>
            <w:r w:rsidRPr="005559B5">
              <w:rPr>
                <w:color w:val="002060"/>
                <w:spacing w:val="-3"/>
              </w:rPr>
              <w:t>of</w:t>
            </w:r>
            <w:r w:rsidRPr="005559B5">
              <w:rPr>
                <w:color w:val="002060"/>
                <w:spacing w:val="-5"/>
              </w:rPr>
              <w:t xml:space="preserve"> </w:t>
            </w:r>
            <w:r w:rsidRPr="005559B5">
              <w:rPr>
                <w:color w:val="002060"/>
                <w:spacing w:val="-3"/>
              </w:rPr>
              <w:t>Contract</w:t>
            </w:r>
          </w:p>
          <w:p w:rsidRPr="005559B5" w:rsidR="00A53B14" w:rsidRDefault="0092076E" w14:paraId="1BA3634C" w14:textId="77777777">
            <w:pPr>
              <w:pStyle w:val="TableParagraph"/>
              <w:spacing w:before="3" w:line="290" w:lineRule="atLeast"/>
              <w:ind w:left="467"/>
              <w:rPr>
                <w:color w:val="002060"/>
              </w:rPr>
            </w:pPr>
            <w:r w:rsidRPr="005559B5">
              <w:rPr>
                <w:color w:val="002060"/>
                <w:spacing w:val="-5"/>
              </w:rPr>
              <w:t>award,</w:t>
            </w:r>
            <w:r w:rsidRPr="005559B5">
              <w:rPr>
                <w:color w:val="002060"/>
                <w:spacing w:val="-13"/>
              </w:rPr>
              <w:t xml:space="preserve"> </w:t>
            </w:r>
            <w:r w:rsidRPr="005559B5">
              <w:rPr>
                <w:color w:val="002060"/>
                <w:spacing w:val="-5"/>
              </w:rPr>
              <w:t>if</w:t>
            </w:r>
            <w:r w:rsidRPr="005559B5">
              <w:rPr>
                <w:color w:val="002060"/>
                <w:spacing w:val="-10"/>
              </w:rPr>
              <w:t xml:space="preserve"> </w:t>
            </w:r>
            <w:r w:rsidRPr="005559B5">
              <w:rPr>
                <w:color w:val="002060"/>
                <w:spacing w:val="-5"/>
              </w:rPr>
              <w:t>any</w:t>
            </w:r>
            <w:r w:rsidRPr="005559B5">
              <w:rPr>
                <w:color w:val="002060"/>
                <w:spacing w:val="-16"/>
              </w:rPr>
              <w:t xml:space="preserve"> </w:t>
            </w:r>
            <w:r w:rsidRPr="005559B5">
              <w:rPr>
                <w:color w:val="002060"/>
                <w:spacing w:val="-5"/>
              </w:rPr>
              <w:t>Bidder</w:t>
            </w:r>
            <w:r w:rsidRPr="005559B5">
              <w:rPr>
                <w:color w:val="002060"/>
                <w:spacing w:val="-13"/>
              </w:rPr>
              <w:t xml:space="preserve"> </w:t>
            </w:r>
            <w:r w:rsidRPr="005559B5">
              <w:rPr>
                <w:color w:val="002060"/>
                <w:spacing w:val="-5"/>
              </w:rPr>
              <w:t>wishes</w:t>
            </w:r>
            <w:r w:rsidRPr="005559B5">
              <w:rPr>
                <w:color w:val="002060"/>
                <w:spacing w:val="-14"/>
              </w:rPr>
              <w:t xml:space="preserve"> </w:t>
            </w:r>
            <w:r w:rsidRPr="005559B5">
              <w:rPr>
                <w:color w:val="002060"/>
                <w:spacing w:val="-4"/>
              </w:rPr>
              <w:t>to</w:t>
            </w:r>
            <w:r w:rsidRPr="005559B5">
              <w:rPr>
                <w:color w:val="002060"/>
                <w:spacing w:val="-16"/>
              </w:rPr>
              <w:t xml:space="preserve"> </w:t>
            </w:r>
            <w:r w:rsidRPr="005559B5">
              <w:rPr>
                <w:color w:val="002060"/>
                <w:spacing w:val="-4"/>
              </w:rPr>
              <w:t>contact</w:t>
            </w:r>
            <w:r w:rsidRPr="005559B5">
              <w:rPr>
                <w:color w:val="002060"/>
                <w:spacing w:val="-14"/>
              </w:rPr>
              <w:t xml:space="preserve"> </w:t>
            </w:r>
            <w:r w:rsidRPr="005559B5">
              <w:rPr>
                <w:color w:val="002060"/>
                <w:spacing w:val="-4"/>
              </w:rPr>
              <w:t>the</w:t>
            </w:r>
            <w:r w:rsidRPr="005559B5">
              <w:rPr>
                <w:color w:val="002060"/>
                <w:spacing w:val="-14"/>
              </w:rPr>
              <w:t xml:space="preserve"> </w:t>
            </w:r>
            <w:r w:rsidRPr="005559B5">
              <w:rPr>
                <w:color w:val="002060"/>
                <w:spacing w:val="-4"/>
              </w:rPr>
              <w:t>Employer</w:t>
            </w:r>
            <w:r w:rsidRPr="005559B5">
              <w:rPr>
                <w:color w:val="002060"/>
                <w:spacing w:val="-15"/>
              </w:rPr>
              <w:t xml:space="preserve"> </w:t>
            </w:r>
            <w:r w:rsidRPr="005559B5">
              <w:rPr>
                <w:color w:val="002060"/>
                <w:spacing w:val="-4"/>
              </w:rPr>
              <w:t>on</w:t>
            </w:r>
            <w:r w:rsidRPr="005559B5">
              <w:rPr>
                <w:color w:val="002060"/>
                <w:spacing w:val="-14"/>
              </w:rPr>
              <w:t xml:space="preserve"> </w:t>
            </w:r>
            <w:r w:rsidRPr="005559B5">
              <w:rPr>
                <w:color w:val="002060"/>
                <w:spacing w:val="-4"/>
              </w:rPr>
              <w:t>any</w:t>
            </w:r>
            <w:r w:rsidRPr="005559B5">
              <w:rPr>
                <w:color w:val="002060"/>
                <w:spacing w:val="-16"/>
              </w:rPr>
              <w:t xml:space="preserve"> </w:t>
            </w:r>
            <w:r w:rsidRPr="005559B5">
              <w:rPr>
                <w:color w:val="002060"/>
                <w:spacing w:val="-4"/>
              </w:rPr>
              <w:t>matter</w:t>
            </w:r>
            <w:r w:rsidRPr="005559B5">
              <w:rPr>
                <w:color w:val="002060"/>
                <w:spacing w:val="-15"/>
              </w:rPr>
              <w:t xml:space="preserve"> </w:t>
            </w:r>
            <w:r w:rsidRPr="005559B5">
              <w:rPr>
                <w:color w:val="002060"/>
                <w:spacing w:val="-4"/>
              </w:rPr>
              <w:t>related</w:t>
            </w:r>
            <w:r w:rsidRPr="005559B5">
              <w:rPr>
                <w:color w:val="002060"/>
                <w:spacing w:val="-15"/>
              </w:rPr>
              <w:t xml:space="preserve"> </w:t>
            </w:r>
            <w:r w:rsidRPr="005559B5">
              <w:rPr>
                <w:color w:val="002060"/>
                <w:spacing w:val="-4"/>
              </w:rPr>
              <w:t>to</w:t>
            </w:r>
            <w:r w:rsidRPr="005559B5">
              <w:rPr>
                <w:color w:val="002060"/>
                <w:spacing w:val="-16"/>
              </w:rPr>
              <w:t xml:space="preserve"> </w:t>
            </w:r>
            <w:r w:rsidRPr="005559B5">
              <w:rPr>
                <w:color w:val="002060"/>
                <w:spacing w:val="-4"/>
              </w:rPr>
              <w:t>the</w:t>
            </w:r>
            <w:r w:rsidRPr="005559B5">
              <w:rPr>
                <w:color w:val="002060"/>
                <w:spacing w:val="-58"/>
              </w:rPr>
              <w:t xml:space="preserve"> </w:t>
            </w:r>
            <w:r w:rsidRPr="005559B5" w:rsidR="00037CF0">
              <w:rPr>
                <w:color w:val="002060"/>
                <w:spacing w:val="-58"/>
              </w:rPr>
              <w:t xml:space="preserve">  </w:t>
            </w:r>
            <w:r w:rsidRPr="005559B5">
              <w:rPr>
                <w:color w:val="002060"/>
              </w:rPr>
              <w:t>bidding</w:t>
            </w:r>
            <w:r w:rsidRPr="005559B5">
              <w:rPr>
                <w:color w:val="002060"/>
                <w:spacing w:val="-11"/>
              </w:rPr>
              <w:t xml:space="preserve"> </w:t>
            </w:r>
            <w:r w:rsidRPr="005559B5">
              <w:rPr>
                <w:color w:val="002060"/>
              </w:rPr>
              <w:t>process,</w:t>
            </w:r>
            <w:r w:rsidRPr="005559B5">
              <w:rPr>
                <w:color w:val="002060"/>
                <w:spacing w:val="-10"/>
              </w:rPr>
              <w:t xml:space="preserve"> </w:t>
            </w:r>
            <w:r w:rsidRPr="005559B5">
              <w:rPr>
                <w:color w:val="002060"/>
              </w:rPr>
              <w:t>it</w:t>
            </w:r>
            <w:r w:rsidRPr="005559B5">
              <w:rPr>
                <w:color w:val="002060"/>
                <w:spacing w:val="-12"/>
              </w:rPr>
              <w:t xml:space="preserve"> </w:t>
            </w:r>
            <w:r w:rsidRPr="005559B5">
              <w:rPr>
                <w:color w:val="002060"/>
              </w:rPr>
              <w:t>may</w:t>
            </w:r>
            <w:r w:rsidRPr="005559B5">
              <w:rPr>
                <w:color w:val="002060"/>
                <w:spacing w:val="-13"/>
              </w:rPr>
              <w:t xml:space="preserve"> </w:t>
            </w:r>
            <w:r w:rsidRPr="005559B5">
              <w:rPr>
                <w:color w:val="002060"/>
              </w:rPr>
              <w:t>do</w:t>
            </w:r>
            <w:r w:rsidRPr="005559B5">
              <w:rPr>
                <w:color w:val="002060"/>
                <w:spacing w:val="-12"/>
              </w:rPr>
              <w:t xml:space="preserve"> </w:t>
            </w:r>
            <w:r w:rsidRPr="005559B5">
              <w:rPr>
                <w:color w:val="002060"/>
              </w:rPr>
              <w:t>so</w:t>
            </w:r>
            <w:r w:rsidRPr="005559B5">
              <w:rPr>
                <w:color w:val="002060"/>
                <w:spacing w:val="-13"/>
              </w:rPr>
              <w:t xml:space="preserve"> </w:t>
            </w:r>
            <w:r w:rsidRPr="005559B5">
              <w:rPr>
                <w:color w:val="002060"/>
              </w:rPr>
              <w:t>in</w:t>
            </w:r>
            <w:r w:rsidRPr="005559B5">
              <w:rPr>
                <w:color w:val="002060"/>
                <w:spacing w:val="-11"/>
              </w:rPr>
              <w:t xml:space="preserve"> </w:t>
            </w:r>
            <w:r w:rsidRPr="005559B5">
              <w:rPr>
                <w:color w:val="002060"/>
              </w:rPr>
              <w:t>writing.</w:t>
            </w:r>
          </w:p>
        </w:tc>
      </w:tr>
      <w:tr w:rsidRPr="005559B5" w:rsidR="005559B5" w:rsidTr="00D15783" w14:paraId="13723BCE" w14:textId="77777777">
        <w:trPr>
          <w:trHeight w:val="2204"/>
        </w:trPr>
        <w:tc>
          <w:tcPr>
            <w:tcW w:w="2180" w:type="dxa"/>
          </w:tcPr>
          <w:p w:rsidRPr="005559B5" w:rsidR="00A53B14" w:rsidRDefault="0092076E" w14:paraId="38EA5906" w14:textId="77777777">
            <w:pPr>
              <w:pStyle w:val="TableParagraph"/>
              <w:spacing w:line="242" w:lineRule="auto"/>
              <w:ind w:left="107" w:right="255"/>
              <w:rPr>
                <w:rFonts w:ascii="Arial"/>
                <w:b/>
                <w:color w:val="002060"/>
              </w:rPr>
            </w:pPr>
            <w:r w:rsidRPr="005559B5">
              <w:rPr>
                <w:rFonts w:ascii="Arial"/>
                <w:b/>
                <w:color w:val="002060"/>
              </w:rPr>
              <w:t>24.</w:t>
            </w:r>
            <w:r w:rsidRPr="005559B5">
              <w:rPr>
                <w:rFonts w:ascii="Arial"/>
                <w:b/>
                <w:color w:val="002060"/>
                <w:spacing w:val="5"/>
              </w:rPr>
              <w:t xml:space="preserve"> </w:t>
            </w:r>
            <w:r w:rsidRPr="005559B5">
              <w:rPr>
                <w:rFonts w:ascii="Arial"/>
                <w:b/>
                <w:color w:val="002060"/>
              </w:rPr>
              <w:t>Clarification</w:t>
            </w:r>
            <w:r w:rsidRPr="005559B5">
              <w:rPr>
                <w:rFonts w:ascii="Arial"/>
                <w:b/>
                <w:color w:val="002060"/>
                <w:spacing w:val="-59"/>
              </w:rPr>
              <w:t xml:space="preserve"> </w:t>
            </w:r>
            <w:r w:rsidRPr="005559B5">
              <w:rPr>
                <w:rFonts w:ascii="Arial"/>
                <w:b/>
                <w:color w:val="002060"/>
              </w:rPr>
              <w:t>of</w:t>
            </w:r>
            <w:r w:rsidRPr="005559B5">
              <w:rPr>
                <w:rFonts w:ascii="Arial"/>
                <w:b/>
                <w:color w:val="002060"/>
                <w:spacing w:val="1"/>
              </w:rPr>
              <w:t xml:space="preserve"> </w:t>
            </w:r>
            <w:r w:rsidRPr="005559B5">
              <w:rPr>
                <w:rFonts w:ascii="Arial"/>
                <w:b/>
                <w:color w:val="002060"/>
              </w:rPr>
              <w:t>Bids</w:t>
            </w:r>
          </w:p>
        </w:tc>
        <w:tc>
          <w:tcPr>
            <w:tcW w:w="7922" w:type="dxa"/>
          </w:tcPr>
          <w:p w:rsidRPr="005559B5" w:rsidR="00A53B14" w:rsidP="00D15783" w:rsidRDefault="0092076E" w14:paraId="11660FA1" w14:textId="77777777">
            <w:pPr>
              <w:pStyle w:val="TableParagraph"/>
              <w:spacing w:before="36" w:line="276" w:lineRule="auto"/>
              <w:ind w:left="467" w:right="88" w:hanging="360"/>
              <w:jc w:val="both"/>
              <w:rPr>
                <w:color w:val="002060"/>
              </w:rPr>
            </w:pPr>
            <w:r w:rsidRPr="005559B5">
              <w:rPr>
                <w:color w:val="002060"/>
              </w:rPr>
              <w:t>24.1 To assist in the examination, evaluation, and comparison of the bids, the</w:t>
            </w:r>
            <w:r w:rsidRPr="005559B5">
              <w:rPr>
                <w:color w:val="002060"/>
                <w:spacing w:val="1"/>
              </w:rPr>
              <w:t xml:space="preserve"> </w:t>
            </w:r>
            <w:r w:rsidRPr="005559B5">
              <w:rPr>
                <w:color w:val="002060"/>
                <w:spacing w:val="-2"/>
              </w:rPr>
              <w:t>Employer</w:t>
            </w:r>
            <w:r w:rsidRPr="005559B5">
              <w:rPr>
                <w:color w:val="002060"/>
                <w:spacing w:val="-13"/>
              </w:rPr>
              <w:t xml:space="preserve"> </w:t>
            </w:r>
            <w:r w:rsidRPr="005559B5">
              <w:rPr>
                <w:color w:val="002060"/>
                <w:spacing w:val="-2"/>
              </w:rPr>
              <w:t>may,</w:t>
            </w:r>
            <w:r w:rsidRPr="005559B5">
              <w:rPr>
                <w:color w:val="002060"/>
                <w:spacing w:val="-10"/>
              </w:rPr>
              <w:t xml:space="preserve"> </w:t>
            </w:r>
            <w:r w:rsidRPr="005559B5">
              <w:rPr>
                <w:color w:val="002060"/>
                <w:spacing w:val="-2"/>
              </w:rPr>
              <w:t>at</w:t>
            </w:r>
            <w:r w:rsidRPr="005559B5">
              <w:rPr>
                <w:color w:val="002060"/>
                <w:spacing w:val="-10"/>
              </w:rPr>
              <w:t xml:space="preserve"> </w:t>
            </w:r>
            <w:r w:rsidRPr="005559B5">
              <w:rPr>
                <w:color w:val="002060"/>
                <w:spacing w:val="-2"/>
              </w:rPr>
              <w:t>its</w:t>
            </w:r>
            <w:r w:rsidRPr="005559B5">
              <w:rPr>
                <w:color w:val="002060"/>
                <w:spacing w:val="-12"/>
              </w:rPr>
              <w:t xml:space="preserve"> </w:t>
            </w:r>
            <w:r w:rsidRPr="005559B5">
              <w:rPr>
                <w:color w:val="002060"/>
                <w:spacing w:val="-2"/>
              </w:rPr>
              <w:t>discretion,</w:t>
            </w:r>
            <w:r w:rsidRPr="005559B5">
              <w:rPr>
                <w:color w:val="002060"/>
                <w:spacing w:val="-12"/>
              </w:rPr>
              <w:t xml:space="preserve"> </w:t>
            </w:r>
            <w:r w:rsidRPr="005559B5">
              <w:rPr>
                <w:color w:val="002060"/>
                <w:spacing w:val="-2"/>
              </w:rPr>
              <w:t>ask</w:t>
            </w:r>
            <w:r w:rsidRPr="005559B5">
              <w:rPr>
                <w:color w:val="002060"/>
                <w:spacing w:val="-12"/>
              </w:rPr>
              <w:t xml:space="preserve"> </w:t>
            </w:r>
            <w:r w:rsidRPr="005559B5">
              <w:rPr>
                <w:color w:val="002060"/>
                <w:spacing w:val="-2"/>
              </w:rPr>
              <w:t>any</w:t>
            </w:r>
            <w:r w:rsidRPr="005559B5">
              <w:rPr>
                <w:color w:val="002060"/>
                <w:spacing w:val="-13"/>
              </w:rPr>
              <w:t xml:space="preserve"> </w:t>
            </w:r>
            <w:r w:rsidRPr="005559B5">
              <w:rPr>
                <w:color w:val="002060"/>
                <w:spacing w:val="-2"/>
              </w:rPr>
              <w:t>Bidder</w:t>
            </w:r>
            <w:r w:rsidRPr="005559B5">
              <w:rPr>
                <w:color w:val="002060"/>
                <w:spacing w:val="-12"/>
              </w:rPr>
              <w:t xml:space="preserve"> </w:t>
            </w:r>
            <w:r w:rsidRPr="005559B5">
              <w:rPr>
                <w:color w:val="002060"/>
                <w:spacing w:val="-2"/>
              </w:rPr>
              <w:t>for</w:t>
            </w:r>
            <w:r w:rsidRPr="005559B5">
              <w:rPr>
                <w:color w:val="002060"/>
                <w:spacing w:val="-13"/>
              </w:rPr>
              <w:t xml:space="preserve"> </w:t>
            </w:r>
            <w:r w:rsidRPr="005559B5">
              <w:rPr>
                <w:color w:val="002060"/>
                <w:spacing w:val="-2"/>
              </w:rPr>
              <w:t>a</w:t>
            </w:r>
            <w:r w:rsidRPr="005559B5">
              <w:rPr>
                <w:color w:val="002060"/>
                <w:spacing w:val="-11"/>
              </w:rPr>
              <w:t xml:space="preserve"> </w:t>
            </w:r>
            <w:r w:rsidRPr="005559B5">
              <w:rPr>
                <w:color w:val="002060"/>
                <w:spacing w:val="-2"/>
              </w:rPr>
              <w:t>clarification</w:t>
            </w:r>
            <w:r w:rsidRPr="005559B5">
              <w:rPr>
                <w:color w:val="002060"/>
                <w:spacing w:val="-13"/>
              </w:rPr>
              <w:t xml:space="preserve"> </w:t>
            </w:r>
            <w:r w:rsidRPr="005559B5">
              <w:rPr>
                <w:color w:val="002060"/>
                <w:spacing w:val="-2"/>
              </w:rPr>
              <w:t>of</w:t>
            </w:r>
            <w:r w:rsidRPr="005559B5">
              <w:rPr>
                <w:color w:val="002060"/>
                <w:spacing w:val="-10"/>
              </w:rPr>
              <w:t xml:space="preserve"> </w:t>
            </w:r>
            <w:r w:rsidRPr="005559B5">
              <w:rPr>
                <w:color w:val="002060"/>
                <w:spacing w:val="-2"/>
              </w:rPr>
              <w:t>its</w:t>
            </w:r>
            <w:r w:rsidRPr="005559B5">
              <w:rPr>
                <w:color w:val="002060"/>
                <w:spacing w:val="-14"/>
              </w:rPr>
              <w:t xml:space="preserve"> </w:t>
            </w:r>
            <w:r w:rsidRPr="005559B5">
              <w:rPr>
                <w:color w:val="002060"/>
                <w:spacing w:val="-2"/>
              </w:rPr>
              <w:t>bid.</w:t>
            </w:r>
            <w:r w:rsidRPr="005559B5">
              <w:rPr>
                <w:color w:val="002060"/>
                <w:spacing w:val="-10"/>
              </w:rPr>
              <w:t xml:space="preserve"> </w:t>
            </w:r>
            <w:r w:rsidRPr="005559B5">
              <w:rPr>
                <w:color w:val="002060"/>
                <w:spacing w:val="-1"/>
              </w:rPr>
              <w:t>Any</w:t>
            </w:r>
            <w:r w:rsidRPr="005559B5">
              <w:rPr>
                <w:color w:val="002060"/>
                <w:spacing w:val="-58"/>
              </w:rPr>
              <w:t xml:space="preserve"> </w:t>
            </w:r>
            <w:r w:rsidRPr="005559B5" w:rsidR="00E94BBE">
              <w:rPr>
                <w:color w:val="002060"/>
                <w:spacing w:val="-58"/>
              </w:rPr>
              <w:t xml:space="preserve">      </w:t>
            </w:r>
            <w:r w:rsidRPr="005559B5">
              <w:rPr>
                <w:color w:val="002060"/>
              </w:rPr>
              <w:t>clarification</w:t>
            </w:r>
            <w:r w:rsidRPr="005559B5">
              <w:rPr>
                <w:color w:val="002060"/>
                <w:spacing w:val="-4"/>
              </w:rPr>
              <w:t xml:space="preserve"> </w:t>
            </w:r>
            <w:r w:rsidRPr="005559B5">
              <w:rPr>
                <w:color w:val="002060"/>
              </w:rPr>
              <w:t>submitted</w:t>
            </w:r>
            <w:r w:rsidRPr="005559B5">
              <w:rPr>
                <w:color w:val="002060"/>
                <w:spacing w:val="-4"/>
              </w:rPr>
              <w:t xml:space="preserve"> </w:t>
            </w:r>
            <w:r w:rsidRPr="005559B5">
              <w:rPr>
                <w:color w:val="002060"/>
              </w:rPr>
              <w:t>by</w:t>
            </w:r>
            <w:r w:rsidRPr="005559B5">
              <w:rPr>
                <w:color w:val="002060"/>
                <w:spacing w:val="-8"/>
              </w:rPr>
              <w:t xml:space="preserve"> </w:t>
            </w:r>
            <w:r w:rsidRPr="005559B5">
              <w:rPr>
                <w:color w:val="002060"/>
              </w:rPr>
              <w:t>a</w:t>
            </w:r>
            <w:r w:rsidRPr="005559B5">
              <w:rPr>
                <w:color w:val="002060"/>
                <w:spacing w:val="-3"/>
              </w:rPr>
              <w:t xml:space="preserve"> </w:t>
            </w:r>
            <w:r w:rsidRPr="005559B5">
              <w:rPr>
                <w:color w:val="002060"/>
              </w:rPr>
              <w:t>Bidder</w:t>
            </w:r>
            <w:r w:rsidRPr="005559B5">
              <w:rPr>
                <w:color w:val="002060"/>
                <w:spacing w:val="-3"/>
              </w:rPr>
              <w:t xml:space="preserve"> </w:t>
            </w:r>
            <w:r w:rsidRPr="005559B5">
              <w:rPr>
                <w:color w:val="002060"/>
              </w:rPr>
              <w:t>that</w:t>
            </w:r>
            <w:r w:rsidRPr="005559B5">
              <w:rPr>
                <w:color w:val="002060"/>
                <w:spacing w:val="-3"/>
              </w:rPr>
              <w:t xml:space="preserve"> </w:t>
            </w:r>
            <w:r w:rsidRPr="005559B5">
              <w:rPr>
                <w:color w:val="002060"/>
              </w:rPr>
              <w:t>is</w:t>
            </w:r>
            <w:r w:rsidRPr="005559B5">
              <w:rPr>
                <w:color w:val="002060"/>
                <w:spacing w:val="-6"/>
              </w:rPr>
              <w:t xml:space="preserve"> </w:t>
            </w:r>
            <w:r w:rsidRPr="005559B5">
              <w:rPr>
                <w:color w:val="002060"/>
              </w:rPr>
              <w:t>not</w:t>
            </w:r>
            <w:r w:rsidRPr="005559B5">
              <w:rPr>
                <w:color w:val="002060"/>
                <w:spacing w:val="-3"/>
              </w:rPr>
              <w:t xml:space="preserve"> </w:t>
            </w:r>
            <w:r w:rsidRPr="005559B5">
              <w:rPr>
                <w:color w:val="002060"/>
              </w:rPr>
              <w:t>in</w:t>
            </w:r>
            <w:r w:rsidRPr="005559B5">
              <w:rPr>
                <w:color w:val="002060"/>
                <w:spacing w:val="-6"/>
              </w:rPr>
              <w:t xml:space="preserve"> </w:t>
            </w:r>
            <w:r w:rsidRPr="005559B5">
              <w:rPr>
                <w:color w:val="002060"/>
              </w:rPr>
              <w:t>response</w:t>
            </w:r>
            <w:r w:rsidRPr="005559B5">
              <w:rPr>
                <w:color w:val="002060"/>
                <w:spacing w:val="-3"/>
              </w:rPr>
              <w:t xml:space="preserve"> </w:t>
            </w:r>
            <w:r w:rsidRPr="005559B5">
              <w:rPr>
                <w:color w:val="002060"/>
              </w:rPr>
              <w:t>to</w:t>
            </w:r>
            <w:r w:rsidRPr="005559B5">
              <w:rPr>
                <w:color w:val="002060"/>
                <w:spacing w:val="-6"/>
              </w:rPr>
              <w:t xml:space="preserve"> </w:t>
            </w:r>
            <w:r w:rsidRPr="005559B5">
              <w:rPr>
                <w:color w:val="002060"/>
              </w:rPr>
              <w:t>a</w:t>
            </w:r>
            <w:r w:rsidRPr="005559B5">
              <w:rPr>
                <w:color w:val="002060"/>
                <w:spacing w:val="-4"/>
              </w:rPr>
              <w:t xml:space="preserve"> </w:t>
            </w:r>
            <w:r w:rsidRPr="005559B5">
              <w:rPr>
                <w:color w:val="002060"/>
              </w:rPr>
              <w:t>request</w:t>
            </w:r>
            <w:r w:rsidRPr="005559B5">
              <w:rPr>
                <w:color w:val="002060"/>
                <w:spacing w:val="-3"/>
              </w:rPr>
              <w:t xml:space="preserve"> </w:t>
            </w:r>
            <w:r w:rsidRPr="005559B5">
              <w:rPr>
                <w:color w:val="002060"/>
              </w:rPr>
              <w:t>by</w:t>
            </w:r>
            <w:r w:rsidRPr="005559B5">
              <w:rPr>
                <w:color w:val="002060"/>
                <w:spacing w:val="-5"/>
              </w:rPr>
              <w:t xml:space="preserve"> </w:t>
            </w:r>
            <w:r w:rsidRPr="005559B5">
              <w:rPr>
                <w:color w:val="002060"/>
              </w:rPr>
              <w:t>the</w:t>
            </w:r>
            <w:r w:rsidRPr="005559B5" w:rsidR="00037CF0">
              <w:rPr>
                <w:color w:val="002060"/>
              </w:rPr>
              <w:t xml:space="preserve"> </w:t>
            </w:r>
            <w:r w:rsidRPr="005559B5">
              <w:rPr>
                <w:color w:val="002060"/>
                <w:spacing w:val="-59"/>
              </w:rPr>
              <w:t xml:space="preserve"> </w:t>
            </w:r>
            <w:r w:rsidRPr="005559B5" w:rsidR="00E94BBE">
              <w:rPr>
                <w:color w:val="002060"/>
                <w:spacing w:val="-59"/>
              </w:rPr>
              <w:t xml:space="preserve">   </w:t>
            </w:r>
            <w:r w:rsidRPr="005559B5">
              <w:rPr>
                <w:color w:val="002060"/>
                <w:spacing w:val="-3"/>
              </w:rPr>
              <w:t>Employer</w:t>
            </w:r>
            <w:r w:rsidRPr="005559B5">
              <w:rPr>
                <w:color w:val="002060"/>
                <w:spacing w:val="-10"/>
              </w:rPr>
              <w:t xml:space="preserve"> </w:t>
            </w:r>
            <w:r w:rsidRPr="005559B5">
              <w:rPr>
                <w:color w:val="002060"/>
                <w:spacing w:val="-3"/>
              </w:rPr>
              <w:t>shall</w:t>
            </w:r>
            <w:r w:rsidRPr="005559B5">
              <w:rPr>
                <w:color w:val="002060"/>
                <w:spacing w:val="-10"/>
              </w:rPr>
              <w:t xml:space="preserve"> </w:t>
            </w:r>
            <w:r w:rsidRPr="005559B5">
              <w:rPr>
                <w:color w:val="002060"/>
                <w:spacing w:val="-3"/>
              </w:rPr>
              <w:t>not</w:t>
            </w:r>
            <w:r w:rsidRPr="005559B5">
              <w:rPr>
                <w:color w:val="002060"/>
                <w:spacing w:val="-9"/>
              </w:rPr>
              <w:t xml:space="preserve"> </w:t>
            </w:r>
            <w:r w:rsidRPr="005559B5">
              <w:rPr>
                <w:color w:val="002060"/>
                <w:spacing w:val="-3"/>
              </w:rPr>
              <w:t>be</w:t>
            </w:r>
            <w:r w:rsidRPr="005559B5">
              <w:rPr>
                <w:color w:val="002060"/>
                <w:spacing w:val="-13"/>
              </w:rPr>
              <w:t xml:space="preserve"> </w:t>
            </w:r>
            <w:r w:rsidRPr="005559B5">
              <w:rPr>
                <w:color w:val="002060"/>
                <w:spacing w:val="-3"/>
              </w:rPr>
              <w:t>considered.</w:t>
            </w:r>
            <w:r w:rsidRPr="005559B5">
              <w:rPr>
                <w:color w:val="002060"/>
                <w:spacing w:val="-10"/>
              </w:rPr>
              <w:t xml:space="preserve"> </w:t>
            </w:r>
            <w:r w:rsidRPr="005559B5">
              <w:rPr>
                <w:color w:val="002060"/>
                <w:spacing w:val="-3"/>
              </w:rPr>
              <w:t>The</w:t>
            </w:r>
            <w:r w:rsidRPr="005559B5">
              <w:rPr>
                <w:color w:val="002060"/>
                <w:spacing w:val="-10"/>
              </w:rPr>
              <w:t xml:space="preserve"> </w:t>
            </w:r>
            <w:r w:rsidRPr="005559B5">
              <w:rPr>
                <w:color w:val="002060"/>
                <w:spacing w:val="-3"/>
              </w:rPr>
              <w:t>Employer’s</w:t>
            </w:r>
            <w:r w:rsidRPr="005559B5">
              <w:rPr>
                <w:color w:val="002060"/>
                <w:spacing w:val="-12"/>
              </w:rPr>
              <w:t xml:space="preserve"> </w:t>
            </w:r>
            <w:r w:rsidRPr="005559B5">
              <w:rPr>
                <w:color w:val="002060"/>
                <w:spacing w:val="-2"/>
              </w:rPr>
              <w:t>request</w:t>
            </w:r>
            <w:r w:rsidRPr="005559B5">
              <w:rPr>
                <w:color w:val="002060"/>
                <w:spacing w:val="-11"/>
              </w:rPr>
              <w:t xml:space="preserve"> </w:t>
            </w:r>
            <w:r w:rsidRPr="005559B5">
              <w:rPr>
                <w:color w:val="002060"/>
                <w:spacing w:val="-2"/>
              </w:rPr>
              <w:t>for</w:t>
            </w:r>
            <w:r w:rsidRPr="005559B5">
              <w:rPr>
                <w:color w:val="002060"/>
                <w:spacing w:val="-9"/>
              </w:rPr>
              <w:t xml:space="preserve"> </w:t>
            </w:r>
            <w:r w:rsidRPr="005559B5">
              <w:rPr>
                <w:color w:val="002060"/>
                <w:spacing w:val="-2"/>
              </w:rPr>
              <w:t>clarification</w:t>
            </w:r>
            <w:r w:rsidRPr="005559B5">
              <w:rPr>
                <w:color w:val="002060"/>
                <w:spacing w:val="-10"/>
              </w:rPr>
              <w:t xml:space="preserve"> </w:t>
            </w:r>
            <w:r w:rsidRPr="005559B5">
              <w:rPr>
                <w:color w:val="002060"/>
                <w:spacing w:val="-2"/>
              </w:rPr>
              <w:t>and</w:t>
            </w:r>
            <w:r w:rsidRPr="005559B5">
              <w:rPr>
                <w:color w:val="002060"/>
                <w:spacing w:val="-59"/>
              </w:rPr>
              <w:t xml:space="preserve"> </w:t>
            </w:r>
            <w:r w:rsidRPr="005559B5" w:rsidR="00E94BBE">
              <w:rPr>
                <w:color w:val="002060"/>
                <w:spacing w:val="-59"/>
              </w:rPr>
              <w:t xml:space="preserve">   </w:t>
            </w:r>
            <w:r w:rsidRPr="005559B5" w:rsidR="00037CF0">
              <w:rPr>
                <w:color w:val="002060"/>
                <w:spacing w:val="-59"/>
              </w:rPr>
              <w:t xml:space="preserve"> </w:t>
            </w:r>
            <w:r w:rsidRPr="005559B5">
              <w:rPr>
                <w:color w:val="002060"/>
                <w:spacing w:val="-5"/>
              </w:rPr>
              <w:t>the</w:t>
            </w:r>
            <w:r w:rsidRPr="005559B5">
              <w:rPr>
                <w:color w:val="002060"/>
                <w:spacing w:val="-11"/>
              </w:rPr>
              <w:t xml:space="preserve"> </w:t>
            </w:r>
            <w:r w:rsidRPr="005559B5">
              <w:rPr>
                <w:color w:val="002060"/>
                <w:spacing w:val="-5"/>
              </w:rPr>
              <w:t>response</w:t>
            </w:r>
            <w:r w:rsidRPr="005559B5">
              <w:rPr>
                <w:color w:val="002060"/>
                <w:spacing w:val="-9"/>
              </w:rPr>
              <w:t xml:space="preserve"> </w:t>
            </w:r>
            <w:r w:rsidRPr="005559B5">
              <w:rPr>
                <w:color w:val="002060"/>
                <w:spacing w:val="-4"/>
              </w:rPr>
              <w:t>shall</w:t>
            </w:r>
            <w:r w:rsidRPr="005559B5">
              <w:rPr>
                <w:color w:val="002060"/>
                <w:spacing w:val="-10"/>
              </w:rPr>
              <w:t xml:space="preserve"> </w:t>
            </w:r>
            <w:r w:rsidRPr="005559B5">
              <w:rPr>
                <w:color w:val="002060"/>
                <w:spacing w:val="-4"/>
              </w:rPr>
              <w:t>be</w:t>
            </w:r>
            <w:r w:rsidRPr="005559B5">
              <w:rPr>
                <w:color w:val="002060"/>
                <w:spacing w:val="-10"/>
              </w:rPr>
              <w:t xml:space="preserve"> </w:t>
            </w:r>
            <w:r w:rsidRPr="005559B5">
              <w:rPr>
                <w:color w:val="002060"/>
                <w:spacing w:val="-4"/>
              </w:rPr>
              <w:t>in</w:t>
            </w:r>
            <w:r w:rsidRPr="005559B5">
              <w:rPr>
                <w:color w:val="002060"/>
                <w:spacing w:val="-8"/>
              </w:rPr>
              <w:t xml:space="preserve"> </w:t>
            </w:r>
            <w:r w:rsidRPr="005559B5">
              <w:rPr>
                <w:color w:val="002060"/>
                <w:spacing w:val="-4"/>
              </w:rPr>
              <w:t>writing.</w:t>
            </w:r>
            <w:r w:rsidRPr="005559B5">
              <w:rPr>
                <w:color w:val="002060"/>
                <w:spacing w:val="-10"/>
              </w:rPr>
              <w:t xml:space="preserve"> </w:t>
            </w:r>
            <w:r w:rsidRPr="005559B5">
              <w:rPr>
                <w:color w:val="002060"/>
                <w:spacing w:val="-4"/>
              </w:rPr>
              <w:t>No</w:t>
            </w:r>
            <w:r w:rsidRPr="005559B5">
              <w:rPr>
                <w:color w:val="002060"/>
                <w:spacing w:val="-9"/>
              </w:rPr>
              <w:t xml:space="preserve"> </w:t>
            </w:r>
            <w:r w:rsidRPr="005559B5">
              <w:rPr>
                <w:color w:val="002060"/>
                <w:spacing w:val="-4"/>
              </w:rPr>
              <w:t>change</w:t>
            </w:r>
            <w:r w:rsidRPr="005559B5">
              <w:rPr>
                <w:color w:val="002060"/>
                <w:spacing w:val="-9"/>
              </w:rPr>
              <w:t xml:space="preserve"> </w:t>
            </w:r>
            <w:r w:rsidRPr="005559B5">
              <w:rPr>
                <w:color w:val="002060"/>
                <w:spacing w:val="-4"/>
              </w:rPr>
              <w:t>in</w:t>
            </w:r>
            <w:r w:rsidRPr="005559B5">
              <w:rPr>
                <w:color w:val="002060"/>
                <w:spacing w:val="-10"/>
              </w:rPr>
              <w:t xml:space="preserve"> </w:t>
            </w:r>
            <w:r w:rsidRPr="005559B5">
              <w:rPr>
                <w:color w:val="002060"/>
                <w:spacing w:val="-4"/>
              </w:rPr>
              <w:t>the</w:t>
            </w:r>
            <w:r w:rsidRPr="005559B5">
              <w:rPr>
                <w:color w:val="002060"/>
                <w:spacing w:val="-11"/>
              </w:rPr>
              <w:t xml:space="preserve"> </w:t>
            </w:r>
            <w:r w:rsidRPr="005559B5">
              <w:rPr>
                <w:color w:val="002060"/>
                <w:spacing w:val="-4"/>
              </w:rPr>
              <w:t>prices</w:t>
            </w:r>
            <w:r w:rsidRPr="005559B5">
              <w:rPr>
                <w:color w:val="002060"/>
                <w:spacing w:val="-9"/>
              </w:rPr>
              <w:t xml:space="preserve"> </w:t>
            </w:r>
            <w:r w:rsidRPr="005559B5">
              <w:rPr>
                <w:color w:val="002060"/>
                <w:spacing w:val="-4"/>
              </w:rPr>
              <w:t>or</w:t>
            </w:r>
            <w:r w:rsidRPr="005559B5">
              <w:rPr>
                <w:color w:val="002060"/>
                <w:spacing w:val="-8"/>
              </w:rPr>
              <w:t xml:space="preserve"> </w:t>
            </w:r>
            <w:r w:rsidRPr="005559B5">
              <w:rPr>
                <w:color w:val="002060"/>
                <w:spacing w:val="-4"/>
              </w:rPr>
              <w:t>substance</w:t>
            </w:r>
            <w:r w:rsidRPr="005559B5">
              <w:rPr>
                <w:color w:val="002060"/>
                <w:spacing w:val="-9"/>
              </w:rPr>
              <w:t xml:space="preserve"> </w:t>
            </w:r>
            <w:r w:rsidRPr="005559B5">
              <w:rPr>
                <w:color w:val="002060"/>
                <w:spacing w:val="-4"/>
              </w:rPr>
              <w:t>of</w:t>
            </w:r>
            <w:r w:rsidRPr="005559B5">
              <w:rPr>
                <w:color w:val="002060"/>
                <w:spacing w:val="-9"/>
              </w:rPr>
              <w:t xml:space="preserve"> </w:t>
            </w:r>
            <w:r w:rsidRPr="005559B5">
              <w:rPr>
                <w:color w:val="002060"/>
                <w:spacing w:val="-4"/>
              </w:rPr>
              <w:t>the</w:t>
            </w:r>
            <w:r w:rsidRPr="005559B5">
              <w:rPr>
                <w:color w:val="002060"/>
                <w:spacing w:val="-11"/>
              </w:rPr>
              <w:t xml:space="preserve"> </w:t>
            </w:r>
            <w:r w:rsidRPr="005559B5">
              <w:rPr>
                <w:color w:val="002060"/>
                <w:spacing w:val="-4"/>
              </w:rPr>
              <w:t>bid</w:t>
            </w:r>
            <w:r w:rsidRPr="005559B5">
              <w:rPr>
                <w:color w:val="002060"/>
                <w:spacing w:val="-59"/>
              </w:rPr>
              <w:t xml:space="preserve"> </w:t>
            </w:r>
            <w:r w:rsidRPr="005559B5" w:rsidR="00E94BBE">
              <w:rPr>
                <w:color w:val="002060"/>
                <w:spacing w:val="-59"/>
              </w:rPr>
              <w:t xml:space="preserve"> </w:t>
            </w:r>
            <w:r w:rsidRPr="005559B5" w:rsidR="00D15783">
              <w:rPr>
                <w:color w:val="002060"/>
                <w:spacing w:val="-59"/>
              </w:rPr>
              <w:t xml:space="preserve">  </w:t>
            </w:r>
            <w:r w:rsidRPr="005559B5">
              <w:rPr>
                <w:color w:val="002060"/>
              </w:rPr>
              <w:t>shall be sought, offered, or permitted, except to confirm the correction of</w:t>
            </w:r>
            <w:r w:rsidRPr="005559B5">
              <w:rPr>
                <w:color w:val="002060"/>
                <w:spacing w:val="1"/>
              </w:rPr>
              <w:t xml:space="preserve"> </w:t>
            </w:r>
            <w:r w:rsidRPr="005559B5">
              <w:rPr>
                <w:color w:val="002060"/>
              </w:rPr>
              <w:t>arithmetic</w:t>
            </w:r>
            <w:r w:rsidRPr="005559B5">
              <w:rPr>
                <w:color w:val="002060"/>
                <w:spacing w:val="-7"/>
              </w:rPr>
              <w:t xml:space="preserve"> </w:t>
            </w:r>
            <w:r w:rsidRPr="005559B5">
              <w:rPr>
                <w:color w:val="002060"/>
              </w:rPr>
              <w:t>errors</w:t>
            </w:r>
            <w:r w:rsidRPr="005559B5">
              <w:rPr>
                <w:color w:val="002060"/>
                <w:spacing w:val="-6"/>
              </w:rPr>
              <w:t xml:space="preserve"> </w:t>
            </w:r>
            <w:r w:rsidRPr="005559B5">
              <w:rPr>
                <w:color w:val="002060"/>
              </w:rPr>
              <w:t>discovered</w:t>
            </w:r>
            <w:r w:rsidRPr="005559B5">
              <w:rPr>
                <w:color w:val="002060"/>
                <w:spacing w:val="-6"/>
              </w:rPr>
              <w:t xml:space="preserve"> </w:t>
            </w:r>
            <w:r w:rsidRPr="005559B5">
              <w:rPr>
                <w:color w:val="002060"/>
              </w:rPr>
              <w:t>by</w:t>
            </w:r>
            <w:r w:rsidRPr="005559B5">
              <w:rPr>
                <w:color w:val="002060"/>
                <w:spacing w:val="-7"/>
              </w:rPr>
              <w:t xml:space="preserve"> </w:t>
            </w:r>
            <w:r w:rsidRPr="005559B5">
              <w:rPr>
                <w:color w:val="002060"/>
              </w:rPr>
              <w:t>the</w:t>
            </w:r>
            <w:r w:rsidRPr="005559B5">
              <w:rPr>
                <w:color w:val="002060"/>
                <w:spacing w:val="-7"/>
              </w:rPr>
              <w:t xml:space="preserve"> </w:t>
            </w:r>
            <w:r w:rsidRPr="005559B5">
              <w:rPr>
                <w:color w:val="002060"/>
              </w:rPr>
              <w:t>Employer</w:t>
            </w:r>
            <w:r w:rsidRPr="005559B5">
              <w:rPr>
                <w:color w:val="002060"/>
                <w:spacing w:val="-6"/>
              </w:rPr>
              <w:t xml:space="preserve"> </w:t>
            </w:r>
            <w:r w:rsidRPr="005559B5">
              <w:rPr>
                <w:color w:val="002060"/>
              </w:rPr>
              <w:t>in</w:t>
            </w:r>
            <w:r w:rsidRPr="005559B5">
              <w:rPr>
                <w:color w:val="002060"/>
                <w:spacing w:val="-6"/>
              </w:rPr>
              <w:t xml:space="preserve"> </w:t>
            </w:r>
            <w:r w:rsidRPr="005559B5">
              <w:rPr>
                <w:color w:val="002060"/>
              </w:rPr>
              <w:t>the</w:t>
            </w:r>
            <w:r w:rsidRPr="005559B5">
              <w:rPr>
                <w:color w:val="002060"/>
                <w:spacing w:val="-5"/>
              </w:rPr>
              <w:t xml:space="preserve"> </w:t>
            </w:r>
            <w:r w:rsidRPr="005559B5">
              <w:rPr>
                <w:color w:val="002060"/>
              </w:rPr>
              <w:t>evaluation</w:t>
            </w:r>
            <w:r w:rsidRPr="005559B5">
              <w:rPr>
                <w:color w:val="002060"/>
                <w:spacing w:val="-7"/>
              </w:rPr>
              <w:t xml:space="preserve"> </w:t>
            </w:r>
            <w:r w:rsidRPr="005559B5">
              <w:rPr>
                <w:color w:val="002060"/>
              </w:rPr>
              <w:t>of</w:t>
            </w:r>
            <w:r w:rsidRPr="005559B5">
              <w:rPr>
                <w:color w:val="002060"/>
                <w:spacing w:val="-6"/>
              </w:rPr>
              <w:t xml:space="preserve"> </w:t>
            </w:r>
            <w:r w:rsidRPr="005559B5">
              <w:rPr>
                <w:color w:val="002060"/>
              </w:rPr>
              <w:t>the</w:t>
            </w:r>
            <w:r w:rsidRPr="005559B5">
              <w:rPr>
                <w:color w:val="002060"/>
                <w:spacing w:val="-6"/>
              </w:rPr>
              <w:t xml:space="preserve"> </w:t>
            </w:r>
            <w:r w:rsidRPr="005559B5">
              <w:rPr>
                <w:color w:val="002060"/>
              </w:rPr>
              <w:t>bids,</w:t>
            </w:r>
            <w:r w:rsidRPr="005559B5">
              <w:rPr>
                <w:color w:val="002060"/>
                <w:spacing w:val="-6"/>
              </w:rPr>
              <w:t xml:space="preserve"> </w:t>
            </w:r>
            <w:r w:rsidRPr="005559B5">
              <w:rPr>
                <w:color w:val="002060"/>
              </w:rPr>
              <w:t>in</w:t>
            </w:r>
            <w:r w:rsidRPr="005559B5" w:rsidR="00E94BBE">
              <w:rPr>
                <w:color w:val="002060"/>
              </w:rPr>
              <w:t xml:space="preserve"> </w:t>
            </w:r>
            <w:r w:rsidRPr="005559B5">
              <w:rPr>
                <w:color w:val="002060"/>
                <w:spacing w:val="-59"/>
              </w:rPr>
              <w:t xml:space="preserve"> </w:t>
            </w:r>
            <w:r w:rsidRPr="005559B5">
              <w:rPr>
                <w:color w:val="002060"/>
                <w:spacing w:val="-3"/>
              </w:rPr>
              <w:t>accordance</w:t>
            </w:r>
            <w:r w:rsidRPr="005559B5">
              <w:rPr>
                <w:color w:val="002060"/>
                <w:spacing w:val="-13"/>
              </w:rPr>
              <w:t xml:space="preserve"> </w:t>
            </w:r>
            <w:r w:rsidRPr="005559B5">
              <w:rPr>
                <w:color w:val="002060"/>
                <w:spacing w:val="-3"/>
              </w:rPr>
              <w:t>with</w:t>
            </w:r>
            <w:r w:rsidRPr="005559B5">
              <w:rPr>
                <w:color w:val="002060"/>
                <w:spacing w:val="-10"/>
              </w:rPr>
              <w:t xml:space="preserve"> </w:t>
            </w:r>
            <w:r w:rsidRPr="005559B5">
              <w:rPr>
                <w:color w:val="002060"/>
                <w:spacing w:val="-2"/>
              </w:rPr>
              <w:t>ITB</w:t>
            </w:r>
            <w:r w:rsidRPr="005559B5">
              <w:rPr>
                <w:color w:val="002060"/>
                <w:spacing w:val="-13"/>
              </w:rPr>
              <w:t xml:space="preserve"> </w:t>
            </w:r>
            <w:r w:rsidRPr="005559B5">
              <w:rPr>
                <w:color w:val="002060"/>
                <w:spacing w:val="-2"/>
              </w:rPr>
              <w:t>28.</w:t>
            </w:r>
            <w:r w:rsidRPr="005559B5">
              <w:rPr>
                <w:color w:val="002060"/>
                <w:spacing w:val="41"/>
              </w:rPr>
              <w:t xml:space="preserve"> </w:t>
            </w:r>
          </w:p>
        </w:tc>
      </w:tr>
    </w:tbl>
    <w:p w:rsidRPr="005559B5" w:rsidR="00A53B14" w:rsidRDefault="00A53B14" w14:paraId="206CF6AD" w14:textId="77777777">
      <w:pPr>
        <w:jc w:val="both"/>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80"/>
        <w:gridCol w:w="7922"/>
      </w:tblGrid>
      <w:tr w:rsidRPr="005559B5" w:rsidR="005559B5" w14:paraId="21F0455F" w14:textId="77777777">
        <w:trPr>
          <w:trHeight w:val="621"/>
        </w:trPr>
        <w:tc>
          <w:tcPr>
            <w:tcW w:w="2180" w:type="dxa"/>
          </w:tcPr>
          <w:p w:rsidRPr="005559B5" w:rsidR="00A53B14" w:rsidRDefault="00A53B14" w14:paraId="0F3FFE1A" w14:textId="77777777">
            <w:pPr>
              <w:pStyle w:val="TableParagraph"/>
              <w:rPr>
                <w:rFonts w:ascii="Times New Roman"/>
                <w:color w:val="002060"/>
              </w:rPr>
            </w:pPr>
          </w:p>
        </w:tc>
        <w:tc>
          <w:tcPr>
            <w:tcW w:w="7922" w:type="dxa"/>
          </w:tcPr>
          <w:p w:rsidRPr="005559B5" w:rsidR="00A53B14" w:rsidRDefault="0092076E" w14:paraId="2503E837" w14:textId="77777777">
            <w:pPr>
              <w:pStyle w:val="TableParagraph"/>
              <w:spacing w:before="9" w:line="292" w:lineRule="exact"/>
              <w:ind w:left="467" w:hanging="360"/>
              <w:rPr>
                <w:color w:val="002060"/>
              </w:rPr>
            </w:pPr>
            <w:r w:rsidRPr="005559B5">
              <w:rPr>
                <w:color w:val="002060"/>
                <w:spacing w:val="-2"/>
              </w:rPr>
              <w:t>24.2</w:t>
            </w:r>
            <w:r w:rsidRPr="005559B5">
              <w:rPr>
                <w:color w:val="002060"/>
                <w:spacing w:val="-13"/>
              </w:rPr>
              <w:t xml:space="preserve"> </w:t>
            </w:r>
            <w:r w:rsidRPr="005559B5">
              <w:rPr>
                <w:color w:val="002060"/>
                <w:spacing w:val="-2"/>
              </w:rPr>
              <w:t>If</w:t>
            </w:r>
            <w:r w:rsidRPr="005559B5">
              <w:rPr>
                <w:color w:val="002060"/>
                <w:spacing w:val="-9"/>
              </w:rPr>
              <w:t xml:space="preserve"> </w:t>
            </w:r>
            <w:r w:rsidRPr="005559B5">
              <w:rPr>
                <w:color w:val="002060"/>
                <w:spacing w:val="-2"/>
              </w:rPr>
              <w:t>a</w:t>
            </w:r>
            <w:r w:rsidRPr="005559B5">
              <w:rPr>
                <w:color w:val="002060"/>
                <w:spacing w:val="-13"/>
              </w:rPr>
              <w:t xml:space="preserve"> </w:t>
            </w:r>
            <w:r w:rsidRPr="005559B5">
              <w:rPr>
                <w:color w:val="002060"/>
                <w:spacing w:val="-2"/>
              </w:rPr>
              <w:t>Bidder</w:t>
            </w:r>
            <w:r w:rsidRPr="005559B5">
              <w:rPr>
                <w:color w:val="002060"/>
                <w:spacing w:val="-11"/>
              </w:rPr>
              <w:t xml:space="preserve"> </w:t>
            </w:r>
            <w:r w:rsidRPr="005559B5">
              <w:rPr>
                <w:color w:val="002060"/>
                <w:spacing w:val="-2"/>
              </w:rPr>
              <w:t>does</w:t>
            </w:r>
            <w:r w:rsidRPr="005559B5">
              <w:rPr>
                <w:color w:val="002060"/>
                <w:spacing w:val="-11"/>
              </w:rPr>
              <w:t xml:space="preserve"> </w:t>
            </w:r>
            <w:r w:rsidRPr="005559B5">
              <w:rPr>
                <w:color w:val="002060"/>
                <w:spacing w:val="-2"/>
              </w:rPr>
              <w:t>not</w:t>
            </w:r>
            <w:r w:rsidRPr="005559B5">
              <w:rPr>
                <w:color w:val="002060"/>
                <w:spacing w:val="-11"/>
              </w:rPr>
              <w:t xml:space="preserve"> </w:t>
            </w:r>
            <w:r w:rsidRPr="005559B5">
              <w:rPr>
                <w:color w:val="002060"/>
                <w:spacing w:val="-2"/>
              </w:rPr>
              <w:t>provide</w:t>
            </w:r>
            <w:r w:rsidRPr="005559B5">
              <w:rPr>
                <w:color w:val="002060"/>
                <w:spacing w:val="-10"/>
              </w:rPr>
              <w:t xml:space="preserve"> </w:t>
            </w:r>
            <w:r w:rsidRPr="005559B5">
              <w:rPr>
                <w:color w:val="002060"/>
                <w:spacing w:val="-1"/>
              </w:rPr>
              <w:t>clarifications</w:t>
            </w:r>
            <w:r w:rsidRPr="005559B5">
              <w:rPr>
                <w:color w:val="002060"/>
                <w:spacing w:val="-13"/>
              </w:rPr>
              <w:t xml:space="preserve"> </w:t>
            </w:r>
            <w:r w:rsidRPr="005559B5">
              <w:rPr>
                <w:color w:val="002060"/>
                <w:spacing w:val="-1"/>
              </w:rPr>
              <w:t>of</w:t>
            </w:r>
            <w:r w:rsidRPr="005559B5">
              <w:rPr>
                <w:color w:val="002060"/>
                <w:spacing w:val="-9"/>
              </w:rPr>
              <w:t xml:space="preserve"> </w:t>
            </w:r>
            <w:r w:rsidRPr="005559B5">
              <w:rPr>
                <w:color w:val="002060"/>
                <w:spacing w:val="-1"/>
              </w:rPr>
              <w:t>its</w:t>
            </w:r>
            <w:r w:rsidRPr="005559B5">
              <w:rPr>
                <w:color w:val="002060"/>
                <w:spacing w:val="-12"/>
              </w:rPr>
              <w:t xml:space="preserve"> </w:t>
            </w:r>
            <w:r w:rsidRPr="005559B5">
              <w:rPr>
                <w:color w:val="002060"/>
                <w:spacing w:val="-1"/>
              </w:rPr>
              <w:t>bid</w:t>
            </w:r>
            <w:r w:rsidRPr="005559B5">
              <w:rPr>
                <w:color w:val="002060"/>
                <w:spacing w:val="-11"/>
              </w:rPr>
              <w:t xml:space="preserve"> </w:t>
            </w:r>
            <w:r w:rsidRPr="005559B5">
              <w:rPr>
                <w:color w:val="002060"/>
                <w:spacing w:val="-1"/>
              </w:rPr>
              <w:t>by</w:t>
            </w:r>
            <w:r w:rsidRPr="005559B5">
              <w:rPr>
                <w:color w:val="002060"/>
                <w:spacing w:val="-14"/>
              </w:rPr>
              <w:t xml:space="preserve"> </w:t>
            </w:r>
            <w:r w:rsidRPr="005559B5">
              <w:rPr>
                <w:color w:val="002060"/>
                <w:spacing w:val="-1"/>
              </w:rPr>
              <w:t>the</w:t>
            </w:r>
            <w:r w:rsidRPr="005559B5">
              <w:rPr>
                <w:color w:val="002060"/>
                <w:spacing w:val="-11"/>
              </w:rPr>
              <w:t xml:space="preserve"> </w:t>
            </w:r>
            <w:r w:rsidRPr="005559B5">
              <w:rPr>
                <w:color w:val="002060"/>
                <w:spacing w:val="-1"/>
              </w:rPr>
              <w:t>date</w:t>
            </w:r>
            <w:r w:rsidRPr="005559B5">
              <w:rPr>
                <w:color w:val="002060"/>
                <w:spacing w:val="-13"/>
              </w:rPr>
              <w:t xml:space="preserve"> </w:t>
            </w:r>
            <w:r w:rsidRPr="005559B5">
              <w:rPr>
                <w:color w:val="002060"/>
                <w:spacing w:val="-1"/>
              </w:rPr>
              <w:t>and</w:t>
            </w:r>
            <w:r w:rsidRPr="005559B5">
              <w:rPr>
                <w:color w:val="002060"/>
                <w:spacing w:val="-12"/>
              </w:rPr>
              <w:t xml:space="preserve"> </w:t>
            </w:r>
            <w:r w:rsidRPr="005559B5">
              <w:rPr>
                <w:color w:val="002060"/>
                <w:spacing w:val="-1"/>
              </w:rPr>
              <w:t>time</w:t>
            </w:r>
            <w:r w:rsidRPr="005559B5">
              <w:rPr>
                <w:color w:val="002060"/>
                <w:spacing w:val="-12"/>
              </w:rPr>
              <w:t xml:space="preserve"> </w:t>
            </w:r>
            <w:r w:rsidRPr="005559B5">
              <w:rPr>
                <w:color w:val="002060"/>
                <w:spacing w:val="-1"/>
              </w:rPr>
              <w:t>set</w:t>
            </w:r>
            <w:r w:rsidRPr="005559B5">
              <w:rPr>
                <w:color w:val="002060"/>
                <w:spacing w:val="-12"/>
              </w:rPr>
              <w:t xml:space="preserve"> </w:t>
            </w:r>
            <w:r w:rsidRPr="005559B5">
              <w:rPr>
                <w:color w:val="002060"/>
                <w:spacing w:val="-1"/>
              </w:rPr>
              <w:t>in</w:t>
            </w:r>
            <w:r w:rsidRPr="005559B5" w:rsidR="00D15783">
              <w:rPr>
                <w:color w:val="002060"/>
                <w:spacing w:val="-1"/>
              </w:rPr>
              <w:t xml:space="preserve"> </w:t>
            </w:r>
            <w:r w:rsidRPr="005559B5">
              <w:rPr>
                <w:color w:val="002060"/>
                <w:spacing w:val="-58"/>
              </w:rPr>
              <w:t xml:space="preserve"> </w:t>
            </w:r>
            <w:r w:rsidRPr="005559B5" w:rsidR="00E94BBE">
              <w:rPr>
                <w:color w:val="002060"/>
                <w:spacing w:val="-58"/>
              </w:rPr>
              <w:t xml:space="preserve">  </w:t>
            </w:r>
            <w:r w:rsidRPr="005559B5">
              <w:rPr>
                <w:color w:val="002060"/>
                <w:spacing w:val="-5"/>
              </w:rPr>
              <w:t>the</w:t>
            </w:r>
            <w:r w:rsidRPr="005559B5">
              <w:rPr>
                <w:color w:val="002060"/>
                <w:spacing w:val="-9"/>
              </w:rPr>
              <w:t xml:space="preserve"> </w:t>
            </w:r>
            <w:r w:rsidRPr="005559B5">
              <w:rPr>
                <w:color w:val="002060"/>
                <w:spacing w:val="-5"/>
              </w:rPr>
              <w:t>Employer’s</w:t>
            </w:r>
            <w:r w:rsidRPr="005559B5">
              <w:rPr>
                <w:color w:val="002060"/>
                <w:spacing w:val="-11"/>
              </w:rPr>
              <w:t xml:space="preserve"> </w:t>
            </w:r>
            <w:r w:rsidRPr="005559B5">
              <w:rPr>
                <w:color w:val="002060"/>
                <w:spacing w:val="-5"/>
              </w:rPr>
              <w:t>request</w:t>
            </w:r>
            <w:r w:rsidRPr="005559B5">
              <w:rPr>
                <w:color w:val="002060"/>
                <w:spacing w:val="-13"/>
              </w:rPr>
              <w:t xml:space="preserve"> </w:t>
            </w:r>
            <w:r w:rsidRPr="005559B5">
              <w:rPr>
                <w:color w:val="002060"/>
                <w:spacing w:val="-5"/>
              </w:rPr>
              <w:t>for</w:t>
            </w:r>
            <w:r w:rsidRPr="005559B5">
              <w:rPr>
                <w:color w:val="002060"/>
                <w:spacing w:val="-10"/>
              </w:rPr>
              <w:t xml:space="preserve"> </w:t>
            </w:r>
            <w:r w:rsidRPr="005559B5">
              <w:rPr>
                <w:color w:val="002060"/>
                <w:spacing w:val="-5"/>
              </w:rPr>
              <w:t>clarification,</w:t>
            </w:r>
            <w:r w:rsidRPr="005559B5">
              <w:rPr>
                <w:color w:val="002060"/>
                <w:spacing w:val="-7"/>
              </w:rPr>
              <w:t xml:space="preserve"> </w:t>
            </w:r>
            <w:r w:rsidRPr="005559B5">
              <w:rPr>
                <w:color w:val="002060"/>
                <w:spacing w:val="-4"/>
              </w:rPr>
              <w:t>its</w:t>
            </w:r>
            <w:r w:rsidRPr="005559B5">
              <w:rPr>
                <w:color w:val="002060"/>
                <w:spacing w:val="-11"/>
              </w:rPr>
              <w:t xml:space="preserve"> </w:t>
            </w:r>
            <w:r w:rsidRPr="005559B5">
              <w:rPr>
                <w:color w:val="002060"/>
                <w:spacing w:val="-4"/>
              </w:rPr>
              <w:t>bid</w:t>
            </w:r>
            <w:r w:rsidRPr="005559B5">
              <w:rPr>
                <w:color w:val="002060"/>
                <w:spacing w:val="-12"/>
              </w:rPr>
              <w:t xml:space="preserve"> </w:t>
            </w:r>
            <w:r w:rsidRPr="005559B5">
              <w:rPr>
                <w:color w:val="002060"/>
                <w:spacing w:val="-4"/>
              </w:rPr>
              <w:t>may</w:t>
            </w:r>
            <w:r w:rsidRPr="005559B5">
              <w:rPr>
                <w:color w:val="002060"/>
                <w:spacing w:val="-11"/>
              </w:rPr>
              <w:t xml:space="preserve"> </w:t>
            </w:r>
            <w:r w:rsidRPr="005559B5">
              <w:rPr>
                <w:color w:val="002060"/>
                <w:spacing w:val="-4"/>
              </w:rPr>
              <w:t>be</w:t>
            </w:r>
            <w:r w:rsidRPr="005559B5">
              <w:rPr>
                <w:color w:val="002060"/>
                <w:spacing w:val="-8"/>
              </w:rPr>
              <w:t xml:space="preserve"> </w:t>
            </w:r>
            <w:r w:rsidRPr="005559B5">
              <w:rPr>
                <w:color w:val="002060"/>
                <w:spacing w:val="-4"/>
              </w:rPr>
              <w:t>rejected.</w:t>
            </w:r>
          </w:p>
        </w:tc>
      </w:tr>
      <w:tr w:rsidRPr="005559B5" w:rsidR="005559B5" w14:paraId="20EA7746" w14:textId="77777777">
        <w:trPr>
          <w:trHeight w:val="2198"/>
        </w:trPr>
        <w:tc>
          <w:tcPr>
            <w:tcW w:w="2180" w:type="dxa"/>
          </w:tcPr>
          <w:p w:rsidRPr="005559B5" w:rsidR="00A53B14" w:rsidRDefault="0092076E" w14:paraId="19A21A9E" w14:textId="77777777">
            <w:pPr>
              <w:pStyle w:val="TableParagraph"/>
              <w:ind w:left="107" w:right="147"/>
              <w:rPr>
                <w:rFonts w:ascii="Arial"/>
                <w:b/>
                <w:color w:val="002060"/>
              </w:rPr>
            </w:pPr>
            <w:r w:rsidRPr="005559B5">
              <w:rPr>
                <w:rFonts w:ascii="Arial"/>
                <w:b/>
                <w:color w:val="002060"/>
              </w:rPr>
              <w:t>25.</w:t>
            </w:r>
            <w:r w:rsidRPr="005559B5">
              <w:rPr>
                <w:rFonts w:ascii="Arial"/>
                <w:b/>
                <w:color w:val="002060"/>
                <w:spacing w:val="5"/>
              </w:rPr>
              <w:t xml:space="preserve"> </w:t>
            </w:r>
            <w:r w:rsidRPr="005559B5">
              <w:rPr>
                <w:rFonts w:ascii="Arial"/>
                <w:b/>
                <w:color w:val="002060"/>
              </w:rPr>
              <w:t>Deviations,</w:t>
            </w:r>
            <w:r w:rsidRPr="005559B5">
              <w:rPr>
                <w:rFonts w:ascii="Arial"/>
                <w:b/>
                <w:color w:val="002060"/>
                <w:spacing w:val="1"/>
              </w:rPr>
              <w:t xml:space="preserve"> </w:t>
            </w:r>
            <w:r w:rsidRPr="005559B5">
              <w:rPr>
                <w:rFonts w:ascii="Arial"/>
                <w:b/>
                <w:color w:val="002060"/>
              </w:rPr>
              <w:t>Reservations, and</w:t>
            </w:r>
            <w:r w:rsidRPr="005559B5">
              <w:rPr>
                <w:rFonts w:ascii="Arial"/>
                <w:b/>
                <w:color w:val="002060"/>
                <w:spacing w:val="-59"/>
              </w:rPr>
              <w:t xml:space="preserve"> </w:t>
            </w:r>
            <w:r w:rsidRPr="005559B5">
              <w:rPr>
                <w:rFonts w:ascii="Arial"/>
                <w:b/>
                <w:color w:val="002060"/>
              </w:rPr>
              <w:t>Omissions</w:t>
            </w:r>
          </w:p>
        </w:tc>
        <w:tc>
          <w:tcPr>
            <w:tcW w:w="7922" w:type="dxa"/>
          </w:tcPr>
          <w:p w:rsidRPr="005559B5" w:rsidR="00A53B14" w:rsidRDefault="0092076E" w14:paraId="7AE3CF59" w14:textId="77777777">
            <w:pPr>
              <w:pStyle w:val="TableParagraph"/>
              <w:spacing w:before="36"/>
              <w:ind w:left="107"/>
              <w:rPr>
                <w:color w:val="002060"/>
              </w:rPr>
            </w:pPr>
            <w:r w:rsidRPr="005559B5">
              <w:rPr>
                <w:color w:val="002060"/>
                <w:spacing w:val="-5"/>
              </w:rPr>
              <w:t>25.1</w:t>
            </w:r>
            <w:r w:rsidRPr="005559B5">
              <w:rPr>
                <w:color w:val="002060"/>
                <w:spacing w:val="-11"/>
              </w:rPr>
              <w:t xml:space="preserve"> </w:t>
            </w:r>
            <w:r w:rsidRPr="005559B5">
              <w:rPr>
                <w:color w:val="002060"/>
                <w:spacing w:val="-5"/>
              </w:rPr>
              <w:t>During</w:t>
            </w:r>
            <w:r w:rsidRPr="005559B5">
              <w:rPr>
                <w:color w:val="002060"/>
                <w:spacing w:val="-8"/>
              </w:rPr>
              <w:t xml:space="preserve"> </w:t>
            </w:r>
            <w:r w:rsidRPr="005559B5">
              <w:rPr>
                <w:color w:val="002060"/>
                <w:spacing w:val="-5"/>
              </w:rPr>
              <w:t>the</w:t>
            </w:r>
            <w:r w:rsidRPr="005559B5">
              <w:rPr>
                <w:color w:val="002060"/>
                <w:spacing w:val="-11"/>
              </w:rPr>
              <w:t xml:space="preserve"> </w:t>
            </w:r>
            <w:r w:rsidRPr="005559B5">
              <w:rPr>
                <w:color w:val="002060"/>
                <w:spacing w:val="-5"/>
              </w:rPr>
              <w:t>evaluation</w:t>
            </w:r>
            <w:r w:rsidRPr="005559B5">
              <w:rPr>
                <w:color w:val="002060"/>
                <w:spacing w:val="-10"/>
              </w:rPr>
              <w:t xml:space="preserve"> </w:t>
            </w:r>
            <w:r w:rsidRPr="005559B5">
              <w:rPr>
                <w:color w:val="002060"/>
                <w:spacing w:val="-5"/>
              </w:rPr>
              <w:t>of</w:t>
            </w:r>
            <w:r w:rsidRPr="005559B5">
              <w:rPr>
                <w:color w:val="002060"/>
                <w:spacing w:val="-7"/>
              </w:rPr>
              <w:t xml:space="preserve"> </w:t>
            </w:r>
            <w:r w:rsidRPr="005559B5">
              <w:rPr>
                <w:color w:val="002060"/>
                <w:spacing w:val="-5"/>
              </w:rPr>
              <w:t>bids,</w:t>
            </w:r>
            <w:r w:rsidRPr="005559B5">
              <w:rPr>
                <w:color w:val="002060"/>
                <w:spacing w:val="-10"/>
              </w:rPr>
              <w:t xml:space="preserve"> </w:t>
            </w:r>
            <w:r w:rsidRPr="005559B5">
              <w:rPr>
                <w:color w:val="002060"/>
                <w:spacing w:val="-5"/>
              </w:rPr>
              <w:t>the</w:t>
            </w:r>
            <w:r w:rsidRPr="005559B5">
              <w:rPr>
                <w:color w:val="002060"/>
                <w:spacing w:val="-13"/>
              </w:rPr>
              <w:t xml:space="preserve"> </w:t>
            </w:r>
            <w:r w:rsidRPr="005559B5">
              <w:rPr>
                <w:color w:val="002060"/>
                <w:spacing w:val="-5"/>
              </w:rPr>
              <w:t>following</w:t>
            </w:r>
            <w:r w:rsidRPr="005559B5">
              <w:rPr>
                <w:color w:val="002060"/>
                <w:spacing w:val="-8"/>
              </w:rPr>
              <w:t xml:space="preserve"> </w:t>
            </w:r>
            <w:r w:rsidRPr="005559B5">
              <w:rPr>
                <w:color w:val="002060"/>
                <w:spacing w:val="-4"/>
              </w:rPr>
              <w:t>definitions</w:t>
            </w:r>
            <w:r w:rsidRPr="005559B5">
              <w:rPr>
                <w:color w:val="002060"/>
                <w:spacing w:val="-9"/>
              </w:rPr>
              <w:t xml:space="preserve"> </w:t>
            </w:r>
            <w:r w:rsidRPr="005559B5">
              <w:rPr>
                <w:color w:val="002060"/>
                <w:spacing w:val="-4"/>
              </w:rPr>
              <w:t>apply:</w:t>
            </w:r>
          </w:p>
          <w:p w:rsidRPr="005559B5" w:rsidR="00A53B14" w:rsidP="00FF6E1D" w:rsidRDefault="0092076E" w14:paraId="10969321" w14:textId="77777777">
            <w:pPr>
              <w:pStyle w:val="TableParagraph"/>
              <w:numPr>
                <w:ilvl w:val="0"/>
                <w:numId w:val="91"/>
              </w:numPr>
              <w:tabs>
                <w:tab w:val="left" w:pos="487"/>
              </w:tabs>
              <w:spacing w:before="78" w:line="278" w:lineRule="auto"/>
              <w:ind w:right="94" w:hanging="360"/>
              <w:rPr>
                <w:color w:val="002060"/>
              </w:rPr>
            </w:pPr>
            <w:r w:rsidRPr="005559B5">
              <w:rPr>
                <w:color w:val="002060"/>
              </w:rPr>
              <w:t>“Deviation”</w:t>
            </w:r>
            <w:r w:rsidRPr="005559B5">
              <w:rPr>
                <w:color w:val="002060"/>
                <w:spacing w:val="32"/>
              </w:rPr>
              <w:t xml:space="preserve"> </w:t>
            </w:r>
            <w:r w:rsidRPr="005559B5">
              <w:rPr>
                <w:color w:val="002060"/>
              </w:rPr>
              <w:t>is</w:t>
            </w:r>
            <w:r w:rsidRPr="005559B5">
              <w:rPr>
                <w:color w:val="002060"/>
                <w:spacing w:val="31"/>
              </w:rPr>
              <w:t xml:space="preserve"> </w:t>
            </w:r>
            <w:r w:rsidRPr="005559B5">
              <w:rPr>
                <w:color w:val="002060"/>
              </w:rPr>
              <w:t>a</w:t>
            </w:r>
            <w:r w:rsidRPr="005559B5">
              <w:rPr>
                <w:color w:val="002060"/>
                <w:spacing w:val="29"/>
              </w:rPr>
              <w:t xml:space="preserve"> </w:t>
            </w:r>
            <w:r w:rsidRPr="005559B5">
              <w:rPr>
                <w:color w:val="002060"/>
              </w:rPr>
              <w:t>departure</w:t>
            </w:r>
            <w:r w:rsidRPr="005559B5">
              <w:rPr>
                <w:color w:val="002060"/>
                <w:spacing w:val="29"/>
              </w:rPr>
              <w:t xml:space="preserve"> </w:t>
            </w:r>
            <w:r w:rsidRPr="005559B5">
              <w:rPr>
                <w:color w:val="002060"/>
              </w:rPr>
              <w:t>from</w:t>
            </w:r>
            <w:r w:rsidRPr="005559B5">
              <w:rPr>
                <w:color w:val="002060"/>
                <w:spacing w:val="29"/>
              </w:rPr>
              <w:t xml:space="preserve"> </w:t>
            </w:r>
            <w:r w:rsidRPr="005559B5">
              <w:rPr>
                <w:color w:val="002060"/>
              </w:rPr>
              <w:t>the</w:t>
            </w:r>
            <w:r w:rsidRPr="005559B5">
              <w:rPr>
                <w:color w:val="002060"/>
                <w:spacing w:val="29"/>
              </w:rPr>
              <w:t xml:space="preserve"> </w:t>
            </w:r>
            <w:r w:rsidRPr="005559B5">
              <w:rPr>
                <w:color w:val="002060"/>
              </w:rPr>
              <w:t>requirements</w:t>
            </w:r>
            <w:r w:rsidRPr="005559B5">
              <w:rPr>
                <w:color w:val="002060"/>
                <w:spacing w:val="31"/>
              </w:rPr>
              <w:t xml:space="preserve"> </w:t>
            </w:r>
            <w:r w:rsidRPr="005559B5">
              <w:rPr>
                <w:color w:val="002060"/>
              </w:rPr>
              <w:t>specified</w:t>
            </w:r>
            <w:r w:rsidRPr="005559B5">
              <w:rPr>
                <w:color w:val="002060"/>
                <w:spacing w:val="32"/>
              </w:rPr>
              <w:t xml:space="preserve"> </w:t>
            </w:r>
            <w:r w:rsidRPr="005559B5">
              <w:rPr>
                <w:color w:val="002060"/>
              </w:rPr>
              <w:t>in</w:t>
            </w:r>
            <w:r w:rsidRPr="005559B5">
              <w:rPr>
                <w:color w:val="002060"/>
                <w:spacing w:val="28"/>
              </w:rPr>
              <w:t xml:space="preserve"> </w:t>
            </w:r>
            <w:r w:rsidRPr="005559B5">
              <w:rPr>
                <w:color w:val="002060"/>
              </w:rPr>
              <w:t>the</w:t>
            </w:r>
            <w:r w:rsidRPr="005559B5">
              <w:rPr>
                <w:color w:val="002060"/>
                <w:spacing w:val="29"/>
              </w:rPr>
              <w:t xml:space="preserve"> </w:t>
            </w:r>
            <w:r w:rsidRPr="005559B5">
              <w:rPr>
                <w:color w:val="002060"/>
              </w:rPr>
              <w:t>Bidding</w:t>
            </w:r>
            <w:r w:rsidRPr="005559B5">
              <w:rPr>
                <w:color w:val="002060"/>
                <w:spacing w:val="-58"/>
              </w:rPr>
              <w:t xml:space="preserve"> </w:t>
            </w:r>
            <w:r w:rsidRPr="005559B5">
              <w:rPr>
                <w:color w:val="002060"/>
              </w:rPr>
              <w:t>Document;</w:t>
            </w:r>
          </w:p>
          <w:p w:rsidRPr="005559B5" w:rsidR="00A53B14" w:rsidP="00FF6E1D" w:rsidRDefault="0092076E" w14:paraId="7B970DF6" w14:textId="77777777">
            <w:pPr>
              <w:pStyle w:val="TableParagraph"/>
              <w:numPr>
                <w:ilvl w:val="0"/>
                <w:numId w:val="91"/>
              </w:numPr>
              <w:tabs>
                <w:tab w:val="left" w:pos="413"/>
              </w:tabs>
              <w:spacing w:before="34" w:line="278" w:lineRule="auto"/>
              <w:ind w:right="89" w:hanging="360"/>
              <w:rPr>
                <w:color w:val="002060"/>
              </w:rPr>
            </w:pPr>
            <w:r w:rsidRPr="005559B5">
              <w:rPr>
                <w:color w:val="002060"/>
                <w:spacing w:val="-5"/>
              </w:rPr>
              <w:t>“Reservation”</w:t>
            </w:r>
            <w:r w:rsidRPr="005559B5">
              <w:rPr>
                <w:color w:val="002060"/>
                <w:spacing w:val="-4"/>
              </w:rPr>
              <w:t xml:space="preserve"> </w:t>
            </w:r>
            <w:r w:rsidRPr="005559B5">
              <w:rPr>
                <w:color w:val="002060"/>
                <w:spacing w:val="-5"/>
              </w:rPr>
              <w:t>is the setting of</w:t>
            </w:r>
            <w:r w:rsidRPr="005559B5">
              <w:rPr>
                <w:color w:val="002060"/>
                <w:spacing w:val="-4"/>
              </w:rPr>
              <w:t xml:space="preserve"> </w:t>
            </w:r>
            <w:r w:rsidRPr="005559B5">
              <w:rPr>
                <w:color w:val="002060"/>
                <w:spacing w:val="-5"/>
              </w:rPr>
              <w:t>limiting</w:t>
            </w:r>
            <w:r w:rsidRPr="005559B5">
              <w:rPr>
                <w:color w:val="002060"/>
                <w:spacing w:val="-4"/>
              </w:rPr>
              <w:t xml:space="preserve"> </w:t>
            </w:r>
            <w:r w:rsidRPr="005559B5">
              <w:rPr>
                <w:color w:val="002060"/>
                <w:spacing w:val="-5"/>
              </w:rPr>
              <w:t>conditions</w:t>
            </w:r>
            <w:r w:rsidRPr="005559B5">
              <w:rPr>
                <w:color w:val="002060"/>
                <w:spacing w:val="-4"/>
              </w:rPr>
              <w:t xml:space="preserve"> or withholding from complete</w:t>
            </w:r>
            <w:r w:rsidRPr="005559B5">
              <w:rPr>
                <w:color w:val="002060"/>
                <w:spacing w:val="-59"/>
              </w:rPr>
              <w:t xml:space="preserve"> </w:t>
            </w:r>
            <w:r w:rsidRPr="005559B5">
              <w:rPr>
                <w:color w:val="002060"/>
                <w:spacing w:val="-5"/>
              </w:rPr>
              <w:t>acceptance</w:t>
            </w:r>
            <w:r w:rsidRPr="005559B5">
              <w:rPr>
                <w:color w:val="002060"/>
                <w:spacing w:val="-11"/>
              </w:rPr>
              <w:t xml:space="preserve"> </w:t>
            </w:r>
            <w:r w:rsidRPr="005559B5">
              <w:rPr>
                <w:color w:val="002060"/>
                <w:spacing w:val="-5"/>
              </w:rPr>
              <w:t>of</w:t>
            </w:r>
            <w:r w:rsidRPr="005559B5">
              <w:rPr>
                <w:color w:val="002060"/>
                <w:spacing w:val="-8"/>
              </w:rPr>
              <w:t xml:space="preserve"> </w:t>
            </w:r>
            <w:r w:rsidRPr="005559B5">
              <w:rPr>
                <w:color w:val="002060"/>
                <w:spacing w:val="-5"/>
              </w:rPr>
              <w:t>the</w:t>
            </w:r>
            <w:r w:rsidRPr="005559B5">
              <w:rPr>
                <w:color w:val="002060"/>
                <w:spacing w:val="-11"/>
              </w:rPr>
              <w:t xml:space="preserve"> </w:t>
            </w:r>
            <w:r w:rsidRPr="005559B5">
              <w:rPr>
                <w:color w:val="002060"/>
                <w:spacing w:val="-5"/>
              </w:rPr>
              <w:t>requirements</w:t>
            </w:r>
            <w:r w:rsidRPr="005559B5">
              <w:rPr>
                <w:color w:val="002060"/>
                <w:spacing w:val="-11"/>
              </w:rPr>
              <w:t xml:space="preserve"> </w:t>
            </w:r>
            <w:r w:rsidRPr="005559B5">
              <w:rPr>
                <w:color w:val="002060"/>
                <w:spacing w:val="-5"/>
              </w:rPr>
              <w:t>specified</w:t>
            </w:r>
            <w:r w:rsidRPr="005559B5">
              <w:rPr>
                <w:color w:val="002060"/>
                <w:spacing w:val="-11"/>
              </w:rPr>
              <w:t xml:space="preserve"> </w:t>
            </w:r>
            <w:r w:rsidRPr="005559B5">
              <w:rPr>
                <w:color w:val="002060"/>
                <w:spacing w:val="-4"/>
              </w:rPr>
              <w:t>in</w:t>
            </w:r>
            <w:r w:rsidRPr="005559B5">
              <w:rPr>
                <w:color w:val="002060"/>
                <w:spacing w:val="-11"/>
              </w:rPr>
              <w:t xml:space="preserve"> </w:t>
            </w:r>
            <w:r w:rsidRPr="005559B5">
              <w:rPr>
                <w:color w:val="002060"/>
                <w:spacing w:val="-4"/>
              </w:rPr>
              <w:t>the</w:t>
            </w:r>
            <w:r w:rsidRPr="005559B5">
              <w:rPr>
                <w:color w:val="002060"/>
                <w:spacing w:val="-11"/>
              </w:rPr>
              <w:t xml:space="preserve"> </w:t>
            </w:r>
            <w:r w:rsidRPr="005559B5">
              <w:rPr>
                <w:color w:val="002060"/>
                <w:spacing w:val="-4"/>
              </w:rPr>
              <w:t>Bidding</w:t>
            </w:r>
            <w:r w:rsidRPr="005559B5">
              <w:rPr>
                <w:color w:val="002060"/>
                <w:spacing w:val="-9"/>
              </w:rPr>
              <w:t xml:space="preserve"> </w:t>
            </w:r>
            <w:r w:rsidRPr="005559B5">
              <w:rPr>
                <w:color w:val="002060"/>
                <w:spacing w:val="-4"/>
              </w:rPr>
              <w:t>Document;</w:t>
            </w:r>
            <w:r w:rsidRPr="005559B5">
              <w:rPr>
                <w:color w:val="002060"/>
                <w:spacing w:val="-10"/>
              </w:rPr>
              <w:t xml:space="preserve"> </w:t>
            </w:r>
            <w:r w:rsidRPr="005559B5">
              <w:rPr>
                <w:color w:val="002060"/>
                <w:spacing w:val="-4"/>
              </w:rPr>
              <w:t>and</w:t>
            </w:r>
          </w:p>
          <w:p w:rsidRPr="005559B5" w:rsidR="00A53B14" w:rsidP="00FF6E1D" w:rsidRDefault="0092076E" w14:paraId="6CFF8050" w14:textId="77777777">
            <w:pPr>
              <w:pStyle w:val="TableParagraph"/>
              <w:numPr>
                <w:ilvl w:val="0"/>
                <w:numId w:val="91"/>
              </w:numPr>
              <w:tabs>
                <w:tab w:val="left" w:pos="444"/>
              </w:tabs>
              <w:spacing w:before="12" w:line="290" w:lineRule="exact"/>
              <w:ind w:right="94" w:hanging="360"/>
              <w:rPr>
                <w:color w:val="002060"/>
              </w:rPr>
            </w:pPr>
            <w:r w:rsidRPr="005559B5">
              <w:rPr>
                <w:color w:val="002060"/>
              </w:rPr>
              <w:t>“Omission”</w:t>
            </w:r>
            <w:r w:rsidRPr="005559B5">
              <w:rPr>
                <w:color w:val="002060"/>
                <w:spacing w:val="1"/>
              </w:rPr>
              <w:t xml:space="preserve"> </w:t>
            </w:r>
            <w:r w:rsidRPr="005559B5">
              <w:rPr>
                <w:color w:val="002060"/>
              </w:rPr>
              <w:t>is</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failure</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submit</w:t>
            </w:r>
            <w:r w:rsidRPr="005559B5">
              <w:rPr>
                <w:color w:val="002060"/>
                <w:spacing w:val="1"/>
              </w:rPr>
              <w:t xml:space="preserve"> </w:t>
            </w:r>
            <w:r w:rsidRPr="005559B5">
              <w:rPr>
                <w:color w:val="002060"/>
              </w:rPr>
              <w:t>part</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all</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 information</w:t>
            </w:r>
            <w:r w:rsidRPr="005559B5">
              <w:rPr>
                <w:color w:val="002060"/>
                <w:spacing w:val="1"/>
              </w:rPr>
              <w:t xml:space="preserve"> </w:t>
            </w:r>
            <w:r w:rsidRPr="005559B5">
              <w:rPr>
                <w:color w:val="002060"/>
              </w:rPr>
              <w:t>or</w:t>
            </w:r>
            <w:r w:rsidRPr="005559B5" w:rsidR="00D15783">
              <w:rPr>
                <w:color w:val="002060"/>
              </w:rPr>
              <w:t xml:space="preserve"> </w:t>
            </w:r>
            <w:r w:rsidRPr="005559B5">
              <w:rPr>
                <w:color w:val="002060"/>
                <w:spacing w:val="-59"/>
              </w:rPr>
              <w:t xml:space="preserve"> </w:t>
            </w:r>
            <w:r w:rsidRPr="005559B5">
              <w:rPr>
                <w:color w:val="002060"/>
              </w:rPr>
              <w:t>documentation</w:t>
            </w:r>
            <w:r w:rsidRPr="005559B5">
              <w:rPr>
                <w:color w:val="002060"/>
                <w:spacing w:val="39"/>
              </w:rPr>
              <w:t xml:space="preserve"> </w:t>
            </w:r>
            <w:r w:rsidRPr="005559B5">
              <w:rPr>
                <w:color w:val="002060"/>
              </w:rPr>
              <w:t>required</w:t>
            </w:r>
            <w:r w:rsidRPr="005559B5">
              <w:rPr>
                <w:color w:val="002060"/>
                <w:spacing w:val="39"/>
              </w:rPr>
              <w:t xml:space="preserve"> </w:t>
            </w:r>
            <w:r w:rsidRPr="005559B5">
              <w:rPr>
                <w:color w:val="002060"/>
              </w:rPr>
              <w:t>in</w:t>
            </w:r>
            <w:r w:rsidRPr="005559B5">
              <w:rPr>
                <w:color w:val="002060"/>
                <w:spacing w:val="39"/>
              </w:rPr>
              <w:t xml:space="preserve"> </w:t>
            </w:r>
            <w:r w:rsidRPr="005559B5">
              <w:rPr>
                <w:color w:val="002060"/>
              </w:rPr>
              <w:t>the</w:t>
            </w:r>
            <w:r w:rsidRPr="005559B5">
              <w:rPr>
                <w:color w:val="002060"/>
                <w:spacing w:val="39"/>
              </w:rPr>
              <w:t xml:space="preserve"> </w:t>
            </w:r>
            <w:r w:rsidRPr="005559B5">
              <w:rPr>
                <w:color w:val="002060"/>
              </w:rPr>
              <w:t>Bidding</w:t>
            </w:r>
            <w:r w:rsidRPr="005559B5">
              <w:rPr>
                <w:color w:val="002060"/>
                <w:spacing w:val="-12"/>
              </w:rPr>
              <w:t xml:space="preserve"> </w:t>
            </w:r>
            <w:r w:rsidRPr="005559B5">
              <w:rPr>
                <w:color w:val="002060"/>
              </w:rPr>
              <w:t>Document.</w:t>
            </w:r>
          </w:p>
        </w:tc>
      </w:tr>
      <w:tr w:rsidRPr="005559B5" w:rsidR="005559B5" w14:paraId="0218279A" w14:textId="77777777">
        <w:trPr>
          <w:trHeight w:val="621"/>
        </w:trPr>
        <w:tc>
          <w:tcPr>
            <w:tcW w:w="2180" w:type="dxa"/>
            <w:vMerge w:val="restart"/>
          </w:tcPr>
          <w:p w:rsidRPr="005559B5" w:rsidR="00A53B14" w:rsidRDefault="0092076E" w14:paraId="5DEE75CB" w14:textId="77777777">
            <w:pPr>
              <w:pStyle w:val="TableParagraph"/>
              <w:ind w:left="107" w:right="147"/>
              <w:rPr>
                <w:rFonts w:ascii="Arial"/>
                <w:b/>
                <w:color w:val="002060"/>
              </w:rPr>
            </w:pPr>
            <w:r w:rsidRPr="005559B5">
              <w:rPr>
                <w:rFonts w:ascii="Arial"/>
                <w:b/>
                <w:color w:val="002060"/>
              </w:rPr>
              <w:t>26.</w:t>
            </w:r>
            <w:r w:rsidRPr="005559B5">
              <w:rPr>
                <w:rFonts w:ascii="Arial"/>
                <w:b/>
                <w:color w:val="002060"/>
                <w:spacing w:val="1"/>
              </w:rPr>
              <w:t xml:space="preserve"> </w:t>
            </w:r>
            <w:r w:rsidRPr="005559B5">
              <w:rPr>
                <w:rFonts w:ascii="Arial"/>
                <w:b/>
                <w:color w:val="002060"/>
              </w:rPr>
              <w:t>Determination</w:t>
            </w:r>
            <w:r w:rsidRPr="005559B5">
              <w:rPr>
                <w:rFonts w:ascii="Arial"/>
                <w:b/>
                <w:color w:val="002060"/>
                <w:spacing w:val="-59"/>
              </w:rPr>
              <w:t xml:space="preserve"> </w:t>
            </w:r>
            <w:r w:rsidRPr="005559B5">
              <w:rPr>
                <w:rFonts w:ascii="Arial"/>
                <w:b/>
                <w:color w:val="002060"/>
              </w:rPr>
              <w:t>of</w:t>
            </w:r>
            <w:r w:rsidRPr="005559B5">
              <w:rPr>
                <w:rFonts w:ascii="Arial"/>
                <w:b/>
                <w:color w:val="002060"/>
                <w:spacing w:val="1"/>
              </w:rPr>
              <w:t xml:space="preserve"> </w:t>
            </w:r>
            <w:r w:rsidRPr="005559B5">
              <w:rPr>
                <w:rFonts w:ascii="Arial"/>
                <w:b/>
                <w:color w:val="002060"/>
              </w:rPr>
              <w:t>Responsiveness</w:t>
            </w:r>
          </w:p>
        </w:tc>
        <w:tc>
          <w:tcPr>
            <w:tcW w:w="7922" w:type="dxa"/>
          </w:tcPr>
          <w:p w:rsidRPr="005559B5" w:rsidR="00A53B14" w:rsidRDefault="0092076E" w14:paraId="2029E3E2" w14:textId="77777777">
            <w:pPr>
              <w:pStyle w:val="TableParagraph"/>
              <w:spacing w:before="7" w:line="294" w:lineRule="exact"/>
              <w:ind w:left="467" w:hanging="360"/>
              <w:rPr>
                <w:color w:val="002060"/>
              </w:rPr>
            </w:pPr>
            <w:r w:rsidRPr="005559B5">
              <w:rPr>
                <w:color w:val="002060"/>
                <w:spacing w:val="-3"/>
              </w:rPr>
              <w:t>26.1</w:t>
            </w:r>
            <w:r w:rsidRPr="005559B5">
              <w:rPr>
                <w:color w:val="002060"/>
                <w:spacing w:val="-16"/>
              </w:rPr>
              <w:t xml:space="preserve"> </w:t>
            </w:r>
            <w:r w:rsidRPr="005559B5">
              <w:rPr>
                <w:color w:val="002060"/>
                <w:spacing w:val="-3"/>
              </w:rPr>
              <w:t>The</w:t>
            </w:r>
            <w:r w:rsidRPr="005559B5">
              <w:rPr>
                <w:color w:val="002060"/>
                <w:spacing w:val="-14"/>
              </w:rPr>
              <w:t xml:space="preserve"> </w:t>
            </w:r>
            <w:r w:rsidRPr="005559B5">
              <w:rPr>
                <w:color w:val="002060"/>
                <w:spacing w:val="-3"/>
              </w:rPr>
              <w:t>Employer’s</w:t>
            </w:r>
            <w:r w:rsidRPr="005559B5">
              <w:rPr>
                <w:color w:val="002060"/>
                <w:spacing w:val="-16"/>
              </w:rPr>
              <w:t xml:space="preserve"> </w:t>
            </w:r>
            <w:r w:rsidRPr="005559B5">
              <w:rPr>
                <w:color w:val="002060"/>
                <w:spacing w:val="-3"/>
              </w:rPr>
              <w:t>determination</w:t>
            </w:r>
            <w:r w:rsidRPr="005559B5">
              <w:rPr>
                <w:color w:val="002060"/>
                <w:spacing w:val="-14"/>
              </w:rPr>
              <w:t xml:space="preserve"> </w:t>
            </w:r>
            <w:r w:rsidRPr="005559B5">
              <w:rPr>
                <w:color w:val="002060"/>
                <w:spacing w:val="-3"/>
              </w:rPr>
              <w:t>of</w:t>
            </w:r>
            <w:r w:rsidRPr="005559B5">
              <w:rPr>
                <w:color w:val="002060"/>
                <w:spacing w:val="-13"/>
              </w:rPr>
              <w:t xml:space="preserve"> </w:t>
            </w:r>
            <w:r w:rsidRPr="005559B5">
              <w:rPr>
                <w:color w:val="002060"/>
                <w:spacing w:val="-3"/>
              </w:rPr>
              <w:t>a</w:t>
            </w:r>
            <w:r w:rsidRPr="005559B5">
              <w:rPr>
                <w:color w:val="002060"/>
                <w:spacing w:val="-16"/>
              </w:rPr>
              <w:t xml:space="preserve"> </w:t>
            </w:r>
            <w:r w:rsidRPr="005559B5">
              <w:rPr>
                <w:color w:val="002060"/>
                <w:spacing w:val="-2"/>
              </w:rPr>
              <w:t>bid’s</w:t>
            </w:r>
            <w:r w:rsidRPr="005559B5">
              <w:rPr>
                <w:color w:val="002060"/>
                <w:spacing w:val="-16"/>
              </w:rPr>
              <w:t xml:space="preserve"> </w:t>
            </w:r>
            <w:r w:rsidRPr="005559B5">
              <w:rPr>
                <w:color w:val="002060"/>
                <w:spacing w:val="-2"/>
              </w:rPr>
              <w:t>responsiveness</w:t>
            </w:r>
            <w:r w:rsidRPr="005559B5">
              <w:rPr>
                <w:color w:val="002060"/>
                <w:spacing w:val="-14"/>
              </w:rPr>
              <w:t xml:space="preserve"> </w:t>
            </w:r>
            <w:r w:rsidRPr="005559B5">
              <w:rPr>
                <w:color w:val="002060"/>
                <w:spacing w:val="-2"/>
              </w:rPr>
              <w:t>is</w:t>
            </w:r>
            <w:r w:rsidRPr="005559B5">
              <w:rPr>
                <w:color w:val="002060"/>
                <w:spacing w:val="-16"/>
              </w:rPr>
              <w:t xml:space="preserve"> </w:t>
            </w:r>
            <w:r w:rsidRPr="005559B5">
              <w:rPr>
                <w:color w:val="002060"/>
                <w:spacing w:val="-2"/>
              </w:rPr>
              <w:t>to</w:t>
            </w:r>
            <w:r w:rsidRPr="005559B5">
              <w:rPr>
                <w:color w:val="002060"/>
                <w:spacing w:val="-14"/>
              </w:rPr>
              <w:t xml:space="preserve"> </w:t>
            </w:r>
            <w:r w:rsidRPr="005559B5">
              <w:rPr>
                <w:color w:val="002060"/>
                <w:spacing w:val="-2"/>
              </w:rPr>
              <w:t>be</w:t>
            </w:r>
            <w:r w:rsidRPr="005559B5">
              <w:rPr>
                <w:color w:val="002060"/>
                <w:spacing w:val="-16"/>
              </w:rPr>
              <w:t xml:space="preserve"> </w:t>
            </w:r>
            <w:r w:rsidRPr="005559B5">
              <w:rPr>
                <w:color w:val="002060"/>
                <w:spacing w:val="-2"/>
              </w:rPr>
              <w:t>based</w:t>
            </w:r>
            <w:r w:rsidRPr="005559B5">
              <w:rPr>
                <w:color w:val="002060"/>
                <w:spacing w:val="-16"/>
              </w:rPr>
              <w:t xml:space="preserve"> </w:t>
            </w:r>
            <w:r w:rsidRPr="005559B5">
              <w:rPr>
                <w:color w:val="002060"/>
                <w:spacing w:val="-2"/>
              </w:rPr>
              <w:t>on</w:t>
            </w:r>
            <w:r w:rsidRPr="005559B5">
              <w:rPr>
                <w:color w:val="002060"/>
                <w:spacing w:val="-14"/>
              </w:rPr>
              <w:t xml:space="preserve"> </w:t>
            </w:r>
            <w:r w:rsidRPr="005559B5">
              <w:rPr>
                <w:color w:val="002060"/>
                <w:spacing w:val="-2"/>
              </w:rPr>
              <w:t>the</w:t>
            </w:r>
            <w:r w:rsidRPr="005559B5" w:rsidR="00E94BBE">
              <w:rPr>
                <w:color w:val="002060"/>
                <w:spacing w:val="-2"/>
              </w:rPr>
              <w:t xml:space="preserve"> </w:t>
            </w:r>
            <w:r w:rsidRPr="005559B5">
              <w:rPr>
                <w:color w:val="002060"/>
                <w:spacing w:val="-58"/>
              </w:rPr>
              <w:t xml:space="preserve"> </w:t>
            </w:r>
            <w:r w:rsidRPr="005559B5">
              <w:rPr>
                <w:color w:val="002060"/>
              </w:rPr>
              <w:t>contents</w:t>
            </w:r>
            <w:r w:rsidRPr="005559B5">
              <w:rPr>
                <w:color w:val="002060"/>
                <w:spacing w:val="-8"/>
              </w:rPr>
              <w:t xml:space="preserve"> </w:t>
            </w:r>
            <w:r w:rsidRPr="005559B5">
              <w:rPr>
                <w:color w:val="002060"/>
              </w:rPr>
              <w:t>of</w:t>
            </w:r>
            <w:r w:rsidRPr="005559B5">
              <w:rPr>
                <w:color w:val="002060"/>
                <w:spacing w:val="-8"/>
              </w:rPr>
              <w:t xml:space="preserve"> </w:t>
            </w:r>
            <w:r w:rsidRPr="005559B5">
              <w:rPr>
                <w:color w:val="002060"/>
              </w:rPr>
              <w:t>the</w:t>
            </w:r>
            <w:r w:rsidRPr="005559B5">
              <w:rPr>
                <w:color w:val="002060"/>
                <w:spacing w:val="-8"/>
              </w:rPr>
              <w:t xml:space="preserve"> </w:t>
            </w:r>
            <w:r w:rsidRPr="005559B5">
              <w:rPr>
                <w:color w:val="002060"/>
              </w:rPr>
              <w:t>bid</w:t>
            </w:r>
            <w:r w:rsidRPr="005559B5">
              <w:rPr>
                <w:color w:val="002060"/>
                <w:spacing w:val="-6"/>
              </w:rPr>
              <w:t xml:space="preserve"> </w:t>
            </w:r>
            <w:r w:rsidRPr="005559B5">
              <w:rPr>
                <w:color w:val="002060"/>
              </w:rPr>
              <w:t>itself,</w:t>
            </w:r>
            <w:r w:rsidRPr="005559B5">
              <w:rPr>
                <w:color w:val="002060"/>
                <w:spacing w:val="-10"/>
              </w:rPr>
              <w:t xml:space="preserve"> </w:t>
            </w:r>
            <w:r w:rsidRPr="005559B5">
              <w:rPr>
                <w:color w:val="002060"/>
              </w:rPr>
              <w:t>as</w:t>
            </w:r>
            <w:r w:rsidRPr="005559B5">
              <w:rPr>
                <w:color w:val="002060"/>
                <w:spacing w:val="-7"/>
              </w:rPr>
              <w:t xml:space="preserve"> </w:t>
            </w:r>
            <w:r w:rsidRPr="005559B5">
              <w:rPr>
                <w:color w:val="002060"/>
              </w:rPr>
              <w:t>defined</w:t>
            </w:r>
            <w:r w:rsidRPr="005559B5">
              <w:rPr>
                <w:color w:val="002060"/>
                <w:spacing w:val="-9"/>
              </w:rPr>
              <w:t xml:space="preserve"> </w:t>
            </w:r>
            <w:r w:rsidRPr="005559B5">
              <w:rPr>
                <w:color w:val="002060"/>
              </w:rPr>
              <w:t>in</w:t>
            </w:r>
            <w:r w:rsidRPr="005559B5">
              <w:rPr>
                <w:color w:val="002060"/>
                <w:spacing w:val="-10"/>
              </w:rPr>
              <w:t xml:space="preserve"> </w:t>
            </w:r>
            <w:r w:rsidRPr="005559B5">
              <w:rPr>
                <w:color w:val="002060"/>
              </w:rPr>
              <w:t>ITB11.</w:t>
            </w:r>
          </w:p>
        </w:tc>
      </w:tr>
      <w:tr w:rsidRPr="005559B5" w:rsidR="005559B5" w14:paraId="14FD4FF9" w14:textId="77777777">
        <w:trPr>
          <w:trHeight w:val="3731"/>
        </w:trPr>
        <w:tc>
          <w:tcPr>
            <w:tcW w:w="2180" w:type="dxa"/>
            <w:vMerge/>
            <w:tcBorders>
              <w:top w:val="nil"/>
            </w:tcBorders>
          </w:tcPr>
          <w:p w:rsidRPr="005559B5" w:rsidR="00A53B14" w:rsidRDefault="00A53B14" w14:paraId="73B3F1E5" w14:textId="77777777">
            <w:pPr>
              <w:rPr>
                <w:color w:val="002060"/>
                <w:sz w:val="2"/>
                <w:szCs w:val="2"/>
              </w:rPr>
            </w:pPr>
          </w:p>
        </w:tc>
        <w:tc>
          <w:tcPr>
            <w:tcW w:w="7922" w:type="dxa"/>
          </w:tcPr>
          <w:p w:rsidRPr="005559B5" w:rsidR="00A53B14" w:rsidP="00FF6E1D" w:rsidRDefault="0092076E" w14:paraId="5953CBD0" w14:textId="77777777">
            <w:pPr>
              <w:pStyle w:val="TableParagraph"/>
              <w:numPr>
                <w:ilvl w:val="1"/>
                <w:numId w:val="90"/>
              </w:numPr>
              <w:tabs>
                <w:tab w:val="left" w:pos="567"/>
              </w:tabs>
              <w:spacing w:before="36" w:line="276" w:lineRule="auto"/>
              <w:ind w:right="88" w:hanging="360"/>
              <w:jc w:val="both"/>
              <w:rPr>
                <w:color w:val="002060"/>
              </w:rPr>
            </w:pPr>
            <w:r w:rsidRPr="005559B5">
              <w:rPr>
                <w:color w:val="002060"/>
                <w:spacing w:val="-5"/>
              </w:rPr>
              <w:t>A</w:t>
            </w:r>
            <w:r w:rsidRPr="005559B5">
              <w:rPr>
                <w:color w:val="002060"/>
                <w:spacing w:val="-22"/>
              </w:rPr>
              <w:t xml:space="preserve"> </w:t>
            </w:r>
            <w:r w:rsidRPr="005559B5">
              <w:rPr>
                <w:color w:val="002060"/>
                <w:spacing w:val="-5"/>
              </w:rPr>
              <w:t>substantially</w:t>
            </w:r>
            <w:r w:rsidRPr="005559B5">
              <w:rPr>
                <w:color w:val="002060"/>
                <w:spacing w:val="-21"/>
              </w:rPr>
              <w:t xml:space="preserve"> </w:t>
            </w:r>
            <w:r w:rsidRPr="005559B5">
              <w:rPr>
                <w:color w:val="002060"/>
                <w:spacing w:val="-5"/>
              </w:rPr>
              <w:t>responsive</w:t>
            </w:r>
            <w:r w:rsidRPr="005559B5">
              <w:rPr>
                <w:color w:val="002060"/>
                <w:spacing w:val="-19"/>
              </w:rPr>
              <w:t xml:space="preserve"> </w:t>
            </w:r>
            <w:r w:rsidRPr="005559B5">
              <w:rPr>
                <w:color w:val="002060"/>
                <w:spacing w:val="-4"/>
              </w:rPr>
              <w:t>bid</w:t>
            </w:r>
            <w:r w:rsidRPr="005559B5">
              <w:rPr>
                <w:color w:val="002060"/>
                <w:spacing w:val="-19"/>
              </w:rPr>
              <w:t xml:space="preserve"> </w:t>
            </w:r>
            <w:r w:rsidRPr="005559B5">
              <w:rPr>
                <w:color w:val="002060"/>
                <w:spacing w:val="-4"/>
              </w:rPr>
              <w:t>is</w:t>
            </w:r>
            <w:r w:rsidRPr="005559B5">
              <w:rPr>
                <w:color w:val="002060"/>
                <w:spacing w:val="-19"/>
              </w:rPr>
              <w:t xml:space="preserve"> </w:t>
            </w:r>
            <w:r w:rsidRPr="005559B5">
              <w:rPr>
                <w:color w:val="002060"/>
                <w:spacing w:val="-4"/>
              </w:rPr>
              <w:t>one</w:t>
            </w:r>
            <w:r w:rsidRPr="005559B5">
              <w:rPr>
                <w:color w:val="002060"/>
                <w:spacing w:val="-19"/>
              </w:rPr>
              <w:t xml:space="preserve"> </w:t>
            </w:r>
            <w:r w:rsidRPr="005559B5">
              <w:rPr>
                <w:color w:val="002060"/>
                <w:spacing w:val="-4"/>
              </w:rPr>
              <w:t>that</w:t>
            </w:r>
            <w:r w:rsidRPr="005559B5">
              <w:rPr>
                <w:color w:val="002060"/>
                <w:spacing w:val="-20"/>
              </w:rPr>
              <w:t xml:space="preserve"> </w:t>
            </w:r>
            <w:r w:rsidRPr="005559B5">
              <w:rPr>
                <w:color w:val="002060"/>
                <w:spacing w:val="-4"/>
              </w:rPr>
              <w:t>meets</w:t>
            </w:r>
            <w:r w:rsidRPr="005559B5">
              <w:rPr>
                <w:color w:val="002060"/>
                <w:spacing w:val="-21"/>
              </w:rPr>
              <w:t xml:space="preserve"> </w:t>
            </w:r>
            <w:r w:rsidRPr="005559B5">
              <w:rPr>
                <w:color w:val="002060"/>
                <w:spacing w:val="-4"/>
              </w:rPr>
              <w:t>the</w:t>
            </w:r>
            <w:r w:rsidRPr="005559B5">
              <w:rPr>
                <w:color w:val="002060"/>
                <w:spacing w:val="-21"/>
              </w:rPr>
              <w:t xml:space="preserve"> </w:t>
            </w:r>
            <w:r w:rsidRPr="005559B5">
              <w:rPr>
                <w:color w:val="002060"/>
                <w:spacing w:val="-4"/>
              </w:rPr>
              <w:t>requirements</w:t>
            </w:r>
            <w:r w:rsidRPr="005559B5">
              <w:rPr>
                <w:color w:val="002060"/>
                <w:spacing w:val="-20"/>
              </w:rPr>
              <w:t xml:space="preserve"> </w:t>
            </w:r>
            <w:r w:rsidRPr="005559B5">
              <w:rPr>
                <w:color w:val="002060"/>
                <w:spacing w:val="-4"/>
              </w:rPr>
              <w:t>of</w:t>
            </w:r>
            <w:r w:rsidRPr="005559B5">
              <w:rPr>
                <w:color w:val="002060"/>
                <w:spacing w:val="-17"/>
              </w:rPr>
              <w:t xml:space="preserve"> </w:t>
            </w:r>
            <w:r w:rsidRPr="005559B5">
              <w:rPr>
                <w:color w:val="002060"/>
                <w:spacing w:val="-4"/>
              </w:rPr>
              <w:t>the</w:t>
            </w:r>
            <w:r w:rsidRPr="005559B5">
              <w:rPr>
                <w:color w:val="002060"/>
                <w:spacing w:val="-21"/>
              </w:rPr>
              <w:t xml:space="preserve"> </w:t>
            </w:r>
            <w:r w:rsidRPr="005559B5">
              <w:rPr>
                <w:color w:val="002060"/>
                <w:spacing w:val="-4"/>
              </w:rPr>
              <w:t>Bidding</w:t>
            </w:r>
            <w:r w:rsidRPr="005559B5">
              <w:rPr>
                <w:color w:val="002060"/>
                <w:spacing w:val="-59"/>
              </w:rPr>
              <w:t xml:space="preserve"> </w:t>
            </w:r>
            <w:r w:rsidRPr="005559B5">
              <w:rPr>
                <w:color w:val="002060"/>
              </w:rPr>
              <w:t>Document without material deviation, reservation, or omission. A material</w:t>
            </w:r>
            <w:r w:rsidRPr="005559B5">
              <w:rPr>
                <w:color w:val="002060"/>
                <w:spacing w:val="1"/>
              </w:rPr>
              <w:t xml:space="preserve"> </w:t>
            </w:r>
            <w:r w:rsidRPr="005559B5">
              <w:rPr>
                <w:color w:val="002060"/>
                <w:spacing w:val="-5"/>
              </w:rPr>
              <w:t>deviation,</w:t>
            </w:r>
            <w:r w:rsidRPr="005559B5">
              <w:rPr>
                <w:color w:val="002060"/>
                <w:spacing w:val="-10"/>
              </w:rPr>
              <w:t xml:space="preserve"> </w:t>
            </w:r>
            <w:r w:rsidRPr="005559B5">
              <w:rPr>
                <w:color w:val="002060"/>
                <w:spacing w:val="-5"/>
              </w:rPr>
              <w:t>reservation,</w:t>
            </w:r>
            <w:r w:rsidRPr="005559B5">
              <w:rPr>
                <w:color w:val="002060"/>
                <w:spacing w:val="-10"/>
              </w:rPr>
              <w:t xml:space="preserve"> </w:t>
            </w:r>
            <w:r w:rsidRPr="005559B5">
              <w:rPr>
                <w:color w:val="002060"/>
                <w:spacing w:val="-4"/>
              </w:rPr>
              <w:t>or</w:t>
            </w:r>
            <w:r w:rsidRPr="005559B5">
              <w:rPr>
                <w:color w:val="002060"/>
                <w:spacing w:val="-10"/>
              </w:rPr>
              <w:t xml:space="preserve"> </w:t>
            </w:r>
            <w:r w:rsidRPr="005559B5">
              <w:rPr>
                <w:color w:val="002060"/>
                <w:spacing w:val="-4"/>
              </w:rPr>
              <w:t>omission</w:t>
            </w:r>
            <w:r w:rsidRPr="005559B5">
              <w:rPr>
                <w:color w:val="002060"/>
                <w:spacing w:val="-9"/>
              </w:rPr>
              <w:t xml:space="preserve"> </w:t>
            </w:r>
            <w:r w:rsidRPr="005559B5">
              <w:rPr>
                <w:color w:val="002060"/>
                <w:spacing w:val="-4"/>
              </w:rPr>
              <w:t>is</w:t>
            </w:r>
            <w:r w:rsidRPr="005559B5">
              <w:rPr>
                <w:color w:val="002060"/>
                <w:spacing w:val="-11"/>
              </w:rPr>
              <w:t xml:space="preserve"> </w:t>
            </w:r>
            <w:r w:rsidRPr="005559B5">
              <w:rPr>
                <w:color w:val="002060"/>
                <w:spacing w:val="-4"/>
              </w:rPr>
              <w:t>one</w:t>
            </w:r>
            <w:r w:rsidRPr="005559B5">
              <w:rPr>
                <w:color w:val="002060"/>
                <w:spacing w:val="-14"/>
              </w:rPr>
              <w:t xml:space="preserve"> </w:t>
            </w:r>
            <w:r w:rsidRPr="005559B5">
              <w:rPr>
                <w:color w:val="002060"/>
                <w:spacing w:val="-4"/>
              </w:rPr>
              <w:t>that,</w:t>
            </w:r>
          </w:p>
          <w:p w:rsidRPr="005559B5" w:rsidR="00A53B14" w:rsidP="00FF6E1D" w:rsidRDefault="0092076E" w14:paraId="7EBED16F" w14:textId="77777777">
            <w:pPr>
              <w:pStyle w:val="TableParagraph"/>
              <w:numPr>
                <w:ilvl w:val="2"/>
                <w:numId w:val="90"/>
              </w:numPr>
              <w:tabs>
                <w:tab w:val="left" w:pos="893"/>
              </w:tabs>
              <w:spacing w:before="39"/>
              <w:ind w:hanging="426"/>
              <w:jc w:val="both"/>
              <w:rPr>
                <w:color w:val="002060"/>
              </w:rPr>
            </w:pPr>
            <w:r w:rsidRPr="005559B5">
              <w:rPr>
                <w:color w:val="002060"/>
                <w:spacing w:val="-5"/>
              </w:rPr>
              <w:t>if</w:t>
            </w:r>
            <w:r w:rsidRPr="005559B5">
              <w:rPr>
                <w:color w:val="002060"/>
                <w:spacing w:val="-9"/>
              </w:rPr>
              <w:t xml:space="preserve"> </w:t>
            </w:r>
            <w:r w:rsidRPr="005559B5">
              <w:rPr>
                <w:color w:val="002060"/>
                <w:spacing w:val="-5"/>
              </w:rPr>
              <w:t>accepted,</w:t>
            </w:r>
            <w:r w:rsidRPr="005559B5">
              <w:rPr>
                <w:color w:val="002060"/>
                <w:spacing w:val="-10"/>
              </w:rPr>
              <w:t xml:space="preserve"> </w:t>
            </w:r>
            <w:r w:rsidRPr="005559B5">
              <w:rPr>
                <w:color w:val="002060"/>
                <w:spacing w:val="-5"/>
              </w:rPr>
              <w:t>would:</w:t>
            </w:r>
          </w:p>
          <w:p w:rsidRPr="005559B5" w:rsidR="00A53B14" w:rsidP="00FF6E1D" w:rsidRDefault="0092076E" w14:paraId="79759E95" w14:textId="77777777">
            <w:pPr>
              <w:pStyle w:val="TableParagraph"/>
              <w:numPr>
                <w:ilvl w:val="3"/>
                <w:numId w:val="90"/>
              </w:numPr>
              <w:tabs>
                <w:tab w:val="left" w:pos="1097"/>
              </w:tabs>
              <w:spacing w:before="78" w:line="278" w:lineRule="auto"/>
              <w:ind w:right="92" w:hanging="360"/>
              <w:rPr>
                <w:color w:val="002060"/>
              </w:rPr>
            </w:pPr>
            <w:r w:rsidRPr="005559B5">
              <w:rPr>
                <w:color w:val="002060"/>
              </w:rPr>
              <w:t>affect</w:t>
            </w:r>
            <w:r w:rsidRPr="005559B5">
              <w:rPr>
                <w:color w:val="002060"/>
                <w:spacing w:val="-3"/>
              </w:rPr>
              <w:t xml:space="preserve"> </w:t>
            </w:r>
            <w:r w:rsidRPr="005559B5">
              <w:rPr>
                <w:color w:val="002060"/>
              </w:rPr>
              <w:t>in</w:t>
            </w:r>
            <w:r w:rsidRPr="005559B5">
              <w:rPr>
                <w:color w:val="002060"/>
                <w:spacing w:val="-5"/>
              </w:rPr>
              <w:t xml:space="preserve"> </w:t>
            </w:r>
            <w:r w:rsidRPr="005559B5">
              <w:rPr>
                <w:color w:val="002060"/>
              </w:rPr>
              <w:t>any</w:t>
            </w:r>
            <w:r w:rsidRPr="005559B5">
              <w:rPr>
                <w:color w:val="002060"/>
                <w:spacing w:val="-6"/>
              </w:rPr>
              <w:t xml:space="preserve"> </w:t>
            </w:r>
            <w:r w:rsidRPr="005559B5">
              <w:rPr>
                <w:color w:val="002060"/>
              </w:rPr>
              <w:t>substantial</w:t>
            </w:r>
            <w:r w:rsidRPr="005559B5">
              <w:rPr>
                <w:color w:val="002060"/>
                <w:spacing w:val="-4"/>
              </w:rPr>
              <w:t xml:space="preserve"> </w:t>
            </w:r>
            <w:r w:rsidRPr="005559B5">
              <w:rPr>
                <w:color w:val="002060"/>
              </w:rPr>
              <w:t>way</w:t>
            </w:r>
            <w:r w:rsidRPr="005559B5">
              <w:rPr>
                <w:color w:val="002060"/>
                <w:spacing w:val="-6"/>
              </w:rPr>
              <w:t xml:space="preserve"> </w:t>
            </w:r>
            <w:r w:rsidRPr="005559B5">
              <w:rPr>
                <w:color w:val="002060"/>
              </w:rPr>
              <w:t>the</w:t>
            </w:r>
            <w:r w:rsidRPr="005559B5">
              <w:rPr>
                <w:color w:val="002060"/>
                <w:spacing w:val="-4"/>
              </w:rPr>
              <w:t xml:space="preserve"> </w:t>
            </w:r>
            <w:r w:rsidRPr="005559B5">
              <w:rPr>
                <w:color w:val="002060"/>
              </w:rPr>
              <w:t>scope,</w:t>
            </w:r>
            <w:r w:rsidRPr="005559B5">
              <w:rPr>
                <w:color w:val="002060"/>
                <w:spacing w:val="-6"/>
              </w:rPr>
              <w:t xml:space="preserve"> </w:t>
            </w:r>
            <w:r w:rsidRPr="005559B5">
              <w:rPr>
                <w:color w:val="002060"/>
              </w:rPr>
              <w:t>quality,</w:t>
            </w:r>
            <w:r w:rsidRPr="005559B5">
              <w:rPr>
                <w:color w:val="002060"/>
                <w:spacing w:val="-6"/>
              </w:rPr>
              <w:t xml:space="preserve"> </w:t>
            </w:r>
            <w:r w:rsidRPr="005559B5">
              <w:rPr>
                <w:color w:val="002060"/>
              </w:rPr>
              <w:t>or</w:t>
            </w:r>
            <w:r w:rsidRPr="005559B5">
              <w:rPr>
                <w:color w:val="002060"/>
                <w:spacing w:val="-5"/>
              </w:rPr>
              <w:t xml:space="preserve"> </w:t>
            </w:r>
            <w:r w:rsidRPr="005559B5">
              <w:rPr>
                <w:color w:val="002060"/>
              </w:rPr>
              <w:t>performance</w:t>
            </w:r>
            <w:r w:rsidRPr="005559B5">
              <w:rPr>
                <w:color w:val="002060"/>
                <w:spacing w:val="-4"/>
              </w:rPr>
              <w:t xml:space="preserve"> </w:t>
            </w:r>
            <w:r w:rsidRPr="005559B5">
              <w:rPr>
                <w:color w:val="002060"/>
              </w:rPr>
              <w:t>of</w:t>
            </w:r>
            <w:r w:rsidRPr="005559B5">
              <w:rPr>
                <w:color w:val="002060"/>
                <w:spacing w:val="-5"/>
              </w:rPr>
              <w:t xml:space="preserve"> </w:t>
            </w:r>
            <w:r w:rsidRPr="005559B5">
              <w:rPr>
                <w:color w:val="002060"/>
              </w:rPr>
              <w:t>the</w:t>
            </w:r>
            <w:r w:rsidRPr="005559B5">
              <w:rPr>
                <w:color w:val="002060"/>
                <w:spacing w:val="-58"/>
              </w:rPr>
              <w:t xml:space="preserve"> </w:t>
            </w:r>
            <w:r w:rsidRPr="005559B5" w:rsidR="00E94BBE">
              <w:rPr>
                <w:color w:val="002060"/>
                <w:spacing w:val="-58"/>
              </w:rPr>
              <w:t xml:space="preserve"> </w:t>
            </w:r>
            <w:r w:rsidRPr="005559B5">
              <w:rPr>
                <w:color w:val="002060"/>
                <w:spacing w:val="-5"/>
              </w:rPr>
              <w:t>Works</w:t>
            </w:r>
            <w:r w:rsidRPr="005559B5">
              <w:rPr>
                <w:color w:val="002060"/>
                <w:spacing w:val="-14"/>
              </w:rPr>
              <w:t xml:space="preserve"> </w:t>
            </w:r>
            <w:r w:rsidRPr="005559B5">
              <w:rPr>
                <w:color w:val="002060"/>
                <w:spacing w:val="-5"/>
              </w:rPr>
              <w:t>specified</w:t>
            </w:r>
            <w:r w:rsidRPr="005559B5">
              <w:rPr>
                <w:color w:val="002060"/>
                <w:spacing w:val="-11"/>
              </w:rPr>
              <w:t xml:space="preserve"> </w:t>
            </w:r>
            <w:r w:rsidRPr="005559B5">
              <w:rPr>
                <w:color w:val="002060"/>
                <w:spacing w:val="-4"/>
              </w:rPr>
              <w:t>in</w:t>
            </w:r>
            <w:r w:rsidRPr="005559B5">
              <w:rPr>
                <w:color w:val="002060"/>
                <w:spacing w:val="-11"/>
              </w:rPr>
              <w:t xml:space="preserve"> </w:t>
            </w:r>
            <w:r w:rsidRPr="005559B5">
              <w:rPr>
                <w:color w:val="002060"/>
                <w:spacing w:val="-4"/>
              </w:rPr>
              <w:t>the</w:t>
            </w:r>
            <w:r w:rsidRPr="005559B5">
              <w:rPr>
                <w:color w:val="002060"/>
                <w:spacing w:val="-11"/>
              </w:rPr>
              <w:t xml:space="preserve"> </w:t>
            </w:r>
            <w:r w:rsidRPr="005559B5">
              <w:rPr>
                <w:color w:val="002060"/>
                <w:spacing w:val="-4"/>
              </w:rPr>
              <w:t>Contract;</w:t>
            </w:r>
          </w:p>
          <w:p w:rsidRPr="005559B5" w:rsidR="00A53B14" w:rsidRDefault="0092076E" w14:paraId="3051C5B9" w14:textId="77777777">
            <w:pPr>
              <w:pStyle w:val="TableParagraph"/>
              <w:spacing w:before="35"/>
              <w:ind w:left="827"/>
              <w:rPr>
                <w:color w:val="002060"/>
              </w:rPr>
            </w:pPr>
            <w:r w:rsidRPr="005559B5">
              <w:rPr>
                <w:color w:val="002060"/>
              </w:rPr>
              <w:t>or</w:t>
            </w:r>
          </w:p>
          <w:p w:rsidRPr="005559B5" w:rsidR="00A53B14" w:rsidP="00FF6E1D" w:rsidRDefault="0092076E" w14:paraId="4C1B0CF8" w14:textId="77777777">
            <w:pPr>
              <w:pStyle w:val="TableParagraph"/>
              <w:numPr>
                <w:ilvl w:val="3"/>
                <w:numId w:val="90"/>
              </w:numPr>
              <w:tabs>
                <w:tab w:val="left" w:pos="1109"/>
              </w:tabs>
              <w:spacing w:before="78" w:line="276" w:lineRule="auto"/>
              <w:ind w:right="86" w:hanging="360"/>
              <w:jc w:val="both"/>
              <w:rPr>
                <w:color w:val="002060"/>
              </w:rPr>
            </w:pPr>
            <w:r w:rsidRPr="005559B5">
              <w:rPr>
                <w:color w:val="002060"/>
                <w:spacing w:val="-5"/>
              </w:rPr>
              <w:t xml:space="preserve">limit in any substantial way, inconsistent with the </w:t>
            </w:r>
            <w:r w:rsidRPr="005559B5">
              <w:rPr>
                <w:color w:val="002060"/>
                <w:spacing w:val="-4"/>
              </w:rPr>
              <w:t>Bidding Document, the</w:t>
            </w:r>
            <w:r w:rsidRPr="005559B5">
              <w:rPr>
                <w:color w:val="002060"/>
                <w:spacing w:val="-3"/>
              </w:rPr>
              <w:t xml:space="preserve"> </w:t>
            </w:r>
            <w:r w:rsidRPr="005559B5">
              <w:rPr>
                <w:color w:val="002060"/>
              </w:rPr>
              <w:t>Employer’s</w:t>
            </w:r>
            <w:r w:rsidRPr="005559B5">
              <w:rPr>
                <w:color w:val="002060"/>
                <w:spacing w:val="1"/>
              </w:rPr>
              <w:t xml:space="preserve"> </w:t>
            </w:r>
            <w:r w:rsidRPr="005559B5">
              <w:rPr>
                <w:color w:val="002060"/>
              </w:rPr>
              <w:t>rights</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the Bidder’s obligations under the proposed</w:t>
            </w:r>
            <w:r w:rsidRPr="005559B5">
              <w:rPr>
                <w:color w:val="002060"/>
                <w:spacing w:val="1"/>
              </w:rPr>
              <w:t xml:space="preserve"> </w:t>
            </w:r>
            <w:r w:rsidRPr="005559B5">
              <w:rPr>
                <w:color w:val="002060"/>
              </w:rPr>
              <w:t>Contract;</w:t>
            </w:r>
            <w:r w:rsidRPr="005559B5">
              <w:rPr>
                <w:color w:val="002060"/>
                <w:spacing w:val="-11"/>
              </w:rPr>
              <w:t xml:space="preserve"> </w:t>
            </w:r>
            <w:r w:rsidRPr="005559B5">
              <w:rPr>
                <w:color w:val="002060"/>
              </w:rPr>
              <w:t>or</w:t>
            </w:r>
          </w:p>
          <w:p w:rsidRPr="005559B5" w:rsidR="00A53B14" w:rsidP="00FF6E1D" w:rsidRDefault="0092076E" w14:paraId="44CD59DD" w14:textId="77777777">
            <w:pPr>
              <w:pStyle w:val="TableParagraph"/>
              <w:numPr>
                <w:ilvl w:val="2"/>
                <w:numId w:val="90"/>
              </w:numPr>
              <w:tabs>
                <w:tab w:val="left" w:pos="838"/>
              </w:tabs>
              <w:spacing w:before="5" w:line="290" w:lineRule="atLeast"/>
              <w:ind w:left="827" w:right="465" w:hanging="360"/>
              <w:jc w:val="both"/>
              <w:rPr>
                <w:color w:val="002060"/>
              </w:rPr>
            </w:pPr>
            <w:r w:rsidRPr="005559B5">
              <w:rPr>
                <w:color w:val="002060"/>
                <w:spacing w:val="-5"/>
              </w:rPr>
              <w:t>if</w:t>
            </w:r>
            <w:r w:rsidRPr="005559B5">
              <w:rPr>
                <w:color w:val="002060"/>
                <w:spacing w:val="-10"/>
              </w:rPr>
              <w:t xml:space="preserve"> </w:t>
            </w:r>
            <w:r w:rsidRPr="005559B5">
              <w:rPr>
                <w:color w:val="002060"/>
                <w:spacing w:val="-5"/>
              </w:rPr>
              <w:t>rectified,</w:t>
            </w:r>
            <w:r w:rsidRPr="005559B5">
              <w:rPr>
                <w:color w:val="002060"/>
                <w:spacing w:val="-8"/>
              </w:rPr>
              <w:t xml:space="preserve"> </w:t>
            </w:r>
            <w:r w:rsidRPr="005559B5">
              <w:rPr>
                <w:color w:val="002060"/>
                <w:spacing w:val="-5"/>
              </w:rPr>
              <w:t>would</w:t>
            </w:r>
            <w:r w:rsidRPr="005559B5">
              <w:rPr>
                <w:color w:val="002060"/>
                <w:spacing w:val="-8"/>
              </w:rPr>
              <w:t xml:space="preserve"> </w:t>
            </w:r>
            <w:r w:rsidRPr="005559B5">
              <w:rPr>
                <w:color w:val="002060"/>
                <w:spacing w:val="-5"/>
              </w:rPr>
              <w:t>unfairly</w:t>
            </w:r>
            <w:r w:rsidRPr="005559B5">
              <w:rPr>
                <w:color w:val="002060"/>
                <w:spacing w:val="-11"/>
              </w:rPr>
              <w:t xml:space="preserve"> </w:t>
            </w:r>
            <w:r w:rsidRPr="005559B5">
              <w:rPr>
                <w:color w:val="002060"/>
                <w:spacing w:val="-5"/>
              </w:rPr>
              <w:t>affect</w:t>
            </w:r>
            <w:r w:rsidRPr="005559B5">
              <w:rPr>
                <w:color w:val="002060"/>
                <w:spacing w:val="-12"/>
              </w:rPr>
              <w:t xml:space="preserve"> </w:t>
            </w:r>
            <w:r w:rsidRPr="005559B5">
              <w:rPr>
                <w:color w:val="002060"/>
                <w:spacing w:val="-5"/>
              </w:rPr>
              <w:t>the</w:t>
            </w:r>
            <w:r w:rsidRPr="005559B5">
              <w:rPr>
                <w:color w:val="002060"/>
                <w:spacing w:val="-11"/>
              </w:rPr>
              <w:t xml:space="preserve"> </w:t>
            </w:r>
            <w:r w:rsidRPr="005559B5">
              <w:rPr>
                <w:color w:val="002060"/>
                <w:spacing w:val="-5"/>
              </w:rPr>
              <w:t>competitive</w:t>
            </w:r>
            <w:r w:rsidRPr="005559B5">
              <w:rPr>
                <w:color w:val="002060"/>
                <w:spacing w:val="-9"/>
              </w:rPr>
              <w:t xml:space="preserve"> </w:t>
            </w:r>
            <w:r w:rsidRPr="005559B5">
              <w:rPr>
                <w:color w:val="002060"/>
                <w:spacing w:val="-4"/>
              </w:rPr>
              <w:t>position</w:t>
            </w:r>
            <w:r w:rsidRPr="005559B5">
              <w:rPr>
                <w:color w:val="002060"/>
                <w:spacing w:val="-8"/>
              </w:rPr>
              <w:t xml:space="preserve"> </w:t>
            </w:r>
            <w:r w:rsidRPr="005559B5">
              <w:rPr>
                <w:color w:val="002060"/>
                <w:spacing w:val="-4"/>
              </w:rPr>
              <w:t>of</w:t>
            </w:r>
            <w:r w:rsidRPr="005559B5">
              <w:rPr>
                <w:color w:val="002060"/>
                <w:spacing w:val="-10"/>
              </w:rPr>
              <w:t xml:space="preserve"> </w:t>
            </w:r>
            <w:r w:rsidRPr="005559B5">
              <w:rPr>
                <w:color w:val="002060"/>
                <w:spacing w:val="-4"/>
              </w:rPr>
              <w:t>other</w:t>
            </w:r>
            <w:r w:rsidRPr="005559B5">
              <w:rPr>
                <w:color w:val="002060"/>
                <w:spacing w:val="-9"/>
              </w:rPr>
              <w:t xml:space="preserve"> </w:t>
            </w:r>
            <w:r w:rsidRPr="005559B5">
              <w:rPr>
                <w:color w:val="002060"/>
                <w:spacing w:val="-4"/>
              </w:rPr>
              <w:t>Bidders</w:t>
            </w:r>
            <w:r w:rsidRPr="005559B5">
              <w:rPr>
                <w:color w:val="002060"/>
                <w:spacing w:val="-59"/>
              </w:rPr>
              <w:t xml:space="preserve"> </w:t>
            </w:r>
            <w:r w:rsidRPr="005559B5">
              <w:rPr>
                <w:color w:val="002060"/>
              </w:rPr>
              <w:t>presenting</w:t>
            </w:r>
            <w:r w:rsidRPr="005559B5">
              <w:rPr>
                <w:color w:val="002060"/>
                <w:spacing w:val="-13"/>
              </w:rPr>
              <w:t xml:space="preserve"> </w:t>
            </w:r>
            <w:r w:rsidRPr="005559B5">
              <w:rPr>
                <w:color w:val="002060"/>
              </w:rPr>
              <w:t>substantially</w:t>
            </w:r>
            <w:r w:rsidRPr="005559B5">
              <w:rPr>
                <w:color w:val="002060"/>
                <w:spacing w:val="-14"/>
              </w:rPr>
              <w:t xml:space="preserve"> </w:t>
            </w:r>
            <w:r w:rsidRPr="005559B5">
              <w:rPr>
                <w:color w:val="002060"/>
              </w:rPr>
              <w:t>responsive</w:t>
            </w:r>
            <w:r w:rsidRPr="005559B5">
              <w:rPr>
                <w:color w:val="002060"/>
                <w:spacing w:val="-12"/>
              </w:rPr>
              <w:t xml:space="preserve"> </w:t>
            </w:r>
            <w:r w:rsidRPr="005559B5">
              <w:rPr>
                <w:color w:val="002060"/>
              </w:rPr>
              <w:t>bids.</w:t>
            </w:r>
          </w:p>
        </w:tc>
      </w:tr>
      <w:tr w:rsidRPr="005559B5" w:rsidR="005559B5" w:rsidTr="00373AE9" w14:paraId="3214A4EE" w14:textId="77777777">
        <w:trPr>
          <w:trHeight w:val="1061"/>
        </w:trPr>
        <w:tc>
          <w:tcPr>
            <w:tcW w:w="2180" w:type="dxa"/>
            <w:vMerge/>
            <w:tcBorders>
              <w:top w:val="nil"/>
            </w:tcBorders>
          </w:tcPr>
          <w:p w:rsidRPr="005559B5" w:rsidR="00373AE9" w:rsidRDefault="00373AE9" w14:paraId="54F1D162" w14:textId="77777777">
            <w:pPr>
              <w:rPr>
                <w:color w:val="002060"/>
                <w:sz w:val="2"/>
                <w:szCs w:val="2"/>
              </w:rPr>
            </w:pPr>
          </w:p>
        </w:tc>
        <w:tc>
          <w:tcPr>
            <w:tcW w:w="7922" w:type="dxa"/>
          </w:tcPr>
          <w:p w:rsidRPr="005559B5" w:rsidR="00373AE9" w:rsidP="00E94BBE" w:rsidRDefault="00373AE9" w14:paraId="5BFA72D8" w14:textId="77777777">
            <w:pPr>
              <w:pStyle w:val="TableParagraph"/>
              <w:spacing w:before="36" w:line="276" w:lineRule="auto"/>
              <w:ind w:left="467" w:right="91" w:hanging="360"/>
              <w:jc w:val="both"/>
              <w:rPr>
                <w:color w:val="002060"/>
              </w:rPr>
            </w:pPr>
            <w:r w:rsidRPr="005559B5">
              <w:rPr>
                <w:color w:val="002060"/>
              </w:rPr>
              <w:t>26.3 If a bid is not substantially responsive to the requirements of the Bidding</w:t>
            </w:r>
            <w:r w:rsidRPr="005559B5">
              <w:rPr>
                <w:color w:val="002060"/>
                <w:spacing w:val="1"/>
              </w:rPr>
              <w:t xml:space="preserve"> </w:t>
            </w:r>
            <w:r w:rsidRPr="005559B5">
              <w:rPr>
                <w:color w:val="002060"/>
              </w:rPr>
              <w:t>Document,</w:t>
            </w:r>
            <w:r w:rsidRPr="005559B5">
              <w:rPr>
                <w:color w:val="002060"/>
                <w:spacing w:val="-13"/>
              </w:rPr>
              <w:t xml:space="preserve"> </w:t>
            </w:r>
            <w:r w:rsidRPr="005559B5">
              <w:rPr>
                <w:color w:val="002060"/>
              </w:rPr>
              <w:t>it</w:t>
            </w:r>
            <w:r w:rsidRPr="005559B5">
              <w:rPr>
                <w:color w:val="002060"/>
                <w:spacing w:val="-13"/>
              </w:rPr>
              <w:t xml:space="preserve"> </w:t>
            </w:r>
            <w:r w:rsidRPr="005559B5">
              <w:rPr>
                <w:color w:val="002060"/>
              </w:rPr>
              <w:t>shall</w:t>
            </w:r>
            <w:r w:rsidRPr="005559B5">
              <w:rPr>
                <w:color w:val="002060"/>
                <w:spacing w:val="-12"/>
              </w:rPr>
              <w:t xml:space="preserve"> </w:t>
            </w:r>
            <w:r w:rsidRPr="005559B5">
              <w:rPr>
                <w:color w:val="002060"/>
              </w:rPr>
              <w:t>be</w:t>
            </w:r>
            <w:r w:rsidRPr="005559B5">
              <w:rPr>
                <w:color w:val="002060"/>
                <w:spacing w:val="-14"/>
              </w:rPr>
              <w:t xml:space="preserve"> </w:t>
            </w:r>
            <w:r w:rsidRPr="005559B5">
              <w:rPr>
                <w:color w:val="002060"/>
              </w:rPr>
              <w:t>rejected</w:t>
            </w:r>
            <w:r w:rsidRPr="005559B5">
              <w:rPr>
                <w:color w:val="002060"/>
                <w:spacing w:val="-14"/>
              </w:rPr>
              <w:t xml:space="preserve"> </w:t>
            </w:r>
            <w:r w:rsidRPr="005559B5">
              <w:rPr>
                <w:color w:val="002060"/>
              </w:rPr>
              <w:t>by</w:t>
            </w:r>
            <w:r w:rsidRPr="005559B5">
              <w:rPr>
                <w:color w:val="002060"/>
                <w:spacing w:val="-14"/>
              </w:rPr>
              <w:t xml:space="preserve"> </w:t>
            </w:r>
            <w:r w:rsidRPr="005559B5">
              <w:rPr>
                <w:color w:val="002060"/>
              </w:rPr>
              <w:t>the</w:t>
            </w:r>
            <w:r w:rsidRPr="005559B5">
              <w:rPr>
                <w:color w:val="002060"/>
                <w:spacing w:val="-14"/>
              </w:rPr>
              <w:t xml:space="preserve"> </w:t>
            </w:r>
            <w:r w:rsidRPr="005559B5">
              <w:rPr>
                <w:color w:val="002060"/>
              </w:rPr>
              <w:t>Employer</w:t>
            </w:r>
            <w:r w:rsidRPr="005559B5">
              <w:rPr>
                <w:color w:val="002060"/>
                <w:spacing w:val="-11"/>
              </w:rPr>
              <w:t xml:space="preserve"> </w:t>
            </w:r>
            <w:r w:rsidRPr="005559B5">
              <w:rPr>
                <w:color w:val="002060"/>
              </w:rPr>
              <w:t>and</w:t>
            </w:r>
            <w:r w:rsidRPr="005559B5">
              <w:rPr>
                <w:color w:val="002060"/>
                <w:spacing w:val="-14"/>
              </w:rPr>
              <w:t xml:space="preserve"> </w:t>
            </w:r>
            <w:r w:rsidRPr="005559B5">
              <w:rPr>
                <w:color w:val="002060"/>
              </w:rPr>
              <w:t>may</w:t>
            </w:r>
            <w:r w:rsidRPr="005559B5">
              <w:rPr>
                <w:color w:val="002060"/>
                <w:spacing w:val="-13"/>
              </w:rPr>
              <w:t xml:space="preserve"> </w:t>
            </w:r>
            <w:r w:rsidRPr="005559B5">
              <w:rPr>
                <w:color w:val="002060"/>
              </w:rPr>
              <w:t>not</w:t>
            </w:r>
            <w:r w:rsidRPr="005559B5">
              <w:rPr>
                <w:color w:val="002060"/>
                <w:spacing w:val="-13"/>
              </w:rPr>
              <w:t xml:space="preserve"> </w:t>
            </w:r>
            <w:r w:rsidRPr="005559B5">
              <w:rPr>
                <w:color w:val="002060"/>
              </w:rPr>
              <w:t>subsequently</w:t>
            </w:r>
            <w:r w:rsidRPr="005559B5">
              <w:rPr>
                <w:color w:val="002060"/>
                <w:spacing w:val="-13"/>
              </w:rPr>
              <w:t xml:space="preserve"> </w:t>
            </w:r>
            <w:r w:rsidRPr="005559B5">
              <w:rPr>
                <w:color w:val="002060"/>
              </w:rPr>
              <w:t xml:space="preserve">be </w:t>
            </w:r>
            <w:r w:rsidRPr="005559B5">
              <w:rPr>
                <w:color w:val="002060"/>
                <w:spacing w:val="-59"/>
              </w:rPr>
              <w:t xml:space="preserve"> </w:t>
            </w:r>
            <w:r w:rsidRPr="005559B5">
              <w:rPr>
                <w:color w:val="002060"/>
              </w:rPr>
              <w:t>made</w:t>
            </w:r>
            <w:r w:rsidRPr="005559B5">
              <w:rPr>
                <w:color w:val="002060"/>
                <w:spacing w:val="43"/>
              </w:rPr>
              <w:t xml:space="preserve"> </w:t>
            </w:r>
            <w:r w:rsidRPr="005559B5">
              <w:rPr>
                <w:color w:val="002060"/>
              </w:rPr>
              <w:t>responsive</w:t>
            </w:r>
            <w:r w:rsidRPr="005559B5">
              <w:rPr>
                <w:color w:val="002060"/>
                <w:spacing w:val="46"/>
              </w:rPr>
              <w:t xml:space="preserve"> </w:t>
            </w:r>
            <w:r w:rsidRPr="005559B5">
              <w:rPr>
                <w:color w:val="002060"/>
              </w:rPr>
              <w:t>by</w:t>
            </w:r>
            <w:r w:rsidRPr="005559B5">
              <w:rPr>
                <w:color w:val="002060"/>
                <w:spacing w:val="45"/>
              </w:rPr>
              <w:t xml:space="preserve"> </w:t>
            </w:r>
            <w:r w:rsidRPr="005559B5">
              <w:rPr>
                <w:color w:val="002060"/>
              </w:rPr>
              <w:t>correction</w:t>
            </w:r>
            <w:r w:rsidRPr="005559B5">
              <w:rPr>
                <w:color w:val="002060"/>
                <w:spacing w:val="46"/>
              </w:rPr>
              <w:t xml:space="preserve"> </w:t>
            </w:r>
            <w:r w:rsidRPr="005559B5">
              <w:rPr>
                <w:color w:val="002060"/>
              </w:rPr>
              <w:t>of</w:t>
            </w:r>
            <w:r w:rsidRPr="005559B5">
              <w:rPr>
                <w:color w:val="002060"/>
                <w:spacing w:val="46"/>
              </w:rPr>
              <w:t xml:space="preserve"> </w:t>
            </w:r>
            <w:r w:rsidRPr="005559B5">
              <w:rPr>
                <w:color w:val="002060"/>
              </w:rPr>
              <w:t>the</w:t>
            </w:r>
            <w:r w:rsidRPr="005559B5">
              <w:rPr>
                <w:color w:val="002060"/>
                <w:spacing w:val="43"/>
              </w:rPr>
              <w:t xml:space="preserve"> </w:t>
            </w:r>
            <w:r w:rsidRPr="005559B5">
              <w:rPr>
                <w:color w:val="002060"/>
              </w:rPr>
              <w:t>material</w:t>
            </w:r>
            <w:r w:rsidRPr="005559B5">
              <w:rPr>
                <w:color w:val="002060"/>
                <w:spacing w:val="46"/>
              </w:rPr>
              <w:t xml:space="preserve"> </w:t>
            </w:r>
            <w:r w:rsidRPr="005559B5">
              <w:rPr>
                <w:color w:val="002060"/>
              </w:rPr>
              <w:t>deviation,</w:t>
            </w:r>
            <w:r w:rsidRPr="005559B5">
              <w:rPr>
                <w:color w:val="002060"/>
                <w:spacing w:val="45"/>
              </w:rPr>
              <w:t xml:space="preserve"> </w:t>
            </w:r>
            <w:r w:rsidRPr="005559B5">
              <w:rPr>
                <w:color w:val="002060"/>
              </w:rPr>
              <w:t>reservation,</w:t>
            </w:r>
            <w:r w:rsidRPr="005559B5">
              <w:rPr>
                <w:color w:val="002060"/>
                <w:spacing w:val="43"/>
              </w:rPr>
              <w:t xml:space="preserve"> </w:t>
            </w:r>
            <w:r w:rsidRPr="005559B5">
              <w:rPr>
                <w:color w:val="002060"/>
              </w:rPr>
              <w:t>or omission.</w:t>
            </w:r>
          </w:p>
        </w:tc>
      </w:tr>
      <w:tr w:rsidRPr="005559B5" w:rsidR="005559B5" w:rsidTr="00D07F10" w14:paraId="5DEE163D" w14:textId="77777777">
        <w:trPr>
          <w:trHeight w:val="1628"/>
        </w:trPr>
        <w:tc>
          <w:tcPr>
            <w:tcW w:w="2180" w:type="dxa"/>
            <w:vMerge/>
            <w:tcBorders>
              <w:top w:val="nil"/>
            </w:tcBorders>
          </w:tcPr>
          <w:p w:rsidRPr="005559B5" w:rsidR="00A53B14" w:rsidRDefault="00A53B14" w14:paraId="5D081DD8" w14:textId="77777777">
            <w:pPr>
              <w:rPr>
                <w:color w:val="002060"/>
                <w:sz w:val="2"/>
                <w:szCs w:val="2"/>
              </w:rPr>
            </w:pPr>
          </w:p>
        </w:tc>
        <w:tc>
          <w:tcPr>
            <w:tcW w:w="7922" w:type="dxa"/>
          </w:tcPr>
          <w:p w:rsidRPr="005559B5" w:rsidR="00A53B14" w:rsidP="00373AE9" w:rsidRDefault="0092076E" w14:paraId="1B6DCA14" w14:textId="77777777">
            <w:pPr>
              <w:pStyle w:val="TableParagraph"/>
              <w:spacing w:before="139" w:line="266" w:lineRule="auto"/>
              <w:ind w:left="630" w:right="90" w:hanging="524"/>
              <w:jc w:val="both"/>
              <w:rPr>
                <w:color w:val="002060"/>
              </w:rPr>
            </w:pPr>
            <w:r w:rsidRPr="005559B5">
              <w:rPr>
                <w:color w:val="002060"/>
              </w:rPr>
              <w:t>26.5</w:t>
            </w:r>
            <w:r w:rsidRPr="005559B5">
              <w:rPr>
                <w:color w:val="002060"/>
                <w:spacing w:val="-12"/>
              </w:rPr>
              <w:t xml:space="preserve"> </w:t>
            </w:r>
            <w:r w:rsidRPr="005559B5">
              <w:rPr>
                <w:color w:val="002060"/>
              </w:rPr>
              <w:t>In</w:t>
            </w:r>
            <w:r w:rsidRPr="005559B5">
              <w:rPr>
                <w:color w:val="002060"/>
                <w:spacing w:val="-12"/>
              </w:rPr>
              <w:t xml:space="preserve"> </w:t>
            </w:r>
            <w:r w:rsidRPr="005559B5" w:rsidR="00E94BBE">
              <w:rPr>
                <w:color w:val="002060"/>
              </w:rPr>
              <w:t>c</w:t>
            </w:r>
            <w:r w:rsidRPr="005559B5">
              <w:rPr>
                <w:color w:val="002060"/>
              </w:rPr>
              <w:t>ase,</w:t>
            </w:r>
            <w:r w:rsidRPr="005559B5">
              <w:rPr>
                <w:color w:val="002060"/>
                <w:spacing w:val="-10"/>
              </w:rPr>
              <w:t xml:space="preserve"> </w:t>
            </w:r>
            <w:r w:rsidRPr="005559B5">
              <w:rPr>
                <w:color w:val="002060"/>
              </w:rPr>
              <w:t>a</w:t>
            </w:r>
            <w:r w:rsidRPr="005559B5">
              <w:rPr>
                <w:color w:val="002060"/>
                <w:spacing w:val="-12"/>
              </w:rPr>
              <w:t xml:space="preserve"> </w:t>
            </w:r>
            <w:r w:rsidRPr="005559B5">
              <w:rPr>
                <w:color w:val="002060"/>
              </w:rPr>
              <w:t>corruption</w:t>
            </w:r>
            <w:r w:rsidRPr="005559B5">
              <w:rPr>
                <w:color w:val="002060"/>
                <w:spacing w:val="-12"/>
              </w:rPr>
              <w:t xml:space="preserve"> </w:t>
            </w:r>
            <w:r w:rsidRPr="005559B5">
              <w:rPr>
                <w:color w:val="002060"/>
              </w:rPr>
              <w:t>case</w:t>
            </w:r>
            <w:r w:rsidRPr="005559B5">
              <w:rPr>
                <w:color w:val="002060"/>
                <w:spacing w:val="-12"/>
              </w:rPr>
              <w:t xml:space="preserve"> </w:t>
            </w:r>
            <w:r w:rsidRPr="005559B5">
              <w:rPr>
                <w:color w:val="002060"/>
              </w:rPr>
              <w:t>is</w:t>
            </w:r>
            <w:r w:rsidRPr="005559B5">
              <w:rPr>
                <w:color w:val="002060"/>
                <w:spacing w:val="-12"/>
              </w:rPr>
              <w:t xml:space="preserve"> </w:t>
            </w:r>
            <w:r w:rsidRPr="005559B5">
              <w:rPr>
                <w:color w:val="002060"/>
              </w:rPr>
              <w:t>being</w:t>
            </w:r>
            <w:r w:rsidRPr="005559B5">
              <w:rPr>
                <w:color w:val="002060"/>
                <w:spacing w:val="-12"/>
              </w:rPr>
              <w:t xml:space="preserve"> </w:t>
            </w:r>
            <w:r w:rsidRPr="005559B5">
              <w:rPr>
                <w:color w:val="002060"/>
              </w:rPr>
              <w:t>filed</w:t>
            </w:r>
            <w:r w:rsidRPr="005559B5">
              <w:rPr>
                <w:color w:val="002060"/>
                <w:spacing w:val="-14"/>
              </w:rPr>
              <w:t xml:space="preserve"> </w:t>
            </w:r>
            <w:r w:rsidRPr="005559B5">
              <w:rPr>
                <w:color w:val="002060"/>
              </w:rPr>
              <w:t>to</w:t>
            </w:r>
            <w:r w:rsidRPr="005559B5">
              <w:rPr>
                <w:color w:val="002060"/>
                <w:spacing w:val="-12"/>
              </w:rPr>
              <w:t xml:space="preserve"> </w:t>
            </w:r>
            <w:r w:rsidRPr="005559B5">
              <w:rPr>
                <w:color w:val="002060"/>
              </w:rPr>
              <w:t>Court</w:t>
            </w:r>
            <w:r w:rsidRPr="005559B5">
              <w:rPr>
                <w:color w:val="002060"/>
                <w:spacing w:val="-10"/>
              </w:rPr>
              <w:t xml:space="preserve"> </w:t>
            </w:r>
            <w:r w:rsidRPr="005559B5">
              <w:rPr>
                <w:color w:val="002060"/>
              </w:rPr>
              <w:t>against</w:t>
            </w:r>
            <w:r w:rsidRPr="005559B5">
              <w:rPr>
                <w:color w:val="002060"/>
                <w:spacing w:val="-13"/>
              </w:rPr>
              <w:t xml:space="preserve"> </w:t>
            </w:r>
            <w:r w:rsidRPr="005559B5">
              <w:rPr>
                <w:color w:val="002060"/>
              </w:rPr>
              <w:t>the</w:t>
            </w:r>
            <w:r w:rsidRPr="005559B5">
              <w:rPr>
                <w:color w:val="002060"/>
                <w:spacing w:val="-12"/>
              </w:rPr>
              <w:t xml:space="preserve"> </w:t>
            </w:r>
            <w:r w:rsidRPr="005559B5">
              <w:rPr>
                <w:color w:val="002060"/>
              </w:rPr>
              <w:t>Natural</w:t>
            </w:r>
            <w:r w:rsidRPr="005559B5">
              <w:rPr>
                <w:color w:val="002060"/>
                <w:spacing w:val="-12"/>
              </w:rPr>
              <w:t xml:space="preserve"> </w:t>
            </w:r>
            <w:r w:rsidRPr="005559B5">
              <w:rPr>
                <w:color w:val="002060"/>
              </w:rPr>
              <w:t>Person</w:t>
            </w:r>
            <w:r w:rsidRPr="005559B5" w:rsidR="00E94BBE">
              <w:rPr>
                <w:color w:val="002060"/>
              </w:rPr>
              <w:t xml:space="preserve"> </w:t>
            </w:r>
            <w:r w:rsidRPr="005559B5">
              <w:rPr>
                <w:color w:val="002060"/>
                <w:spacing w:val="-58"/>
              </w:rPr>
              <w:t xml:space="preserve"> </w:t>
            </w:r>
            <w:r w:rsidRPr="005559B5">
              <w:rPr>
                <w:color w:val="002060"/>
                <w:spacing w:val="-3"/>
              </w:rPr>
              <w:t>or</w:t>
            </w:r>
            <w:r w:rsidRPr="005559B5">
              <w:rPr>
                <w:color w:val="002060"/>
                <w:spacing w:val="-15"/>
              </w:rPr>
              <w:t xml:space="preserve"> </w:t>
            </w:r>
            <w:r w:rsidRPr="005559B5">
              <w:rPr>
                <w:color w:val="002060"/>
                <w:spacing w:val="-3"/>
              </w:rPr>
              <w:t>Board</w:t>
            </w:r>
            <w:r w:rsidRPr="005559B5">
              <w:rPr>
                <w:color w:val="002060"/>
                <w:spacing w:val="-15"/>
              </w:rPr>
              <w:t xml:space="preserve"> </w:t>
            </w:r>
            <w:r w:rsidRPr="005559B5">
              <w:rPr>
                <w:color w:val="002060"/>
                <w:spacing w:val="-3"/>
              </w:rPr>
              <w:t>of</w:t>
            </w:r>
            <w:r w:rsidRPr="005559B5">
              <w:rPr>
                <w:color w:val="002060"/>
                <w:spacing w:val="-15"/>
              </w:rPr>
              <w:t xml:space="preserve"> </w:t>
            </w:r>
            <w:r w:rsidRPr="005559B5" w:rsidR="00373AE9">
              <w:rPr>
                <w:color w:val="002060"/>
                <w:spacing w:val="-15"/>
              </w:rPr>
              <w:t xml:space="preserve"> </w:t>
            </w:r>
            <w:r w:rsidRPr="005559B5">
              <w:rPr>
                <w:color w:val="002060"/>
                <w:spacing w:val="-3"/>
              </w:rPr>
              <w:t>Director</w:t>
            </w:r>
            <w:r w:rsidRPr="005559B5">
              <w:rPr>
                <w:color w:val="002060"/>
                <w:spacing w:val="-14"/>
              </w:rPr>
              <w:t xml:space="preserve"> </w:t>
            </w:r>
            <w:r w:rsidRPr="005559B5">
              <w:rPr>
                <w:color w:val="002060"/>
                <w:spacing w:val="-3"/>
              </w:rPr>
              <w:t>of</w:t>
            </w:r>
            <w:r w:rsidRPr="005559B5">
              <w:rPr>
                <w:color w:val="002060"/>
                <w:spacing w:val="-15"/>
              </w:rPr>
              <w:t xml:space="preserve"> </w:t>
            </w:r>
            <w:r w:rsidRPr="005559B5">
              <w:rPr>
                <w:color w:val="002060"/>
                <w:spacing w:val="-3"/>
              </w:rPr>
              <w:t>the</w:t>
            </w:r>
            <w:r w:rsidRPr="005559B5">
              <w:rPr>
                <w:color w:val="002060"/>
                <w:spacing w:val="-17"/>
              </w:rPr>
              <w:t xml:space="preserve"> </w:t>
            </w:r>
            <w:r w:rsidRPr="005559B5">
              <w:rPr>
                <w:color w:val="002060"/>
                <w:spacing w:val="-3"/>
              </w:rPr>
              <w:t>firm/institution/company</w:t>
            </w:r>
            <w:r w:rsidRPr="005559B5">
              <w:rPr>
                <w:color w:val="002060"/>
                <w:spacing w:val="-19"/>
              </w:rPr>
              <w:t xml:space="preserve"> </w:t>
            </w:r>
            <w:r w:rsidRPr="005559B5">
              <w:rPr>
                <w:color w:val="002060"/>
                <w:spacing w:val="-3"/>
              </w:rPr>
              <w:t>or</w:t>
            </w:r>
            <w:r w:rsidRPr="005559B5">
              <w:rPr>
                <w:color w:val="002060"/>
                <w:spacing w:val="-14"/>
              </w:rPr>
              <w:t xml:space="preserve"> </w:t>
            </w:r>
            <w:r w:rsidRPr="005559B5">
              <w:rPr>
                <w:color w:val="002060"/>
                <w:spacing w:val="-3"/>
              </w:rPr>
              <w:t>any</w:t>
            </w:r>
            <w:r w:rsidRPr="005559B5">
              <w:rPr>
                <w:color w:val="002060"/>
                <w:spacing w:val="-16"/>
              </w:rPr>
              <w:t xml:space="preserve"> </w:t>
            </w:r>
            <w:r w:rsidRPr="005559B5">
              <w:rPr>
                <w:color w:val="002060"/>
                <w:spacing w:val="-3"/>
              </w:rPr>
              <w:t>partner</w:t>
            </w:r>
            <w:r w:rsidRPr="005559B5">
              <w:rPr>
                <w:color w:val="002060"/>
                <w:spacing w:val="-14"/>
              </w:rPr>
              <w:t xml:space="preserve"> </w:t>
            </w:r>
            <w:r w:rsidRPr="005559B5">
              <w:rPr>
                <w:color w:val="002060"/>
                <w:spacing w:val="-2"/>
              </w:rPr>
              <w:t>of</w:t>
            </w:r>
            <w:r w:rsidRPr="005559B5">
              <w:rPr>
                <w:color w:val="002060"/>
                <w:spacing w:val="-15"/>
              </w:rPr>
              <w:t xml:space="preserve"> </w:t>
            </w:r>
            <w:r w:rsidRPr="005559B5">
              <w:rPr>
                <w:color w:val="002060"/>
                <w:spacing w:val="-2"/>
              </w:rPr>
              <w:t>JV,</w:t>
            </w:r>
            <w:r w:rsidRPr="005559B5">
              <w:rPr>
                <w:color w:val="002060"/>
                <w:spacing w:val="-14"/>
              </w:rPr>
              <w:t xml:space="preserve"> </w:t>
            </w:r>
            <w:r w:rsidRPr="005559B5">
              <w:rPr>
                <w:color w:val="002060"/>
                <w:spacing w:val="-2"/>
              </w:rPr>
              <w:t>such</w:t>
            </w:r>
            <w:r w:rsidRPr="005559B5" w:rsidR="00E94BBE">
              <w:rPr>
                <w:color w:val="002060"/>
                <w:spacing w:val="-2"/>
              </w:rPr>
              <w:t xml:space="preserve"> </w:t>
            </w:r>
            <w:r w:rsidRPr="005559B5">
              <w:rPr>
                <w:color w:val="002060"/>
                <w:spacing w:val="-59"/>
              </w:rPr>
              <w:t xml:space="preserve"> </w:t>
            </w:r>
            <w:r w:rsidRPr="005559B5">
              <w:rPr>
                <w:color w:val="002060"/>
              </w:rPr>
              <w:t>Natural Person or Board of Director of the firm/institution/company or any</w:t>
            </w:r>
            <w:r w:rsidRPr="005559B5" w:rsidR="00373AE9">
              <w:rPr>
                <w:color w:val="002060"/>
              </w:rPr>
              <w:t xml:space="preserve"> </w:t>
            </w:r>
            <w:r w:rsidRPr="005559B5">
              <w:rPr>
                <w:color w:val="002060"/>
                <w:spacing w:val="-59"/>
              </w:rPr>
              <w:t xml:space="preserve"> </w:t>
            </w:r>
            <w:r w:rsidRPr="005559B5">
              <w:rPr>
                <w:color w:val="002060"/>
                <w:spacing w:val="-3"/>
              </w:rPr>
              <w:t>partner</w:t>
            </w:r>
            <w:r w:rsidRPr="005559B5">
              <w:rPr>
                <w:color w:val="002060"/>
                <w:spacing w:val="-15"/>
              </w:rPr>
              <w:t xml:space="preserve"> </w:t>
            </w:r>
            <w:r w:rsidRPr="005559B5">
              <w:rPr>
                <w:color w:val="002060"/>
                <w:spacing w:val="-3"/>
              </w:rPr>
              <w:t>of</w:t>
            </w:r>
            <w:r w:rsidRPr="005559B5">
              <w:rPr>
                <w:color w:val="002060"/>
                <w:spacing w:val="-13"/>
              </w:rPr>
              <w:t xml:space="preserve"> </w:t>
            </w:r>
            <w:r w:rsidRPr="005559B5">
              <w:rPr>
                <w:color w:val="002060"/>
                <w:spacing w:val="-3"/>
              </w:rPr>
              <w:t>JV</w:t>
            </w:r>
            <w:r w:rsidRPr="005559B5" w:rsidR="00D07F10">
              <w:rPr>
                <w:color w:val="002060"/>
                <w:spacing w:val="-3"/>
              </w:rPr>
              <w:t>,</w:t>
            </w:r>
            <w:r w:rsidRPr="005559B5">
              <w:rPr>
                <w:color w:val="002060"/>
                <w:spacing w:val="-15"/>
              </w:rPr>
              <w:t xml:space="preserve"> </w:t>
            </w:r>
            <w:r w:rsidRPr="005559B5">
              <w:rPr>
                <w:color w:val="002060"/>
                <w:spacing w:val="-3"/>
              </w:rPr>
              <w:t>such</w:t>
            </w:r>
            <w:r w:rsidRPr="005559B5">
              <w:rPr>
                <w:color w:val="002060"/>
                <w:spacing w:val="-16"/>
              </w:rPr>
              <w:t xml:space="preserve"> </w:t>
            </w:r>
            <w:r w:rsidRPr="005559B5">
              <w:rPr>
                <w:color w:val="002060"/>
                <w:spacing w:val="-3"/>
              </w:rPr>
              <w:t>bidder’s</w:t>
            </w:r>
            <w:r w:rsidRPr="005559B5">
              <w:rPr>
                <w:color w:val="002060"/>
                <w:spacing w:val="-14"/>
              </w:rPr>
              <w:t xml:space="preserve"> </w:t>
            </w:r>
            <w:r w:rsidRPr="005559B5">
              <w:rPr>
                <w:color w:val="002060"/>
                <w:spacing w:val="-3"/>
              </w:rPr>
              <w:t>bid</w:t>
            </w:r>
            <w:r w:rsidRPr="005559B5">
              <w:rPr>
                <w:color w:val="002060"/>
                <w:spacing w:val="-15"/>
              </w:rPr>
              <w:t xml:space="preserve"> </w:t>
            </w:r>
            <w:r w:rsidRPr="005559B5">
              <w:rPr>
                <w:color w:val="002060"/>
                <w:spacing w:val="-3"/>
              </w:rPr>
              <w:t>shall</w:t>
            </w:r>
            <w:r w:rsidRPr="005559B5">
              <w:rPr>
                <w:color w:val="002060"/>
                <w:spacing w:val="-17"/>
              </w:rPr>
              <w:t xml:space="preserve"> </w:t>
            </w:r>
            <w:r w:rsidRPr="005559B5">
              <w:rPr>
                <w:color w:val="002060"/>
                <w:spacing w:val="-3"/>
              </w:rPr>
              <w:t>be</w:t>
            </w:r>
            <w:r w:rsidRPr="005559B5">
              <w:rPr>
                <w:color w:val="002060"/>
                <w:spacing w:val="-17"/>
              </w:rPr>
              <w:t xml:space="preserve"> </w:t>
            </w:r>
            <w:r w:rsidRPr="005559B5">
              <w:rPr>
                <w:color w:val="002060"/>
                <w:spacing w:val="-3"/>
              </w:rPr>
              <w:t>excluded</w:t>
            </w:r>
            <w:r w:rsidRPr="005559B5">
              <w:rPr>
                <w:color w:val="002060"/>
                <w:spacing w:val="-19"/>
              </w:rPr>
              <w:t xml:space="preserve"> </w:t>
            </w:r>
            <w:r w:rsidRPr="005559B5">
              <w:rPr>
                <w:color w:val="002060"/>
                <w:spacing w:val="-3"/>
              </w:rPr>
              <w:t>from</w:t>
            </w:r>
            <w:r w:rsidRPr="005559B5">
              <w:rPr>
                <w:color w:val="002060"/>
                <w:spacing w:val="-15"/>
              </w:rPr>
              <w:t xml:space="preserve"> </w:t>
            </w:r>
            <w:r w:rsidRPr="005559B5">
              <w:rPr>
                <w:color w:val="002060"/>
                <w:spacing w:val="-2"/>
              </w:rPr>
              <w:t>the</w:t>
            </w:r>
            <w:r w:rsidRPr="005559B5">
              <w:rPr>
                <w:color w:val="002060"/>
                <w:spacing w:val="-13"/>
              </w:rPr>
              <w:t xml:space="preserve"> </w:t>
            </w:r>
            <w:r w:rsidRPr="005559B5">
              <w:rPr>
                <w:color w:val="002060"/>
                <w:spacing w:val="-2"/>
              </w:rPr>
              <w:t>evaluation</w:t>
            </w:r>
            <w:r w:rsidRPr="005559B5" w:rsidR="00373AE9">
              <w:rPr>
                <w:color w:val="002060"/>
                <w:spacing w:val="-2"/>
              </w:rPr>
              <w:t>.</w:t>
            </w:r>
          </w:p>
        </w:tc>
      </w:tr>
      <w:tr w:rsidRPr="005559B5" w:rsidR="005559B5" w:rsidTr="00D07F10" w14:paraId="2921EB1C" w14:textId="77777777">
        <w:trPr>
          <w:trHeight w:val="1250"/>
        </w:trPr>
        <w:tc>
          <w:tcPr>
            <w:tcW w:w="2180" w:type="dxa"/>
          </w:tcPr>
          <w:p w:rsidRPr="005559B5" w:rsidR="00A53B14" w:rsidRDefault="0092076E" w14:paraId="11D80C1D" w14:textId="77777777">
            <w:pPr>
              <w:pStyle w:val="TableParagraph"/>
              <w:spacing w:line="248" w:lineRule="exact"/>
              <w:ind w:left="107"/>
              <w:rPr>
                <w:rFonts w:ascii="Arial"/>
                <w:b/>
                <w:color w:val="002060"/>
              </w:rPr>
            </w:pPr>
            <w:r w:rsidRPr="005559B5">
              <w:rPr>
                <w:rFonts w:ascii="Arial"/>
                <w:b/>
                <w:color w:val="002060"/>
              </w:rPr>
              <w:t>27.</w:t>
            </w:r>
          </w:p>
          <w:p w:rsidRPr="005559B5" w:rsidR="00A53B14" w:rsidRDefault="0092076E" w14:paraId="285561DE" w14:textId="77777777">
            <w:pPr>
              <w:pStyle w:val="TableParagraph"/>
              <w:spacing w:before="1"/>
              <w:ind w:left="107" w:right="234"/>
              <w:rPr>
                <w:rFonts w:ascii="Arial"/>
                <w:b/>
                <w:color w:val="002060"/>
              </w:rPr>
            </w:pPr>
            <w:r w:rsidRPr="005559B5">
              <w:rPr>
                <w:rFonts w:ascii="Arial"/>
                <w:b/>
                <w:color w:val="002060"/>
              </w:rPr>
              <w:t>Nonconformities,</w:t>
            </w:r>
            <w:r w:rsidRPr="005559B5">
              <w:rPr>
                <w:rFonts w:ascii="Arial"/>
                <w:b/>
                <w:color w:val="002060"/>
                <w:spacing w:val="-59"/>
              </w:rPr>
              <w:t xml:space="preserve"> </w:t>
            </w:r>
            <w:r w:rsidRPr="005559B5">
              <w:rPr>
                <w:rFonts w:ascii="Arial"/>
                <w:b/>
                <w:color w:val="002060"/>
              </w:rPr>
              <w:t>Errors,</w:t>
            </w:r>
            <w:r w:rsidRPr="005559B5">
              <w:rPr>
                <w:rFonts w:ascii="Arial"/>
                <w:b/>
                <w:color w:val="002060"/>
                <w:spacing w:val="1"/>
              </w:rPr>
              <w:t xml:space="preserve"> </w:t>
            </w:r>
            <w:r w:rsidRPr="005559B5">
              <w:rPr>
                <w:rFonts w:ascii="Arial"/>
                <w:b/>
                <w:color w:val="002060"/>
              </w:rPr>
              <w:t>and</w:t>
            </w:r>
            <w:r w:rsidRPr="005559B5" w:rsidR="00D07F10">
              <w:rPr>
                <w:rFonts w:ascii="Arial"/>
                <w:b/>
                <w:color w:val="002060"/>
              </w:rPr>
              <w:t xml:space="preserve"> Omissions</w:t>
            </w:r>
          </w:p>
        </w:tc>
        <w:tc>
          <w:tcPr>
            <w:tcW w:w="7922" w:type="dxa"/>
          </w:tcPr>
          <w:p w:rsidRPr="005559B5" w:rsidR="00A53B14" w:rsidRDefault="0092076E" w14:paraId="6E98575D" w14:textId="77777777">
            <w:pPr>
              <w:pStyle w:val="TableParagraph"/>
              <w:spacing w:before="36"/>
              <w:ind w:left="467" w:hanging="360"/>
              <w:rPr>
                <w:color w:val="002060"/>
              </w:rPr>
            </w:pPr>
            <w:r w:rsidRPr="005559B5">
              <w:rPr>
                <w:color w:val="002060"/>
                <w:spacing w:val="-1"/>
              </w:rPr>
              <w:t>27.1</w:t>
            </w:r>
            <w:r w:rsidRPr="005559B5">
              <w:rPr>
                <w:color w:val="002060"/>
                <w:spacing w:val="-15"/>
              </w:rPr>
              <w:t xml:space="preserve"> </w:t>
            </w:r>
            <w:r w:rsidRPr="005559B5">
              <w:rPr>
                <w:color w:val="002060"/>
                <w:spacing w:val="-1"/>
              </w:rPr>
              <w:t>Provided</w:t>
            </w:r>
            <w:r w:rsidRPr="005559B5">
              <w:rPr>
                <w:color w:val="002060"/>
                <w:spacing w:val="-14"/>
              </w:rPr>
              <w:t xml:space="preserve"> </w:t>
            </w:r>
            <w:r w:rsidRPr="005559B5">
              <w:rPr>
                <w:color w:val="002060"/>
                <w:spacing w:val="-1"/>
              </w:rPr>
              <w:t>that</w:t>
            </w:r>
            <w:r w:rsidRPr="005559B5">
              <w:rPr>
                <w:color w:val="002060"/>
                <w:spacing w:val="-11"/>
              </w:rPr>
              <w:t xml:space="preserve"> </w:t>
            </w:r>
            <w:r w:rsidRPr="005559B5">
              <w:rPr>
                <w:color w:val="002060"/>
                <w:spacing w:val="-1"/>
              </w:rPr>
              <w:t>a</w:t>
            </w:r>
            <w:r w:rsidRPr="005559B5">
              <w:rPr>
                <w:color w:val="002060"/>
                <w:spacing w:val="-14"/>
              </w:rPr>
              <w:t xml:space="preserve"> </w:t>
            </w:r>
            <w:r w:rsidRPr="005559B5">
              <w:rPr>
                <w:color w:val="002060"/>
                <w:spacing w:val="-1"/>
              </w:rPr>
              <w:t>bid</w:t>
            </w:r>
            <w:r w:rsidRPr="005559B5">
              <w:rPr>
                <w:color w:val="002060"/>
                <w:spacing w:val="-15"/>
              </w:rPr>
              <w:t xml:space="preserve"> </w:t>
            </w:r>
            <w:r w:rsidRPr="005559B5">
              <w:rPr>
                <w:color w:val="002060"/>
              </w:rPr>
              <w:t>is</w:t>
            </w:r>
            <w:r w:rsidRPr="005559B5">
              <w:rPr>
                <w:color w:val="002060"/>
                <w:spacing w:val="-12"/>
              </w:rPr>
              <w:t xml:space="preserve"> </w:t>
            </w:r>
            <w:r w:rsidRPr="005559B5">
              <w:rPr>
                <w:color w:val="002060"/>
              </w:rPr>
              <w:t>substantially</w:t>
            </w:r>
            <w:r w:rsidRPr="005559B5">
              <w:rPr>
                <w:color w:val="002060"/>
                <w:spacing w:val="-13"/>
              </w:rPr>
              <w:t xml:space="preserve"> </w:t>
            </w:r>
            <w:r w:rsidRPr="005559B5">
              <w:rPr>
                <w:color w:val="002060"/>
              </w:rPr>
              <w:t>responsive,</w:t>
            </w:r>
            <w:r w:rsidRPr="005559B5">
              <w:rPr>
                <w:color w:val="002060"/>
                <w:spacing w:val="-12"/>
              </w:rPr>
              <w:t xml:space="preserve"> </w:t>
            </w:r>
            <w:r w:rsidRPr="005559B5">
              <w:rPr>
                <w:color w:val="002060"/>
              </w:rPr>
              <w:t>the</w:t>
            </w:r>
            <w:r w:rsidRPr="005559B5">
              <w:rPr>
                <w:color w:val="002060"/>
                <w:spacing w:val="-15"/>
              </w:rPr>
              <w:t xml:space="preserve"> </w:t>
            </w:r>
            <w:r w:rsidRPr="005559B5">
              <w:rPr>
                <w:color w:val="002060"/>
              </w:rPr>
              <w:t>Employer</w:t>
            </w:r>
            <w:r w:rsidRPr="005559B5">
              <w:rPr>
                <w:color w:val="002060"/>
                <w:spacing w:val="-12"/>
              </w:rPr>
              <w:t xml:space="preserve"> </w:t>
            </w:r>
            <w:r w:rsidRPr="005559B5">
              <w:rPr>
                <w:color w:val="002060"/>
              </w:rPr>
              <w:t>may</w:t>
            </w:r>
            <w:r w:rsidRPr="005559B5">
              <w:rPr>
                <w:color w:val="002060"/>
                <w:spacing w:val="-14"/>
              </w:rPr>
              <w:t xml:space="preserve"> </w:t>
            </w:r>
            <w:r w:rsidRPr="005559B5">
              <w:rPr>
                <w:color w:val="002060"/>
              </w:rPr>
              <w:t>waive</w:t>
            </w:r>
            <w:r w:rsidRPr="005559B5">
              <w:rPr>
                <w:color w:val="002060"/>
                <w:spacing w:val="-12"/>
              </w:rPr>
              <w:t xml:space="preserve"> </w:t>
            </w:r>
            <w:r w:rsidRPr="005559B5">
              <w:rPr>
                <w:color w:val="002060"/>
              </w:rPr>
              <w:t>any</w:t>
            </w:r>
          </w:p>
          <w:p w:rsidRPr="005559B5" w:rsidR="00A53B14" w:rsidRDefault="0092076E" w14:paraId="655C8331" w14:textId="77777777">
            <w:pPr>
              <w:pStyle w:val="TableParagraph"/>
              <w:spacing w:before="2" w:line="290" w:lineRule="atLeast"/>
              <w:ind w:left="467"/>
              <w:rPr>
                <w:color w:val="002060"/>
              </w:rPr>
            </w:pPr>
            <w:r w:rsidRPr="005559B5">
              <w:rPr>
                <w:color w:val="002060"/>
              </w:rPr>
              <w:t>non-conformities</w:t>
            </w:r>
            <w:r w:rsidRPr="005559B5">
              <w:rPr>
                <w:color w:val="002060"/>
                <w:spacing w:val="2"/>
              </w:rPr>
              <w:t xml:space="preserve"> </w:t>
            </w:r>
            <w:r w:rsidRPr="005559B5">
              <w:rPr>
                <w:color w:val="002060"/>
              </w:rPr>
              <w:t>in</w:t>
            </w:r>
            <w:r w:rsidRPr="005559B5" w:rsidR="00D07F10">
              <w:rPr>
                <w:color w:val="002060"/>
                <w:spacing w:val="60"/>
              </w:rPr>
              <w:t xml:space="preserve"> </w:t>
            </w:r>
            <w:r w:rsidRPr="005559B5">
              <w:rPr>
                <w:color w:val="002060"/>
              </w:rPr>
              <w:t>the</w:t>
            </w:r>
            <w:r w:rsidRPr="005559B5">
              <w:rPr>
                <w:color w:val="002060"/>
                <w:spacing w:val="60"/>
              </w:rPr>
              <w:t xml:space="preserve"> </w:t>
            </w:r>
            <w:r w:rsidRPr="005559B5">
              <w:rPr>
                <w:color w:val="002060"/>
              </w:rPr>
              <w:t>bid</w:t>
            </w:r>
            <w:r w:rsidRPr="005559B5">
              <w:rPr>
                <w:color w:val="002060"/>
                <w:spacing w:val="1"/>
              </w:rPr>
              <w:t xml:space="preserve"> </w:t>
            </w:r>
            <w:r w:rsidRPr="005559B5">
              <w:rPr>
                <w:color w:val="002060"/>
              </w:rPr>
              <w:t>that</w:t>
            </w:r>
            <w:r w:rsidRPr="005559B5">
              <w:rPr>
                <w:color w:val="002060"/>
                <w:spacing w:val="1"/>
              </w:rPr>
              <w:t xml:space="preserve"> </w:t>
            </w:r>
            <w:r w:rsidRPr="005559B5">
              <w:rPr>
                <w:color w:val="002060"/>
              </w:rPr>
              <w:t>do</w:t>
            </w:r>
            <w:r w:rsidRPr="005559B5">
              <w:rPr>
                <w:color w:val="002060"/>
                <w:spacing w:val="1"/>
              </w:rPr>
              <w:t xml:space="preserve"> </w:t>
            </w:r>
            <w:r w:rsidRPr="005559B5">
              <w:rPr>
                <w:color w:val="002060"/>
              </w:rPr>
              <w:t>not</w:t>
            </w:r>
            <w:r w:rsidRPr="005559B5">
              <w:rPr>
                <w:color w:val="002060"/>
                <w:spacing w:val="2"/>
              </w:rPr>
              <w:t xml:space="preserve"> </w:t>
            </w:r>
            <w:r w:rsidRPr="005559B5">
              <w:rPr>
                <w:color w:val="002060"/>
              </w:rPr>
              <w:t>constitute</w:t>
            </w:r>
            <w:r w:rsidRPr="005559B5" w:rsidR="00D07F10">
              <w:rPr>
                <w:color w:val="002060"/>
                <w:spacing w:val="61"/>
              </w:rPr>
              <w:t xml:space="preserve"> </w:t>
            </w:r>
            <w:r w:rsidRPr="005559B5">
              <w:rPr>
                <w:color w:val="002060"/>
              </w:rPr>
              <w:t>a</w:t>
            </w:r>
            <w:r w:rsidRPr="005559B5">
              <w:rPr>
                <w:color w:val="002060"/>
                <w:spacing w:val="60"/>
              </w:rPr>
              <w:t xml:space="preserve"> </w:t>
            </w:r>
            <w:r w:rsidRPr="005559B5">
              <w:rPr>
                <w:color w:val="002060"/>
              </w:rPr>
              <w:t>material</w:t>
            </w:r>
            <w:r w:rsidRPr="005559B5">
              <w:rPr>
                <w:color w:val="002060"/>
                <w:spacing w:val="1"/>
              </w:rPr>
              <w:t xml:space="preserve"> </w:t>
            </w:r>
            <w:r w:rsidRPr="005559B5">
              <w:rPr>
                <w:color w:val="002060"/>
              </w:rPr>
              <w:t>deviation,</w:t>
            </w:r>
            <w:r w:rsidRPr="005559B5">
              <w:rPr>
                <w:color w:val="002060"/>
                <w:spacing w:val="-59"/>
              </w:rPr>
              <w:t xml:space="preserve"> </w:t>
            </w:r>
            <w:r w:rsidRPr="005559B5">
              <w:rPr>
                <w:color w:val="002060"/>
              </w:rPr>
              <w:t>reservation,</w:t>
            </w:r>
            <w:r w:rsidRPr="005559B5">
              <w:rPr>
                <w:color w:val="002060"/>
                <w:spacing w:val="-12"/>
              </w:rPr>
              <w:t xml:space="preserve"> </w:t>
            </w:r>
            <w:r w:rsidRPr="005559B5">
              <w:rPr>
                <w:color w:val="002060"/>
              </w:rPr>
              <w:t>or</w:t>
            </w:r>
            <w:r w:rsidRPr="005559B5">
              <w:rPr>
                <w:color w:val="002060"/>
                <w:spacing w:val="-11"/>
              </w:rPr>
              <w:t xml:space="preserve"> </w:t>
            </w:r>
            <w:r w:rsidRPr="005559B5">
              <w:rPr>
                <w:color w:val="002060"/>
              </w:rPr>
              <w:t>omission.</w:t>
            </w:r>
          </w:p>
        </w:tc>
      </w:tr>
    </w:tbl>
    <w:p w:rsidRPr="005559B5" w:rsidR="00A53B14" w:rsidRDefault="00A53B14" w14:paraId="154551C3" w14:textId="77777777">
      <w:pPr>
        <w:spacing w:line="290" w:lineRule="atLeast"/>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80"/>
        <w:gridCol w:w="7922"/>
      </w:tblGrid>
      <w:tr w:rsidRPr="005559B5" w:rsidR="005559B5" w:rsidTr="00CE0C97" w14:paraId="7C261653" w14:textId="77777777">
        <w:trPr>
          <w:trHeight w:val="1880"/>
        </w:trPr>
        <w:tc>
          <w:tcPr>
            <w:tcW w:w="2180" w:type="dxa"/>
            <w:vMerge w:val="restart"/>
          </w:tcPr>
          <w:p w:rsidRPr="005559B5" w:rsidR="00A53B14" w:rsidRDefault="00A53B14" w14:paraId="1F5E6F59" w14:textId="77777777">
            <w:pPr>
              <w:pStyle w:val="TableParagraph"/>
              <w:spacing w:line="248" w:lineRule="exact"/>
              <w:ind w:left="107"/>
              <w:rPr>
                <w:rFonts w:ascii="Arial"/>
                <w:b/>
                <w:color w:val="002060"/>
              </w:rPr>
            </w:pPr>
          </w:p>
        </w:tc>
        <w:tc>
          <w:tcPr>
            <w:tcW w:w="7922" w:type="dxa"/>
          </w:tcPr>
          <w:p w:rsidRPr="005559B5" w:rsidR="00A53B14" w:rsidP="00CE0C97" w:rsidRDefault="0092076E" w14:paraId="04E26414" w14:textId="77777777">
            <w:pPr>
              <w:pStyle w:val="TableParagraph"/>
              <w:spacing w:before="36" w:line="276" w:lineRule="auto"/>
              <w:ind w:left="467" w:right="88" w:hanging="360"/>
              <w:jc w:val="both"/>
              <w:rPr>
                <w:color w:val="002060"/>
              </w:rPr>
            </w:pPr>
            <w:r w:rsidRPr="005559B5">
              <w:rPr>
                <w:color w:val="002060"/>
                <w:spacing w:val="-4"/>
              </w:rPr>
              <w:t>27.2</w:t>
            </w:r>
            <w:r w:rsidRPr="005559B5">
              <w:rPr>
                <w:color w:val="002060"/>
                <w:spacing w:val="-9"/>
              </w:rPr>
              <w:t xml:space="preserve"> </w:t>
            </w:r>
            <w:r w:rsidRPr="005559B5">
              <w:rPr>
                <w:color w:val="002060"/>
                <w:spacing w:val="-4"/>
              </w:rPr>
              <w:t>Provided</w:t>
            </w:r>
            <w:r w:rsidRPr="005559B5">
              <w:rPr>
                <w:color w:val="002060"/>
                <w:spacing w:val="-8"/>
              </w:rPr>
              <w:t xml:space="preserve"> </w:t>
            </w:r>
            <w:r w:rsidRPr="005559B5">
              <w:rPr>
                <w:color w:val="002060"/>
                <w:spacing w:val="-4"/>
              </w:rPr>
              <w:t>that</w:t>
            </w:r>
            <w:r w:rsidRPr="005559B5">
              <w:rPr>
                <w:color w:val="002060"/>
                <w:spacing w:val="-10"/>
              </w:rPr>
              <w:t xml:space="preserve"> </w:t>
            </w:r>
            <w:r w:rsidRPr="005559B5">
              <w:rPr>
                <w:color w:val="002060"/>
                <w:spacing w:val="-4"/>
              </w:rPr>
              <w:t>a</w:t>
            </w:r>
            <w:r w:rsidRPr="005559B5">
              <w:rPr>
                <w:color w:val="002060"/>
                <w:spacing w:val="-8"/>
              </w:rPr>
              <w:t xml:space="preserve"> </w:t>
            </w:r>
            <w:r w:rsidRPr="005559B5">
              <w:rPr>
                <w:color w:val="002060"/>
                <w:spacing w:val="-4"/>
              </w:rPr>
              <w:t>bid</w:t>
            </w:r>
            <w:r w:rsidRPr="005559B5">
              <w:rPr>
                <w:color w:val="002060"/>
                <w:spacing w:val="-11"/>
              </w:rPr>
              <w:t xml:space="preserve"> </w:t>
            </w:r>
            <w:r w:rsidRPr="005559B5">
              <w:rPr>
                <w:color w:val="002060"/>
                <w:spacing w:val="-4"/>
              </w:rPr>
              <w:t>is</w:t>
            </w:r>
            <w:r w:rsidRPr="005559B5">
              <w:rPr>
                <w:color w:val="002060"/>
                <w:spacing w:val="-11"/>
              </w:rPr>
              <w:t xml:space="preserve"> </w:t>
            </w:r>
            <w:r w:rsidRPr="005559B5">
              <w:rPr>
                <w:color w:val="002060"/>
                <w:spacing w:val="-4"/>
              </w:rPr>
              <w:t>substantially</w:t>
            </w:r>
            <w:r w:rsidRPr="005559B5">
              <w:rPr>
                <w:color w:val="002060"/>
                <w:spacing w:val="-11"/>
              </w:rPr>
              <w:t xml:space="preserve"> </w:t>
            </w:r>
            <w:r w:rsidRPr="005559B5">
              <w:rPr>
                <w:color w:val="002060"/>
                <w:spacing w:val="-4"/>
              </w:rPr>
              <w:t>responsive,</w:t>
            </w:r>
            <w:r w:rsidRPr="005559B5">
              <w:rPr>
                <w:color w:val="002060"/>
                <w:spacing w:val="-9"/>
              </w:rPr>
              <w:t xml:space="preserve"> </w:t>
            </w:r>
            <w:r w:rsidRPr="005559B5">
              <w:rPr>
                <w:color w:val="002060"/>
                <w:spacing w:val="-4"/>
              </w:rPr>
              <w:t>the</w:t>
            </w:r>
            <w:r w:rsidRPr="005559B5">
              <w:rPr>
                <w:color w:val="002060"/>
                <w:spacing w:val="-8"/>
              </w:rPr>
              <w:t xml:space="preserve"> </w:t>
            </w:r>
            <w:r w:rsidRPr="005559B5">
              <w:rPr>
                <w:color w:val="002060"/>
                <w:spacing w:val="-4"/>
              </w:rPr>
              <w:t>Employer</w:t>
            </w:r>
            <w:r w:rsidRPr="005559B5">
              <w:rPr>
                <w:color w:val="002060"/>
                <w:spacing w:val="-10"/>
              </w:rPr>
              <w:t xml:space="preserve"> </w:t>
            </w:r>
            <w:r w:rsidRPr="005559B5">
              <w:rPr>
                <w:color w:val="002060"/>
                <w:spacing w:val="-3"/>
              </w:rPr>
              <w:t>may</w:t>
            </w:r>
            <w:r w:rsidRPr="005559B5">
              <w:rPr>
                <w:color w:val="002060"/>
                <w:spacing w:val="-11"/>
              </w:rPr>
              <w:t xml:space="preserve"> </w:t>
            </w:r>
            <w:r w:rsidRPr="005559B5">
              <w:rPr>
                <w:color w:val="002060"/>
                <w:spacing w:val="-3"/>
              </w:rPr>
              <w:t>request</w:t>
            </w:r>
            <w:r w:rsidRPr="005559B5">
              <w:rPr>
                <w:color w:val="002060"/>
                <w:spacing w:val="-10"/>
              </w:rPr>
              <w:t xml:space="preserve"> </w:t>
            </w:r>
            <w:r w:rsidRPr="005559B5">
              <w:rPr>
                <w:color w:val="002060"/>
                <w:spacing w:val="-3"/>
              </w:rPr>
              <w:t>that</w:t>
            </w:r>
            <w:r w:rsidRPr="005559B5" w:rsidR="00D07F10">
              <w:rPr>
                <w:color w:val="002060"/>
                <w:spacing w:val="-3"/>
              </w:rPr>
              <w:t xml:space="preserve"> </w:t>
            </w:r>
            <w:r w:rsidRPr="005559B5">
              <w:rPr>
                <w:color w:val="002060"/>
                <w:spacing w:val="-59"/>
              </w:rPr>
              <w:t xml:space="preserve"> </w:t>
            </w:r>
            <w:r w:rsidRPr="005559B5">
              <w:rPr>
                <w:color w:val="002060"/>
              </w:rPr>
              <w:t>the Bidder submit the necessary information or documentation, within a</w:t>
            </w:r>
            <w:r w:rsidRPr="005559B5">
              <w:rPr>
                <w:color w:val="002060"/>
                <w:spacing w:val="1"/>
              </w:rPr>
              <w:t xml:space="preserve"> </w:t>
            </w:r>
            <w:r w:rsidRPr="005559B5">
              <w:rPr>
                <w:color w:val="002060"/>
              </w:rPr>
              <w:t>reasonable period of time, to rectify non</w:t>
            </w:r>
            <w:r w:rsidRPr="005559B5" w:rsidR="00CE0C97">
              <w:rPr>
                <w:color w:val="002060"/>
              </w:rPr>
              <w:t>-</w:t>
            </w:r>
            <w:r w:rsidRPr="005559B5">
              <w:rPr>
                <w:color w:val="002060"/>
              </w:rPr>
              <w:t>material non</w:t>
            </w:r>
            <w:r w:rsidRPr="005559B5" w:rsidR="00CE0C97">
              <w:rPr>
                <w:color w:val="002060"/>
              </w:rPr>
              <w:t>-</w:t>
            </w:r>
            <w:r w:rsidRPr="005559B5">
              <w:rPr>
                <w:color w:val="002060"/>
              </w:rPr>
              <w:t>conformities in the bid</w:t>
            </w:r>
            <w:r w:rsidRPr="005559B5">
              <w:rPr>
                <w:color w:val="002060"/>
                <w:spacing w:val="1"/>
              </w:rPr>
              <w:t xml:space="preserve"> </w:t>
            </w:r>
            <w:r w:rsidRPr="005559B5">
              <w:rPr>
                <w:color w:val="002060"/>
              </w:rPr>
              <w:t>related</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documentation</w:t>
            </w:r>
            <w:r w:rsidRPr="005559B5">
              <w:rPr>
                <w:color w:val="002060"/>
                <w:spacing w:val="1"/>
              </w:rPr>
              <w:t xml:space="preserve"> </w:t>
            </w:r>
            <w:r w:rsidRPr="005559B5">
              <w:rPr>
                <w:color w:val="002060"/>
              </w:rPr>
              <w:t>requirements.</w:t>
            </w:r>
            <w:r w:rsidRPr="005559B5">
              <w:rPr>
                <w:color w:val="002060"/>
                <w:spacing w:val="1"/>
              </w:rPr>
              <w:t xml:space="preserve"> </w:t>
            </w:r>
            <w:r w:rsidRPr="005559B5">
              <w:rPr>
                <w:color w:val="002060"/>
              </w:rPr>
              <w:t>Requesting</w:t>
            </w:r>
            <w:r w:rsidRPr="005559B5">
              <w:rPr>
                <w:color w:val="002060"/>
                <w:spacing w:val="1"/>
              </w:rPr>
              <w:t xml:space="preserve"> </w:t>
            </w:r>
            <w:r w:rsidRPr="005559B5">
              <w:rPr>
                <w:color w:val="002060"/>
              </w:rPr>
              <w:t>information</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spacing w:val="-5"/>
              </w:rPr>
              <w:t>documentation</w:t>
            </w:r>
            <w:r w:rsidRPr="005559B5">
              <w:rPr>
                <w:color w:val="002060"/>
                <w:spacing w:val="-13"/>
              </w:rPr>
              <w:t xml:space="preserve"> </w:t>
            </w:r>
            <w:r w:rsidRPr="005559B5">
              <w:rPr>
                <w:color w:val="002060"/>
                <w:spacing w:val="-5"/>
              </w:rPr>
              <w:t>on</w:t>
            </w:r>
            <w:r w:rsidRPr="005559B5">
              <w:rPr>
                <w:color w:val="002060"/>
                <w:spacing w:val="-15"/>
              </w:rPr>
              <w:t xml:space="preserve"> </w:t>
            </w:r>
            <w:r w:rsidRPr="005559B5">
              <w:rPr>
                <w:color w:val="002060"/>
                <w:spacing w:val="-5"/>
              </w:rPr>
              <w:t>such</w:t>
            </w:r>
            <w:r w:rsidRPr="005559B5">
              <w:rPr>
                <w:color w:val="002060"/>
                <w:spacing w:val="-15"/>
              </w:rPr>
              <w:t xml:space="preserve"> </w:t>
            </w:r>
            <w:r w:rsidRPr="005559B5">
              <w:rPr>
                <w:color w:val="002060"/>
                <w:spacing w:val="-5"/>
              </w:rPr>
              <w:t>non</w:t>
            </w:r>
            <w:r w:rsidRPr="005559B5" w:rsidR="00CE0C97">
              <w:rPr>
                <w:color w:val="002060"/>
                <w:spacing w:val="-5"/>
              </w:rPr>
              <w:t>-</w:t>
            </w:r>
            <w:r w:rsidRPr="005559B5">
              <w:rPr>
                <w:color w:val="002060"/>
                <w:spacing w:val="-5"/>
              </w:rPr>
              <w:t>conformities</w:t>
            </w:r>
            <w:r w:rsidRPr="005559B5">
              <w:rPr>
                <w:color w:val="002060"/>
                <w:spacing w:val="-15"/>
              </w:rPr>
              <w:t xml:space="preserve"> </w:t>
            </w:r>
            <w:r w:rsidRPr="005559B5">
              <w:rPr>
                <w:color w:val="002060"/>
                <w:spacing w:val="-4"/>
              </w:rPr>
              <w:t>shall</w:t>
            </w:r>
            <w:r w:rsidRPr="005559B5">
              <w:rPr>
                <w:color w:val="002060"/>
                <w:spacing w:val="-14"/>
              </w:rPr>
              <w:t xml:space="preserve"> </w:t>
            </w:r>
            <w:r w:rsidRPr="005559B5">
              <w:rPr>
                <w:color w:val="002060"/>
                <w:spacing w:val="-4"/>
              </w:rPr>
              <w:t>not</w:t>
            </w:r>
            <w:r w:rsidRPr="005559B5">
              <w:rPr>
                <w:color w:val="002060"/>
                <w:spacing w:val="-14"/>
              </w:rPr>
              <w:t xml:space="preserve"> </w:t>
            </w:r>
            <w:r w:rsidRPr="005559B5">
              <w:rPr>
                <w:color w:val="002060"/>
                <w:spacing w:val="-4"/>
              </w:rPr>
              <w:t>be</w:t>
            </w:r>
            <w:r w:rsidRPr="005559B5">
              <w:rPr>
                <w:color w:val="002060"/>
                <w:spacing w:val="-15"/>
              </w:rPr>
              <w:t xml:space="preserve"> </w:t>
            </w:r>
            <w:r w:rsidRPr="005559B5">
              <w:rPr>
                <w:color w:val="002060"/>
                <w:spacing w:val="-4"/>
              </w:rPr>
              <w:t>related</w:t>
            </w:r>
            <w:r w:rsidRPr="005559B5">
              <w:rPr>
                <w:color w:val="002060"/>
                <w:spacing w:val="-15"/>
              </w:rPr>
              <w:t xml:space="preserve"> </w:t>
            </w:r>
            <w:r w:rsidRPr="005559B5">
              <w:rPr>
                <w:color w:val="002060"/>
                <w:spacing w:val="-4"/>
              </w:rPr>
              <w:t>to</w:t>
            </w:r>
            <w:r w:rsidRPr="005559B5">
              <w:rPr>
                <w:color w:val="002060"/>
                <w:spacing w:val="-15"/>
              </w:rPr>
              <w:t xml:space="preserve"> </w:t>
            </w:r>
            <w:r w:rsidRPr="005559B5">
              <w:rPr>
                <w:color w:val="002060"/>
                <w:spacing w:val="-4"/>
              </w:rPr>
              <w:t>any</w:t>
            </w:r>
            <w:r w:rsidRPr="005559B5">
              <w:rPr>
                <w:color w:val="002060"/>
                <w:spacing w:val="-15"/>
              </w:rPr>
              <w:t xml:space="preserve"> </w:t>
            </w:r>
            <w:r w:rsidRPr="005559B5">
              <w:rPr>
                <w:color w:val="002060"/>
                <w:spacing w:val="-4"/>
              </w:rPr>
              <w:t>aspect</w:t>
            </w:r>
            <w:r w:rsidRPr="005559B5">
              <w:rPr>
                <w:color w:val="002060"/>
                <w:spacing w:val="-14"/>
              </w:rPr>
              <w:t xml:space="preserve"> </w:t>
            </w:r>
            <w:r w:rsidRPr="005559B5">
              <w:rPr>
                <w:color w:val="002060"/>
                <w:spacing w:val="-4"/>
              </w:rPr>
              <w:t>of</w:t>
            </w:r>
            <w:r w:rsidRPr="005559B5">
              <w:rPr>
                <w:color w:val="002060"/>
                <w:spacing w:val="-12"/>
              </w:rPr>
              <w:t xml:space="preserve"> </w:t>
            </w:r>
            <w:r w:rsidRPr="005559B5">
              <w:rPr>
                <w:color w:val="002060"/>
                <w:spacing w:val="-4"/>
              </w:rPr>
              <w:t>the</w:t>
            </w:r>
            <w:r w:rsidRPr="005559B5">
              <w:rPr>
                <w:color w:val="002060"/>
                <w:spacing w:val="-59"/>
              </w:rPr>
              <w:t xml:space="preserve"> </w:t>
            </w:r>
            <w:r w:rsidRPr="005559B5" w:rsidR="00CE0C97">
              <w:rPr>
                <w:color w:val="002060"/>
                <w:spacing w:val="-59"/>
              </w:rPr>
              <w:t xml:space="preserve">   </w:t>
            </w:r>
            <w:r w:rsidRPr="005559B5" w:rsidR="00373AE9">
              <w:rPr>
                <w:color w:val="002060"/>
                <w:spacing w:val="-59"/>
              </w:rPr>
              <w:t xml:space="preserve"> </w:t>
            </w:r>
            <w:r w:rsidRPr="005559B5">
              <w:rPr>
                <w:color w:val="002060"/>
                <w:spacing w:val="-5"/>
              </w:rPr>
              <w:t>price</w:t>
            </w:r>
            <w:r w:rsidRPr="005559B5">
              <w:rPr>
                <w:color w:val="002060"/>
                <w:spacing w:val="-14"/>
              </w:rPr>
              <w:t xml:space="preserve"> </w:t>
            </w:r>
            <w:r w:rsidRPr="005559B5">
              <w:rPr>
                <w:color w:val="002060"/>
                <w:spacing w:val="-5"/>
              </w:rPr>
              <w:t>of</w:t>
            </w:r>
            <w:r w:rsidRPr="005559B5">
              <w:rPr>
                <w:color w:val="002060"/>
                <w:spacing w:val="-15"/>
              </w:rPr>
              <w:t xml:space="preserve"> </w:t>
            </w:r>
            <w:r w:rsidRPr="005559B5">
              <w:rPr>
                <w:color w:val="002060"/>
                <w:spacing w:val="-5"/>
              </w:rPr>
              <w:t>the</w:t>
            </w:r>
            <w:r w:rsidRPr="005559B5">
              <w:rPr>
                <w:color w:val="002060"/>
                <w:spacing w:val="-16"/>
              </w:rPr>
              <w:t xml:space="preserve"> </w:t>
            </w:r>
            <w:r w:rsidRPr="005559B5">
              <w:rPr>
                <w:color w:val="002060"/>
                <w:spacing w:val="-4"/>
              </w:rPr>
              <w:t>bid.</w:t>
            </w:r>
            <w:r w:rsidRPr="005559B5">
              <w:rPr>
                <w:color w:val="002060"/>
                <w:spacing w:val="-15"/>
              </w:rPr>
              <w:t xml:space="preserve"> </w:t>
            </w:r>
            <w:r w:rsidRPr="005559B5">
              <w:rPr>
                <w:color w:val="002060"/>
                <w:spacing w:val="-4"/>
              </w:rPr>
              <w:t>Failure</w:t>
            </w:r>
            <w:r w:rsidRPr="005559B5">
              <w:rPr>
                <w:color w:val="002060"/>
                <w:spacing w:val="-16"/>
              </w:rPr>
              <w:t xml:space="preserve"> </w:t>
            </w:r>
            <w:r w:rsidRPr="005559B5">
              <w:rPr>
                <w:color w:val="002060"/>
                <w:spacing w:val="-4"/>
              </w:rPr>
              <w:t>of</w:t>
            </w:r>
            <w:r w:rsidRPr="005559B5">
              <w:rPr>
                <w:color w:val="002060"/>
                <w:spacing w:val="-15"/>
              </w:rPr>
              <w:t xml:space="preserve"> </w:t>
            </w:r>
            <w:r w:rsidRPr="005559B5">
              <w:rPr>
                <w:color w:val="002060"/>
                <w:spacing w:val="-4"/>
              </w:rPr>
              <w:t>the</w:t>
            </w:r>
            <w:r w:rsidRPr="005559B5">
              <w:rPr>
                <w:color w:val="002060"/>
                <w:spacing w:val="-14"/>
              </w:rPr>
              <w:t xml:space="preserve"> </w:t>
            </w:r>
            <w:r w:rsidRPr="005559B5">
              <w:rPr>
                <w:color w:val="002060"/>
                <w:spacing w:val="-4"/>
              </w:rPr>
              <w:t>Bidder</w:t>
            </w:r>
            <w:r w:rsidRPr="005559B5">
              <w:rPr>
                <w:color w:val="002060"/>
                <w:spacing w:val="-15"/>
              </w:rPr>
              <w:t xml:space="preserve"> </w:t>
            </w:r>
            <w:r w:rsidRPr="005559B5">
              <w:rPr>
                <w:color w:val="002060"/>
                <w:spacing w:val="-4"/>
              </w:rPr>
              <w:t>to</w:t>
            </w:r>
            <w:r w:rsidRPr="005559B5">
              <w:rPr>
                <w:color w:val="002060"/>
                <w:spacing w:val="-14"/>
              </w:rPr>
              <w:t xml:space="preserve"> </w:t>
            </w:r>
            <w:r w:rsidRPr="005559B5">
              <w:rPr>
                <w:color w:val="002060"/>
                <w:spacing w:val="-4"/>
              </w:rPr>
              <w:t>comply</w:t>
            </w:r>
            <w:r w:rsidRPr="005559B5">
              <w:rPr>
                <w:color w:val="002060"/>
                <w:spacing w:val="-16"/>
              </w:rPr>
              <w:t xml:space="preserve"> </w:t>
            </w:r>
            <w:r w:rsidRPr="005559B5">
              <w:rPr>
                <w:color w:val="002060"/>
                <w:spacing w:val="-4"/>
              </w:rPr>
              <w:t>with</w:t>
            </w:r>
            <w:r w:rsidRPr="005559B5">
              <w:rPr>
                <w:color w:val="002060"/>
                <w:spacing w:val="-14"/>
              </w:rPr>
              <w:t xml:space="preserve"> </w:t>
            </w:r>
            <w:r w:rsidRPr="005559B5">
              <w:rPr>
                <w:color w:val="002060"/>
                <w:spacing w:val="-4"/>
              </w:rPr>
              <w:t>the</w:t>
            </w:r>
            <w:r w:rsidRPr="005559B5">
              <w:rPr>
                <w:color w:val="002060"/>
                <w:spacing w:val="-14"/>
              </w:rPr>
              <w:t xml:space="preserve"> </w:t>
            </w:r>
            <w:r w:rsidRPr="005559B5">
              <w:rPr>
                <w:color w:val="002060"/>
                <w:spacing w:val="-4"/>
              </w:rPr>
              <w:t>request</w:t>
            </w:r>
            <w:r w:rsidRPr="005559B5">
              <w:rPr>
                <w:color w:val="002060"/>
                <w:spacing w:val="-15"/>
              </w:rPr>
              <w:t xml:space="preserve"> </w:t>
            </w:r>
            <w:r w:rsidRPr="005559B5">
              <w:rPr>
                <w:color w:val="002060"/>
                <w:spacing w:val="-4"/>
              </w:rPr>
              <w:t>may</w:t>
            </w:r>
            <w:r w:rsidRPr="005559B5">
              <w:rPr>
                <w:color w:val="002060"/>
                <w:spacing w:val="-16"/>
              </w:rPr>
              <w:t xml:space="preserve"> </w:t>
            </w:r>
            <w:r w:rsidRPr="005559B5">
              <w:rPr>
                <w:color w:val="002060"/>
                <w:spacing w:val="-4"/>
              </w:rPr>
              <w:t>result</w:t>
            </w:r>
            <w:r w:rsidRPr="005559B5">
              <w:rPr>
                <w:color w:val="002060"/>
                <w:spacing w:val="-15"/>
              </w:rPr>
              <w:t xml:space="preserve"> </w:t>
            </w:r>
            <w:r w:rsidRPr="005559B5">
              <w:rPr>
                <w:color w:val="002060"/>
                <w:spacing w:val="-4"/>
              </w:rPr>
              <w:t>in</w:t>
            </w:r>
            <w:r w:rsidRPr="005559B5">
              <w:rPr>
                <w:color w:val="002060"/>
                <w:spacing w:val="-16"/>
              </w:rPr>
              <w:t xml:space="preserve"> </w:t>
            </w:r>
            <w:r w:rsidRPr="005559B5">
              <w:rPr>
                <w:color w:val="002060"/>
                <w:spacing w:val="-4"/>
              </w:rPr>
              <w:t>the</w:t>
            </w:r>
            <w:r w:rsidRPr="005559B5" w:rsidR="00CE0C97">
              <w:rPr>
                <w:color w:val="002060"/>
                <w:spacing w:val="-4"/>
              </w:rPr>
              <w:t xml:space="preserve"> </w:t>
            </w:r>
            <w:r w:rsidRPr="005559B5">
              <w:rPr>
                <w:color w:val="002060"/>
                <w:spacing w:val="-5"/>
              </w:rPr>
              <w:t>rejection</w:t>
            </w:r>
            <w:r w:rsidRPr="005559B5">
              <w:rPr>
                <w:color w:val="002060"/>
                <w:spacing w:val="-11"/>
              </w:rPr>
              <w:t xml:space="preserve"> </w:t>
            </w:r>
            <w:r w:rsidRPr="005559B5">
              <w:rPr>
                <w:color w:val="002060"/>
                <w:spacing w:val="-4"/>
              </w:rPr>
              <w:t>of</w:t>
            </w:r>
            <w:r w:rsidRPr="005559B5">
              <w:rPr>
                <w:color w:val="002060"/>
                <w:spacing w:val="-7"/>
              </w:rPr>
              <w:t xml:space="preserve"> </w:t>
            </w:r>
            <w:r w:rsidRPr="005559B5">
              <w:rPr>
                <w:color w:val="002060"/>
                <w:spacing w:val="-4"/>
              </w:rPr>
              <w:t>its</w:t>
            </w:r>
            <w:r w:rsidRPr="005559B5">
              <w:rPr>
                <w:color w:val="002060"/>
                <w:spacing w:val="-9"/>
              </w:rPr>
              <w:t xml:space="preserve"> </w:t>
            </w:r>
            <w:r w:rsidRPr="005559B5">
              <w:rPr>
                <w:color w:val="002060"/>
                <w:spacing w:val="-4"/>
              </w:rPr>
              <w:t>bid.</w:t>
            </w:r>
          </w:p>
        </w:tc>
      </w:tr>
      <w:tr w:rsidRPr="005559B5" w:rsidR="005559B5" w:rsidTr="00CE0C97" w14:paraId="1CD0B73B" w14:textId="77777777">
        <w:trPr>
          <w:trHeight w:val="1520"/>
        </w:trPr>
        <w:tc>
          <w:tcPr>
            <w:tcW w:w="2180" w:type="dxa"/>
            <w:vMerge/>
            <w:tcBorders>
              <w:top w:val="nil"/>
            </w:tcBorders>
          </w:tcPr>
          <w:p w:rsidRPr="005559B5" w:rsidR="00A53B14" w:rsidRDefault="00A53B14" w14:paraId="5C335DCB" w14:textId="77777777">
            <w:pPr>
              <w:rPr>
                <w:color w:val="002060"/>
                <w:sz w:val="2"/>
                <w:szCs w:val="2"/>
              </w:rPr>
            </w:pPr>
          </w:p>
        </w:tc>
        <w:tc>
          <w:tcPr>
            <w:tcW w:w="7922" w:type="dxa"/>
          </w:tcPr>
          <w:p w:rsidRPr="005559B5" w:rsidR="00A53B14" w:rsidP="00CE0C97" w:rsidRDefault="0092076E" w14:paraId="39A22776" w14:textId="77777777">
            <w:pPr>
              <w:pStyle w:val="TableParagraph"/>
              <w:spacing w:before="38" w:line="276" w:lineRule="auto"/>
              <w:ind w:left="467" w:right="88" w:hanging="360"/>
              <w:jc w:val="both"/>
              <w:rPr>
                <w:color w:val="002060"/>
              </w:rPr>
            </w:pPr>
            <w:r w:rsidRPr="005559B5">
              <w:rPr>
                <w:color w:val="002060"/>
              </w:rPr>
              <w:t>27.3 Provided that a bid is substantially responsive, the Employer shall rectify</w:t>
            </w:r>
            <w:r w:rsidRPr="005559B5">
              <w:rPr>
                <w:color w:val="002060"/>
                <w:spacing w:val="1"/>
              </w:rPr>
              <w:t xml:space="preserve"> </w:t>
            </w:r>
            <w:r w:rsidRPr="005559B5">
              <w:rPr>
                <w:color w:val="002060"/>
                <w:spacing w:val="-4"/>
              </w:rPr>
              <w:t>quantifiable</w:t>
            </w:r>
            <w:r w:rsidRPr="005559B5">
              <w:rPr>
                <w:color w:val="002060"/>
                <w:spacing w:val="-11"/>
              </w:rPr>
              <w:t xml:space="preserve"> </w:t>
            </w:r>
            <w:r w:rsidRPr="005559B5">
              <w:rPr>
                <w:color w:val="002060"/>
                <w:spacing w:val="-4"/>
              </w:rPr>
              <w:t>non</w:t>
            </w:r>
            <w:r w:rsidRPr="005559B5" w:rsidR="00CE0C97">
              <w:rPr>
                <w:color w:val="002060"/>
                <w:spacing w:val="-4"/>
              </w:rPr>
              <w:t>-</w:t>
            </w:r>
            <w:r w:rsidRPr="005559B5">
              <w:rPr>
                <w:color w:val="002060"/>
                <w:spacing w:val="-4"/>
              </w:rPr>
              <w:t>material</w:t>
            </w:r>
            <w:r w:rsidRPr="005559B5">
              <w:rPr>
                <w:color w:val="002060"/>
                <w:spacing w:val="-9"/>
              </w:rPr>
              <w:t xml:space="preserve"> </w:t>
            </w:r>
            <w:r w:rsidRPr="005559B5">
              <w:rPr>
                <w:color w:val="002060"/>
                <w:spacing w:val="-4"/>
              </w:rPr>
              <w:t>non</w:t>
            </w:r>
            <w:r w:rsidRPr="005559B5" w:rsidR="00CE0C97">
              <w:rPr>
                <w:color w:val="002060"/>
                <w:spacing w:val="-4"/>
              </w:rPr>
              <w:t>-</w:t>
            </w:r>
            <w:r w:rsidRPr="005559B5">
              <w:rPr>
                <w:color w:val="002060"/>
                <w:spacing w:val="-4"/>
              </w:rPr>
              <w:t>conformities</w:t>
            </w:r>
            <w:r w:rsidRPr="005559B5">
              <w:rPr>
                <w:color w:val="002060"/>
                <w:spacing w:val="-10"/>
              </w:rPr>
              <w:t xml:space="preserve"> </w:t>
            </w:r>
            <w:r w:rsidRPr="005559B5">
              <w:rPr>
                <w:color w:val="002060"/>
                <w:spacing w:val="-4"/>
              </w:rPr>
              <w:t>related</w:t>
            </w:r>
            <w:r w:rsidRPr="005559B5">
              <w:rPr>
                <w:color w:val="002060"/>
                <w:spacing w:val="-10"/>
              </w:rPr>
              <w:t xml:space="preserve"> </w:t>
            </w:r>
            <w:r w:rsidRPr="005559B5">
              <w:rPr>
                <w:color w:val="002060"/>
                <w:spacing w:val="-3"/>
              </w:rPr>
              <w:t>to</w:t>
            </w:r>
            <w:r w:rsidRPr="005559B5">
              <w:rPr>
                <w:color w:val="002060"/>
                <w:spacing w:val="-10"/>
              </w:rPr>
              <w:t xml:space="preserve"> </w:t>
            </w:r>
            <w:r w:rsidRPr="005559B5">
              <w:rPr>
                <w:color w:val="002060"/>
                <w:spacing w:val="-3"/>
              </w:rPr>
              <w:t>the</w:t>
            </w:r>
            <w:r w:rsidRPr="005559B5">
              <w:rPr>
                <w:color w:val="002060"/>
                <w:spacing w:val="-8"/>
              </w:rPr>
              <w:t xml:space="preserve"> </w:t>
            </w:r>
            <w:r w:rsidRPr="005559B5">
              <w:rPr>
                <w:color w:val="002060"/>
                <w:spacing w:val="-3"/>
              </w:rPr>
              <w:t>Bid</w:t>
            </w:r>
            <w:r w:rsidRPr="005559B5">
              <w:rPr>
                <w:color w:val="002060"/>
                <w:spacing w:val="-8"/>
              </w:rPr>
              <w:t xml:space="preserve"> </w:t>
            </w:r>
            <w:r w:rsidRPr="005559B5">
              <w:rPr>
                <w:color w:val="002060"/>
                <w:spacing w:val="-3"/>
              </w:rPr>
              <w:t>Price.</w:t>
            </w:r>
            <w:r w:rsidRPr="005559B5">
              <w:rPr>
                <w:color w:val="002060"/>
                <w:spacing w:val="-12"/>
              </w:rPr>
              <w:t xml:space="preserve"> </w:t>
            </w:r>
            <w:r w:rsidRPr="005559B5">
              <w:rPr>
                <w:color w:val="002060"/>
                <w:spacing w:val="-3"/>
              </w:rPr>
              <w:t>To</w:t>
            </w:r>
            <w:r w:rsidRPr="005559B5">
              <w:rPr>
                <w:color w:val="002060"/>
                <w:spacing w:val="-10"/>
              </w:rPr>
              <w:t xml:space="preserve"> </w:t>
            </w:r>
            <w:r w:rsidRPr="005559B5">
              <w:rPr>
                <w:color w:val="002060"/>
                <w:spacing w:val="-3"/>
              </w:rPr>
              <w:t>this</w:t>
            </w:r>
            <w:r w:rsidRPr="005559B5">
              <w:rPr>
                <w:color w:val="002060"/>
                <w:spacing w:val="-10"/>
              </w:rPr>
              <w:t xml:space="preserve"> </w:t>
            </w:r>
            <w:r w:rsidRPr="005559B5">
              <w:rPr>
                <w:color w:val="002060"/>
                <w:spacing w:val="-3"/>
              </w:rPr>
              <w:t>effect,</w:t>
            </w:r>
            <w:r w:rsidRPr="005559B5" w:rsidR="00373AE9">
              <w:rPr>
                <w:color w:val="002060"/>
                <w:spacing w:val="-3"/>
              </w:rPr>
              <w:t xml:space="preserve"> </w:t>
            </w:r>
            <w:r w:rsidRPr="005559B5">
              <w:rPr>
                <w:color w:val="002060"/>
                <w:spacing w:val="-58"/>
              </w:rPr>
              <w:t xml:space="preserve"> </w:t>
            </w:r>
            <w:r w:rsidRPr="005559B5" w:rsidR="00CE0C97">
              <w:rPr>
                <w:color w:val="002060"/>
                <w:spacing w:val="-58"/>
              </w:rPr>
              <w:t xml:space="preserve">   </w:t>
            </w:r>
            <w:r w:rsidRPr="005559B5">
              <w:rPr>
                <w:color w:val="002060"/>
                <w:spacing w:val="-5"/>
              </w:rPr>
              <w:t>the</w:t>
            </w:r>
            <w:r w:rsidRPr="005559B5">
              <w:rPr>
                <w:color w:val="002060"/>
                <w:spacing w:val="-16"/>
              </w:rPr>
              <w:t xml:space="preserve"> </w:t>
            </w:r>
            <w:r w:rsidRPr="005559B5">
              <w:rPr>
                <w:color w:val="002060"/>
                <w:spacing w:val="-5"/>
              </w:rPr>
              <w:t>Bid</w:t>
            </w:r>
            <w:r w:rsidRPr="005559B5">
              <w:rPr>
                <w:color w:val="002060"/>
                <w:spacing w:val="-16"/>
              </w:rPr>
              <w:t xml:space="preserve"> </w:t>
            </w:r>
            <w:r w:rsidRPr="005559B5">
              <w:rPr>
                <w:color w:val="002060"/>
                <w:spacing w:val="-5"/>
              </w:rPr>
              <w:t>Price</w:t>
            </w:r>
            <w:r w:rsidRPr="005559B5">
              <w:rPr>
                <w:color w:val="002060"/>
                <w:spacing w:val="-19"/>
              </w:rPr>
              <w:t xml:space="preserve"> </w:t>
            </w:r>
            <w:r w:rsidRPr="005559B5">
              <w:rPr>
                <w:color w:val="002060"/>
                <w:spacing w:val="-5"/>
              </w:rPr>
              <w:t>shall</w:t>
            </w:r>
            <w:r w:rsidRPr="005559B5">
              <w:rPr>
                <w:color w:val="002060"/>
                <w:spacing w:val="-16"/>
              </w:rPr>
              <w:t xml:space="preserve"> </w:t>
            </w:r>
            <w:r w:rsidRPr="005559B5">
              <w:rPr>
                <w:color w:val="002060"/>
                <w:spacing w:val="-5"/>
              </w:rPr>
              <w:t>be</w:t>
            </w:r>
            <w:r w:rsidRPr="005559B5">
              <w:rPr>
                <w:color w:val="002060"/>
                <w:spacing w:val="-16"/>
              </w:rPr>
              <w:t xml:space="preserve"> </w:t>
            </w:r>
            <w:r w:rsidRPr="005559B5">
              <w:rPr>
                <w:color w:val="002060"/>
                <w:spacing w:val="-5"/>
              </w:rPr>
              <w:t>adjusted,</w:t>
            </w:r>
            <w:r w:rsidRPr="005559B5">
              <w:rPr>
                <w:color w:val="002060"/>
                <w:spacing w:val="-17"/>
              </w:rPr>
              <w:t xml:space="preserve"> </w:t>
            </w:r>
            <w:r w:rsidRPr="005559B5">
              <w:rPr>
                <w:color w:val="002060"/>
                <w:spacing w:val="-4"/>
              </w:rPr>
              <w:t>for</w:t>
            </w:r>
            <w:r w:rsidRPr="005559B5">
              <w:rPr>
                <w:color w:val="002060"/>
                <w:spacing w:val="-17"/>
              </w:rPr>
              <w:t xml:space="preserve"> </w:t>
            </w:r>
            <w:r w:rsidRPr="005559B5">
              <w:rPr>
                <w:color w:val="002060"/>
                <w:spacing w:val="-4"/>
              </w:rPr>
              <w:t>comparison</w:t>
            </w:r>
            <w:r w:rsidRPr="005559B5">
              <w:rPr>
                <w:color w:val="002060"/>
                <w:spacing w:val="-19"/>
              </w:rPr>
              <w:t xml:space="preserve"> </w:t>
            </w:r>
            <w:r w:rsidRPr="005559B5">
              <w:rPr>
                <w:color w:val="002060"/>
                <w:spacing w:val="-4"/>
              </w:rPr>
              <w:t>purposes</w:t>
            </w:r>
            <w:r w:rsidRPr="005559B5">
              <w:rPr>
                <w:color w:val="002060"/>
                <w:spacing w:val="-16"/>
              </w:rPr>
              <w:t xml:space="preserve"> </w:t>
            </w:r>
            <w:r w:rsidRPr="005559B5">
              <w:rPr>
                <w:color w:val="002060"/>
                <w:spacing w:val="-4"/>
              </w:rPr>
              <w:t>only,</w:t>
            </w:r>
            <w:r w:rsidRPr="005559B5">
              <w:rPr>
                <w:color w:val="002060"/>
                <w:spacing w:val="-14"/>
              </w:rPr>
              <w:t xml:space="preserve"> </w:t>
            </w:r>
            <w:r w:rsidRPr="005559B5">
              <w:rPr>
                <w:color w:val="002060"/>
                <w:spacing w:val="-4"/>
              </w:rPr>
              <w:t>to</w:t>
            </w:r>
            <w:r w:rsidRPr="005559B5">
              <w:rPr>
                <w:color w:val="002060"/>
                <w:spacing w:val="-16"/>
              </w:rPr>
              <w:t xml:space="preserve"> </w:t>
            </w:r>
            <w:r w:rsidRPr="005559B5">
              <w:rPr>
                <w:color w:val="002060"/>
                <w:spacing w:val="-4"/>
              </w:rPr>
              <w:t>reflect</w:t>
            </w:r>
            <w:r w:rsidRPr="005559B5">
              <w:rPr>
                <w:color w:val="002060"/>
                <w:spacing w:val="-15"/>
              </w:rPr>
              <w:t xml:space="preserve"> </w:t>
            </w:r>
            <w:r w:rsidRPr="005559B5">
              <w:rPr>
                <w:color w:val="002060"/>
                <w:spacing w:val="-4"/>
              </w:rPr>
              <w:t>the</w:t>
            </w:r>
            <w:r w:rsidRPr="005559B5">
              <w:rPr>
                <w:color w:val="002060"/>
                <w:spacing w:val="-15"/>
              </w:rPr>
              <w:t xml:space="preserve"> </w:t>
            </w:r>
            <w:r w:rsidRPr="005559B5">
              <w:rPr>
                <w:color w:val="002060"/>
                <w:spacing w:val="-4"/>
              </w:rPr>
              <w:t>price</w:t>
            </w:r>
            <w:r w:rsidRPr="005559B5" w:rsidR="00CE0C97">
              <w:rPr>
                <w:color w:val="002060"/>
                <w:spacing w:val="-4"/>
              </w:rPr>
              <w:t xml:space="preserve"> </w:t>
            </w:r>
            <w:r w:rsidRPr="005559B5">
              <w:rPr>
                <w:color w:val="002060"/>
                <w:spacing w:val="-59"/>
              </w:rPr>
              <w:t xml:space="preserve"> </w:t>
            </w:r>
            <w:r w:rsidRPr="005559B5">
              <w:rPr>
                <w:color w:val="002060"/>
              </w:rPr>
              <w:t>of a</w:t>
            </w:r>
            <w:r w:rsidRPr="005559B5">
              <w:rPr>
                <w:color w:val="002060"/>
                <w:spacing w:val="-5"/>
              </w:rPr>
              <w:t xml:space="preserve"> </w:t>
            </w:r>
            <w:r w:rsidRPr="005559B5">
              <w:rPr>
                <w:color w:val="002060"/>
              </w:rPr>
              <w:t>missing</w:t>
            </w:r>
            <w:r w:rsidRPr="005559B5">
              <w:rPr>
                <w:color w:val="002060"/>
                <w:spacing w:val="-1"/>
              </w:rPr>
              <w:t xml:space="preserve"> </w:t>
            </w:r>
            <w:r w:rsidRPr="005559B5">
              <w:rPr>
                <w:color w:val="002060"/>
              </w:rPr>
              <w:t>or</w:t>
            </w:r>
            <w:r w:rsidRPr="005559B5">
              <w:rPr>
                <w:color w:val="002060"/>
                <w:spacing w:val="-2"/>
              </w:rPr>
              <w:t xml:space="preserve"> </w:t>
            </w:r>
            <w:r w:rsidRPr="005559B5">
              <w:rPr>
                <w:color w:val="002060"/>
              </w:rPr>
              <w:t>non-conforming</w:t>
            </w:r>
            <w:r w:rsidRPr="005559B5">
              <w:rPr>
                <w:color w:val="002060"/>
                <w:spacing w:val="-2"/>
              </w:rPr>
              <w:t xml:space="preserve"> </w:t>
            </w:r>
            <w:r w:rsidRPr="005559B5">
              <w:rPr>
                <w:color w:val="002060"/>
              </w:rPr>
              <w:t>item</w:t>
            </w:r>
            <w:r w:rsidRPr="005559B5">
              <w:rPr>
                <w:color w:val="002060"/>
                <w:spacing w:val="-2"/>
              </w:rPr>
              <w:t xml:space="preserve"> </w:t>
            </w:r>
            <w:r w:rsidRPr="005559B5">
              <w:rPr>
                <w:color w:val="002060"/>
              </w:rPr>
              <w:t>or</w:t>
            </w:r>
            <w:r w:rsidRPr="005559B5">
              <w:rPr>
                <w:color w:val="002060"/>
                <w:spacing w:val="-3"/>
              </w:rPr>
              <w:t xml:space="preserve"> </w:t>
            </w:r>
            <w:r w:rsidRPr="005559B5">
              <w:rPr>
                <w:color w:val="002060"/>
              </w:rPr>
              <w:t>component.</w:t>
            </w:r>
            <w:r w:rsidRPr="005559B5">
              <w:rPr>
                <w:color w:val="002060"/>
                <w:spacing w:val="-5"/>
              </w:rPr>
              <w:t xml:space="preserve"> </w:t>
            </w:r>
            <w:r w:rsidRPr="005559B5">
              <w:rPr>
                <w:color w:val="002060"/>
              </w:rPr>
              <w:t>The</w:t>
            </w:r>
            <w:r w:rsidRPr="005559B5">
              <w:rPr>
                <w:color w:val="002060"/>
                <w:spacing w:val="-5"/>
              </w:rPr>
              <w:t xml:space="preserve"> </w:t>
            </w:r>
            <w:r w:rsidRPr="005559B5">
              <w:rPr>
                <w:color w:val="002060"/>
              </w:rPr>
              <w:t>adjustment</w:t>
            </w:r>
            <w:r w:rsidRPr="005559B5">
              <w:rPr>
                <w:color w:val="002060"/>
                <w:spacing w:val="-3"/>
              </w:rPr>
              <w:t xml:space="preserve"> </w:t>
            </w:r>
            <w:r w:rsidRPr="005559B5">
              <w:rPr>
                <w:color w:val="002060"/>
              </w:rPr>
              <w:t>shall</w:t>
            </w:r>
            <w:r w:rsidRPr="005559B5">
              <w:rPr>
                <w:color w:val="002060"/>
                <w:spacing w:val="-5"/>
              </w:rPr>
              <w:t xml:space="preserve"> </w:t>
            </w:r>
            <w:r w:rsidRPr="005559B5">
              <w:rPr>
                <w:color w:val="002060"/>
              </w:rPr>
              <w:t>be</w:t>
            </w:r>
            <w:r w:rsidRPr="005559B5">
              <w:rPr>
                <w:color w:val="002060"/>
                <w:spacing w:val="-58"/>
              </w:rPr>
              <w:t xml:space="preserve"> </w:t>
            </w:r>
            <w:r w:rsidRPr="005559B5">
              <w:rPr>
                <w:color w:val="002060"/>
              </w:rPr>
              <w:t>made</w:t>
            </w:r>
            <w:r w:rsidRPr="005559B5">
              <w:rPr>
                <w:color w:val="002060"/>
                <w:spacing w:val="19"/>
              </w:rPr>
              <w:t xml:space="preserve"> </w:t>
            </w:r>
            <w:r w:rsidRPr="005559B5">
              <w:rPr>
                <w:color w:val="002060"/>
              </w:rPr>
              <w:t>using</w:t>
            </w:r>
            <w:r w:rsidRPr="005559B5">
              <w:rPr>
                <w:color w:val="002060"/>
                <w:spacing w:val="20"/>
              </w:rPr>
              <w:t xml:space="preserve"> </w:t>
            </w:r>
            <w:r w:rsidRPr="005559B5">
              <w:rPr>
                <w:color w:val="002060"/>
              </w:rPr>
              <w:t>the</w:t>
            </w:r>
            <w:r w:rsidRPr="005559B5">
              <w:rPr>
                <w:color w:val="002060"/>
                <w:spacing w:val="18"/>
              </w:rPr>
              <w:t xml:space="preserve"> </w:t>
            </w:r>
            <w:r w:rsidRPr="005559B5">
              <w:rPr>
                <w:color w:val="002060"/>
              </w:rPr>
              <w:t>methods</w:t>
            </w:r>
            <w:r w:rsidRPr="005559B5">
              <w:rPr>
                <w:color w:val="002060"/>
                <w:spacing w:val="22"/>
              </w:rPr>
              <w:t xml:space="preserve"> </w:t>
            </w:r>
            <w:r w:rsidRPr="005559B5">
              <w:rPr>
                <w:color w:val="002060"/>
              </w:rPr>
              <w:t>indicated</w:t>
            </w:r>
            <w:r w:rsidRPr="005559B5">
              <w:rPr>
                <w:color w:val="002060"/>
                <w:spacing w:val="20"/>
              </w:rPr>
              <w:t xml:space="preserve"> </w:t>
            </w:r>
            <w:r w:rsidRPr="005559B5">
              <w:rPr>
                <w:color w:val="002060"/>
              </w:rPr>
              <w:t>in</w:t>
            </w:r>
            <w:r w:rsidRPr="005559B5">
              <w:rPr>
                <w:color w:val="002060"/>
                <w:spacing w:val="20"/>
              </w:rPr>
              <w:t xml:space="preserve"> </w:t>
            </w:r>
            <w:r w:rsidRPr="005559B5">
              <w:rPr>
                <w:color w:val="002060"/>
              </w:rPr>
              <w:t>Section</w:t>
            </w:r>
            <w:r w:rsidRPr="005559B5">
              <w:rPr>
                <w:color w:val="002060"/>
                <w:spacing w:val="18"/>
              </w:rPr>
              <w:t xml:space="preserve"> </w:t>
            </w:r>
            <w:r w:rsidRPr="005559B5">
              <w:rPr>
                <w:color w:val="002060"/>
              </w:rPr>
              <w:t>III</w:t>
            </w:r>
            <w:r w:rsidRPr="005559B5">
              <w:rPr>
                <w:color w:val="002060"/>
                <w:spacing w:val="19"/>
              </w:rPr>
              <w:t xml:space="preserve"> </w:t>
            </w:r>
            <w:r w:rsidRPr="005559B5">
              <w:rPr>
                <w:color w:val="002060"/>
              </w:rPr>
              <w:t>(Evaluation</w:t>
            </w:r>
            <w:r w:rsidRPr="005559B5">
              <w:rPr>
                <w:color w:val="002060"/>
                <w:spacing w:val="22"/>
              </w:rPr>
              <w:t xml:space="preserve"> </w:t>
            </w:r>
            <w:r w:rsidRPr="005559B5">
              <w:rPr>
                <w:color w:val="002060"/>
              </w:rPr>
              <w:t>and</w:t>
            </w:r>
            <w:r w:rsidRPr="005559B5">
              <w:rPr>
                <w:color w:val="002060"/>
                <w:spacing w:val="20"/>
              </w:rPr>
              <w:t xml:space="preserve"> </w:t>
            </w:r>
            <w:r w:rsidRPr="005559B5">
              <w:rPr>
                <w:color w:val="002060"/>
              </w:rPr>
              <w:t>Eligibility</w:t>
            </w:r>
            <w:r w:rsidRPr="005559B5" w:rsidR="00CE0C97">
              <w:rPr>
                <w:color w:val="002060"/>
              </w:rPr>
              <w:t xml:space="preserve"> </w:t>
            </w:r>
            <w:r w:rsidRPr="005559B5">
              <w:rPr>
                <w:color w:val="002060"/>
              </w:rPr>
              <w:t>Criteria).</w:t>
            </w:r>
          </w:p>
        </w:tc>
      </w:tr>
      <w:tr w:rsidRPr="005559B5" w:rsidR="005559B5" w:rsidTr="00CE0C97" w14:paraId="27D7DFAB" w14:textId="77777777">
        <w:trPr>
          <w:trHeight w:val="980"/>
        </w:trPr>
        <w:tc>
          <w:tcPr>
            <w:tcW w:w="2180" w:type="dxa"/>
            <w:vMerge/>
            <w:tcBorders>
              <w:top w:val="nil"/>
            </w:tcBorders>
          </w:tcPr>
          <w:p w:rsidRPr="005559B5" w:rsidR="00A53B14" w:rsidRDefault="00A53B14" w14:paraId="0E12125A" w14:textId="77777777">
            <w:pPr>
              <w:rPr>
                <w:color w:val="002060"/>
                <w:sz w:val="2"/>
                <w:szCs w:val="2"/>
              </w:rPr>
            </w:pPr>
          </w:p>
        </w:tc>
        <w:tc>
          <w:tcPr>
            <w:tcW w:w="7922" w:type="dxa"/>
          </w:tcPr>
          <w:p w:rsidRPr="005559B5" w:rsidR="00A53B14" w:rsidP="00CE0C97" w:rsidRDefault="0092076E" w14:paraId="6656B7D9" w14:textId="77777777">
            <w:pPr>
              <w:pStyle w:val="TableParagraph"/>
              <w:spacing w:before="36" w:line="276" w:lineRule="auto"/>
              <w:ind w:left="467" w:right="88" w:hanging="360"/>
              <w:jc w:val="both"/>
              <w:rPr>
                <w:color w:val="002060"/>
              </w:rPr>
            </w:pPr>
            <w:r w:rsidRPr="005559B5">
              <w:rPr>
                <w:color w:val="002060"/>
                <w:spacing w:val="-5"/>
              </w:rPr>
              <w:t>27.4</w:t>
            </w:r>
            <w:r w:rsidRPr="005559B5">
              <w:rPr>
                <w:color w:val="002060"/>
                <w:spacing w:val="-9"/>
              </w:rPr>
              <w:t xml:space="preserve"> </w:t>
            </w:r>
            <w:r w:rsidRPr="005559B5">
              <w:rPr>
                <w:color w:val="002060"/>
                <w:spacing w:val="-5"/>
              </w:rPr>
              <w:t>If</w:t>
            </w:r>
            <w:r w:rsidRPr="005559B5">
              <w:rPr>
                <w:color w:val="002060"/>
                <w:spacing w:val="-8"/>
              </w:rPr>
              <w:t xml:space="preserve"> </w:t>
            </w:r>
            <w:r w:rsidRPr="005559B5">
              <w:rPr>
                <w:color w:val="002060"/>
                <w:spacing w:val="-5"/>
              </w:rPr>
              <w:t>the</w:t>
            </w:r>
            <w:r w:rsidRPr="005559B5">
              <w:rPr>
                <w:color w:val="002060"/>
                <w:spacing w:val="-11"/>
              </w:rPr>
              <w:t xml:space="preserve"> </w:t>
            </w:r>
            <w:r w:rsidRPr="005559B5">
              <w:rPr>
                <w:color w:val="002060"/>
                <w:spacing w:val="-5"/>
              </w:rPr>
              <w:t>monetary</w:t>
            </w:r>
            <w:r w:rsidRPr="005559B5">
              <w:rPr>
                <w:color w:val="002060"/>
                <w:spacing w:val="-9"/>
              </w:rPr>
              <w:t xml:space="preserve"> </w:t>
            </w:r>
            <w:r w:rsidRPr="005559B5">
              <w:rPr>
                <w:color w:val="002060"/>
                <w:spacing w:val="-4"/>
              </w:rPr>
              <w:t>value</w:t>
            </w:r>
            <w:r w:rsidRPr="005559B5">
              <w:rPr>
                <w:color w:val="002060"/>
                <w:spacing w:val="-6"/>
              </w:rPr>
              <w:t xml:space="preserve"> </w:t>
            </w:r>
            <w:r w:rsidRPr="005559B5">
              <w:rPr>
                <w:color w:val="002060"/>
                <w:spacing w:val="-4"/>
              </w:rPr>
              <w:t>of</w:t>
            </w:r>
            <w:r w:rsidRPr="005559B5">
              <w:rPr>
                <w:color w:val="002060"/>
                <w:spacing w:val="-8"/>
              </w:rPr>
              <w:t xml:space="preserve"> </w:t>
            </w:r>
            <w:r w:rsidRPr="005559B5">
              <w:rPr>
                <w:color w:val="002060"/>
                <w:spacing w:val="-4"/>
              </w:rPr>
              <w:t>such</w:t>
            </w:r>
            <w:r w:rsidRPr="005559B5">
              <w:rPr>
                <w:color w:val="002060"/>
                <w:spacing w:val="-9"/>
              </w:rPr>
              <w:t xml:space="preserve"> </w:t>
            </w:r>
            <w:r w:rsidRPr="005559B5">
              <w:rPr>
                <w:color w:val="002060"/>
                <w:spacing w:val="-4"/>
              </w:rPr>
              <w:t>non-conformities</w:t>
            </w:r>
            <w:r w:rsidRPr="005559B5">
              <w:rPr>
                <w:color w:val="002060"/>
                <w:spacing w:val="-9"/>
              </w:rPr>
              <w:t xml:space="preserve"> </w:t>
            </w:r>
            <w:r w:rsidRPr="005559B5">
              <w:rPr>
                <w:color w:val="002060"/>
                <w:spacing w:val="-4"/>
              </w:rPr>
              <w:t>is</w:t>
            </w:r>
            <w:r w:rsidRPr="005559B5">
              <w:rPr>
                <w:color w:val="002060"/>
                <w:spacing w:val="-8"/>
              </w:rPr>
              <w:t xml:space="preserve"> </w:t>
            </w:r>
            <w:r w:rsidRPr="005559B5">
              <w:rPr>
                <w:color w:val="002060"/>
                <w:spacing w:val="-4"/>
              </w:rPr>
              <w:t>found</w:t>
            </w:r>
            <w:r w:rsidRPr="005559B5">
              <w:rPr>
                <w:color w:val="002060"/>
                <w:spacing w:val="-9"/>
              </w:rPr>
              <w:t xml:space="preserve"> </w:t>
            </w:r>
            <w:r w:rsidRPr="005559B5">
              <w:rPr>
                <w:color w:val="002060"/>
                <w:spacing w:val="-4"/>
              </w:rPr>
              <w:t>to</w:t>
            </w:r>
            <w:r w:rsidRPr="005559B5">
              <w:rPr>
                <w:color w:val="002060"/>
                <w:spacing w:val="-7"/>
              </w:rPr>
              <w:t xml:space="preserve"> </w:t>
            </w:r>
            <w:r w:rsidRPr="005559B5">
              <w:rPr>
                <w:color w:val="002060"/>
                <w:spacing w:val="-4"/>
              </w:rPr>
              <w:t>be</w:t>
            </w:r>
            <w:r w:rsidRPr="005559B5">
              <w:rPr>
                <w:color w:val="002060"/>
                <w:spacing w:val="-11"/>
              </w:rPr>
              <w:t xml:space="preserve"> </w:t>
            </w:r>
            <w:r w:rsidRPr="005559B5">
              <w:rPr>
                <w:color w:val="002060"/>
                <w:spacing w:val="-4"/>
              </w:rPr>
              <w:t>more</w:t>
            </w:r>
            <w:r w:rsidRPr="005559B5">
              <w:rPr>
                <w:color w:val="002060"/>
                <w:spacing w:val="-9"/>
              </w:rPr>
              <w:t xml:space="preserve"> </w:t>
            </w:r>
            <w:r w:rsidRPr="005559B5">
              <w:rPr>
                <w:color w:val="002060"/>
                <w:spacing w:val="-4"/>
              </w:rPr>
              <w:t>than</w:t>
            </w:r>
            <w:r w:rsidRPr="005559B5">
              <w:rPr>
                <w:color w:val="002060"/>
                <w:spacing w:val="-10"/>
              </w:rPr>
              <w:t xml:space="preserve"> </w:t>
            </w:r>
            <w:r w:rsidRPr="005559B5">
              <w:rPr>
                <w:color w:val="002060"/>
                <w:spacing w:val="-4"/>
              </w:rPr>
              <w:t>fifteen</w:t>
            </w:r>
            <w:r w:rsidRPr="005559B5" w:rsidR="00CE0C97">
              <w:rPr>
                <w:color w:val="002060"/>
                <w:spacing w:val="-4"/>
              </w:rPr>
              <w:t xml:space="preserve"> </w:t>
            </w:r>
            <w:r w:rsidRPr="005559B5">
              <w:rPr>
                <w:color w:val="002060"/>
                <w:spacing w:val="-59"/>
              </w:rPr>
              <w:t xml:space="preserve"> </w:t>
            </w:r>
            <w:r w:rsidRPr="005559B5">
              <w:rPr>
                <w:color w:val="002060"/>
                <w:spacing w:val="-5"/>
              </w:rPr>
              <w:t>percent</w:t>
            </w:r>
            <w:r w:rsidRPr="005559B5">
              <w:rPr>
                <w:color w:val="002060"/>
                <w:spacing w:val="-20"/>
              </w:rPr>
              <w:t xml:space="preserve"> </w:t>
            </w:r>
            <w:r w:rsidRPr="005559B5">
              <w:rPr>
                <w:color w:val="002060"/>
                <w:spacing w:val="-5"/>
              </w:rPr>
              <w:t>of</w:t>
            </w:r>
            <w:r w:rsidRPr="005559B5">
              <w:rPr>
                <w:color w:val="002060"/>
                <w:spacing w:val="-20"/>
              </w:rPr>
              <w:t xml:space="preserve"> </w:t>
            </w:r>
            <w:r w:rsidRPr="005559B5">
              <w:rPr>
                <w:color w:val="002060"/>
                <w:spacing w:val="-5"/>
              </w:rPr>
              <w:t>the</w:t>
            </w:r>
            <w:r w:rsidRPr="005559B5">
              <w:rPr>
                <w:color w:val="002060"/>
                <w:spacing w:val="-21"/>
              </w:rPr>
              <w:t xml:space="preserve"> </w:t>
            </w:r>
            <w:r w:rsidRPr="005559B5">
              <w:rPr>
                <w:color w:val="002060"/>
                <w:spacing w:val="-5"/>
              </w:rPr>
              <w:t>Bid</w:t>
            </w:r>
            <w:r w:rsidRPr="005559B5">
              <w:rPr>
                <w:color w:val="002060"/>
                <w:spacing w:val="-20"/>
              </w:rPr>
              <w:t xml:space="preserve"> </w:t>
            </w:r>
            <w:r w:rsidRPr="005559B5">
              <w:rPr>
                <w:color w:val="002060"/>
                <w:spacing w:val="-5"/>
              </w:rPr>
              <w:t>Price</w:t>
            </w:r>
            <w:r w:rsidRPr="005559B5">
              <w:rPr>
                <w:color w:val="002060"/>
                <w:spacing w:val="-21"/>
              </w:rPr>
              <w:t xml:space="preserve"> </w:t>
            </w:r>
            <w:r w:rsidRPr="005559B5">
              <w:rPr>
                <w:color w:val="002060"/>
                <w:spacing w:val="-5"/>
              </w:rPr>
              <w:t>of</w:t>
            </w:r>
            <w:r w:rsidRPr="005559B5">
              <w:rPr>
                <w:color w:val="002060"/>
                <w:spacing w:val="-20"/>
              </w:rPr>
              <w:t xml:space="preserve"> </w:t>
            </w:r>
            <w:r w:rsidRPr="005559B5">
              <w:rPr>
                <w:color w:val="002060"/>
                <w:spacing w:val="-5"/>
              </w:rPr>
              <w:t>the</w:t>
            </w:r>
            <w:r w:rsidRPr="005559B5">
              <w:rPr>
                <w:color w:val="002060"/>
                <w:spacing w:val="-19"/>
              </w:rPr>
              <w:t xml:space="preserve"> </w:t>
            </w:r>
            <w:r w:rsidRPr="005559B5">
              <w:rPr>
                <w:color w:val="002060"/>
                <w:spacing w:val="-5"/>
              </w:rPr>
              <w:t>bidder</w:t>
            </w:r>
            <w:r w:rsidRPr="005559B5">
              <w:rPr>
                <w:color w:val="002060"/>
                <w:spacing w:val="-19"/>
              </w:rPr>
              <w:t xml:space="preserve"> </w:t>
            </w:r>
            <w:r w:rsidRPr="005559B5">
              <w:rPr>
                <w:color w:val="002060"/>
                <w:spacing w:val="-5"/>
              </w:rPr>
              <w:t>on</w:t>
            </w:r>
            <w:r w:rsidRPr="005559B5">
              <w:rPr>
                <w:color w:val="002060"/>
                <w:spacing w:val="-21"/>
              </w:rPr>
              <w:t xml:space="preserve"> </w:t>
            </w:r>
            <w:r w:rsidRPr="005559B5">
              <w:rPr>
                <w:color w:val="002060"/>
                <w:spacing w:val="-5"/>
              </w:rPr>
              <w:t>account</w:t>
            </w:r>
            <w:r w:rsidRPr="005559B5">
              <w:rPr>
                <w:color w:val="002060"/>
                <w:spacing w:val="-20"/>
              </w:rPr>
              <w:t xml:space="preserve"> </w:t>
            </w:r>
            <w:r w:rsidRPr="005559B5">
              <w:rPr>
                <w:color w:val="002060"/>
                <w:spacing w:val="-4"/>
              </w:rPr>
              <w:t>of</w:t>
            </w:r>
            <w:r w:rsidRPr="005559B5">
              <w:rPr>
                <w:color w:val="002060"/>
                <w:spacing w:val="-20"/>
              </w:rPr>
              <w:t xml:space="preserve"> </w:t>
            </w:r>
            <w:r w:rsidRPr="005559B5">
              <w:rPr>
                <w:color w:val="002060"/>
                <w:spacing w:val="-4"/>
              </w:rPr>
              <w:t>minor</w:t>
            </w:r>
            <w:r w:rsidRPr="005559B5">
              <w:rPr>
                <w:color w:val="002060"/>
                <w:spacing w:val="-19"/>
              </w:rPr>
              <w:t xml:space="preserve"> </w:t>
            </w:r>
            <w:r w:rsidRPr="005559B5">
              <w:rPr>
                <w:color w:val="002060"/>
                <w:spacing w:val="-4"/>
              </w:rPr>
              <w:t>discrepancies</w:t>
            </w:r>
            <w:r w:rsidRPr="005559B5">
              <w:rPr>
                <w:color w:val="002060"/>
                <w:spacing w:val="-23"/>
              </w:rPr>
              <w:t xml:space="preserve"> </w:t>
            </w:r>
            <w:r w:rsidRPr="005559B5">
              <w:rPr>
                <w:color w:val="002060"/>
                <w:spacing w:val="-4"/>
              </w:rPr>
              <w:t>pursuant</w:t>
            </w:r>
            <w:r w:rsidRPr="005559B5" w:rsidR="00CE0C97">
              <w:rPr>
                <w:color w:val="002060"/>
                <w:spacing w:val="-4"/>
              </w:rPr>
              <w:t xml:space="preserve"> </w:t>
            </w:r>
            <w:r w:rsidRPr="005559B5">
              <w:rPr>
                <w:color w:val="002060"/>
                <w:spacing w:val="-59"/>
              </w:rPr>
              <w:t xml:space="preserve"> </w:t>
            </w:r>
            <w:r w:rsidRPr="005559B5">
              <w:rPr>
                <w:color w:val="002060"/>
              </w:rPr>
              <w:t>to</w:t>
            </w:r>
            <w:r w:rsidRPr="005559B5">
              <w:rPr>
                <w:color w:val="002060"/>
                <w:spacing w:val="12"/>
              </w:rPr>
              <w:t xml:space="preserve"> </w:t>
            </w:r>
            <w:r w:rsidRPr="005559B5">
              <w:rPr>
                <w:color w:val="002060"/>
              </w:rPr>
              <w:t>ITB</w:t>
            </w:r>
            <w:r w:rsidRPr="005559B5">
              <w:rPr>
                <w:color w:val="002060"/>
                <w:spacing w:val="14"/>
              </w:rPr>
              <w:t xml:space="preserve"> </w:t>
            </w:r>
            <w:r w:rsidRPr="005559B5">
              <w:rPr>
                <w:color w:val="002060"/>
              </w:rPr>
              <w:t>27.3,</w:t>
            </w:r>
            <w:r w:rsidRPr="005559B5">
              <w:rPr>
                <w:color w:val="002060"/>
                <w:spacing w:val="16"/>
              </w:rPr>
              <w:t xml:space="preserve"> </w:t>
            </w:r>
            <w:r w:rsidRPr="005559B5">
              <w:rPr>
                <w:color w:val="002060"/>
              </w:rPr>
              <w:t>such</w:t>
            </w:r>
            <w:r w:rsidRPr="005559B5">
              <w:rPr>
                <w:color w:val="002060"/>
                <w:spacing w:val="15"/>
              </w:rPr>
              <w:t xml:space="preserve"> </w:t>
            </w:r>
            <w:r w:rsidRPr="005559B5">
              <w:rPr>
                <w:color w:val="002060"/>
              </w:rPr>
              <w:t>bid</w:t>
            </w:r>
            <w:r w:rsidRPr="005559B5">
              <w:rPr>
                <w:color w:val="002060"/>
                <w:spacing w:val="12"/>
              </w:rPr>
              <w:t xml:space="preserve"> </w:t>
            </w:r>
            <w:r w:rsidRPr="005559B5">
              <w:rPr>
                <w:color w:val="002060"/>
              </w:rPr>
              <w:t>shall</w:t>
            </w:r>
            <w:r w:rsidRPr="005559B5">
              <w:rPr>
                <w:color w:val="002060"/>
                <w:spacing w:val="14"/>
              </w:rPr>
              <w:t xml:space="preserve"> </w:t>
            </w:r>
            <w:r w:rsidRPr="005559B5">
              <w:rPr>
                <w:color w:val="002060"/>
              </w:rPr>
              <w:t>be</w:t>
            </w:r>
            <w:r w:rsidRPr="005559B5">
              <w:rPr>
                <w:color w:val="002060"/>
                <w:spacing w:val="15"/>
              </w:rPr>
              <w:t xml:space="preserve"> </w:t>
            </w:r>
            <w:r w:rsidRPr="005559B5">
              <w:rPr>
                <w:color w:val="002060"/>
              </w:rPr>
              <w:t>considered</w:t>
            </w:r>
            <w:r w:rsidRPr="005559B5">
              <w:rPr>
                <w:color w:val="002060"/>
                <w:spacing w:val="13"/>
              </w:rPr>
              <w:t xml:space="preserve"> </w:t>
            </w:r>
            <w:r w:rsidRPr="005559B5">
              <w:rPr>
                <w:color w:val="002060"/>
              </w:rPr>
              <w:t>non</w:t>
            </w:r>
            <w:r w:rsidRPr="005559B5" w:rsidR="00CE0C97">
              <w:rPr>
                <w:color w:val="002060"/>
                <w:spacing w:val="12"/>
              </w:rPr>
              <w:t>-</w:t>
            </w:r>
            <w:r w:rsidRPr="005559B5">
              <w:rPr>
                <w:color w:val="002060"/>
              </w:rPr>
              <w:t>responsive</w:t>
            </w:r>
            <w:r w:rsidRPr="005559B5">
              <w:rPr>
                <w:color w:val="002060"/>
                <w:spacing w:val="15"/>
              </w:rPr>
              <w:t xml:space="preserve"> </w:t>
            </w:r>
            <w:r w:rsidRPr="005559B5">
              <w:rPr>
                <w:color w:val="002060"/>
              </w:rPr>
              <w:t>and</w:t>
            </w:r>
            <w:r w:rsidRPr="005559B5">
              <w:rPr>
                <w:color w:val="002060"/>
                <w:spacing w:val="15"/>
              </w:rPr>
              <w:t xml:space="preserve"> </w:t>
            </w:r>
            <w:r w:rsidRPr="005559B5">
              <w:rPr>
                <w:color w:val="002060"/>
              </w:rPr>
              <w:t>shall</w:t>
            </w:r>
            <w:r w:rsidRPr="005559B5">
              <w:rPr>
                <w:color w:val="002060"/>
                <w:spacing w:val="14"/>
              </w:rPr>
              <w:t xml:space="preserve"> </w:t>
            </w:r>
            <w:r w:rsidRPr="005559B5">
              <w:rPr>
                <w:color w:val="002060"/>
              </w:rPr>
              <w:t>not</w:t>
            </w:r>
            <w:r w:rsidRPr="005559B5">
              <w:rPr>
                <w:color w:val="002060"/>
                <w:spacing w:val="14"/>
              </w:rPr>
              <w:t xml:space="preserve"> </w:t>
            </w:r>
            <w:r w:rsidRPr="005559B5">
              <w:rPr>
                <w:color w:val="002060"/>
              </w:rPr>
              <w:t>be</w:t>
            </w:r>
            <w:r w:rsidRPr="005559B5" w:rsidR="00CE0C97">
              <w:rPr>
                <w:color w:val="002060"/>
              </w:rPr>
              <w:t xml:space="preserve"> </w:t>
            </w:r>
            <w:r w:rsidRPr="005559B5">
              <w:rPr>
                <w:color w:val="002060"/>
                <w:spacing w:val="-5"/>
              </w:rPr>
              <w:t>involved</w:t>
            </w:r>
            <w:r w:rsidRPr="005559B5">
              <w:rPr>
                <w:color w:val="002060"/>
                <w:spacing w:val="-9"/>
              </w:rPr>
              <w:t xml:space="preserve"> </w:t>
            </w:r>
            <w:r w:rsidRPr="005559B5">
              <w:rPr>
                <w:color w:val="002060"/>
                <w:spacing w:val="-5"/>
              </w:rPr>
              <w:t>in</w:t>
            </w:r>
            <w:r w:rsidRPr="005559B5">
              <w:rPr>
                <w:color w:val="002060"/>
                <w:spacing w:val="-9"/>
              </w:rPr>
              <w:t xml:space="preserve"> </w:t>
            </w:r>
            <w:r w:rsidRPr="005559B5">
              <w:rPr>
                <w:color w:val="002060"/>
                <w:spacing w:val="-5"/>
              </w:rPr>
              <w:t>evaluation.</w:t>
            </w:r>
          </w:p>
        </w:tc>
      </w:tr>
      <w:tr w:rsidRPr="005559B5" w:rsidR="005559B5" w14:paraId="11B7265E" w14:textId="77777777">
        <w:trPr>
          <w:trHeight w:val="5438"/>
        </w:trPr>
        <w:tc>
          <w:tcPr>
            <w:tcW w:w="2180" w:type="dxa"/>
            <w:vMerge w:val="restart"/>
          </w:tcPr>
          <w:p w:rsidRPr="005559B5" w:rsidR="00A53B14" w:rsidRDefault="0092076E" w14:paraId="1FAC62D0" w14:textId="77777777">
            <w:pPr>
              <w:pStyle w:val="TableParagraph"/>
              <w:spacing w:before="33" w:line="278" w:lineRule="auto"/>
              <w:ind w:left="107" w:right="255"/>
              <w:rPr>
                <w:rFonts w:ascii="Arial"/>
                <w:b/>
                <w:color w:val="002060"/>
              </w:rPr>
            </w:pPr>
            <w:r w:rsidRPr="005559B5">
              <w:rPr>
                <w:rFonts w:ascii="Arial"/>
                <w:b/>
                <w:color w:val="002060"/>
              </w:rPr>
              <w:t>28.</w:t>
            </w:r>
            <w:r w:rsidRPr="005559B5">
              <w:rPr>
                <w:rFonts w:ascii="Arial"/>
                <w:b/>
                <w:color w:val="002060"/>
                <w:spacing w:val="1"/>
              </w:rPr>
              <w:t xml:space="preserve"> </w:t>
            </w:r>
            <w:r w:rsidRPr="005559B5">
              <w:rPr>
                <w:rFonts w:ascii="Arial"/>
                <w:b/>
                <w:color w:val="002060"/>
              </w:rPr>
              <w:t>Correction of</w:t>
            </w:r>
            <w:r w:rsidRPr="005559B5">
              <w:rPr>
                <w:rFonts w:ascii="Arial"/>
                <w:b/>
                <w:color w:val="002060"/>
                <w:spacing w:val="-59"/>
              </w:rPr>
              <w:t xml:space="preserve"> </w:t>
            </w:r>
            <w:r w:rsidRPr="005559B5">
              <w:rPr>
                <w:rFonts w:ascii="Arial"/>
                <w:b/>
                <w:color w:val="002060"/>
              </w:rPr>
              <w:t>Arithmetical</w:t>
            </w:r>
            <w:r w:rsidRPr="005559B5">
              <w:rPr>
                <w:rFonts w:ascii="Arial"/>
                <w:b/>
                <w:color w:val="002060"/>
                <w:spacing w:val="1"/>
              </w:rPr>
              <w:t xml:space="preserve"> </w:t>
            </w:r>
            <w:r w:rsidRPr="005559B5">
              <w:rPr>
                <w:rFonts w:ascii="Arial"/>
                <w:b/>
                <w:color w:val="002060"/>
              </w:rPr>
              <w:t>Errors</w:t>
            </w:r>
          </w:p>
        </w:tc>
        <w:tc>
          <w:tcPr>
            <w:tcW w:w="7922" w:type="dxa"/>
          </w:tcPr>
          <w:p w:rsidRPr="005559B5" w:rsidR="00A53B14" w:rsidRDefault="0092076E" w14:paraId="3357882D" w14:textId="77777777">
            <w:pPr>
              <w:pStyle w:val="TableParagraph"/>
              <w:spacing w:before="36" w:line="278" w:lineRule="auto"/>
              <w:ind w:left="467" w:right="90" w:hanging="360"/>
              <w:jc w:val="both"/>
              <w:rPr>
                <w:color w:val="002060"/>
              </w:rPr>
            </w:pPr>
            <w:r w:rsidRPr="005559B5">
              <w:rPr>
                <w:color w:val="002060"/>
                <w:spacing w:val="-1"/>
              </w:rPr>
              <w:t>28.1</w:t>
            </w:r>
            <w:r w:rsidRPr="005559B5">
              <w:rPr>
                <w:color w:val="002060"/>
                <w:spacing w:val="-9"/>
              </w:rPr>
              <w:t xml:space="preserve"> </w:t>
            </w:r>
            <w:r w:rsidRPr="005559B5">
              <w:rPr>
                <w:color w:val="002060"/>
                <w:spacing w:val="-1"/>
              </w:rPr>
              <w:t>Provided</w:t>
            </w:r>
            <w:r w:rsidRPr="005559B5">
              <w:rPr>
                <w:color w:val="002060"/>
                <w:spacing w:val="-8"/>
              </w:rPr>
              <w:t xml:space="preserve"> </w:t>
            </w:r>
            <w:r w:rsidRPr="005559B5">
              <w:rPr>
                <w:color w:val="002060"/>
              </w:rPr>
              <w:t>that</w:t>
            </w:r>
            <w:r w:rsidRPr="005559B5">
              <w:rPr>
                <w:color w:val="002060"/>
                <w:spacing w:val="-10"/>
              </w:rPr>
              <w:t xml:space="preserve"> </w:t>
            </w:r>
            <w:r w:rsidRPr="005559B5">
              <w:rPr>
                <w:color w:val="002060"/>
              </w:rPr>
              <w:t>the</w:t>
            </w:r>
            <w:r w:rsidRPr="005559B5">
              <w:rPr>
                <w:color w:val="002060"/>
                <w:spacing w:val="-8"/>
              </w:rPr>
              <w:t xml:space="preserve"> </w:t>
            </w:r>
            <w:r w:rsidRPr="005559B5">
              <w:rPr>
                <w:color w:val="002060"/>
              </w:rPr>
              <w:t>bid</w:t>
            </w:r>
            <w:r w:rsidRPr="005559B5">
              <w:rPr>
                <w:color w:val="002060"/>
                <w:spacing w:val="-9"/>
              </w:rPr>
              <w:t xml:space="preserve"> </w:t>
            </w:r>
            <w:r w:rsidRPr="005559B5">
              <w:rPr>
                <w:color w:val="002060"/>
              </w:rPr>
              <w:t>is</w:t>
            </w:r>
            <w:r w:rsidRPr="005559B5">
              <w:rPr>
                <w:color w:val="002060"/>
                <w:spacing w:val="-7"/>
              </w:rPr>
              <w:t xml:space="preserve"> </w:t>
            </w:r>
            <w:r w:rsidRPr="005559B5">
              <w:rPr>
                <w:color w:val="002060"/>
              </w:rPr>
              <w:t>substantially</w:t>
            </w:r>
            <w:r w:rsidRPr="005559B5">
              <w:rPr>
                <w:color w:val="002060"/>
                <w:spacing w:val="-10"/>
              </w:rPr>
              <w:t xml:space="preserve"> </w:t>
            </w:r>
            <w:r w:rsidRPr="005559B5">
              <w:rPr>
                <w:color w:val="002060"/>
              </w:rPr>
              <w:t>responsive,</w:t>
            </w:r>
            <w:r w:rsidRPr="005559B5">
              <w:rPr>
                <w:color w:val="002060"/>
                <w:spacing w:val="-7"/>
              </w:rPr>
              <w:t xml:space="preserve"> </w:t>
            </w:r>
            <w:r w:rsidRPr="005559B5">
              <w:rPr>
                <w:color w:val="002060"/>
              </w:rPr>
              <w:t>the</w:t>
            </w:r>
            <w:r w:rsidRPr="005559B5">
              <w:rPr>
                <w:color w:val="002060"/>
                <w:spacing w:val="-9"/>
              </w:rPr>
              <w:t xml:space="preserve"> </w:t>
            </w:r>
            <w:r w:rsidRPr="005559B5">
              <w:rPr>
                <w:color w:val="002060"/>
              </w:rPr>
              <w:t>Employer</w:t>
            </w:r>
            <w:r w:rsidRPr="005559B5">
              <w:rPr>
                <w:color w:val="002060"/>
                <w:spacing w:val="-7"/>
              </w:rPr>
              <w:t xml:space="preserve"> </w:t>
            </w:r>
            <w:r w:rsidRPr="005559B5">
              <w:rPr>
                <w:color w:val="002060"/>
              </w:rPr>
              <w:t>shall</w:t>
            </w:r>
            <w:r w:rsidRPr="005559B5">
              <w:rPr>
                <w:color w:val="002060"/>
                <w:spacing w:val="-8"/>
              </w:rPr>
              <w:t xml:space="preserve"> </w:t>
            </w:r>
            <w:r w:rsidRPr="005559B5">
              <w:rPr>
                <w:color w:val="002060"/>
              </w:rPr>
              <w:t>correct</w:t>
            </w:r>
            <w:r w:rsidRPr="005559B5">
              <w:rPr>
                <w:color w:val="002060"/>
                <w:spacing w:val="-59"/>
              </w:rPr>
              <w:t xml:space="preserve"> </w:t>
            </w:r>
            <w:r w:rsidRPr="005559B5">
              <w:rPr>
                <w:color w:val="002060"/>
                <w:spacing w:val="-5"/>
              </w:rPr>
              <w:t>arithmetical</w:t>
            </w:r>
            <w:r w:rsidRPr="005559B5">
              <w:rPr>
                <w:color w:val="002060"/>
                <w:spacing w:val="-10"/>
              </w:rPr>
              <w:t xml:space="preserve"> </w:t>
            </w:r>
            <w:r w:rsidRPr="005559B5">
              <w:rPr>
                <w:color w:val="002060"/>
                <w:spacing w:val="-5"/>
              </w:rPr>
              <w:t>errors</w:t>
            </w:r>
            <w:r w:rsidRPr="005559B5">
              <w:rPr>
                <w:color w:val="002060"/>
                <w:spacing w:val="-11"/>
              </w:rPr>
              <w:t xml:space="preserve"> </w:t>
            </w:r>
            <w:r w:rsidRPr="005559B5">
              <w:rPr>
                <w:color w:val="002060"/>
                <w:spacing w:val="-4"/>
              </w:rPr>
              <w:t>on</w:t>
            </w:r>
            <w:r w:rsidRPr="005559B5">
              <w:rPr>
                <w:color w:val="002060"/>
                <w:spacing w:val="-11"/>
              </w:rPr>
              <w:t xml:space="preserve"> </w:t>
            </w:r>
            <w:r w:rsidRPr="005559B5">
              <w:rPr>
                <w:color w:val="002060"/>
                <w:spacing w:val="-4"/>
              </w:rPr>
              <w:t>the</w:t>
            </w:r>
            <w:r w:rsidRPr="005559B5">
              <w:rPr>
                <w:color w:val="002060"/>
                <w:spacing w:val="-14"/>
              </w:rPr>
              <w:t xml:space="preserve"> </w:t>
            </w:r>
            <w:r w:rsidRPr="005559B5">
              <w:rPr>
                <w:color w:val="002060"/>
                <w:spacing w:val="-4"/>
              </w:rPr>
              <w:t>following</w:t>
            </w:r>
            <w:r w:rsidRPr="005559B5">
              <w:rPr>
                <w:color w:val="002060"/>
                <w:spacing w:val="-7"/>
              </w:rPr>
              <w:t xml:space="preserve"> </w:t>
            </w:r>
            <w:r w:rsidRPr="005559B5">
              <w:rPr>
                <w:color w:val="002060"/>
                <w:spacing w:val="-4"/>
              </w:rPr>
              <w:t>basis:</w:t>
            </w:r>
          </w:p>
          <w:p w:rsidRPr="005559B5" w:rsidR="00A53B14" w:rsidP="00FF6E1D" w:rsidRDefault="0092076E" w14:paraId="400FEC2E" w14:textId="77777777">
            <w:pPr>
              <w:pStyle w:val="TableParagraph"/>
              <w:numPr>
                <w:ilvl w:val="0"/>
                <w:numId w:val="89"/>
              </w:numPr>
              <w:tabs>
                <w:tab w:val="left" w:pos="425"/>
              </w:tabs>
              <w:spacing w:before="37" w:line="276" w:lineRule="auto"/>
              <w:ind w:right="89" w:hanging="360"/>
              <w:jc w:val="both"/>
              <w:rPr>
                <w:color w:val="002060"/>
              </w:rPr>
            </w:pPr>
            <w:r w:rsidRPr="005559B5">
              <w:rPr>
                <w:color w:val="002060"/>
                <w:spacing w:val="-4"/>
              </w:rPr>
              <w:t>only</w:t>
            </w:r>
            <w:r w:rsidRPr="005559B5">
              <w:rPr>
                <w:color w:val="002060"/>
                <w:spacing w:val="-12"/>
              </w:rPr>
              <w:t xml:space="preserve"> </w:t>
            </w:r>
            <w:r w:rsidRPr="005559B5">
              <w:rPr>
                <w:color w:val="002060"/>
                <w:spacing w:val="-4"/>
              </w:rPr>
              <w:t>for</w:t>
            </w:r>
            <w:r w:rsidRPr="005559B5">
              <w:rPr>
                <w:color w:val="002060"/>
                <w:spacing w:val="-8"/>
              </w:rPr>
              <w:t xml:space="preserve"> </w:t>
            </w:r>
            <w:r w:rsidRPr="005559B5">
              <w:rPr>
                <w:color w:val="002060"/>
                <w:spacing w:val="-4"/>
              </w:rPr>
              <w:t>unit</w:t>
            </w:r>
            <w:r w:rsidRPr="005559B5">
              <w:rPr>
                <w:color w:val="002060"/>
                <w:spacing w:val="-9"/>
              </w:rPr>
              <w:t xml:space="preserve"> </w:t>
            </w:r>
            <w:r w:rsidRPr="005559B5">
              <w:rPr>
                <w:color w:val="002060"/>
                <w:spacing w:val="-4"/>
              </w:rPr>
              <w:t>price</w:t>
            </w:r>
            <w:r w:rsidRPr="005559B5">
              <w:rPr>
                <w:color w:val="002060"/>
                <w:spacing w:val="-9"/>
              </w:rPr>
              <w:t xml:space="preserve"> </w:t>
            </w:r>
            <w:r w:rsidRPr="005559B5">
              <w:rPr>
                <w:color w:val="002060"/>
                <w:spacing w:val="-4"/>
              </w:rPr>
              <w:t>Contracts,</w:t>
            </w:r>
            <w:r w:rsidRPr="005559B5">
              <w:rPr>
                <w:color w:val="002060"/>
                <w:spacing w:val="-8"/>
              </w:rPr>
              <w:t xml:space="preserve"> </w:t>
            </w:r>
            <w:r w:rsidRPr="005559B5">
              <w:rPr>
                <w:color w:val="002060"/>
                <w:spacing w:val="-4"/>
              </w:rPr>
              <w:t>if</w:t>
            </w:r>
            <w:r w:rsidRPr="005559B5">
              <w:rPr>
                <w:color w:val="002060"/>
                <w:spacing w:val="-8"/>
              </w:rPr>
              <w:t xml:space="preserve"> </w:t>
            </w:r>
            <w:r w:rsidRPr="005559B5">
              <w:rPr>
                <w:color w:val="002060"/>
                <w:spacing w:val="-4"/>
              </w:rPr>
              <w:t>there</w:t>
            </w:r>
            <w:r w:rsidRPr="005559B5">
              <w:rPr>
                <w:color w:val="002060"/>
                <w:spacing w:val="-9"/>
              </w:rPr>
              <w:t xml:space="preserve"> </w:t>
            </w:r>
            <w:r w:rsidRPr="005559B5">
              <w:rPr>
                <w:color w:val="002060"/>
                <w:spacing w:val="-4"/>
              </w:rPr>
              <w:t>is</w:t>
            </w:r>
            <w:r w:rsidRPr="005559B5">
              <w:rPr>
                <w:color w:val="002060"/>
                <w:spacing w:val="-10"/>
              </w:rPr>
              <w:t xml:space="preserve"> </w:t>
            </w:r>
            <w:r w:rsidRPr="005559B5">
              <w:rPr>
                <w:color w:val="002060"/>
                <w:spacing w:val="-4"/>
              </w:rPr>
              <w:t>a</w:t>
            </w:r>
            <w:r w:rsidRPr="005559B5">
              <w:rPr>
                <w:color w:val="002060"/>
                <w:spacing w:val="-11"/>
              </w:rPr>
              <w:t xml:space="preserve"> </w:t>
            </w:r>
            <w:r w:rsidRPr="005559B5">
              <w:rPr>
                <w:color w:val="002060"/>
                <w:spacing w:val="-4"/>
              </w:rPr>
              <w:t>discrepancy</w:t>
            </w:r>
            <w:r w:rsidRPr="005559B5">
              <w:rPr>
                <w:color w:val="002060"/>
                <w:spacing w:val="-9"/>
              </w:rPr>
              <w:t xml:space="preserve"> </w:t>
            </w:r>
            <w:r w:rsidRPr="005559B5">
              <w:rPr>
                <w:color w:val="002060"/>
                <w:spacing w:val="-4"/>
              </w:rPr>
              <w:t>between</w:t>
            </w:r>
            <w:r w:rsidRPr="005559B5">
              <w:rPr>
                <w:color w:val="002060"/>
                <w:spacing w:val="-10"/>
              </w:rPr>
              <w:t xml:space="preserve"> </w:t>
            </w:r>
            <w:r w:rsidRPr="005559B5">
              <w:rPr>
                <w:color w:val="002060"/>
                <w:spacing w:val="-4"/>
              </w:rPr>
              <w:t>the</w:t>
            </w:r>
            <w:r w:rsidRPr="005559B5">
              <w:rPr>
                <w:color w:val="002060"/>
                <w:spacing w:val="-9"/>
              </w:rPr>
              <w:t xml:space="preserve"> </w:t>
            </w:r>
            <w:r w:rsidRPr="005559B5">
              <w:rPr>
                <w:color w:val="002060"/>
                <w:spacing w:val="-3"/>
              </w:rPr>
              <w:t>unit</w:t>
            </w:r>
            <w:r w:rsidRPr="005559B5">
              <w:rPr>
                <w:color w:val="002060"/>
                <w:spacing w:val="-8"/>
              </w:rPr>
              <w:t xml:space="preserve"> </w:t>
            </w:r>
            <w:r w:rsidRPr="005559B5">
              <w:rPr>
                <w:color w:val="002060"/>
                <w:spacing w:val="-3"/>
              </w:rPr>
              <w:t>price</w:t>
            </w:r>
            <w:r w:rsidRPr="005559B5">
              <w:rPr>
                <w:color w:val="002060"/>
                <w:spacing w:val="-10"/>
              </w:rPr>
              <w:t xml:space="preserve"> </w:t>
            </w:r>
            <w:r w:rsidRPr="005559B5">
              <w:rPr>
                <w:color w:val="002060"/>
                <w:spacing w:val="-3"/>
              </w:rPr>
              <w:t>and</w:t>
            </w:r>
            <w:r w:rsidRPr="005559B5" w:rsidR="00373AE9">
              <w:rPr>
                <w:color w:val="002060"/>
                <w:spacing w:val="-3"/>
              </w:rPr>
              <w:t xml:space="preserve"> </w:t>
            </w:r>
            <w:r w:rsidRPr="005559B5">
              <w:rPr>
                <w:color w:val="002060"/>
                <w:spacing w:val="-58"/>
              </w:rPr>
              <w:t xml:space="preserve"> </w:t>
            </w:r>
            <w:r w:rsidRPr="005559B5">
              <w:rPr>
                <w:color w:val="002060"/>
                <w:spacing w:val="-4"/>
              </w:rPr>
              <w:t>the</w:t>
            </w:r>
            <w:r w:rsidRPr="005559B5">
              <w:rPr>
                <w:color w:val="002060"/>
                <w:spacing w:val="-11"/>
              </w:rPr>
              <w:t xml:space="preserve"> </w:t>
            </w:r>
            <w:r w:rsidRPr="005559B5">
              <w:rPr>
                <w:color w:val="002060"/>
                <w:spacing w:val="-4"/>
              </w:rPr>
              <w:t>total</w:t>
            </w:r>
            <w:r w:rsidRPr="005559B5">
              <w:rPr>
                <w:color w:val="002060"/>
                <w:spacing w:val="-9"/>
              </w:rPr>
              <w:t xml:space="preserve"> </w:t>
            </w:r>
            <w:r w:rsidRPr="005559B5">
              <w:rPr>
                <w:color w:val="002060"/>
                <w:spacing w:val="-4"/>
              </w:rPr>
              <w:t>price</w:t>
            </w:r>
            <w:r w:rsidRPr="005559B5">
              <w:rPr>
                <w:color w:val="002060"/>
                <w:spacing w:val="-11"/>
              </w:rPr>
              <w:t xml:space="preserve"> </w:t>
            </w:r>
            <w:r w:rsidRPr="005559B5">
              <w:rPr>
                <w:color w:val="002060"/>
                <w:spacing w:val="-4"/>
              </w:rPr>
              <w:t>that</w:t>
            </w:r>
            <w:r w:rsidRPr="005559B5">
              <w:rPr>
                <w:color w:val="002060"/>
                <w:spacing w:val="-7"/>
              </w:rPr>
              <w:t xml:space="preserve"> </w:t>
            </w:r>
            <w:r w:rsidRPr="005559B5">
              <w:rPr>
                <w:color w:val="002060"/>
                <w:spacing w:val="-4"/>
              </w:rPr>
              <w:t>is</w:t>
            </w:r>
            <w:r w:rsidRPr="005559B5">
              <w:rPr>
                <w:color w:val="002060"/>
                <w:spacing w:val="-11"/>
              </w:rPr>
              <w:t xml:space="preserve"> </w:t>
            </w:r>
            <w:r w:rsidRPr="005559B5">
              <w:rPr>
                <w:color w:val="002060"/>
                <w:spacing w:val="-4"/>
              </w:rPr>
              <w:t>obtained</w:t>
            </w:r>
            <w:r w:rsidRPr="005559B5">
              <w:rPr>
                <w:color w:val="002060"/>
                <w:spacing w:val="-8"/>
              </w:rPr>
              <w:t xml:space="preserve"> </w:t>
            </w:r>
            <w:r w:rsidRPr="005559B5">
              <w:rPr>
                <w:color w:val="002060"/>
                <w:spacing w:val="-3"/>
              </w:rPr>
              <w:t>by</w:t>
            </w:r>
            <w:r w:rsidRPr="005559B5">
              <w:rPr>
                <w:color w:val="002060"/>
                <w:spacing w:val="-11"/>
              </w:rPr>
              <w:t xml:space="preserve"> </w:t>
            </w:r>
            <w:r w:rsidRPr="005559B5">
              <w:rPr>
                <w:color w:val="002060"/>
                <w:spacing w:val="-3"/>
              </w:rPr>
              <w:t>multiplying</w:t>
            </w:r>
            <w:r w:rsidRPr="005559B5">
              <w:rPr>
                <w:color w:val="002060"/>
                <w:spacing w:val="-8"/>
              </w:rPr>
              <w:t xml:space="preserve"> </w:t>
            </w:r>
            <w:r w:rsidRPr="005559B5">
              <w:rPr>
                <w:color w:val="002060"/>
                <w:spacing w:val="-3"/>
              </w:rPr>
              <w:t>the</w:t>
            </w:r>
            <w:r w:rsidRPr="005559B5">
              <w:rPr>
                <w:color w:val="002060"/>
                <w:spacing w:val="-11"/>
              </w:rPr>
              <w:t xml:space="preserve"> </w:t>
            </w:r>
            <w:r w:rsidRPr="005559B5">
              <w:rPr>
                <w:color w:val="002060"/>
                <w:spacing w:val="-3"/>
              </w:rPr>
              <w:t>unit</w:t>
            </w:r>
            <w:r w:rsidRPr="005559B5">
              <w:rPr>
                <w:color w:val="002060"/>
                <w:spacing w:val="-10"/>
              </w:rPr>
              <w:t xml:space="preserve"> </w:t>
            </w:r>
            <w:r w:rsidRPr="005559B5">
              <w:rPr>
                <w:color w:val="002060"/>
                <w:spacing w:val="-3"/>
              </w:rPr>
              <w:t>price</w:t>
            </w:r>
            <w:r w:rsidRPr="005559B5">
              <w:rPr>
                <w:color w:val="002060"/>
                <w:spacing w:val="-8"/>
              </w:rPr>
              <w:t xml:space="preserve"> </w:t>
            </w:r>
            <w:r w:rsidRPr="005559B5">
              <w:rPr>
                <w:color w:val="002060"/>
                <w:spacing w:val="-3"/>
              </w:rPr>
              <w:t>and</w:t>
            </w:r>
            <w:r w:rsidRPr="005559B5">
              <w:rPr>
                <w:color w:val="002060"/>
                <w:spacing w:val="-11"/>
              </w:rPr>
              <w:t xml:space="preserve"> </w:t>
            </w:r>
            <w:r w:rsidRPr="005559B5">
              <w:rPr>
                <w:color w:val="002060"/>
                <w:spacing w:val="-3"/>
              </w:rPr>
              <w:t>quantity,</w:t>
            </w:r>
            <w:r w:rsidRPr="005559B5">
              <w:rPr>
                <w:color w:val="002060"/>
                <w:spacing w:val="-10"/>
              </w:rPr>
              <w:t xml:space="preserve"> </w:t>
            </w:r>
            <w:r w:rsidRPr="005559B5">
              <w:rPr>
                <w:color w:val="002060"/>
                <w:spacing w:val="-3"/>
              </w:rPr>
              <w:t>the</w:t>
            </w:r>
            <w:r w:rsidRPr="005559B5">
              <w:rPr>
                <w:color w:val="002060"/>
                <w:spacing w:val="-11"/>
              </w:rPr>
              <w:t xml:space="preserve"> </w:t>
            </w:r>
            <w:r w:rsidRPr="005559B5">
              <w:rPr>
                <w:color w:val="002060"/>
                <w:spacing w:val="-3"/>
              </w:rPr>
              <w:t>unit</w:t>
            </w:r>
            <w:r w:rsidRPr="005559B5" w:rsidR="00373AE9">
              <w:rPr>
                <w:color w:val="002060"/>
                <w:spacing w:val="-3"/>
              </w:rPr>
              <w:t xml:space="preserve"> </w:t>
            </w:r>
            <w:r w:rsidRPr="005559B5">
              <w:rPr>
                <w:color w:val="002060"/>
                <w:spacing w:val="-58"/>
              </w:rPr>
              <w:t xml:space="preserve"> </w:t>
            </w:r>
            <w:r w:rsidRPr="005559B5">
              <w:rPr>
                <w:color w:val="002060"/>
                <w:spacing w:val="-4"/>
              </w:rPr>
              <w:t>price</w:t>
            </w:r>
            <w:r w:rsidRPr="005559B5">
              <w:rPr>
                <w:color w:val="002060"/>
                <w:spacing w:val="-10"/>
              </w:rPr>
              <w:t xml:space="preserve"> </w:t>
            </w:r>
            <w:r w:rsidRPr="005559B5">
              <w:rPr>
                <w:color w:val="002060"/>
                <w:spacing w:val="-4"/>
              </w:rPr>
              <w:t>shall</w:t>
            </w:r>
            <w:r w:rsidRPr="005559B5">
              <w:rPr>
                <w:color w:val="002060"/>
                <w:spacing w:val="-10"/>
              </w:rPr>
              <w:t xml:space="preserve"> </w:t>
            </w:r>
            <w:r w:rsidRPr="005559B5">
              <w:rPr>
                <w:color w:val="002060"/>
                <w:spacing w:val="-4"/>
              </w:rPr>
              <w:t>prevail</w:t>
            </w:r>
            <w:r w:rsidRPr="005559B5">
              <w:rPr>
                <w:color w:val="002060"/>
                <w:spacing w:val="-10"/>
              </w:rPr>
              <w:t xml:space="preserve"> </w:t>
            </w:r>
            <w:r w:rsidRPr="005559B5">
              <w:rPr>
                <w:color w:val="002060"/>
                <w:spacing w:val="-3"/>
              </w:rPr>
              <w:t>and</w:t>
            </w:r>
            <w:r w:rsidRPr="005559B5">
              <w:rPr>
                <w:color w:val="002060"/>
                <w:spacing w:val="-8"/>
              </w:rPr>
              <w:t xml:space="preserve"> </w:t>
            </w:r>
            <w:r w:rsidRPr="005559B5">
              <w:rPr>
                <w:color w:val="002060"/>
                <w:spacing w:val="-3"/>
              </w:rPr>
              <w:t>the</w:t>
            </w:r>
            <w:r w:rsidRPr="005559B5">
              <w:rPr>
                <w:color w:val="002060"/>
                <w:spacing w:val="-12"/>
              </w:rPr>
              <w:t xml:space="preserve"> </w:t>
            </w:r>
            <w:r w:rsidRPr="005559B5">
              <w:rPr>
                <w:color w:val="002060"/>
                <w:spacing w:val="-3"/>
              </w:rPr>
              <w:t>total</w:t>
            </w:r>
            <w:r w:rsidRPr="005559B5">
              <w:rPr>
                <w:color w:val="002060"/>
                <w:spacing w:val="-10"/>
              </w:rPr>
              <w:t xml:space="preserve"> </w:t>
            </w:r>
            <w:r w:rsidRPr="005559B5">
              <w:rPr>
                <w:color w:val="002060"/>
                <w:spacing w:val="-3"/>
              </w:rPr>
              <w:t>price</w:t>
            </w:r>
            <w:r w:rsidRPr="005559B5">
              <w:rPr>
                <w:color w:val="002060"/>
                <w:spacing w:val="-9"/>
              </w:rPr>
              <w:t xml:space="preserve"> </w:t>
            </w:r>
            <w:r w:rsidRPr="005559B5">
              <w:rPr>
                <w:color w:val="002060"/>
                <w:spacing w:val="-3"/>
              </w:rPr>
              <w:t>shall</w:t>
            </w:r>
            <w:r w:rsidRPr="005559B5">
              <w:rPr>
                <w:color w:val="002060"/>
                <w:spacing w:val="-9"/>
              </w:rPr>
              <w:t xml:space="preserve"> </w:t>
            </w:r>
            <w:r w:rsidRPr="005559B5">
              <w:rPr>
                <w:color w:val="002060"/>
                <w:spacing w:val="-3"/>
              </w:rPr>
              <w:t>be</w:t>
            </w:r>
            <w:r w:rsidRPr="005559B5">
              <w:rPr>
                <w:color w:val="002060"/>
                <w:spacing w:val="-12"/>
              </w:rPr>
              <w:t xml:space="preserve"> </w:t>
            </w:r>
            <w:r w:rsidRPr="005559B5">
              <w:rPr>
                <w:color w:val="002060"/>
                <w:spacing w:val="-3"/>
              </w:rPr>
              <w:t>corrected,</w:t>
            </w:r>
            <w:r w:rsidRPr="005559B5">
              <w:rPr>
                <w:color w:val="002060"/>
                <w:spacing w:val="-8"/>
              </w:rPr>
              <w:t xml:space="preserve"> </w:t>
            </w:r>
            <w:r w:rsidRPr="005559B5">
              <w:rPr>
                <w:color w:val="002060"/>
                <w:spacing w:val="-3"/>
              </w:rPr>
              <w:t>unless</w:t>
            </w:r>
            <w:r w:rsidRPr="005559B5">
              <w:rPr>
                <w:color w:val="002060"/>
                <w:spacing w:val="-12"/>
              </w:rPr>
              <w:t xml:space="preserve"> </w:t>
            </w:r>
            <w:r w:rsidRPr="005559B5">
              <w:rPr>
                <w:color w:val="002060"/>
                <w:spacing w:val="-3"/>
              </w:rPr>
              <w:t>in</w:t>
            </w:r>
            <w:r w:rsidRPr="005559B5">
              <w:rPr>
                <w:color w:val="002060"/>
                <w:spacing w:val="-9"/>
              </w:rPr>
              <w:t xml:space="preserve"> </w:t>
            </w:r>
            <w:r w:rsidRPr="005559B5">
              <w:rPr>
                <w:color w:val="002060"/>
                <w:spacing w:val="-3"/>
              </w:rPr>
              <w:t>the</w:t>
            </w:r>
            <w:r w:rsidRPr="005559B5">
              <w:rPr>
                <w:color w:val="002060"/>
                <w:spacing w:val="-10"/>
              </w:rPr>
              <w:t xml:space="preserve"> </w:t>
            </w:r>
            <w:r w:rsidRPr="005559B5">
              <w:rPr>
                <w:color w:val="002060"/>
                <w:spacing w:val="-3"/>
              </w:rPr>
              <w:t>opinion</w:t>
            </w:r>
            <w:r w:rsidRPr="005559B5">
              <w:rPr>
                <w:color w:val="002060"/>
                <w:spacing w:val="-9"/>
              </w:rPr>
              <w:t xml:space="preserve"> </w:t>
            </w:r>
            <w:r w:rsidRPr="005559B5">
              <w:rPr>
                <w:color w:val="002060"/>
                <w:spacing w:val="-3"/>
              </w:rPr>
              <w:t>of</w:t>
            </w:r>
            <w:r w:rsidRPr="005559B5">
              <w:rPr>
                <w:color w:val="002060"/>
                <w:spacing w:val="-59"/>
              </w:rPr>
              <w:t xml:space="preserve"> </w:t>
            </w:r>
            <w:r w:rsidRPr="005559B5" w:rsidR="00373AE9">
              <w:rPr>
                <w:color w:val="002060"/>
                <w:spacing w:val="-59"/>
              </w:rPr>
              <w:t xml:space="preserve">  </w:t>
            </w:r>
            <w:r w:rsidRPr="005559B5">
              <w:rPr>
                <w:color w:val="002060"/>
                <w:spacing w:val="-3"/>
              </w:rPr>
              <w:t>the</w:t>
            </w:r>
            <w:r w:rsidRPr="005559B5">
              <w:rPr>
                <w:color w:val="002060"/>
                <w:spacing w:val="-8"/>
              </w:rPr>
              <w:t xml:space="preserve"> </w:t>
            </w:r>
            <w:r w:rsidRPr="005559B5">
              <w:rPr>
                <w:color w:val="002060"/>
                <w:spacing w:val="-3"/>
              </w:rPr>
              <w:t>Employer</w:t>
            </w:r>
            <w:r w:rsidRPr="005559B5">
              <w:rPr>
                <w:color w:val="002060"/>
                <w:spacing w:val="-9"/>
              </w:rPr>
              <w:t xml:space="preserve"> </w:t>
            </w:r>
            <w:r w:rsidRPr="005559B5">
              <w:rPr>
                <w:color w:val="002060"/>
                <w:spacing w:val="-3"/>
              </w:rPr>
              <w:t>there</w:t>
            </w:r>
            <w:r w:rsidRPr="005559B5">
              <w:rPr>
                <w:color w:val="002060"/>
                <w:spacing w:val="-7"/>
              </w:rPr>
              <w:t xml:space="preserve"> </w:t>
            </w:r>
            <w:r w:rsidRPr="005559B5">
              <w:rPr>
                <w:color w:val="002060"/>
                <w:spacing w:val="-3"/>
              </w:rPr>
              <w:t>is</w:t>
            </w:r>
            <w:r w:rsidRPr="005559B5">
              <w:rPr>
                <w:color w:val="002060"/>
                <w:spacing w:val="-10"/>
              </w:rPr>
              <w:t xml:space="preserve"> </w:t>
            </w:r>
            <w:r w:rsidRPr="005559B5">
              <w:rPr>
                <w:color w:val="002060"/>
                <w:spacing w:val="-3"/>
              </w:rPr>
              <w:t>an</w:t>
            </w:r>
            <w:r w:rsidRPr="005559B5">
              <w:rPr>
                <w:color w:val="002060"/>
                <w:spacing w:val="-12"/>
              </w:rPr>
              <w:t xml:space="preserve"> </w:t>
            </w:r>
            <w:r w:rsidRPr="005559B5">
              <w:rPr>
                <w:color w:val="002060"/>
                <w:spacing w:val="-3"/>
              </w:rPr>
              <w:t>obvious</w:t>
            </w:r>
            <w:r w:rsidRPr="005559B5">
              <w:rPr>
                <w:color w:val="002060"/>
                <w:spacing w:val="-7"/>
              </w:rPr>
              <w:t xml:space="preserve"> </w:t>
            </w:r>
            <w:r w:rsidRPr="005559B5">
              <w:rPr>
                <w:color w:val="002060"/>
                <w:spacing w:val="-3"/>
              </w:rPr>
              <w:t>misplacement</w:t>
            </w:r>
            <w:r w:rsidRPr="005559B5">
              <w:rPr>
                <w:color w:val="002060"/>
                <w:spacing w:val="-6"/>
              </w:rPr>
              <w:t xml:space="preserve"> </w:t>
            </w:r>
            <w:r w:rsidRPr="005559B5">
              <w:rPr>
                <w:color w:val="002060"/>
                <w:spacing w:val="-3"/>
              </w:rPr>
              <w:t>of</w:t>
            </w:r>
            <w:r w:rsidRPr="005559B5">
              <w:rPr>
                <w:color w:val="002060"/>
                <w:spacing w:val="-9"/>
              </w:rPr>
              <w:t xml:space="preserve"> </w:t>
            </w:r>
            <w:r w:rsidRPr="005559B5">
              <w:rPr>
                <w:color w:val="002060"/>
                <w:spacing w:val="-3"/>
              </w:rPr>
              <w:t>the</w:t>
            </w:r>
            <w:r w:rsidRPr="005559B5">
              <w:rPr>
                <w:color w:val="002060"/>
                <w:spacing w:val="-7"/>
              </w:rPr>
              <w:t xml:space="preserve"> </w:t>
            </w:r>
            <w:r w:rsidRPr="005559B5">
              <w:rPr>
                <w:color w:val="002060"/>
                <w:spacing w:val="-3"/>
              </w:rPr>
              <w:t>decimal</w:t>
            </w:r>
            <w:r w:rsidRPr="005559B5">
              <w:rPr>
                <w:color w:val="002060"/>
                <w:spacing w:val="-8"/>
              </w:rPr>
              <w:t xml:space="preserve"> </w:t>
            </w:r>
            <w:r w:rsidRPr="005559B5">
              <w:rPr>
                <w:color w:val="002060"/>
                <w:spacing w:val="-2"/>
              </w:rPr>
              <w:t>point</w:t>
            </w:r>
            <w:r w:rsidRPr="005559B5">
              <w:rPr>
                <w:color w:val="002060"/>
                <w:spacing w:val="-6"/>
              </w:rPr>
              <w:t xml:space="preserve"> </w:t>
            </w:r>
            <w:r w:rsidRPr="005559B5">
              <w:rPr>
                <w:color w:val="002060"/>
                <w:spacing w:val="-2"/>
              </w:rPr>
              <w:t>in</w:t>
            </w:r>
            <w:r w:rsidRPr="005559B5">
              <w:rPr>
                <w:color w:val="002060"/>
                <w:spacing w:val="-9"/>
              </w:rPr>
              <w:t xml:space="preserve"> </w:t>
            </w:r>
            <w:r w:rsidRPr="005559B5">
              <w:rPr>
                <w:color w:val="002060"/>
                <w:spacing w:val="-2"/>
              </w:rPr>
              <w:t>the</w:t>
            </w:r>
            <w:r w:rsidRPr="005559B5">
              <w:rPr>
                <w:color w:val="002060"/>
                <w:spacing w:val="-10"/>
              </w:rPr>
              <w:t xml:space="preserve"> </w:t>
            </w:r>
            <w:r w:rsidRPr="005559B5">
              <w:rPr>
                <w:color w:val="002060"/>
                <w:spacing w:val="-2"/>
              </w:rPr>
              <w:t>unit</w:t>
            </w:r>
            <w:r w:rsidRPr="005559B5" w:rsidR="00373AE9">
              <w:rPr>
                <w:color w:val="002060"/>
                <w:spacing w:val="-2"/>
              </w:rPr>
              <w:t xml:space="preserve"> </w:t>
            </w:r>
            <w:r w:rsidRPr="005559B5">
              <w:rPr>
                <w:color w:val="002060"/>
                <w:spacing w:val="-58"/>
              </w:rPr>
              <w:t xml:space="preserve"> </w:t>
            </w:r>
            <w:r w:rsidRPr="005559B5">
              <w:rPr>
                <w:color w:val="002060"/>
                <w:spacing w:val="-5"/>
              </w:rPr>
              <w:t>price,</w:t>
            </w:r>
            <w:r w:rsidRPr="005559B5">
              <w:rPr>
                <w:color w:val="002060"/>
                <w:spacing w:val="-15"/>
              </w:rPr>
              <w:t xml:space="preserve"> </w:t>
            </w:r>
            <w:r w:rsidRPr="005559B5">
              <w:rPr>
                <w:color w:val="002060"/>
                <w:spacing w:val="-5"/>
              </w:rPr>
              <w:t>in</w:t>
            </w:r>
            <w:r w:rsidRPr="005559B5">
              <w:rPr>
                <w:color w:val="002060"/>
                <w:spacing w:val="-16"/>
              </w:rPr>
              <w:t xml:space="preserve"> </w:t>
            </w:r>
            <w:r w:rsidRPr="005559B5">
              <w:rPr>
                <w:color w:val="002060"/>
                <w:spacing w:val="-5"/>
              </w:rPr>
              <w:t>which</w:t>
            </w:r>
            <w:r w:rsidRPr="005559B5">
              <w:rPr>
                <w:color w:val="002060"/>
                <w:spacing w:val="-14"/>
              </w:rPr>
              <w:t xml:space="preserve"> </w:t>
            </w:r>
            <w:r w:rsidRPr="005559B5">
              <w:rPr>
                <w:color w:val="002060"/>
                <w:spacing w:val="-4"/>
              </w:rPr>
              <w:t>case</w:t>
            </w:r>
            <w:r w:rsidRPr="005559B5">
              <w:rPr>
                <w:color w:val="002060"/>
                <w:spacing w:val="-15"/>
              </w:rPr>
              <w:t xml:space="preserve"> </w:t>
            </w:r>
            <w:r w:rsidRPr="005559B5">
              <w:rPr>
                <w:color w:val="002060"/>
                <w:spacing w:val="-4"/>
              </w:rPr>
              <w:t>the</w:t>
            </w:r>
            <w:r w:rsidRPr="005559B5">
              <w:rPr>
                <w:color w:val="002060"/>
                <w:spacing w:val="-19"/>
              </w:rPr>
              <w:t xml:space="preserve"> </w:t>
            </w:r>
            <w:r w:rsidRPr="005559B5">
              <w:rPr>
                <w:color w:val="002060"/>
                <w:spacing w:val="-4"/>
              </w:rPr>
              <w:t>total</w:t>
            </w:r>
            <w:r w:rsidRPr="005559B5">
              <w:rPr>
                <w:color w:val="002060"/>
                <w:spacing w:val="-15"/>
              </w:rPr>
              <w:t xml:space="preserve"> </w:t>
            </w:r>
            <w:r w:rsidRPr="005559B5">
              <w:rPr>
                <w:color w:val="002060"/>
                <w:spacing w:val="-4"/>
              </w:rPr>
              <w:t>price</w:t>
            </w:r>
            <w:r w:rsidRPr="005559B5">
              <w:rPr>
                <w:color w:val="002060"/>
                <w:spacing w:val="-15"/>
              </w:rPr>
              <w:t xml:space="preserve"> </w:t>
            </w:r>
            <w:r w:rsidRPr="005559B5">
              <w:rPr>
                <w:color w:val="002060"/>
                <w:spacing w:val="-4"/>
              </w:rPr>
              <w:t>as</w:t>
            </w:r>
            <w:r w:rsidRPr="005559B5">
              <w:rPr>
                <w:color w:val="002060"/>
                <w:spacing w:val="-19"/>
              </w:rPr>
              <w:t xml:space="preserve"> </w:t>
            </w:r>
            <w:r w:rsidRPr="005559B5">
              <w:rPr>
                <w:color w:val="002060"/>
                <w:spacing w:val="-4"/>
              </w:rPr>
              <w:t>quoted</w:t>
            </w:r>
            <w:r w:rsidRPr="005559B5">
              <w:rPr>
                <w:color w:val="002060"/>
                <w:spacing w:val="-16"/>
              </w:rPr>
              <w:t xml:space="preserve"> </w:t>
            </w:r>
            <w:r w:rsidRPr="005559B5">
              <w:rPr>
                <w:color w:val="002060"/>
                <w:spacing w:val="-4"/>
              </w:rPr>
              <w:t>shall</w:t>
            </w:r>
            <w:r w:rsidRPr="005559B5">
              <w:rPr>
                <w:color w:val="002060"/>
                <w:spacing w:val="-17"/>
              </w:rPr>
              <w:t xml:space="preserve"> </w:t>
            </w:r>
            <w:r w:rsidRPr="005559B5">
              <w:rPr>
                <w:color w:val="002060"/>
                <w:spacing w:val="-4"/>
              </w:rPr>
              <w:t>govern</w:t>
            </w:r>
            <w:r w:rsidRPr="005559B5">
              <w:rPr>
                <w:color w:val="002060"/>
                <w:spacing w:val="-13"/>
              </w:rPr>
              <w:t xml:space="preserve"> </w:t>
            </w:r>
            <w:r w:rsidRPr="005559B5">
              <w:rPr>
                <w:color w:val="002060"/>
                <w:spacing w:val="-4"/>
              </w:rPr>
              <w:t>and</w:t>
            </w:r>
            <w:r w:rsidRPr="005559B5">
              <w:rPr>
                <w:color w:val="002060"/>
                <w:spacing w:val="-16"/>
              </w:rPr>
              <w:t xml:space="preserve"> </w:t>
            </w:r>
            <w:r w:rsidRPr="005559B5">
              <w:rPr>
                <w:color w:val="002060"/>
                <w:spacing w:val="-4"/>
              </w:rPr>
              <w:t>the</w:t>
            </w:r>
            <w:r w:rsidRPr="005559B5">
              <w:rPr>
                <w:color w:val="002060"/>
                <w:spacing w:val="-14"/>
              </w:rPr>
              <w:t xml:space="preserve"> </w:t>
            </w:r>
            <w:r w:rsidRPr="005559B5">
              <w:rPr>
                <w:color w:val="002060"/>
                <w:spacing w:val="-4"/>
              </w:rPr>
              <w:t>unit</w:t>
            </w:r>
            <w:r w:rsidRPr="005559B5">
              <w:rPr>
                <w:color w:val="002060"/>
                <w:spacing w:val="-14"/>
              </w:rPr>
              <w:t xml:space="preserve"> </w:t>
            </w:r>
            <w:r w:rsidRPr="005559B5">
              <w:rPr>
                <w:color w:val="002060"/>
                <w:spacing w:val="-4"/>
              </w:rPr>
              <w:t>price</w:t>
            </w:r>
            <w:r w:rsidRPr="005559B5">
              <w:rPr>
                <w:color w:val="002060"/>
                <w:spacing w:val="-16"/>
              </w:rPr>
              <w:t xml:space="preserve"> </w:t>
            </w:r>
            <w:r w:rsidRPr="005559B5">
              <w:rPr>
                <w:color w:val="002060"/>
                <w:spacing w:val="-4"/>
              </w:rPr>
              <w:t>shall</w:t>
            </w:r>
            <w:r w:rsidRPr="005559B5">
              <w:rPr>
                <w:color w:val="002060"/>
                <w:spacing w:val="-59"/>
              </w:rPr>
              <w:t xml:space="preserve"> </w:t>
            </w:r>
            <w:r w:rsidRPr="005559B5">
              <w:rPr>
                <w:color w:val="002060"/>
              </w:rPr>
              <w:t>be</w:t>
            </w:r>
            <w:r w:rsidRPr="005559B5">
              <w:rPr>
                <w:color w:val="002060"/>
                <w:spacing w:val="-10"/>
              </w:rPr>
              <w:t xml:space="preserve"> </w:t>
            </w:r>
            <w:r w:rsidRPr="005559B5">
              <w:rPr>
                <w:color w:val="002060"/>
              </w:rPr>
              <w:t>corrected;</w:t>
            </w:r>
          </w:p>
          <w:p w:rsidRPr="005559B5" w:rsidR="00A53B14" w:rsidP="00FF6E1D" w:rsidRDefault="0092076E" w14:paraId="3DE485A4" w14:textId="77777777">
            <w:pPr>
              <w:pStyle w:val="TableParagraph"/>
              <w:numPr>
                <w:ilvl w:val="0"/>
                <w:numId w:val="89"/>
              </w:numPr>
              <w:tabs>
                <w:tab w:val="left" w:pos="420"/>
              </w:tabs>
              <w:spacing w:before="38" w:line="278" w:lineRule="auto"/>
              <w:ind w:right="725" w:hanging="360"/>
              <w:jc w:val="both"/>
              <w:rPr>
                <w:color w:val="002060"/>
              </w:rPr>
            </w:pPr>
            <w:r w:rsidRPr="005559B5">
              <w:rPr>
                <w:color w:val="002060"/>
                <w:spacing w:val="-5"/>
              </w:rPr>
              <w:t>if</w:t>
            </w:r>
            <w:r w:rsidRPr="005559B5">
              <w:rPr>
                <w:color w:val="002060"/>
                <w:spacing w:val="-8"/>
              </w:rPr>
              <w:t xml:space="preserve"> </w:t>
            </w:r>
            <w:r w:rsidRPr="005559B5">
              <w:rPr>
                <w:color w:val="002060"/>
                <w:spacing w:val="-5"/>
              </w:rPr>
              <w:t>there</w:t>
            </w:r>
            <w:r w:rsidRPr="005559B5">
              <w:rPr>
                <w:color w:val="002060"/>
                <w:spacing w:val="-11"/>
              </w:rPr>
              <w:t xml:space="preserve"> </w:t>
            </w:r>
            <w:r w:rsidRPr="005559B5">
              <w:rPr>
                <w:color w:val="002060"/>
                <w:spacing w:val="-5"/>
              </w:rPr>
              <w:t>is</w:t>
            </w:r>
            <w:r w:rsidRPr="005559B5">
              <w:rPr>
                <w:color w:val="002060"/>
                <w:spacing w:val="-11"/>
              </w:rPr>
              <w:t xml:space="preserve"> </w:t>
            </w:r>
            <w:r w:rsidRPr="005559B5">
              <w:rPr>
                <w:color w:val="002060"/>
                <w:spacing w:val="-5"/>
              </w:rPr>
              <w:t>an</w:t>
            </w:r>
            <w:r w:rsidRPr="005559B5">
              <w:rPr>
                <w:color w:val="002060"/>
                <w:spacing w:val="-8"/>
              </w:rPr>
              <w:t xml:space="preserve"> </w:t>
            </w:r>
            <w:r w:rsidRPr="005559B5">
              <w:rPr>
                <w:color w:val="002060"/>
                <w:spacing w:val="-5"/>
              </w:rPr>
              <w:t>error</w:t>
            </w:r>
            <w:r w:rsidRPr="005559B5">
              <w:rPr>
                <w:color w:val="002060"/>
                <w:spacing w:val="-10"/>
              </w:rPr>
              <w:t xml:space="preserve"> </w:t>
            </w:r>
            <w:r w:rsidRPr="005559B5">
              <w:rPr>
                <w:color w:val="002060"/>
                <w:spacing w:val="-5"/>
              </w:rPr>
              <w:t>in</w:t>
            </w:r>
            <w:r w:rsidRPr="005559B5">
              <w:rPr>
                <w:color w:val="002060"/>
                <w:spacing w:val="-9"/>
              </w:rPr>
              <w:t xml:space="preserve"> </w:t>
            </w:r>
            <w:r w:rsidRPr="005559B5">
              <w:rPr>
                <w:color w:val="002060"/>
                <w:spacing w:val="-5"/>
              </w:rPr>
              <w:t>a</w:t>
            </w:r>
            <w:r w:rsidRPr="005559B5">
              <w:rPr>
                <w:color w:val="002060"/>
                <w:spacing w:val="-10"/>
              </w:rPr>
              <w:t xml:space="preserve"> </w:t>
            </w:r>
            <w:r w:rsidRPr="005559B5">
              <w:rPr>
                <w:color w:val="002060"/>
                <w:spacing w:val="-5"/>
              </w:rPr>
              <w:t>total</w:t>
            </w:r>
            <w:r w:rsidRPr="005559B5">
              <w:rPr>
                <w:color w:val="002060"/>
                <w:spacing w:val="-10"/>
              </w:rPr>
              <w:t xml:space="preserve"> </w:t>
            </w:r>
            <w:r w:rsidRPr="005559B5">
              <w:rPr>
                <w:color w:val="002060"/>
                <w:spacing w:val="-4"/>
              </w:rPr>
              <w:t>corresponding</w:t>
            </w:r>
            <w:r w:rsidRPr="005559B5">
              <w:rPr>
                <w:color w:val="002060"/>
                <w:spacing w:val="-9"/>
              </w:rPr>
              <w:t xml:space="preserve"> </w:t>
            </w:r>
            <w:r w:rsidRPr="005559B5">
              <w:rPr>
                <w:color w:val="002060"/>
                <w:spacing w:val="-4"/>
              </w:rPr>
              <w:t>to</w:t>
            </w:r>
            <w:r w:rsidRPr="005559B5">
              <w:rPr>
                <w:color w:val="002060"/>
                <w:spacing w:val="-10"/>
              </w:rPr>
              <w:t xml:space="preserve"> </w:t>
            </w:r>
            <w:r w:rsidRPr="005559B5">
              <w:rPr>
                <w:color w:val="002060"/>
                <w:spacing w:val="-4"/>
              </w:rPr>
              <w:t>the</w:t>
            </w:r>
            <w:r w:rsidRPr="005559B5">
              <w:rPr>
                <w:color w:val="002060"/>
                <w:spacing w:val="-14"/>
              </w:rPr>
              <w:t xml:space="preserve"> </w:t>
            </w:r>
            <w:r w:rsidRPr="005559B5">
              <w:rPr>
                <w:color w:val="002060"/>
                <w:spacing w:val="-4"/>
              </w:rPr>
              <w:t>addition</w:t>
            </w:r>
            <w:r w:rsidRPr="005559B5">
              <w:rPr>
                <w:color w:val="002060"/>
                <w:spacing w:val="-9"/>
              </w:rPr>
              <w:t xml:space="preserve"> </w:t>
            </w:r>
            <w:r w:rsidRPr="005559B5">
              <w:rPr>
                <w:color w:val="002060"/>
                <w:spacing w:val="-4"/>
              </w:rPr>
              <w:t>or</w:t>
            </w:r>
            <w:r w:rsidRPr="005559B5">
              <w:rPr>
                <w:color w:val="002060"/>
                <w:spacing w:val="-9"/>
              </w:rPr>
              <w:t xml:space="preserve"> </w:t>
            </w:r>
            <w:r w:rsidRPr="005559B5">
              <w:rPr>
                <w:color w:val="002060"/>
                <w:spacing w:val="-4"/>
              </w:rPr>
              <w:t>subtraction</w:t>
            </w:r>
            <w:r w:rsidRPr="005559B5">
              <w:rPr>
                <w:color w:val="002060"/>
                <w:spacing w:val="-11"/>
              </w:rPr>
              <w:t xml:space="preserve"> </w:t>
            </w:r>
            <w:r w:rsidRPr="005559B5">
              <w:rPr>
                <w:color w:val="002060"/>
                <w:spacing w:val="-4"/>
              </w:rPr>
              <w:t>of</w:t>
            </w:r>
            <w:r w:rsidRPr="005559B5">
              <w:rPr>
                <w:color w:val="002060"/>
                <w:spacing w:val="-59"/>
              </w:rPr>
              <w:t xml:space="preserve"> </w:t>
            </w:r>
            <w:r w:rsidRPr="005559B5" w:rsidR="00373AE9">
              <w:rPr>
                <w:color w:val="002060"/>
                <w:spacing w:val="-59"/>
              </w:rPr>
              <w:t xml:space="preserve"> </w:t>
            </w:r>
            <w:r w:rsidRPr="005559B5">
              <w:rPr>
                <w:color w:val="002060"/>
                <w:spacing w:val="-5"/>
              </w:rPr>
              <w:t>subtotals,</w:t>
            </w:r>
            <w:r w:rsidRPr="005559B5">
              <w:rPr>
                <w:color w:val="002060"/>
                <w:spacing w:val="-13"/>
              </w:rPr>
              <w:t xml:space="preserve"> </w:t>
            </w:r>
            <w:r w:rsidRPr="005559B5">
              <w:rPr>
                <w:color w:val="002060"/>
                <w:spacing w:val="-5"/>
              </w:rPr>
              <w:t>the</w:t>
            </w:r>
            <w:r w:rsidRPr="005559B5">
              <w:rPr>
                <w:color w:val="002060"/>
                <w:spacing w:val="-11"/>
              </w:rPr>
              <w:t xml:space="preserve"> </w:t>
            </w:r>
            <w:r w:rsidRPr="005559B5">
              <w:rPr>
                <w:color w:val="002060"/>
                <w:spacing w:val="-5"/>
              </w:rPr>
              <w:t>subtotals</w:t>
            </w:r>
            <w:r w:rsidRPr="005559B5">
              <w:rPr>
                <w:color w:val="002060"/>
                <w:spacing w:val="-11"/>
              </w:rPr>
              <w:t xml:space="preserve"> </w:t>
            </w:r>
            <w:r w:rsidRPr="005559B5">
              <w:rPr>
                <w:color w:val="002060"/>
                <w:spacing w:val="-5"/>
              </w:rPr>
              <w:t>shall</w:t>
            </w:r>
            <w:r w:rsidRPr="005559B5">
              <w:rPr>
                <w:color w:val="002060"/>
                <w:spacing w:val="-10"/>
              </w:rPr>
              <w:t xml:space="preserve"> </w:t>
            </w:r>
            <w:r w:rsidRPr="005559B5">
              <w:rPr>
                <w:color w:val="002060"/>
                <w:spacing w:val="-4"/>
              </w:rPr>
              <w:t>prevail</w:t>
            </w:r>
            <w:r w:rsidRPr="005559B5">
              <w:rPr>
                <w:color w:val="002060"/>
                <w:spacing w:val="-10"/>
              </w:rPr>
              <w:t xml:space="preserve"> </w:t>
            </w:r>
            <w:r w:rsidRPr="005559B5">
              <w:rPr>
                <w:color w:val="002060"/>
                <w:spacing w:val="-4"/>
              </w:rPr>
              <w:t>and</w:t>
            </w:r>
            <w:r w:rsidRPr="005559B5">
              <w:rPr>
                <w:color w:val="002060"/>
                <w:spacing w:val="-11"/>
              </w:rPr>
              <w:t xml:space="preserve"> </w:t>
            </w:r>
            <w:r w:rsidRPr="005559B5">
              <w:rPr>
                <w:color w:val="002060"/>
                <w:spacing w:val="-4"/>
              </w:rPr>
              <w:t>the</w:t>
            </w:r>
            <w:r w:rsidRPr="005559B5">
              <w:rPr>
                <w:color w:val="002060"/>
                <w:spacing w:val="-11"/>
              </w:rPr>
              <w:t xml:space="preserve"> </w:t>
            </w:r>
            <w:r w:rsidRPr="005559B5">
              <w:rPr>
                <w:color w:val="002060"/>
                <w:spacing w:val="-4"/>
              </w:rPr>
              <w:t>total</w:t>
            </w:r>
            <w:r w:rsidRPr="005559B5">
              <w:rPr>
                <w:color w:val="002060"/>
                <w:spacing w:val="-12"/>
              </w:rPr>
              <w:t xml:space="preserve"> </w:t>
            </w:r>
            <w:r w:rsidRPr="005559B5">
              <w:rPr>
                <w:color w:val="002060"/>
                <w:spacing w:val="-4"/>
              </w:rPr>
              <w:t>shall</w:t>
            </w:r>
            <w:r w:rsidRPr="005559B5">
              <w:rPr>
                <w:color w:val="002060"/>
                <w:spacing w:val="-10"/>
              </w:rPr>
              <w:t xml:space="preserve"> </w:t>
            </w:r>
            <w:r w:rsidRPr="005559B5">
              <w:rPr>
                <w:color w:val="002060"/>
                <w:spacing w:val="-4"/>
              </w:rPr>
              <w:t>be</w:t>
            </w:r>
            <w:r w:rsidRPr="005559B5">
              <w:rPr>
                <w:color w:val="002060"/>
                <w:spacing w:val="-9"/>
              </w:rPr>
              <w:t xml:space="preserve"> </w:t>
            </w:r>
            <w:r w:rsidRPr="005559B5">
              <w:rPr>
                <w:color w:val="002060"/>
                <w:spacing w:val="-4"/>
              </w:rPr>
              <w:t>corrected;</w:t>
            </w:r>
            <w:r w:rsidRPr="005559B5">
              <w:rPr>
                <w:color w:val="002060"/>
                <w:spacing w:val="-10"/>
              </w:rPr>
              <w:t xml:space="preserve"> </w:t>
            </w:r>
            <w:r w:rsidRPr="005559B5">
              <w:rPr>
                <w:color w:val="002060"/>
                <w:spacing w:val="-4"/>
              </w:rPr>
              <w:t>and</w:t>
            </w:r>
          </w:p>
          <w:p w:rsidRPr="005559B5" w:rsidR="00A53B14" w:rsidP="00FF6E1D" w:rsidRDefault="00373AE9" w14:paraId="02E7B1C2" w14:textId="77777777">
            <w:pPr>
              <w:pStyle w:val="TableParagraph"/>
              <w:numPr>
                <w:ilvl w:val="0"/>
                <w:numId w:val="89"/>
              </w:numPr>
              <w:tabs>
                <w:tab w:val="left" w:pos="647"/>
              </w:tabs>
              <w:spacing w:before="37" w:line="276" w:lineRule="auto"/>
              <w:ind w:right="87" w:hanging="360"/>
              <w:jc w:val="both"/>
              <w:rPr>
                <w:color w:val="002060"/>
              </w:rPr>
            </w:pPr>
            <w:r w:rsidRPr="005559B5">
              <w:rPr>
                <w:color w:val="002060"/>
              </w:rPr>
              <w:t>i</w:t>
            </w:r>
            <w:r w:rsidRPr="005559B5" w:rsidR="0092076E">
              <w:rPr>
                <w:color w:val="002060"/>
              </w:rPr>
              <w:t>f there is a discrepancy between the bid price in the Summary of Bill of</w:t>
            </w:r>
            <w:r w:rsidRPr="005559B5" w:rsidR="0092076E">
              <w:rPr>
                <w:color w:val="002060"/>
                <w:spacing w:val="1"/>
              </w:rPr>
              <w:t xml:space="preserve"> </w:t>
            </w:r>
            <w:r w:rsidRPr="005559B5" w:rsidR="0092076E">
              <w:rPr>
                <w:color w:val="002060"/>
                <w:spacing w:val="-4"/>
              </w:rPr>
              <w:t>Quantities</w:t>
            </w:r>
            <w:r w:rsidRPr="005559B5" w:rsidR="0092076E">
              <w:rPr>
                <w:color w:val="002060"/>
                <w:spacing w:val="-10"/>
              </w:rPr>
              <w:t xml:space="preserve"> </w:t>
            </w:r>
            <w:r w:rsidRPr="005559B5" w:rsidR="0092076E">
              <w:rPr>
                <w:color w:val="002060"/>
                <w:spacing w:val="-4"/>
              </w:rPr>
              <w:t>and</w:t>
            </w:r>
            <w:r w:rsidRPr="005559B5" w:rsidR="0092076E">
              <w:rPr>
                <w:color w:val="002060"/>
                <w:spacing w:val="-11"/>
              </w:rPr>
              <w:t xml:space="preserve"> </w:t>
            </w:r>
            <w:r w:rsidRPr="005559B5" w:rsidR="0092076E">
              <w:rPr>
                <w:color w:val="002060"/>
                <w:spacing w:val="-4"/>
              </w:rPr>
              <w:t>the</w:t>
            </w:r>
            <w:r w:rsidRPr="005559B5" w:rsidR="0092076E">
              <w:rPr>
                <w:color w:val="002060"/>
                <w:spacing w:val="-9"/>
              </w:rPr>
              <w:t xml:space="preserve"> </w:t>
            </w:r>
            <w:r w:rsidRPr="005559B5" w:rsidR="0092076E">
              <w:rPr>
                <w:color w:val="002060"/>
                <w:spacing w:val="-4"/>
              </w:rPr>
              <w:t>bid</w:t>
            </w:r>
            <w:r w:rsidRPr="005559B5" w:rsidR="0092076E">
              <w:rPr>
                <w:color w:val="002060"/>
                <w:spacing w:val="-9"/>
              </w:rPr>
              <w:t xml:space="preserve"> </w:t>
            </w:r>
            <w:r w:rsidRPr="005559B5" w:rsidR="0092076E">
              <w:rPr>
                <w:color w:val="002060"/>
                <w:spacing w:val="-4"/>
              </w:rPr>
              <w:t>amount</w:t>
            </w:r>
            <w:r w:rsidRPr="005559B5" w:rsidR="0092076E">
              <w:rPr>
                <w:color w:val="002060"/>
                <w:spacing w:val="-9"/>
              </w:rPr>
              <w:t xml:space="preserve"> </w:t>
            </w:r>
            <w:r w:rsidRPr="005559B5" w:rsidR="0092076E">
              <w:rPr>
                <w:color w:val="002060"/>
                <w:spacing w:val="-4"/>
              </w:rPr>
              <w:t>in</w:t>
            </w:r>
            <w:r w:rsidRPr="005559B5" w:rsidR="0092076E">
              <w:rPr>
                <w:color w:val="002060"/>
                <w:spacing w:val="-9"/>
              </w:rPr>
              <w:t xml:space="preserve"> </w:t>
            </w:r>
            <w:r w:rsidRPr="005559B5" w:rsidR="0092076E">
              <w:rPr>
                <w:color w:val="002060"/>
                <w:spacing w:val="-4"/>
              </w:rPr>
              <w:t>item</w:t>
            </w:r>
            <w:r w:rsidRPr="005559B5" w:rsidR="0092076E">
              <w:rPr>
                <w:color w:val="002060"/>
                <w:spacing w:val="-10"/>
              </w:rPr>
              <w:t xml:space="preserve"> </w:t>
            </w:r>
            <w:r w:rsidRPr="005559B5" w:rsidR="0092076E">
              <w:rPr>
                <w:color w:val="002060"/>
                <w:spacing w:val="-4"/>
              </w:rPr>
              <w:t>(c)</w:t>
            </w:r>
            <w:r w:rsidRPr="005559B5" w:rsidR="0092076E">
              <w:rPr>
                <w:color w:val="002060"/>
                <w:spacing w:val="-10"/>
              </w:rPr>
              <w:t xml:space="preserve"> </w:t>
            </w:r>
            <w:r w:rsidRPr="005559B5" w:rsidR="0092076E">
              <w:rPr>
                <w:color w:val="002060"/>
                <w:spacing w:val="-4"/>
              </w:rPr>
              <w:t>of</w:t>
            </w:r>
            <w:r w:rsidRPr="005559B5" w:rsidR="0092076E">
              <w:rPr>
                <w:color w:val="002060"/>
                <w:spacing w:val="-8"/>
              </w:rPr>
              <w:t xml:space="preserve"> </w:t>
            </w:r>
            <w:r w:rsidRPr="005559B5" w:rsidR="0092076E">
              <w:rPr>
                <w:color w:val="002060"/>
                <w:spacing w:val="-4"/>
              </w:rPr>
              <w:t>the</w:t>
            </w:r>
            <w:r w:rsidRPr="005559B5" w:rsidR="0092076E">
              <w:rPr>
                <w:color w:val="002060"/>
                <w:spacing w:val="-10"/>
              </w:rPr>
              <w:t xml:space="preserve"> </w:t>
            </w:r>
            <w:r w:rsidRPr="005559B5" w:rsidR="0092076E">
              <w:rPr>
                <w:color w:val="002060"/>
                <w:spacing w:val="-4"/>
              </w:rPr>
              <w:t>Letter</w:t>
            </w:r>
            <w:r w:rsidRPr="005559B5" w:rsidR="0092076E">
              <w:rPr>
                <w:color w:val="002060"/>
                <w:spacing w:val="-8"/>
              </w:rPr>
              <w:t xml:space="preserve"> </w:t>
            </w:r>
            <w:r w:rsidRPr="005559B5" w:rsidR="0092076E">
              <w:rPr>
                <w:color w:val="002060"/>
                <w:spacing w:val="-4"/>
              </w:rPr>
              <w:t>of</w:t>
            </w:r>
            <w:r w:rsidRPr="005559B5" w:rsidR="0092076E">
              <w:rPr>
                <w:color w:val="002060"/>
                <w:spacing w:val="-5"/>
              </w:rPr>
              <w:t xml:space="preserve"> </w:t>
            </w:r>
            <w:r w:rsidRPr="005559B5" w:rsidR="0092076E">
              <w:rPr>
                <w:color w:val="002060"/>
                <w:spacing w:val="-4"/>
              </w:rPr>
              <w:t>Bid,</w:t>
            </w:r>
            <w:r w:rsidRPr="005559B5" w:rsidR="0092076E">
              <w:rPr>
                <w:color w:val="002060"/>
                <w:spacing w:val="-8"/>
              </w:rPr>
              <w:t xml:space="preserve"> </w:t>
            </w:r>
            <w:r w:rsidRPr="005559B5" w:rsidR="0092076E">
              <w:rPr>
                <w:color w:val="002060"/>
                <w:spacing w:val="-4"/>
              </w:rPr>
              <w:t>the</w:t>
            </w:r>
            <w:r w:rsidRPr="005559B5" w:rsidR="0092076E">
              <w:rPr>
                <w:color w:val="002060"/>
                <w:spacing w:val="-9"/>
              </w:rPr>
              <w:t xml:space="preserve"> </w:t>
            </w:r>
            <w:r w:rsidRPr="005559B5" w:rsidR="0092076E">
              <w:rPr>
                <w:color w:val="002060"/>
                <w:spacing w:val="-4"/>
              </w:rPr>
              <w:t>bid</w:t>
            </w:r>
            <w:r w:rsidRPr="005559B5" w:rsidR="0092076E">
              <w:rPr>
                <w:color w:val="002060"/>
                <w:spacing w:val="-10"/>
              </w:rPr>
              <w:t xml:space="preserve"> </w:t>
            </w:r>
            <w:r w:rsidRPr="005559B5" w:rsidR="0092076E">
              <w:rPr>
                <w:color w:val="002060"/>
                <w:spacing w:val="-4"/>
              </w:rPr>
              <w:t>price</w:t>
            </w:r>
            <w:r w:rsidRPr="005559B5" w:rsidR="0092076E">
              <w:rPr>
                <w:color w:val="002060"/>
                <w:spacing w:val="-9"/>
              </w:rPr>
              <w:t xml:space="preserve"> </w:t>
            </w:r>
            <w:r w:rsidRPr="005559B5" w:rsidR="0092076E">
              <w:rPr>
                <w:color w:val="002060"/>
                <w:spacing w:val="-4"/>
              </w:rPr>
              <w:t>in</w:t>
            </w:r>
            <w:r w:rsidRPr="005559B5" w:rsidR="0092076E">
              <w:rPr>
                <w:color w:val="002060"/>
                <w:spacing w:val="-11"/>
              </w:rPr>
              <w:t xml:space="preserve"> </w:t>
            </w:r>
            <w:r w:rsidRPr="005559B5" w:rsidR="0092076E">
              <w:rPr>
                <w:color w:val="002060"/>
                <w:spacing w:val="-3"/>
              </w:rPr>
              <w:t>the</w:t>
            </w:r>
            <w:r w:rsidRPr="005559B5" w:rsidR="0092076E">
              <w:rPr>
                <w:color w:val="002060"/>
                <w:spacing w:val="-59"/>
              </w:rPr>
              <w:t xml:space="preserve"> </w:t>
            </w:r>
            <w:r w:rsidRPr="005559B5" w:rsidR="0092076E">
              <w:rPr>
                <w:color w:val="002060"/>
              </w:rPr>
              <w:t>Summary</w:t>
            </w:r>
            <w:r w:rsidRPr="005559B5" w:rsidR="0092076E">
              <w:rPr>
                <w:color w:val="002060"/>
                <w:spacing w:val="-13"/>
              </w:rPr>
              <w:t xml:space="preserve"> </w:t>
            </w:r>
            <w:r w:rsidRPr="005559B5" w:rsidR="0092076E">
              <w:rPr>
                <w:color w:val="002060"/>
              </w:rPr>
              <w:t>of</w:t>
            </w:r>
            <w:r w:rsidRPr="005559B5" w:rsidR="0092076E">
              <w:rPr>
                <w:color w:val="002060"/>
                <w:spacing w:val="-9"/>
              </w:rPr>
              <w:t xml:space="preserve"> </w:t>
            </w:r>
            <w:r w:rsidRPr="005559B5" w:rsidR="0092076E">
              <w:rPr>
                <w:color w:val="002060"/>
              </w:rPr>
              <w:t>Bill</w:t>
            </w:r>
            <w:r w:rsidRPr="005559B5" w:rsidR="0092076E">
              <w:rPr>
                <w:color w:val="002060"/>
                <w:spacing w:val="-11"/>
              </w:rPr>
              <w:t xml:space="preserve"> </w:t>
            </w:r>
            <w:r w:rsidRPr="005559B5" w:rsidR="0092076E">
              <w:rPr>
                <w:color w:val="002060"/>
              </w:rPr>
              <w:t>of</w:t>
            </w:r>
            <w:r w:rsidRPr="005559B5" w:rsidR="0092076E">
              <w:rPr>
                <w:color w:val="002060"/>
                <w:spacing w:val="-12"/>
              </w:rPr>
              <w:t xml:space="preserve"> </w:t>
            </w:r>
            <w:r w:rsidRPr="005559B5" w:rsidR="0092076E">
              <w:rPr>
                <w:color w:val="002060"/>
              </w:rPr>
              <w:t>Quantities</w:t>
            </w:r>
            <w:r w:rsidRPr="005559B5" w:rsidR="0092076E">
              <w:rPr>
                <w:color w:val="002060"/>
                <w:spacing w:val="-10"/>
              </w:rPr>
              <w:t xml:space="preserve"> </w:t>
            </w:r>
            <w:r w:rsidRPr="005559B5" w:rsidR="0092076E">
              <w:rPr>
                <w:color w:val="002060"/>
              </w:rPr>
              <w:t>will</w:t>
            </w:r>
            <w:r w:rsidRPr="005559B5" w:rsidR="0092076E">
              <w:rPr>
                <w:color w:val="002060"/>
                <w:spacing w:val="-11"/>
              </w:rPr>
              <w:t xml:space="preserve"> </w:t>
            </w:r>
            <w:r w:rsidRPr="005559B5" w:rsidR="0092076E">
              <w:rPr>
                <w:color w:val="002060"/>
              </w:rPr>
              <w:t>prevail</w:t>
            </w:r>
            <w:r w:rsidRPr="005559B5" w:rsidR="0092076E">
              <w:rPr>
                <w:color w:val="002060"/>
                <w:spacing w:val="-11"/>
              </w:rPr>
              <w:t xml:space="preserve"> </w:t>
            </w:r>
            <w:r w:rsidRPr="005559B5" w:rsidR="0092076E">
              <w:rPr>
                <w:color w:val="002060"/>
              </w:rPr>
              <w:t>and</w:t>
            </w:r>
            <w:r w:rsidRPr="005559B5" w:rsidR="0092076E">
              <w:rPr>
                <w:color w:val="002060"/>
                <w:spacing w:val="-12"/>
              </w:rPr>
              <w:t xml:space="preserve"> </w:t>
            </w:r>
            <w:r w:rsidRPr="005559B5" w:rsidR="0092076E">
              <w:rPr>
                <w:color w:val="002060"/>
              </w:rPr>
              <w:t>the</w:t>
            </w:r>
            <w:r w:rsidRPr="005559B5" w:rsidR="0092076E">
              <w:rPr>
                <w:color w:val="002060"/>
                <w:spacing w:val="-13"/>
              </w:rPr>
              <w:t xml:space="preserve"> </w:t>
            </w:r>
            <w:r w:rsidRPr="005559B5" w:rsidR="0092076E">
              <w:rPr>
                <w:color w:val="002060"/>
              </w:rPr>
              <w:t>bid</w:t>
            </w:r>
            <w:r w:rsidRPr="005559B5" w:rsidR="0092076E">
              <w:rPr>
                <w:color w:val="002060"/>
                <w:spacing w:val="-11"/>
              </w:rPr>
              <w:t xml:space="preserve"> </w:t>
            </w:r>
            <w:r w:rsidRPr="005559B5" w:rsidR="0092076E">
              <w:rPr>
                <w:color w:val="002060"/>
              </w:rPr>
              <w:t>amount</w:t>
            </w:r>
            <w:r w:rsidRPr="005559B5" w:rsidR="0092076E">
              <w:rPr>
                <w:color w:val="002060"/>
                <w:spacing w:val="-9"/>
              </w:rPr>
              <w:t xml:space="preserve"> </w:t>
            </w:r>
            <w:r w:rsidRPr="005559B5" w:rsidR="0092076E">
              <w:rPr>
                <w:color w:val="002060"/>
              </w:rPr>
              <w:t>in</w:t>
            </w:r>
            <w:r w:rsidRPr="005559B5" w:rsidR="0092076E">
              <w:rPr>
                <w:color w:val="002060"/>
                <w:spacing w:val="-12"/>
              </w:rPr>
              <w:t xml:space="preserve"> </w:t>
            </w:r>
            <w:r w:rsidRPr="005559B5" w:rsidR="0092076E">
              <w:rPr>
                <w:color w:val="002060"/>
              </w:rPr>
              <w:t>item</w:t>
            </w:r>
            <w:r w:rsidRPr="005559B5" w:rsidR="0092076E">
              <w:rPr>
                <w:color w:val="002060"/>
                <w:spacing w:val="-12"/>
              </w:rPr>
              <w:t xml:space="preserve"> </w:t>
            </w:r>
            <w:r w:rsidRPr="005559B5" w:rsidR="0092076E">
              <w:rPr>
                <w:color w:val="002060"/>
              </w:rPr>
              <w:t>(c)</w:t>
            </w:r>
            <w:r w:rsidRPr="005559B5" w:rsidR="0092076E">
              <w:rPr>
                <w:color w:val="002060"/>
                <w:spacing w:val="-12"/>
              </w:rPr>
              <w:t xml:space="preserve"> </w:t>
            </w:r>
            <w:r w:rsidRPr="005559B5" w:rsidR="0092076E">
              <w:rPr>
                <w:color w:val="002060"/>
              </w:rPr>
              <w:t>of</w:t>
            </w:r>
            <w:r w:rsidRPr="005559B5" w:rsidR="0092076E">
              <w:rPr>
                <w:color w:val="002060"/>
                <w:spacing w:val="-11"/>
              </w:rPr>
              <w:t xml:space="preserve"> </w:t>
            </w:r>
            <w:r w:rsidRPr="005559B5" w:rsidR="0092076E">
              <w:rPr>
                <w:color w:val="002060"/>
              </w:rPr>
              <w:t>the</w:t>
            </w:r>
            <w:r w:rsidRPr="005559B5" w:rsidR="0092076E">
              <w:rPr>
                <w:color w:val="002060"/>
                <w:spacing w:val="-59"/>
              </w:rPr>
              <w:t xml:space="preserve"> </w:t>
            </w:r>
            <w:r w:rsidRPr="005559B5" w:rsidR="0092076E">
              <w:rPr>
                <w:color w:val="002060"/>
              </w:rPr>
              <w:t>Letter</w:t>
            </w:r>
            <w:r w:rsidRPr="005559B5" w:rsidR="0092076E">
              <w:rPr>
                <w:color w:val="002060"/>
                <w:spacing w:val="-12"/>
              </w:rPr>
              <w:t xml:space="preserve"> </w:t>
            </w:r>
            <w:r w:rsidRPr="005559B5" w:rsidR="0092076E">
              <w:rPr>
                <w:color w:val="002060"/>
              </w:rPr>
              <w:t>of</w:t>
            </w:r>
            <w:r w:rsidRPr="005559B5" w:rsidR="0092076E">
              <w:rPr>
                <w:color w:val="002060"/>
                <w:spacing w:val="-9"/>
              </w:rPr>
              <w:t xml:space="preserve"> </w:t>
            </w:r>
            <w:r w:rsidRPr="005559B5" w:rsidR="0092076E">
              <w:rPr>
                <w:color w:val="002060"/>
              </w:rPr>
              <w:t>Bid</w:t>
            </w:r>
            <w:r w:rsidRPr="005559B5" w:rsidR="0092076E">
              <w:rPr>
                <w:color w:val="002060"/>
                <w:spacing w:val="-10"/>
              </w:rPr>
              <w:t xml:space="preserve"> </w:t>
            </w:r>
            <w:r w:rsidRPr="005559B5" w:rsidR="0092076E">
              <w:rPr>
                <w:color w:val="002060"/>
              </w:rPr>
              <w:t>will</w:t>
            </w:r>
            <w:r w:rsidRPr="005559B5" w:rsidR="0092076E">
              <w:rPr>
                <w:color w:val="002060"/>
                <w:spacing w:val="-12"/>
              </w:rPr>
              <w:t xml:space="preserve"> </w:t>
            </w:r>
            <w:r w:rsidRPr="005559B5" w:rsidR="0092076E">
              <w:rPr>
                <w:color w:val="002060"/>
              </w:rPr>
              <w:t>be</w:t>
            </w:r>
            <w:r w:rsidRPr="005559B5" w:rsidR="0092076E">
              <w:rPr>
                <w:color w:val="002060"/>
                <w:spacing w:val="-10"/>
              </w:rPr>
              <w:t xml:space="preserve"> </w:t>
            </w:r>
            <w:r w:rsidRPr="005559B5" w:rsidR="0092076E">
              <w:rPr>
                <w:color w:val="002060"/>
              </w:rPr>
              <w:t>corrected.</w:t>
            </w:r>
          </w:p>
          <w:p w:rsidRPr="005559B5" w:rsidR="00A53B14" w:rsidP="00FF6E1D" w:rsidRDefault="0092076E" w14:paraId="0D9B1667" w14:textId="77777777">
            <w:pPr>
              <w:pStyle w:val="TableParagraph"/>
              <w:numPr>
                <w:ilvl w:val="0"/>
                <w:numId w:val="89"/>
              </w:numPr>
              <w:tabs>
                <w:tab w:val="left" w:pos="420"/>
              </w:tabs>
              <w:spacing w:before="39" w:line="276" w:lineRule="auto"/>
              <w:ind w:right="202" w:hanging="360"/>
              <w:jc w:val="both"/>
              <w:rPr>
                <w:color w:val="002060"/>
              </w:rPr>
            </w:pPr>
            <w:r w:rsidRPr="005559B5">
              <w:rPr>
                <w:color w:val="002060"/>
                <w:spacing w:val="-5"/>
              </w:rPr>
              <w:t xml:space="preserve">if there is a discrepancy between words </w:t>
            </w:r>
            <w:r w:rsidRPr="005559B5">
              <w:rPr>
                <w:color w:val="002060"/>
                <w:spacing w:val="-4"/>
              </w:rPr>
              <w:t>and figures, the amount in words shall</w:t>
            </w:r>
            <w:r w:rsidRPr="005559B5" w:rsidR="00373AE9">
              <w:rPr>
                <w:color w:val="002060"/>
                <w:spacing w:val="-4"/>
              </w:rPr>
              <w:t xml:space="preserve"> </w:t>
            </w:r>
            <w:r w:rsidRPr="005559B5">
              <w:rPr>
                <w:color w:val="002060"/>
                <w:spacing w:val="-59"/>
              </w:rPr>
              <w:t xml:space="preserve"> </w:t>
            </w:r>
            <w:r w:rsidRPr="005559B5">
              <w:rPr>
                <w:color w:val="002060"/>
                <w:spacing w:val="-5"/>
              </w:rPr>
              <w:t>prevail,</w:t>
            </w:r>
            <w:r w:rsidRPr="005559B5">
              <w:rPr>
                <w:color w:val="002060"/>
                <w:spacing w:val="-8"/>
              </w:rPr>
              <w:t xml:space="preserve"> </w:t>
            </w:r>
            <w:r w:rsidRPr="005559B5">
              <w:rPr>
                <w:color w:val="002060"/>
                <w:spacing w:val="-5"/>
              </w:rPr>
              <w:t>unless</w:t>
            </w:r>
            <w:r w:rsidRPr="005559B5">
              <w:rPr>
                <w:color w:val="002060"/>
                <w:spacing w:val="-11"/>
              </w:rPr>
              <w:t xml:space="preserve"> </w:t>
            </w:r>
            <w:r w:rsidRPr="005559B5">
              <w:rPr>
                <w:color w:val="002060"/>
                <w:spacing w:val="-5"/>
              </w:rPr>
              <w:t>the</w:t>
            </w:r>
            <w:r w:rsidRPr="005559B5">
              <w:rPr>
                <w:color w:val="002060"/>
                <w:spacing w:val="-9"/>
              </w:rPr>
              <w:t xml:space="preserve"> </w:t>
            </w:r>
            <w:r w:rsidRPr="005559B5">
              <w:rPr>
                <w:color w:val="002060"/>
                <w:spacing w:val="-5"/>
              </w:rPr>
              <w:t>amount</w:t>
            </w:r>
            <w:r w:rsidRPr="005559B5">
              <w:rPr>
                <w:color w:val="002060"/>
                <w:spacing w:val="-10"/>
              </w:rPr>
              <w:t xml:space="preserve"> </w:t>
            </w:r>
            <w:r w:rsidRPr="005559B5">
              <w:rPr>
                <w:color w:val="002060"/>
                <w:spacing w:val="-5"/>
              </w:rPr>
              <w:t>expressed</w:t>
            </w:r>
            <w:r w:rsidRPr="005559B5">
              <w:rPr>
                <w:color w:val="002060"/>
                <w:spacing w:val="-10"/>
              </w:rPr>
              <w:t xml:space="preserve"> </w:t>
            </w:r>
            <w:r w:rsidRPr="005559B5">
              <w:rPr>
                <w:color w:val="002060"/>
                <w:spacing w:val="-4"/>
              </w:rPr>
              <w:t>in</w:t>
            </w:r>
            <w:r w:rsidRPr="005559B5">
              <w:rPr>
                <w:color w:val="002060"/>
                <w:spacing w:val="-9"/>
              </w:rPr>
              <w:t xml:space="preserve"> </w:t>
            </w:r>
            <w:r w:rsidRPr="005559B5">
              <w:rPr>
                <w:color w:val="002060"/>
                <w:spacing w:val="-4"/>
              </w:rPr>
              <w:t>words</w:t>
            </w:r>
            <w:r w:rsidRPr="005559B5">
              <w:rPr>
                <w:color w:val="002060"/>
                <w:spacing w:val="-11"/>
              </w:rPr>
              <w:t xml:space="preserve"> </w:t>
            </w:r>
            <w:r w:rsidRPr="005559B5">
              <w:rPr>
                <w:color w:val="002060"/>
                <w:spacing w:val="-4"/>
              </w:rPr>
              <w:t>is</w:t>
            </w:r>
            <w:r w:rsidRPr="005559B5">
              <w:rPr>
                <w:color w:val="002060"/>
                <w:spacing w:val="-11"/>
              </w:rPr>
              <w:t xml:space="preserve"> </w:t>
            </w:r>
            <w:r w:rsidRPr="005559B5">
              <w:rPr>
                <w:color w:val="002060"/>
                <w:spacing w:val="-4"/>
              </w:rPr>
              <w:t>related</w:t>
            </w:r>
            <w:r w:rsidRPr="005559B5">
              <w:rPr>
                <w:color w:val="002060"/>
                <w:spacing w:val="-10"/>
              </w:rPr>
              <w:t xml:space="preserve"> </w:t>
            </w:r>
            <w:r w:rsidRPr="005559B5">
              <w:rPr>
                <w:color w:val="002060"/>
                <w:spacing w:val="-4"/>
              </w:rPr>
              <w:t>to</w:t>
            </w:r>
            <w:r w:rsidRPr="005559B5">
              <w:rPr>
                <w:color w:val="002060"/>
                <w:spacing w:val="-11"/>
              </w:rPr>
              <w:t xml:space="preserve"> </w:t>
            </w:r>
            <w:r w:rsidRPr="005559B5">
              <w:rPr>
                <w:color w:val="002060"/>
                <w:spacing w:val="-4"/>
              </w:rPr>
              <w:t>an</w:t>
            </w:r>
            <w:r w:rsidRPr="005559B5">
              <w:rPr>
                <w:color w:val="002060"/>
                <w:spacing w:val="-11"/>
              </w:rPr>
              <w:t xml:space="preserve"> </w:t>
            </w:r>
            <w:r w:rsidRPr="005559B5">
              <w:rPr>
                <w:color w:val="002060"/>
                <w:spacing w:val="-4"/>
              </w:rPr>
              <w:t>arithmetic</w:t>
            </w:r>
            <w:r w:rsidRPr="005559B5">
              <w:rPr>
                <w:color w:val="002060"/>
                <w:spacing w:val="-11"/>
              </w:rPr>
              <w:t xml:space="preserve"> </w:t>
            </w:r>
            <w:r w:rsidRPr="005559B5">
              <w:rPr>
                <w:color w:val="002060"/>
                <w:spacing w:val="-4"/>
              </w:rPr>
              <w:t>error,</w:t>
            </w:r>
            <w:r w:rsidRPr="005559B5" w:rsidR="00373AE9">
              <w:rPr>
                <w:color w:val="002060"/>
                <w:spacing w:val="-4"/>
              </w:rPr>
              <w:t xml:space="preserve"> </w:t>
            </w:r>
            <w:r w:rsidRPr="005559B5">
              <w:rPr>
                <w:color w:val="002060"/>
                <w:spacing w:val="-58"/>
              </w:rPr>
              <w:t xml:space="preserve"> </w:t>
            </w:r>
            <w:r w:rsidRPr="005559B5">
              <w:rPr>
                <w:color w:val="002060"/>
                <w:spacing w:val="-5"/>
              </w:rPr>
              <w:t>in</w:t>
            </w:r>
            <w:r w:rsidRPr="005559B5">
              <w:rPr>
                <w:color w:val="002060"/>
                <w:spacing w:val="-9"/>
              </w:rPr>
              <w:t xml:space="preserve"> </w:t>
            </w:r>
            <w:r w:rsidRPr="005559B5">
              <w:rPr>
                <w:color w:val="002060"/>
                <w:spacing w:val="-5"/>
              </w:rPr>
              <w:t>which</w:t>
            </w:r>
            <w:r w:rsidRPr="005559B5">
              <w:rPr>
                <w:color w:val="002060"/>
                <w:spacing w:val="-9"/>
              </w:rPr>
              <w:t xml:space="preserve"> </w:t>
            </w:r>
            <w:r w:rsidRPr="005559B5">
              <w:rPr>
                <w:color w:val="002060"/>
                <w:spacing w:val="-4"/>
              </w:rPr>
              <w:t>case</w:t>
            </w:r>
            <w:r w:rsidRPr="005559B5">
              <w:rPr>
                <w:color w:val="002060"/>
                <w:spacing w:val="-11"/>
              </w:rPr>
              <w:t xml:space="preserve"> </w:t>
            </w:r>
            <w:r w:rsidRPr="005559B5">
              <w:rPr>
                <w:color w:val="002060"/>
                <w:spacing w:val="-4"/>
              </w:rPr>
              <w:t>the</w:t>
            </w:r>
            <w:r w:rsidRPr="005559B5">
              <w:rPr>
                <w:color w:val="002060"/>
                <w:spacing w:val="-11"/>
              </w:rPr>
              <w:t xml:space="preserve"> </w:t>
            </w:r>
            <w:r w:rsidRPr="005559B5">
              <w:rPr>
                <w:color w:val="002060"/>
                <w:spacing w:val="-4"/>
              </w:rPr>
              <w:t>amount</w:t>
            </w:r>
            <w:r w:rsidRPr="005559B5">
              <w:rPr>
                <w:color w:val="002060"/>
                <w:spacing w:val="-10"/>
              </w:rPr>
              <w:t xml:space="preserve"> </w:t>
            </w:r>
            <w:r w:rsidRPr="005559B5">
              <w:rPr>
                <w:color w:val="002060"/>
                <w:spacing w:val="-4"/>
              </w:rPr>
              <w:t>in</w:t>
            </w:r>
            <w:r w:rsidRPr="005559B5">
              <w:rPr>
                <w:color w:val="002060"/>
                <w:spacing w:val="-11"/>
              </w:rPr>
              <w:t xml:space="preserve"> </w:t>
            </w:r>
            <w:r w:rsidRPr="005559B5">
              <w:rPr>
                <w:color w:val="002060"/>
                <w:spacing w:val="-4"/>
              </w:rPr>
              <w:t>figures</w:t>
            </w:r>
            <w:r w:rsidRPr="005559B5">
              <w:rPr>
                <w:color w:val="002060"/>
                <w:spacing w:val="-11"/>
              </w:rPr>
              <w:t xml:space="preserve"> </w:t>
            </w:r>
            <w:r w:rsidRPr="005559B5">
              <w:rPr>
                <w:color w:val="002060"/>
                <w:spacing w:val="-4"/>
              </w:rPr>
              <w:t>shall</w:t>
            </w:r>
            <w:r w:rsidRPr="005559B5">
              <w:rPr>
                <w:color w:val="002060"/>
                <w:spacing w:val="-10"/>
              </w:rPr>
              <w:t xml:space="preserve"> </w:t>
            </w:r>
            <w:r w:rsidRPr="005559B5">
              <w:rPr>
                <w:color w:val="002060"/>
                <w:spacing w:val="-4"/>
              </w:rPr>
              <w:t>prevail</w:t>
            </w:r>
            <w:r w:rsidRPr="005559B5">
              <w:rPr>
                <w:color w:val="002060"/>
                <w:spacing w:val="-10"/>
              </w:rPr>
              <w:t xml:space="preserve"> </w:t>
            </w:r>
            <w:r w:rsidRPr="005559B5">
              <w:rPr>
                <w:color w:val="002060"/>
                <w:spacing w:val="-4"/>
              </w:rPr>
              <w:t>subject</w:t>
            </w:r>
            <w:r w:rsidRPr="005559B5">
              <w:rPr>
                <w:color w:val="002060"/>
                <w:spacing w:val="-10"/>
              </w:rPr>
              <w:t xml:space="preserve"> </w:t>
            </w:r>
            <w:r w:rsidRPr="005559B5">
              <w:rPr>
                <w:color w:val="002060"/>
                <w:spacing w:val="-4"/>
              </w:rPr>
              <w:t>to</w:t>
            </w:r>
            <w:r w:rsidRPr="005559B5">
              <w:rPr>
                <w:color w:val="002060"/>
                <w:spacing w:val="-11"/>
              </w:rPr>
              <w:t xml:space="preserve"> </w:t>
            </w:r>
            <w:r w:rsidRPr="005559B5">
              <w:rPr>
                <w:color w:val="002060"/>
                <w:spacing w:val="-4"/>
              </w:rPr>
              <w:t>(a)</w:t>
            </w:r>
            <w:r w:rsidRPr="005559B5">
              <w:rPr>
                <w:color w:val="002060"/>
                <w:spacing w:val="-10"/>
              </w:rPr>
              <w:t xml:space="preserve"> </w:t>
            </w:r>
            <w:r w:rsidRPr="005559B5">
              <w:rPr>
                <w:color w:val="002060"/>
                <w:spacing w:val="-4"/>
              </w:rPr>
              <w:t>,(b)</w:t>
            </w:r>
            <w:r w:rsidRPr="005559B5">
              <w:rPr>
                <w:color w:val="002060"/>
                <w:spacing w:val="-8"/>
              </w:rPr>
              <w:t xml:space="preserve"> </w:t>
            </w:r>
            <w:r w:rsidRPr="005559B5">
              <w:rPr>
                <w:color w:val="002060"/>
                <w:spacing w:val="-4"/>
              </w:rPr>
              <w:t>and</w:t>
            </w:r>
            <w:r w:rsidRPr="005559B5">
              <w:rPr>
                <w:color w:val="002060"/>
                <w:spacing w:val="-14"/>
              </w:rPr>
              <w:t xml:space="preserve"> </w:t>
            </w:r>
            <w:r w:rsidRPr="005559B5">
              <w:rPr>
                <w:color w:val="002060"/>
                <w:spacing w:val="-4"/>
              </w:rPr>
              <w:t>(c)</w:t>
            </w:r>
            <w:r w:rsidRPr="005559B5" w:rsidR="00373AE9">
              <w:rPr>
                <w:color w:val="002060"/>
                <w:spacing w:val="-4"/>
              </w:rPr>
              <w:t xml:space="preserve"> </w:t>
            </w:r>
            <w:r w:rsidRPr="005559B5">
              <w:rPr>
                <w:color w:val="002060"/>
              </w:rPr>
              <w:t>above.</w:t>
            </w:r>
          </w:p>
        </w:tc>
      </w:tr>
      <w:tr w:rsidRPr="005559B5" w:rsidR="005559B5" w14:paraId="2493E4D8" w14:textId="77777777">
        <w:trPr>
          <w:trHeight w:val="911"/>
        </w:trPr>
        <w:tc>
          <w:tcPr>
            <w:tcW w:w="2180" w:type="dxa"/>
            <w:vMerge/>
            <w:tcBorders>
              <w:top w:val="nil"/>
            </w:tcBorders>
          </w:tcPr>
          <w:p w:rsidRPr="005559B5" w:rsidR="00A53B14" w:rsidRDefault="00A53B14" w14:paraId="3A47B06D" w14:textId="77777777">
            <w:pPr>
              <w:rPr>
                <w:color w:val="002060"/>
                <w:sz w:val="2"/>
                <w:szCs w:val="2"/>
              </w:rPr>
            </w:pPr>
          </w:p>
        </w:tc>
        <w:tc>
          <w:tcPr>
            <w:tcW w:w="7922" w:type="dxa"/>
          </w:tcPr>
          <w:p w:rsidRPr="005559B5" w:rsidR="00A53B14" w:rsidRDefault="0092076E" w14:paraId="6B481BFD" w14:textId="77777777">
            <w:pPr>
              <w:pStyle w:val="TableParagraph"/>
              <w:spacing w:before="36"/>
              <w:ind w:left="467" w:hanging="360"/>
              <w:rPr>
                <w:color w:val="002060"/>
              </w:rPr>
            </w:pPr>
            <w:r w:rsidRPr="005559B5">
              <w:rPr>
                <w:color w:val="002060"/>
              </w:rPr>
              <w:t>28.2</w:t>
            </w:r>
            <w:r w:rsidRPr="005559B5">
              <w:rPr>
                <w:color w:val="002060"/>
                <w:spacing w:val="11"/>
              </w:rPr>
              <w:t xml:space="preserve"> </w:t>
            </w:r>
            <w:r w:rsidRPr="005559B5">
              <w:rPr>
                <w:color w:val="002060"/>
              </w:rPr>
              <w:t>If</w:t>
            </w:r>
            <w:r w:rsidRPr="005559B5">
              <w:rPr>
                <w:color w:val="002060"/>
                <w:spacing w:val="14"/>
              </w:rPr>
              <w:t xml:space="preserve"> </w:t>
            </w:r>
            <w:r w:rsidRPr="005559B5">
              <w:rPr>
                <w:color w:val="002060"/>
              </w:rPr>
              <w:t>the</w:t>
            </w:r>
            <w:r w:rsidRPr="005559B5">
              <w:rPr>
                <w:color w:val="002060"/>
                <w:spacing w:val="11"/>
              </w:rPr>
              <w:t xml:space="preserve"> </w:t>
            </w:r>
            <w:r w:rsidRPr="005559B5">
              <w:rPr>
                <w:color w:val="002060"/>
              </w:rPr>
              <w:t>Bidder</w:t>
            </w:r>
            <w:r w:rsidRPr="005559B5">
              <w:rPr>
                <w:color w:val="002060"/>
                <w:spacing w:val="13"/>
              </w:rPr>
              <w:t xml:space="preserve"> </w:t>
            </w:r>
            <w:r w:rsidRPr="005559B5">
              <w:rPr>
                <w:color w:val="002060"/>
              </w:rPr>
              <w:t>that</w:t>
            </w:r>
            <w:r w:rsidRPr="005559B5">
              <w:rPr>
                <w:color w:val="002060"/>
                <w:spacing w:val="14"/>
              </w:rPr>
              <w:t xml:space="preserve"> </w:t>
            </w:r>
            <w:r w:rsidRPr="005559B5">
              <w:rPr>
                <w:color w:val="002060"/>
              </w:rPr>
              <w:t>submitted</w:t>
            </w:r>
            <w:r w:rsidRPr="005559B5">
              <w:rPr>
                <w:color w:val="002060"/>
                <w:spacing w:val="11"/>
              </w:rPr>
              <w:t xml:space="preserve"> </w:t>
            </w:r>
            <w:r w:rsidRPr="005559B5">
              <w:rPr>
                <w:color w:val="002060"/>
              </w:rPr>
              <w:t>the</w:t>
            </w:r>
            <w:r w:rsidRPr="005559B5">
              <w:rPr>
                <w:color w:val="002060"/>
                <w:spacing w:val="13"/>
              </w:rPr>
              <w:t xml:space="preserve"> </w:t>
            </w:r>
            <w:r w:rsidRPr="005559B5">
              <w:rPr>
                <w:color w:val="002060"/>
              </w:rPr>
              <w:t>lowest</w:t>
            </w:r>
            <w:r w:rsidRPr="005559B5">
              <w:rPr>
                <w:color w:val="002060"/>
                <w:spacing w:val="15"/>
              </w:rPr>
              <w:t xml:space="preserve"> </w:t>
            </w:r>
            <w:r w:rsidRPr="005559B5">
              <w:rPr>
                <w:color w:val="002060"/>
              </w:rPr>
              <w:t>evaluated</w:t>
            </w:r>
            <w:r w:rsidRPr="005559B5">
              <w:rPr>
                <w:color w:val="002060"/>
                <w:spacing w:val="13"/>
              </w:rPr>
              <w:t xml:space="preserve"> </w:t>
            </w:r>
            <w:r w:rsidRPr="005559B5">
              <w:rPr>
                <w:color w:val="002060"/>
              </w:rPr>
              <w:t>bid</w:t>
            </w:r>
            <w:r w:rsidRPr="005559B5">
              <w:rPr>
                <w:color w:val="002060"/>
                <w:spacing w:val="11"/>
              </w:rPr>
              <w:t xml:space="preserve"> </w:t>
            </w:r>
            <w:r w:rsidRPr="005559B5">
              <w:rPr>
                <w:color w:val="002060"/>
              </w:rPr>
              <w:t>does</w:t>
            </w:r>
            <w:r w:rsidRPr="005559B5">
              <w:rPr>
                <w:color w:val="002060"/>
                <w:spacing w:val="14"/>
              </w:rPr>
              <w:t xml:space="preserve"> </w:t>
            </w:r>
            <w:r w:rsidRPr="005559B5">
              <w:rPr>
                <w:color w:val="002060"/>
              </w:rPr>
              <w:t>not</w:t>
            </w:r>
            <w:r w:rsidRPr="005559B5">
              <w:rPr>
                <w:color w:val="002060"/>
                <w:spacing w:val="14"/>
              </w:rPr>
              <w:t xml:space="preserve"> </w:t>
            </w:r>
            <w:r w:rsidRPr="005559B5">
              <w:rPr>
                <w:color w:val="002060"/>
              </w:rPr>
              <w:t>accept</w:t>
            </w:r>
            <w:r w:rsidRPr="005559B5">
              <w:rPr>
                <w:color w:val="002060"/>
                <w:spacing w:val="13"/>
              </w:rPr>
              <w:t xml:space="preserve"> </w:t>
            </w:r>
            <w:r w:rsidRPr="005559B5">
              <w:rPr>
                <w:color w:val="002060"/>
              </w:rPr>
              <w:t>the</w:t>
            </w:r>
          </w:p>
          <w:p w:rsidRPr="005559B5" w:rsidR="00A53B14" w:rsidRDefault="0092076E" w14:paraId="4866A34F" w14:textId="77777777">
            <w:pPr>
              <w:pStyle w:val="TableParagraph"/>
              <w:spacing w:before="2" w:line="290" w:lineRule="atLeast"/>
              <w:ind w:left="467"/>
              <w:rPr>
                <w:color w:val="002060"/>
              </w:rPr>
            </w:pPr>
            <w:r w:rsidRPr="005559B5">
              <w:rPr>
                <w:color w:val="002060"/>
              </w:rPr>
              <w:t>correction</w:t>
            </w:r>
            <w:r w:rsidRPr="005559B5">
              <w:rPr>
                <w:color w:val="002060"/>
                <w:spacing w:val="6"/>
              </w:rPr>
              <w:t xml:space="preserve"> </w:t>
            </w:r>
            <w:r w:rsidRPr="005559B5">
              <w:rPr>
                <w:color w:val="002060"/>
              </w:rPr>
              <w:t>of</w:t>
            </w:r>
            <w:r w:rsidRPr="005559B5">
              <w:rPr>
                <w:color w:val="002060"/>
                <w:spacing w:val="7"/>
              </w:rPr>
              <w:t xml:space="preserve"> </w:t>
            </w:r>
            <w:r w:rsidRPr="005559B5">
              <w:rPr>
                <w:color w:val="002060"/>
              </w:rPr>
              <w:t>errors,</w:t>
            </w:r>
            <w:r w:rsidRPr="005559B5">
              <w:rPr>
                <w:color w:val="002060"/>
                <w:spacing w:val="10"/>
              </w:rPr>
              <w:t xml:space="preserve"> </w:t>
            </w:r>
            <w:r w:rsidRPr="005559B5">
              <w:rPr>
                <w:color w:val="002060"/>
              </w:rPr>
              <w:t>its</w:t>
            </w:r>
            <w:r w:rsidRPr="005559B5">
              <w:rPr>
                <w:color w:val="002060"/>
                <w:spacing w:val="7"/>
              </w:rPr>
              <w:t xml:space="preserve"> </w:t>
            </w:r>
            <w:r w:rsidRPr="005559B5">
              <w:rPr>
                <w:color w:val="002060"/>
              </w:rPr>
              <w:t>bid</w:t>
            </w:r>
            <w:r w:rsidRPr="005559B5">
              <w:rPr>
                <w:color w:val="002060"/>
                <w:spacing w:val="8"/>
              </w:rPr>
              <w:t xml:space="preserve"> </w:t>
            </w:r>
            <w:r w:rsidRPr="005559B5">
              <w:rPr>
                <w:color w:val="002060"/>
              </w:rPr>
              <w:t>shall</w:t>
            </w:r>
            <w:r w:rsidRPr="005559B5">
              <w:rPr>
                <w:color w:val="002060"/>
                <w:spacing w:val="6"/>
              </w:rPr>
              <w:t xml:space="preserve"> </w:t>
            </w:r>
            <w:r w:rsidRPr="005559B5">
              <w:rPr>
                <w:color w:val="002060"/>
              </w:rPr>
              <w:t>be</w:t>
            </w:r>
            <w:r w:rsidRPr="005559B5">
              <w:rPr>
                <w:color w:val="002060"/>
                <w:spacing w:val="6"/>
              </w:rPr>
              <w:t xml:space="preserve"> </w:t>
            </w:r>
            <w:r w:rsidRPr="005559B5">
              <w:rPr>
                <w:color w:val="002060"/>
              </w:rPr>
              <w:t>disqualified</w:t>
            </w:r>
            <w:r w:rsidRPr="005559B5">
              <w:rPr>
                <w:color w:val="002060"/>
                <w:spacing w:val="7"/>
              </w:rPr>
              <w:t xml:space="preserve"> </w:t>
            </w:r>
            <w:r w:rsidRPr="005559B5">
              <w:rPr>
                <w:color w:val="002060"/>
              </w:rPr>
              <w:t>and</w:t>
            </w:r>
            <w:r w:rsidRPr="005559B5">
              <w:rPr>
                <w:color w:val="002060"/>
                <w:spacing w:val="8"/>
              </w:rPr>
              <w:t xml:space="preserve"> </w:t>
            </w:r>
            <w:r w:rsidRPr="005559B5">
              <w:rPr>
                <w:color w:val="002060"/>
              </w:rPr>
              <w:t>its</w:t>
            </w:r>
            <w:r w:rsidRPr="005559B5">
              <w:rPr>
                <w:color w:val="002060"/>
                <w:spacing w:val="7"/>
              </w:rPr>
              <w:t xml:space="preserve"> </w:t>
            </w:r>
            <w:r w:rsidRPr="005559B5">
              <w:rPr>
                <w:color w:val="002060"/>
              </w:rPr>
              <w:t>bid</w:t>
            </w:r>
            <w:r w:rsidRPr="005559B5">
              <w:rPr>
                <w:color w:val="002060"/>
                <w:spacing w:val="8"/>
              </w:rPr>
              <w:t xml:space="preserve"> </w:t>
            </w:r>
            <w:r w:rsidRPr="005559B5">
              <w:rPr>
                <w:color w:val="002060"/>
              </w:rPr>
              <w:t>security</w:t>
            </w:r>
            <w:r w:rsidRPr="005559B5">
              <w:rPr>
                <w:color w:val="002060"/>
                <w:spacing w:val="6"/>
              </w:rPr>
              <w:t xml:space="preserve"> </w:t>
            </w:r>
            <w:r w:rsidRPr="005559B5">
              <w:rPr>
                <w:color w:val="002060"/>
              </w:rPr>
              <w:t>shall</w:t>
            </w:r>
            <w:r w:rsidRPr="005559B5">
              <w:rPr>
                <w:color w:val="002060"/>
                <w:spacing w:val="6"/>
              </w:rPr>
              <w:t xml:space="preserve"> </w:t>
            </w:r>
            <w:r w:rsidRPr="005559B5">
              <w:rPr>
                <w:color w:val="002060"/>
              </w:rPr>
              <w:t>be</w:t>
            </w:r>
            <w:r w:rsidRPr="005559B5">
              <w:rPr>
                <w:color w:val="002060"/>
                <w:spacing w:val="-58"/>
              </w:rPr>
              <w:t xml:space="preserve"> </w:t>
            </w:r>
            <w:r w:rsidRPr="005559B5">
              <w:rPr>
                <w:color w:val="002060"/>
              </w:rPr>
              <w:t>forfeited.</w:t>
            </w:r>
          </w:p>
        </w:tc>
      </w:tr>
      <w:tr w:rsidRPr="005559B5" w:rsidR="005559B5" w14:paraId="71F749FE" w14:textId="77777777">
        <w:trPr>
          <w:trHeight w:val="621"/>
        </w:trPr>
        <w:tc>
          <w:tcPr>
            <w:tcW w:w="2180" w:type="dxa"/>
            <w:vMerge w:val="restart"/>
          </w:tcPr>
          <w:p w:rsidRPr="005559B5" w:rsidR="00A53B14" w:rsidRDefault="0092076E" w14:paraId="58BEEF76" w14:textId="77777777">
            <w:pPr>
              <w:pStyle w:val="TableParagraph"/>
              <w:spacing w:before="33" w:line="278" w:lineRule="auto"/>
              <w:ind w:left="107" w:right="294"/>
              <w:rPr>
                <w:rFonts w:ascii="Arial"/>
                <w:b/>
                <w:color w:val="002060"/>
              </w:rPr>
            </w:pPr>
            <w:r w:rsidRPr="005559B5">
              <w:rPr>
                <w:rFonts w:ascii="Arial"/>
                <w:b/>
                <w:color w:val="002060"/>
              </w:rPr>
              <w:t>29. Evaluation of</w:t>
            </w:r>
            <w:r w:rsidRPr="005559B5">
              <w:rPr>
                <w:rFonts w:ascii="Arial"/>
                <w:b/>
                <w:color w:val="002060"/>
                <w:spacing w:val="-59"/>
              </w:rPr>
              <w:t xml:space="preserve"> </w:t>
            </w:r>
            <w:r w:rsidRPr="005559B5">
              <w:rPr>
                <w:rFonts w:ascii="Arial"/>
                <w:b/>
                <w:color w:val="002060"/>
              </w:rPr>
              <w:t>Bids</w:t>
            </w:r>
          </w:p>
        </w:tc>
        <w:tc>
          <w:tcPr>
            <w:tcW w:w="7922" w:type="dxa"/>
          </w:tcPr>
          <w:p w:rsidRPr="005559B5" w:rsidR="00A53B14" w:rsidRDefault="0092076E" w14:paraId="2FF5562A" w14:textId="77777777">
            <w:pPr>
              <w:pStyle w:val="TableParagraph"/>
              <w:spacing w:before="8" w:line="292" w:lineRule="exact"/>
              <w:ind w:left="467" w:hanging="360"/>
              <w:rPr>
                <w:color w:val="002060"/>
              </w:rPr>
            </w:pPr>
            <w:r w:rsidRPr="005559B5">
              <w:rPr>
                <w:color w:val="002060"/>
                <w:spacing w:val="-5"/>
              </w:rPr>
              <w:t>29.1</w:t>
            </w:r>
            <w:r w:rsidRPr="005559B5">
              <w:rPr>
                <w:color w:val="002060"/>
                <w:spacing w:val="-16"/>
              </w:rPr>
              <w:t xml:space="preserve"> </w:t>
            </w:r>
            <w:r w:rsidRPr="005559B5">
              <w:rPr>
                <w:color w:val="002060"/>
                <w:spacing w:val="-5"/>
              </w:rPr>
              <w:t>The</w:t>
            </w:r>
            <w:r w:rsidRPr="005559B5">
              <w:rPr>
                <w:color w:val="002060"/>
                <w:spacing w:val="-14"/>
              </w:rPr>
              <w:t xml:space="preserve"> </w:t>
            </w:r>
            <w:r w:rsidRPr="005559B5">
              <w:rPr>
                <w:color w:val="002060"/>
                <w:spacing w:val="-5"/>
              </w:rPr>
              <w:t>Employer</w:t>
            </w:r>
            <w:r w:rsidRPr="005559B5">
              <w:rPr>
                <w:color w:val="002060"/>
                <w:spacing w:val="-13"/>
              </w:rPr>
              <w:t xml:space="preserve"> </w:t>
            </w:r>
            <w:r w:rsidRPr="005559B5">
              <w:rPr>
                <w:color w:val="002060"/>
                <w:spacing w:val="-5"/>
              </w:rPr>
              <w:t>shall</w:t>
            </w:r>
            <w:r w:rsidRPr="005559B5">
              <w:rPr>
                <w:color w:val="002060"/>
                <w:spacing w:val="-11"/>
              </w:rPr>
              <w:t xml:space="preserve"> </w:t>
            </w:r>
            <w:r w:rsidRPr="005559B5">
              <w:rPr>
                <w:color w:val="002060"/>
                <w:spacing w:val="-4"/>
              </w:rPr>
              <w:t>use</w:t>
            </w:r>
            <w:r w:rsidRPr="005559B5">
              <w:rPr>
                <w:color w:val="002060"/>
                <w:spacing w:val="-14"/>
              </w:rPr>
              <w:t xml:space="preserve"> </w:t>
            </w:r>
            <w:r w:rsidRPr="005559B5">
              <w:rPr>
                <w:color w:val="002060"/>
                <w:spacing w:val="-4"/>
              </w:rPr>
              <w:t>the</w:t>
            </w:r>
            <w:r w:rsidRPr="005559B5">
              <w:rPr>
                <w:color w:val="002060"/>
                <w:spacing w:val="-14"/>
              </w:rPr>
              <w:t xml:space="preserve"> </w:t>
            </w:r>
            <w:r w:rsidRPr="005559B5">
              <w:rPr>
                <w:color w:val="002060"/>
                <w:spacing w:val="-4"/>
              </w:rPr>
              <w:t>criteria</w:t>
            </w:r>
            <w:r w:rsidRPr="005559B5">
              <w:rPr>
                <w:color w:val="002060"/>
                <w:spacing w:val="-13"/>
              </w:rPr>
              <w:t xml:space="preserve"> </w:t>
            </w:r>
            <w:r w:rsidRPr="005559B5">
              <w:rPr>
                <w:color w:val="002060"/>
                <w:spacing w:val="-4"/>
              </w:rPr>
              <w:t>and</w:t>
            </w:r>
            <w:r w:rsidRPr="005559B5">
              <w:rPr>
                <w:color w:val="002060"/>
                <w:spacing w:val="-14"/>
              </w:rPr>
              <w:t xml:space="preserve"> </w:t>
            </w:r>
            <w:r w:rsidRPr="005559B5">
              <w:rPr>
                <w:color w:val="002060"/>
                <w:spacing w:val="-4"/>
              </w:rPr>
              <w:t>methodologies</w:t>
            </w:r>
            <w:r w:rsidRPr="005559B5">
              <w:rPr>
                <w:color w:val="002060"/>
                <w:spacing w:val="-14"/>
              </w:rPr>
              <w:t xml:space="preserve"> </w:t>
            </w:r>
            <w:r w:rsidRPr="005559B5">
              <w:rPr>
                <w:color w:val="002060"/>
                <w:spacing w:val="-4"/>
              </w:rPr>
              <w:t>listed</w:t>
            </w:r>
            <w:r w:rsidRPr="005559B5">
              <w:rPr>
                <w:color w:val="002060"/>
                <w:spacing w:val="-13"/>
              </w:rPr>
              <w:t xml:space="preserve"> </w:t>
            </w:r>
            <w:r w:rsidRPr="005559B5">
              <w:rPr>
                <w:color w:val="002060"/>
                <w:spacing w:val="-4"/>
              </w:rPr>
              <w:t>in</w:t>
            </w:r>
            <w:r w:rsidRPr="005559B5">
              <w:rPr>
                <w:color w:val="002060"/>
                <w:spacing w:val="-14"/>
              </w:rPr>
              <w:t xml:space="preserve"> </w:t>
            </w:r>
            <w:r w:rsidRPr="005559B5">
              <w:rPr>
                <w:color w:val="002060"/>
                <w:spacing w:val="-4"/>
              </w:rPr>
              <w:t>this</w:t>
            </w:r>
            <w:r w:rsidRPr="005559B5">
              <w:rPr>
                <w:color w:val="002060"/>
                <w:spacing w:val="-14"/>
              </w:rPr>
              <w:t xml:space="preserve"> </w:t>
            </w:r>
            <w:r w:rsidRPr="005559B5">
              <w:rPr>
                <w:color w:val="002060"/>
                <w:spacing w:val="-4"/>
              </w:rPr>
              <w:t>Clause.</w:t>
            </w:r>
            <w:r w:rsidRPr="005559B5">
              <w:rPr>
                <w:color w:val="002060"/>
                <w:spacing w:val="-9"/>
              </w:rPr>
              <w:t xml:space="preserve"> </w:t>
            </w:r>
            <w:r w:rsidRPr="005559B5">
              <w:rPr>
                <w:color w:val="002060"/>
                <w:spacing w:val="-4"/>
              </w:rPr>
              <w:t>No</w:t>
            </w:r>
            <w:r w:rsidRPr="005559B5" w:rsidR="00E050A4">
              <w:rPr>
                <w:color w:val="002060"/>
                <w:spacing w:val="-4"/>
              </w:rPr>
              <w:t xml:space="preserve"> </w:t>
            </w:r>
            <w:r w:rsidRPr="005559B5">
              <w:rPr>
                <w:color w:val="002060"/>
                <w:spacing w:val="-59"/>
              </w:rPr>
              <w:t xml:space="preserve"> </w:t>
            </w:r>
            <w:r w:rsidRPr="005559B5">
              <w:rPr>
                <w:color w:val="002060"/>
                <w:spacing w:val="-5"/>
              </w:rPr>
              <w:t>other</w:t>
            </w:r>
            <w:r w:rsidRPr="005559B5">
              <w:rPr>
                <w:color w:val="002060"/>
                <w:spacing w:val="-10"/>
              </w:rPr>
              <w:t xml:space="preserve"> </w:t>
            </w:r>
            <w:r w:rsidRPr="005559B5">
              <w:rPr>
                <w:color w:val="002060"/>
                <w:spacing w:val="-5"/>
              </w:rPr>
              <w:t>evaluation</w:t>
            </w:r>
            <w:r w:rsidRPr="005559B5">
              <w:rPr>
                <w:color w:val="002060"/>
                <w:spacing w:val="-11"/>
              </w:rPr>
              <w:t xml:space="preserve"> </w:t>
            </w:r>
            <w:r w:rsidRPr="005559B5">
              <w:rPr>
                <w:color w:val="002060"/>
                <w:spacing w:val="-5"/>
              </w:rPr>
              <w:t>criteria</w:t>
            </w:r>
            <w:r w:rsidRPr="005559B5">
              <w:rPr>
                <w:color w:val="002060"/>
                <w:spacing w:val="-11"/>
              </w:rPr>
              <w:t xml:space="preserve"> </w:t>
            </w:r>
            <w:r w:rsidRPr="005559B5">
              <w:rPr>
                <w:color w:val="002060"/>
                <w:spacing w:val="-5"/>
              </w:rPr>
              <w:t>or</w:t>
            </w:r>
            <w:r w:rsidRPr="005559B5">
              <w:rPr>
                <w:color w:val="002060"/>
                <w:spacing w:val="-10"/>
              </w:rPr>
              <w:t xml:space="preserve"> </w:t>
            </w:r>
            <w:r w:rsidRPr="005559B5">
              <w:rPr>
                <w:color w:val="002060"/>
                <w:spacing w:val="-5"/>
              </w:rPr>
              <w:t>methodologies</w:t>
            </w:r>
            <w:r w:rsidRPr="005559B5">
              <w:rPr>
                <w:color w:val="002060"/>
                <w:spacing w:val="-11"/>
              </w:rPr>
              <w:t xml:space="preserve"> </w:t>
            </w:r>
            <w:r w:rsidRPr="005559B5">
              <w:rPr>
                <w:color w:val="002060"/>
                <w:spacing w:val="-4"/>
              </w:rPr>
              <w:t>shall</w:t>
            </w:r>
            <w:r w:rsidRPr="005559B5">
              <w:rPr>
                <w:color w:val="002060"/>
                <w:spacing w:val="-12"/>
              </w:rPr>
              <w:t xml:space="preserve"> </w:t>
            </w:r>
            <w:r w:rsidRPr="005559B5">
              <w:rPr>
                <w:color w:val="002060"/>
                <w:spacing w:val="-4"/>
              </w:rPr>
              <w:t>be</w:t>
            </w:r>
            <w:r w:rsidRPr="005559B5">
              <w:rPr>
                <w:color w:val="002060"/>
                <w:spacing w:val="-9"/>
              </w:rPr>
              <w:t xml:space="preserve"> </w:t>
            </w:r>
            <w:r w:rsidRPr="005559B5">
              <w:rPr>
                <w:color w:val="002060"/>
                <w:spacing w:val="-4"/>
              </w:rPr>
              <w:t>permitted.</w:t>
            </w:r>
          </w:p>
        </w:tc>
      </w:tr>
      <w:tr w:rsidRPr="005559B5" w:rsidR="005559B5" w14:paraId="3D97DA63" w14:textId="77777777">
        <w:trPr>
          <w:trHeight w:val="664"/>
        </w:trPr>
        <w:tc>
          <w:tcPr>
            <w:tcW w:w="2180" w:type="dxa"/>
            <w:vMerge/>
            <w:tcBorders>
              <w:top w:val="nil"/>
            </w:tcBorders>
          </w:tcPr>
          <w:p w:rsidRPr="005559B5" w:rsidR="00A53B14" w:rsidRDefault="00A53B14" w14:paraId="36DE9314" w14:textId="77777777">
            <w:pPr>
              <w:rPr>
                <w:color w:val="002060"/>
                <w:sz w:val="2"/>
                <w:szCs w:val="2"/>
              </w:rPr>
            </w:pPr>
          </w:p>
        </w:tc>
        <w:tc>
          <w:tcPr>
            <w:tcW w:w="7922" w:type="dxa"/>
          </w:tcPr>
          <w:p w:rsidRPr="005559B5" w:rsidR="00A53B14" w:rsidP="00FF6E1D" w:rsidRDefault="0092076E" w14:paraId="13BD3F35" w14:textId="77777777">
            <w:pPr>
              <w:pStyle w:val="TableParagraph"/>
              <w:numPr>
                <w:ilvl w:val="1"/>
                <w:numId w:val="88"/>
              </w:numPr>
              <w:tabs>
                <w:tab w:val="left" w:pos="571"/>
              </w:tabs>
              <w:spacing w:before="38"/>
              <w:rPr>
                <w:color w:val="002060"/>
              </w:rPr>
            </w:pPr>
            <w:r w:rsidRPr="005559B5">
              <w:rPr>
                <w:color w:val="002060"/>
                <w:spacing w:val="-5"/>
              </w:rPr>
              <w:t>To</w:t>
            </w:r>
            <w:r w:rsidRPr="005559B5">
              <w:rPr>
                <w:color w:val="002060"/>
                <w:spacing w:val="-9"/>
              </w:rPr>
              <w:t xml:space="preserve"> </w:t>
            </w:r>
            <w:r w:rsidRPr="005559B5">
              <w:rPr>
                <w:color w:val="002060"/>
                <w:spacing w:val="-5"/>
              </w:rPr>
              <w:t>evaluate</w:t>
            </w:r>
            <w:r w:rsidRPr="005559B5">
              <w:rPr>
                <w:color w:val="002060"/>
                <w:spacing w:val="-10"/>
              </w:rPr>
              <w:t xml:space="preserve"> </w:t>
            </w:r>
            <w:r w:rsidRPr="005559B5">
              <w:rPr>
                <w:color w:val="002060"/>
                <w:spacing w:val="-5"/>
              </w:rPr>
              <w:t>a</w:t>
            </w:r>
            <w:r w:rsidRPr="005559B5">
              <w:rPr>
                <w:color w:val="002060"/>
                <w:spacing w:val="-10"/>
              </w:rPr>
              <w:t xml:space="preserve"> </w:t>
            </w:r>
            <w:r w:rsidRPr="005559B5">
              <w:rPr>
                <w:color w:val="002060"/>
                <w:spacing w:val="-5"/>
              </w:rPr>
              <w:t>bid,</w:t>
            </w:r>
            <w:r w:rsidRPr="005559B5">
              <w:rPr>
                <w:color w:val="002060"/>
                <w:spacing w:val="-10"/>
              </w:rPr>
              <w:t xml:space="preserve"> </w:t>
            </w:r>
            <w:r w:rsidRPr="005559B5">
              <w:rPr>
                <w:color w:val="002060"/>
                <w:spacing w:val="-5"/>
              </w:rPr>
              <w:t>the</w:t>
            </w:r>
            <w:r w:rsidRPr="005559B5">
              <w:rPr>
                <w:color w:val="002060"/>
                <w:spacing w:val="-8"/>
              </w:rPr>
              <w:t xml:space="preserve"> </w:t>
            </w:r>
            <w:r w:rsidRPr="005559B5">
              <w:rPr>
                <w:color w:val="002060"/>
                <w:spacing w:val="-5"/>
              </w:rPr>
              <w:t>Employer</w:t>
            </w:r>
            <w:r w:rsidRPr="005559B5">
              <w:rPr>
                <w:color w:val="002060"/>
                <w:spacing w:val="-9"/>
              </w:rPr>
              <w:t xml:space="preserve"> </w:t>
            </w:r>
            <w:r w:rsidRPr="005559B5">
              <w:rPr>
                <w:color w:val="002060"/>
                <w:spacing w:val="-4"/>
              </w:rPr>
              <w:t>shall</w:t>
            </w:r>
            <w:r w:rsidRPr="005559B5">
              <w:rPr>
                <w:color w:val="002060"/>
                <w:spacing w:val="-12"/>
              </w:rPr>
              <w:t xml:space="preserve"> </w:t>
            </w:r>
            <w:r w:rsidRPr="005559B5">
              <w:rPr>
                <w:color w:val="002060"/>
                <w:spacing w:val="-4"/>
              </w:rPr>
              <w:t>consider</w:t>
            </w:r>
            <w:r w:rsidRPr="005559B5">
              <w:rPr>
                <w:color w:val="002060"/>
                <w:spacing w:val="-12"/>
              </w:rPr>
              <w:t xml:space="preserve"> </w:t>
            </w:r>
            <w:r w:rsidRPr="005559B5">
              <w:rPr>
                <w:color w:val="002060"/>
                <w:spacing w:val="-4"/>
              </w:rPr>
              <w:t>the</w:t>
            </w:r>
            <w:r w:rsidRPr="005559B5">
              <w:rPr>
                <w:color w:val="002060"/>
                <w:spacing w:val="-10"/>
              </w:rPr>
              <w:t xml:space="preserve"> </w:t>
            </w:r>
            <w:r w:rsidRPr="005559B5">
              <w:rPr>
                <w:color w:val="002060"/>
                <w:spacing w:val="-4"/>
              </w:rPr>
              <w:t>following:</w:t>
            </w:r>
          </w:p>
          <w:p w:rsidRPr="005559B5" w:rsidR="00A53B14" w:rsidP="00FF6E1D" w:rsidRDefault="0092076E" w14:paraId="5E2E9F08" w14:textId="77777777">
            <w:pPr>
              <w:pStyle w:val="TableParagraph"/>
              <w:numPr>
                <w:ilvl w:val="2"/>
                <w:numId w:val="88"/>
              </w:numPr>
              <w:tabs>
                <w:tab w:val="left" w:pos="897"/>
              </w:tabs>
              <w:spacing w:before="79"/>
              <w:rPr>
                <w:color w:val="002060"/>
              </w:rPr>
            </w:pPr>
            <w:r w:rsidRPr="005559B5">
              <w:rPr>
                <w:color w:val="002060"/>
              </w:rPr>
              <w:t>the</w:t>
            </w:r>
            <w:r w:rsidRPr="005559B5">
              <w:rPr>
                <w:color w:val="002060"/>
                <w:spacing w:val="1"/>
              </w:rPr>
              <w:t xml:space="preserve"> </w:t>
            </w:r>
            <w:r w:rsidRPr="005559B5">
              <w:rPr>
                <w:color w:val="002060"/>
              </w:rPr>
              <w:t>bid</w:t>
            </w:r>
            <w:r w:rsidRPr="005559B5">
              <w:rPr>
                <w:color w:val="002060"/>
                <w:spacing w:val="2"/>
              </w:rPr>
              <w:t xml:space="preserve"> </w:t>
            </w:r>
            <w:r w:rsidRPr="005559B5">
              <w:rPr>
                <w:color w:val="002060"/>
              </w:rPr>
              <w:t>price,</w:t>
            </w:r>
            <w:r w:rsidRPr="005559B5">
              <w:rPr>
                <w:color w:val="002060"/>
                <w:spacing w:val="3"/>
              </w:rPr>
              <w:t xml:space="preserve"> </w:t>
            </w:r>
            <w:r w:rsidRPr="005559B5">
              <w:rPr>
                <w:color w:val="002060"/>
              </w:rPr>
              <w:t>excluding</w:t>
            </w:r>
            <w:r w:rsidRPr="005559B5">
              <w:rPr>
                <w:color w:val="002060"/>
                <w:spacing w:val="13"/>
              </w:rPr>
              <w:t xml:space="preserve"> </w:t>
            </w:r>
            <w:r w:rsidRPr="005559B5">
              <w:rPr>
                <w:color w:val="002060"/>
              </w:rPr>
              <w:t>Value</w:t>
            </w:r>
            <w:r w:rsidRPr="005559B5">
              <w:rPr>
                <w:color w:val="002060"/>
                <w:spacing w:val="4"/>
              </w:rPr>
              <w:t xml:space="preserve"> </w:t>
            </w:r>
            <w:r w:rsidRPr="005559B5">
              <w:rPr>
                <w:color w:val="002060"/>
              </w:rPr>
              <w:t>Added Tax ,</w:t>
            </w:r>
            <w:r w:rsidRPr="005559B5">
              <w:rPr>
                <w:color w:val="002060"/>
                <w:spacing w:val="3"/>
              </w:rPr>
              <w:t xml:space="preserve"> </w:t>
            </w:r>
            <w:r w:rsidRPr="005559B5">
              <w:rPr>
                <w:color w:val="002060"/>
              </w:rPr>
              <w:t>Provisional</w:t>
            </w:r>
            <w:r w:rsidRPr="005559B5">
              <w:rPr>
                <w:color w:val="002060"/>
                <w:spacing w:val="3"/>
              </w:rPr>
              <w:t xml:space="preserve"> </w:t>
            </w:r>
            <w:r w:rsidRPr="005559B5">
              <w:rPr>
                <w:color w:val="002060"/>
              </w:rPr>
              <w:t>Sums,</w:t>
            </w:r>
            <w:r w:rsidRPr="005559B5">
              <w:rPr>
                <w:color w:val="002060"/>
                <w:spacing w:val="73"/>
              </w:rPr>
              <w:t xml:space="preserve"> </w:t>
            </w:r>
            <w:r w:rsidRPr="005559B5">
              <w:rPr>
                <w:color w:val="002060"/>
              </w:rPr>
              <w:t>and the</w:t>
            </w:r>
          </w:p>
        </w:tc>
      </w:tr>
    </w:tbl>
    <w:p w:rsidRPr="005559B5" w:rsidR="00A53B14" w:rsidRDefault="00A53B14" w14:paraId="05A1D1B3" w14:textId="77777777">
      <w:pPr>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80"/>
        <w:gridCol w:w="7922"/>
      </w:tblGrid>
      <w:tr w:rsidRPr="005559B5" w:rsidR="005559B5" w14:paraId="1FBC0AFD" w14:textId="77777777">
        <w:trPr>
          <w:trHeight w:val="2488"/>
        </w:trPr>
        <w:tc>
          <w:tcPr>
            <w:tcW w:w="2180" w:type="dxa"/>
            <w:vMerge w:val="restart"/>
          </w:tcPr>
          <w:p w:rsidRPr="005559B5" w:rsidR="00A53B14" w:rsidRDefault="00A53B14" w14:paraId="2BF66950" w14:textId="77777777">
            <w:pPr>
              <w:pStyle w:val="TableParagraph"/>
              <w:rPr>
                <w:rFonts w:ascii="Times New Roman"/>
                <w:color w:val="002060"/>
              </w:rPr>
            </w:pPr>
          </w:p>
        </w:tc>
        <w:tc>
          <w:tcPr>
            <w:tcW w:w="7922" w:type="dxa"/>
          </w:tcPr>
          <w:p w:rsidRPr="005559B5" w:rsidR="00A53B14" w:rsidRDefault="0092076E" w14:paraId="2732FF20" w14:textId="77777777">
            <w:pPr>
              <w:pStyle w:val="TableParagraph"/>
              <w:spacing w:line="276" w:lineRule="auto"/>
              <w:ind w:left="805" w:right="89"/>
              <w:jc w:val="both"/>
              <w:rPr>
                <w:color w:val="002060"/>
              </w:rPr>
            </w:pPr>
            <w:r w:rsidRPr="005559B5">
              <w:rPr>
                <w:color w:val="002060"/>
                <w:spacing w:val="-5"/>
              </w:rPr>
              <w:t>provision,</w:t>
            </w:r>
            <w:r w:rsidRPr="005559B5">
              <w:rPr>
                <w:color w:val="002060"/>
                <w:spacing w:val="-8"/>
              </w:rPr>
              <w:t xml:space="preserve"> </w:t>
            </w:r>
            <w:r w:rsidRPr="005559B5">
              <w:rPr>
                <w:color w:val="002060"/>
                <w:spacing w:val="-5"/>
              </w:rPr>
              <w:t>if</w:t>
            </w:r>
            <w:r w:rsidRPr="005559B5">
              <w:rPr>
                <w:color w:val="002060"/>
                <w:spacing w:val="-8"/>
              </w:rPr>
              <w:t xml:space="preserve"> </w:t>
            </w:r>
            <w:r w:rsidRPr="005559B5">
              <w:rPr>
                <w:color w:val="002060"/>
                <w:spacing w:val="-5"/>
              </w:rPr>
              <w:t>any,</w:t>
            </w:r>
            <w:r w:rsidRPr="005559B5">
              <w:rPr>
                <w:color w:val="002060"/>
                <w:spacing w:val="-10"/>
              </w:rPr>
              <w:t xml:space="preserve"> </w:t>
            </w:r>
            <w:r w:rsidRPr="005559B5">
              <w:rPr>
                <w:color w:val="002060"/>
                <w:spacing w:val="-5"/>
              </w:rPr>
              <w:t>for</w:t>
            </w:r>
            <w:r w:rsidRPr="005559B5">
              <w:rPr>
                <w:color w:val="002060"/>
                <w:spacing w:val="-10"/>
              </w:rPr>
              <w:t xml:space="preserve"> </w:t>
            </w:r>
            <w:r w:rsidRPr="005559B5">
              <w:rPr>
                <w:color w:val="002060"/>
                <w:spacing w:val="-5"/>
              </w:rPr>
              <w:t>contingencies</w:t>
            </w:r>
            <w:r w:rsidRPr="005559B5">
              <w:rPr>
                <w:color w:val="002060"/>
                <w:spacing w:val="-9"/>
              </w:rPr>
              <w:t xml:space="preserve"> </w:t>
            </w:r>
            <w:r w:rsidRPr="005559B5">
              <w:rPr>
                <w:color w:val="002060"/>
                <w:spacing w:val="-5"/>
              </w:rPr>
              <w:t>in</w:t>
            </w:r>
            <w:r w:rsidRPr="005559B5">
              <w:rPr>
                <w:color w:val="002060"/>
                <w:spacing w:val="-11"/>
              </w:rPr>
              <w:t xml:space="preserve"> </w:t>
            </w:r>
            <w:r w:rsidRPr="005559B5">
              <w:rPr>
                <w:color w:val="002060"/>
                <w:spacing w:val="-4"/>
              </w:rPr>
              <w:t>the</w:t>
            </w:r>
            <w:r w:rsidRPr="005559B5">
              <w:rPr>
                <w:color w:val="002060"/>
                <w:spacing w:val="-9"/>
              </w:rPr>
              <w:t xml:space="preserve"> </w:t>
            </w:r>
            <w:r w:rsidRPr="005559B5">
              <w:rPr>
                <w:color w:val="002060"/>
                <w:spacing w:val="-4"/>
              </w:rPr>
              <w:t>Summary</w:t>
            </w:r>
            <w:r w:rsidRPr="005559B5">
              <w:rPr>
                <w:color w:val="002060"/>
                <w:spacing w:val="-11"/>
              </w:rPr>
              <w:t xml:space="preserve"> </w:t>
            </w:r>
            <w:r w:rsidRPr="005559B5">
              <w:rPr>
                <w:color w:val="002060"/>
                <w:spacing w:val="-4"/>
              </w:rPr>
              <w:t>Bill</w:t>
            </w:r>
            <w:r w:rsidRPr="005559B5">
              <w:rPr>
                <w:color w:val="002060"/>
                <w:spacing w:val="-10"/>
              </w:rPr>
              <w:t xml:space="preserve"> </w:t>
            </w:r>
            <w:r w:rsidRPr="005559B5">
              <w:rPr>
                <w:color w:val="002060"/>
                <w:spacing w:val="-4"/>
              </w:rPr>
              <w:t>of</w:t>
            </w:r>
            <w:r w:rsidRPr="005559B5">
              <w:rPr>
                <w:color w:val="002060"/>
                <w:spacing w:val="-7"/>
              </w:rPr>
              <w:t xml:space="preserve"> </w:t>
            </w:r>
            <w:r w:rsidRPr="005559B5">
              <w:rPr>
                <w:color w:val="002060"/>
                <w:spacing w:val="-4"/>
              </w:rPr>
              <w:t>Quantities,</w:t>
            </w:r>
            <w:r w:rsidRPr="005559B5">
              <w:rPr>
                <w:color w:val="002060"/>
                <w:spacing w:val="-13"/>
              </w:rPr>
              <w:t xml:space="preserve"> </w:t>
            </w:r>
            <w:r w:rsidRPr="005559B5">
              <w:rPr>
                <w:color w:val="002060"/>
                <w:spacing w:val="-4"/>
              </w:rPr>
              <w:t>for</w:t>
            </w:r>
            <w:r w:rsidRPr="005559B5">
              <w:rPr>
                <w:color w:val="002060"/>
                <w:spacing w:val="-8"/>
              </w:rPr>
              <w:t xml:space="preserve"> </w:t>
            </w:r>
            <w:r w:rsidRPr="005559B5">
              <w:rPr>
                <w:color w:val="002060"/>
                <w:spacing w:val="-4"/>
              </w:rPr>
              <w:t>Unit</w:t>
            </w:r>
            <w:r w:rsidRPr="005559B5" w:rsidR="00373AE9">
              <w:rPr>
                <w:color w:val="002060"/>
                <w:spacing w:val="-4"/>
              </w:rPr>
              <w:t xml:space="preserve"> </w:t>
            </w:r>
            <w:r w:rsidRPr="005559B5">
              <w:rPr>
                <w:color w:val="002060"/>
                <w:spacing w:val="-59"/>
              </w:rPr>
              <w:t xml:space="preserve"> </w:t>
            </w:r>
            <w:r w:rsidRPr="005559B5" w:rsidR="00E050A4">
              <w:rPr>
                <w:color w:val="002060"/>
                <w:spacing w:val="-59"/>
              </w:rPr>
              <w:t xml:space="preserve">   </w:t>
            </w:r>
            <w:r w:rsidRPr="005559B5">
              <w:rPr>
                <w:color w:val="002060"/>
                <w:spacing w:val="-5"/>
              </w:rPr>
              <w:t>Rate</w:t>
            </w:r>
            <w:r w:rsidRPr="005559B5">
              <w:rPr>
                <w:color w:val="002060"/>
                <w:spacing w:val="39"/>
              </w:rPr>
              <w:t xml:space="preserve"> </w:t>
            </w:r>
            <w:r w:rsidRPr="005559B5">
              <w:rPr>
                <w:color w:val="002060"/>
                <w:spacing w:val="-5"/>
              </w:rPr>
              <w:t>Contracts,</w:t>
            </w:r>
            <w:r w:rsidRPr="005559B5">
              <w:rPr>
                <w:color w:val="002060"/>
                <w:spacing w:val="-15"/>
              </w:rPr>
              <w:t xml:space="preserve"> </w:t>
            </w:r>
            <w:r w:rsidRPr="005559B5">
              <w:rPr>
                <w:color w:val="002060"/>
                <w:spacing w:val="-5"/>
              </w:rPr>
              <w:t>or</w:t>
            </w:r>
            <w:r w:rsidRPr="005559B5">
              <w:rPr>
                <w:color w:val="002060"/>
                <w:spacing w:val="-15"/>
              </w:rPr>
              <w:t xml:space="preserve"> </w:t>
            </w:r>
            <w:r w:rsidRPr="005559B5">
              <w:rPr>
                <w:color w:val="002060"/>
                <w:spacing w:val="-5"/>
              </w:rPr>
              <w:t>Schedule</w:t>
            </w:r>
            <w:r w:rsidRPr="005559B5">
              <w:rPr>
                <w:color w:val="002060"/>
                <w:spacing w:val="-13"/>
              </w:rPr>
              <w:t xml:space="preserve"> </w:t>
            </w:r>
            <w:r w:rsidRPr="005559B5">
              <w:rPr>
                <w:color w:val="002060"/>
                <w:spacing w:val="-5"/>
              </w:rPr>
              <w:t>of</w:t>
            </w:r>
            <w:r w:rsidRPr="005559B5">
              <w:rPr>
                <w:color w:val="002060"/>
                <w:spacing w:val="-10"/>
              </w:rPr>
              <w:t xml:space="preserve"> </w:t>
            </w:r>
            <w:r w:rsidRPr="005559B5">
              <w:rPr>
                <w:color w:val="002060"/>
                <w:spacing w:val="-5"/>
              </w:rPr>
              <w:t>Prices</w:t>
            </w:r>
            <w:r w:rsidRPr="005559B5">
              <w:rPr>
                <w:color w:val="002060"/>
                <w:spacing w:val="-16"/>
              </w:rPr>
              <w:t xml:space="preserve"> </w:t>
            </w:r>
            <w:r w:rsidRPr="005559B5">
              <w:rPr>
                <w:color w:val="002060"/>
                <w:spacing w:val="-5"/>
              </w:rPr>
              <w:t>for</w:t>
            </w:r>
            <w:r w:rsidRPr="005559B5">
              <w:rPr>
                <w:color w:val="002060"/>
                <w:spacing w:val="-13"/>
              </w:rPr>
              <w:t xml:space="preserve"> </w:t>
            </w:r>
            <w:r w:rsidRPr="005559B5">
              <w:rPr>
                <w:color w:val="002060"/>
                <w:spacing w:val="-4"/>
              </w:rPr>
              <w:t>lump</w:t>
            </w:r>
            <w:r w:rsidRPr="005559B5">
              <w:rPr>
                <w:color w:val="002060"/>
                <w:spacing w:val="-14"/>
              </w:rPr>
              <w:t xml:space="preserve"> </w:t>
            </w:r>
            <w:r w:rsidRPr="005559B5">
              <w:rPr>
                <w:color w:val="002060"/>
                <w:spacing w:val="-4"/>
              </w:rPr>
              <w:t>sum</w:t>
            </w:r>
            <w:r w:rsidRPr="005559B5">
              <w:rPr>
                <w:color w:val="002060"/>
                <w:spacing w:val="-14"/>
              </w:rPr>
              <w:t xml:space="preserve"> </w:t>
            </w:r>
            <w:r w:rsidRPr="005559B5">
              <w:rPr>
                <w:color w:val="002060"/>
                <w:spacing w:val="-4"/>
              </w:rPr>
              <w:t>Contracts,</w:t>
            </w:r>
            <w:r w:rsidRPr="005559B5">
              <w:rPr>
                <w:color w:val="002060"/>
                <w:spacing w:val="-13"/>
              </w:rPr>
              <w:t xml:space="preserve"> </w:t>
            </w:r>
            <w:r w:rsidRPr="005559B5">
              <w:rPr>
                <w:color w:val="002060"/>
                <w:spacing w:val="-4"/>
              </w:rPr>
              <w:t>but</w:t>
            </w:r>
            <w:r w:rsidRPr="005559B5">
              <w:rPr>
                <w:color w:val="002060"/>
                <w:spacing w:val="-15"/>
              </w:rPr>
              <w:t xml:space="preserve"> </w:t>
            </w:r>
            <w:r w:rsidRPr="005559B5">
              <w:rPr>
                <w:color w:val="002060"/>
                <w:spacing w:val="-4"/>
              </w:rPr>
              <w:t>including</w:t>
            </w:r>
            <w:r w:rsidRPr="005559B5">
              <w:rPr>
                <w:color w:val="002060"/>
                <w:spacing w:val="-59"/>
              </w:rPr>
              <w:t xml:space="preserve"> </w:t>
            </w:r>
            <w:r w:rsidRPr="005559B5" w:rsidR="00E050A4">
              <w:rPr>
                <w:color w:val="002060"/>
                <w:spacing w:val="-59"/>
              </w:rPr>
              <w:t xml:space="preserve"> </w:t>
            </w:r>
            <w:r w:rsidRPr="005559B5" w:rsidR="00373AE9">
              <w:rPr>
                <w:color w:val="002060"/>
                <w:spacing w:val="-59"/>
              </w:rPr>
              <w:t xml:space="preserve">         </w:t>
            </w:r>
            <w:r w:rsidRPr="005559B5">
              <w:rPr>
                <w:color w:val="002060"/>
              </w:rPr>
              <w:t>Day</w:t>
            </w:r>
            <w:r w:rsidRPr="005559B5">
              <w:rPr>
                <w:color w:val="002060"/>
                <w:spacing w:val="-14"/>
              </w:rPr>
              <w:t xml:space="preserve"> </w:t>
            </w:r>
            <w:r w:rsidRPr="005559B5">
              <w:rPr>
                <w:color w:val="002060"/>
              </w:rPr>
              <w:t>work</w:t>
            </w:r>
            <w:r w:rsidRPr="005559B5">
              <w:rPr>
                <w:color w:val="002060"/>
                <w:spacing w:val="-9"/>
              </w:rPr>
              <w:t xml:space="preserve"> </w:t>
            </w:r>
            <w:r w:rsidRPr="005559B5">
              <w:rPr>
                <w:color w:val="002060"/>
              </w:rPr>
              <w:t>items,</w:t>
            </w:r>
            <w:r w:rsidRPr="005559B5">
              <w:rPr>
                <w:color w:val="002060"/>
                <w:spacing w:val="-13"/>
              </w:rPr>
              <w:t xml:space="preserve"> </w:t>
            </w:r>
            <w:r w:rsidRPr="005559B5">
              <w:rPr>
                <w:color w:val="002060"/>
              </w:rPr>
              <w:t>where</w:t>
            </w:r>
            <w:r w:rsidRPr="005559B5">
              <w:rPr>
                <w:color w:val="002060"/>
                <w:spacing w:val="-12"/>
              </w:rPr>
              <w:t xml:space="preserve"> </w:t>
            </w:r>
            <w:r w:rsidRPr="005559B5">
              <w:rPr>
                <w:color w:val="002060"/>
              </w:rPr>
              <w:t>priced</w:t>
            </w:r>
            <w:r w:rsidRPr="005559B5">
              <w:rPr>
                <w:color w:val="002060"/>
                <w:spacing w:val="-12"/>
              </w:rPr>
              <w:t xml:space="preserve"> </w:t>
            </w:r>
            <w:r w:rsidRPr="005559B5">
              <w:rPr>
                <w:color w:val="002060"/>
              </w:rPr>
              <w:t>competitively;</w:t>
            </w:r>
          </w:p>
          <w:p w:rsidRPr="005559B5" w:rsidR="00A53B14" w:rsidP="00FF6E1D" w:rsidRDefault="0092076E" w14:paraId="6A723907" w14:textId="77777777">
            <w:pPr>
              <w:pStyle w:val="TableParagraph"/>
              <w:numPr>
                <w:ilvl w:val="0"/>
                <w:numId w:val="87"/>
              </w:numPr>
              <w:tabs>
                <w:tab w:val="left" w:pos="775"/>
              </w:tabs>
              <w:spacing w:before="37"/>
              <w:rPr>
                <w:color w:val="002060"/>
              </w:rPr>
            </w:pPr>
            <w:r w:rsidRPr="005559B5">
              <w:rPr>
                <w:color w:val="002060"/>
                <w:spacing w:val="-5"/>
              </w:rPr>
              <w:t>adjustment</w:t>
            </w:r>
            <w:r w:rsidRPr="005559B5">
              <w:rPr>
                <w:color w:val="002060"/>
                <w:spacing w:val="36"/>
              </w:rPr>
              <w:t xml:space="preserve"> </w:t>
            </w:r>
            <w:r w:rsidRPr="005559B5">
              <w:rPr>
                <w:color w:val="002060"/>
                <w:spacing w:val="-5"/>
              </w:rPr>
              <w:t>for</w:t>
            </w:r>
            <w:r w:rsidRPr="005559B5">
              <w:rPr>
                <w:color w:val="002060"/>
                <w:spacing w:val="38"/>
              </w:rPr>
              <w:t xml:space="preserve"> </w:t>
            </w:r>
            <w:r w:rsidRPr="005559B5">
              <w:rPr>
                <w:color w:val="002060"/>
                <w:spacing w:val="-5"/>
              </w:rPr>
              <w:t>correction</w:t>
            </w:r>
            <w:r w:rsidRPr="005559B5">
              <w:rPr>
                <w:color w:val="002060"/>
                <w:spacing w:val="40"/>
              </w:rPr>
              <w:t xml:space="preserve"> </w:t>
            </w:r>
            <w:r w:rsidRPr="005559B5">
              <w:rPr>
                <w:color w:val="002060"/>
                <w:spacing w:val="-5"/>
              </w:rPr>
              <w:t>of</w:t>
            </w:r>
            <w:r w:rsidRPr="005559B5">
              <w:rPr>
                <w:color w:val="002060"/>
                <w:spacing w:val="39"/>
              </w:rPr>
              <w:t xml:space="preserve"> </w:t>
            </w:r>
            <w:r w:rsidRPr="005559B5">
              <w:rPr>
                <w:color w:val="002060"/>
                <w:spacing w:val="-5"/>
              </w:rPr>
              <w:t>arithmetic</w:t>
            </w:r>
            <w:r w:rsidRPr="005559B5">
              <w:rPr>
                <w:color w:val="002060"/>
                <w:spacing w:val="38"/>
              </w:rPr>
              <w:t xml:space="preserve"> </w:t>
            </w:r>
            <w:r w:rsidRPr="005559B5">
              <w:rPr>
                <w:color w:val="002060"/>
                <w:spacing w:val="-5"/>
              </w:rPr>
              <w:t>errors</w:t>
            </w:r>
            <w:r w:rsidRPr="005559B5">
              <w:rPr>
                <w:color w:val="002060"/>
                <w:spacing w:val="39"/>
              </w:rPr>
              <w:t xml:space="preserve"> </w:t>
            </w:r>
            <w:r w:rsidRPr="005559B5">
              <w:rPr>
                <w:color w:val="002060"/>
                <w:spacing w:val="-5"/>
              </w:rPr>
              <w:t>in</w:t>
            </w:r>
            <w:r w:rsidRPr="005559B5" w:rsidR="00E050A4">
              <w:rPr>
                <w:color w:val="002060"/>
                <w:spacing w:val="-5"/>
              </w:rPr>
              <w:t xml:space="preserve"> </w:t>
            </w:r>
            <w:r w:rsidRPr="005559B5">
              <w:rPr>
                <w:color w:val="002060"/>
                <w:spacing w:val="-14"/>
              </w:rPr>
              <w:t xml:space="preserve"> </w:t>
            </w:r>
            <w:r w:rsidRPr="005559B5">
              <w:rPr>
                <w:color w:val="002060"/>
                <w:spacing w:val="-5"/>
              </w:rPr>
              <w:t>accordance</w:t>
            </w:r>
            <w:r w:rsidRPr="005559B5">
              <w:rPr>
                <w:color w:val="002060"/>
                <w:spacing w:val="-13"/>
              </w:rPr>
              <w:t xml:space="preserve"> </w:t>
            </w:r>
            <w:r w:rsidRPr="005559B5">
              <w:rPr>
                <w:color w:val="002060"/>
                <w:spacing w:val="-4"/>
              </w:rPr>
              <w:t>with</w:t>
            </w:r>
            <w:r w:rsidRPr="005559B5">
              <w:rPr>
                <w:color w:val="002060"/>
                <w:spacing w:val="-16"/>
              </w:rPr>
              <w:t xml:space="preserve"> </w:t>
            </w:r>
            <w:r w:rsidRPr="005559B5">
              <w:rPr>
                <w:color w:val="002060"/>
                <w:spacing w:val="-4"/>
              </w:rPr>
              <w:t>ITB</w:t>
            </w:r>
            <w:r w:rsidRPr="005559B5">
              <w:rPr>
                <w:color w:val="002060"/>
                <w:spacing w:val="-14"/>
              </w:rPr>
              <w:t xml:space="preserve"> </w:t>
            </w:r>
            <w:r w:rsidRPr="005559B5">
              <w:rPr>
                <w:color w:val="002060"/>
                <w:spacing w:val="-4"/>
              </w:rPr>
              <w:t>28.1;</w:t>
            </w:r>
          </w:p>
          <w:p w:rsidRPr="005559B5" w:rsidR="00A53B14" w:rsidP="00FF6E1D" w:rsidRDefault="0092076E" w14:paraId="3B02A98B" w14:textId="77777777">
            <w:pPr>
              <w:pStyle w:val="TableParagraph"/>
              <w:numPr>
                <w:ilvl w:val="0"/>
                <w:numId w:val="87"/>
              </w:numPr>
              <w:tabs>
                <w:tab w:val="left" w:pos="768"/>
              </w:tabs>
              <w:spacing w:before="78"/>
              <w:ind w:left="767" w:hanging="301"/>
              <w:rPr>
                <w:color w:val="002060"/>
              </w:rPr>
            </w:pPr>
            <w:r w:rsidRPr="005559B5">
              <w:rPr>
                <w:color w:val="002060"/>
                <w:spacing w:val="-5"/>
              </w:rPr>
              <w:t>adjustment</w:t>
            </w:r>
            <w:r w:rsidRPr="005559B5">
              <w:rPr>
                <w:color w:val="002060"/>
                <w:spacing w:val="-10"/>
              </w:rPr>
              <w:t xml:space="preserve"> </w:t>
            </w:r>
            <w:r w:rsidRPr="005559B5">
              <w:rPr>
                <w:color w:val="002060"/>
                <w:spacing w:val="-5"/>
              </w:rPr>
              <w:t>due</w:t>
            </w:r>
            <w:r w:rsidRPr="005559B5">
              <w:rPr>
                <w:color w:val="002060"/>
                <w:spacing w:val="-13"/>
              </w:rPr>
              <w:t xml:space="preserve"> </w:t>
            </w:r>
            <w:r w:rsidRPr="005559B5">
              <w:rPr>
                <w:color w:val="002060"/>
                <w:spacing w:val="-5"/>
              </w:rPr>
              <w:t>to</w:t>
            </w:r>
            <w:r w:rsidRPr="005559B5">
              <w:rPr>
                <w:color w:val="002060"/>
                <w:spacing w:val="-8"/>
              </w:rPr>
              <w:t xml:space="preserve"> </w:t>
            </w:r>
            <w:r w:rsidRPr="005559B5">
              <w:rPr>
                <w:color w:val="002060"/>
                <w:spacing w:val="-5"/>
              </w:rPr>
              <w:t>discounts</w:t>
            </w:r>
            <w:r w:rsidRPr="005559B5">
              <w:rPr>
                <w:color w:val="002060"/>
                <w:spacing w:val="-10"/>
              </w:rPr>
              <w:t xml:space="preserve"> </w:t>
            </w:r>
            <w:r w:rsidRPr="005559B5">
              <w:rPr>
                <w:color w:val="002060"/>
                <w:spacing w:val="-5"/>
              </w:rPr>
              <w:t>offered</w:t>
            </w:r>
            <w:r w:rsidRPr="005559B5">
              <w:rPr>
                <w:color w:val="002060"/>
                <w:spacing w:val="-11"/>
              </w:rPr>
              <w:t xml:space="preserve"> </w:t>
            </w:r>
            <w:r w:rsidRPr="005559B5">
              <w:rPr>
                <w:color w:val="002060"/>
                <w:spacing w:val="-5"/>
              </w:rPr>
              <w:t>in</w:t>
            </w:r>
            <w:r w:rsidRPr="005559B5">
              <w:rPr>
                <w:color w:val="002060"/>
                <w:spacing w:val="-8"/>
              </w:rPr>
              <w:t xml:space="preserve"> </w:t>
            </w:r>
            <w:r w:rsidRPr="005559B5">
              <w:rPr>
                <w:color w:val="002060"/>
                <w:spacing w:val="-5"/>
              </w:rPr>
              <w:t>accordance</w:t>
            </w:r>
            <w:r w:rsidRPr="005559B5">
              <w:rPr>
                <w:color w:val="002060"/>
                <w:spacing w:val="-8"/>
              </w:rPr>
              <w:t xml:space="preserve"> </w:t>
            </w:r>
            <w:r w:rsidRPr="005559B5">
              <w:rPr>
                <w:color w:val="002060"/>
                <w:spacing w:val="-4"/>
              </w:rPr>
              <w:t>with</w:t>
            </w:r>
            <w:r w:rsidRPr="005559B5">
              <w:rPr>
                <w:color w:val="002060"/>
                <w:spacing w:val="-8"/>
              </w:rPr>
              <w:t xml:space="preserve"> </w:t>
            </w:r>
            <w:r w:rsidRPr="005559B5">
              <w:rPr>
                <w:color w:val="002060"/>
                <w:spacing w:val="-4"/>
              </w:rPr>
              <w:t>ITB</w:t>
            </w:r>
            <w:r w:rsidRPr="005559B5">
              <w:rPr>
                <w:color w:val="002060"/>
                <w:spacing w:val="-9"/>
              </w:rPr>
              <w:t xml:space="preserve"> </w:t>
            </w:r>
            <w:r w:rsidRPr="005559B5">
              <w:rPr>
                <w:color w:val="002060"/>
                <w:spacing w:val="-4"/>
              </w:rPr>
              <w:t>13.4;</w:t>
            </w:r>
          </w:p>
          <w:p w:rsidRPr="005559B5" w:rsidR="00A53B14" w:rsidP="00FF6E1D" w:rsidRDefault="0092076E" w14:paraId="702F17D4" w14:textId="77777777">
            <w:pPr>
              <w:pStyle w:val="TableParagraph"/>
              <w:numPr>
                <w:ilvl w:val="0"/>
                <w:numId w:val="87"/>
              </w:numPr>
              <w:tabs>
                <w:tab w:val="left" w:pos="835"/>
              </w:tabs>
              <w:spacing w:before="78"/>
              <w:ind w:left="834" w:hanging="368"/>
              <w:rPr>
                <w:color w:val="002060"/>
              </w:rPr>
            </w:pPr>
            <w:r w:rsidRPr="005559B5">
              <w:rPr>
                <w:color w:val="002060"/>
                <w:spacing w:val="-5"/>
              </w:rPr>
              <w:t>adjustment</w:t>
            </w:r>
            <w:r w:rsidRPr="005559B5">
              <w:rPr>
                <w:color w:val="002060"/>
                <w:spacing w:val="-9"/>
              </w:rPr>
              <w:t xml:space="preserve"> </w:t>
            </w:r>
            <w:r w:rsidRPr="005559B5">
              <w:rPr>
                <w:color w:val="002060"/>
                <w:spacing w:val="-5"/>
              </w:rPr>
              <w:t>for</w:t>
            </w:r>
            <w:r w:rsidRPr="005559B5">
              <w:rPr>
                <w:color w:val="002060"/>
                <w:spacing w:val="-7"/>
              </w:rPr>
              <w:t xml:space="preserve"> </w:t>
            </w:r>
            <w:r w:rsidRPr="005559B5">
              <w:rPr>
                <w:color w:val="002060"/>
                <w:spacing w:val="-5"/>
              </w:rPr>
              <w:t>non</w:t>
            </w:r>
            <w:r w:rsidRPr="005559B5" w:rsidR="00E050A4">
              <w:rPr>
                <w:color w:val="002060"/>
                <w:spacing w:val="-5"/>
              </w:rPr>
              <w:t>-</w:t>
            </w:r>
            <w:r w:rsidRPr="005559B5">
              <w:rPr>
                <w:color w:val="002060"/>
                <w:spacing w:val="-5"/>
              </w:rPr>
              <w:t>conformities</w:t>
            </w:r>
            <w:r w:rsidRPr="005559B5">
              <w:rPr>
                <w:color w:val="002060"/>
                <w:spacing w:val="-10"/>
              </w:rPr>
              <w:t xml:space="preserve"> </w:t>
            </w:r>
            <w:r w:rsidRPr="005559B5">
              <w:rPr>
                <w:color w:val="002060"/>
                <w:spacing w:val="-5"/>
              </w:rPr>
              <w:t>in</w:t>
            </w:r>
            <w:r w:rsidRPr="005559B5">
              <w:rPr>
                <w:color w:val="002060"/>
                <w:spacing w:val="-10"/>
              </w:rPr>
              <w:t xml:space="preserve"> </w:t>
            </w:r>
            <w:r w:rsidRPr="005559B5">
              <w:rPr>
                <w:color w:val="002060"/>
                <w:spacing w:val="-5"/>
              </w:rPr>
              <w:t>accordance</w:t>
            </w:r>
            <w:r w:rsidRPr="005559B5">
              <w:rPr>
                <w:color w:val="002060"/>
                <w:spacing w:val="-10"/>
              </w:rPr>
              <w:t xml:space="preserve"> </w:t>
            </w:r>
            <w:r w:rsidRPr="005559B5">
              <w:rPr>
                <w:color w:val="002060"/>
                <w:spacing w:val="-4"/>
              </w:rPr>
              <w:t>with</w:t>
            </w:r>
            <w:r w:rsidRPr="005559B5">
              <w:rPr>
                <w:color w:val="002060"/>
                <w:spacing w:val="-10"/>
              </w:rPr>
              <w:t xml:space="preserve"> </w:t>
            </w:r>
            <w:r w:rsidRPr="005559B5">
              <w:rPr>
                <w:color w:val="002060"/>
                <w:spacing w:val="-4"/>
              </w:rPr>
              <w:t>ITB</w:t>
            </w:r>
            <w:r w:rsidRPr="005559B5">
              <w:rPr>
                <w:color w:val="002060"/>
                <w:spacing w:val="-11"/>
              </w:rPr>
              <w:t xml:space="preserve"> </w:t>
            </w:r>
            <w:r w:rsidRPr="005559B5">
              <w:rPr>
                <w:color w:val="002060"/>
                <w:spacing w:val="-4"/>
              </w:rPr>
              <w:t>27.3;</w:t>
            </w:r>
          </w:p>
          <w:p w:rsidRPr="005559B5" w:rsidR="00A53B14" w:rsidP="00FF6E1D" w:rsidRDefault="0092076E" w14:paraId="59B21427" w14:textId="77777777">
            <w:pPr>
              <w:pStyle w:val="TableParagraph"/>
              <w:numPr>
                <w:ilvl w:val="0"/>
                <w:numId w:val="87"/>
              </w:numPr>
              <w:tabs>
                <w:tab w:val="left" w:pos="835"/>
              </w:tabs>
              <w:spacing w:before="39" w:line="290" w:lineRule="atLeast"/>
              <w:ind w:left="805" w:right="294" w:hanging="339"/>
              <w:rPr>
                <w:color w:val="002060"/>
              </w:rPr>
            </w:pPr>
            <w:r w:rsidRPr="005559B5">
              <w:rPr>
                <w:color w:val="002060"/>
                <w:spacing w:val="-5"/>
              </w:rPr>
              <w:t>application</w:t>
            </w:r>
            <w:r w:rsidRPr="005559B5">
              <w:rPr>
                <w:color w:val="002060"/>
                <w:spacing w:val="-11"/>
              </w:rPr>
              <w:t xml:space="preserve"> </w:t>
            </w:r>
            <w:r w:rsidRPr="005559B5">
              <w:rPr>
                <w:color w:val="002060"/>
                <w:spacing w:val="-5"/>
              </w:rPr>
              <w:t>of</w:t>
            </w:r>
            <w:r w:rsidRPr="005559B5">
              <w:rPr>
                <w:color w:val="002060"/>
                <w:spacing w:val="-8"/>
              </w:rPr>
              <w:t xml:space="preserve"> </w:t>
            </w:r>
            <w:r w:rsidRPr="005559B5">
              <w:rPr>
                <w:color w:val="002060"/>
                <w:spacing w:val="-5"/>
              </w:rPr>
              <w:t>all</w:t>
            </w:r>
            <w:r w:rsidRPr="005559B5">
              <w:rPr>
                <w:color w:val="002060"/>
                <w:spacing w:val="-11"/>
              </w:rPr>
              <w:t xml:space="preserve"> </w:t>
            </w:r>
            <w:r w:rsidRPr="005559B5">
              <w:rPr>
                <w:color w:val="002060"/>
                <w:spacing w:val="-5"/>
              </w:rPr>
              <w:t>the</w:t>
            </w:r>
            <w:r w:rsidRPr="005559B5">
              <w:rPr>
                <w:color w:val="002060"/>
                <w:spacing w:val="-11"/>
              </w:rPr>
              <w:t xml:space="preserve"> </w:t>
            </w:r>
            <w:r w:rsidRPr="005559B5">
              <w:rPr>
                <w:color w:val="002060"/>
                <w:spacing w:val="-5"/>
              </w:rPr>
              <w:t>evaluation</w:t>
            </w:r>
            <w:r w:rsidRPr="005559B5">
              <w:rPr>
                <w:color w:val="002060"/>
                <w:spacing w:val="-10"/>
              </w:rPr>
              <w:t xml:space="preserve"> </w:t>
            </w:r>
            <w:r w:rsidRPr="005559B5">
              <w:rPr>
                <w:color w:val="002060"/>
                <w:spacing w:val="-5"/>
              </w:rPr>
              <w:t>factors</w:t>
            </w:r>
            <w:r w:rsidRPr="005559B5">
              <w:rPr>
                <w:color w:val="002060"/>
                <w:spacing w:val="-9"/>
              </w:rPr>
              <w:t xml:space="preserve"> </w:t>
            </w:r>
            <w:r w:rsidRPr="005559B5">
              <w:rPr>
                <w:color w:val="002060"/>
                <w:spacing w:val="-5"/>
              </w:rPr>
              <w:t>indicated</w:t>
            </w:r>
            <w:r w:rsidRPr="005559B5">
              <w:rPr>
                <w:color w:val="002060"/>
                <w:spacing w:val="-10"/>
              </w:rPr>
              <w:t xml:space="preserve"> </w:t>
            </w:r>
            <w:r w:rsidRPr="005559B5">
              <w:rPr>
                <w:color w:val="002060"/>
                <w:spacing w:val="-4"/>
              </w:rPr>
              <w:t>in</w:t>
            </w:r>
            <w:r w:rsidRPr="005559B5">
              <w:rPr>
                <w:color w:val="002060"/>
                <w:spacing w:val="-9"/>
              </w:rPr>
              <w:t xml:space="preserve"> </w:t>
            </w:r>
            <w:r w:rsidRPr="005559B5">
              <w:rPr>
                <w:color w:val="002060"/>
                <w:spacing w:val="-4"/>
              </w:rPr>
              <w:t>Section</w:t>
            </w:r>
            <w:r w:rsidRPr="005559B5">
              <w:rPr>
                <w:color w:val="002060"/>
                <w:spacing w:val="-10"/>
              </w:rPr>
              <w:t xml:space="preserve"> </w:t>
            </w:r>
            <w:r w:rsidRPr="005559B5">
              <w:rPr>
                <w:color w:val="002060"/>
                <w:spacing w:val="-4"/>
              </w:rPr>
              <w:t>III</w:t>
            </w:r>
            <w:r w:rsidRPr="005559B5">
              <w:rPr>
                <w:color w:val="002060"/>
                <w:spacing w:val="46"/>
              </w:rPr>
              <w:t xml:space="preserve"> </w:t>
            </w:r>
            <w:r w:rsidRPr="005559B5">
              <w:rPr>
                <w:color w:val="002060"/>
                <w:spacing w:val="-4"/>
              </w:rPr>
              <w:t>(Evaluation</w:t>
            </w:r>
            <w:r w:rsidRPr="005559B5" w:rsidR="00E050A4">
              <w:rPr>
                <w:color w:val="002060"/>
                <w:spacing w:val="-4"/>
              </w:rPr>
              <w:t xml:space="preserve"> </w:t>
            </w:r>
            <w:r w:rsidRPr="005559B5">
              <w:rPr>
                <w:color w:val="002060"/>
                <w:spacing w:val="-58"/>
              </w:rPr>
              <w:t xml:space="preserve"> </w:t>
            </w:r>
            <w:r w:rsidRPr="005559B5">
              <w:rPr>
                <w:color w:val="002060"/>
              </w:rPr>
              <w:t>and</w:t>
            </w:r>
            <w:r w:rsidRPr="005559B5">
              <w:rPr>
                <w:color w:val="002060"/>
                <w:spacing w:val="-11"/>
              </w:rPr>
              <w:t xml:space="preserve"> </w:t>
            </w:r>
            <w:r w:rsidRPr="005559B5">
              <w:rPr>
                <w:color w:val="002060"/>
              </w:rPr>
              <w:t>Eligibility</w:t>
            </w:r>
            <w:r w:rsidRPr="005559B5">
              <w:rPr>
                <w:color w:val="002060"/>
                <w:spacing w:val="-12"/>
              </w:rPr>
              <w:t xml:space="preserve"> </w:t>
            </w:r>
            <w:r w:rsidRPr="005559B5">
              <w:rPr>
                <w:color w:val="002060"/>
              </w:rPr>
              <w:t>Criteria);</w:t>
            </w:r>
          </w:p>
        </w:tc>
      </w:tr>
      <w:tr w:rsidRPr="005559B5" w:rsidR="005559B5" w14:paraId="59EE83A6" w14:textId="77777777">
        <w:trPr>
          <w:trHeight w:val="912"/>
        </w:trPr>
        <w:tc>
          <w:tcPr>
            <w:tcW w:w="2180" w:type="dxa"/>
            <w:vMerge/>
            <w:tcBorders>
              <w:top w:val="nil"/>
            </w:tcBorders>
          </w:tcPr>
          <w:p w:rsidRPr="005559B5" w:rsidR="00A53B14" w:rsidRDefault="00A53B14" w14:paraId="0BFE5831" w14:textId="77777777">
            <w:pPr>
              <w:rPr>
                <w:color w:val="002060"/>
                <w:sz w:val="2"/>
                <w:szCs w:val="2"/>
              </w:rPr>
            </w:pPr>
          </w:p>
        </w:tc>
        <w:tc>
          <w:tcPr>
            <w:tcW w:w="7922" w:type="dxa"/>
          </w:tcPr>
          <w:p w:rsidRPr="005559B5" w:rsidR="00A53B14" w:rsidRDefault="0092076E" w14:paraId="3789FFD5" w14:textId="77777777">
            <w:pPr>
              <w:pStyle w:val="TableParagraph"/>
              <w:spacing w:before="36"/>
              <w:ind w:left="467" w:hanging="360"/>
              <w:rPr>
                <w:color w:val="002060"/>
              </w:rPr>
            </w:pPr>
            <w:r w:rsidRPr="005559B5">
              <w:rPr>
                <w:color w:val="002060"/>
              </w:rPr>
              <w:t>29.3</w:t>
            </w:r>
            <w:r w:rsidRPr="005559B5">
              <w:rPr>
                <w:color w:val="002060"/>
                <w:spacing w:val="-9"/>
              </w:rPr>
              <w:t xml:space="preserve"> </w:t>
            </w:r>
            <w:r w:rsidRPr="005559B5">
              <w:rPr>
                <w:color w:val="002060"/>
              </w:rPr>
              <w:t>The</w:t>
            </w:r>
            <w:r w:rsidRPr="005559B5">
              <w:rPr>
                <w:color w:val="002060"/>
                <w:spacing w:val="-8"/>
              </w:rPr>
              <w:t xml:space="preserve"> </w:t>
            </w:r>
            <w:r w:rsidRPr="005559B5">
              <w:rPr>
                <w:color w:val="002060"/>
              </w:rPr>
              <w:t>estimated</w:t>
            </w:r>
            <w:r w:rsidRPr="005559B5">
              <w:rPr>
                <w:color w:val="002060"/>
                <w:spacing w:val="-7"/>
              </w:rPr>
              <w:t xml:space="preserve"> </w:t>
            </w:r>
            <w:r w:rsidRPr="005559B5">
              <w:rPr>
                <w:color w:val="002060"/>
              </w:rPr>
              <w:t>effect</w:t>
            </w:r>
            <w:r w:rsidRPr="005559B5">
              <w:rPr>
                <w:color w:val="002060"/>
                <w:spacing w:val="-6"/>
              </w:rPr>
              <w:t xml:space="preserve"> </w:t>
            </w:r>
            <w:r w:rsidRPr="005559B5">
              <w:rPr>
                <w:color w:val="002060"/>
              </w:rPr>
              <w:t>of</w:t>
            </w:r>
            <w:r w:rsidRPr="005559B5">
              <w:rPr>
                <w:color w:val="002060"/>
                <w:spacing w:val="-7"/>
              </w:rPr>
              <w:t xml:space="preserve"> </w:t>
            </w:r>
            <w:r w:rsidRPr="005559B5">
              <w:rPr>
                <w:color w:val="002060"/>
              </w:rPr>
              <w:t>the</w:t>
            </w:r>
            <w:r w:rsidRPr="005559B5">
              <w:rPr>
                <w:color w:val="002060"/>
                <w:spacing w:val="-7"/>
              </w:rPr>
              <w:t xml:space="preserve"> </w:t>
            </w:r>
            <w:r w:rsidRPr="005559B5">
              <w:rPr>
                <w:color w:val="002060"/>
              </w:rPr>
              <w:t>price</w:t>
            </w:r>
            <w:r w:rsidRPr="005559B5">
              <w:rPr>
                <w:color w:val="002060"/>
                <w:spacing w:val="-7"/>
              </w:rPr>
              <w:t xml:space="preserve"> </w:t>
            </w:r>
            <w:r w:rsidRPr="005559B5">
              <w:rPr>
                <w:color w:val="002060"/>
              </w:rPr>
              <w:t>adjustment</w:t>
            </w:r>
            <w:r w:rsidRPr="005559B5">
              <w:rPr>
                <w:color w:val="002060"/>
                <w:spacing w:val="-7"/>
              </w:rPr>
              <w:t xml:space="preserve"> </w:t>
            </w:r>
            <w:r w:rsidRPr="005559B5">
              <w:rPr>
                <w:color w:val="002060"/>
              </w:rPr>
              <w:t>provisions</w:t>
            </w:r>
            <w:r w:rsidRPr="005559B5">
              <w:rPr>
                <w:color w:val="002060"/>
                <w:spacing w:val="-5"/>
              </w:rPr>
              <w:t xml:space="preserve"> </w:t>
            </w:r>
            <w:r w:rsidRPr="005559B5">
              <w:rPr>
                <w:color w:val="002060"/>
              </w:rPr>
              <w:t>of</w:t>
            </w:r>
            <w:r w:rsidRPr="005559B5">
              <w:rPr>
                <w:color w:val="002060"/>
                <w:spacing w:val="-6"/>
              </w:rPr>
              <w:t xml:space="preserve"> </w:t>
            </w:r>
            <w:r w:rsidRPr="005559B5">
              <w:rPr>
                <w:color w:val="002060"/>
              </w:rPr>
              <w:t>the</w:t>
            </w:r>
            <w:r w:rsidRPr="005559B5">
              <w:rPr>
                <w:color w:val="002060"/>
                <w:spacing w:val="-7"/>
              </w:rPr>
              <w:t xml:space="preserve"> </w:t>
            </w:r>
            <w:r w:rsidRPr="005559B5">
              <w:rPr>
                <w:color w:val="002060"/>
              </w:rPr>
              <w:t>Conditions</w:t>
            </w:r>
            <w:r w:rsidRPr="005559B5">
              <w:rPr>
                <w:color w:val="002060"/>
                <w:spacing w:val="-7"/>
              </w:rPr>
              <w:t xml:space="preserve"> </w:t>
            </w:r>
            <w:r w:rsidRPr="005559B5">
              <w:rPr>
                <w:color w:val="002060"/>
              </w:rPr>
              <w:t>of</w:t>
            </w:r>
          </w:p>
          <w:p w:rsidRPr="005559B5" w:rsidR="00A53B14" w:rsidRDefault="0092076E" w14:paraId="4428526A" w14:textId="77777777">
            <w:pPr>
              <w:pStyle w:val="TableParagraph"/>
              <w:spacing w:before="2" w:line="290" w:lineRule="atLeast"/>
              <w:ind w:left="467"/>
              <w:rPr>
                <w:color w:val="002060"/>
              </w:rPr>
            </w:pPr>
            <w:r w:rsidRPr="005559B5">
              <w:rPr>
                <w:color w:val="002060"/>
                <w:spacing w:val="-5"/>
              </w:rPr>
              <w:t>Contract,</w:t>
            </w:r>
            <w:r w:rsidRPr="005559B5">
              <w:rPr>
                <w:color w:val="002060"/>
                <w:spacing w:val="-13"/>
              </w:rPr>
              <w:t xml:space="preserve"> </w:t>
            </w:r>
            <w:r w:rsidRPr="005559B5">
              <w:rPr>
                <w:color w:val="002060"/>
                <w:spacing w:val="-5"/>
              </w:rPr>
              <w:t>applied</w:t>
            </w:r>
            <w:r w:rsidRPr="005559B5">
              <w:rPr>
                <w:color w:val="002060"/>
                <w:spacing w:val="-11"/>
              </w:rPr>
              <w:t xml:space="preserve"> </w:t>
            </w:r>
            <w:r w:rsidRPr="005559B5">
              <w:rPr>
                <w:color w:val="002060"/>
                <w:spacing w:val="-5"/>
              </w:rPr>
              <w:t>over</w:t>
            </w:r>
            <w:r w:rsidRPr="005559B5">
              <w:rPr>
                <w:color w:val="002060"/>
                <w:spacing w:val="-15"/>
              </w:rPr>
              <w:t xml:space="preserve"> </w:t>
            </w:r>
            <w:r w:rsidRPr="005559B5">
              <w:rPr>
                <w:color w:val="002060"/>
                <w:spacing w:val="-5"/>
              </w:rPr>
              <w:t>the</w:t>
            </w:r>
            <w:r w:rsidRPr="005559B5">
              <w:rPr>
                <w:color w:val="002060"/>
                <w:spacing w:val="-16"/>
              </w:rPr>
              <w:t xml:space="preserve"> </w:t>
            </w:r>
            <w:r w:rsidRPr="005559B5">
              <w:rPr>
                <w:color w:val="002060"/>
                <w:spacing w:val="-5"/>
              </w:rPr>
              <w:t>period</w:t>
            </w:r>
            <w:r w:rsidRPr="005559B5">
              <w:rPr>
                <w:color w:val="002060"/>
                <w:spacing w:val="-14"/>
              </w:rPr>
              <w:t xml:space="preserve"> </w:t>
            </w:r>
            <w:r w:rsidRPr="005559B5">
              <w:rPr>
                <w:color w:val="002060"/>
                <w:spacing w:val="-4"/>
              </w:rPr>
              <w:t>of</w:t>
            </w:r>
            <w:r w:rsidRPr="005559B5">
              <w:rPr>
                <w:color w:val="002060"/>
                <w:spacing w:val="-10"/>
              </w:rPr>
              <w:t xml:space="preserve"> </w:t>
            </w:r>
            <w:r w:rsidRPr="005559B5">
              <w:rPr>
                <w:color w:val="002060"/>
                <w:spacing w:val="-4"/>
              </w:rPr>
              <w:t>execution</w:t>
            </w:r>
            <w:r w:rsidRPr="005559B5">
              <w:rPr>
                <w:color w:val="002060"/>
                <w:spacing w:val="-14"/>
              </w:rPr>
              <w:t xml:space="preserve"> </w:t>
            </w:r>
            <w:r w:rsidRPr="005559B5">
              <w:rPr>
                <w:color w:val="002060"/>
                <w:spacing w:val="-4"/>
              </w:rPr>
              <w:t>of</w:t>
            </w:r>
            <w:r w:rsidRPr="005559B5">
              <w:rPr>
                <w:color w:val="002060"/>
                <w:spacing w:val="-13"/>
              </w:rPr>
              <w:t xml:space="preserve"> </w:t>
            </w:r>
            <w:r w:rsidRPr="005559B5">
              <w:rPr>
                <w:color w:val="002060"/>
                <w:spacing w:val="-4"/>
              </w:rPr>
              <w:t>the</w:t>
            </w:r>
            <w:r w:rsidRPr="005559B5">
              <w:rPr>
                <w:color w:val="002060"/>
                <w:spacing w:val="-16"/>
              </w:rPr>
              <w:t xml:space="preserve"> </w:t>
            </w:r>
            <w:r w:rsidRPr="005559B5">
              <w:rPr>
                <w:color w:val="002060"/>
                <w:spacing w:val="-4"/>
              </w:rPr>
              <w:t>Contract,</w:t>
            </w:r>
            <w:r w:rsidRPr="005559B5">
              <w:rPr>
                <w:color w:val="002060"/>
                <w:spacing w:val="-12"/>
              </w:rPr>
              <w:t xml:space="preserve"> </w:t>
            </w:r>
            <w:r w:rsidRPr="005559B5">
              <w:rPr>
                <w:color w:val="002060"/>
                <w:spacing w:val="-4"/>
              </w:rPr>
              <w:t>shall</w:t>
            </w:r>
            <w:r w:rsidRPr="005559B5">
              <w:rPr>
                <w:color w:val="002060"/>
                <w:spacing w:val="-12"/>
              </w:rPr>
              <w:t xml:space="preserve"> </w:t>
            </w:r>
            <w:r w:rsidRPr="005559B5">
              <w:rPr>
                <w:color w:val="002060"/>
                <w:spacing w:val="-4"/>
              </w:rPr>
              <w:t>not</w:t>
            </w:r>
            <w:r w:rsidRPr="005559B5">
              <w:rPr>
                <w:color w:val="002060"/>
                <w:spacing w:val="-14"/>
              </w:rPr>
              <w:t xml:space="preserve"> </w:t>
            </w:r>
            <w:r w:rsidRPr="005559B5">
              <w:rPr>
                <w:color w:val="002060"/>
                <w:spacing w:val="-4"/>
              </w:rPr>
              <w:t>be</w:t>
            </w:r>
            <w:r w:rsidRPr="005559B5">
              <w:rPr>
                <w:color w:val="002060"/>
                <w:spacing w:val="-14"/>
              </w:rPr>
              <w:t xml:space="preserve"> </w:t>
            </w:r>
            <w:r w:rsidRPr="005559B5">
              <w:rPr>
                <w:color w:val="002060"/>
                <w:spacing w:val="-4"/>
              </w:rPr>
              <w:t>taken</w:t>
            </w:r>
            <w:r w:rsidRPr="005559B5" w:rsidR="00513729">
              <w:rPr>
                <w:color w:val="002060"/>
                <w:spacing w:val="-4"/>
              </w:rPr>
              <w:t xml:space="preserve"> </w:t>
            </w:r>
            <w:r w:rsidRPr="005559B5">
              <w:rPr>
                <w:color w:val="002060"/>
                <w:spacing w:val="-58"/>
              </w:rPr>
              <w:t xml:space="preserve"> </w:t>
            </w:r>
            <w:r w:rsidRPr="005559B5">
              <w:rPr>
                <w:color w:val="002060"/>
              </w:rPr>
              <w:t>into</w:t>
            </w:r>
            <w:r w:rsidRPr="005559B5">
              <w:rPr>
                <w:color w:val="002060"/>
                <w:spacing w:val="-11"/>
              </w:rPr>
              <w:t xml:space="preserve"> </w:t>
            </w:r>
            <w:r w:rsidRPr="005559B5">
              <w:rPr>
                <w:color w:val="002060"/>
              </w:rPr>
              <w:t>account</w:t>
            </w:r>
            <w:r w:rsidRPr="005559B5">
              <w:rPr>
                <w:color w:val="002060"/>
                <w:spacing w:val="-9"/>
              </w:rPr>
              <w:t xml:space="preserve"> </w:t>
            </w:r>
            <w:r w:rsidRPr="005559B5">
              <w:rPr>
                <w:color w:val="002060"/>
              </w:rPr>
              <w:t>in</w:t>
            </w:r>
            <w:r w:rsidRPr="005559B5">
              <w:rPr>
                <w:color w:val="002060"/>
                <w:spacing w:val="-13"/>
              </w:rPr>
              <w:t xml:space="preserve"> </w:t>
            </w:r>
            <w:r w:rsidRPr="005559B5">
              <w:rPr>
                <w:color w:val="002060"/>
              </w:rPr>
              <w:t>bid</w:t>
            </w:r>
            <w:r w:rsidRPr="005559B5">
              <w:rPr>
                <w:color w:val="002060"/>
                <w:spacing w:val="-10"/>
              </w:rPr>
              <w:t xml:space="preserve"> </w:t>
            </w:r>
            <w:r w:rsidRPr="005559B5">
              <w:rPr>
                <w:color w:val="002060"/>
              </w:rPr>
              <w:t>evaluation.</w:t>
            </w:r>
          </w:p>
        </w:tc>
      </w:tr>
      <w:tr w:rsidRPr="005559B5" w:rsidR="005559B5" w14:paraId="616B1C0A" w14:textId="77777777">
        <w:trPr>
          <w:trHeight w:val="1494"/>
        </w:trPr>
        <w:tc>
          <w:tcPr>
            <w:tcW w:w="2180" w:type="dxa"/>
            <w:vMerge/>
            <w:tcBorders>
              <w:top w:val="nil"/>
            </w:tcBorders>
          </w:tcPr>
          <w:p w:rsidRPr="005559B5" w:rsidR="00A53B14" w:rsidRDefault="00A53B14" w14:paraId="2E3D5AA9" w14:textId="77777777">
            <w:pPr>
              <w:rPr>
                <w:color w:val="002060"/>
                <w:sz w:val="2"/>
                <w:szCs w:val="2"/>
              </w:rPr>
            </w:pPr>
          </w:p>
        </w:tc>
        <w:tc>
          <w:tcPr>
            <w:tcW w:w="7922" w:type="dxa"/>
          </w:tcPr>
          <w:p w:rsidRPr="005559B5" w:rsidR="00A53B14" w:rsidP="00513729" w:rsidRDefault="0092076E" w14:paraId="02CBD9B1" w14:textId="77777777">
            <w:pPr>
              <w:pStyle w:val="TableParagraph"/>
              <w:spacing w:before="36" w:line="276" w:lineRule="auto"/>
              <w:ind w:left="467" w:right="89" w:hanging="360"/>
              <w:jc w:val="both"/>
              <w:rPr>
                <w:color w:val="002060"/>
              </w:rPr>
            </w:pPr>
            <w:r w:rsidRPr="005559B5">
              <w:rPr>
                <w:color w:val="002060"/>
                <w:spacing w:val="-2"/>
              </w:rPr>
              <w:t>29.4</w:t>
            </w:r>
            <w:r w:rsidRPr="005559B5">
              <w:rPr>
                <w:color w:val="002060"/>
                <w:spacing w:val="-11"/>
              </w:rPr>
              <w:t xml:space="preserve"> </w:t>
            </w:r>
            <w:r w:rsidRPr="005559B5">
              <w:rPr>
                <w:color w:val="002060"/>
                <w:spacing w:val="-2"/>
              </w:rPr>
              <w:t>If</w:t>
            </w:r>
            <w:r w:rsidRPr="005559B5">
              <w:rPr>
                <w:color w:val="002060"/>
                <w:spacing w:val="-10"/>
              </w:rPr>
              <w:t xml:space="preserve"> </w:t>
            </w:r>
            <w:r w:rsidRPr="005559B5">
              <w:rPr>
                <w:color w:val="002060"/>
                <w:spacing w:val="-2"/>
              </w:rPr>
              <w:t>this</w:t>
            </w:r>
            <w:r w:rsidRPr="005559B5">
              <w:rPr>
                <w:color w:val="002060"/>
                <w:spacing w:val="-10"/>
              </w:rPr>
              <w:t xml:space="preserve"> </w:t>
            </w:r>
            <w:r w:rsidRPr="005559B5">
              <w:rPr>
                <w:color w:val="002060"/>
                <w:spacing w:val="-2"/>
              </w:rPr>
              <w:t>Bidding</w:t>
            </w:r>
            <w:r w:rsidRPr="005559B5">
              <w:rPr>
                <w:color w:val="002060"/>
                <w:spacing w:val="-8"/>
              </w:rPr>
              <w:t xml:space="preserve"> </w:t>
            </w:r>
            <w:r w:rsidRPr="005559B5">
              <w:rPr>
                <w:color w:val="002060"/>
                <w:spacing w:val="-2"/>
              </w:rPr>
              <w:t>Document</w:t>
            </w:r>
            <w:r w:rsidRPr="005559B5">
              <w:rPr>
                <w:color w:val="002060"/>
                <w:spacing w:val="-8"/>
              </w:rPr>
              <w:t xml:space="preserve"> </w:t>
            </w:r>
            <w:r w:rsidRPr="005559B5">
              <w:rPr>
                <w:color w:val="002060"/>
                <w:spacing w:val="-2"/>
              </w:rPr>
              <w:t>allows</w:t>
            </w:r>
            <w:r w:rsidRPr="005559B5">
              <w:rPr>
                <w:color w:val="002060"/>
                <w:spacing w:val="-9"/>
              </w:rPr>
              <w:t xml:space="preserve"> </w:t>
            </w:r>
            <w:r w:rsidRPr="005559B5">
              <w:rPr>
                <w:color w:val="002060"/>
                <w:spacing w:val="-2"/>
              </w:rPr>
              <w:t>Bidders</w:t>
            </w:r>
            <w:r w:rsidRPr="005559B5">
              <w:rPr>
                <w:color w:val="002060"/>
                <w:spacing w:val="-13"/>
              </w:rPr>
              <w:t xml:space="preserve"> </w:t>
            </w:r>
            <w:r w:rsidRPr="005559B5">
              <w:rPr>
                <w:color w:val="002060"/>
                <w:spacing w:val="-2"/>
              </w:rPr>
              <w:t>to</w:t>
            </w:r>
            <w:r w:rsidRPr="005559B5">
              <w:rPr>
                <w:color w:val="002060"/>
                <w:spacing w:val="-13"/>
              </w:rPr>
              <w:t xml:space="preserve"> </w:t>
            </w:r>
            <w:r w:rsidRPr="005559B5">
              <w:rPr>
                <w:color w:val="002060"/>
                <w:spacing w:val="-2"/>
              </w:rPr>
              <w:t>quote</w:t>
            </w:r>
            <w:r w:rsidRPr="005559B5">
              <w:rPr>
                <w:color w:val="002060"/>
                <w:spacing w:val="-10"/>
              </w:rPr>
              <w:t xml:space="preserve"> </w:t>
            </w:r>
            <w:r w:rsidRPr="005559B5">
              <w:rPr>
                <w:color w:val="002060"/>
                <w:spacing w:val="-2"/>
              </w:rPr>
              <w:t>separate</w:t>
            </w:r>
            <w:r w:rsidRPr="005559B5">
              <w:rPr>
                <w:color w:val="002060"/>
                <w:spacing w:val="-11"/>
              </w:rPr>
              <w:t xml:space="preserve"> </w:t>
            </w:r>
            <w:r w:rsidRPr="005559B5">
              <w:rPr>
                <w:color w:val="002060"/>
                <w:spacing w:val="-2"/>
              </w:rPr>
              <w:t>prices</w:t>
            </w:r>
            <w:r w:rsidRPr="005559B5">
              <w:rPr>
                <w:color w:val="002060"/>
                <w:spacing w:val="-13"/>
              </w:rPr>
              <w:t xml:space="preserve"> </w:t>
            </w:r>
            <w:r w:rsidRPr="005559B5">
              <w:rPr>
                <w:color w:val="002060"/>
                <w:spacing w:val="-2"/>
              </w:rPr>
              <w:t>for</w:t>
            </w:r>
            <w:r w:rsidRPr="005559B5">
              <w:rPr>
                <w:color w:val="002060"/>
                <w:spacing w:val="-9"/>
              </w:rPr>
              <w:t xml:space="preserve"> </w:t>
            </w:r>
            <w:r w:rsidRPr="005559B5">
              <w:rPr>
                <w:color w:val="002060"/>
                <w:spacing w:val="-2"/>
              </w:rPr>
              <w:t>different</w:t>
            </w:r>
            <w:r w:rsidRPr="005559B5" w:rsidR="00513729">
              <w:rPr>
                <w:color w:val="002060"/>
                <w:spacing w:val="-2"/>
              </w:rPr>
              <w:t xml:space="preserve"> </w:t>
            </w:r>
            <w:r w:rsidRPr="005559B5">
              <w:rPr>
                <w:color w:val="002060"/>
                <w:spacing w:val="-59"/>
              </w:rPr>
              <w:t xml:space="preserve"> </w:t>
            </w:r>
            <w:r w:rsidRPr="005559B5">
              <w:rPr>
                <w:color w:val="002060"/>
                <w:spacing w:val="-5"/>
              </w:rPr>
              <w:t>Lots</w:t>
            </w:r>
            <w:r w:rsidRPr="005559B5">
              <w:rPr>
                <w:color w:val="002060"/>
                <w:spacing w:val="-14"/>
              </w:rPr>
              <w:t xml:space="preserve"> </w:t>
            </w:r>
            <w:r w:rsidRPr="005559B5">
              <w:rPr>
                <w:color w:val="002060"/>
                <w:spacing w:val="-5"/>
              </w:rPr>
              <w:t>(Contracts),</w:t>
            </w:r>
            <w:r w:rsidRPr="005559B5">
              <w:rPr>
                <w:color w:val="002060"/>
                <w:spacing w:val="-13"/>
              </w:rPr>
              <w:t xml:space="preserve"> </w:t>
            </w:r>
            <w:r w:rsidRPr="005559B5">
              <w:rPr>
                <w:color w:val="002060"/>
                <w:spacing w:val="-5"/>
              </w:rPr>
              <w:t>and</w:t>
            </w:r>
            <w:r w:rsidRPr="005559B5">
              <w:rPr>
                <w:color w:val="002060"/>
                <w:spacing w:val="-14"/>
              </w:rPr>
              <w:t xml:space="preserve"> </w:t>
            </w:r>
            <w:r w:rsidRPr="005559B5">
              <w:rPr>
                <w:color w:val="002060"/>
                <w:spacing w:val="-5"/>
              </w:rPr>
              <w:t>to</w:t>
            </w:r>
            <w:r w:rsidRPr="005559B5">
              <w:rPr>
                <w:color w:val="002060"/>
                <w:spacing w:val="-11"/>
              </w:rPr>
              <w:t xml:space="preserve"> </w:t>
            </w:r>
            <w:r w:rsidRPr="005559B5">
              <w:rPr>
                <w:color w:val="002060"/>
                <w:spacing w:val="-5"/>
              </w:rPr>
              <w:t>award</w:t>
            </w:r>
            <w:r w:rsidRPr="005559B5">
              <w:rPr>
                <w:color w:val="002060"/>
                <w:spacing w:val="-11"/>
              </w:rPr>
              <w:t xml:space="preserve"> </w:t>
            </w:r>
            <w:r w:rsidRPr="005559B5">
              <w:rPr>
                <w:color w:val="002060"/>
                <w:spacing w:val="-4"/>
              </w:rPr>
              <w:t>multiple</w:t>
            </w:r>
            <w:r w:rsidRPr="005559B5">
              <w:rPr>
                <w:color w:val="002060"/>
                <w:spacing w:val="-11"/>
              </w:rPr>
              <w:t xml:space="preserve"> </w:t>
            </w:r>
            <w:r w:rsidRPr="005559B5">
              <w:rPr>
                <w:color w:val="002060"/>
                <w:spacing w:val="-4"/>
              </w:rPr>
              <w:t>Contracts</w:t>
            </w:r>
            <w:r w:rsidRPr="005559B5">
              <w:rPr>
                <w:color w:val="002060"/>
                <w:spacing w:val="-14"/>
              </w:rPr>
              <w:t xml:space="preserve"> </w:t>
            </w:r>
            <w:r w:rsidRPr="005559B5">
              <w:rPr>
                <w:color w:val="002060"/>
                <w:spacing w:val="-4"/>
              </w:rPr>
              <w:t>to</w:t>
            </w:r>
            <w:r w:rsidRPr="005559B5">
              <w:rPr>
                <w:color w:val="002060"/>
                <w:spacing w:val="-14"/>
              </w:rPr>
              <w:t xml:space="preserve"> </w:t>
            </w:r>
            <w:r w:rsidRPr="005559B5">
              <w:rPr>
                <w:color w:val="002060"/>
                <w:spacing w:val="-4"/>
              </w:rPr>
              <w:t>a</w:t>
            </w:r>
            <w:r w:rsidRPr="005559B5">
              <w:rPr>
                <w:color w:val="002060"/>
                <w:spacing w:val="-11"/>
              </w:rPr>
              <w:t xml:space="preserve"> </w:t>
            </w:r>
            <w:r w:rsidRPr="005559B5">
              <w:rPr>
                <w:color w:val="002060"/>
                <w:spacing w:val="-4"/>
              </w:rPr>
              <w:t>single</w:t>
            </w:r>
            <w:r w:rsidRPr="005559B5">
              <w:rPr>
                <w:color w:val="002060"/>
                <w:spacing w:val="-11"/>
              </w:rPr>
              <w:t xml:space="preserve"> </w:t>
            </w:r>
            <w:r w:rsidRPr="005559B5">
              <w:rPr>
                <w:color w:val="002060"/>
                <w:spacing w:val="-4"/>
              </w:rPr>
              <w:t>Bidder</w:t>
            </w:r>
            <w:r w:rsidRPr="005559B5">
              <w:rPr>
                <w:color w:val="002060"/>
                <w:spacing w:val="-11"/>
              </w:rPr>
              <w:t xml:space="preserve"> </w:t>
            </w:r>
            <w:r w:rsidRPr="005559B5">
              <w:rPr>
                <w:color w:val="002060"/>
                <w:spacing w:val="-4"/>
              </w:rPr>
              <w:t>as</w:t>
            </w:r>
            <w:r w:rsidRPr="005559B5">
              <w:rPr>
                <w:color w:val="002060"/>
                <w:spacing w:val="-11"/>
              </w:rPr>
              <w:t xml:space="preserve"> </w:t>
            </w:r>
            <w:r w:rsidRPr="005559B5">
              <w:rPr>
                <w:color w:val="002060"/>
                <w:spacing w:val="-4"/>
              </w:rPr>
              <w:t>specified</w:t>
            </w:r>
            <w:r w:rsidRPr="005559B5" w:rsidR="00513729">
              <w:rPr>
                <w:color w:val="002060"/>
                <w:spacing w:val="-4"/>
              </w:rPr>
              <w:t xml:space="preserve"> </w:t>
            </w:r>
            <w:r w:rsidRPr="005559B5">
              <w:rPr>
                <w:color w:val="002060"/>
                <w:spacing w:val="-59"/>
              </w:rPr>
              <w:t xml:space="preserve"> </w:t>
            </w:r>
            <w:r w:rsidRPr="005559B5">
              <w:rPr>
                <w:color w:val="002060"/>
                <w:spacing w:val="-5"/>
              </w:rPr>
              <w:t>in</w:t>
            </w:r>
            <w:r w:rsidRPr="005559B5">
              <w:rPr>
                <w:color w:val="002060"/>
                <w:spacing w:val="-16"/>
              </w:rPr>
              <w:t xml:space="preserve"> </w:t>
            </w:r>
            <w:r w:rsidRPr="005559B5">
              <w:rPr>
                <w:color w:val="002060"/>
                <w:spacing w:val="-5"/>
              </w:rPr>
              <w:t>BDS,</w:t>
            </w:r>
            <w:r w:rsidRPr="005559B5">
              <w:rPr>
                <w:color w:val="002060"/>
                <w:spacing w:val="-17"/>
              </w:rPr>
              <w:t xml:space="preserve"> </w:t>
            </w:r>
            <w:r w:rsidRPr="005559B5">
              <w:rPr>
                <w:color w:val="002060"/>
                <w:spacing w:val="-5"/>
              </w:rPr>
              <w:t>the</w:t>
            </w:r>
            <w:r w:rsidRPr="005559B5">
              <w:rPr>
                <w:color w:val="002060"/>
                <w:spacing w:val="-20"/>
              </w:rPr>
              <w:t xml:space="preserve"> </w:t>
            </w:r>
            <w:r w:rsidRPr="005559B5">
              <w:rPr>
                <w:color w:val="002060"/>
                <w:spacing w:val="-5"/>
              </w:rPr>
              <w:t>methodology</w:t>
            </w:r>
            <w:r w:rsidRPr="005559B5">
              <w:rPr>
                <w:color w:val="002060"/>
                <w:spacing w:val="-19"/>
              </w:rPr>
              <w:t xml:space="preserve"> </w:t>
            </w:r>
            <w:r w:rsidRPr="005559B5">
              <w:rPr>
                <w:color w:val="002060"/>
                <w:spacing w:val="-5"/>
              </w:rPr>
              <w:t>to</w:t>
            </w:r>
            <w:r w:rsidRPr="005559B5">
              <w:rPr>
                <w:color w:val="002060"/>
                <w:spacing w:val="-15"/>
              </w:rPr>
              <w:t xml:space="preserve"> </w:t>
            </w:r>
            <w:r w:rsidRPr="005559B5">
              <w:rPr>
                <w:color w:val="002060"/>
                <w:spacing w:val="-5"/>
              </w:rPr>
              <w:t>determine</w:t>
            </w:r>
            <w:r w:rsidRPr="005559B5">
              <w:rPr>
                <w:color w:val="002060"/>
                <w:spacing w:val="-19"/>
              </w:rPr>
              <w:t xml:space="preserve"> </w:t>
            </w:r>
            <w:r w:rsidRPr="005559B5">
              <w:rPr>
                <w:color w:val="002060"/>
                <w:spacing w:val="-4"/>
              </w:rPr>
              <w:t>the</w:t>
            </w:r>
            <w:r w:rsidRPr="005559B5">
              <w:rPr>
                <w:color w:val="002060"/>
                <w:spacing w:val="-18"/>
              </w:rPr>
              <w:t xml:space="preserve"> </w:t>
            </w:r>
            <w:r w:rsidRPr="005559B5">
              <w:rPr>
                <w:color w:val="002060"/>
                <w:spacing w:val="-4"/>
              </w:rPr>
              <w:t>lowest</w:t>
            </w:r>
            <w:r w:rsidRPr="005559B5">
              <w:rPr>
                <w:color w:val="002060"/>
                <w:spacing w:val="-15"/>
              </w:rPr>
              <w:t xml:space="preserve"> </w:t>
            </w:r>
            <w:r w:rsidRPr="005559B5">
              <w:rPr>
                <w:color w:val="002060"/>
                <w:spacing w:val="-4"/>
              </w:rPr>
              <w:t>evaluated</w:t>
            </w:r>
            <w:r w:rsidRPr="005559B5">
              <w:rPr>
                <w:color w:val="002060"/>
                <w:spacing w:val="-18"/>
              </w:rPr>
              <w:t xml:space="preserve"> </w:t>
            </w:r>
            <w:r w:rsidRPr="005559B5">
              <w:rPr>
                <w:color w:val="002060"/>
                <w:spacing w:val="-4"/>
              </w:rPr>
              <w:t>price</w:t>
            </w:r>
            <w:r w:rsidRPr="005559B5">
              <w:rPr>
                <w:color w:val="002060"/>
                <w:spacing w:val="-19"/>
              </w:rPr>
              <w:t xml:space="preserve"> </w:t>
            </w:r>
            <w:r w:rsidRPr="005559B5">
              <w:rPr>
                <w:color w:val="002060"/>
                <w:spacing w:val="-4"/>
              </w:rPr>
              <w:t>of</w:t>
            </w:r>
            <w:r w:rsidRPr="005559B5">
              <w:rPr>
                <w:color w:val="002060"/>
                <w:spacing w:val="-17"/>
              </w:rPr>
              <w:t xml:space="preserve"> </w:t>
            </w:r>
            <w:r w:rsidRPr="005559B5">
              <w:rPr>
                <w:color w:val="002060"/>
                <w:spacing w:val="-4"/>
              </w:rPr>
              <w:t>the</w:t>
            </w:r>
            <w:r w:rsidRPr="005559B5">
              <w:rPr>
                <w:color w:val="002060"/>
                <w:spacing w:val="-18"/>
              </w:rPr>
              <w:t xml:space="preserve"> </w:t>
            </w:r>
            <w:r w:rsidRPr="005559B5">
              <w:rPr>
                <w:color w:val="002060"/>
                <w:spacing w:val="-4"/>
              </w:rPr>
              <w:t>Contract</w:t>
            </w:r>
            <w:r w:rsidRPr="005559B5">
              <w:rPr>
                <w:color w:val="002060"/>
                <w:spacing w:val="-59"/>
              </w:rPr>
              <w:t xml:space="preserve"> </w:t>
            </w:r>
            <w:r w:rsidRPr="005559B5">
              <w:rPr>
                <w:color w:val="002060"/>
                <w:spacing w:val="-5"/>
              </w:rPr>
              <w:t>combinations,</w:t>
            </w:r>
            <w:r w:rsidRPr="005559B5">
              <w:rPr>
                <w:color w:val="002060"/>
                <w:spacing w:val="-10"/>
              </w:rPr>
              <w:t xml:space="preserve"> </w:t>
            </w:r>
            <w:r w:rsidRPr="005559B5">
              <w:rPr>
                <w:color w:val="002060"/>
                <w:spacing w:val="-4"/>
              </w:rPr>
              <w:t>including</w:t>
            </w:r>
            <w:r w:rsidRPr="005559B5">
              <w:rPr>
                <w:color w:val="002060"/>
                <w:spacing w:val="-9"/>
              </w:rPr>
              <w:t xml:space="preserve"> </w:t>
            </w:r>
            <w:r w:rsidRPr="005559B5">
              <w:rPr>
                <w:color w:val="002060"/>
                <w:spacing w:val="-4"/>
              </w:rPr>
              <w:t>any</w:t>
            </w:r>
            <w:r w:rsidRPr="005559B5">
              <w:rPr>
                <w:color w:val="002060"/>
                <w:spacing w:val="-11"/>
              </w:rPr>
              <w:t xml:space="preserve"> </w:t>
            </w:r>
            <w:r w:rsidRPr="005559B5">
              <w:rPr>
                <w:color w:val="002060"/>
                <w:spacing w:val="-4"/>
              </w:rPr>
              <w:t>discounts</w:t>
            </w:r>
            <w:r w:rsidRPr="005559B5">
              <w:rPr>
                <w:color w:val="002060"/>
                <w:spacing w:val="-11"/>
              </w:rPr>
              <w:t xml:space="preserve"> </w:t>
            </w:r>
            <w:r w:rsidRPr="005559B5">
              <w:rPr>
                <w:color w:val="002060"/>
                <w:spacing w:val="-4"/>
              </w:rPr>
              <w:t>offered</w:t>
            </w:r>
            <w:r w:rsidRPr="005559B5">
              <w:rPr>
                <w:color w:val="002060"/>
                <w:spacing w:val="-11"/>
              </w:rPr>
              <w:t xml:space="preserve"> </w:t>
            </w:r>
            <w:r w:rsidRPr="005559B5">
              <w:rPr>
                <w:color w:val="002060"/>
                <w:spacing w:val="-4"/>
              </w:rPr>
              <w:t>in</w:t>
            </w:r>
            <w:r w:rsidRPr="005559B5">
              <w:rPr>
                <w:color w:val="002060"/>
                <w:spacing w:val="-11"/>
              </w:rPr>
              <w:t xml:space="preserve"> </w:t>
            </w:r>
            <w:r w:rsidRPr="005559B5">
              <w:rPr>
                <w:color w:val="002060"/>
                <w:spacing w:val="-4"/>
              </w:rPr>
              <w:t>the</w:t>
            </w:r>
            <w:r w:rsidRPr="005559B5">
              <w:rPr>
                <w:color w:val="002060"/>
                <w:spacing w:val="-11"/>
              </w:rPr>
              <w:t xml:space="preserve"> </w:t>
            </w:r>
            <w:r w:rsidRPr="005559B5">
              <w:rPr>
                <w:color w:val="002060"/>
                <w:spacing w:val="-4"/>
              </w:rPr>
              <w:t>Letter</w:t>
            </w:r>
            <w:r w:rsidRPr="005559B5">
              <w:rPr>
                <w:color w:val="002060"/>
                <w:spacing w:val="-8"/>
              </w:rPr>
              <w:t xml:space="preserve"> </w:t>
            </w:r>
            <w:r w:rsidRPr="005559B5">
              <w:rPr>
                <w:color w:val="002060"/>
                <w:spacing w:val="-4"/>
              </w:rPr>
              <w:t>of</w:t>
            </w:r>
            <w:r w:rsidRPr="005559B5">
              <w:rPr>
                <w:color w:val="002060"/>
                <w:spacing w:val="-7"/>
              </w:rPr>
              <w:t xml:space="preserve"> </w:t>
            </w:r>
            <w:r w:rsidRPr="005559B5">
              <w:rPr>
                <w:color w:val="002060"/>
                <w:spacing w:val="-4"/>
              </w:rPr>
              <w:t>Bid,</w:t>
            </w:r>
            <w:r w:rsidRPr="005559B5">
              <w:rPr>
                <w:color w:val="002060"/>
                <w:spacing w:val="-7"/>
              </w:rPr>
              <w:t xml:space="preserve"> </w:t>
            </w:r>
            <w:r w:rsidRPr="005559B5">
              <w:rPr>
                <w:color w:val="002060"/>
                <w:spacing w:val="-4"/>
              </w:rPr>
              <w:t>is</w:t>
            </w:r>
            <w:r w:rsidRPr="005559B5">
              <w:rPr>
                <w:color w:val="002060"/>
                <w:spacing w:val="-11"/>
              </w:rPr>
              <w:t xml:space="preserve"> </w:t>
            </w:r>
            <w:r w:rsidRPr="005559B5">
              <w:rPr>
                <w:color w:val="002060"/>
                <w:spacing w:val="-4"/>
              </w:rPr>
              <w:t>specified</w:t>
            </w:r>
            <w:r w:rsidRPr="005559B5">
              <w:rPr>
                <w:color w:val="002060"/>
                <w:spacing w:val="-9"/>
              </w:rPr>
              <w:t xml:space="preserve"> </w:t>
            </w:r>
            <w:r w:rsidRPr="005559B5">
              <w:rPr>
                <w:color w:val="002060"/>
                <w:spacing w:val="-4"/>
              </w:rPr>
              <w:t>in</w:t>
            </w:r>
            <w:r w:rsidRPr="005559B5" w:rsidR="00513729">
              <w:rPr>
                <w:color w:val="002060"/>
                <w:spacing w:val="-4"/>
              </w:rPr>
              <w:t xml:space="preserve"> </w:t>
            </w:r>
            <w:r w:rsidRPr="005559B5">
              <w:rPr>
                <w:color w:val="002060"/>
                <w:spacing w:val="-3"/>
              </w:rPr>
              <w:t>Section</w:t>
            </w:r>
            <w:r w:rsidRPr="005559B5">
              <w:rPr>
                <w:color w:val="002060"/>
                <w:spacing w:val="-12"/>
              </w:rPr>
              <w:t xml:space="preserve"> </w:t>
            </w:r>
            <w:r w:rsidRPr="005559B5">
              <w:rPr>
                <w:color w:val="002060"/>
                <w:spacing w:val="-3"/>
              </w:rPr>
              <w:t>III</w:t>
            </w:r>
            <w:r w:rsidRPr="005559B5">
              <w:rPr>
                <w:color w:val="002060"/>
                <w:spacing w:val="-11"/>
              </w:rPr>
              <w:t xml:space="preserve"> </w:t>
            </w:r>
            <w:r w:rsidRPr="005559B5">
              <w:rPr>
                <w:color w:val="002060"/>
                <w:spacing w:val="-3"/>
              </w:rPr>
              <w:t>(Evaluation</w:t>
            </w:r>
            <w:r w:rsidRPr="005559B5">
              <w:rPr>
                <w:color w:val="002060"/>
                <w:spacing w:val="-10"/>
              </w:rPr>
              <w:t xml:space="preserve"> </w:t>
            </w:r>
            <w:r w:rsidRPr="005559B5">
              <w:rPr>
                <w:color w:val="002060"/>
                <w:spacing w:val="-2"/>
              </w:rPr>
              <w:t>and</w:t>
            </w:r>
            <w:r w:rsidRPr="005559B5">
              <w:rPr>
                <w:color w:val="002060"/>
                <w:spacing w:val="-7"/>
              </w:rPr>
              <w:t xml:space="preserve"> </w:t>
            </w:r>
            <w:r w:rsidRPr="005559B5">
              <w:rPr>
                <w:color w:val="002060"/>
                <w:spacing w:val="-2"/>
              </w:rPr>
              <w:t>Eligibility</w:t>
            </w:r>
            <w:r w:rsidRPr="005559B5">
              <w:rPr>
                <w:color w:val="002060"/>
                <w:spacing w:val="-9"/>
              </w:rPr>
              <w:t xml:space="preserve"> </w:t>
            </w:r>
            <w:r w:rsidRPr="005559B5">
              <w:rPr>
                <w:color w:val="002060"/>
                <w:spacing w:val="-2"/>
              </w:rPr>
              <w:t>Criteria).</w:t>
            </w:r>
          </w:p>
        </w:tc>
      </w:tr>
      <w:tr w:rsidRPr="005559B5" w:rsidR="005559B5" w:rsidTr="00D05E42" w14:paraId="2E0AE9AD" w14:textId="77777777">
        <w:trPr>
          <w:trHeight w:val="3167"/>
        </w:trPr>
        <w:tc>
          <w:tcPr>
            <w:tcW w:w="2180" w:type="dxa"/>
            <w:vMerge/>
            <w:tcBorders>
              <w:top w:val="nil"/>
            </w:tcBorders>
          </w:tcPr>
          <w:p w:rsidRPr="005559B5" w:rsidR="00A53B14" w:rsidRDefault="00A53B14" w14:paraId="651F8313" w14:textId="77777777">
            <w:pPr>
              <w:rPr>
                <w:color w:val="002060"/>
                <w:sz w:val="2"/>
                <w:szCs w:val="2"/>
              </w:rPr>
            </w:pPr>
          </w:p>
        </w:tc>
        <w:tc>
          <w:tcPr>
            <w:tcW w:w="7922" w:type="dxa"/>
          </w:tcPr>
          <w:p w:rsidRPr="005559B5" w:rsidR="00A53B14" w:rsidP="00D05E42" w:rsidRDefault="0092076E" w14:paraId="04F45FC6" w14:textId="77777777">
            <w:pPr>
              <w:pStyle w:val="TableParagraph"/>
              <w:spacing w:before="36" w:line="276" w:lineRule="auto"/>
              <w:ind w:left="467" w:right="91" w:hanging="360"/>
              <w:jc w:val="both"/>
              <w:rPr>
                <w:color w:val="002060"/>
              </w:rPr>
            </w:pPr>
            <w:r w:rsidRPr="005559B5">
              <w:rPr>
                <w:color w:val="002060"/>
                <w:spacing w:val="-2"/>
              </w:rPr>
              <w:t>29.5</w:t>
            </w:r>
            <w:r w:rsidRPr="005559B5">
              <w:rPr>
                <w:color w:val="002060"/>
                <w:spacing w:val="34"/>
              </w:rPr>
              <w:t xml:space="preserve"> </w:t>
            </w:r>
            <w:r w:rsidRPr="005559B5" w:rsidR="00064330">
              <w:rPr>
                <w:color w:val="002060"/>
                <w:spacing w:val="-2"/>
              </w:rPr>
              <w:t>I</w:t>
            </w:r>
            <w:r w:rsidRPr="005559B5">
              <w:rPr>
                <w:color w:val="002060"/>
                <w:spacing w:val="-2"/>
              </w:rPr>
              <w:t>f</w:t>
            </w:r>
            <w:r w:rsidRPr="005559B5">
              <w:rPr>
                <w:color w:val="002060"/>
                <w:spacing w:val="-10"/>
              </w:rPr>
              <w:t xml:space="preserve"> </w:t>
            </w:r>
            <w:r w:rsidRPr="005559B5">
              <w:rPr>
                <w:color w:val="002060"/>
                <w:spacing w:val="-2"/>
              </w:rPr>
              <w:t>the</w:t>
            </w:r>
            <w:r w:rsidRPr="005559B5">
              <w:rPr>
                <w:color w:val="002060"/>
                <w:spacing w:val="-12"/>
              </w:rPr>
              <w:t xml:space="preserve"> </w:t>
            </w:r>
            <w:r w:rsidRPr="005559B5">
              <w:rPr>
                <w:color w:val="002060"/>
                <w:spacing w:val="-2"/>
              </w:rPr>
              <w:t>bid</w:t>
            </w:r>
            <w:r w:rsidRPr="005559B5">
              <w:rPr>
                <w:color w:val="002060"/>
                <w:spacing w:val="-14"/>
              </w:rPr>
              <w:t xml:space="preserve"> </w:t>
            </w:r>
            <w:r w:rsidRPr="005559B5">
              <w:rPr>
                <w:color w:val="002060"/>
                <w:spacing w:val="-2"/>
              </w:rPr>
              <w:t>for</w:t>
            </w:r>
            <w:r w:rsidRPr="005559B5">
              <w:rPr>
                <w:color w:val="002060"/>
                <w:spacing w:val="-13"/>
              </w:rPr>
              <w:t xml:space="preserve"> </w:t>
            </w:r>
            <w:r w:rsidRPr="005559B5">
              <w:rPr>
                <w:color w:val="002060"/>
                <w:spacing w:val="-2"/>
              </w:rPr>
              <w:t>an</w:t>
            </w:r>
            <w:r w:rsidRPr="005559B5">
              <w:rPr>
                <w:color w:val="002060"/>
                <w:spacing w:val="-11"/>
              </w:rPr>
              <w:t xml:space="preserve"> </w:t>
            </w:r>
            <w:r w:rsidRPr="005559B5">
              <w:rPr>
                <w:color w:val="002060"/>
                <w:spacing w:val="-2"/>
              </w:rPr>
              <w:t>Unit</w:t>
            </w:r>
            <w:r w:rsidRPr="005559B5">
              <w:rPr>
                <w:color w:val="002060"/>
                <w:spacing w:val="-13"/>
              </w:rPr>
              <w:t xml:space="preserve"> </w:t>
            </w:r>
            <w:r w:rsidRPr="005559B5">
              <w:rPr>
                <w:color w:val="002060"/>
                <w:spacing w:val="-2"/>
              </w:rPr>
              <w:t>Rate</w:t>
            </w:r>
            <w:r w:rsidRPr="005559B5">
              <w:rPr>
                <w:color w:val="002060"/>
                <w:spacing w:val="-12"/>
              </w:rPr>
              <w:t xml:space="preserve"> </w:t>
            </w:r>
            <w:r w:rsidRPr="005559B5">
              <w:rPr>
                <w:color w:val="002060"/>
                <w:spacing w:val="-2"/>
              </w:rPr>
              <w:t>Contract,</w:t>
            </w:r>
            <w:r w:rsidRPr="005559B5">
              <w:rPr>
                <w:color w:val="002060"/>
                <w:spacing w:val="-10"/>
              </w:rPr>
              <w:t xml:space="preserve"> </w:t>
            </w:r>
            <w:r w:rsidRPr="005559B5">
              <w:rPr>
                <w:color w:val="002060"/>
                <w:spacing w:val="-2"/>
              </w:rPr>
              <w:t>which</w:t>
            </w:r>
            <w:r w:rsidRPr="005559B5">
              <w:rPr>
                <w:color w:val="002060"/>
                <w:spacing w:val="-12"/>
              </w:rPr>
              <w:t xml:space="preserve"> </w:t>
            </w:r>
            <w:r w:rsidRPr="005559B5">
              <w:rPr>
                <w:color w:val="002060"/>
                <w:spacing w:val="-2"/>
              </w:rPr>
              <w:t>results</w:t>
            </w:r>
            <w:r w:rsidRPr="005559B5">
              <w:rPr>
                <w:color w:val="002060"/>
                <w:spacing w:val="-11"/>
              </w:rPr>
              <w:t xml:space="preserve"> </w:t>
            </w:r>
            <w:r w:rsidRPr="005559B5">
              <w:rPr>
                <w:color w:val="002060"/>
                <w:spacing w:val="-2"/>
              </w:rPr>
              <w:t>in</w:t>
            </w:r>
            <w:r w:rsidRPr="005559B5">
              <w:rPr>
                <w:color w:val="002060"/>
                <w:spacing w:val="-12"/>
              </w:rPr>
              <w:t xml:space="preserve"> </w:t>
            </w:r>
            <w:r w:rsidRPr="005559B5">
              <w:rPr>
                <w:color w:val="002060"/>
                <w:spacing w:val="-2"/>
              </w:rPr>
              <w:t>the</w:t>
            </w:r>
            <w:r w:rsidRPr="005559B5">
              <w:rPr>
                <w:color w:val="002060"/>
                <w:spacing w:val="-11"/>
              </w:rPr>
              <w:t xml:space="preserve"> </w:t>
            </w:r>
            <w:r w:rsidRPr="005559B5">
              <w:rPr>
                <w:color w:val="002060"/>
                <w:spacing w:val="-1"/>
              </w:rPr>
              <w:t>lowest</w:t>
            </w:r>
            <w:r w:rsidRPr="005559B5">
              <w:rPr>
                <w:color w:val="002060"/>
                <w:spacing w:val="-9"/>
              </w:rPr>
              <w:t xml:space="preserve"> </w:t>
            </w:r>
            <w:r w:rsidRPr="005559B5">
              <w:rPr>
                <w:color w:val="002060"/>
                <w:spacing w:val="-1"/>
              </w:rPr>
              <w:t>Evaluated</w:t>
            </w:r>
            <w:r w:rsidRPr="005559B5">
              <w:rPr>
                <w:color w:val="002060"/>
                <w:spacing w:val="-6"/>
              </w:rPr>
              <w:t xml:space="preserve"> </w:t>
            </w:r>
            <w:r w:rsidRPr="005559B5">
              <w:rPr>
                <w:color w:val="002060"/>
                <w:spacing w:val="-1"/>
              </w:rPr>
              <w:t>Bid</w:t>
            </w:r>
            <w:r w:rsidRPr="005559B5" w:rsidR="00064330">
              <w:rPr>
                <w:color w:val="002060"/>
                <w:spacing w:val="-1"/>
              </w:rPr>
              <w:t xml:space="preserve"> </w:t>
            </w:r>
            <w:r w:rsidRPr="005559B5">
              <w:rPr>
                <w:color w:val="002060"/>
                <w:spacing w:val="-59"/>
              </w:rPr>
              <w:t xml:space="preserve"> </w:t>
            </w:r>
            <w:r w:rsidRPr="005559B5">
              <w:rPr>
                <w:color w:val="002060"/>
              </w:rPr>
              <w:t>Price is seriously unbalanced or front loaded</w:t>
            </w:r>
            <w:r w:rsidRPr="005559B5">
              <w:rPr>
                <w:color w:val="002060"/>
                <w:spacing w:val="1"/>
              </w:rPr>
              <w:t xml:space="preserve"> </w:t>
            </w:r>
            <w:r w:rsidRPr="005559B5">
              <w:rPr>
                <w:rFonts w:ascii="Arial"/>
                <w:b/>
                <w:color w:val="002060"/>
              </w:rPr>
              <w:t xml:space="preserve">or extremely low </w:t>
            </w:r>
            <w:r w:rsidRPr="005559B5">
              <w:rPr>
                <w:color w:val="002060"/>
              </w:rPr>
              <w:t>in the</w:t>
            </w:r>
            <w:r w:rsidRPr="005559B5">
              <w:rPr>
                <w:color w:val="002060"/>
                <w:spacing w:val="1"/>
              </w:rPr>
              <w:t xml:space="preserve"> </w:t>
            </w:r>
            <w:r w:rsidRPr="005559B5">
              <w:rPr>
                <w:color w:val="002060"/>
              </w:rPr>
              <w:t>opinion of the Employer, the Employer may require the Bidder to produce</w:t>
            </w:r>
            <w:r w:rsidRPr="005559B5">
              <w:rPr>
                <w:color w:val="002060"/>
                <w:spacing w:val="1"/>
              </w:rPr>
              <w:t xml:space="preserve"> </w:t>
            </w:r>
            <w:r w:rsidRPr="005559B5">
              <w:rPr>
                <w:color w:val="002060"/>
                <w:spacing w:val="-6"/>
              </w:rPr>
              <w:t>detailed</w:t>
            </w:r>
            <w:r w:rsidRPr="005559B5">
              <w:rPr>
                <w:color w:val="002060"/>
                <w:spacing w:val="-14"/>
              </w:rPr>
              <w:t xml:space="preserve"> </w:t>
            </w:r>
            <w:r w:rsidRPr="005559B5">
              <w:rPr>
                <w:color w:val="002060"/>
                <w:spacing w:val="-6"/>
              </w:rPr>
              <w:t>price</w:t>
            </w:r>
            <w:r w:rsidRPr="005559B5">
              <w:rPr>
                <w:color w:val="002060"/>
                <w:spacing w:val="-14"/>
              </w:rPr>
              <w:t xml:space="preserve"> </w:t>
            </w:r>
            <w:r w:rsidRPr="005559B5">
              <w:rPr>
                <w:color w:val="002060"/>
                <w:spacing w:val="-6"/>
              </w:rPr>
              <w:t>analysis</w:t>
            </w:r>
            <w:r w:rsidRPr="005559B5">
              <w:rPr>
                <w:color w:val="002060"/>
                <w:spacing w:val="-14"/>
              </w:rPr>
              <w:t xml:space="preserve"> </w:t>
            </w:r>
            <w:r w:rsidRPr="005559B5">
              <w:rPr>
                <w:color w:val="002060"/>
                <w:spacing w:val="-5"/>
              </w:rPr>
              <w:t>for</w:t>
            </w:r>
            <w:r w:rsidRPr="005559B5">
              <w:rPr>
                <w:color w:val="002060"/>
                <w:spacing w:val="-18"/>
              </w:rPr>
              <w:t xml:space="preserve"> </w:t>
            </w:r>
            <w:r w:rsidRPr="005559B5">
              <w:rPr>
                <w:color w:val="002060"/>
                <w:spacing w:val="-5"/>
              </w:rPr>
              <w:t>any</w:t>
            </w:r>
            <w:r w:rsidRPr="005559B5">
              <w:rPr>
                <w:color w:val="002060"/>
                <w:spacing w:val="-15"/>
              </w:rPr>
              <w:t xml:space="preserve"> </w:t>
            </w:r>
            <w:r w:rsidRPr="005559B5">
              <w:rPr>
                <w:color w:val="002060"/>
                <w:spacing w:val="-5"/>
              </w:rPr>
              <w:t>or</w:t>
            </w:r>
            <w:r w:rsidRPr="005559B5">
              <w:rPr>
                <w:color w:val="002060"/>
                <w:spacing w:val="-13"/>
              </w:rPr>
              <w:t xml:space="preserve"> </w:t>
            </w:r>
            <w:r w:rsidRPr="005559B5">
              <w:rPr>
                <w:color w:val="002060"/>
                <w:spacing w:val="-5"/>
              </w:rPr>
              <w:t>all</w:t>
            </w:r>
            <w:r w:rsidRPr="005559B5">
              <w:rPr>
                <w:color w:val="002060"/>
                <w:spacing w:val="-15"/>
              </w:rPr>
              <w:t xml:space="preserve"> </w:t>
            </w:r>
            <w:r w:rsidRPr="005559B5">
              <w:rPr>
                <w:color w:val="002060"/>
                <w:spacing w:val="-5"/>
              </w:rPr>
              <w:t>items</w:t>
            </w:r>
            <w:r w:rsidRPr="005559B5">
              <w:rPr>
                <w:color w:val="002060"/>
                <w:spacing w:val="-14"/>
              </w:rPr>
              <w:t xml:space="preserve"> </w:t>
            </w:r>
            <w:r w:rsidRPr="005559B5">
              <w:rPr>
                <w:color w:val="002060"/>
                <w:spacing w:val="-5"/>
              </w:rPr>
              <w:t>of</w:t>
            </w:r>
            <w:r w:rsidRPr="005559B5">
              <w:rPr>
                <w:color w:val="002060"/>
                <w:spacing w:val="-12"/>
              </w:rPr>
              <w:t xml:space="preserve"> </w:t>
            </w:r>
            <w:r w:rsidRPr="005559B5">
              <w:rPr>
                <w:color w:val="002060"/>
                <w:spacing w:val="-5"/>
              </w:rPr>
              <w:t>the</w:t>
            </w:r>
            <w:r w:rsidRPr="005559B5">
              <w:rPr>
                <w:color w:val="002060"/>
                <w:spacing w:val="-14"/>
              </w:rPr>
              <w:t xml:space="preserve"> </w:t>
            </w:r>
            <w:r w:rsidRPr="005559B5">
              <w:rPr>
                <w:color w:val="002060"/>
                <w:spacing w:val="-5"/>
              </w:rPr>
              <w:t>Bill</w:t>
            </w:r>
            <w:r w:rsidRPr="005559B5">
              <w:rPr>
                <w:color w:val="002060"/>
                <w:spacing w:val="-15"/>
              </w:rPr>
              <w:t xml:space="preserve"> </w:t>
            </w:r>
            <w:r w:rsidRPr="005559B5">
              <w:rPr>
                <w:color w:val="002060"/>
                <w:spacing w:val="-5"/>
              </w:rPr>
              <w:t>of</w:t>
            </w:r>
            <w:r w:rsidRPr="005559B5">
              <w:rPr>
                <w:color w:val="002060"/>
                <w:spacing w:val="-13"/>
              </w:rPr>
              <w:t xml:space="preserve"> </w:t>
            </w:r>
            <w:r w:rsidRPr="005559B5">
              <w:rPr>
                <w:color w:val="002060"/>
                <w:spacing w:val="-5"/>
              </w:rPr>
              <w:t>Quantities,</w:t>
            </w:r>
            <w:r w:rsidRPr="005559B5">
              <w:rPr>
                <w:color w:val="002060"/>
                <w:spacing w:val="-15"/>
              </w:rPr>
              <w:t xml:space="preserve"> </w:t>
            </w:r>
            <w:r w:rsidRPr="005559B5">
              <w:rPr>
                <w:color w:val="002060"/>
                <w:spacing w:val="-5"/>
              </w:rPr>
              <w:t>to</w:t>
            </w:r>
            <w:r w:rsidRPr="005559B5">
              <w:rPr>
                <w:color w:val="002060"/>
                <w:spacing w:val="-3"/>
              </w:rPr>
              <w:t xml:space="preserve"> </w:t>
            </w:r>
            <w:r w:rsidRPr="005559B5">
              <w:rPr>
                <w:color w:val="002060"/>
                <w:spacing w:val="-5"/>
              </w:rPr>
              <w:t>demonstrate</w:t>
            </w:r>
            <w:r w:rsidRPr="005559B5" w:rsidR="00D05E42">
              <w:rPr>
                <w:color w:val="002060"/>
                <w:spacing w:val="-5"/>
              </w:rPr>
              <w:t xml:space="preserve"> </w:t>
            </w:r>
            <w:r w:rsidRPr="005559B5">
              <w:rPr>
                <w:color w:val="002060"/>
                <w:spacing w:val="-59"/>
              </w:rPr>
              <w:t xml:space="preserve"> </w:t>
            </w:r>
            <w:r w:rsidRPr="005559B5" w:rsidR="00064330">
              <w:rPr>
                <w:color w:val="002060"/>
                <w:spacing w:val="-59"/>
              </w:rPr>
              <w:t xml:space="preserve"> </w:t>
            </w:r>
            <w:r w:rsidRPr="005559B5">
              <w:rPr>
                <w:color w:val="002060"/>
              </w:rPr>
              <w:t>the internal consistency of those prices with the construction methods and</w:t>
            </w:r>
            <w:r w:rsidRPr="005559B5">
              <w:rPr>
                <w:color w:val="002060"/>
                <w:spacing w:val="1"/>
              </w:rPr>
              <w:t xml:space="preserve"> </w:t>
            </w:r>
            <w:r w:rsidRPr="005559B5">
              <w:rPr>
                <w:color w:val="002060"/>
              </w:rPr>
              <w:t>schedule</w:t>
            </w:r>
            <w:r w:rsidRPr="005559B5">
              <w:rPr>
                <w:color w:val="002060"/>
                <w:spacing w:val="1"/>
              </w:rPr>
              <w:t xml:space="preserve"> </w:t>
            </w:r>
            <w:r w:rsidRPr="005559B5">
              <w:rPr>
                <w:color w:val="002060"/>
              </w:rPr>
              <w:t>proposed.</w:t>
            </w:r>
            <w:r w:rsidRPr="005559B5">
              <w:rPr>
                <w:color w:val="002060"/>
                <w:spacing w:val="1"/>
              </w:rPr>
              <w:t xml:space="preserve"> </w:t>
            </w:r>
            <w:r w:rsidRPr="005559B5">
              <w:rPr>
                <w:color w:val="002060"/>
              </w:rPr>
              <w:t>After</w:t>
            </w:r>
            <w:r w:rsidRPr="005559B5">
              <w:rPr>
                <w:color w:val="002060"/>
                <w:spacing w:val="1"/>
              </w:rPr>
              <w:t xml:space="preserve"> </w:t>
            </w:r>
            <w:r w:rsidRPr="005559B5">
              <w:rPr>
                <w:color w:val="002060"/>
              </w:rPr>
              <w:t>evaluation</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price</w:t>
            </w:r>
            <w:r w:rsidRPr="005559B5">
              <w:rPr>
                <w:color w:val="002060"/>
                <w:spacing w:val="1"/>
              </w:rPr>
              <w:t xml:space="preserve"> </w:t>
            </w:r>
            <w:r w:rsidRPr="005559B5">
              <w:rPr>
                <w:color w:val="002060"/>
              </w:rPr>
              <w:t>analysis,</w:t>
            </w:r>
            <w:r w:rsidRPr="005559B5">
              <w:rPr>
                <w:color w:val="002060"/>
                <w:spacing w:val="1"/>
              </w:rPr>
              <w:t xml:space="preserve"> </w:t>
            </w:r>
            <w:r w:rsidRPr="005559B5">
              <w:rPr>
                <w:color w:val="002060"/>
              </w:rPr>
              <w:t>taking</w:t>
            </w:r>
            <w:r w:rsidRPr="005559B5">
              <w:rPr>
                <w:color w:val="002060"/>
                <w:spacing w:val="1"/>
              </w:rPr>
              <w:t xml:space="preserve"> </w:t>
            </w:r>
            <w:r w:rsidRPr="005559B5">
              <w:rPr>
                <w:color w:val="002060"/>
              </w:rPr>
              <w:t>into</w:t>
            </w:r>
            <w:r w:rsidRPr="005559B5">
              <w:rPr>
                <w:color w:val="002060"/>
                <w:spacing w:val="1"/>
              </w:rPr>
              <w:t xml:space="preserve"> </w:t>
            </w:r>
            <w:r w:rsidRPr="005559B5">
              <w:rPr>
                <w:color w:val="002060"/>
                <w:spacing w:val="-3"/>
              </w:rPr>
              <w:t>consideration</w:t>
            </w:r>
            <w:r w:rsidRPr="005559B5">
              <w:rPr>
                <w:color w:val="002060"/>
                <w:spacing w:val="-19"/>
              </w:rPr>
              <w:t xml:space="preserve"> </w:t>
            </w:r>
            <w:r w:rsidRPr="005559B5">
              <w:rPr>
                <w:color w:val="002060"/>
                <w:spacing w:val="-3"/>
              </w:rPr>
              <w:t>the</w:t>
            </w:r>
            <w:r w:rsidRPr="005559B5">
              <w:rPr>
                <w:color w:val="002060"/>
                <w:spacing w:val="-16"/>
              </w:rPr>
              <w:t xml:space="preserve"> </w:t>
            </w:r>
            <w:r w:rsidRPr="005559B5">
              <w:rPr>
                <w:color w:val="002060"/>
                <w:spacing w:val="-3"/>
              </w:rPr>
              <w:t>schedule</w:t>
            </w:r>
            <w:r w:rsidRPr="005559B5">
              <w:rPr>
                <w:color w:val="002060"/>
                <w:spacing w:val="-16"/>
              </w:rPr>
              <w:t xml:space="preserve"> </w:t>
            </w:r>
            <w:r w:rsidRPr="005559B5">
              <w:rPr>
                <w:color w:val="002060"/>
                <w:spacing w:val="-3"/>
              </w:rPr>
              <w:t>of</w:t>
            </w:r>
            <w:r w:rsidRPr="005559B5">
              <w:rPr>
                <w:color w:val="002060"/>
                <w:spacing w:val="-11"/>
              </w:rPr>
              <w:t xml:space="preserve"> </w:t>
            </w:r>
            <w:r w:rsidRPr="005559B5">
              <w:rPr>
                <w:color w:val="002060"/>
                <w:spacing w:val="-3"/>
              </w:rPr>
              <w:t>estimated</w:t>
            </w:r>
            <w:r w:rsidRPr="005559B5">
              <w:rPr>
                <w:color w:val="002060"/>
                <w:spacing w:val="-22"/>
              </w:rPr>
              <w:t xml:space="preserve"> </w:t>
            </w:r>
            <w:r w:rsidRPr="005559B5">
              <w:rPr>
                <w:color w:val="002060"/>
                <w:spacing w:val="-3"/>
              </w:rPr>
              <w:t>Contract</w:t>
            </w:r>
            <w:r w:rsidRPr="005559B5">
              <w:rPr>
                <w:color w:val="002060"/>
                <w:spacing w:val="-22"/>
              </w:rPr>
              <w:t xml:space="preserve"> </w:t>
            </w:r>
            <w:r w:rsidRPr="005559B5">
              <w:rPr>
                <w:color w:val="002060"/>
                <w:spacing w:val="-3"/>
              </w:rPr>
              <w:t>payments,</w:t>
            </w:r>
            <w:r w:rsidRPr="005559B5">
              <w:rPr>
                <w:color w:val="002060"/>
                <w:spacing w:val="-21"/>
              </w:rPr>
              <w:t xml:space="preserve"> </w:t>
            </w:r>
            <w:r w:rsidRPr="005559B5">
              <w:rPr>
                <w:color w:val="002060"/>
                <w:spacing w:val="-2"/>
              </w:rPr>
              <w:t>the</w:t>
            </w:r>
            <w:r w:rsidRPr="005559B5">
              <w:rPr>
                <w:color w:val="002060"/>
                <w:spacing w:val="-23"/>
              </w:rPr>
              <w:t xml:space="preserve"> </w:t>
            </w:r>
            <w:r w:rsidRPr="005559B5">
              <w:rPr>
                <w:color w:val="002060"/>
                <w:spacing w:val="-2"/>
              </w:rPr>
              <w:t>Employer</w:t>
            </w:r>
            <w:r w:rsidRPr="005559B5">
              <w:rPr>
                <w:color w:val="002060"/>
                <w:spacing w:val="-21"/>
              </w:rPr>
              <w:t xml:space="preserve"> </w:t>
            </w:r>
            <w:r w:rsidRPr="005559B5">
              <w:rPr>
                <w:color w:val="002060"/>
                <w:spacing w:val="-2"/>
              </w:rPr>
              <w:t>may</w:t>
            </w:r>
            <w:r w:rsidRPr="005559B5" w:rsidR="00D05E42">
              <w:rPr>
                <w:color w:val="002060"/>
                <w:spacing w:val="-2"/>
              </w:rPr>
              <w:t xml:space="preserve"> </w:t>
            </w:r>
            <w:r w:rsidRPr="005559B5">
              <w:rPr>
                <w:color w:val="002060"/>
                <w:spacing w:val="-59"/>
              </w:rPr>
              <w:t xml:space="preserve"> </w:t>
            </w:r>
            <w:r w:rsidRPr="005559B5">
              <w:rPr>
                <w:color w:val="002060"/>
              </w:rPr>
              <w:t>require that the amount of the performance security be increased at the</w:t>
            </w:r>
            <w:r w:rsidRPr="005559B5">
              <w:rPr>
                <w:color w:val="002060"/>
                <w:spacing w:val="1"/>
              </w:rPr>
              <w:t xml:space="preserve"> </w:t>
            </w:r>
            <w:r w:rsidRPr="005559B5">
              <w:rPr>
                <w:color w:val="002060"/>
                <w:spacing w:val="-1"/>
              </w:rPr>
              <w:t>expense</w:t>
            </w:r>
            <w:r w:rsidRPr="005559B5">
              <w:rPr>
                <w:color w:val="002060"/>
                <w:spacing w:val="-10"/>
              </w:rPr>
              <w:t xml:space="preserve"> </w:t>
            </w:r>
            <w:r w:rsidRPr="005559B5">
              <w:rPr>
                <w:color w:val="002060"/>
                <w:spacing w:val="-1"/>
              </w:rPr>
              <w:t>of</w:t>
            </w:r>
            <w:r w:rsidRPr="005559B5">
              <w:rPr>
                <w:color w:val="002060"/>
                <w:spacing w:val="-12"/>
              </w:rPr>
              <w:t xml:space="preserve"> </w:t>
            </w:r>
            <w:r w:rsidRPr="005559B5">
              <w:rPr>
                <w:color w:val="002060"/>
              </w:rPr>
              <w:t>the</w:t>
            </w:r>
            <w:r w:rsidRPr="005559B5">
              <w:rPr>
                <w:color w:val="002060"/>
                <w:spacing w:val="-15"/>
              </w:rPr>
              <w:t xml:space="preserve"> </w:t>
            </w:r>
            <w:r w:rsidRPr="005559B5">
              <w:rPr>
                <w:color w:val="002060"/>
              </w:rPr>
              <w:t>Bidder</w:t>
            </w:r>
            <w:r w:rsidRPr="005559B5">
              <w:rPr>
                <w:color w:val="002060"/>
                <w:spacing w:val="-15"/>
              </w:rPr>
              <w:t xml:space="preserve"> </w:t>
            </w:r>
            <w:r w:rsidRPr="005559B5">
              <w:rPr>
                <w:color w:val="002060"/>
              </w:rPr>
              <w:t>as</w:t>
            </w:r>
            <w:r w:rsidRPr="005559B5">
              <w:rPr>
                <w:color w:val="002060"/>
                <w:spacing w:val="-14"/>
              </w:rPr>
              <w:t xml:space="preserve"> </w:t>
            </w:r>
            <w:r w:rsidRPr="005559B5">
              <w:rPr>
                <w:rFonts w:ascii="Arial"/>
                <w:b/>
                <w:color w:val="002060"/>
              </w:rPr>
              <w:t>mentioned</w:t>
            </w:r>
            <w:r w:rsidRPr="005559B5">
              <w:rPr>
                <w:rFonts w:ascii="Arial"/>
                <w:b/>
                <w:color w:val="002060"/>
                <w:spacing w:val="-16"/>
              </w:rPr>
              <w:t xml:space="preserve"> </w:t>
            </w:r>
            <w:r w:rsidRPr="005559B5">
              <w:rPr>
                <w:rFonts w:ascii="Arial"/>
                <w:b/>
                <w:color w:val="002060"/>
              </w:rPr>
              <w:t>in</w:t>
            </w:r>
            <w:r w:rsidRPr="005559B5">
              <w:rPr>
                <w:rFonts w:ascii="Arial"/>
                <w:b/>
                <w:color w:val="002060"/>
                <w:spacing w:val="-13"/>
              </w:rPr>
              <w:t xml:space="preserve"> </w:t>
            </w:r>
            <w:r w:rsidRPr="005559B5">
              <w:rPr>
                <w:rFonts w:ascii="Arial"/>
                <w:b/>
                <w:color w:val="002060"/>
              </w:rPr>
              <w:t>BDS</w:t>
            </w:r>
            <w:r w:rsidRPr="005559B5">
              <w:rPr>
                <w:rFonts w:ascii="Arial"/>
                <w:b/>
                <w:color w:val="002060"/>
                <w:spacing w:val="-15"/>
              </w:rPr>
              <w:t xml:space="preserve"> </w:t>
            </w:r>
            <w:r w:rsidRPr="005559B5">
              <w:rPr>
                <w:color w:val="002060"/>
              </w:rPr>
              <w:t>to</w:t>
            </w:r>
            <w:r w:rsidRPr="005559B5">
              <w:rPr>
                <w:color w:val="002060"/>
                <w:spacing w:val="-15"/>
              </w:rPr>
              <w:t xml:space="preserve"> </w:t>
            </w:r>
            <w:r w:rsidRPr="005559B5">
              <w:rPr>
                <w:color w:val="002060"/>
              </w:rPr>
              <w:t>protect</w:t>
            </w:r>
            <w:r w:rsidRPr="005559B5">
              <w:rPr>
                <w:color w:val="002060"/>
                <w:spacing w:val="-14"/>
              </w:rPr>
              <w:t xml:space="preserve"> </w:t>
            </w:r>
            <w:r w:rsidRPr="005559B5">
              <w:rPr>
                <w:color w:val="002060"/>
              </w:rPr>
              <w:t>the</w:t>
            </w:r>
            <w:r w:rsidRPr="005559B5">
              <w:rPr>
                <w:color w:val="002060"/>
                <w:spacing w:val="-12"/>
              </w:rPr>
              <w:t xml:space="preserve"> </w:t>
            </w:r>
            <w:r w:rsidRPr="005559B5">
              <w:rPr>
                <w:color w:val="002060"/>
              </w:rPr>
              <w:t>Employer</w:t>
            </w:r>
            <w:r w:rsidRPr="005559B5">
              <w:rPr>
                <w:color w:val="002060"/>
                <w:spacing w:val="-8"/>
              </w:rPr>
              <w:t xml:space="preserve"> </w:t>
            </w:r>
            <w:r w:rsidRPr="005559B5">
              <w:rPr>
                <w:color w:val="002060"/>
              </w:rPr>
              <w:t>against</w:t>
            </w:r>
            <w:r w:rsidRPr="005559B5">
              <w:rPr>
                <w:color w:val="002060"/>
                <w:spacing w:val="-59"/>
              </w:rPr>
              <w:t xml:space="preserve"> </w:t>
            </w:r>
            <w:r w:rsidRPr="005559B5">
              <w:rPr>
                <w:color w:val="002060"/>
                <w:spacing w:val="-3"/>
              </w:rPr>
              <w:t>financial</w:t>
            </w:r>
            <w:r w:rsidRPr="005559B5">
              <w:rPr>
                <w:color w:val="002060"/>
                <w:spacing w:val="-15"/>
              </w:rPr>
              <w:t xml:space="preserve"> </w:t>
            </w:r>
            <w:r w:rsidRPr="005559B5">
              <w:rPr>
                <w:color w:val="002060"/>
                <w:spacing w:val="-3"/>
              </w:rPr>
              <w:t>loss</w:t>
            </w:r>
            <w:r w:rsidRPr="005559B5">
              <w:rPr>
                <w:color w:val="002060"/>
                <w:spacing w:val="-16"/>
              </w:rPr>
              <w:t xml:space="preserve"> </w:t>
            </w:r>
            <w:r w:rsidRPr="005559B5">
              <w:rPr>
                <w:color w:val="002060"/>
                <w:spacing w:val="-3"/>
              </w:rPr>
              <w:t>in</w:t>
            </w:r>
            <w:r w:rsidRPr="005559B5">
              <w:rPr>
                <w:color w:val="002060"/>
                <w:spacing w:val="-17"/>
              </w:rPr>
              <w:t xml:space="preserve"> </w:t>
            </w:r>
            <w:r w:rsidRPr="005559B5">
              <w:rPr>
                <w:color w:val="002060"/>
                <w:spacing w:val="-3"/>
              </w:rPr>
              <w:t>the</w:t>
            </w:r>
            <w:r w:rsidRPr="005559B5">
              <w:rPr>
                <w:color w:val="002060"/>
                <w:spacing w:val="-14"/>
              </w:rPr>
              <w:t xml:space="preserve"> </w:t>
            </w:r>
            <w:r w:rsidRPr="005559B5">
              <w:rPr>
                <w:color w:val="002060"/>
                <w:spacing w:val="-3"/>
              </w:rPr>
              <w:t>event</w:t>
            </w:r>
            <w:r w:rsidRPr="005559B5">
              <w:rPr>
                <w:color w:val="002060"/>
                <w:spacing w:val="-17"/>
              </w:rPr>
              <w:t xml:space="preserve"> </w:t>
            </w:r>
            <w:r w:rsidRPr="005559B5">
              <w:rPr>
                <w:color w:val="002060"/>
                <w:spacing w:val="-3"/>
              </w:rPr>
              <w:t>of</w:t>
            </w:r>
            <w:r w:rsidRPr="005559B5">
              <w:rPr>
                <w:color w:val="002060"/>
                <w:spacing w:val="-13"/>
              </w:rPr>
              <w:t xml:space="preserve"> </w:t>
            </w:r>
            <w:r w:rsidRPr="005559B5">
              <w:rPr>
                <w:color w:val="002060"/>
                <w:spacing w:val="-3"/>
              </w:rPr>
              <w:t>default</w:t>
            </w:r>
            <w:r w:rsidRPr="005559B5">
              <w:rPr>
                <w:color w:val="002060"/>
                <w:spacing w:val="-14"/>
              </w:rPr>
              <w:t xml:space="preserve"> </w:t>
            </w:r>
            <w:r w:rsidRPr="005559B5">
              <w:rPr>
                <w:color w:val="002060"/>
                <w:spacing w:val="-3"/>
              </w:rPr>
              <w:t>of</w:t>
            </w:r>
            <w:r w:rsidRPr="005559B5">
              <w:rPr>
                <w:color w:val="002060"/>
                <w:spacing w:val="-15"/>
              </w:rPr>
              <w:t xml:space="preserve"> </w:t>
            </w:r>
            <w:r w:rsidRPr="005559B5">
              <w:rPr>
                <w:color w:val="002060"/>
                <w:spacing w:val="-3"/>
              </w:rPr>
              <w:t>the</w:t>
            </w:r>
            <w:r w:rsidRPr="005559B5">
              <w:rPr>
                <w:color w:val="002060"/>
                <w:spacing w:val="-16"/>
              </w:rPr>
              <w:t xml:space="preserve"> </w:t>
            </w:r>
            <w:r w:rsidRPr="005559B5">
              <w:rPr>
                <w:color w:val="002060"/>
                <w:spacing w:val="-3"/>
              </w:rPr>
              <w:t>successful</w:t>
            </w:r>
            <w:r w:rsidRPr="005559B5">
              <w:rPr>
                <w:color w:val="002060"/>
                <w:spacing w:val="-15"/>
              </w:rPr>
              <w:t xml:space="preserve"> </w:t>
            </w:r>
            <w:r w:rsidRPr="005559B5">
              <w:rPr>
                <w:color w:val="002060"/>
                <w:spacing w:val="-3"/>
              </w:rPr>
              <w:t>Bidder</w:t>
            </w:r>
            <w:r w:rsidRPr="005559B5">
              <w:rPr>
                <w:color w:val="002060"/>
                <w:spacing w:val="-15"/>
              </w:rPr>
              <w:t xml:space="preserve"> </w:t>
            </w:r>
            <w:r w:rsidRPr="005559B5">
              <w:rPr>
                <w:color w:val="002060"/>
                <w:spacing w:val="-3"/>
              </w:rPr>
              <w:t>under</w:t>
            </w:r>
            <w:r w:rsidRPr="005559B5">
              <w:rPr>
                <w:color w:val="002060"/>
                <w:spacing w:val="-15"/>
              </w:rPr>
              <w:t xml:space="preserve"> </w:t>
            </w:r>
            <w:r w:rsidRPr="005559B5">
              <w:rPr>
                <w:color w:val="002060"/>
                <w:spacing w:val="-2"/>
              </w:rPr>
              <w:t>the</w:t>
            </w:r>
            <w:r w:rsidRPr="005559B5">
              <w:rPr>
                <w:color w:val="002060"/>
                <w:spacing w:val="-14"/>
              </w:rPr>
              <w:t xml:space="preserve"> </w:t>
            </w:r>
            <w:r w:rsidRPr="005559B5">
              <w:rPr>
                <w:color w:val="002060"/>
                <w:spacing w:val="-2"/>
              </w:rPr>
              <w:t>Contract</w:t>
            </w:r>
            <w:r w:rsidRPr="005559B5" w:rsidR="00D05E42">
              <w:rPr>
                <w:color w:val="002060"/>
                <w:spacing w:val="-2"/>
              </w:rPr>
              <w:t xml:space="preserve"> </w:t>
            </w:r>
            <w:r w:rsidRPr="005559B5">
              <w:rPr>
                <w:color w:val="002060"/>
                <w:spacing w:val="-2"/>
              </w:rPr>
              <w:t>or</w:t>
            </w:r>
            <w:r w:rsidRPr="005559B5">
              <w:rPr>
                <w:color w:val="002060"/>
                <w:spacing w:val="-12"/>
              </w:rPr>
              <w:t xml:space="preserve"> </w:t>
            </w:r>
            <w:r w:rsidRPr="005559B5">
              <w:rPr>
                <w:color w:val="002060"/>
                <w:spacing w:val="-2"/>
              </w:rPr>
              <w:t>may</w:t>
            </w:r>
            <w:r w:rsidRPr="005559B5">
              <w:rPr>
                <w:color w:val="002060"/>
                <w:spacing w:val="-13"/>
              </w:rPr>
              <w:t xml:space="preserve"> </w:t>
            </w:r>
            <w:r w:rsidRPr="005559B5">
              <w:rPr>
                <w:color w:val="002060"/>
                <w:spacing w:val="-2"/>
              </w:rPr>
              <w:t>consider</w:t>
            </w:r>
            <w:r w:rsidRPr="005559B5">
              <w:rPr>
                <w:color w:val="002060"/>
                <w:spacing w:val="-9"/>
              </w:rPr>
              <w:t xml:space="preserve"> </w:t>
            </w:r>
            <w:r w:rsidRPr="005559B5">
              <w:rPr>
                <w:color w:val="002060"/>
                <w:spacing w:val="-2"/>
              </w:rPr>
              <w:t>the</w:t>
            </w:r>
            <w:r w:rsidRPr="005559B5">
              <w:rPr>
                <w:color w:val="002060"/>
                <w:spacing w:val="-11"/>
              </w:rPr>
              <w:t xml:space="preserve"> </w:t>
            </w:r>
            <w:r w:rsidRPr="005559B5">
              <w:rPr>
                <w:color w:val="002060"/>
                <w:spacing w:val="-2"/>
              </w:rPr>
              <w:t>bid</w:t>
            </w:r>
            <w:r w:rsidRPr="005559B5">
              <w:rPr>
                <w:color w:val="002060"/>
                <w:spacing w:val="-10"/>
              </w:rPr>
              <w:t xml:space="preserve"> </w:t>
            </w:r>
            <w:r w:rsidRPr="005559B5">
              <w:rPr>
                <w:color w:val="002060"/>
                <w:spacing w:val="-2"/>
              </w:rPr>
              <w:t>as</w:t>
            </w:r>
            <w:r w:rsidRPr="005559B5">
              <w:rPr>
                <w:color w:val="002060"/>
                <w:spacing w:val="-8"/>
              </w:rPr>
              <w:t xml:space="preserve"> </w:t>
            </w:r>
            <w:r w:rsidRPr="005559B5">
              <w:rPr>
                <w:color w:val="002060"/>
                <w:spacing w:val="-2"/>
              </w:rPr>
              <w:t>non-responsive.</w:t>
            </w:r>
          </w:p>
        </w:tc>
      </w:tr>
      <w:tr w:rsidRPr="005559B5" w:rsidR="005559B5" w:rsidTr="00D96DE9" w14:paraId="78E74B72" w14:textId="77777777">
        <w:trPr>
          <w:trHeight w:val="1520"/>
        </w:trPr>
        <w:tc>
          <w:tcPr>
            <w:tcW w:w="2180" w:type="dxa"/>
            <w:vMerge/>
            <w:tcBorders>
              <w:top w:val="nil"/>
            </w:tcBorders>
          </w:tcPr>
          <w:p w:rsidRPr="005559B5" w:rsidR="00A53B14" w:rsidRDefault="00A53B14" w14:paraId="73B354E8" w14:textId="77777777">
            <w:pPr>
              <w:rPr>
                <w:color w:val="002060"/>
                <w:sz w:val="2"/>
                <w:szCs w:val="2"/>
              </w:rPr>
            </w:pPr>
          </w:p>
        </w:tc>
        <w:tc>
          <w:tcPr>
            <w:tcW w:w="7922" w:type="dxa"/>
          </w:tcPr>
          <w:p w:rsidRPr="005559B5" w:rsidR="00A53B14" w:rsidP="00FF6E1D" w:rsidRDefault="0092076E" w14:paraId="41CD37ED" w14:textId="77777777">
            <w:pPr>
              <w:pStyle w:val="TableParagraph"/>
              <w:numPr>
                <w:ilvl w:val="1"/>
                <w:numId w:val="86"/>
              </w:numPr>
              <w:tabs>
                <w:tab w:val="left" w:pos="696"/>
              </w:tabs>
              <w:spacing w:before="41" w:line="276" w:lineRule="auto"/>
              <w:ind w:right="93" w:hanging="360"/>
              <w:jc w:val="both"/>
              <w:rPr>
                <w:color w:val="002060"/>
              </w:rPr>
            </w:pPr>
            <w:r w:rsidRPr="005559B5">
              <w:rPr>
                <w:color w:val="002060"/>
                <w:spacing w:val="-2"/>
              </w:rPr>
              <w:t>In</w:t>
            </w:r>
            <w:r w:rsidRPr="005559B5">
              <w:rPr>
                <w:color w:val="002060"/>
                <w:spacing w:val="-13"/>
              </w:rPr>
              <w:t xml:space="preserve"> </w:t>
            </w:r>
            <w:r w:rsidRPr="005559B5">
              <w:rPr>
                <w:color w:val="002060"/>
                <w:spacing w:val="-2"/>
              </w:rPr>
              <w:t>Case,</w:t>
            </w:r>
            <w:r w:rsidRPr="005559B5">
              <w:rPr>
                <w:color w:val="002060"/>
                <w:spacing w:val="-12"/>
              </w:rPr>
              <w:t xml:space="preserve"> </w:t>
            </w:r>
            <w:r w:rsidRPr="005559B5">
              <w:rPr>
                <w:color w:val="002060"/>
                <w:spacing w:val="-2"/>
              </w:rPr>
              <w:t>a</w:t>
            </w:r>
            <w:r w:rsidRPr="005559B5">
              <w:rPr>
                <w:color w:val="002060"/>
                <w:spacing w:val="-11"/>
              </w:rPr>
              <w:t xml:space="preserve"> </w:t>
            </w:r>
            <w:r w:rsidRPr="005559B5">
              <w:rPr>
                <w:color w:val="002060"/>
                <w:spacing w:val="-2"/>
              </w:rPr>
              <w:t>corruption</w:t>
            </w:r>
            <w:r w:rsidRPr="005559B5">
              <w:rPr>
                <w:color w:val="002060"/>
                <w:spacing w:val="-11"/>
              </w:rPr>
              <w:t xml:space="preserve"> </w:t>
            </w:r>
            <w:r w:rsidRPr="005559B5">
              <w:rPr>
                <w:color w:val="002060"/>
                <w:spacing w:val="-2"/>
              </w:rPr>
              <w:t>case</w:t>
            </w:r>
            <w:r w:rsidRPr="005559B5">
              <w:rPr>
                <w:color w:val="002060"/>
                <w:spacing w:val="-11"/>
              </w:rPr>
              <w:t xml:space="preserve"> </w:t>
            </w:r>
            <w:r w:rsidRPr="005559B5">
              <w:rPr>
                <w:color w:val="002060"/>
                <w:spacing w:val="-2"/>
              </w:rPr>
              <w:t>is</w:t>
            </w:r>
            <w:r w:rsidRPr="005559B5">
              <w:rPr>
                <w:color w:val="002060"/>
                <w:spacing w:val="-13"/>
              </w:rPr>
              <w:t xml:space="preserve"> </w:t>
            </w:r>
            <w:r w:rsidRPr="005559B5">
              <w:rPr>
                <w:color w:val="002060"/>
                <w:spacing w:val="-2"/>
              </w:rPr>
              <w:t>being</w:t>
            </w:r>
            <w:r w:rsidRPr="005559B5">
              <w:rPr>
                <w:color w:val="002060"/>
                <w:spacing w:val="-13"/>
              </w:rPr>
              <w:t xml:space="preserve"> </w:t>
            </w:r>
            <w:r w:rsidRPr="005559B5">
              <w:rPr>
                <w:color w:val="002060"/>
                <w:spacing w:val="-2"/>
              </w:rPr>
              <w:t>filed</w:t>
            </w:r>
            <w:r w:rsidRPr="005559B5">
              <w:rPr>
                <w:color w:val="002060"/>
                <w:spacing w:val="-12"/>
              </w:rPr>
              <w:t xml:space="preserve"> </w:t>
            </w:r>
            <w:r w:rsidRPr="005559B5">
              <w:rPr>
                <w:color w:val="002060"/>
                <w:spacing w:val="-2"/>
              </w:rPr>
              <w:t>to</w:t>
            </w:r>
            <w:r w:rsidRPr="005559B5">
              <w:rPr>
                <w:color w:val="002060"/>
                <w:spacing w:val="-11"/>
              </w:rPr>
              <w:t xml:space="preserve"> </w:t>
            </w:r>
            <w:r w:rsidRPr="005559B5">
              <w:rPr>
                <w:color w:val="002060"/>
                <w:spacing w:val="-2"/>
              </w:rPr>
              <w:t>Court</w:t>
            </w:r>
            <w:r w:rsidRPr="005559B5">
              <w:rPr>
                <w:color w:val="002060"/>
                <w:spacing w:val="-9"/>
              </w:rPr>
              <w:t xml:space="preserve"> </w:t>
            </w:r>
            <w:r w:rsidRPr="005559B5">
              <w:rPr>
                <w:color w:val="002060"/>
                <w:spacing w:val="-2"/>
              </w:rPr>
              <w:t>against</w:t>
            </w:r>
            <w:r w:rsidRPr="005559B5">
              <w:rPr>
                <w:color w:val="002060"/>
                <w:spacing w:val="-12"/>
              </w:rPr>
              <w:t xml:space="preserve"> </w:t>
            </w:r>
            <w:r w:rsidRPr="005559B5">
              <w:rPr>
                <w:color w:val="002060"/>
                <w:spacing w:val="-2"/>
              </w:rPr>
              <w:t>the</w:t>
            </w:r>
            <w:r w:rsidRPr="005559B5">
              <w:rPr>
                <w:color w:val="002060"/>
                <w:spacing w:val="-11"/>
              </w:rPr>
              <w:t xml:space="preserve"> </w:t>
            </w:r>
            <w:r w:rsidRPr="005559B5">
              <w:rPr>
                <w:color w:val="002060"/>
                <w:spacing w:val="-2"/>
              </w:rPr>
              <w:t>Natural</w:t>
            </w:r>
            <w:r w:rsidRPr="005559B5">
              <w:rPr>
                <w:color w:val="002060"/>
                <w:spacing w:val="-11"/>
              </w:rPr>
              <w:t xml:space="preserve"> </w:t>
            </w:r>
            <w:r w:rsidRPr="005559B5">
              <w:rPr>
                <w:color w:val="002060"/>
                <w:spacing w:val="-1"/>
              </w:rPr>
              <w:t>Person</w:t>
            </w:r>
            <w:r w:rsidRPr="005559B5" w:rsidR="00D05E42">
              <w:rPr>
                <w:color w:val="002060"/>
                <w:spacing w:val="-1"/>
              </w:rPr>
              <w:t xml:space="preserve"> </w:t>
            </w:r>
            <w:r w:rsidRPr="005559B5">
              <w:rPr>
                <w:color w:val="002060"/>
                <w:spacing w:val="-59"/>
              </w:rPr>
              <w:t xml:space="preserve"> </w:t>
            </w:r>
            <w:r w:rsidRPr="005559B5">
              <w:rPr>
                <w:color w:val="002060"/>
                <w:spacing w:val="-2"/>
              </w:rPr>
              <w:t>or</w:t>
            </w:r>
            <w:r w:rsidRPr="005559B5">
              <w:rPr>
                <w:color w:val="002060"/>
                <w:spacing w:val="-11"/>
              </w:rPr>
              <w:t xml:space="preserve"> </w:t>
            </w:r>
            <w:r w:rsidRPr="005559B5">
              <w:rPr>
                <w:color w:val="002060"/>
                <w:spacing w:val="-2"/>
              </w:rPr>
              <w:t>Board</w:t>
            </w:r>
            <w:r w:rsidRPr="005559B5">
              <w:rPr>
                <w:color w:val="002060"/>
                <w:spacing w:val="-11"/>
              </w:rPr>
              <w:t xml:space="preserve"> </w:t>
            </w:r>
            <w:r w:rsidRPr="005559B5">
              <w:rPr>
                <w:color w:val="002060"/>
                <w:spacing w:val="-2"/>
              </w:rPr>
              <w:t>of</w:t>
            </w:r>
            <w:r w:rsidRPr="005559B5">
              <w:rPr>
                <w:color w:val="002060"/>
                <w:spacing w:val="-9"/>
              </w:rPr>
              <w:t xml:space="preserve"> </w:t>
            </w:r>
            <w:r w:rsidRPr="005559B5">
              <w:rPr>
                <w:color w:val="002060"/>
                <w:spacing w:val="-2"/>
              </w:rPr>
              <w:t>Director</w:t>
            </w:r>
            <w:r w:rsidRPr="005559B5">
              <w:rPr>
                <w:color w:val="002060"/>
                <w:spacing w:val="-10"/>
              </w:rPr>
              <w:t xml:space="preserve"> </w:t>
            </w:r>
            <w:r w:rsidRPr="005559B5">
              <w:rPr>
                <w:color w:val="002060"/>
                <w:spacing w:val="-1"/>
              </w:rPr>
              <w:t>of</w:t>
            </w:r>
            <w:r w:rsidRPr="005559B5">
              <w:rPr>
                <w:color w:val="002060"/>
                <w:spacing w:val="-11"/>
              </w:rPr>
              <w:t xml:space="preserve"> </w:t>
            </w:r>
            <w:r w:rsidRPr="005559B5">
              <w:rPr>
                <w:color w:val="002060"/>
                <w:spacing w:val="-1"/>
              </w:rPr>
              <w:t>the</w:t>
            </w:r>
            <w:r w:rsidRPr="005559B5">
              <w:rPr>
                <w:color w:val="002060"/>
                <w:spacing w:val="-11"/>
              </w:rPr>
              <w:t xml:space="preserve"> </w:t>
            </w:r>
            <w:r w:rsidRPr="005559B5">
              <w:rPr>
                <w:color w:val="002060"/>
                <w:spacing w:val="-1"/>
              </w:rPr>
              <w:t>firm/institution</w:t>
            </w:r>
            <w:r w:rsidRPr="005559B5">
              <w:rPr>
                <w:color w:val="002060"/>
                <w:spacing w:val="-14"/>
              </w:rPr>
              <w:t xml:space="preserve"> </w:t>
            </w:r>
            <w:r w:rsidRPr="005559B5">
              <w:rPr>
                <w:color w:val="002060"/>
                <w:spacing w:val="-1"/>
              </w:rPr>
              <w:t>/company</w:t>
            </w:r>
            <w:r w:rsidRPr="005559B5">
              <w:rPr>
                <w:color w:val="002060"/>
                <w:spacing w:val="-12"/>
              </w:rPr>
              <w:t xml:space="preserve"> </w:t>
            </w:r>
            <w:r w:rsidRPr="005559B5">
              <w:rPr>
                <w:color w:val="002060"/>
                <w:spacing w:val="-1"/>
              </w:rPr>
              <w:t>or</w:t>
            </w:r>
            <w:r w:rsidRPr="005559B5">
              <w:rPr>
                <w:color w:val="002060"/>
                <w:spacing w:val="-10"/>
              </w:rPr>
              <w:t xml:space="preserve"> </w:t>
            </w:r>
            <w:r w:rsidRPr="005559B5">
              <w:rPr>
                <w:color w:val="002060"/>
                <w:spacing w:val="-1"/>
              </w:rPr>
              <w:t>any</w:t>
            </w:r>
            <w:r w:rsidRPr="005559B5">
              <w:rPr>
                <w:color w:val="002060"/>
                <w:spacing w:val="-11"/>
              </w:rPr>
              <w:t xml:space="preserve"> </w:t>
            </w:r>
            <w:r w:rsidRPr="005559B5">
              <w:rPr>
                <w:color w:val="002060"/>
                <w:spacing w:val="-1"/>
              </w:rPr>
              <w:t>partner</w:t>
            </w:r>
            <w:r w:rsidRPr="005559B5">
              <w:rPr>
                <w:color w:val="002060"/>
                <w:spacing w:val="-11"/>
              </w:rPr>
              <w:t xml:space="preserve"> </w:t>
            </w:r>
            <w:r w:rsidRPr="005559B5">
              <w:rPr>
                <w:color w:val="002060"/>
                <w:spacing w:val="-1"/>
              </w:rPr>
              <w:t>of</w:t>
            </w:r>
            <w:r w:rsidRPr="005559B5">
              <w:rPr>
                <w:color w:val="002060"/>
                <w:spacing w:val="-10"/>
              </w:rPr>
              <w:t xml:space="preserve"> </w:t>
            </w:r>
            <w:r w:rsidRPr="005559B5">
              <w:rPr>
                <w:color w:val="002060"/>
                <w:spacing w:val="-1"/>
              </w:rPr>
              <w:t>JV,</w:t>
            </w:r>
            <w:r w:rsidRPr="005559B5">
              <w:rPr>
                <w:color w:val="002060"/>
                <w:spacing w:val="-9"/>
              </w:rPr>
              <w:t xml:space="preserve"> </w:t>
            </w:r>
            <w:r w:rsidRPr="005559B5">
              <w:rPr>
                <w:color w:val="002060"/>
                <w:spacing w:val="-1"/>
              </w:rPr>
              <w:t>such</w:t>
            </w:r>
            <w:r w:rsidRPr="005559B5">
              <w:rPr>
                <w:color w:val="002060"/>
                <w:spacing w:val="-59"/>
              </w:rPr>
              <w:t xml:space="preserve"> </w:t>
            </w:r>
            <w:r w:rsidRPr="005559B5" w:rsidR="00D05E42">
              <w:rPr>
                <w:color w:val="002060"/>
                <w:spacing w:val="-59"/>
              </w:rPr>
              <w:t xml:space="preserve"> </w:t>
            </w:r>
            <w:r w:rsidRPr="005559B5">
              <w:rPr>
                <w:color w:val="002060"/>
              </w:rPr>
              <w:t>Natural Person or Board of Director of the firm/institution /company or any</w:t>
            </w:r>
            <w:r w:rsidRPr="005559B5">
              <w:rPr>
                <w:color w:val="002060"/>
                <w:spacing w:val="1"/>
              </w:rPr>
              <w:t xml:space="preserve"> </w:t>
            </w:r>
            <w:r w:rsidRPr="005559B5">
              <w:rPr>
                <w:color w:val="002060"/>
                <w:spacing w:val="-1"/>
              </w:rPr>
              <w:t>partner</w:t>
            </w:r>
            <w:r w:rsidRPr="005559B5">
              <w:rPr>
                <w:color w:val="002060"/>
                <w:spacing w:val="-12"/>
              </w:rPr>
              <w:t xml:space="preserve"> </w:t>
            </w:r>
            <w:r w:rsidRPr="005559B5">
              <w:rPr>
                <w:color w:val="002060"/>
                <w:spacing w:val="-1"/>
              </w:rPr>
              <w:t>of</w:t>
            </w:r>
            <w:r w:rsidRPr="005559B5">
              <w:rPr>
                <w:color w:val="002060"/>
                <w:spacing w:val="-11"/>
              </w:rPr>
              <w:t xml:space="preserve"> </w:t>
            </w:r>
            <w:r w:rsidRPr="005559B5">
              <w:rPr>
                <w:color w:val="002060"/>
                <w:spacing w:val="-1"/>
              </w:rPr>
              <w:t>JV</w:t>
            </w:r>
            <w:r w:rsidRPr="005559B5">
              <w:rPr>
                <w:color w:val="002060"/>
                <w:spacing w:val="-13"/>
              </w:rPr>
              <w:t xml:space="preserve"> </w:t>
            </w:r>
            <w:r w:rsidRPr="005559B5">
              <w:rPr>
                <w:color w:val="002060"/>
                <w:spacing w:val="-1"/>
              </w:rPr>
              <w:t>such</w:t>
            </w:r>
            <w:r w:rsidRPr="005559B5">
              <w:rPr>
                <w:color w:val="002060"/>
                <w:spacing w:val="-11"/>
              </w:rPr>
              <w:t xml:space="preserve"> </w:t>
            </w:r>
            <w:r w:rsidRPr="005559B5">
              <w:rPr>
                <w:color w:val="002060"/>
                <w:spacing w:val="-1"/>
              </w:rPr>
              <w:t>bidder’s</w:t>
            </w:r>
            <w:r w:rsidRPr="005559B5">
              <w:rPr>
                <w:color w:val="002060"/>
                <w:spacing w:val="-11"/>
              </w:rPr>
              <w:t xml:space="preserve"> </w:t>
            </w:r>
            <w:r w:rsidRPr="005559B5">
              <w:rPr>
                <w:color w:val="002060"/>
                <w:spacing w:val="-1"/>
              </w:rPr>
              <w:t>bid</w:t>
            </w:r>
            <w:r w:rsidRPr="005559B5">
              <w:rPr>
                <w:color w:val="002060"/>
                <w:spacing w:val="-13"/>
              </w:rPr>
              <w:t xml:space="preserve"> </w:t>
            </w:r>
            <w:r w:rsidRPr="005559B5">
              <w:rPr>
                <w:color w:val="002060"/>
                <w:spacing w:val="-1"/>
              </w:rPr>
              <w:t>shall</w:t>
            </w:r>
            <w:r w:rsidRPr="005559B5">
              <w:rPr>
                <w:color w:val="002060"/>
                <w:spacing w:val="-12"/>
              </w:rPr>
              <w:t xml:space="preserve"> </w:t>
            </w:r>
            <w:r w:rsidRPr="005559B5">
              <w:rPr>
                <w:color w:val="002060"/>
                <w:spacing w:val="-1"/>
              </w:rPr>
              <w:t>be</w:t>
            </w:r>
            <w:r w:rsidRPr="005559B5">
              <w:rPr>
                <w:color w:val="002060"/>
                <w:spacing w:val="-11"/>
              </w:rPr>
              <w:t xml:space="preserve"> </w:t>
            </w:r>
            <w:r w:rsidRPr="005559B5">
              <w:rPr>
                <w:color w:val="002060"/>
                <w:spacing w:val="-1"/>
              </w:rPr>
              <w:t>excluded</w:t>
            </w:r>
            <w:r w:rsidRPr="005559B5">
              <w:rPr>
                <w:color w:val="002060"/>
                <w:spacing w:val="-13"/>
              </w:rPr>
              <w:t xml:space="preserve"> </w:t>
            </w:r>
            <w:r w:rsidRPr="005559B5">
              <w:rPr>
                <w:color w:val="002060"/>
                <w:spacing w:val="-1"/>
              </w:rPr>
              <w:t>from</w:t>
            </w:r>
            <w:r w:rsidRPr="005559B5">
              <w:rPr>
                <w:color w:val="002060"/>
                <w:spacing w:val="-12"/>
              </w:rPr>
              <w:t xml:space="preserve"> </w:t>
            </w:r>
            <w:r w:rsidRPr="005559B5">
              <w:rPr>
                <w:color w:val="002060"/>
                <w:spacing w:val="-1"/>
              </w:rPr>
              <w:t>the</w:t>
            </w:r>
            <w:r w:rsidRPr="005559B5">
              <w:rPr>
                <w:color w:val="002060"/>
                <w:spacing w:val="-11"/>
              </w:rPr>
              <w:t xml:space="preserve"> </w:t>
            </w:r>
            <w:r w:rsidRPr="005559B5">
              <w:rPr>
                <w:color w:val="002060"/>
                <w:spacing w:val="-1"/>
              </w:rPr>
              <w:t>evaluation,</w:t>
            </w:r>
            <w:r w:rsidRPr="005559B5">
              <w:rPr>
                <w:color w:val="002060"/>
                <w:spacing w:val="-10"/>
              </w:rPr>
              <w:t xml:space="preserve"> </w:t>
            </w:r>
            <w:r w:rsidRPr="005559B5">
              <w:rPr>
                <w:color w:val="002060"/>
              </w:rPr>
              <w:t>if</w:t>
            </w:r>
            <w:r w:rsidRPr="005559B5">
              <w:rPr>
                <w:color w:val="002060"/>
                <w:spacing w:val="-10"/>
              </w:rPr>
              <w:t xml:space="preserve"> </w:t>
            </w:r>
            <w:r w:rsidRPr="005559B5">
              <w:rPr>
                <w:color w:val="002060"/>
              </w:rPr>
              <w:t>public</w:t>
            </w:r>
            <w:r w:rsidRPr="005559B5" w:rsidR="00D05E42">
              <w:rPr>
                <w:color w:val="002060"/>
              </w:rPr>
              <w:t xml:space="preserve"> </w:t>
            </w:r>
            <w:r w:rsidRPr="005559B5">
              <w:rPr>
                <w:color w:val="002060"/>
                <w:spacing w:val="-3"/>
              </w:rPr>
              <w:t>entity</w:t>
            </w:r>
            <w:r w:rsidRPr="005559B5">
              <w:rPr>
                <w:color w:val="002060"/>
                <w:spacing w:val="-12"/>
              </w:rPr>
              <w:t xml:space="preserve"> </w:t>
            </w:r>
            <w:r w:rsidRPr="005559B5">
              <w:rPr>
                <w:color w:val="002060"/>
                <w:spacing w:val="-3"/>
              </w:rPr>
              <w:t>receives</w:t>
            </w:r>
            <w:r w:rsidRPr="005559B5">
              <w:rPr>
                <w:color w:val="002060"/>
                <w:spacing w:val="-8"/>
              </w:rPr>
              <w:t xml:space="preserve"> </w:t>
            </w:r>
            <w:r w:rsidRPr="005559B5">
              <w:rPr>
                <w:color w:val="002060"/>
                <w:spacing w:val="-3"/>
              </w:rPr>
              <w:t>instruction</w:t>
            </w:r>
            <w:r w:rsidRPr="005559B5">
              <w:rPr>
                <w:color w:val="002060"/>
                <w:spacing w:val="-10"/>
              </w:rPr>
              <w:t xml:space="preserve"> </w:t>
            </w:r>
            <w:r w:rsidRPr="005559B5">
              <w:rPr>
                <w:color w:val="002060"/>
                <w:spacing w:val="-2"/>
              </w:rPr>
              <w:t>from</w:t>
            </w:r>
            <w:r w:rsidRPr="005559B5">
              <w:rPr>
                <w:color w:val="002060"/>
                <w:spacing w:val="-8"/>
              </w:rPr>
              <w:t xml:space="preserve"> </w:t>
            </w:r>
            <w:r w:rsidRPr="005559B5">
              <w:rPr>
                <w:color w:val="002060"/>
                <w:spacing w:val="-2"/>
              </w:rPr>
              <w:t>Government</w:t>
            </w:r>
            <w:r w:rsidRPr="005559B5">
              <w:rPr>
                <w:color w:val="002060"/>
                <w:spacing w:val="-11"/>
              </w:rPr>
              <w:t xml:space="preserve"> </w:t>
            </w:r>
            <w:r w:rsidRPr="005559B5">
              <w:rPr>
                <w:color w:val="002060"/>
                <w:spacing w:val="-2"/>
              </w:rPr>
              <w:t>of</w:t>
            </w:r>
            <w:r w:rsidRPr="005559B5">
              <w:rPr>
                <w:color w:val="002060"/>
                <w:spacing w:val="-5"/>
              </w:rPr>
              <w:t xml:space="preserve"> </w:t>
            </w:r>
            <w:r w:rsidRPr="005559B5">
              <w:rPr>
                <w:color w:val="002060"/>
                <w:spacing w:val="-2"/>
              </w:rPr>
              <w:t>Nepal.</w:t>
            </w:r>
          </w:p>
        </w:tc>
      </w:tr>
      <w:tr w:rsidRPr="005559B5" w:rsidR="005559B5" w14:paraId="2C5AD388" w14:textId="77777777">
        <w:trPr>
          <w:trHeight w:val="621"/>
        </w:trPr>
        <w:tc>
          <w:tcPr>
            <w:tcW w:w="2180" w:type="dxa"/>
          </w:tcPr>
          <w:p w:rsidRPr="005559B5" w:rsidR="00A53B14" w:rsidRDefault="0092076E" w14:paraId="5C465823" w14:textId="77777777">
            <w:pPr>
              <w:pStyle w:val="TableParagraph"/>
              <w:spacing w:before="6" w:line="292" w:lineRule="exact"/>
              <w:ind w:left="107" w:right="255"/>
              <w:rPr>
                <w:rFonts w:ascii="Arial"/>
                <w:b/>
                <w:color w:val="002060"/>
              </w:rPr>
            </w:pPr>
            <w:r w:rsidRPr="005559B5">
              <w:rPr>
                <w:rFonts w:ascii="Arial"/>
                <w:b/>
                <w:color w:val="002060"/>
              </w:rPr>
              <w:t>30.</w:t>
            </w:r>
            <w:r w:rsidRPr="005559B5">
              <w:rPr>
                <w:rFonts w:ascii="Arial"/>
                <w:b/>
                <w:color w:val="002060"/>
                <w:spacing w:val="1"/>
              </w:rPr>
              <w:t xml:space="preserve"> </w:t>
            </w:r>
            <w:r w:rsidRPr="005559B5">
              <w:rPr>
                <w:rFonts w:ascii="Arial"/>
                <w:b/>
                <w:color w:val="002060"/>
              </w:rPr>
              <w:t>Comparison</w:t>
            </w:r>
            <w:r w:rsidRPr="005559B5">
              <w:rPr>
                <w:rFonts w:ascii="Arial"/>
                <w:b/>
                <w:color w:val="002060"/>
                <w:spacing w:val="-59"/>
              </w:rPr>
              <w:t xml:space="preserve"> </w:t>
            </w:r>
            <w:r w:rsidRPr="005559B5">
              <w:rPr>
                <w:rFonts w:ascii="Arial"/>
                <w:b/>
                <w:color w:val="002060"/>
              </w:rPr>
              <w:t>of</w:t>
            </w:r>
            <w:r w:rsidRPr="005559B5">
              <w:rPr>
                <w:rFonts w:ascii="Arial"/>
                <w:b/>
                <w:color w:val="002060"/>
                <w:spacing w:val="1"/>
              </w:rPr>
              <w:t xml:space="preserve"> </w:t>
            </w:r>
            <w:r w:rsidRPr="005559B5">
              <w:rPr>
                <w:rFonts w:ascii="Arial"/>
                <w:b/>
                <w:color w:val="002060"/>
              </w:rPr>
              <w:t>Bids</w:t>
            </w:r>
          </w:p>
        </w:tc>
        <w:tc>
          <w:tcPr>
            <w:tcW w:w="7922" w:type="dxa"/>
          </w:tcPr>
          <w:p w:rsidRPr="005559B5" w:rsidR="00A53B14" w:rsidRDefault="0092076E" w14:paraId="11B01D25" w14:textId="77777777">
            <w:pPr>
              <w:pStyle w:val="TableParagraph"/>
              <w:spacing w:before="8" w:line="292" w:lineRule="exact"/>
              <w:ind w:left="467" w:hanging="360"/>
              <w:rPr>
                <w:color w:val="002060"/>
              </w:rPr>
            </w:pPr>
            <w:r w:rsidRPr="005559B5">
              <w:rPr>
                <w:color w:val="002060"/>
                <w:spacing w:val="-1"/>
              </w:rPr>
              <w:t>30.1</w:t>
            </w:r>
            <w:r w:rsidRPr="005559B5">
              <w:rPr>
                <w:color w:val="002060"/>
                <w:spacing w:val="-14"/>
              </w:rPr>
              <w:t xml:space="preserve"> </w:t>
            </w:r>
            <w:r w:rsidRPr="005559B5">
              <w:rPr>
                <w:color w:val="002060"/>
                <w:spacing w:val="-1"/>
              </w:rPr>
              <w:t>The</w:t>
            </w:r>
            <w:r w:rsidRPr="005559B5">
              <w:rPr>
                <w:color w:val="002060"/>
                <w:spacing w:val="-12"/>
              </w:rPr>
              <w:t xml:space="preserve"> </w:t>
            </w:r>
            <w:r w:rsidRPr="005559B5">
              <w:rPr>
                <w:color w:val="002060"/>
                <w:spacing w:val="-1"/>
              </w:rPr>
              <w:t>Employer</w:t>
            </w:r>
            <w:r w:rsidRPr="005559B5">
              <w:rPr>
                <w:color w:val="002060"/>
                <w:spacing w:val="-9"/>
              </w:rPr>
              <w:t xml:space="preserve"> </w:t>
            </w:r>
            <w:r w:rsidRPr="005559B5">
              <w:rPr>
                <w:color w:val="002060"/>
                <w:spacing w:val="-1"/>
              </w:rPr>
              <w:t>shall</w:t>
            </w:r>
            <w:r w:rsidRPr="005559B5">
              <w:rPr>
                <w:color w:val="002060"/>
                <w:spacing w:val="-15"/>
              </w:rPr>
              <w:t xml:space="preserve"> </w:t>
            </w:r>
            <w:r w:rsidRPr="005559B5">
              <w:rPr>
                <w:color w:val="002060"/>
                <w:spacing w:val="-1"/>
              </w:rPr>
              <w:t>compare</w:t>
            </w:r>
            <w:r w:rsidRPr="005559B5">
              <w:rPr>
                <w:color w:val="002060"/>
                <w:spacing w:val="-12"/>
              </w:rPr>
              <w:t xml:space="preserve"> </w:t>
            </w:r>
            <w:r w:rsidRPr="005559B5">
              <w:rPr>
                <w:color w:val="002060"/>
                <w:spacing w:val="-1"/>
              </w:rPr>
              <w:t>all</w:t>
            </w:r>
            <w:r w:rsidRPr="005559B5">
              <w:rPr>
                <w:color w:val="002060"/>
                <w:spacing w:val="-10"/>
              </w:rPr>
              <w:t xml:space="preserve"> </w:t>
            </w:r>
            <w:r w:rsidRPr="005559B5">
              <w:rPr>
                <w:color w:val="002060"/>
                <w:spacing w:val="-1"/>
              </w:rPr>
              <w:t>substantially</w:t>
            </w:r>
            <w:r w:rsidRPr="005559B5">
              <w:rPr>
                <w:color w:val="002060"/>
                <w:spacing w:val="-12"/>
              </w:rPr>
              <w:t xml:space="preserve"> </w:t>
            </w:r>
            <w:r w:rsidRPr="005559B5">
              <w:rPr>
                <w:color w:val="002060"/>
                <w:spacing w:val="-1"/>
              </w:rPr>
              <w:t>responsive</w:t>
            </w:r>
            <w:r w:rsidRPr="005559B5">
              <w:rPr>
                <w:color w:val="002060"/>
                <w:spacing w:val="-10"/>
              </w:rPr>
              <w:t xml:space="preserve"> </w:t>
            </w:r>
            <w:r w:rsidRPr="005559B5">
              <w:rPr>
                <w:color w:val="002060"/>
                <w:spacing w:val="-1"/>
              </w:rPr>
              <w:t>bids</w:t>
            </w:r>
            <w:r w:rsidRPr="005559B5">
              <w:rPr>
                <w:color w:val="002060"/>
                <w:spacing w:val="-11"/>
              </w:rPr>
              <w:t xml:space="preserve"> </w:t>
            </w:r>
            <w:r w:rsidRPr="005559B5">
              <w:rPr>
                <w:color w:val="002060"/>
              </w:rPr>
              <w:t>in</w:t>
            </w:r>
            <w:r w:rsidRPr="005559B5">
              <w:rPr>
                <w:color w:val="002060"/>
                <w:spacing w:val="-12"/>
              </w:rPr>
              <w:t xml:space="preserve"> </w:t>
            </w:r>
            <w:r w:rsidRPr="005559B5">
              <w:rPr>
                <w:color w:val="002060"/>
              </w:rPr>
              <w:t>accordance</w:t>
            </w:r>
            <w:r w:rsidRPr="005559B5" w:rsidR="007A216E">
              <w:rPr>
                <w:color w:val="002060"/>
              </w:rPr>
              <w:t xml:space="preserve"> </w:t>
            </w:r>
            <w:r w:rsidRPr="005559B5">
              <w:rPr>
                <w:color w:val="002060"/>
                <w:spacing w:val="-58"/>
              </w:rPr>
              <w:t xml:space="preserve"> </w:t>
            </w:r>
            <w:r w:rsidRPr="005559B5" w:rsidR="00D05E42">
              <w:rPr>
                <w:color w:val="002060"/>
                <w:spacing w:val="-58"/>
              </w:rPr>
              <w:t xml:space="preserve">  </w:t>
            </w:r>
            <w:r w:rsidRPr="005559B5">
              <w:rPr>
                <w:color w:val="002060"/>
              </w:rPr>
              <w:t>with</w:t>
            </w:r>
            <w:r w:rsidRPr="005559B5">
              <w:rPr>
                <w:color w:val="002060"/>
                <w:spacing w:val="-13"/>
              </w:rPr>
              <w:t xml:space="preserve"> </w:t>
            </w:r>
            <w:r w:rsidRPr="005559B5">
              <w:rPr>
                <w:color w:val="002060"/>
              </w:rPr>
              <w:t>ITB</w:t>
            </w:r>
            <w:r w:rsidRPr="005559B5">
              <w:rPr>
                <w:color w:val="002060"/>
                <w:spacing w:val="-13"/>
              </w:rPr>
              <w:t xml:space="preserve"> </w:t>
            </w:r>
            <w:r w:rsidRPr="005559B5">
              <w:rPr>
                <w:color w:val="002060"/>
              </w:rPr>
              <w:t>29.2</w:t>
            </w:r>
            <w:r w:rsidRPr="005559B5">
              <w:rPr>
                <w:color w:val="002060"/>
                <w:spacing w:val="-14"/>
              </w:rPr>
              <w:t xml:space="preserve"> </w:t>
            </w:r>
            <w:r w:rsidRPr="005559B5">
              <w:rPr>
                <w:color w:val="002060"/>
              </w:rPr>
              <w:t>to</w:t>
            </w:r>
            <w:r w:rsidRPr="005559B5">
              <w:rPr>
                <w:color w:val="002060"/>
                <w:spacing w:val="-15"/>
              </w:rPr>
              <w:t xml:space="preserve"> </w:t>
            </w:r>
            <w:r w:rsidRPr="005559B5">
              <w:rPr>
                <w:color w:val="002060"/>
              </w:rPr>
              <w:t>determine</w:t>
            </w:r>
            <w:r w:rsidRPr="005559B5">
              <w:rPr>
                <w:color w:val="002060"/>
                <w:spacing w:val="-14"/>
              </w:rPr>
              <w:t xml:space="preserve"> </w:t>
            </w:r>
            <w:r w:rsidRPr="005559B5">
              <w:rPr>
                <w:color w:val="002060"/>
              </w:rPr>
              <w:t>the</w:t>
            </w:r>
            <w:r w:rsidRPr="005559B5">
              <w:rPr>
                <w:color w:val="002060"/>
                <w:spacing w:val="-14"/>
              </w:rPr>
              <w:t xml:space="preserve"> </w:t>
            </w:r>
            <w:r w:rsidRPr="005559B5">
              <w:rPr>
                <w:color w:val="002060"/>
              </w:rPr>
              <w:t>lowest</w:t>
            </w:r>
            <w:r w:rsidRPr="005559B5">
              <w:rPr>
                <w:color w:val="002060"/>
                <w:spacing w:val="-11"/>
              </w:rPr>
              <w:t xml:space="preserve"> </w:t>
            </w:r>
            <w:r w:rsidRPr="005559B5">
              <w:rPr>
                <w:color w:val="002060"/>
              </w:rPr>
              <w:t>evaluated</w:t>
            </w:r>
            <w:r w:rsidRPr="005559B5">
              <w:rPr>
                <w:color w:val="002060"/>
                <w:spacing w:val="-15"/>
              </w:rPr>
              <w:t xml:space="preserve"> </w:t>
            </w:r>
            <w:r w:rsidRPr="005559B5">
              <w:rPr>
                <w:color w:val="002060"/>
              </w:rPr>
              <w:t>bid.</w:t>
            </w:r>
          </w:p>
        </w:tc>
      </w:tr>
      <w:tr w:rsidRPr="005559B5" w:rsidR="005559B5" w:rsidTr="00D96DE9" w14:paraId="7ADC200F" w14:textId="77777777">
        <w:trPr>
          <w:trHeight w:val="1790"/>
        </w:trPr>
        <w:tc>
          <w:tcPr>
            <w:tcW w:w="2180" w:type="dxa"/>
          </w:tcPr>
          <w:p w:rsidRPr="005559B5" w:rsidR="00A53B14" w:rsidRDefault="0092076E" w14:paraId="3371E000" w14:textId="77777777">
            <w:pPr>
              <w:pStyle w:val="TableParagraph"/>
              <w:spacing w:before="33" w:line="278" w:lineRule="auto"/>
              <w:ind w:left="107"/>
              <w:rPr>
                <w:rFonts w:ascii="Arial" w:hAnsi="Arial"/>
                <w:b/>
                <w:color w:val="002060"/>
              </w:rPr>
            </w:pPr>
            <w:r w:rsidRPr="005559B5">
              <w:rPr>
                <w:rFonts w:ascii="Arial" w:hAnsi="Arial"/>
                <w:b/>
                <w:color w:val="002060"/>
              </w:rPr>
              <w:t>31.</w:t>
            </w:r>
            <w:r w:rsidRPr="005559B5">
              <w:rPr>
                <w:rFonts w:ascii="Arial" w:hAnsi="Arial"/>
                <w:b/>
                <w:color w:val="002060"/>
                <w:spacing w:val="6"/>
              </w:rPr>
              <w:t xml:space="preserve"> </w:t>
            </w:r>
            <w:r w:rsidRPr="005559B5">
              <w:rPr>
                <w:rFonts w:ascii="Arial" w:hAnsi="Arial"/>
                <w:b/>
                <w:color w:val="002060"/>
              </w:rPr>
              <w:t>Employer’s</w:t>
            </w:r>
            <w:r w:rsidRPr="005559B5">
              <w:rPr>
                <w:rFonts w:ascii="Arial" w:hAnsi="Arial"/>
                <w:b/>
                <w:color w:val="002060"/>
                <w:spacing w:val="-59"/>
              </w:rPr>
              <w:t xml:space="preserve"> </w:t>
            </w:r>
            <w:r w:rsidRPr="005559B5">
              <w:rPr>
                <w:rFonts w:ascii="Arial" w:hAnsi="Arial"/>
                <w:b/>
                <w:color w:val="002060"/>
              </w:rPr>
              <w:t>Right</w:t>
            </w:r>
            <w:r w:rsidRPr="005559B5">
              <w:rPr>
                <w:rFonts w:ascii="Arial" w:hAnsi="Arial"/>
                <w:b/>
                <w:color w:val="002060"/>
                <w:spacing w:val="-5"/>
              </w:rPr>
              <w:t xml:space="preserve"> </w:t>
            </w:r>
            <w:r w:rsidRPr="005559B5">
              <w:rPr>
                <w:rFonts w:ascii="Arial" w:hAnsi="Arial"/>
                <w:b/>
                <w:color w:val="002060"/>
              </w:rPr>
              <w:t>to Accept</w:t>
            </w:r>
          </w:p>
          <w:p w:rsidRPr="005559B5" w:rsidR="00D96DE9" w:rsidP="00D96DE9" w:rsidRDefault="0092076E" w14:paraId="32AB2071" w14:textId="77777777">
            <w:pPr>
              <w:pStyle w:val="TableParagraph"/>
              <w:spacing w:line="248" w:lineRule="exact"/>
              <w:ind w:left="107"/>
              <w:rPr>
                <w:rFonts w:ascii="Arial"/>
                <w:b/>
                <w:color w:val="002060"/>
              </w:rPr>
            </w:pPr>
            <w:r w:rsidRPr="005559B5">
              <w:rPr>
                <w:rFonts w:ascii="Arial"/>
                <w:b/>
                <w:color w:val="002060"/>
              </w:rPr>
              <w:t>Any</w:t>
            </w:r>
            <w:r w:rsidRPr="005559B5">
              <w:rPr>
                <w:rFonts w:ascii="Arial"/>
                <w:b/>
                <w:color w:val="002060"/>
                <w:spacing w:val="1"/>
              </w:rPr>
              <w:t xml:space="preserve"> </w:t>
            </w:r>
            <w:r w:rsidRPr="005559B5">
              <w:rPr>
                <w:rFonts w:ascii="Arial"/>
                <w:b/>
                <w:color w:val="002060"/>
              </w:rPr>
              <w:t>Bid,</w:t>
            </w:r>
            <w:r w:rsidRPr="005559B5">
              <w:rPr>
                <w:rFonts w:ascii="Arial"/>
                <w:b/>
                <w:color w:val="002060"/>
                <w:spacing w:val="2"/>
              </w:rPr>
              <w:t xml:space="preserve"> </w:t>
            </w:r>
            <w:r w:rsidRPr="005559B5">
              <w:rPr>
                <w:rFonts w:ascii="Arial"/>
                <w:b/>
                <w:color w:val="002060"/>
              </w:rPr>
              <w:t>and</w:t>
            </w:r>
            <w:r w:rsidRPr="005559B5">
              <w:rPr>
                <w:rFonts w:ascii="Arial"/>
                <w:b/>
                <w:color w:val="002060"/>
                <w:spacing w:val="2"/>
              </w:rPr>
              <w:t xml:space="preserve"> </w:t>
            </w:r>
            <w:r w:rsidRPr="005559B5">
              <w:rPr>
                <w:rFonts w:ascii="Arial"/>
                <w:b/>
                <w:color w:val="002060"/>
              </w:rPr>
              <w:t>to</w:t>
            </w:r>
            <w:r w:rsidRPr="005559B5" w:rsidR="00D96DE9">
              <w:rPr>
                <w:rFonts w:ascii="Arial"/>
                <w:b/>
                <w:color w:val="002060"/>
              </w:rPr>
              <w:t xml:space="preserve"> Reject</w:t>
            </w:r>
            <w:r w:rsidRPr="005559B5" w:rsidR="00D96DE9">
              <w:rPr>
                <w:rFonts w:ascii="Arial"/>
                <w:b/>
                <w:color w:val="002060"/>
                <w:spacing w:val="4"/>
              </w:rPr>
              <w:t xml:space="preserve"> </w:t>
            </w:r>
            <w:r w:rsidRPr="005559B5" w:rsidR="00D96DE9">
              <w:rPr>
                <w:rFonts w:ascii="Arial"/>
                <w:b/>
                <w:color w:val="002060"/>
              </w:rPr>
              <w:t>Any</w:t>
            </w:r>
            <w:r w:rsidRPr="005559B5" w:rsidR="00D96DE9">
              <w:rPr>
                <w:rFonts w:ascii="Arial"/>
                <w:b/>
                <w:color w:val="002060"/>
                <w:spacing w:val="-3"/>
              </w:rPr>
              <w:t xml:space="preserve"> </w:t>
            </w:r>
            <w:r w:rsidRPr="005559B5" w:rsidR="00D96DE9">
              <w:rPr>
                <w:rFonts w:ascii="Arial"/>
                <w:b/>
                <w:color w:val="002060"/>
              </w:rPr>
              <w:t>or</w:t>
            </w:r>
            <w:r w:rsidRPr="005559B5" w:rsidR="00D96DE9">
              <w:rPr>
                <w:rFonts w:ascii="Arial"/>
                <w:b/>
                <w:color w:val="002060"/>
                <w:spacing w:val="4"/>
              </w:rPr>
              <w:t xml:space="preserve"> </w:t>
            </w:r>
            <w:r w:rsidRPr="005559B5" w:rsidR="00D96DE9">
              <w:rPr>
                <w:rFonts w:ascii="Arial"/>
                <w:b/>
                <w:color w:val="002060"/>
              </w:rPr>
              <w:t>All</w:t>
            </w:r>
          </w:p>
          <w:p w:rsidRPr="005559B5" w:rsidR="00A53B14" w:rsidP="00D96DE9" w:rsidRDefault="00D96DE9" w14:paraId="6A084A9E" w14:textId="77777777">
            <w:pPr>
              <w:pStyle w:val="TableParagraph"/>
              <w:spacing w:line="252" w:lineRule="exact"/>
              <w:ind w:left="107"/>
              <w:rPr>
                <w:rFonts w:ascii="Arial"/>
                <w:b/>
                <w:color w:val="002060"/>
              </w:rPr>
            </w:pPr>
            <w:r w:rsidRPr="005559B5">
              <w:rPr>
                <w:rFonts w:ascii="Arial"/>
                <w:b/>
                <w:color w:val="002060"/>
              </w:rPr>
              <w:t>Bids</w:t>
            </w:r>
          </w:p>
        </w:tc>
        <w:tc>
          <w:tcPr>
            <w:tcW w:w="7922" w:type="dxa"/>
          </w:tcPr>
          <w:p w:rsidRPr="005559B5" w:rsidR="00A53B14" w:rsidRDefault="0092076E" w14:paraId="5B2378BF" w14:textId="77777777">
            <w:pPr>
              <w:pStyle w:val="TableParagraph"/>
              <w:spacing w:before="8" w:line="292" w:lineRule="exact"/>
              <w:ind w:left="467" w:right="88" w:hanging="360"/>
              <w:jc w:val="both"/>
              <w:rPr>
                <w:color w:val="002060"/>
              </w:rPr>
            </w:pPr>
            <w:r w:rsidRPr="005559B5">
              <w:rPr>
                <w:color w:val="002060"/>
                <w:spacing w:val="-1"/>
              </w:rPr>
              <w:t>31.1</w:t>
            </w:r>
            <w:r w:rsidRPr="005559B5">
              <w:rPr>
                <w:color w:val="002060"/>
                <w:spacing w:val="-15"/>
              </w:rPr>
              <w:t xml:space="preserve"> </w:t>
            </w:r>
            <w:r w:rsidRPr="005559B5">
              <w:rPr>
                <w:color w:val="002060"/>
                <w:spacing w:val="-1"/>
              </w:rPr>
              <w:t>The</w:t>
            </w:r>
            <w:r w:rsidRPr="005559B5">
              <w:rPr>
                <w:color w:val="002060"/>
                <w:spacing w:val="-11"/>
              </w:rPr>
              <w:t xml:space="preserve"> </w:t>
            </w:r>
            <w:r w:rsidRPr="005559B5">
              <w:rPr>
                <w:color w:val="002060"/>
                <w:spacing w:val="-1"/>
              </w:rPr>
              <w:t>Employer</w:t>
            </w:r>
            <w:r w:rsidRPr="005559B5">
              <w:rPr>
                <w:color w:val="002060"/>
                <w:spacing w:val="-11"/>
              </w:rPr>
              <w:t xml:space="preserve"> </w:t>
            </w:r>
            <w:r w:rsidRPr="005559B5">
              <w:rPr>
                <w:color w:val="002060"/>
                <w:spacing w:val="-1"/>
              </w:rPr>
              <w:t>reserves</w:t>
            </w:r>
            <w:r w:rsidRPr="005559B5">
              <w:rPr>
                <w:color w:val="002060"/>
                <w:spacing w:val="-12"/>
              </w:rPr>
              <w:t xml:space="preserve"> </w:t>
            </w:r>
            <w:r w:rsidRPr="005559B5">
              <w:rPr>
                <w:color w:val="002060"/>
                <w:spacing w:val="-1"/>
              </w:rPr>
              <w:t>the</w:t>
            </w:r>
            <w:r w:rsidRPr="005559B5">
              <w:rPr>
                <w:color w:val="002060"/>
                <w:spacing w:val="-12"/>
              </w:rPr>
              <w:t xml:space="preserve"> </w:t>
            </w:r>
            <w:r w:rsidRPr="005559B5">
              <w:rPr>
                <w:color w:val="002060"/>
                <w:spacing w:val="-1"/>
              </w:rPr>
              <w:t>right</w:t>
            </w:r>
            <w:r w:rsidRPr="005559B5">
              <w:rPr>
                <w:color w:val="002060"/>
                <w:spacing w:val="-11"/>
              </w:rPr>
              <w:t xml:space="preserve"> </w:t>
            </w:r>
            <w:r w:rsidRPr="005559B5">
              <w:rPr>
                <w:color w:val="002060"/>
                <w:spacing w:val="-1"/>
              </w:rPr>
              <w:t>to</w:t>
            </w:r>
            <w:r w:rsidRPr="005559B5">
              <w:rPr>
                <w:color w:val="002060"/>
                <w:spacing w:val="-12"/>
              </w:rPr>
              <w:t xml:space="preserve"> </w:t>
            </w:r>
            <w:r w:rsidRPr="005559B5">
              <w:rPr>
                <w:color w:val="002060"/>
                <w:spacing w:val="-1"/>
              </w:rPr>
              <w:t>accept</w:t>
            </w:r>
            <w:r w:rsidRPr="005559B5">
              <w:rPr>
                <w:color w:val="002060"/>
                <w:spacing w:val="-11"/>
              </w:rPr>
              <w:t xml:space="preserve"> </w:t>
            </w:r>
            <w:r w:rsidRPr="005559B5">
              <w:rPr>
                <w:color w:val="002060"/>
              </w:rPr>
              <w:t>or</w:t>
            </w:r>
            <w:r w:rsidRPr="005559B5">
              <w:rPr>
                <w:color w:val="002060"/>
                <w:spacing w:val="-13"/>
              </w:rPr>
              <w:t xml:space="preserve"> </w:t>
            </w:r>
            <w:r w:rsidRPr="005559B5">
              <w:rPr>
                <w:color w:val="002060"/>
              </w:rPr>
              <w:t>reject</w:t>
            </w:r>
            <w:r w:rsidRPr="005559B5">
              <w:rPr>
                <w:color w:val="002060"/>
                <w:spacing w:val="-11"/>
              </w:rPr>
              <w:t xml:space="preserve"> </w:t>
            </w:r>
            <w:r w:rsidRPr="005559B5">
              <w:rPr>
                <w:color w:val="002060"/>
              </w:rPr>
              <w:t>any</w:t>
            </w:r>
            <w:r w:rsidRPr="005559B5">
              <w:rPr>
                <w:color w:val="002060"/>
                <w:spacing w:val="-12"/>
              </w:rPr>
              <w:t xml:space="preserve"> </w:t>
            </w:r>
            <w:r w:rsidRPr="005559B5">
              <w:rPr>
                <w:color w:val="002060"/>
              </w:rPr>
              <w:t>bid,</w:t>
            </w:r>
            <w:r w:rsidRPr="005559B5">
              <w:rPr>
                <w:color w:val="002060"/>
                <w:spacing w:val="-11"/>
              </w:rPr>
              <w:t xml:space="preserve"> </w:t>
            </w:r>
            <w:r w:rsidRPr="005559B5">
              <w:rPr>
                <w:color w:val="002060"/>
              </w:rPr>
              <w:t>and</w:t>
            </w:r>
            <w:r w:rsidRPr="005559B5">
              <w:rPr>
                <w:color w:val="002060"/>
                <w:spacing w:val="-12"/>
              </w:rPr>
              <w:t xml:space="preserve"> </w:t>
            </w:r>
            <w:r w:rsidRPr="005559B5">
              <w:rPr>
                <w:color w:val="002060"/>
              </w:rPr>
              <w:t>to</w:t>
            </w:r>
            <w:r w:rsidRPr="005559B5">
              <w:rPr>
                <w:color w:val="002060"/>
                <w:spacing w:val="-12"/>
              </w:rPr>
              <w:t xml:space="preserve"> </w:t>
            </w:r>
            <w:r w:rsidRPr="005559B5">
              <w:rPr>
                <w:color w:val="002060"/>
              </w:rPr>
              <w:t>annul</w:t>
            </w:r>
            <w:r w:rsidRPr="005559B5">
              <w:rPr>
                <w:color w:val="002060"/>
                <w:spacing w:val="-11"/>
              </w:rPr>
              <w:t xml:space="preserve"> </w:t>
            </w:r>
            <w:r w:rsidRPr="005559B5">
              <w:rPr>
                <w:color w:val="002060"/>
              </w:rPr>
              <w:t>the</w:t>
            </w:r>
            <w:r w:rsidRPr="005559B5" w:rsidR="00D05E42">
              <w:rPr>
                <w:color w:val="002060"/>
              </w:rPr>
              <w:t xml:space="preserve"> </w:t>
            </w:r>
            <w:r w:rsidRPr="005559B5">
              <w:rPr>
                <w:color w:val="002060"/>
                <w:spacing w:val="-58"/>
              </w:rPr>
              <w:t xml:space="preserve"> </w:t>
            </w:r>
            <w:r w:rsidRPr="005559B5">
              <w:rPr>
                <w:color w:val="002060"/>
                <w:spacing w:val="-2"/>
              </w:rPr>
              <w:t>bidding</w:t>
            </w:r>
            <w:r w:rsidRPr="005559B5">
              <w:rPr>
                <w:color w:val="002060"/>
                <w:spacing w:val="-11"/>
              </w:rPr>
              <w:t xml:space="preserve"> </w:t>
            </w:r>
            <w:r w:rsidRPr="005559B5">
              <w:rPr>
                <w:color w:val="002060"/>
                <w:spacing w:val="-2"/>
              </w:rPr>
              <w:t>process</w:t>
            </w:r>
            <w:r w:rsidRPr="005559B5">
              <w:rPr>
                <w:color w:val="002060"/>
                <w:spacing w:val="-13"/>
              </w:rPr>
              <w:t xml:space="preserve"> </w:t>
            </w:r>
            <w:r w:rsidRPr="005559B5">
              <w:rPr>
                <w:color w:val="002060"/>
                <w:spacing w:val="-2"/>
              </w:rPr>
              <w:t>and</w:t>
            </w:r>
            <w:r w:rsidRPr="005559B5">
              <w:rPr>
                <w:color w:val="002060"/>
                <w:spacing w:val="-12"/>
              </w:rPr>
              <w:t xml:space="preserve"> </w:t>
            </w:r>
            <w:r w:rsidRPr="005559B5">
              <w:rPr>
                <w:color w:val="002060"/>
                <w:spacing w:val="-2"/>
              </w:rPr>
              <w:t>reject</w:t>
            </w:r>
            <w:r w:rsidRPr="005559B5">
              <w:rPr>
                <w:color w:val="002060"/>
                <w:spacing w:val="-12"/>
              </w:rPr>
              <w:t xml:space="preserve"> </w:t>
            </w:r>
            <w:r w:rsidRPr="005559B5">
              <w:rPr>
                <w:color w:val="002060"/>
                <w:spacing w:val="-1"/>
              </w:rPr>
              <w:t>all</w:t>
            </w:r>
            <w:r w:rsidRPr="005559B5">
              <w:rPr>
                <w:color w:val="002060"/>
                <w:spacing w:val="-11"/>
              </w:rPr>
              <w:t xml:space="preserve"> </w:t>
            </w:r>
            <w:r w:rsidRPr="005559B5">
              <w:rPr>
                <w:color w:val="002060"/>
                <w:spacing w:val="-1"/>
              </w:rPr>
              <w:t>bids</w:t>
            </w:r>
            <w:r w:rsidRPr="005559B5">
              <w:rPr>
                <w:color w:val="002060"/>
                <w:spacing w:val="-13"/>
              </w:rPr>
              <w:t xml:space="preserve"> </w:t>
            </w:r>
            <w:r w:rsidRPr="005559B5">
              <w:rPr>
                <w:color w:val="002060"/>
                <w:spacing w:val="-1"/>
              </w:rPr>
              <w:t>at</w:t>
            </w:r>
            <w:r w:rsidRPr="005559B5">
              <w:rPr>
                <w:color w:val="002060"/>
                <w:spacing w:val="-12"/>
              </w:rPr>
              <w:t xml:space="preserve"> </w:t>
            </w:r>
            <w:r w:rsidRPr="005559B5">
              <w:rPr>
                <w:color w:val="002060"/>
                <w:spacing w:val="-1"/>
              </w:rPr>
              <w:t>any</w:t>
            </w:r>
            <w:r w:rsidRPr="005559B5">
              <w:rPr>
                <w:color w:val="002060"/>
                <w:spacing w:val="-13"/>
              </w:rPr>
              <w:t xml:space="preserve"> </w:t>
            </w:r>
            <w:r w:rsidRPr="005559B5">
              <w:rPr>
                <w:color w:val="002060"/>
                <w:spacing w:val="-1"/>
              </w:rPr>
              <w:t>time</w:t>
            </w:r>
            <w:r w:rsidRPr="005559B5">
              <w:rPr>
                <w:color w:val="002060"/>
                <w:spacing w:val="-13"/>
              </w:rPr>
              <w:t xml:space="preserve"> </w:t>
            </w:r>
            <w:r w:rsidRPr="005559B5">
              <w:rPr>
                <w:color w:val="002060"/>
                <w:spacing w:val="-1"/>
              </w:rPr>
              <w:t>prior</w:t>
            </w:r>
            <w:r w:rsidRPr="005559B5">
              <w:rPr>
                <w:color w:val="002060"/>
                <w:spacing w:val="-14"/>
              </w:rPr>
              <w:t xml:space="preserve"> </w:t>
            </w:r>
            <w:r w:rsidRPr="005559B5">
              <w:rPr>
                <w:color w:val="002060"/>
                <w:spacing w:val="-1"/>
              </w:rPr>
              <w:t>to</w:t>
            </w:r>
            <w:r w:rsidRPr="005559B5">
              <w:rPr>
                <w:color w:val="002060"/>
                <w:spacing w:val="-12"/>
              </w:rPr>
              <w:t xml:space="preserve"> </w:t>
            </w:r>
            <w:r w:rsidRPr="005559B5">
              <w:rPr>
                <w:color w:val="002060"/>
                <w:spacing w:val="-1"/>
              </w:rPr>
              <w:t>Contract</w:t>
            </w:r>
            <w:r w:rsidRPr="005559B5">
              <w:rPr>
                <w:color w:val="002060"/>
                <w:spacing w:val="-12"/>
              </w:rPr>
              <w:t xml:space="preserve"> </w:t>
            </w:r>
            <w:r w:rsidRPr="005559B5">
              <w:rPr>
                <w:color w:val="002060"/>
                <w:spacing w:val="-1"/>
              </w:rPr>
              <w:t>award,</w:t>
            </w:r>
            <w:r w:rsidRPr="005559B5">
              <w:rPr>
                <w:color w:val="002060"/>
                <w:spacing w:val="-11"/>
              </w:rPr>
              <w:t xml:space="preserve"> </w:t>
            </w:r>
            <w:r w:rsidRPr="005559B5">
              <w:rPr>
                <w:color w:val="002060"/>
                <w:spacing w:val="-1"/>
              </w:rPr>
              <w:t>without</w:t>
            </w:r>
            <w:r w:rsidRPr="005559B5" w:rsidR="00D05E42">
              <w:rPr>
                <w:color w:val="002060"/>
                <w:spacing w:val="-1"/>
              </w:rPr>
              <w:t xml:space="preserve"> </w:t>
            </w:r>
            <w:r w:rsidRPr="005559B5">
              <w:rPr>
                <w:color w:val="002060"/>
                <w:spacing w:val="-59"/>
              </w:rPr>
              <w:t xml:space="preserve"> </w:t>
            </w:r>
            <w:r w:rsidRPr="005559B5">
              <w:rPr>
                <w:color w:val="002060"/>
                <w:spacing w:val="-5"/>
              </w:rPr>
              <w:t>thereby</w:t>
            </w:r>
            <w:r w:rsidRPr="005559B5">
              <w:rPr>
                <w:color w:val="002060"/>
                <w:spacing w:val="-16"/>
              </w:rPr>
              <w:t xml:space="preserve"> </w:t>
            </w:r>
            <w:r w:rsidRPr="005559B5">
              <w:rPr>
                <w:color w:val="002060"/>
                <w:spacing w:val="-5"/>
              </w:rPr>
              <w:t>incurring</w:t>
            </w:r>
            <w:r w:rsidRPr="005559B5">
              <w:rPr>
                <w:color w:val="002060"/>
                <w:spacing w:val="-14"/>
              </w:rPr>
              <w:t xml:space="preserve"> </w:t>
            </w:r>
            <w:r w:rsidRPr="005559B5">
              <w:rPr>
                <w:color w:val="002060"/>
                <w:spacing w:val="-5"/>
              </w:rPr>
              <w:t>any</w:t>
            </w:r>
            <w:r w:rsidRPr="005559B5">
              <w:rPr>
                <w:color w:val="002060"/>
                <w:spacing w:val="-15"/>
              </w:rPr>
              <w:t xml:space="preserve"> </w:t>
            </w:r>
            <w:r w:rsidRPr="005559B5">
              <w:rPr>
                <w:color w:val="002060"/>
                <w:spacing w:val="-5"/>
              </w:rPr>
              <w:t>liability</w:t>
            </w:r>
            <w:r w:rsidRPr="005559B5">
              <w:rPr>
                <w:color w:val="002060"/>
                <w:spacing w:val="-16"/>
              </w:rPr>
              <w:t xml:space="preserve"> </w:t>
            </w:r>
            <w:r w:rsidRPr="005559B5">
              <w:rPr>
                <w:color w:val="002060"/>
                <w:spacing w:val="-5"/>
              </w:rPr>
              <w:t>to</w:t>
            </w:r>
            <w:r w:rsidRPr="005559B5">
              <w:rPr>
                <w:color w:val="002060"/>
                <w:spacing w:val="-14"/>
              </w:rPr>
              <w:t xml:space="preserve"> </w:t>
            </w:r>
            <w:r w:rsidRPr="005559B5">
              <w:rPr>
                <w:color w:val="002060"/>
                <w:spacing w:val="-5"/>
              </w:rPr>
              <w:t>Bidders.</w:t>
            </w:r>
            <w:r w:rsidRPr="005559B5">
              <w:rPr>
                <w:color w:val="002060"/>
                <w:spacing w:val="-14"/>
              </w:rPr>
              <w:t xml:space="preserve"> </w:t>
            </w:r>
            <w:r w:rsidRPr="005559B5">
              <w:rPr>
                <w:color w:val="002060"/>
                <w:spacing w:val="-4"/>
              </w:rPr>
              <w:t>In</w:t>
            </w:r>
            <w:r w:rsidRPr="005559B5">
              <w:rPr>
                <w:color w:val="002060"/>
                <w:spacing w:val="-14"/>
              </w:rPr>
              <w:t xml:space="preserve"> </w:t>
            </w:r>
            <w:r w:rsidRPr="005559B5">
              <w:rPr>
                <w:color w:val="002060"/>
                <w:spacing w:val="-4"/>
              </w:rPr>
              <w:t>case</w:t>
            </w:r>
            <w:r w:rsidRPr="005559B5">
              <w:rPr>
                <w:color w:val="002060"/>
                <w:spacing w:val="-14"/>
              </w:rPr>
              <w:t xml:space="preserve"> </w:t>
            </w:r>
            <w:r w:rsidRPr="005559B5">
              <w:rPr>
                <w:color w:val="002060"/>
                <w:spacing w:val="-4"/>
              </w:rPr>
              <w:t>of</w:t>
            </w:r>
            <w:r w:rsidRPr="005559B5">
              <w:rPr>
                <w:color w:val="002060"/>
                <w:spacing w:val="-12"/>
              </w:rPr>
              <w:t xml:space="preserve"> </w:t>
            </w:r>
            <w:r w:rsidRPr="005559B5">
              <w:rPr>
                <w:color w:val="002060"/>
                <w:spacing w:val="-4"/>
              </w:rPr>
              <w:t>annulment,</w:t>
            </w:r>
            <w:r w:rsidRPr="005559B5">
              <w:rPr>
                <w:color w:val="002060"/>
                <w:spacing w:val="-15"/>
              </w:rPr>
              <w:t xml:space="preserve"> </w:t>
            </w:r>
            <w:r w:rsidRPr="005559B5">
              <w:rPr>
                <w:color w:val="002060"/>
                <w:spacing w:val="-4"/>
              </w:rPr>
              <w:t>all</w:t>
            </w:r>
            <w:r w:rsidRPr="005559B5">
              <w:rPr>
                <w:color w:val="002060"/>
                <w:spacing w:val="-15"/>
              </w:rPr>
              <w:t xml:space="preserve"> </w:t>
            </w:r>
            <w:r w:rsidRPr="005559B5">
              <w:rPr>
                <w:color w:val="002060"/>
                <w:spacing w:val="-4"/>
              </w:rPr>
              <w:t>bids</w:t>
            </w:r>
            <w:r w:rsidRPr="005559B5">
              <w:rPr>
                <w:color w:val="002060"/>
                <w:spacing w:val="-13"/>
              </w:rPr>
              <w:t xml:space="preserve"> </w:t>
            </w:r>
            <w:r w:rsidRPr="005559B5">
              <w:rPr>
                <w:color w:val="002060"/>
                <w:spacing w:val="-4"/>
              </w:rPr>
              <w:t>submitted</w:t>
            </w:r>
            <w:r w:rsidRPr="005559B5" w:rsidR="00D05E42">
              <w:rPr>
                <w:color w:val="002060"/>
                <w:spacing w:val="-4"/>
              </w:rPr>
              <w:t xml:space="preserve"> </w:t>
            </w:r>
            <w:r w:rsidRPr="005559B5" w:rsidR="00D05E42">
              <w:rPr>
                <w:color w:val="002060"/>
                <w:spacing w:val="-5"/>
              </w:rPr>
              <w:t>and</w:t>
            </w:r>
            <w:r w:rsidRPr="005559B5" w:rsidR="00D05E42">
              <w:rPr>
                <w:color w:val="002060"/>
                <w:spacing w:val="-9"/>
              </w:rPr>
              <w:t xml:space="preserve"> </w:t>
            </w:r>
            <w:r w:rsidRPr="005559B5" w:rsidR="00D05E42">
              <w:rPr>
                <w:color w:val="002060"/>
                <w:spacing w:val="-5"/>
              </w:rPr>
              <w:t>specifically, bid</w:t>
            </w:r>
            <w:r w:rsidRPr="005559B5" w:rsidR="00D96DE9">
              <w:rPr>
                <w:color w:val="002060"/>
                <w:spacing w:val="-5"/>
              </w:rPr>
              <w:t xml:space="preserve"> securities,</w:t>
            </w:r>
            <w:r w:rsidRPr="005559B5" w:rsidR="00D96DE9">
              <w:rPr>
                <w:color w:val="002060"/>
                <w:spacing w:val="-10"/>
              </w:rPr>
              <w:t xml:space="preserve"> </w:t>
            </w:r>
            <w:r w:rsidRPr="005559B5" w:rsidR="00D96DE9">
              <w:rPr>
                <w:color w:val="002060"/>
                <w:spacing w:val="-5"/>
              </w:rPr>
              <w:t>shall</w:t>
            </w:r>
            <w:r w:rsidRPr="005559B5" w:rsidR="00D96DE9">
              <w:rPr>
                <w:color w:val="002060"/>
                <w:spacing w:val="-10"/>
              </w:rPr>
              <w:t xml:space="preserve"> </w:t>
            </w:r>
            <w:r w:rsidRPr="005559B5" w:rsidR="00D96DE9">
              <w:rPr>
                <w:color w:val="002060"/>
                <w:spacing w:val="-4"/>
              </w:rPr>
              <w:t>be</w:t>
            </w:r>
            <w:r w:rsidRPr="005559B5" w:rsidR="00D96DE9">
              <w:rPr>
                <w:color w:val="002060"/>
                <w:spacing w:val="-9"/>
              </w:rPr>
              <w:t xml:space="preserve"> </w:t>
            </w:r>
            <w:r w:rsidRPr="005559B5" w:rsidR="00D96DE9">
              <w:rPr>
                <w:color w:val="002060"/>
                <w:spacing w:val="-4"/>
              </w:rPr>
              <w:t>promptly</w:t>
            </w:r>
            <w:r w:rsidRPr="005559B5" w:rsidR="00D96DE9">
              <w:rPr>
                <w:color w:val="002060"/>
                <w:spacing w:val="-14"/>
              </w:rPr>
              <w:t xml:space="preserve"> </w:t>
            </w:r>
            <w:r w:rsidRPr="005559B5" w:rsidR="00D96DE9">
              <w:rPr>
                <w:color w:val="002060"/>
                <w:spacing w:val="-4"/>
              </w:rPr>
              <w:t>returned</w:t>
            </w:r>
            <w:r w:rsidRPr="005559B5" w:rsidR="00D96DE9">
              <w:rPr>
                <w:color w:val="002060"/>
                <w:spacing w:val="-11"/>
              </w:rPr>
              <w:t xml:space="preserve"> </w:t>
            </w:r>
            <w:r w:rsidRPr="005559B5" w:rsidR="00D96DE9">
              <w:rPr>
                <w:color w:val="002060"/>
                <w:spacing w:val="-4"/>
              </w:rPr>
              <w:t>to</w:t>
            </w:r>
            <w:r w:rsidRPr="005559B5" w:rsidR="00D96DE9">
              <w:rPr>
                <w:color w:val="002060"/>
                <w:spacing w:val="-11"/>
              </w:rPr>
              <w:t xml:space="preserve"> </w:t>
            </w:r>
            <w:r w:rsidRPr="005559B5" w:rsidR="00D96DE9">
              <w:rPr>
                <w:color w:val="002060"/>
                <w:spacing w:val="-4"/>
              </w:rPr>
              <w:t>the</w:t>
            </w:r>
            <w:r w:rsidRPr="005559B5" w:rsidR="00D96DE9">
              <w:rPr>
                <w:color w:val="002060"/>
                <w:spacing w:val="-9"/>
              </w:rPr>
              <w:t xml:space="preserve"> </w:t>
            </w:r>
            <w:r w:rsidRPr="005559B5" w:rsidR="00D96DE9">
              <w:rPr>
                <w:color w:val="002060"/>
                <w:spacing w:val="-4"/>
              </w:rPr>
              <w:t>Bidders.</w:t>
            </w:r>
          </w:p>
        </w:tc>
      </w:tr>
    </w:tbl>
    <w:p w:rsidRPr="005559B5" w:rsidR="00A53B14" w:rsidRDefault="00A53B14" w14:paraId="69C6D622" w14:textId="77777777">
      <w:pPr>
        <w:spacing w:line="292" w:lineRule="exact"/>
        <w:jc w:val="both"/>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80"/>
        <w:gridCol w:w="7922"/>
      </w:tblGrid>
      <w:tr w:rsidRPr="005559B5" w:rsidR="005559B5" w14:paraId="21C2E9E2" w14:textId="77777777">
        <w:trPr>
          <w:trHeight w:val="410"/>
        </w:trPr>
        <w:tc>
          <w:tcPr>
            <w:tcW w:w="10102" w:type="dxa"/>
            <w:gridSpan w:val="2"/>
          </w:tcPr>
          <w:p w:rsidRPr="005559B5" w:rsidR="00A53B14" w:rsidRDefault="0092076E" w14:paraId="0C11CBC5" w14:textId="77777777">
            <w:pPr>
              <w:pStyle w:val="TableParagraph"/>
              <w:spacing w:before="34"/>
              <w:ind w:left="3794"/>
              <w:rPr>
                <w:color w:val="002060"/>
                <w:sz w:val="28"/>
              </w:rPr>
            </w:pPr>
            <w:r w:rsidRPr="005559B5">
              <w:rPr>
                <w:color w:val="002060"/>
                <w:sz w:val="28"/>
              </w:rPr>
              <w:t>F.</w:t>
            </w:r>
            <w:r w:rsidRPr="005559B5">
              <w:rPr>
                <w:color w:val="002060"/>
                <w:spacing w:val="-17"/>
                <w:sz w:val="28"/>
              </w:rPr>
              <w:t xml:space="preserve"> </w:t>
            </w:r>
            <w:r w:rsidRPr="005559B5">
              <w:rPr>
                <w:color w:val="002060"/>
                <w:sz w:val="28"/>
              </w:rPr>
              <w:t>Award</w:t>
            </w:r>
            <w:r w:rsidRPr="005559B5">
              <w:rPr>
                <w:color w:val="002060"/>
                <w:spacing w:val="-17"/>
                <w:sz w:val="28"/>
              </w:rPr>
              <w:t xml:space="preserve"> </w:t>
            </w:r>
            <w:r w:rsidRPr="005559B5">
              <w:rPr>
                <w:color w:val="002060"/>
                <w:sz w:val="28"/>
              </w:rPr>
              <w:t>of</w:t>
            </w:r>
            <w:r w:rsidRPr="005559B5">
              <w:rPr>
                <w:color w:val="002060"/>
                <w:spacing w:val="-17"/>
                <w:sz w:val="28"/>
              </w:rPr>
              <w:t xml:space="preserve"> </w:t>
            </w:r>
            <w:r w:rsidRPr="005559B5">
              <w:rPr>
                <w:color w:val="002060"/>
                <w:sz w:val="28"/>
              </w:rPr>
              <w:t>Contract</w:t>
            </w:r>
          </w:p>
        </w:tc>
      </w:tr>
      <w:tr w:rsidRPr="005559B5" w:rsidR="005559B5" w14:paraId="567E757E" w14:textId="77777777">
        <w:trPr>
          <w:trHeight w:val="1202"/>
        </w:trPr>
        <w:tc>
          <w:tcPr>
            <w:tcW w:w="2180" w:type="dxa"/>
          </w:tcPr>
          <w:p w:rsidRPr="005559B5" w:rsidR="00A53B14" w:rsidRDefault="0092076E" w14:paraId="4D93481C" w14:textId="77777777">
            <w:pPr>
              <w:pStyle w:val="TableParagraph"/>
              <w:spacing w:before="33"/>
              <w:ind w:left="107"/>
              <w:rPr>
                <w:rFonts w:ascii="Arial"/>
                <w:b/>
                <w:color w:val="002060"/>
              </w:rPr>
            </w:pPr>
            <w:r w:rsidRPr="005559B5">
              <w:rPr>
                <w:rFonts w:ascii="Arial"/>
                <w:b/>
                <w:color w:val="002060"/>
              </w:rPr>
              <w:t>32.</w:t>
            </w:r>
            <w:r w:rsidRPr="005559B5">
              <w:rPr>
                <w:rFonts w:ascii="Arial"/>
                <w:b/>
                <w:color w:val="002060"/>
                <w:spacing w:val="8"/>
              </w:rPr>
              <w:t xml:space="preserve"> </w:t>
            </w:r>
            <w:r w:rsidRPr="005559B5">
              <w:rPr>
                <w:rFonts w:ascii="Arial"/>
                <w:b/>
                <w:color w:val="002060"/>
              </w:rPr>
              <w:t>Award Criteria</w:t>
            </w:r>
          </w:p>
        </w:tc>
        <w:tc>
          <w:tcPr>
            <w:tcW w:w="7922" w:type="dxa"/>
          </w:tcPr>
          <w:p w:rsidRPr="005559B5" w:rsidR="00A53B14" w:rsidP="00D05E42" w:rsidRDefault="0092076E" w14:paraId="26423F2D" w14:textId="77777777">
            <w:pPr>
              <w:pStyle w:val="TableParagraph"/>
              <w:spacing w:before="36" w:line="276" w:lineRule="auto"/>
              <w:ind w:left="467" w:right="88" w:hanging="360"/>
              <w:jc w:val="both"/>
              <w:rPr>
                <w:color w:val="002060"/>
              </w:rPr>
            </w:pPr>
            <w:r w:rsidRPr="005559B5">
              <w:rPr>
                <w:color w:val="002060"/>
              </w:rPr>
              <w:t>32.1</w:t>
            </w:r>
            <w:r w:rsidRPr="005559B5">
              <w:rPr>
                <w:color w:val="002060"/>
                <w:spacing w:val="-8"/>
              </w:rPr>
              <w:t xml:space="preserve"> </w:t>
            </w:r>
            <w:r w:rsidRPr="005559B5">
              <w:rPr>
                <w:color w:val="002060"/>
              </w:rPr>
              <w:t>The</w:t>
            </w:r>
            <w:r w:rsidRPr="005559B5">
              <w:rPr>
                <w:color w:val="002060"/>
                <w:spacing w:val="-7"/>
              </w:rPr>
              <w:t xml:space="preserve"> </w:t>
            </w:r>
            <w:r w:rsidRPr="005559B5">
              <w:rPr>
                <w:color w:val="002060"/>
              </w:rPr>
              <w:t>Employer</w:t>
            </w:r>
            <w:r w:rsidRPr="005559B5">
              <w:rPr>
                <w:color w:val="002060"/>
                <w:spacing w:val="-6"/>
              </w:rPr>
              <w:t xml:space="preserve"> </w:t>
            </w:r>
            <w:r w:rsidRPr="005559B5">
              <w:rPr>
                <w:color w:val="002060"/>
              </w:rPr>
              <w:t>shall</w:t>
            </w:r>
            <w:r w:rsidRPr="005559B5">
              <w:rPr>
                <w:color w:val="002060"/>
                <w:spacing w:val="-8"/>
              </w:rPr>
              <w:t xml:space="preserve"> </w:t>
            </w:r>
            <w:r w:rsidRPr="005559B5">
              <w:rPr>
                <w:color w:val="002060"/>
              </w:rPr>
              <w:t>award</w:t>
            </w:r>
            <w:r w:rsidRPr="005559B5">
              <w:rPr>
                <w:color w:val="002060"/>
                <w:spacing w:val="-5"/>
              </w:rPr>
              <w:t xml:space="preserve"> </w:t>
            </w:r>
            <w:r w:rsidRPr="005559B5">
              <w:rPr>
                <w:color w:val="002060"/>
              </w:rPr>
              <w:t>the</w:t>
            </w:r>
            <w:r w:rsidRPr="005559B5">
              <w:rPr>
                <w:color w:val="002060"/>
                <w:spacing w:val="-5"/>
              </w:rPr>
              <w:t xml:space="preserve"> </w:t>
            </w:r>
            <w:r w:rsidRPr="005559B5">
              <w:rPr>
                <w:color w:val="002060"/>
              </w:rPr>
              <w:t>Contract</w:t>
            </w:r>
            <w:r w:rsidRPr="005559B5">
              <w:rPr>
                <w:color w:val="002060"/>
                <w:spacing w:val="-5"/>
              </w:rPr>
              <w:t xml:space="preserve"> </w:t>
            </w:r>
            <w:r w:rsidRPr="005559B5">
              <w:rPr>
                <w:color w:val="002060"/>
              </w:rPr>
              <w:t>to</w:t>
            </w:r>
            <w:r w:rsidRPr="005559B5">
              <w:rPr>
                <w:color w:val="002060"/>
                <w:spacing w:val="-7"/>
              </w:rPr>
              <w:t xml:space="preserve"> </w:t>
            </w:r>
            <w:r w:rsidRPr="005559B5">
              <w:rPr>
                <w:color w:val="002060"/>
              </w:rPr>
              <w:t>the</w:t>
            </w:r>
            <w:r w:rsidRPr="005559B5">
              <w:rPr>
                <w:color w:val="002060"/>
                <w:spacing w:val="-8"/>
              </w:rPr>
              <w:t xml:space="preserve"> </w:t>
            </w:r>
            <w:r w:rsidRPr="005559B5">
              <w:rPr>
                <w:color w:val="002060"/>
              </w:rPr>
              <w:t>Bidder</w:t>
            </w:r>
            <w:r w:rsidRPr="005559B5">
              <w:rPr>
                <w:color w:val="002060"/>
                <w:spacing w:val="-4"/>
              </w:rPr>
              <w:t xml:space="preserve"> </w:t>
            </w:r>
            <w:r w:rsidRPr="005559B5">
              <w:rPr>
                <w:color w:val="002060"/>
              </w:rPr>
              <w:t>whose</w:t>
            </w:r>
            <w:r w:rsidRPr="005559B5">
              <w:rPr>
                <w:color w:val="002060"/>
                <w:spacing w:val="-5"/>
              </w:rPr>
              <w:t xml:space="preserve"> </w:t>
            </w:r>
            <w:r w:rsidRPr="005559B5">
              <w:rPr>
                <w:color w:val="002060"/>
              </w:rPr>
              <w:t>offer</w:t>
            </w:r>
            <w:r w:rsidRPr="005559B5">
              <w:rPr>
                <w:color w:val="002060"/>
                <w:spacing w:val="-4"/>
              </w:rPr>
              <w:t xml:space="preserve"> </w:t>
            </w:r>
            <w:r w:rsidRPr="005559B5">
              <w:rPr>
                <w:color w:val="002060"/>
              </w:rPr>
              <w:t>has</w:t>
            </w:r>
            <w:r w:rsidRPr="005559B5">
              <w:rPr>
                <w:color w:val="002060"/>
                <w:spacing w:val="-9"/>
              </w:rPr>
              <w:t xml:space="preserve"> </w:t>
            </w:r>
            <w:r w:rsidRPr="005559B5">
              <w:rPr>
                <w:color w:val="002060"/>
              </w:rPr>
              <w:t>been</w:t>
            </w:r>
            <w:r w:rsidRPr="005559B5">
              <w:rPr>
                <w:color w:val="002060"/>
                <w:spacing w:val="-59"/>
              </w:rPr>
              <w:t xml:space="preserve"> </w:t>
            </w:r>
            <w:r w:rsidRPr="005559B5">
              <w:rPr>
                <w:color w:val="002060"/>
                <w:spacing w:val="-5"/>
              </w:rPr>
              <w:t>determined</w:t>
            </w:r>
            <w:r w:rsidRPr="005559B5">
              <w:rPr>
                <w:color w:val="002060"/>
                <w:spacing w:val="-11"/>
              </w:rPr>
              <w:t xml:space="preserve"> </w:t>
            </w:r>
            <w:r w:rsidRPr="005559B5">
              <w:rPr>
                <w:color w:val="002060"/>
                <w:spacing w:val="-5"/>
              </w:rPr>
              <w:t>to</w:t>
            </w:r>
            <w:r w:rsidRPr="005559B5">
              <w:rPr>
                <w:color w:val="002060"/>
                <w:spacing w:val="-9"/>
              </w:rPr>
              <w:t xml:space="preserve"> </w:t>
            </w:r>
            <w:r w:rsidRPr="005559B5">
              <w:rPr>
                <w:color w:val="002060"/>
                <w:spacing w:val="-5"/>
              </w:rPr>
              <w:t>be</w:t>
            </w:r>
            <w:r w:rsidRPr="005559B5">
              <w:rPr>
                <w:color w:val="002060"/>
                <w:spacing w:val="-11"/>
              </w:rPr>
              <w:t xml:space="preserve"> </w:t>
            </w:r>
            <w:r w:rsidRPr="005559B5">
              <w:rPr>
                <w:color w:val="002060"/>
                <w:spacing w:val="-5"/>
              </w:rPr>
              <w:t>the</w:t>
            </w:r>
            <w:r w:rsidRPr="005559B5">
              <w:rPr>
                <w:color w:val="002060"/>
                <w:spacing w:val="-9"/>
              </w:rPr>
              <w:t xml:space="preserve"> </w:t>
            </w:r>
            <w:r w:rsidRPr="005559B5">
              <w:rPr>
                <w:color w:val="002060"/>
                <w:spacing w:val="-5"/>
              </w:rPr>
              <w:t>lowest</w:t>
            </w:r>
            <w:r w:rsidRPr="005559B5">
              <w:rPr>
                <w:color w:val="002060"/>
                <w:spacing w:val="-8"/>
              </w:rPr>
              <w:t xml:space="preserve"> </w:t>
            </w:r>
            <w:r w:rsidRPr="005559B5">
              <w:rPr>
                <w:color w:val="002060"/>
                <w:spacing w:val="-5"/>
              </w:rPr>
              <w:t>evaluated</w:t>
            </w:r>
            <w:r w:rsidRPr="005559B5">
              <w:rPr>
                <w:color w:val="002060"/>
                <w:spacing w:val="-8"/>
              </w:rPr>
              <w:t xml:space="preserve"> </w:t>
            </w:r>
            <w:r w:rsidRPr="005559B5">
              <w:rPr>
                <w:color w:val="002060"/>
                <w:spacing w:val="-4"/>
              </w:rPr>
              <w:t>bid</w:t>
            </w:r>
            <w:r w:rsidRPr="005559B5">
              <w:rPr>
                <w:color w:val="002060"/>
                <w:spacing w:val="-9"/>
              </w:rPr>
              <w:t xml:space="preserve"> </w:t>
            </w:r>
            <w:r w:rsidRPr="005559B5">
              <w:rPr>
                <w:color w:val="002060"/>
                <w:spacing w:val="-4"/>
              </w:rPr>
              <w:t>and</w:t>
            </w:r>
            <w:r w:rsidRPr="005559B5">
              <w:rPr>
                <w:color w:val="002060"/>
                <w:spacing w:val="-9"/>
              </w:rPr>
              <w:t xml:space="preserve"> </w:t>
            </w:r>
            <w:r w:rsidRPr="005559B5">
              <w:rPr>
                <w:color w:val="002060"/>
                <w:spacing w:val="-4"/>
              </w:rPr>
              <w:t>is</w:t>
            </w:r>
            <w:r w:rsidRPr="005559B5">
              <w:rPr>
                <w:color w:val="002060"/>
                <w:spacing w:val="-9"/>
              </w:rPr>
              <w:t xml:space="preserve"> </w:t>
            </w:r>
            <w:r w:rsidRPr="005559B5">
              <w:rPr>
                <w:color w:val="002060"/>
                <w:spacing w:val="-4"/>
              </w:rPr>
              <w:t>substantially</w:t>
            </w:r>
            <w:r w:rsidRPr="005559B5">
              <w:rPr>
                <w:color w:val="002060"/>
                <w:spacing w:val="-9"/>
              </w:rPr>
              <w:t xml:space="preserve"> </w:t>
            </w:r>
            <w:r w:rsidRPr="005559B5">
              <w:rPr>
                <w:color w:val="002060"/>
                <w:spacing w:val="-4"/>
              </w:rPr>
              <w:t>responsive</w:t>
            </w:r>
            <w:r w:rsidRPr="005559B5">
              <w:rPr>
                <w:color w:val="002060"/>
                <w:spacing w:val="-9"/>
              </w:rPr>
              <w:t xml:space="preserve"> </w:t>
            </w:r>
            <w:r w:rsidRPr="005559B5">
              <w:rPr>
                <w:color w:val="002060"/>
                <w:spacing w:val="-4"/>
              </w:rPr>
              <w:t>to</w:t>
            </w:r>
            <w:r w:rsidRPr="005559B5">
              <w:rPr>
                <w:color w:val="002060"/>
                <w:spacing w:val="-8"/>
              </w:rPr>
              <w:t xml:space="preserve"> </w:t>
            </w:r>
            <w:r w:rsidRPr="005559B5">
              <w:rPr>
                <w:color w:val="002060"/>
                <w:spacing w:val="-4"/>
              </w:rPr>
              <w:t>the</w:t>
            </w:r>
            <w:r w:rsidRPr="005559B5">
              <w:rPr>
                <w:color w:val="002060"/>
                <w:spacing w:val="-59"/>
              </w:rPr>
              <w:t xml:space="preserve"> </w:t>
            </w:r>
            <w:r w:rsidRPr="005559B5" w:rsidR="00D05E42">
              <w:rPr>
                <w:color w:val="002060"/>
                <w:spacing w:val="-59"/>
              </w:rPr>
              <w:t xml:space="preserve"> </w:t>
            </w:r>
            <w:r w:rsidRPr="005559B5" w:rsidR="007A216E">
              <w:rPr>
                <w:color w:val="002060"/>
                <w:spacing w:val="-59"/>
              </w:rPr>
              <w:t xml:space="preserve">  </w:t>
            </w:r>
            <w:r w:rsidRPr="005559B5">
              <w:rPr>
                <w:color w:val="002060"/>
                <w:spacing w:val="-5"/>
              </w:rPr>
              <w:t>Bidding</w:t>
            </w:r>
            <w:r w:rsidRPr="005559B5">
              <w:rPr>
                <w:color w:val="002060"/>
                <w:spacing w:val="-9"/>
              </w:rPr>
              <w:t xml:space="preserve"> </w:t>
            </w:r>
            <w:r w:rsidRPr="005559B5">
              <w:rPr>
                <w:color w:val="002060"/>
                <w:spacing w:val="-5"/>
              </w:rPr>
              <w:t>Document,</w:t>
            </w:r>
            <w:r w:rsidRPr="005559B5">
              <w:rPr>
                <w:color w:val="002060"/>
                <w:spacing w:val="-10"/>
              </w:rPr>
              <w:t xml:space="preserve"> </w:t>
            </w:r>
            <w:r w:rsidRPr="005559B5">
              <w:rPr>
                <w:color w:val="002060"/>
                <w:spacing w:val="-5"/>
              </w:rPr>
              <w:t>provided</w:t>
            </w:r>
            <w:r w:rsidRPr="005559B5">
              <w:rPr>
                <w:color w:val="002060"/>
                <w:spacing w:val="-14"/>
              </w:rPr>
              <w:t xml:space="preserve"> </w:t>
            </w:r>
            <w:r w:rsidRPr="005559B5">
              <w:rPr>
                <w:color w:val="002060"/>
                <w:spacing w:val="-5"/>
              </w:rPr>
              <w:t>further</w:t>
            </w:r>
            <w:r w:rsidRPr="005559B5">
              <w:rPr>
                <w:color w:val="002060"/>
                <w:spacing w:val="-13"/>
              </w:rPr>
              <w:t xml:space="preserve"> </w:t>
            </w:r>
            <w:r w:rsidRPr="005559B5">
              <w:rPr>
                <w:color w:val="002060"/>
                <w:spacing w:val="-5"/>
              </w:rPr>
              <w:t>that</w:t>
            </w:r>
            <w:r w:rsidRPr="005559B5">
              <w:rPr>
                <w:color w:val="002060"/>
                <w:spacing w:val="-13"/>
              </w:rPr>
              <w:t xml:space="preserve"> </w:t>
            </w:r>
            <w:r w:rsidRPr="005559B5">
              <w:rPr>
                <w:color w:val="002060"/>
                <w:spacing w:val="-5"/>
              </w:rPr>
              <w:t>the</w:t>
            </w:r>
            <w:r w:rsidRPr="005559B5">
              <w:rPr>
                <w:color w:val="002060"/>
                <w:spacing w:val="-14"/>
              </w:rPr>
              <w:t xml:space="preserve"> </w:t>
            </w:r>
            <w:r w:rsidRPr="005559B5">
              <w:rPr>
                <w:color w:val="002060"/>
                <w:spacing w:val="-4"/>
              </w:rPr>
              <w:t>Bidder</w:t>
            </w:r>
            <w:r w:rsidRPr="005559B5">
              <w:rPr>
                <w:color w:val="002060"/>
                <w:spacing w:val="-13"/>
              </w:rPr>
              <w:t xml:space="preserve"> </w:t>
            </w:r>
            <w:r w:rsidRPr="005559B5">
              <w:rPr>
                <w:color w:val="002060"/>
                <w:spacing w:val="-4"/>
              </w:rPr>
              <w:t>is</w:t>
            </w:r>
            <w:r w:rsidRPr="005559B5">
              <w:rPr>
                <w:color w:val="002060"/>
                <w:spacing w:val="-11"/>
              </w:rPr>
              <w:t xml:space="preserve"> </w:t>
            </w:r>
            <w:r w:rsidRPr="005559B5">
              <w:rPr>
                <w:color w:val="002060"/>
                <w:spacing w:val="-4"/>
              </w:rPr>
              <w:t>determined</w:t>
            </w:r>
            <w:r w:rsidRPr="005559B5">
              <w:rPr>
                <w:color w:val="002060"/>
                <w:spacing w:val="-14"/>
              </w:rPr>
              <w:t xml:space="preserve"> </w:t>
            </w:r>
            <w:r w:rsidRPr="005559B5">
              <w:rPr>
                <w:color w:val="002060"/>
                <w:spacing w:val="-4"/>
              </w:rPr>
              <w:t>to</w:t>
            </w:r>
            <w:r w:rsidRPr="005559B5">
              <w:rPr>
                <w:color w:val="002060"/>
                <w:spacing w:val="-14"/>
              </w:rPr>
              <w:t xml:space="preserve"> </w:t>
            </w:r>
            <w:r w:rsidRPr="005559B5">
              <w:rPr>
                <w:color w:val="002060"/>
                <w:spacing w:val="-4"/>
              </w:rPr>
              <w:t>be</w:t>
            </w:r>
            <w:r w:rsidRPr="005559B5">
              <w:rPr>
                <w:color w:val="002060"/>
                <w:spacing w:val="-14"/>
              </w:rPr>
              <w:t xml:space="preserve"> </w:t>
            </w:r>
            <w:r w:rsidRPr="005559B5">
              <w:rPr>
                <w:color w:val="002060"/>
                <w:spacing w:val="-4"/>
              </w:rPr>
              <w:t>qualified</w:t>
            </w:r>
            <w:r w:rsidRPr="005559B5" w:rsidR="00D05E42">
              <w:rPr>
                <w:color w:val="002060"/>
                <w:spacing w:val="-4"/>
              </w:rPr>
              <w:t xml:space="preserve"> </w:t>
            </w:r>
            <w:r w:rsidRPr="005559B5">
              <w:rPr>
                <w:color w:val="002060"/>
                <w:spacing w:val="-5"/>
              </w:rPr>
              <w:t>to</w:t>
            </w:r>
            <w:r w:rsidRPr="005559B5">
              <w:rPr>
                <w:color w:val="002060"/>
                <w:spacing w:val="-7"/>
              </w:rPr>
              <w:t xml:space="preserve"> </w:t>
            </w:r>
            <w:r w:rsidRPr="005559B5">
              <w:rPr>
                <w:color w:val="002060"/>
                <w:spacing w:val="-5"/>
              </w:rPr>
              <w:t>perform</w:t>
            </w:r>
            <w:r w:rsidRPr="005559B5">
              <w:rPr>
                <w:color w:val="002060"/>
                <w:spacing w:val="-8"/>
              </w:rPr>
              <w:t xml:space="preserve"> </w:t>
            </w:r>
            <w:r w:rsidRPr="005559B5">
              <w:rPr>
                <w:color w:val="002060"/>
                <w:spacing w:val="-5"/>
              </w:rPr>
              <w:t>the</w:t>
            </w:r>
            <w:r w:rsidRPr="005559B5">
              <w:rPr>
                <w:color w:val="002060"/>
                <w:spacing w:val="-9"/>
              </w:rPr>
              <w:t xml:space="preserve"> </w:t>
            </w:r>
            <w:r w:rsidRPr="005559B5">
              <w:rPr>
                <w:color w:val="002060"/>
                <w:spacing w:val="-5"/>
              </w:rPr>
              <w:t>Contract</w:t>
            </w:r>
            <w:r w:rsidRPr="005559B5">
              <w:rPr>
                <w:color w:val="002060"/>
                <w:spacing w:val="-8"/>
              </w:rPr>
              <w:t xml:space="preserve"> </w:t>
            </w:r>
            <w:r w:rsidRPr="005559B5">
              <w:rPr>
                <w:color w:val="002060"/>
                <w:spacing w:val="-5"/>
              </w:rPr>
              <w:t>satisfactorily.</w:t>
            </w:r>
          </w:p>
        </w:tc>
      </w:tr>
      <w:tr w:rsidRPr="005559B5" w:rsidR="005559B5" w14:paraId="24CB5421" w14:textId="77777777">
        <w:trPr>
          <w:trHeight w:val="1495"/>
        </w:trPr>
        <w:tc>
          <w:tcPr>
            <w:tcW w:w="2180" w:type="dxa"/>
            <w:vMerge w:val="restart"/>
          </w:tcPr>
          <w:p w:rsidRPr="005559B5" w:rsidR="00A53B14" w:rsidRDefault="0092076E" w14:paraId="4C6E3BF0" w14:textId="77777777">
            <w:pPr>
              <w:pStyle w:val="TableParagraph"/>
              <w:spacing w:before="36" w:line="276" w:lineRule="auto"/>
              <w:ind w:left="467" w:right="161" w:hanging="360"/>
              <w:rPr>
                <w:rFonts w:ascii="Arial"/>
                <w:b/>
                <w:color w:val="002060"/>
              </w:rPr>
            </w:pPr>
            <w:r w:rsidRPr="005559B5">
              <w:rPr>
                <w:rFonts w:ascii="Arial"/>
                <w:b/>
                <w:color w:val="002060"/>
              </w:rPr>
              <w:t>33.</w:t>
            </w:r>
            <w:r w:rsidRPr="005559B5">
              <w:rPr>
                <w:rFonts w:ascii="Arial"/>
                <w:b/>
                <w:color w:val="002060"/>
                <w:spacing w:val="64"/>
              </w:rPr>
              <w:t xml:space="preserve"> </w:t>
            </w:r>
            <w:r w:rsidRPr="005559B5">
              <w:rPr>
                <w:rFonts w:ascii="Arial"/>
                <w:b/>
                <w:color w:val="002060"/>
              </w:rPr>
              <w:t>Letter</w:t>
            </w:r>
            <w:r w:rsidRPr="005559B5">
              <w:rPr>
                <w:rFonts w:ascii="Arial"/>
                <w:b/>
                <w:color w:val="002060"/>
                <w:spacing w:val="1"/>
              </w:rPr>
              <w:t xml:space="preserve"> </w:t>
            </w:r>
            <w:r w:rsidRPr="005559B5">
              <w:rPr>
                <w:rFonts w:ascii="Arial"/>
                <w:b/>
                <w:color w:val="002060"/>
              </w:rPr>
              <w:t>of</w:t>
            </w:r>
            <w:r w:rsidRPr="005559B5">
              <w:rPr>
                <w:rFonts w:ascii="Arial"/>
                <w:b/>
                <w:color w:val="002060"/>
                <w:spacing w:val="1"/>
              </w:rPr>
              <w:t xml:space="preserve"> </w:t>
            </w:r>
            <w:r w:rsidRPr="005559B5">
              <w:rPr>
                <w:rFonts w:ascii="Arial"/>
                <w:b/>
                <w:color w:val="002060"/>
              </w:rPr>
              <w:t>Intent</w:t>
            </w:r>
            <w:r w:rsidRPr="005559B5">
              <w:rPr>
                <w:rFonts w:ascii="Arial"/>
                <w:b/>
                <w:color w:val="002060"/>
                <w:spacing w:val="2"/>
              </w:rPr>
              <w:t xml:space="preserve"> </w:t>
            </w:r>
            <w:r w:rsidRPr="005559B5">
              <w:rPr>
                <w:rFonts w:ascii="Arial"/>
                <w:b/>
                <w:color w:val="002060"/>
              </w:rPr>
              <w:t>to</w:t>
            </w:r>
            <w:r w:rsidRPr="005559B5">
              <w:rPr>
                <w:rFonts w:ascii="Arial"/>
                <w:b/>
                <w:color w:val="002060"/>
                <w:spacing w:val="1"/>
              </w:rPr>
              <w:t xml:space="preserve"> </w:t>
            </w:r>
            <w:r w:rsidRPr="005559B5">
              <w:rPr>
                <w:rFonts w:ascii="Arial"/>
                <w:b/>
                <w:color w:val="002060"/>
              </w:rPr>
              <w:t>Award the</w:t>
            </w:r>
            <w:r w:rsidRPr="005559B5">
              <w:rPr>
                <w:rFonts w:ascii="Arial"/>
                <w:b/>
                <w:color w:val="002060"/>
                <w:spacing w:val="1"/>
              </w:rPr>
              <w:t xml:space="preserve"> </w:t>
            </w:r>
            <w:r w:rsidRPr="005559B5">
              <w:rPr>
                <w:rFonts w:ascii="Arial"/>
                <w:b/>
                <w:color w:val="002060"/>
              </w:rPr>
              <w:t>Contract/</w:t>
            </w:r>
            <w:r w:rsidRPr="005559B5" w:rsidR="00D05E42">
              <w:rPr>
                <w:rFonts w:ascii="Arial"/>
                <w:b/>
                <w:color w:val="002060"/>
              </w:rPr>
              <w:t xml:space="preserve"> </w:t>
            </w:r>
            <w:r w:rsidRPr="005559B5">
              <w:rPr>
                <w:rFonts w:ascii="Arial"/>
                <w:b/>
                <w:color w:val="002060"/>
              </w:rPr>
              <w:t>Notifi</w:t>
            </w:r>
            <w:r w:rsidRPr="005559B5">
              <w:rPr>
                <w:rFonts w:ascii="Arial"/>
                <w:b/>
                <w:color w:val="002060"/>
                <w:spacing w:val="-59"/>
              </w:rPr>
              <w:t xml:space="preserve"> </w:t>
            </w:r>
            <w:r w:rsidRPr="005559B5">
              <w:rPr>
                <w:rFonts w:ascii="Arial"/>
                <w:b/>
                <w:color w:val="002060"/>
              </w:rPr>
              <w:t>cation</w:t>
            </w:r>
            <w:r w:rsidRPr="005559B5">
              <w:rPr>
                <w:rFonts w:ascii="Arial"/>
                <w:b/>
                <w:color w:val="002060"/>
                <w:spacing w:val="2"/>
              </w:rPr>
              <w:t xml:space="preserve"> </w:t>
            </w:r>
            <w:r w:rsidRPr="005559B5">
              <w:rPr>
                <w:rFonts w:ascii="Arial"/>
                <w:b/>
                <w:color w:val="002060"/>
              </w:rPr>
              <w:t>of</w:t>
            </w:r>
            <w:r w:rsidRPr="005559B5">
              <w:rPr>
                <w:rFonts w:ascii="Arial"/>
                <w:b/>
                <w:color w:val="002060"/>
                <w:spacing w:val="1"/>
              </w:rPr>
              <w:t xml:space="preserve"> </w:t>
            </w:r>
            <w:r w:rsidRPr="005559B5">
              <w:rPr>
                <w:rFonts w:ascii="Arial"/>
                <w:b/>
                <w:color w:val="002060"/>
              </w:rPr>
              <w:t>Award</w:t>
            </w:r>
          </w:p>
        </w:tc>
        <w:tc>
          <w:tcPr>
            <w:tcW w:w="7922" w:type="dxa"/>
          </w:tcPr>
          <w:p w:rsidRPr="005559B5" w:rsidR="00A53B14" w:rsidP="00D05E42" w:rsidRDefault="0092076E" w14:paraId="3BFE45DF" w14:textId="77777777">
            <w:pPr>
              <w:pStyle w:val="TableParagraph"/>
              <w:spacing w:before="38" w:line="276" w:lineRule="auto"/>
              <w:ind w:left="467" w:right="90" w:hanging="360"/>
              <w:jc w:val="both"/>
              <w:rPr>
                <w:color w:val="002060"/>
              </w:rPr>
            </w:pPr>
            <w:r w:rsidRPr="005559B5">
              <w:rPr>
                <w:color w:val="002060"/>
                <w:spacing w:val="-4"/>
              </w:rPr>
              <w:t>33.1</w:t>
            </w:r>
            <w:r w:rsidRPr="005559B5">
              <w:rPr>
                <w:color w:val="002060"/>
                <w:spacing w:val="-9"/>
              </w:rPr>
              <w:t xml:space="preserve"> </w:t>
            </w:r>
            <w:r w:rsidRPr="005559B5">
              <w:rPr>
                <w:color w:val="002060"/>
                <w:spacing w:val="-4"/>
              </w:rPr>
              <w:t>The</w:t>
            </w:r>
            <w:r w:rsidRPr="005559B5">
              <w:rPr>
                <w:color w:val="002060"/>
                <w:spacing w:val="-6"/>
              </w:rPr>
              <w:t xml:space="preserve"> </w:t>
            </w:r>
            <w:r w:rsidRPr="005559B5">
              <w:rPr>
                <w:color w:val="002060"/>
                <w:spacing w:val="-4"/>
              </w:rPr>
              <w:t>Employer</w:t>
            </w:r>
            <w:r w:rsidRPr="005559B5">
              <w:rPr>
                <w:color w:val="002060"/>
                <w:spacing w:val="-8"/>
              </w:rPr>
              <w:t xml:space="preserve"> </w:t>
            </w:r>
            <w:r w:rsidRPr="005559B5">
              <w:rPr>
                <w:color w:val="002060"/>
                <w:spacing w:val="-4"/>
              </w:rPr>
              <w:t>shall</w:t>
            </w:r>
            <w:r w:rsidRPr="005559B5">
              <w:rPr>
                <w:color w:val="002060"/>
                <w:spacing w:val="-9"/>
              </w:rPr>
              <w:t xml:space="preserve"> </w:t>
            </w:r>
            <w:r w:rsidRPr="005559B5">
              <w:rPr>
                <w:color w:val="002060"/>
                <w:spacing w:val="-4"/>
              </w:rPr>
              <w:t>notify</w:t>
            </w:r>
            <w:r w:rsidRPr="005559B5">
              <w:rPr>
                <w:color w:val="002060"/>
                <w:spacing w:val="-11"/>
              </w:rPr>
              <w:t xml:space="preserve"> </w:t>
            </w:r>
            <w:r w:rsidRPr="005559B5">
              <w:rPr>
                <w:color w:val="002060"/>
                <w:spacing w:val="-4"/>
              </w:rPr>
              <w:t>the</w:t>
            </w:r>
            <w:r w:rsidRPr="005559B5">
              <w:rPr>
                <w:color w:val="002060"/>
                <w:spacing w:val="-8"/>
              </w:rPr>
              <w:t xml:space="preserve"> </w:t>
            </w:r>
            <w:r w:rsidRPr="005559B5">
              <w:rPr>
                <w:color w:val="002060"/>
                <w:spacing w:val="-4"/>
              </w:rPr>
              <w:t>concerned</w:t>
            </w:r>
            <w:r w:rsidRPr="005559B5">
              <w:rPr>
                <w:color w:val="002060"/>
                <w:spacing w:val="-7"/>
              </w:rPr>
              <w:t xml:space="preserve"> </w:t>
            </w:r>
            <w:r w:rsidRPr="005559B5">
              <w:rPr>
                <w:color w:val="002060"/>
                <w:spacing w:val="-3"/>
              </w:rPr>
              <w:t>Bidder</w:t>
            </w:r>
            <w:r w:rsidRPr="005559B5">
              <w:rPr>
                <w:color w:val="002060"/>
                <w:spacing w:val="-4"/>
              </w:rPr>
              <w:t xml:space="preserve"> </w:t>
            </w:r>
            <w:r w:rsidRPr="005559B5">
              <w:rPr>
                <w:color w:val="002060"/>
                <w:spacing w:val="-3"/>
              </w:rPr>
              <w:t>whose</w:t>
            </w:r>
            <w:r w:rsidRPr="005559B5">
              <w:rPr>
                <w:color w:val="002060"/>
                <w:spacing w:val="-7"/>
              </w:rPr>
              <w:t xml:space="preserve"> </w:t>
            </w:r>
            <w:r w:rsidRPr="005559B5">
              <w:rPr>
                <w:color w:val="002060"/>
                <w:spacing w:val="-3"/>
              </w:rPr>
              <w:t>bid</w:t>
            </w:r>
            <w:r w:rsidRPr="005559B5">
              <w:rPr>
                <w:color w:val="002060"/>
                <w:spacing w:val="-9"/>
              </w:rPr>
              <w:t xml:space="preserve"> </w:t>
            </w:r>
            <w:r w:rsidRPr="005559B5">
              <w:rPr>
                <w:color w:val="002060"/>
                <w:spacing w:val="-3"/>
              </w:rPr>
              <w:t>has</w:t>
            </w:r>
            <w:r w:rsidRPr="005559B5">
              <w:rPr>
                <w:color w:val="002060"/>
                <w:spacing w:val="-8"/>
              </w:rPr>
              <w:t xml:space="preserve"> </w:t>
            </w:r>
            <w:r w:rsidRPr="005559B5">
              <w:rPr>
                <w:color w:val="002060"/>
                <w:spacing w:val="-3"/>
              </w:rPr>
              <w:t>been</w:t>
            </w:r>
            <w:r w:rsidRPr="005559B5">
              <w:rPr>
                <w:color w:val="002060"/>
                <w:spacing w:val="-9"/>
              </w:rPr>
              <w:t xml:space="preserve"> </w:t>
            </w:r>
            <w:r w:rsidRPr="005559B5">
              <w:rPr>
                <w:color w:val="002060"/>
                <w:spacing w:val="-3"/>
              </w:rPr>
              <w:t>selected</w:t>
            </w:r>
            <w:r w:rsidRPr="005559B5">
              <w:rPr>
                <w:color w:val="002060"/>
                <w:spacing w:val="-59"/>
              </w:rPr>
              <w:t xml:space="preserve"> </w:t>
            </w:r>
            <w:r w:rsidRPr="005559B5">
              <w:rPr>
                <w:color w:val="002060"/>
              </w:rPr>
              <w:t>in accordance with ITB 32.1 within seven days of the selection of the bid, in</w:t>
            </w:r>
            <w:r w:rsidRPr="005559B5" w:rsidR="007A216E">
              <w:rPr>
                <w:color w:val="002060"/>
              </w:rPr>
              <w:t xml:space="preserve"> </w:t>
            </w:r>
            <w:r w:rsidRPr="005559B5">
              <w:rPr>
                <w:color w:val="002060"/>
                <w:spacing w:val="-59"/>
              </w:rPr>
              <w:t xml:space="preserve"> </w:t>
            </w:r>
            <w:r w:rsidRPr="005559B5" w:rsidR="00D05E42">
              <w:rPr>
                <w:color w:val="002060"/>
                <w:spacing w:val="-59"/>
              </w:rPr>
              <w:t xml:space="preserve"> </w:t>
            </w:r>
            <w:r w:rsidRPr="005559B5">
              <w:rPr>
                <w:color w:val="002060"/>
              </w:rPr>
              <w:t>writing that the Employer has intention to accept its bid and the information</w:t>
            </w:r>
            <w:r w:rsidRPr="005559B5">
              <w:rPr>
                <w:color w:val="002060"/>
                <w:spacing w:val="1"/>
              </w:rPr>
              <w:t xml:space="preserve"> </w:t>
            </w:r>
            <w:r w:rsidRPr="005559B5">
              <w:rPr>
                <w:color w:val="002060"/>
                <w:spacing w:val="-5"/>
              </w:rPr>
              <w:t>regarding</w:t>
            </w:r>
            <w:r w:rsidRPr="005559B5">
              <w:rPr>
                <w:color w:val="002060"/>
                <w:spacing w:val="-14"/>
              </w:rPr>
              <w:t xml:space="preserve"> </w:t>
            </w:r>
            <w:r w:rsidRPr="005559B5">
              <w:rPr>
                <w:color w:val="002060"/>
                <w:spacing w:val="-5"/>
              </w:rPr>
              <w:t>the</w:t>
            </w:r>
            <w:r w:rsidRPr="005559B5">
              <w:rPr>
                <w:color w:val="002060"/>
                <w:spacing w:val="-11"/>
              </w:rPr>
              <w:t xml:space="preserve"> </w:t>
            </w:r>
            <w:r w:rsidRPr="005559B5">
              <w:rPr>
                <w:color w:val="002060"/>
                <w:spacing w:val="-5"/>
              </w:rPr>
              <w:t>name,</w:t>
            </w:r>
            <w:r w:rsidRPr="005559B5">
              <w:rPr>
                <w:color w:val="002060"/>
                <w:spacing w:val="-10"/>
              </w:rPr>
              <w:t xml:space="preserve"> </w:t>
            </w:r>
            <w:r w:rsidRPr="005559B5">
              <w:rPr>
                <w:color w:val="002060"/>
                <w:spacing w:val="-5"/>
              </w:rPr>
              <w:t>address</w:t>
            </w:r>
            <w:r w:rsidRPr="005559B5">
              <w:rPr>
                <w:color w:val="002060"/>
                <w:spacing w:val="-11"/>
              </w:rPr>
              <w:t xml:space="preserve"> </w:t>
            </w:r>
            <w:r w:rsidRPr="005559B5">
              <w:rPr>
                <w:color w:val="002060"/>
                <w:spacing w:val="-5"/>
              </w:rPr>
              <w:t>and</w:t>
            </w:r>
            <w:r w:rsidRPr="005559B5">
              <w:rPr>
                <w:color w:val="002060"/>
                <w:spacing w:val="-14"/>
              </w:rPr>
              <w:t xml:space="preserve"> </w:t>
            </w:r>
            <w:r w:rsidRPr="005559B5">
              <w:rPr>
                <w:color w:val="002060"/>
                <w:spacing w:val="-4"/>
              </w:rPr>
              <w:t>amount</w:t>
            </w:r>
            <w:r w:rsidRPr="005559B5">
              <w:rPr>
                <w:color w:val="002060"/>
                <w:spacing w:val="-10"/>
              </w:rPr>
              <w:t xml:space="preserve"> </w:t>
            </w:r>
            <w:r w:rsidRPr="005559B5">
              <w:rPr>
                <w:color w:val="002060"/>
                <w:spacing w:val="-4"/>
              </w:rPr>
              <w:t>of</w:t>
            </w:r>
            <w:r w:rsidRPr="005559B5">
              <w:rPr>
                <w:color w:val="002060"/>
                <w:spacing w:val="-9"/>
              </w:rPr>
              <w:t xml:space="preserve"> </w:t>
            </w:r>
            <w:r w:rsidRPr="005559B5">
              <w:rPr>
                <w:color w:val="002060"/>
                <w:spacing w:val="-4"/>
              </w:rPr>
              <w:t>selected</w:t>
            </w:r>
            <w:r w:rsidRPr="005559B5">
              <w:rPr>
                <w:color w:val="002060"/>
                <w:spacing w:val="-11"/>
              </w:rPr>
              <w:t xml:space="preserve"> </w:t>
            </w:r>
            <w:r w:rsidRPr="005559B5">
              <w:rPr>
                <w:color w:val="002060"/>
                <w:spacing w:val="-4"/>
              </w:rPr>
              <w:t>bidder</w:t>
            </w:r>
            <w:r w:rsidRPr="005559B5">
              <w:rPr>
                <w:color w:val="002060"/>
                <w:spacing w:val="-13"/>
              </w:rPr>
              <w:t xml:space="preserve"> </w:t>
            </w:r>
            <w:r w:rsidRPr="005559B5">
              <w:rPr>
                <w:color w:val="002060"/>
                <w:spacing w:val="-4"/>
              </w:rPr>
              <w:t>shall</w:t>
            </w:r>
            <w:r w:rsidRPr="005559B5">
              <w:rPr>
                <w:color w:val="002060"/>
                <w:spacing w:val="-12"/>
              </w:rPr>
              <w:t xml:space="preserve"> </w:t>
            </w:r>
            <w:r w:rsidRPr="005559B5">
              <w:rPr>
                <w:color w:val="002060"/>
                <w:spacing w:val="-4"/>
              </w:rPr>
              <w:t>be</w:t>
            </w:r>
            <w:r w:rsidRPr="005559B5">
              <w:rPr>
                <w:color w:val="002060"/>
                <w:spacing w:val="-16"/>
              </w:rPr>
              <w:t xml:space="preserve"> </w:t>
            </w:r>
            <w:r w:rsidRPr="005559B5">
              <w:rPr>
                <w:color w:val="002060"/>
                <w:spacing w:val="-4"/>
              </w:rPr>
              <w:t>given</w:t>
            </w:r>
            <w:r w:rsidRPr="005559B5">
              <w:rPr>
                <w:color w:val="002060"/>
                <w:spacing w:val="-11"/>
              </w:rPr>
              <w:t xml:space="preserve"> </w:t>
            </w:r>
            <w:r w:rsidRPr="005559B5">
              <w:rPr>
                <w:color w:val="002060"/>
                <w:spacing w:val="-4"/>
              </w:rPr>
              <w:t>to</w:t>
            </w:r>
            <w:r w:rsidRPr="005559B5">
              <w:rPr>
                <w:color w:val="002060"/>
                <w:spacing w:val="-16"/>
              </w:rPr>
              <w:t xml:space="preserve"> </w:t>
            </w:r>
            <w:r w:rsidRPr="005559B5">
              <w:rPr>
                <w:color w:val="002060"/>
                <w:spacing w:val="-4"/>
              </w:rPr>
              <w:t>all</w:t>
            </w:r>
            <w:r w:rsidRPr="005559B5" w:rsidR="00D05E42">
              <w:rPr>
                <w:color w:val="002060"/>
                <w:spacing w:val="-4"/>
              </w:rPr>
              <w:t xml:space="preserve"> </w:t>
            </w:r>
            <w:r w:rsidRPr="005559B5">
              <w:rPr>
                <w:color w:val="002060"/>
                <w:spacing w:val="-5"/>
              </w:rPr>
              <w:t>other</w:t>
            </w:r>
            <w:r w:rsidRPr="005559B5">
              <w:rPr>
                <w:color w:val="002060"/>
                <w:spacing w:val="-10"/>
              </w:rPr>
              <w:t xml:space="preserve"> </w:t>
            </w:r>
            <w:r w:rsidRPr="005559B5">
              <w:rPr>
                <w:color w:val="002060"/>
                <w:spacing w:val="-5"/>
              </w:rPr>
              <w:t>bidders</w:t>
            </w:r>
            <w:r w:rsidRPr="005559B5">
              <w:rPr>
                <w:color w:val="002060"/>
                <w:spacing w:val="-10"/>
              </w:rPr>
              <w:t xml:space="preserve"> </w:t>
            </w:r>
            <w:r w:rsidRPr="005559B5">
              <w:rPr>
                <w:color w:val="002060"/>
                <w:spacing w:val="-5"/>
              </w:rPr>
              <w:t>who</w:t>
            </w:r>
            <w:r w:rsidRPr="005559B5">
              <w:rPr>
                <w:color w:val="002060"/>
                <w:spacing w:val="-8"/>
              </w:rPr>
              <w:t xml:space="preserve"> </w:t>
            </w:r>
            <w:r w:rsidRPr="005559B5">
              <w:rPr>
                <w:color w:val="002060"/>
                <w:spacing w:val="-5"/>
              </w:rPr>
              <w:t>submitted</w:t>
            </w:r>
            <w:r w:rsidRPr="005559B5">
              <w:rPr>
                <w:color w:val="002060"/>
                <w:spacing w:val="-8"/>
              </w:rPr>
              <w:t xml:space="preserve"> </w:t>
            </w:r>
            <w:r w:rsidRPr="005559B5">
              <w:rPr>
                <w:color w:val="002060"/>
                <w:spacing w:val="-4"/>
              </w:rPr>
              <w:t>the</w:t>
            </w:r>
            <w:r w:rsidRPr="005559B5">
              <w:rPr>
                <w:color w:val="002060"/>
                <w:spacing w:val="-8"/>
              </w:rPr>
              <w:t xml:space="preserve"> </w:t>
            </w:r>
            <w:r w:rsidRPr="005559B5">
              <w:rPr>
                <w:color w:val="002060"/>
                <w:spacing w:val="-4"/>
              </w:rPr>
              <w:t>bid.</w:t>
            </w:r>
          </w:p>
        </w:tc>
      </w:tr>
      <w:tr w:rsidRPr="005559B5" w:rsidR="005559B5" w14:paraId="180B0432" w14:textId="77777777">
        <w:trPr>
          <w:trHeight w:val="1516"/>
        </w:trPr>
        <w:tc>
          <w:tcPr>
            <w:tcW w:w="2180" w:type="dxa"/>
            <w:vMerge/>
            <w:tcBorders>
              <w:top w:val="nil"/>
            </w:tcBorders>
          </w:tcPr>
          <w:p w:rsidRPr="005559B5" w:rsidR="00A53B14" w:rsidRDefault="00A53B14" w14:paraId="276740D8" w14:textId="77777777">
            <w:pPr>
              <w:rPr>
                <w:color w:val="002060"/>
                <w:sz w:val="2"/>
                <w:szCs w:val="2"/>
              </w:rPr>
            </w:pPr>
          </w:p>
        </w:tc>
        <w:tc>
          <w:tcPr>
            <w:tcW w:w="7922" w:type="dxa"/>
          </w:tcPr>
          <w:p w:rsidRPr="005559B5" w:rsidR="00A53B14" w:rsidP="00D05E42" w:rsidRDefault="0092076E" w14:paraId="3F2F638E" w14:textId="77777777">
            <w:pPr>
              <w:pStyle w:val="TableParagraph"/>
              <w:spacing w:before="38" w:line="276" w:lineRule="auto"/>
              <w:ind w:left="467" w:right="94" w:hanging="360"/>
              <w:jc w:val="both"/>
              <w:rPr>
                <w:color w:val="002060"/>
              </w:rPr>
            </w:pPr>
            <w:r w:rsidRPr="005559B5">
              <w:rPr>
                <w:color w:val="002060"/>
              </w:rPr>
              <w:t>33.2</w:t>
            </w:r>
            <w:r w:rsidRPr="005559B5">
              <w:rPr>
                <w:color w:val="002060"/>
                <w:spacing w:val="1"/>
              </w:rPr>
              <w:t xml:space="preserve"> </w:t>
            </w:r>
            <w:r w:rsidRPr="005559B5">
              <w:rPr>
                <w:color w:val="002060"/>
              </w:rPr>
              <w:t>After</w:t>
            </w:r>
            <w:r w:rsidRPr="005559B5">
              <w:rPr>
                <w:color w:val="002060"/>
                <w:spacing w:val="1"/>
              </w:rPr>
              <w:t xml:space="preserve"> </w:t>
            </w:r>
            <w:r w:rsidRPr="005559B5">
              <w:rPr>
                <w:color w:val="002060"/>
              </w:rPr>
              <w:t>issuance</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notice</w:t>
            </w:r>
            <w:r w:rsidRPr="005559B5">
              <w:rPr>
                <w:color w:val="002060"/>
                <w:spacing w:val="1"/>
              </w:rPr>
              <w:t xml:space="preserve"> </w:t>
            </w:r>
            <w:r w:rsidRPr="005559B5">
              <w:rPr>
                <w:color w:val="002060"/>
              </w:rPr>
              <w:t>under</w:t>
            </w:r>
            <w:r w:rsidRPr="005559B5">
              <w:rPr>
                <w:color w:val="002060"/>
                <w:spacing w:val="1"/>
              </w:rPr>
              <w:t xml:space="preserve"> </w:t>
            </w:r>
            <w:r w:rsidRPr="005559B5">
              <w:rPr>
                <w:color w:val="002060"/>
              </w:rPr>
              <w:t>ITB</w:t>
            </w:r>
            <w:r w:rsidRPr="005559B5">
              <w:rPr>
                <w:color w:val="002060"/>
                <w:spacing w:val="1"/>
              </w:rPr>
              <w:t xml:space="preserve"> </w:t>
            </w:r>
            <w:r w:rsidRPr="005559B5">
              <w:rPr>
                <w:color w:val="002060"/>
              </w:rPr>
              <w:t>33.1</w:t>
            </w:r>
            <w:r w:rsidRPr="005559B5">
              <w:rPr>
                <w:color w:val="002060"/>
                <w:spacing w:val="1"/>
              </w:rPr>
              <w:t xml:space="preserve"> </w:t>
            </w:r>
            <w:r w:rsidRPr="005559B5">
              <w:rPr>
                <w:color w:val="002060"/>
              </w:rPr>
              <w:t>if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concerned</w:t>
            </w:r>
            <w:r w:rsidRPr="005559B5">
              <w:rPr>
                <w:color w:val="002060"/>
                <w:spacing w:val="1"/>
              </w:rPr>
              <w:t xml:space="preserve"> </w:t>
            </w:r>
            <w:r w:rsidRPr="005559B5">
              <w:rPr>
                <w:color w:val="002060"/>
              </w:rPr>
              <w:t>bidder</w:t>
            </w:r>
            <w:r w:rsidRPr="005559B5" w:rsidR="007A216E">
              <w:rPr>
                <w:color w:val="002060"/>
              </w:rPr>
              <w:t xml:space="preserve"> </w:t>
            </w:r>
            <w:r w:rsidRPr="005559B5">
              <w:rPr>
                <w:color w:val="002060"/>
                <w:spacing w:val="-59"/>
              </w:rPr>
              <w:t xml:space="preserve"> </w:t>
            </w:r>
            <w:r w:rsidRPr="005559B5">
              <w:rPr>
                <w:color w:val="002060"/>
              </w:rPr>
              <w:t>provides information pursuant to ITB 4.9 regarding saturation of maximum</w:t>
            </w:r>
            <w:r w:rsidRPr="005559B5">
              <w:rPr>
                <w:color w:val="002060"/>
                <w:spacing w:val="1"/>
              </w:rPr>
              <w:t xml:space="preserve"> </w:t>
            </w:r>
            <w:r w:rsidRPr="005559B5">
              <w:rPr>
                <w:color w:val="002060"/>
              </w:rPr>
              <w:t>number of contracts, the employer shall disqualify the bidder and shall</w:t>
            </w:r>
            <w:r w:rsidRPr="005559B5">
              <w:rPr>
                <w:color w:val="002060"/>
                <w:spacing w:val="1"/>
              </w:rPr>
              <w:t xml:space="preserve"> </w:t>
            </w:r>
            <w:r w:rsidRPr="005559B5">
              <w:rPr>
                <w:color w:val="002060"/>
              </w:rPr>
              <w:t>select</w:t>
            </w:r>
            <w:r w:rsidRPr="005559B5">
              <w:rPr>
                <w:color w:val="002060"/>
                <w:spacing w:val="31"/>
              </w:rPr>
              <w:t xml:space="preserve"> </w:t>
            </w:r>
            <w:r w:rsidRPr="005559B5">
              <w:rPr>
                <w:color w:val="002060"/>
              </w:rPr>
              <w:t>the</w:t>
            </w:r>
            <w:r w:rsidRPr="005559B5">
              <w:rPr>
                <w:color w:val="002060"/>
                <w:spacing w:val="31"/>
              </w:rPr>
              <w:t xml:space="preserve"> </w:t>
            </w:r>
            <w:r w:rsidRPr="005559B5">
              <w:rPr>
                <w:color w:val="002060"/>
              </w:rPr>
              <w:t>next</w:t>
            </w:r>
            <w:r w:rsidRPr="005559B5">
              <w:rPr>
                <w:color w:val="002060"/>
                <w:spacing w:val="34"/>
              </w:rPr>
              <w:t xml:space="preserve"> </w:t>
            </w:r>
            <w:r w:rsidRPr="005559B5">
              <w:rPr>
                <w:color w:val="002060"/>
                <w:position w:val="2"/>
              </w:rPr>
              <w:t>lowest</w:t>
            </w:r>
            <w:r w:rsidRPr="005559B5">
              <w:rPr>
                <w:color w:val="002060"/>
                <w:spacing w:val="31"/>
                <w:position w:val="2"/>
              </w:rPr>
              <w:t xml:space="preserve"> </w:t>
            </w:r>
            <w:r w:rsidRPr="005559B5">
              <w:rPr>
                <w:color w:val="002060"/>
                <w:position w:val="2"/>
              </w:rPr>
              <w:t>evaluated</w:t>
            </w:r>
            <w:r w:rsidRPr="005559B5">
              <w:rPr>
                <w:color w:val="002060"/>
                <w:spacing w:val="35"/>
                <w:position w:val="2"/>
              </w:rPr>
              <w:t xml:space="preserve"> </w:t>
            </w:r>
            <w:r w:rsidRPr="005559B5">
              <w:rPr>
                <w:color w:val="002060"/>
                <w:position w:val="2"/>
              </w:rPr>
              <w:t>Bidder</w:t>
            </w:r>
            <w:r w:rsidRPr="005559B5">
              <w:rPr>
                <w:color w:val="002060"/>
                <w:spacing w:val="33"/>
                <w:position w:val="2"/>
              </w:rPr>
              <w:t xml:space="preserve"> </w:t>
            </w:r>
            <w:r w:rsidRPr="005559B5">
              <w:rPr>
                <w:color w:val="002060"/>
                <w:position w:val="2"/>
              </w:rPr>
              <w:t>in</w:t>
            </w:r>
            <w:r w:rsidRPr="005559B5">
              <w:rPr>
                <w:color w:val="002060"/>
                <w:spacing w:val="23"/>
                <w:position w:val="2"/>
              </w:rPr>
              <w:t xml:space="preserve"> </w:t>
            </w:r>
            <w:r w:rsidRPr="005559B5">
              <w:rPr>
                <w:color w:val="002060"/>
                <w:position w:val="2"/>
              </w:rPr>
              <w:t>accordance</w:t>
            </w:r>
            <w:r w:rsidRPr="005559B5">
              <w:rPr>
                <w:color w:val="002060"/>
                <w:spacing w:val="21"/>
                <w:position w:val="2"/>
              </w:rPr>
              <w:t xml:space="preserve"> </w:t>
            </w:r>
            <w:r w:rsidRPr="005559B5">
              <w:rPr>
                <w:color w:val="002060"/>
                <w:position w:val="2"/>
              </w:rPr>
              <w:t>with</w:t>
            </w:r>
            <w:r w:rsidRPr="005559B5">
              <w:rPr>
                <w:color w:val="002060"/>
                <w:spacing w:val="20"/>
                <w:position w:val="2"/>
              </w:rPr>
              <w:t xml:space="preserve"> </w:t>
            </w:r>
            <w:r w:rsidRPr="005559B5">
              <w:rPr>
                <w:color w:val="002060"/>
                <w:position w:val="2"/>
              </w:rPr>
              <w:t>ITB</w:t>
            </w:r>
            <w:r w:rsidRPr="005559B5">
              <w:rPr>
                <w:color w:val="002060"/>
                <w:spacing w:val="23"/>
                <w:position w:val="2"/>
              </w:rPr>
              <w:t xml:space="preserve"> </w:t>
            </w:r>
            <w:r w:rsidRPr="005559B5">
              <w:rPr>
                <w:color w:val="002060"/>
                <w:position w:val="2"/>
              </w:rPr>
              <w:t>32.1</w:t>
            </w:r>
            <w:r w:rsidRPr="005559B5">
              <w:rPr>
                <w:color w:val="002060"/>
                <w:spacing w:val="21"/>
                <w:position w:val="2"/>
              </w:rPr>
              <w:t xml:space="preserve"> </w:t>
            </w:r>
            <w:r w:rsidRPr="005559B5">
              <w:rPr>
                <w:color w:val="002060"/>
                <w:position w:val="2"/>
              </w:rPr>
              <w:t>and</w:t>
            </w:r>
            <w:r w:rsidRPr="005559B5" w:rsidR="00D05E42">
              <w:rPr>
                <w:color w:val="002060"/>
                <w:position w:val="2"/>
              </w:rPr>
              <w:t xml:space="preserve"> </w:t>
            </w:r>
            <w:r w:rsidRPr="005559B5">
              <w:rPr>
                <w:color w:val="002060"/>
              </w:rPr>
              <w:t>notify</w:t>
            </w:r>
            <w:r w:rsidRPr="005559B5">
              <w:rPr>
                <w:color w:val="002060"/>
                <w:spacing w:val="2"/>
              </w:rPr>
              <w:t xml:space="preserve"> </w:t>
            </w:r>
            <w:r w:rsidRPr="005559B5">
              <w:rPr>
                <w:color w:val="002060"/>
              </w:rPr>
              <w:t>accordingly</w:t>
            </w:r>
            <w:r w:rsidRPr="005559B5">
              <w:rPr>
                <w:color w:val="002060"/>
                <w:spacing w:val="3"/>
              </w:rPr>
              <w:t xml:space="preserve"> </w:t>
            </w:r>
            <w:r w:rsidRPr="005559B5">
              <w:rPr>
                <w:color w:val="002060"/>
              </w:rPr>
              <w:t>as</w:t>
            </w:r>
            <w:r w:rsidRPr="005559B5">
              <w:rPr>
                <w:color w:val="002060"/>
                <w:spacing w:val="2"/>
              </w:rPr>
              <w:t xml:space="preserve"> </w:t>
            </w:r>
            <w:r w:rsidRPr="005559B5">
              <w:rPr>
                <w:color w:val="002060"/>
              </w:rPr>
              <w:t>per</w:t>
            </w:r>
            <w:r w:rsidRPr="005559B5">
              <w:rPr>
                <w:color w:val="002060"/>
                <w:spacing w:val="7"/>
              </w:rPr>
              <w:t xml:space="preserve"> </w:t>
            </w:r>
            <w:r w:rsidRPr="005559B5">
              <w:rPr>
                <w:color w:val="002060"/>
              </w:rPr>
              <w:t>ITB</w:t>
            </w:r>
            <w:r w:rsidRPr="005559B5">
              <w:rPr>
                <w:color w:val="002060"/>
                <w:spacing w:val="3"/>
              </w:rPr>
              <w:t xml:space="preserve"> </w:t>
            </w:r>
            <w:r w:rsidRPr="005559B5">
              <w:rPr>
                <w:color w:val="002060"/>
              </w:rPr>
              <w:t>33.1.</w:t>
            </w:r>
          </w:p>
        </w:tc>
      </w:tr>
      <w:tr w:rsidRPr="005559B5" w:rsidR="005559B5" w:rsidTr="00D05E42" w14:paraId="3CD4470F" w14:textId="77777777">
        <w:trPr>
          <w:trHeight w:val="1556"/>
        </w:trPr>
        <w:tc>
          <w:tcPr>
            <w:tcW w:w="2180" w:type="dxa"/>
            <w:vMerge/>
            <w:tcBorders>
              <w:top w:val="nil"/>
            </w:tcBorders>
          </w:tcPr>
          <w:p w:rsidRPr="005559B5" w:rsidR="00A53B14" w:rsidRDefault="00A53B14" w14:paraId="79ACC22F" w14:textId="77777777">
            <w:pPr>
              <w:rPr>
                <w:color w:val="002060"/>
                <w:sz w:val="2"/>
                <w:szCs w:val="2"/>
              </w:rPr>
            </w:pPr>
          </w:p>
        </w:tc>
        <w:tc>
          <w:tcPr>
            <w:tcW w:w="7922" w:type="dxa"/>
          </w:tcPr>
          <w:p w:rsidRPr="005559B5" w:rsidR="00A53B14" w:rsidRDefault="0092076E" w14:paraId="73A284F9" w14:textId="77777777">
            <w:pPr>
              <w:pStyle w:val="TableParagraph"/>
              <w:spacing w:before="37" w:line="276" w:lineRule="auto"/>
              <w:ind w:left="467" w:right="89" w:hanging="360"/>
              <w:jc w:val="both"/>
              <w:rPr>
                <w:color w:val="002060"/>
              </w:rPr>
            </w:pPr>
            <w:r w:rsidRPr="005559B5">
              <w:rPr>
                <w:color w:val="002060"/>
                <w:spacing w:val="-4"/>
              </w:rPr>
              <w:t>33.3</w:t>
            </w:r>
            <w:r w:rsidRPr="005559B5">
              <w:rPr>
                <w:color w:val="002060"/>
                <w:spacing w:val="2"/>
              </w:rPr>
              <w:t xml:space="preserve"> </w:t>
            </w:r>
            <w:r w:rsidRPr="005559B5">
              <w:rPr>
                <w:color w:val="002060"/>
                <w:spacing w:val="-4"/>
                <w:position w:val="2"/>
              </w:rPr>
              <w:t>If</w:t>
            </w:r>
            <w:r w:rsidRPr="005559B5">
              <w:rPr>
                <w:color w:val="002060"/>
                <w:spacing w:val="-5"/>
                <w:position w:val="2"/>
              </w:rPr>
              <w:t xml:space="preserve"> </w:t>
            </w:r>
            <w:r w:rsidRPr="005559B5">
              <w:rPr>
                <w:color w:val="002060"/>
                <w:spacing w:val="-4"/>
                <w:position w:val="2"/>
              </w:rPr>
              <w:t>no</w:t>
            </w:r>
            <w:r w:rsidRPr="005559B5">
              <w:rPr>
                <w:color w:val="002060"/>
                <w:spacing w:val="-9"/>
                <w:position w:val="2"/>
              </w:rPr>
              <w:t xml:space="preserve"> </w:t>
            </w:r>
            <w:r w:rsidRPr="005559B5">
              <w:rPr>
                <w:color w:val="002060"/>
                <w:spacing w:val="-4"/>
                <w:position w:val="2"/>
              </w:rPr>
              <w:t>bidder</w:t>
            </w:r>
            <w:r w:rsidRPr="005559B5">
              <w:rPr>
                <w:color w:val="002060"/>
                <w:spacing w:val="-10"/>
                <w:position w:val="2"/>
              </w:rPr>
              <w:t xml:space="preserve"> </w:t>
            </w:r>
            <w:r w:rsidRPr="005559B5">
              <w:rPr>
                <w:color w:val="002060"/>
                <w:spacing w:val="-4"/>
                <w:position w:val="2"/>
              </w:rPr>
              <w:t>submits</w:t>
            </w:r>
            <w:r w:rsidRPr="005559B5">
              <w:rPr>
                <w:color w:val="002060"/>
                <w:spacing w:val="-11"/>
                <w:position w:val="2"/>
              </w:rPr>
              <w:t xml:space="preserve"> </w:t>
            </w:r>
            <w:r w:rsidRPr="005559B5">
              <w:rPr>
                <w:color w:val="002060"/>
                <w:spacing w:val="-4"/>
                <w:position w:val="2"/>
              </w:rPr>
              <w:t>an</w:t>
            </w:r>
            <w:r w:rsidRPr="005559B5">
              <w:rPr>
                <w:color w:val="002060"/>
                <w:spacing w:val="-7"/>
                <w:position w:val="2"/>
              </w:rPr>
              <w:t xml:space="preserve"> </w:t>
            </w:r>
            <w:r w:rsidRPr="005559B5">
              <w:rPr>
                <w:color w:val="002060"/>
                <w:spacing w:val="-4"/>
                <w:position w:val="2"/>
              </w:rPr>
              <w:t>application</w:t>
            </w:r>
            <w:r w:rsidRPr="005559B5">
              <w:rPr>
                <w:color w:val="002060"/>
                <w:spacing w:val="-9"/>
                <w:position w:val="2"/>
              </w:rPr>
              <w:t xml:space="preserve"> </w:t>
            </w:r>
            <w:r w:rsidRPr="005559B5">
              <w:rPr>
                <w:color w:val="002060"/>
                <w:spacing w:val="-4"/>
                <w:position w:val="2"/>
              </w:rPr>
              <w:t>pursuant</w:t>
            </w:r>
            <w:r w:rsidRPr="005559B5">
              <w:rPr>
                <w:color w:val="002060"/>
                <w:spacing w:val="-8"/>
                <w:position w:val="2"/>
              </w:rPr>
              <w:t xml:space="preserve"> </w:t>
            </w:r>
            <w:r w:rsidRPr="005559B5">
              <w:rPr>
                <w:color w:val="002060"/>
                <w:spacing w:val="-4"/>
                <w:position w:val="2"/>
              </w:rPr>
              <w:t>to</w:t>
            </w:r>
            <w:r w:rsidRPr="005559B5">
              <w:rPr>
                <w:color w:val="002060"/>
                <w:spacing w:val="-11"/>
                <w:position w:val="2"/>
              </w:rPr>
              <w:t xml:space="preserve"> </w:t>
            </w:r>
            <w:r w:rsidRPr="005559B5">
              <w:rPr>
                <w:color w:val="002060"/>
                <w:spacing w:val="-4"/>
                <w:position w:val="2"/>
              </w:rPr>
              <w:t>ITB</w:t>
            </w:r>
            <w:r w:rsidRPr="005559B5">
              <w:rPr>
                <w:color w:val="002060"/>
                <w:spacing w:val="-10"/>
                <w:position w:val="2"/>
              </w:rPr>
              <w:t xml:space="preserve"> </w:t>
            </w:r>
            <w:r w:rsidRPr="005559B5">
              <w:rPr>
                <w:color w:val="002060"/>
                <w:spacing w:val="-4"/>
                <w:position w:val="2"/>
              </w:rPr>
              <w:t>36</w:t>
            </w:r>
            <w:r w:rsidRPr="005559B5">
              <w:rPr>
                <w:color w:val="002060"/>
                <w:spacing w:val="-9"/>
                <w:position w:val="2"/>
              </w:rPr>
              <w:t xml:space="preserve"> </w:t>
            </w:r>
            <w:r w:rsidRPr="005559B5">
              <w:rPr>
                <w:color w:val="002060"/>
                <w:spacing w:val="-4"/>
                <w:position w:val="2"/>
              </w:rPr>
              <w:t>within</w:t>
            </w:r>
            <w:r w:rsidRPr="005559B5">
              <w:rPr>
                <w:color w:val="002060"/>
                <w:spacing w:val="-7"/>
                <w:position w:val="2"/>
              </w:rPr>
              <w:t xml:space="preserve"> </w:t>
            </w:r>
            <w:r w:rsidRPr="005559B5">
              <w:rPr>
                <w:color w:val="002060"/>
                <w:spacing w:val="-4"/>
                <w:position w:val="2"/>
              </w:rPr>
              <w:t>a</w:t>
            </w:r>
            <w:r w:rsidRPr="005559B5">
              <w:rPr>
                <w:color w:val="002060"/>
                <w:spacing w:val="-9"/>
                <w:position w:val="2"/>
              </w:rPr>
              <w:t xml:space="preserve"> </w:t>
            </w:r>
            <w:r w:rsidRPr="005559B5">
              <w:rPr>
                <w:color w:val="002060"/>
                <w:spacing w:val="-4"/>
                <w:position w:val="2"/>
              </w:rPr>
              <w:t>period</w:t>
            </w:r>
            <w:r w:rsidRPr="005559B5">
              <w:rPr>
                <w:color w:val="002060"/>
                <w:spacing w:val="-10"/>
                <w:position w:val="2"/>
              </w:rPr>
              <w:t xml:space="preserve"> </w:t>
            </w:r>
            <w:r w:rsidRPr="005559B5">
              <w:rPr>
                <w:color w:val="002060"/>
                <w:spacing w:val="-4"/>
                <w:position w:val="2"/>
              </w:rPr>
              <w:t>of</w:t>
            </w:r>
            <w:r w:rsidRPr="005559B5">
              <w:rPr>
                <w:color w:val="002060"/>
                <w:spacing w:val="-8"/>
                <w:position w:val="2"/>
              </w:rPr>
              <w:t xml:space="preserve"> </w:t>
            </w:r>
            <w:r w:rsidRPr="005559B5">
              <w:rPr>
                <w:color w:val="002060"/>
                <w:spacing w:val="-4"/>
                <w:position w:val="2"/>
              </w:rPr>
              <w:t>seven</w:t>
            </w:r>
            <w:r w:rsidRPr="005559B5">
              <w:rPr>
                <w:color w:val="002060"/>
                <w:spacing w:val="-58"/>
                <w:position w:val="2"/>
              </w:rPr>
              <w:t xml:space="preserve"> </w:t>
            </w:r>
            <w:r w:rsidRPr="005559B5" w:rsidR="00D05E42">
              <w:rPr>
                <w:color w:val="002060"/>
                <w:spacing w:val="-58"/>
                <w:position w:val="2"/>
              </w:rPr>
              <w:t xml:space="preserve">  </w:t>
            </w:r>
            <w:r w:rsidRPr="005559B5" w:rsidR="007A216E">
              <w:rPr>
                <w:color w:val="002060"/>
                <w:spacing w:val="-58"/>
                <w:position w:val="2"/>
              </w:rPr>
              <w:t xml:space="preserve"> </w:t>
            </w:r>
            <w:r w:rsidRPr="005559B5">
              <w:rPr>
                <w:color w:val="002060"/>
                <w:spacing w:val="-2"/>
              </w:rPr>
              <w:t>days</w:t>
            </w:r>
            <w:r w:rsidRPr="005559B5">
              <w:rPr>
                <w:color w:val="002060"/>
                <w:spacing w:val="-11"/>
              </w:rPr>
              <w:t xml:space="preserve"> </w:t>
            </w:r>
            <w:r w:rsidRPr="005559B5">
              <w:rPr>
                <w:color w:val="002060"/>
                <w:spacing w:val="-2"/>
              </w:rPr>
              <w:t>of</w:t>
            </w:r>
            <w:r w:rsidRPr="005559B5">
              <w:rPr>
                <w:color w:val="002060"/>
                <w:spacing w:val="-10"/>
              </w:rPr>
              <w:t xml:space="preserve"> </w:t>
            </w:r>
            <w:r w:rsidRPr="005559B5">
              <w:rPr>
                <w:color w:val="002060"/>
                <w:spacing w:val="-2"/>
              </w:rPr>
              <w:t>the</w:t>
            </w:r>
            <w:r w:rsidRPr="005559B5">
              <w:rPr>
                <w:color w:val="002060"/>
                <w:spacing w:val="-11"/>
              </w:rPr>
              <w:t xml:space="preserve"> </w:t>
            </w:r>
            <w:r w:rsidRPr="005559B5">
              <w:rPr>
                <w:color w:val="002060"/>
                <w:spacing w:val="-2"/>
              </w:rPr>
              <w:t>notice</w:t>
            </w:r>
            <w:r w:rsidRPr="005559B5">
              <w:rPr>
                <w:color w:val="002060"/>
                <w:spacing w:val="-13"/>
              </w:rPr>
              <w:t xml:space="preserve"> </w:t>
            </w:r>
            <w:r w:rsidRPr="005559B5">
              <w:rPr>
                <w:color w:val="002060"/>
                <w:spacing w:val="-2"/>
              </w:rPr>
              <w:t>provided</w:t>
            </w:r>
            <w:r w:rsidRPr="005559B5">
              <w:rPr>
                <w:color w:val="002060"/>
                <w:spacing w:val="-10"/>
              </w:rPr>
              <w:t xml:space="preserve"> </w:t>
            </w:r>
            <w:r w:rsidRPr="005559B5">
              <w:rPr>
                <w:color w:val="002060"/>
                <w:spacing w:val="-2"/>
              </w:rPr>
              <w:t>under</w:t>
            </w:r>
            <w:r w:rsidRPr="005559B5">
              <w:rPr>
                <w:color w:val="002060"/>
                <w:spacing w:val="-13"/>
              </w:rPr>
              <w:t xml:space="preserve"> </w:t>
            </w:r>
            <w:r w:rsidRPr="005559B5">
              <w:rPr>
                <w:color w:val="002060"/>
                <w:spacing w:val="-2"/>
              </w:rPr>
              <w:t>ITB</w:t>
            </w:r>
            <w:r w:rsidRPr="005559B5">
              <w:rPr>
                <w:color w:val="002060"/>
                <w:spacing w:val="-13"/>
              </w:rPr>
              <w:t xml:space="preserve"> </w:t>
            </w:r>
            <w:r w:rsidRPr="005559B5">
              <w:rPr>
                <w:color w:val="002060"/>
                <w:spacing w:val="-2"/>
              </w:rPr>
              <w:t>33.1,</w:t>
            </w:r>
            <w:r w:rsidRPr="005559B5">
              <w:rPr>
                <w:color w:val="002060"/>
                <w:spacing w:val="-11"/>
              </w:rPr>
              <w:t xml:space="preserve"> </w:t>
            </w:r>
            <w:r w:rsidRPr="005559B5">
              <w:rPr>
                <w:color w:val="002060"/>
                <w:spacing w:val="-1"/>
              </w:rPr>
              <w:t>the</w:t>
            </w:r>
            <w:r w:rsidRPr="005559B5">
              <w:rPr>
                <w:color w:val="002060"/>
                <w:spacing w:val="-13"/>
              </w:rPr>
              <w:t xml:space="preserve"> </w:t>
            </w:r>
            <w:r w:rsidRPr="005559B5">
              <w:rPr>
                <w:color w:val="002060"/>
                <w:spacing w:val="-1"/>
              </w:rPr>
              <w:t>Employer</w:t>
            </w:r>
            <w:r w:rsidRPr="005559B5">
              <w:rPr>
                <w:color w:val="002060"/>
                <w:spacing w:val="-10"/>
              </w:rPr>
              <w:t xml:space="preserve"> </w:t>
            </w:r>
            <w:r w:rsidRPr="005559B5">
              <w:rPr>
                <w:color w:val="002060"/>
                <w:spacing w:val="-1"/>
              </w:rPr>
              <w:t>shall,</w:t>
            </w:r>
            <w:r w:rsidRPr="005559B5">
              <w:rPr>
                <w:color w:val="002060"/>
                <w:spacing w:val="-10"/>
              </w:rPr>
              <w:t xml:space="preserve"> </w:t>
            </w:r>
            <w:r w:rsidRPr="005559B5">
              <w:rPr>
                <w:color w:val="002060"/>
                <w:spacing w:val="-1"/>
              </w:rPr>
              <w:t>accept</w:t>
            </w:r>
            <w:r w:rsidRPr="005559B5">
              <w:rPr>
                <w:color w:val="002060"/>
                <w:spacing w:val="-11"/>
              </w:rPr>
              <w:t xml:space="preserve"> </w:t>
            </w:r>
            <w:r w:rsidRPr="005559B5">
              <w:rPr>
                <w:color w:val="002060"/>
                <w:spacing w:val="-1"/>
              </w:rPr>
              <w:t>the</w:t>
            </w:r>
            <w:r w:rsidRPr="005559B5">
              <w:rPr>
                <w:color w:val="002060"/>
                <w:spacing w:val="-11"/>
              </w:rPr>
              <w:t xml:space="preserve"> </w:t>
            </w:r>
            <w:r w:rsidRPr="005559B5">
              <w:rPr>
                <w:color w:val="002060"/>
                <w:spacing w:val="-1"/>
              </w:rPr>
              <w:t>bid</w:t>
            </w:r>
            <w:r w:rsidRPr="005559B5">
              <w:rPr>
                <w:color w:val="002060"/>
                <w:spacing w:val="-59"/>
              </w:rPr>
              <w:t xml:space="preserve"> </w:t>
            </w:r>
            <w:r w:rsidRPr="005559B5" w:rsidR="00D05E42">
              <w:rPr>
                <w:color w:val="002060"/>
                <w:spacing w:val="-59"/>
              </w:rPr>
              <w:t xml:space="preserve">      </w:t>
            </w:r>
            <w:r w:rsidRPr="005559B5">
              <w:rPr>
                <w:color w:val="002060"/>
              </w:rPr>
              <w:t>selected in accordance with ITB 32.1 and Letter of Acceptance shall be</w:t>
            </w:r>
            <w:r w:rsidRPr="005559B5">
              <w:rPr>
                <w:color w:val="002060"/>
                <w:spacing w:val="1"/>
              </w:rPr>
              <w:t xml:space="preserve"> </w:t>
            </w:r>
            <w:r w:rsidRPr="005559B5">
              <w:rPr>
                <w:color w:val="002060"/>
              </w:rPr>
              <w:t>communicated to the selected bidder prior to the expiration of period of Bid</w:t>
            </w:r>
            <w:r w:rsidRPr="005559B5">
              <w:rPr>
                <w:color w:val="002060"/>
                <w:spacing w:val="1"/>
              </w:rPr>
              <w:t xml:space="preserve"> </w:t>
            </w:r>
            <w:r w:rsidRPr="005559B5">
              <w:rPr>
                <w:color w:val="002060"/>
                <w:spacing w:val="-2"/>
              </w:rPr>
              <w:t>validity,</w:t>
            </w:r>
            <w:r w:rsidRPr="005559B5">
              <w:rPr>
                <w:color w:val="002060"/>
                <w:spacing w:val="-9"/>
              </w:rPr>
              <w:t xml:space="preserve"> </w:t>
            </w:r>
            <w:r w:rsidRPr="005559B5">
              <w:rPr>
                <w:color w:val="002060"/>
                <w:spacing w:val="-2"/>
              </w:rPr>
              <w:t>to</w:t>
            </w:r>
            <w:r w:rsidRPr="005559B5">
              <w:rPr>
                <w:color w:val="002060"/>
                <w:spacing w:val="-13"/>
              </w:rPr>
              <w:t xml:space="preserve"> </w:t>
            </w:r>
            <w:r w:rsidRPr="005559B5">
              <w:rPr>
                <w:color w:val="002060"/>
                <w:spacing w:val="-2"/>
              </w:rPr>
              <w:t>furnish</w:t>
            </w:r>
            <w:r w:rsidRPr="005559B5">
              <w:rPr>
                <w:color w:val="002060"/>
                <w:spacing w:val="-12"/>
              </w:rPr>
              <w:t xml:space="preserve"> </w:t>
            </w:r>
            <w:r w:rsidRPr="005559B5">
              <w:rPr>
                <w:color w:val="002060"/>
                <w:spacing w:val="-2"/>
              </w:rPr>
              <w:t>the</w:t>
            </w:r>
            <w:r w:rsidRPr="005559B5">
              <w:rPr>
                <w:color w:val="002060"/>
                <w:spacing w:val="-12"/>
              </w:rPr>
              <w:t xml:space="preserve"> </w:t>
            </w:r>
            <w:r w:rsidRPr="005559B5">
              <w:rPr>
                <w:color w:val="002060"/>
                <w:spacing w:val="-2"/>
              </w:rPr>
              <w:t>performance</w:t>
            </w:r>
            <w:r w:rsidRPr="005559B5">
              <w:rPr>
                <w:color w:val="002060"/>
                <w:spacing w:val="-11"/>
              </w:rPr>
              <w:t xml:space="preserve"> </w:t>
            </w:r>
            <w:r w:rsidRPr="005559B5">
              <w:rPr>
                <w:color w:val="002060"/>
                <w:spacing w:val="-2"/>
              </w:rPr>
              <w:t>security</w:t>
            </w:r>
            <w:r w:rsidRPr="005559B5">
              <w:rPr>
                <w:color w:val="002060"/>
                <w:spacing w:val="-11"/>
              </w:rPr>
              <w:t xml:space="preserve"> </w:t>
            </w:r>
            <w:r w:rsidRPr="005559B5">
              <w:rPr>
                <w:color w:val="002060"/>
                <w:spacing w:val="-2"/>
              </w:rPr>
              <w:t>and</w:t>
            </w:r>
            <w:r w:rsidRPr="005559B5">
              <w:rPr>
                <w:color w:val="002060"/>
                <w:spacing w:val="-11"/>
              </w:rPr>
              <w:t xml:space="preserve"> </w:t>
            </w:r>
            <w:r w:rsidRPr="005559B5">
              <w:rPr>
                <w:color w:val="002060"/>
                <w:spacing w:val="-2"/>
              </w:rPr>
              <w:t>sign</w:t>
            </w:r>
            <w:r w:rsidRPr="005559B5">
              <w:rPr>
                <w:color w:val="002060"/>
                <w:spacing w:val="-10"/>
              </w:rPr>
              <w:t xml:space="preserve"> </w:t>
            </w:r>
            <w:r w:rsidRPr="005559B5">
              <w:rPr>
                <w:color w:val="002060"/>
                <w:spacing w:val="-2"/>
              </w:rPr>
              <w:t>the</w:t>
            </w:r>
            <w:r w:rsidRPr="005559B5">
              <w:rPr>
                <w:color w:val="002060"/>
                <w:spacing w:val="-10"/>
              </w:rPr>
              <w:t xml:space="preserve"> </w:t>
            </w:r>
            <w:r w:rsidRPr="005559B5">
              <w:rPr>
                <w:color w:val="002060"/>
                <w:spacing w:val="-2"/>
              </w:rPr>
              <w:t>contract</w:t>
            </w:r>
            <w:r w:rsidRPr="005559B5">
              <w:rPr>
                <w:color w:val="002060"/>
                <w:spacing w:val="-8"/>
              </w:rPr>
              <w:t xml:space="preserve"> </w:t>
            </w:r>
            <w:r w:rsidRPr="005559B5">
              <w:rPr>
                <w:color w:val="002060"/>
                <w:spacing w:val="-1"/>
              </w:rPr>
              <w:t>within</w:t>
            </w:r>
            <w:r w:rsidRPr="005559B5">
              <w:rPr>
                <w:color w:val="002060"/>
                <w:spacing w:val="-11"/>
              </w:rPr>
              <w:t xml:space="preserve"> </w:t>
            </w:r>
            <w:r w:rsidRPr="005559B5">
              <w:rPr>
                <w:color w:val="002060"/>
                <w:spacing w:val="-1"/>
              </w:rPr>
              <w:t>fifteen</w:t>
            </w:r>
            <w:r w:rsidRPr="005559B5" w:rsidR="00D05E42">
              <w:rPr>
                <w:color w:val="002060"/>
                <w:spacing w:val="-1"/>
              </w:rPr>
              <w:t xml:space="preserve"> </w:t>
            </w:r>
            <w:r w:rsidRPr="005559B5">
              <w:rPr>
                <w:color w:val="002060"/>
                <w:spacing w:val="-59"/>
              </w:rPr>
              <w:t xml:space="preserve"> </w:t>
            </w:r>
            <w:r w:rsidRPr="005559B5">
              <w:rPr>
                <w:color w:val="002060"/>
              </w:rPr>
              <w:t>days.</w:t>
            </w:r>
          </w:p>
        </w:tc>
      </w:tr>
      <w:tr w:rsidRPr="005559B5" w:rsidR="005559B5" w14:paraId="37120B48" w14:textId="77777777">
        <w:trPr>
          <w:trHeight w:val="1845"/>
        </w:trPr>
        <w:tc>
          <w:tcPr>
            <w:tcW w:w="2180" w:type="dxa"/>
          </w:tcPr>
          <w:p w:rsidRPr="005559B5" w:rsidR="00A53B14" w:rsidRDefault="00A53B14" w14:paraId="36B6D501" w14:textId="77777777">
            <w:pPr>
              <w:pStyle w:val="TableParagraph"/>
              <w:rPr>
                <w:rFonts w:ascii="Times New Roman"/>
                <w:color w:val="002060"/>
              </w:rPr>
            </w:pPr>
          </w:p>
        </w:tc>
        <w:tc>
          <w:tcPr>
            <w:tcW w:w="7922" w:type="dxa"/>
          </w:tcPr>
          <w:p w:rsidRPr="005559B5" w:rsidR="00A53B14" w:rsidP="0048146C" w:rsidRDefault="0092076E" w14:paraId="1F1656F1" w14:textId="77777777">
            <w:pPr>
              <w:pStyle w:val="TableParagraph"/>
              <w:spacing w:before="37" w:line="276" w:lineRule="auto"/>
              <w:ind w:left="467" w:right="90" w:hanging="360"/>
              <w:jc w:val="both"/>
              <w:rPr>
                <w:color w:val="002060"/>
              </w:rPr>
            </w:pPr>
            <w:r w:rsidRPr="005559B5">
              <w:rPr>
                <w:color w:val="002060"/>
                <w:position w:val="2"/>
              </w:rPr>
              <w:t xml:space="preserve">33.4 </w:t>
            </w:r>
            <w:r w:rsidRPr="005559B5">
              <w:rPr>
                <w:color w:val="002060"/>
              </w:rPr>
              <w:t>After communicating letter of acceptance under ITB 33.3, if the concerned</w:t>
            </w:r>
            <w:r w:rsidRPr="005559B5" w:rsidR="007A216E">
              <w:rPr>
                <w:color w:val="002060"/>
              </w:rPr>
              <w:t xml:space="preserve"> </w:t>
            </w:r>
            <w:r w:rsidRPr="005559B5">
              <w:rPr>
                <w:color w:val="002060"/>
                <w:spacing w:val="-59"/>
              </w:rPr>
              <w:t xml:space="preserve"> </w:t>
            </w:r>
            <w:r w:rsidRPr="005559B5" w:rsidR="00D05E42">
              <w:rPr>
                <w:color w:val="002060"/>
                <w:spacing w:val="-59"/>
              </w:rPr>
              <w:t xml:space="preserve">   </w:t>
            </w:r>
            <w:r w:rsidRPr="005559B5">
              <w:rPr>
                <w:color w:val="002060"/>
              </w:rPr>
              <w:t>bidder provides information pursuant to ITB 4.9 regarding saturation of</w:t>
            </w:r>
            <w:r w:rsidRPr="005559B5">
              <w:rPr>
                <w:color w:val="002060"/>
                <w:spacing w:val="1"/>
              </w:rPr>
              <w:t xml:space="preserve"> </w:t>
            </w:r>
            <w:r w:rsidRPr="005559B5">
              <w:rPr>
                <w:color w:val="002060"/>
              </w:rPr>
              <w:t>maximum number of contracts, the employer shall reject the bid of that</w:t>
            </w:r>
            <w:r w:rsidRPr="005559B5">
              <w:rPr>
                <w:color w:val="002060"/>
                <w:spacing w:val="1"/>
              </w:rPr>
              <w:t xml:space="preserve"> </w:t>
            </w:r>
            <w:r w:rsidRPr="005559B5">
              <w:rPr>
                <w:color w:val="002060"/>
              </w:rPr>
              <w:t xml:space="preserve">bidder and shall select the next </w:t>
            </w:r>
            <w:r w:rsidRPr="005559B5">
              <w:rPr>
                <w:color w:val="002060"/>
                <w:position w:val="2"/>
              </w:rPr>
              <w:t>lowest evaluated Bidder in accordance with</w:t>
            </w:r>
            <w:r w:rsidRPr="005559B5" w:rsidR="0048146C">
              <w:rPr>
                <w:color w:val="002060"/>
                <w:position w:val="2"/>
              </w:rPr>
              <w:t xml:space="preserve"> </w:t>
            </w:r>
            <w:r w:rsidRPr="005559B5">
              <w:rPr>
                <w:color w:val="002060"/>
                <w:spacing w:val="-59"/>
                <w:position w:val="2"/>
              </w:rPr>
              <w:t xml:space="preserve"> </w:t>
            </w:r>
            <w:r w:rsidRPr="005559B5">
              <w:rPr>
                <w:color w:val="002060"/>
                <w:position w:val="2"/>
              </w:rPr>
              <w:t>ITB</w:t>
            </w:r>
            <w:r w:rsidRPr="005559B5">
              <w:rPr>
                <w:color w:val="002060"/>
                <w:spacing w:val="-16"/>
                <w:position w:val="2"/>
              </w:rPr>
              <w:t xml:space="preserve"> </w:t>
            </w:r>
            <w:r w:rsidRPr="005559B5">
              <w:rPr>
                <w:color w:val="002060"/>
                <w:position w:val="2"/>
              </w:rPr>
              <w:t>32.1</w:t>
            </w:r>
            <w:r w:rsidRPr="005559B5">
              <w:rPr>
                <w:color w:val="002060"/>
                <w:spacing w:val="-18"/>
                <w:position w:val="2"/>
              </w:rPr>
              <w:t xml:space="preserve"> </w:t>
            </w:r>
            <w:r w:rsidRPr="005559B5">
              <w:rPr>
                <w:color w:val="002060"/>
                <w:position w:val="2"/>
              </w:rPr>
              <w:t>and</w:t>
            </w:r>
            <w:r w:rsidRPr="005559B5">
              <w:rPr>
                <w:color w:val="002060"/>
                <w:spacing w:val="-13"/>
                <w:position w:val="2"/>
              </w:rPr>
              <w:t xml:space="preserve"> </w:t>
            </w:r>
            <w:r w:rsidRPr="005559B5">
              <w:rPr>
                <w:color w:val="002060"/>
              </w:rPr>
              <w:t>shall</w:t>
            </w:r>
            <w:r w:rsidRPr="005559B5">
              <w:rPr>
                <w:color w:val="002060"/>
                <w:spacing w:val="-9"/>
              </w:rPr>
              <w:t xml:space="preserve"> </w:t>
            </w:r>
            <w:r w:rsidRPr="005559B5">
              <w:rPr>
                <w:color w:val="002060"/>
              </w:rPr>
              <w:t>issue</w:t>
            </w:r>
            <w:r w:rsidRPr="005559B5">
              <w:rPr>
                <w:color w:val="002060"/>
                <w:spacing w:val="-9"/>
              </w:rPr>
              <w:t xml:space="preserve"> </w:t>
            </w:r>
            <w:r w:rsidRPr="005559B5">
              <w:rPr>
                <w:color w:val="002060"/>
              </w:rPr>
              <w:t>the</w:t>
            </w:r>
            <w:r w:rsidRPr="005559B5">
              <w:rPr>
                <w:color w:val="002060"/>
                <w:spacing w:val="-9"/>
              </w:rPr>
              <w:t xml:space="preserve"> </w:t>
            </w:r>
            <w:r w:rsidRPr="005559B5">
              <w:rPr>
                <w:color w:val="002060"/>
              </w:rPr>
              <w:t>notice</w:t>
            </w:r>
            <w:r w:rsidRPr="005559B5">
              <w:rPr>
                <w:color w:val="002060"/>
                <w:spacing w:val="-8"/>
              </w:rPr>
              <w:t xml:space="preserve"> </w:t>
            </w:r>
            <w:r w:rsidRPr="005559B5">
              <w:rPr>
                <w:color w:val="002060"/>
              </w:rPr>
              <w:t>accordingly</w:t>
            </w:r>
            <w:r w:rsidRPr="005559B5">
              <w:rPr>
                <w:color w:val="002060"/>
                <w:spacing w:val="-9"/>
              </w:rPr>
              <w:t xml:space="preserve"> </w:t>
            </w:r>
            <w:r w:rsidRPr="005559B5">
              <w:rPr>
                <w:color w:val="002060"/>
              </w:rPr>
              <w:t>as</w:t>
            </w:r>
            <w:r w:rsidRPr="005559B5">
              <w:rPr>
                <w:color w:val="002060"/>
                <w:spacing w:val="-8"/>
              </w:rPr>
              <w:t xml:space="preserve"> </w:t>
            </w:r>
            <w:r w:rsidRPr="005559B5">
              <w:rPr>
                <w:color w:val="002060"/>
              </w:rPr>
              <w:t>per</w:t>
            </w:r>
            <w:r w:rsidRPr="005559B5">
              <w:rPr>
                <w:color w:val="002060"/>
                <w:spacing w:val="-7"/>
              </w:rPr>
              <w:t xml:space="preserve"> </w:t>
            </w:r>
            <w:r w:rsidRPr="005559B5">
              <w:rPr>
                <w:color w:val="002060"/>
              </w:rPr>
              <w:t>ITB</w:t>
            </w:r>
            <w:r w:rsidRPr="005559B5">
              <w:rPr>
                <w:color w:val="002060"/>
                <w:spacing w:val="-9"/>
              </w:rPr>
              <w:t xml:space="preserve"> </w:t>
            </w:r>
            <w:r w:rsidRPr="005559B5">
              <w:rPr>
                <w:color w:val="002060"/>
              </w:rPr>
              <w:t>33.1.</w:t>
            </w:r>
            <w:r w:rsidRPr="005559B5">
              <w:rPr>
                <w:color w:val="002060"/>
                <w:spacing w:val="-7"/>
              </w:rPr>
              <w:t xml:space="preserve"> </w:t>
            </w:r>
            <w:r w:rsidRPr="005559B5">
              <w:rPr>
                <w:color w:val="002060"/>
              </w:rPr>
              <w:t>In</w:t>
            </w:r>
            <w:r w:rsidRPr="005559B5">
              <w:rPr>
                <w:color w:val="002060"/>
                <w:spacing w:val="-7"/>
              </w:rPr>
              <w:t xml:space="preserve"> </w:t>
            </w:r>
            <w:r w:rsidRPr="005559B5">
              <w:rPr>
                <w:color w:val="002060"/>
              </w:rPr>
              <w:t>such</w:t>
            </w:r>
            <w:r w:rsidRPr="005559B5">
              <w:rPr>
                <w:color w:val="002060"/>
                <w:spacing w:val="-9"/>
              </w:rPr>
              <w:t xml:space="preserve"> </w:t>
            </w:r>
            <w:r w:rsidRPr="005559B5">
              <w:rPr>
                <w:color w:val="002060"/>
              </w:rPr>
              <w:t>case</w:t>
            </w:r>
            <w:r w:rsidRPr="005559B5" w:rsidR="0048146C">
              <w:rPr>
                <w:color w:val="002060"/>
              </w:rPr>
              <w:t xml:space="preserve"> </w:t>
            </w:r>
            <w:r w:rsidRPr="005559B5">
              <w:rPr>
                <w:color w:val="002060"/>
              </w:rPr>
              <w:t>bid</w:t>
            </w:r>
            <w:r w:rsidRPr="005559B5">
              <w:rPr>
                <w:color w:val="002060"/>
                <w:spacing w:val="2"/>
              </w:rPr>
              <w:t xml:space="preserve"> </w:t>
            </w:r>
            <w:r w:rsidRPr="005559B5">
              <w:rPr>
                <w:color w:val="002060"/>
              </w:rPr>
              <w:t>security</w:t>
            </w:r>
            <w:r w:rsidRPr="005559B5">
              <w:rPr>
                <w:color w:val="002060"/>
                <w:spacing w:val="1"/>
              </w:rPr>
              <w:t xml:space="preserve"> </w:t>
            </w:r>
            <w:r w:rsidRPr="005559B5">
              <w:rPr>
                <w:color w:val="002060"/>
              </w:rPr>
              <w:t>of</w:t>
            </w:r>
            <w:r w:rsidRPr="005559B5">
              <w:rPr>
                <w:color w:val="002060"/>
                <w:spacing w:val="6"/>
              </w:rPr>
              <w:t xml:space="preserve"> </w:t>
            </w:r>
            <w:r w:rsidRPr="005559B5">
              <w:rPr>
                <w:color w:val="002060"/>
              </w:rPr>
              <w:t>the</w:t>
            </w:r>
            <w:r w:rsidRPr="005559B5">
              <w:rPr>
                <w:color w:val="002060"/>
                <w:spacing w:val="3"/>
              </w:rPr>
              <w:t xml:space="preserve"> </w:t>
            </w:r>
            <w:r w:rsidRPr="005559B5">
              <w:rPr>
                <w:color w:val="002060"/>
              </w:rPr>
              <w:t>rejected</w:t>
            </w:r>
            <w:r w:rsidRPr="005559B5">
              <w:rPr>
                <w:color w:val="002060"/>
                <w:spacing w:val="3"/>
              </w:rPr>
              <w:t xml:space="preserve"> </w:t>
            </w:r>
            <w:r w:rsidRPr="005559B5">
              <w:rPr>
                <w:color w:val="002060"/>
              </w:rPr>
              <w:t>bidder</w:t>
            </w:r>
            <w:r w:rsidRPr="005559B5">
              <w:rPr>
                <w:color w:val="002060"/>
                <w:spacing w:val="3"/>
              </w:rPr>
              <w:t xml:space="preserve"> </w:t>
            </w:r>
            <w:r w:rsidRPr="005559B5">
              <w:rPr>
                <w:color w:val="002060"/>
              </w:rPr>
              <w:t>shall</w:t>
            </w:r>
            <w:r w:rsidRPr="005559B5">
              <w:rPr>
                <w:color w:val="002060"/>
                <w:spacing w:val="3"/>
              </w:rPr>
              <w:t xml:space="preserve"> </w:t>
            </w:r>
            <w:r w:rsidRPr="005559B5">
              <w:rPr>
                <w:color w:val="002060"/>
              </w:rPr>
              <w:t>not</w:t>
            </w:r>
            <w:r w:rsidRPr="005559B5">
              <w:rPr>
                <w:color w:val="002060"/>
                <w:spacing w:val="3"/>
              </w:rPr>
              <w:t xml:space="preserve"> </w:t>
            </w:r>
            <w:r w:rsidRPr="005559B5">
              <w:rPr>
                <w:color w:val="002060"/>
              </w:rPr>
              <w:t>be</w:t>
            </w:r>
            <w:r w:rsidRPr="005559B5">
              <w:rPr>
                <w:color w:val="002060"/>
                <w:spacing w:val="3"/>
              </w:rPr>
              <w:t xml:space="preserve"> </w:t>
            </w:r>
            <w:r w:rsidRPr="005559B5">
              <w:rPr>
                <w:color w:val="002060"/>
              </w:rPr>
              <w:t>forfeited.</w:t>
            </w:r>
          </w:p>
        </w:tc>
      </w:tr>
      <w:tr w:rsidRPr="005559B5" w:rsidR="005559B5" w14:paraId="1161A836" w14:textId="77777777">
        <w:trPr>
          <w:trHeight w:val="3612"/>
        </w:trPr>
        <w:tc>
          <w:tcPr>
            <w:tcW w:w="2180" w:type="dxa"/>
          </w:tcPr>
          <w:p w:rsidRPr="005559B5" w:rsidR="00A53B14" w:rsidRDefault="0092076E" w14:paraId="4A4797AE" w14:textId="77777777">
            <w:pPr>
              <w:pStyle w:val="TableParagraph"/>
              <w:spacing w:before="34" w:line="278" w:lineRule="auto"/>
              <w:ind w:left="107" w:right="331"/>
              <w:rPr>
                <w:rFonts w:ascii="Arial"/>
                <w:b/>
                <w:color w:val="002060"/>
              </w:rPr>
            </w:pPr>
            <w:r w:rsidRPr="005559B5">
              <w:rPr>
                <w:rFonts w:ascii="Arial"/>
                <w:b/>
                <w:color w:val="002060"/>
              </w:rPr>
              <w:t>34. Performance</w:t>
            </w:r>
            <w:r w:rsidRPr="005559B5">
              <w:rPr>
                <w:rFonts w:ascii="Arial"/>
                <w:b/>
                <w:color w:val="002060"/>
                <w:spacing w:val="-59"/>
              </w:rPr>
              <w:t xml:space="preserve"> </w:t>
            </w:r>
            <w:r w:rsidRPr="005559B5">
              <w:rPr>
                <w:rFonts w:ascii="Arial"/>
                <w:b/>
                <w:color w:val="002060"/>
              </w:rPr>
              <w:t>Security</w:t>
            </w:r>
          </w:p>
        </w:tc>
        <w:tc>
          <w:tcPr>
            <w:tcW w:w="7922" w:type="dxa"/>
          </w:tcPr>
          <w:p w:rsidRPr="005559B5" w:rsidR="00A53B14" w:rsidP="00FF6E1D" w:rsidRDefault="0092076E" w14:paraId="3792D5D6" w14:textId="77777777">
            <w:pPr>
              <w:pStyle w:val="TableParagraph"/>
              <w:numPr>
                <w:ilvl w:val="1"/>
                <w:numId w:val="85"/>
              </w:numPr>
              <w:tabs>
                <w:tab w:val="left" w:pos="619"/>
              </w:tabs>
              <w:spacing w:before="36" w:line="276" w:lineRule="auto"/>
              <w:ind w:right="91" w:hanging="360"/>
              <w:jc w:val="both"/>
              <w:rPr>
                <w:color w:val="002060"/>
              </w:rPr>
            </w:pPr>
            <w:r w:rsidRPr="005559B5">
              <w:rPr>
                <w:color w:val="002060"/>
              </w:rPr>
              <w:t>Within Fifteen (15) days of the receipt of Letter of Acceptance from</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spacing w:val="-2"/>
              </w:rPr>
              <w:t xml:space="preserve">Employer, the successful </w:t>
            </w:r>
            <w:r w:rsidRPr="005559B5">
              <w:rPr>
                <w:color w:val="002060"/>
                <w:spacing w:val="-1"/>
              </w:rPr>
              <w:t>Bidder shall furnish the performance security as</w:t>
            </w:r>
            <w:r w:rsidRPr="005559B5">
              <w:rPr>
                <w:color w:val="002060"/>
              </w:rPr>
              <w:t xml:space="preserve"> </w:t>
            </w:r>
            <w:r w:rsidRPr="005559B5">
              <w:rPr>
                <w:color w:val="002060"/>
                <w:spacing w:val="-5"/>
              </w:rPr>
              <w:t xml:space="preserve">under mentioned from Commercial Bank or Financial </w:t>
            </w:r>
            <w:r w:rsidRPr="005559B5">
              <w:rPr>
                <w:color w:val="002060"/>
                <w:spacing w:val="-4"/>
              </w:rPr>
              <w:t>Institution eligible to issue</w:t>
            </w:r>
            <w:r w:rsidRPr="005559B5">
              <w:rPr>
                <w:color w:val="002060"/>
                <w:spacing w:val="-59"/>
              </w:rPr>
              <w:t xml:space="preserve"> </w:t>
            </w:r>
            <w:r w:rsidRPr="005559B5" w:rsidR="0048146C">
              <w:rPr>
                <w:color w:val="002060"/>
                <w:spacing w:val="-59"/>
              </w:rPr>
              <w:t xml:space="preserve"> </w:t>
            </w:r>
            <w:r w:rsidRPr="005559B5">
              <w:rPr>
                <w:color w:val="002060"/>
              </w:rPr>
              <w:t>Bank Guarantee as per prevailing Law in accordance with the conditions of</w:t>
            </w:r>
            <w:r w:rsidRPr="005559B5">
              <w:rPr>
                <w:color w:val="002060"/>
                <w:spacing w:val="1"/>
              </w:rPr>
              <w:t xml:space="preserve"> </w:t>
            </w:r>
            <w:r w:rsidRPr="005559B5">
              <w:rPr>
                <w:color w:val="002060"/>
                <w:spacing w:val="-2"/>
              </w:rPr>
              <w:t>Contract</w:t>
            </w:r>
            <w:r w:rsidRPr="005559B5">
              <w:rPr>
                <w:color w:val="002060"/>
                <w:spacing w:val="-11"/>
              </w:rPr>
              <w:t xml:space="preserve"> </w:t>
            </w:r>
            <w:r w:rsidRPr="005559B5">
              <w:rPr>
                <w:color w:val="002060"/>
                <w:spacing w:val="-2"/>
              </w:rPr>
              <w:t>using</w:t>
            </w:r>
            <w:r w:rsidRPr="005559B5">
              <w:rPr>
                <w:color w:val="002060"/>
                <w:spacing w:val="-9"/>
              </w:rPr>
              <w:t xml:space="preserve"> </w:t>
            </w:r>
            <w:r w:rsidRPr="005559B5">
              <w:rPr>
                <w:color w:val="002060"/>
                <w:spacing w:val="-2"/>
              </w:rPr>
              <w:t>Sample</w:t>
            </w:r>
            <w:r w:rsidRPr="005559B5">
              <w:rPr>
                <w:color w:val="002060"/>
                <w:spacing w:val="-10"/>
              </w:rPr>
              <w:t xml:space="preserve"> </w:t>
            </w:r>
            <w:r w:rsidRPr="005559B5">
              <w:rPr>
                <w:color w:val="002060"/>
                <w:spacing w:val="-2"/>
              </w:rPr>
              <w:t>Form</w:t>
            </w:r>
            <w:r w:rsidRPr="005559B5">
              <w:rPr>
                <w:color w:val="002060"/>
                <w:spacing w:val="-13"/>
              </w:rPr>
              <w:t xml:space="preserve"> </w:t>
            </w:r>
            <w:r w:rsidRPr="005559B5">
              <w:rPr>
                <w:color w:val="002060"/>
                <w:spacing w:val="-2"/>
              </w:rPr>
              <w:t>for</w:t>
            </w:r>
            <w:r w:rsidRPr="005559B5">
              <w:rPr>
                <w:color w:val="002060"/>
                <w:spacing w:val="-11"/>
              </w:rPr>
              <w:t xml:space="preserve"> </w:t>
            </w:r>
            <w:r w:rsidRPr="005559B5">
              <w:rPr>
                <w:color w:val="002060"/>
                <w:spacing w:val="-2"/>
              </w:rPr>
              <w:t>the</w:t>
            </w:r>
            <w:r w:rsidRPr="005559B5">
              <w:rPr>
                <w:color w:val="002060"/>
                <w:spacing w:val="-12"/>
              </w:rPr>
              <w:t xml:space="preserve"> </w:t>
            </w:r>
            <w:r w:rsidRPr="005559B5">
              <w:rPr>
                <w:color w:val="002060"/>
                <w:spacing w:val="-2"/>
              </w:rPr>
              <w:t>Performance</w:t>
            </w:r>
            <w:r w:rsidRPr="005559B5">
              <w:rPr>
                <w:color w:val="002060"/>
                <w:spacing w:val="-12"/>
              </w:rPr>
              <w:t xml:space="preserve"> </w:t>
            </w:r>
            <w:r w:rsidRPr="005559B5">
              <w:rPr>
                <w:color w:val="002060"/>
                <w:spacing w:val="-2"/>
              </w:rPr>
              <w:t>Security</w:t>
            </w:r>
            <w:r w:rsidRPr="005559B5">
              <w:rPr>
                <w:color w:val="002060"/>
                <w:spacing w:val="-12"/>
              </w:rPr>
              <w:t xml:space="preserve"> </w:t>
            </w:r>
            <w:r w:rsidRPr="005559B5">
              <w:rPr>
                <w:color w:val="002060"/>
                <w:spacing w:val="-2"/>
              </w:rPr>
              <w:t>included</w:t>
            </w:r>
            <w:r w:rsidRPr="005559B5">
              <w:rPr>
                <w:color w:val="002060"/>
                <w:spacing w:val="-10"/>
              </w:rPr>
              <w:t xml:space="preserve"> </w:t>
            </w:r>
            <w:r w:rsidRPr="005559B5">
              <w:rPr>
                <w:color w:val="002060"/>
                <w:spacing w:val="-2"/>
              </w:rPr>
              <w:t>in</w:t>
            </w:r>
            <w:r w:rsidRPr="005559B5">
              <w:rPr>
                <w:color w:val="002060"/>
                <w:spacing w:val="-11"/>
              </w:rPr>
              <w:t xml:space="preserve"> </w:t>
            </w:r>
            <w:r w:rsidRPr="005559B5">
              <w:rPr>
                <w:color w:val="002060"/>
                <w:spacing w:val="-2"/>
              </w:rPr>
              <w:t>Section</w:t>
            </w:r>
            <w:r w:rsidRPr="005559B5">
              <w:rPr>
                <w:color w:val="002060"/>
                <w:spacing w:val="-59"/>
              </w:rPr>
              <w:t xml:space="preserve"> </w:t>
            </w:r>
            <w:r w:rsidRPr="005559B5" w:rsidR="0048146C">
              <w:rPr>
                <w:color w:val="002060"/>
                <w:spacing w:val="-59"/>
              </w:rPr>
              <w:t xml:space="preserve">   </w:t>
            </w:r>
            <w:r w:rsidRPr="005559B5" w:rsidR="007A216E">
              <w:rPr>
                <w:color w:val="002060"/>
                <w:spacing w:val="-59"/>
              </w:rPr>
              <w:t xml:space="preserve"> </w:t>
            </w:r>
            <w:r w:rsidRPr="005559B5">
              <w:rPr>
                <w:color w:val="002060"/>
                <w:spacing w:val="-4"/>
              </w:rPr>
              <w:t>IX</w:t>
            </w:r>
            <w:r w:rsidRPr="005559B5">
              <w:rPr>
                <w:color w:val="002060"/>
                <w:spacing w:val="-12"/>
              </w:rPr>
              <w:t xml:space="preserve"> </w:t>
            </w:r>
            <w:r w:rsidRPr="005559B5">
              <w:rPr>
                <w:color w:val="002060"/>
                <w:spacing w:val="-4"/>
              </w:rPr>
              <w:t>(Contract</w:t>
            </w:r>
            <w:r w:rsidRPr="005559B5">
              <w:rPr>
                <w:color w:val="002060"/>
                <w:spacing w:val="-11"/>
              </w:rPr>
              <w:t xml:space="preserve"> </w:t>
            </w:r>
            <w:r w:rsidRPr="005559B5">
              <w:rPr>
                <w:color w:val="002060"/>
                <w:spacing w:val="-4"/>
              </w:rPr>
              <w:t>Forms),</w:t>
            </w:r>
            <w:r w:rsidRPr="005559B5">
              <w:rPr>
                <w:color w:val="002060"/>
                <w:spacing w:val="43"/>
              </w:rPr>
              <w:t xml:space="preserve"> </w:t>
            </w:r>
            <w:r w:rsidRPr="005559B5">
              <w:rPr>
                <w:color w:val="002060"/>
                <w:spacing w:val="-4"/>
              </w:rPr>
              <w:t>or</w:t>
            </w:r>
            <w:r w:rsidRPr="005559B5">
              <w:rPr>
                <w:color w:val="002060"/>
                <w:spacing w:val="42"/>
              </w:rPr>
              <w:t xml:space="preserve"> </w:t>
            </w:r>
            <w:r w:rsidRPr="005559B5">
              <w:rPr>
                <w:color w:val="002060"/>
                <w:spacing w:val="-4"/>
              </w:rPr>
              <w:t>another</w:t>
            </w:r>
            <w:r w:rsidRPr="005559B5">
              <w:rPr>
                <w:color w:val="002060"/>
                <w:spacing w:val="43"/>
              </w:rPr>
              <w:t xml:space="preserve"> </w:t>
            </w:r>
            <w:r w:rsidRPr="005559B5">
              <w:rPr>
                <w:color w:val="002060"/>
                <w:spacing w:val="-4"/>
              </w:rPr>
              <w:t>form</w:t>
            </w:r>
            <w:r w:rsidRPr="005559B5">
              <w:rPr>
                <w:color w:val="002060"/>
                <w:spacing w:val="44"/>
              </w:rPr>
              <w:t xml:space="preserve"> </w:t>
            </w:r>
            <w:r w:rsidRPr="005559B5">
              <w:rPr>
                <w:color w:val="002060"/>
                <w:spacing w:val="-4"/>
              </w:rPr>
              <w:t>acceptable</w:t>
            </w:r>
            <w:r w:rsidRPr="005559B5">
              <w:rPr>
                <w:color w:val="002060"/>
                <w:spacing w:val="44"/>
              </w:rPr>
              <w:t xml:space="preserve"> </w:t>
            </w:r>
            <w:r w:rsidRPr="005559B5">
              <w:rPr>
                <w:color w:val="002060"/>
                <w:spacing w:val="-4"/>
              </w:rPr>
              <w:t>to</w:t>
            </w:r>
            <w:r w:rsidRPr="005559B5">
              <w:rPr>
                <w:color w:val="002060"/>
                <w:spacing w:val="43"/>
              </w:rPr>
              <w:t xml:space="preserve"> </w:t>
            </w:r>
            <w:r w:rsidRPr="005559B5">
              <w:rPr>
                <w:color w:val="002060"/>
                <w:spacing w:val="-3"/>
              </w:rPr>
              <w:t>the</w:t>
            </w:r>
            <w:r w:rsidRPr="005559B5">
              <w:rPr>
                <w:color w:val="002060"/>
                <w:spacing w:val="44"/>
              </w:rPr>
              <w:t xml:space="preserve"> </w:t>
            </w:r>
            <w:r w:rsidRPr="005559B5">
              <w:rPr>
                <w:color w:val="002060"/>
                <w:spacing w:val="-3"/>
              </w:rPr>
              <w:t>Employer.</w:t>
            </w:r>
          </w:p>
          <w:p w:rsidRPr="005559B5" w:rsidR="00A53B14" w:rsidP="00FF6E1D" w:rsidRDefault="0092076E" w14:paraId="1722549A" w14:textId="77777777">
            <w:pPr>
              <w:pStyle w:val="TableParagraph"/>
              <w:numPr>
                <w:ilvl w:val="2"/>
                <w:numId w:val="85"/>
              </w:numPr>
              <w:tabs>
                <w:tab w:val="left" w:pos="643"/>
              </w:tabs>
              <w:spacing w:before="40" w:line="276" w:lineRule="auto"/>
              <w:ind w:right="86" w:hanging="360"/>
              <w:jc w:val="both"/>
              <w:rPr>
                <w:color w:val="002060"/>
              </w:rPr>
            </w:pPr>
            <w:r w:rsidRPr="005559B5">
              <w:rPr>
                <w:color w:val="002060"/>
                <w:spacing w:val="-3"/>
              </w:rPr>
              <w:t>If</w:t>
            </w:r>
            <w:r w:rsidRPr="005559B5">
              <w:rPr>
                <w:color w:val="002060"/>
                <w:spacing w:val="46"/>
              </w:rPr>
              <w:t xml:space="preserve"> </w:t>
            </w:r>
            <w:r w:rsidRPr="005559B5">
              <w:rPr>
                <w:color w:val="002060"/>
                <w:spacing w:val="-3"/>
              </w:rPr>
              <w:t>bid</w:t>
            </w:r>
            <w:r w:rsidRPr="005559B5">
              <w:rPr>
                <w:color w:val="002060"/>
                <w:spacing w:val="-10"/>
              </w:rPr>
              <w:t xml:space="preserve"> </w:t>
            </w:r>
            <w:r w:rsidRPr="005559B5">
              <w:rPr>
                <w:color w:val="002060"/>
                <w:spacing w:val="-3"/>
              </w:rPr>
              <w:t>price</w:t>
            </w:r>
            <w:r w:rsidRPr="005559B5">
              <w:rPr>
                <w:color w:val="002060"/>
                <w:spacing w:val="-9"/>
              </w:rPr>
              <w:t xml:space="preserve"> </w:t>
            </w:r>
            <w:r w:rsidRPr="005559B5">
              <w:rPr>
                <w:color w:val="002060"/>
                <w:spacing w:val="-3"/>
              </w:rPr>
              <w:t>of</w:t>
            </w:r>
            <w:r w:rsidRPr="005559B5">
              <w:rPr>
                <w:color w:val="002060"/>
                <w:spacing w:val="-9"/>
              </w:rPr>
              <w:t xml:space="preserve"> </w:t>
            </w:r>
            <w:r w:rsidRPr="005559B5">
              <w:rPr>
                <w:color w:val="002060"/>
                <w:spacing w:val="-3"/>
              </w:rPr>
              <w:t>the</w:t>
            </w:r>
            <w:r w:rsidRPr="005559B5">
              <w:rPr>
                <w:color w:val="002060"/>
                <w:spacing w:val="-9"/>
              </w:rPr>
              <w:t xml:space="preserve"> </w:t>
            </w:r>
            <w:r w:rsidRPr="005559B5">
              <w:rPr>
                <w:color w:val="002060"/>
                <w:spacing w:val="-3"/>
              </w:rPr>
              <w:t>bidder</w:t>
            </w:r>
            <w:r w:rsidRPr="005559B5">
              <w:rPr>
                <w:color w:val="002060"/>
                <w:spacing w:val="-9"/>
              </w:rPr>
              <w:t xml:space="preserve"> </w:t>
            </w:r>
            <w:r w:rsidRPr="005559B5">
              <w:rPr>
                <w:color w:val="002060"/>
                <w:spacing w:val="-3"/>
              </w:rPr>
              <w:t>selected</w:t>
            </w:r>
            <w:r w:rsidRPr="005559B5">
              <w:rPr>
                <w:color w:val="002060"/>
                <w:spacing w:val="-12"/>
              </w:rPr>
              <w:t xml:space="preserve"> </w:t>
            </w:r>
            <w:r w:rsidRPr="005559B5">
              <w:rPr>
                <w:color w:val="002060"/>
                <w:spacing w:val="-3"/>
              </w:rPr>
              <w:t>for</w:t>
            </w:r>
            <w:r w:rsidRPr="005559B5">
              <w:rPr>
                <w:color w:val="002060"/>
                <w:spacing w:val="-11"/>
              </w:rPr>
              <w:t xml:space="preserve"> </w:t>
            </w:r>
            <w:r w:rsidRPr="005559B5">
              <w:rPr>
                <w:color w:val="002060"/>
                <w:spacing w:val="-3"/>
              </w:rPr>
              <w:t>acceptance</w:t>
            </w:r>
            <w:r w:rsidRPr="005559B5">
              <w:rPr>
                <w:color w:val="002060"/>
                <w:spacing w:val="-12"/>
              </w:rPr>
              <w:t xml:space="preserve"> </w:t>
            </w:r>
            <w:r w:rsidRPr="005559B5">
              <w:rPr>
                <w:color w:val="002060"/>
                <w:spacing w:val="-3"/>
              </w:rPr>
              <w:t>is</w:t>
            </w:r>
            <w:r w:rsidRPr="005559B5">
              <w:rPr>
                <w:color w:val="002060"/>
                <w:spacing w:val="-10"/>
              </w:rPr>
              <w:t xml:space="preserve"> </w:t>
            </w:r>
            <w:r w:rsidRPr="005559B5">
              <w:rPr>
                <w:color w:val="002060"/>
                <w:spacing w:val="-3"/>
              </w:rPr>
              <w:t>up</w:t>
            </w:r>
            <w:r w:rsidRPr="005559B5">
              <w:rPr>
                <w:color w:val="002060"/>
                <w:spacing w:val="-9"/>
              </w:rPr>
              <w:t xml:space="preserve"> </w:t>
            </w:r>
            <w:r w:rsidRPr="005559B5">
              <w:rPr>
                <w:color w:val="002060"/>
                <w:spacing w:val="-3"/>
              </w:rPr>
              <w:t>to</w:t>
            </w:r>
            <w:r w:rsidRPr="005559B5">
              <w:rPr>
                <w:color w:val="002060"/>
                <w:spacing w:val="-10"/>
              </w:rPr>
              <w:t xml:space="preserve"> </w:t>
            </w:r>
            <w:r w:rsidRPr="005559B5">
              <w:rPr>
                <w:color w:val="002060"/>
                <w:spacing w:val="-3"/>
              </w:rPr>
              <w:t>15</w:t>
            </w:r>
            <w:r w:rsidRPr="005559B5">
              <w:rPr>
                <w:color w:val="002060"/>
                <w:spacing w:val="-12"/>
              </w:rPr>
              <w:t xml:space="preserve"> </w:t>
            </w:r>
            <w:r w:rsidRPr="005559B5">
              <w:rPr>
                <w:color w:val="002060"/>
                <w:spacing w:val="-3"/>
              </w:rPr>
              <w:t>(fifteen)</w:t>
            </w:r>
            <w:r w:rsidRPr="005559B5">
              <w:rPr>
                <w:color w:val="002060"/>
                <w:spacing w:val="-8"/>
              </w:rPr>
              <w:t xml:space="preserve"> </w:t>
            </w:r>
            <w:r w:rsidRPr="005559B5">
              <w:rPr>
                <w:color w:val="002060"/>
                <w:spacing w:val="-2"/>
              </w:rPr>
              <w:t>percent</w:t>
            </w:r>
            <w:r w:rsidRPr="005559B5" w:rsidR="0048146C">
              <w:rPr>
                <w:color w:val="002060"/>
                <w:spacing w:val="-2"/>
              </w:rPr>
              <w:t xml:space="preserve"> </w:t>
            </w:r>
            <w:r w:rsidRPr="005559B5">
              <w:rPr>
                <w:color w:val="002060"/>
                <w:spacing w:val="-59"/>
              </w:rPr>
              <w:t xml:space="preserve"> </w:t>
            </w:r>
            <w:r w:rsidRPr="005559B5">
              <w:rPr>
                <w:color w:val="002060"/>
                <w:spacing w:val="-5"/>
              </w:rPr>
              <w:t>below</w:t>
            </w:r>
            <w:r w:rsidRPr="005559B5">
              <w:rPr>
                <w:color w:val="002060"/>
                <w:spacing w:val="-19"/>
              </w:rPr>
              <w:t xml:space="preserve"> </w:t>
            </w:r>
            <w:r w:rsidRPr="005559B5">
              <w:rPr>
                <w:color w:val="002060"/>
                <w:spacing w:val="-5"/>
              </w:rPr>
              <w:t>the</w:t>
            </w:r>
            <w:r w:rsidRPr="005559B5">
              <w:rPr>
                <w:color w:val="002060"/>
                <w:spacing w:val="-19"/>
              </w:rPr>
              <w:t xml:space="preserve"> </w:t>
            </w:r>
            <w:r w:rsidRPr="005559B5">
              <w:rPr>
                <w:color w:val="002060"/>
                <w:spacing w:val="-5"/>
              </w:rPr>
              <w:t>approved</w:t>
            </w:r>
            <w:r w:rsidRPr="005559B5">
              <w:rPr>
                <w:color w:val="002060"/>
                <w:spacing w:val="-16"/>
              </w:rPr>
              <w:t xml:space="preserve"> </w:t>
            </w:r>
            <w:r w:rsidRPr="005559B5">
              <w:rPr>
                <w:color w:val="002060"/>
                <w:spacing w:val="-5"/>
              </w:rPr>
              <w:t>cost</w:t>
            </w:r>
            <w:r w:rsidRPr="005559B5">
              <w:rPr>
                <w:color w:val="002060"/>
                <w:spacing w:val="-17"/>
              </w:rPr>
              <w:t xml:space="preserve"> </w:t>
            </w:r>
            <w:r w:rsidRPr="005559B5">
              <w:rPr>
                <w:color w:val="002060"/>
                <w:spacing w:val="-5"/>
              </w:rPr>
              <w:t>estimate,</w:t>
            </w:r>
            <w:r w:rsidRPr="005559B5">
              <w:rPr>
                <w:color w:val="002060"/>
                <w:spacing w:val="-17"/>
              </w:rPr>
              <w:t xml:space="preserve"> </w:t>
            </w:r>
            <w:r w:rsidRPr="005559B5">
              <w:rPr>
                <w:color w:val="002060"/>
                <w:spacing w:val="-5"/>
              </w:rPr>
              <w:t>the</w:t>
            </w:r>
            <w:r w:rsidRPr="005559B5">
              <w:rPr>
                <w:color w:val="002060"/>
                <w:spacing w:val="-19"/>
              </w:rPr>
              <w:t xml:space="preserve"> </w:t>
            </w:r>
            <w:r w:rsidRPr="005559B5">
              <w:rPr>
                <w:color w:val="002060"/>
                <w:spacing w:val="-4"/>
              </w:rPr>
              <w:t>performance</w:t>
            </w:r>
            <w:r w:rsidRPr="005559B5">
              <w:rPr>
                <w:color w:val="002060"/>
                <w:spacing w:val="-19"/>
              </w:rPr>
              <w:t xml:space="preserve"> </w:t>
            </w:r>
            <w:r w:rsidRPr="005559B5">
              <w:rPr>
                <w:color w:val="002060"/>
                <w:spacing w:val="-4"/>
              </w:rPr>
              <w:t>security</w:t>
            </w:r>
            <w:r w:rsidRPr="005559B5">
              <w:rPr>
                <w:color w:val="002060"/>
                <w:spacing w:val="-21"/>
              </w:rPr>
              <w:t xml:space="preserve"> </w:t>
            </w:r>
            <w:r w:rsidRPr="005559B5">
              <w:rPr>
                <w:color w:val="002060"/>
                <w:spacing w:val="-4"/>
              </w:rPr>
              <w:t>amount</w:t>
            </w:r>
            <w:r w:rsidRPr="005559B5">
              <w:rPr>
                <w:color w:val="002060"/>
                <w:spacing w:val="-20"/>
              </w:rPr>
              <w:t xml:space="preserve"> </w:t>
            </w:r>
            <w:r w:rsidRPr="005559B5">
              <w:rPr>
                <w:color w:val="002060"/>
                <w:spacing w:val="-4"/>
              </w:rPr>
              <w:t>shall</w:t>
            </w:r>
            <w:r w:rsidRPr="005559B5">
              <w:rPr>
                <w:color w:val="002060"/>
                <w:spacing w:val="-17"/>
              </w:rPr>
              <w:t xml:space="preserve"> </w:t>
            </w:r>
            <w:r w:rsidRPr="005559B5">
              <w:rPr>
                <w:color w:val="002060"/>
                <w:spacing w:val="-4"/>
              </w:rPr>
              <w:t>be</w:t>
            </w:r>
            <w:r w:rsidRPr="005559B5" w:rsidR="0048146C">
              <w:rPr>
                <w:color w:val="002060"/>
                <w:spacing w:val="-4"/>
              </w:rPr>
              <w:t xml:space="preserve"> </w:t>
            </w:r>
            <w:r w:rsidRPr="005559B5">
              <w:rPr>
                <w:color w:val="002060"/>
                <w:spacing w:val="-58"/>
              </w:rPr>
              <w:t xml:space="preserve"> </w:t>
            </w:r>
            <w:r w:rsidRPr="005559B5">
              <w:rPr>
                <w:color w:val="002060"/>
              </w:rPr>
              <w:t>5</w:t>
            </w:r>
            <w:r w:rsidRPr="005559B5">
              <w:rPr>
                <w:color w:val="002060"/>
                <w:spacing w:val="-11"/>
              </w:rPr>
              <w:t xml:space="preserve"> </w:t>
            </w:r>
            <w:r w:rsidRPr="005559B5">
              <w:rPr>
                <w:color w:val="002060"/>
              </w:rPr>
              <w:t>(five)</w:t>
            </w:r>
            <w:r w:rsidRPr="005559B5">
              <w:rPr>
                <w:color w:val="002060"/>
                <w:spacing w:val="-9"/>
              </w:rPr>
              <w:t xml:space="preserve"> </w:t>
            </w:r>
            <w:r w:rsidRPr="005559B5">
              <w:rPr>
                <w:color w:val="002060"/>
              </w:rPr>
              <w:t>percent</w:t>
            </w:r>
            <w:r w:rsidRPr="005559B5">
              <w:rPr>
                <w:color w:val="002060"/>
                <w:spacing w:val="-12"/>
              </w:rPr>
              <w:t xml:space="preserve"> </w:t>
            </w:r>
            <w:r w:rsidRPr="005559B5">
              <w:rPr>
                <w:color w:val="002060"/>
              </w:rPr>
              <w:t>of</w:t>
            </w:r>
            <w:r w:rsidRPr="005559B5">
              <w:rPr>
                <w:color w:val="002060"/>
                <w:spacing w:val="-9"/>
              </w:rPr>
              <w:t xml:space="preserve"> </w:t>
            </w:r>
            <w:r w:rsidRPr="005559B5">
              <w:rPr>
                <w:color w:val="002060"/>
              </w:rPr>
              <w:t>the</w:t>
            </w:r>
            <w:r w:rsidRPr="005559B5">
              <w:rPr>
                <w:color w:val="002060"/>
                <w:spacing w:val="-10"/>
              </w:rPr>
              <w:t xml:space="preserve"> </w:t>
            </w:r>
            <w:r w:rsidRPr="005559B5">
              <w:rPr>
                <w:color w:val="002060"/>
              </w:rPr>
              <w:t>bid</w:t>
            </w:r>
            <w:r w:rsidRPr="005559B5">
              <w:rPr>
                <w:color w:val="002060"/>
                <w:spacing w:val="-16"/>
              </w:rPr>
              <w:t xml:space="preserve"> </w:t>
            </w:r>
            <w:r w:rsidRPr="005559B5">
              <w:rPr>
                <w:color w:val="002060"/>
              </w:rPr>
              <w:t>price.</w:t>
            </w:r>
          </w:p>
          <w:p w:rsidRPr="005559B5" w:rsidR="00A53B14" w:rsidP="00FF6E1D" w:rsidRDefault="0092076E" w14:paraId="1B1453F7" w14:textId="77777777">
            <w:pPr>
              <w:pStyle w:val="TableParagraph"/>
              <w:numPr>
                <w:ilvl w:val="2"/>
                <w:numId w:val="85"/>
              </w:numPr>
              <w:tabs>
                <w:tab w:val="left" w:pos="674"/>
              </w:tabs>
              <w:spacing w:before="42"/>
              <w:ind w:hanging="360"/>
              <w:jc w:val="both"/>
              <w:rPr>
                <w:color w:val="002060"/>
              </w:rPr>
            </w:pPr>
            <w:r w:rsidRPr="005559B5">
              <w:rPr>
                <w:color w:val="002060"/>
                <w:spacing w:val="-5"/>
              </w:rPr>
              <w:t>For</w:t>
            </w:r>
            <w:r w:rsidRPr="005559B5">
              <w:rPr>
                <w:color w:val="002060"/>
                <w:spacing w:val="-18"/>
              </w:rPr>
              <w:t xml:space="preserve"> </w:t>
            </w:r>
            <w:r w:rsidRPr="005559B5">
              <w:rPr>
                <w:color w:val="002060"/>
                <w:spacing w:val="-5"/>
              </w:rPr>
              <w:t>the</w:t>
            </w:r>
            <w:r w:rsidRPr="005559B5">
              <w:rPr>
                <w:color w:val="002060"/>
                <w:spacing w:val="-16"/>
              </w:rPr>
              <w:t xml:space="preserve"> </w:t>
            </w:r>
            <w:r w:rsidRPr="005559B5">
              <w:rPr>
                <w:color w:val="002060"/>
                <w:spacing w:val="-5"/>
              </w:rPr>
              <w:t>bid</w:t>
            </w:r>
            <w:r w:rsidRPr="005559B5">
              <w:rPr>
                <w:color w:val="002060"/>
                <w:spacing w:val="-19"/>
              </w:rPr>
              <w:t xml:space="preserve"> </w:t>
            </w:r>
            <w:r w:rsidRPr="005559B5">
              <w:rPr>
                <w:color w:val="002060"/>
                <w:spacing w:val="-5"/>
              </w:rPr>
              <w:t>price</w:t>
            </w:r>
            <w:r w:rsidRPr="005559B5">
              <w:rPr>
                <w:color w:val="002060"/>
                <w:spacing w:val="-19"/>
              </w:rPr>
              <w:t xml:space="preserve"> </w:t>
            </w:r>
            <w:r w:rsidRPr="005559B5">
              <w:rPr>
                <w:color w:val="002060"/>
                <w:spacing w:val="-4"/>
              </w:rPr>
              <w:t>of</w:t>
            </w:r>
            <w:r w:rsidRPr="005559B5">
              <w:rPr>
                <w:color w:val="002060"/>
                <w:spacing w:val="-17"/>
              </w:rPr>
              <w:t xml:space="preserve"> </w:t>
            </w:r>
            <w:r w:rsidRPr="005559B5">
              <w:rPr>
                <w:color w:val="002060"/>
                <w:spacing w:val="-4"/>
              </w:rPr>
              <w:t>the</w:t>
            </w:r>
            <w:r w:rsidRPr="005559B5">
              <w:rPr>
                <w:color w:val="002060"/>
                <w:spacing w:val="-18"/>
              </w:rPr>
              <w:t xml:space="preserve"> </w:t>
            </w:r>
            <w:r w:rsidRPr="005559B5">
              <w:rPr>
                <w:color w:val="002060"/>
                <w:spacing w:val="-4"/>
              </w:rPr>
              <w:t>bidder</w:t>
            </w:r>
            <w:r w:rsidRPr="005559B5">
              <w:rPr>
                <w:color w:val="002060"/>
                <w:spacing w:val="-15"/>
              </w:rPr>
              <w:t xml:space="preserve"> </w:t>
            </w:r>
            <w:r w:rsidRPr="005559B5">
              <w:rPr>
                <w:color w:val="002060"/>
                <w:spacing w:val="-4"/>
              </w:rPr>
              <w:t>selected</w:t>
            </w:r>
            <w:r w:rsidRPr="005559B5">
              <w:rPr>
                <w:color w:val="002060"/>
                <w:spacing w:val="-21"/>
              </w:rPr>
              <w:t xml:space="preserve"> </w:t>
            </w:r>
            <w:r w:rsidRPr="005559B5">
              <w:rPr>
                <w:color w:val="002060"/>
                <w:spacing w:val="-4"/>
              </w:rPr>
              <w:t>for</w:t>
            </w:r>
            <w:r w:rsidRPr="005559B5">
              <w:rPr>
                <w:color w:val="002060"/>
                <w:spacing w:val="-18"/>
              </w:rPr>
              <w:t xml:space="preserve"> </w:t>
            </w:r>
            <w:r w:rsidRPr="005559B5">
              <w:rPr>
                <w:color w:val="002060"/>
                <w:spacing w:val="-4"/>
              </w:rPr>
              <w:t>acceptance</w:t>
            </w:r>
            <w:r w:rsidRPr="005559B5">
              <w:rPr>
                <w:color w:val="002060"/>
                <w:spacing w:val="-16"/>
              </w:rPr>
              <w:t xml:space="preserve"> </w:t>
            </w:r>
            <w:r w:rsidRPr="005559B5">
              <w:rPr>
                <w:color w:val="002060"/>
                <w:spacing w:val="-4"/>
              </w:rPr>
              <w:t>is</w:t>
            </w:r>
            <w:r w:rsidRPr="005559B5">
              <w:rPr>
                <w:color w:val="002060"/>
                <w:spacing w:val="-19"/>
              </w:rPr>
              <w:t xml:space="preserve"> </w:t>
            </w:r>
            <w:r w:rsidRPr="005559B5">
              <w:rPr>
                <w:color w:val="002060"/>
                <w:spacing w:val="-4"/>
              </w:rPr>
              <w:t>more</w:t>
            </w:r>
            <w:r w:rsidRPr="005559B5">
              <w:rPr>
                <w:color w:val="002060"/>
                <w:spacing w:val="-18"/>
              </w:rPr>
              <w:t xml:space="preserve"> </w:t>
            </w:r>
            <w:r w:rsidRPr="005559B5">
              <w:rPr>
                <w:color w:val="002060"/>
                <w:spacing w:val="-4"/>
              </w:rPr>
              <w:t>than</w:t>
            </w:r>
            <w:r w:rsidRPr="005559B5">
              <w:rPr>
                <w:color w:val="002060"/>
                <w:spacing w:val="-19"/>
              </w:rPr>
              <w:t xml:space="preserve"> </w:t>
            </w:r>
            <w:r w:rsidRPr="005559B5">
              <w:rPr>
                <w:color w:val="002060"/>
                <w:spacing w:val="-4"/>
              </w:rPr>
              <w:t>15</w:t>
            </w:r>
            <w:r w:rsidRPr="005559B5">
              <w:rPr>
                <w:color w:val="002060"/>
                <w:spacing w:val="-19"/>
              </w:rPr>
              <w:t xml:space="preserve"> </w:t>
            </w:r>
            <w:r w:rsidRPr="005559B5">
              <w:rPr>
                <w:color w:val="002060"/>
                <w:spacing w:val="-4"/>
              </w:rPr>
              <w:t>(fifteen)</w:t>
            </w:r>
          </w:p>
          <w:p w:rsidRPr="005559B5" w:rsidR="00A53B14" w:rsidRDefault="0092076E" w14:paraId="75E5F129" w14:textId="77777777">
            <w:pPr>
              <w:pStyle w:val="TableParagraph"/>
              <w:spacing w:before="3" w:line="290" w:lineRule="atLeast"/>
              <w:ind w:left="827" w:right="90"/>
              <w:jc w:val="both"/>
              <w:rPr>
                <w:color w:val="002060"/>
              </w:rPr>
            </w:pPr>
            <w:r w:rsidRPr="005559B5">
              <w:rPr>
                <w:color w:val="002060"/>
                <w:spacing w:val="-2"/>
              </w:rPr>
              <w:t>percent</w:t>
            </w:r>
            <w:r w:rsidRPr="005559B5">
              <w:rPr>
                <w:color w:val="002060"/>
                <w:spacing w:val="-12"/>
              </w:rPr>
              <w:t xml:space="preserve"> </w:t>
            </w:r>
            <w:r w:rsidRPr="005559B5">
              <w:rPr>
                <w:color w:val="002060"/>
                <w:spacing w:val="-2"/>
              </w:rPr>
              <w:t>below</w:t>
            </w:r>
            <w:r w:rsidRPr="005559B5">
              <w:rPr>
                <w:color w:val="002060"/>
                <w:spacing w:val="-13"/>
              </w:rPr>
              <w:t xml:space="preserve"> </w:t>
            </w:r>
            <w:r w:rsidRPr="005559B5">
              <w:rPr>
                <w:color w:val="002060"/>
                <w:spacing w:val="-2"/>
              </w:rPr>
              <w:t>of</w:t>
            </w:r>
            <w:r w:rsidRPr="005559B5">
              <w:rPr>
                <w:color w:val="002060"/>
                <w:spacing w:val="-11"/>
              </w:rPr>
              <w:t xml:space="preserve"> </w:t>
            </w:r>
            <w:r w:rsidRPr="005559B5">
              <w:rPr>
                <w:color w:val="002060"/>
                <w:spacing w:val="-2"/>
              </w:rPr>
              <w:t>the</w:t>
            </w:r>
            <w:r w:rsidRPr="005559B5">
              <w:rPr>
                <w:color w:val="002060"/>
                <w:spacing w:val="-12"/>
              </w:rPr>
              <w:t xml:space="preserve"> </w:t>
            </w:r>
            <w:r w:rsidRPr="005559B5">
              <w:rPr>
                <w:color w:val="002060"/>
                <w:spacing w:val="-2"/>
              </w:rPr>
              <w:t>cost</w:t>
            </w:r>
            <w:r w:rsidRPr="005559B5">
              <w:rPr>
                <w:color w:val="002060"/>
                <w:spacing w:val="-12"/>
              </w:rPr>
              <w:t xml:space="preserve"> </w:t>
            </w:r>
            <w:r w:rsidRPr="005559B5">
              <w:rPr>
                <w:color w:val="002060"/>
                <w:spacing w:val="-2"/>
              </w:rPr>
              <w:t>estimate,</w:t>
            </w:r>
            <w:r w:rsidRPr="005559B5">
              <w:rPr>
                <w:color w:val="002060"/>
                <w:spacing w:val="-11"/>
              </w:rPr>
              <w:t xml:space="preserve"> </w:t>
            </w:r>
            <w:r w:rsidRPr="005559B5">
              <w:rPr>
                <w:color w:val="002060"/>
                <w:spacing w:val="-2"/>
              </w:rPr>
              <w:t>the</w:t>
            </w:r>
            <w:r w:rsidRPr="005559B5">
              <w:rPr>
                <w:color w:val="002060"/>
                <w:spacing w:val="-12"/>
              </w:rPr>
              <w:t xml:space="preserve"> </w:t>
            </w:r>
            <w:r w:rsidRPr="005559B5">
              <w:rPr>
                <w:color w:val="002060"/>
                <w:spacing w:val="-2"/>
              </w:rPr>
              <w:t>performance</w:t>
            </w:r>
            <w:r w:rsidRPr="005559B5">
              <w:rPr>
                <w:color w:val="002060"/>
                <w:spacing w:val="-11"/>
              </w:rPr>
              <w:t xml:space="preserve"> </w:t>
            </w:r>
            <w:r w:rsidRPr="005559B5">
              <w:rPr>
                <w:color w:val="002060"/>
                <w:spacing w:val="-1"/>
              </w:rPr>
              <w:t>security</w:t>
            </w:r>
            <w:r w:rsidRPr="005559B5">
              <w:rPr>
                <w:color w:val="002060"/>
                <w:spacing w:val="-12"/>
              </w:rPr>
              <w:t xml:space="preserve"> </w:t>
            </w:r>
            <w:r w:rsidRPr="005559B5">
              <w:rPr>
                <w:color w:val="002060"/>
                <w:spacing w:val="-1"/>
              </w:rPr>
              <w:t>amount</w:t>
            </w:r>
            <w:r w:rsidRPr="005559B5">
              <w:rPr>
                <w:color w:val="002060"/>
                <w:spacing w:val="-11"/>
              </w:rPr>
              <w:t xml:space="preserve"> </w:t>
            </w:r>
            <w:r w:rsidRPr="005559B5">
              <w:rPr>
                <w:color w:val="002060"/>
                <w:spacing w:val="-1"/>
              </w:rPr>
              <w:t>shall</w:t>
            </w:r>
            <w:r w:rsidRPr="005559B5">
              <w:rPr>
                <w:color w:val="002060"/>
                <w:spacing w:val="-59"/>
              </w:rPr>
              <w:t xml:space="preserve"> </w:t>
            </w:r>
            <w:r w:rsidRPr="005559B5">
              <w:rPr>
                <w:color w:val="002060"/>
              </w:rPr>
              <w:t>be</w:t>
            </w:r>
            <w:r w:rsidRPr="005559B5">
              <w:rPr>
                <w:color w:val="002060"/>
                <w:spacing w:val="-11"/>
              </w:rPr>
              <w:t xml:space="preserve"> </w:t>
            </w:r>
            <w:r w:rsidRPr="005559B5">
              <w:rPr>
                <w:color w:val="002060"/>
              </w:rPr>
              <w:t>determined</w:t>
            </w:r>
            <w:r w:rsidRPr="005559B5">
              <w:rPr>
                <w:color w:val="002060"/>
                <w:spacing w:val="-12"/>
              </w:rPr>
              <w:t xml:space="preserve"> </w:t>
            </w:r>
            <w:r w:rsidRPr="005559B5">
              <w:rPr>
                <w:color w:val="002060"/>
              </w:rPr>
              <w:t>as</w:t>
            </w:r>
            <w:r w:rsidRPr="005559B5">
              <w:rPr>
                <w:color w:val="002060"/>
                <w:spacing w:val="-15"/>
              </w:rPr>
              <w:t xml:space="preserve"> </w:t>
            </w:r>
            <w:r w:rsidRPr="005559B5">
              <w:rPr>
                <w:color w:val="002060"/>
              </w:rPr>
              <w:t>follows:</w:t>
            </w:r>
          </w:p>
        </w:tc>
      </w:tr>
    </w:tbl>
    <w:p w:rsidRPr="005559B5" w:rsidR="00A53B14" w:rsidRDefault="00A53B14" w14:paraId="6A7ECBE6" w14:textId="77777777">
      <w:pPr>
        <w:spacing w:line="290" w:lineRule="atLeast"/>
        <w:jc w:val="both"/>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80"/>
        <w:gridCol w:w="7922"/>
      </w:tblGrid>
      <w:tr w:rsidRPr="005559B5" w:rsidR="005559B5" w14:paraId="4B7C89DE" w14:textId="77777777">
        <w:trPr>
          <w:trHeight w:val="952"/>
        </w:trPr>
        <w:tc>
          <w:tcPr>
            <w:tcW w:w="2180" w:type="dxa"/>
          </w:tcPr>
          <w:p w:rsidRPr="005559B5" w:rsidR="00A53B14" w:rsidRDefault="00A53B14" w14:paraId="1D611DCF" w14:textId="77777777">
            <w:pPr>
              <w:pStyle w:val="TableParagraph"/>
              <w:rPr>
                <w:rFonts w:ascii="Times New Roman"/>
                <w:color w:val="002060"/>
              </w:rPr>
            </w:pPr>
          </w:p>
        </w:tc>
        <w:tc>
          <w:tcPr>
            <w:tcW w:w="7922" w:type="dxa"/>
          </w:tcPr>
          <w:p w:rsidRPr="005559B5" w:rsidR="00A53B14" w:rsidRDefault="0092076E" w14:paraId="31C14D37" w14:textId="77777777">
            <w:pPr>
              <w:pStyle w:val="TableParagraph"/>
              <w:spacing w:before="36" w:line="278" w:lineRule="auto"/>
              <w:ind w:left="467" w:hanging="360"/>
              <w:rPr>
                <w:color w:val="002060"/>
              </w:rPr>
            </w:pPr>
            <w:r w:rsidRPr="005559B5">
              <w:rPr>
                <w:color w:val="002060"/>
                <w:spacing w:val="-1"/>
              </w:rPr>
              <w:t>Performance</w:t>
            </w:r>
            <w:r w:rsidRPr="005559B5">
              <w:rPr>
                <w:color w:val="002060"/>
                <w:spacing w:val="-15"/>
              </w:rPr>
              <w:t xml:space="preserve"> </w:t>
            </w:r>
            <w:r w:rsidRPr="005559B5">
              <w:rPr>
                <w:color w:val="002060"/>
                <w:spacing w:val="-1"/>
              </w:rPr>
              <w:t>Security</w:t>
            </w:r>
            <w:r w:rsidRPr="005559B5">
              <w:rPr>
                <w:color w:val="002060"/>
                <w:spacing w:val="-14"/>
              </w:rPr>
              <w:t xml:space="preserve"> </w:t>
            </w:r>
            <w:r w:rsidRPr="005559B5">
              <w:rPr>
                <w:color w:val="002060"/>
                <w:spacing w:val="-1"/>
              </w:rPr>
              <w:t>Amount</w:t>
            </w:r>
            <w:r w:rsidRPr="005559B5">
              <w:rPr>
                <w:color w:val="002060"/>
                <w:spacing w:val="-13"/>
              </w:rPr>
              <w:t xml:space="preserve"> </w:t>
            </w:r>
            <w:r w:rsidRPr="005559B5">
              <w:rPr>
                <w:color w:val="002060"/>
              </w:rPr>
              <w:t>=[(0.85</w:t>
            </w:r>
            <w:r w:rsidRPr="005559B5">
              <w:rPr>
                <w:color w:val="002060"/>
                <w:spacing w:val="-14"/>
              </w:rPr>
              <w:t xml:space="preserve"> </w:t>
            </w:r>
            <w:r w:rsidRPr="005559B5">
              <w:rPr>
                <w:color w:val="002060"/>
              </w:rPr>
              <w:t>x</w:t>
            </w:r>
            <w:r w:rsidRPr="005559B5">
              <w:rPr>
                <w:color w:val="002060"/>
                <w:spacing w:val="-14"/>
              </w:rPr>
              <w:t xml:space="preserve"> </w:t>
            </w:r>
            <w:r w:rsidRPr="005559B5">
              <w:rPr>
                <w:color w:val="002060"/>
              </w:rPr>
              <w:t>Cost</w:t>
            </w:r>
            <w:r w:rsidRPr="005559B5">
              <w:rPr>
                <w:color w:val="002060"/>
                <w:spacing w:val="-12"/>
              </w:rPr>
              <w:t xml:space="preserve"> </w:t>
            </w:r>
            <w:r w:rsidRPr="005559B5">
              <w:rPr>
                <w:color w:val="002060"/>
              </w:rPr>
              <w:t>Estimate</w:t>
            </w:r>
            <w:r w:rsidRPr="005559B5">
              <w:rPr>
                <w:color w:val="002060"/>
                <w:spacing w:val="-12"/>
              </w:rPr>
              <w:t xml:space="preserve"> </w:t>
            </w:r>
            <w:r w:rsidRPr="005559B5">
              <w:rPr>
                <w:color w:val="002060"/>
              </w:rPr>
              <w:t>–</w:t>
            </w:r>
            <w:r w:rsidRPr="005559B5">
              <w:rPr>
                <w:color w:val="002060"/>
                <w:spacing w:val="-13"/>
              </w:rPr>
              <w:t xml:space="preserve"> </w:t>
            </w:r>
            <w:r w:rsidRPr="005559B5">
              <w:rPr>
                <w:color w:val="002060"/>
              </w:rPr>
              <w:t>Bid</w:t>
            </w:r>
            <w:r w:rsidRPr="005559B5">
              <w:rPr>
                <w:color w:val="002060"/>
                <w:spacing w:val="-14"/>
              </w:rPr>
              <w:t xml:space="preserve"> </w:t>
            </w:r>
            <w:r w:rsidRPr="005559B5">
              <w:rPr>
                <w:color w:val="002060"/>
              </w:rPr>
              <w:t>Price)</w:t>
            </w:r>
            <w:r w:rsidRPr="005559B5">
              <w:rPr>
                <w:color w:val="002060"/>
                <w:spacing w:val="-12"/>
              </w:rPr>
              <w:t xml:space="preserve"> </w:t>
            </w:r>
            <w:r w:rsidRPr="005559B5">
              <w:rPr>
                <w:color w:val="002060"/>
              </w:rPr>
              <w:t>x</w:t>
            </w:r>
            <w:r w:rsidRPr="005559B5">
              <w:rPr>
                <w:color w:val="002060"/>
                <w:spacing w:val="-14"/>
              </w:rPr>
              <w:t xml:space="preserve"> </w:t>
            </w:r>
            <w:r w:rsidRPr="005559B5">
              <w:rPr>
                <w:color w:val="002060"/>
              </w:rPr>
              <w:t>0.5]</w:t>
            </w:r>
            <w:r w:rsidRPr="005559B5">
              <w:rPr>
                <w:color w:val="002060"/>
                <w:spacing w:val="-13"/>
              </w:rPr>
              <w:t xml:space="preserve"> </w:t>
            </w:r>
            <w:r w:rsidRPr="005559B5">
              <w:rPr>
                <w:color w:val="002060"/>
              </w:rPr>
              <w:t>+</w:t>
            </w:r>
            <w:r w:rsidRPr="005559B5">
              <w:rPr>
                <w:color w:val="002060"/>
                <w:spacing w:val="-13"/>
              </w:rPr>
              <w:t xml:space="preserve"> </w:t>
            </w:r>
            <w:r w:rsidRPr="005559B5">
              <w:rPr>
                <w:color w:val="002060"/>
              </w:rPr>
              <w:t>5%</w:t>
            </w:r>
            <w:r w:rsidRPr="005559B5">
              <w:rPr>
                <w:color w:val="002060"/>
                <w:spacing w:val="-12"/>
              </w:rPr>
              <w:t xml:space="preserve"> </w:t>
            </w:r>
            <w:r w:rsidRPr="005559B5">
              <w:rPr>
                <w:color w:val="002060"/>
              </w:rPr>
              <w:t>of</w:t>
            </w:r>
            <w:r w:rsidRPr="005559B5">
              <w:rPr>
                <w:color w:val="002060"/>
                <w:spacing w:val="-58"/>
              </w:rPr>
              <w:t xml:space="preserve"> </w:t>
            </w:r>
            <w:r w:rsidRPr="005559B5" w:rsidR="007A216E">
              <w:rPr>
                <w:color w:val="002060"/>
                <w:spacing w:val="-58"/>
              </w:rPr>
              <w:t xml:space="preserve"> </w:t>
            </w:r>
            <w:r w:rsidRPr="005559B5">
              <w:rPr>
                <w:color w:val="002060"/>
              </w:rPr>
              <w:t>Bid</w:t>
            </w:r>
            <w:r w:rsidRPr="005559B5">
              <w:rPr>
                <w:color w:val="002060"/>
                <w:spacing w:val="-10"/>
              </w:rPr>
              <w:t xml:space="preserve"> </w:t>
            </w:r>
            <w:r w:rsidRPr="005559B5">
              <w:rPr>
                <w:color w:val="002060"/>
              </w:rPr>
              <w:t>Price.</w:t>
            </w:r>
          </w:p>
          <w:p w:rsidRPr="005559B5" w:rsidR="00A53B14" w:rsidRDefault="0092076E" w14:paraId="5FBC079A" w14:textId="77777777">
            <w:pPr>
              <w:pStyle w:val="TableParagraph"/>
              <w:spacing w:before="35"/>
              <w:ind w:left="107"/>
              <w:rPr>
                <w:color w:val="002060"/>
              </w:rPr>
            </w:pPr>
            <w:r w:rsidRPr="005559B5">
              <w:rPr>
                <w:color w:val="002060"/>
                <w:spacing w:val="-5"/>
              </w:rPr>
              <w:t>The</w:t>
            </w:r>
            <w:r w:rsidRPr="005559B5">
              <w:rPr>
                <w:color w:val="002060"/>
                <w:spacing w:val="-11"/>
              </w:rPr>
              <w:t xml:space="preserve"> </w:t>
            </w:r>
            <w:r w:rsidRPr="005559B5">
              <w:rPr>
                <w:color w:val="002060"/>
                <w:spacing w:val="-5"/>
              </w:rPr>
              <w:t>Bid</w:t>
            </w:r>
            <w:r w:rsidRPr="005559B5">
              <w:rPr>
                <w:color w:val="002060"/>
                <w:spacing w:val="-9"/>
              </w:rPr>
              <w:t xml:space="preserve"> </w:t>
            </w:r>
            <w:r w:rsidRPr="005559B5">
              <w:rPr>
                <w:color w:val="002060"/>
                <w:spacing w:val="-5"/>
              </w:rPr>
              <w:t>Price</w:t>
            </w:r>
            <w:r w:rsidRPr="005559B5">
              <w:rPr>
                <w:color w:val="002060"/>
                <w:spacing w:val="-11"/>
              </w:rPr>
              <w:t xml:space="preserve"> </w:t>
            </w:r>
            <w:r w:rsidRPr="005559B5">
              <w:rPr>
                <w:color w:val="002060"/>
                <w:spacing w:val="-5"/>
              </w:rPr>
              <w:t>and</w:t>
            </w:r>
            <w:r w:rsidRPr="005559B5">
              <w:rPr>
                <w:color w:val="002060"/>
                <w:spacing w:val="-9"/>
              </w:rPr>
              <w:t xml:space="preserve"> </w:t>
            </w:r>
            <w:r w:rsidRPr="005559B5">
              <w:rPr>
                <w:color w:val="002060"/>
                <w:spacing w:val="-4"/>
              </w:rPr>
              <w:t>Cost</w:t>
            </w:r>
            <w:r w:rsidRPr="005559B5">
              <w:rPr>
                <w:color w:val="002060"/>
                <w:spacing w:val="-10"/>
              </w:rPr>
              <w:t xml:space="preserve"> </w:t>
            </w:r>
            <w:r w:rsidRPr="005559B5">
              <w:rPr>
                <w:color w:val="002060"/>
                <w:spacing w:val="-4"/>
              </w:rPr>
              <w:t>Estimate</w:t>
            </w:r>
            <w:r w:rsidRPr="005559B5">
              <w:rPr>
                <w:color w:val="002060"/>
                <w:spacing w:val="-11"/>
              </w:rPr>
              <w:t xml:space="preserve"> </w:t>
            </w:r>
            <w:r w:rsidRPr="005559B5">
              <w:rPr>
                <w:color w:val="002060"/>
                <w:spacing w:val="-4"/>
              </w:rPr>
              <w:t>shall</w:t>
            </w:r>
            <w:r w:rsidRPr="005559B5">
              <w:rPr>
                <w:color w:val="002060"/>
                <w:spacing w:val="-9"/>
              </w:rPr>
              <w:t xml:space="preserve"> </w:t>
            </w:r>
            <w:r w:rsidRPr="005559B5">
              <w:rPr>
                <w:color w:val="002060"/>
                <w:spacing w:val="-4"/>
              </w:rPr>
              <w:t>be</w:t>
            </w:r>
            <w:r w:rsidRPr="005559B5">
              <w:rPr>
                <w:color w:val="002060"/>
                <w:spacing w:val="-12"/>
              </w:rPr>
              <w:t xml:space="preserve"> </w:t>
            </w:r>
            <w:r w:rsidRPr="005559B5">
              <w:rPr>
                <w:color w:val="002060"/>
                <w:spacing w:val="-4"/>
              </w:rPr>
              <w:t>exclusive</w:t>
            </w:r>
            <w:r w:rsidRPr="005559B5">
              <w:rPr>
                <w:color w:val="002060"/>
                <w:spacing w:val="-9"/>
              </w:rPr>
              <w:t xml:space="preserve"> </w:t>
            </w:r>
            <w:r w:rsidRPr="005559B5">
              <w:rPr>
                <w:color w:val="002060"/>
                <w:spacing w:val="-4"/>
              </w:rPr>
              <w:t>of</w:t>
            </w:r>
            <w:r w:rsidRPr="005559B5">
              <w:rPr>
                <w:color w:val="002060"/>
                <w:spacing w:val="-8"/>
              </w:rPr>
              <w:t xml:space="preserve"> </w:t>
            </w:r>
            <w:r w:rsidRPr="005559B5">
              <w:rPr>
                <w:color w:val="002060"/>
                <w:spacing w:val="-4"/>
              </w:rPr>
              <w:t>Value</w:t>
            </w:r>
            <w:r w:rsidRPr="005559B5">
              <w:rPr>
                <w:color w:val="002060"/>
                <w:spacing w:val="-12"/>
              </w:rPr>
              <w:t xml:space="preserve"> </w:t>
            </w:r>
            <w:r w:rsidRPr="005559B5">
              <w:rPr>
                <w:color w:val="002060"/>
                <w:spacing w:val="-4"/>
              </w:rPr>
              <w:t>Added</w:t>
            </w:r>
            <w:r w:rsidRPr="005559B5">
              <w:rPr>
                <w:color w:val="002060"/>
                <w:spacing w:val="-14"/>
              </w:rPr>
              <w:t xml:space="preserve"> </w:t>
            </w:r>
            <w:r w:rsidRPr="005559B5">
              <w:rPr>
                <w:color w:val="002060"/>
                <w:spacing w:val="-4"/>
              </w:rPr>
              <w:t>Tax.</w:t>
            </w:r>
          </w:p>
        </w:tc>
      </w:tr>
      <w:tr w:rsidRPr="005559B5" w:rsidR="005559B5" w:rsidTr="00C26EFD" w14:paraId="779B0DC1" w14:textId="77777777">
        <w:trPr>
          <w:trHeight w:val="1907"/>
        </w:trPr>
        <w:tc>
          <w:tcPr>
            <w:tcW w:w="2180" w:type="dxa"/>
          </w:tcPr>
          <w:p w:rsidRPr="005559B5" w:rsidR="00A53B14" w:rsidRDefault="00A53B14" w14:paraId="03C1EB36" w14:textId="77777777">
            <w:pPr>
              <w:pStyle w:val="TableParagraph"/>
              <w:rPr>
                <w:rFonts w:ascii="Times New Roman"/>
                <w:color w:val="002060"/>
              </w:rPr>
            </w:pPr>
          </w:p>
        </w:tc>
        <w:tc>
          <w:tcPr>
            <w:tcW w:w="7922" w:type="dxa"/>
          </w:tcPr>
          <w:p w:rsidRPr="005559B5" w:rsidR="00A53B14" w:rsidP="00C26EFD" w:rsidRDefault="0092076E" w14:paraId="416916C3" w14:textId="77777777">
            <w:pPr>
              <w:pStyle w:val="TableParagraph"/>
              <w:spacing w:before="36" w:line="276" w:lineRule="auto"/>
              <w:ind w:left="467" w:right="89" w:hanging="360"/>
              <w:jc w:val="both"/>
              <w:rPr>
                <w:color w:val="002060"/>
              </w:rPr>
            </w:pPr>
            <w:r w:rsidRPr="005559B5">
              <w:rPr>
                <w:color w:val="002060"/>
                <w:spacing w:val="-3"/>
              </w:rPr>
              <w:t>34.2</w:t>
            </w:r>
            <w:r w:rsidRPr="005559B5">
              <w:rPr>
                <w:color w:val="002060"/>
                <w:spacing w:val="-12"/>
              </w:rPr>
              <w:t xml:space="preserve"> </w:t>
            </w:r>
            <w:r w:rsidRPr="005559B5">
              <w:rPr>
                <w:color w:val="002060"/>
                <w:spacing w:val="-3"/>
              </w:rPr>
              <w:t>Failure</w:t>
            </w:r>
            <w:r w:rsidRPr="005559B5">
              <w:rPr>
                <w:color w:val="002060"/>
                <w:spacing w:val="-11"/>
              </w:rPr>
              <w:t xml:space="preserve"> </w:t>
            </w:r>
            <w:r w:rsidRPr="005559B5">
              <w:rPr>
                <w:color w:val="002060"/>
                <w:spacing w:val="-3"/>
              </w:rPr>
              <w:t>of</w:t>
            </w:r>
            <w:r w:rsidRPr="005559B5">
              <w:rPr>
                <w:color w:val="002060"/>
                <w:spacing w:val="-10"/>
              </w:rPr>
              <w:t xml:space="preserve"> </w:t>
            </w:r>
            <w:r w:rsidRPr="005559B5">
              <w:rPr>
                <w:color w:val="002060"/>
                <w:spacing w:val="-3"/>
              </w:rPr>
              <w:t>the</w:t>
            </w:r>
            <w:r w:rsidRPr="005559B5">
              <w:rPr>
                <w:color w:val="002060"/>
                <w:spacing w:val="-11"/>
              </w:rPr>
              <w:t xml:space="preserve"> </w:t>
            </w:r>
            <w:r w:rsidRPr="005559B5">
              <w:rPr>
                <w:color w:val="002060"/>
                <w:spacing w:val="-3"/>
              </w:rPr>
              <w:t>successful</w:t>
            </w:r>
            <w:r w:rsidRPr="005559B5">
              <w:rPr>
                <w:color w:val="002060"/>
                <w:spacing w:val="-12"/>
              </w:rPr>
              <w:t xml:space="preserve"> </w:t>
            </w:r>
            <w:r w:rsidRPr="005559B5">
              <w:rPr>
                <w:color w:val="002060"/>
                <w:spacing w:val="-2"/>
              </w:rPr>
              <w:t>Bidder</w:t>
            </w:r>
            <w:r w:rsidRPr="005559B5">
              <w:rPr>
                <w:color w:val="002060"/>
                <w:spacing w:val="-13"/>
              </w:rPr>
              <w:t xml:space="preserve"> </w:t>
            </w:r>
            <w:r w:rsidRPr="005559B5">
              <w:rPr>
                <w:color w:val="002060"/>
                <w:spacing w:val="-2"/>
              </w:rPr>
              <w:t>to</w:t>
            </w:r>
            <w:r w:rsidRPr="005559B5">
              <w:rPr>
                <w:color w:val="002060"/>
                <w:spacing w:val="-11"/>
              </w:rPr>
              <w:t xml:space="preserve"> </w:t>
            </w:r>
            <w:r w:rsidRPr="005559B5">
              <w:rPr>
                <w:color w:val="002060"/>
                <w:spacing w:val="-2"/>
              </w:rPr>
              <w:t>submit</w:t>
            </w:r>
            <w:r w:rsidRPr="005559B5">
              <w:rPr>
                <w:color w:val="002060"/>
                <w:spacing w:val="-11"/>
              </w:rPr>
              <w:t xml:space="preserve"> </w:t>
            </w:r>
            <w:r w:rsidRPr="005559B5">
              <w:rPr>
                <w:color w:val="002060"/>
                <w:spacing w:val="-2"/>
              </w:rPr>
              <w:t>the</w:t>
            </w:r>
            <w:r w:rsidRPr="005559B5">
              <w:rPr>
                <w:color w:val="002060"/>
                <w:spacing w:val="-11"/>
              </w:rPr>
              <w:t xml:space="preserve"> </w:t>
            </w:r>
            <w:r w:rsidRPr="005559B5">
              <w:rPr>
                <w:color w:val="002060"/>
                <w:spacing w:val="-2"/>
              </w:rPr>
              <w:t>above-mentioned</w:t>
            </w:r>
            <w:r w:rsidRPr="005559B5">
              <w:rPr>
                <w:color w:val="002060"/>
                <w:spacing w:val="-11"/>
              </w:rPr>
              <w:t xml:space="preserve"> </w:t>
            </w:r>
            <w:r w:rsidRPr="005559B5">
              <w:rPr>
                <w:color w:val="002060"/>
                <w:spacing w:val="-2"/>
              </w:rPr>
              <w:t>Performance</w:t>
            </w:r>
            <w:r w:rsidRPr="005559B5" w:rsidR="007A216E">
              <w:rPr>
                <w:color w:val="002060"/>
                <w:spacing w:val="-2"/>
              </w:rPr>
              <w:t xml:space="preserve"> </w:t>
            </w:r>
            <w:r w:rsidRPr="005559B5">
              <w:rPr>
                <w:color w:val="002060"/>
                <w:spacing w:val="-59"/>
              </w:rPr>
              <w:t xml:space="preserve"> </w:t>
            </w:r>
            <w:r w:rsidRPr="005559B5">
              <w:rPr>
                <w:color w:val="002060"/>
                <w:spacing w:val="-5"/>
              </w:rPr>
              <w:t>Security</w:t>
            </w:r>
            <w:r w:rsidRPr="005559B5">
              <w:rPr>
                <w:color w:val="002060"/>
                <w:spacing w:val="-14"/>
              </w:rPr>
              <w:t xml:space="preserve"> </w:t>
            </w:r>
            <w:r w:rsidRPr="005559B5">
              <w:rPr>
                <w:color w:val="002060"/>
                <w:spacing w:val="-5"/>
              </w:rPr>
              <w:t>or</w:t>
            </w:r>
            <w:r w:rsidRPr="005559B5">
              <w:rPr>
                <w:color w:val="002060"/>
                <w:spacing w:val="-12"/>
              </w:rPr>
              <w:t xml:space="preserve"> </w:t>
            </w:r>
            <w:r w:rsidRPr="005559B5">
              <w:rPr>
                <w:color w:val="002060"/>
                <w:spacing w:val="-5"/>
              </w:rPr>
              <w:t>to</w:t>
            </w:r>
            <w:r w:rsidRPr="005559B5">
              <w:rPr>
                <w:color w:val="002060"/>
                <w:spacing w:val="-13"/>
              </w:rPr>
              <w:t xml:space="preserve"> </w:t>
            </w:r>
            <w:r w:rsidRPr="005559B5">
              <w:rPr>
                <w:color w:val="002060"/>
                <w:spacing w:val="-5"/>
              </w:rPr>
              <w:t>sign</w:t>
            </w:r>
            <w:r w:rsidRPr="005559B5">
              <w:rPr>
                <w:color w:val="002060"/>
                <w:spacing w:val="-13"/>
              </w:rPr>
              <w:t xml:space="preserve"> </w:t>
            </w:r>
            <w:r w:rsidRPr="005559B5">
              <w:rPr>
                <w:color w:val="002060"/>
                <w:spacing w:val="-5"/>
              </w:rPr>
              <w:t>the</w:t>
            </w:r>
            <w:r w:rsidRPr="005559B5">
              <w:rPr>
                <w:color w:val="002060"/>
                <w:spacing w:val="-11"/>
              </w:rPr>
              <w:t xml:space="preserve"> </w:t>
            </w:r>
            <w:r w:rsidRPr="005559B5">
              <w:rPr>
                <w:color w:val="002060"/>
                <w:spacing w:val="-5"/>
              </w:rPr>
              <w:t>Contract</w:t>
            </w:r>
            <w:r w:rsidRPr="005559B5">
              <w:rPr>
                <w:color w:val="002060"/>
                <w:spacing w:val="-12"/>
              </w:rPr>
              <w:t xml:space="preserve"> </w:t>
            </w:r>
            <w:r w:rsidRPr="005559B5">
              <w:rPr>
                <w:color w:val="002060"/>
                <w:spacing w:val="-5"/>
              </w:rPr>
              <w:t>Agreement</w:t>
            </w:r>
            <w:r w:rsidRPr="005559B5">
              <w:rPr>
                <w:color w:val="002060"/>
                <w:spacing w:val="-12"/>
              </w:rPr>
              <w:t xml:space="preserve"> </w:t>
            </w:r>
            <w:r w:rsidRPr="005559B5">
              <w:rPr>
                <w:color w:val="002060"/>
                <w:spacing w:val="-4"/>
              </w:rPr>
              <w:t>shall</w:t>
            </w:r>
            <w:r w:rsidRPr="005559B5">
              <w:rPr>
                <w:color w:val="002060"/>
                <w:spacing w:val="-11"/>
              </w:rPr>
              <w:t xml:space="preserve"> </w:t>
            </w:r>
            <w:r w:rsidRPr="005559B5">
              <w:rPr>
                <w:color w:val="002060"/>
                <w:spacing w:val="-4"/>
              </w:rPr>
              <w:t>constitute</w:t>
            </w:r>
            <w:r w:rsidRPr="005559B5">
              <w:rPr>
                <w:color w:val="002060"/>
                <w:spacing w:val="-14"/>
              </w:rPr>
              <w:t xml:space="preserve"> </w:t>
            </w:r>
            <w:r w:rsidRPr="005559B5">
              <w:rPr>
                <w:color w:val="002060"/>
                <w:spacing w:val="-4"/>
              </w:rPr>
              <w:t>sufficient</w:t>
            </w:r>
            <w:r w:rsidRPr="005559B5">
              <w:rPr>
                <w:color w:val="002060"/>
                <w:spacing w:val="-12"/>
              </w:rPr>
              <w:t xml:space="preserve"> </w:t>
            </w:r>
            <w:r w:rsidRPr="005559B5">
              <w:rPr>
                <w:color w:val="002060"/>
                <w:spacing w:val="-4"/>
              </w:rPr>
              <w:t>grounds</w:t>
            </w:r>
            <w:r w:rsidRPr="005559B5">
              <w:rPr>
                <w:color w:val="002060"/>
                <w:spacing w:val="-15"/>
              </w:rPr>
              <w:t xml:space="preserve"> </w:t>
            </w:r>
            <w:r w:rsidRPr="005559B5">
              <w:rPr>
                <w:color w:val="002060"/>
                <w:spacing w:val="-4"/>
              </w:rPr>
              <w:t>for</w:t>
            </w:r>
            <w:r w:rsidRPr="005559B5" w:rsidR="00C26EFD">
              <w:rPr>
                <w:color w:val="002060"/>
                <w:spacing w:val="-4"/>
              </w:rPr>
              <w:t xml:space="preserve"> </w:t>
            </w:r>
            <w:r w:rsidRPr="005559B5">
              <w:rPr>
                <w:color w:val="002060"/>
                <w:spacing w:val="-59"/>
              </w:rPr>
              <w:t xml:space="preserve"> </w:t>
            </w:r>
            <w:r w:rsidRPr="005559B5">
              <w:rPr>
                <w:color w:val="002060"/>
              </w:rPr>
              <w:t>the</w:t>
            </w:r>
            <w:r w:rsidRPr="005559B5">
              <w:rPr>
                <w:color w:val="002060"/>
                <w:spacing w:val="-14"/>
              </w:rPr>
              <w:t xml:space="preserve"> </w:t>
            </w:r>
            <w:r w:rsidRPr="005559B5">
              <w:rPr>
                <w:color w:val="002060"/>
              </w:rPr>
              <w:t>annulment</w:t>
            </w:r>
            <w:r w:rsidRPr="005559B5">
              <w:rPr>
                <w:color w:val="002060"/>
                <w:spacing w:val="-13"/>
              </w:rPr>
              <w:t xml:space="preserve"> </w:t>
            </w:r>
            <w:r w:rsidRPr="005559B5">
              <w:rPr>
                <w:color w:val="002060"/>
              </w:rPr>
              <w:t>of</w:t>
            </w:r>
            <w:r w:rsidRPr="005559B5">
              <w:rPr>
                <w:color w:val="002060"/>
                <w:spacing w:val="-13"/>
              </w:rPr>
              <w:t xml:space="preserve"> </w:t>
            </w:r>
            <w:r w:rsidRPr="005559B5">
              <w:rPr>
                <w:color w:val="002060"/>
              </w:rPr>
              <w:t>the</w:t>
            </w:r>
            <w:r w:rsidRPr="005559B5">
              <w:rPr>
                <w:color w:val="002060"/>
                <w:spacing w:val="-14"/>
              </w:rPr>
              <w:t xml:space="preserve"> </w:t>
            </w:r>
            <w:r w:rsidRPr="005559B5">
              <w:rPr>
                <w:color w:val="002060"/>
              </w:rPr>
              <w:t>award</w:t>
            </w:r>
            <w:r w:rsidRPr="005559B5">
              <w:rPr>
                <w:color w:val="002060"/>
                <w:spacing w:val="-13"/>
              </w:rPr>
              <w:t xml:space="preserve"> </w:t>
            </w:r>
            <w:r w:rsidRPr="005559B5">
              <w:rPr>
                <w:color w:val="002060"/>
              </w:rPr>
              <w:t>and</w:t>
            </w:r>
            <w:r w:rsidRPr="005559B5">
              <w:rPr>
                <w:color w:val="002060"/>
                <w:spacing w:val="-13"/>
              </w:rPr>
              <w:t xml:space="preserve"> </w:t>
            </w:r>
            <w:r w:rsidRPr="005559B5">
              <w:rPr>
                <w:color w:val="002060"/>
              </w:rPr>
              <w:t>forfeiture</w:t>
            </w:r>
            <w:r w:rsidRPr="005559B5">
              <w:rPr>
                <w:color w:val="002060"/>
                <w:spacing w:val="-14"/>
              </w:rPr>
              <w:t xml:space="preserve"> </w:t>
            </w:r>
            <w:r w:rsidRPr="005559B5">
              <w:rPr>
                <w:color w:val="002060"/>
              </w:rPr>
              <w:t>of</w:t>
            </w:r>
            <w:r w:rsidRPr="005559B5">
              <w:rPr>
                <w:color w:val="002060"/>
                <w:spacing w:val="-13"/>
              </w:rPr>
              <w:t xml:space="preserve"> </w:t>
            </w:r>
            <w:r w:rsidRPr="005559B5">
              <w:rPr>
                <w:color w:val="002060"/>
              </w:rPr>
              <w:t>the</w:t>
            </w:r>
            <w:r w:rsidRPr="005559B5">
              <w:rPr>
                <w:color w:val="002060"/>
                <w:spacing w:val="-14"/>
              </w:rPr>
              <w:t xml:space="preserve"> </w:t>
            </w:r>
            <w:r w:rsidRPr="005559B5">
              <w:rPr>
                <w:color w:val="002060"/>
              </w:rPr>
              <w:t>bid</w:t>
            </w:r>
            <w:r w:rsidRPr="005559B5">
              <w:rPr>
                <w:color w:val="002060"/>
                <w:spacing w:val="-12"/>
              </w:rPr>
              <w:t xml:space="preserve"> </w:t>
            </w:r>
            <w:r w:rsidRPr="005559B5">
              <w:rPr>
                <w:color w:val="002060"/>
              </w:rPr>
              <w:t>security.</w:t>
            </w:r>
            <w:r w:rsidRPr="005559B5">
              <w:rPr>
                <w:color w:val="002060"/>
                <w:spacing w:val="-13"/>
              </w:rPr>
              <w:t xml:space="preserve"> </w:t>
            </w:r>
            <w:r w:rsidRPr="005559B5">
              <w:rPr>
                <w:color w:val="002060"/>
              </w:rPr>
              <w:t>In</w:t>
            </w:r>
            <w:r w:rsidRPr="005559B5">
              <w:rPr>
                <w:color w:val="002060"/>
                <w:spacing w:val="-16"/>
              </w:rPr>
              <w:t xml:space="preserve"> </w:t>
            </w:r>
            <w:r w:rsidRPr="005559B5">
              <w:rPr>
                <w:color w:val="002060"/>
              </w:rPr>
              <w:t>that</w:t>
            </w:r>
            <w:r w:rsidRPr="005559B5">
              <w:rPr>
                <w:color w:val="002060"/>
                <w:spacing w:val="-10"/>
              </w:rPr>
              <w:t xml:space="preserve"> </w:t>
            </w:r>
            <w:r w:rsidRPr="005559B5">
              <w:rPr>
                <w:color w:val="002060"/>
              </w:rPr>
              <w:t>event</w:t>
            </w:r>
            <w:r w:rsidRPr="005559B5">
              <w:rPr>
                <w:color w:val="002060"/>
                <w:spacing w:val="-15"/>
              </w:rPr>
              <w:t xml:space="preserve"> </w:t>
            </w:r>
            <w:r w:rsidRPr="005559B5">
              <w:rPr>
                <w:color w:val="002060"/>
              </w:rPr>
              <w:t>the</w:t>
            </w:r>
            <w:r w:rsidRPr="005559B5" w:rsidR="00C26EFD">
              <w:rPr>
                <w:color w:val="002060"/>
              </w:rPr>
              <w:t xml:space="preserve"> </w:t>
            </w:r>
            <w:r w:rsidRPr="005559B5">
              <w:rPr>
                <w:color w:val="002060"/>
                <w:spacing w:val="-59"/>
              </w:rPr>
              <w:t xml:space="preserve"> </w:t>
            </w:r>
            <w:r w:rsidRPr="005559B5">
              <w:rPr>
                <w:color w:val="002060"/>
                <w:spacing w:val="-1"/>
              </w:rPr>
              <w:t>Employer</w:t>
            </w:r>
            <w:r w:rsidRPr="005559B5">
              <w:rPr>
                <w:color w:val="002060"/>
                <w:spacing w:val="-11"/>
              </w:rPr>
              <w:t xml:space="preserve"> </w:t>
            </w:r>
            <w:r w:rsidRPr="005559B5">
              <w:rPr>
                <w:color w:val="002060"/>
                <w:spacing w:val="-1"/>
              </w:rPr>
              <w:t>may</w:t>
            </w:r>
            <w:r w:rsidRPr="005559B5">
              <w:rPr>
                <w:color w:val="002060"/>
                <w:spacing w:val="-13"/>
              </w:rPr>
              <w:t xml:space="preserve"> </w:t>
            </w:r>
            <w:r w:rsidRPr="005559B5">
              <w:rPr>
                <w:color w:val="002060"/>
                <w:spacing w:val="-1"/>
              </w:rPr>
              <w:t>award</w:t>
            </w:r>
            <w:r w:rsidRPr="005559B5">
              <w:rPr>
                <w:color w:val="002060"/>
                <w:spacing w:val="-12"/>
              </w:rPr>
              <w:t xml:space="preserve"> </w:t>
            </w:r>
            <w:r w:rsidRPr="005559B5">
              <w:rPr>
                <w:color w:val="002060"/>
                <w:spacing w:val="-1"/>
              </w:rPr>
              <w:t>the</w:t>
            </w:r>
            <w:r w:rsidRPr="005559B5">
              <w:rPr>
                <w:color w:val="002060"/>
                <w:spacing w:val="-14"/>
              </w:rPr>
              <w:t xml:space="preserve"> </w:t>
            </w:r>
            <w:r w:rsidRPr="005559B5">
              <w:rPr>
                <w:color w:val="002060"/>
                <w:spacing w:val="-1"/>
              </w:rPr>
              <w:t>Contract</w:t>
            </w:r>
            <w:r w:rsidRPr="005559B5">
              <w:rPr>
                <w:color w:val="002060"/>
                <w:spacing w:val="-13"/>
              </w:rPr>
              <w:t xml:space="preserve"> </w:t>
            </w:r>
            <w:r w:rsidRPr="005559B5">
              <w:rPr>
                <w:color w:val="002060"/>
                <w:spacing w:val="-1"/>
              </w:rPr>
              <w:t>to</w:t>
            </w:r>
            <w:r w:rsidRPr="005559B5">
              <w:rPr>
                <w:color w:val="002060"/>
                <w:spacing w:val="-13"/>
              </w:rPr>
              <w:t xml:space="preserve"> </w:t>
            </w:r>
            <w:r w:rsidRPr="005559B5">
              <w:rPr>
                <w:color w:val="002060"/>
                <w:spacing w:val="-1"/>
              </w:rPr>
              <w:t>the</w:t>
            </w:r>
            <w:r w:rsidRPr="005559B5">
              <w:rPr>
                <w:color w:val="002060"/>
                <w:spacing w:val="-12"/>
              </w:rPr>
              <w:t xml:space="preserve"> </w:t>
            </w:r>
            <w:r w:rsidRPr="005559B5">
              <w:rPr>
                <w:color w:val="002060"/>
                <w:spacing w:val="-1"/>
              </w:rPr>
              <w:t>next</w:t>
            </w:r>
            <w:r w:rsidRPr="005559B5">
              <w:rPr>
                <w:color w:val="002060"/>
                <w:spacing w:val="-11"/>
              </w:rPr>
              <w:t xml:space="preserve"> </w:t>
            </w:r>
            <w:r w:rsidRPr="005559B5">
              <w:rPr>
                <w:color w:val="002060"/>
                <w:spacing w:val="-1"/>
              </w:rPr>
              <w:t>lowest</w:t>
            </w:r>
            <w:r w:rsidRPr="005559B5">
              <w:rPr>
                <w:color w:val="002060"/>
                <w:spacing w:val="-11"/>
              </w:rPr>
              <w:t xml:space="preserve"> </w:t>
            </w:r>
            <w:r w:rsidRPr="005559B5">
              <w:rPr>
                <w:color w:val="002060"/>
                <w:spacing w:val="-1"/>
              </w:rPr>
              <w:t>evaluated</w:t>
            </w:r>
            <w:r w:rsidRPr="005559B5">
              <w:rPr>
                <w:color w:val="002060"/>
                <w:spacing w:val="-12"/>
              </w:rPr>
              <w:t xml:space="preserve"> </w:t>
            </w:r>
            <w:r w:rsidRPr="005559B5">
              <w:rPr>
                <w:color w:val="002060"/>
              </w:rPr>
              <w:t>Bidder</w:t>
            </w:r>
            <w:r w:rsidRPr="005559B5">
              <w:rPr>
                <w:color w:val="002060"/>
                <w:spacing w:val="-11"/>
              </w:rPr>
              <w:t xml:space="preserve"> </w:t>
            </w:r>
            <w:r w:rsidRPr="005559B5">
              <w:rPr>
                <w:color w:val="002060"/>
              </w:rPr>
              <w:t>whose</w:t>
            </w:r>
            <w:r w:rsidRPr="005559B5">
              <w:rPr>
                <w:color w:val="002060"/>
                <w:spacing w:val="-58"/>
              </w:rPr>
              <w:t xml:space="preserve"> </w:t>
            </w:r>
            <w:r w:rsidRPr="005559B5">
              <w:rPr>
                <w:color w:val="002060"/>
              </w:rPr>
              <w:t>offer is substantially responsive and is determined by the Employer to be</w:t>
            </w:r>
            <w:r w:rsidRPr="005559B5">
              <w:rPr>
                <w:color w:val="002060"/>
                <w:spacing w:val="1"/>
              </w:rPr>
              <w:t xml:space="preserve"> </w:t>
            </w:r>
            <w:r w:rsidRPr="005559B5">
              <w:rPr>
                <w:color w:val="002060"/>
                <w:spacing w:val="-1"/>
              </w:rPr>
              <w:t>qualified</w:t>
            </w:r>
            <w:r w:rsidRPr="005559B5">
              <w:rPr>
                <w:color w:val="002060"/>
                <w:spacing w:val="-14"/>
              </w:rPr>
              <w:t xml:space="preserve"> </w:t>
            </w:r>
            <w:r w:rsidRPr="005559B5">
              <w:rPr>
                <w:color w:val="002060"/>
                <w:spacing w:val="-1"/>
              </w:rPr>
              <w:t>to</w:t>
            </w:r>
            <w:r w:rsidRPr="005559B5">
              <w:rPr>
                <w:color w:val="002060"/>
                <w:spacing w:val="-13"/>
              </w:rPr>
              <w:t xml:space="preserve"> </w:t>
            </w:r>
            <w:r w:rsidRPr="005559B5">
              <w:rPr>
                <w:color w:val="002060"/>
                <w:spacing w:val="-1"/>
              </w:rPr>
              <w:t>perform</w:t>
            </w:r>
            <w:r w:rsidRPr="005559B5">
              <w:rPr>
                <w:color w:val="002060"/>
                <w:spacing w:val="-12"/>
              </w:rPr>
              <w:t xml:space="preserve"> </w:t>
            </w:r>
            <w:r w:rsidRPr="005559B5">
              <w:rPr>
                <w:color w:val="002060"/>
                <w:spacing w:val="-1"/>
              </w:rPr>
              <w:t>the</w:t>
            </w:r>
            <w:r w:rsidRPr="005559B5">
              <w:rPr>
                <w:color w:val="002060"/>
                <w:spacing w:val="-11"/>
              </w:rPr>
              <w:t xml:space="preserve"> </w:t>
            </w:r>
            <w:r w:rsidRPr="005559B5">
              <w:rPr>
                <w:color w:val="002060"/>
                <w:spacing w:val="-1"/>
              </w:rPr>
              <w:t>Contract</w:t>
            </w:r>
            <w:r w:rsidRPr="005559B5">
              <w:rPr>
                <w:color w:val="002060"/>
                <w:spacing w:val="-12"/>
              </w:rPr>
              <w:t xml:space="preserve"> </w:t>
            </w:r>
            <w:r w:rsidRPr="005559B5">
              <w:rPr>
                <w:color w:val="002060"/>
                <w:spacing w:val="-1"/>
              </w:rPr>
              <w:t>satisfactorily.</w:t>
            </w:r>
            <w:r w:rsidRPr="005559B5">
              <w:rPr>
                <w:color w:val="002060"/>
                <w:spacing w:val="-12"/>
              </w:rPr>
              <w:t xml:space="preserve"> </w:t>
            </w:r>
            <w:r w:rsidRPr="005559B5">
              <w:rPr>
                <w:color w:val="002060"/>
              </w:rPr>
              <w:t>The</w:t>
            </w:r>
            <w:r w:rsidRPr="005559B5">
              <w:rPr>
                <w:color w:val="002060"/>
                <w:spacing w:val="-14"/>
              </w:rPr>
              <w:t xml:space="preserve"> </w:t>
            </w:r>
            <w:r w:rsidRPr="005559B5">
              <w:rPr>
                <w:color w:val="002060"/>
              </w:rPr>
              <w:t>process</w:t>
            </w:r>
            <w:r w:rsidRPr="005559B5">
              <w:rPr>
                <w:color w:val="002060"/>
                <w:spacing w:val="-11"/>
              </w:rPr>
              <w:t xml:space="preserve"> </w:t>
            </w:r>
            <w:r w:rsidRPr="005559B5">
              <w:rPr>
                <w:color w:val="002060"/>
              </w:rPr>
              <w:t>shall</w:t>
            </w:r>
            <w:r w:rsidRPr="005559B5">
              <w:rPr>
                <w:color w:val="002060"/>
                <w:spacing w:val="-12"/>
              </w:rPr>
              <w:t xml:space="preserve"> </w:t>
            </w:r>
            <w:r w:rsidRPr="005559B5">
              <w:rPr>
                <w:color w:val="002060"/>
              </w:rPr>
              <w:t>be</w:t>
            </w:r>
            <w:r w:rsidRPr="005559B5">
              <w:rPr>
                <w:color w:val="002060"/>
                <w:spacing w:val="-13"/>
              </w:rPr>
              <w:t xml:space="preserve"> </w:t>
            </w:r>
            <w:r w:rsidRPr="005559B5">
              <w:rPr>
                <w:color w:val="002060"/>
              </w:rPr>
              <w:t>repeated</w:t>
            </w:r>
            <w:r w:rsidRPr="005559B5" w:rsidR="00C26EFD">
              <w:rPr>
                <w:color w:val="002060"/>
              </w:rPr>
              <w:t xml:space="preserve"> </w:t>
            </w:r>
            <w:r w:rsidRPr="005559B5">
              <w:rPr>
                <w:color w:val="002060"/>
                <w:spacing w:val="-5"/>
              </w:rPr>
              <w:t>according</w:t>
            </w:r>
            <w:r w:rsidRPr="005559B5">
              <w:rPr>
                <w:color w:val="002060"/>
                <w:spacing w:val="-8"/>
              </w:rPr>
              <w:t xml:space="preserve"> </w:t>
            </w:r>
            <w:r w:rsidRPr="005559B5">
              <w:rPr>
                <w:color w:val="002060"/>
                <w:spacing w:val="-4"/>
              </w:rPr>
              <w:t>to</w:t>
            </w:r>
            <w:r w:rsidRPr="005559B5">
              <w:rPr>
                <w:color w:val="002060"/>
                <w:spacing w:val="-9"/>
              </w:rPr>
              <w:t xml:space="preserve"> </w:t>
            </w:r>
            <w:r w:rsidRPr="005559B5">
              <w:rPr>
                <w:color w:val="002060"/>
                <w:spacing w:val="-4"/>
              </w:rPr>
              <w:t>ITB</w:t>
            </w:r>
            <w:r w:rsidRPr="005559B5">
              <w:rPr>
                <w:color w:val="002060"/>
                <w:spacing w:val="-10"/>
              </w:rPr>
              <w:t xml:space="preserve"> </w:t>
            </w:r>
            <w:r w:rsidRPr="005559B5">
              <w:rPr>
                <w:color w:val="002060"/>
                <w:spacing w:val="-4"/>
              </w:rPr>
              <w:t>33.</w:t>
            </w:r>
          </w:p>
        </w:tc>
      </w:tr>
      <w:tr w:rsidRPr="005559B5" w:rsidR="005559B5" w14:paraId="380926F6" w14:textId="77777777">
        <w:trPr>
          <w:trHeight w:val="621"/>
        </w:trPr>
        <w:tc>
          <w:tcPr>
            <w:tcW w:w="2180" w:type="dxa"/>
            <w:vMerge w:val="restart"/>
          </w:tcPr>
          <w:p w:rsidRPr="005559B5" w:rsidR="00A53B14" w:rsidRDefault="0092076E" w14:paraId="126B99EE" w14:textId="77777777">
            <w:pPr>
              <w:pStyle w:val="TableParagraph"/>
              <w:spacing w:before="34" w:line="278" w:lineRule="auto"/>
              <w:ind w:left="107"/>
              <w:rPr>
                <w:rFonts w:ascii="Arial"/>
                <w:b/>
                <w:color w:val="002060"/>
              </w:rPr>
            </w:pPr>
            <w:r w:rsidRPr="005559B5">
              <w:rPr>
                <w:rFonts w:ascii="Arial"/>
                <w:b/>
                <w:color w:val="002060"/>
              </w:rPr>
              <w:t>35.</w:t>
            </w:r>
            <w:r w:rsidRPr="005559B5">
              <w:rPr>
                <w:rFonts w:ascii="Arial"/>
                <w:b/>
                <w:color w:val="002060"/>
                <w:spacing w:val="1"/>
              </w:rPr>
              <w:t xml:space="preserve"> </w:t>
            </w:r>
            <w:r w:rsidRPr="005559B5">
              <w:rPr>
                <w:rFonts w:ascii="Arial"/>
                <w:b/>
                <w:color w:val="002060"/>
              </w:rPr>
              <w:t>Signing of</w:t>
            </w:r>
            <w:r w:rsidRPr="005559B5">
              <w:rPr>
                <w:rFonts w:ascii="Arial"/>
                <w:b/>
                <w:color w:val="002060"/>
                <w:spacing w:val="-59"/>
              </w:rPr>
              <w:t xml:space="preserve"> </w:t>
            </w:r>
            <w:r w:rsidRPr="005559B5">
              <w:rPr>
                <w:rFonts w:ascii="Arial"/>
                <w:b/>
                <w:color w:val="002060"/>
              </w:rPr>
              <w:t>Contract</w:t>
            </w:r>
          </w:p>
        </w:tc>
        <w:tc>
          <w:tcPr>
            <w:tcW w:w="7922" w:type="dxa"/>
          </w:tcPr>
          <w:p w:rsidRPr="005559B5" w:rsidR="00A53B14" w:rsidRDefault="0092076E" w14:paraId="44FCF9D5" w14:textId="77777777">
            <w:pPr>
              <w:pStyle w:val="TableParagraph"/>
              <w:spacing w:before="9" w:line="292" w:lineRule="exact"/>
              <w:ind w:left="467" w:hanging="360"/>
              <w:rPr>
                <w:color w:val="002060"/>
              </w:rPr>
            </w:pPr>
            <w:r w:rsidRPr="005559B5">
              <w:rPr>
                <w:color w:val="002060"/>
              </w:rPr>
              <w:t>35.1</w:t>
            </w:r>
            <w:r w:rsidRPr="005559B5">
              <w:rPr>
                <w:color w:val="002060"/>
                <w:spacing w:val="-13"/>
              </w:rPr>
              <w:t xml:space="preserve"> </w:t>
            </w:r>
            <w:r w:rsidRPr="005559B5">
              <w:rPr>
                <w:color w:val="002060"/>
              </w:rPr>
              <w:t>The</w:t>
            </w:r>
            <w:r w:rsidRPr="005559B5">
              <w:rPr>
                <w:color w:val="002060"/>
                <w:spacing w:val="-13"/>
              </w:rPr>
              <w:t xml:space="preserve"> </w:t>
            </w:r>
            <w:r w:rsidRPr="005559B5">
              <w:rPr>
                <w:color w:val="002060"/>
              </w:rPr>
              <w:t>Employer</w:t>
            </w:r>
            <w:r w:rsidRPr="005559B5">
              <w:rPr>
                <w:color w:val="002060"/>
                <w:spacing w:val="-11"/>
              </w:rPr>
              <w:t xml:space="preserve"> </w:t>
            </w:r>
            <w:r w:rsidRPr="005559B5">
              <w:rPr>
                <w:color w:val="002060"/>
              </w:rPr>
              <w:t>and</w:t>
            </w:r>
            <w:r w:rsidRPr="005559B5">
              <w:rPr>
                <w:color w:val="002060"/>
                <w:spacing w:val="-11"/>
              </w:rPr>
              <w:t xml:space="preserve"> </w:t>
            </w:r>
            <w:r w:rsidRPr="005559B5">
              <w:rPr>
                <w:color w:val="002060"/>
              </w:rPr>
              <w:t>the</w:t>
            </w:r>
            <w:r w:rsidRPr="005559B5">
              <w:rPr>
                <w:color w:val="002060"/>
                <w:spacing w:val="-11"/>
              </w:rPr>
              <w:t xml:space="preserve"> </w:t>
            </w:r>
            <w:r w:rsidRPr="005559B5">
              <w:rPr>
                <w:color w:val="002060"/>
              </w:rPr>
              <w:t>successful</w:t>
            </w:r>
            <w:r w:rsidRPr="005559B5">
              <w:rPr>
                <w:color w:val="002060"/>
                <w:spacing w:val="-11"/>
              </w:rPr>
              <w:t xml:space="preserve"> </w:t>
            </w:r>
            <w:r w:rsidRPr="005559B5">
              <w:rPr>
                <w:color w:val="002060"/>
              </w:rPr>
              <w:t>Bidder</w:t>
            </w:r>
            <w:r w:rsidRPr="005559B5">
              <w:rPr>
                <w:color w:val="002060"/>
                <w:spacing w:val="-11"/>
              </w:rPr>
              <w:t xml:space="preserve"> </w:t>
            </w:r>
            <w:r w:rsidRPr="005559B5">
              <w:rPr>
                <w:color w:val="002060"/>
              </w:rPr>
              <w:t>shall</w:t>
            </w:r>
            <w:r w:rsidRPr="005559B5">
              <w:rPr>
                <w:color w:val="002060"/>
                <w:spacing w:val="-11"/>
              </w:rPr>
              <w:t xml:space="preserve"> </w:t>
            </w:r>
            <w:r w:rsidRPr="005559B5">
              <w:rPr>
                <w:color w:val="002060"/>
              </w:rPr>
              <w:t>sign</w:t>
            </w:r>
            <w:r w:rsidRPr="005559B5">
              <w:rPr>
                <w:color w:val="002060"/>
                <w:spacing w:val="-13"/>
              </w:rPr>
              <w:t xml:space="preserve"> </w:t>
            </w:r>
            <w:r w:rsidRPr="005559B5">
              <w:rPr>
                <w:color w:val="002060"/>
              </w:rPr>
              <w:t>the</w:t>
            </w:r>
            <w:r w:rsidRPr="005559B5">
              <w:rPr>
                <w:color w:val="002060"/>
                <w:spacing w:val="-11"/>
              </w:rPr>
              <w:t xml:space="preserve"> </w:t>
            </w:r>
            <w:r w:rsidRPr="005559B5">
              <w:rPr>
                <w:color w:val="002060"/>
              </w:rPr>
              <w:t>Contract</w:t>
            </w:r>
            <w:r w:rsidRPr="005559B5">
              <w:rPr>
                <w:color w:val="002060"/>
                <w:spacing w:val="-10"/>
              </w:rPr>
              <w:t xml:space="preserve"> </w:t>
            </w:r>
            <w:r w:rsidRPr="005559B5">
              <w:rPr>
                <w:color w:val="002060"/>
              </w:rPr>
              <w:t>Agreement</w:t>
            </w:r>
            <w:r w:rsidRPr="005559B5" w:rsidR="00C26EFD">
              <w:rPr>
                <w:color w:val="002060"/>
              </w:rPr>
              <w:t xml:space="preserve"> </w:t>
            </w:r>
            <w:r w:rsidRPr="005559B5">
              <w:rPr>
                <w:color w:val="002060"/>
                <w:spacing w:val="-58"/>
              </w:rPr>
              <w:t xml:space="preserve"> </w:t>
            </w:r>
            <w:r w:rsidRPr="005559B5">
              <w:rPr>
                <w:color w:val="002060"/>
              </w:rPr>
              <w:t>within</w:t>
            </w:r>
            <w:r w:rsidRPr="005559B5">
              <w:rPr>
                <w:color w:val="002060"/>
                <w:spacing w:val="-11"/>
              </w:rPr>
              <w:t xml:space="preserve"> </w:t>
            </w:r>
            <w:r w:rsidRPr="005559B5">
              <w:rPr>
                <w:color w:val="002060"/>
              </w:rPr>
              <w:t>the</w:t>
            </w:r>
            <w:r w:rsidRPr="005559B5">
              <w:rPr>
                <w:color w:val="002060"/>
                <w:spacing w:val="-11"/>
              </w:rPr>
              <w:t xml:space="preserve"> </w:t>
            </w:r>
            <w:r w:rsidRPr="005559B5">
              <w:rPr>
                <w:color w:val="002060"/>
              </w:rPr>
              <w:t>period</w:t>
            </w:r>
            <w:r w:rsidRPr="005559B5">
              <w:rPr>
                <w:color w:val="002060"/>
                <w:spacing w:val="-12"/>
              </w:rPr>
              <w:t xml:space="preserve"> </w:t>
            </w:r>
            <w:r w:rsidRPr="005559B5">
              <w:rPr>
                <w:color w:val="002060"/>
              </w:rPr>
              <w:t>as</w:t>
            </w:r>
            <w:r w:rsidRPr="005559B5">
              <w:rPr>
                <w:color w:val="002060"/>
                <w:spacing w:val="-12"/>
              </w:rPr>
              <w:t xml:space="preserve"> </w:t>
            </w:r>
            <w:r w:rsidRPr="005559B5">
              <w:rPr>
                <w:color w:val="002060"/>
              </w:rPr>
              <w:t>stated</w:t>
            </w:r>
            <w:r w:rsidRPr="005559B5">
              <w:rPr>
                <w:color w:val="002060"/>
                <w:spacing w:val="-13"/>
              </w:rPr>
              <w:t xml:space="preserve"> </w:t>
            </w:r>
            <w:r w:rsidRPr="005559B5">
              <w:rPr>
                <w:color w:val="002060"/>
              </w:rPr>
              <w:t>ITB</w:t>
            </w:r>
            <w:r w:rsidRPr="005559B5">
              <w:rPr>
                <w:color w:val="002060"/>
                <w:spacing w:val="-13"/>
              </w:rPr>
              <w:t xml:space="preserve"> </w:t>
            </w:r>
            <w:r w:rsidRPr="005559B5">
              <w:rPr>
                <w:color w:val="002060"/>
              </w:rPr>
              <w:t>34.1.</w:t>
            </w:r>
          </w:p>
        </w:tc>
      </w:tr>
      <w:tr w:rsidRPr="005559B5" w:rsidR="005559B5" w:rsidTr="006B6F84" w14:paraId="70629A95" w14:textId="77777777">
        <w:trPr>
          <w:trHeight w:val="2510"/>
        </w:trPr>
        <w:tc>
          <w:tcPr>
            <w:tcW w:w="2180" w:type="dxa"/>
            <w:vMerge/>
            <w:tcBorders>
              <w:top w:val="nil"/>
            </w:tcBorders>
          </w:tcPr>
          <w:p w:rsidRPr="005559B5" w:rsidR="00A53B14" w:rsidRDefault="00A53B14" w14:paraId="52288940" w14:textId="77777777">
            <w:pPr>
              <w:rPr>
                <w:color w:val="002060"/>
                <w:sz w:val="2"/>
                <w:szCs w:val="2"/>
              </w:rPr>
            </w:pPr>
          </w:p>
        </w:tc>
        <w:tc>
          <w:tcPr>
            <w:tcW w:w="7922" w:type="dxa"/>
          </w:tcPr>
          <w:p w:rsidRPr="005559B5" w:rsidR="00A53B14" w:rsidP="006B6F84" w:rsidRDefault="0092076E" w14:paraId="78264CF0" w14:textId="77777777">
            <w:pPr>
              <w:pStyle w:val="TableParagraph"/>
              <w:spacing w:before="36" w:line="276" w:lineRule="auto"/>
              <w:ind w:left="467" w:right="89" w:hanging="360"/>
              <w:jc w:val="both"/>
              <w:rPr>
                <w:color w:val="002060"/>
              </w:rPr>
            </w:pPr>
            <w:r w:rsidRPr="005559B5">
              <w:rPr>
                <w:color w:val="002060"/>
              </w:rPr>
              <w:t>35.2</w:t>
            </w:r>
            <w:r w:rsidRPr="005559B5">
              <w:rPr>
                <w:color w:val="002060"/>
                <w:spacing w:val="-12"/>
              </w:rPr>
              <w:t xml:space="preserve"> </w:t>
            </w:r>
            <w:r w:rsidRPr="005559B5">
              <w:rPr>
                <w:color w:val="002060"/>
              </w:rPr>
              <w:t>At</w:t>
            </w:r>
            <w:r w:rsidRPr="005559B5">
              <w:rPr>
                <w:color w:val="002060"/>
                <w:spacing w:val="-13"/>
              </w:rPr>
              <w:t xml:space="preserve"> </w:t>
            </w:r>
            <w:r w:rsidRPr="005559B5">
              <w:rPr>
                <w:color w:val="002060"/>
              </w:rPr>
              <w:t>the</w:t>
            </w:r>
            <w:r w:rsidRPr="005559B5">
              <w:rPr>
                <w:color w:val="002060"/>
                <w:spacing w:val="-13"/>
              </w:rPr>
              <w:t xml:space="preserve"> </w:t>
            </w:r>
            <w:r w:rsidRPr="005559B5">
              <w:rPr>
                <w:color w:val="002060"/>
              </w:rPr>
              <w:t>same</w:t>
            </w:r>
            <w:r w:rsidRPr="005559B5">
              <w:rPr>
                <w:color w:val="002060"/>
                <w:spacing w:val="-13"/>
              </w:rPr>
              <w:t xml:space="preserve"> </w:t>
            </w:r>
            <w:r w:rsidRPr="005559B5">
              <w:rPr>
                <w:color w:val="002060"/>
              </w:rPr>
              <w:t>time,</w:t>
            </w:r>
            <w:r w:rsidRPr="005559B5">
              <w:rPr>
                <w:color w:val="002060"/>
                <w:spacing w:val="-12"/>
              </w:rPr>
              <w:t xml:space="preserve"> </w:t>
            </w:r>
            <w:r w:rsidRPr="005559B5">
              <w:rPr>
                <w:color w:val="002060"/>
              </w:rPr>
              <w:t>the</w:t>
            </w:r>
            <w:r w:rsidRPr="005559B5">
              <w:rPr>
                <w:color w:val="002060"/>
                <w:spacing w:val="-12"/>
              </w:rPr>
              <w:t xml:space="preserve"> </w:t>
            </w:r>
            <w:r w:rsidRPr="005559B5">
              <w:rPr>
                <w:color w:val="002060"/>
              </w:rPr>
              <w:t>Employer</w:t>
            </w:r>
            <w:r w:rsidRPr="005559B5">
              <w:rPr>
                <w:color w:val="002060"/>
                <w:spacing w:val="-12"/>
              </w:rPr>
              <w:t xml:space="preserve"> </w:t>
            </w:r>
            <w:r w:rsidRPr="005559B5">
              <w:rPr>
                <w:color w:val="002060"/>
              </w:rPr>
              <w:t>shall</w:t>
            </w:r>
            <w:r w:rsidRPr="005559B5">
              <w:rPr>
                <w:color w:val="002060"/>
                <w:spacing w:val="-13"/>
              </w:rPr>
              <w:t xml:space="preserve"> </w:t>
            </w:r>
            <w:r w:rsidRPr="005559B5">
              <w:rPr>
                <w:color w:val="002060"/>
              </w:rPr>
              <w:t>affix</w:t>
            </w:r>
            <w:r w:rsidRPr="005559B5">
              <w:rPr>
                <w:color w:val="002060"/>
                <w:spacing w:val="-13"/>
              </w:rPr>
              <w:t xml:space="preserve"> </w:t>
            </w:r>
            <w:r w:rsidRPr="005559B5">
              <w:rPr>
                <w:color w:val="002060"/>
              </w:rPr>
              <w:t>a</w:t>
            </w:r>
            <w:r w:rsidRPr="005559B5">
              <w:rPr>
                <w:color w:val="002060"/>
                <w:spacing w:val="-12"/>
              </w:rPr>
              <w:t xml:space="preserve"> </w:t>
            </w:r>
            <w:r w:rsidRPr="005559B5">
              <w:rPr>
                <w:color w:val="002060"/>
              </w:rPr>
              <w:t>public</w:t>
            </w:r>
            <w:r w:rsidRPr="005559B5">
              <w:rPr>
                <w:color w:val="002060"/>
                <w:spacing w:val="-11"/>
              </w:rPr>
              <w:t xml:space="preserve"> </w:t>
            </w:r>
            <w:r w:rsidRPr="005559B5">
              <w:rPr>
                <w:color w:val="002060"/>
              </w:rPr>
              <w:t>notice</w:t>
            </w:r>
            <w:r w:rsidRPr="005559B5">
              <w:rPr>
                <w:color w:val="002060"/>
                <w:spacing w:val="-13"/>
              </w:rPr>
              <w:t xml:space="preserve"> </w:t>
            </w:r>
            <w:r w:rsidRPr="005559B5">
              <w:rPr>
                <w:color w:val="002060"/>
              </w:rPr>
              <w:t>on</w:t>
            </w:r>
            <w:r w:rsidRPr="005559B5">
              <w:rPr>
                <w:color w:val="002060"/>
                <w:spacing w:val="-14"/>
              </w:rPr>
              <w:t xml:space="preserve"> </w:t>
            </w:r>
            <w:r w:rsidRPr="005559B5">
              <w:rPr>
                <w:color w:val="002060"/>
              </w:rPr>
              <w:t>the</w:t>
            </w:r>
            <w:r w:rsidRPr="005559B5">
              <w:rPr>
                <w:color w:val="002060"/>
                <w:spacing w:val="-13"/>
              </w:rPr>
              <w:t xml:space="preserve"> </w:t>
            </w:r>
            <w:r w:rsidRPr="005559B5">
              <w:rPr>
                <w:color w:val="002060"/>
              </w:rPr>
              <w:t>result</w:t>
            </w:r>
            <w:r w:rsidRPr="005559B5">
              <w:rPr>
                <w:color w:val="002060"/>
                <w:spacing w:val="-12"/>
              </w:rPr>
              <w:t xml:space="preserve"> </w:t>
            </w:r>
            <w:r w:rsidRPr="005559B5">
              <w:rPr>
                <w:color w:val="002060"/>
              </w:rPr>
              <w:t>of</w:t>
            </w:r>
            <w:r w:rsidRPr="005559B5">
              <w:rPr>
                <w:color w:val="002060"/>
                <w:spacing w:val="-11"/>
              </w:rPr>
              <w:t xml:space="preserve"> </w:t>
            </w:r>
            <w:r w:rsidRPr="005559B5">
              <w:rPr>
                <w:color w:val="002060"/>
              </w:rPr>
              <w:t>the</w:t>
            </w:r>
            <w:r w:rsidRPr="005559B5" w:rsidR="00C26EFD">
              <w:rPr>
                <w:color w:val="002060"/>
              </w:rPr>
              <w:t xml:space="preserve"> </w:t>
            </w:r>
            <w:r w:rsidRPr="005559B5">
              <w:rPr>
                <w:color w:val="002060"/>
                <w:spacing w:val="-59"/>
              </w:rPr>
              <w:t xml:space="preserve"> </w:t>
            </w:r>
            <w:r w:rsidRPr="005559B5">
              <w:rPr>
                <w:color w:val="002060"/>
                <w:spacing w:val="-4"/>
              </w:rPr>
              <w:t>award</w:t>
            </w:r>
            <w:r w:rsidRPr="005559B5">
              <w:rPr>
                <w:color w:val="002060"/>
                <w:spacing w:val="-9"/>
              </w:rPr>
              <w:t xml:space="preserve"> </w:t>
            </w:r>
            <w:r w:rsidRPr="005559B5">
              <w:rPr>
                <w:color w:val="002060"/>
                <w:spacing w:val="-4"/>
              </w:rPr>
              <w:t>on</w:t>
            </w:r>
            <w:r w:rsidRPr="005559B5">
              <w:rPr>
                <w:color w:val="002060"/>
                <w:spacing w:val="-8"/>
              </w:rPr>
              <w:t xml:space="preserve"> </w:t>
            </w:r>
            <w:r w:rsidRPr="005559B5">
              <w:rPr>
                <w:color w:val="002060"/>
                <w:spacing w:val="-4"/>
              </w:rPr>
              <w:t>its</w:t>
            </w:r>
            <w:r w:rsidRPr="005559B5">
              <w:rPr>
                <w:color w:val="002060"/>
                <w:spacing w:val="-11"/>
              </w:rPr>
              <w:t xml:space="preserve"> </w:t>
            </w:r>
            <w:r w:rsidRPr="005559B5">
              <w:rPr>
                <w:color w:val="002060"/>
                <w:spacing w:val="-4"/>
              </w:rPr>
              <w:t>notice</w:t>
            </w:r>
            <w:r w:rsidRPr="005559B5">
              <w:rPr>
                <w:color w:val="002060"/>
                <w:spacing w:val="-9"/>
              </w:rPr>
              <w:t xml:space="preserve"> </w:t>
            </w:r>
            <w:r w:rsidRPr="005559B5">
              <w:rPr>
                <w:color w:val="002060"/>
                <w:spacing w:val="-4"/>
              </w:rPr>
              <w:t>board</w:t>
            </w:r>
            <w:r w:rsidRPr="005559B5">
              <w:rPr>
                <w:color w:val="002060"/>
                <w:spacing w:val="-11"/>
              </w:rPr>
              <w:t xml:space="preserve"> </w:t>
            </w:r>
            <w:r w:rsidRPr="005559B5">
              <w:rPr>
                <w:color w:val="002060"/>
                <w:spacing w:val="-3"/>
              </w:rPr>
              <w:t>and</w:t>
            </w:r>
            <w:r w:rsidRPr="005559B5">
              <w:rPr>
                <w:color w:val="002060"/>
                <w:spacing w:val="-8"/>
              </w:rPr>
              <w:t xml:space="preserve"> </w:t>
            </w:r>
            <w:r w:rsidRPr="005559B5">
              <w:rPr>
                <w:color w:val="002060"/>
                <w:spacing w:val="-3"/>
              </w:rPr>
              <w:t>make</w:t>
            </w:r>
            <w:r w:rsidRPr="005559B5">
              <w:rPr>
                <w:color w:val="002060"/>
                <w:spacing w:val="-9"/>
              </w:rPr>
              <w:t xml:space="preserve"> </w:t>
            </w:r>
            <w:r w:rsidRPr="005559B5">
              <w:rPr>
                <w:color w:val="002060"/>
                <w:spacing w:val="-3"/>
              </w:rPr>
              <w:t>arrangement</w:t>
            </w:r>
            <w:r w:rsidRPr="005559B5">
              <w:rPr>
                <w:color w:val="002060"/>
                <w:spacing w:val="-12"/>
              </w:rPr>
              <w:t xml:space="preserve"> </w:t>
            </w:r>
            <w:r w:rsidRPr="005559B5">
              <w:rPr>
                <w:color w:val="002060"/>
                <w:spacing w:val="-3"/>
              </w:rPr>
              <w:t>for</w:t>
            </w:r>
            <w:r w:rsidRPr="005559B5">
              <w:rPr>
                <w:color w:val="002060"/>
                <w:spacing w:val="-7"/>
              </w:rPr>
              <w:t xml:space="preserve"> </w:t>
            </w:r>
            <w:r w:rsidRPr="005559B5">
              <w:rPr>
                <w:color w:val="002060"/>
                <w:spacing w:val="-3"/>
              </w:rPr>
              <w:t>causing</w:t>
            </w:r>
            <w:r w:rsidRPr="005559B5">
              <w:rPr>
                <w:color w:val="002060"/>
                <w:spacing w:val="-7"/>
              </w:rPr>
              <w:t xml:space="preserve"> </w:t>
            </w:r>
            <w:r w:rsidRPr="005559B5">
              <w:rPr>
                <w:color w:val="002060"/>
                <w:spacing w:val="-3"/>
              </w:rPr>
              <w:t>such</w:t>
            </w:r>
            <w:r w:rsidRPr="005559B5">
              <w:rPr>
                <w:color w:val="002060"/>
                <w:spacing w:val="-8"/>
              </w:rPr>
              <w:t xml:space="preserve"> </w:t>
            </w:r>
            <w:r w:rsidRPr="005559B5">
              <w:rPr>
                <w:color w:val="002060"/>
                <w:spacing w:val="-3"/>
              </w:rPr>
              <w:t>notice</w:t>
            </w:r>
            <w:r w:rsidRPr="005559B5">
              <w:rPr>
                <w:color w:val="002060"/>
                <w:spacing w:val="-11"/>
              </w:rPr>
              <w:t xml:space="preserve"> </w:t>
            </w:r>
            <w:r w:rsidRPr="005559B5">
              <w:rPr>
                <w:color w:val="002060"/>
                <w:spacing w:val="-3"/>
              </w:rPr>
              <w:t>to</w:t>
            </w:r>
            <w:r w:rsidRPr="005559B5">
              <w:rPr>
                <w:color w:val="002060"/>
                <w:spacing w:val="-11"/>
              </w:rPr>
              <w:t xml:space="preserve"> </w:t>
            </w:r>
            <w:r w:rsidRPr="005559B5">
              <w:rPr>
                <w:color w:val="002060"/>
                <w:spacing w:val="-3"/>
              </w:rPr>
              <w:t>be</w:t>
            </w:r>
            <w:r w:rsidRPr="005559B5" w:rsidR="00C26EFD">
              <w:rPr>
                <w:color w:val="002060"/>
                <w:spacing w:val="-3"/>
              </w:rPr>
              <w:t xml:space="preserve"> </w:t>
            </w:r>
            <w:r w:rsidRPr="005559B5">
              <w:rPr>
                <w:color w:val="002060"/>
                <w:spacing w:val="-59"/>
              </w:rPr>
              <w:t xml:space="preserve"> </w:t>
            </w:r>
            <w:r w:rsidRPr="005559B5">
              <w:rPr>
                <w:color w:val="002060"/>
              </w:rPr>
              <w:t xml:space="preserve">affixed on the notice board also of the </w:t>
            </w:r>
            <w:r w:rsidRPr="005559B5" w:rsidR="007A216E">
              <w:rPr>
                <w:rFonts w:ascii="Arial"/>
                <w:b/>
                <w:color w:val="002060"/>
              </w:rPr>
              <w:t>location office (where the construction site is located)</w:t>
            </w:r>
            <w:r w:rsidRPr="005559B5">
              <w:rPr>
                <w:color w:val="002060"/>
              </w:rPr>
              <w:t>. The Employer may make</w:t>
            </w:r>
            <w:r w:rsidRPr="005559B5">
              <w:rPr>
                <w:color w:val="002060"/>
                <w:spacing w:val="1"/>
              </w:rPr>
              <w:t xml:space="preserve"> </w:t>
            </w:r>
            <w:r w:rsidRPr="005559B5">
              <w:rPr>
                <w:color w:val="002060"/>
                <w:spacing w:val="-5"/>
              </w:rPr>
              <w:t>arrangements</w:t>
            </w:r>
            <w:r w:rsidRPr="005559B5">
              <w:rPr>
                <w:color w:val="002060"/>
                <w:spacing w:val="-11"/>
              </w:rPr>
              <w:t xml:space="preserve"> </w:t>
            </w:r>
            <w:r w:rsidRPr="005559B5">
              <w:rPr>
                <w:color w:val="002060"/>
                <w:spacing w:val="-5"/>
              </w:rPr>
              <w:t>to</w:t>
            </w:r>
            <w:r w:rsidRPr="005559B5">
              <w:rPr>
                <w:color w:val="002060"/>
                <w:spacing w:val="-11"/>
              </w:rPr>
              <w:t xml:space="preserve"> </w:t>
            </w:r>
            <w:r w:rsidRPr="005559B5">
              <w:rPr>
                <w:color w:val="002060"/>
                <w:spacing w:val="-5"/>
              </w:rPr>
              <w:t>post</w:t>
            </w:r>
            <w:r w:rsidRPr="005559B5">
              <w:rPr>
                <w:color w:val="002060"/>
                <w:spacing w:val="-8"/>
              </w:rPr>
              <w:t xml:space="preserve"> </w:t>
            </w:r>
            <w:r w:rsidRPr="005559B5">
              <w:rPr>
                <w:color w:val="002060"/>
                <w:spacing w:val="-4"/>
              </w:rPr>
              <w:t>the</w:t>
            </w:r>
            <w:r w:rsidRPr="005559B5">
              <w:rPr>
                <w:color w:val="002060"/>
                <w:spacing w:val="-11"/>
              </w:rPr>
              <w:t xml:space="preserve"> </w:t>
            </w:r>
            <w:r w:rsidRPr="005559B5">
              <w:rPr>
                <w:color w:val="002060"/>
                <w:spacing w:val="-4"/>
              </w:rPr>
              <w:t>notice</w:t>
            </w:r>
            <w:r w:rsidRPr="005559B5">
              <w:rPr>
                <w:color w:val="002060"/>
                <w:spacing w:val="-9"/>
              </w:rPr>
              <w:t xml:space="preserve"> </w:t>
            </w:r>
            <w:r w:rsidRPr="005559B5">
              <w:rPr>
                <w:color w:val="002060"/>
                <w:spacing w:val="-4"/>
              </w:rPr>
              <w:t>into</w:t>
            </w:r>
            <w:r w:rsidRPr="005559B5">
              <w:rPr>
                <w:color w:val="002060"/>
                <w:spacing w:val="-9"/>
              </w:rPr>
              <w:t xml:space="preserve"> </w:t>
            </w:r>
            <w:r w:rsidRPr="005559B5">
              <w:rPr>
                <w:color w:val="002060"/>
                <w:spacing w:val="-4"/>
              </w:rPr>
              <w:t>its</w:t>
            </w:r>
            <w:r w:rsidRPr="005559B5">
              <w:rPr>
                <w:color w:val="002060"/>
                <w:spacing w:val="-10"/>
              </w:rPr>
              <w:t xml:space="preserve"> </w:t>
            </w:r>
            <w:r w:rsidRPr="005559B5">
              <w:rPr>
                <w:color w:val="002060"/>
                <w:spacing w:val="-4"/>
              </w:rPr>
              <w:t>website,</w:t>
            </w:r>
            <w:r w:rsidRPr="005559B5">
              <w:rPr>
                <w:color w:val="002060"/>
                <w:spacing w:val="-8"/>
              </w:rPr>
              <w:t xml:space="preserve"> </w:t>
            </w:r>
            <w:r w:rsidRPr="005559B5">
              <w:rPr>
                <w:color w:val="002060"/>
                <w:spacing w:val="-3"/>
              </w:rPr>
              <w:t>identifying</w:t>
            </w:r>
            <w:r w:rsidRPr="005559B5">
              <w:rPr>
                <w:color w:val="002060"/>
                <w:spacing w:val="-10"/>
              </w:rPr>
              <w:t xml:space="preserve"> </w:t>
            </w:r>
            <w:r w:rsidRPr="005559B5">
              <w:rPr>
                <w:color w:val="002060"/>
                <w:spacing w:val="-3"/>
              </w:rPr>
              <w:t>the</w:t>
            </w:r>
            <w:r w:rsidRPr="005559B5">
              <w:rPr>
                <w:color w:val="002060"/>
                <w:spacing w:val="-11"/>
              </w:rPr>
              <w:t xml:space="preserve"> </w:t>
            </w:r>
            <w:r w:rsidRPr="005559B5">
              <w:rPr>
                <w:color w:val="002060"/>
                <w:spacing w:val="-3"/>
              </w:rPr>
              <w:t>bid</w:t>
            </w:r>
            <w:r w:rsidRPr="005559B5" w:rsidR="00C26EFD">
              <w:rPr>
                <w:color w:val="002060"/>
                <w:spacing w:val="-3"/>
              </w:rPr>
              <w:t xml:space="preserve"> </w:t>
            </w:r>
            <w:r w:rsidRPr="005559B5">
              <w:rPr>
                <w:color w:val="002060"/>
                <w:spacing w:val="-59"/>
              </w:rPr>
              <w:t xml:space="preserve"> </w:t>
            </w:r>
            <w:r w:rsidRPr="005559B5">
              <w:rPr>
                <w:color w:val="002060"/>
                <w:spacing w:val="-4"/>
              </w:rPr>
              <w:t>and</w:t>
            </w:r>
            <w:r w:rsidRPr="005559B5">
              <w:rPr>
                <w:color w:val="002060"/>
                <w:spacing w:val="-9"/>
              </w:rPr>
              <w:t xml:space="preserve"> </w:t>
            </w:r>
            <w:r w:rsidRPr="005559B5">
              <w:rPr>
                <w:color w:val="002060"/>
                <w:spacing w:val="-4"/>
              </w:rPr>
              <w:t>lot</w:t>
            </w:r>
            <w:r w:rsidRPr="005559B5">
              <w:rPr>
                <w:color w:val="002060"/>
                <w:spacing w:val="-10"/>
              </w:rPr>
              <w:t xml:space="preserve"> </w:t>
            </w:r>
            <w:r w:rsidRPr="005559B5">
              <w:rPr>
                <w:color w:val="002060"/>
                <w:spacing w:val="-4"/>
              </w:rPr>
              <w:t>numbers</w:t>
            </w:r>
            <w:r w:rsidRPr="005559B5">
              <w:rPr>
                <w:color w:val="002060"/>
                <w:spacing w:val="-9"/>
              </w:rPr>
              <w:t xml:space="preserve"> </w:t>
            </w:r>
            <w:r w:rsidRPr="005559B5">
              <w:rPr>
                <w:color w:val="002060"/>
                <w:spacing w:val="-4"/>
              </w:rPr>
              <w:t>and</w:t>
            </w:r>
            <w:r w:rsidRPr="005559B5">
              <w:rPr>
                <w:color w:val="002060"/>
                <w:spacing w:val="-11"/>
              </w:rPr>
              <w:t xml:space="preserve"> </w:t>
            </w:r>
            <w:r w:rsidRPr="005559B5">
              <w:rPr>
                <w:color w:val="002060"/>
                <w:spacing w:val="-4"/>
              </w:rPr>
              <w:t>the</w:t>
            </w:r>
            <w:r w:rsidRPr="005559B5">
              <w:rPr>
                <w:color w:val="002060"/>
                <w:spacing w:val="-11"/>
              </w:rPr>
              <w:t xml:space="preserve"> </w:t>
            </w:r>
            <w:r w:rsidRPr="005559B5">
              <w:rPr>
                <w:color w:val="002060"/>
                <w:spacing w:val="-4"/>
              </w:rPr>
              <w:t>following</w:t>
            </w:r>
            <w:r w:rsidRPr="005559B5">
              <w:rPr>
                <w:color w:val="002060"/>
                <w:spacing w:val="-7"/>
              </w:rPr>
              <w:t xml:space="preserve"> </w:t>
            </w:r>
            <w:r w:rsidRPr="005559B5">
              <w:rPr>
                <w:color w:val="002060"/>
                <w:spacing w:val="-4"/>
              </w:rPr>
              <w:t>information:</w:t>
            </w:r>
            <w:r w:rsidRPr="005559B5">
              <w:rPr>
                <w:color w:val="002060"/>
                <w:spacing w:val="-9"/>
              </w:rPr>
              <w:t xml:space="preserve"> </w:t>
            </w:r>
            <w:r w:rsidRPr="005559B5">
              <w:rPr>
                <w:color w:val="002060"/>
                <w:spacing w:val="-4"/>
              </w:rPr>
              <w:t>(i)</w:t>
            </w:r>
            <w:r w:rsidRPr="005559B5">
              <w:rPr>
                <w:color w:val="002060"/>
                <w:spacing w:val="-10"/>
              </w:rPr>
              <w:t xml:space="preserve"> </w:t>
            </w:r>
            <w:r w:rsidRPr="005559B5">
              <w:rPr>
                <w:color w:val="002060"/>
                <w:spacing w:val="-4"/>
              </w:rPr>
              <w:t>the</w:t>
            </w:r>
            <w:r w:rsidRPr="005559B5">
              <w:rPr>
                <w:color w:val="002060"/>
                <w:spacing w:val="-9"/>
              </w:rPr>
              <w:t xml:space="preserve"> </w:t>
            </w:r>
            <w:r w:rsidRPr="005559B5">
              <w:rPr>
                <w:color w:val="002060"/>
                <w:spacing w:val="-4"/>
              </w:rPr>
              <w:t>result</w:t>
            </w:r>
            <w:r w:rsidRPr="005559B5">
              <w:rPr>
                <w:color w:val="002060"/>
                <w:spacing w:val="-7"/>
              </w:rPr>
              <w:t xml:space="preserve"> </w:t>
            </w:r>
            <w:r w:rsidRPr="005559B5">
              <w:rPr>
                <w:color w:val="002060"/>
                <w:spacing w:val="-3"/>
              </w:rPr>
              <w:t>of</w:t>
            </w:r>
            <w:r w:rsidRPr="005559B5">
              <w:rPr>
                <w:color w:val="002060"/>
                <w:spacing w:val="-10"/>
              </w:rPr>
              <w:t xml:space="preserve"> </w:t>
            </w:r>
            <w:r w:rsidRPr="005559B5">
              <w:rPr>
                <w:color w:val="002060"/>
                <w:spacing w:val="-3"/>
              </w:rPr>
              <w:t>evaluation</w:t>
            </w:r>
            <w:r w:rsidRPr="005559B5">
              <w:rPr>
                <w:color w:val="002060"/>
                <w:spacing w:val="-8"/>
              </w:rPr>
              <w:t xml:space="preserve"> </w:t>
            </w:r>
            <w:r w:rsidRPr="005559B5">
              <w:rPr>
                <w:color w:val="002060"/>
                <w:spacing w:val="-3"/>
              </w:rPr>
              <w:t>of</w:t>
            </w:r>
            <w:r w:rsidRPr="005559B5">
              <w:rPr>
                <w:color w:val="002060"/>
                <w:spacing w:val="-8"/>
              </w:rPr>
              <w:t xml:space="preserve"> </w:t>
            </w:r>
            <w:r w:rsidRPr="005559B5">
              <w:rPr>
                <w:color w:val="002060"/>
                <w:spacing w:val="-3"/>
              </w:rPr>
              <w:t>bid;</w:t>
            </w:r>
            <w:r w:rsidRPr="005559B5" w:rsidR="006B6F84">
              <w:rPr>
                <w:color w:val="002060"/>
                <w:spacing w:val="-3"/>
              </w:rPr>
              <w:t xml:space="preserve"> </w:t>
            </w:r>
            <w:r w:rsidRPr="005559B5">
              <w:rPr>
                <w:color w:val="002060"/>
              </w:rPr>
              <w:t>(ii)</w:t>
            </w:r>
            <w:r w:rsidRPr="005559B5">
              <w:rPr>
                <w:color w:val="002060"/>
                <w:spacing w:val="23"/>
              </w:rPr>
              <w:t xml:space="preserve"> </w:t>
            </w:r>
            <w:r w:rsidRPr="005559B5">
              <w:rPr>
                <w:color w:val="002060"/>
              </w:rPr>
              <w:t>date</w:t>
            </w:r>
            <w:r w:rsidRPr="005559B5">
              <w:rPr>
                <w:color w:val="002060"/>
                <w:spacing w:val="21"/>
              </w:rPr>
              <w:t xml:space="preserve"> </w:t>
            </w:r>
            <w:r w:rsidRPr="005559B5">
              <w:rPr>
                <w:color w:val="002060"/>
              </w:rPr>
              <w:t>of</w:t>
            </w:r>
            <w:r w:rsidRPr="005559B5">
              <w:rPr>
                <w:color w:val="002060"/>
                <w:spacing w:val="26"/>
              </w:rPr>
              <w:t xml:space="preserve"> </w:t>
            </w:r>
            <w:r w:rsidRPr="005559B5">
              <w:rPr>
                <w:color w:val="002060"/>
              </w:rPr>
              <w:t>publication</w:t>
            </w:r>
            <w:r w:rsidRPr="005559B5">
              <w:rPr>
                <w:color w:val="002060"/>
                <w:spacing w:val="23"/>
              </w:rPr>
              <w:t xml:space="preserve"> </w:t>
            </w:r>
            <w:r w:rsidRPr="005559B5">
              <w:rPr>
                <w:color w:val="002060"/>
              </w:rPr>
              <w:t>of</w:t>
            </w:r>
            <w:r w:rsidRPr="005559B5">
              <w:rPr>
                <w:color w:val="002060"/>
                <w:spacing w:val="24"/>
              </w:rPr>
              <w:t xml:space="preserve"> </w:t>
            </w:r>
            <w:r w:rsidRPr="005559B5">
              <w:rPr>
                <w:color w:val="002060"/>
              </w:rPr>
              <w:t>notice</w:t>
            </w:r>
            <w:r w:rsidRPr="005559B5">
              <w:rPr>
                <w:color w:val="002060"/>
                <w:spacing w:val="23"/>
              </w:rPr>
              <w:t xml:space="preserve"> </w:t>
            </w:r>
            <w:r w:rsidRPr="005559B5">
              <w:rPr>
                <w:color w:val="002060"/>
              </w:rPr>
              <w:t>inviting</w:t>
            </w:r>
            <w:r w:rsidRPr="005559B5">
              <w:rPr>
                <w:color w:val="002060"/>
                <w:spacing w:val="25"/>
              </w:rPr>
              <w:t xml:space="preserve"> </w:t>
            </w:r>
            <w:r w:rsidRPr="005559B5">
              <w:rPr>
                <w:color w:val="002060"/>
              </w:rPr>
              <w:t>bids;</w:t>
            </w:r>
            <w:r w:rsidRPr="005559B5">
              <w:rPr>
                <w:color w:val="002060"/>
                <w:spacing w:val="22"/>
              </w:rPr>
              <w:t xml:space="preserve"> </w:t>
            </w:r>
            <w:r w:rsidRPr="005559B5">
              <w:rPr>
                <w:color w:val="002060"/>
              </w:rPr>
              <w:t>(iii)</w:t>
            </w:r>
            <w:r w:rsidRPr="005559B5">
              <w:rPr>
                <w:color w:val="002060"/>
                <w:spacing w:val="25"/>
              </w:rPr>
              <w:t xml:space="preserve"> </w:t>
            </w:r>
            <w:r w:rsidRPr="005559B5">
              <w:rPr>
                <w:color w:val="002060"/>
              </w:rPr>
              <w:t>name</w:t>
            </w:r>
            <w:r w:rsidRPr="005559B5">
              <w:rPr>
                <w:color w:val="002060"/>
                <w:spacing w:val="23"/>
              </w:rPr>
              <w:t xml:space="preserve"> </w:t>
            </w:r>
            <w:r w:rsidRPr="005559B5">
              <w:rPr>
                <w:color w:val="002060"/>
              </w:rPr>
              <w:t>of</w:t>
            </w:r>
            <w:r w:rsidRPr="005559B5">
              <w:rPr>
                <w:color w:val="002060"/>
                <w:spacing w:val="24"/>
              </w:rPr>
              <w:t xml:space="preserve"> </w:t>
            </w:r>
            <w:r w:rsidRPr="005559B5">
              <w:rPr>
                <w:color w:val="002060"/>
              </w:rPr>
              <w:t>newspaper;</w:t>
            </w:r>
            <w:r w:rsidRPr="005559B5">
              <w:rPr>
                <w:color w:val="002060"/>
                <w:spacing w:val="25"/>
              </w:rPr>
              <w:t xml:space="preserve"> </w:t>
            </w:r>
            <w:r w:rsidRPr="005559B5">
              <w:rPr>
                <w:color w:val="002060"/>
              </w:rPr>
              <w:t>(iv)</w:t>
            </w:r>
            <w:r w:rsidRPr="005559B5" w:rsidR="006B6F84">
              <w:rPr>
                <w:color w:val="002060"/>
              </w:rPr>
              <w:t xml:space="preserve"> </w:t>
            </w:r>
            <w:r w:rsidRPr="005559B5">
              <w:rPr>
                <w:color w:val="002060"/>
                <w:spacing w:val="-2"/>
              </w:rPr>
              <w:t>reference</w:t>
            </w:r>
            <w:r w:rsidRPr="005559B5">
              <w:rPr>
                <w:color w:val="002060"/>
                <w:spacing w:val="-14"/>
              </w:rPr>
              <w:t xml:space="preserve"> </w:t>
            </w:r>
            <w:r w:rsidRPr="005559B5">
              <w:rPr>
                <w:color w:val="002060"/>
                <w:spacing w:val="-2"/>
              </w:rPr>
              <w:t>number</w:t>
            </w:r>
            <w:r w:rsidRPr="005559B5">
              <w:rPr>
                <w:color w:val="002060"/>
                <w:spacing w:val="-10"/>
              </w:rPr>
              <w:t xml:space="preserve"> </w:t>
            </w:r>
            <w:r w:rsidRPr="005559B5">
              <w:rPr>
                <w:color w:val="002060"/>
                <w:spacing w:val="-2"/>
              </w:rPr>
              <w:t>of</w:t>
            </w:r>
            <w:r w:rsidRPr="005559B5">
              <w:rPr>
                <w:color w:val="002060"/>
                <w:spacing w:val="-10"/>
              </w:rPr>
              <w:t xml:space="preserve"> </w:t>
            </w:r>
            <w:r w:rsidRPr="005559B5">
              <w:rPr>
                <w:color w:val="002060"/>
                <w:spacing w:val="-2"/>
              </w:rPr>
              <w:t>notice;</w:t>
            </w:r>
            <w:r w:rsidRPr="005559B5">
              <w:rPr>
                <w:color w:val="002060"/>
                <w:spacing w:val="-11"/>
              </w:rPr>
              <w:t xml:space="preserve"> </w:t>
            </w:r>
            <w:r w:rsidRPr="005559B5">
              <w:rPr>
                <w:color w:val="002060"/>
                <w:spacing w:val="-2"/>
              </w:rPr>
              <w:t>(v)</w:t>
            </w:r>
            <w:r w:rsidRPr="005559B5">
              <w:rPr>
                <w:color w:val="002060"/>
                <w:spacing w:val="-10"/>
              </w:rPr>
              <w:t xml:space="preserve"> </w:t>
            </w:r>
            <w:r w:rsidRPr="005559B5">
              <w:rPr>
                <w:color w:val="002060"/>
                <w:spacing w:val="-2"/>
              </w:rPr>
              <w:t>item</w:t>
            </w:r>
            <w:r w:rsidRPr="005559B5">
              <w:rPr>
                <w:color w:val="002060"/>
                <w:spacing w:val="-13"/>
              </w:rPr>
              <w:t xml:space="preserve"> </w:t>
            </w:r>
            <w:r w:rsidRPr="005559B5">
              <w:rPr>
                <w:color w:val="002060"/>
                <w:spacing w:val="-2"/>
              </w:rPr>
              <w:t>of</w:t>
            </w:r>
            <w:r w:rsidRPr="005559B5">
              <w:rPr>
                <w:color w:val="002060"/>
                <w:spacing w:val="-10"/>
              </w:rPr>
              <w:t xml:space="preserve"> </w:t>
            </w:r>
            <w:r w:rsidRPr="005559B5">
              <w:rPr>
                <w:color w:val="002060"/>
                <w:spacing w:val="-2"/>
              </w:rPr>
              <w:t>procurement;</w:t>
            </w:r>
            <w:r w:rsidRPr="005559B5">
              <w:rPr>
                <w:color w:val="002060"/>
                <w:spacing w:val="-11"/>
              </w:rPr>
              <w:t xml:space="preserve"> </w:t>
            </w:r>
            <w:r w:rsidRPr="005559B5">
              <w:rPr>
                <w:color w:val="002060"/>
                <w:spacing w:val="-2"/>
              </w:rPr>
              <w:t>(vi)</w:t>
            </w:r>
            <w:r w:rsidRPr="005559B5">
              <w:rPr>
                <w:color w:val="002060"/>
                <w:spacing w:val="-10"/>
              </w:rPr>
              <w:t xml:space="preserve"> </w:t>
            </w:r>
            <w:r w:rsidRPr="005559B5">
              <w:rPr>
                <w:color w:val="002060"/>
                <w:spacing w:val="-2"/>
              </w:rPr>
              <w:t>name</w:t>
            </w:r>
            <w:r w:rsidRPr="005559B5">
              <w:rPr>
                <w:color w:val="002060"/>
                <w:spacing w:val="-11"/>
              </w:rPr>
              <w:t xml:space="preserve"> </w:t>
            </w:r>
            <w:r w:rsidRPr="005559B5">
              <w:rPr>
                <w:color w:val="002060"/>
                <w:spacing w:val="-2"/>
              </w:rPr>
              <w:t>and</w:t>
            </w:r>
            <w:r w:rsidRPr="005559B5">
              <w:rPr>
                <w:color w:val="002060"/>
                <w:spacing w:val="-13"/>
              </w:rPr>
              <w:t xml:space="preserve"> </w:t>
            </w:r>
            <w:r w:rsidRPr="005559B5">
              <w:rPr>
                <w:color w:val="002060"/>
                <w:spacing w:val="-1"/>
              </w:rPr>
              <w:t>address</w:t>
            </w:r>
            <w:r w:rsidRPr="005559B5">
              <w:rPr>
                <w:color w:val="002060"/>
                <w:spacing w:val="-13"/>
              </w:rPr>
              <w:t xml:space="preserve"> </w:t>
            </w:r>
            <w:r w:rsidRPr="005559B5">
              <w:rPr>
                <w:color w:val="002060"/>
                <w:spacing w:val="-1"/>
              </w:rPr>
              <w:t>of</w:t>
            </w:r>
            <w:r w:rsidRPr="005559B5" w:rsidR="006B6F84">
              <w:rPr>
                <w:color w:val="002060"/>
                <w:spacing w:val="-1"/>
              </w:rPr>
              <w:t xml:space="preserve"> </w:t>
            </w:r>
            <w:r w:rsidRPr="005559B5">
              <w:rPr>
                <w:color w:val="002060"/>
                <w:spacing w:val="-59"/>
              </w:rPr>
              <w:t xml:space="preserve"> </w:t>
            </w:r>
            <w:r w:rsidRPr="005559B5">
              <w:rPr>
                <w:color w:val="002060"/>
              </w:rPr>
              <w:t>bidder</w:t>
            </w:r>
            <w:r w:rsidRPr="005559B5">
              <w:rPr>
                <w:color w:val="002060"/>
                <w:spacing w:val="-13"/>
              </w:rPr>
              <w:t xml:space="preserve"> </w:t>
            </w:r>
            <w:r w:rsidRPr="005559B5">
              <w:rPr>
                <w:color w:val="002060"/>
              </w:rPr>
              <w:t>making</w:t>
            </w:r>
            <w:r w:rsidRPr="005559B5">
              <w:rPr>
                <w:color w:val="002060"/>
                <w:spacing w:val="-13"/>
              </w:rPr>
              <w:t xml:space="preserve"> </w:t>
            </w:r>
            <w:r w:rsidRPr="005559B5">
              <w:rPr>
                <w:color w:val="002060"/>
              </w:rPr>
              <w:t>contract</w:t>
            </w:r>
            <w:r w:rsidRPr="005559B5">
              <w:rPr>
                <w:color w:val="002060"/>
                <w:spacing w:val="-12"/>
              </w:rPr>
              <w:t xml:space="preserve"> </w:t>
            </w:r>
            <w:r w:rsidRPr="005559B5">
              <w:rPr>
                <w:color w:val="002060"/>
              </w:rPr>
              <w:t>and</w:t>
            </w:r>
            <w:r w:rsidRPr="005559B5">
              <w:rPr>
                <w:color w:val="002060"/>
                <w:spacing w:val="-13"/>
              </w:rPr>
              <w:t xml:space="preserve"> </w:t>
            </w:r>
            <w:r w:rsidRPr="005559B5">
              <w:rPr>
                <w:color w:val="002060"/>
              </w:rPr>
              <w:t>(vii)</w:t>
            </w:r>
            <w:r w:rsidRPr="005559B5">
              <w:rPr>
                <w:color w:val="002060"/>
                <w:spacing w:val="-11"/>
              </w:rPr>
              <w:t xml:space="preserve"> </w:t>
            </w:r>
            <w:r w:rsidRPr="005559B5">
              <w:rPr>
                <w:color w:val="002060"/>
              </w:rPr>
              <w:t>contract</w:t>
            </w:r>
            <w:r w:rsidRPr="005559B5">
              <w:rPr>
                <w:color w:val="002060"/>
                <w:spacing w:val="-11"/>
              </w:rPr>
              <w:t xml:space="preserve"> </w:t>
            </w:r>
            <w:r w:rsidRPr="005559B5">
              <w:rPr>
                <w:color w:val="002060"/>
              </w:rPr>
              <w:t>price.</w:t>
            </w:r>
          </w:p>
        </w:tc>
      </w:tr>
      <w:tr w:rsidRPr="005559B5" w:rsidR="005559B5" w14:paraId="767F5CDA" w14:textId="77777777">
        <w:trPr>
          <w:trHeight w:val="1494"/>
        </w:trPr>
        <w:tc>
          <w:tcPr>
            <w:tcW w:w="2180" w:type="dxa"/>
            <w:vMerge/>
            <w:tcBorders>
              <w:top w:val="nil"/>
            </w:tcBorders>
          </w:tcPr>
          <w:p w:rsidRPr="005559B5" w:rsidR="00A53B14" w:rsidRDefault="00A53B14" w14:paraId="11D128AA" w14:textId="77777777">
            <w:pPr>
              <w:rPr>
                <w:color w:val="002060"/>
                <w:sz w:val="2"/>
                <w:szCs w:val="2"/>
              </w:rPr>
            </w:pPr>
          </w:p>
        </w:tc>
        <w:tc>
          <w:tcPr>
            <w:tcW w:w="7922" w:type="dxa"/>
          </w:tcPr>
          <w:p w:rsidRPr="005559B5" w:rsidR="00A53B14" w:rsidRDefault="0092076E" w14:paraId="2011AFD7" w14:textId="77777777">
            <w:pPr>
              <w:pStyle w:val="TableParagraph"/>
              <w:spacing w:before="36"/>
              <w:ind w:left="107"/>
              <w:jc w:val="both"/>
              <w:rPr>
                <w:color w:val="002060"/>
              </w:rPr>
            </w:pPr>
            <w:r w:rsidRPr="005559B5">
              <w:rPr>
                <w:color w:val="002060"/>
                <w:spacing w:val="-5"/>
              </w:rPr>
              <w:t>35.3</w:t>
            </w:r>
            <w:r w:rsidRPr="005559B5">
              <w:rPr>
                <w:color w:val="002060"/>
                <w:spacing w:val="-11"/>
              </w:rPr>
              <w:t xml:space="preserve"> </w:t>
            </w:r>
            <w:r w:rsidRPr="005559B5">
              <w:rPr>
                <w:color w:val="002060"/>
                <w:spacing w:val="-5"/>
              </w:rPr>
              <w:t>Within</w:t>
            </w:r>
            <w:r w:rsidRPr="005559B5">
              <w:rPr>
                <w:color w:val="002060"/>
                <w:spacing w:val="-7"/>
              </w:rPr>
              <w:t xml:space="preserve"> </w:t>
            </w:r>
            <w:r w:rsidRPr="005559B5">
              <w:rPr>
                <w:color w:val="002060"/>
                <w:spacing w:val="-5"/>
              </w:rPr>
              <w:t>thirty</w:t>
            </w:r>
            <w:r w:rsidRPr="005559B5">
              <w:rPr>
                <w:color w:val="002060"/>
                <w:spacing w:val="-7"/>
              </w:rPr>
              <w:t xml:space="preserve"> </w:t>
            </w:r>
            <w:r w:rsidRPr="005559B5">
              <w:rPr>
                <w:color w:val="002060"/>
                <w:spacing w:val="-5"/>
              </w:rPr>
              <w:t>(30)</w:t>
            </w:r>
            <w:r w:rsidRPr="005559B5">
              <w:rPr>
                <w:color w:val="002060"/>
                <w:spacing w:val="-6"/>
              </w:rPr>
              <w:t xml:space="preserve"> </w:t>
            </w:r>
            <w:r w:rsidRPr="005559B5">
              <w:rPr>
                <w:color w:val="002060"/>
                <w:spacing w:val="-5"/>
              </w:rPr>
              <w:t>days</w:t>
            </w:r>
            <w:r w:rsidRPr="005559B5">
              <w:rPr>
                <w:color w:val="002060"/>
                <w:spacing w:val="-6"/>
              </w:rPr>
              <w:t xml:space="preserve"> </w:t>
            </w:r>
            <w:r w:rsidRPr="005559B5">
              <w:rPr>
                <w:color w:val="002060"/>
                <w:spacing w:val="-5"/>
              </w:rPr>
              <w:t xml:space="preserve">from </w:t>
            </w:r>
            <w:r w:rsidRPr="005559B5">
              <w:rPr>
                <w:color w:val="002060"/>
                <w:spacing w:val="-4"/>
              </w:rPr>
              <w:t>the date</w:t>
            </w:r>
            <w:r w:rsidRPr="005559B5">
              <w:rPr>
                <w:color w:val="002060"/>
                <w:spacing w:val="-7"/>
              </w:rPr>
              <w:t xml:space="preserve"> </w:t>
            </w:r>
            <w:r w:rsidRPr="005559B5">
              <w:rPr>
                <w:color w:val="002060"/>
                <w:spacing w:val="-4"/>
              </w:rPr>
              <w:t>of</w:t>
            </w:r>
            <w:r w:rsidRPr="005559B5">
              <w:rPr>
                <w:color w:val="002060"/>
                <w:spacing w:val="-3"/>
              </w:rPr>
              <w:t xml:space="preserve"> </w:t>
            </w:r>
            <w:r w:rsidRPr="005559B5">
              <w:rPr>
                <w:color w:val="002060"/>
                <w:spacing w:val="-4"/>
              </w:rPr>
              <w:t>issuance of</w:t>
            </w:r>
            <w:r w:rsidRPr="005559B5">
              <w:rPr>
                <w:color w:val="002060"/>
                <w:spacing w:val="-2"/>
              </w:rPr>
              <w:t xml:space="preserve"> </w:t>
            </w:r>
            <w:r w:rsidRPr="005559B5">
              <w:rPr>
                <w:color w:val="002060"/>
                <w:spacing w:val="-4"/>
              </w:rPr>
              <w:t>notification</w:t>
            </w:r>
            <w:r w:rsidRPr="005559B5">
              <w:rPr>
                <w:color w:val="002060"/>
                <w:spacing w:val="-6"/>
              </w:rPr>
              <w:t xml:space="preserve"> </w:t>
            </w:r>
            <w:r w:rsidRPr="005559B5">
              <w:rPr>
                <w:color w:val="002060"/>
                <w:spacing w:val="-4"/>
              </w:rPr>
              <w:t>pursuant</w:t>
            </w:r>
            <w:r w:rsidRPr="005559B5">
              <w:rPr>
                <w:color w:val="002060"/>
                <w:spacing w:val="-5"/>
              </w:rPr>
              <w:t xml:space="preserve"> </w:t>
            </w:r>
            <w:r w:rsidRPr="005559B5">
              <w:rPr>
                <w:color w:val="002060"/>
                <w:spacing w:val="-4"/>
              </w:rPr>
              <w:t>to ITB</w:t>
            </w:r>
          </w:p>
          <w:p w:rsidRPr="005559B5" w:rsidR="00A53B14" w:rsidP="00676274" w:rsidRDefault="0092076E" w14:paraId="619399C7" w14:textId="77777777">
            <w:pPr>
              <w:pStyle w:val="TableParagraph"/>
              <w:spacing w:before="39" w:line="276" w:lineRule="auto"/>
              <w:ind w:left="467" w:right="90"/>
              <w:jc w:val="both"/>
              <w:rPr>
                <w:color w:val="002060"/>
              </w:rPr>
            </w:pPr>
            <w:r w:rsidRPr="005559B5">
              <w:rPr>
                <w:color w:val="002060"/>
                <w:spacing w:val="-5"/>
              </w:rPr>
              <w:t>33.1</w:t>
            </w:r>
            <w:r w:rsidRPr="005559B5">
              <w:rPr>
                <w:color w:val="002060"/>
                <w:spacing w:val="-21"/>
              </w:rPr>
              <w:t xml:space="preserve"> </w:t>
            </w:r>
            <w:r w:rsidRPr="005559B5">
              <w:rPr>
                <w:color w:val="002060"/>
                <w:spacing w:val="-5"/>
              </w:rPr>
              <w:t>unsuccessful</w:t>
            </w:r>
            <w:r w:rsidRPr="005559B5">
              <w:rPr>
                <w:color w:val="002060"/>
                <w:spacing w:val="-22"/>
              </w:rPr>
              <w:t xml:space="preserve"> </w:t>
            </w:r>
            <w:r w:rsidRPr="005559B5">
              <w:rPr>
                <w:color w:val="002060"/>
                <w:spacing w:val="-5"/>
              </w:rPr>
              <w:t>bidders</w:t>
            </w:r>
            <w:r w:rsidRPr="005559B5">
              <w:rPr>
                <w:color w:val="002060"/>
                <w:spacing w:val="-22"/>
              </w:rPr>
              <w:t xml:space="preserve"> </w:t>
            </w:r>
            <w:r w:rsidRPr="005559B5">
              <w:rPr>
                <w:color w:val="002060"/>
                <w:spacing w:val="-5"/>
              </w:rPr>
              <w:t>may</w:t>
            </w:r>
            <w:r w:rsidRPr="005559B5">
              <w:rPr>
                <w:color w:val="002060"/>
                <w:spacing w:val="-23"/>
              </w:rPr>
              <w:t xml:space="preserve"> </w:t>
            </w:r>
            <w:r w:rsidRPr="005559B5">
              <w:rPr>
                <w:color w:val="002060"/>
                <w:spacing w:val="-5"/>
              </w:rPr>
              <w:t>request</w:t>
            </w:r>
            <w:r w:rsidRPr="005559B5">
              <w:rPr>
                <w:color w:val="002060"/>
                <w:spacing w:val="-19"/>
              </w:rPr>
              <w:t xml:space="preserve"> </w:t>
            </w:r>
            <w:r w:rsidRPr="005559B5">
              <w:rPr>
                <w:color w:val="002060"/>
                <w:spacing w:val="-4"/>
              </w:rPr>
              <w:t>in</w:t>
            </w:r>
            <w:r w:rsidRPr="005559B5">
              <w:rPr>
                <w:color w:val="002060"/>
                <w:spacing w:val="-21"/>
              </w:rPr>
              <w:t xml:space="preserve"> </w:t>
            </w:r>
            <w:r w:rsidRPr="005559B5">
              <w:rPr>
                <w:color w:val="002060"/>
                <w:spacing w:val="-4"/>
              </w:rPr>
              <w:t>writing</w:t>
            </w:r>
            <w:r w:rsidRPr="005559B5">
              <w:rPr>
                <w:color w:val="002060"/>
                <w:spacing w:val="-20"/>
              </w:rPr>
              <w:t xml:space="preserve"> </w:t>
            </w:r>
            <w:r w:rsidRPr="005559B5">
              <w:rPr>
                <w:color w:val="002060"/>
                <w:spacing w:val="-4"/>
              </w:rPr>
              <w:t>to</w:t>
            </w:r>
            <w:r w:rsidRPr="005559B5">
              <w:rPr>
                <w:color w:val="002060"/>
                <w:spacing w:val="-23"/>
              </w:rPr>
              <w:t xml:space="preserve"> </w:t>
            </w:r>
            <w:r w:rsidRPr="005559B5">
              <w:rPr>
                <w:color w:val="002060"/>
                <w:spacing w:val="-4"/>
              </w:rPr>
              <w:t>the</w:t>
            </w:r>
            <w:r w:rsidRPr="005559B5">
              <w:rPr>
                <w:color w:val="002060"/>
                <w:spacing w:val="-18"/>
              </w:rPr>
              <w:t xml:space="preserve"> </w:t>
            </w:r>
            <w:r w:rsidRPr="005559B5">
              <w:rPr>
                <w:color w:val="002060"/>
                <w:spacing w:val="-4"/>
              </w:rPr>
              <w:t>Employer</w:t>
            </w:r>
            <w:r w:rsidRPr="005559B5">
              <w:rPr>
                <w:color w:val="002060"/>
                <w:spacing w:val="-22"/>
              </w:rPr>
              <w:t xml:space="preserve"> </w:t>
            </w:r>
            <w:r w:rsidRPr="005559B5">
              <w:rPr>
                <w:color w:val="002060"/>
                <w:spacing w:val="-4"/>
              </w:rPr>
              <w:t>for</w:t>
            </w:r>
            <w:r w:rsidRPr="005559B5">
              <w:rPr>
                <w:color w:val="002060"/>
                <w:spacing w:val="-20"/>
              </w:rPr>
              <w:t xml:space="preserve"> </w:t>
            </w:r>
            <w:r w:rsidRPr="005559B5">
              <w:rPr>
                <w:color w:val="002060"/>
                <w:spacing w:val="-4"/>
              </w:rPr>
              <w:t>a</w:t>
            </w:r>
            <w:r w:rsidRPr="005559B5">
              <w:rPr>
                <w:color w:val="002060"/>
                <w:spacing w:val="-20"/>
              </w:rPr>
              <w:t xml:space="preserve"> </w:t>
            </w:r>
            <w:r w:rsidRPr="005559B5">
              <w:rPr>
                <w:color w:val="002060"/>
                <w:spacing w:val="-4"/>
              </w:rPr>
              <w:t>debriefing</w:t>
            </w:r>
            <w:r w:rsidRPr="005559B5" w:rsidR="00676274">
              <w:rPr>
                <w:color w:val="002060"/>
                <w:spacing w:val="-4"/>
              </w:rPr>
              <w:t xml:space="preserve"> </w:t>
            </w:r>
            <w:r w:rsidRPr="005559B5">
              <w:rPr>
                <w:color w:val="002060"/>
                <w:spacing w:val="-59"/>
              </w:rPr>
              <w:t xml:space="preserve"> </w:t>
            </w:r>
            <w:r w:rsidRPr="005559B5">
              <w:rPr>
                <w:color w:val="002060"/>
                <w:spacing w:val="-5"/>
              </w:rPr>
              <w:t>seeking</w:t>
            </w:r>
            <w:r w:rsidRPr="005559B5">
              <w:rPr>
                <w:color w:val="002060"/>
                <w:spacing w:val="-9"/>
              </w:rPr>
              <w:t xml:space="preserve"> </w:t>
            </w:r>
            <w:r w:rsidRPr="005559B5">
              <w:rPr>
                <w:color w:val="002060"/>
                <w:spacing w:val="-5"/>
              </w:rPr>
              <w:t>explanations</w:t>
            </w:r>
            <w:r w:rsidRPr="005559B5">
              <w:rPr>
                <w:color w:val="002060"/>
                <w:spacing w:val="-14"/>
              </w:rPr>
              <w:t xml:space="preserve"> </w:t>
            </w:r>
            <w:r w:rsidRPr="005559B5">
              <w:rPr>
                <w:color w:val="002060"/>
                <w:spacing w:val="-5"/>
              </w:rPr>
              <w:t>on</w:t>
            </w:r>
            <w:r w:rsidRPr="005559B5">
              <w:rPr>
                <w:color w:val="002060"/>
                <w:spacing w:val="-14"/>
              </w:rPr>
              <w:t xml:space="preserve"> </w:t>
            </w:r>
            <w:r w:rsidRPr="005559B5">
              <w:rPr>
                <w:color w:val="002060"/>
                <w:spacing w:val="-5"/>
              </w:rPr>
              <w:t>the</w:t>
            </w:r>
            <w:r w:rsidRPr="005559B5">
              <w:rPr>
                <w:color w:val="002060"/>
                <w:spacing w:val="-13"/>
              </w:rPr>
              <w:t xml:space="preserve"> </w:t>
            </w:r>
            <w:r w:rsidRPr="005559B5">
              <w:rPr>
                <w:color w:val="002060"/>
                <w:spacing w:val="-5"/>
              </w:rPr>
              <w:t>grounds</w:t>
            </w:r>
            <w:r w:rsidRPr="005559B5">
              <w:rPr>
                <w:color w:val="002060"/>
                <w:spacing w:val="-11"/>
              </w:rPr>
              <w:t xml:space="preserve"> </w:t>
            </w:r>
            <w:r w:rsidRPr="005559B5">
              <w:rPr>
                <w:color w:val="002060"/>
                <w:spacing w:val="-4"/>
              </w:rPr>
              <w:t>on</w:t>
            </w:r>
            <w:r w:rsidRPr="005559B5">
              <w:rPr>
                <w:color w:val="002060"/>
                <w:spacing w:val="-14"/>
              </w:rPr>
              <w:t xml:space="preserve"> </w:t>
            </w:r>
            <w:r w:rsidRPr="005559B5">
              <w:rPr>
                <w:color w:val="002060"/>
                <w:spacing w:val="-4"/>
              </w:rPr>
              <w:t>which</w:t>
            </w:r>
            <w:r w:rsidRPr="005559B5">
              <w:rPr>
                <w:color w:val="002060"/>
                <w:spacing w:val="-10"/>
              </w:rPr>
              <w:t xml:space="preserve"> </w:t>
            </w:r>
            <w:r w:rsidRPr="005559B5">
              <w:rPr>
                <w:color w:val="002060"/>
                <w:spacing w:val="-4"/>
              </w:rPr>
              <w:t>their</w:t>
            </w:r>
            <w:r w:rsidRPr="005559B5">
              <w:rPr>
                <w:color w:val="002060"/>
                <w:spacing w:val="-13"/>
              </w:rPr>
              <w:t xml:space="preserve"> </w:t>
            </w:r>
            <w:r w:rsidRPr="005559B5">
              <w:rPr>
                <w:color w:val="002060"/>
                <w:spacing w:val="-4"/>
              </w:rPr>
              <w:t>bids</w:t>
            </w:r>
            <w:r w:rsidRPr="005559B5">
              <w:rPr>
                <w:color w:val="002060"/>
                <w:spacing w:val="-11"/>
              </w:rPr>
              <w:t xml:space="preserve"> </w:t>
            </w:r>
            <w:r w:rsidRPr="005559B5">
              <w:rPr>
                <w:color w:val="002060"/>
                <w:spacing w:val="-4"/>
              </w:rPr>
              <w:t>were</w:t>
            </w:r>
            <w:r w:rsidRPr="005559B5">
              <w:rPr>
                <w:color w:val="002060"/>
                <w:spacing w:val="-10"/>
              </w:rPr>
              <w:t xml:space="preserve"> </w:t>
            </w:r>
            <w:r w:rsidRPr="005559B5">
              <w:rPr>
                <w:color w:val="002060"/>
                <w:spacing w:val="-4"/>
              </w:rPr>
              <w:t>not</w:t>
            </w:r>
            <w:r w:rsidRPr="005559B5">
              <w:rPr>
                <w:color w:val="002060"/>
                <w:spacing w:val="-13"/>
              </w:rPr>
              <w:t xml:space="preserve"> </w:t>
            </w:r>
            <w:r w:rsidRPr="005559B5">
              <w:rPr>
                <w:color w:val="002060"/>
                <w:spacing w:val="-4"/>
              </w:rPr>
              <w:t>selected.</w:t>
            </w:r>
            <w:r w:rsidRPr="005559B5">
              <w:rPr>
                <w:color w:val="002060"/>
                <w:spacing w:val="-15"/>
              </w:rPr>
              <w:t xml:space="preserve"> </w:t>
            </w:r>
            <w:r w:rsidRPr="005559B5">
              <w:rPr>
                <w:color w:val="002060"/>
                <w:spacing w:val="-4"/>
              </w:rPr>
              <w:t>The</w:t>
            </w:r>
            <w:r w:rsidRPr="005559B5">
              <w:rPr>
                <w:color w:val="002060"/>
                <w:spacing w:val="-58"/>
              </w:rPr>
              <w:t xml:space="preserve"> </w:t>
            </w:r>
            <w:r w:rsidRPr="005559B5" w:rsidR="00676274">
              <w:rPr>
                <w:color w:val="002060"/>
                <w:spacing w:val="-58"/>
              </w:rPr>
              <w:t xml:space="preserve"> </w:t>
            </w:r>
            <w:r w:rsidRPr="005559B5">
              <w:rPr>
                <w:color w:val="002060"/>
              </w:rPr>
              <w:t>Employer</w:t>
            </w:r>
            <w:r w:rsidRPr="005559B5">
              <w:rPr>
                <w:color w:val="002060"/>
                <w:spacing w:val="-2"/>
              </w:rPr>
              <w:t xml:space="preserve"> </w:t>
            </w:r>
            <w:r w:rsidRPr="005559B5">
              <w:rPr>
                <w:color w:val="002060"/>
              </w:rPr>
              <w:t>shall</w:t>
            </w:r>
            <w:r w:rsidRPr="005559B5">
              <w:rPr>
                <w:color w:val="002060"/>
                <w:spacing w:val="-3"/>
              </w:rPr>
              <w:t xml:space="preserve"> </w:t>
            </w:r>
            <w:r w:rsidRPr="005559B5">
              <w:rPr>
                <w:color w:val="002060"/>
              </w:rPr>
              <w:t>promptly</w:t>
            </w:r>
            <w:r w:rsidRPr="005559B5">
              <w:rPr>
                <w:color w:val="002060"/>
                <w:spacing w:val="-6"/>
              </w:rPr>
              <w:t xml:space="preserve"> </w:t>
            </w:r>
            <w:r w:rsidRPr="005559B5">
              <w:rPr>
                <w:color w:val="002060"/>
              </w:rPr>
              <w:t>respond</w:t>
            </w:r>
            <w:r w:rsidRPr="005559B5">
              <w:rPr>
                <w:color w:val="002060"/>
                <w:spacing w:val="-4"/>
              </w:rPr>
              <w:t xml:space="preserve"> </w:t>
            </w:r>
            <w:r w:rsidRPr="005559B5">
              <w:rPr>
                <w:color w:val="002060"/>
              </w:rPr>
              <w:t>in</w:t>
            </w:r>
            <w:r w:rsidRPr="005559B5">
              <w:rPr>
                <w:color w:val="002060"/>
                <w:spacing w:val="-2"/>
              </w:rPr>
              <w:t xml:space="preserve"> </w:t>
            </w:r>
            <w:r w:rsidRPr="005559B5">
              <w:rPr>
                <w:color w:val="002060"/>
              </w:rPr>
              <w:t>writing</w:t>
            </w:r>
            <w:r w:rsidRPr="005559B5">
              <w:rPr>
                <w:color w:val="002060"/>
                <w:spacing w:val="-3"/>
              </w:rPr>
              <w:t xml:space="preserve"> </w:t>
            </w:r>
            <w:r w:rsidRPr="005559B5">
              <w:rPr>
                <w:color w:val="002060"/>
              </w:rPr>
              <w:t>to</w:t>
            </w:r>
            <w:r w:rsidRPr="005559B5">
              <w:rPr>
                <w:color w:val="002060"/>
                <w:spacing w:val="-3"/>
              </w:rPr>
              <w:t xml:space="preserve"> </w:t>
            </w:r>
            <w:r w:rsidRPr="005559B5">
              <w:rPr>
                <w:color w:val="002060"/>
              </w:rPr>
              <w:t>any</w:t>
            </w:r>
            <w:r w:rsidRPr="005559B5">
              <w:rPr>
                <w:color w:val="002060"/>
                <w:spacing w:val="-5"/>
              </w:rPr>
              <w:t xml:space="preserve"> </w:t>
            </w:r>
            <w:r w:rsidRPr="005559B5">
              <w:rPr>
                <w:color w:val="002060"/>
              </w:rPr>
              <w:t>unsuccessful</w:t>
            </w:r>
            <w:r w:rsidRPr="005559B5">
              <w:rPr>
                <w:color w:val="002060"/>
                <w:spacing w:val="-3"/>
              </w:rPr>
              <w:t xml:space="preserve"> </w:t>
            </w:r>
            <w:r w:rsidRPr="005559B5">
              <w:rPr>
                <w:color w:val="002060"/>
              </w:rPr>
              <w:t>Bidder</w:t>
            </w:r>
            <w:r w:rsidRPr="005559B5">
              <w:rPr>
                <w:color w:val="002060"/>
                <w:spacing w:val="-4"/>
              </w:rPr>
              <w:t xml:space="preserve"> </w:t>
            </w:r>
            <w:r w:rsidRPr="005559B5">
              <w:rPr>
                <w:color w:val="002060"/>
              </w:rPr>
              <w:t>who,</w:t>
            </w:r>
            <w:r w:rsidRPr="005559B5" w:rsidR="00676274">
              <w:rPr>
                <w:color w:val="002060"/>
              </w:rPr>
              <w:t xml:space="preserve"> </w:t>
            </w:r>
            <w:r w:rsidRPr="005559B5">
              <w:rPr>
                <w:color w:val="002060"/>
                <w:spacing w:val="-5"/>
              </w:rPr>
              <w:t>requests</w:t>
            </w:r>
            <w:r w:rsidRPr="005559B5">
              <w:rPr>
                <w:color w:val="002060"/>
                <w:spacing w:val="-14"/>
              </w:rPr>
              <w:t xml:space="preserve"> </w:t>
            </w:r>
            <w:r w:rsidRPr="005559B5">
              <w:rPr>
                <w:color w:val="002060"/>
                <w:spacing w:val="-5"/>
              </w:rPr>
              <w:t>for</w:t>
            </w:r>
            <w:r w:rsidRPr="005559B5">
              <w:rPr>
                <w:color w:val="002060"/>
                <w:spacing w:val="-10"/>
              </w:rPr>
              <w:t xml:space="preserve"> </w:t>
            </w:r>
            <w:r w:rsidRPr="005559B5">
              <w:rPr>
                <w:color w:val="002060"/>
                <w:spacing w:val="-4"/>
              </w:rPr>
              <w:t>debriefing.</w:t>
            </w:r>
          </w:p>
        </w:tc>
      </w:tr>
      <w:tr w:rsidRPr="005559B5" w:rsidR="005559B5" w14:paraId="0B247023" w14:textId="77777777">
        <w:trPr>
          <w:trHeight w:val="912"/>
        </w:trPr>
        <w:tc>
          <w:tcPr>
            <w:tcW w:w="2180" w:type="dxa"/>
            <w:vMerge/>
            <w:tcBorders>
              <w:top w:val="nil"/>
            </w:tcBorders>
          </w:tcPr>
          <w:p w:rsidRPr="005559B5" w:rsidR="00A53B14" w:rsidRDefault="00A53B14" w14:paraId="0F1A172D" w14:textId="77777777">
            <w:pPr>
              <w:rPr>
                <w:color w:val="002060"/>
                <w:sz w:val="2"/>
                <w:szCs w:val="2"/>
              </w:rPr>
            </w:pPr>
          </w:p>
        </w:tc>
        <w:tc>
          <w:tcPr>
            <w:tcW w:w="7922" w:type="dxa"/>
          </w:tcPr>
          <w:p w:rsidRPr="005559B5" w:rsidR="00A53B14" w:rsidRDefault="0092076E" w14:paraId="76F7D61D" w14:textId="77777777">
            <w:pPr>
              <w:pStyle w:val="TableParagraph"/>
              <w:spacing w:before="36"/>
              <w:ind w:left="467" w:hanging="360"/>
              <w:rPr>
                <w:color w:val="002060"/>
              </w:rPr>
            </w:pPr>
            <w:r w:rsidRPr="005559B5">
              <w:rPr>
                <w:color w:val="002060"/>
                <w:spacing w:val="-5"/>
              </w:rPr>
              <w:t>35.4</w:t>
            </w:r>
            <w:r w:rsidRPr="005559B5">
              <w:rPr>
                <w:color w:val="002060"/>
                <w:spacing w:val="-14"/>
              </w:rPr>
              <w:t xml:space="preserve"> </w:t>
            </w:r>
            <w:r w:rsidRPr="005559B5">
              <w:rPr>
                <w:color w:val="002060"/>
                <w:spacing w:val="-5"/>
              </w:rPr>
              <w:t>If</w:t>
            </w:r>
            <w:r w:rsidRPr="005559B5">
              <w:rPr>
                <w:color w:val="002060"/>
                <w:spacing w:val="-10"/>
              </w:rPr>
              <w:t xml:space="preserve"> </w:t>
            </w:r>
            <w:r w:rsidRPr="005559B5">
              <w:rPr>
                <w:color w:val="002060"/>
                <w:spacing w:val="-5"/>
              </w:rPr>
              <w:t>the</w:t>
            </w:r>
            <w:r w:rsidRPr="005559B5">
              <w:rPr>
                <w:color w:val="002060"/>
                <w:spacing w:val="-11"/>
              </w:rPr>
              <w:t xml:space="preserve"> </w:t>
            </w:r>
            <w:r w:rsidRPr="005559B5">
              <w:rPr>
                <w:color w:val="002060"/>
                <w:spacing w:val="-4"/>
              </w:rPr>
              <w:t>bidder</w:t>
            </w:r>
            <w:r w:rsidRPr="005559B5">
              <w:rPr>
                <w:color w:val="002060"/>
                <w:spacing w:val="-10"/>
              </w:rPr>
              <w:t xml:space="preserve"> </w:t>
            </w:r>
            <w:r w:rsidRPr="005559B5">
              <w:rPr>
                <w:color w:val="002060"/>
                <w:spacing w:val="-4"/>
              </w:rPr>
              <w:t>whose</w:t>
            </w:r>
            <w:r w:rsidRPr="005559B5">
              <w:rPr>
                <w:color w:val="002060"/>
                <w:spacing w:val="-11"/>
              </w:rPr>
              <w:t xml:space="preserve"> </w:t>
            </w:r>
            <w:r w:rsidRPr="005559B5">
              <w:rPr>
                <w:color w:val="002060"/>
                <w:spacing w:val="-4"/>
              </w:rPr>
              <w:t>bid</w:t>
            </w:r>
            <w:r w:rsidRPr="005559B5">
              <w:rPr>
                <w:color w:val="002060"/>
                <w:spacing w:val="-9"/>
              </w:rPr>
              <w:t xml:space="preserve"> </w:t>
            </w:r>
            <w:r w:rsidRPr="005559B5">
              <w:rPr>
                <w:color w:val="002060"/>
                <w:spacing w:val="-4"/>
              </w:rPr>
              <w:t>is</w:t>
            </w:r>
            <w:r w:rsidRPr="005559B5">
              <w:rPr>
                <w:color w:val="002060"/>
                <w:spacing w:val="-11"/>
              </w:rPr>
              <w:t xml:space="preserve"> </w:t>
            </w:r>
            <w:r w:rsidRPr="005559B5">
              <w:rPr>
                <w:color w:val="002060"/>
                <w:spacing w:val="-4"/>
              </w:rPr>
              <w:t>accepted</w:t>
            </w:r>
            <w:r w:rsidRPr="005559B5">
              <w:rPr>
                <w:color w:val="002060"/>
                <w:spacing w:val="-13"/>
              </w:rPr>
              <w:t xml:space="preserve"> </w:t>
            </w:r>
            <w:r w:rsidRPr="005559B5">
              <w:rPr>
                <w:color w:val="002060"/>
                <w:spacing w:val="-4"/>
              </w:rPr>
              <w:t>fails</w:t>
            </w:r>
            <w:r w:rsidRPr="005559B5">
              <w:rPr>
                <w:color w:val="002060"/>
                <w:spacing w:val="-11"/>
              </w:rPr>
              <w:t xml:space="preserve"> </w:t>
            </w:r>
            <w:r w:rsidRPr="005559B5">
              <w:rPr>
                <w:color w:val="002060"/>
                <w:spacing w:val="-4"/>
              </w:rPr>
              <w:t>to</w:t>
            </w:r>
            <w:r w:rsidRPr="005559B5">
              <w:rPr>
                <w:color w:val="002060"/>
                <w:spacing w:val="-11"/>
              </w:rPr>
              <w:t xml:space="preserve"> </w:t>
            </w:r>
            <w:r w:rsidRPr="005559B5">
              <w:rPr>
                <w:color w:val="002060"/>
                <w:spacing w:val="-4"/>
              </w:rPr>
              <w:t>sign</w:t>
            </w:r>
            <w:r w:rsidRPr="005559B5">
              <w:rPr>
                <w:color w:val="002060"/>
                <w:spacing w:val="-14"/>
              </w:rPr>
              <w:t xml:space="preserve"> </w:t>
            </w:r>
            <w:r w:rsidRPr="005559B5">
              <w:rPr>
                <w:color w:val="002060"/>
                <w:spacing w:val="-4"/>
              </w:rPr>
              <w:t>the</w:t>
            </w:r>
            <w:r w:rsidRPr="005559B5">
              <w:rPr>
                <w:color w:val="002060"/>
                <w:spacing w:val="-11"/>
              </w:rPr>
              <w:t xml:space="preserve"> </w:t>
            </w:r>
            <w:r w:rsidRPr="005559B5">
              <w:rPr>
                <w:color w:val="002060"/>
                <w:spacing w:val="-4"/>
              </w:rPr>
              <w:t>contract</w:t>
            </w:r>
            <w:r w:rsidRPr="005559B5">
              <w:rPr>
                <w:color w:val="002060"/>
                <w:spacing w:val="-10"/>
              </w:rPr>
              <w:t xml:space="preserve"> </w:t>
            </w:r>
            <w:r w:rsidRPr="005559B5">
              <w:rPr>
                <w:color w:val="002060"/>
                <w:spacing w:val="-4"/>
              </w:rPr>
              <w:t>as</w:t>
            </w:r>
            <w:r w:rsidRPr="005559B5">
              <w:rPr>
                <w:color w:val="002060"/>
                <w:spacing w:val="-14"/>
              </w:rPr>
              <w:t xml:space="preserve"> </w:t>
            </w:r>
            <w:r w:rsidRPr="005559B5">
              <w:rPr>
                <w:color w:val="002060"/>
                <w:spacing w:val="-4"/>
              </w:rPr>
              <w:t>stated</w:t>
            </w:r>
            <w:r w:rsidRPr="005559B5">
              <w:rPr>
                <w:color w:val="002060"/>
                <w:spacing w:val="-14"/>
              </w:rPr>
              <w:t xml:space="preserve"> </w:t>
            </w:r>
            <w:r w:rsidRPr="005559B5">
              <w:rPr>
                <w:color w:val="002060"/>
                <w:spacing w:val="-4"/>
              </w:rPr>
              <w:t>ITB</w:t>
            </w:r>
            <w:r w:rsidRPr="005559B5">
              <w:rPr>
                <w:color w:val="002060"/>
                <w:spacing w:val="-14"/>
              </w:rPr>
              <w:t xml:space="preserve"> </w:t>
            </w:r>
            <w:r w:rsidRPr="005559B5">
              <w:rPr>
                <w:color w:val="002060"/>
                <w:spacing w:val="-4"/>
              </w:rPr>
              <w:t>35.1,</w:t>
            </w:r>
          </w:p>
          <w:p w:rsidRPr="005559B5" w:rsidR="00A53B14" w:rsidRDefault="0092076E" w14:paraId="1CDDFC4A" w14:textId="77777777">
            <w:pPr>
              <w:pStyle w:val="TableParagraph"/>
              <w:spacing w:before="2" w:line="290" w:lineRule="atLeast"/>
              <w:ind w:left="467"/>
              <w:rPr>
                <w:color w:val="002060"/>
              </w:rPr>
            </w:pPr>
            <w:r w:rsidRPr="005559B5">
              <w:rPr>
                <w:color w:val="002060"/>
              </w:rPr>
              <w:t>the</w:t>
            </w:r>
            <w:r w:rsidRPr="005559B5">
              <w:rPr>
                <w:color w:val="002060"/>
                <w:spacing w:val="8"/>
              </w:rPr>
              <w:t xml:space="preserve"> </w:t>
            </w:r>
            <w:r w:rsidRPr="005559B5">
              <w:rPr>
                <w:color w:val="002060"/>
              </w:rPr>
              <w:t>Public</w:t>
            </w:r>
            <w:r w:rsidRPr="005559B5">
              <w:rPr>
                <w:color w:val="002060"/>
                <w:spacing w:val="8"/>
              </w:rPr>
              <w:t xml:space="preserve"> </w:t>
            </w:r>
            <w:r w:rsidRPr="005559B5">
              <w:rPr>
                <w:color w:val="002060"/>
              </w:rPr>
              <w:t>Procurement</w:t>
            </w:r>
            <w:r w:rsidRPr="005559B5">
              <w:rPr>
                <w:color w:val="002060"/>
                <w:spacing w:val="7"/>
              </w:rPr>
              <w:t xml:space="preserve"> </w:t>
            </w:r>
            <w:r w:rsidRPr="005559B5">
              <w:rPr>
                <w:color w:val="002060"/>
              </w:rPr>
              <w:t>Monitoring</w:t>
            </w:r>
            <w:r w:rsidRPr="005559B5">
              <w:rPr>
                <w:color w:val="002060"/>
                <w:spacing w:val="8"/>
              </w:rPr>
              <w:t xml:space="preserve"> </w:t>
            </w:r>
            <w:r w:rsidRPr="005559B5">
              <w:rPr>
                <w:color w:val="002060"/>
              </w:rPr>
              <w:t>Office</w:t>
            </w:r>
            <w:r w:rsidRPr="005559B5">
              <w:rPr>
                <w:color w:val="002060"/>
                <w:spacing w:val="6"/>
              </w:rPr>
              <w:t xml:space="preserve"> </w:t>
            </w:r>
            <w:r w:rsidRPr="005559B5">
              <w:rPr>
                <w:color w:val="002060"/>
              </w:rPr>
              <w:t>shall</w:t>
            </w:r>
            <w:r w:rsidRPr="005559B5">
              <w:rPr>
                <w:color w:val="002060"/>
                <w:spacing w:val="8"/>
              </w:rPr>
              <w:t xml:space="preserve"> </w:t>
            </w:r>
            <w:r w:rsidRPr="005559B5">
              <w:rPr>
                <w:color w:val="002060"/>
              </w:rPr>
              <w:t>blacklist</w:t>
            </w:r>
            <w:r w:rsidRPr="005559B5">
              <w:rPr>
                <w:color w:val="002060"/>
                <w:spacing w:val="7"/>
              </w:rPr>
              <w:t xml:space="preserve"> </w:t>
            </w:r>
            <w:r w:rsidRPr="005559B5">
              <w:rPr>
                <w:color w:val="002060"/>
              </w:rPr>
              <w:t>the</w:t>
            </w:r>
            <w:r w:rsidRPr="005559B5">
              <w:rPr>
                <w:color w:val="002060"/>
                <w:spacing w:val="8"/>
              </w:rPr>
              <w:t xml:space="preserve"> </w:t>
            </w:r>
            <w:r w:rsidRPr="005559B5">
              <w:rPr>
                <w:color w:val="002060"/>
              </w:rPr>
              <w:t>bidder</w:t>
            </w:r>
            <w:r w:rsidRPr="005559B5">
              <w:rPr>
                <w:color w:val="002060"/>
                <w:spacing w:val="9"/>
              </w:rPr>
              <w:t xml:space="preserve"> </w:t>
            </w:r>
            <w:r w:rsidRPr="005559B5">
              <w:rPr>
                <w:color w:val="002060"/>
              </w:rPr>
              <w:t>on</w:t>
            </w:r>
            <w:r w:rsidRPr="005559B5">
              <w:rPr>
                <w:color w:val="002060"/>
                <w:spacing w:val="-59"/>
              </w:rPr>
              <w:t xml:space="preserve"> </w:t>
            </w:r>
            <w:r w:rsidRPr="005559B5">
              <w:rPr>
                <w:color w:val="002060"/>
              </w:rPr>
              <w:t>recommendation</w:t>
            </w:r>
            <w:r w:rsidRPr="005559B5">
              <w:rPr>
                <w:color w:val="002060"/>
                <w:spacing w:val="-13"/>
              </w:rPr>
              <w:t xml:space="preserve"> </w:t>
            </w:r>
            <w:r w:rsidRPr="005559B5">
              <w:rPr>
                <w:color w:val="002060"/>
              </w:rPr>
              <w:t>of</w:t>
            </w:r>
            <w:r w:rsidRPr="005559B5">
              <w:rPr>
                <w:color w:val="002060"/>
                <w:spacing w:val="-12"/>
              </w:rPr>
              <w:t xml:space="preserve"> </w:t>
            </w:r>
            <w:r w:rsidRPr="005559B5">
              <w:rPr>
                <w:color w:val="002060"/>
              </w:rPr>
              <w:t>the</w:t>
            </w:r>
            <w:r w:rsidRPr="005559B5">
              <w:rPr>
                <w:color w:val="002060"/>
                <w:spacing w:val="-13"/>
              </w:rPr>
              <w:t xml:space="preserve"> </w:t>
            </w:r>
            <w:r w:rsidRPr="005559B5">
              <w:rPr>
                <w:color w:val="002060"/>
              </w:rPr>
              <w:t>Public</w:t>
            </w:r>
            <w:r w:rsidRPr="005559B5">
              <w:rPr>
                <w:color w:val="002060"/>
                <w:spacing w:val="-11"/>
              </w:rPr>
              <w:t xml:space="preserve"> </w:t>
            </w:r>
            <w:r w:rsidRPr="005559B5">
              <w:rPr>
                <w:color w:val="002060"/>
              </w:rPr>
              <w:t>Entity.</w:t>
            </w:r>
          </w:p>
        </w:tc>
      </w:tr>
      <w:tr w:rsidRPr="005559B5" w:rsidR="005559B5" w:rsidTr="00EB026E" w14:paraId="5DBA9126" w14:textId="77777777">
        <w:trPr>
          <w:trHeight w:val="1250"/>
        </w:trPr>
        <w:tc>
          <w:tcPr>
            <w:tcW w:w="2180" w:type="dxa"/>
            <w:vMerge w:val="restart"/>
          </w:tcPr>
          <w:p w:rsidRPr="005559B5" w:rsidR="00A53B14" w:rsidRDefault="0092076E" w14:paraId="0FEEAC9C" w14:textId="77777777">
            <w:pPr>
              <w:pStyle w:val="TableParagraph"/>
              <w:spacing w:before="36" w:line="278" w:lineRule="auto"/>
              <w:ind w:left="107" w:right="454"/>
              <w:rPr>
                <w:rFonts w:ascii="Arial"/>
                <w:b/>
                <w:color w:val="002060"/>
              </w:rPr>
            </w:pPr>
            <w:r w:rsidRPr="005559B5">
              <w:rPr>
                <w:rFonts w:ascii="Arial"/>
                <w:b/>
                <w:color w:val="002060"/>
              </w:rPr>
              <w:t>36.</w:t>
            </w:r>
            <w:r w:rsidRPr="005559B5">
              <w:rPr>
                <w:rFonts w:ascii="Arial"/>
                <w:b/>
                <w:color w:val="002060"/>
                <w:spacing w:val="1"/>
              </w:rPr>
              <w:t xml:space="preserve"> </w:t>
            </w:r>
            <w:r w:rsidRPr="005559B5">
              <w:rPr>
                <w:rFonts w:ascii="Arial"/>
                <w:b/>
                <w:color w:val="002060"/>
              </w:rPr>
              <w:t>Complaint</w:t>
            </w:r>
            <w:r w:rsidRPr="005559B5">
              <w:rPr>
                <w:rFonts w:ascii="Arial"/>
                <w:b/>
                <w:color w:val="002060"/>
                <w:spacing w:val="-59"/>
              </w:rPr>
              <w:t xml:space="preserve"> </w:t>
            </w:r>
            <w:r w:rsidRPr="005559B5">
              <w:rPr>
                <w:rFonts w:ascii="Arial"/>
                <w:b/>
                <w:color w:val="002060"/>
              </w:rPr>
              <w:t>and</w:t>
            </w:r>
            <w:r w:rsidRPr="005559B5">
              <w:rPr>
                <w:rFonts w:ascii="Arial"/>
                <w:b/>
                <w:color w:val="002060"/>
                <w:spacing w:val="2"/>
              </w:rPr>
              <w:t xml:space="preserve"> </w:t>
            </w:r>
            <w:r w:rsidRPr="005559B5">
              <w:rPr>
                <w:rFonts w:ascii="Arial"/>
                <w:b/>
                <w:color w:val="002060"/>
              </w:rPr>
              <w:t>Review</w:t>
            </w:r>
          </w:p>
        </w:tc>
        <w:tc>
          <w:tcPr>
            <w:tcW w:w="7922" w:type="dxa"/>
          </w:tcPr>
          <w:p w:rsidRPr="005559B5" w:rsidR="00A53B14" w:rsidP="00D96DE9" w:rsidRDefault="0092076E" w14:paraId="5260917F" w14:textId="77777777">
            <w:pPr>
              <w:pStyle w:val="TableParagraph"/>
              <w:spacing w:before="38" w:line="276" w:lineRule="auto"/>
              <w:ind w:left="467" w:right="88" w:hanging="360"/>
              <w:jc w:val="both"/>
              <w:rPr>
                <w:color w:val="002060"/>
              </w:rPr>
            </w:pPr>
            <w:r w:rsidRPr="005559B5">
              <w:rPr>
                <w:color w:val="002060"/>
              </w:rPr>
              <w:t>36.1</w:t>
            </w:r>
            <w:r w:rsidRPr="005559B5">
              <w:rPr>
                <w:color w:val="002060"/>
                <w:spacing w:val="-7"/>
              </w:rPr>
              <w:t xml:space="preserve"> </w:t>
            </w:r>
            <w:r w:rsidRPr="005559B5">
              <w:rPr>
                <w:color w:val="002060"/>
              </w:rPr>
              <w:t>If</w:t>
            </w:r>
            <w:r w:rsidRPr="005559B5">
              <w:rPr>
                <w:color w:val="002060"/>
                <w:spacing w:val="-4"/>
              </w:rPr>
              <w:t xml:space="preserve"> </w:t>
            </w:r>
            <w:r w:rsidRPr="005559B5">
              <w:rPr>
                <w:color w:val="002060"/>
              </w:rPr>
              <w:t>a</w:t>
            </w:r>
            <w:r w:rsidRPr="005559B5">
              <w:rPr>
                <w:color w:val="002060"/>
                <w:spacing w:val="-6"/>
              </w:rPr>
              <w:t xml:space="preserve"> </w:t>
            </w:r>
            <w:r w:rsidRPr="005559B5">
              <w:rPr>
                <w:color w:val="002060"/>
              </w:rPr>
              <w:t>Bidder</w:t>
            </w:r>
            <w:r w:rsidRPr="005559B5">
              <w:rPr>
                <w:color w:val="002060"/>
                <w:spacing w:val="-4"/>
              </w:rPr>
              <w:t xml:space="preserve"> </w:t>
            </w:r>
            <w:r w:rsidRPr="005559B5">
              <w:rPr>
                <w:color w:val="002060"/>
              </w:rPr>
              <w:t>is</w:t>
            </w:r>
            <w:r w:rsidRPr="005559B5">
              <w:rPr>
                <w:color w:val="002060"/>
                <w:spacing w:val="-5"/>
              </w:rPr>
              <w:t xml:space="preserve"> </w:t>
            </w:r>
            <w:r w:rsidRPr="005559B5">
              <w:rPr>
                <w:color w:val="002060"/>
              </w:rPr>
              <w:t>dissatisfied</w:t>
            </w:r>
            <w:r w:rsidRPr="005559B5">
              <w:rPr>
                <w:color w:val="002060"/>
                <w:spacing w:val="-5"/>
              </w:rPr>
              <w:t xml:space="preserve"> </w:t>
            </w:r>
            <w:r w:rsidRPr="005559B5">
              <w:rPr>
                <w:color w:val="002060"/>
              </w:rPr>
              <w:t>with</w:t>
            </w:r>
            <w:r w:rsidRPr="005559B5">
              <w:rPr>
                <w:color w:val="002060"/>
                <w:spacing w:val="-6"/>
              </w:rPr>
              <w:t xml:space="preserve"> </w:t>
            </w:r>
            <w:r w:rsidRPr="005559B5">
              <w:rPr>
                <w:color w:val="002060"/>
              </w:rPr>
              <w:t>the</w:t>
            </w:r>
            <w:r w:rsidRPr="005559B5">
              <w:rPr>
                <w:color w:val="002060"/>
                <w:spacing w:val="-7"/>
              </w:rPr>
              <w:t xml:space="preserve"> </w:t>
            </w:r>
            <w:r w:rsidRPr="005559B5">
              <w:rPr>
                <w:color w:val="002060"/>
              </w:rPr>
              <w:t>Procurement</w:t>
            </w:r>
            <w:r w:rsidRPr="005559B5">
              <w:rPr>
                <w:color w:val="002060"/>
                <w:spacing w:val="-4"/>
              </w:rPr>
              <w:t xml:space="preserve"> </w:t>
            </w:r>
            <w:r w:rsidRPr="005559B5">
              <w:rPr>
                <w:color w:val="002060"/>
              </w:rPr>
              <w:t>proceedings</w:t>
            </w:r>
            <w:r w:rsidRPr="005559B5">
              <w:rPr>
                <w:color w:val="002060"/>
                <w:spacing w:val="-6"/>
              </w:rPr>
              <w:t xml:space="preserve"> </w:t>
            </w:r>
            <w:r w:rsidRPr="005559B5">
              <w:rPr>
                <w:color w:val="002060"/>
              </w:rPr>
              <w:t>or</w:t>
            </w:r>
            <w:r w:rsidRPr="005559B5">
              <w:rPr>
                <w:color w:val="002060"/>
                <w:spacing w:val="-7"/>
              </w:rPr>
              <w:t xml:space="preserve"> </w:t>
            </w:r>
            <w:r w:rsidRPr="005559B5">
              <w:rPr>
                <w:color w:val="002060"/>
              </w:rPr>
              <w:t>the</w:t>
            </w:r>
            <w:r w:rsidRPr="005559B5">
              <w:rPr>
                <w:color w:val="002060"/>
                <w:spacing w:val="-7"/>
              </w:rPr>
              <w:t xml:space="preserve"> </w:t>
            </w:r>
            <w:r w:rsidRPr="005559B5">
              <w:rPr>
                <w:color w:val="002060"/>
              </w:rPr>
              <w:t>decision</w:t>
            </w:r>
            <w:r w:rsidRPr="005559B5" w:rsidR="00D96DE9">
              <w:rPr>
                <w:color w:val="002060"/>
              </w:rPr>
              <w:t xml:space="preserve"> </w:t>
            </w:r>
            <w:r w:rsidRPr="005559B5">
              <w:rPr>
                <w:color w:val="002060"/>
                <w:spacing w:val="-58"/>
              </w:rPr>
              <w:t xml:space="preserve"> </w:t>
            </w:r>
            <w:r w:rsidRPr="005559B5">
              <w:rPr>
                <w:color w:val="002060"/>
              </w:rPr>
              <w:t>made by the Employer in the intention to award the Contract, it may file an</w:t>
            </w:r>
            <w:r w:rsidRPr="005559B5">
              <w:rPr>
                <w:color w:val="002060"/>
                <w:spacing w:val="1"/>
              </w:rPr>
              <w:t xml:space="preserve"> </w:t>
            </w:r>
            <w:r w:rsidRPr="005559B5">
              <w:rPr>
                <w:color w:val="002060"/>
                <w:spacing w:val="-5"/>
              </w:rPr>
              <w:t>application</w:t>
            </w:r>
            <w:r w:rsidRPr="005559B5">
              <w:rPr>
                <w:color w:val="002060"/>
                <w:spacing w:val="-16"/>
              </w:rPr>
              <w:t xml:space="preserve"> </w:t>
            </w:r>
            <w:r w:rsidRPr="005559B5">
              <w:rPr>
                <w:color w:val="002060"/>
                <w:spacing w:val="-5"/>
              </w:rPr>
              <w:t>to</w:t>
            </w:r>
            <w:r w:rsidRPr="005559B5">
              <w:rPr>
                <w:color w:val="002060"/>
                <w:spacing w:val="-16"/>
              </w:rPr>
              <w:t xml:space="preserve"> </w:t>
            </w:r>
            <w:r w:rsidRPr="005559B5">
              <w:rPr>
                <w:color w:val="002060"/>
                <w:spacing w:val="-5"/>
              </w:rPr>
              <w:t>the</w:t>
            </w:r>
            <w:r w:rsidRPr="005559B5">
              <w:rPr>
                <w:color w:val="002060"/>
                <w:spacing w:val="-16"/>
              </w:rPr>
              <w:t xml:space="preserve"> </w:t>
            </w:r>
            <w:r w:rsidRPr="005559B5">
              <w:rPr>
                <w:color w:val="002060"/>
                <w:spacing w:val="-5"/>
              </w:rPr>
              <w:t>Chief</w:t>
            </w:r>
            <w:r w:rsidRPr="005559B5">
              <w:rPr>
                <w:color w:val="002060"/>
                <w:spacing w:val="-13"/>
              </w:rPr>
              <w:t xml:space="preserve"> </w:t>
            </w:r>
            <w:r w:rsidRPr="005559B5">
              <w:rPr>
                <w:color w:val="002060"/>
                <w:spacing w:val="-5"/>
              </w:rPr>
              <w:t>of</w:t>
            </w:r>
            <w:r w:rsidRPr="005559B5">
              <w:rPr>
                <w:color w:val="002060"/>
                <w:spacing w:val="-16"/>
              </w:rPr>
              <w:t xml:space="preserve"> </w:t>
            </w:r>
            <w:r w:rsidRPr="005559B5">
              <w:rPr>
                <w:color w:val="002060"/>
                <w:spacing w:val="-5"/>
              </w:rPr>
              <w:t>the</w:t>
            </w:r>
            <w:r w:rsidRPr="005559B5">
              <w:rPr>
                <w:color w:val="002060"/>
                <w:spacing w:val="-16"/>
              </w:rPr>
              <w:t xml:space="preserve"> </w:t>
            </w:r>
            <w:r w:rsidRPr="005559B5">
              <w:rPr>
                <w:color w:val="002060"/>
                <w:spacing w:val="-5"/>
              </w:rPr>
              <w:t>Public</w:t>
            </w:r>
            <w:r w:rsidRPr="005559B5">
              <w:rPr>
                <w:color w:val="002060"/>
                <w:spacing w:val="-16"/>
              </w:rPr>
              <w:t xml:space="preserve"> </w:t>
            </w:r>
            <w:r w:rsidRPr="005559B5">
              <w:rPr>
                <w:color w:val="002060"/>
                <w:spacing w:val="-4"/>
              </w:rPr>
              <w:t>Entity</w:t>
            </w:r>
            <w:r w:rsidRPr="005559B5">
              <w:rPr>
                <w:color w:val="002060"/>
                <w:spacing w:val="-19"/>
              </w:rPr>
              <w:t xml:space="preserve"> </w:t>
            </w:r>
            <w:r w:rsidRPr="005559B5">
              <w:rPr>
                <w:color w:val="002060"/>
                <w:spacing w:val="-4"/>
              </w:rPr>
              <w:t>within</w:t>
            </w:r>
            <w:r w:rsidRPr="005559B5">
              <w:rPr>
                <w:color w:val="002060"/>
                <w:spacing w:val="-16"/>
              </w:rPr>
              <w:t xml:space="preserve"> </w:t>
            </w:r>
            <w:r w:rsidRPr="005559B5">
              <w:rPr>
                <w:color w:val="002060"/>
                <w:spacing w:val="-4"/>
              </w:rPr>
              <w:t>Seven</w:t>
            </w:r>
            <w:r w:rsidRPr="005559B5">
              <w:rPr>
                <w:color w:val="002060"/>
                <w:spacing w:val="-15"/>
              </w:rPr>
              <w:t xml:space="preserve"> </w:t>
            </w:r>
            <w:r w:rsidRPr="005559B5">
              <w:rPr>
                <w:color w:val="002060"/>
                <w:spacing w:val="-4"/>
              </w:rPr>
              <w:t>(7)</w:t>
            </w:r>
            <w:r w:rsidRPr="005559B5">
              <w:rPr>
                <w:color w:val="002060"/>
                <w:spacing w:val="-15"/>
              </w:rPr>
              <w:t xml:space="preserve"> </w:t>
            </w:r>
            <w:r w:rsidRPr="005559B5">
              <w:rPr>
                <w:color w:val="002060"/>
                <w:spacing w:val="-4"/>
              </w:rPr>
              <w:t>days</w:t>
            </w:r>
            <w:r w:rsidRPr="005559B5">
              <w:rPr>
                <w:color w:val="002060"/>
                <w:spacing w:val="-16"/>
              </w:rPr>
              <w:t xml:space="preserve"> </w:t>
            </w:r>
            <w:r w:rsidRPr="005559B5">
              <w:rPr>
                <w:color w:val="002060"/>
                <w:spacing w:val="-4"/>
              </w:rPr>
              <w:t>of</w:t>
            </w:r>
            <w:r w:rsidRPr="005559B5">
              <w:rPr>
                <w:color w:val="002060"/>
                <w:spacing w:val="-15"/>
              </w:rPr>
              <w:t xml:space="preserve"> </w:t>
            </w:r>
            <w:r w:rsidRPr="005559B5">
              <w:rPr>
                <w:color w:val="002060"/>
                <w:spacing w:val="-4"/>
              </w:rPr>
              <w:t>providing</w:t>
            </w:r>
            <w:r w:rsidRPr="005559B5">
              <w:rPr>
                <w:color w:val="002060"/>
                <w:spacing w:val="-15"/>
              </w:rPr>
              <w:t xml:space="preserve"> </w:t>
            </w:r>
            <w:r w:rsidRPr="005559B5">
              <w:rPr>
                <w:color w:val="002060"/>
                <w:spacing w:val="-4"/>
              </w:rPr>
              <w:t>the</w:t>
            </w:r>
            <w:r w:rsidRPr="005559B5">
              <w:rPr>
                <w:color w:val="002060"/>
                <w:spacing w:val="-59"/>
              </w:rPr>
              <w:t xml:space="preserve"> </w:t>
            </w:r>
            <w:r w:rsidRPr="005559B5">
              <w:rPr>
                <w:color w:val="002060"/>
                <w:spacing w:val="-4"/>
              </w:rPr>
              <w:t>notice</w:t>
            </w:r>
            <w:r w:rsidRPr="005559B5">
              <w:rPr>
                <w:color w:val="002060"/>
                <w:spacing w:val="-11"/>
              </w:rPr>
              <w:t xml:space="preserve"> </w:t>
            </w:r>
            <w:r w:rsidRPr="005559B5">
              <w:rPr>
                <w:color w:val="002060"/>
                <w:spacing w:val="-4"/>
              </w:rPr>
              <w:t>under</w:t>
            </w:r>
            <w:r w:rsidRPr="005559B5">
              <w:rPr>
                <w:color w:val="002060"/>
                <w:spacing w:val="-9"/>
              </w:rPr>
              <w:t xml:space="preserve"> </w:t>
            </w:r>
            <w:r w:rsidRPr="005559B5">
              <w:rPr>
                <w:color w:val="002060"/>
                <w:spacing w:val="-4"/>
              </w:rPr>
              <w:t>ITB</w:t>
            </w:r>
            <w:r w:rsidRPr="005559B5">
              <w:rPr>
                <w:color w:val="002060"/>
                <w:spacing w:val="-11"/>
              </w:rPr>
              <w:t xml:space="preserve"> </w:t>
            </w:r>
            <w:r w:rsidRPr="005559B5">
              <w:rPr>
                <w:color w:val="002060"/>
                <w:spacing w:val="-4"/>
              </w:rPr>
              <w:t>33.1</w:t>
            </w:r>
            <w:r w:rsidRPr="005559B5">
              <w:rPr>
                <w:color w:val="002060"/>
                <w:spacing w:val="-10"/>
              </w:rPr>
              <w:t xml:space="preserve"> </w:t>
            </w:r>
            <w:r w:rsidRPr="005559B5">
              <w:rPr>
                <w:color w:val="002060"/>
                <w:spacing w:val="-4"/>
              </w:rPr>
              <w:t>by</w:t>
            </w:r>
            <w:r w:rsidRPr="005559B5">
              <w:rPr>
                <w:color w:val="002060"/>
                <w:spacing w:val="-11"/>
              </w:rPr>
              <w:t xml:space="preserve"> </w:t>
            </w:r>
            <w:r w:rsidRPr="005559B5">
              <w:rPr>
                <w:color w:val="002060"/>
                <w:spacing w:val="-4"/>
              </w:rPr>
              <w:t>the</w:t>
            </w:r>
            <w:r w:rsidRPr="005559B5">
              <w:rPr>
                <w:color w:val="002060"/>
                <w:spacing w:val="-7"/>
              </w:rPr>
              <w:t xml:space="preserve"> </w:t>
            </w:r>
            <w:r w:rsidRPr="005559B5">
              <w:rPr>
                <w:color w:val="002060"/>
                <w:spacing w:val="-4"/>
              </w:rPr>
              <w:t>Public</w:t>
            </w:r>
            <w:r w:rsidRPr="005559B5">
              <w:rPr>
                <w:color w:val="002060"/>
                <w:spacing w:val="-10"/>
              </w:rPr>
              <w:t xml:space="preserve"> </w:t>
            </w:r>
            <w:r w:rsidRPr="005559B5">
              <w:rPr>
                <w:color w:val="002060"/>
                <w:spacing w:val="-4"/>
              </w:rPr>
              <w:t>Entity,</w:t>
            </w:r>
            <w:r w:rsidRPr="005559B5">
              <w:rPr>
                <w:color w:val="002060"/>
                <w:spacing w:val="-9"/>
              </w:rPr>
              <w:t xml:space="preserve"> </w:t>
            </w:r>
            <w:r w:rsidRPr="005559B5">
              <w:rPr>
                <w:color w:val="002060"/>
                <w:spacing w:val="-4"/>
              </w:rPr>
              <w:t>for</w:t>
            </w:r>
            <w:r w:rsidRPr="005559B5">
              <w:rPr>
                <w:color w:val="002060"/>
                <w:spacing w:val="-11"/>
              </w:rPr>
              <w:t xml:space="preserve"> </w:t>
            </w:r>
            <w:r w:rsidRPr="005559B5">
              <w:rPr>
                <w:color w:val="002060"/>
                <w:spacing w:val="-4"/>
              </w:rPr>
              <w:t>review</w:t>
            </w:r>
            <w:r w:rsidRPr="005559B5">
              <w:rPr>
                <w:color w:val="002060"/>
                <w:spacing w:val="-11"/>
              </w:rPr>
              <w:t xml:space="preserve"> </w:t>
            </w:r>
            <w:r w:rsidRPr="005559B5">
              <w:rPr>
                <w:color w:val="002060"/>
                <w:spacing w:val="-3"/>
              </w:rPr>
              <w:t>of</w:t>
            </w:r>
            <w:r w:rsidRPr="005559B5">
              <w:rPr>
                <w:color w:val="002060"/>
                <w:spacing w:val="-8"/>
              </w:rPr>
              <w:t xml:space="preserve"> </w:t>
            </w:r>
            <w:r w:rsidRPr="005559B5">
              <w:rPr>
                <w:color w:val="002060"/>
                <w:spacing w:val="-3"/>
              </w:rPr>
              <w:t>the</w:t>
            </w:r>
            <w:r w:rsidRPr="005559B5">
              <w:rPr>
                <w:color w:val="002060"/>
                <w:spacing w:val="-10"/>
              </w:rPr>
              <w:t xml:space="preserve"> </w:t>
            </w:r>
            <w:r w:rsidRPr="005559B5">
              <w:rPr>
                <w:color w:val="002060"/>
                <w:spacing w:val="-3"/>
              </w:rPr>
              <w:t>proceedings</w:t>
            </w:r>
            <w:r w:rsidRPr="005559B5">
              <w:rPr>
                <w:color w:val="002060"/>
                <w:spacing w:val="-11"/>
              </w:rPr>
              <w:t xml:space="preserve"> </w:t>
            </w:r>
            <w:r w:rsidRPr="005559B5">
              <w:rPr>
                <w:color w:val="002060"/>
                <w:spacing w:val="-3"/>
              </w:rPr>
              <w:t>stating</w:t>
            </w:r>
            <w:r w:rsidRPr="005559B5" w:rsidR="00D96DE9">
              <w:rPr>
                <w:color w:val="002060"/>
                <w:spacing w:val="-3"/>
              </w:rPr>
              <w:t xml:space="preserve"> </w:t>
            </w:r>
            <w:r w:rsidRPr="005559B5">
              <w:rPr>
                <w:color w:val="002060"/>
                <w:spacing w:val="-5"/>
              </w:rPr>
              <w:t>the</w:t>
            </w:r>
            <w:r w:rsidRPr="005559B5">
              <w:rPr>
                <w:color w:val="002060"/>
                <w:spacing w:val="-11"/>
              </w:rPr>
              <w:t xml:space="preserve"> </w:t>
            </w:r>
            <w:r w:rsidRPr="005559B5">
              <w:rPr>
                <w:color w:val="002060"/>
                <w:spacing w:val="-5"/>
              </w:rPr>
              <w:t>factual</w:t>
            </w:r>
            <w:r w:rsidRPr="005559B5">
              <w:rPr>
                <w:color w:val="002060"/>
                <w:spacing w:val="-11"/>
              </w:rPr>
              <w:t xml:space="preserve"> </w:t>
            </w:r>
            <w:r w:rsidRPr="005559B5">
              <w:rPr>
                <w:color w:val="002060"/>
                <w:spacing w:val="-4"/>
              </w:rPr>
              <w:t>and</w:t>
            </w:r>
            <w:r w:rsidRPr="005559B5">
              <w:rPr>
                <w:color w:val="002060"/>
                <w:spacing w:val="-9"/>
              </w:rPr>
              <w:t xml:space="preserve"> </w:t>
            </w:r>
            <w:r w:rsidRPr="005559B5">
              <w:rPr>
                <w:color w:val="002060"/>
                <w:spacing w:val="-4"/>
              </w:rPr>
              <w:t>legal</w:t>
            </w:r>
            <w:r w:rsidRPr="005559B5">
              <w:rPr>
                <w:color w:val="002060"/>
                <w:spacing w:val="-14"/>
              </w:rPr>
              <w:t xml:space="preserve"> </w:t>
            </w:r>
            <w:r w:rsidRPr="005559B5">
              <w:rPr>
                <w:color w:val="002060"/>
                <w:spacing w:val="-4"/>
              </w:rPr>
              <w:t>grounds.</w:t>
            </w:r>
          </w:p>
        </w:tc>
      </w:tr>
      <w:tr w:rsidRPr="005559B5" w:rsidR="005559B5" w14:paraId="5A386C5D" w14:textId="77777777">
        <w:trPr>
          <w:trHeight w:val="623"/>
        </w:trPr>
        <w:tc>
          <w:tcPr>
            <w:tcW w:w="2180" w:type="dxa"/>
            <w:vMerge/>
            <w:tcBorders>
              <w:top w:val="nil"/>
            </w:tcBorders>
          </w:tcPr>
          <w:p w:rsidRPr="005559B5" w:rsidR="00A53B14" w:rsidRDefault="00A53B14" w14:paraId="595F3ABE" w14:textId="77777777">
            <w:pPr>
              <w:rPr>
                <w:color w:val="002060"/>
                <w:sz w:val="2"/>
                <w:szCs w:val="2"/>
              </w:rPr>
            </w:pPr>
          </w:p>
        </w:tc>
        <w:tc>
          <w:tcPr>
            <w:tcW w:w="7922" w:type="dxa"/>
          </w:tcPr>
          <w:p w:rsidRPr="005559B5" w:rsidR="00A53B14" w:rsidRDefault="0092076E" w14:paraId="355D5FFE" w14:textId="77777777">
            <w:pPr>
              <w:pStyle w:val="TableParagraph"/>
              <w:spacing w:before="1" w:line="290" w:lineRule="atLeast"/>
              <w:ind w:left="467" w:hanging="360"/>
              <w:rPr>
                <w:color w:val="002060"/>
              </w:rPr>
            </w:pPr>
            <w:r w:rsidRPr="005559B5">
              <w:rPr>
                <w:color w:val="002060"/>
              </w:rPr>
              <w:t>36.2</w:t>
            </w:r>
            <w:r w:rsidRPr="005559B5">
              <w:rPr>
                <w:color w:val="002060"/>
                <w:spacing w:val="14"/>
              </w:rPr>
              <w:t xml:space="preserve"> </w:t>
            </w:r>
            <w:r w:rsidRPr="005559B5">
              <w:rPr>
                <w:color w:val="002060"/>
              </w:rPr>
              <w:t>Late</w:t>
            </w:r>
            <w:r w:rsidRPr="005559B5">
              <w:rPr>
                <w:color w:val="002060"/>
                <w:spacing w:val="15"/>
              </w:rPr>
              <w:t xml:space="preserve"> </w:t>
            </w:r>
            <w:r w:rsidRPr="005559B5">
              <w:rPr>
                <w:color w:val="002060"/>
              </w:rPr>
              <w:t>application</w:t>
            </w:r>
            <w:r w:rsidRPr="005559B5">
              <w:rPr>
                <w:color w:val="002060"/>
                <w:spacing w:val="13"/>
              </w:rPr>
              <w:t xml:space="preserve"> </w:t>
            </w:r>
            <w:r w:rsidRPr="005559B5">
              <w:rPr>
                <w:color w:val="002060"/>
              </w:rPr>
              <w:t>filed</w:t>
            </w:r>
            <w:r w:rsidRPr="005559B5">
              <w:rPr>
                <w:color w:val="002060"/>
                <w:spacing w:val="14"/>
              </w:rPr>
              <w:t xml:space="preserve"> </w:t>
            </w:r>
            <w:r w:rsidRPr="005559B5">
              <w:rPr>
                <w:color w:val="002060"/>
              </w:rPr>
              <w:t>after</w:t>
            </w:r>
            <w:r w:rsidRPr="005559B5">
              <w:rPr>
                <w:color w:val="002060"/>
                <w:spacing w:val="14"/>
              </w:rPr>
              <w:t xml:space="preserve"> </w:t>
            </w:r>
            <w:r w:rsidRPr="005559B5">
              <w:rPr>
                <w:color w:val="002060"/>
              </w:rPr>
              <w:t>the</w:t>
            </w:r>
            <w:r w:rsidRPr="005559B5">
              <w:rPr>
                <w:color w:val="002060"/>
                <w:spacing w:val="15"/>
              </w:rPr>
              <w:t xml:space="preserve"> </w:t>
            </w:r>
            <w:r w:rsidRPr="005559B5">
              <w:rPr>
                <w:color w:val="002060"/>
              </w:rPr>
              <w:t>deadline</w:t>
            </w:r>
            <w:r w:rsidRPr="005559B5">
              <w:rPr>
                <w:color w:val="002060"/>
                <w:spacing w:val="14"/>
              </w:rPr>
              <w:t xml:space="preserve"> </w:t>
            </w:r>
            <w:r w:rsidRPr="005559B5">
              <w:rPr>
                <w:color w:val="002060"/>
              </w:rPr>
              <w:t>pursuant</w:t>
            </w:r>
            <w:r w:rsidRPr="005559B5">
              <w:rPr>
                <w:color w:val="002060"/>
                <w:spacing w:val="14"/>
              </w:rPr>
              <w:t xml:space="preserve"> </w:t>
            </w:r>
            <w:r w:rsidRPr="005559B5">
              <w:rPr>
                <w:color w:val="002060"/>
              </w:rPr>
              <w:t>to</w:t>
            </w:r>
            <w:r w:rsidRPr="005559B5">
              <w:rPr>
                <w:color w:val="002060"/>
                <w:spacing w:val="13"/>
              </w:rPr>
              <w:t xml:space="preserve"> </w:t>
            </w:r>
            <w:r w:rsidRPr="005559B5">
              <w:rPr>
                <w:color w:val="002060"/>
              </w:rPr>
              <w:t>ITB</w:t>
            </w:r>
            <w:r w:rsidRPr="005559B5">
              <w:rPr>
                <w:color w:val="002060"/>
                <w:spacing w:val="14"/>
              </w:rPr>
              <w:t xml:space="preserve"> </w:t>
            </w:r>
            <w:r w:rsidRPr="005559B5">
              <w:rPr>
                <w:color w:val="002060"/>
              </w:rPr>
              <w:t>36.1</w:t>
            </w:r>
            <w:r w:rsidRPr="005559B5">
              <w:rPr>
                <w:color w:val="002060"/>
                <w:spacing w:val="15"/>
              </w:rPr>
              <w:t xml:space="preserve"> </w:t>
            </w:r>
            <w:r w:rsidRPr="005559B5">
              <w:rPr>
                <w:color w:val="002060"/>
              </w:rPr>
              <w:t>shall</w:t>
            </w:r>
            <w:r w:rsidRPr="005559B5">
              <w:rPr>
                <w:color w:val="002060"/>
                <w:spacing w:val="13"/>
              </w:rPr>
              <w:t xml:space="preserve"> </w:t>
            </w:r>
            <w:r w:rsidRPr="005559B5">
              <w:rPr>
                <w:color w:val="002060"/>
              </w:rPr>
              <w:t>not</w:t>
            </w:r>
            <w:r w:rsidRPr="005559B5">
              <w:rPr>
                <w:color w:val="002060"/>
                <w:spacing w:val="16"/>
              </w:rPr>
              <w:t xml:space="preserve"> </w:t>
            </w:r>
            <w:r w:rsidRPr="005559B5">
              <w:rPr>
                <w:color w:val="002060"/>
              </w:rPr>
              <w:t>be</w:t>
            </w:r>
            <w:r w:rsidRPr="005559B5">
              <w:rPr>
                <w:color w:val="002060"/>
                <w:spacing w:val="-58"/>
              </w:rPr>
              <w:t xml:space="preserve"> </w:t>
            </w:r>
            <w:r w:rsidRPr="005559B5">
              <w:rPr>
                <w:color w:val="002060"/>
              </w:rPr>
              <w:t>processed.</w:t>
            </w:r>
          </w:p>
        </w:tc>
      </w:tr>
      <w:tr w:rsidRPr="005559B5" w:rsidR="005559B5" w:rsidTr="00EB026E" w14:paraId="2DCB9251" w14:textId="77777777">
        <w:trPr>
          <w:trHeight w:val="1907"/>
        </w:trPr>
        <w:tc>
          <w:tcPr>
            <w:tcW w:w="2180" w:type="dxa"/>
            <w:vMerge/>
            <w:tcBorders>
              <w:top w:val="nil"/>
            </w:tcBorders>
          </w:tcPr>
          <w:p w:rsidRPr="005559B5" w:rsidR="00A53B14" w:rsidRDefault="00A53B14" w14:paraId="41A20480" w14:textId="77777777">
            <w:pPr>
              <w:rPr>
                <w:color w:val="002060"/>
                <w:sz w:val="2"/>
                <w:szCs w:val="2"/>
              </w:rPr>
            </w:pPr>
          </w:p>
        </w:tc>
        <w:tc>
          <w:tcPr>
            <w:tcW w:w="7922" w:type="dxa"/>
          </w:tcPr>
          <w:p w:rsidRPr="005559B5" w:rsidR="00A53B14" w:rsidP="00FF6E1D" w:rsidRDefault="0092076E" w14:paraId="7F937EBC" w14:textId="77777777">
            <w:pPr>
              <w:pStyle w:val="TableParagraph"/>
              <w:numPr>
                <w:ilvl w:val="1"/>
                <w:numId w:val="84"/>
              </w:numPr>
              <w:tabs>
                <w:tab w:val="left" w:pos="586"/>
              </w:tabs>
              <w:spacing w:before="36" w:line="278" w:lineRule="auto"/>
              <w:ind w:right="92" w:hanging="360"/>
              <w:rPr>
                <w:color w:val="002060"/>
              </w:rPr>
            </w:pPr>
            <w:r w:rsidRPr="005559B5">
              <w:rPr>
                <w:color w:val="002060"/>
              </w:rPr>
              <w:t>The</w:t>
            </w:r>
            <w:r w:rsidRPr="005559B5">
              <w:rPr>
                <w:color w:val="002060"/>
                <w:spacing w:val="48"/>
              </w:rPr>
              <w:t xml:space="preserve"> </w:t>
            </w:r>
            <w:r w:rsidRPr="005559B5">
              <w:rPr>
                <w:color w:val="002060"/>
              </w:rPr>
              <w:t>chief</w:t>
            </w:r>
            <w:r w:rsidRPr="005559B5">
              <w:rPr>
                <w:color w:val="002060"/>
                <w:spacing w:val="50"/>
              </w:rPr>
              <w:t xml:space="preserve"> </w:t>
            </w:r>
            <w:r w:rsidRPr="005559B5">
              <w:rPr>
                <w:color w:val="002060"/>
              </w:rPr>
              <w:t>of</w:t>
            </w:r>
            <w:r w:rsidRPr="005559B5">
              <w:rPr>
                <w:color w:val="002060"/>
                <w:spacing w:val="49"/>
              </w:rPr>
              <w:t xml:space="preserve"> </w:t>
            </w:r>
            <w:r w:rsidRPr="005559B5">
              <w:rPr>
                <w:color w:val="002060"/>
              </w:rPr>
              <w:t>Public</w:t>
            </w:r>
            <w:r w:rsidRPr="005559B5">
              <w:rPr>
                <w:color w:val="002060"/>
                <w:spacing w:val="47"/>
              </w:rPr>
              <w:t xml:space="preserve"> </w:t>
            </w:r>
            <w:r w:rsidRPr="005559B5">
              <w:rPr>
                <w:color w:val="002060"/>
              </w:rPr>
              <w:t>Entity</w:t>
            </w:r>
            <w:r w:rsidRPr="005559B5">
              <w:rPr>
                <w:color w:val="002060"/>
                <w:spacing w:val="47"/>
              </w:rPr>
              <w:t xml:space="preserve"> </w:t>
            </w:r>
            <w:r w:rsidRPr="005559B5">
              <w:rPr>
                <w:color w:val="002060"/>
              </w:rPr>
              <w:t>shall,</w:t>
            </w:r>
            <w:r w:rsidRPr="005559B5">
              <w:rPr>
                <w:color w:val="002060"/>
                <w:spacing w:val="48"/>
              </w:rPr>
              <w:t xml:space="preserve"> </w:t>
            </w:r>
            <w:r w:rsidRPr="005559B5">
              <w:rPr>
                <w:color w:val="002060"/>
              </w:rPr>
              <w:t>within</w:t>
            </w:r>
            <w:r w:rsidRPr="005559B5">
              <w:rPr>
                <w:color w:val="002060"/>
                <w:spacing w:val="46"/>
              </w:rPr>
              <w:t xml:space="preserve"> </w:t>
            </w:r>
            <w:r w:rsidRPr="005559B5">
              <w:rPr>
                <w:color w:val="002060"/>
              </w:rPr>
              <w:t>five</w:t>
            </w:r>
            <w:r w:rsidRPr="005559B5">
              <w:rPr>
                <w:color w:val="002060"/>
                <w:spacing w:val="48"/>
              </w:rPr>
              <w:t xml:space="preserve"> </w:t>
            </w:r>
            <w:r w:rsidRPr="005559B5">
              <w:rPr>
                <w:color w:val="002060"/>
              </w:rPr>
              <w:t>(5)</w:t>
            </w:r>
            <w:r w:rsidRPr="005559B5">
              <w:rPr>
                <w:color w:val="002060"/>
                <w:spacing w:val="48"/>
              </w:rPr>
              <w:t xml:space="preserve"> </w:t>
            </w:r>
            <w:r w:rsidRPr="005559B5">
              <w:rPr>
                <w:color w:val="002060"/>
              </w:rPr>
              <w:t>days</w:t>
            </w:r>
            <w:r w:rsidRPr="005559B5">
              <w:rPr>
                <w:color w:val="002060"/>
                <w:spacing w:val="49"/>
              </w:rPr>
              <w:t xml:space="preserve"> </w:t>
            </w:r>
            <w:r w:rsidRPr="005559B5">
              <w:rPr>
                <w:color w:val="002060"/>
              </w:rPr>
              <w:t>after</w:t>
            </w:r>
            <w:r w:rsidRPr="005559B5">
              <w:rPr>
                <w:color w:val="002060"/>
                <w:spacing w:val="-10"/>
              </w:rPr>
              <w:t xml:space="preserve"> </w:t>
            </w:r>
            <w:r w:rsidRPr="005559B5">
              <w:rPr>
                <w:color w:val="002060"/>
              </w:rPr>
              <w:t>receiving</w:t>
            </w:r>
            <w:r w:rsidRPr="005559B5">
              <w:rPr>
                <w:color w:val="002060"/>
                <w:spacing w:val="49"/>
              </w:rPr>
              <w:t xml:space="preserve"> </w:t>
            </w:r>
            <w:r w:rsidRPr="005559B5">
              <w:rPr>
                <w:color w:val="002060"/>
              </w:rPr>
              <w:t>the</w:t>
            </w:r>
            <w:r w:rsidRPr="005559B5">
              <w:rPr>
                <w:color w:val="002060"/>
                <w:spacing w:val="-59"/>
              </w:rPr>
              <w:t xml:space="preserve"> </w:t>
            </w:r>
            <w:r w:rsidRPr="005559B5">
              <w:rPr>
                <w:color w:val="002060"/>
                <w:spacing w:val="-5"/>
              </w:rPr>
              <w:t>application,</w:t>
            </w:r>
            <w:r w:rsidRPr="005559B5">
              <w:rPr>
                <w:color w:val="002060"/>
                <w:spacing w:val="45"/>
              </w:rPr>
              <w:t xml:space="preserve"> </w:t>
            </w:r>
            <w:r w:rsidRPr="005559B5">
              <w:rPr>
                <w:color w:val="002060"/>
                <w:spacing w:val="-5"/>
              </w:rPr>
              <w:t>give</w:t>
            </w:r>
            <w:r w:rsidRPr="005559B5">
              <w:rPr>
                <w:color w:val="002060"/>
                <w:spacing w:val="47"/>
              </w:rPr>
              <w:t xml:space="preserve"> </w:t>
            </w:r>
            <w:r w:rsidRPr="005559B5">
              <w:rPr>
                <w:color w:val="002060"/>
                <w:spacing w:val="-5"/>
              </w:rPr>
              <w:t>its</w:t>
            </w:r>
            <w:r w:rsidRPr="005559B5">
              <w:rPr>
                <w:color w:val="002060"/>
                <w:spacing w:val="45"/>
              </w:rPr>
              <w:t xml:space="preserve"> </w:t>
            </w:r>
            <w:r w:rsidRPr="005559B5">
              <w:rPr>
                <w:color w:val="002060"/>
                <w:spacing w:val="-5"/>
              </w:rPr>
              <w:t>decision</w:t>
            </w:r>
            <w:r w:rsidRPr="005559B5">
              <w:rPr>
                <w:color w:val="002060"/>
                <w:spacing w:val="49"/>
              </w:rPr>
              <w:t xml:space="preserve"> </w:t>
            </w:r>
            <w:r w:rsidRPr="005559B5">
              <w:rPr>
                <w:color w:val="002060"/>
                <w:spacing w:val="-5"/>
              </w:rPr>
              <w:t>with</w:t>
            </w:r>
            <w:r w:rsidRPr="005559B5">
              <w:rPr>
                <w:color w:val="002060"/>
                <w:spacing w:val="46"/>
              </w:rPr>
              <w:t xml:space="preserve"> </w:t>
            </w:r>
            <w:r w:rsidRPr="005559B5">
              <w:rPr>
                <w:color w:val="002060"/>
                <w:spacing w:val="-5"/>
              </w:rPr>
              <w:t>reasons,</w:t>
            </w:r>
            <w:r w:rsidRPr="005559B5">
              <w:rPr>
                <w:color w:val="002060"/>
                <w:spacing w:val="48"/>
              </w:rPr>
              <w:t xml:space="preserve"> </w:t>
            </w:r>
            <w:r w:rsidRPr="005559B5">
              <w:rPr>
                <w:color w:val="002060"/>
                <w:spacing w:val="-4"/>
              </w:rPr>
              <w:t>in</w:t>
            </w:r>
            <w:r w:rsidRPr="005559B5">
              <w:rPr>
                <w:color w:val="002060"/>
                <w:spacing w:val="-10"/>
              </w:rPr>
              <w:t xml:space="preserve"> </w:t>
            </w:r>
            <w:r w:rsidRPr="005559B5">
              <w:rPr>
                <w:color w:val="002060"/>
                <w:spacing w:val="-4"/>
              </w:rPr>
              <w:t>writing</w:t>
            </w:r>
            <w:r w:rsidRPr="005559B5">
              <w:rPr>
                <w:color w:val="002060"/>
                <w:spacing w:val="-9"/>
              </w:rPr>
              <w:t xml:space="preserve"> </w:t>
            </w:r>
            <w:r w:rsidRPr="005559B5">
              <w:rPr>
                <w:color w:val="002060"/>
                <w:spacing w:val="-4"/>
              </w:rPr>
              <w:t>pursuant</w:t>
            </w:r>
            <w:r w:rsidRPr="005559B5">
              <w:rPr>
                <w:color w:val="002060"/>
                <w:spacing w:val="-13"/>
              </w:rPr>
              <w:t xml:space="preserve"> </w:t>
            </w:r>
            <w:r w:rsidRPr="005559B5">
              <w:rPr>
                <w:color w:val="002060"/>
                <w:spacing w:val="-4"/>
              </w:rPr>
              <w:t>to</w:t>
            </w:r>
            <w:r w:rsidRPr="005559B5">
              <w:rPr>
                <w:color w:val="002060"/>
                <w:spacing w:val="-10"/>
              </w:rPr>
              <w:t xml:space="preserve"> </w:t>
            </w:r>
            <w:r w:rsidRPr="005559B5">
              <w:rPr>
                <w:color w:val="002060"/>
                <w:spacing w:val="-4"/>
              </w:rPr>
              <w:t>ITB</w:t>
            </w:r>
            <w:r w:rsidRPr="005559B5">
              <w:rPr>
                <w:color w:val="002060"/>
                <w:spacing w:val="-12"/>
              </w:rPr>
              <w:t xml:space="preserve"> </w:t>
            </w:r>
            <w:r w:rsidRPr="005559B5">
              <w:rPr>
                <w:color w:val="002060"/>
                <w:spacing w:val="-4"/>
              </w:rPr>
              <w:t>36.1:</w:t>
            </w:r>
          </w:p>
          <w:p w:rsidRPr="005559B5" w:rsidR="00A53B14" w:rsidP="00FF6E1D" w:rsidRDefault="0092076E" w14:paraId="5871E323" w14:textId="77777777">
            <w:pPr>
              <w:pStyle w:val="TableParagraph"/>
              <w:numPr>
                <w:ilvl w:val="2"/>
                <w:numId w:val="84"/>
              </w:numPr>
              <w:tabs>
                <w:tab w:val="left" w:pos="780"/>
              </w:tabs>
              <w:spacing w:before="5" w:line="294" w:lineRule="exact"/>
              <w:ind w:right="88" w:hanging="360"/>
              <w:rPr>
                <w:color w:val="002060"/>
              </w:rPr>
            </w:pPr>
            <w:r w:rsidRPr="005559B5">
              <w:rPr>
                <w:color w:val="002060"/>
                <w:spacing w:val="-5"/>
              </w:rPr>
              <w:t>whether</w:t>
            </w:r>
            <w:r w:rsidRPr="005559B5">
              <w:rPr>
                <w:color w:val="002060"/>
                <w:spacing w:val="-13"/>
              </w:rPr>
              <w:t xml:space="preserve"> </w:t>
            </w:r>
            <w:r w:rsidRPr="005559B5">
              <w:rPr>
                <w:color w:val="002060"/>
                <w:spacing w:val="-5"/>
              </w:rPr>
              <w:t>to</w:t>
            </w:r>
            <w:r w:rsidRPr="005559B5">
              <w:rPr>
                <w:color w:val="002060"/>
                <w:spacing w:val="-11"/>
              </w:rPr>
              <w:t xml:space="preserve"> </w:t>
            </w:r>
            <w:r w:rsidRPr="005559B5">
              <w:rPr>
                <w:color w:val="002060"/>
                <w:spacing w:val="-5"/>
              </w:rPr>
              <w:t>suspend</w:t>
            </w:r>
            <w:r w:rsidRPr="005559B5">
              <w:rPr>
                <w:color w:val="002060"/>
                <w:spacing w:val="-11"/>
              </w:rPr>
              <w:t xml:space="preserve"> </w:t>
            </w:r>
            <w:r w:rsidRPr="005559B5">
              <w:rPr>
                <w:color w:val="002060"/>
                <w:spacing w:val="-5"/>
              </w:rPr>
              <w:t>the</w:t>
            </w:r>
            <w:r w:rsidRPr="005559B5">
              <w:rPr>
                <w:color w:val="002060"/>
                <w:spacing w:val="-9"/>
              </w:rPr>
              <w:t xml:space="preserve"> </w:t>
            </w:r>
            <w:r w:rsidRPr="005559B5">
              <w:rPr>
                <w:color w:val="002060"/>
                <w:spacing w:val="-5"/>
              </w:rPr>
              <w:t>procurement</w:t>
            </w:r>
            <w:r w:rsidRPr="005559B5">
              <w:rPr>
                <w:color w:val="002060"/>
                <w:spacing w:val="-10"/>
              </w:rPr>
              <w:t xml:space="preserve"> </w:t>
            </w:r>
            <w:r w:rsidRPr="005559B5">
              <w:rPr>
                <w:color w:val="002060"/>
                <w:spacing w:val="-5"/>
              </w:rPr>
              <w:t>proceeding</w:t>
            </w:r>
            <w:r w:rsidRPr="005559B5">
              <w:rPr>
                <w:color w:val="002060"/>
                <w:spacing w:val="-9"/>
              </w:rPr>
              <w:t xml:space="preserve"> </w:t>
            </w:r>
            <w:r w:rsidRPr="005559B5">
              <w:rPr>
                <w:color w:val="002060"/>
                <w:spacing w:val="-5"/>
              </w:rPr>
              <w:t>and</w:t>
            </w:r>
            <w:r w:rsidRPr="005559B5">
              <w:rPr>
                <w:color w:val="002060"/>
                <w:spacing w:val="-11"/>
              </w:rPr>
              <w:t xml:space="preserve"> </w:t>
            </w:r>
            <w:r w:rsidRPr="005559B5">
              <w:rPr>
                <w:color w:val="002060"/>
                <w:spacing w:val="-4"/>
              </w:rPr>
              <w:t>indicate</w:t>
            </w:r>
            <w:r w:rsidRPr="005559B5">
              <w:rPr>
                <w:color w:val="002060"/>
                <w:spacing w:val="-11"/>
              </w:rPr>
              <w:t xml:space="preserve"> </w:t>
            </w:r>
            <w:r w:rsidRPr="005559B5">
              <w:rPr>
                <w:color w:val="002060"/>
                <w:spacing w:val="-4"/>
              </w:rPr>
              <w:t>the</w:t>
            </w:r>
            <w:r w:rsidRPr="005559B5">
              <w:rPr>
                <w:color w:val="002060"/>
                <w:spacing w:val="-11"/>
              </w:rPr>
              <w:t xml:space="preserve"> </w:t>
            </w:r>
            <w:r w:rsidRPr="005559B5">
              <w:rPr>
                <w:color w:val="002060"/>
                <w:spacing w:val="-4"/>
              </w:rPr>
              <w:t>procedure</w:t>
            </w:r>
            <w:r w:rsidRPr="005559B5" w:rsidR="00D96DE9">
              <w:rPr>
                <w:color w:val="002060"/>
                <w:spacing w:val="-4"/>
              </w:rPr>
              <w:t xml:space="preserve"> </w:t>
            </w:r>
            <w:r w:rsidRPr="005559B5">
              <w:rPr>
                <w:color w:val="002060"/>
                <w:spacing w:val="-58"/>
              </w:rPr>
              <w:t xml:space="preserve"> </w:t>
            </w:r>
            <w:r w:rsidRPr="005559B5">
              <w:rPr>
                <w:color w:val="002060"/>
                <w:spacing w:val="-5"/>
              </w:rPr>
              <w:t>to</w:t>
            </w:r>
            <w:r w:rsidRPr="005559B5">
              <w:rPr>
                <w:color w:val="002060"/>
                <w:spacing w:val="-9"/>
              </w:rPr>
              <w:t xml:space="preserve"> </w:t>
            </w:r>
            <w:r w:rsidRPr="005559B5">
              <w:rPr>
                <w:color w:val="002060"/>
                <w:spacing w:val="-5"/>
              </w:rPr>
              <w:t>be</w:t>
            </w:r>
            <w:r w:rsidRPr="005559B5">
              <w:rPr>
                <w:color w:val="002060"/>
                <w:spacing w:val="-9"/>
              </w:rPr>
              <w:t xml:space="preserve"> </w:t>
            </w:r>
            <w:r w:rsidRPr="005559B5">
              <w:rPr>
                <w:color w:val="002060"/>
                <w:spacing w:val="-5"/>
              </w:rPr>
              <w:t>adopted</w:t>
            </w:r>
            <w:r w:rsidRPr="005559B5">
              <w:rPr>
                <w:color w:val="002060"/>
                <w:spacing w:val="-14"/>
              </w:rPr>
              <w:t xml:space="preserve"> </w:t>
            </w:r>
            <w:r w:rsidRPr="005559B5">
              <w:rPr>
                <w:color w:val="002060"/>
                <w:spacing w:val="-4"/>
              </w:rPr>
              <w:t>for</w:t>
            </w:r>
            <w:r w:rsidRPr="005559B5">
              <w:rPr>
                <w:color w:val="002060"/>
                <w:spacing w:val="-13"/>
              </w:rPr>
              <w:t xml:space="preserve"> </w:t>
            </w:r>
            <w:r w:rsidRPr="005559B5">
              <w:rPr>
                <w:color w:val="002060"/>
                <w:spacing w:val="-4"/>
              </w:rPr>
              <w:t>further</w:t>
            </w:r>
            <w:r w:rsidRPr="005559B5">
              <w:rPr>
                <w:color w:val="002060"/>
                <w:spacing w:val="-10"/>
              </w:rPr>
              <w:t xml:space="preserve"> </w:t>
            </w:r>
            <w:r w:rsidRPr="005559B5">
              <w:rPr>
                <w:color w:val="002060"/>
                <w:spacing w:val="-4"/>
              </w:rPr>
              <w:t>proceedings;</w:t>
            </w:r>
            <w:r w:rsidRPr="005559B5">
              <w:rPr>
                <w:color w:val="002060"/>
                <w:spacing w:val="-10"/>
              </w:rPr>
              <w:t xml:space="preserve"> </w:t>
            </w:r>
            <w:r w:rsidRPr="005559B5">
              <w:rPr>
                <w:color w:val="002060"/>
                <w:spacing w:val="-4"/>
              </w:rPr>
              <w:t>or</w:t>
            </w:r>
          </w:p>
          <w:p w:rsidRPr="005559B5" w:rsidR="00D96DE9" w:rsidP="00D96DE9" w:rsidRDefault="00D96DE9" w14:paraId="2423A4D6" w14:textId="77777777">
            <w:pPr>
              <w:pStyle w:val="TableParagraph"/>
              <w:spacing w:before="36"/>
              <w:ind w:left="467"/>
              <w:rPr>
                <w:color w:val="002060"/>
              </w:rPr>
            </w:pPr>
            <w:r w:rsidRPr="005559B5">
              <w:rPr>
                <w:color w:val="002060"/>
                <w:spacing w:val="-5"/>
              </w:rPr>
              <w:t>(b)</w:t>
            </w:r>
            <w:r w:rsidRPr="005559B5">
              <w:rPr>
                <w:color w:val="002060"/>
                <w:spacing w:val="45"/>
              </w:rPr>
              <w:t xml:space="preserve"> </w:t>
            </w:r>
            <w:r w:rsidRPr="005559B5">
              <w:rPr>
                <w:color w:val="002060"/>
                <w:spacing w:val="-5"/>
              </w:rPr>
              <w:t>to</w:t>
            </w:r>
            <w:r w:rsidRPr="005559B5">
              <w:rPr>
                <w:color w:val="002060"/>
                <w:spacing w:val="-11"/>
              </w:rPr>
              <w:t xml:space="preserve"> </w:t>
            </w:r>
            <w:r w:rsidRPr="005559B5">
              <w:rPr>
                <w:color w:val="002060"/>
                <w:spacing w:val="-5"/>
              </w:rPr>
              <w:t>reject</w:t>
            </w:r>
            <w:r w:rsidRPr="005559B5">
              <w:rPr>
                <w:color w:val="002060"/>
                <w:spacing w:val="-10"/>
              </w:rPr>
              <w:t xml:space="preserve"> </w:t>
            </w:r>
            <w:r w:rsidRPr="005559B5">
              <w:rPr>
                <w:color w:val="002060"/>
                <w:spacing w:val="-4"/>
              </w:rPr>
              <w:t>the</w:t>
            </w:r>
            <w:r w:rsidRPr="005559B5">
              <w:rPr>
                <w:color w:val="002060"/>
                <w:spacing w:val="-9"/>
              </w:rPr>
              <w:t xml:space="preserve"> </w:t>
            </w:r>
            <w:r w:rsidRPr="005559B5">
              <w:rPr>
                <w:color w:val="002060"/>
                <w:spacing w:val="-4"/>
              </w:rPr>
              <w:t>application.</w:t>
            </w:r>
          </w:p>
          <w:p w:rsidRPr="005559B5" w:rsidR="00D96DE9" w:rsidP="00D96DE9" w:rsidRDefault="00D96DE9" w14:paraId="06776788" w14:textId="77777777">
            <w:pPr>
              <w:pStyle w:val="TableParagraph"/>
              <w:tabs>
                <w:tab w:val="left" w:pos="780"/>
              </w:tabs>
              <w:spacing w:before="5" w:line="294" w:lineRule="exact"/>
              <w:ind w:right="88"/>
              <w:rPr>
                <w:color w:val="002060"/>
              </w:rPr>
            </w:pPr>
            <w:r w:rsidRPr="005559B5">
              <w:rPr>
                <w:color w:val="002060"/>
                <w:spacing w:val="-5"/>
              </w:rPr>
              <w:t xml:space="preserve">         The</w:t>
            </w:r>
            <w:r w:rsidRPr="005559B5">
              <w:rPr>
                <w:color w:val="002060"/>
                <w:spacing w:val="-11"/>
              </w:rPr>
              <w:t xml:space="preserve"> </w:t>
            </w:r>
            <w:r w:rsidRPr="005559B5">
              <w:rPr>
                <w:color w:val="002060"/>
                <w:spacing w:val="-5"/>
              </w:rPr>
              <w:t>decision</w:t>
            </w:r>
            <w:r w:rsidRPr="005559B5">
              <w:rPr>
                <w:color w:val="002060"/>
                <w:spacing w:val="-11"/>
              </w:rPr>
              <w:t xml:space="preserve"> </w:t>
            </w:r>
            <w:r w:rsidRPr="005559B5">
              <w:rPr>
                <w:color w:val="002060"/>
                <w:spacing w:val="-4"/>
              </w:rPr>
              <w:t>of</w:t>
            </w:r>
            <w:r w:rsidRPr="005559B5">
              <w:rPr>
                <w:color w:val="002060"/>
                <w:spacing w:val="-10"/>
              </w:rPr>
              <w:t xml:space="preserve"> </w:t>
            </w:r>
            <w:r w:rsidRPr="005559B5">
              <w:rPr>
                <w:color w:val="002060"/>
                <w:spacing w:val="-4"/>
              </w:rPr>
              <w:t>the</w:t>
            </w:r>
            <w:r w:rsidRPr="005559B5">
              <w:rPr>
                <w:color w:val="002060"/>
                <w:spacing w:val="-11"/>
              </w:rPr>
              <w:t xml:space="preserve"> </w:t>
            </w:r>
            <w:r w:rsidRPr="005559B5">
              <w:rPr>
                <w:color w:val="002060"/>
                <w:spacing w:val="-4"/>
              </w:rPr>
              <w:t>chief</w:t>
            </w:r>
            <w:r w:rsidRPr="005559B5">
              <w:rPr>
                <w:color w:val="002060"/>
                <w:spacing w:val="-8"/>
              </w:rPr>
              <w:t xml:space="preserve"> </w:t>
            </w:r>
            <w:r w:rsidRPr="005559B5">
              <w:rPr>
                <w:color w:val="002060"/>
                <w:spacing w:val="-4"/>
              </w:rPr>
              <w:t>of</w:t>
            </w:r>
            <w:r w:rsidRPr="005559B5">
              <w:rPr>
                <w:color w:val="002060"/>
                <w:spacing w:val="-7"/>
              </w:rPr>
              <w:t xml:space="preserve"> </w:t>
            </w:r>
            <w:r w:rsidRPr="005559B5">
              <w:rPr>
                <w:color w:val="002060"/>
                <w:spacing w:val="-4"/>
              </w:rPr>
              <w:t>Public</w:t>
            </w:r>
            <w:r w:rsidRPr="005559B5">
              <w:rPr>
                <w:color w:val="002060"/>
                <w:spacing w:val="-11"/>
              </w:rPr>
              <w:t xml:space="preserve"> </w:t>
            </w:r>
            <w:r w:rsidRPr="005559B5">
              <w:rPr>
                <w:color w:val="002060"/>
                <w:spacing w:val="-4"/>
              </w:rPr>
              <w:t>Entity</w:t>
            </w:r>
            <w:r w:rsidRPr="005559B5">
              <w:rPr>
                <w:color w:val="002060"/>
                <w:spacing w:val="-11"/>
              </w:rPr>
              <w:t xml:space="preserve"> </w:t>
            </w:r>
            <w:r w:rsidRPr="005559B5">
              <w:rPr>
                <w:color w:val="002060"/>
                <w:spacing w:val="-4"/>
              </w:rPr>
              <w:t>shall</w:t>
            </w:r>
            <w:r w:rsidRPr="005559B5">
              <w:rPr>
                <w:color w:val="002060"/>
                <w:spacing w:val="-10"/>
              </w:rPr>
              <w:t xml:space="preserve"> </w:t>
            </w:r>
            <w:r w:rsidRPr="005559B5">
              <w:rPr>
                <w:color w:val="002060"/>
                <w:spacing w:val="-4"/>
              </w:rPr>
              <w:t>be</w:t>
            </w:r>
            <w:r w:rsidRPr="005559B5">
              <w:rPr>
                <w:color w:val="002060"/>
                <w:spacing w:val="-14"/>
              </w:rPr>
              <w:t xml:space="preserve"> </w:t>
            </w:r>
            <w:r w:rsidRPr="005559B5">
              <w:rPr>
                <w:color w:val="002060"/>
                <w:spacing w:val="-4"/>
              </w:rPr>
              <w:t>final.</w:t>
            </w:r>
          </w:p>
        </w:tc>
      </w:tr>
    </w:tbl>
    <w:p w:rsidRPr="005559B5" w:rsidR="00A53B14" w:rsidRDefault="00A53B14" w14:paraId="75B8F2F5" w14:textId="77777777">
      <w:pPr>
        <w:spacing w:line="294" w:lineRule="exact"/>
        <w:rPr>
          <w:color w:val="002060"/>
        </w:rPr>
        <w:sectPr w:rsidRPr="005559B5" w:rsidR="00A53B14">
          <w:pgSz w:w="12240" w:h="15840" w:orient="portrait"/>
          <w:pgMar w:top="1440" w:right="0" w:bottom="1120" w:left="600" w:header="0" w:footer="934" w:gutter="0"/>
          <w:cols w:space="720"/>
        </w:sectPr>
      </w:pPr>
    </w:p>
    <w:p w:rsidRPr="005559B5" w:rsidR="00A53B14" w:rsidP="00EB026E" w:rsidRDefault="00723420" w14:paraId="534D906C" w14:textId="77777777">
      <w:pPr>
        <w:jc w:val="center"/>
        <w:rPr>
          <w:b/>
          <w:color w:val="002060"/>
          <w:sz w:val="30"/>
        </w:rPr>
      </w:pPr>
      <w:r w:rsidRPr="005559B5">
        <w:rPr>
          <w:b/>
          <w:noProof/>
          <w:color w:val="002060"/>
          <w:lang w:bidi="ne-NP"/>
        </w:rPr>
        <mc:AlternateContent>
          <mc:Choice Requires="wps">
            <w:drawing>
              <wp:anchor distT="0" distB="0" distL="114300" distR="114300" simplePos="0" relativeHeight="482074624" behindDoc="1" locked="0" layoutInCell="1" allowOverlap="1" wp14:anchorId="6761F03F" wp14:editId="334A7CD3">
                <wp:simplePos x="0" y="0"/>
                <wp:positionH relativeFrom="page">
                  <wp:posOffset>2530475</wp:posOffset>
                </wp:positionH>
                <wp:positionV relativeFrom="page">
                  <wp:posOffset>5532755</wp:posOffset>
                </wp:positionV>
                <wp:extent cx="36830" cy="15240"/>
                <wp:effectExtent l="0" t="0" r="0" b="0"/>
                <wp:wrapNone/>
                <wp:docPr id="2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C7F4DE6">
              <v:rect id="Rectangle 23" style="position:absolute;margin-left:199.25pt;margin-top:435.65pt;width:2.9pt;height:1.2pt;z-index:-212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w14:anchorId="78DAAF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">
                <w10:wrap anchorx="page" anchory="page"/>
              </v:rect>
            </w:pict>
          </mc:Fallback>
        </mc:AlternateContent>
      </w:r>
      <w:r w:rsidRPr="005559B5" w:rsidR="0092076E">
        <w:rPr>
          <w:b/>
          <w:color w:val="002060"/>
          <w:sz w:val="30"/>
        </w:rPr>
        <w:t>S</w:t>
      </w:r>
      <w:r w:rsidRPr="005559B5" w:rsidR="0092076E">
        <w:rPr>
          <w:b/>
          <w:color w:val="002060"/>
        </w:rPr>
        <w:t>ECTION</w:t>
      </w:r>
      <w:r w:rsidRPr="005559B5" w:rsidR="0092076E">
        <w:rPr>
          <w:b/>
          <w:color w:val="002060"/>
          <w:spacing w:val="27"/>
          <w:sz w:val="21"/>
        </w:rPr>
        <w:t xml:space="preserve"> </w:t>
      </w:r>
      <w:r w:rsidRPr="005559B5" w:rsidR="0092076E">
        <w:rPr>
          <w:b/>
          <w:color w:val="002060"/>
          <w:sz w:val="30"/>
        </w:rPr>
        <w:t>-</w:t>
      </w:r>
      <w:r w:rsidRPr="005559B5" w:rsidR="0092076E">
        <w:rPr>
          <w:b/>
          <w:color w:val="002060"/>
          <w:spacing w:val="4"/>
          <w:sz w:val="30"/>
        </w:rPr>
        <w:t xml:space="preserve"> </w:t>
      </w:r>
      <w:r w:rsidRPr="005559B5" w:rsidR="0092076E">
        <w:rPr>
          <w:b/>
          <w:color w:val="002060"/>
          <w:sz w:val="30"/>
        </w:rPr>
        <w:t>II</w:t>
      </w:r>
    </w:p>
    <w:p w:rsidRPr="005559B5" w:rsidR="00A53B14" w:rsidP="00EB026E" w:rsidRDefault="0092076E" w14:paraId="61AA5CF8" w14:textId="77777777">
      <w:pPr>
        <w:pStyle w:val="Heading4"/>
        <w:spacing w:before="36"/>
        <w:ind w:left="1017"/>
        <w:rPr>
          <w:b/>
          <w:color w:val="002060"/>
        </w:rPr>
      </w:pPr>
      <w:r w:rsidRPr="005559B5">
        <w:rPr>
          <w:b/>
          <w:color w:val="002060"/>
          <w:w w:val="95"/>
        </w:rPr>
        <w:t>Bid</w:t>
      </w:r>
      <w:r w:rsidRPr="005559B5">
        <w:rPr>
          <w:b/>
          <w:color w:val="002060"/>
          <w:spacing w:val="13"/>
          <w:w w:val="95"/>
        </w:rPr>
        <w:t xml:space="preserve"> </w:t>
      </w:r>
      <w:r w:rsidRPr="005559B5">
        <w:rPr>
          <w:b/>
          <w:color w:val="002060"/>
          <w:w w:val="95"/>
        </w:rPr>
        <w:t>Data</w:t>
      </w:r>
      <w:r w:rsidRPr="005559B5">
        <w:rPr>
          <w:b/>
          <w:color w:val="002060"/>
          <w:spacing w:val="13"/>
          <w:w w:val="95"/>
        </w:rPr>
        <w:t xml:space="preserve"> </w:t>
      </w:r>
      <w:r w:rsidRPr="005559B5">
        <w:rPr>
          <w:b/>
          <w:color w:val="002060"/>
          <w:w w:val="95"/>
        </w:rPr>
        <w:t>Sheet</w:t>
      </w:r>
    </w:p>
    <w:p w:rsidRPr="005559B5" w:rsidR="00A53B14" w:rsidRDefault="0092076E" w14:paraId="5FBD78D9" w14:textId="77777777">
      <w:pPr>
        <w:pStyle w:val="BodyText"/>
        <w:spacing w:before="348" w:line="331" w:lineRule="auto"/>
        <w:ind w:left="840" w:right="1431"/>
        <w:rPr>
          <w:color w:val="002060"/>
        </w:rPr>
      </w:pPr>
      <w:r w:rsidRPr="005559B5">
        <w:rPr>
          <w:color w:val="002060"/>
          <w:u w:val="single"/>
        </w:rPr>
        <w:t>This</w:t>
      </w:r>
      <w:r w:rsidRPr="005559B5">
        <w:rPr>
          <w:color w:val="002060"/>
          <w:spacing w:val="4"/>
          <w:u w:val="single"/>
        </w:rPr>
        <w:t xml:space="preserve"> </w:t>
      </w:r>
      <w:r w:rsidRPr="005559B5">
        <w:rPr>
          <w:color w:val="002060"/>
          <w:u w:val="single"/>
        </w:rPr>
        <w:t>section</w:t>
      </w:r>
      <w:r w:rsidRPr="005559B5">
        <w:rPr>
          <w:color w:val="002060"/>
          <w:spacing w:val="3"/>
          <w:u w:val="single"/>
        </w:rPr>
        <w:t xml:space="preserve"> </w:t>
      </w:r>
      <w:r w:rsidRPr="005559B5">
        <w:rPr>
          <w:color w:val="002060"/>
          <w:u w:val="single"/>
        </w:rPr>
        <w:t>consists</w:t>
      </w:r>
      <w:r w:rsidRPr="005559B5">
        <w:rPr>
          <w:color w:val="002060"/>
          <w:spacing w:val="4"/>
          <w:u w:val="single"/>
        </w:rPr>
        <w:t xml:space="preserve"> </w:t>
      </w:r>
      <w:r w:rsidRPr="005559B5">
        <w:rPr>
          <w:color w:val="002060"/>
          <w:u w:val="single"/>
        </w:rPr>
        <w:t>of</w:t>
      </w:r>
      <w:r w:rsidRPr="005559B5">
        <w:rPr>
          <w:color w:val="002060"/>
          <w:spacing w:val="7"/>
          <w:u w:val="single"/>
        </w:rPr>
        <w:t xml:space="preserve"> </w:t>
      </w:r>
      <w:r w:rsidRPr="005559B5">
        <w:rPr>
          <w:color w:val="002060"/>
          <w:u w:val="single"/>
        </w:rPr>
        <w:t>provisions</w:t>
      </w:r>
      <w:r w:rsidRPr="005559B5">
        <w:rPr>
          <w:color w:val="002060"/>
          <w:spacing w:val="3"/>
          <w:u w:val="single"/>
        </w:rPr>
        <w:t xml:space="preserve"> </w:t>
      </w:r>
      <w:r w:rsidRPr="005559B5">
        <w:rPr>
          <w:color w:val="002060"/>
          <w:u w:val="single"/>
        </w:rPr>
        <w:t>that</w:t>
      </w:r>
      <w:r w:rsidRPr="005559B5">
        <w:rPr>
          <w:color w:val="002060"/>
          <w:spacing w:val="5"/>
          <w:u w:val="single"/>
        </w:rPr>
        <w:t xml:space="preserve"> </w:t>
      </w:r>
      <w:r w:rsidRPr="005559B5">
        <w:rPr>
          <w:color w:val="002060"/>
          <w:u w:val="single"/>
        </w:rPr>
        <w:t>are</w:t>
      </w:r>
      <w:r w:rsidRPr="005559B5">
        <w:rPr>
          <w:color w:val="002060"/>
          <w:spacing w:val="7"/>
          <w:u w:val="single"/>
        </w:rPr>
        <w:t xml:space="preserve"> </w:t>
      </w:r>
      <w:r w:rsidRPr="005559B5">
        <w:rPr>
          <w:color w:val="002060"/>
          <w:u w:val="single"/>
        </w:rPr>
        <w:t>specific</w:t>
      </w:r>
      <w:r w:rsidRPr="005559B5">
        <w:rPr>
          <w:color w:val="002060"/>
          <w:spacing w:val="4"/>
          <w:u w:val="single"/>
        </w:rPr>
        <w:t xml:space="preserve"> </w:t>
      </w:r>
      <w:r w:rsidRPr="005559B5">
        <w:rPr>
          <w:color w:val="002060"/>
          <w:u w:val="single"/>
        </w:rPr>
        <w:t>to</w:t>
      </w:r>
      <w:r w:rsidRPr="005559B5">
        <w:rPr>
          <w:color w:val="002060"/>
          <w:spacing w:val="3"/>
          <w:u w:val="single"/>
        </w:rPr>
        <w:t xml:space="preserve"> </w:t>
      </w:r>
      <w:r w:rsidRPr="005559B5">
        <w:rPr>
          <w:color w:val="002060"/>
          <w:u w:val="single"/>
        </w:rPr>
        <w:t>each</w:t>
      </w:r>
      <w:r w:rsidRPr="005559B5">
        <w:rPr>
          <w:color w:val="002060"/>
          <w:spacing w:val="3"/>
          <w:u w:val="single"/>
        </w:rPr>
        <w:t xml:space="preserve"> </w:t>
      </w:r>
      <w:r w:rsidRPr="005559B5">
        <w:rPr>
          <w:color w:val="002060"/>
          <w:u w:val="single"/>
        </w:rPr>
        <w:t>procurement</w:t>
      </w:r>
      <w:r w:rsidRPr="005559B5">
        <w:rPr>
          <w:color w:val="002060"/>
          <w:spacing w:val="4"/>
          <w:u w:val="single"/>
        </w:rPr>
        <w:t xml:space="preserve"> </w:t>
      </w:r>
      <w:r w:rsidRPr="005559B5">
        <w:rPr>
          <w:color w:val="002060"/>
          <w:u w:val="single"/>
        </w:rPr>
        <w:t>and</w:t>
      </w:r>
      <w:r w:rsidRPr="005559B5">
        <w:rPr>
          <w:color w:val="002060"/>
          <w:spacing w:val="3"/>
          <w:u w:val="single"/>
        </w:rPr>
        <w:t xml:space="preserve"> </w:t>
      </w:r>
      <w:r w:rsidRPr="005559B5">
        <w:rPr>
          <w:color w:val="002060"/>
          <w:u w:val="single"/>
        </w:rPr>
        <w:t>supplement</w:t>
      </w:r>
      <w:r w:rsidRPr="005559B5">
        <w:rPr>
          <w:color w:val="002060"/>
          <w:spacing w:val="13"/>
          <w:u w:val="single"/>
        </w:rPr>
        <w:t xml:space="preserve"> </w:t>
      </w:r>
      <w:r w:rsidRPr="005559B5">
        <w:rPr>
          <w:color w:val="002060"/>
          <w:u w:val="single"/>
        </w:rPr>
        <w:t>the</w:t>
      </w:r>
      <w:r w:rsidRPr="005559B5" w:rsidR="00EB026E">
        <w:rPr>
          <w:color w:val="002060"/>
          <w:u w:val="single"/>
        </w:rPr>
        <w:t xml:space="preserve"> </w:t>
      </w:r>
      <w:r w:rsidRPr="005559B5">
        <w:rPr>
          <w:color w:val="002060"/>
          <w:spacing w:val="-58"/>
          <w:u w:val="single"/>
        </w:rPr>
        <w:t xml:space="preserve"> </w:t>
      </w:r>
      <w:r w:rsidRPr="005559B5" w:rsidR="00EB026E">
        <w:rPr>
          <w:color w:val="002060"/>
          <w:spacing w:val="-58"/>
          <w:u w:val="single"/>
        </w:rPr>
        <w:t xml:space="preserve"> </w:t>
      </w:r>
      <w:r w:rsidRPr="005559B5">
        <w:rPr>
          <w:color w:val="002060"/>
          <w:u w:val="single"/>
        </w:rPr>
        <w:t>information</w:t>
      </w:r>
      <w:r w:rsidRPr="005559B5">
        <w:rPr>
          <w:color w:val="002060"/>
        </w:rPr>
        <w:t xml:space="preserve"> </w:t>
      </w:r>
      <w:r w:rsidRPr="005559B5">
        <w:rPr>
          <w:color w:val="002060"/>
          <w:u w:val="single"/>
        </w:rPr>
        <w:t>or</w:t>
      </w:r>
      <w:r w:rsidRPr="005559B5">
        <w:rPr>
          <w:color w:val="002060"/>
          <w:spacing w:val="2"/>
          <w:u w:val="single"/>
        </w:rPr>
        <w:t xml:space="preserve"> </w:t>
      </w:r>
      <w:r w:rsidRPr="005559B5">
        <w:rPr>
          <w:color w:val="002060"/>
          <w:u w:val="single"/>
        </w:rPr>
        <w:t>requirements</w:t>
      </w:r>
      <w:r w:rsidRPr="005559B5">
        <w:rPr>
          <w:color w:val="002060"/>
          <w:spacing w:val="2"/>
          <w:u w:val="single"/>
        </w:rPr>
        <w:t xml:space="preserve"> </w:t>
      </w:r>
      <w:r w:rsidRPr="005559B5">
        <w:rPr>
          <w:color w:val="002060"/>
          <w:u w:val="single"/>
        </w:rPr>
        <w:t>included</w:t>
      </w:r>
      <w:r w:rsidRPr="005559B5">
        <w:rPr>
          <w:color w:val="002060"/>
          <w:spacing w:val="1"/>
          <w:u w:val="single"/>
        </w:rPr>
        <w:t xml:space="preserve"> </w:t>
      </w:r>
      <w:r w:rsidRPr="005559B5">
        <w:rPr>
          <w:color w:val="002060"/>
          <w:u w:val="single"/>
        </w:rPr>
        <w:t>in</w:t>
      </w:r>
      <w:r w:rsidRPr="005559B5">
        <w:rPr>
          <w:color w:val="002060"/>
          <w:spacing w:val="1"/>
          <w:u w:val="single"/>
        </w:rPr>
        <w:t xml:space="preserve"> </w:t>
      </w:r>
      <w:r w:rsidRPr="005559B5">
        <w:rPr>
          <w:color w:val="002060"/>
          <w:u w:val="single"/>
        </w:rPr>
        <w:t>Section</w:t>
      </w:r>
      <w:r w:rsidRPr="005559B5">
        <w:rPr>
          <w:color w:val="002060"/>
          <w:spacing w:val="1"/>
          <w:u w:val="single"/>
        </w:rPr>
        <w:t xml:space="preserve"> </w:t>
      </w:r>
      <w:r w:rsidRPr="005559B5">
        <w:rPr>
          <w:color w:val="002060"/>
          <w:u w:val="single"/>
        </w:rPr>
        <w:t>I.</w:t>
      </w:r>
      <w:r w:rsidRPr="005559B5">
        <w:rPr>
          <w:color w:val="002060"/>
          <w:spacing w:val="5"/>
          <w:u w:val="single"/>
        </w:rPr>
        <w:t xml:space="preserve"> </w:t>
      </w:r>
      <w:r w:rsidRPr="005559B5">
        <w:rPr>
          <w:color w:val="002060"/>
          <w:u w:val="single"/>
        </w:rPr>
        <w:t>Instructions</w:t>
      </w:r>
      <w:r w:rsidRPr="005559B5">
        <w:rPr>
          <w:color w:val="002060"/>
          <w:spacing w:val="1"/>
          <w:u w:val="single"/>
        </w:rPr>
        <w:t xml:space="preserve"> </w:t>
      </w:r>
      <w:r w:rsidRPr="005559B5">
        <w:rPr>
          <w:color w:val="002060"/>
          <w:u w:val="single"/>
        </w:rPr>
        <w:t>to</w:t>
      </w:r>
      <w:r w:rsidRPr="005559B5">
        <w:rPr>
          <w:color w:val="002060"/>
          <w:spacing w:val="3"/>
          <w:u w:val="single"/>
        </w:rPr>
        <w:t xml:space="preserve"> </w:t>
      </w:r>
      <w:r w:rsidRPr="005559B5">
        <w:rPr>
          <w:color w:val="002060"/>
          <w:u w:val="single"/>
        </w:rPr>
        <w:t>Bidders.</w:t>
      </w:r>
    </w:p>
    <w:p w:rsidRPr="005559B5" w:rsidR="00A53B14" w:rsidRDefault="00A53B14" w14:paraId="02D2061C" w14:textId="77777777">
      <w:pPr>
        <w:pStyle w:val="BodyText"/>
        <w:spacing w:before="6"/>
        <w:rPr>
          <w:color w:val="002060"/>
          <w:sz w:val="21"/>
        </w:r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346"/>
        <w:gridCol w:w="8550"/>
      </w:tblGrid>
      <w:tr w:rsidRPr="005559B5" w:rsidR="005559B5" w14:paraId="32C96B67" w14:textId="77777777">
        <w:trPr>
          <w:trHeight w:val="537"/>
        </w:trPr>
        <w:tc>
          <w:tcPr>
            <w:tcW w:w="9896" w:type="dxa"/>
            <w:gridSpan w:val="2"/>
            <w:shd w:val="clear" w:color="auto" w:fill="BEBEBE"/>
          </w:tcPr>
          <w:p w:rsidRPr="005559B5" w:rsidR="00A53B14" w:rsidRDefault="0092076E" w14:paraId="4E411B84" w14:textId="77777777">
            <w:pPr>
              <w:pStyle w:val="TableParagraph"/>
              <w:spacing w:before="151"/>
              <w:ind w:left="4435"/>
              <w:rPr>
                <w:b/>
                <w:color w:val="002060"/>
              </w:rPr>
            </w:pPr>
            <w:r w:rsidRPr="005559B5">
              <w:rPr>
                <w:b/>
                <w:color w:val="002060"/>
                <w:spacing w:val="-1"/>
              </w:rPr>
              <w:t>A.</w:t>
            </w:r>
            <w:r w:rsidRPr="005559B5">
              <w:rPr>
                <w:b/>
                <w:color w:val="002060"/>
                <w:spacing w:val="-13"/>
              </w:rPr>
              <w:t xml:space="preserve"> </w:t>
            </w:r>
            <w:r w:rsidRPr="005559B5">
              <w:rPr>
                <w:b/>
                <w:color w:val="002060"/>
                <w:spacing w:val="-1"/>
              </w:rPr>
              <w:t>General</w:t>
            </w:r>
          </w:p>
        </w:tc>
      </w:tr>
      <w:tr w:rsidRPr="005559B5" w:rsidR="005559B5" w14:paraId="00867567" w14:textId="77777777">
        <w:trPr>
          <w:trHeight w:val="540"/>
        </w:trPr>
        <w:tc>
          <w:tcPr>
            <w:tcW w:w="1346" w:type="dxa"/>
          </w:tcPr>
          <w:p w:rsidRPr="005559B5" w:rsidR="00A53B14" w:rsidRDefault="0092076E" w14:paraId="742A0DBB" w14:textId="77777777">
            <w:pPr>
              <w:pStyle w:val="TableParagraph"/>
              <w:spacing w:before="117"/>
              <w:ind w:left="86" w:right="74"/>
              <w:jc w:val="center"/>
              <w:rPr>
                <w:b/>
                <w:color w:val="002060"/>
              </w:rPr>
            </w:pPr>
            <w:r w:rsidRPr="005559B5">
              <w:rPr>
                <w:b/>
                <w:color w:val="002060"/>
                <w:spacing w:val="-1"/>
              </w:rPr>
              <w:t>ITB</w:t>
            </w:r>
            <w:r w:rsidRPr="005559B5">
              <w:rPr>
                <w:b/>
                <w:color w:val="002060"/>
                <w:spacing w:val="-14"/>
              </w:rPr>
              <w:t xml:space="preserve"> </w:t>
            </w:r>
            <w:r w:rsidRPr="005559B5">
              <w:rPr>
                <w:b/>
                <w:color w:val="002060"/>
                <w:spacing w:val="-1"/>
              </w:rPr>
              <w:t>1.1</w:t>
            </w:r>
          </w:p>
        </w:tc>
        <w:tc>
          <w:tcPr>
            <w:tcW w:w="8550" w:type="dxa"/>
          </w:tcPr>
          <w:p w:rsidRPr="005559B5" w:rsidR="00A53B14" w:rsidRDefault="0092076E" w14:paraId="0C5DAB6F" w14:textId="678BC902">
            <w:pPr>
              <w:pStyle w:val="TableParagraph"/>
              <w:spacing w:before="152"/>
              <w:ind w:left="105"/>
              <w:rPr>
                <w:rFonts w:ascii="Arial"/>
                <w:b/>
                <w:color w:val="002060"/>
              </w:rPr>
            </w:pPr>
            <w:r w:rsidRPr="005559B5">
              <w:rPr>
                <w:color w:val="002060"/>
                <w:spacing w:val="-2"/>
              </w:rPr>
              <w:t>The</w:t>
            </w:r>
            <w:r w:rsidRPr="005559B5">
              <w:rPr>
                <w:color w:val="002060"/>
                <w:spacing w:val="-13"/>
              </w:rPr>
              <w:t xml:space="preserve"> </w:t>
            </w:r>
            <w:r w:rsidRPr="005559B5">
              <w:rPr>
                <w:color w:val="002060"/>
                <w:spacing w:val="-2"/>
              </w:rPr>
              <w:t>number</w:t>
            </w:r>
            <w:r w:rsidRPr="005559B5">
              <w:rPr>
                <w:color w:val="002060"/>
                <w:spacing w:val="-12"/>
              </w:rPr>
              <w:t xml:space="preserve"> </w:t>
            </w:r>
            <w:r w:rsidRPr="005559B5">
              <w:rPr>
                <w:color w:val="002060"/>
                <w:spacing w:val="-2"/>
              </w:rPr>
              <w:t>of</w:t>
            </w:r>
            <w:r w:rsidRPr="005559B5">
              <w:rPr>
                <w:color w:val="002060"/>
                <w:spacing w:val="-8"/>
              </w:rPr>
              <w:t xml:space="preserve"> </w:t>
            </w:r>
            <w:r w:rsidRPr="005559B5">
              <w:rPr>
                <w:color w:val="002060"/>
                <w:spacing w:val="-2"/>
              </w:rPr>
              <w:t>the</w:t>
            </w:r>
            <w:r w:rsidRPr="005559B5">
              <w:rPr>
                <w:color w:val="002060"/>
                <w:spacing w:val="-13"/>
              </w:rPr>
              <w:t xml:space="preserve"> </w:t>
            </w:r>
            <w:r w:rsidRPr="005559B5">
              <w:rPr>
                <w:color w:val="002060"/>
                <w:spacing w:val="-2"/>
              </w:rPr>
              <w:t>Invitation</w:t>
            </w:r>
            <w:r w:rsidRPr="005559B5">
              <w:rPr>
                <w:color w:val="002060"/>
                <w:spacing w:val="-13"/>
              </w:rPr>
              <w:t xml:space="preserve"> </w:t>
            </w:r>
            <w:r w:rsidRPr="005559B5">
              <w:rPr>
                <w:color w:val="002060"/>
                <w:spacing w:val="-1"/>
              </w:rPr>
              <w:t>for</w:t>
            </w:r>
            <w:r w:rsidRPr="005559B5">
              <w:rPr>
                <w:color w:val="002060"/>
                <w:spacing w:val="-11"/>
              </w:rPr>
              <w:t xml:space="preserve"> </w:t>
            </w:r>
            <w:r w:rsidRPr="005559B5">
              <w:rPr>
                <w:color w:val="002060"/>
                <w:spacing w:val="-1"/>
              </w:rPr>
              <w:t>Bids</w:t>
            </w:r>
            <w:r w:rsidRPr="005559B5">
              <w:rPr>
                <w:color w:val="002060"/>
                <w:spacing w:val="-13"/>
              </w:rPr>
              <w:t xml:space="preserve"> </w:t>
            </w:r>
            <w:r w:rsidRPr="005559B5">
              <w:rPr>
                <w:color w:val="002060"/>
                <w:spacing w:val="-1"/>
              </w:rPr>
              <w:t>is</w:t>
            </w:r>
            <w:r w:rsidRPr="005559B5">
              <w:rPr>
                <w:color w:val="002060"/>
                <w:spacing w:val="-12"/>
              </w:rPr>
              <w:t xml:space="preserve"> </w:t>
            </w:r>
            <w:r w:rsidRPr="005559B5">
              <w:rPr>
                <w:color w:val="002060"/>
                <w:spacing w:val="-1"/>
              </w:rPr>
              <w:t>:</w:t>
            </w:r>
            <w:r w:rsidRPr="005559B5">
              <w:rPr>
                <w:color w:val="002060"/>
                <w:spacing w:val="-13"/>
              </w:rPr>
              <w:t xml:space="preserve"> </w:t>
            </w:r>
            <w:r w:rsidRPr="00E47B78" w:rsidR="00E47B78">
              <w:rPr>
                <w:rFonts w:ascii="Aktiv Grotesk" w:hAnsi="Aktiv Grotesk" w:cs="Aktiv Grotesk"/>
                <w:b/>
                <w:color w:val="002060"/>
                <w:sz w:val="20"/>
                <w:szCs w:val="28"/>
              </w:rPr>
              <w:t>SOS CV NEPAL/RENOVATION WORKS-CIVIL/SOS CV GANDAKI/2024</w:t>
            </w:r>
          </w:p>
        </w:tc>
      </w:tr>
      <w:tr w:rsidRPr="005559B5" w:rsidR="005559B5" w14:paraId="5F6738B0" w14:textId="77777777">
        <w:trPr>
          <w:trHeight w:val="746"/>
        </w:trPr>
        <w:tc>
          <w:tcPr>
            <w:tcW w:w="1346" w:type="dxa"/>
          </w:tcPr>
          <w:p w:rsidRPr="005559B5" w:rsidR="00A53B14" w:rsidRDefault="0092076E" w14:paraId="4152AD1C" w14:textId="77777777">
            <w:pPr>
              <w:pStyle w:val="TableParagraph"/>
              <w:spacing w:before="115"/>
              <w:ind w:left="86" w:right="74"/>
              <w:jc w:val="center"/>
              <w:rPr>
                <w:b/>
                <w:color w:val="002060"/>
              </w:rPr>
            </w:pPr>
            <w:r w:rsidRPr="005559B5">
              <w:rPr>
                <w:b/>
                <w:color w:val="002060"/>
                <w:spacing w:val="-1"/>
              </w:rPr>
              <w:t>ITB</w:t>
            </w:r>
            <w:r w:rsidRPr="005559B5">
              <w:rPr>
                <w:b/>
                <w:color w:val="002060"/>
                <w:spacing w:val="-14"/>
              </w:rPr>
              <w:t xml:space="preserve"> </w:t>
            </w:r>
            <w:r w:rsidRPr="005559B5">
              <w:rPr>
                <w:b/>
                <w:color w:val="002060"/>
                <w:spacing w:val="-1"/>
              </w:rPr>
              <w:t>1.1</w:t>
            </w:r>
          </w:p>
        </w:tc>
        <w:tc>
          <w:tcPr>
            <w:tcW w:w="8550" w:type="dxa"/>
          </w:tcPr>
          <w:p w:rsidRPr="005559B5" w:rsidR="00A53B14" w:rsidP="00A87F54" w:rsidRDefault="0092076E" w14:paraId="1BC7E9F6" w14:textId="6EC2037D">
            <w:pPr>
              <w:pStyle w:val="TableParagraph"/>
              <w:spacing w:before="114" w:line="264" w:lineRule="exact"/>
              <w:ind w:left="105"/>
              <w:rPr>
                <w:rFonts w:ascii="Arial"/>
                <w:b/>
                <w:color w:val="002060"/>
              </w:rPr>
            </w:pPr>
            <w:r w:rsidRPr="005559B5">
              <w:rPr>
                <w:color w:val="002060"/>
              </w:rPr>
              <w:t>The</w:t>
            </w:r>
            <w:r w:rsidRPr="005559B5">
              <w:rPr>
                <w:color w:val="002060"/>
                <w:spacing w:val="-15"/>
              </w:rPr>
              <w:t xml:space="preserve"> </w:t>
            </w:r>
            <w:r w:rsidRPr="005559B5">
              <w:rPr>
                <w:color w:val="002060"/>
              </w:rPr>
              <w:t>Employer</w:t>
            </w:r>
            <w:r w:rsidRPr="005559B5">
              <w:rPr>
                <w:color w:val="002060"/>
                <w:spacing w:val="-14"/>
              </w:rPr>
              <w:t xml:space="preserve"> </w:t>
            </w:r>
            <w:r w:rsidRPr="005559B5">
              <w:rPr>
                <w:color w:val="002060"/>
              </w:rPr>
              <w:t>is:</w:t>
            </w:r>
            <w:r w:rsidRPr="005559B5">
              <w:rPr>
                <w:color w:val="002060"/>
                <w:spacing w:val="43"/>
              </w:rPr>
              <w:t xml:space="preserve"> </w:t>
            </w:r>
            <w:r w:rsidR="004C6171">
              <w:rPr>
                <w:b/>
                <w:color w:val="002060"/>
                <w:spacing w:val="-1"/>
              </w:rPr>
              <w:t>SOS CHILDREN’S VILLAGE NEPAL</w:t>
            </w:r>
          </w:p>
        </w:tc>
      </w:tr>
      <w:tr w:rsidRPr="005559B5" w:rsidR="005559B5" w14:paraId="6D212410" w14:textId="77777777">
        <w:trPr>
          <w:trHeight w:val="745"/>
        </w:trPr>
        <w:tc>
          <w:tcPr>
            <w:tcW w:w="1346" w:type="dxa"/>
          </w:tcPr>
          <w:p w:rsidRPr="005559B5" w:rsidR="00A53B14" w:rsidRDefault="0092076E" w14:paraId="15F6AC3B" w14:textId="77777777">
            <w:pPr>
              <w:pStyle w:val="TableParagraph"/>
              <w:spacing w:before="115"/>
              <w:ind w:left="86" w:right="74"/>
              <w:jc w:val="center"/>
              <w:rPr>
                <w:b/>
                <w:color w:val="002060"/>
              </w:rPr>
            </w:pPr>
            <w:r w:rsidRPr="005559B5">
              <w:rPr>
                <w:b/>
                <w:color w:val="002060"/>
                <w:spacing w:val="-1"/>
              </w:rPr>
              <w:t>ITB</w:t>
            </w:r>
            <w:r w:rsidRPr="005559B5">
              <w:rPr>
                <w:b/>
                <w:color w:val="002060"/>
                <w:spacing w:val="-14"/>
              </w:rPr>
              <w:t xml:space="preserve"> </w:t>
            </w:r>
            <w:r w:rsidRPr="005559B5">
              <w:rPr>
                <w:b/>
                <w:color w:val="002060"/>
                <w:spacing w:val="-1"/>
              </w:rPr>
              <w:t>1.1</w:t>
            </w:r>
          </w:p>
        </w:tc>
        <w:tc>
          <w:tcPr>
            <w:tcW w:w="8550" w:type="dxa"/>
          </w:tcPr>
          <w:p w:rsidRPr="005559B5" w:rsidR="00A53B14" w:rsidRDefault="0092076E" w14:paraId="333A0350" w14:textId="77777777">
            <w:pPr>
              <w:pStyle w:val="TableParagraph"/>
              <w:spacing w:before="134" w:line="244" w:lineRule="exact"/>
              <w:ind w:left="105"/>
              <w:rPr>
                <w:color w:val="002060"/>
              </w:rPr>
            </w:pPr>
            <w:r w:rsidRPr="005559B5">
              <w:rPr>
                <w:color w:val="002060"/>
                <w:spacing w:val="-2"/>
              </w:rPr>
              <w:t>The</w:t>
            </w:r>
            <w:r w:rsidRPr="005559B5">
              <w:rPr>
                <w:color w:val="002060"/>
                <w:spacing w:val="-14"/>
              </w:rPr>
              <w:t xml:space="preserve"> </w:t>
            </w:r>
            <w:r w:rsidRPr="005559B5">
              <w:rPr>
                <w:color w:val="002060"/>
                <w:spacing w:val="-2"/>
              </w:rPr>
              <w:t>number</w:t>
            </w:r>
            <w:r w:rsidRPr="005559B5">
              <w:rPr>
                <w:color w:val="002060"/>
                <w:spacing w:val="-12"/>
              </w:rPr>
              <w:t xml:space="preserve"> </w:t>
            </w:r>
            <w:r w:rsidRPr="005559B5">
              <w:rPr>
                <w:color w:val="002060"/>
                <w:spacing w:val="-2"/>
              </w:rPr>
              <w:t>and</w:t>
            </w:r>
            <w:r w:rsidRPr="005559B5">
              <w:rPr>
                <w:color w:val="002060"/>
                <w:spacing w:val="-13"/>
              </w:rPr>
              <w:t xml:space="preserve"> </w:t>
            </w:r>
            <w:r w:rsidRPr="005559B5">
              <w:rPr>
                <w:color w:val="002060"/>
                <w:spacing w:val="-2"/>
              </w:rPr>
              <w:t>identification</w:t>
            </w:r>
            <w:r w:rsidRPr="005559B5">
              <w:rPr>
                <w:color w:val="002060"/>
                <w:spacing w:val="-13"/>
              </w:rPr>
              <w:t xml:space="preserve"> </w:t>
            </w:r>
            <w:r w:rsidRPr="005559B5">
              <w:rPr>
                <w:color w:val="002060"/>
                <w:spacing w:val="-2"/>
              </w:rPr>
              <w:t>of</w:t>
            </w:r>
            <w:r w:rsidRPr="005559B5">
              <w:rPr>
                <w:color w:val="002060"/>
                <w:spacing w:val="-12"/>
              </w:rPr>
              <w:t xml:space="preserve"> </w:t>
            </w:r>
            <w:r w:rsidRPr="005559B5">
              <w:rPr>
                <w:color w:val="002060"/>
                <w:spacing w:val="-2"/>
              </w:rPr>
              <w:t>lots</w:t>
            </w:r>
            <w:r w:rsidRPr="005559B5" w:rsidR="00A87F54">
              <w:rPr>
                <w:color w:val="002060"/>
                <w:spacing w:val="-2"/>
              </w:rPr>
              <w:t xml:space="preserve"> </w:t>
            </w:r>
            <w:r w:rsidRPr="005559B5">
              <w:rPr>
                <w:color w:val="002060"/>
                <w:spacing w:val="-2"/>
              </w:rPr>
              <w:t>(contracts)</w:t>
            </w:r>
            <w:r w:rsidRPr="005559B5" w:rsidR="00A87F54">
              <w:rPr>
                <w:color w:val="002060"/>
                <w:spacing w:val="33"/>
              </w:rPr>
              <w:t xml:space="preserve"> </w:t>
            </w:r>
            <w:r w:rsidRPr="005559B5">
              <w:rPr>
                <w:color w:val="002060"/>
                <w:spacing w:val="-2"/>
              </w:rPr>
              <w:t>comprising</w:t>
            </w:r>
            <w:r w:rsidRPr="005559B5">
              <w:rPr>
                <w:color w:val="002060"/>
                <w:spacing w:val="-10"/>
              </w:rPr>
              <w:t xml:space="preserve"> </w:t>
            </w:r>
            <w:r w:rsidRPr="005559B5">
              <w:rPr>
                <w:color w:val="002060"/>
                <w:spacing w:val="-2"/>
              </w:rPr>
              <w:t>this</w:t>
            </w:r>
            <w:r w:rsidRPr="005559B5">
              <w:rPr>
                <w:color w:val="002060"/>
                <w:spacing w:val="-13"/>
              </w:rPr>
              <w:t xml:space="preserve"> </w:t>
            </w:r>
            <w:r w:rsidRPr="005559B5">
              <w:rPr>
                <w:color w:val="002060"/>
                <w:spacing w:val="-2"/>
              </w:rPr>
              <w:t>bidding</w:t>
            </w:r>
            <w:r w:rsidRPr="005559B5">
              <w:rPr>
                <w:color w:val="002060"/>
                <w:spacing w:val="-10"/>
              </w:rPr>
              <w:t xml:space="preserve"> </w:t>
            </w:r>
            <w:r w:rsidRPr="005559B5">
              <w:rPr>
                <w:color w:val="002060"/>
                <w:spacing w:val="-1"/>
              </w:rPr>
              <w:t>process</w:t>
            </w:r>
            <w:r w:rsidRPr="005559B5">
              <w:rPr>
                <w:color w:val="002060"/>
                <w:spacing w:val="-11"/>
              </w:rPr>
              <w:t xml:space="preserve"> </w:t>
            </w:r>
            <w:r w:rsidRPr="005559B5">
              <w:rPr>
                <w:color w:val="002060"/>
                <w:spacing w:val="-1"/>
              </w:rPr>
              <w:t>is:</w:t>
            </w:r>
          </w:p>
          <w:p w:rsidRPr="005559B5" w:rsidR="00A53B14" w:rsidRDefault="00E47B78" w14:paraId="539DF086" w14:textId="4960BFC7">
            <w:pPr>
              <w:pStyle w:val="TableParagraph"/>
              <w:spacing w:line="244" w:lineRule="exact"/>
              <w:ind w:left="105"/>
              <w:rPr>
                <w:rFonts w:ascii="Arial"/>
                <w:b/>
                <w:color w:val="002060"/>
              </w:rPr>
            </w:pPr>
            <w:r w:rsidRPr="00E47B78">
              <w:rPr>
                <w:rFonts w:ascii="Aktiv Grotesk" w:hAnsi="Aktiv Grotesk" w:cs="Aktiv Grotesk"/>
                <w:b/>
                <w:color w:val="002060"/>
                <w:sz w:val="20"/>
                <w:szCs w:val="28"/>
              </w:rPr>
              <w:t>SOS CV NEPAL/RENOVATION WORKS-CIVIL/SOS CV GANDAKI/2024</w:t>
            </w:r>
          </w:p>
        </w:tc>
      </w:tr>
      <w:tr w:rsidRPr="005559B5" w:rsidR="005559B5" w14:paraId="2F58EB34" w14:textId="77777777">
        <w:trPr>
          <w:trHeight w:val="599"/>
        </w:trPr>
        <w:tc>
          <w:tcPr>
            <w:tcW w:w="1346" w:type="dxa"/>
          </w:tcPr>
          <w:p w:rsidRPr="005559B5" w:rsidR="00A53B14" w:rsidRDefault="0092076E" w14:paraId="2B715C6B" w14:textId="5579E760">
            <w:pPr>
              <w:pStyle w:val="TableParagraph"/>
              <w:spacing w:before="115"/>
              <w:ind w:left="86" w:right="76"/>
              <w:jc w:val="center"/>
              <w:rPr>
                <w:b/>
                <w:color w:val="002060"/>
              </w:rPr>
            </w:pPr>
            <w:r w:rsidRPr="005559B5">
              <w:rPr>
                <w:b/>
                <w:color w:val="002060"/>
              </w:rPr>
              <w:t>ITB</w:t>
            </w:r>
            <w:r w:rsidRPr="005559B5">
              <w:rPr>
                <w:b/>
                <w:color w:val="002060"/>
                <w:spacing w:val="-13"/>
              </w:rPr>
              <w:t xml:space="preserve"> </w:t>
            </w:r>
            <w:r w:rsidRPr="005559B5" w:rsidR="00E47497">
              <w:rPr>
                <w:b/>
                <w:color w:val="002060"/>
              </w:rPr>
              <w:t>1</w:t>
            </w:r>
            <w:r w:rsidRPr="005559B5">
              <w:rPr>
                <w:b/>
                <w:color w:val="002060"/>
              </w:rPr>
              <w:t>.1</w:t>
            </w:r>
          </w:p>
        </w:tc>
        <w:tc>
          <w:tcPr>
            <w:tcW w:w="8550" w:type="dxa"/>
          </w:tcPr>
          <w:p w:rsidRPr="005559B5" w:rsidR="00A53B14" w:rsidP="00E47B78" w:rsidRDefault="0092076E" w14:paraId="36F35036" w14:textId="61B7FA43">
            <w:pPr>
              <w:pStyle w:val="TableParagraph"/>
              <w:spacing w:line="300" w:lineRule="atLeast"/>
              <w:ind w:left="105"/>
              <w:rPr>
                <w:rFonts w:ascii="Arial"/>
                <w:b/>
                <w:color w:val="002060"/>
              </w:rPr>
            </w:pPr>
            <w:r w:rsidRPr="005559B5">
              <w:rPr>
                <w:color w:val="002060"/>
                <w:spacing w:val="-4"/>
              </w:rPr>
              <w:t>The</w:t>
            </w:r>
            <w:r w:rsidRPr="005559B5">
              <w:rPr>
                <w:color w:val="002060"/>
                <w:spacing w:val="-7"/>
              </w:rPr>
              <w:t xml:space="preserve"> </w:t>
            </w:r>
            <w:r w:rsidRPr="005559B5">
              <w:rPr>
                <w:color w:val="002060"/>
                <w:spacing w:val="-4"/>
              </w:rPr>
              <w:t>name</w:t>
            </w:r>
            <w:r w:rsidRPr="005559B5">
              <w:rPr>
                <w:color w:val="002060"/>
                <w:spacing w:val="-7"/>
              </w:rPr>
              <w:t xml:space="preserve"> </w:t>
            </w:r>
            <w:r w:rsidRPr="005559B5">
              <w:rPr>
                <w:color w:val="002060"/>
                <w:spacing w:val="-4"/>
              </w:rPr>
              <w:t>of</w:t>
            </w:r>
            <w:r w:rsidRPr="005559B5">
              <w:rPr>
                <w:color w:val="002060"/>
                <w:spacing w:val="-5"/>
              </w:rPr>
              <w:t xml:space="preserve"> </w:t>
            </w:r>
            <w:r w:rsidRPr="005559B5">
              <w:rPr>
                <w:color w:val="002060"/>
                <w:spacing w:val="-4"/>
              </w:rPr>
              <w:t>the</w:t>
            </w:r>
            <w:r w:rsidRPr="005559B5">
              <w:rPr>
                <w:color w:val="002060"/>
                <w:spacing w:val="-7"/>
              </w:rPr>
              <w:t xml:space="preserve"> </w:t>
            </w:r>
            <w:r w:rsidRPr="005559B5">
              <w:rPr>
                <w:color w:val="002060"/>
                <w:spacing w:val="-4"/>
              </w:rPr>
              <w:t>Project</w:t>
            </w:r>
            <w:r w:rsidRPr="005559B5">
              <w:rPr>
                <w:color w:val="002060"/>
                <w:spacing w:val="-5"/>
              </w:rPr>
              <w:t xml:space="preserve"> </w:t>
            </w:r>
            <w:r w:rsidRPr="005559B5">
              <w:rPr>
                <w:color w:val="002060"/>
                <w:spacing w:val="-4"/>
              </w:rPr>
              <w:t>is</w:t>
            </w:r>
            <w:r w:rsidRPr="005559B5" w:rsidR="00A87F54">
              <w:rPr>
                <w:color w:val="002060"/>
                <w:spacing w:val="-4"/>
              </w:rPr>
              <w:t>:</w:t>
            </w:r>
            <w:r w:rsidRPr="005559B5">
              <w:rPr>
                <w:color w:val="002060"/>
                <w:spacing w:val="-14"/>
              </w:rPr>
              <w:t xml:space="preserve"> </w:t>
            </w:r>
            <w:r w:rsidR="00E47B78">
              <w:rPr>
                <w:b/>
                <w:color w:val="002060"/>
                <w:spacing w:val="-1"/>
              </w:rPr>
              <w:t>RENOVATION WORKS AT SOS CHILDREN’S VILLAGE GANDAKI</w:t>
            </w:r>
          </w:p>
        </w:tc>
      </w:tr>
      <w:tr w:rsidRPr="005559B5" w:rsidR="005559B5" w14:paraId="27F39EAB" w14:textId="77777777">
        <w:trPr>
          <w:trHeight w:val="493"/>
        </w:trPr>
        <w:tc>
          <w:tcPr>
            <w:tcW w:w="1346" w:type="dxa"/>
          </w:tcPr>
          <w:p w:rsidRPr="005559B5" w:rsidR="00A53B14" w:rsidRDefault="0092076E" w14:paraId="0143FD97" w14:textId="77777777">
            <w:pPr>
              <w:pStyle w:val="TableParagraph"/>
              <w:spacing w:before="117"/>
              <w:ind w:left="86" w:right="77"/>
              <w:jc w:val="center"/>
              <w:rPr>
                <w:b/>
                <w:color w:val="002060"/>
              </w:rPr>
            </w:pPr>
            <w:r w:rsidRPr="005559B5">
              <w:rPr>
                <w:b/>
                <w:color w:val="002060"/>
              </w:rPr>
              <w:t>ITB</w:t>
            </w:r>
            <w:r w:rsidRPr="005559B5">
              <w:rPr>
                <w:b/>
                <w:color w:val="002060"/>
                <w:spacing w:val="-13"/>
              </w:rPr>
              <w:t xml:space="preserve"> </w:t>
            </w:r>
            <w:r w:rsidRPr="005559B5">
              <w:rPr>
                <w:b/>
                <w:color w:val="002060"/>
              </w:rPr>
              <w:t>4.1</w:t>
            </w:r>
            <w:r w:rsidRPr="005559B5">
              <w:rPr>
                <w:b/>
                <w:color w:val="002060"/>
                <w:spacing w:val="-14"/>
              </w:rPr>
              <w:t xml:space="preserve"> </w:t>
            </w:r>
            <w:r w:rsidRPr="005559B5">
              <w:rPr>
                <w:b/>
                <w:color w:val="002060"/>
              </w:rPr>
              <w:t>(a)</w:t>
            </w:r>
          </w:p>
        </w:tc>
        <w:tc>
          <w:tcPr>
            <w:tcW w:w="8550" w:type="dxa"/>
          </w:tcPr>
          <w:p w:rsidRPr="005559B5" w:rsidR="00A53B14" w:rsidRDefault="0092076E" w14:paraId="28643936" w14:textId="77777777">
            <w:pPr>
              <w:pStyle w:val="TableParagraph"/>
              <w:spacing w:before="76"/>
              <w:ind w:left="105"/>
              <w:rPr>
                <w:rFonts w:ascii="Arial"/>
                <w:b/>
                <w:i/>
                <w:color w:val="002060"/>
              </w:rPr>
            </w:pPr>
            <w:r w:rsidRPr="005559B5">
              <w:rPr>
                <w:color w:val="002060"/>
                <w:spacing w:val="-2"/>
              </w:rPr>
              <w:t>Maximum</w:t>
            </w:r>
            <w:r w:rsidRPr="005559B5">
              <w:rPr>
                <w:color w:val="002060"/>
                <w:spacing w:val="-13"/>
              </w:rPr>
              <w:t xml:space="preserve"> </w:t>
            </w:r>
            <w:r w:rsidRPr="005559B5">
              <w:rPr>
                <w:color w:val="002060"/>
                <w:spacing w:val="-2"/>
              </w:rPr>
              <w:t>number</w:t>
            </w:r>
            <w:r w:rsidRPr="005559B5">
              <w:rPr>
                <w:color w:val="002060"/>
                <w:spacing w:val="-12"/>
              </w:rPr>
              <w:t xml:space="preserve"> </w:t>
            </w:r>
            <w:r w:rsidRPr="005559B5">
              <w:rPr>
                <w:color w:val="002060"/>
                <w:spacing w:val="-1"/>
              </w:rPr>
              <w:t>of</w:t>
            </w:r>
            <w:r w:rsidRPr="005559B5">
              <w:rPr>
                <w:color w:val="002060"/>
                <w:spacing w:val="-10"/>
              </w:rPr>
              <w:t xml:space="preserve"> </w:t>
            </w:r>
            <w:r w:rsidRPr="005559B5">
              <w:rPr>
                <w:color w:val="002060"/>
                <w:spacing w:val="-1"/>
              </w:rPr>
              <w:t>partner</w:t>
            </w:r>
            <w:r w:rsidRPr="005559B5">
              <w:rPr>
                <w:color w:val="002060"/>
                <w:spacing w:val="-11"/>
              </w:rPr>
              <w:t xml:space="preserve"> </w:t>
            </w:r>
            <w:r w:rsidRPr="005559B5">
              <w:rPr>
                <w:color w:val="002060"/>
                <w:spacing w:val="-1"/>
              </w:rPr>
              <w:t>in</w:t>
            </w:r>
            <w:r w:rsidRPr="005559B5">
              <w:rPr>
                <w:color w:val="002060"/>
                <w:spacing w:val="-12"/>
              </w:rPr>
              <w:t xml:space="preserve"> </w:t>
            </w:r>
            <w:r w:rsidRPr="005559B5">
              <w:rPr>
                <w:color w:val="002060"/>
                <w:spacing w:val="-1"/>
              </w:rPr>
              <w:t>a</w:t>
            </w:r>
            <w:r w:rsidRPr="005559B5">
              <w:rPr>
                <w:color w:val="002060"/>
                <w:spacing w:val="-14"/>
              </w:rPr>
              <w:t xml:space="preserve"> </w:t>
            </w:r>
            <w:r w:rsidRPr="005559B5">
              <w:rPr>
                <w:color w:val="002060"/>
                <w:spacing w:val="-1"/>
              </w:rPr>
              <w:t>joint</w:t>
            </w:r>
            <w:r w:rsidRPr="005559B5">
              <w:rPr>
                <w:color w:val="002060"/>
                <w:spacing w:val="-10"/>
              </w:rPr>
              <w:t xml:space="preserve"> </w:t>
            </w:r>
            <w:r w:rsidRPr="005559B5">
              <w:rPr>
                <w:color w:val="002060"/>
                <w:spacing w:val="-1"/>
              </w:rPr>
              <w:t>venture</w:t>
            </w:r>
            <w:r w:rsidRPr="005559B5">
              <w:rPr>
                <w:color w:val="002060"/>
                <w:spacing w:val="-12"/>
              </w:rPr>
              <w:t xml:space="preserve"> </w:t>
            </w:r>
            <w:r w:rsidRPr="005559B5">
              <w:rPr>
                <w:color w:val="002060"/>
                <w:spacing w:val="-1"/>
              </w:rPr>
              <w:t>shall</w:t>
            </w:r>
            <w:r w:rsidRPr="005559B5">
              <w:rPr>
                <w:color w:val="002060"/>
                <w:spacing w:val="-10"/>
              </w:rPr>
              <w:t xml:space="preserve"> </w:t>
            </w:r>
            <w:r w:rsidRPr="005559B5">
              <w:rPr>
                <w:color w:val="002060"/>
                <w:spacing w:val="-1"/>
              </w:rPr>
              <w:t>be</w:t>
            </w:r>
            <w:r w:rsidRPr="005559B5">
              <w:rPr>
                <w:color w:val="002060"/>
                <w:spacing w:val="-14"/>
              </w:rPr>
              <w:t xml:space="preserve"> </w:t>
            </w:r>
            <w:r w:rsidRPr="005559B5">
              <w:rPr>
                <w:color w:val="002060"/>
                <w:spacing w:val="-1"/>
              </w:rPr>
              <w:t>:</w:t>
            </w:r>
            <w:r w:rsidRPr="005559B5">
              <w:rPr>
                <w:color w:val="002060"/>
                <w:spacing w:val="-10"/>
              </w:rPr>
              <w:t xml:space="preserve"> </w:t>
            </w:r>
            <w:r w:rsidRPr="005559B5">
              <w:rPr>
                <w:b/>
                <w:color w:val="002060"/>
                <w:spacing w:val="-1"/>
              </w:rPr>
              <w:t>3 (three)</w:t>
            </w:r>
          </w:p>
        </w:tc>
      </w:tr>
      <w:tr w:rsidRPr="005559B5" w:rsidR="005559B5" w14:paraId="6EA1CD0D" w14:textId="77777777">
        <w:trPr>
          <w:trHeight w:val="619"/>
        </w:trPr>
        <w:tc>
          <w:tcPr>
            <w:tcW w:w="1346" w:type="dxa"/>
          </w:tcPr>
          <w:p w:rsidRPr="005559B5" w:rsidR="00A53B14" w:rsidRDefault="0092076E" w14:paraId="481AC121" w14:textId="77777777">
            <w:pPr>
              <w:pStyle w:val="TableParagraph"/>
              <w:spacing w:before="117"/>
              <w:ind w:left="86" w:right="74"/>
              <w:jc w:val="center"/>
              <w:rPr>
                <w:b/>
                <w:color w:val="002060"/>
              </w:rPr>
            </w:pPr>
            <w:r w:rsidRPr="005559B5">
              <w:rPr>
                <w:b/>
                <w:color w:val="002060"/>
                <w:spacing w:val="-2"/>
              </w:rPr>
              <w:t>ITB</w:t>
            </w:r>
            <w:r w:rsidRPr="005559B5">
              <w:rPr>
                <w:b/>
                <w:color w:val="002060"/>
                <w:spacing w:val="-14"/>
              </w:rPr>
              <w:t xml:space="preserve"> </w:t>
            </w:r>
            <w:r w:rsidRPr="005559B5">
              <w:rPr>
                <w:b/>
                <w:color w:val="002060"/>
                <w:spacing w:val="-2"/>
              </w:rPr>
              <w:t>4.2</w:t>
            </w:r>
          </w:p>
        </w:tc>
        <w:tc>
          <w:tcPr>
            <w:tcW w:w="8550" w:type="dxa"/>
          </w:tcPr>
          <w:p w:rsidRPr="005559B5" w:rsidR="00A53B14" w:rsidRDefault="0092076E" w14:paraId="456FD742" w14:textId="77777777">
            <w:pPr>
              <w:pStyle w:val="TableParagraph"/>
              <w:spacing w:before="117"/>
              <w:ind w:left="105"/>
              <w:rPr>
                <w:rFonts w:ascii="Arial"/>
                <w:b/>
                <w:i/>
                <w:color w:val="002060"/>
              </w:rPr>
            </w:pPr>
            <w:r w:rsidRPr="005559B5">
              <w:rPr>
                <w:color w:val="002060"/>
                <w:spacing w:val="-2"/>
              </w:rPr>
              <w:t>Eligible</w:t>
            </w:r>
            <w:r w:rsidRPr="005559B5">
              <w:rPr>
                <w:color w:val="002060"/>
                <w:spacing w:val="-13"/>
              </w:rPr>
              <w:t xml:space="preserve"> </w:t>
            </w:r>
            <w:r w:rsidRPr="005559B5">
              <w:rPr>
                <w:color w:val="002060"/>
                <w:spacing w:val="-2"/>
              </w:rPr>
              <w:t>countries:</w:t>
            </w:r>
            <w:r w:rsidRPr="005559B5">
              <w:rPr>
                <w:color w:val="002060"/>
                <w:spacing w:val="44"/>
              </w:rPr>
              <w:t xml:space="preserve"> </w:t>
            </w:r>
            <w:r w:rsidRPr="005559B5">
              <w:rPr>
                <w:b/>
                <w:color w:val="002060"/>
                <w:spacing w:val="-1"/>
              </w:rPr>
              <w:t>Nepal</w:t>
            </w:r>
          </w:p>
        </w:tc>
      </w:tr>
      <w:tr w:rsidRPr="005559B5" w:rsidR="005559B5" w14:paraId="67BA2536" w14:textId="77777777">
        <w:trPr>
          <w:trHeight w:val="513"/>
        </w:trPr>
        <w:tc>
          <w:tcPr>
            <w:tcW w:w="9896" w:type="dxa"/>
            <w:gridSpan w:val="2"/>
            <w:shd w:val="clear" w:color="auto" w:fill="BEBEBE"/>
          </w:tcPr>
          <w:p w:rsidRPr="005559B5" w:rsidR="00A53B14" w:rsidRDefault="0092076E" w14:paraId="50444FE7" w14:textId="77777777">
            <w:pPr>
              <w:pStyle w:val="TableParagraph"/>
              <w:spacing w:before="117"/>
              <w:ind w:left="3943"/>
              <w:rPr>
                <w:b/>
                <w:color w:val="002060"/>
              </w:rPr>
            </w:pPr>
            <w:r w:rsidRPr="005559B5">
              <w:rPr>
                <w:b/>
                <w:color w:val="002060"/>
                <w:spacing w:val="-2"/>
              </w:rPr>
              <w:t>B.</w:t>
            </w:r>
            <w:r w:rsidRPr="005559B5">
              <w:rPr>
                <w:b/>
                <w:color w:val="002060"/>
                <w:spacing w:val="-13"/>
              </w:rPr>
              <w:t xml:space="preserve"> </w:t>
            </w:r>
            <w:r w:rsidRPr="005559B5">
              <w:rPr>
                <w:b/>
                <w:color w:val="002060"/>
                <w:spacing w:val="-2"/>
              </w:rPr>
              <w:t>Bidding</w:t>
            </w:r>
            <w:r w:rsidRPr="005559B5">
              <w:rPr>
                <w:b/>
                <w:color w:val="002060"/>
                <w:spacing w:val="-12"/>
              </w:rPr>
              <w:t xml:space="preserve"> </w:t>
            </w:r>
            <w:r w:rsidRPr="005559B5">
              <w:rPr>
                <w:b/>
                <w:color w:val="002060"/>
                <w:spacing w:val="-1"/>
              </w:rPr>
              <w:t>Document</w:t>
            </w:r>
          </w:p>
        </w:tc>
      </w:tr>
      <w:tr w:rsidRPr="005559B5" w:rsidR="005559B5" w14:paraId="14CA0A61" w14:textId="77777777">
        <w:trPr>
          <w:trHeight w:val="2124"/>
        </w:trPr>
        <w:tc>
          <w:tcPr>
            <w:tcW w:w="1346" w:type="dxa"/>
          </w:tcPr>
          <w:p w:rsidRPr="005559B5" w:rsidR="00A53B14" w:rsidRDefault="0092076E" w14:paraId="6B326FB7" w14:textId="77777777">
            <w:pPr>
              <w:pStyle w:val="TableParagraph"/>
              <w:spacing w:before="115"/>
              <w:ind w:left="86" w:right="76"/>
              <w:jc w:val="center"/>
              <w:rPr>
                <w:b/>
                <w:color w:val="002060"/>
              </w:rPr>
            </w:pPr>
            <w:r w:rsidRPr="005559B5">
              <w:rPr>
                <w:b/>
                <w:color w:val="002060"/>
              </w:rPr>
              <w:t>ITB</w:t>
            </w:r>
            <w:r w:rsidRPr="005559B5">
              <w:rPr>
                <w:b/>
                <w:color w:val="002060"/>
                <w:spacing w:val="-13"/>
              </w:rPr>
              <w:t xml:space="preserve"> </w:t>
            </w:r>
            <w:r w:rsidRPr="005559B5">
              <w:rPr>
                <w:b/>
                <w:color w:val="002060"/>
              </w:rPr>
              <w:t>7.1</w:t>
            </w:r>
          </w:p>
        </w:tc>
        <w:tc>
          <w:tcPr>
            <w:tcW w:w="8550" w:type="dxa"/>
          </w:tcPr>
          <w:p w:rsidRPr="005559B5" w:rsidR="00A53B14" w:rsidRDefault="0092076E" w14:paraId="08F4BD4A" w14:textId="77777777">
            <w:pPr>
              <w:pStyle w:val="TableParagraph"/>
              <w:spacing w:line="250" w:lineRule="exact"/>
              <w:ind w:left="105"/>
              <w:rPr>
                <w:color w:val="002060"/>
              </w:rPr>
            </w:pPr>
            <w:r w:rsidRPr="005559B5">
              <w:rPr>
                <w:color w:val="002060"/>
                <w:spacing w:val="-3"/>
              </w:rPr>
              <w:t>For</w:t>
            </w:r>
            <w:r w:rsidRPr="005559B5">
              <w:rPr>
                <w:color w:val="002060"/>
                <w:spacing w:val="-10"/>
              </w:rPr>
              <w:t xml:space="preserve"> </w:t>
            </w:r>
            <w:r w:rsidRPr="005559B5">
              <w:rPr>
                <w:color w:val="002060"/>
                <w:spacing w:val="-3"/>
              </w:rPr>
              <w:t>clarification</w:t>
            </w:r>
            <w:r w:rsidRPr="005559B5">
              <w:rPr>
                <w:color w:val="002060"/>
                <w:spacing w:val="-10"/>
              </w:rPr>
              <w:t xml:space="preserve"> </w:t>
            </w:r>
            <w:r w:rsidRPr="005559B5">
              <w:rPr>
                <w:color w:val="002060"/>
                <w:spacing w:val="-2"/>
              </w:rPr>
              <w:t>purposes</w:t>
            </w:r>
            <w:r w:rsidRPr="005559B5">
              <w:rPr>
                <w:color w:val="002060"/>
                <w:spacing w:val="-12"/>
              </w:rPr>
              <w:t xml:space="preserve"> </w:t>
            </w:r>
            <w:r w:rsidRPr="005559B5">
              <w:rPr>
                <w:color w:val="002060"/>
                <w:spacing w:val="-2"/>
              </w:rPr>
              <w:t>only,</w:t>
            </w:r>
            <w:r w:rsidRPr="005559B5">
              <w:rPr>
                <w:color w:val="002060"/>
                <w:spacing w:val="-8"/>
              </w:rPr>
              <w:t xml:space="preserve"> </w:t>
            </w:r>
            <w:r w:rsidRPr="005559B5">
              <w:rPr>
                <w:color w:val="002060"/>
                <w:spacing w:val="-2"/>
              </w:rPr>
              <w:t>the</w:t>
            </w:r>
            <w:r w:rsidRPr="005559B5">
              <w:rPr>
                <w:color w:val="002060"/>
                <w:spacing w:val="-11"/>
              </w:rPr>
              <w:t xml:space="preserve"> </w:t>
            </w:r>
            <w:r w:rsidRPr="005559B5">
              <w:rPr>
                <w:color w:val="002060"/>
                <w:spacing w:val="-2"/>
              </w:rPr>
              <w:t>Employer’s</w:t>
            </w:r>
            <w:r w:rsidRPr="005559B5">
              <w:rPr>
                <w:color w:val="002060"/>
                <w:spacing w:val="-9"/>
              </w:rPr>
              <w:t xml:space="preserve"> </w:t>
            </w:r>
            <w:r w:rsidRPr="005559B5">
              <w:rPr>
                <w:color w:val="002060"/>
                <w:spacing w:val="-2"/>
              </w:rPr>
              <w:t>address</w:t>
            </w:r>
            <w:r w:rsidRPr="005559B5">
              <w:rPr>
                <w:color w:val="002060"/>
                <w:spacing w:val="-9"/>
              </w:rPr>
              <w:t xml:space="preserve"> </w:t>
            </w:r>
            <w:r w:rsidRPr="005559B5">
              <w:rPr>
                <w:color w:val="002060"/>
                <w:spacing w:val="-2"/>
              </w:rPr>
              <w:t>is:</w:t>
            </w:r>
          </w:p>
          <w:p w:rsidRPr="005559B5" w:rsidR="00A53B14" w:rsidRDefault="0092076E" w14:paraId="300E7276" w14:textId="6C6A6B6A">
            <w:pPr>
              <w:pStyle w:val="TableParagraph"/>
              <w:spacing w:before="47"/>
              <w:ind w:left="105"/>
              <w:rPr>
                <w:rFonts w:ascii="Arial"/>
                <w:b/>
                <w:color w:val="002060"/>
              </w:rPr>
            </w:pPr>
            <w:r w:rsidRPr="005559B5">
              <w:rPr>
                <w:color w:val="002060"/>
              </w:rPr>
              <w:t>Attention:</w:t>
            </w:r>
            <w:r w:rsidRPr="005559B5">
              <w:rPr>
                <w:color w:val="002060"/>
                <w:spacing w:val="27"/>
              </w:rPr>
              <w:t xml:space="preserve"> </w:t>
            </w:r>
            <w:r w:rsidRPr="005559B5" w:rsidR="006D2532">
              <w:rPr>
                <w:b/>
                <w:color w:val="002060"/>
                <w:spacing w:val="-1"/>
              </w:rPr>
              <w:t>Bharat B. Rupakheti</w:t>
            </w:r>
          </w:p>
          <w:p w:rsidRPr="005559B5" w:rsidR="00C52798" w:rsidRDefault="0092076E" w14:paraId="73406847" w14:textId="77777777">
            <w:pPr>
              <w:pStyle w:val="TableParagraph"/>
              <w:spacing w:before="52" w:line="288" w:lineRule="auto"/>
              <w:ind w:left="105" w:right="45"/>
              <w:rPr>
                <w:b/>
                <w:color w:val="002060"/>
                <w:spacing w:val="-1"/>
              </w:rPr>
            </w:pPr>
            <w:r w:rsidRPr="005559B5">
              <w:rPr>
                <w:color w:val="002060"/>
              </w:rPr>
              <w:t>Address:</w:t>
            </w:r>
            <w:r w:rsidRPr="005559B5">
              <w:rPr>
                <w:color w:val="002060"/>
                <w:spacing w:val="42"/>
              </w:rPr>
              <w:t xml:space="preserve"> </w:t>
            </w:r>
            <w:r w:rsidRPr="005559B5" w:rsidR="00F1001E">
              <w:rPr>
                <w:b/>
                <w:color w:val="002060"/>
                <w:spacing w:val="-1"/>
              </w:rPr>
              <w:t>SOS CHILDREN’S VILLAGE</w:t>
            </w:r>
            <w:r w:rsidRPr="005559B5" w:rsidR="00C52798">
              <w:rPr>
                <w:b/>
                <w:color w:val="002060"/>
                <w:spacing w:val="-1"/>
              </w:rPr>
              <w:t>S NEPAL</w:t>
            </w:r>
            <w:r w:rsidRPr="005559B5" w:rsidR="00F1001E">
              <w:rPr>
                <w:b/>
                <w:color w:val="002060"/>
                <w:spacing w:val="-1"/>
              </w:rPr>
              <w:t xml:space="preserve">, </w:t>
            </w:r>
          </w:p>
          <w:p w:rsidRPr="005559B5" w:rsidR="00A53B14" w:rsidRDefault="00C52798" w14:paraId="3549E3A6" w14:textId="60425E84">
            <w:pPr>
              <w:pStyle w:val="TableParagraph"/>
              <w:spacing w:before="52" w:line="288" w:lineRule="auto"/>
              <w:ind w:left="105" w:right="45"/>
              <w:rPr>
                <w:rFonts w:ascii="Arial"/>
                <w:b/>
                <w:color w:val="002060"/>
              </w:rPr>
            </w:pPr>
            <w:r w:rsidRPr="005559B5">
              <w:rPr>
                <w:b/>
                <w:color w:val="002060"/>
                <w:spacing w:val="-1"/>
              </w:rPr>
              <w:t xml:space="preserve">                 </w:t>
            </w:r>
            <w:r w:rsidRPr="005559B5" w:rsidR="00F1001E">
              <w:rPr>
                <w:b/>
                <w:color w:val="002060"/>
                <w:spacing w:val="-1"/>
              </w:rPr>
              <w:t>SANOTHIMI, BHAKTAPUR, NEPAL</w:t>
            </w:r>
          </w:p>
          <w:p w:rsidRPr="005559B5" w:rsidR="00A53B14" w:rsidRDefault="0092076E" w14:paraId="6EAF156B" w14:textId="66279580">
            <w:pPr>
              <w:pStyle w:val="TableParagraph"/>
              <w:spacing w:before="3"/>
              <w:ind w:left="105"/>
              <w:rPr>
                <w:rFonts w:ascii="Arial"/>
                <w:b/>
                <w:color w:val="002060"/>
                <w:sz w:val="20"/>
              </w:rPr>
            </w:pPr>
            <w:r w:rsidRPr="005559B5">
              <w:rPr>
                <w:color w:val="002060"/>
                <w:spacing w:val="-1"/>
              </w:rPr>
              <w:t>Telephone:</w:t>
            </w:r>
            <w:r w:rsidRPr="005559B5">
              <w:rPr>
                <w:color w:val="002060"/>
                <w:spacing w:val="-15"/>
              </w:rPr>
              <w:t xml:space="preserve"> </w:t>
            </w:r>
            <w:r w:rsidRPr="005559B5">
              <w:rPr>
                <w:color w:val="002060"/>
                <w:spacing w:val="-1"/>
              </w:rPr>
              <w:t>:</w:t>
            </w:r>
            <w:r w:rsidRPr="005559B5">
              <w:rPr>
                <w:color w:val="002060"/>
                <w:spacing w:val="37"/>
              </w:rPr>
              <w:t xml:space="preserve"> </w:t>
            </w:r>
            <w:r w:rsidRPr="005559B5" w:rsidR="00F1001E">
              <w:rPr>
                <w:b/>
                <w:color w:val="002060"/>
                <w:spacing w:val="-1"/>
              </w:rPr>
              <w:t>01-6630091</w:t>
            </w:r>
            <w:r w:rsidRPr="005559B5" w:rsidR="006D2532">
              <w:rPr>
                <w:b/>
                <w:color w:val="002060"/>
                <w:spacing w:val="-1"/>
              </w:rPr>
              <w:t>, 9841699870</w:t>
            </w:r>
          </w:p>
          <w:p w:rsidRPr="005559B5" w:rsidR="00A53B14" w:rsidRDefault="0092076E" w14:paraId="4DD599F7" w14:textId="77777777">
            <w:pPr>
              <w:pStyle w:val="TableParagraph"/>
              <w:spacing w:before="49"/>
              <w:ind w:left="105"/>
              <w:rPr>
                <w:color w:val="002060"/>
              </w:rPr>
            </w:pPr>
            <w:r w:rsidRPr="005559B5">
              <w:rPr>
                <w:color w:val="002060"/>
                <w:spacing w:val="-5"/>
              </w:rPr>
              <w:t>Facsimile</w:t>
            </w:r>
            <w:r w:rsidRPr="005559B5">
              <w:rPr>
                <w:color w:val="002060"/>
                <w:spacing w:val="-8"/>
              </w:rPr>
              <w:t xml:space="preserve"> </w:t>
            </w:r>
            <w:r w:rsidRPr="005559B5">
              <w:rPr>
                <w:color w:val="002060"/>
                <w:spacing w:val="-5"/>
              </w:rPr>
              <w:t>number:</w:t>
            </w:r>
          </w:p>
          <w:p w:rsidRPr="005559B5" w:rsidR="00A53B14" w:rsidP="00F1001E" w:rsidRDefault="0092076E" w14:paraId="16806862" w14:textId="62413B25">
            <w:pPr>
              <w:pStyle w:val="TableParagraph"/>
              <w:tabs>
                <w:tab w:val="left" w:pos="5758"/>
              </w:tabs>
              <w:spacing w:before="52"/>
              <w:ind w:left="105"/>
              <w:rPr>
                <w:color w:val="002060"/>
              </w:rPr>
            </w:pPr>
            <w:r w:rsidRPr="005559B5">
              <w:rPr>
                <w:color w:val="002060"/>
                <w:spacing w:val="-3"/>
              </w:rPr>
              <w:t>Electronic</w:t>
            </w:r>
            <w:r w:rsidRPr="005559B5">
              <w:rPr>
                <w:color w:val="002060"/>
                <w:spacing w:val="-14"/>
              </w:rPr>
              <w:t xml:space="preserve"> </w:t>
            </w:r>
            <w:r w:rsidRPr="005559B5">
              <w:rPr>
                <w:color w:val="002060"/>
                <w:spacing w:val="-3"/>
              </w:rPr>
              <w:t>mail</w:t>
            </w:r>
            <w:r w:rsidRPr="005559B5">
              <w:rPr>
                <w:color w:val="002060"/>
                <w:spacing w:val="-9"/>
              </w:rPr>
              <w:t xml:space="preserve"> </w:t>
            </w:r>
            <w:r w:rsidRPr="005559B5">
              <w:rPr>
                <w:color w:val="002060"/>
                <w:spacing w:val="-3"/>
              </w:rPr>
              <w:t>address:</w:t>
            </w:r>
            <w:r w:rsidRPr="005559B5">
              <w:rPr>
                <w:color w:val="002060"/>
                <w:spacing w:val="39"/>
              </w:rPr>
              <w:t xml:space="preserve"> </w:t>
            </w:r>
            <w:hyperlink w:history="1" r:id="rId12">
              <w:r w:rsidRPr="005559B5" w:rsidR="006D2532">
                <w:rPr>
                  <w:rStyle w:val="Hyperlink"/>
                  <w:color w:val="002060"/>
                </w:rPr>
                <w:t>bharat.rupakheti@sosnepal.org.np</w:t>
              </w:r>
            </w:hyperlink>
            <w:r w:rsidRPr="005559B5" w:rsidR="00067173">
              <w:rPr>
                <w:color w:val="002060"/>
              </w:rPr>
              <w:t xml:space="preserve"> </w:t>
            </w:r>
          </w:p>
          <w:p w:rsidRPr="005559B5" w:rsidR="00067173" w:rsidP="00F1001E" w:rsidRDefault="00067173" w14:paraId="57312E4C" w14:textId="77777777">
            <w:pPr>
              <w:pStyle w:val="TableParagraph"/>
              <w:tabs>
                <w:tab w:val="left" w:pos="5758"/>
              </w:tabs>
              <w:spacing w:before="52"/>
              <w:ind w:left="105"/>
              <w:rPr>
                <w:rFonts w:ascii="Arial"/>
                <w:b/>
                <w:color w:val="002060"/>
                <w:sz w:val="20"/>
              </w:rPr>
            </w:pPr>
            <w:r w:rsidRPr="005559B5">
              <w:rPr>
                <w:color w:val="002060"/>
              </w:rPr>
              <w:t xml:space="preserve">Website: </w:t>
            </w:r>
            <w:hyperlink w:history="1" r:id="rId13">
              <w:r w:rsidRPr="00E47B78" w:rsidR="004D7774">
                <w:rPr>
                  <w:rStyle w:val="Hyperlink"/>
                  <w:color w:val="002060"/>
                </w:rPr>
                <w:t>www.sosnepal.org.np</w:t>
              </w:r>
            </w:hyperlink>
          </w:p>
        </w:tc>
      </w:tr>
      <w:tr w:rsidRPr="005559B5" w:rsidR="005559B5" w14:paraId="3648C3A6" w14:textId="77777777">
        <w:trPr>
          <w:trHeight w:val="866"/>
        </w:trPr>
        <w:tc>
          <w:tcPr>
            <w:tcW w:w="1346" w:type="dxa"/>
          </w:tcPr>
          <w:p w:rsidRPr="005559B5" w:rsidR="00A53B14" w:rsidRDefault="0092076E" w14:paraId="25FCECE1" w14:textId="77777777">
            <w:pPr>
              <w:pStyle w:val="TableParagraph"/>
              <w:spacing w:before="115"/>
              <w:ind w:left="86" w:right="76"/>
              <w:jc w:val="center"/>
              <w:rPr>
                <w:b/>
                <w:color w:val="002060"/>
              </w:rPr>
            </w:pPr>
            <w:r w:rsidRPr="005559B5">
              <w:rPr>
                <w:b/>
                <w:color w:val="002060"/>
              </w:rPr>
              <w:t>ITB</w:t>
            </w:r>
            <w:r w:rsidRPr="005559B5">
              <w:rPr>
                <w:b/>
                <w:color w:val="002060"/>
                <w:spacing w:val="-13"/>
              </w:rPr>
              <w:t xml:space="preserve"> </w:t>
            </w:r>
            <w:r w:rsidRPr="005559B5">
              <w:rPr>
                <w:b/>
                <w:color w:val="002060"/>
              </w:rPr>
              <w:t>7.4</w:t>
            </w:r>
          </w:p>
        </w:tc>
        <w:tc>
          <w:tcPr>
            <w:tcW w:w="8550" w:type="dxa"/>
          </w:tcPr>
          <w:p w:rsidRPr="005559B5" w:rsidR="00A53B14" w:rsidRDefault="0092076E" w14:paraId="73182BB5" w14:textId="77777777">
            <w:pPr>
              <w:pStyle w:val="TableParagraph"/>
              <w:spacing w:before="115"/>
              <w:ind w:left="105"/>
              <w:rPr>
                <w:color w:val="002060"/>
              </w:rPr>
            </w:pPr>
            <w:r w:rsidRPr="005559B5">
              <w:rPr>
                <w:color w:val="002060"/>
              </w:rPr>
              <w:t>A</w:t>
            </w:r>
            <w:r w:rsidRPr="005559B5">
              <w:rPr>
                <w:color w:val="002060"/>
                <w:spacing w:val="-12"/>
              </w:rPr>
              <w:t xml:space="preserve"> </w:t>
            </w:r>
            <w:r w:rsidRPr="005559B5">
              <w:rPr>
                <w:color w:val="002060"/>
              </w:rPr>
              <w:t>Pre-Bid</w:t>
            </w:r>
            <w:r w:rsidRPr="005559B5">
              <w:rPr>
                <w:color w:val="002060"/>
                <w:spacing w:val="-10"/>
              </w:rPr>
              <w:t xml:space="preserve"> </w:t>
            </w:r>
            <w:r w:rsidRPr="005559B5">
              <w:rPr>
                <w:color w:val="002060"/>
              </w:rPr>
              <w:t>meeting</w:t>
            </w:r>
            <w:r w:rsidRPr="005559B5">
              <w:rPr>
                <w:color w:val="002060"/>
                <w:spacing w:val="-8"/>
              </w:rPr>
              <w:t xml:space="preserve"> </w:t>
            </w:r>
            <w:r w:rsidRPr="005559B5" w:rsidR="009440D9">
              <w:rPr>
                <w:b/>
                <w:color w:val="002060"/>
                <w:spacing w:val="-1"/>
              </w:rPr>
              <w:t>s</w:t>
            </w:r>
            <w:r w:rsidRPr="005559B5">
              <w:rPr>
                <w:b/>
                <w:color w:val="002060"/>
                <w:spacing w:val="-1"/>
              </w:rPr>
              <w:t xml:space="preserve">hall </w:t>
            </w:r>
            <w:r w:rsidRPr="005559B5" w:rsidR="009440D9">
              <w:rPr>
                <w:b/>
                <w:color w:val="002060"/>
                <w:spacing w:val="-1"/>
              </w:rPr>
              <w:t>n</w:t>
            </w:r>
            <w:r w:rsidRPr="005559B5">
              <w:rPr>
                <w:b/>
                <w:color w:val="002060"/>
                <w:spacing w:val="-1"/>
              </w:rPr>
              <w:t>ot</w:t>
            </w:r>
            <w:r w:rsidRPr="005559B5">
              <w:rPr>
                <w:rFonts w:ascii="Arial"/>
                <w:color w:val="002060"/>
                <w:spacing w:val="-6"/>
                <w:sz w:val="20"/>
              </w:rPr>
              <w:t xml:space="preserve"> </w:t>
            </w:r>
            <w:r w:rsidRPr="005559B5">
              <w:rPr>
                <w:color w:val="002060"/>
              </w:rPr>
              <w:t>be</w:t>
            </w:r>
            <w:r w:rsidRPr="005559B5">
              <w:rPr>
                <w:rFonts w:ascii="Arial"/>
                <w:b/>
                <w:color w:val="002060"/>
                <w:spacing w:val="-2"/>
                <w:sz w:val="20"/>
              </w:rPr>
              <w:t xml:space="preserve"> </w:t>
            </w:r>
            <w:r w:rsidRPr="005559B5">
              <w:rPr>
                <w:color w:val="002060"/>
              </w:rPr>
              <w:t>held.</w:t>
            </w:r>
          </w:p>
          <w:p w:rsidRPr="005559B5" w:rsidR="00A53B14" w:rsidRDefault="0092076E" w14:paraId="0151B2E6" w14:textId="77777777">
            <w:pPr>
              <w:pStyle w:val="TableParagraph"/>
              <w:spacing w:before="121"/>
              <w:ind w:left="105"/>
              <w:rPr>
                <w:color w:val="002060"/>
              </w:rPr>
            </w:pPr>
            <w:r w:rsidRPr="005559B5">
              <w:rPr>
                <w:color w:val="002060"/>
              </w:rPr>
              <w:t>A</w:t>
            </w:r>
            <w:r w:rsidRPr="005559B5">
              <w:rPr>
                <w:color w:val="002060"/>
                <w:spacing w:val="-12"/>
              </w:rPr>
              <w:t xml:space="preserve"> </w:t>
            </w:r>
            <w:r w:rsidRPr="005559B5">
              <w:rPr>
                <w:color w:val="002060"/>
              </w:rPr>
              <w:t>site</w:t>
            </w:r>
            <w:r w:rsidRPr="005559B5">
              <w:rPr>
                <w:color w:val="002060"/>
                <w:spacing w:val="-11"/>
              </w:rPr>
              <w:t xml:space="preserve"> </w:t>
            </w:r>
            <w:r w:rsidRPr="005559B5">
              <w:rPr>
                <w:color w:val="002060"/>
              </w:rPr>
              <w:t>visit</w:t>
            </w:r>
            <w:r w:rsidRPr="005559B5" w:rsidR="00F879FA">
              <w:rPr>
                <w:color w:val="002060"/>
                <w:spacing w:val="43"/>
              </w:rPr>
              <w:t xml:space="preserve"> </w:t>
            </w:r>
            <w:r w:rsidRPr="005559B5">
              <w:rPr>
                <w:b/>
                <w:color w:val="002060"/>
                <w:spacing w:val="-1"/>
              </w:rPr>
              <w:t>shall not</w:t>
            </w:r>
            <w:r w:rsidRPr="005559B5">
              <w:rPr>
                <w:rFonts w:ascii="Arial"/>
                <w:b/>
                <w:color w:val="002060"/>
                <w:sz w:val="20"/>
              </w:rPr>
              <w:t xml:space="preserve"> </w:t>
            </w:r>
            <w:r w:rsidRPr="005559B5">
              <w:rPr>
                <w:rFonts w:ascii="Arial"/>
                <w:color w:val="002060"/>
                <w:sz w:val="20"/>
              </w:rPr>
              <w:t>be</w:t>
            </w:r>
            <w:r w:rsidRPr="005559B5">
              <w:rPr>
                <w:rFonts w:ascii="Arial"/>
                <w:b/>
                <w:color w:val="002060"/>
                <w:spacing w:val="-13"/>
              </w:rPr>
              <w:t xml:space="preserve"> </w:t>
            </w:r>
            <w:r w:rsidRPr="005559B5">
              <w:rPr>
                <w:color w:val="002060"/>
              </w:rPr>
              <w:t>organized</w:t>
            </w:r>
            <w:r w:rsidRPr="005559B5">
              <w:rPr>
                <w:color w:val="002060"/>
                <w:spacing w:val="-11"/>
              </w:rPr>
              <w:t xml:space="preserve"> </w:t>
            </w:r>
            <w:r w:rsidRPr="005559B5">
              <w:rPr>
                <w:color w:val="002060"/>
              </w:rPr>
              <w:t>by</w:t>
            </w:r>
            <w:r w:rsidRPr="005559B5">
              <w:rPr>
                <w:color w:val="002060"/>
                <w:spacing w:val="-13"/>
              </w:rPr>
              <w:t xml:space="preserve"> </w:t>
            </w:r>
            <w:r w:rsidRPr="005559B5">
              <w:rPr>
                <w:color w:val="002060"/>
              </w:rPr>
              <w:t>the</w:t>
            </w:r>
            <w:r w:rsidRPr="005559B5">
              <w:rPr>
                <w:color w:val="002060"/>
                <w:spacing w:val="-11"/>
              </w:rPr>
              <w:t xml:space="preserve"> </w:t>
            </w:r>
            <w:r w:rsidRPr="005559B5">
              <w:rPr>
                <w:color w:val="002060"/>
              </w:rPr>
              <w:t>Employer.</w:t>
            </w:r>
          </w:p>
        </w:tc>
      </w:tr>
      <w:tr w:rsidRPr="005559B5" w:rsidR="005559B5" w14:paraId="462EC1ED" w14:textId="77777777">
        <w:trPr>
          <w:trHeight w:val="640"/>
        </w:trPr>
        <w:tc>
          <w:tcPr>
            <w:tcW w:w="1346" w:type="dxa"/>
          </w:tcPr>
          <w:p w:rsidRPr="005559B5" w:rsidR="00A53B14" w:rsidRDefault="0092076E" w14:paraId="20868396" w14:textId="77777777">
            <w:pPr>
              <w:pStyle w:val="TableParagraph"/>
              <w:spacing w:before="93"/>
              <w:ind w:left="86" w:right="76"/>
              <w:jc w:val="center"/>
              <w:rPr>
                <w:b/>
                <w:color w:val="002060"/>
              </w:rPr>
            </w:pPr>
            <w:r w:rsidRPr="005559B5">
              <w:rPr>
                <w:b/>
                <w:color w:val="002060"/>
              </w:rPr>
              <w:t>ITB</w:t>
            </w:r>
            <w:r w:rsidRPr="005559B5">
              <w:rPr>
                <w:b/>
                <w:color w:val="002060"/>
                <w:spacing w:val="-13"/>
              </w:rPr>
              <w:t xml:space="preserve"> </w:t>
            </w:r>
            <w:r w:rsidRPr="005559B5">
              <w:rPr>
                <w:b/>
                <w:color w:val="002060"/>
              </w:rPr>
              <w:t>7.5</w:t>
            </w:r>
          </w:p>
        </w:tc>
        <w:tc>
          <w:tcPr>
            <w:tcW w:w="8550" w:type="dxa"/>
          </w:tcPr>
          <w:p w:rsidRPr="005559B5" w:rsidR="00A53B14" w:rsidRDefault="0092076E" w14:paraId="6372CCFC" w14:textId="77777777">
            <w:pPr>
              <w:pStyle w:val="TableParagraph"/>
              <w:spacing w:before="115" w:line="192" w:lineRule="auto"/>
              <w:ind w:left="105"/>
              <w:rPr>
                <w:color w:val="002060"/>
              </w:rPr>
            </w:pPr>
            <w:r w:rsidRPr="005559B5">
              <w:rPr>
                <w:color w:val="002060"/>
                <w:spacing w:val="-1"/>
              </w:rPr>
              <w:t>Time</w:t>
            </w:r>
            <w:r w:rsidRPr="005559B5">
              <w:rPr>
                <w:color w:val="002060"/>
                <w:spacing w:val="-14"/>
              </w:rPr>
              <w:t xml:space="preserve"> </w:t>
            </w:r>
            <w:r w:rsidRPr="005559B5">
              <w:rPr>
                <w:color w:val="002060"/>
                <w:spacing w:val="-1"/>
              </w:rPr>
              <w:t>for</w:t>
            </w:r>
            <w:r w:rsidRPr="005559B5">
              <w:rPr>
                <w:color w:val="002060"/>
                <w:spacing w:val="-10"/>
              </w:rPr>
              <w:t xml:space="preserve"> </w:t>
            </w:r>
            <w:r w:rsidRPr="005559B5">
              <w:rPr>
                <w:color w:val="002060"/>
                <w:spacing w:val="-1"/>
              </w:rPr>
              <w:t>request:</w:t>
            </w:r>
            <w:r w:rsidRPr="005559B5">
              <w:rPr>
                <w:color w:val="002060"/>
                <w:spacing w:val="-10"/>
              </w:rPr>
              <w:t xml:space="preserve"> </w:t>
            </w:r>
            <w:r w:rsidRPr="005559B5">
              <w:rPr>
                <w:color w:val="002060"/>
                <w:spacing w:val="-1"/>
              </w:rPr>
              <w:t>Requests</w:t>
            </w:r>
            <w:r w:rsidRPr="005559B5">
              <w:rPr>
                <w:color w:val="002060"/>
                <w:spacing w:val="-13"/>
              </w:rPr>
              <w:t xml:space="preserve"> </w:t>
            </w:r>
            <w:r w:rsidRPr="005559B5">
              <w:rPr>
                <w:color w:val="002060"/>
              </w:rPr>
              <w:t>for</w:t>
            </w:r>
            <w:r w:rsidRPr="005559B5">
              <w:rPr>
                <w:color w:val="002060"/>
                <w:spacing w:val="-11"/>
              </w:rPr>
              <w:t xml:space="preserve"> </w:t>
            </w:r>
            <w:r w:rsidRPr="005559B5">
              <w:rPr>
                <w:color w:val="002060"/>
              </w:rPr>
              <w:t>clarification</w:t>
            </w:r>
            <w:r w:rsidRPr="005559B5">
              <w:rPr>
                <w:color w:val="002060"/>
                <w:spacing w:val="-11"/>
              </w:rPr>
              <w:t xml:space="preserve"> </w:t>
            </w:r>
            <w:r w:rsidRPr="005559B5">
              <w:rPr>
                <w:color w:val="002060"/>
              </w:rPr>
              <w:t>should</w:t>
            </w:r>
            <w:r w:rsidRPr="005559B5">
              <w:rPr>
                <w:color w:val="002060"/>
                <w:spacing w:val="-13"/>
              </w:rPr>
              <w:t xml:space="preserve"> </w:t>
            </w:r>
            <w:r w:rsidRPr="005559B5">
              <w:rPr>
                <w:color w:val="002060"/>
              </w:rPr>
              <w:t>be</w:t>
            </w:r>
            <w:r w:rsidRPr="005559B5">
              <w:rPr>
                <w:color w:val="002060"/>
                <w:spacing w:val="-12"/>
              </w:rPr>
              <w:t xml:space="preserve"> </w:t>
            </w:r>
            <w:r w:rsidRPr="005559B5">
              <w:rPr>
                <w:color w:val="002060"/>
              </w:rPr>
              <w:t>received</w:t>
            </w:r>
            <w:r w:rsidRPr="005559B5">
              <w:rPr>
                <w:color w:val="002060"/>
                <w:spacing w:val="-11"/>
              </w:rPr>
              <w:t xml:space="preserve"> </w:t>
            </w:r>
            <w:r w:rsidRPr="005559B5">
              <w:rPr>
                <w:color w:val="002060"/>
              </w:rPr>
              <w:t>by</w:t>
            </w:r>
            <w:r w:rsidRPr="005559B5">
              <w:rPr>
                <w:color w:val="002060"/>
                <w:spacing w:val="-14"/>
              </w:rPr>
              <w:t xml:space="preserve"> </w:t>
            </w:r>
            <w:r w:rsidRPr="005559B5">
              <w:rPr>
                <w:color w:val="002060"/>
              </w:rPr>
              <w:t>the</w:t>
            </w:r>
            <w:r w:rsidRPr="005559B5">
              <w:rPr>
                <w:color w:val="002060"/>
                <w:spacing w:val="-10"/>
              </w:rPr>
              <w:t xml:space="preserve"> </w:t>
            </w:r>
            <w:r w:rsidRPr="005559B5">
              <w:rPr>
                <w:color w:val="002060"/>
              </w:rPr>
              <w:t>Employer</w:t>
            </w:r>
            <w:r w:rsidRPr="005559B5">
              <w:rPr>
                <w:color w:val="002060"/>
                <w:spacing w:val="-4"/>
              </w:rPr>
              <w:t xml:space="preserve"> </w:t>
            </w:r>
            <w:r w:rsidRPr="005559B5">
              <w:rPr>
                <w:color w:val="002060"/>
              </w:rPr>
              <w:t>no</w:t>
            </w:r>
            <w:r w:rsidRPr="005559B5">
              <w:rPr>
                <w:color w:val="002060"/>
                <w:spacing w:val="-15"/>
              </w:rPr>
              <w:t xml:space="preserve"> </w:t>
            </w:r>
            <w:r w:rsidRPr="005559B5">
              <w:rPr>
                <w:color w:val="002060"/>
              </w:rPr>
              <w:t>later</w:t>
            </w:r>
            <w:r w:rsidRPr="005559B5" w:rsidR="00ED4FFE">
              <w:rPr>
                <w:color w:val="002060"/>
              </w:rPr>
              <w:t xml:space="preserve"> </w:t>
            </w:r>
            <w:r w:rsidRPr="005559B5">
              <w:rPr>
                <w:color w:val="002060"/>
                <w:spacing w:val="-58"/>
              </w:rPr>
              <w:t xml:space="preserve"> </w:t>
            </w:r>
            <w:r w:rsidRPr="005559B5">
              <w:rPr>
                <w:color w:val="002060"/>
                <w:spacing w:val="-1"/>
              </w:rPr>
              <w:t>than</w:t>
            </w:r>
            <w:r w:rsidRPr="005559B5">
              <w:rPr>
                <w:color w:val="002060"/>
                <w:spacing w:val="-14"/>
              </w:rPr>
              <w:t xml:space="preserve"> </w:t>
            </w:r>
            <w:r w:rsidRPr="005559B5">
              <w:rPr>
                <w:color w:val="002060"/>
                <w:spacing w:val="-1"/>
              </w:rPr>
              <w:t>10</w:t>
            </w:r>
            <w:r w:rsidRPr="005559B5">
              <w:rPr>
                <w:color w:val="002060"/>
                <w:spacing w:val="-11"/>
              </w:rPr>
              <w:t xml:space="preserve"> </w:t>
            </w:r>
            <w:r w:rsidRPr="005559B5">
              <w:rPr>
                <w:color w:val="002060"/>
                <w:spacing w:val="-1"/>
              </w:rPr>
              <w:t>days</w:t>
            </w:r>
            <w:r w:rsidRPr="005559B5">
              <w:rPr>
                <w:color w:val="002060"/>
                <w:spacing w:val="-12"/>
              </w:rPr>
              <w:t xml:space="preserve"> </w:t>
            </w:r>
            <w:r w:rsidRPr="005559B5">
              <w:rPr>
                <w:color w:val="002060"/>
                <w:spacing w:val="-1"/>
              </w:rPr>
              <w:t>prior</w:t>
            </w:r>
            <w:r w:rsidRPr="005559B5">
              <w:rPr>
                <w:color w:val="002060"/>
                <w:spacing w:val="-12"/>
              </w:rPr>
              <w:t xml:space="preserve"> </w:t>
            </w:r>
            <w:r w:rsidRPr="005559B5">
              <w:rPr>
                <w:color w:val="002060"/>
                <w:spacing w:val="-1"/>
              </w:rPr>
              <w:t>to</w:t>
            </w:r>
            <w:r w:rsidRPr="005559B5">
              <w:rPr>
                <w:color w:val="002060"/>
                <w:spacing w:val="-13"/>
              </w:rPr>
              <w:t xml:space="preserve"> </w:t>
            </w:r>
            <w:r w:rsidRPr="005559B5">
              <w:rPr>
                <w:color w:val="002060"/>
                <w:spacing w:val="-1"/>
              </w:rPr>
              <w:t>the</w:t>
            </w:r>
            <w:r w:rsidRPr="005559B5">
              <w:rPr>
                <w:color w:val="002060"/>
                <w:spacing w:val="-14"/>
              </w:rPr>
              <w:t xml:space="preserve"> </w:t>
            </w:r>
            <w:r w:rsidRPr="005559B5">
              <w:rPr>
                <w:color w:val="002060"/>
                <w:spacing w:val="-1"/>
              </w:rPr>
              <w:t>deadline</w:t>
            </w:r>
            <w:r w:rsidRPr="005559B5">
              <w:rPr>
                <w:color w:val="002060"/>
                <w:spacing w:val="-13"/>
              </w:rPr>
              <w:t xml:space="preserve"> </w:t>
            </w:r>
            <w:r w:rsidRPr="005559B5">
              <w:rPr>
                <w:color w:val="002060"/>
                <w:spacing w:val="-1"/>
              </w:rPr>
              <w:t>for</w:t>
            </w:r>
            <w:r w:rsidRPr="005559B5">
              <w:rPr>
                <w:color w:val="002060"/>
                <w:spacing w:val="-12"/>
              </w:rPr>
              <w:t xml:space="preserve"> </w:t>
            </w:r>
            <w:r w:rsidRPr="005559B5">
              <w:rPr>
                <w:color w:val="002060"/>
              </w:rPr>
              <w:t>submission</w:t>
            </w:r>
            <w:r w:rsidRPr="005559B5">
              <w:rPr>
                <w:color w:val="002060"/>
                <w:spacing w:val="-12"/>
              </w:rPr>
              <w:t xml:space="preserve"> </w:t>
            </w:r>
            <w:r w:rsidRPr="005559B5">
              <w:rPr>
                <w:color w:val="002060"/>
              </w:rPr>
              <w:t>of</w:t>
            </w:r>
            <w:r w:rsidRPr="005559B5">
              <w:rPr>
                <w:color w:val="002060"/>
                <w:spacing w:val="-15"/>
              </w:rPr>
              <w:t xml:space="preserve"> </w:t>
            </w:r>
            <w:r w:rsidRPr="005559B5">
              <w:rPr>
                <w:color w:val="002060"/>
              </w:rPr>
              <w:t>bids.</w:t>
            </w:r>
          </w:p>
        </w:tc>
      </w:tr>
      <w:tr w:rsidRPr="005559B5" w:rsidR="005559B5" w14:paraId="4A9A5A24" w14:textId="77777777">
        <w:trPr>
          <w:trHeight w:val="539"/>
        </w:trPr>
        <w:tc>
          <w:tcPr>
            <w:tcW w:w="9896" w:type="dxa"/>
            <w:gridSpan w:val="2"/>
            <w:shd w:val="clear" w:color="auto" w:fill="D9D9D9"/>
          </w:tcPr>
          <w:p w:rsidRPr="005559B5" w:rsidR="00A53B14" w:rsidRDefault="0092076E" w14:paraId="0AD28DE6" w14:textId="77777777">
            <w:pPr>
              <w:pStyle w:val="TableParagraph"/>
              <w:spacing w:before="151"/>
              <w:ind w:left="3881"/>
              <w:rPr>
                <w:b/>
                <w:color w:val="002060"/>
              </w:rPr>
            </w:pPr>
            <w:r w:rsidRPr="005559B5">
              <w:rPr>
                <w:b/>
                <w:color w:val="002060"/>
                <w:spacing w:val="-6"/>
              </w:rPr>
              <w:t>C.</w:t>
            </w:r>
            <w:r w:rsidRPr="005559B5">
              <w:rPr>
                <w:b/>
                <w:color w:val="002060"/>
                <w:spacing w:val="49"/>
              </w:rPr>
              <w:t xml:space="preserve"> </w:t>
            </w:r>
            <w:r w:rsidRPr="005559B5">
              <w:rPr>
                <w:b/>
                <w:color w:val="002060"/>
                <w:spacing w:val="-6"/>
              </w:rPr>
              <w:t>Preparation</w:t>
            </w:r>
            <w:r w:rsidRPr="005559B5">
              <w:rPr>
                <w:b/>
                <w:color w:val="002060"/>
                <w:spacing w:val="-13"/>
              </w:rPr>
              <w:t xml:space="preserve"> </w:t>
            </w:r>
            <w:r w:rsidRPr="005559B5">
              <w:rPr>
                <w:b/>
                <w:color w:val="002060"/>
                <w:spacing w:val="-5"/>
              </w:rPr>
              <w:t>of</w:t>
            </w:r>
            <w:r w:rsidRPr="005559B5">
              <w:rPr>
                <w:b/>
                <w:color w:val="002060"/>
                <w:spacing w:val="-9"/>
              </w:rPr>
              <w:t xml:space="preserve"> </w:t>
            </w:r>
            <w:r w:rsidRPr="005559B5">
              <w:rPr>
                <w:b/>
                <w:color w:val="002060"/>
                <w:spacing w:val="-5"/>
              </w:rPr>
              <w:t>Bids</w:t>
            </w:r>
          </w:p>
        </w:tc>
      </w:tr>
      <w:tr w:rsidRPr="005559B5" w:rsidR="005559B5" w14:paraId="089614FF" w14:textId="77777777">
        <w:trPr>
          <w:trHeight w:val="491"/>
        </w:trPr>
        <w:tc>
          <w:tcPr>
            <w:tcW w:w="1346" w:type="dxa"/>
          </w:tcPr>
          <w:p w:rsidRPr="005559B5" w:rsidR="00A53B14" w:rsidRDefault="0092076E" w14:paraId="1E80E9A7" w14:textId="77777777">
            <w:pPr>
              <w:pStyle w:val="TableParagraph"/>
              <w:spacing w:before="118"/>
              <w:ind w:left="86" w:right="71"/>
              <w:jc w:val="center"/>
              <w:rPr>
                <w:b/>
                <w:color w:val="002060"/>
              </w:rPr>
            </w:pPr>
            <w:r w:rsidRPr="005559B5">
              <w:rPr>
                <w:b/>
                <w:color w:val="002060"/>
                <w:spacing w:val="-3"/>
              </w:rPr>
              <w:t>ITB</w:t>
            </w:r>
            <w:r w:rsidRPr="005559B5">
              <w:rPr>
                <w:b/>
                <w:color w:val="002060"/>
                <w:spacing w:val="-12"/>
              </w:rPr>
              <w:t xml:space="preserve"> </w:t>
            </w:r>
            <w:r w:rsidRPr="005559B5">
              <w:rPr>
                <w:b/>
                <w:color w:val="002060"/>
                <w:spacing w:val="-3"/>
              </w:rPr>
              <w:t>10.1</w:t>
            </w:r>
          </w:p>
        </w:tc>
        <w:tc>
          <w:tcPr>
            <w:tcW w:w="8550" w:type="dxa"/>
          </w:tcPr>
          <w:p w:rsidRPr="005559B5" w:rsidR="00A53B14" w:rsidRDefault="0092076E" w14:paraId="52906596" w14:textId="6A0D839E">
            <w:pPr>
              <w:pStyle w:val="TableParagraph"/>
              <w:spacing w:before="118"/>
              <w:ind w:left="105"/>
              <w:rPr>
                <w:color w:val="002060"/>
              </w:rPr>
            </w:pPr>
            <w:r w:rsidRPr="005559B5">
              <w:rPr>
                <w:color w:val="002060"/>
                <w:spacing w:val="-4"/>
              </w:rPr>
              <w:t>The</w:t>
            </w:r>
            <w:r w:rsidRPr="005559B5">
              <w:rPr>
                <w:color w:val="002060"/>
                <w:spacing w:val="-12"/>
              </w:rPr>
              <w:t xml:space="preserve"> </w:t>
            </w:r>
            <w:r w:rsidRPr="005559B5">
              <w:rPr>
                <w:color w:val="002060"/>
                <w:spacing w:val="-4"/>
              </w:rPr>
              <w:t>language</w:t>
            </w:r>
            <w:r w:rsidRPr="005559B5">
              <w:rPr>
                <w:color w:val="002060"/>
                <w:spacing w:val="-11"/>
              </w:rPr>
              <w:t xml:space="preserve"> </w:t>
            </w:r>
            <w:r w:rsidRPr="005559B5">
              <w:rPr>
                <w:color w:val="002060"/>
                <w:spacing w:val="-4"/>
              </w:rPr>
              <w:t>of</w:t>
            </w:r>
            <w:r w:rsidRPr="005559B5">
              <w:rPr>
                <w:color w:val="002060"/>
                <w:spacing w:val="-10"/>
              </w:rPr>
              <w:t xml:space="preserve"> </w:t>
            </w:r>
            <w:r w:rsidRPr="005559B5">
              <w:rPr>
                <w:color w:val="002060"/>
                <w:spacing w:val="-4"/>
              </w:rPr>
              <w:t>the</w:t>
            </w:r>
            <w:r w:rsidRPr="005559B5">
              <w:rPr>
                <w:color w:val="002060"/>
                <w:spacing w:val="-11"/>
              </w:rPr>
              <w:t xml:space="preserve"> </w:t>
            </w:r>
            <w:r w:rsidRPr="005559B5">
              <w:rPr>
                <w:color w:val="002060"/>
                <w:spacing w:val="-4"/>
              </w:rPr>
              <w:t>bid</w:t>
            </w:r>
            <w:r w:rsidRPr="005559B5">
              <w:rPr>
                <w:color w:val="002060"/>
                <w:spacing w:val="-9"/>
              </w:rPr>
              <w:t xml:space="preserve"> </w:t>
            </w:r>
            <w:r w:rsidRPr="005559B5">
              <w:rPr>
                <w:color w:val="002060"/>
                <w:spacing w:val="-4"/>
              </w:rPr>
              <w:t>is:</w:t>
            </w:r>
            <w:r w:rsidRPr="005559B5">
              <w:rPr>
                <w:color w:val="002060"/>
                <w:spacing w:val="-8"/>
              </w:rPr>
              <w:t xml:space="preserve"> </w:t>
            </w:r>
            <w:r w:rsidRPr="005559B5">
              <w:rPr>
                <w:color w:val="002060"/>
                <w:spacing w:val="-4"/>
              </w:rPr>
              <w:t>English</w:t>
            </w:r>
            <w:r w:rsidRPr="005559B5" w:rsidR="006D2532">
              <w:rPr>
                <w:color w:val="002060"/>
                <w:spacing w:val="-11"/>
              </w:rPr>
              <w:t>.</w:t>
            </w:r>
          </w:p>
        </w:tc>
      </w:tr>
    </w:tbl>
    <w:p w:rsidRPr="005559B5" w:rsidR="00A53B14" w:rsidRDefault="00A53B14" w14:paraId="00B02487" w14:textId="77777777">
      <w:pPr>
        <w:rPr>
          <w:color w:val="002060"/>
        </w:rPr>
        <w:sectPr w:rsidRPr="005559B5" w:rsidR="00A53B14">
          <w:pgSz w:w="12240" w:h="15840" w:orient="portrait"/>
          <w:pgMar w:top="1360" w:right="0" w:bottom="1200" w:left="600" w:header="0" w:footer="934" w:gutter="0"/>
          <w:cols w:space="720"/>
        </w:sectPr>
      </w:pPr>
    </w:p>
    <w:tbl>
      <w:tblPr>
        <w:tblW w:w="0" w:type="auto"/>
        <w:jc w:val="righ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346"/>
        <w:gridCol w:w="8550"/>
        <w:gridCol w:w="897"/>
      </w:tblGrid>
      <w:tr w:rsidRPr="005559B5" w:rsidR="005559B5" w:rsidTr="4E2E44D6" w14:paraId="4E251553" w14:textId="77777777">
        <w:trPr>
          <w:trHeight w:val="988"/>
          <w:jc w:val="right"/>
        </w:trPr>
        <w:tc>
          <w:tcPr>
            <w:tcW w:w="1346" w:type="dxa"/>
            <w:tcMar/>
          </w:tcPr>
          <w:p w:rsidRPr="005559B5" w:rsidR="00A53B14" w:rsidRDefault="0092076E" w14:paraId="0075F0C4" w14:textId="77777777">
            <w:pPr>
              <w:pStyle w:val="TableParagraph"/>
              <w:spacing w:before="118"/>
              <w:ind w:left="86" w:right="75"/>
              <w:jc w:val="center"/>
              <w:rPr>
                <w:b/>
                <w:color w:val="002060"/>
              </w:rPr>
            </w:pPr>
            <w:r w:rsidRPr="005559B5">
              <w:rPr>
                <w:b/>
                <w:color w:val="002060"/>
                <w:spacing w:val="-4"/>
              </w:rPr>
              <w:t>ITB</w:t>
            </w:r>
            <w:r w:rsidRPr="005559B5">
              <w:rPr>
                <w:b/>
                <w:color w:val="002060"/>
                <w:spacing w:val="-11"/>
              </w:rPr>
              <w:t xml:space="preserve"> </w:t>
            </w:r>
            <w:r w:rsidRPr="005559B5">
              <w:rPr>
                <w:b/>
                <w:color w:val="002060"/>
                <w:spacing w:val="-3"/>
              </w:rPr>
              <w:t>11.1</w:t>
            </w:r>
            <w:r w:rsidRPr="005559B5">
              <w:rPr>
                <w:b/>
                <w:color w:val="002060"/>
                <w:spacing w:val="-12"/>
              </w:rPr>
              <w:t xml:space="preserve"> </w:t>
            </w:r>
            <w:r w:rsidRPr="005559B5">
              <w:rPr>
                <w:b/>
                <w:color w:val="002060"/>
                <w:spacing w:val="-3"/>
              </w:rPr>
              <w:t>(b)</w:t>
            </w:r>
          </w:p>
        </w:tc>
        <w:tc>
          <w:tcPr>
            <w:tcW w:w="8550" w:type="dxa"/>
            <w:tcMar/>
          </w:tcPr>
          <w:p w:rsidRPr="005559B5" w:rsidR="00A53B14" w:rsidRDefault="0092076E" w14:paraId="47A238A4" w14:textId="77777777">
            <w:pPr>
              <w:pStyle w:val="TableParagraph"/>
              <w:tabs>
                <w:tab w:val="left" w:pos="3277"/>
              </w:tabs>
              <w:spacing w:before="118"/>
              <w:ind w:left="105" w:right="90"/>
              <w:jc w:val="both"/>
              <w:rPr>
                <w:color w:val="002060"/>
              </w:rPr>
            </w:pPr>
            <w:r w:rsidRPr="005559B5">
              <w:rPr>
                <w:color w:val="002060"/>
                <w:spacing w:val="-4"/>
              </w:rPr>
              <w:t>In</w:t>
            </w:r>
            <w:r w:rsidRPr="005559B5">
              <w:rPr>
                <w:color w:val="002060"/>
                <w:spacing w:val="-14"/>
              </w:rPr>
              <w:t xml:space="preserve"> </w:t>
            </w:r>
            <w:r w:rsidRPr="005559B5">
              <w:rPr>
                <w:color w:val="002060"/>
                <w:spacing w:val="-4"/>
              </w:rPr>
              <w:t>accordance</w:t>
            </w:r>
            <w:r w:rsidRPr="005559B5">
              <w:rPr>
                <w:color w:val="002060"/>
                <w:spacing w:val="-11"/>
              </w:rPr>
              <w:t xml:space="preserve"> </w:t>
            </w:r>
            <w:r w:rsidRPr="005559B5">
              <w:rPr>
                <w:color w:val="002060"/>
                <w:spacing w:val="-4"/>
              </w:rPr>
              <w:t>with</w:t>
            </w:r>
            <w:r w:rsidRPr="005559B5">
              <w:rPr>
                <w:color w:val="002060"/>
                <w:spacing w:val="-14"/>
              </w:rPr>
              <w:t xml:space="preserve"> </w:t>
            </w:r>
            <w:r w:rsidRPr="005559B5">
              <w:rPr>
                <w:color w:val="002060"/>
                <w:spacing w:val="-4"/>
              </w:rPr>
              <w:t>ITB</w:t>
            </w:r>
            <w:r w:rsidRPr="005559B5">
              <w:rPr>
                <w:color w:val="002060"/>
                <w:spacing w:val="-12"/>
              </w:rPr>
              <w:t xml:space="preserve"> </w:t>
            </w:r>
            <w:r w:rsidRPr="005559B5">
              <w:rPr>
                <w:color w:val="002060"/>
                <w:spacing w:val="-4"/>
              </w:rPr>
              <w:t>12</w:t>
            </w:r>
            <w:r w:rsidRPr="005559B5">
              <w:rPr>
                <w:color w:val="002060"/>
                <w:spacing w:val="-12"/>
              </w:rPr>
              <w:t xml:space="preserve"> </w:t>
            </w:r>
            <w:r w:rsidRPr="005559B5">
              <w:rPr>
                <w:color w:val="002060"/>
                <w:spacing w:val="-4"/>
              </w:rPr>
              <w:t>and</w:t>
            </w:r>
            <w:r w:rsidRPr="005559B5">
              <w:rPr>
                <w:color w:val="002060"/>
                <w:spacing w:val="-14"/>
              </w:rPr>
              <w:t xml:space="preserve"> </w:t>
            </w:r>
            <w:r w:rsidRPr="005559B5">
              <w:rPr>
                <w:color w:val="002060"/>
                <w:spacing w:val="-3"/>
              </w:rPr>
              <w:t>ITB</w:t>
            </w:r>
            <w:r w:rsidRPr="005559B5">
              <w:rPr>
                <w:color w:val="002060"/>
                <w:spacing w:val="-12"/>
              </w:rPr>
              <w:t xml:space="preserve"> </w:t>
            </w:r>
            <w:r w:rsidRPr="005559B5">
              <w:rPr>
                <w:color w:val="002060"/>
                <w:spacing w:val="-3"/>
              </w:rPr>
              <w:t>14,</w:t>
            </w:r>
            <w:r w:rsidRPr="005559B5">
              <w:rPr>
                <w:color w:val="002060"/>
                <w:spacing w:val="-12"/>
              </w:rPr>
              <w:t xml:space="preserve"> </w:t>
            </w:r>
            <w:r w:rsidRPr="005559B5">
              <w:rPr>
                <w:color w:val="002060"/>
                <w:spacing w:val="-3"/>
              </w:rPr>
              <w:t>the</w:t>
            </w:r>
            <w:r w:rsidRPr="005559B5">
              <w:rPr>
                <w:color w:val="002060"/>
                <w:spacing w:val="-14"/>
              </w:rPr>
              <w:t xml:space="preserve"> </w:t>
            </w:r>
            <w:r w:rsidRPr="005559B5">
              <w:rPr>
                <w:color w:val="002060"/>
                <w:spacing w:val="-3"/>
              </w:rPr>
              <w:t>following</w:t>
            </w:r>
            <w:r w:rsidRPr="005559B5">
              <w:rPr>
                <w:color w:val="002060"/>
                <w:spacing w:val="-12"/>
              </w:rPr>
              <w:t xml:space="preserve"> </w:t>
            </w:r>
            <w:r w:rsidRPr="005559B5">
              <w:rPr>
                <w:color w:val="002060"/>
                <w:spacing w:val="-3"/>
              </w:rPr>
              <w:t>schedules</w:t>
            </w:r>
            <w:r w:rsidRPr="005559B5">
              <w:rPr>
                <w:color w:val="002060"/>
                <w:spacing w:val="-14"/>
              </w:rPr>
              <w:t xml:space="preserve"> </w:t>
            </w:r>
            <w:r w:rsidRPr="005559B5">
              <w:rPr>
                <w:color w:val="002060"/>
                <w:spacing w:val="-3"/>
              </w:rPr>
              <w:t>shall</w:t>
            </w:r>
            <w:r w:rsidRPr="005559B5">
              <w:rPr>
                <w:color w:val="002060"/>
                <w:spacing w:val="-12"/>
              </w:rPr>
              <w:t xml:space="preserve"> </w:t>
            </w:r>
            <w:r w:rsidRPr="005559B5">
              <w:rPr>
                <w:color w:val="002060"/>
                <w:spacing w:val="-3"/>
              </w:rPr>
              <w:t>be</w:t>
            </w:r>
            <w:r w:rsidRPr="005559B5">
              <w:rPr>
                <w:color w:val="002060"/>
                <w:spacing w:val="-14"/>
              </w:rPr>
              <w:t xml:space="preserve"> </w:t>
            </w:r>
            <w:r w:rsidRPr="005559B5">
              <w:rPr>
                <w:color w:val="002060"/>
                <w:spacing w:val="-3"/>
              </w:rPr>
              <w:t>submitted</w:t>
            </w:r>
            <w:r w:rsidRPr="005559B5">
              <w:rPr>
                <w:color w:val="002060"/>
                <w:spacing w:val="-12"/>
              </w:rPr>
              <w:t xml:space="preserve"> </w:t>
            </w:r>
            <w:r w:rsidRPr="005559B5">
              <w:rPr>
                <w:color w:val="002060"/>
                <w:spacing w:val="-3"/>
              </w:rPr>
              <w:t>with</w:t>
            </w:r>
            <w:r w:rsidRPr="005559B5">
              <w:rPr>
                <w:color w:val="002060"/>
                <w:spacing w:val="-8"/>
              </w:rPr>
              <w:t xml:space="preserve"> </w:t>
            </w:r>
            <w:r w:rsidRPr="005559B5">
              <w:rPr>
                <w:color w:val="002060"/>
                <w:spacing w:val="-3"/>
              </w:rPr>
              <w:t>the</w:t>
            </w:r>
            <w:r w:rsidRPr="005559B5" w:rsidR="008001ED">
              <w:rPr>
                <w:color w:val="002060"/>
                <w:spacing w:val="-3"/>
              </w:rPr>
              <w:t xml:space="preserve"> </w:t>
            </w:r>
            <w:r w:rsidRPr="005559B5">
              <w:rPr>
                <w:color w:val="002060"/>
                <w:spacing w:val="-59"/>
              </w:rPr>
              <w:t xml:space="preserve"> </w:t>
            </w:r>
            <w:r w:rsidRPr="005559B5">
              <w:rPr>
                <w:color w:val="002060"/>
                <w:spacing w:val="-3"/>
              </w:rPr>
              <w:t>bid,</w:t>
            </w:r>
            <w:r w:rsidRPr="005559B5">
              <w:rPr>
                <w:color w:val="002060"/>
                <w:spacing w:val="-10"/>
              </w:rPr>
              <w:t xml:space="preserve"> </w:t>
            </w:r>
            <w:r w:rsidRPr="005559B5">
              <w:rPr>
                <w:color w:val="002060"/>
                <w:spacing w:val="-3"/>
              </w:rPr>
              <w:t>including</w:t>
            </w:r>
            <w:r w:rsidRPr="005559B5">
              <w:rPr>
                <w:color w:val="002060"/>
                <w:spacing w:val="-9"/>
              </w:rPr>
              <w:t xml:space="preserve"> </w:t>
            </w:r>
            <w:r w:rsidRPr="005559B5">
              <w:rPr>
                <w:color w:val="002060"/>
                <w:spacing w:val="-3"/>
              </w:rPr>
              <w:t>the</w:t>
            </w:r>
            <w:r w:rsidRPr="005559B5">
              <w:rPr>
                <w:color w:val="002060"/>
                <w:spacing w:val="-12"/>
              </w:rPr>
              <w:t xml:space="preserve"> </w:t>
            </w:r>
            <w:r w:rsidRPr="005559B5">
              <w:rPr>
                <w:color w:val="002060"/>
                <w:spacing w:val="-3"/>
              </w:rPr>
              <w:t>priced</w:t>
            </w:r>
            <w:r w:rsidRPr="005559B5">
              <w:rPr>
                <w:color w:val="002060"/>
                <w:spacing w:val="-12"/>
              </w:rPr>
              <w:t xml:space="preserve"> </w:t>
            </w:r>
            <w:r w:rsidRPr="005559B5">
              <w:rPr>
                <w:color w:val="002060"/>
                <w:spacing w:val="-2"/>
              </w:rPr>
              <w:t>Bill</w:t>
            </w:r>
            <w:r w:rsidRPr="005559B5">
              <w:rPr>
                <w:color w:val="002060"/>
                <w:spacing w:val="-12"/>
              </w:rPr>
              <w:t xml:space="preserve"> </w:t>
            </w:r>
            <w:r w:rsidRPr="005559B5">
              <w:rPr>
                <w:color w:val="002060"/>
                <w:spacing w:val="-2"/>
              </w:rPr>
              <w:t>of</w:t>
            </w:r>
            <w:r w:rsidRPr="005559B5">
              <w:rPr>
                <w:color w:val="002060"/>
                <w:spacing w:val="43"/>
              </w:rPr>
              <w:t xml:space="preserve"> </w:t>
            </w:r>
            <w:r w:rsidRPr="005559B5">
              <w:rPr>
                <w:color w:val="002060"/>
                <w:spacing w:val="-2"/>
              </w:rPr>
              <w:t>Quantities</w:t>
            </w:r>
            <w:r w:rsidRPr="005559B5">
              <w:rPr>
                <w:color w:val="002060"/>
                <w:spacing w:val="-14"/>
              </w:rPr>
              <w:t xml:space="preserve"> </w:t>
            </w:r>
            <w:r w:rsidRPr="005559B5">
              <w:rPr>
                <w:color w:val="002060"/>
                <w:spacing w:val="-2"/>
              </w:rPr>
              <w:t>for</w:t>
            </w:r>
            <w:r w:rsidRPr="005559B5">
              <w:rPr>
                <w:color w:val="002060"/>
                <w:spacing w:val="-13"/>
              </w:rPr>
              <w:t xml:space="preserve"> </w:t>
            </w:r>
            <w:r w:rsidRPr="005559B5">
              <w:rPr>
                <w:color w:val="002060"/>
                <w:spacing w:val="-2"/>
              </w:rPr>
              <w:t>Unit</w:t>
            </w:r>
            <w:r w:rsidRPr="005559B5">
              <w:rPr>
                <w:color w:val="002060"/>
                <w:spacing w:val="-10"/>
              </w:rPr>
              <w:t xml:space="preserve"> </w:t>
            </w:r>
            <w:r w:rsidRPr="005559B5">
              <w:rPr>
                <w:color w:val="002060"/>
                <w:spacing w:val="-2"/>
              </w:rPr>
              <w:t>Rate</w:t>
            </w:r>
            <w:r w:rsidRPr="005559B5">
              <w:rPr>
                <w:color w:val="002060"/>
                <w:spacing w:val="-11"/>
              </w:rPr>
              <w:t xml:space="preserve"> </w:t>
            </w:r>
            <w:r w:rsidRPr="005559B5">
              <w:rPr>
                <w:color w:val="002060"/>
                <w:spacing w:val="-2"/>
              </w:rPr>
              <w:t>Contracts</w:t>
            </w:r>
            <w:r w:rsidRPr="005559B5">
              <w:rPr>
                <w:color w:val="002060"/>
                <w:spacing w:val="-11"/>
              </w:rPr>
              <w:t xml:space="preserve"> </w:t>
            </w:r>
            <w:r w:rsidRPr="005559B5">
              <w:rPr>
                <w:color w:val="002060"/>
                <w:spacing w:val="-2"/>
              </w:rPr>
              <w:t>and</w:t>
            </w:r>
            <w:r w:rsidRPr="005559B5">
              <w:rPr>
                <w:color w:val="002060"/>
                <w:spacing w:val="-8"/>
              </w:rPr>
              <w:t xml:space="preserve"> </w:t>
            </w:r>
            <w:r w:rsidRPr="005559B5">
              <w:rPr>
                <w:color w:val="002060"/>
                <w:spacing w:val="-2"/>
              </w:rPr>
              <w:t>Schedule</w:t>
            </w:r>
            <w:r w:rsidRPr="005559B5">
              <w:rPr>
                <w:color w:val="002060"/>
                <w:spacing w:val="-12"/>
              </w:rPr>
              <w:t xml:space="preserve"> </w:t>
            </w:r>
            <w:r w:rsidRPr="005559B5">
              <w:rPr>
                <w:color w:val="002060"/>
                <w:spacing w:val="-2"/>
              </w:rPr>
              <w:t>of</w:t>
            </w:r>
            <w:r w:rsidRPr="005559B5">
              <w:rPr>
                <w:color w:val="002060"/>
                <w:spacing w:val="-13"/>
              </w:rPr>
              <w:t xml:space="preserve"> </w:t>
            </w:r>
            <w:r w:rsidRPr="005559B5">
              <w:rPr>
                <w:color w:val="002060"/>
                <w:spacing w:val="-2"/>
              </w:rPr>
              <w:t>Prices</w:t>
            </w:r>
            <w:r w:rsidRPr="005559B5">
              <w:rPr>
                <w:color w:val="002060"/>
                <w:spacing w:val="-58"/>
              </w:rPr>
              <w:t xml:space="preserve"> </w:t>
            </w:r>
            <w:r w:rsidRPr="005559B5" w:rsidR="008001ED">
              <w:rPr>
                <w:color w:val="002060"/>
                <w:spacing w:val="-58"/>
              </w:rPr>
              <w:t xml:space="preserve">  </w:t>
            </w:r>
            <w:r w:rsidRPr="005559B5">
              <w:rPr>
                <w:color w:val="002060"/>
                <w:spacing w:val="-2"/>
              </w:rPr>
              <w:t>for</w:t>
            </w:r>
            <w:r w:rsidRPr="005559B5">
              <w:rPr>
                <w:color w:val="002060"/>
                <w:spacing w:val="-12"/>
              </w:rPr>
              <w:t xml:space="preserve"> </w:t>
            </w:r>
            <w:r w:rsidRPr="005559B5">
              <w:rPr>
                <w:color w:val="002060"/>
                <w:spacing w:val="-2"/>
              </w:rPr>
              <w:t>lump</w:t>
            </w:r>
            <w:r w:rsidRPr="005559B5">
              <w:rPr>
                <w:color w:val="002060"/>
                <w:spacing w:val="-12"/>
              </w:rPr>
              <w:t xml:space="preserve"> </w:t>
            </w:r>
            <w:r w:rsidRPr="005559B5">
              <w:rPr>
                <w:color w:val="002060"/>
                <w:spacing w:val="-2"/>
              </w:rPr>
              <w:t>sum</w:t>
            </w:r>
            <w:r w:rsidRPr="005559B5">
              <w:rPr>
                <w:color w:val="002060"/>
                <w:spacing w:val="-12"/>
              </w:rPr>
              <w:t xml:space="preserve"> </w:t>
            </w:r>
            <w:r w:rsidRPr="005559B5">
              <w:rPr>
                <w:color w:val="002060"/>
                <w:spacing w:val="-2"/>
              </w:rPr>
              <w:t>contracts:</w:t>
            </w:r>
            <w:r w:rsidRPr="005559B5">
              <w:rPr>
                <w:color w:val="002060"/>
                <w:spacing w:val="-5"/>
              </w:rPr>
              <w:t xml:space="preserve"> </w:t>
            </w:r>
            <w:r w:rsidRPr="005559B5">
              <w:rPr>
                <w:color w:val="002060"/>
                <w:u w:val="single"/>
              </w:rPr>
              <w:t xml:space="preserve"> </w:t>
            </w:r>
            <w:r w:rsidRPr="005559B5">
              <w:rPr>
                <w:color w:val="002060"/>
                <w:u w:val="single"/>
              </w:rPr>
              <w:tab/>
            </w:r>
          </w:p>
        </w:tc>
        <w:tc>
          <w:tcPr>
            <w:tcW w:w="897" w:type="dxa"/>
            <w:vMerge w:val="restart"/>
            <w:tcBorders>
              <w:top w:val="nil"/>
              <w:bottom w:val="single" w:color="556E73" w:sz="12" w:space="0"/>
              <w:right w:val="nil"/>
            </w:tcBorders>
            <w:tcMar/>
          </w:tcPr>
          <w:p w:rsidRPr="005559B5" w:rsidR="00A53B14" w:rsidRDefault="00A53B14" w14:paraId="3563BBB6" w14:textId="77777777">
            <w:pPr>
              <w:pStyle w:val="TableParagraph"/>
              <w:rPr>
                <w:rFonts w:ascii="Times New Roman"/>
                <w:color w:val="002060"/>
                <w:sz w:val="20"/>
              </w:rPr>
            </w:pPr>
          </w:p>
        </w:tc>
      </w:tr>
      <w:tr w:rsidRPr="005559B5" w:rsidR="005559B5" w:rsidTr="4E2E44D6" w14:paraId="5A2759D2" w14:textId="77777777">
        <w:trPr>
          <w:trHeight w:val="474"/>
          <w:jc w:val="right"/>
        </w:trPr>
        <w:tc>
          <w:tcPr>
            <w:tcW w:w="1346" w:type="dxa"/>
            <w:tcMar/>
          </w:tcPr>
          <w:p w:rsidRPr="005559B5" w:rsidR="00A53B14" w:rsidRDefault="0092076E" w14:paraId="7FAFF3AE" w14:textId="0C5C4F5B">
            <w:pPr>
              <w:pStyle w:val="TableParagraph"/>
              <w:spacing w:before="110"/>
              <w:ind w:left="86" w:right="75"/>
              <w:jc w:val="center"/>
              <w:rPr>
                <w:b/>
                <w:color w:val="002060"/>
              </w:rPr>
            </w:pPr>
            <w:r w:rsidRPr="005559B5">
              <w:rPr>
                <w:b/>
                <w:color w:val="002060"/>
              </w:rPr>
              <w:t>ITB</w:t>
            </w:r>
            <w:r w:rsidRPr="005559B5">
              <w:rPr>
                <w:b/>
                <w:color w:val="002060"/>
                <w:spacing w:val="-14"/>
              </w:rPr>
              <w:t xml:space="preserve"> </w:t>
            </w:r>
            <w:r w:rsidRPr="005559B5">
              <w:rPr>
                <w:b/>
                <w:color w:val="002060"/>
              </w:rPr>
              <w:t>11.1</w:t>
            </w:r>
            <w:r w:rsidRPr="005559B5">
              <w:rPr>
                <w:b/>
                <w:color w:val="002060"/>
                <w:spacing w:val="-15"/>
              </w:rPr>
              <w:t xml:space="preserve"> </w:t>
            </w:r>
            <w:r w:rsidRPr="005559B5" w:rsidR="002B781E">
              <w:rPr>
                <w:b/>
                <w:color w:val="002060"/>
              </w:rPr>
              <w:t>(h</w:t>
            </w:r>
            <w:r w:rsidRPr="005559B5">
              <w:rPr>
                <w:b/>
                <w:color w:val="002060"/>
              </w:rPr>
              <w:t>)</w:t>
            </w:r>
          </w:p>
        </w:tc>
        <w:tc>
          <w:tcPr>
            <w:tcW w:w="8550" w:type="dxa"/>
            <w:tcMar/>
          </w:tcPr>
          <w:p w:rsidRPr="005559B5" w:rsidR="00A53B14" w:rsidP="002B781E" w:rsidRDefault="0092076E" w14:paraId="1C2454F2" w14:textId="573D2FEF">
            <w:pPr>
              <w:pStyle w:val="TableParagraph"/>
              <w:spacing w:before="107"/>
              <w:ind w:left="105"/>
              <w:rPr>
                <w:rFonts w:ascii="Arial"/>
                <w:b/>
                <w:color w:val="002060"/>
              </w:rPr>
            </w:pPr>
            <w:r w:rsidRPr="005559B5">
              <w:rPr>
                <w:color w:val="002060"/>
                <w:spacing w:val="-1"/>
              </w:rPr>
              <w:t>The</w:t>
            </w:r>
            <w:r w:rsidRPr="005559B5">
              <w:rPr>
                <w:color w:val="002060"/>
                <w:spacing w:val="-13"/>
              </w:rPr>
              <w:t xml:space="preserve"> </w:t>
            </w:r>
            <w:r w:rsidRPr="005559B5">
              <w:rPr>
                <w:color w:val="002060"/>
                <w:spacing w:val="-1"/>
              </w:rPr>
              <w:t>Bidder</w:t>
            </w:r>
            <w:r w:rsidRPr="005559B5">
              <w:rPr>
                <w:color w:val="002060"/>
                <w:spacing w:val="-12"/>
              </w:rPr>
              <w:t xml:space="preserve"> </w:t>
            </w:r>
            <w:r w:rsidRPr="005559B5">
              <w:rPr>
                <w:color w:val="002060"/>
                <w:spacing w:val="-1"/>
              </w:rPr>
              <w:t>shall</w:t>
            </w:r>
            <w:r w:rsidRPr="005559B5">
              <w:rPr>
                <w:color w:val="002060"/>
                <w:spacing w:val="-14"/>
              </w:rPr>
              <w:t xml:space="preserve"> </w:t>
            </w:r>
            <w:r w:rsidRPr="005559B5">
              <w:rPr>
                <w:color w:val="002060"/>
                <w:spacing w:val="-1"/>
              </w:rPr>
              <w:t>submit</w:t>
            </w:r>
            <w:r w:rsidRPr="005559B5">
              <w:rPr>
                <w:color w:val="002060"/>
                <w:spacing w:val="-12"/>
              </w:rPr>
              <w:t xml:space="preserve"> </w:t>
            </w:r>
            <w:r w:rsidRPr="005559B5">
              <w:rPr>
                <w:color w:val="002060"/>
                <w:spacing w:val="-1"/>
              </w:rPr>
              <w:t>with</w:t>
            </w:r>
            <w:r w:rsidRPr="005559B5">
              <w:rPr>
                <w:color w:val="002060"/>
                <w:spacing w:val="-13"/>
              </w:rPr>
              <w:t xml:space="preserve"> </w:t>
            </w:r>
            <w:r w:rsidRPr="005559B5">
              <w:rPr>
                <w:color w:val="002060"/>
                <w:spacing w:val="-1"/>
              </w:rPr>
              <w:t>its</w:t>
            </w:r>
            <w:r w:rsidRPr="005559B5">
              <w:rPr>
                <w:color w:val="002060"/>
                <w:spacing w:val="-13"/>
              </w:rPr>
              <w:t xml:space="preserve"> </w:t>
            </w:r>
            <w:r w:rsidRPr="005559B5">
              <w:rPr>
                <w:color w:val="002060"/>
                <w:spacing w:val="-1"/>
              </w:rPr>
              <w:t>bid</w:t>
            </w:r>
            <w:r w:rsidRPr="005559B5">
              <w:rPr>
                <w:color w:val="002060"/>
                <w:spacing w:val="-13"/>
              </w:rPr>
              <w:t xml:space="preserve"> </w:t>
            </w:r>
            <w:r w:rsidRPr="005559B5">
              <w:rPr>
                <w:color w:val="002060"/>
                <w:spacing w:val="-1"/>
              </w:rPr>
              <w:t>the</w:t>
            </w:r>
            <w:r w:rsidRPr="005559B5">
              <w:rPr>
                <w:color w:val="002060"/>
                <w:spacing w:val="-13"/>
              </w:rPr>
              <w:t xml:space="preserve"> </w:t>
            </w:r>
            <w:r w:rsidRPr="005559B5">
              <w:rPr>
                <w:color w:val="002060"/>
                <w:spacing w:val="-1"/>
              </w:rPr>
              <w:t>following</w:t>
            </w:r>
            <w:r w:rsidRPr="005559B5">
              <w:rPr>
                <w:color w:val="002060"/>
                <w:spacing w:val="-11"/>
              </w:rPr>
              <w:t xml:space="preserve"> </w:t>
            </w:r>
            <w:r w:rsidRPr="005559B5">
              <w:rPr>
                <w:color w:val="002060"/>
              </w:rPr>
              <w:t>additional</w:t>
            </w:r>
            <w:r w:rsidRPr="005559B5">
              <w:rPr>
                <w:color w:val="002060"/>
                <w:spacing w:val="-14"/>
              </w:rPr>
              <w:t xml:space="preserve"> </w:t>
            </w:r>
            <w:r w:rsidRPr="005559B5">
              <w:rPr>
                <w:color w:val="002060"/>
              </w:rPr>
              <w:t>documents:</w:t>
            </w:r>
            <w:r w:rsidRPr="005559B5">
              <w:rPr>
                <w:color w:val="002060"/>
                <w:spacing w:val="-10"/>
              </w:rPr>
              <w:t xml:space="preserve"> </w:t>
            </w:r>
            <w:r w:rsidRPr="005559B5" w:rsidR="002B781E">
              <w:rPr>
                <w:b/>
                <w:bCs/>
                <w:color w:val="002060"/>
                <w:spacing w:val="-10"/>
              </w:rPr>
              <w:t>Work Schedule.</w:t>
            </w:r>
          </w:p>
        </w:tc>
        <w:tc>
          <w:tcPr>
            <w:tcW w:w="897" w:type="dxa"/>
            <w:vMerge/>
            <w:tcBorders/>
            <w:tcMar/>
          </w:tcPr>
          <w:p w:rsidRPr="005559B5" w:rsidR="00A53B14" w:rsidRDefault="00A53B14" w14:paraId="38DB8FC5" w14:textId="77777777">
            <w:pPr>
              <w:rPr>
                <w:color w:val="002060"/>
                <w:sz w:val="2"/>
                <w:szCs w:val="2"/>
              </w:rPr>
            </w:pPr>
          </w:p>
        </w:tc>
      </w:tr>
      <w:tr w:rsidRPr="005559B5" w:rsidR="005559B5" w:rsidTr="4E2E44D6" w14:paraId="5DC9B722" w14:textId="77777777">
        <w:trPr>
          <w:trHeight w:val="718"/>
          <w:jc w:val="right"/>
        </w:trPr>
        <w:tc>
          <w:tcPr>
            <w:tcW w:w="1346" w:type="dxa"/>
            <w:tcMar/>
          </w:tcPr>
          <w:p w:rsidRPr="005559B5" w:rsidR="00A53B14" w:rsidP="00F879FA" w:rsidRDefault="0092076E" w14:paraId="32ADC4A7" w14:textId="77777777">
            <w:pPr>
              <w:pStyle w:val="TableParagraph"/>
              <w:spacing w:before="105"/>
              <w:ind w:left="86" w:right="76"/>
              <w:jc w:val="center"/>
              <w:rPr>
                <w:b/>
                <w:color w:val="002060"/>
              </w:rPr>
            </w:pPr>
            <w:r w:rsidRPr="005559B5">
              <w:rPr>
                <w:b/>
                <w:color w:val="002060"/>
              </w:rPr>
              <w:t>ITB</w:t>
            </w:r>
            <w:r w:rsidRPr="005559B5">
              <w:rPr>
                <w:b/>
                <w:color w:val="002060"/>
                <w:spacing w:val="-14"/>
              </w:rPr>
              <w:t xml:space="preserve"> </w:t>
            </w:r>
            <w:r w:rsidRPr="005559B5">
              <w:rPr>
                <w:b/>
                <w:color w:val="002060"/>
              </w:rPr>
              <w:t>1</w:t>
            </w:r>
            <w:r w:rsidRPr="005559B5" w:rsidR="00F879FA">
              <w:rPr>
                <w:b/>
                <w:color w:val="002060"/>
              </w:rPr>
              <w:t>4</w:t>
            </w:r>
            <w:r w:rsidRPr="005559B5">
              <w:rPr>
                <w:b/>
                <w:color w:val="002060"/>
              </w:rPr>
              <w:t>.6</w:t>
            </w:r>
          </w:p>
        </w:tc>
        <w:tc>
          <w:tcPr>
            <w:tcW w:w="8550" w:type="dxa"/>
            <w:tcMar/>
          </w:tcPr>
          <w:p w:rsidRPr="005559B5" w:rsidR="00A53B14" w:rsidRDefault="0092076E" w14:paraId="4F5DFBB5" w14:textId="77777777">
            <w:pPr>
              <w:pStyle w:val="TableParagraph"/>
              <w:spacing w:before="107" w:line="237" w:lineRule="auto"/>
              <w:ind w:left="105"/>
              <w:rPr>
                <w:color w:val="002060"/>
              </w:rPr>
            </w:pPr>
            <w:r w:rsidRPr="005559B5">
              <w:rPr>
                <w:color w:val="002060"/>
              </w:rPr>
              <w:t>The</w:t>
            </w:r>
            <w:r w:rsidRPr="005559B5">
              <w:rPr>
                <w:color w:val="002060"/>
                <w:spacing w:val="55"/>
              </w:rPr>
              <w:t xml:space="preserve"> </w:t>
            </w:r>
            <w:r w:rsidRPr="005559B5">
              <w:rPr>
                <w:color w:val="002060"/>
              </w:rPr>
              <w:t>prices</w:t>
            </w:r>
            <w:r w:rsidRPr="005559B5">
              <w:rPr>
                <w:color w:val="002060"/>
                <w:spacing w:val="56"/>
              </w:rPr>
              <w:t xml:space="preserve"> </w:t>
            </w:r>
            <w:r w:rsidRPr="005559B5">
              <w:rPr>
                <w:color w:val="002060"/>
              </w:rPr>
              <w:t>quoted</w:t>
            </w:r>
            <w:r w:rsidRPr="005559B5">
              <w:rPr>
                <w:color w:val="002060"/>
                <w:spacing w:val="56"/>
              </w:rPr>
              <w:t xml:space="preserve"> </w:t>
            </w:r>
            <w:r w:rsidRPr="005559B5">
              <w:rPr>
                <w:color w:val="002060"/>
              </w:rPr>
              <w:t>by</w:t>
            </w:r>
            <w:r w:rsidRPr="005559B5">
              <w:rPr>
                <w:color w:val="002060"/>
                <w:spacing w:val="54"/>
              </w:rPr>
              <w:t xml:space="preserve"> </w:t>
            </w:r>
            <w:r w:rsidRPr="005559B5">
              <w:rPr>
                <w:color w:val="002060"/>
              </w:rPr>
              <w:t>the</w:t>
            </w:r>
            <w:r w:rsidRPr="005559B5">
              <w:rPr>
                <w:color w:val="002060"/>
                <w:spacing w:val="55"/>
              </w:rPr>
              <w:t xml:space="preserve"> </w:t>
            </w:r>
            <w:r w:rsidRPr="005559B5">
              <w:rPr>
                <w:color w:val="002060"/>
              </w:rPr>
              <w:t>Bidder</w:t>
            </w:r>
            <w:r w:rsidRPr="005559B5">
              <w:rPr>
                <w:color w:val="002060"/>
                <w:spacing w:val="60"/>
              </w:rPr>
              <w:t xml:space="preserve"> </w:t>
            </w:r>
            <w:r w:rsidRPr="005559B5">
              <w:rPr>
                <w:b/>
                <w:color w:val="002060"/>
                <w:spacing w:val="-1"/>
              </w:rPr>
              <w:t>shall not be</w:t>
            </w:r>
            <w:r w:rsidRPr="005559B5">
              <w:rPr>
                <w:rFonts w:ascii="Arial"/>
                <w:b/>
                <w:color w:val="002060"/>
                <w:spacing w:val="57"/>
              </w:rPr>
              <w:t xml:space="preserve"> </w:t>
            </w:r>
            <w:r w:rsidRPr="005559B5">
              <w:rPr>
                <w:color w:val="002060"/>
              </w:rPr>
              <w:t>subject</w:t>
            </w:r>
            <w:r w:rsidRPr="005559B5">
              <w:rPr>
                <w:color w:val="002060"/>
                <w:spacing w:val="57"/>
              </w:rPr>
              <w:t xml:space="preserve"> </w:t>
            </w:r>
            <w:r w:rsidRPr="005559B5">
              <w:rPr>
                <w:color w:val="002060"/>
              </w:rPr>
              <w:t>to</w:t>
            </w:r>
            <w:r w:rsidRPr="005559B5">
              <w:rPr>
                <w:color w:val="002060"/>
                <w:spacing w:val="55"/>
              </w:rPr>
              <w:t xml:space="preserve"> </w:t>
            </w:r>
            <w:r w:rsidRPr="005559B5">
              <w:rPr>
                <w:color w:val="002060"/>
              </w:rPr>
              <w:t>adjustment</w:t>
            </w:r>
            <w:r w:rsidRPr="005559B5">
              <w:rPr>
                <w:color w:val="002060"/>
                <w:spacing w:val="55"/>
              </w:rPr>
              <w:t xml:space="preserve"> </w:t>
            </w:r>
            <w:r w:rsidRPr="005559B5">
              <w:rPr>
                <w:color w:val="002060"/>
              </w:rPr>
              <w:t>during</w:t>
            </w:r>
            <w:r w:rsidRPr="005559B5">
              <w:rPr>
                <w:color w:val="002060"/>
                <w:spacing w:val="58"/>
              </w:rPr>
              <w:t xml:space="preserve"> </w:t>
            </w:r>
            <w:r w:rsidRPr="005559B5">
              <w:rPr>
                <w:color w:val="002060"/>
              </w:rPr>
              <w:t>the</w:t>
            </w:r>
            <w:r w:rsidRPr="005559B5">
              <w:rPr>
                <w:color w:val="002060"/>
                <w:spacing w:val="-58"/>
              </w:rPr>
              <w:t xml:space="preserve"> </w:t>
            </w:r>
            <w:r w:rsidRPr="005559B5">
              <w:rPr>
                <w:color w:val="002060"/>
              </w:rPr>
              <w:t>performance</w:t>
            </w:r>
            <w:r w:rsidRPr="005559B5">
              <w:rPr>
                <w:color w:val="002060"/>
                <w:spacing w:val="-5"/>
              </w:rPr>
              <w:t xml:space="preserve"> </w:t>
            </w:r>
            <w:r w:rsidRPr="005559B5">
              <w:rPr>
                <w:color w:val="002060"/>
              </w:rPr>
              <w:t>of</w:t>
            </w:r>
            <w:r w:rsidRPr="005559B5">
              <w:rPr>
                <w:color w:val="002060"/>
                <w:spacing w:val="-4"/>
              </w:rPr>
              <w:t xml:space="preserve"> </w:t>
            </w:r>
            <w:r w:rsidRPr="005559B5">
              <w:rPr>
                <w:color w:val="002060"/>
              </w:rPr>
              <w:t>the</w:t>
            </w:r>
            <w:r w:rsidRPr="005559B5">
              <w:rPr>
                <w:color w:val="002060"/>
                <w:spacing w:val="-4"/>
              </w:rPr>
              <w:t xml:space="preserve"> </w:t>
            </w:r>
            <w:r w:rsidRPr="005559B5">
              <w:rPr>
                <w:color w:val="002060"/>
              </w:rPr>
              <w:t>Contract.</w:t>
            </w:r>
          </w:p>
        </w:tc>
        <w:tc>
          <w:tcPr>
            <w:tcW w:w="897" w:type="dxa"/>
            <w:vMerge/>
            <w:tcBorders/>
            <w:tcMar/>
          </w:tcPr>
          <w:p w:rsidRPr="005559B5" w:rsidR="00A53B14" w:rsidRDefault="00A53B14" w14:paraId="638E1BB4" w14:textId="77777777">
            <w:pPr>
              <w:rPr>
                <w:color w:val="002060"/>
                <w:sz w:val="2"/>
                <w:szCs w:val="2"/>
              </w:rPr>
            </w:pPr>
          </w:p>
        </w:tc>
      </w:tr>
      <w:tr w:rsidRPr="005559B5" w:rsidR="005559B5" w:rsidTr="4E2E44D6" w14:paraId="786235D0" w14:textId="77777777">
        <w:trPr>
          <w:trHeight w:val="471"/>
          <w:jc w:val="right"/>
        </w:trPr>
        <w:tc>
          <w:tcPr>
            <w:tcW w:w="1346" w:type="dxa"/>
            <w:tcMar/>
          </w:tcPr>
          <w:p w:rsidRPr="005559B5" w:rsidR="00A53B14" w:rsidRDefault="0092076E" w14:paraId="1E837F07" w14:textId="77777777">
            <w:pPr>
              <w:pStyle w:val="TableParagraph"/>
              <w:spacing w:before="107"/>
              <w:ind w:left="86" w:right="76"/>
              <w:jc w:val="center"/>
              <w:rPr>
                <w:b/>
                <w:color w:val="002060"/>
              </w:rPr>
            </w:pPr>
            <w:r w:rsidRPr="005559B5">
              <w:rPr>
                <w:b/>
                <w:color w:val="002060"/>
              </w:rPr>
              <w:t>ITB</w:t>
            </w:r>
            <w:r w:rsidRPr="005559B5">
              <w:rPr>
                <w:b/>
                <w:color w:val="002060"/>
                <w:spacing w:val="-14"/>
              </w:rPr>
              <w:t xml:space="preserve"> </w:t>
            </w:r>
            <w:r w:rsidRPr="005559B5">
              <w:rPr>
                <w:b/>
                <w:color w:val="002060"/>
              </w:rPr>
              <w:t>15.1</w:t>
            </w:r>
          </w:p>
        </w:tc>
        <w:tc>
          <w:tcPr>
            <w:tcW w:w="8550" w:type="dxa"/>
            <w:tcMar/>
          </w:tcPr>
          <w:p w:rsidRPr="005559B5" w:rsidR="00A53B14" w:rsidRDefault="0092076E" w14:paraId="35ACE3B2" w14:textId="77777777">
            <w:pPr>
              <w:pStyle w:val="TableParagraph"/>
              <w:spacing w:before="107"/>
              <w:ind w:left="105"/>
              <w:rPr>
                <w:rFonts w:ascii="Arial"/>
                <w:b/>
                <w:i/>
                <w:color w:val="002060"/>
              </w:rPr>
            </w:pPr>
            <w:r w:rsidRPr="005559B5">
              <w:rPr>
                <w:color w:val="002060"/>
                <w:spacing w:val="-2"/>
              </w:rPr>
              <w:t>The</w:t>
            </w:r>
            <w:r w:rsidRPr="005559B5">
              <w:rPr>
                <w:color w:val="002060"/>
                <w:spacing w:val="-12"/>
              </w:rPr>
              <w:t xml:space="preserve"> </w:t>
            </w:r>
            <w:r w:rsidRPr="005559B5">
              <w:rPr>
                <w:color w:val="002060"/>
                <w:spacing w:val="-2"/>
              </w:rPr>
              <w:t>bid</w:t>
            </w:r>
            <w:r w:rsidRPr="005559B5">
              <w:rPr>
                <w:color w:val="002060"/>
                <w:spacing w:val="-11"/>
              </w:rPr>
              <w:t xml:space="preserve"> </w:t>
            </w:r>
            <w:r w:rsidRPr="005559B5">
              <w:rPr>
                <w:color w:val="002060"/>
                <w:spacing w:val="-2"/>
              </w:rPr>
              <w:t>validity</w:t>
            </w:r>
            <w:r w:rsidRPr="005559B5">
              <w:rPr>
                <w:color w:val="002060"/>
                <w:spacing w:val="-13"/>
              </w:rPr>
              <w:t xml:space="preserve"> </w:t>
            </w:r>
            <w:r w:rsidRPr="005559B5">
              <w:rPr>
                <w:color w:val="002060"/>
                <w:spacing w:val="-2"/>
              </w:rPr>
              <w:t>period</w:t>
            </w:r>
            <w:r w:rsidRPr="005559B5">
              <w:rPr>
                <w:color w:val="002060"/>
                <w:spacing w:val="-11"/>
              </w:rPr>
              <w:t xml:space="preserve"> </w:t>
            </w:r>
            <w:r w:rsidRPr="005559B5">
              <w:rPr>
                <w:color w:val="002060"/>
                <w:spacing w:val="-2"/>
              </w:rPr>
              <w:t>shall</w:t>
            </w:r>
            <w:r w:rsidRPr="005559B5">
              <w:rPr>
                <w:color w:val="002060"/>
                <w:spacing w:val="-9"/>
              </w:rPr>
              <w:t xml:space="preserve"> </w:t>
            </w:r>
            <w:r w:rsidRPr="005559B5">
              <w:rPr>
                <w:color w:val="002060"/>
                <w:spacing w:val="-1"/>
              </w:rPr>
              <w:t>be:</w:t>
            </w:r>
            <w:r w:rsidRPr="005559B5">
              <w:rPr>
                <w:color w:val="002060"/>
                <w:spacing w:val="-9"/>
              </w:rPr>
              <w:t xml:space="preserve"> </w:t>
            </w:r>
            <w:r w:rsidRPr="005559B5">
              <w:rPr>
                <w:b/>
                <w:color w:val="002060"/>
                <w:spacing w:val="-1"/>
              </w:rPr>
              <w:t>Ninety (90) days</w:t>
            </w:r>
          </w:p>
        </w:tc>
        <w:tc>
          <w:tcPr>
            <w:tcW w:w="897" w:type="dxa"/>
            <w:vMerge/>
            <w:tcBorders/>
            <w:tcMar/>
          </w:tcPr>
          <w:p w:rsidRPr="005559B5" w:rsidR="00A53B14" w:rsidRDefault="00A53B14" w14:paraId="44A7E753" w14:textId="77777777">
            <w:pPr>
              <w:rPr>
                <w:color w:val="002060"/>
                <w:sz w:val="2"/>
                <w:szCs w:val="2"/>
              </w:rPr>
            </w:pPr>
          </w:p>
        </w:tc>
      </w:tr>
      <w:tr w:rsidRPr="005559B5" w:rsidR="005559B5" w:rsidTr="4E2E44D6" w14:paraId="11C36F05" w14:textId="77777777">
        <w:trPr>
          <w:trHeight w:val="978"/>
          <w:jc w:val="right"/>
        </w:trPr>
        <w:tc>
          <w:tcPr>
            <w:tcW w:w="1346" w:type="dxa"/>
            <w:tcMar/>
          </w:tcPr>
          <w:p w:rsidRPr="005559B5" w:rsidR="00A53B14" w:rsidRDefault="0092076E" w14:paraId="6AB76485" w14:textId="77777777">
            <w:pPr>
              <w:pStyle w:val="TableParagraph"/>
              <w:spacing w:before="107"/>
              <w:ind w:left="86" w:right="76"/>
              <w:jc w:val="center"/>
              <w:rPr>
                <w:b/>
                <w:color w:val="002060"/>
              </w:rPr>
            </w:pPr>
            <w:r w:rsidRPr="005559B5">
              <w:rPr>
                <w:b/>
                <w:color w:val="002060"/>
              </w:rPr>
              <w:t>ITB</w:t>
            </w:r>
            <w:r w:rsidRPr="005559B5">
              <w:rPr>
                <w:b/>
                <w:color w:val="002060"/>
                <w:spacing w:val="-14"/>
              </w:rPr>
              <w:t xml:space="preserve"> </w:t>
            </w:r>
            <w:r w:rsidRPr="005559B5">
              <w:rPr>
                <w:b/>
                <w:color w:val="002060"/>
              </w:rPr>
              <w:t>16.1</w:t>
            </w:r>
          </w:p>
        </w:tc>
        <w:tc>
          <w:tcPr>
            <w:tcW w:w="8550" w:type="dxa"/>
            <w:tcMar/>
          </w:tcPr>
          <w:p w:rsidRPr="005559B5" w:rsidR="00A53B14" w:rsidP="002B781E" w:rsidRDefault="0092076E" w14:paraId="18983B2E" w14:textId="3CC8D335">
            <w:pPr>
              <w:pStyle w:val="TableParagraph"/>
              <w:spacing w:before="107"/>
              <w:ind w:left="105" w:right="90"/>
              <w:jc w:val="both"/>
              <w:rPr>
                <w:color w:val="002060"/>
              </w:rPr>
            </w:pPr>
            <w:r w:rsidRPr="005559B5" w:rsidR="0092076E">
              <w:rPr>
                <w:color w:val="002060"/>
              </w:rPr>
              <w:t xml:space="preserve">The Bidder shall </w:t>
            </w:r>
            <w:r w:rsidRPr="005559B5" w:rsidR="0092076E">
              <w:rPr>
                <w:color w:val="002060"/>
              </w:rPr>
              <w:t>furnish</w:t>
            </w:r>
            <w:r w:rsidRPr="005559B5" w:rsidR="0092076E">
              <w:rPr>
                <w:color w:val="002060"/>
              </w:rPr>
              <w:t xml:space="preserve"> a bid security, from Commercial Bank or Financial Institution</w:t>
            </w:r>
            <w:r w:rsidRPr="005559B5" w:rsidR="0092076E">
              <w:rPr>
                <w:color w:val="002060"/>
                <w:spacing w:val="1"/>
              </w:rPr>
              <w:t xml:space="preserve"> </w:t>
            </w:r>
            <w:r w:rsidRPr="005559B5" w:rsidR="0092076E">
              <w:rPr>
                <w:color w:val="002060"/>
              </w:rPr>
              <w:t>eligible</w:t>
            </w:r>
            <w:r w:rsidRPr="005559B5" w:rsidR="0092076E">
              <w:rPr>
                <w:color w:val="002060"/>
                <w:spacing w:val="-6"/>
              </w:rPr>
              <w:t xml:space="preserve"> </w:t>
            </w:r>
            <w:r w:rsidRPr="005559B5" w:rsidR="0092076E">
              <w:rPr>
                <w:color w:val="002060"/>
              </w:rPr>
              <w:t>to</w:t>
            </w:r>
            <w:r w:rsidRPr="005559B5" w:rsidR="0092076E">
              <w:rPr>
                <w:color w:val="002060"/>
                <w:spacing w:val="-4"/>
              </w:rPr>
              <w:t xml:space="preserve"> </w:t>
            </w:r>
            <w:r w:rsidRPr="005559B5" w:rsidR="0092076E">
              <w:rPr>
                <w:color w:val="002060"/>
              </w:rPr>
              <w:t>issue</w:t>
            </w:r>
            <w:r w:rsidRPr="005559B5" w:rsidR="0092076E">
              <w:rPr>
                <w:color w:val="002060"/>
                <w:spacing w:val="-3"/>
              </w:rPr>
              <w:t xml:space="preserve"> </w:t>
            </w:r>
            <w:r w:rsidRPr="005559B5" w:rsidR="0092076E">
              <w:rPr>
                <w:color w:val="002060"/>
              </w:rPr>
              <w:t>Bank</w:t>
            </w:r>
            <w:r w:rsidRPr="005559B5" w:rsidR="0092076E">
              <w:rPr>
                <w:color w:val="002060"/>
                <w:spacing w:val="-3"/>
              </w:rPr>
              <w:t xml:space="preserve"> </w:t>
            </w:r>
            <w:r w:rsidRPr="005559B5" w:rsidR="0092076E">
              <w:rPr>
                <w:color w:val="002060"/>
              </w:rPr>
              <w:t>Guarantee</w:t>
            </w:r>
            <w:r w:rsidRPr="005559B5" w:rsidR="0092076E">
              <w:rPr>
                <w:color w:val="002060"/>
                <w:spacing w:val="-4"/>
              </w:rPr>
              <w:t xml:space="preserve"> </w:t>
            </w:r>
            <w:r w:rsidRPr="005559B5" w:rsidR="0092076E">
              <w:rPr>
                <w:color w:val="002060"/>
              </w:rPr>
              <w:t>as</w:t>
            </w:r>
            <w:r w:rsidRPr="005559B5" w:rsidR="0092076E">
              <w:rPr>
                <w:color w:val="002060"/>
                <w:spacing w:val="-5"/>
              </w:rPr>
              <w:t xml:space="preserve"> </w:t>
            </w:r>
            <w:r w:rsidRPr="005559B5" w:rsidR="0092076E">
              <w:rPr>
                <w:color w:val="002060"/>
              </w:rPr>
              <w:t>per</w:t>
            </w:r>
            <w:r w:rsidRPr="005559B5" w:rsidR="0092076E">
              <w:rPr>
                <w:color w:val="002060"/>
                <w:spacing w:val="-2"/>
              </w:rPr>
              <w:t xml:space="preserve"> </w:t>
            </w:r>
            <w:r w:rsidRPr="005559B5" w:rsidR="0092076E">
              <w:rPr>
                <w:color w:val="002060"/>
              </w:rPr>
              <w:t>prevailing</w:t>
            </w:r>
            <w:r w:rsidRPr="005559B5" w:rsidR="0092076E">
              <w:rPr>
                <w:color w:val="002060"/>
                <w:spacing w:val="-4"/>
              </w:rPr>
              <w:t xml:space="preserve"> </w:t>
            </w:r>
            <w:r w:rsidRPr="005559B5" w:rsidR="0092076E">
              <w:rPr>
                <w:color w:val="002060"/>
              </w:rPr>
              <w:t>Law</w:t>
            </w:r>
            <w:r w:rsidRPr="005559B5" w:rsidR="0092076E">
              <w:rPr>
                <w:color w:val="002060"/>
                <w:spacing w:val="-3"/>
              </w:rPr>
              <w:t xml:space="preserve"> </w:t>
            </w:r>
            <w:r w:rsidRPr="005559B5" w:rsidR="0092076E">
              <w:rPr>
                <w:color w:val="002060"/>
              </w:rPr>
              <w:t>with</w:t>
            </w:r>
            <w:r w:rsidRPr="005559B5" w:rsidR="0092076E">
              <w:rPr>
                <w:color w:val="002060"/>
                <w:spacing w:val="-3"/>
              </w:rPr>
              <w:t xml:space="preserve"> </w:t>
            </w:r>
            <w:r w:rsidRPr="005559B5" w:rsidR="0092076E">
              <w:rPr>
                <w:color w:val="002060"/>
              </w:rPr>
              <w:t>a</w:t>
            </w:r>
            <w:r w:rsidRPr="005559B5" w:rsidR="0092076E">
              <w:rPr>
                <w:color w:val="002060"/>
                <w:spacing w:val="-5"/>
              </w:rPr>
              <w:t xml:space="preserve"> </w:t>
            </w:r>
            <w:r w:rsidRPr="005559B5" w:rsidR="0092076E">
              <w:rPr>
                <w:color w:val="002060"/>
              </w:rPr>
              <w:t>minimum</w:t>
            </w:r>
            <w:r w:rsidRPr="005559B5" w:rsidR="0092076E">
              <w:rPr>
                <w:color w:val="002060"/>
                <w:spacing w:val="-7"/>
              </w:rPr>
              <w:t xml:space="preserve"> </w:t>
            </w:r>
            <w:r w:rsidRPr="005559B5" w:rsidR="0092076E">
              <w:rPr>
                <w:color w:val="002060"/>
              </w:rPr>
              <w:t>of</w:t>
            </w:r>
            <w:r w:rsidRPr="005559B5" w:rsidR="0092076E">
              <w:rPr>
                <w:color w:val="002060"/>
                <w:spacing w:val="-4"/>
              </w:rPr>
              <w:t xml:space="preserve"> </w:t>
            </w:r>
            <w:r w:rsidRPr="4E2E44D6" w:rsidR="22CB2EF9">
              <w:rPr>
                <w:b w:val="1"/>
                <w:bCs w:val="1"/>
                <w:color w:val="002060"/>
                <w:spacing w:val="-1"/>
              </w:rPr>
              <w:t xml:space="preserve">NPR </w:t>
            </w:r>
            <w:r w:rsidRPr="4E2E44D6" w:rsidR="6F9DD115">
              <w:rPr>
                <w:b w:val="1"/>
                <w:bCs w:val="1"/>
                <w:color w:val="002060"/>
                <w:spacing w:val="-1"/>
              </w:rPr>
              <w:t>1</w:t>
            </w:r>
            <w:r w:rsidRPr="4E2E44D6" w:rsidR="22CB2EF9">
              <w:rPr>
                <w:b w:val="1"/>
                <w:bCs w:val="1"/>
                <w:color w:val="002060"/>
                <w:spacing w:val="-1"/>
              </w:rPr>
              <w:t>5</w:t>
            </w:r>
            <w:r w:rsidRPr="4E2E44D6" w:rsidR="5AFD9381">
              <w:rPr>
                <w:b w:val="1"/>
                <w:bCs w:val="1"/>
                <w:color w:val="002060"/>
                <w:spacing w:val="-1"/>
              </w:rPr>
              <w:t>0</w:t>
            </w:r>
            <w:r w:rsidRPr="4E2E44D6" w:rsidR="64429F3B">
              <w:rPr>
                <w:b w:val="1"/>
                <w:bCs w:val="1"/>
                <w:color w:val="002060"/>
                <w:spacing w:val="-1"/>
              </w:rPr>
              <w:t>,000/</w:t>
            </w:r>
            <w:r w:rsidRPr="4E2E44D6" w:rsidR="64429F3B">
              <w:rPr>
                <w:b w:val="1"/>
                <w:bCs w:val="1"/>
                <w:color w:val="002060"/>
                <w:spacing w:val="-1"/>
              </w:rPr>
              <w:t>-</w:t>
            </w:r>
            <w:r w:rsidRPr="4E2E44D6" w:rsidR="493F0505">
              <w:rPr>
                <w:b w:val="1"/>
                <w:bCs w:val="1"/>
                <w:color w:val="002060"/>
                <w:spacing w:val="-1"/>
              </w:rPr>
              <w:t xml:space="preserve"> </w:t>
            </w:r>
            <w:r w:rsidRPr="4E2E44D6" w:rsidR="0092076E">
              <w:rPr>
                <w:rFonts w:ascii="Arial"/>
                <w:b w:val="1"/>
                <w:bCs w:val="1"/>
                <w:color w:val="002060"/>
                <w:spacing w:val="-59"/>
              </w:rPr>
              <w:t xml:space="preserve"> </w:t>
            </w:r>
            <w:r w:rsidRPr="005559B5" w:rsidR="0092076E">
              <w:rPr>
                <w:color w:val="002060"/>
              </w:rPr>
              <w:t>which</w:t>
            </w:r>
            <w:r w:rsidRPr="005559B5" w:rsidR="0092076E">
              <w:rPr>
                <w:color w:val="002060"/>
                <w:spacing w:val="-13"/>
              </w:rPr>
              <w:t xml:space="preserve"> </w:t>
            </w:r>
            <w:r w:rsidRPr="005559B5" w:rsidR="0092076E">
              <w:rPr>
                <w:color w:val="002060"/>
              </w:rPr>
              <w:t>shall</w:t>
            </w:r>
            <w:r w:rsidRPr="005559B5" w:rsidR="0092076E">
              <w:rPr>
                <w:color w:val="002060"/>
                <w:spacing w:val="-14"/>
              </w:rPr>
              <w:t xml:space="preserve"> </w:t>
            </w:r>
            <w:r w:rsidRPr="005559B5" w:rsidR="0092076E">
              <w:rPr>
                <w:color w:val="002060"/>
              </w:rPr>
              <w:t>be</w:t>
            </w:r>
            <w:r w:rsidRPr="005559B5" w:rsidR="0092076E">
              <w:rPr>
                <w:color w:val="002060"/>
                <w:spacing w:val="-11"/>
              </w:rPr>
              <w:t xml:space="preserve"> </w:t>
            </w:r>
            <w:r w:rsidRPr="005559B5" w:rsidR="0092076E">
              <w:rPr>
                <w:color w:val="002060"/>
              </w:rPr>
              <w:t>valid</w:t>
            </w:r>
            <w:r w:rsidRPr="005559B5" w:rsidR="0092076E">
              <w:rPr>
                <w:color w:val="002060"/>
                <w:spacing w:val="-13"/>
              </w:rPr>
              <w:t xml:space="preserve"> </w:t>
            </w:r>
            <w:r w:rsidRPr="005559B5" w:rsidR="0092076E">
              <w:rPr>
                <w:color w:val="002060"/>
              </w:rPr>
              <w:t>for</w:t>
            </w:r>
            <w:r w:rsidRPr="005559B5" w:rsidR="0092076E">
              <w:rPr>
                <w:color w:val="002060"/>
                <w:spacing w:val="-12"/>
              </w:rPr>
              <w:t xml:space="preserve"> </w:t>
            </w:r>
            <w:r w:rsidRPr="005559B5" w:rsidR="0092076E">
              <w:rPr>
                <w:color w:val="002060"/>
              </w:rPr>
              <w:t>30</w:t>
            </w:r>
            <w:r w:rsidRPr="005559B5" w:rsidR="0092076E">
              <w:rPr>
                <w:color w:val="002060"/>
                <w:spacing w:val="-13"/>
              </w:rPr>
              <w:t xml:space="preserve"> </w:t>
            </w:r>
            <w:r w:rsidRPr="005559B5" w:rsidR="0092076E">
              <w:rPr>
                <w:color w:val="002060"/>
              </w:rPr>
              <w:t>days</w:t>
            </w:r>
            <w:r w:rsidRPr="005559B5" w:rsidR="0092076E">
              <w:rPr>
                <w:color w:val="002060"/>
                <w:spacing w:val="-13"/>
              </w:rPr>
              <w:t xml:space="preserve"> </w:t>
            </w:r>
            <w:r w:rsidRPr="005559B5" w:rsidR="0092076E">
              <w:rPr>
                <w:color w:val="002060"/>
              </w:rPr>
              <w:t>beyond</w:t>
            </w:r>
            <w:r w:rsidRPr="005559B5" w:rsidR="0092076E">
              <w:rPr>
                <w:color w:val="002060"/>
                <w:spacing w:val="-13"/>
              </w:rPr>
              <w:t xml:space="preserve"> </w:t>
            </w:r>
            <w:r w:rsidRPr="005559B5" w:rsidR="0092076E">
              <w:rPr>
                <w:color w:val="002060"/>
              </w:rPr>
              <w:t>the</w:t>
            </w:r>
            <w:r w:rsidRPr="005559B5" w:rsidR="0092076E">
              <w:rPr>
                <w:color w:val="002060"/>
                <w:spacing w:val="-11"/>
              </w:rPr>
              <w:t xml:space="preserve"> </w:t>
            </w:r>
            <w:r w:rsidRPr="005559B5" w:rsidR="0092076E">
              <w:rPr>
                <w:color w:val="002060"/>
              </w:rPr>
              <w:t>validity</w:t>
            </w:r>
            <w:r w:rsidRPr="005559B5" w:rsidR="0092076E">
              <w:rPr>
                <w:color w:val="002060"/>
                <w:spacing w:val="-13"/>
              </w:rPr>
              <w:t xml:space="preserve"> </w:t>
            </w:r>
            <w:r w:rsidRPr="005559B5" w:rsidR="0092076E">
              <w:rPr>
                <w:color w:val="002060"/>
              </w:rPr>
              <w:t>period</w:t>
            </w:r>
            <w:r w:rsidRPr="005559B5" w:rsidR="0092076E">
              <w:rPr>
                <w:color w:val="002060"/>
                <w:spacing w:val="-12"/>
              </w:rPr>
              <w:t xml:space="preserve"> </w:t>
            </w:r>
            <w:r w:rsidRPr="005559B5" w:rsidR="0092076E">
              <w:rPr>
                <w:color w:val="002060"/>
              </w:rPr>
              <w:t>of</w:t>
            </w:r>
            <w:r w:rsidRPr="005559B5" w:rsidR="0092076E">
              <w:rPr>
                <w:color w:val="002060"/>
                <w:spacing w:val="-10"/>
              </w:rPr>
              <w:t xml:space="preserve"> </w:t>
            </w:r>
            <w:r w:rsidRPr="005559B5" w:rsidR="0092076E">
              <w:rPr>
                <w:color w:val="002060"/>
              </w:rPr>
              <w:t>the</w:t>
            </w:r>
            <w:r w:rsidRPr="005559B5" w:rsidR="0092076E">
              <w:rPr>
                <w:color w:val="002060"/>
                <w:spacing w:val="-13"/>
              </w:rPr>
              <w:t xml:space="preserve"> </w:t>
            </w:r>
            <w:r w:rsidRPr="005559B5" w:rsidR="0092076E">
              <w:rPr>
                <w:color w:val="002060"/>
              </w:rPr>
              <w:t>bid.</w:t>
            </w:r>
          </w:p>
        </w:tc>
        <w:tc>
          <w:tcPr>
            <w:tcW w:w="897" w:type="dxa"/>
            <w:vMerge/>
            <w:tcBorders/>
            <w:tcMar/>
          </w:tcPr>
          <w:p w:rsidRPr="005559B5" w:rsidR="00A53B14" w:rsidRDefault="00A53B14" w14:paraId="232306AA" w14:textId="77777777">
            <w:pPr>
              <w:rPr>
                <w:color w:val="002060"/>
                <w:sz w:val="2"/>
                <w:szCs w:val="2"/>
              </w:rPr>
            </w:pPr>
          </w:p>
        </w:tc>
      </w:tr>
      <w:tr w:rsidRPr="005559B5" w:rsidR="005559B5" w:rsidTr="4E2E44D6" w14:paraId="47F37007" w14:textId="77777777">
        <w:trPr>
          <w:trHeight w:val="3947"/>
          <w:jc w:val="right"/>
        </w:trPr>
        <w:tc>
          <w:tcPr>
            <w:tcW w:w="1346" w:type="dxa"/>
            <w:tcMar/>
          </w:tcPr>
          <w:p w:rsidRPr="00E47B78" w:rsidR="00A53B14" w:rsidRDefault="0092076E" w14:paraId="1186BC54" w14:textId="77777777">
            <w:pPr>
              <w:pStyle w:val="TableParagraph"/>
              <w:spacing w:before="107"/>
              <w:ind w:left="86" w:right="77"/>
              <w:jc w:val="center"/>
              <w:rPr>
                <w:b/>
                <w:color w:val="002060"/>
              </w:rPr>
            </w:pPr>
            <w:r w:rsidRPr="00E47B78">
              <w:rPr>
                <w:b/>
                <w:color w:val="002060"/>
              </w:rPr>
              <w:t>ITB</w:t>
            </w:r>
            <w:r w:rsidRPr="00E47B78">
              <w:rPr>
                <w:b/>
                <w:color w:val="002060"/>
                <w:spacing w:val="-14"/>
              </w:rPr>
              <w:t xml:space="preserve"> </w:t>
            </w:r>
            <w:r w:rsidRPr="00E47B78">
              <w:rPr>
                <w:b/>
                <w:color w:val="002060"/>
              </w:rPr>
              <w:t>16.2</w:t>
            </w:r>
            <w:r w:rsidRPr="00E47B78">
              <w:rPr>
                <w:b/>
                <w:color w:val="002060"/>
                <w:spacing w:val="-15"/>
              </w:rPr>
              <w:t xml:space="preserve"> </w:t>
            </w:r>
            <w:r w:rsidRPr="00E47B78">
              <w:rPr>
                <w:b/>
                <w:color w:val="002060"/>
              </w:rPr>
              <w:t>(b)</w:t>
            </w:r>
          </w:p>
        </w:tc>
        <w:tc>
          <w:tcPr>
            <w:tcW w:w="8550" w:type="dxa"/>
            <w:tcMar/>
          </w:tcPr>
          <w:p w:rsidRPr="00E47B78" w:rsidR="00A53B14" w:rsidP="00FF6E1D" w:rsidRDefault="0092076E" w14:paraId="78F3AE1D" w14:textId="3364D963">
            <w:pPr>
              <w:pStyle w:val="TableParagraph"/>
              <w:numPr>
                <w:ilvl w:val="0"/>
                <w:numId w:val="83"/>
              </w:numPr>
              <w:tabs>
                <w:tab w:val="left" w:pos="1547"/>
              </w:tabs>
              <w:spacing w:line="217" w:lineRule="exact"/>
              <w:ind w:hanging="361"/>
              <w:rPr>
                <w:b/>
                <w:color w:val="002060"/>
                <w:spacing w:val="-1"/>
              </w:rPr>
            </w:pPr>
            <w:r w:rsidRPr="00E47B78">
              <w:rPr>
                <w:b/>
                <w:color w:val="002060"/>
                <w:spacing w:val="-1"/>
              </w:rPr>
              <w:t>Information to deposit the cost of bidding document in Bank:</w:t>
            </w:r>
            <w:r w:rsidRPr="00E47B78" w:rsidR="002B781E">
              <w:rPr>
                <w:b/>
                <w:color w:val="002060"/>
                <w:spacing w:val="-1"/>
              </w:rPr>
              <w:t xml:space="preserve"> </w:t>
            </w:r>
          </w:p>
          <w:p w:rsidRPr="00E47B78" w:rsidR="00A53B14" w:rsidP="00E47B78" w:rsidRDefault="0092076E" w14:paraId="376B994E" w14:textId="470771F2">
            <w:pPr>
              <w:pStyle w:val="TableParagraph"/>
              <w:numPr>
                <w:ilvl w:val="1"/>
                <w:numId w:val="83"/>
              </w:numPr>
              <w:tabs>
                <w:tab w:val="left" w:pos="2267"/>
              </w:tabs>
              <w:spacing w:before="36"/>
              <w:ind w:hanging="282"/>
              <w:jc w:val="both"/>
              <w:rPr>
                <w:color w:val="002060"/>
                <w:spacing w:val="-1"/>
              </w:rPr>
            </w:pPr>
            <w:r w:rsidRPr="00E47B78">
              <w:rPr>
                <w:color w:val="002060"/>
                <w:spacing w:val="-1"/>
              </w:rPr>
              <w:t>Name of the Bank:</w:t>
            </w:r>
            <w:r w:rsidRPr="00E47B78" w:rsidR="008001ED">
              <w:rPr>
                <w:color w:val="002060"/>
                <w:spacing w:val="-1"/>
              </w:rPr>
              <w:t xml:space="preserve"> </w:t>
            </w:r>
            <w:r w:rsidR="00E47B78">
              <w:rPr>
                <w:color w:val="002060"/>
                <w:spacing w:val="-1"/>
              </w:rPr>
              <w:t>Not Applicable (N/A)</w:t>
            </w:r>
          </w:p>
          <w:p w:rsidRPr="00E47B78" w:rsidR="00A53B14" w:rsidP="00E47B78" w:rsidRDefault="0092076E" w14:paraId="35E50819" w14:textId="55C164F4">
            <w:pPr>
              <w:pStyle w:val="TableParagraph"/>
              <w:numPr>
                <w:ilvl w:val="1"/>
                <w:numId w:val="83"/>
              </w:numPr>
              <w:tabs>
                <w:tab w:val="left" w:pos="2267"/>
              </w:tabs>
              <w:spacing w:before="34" w:line="276" w:lineRule="auto"/>
              <w:ind w:right="1697" w:hanging="346"/>
              <w:jc w:val="both"/>
              <w:rPr>
                <w:color w:val="002060"/>
                <w:spacing w:val="-1"/>
              </w:rPr>
            </w:pPr>
            <w:r w:rsidRPr="00E47B78">
              <w:rPr>
                <w:color w:val="002060"/>
                <w:spacing w:val="-1"/>
              </w:rPr>
              <w:t>Name of Office</w:t>
            </w:r>
            <w:r w:rsidR="00E47B78">
              <w:rPr>
                <w:color w:val="002060"/>
                <w:spacing w:val="-1"/>
              </w:rPr>
              <w:t xml:space="preserve"> Account</w:t>
            </w:r>
            <w:r w:rsidRPr="00E47B78">
              <w:rPr>
                <w:color w:val="002060"/>
                <w:spacing w:val="-1"/>
              </w:rPr>
              <w:t xml:space="preserve">: </w:t>
            </w:r>
            <w:r w:rsidR="00E47B78">
              <w:rPr>
                <w:color w:val="002060"/>
                <w:spacing w:val="-1"/>
              </w:rPr>
              <w:t>N/A</w:t>
            </w:r>
          </w:p>
          <w:p w:rsidRPr="00E47B78" w:rsidR="00C52798" w:rsidP="00E47B78" w:rsidRDefault="00C52798" w14:paraId="7D0BF7BD" w14:textId="15D49352">
            <w:pPr>
              <w:pStyle w:val="TableParagraph"/>
              <w:numPr>
                <w:ilvl w:val="1"/>
                <w:numId w:val="83"/>
              </w:numPr>
              <w:tabs>
                <w:tab w:val="left" w:pos="1547"/>
              </w:tabs>
              <w:spacing w:before="34"/>
              <w:jc w:val="both"/>
              <w:rPr>
                <w:b/>
                <w:color w:val="002060"/>
                <w:spacing w:val="-1"/>
              </w:rPr>
            </w:pPr>
            <w:r w:rsidRPr="00E47B78">
              <w:rPr>
                <w:color w:val="002060"/>
                <w:spacing w:val="-1"/>
              </w:rPr>
              <w:t xml:space="preserve">Office Account no.: </w:t>
            </w:r>
            <w:r w:rsidR="00E47B78">
              <w:rPr>
                <w:color w:val="002060"/>
                <w:spacing w:val="-1"/>
              </w:rPr>
              <w:t>N/A</w:t>
            </w:r>
          </w:p>
          <w:p w:rsidRPr="00E47B78" w:rsidR="00E47B78" w:rsidP="00E47B78" w:rsidRDefault="00E47B78" w14:paraId="17245DF9" w14:textId="77777777">
            <w:pPr>
              <w:pStyle w:val="TableParagraph"/>
              <w:tabs>
                <w:tab w:val="left" w:pos="1547"/>
              </w:tabs>
              <w:spacing w:before="34"/>
              <w:ind w:left="1080"/>
              <w:jc w:val="both"/>
              <w:rPr>
                <w:b/>
                <w:color w:val="002060"/>
                <w:spacing w:val="-1"/>
              </w:rPr>
            </w:pPr>
          </w:p>
          <w:p w:rsidRPr="00E47B78" w:rsidR="00A53B14" w:rsidP="00FF6E1D" w:rsidRDefault="0092076E" w14:paraId="0A8ABFCA" w14:textId="08274A42">
            <w:pPr>
              <w:pStyle w:val="TableParagraph"/>
              <w:numPr>
                <w:ilvl w:val="0"/>
                <w:numId w:val="83"/>
              </w:numPr>
              <w:tabs>
                <w:tab w:val="left" w:pos="1547"/>
              </w:tabs>
              <w:spacing w:before="34"/>
              <w:ind w:hanging="361"/>
              <w:rPr>
                <w:b/>
                <w:color w:val="002060"/>
                <w:spacing w:val="-1"/>
              </w:rPr>
            </w:pPr>
            <w:r w:rsidRPr="00E47B78">
              <w:rPr>
                <w:b/>
                <w:color w:val="002060"/>
                <w:spacing w:val="-1"/>
              </w:rPr>
              <w:t>Information to deposit the Bid Security in Bank:</w:t>
            </w:r>
            <w:r w:rsidRPr="00E47B78" w:rsidR="002B781E">
              <w:rPr>
                <w:b/>
                <w:color w:val="002060"/>
                <w:spacing w:val="-1"/>
              </w:rPr>
              <w:t xml:space="preserve"> </w:t>
            </w:r>
          </w:p>
          <w:p w:rsidRPr="00E47B78" w:rsidR="00A53B14" w:rsidP="00FF6E1D" w:rsidRDefault="0092076E" w14:paraId="07EC5E7C" w14:textId="2F3C3A0F">
            <w:pPr>
              <w:pStyle w:val="TableParagraph"/>
              <w:numPr>
                <w:ilvl w:val="1"/>
                <w:numId w:val="83"/>
              </w:numPr>
              <w:tabs>
                <w:tab w:val="left" w:pos="2267"/>
              </w:tabs>
              <w:spacing w:before="34"/>
              <w:ind w:hanging="282"/>
              <w:jc w:val="left"/>
              <w:rPr>
                <w:color w:val="002060"/>
                <w:spacing w:val="-1"/>
              </w:rPr>
            </w:pPr>
            <w:r w:rsidRPr="00E47B78">
              <w:rPr>
                <w:color w:val="002060"/>
                <w:spacing w:val="-1"/>
              </w:rPr>
              <w:t xml:space="preserve">Name of the Bank: </w:t>
            </w:r>
            <w:r w:rsidRPr="00E47B78" w:rsidR="005868E6">
              <w:rPr>
                <w:color w:val="002060"/>
                <w:spacing w:val="-1"/>
              </w:rPr>
              <w:t xml:space="preserve">Standard Chartered Bank, </w:t>
            </w:r>
            <w:r w:rsidRPr="00E47B78" w:rsidR="00E21ECE">
              <w:rPr>
                <w:color w:val="002060"/>
                <w:spacing w:val="-1"/>
              </w:rPr>
              <w:t>New Baneshwor, Kathmandu</w:t>
            </w:r>
          </w:p>
          <w:p w:rsidRPr="00E47B78" w:rsidR="00E21ECE" w:rsidP="00FF6E1D" w:rsidRDefault="00E47B78" w14:paraId="5DB9E824" w14:textId="6D64EC28">
            <w:pPr>
              <w:pStyle w:val="TableParagraph"/>
              <w:numPr>
                <w:ilvl w:val="1"/>
                <w:numId w:val="83"/>
              </w:numPr>
              <w:tabs>
                <w:tab w:val="left" w:pos="2267"/>
              </w:tabs>
              <w:spacing w:before="1" w:line="276" w:lineRule="auto"/>
              <w:ind w:right="1286" w:hanging="404"/>
              <w:jc w:val="left"/>
              <w:rPr>
                <w:color w:val="002060"/>
                <w:spacing w:val="-1"/>
              </w:rPr>
            </w:pPr>
            <w:r>
              <w:rPr>
                <w:color w:val="002060"/>
                <w:spacing w:val="-1"/>
              </w:rPr>
              <w:t xml:space="preserve">Name </w:t>
            </w:r>
            <w:r w:rsidRPr="00E47B78" w:rsidR="0092076E">
              <w:rPr>
                <w:color w:val="002060"/>
                <w:spacing w:val="-1"/>
              </w:rPr>
              <w:t>of</w:t>
            </w:r>
            <w:r>
              <w:rPr>
                <w:color w:val="002060"/>
                <w:spacing w:val="-1"/>
              </w:rPr>
              <w:t xml:space="preserve"> Office Account:</w:t>
            </w:r>
            <w:r w:rsidRPr="00E47B78" w:rsidR="00E21ECE">
              <w:rPr>
                <w:color w:val="002060"/>
                <w:spacing w:val="-1"/>
              </w:rPr>
              <w:t xml:space="preserve">SOS CV National Office </w:t>
            </w:r>
          </w:p>
          <w:p w:rsidRPr="00E47B78" w:rsidR="00A53B14" w:rsidP="00FF6E1D" w:rsidRDefault="0092076E" w14:paraId="76FE92C7" w14:textId="54306E39">
            <w:pPr>
              <w:pStyle w:val="TableParagraph"/>
              <w:numPr>
                <w:ilvl w:val="1"/>
                <w:numId w:val="83"/>
              </w:numPr>
              <w:tabs>
                <w:tab w:val="left" w:pos="2267"/>
              </w:tabs>
              <w:spacing w:before="1" w:line="276" w:lineRule="auto"/>
              <w:ind w:right="1286" w:hanging="404"/>
              <w:jc w:val="left"/>
              <w:rPr>
                <w:color w:val="002060"/>
                <w:spacing w:val="-1"/>
              </w:rPr>
            </w:pPr>
            <w:r w:rsidRPr="00E47B78">
              <w:rPr>
                <w:color w:val="002060"/>
                <w:spacing w:val="-1"/>
              </w:rPr>
              <w:t xml:space="preserve">Name of Office to Deposit: </w:t>
            </w:r>
            <w:r w:rsidR="00E47B78">
              <w:rPr>
                <w:color w:val="002060"/>
                <w:spacing w:val="-1"/>
              </w:rPr>
              <w:t>SOS CHILDREN’S VILLAGE N</w:t>
            </w:r>
            <w:r w:rsidRPr="00E47B78" w:rsidR="005868E6">
              <w:rPr>
                <w:color w:val="002060"/>
                <w:spacing w:val="-1"/>
              </w:rPr>
              <w:t>EPAL</w:t>
            </w:r>
          </w:p>
          <w:p w:rsidRPr="00E47B78" w:rsidR="00A53B14" w:rsidP="00FF6E1D" w:rsidRDefault="0092076E" w14:paraId="1F51DDFF" w14:textId="0DCA2B40">
            <w:pPr>
              <w:pStyle w:val="TableParagraph"/>
              <w:numPr>
                <w:ilvl w:val="1"/>
                <w:numId w:val="83"/>
              </w:numPr>
              <w:tabs>
                <w:tab w:val="left" w:pos="2267"/>
              </w:tabs>
              <w:spacing w:line="229" w:lineRule="exact"/>
              <w:ind w:hanging="388"/>
              <w:jc w:val="left"/>
              <w:rPr>
                <w:color w:val="002060"/>
                <w:spacing w:val="-1"/>
              </w:rPr>
            </w:pPr>
            <w:r w:rsidRPr="00E47B78">
              <w:rPr>
                <w:color w:val="002060"/>
                <w:spacing w:val="-1"/>
              </w:rPr>
              <w:t>Office Code no.</w:t>
            </w:r>
            <w:r w:rsidRPr="00E47B78" w:rsidR="002B781E">
              <w:rPr>
                <w:color w:val="002060"/>
                <w:spacing w:val="-1"/>
              </w:rPr>
              <w:t xml:space="preserve"> (Rajaswa Code)</w:t>
            </w:r>
            <w:r w:rsidRPr="00E47B78">
              <w:rPr>
                <w:color w:val="002060"/>
                <w:spacing w:val="-1"/>
              </w:rPr>
              <w:t xml:space="preserve">: </w:t>
            </w:r>
            <w:r w:rsidRPr="00E47B78" w:rsidR="00E21ECE">
              <w:rPr>
                <w:color w:val="002060"/>
                <w:spacing w:val="-1"/>
              </w:rPr>
              <w:t>…………………………</w:t>
            </w:r>
          </w:p>
          <w:p w:rsidRPr="00E47B78" w:rsidR="00A53B14" w:rsidP="00E21ECE" w:rsidRDefault="00F879FA" w14:paraId="22BE434D" w14:textId="3B8F2166">
            <w:pPr>
              <w:pStyle w:val="TableParagraph"/>
              <w:spacing w:before="35"/>
              <w:rPr>
                <w:rFonts w:ascii="Arial"/>
                <w:b/>
                <w:color w:val="002060"/>
                <w:sz w:val="20"/>
              </w:rPr>
            </w:pPr>
            <w:r w:rsidRPr="00E47B78">
              <w:rPr>
                <w:color w:val="002060"/>
                <w:spacing w:val="-1"/>
              </w:rPr>
              <w:t xml:space="preserve">             </w:t>
            </w:r>
            <w:r w:rsidRPr="00E47B78" w:rsidR="0092076E">
              <w:rPr>
                <w:color w:val="002060"/>
                <w:spacing w:val="-1"/>
              </w:rPr>
              <w:t xml:space="preserve">v. </w:t>
            </w:r>
            <w:r w:rsidR="00E47B78">
              <w:rPr>
                <w:color w:val="002060"/>
                <w:spacing w:val="-1"/>
              </w:rPr>
              <w:t xml:space="preserve"> </w:t>
            </w:r>
            <w:r w:rsidRPr="00E47B78" w:rsidR="0092076E">
              <w:rPr>
                <w:color w:val="002060"/>
                <w:spacing w:val="-1"/>
              </w:rPr>
              <w:t xml:space="preserve">Office Account no.: </w:t>
            </w:r>
            <w:r w:rsidRPr="00E47B78" w:rsidR="00E21ECE">
              <w:rPr>
                <w:color w:val="002060"/>
                <w:spacing w:val="-1"/>
              </w:rPr>
              <w:t>18-0009520-86</w:t>
            </w:r>
          </w:p>
        </w:tc>
        <w:tc>
          <w:tcPr>
            <w:tcW w:w="897" w:type="dxa"/>
            <w:vMerge/>
            <w:tcBorders/>
            <w:tcMar/>
          </w:tcPr>
          <w:p w:rsidRPr="005559B5" w:rsidR="00A53B14" w:rsidRDefault="00A53B14" w14:paraId="78289545" w14:textId="77777777">
            <w:pPr>
              <w:rPr>
                <w:color w:val="002060"/>
                <w:sz w:val="2"/>
                <w:szCs w:val="2"/>
              </w:rPr>
            </w:pPr>
          </w:p>
        </w:tc>
      </w:tr>
      <w:tr w:rsidRPr="005559B5" w:rsidR="005559B5" w:rsidTr="4E2E44D6" w14:paraId="20CD07A5" w14:textId="77777777">
        <w:trPr>
          <w:trHeight w:val="474"/>
          <w:jc w:val="right"/>
        </w:trPr>
        <w:tc>
          <w:tcPr>
            <w:tcW w:w="1346" w:type="dxa"/>
            <w:tcMar/>
          </w:tcPr>
          <w:p w:rsidRPr="005559B5" w:rsidR="00A53B14" w:rsidRDefault="0092076E" w14:paraId="611D8F0A" w14:textId="77777777">
            <w:pPr>
              <w:pStyle w:val="TableParagraph"/>
              <w:spacing w:before="107"/>
              <w:ind w:left="86" w:right="76"/>
              <w:jc w:val="center"/>
              <w:rPr>
                <w:b/>
                <w:color w:val="002060"/>
              </w:rPr>
            </w:pPr>
            <w:r w:rsidRPr="005559B5">
              <w:rPr>
                <w:b/>
                <w:color w:val="002060"/>
              </w:rPr>
              <w:t>ITB</w:t>
            </w:r>
            <w:r w:rsidRPr="005559B5">
              <w:rPr>
                <w:b/>
                <w:color w:val="002060"/>
                <w:spacing w:val="-14"/>
              </w:rPr>
              <w:t xml:space="preserve"> </w:t>
            </w:r>
            <w:r w:rsidRPr="005559B5">
              <w:rPr>
                <w:b/>
                <w:color w:val="002060"/>
              </w:rPr>
              <w:t>17.1</w:t>
            </w:r>
          </w:p>
        </w:tc>
        <w:tc>
          <w:tcPr>
            <w:tcW w:w="8550" w:type="dxa"/>
            <w:tcMar/>
          </w:tcPr>
          <w:p w:rsidRPr="005559B5" w:rsidR="00A53B14" w:rsidRDefault="0092076E" w14:paraId="46054BF3" w14:textId="77777777">
            <w:pPr>
              <w:pStyle w:val="TableParagraph"/>
              <w:spacing w:before="107"/>
              <w:ind w:left="105"/>
              <w:rPr>
                <w:rFonts w:ascii="Arial"/>
                <w:b/>
                <w:color w:val="002060"/>
                <w:sz w:val="20"/>
              </w:rPr>
            </w:pPr>
            <w:r w:rsidRPr="005559B5">
              <w:rPr>
                <w:color w:val="002060"/>
              </w:rPr>
              <w:t>In</w:t>
            </w:r>
            <w:r w:rsidRPr="005559B5">
              <w:rPr>
                <w:color w:val="002060"/>
                <w:spacing w:val="-12"/>
              </w:rPr>
              <w:t xml:space="preserve"> </w:t>
            </w:r>
            <w:r w:rsidRPr="005559B5">
              <w:rPr>
                <w:color w:val="002060"/>
              </w:rPr>
              <w:t>addition</w:t>
            </w:r>
            <w:r w:rsidRPr="005559B5">
              <w:rPr>
                <w:color w:val="002060"/>
                <w:spacing w:val="-12"/>
              </w:rPr>
              <w:t xml:space="preserve"> </w:t>
            </w:r>
            <w:r w:rsidRPr="005559B5">
              <w:rPr>
                <w:color w:val="002060"/>
              </w:rPr>
              <w:t>to</w:t>
            </w:r>
            <w:r w:rsidRPr="005559B5">
              <w:rPr>
                <w:color w:val="002060"/>
                <w:spacing w:val="-11"/>
              </w:rPr>
              <w:t xml:space="preserve"> </w:t>
            </w:r>
            <w:r w:rsidRPr="005559B5">
              <w:rPr>
                <w:color w:val="002060"/>
              </w:rPr>
              <w:t>the</w:t>
            </w:r>
            <w:r w:rsidRPr="005559B5">
              <w:rPr>
                <w:color w:val="002060"/>
                <w:spacing w:val="-12"/>
              </w:rPr>
              <w:t xml:space="preserve"> </w:t>
            </w:r>
            <w:r w:rsidRPr="005559B5">
              <w:rPr>
                <w:color w:val="002060"/>
              </w:rPr>
              <w:t>original</w:t>
            </w:r>
            <w:r w:rsidRPr="005559B5">
              <w:rPr>
                <w:color w:val="002060"/>
                <w:spacing w:val="-12"/>
              </w:rPr>
              <w:t xml:space="preserve"> </w:t>
            </w:r>
            <w:r w:rsidRPr="005559B5">
              <w:rPr>
                <w:color w:val="002060"/>
              </w:rPr>
              <w:t>of</w:t>
            </w:r>
            <w:r w:rsidRPr="005559B5">
              <w:rPr>
                <w:color w:val="002060"/>
                <w:spacing w:val="-11"/>
              </w:rPr>
              <w:t xml:space="preserve"> </w:t>
            </w:r>
            <w:r w:rsidRPr="005559B5">
              <w:rPr>
                <w:color w:val="002060"/>
              </w:rPr>
              <w:t>the</w:t>
            </w:r>
            <w:r w:rsidRPr="005559B5">
              <w:rPr>
                <w:color w:val="002060"/>
                <w:spacing w:val="-12"/>
              </w:rPr>
              <w:t xml:space="preserve"> </w:t>
            </w:r>
            <w:r w:rsidRPr="005559B5">
              <w:rPr>
                <w:color w:val="002060"/>
              </w:rPr>
              <w:t>bid,</w:t>
            </w:r>
            <w:r w:rsidRPr="005559B5">
              <w:rPr>
                <w:color w:val="002060"/>
                <w:spacing w:val="-11"/>
              </w:rPr>
              <w:t xml:space="preserve"> </w:t>
            </w:r>
            <w:r w:rsidRPr="005559B5">
              <w:rPr>
                <w:color w:val="002060"/>
              </w:rPr>
              <w:t>the</w:t>
            </w:r>
            <w:r w:rsidRPr="005559B5">
              <w:rPr>
                <w:color w:val="002060"/>
                <w:spacing w:val="-11"/>
              </w:rPr>
              <w:t xml:space="preserve"> </w:t>
            </w:r>
            <w:r w:rsidRPr="005559B5">
              <w:rPr>
                <w:color w:val="002060"/>
              </w:rPr>
              <w:t>number</w:t>
            </w:r>
            <w:r w:rsidRPr="005559B5">
              <w:rPr>
                <w:color w:val="002060"/>
                <w:spacing w:val="-11"/>
              </w:rPr>
              <w:t xml:space="preserve"> </w:t>
            </w:r>
            <w:r w:rsidRPr="005559B5">
              <w:rPr>
                <w:color w:val="002060"/>
              </w:rPr>
              <w:t>of</w:t>
            </w:r>
            <w:r w:rsidRPr="005559B5">
              <w:rPr>
                <w:color w:val="002060"/>
                <w:spacing w:val="-11"/>
              </w:rPr>
              <w:t xml:space="preserve"> </w:t>
            </w:r>
            <w:r w:rsidRPr="005559B5">
              <w:rPr>
                <w:color w:val="002060"/>
              </w:rPr>
              <w:t>copy/ies</w:t>
            </w:r>
            <w:r w:rsidRPr="005559B5">
              <w:rPr>
                <w:color w:val="002060"/>
                <w:spacing w:val="-11"/>
              </w:rPr>
              <w:t xml:space="preserve"> </w:t>
            </w:r>
            <w:r w:rsidRPr="005559B5">
              <w:rPr>
                <w:color w:val="002060"/>
              </w:rPr>
              <w:t>is/are:</w:t>
            </w:r>
            <w:r w:rsidRPr="005559B5">
              <w:rPr>
                <w:color w:val="002060"/>
                <w:spacing w:val="39"/>
              </w:rPr>
              <w:t xml:space="preserve"> </w:t>
            </w:r>
            <w:r w:rsidRPr="005559B5">
              <w:rPr>
                <w:b/>
                <w:color w:val="002060"/>
                <w:spacing w:val="-1"/>
              </w:rPr>
              <w:t>Not Applicable</w:t>
            </w:r>
          </w:p>
        </w:tc>
        <w:tc>
          <w:tcPr>
            <w:tcW w:w="897" w:type="dxa"/>
            <w:vMerge/>
            <w:tcBorders/>
            <w:tcMar/>
          </w:tcPr>
          <w:p w:rsidRPr="005559B5" w:rsidR="00A53B14" w:rsidRDefault="00A53B14" w14:paraId="543F7089" w14:textId="77777777">
            <w:pPr>
              <w:rPr>
                <w:color w:val="002060"/>
                <w:sz w:val="2"/>
                <w:szCs w:val="2"/>
              </w:rPr>
            </w:pPr>
          </w:p>
        </w:tc>
      </w:tr>
      <w:tr w:rsidRPr="005559B5" w:rsidR="005559B5" w:rsidTr="4E2E44D6" w14:paraId="026CABF1" w14:textId="77777777">
        <w:trPr>
          <w:trHeight w:val="2939"/>
          <w:jc w:val="right"/>
        </w:trPr>
        <w:tc>
          <w:tcPr>
            <w:tcW w:w="1346" w:type="dxa"/>
            <w:tcMar/>
          </w:tcPr>
          <w:p w:rsidRPr="005559B5" w:rsidR="00A53B14" w:rsidRDefault="0092076E" w14:paraId="74AB108B" w14:textId="77777777">
            <w:pPr>
              <w:pStyle w:val="TableParagraph"/>
              <w:spacing w:before="105"/>
              <w:ind w:left="86" w:right="76"/>
              <w:jc w:val="center"/>
              <w:rPr>
                <w:b/>
                <w:color w:val="002060"/>
              </w:rPr>
            </w:pPr>
            <w:r w:rsidRPr="005559B5">
              <w:rPr>
                <w:b/>
                <w:color w:val="002060"/>
              </w:rPr>
              <w:t>ITB</w:t>
            </w:r>
            <w:r w:rsidRPr="005559B5">
              <w:rPr>
                <w:b/>
                <w:color w:val="002060"/>
                <w:spacing w:val="-14"/>
              </w:rPr>
              <w:t xml:space="preserve"> </w:t>
            </w:r>
            <w:r w:rsidRPr="005559B5">
              <w:rPr>
                <w:b/>
                <w:color w:val="002060"/>
              </w:rPr>
              <w:t>17.2</w:t>
            </w:r>
          </w:p>
        </w:tc>
        <w:tc>
          <w:tcPr>
            <w:tcW w:w="8550" w:type="dxa"/>
            <w:tcMar/>
          </w:tcPr>
          <w:p w:rsidRPr="005559B5" w:rsidR="00A53B14" w:rsidRDefault="0092076E" w14:paraId="61A688E6" w14:textId="77777777">
            <w:pPr>
              <w:pStyle w:val="TableParagraph"/>
              <w:spacing w:before="95"/>
              <w:ind w:left="105"/>
              <w:jc w:val="both"/>
              <w:rPr>
                <w:color w:val="002060"/>
              </w:rPr>
            </w:pPr>
            <w:r w:rsidRPr="005559B5">
              <w:rPr>
                <w:color w:val="002060"/>
                <w:spacing w:val="-1"/>
              </w:rPr>
              <w:t>The</w:t>
            </w:r>
            <w:r w:rsidRPr="005559B5">
              <w:rPr>
                <w:color w:val="002060"/>
                <w:spacing w:val="-14"/>
              </w:rPr>
              <w:t xml:space="preserve"> </w:t>
            </w:r>
            <w:r w:rsidRPr="005559B5">
              <w:rPr>
                <w:color w:val="002060"/>
                <w:spacing w:val="-1"/>
              </w:rPr>
              <w:t>written</w:t>
            </w:r>
            <w:r w:rsidRPr="005559B5">
              <w:rPr>
                <w:color w:val="002060"/>
                <w:spacing w:val="-13"/>
              </w:rPr>
              <w:t xml:space="preserve"> </w:t>
            </w:r>
            <w:r w:rsidRPr="005559B5">
              <w:rPr>
                <w:color w:val="002060"/>
                <w:spacing w:val="-1"/>
              </w:rPr>
              <w:t>confirmation</w:t>
            </w:r>
            <w:r w:rsidRPr="005559B5">
              <w:rPr>
                <w:color w:val="002060"/>
                <w:spacing w:val="-13"/>
              </w:rPr>
              <w:t xml:space="preserve"> </w:t>
            </w:r>
            <w:r w:rsidRPr="005559B5">
              <w:rPr>
                <w:color w:val="002060"/>
                <w:spacing w:val="-1"/>
              </w:rPr>
              <w:t>of</w:t>
            </w:r>
            <w:r w:rsidRPr="005559B5">
              <w:rPr>
                <w:color w:val="002060"/>
                <w:spacing w:val="-12"/>
              </w:rPr>
              <w:t xml:space="preserve"> </w:t>
            </w:r>
            <w:r w:rsidRPr="005559B5">
              <w:rPr>
                <w:color w:val="002060"/>
                <w:spacing w:val="-1"/>
              </w:rPr>
              <w:t>authorization</w:t>
            </w:r>
            <w:r w:rsidRPr="005559B5">
              <w:rPr>
                <w:color w:val="002060"/>
                <w:spacing w:val="-14"/>
              </w:rPr>
              <w:t xml:space="preserve"> </w:t>
            </w:r>
            <w:r w:rsidRPr="005559B5">
              <w:rPr>
                <w:color w:val="002060"/>
                <w:spacing w:val="-1"/>
              </w:rPr>
              <w:t>to</w:t>
            </w:r>
            <w:r w:rsidRPr="005559B5">
              <w:rPr>
                <w:color w:val="002060"/>
                <w:spacing w:val="-14"/>
              </w:rPr>
              <w:t xml:space="preserve"> </w:t>
            </w:r>
            <w:r w:rsidRPr="005559B5">
              <w:rPr>
                <w:color w:val="002060"/>
                <w:spacing w:val="-1"/>
              </w:rPr>
              <w:t>sign</w:t>
            </w:r>
            <w:r w:rsidRPr="005559B5">
              <w:rPr>
                <w:color w:val="002060"/>
                <w:spacing w:val="-14"/>
              </w:rPr>
              <w:t xml:space="preserve"> </w:t>
            </w:r>
            <w:r w:rsidRPr="005559B5">
              <w:rPr>
                <w:color w:val="002060"/>
                <w:spacing w:val="-1"/>
              </w:rPr>
              <w:t>on</w:t>
            </w:r>
            <w:r w:rsidRPr="005559B5">
              <w:rPr>
                <w:color w:val="002060"/>
                <w:spacing w:val="-13"/>
              </w:rPr>
              <w:t xml:space="preserve"> </w:t>
            </w:r>
            <w:r w:rsidRPr="005559B5">
              <w:rPr>
                <w:color w:val="002060"/>
                <w:spacing w:val="-1"/>
              </w:rPr>
              <w:t>behalf</w:t>
            </w:r>
            <w:r w:rsidRPr="005559B5">
              <w:rPr>
                <w:color w:val="002060"/>
                <w:spacing w:val="-10"/>
              </w:rPr>
              <w:t xml:space="preserve"> </w:t>
            </w:r>
            <w:r w:rsidRPr="005559B5">
              <w:rPr>
                <w:color w:val="002060"/>
              </w:rPr>
              <w:t>of</w:t>
            </w:r>
            <w:r w:rsidRPr="005559B5">
              <w:rPr>
                <w:color w:val="002060"/>
                <w:spacing w:val="-13"/>
              </w:rPr>
              <w:t xml:space="preserve"> </w:t>
            </w:r>
            <w:r w:rsidRPr="005559B5">
              <w:rPr>
                <w:color w:val="002060"/>
              </w:rPr>
              <w:t>the</w:t>
            </w:r>
            <w:r w:rsidRPr="005559B5">
              <w:rPr>
                <w:color w:val="002060"/>
                <w:spacing w:val="-13"/>
              </w:rPr>
              <w:t xml:space="preserve"> </w:t>
            </w:r>
            <w:r w:rsidRPr="005559B5">
              <w:rPr>
                <w:color w:val="002060"/>
              </w:rPr>
              <w:t>Bidder</w:t>
            </w:r>
            <w:r w:rsidRPr="005559B5">
              <w:rPr>
                <w:color w:val="002060"/>
                <w:spacing w:val="-12"/>
              </w:rPr>
              <w:t xml:space="preserve"> </w:t>
            </w:r>
            <w:r w:rsidRPr="005559B5">
              <w:rPr>
                <w:color w:val="002060"/>
              </w:rPr>
              <w:t>shall</w:t>
            </w:r>
            <w:r w:rsidRPr="005559B5">
              <w:rPr>
                <w:color w:val="002060"/>
                <w:spacing w:val="-12"/>
              </w:rPr>
              <w:t xml:space="preserve"> </w:t>
            </w:r>
            <w:r w:rsidRPr="005559B5">
              <w:rPr>
                <w:color w:val="002060"/>
              </w:rPr>
              <w:t>indicate:</w:t>
            </w:r>
          </w:p>
          <w:p w:rsidRPr="005559B5" w:rsidR="00A53B14" w:rsidP="00FF6E1D" w:rsidRDefault="0092076E" w14:paraId="4CDEC8AE" w14:textId="77777777">
            <w:pPr>
              <w:pStyle w:val="TableParagraph"/>
              <w:numPr>
                <w:ilvl w:val="0"/>
                <w:numId w:val="82"/>
              </w:numPr>
              <w:tabs>
                <w:tab w:val="left" w:pos="881"/>
              </w:tabs>
              <w:spacing w:before="138" w:line="266" w:lineRule="auto"/>
              <w:ind w:right="104" w:hanging="347"/>
              <w:jc w:val="both"/>
              <w:rPr>
                <w:color w:val="002060"/>
              </w:rPr>
            </w:pPr>
            <w:r w:rsidRPr="005559B5">
              <w:rPr>
                <w:color w:val="002060"/>
              </w:rPr>
              <w:t>The name and description of the documentation required to demonstrate the</w:t>
            </w:r>
            <w:r w:rsidRPr="005559B5">
              <w:rPr>
                <w:color w:val="002060"/>
                <w:spacing w:val="1"/>
              </w:rPr>
              <w:t xml:space="preserve"> </w:t>
            </w:r>
            <w:r w:rsidRPr="005559B5">
              <w:rPr>
                <w:color w:val="002060"/>
              </w:rPr>
              <w:t>authority</w:t>
            </w:r>
            <w:r w:rsidRPr="005559B5">
              <w:rPr>
                <w:color w:val="002060"/>
                <w:spacing w:val="-16"/>
              </w:rPr>
              <w:t xml:space="preserve"> </w:t>
            </w:r>
            <w:r w:rsidRPr="005559B5">
              <w:rPr>
                <w:color w:val="002060"/>
              </w:rPr>
              <w:t>of</w:t>
            </w:r>
            <w:r w:rsidRPr="005559B5">
              <w:rPr>
                <w:color w:val="002060"/>
                <w:spacing w:val="-11"/>
              </w:rPr>
              <w:t xml:space="preserve"> </w:t>
            </w:r>
            <w:r w:rsidRPr="005559B5">
              <w:rPr>
                <w:color w:val="002060"/>
              </w:rPr>
              <w:t>the</w:t>
            </w:r>
            <w:r w:rsidRPr="005559B5">
              <w:rPr>
                <w:color w:val="002060"/>
                <w:spacing w:val="-14"/>
              </w:rPr>
              <w:t xml:space="preserve"> </w:t>
            </w:r>
            <w:r w:rsidRPr="005559B5">
              <w:rPr>
                <w:color w:val="002060"/>
              </w:rPr>
              <w:t>signatory</w:t>
            </w:r>
            <w:r w:rsidRPr="005559B5">
              <w:rPr>
                <w:color w:val="002060"/>
                <w:spacing w:val="-15"/>
              </w:rPr>
              <w:t xml:space="preserve"> </w:t>
            </w:r>
            <w:r w:rsidRPr="005559B5">
              <w:rPr>
                <w:color w:val="002060"/>
              </w:rPr>
              <w:t>to</w:t>
            </w:r>
            <w:r w:rsidRPr="005559B5">
              <w:rPr>
                <w:color w:val="002060"/>
                <w:spacing w:val="-11"/>
              </w:rPr>
              <w:t xml:space="preserve"> </w:t>
            </w:r>
            <w:r w:rsidRPr="005559B5">
              <w:rPr>
                <w:color w:val="002060"/>
              </w:rPr>
              <w:t>sign</w:t>
            </w:r>
            <w:r w:rsidRPr="005559B5">
              <w:rPr>
                <w:color w:val="002060"/>
                <w:spacing w:val="-13"/>
              </w:rPr>
              <w:t xml:space="preserve"> </w:t>
            </w:r>
            <w:r w:rsidRPr="005559B5">
              <w:rPr>
                <w:color w:val="002060"/>
              </w:rPr>
              <w:t>the</w:t>
            </w:r>
            <w:r w:rsidRPr="005559B5">
              <w:rPr>
                <w:color w:val="002060"/>
                <w:spacing w:val="-14"/>
              </w:rPr>
              <w:t xml:space="preserve"> </w:t>
            </w:r>
            <w:r w:rsidRPr="005559B5">
              <w:rPr>
                <w:color w:val="002060"/>
              </w:rPr>
              <w:t>Bid</w:t>
            </w:r>
            <w:r w:rsidRPr="005559B5">
              <w:rPr>
                <w:color w:val="002060"/>
                <w:spacing w:val="-13"/>
              </w:rPr>
              <w:t xml:space="preserve"> </w:t>
            </w:r>
            <w:r w:rsidRPr="005559B5">
              <w:rPr>
                <w:color w:val="002060"/>
              </w:rPr>
              <w:t>such</w:t>
            </w:r>
            <w:r w:rsidRPr="005559B5">
              <w:rPr>
                <w:color w:val="002060"/>
                <w:spacing w:val="-14"/>
              </w:rPr>
              <w:t xml:space="preserve"> </w:t>
            </w:r>
            <w:r w:rsidRPr="005559B5">
              <w:rPr>
                <w:color w:val="002060"/>
              </w:rPr>
              <w:t>as</w:t>
            </w:r>
            <w:r w:rsidRPr="005559B5">
              <w:rPr>
                <w:color w:val="002060"/>
                <w:spacing w:val="-12"/>
              </w:rPr>
              <w:t xml:space="preserve"> </w:t>
            </w:r>
            <w:r w:rsidRPr="005559B5">
              <w:rPr>
                <w:color w:val="002060"/>
              </w:rPr>
              <w:t>a</w:t>
            </w:r>
            <w:r w:rsidRPr="005559B5">
              <w:rPr>
                <w:color w:val="002060"/>
                <w:spacing w:val="-14"/>
              </w:rPr>
              <w:t xml:space="preserve"> </w:t>
            </w:r>
            <w:r w:rsidRPr="005559B5">
              <w:rPr>
                <w:color w:val="002060"/>
              </w:rPr>
              <w:t>Power</w:t>
            </w:r>
            <w:r w:rsidRPr="005559B5">
              <w:rPr>
                <w:color w:val="002060"/>
                <w:spacing w:val="-10"/>
              </w:rPr>
              <w:t xml:space="preserve"> </w:t>
            </w:r>
            <w:r w:rsidRPr="005559B5">
              <w:rPr>
                <w:color w:val="002060"/>
              </w:rPr>
              <w:t>of</w:t>
            </w:r>
            <w:r w:rsidRPr="005559B5">
              <w:rPr>
                <w:color w:val="002060"/>
                <w:spacing w:val="-11"/>
              </w:rPr>
              <w:t xml:space="preserve"> </w:t>
            </w:r>
            <w:r w:rsidRPr="005559B5">
              <w:rPr>
                <w:color w:val="002060"/>
              </w:rPr>
              <w:t>Attorney;</w:t>
            </w:r>
            <w:r w:rsidRPr="005559B5">
              <w:rPr>
                <w:color w:val="002060"/>
                <w:spacing w:val="-12"/>
              </w:rPr>
              <w:t xml:space="preserve"> </w:t>
            </w:r>
            <w:r w:rsidRPr="005559B5">
              <w:rPr>
                <w:color w:val="002060"/>
              </w:rPr>
              <w:t>and</w:t>
            </w:r>
          </w:p>
          <w:p w:rsidRPr="005559B5" w:rsidR="00A53B14" w:rsidP="00FF6E1D" w:rsidRDefault="0092076E" w14:paraId="19C58EFC" w14:textId="77777777">
            <w:pPr>
              <w:pStyle w:val="TableParagraph"/>
              <w:numPr>
                <w:ilvl w:val="0"/>
                <w:numId w:val="82"/>
              </w:numPr>
              <w:tabs>
                <w:tab w:val="left" w:pos="893"/>
              </w:tabs>
              <w:spacing w:before="119" w:line="266" w:lineRule="auto"/>
              <w:ind w:left="970" w:right="88" w:hanging="433"/>
              <w:jc w:val="both"/>
              <w:rPr>
                <w:color w:val="002060"/>
              </w:rPr>
            </w:pPr>
            <w:r w:rsidRPr="005559B5">
              <w:rPr>
                <w:color w:val="002060"/>
              </w:rPr>
              <w:t>In the case of Bids submitted by an existing or intended JV, an undertaking</w:t>
            </w:r>
            <w:r w:rsidRPr="005559B5">
              <w:rPr>
                <w:color w:val="002060"/>
                <w:spacing w:val="1"/>
              </w:rPr>
              <w:t xml:space="preserve"> </w:t>
            </w:r>
            <w:r w:rsidRPr="005559B5">
              <w:rPr>
                <w:color w:val="002060"/>
                <w:spacing w:val="-2"/>
              </w:rPr>
              <w:t xml:space="preserve">signed by all parties (i) stating that all parties shall be jointly and </w:t>
            </w:r>
            <w:r w:rsidRPr="005559B5">
              <w:rPr>
                <w:color w:val="002060"/>
                <w:spacing w:val="-1"/>
              </w:rPr>
              <w:t>severally</w:t>
            </w:r>
            <w:r w:rsidRPr="005559B5">
              <w:rPr>
                <w:color w:val="002060"/>
              </w:rPr>
              <w:t xml:space="preserve"> liable, and (ii) nominating a Representative who shall have the authority to</w:t>
            </w:r>
            <w:r w:rsidRPr="005559B5">
              <w:rPr>
                <w:color w:val="002060"/>
                <w:spacing w:val="1"/>
              </w:rPr>
              <w:t xml:space="preserve"> </w:t>
            </w:r>
            <w:r w:rsidRPr="005559B5">
              <w:rPr>
                <w:color w:val="002060"/>
              </w:rPr>
              <w:t>conduct all business for and on behalf of any and all the parties of the JV</w:t>
            </w:r>
            <w:r w:rsidRPr="005559B5">
              <w:rPr>
                <w:color w:val="002060"/>
                <w:spacing w:val="1"/>
              </w:rPr>
              <w:t xml:space="preserve"> </w:t>
            </w:r>
            <w:r w:rsidRPr="005559B5">
              <w:rPr>
                <w:color w:val="002060"/>
              </w:rPr>
              <w:t>during the bidding process and, in the event the JV is awarded the Contract,</w:t>
            </w:r>
            <w:r w:rsidRPr="005559B5">
              <w:rPr>
                <w:color w:val="002060"/>
                <w:spacing w:val="1"/>
              </w:rPr>
              <w:t xml:space="preserve"> </w:t>
            </w:r>
            <w:r w:rsidRPr="005559B5">
              <w:rPr>
                <w:color w:val="002060"/>
              </w:rPr>
              <w:t>during</w:t>
            </w:r>
            <w:r w:rsidRPr="005559B5">
              <w:rPr>
                <w:color w:val="002060"/>
                <w:spacing w:val="-11"/>
              </w:rPr>
              <w:t xml:space="preserve"> </w:t>
            </w:r>
            <w:r w:rsidRPr="005559B5">
              <w:rPr>
                <w:color w:val="002060"/>
              </w:rPr>
              <w:t>contract</w:t>
            </w:r>
            <w:r w:rsidRPr="005559B5">
              <w:rPr>
                <w:color w:val="002060"/>
                <w:spacing w:val="-11"/>
              </w:rPr>
              <w:t xml:space="preserve"> </w:t>
            </w:r>
            <w:r w:rsidRPr="005559B5">
              <w:rPr>
                <w:color w:val="002060"/>
              </w:rPr>
              <w:t>execution.</w:t>
            </w:r>
          </w:p>
        </w:tc>
        <w:tc>
          <w:tcPr>
            <w:tcW w:w="897" w:type="dxa"/>
            <w:vMerge/>
            <w:tcBorders/>
            <w:tcMar/>
          </w:tcPr>
          <w:p w:rsidRPr="005559B5" w:rsidR="00A53B14" w:rsidRDefault="00A53B14" w14:paraId="4B0B0FDF" w14:textId="77777777">
            <w:pPr>
              <w:rPr>
                <w:color w:val="002060"/>
                <w:sz w:val="2"/>
                <w:szCs w:val="2"/>
              </w:rPr>
            </w:pPr>
          </w:p>
        </w:tc>
      </w:tr>
      <w:tr w:rsidRPr="005559B5" w:rsidR="005559B5" w:rsidTr="4E2E44D6" w14:paraId="063769A0" w14:textId="77777777">
        <w:trPr>
          <w:trHeight w:val="253"/>
          <w:jc w:val="right"/>
        </w:trPr>
        <w:tc>
          <w:tcPr>
            <w:tcW w:w="9896" w:type="dxa"/>
            <w:gridSpan w:val="2"/>
            <w:vMerge w:val="restart"/>
            <w:shd w:val="clear" w:color="auto" w:fill="D9D9D9" w:themeFill="background1" w:themeFillShade="D9"/>
            <w:tcMar/>
          </w:tcPr>
          <w:p w:rsidRPr="005559B5" w:rsidR="00A53B14" w:rsidRDefault="0092076E" w14:paraId="1E0CEC6F" w14:textId="77777777">
            <w:pPr>
              <w:pStyle w:val="TableParagraph"/>
              <w:spacing w:before="143"/>
              <w:ind w:left="3237"/>
              <w:rPr>
                <w:color w:val="002060"/>
              </w:rPr>
            </w:pPr>
            <w:r w:rsidRPr="005559B5">
              <w:rPr>
                <w:color w:val="002060"/>
                <w:spacing w:val="-5"/>
              </w:rPr>
              <w:t>D.</w:t>
            </w:r>
            <w:r w:rsidRPr="005559B5">
              <w:rPr>
                <w:color w:val="002060"/>
                <w:spacing w:val="51"/>
              </w:rPr>
              <w:t xml:space="preserve"> </w:t>
            </w:r>
            <w:r w:rsidRPr="005559B5">
              <w:rPr>
                <w:color w:val="002060"/>
                <w:spacing w:val="-5"/>
              </w:rPr>
              <w:t>Submission</w:t>
            </w:r>
            <w:r w:rsidRPr="005559B5">
              <w:rPr>
                <w:color w:val="002060"/>
                <w:spacing w:val="-11"/>
              </w:rPr>
              <w:t xml:space="preserve"> </w:t>
            </w:r>
            <w:r w:rsidRPr="005559B5">
              <w:rPr>
                <w:color w:val="002060"/>
                <w:spacing w:val="-4"/>
              </w:rPr>
              <w:t>and</w:t>
            </w:r>
            <w:r w:rsidRPr="005559B5">
              <w:rPr>
                <w:color w:val="002060"/>
                <w:spacing w:val="-14"/>
              </w:rPr>
              <w:t xml:space="preserve"> </w:t>
            </w:r>
            <w:r w:rsidRPr="005559B5">
              <w:rPr>
                <w:color w:val="002060"/>
                <w:spacing w:val="-4"/>
              </w:rPr>
              <w:t>Opening</w:t>
            </w:r>
            <w:r w:rsidRPr="005559B5">
              <w:rPr>
                <w:color w:val="002060"/>
                <w:spacing w:val="-8"/>
              </w:rPr>
              <w:t xml:space="preserve"> </w:t>
            </w:r>
            <w:r w:rsidRPr="005559B5">
              <w:rPr>
                <w:color w:val="002060"/>
                <w:spacing w:val="-4"/>
              </w:rPr>
              <w:t>of</w:t>
            </w:r>
            <w:r w:rsidRPr="005559B5">
              <w:rPr>
                <w:color w:val="002060"/>
                <w:spacing w:val="-8"/>
              </w:rPr>
              <w:t xml:space="preserve"> </w:t>
            </w:r>
            <w:r w:rsidRPr="005559B5">
              <w:rPr>
                <w:color w:val="002060"/>
                <w:spacing w:val="-4"/>
              </w:rPr>
              <w:t>Bids</w:t>
            </w:r>
          </w:p>
        </w:tc>
        <w:tc>
          <w:tcPr>
            <w:tcW w:w="897" w:type="dxa"/>
            <w:vMerge/>
            <w:tcBorders/>
            <w:tcMar/>
          </w:tcPr>
          <w:p w:rsidRPr="005559B5" w:rsidR="00A53B14" w:rsidRDefault="00A53B14" w14:paraId="70D7146C" w14:textId="77777777">
            <w:pPr>
              <w:rPr>
                <w:color w:val="002060"/>
                <w:sz w:val="2"/>
                <w:szCs w:val="2"/>
              </w:rPr>
            </w:pPr>
          </w:p>
        </w:tc>
      </w:tr>
      <w:tr w:rsidRPr="005559B5" w:rsidR="005559B5" w:rsidTr="4E2E44D6" w14:paraId="7CB4F239" w14:textId="77777777">
        <w:trPr>
          <w:trHeight w:val="404"/>
          <w:jc w:val="right"/>
        </w:trPr>
        <w:tc>
          <w:tcPr>
            <w:tcW w:w="9896" w:type="dxa"/>
            <w:gridSpan w:val="2"/>
            <w:vMerge/>
            <w:tcBorders/>
            <w:tcMar/>
          </w:tcPr>
          <w:p w:rsidRPr="005559B5" w:rsidR="00A53B14" w:rsidRDefault="00A53B14" w14:paraId="16DBD24E" w14:textId="77777777">
            <w:pPr>
              <w:rPr>
                <w:color w:val="002060"/>
                <w:sz w:val="2"/>
                <w:szCs w:val="2"/>
              </w:rPr>
            </w:pPr>
          </w:p>
        </w:tc>
        <w:tc>
          <w:tcPr>
            <w:tcW w:w="897" w:type="dxa"/>
            <w:vMerge w:val="restart"/>
            <w:tcBorders>
              <w:top w:val="single" w:color="556E73" w:sz="12" w:space="0"/>
              <w:bottom w:val="nil"/>
              <w:right w:val="nil"/>
            </w:tcBorders>
            <w:tcMar/>
          </w:tcPr>
          <w:p w:rsidRPr="005559B5" w:rsidR="00A53B14" w:rsidRDefault="00A53B14" w14:paraId="0A1FB023" w14:textId="77777777">
            <w:pPr>
              <w:pStyle w:val="TableParagraph"/>
              <w:rPr>
                <w:rFonts w:ascii="Times New Roman"/>
                <w:color w:val="002060"/>
                <w:sz w:val="20"/>
              </w:rPr>
            </w:pPr>
          </w:p>
        </w:tc>
      </w:tr>
      <w:tr w:rsidRPr="005559B5" w:rsidR="005559B5" w:rsidTr="4E2E44D6" w14:paraId="3816B8AB" w14:textId="77777777">
        <w:trPr>
          <w:trHeight w:val="494"/>
          <w:jc w:val="right"/>
        </w:trPr>
        <w:tc>
          <w:tcPr>
            <w:tcW w:w="1346" w:type="dxa"/>
            <w:tcMar/>
          </w:tcPr>
          <w:p w:rsidRPr="005559B5" w:rsidR="00A53B14" w:rsidRDefault="0092076E" w14:paraId="44BD67CC" w14:textId="77777777">
            <w:pPr>
              <w:pStyle w:val="TableParagraph"/>
              <w:spacing w:before="115"/>
              <w:ind w:left="86" w:right="76"/>
              <w:jc w:val="center"/>
              <w:rPr>
                <w:b/>
                <w:color w:val="002060"/>
              </w:rPr>
            </w:pPr>
            <w:r w:rsidRPr="005559B5">
              <w:rPr>
                <w:b/>
                <w:color w:val="002060"/>
              </w:rPr>
              <w:t>ITB</w:t>
            </w:r>
            <w:r w:rsidRPr="005559B5">
              <w:rPr>
                <w:b/>
                <w:color w:val="002060"/>
                <w:spacing w:val="-14"/>
              </w:rPr>
              <w:t xml:space="preserve"> </w:t>
            </w:r>
            <w:r w:rsidRPr="005559B5">
              <w:rPr>
                <w:b/>
                <w:color w:val="002060"/>
              </w:rPr>
              <w:t>18.1</w:t>
            </w:r>
          </w:p>
        </w:tc>
        <w:tc>
          <w:tcPr>
            <w:tcW w:w="8550" w:type="dxa"/>
            <w:tcMar/>
          </w:tcPr>
          <w:p w:rsidRPr="005559B5" w:rsidR="00A53B14" w:rsidP="003063CA" w:rsidRDefault="0092076E" w14:paraId="3143D6F3" w14:textId="77777777">
            <w:pPr>
              <w:pStyle w:val="TableParagraph"/>
              <w:spacing w:before="93"/>
              <w:ind w:left="105"/>
              <w:rPr>
                <w:rFonts w:ascii="Arial"/>
                <w:b/>
                <w:color w:val="002060"/>
              </w:rPr>
            </w:pPr>
            <w:r w:rsidRPr="005559B5">
              <w:rPr>
                <w:color w:val="002060"/>
              </w:rPr>
              <w:t>Bidders</w:t>
            </w:r>
            <w:r w:rsidRPr="005559B5">
              <w:rPr>
                <w:color w:val="002060"/>
                <w:spacing w:val="-1"/>
              </w:rPr>
              <w:t xml:space="preserve"> </w:t>
            </w:r>
            <w:r w:rsidRPr="005559B5">
              <w:rPr>
                <w:b/>
                <w:color w:val="002060"/>
              </w:rPr>
              <w:t>shall</w:t>
            </w:r>
            <w:r w:rsidRPr="005559B5">
              <w:rPr>
                <w:b/>
                <w:color w:val="002060"/>
                <w:spacing w:val="-1"/>
              </w:rPr>
              <w:t xml:space="preserve"> </w:t>
            </w:r>
            <w:r w:rsidRPr="005559B5" w:rsidR="003063CA">
              <w:rPr>
                <w:b/>
                <w:color w:val="002060"/>
                <w:spacing w:val="-1"/>
              </w:rPr>
              <w:t>not</w:t>
            </w:r>
            <w:r w:rsidRPr="005559B5" w:rsidR="003063CA">
              <w:rPr>
                <w:color w:val="002060"/>
                <w:spacing w:val="-1"/>
              </w:rPr>
              <w:t xml:space="preserve"> </w:t>
            </w:r>
            <w:r w:rsidRPr="005559B5">
              <w:rPr>
                <w:color w:val="002060"/>
              </w:rPr>
              <w:t>have</w:t>
            </w:r>
            <w:r w:rsidRPr="005559B5">
              <w:rPr>
                <w:color w:val="002060"/>
                <w:spacing w:val="-1"/>
              </w:rPr>
              <w:t xml:space="preserve"> </w:t>
            </w:r>
            <w:r w:rsidRPr="005559B5">
              <w:rPr>
                <w:color w:val="002060"/>
              </w:rPr>
              <w:t>the</w:t>
            </w:r>
            <w:r w:rsidRPr="005559B5">
              <w:rPr>
                <w:color w:val="002060"/>
                <w:spacing w:val="-2"/>
              </w:rPr>
              <w:t xml:space="preserve"> </w:t>
            </w:r>
            <w:r w:rsidRPr="005559B5">
              <w:rPr>
                <w:color w:val="002060"/>
              </w:rPr>
              <w:t>option</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submitting</w:t>
            </w:r>
            <w:r w:rsidRPr="005559B5">
              <w:rPr>
                <w:color w:val="002060"/>
                <w:spacing w:val="-2"/>
              </w:rPr>
              <w:t xml:space="preserve"> </w:t>
            </w:r>
            <w:r w:rsidRPr="005559B5">
              <w:rPr>
                <w:color w:val="002060"/>
              </w:rPr>
              <w:t>their</w:t>
            </w:r>
            <w:r w:rsidRPr="005559B5">
              <w:rPr>
                <w:color w:val="002060"/>
                <w:spacing w:val="-4"/>
              </w:rPr>
              <w:t xml:space="preserve"> </w:t>
            </w:r>
            <w:r w:rsidRPr="005559B5" w:rsidR="003063CA">
              <w:rPr>
                <w:color w:val="002060"/>
              </w:rPr>
              <w:t>bids electronically</w:t>
            </w:r>
            <w:r w:rsidRPr="005559B5">
              <w:rPr>
                <w:rFonts w:ascii="Arial"/>
                <w:b/>
                <w:color w:val="002060"/>
              </w:rPr>
              <w:t>.</w:t>
            </w:r>
          </w:p>
        </w:tc>
        <w:tc>
          <w:tcPr>
            <w:tcW w:w="897" w:type="dxa"/>
            <w:vMerge/>
            <w:tcBorders/>
            <w:tcMar/>
          </w:tcPr>
          <w:p w:rsidRPr="005559B5" w:rsidR="00A53B14" w:rsidRDefault="00A53B14" w14:paraId="1299F9F4" w14:textId="77777777">
            <w:pPr>
              <w:rPr>
                <w:color w:val="002060"/>
                <w:sz w:val="2"/>
                <w:szCs w:val="2"/>
              </w:rPr>
            </w:pPr>
          </w:p>
        </w:tc>
      </w:tr>
    </w:tbl>
    <w:p w:rsidRPr="005559B5" w:rsidR="00A53B14" w:rsidRDefault="00723420" w14:paraId="5AB74658" w14:textId="77777777">
      <w:pPr>
        <w:rPr>
          <w:color w:val="002060"/>
          <w:sz w:val="2"/>
          <w:szCs w:val="2"/>
        </w:rPr>
      </w:pPr>
      <w:r w:rsidRPr="005559B5">
        <w:rPr>
          <w:noProof/>
          <w:color w:val="002060"/>
          <w:lang w:bidi="ne-NP"/>
        </w:rPr>
        <mc:AlternateContent>
          <mc:Choice Requires="wps">
            <w:drawing>
              <wp:anchor distT="0" distB="0" distL="114300" distR="114300" simplePos="0" relativeHeight="15730688" behindDoc="0" locked="0" layoutInCell="1" allowOverlap="1" wp14:anchorId="4BA37F9F" wp14:editId="5A63CFDA">
                <wp:simplePos x="0" y="0"/>
                <wp:positionH relativeFrom="page">
                  <wp:posOffset>2674620</wp:posOffset>
                </wp:positionH>
                <wp:positionV relativeFrom="page">
                  <wp:posOffset>9270365</wp:posOffset>
                </wp:positionV>
                <wp:extent cx="5097780" cy="15240"/>
                <wp:effectExtent l="0" t="0" r="0" b="0"/>
                <wp:wrapNone/>
                <wp:docPr id="2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7780" cy="15240"/>
                        </a:xfrm>
                        <a:prstGeom prst="rect">
                          <a:avLst/>
                        </a:prstGeom>
                        <a:solidFill>
                          <a:srgbClr val="556E7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94686E0">
              <v:rect id="Rectangle 21" style="position:absolute;margin-left:210.6pt;margin-top:729.95pt;width:401.4pt;height:1.2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556e73" stroked="f" w14:anchorId="1997BC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">
                <w10:wrap anchorx="page" anchory="page"/>
              </v:rect>
            </w:pict>
          </mc:Fallback>
        </mc:AlternateContent>
      </w:r>
    </w:p>
    <w:p w:rsidRPr="005559B5" w:rsidR="00A53B14" w:rsidRDefault="00A53B14" w14:paraId="44129016" w14:textId="77777777">
      <w:pPr>
        <w:rPr>
          <w:color w:val="002060"/>
          <w:sz w:val="2"/>
          <w:szCs w:val="2"/>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346"/>
        <w:gridCol w:w="8550"/>
      </w:tblGrid>
      <w:tr w:rsidRPr="005559B5" w:rsidR="005559B5" w:rsidTr="4E2E44D6" w14:paraId="60489C1A" w14:textId="77777777">
        <w:trPr>
          <w:trHeight w:val="1341"/>
        </w:trPr>
        <w:tc>
          <w:tcPr>
            <w:tcW w:w="1346" w:type="dxa"/>
            <w:tcMar/>
          </w:tcPr>
          <w:p w:rsidRPr="005559B5" w:rsidR="00A53B14" w:rsidRDefault="0092076E" w14:paraId="172E67F9" w14:textId="77777777">
            <w:pPr>
              <w:pStyle w:val="TableParagraph"/>
              <w:spacing w:before="117"/>
              <w:ind w:left="86" w:right="76"/>
              <w:jc w:val="center"/>
              <w:rPr>
                <w:b/>
                <w:color w:val="002060"/>
              </w:rPr>
            </w:pPr>
            <w:r w:rsidRPr="005559B5">
              <w:rPr>
                <w:b/>
                <w:color w:val="002060"/>
              </w:rPr>
              <w:t>ITB</w:t>
            </w:r>
            <w:r w:rsidRPr="005559B5">
              <w:rPr>
                <w:b/>
                <w:color w:val="002060"/>
                <w:spacing w:val="-14"/>
              </w:rPr>
              <w:t xml:space="preserve"> </w:t>
            </w:r>
            <w:r w:rsidRPr="005559B5">
              <w:rPr>
                <w:b/>
                <w:color w:val="002060"/>
              </w:rPr>
              <w:t>19.1</w:t>
            </w:r>
          </w:p>
        </w:tc>
        <w:tc>
          <w:tcPr>
            <w:tcW w:w="8550" w:type="dxa"/>
            <w:tcMar/>
          </w:tcPr>
          <w:p w:rsidRPr="005559B5" w:rsidR="003063CA" w:rsidRDefault="0092076E" w14:paraId="6A5775F9" w14:textId="77777777">
            <w:pPr>
              <w:pStyle w:val="TableParagraph"/>
              <w:spacing w:before="2"/>
              <w:ind w:left="105"/>
              <w:rPr>
                <w:color w:val="002060"/>
              </w:rPr>
            </w:pPr>
            <w:r w:rsidRPr="005559B5">
              <w:rPr>
                <w:color w:val="002060"/>
              </w:rPr>
              <w:t xml:space="preserve">For bid submission purposes only, the Employer’s address is: </w:t>
            </w:r>
          </w:p>
          <w:p w:rsidRPr="005559B5" w:rsidR="00CE6F2E" w:rsidRDefault="00CE6F2E" w14:paraId="3855CC57" w14:textId="77777777">
            <w:pPr>
              <w:pStyle w:val="TableParagraph"/>
              <w:spacing w:before="2"/>
              <w:ind w:left="105"/>
              <w:rPr>
                <w:color w:val="002060"/>
              </w:rPr>
            </w:pPr>
          </w:p>
          <w:p w:rsidRPr="005559B5" w:rsidR="00DD27C1" w:rsidRDefault="003063CA" w14:paraId="4E8CFB3F" w14:textId="77777777">
            <w:pPr>
              <w:pStyle w:val="TableParagraph"/>
              <w:spacing w:before="2"/>
              <w:ind w:left="105"/>
              <w:rPr>
                <w:color w:val="002060"/>
              </w:rPr>
            </w:pPr>
            <w:r w:rsidRPr="005559B5">
              <w:rPr>
                <w:color w:val="002060"/>
              </w:rPr>
              <w:t xml:space="preserve">Attention: </w:t>
            </w:r>
            <w:r w:rsidRPr="005559B5" w:rsidR="00DD27C1">
              <w:rPr>
                <w:color w:val="002060"/>
              </w:rPr>
              <w:t>SOS CHILDREN’</w:t>
            </w:r>
            <w:r w:rsidRPr="005559B5">
              <w:rPr>
                <w:color w:val="002060"/>
              </w:rPr>
              <w:t>S VILLAGE</w:t>
            </w:r>
            <w:r w:rsidRPr="005559B5" w:rsidR="00DD27C1">
              <w:rPr>
                <w:color w:val="002060"/>
              </w:rPr>
              <w:t xml:space="preserve"> NEPAL </w:t>
            </w:r>
          </w:p>
          <w:p w:rsidRPr="005559B5" w:rsidR="00A53B14" w:rsidRDefault="003063CA" w14:paraId="118F9155" w14:textId="77777777">
            <w:pPr>
              <w:pStyle w:val="TableParagraph"/>
              <w:spacing w:before="2"/>
              <w:ind w:left="105"/>
              <w:rPr>
                <w:color w:val="002060"/>
              </w:rPr>
            </w:pPr>
            <w:r w:rsidRPr="005559B5">
              <w:rPr>
                <w:color w:val="002060"/>
              </w:rPr>
              <w:t>Address</w:t>
            </w:r>
            <w:r w:rsidRPr="005559B5" w:rsidR="00DD27C1">
              <w:rPr>
                <w:color w:val="002060"/>
              </w:rPr>
              <w:t>:</w:t>
            </w:r>
            <w:r w:rsidRPr="005559B5" w:rsidR="0092076E">
              <w:rPr>
                <w:color w:val="002060"/>
              </w:rPr>
              <w:t xml:space="preserve"> </w:t>
            </w:r>
            <w:r w:rsidRPr="005559B5" w:rsidR="00DD27C1">
              <w:rPr>
                <w:color w:val="002060"/>
              </w:rPr>
              <w:t>SOS CHILDREN’</w:t>
            </w:r>
            <w:r w:rsidRPr="005559B5">
              <w:rPr>
                <w:color w:val="002060"/>
              </w:rPr>
              <w:t>S VILLAGE</w:t>
            </w:r>
            <w:r w:rsidRPr="005559B5" w:rsidR="00DD27C1">
              <w:rPr>
                <w:color w:val="002060"/>
              </w:rPr>
              <w:t xml:space="preserve">, </w:t>
            </w:r>
            <w:r w:rsidRPr="005559B5">
              <w:rPr>
                <w:color w:val="002060"/>
              </w:rPr>
              <w:t xml:space="preserve">SANOTHIMI, BHAKTAPUR, </w:t>
            </w:r>
            <w:r w:rsidRPr="005559B5" w:rsidR="00DD27C1">
              <w:rPr>
                <w:color w:val="002060"/>
              </w:rPr>
              <w:t>NEPAL</w:t>
            </w:r>
          </w:p>
          <w:p w:rsidRPr="005559B5" w:rsidR="00A53B14" w:rsidP="00E47B78" w:rsidRDefault="0092076E" w14:paraId="30C3BD79" w14:textId="5A098C3A">
            <w:pPr>
              <w:pStyle w:val="TableParagraph"/>
              <w:spacing w:before="117"/>
              <w:ind w:left="105"/>
              <w:rPr>
                <w:rFonts w:ascii="Calibri"/>
                <w:b/>
                <w:color w:val="002060"/>
                <w:sz w:val="18"/>
              </w:rPr>
            </w:pPr>
            <w:r w:rsidRPr="005559B5">
              <w:rPr>
                <w:color w:val="002060"/>
              </w:rPr>
              <w:t xml:space="preserve">The deadline for bid submission is as per displayed in </w:t>
            </w:r>
            <w:r w:rsidRPr="005559B5" w:rsidR="004D7774">
              <w:rPr>
                <w:color w:val="002060"/>
              </w:rPr>
              <w:t>SOS CHILDREN’S VILLAGE NEPAL’s official website</w:t>
            </w:r>
            <w:r w:rsidR="00E47B78">
              <w:rPr>
                <w:color w:val="002060"/>
              </w:rPr>
              <w:t xml:space="preserve"> </w:t>
            </w:r>
            <w:hyperlink w:history="1" r:id="rId14">
              <w:r w:rsidRPr="00E47B78" w:rsidR="00E47B78">
                <w:rPr>
                  <w:rStyle w:val="Hyperlink"/>
                  <w:color w:val="002060"/>
                </w:rPr>
                <w:t>www.sosnepal.org.np</w:t>
              </w:r>
            </w:hyperlink>
          </w:p>
        </w:tc>
      </w:tr>
      <w:tr w:rsidRPr="005559B5" w:rsidR="005559B5" w:rsidTr="4E2E44D6" w14:paraId="3B9A682D" w14:textId="77777777">
        <w:trPr>
          <w:trHeight w:val="1120"/>
        </w:trPr>
        <w:tc>
          <w:tcPr>
            <w:tcW w:w="1346" w:type="dxa"/>
            <w:tcMar/>
          </w:tcPr>
          <w:p w:rsidRPr="005559B5" w:rsidR="00A53B14" w:rsidRDefault="0092076E" w14:paraId="5C9986C8" w14:textId="77777777">
            <w:pPr>
              <w:pStyle w:val="TableParagraph"/>
              <w:spacing w:before="115"/>
              <w:ind w:left="86" w:right="76"/>
              <w:jc w:val="center"/>
              <w:rPr>
                <w:b/>
                <w:color w:val="002060"/>
              </w:rPr>
            </w:pPr>
            <w:r w:rsidRPr="005559B5">
              <w:rPr>
                <w:b/>
                <w:color w:val="002060"/>
              </w:rPr>
              <w:t>ITB</w:t>
            </w:r>
            <w:r w:rsidRPr="005559B5">
              <w:rPr>
                <w:b/>
                <w:color w:val="002060"/>
                <w:spacing w:val="-14"/>
              </w:rPr>
              <w:t xml:space="preserve"> </w:t>
            </w:r>
            <w:r w:rsidRPr="005559B5">
              <w:rPr>
                <w:b/>
                <w:color w:val="002060"/>
              </w:rPr>
              <w:t>22.1</w:t>
            </w:r>
          </w:p>
        </w:tc>
        <w:tc>
          <w:tcPr>
            <w:tcW w:w="8550" w:type="dxa"/>
            <w:tcMar/>
          </w:tcPr>
          <w:p w:rsidRPr="005559B5" w:rsidR="00CE6F2E" w:rsidP="00CE6F2E" w:rsidRDefault="0092076E" w14:paraId="08D491BC" w14:textId="77777777">
            <w:pPr>
              <w:pStyle w:val="TableParagraph"/>
              <w:spacing w:before="2"/>
              <w:ind w:left="105"/>
              <w:rPr>
                <w:color w:val="002060"/>
              </w:rPr>
            </w:pPr>
            <w:r w:rsidRPr="005559B5">
              <w:rPr>
                <w:color w:val="002060"/>
              </w:rPr>
              <w:t xml:space="preserve">The bid opening shall take place at: </w:t>
            </w:r>
          </w:p>
          <w:p w:rsidRPr="005559B5" w:rsidR="00CE6F2E" w:rsidP="00CE6F2E" w:rsidRDefault="00CE6F2E" w14:paraId="5DE77C10" w14:textId="77777777">
            <w:pPr>
              <w:pStyle w:val="TableParagraph"/>
              <w:spacing w:before="2"/>
              <w:ind w:left="105"/>
              <w:rPr>
                <w:color w:val="002060"/>
              </w:rPr>
            </w:pPr>
          </w:p>
          <w:p w:rsidRPr="005559B5" w:rsidR="00A53B14" w:rsidP="00CE6F2E" w:rsidRDefault="00CE6F2E" w14:paraId="148F5672" w14:textId="77777777">
            <w:pPr>
              <w:pStyle w:val="TableParagraph"/>
              <w:spacing w:before="2"/>
              <w:ind w:left="105"/>
              <w:rPr>
                <w:color w:val="002060"/>
              </w:rPr>
            </w:pPr>
            <w:r w:rsidRPr="005559B5">
              <w:rPr>
                <w:color w:val="002060"/>
              </w:rPr>
              <w:t xml:space="preserve">Address: </w:t>
            </w:r>
            <w:r w:rsidRPr="005559B5" w:rsidR="004D7774">
              <w:rPr>
                <w:color w:val="002060"/>
              </w:rPr>
              <w:t>SOS CHILDREN’S VILLAGE NEPAL, SanoThimi, Bhaktapur</w:t>
            </w:r>
          </w:p>
          <w:p w:rsidRPr="005559B5" w:rsidR="00A53B14" w:rsidP="008878C5" w:rsidRDefault="004D7774" w14:paraId="0165CE41" w14:textId="402A8287">
            <w:pPr>
              <w:pStyle w:val="TableParagraph"/>
              <w:spacing w:before="2"/>
              <w:ind w:left="105"/>
              <w:rPr>
                <w:color w:val="002060"/>
              </w:rPr>
            </w:pPr>
            <w:r w:rsidRPr="4E2E44D6" w:rsidR="64C49A26">
              <w:rPr>
                <w:color w:val="002060"/>
              </w:rPr>
              <w:t>Date</w:t>
            </w:r>
            <w:r w:rsidRPr="4E2E44D6" w:rsidR="64C49A26">
              <w:rPr>
                <w:color w:val="002060"/>
              </w:rPr>
              <w:t>:</w:t>
            </w:r>
            <w:r w:rsidRPr="4E2E44D6" w:rsidR="0092076E">
              <w:rPr>
                <w:color w:val="002060"/>
              </w:rPr>
              <w:t xml:space="preserve"> </w:t>
            </w:r>
            <w:r w:rsidRPr="4E2E44D6" w:rsidR="7ED6F47C">
              <w:rPr>
                <w:color w:val="002060"/>
              </w:rPr>
              <w:t>10/</w:t>
            </w:r>
            <w:r w:rsidRPr="4E2E44D6" w:rsidR="2006EA47">
              <w:rPr>
                <w:color w:val="002060"/>
              </w:rPr>
              <w:t>15</w:t>
            </w:r>
            <w:r w:rsidRPr="4E2E44D6" w:rsidR="59A2E666">
              <w:rPr>
                <w:color w:val="002060"/>
              </w:rPr>
              <w:t>/2024</w:t>
            </w:r>
            <w:r w:rsidRPr="4E2E44D6" w:rsidR="64429F3B">
              <w:rPr>
                <w:color w:val="002060"/>
              </w:rPr>
              <w:t xml:space="preserve"> (</w:t>
            </w:r>
            <w:r w:rsidRPr="4E2E44D6" w:rsidR="59A2E666">
              <w:rPr>
                <w:color w:val="002060"/>
              </w:rPr>
              <w:t>2081/06/2</w:t>
            </w:r>
            <w:r w:rsidRPr="4E2E44D6" w:rsidR="5FCA22DD">
              <w:rPr>
                <w:color w:val="002060"/>
              </w:rPr>
              <w:t>9</w:t>
            </w:r>
            <w:r w:rsidRPr="4E2E44D6" w:rsidR="59A2E666">
              <w:rPr>
                <w:color w:val="002060"/>
              </w:rPr>
              <w:t xml:space="preserve"> B.S</w:t>
            </w:r>
            <w:r w:rsidRPr="4E2E44D6" w:rsidR="64429F3B">
              <w:rPr>
                <w:color w:val="002060"/>
              </w:rPr>
              <w:t>)</w:t>
            </w:r>
          </w:p>
          <w:p w:rsidRPr="005559B5" w:rsidR="00CE6F2E" w:rsidP="00843CC9" w:rsidRDefault="00CE6F2E" w14:paraId="39A64B10" w14:textId="6BF0A6AD">
            <w:pPr>
              <w:pStyle w:val="TableParagraph"/>
              <w:spacing w:before="2"/>
              <w:ind w:left="105"/>
              <w:rPr>
                <w:rFonts w:ascii="Arial"/>
                <w:b/>
                <w:color w:val="002060"/>
                <w:sz w:val="18"/>
              </w:rPr>
            </w:pPr>
            <w:r w:rsidRPr="005559B5">
              <w:rPr>
                <w:color w:val="002060"/>
              </w:rPr>
              <w:t xml:space="preserve">Time: </w:t>
            </w:r>
            <w:r w:rsidRPr="005559B5" w:rsidR="008878C5">
              <w:rPr>
                <w:color w:val="002060"/>
              </w:rPr>
              <w:t>1</w:t>
            </w:r>
            <w:r w:rsidR="00263DD0">
              <w:rPr>
                <w:color w:val="002060"/>
              </w:rPr>
              <w:t>1</w:t>
            </w:r>
            <w:r w:rsidRPr="005559B5" w:rsidR="008878C5">
              <w:rPr>
                <w:color w:val="002060"/>
              </w:rPr>
              <w:t>:00.</w:t>
            </w:r>
          </w:p>
        </w:tc>
      </w:tr>
      <w:tr w:rsidRPr="005559B5" w:rsidR="005559B5" w:rsidTr="4E2E44D6" w14:paraId="3A6FFE03" w14:textId="77777777">
        <w:trPr>
          <w:trHeight w:val="540"/>
        </w:trPr>
        <w:tc>
          <w:tcPr>
            <w:tcW w:w="9896" w:type="dxa"/>
            <w:gridSpan w:val="2"/>
            <w:shd w:val="clear" w:color="auto" w:fill="D9D9D9" w:themeFill="background1" w:themeFillShade="D9"/>
            <w:tcMar/>
          </w:tcPr>
          <w:p w:rsidRPr="005559B5" w:rsidR="00A53B14" w:rsidRDefault="0092076E" w14:paraId="2D9B509A" w14:textId="77777777">
            <w:pPr>
              <w:pStyle w:val="TableParagraph"/>
              <w:spacing w:before="151"/>
              <w:ind w:left="3127"/>
              <w:rPr>
                <w:b/>
                <w:color w:val="002060"/>
              </w:rPr>
            </w:pPr>
            <w:r w:rsidRPr="005559B5">
              <w:rPr>
                <w:b/>
                <w:color w:val="002060"/>
                <w:spacing w:val="-5"/>
              </w:rPr>
              <w:t>E.</w:t>
            </w:r>
            <w:r w:rsidRPr="005559B5">
              <w:rPr>
                <w:b/>
                <w:color w:val="002060"/>
                <w:spacing w:val="51"/>
              </w:rPr>
              <w:t xml:space="preserve"> </w:t>
            </w:r>
            <w:r w:rsidRPr="005559B5">
              <w:rPr>
                <w:b/>
                <w:color w:val="002060"/>
                <w:spacing w:val="-5"/>
              </w:rPr>
              <w:t>Evaluation</w:t>
            </w:r>
            <w:r w:rsidRPr="005559B5">
              <w:rPr>
                <w:b/>
                <w:color w:val="002060"/>
                <w:spacing w:val="-11"/>
              </w:rPr>
              <w:t xml:space="preserve"> </w:t>
            </w:r>
            <w:r w:rsidRPr="005559B5">
              <w:rPr>
                <w:b/>
                <w:color w:val="002060"/>
                <w:spacing w:val="-5"/>
              </w:rPr>
              <w:t>and</w:t>
            </w:r>
            <w:r w:rsidRPr="005559B5">
              <w:rPr>
                <w:b/>
                <w:color w:val="002060"/>
                <w:spacing w:val="-11"/>
              </w:rPr>
              <w:t xml:space="preserve"> </w:t>
            </w:r>
            <w:r w:rsidRPr="005559B5">
              <w:rPr>
                <w:b/>
                <w:color w:val="002060"/>
                <w:spacing w:val="-4"/>
              </w:rPr>
              <w:t>Comparison</w:t>
            </w:r>
            <w:r w:rsidRPr="005559B5">
              <w:rPr>
                <w:b/>
                <w:color w:val="002060"/>
                <w:spacing w:val="-11"/>
              </w:rPr>
              <w:t xml:space="preserve"> </w:t>
            </w:r>
            <w:r w:rsidRPr="005559B5">
              <w:rPr>
                <w:b/>
                <w:color w:val="002060"/>
                <w:spacing w:val="-4"/>
              </w:rPr>
              <w:t>of</w:t>
            </w:r>
            <w:r w:rsidRPr="005559B5">
              <w:rPr>
                <w:b/>
                <w:color w:val="002060"/>
                <w:spacing w:val="-8"/>
              </w:rPr>
              <w:t xml:space="preserve"> </w:t>
            </w:r>
            <w:r w:rsidRPr="005559B5">
              <w:rPr>
                <w:b/>
                <w:color w:val="002060"/>
                <w:spacing w:val="-4"/>
              </w:rPr>
              <w:t>Bids</w:t>
            </w:r>
          </w:p>
        </w:tc>
      </w:tr>
      <w:tr w:rsidRPr="005559B5" w:rsidR="005559B5" w:rsidTr="4E2E44D6" w14:paraId="1B322923" w14:textId="77777777">
        <w:trPr>
          <w:trHeight w:val="493"/>
        </w:trPr>
        <w:tc>
          <w:tcPr>
            <w:tcW w:w="1346" w:type="dxa"/>
            <w:tcMar/>
          </w:tcPr>
          <w:p w:rsidRPr="005559B5" w:rsidR="00A53B14" w:rsidRDefault="0092076E" w14:paraId="7570794D" w14:textId="77777777">
            <w:pPr>
              <w:pStyle w:val="TableParagraph"/>
              <w:spacing w:before="115"/>
              <w:ind w:left="86" w:right="76"/>
              <w:jc w:val="center"/>
              <w:rPr>
                <w:b/>
                <w:color w:val="002060"/>
              </w:rPr>
            </w:pPr>
            <w:r w:rsidRPr="005559B5">
              <w:rPr>
                <w:b/>
                <w:color w:val="002060"/>
              </w:rPr>
              <w:t>ITB</w:t>
            </w:r>
            <w:r w:rsidRPr="005559B5">
              <w:rPr>
                <w:b/>
                <w:color w:val="002060"/>
                <w:spacing w:val="-14"/>
              </w:rPr>
              <w:t xml:space="preserve"> </w:t>
            </w:r>
            <w:r w:rsidRPr="005559B5">
              <w:rPr>
                <w:b/>
                <w:color w:val="002060"/>
              </w:rPr>
              <w:t>29.4</w:t>
            </w:r>
          </w:p>
        </w:tc>
        <w:tc>
          <w:tcPr>
            <w:tcW w:w="8550" w:type="dxa"/>
            <w:tcMar/>
          </w:tcPr>
          <w:p w:rsidRPr="005559B5" w:rsidR="00A53B14" w:rsidRDefault="0092076E" w14:paraId="76EA725C" w14:textId="77777777">
            <w:pPr>
              <w:pStyle w:val="TableParagraph"/>
              <w:spacing w:before="115"/>
              <w:ind w:left="105"/>
              <w:rPr>
                <w:rFonts w:ascii="Arial"/>
                <w:b/>
                <w:color w:val="002060"/>
              </w:rPr>
            </w:pPr>
            <w:r w:rsidRPr="005559B5">
              <w:rPr>
                <w:color w:val="002060"/>
              </w:rPr>
              <w:t>Not Applicable</w:t>
            </w:r>
          </w:p>
        </w:tc>
      </w:tr>
      <w:tr w:rsidRPr="005559B5" w:rsidR="005559B5" w:rsidTr="4E2E44D6" w14:paraId="43E7CB61" w14:textId="77777777">
        <w:trPr>
          <w:trHeight w:val="746"/>
        </w:trPr>
        <w:tc>
          <w:tcPr>
            <w:tcW w:w="1346" w:type="dxa"/>
            <w:tcMar/>
          </w:tcPr>
          <w:p w:rsidRPr="005559B5" w:rsidR="00A53B14" w:rsidRDefault="0092076E" w14:paraId="6E60E4FA" w14:textId="77777777">
            <w:pPr>
              <w:pStyle w:val="TableParagraph"/>
              <w:spacing w:before="115"/>
              <w:ind w:left="86" w:right="76"/>
              <w:jc w:val="center"/>
              <w:rPr>
                <w:b/>
                <w:color w:val="002060"/>
              </w:rPr>
            </w:pPr>
            <w:r w:rsidRPr="005559B5">
              <w:rPr>
                <w:b/>
                <w:color w:val="002060"/>
              </w:rPr>
              <w:t>ITB</w:t>
            </w:r>
            <w:r w:rsidRPr="005559B5">
              <w:rPr>
                <w:b/>
                <w:color w:val="002060"/>
                <w:spacing w:val="-14"/>
              </w:rPr>
              <w:t xml:space="preserve"> </w:t>
            </w:r>
            <w:r w:rsidRPr="005559B5">
              <w:rPr>
                <w:b/>
                <w:color w:val="002060"/>
              </w:rPr>
              <w:t>29.5</w:t>
            </w:r>
          </w:p>
        </w:tc>
        <w:tc>
          <w:tcPr>
            <w:tcW w:w="8550" w:type="dxa"/>
            <w:tcMar/>
          </w:tcPr>
          <w:p w:rsidRPr="005559B5" w:rsidR="00A53B14" w:rsidRDefault="0092076E" w14:paraId="163D2CAE" w14:textId="783577D3">
            <w:pPr>
              <w:pStyle w:val="TableParagraph"/>
              <w:spacing w:before="115"/>
              <w:ind w:left="105"/>
              <w:rPr>
                <w:color w:val="002060"/>
              </w:rPr>
            </w:pPr>
            <w:r w:rsidRPr="005559B5">
              <w:rPr>
                <w:color w:val="002060"/>
                <w:spacing w:val="-1"/>
              </w:rPr>
              <w:t>The</w:t>
            </w:r>
            <w:r w:rsidRPr="005559B5">
              <w:rPr>
                <w:color w:val="002060"/>
                <w:spacing w:val="-13"/>
              </w:rPr>
              <w:t xml:space="preserve"> </w:t>
            </w:r>
            <w:r w:rsidRPr="005559B5">
              <w:rPr>
                <w:color w:val="002060"/>
                <w:spacing w:val="-1"/>
              </w:rPr>
              <w:t>amount</w:t>
            </w:r>
            <w:r w:rsidRPr="005559B5">
              <w:rPr>
                <w:color w:val="002060"/>
                <w:spacing w:val="-12"/>
              </w:rPr>
              <w:t xml:space="preserve"> </w:t>
            </w:r>
            <w:r w:rsidRPr="005559B5">
              <w:rPr>
                <w:color w:val="002060"/>
                <w:spacing w:val="-1"/>
              </w:rPr>
              <w:t>of</w:t>
            </w:r>
            <w:r w:rsidRPr="005559B5">
              <w:rPr>
                <w:color w:val="002060"/>
                <w:spacing w:val="-12"/>
              </w:rPr>
              <w:t xml:space="preserve"> </w:t>
            </w:r>
            <w:r w:rsidRPr="005559B5">
              <w:rPr>
                <w:color w:val="002060"/>
                <w:spacing w:val="-1"/>
              </w:rPr>
              <w:t>the</w:t>
            </w:r>
            <w:r w:rsidRPr="005559B5">
              <w:rPr>
                <w:color w:val="002060"/>
                <w:spacing w:val="-14"/>
              </w:rPr>
              <w:t xml:space="preserve"> </w:t>
            </w:r>
            <w:r w:rsidRPr="005559B5">
              <w:rPr>
                <w:color w:val="002060"/>
                <w:spacing w:val="-1"/>
              </w:rPr>
              <w:t>performance</w:t>
            </w:r>
            <w:r w:rsidRPr="005559B5">
              <w:rPr>
                <w:color w:val="002060"/>
                <w:spacing w:val="-14"/>
              </w:rPr>
              <w:t xml:space="preserve"> </w:t>
            </w:r>
            <w:r w:rsidRPr="005559B5">
              <w:rPr>
                <w:color w:val="002060"/>
                <w:spacing w:val="-1"/>
              </w:rPr>
              <w:t>security</w:t>
            </w:r>
            <w:r w:rsidRPr="005559B5">
              <w:rPr>
                <w:color w:val="002060"/>
                <w:spacing w:val="-15"/>
              </w:rPr>
              <w:t xml:space="preserve"> </w:t>
            </w:r>
            <w:r w:rsidRPr="005559B5">
              <w:rPr>
                <w:color w:val="002060"/>
                <w:spacing w:val="-1"/>
              </w:rPr>
              <w:t>be</w:t>
            </w:r>
            <w:r w:rsidRPr="005559B5">
              <w:rPr>
                <w:color w:val="002060"/>
                <w:spacing w:val="-12"/>
              </w:rPr>
              <w:t xml:space="preserve"> </w:t>
            </w:r>
            <w:r w:rsidRPr="005559B5">
              <w:rPr>
                <w:color w:val="002060"/>
                <w:spacing w:val="-1"/>
              </w:rPr>
              <w:t>increased</w:t>
            </w:r>
            <w:r w:rsidRPr="005559B5">
              <w:rPr>
                <w:color w:val="002060"/>
                <w:spacing w:val="-13"/>
              </w:rPr>
              <w:t xml:space="preserve"> </w:t>
            </w:r>
            <w:r w:rsidRPr="005559B5">
              <w:rPr>
                <w:color w:val="002060"/>
                <w:spacing w:val="-1"/>
              </w:rPr>
              <w:t>by</w:t>
            </w:r>
            <w:r w:rsidRPr="005559B5">
              <w:rPr>
                <w:color w:val="002060"/>
                <w:spacing w:val="-14"/>
              </w:rPr>
              <w:t xml:space="preserve"> </w:t>
            </w:r>
            <w:r w:rsidRPr="005559B5">
              <w:rPr>
                <w:color w:val="002060"/>
                <w:spacing w:val="-1"/>
              </w:rPr>
              <w:t>Eight</w:t>
            </w:r>
            <w:r w:rsidRPr="005559B5">
              <w:rPr>
                <w:color w:val="002060"/>
                <w:spacing w:val="-14"/>
              </w:rPr>
              <w:t xml:space="preserve"> </w:t>
            </w:r>
            <w:r w:rsidRPr="005559B5">
              <w:rPr>
                <w:color w:val="002060"/>
              </w:rPr>
              <w:t>(8)</w:t>
            </w:r>
            <w:r w:rsidRPr="005559B5">
              <w:rPr>
                <w:color w:val="002060"/>
                <w:spacing w:val="-11"/>
              </w:rPr>
              <w:t xml:space="preserve"> </w:t>
            </w:r>
            <w:r w:rsidRPr="005559B5">
              <w:rPr>
                <w:color w:val="002060"/>
              </w:rPr>
              <w:t>percent</w:t>
            </w:r>
            <w:r w:rsidRPr="005559B5">
              <w:rPr>
                <w:color w:val="002060"/>
                <w:spacing w:val="-14"/>
              </w:rPr>
              <w:t xml:space="preserve"> </w:t>
            </w:r>
            <w:r w:rsidRPr="005559B5">
              <w:rPr>
                <w:color w:val="002060"/>
              </w:rPr>
              <w:t>of</w:t>
            </w:r>
            <w:r w:rsidRPr="005559B5">
              <w:rPr>
                <w:color w:val="002060"/>
                <w:spacing w:val="-12"/>
              </w:rPr>
              <w:t xml:space="preserve"> </w:t>
            </w:r>
            <w:r w:rsidRPr="005559B5">
              <w:rPr>
                <w:color w:val="002060"/>
              </w:rPr>
              <w:t>the</w:t>
            </w:r>
            <w:r w:rsidRPr="005559B5">
              <w:rPr>
                <w:color w:val="002060"/>
                <w:spacing w:val="-11"/>
              </w:rPr>
              <w:t xml:space="preserve"> </w:t>
            </w:r>
            <w:r w:rsidR="00D10A1F">
              <w:rPr>
                <w:color w:val="002060"/>
              </w:rPr>
              <w:t>q</w:t>
            </w:r>
            <w:r w:rsidRPr="005559B5">
              <w:rPr>
                <w:color w:val="002060"/>
              </w:rPr>
              <w:t>uoted</w:t>
            </w:r>
            <w:r w:rsidRPr="005559B5" w:rsidR="003A0C3C">
              <w:rPr>
                <w:color w:val="002060"/>
              </w:rPr>
              <w:t xml:space="preserve"> </w:t>
            </w:r>
            <w:r w:rsidRPr="005559B5">
              <w:rPr>
                <w:color w:val="002060"/>
                <w:spacing w:val="-58"/>
              </w:rPr>
              <w:t xml:space="preserve"> </w:t>
            </w:r>
            <w:r w:rsidRPr="005559B5">
              <w:rPr>
                <w:color w:val="002060"/>
              </w:rPr>
              <w:t>bid</w:t>
            </w:r>
            <w:r w:rsidRPr="005559B5">
              <w:rPr>
                <w:color w:val="002060"/>
                <w:spacing w:val="-10"/>
              </w:rPr>
              <w:t xml:space="preserve"> </w:t>
            </w:r>
            <w:r w:rsidRPr="005559B5">
              <w:rPr>
                <w:color w:val="002060"/>
              </w:rPr>
              <w:t>price.</w:t>
            </w:r>
          </w:p>
        </w:tc>
      </w:tr>
    </w:tbl>
    <w:p w:rsidRPr="005559B5" w:rsidR="00A53B14" w:rsidRDefault="00A53B14" w14:paraId="2E721C9C" w14:textId="77777777">
      <w:pPr>
        <w:rPr>
          <w:color w:val="002060"/>
        </w:rPr>
        <w:sectPr w:rsidRPr="005559B5" w:rsidR="00A53B14">
          <w:pgSz w:w="12240" w:h="15840" w:orient="portrait"/>
          <w:pgMar w:top="1440" w:right="0" w:bottom="1120" w:left="600" w:header="0" w:footer="934" w:gutter="0"/>
          <w:cols w:space="720"/>
        </w:sectPr>
      </w:pPr>
    </w:p>
    <w:p w:rsidRPr="005559B5" w:rsidR="00A53B14" w:rsidRDefault="0092076E" w14:paraId="6AC05460" w14:textId="77777777">
      <w:pPr>
        <w:spacing w:before="77"/>
        <w:ind w:left="1018" w:right="1614"/>
        <w:jc w:val="center"/>
        <w:rPr>
          <w:b/>
          <w:color w:val="002060"/>
          <w:sz w:val="30"/>
        </w:rPr>
      </w:pPr>
      <w:r w:rsidRPr="005559B5">
        <w:rPr>
          <w:b/>
          <w:color w:val="002060"/>
          <w:sz w:val="30"/>
        </w:rPr>
        <w:t>S</w:t>
      </w:r>
      <w:r w:rsidRPr="005559B5">
        <w:rPr>
          <w:b/>
          <w:color w:val="002060"/>
          <w:sz w:val="21"/>
        </w:rPr>
        <w:t>ECTION</w:t>
      </w:r>
      <w:r w:rsidRPr="005559B5">
        <w:rPr>
          <w:b/>
          <w:color w:val="002060"/>
          <w:spacing w:val="24"/>
          <w:sz w:val="21"/>
        </w:rPr>
        <w:t xml:space="preserve"> </w:t>
      </w:r>
      <w:r w:rsidRPr="005559B5">
        <w:rPr>
          <w:b/>
          <w:color w:val="002060"/>
          <w:sz w:val="30"/>
        </w:rPr>
        <w:t>- III</w:t>
      </w:r>
    </w:p>
    <w:p w:rsidRPr="005559B5" w:rsidR="00A53B14" w:rsidRDefault="0092076E" w14:paraId="6F71E08E" w14:textId="77777777">
      <w:pPr>
        <w:pStyle w:val="Heading4"/>
        <w:spacing w:before="36"/>
        <w:ind w:left="1017"/>
        <w:rPr>
          <w:b/>
          <w:color w:val="002060"/>
          <w:w w:val="95"/>
        </w:rPr>
      </w:pPr>
      <w:r w:rsidRPr="005559B5">
        <w:rPr>
          <w:b/>
          <w:color w:val="002060"/>
          <w:w w:val="95"/>
        </w:rPr>
        <w:t>Evaluation</w:t>
      </w:r>
      <w:r w:rsidRPr="005559B5">
        <w:rPr>
          <w:b/>
          <w:color w:val="002060"/>
          <w:spacing w:val="21"/>
          <w:w w:val="95"/>
        </w:rPr>
        <w:t xml:space="preserve"> </w:t>
      </w:r>
      <w:r w:rsidRPr="005559B5">
        <w:rPr>
          <w:b/>
          <w:color w:val="002060"/>
          <w:w w:val="95"/>
        </w:rPr>
        <w:t>and</w:t>
      </w:r>
      <w:r w:rsidRPr="005559B5">
        <w:rPr>
          <w:b/>
          <w:color w:val="002060"/>
          <w:spacing w:val="25"/>
          <w:w w:val="95"/>
        </w:rPr>
        <w:t xml:space="preserve"> </w:t>
      </w:r>
      <w:r w:rsidRPr="005559B5">
        <w:rPr>
          <w:b/>
          <w:color w:val="002060"/>
          <w:w w:val="95"/>
        </w:rPr>
        <w:t>Eligibility</w:t>
      </w:r>
      <w:r w:rsidRPr="005559B5">
        <w:rPr>
          <w:b/>
          <w:color w:val="002060"/>
          <w:spacing w:val="21"/>
          <w:w w:val="95"/>
        </w:rPr>
        <w:t xml:space="preserve"> </w:t>
      </w:r>
      <w:r w:rsidRPr="005559B5">
        <w:rPr>
          <w:b/>
          <w:color w:val="002060"/>
          <w:w w:val="95"/>
        </w:rPr>
        <w:t>Criteria</w:t>
      </w:r>
    </w:p>
    <w:p w:rsidRPr="005559B5" w:rsidR="00753AB0" w:rsidRDefault="00753AB0" w14:paraId="7EC0A72F" w14:textId="77777777">
      <w:pPr>
        <w:pStyle w:val="Heading4"/>
        <w:spacing w:before="36"/>
        <w:ind w:left="1017"/>
        <w:rPr>
          <w:b/>
          <w:color w:val="002060"/>
        </w:rPr>
      </w:pPr>
    </w:p>
    <w:p w:rsidRPr="005559B5" w:rsidR="00A53B14" w:rsidRDefault="0092076E" w14:paraId="3FDAC32A" w14:textId="77777777">
      <w:pPr>
        <w:pStyle w:val="BodyText"/>
        <w:spacing w:before="39" w:line="266" w:lineRule="auto"/>
        <w:ind w:left="840" w:right="1452"/>
        <w:jc w:val="both"/>
        <w:rPr>
          <w:color w:val="002060"/>
        </w:rPr>
      </w:pPr>
      <w:r w:rsidRPr="005559B5">
        <w:rPr>
          <w:color w:val="002060"/>
        </w:rPr>
        <w:t>This Section contains all the criteria that the Employer shall use to evaluate bids and eligible</w:t>
      </w:r>
      <w:r w:rsidRPr="005559B5">
        <w:rPr>
          <w:color w:val="002060"/>
          <w:spacing w:val="1"/>
        </w:rPr>
        <w:t xml:space="preserve"> </w:t>
      </w:r>
      <w:r w:rsidRPr="005559B5" w:rsidR="00753AB0">
        <w:rPr>
          <w:color w:val="002060"/>
        </w:rPr>
        <w:t>Bidders. Employer</w:t>
      </w:r>
      <w:r w:rsidRPr="005559B5">
        <w:rPr>
          <w:color w:val="002060"/>
        </w:rPr>
        <w:t xml:space="preserve"> requires bidders to be qualified by meeting predefined eligibility criteria. In</w:t>
      </w:r>
      <w:r w:rsidRPr="005559B5">
        <w:rPr>
          <w:color w:val="002060"/>
          <w:spacing w:val="1"/>
        </w:rPr>
        <w:t xml:space="preserve"> </w:t>
      </w:r>
      <w:r w:rsidRPr="005559B5">
        <w:rPr>
          <w:color w:val="002060"/>
        </w:rPr>
        <w:t>accordance with ITB 29, no other methods, criteria and factors shall be used. The Bidder shall</w:t>
      </w:r>
      <w:r w:rsidRPr="005559B5">
        <w:rPr>
          <w:color w:val="002060"/>
          <w:spacing w:val="1"/>
        </w:rPr>
        <w:t xml:space="preserve"> </w:t>
      </w:r>
      <w:r w:rsidRPr="005559B5">
        <w:rPr>
          <w:color w:val="002060"/>
        </w:rPr>
        <w:t>provide</w:t>
      </w:r>
      <w:r w:rsidRPr="005559B5">
        <w:rPr>
          <w:color w:val="002060"/>
          <w:spacing w:val="-11"/>
        </w:rPr>
        <w:t xml:space="preserve"> </w:t>
      </w:r>
      <w:r w:rsidRPr="005559B5">
        <w:rPr>
          <w:color w:val="002060"/>
        </w:rPr>
        <w:t>all</w:t>
      </w:r>
      <w:r w:rsidRPr="005559B5">
        <w:rPr>
          <w:color w:val="002060"/>
          <w:spacing w:val="-11"/>
        </w:rPr>
        <w:t xml:space="preserve"> </w:t>
      </w:r>
      <w:r w:rsidRPr="005559B5">
        <w:rPr>
          <w:color w:val="002060"/>
        </w:rPr>
        <w:t>the</w:t>
      </w:r>
      <w:r w:rsidRPr="005559B5">
        <w:rPr>
          <w:color w:val="002060"/>
          <w:spacing w:val="-10"/>
        </w:rPr>
        <w:t xml:space="preserve"> </w:t>
      </w:r>
      <w:r w:rsidRPr="005559B5">
        <w:rPr>
          <w:color w:val="002060"/>
        </w:rPr>
        <w:t>information</w:t>
      </w:r>
      <w:r w:rsidRPr="005559B5">
        <w:rPr>
          <w:color w:val="002060"/>
          <w:spacing w:val="-10"/>
        </w:rPr>
        <w:t xml:space="preserve"> </w:t>
      </w:r>
      <w:r w:rsidRPr="005559B5">
        <w:rPr>
          <w:color w:val="002060"/>
        </w:rPr>
        <w:t>requested</w:t>
      </w:r>
      <w:r w:rsidRPr="005559B5">
        <w:rPr>
          <w:color w:val="002060"/>
          <w:spacing w:val="-11"/>
        </w:rPr>
        <w:t xml:space="preserve"> </w:t>
      </w:r>
      <w:r w:rsidRPr="005559B5">
        <w:rPr>
          <w:color w:val="002060"/>
        </w:rPr>
        <w:t>in</w:t>
      </w:r>
      <w:r w:rsidRPr="005559B5">
        <w:rPr>
          <w:color w:val="002060"/>
          <w:spacing w:val="-11"/>
        </w:rPr>
        <w:t xml:space="preserve"> </w:t>
      </w:r>
      <w:r w:rsidRPr="005559B5">
        <w:rPr>
          <w:color w:val="002060"/>
        </w:rPr>
        <w:t>the</w:t>
      </w:r>
      <w:r w:rsidRPr="005559B5">
        <w:rPr>
          <w:color w:val="002060"/>
          <w:spacing w:val="-14"/>
        </w:rPr>
        <w:t xml:space="preserve"> </w:t>
      </w:r>
      <w:r w:rsidRPr="005559B5">
        <w:rPr>
          <w:color w:val="002060"/>
        </w:rPr>
        <w:t>forms</w:t>
      </w:r>
      <w:r w:rsidRPr="005559B5">
        <w:rPr>
          <w:color w:val="002060"/>
          <w:spacing w:val="-12"/>
        </w:rPr>
        <w:t xml:space="preserve"> </w:t>
      </w:r>
      <w:r w:rsidRPr="005559B5">
        <w:rPr>
          <w:color w:val="002060"/>
        </w:rPr>
        <w:t>included</w:t>
      </w:r>
      <w:r w:rsidRPr="005559B5">
        <w:rPr>
          <w:color w:val="002060"/>
          <w:spacing w:val="-11"/>
        </w:rPr>
        <w:t xml:space="preserve"> </w:t>
      </w:r>
      <w:r w:rsidRPr="005559B5">
        <w:rPr>
          <w:color w:val="002060"/>
        </w:rPr>
        <w:t>in</w:t>
      </w:r>
      <w:r w:rsidRPr="005559B5">
        <w:rPr>
          <w:color w:val="002060"/>
          <w:spacing w:val="-10"/>
        </w:rPr>
        <w:t xml:space="preserve"> </w:t>
      </w:r>
      <w:r w:rsidRPr="005559B5">
        <w:rPr>
          <w:color w:val="002060"/>
        </w:rPr>
        <w:t>Section</w:t>
      </w:r>
      <w:r w:rsidRPr="005559B5">
        <w:rPr>
          <w:color w:val="002060"/>
          <w:spacing w:val="-15"/>
        </w:rPr>
        <w:t xml:space="preserve"> </w:t>
      </w:r>
      <w:r w:rsidRPr="005559B5">
        <w:rPr>
          <w:color w:val="002060"/>
        </w:rPr>
        <w:t>IV</w:t>
      </w:r>
      <w:r w:rsidRPr="005559B5">
        <w:rPr>
          <w:color w:val="002060"/>
          <w:spacing w:val="-12"/>
        </w:rPr>
        <w:t xml:space="preserve"> </w:t>
      </w:r>
      <w:r w:rsidRPr="005559B5">
        <w:rPr>
          <w:color w:val="002060"/>
        </w:rPr>
        <w:t>(Bidding</w:t>
      </w:r>
      <w:r w:rsidRPr="005559B5">
        <w:rPr>
          <w:color w:val="002060"/>
          <w:spacing w:val="-11"/>
        </w:rPr>
        <w:t xml:space="preserve"> </w:t>
      </w:r>
      <w:r w:rsidRPr="005559B5">
        <w:rPr>
          <w:color w:val="002060"/>
        </w:rPr>
        <w:t>Forms).</w:t>
      </w:r>
    </w:p>
    <w:p w:rsidRPr="005559B5" w:rsidR="00A53B14" w:rsidRDefault="00A53B14" w14:paraId="467DFD4C" w14:textId="77777777">
      <w:pPr>
        <w:pStyle w:val="BodyText"/>
        <w:spacing w:before="5"/>
        <w:rPr>
          <w:color w:val="002060"/>
          <w:sz w:val="25"/>
        </w:rPr>
      </w:pPr>
    </w:p>
    <w:p w:rsidRPr="005559B5" w:rsidR="00A53B14" w:rsidP="00FF6E1D" w:rsidRDefault="0092076E" w14:paraId="6A6B1AAF" w14:textId="77777777">
      <w:pPr>
        <w:pStyle w:val="Heading9"/>
        <w:numPr>
          <w:ilvl w:val="0"/>
          <w:numId w:val="81"/>
        </w:numPr>
        <w:tabs>
          <w:tab w:val="left" w:pos="1103"/>
        </w:tabs>
        <w:ind w:right="0" w:hanging="263"/>
        <w:rPr>
          <w:color w:val="002060"/>
        </w:rPr>
      </w:pPr>
      <w:r w:rsidRPr="005559B5">
        <w:rPr>
          <w:color w:val="002060"/>
        </w:rPr>
        <w:t>Evaluation</w:t>
      </w:r>
    </w:p>
    <w:p w:rsidRPr="005559B5" w:rsidR="00C65636" w:rsidP="00C65636" w:rsidRDefault="00C65636" w14:paraId="29EB8FC1" w14:textId="77777777">
      <w:pPr>
        <w:pStyle w:val="Heading9"/>
        <w:tabs>
          <w:tab w:val="left" w:pos="1103"/>
        </w:tabs>
        <w:ind w:left="1102" w:right="0"/>
        <w:jc w:val="left"/>
        <w:rPr>
          <w:color w:val="002060"/>
        </w:rPr>
      </w:pPr>
    </w:p>
    <w:p w:rsidRPr="005559B5" w:rsidR="00A53B14" w:rsidRDefault="0092076E" w14:paraId="4CF6B355" w14:textId="77777777">
      <w:pPr>
        <w:pStyle w:val="BodyText"/>
        <w:spacing w:before="38"/>
        <w:ind w:left="900"/>
        <w:jc w:val="both"/>
        <w:rPr>
          <w:color w:val="002060"/>
        </w:rPr>
      </w:pPr>
      <w:r w:rsidRPr="005559B5">
        <w:rPr>
          <w:color w:val="002060"/>
        </w:rPr>
        <w:t>In</w:t>
      </w:r>
      <w:r w:rsidRPr="005559B5">
        <w:rPr>
          <w:color w:val="002060"/>
          <w:spacing w:val="-13"/>
        </w:rPr>
        <w:t xml:space="preserve"> </w:t>
      </w:r>
      <w:r w:rsidRPr="005559B5">
        <w:rPr>
          <w:color w:val="002060"/>
        </w:rPr>
        <w:t>addition</w:t>
      </w:r>
      <w:r w:rsidRPr="005559B5">
        <w:rPr>
          <w:color w:val="002060"/>
          <w:spacing w:val="-13"/>
        </w:rPr>
        <w:t xml:space="preserve"> </w:t>
      </w:r>
      <w:r w:rsidRPr="005559B5">
        <w:rPr>
          <w:color w:val="002060"/>
        </w:rPr>
        <w:t>to</w:t>
      </w:r>
      <w:r w:rsidRPr="005559B5">
        <w:rPr>
          <w:color w:val="002060"/>
          <w:spacing w:val="-12"/>
        </w:rPr>
        <w:t xml:space="preserve"> </w:t>
      </w:r>
      <w:r w:rsidRPr="005559B5">
        <w:rPr>
          <w:color w:val="002060"/>
        </w:rPr>
        <w:t>the</w:t>
      </w:r>
      <w:r w:rsidRPr="005559B5">
        <w:rPr>
          <w:color w:val="002060"/>
          <w:spacing w:val="-13"/>
        </w:rPr>
        <w:t xml:space="preserve"> </w:t>
      </w:r>
      <w:r w:rsidRPr="005559B5">
        <w:rPr>
          <w:color w:val="002060"/>
        </w:rPr>
        <w:t>criteria</w:t>
      </w:r>
      <w:r w:rsidRPr="005559B5">
        <w:rPr>
          <w:color w:val="002060"/>
          <w:spacing w:val="-15"/>
        </w:rPr>
        <w:t xml:space="preserve"> </w:t>
      </w:r>
      <w:r w:rsidRPr="005559B5">
        <w:rPr>
          <w:color w:val="002060"/>
        </w:rPr>
        <w:t>listed</w:t>
      </w:r>
      <w:r w:rsidRPr="005559B5">
        <w:rPr>
          <w:color w:val="002060"/>
          <w:spacing w:val="-12"/>
        </w:rPr>
        <w:t xml:space="preserve"> </w:t>
      </w:r>
      <w:r w:rsidRPr="005559B5">
        <w:rPr>
          <w:color w:val="002060"/>
        </w:rPr>
        <w:t>in</w:t>
      </w:r>
      <w:r w:rsidRPr="005559B5">
        <w:rPr>
          <w:color w:val="002060"/>
          <w:spacing w:val="-13"/>
        </w:rPr>
        <w:t xml:space="preserve"> </w:t>
      </w:r>
      <w:r w:rsidRPr="005559B5">
        <w:rPr>
          <w:color w:val="002060"/>
        </w:rPr>
        <w:t>ITB</w:t>
      </w:r>
      <w:r w:rsidRPr="005559B5">
        <w:rPr>
          <w:color w:val="002060"/>
          <w:spacing w:val="-13"/>
        </w:rPr>
        <w:t xml:space="preserve"> </w:t>
      </w:r>
      <w:r w:rsidRPr="005559B5">
        <w:rPr>
          <w:color w:val="002060"/>
        </w:rPr>
        <w:t>29.2</w:t>
      </w:r>
      <w:r w:rsidRPr="005559B5">
        <w:rPr>
          <w:color w:val="002060"/>
          <w:spacing w:val="-13"/>
        </w:rPr>
        <w:t xml:space="preserve"> </w:t>
      </w:r>
      <w:r w:rsidRPr="005559B5">
        <w:rPr>
          <w:color w:val="002060"/>
        </w:rPr>
        <w:t>(a)</w:t>
      </w:r>
      <w:r w:rsidRPr="005559B5">
        <w:rPr>
          <w:color w:val="002060"/>
          <w:spacing w:val="-13"/>
        </w:rPr>
        <w:t xml:space="preserve"> </w:t>
      </w:r>
      <w:r w:rsidRPr="005559B5">
        <w:rPr>
          <w:color w:val="002060"/>
        </w:rPr>
        <w:t>-</w:t>
      </w:r>
      <w:r w:rsidRPr="005559B5">
        <w:rPr>
          <w:color w:val="002060"/>
          <w:spacing w:val="-12"/>
        </w:rPr>
        <w:t xml:space="preserve"> </w:t>
      </w:r>
      <w:r w:rsidRPr="005559B5">
        <w:rPr>
          <w:color w:val="002060"/>
        </w:rPr>
        <w:t>(e)</w:t>
      </w:r>
      <w:r w:rsidRPr="005559B5">
        <w:rPr>
          <w:color w:val="002060"/>
          <w:spacing w:val="-14"/>
        </w:rPr>
        <w:t xml:space="preserve"> </w:t>
      </w:r>
      <w:r w:rsidRPr="005559B5">
        <w:rPr>
          <w:color w:val="002060"/>
        </w:rPr>
        <w:t>the</w:t>
      </w:r>
      <w:r w:rsidRPr="005559B5">
        <w:rPr>
          <w:color w:val="002060"/>
          <w:spacing w:val="-15"/>
        </w:rPr>
        <w:t xml:space="preserve"> </w:t>
      </w:r>
      <w:r w:rsidRPr="005559B5">
        <w:rPr>
          <w:color w:val="002060"/>
        </w:rPr>
        <w:t>following</w:t>
      </w:r>
      <w:r w:rsidRPr="005559B5">
        <w:rPr>
          <w:color w:val="002060"/>
          <w:spacing w:val="-11"/>
        </w:rPr>
        <w:t xml:space="preserve"> </w:t>
      </w:r>
      <w:r w:rsidRPr="005559B5">
        <w:rPr>
          <w:color w:val="002060"/>
        </w:rPr>
        <w:t>criteria</w:t>
      </w:r>
      <w:r w:rsidRPr="005559B5">
        <w:rPr>
          <w:color w:val="002060"/>
          <w:spacing w:val="-12"/>
        </w:rPr>
        <w:t xml:space="preserve"> </w:t>
      </w:r>
      <w:r w:rsidRPr="005559B5">
        <w:rPr>
          <w:color w:val="002060"/>
        </w:rPr>
        <w:t>shall</w:t>
      </w:r>
      <w:r w:rsidRPr="005559B5">
        <w:rPr>
          <w:color w:val="002060"/>
          <w:spacing w:val="-12"/>
        </w:rPr>
        <w:t xml:space="preserve"> </w:t>
      </w:r>
      <w:r w:rsidRPr="005559B5">
        <w:rPr>
          <w:color w:val="002060"/>
        </w:rPr>
        <w:t>apply:</w:t>
      </w:r>
    </w:p>
    <w:p w:rsidRPr="005559B5" w:rsidR="00753AB0" w:rsidP="00FF6E1D" w:rsidRDefault="00753AB0" w14:paraId="2F4AA403" w14:textId="77777777">
      <w:pPr>
        <w:numPr>
          <w:ilvl w:val="1"/>
          <w:numId w:val="81"/>
        </w:numPr>
        <w:tabs>
          <w:tab w:val="left" w:pos="1201"/>
        </w:tabs>
        <w:spacing w:before="45"/>
        <w:ind w:hanging="361"/>
        <w:rPr>
          <w:b/>
          <w:color w:val="002060"/>
          <w:spacing w:val="-6"/>
        </w:rPr>
      </w:pPr>
      <w:r w:rsidRPr="005559B5">
        <w:rPr>
          <w:b/>
          <w:color w:val="002060"/>
          <w:spacing w:val="-6"/>
        </w:rPr>
        <w:t>Adequacy of Technical Proposal</w:t>
      </w:r>
    </w:p>
    <w:p w:rsidRPr="005559B5" w:rsidR="00C65636" w:rsidP="00753AB0" w:rsidRDefault="00C65636" w14:paraId="5D82E2A7" w14:textId="77777777">
      <w:pPr>
        <w:pStyle w:val="ListParagraph"/>
        <w:adjustRightInd w:val="0"/>
        <w:spacing w:before="5" w:line="280" w:lineRule="exact"/>
        <w:ind w:left="1102" w:right="20" w:firstLine="0"/>
        <w:jc w:val="both"/>
        <w:rPr>
          <w:color w:val="002060"/>
        </w:rPr>
      </w:pPr>
      <w:r w:rsidRPr="005559B5">
        <w:rPr>
          <w:color w:val="002060"/>
        </w:rPr>
        <w:t xml:space="preserve">Evaluation of the Bidder's Technical Proposal will include an assessment of the Bidder's </w:t>
      </w:r>
    </w:p>
    <w:p w:rsidRPr="005559B5" w:rsidR="00C65636" w:rsidP="00753AB0" w:rsidRDefault="00C65636" w14:paraId="013DF92A" w14:textId="77777777">
      <w:pPr>
        <w:pStyle w:val="ListParagraph"/>
        <w:adjustRightInd w:val="0"/>
        <w:spacing w:before="5" w:line="280" w:lineRule="exact"/>
        <w:ind w:left="1102" w:right="20" w:firstLine="0"/>
        <w:jc w:val="both"/>
        <w:rPr>
          <w:color w:val="002060"/>
        </w:rPr>
      </w:pPr>
      <w:r w:rsidRPr="005559B5">
        <w:rPr>
          <w:color w:val="002060"/>
        </w:rPr>
        <w:t xml:space="preserve">technical capacity, to mobilize key equipment and personnel for the contract consistent with </w:t>
      </w:r>
    </w:p>
    <w:p w:rsidRPr="005559B5" w:rsidR="00C65636" w:rsidP="00753AB0" w:rsidRDefault="00C65636" w14:paraId="418C613A" w14:textId="77777777">
      <w:pPr>
        <w:pStyle w:val="ListParagraph"/>
        <w:adjustRightInd w:val="0"/>
        <w:spacing w:before="5" w:line="280" w:lineRule="exact"/>
        <w:ind w:left="1102" w:right="20" w:firstLine="0"/>
        <w:jc w:val="both"/>
        <w:rPr>
          <w:color w:val="002060"/>
        </w:rPr>
      </w:pPr>
      <w:r w:rsidRPr="005559B5">
        <w:rPr>
          <w:color w:val="002060"/>
        </w:rPr>
        <w:t>its proposal regarding work methods, scheduling, and material sourcing in sufficient detail and</w:t>
      </w:r>
    </w:p>
    <w:p w:rsidRPr="005559B5" w:rsidR="00C65636" w:rsidP="00753AB0" w:rsidRDefault="00C65636" w14:paraId="417AC4EA" w14:textId="77777777">
      <w:pPr>
        <w:pStyle w:val="ListParagraph"/>
        <w:adjustRightInd w:val="0"/>
        <w:spacing w:before="5" w:line="280" w:lineRule="exact"/>
        <w:ind w:left="1102" w:right="20" w:firstLine="0"/>
        <w:jc w:val="both"/>
        <w:rPr>
          <w:color w:val="002060"/>
        </w:rPr>
      </w:pPr>
      <w:r w:rsidRPr="005559B5">
        <w:rPr>
          <w:color w:val="002060"/>
        </w:rPr>
        <w:t>fully in accordance with the requirements stipulated in Section V (Works Requirements).</w:t>
      </w:r>
    </w:p>
    <w:p w:rsidRPr="005559B5" w:rsidR="00753AB0" w:rsidP="00C65636" w:rsidRDefault="00753AB0" w14:paraId="1DE117F5" w14:textId="77777777">
      <w:pPr>
        <w:tabs>
          <w:tab w:val="left" w:pos="1201"/>
        </w:tabs>
        <w:spacing w:before="45"/>
        <w:rPr>
          <w:rFonts w:ascii="Arial"/>
          <w:b/>
          <w:color w:val="002060"/>
        </w:rPr>
      </w:pPr>
    </w:p>
    <w:p w:rsidRPr="005559B5" w:rsidR="00A53B14" w:rsidP="00FF6E1D" w:rsidRDefault="0092076E" w14:paraId="5F60C866" w14:textId="77777777">
      <w:pPr>
        <w:numPr>
          <w:ilvl w:val="1"/>
          <w:numId w:val="81"/>
        </w:numPr>
        <w:tabs>
          <w:tab w:val="left" w:pos="1201"/>
        </w:tabs>
        <w:spacing w:before="45"/>
        <w:ind w:hanging="361"/>
        <w:rPr>
          <w:b/>
          <w:color w:val="002060"/>
          <w:spacing w:val="-6"/>
        </w:rPr>
      </w:pPr>
      <w:r w:rsidRPr="005559B5">
        <w:rPr>
          <w:b/>
          <w:color w:val="002060"/>
          <w:spacing w:val="-6"/>
        </w:rPr>
        <w:t>Multiple Contracts</w:t>
      </w:r>
    </w:p>
    <w:p w:rsidRPr="005559B5" w:rsidR="00A53B14" w:rsidRDefault="0092076E" w14:paraId="1EF4EC50" w14:textId="77777777">
      <w:pPr>
        <w:pStyle w:val="BodyText"/>
        <w:spacing w:before="45" w:line="266" w:lineRule="auto"/>
        <w:ind w:left="1200" w:right="1460"/>
        <w:jc w:val="both"/>
        <w:rPr>
          <w:color w:val="002060"/>
        </w:rPr>
      </w:pPr>
      <w:r w:rsidRPr="005559B5">
        <w:rPr>
          <w:color w:val="002060"/>
        </w:rPr>
        <w:t>Pursuant to Sub-Clause 29.4 of the Instructions to Bid</w:t>
      </w:r>
      <w:r w:rsidRPr="005559B5" w:rsidR="00753AB0">
        <w:rPr>
          <w:color w:val="002060"/>
        </w:rPr>
        <w:t>ders, if w</w:t>
      </w:r>
      <w:r w:rsidRPr="005559B5">
        <w:rPr>
          <w:color w:val="002060"/>
        </w:rPr>
        <w:t>orks are grouped in multiple</w:t>
      </w:r>
      <w:r w:rsidRPr="005559B5">
        <w:rPr>
          <w:color w:val="002060"/>
          <w:spacing w:val="1"/>
        </w:rPr>
        <w:t xml:space="preserve"> </w:t>
      </w:r>
      <w:r w:rsidRPr="005559B5">
        <w:rPr>
          <w:color w:val="002060"/>
        </w:rPr>
        <w:t>contracts,</w:t>
      </w:r>
      <w:r w:rsidRPr="005559B5">
        <w:rPr>
          <w:color w:val="002060"/>
          <w:spacing w:val="-4"/>
        </w:rPr>
        <w:t xml:space="preserve"> </w:t>
      </w:r>
      <w:r w:rsidRPr="005559B5">
        <w:rPr>
          <w:color w:val="002060"/>
        </w:rPr>
        <w:t>evaluation</w:t>
      </w:r>
      <w:r w:rsidRPr="005559B5">
        <w:rPr>
          <w:color w:val="002060"/>
          <w:spacing w:val="-3"/>
        </w:rPr>
        <w:t xml:space="preserve"> </w:t>
      </w:r>
      <w:r w:rsidRPr="005559B5">
        <w:rPr>
          <w:color w:val="002060"/>
        </w:rPr>
        <w:t>will</w:t>
      </w:r>
      <w:r w:rsidRPr="005559B5">
        <w:rPr>
          <w:color w:val="002060"/>
          <w:spacing w:val="-4"/>
        </w:rPr>
        <w:t xml:space="preserve"> </w:t>
      </w:r>
      <w:r w:rsidRPr="005559B5">
        <w:rPr>
          <w:color w:val="002060"/>
        </w:rPr>
        <w:t>be</w:t>
      </w:r>
      <w:r w:rsidRPr="005559B5">
        <w:rPr>
          <w:color w:val="002060"/>
          <w:spacing w:val="-5"/>
        </w:rPr>
        <w:t xml:space="preserve"> </w:t>
      </w:r>
      <w:r w:rsidRPr="005559B5">
        <w:rPr>
          <w:color w:val="002060"/>
        </w:rPr>
        <w:t>as</w:t>
      </w:r>
      <w:r w:rsidRPr="005559B5">
        <w:rPr>
          <w:color w:val="002060"/>
          <w:spacing w:val="-7"/>
        </w:rPr>
        <w:t xml:space="preserve"> </w:t>
      </w:r>
      <w:r w:rsidRPr="005559B5">
        <w:rPr>
          <w:color w:val="002060"/>
        </w:rPr>
        <w:t>follows:</w:t>
      </w:r>
    </w:p>
    <w:p w:rsidRPr="005559B5" w:rsidR="00A53B14" w:rsidRDefault="00A53B14" w14:paraId="351A8B2F" w14:textId="77777777">
      <w:pPr>
        <w:pStyle w:val="BodyText"/>
        <w:spacing w:before="1"/>
        <w:rPr>
          <w:color w:val="002060"/>
          <w:sz w:val="27"/>
        </w:rPr>
      </w:pPr>
    </w:p>
    <w:p w:rsidRPr="005559B5" w:rsidR="00A53B14" w:rsidRDefault="0092076E" w14:paraId="565A66E9" w14:textId="77777777">
      <w:pPr>
        <w:pStyle w:val="BodyText"/>
        <w:spacing w:before="1" w:line="266" w:lineRule="auto"/>
        <w:ind w:left="1200" w:right="1451"/>
        <w:jc w:val="both"/>
        <w:rPr>
          <w:color w:val="002060"/>
        </w:rPr>
      </w:pPr>
      <w:r w:rsidRPr="005559B5">
        <w:rPr>
          <w:color w:val="002060"/>
          <w:spacing w:val="-1"/>
        </w:rPr>
        <w:t>Works</w:t>
      </w:r>
      <w:r w:rsidRPr="005559B5">
        <w:rPr>
          <w:color w:val="002060"/>
          <w:spacing w:val="-15"/>
        </w:rPr>
        <w:t xml:space="preserve"> </w:t>
      </w:r>
      <w:r w:rsidRPr="005559B5">
        <w:rPr>
          <w:color w:val="002060"/>
          <w:spacing w:val="-1"/>
        </w:rPr>
        <w:t>are</w:t>
      </w:r>
      <w:r w:rsidRPr="005559B5">
        <w:rPr>
          <w:color w:val="002060"/>
          <w:spacing w:val="-14"/>
        </w:rPr>
        <w:t xml:space="preserve"> </w:t>
      </w:r>
      <w:r w:rsidRPr="005559B5">
        <w:rPr>
          <w:color w:val="002060"/>
          <w:spacing w:val="-1"/>
        </w:rPr>
        <w:t>grouped</w:t>
      </w:r>
      <w:r w:rsidRPr="005559B5">
        <w:rPr>
          <w:color w:val="002060"/>
          <w:spacing w:val="-12"/>
        </w:rPr>
        <w:t xml:space="preserve"> </w:t>
      </w:r>
      <w:r w:rsidRPr="005559B5">
        <w:rPr>
          <w:color w:val="002060"/>
          <w:spacing w:val="-1"/>
        </w:rPr>
        <w:t>in</w:t>
      </w:r>
      <w:r w:rsidRPr="005559B5">
        <w:rPr>
          <w:color w:val="002060"/>
          <w:spacing w:val="-13"/>
        </w:rPr>
        <w:t xml:space="preserve"> </w:t>
      </w:r>
      <w:r w:rsidRPr="005559B5">
        <w:rPr>
          <w:color w:val="002060"/>
          <w:spacing w:val="-1"/>
        </w:rPr>
        <w:t>multiple</w:t>
      </w:r>
      <w:r w:rsidRPr="005559B5">
        <w:rPr>
          <w:color w:val="002060"/>
          <w:spacing w:val="-12"/>
        </w:rPr>
        <w:t xml:space="preserve"> </w:t>
      </w:r>
      <w:r w:rsidRPr="005559B5">
        <w:rPr>
          <w:color w:val="002060"/>
          <w:spacing w:val="-1"/>
        </w:rPr>
        <w:t>contracts</w:t>
      </w:r>
      <w:r w:rsidRPr="005559B5">
        <w:rPr>
          <w:color w:val="002060"/>
          <w:spacing w:val="-12"/>
        </w:rPr>
        <w:t xml:space="preserve"> </w:t>
      </w:r>
      <w:r w:rsidRPr="005559B5">
        <w:rPr>
          <w:color w:val="002060"/>
          <w:spacing w:val="-1"/>
        </w:rPr>
        <w:t>and</w:t>
      </w:r>
      <w:r w:rsidRPr="005559B5">
        <w:rPr>
          <w:color w:val="002060"/>
          <w:spacing w:val="-12"/>
        </w:rPr>
        <w:t xml:space="preserve"> </w:t>
      </w:r>
      <w:r w:rsidRPr="005559B5">
        <w:rPr>
          <w:color w:val="002060"/>
          <w:spacing w:val="-1"/>
        </w:rPr>
        <w:t>pursuant</w:t>
      </w:r>
      <w:r w:rsidRPr="005559B5">
        <w:rPr>
          <w:color w:val="002060"/>
          <w:spacing w:val="-11"/>
        </w:rPr>
        <w:t xml:space="preserve"> </w:t>
      </w:r>
      <w:r w:rsidRPr="005559B5">
        <w:rPr>
          <w:color w:val="002060"/>
          <w:spacing w:val="-1"/>
        </w:rPr>
        <w:t>to</w:t>
      </w:r>
      <w:r w:rsidRPr="005559B5">
        <w:rPr>
          <w:color w:val="002060"/>
          <w:spacing w:val="-12"/>
        </w:rPr>
        <w:t xml:space="preserve"> </w:t>
      </w:r>
      <w:r w:rsidRPr="005559B5">
        <w:rPr>
          <w:color w:val="002060"/>
          <w:spacing w:val="-1"/>
        </w:rPr>
        <w:t>Sub-Clause</w:t>
      </w:r>
      <w:r w:rsidRPr="005559B5">
        <w:rPr>
          <w:color w:val="002060"/>
          <w:spacing w:val="-13"/>
        </w:rPr>
        <w:t xml:space="preserve"> </w:t>
      </w:r>
      <w:r w:rsidRPr="005559B5">
        <w:rPr>
          <w:color w:val="002060"/>
          <w:spacing w:val="-1"/>
        </w:rPr>
        <w:t>29.4</w:t>
      </w:r>
      <w:r w:rsidRPr="005559B5">
        <w:rPr>
          <w:color w:val="002060"/>
          <w:spacing w:val="-12"/>
        </w:rPr>
        <w:t xml:space="preserve"> </w:t>
      </w:r>
      <w:r w:rsidRPr="005559B5">
        <w:rPr>
          <w:color w:val="002060"/>
          <w:spacing w:val="-1"/>
        </w:rPr>
        <w:t>of</w:t>
      </w:r>
      <w:r w:rsidRPr="005559B5">
        <w:rPr>
          <w:color w:val="002060"/>
          <w:spacing w:val="-11"/>
        </w:rPr>
        <w:t xml:space="preserve"> </w:t>
      </w:r>
      <w:r w:rsidRPr="005559B5">
        <w:rPr>
          <w:color w:val="002060"/>
          <w:spacing w:val="-1"/>
        </w:rPr>
        <w:t>the</w:t>
      </w:r>
      <w:r w:rsidRPr="005559B5">
        <w:rPr>
          <w:color w:val="002060"/>
          <w:spacing w:val="-14"/>
        </w:rPr>
        <w:t xml:space="preserve"> </w:t>
      </w:r>
      <w:r w:rsidRPr="005559B5">
        <w:rPr>
          <w:color w:val="002060"/>
          <w:spacing w:val="-1"/>
        </w:rPr>
        <w:t>Instructions</w:t>
      </w:r>
      <w:r w:rsidRPr="005559B5">
        <w:rPr>
          <w:color w:val="002060"/>
          <w:spacing w:val="-12"/>
        </w:rPr>
        <w:t xml:space="preserve"> </w:t>
      </w:r>
      <w:r w:rsidRPr="005559B5">
        <w:rPr>
          <w:color w:val="002060"/>
        </w:rPr>
        <w:t>to</w:t>
      </w:r>
      <w:r w:rsidRPr="005559B5" w:rsidR="00753AB0">
        <w:rPr>
          <w:color w:val="002060"/>
        </w:rPr>
        <w:t xml:space="preserve"> </w:t>
      </w:r>
      <w:r w:rsidRPr="005559B5">
        <w:rPr>
          <w:color w:val="002060"/>
          <w:spacing w:val="-58"/>
        </w:rPr>
        <w:t xml:space="preserve"> </w:t>
      </w:r>
      <w:r w:rsidRPr="005559B5">
        <w:rPr>
          <w:color w:val="002060"/>
        </w:rPr>
        <w:t>Bidders, the Employer will evaluate and compare Bids on the basis of a contract, or a</w:t>
      </w:r>
      <w:r w:rsidRPr="005559B5">
        <w:rPr>
          <w:color w:val="002060"/>
          <w:spacing w:val="1"/>
        </w:rPr>
        <w:t xml:space="preserve"> </w:t>
      </w:r>
      <w:r w:rsidRPr="005559B5">
        <w:rPr>
          <w:color w:val="002060"/>
          <w:spacing w:val="-2"/>
        </w:rPr>
        <w:t>combination</w:t>
      </w:r>
      <w:r w:rsidRPr="005559B5">
        <w:rPr>
          <w:color w:val="002060"/>
          <w:spacing w:val="-17"/>
        </w:rPr>
        <w:t xml:space="preserve"> </w:t>
      </w:r>
      <w:r w:rsidRPr="005559B5">
        <w:rPr>
          <w:color w:val="002060"/>
          <w:spacing w:val="-2"/>
        </w:rPr>
        <w:t>of</w:t>
      </w:r>
      <w:r w:rsidRPr="005559B5">
        <w:rPr>
          <w:color w:val="002060"/>
          <w:spacing w:val="-12"/>
        </w:rPr>
        <w:t xml:space="preserve"> </w:t>
      </w:r>
      <w:r w:rsidRPr="005559B5">
        <w:rPr>
          <w:color w:val="002060"/>
          <w:spacing w:val="-2"/>
        </w:rPr>
        <w:t>contracts,</w:t>
      </w:r>
      <w:r w:rsidRPr="005559B5">
        <w:rPr>
          <w:color w:val="002060"/>
          <w:spacing w:val="-17"/>
        </w:rPr>
        <w:t xml:space="preserve"> </w:t>
      </w:r>
      <w:r w:rsidRPr="005559B5">
        <w:rPr>
          <w:color w:val="002060"/>
          <w:spacing w:val="-2"/>
        </w:rPr>
        <w:t>or</w:t>
      </w:r>
      <w:r w:rsidRPr="005559B5">
        <w:rPr>
          <w:color w:val="002060"/>
          <w:spacing w:val="-14"/>
        </w:rPr>
        <w:t xml:space="preserve"> </w:t>
      </w:r>
      <w:r w:rsidRPr="005559B5">
        <w:rPr>
          <w:color w:val="002060"/>
          <w:spacing w:val="-2"/>
        </w:rPr>
        <w:t>as</w:t>
      </w:r>
      <w:r w:rsidRPr="005559B5">
        <w:rPr>
          <w:color w:val="002060"/>
          <w:spacing w:val="-16"/>
        </w:rPr>
        <w:t xml:space="preserve"> </w:t>
      </w:r>
      <w:r w:rsidRPr="005559B5">
        <w:rPr>
          <w:color w:val="002060"/>
          <w:spacing w:val="-2"/>
        </w:rPr>
        <w:t>a</w:t>
      </w:r>
      <w:r w:rsidRPr="005559B5">
        <w:rPr>
          <w:color w:val="002060"/>
          <w:spacing w:val="-16"/>
        </w:rPr>
        <w:t xml:space="preserve"> </w:t>
      </w:r>
      <w:r w:rsidRPr="005559B5">
        <w:rPr>
          <w:color w:val="002060"/>
          <w:spacing w:val="-2"/>
        </w:rPr>
        <w:t>total</w:t>
      </w:r>
      <w:r w:rsidRPr="005559B5">
        <w:rPr>
          <w:color w:val="002060"/>
          <w:spacing w:val="-17"/>
        </w:rPr>
        <w:t xml:space="preserve"> </w:t>
      </w:r>
      <w:r w:rsidRPr="005559B5">
        <w:rPr>
          <w:color w:val="002060"/>
          <w:spacing w:val="-2"/>
        </w:rPr>
        <w:t>of</w:t>
      </w:r>
      <w:r w:rsidRPr="005559B5">
        <w:rPr>
          <w:color w:val="002060"/>
          <w:spacing w:val="-12"/>
        </w:rPr>
        <w:t xml:space="preserve"> </w:t>
      </w:r>
      <w:r w:rsidRPr="005559B5">
        <w:rPr>
          <w:color w:val="002060"/>
          <w:spacing w:val="-2"/>
        </w:rPr>
        <w:t>contracts</w:t>
      </w:r>
      <w:r w:rsidRPr="005559B5">
        <w:rPr>
          <w:color w:val="002060"/>
          <w:spacing w:val="-15"/>
        </w:rPr>
        <w:t xml:space="preserve"> </w:t>
      </w:r>
      <w:r w:rsidRPr="005559B5">
        <w:rPr>
          <w:color w:val="002060"/>
          <w:spacing w:val="-2"/>
        </w:rPr>
        <w:t>in</w:t>
      </w:r>
      <w:r w:rsidRPr="005559B5">
        <w:rPr>
          <w:color w:val="002060"/>
          <w:spacing w:val="-17"/>
        </w:rPr>
        <w:t xml:space="preserve"> </w:t>
      </w:r>
      <w:r w:rsidRPr="005559B5">
        <w:rPr>
          <w:color w:val="002060"/>
          <w:spacing w:val="-2"/>
        </w:rPr>
        <w:t>order</w:t>
      </w:r>
      <w:r w:rsidRPr="005559B5">
        <w:rPr>
          <w:color w:val="002060"/>
          <w:spacing w:val="-14"/>
        </w:rPr>
        <w:t xml:space="preserve"> </w:t>
      </w:r>
      <w:r w:rsidRPr="005559B5">
        <w:rPr>
          <w:color w:val="002060"/>
          <w:spacing w:val="-2"/>
        </w:rPr>
        <w:t>to</w:t>
      </w:r>
      <w:r w:rsidRPr="005559B5">
        <w:rPr>
          <w:color w:val="002060"/>
          <w:spacing w:val="-17"/>
        </w:rPr>
        <w:t xml:space="preserve"> </w:t>
      </w:r>
      <w:r w:rsidRPr="005559B5">
        <w:rPr>
          <w:color w:val="002060"/>
          <w:spacing w:val="-2"/>
        </w:rPr>
        <w:t>arrive</w:t>
      </w:r>
      <w:r w:rsidRPr="005559B5">
        <w:rPr>
          <w:color w:val="002060"/>
          <w:spacing w:val="-13"/>
        </w:rPr>
        <w:t xml:space="preserve"> </w:t>
      </w:r>
      <w:r w:rsidRPr="005559B5">
        <w:rPr>
          <w:color w:val="002060"/>
          <w:spacing w:val="-2"/>
        </w:rPr>
        <w:t>at</w:t>
      </w:r>
      <w:r w:rsidRPr="005559B5">
        <w:rPr>
          <w:color w:val="002060"/>
          <w:spacing w:val="-14"/>
        </w:rPr>
        <w:t xml:space="preserve"> </w:t>
      </w:r>
      <w:r w:rsidRPr="005559B5">
        <w:rPr>
          <w:color w:val="002060"/>
          <w:spacing w:val="-2"/>
        </w:rPr>
        <w:t>the</w:t>
      </w:r>
      <w:r w:rsidRPr="005559B5">
        <w:rPr>
          <w:color w:val="002060"/>
          <w:spacing w:val="-17"/>
        </w:rPr>
        <w:t xml:space="preserve"> </w:t>
      </w:r>
      <w:r w:rsidRPr="005559B5">
        <w:rPr>
          <w:color w:val="002060"/>
          <w:spacing w:val="-2"/>
        </w:rPr>
        <w:t>least</w:t>
      </w:r>
      <w:r w:rsidRPr="005559B5">
        <w:rPr>
          <w:color w:val="002060"/>
          <w:spacing w:val="-14"/>
        </w:rPr>
        <w:t xml:space="preserve"> </w:t>
      </w:r>
      <w:r w:rsidRPr="005559B5">
        <w:rPr>
          <w:color w:val="002060"/>
          <w:spacing w:val="-2"/>
        </w:rPr>
        <w:t>cost</w:t>
      </w:r>
      <w:r w:rsidRPr="005559B5">
        <w:rPr>
          <w:color w:val="002060"/>
          <w:spacing w:val="-15"/>
        </w:rPr>
        <w:t xml:space="preserve"> </w:t>
      </w:r>
      <w:r w:rsidRPr="005559B5">
        <w:rPr>
          <w:color w:val="002060"/>
          <w:spacing w:val="-2"/>
        </w:rPr>
        <w:t>combination</w:t>
      </w:r>
      <w:r w:rsidRPr="005559B5" w:rsidR="00753AB0">
        <w:rPr>
          <w:color w:val="002060"/>
          <w:spacing w:val="-2"/>
        </w:rPr>
        <w:t xml:space="preserve"> </w:t>
      </w:r>
      <w:r w:rsidRPr="005559B5">
        <w:rPr>
          <w:color w:val="002060"/>
          <w:spacing w:val="-59"/>
        </w:rPr>
        <w:t xml:space="preserve"> </w:t>
      </w:r>
      <w:r w:rsidRPr="005559B5">
        <w:rPr>
          <w:color w:val="002060"/>
          <w:spacing w:val="-3"/>
        </w:rPr>
        <w:t>for</w:t>
      </w:r>
      <w:r w:rsidRPr="005559B5">
        <w:rPr>
          <w:color w:val="002060"/>
          <w:spacing w:val="-15"/>
        </w:rPr>
        <w:t xml:space="preserve"> </w:t>
      </w:r>
      <w:r w:rsidRPr="005559B5">
        <w:rPr>
          <w:color w:val="002060"/>
          <w:spacing w:val="-2"/>
        </w:rPr>
        <w:t>the</w:t>
      </w:r>
      <w:r w:rsidRPr="005559B5">
        <w:rPr>
          <w:color w:val="002060"/>
          <w:spacing w:val="-17"/>
        </w:rPr>
        <w:t xml:space="preserve"> </w:t>
      </w:r>
      <w:r w:rsidRPr="005559B5">
        <w:rPr>
          <w:color w:val="002060"/>
          <w:spacing w:val="-2"/>
        </w:rPr>
        <w:t>Employer</w:t>
      </w:r>
      <w:r w:rsidRPr="005559B5">
        <w:rPr>
          <w:color w:val="002060"/>
          <w:spacing w:val="-15"/>
        </w:rPr>
        <w:t xml:space="preserve"> </w:t>
      </w:r>
      <w:r w:rsidRPr="005559B5">
        <w:rPr>
          <w:color w:val="002060"/>
          <w:spacing w:val="-2"/>
        </w:rPr>
        <w:t>by</w:t>
      </w:r>
      <w:r w:rsidRPr="005559B5">
        <w:rPr>
          <w:color w:val="002060"/>
          <w:spacing w:val="-19"/>
        </w:rPr>
        <w:t xml:space="preserve"> </w:t>
      </w:r>
      <w:r w:rsidRPr="005559B5">
        <w:rPr>
          <w:color w:val="002060"/>
          <w:spacing w:val="-2"/>
        </w:rPr>
        <w:t>taking</w:t>
      </w:r>
      <w:r w:rsidRPr="005559B5">
        <w:rPr>
          <w:color w:val="002060"/>
          <w:spacing w:val="-17"/>
        </w:rPr>
        <w:t xml:space="preserve"> </w:t>
      </w:r>
      <w:r w:rsidRPr="005559B5">
        <w:rPr>
          <w:color w:val="002060"/>
          <w:spacing w:val="-2"/>
        </w:rPr>
        <w:t>into</w:t>
      </w:r>
      <w:r w:rsidRPr="005559B5">
        <w:rPr>
          <w:color w:val="002060"/>
          <w:spacing w:val="-17"/>
        </w:rPr>
        <w:t xml:space="preserve"> </w:t>
      </w:r>
      <w:r w:rsidRPr="005559B5">
        <w:rPr>
          <w:color w:val="002060"/>
          <w:spacing w:val="-2"/>
        </w:rPr>
        <w:t>account</w:t>
      </w:r>
      <w:r w:rsidRPr="005559B5">
        <w:rPr>
          <w:color w:val="002060"/>
          <w:spacing w:val="-15"/>
        </w:rPr>
        <w:t xml:space="preserve"> </w:t>
      </w:r>
      <w:r w:rsidRPr="005559B5">
        <w:rPr>
          <w:color w:val="002060"/>
          <w:spacing w:val="-2"/>
        </w:rPr>
        <w:t>discounts</w:t>
      </w:r>
      <w:r w:rsidRPr="005559B5">
        <w:rPr>
          <w:color w:val="002060"/>
          <w:spacing w:val="-15"/>
        </w:rPr>
        <w:t xml:space="preserve"> </w:t>
      </w:r>
      <w:r w:rsidRPr="005559B5">
        <w:rPr>
          <w:color w:val="002060"/>
          <w:spacing w:val="-2"/>
        </w:rPr>
        <w:t>offered</w:t>
      </w:r>
      <w:r w:rsidRPr="005559B5">
        <w:rPr>
          <w:color w:val="002060"/>
          <w:spacing w:val="-17"/>
        </w:rPr>
        <w:t xml:space="preserve"> </w:t>
      </w:r>
      <w:r w:rsidRPr="005559B5">
        <w:rPr>
          <w:color w:val="002060"/>
          <w:spacing w:val="-2"/>
        </w:rPr>
        <w:t>by</w:t>
      </w:r>
      <w:r w:rsidRPr="005559B5">
        <w:rPr>
          <w:color w:val="002060"/>
          <w:spacing w:val="-19"/>
        </w:rPr>
        <w:t xml:space="preserve"> </w:t>
      </w:r>
      <w:r w:rsidRPr="005559B5">
        <w:rPr>
          <w:color w:val="002060"/>
          <w:spacing w:val="-2"/>
        </w:rPr>
        <w:t>Bidders</w:t>
      </w:r>
      <w:r w:rsidRPr="005559B5">
        <w:rPr>
          <w:color w:val="002060"/>
          <w:spacing w:val="-16"/>
        </w:rPr>
        <w:t xml:space="preserve"> </w:t>
      </w:r>
      <w:r w:rsidRPr="005559B5">
        <w:rPr>
          <w:color w:val="002060"/>
          <w:spacing w:val="-2"/>
        </w:rPr>
        <w:t>in</w:t>
      </w:r>
      <w:r w:rsidRPr="005559B5">
        <w:rPr>
          <w:color w:val="002060"/>
          <w:spacing w:val="-17"/>
        </w:rPr>
        <w:t xml:space="preserve"> </w:t>
      </w:r>
      <w:r w:rsidRPr="005559B5">
        <w:rPr>
          <w:color w:val="002060"/>
          <w:spacing w:val="-2"/>
        </w:rPr>
        <w:t>case</w:t>
      </w:r>
      <w:r w:rsidRPr="005559B5">
        <w:rPr>
          <w:color w:val="002060"/>
          <w:spacing w:val="-17"/>
        </w:rPr>
        <w:t xml:space="preserve"> </w:t>
      </w:r>
      <w:r w:rsidRPr="005559B5">
        <w:rPr>
          <w:color w:val="002060"/>
          <w:spacing w:val="-2"/>
        </w:rPr>
        <w:t>of</w:t>
      </w:r>
      <w:r w:rsidRPr="005559B5">
        <w:rPr>
          <w:color w:val="002060"/>
          <w:spacing w:val="-15"/>
        </w:rPr>
        <w:t xml:space="preserve"> </w:t>
      </w:r>
      <w:r w:rsidRPr="005559B5">
        <w:rPr>
          <w:color w:val="002060"/>
          <w:spacing w:val="-2"/>
        </w:rPr>
        <w:t>award</w:t>
      </w:r>
      <w:r w:rsidRPr="005559B5">
        <w:rPr>
          <w:color w:val="002060"/>
          <w:spacing w:val="-17"/>
        </w:rPr>
        <w:t xml:space="preserve"> </w:t>
      </w:r>
      <w:r w:rsidRPr="005559B5">
        <w:rPr>
          <w:color w:val="002060"/>
          <w:spacing w:val="-2"/>
        </w:rPr>
        <w:t>of</w:t>
      </w:r>
      <w:r w:rsidRPr="005559B5">
        <w:rPr>
          <w:color w:val="002060"/>
          <w:spacing w:val="-6"/>
        </w:rPr>
        <w:t xml:space="preserve"> </w:t>
      </w:r>
      <w:r w:rsidRPr="005559B5">
        <w:rPr>
          <w:color w:val="002060"/>
          <w:spacing w:val="-2"/>
        </w:rPr>
        <w:t>multiple</w:t>
      </w:r>
      <w:r w:rsidRPr="005559B5" w:rsidR="00753AB0">
        <w:rPr>
          <w:color w:val="002060"/>
          <w:spacing w:val="-2"/>
        </w:rPr>
        <w:t xml:space="preserve"> </w:t>
      </w:r>
      <w:r w:rsidRPr="005559B5">
        <w:rPr>
          <w:color w:val="002060"/>
          <w:spacing w:val="-59"/>
        </w:rPr>
        <w:t xml:space="preserve"> </w:t>
      </w:r>
      <w:r w:rsidRPr="005559B5">
        <w:rPr>
          <w:color w:val="002060"/>
        </w:rPr>
        <w:t>contracts.</w:t>
      </w:r>
    </w:p>
    <w:p w:rsidRPr="005559B5" w:rsidR="00C65636" w:rsidRDefault="00C65636" w14:paraId="652AD481" w14:textId="77777777">
      <w:pPr>
        <w:pStyle w:val="BodyText"/>
        <w:spacing w:before="1" w:line="266" w:lineRule="auto"/>
        <w:ind w:left="1200" w:right="1451"/>
        <w:jc w:val="both"/>
        <w:rPr>
          <w:color w:val="002060"/>
        </w:rPr>
      </w:pPr>
    </w:p>
    <w:p w:rsidRPr="005559B5" w:rsidR="00A53B14" w:rsidP="00FF6E1D" w:rsidRDefault="0092076E" w14:paraId="37274D3A" w14:textId="77777777">
      <w:pPr>
        <w:numPr>
          <w:ilvl w:val="1"/>
          <w:numId w:val="81"/>
        </w:numPr>
        <w:tabs>
          <w:tab w:val="left" w:pos="1201"/>
        </w:tabs>
        <w:spacing w:before="45"/>
        <w:ind w:hanging="361"/>
        <w:rPr>
          <w:b/>
          <w:color w:val="002060"/>
          <w:spacing w:val="-6"/>
        </w:rPr>
      </w:pPr>
      <w:r w:rsidRPr="005559B5">
        <w:rPr>
          <w:b/>
          <w:color w:val="002060"/>
          <w:spacing w:val="-6"/>
        </w:rPr>
        <w:t>Quantifiable Nonconformities and Omissions</w:t>
      </w:r>
    </w:p>
    <w:p w:rsidRPr="005559B5" w:rsidR="00A53B14" w:rsidRDefault="0092076E" w14:paraId="79CA8747" w14:textId="77777777">
      <w:pPr>
        <w:pStyle w:val="BodyText"/>
        <w:spacing w:before="44" w:line="266" w:lineRule="auto"/>
        <w:ind w:left="1200" w:right="1462"/>
        <w:jc w:val="both"/>
        <w:rPr>
          <w:color w:val="002060"/>
        </w:rPr>
      </w:pPr>
      <w:r w:rsidRPr="005559B5">
        <w:rPr>
          <w:color w:val="002060"/>
        </w:rPr>
        <w:t>Subject</w:t>
      </w:r>
      <w:r w:rsidRPr="005559B5">
        <w:rPr>
          <w:color w:val="002060"/>
          <w:spacing w:val="-9"/>
        </w:rPr>
        <w:t xml:space="preserve"> </w:t>
      </w:r>
      <w:r w:rsidRPr="005559B5">
        <w:rPr>
          <w:color w:val="002060"/>
        </w:rPr>
        <w:t>to</w:t>
      </w:r>
      <w:r w:rsidRPr="005559B5">
        <w:rPr>
          <w:color w:val="002060"/>
          <w:spacing w:val="-10"/>
        </w:rPr>
        <w:t xml:space="preserve"> </w:t>
      </w:r>
      <w:r w:rsidRPr="005559B5">
        <w:rPr>
          <w:color w:val="002060"/>
        </w:rPr>
        <w:t>ITB</w:t>
      </w:r>
      <w:r w:rsidRPr="005559B5">
        <w:rPr>
          <w:color w:val="002060"/>
          <w:spacing w:val="-9"/>
        </w:rPr>
        <w:t xml:space="preserve"> </w:t>
      </w:r>
      <w:r w:rsidRPr="005559B5">
        <w:rPr>
          <w:color w:val="002060"/>
        </w:rPr>
        <w:t>13.2</w:t>
      </w:r>
      <w:r w:rsidRPr="005559B5">
        <w:rPr>
          <w:color w:val="002060"/>
          <w:spacing w:val="-12"/>
        </w:rPr>
        <w:t xml:space="preserve"> </w:t>
      </w:r>
      <w:r w:rsidRPr="005559B5">
        <w:rPr>
          <w:color w:val="002060"/>
        </w:rPr>
        <w:t>and</w:t>
      </w:r>
      <w:r w:rsidRPr="005559B5">
        <w:rPr>
          <w:color w:val="002060"/>
          <w:spacing w:val="-10"/>
        </w:rPr>
        <w:t xml:space="preserve"> </w:t>
      </w:r>
      <w:r w:rsidRPr="005559B5">
        <w:rPr>
          <w:color w:val="002060"/>
        </w:rPr>
        <w:t>ITB</w:t>
      </w:r>
      <w:r w:rsidRPr="005559B5">
        <w:rPr>
          <w:color w:val="002060"/>
          <w:spacing w:val="-9"/>
        </w:rPr>
        <w:t xml:space="preserve"> </w:t>
      </w:r>
      <w:r w:rsidRPr="005559B5">
        <w:rPr>
          <w:color w:val="002060"/>
        </w:rPr>
        <w:t>29.2,</w:t>
      </w:r>
      <w:r w:rsidRPr="005559B5">
        <w:rPr>
          <w:color w:val="002060"/>
          <w:spacing w:val="-10"/>
        </w:rPr>
        <w:t xml:space="preserve"> </w:t>
      </w:r>
      <w:r w:rsidRPr="005559B5">
        <w:rPr>
          <w:color w:val="002060"/>
        </w:rPr>
        <w:t>the</w:t>
      </w:r>
      <w:r w:rsidRPr="005559B5">
        <w:rPr>
          <w:color w:val="002060"/>
          <w:spacing w:val="-10"/>
        </w:rPr>
        <w:t xml:space="preserve"> </w:t>
      </w:r>
      <w:r w:rsidRPr="005559B5">
        <w:rPr>
          <w:color w:val="002060"/>
        </w:rPr>
        <w:t>evaluated</w:t>
      </w:r>
      <w:r w:rsidRPr="005559B5">
        <w:rPr>
          <w:color w:val="002060"/>
          <w:spacing w:val="-10"/>
        </w:rPr>
        <w:t xml:space="preserve"> </w:t>
      </w:r>
      <w:r w:rsidRPr="005559B5">
        <w:rPr>
          <w:color w:val="002060"/>
        </w:rPr>
        <w:t>cost</w:t>
      </w:r>
      <w:r w:rsidRPr="005559B5">
        <w:rPr>
          <w:color w:val="002060"/>
          <w:spacing w:val="-8"/>
        </w:rPr>
        <w:t xml:space="preserve"> </w:t>
      </w:r>
      <w:r w:rsidRPr="005559B5">
        <w:rPr>
          <w:color w:val="002060"/>
        </w:rPr>
        <w:t>of</w:t>
      </w:r>
      <w:r w:rsidRPr="005559B5">
        <w:rPr>
          <w:color w:val="002060"/>
          <w:spacing w:val="-8"/>
        </w:rPr>
        <w:t xml:space="preserve"> </w:t>
      </w:r>
      <w:r w:rsidRPr="005559B5">
        <w:rPr>
          <w:color w:val="002060"/>
        </w:rPr>
        <w:t>quantifiable</w:t>
      </w:r>
      <w:r w:rsidRPr="005559B5">
        <w:rPr>
          <w:color w:val="002060"/>
          <w:spacing w:val="-10"/>
        </w:rPr>
        <w:t xml:space="preserve"> </w:t>
      </w:r>
      <w:r w:rsidRPr="005559B5">
        <w:rPr>
          <w:color w:val="002060"/>
        </w:rPr>
        <w:t>nonconformities</w:t>
      </w:r>
      <w:r w:rsidRPr="005559B5">
        <w:rPr>
          <w:color w:val="002060"/>
          <w:spacing w:val="-9"/>
        </w:rPr>
        <w:t xml:space="preserve"> </w:t>
      </w:r>
      <w:r w:rsidRPr="005559B5">
        <w:rPr>
          <w:color w:val="002060"/>
        </w:rPr>
        <w:t>including</w:t>
      </w:r>
      <w:r w:rsidRPr="005559B5">
        <w:rPr>
          <w:color w:val="002060"/>
          <w:spacing w:val="-59"/>
        </w:rPr>
        <w:t xml:space="preserve"> </w:t>
      </w:r>
      <w:r w:rsidRPr="005559B5">
        <w:rPr>
          <w:color w:val="002060"/>
        </w:rPr>
        <w:t>omissions,</w:t>
      </w:r>
      <w:r w:rsidRPr="005559B5">
        <w:rPr>
          <w:color w:val="002060"/>
          <w:spacing w:val="-4"/>
        </w:rPr>
        <w:t xml:space="preserve"> </w:t>
      </w:r>
      <w:r w:rsidRPr="005559B5">
        <w:rPr>
          <w:color w:val="002060"/>
        </w:rPr>
        <w:t>is</w:t>
      </w:r>
      <w:r w:rsidRPr="005559B5">
        <w:rPr>
          <w:color w:val="002060"/>
          <w:spacing w:val="-5"/>
        </w:rPr>
        <w:t xml:space="preserve"> </w:t>
      </w:r>
      <w:r w:rsidRPr="005559B5">
        <w:rPr>
          <w:color w:val="002060"/>
        </w:rPr>
        <w:t>determined</w:t>
      </w:r>
      <w:r w:rsidRPr="005559B5">
        <w:rPr>
          <w:color w:val="002060"/>
          <w:spacing w:val="-5"/>
        </w:rPr>
        <w:t xml:space="preserve"> </w:t>
      </w:r>
      <w:r w:rsidRPr="005559B5">
        <w:rPr>
          <w:color w:val="002060"/>
        </w:rPr>
        <w:t>as</w:t>
      </w:r>
      <w:r w:rsidRPr="005559B5">
        <w:rPr>
          <w:color w:val="002060"/>
          <w:spacing w:val="-6"/>
        </w:rPr>
        <w:t xml:space="preserve"> </w:t>
      </w:r>
      <w:r w:rsidRPr="005559B5">
        <w:rPr>
          <w:color w:val="002060"/>
        </w:rPr>
        <w:t>follows:</w:t>
      </w:r>
    </w:p>
    <w:p w:rsidRPr="005559B5" w:rsidR="00A53B14" w:rsidRDefault="00A53B14" w14:paraId="69B4AD7F" w14:textId="77777777">
      <w:pPr>
        <w:pStyle w:val="BodyText"/>
        <w:spacing w:before="2"/>
        <w:rPr>
          <w:color w:val="002060"/>
          <w:sz w:val="27"/>
        </w:rPr>
      </w:pPr>
    </w:p>
    <w:p w:rsidRPr="005559B5" w:rsidR="00A53B14" w:rsidP="00EC007C" w:rsidRDefault="0092076E" w14:paraId="5370C0F8" w14:textId="77777777">
      <w:pPr>
        <w:pStyle w:val="BodyText"/>
        <w:spacing w:line="266" w:lineRule="auto"/>
        <w:ind w:left="1200" w:right="1454"/>
        <w:jc w:val="both"/>
        <w:rPr>
          <w:color w:val="002060"/>
        </w:rPr>
      </w:pPr>
      <w:r w:rsidRPr="005559B5">
        <w:rPr>
          <w:color w:val="002060"/>
        </w:rPr>
        <w:t>Pursuant to ITB 27.3, the cost of all quantifiable nonmaterial</w:t>
      </w:r>
      <w:r w:rsidRPr="005559B5">
        <w:rPr>
          <w:color w:val="002060"/>
          <w:spacing w:val="-60"/>
        </w:rPr>
        <w:t xml:space="preserve"> </w:t>
      </w:r>
      <w:r w:rsidRPr="005559B5">
        <w:rPr>
          <w:color w:val="002060"/>
        </w:rPr>
        <w:t>nonconformities shall be evaluated, but excluding omission of prices in the Bill of Quantities.</w:t>
      </w:r>
      <w:r w:rsidRPr="005559B5">
        <w:rPr>
          <w:color w:val="002060"/>
          <w:spacing w:val="-59"/>
        </w:rPr>
        <w:t xml:space="preserve"> </w:t>
      </w:r>
      <w:r w:rsidRPr="005559B5">
        <w:rPr>
          <w:color w:val="002060"/>
          <w:spacing w:val="-2"/>
        </w:rPr>
        <w:t>The</w:t>
      </w:r>
      <w:r w:rsidRPr="005559B5">
        <w:rPr>
          <w:color w:val="002060"/>
          <w:spacing w:val="-14"/>
        </w:rPr>
        <w:t xml:space="preserve"> </w:t>
      </w:r>
      <w:r w:rsidRPr="005559B5">
        <w:rPr>
          <w:color w:val="002060"/>
          <w:spacing w:val="-2"/>
        </w:rPr>
        <w:t>Employer</w:t>
      </w:r>
      <w:r w:rsidRPr="005559B5">
        <w:rPr>
          <w:color w:val="002060"/>
          <w:spacing w:val="-13"/>
        </w:rPr>
        <w:t xml:space="preserve"> </w:t>
      </w:r>
      <w:r w:rsidRPr="005559B5">
        <w:rPr>
          <w:color w:val="002060"/>
          <w:spacing w:val="-2"/>
        </w:rPr>
        <w:t>will</w:t>
      </w:r>
      <w:r w:rsidRPr="005559B5">
        <w:rPr>
          <w:color w:val="002060"/>
          <w:spacing w:val="-15"/>
        </w:rPr>
        <w:t xml:space="preserve"> </w:t>
      </w:r>
      <w:r w:rsidRPr="005559B5">
        <w:rPr>
          <w:color w:val="002060"/>
          <w:spacing w:val="-2"/>
        </w:rPr>
        <w:t>make</w:t>
      </w:r>
      <w:r w:rsidRPr="005559B5">
        <w:rPr>
          <w:color w:val="002060"/>
          <w:spacing w:val="-14"/>
        </w:rPr>
        <w:t xml:space="preserve"> </w:t>
      </w:r>
      <w:r w:rsidRPr="005559B5">
        <w:rPr>
          <w:color w:val="002060"/>
          <w:spacing w:val="-2"/>
        </w:rPr>
        <w:t>its</w:t>
      </w:r>
      <w:r w:rsidRPr="005559B5">
        <w:rPr>
          <w:color w:val="002060"/>
          <w:spacing w:val="-14"/>
        </w:rPr>
        <w:t xml:space="preserve"> </w:t>
      </w:r>
      <w:r w:rsidRPr="005559B5">
        <w:rPr>
          <w:color w:val="002060"/>
          <w:spacing w:val="-2"/>
        </w:rPr>
        <w:t>own</w:t>
      </w:r>
      <w:r w:rsidRPr="005559B5">
        <w:rPr>
          <w:color w:val="002060"/>
          <w:spacing w:val="-14"/>
        </w:rPr>
        <w:t xml:space="preserve"> </w:t>
      </w:r>
      <w:r w:rsidRPr="005559B5">
        <w:rPr>
          <w:color w:val="002060"/>
          <w:spacing w:val="-2"/>
        </w:rPr>
        <w:t>assessment</w:t>
      </w:r>
      <w:r w:rsidRPr="005559B5">
        <w:rPr>
          <w:color w:val="002060"/>
          <w:spacing w:val="-13"/>
        </w:rPr>
        <w:t xml:space="preserve"> </w:t>
      </w:r>
      <w:r w:rsidRPr="005559B5">
        <w:rPr>
          <w:color w:val="002060"/>
          <w:spacing w:val="-2"/>
        </w:rPr>
        <w:t>of</w:t>
      </w:r>
      <w:r w:rsidRPr="005559B5">
        <w:rPr>
          <w:color w:val="002060"/>
          <w:spacing w:val="-13"/>
        </w:rPr>
        <w:t xml:space="preserve"> </w:t>
      </w:r>
      <w:r w:rsidRPr="005559B5">
        <w:rPr>
          <w:color w:val="002060"/>
          <w:spacing w:val="-2"/>
        </w:rPr>
        <w:t>the</w:t>
      </w:r>
      <w:r w:rsidRPr="005559B5">
        <w:rPr>
          <w:color w:val="002060"/>
          <w:spacing w:val="-19"/>
        </w:rPr>
        <w:t xml:space="preserve"> </w:t>
      </w:r>
      <w:r w:rsidRPr="005559B5">
        <w:rPr>
          <w:color w:val="002060"/>
          <w:spacing w:val="-2"/>
        </w:rPr>
        <w:t>cost</w:t>
      </w:r>
      <w:r w:rsidRPr="005559B5">
        <w:rPr>
          <w:color w:val="002060"/>
          <w:spacing w:val="-13"/>
        </w:rPr>
        <w:t xml:space="preserve"> </w:t>
      </w:r>
      <w:r w:rsidRPr="005559B5">
        <w:rPr>
          <w:color w:val="002060"/>
          <w:spacing w:val="-2"/>
        </w:rPr>
        <w:t>of</w:t>
      </w:r>
      <w:r w:rsidRPr="005559B5">
        <w:rPr>
          <w:color w:val="002060"/>
          <w:spacing w:val="-13"/>
        </w:rPr>
        <w:t xml:space="preserve"> </w:t>
      </w:r>
      <w:r w:rsidRPr="005559B5">
        <w:rPr>
          <w:color w:val="002060"/>
          <w:spacing w:val="-2"/>
        </w:rPr>
        <w:t>any</w:t>
      </w:r>
      <w:r w:rsidRPr="005559B5">
        <w:rPr>
          <w:color w:val="002060"/>
          <w:spacing w:val="-16"/>
        </w:rPr>
        <w:t xml:space="preserve"> </w:t>
      </w:r>
      <w:r w:rsidRPr="005559B5">
        <w:rPr>
          <w:color w:val="002060"/>
          <w:spacing w:val="-2"/>
        </w:rPr>
        <w:t>nonmaterial</w:t>
      </w:r>
      <w:r w:rsidRPr="005559B5">
        <w:rPr>
          <w:color w:val="002060"/>
          <w:spacing w:val="-15"/>
        </w:rPr>
        <w:t xml:space="preserve"> </w:t>
      </w:r>
      <w:r w:rsidRPr="005559B5">
        <w:rPr>
          <w:color w:val="002060"/>
          <w:spacing w:val="-2"/>
        </w:rPr>
        <w:t>nonconformities</w:t>
      </w:r>
      <w:r w:rsidRPr="005559B5">
        <w:rPr>
          <w:color w:val="002060"/>
          <w:spacing w:val="-14"/>
        </w:rPr>
        <w:t xml:space="preserve"> </w:t>
      </w:r>
      <w:r w:rsidRPr="005559B5">
        <w:rPr>
          <w:color w:val="002060"/>
          <w:spacing w:val="-2"/>
        </w:rPr>
        <w:t>and</w:t>
      </w:r>
      <w:r w:rsidRPr="005559B5">
        <w:rPr>
          <w:color w:val="002060"/>
          <w:spacing w:val="-59"/>
        </w:rPr>
        <w:t xml:space="preserve"> </w:t>
      </w:r>
      <w:r w:rsidRPr="005559B5">
        <w:rPr>
          <w:color w:val="002060"/>
        </w:rPr>
        <w:t>omissions</w:t>
      </w:r>
      <w:r w:rsidRPr="005559B5">
        <w:rPr>
          <w:color w:val="002060"/>
          <w:spacing w:val="-6"/>
        </w:rPr>
        <w:t xml:space="preserve"> </w:t>
      </w:r>
      <w:r w:rsidRPr="005559B5">
        <w:rPr>
          <w:color w:val="002060"/>
        </w:rPr>
        <w:t>for</w:t>
      </w:r>
      <w:r w:rsidRPr="005559B5">
        <w:rPr>
          <w:color w:val="002060"/>
          <w:spacing w:val="-8"/>
        </w:rPr>
        <w:t xml:space="preserve"> </w:t>
      </w:r>
      <w:r w:rsidRPr="005559B5">
        <w:rPr>
          <w:color w:val="002060"/>
        </w:rPr>
        <w:t>the</w:t>
      </w:r>
      <w:r w:rsidRPr="005559B5">
        <w:rPr>
          <w:color w:val="002060"/>
          <w:spacing w:val="-6"/>
        </w:rPr>
        <w:t xml:space="preserve"> </w:t>
      </w:r>
      <w:r w:rsidRPr="005559B5">
        <w:rPr>
          <w:color w:val="002060"/>
        </w:rPr>
        <w:t>purpose</w:t>
      </w:r>
      <w:r w:rsidRPr="005559B5">
        <w:rPr>
          <w:color w:val="002060"/>
          <w:spacing w:val="-5"/>
        </w:rPr>
        <w:t xml:space="preserve"> </w:t>
      </w:r>
      <w:r w:rsidRPr="005559B5">
        <w:rPr>
          <w:color w:val="002060"/>
        </w:rPr>
        <w:t>of</w:t>
      </w:r>
      <w:r w:rsidRPr="005559B5">
        <w:rPr>
          <w:color w:val="002060"/>
          <w:spacing w:val="-5"/>
        </w:rPr>
        <w:t xml:space="preserve"> </w:t>
      </w:r>
      <w:r w:rsidRPr="005559B5">
        <w:rPr>
          <w:color w:val="002060"/>
        </w:rPr>
        <w:t>ensuring</w:t>
      </w:r>
      <w:r w:rsidRPr="005559B5">
        <w:rPr>
          <w:color w:val="002060"/>
          <w:spacing w:val="-6"/>
        </w:rPr>
        <w:t xml:space="preserve"> </w:t>
      </w:r>
      <w:r w:rsidRPr="005559B5">
        <w:rPr>
          <w:color w:val="002060"/>
        </w:rPr>
        <w:t>fair</w:t>
      </w:r>
      <w:r w:rsidRPr="005559B5">
        <w:rPr>
          <w:color w:val="002060"/>
          <w:spacing w:val="-8"/>
        </w:rPr>
        <w:t xml:space="preserve"> </w:t>
      </w:r>
      <w:r w:rsidRPr="005559B5">
        <w:rPr>
          <w:color w:val="002060"/>
        </w:rPr>
        <w:t>comparison</w:t>
      </w:r>
      <w:r w:rsidRPr="005559B5">
        <w:rPr>
          <w:color w:val="002060"/>
          <w:spacing w:val="-5"/>
        </w:rPr>
        <w:t xml:space="preserve"> </w:t>
      </w:r>
      <w:r w:rsidRPr="005559B5">
        <w:rPr>
          <w:color w:val="002060"/>
        </w:rPr>
        <w:t>of</w:t>
      </w:r>
      <w:r w:rsidRPr="005559B5">
        <w:rPr>
          <w:color w:val="002060"/>
          <w:spacing w:val="-5"/>
        </w:rPr>
        <w:t xml:space="preserve"> </w:t>
      </w:r>
      <w:r w:rsidRPr="005559B5" w:rsidR="00EC007C">
        <w:rPr>
          <w:color w:val="002060"/>
        </w:rPr>
        <w:t>bids.</w:t>
      </w:r>
    </w:p>
    <w:p w:rsidRPr="005559B5" w:rsidR="00A53B14" w:rsidRDefault="00A53B14" w14:paraId="27A7D026" w14:textId="77777777">
      <w:pPr>
        <w:pStyle w:val="BodyText"/>
        <w:spacing w:before="3"/>
        <w:rPr>
          <w:color w:val="002060"/>
          <w:sz w:val="24"/>
        </w:rPr>
      </w:pPr>
    </w:p>
    <w:p w:rsidRPr="005559B5" w:rsidR="00A53B14" w:rsidP="00FF6E1D" w:rsidRDefault="00EC007C" w14:paraId="6BE9046A" w14:textId="77777777">
      <w:pPr>
        <w:pStyle w:val="Heading9"/>
        <w:numPr>
          <w:ilvl w:val="0"/>
          <w:numId w:val="81"/>
        </w:numPr>
        <w:tabs>
          <w:tab w:val="left" w:pos="1103"/>
        </w:tabs>
        <w:ind w:right="0" w:hanging="263"/>
        <w:rPr>
          <w:color w:val="002060"/>
        </w:rPr>
      </w:pPr>
      <w:r w:rsidRPr="005559B5">
        <w:rPr>
          <w:color w:val="002060"/>
        </w:rPr>
        <w:t>Qualification</w:t>
      </w:r>
    </w:p>
    <w:p w:rsidRPr="005559B5" w:rsidR="00EC007C" w:rsidP="00FF6E1D" w:rsidRDefault="00EC007C" w14:paraId="655B42B4" w14:textId="77777777">
      <w:pPr>
        <w:numPr>
          <w:ilvl w:val="1"/>
          <w:numId w:val="81"/>
        </w:numPr>
        <w:tabs>
          <w:tab w:val="left" w:pos="1201"/>
        </w:tabs>
        <w:spacing w:before="45"/>
        <w:ind w:hanging="361"/>
        <w:rPr>
          <w:b/>
          <w:color w:val="002060"/>
          <w:spacing w:val="-6"/>
        </w:rPr>
      </w:pPr>
      <w:r w:rsidRPr="005559B5">
        <w:rPr>
          <w:b/>
          <w:color w:val="002060"/>
          <w:spacing w:val="-6"/>
        </w:rPr>
        <w:t>Eligibility</w:t>
      </w:r>
    </w:p>
    <w:p w:rsidRPr="005559B5" w:rsidR="00EC007C" w:rsidP="00EC007C" w:rsidRDefault="00EC007C" w14:paraId="791AD851" w14:textId="77777777">
      <w:pPr>
        <w:tabs>
          <w:tab w:val="left" w:pos="1201"/>
        </w:tabs>
        <w:spacing w:before="45"/>
        <w:rPr>
          <w:b/>
          <w:color w:val="002060"/>
          <w:spacing w:val="-6"/>
        </w:rPr>
      </w:pPr>
    </w:p>
    <w:p w:rsidRPr="005559B5" w:rsidR="00EC007C" w:rsidP="00EC007C" w:rsidRDefault="00EC007C" w14:paraId="15E98EF8" w14:textId="77777777">
      <w:pPr>
        <w:tabs>
          <w:tab w:val="left" w:pos="1201"/>
        </w:tabs>
        <w:spacing w:before="45"/>
        <w:rPr>
          <w:b/>
          <w:color w:val="002060"/>
          <w:spacing w:val="-6"/>
        </w:rPr>
      </w:pPr>
    </w:p>
    <w:p w:rsidRPr="005559B5" w:rsidR="00EC007C" w:rsidP="00EC007C" w:rsidRDefault="00EC007C" w14:paraId="3C1E772B" w14:textId="77777777">
      <w:pPr>
        <w:tabs>
          <w:tab w:val="left" w:pos="1201"/>
        </w:tabs>
        <w:spacing w:before="45"/>
        <w:rPr>
          <w:b/>
          <w:color w:val="002060"/>
          <w:spacing w:val="-6"/>
        </w:rPr>
      </w:pPr>
    </w:p>
    <w:p w:rsidRPr="005559B5" w:rsidR="00EC007C" w:rsidP="00EC007C" w:rsidRDefault="00EC007C" w14:paraId="77CE7380" w14:textId="77777777">
      <w:pPr>
        <w:tabs>
          <w:tab w:val="left" w:pos="1201"/>
        </w:tabs>
        <w:spacing w:before="45"/>
        <w:rPr>
          <w:b/>
          <w:color w:val="002060"/>
          <w:spacing w:val="-6"/>
        </w:rPr>
      </w:pPr>
    </w:p>
    <w:p w:rsidRPr="005559B5" w:rsidR="00EC007C" w:rsidP="00EC007C" w:rsidRDefault="00EC007C" w14:paraId="4631EF42" w14:textId="77777777">
      <w:pPr>
        <w:tabs>
          <w:tab w:val="left" w:pos="1201"/>
        </w:tabs>
        <w:spacing w:before="45"/>
        <w:rPr>
          <w:b/>
          <w:color w:val="002060"/>
          <w:spacing w:val="-6"/>
        </w:rPr>
      </w:pPr>
    </w:p>
    <w:p w:rsidRPr="005559B5" w:rsidR="00EC007C" w:rsidP="00EC007C" w:rsidRDefault="00EC007C" w14:paraId="04B49743" w14:textId="77777777">
      <w:pPr>
        <w:tabs>
          <w:tab w:val="left" w:pos="1201"/>
        </w:tabs>
        <w:spacing w:before="45"/>
        <w:rPr>
          <w:b/>
          <w:color w:val="002060"/>
          <w:spacing w:val="-6"/>
        </w:rPr>
      </w:pPr>
    </w:p>
    <w:p w:rsidRPr="005559B5" w:rsidR="00EC007C" w:rsidP="00EC007C" w:rsidRDefault="00EC007C" w14:paraId="1F1BA87A" w14:textId="77777777">
      <w:pPr>
        <w:pStyle w:val="Heading9"/>
        <w:tabs>
          <w:tab w:val="left" w:pos="1103"/>
        </w:tabs>
        <w:ind w:left="1102" w:right="0"/>
        <w:jc w:val="left"/>
        <w:rPr>
          <w:color w:val="002060"/>
        </w:rPr>
      </w:pPr>
    </w:p>
    <w:tbl>
      <w:tblPr>
        <w:tblW w:w="0" w:type="auto"/>
        <w:tblInd w:w="87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1759"/>
        <w:gridCol w:w="819"/>
        <w:gridCol w:w="295"/>
        <w:gridCol w:w="242"/>
        <w:gridCol w:w="840"/>
        <w:gridCol w:w="348"/>
        <w:gridCol w:w="207"/>
        <w:gridCol w:w="980"/>
        <w:gridCol w:w="149"/>
        <w:gridCol w:w="749"/>
        <w:gridCol w:w="471"/>
        <w:gridCol w:w="260"/>
        <w:gridCol w:w="648"/>
        <w:gridCol w:w="281"/>
        <w:gridCol w:w="461"/>
        <w:gridCol w:w="824"/>
        <w:gridCol w:w="7"/>
      </w:tblGrid>
      <w:tr w:rsidRPr="005559B5" w:rsidR="005559B5" w:rsidTr="00EC007C" w14:paraId="24481374" w14:textId="77777777">
        <w:trPr>
          <w:gridAfter w:val="1"/>
          <w:wAfter w:w="7" w:type="dxa"/>
          <w:trHeight w:val="277"/>
        </w:trPr>
        <w:tc>
          <w:tcPr>
            <w:tcW w:w="3115" w:type="dxa"/>
            <w:gridSpan w:val="4"/>
            <w:shd w:val="clear" w:color="auto" w:fill="D9D9D9"/>
          </w:tcPr>
          <w:p w:rsidRPr="005559B5" w:rsidR="00A53B14" w:rsidP="00EC007C" w:rsidRDefault="00EC007C" w14:paraId="031B2093" w14:textId="77777777">
            <w:pPr>
              <w:pStyle w:val="TableParagraph"/>
              <w:spacing w:line="252" w:lineRule="exact"/>
              <w:ind w:right="1152"/>
              <w:jc w:val="center"/>
              <w:rPr>
                <w:b/>
                <w:color w:val="002060"/>
              </w:rPr>
            </w:pPr>
            <w:r w:rsidRPr="005559B5">
              <w:rPr>
                <w:b/>
                <w:color w:val="002060"/>
              </w:rPr>
              <w:t xml:space="preserve">                     </w:t>
            </w:r>
            <w:r w:rsidRPr="005559B5" w:rsidR="0092076E">
              <w:rPr>
                <w:b/>
                <w:color w:val="002060"/>
              </w:rPr>
              <w:t>Criteria</w:t>
            </w:r>
          </w:p>
        </w:tc>
        <w:tc>
          <w:tcPr>
            <w:tcW w:w="4652" w:type="dxa"/>
            <w:gridSpan w:val="9"/>
            <w:shd w:val="clear" w:color="auto" w:fill="D9D9D9"/>
          </w:tcPr>
          <w:p w:rsidRPr="005559B5" w:rsidR="00A53B14" w:rsidRDefault="0092076E" w14:paraId="42BD491F" w14:textId="77777777">
            <w:pPr>
              <w:pStyle w:val="TableParagraph"/>
              <w:spacing w:line="252" w:lineRule="exact"/>
              <w:ind w:left="1060"/>
              <w:rPr>
                <w:b/>
                <w:color w:val="002060"/>
              </w:rPr>
            </w:pPr>
            <w:r w:rsidRPr="005559B5">
              <w:rPr>
                <w:b/>
                <w:color w:val="002060"/>
                <w:spacing w:val="-3"/>
              </w:rPr>
              <w:t>Compliance</w:t>
            </w:r>
            <w:r w:rsidRPr="005559B5">
              <w:rPr>
                <w:b/>
                <w:color w:val="002060"/>
                <w:spacing w:val="-8"/>
              </w:rPr>
              <w:t xml:space="preserve"> </w:t>
            </w:r>
            <w:r w:rsidRPr="005559B5">
              <w:rPr>
                <w:b/>
                <w:color w:val="002060"/>
                <w:spacing w:val="-3"/>
              </w:rPr>
              <w:t>Requirements</w:t>
            </w:r>
          </w:p>
        </w:tc>
        <w:tc>
          <w:tcPr>
            <w:tcW w:w="1566" w:type="dxa"/>
            <w:gridSpan w:val="3"/>
            <w:shd w:val="clear" w:color="auto" w:fill="D9D9D9"/>
          </w:tcPr>
          <w:p w:rsidRPr="005559B5" w:rsidR="00A53B14" w:rsidRDefault="0092076E" w14:paraId="72AAFA0F" w14:textId="77777777">
            <w:pPr>
              <w:pStyle w:val="TableParagraph"/>
              <w:spacing w:line="252" w:lineRule="exact"/>
              <w:ind w:left="188" w:right="149"/>
              <w:jc w:val="center"/>
              <w:rPr>
                <w:b/>
                <w:color w:val="002060"/>
              </w:rPr>
            </w:pPr>
            <w:r w:rsidRPr="005559B5">
              <w:rPr>
                <w:b/>
                <w:color w:val="002060"/>
              </w:rPr>
              <w:t>Documents</w:t>
            </w:r>
          </w:p>
        </w:tc>
      </w:tr>
      <w:tr w:rsidRPr="005559B5" w:rsidR="005559B5" w:rsidTr="00EC007C" w14:paraId="7450E1A9" w14:textId="77777777">
        <w:trPr>
          <w:gridAfter w:val="1"/>
          <w:wAfter w:w="7" w:type="dxa"/>
          <w:trHeight w:val="219"/>
        </w:trPr>
        <w:tc>
          <w:tcPr>
            <w:tcW w:w="1759" w:type="dxa"/>
            <w:vMerge w:val="restart"/>
            <w:shd w:val="clear" w:color="auto" w:fill="D9D9D9"/>
          </w:tcPr>
          <w:p w:rsidRPr="005559B5" w:rsidR="00A53B14" w:rsidRDefault="0092076E" w14:paraId="7C1F024F" w14:textId="77777777">
            <w:pPr>
              <w:pStyle w:val="TableParagraph"/>
              <w:spacing w:line="248" w:lineRule="exact"/>
              <w:ind w:left="265"/>
              <w:rPr>
                <w:b/>
                <w:color w:val="002060"/>
              </w:rPr>
            </w:pPr>
            <w:r w:rsidRPr="005559B5">
              <w:rPr>
                <w:b/>
                <w:color w:val="002060"/>
              </w:rPr>
              <w:t>Requirement</w:t>
            </w:r>
          </w:p>
        </w:tc>
        <w:tc>
          <w:tcPr>
            <w:tcW w:w="1356" w:type="dxa"/>
            <w:gridSpan w:val="3"/>
            <w:vMerge w:val="restart"/>
            <w:shd w:val="clear" w:color="auto" w:fill="D9D9D9"/>
          </w:tcPr>
          <w:p w:rsidRPr="005559B5" w:rsidR="00A53B14" w:rsidRDefault="0092076E" w14:paraId="4CA8813E" w14:textId="77777777">
            <w:pPr>
              <w:pStyle w:val="TableParagraph"/>
              <w:spacing w:before="23" w:line="206" w:lineRule="auto"/>
              <w:ind w:left="410" w:right="331" w:hanging="29"/>
              <w:rPr>
                <w:b/>
                <w:color w:val="002060"/>
              </w:rPr>
            </w:pPr>
            <w:r w:rsidRPr="005559B5">
              <w:rPr>
                <w:b/>
                <w:color w:val="002060"/>
                <w:spacing w:val="-3"/>
              </w:rPr>
              <w:t>Single</w:t>
            </w:r>
            <w:r w:rsidRPr="005559B5">
              <w:rPr>
                <w:b/>
                <w:color w:val="002060"/>
                <w:spacing w:val="-59"/>
              </w:rPr>
              <w:t xml:space="preserve"> </w:t>
            </w:r>
            <w:r w:rsidRPr="005559B5">
              <w:rPr>
                <w:b/>
                <w:color w:val="002060"/>
              </w:rPr>
              <w:t>Entity</w:t>
            </w:r>
          </w:p>
        </w:tc>
        <w:tc>
          <w:tcPr>
            <w:tcW w:w="4652" w:type="dxa"/>
            <w:gridSpan w:val="9"/>
            <w:shd w:val="clear" w:color="auto" w:fill="D9D9D9"/>
          </w:tcPr>
          <w:p w:rsidRPr="005559B5" w:rsidR="00A53B14" w:rsidRDefault="0092076E" w14:paraId="7772FAC4" w14:textId="77777777">
            <w:pPr>
              <w:pStyle w:val="TableParagraph"/>
              <w:spacing w:line="200" w:lineRule="exact"/>
              <w:ind w:left="1689" w:right="1649"/>
              <w:jc w:val="center"/>
              <w:rPr>
                <w:b/>
                <w:color w:val="002060"/>
              </w:rPr>
            </w:pPr>
            <w:r w:rsidRPr="005559B5">
              <w:rPr>
                <w:b/>
                <w:color w:val="002060"/>
                <w:spacing w:val="-4"/>
              </w:rPr>
              <w:t>Joint</w:t>
            </w:r>
            <w:r w:rsidRPr="005559B5">
              <w:rPr>
                <w:b/>
                <w:color w:val="002060"/>
                <w:spacing w:val="-11"/>
              </w:rPr>
              <w:t xml:space="preserve"> </w:t>
            </w:r>
            <w:r w:rsidRPr="005559B5">
              <w:rPr>
                <w:b/>
                <w:color w:val="002060"/>
                <w:spacing w:val="-4"/>
              </w:rPr>
              <w:t>Venture</w:t>
            </w:r>
          </w:p>
        </w:tc>
        <w:tc>
          <w:tcPr>
            <w:tcW w:w="1566" w:type="dxa"/>
            <w:gridSpan w:val="3"/>
            <w:vMerge w:val="restart"/>
            <w:shd w:val="clear" w:color="auto" w:fill="D9D9D9"/>
          </w:tcPr>
          <w:p w:rsidRPr="005559B5" w:rsidR="00A53B14" w:rsidRDefault="0092076E" w14:paraId="110B29D7" w14:textId="77777777">
            <w:pPr>
              <w:pStyle w:val="TableParagraph"/>
              <w:spacing w:line="242" w:lineRule="auto"/>
              <w:ind w:left="118" w:right="64" w:firstLine="112"/>
              <w:rPr>
                <w:b/>
                <w:color w:val="002060"/>
              </w:rPr>
            </w:pPr>
            <w:r w:rsidRPr="005559B5">
              <w:rPr>
                <w:b/>
                <w:color w:val="002060"/>
              </w:rPr>
              <w:t>Submission</w:t>
            </w:r>
            <w:r w:rsidRPr="005559B5">
              <w:rPr>
                <w:b/>
                <w:color w:val="002060"/>
                <w:spacing w:val="1"/>
              </w:rPr>
              <w:t xml:space="preserve"> </w:t>
            </w:r>
            <w:r w:rsidRPr="005559B5">
              <w:rPr>
                <w:b/>
                <w:color w:val="002060"/>
                <w:spacing w:val="-3"/>
              </w:rPr>
              <w:t>Requirements</w:t>
            </w:r>
          </w:p>
        </w:tc>
      </w:tr>
      <w:tr w:rsidRPr="005559B5" w:rsidR="005559B5" w:rsidTr="00EC007C" w14:paraId="140F0B43" w14:textId="77777777">
        <w:trPr>
          <w:gridAfter w:val="1"/>
          <w:wAfter w:w="7" w:type="dxa"/>
          <w:trHeight w:val="505"/>
        </w:trPr>
        <w:tc>
          <w:tcPr>
            <w:tcW w:w="1759" w:type="dxa"/>
            <w:vMerge/>
            <w:tcBorders>
              <w:top w:val="nil"/>
            </w:tcBorders>
            <w:shd w:val="clear" w:color="auto" w:fill="D9D9D9"/>
          </w:tcPr>
          <w:p w:rsidRPr="005559B5" w:rsidR="00A53B14" w:rsidRDefault="00A53B14" w14:paraId="5DEE1850" w14:textId="77777777">
            <w:pPr>
              <w:rPr>
                <w:color w:val="002060"/>
                <w:sz w:val="2"/>
                <w:szCs w:val="2"/>
              </w:rPr>
            </w:pPr>
          </w:p>
        </w:tc>
        <w:tc>
          <w:tcPr>
            <w:tcW w:w="1356" w:type="dxa"/>
            <w:gridSpan w:val="3"/>
            <w:vMerge/>
            <w:tcBorders>
              <w:top w:val="nil"/>
            </w:tcBorders>
            <w:shd w:val="clear" w:color="auto" w:fill="D9D9D9"/>
          </w:tcPr>
          <w:p w:rsidRPr="005559B5" w:rsidR="00A53B14" w:rsidRDefault="00A53B14" w14:paraId="1227A216" w14:textId="77777777">
            <w:pPr>
              <w:rPr>
                <w:color w:val="002060"/>
                <w:sz w:val="2"/>
                <w:szCs w:val="2"/>
              </w:rPr>
            </w:pPr>
          </w:p>
        </w:tc>
        <w:tc>
          <w:tcPr>
            <w:tcW w:w="1395" w:type="dxa"/>
            <w:gridSpan w:val="3"/>
            <w:shd w:val="clear" w:color="auto" w:fill="D9D9D9"/>
          </w:tcPr>
          <w:p w:rsidRPr="005559B5" w:rsidR="00A53B14" w:rsidRDefault="0092076E" w14:paraId="1581E47C" w14:textId="77777777">
            <w:pPr>
              <w:pStyle w:val="TableParagraph"/>
              <w:spacing w:line="247" w:lineRule="exact"/>
              <w:ind w:left="146"/>
              <w:rPr>
                <w:b/>
                <w:color w:val="002060"/>
              </w:rPr>
            </w:pPr>
            <w:r w:rsidRPr="005559B5">
              <w:rPr>
                <w:b/>
                <w:color w:val="002060"/>
                <w:spacing w:val="-1"/>
              </w:rPr>
              <w:t>All</w:t>
            </w:r>
            <w:r w:rsidRPr="005559B5">
              <w:rPr>
                <w:b/>
                <w:color w:val="002060"/>
                <w:spacing w:val="-14"/>
              </w:rPr>
              <w:t xml:space="preserve"> </w:t>
            </w:r>
            <w:r w:rsidRPr="005559B5">
              <w:rPr>
                <w:b/>
                <w:color w:val="002060"/>
                <w:spacing w:val="-1"/>
              </w:rPr>
              <w:t>Partners</w:t>
            </w:r>
          </w:p>
          <w:p w:rsidRPr="005559B5" w:rsidR="00A53B14" w:rsidRDefault="0092076E" w14:paraId="33272F41" w14:textId="77777777">
            <w:pPr>
              <w:pStyle w:val="TableParagraph"/>
              <w:spacing w:line="238" w:lineRule="exact"/>
              <w:ind w:left="206"/>
              <w:rPr>
                <w:b/>
                <w:color w:val="002060"/>
              </w:rPr>
            </w:pPr>
            <w:r w:rsidRPr="005559B5">
              <w:rPr>
                <w:b/>
                <w:color w:val="002060"/>
              </w:rPr>
              <w:t>Combined</w:t>
            </w:r>
          </w:p>
        </w:tc>
        <w:tc>
          <w:tcPr>
            <w:tcW w:w="1878" w:type="dxa"/>
            <w:gridSpan w:val="3"/>
            <w:shd w:val="clear" w:color="auto" w:fill="D9D9D9"/>
          </w:tcPr>
          <w:p w:rsidRPr="005559B5" w:rsidR="00A53B14" w:rsidRDefault="0092076E" w14:paraId="014CB206" w14:textId="77777777">
            <w:pPr>
              <w:pStyle w:val="TableParagraph"/>
              <w:spacing w:line="247" w:lineRule="exact"/>
              <w:ind w:left="560" w:right="523"/>
              <w:jc w:val="center"/>
              <w:rPr>
                <w:b/>
                <w:color w:val="002060"/>
              </w:rPr>
            </w:pPr>
            <w:r w:rsidRPr="005559B5">
              <w:rPr>
                <w:b/>
                <w:color w:val="002060"/>
              </w:rPr>
              <w:t>Each</w:t>
            </w:r>
          </w:p>
          <w:p w:rsidRPr="005559B5" w:rsidR="00A53B14" w:rsidRDefault="0092076E" w14:paraId="765648BF" w14:textId="77777777">
            <w:pPr>
              <w:pStyle w:val="TableParagraph"/>
              <w:spacing w:line="238" w:lineRule="exact"/>
              <w:ind w:left="560" w:right="524"/>
              <w:jc w:val="center"/>
              <w:rPr>
                <w:b/>
                <w:color w:val="002060"/>
              </w:rPr>
            </w:pPr>
            <w:r w:rsidRPr="005559B5">
              <w:rPr>
                <w:b/>
                <w:color w:val="002060"/>
              </w:rPr>
              <w:t>Partner</w:t>
            </w:r>
          </w:p>
        </w:tc>
        <w:tc>
          <w:tcPr>
            <w:tcW w:w="1379" w:type="dxa"/>
            <w:gridSpan w:val="3"/>
            <w:shd w:val="clear" w:color="auto" w:fill="D9D9D9"/>
          </w:tcPr>
          <w:p w:rsidRPr="005559B5" w:rsidR="00A53B14" w:rsidRDefault="0092076E" w14:paraId="6731CCE8" w14:textId="77777777">
            <w:pPr>
              <w:pStyle w:val="TableParagraph"/>
              <w:spacing w:line="247" w:lineRule="exact"/>
              <w:ind w:left="311" w:right="272"/>
              <w:jc w:val="center"/>
              <w:rPr>
                <w:b/>
                <w:color w:val="002060"/>
              </w:rPr>
            </w:pPr>
            <w:r w:rsidRPr="005559B5">
              <w:rPr>
                <w:b/>
                <w:color w:val="002060"/>
              </w:rPr>
              <w:t>One</w:t>
            </w:r>
          </w:p>
          <w:p w:rsidRPr="005559B5" w:rsidR="00A53B14" w:rsidRDefault="0092076E" w14:paraId="7C8EDFE1" w14:textId="77777777">
            <w:pPr>
              <w:pStyle w:val="TableParagraph"/>
              <w:spacing w:line="238" w:lineRule="exact"/>
              <w:ind w:left="311" w:right="274"/>
              <w:jc w:val="center"/>
              <w:rPr>
                <w:b/>
                <w:color w:val="002060"/>
              </w:rPr>
            </w:pPr>
            <w:r w:rsidRPr="005559B5">
              <w:rPr>
                <w:b/>
                <w:color w:val="002060"/>
              </w:rPr>
              <w:t>Partner</w:t>
            </w:r>
          </w:p>
        </w:tc>
        <w:tc>
          <w:tcPr>
            <w:tcW w:w="1566" w:type="dxa"/>
            <w:gridSpan w:val="3"/>
            <w:vMerge/>
            <w:tcBorders>
              <w:top w:val="nil"/>
            </w:tcBorders>
            <w:shd w:val="clear" w:color="auto" w:fill="D9D9D9"/>
          </w:tcPr>
          <w:p w:rsidRPr="005559B5" w:rsidR="00A53B14" w:rsidRDefault="00A53B14" w14:paraId="102FC7C2" w14:textId="77777777">
            <w:pPr>
              <w:rPr>
                <w:color w:val="002060"/>
                <w:sz w:val="2"/>
                <w:szCs w:val="2"/>
              </w:rPr>
            </w:pPr>
          </w:p>
        </w:tc>
      </w:tr>
      <w:tr w:rsidRPr="005559B5" w:rsidR="005559B5" w:rsidTr="00EC007C" w14:paraId="625190C3" w14:textId="77777777">
        <w:trPr>
          <w:gridAfter w:val="1"/>
          <w:wAfter w:w="7" w:type="dxa"/>
          <w:trHeight w:val="272"/>
        </w:trPr>
        <w:tc>
          <w:tcPr>
            <w:tcW w:w="9333" w:type="dxa"/>
            <w:gridSpan w:val="16"/>
          </w:tcPr>
          <w:p w:rsidRPr="005559B5" w:rsidR="00A53B14" w:rsidRDefault="0092076E" w14:paraId="202FBC25" w14:textId="77777777">
            <w:pPr>
              <w:pStyle w:val="TableParagraph"/>
              <w:spacing w:line="250" w:lineRule="exact"/>
              <w:ind w:left="114"/>
              <w:rPr>
                <w:i/>
                <w:color w:val="002060"/>
              </w:rPr>
            </w:pPr>
            <w:r w:rsidRPr="005559B5">
              <w:rPr>
                <w:i/>
                <w:color w:val="002060"/>
                <w:spacing w:val="-1"/>
              </w:rPr>
              <w:t>2.1</w:t>
            </w:r>
            <w:r w:rsidRPr="005559B5">
              <w:rPr>
                <w:i/>
                <w:color w:val="002060"/>
                <w:spacing w:val="36"/>
              </w:rPr>
              <w:t xml:space="preserve"> </w:t>
            </w:r>
            <w:r w:rsidRPr="005559B5">
              <w:rPr>
                <w:i/>
                <w:color w:val="002060"/>
                <w:spacing w:val="-1"/>
              </w:rPr>
              <w:t>Conflict</w:t>
            </w:r>
            <w:r w:rsidRPr="005559B5">
              <w:rPr>
                <w:i/>
                <w:color w:val="002060"/>
                <w:spacing w:val="-13"/>
              </w:rPr>
              <w:t xml:space="preserve"> </w:t>
            </w:r>
            <w:r w:rsidRPr="005559B5">
              <w:rPr>
                <w:i/>
                <w:color w:val="002060"/>
                <w:spacing w:val="-1"/>
              </w:rPr>
              <w:t>of</w:t>
            </w:r>
            <w:r w:rsidRPr="005559B5">
              <w:rPr>
                <w:i/>
                <w:color w:val="002060"/>
                <w:spacing w:val="-13"/>
              </w:rPr>
              <w:t xml:space="preserve"> </w:t>
            </w:r>
            <w:r w:rsidRPr="005559B5">
              <w:rPr>
                <w:i/>
                <w:color w:val="002060"/>
                <w:spacing w:val="-1"/>
              </w:rPr>
              <w:t>Interest</w:t>
            </w:r>
          </w:p>
        </w:tc>
      </w:tr>
      <w:tr w:rsidRPr="005559B5" w:rsidR="005559B5" w:rsidTr="00EC007C" w14:paraId="0C8951D7" w14:textId="77777777">
        <w:trPr>
          <w:gridAfter w:val="1"/>
          <w:wAfter w:w="7" w:type="dxa"/>
          <w:trHeight w:val="1266"/>
        </w:trPr>
        <w:tc>
          <w:tcPr>
            <w:tcW w:w="1759" w:type="dxa"/>
          </w:tcPr>
          <w:p w:rsidRPr="005559B5" w:rsidR="00A53B14" w:rsidRDefault="0092076E" w14:paraId="6E2B60F4" w14:textId="77777777">
            <w:pPr>
              <w:pStyle w:val="TableParagraph"/>
              <w:tabs>
                <w:tab w:val="left" w:pos="1487"/>
              </w:tabs>
              <w:ind w:left="107" w:right="71"/>
              <w:jc w:val="both"/>
              <w:rPr>
                <w:color w:val="002060"/>
              </w:rPr>
            </w:pPr>
            <w:r w:rsidRPr="005559B5">
              <w:rPr>
                <w:color w:val="002060"/>
              </w:rPr>
              <w:t>No</w:t>
            </w:r>
            <w:r w:rsidRPr="005559B5">
              <w:rPr>
                <w:color w:val="002060"/>
                <w:spacing w:val="1"/>
              </w:rPr>
              <w:t xml:space="preserve"> </w:t>
            </w:r>
            <w:r w:rsidRPr="005559B5">
              <w:rPr>
                <w:color w:val="002060"/>
              </w:rPr>
              <w:t>conflicts</w:t>
            </w:r>
            <w:r w:rsidRPr="005559B5">
              <w:rPr>
                <w:color w:val="002060"/>
                <w:spacing w:val="1"/>
              </w:rPr>
              <w:t xml:space="preserve"> </w:t>
            </w:r>
            <w:r w:rsidRPr="005559B5">
              <w:rPr>
                <w:color w:val="002060"/>
              </w:rPr>
              <w:t>of</w:t>
            </w:r>
            <w:r w:rsidRPr="005559B5">
              <w:rPr>
                <w:color w:val="002060"/>
                <w:spacing w:val="-59"/>
              </w:rPr>
              <w:t xml:space="preserve"> </w:t>
            </w:r>
            <w:r w:rsidRPr="005559B5">
              <w:rPr>
                <w:color w:val="002060"/>
              </w:rPr>
              <w:t>interest</w:t>
            </w:r>
            <w:r w:rsidRPr="005559B5">
              <w:rPr>
                <w:color w:val="002060"/>
              </w:rPr>
              <w:tab/>
            </w:r>
            <w:r w:rsidRPr="005559B5">
              <w:rPr>
                <w:color w:val="002060"/>
                <w:spacing w:val="-4"/>
              </w:rPr>
              <w:t>in</w:t>
            </w:r>
            <w:r w:rsidRPr="005559B5">
              <w:rPr>
                <w:color w:val="002060"/>
                <w:spacing w:val="-59"/>
              </w:rPr>
              <w:t xml:space="preserve"> </w:t>
            </w:r>
            <w:r w:rsidRPr="005559B5">
              <w:rPr>
                <w:color w:val="002060"/>
                <w:spacing w:val="-4"/>
              </w:rPr>
              <w:t xml:space="preserve">accordance </w:t>
            </w:r>
            <w:r w:rsidRPr="005559B5">
              <w:rPr>
                <w:color w:val="002060"/>
                <w:spacing w:val="-3"/>
              </w:rPr>
              <w:t>with</w:t>
            </w:r>
            <w:r w:rsidRPr="005559B5">
              <w:rPr>
                <w:color w:val="002060"/>
                <w:spacing w:val="-59"/>
              </w:rPr>
              <w:t xml:space="preserve"> </w:t>
            </w:r>
            <w:r w:rsidRPr="005559B5">
              <w:rPr>
                <w:color w:val="002060"/>
                <w:spacing w:val="-1"/>
              </w:rPr>
              <w:t>ITB</w:t>
            </w:r>
            <w:r w:rsidRPr="005559B5">
              <w:rPr>
                <w:color w:val="002060"/>
                <w:spacing w:val="-3"/>
              </w:rPr>
              <w:t xml:space="preserve"> </w:t>
            </w:r>
            <w:r w:rsidRPr="005559B5">
              <w:rPr>
                <w:color w:val="002060"/>
                <w:spacing w:val="-1"/>
              </w:rPr>
              <w:t>Sub-Clause</w:t>
            </w:r>
          </w:p>
          <w:p w:rsidRPr="005559B5" w:rsidR="00A53B14" w:rsidRDefault="0092076E" w14:paraId="113361DC" w14:textId="77777777">
            <w:pPr>
              <w:pStyle w:val="TableParagraph"/>
              <w:spacing w:line="237" w:lineRule="exact"/>
              <w:ind w:left="107"/>
              <w:rPr>
                <w:color w:val="002060"/>
              </w:rPr>
            </w:pPr>
            <w:r w:rsidRPr="005559B5">
              <w:rPr>
                <w:color w:val="002060"/>
              </w:rPr>
              <w:t>4.3.</w:t>
            </w:r>
          </w:p>
        </w:tc>
        <w:tc>
          <w:tcPr>
            <w:tcW w:w="1356" w:type="dxa"/>
            <w:gridSpan w:val="3"/>
          </w:tcPr>
          <w:p w:rsidRPr="005559B5" w:rsidR="00A53B14" w:rsidRDefault="0092076E" w14:paraId="7B3DFA14" w14:textId="77777777">
            <w:pPr>
              <w:pStyle w:val="TableParagraph"/>
              <w:spacing w:before="117"/>
              <w:ind w:left="136" w:right="100" w:hanging="2"/>
              <w:jc w:val="center"/>
              <w:rPr>
                <w:color w:val="002060"/>
              </w:rPr>
            </w:pPr>
            <w:r w:rsidRPr="005559B5">
              <w:rPr>
                <w:color w:val="002060"/>
              </w:rPr>
              <w:t>must meet</w:t>
            </w:r>
            <w:r w:rsidRPr="005559B5">
              <w:rPr>
                <w:color w:val="002060"/>
                <w:spacing w:val="1"/>
              </w:rPr>
              <w:t xml:space="preserve"> </w:t>
            </w:r>
            <w:r w:rsidRPr="005559B5">
              <w:rPr>
                <w:color w:val="002060"/>
                <w:spacing w:val="-3"/>
              </w:rPr>
              <w:t>requiremen</w:t>
            </w:r>
            <w:r w:rsidRPr="005559B5">
              <w:rPr>
                <w:color w:val="002060"/>
                <w:spacing w:val="-59"/>
              </w:rPr>
              <w:t xml:space="preserve"> </w:t>
            </w:r>
            <w:r w:rsidRPr="005559B5">
              <w:rPr>
                <w:color w:val="002060"/>
              </w:rPr>
              <w:t>t</w:t>
            </w:r>
          </w:p>
        </w:tc>
        <w:tc>
          <w:tcPr>
            <w:tcW w:w="1395" w:type="dxa"/>
            <w:gridSpan w:val="3"/>
          </w:tcPr>
          <w:p w:rsidRPr="005559B5" w:rsidR="00A53B14" w:rsidRDefault="0092076E" w14:paraId="13AFC435" w14:textId="77777777">
            <w:pPr>
              <w:pStyle w:val="TableParagraph"/>
              <w:spacing w:before="117"/>
              <w:ind w:left="136" w:right="81" w:hanging="3"/>
              <w:jc w:val="center"/>
              <w:rPr>
                <w:color w:val="002060"/>
              </w:rPr>
            </w:pPr>
            <w:r w:rsidRPr="005559B5">
              <w:rPr>
                <w:color w:val="002060"/>
              </w:rPr>
              <w:t>existing or</w:t>
            </w:r>
            <w:r w:rsidRPr="005559B5">
              <w:rPr>
                <w:color w:val="002060"/>
                <w:spacing w:val="1"/>
              </w:rPr>
              <w:t xml:space="preserve"> </w:t>
            </w:r>
            <w:r w:rsidRPr="005559B5">
              <w:rPr>
                <w:color w:val="002060"/>
                <w:spacing w:val="-2"/>
              </w:rPr>
              <w:t xml:space="preserve">intended </w:t>
            </w:r>
            <w:r w:rsidRPr="005559B5">
              <w:rPr>
                <w:color w:val="002060"/>
                <w:spacing w:val="-1"/>
              </w:rPr>
              <w:t>JV</w:t>
            </w:r>
            <w:r w:rsidRPr="005559B5">
              <w:rPr>
                <w:color w:val="002060"/>
                <w:spacing w:val="-59"/>
              </w:rPr>
              <w:t xml:space="preserve"> </w:t>
            </w:r>
            <w:r w:rsidRPr="005559B5">
              <w:rPr>
                <w:color w:val="002060"/>
              </w:rPr>
              <w:t>must meet</w:t>
            </w:r>
            <w:r w:rsidRPr="005559B5">
              <w:rPr>
                <w:color w:val="002060"/>
                <w:spacing w:val="1"/>
              </w:rPr>
              <w:t xml:space="preserve"> </w:t>
            </w:r>
            <w:r w:rsidRPr="005559B5">
              <w:rPr>
                <w:color w:val="002060"/>
                <w:spacing w:val="-3"/>
              </w:rPr>
              <w:t>requirement</w:t>
            </w:r>
          </w:p>
        </w:tc>
        <w:tc>
          <w:tcPr>
            <w:tcW w:w="1878" w:type="dxa"/>
            <w:gridSpan w:val="3"/>
          </w:tcPr>
          <w:p w:rsidRPr="005559B5" w:rsidR="00A53B14" w:rsidRDefault="0092076E" w14:paraId="5906F14E" w14:textId="77777777">
            <w:pPr>
              <w:pStyle w:val="TableParagraph"/>
              <w:spacing w:before="117"/>
              <w:ind w:left="368" w:right="317" w:firstLine="69"/>
              <w:rPr>
                <w:color w:val="002060"/>
              </w:rPr>
            </w:pPr>
            <w:r w:rsidRPr="005559B5">
              <w:rPr>
                <w:color w:val="002060"/>
                <w:spacing w:val="-1"/>
              </w:rPr>
              <w:t xml:space="preserve">must </w:t>
            </w:r>
            <w:r w:rsidRPr="005559B5">
              <w:rPr>
                <w:color w:val="002060"/>
              </w:rPr>
              <w:t>meet</w:t>
            </w:r>
            <w:r w:rsidRPr="005559B5">
              <w:rPr>
                <w:color w:val="002060"/>
                <w:spacing w:val="-59"/>
              </w:rPr>
              <w:t xml:space="preserve"> </w:t>
            </w:r>
            <w:r w:rsidRPr="005559B5">
              <w:rPr>
                <w:color w:val="002060"/>
                <w:spacing w:val="-3"/>
              </w:rPr>
              <w:t>requirement</w:t>
            </w:r>
          </w:p>
        </w:tc>
        <w:tc>
          <w:tcPr>
            <w:tcW w:w="1379" w:type="dxa"/>
            <w:gridSpan w:val="3"/>
          </w:tcPr>
          <w:p w:rsidRPr="005559B5" w:rsidR="00A53B14" w:rsidRDefault="0092076E" w14:paraId="7A64252F" w14:textId="77777777">
            <w:pPr>
              <w:pStyle w:val="TableParagraph"/>
              <w:spacing w:before="117"/>
              <w:ind w:left="210" w:right="156" w:firstLine="331"/>
              <w:rPr>
                <w:color w:val="002060"/>
              </w:rPr>
            </w:pPr>
            <w:r w:rsidRPr="005559B5">
              <w:rPr>
                <w:color w:val="002060"/>
              </w:rPr>
              <w:t>not</w:t>
            </w:r>
            <w:r w:rsidRPr="005559B5">
              <w:rPr>
                <w:color w:val="002060"/>
                <w:spacing w:val="1"/>
              </w:rPr>
              <w:t xml:space="preserve"> </w:t>
            </w:r>
            <w:r w:rsidRPr="005559B5">
              <w:rPr>
                <w:color w:val="002060"/>
                <w:spacing w:val="-3"/>
              </w:rPr>
              <w:t>applicable</w:t>
            </w:r>
          </w:p>
        </w:tc>
        <w:tc>
          <w:tcPr>
            <w:tcW w:w="1566" w:type="dxa"/>
            <w:gridSpan w:val="3"/>
          </w:tcPr>
          <w:p w:rsidRPr="005559B5" w:rsidR="00A53B14" w:rsidRDefault="0092076E" w14:paraId="6EF372D5" w14:textId="77777777">
            <w:pPr>
              <w:pStyle w:val="TableParagraph"/>
              <w:spacing w:before="148"/>
              <w:ind w:left="189" w:right="149"/>
              <w:jc w:val="center"/>
              <w:rPr>
                <w:color w:val="002060"/>
              </w:rPr>
            </w:pPr>
            <w:r w:rsidRPr="005559B5">
              <w:rPr>
                <w:color w:val="002060"/>
              </w:rPr>
              <w:t>Letter</w:t>
            </w:r>
            <w:r w:rsidRPr="005559B5">
              <w:rPr>
                <w:color w:val="002060"/>
                <w:spacing w:val="-15"/>
              </w:rPr>
              <w:t xml:space="preserve"> </w:t>
            </w:r>
            <w:r w:rsidRPr="005559B5">
              <w:rPr>
                <w:color w:val="002060"/>
              </w:rPr>
              <w:t>of</w:t>
            </w:r>
            <w:r w:rsidRPr="005559B5">
              <w:rPr>
                <w:color w:val="002060"/>
                <w:spacing w:val="-14"/>
              </w:rPr>
              <w:t xml:space="preserve"> </w:t>
            </w:r>
            <w:r w:rsidRPr="005559B5">
              <w:rPr>
                <w:color w:val="002060"/>
              </w:rPr>
              <w:t>Bid</w:t>
            </w:r>
          </w:p>
        </w:tc>
      </w:tr>
      <w:tr w:rsidRPr="005559B5" w:rsidR="005559B5" w:rsidTr="00EC007C" w14:paraId="4B44F133" w14:textId="77777777">
        <w:trPr>
          <w:gridAfter w:val="1"/>
          <w:wAfter w:w="7" w:type="dxa"/>
          <w:trHeight w:val="272"/>
        </w:trPr>
        <w:tc>
          <w:tcPr>
            <w:tcW w:w="9333" w:type="dxa"/>
            <w:gridSpan w:val="16"/>
          </w:tcPr>
          <w:p w:rsidRPr="005559B5" w:rsidR="00A53B14" w:rsidRDefault="0092076E" w14:paraId="0B154D58" w14:textId="77777777">
            <w:pPr>
              <w:pStyle w:val="TableParagraph"/>
              <w:spacing w:line="250" w:lineRule="exact"/>
              <w:ind w:left="114"/>
              <w:rPr>
                <w:i/>
                <w:color w:val="002060"/>
              </w:rPr>
            </w:pPr>
            <w:r w:rsidRPr="005559B5">
              <w:rPr>
                <w:i/>
                <w:color w:val="002060"/>
                <w:spacing w:val="-3"/>
              </w:rPr>
              <w:t>2.2</w:t>
            </w:r>
            <w:r w:rsidRPr="005559B5">
              <w:rPr>
                <w:i/>
                <w:color w:val="002060"/>
                <w:spacing w:val="-12"/>
              </w:rPr>
              <w:t xml:space="preserve"> </w:t>
            </w:r>
            <w:r w:rsidRPr="005559B5" w:rsidR="00EC007C">
              <w:rPr>
                <w:i/>
                <w:color w:val="002060"/>
                <w:spacing w:val="-3"/>
              </w:rPr>
              <w:t>Government</w:t>
            </w:r>
            <w:r w:rsidRPr="005559B5" w:rsidR="004B2096">
              <w:rPr>
                <w:i/>
                <w:color w:val="002060"/>
                <w:spacing w:val="-3"/>
              </w:rPr>
              <w:t>-owned</w:t>
            </w:r>
            <w:r w:rsidRPr="005559B5">
              <w:rPr>
                <w:i/>
                <w:color w:val="002060"/>
                <w:spacing w:val="-9"/>
              </w:rPr>
              <w:t xml:space="preserve"> </w:t>
            </w:r>
            <w:r w:rsidRPr="005559B5">
              <w:rPr>
                <w:i/>
                <w:color w:val="002060"/>
                <w:spacing w:val="-2"/>
              </w:rPr>
              <w:t>Eligibility</w:t>
            </w:r>
          </w:p>
        </w:tc>
      </w:tr>
      <w:tr w:rsidRPr="005559B5" w:rsidR="005559B5" w:rsidTr="00EC007C" w14:paraId="1AC6A803" w14:textId="77777777">
        <w:trPr>
          <w:gridAfter w:val="1"/>
          <w:wAfter w:w="7" w:type="dxa"/>
          <w:trHeight w:val="1518"/>
        </w:trPr>
        <w:tc>
          <w:tcPr>
            <w:tcW w:w="1759" w:type="dxa"/>
          </w:tcPr>
          <w:p w:rsidRPr="005559B5" w:rsidR="00A53B14" w:rsidRDefault="0092076E" w14:paraId="2EE60F44" w14:textId="77777777">
            <w:pPr>
              <w:pStyle w:val="TableParagraph"/>
              <w:tabs>
                <w:tab w:val="left" w:pos="1424"/>
              </w:tabs>
              <w:ind w:left="107" w:right="71"/>
              <w:rPr>
                <w:color w:val="002060"/>
              </w:rPr>
            </w:pPr>
            <w:r w:rsidRPr="005559B5">
              <w:rPr>
                <w:color w:val="002060"/>
                <w:spacing w:val="-4"/>
              </w:rPr>
              <w:t xml:space="preserve">Not having </w:t>
            </w:r>
            <w:r w:rsidRPr="005559B5">
              <w:rPr>
                <w:color w:val="002060"/>
                <w:spacing w:val="-3"/>
              </w:rPr>
              <w:t>been</w:t>
            </w:r>
            <w:r w:rsidRPr="005559B5">
              <w:rPr>
                <w:color w:val="002060"/>
                <w:spacing w:val="-59"/>
              </w:rPr>
              <w:t xml:space="preserve"> </w:t>
            </w:r>
            <w:r w:rsidRPr="005559B5">
              <w:rPr>
                <w:color w:val="002060"/>
              </w:rPr>
              <w:t>declared</w:t>
            </w:r>
            <w:r w:rsidRPr="005559B5">
              <w:rPr>
                <w:color w:val="002060"/>
                <w:spacing w:val="1"/>
              </w:rPr>
              <w:t xml:space="preserve"> </w:t>
            </w:r>
            <w:r w:rsidRPr="005559B5">
              <w:rPr>
                <w:color w:val="002060"/>
              </w:rPr>
              <w:t>ineligible</w:t>
            </w:r>
            <w:r w:rsidRPr="005559B5">
              <w:rPr>
                <w:color w:val="002060"/>
              </w:rPr>
              <w:tab/>
            </w:r>
            <w:r w:rsidRPr="005559B5">
              <w:rPr>
                <w:color w:val="002060"/>
                <w:spacing w:val="-3"/>
              </w:rPr>
              <w:t>by</w:t>
            </w:r>
            <w:r w:rsidRPr="005559B5">
              <w:rPr>
                <w:color w:val="002060"/>
                <w:spacing w:val="-59"/>
              </w:rPr>
              <w:t xml:space="preserve"> </w:t>
            </w:r>
            <w:r w:rsidRPr="005559B5">
              <w:rPr>
                <w:color w:val="002060"/>
              </w:rPr>
              <w:t>government/</w:t>
            </w:r>
            <w:r w:rsidRPr="005559B5" w:rsidR="00485CD1">
              <w:rPr>
                <w:color w:val="002060"/>
              </w:rPr>
              <w:t>EMPLOYER</w:t>
            </w:r>
          </w:p>
          <w:p w:rsidRPr="005559B5" w:rsidR="00A53B14" w:rsidRDefault="0092076E" w14:paraId="4AE46018" w14:textId="77777777">
            <w:pPr>
              <w:pStyle w:val="TableParagraph"/>
              <w:spacing w:line="250" w:lineRule="atLeast"/>
              <w:ind w:left="107" w:right="65"/>
              <w:rPr>
                <w:color w:val="002060"/>
              </w:rPr>
            </w:pPr>
            <w:r w:rsidRPr="005559B5">
              <w:rPr>
                <w:color w:val="002060"/>
                <w:spacing w:val="-3"/>
              </w:rPr>
              <w:t>,</w:t>
            </w:r>
            <w:r w:rsidRPr="005559B5">
              <w:rPr>
                <w:color w:val="002060"/>
                <w:spacing w:val="-9"/>
              </w:rPr>
              <w:t xml:space="preserve"> </w:t>
            </w:r>
            <w:r w:rsidRPr="005559B5">
              <w:rPr>
                <w:color w:val="002060"/>
                <w:spacing w:val="-3"/>
              </w:rPr>
              <w:t>as</w:t>
            </w:r>
            <w:r w:rsidRPr="005559B5">
              <w:rPr>
                <w:color w:val="002060"/>
                <w:spacing w:val="-12"/>
              </w:rPr>
              <w:t xml:space="preserve"> </w:t>
            </w:r>
            <w:r w:rsidRPr="005559B5">
              <w:rPr>
                <w:color w:val="002060"/>
                <w:spacing w:val="-3"/>
              </w:rPr>
              <w:t>described</w:t>
            </w:r>
            <w:r w:rsidRPr="005559B5">
              <w:rPr>
                <w:color w:val="002060"/>
                <w:spacing w:val="-10"/>
              </w:rPr>
              <w:t xml:space="preserve"> </w:t>
            </w:r>
            <w:r w:rsidRPr="005559B5">
              <w:rPr>
                <w:color w:val="002060"/>
                <w:spacing w:val="-2"/>
              </w:rPr>
              <w:t>in</w:t>
            </w:r>
            <w:r w:rsidRPr="005559B5">
              <w:rPr>
                <w:color w:val="002060"/>
                <w:spacing w:val="-58"/>
              </w:rPr>
              <w:t xml:space="preserve"> </w:t>
            </w:r>
            <w:r w:rsidRPr="005559B5">
              <w:rPr>
                <w:color w:val="002060"/>
                <w:spacing w:val="-1"/>
              </w:rPr>
              <w:t>ITB</w:t>
            </w:r>
            <w:r w:rsidRPr="005559B5">
              <w:rPr>
                <w:color w:val="002060"/>
                <w:spacing w:val="-3"/>
              </w:rPr>
              <w:t xml:space="preserve"> </w:t>
            </w:r>
            <w:r w:rsidRPr="005559B5">
              <w:rPr>
                <w:color w:val="002060"/>
                <w:spacing w:val="-1"/>
              </w:rPr>
              <w:t>Sub-Clause</w:t>
            </w:r>
          </w:p>
        </w:tc>
        <w:tc>
          <w:tcPr>
            <w:tcW w:w="1356" w:type="dxa"/>
            <w:gridSpan w:val="3"/>
          </w:tcPr>
          <w:p w:rsidRPr="005559B5" w:rsidR="00A53B14" w:rsidRDefault="0092076E" w14:paraId="364761FE" w14:textId="77777777">
            <w:pPr>
              <w:pStyle w:val="TableParagraph"/>
              <w:spacing w:before="114"/>
              <w:ind w:left="136" w:right="100" w:hanging="2"/>
              <w:jc w:val="center"/>
              <w:rPr>
                <w:color w:val="002060"/>
              </w:rPr>
            </w:pPr>
            <w:r w:rsidRPr="005559B5">
              <w:rPr>
                <w:color w:val="002060"/>
              </w:rPr>
              <w:t>must meet</w:t>
            </w:r>
            <w:r w:rsidRPr="005559B5">
              <w:rPr>
                <w:color w:val="002060"/>
                <w:spacing w:val="1"/>
              </w:rPr>
              <w:t xml:space="preserve"> </w:t>
            </w:r>
            <w:r w:rsidRPr="005559B5">
              <w:rPr>
                <w:color w:val="002060"/>
                <w:spacing w:val="-3"/>
              </w:rPr>
              <w:t>requiremen</w:t>
            </w:r>
            <w:r w:rsidRPr="005559B5">
              <w:rPr>
                <w:color w:val="002060"/>
                <w:spacing w:val="-59"/>
              </w:rPr>
              <w:t xml:space="preserve"> </w:t>
            </w:r>
            <w:r w:rsidRPr="005559B5">
              <w:rPr>
                <w:color w:val="002060"/>
              </w:rPr>
              <w:t>t</w:t>
            </w:r>
          </w:p>
        </w:tc>
        <w:tc>
          <w:tcPr>
            <w:tcW w:w="1395" w:type="dxa"/>
            <w:gridSpan w:val="3"/>
          </w:tcPr>
          <w:p w:rsidRPr="005559B5" w:rsidR="00A53B14" w:rsidRDefault="0092076E" w14:paraId="6B872EFA" w14:textId="77777777">
            <w:pPr>
              <w:pStyle w:val="TableParagraph"/>
              <w:spacing w:before="114"/>
              <w:ind w:left="136" w:right="67" w:firstLine="69"/>
              <w:rPr>
                <w:color w:val="002060"/>
              </w:rPr>
            </w:pPr>
            <w:r w:rsidRPr="005559B5">
              <w:rPr>
                <w:color w:val="002060"/>
                <w:spacing w:val="-1"/>
              </w:rPr>
              <w:t xml:space="preserve">must </w:t>
            </w:r>
            <w:r w:rsidRPr="005559B5">
              <w:rPr>
                <w:color w:val="002060"/>
              </w:rPr>
              <w:t>meet</w:t>
            </w:r>
            <w:r w:rsidRPr="005559B5">
              <w:rPr>
                <w:color w:val="002060"/>
                <w:spacing w:val="-59"/>
              </w:rPr>
              <w:t xml:space="preserve"> </w:t>
            </w:r>
            <w:r w:rsidRPr="005559B5">
              <w:rPr>
                <w:color w:val="002060"/>
                <w:spacing w:val="-3"/>
              </w:rPr>
              <w:t>requirement</w:t>
            </w:r>
          </w:p>
        </w:tc>
        <w:tc>
          <w:tcPr>
            <w:tcW w:w="1878" w:type="dxa"/>
            <w:gridSpan w:val="3"/>
          </w:tcPr>
          <w:p w:rsidRPr="005559B5" w:rsidR="00A53B14" w:rsidRDefault="0092076E" w14:paraId="3C2227A1" w14:textId="77777777">
            <w:pPr>
              <w:pStyle w:val="TableParagraph"/>
              <w:spacing w:before="114"/>
              <w:ind w:left="368" w:right="317" w:firstLine="69"/>
              <w:rPr>
                <w:color w:val="002060"/>
              </w:rPr>
            </w:pPr>
            <w:r w:rsidRPr="005559B5">
              <w:rPr>
                <w:color w:val="002060"/>
                <w:spacing w:val="-1"/>
              </w:rPr>
              <w:t xml:space="preserve">must </w:t>
            </w:r>
            <w:r w:rsidRPr="005559B5">
              <w:rPr>
                <w:color w:val="002060"/>
              </w:rPr>
              <w:t>meet</w:t>
            </w:r>
            <w:r w:rsidRPr="005559B5">
              <w:rPr>
                <w:color w:val="002060"/>
                <w:spacing w:val="-59"/>
              </w:rPr>
              <w:t xml:space="preserve"> </w:t>
            </w:r>
            <w:r w:rsidRPr="005559B5">
              <w:rPr>
                <w:color w:val="002060"/>
                <w:spacing w:val="-3"/>
              </w:rPr>
              <w:t>requirement</w:t>
            </w:r>
          </w:p>
        </w:tc>
        <w:tc>
          <w:tcPr>
            <w:tcW w:w="1379" w:type="dxa"/>
            <w:gridSpan w:val="3"/>
          </w:tcPr>
          <w:p w:rsidRPr="005559B5" w:rsidR="00A53B14" w:rsidRDefault="0092076E" w14:paraId="05571A3E" w14:textId="77777777">
            <w:pPr>
              <w:pStyle w:val="TableParagraph"/>
              <w:spacing w:before="114"/>
              <w:ind w:left="210" w:right="156" w:firstLine="331"/>
              <w:rPr>
                <w:color w:val="002060"/>
              </w:rPr>
            </w:pPr>
            <w:r w:rsidRPr="005559B5">
              <w:rPr>
                <w:color w:val="002060"/>
              </w:rPr>
              <w:t>not</w:t>
            </w:r>
            <w:r w:rsidRPr="005559B5">
              <w:rPr>
                <w:color w:val="002060"/>
                <w:spacing w:val="1"/>
              </w:rPr>
              <w:t xml:space="preserve"> </w:t>
            </w:r>
            <w:r w:rsidRPr="005559B5">
              <w:rPr>
                <w:color w:val="002060"/>
                <w:spacing w:val="-3"/>
              </w:rPr>
              <w:t>applicable</w:t>
            </w:r>
          </w:p>
        </w:tc>
        <w:tc>
          <w:tcPr>
            <w:tcW w:w="1566" w:type="dxa"/>
            <w:gridSpan w:val="3"/>
          </w:tcPr>
          <w:p w:rsidRPr="005559B5" w:rsidR="00A53B14" w:rsidRDefault="0092076E" w14:paraId="79966C53" w14:textId="77777777">
            <w:pPr>
              <w:pStyle w:val="TableParagraph"/>
              <w:spacing w:before="146"/>
              <w:ind w:left="189" w:right="149"/>
              <w:jc w:val="center"/>
              <w:rPr>
                <w:color w:val="002060"/>
              </w:rPr>
            </w:pPr>
            <w:r w:rsidRPr="005559B5">
              <w:rPr>
                <w:color w:val="002060"/>
              </w:rPr>
              <w:t>Letter</w:t>
            </w:r>
            <w:r w:rsidRPr="005559B5">
              <w:rPr>
                <w:color w:val="002060"/>
                <w:spacing w:val="-15"/>
              </w:rPr>
              <w:t xml:space="preserve"> </w:t>
            </w:r>
            <w:r w:rsidRPr="005559B5">
              <w:rPr>
                <w:color w:val="002060"/>
              </w:rPr>
              <w:t>of</w:t>
            </w:r>
            <w:r w:rsidRPr="005559B5">
              <w:rPr>
                <w:color w:val="002060"/>
                <w:spacing w:val="-14"/>
              </w:rPr>
              <w:t xml:space="preserve"> </w:t>
            </w:r>
            <w:r w:rsidRPr="005559B5">
              <w:rPr>
                <w:color w:val="002060"/>
              </w:rPr>
              <w:t>Bid</w:t>
            </w:r>
          </w:p>
        </w:tc>
      </w:tr>
      <w:tr w:rsidRPr="005559B5" w:rsidR="005559B5" w:rsidTr="00EC007C" w14:paraId="6C04F188" w14:textId="77777777">
        <w:trPr>
          <w:trHeight w:val="272"/>
        </w:trPr>
        <w:tc>
          <w:tcPr>
            <w:tcW w:w="9340" w:type="dxa"/>
            <w:gridSpan w:val="17"/>
          </w:tcPr>
          <w:p w:rsidRPr="005559B5" w:rsidR="00A53B14" w:rsidRDefault="0092076E" w14:paraId="5228384E" w14:textId="77777777">
            <w:pPr>
              <w:pStyle w:val="TableParagraph"/>
              <w:spacing w:line="250" w:lineRule="exact"/>
              <w:ind w:left="114"/>
              <w:rPr>
                <w:i/>
                <w:color w:val="002060"/>
              </w:rPr>
            </w:pPr>
            <w:r w:rsidRPr="005559B5">
              <w:rPr>
                <w:i/>
                <w:color w:val="002060"/>
                <w:spacing w:val="-2"/>
              </w:rPr>
              <w:t>2.3</w:t>
            </w:r>
            <w:r w:rsidRPr="005559B5">
              <w:rPr>
                <w:i/>
                <w:color w:val="002060"/>
                <w:spacing w:val="40"/>
              </w:rPr>
              <w:t xml:space="preserve"> </w:t>
            </w:r>
            <w:r w:rsidRPr="005559B5">
              <w:rPr>
                <w:i/>
                <w:color w:val="002060"/>
                <w:spacing w:val="-2"/>
              </w:rPr>
              <w:t>Government-owned</w:t>
            </w:r>
            <w:r w:rsidRPr="005559B5">
              <w:rPr>
                <w:i/>
                <w:color w:val="002060"/>
                <w:spacing w:val="-13"/>
              </w:rPr>
              <w:t xml:space="preserve"> </w:t>
            </w:r>
            <w:r w:rsidRPr="005559B5">
              <w:rPr>
                <w:i/>
                <w:color w:val="002060"/>
                <w:spacing w:val="-2"/>
              </w:rPr>
              <w:t>Entity</w:t>
            </w:r>
          </w:p>
        </w:tc>
      </w:tr>
      <w:tr w:rsidRPr="005559B5" w:rsidR="005559B5" w:rsidTr="00EC007C" w14:paraId="3A2DBE66" w14:textId="77777777">
        <w:trPr>
          <w:trHeight w:val="1265"/>
        </w:trPr>
        <w:tc>
          <w:tcPr>
            <w:tcW w:w="1759" w:type="dxa"/>
          </w:tcPr>
          <w:p w:rsidRPr="005559B5" w:rsidR="00A53B14" w:rsidRDefault="0092076E" w14:paraId="14B2EF83" w14:textId="77777777">
            <w:pPr>
              <w:pStyle w:val="TableParagraph"/>
              <w:tabs>
                <w:tab w:val="left" w:pos="1172"/>
              </w:tabs>
              <w:ind w:left="107" w:right="71"/>
              <w:jc w:val="both"/>
              <w:rPr>
                <w:color w:val="002060"/>
              </w:rPr>
            </w:pPr>
            <w:r w:rsidRPr="005559B5">
              <w:rPr>
                <w:color w:val="002060"/>
              </w:rPr>
              <w:t>Bidder required</w:t>
            </w:r>
            <w:r w:rsidRPr="005559B5" w:rsidR="00EC007C">
              <w:rPr>
                <w:color w:val="002060"/>
              </w:rPr>
              <w:t xml:space="preserve"> </w:t>
            </w:r>
            <w:r w:rsidRPr="005559B5">
              <w:rPr>
                <w:color w:val="002060"/>
                <w:spacing w:val="-59"/>
              </w:rPr>
              <w:t xml:space="preserve"> </w:t>
            </w:r>
            <w:r w:rsidRPr="005559B5" w:rsidR="00EC007C">
              <w:rPr>
                <w:color w:val="002060"/>
                <w:spacing w:val="-59"/>
              </w:rPr>
              <w:t xml:space="preserve"> </w:t>
            </w:r>
            <w:r w:rsidRPr="005559B5">
              <w:rPr>
                <w:color w:val="002060"/>
              </w:rPr>
              <w:t>to</w:t>
            </w:r>
            <w:r w:rsidRPr="005559B5">
              <w:rPr>
                <w:color w:val="002060"/>
              </w:rPr>
              <w:tab/>
            </w:r>
            <w:r w:rsidRPr="005559B5">
              <w:rPr>
                <w:color w:val="002060"/>
                <w:spacing w:val="-3"/>
              </w:rPr>
              <w:t>meet</w:t>
            </w:r>
          </w:p>
          <w:p w:rsidRPr="005559B5" w:rsidR="00A53B14" w:rsidRDefault="0092076E" w14:paraId="2F9B26DE" w14:textId="77777777">
            <w:pPr>
              <w:pStyle w:val="TableParagraph"/>
              <w:spacing w:line="252" w:lineRule="exact"/>
              <w:ind w:left="107" w:right="71"/>
              <w:jc w:val="both"/>
              <w:rPr>
                <w:color w:val="002060"/>
              </w:rPr>
            </w:pPr>
            <w:r w:rsidRPr="005559B5">
              <w:rPr>
                <w:color w:val="002060"/>
              </w:rPr>
              <w:t>conditions</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spacing w:val="-1"/>
              </w:rPr>
              <w:t>ITB Sub-Clause</w:t>
            </w:r>
            <w:r w:rsidRPr="005559B5" w:rsidR="00EC007C">
              <w:rPr>
                <w:color w:val="002060"/>
                <w:spacing w:val="-1"/>
              </w:rPr>
              <w:t xml:space="preserve"> </w:t>
            </w:r>
            <w:r w:rsidRPr="005559B5">
              <w:rPr>
                <w:color w:val="002060"/>
                <w:spacing w:val="-59"/>
              </w:rPr>
              <w:t xml:space="preserve"> </w:t>
            </w:r>
            <w:r w:rsidRPr="005559B5">
              <w:rPr>
                <w:color w:val="002060"/>
              </w:rPr>
              <w:t>4.5.</w:t>
            </w:r>
          </w:p>
        </w:tc>
        <w:tc>
          <w:tcPr>
            <w:tcW w:w="1356" w:type="dxa"/>
            <w:gridSpan w:val="3"/>
          </w:tcPr>
          <w:p w:rsidRPr="005559B5" w:rsidR="00A53B14" w:rsidRDefault="0092076E" w14:paraId="6E2EE7EA" w14:textId="77777777">
            <w:pPr>
              <w:pStyle w:val="TableParagraph"/>
              <w:spacing w:before="117"/>
              <w:ind w:left="136" w:right="100" w:hanging="2"/>
              <w:jc w:val="center"/>
              <w:rPr>
                <w:color w:val="002060"/>
              </w:rPr>
            </w:pPr>
            <w:r w:rsidRPr="005559B5">
              <w:rPr>
                <w:color w:val="002060"/>
              </w:rPr>
              <w:t>must meet</w:t>
            </w:r>
            <w:r w:rsidRPr="005559B5">
              <w:rPr>
                <w:color w:val="002060"/>
                <w:spacing w:val="1"/>
              </w:rPr>
              <w:t xml:space="preserve"> </w:t>
            </w:r>
            <w:r w:rsidRPr="005559B5">
              <w:rPr>
                <w:color w:val="002060"/>
                <w:spacing w:val="-3"/>
              </w:rPr>
              <w:t>requiremen</w:t>
            </w:r>
            <w:r w:rsidRPr="005559B5">
              <w:rPr>
                <w:color w:val="002060"/>
                <w:spacing w:val="-59"/>
              </w:rPr>
              <w:t xml:space="preserve"> </w:t>
            </w:r>
            <w:r w:rsidRPr="005559B5">
              <w:rPr>
                <w:color w:val="002060"/>
              </w:rPr>
              <w:t>t</w:t>
            </w:r>
          </w:p>
        </w:tc>
        <w:tc>
          <w:tcPr>
            <w:tcW w:w="1395" w:type="dxa"/>
            <w:gridSpan w:val="3"/>
          </w:tcPr>
          <w:p w:rsidRPr="005559B5" w:rsidR="00A53B14" w:rsidRDefault="0092076E" w14:paraId="1883F0F9" w14:textId="77777777">
            <w:pPr>
              <w:pStyle w:val="TableParagraph"/>
              <w:spacing w:before="117"/>
              <w:ind w:left="136" w:right="82" w:hanging="3"/>
              <w:jc w:val="center"/>
              <w:rPr>
                <w:color w:val="002060"/>
              </w:rPr>
            </w:pPr>
            <w:r w:rsidRPr="005559B5">
              <w:rPr>
                <w:color w:val="002060"/>
              </w:rPr>
              <w:t>existing or</w:t>
            </w:r>
            <w:r w:rsidRPr="005559B5">
              <w:rPr>
                <w:color w:val="002060"/>
                <w:spacing w:val="1"/>
              </w:rPr>
              <w:t xml:space="preserve"> </w:t>
            </w:r>
            <w:r w:rsidRPr="005559B5">
              <w:rPr>
                <w:color w:val="002060"/>
                <w:spacing w:val="-2"/>
              </w:rPr>
              <w:t xml:space="preserve">intended </w:t>
            </w:r>
            <w:r w:rsidRPr="005559B5">
              <w:rPr>
                <w:color w:val="002060"/>
                <w:spacing w:val="-1"/>
              </w:rPr>
              <w:t>JV</w:t>
            </w:r>
            <w:r w:rsidRPr="005559B5">
              <w:rPr>
                <w:color w:val="002060"/>
                <w:spacing w:val="-59"/>
              </w:rPr>
              <w:t xml:space="preserve"> </w:t>
            </w:r>
            <w:r w:rsidRPr="005559B5">
              <w:rPr>
                <w:color w:val="002060"/>
              </w:rPr>
              <w:t>must meet</w:t>
            </w:r>
            <w:r w:rsidRPr="005559B5">
              <w:rPr>
                <w:color w:val="002060"/>
                <w:spacing w:val="1"/>
              </w:rPr>
              <w:t xml:space="preserve"> </w:t>
            </w:r>
            <w:r w:rsidRPr="005559B5">
              <w:rPr>
                <w:color w:val="002060"/>
                <w:spacing w:val="-3"/>
              </w:rPr>
              <w:t>requirement</w:t>
            </w:r>
          </w:p>
        </w:tc>
        <w:tc>
          <w:tcPr>
            <w:tcW w:w="1878" w:type="dxa"/>
            <w:gridSpan w:val="3"/>
          </w:tcPr>
          <w:p w:rsidRPr="005559B5" w:rsidR="00A53B14" w:rsidRDefault="0092076E" w14:paraId="18C048C4" w14:textId="77777777">
            <w:pPr>
              <w:pStyle w:val="TableParagraph"/>
              <w:spacing w:before="117"/>
              <w:ind w:left="367" w:right="320" w:firstLine="69"/>
              <w:rPr>
                <w:color w:val="002060"/>
              </w:rPr>
            </w:pPr>
            <w:r w:rsidRPr="005559B5">
              <w:rPr>
                <w:color w:val="002060"/>
                <w:spacing w:val="-1"/>
              </w:rPr>
              <w:t xml:space="preserve">must </w:t>
            </w:r>
            <w:r w:rsidRPr="005559B5">
              <w:rPr>
                <w:color w:val="002060"/>
              </w:rPr>
              <w:t>meet</w:t>
            </w:r>
            <w:r w:rsidRPr="005559B5">
              <w:rPr>
                <w:color w:val="002060"/>
                <w:spacing w:val="-59"/>
              </w:rPr>
              <w:t xml:space="preserve"> </w:t>
            </w:r>
            <w:r w:rsidRPr="005559B5">
              <w:rPr>
                <w:color w:val="002060"/>
                <w:spacing w:val="-3"/>
              </w:rPr>
              <w:t>requirement</w:t>
            </w:r>
          </w:p>
        </w:tc>
        <w:tc>
          <w:tcPr>
            <w:tcW w:w="1379" w:type="dxa"/>
            <w:gridSpan w:val="3"/>
          </w:tcPr>
          <w:p w:rsidRPr="005559B5" w:rsidR="00A53B14" w:rsidRDefault="0092076E" w14:paraId="23B4458C" w14:textId="77777777">
            <w:pPr>
              <w:pStyle w:val="TableParagraph"/>
              <w:spacing w:before="117"/>
              <w:ind w:left="207" w:right="161" w:firstLine="331"/>
              <w:rPr>
                <w:color w:val="002060"/>
              </w:rPr>
            </w:pPr>
            <w:r w:rsidRPr="005559B5">
              <w:rPr>
                <w:color w:val="002060"/>
              </w:rPr>
              <w:t>not</w:t>
            </w:r>
            <w:r w:rsidRPr="005559B5">
              <w:rPr>
                <w:color w:val="002060"/>
                <w:spacing w:val="1"/>
              </w:rPr>
              <w:t xml:space="preserve"> </w:t>
            </w:r>
            <w:r w:rsidRPr="005559B5">
              <w:rPr>
                <w:color w:val="002060"/>
                <w:spacing w:val="-3"/>
              </w:rPr>
              <w:t>applicable</w:t>
            </w:r>
          </w:p>
        </w:tc>
        <w:tc>
          <w:tcPr>
            <w:tcW w:w="1573" w:type="dxa"/>
            <w:gridSpan w:val="4"/>
          </w:tcPr>
          <w:p w:rsidRPr="005559B5" w:rsidR="00A53B14" w:rsidRDefault="0092076E" w14:paraId="55DCC421" w14:textId="77777777">
            <w:pPr>
              <w:pStyle w:val="TableParagraph"/>
              <w:spacing w:before="148"/>
              <w:ind w:left="223" w:right="192"/>
              <w:jc w:val="center"/>
              <w:rPr>
                <w:color w:val="002060"/>
              </w:rPr>
            </w:pPr>
            <w:r w:rsidRPr="005559B5">
              <w:rPr>
                <w:color w:val="002060"/>
                <w:spacing w:val="-3"/>
              </w:rPr>
              <w:t xml:space="preserve">Forms </w:t>
            </w:r>
            <w:r w:rsidRPr="005559B5">
              <w:rPr>
                <w:color w:val="002060"/>
                <w:spacing w:val="-2"/>
              </w:rPr>
              <w:t>ELI -</w:t>
            </w:r>
            <w:r w:rsidRPr="005559B5">
              <w:rPr>
                <w:color w:val="002060"/>
                <w:spacing w:val="-60"/>
              </w:rPr>
              <w:t xml:space="preserve"> </w:t>
            </w:r>
            <w:r w:rsidRPr="005559B5">
              <w:rPr>
                <w:color w:val="002060"/>
              </w:rPr>
              <w:t>1,</w:t>
            </w:r>
            <w:r w:rsidRPr="005559B5">
              <w:rPr>
                <w:color w:val="002060"/>
                <w:spacing w:val="-8"/>
              </w:rPr>
              <w:t xml:space="preserve"> </w:t>
            </w:r>
            <w:r w:rsidRPr="005559B5">
              <w:rPr>
                <w:color w:val="002060"/>
              </w:rPr>
              <w:t>ELI</w:t>
            </w:r>
            <w:r w:rsidRPr="005559B5">
              <w:rPr>
                <w:color w:val="002060"/>
                <w:spacing w:val="-7"/>
              </w:rPr>
              <w:t xml:space="preserve"> </w:t>
            </w:r>
            <w:r w:rsidRPr="005559B5">
              <w:rPr>
                <w:color w:val="002060"/>
              </w:rPr>
              <w:t>-</w:t>
            </w:r>
            <w:r w:rsidRPr="005559B5">
              <w:rPr>
                <w:color w:val="002060"/>
                <w:spacing w:val="-9"/>
              </w:rPr>
              <w:t xml:space="preserve"> </w:t>
            </w:r>
            <w:r w:rsidRPr="005559B5">
              <w:rPr>
                <w:color w:val="002060"/>
              </w:rPr>
              <w:t>2,</w:t>
            </w:r>
          </w:p>
          <w:p w:rsidRPr="005559B5" w:rsidR="00A53B14" w:rsidRDefault="0092076E" w14:paraId="115D0FA4" w14:textId="77777777">
            <w:pPr>
              <w:pStyle w:val="TableParagraph"/>
              <w:ind w:left="197" w:right="167" w:hanging="2"/>
              <w:jc w:val="center"/>
              <w:rPr>
                <w:color w:val="002060"/>
              </w:rPr>
            </w:pPr>
            <w:r w:rsidRPr="005559B5">
              <w:rPr>
                <w:color w:val="002060"/>
              </w:rPr>
              <w:t>with</w:t>
            </w:r>
            <w:r w:rsidRPr="005559B5">
              <w:rPr>
                <w:color w:val="002060"/>
                <w:spacing w:val="1"/>
              </w:rPr>
              <w:t xml:space="preserve"> </w:t>
            </w:r>
            <w:r w:rsidRPr="005559B5">
              <w:rPr>
                <w:color w:val="002060"/>
                <w:spacing w:val="-3"/>
              </w:rPr>
              <w:t>attachments</w:t>
            </w:r>
          </w:p>
        </w:tc>
      </w:tr>
      <w:tr w:rsidRPr="005559B5" w:rsidR="005559B5" w:rsidTr="00EC007C" w14:paraId="587DF586" w14:textId="77777777">
        <w:trPr>
          <w:trHeight w:val="272"/>
        </w:trPr>
        <w:tc>
          <w:tcPr>
            <w:tcW w:w="9340" w:type="dxa"/>
            <w:gridSpan w:val="17"/>
          </w:tcPr>
          <w:p w:rsidRPr="005559B5" w:rsidR="00A53B14" w:rsidRDefault="0092076E" w14:paraId="07EE3543" w14:textId="77777777">
            <w:pPr>
              <w:pStyle w:val="TableParagraph"/>
              <w:spacing w:line="250" w:lineRule="exact"/>
              <w:ind w:left="107"/>
              <w:rPr>
                <w:i/>
                <w:color w:val="002060"/>
              </w:rPr>
            </w:pPr>
            <w:r w:rsidRPr="005559B5">
              <w:rPr>
                <w:i/>
                <w:color w:val="002060"/>
              </w:rPr>
              <w:t>2.4</w:t>
            </w:r>
            <w:r w:rsidRPr="005559B5">
              <w:rPr>
                <w:i/>
                <w:color w:val="002060"/>
                <w:spacing w:val="40"/>
              </w:rPr>
              <w:t xml:space="preserve"> </w:t>
            </w:r>
            <w:r w:rsidRPr="005559B5">
              <w:rPr>
                <w:i/>
                <w:color w:val="002060"/>
              </w:rPr>
              <w:t>UN</w:t>
            </w:r>
            <w:r w:rsidRPr="005559B5">
              <w:rPr>
                <w:i/>
                <w:color w:val="002060"/>
                <w:spacing w:val="-13"/>
              </w:rPr>
              <w:t xml:space="preserve"> </w:t>
            </w:r>
            <w:r w:rsidRPr="005559B5">
              <w:rPr>
                <w:i/>
                <w:color w:val="002060"/>
              </w:rPr>
              <w:t>Eligibility</w:t>
            </w:r>
          </w:p>
        </w:tc>
      </w:tr>
      <w:tr w:rsidRPr="005559B5" w:rsidR="005559B5" w:rsidTr="00EC007C" w14:paraId="455E1196" w14:textId="77777777">
        <w:trPr>
          <w:trHeight w:val="1770"/>
        </w:trPr>
        <w:tc>
          <w:tcPr>
            <w:tcW w:w="2578" w:type="dxa"/>
            <w:gridSpan w:val="2"/>
          </w:tcPr>
          <w:p w:rsidRPr="005559B5" w:rsidR="00A53B14" w:rsidRDefault="0092076E" w14:paraId="7340F9A2" w14:textId="77777777">
            <w:pPr>
              <w:pStyle w:val="TableParagraph"/>
              <w:ind w:left="107" w:right="72"/>
              <w:jc w:val="both"/>
              <w:rPr>
                <w:color w:val="002060"/>
              </w:rPr>
            </w:pPr>
            <w:r w:rsidRPr="005559B5">
              <w:rPr>
                <w:color w:val="002060"/>
              </w:rPr>
              <w:t>Not</w:t>
            </w:r>
            <w:r w:rsidRPr="005559B5">
              <w:rPr>
                <w:color w:val="002060"/>
                <w:spacing w:val="1"/>
              </w:rPr>
              <w:t xml:space="preserve"> </w:t>
            </w:r>
            <w:r w:rsidRPr="005559B5">
              <w:rPr>
                <w:color w:val="002060"/>
              </w:rPr>
              <w:t>having</w:t>
            </w:r>
            <w:r w:rsidRPr="005559B5">
              <w:rPr>
                <w:color w:val="002060"/>
                <w:spacing w:val="1"/>
              </w:rPr>
              <w:t xml:space="preserve"> </w:t>
            </w:r>
            <w:r w:rsidRPr="005559B5">
              <w:rPr>
                <w:color w:val="002060"/>
              </w:rPr>
              <w:t>been</w:t>
            </w:r>
            <w:r w:rsidRPr="005559B5">
              <w:rPr>
                <w:color w:val="002060"/>
                <w:spacing w:val="-59"/>
              </w:rPr>
              <w:t xml:space="preserve"> </w:t>
            </w:r>
            <w:r w:rsidRPr="005559B5">
              <w:rPr>
                <w:color w:val="002060"/>
                <w:spacing w:val="-2"/>
              </w:rPr>
              <w:t>declared</w:t>
            </w:r>
            <w:r w:rsidRPr="005559B5">
              <w:rPr>
                <w:color w:val="002060"/>
                <w:spacing w:val="-12"/>
              </w:rPr>
              <w:t xml:space="preserve"> </w:t>
            </w:r>
            <w:r w:rsidRPr="005559B5">
              <w:rPr>
                <w:color w:val="002060"/>
                <w:spacing w:val="-2"/>
              </w:rPr>
              <w:t>ineligible</w:t>
            </w:r>
            <w:r w:rsidRPr="005559B5">
              <w:rPr>
                <w:color w:val="002060"/>
                <w:spacing w:val="-11"/>
              </w:rPr>
              <w:t xml:space="preserve"> </w:t>
            </w:r>
            <w:r w:rsidRPr="005559B5">
              <w:rPr>
                <w:color w:val="002060"/>
                <w:spacing w:val="-1"/>
              </w:rPr>
              <w:t>based</w:t>
            </w:r>
            <w:r w:rsidRPr="005559B5">
              <w:rPr>
                <w:color w:val="002060"/>
                <w:spacing w:val="-58"/>
              </w:rPr>
              <w:t xml:space="preserve"> </w:t>
            </w:r>
            <w:r w:rsidRPr="005559B5">
              <w:rPr>
                <w:color w:val="002060"/>
              </w:rPr>
              <w:t>on</w:t>
            </w:r>
            <w:r w:rsidRPr="005559B5">
              <w:rPr>
                <w:color w:val="002060"/>
                <w:spacing w:val="1"/>
              </w:rPr>
              <w:t xml:space="preserve"> </w:t>
            </w:r>
            <w:r w:rsidRPr="005559B5">
              <w:rPr>
                <w:color w:val="002060"/>
              </w:rPr>
              <w:t>a</w:t>
            </w:r>
            <w:r w:rsidRPr="005559B5">
              <w:rPr>
                <w:color w:val="002060"/>
                <w:spacing w:val="1"/>
              </w:rPr>
              <w:t xml:space="preserve"> </w:t>
            </w:r>
            <w:r w:rsidRPr="005559B5">
              <w:rPr>
                <w:color w:val="002060"/>
              </w:rPr>
              <w:t>United</w:t>
            </w:r>
            <w:r w:rsidRPr="005559B5">
              <w:rPr>
                <w:color w:val="002060"/>
                <w:spacing w:val="1"/>
              </w:rPr>
              <w:t xml:space="preserve"> </w:t>
            </w:r>
            <w:r w:rsidRPr="005559B5">
              <w:rPr>
                <w:color w:val="002060"/>
              </w:rPr>
              <w:t>Nations</w:t>
            </w:r>
            <w:r w:rsidRPr="005559B5">
              <w:rPr>
                <w:color w:val="002060"/>
                <w:spacing w:val="1"/>
              </w:rPr>
              <w:t xml:space="preserve"> </w:t>
            </w:r>
            <w:r w:rsidRPr="005559B5">
              <w:rPr>
                <w:color w:val="002060"/>
              </w:rPr>
              <w:t>resolution or Employer's</w:t>
            </w:r>
            <w:r w:rsidRPr="005559B5">
              <w:rPr>
                <w:color w:val="002060"/>
                <w:spacing w:val="-59"/>
              </w:rPr>
              <w:t xml:space="preserve"> </w:t>
            </w:r>
            <w:r w:rsidRPr="005559B5">
              <w:rPr>
                <w:color w:val="002060"/>
              </w:rPr>
              <w:t>country</w:t>
            </w:r>
            <w:r w:rsidRPr="005559B5">
              <w:rPr>
                <w:color w:val="002060"/>
                <w:spacing w:val="15"/>
              </w:rPr>
              <w:t xml:space="preserve"> </w:t>
            </w:r>
            <w:r w:rsidRPr="005559B5">
              <w:rPr>
                <w:color w:val="002060"/>
              </w:rPr>
              <w:t>law,</w:t>
            </w:r>
            <w:r w:rsidRPr="005559B5">
              <w:rPr>
                <w:color w:val="002060"/>
                <w:spacing w:val="13"/>
              </w:rPr>
              <w:t xml:space="preserve"> </w:t>
            </w:r>
            <w:r w:rsidRPr="005559B5">
              <w:rPr>
                <w:color w:val="002060"/>
              </w:rPr>
              <w:t>as</w:t>
            </w:r>
          </w:p>
          <w:p w:rsidRPr="005559B5" w:rsidR="00A53B14" w:rsidRDefault="0092076E" w14:paraId="1EB5A188" w14:textId="77777777">
            <w:pPr>
              <w:pStyle w:val="TableParagraph"/>
              <w:spacing w:line="252" w:lineRule="exact"/>
              <w:ind w:left="107" w:right="72"/>
              <w:jc w:val="both"/>
              <w:rPr>
                <w:color w:val="002060"/>
              </w:rPr>
            </w:pPr>
            <w:r w:rsidRPr="005559B5">
              <w:rPr>
                <w:color w:val="002060"/>
              </w:rPr>
              <w:t>described</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rPr>
              <w:t>ITB</w:t>
            </w:r>
            <w:r w:rsidRPr="005559B5">
              <w:rPr>
                <w:color w:val="002060"/>
                <w:spacing w:val="1"/>
              </w:rPr>
              <w:t xml:space="preserve"> </w:t>
            </w:r>
            <w:r w:rsidRPr="005559B5">
              <w:rPr>
                <w:color w:val="002060"/>
              </w:rPr>
              <w:t>Sub-</w:t>
            </w:r>
            <w:r w:rsidRPr="005559B5">
              <w:rPr>
                <w:color w:val="002060"/>
                <w:spacing w:val="1"/>
              </w:rPr>
              <w:t xml:space="preserve"> </w:t>
            </w:r>
            <w:r w:rsidRPr="005559B5">
              <w:rPr>
                <w:color w:val="002060"/>
              </w:rPr>
              <w:t>Clause</w:t>
            </w:r>
            <w:r w:rsidRPr="005559B5">
              <w:rPr>
                <w:color w:val="002060"/>
                <w:spacing w:val="-9"/>
              </w:rPr>
              <w:t xml:space="preserve"> </w:t>
            </w:r>
            <w:r w:rsidRPr="005559B5">
              <w:rPr>
                <w:color w:val="002060"/>
              </w:rPr>
              <w:t>4.7.</w:t>
            </w:r>
          </w:p>
        </w:tc>
        <w:tc>
          <w:tcPr>
            <w:tcW w:w="1377" w:type="dxa"/>
            <w:gridSpan w:val="3"/>
          </w:tcPr>
          <w:p w:rsidRPr="005559B5" w:rsidR="00A53B14" w:rsidRDefault="0092076E" w14:paraId="3902A49D" w14:textId="77777777">
            <w:pPr>
              <w:pStyle w:val="TableParagraph"/>
              <w:spacing w:before="117"/>
              <w:ind w:left="117" w:right="69" w:firstLine="69"/>
              <w:rPr>
                <w:color w:val="002060"/>
              </w:rPr>
            </w:pPr>
            <w:r w:rsidRPr="005559B5">
              <w:rPr>
                <w:color w:val="002060"/>
                <w:spacing w:val="-1"/>
              </w:rPr>
              <w:t xml:space="preserve">must </w:t>
            </w:r>
            <w:r w:rsidRPr="005559B5">
              <w:rPr>
                <w:color w:val="002060"/>
              </w:rPr>
              <w:t>meet</w:t>
            </w:r>
            <w:r w:rsidRPr="005559B5">
              <w:rPr>
                <w:color w:val="002060"/>
                <w:spacing w:val="-59"/>
              </w:rPr>
              <w:t xml:space="preserve"> </w:t>
            </w:r>
            <w:r w:rsidRPr="005559B5">
              <w:rPr>
                <w:color w:val="002060"/>
                <w:spacing w:val="-3"/>
              </w:rPr>
              <w:t>requirement</w:t>
            </w:r>
          </w:p>
        </w:tc>
        <w:tc>
          <w:tcPr>
            <w:tcW w:w="1684" w:type="dxa"/>
            <w:gridSpan w:val="4"/>
          </w:tcPr>
          <w:p w:rsidRPr="005559B5" w:rsidR="00A53B14" w:rsidRDefault="0092076E" w14:paraId="3571FC71" w14:textId="77777777">
            <w:pPr>
              <w:pStyle w:val="TableParagraph"/>
              <w:spacing w:before="117"/>
              <w:ind w:left="280" w:right="227" w:hanging="3"/>
              <w:jc w:val="center"/>
              <w:rPr>
                <w:color w:val="002060"/>
              </w:rPr>
            </w:pPr>
            <w:r w:rsidRPr="005559B5">
              <w:rPr>
                <w:color w:val="002060"/>
              </w:rPr>
              <w:t>existing or</w:t>
            </w:r>
            <w:r w:rsidRPr="005559B5">
              <w:rPr>
                <w:color w:val="002060"/>
                <w:spacing w:val="1"/>
              </w:rPr>
              <w:t xml:space="preserve"> </w:t>
            </w:r>
            <w:r w:rsidRPr="005559B5">
              <w:rPr>
                <w:color w:val="002060"/>
                <w:spacing w:val="-2"/>
              </w:rPr>
              <w:t xml:space="preserve">intended </w:t>
            </w:r>
            <w:r w:rsidRPr="005559B5">
              <w:rPr>
                <w:color w:val="002060"/>
                <w:spacing w:val="-1"/>
              </w:rPr>
              <w:t>JV</w:t>
            </w:r>
            <w:r w:rsidRPr="005559B5">
              <w:rPr>
                <w:color w:val="002060"/>
                <w:spacing w:val="-59"/>
              </w:rPr>
              <w:t xml:space="preserve"> </w:t>
            </w:r>
            <w:r w:rsidRPr="005559B5">
              <w:rPr>
                <w:color w:val="002060"/>
              </w:rPr>
              <w:t>must meet</w:t>
            </w:r>
            <w:r w:rsidRPr="005559B5">
              <w:rPr>
                <w:color w:val="002060"/>
                <w:spacing w:val="1"/>
              </w:rPr>
              <w:t xml:space="preserve"> </w:t>
            </w:r>
            <w:r w:rsidRPr="005559B5">
              <w:rPr>
                <w:color w:val="002060"/>
                <w:spacing w:val="-3"/>
              </w:rPr>
              <w:t>requirement</w:t>
            </w:r>
          </w:p>
        </w:tc>
        <w:tc>
          <w:tcPr>
            <w:tcW w:w="1480" w:type="dxa"/>
            <w:gridSpan w:val="3"/>
          </w:tcPr>
          <w:p w:rsidRPr="005559B5" w:rsidR="00A53B14" w:rsidRDefault="0092076E" w14:paraId="70EE59FB" w14:textId="77777777">
            <w:pPr>
              <w:pStyle w:val="TableParagraph"/>
              <w:spacing w:before="117"/>
              <w:ind w:left="166" w:right="123" w:firstLine="69"/>
              <w:rPr>
                <w:color w:val="002060"/>
              </w:rPr>
            </w:pPr>
            <w:r w:rsidRPr="005559B5">
              <w:rPr>
                <w:color w:val="002060"/>
                <w:spacing w:val="-1"/>
              </w:rPr>
              <w:t xml:space="preserve">must </w:t>
            </w:r>
            <w:r w:rsidRPr="005559B5">
              <w:rPr>
                <w:color w:val="002060"/>
              </w:rPr>
              <w:t>meet</w:t>
            </w:r>
            <w:r w:rsidRPr="005559B5">
              <w:rPr>
                <w:color w:val="002060"/>
                <w:spacing w:val="-59"/>
              </w:rPr>
              <w:t xml:space="preserve"> </w:t>
            </w:r>
            <w:r w:rsidRPr="005559B5">
              <w:rPr>
                <w:color w:val="002060"/>
                <w:spacing w:val="-3"/>
              </w:rPr>
              <w:t>requirement</w:t>
            </w:r>
          </w:p>
        </w:tc>
        <w:tc>
          <w:tcPr>
            <w:tcW w:w="1390" w:type="dxa"/>
            <w:gridSpan w:val="3"/>
          </w:tcPr>
          <w:p w:rsidRPr="005559B5" w:rsidR="00A53B14" w:rsidRDefault="0092076E" w14:paraId="02FEF7B6" w14:textId="77777777">
            <w:pPr>
              <w:pStyle w:val="TableParagraph"/>
              <w:spacing w:before="117"/>
              <w:ind w:left="305" w:right="74" w:firstLine="331"/>
              <w:rPr>
                <w:color w:val="002060"/>
              </w:rPr>
            </w:pPr>
            <w:r w:rsidRPr="005559B5">
              <w:rPr>
                <w:color w:val="002060"/>
              </w:rPr>
              <w:t>not</w:t>
            </w:r>
            <w:r w:rsidRPr="005559B5">
              <w:rPr>
                <w:color w:val="002060"/>
                <w:spacing w:val="1"/>
              </w:rPr>
              <w:t xml:space="preserve"> </w:t>
            </w:r>
            <w:r w:rsidRPr="005559B5">
              <w:rPr>
                <w:color w:val="002060"/>
                <w:spacing w:val="-3"/>
              </w:rPr>
              <w:t>applicable</w:t>
            </w:r>
          </w:p>
        </w:tc>
        <w:tc>
          <w:tcPr>
            <w:tcW w:w="831" w:type="dxa"/>
            <w:gridSpan w:val="2"/>
          </w:tcPr>
          <w:p w:rsidRPr="005559B5" w:rsidR="00A53B14" w:rsidRDefault="0092076E" w14:paraId="0A71A89C" w14:textId="77777777">
            <w:pPr>
              <w:pStyle w:val="TableParagraph"/>
              <w:spacing w:before="148"/>
              <w:ind w:left="136" w:right="89"/>
              <w:rPr>
                <w:color w:val="002060"/>
              </w:rPr>
            </w:pPr>
            <w:r w:rsidRPr="005559B5">
              <w:rPr>
                <w:color w:val="002060"/>
                <w:spacing w:val="-2"/>
              </w:rPr>
              <w:t>Letter</w:t>
            </w:r>
            <w:r w:rsidRPr="005559B5">
              <w:rPr>
                <w:color w:val="002060"/>
                <w:spacing w:val="-60"/>
              </w:rPr>
              <w:t xml:space="preserve"> </w:t>
            </w:r>
            <w:r w:rsidRPr="005559B5">
              <w:rPr>
                <w:color w:val="002060"/>
                <w:spacing w:val="-3"/>
              </w:rPr>
              <w:t>of</w:t>
            </w:r>
            <w:r w:rsidRPr="005559B5">
              <w:rPr>
                <w:color w:val="002060"/>
                <w:spacing w:val="-12"/>
              </w:rPr>
              <w:t xml:space="preserve"> </w:t>
            </w:r>
            <w:r w:rsidRPr="005559B5">
              <w:rPr>
                <w:color w:val="002060"/>
                <w:spacing w:val="-3"/>
              </w:rPr>
              <w:t>Bid</w:t>
            </w:r>
          </w:p>
        </w:tc>
      </w:tr>
      <w:tr w:rsidRPr="005559B5" w:rsidR="005559B5" w:rsidTr="00CA6EDA" w14:paraId="4C847E69" w14:textId="77777777">
        <w:trPr>
          <w:trHeight w:val="294"/>
        </w:trPr>
        <w:tc>
          <w:tcPr>
            <w:tcW w:w="9340" w:type="dxa"/>
            <w:gridSpan w:val="17"/>
          </w:tcPr>
          <w:p w:rsidRPr="005559B5" w:rsidR="00A53B14" w:rsidP="00CA6EDA" w:rsidRDefault="0092076E" w14:paraId="44D578B5" w14:textId="77777777">
            <w:pPr>
              <w:pStyle w:val="TableParagraph"/>
              <w:spacing w:line="250" w:lineRule="exact"/>
              <w:ind w:left="107"/>
              <w:rPr>
                <w:color w:val="002060"/>
              </w:rPr>
            </w:pPr>
            <w:r w:rsidRPr="005559B5">
              <w:rPr>
                <w:i/>
                <w:color w:val="002060"/>
              </w:rPr>
              <w:t>2.5 Bidder’s Running Contracts</w:t>
            </w:r>
          </w:p>
        </w:tc>
      </w:tr>
      <w:tr w:rsidRPr="005559B5" w:rsidR="005559B5" w:rsidTr="00EC007C" w14:paraId="1E111A90" w14:textId="77777777">
        <w:trPr>
          <w:trHeight w:val="1251"/>
        </w:trPr>
        <w:tc>
          <w:tcPr>
            <w:tcW w:w="2578" w:type="dxa"/>
            <w:gridSpan w:val="2"/>
          </w:tcPr>
          <w:p w:rsidRPr="005559B5" w:rsidR="00A53B14" w:rsidRDefault="0092076E" w14:paraId="11F26700" w14:textId="77777777">
            <w:pPr>
              <w:pStyle w:val="TableParagraph"/>
              <w:tabs>
                <w:tab w:val="left" w:pos="1669"/>
              </w:tabs>
              <w:ind w:left="107" w:right="72"/>
              <w:jc w:val="both"/>
              <w:rPr>
                <w:color w:val="002060"/>
              </w:rPr>
            </w:pPr>
            <w:r w:rsidRPr="005559B5">
              <w:rPr>
                <w:color w:val="002060"/>
              </w:rPr>
              <w:t>Bidder’s</w:t>
            </w:r>
            <w:r w:rsidRPr="005559B5">
              <w:rPr>
                <w:color w:val="002060"/>
              </w:rPr>
              <w:tab/>
            </w:r>
            <w:r w:rsidRPr="005559B5">
              <w:rPr>
                <w:color w:val="002060"/>
                <w:spacing w:val="-3"/>
              </w:rPr>
              <w:t>Running</w:t>
            </w:r>
            <w:r w:rsidRPr="005559B5">
              <w:rPr>
                <w:color w:val="002060"/>
                <w:spacing w:val="-59"/>
              </w:rPr>
              <w:t xml:space="preserve"> </w:t>
            </w:r>
            <w:r w:rsidRPr="005559B5">
              <w:rPr>
                <w:color w:val="002060"/>
              </w:rPr>
              <w:t>contracts</w:t>
            </w:r>
            <w:r w:rsidRPr="005559B5" w:rsidR="00CA6EDA">
              <w:rPr>
                <w:color w:val="002060"/>
                <w:vertAlign w:val="superscript"/>
              </w:rPr>
              <w:t xml:space="preserve">2 </w:t>
            </w:r>
            <w:r w:rsidRPr="005559B5">
              <w:rPr>
                <w:color w:val="002060"/>
                <w:spacing w:val="-9"/>
              </w:rPr>
              <w:t xml:space="preserve"> </w:t>
            </w:r>
            <w:r w:rsidRPr="005559B5">
              <w:rPr>
                <w:color w:val="002060"/>
              </w:rPr>
              <w:t>not</w:t>
            </w:r>
            <w:r w:rsidRPr="005559B5">
              <w:rPr>
                <w:color w:val="002060"/>
                <w:spacing w:val="-10"/>
              </w:rPr>
              <w:t xml:space="preserve"> </w:t>
            </w:r>
            <w:r w:rsidRPr="005559B5">
              <w:rPr>
                <w:color w:val="002060"/>
              </w:rPr>
              <w:t>more</w:t>
            </w:r>
            <w:r w:rsidRPr="005559B5">
              <w:rPr>
                <w:color w:val="002060"/>
                <w:spacing w:val="-12"/>
              </w:rPr>
              <w:t xml:space="preserve"> </w:t>
            </w:r>
            <w:r w:rsidRPr="005559B5">
              <w:rPr>
                <w:color w:val="002060"/>
              </w:rPr>
              <w:t>than</w:t>
            </w:r>
            <w:r w:rsidRPr="005559B5">
              <w:rPr>
                <w:color w:val="002060"/>
                <w:spacing w:val="-59"/>
              </w:rPr>
              <w:t xml:space="preserve"> </w:t>
            </w:r>
            <w:r w:rsidRPr="005559B5">
              <w:rPr>
                <w:color w:val="002060"/>
              </w:rPr>
              <w:t>five (5) as described in</w:t>
            </w:r>
            <w:r w:rsidRPr="005559B5">
              <w:rPr>
                <w:color w:val="002060"/>
                <w:spacing w:val="1"/>
              </w:rPr>
              <w:t xml:space="preserve"> </w:t>
            </w:r>
            <w:r w:rsidRPr="005559B5">
              <w:rPr>
                <w:color w:val="002060"/>
              </w:rPr>
              <w:t>ITB</w:t>
            </w:r>
            <w:r w:rsidRPr="005559B5">
              <w:rPr>
                <w:color w:val="002060"/>
                <w:spacing w:val="-13"/>
              </w:rPr>
              <w:t xml:space="preserve"> </w:t>
            </w:r>
            <w:r w:rsidRPr="005559B5">
              <w:rPr>
                <w:color w:val="002060"/>
              </w:rPr>
              <w:t>Sub-Clause</w:t>
            </w:r>
            <w:r w:rsidRPr="005559B5">
              <w:rPr>
                <w:color w:val="002060"/>
                <w:spacing w:val="-11"/>
              </w:rPr>
              <w:t xml:space="preserve"> </w:t>
            </w:r>
            <w:r w:rsidRPr="005559B5">
              <w:rPr>
                <w:color w:val="002060"/>
              </w:rPr>
              <w:t>4.8.</w:t>
            </w:r>
          </w:p>
        </w:tc>
        <w:tc>
          <w:tcPr>
            <w:tcW w:w="1377" w:type="dxa"/>
            <w:gridSpan w:val="3"/>
          </w:tcPr>
          <w:p w:rsidRPr="005559B5" w:rsidR="00A53B14" w:rsidRDefault="0092076E" w14:paraId="1B663136" w14:textId="77777777">
            <w:pPr>
              <w:pStyle w:val="TableParagraph"/>
              <w:spacing w:before="117"/>
              <w:ind w:left="117" w:right="69" w:firstLine="69"/>
              <w:rPr>
                <w:color w:val="002060"/>
              </w:rPr>
            </w:pPr>
            <w:r w:rsidRPr="005559B5">
              <w:rPr>
                <w:color w:val="002060"/>
                <w:spacing w:val="-1"/>
              </w:rPr>
              <w:t xml:space="preserve">must </w:t>
            </w:r>
            <w:r w:rsidRPr="005559B5">
              <w:rPr>
                <w:color w:val="002060"/>
              </w:rPr>
              <w:t>meet</w:t>
            </w:r>
            <w:r w:rsidRPr="005559B5">
              <w:rPr>
                <w:color w:val="002060"/>
                <w:spacing w:val="-59"/>
              </w:rPr>
              <w:t xml:space="preserve"> </w:t>
            </w:r>
            <w:r w:rsidRPr="005559B5">
              <w:rPr>
                <w:color w:val="002060"/>
                <w:spacing w:val="-3"/>
              </w:rPr>
              <w:t>requirement</w:t>
            </w:r>
          </w:p>
        </w:tc>
        <w:tc>
          <w:tcPr>
            <w:tcW w:w="1684" w:type="dxa"/>
            <w:gridSpan w:val="4"/>
          </w:tcPr>
          <w:p w:rsidRPr="005559B5" w:rsidR="00A53B14" w:rsidRDefault="0092076E" w14:paraId="3A7A9FA9" w14:textId="77777777">
            <w:pPr>
              <w:pStyle w:val="TableParagraph"/>
              <w:spacing w:before="117"/>
              <w:ind w:left="280" w:right="227" w:hanging="3"/>
              <w:jc w:val="center"/>
              <w:rPr>
                <w:color w:val="002060"/>
              </w:rPr>
            </w:pPr>
            <w:r w:rsidRPr="005559B5">
              <w:rPr>
                <w:color w:val="002060"/>
              </w:rPr>
              <w:t>existing or</w:t>
            </w:r>
            <w:r w:rsidRPr="005559B5">
              <w:rPr>
                <w:color w:val="002060"/>
                <w:spacing w:val="1"/>
              </w:rPr>
              <w:t xml:space="preserve"> </w:t>
            </w:r>
            <w:r w:rsidRPr="005559B5">
              <w:rPr>
                <w:color w:val="002060"/>
                <w:spacing w:val="-2"/>
              </w:rPr>
              <w:t xml:space="preserve">intended </w:t>
            </w:r>
            <w:r w:rsidRPr="005559B5">
              <w:rPr>
                <w:color w:val="002060"/>
                <w:spacing w:val="-1"/>
              </w:rPr>
              <w:t>JV</w:t>
            </w:r>
            <w:r w:rsidRPr="005559B5">
              <w:rPr>
                <w:color w:val="002060"/>
                <w:spacing w:val="-59"/>
              </w:rPr>
              <w:t xml:space="preserve"> </w:t>
            </w:r>
            <w:r w:rsidRPr="005559B5">
              <w:rPr>
                <w:color w:val="002060"/>
              </w:rPr>
              <w:t>must meet</w:t>
            </w:r>
            <w:r w:rsidRPr="005559B5">
              <w:rPr>
                <w:color w:val="002060"/>
                <w:spacing w:val="1"/>
              </w:rPr>
              <w:t xml:space="preserve"> </w:t>
            </w:r>
            <w:r w:rsidRPr="005559B5">
              <w:rPr>
                <w:color w:val="002060"/>
                <w:spacing w:val="-3"/>
              </w:rPr>
              <w:t>requirement</w:t>
            </w:r>
          </w:p>
        </w:tc>
        <w:tc>
          <w:tcPr>
            <w:tcW w:w="1480" w:type="dxa"/>
            <w:gridSpan w:val="3"/>
          </w:tcPr>
          <w:p w:rsidRPr="005559B5" w:rsidR="00A53B14" w:rsidRDefault="0092076E" w14:paraId="0D4BF555" w14:textId="77777777">
            <w:pPr>
              <w:pStyle w:val="TableParagraph"/>
              <w:spacing w:before="117"/>
              <w:ind w:left="166" w:right="123" w:firstLine="69"/>
              <w:rPr>
                <w:color w:val="002060"/>
              </w:rPr>
            </w:pPr>
            <w:r w:rsidRPr="005559B5">
              <w:rPr>
                <w:color w:val="002060"/>
                <w:spacing w:val="-1"/>
              </w:rPr>
              <w:t xml:space="preserve">must </w:t>
            </w:r>
            <w:r w:rsidRPr="005559B5">
              <w:rPr>
                <w:color w:val="002060"/>
              </w:rPr>
              <w:t>meet</w:t>
            </w:r>
            <w:r w:rsidRPr="005559B5">
              <w:rPr>
                <w:color w:val="002060"/>
                <w:spacing w:val="-59"/>
              </w:rPr>
              <w:t xml:space="preserve"> </w:t>
            </w:r>
            <w:r w:rsidRPr="005559B5">
              <w:rPr>
                <w:color w:val="002060"/>
                <w:spacing w:val="-3"/>
              </w:rPr>
              <w:t>requirement</w:t>
            </w:r>
          </w:p>
        </w:tc>
        <w:tc>
          <w:tcPr>
            <w:tcW w:w="1390" w:type="dxa"/>
            <w:gridSpan w:val="3"/>
          </w:tcPr>
          <w:p w:rsidRPr="005559B5" w:rsidR="00A53B14" w:rsidRDefault="0092076E" w14:paraId="360F76AD" w14:textId="77777777">
            <w:pPr>
              <w:pStyle w:val="TableParagraph"/>
              <w:spacing w:before="117"/>
              <w:ind w:left="305" w:right="74" w:firstLine="331"/>
              <w:rPr>
                <w:color w:val="002060"/>
              </w:rPr>
            </w:pPr>
            <w:r w:rsidRPr="005559B5">
              <w:rPr>
                <w:color w:val="002060"/>
              </w:rPr>
              <w:t>not</w:t>
            </w:r>
            <w:r w:rsidRPr="005559B5">
              <w:rPr>
                <w:color w:val="002060"/>
                <w:spacing w:val="1"/>
              </w:rPr>
              <w:t xml:space="preserve"> </w:t>
            </w:r>
            <w:r w:rsidRPr="005559B5">
              <w:rPr>
                <w:color w:val="002060"/>
                <w:spacing w:val="-3"/>
              </w:rPr>
              <w:t>applicable</w:t>
            </w:r>
          </w:p>
        </w:tc>
        <w:tc>
          <w:tcPr>
            <w:tcW w:w="831" w:type="dxa"/>
            <w:gridSpan w:val="2"/>
          </w:tcPr>
          <w:p w:rsidRPr="005559B5" w:rsidR="00A53B14" w:rsidRDefault="0092076E" w14:paraId="0A48988D" w14:textId="77777777">
            <w:pPr>
              <w:pStyle w:val="TableParagraph"/>
              <w:spacing w:before="148"/>
              <w:ind w:left="153"/>
              <w:rPr>
                <w:color w:val="002060"/>
              </w:rPr>
            </w:pPr>
            <w:r w:rsidRPr="005559B5">
              <w:rPr>
                <w:color w:val="002060"/>
              </w:rPr>
              <w:t>ELI-3</w:t>
            </w:r>
          </w:p>
        </w:tc>
      </w:tr>
      <w:tr w:rsidRPr="005559B5" w:rsidR="005559B5" w:rsidTr="00EC007C" w14:paraId="31073231" w14:textId="77777777">
        <w:trPr>
          <w:trHeight w:val="421"/>
        </w:trPr>
        <w:tc>
          <w:tcPr>
            <w:tcW w:w="9340" w:type="dxa"/>
            <w:gridSpan w:val="17"/>
          </w:tcPr>
          <w:p w:rsidRPr="005559B5" w:rsidR="00A53B14" w:rsidRDefault="00CA6EDA" w14:paraId="1134C8C7" w14:textId="77777777">
            <w:pPr>
              <w:pStyle w:val="TableParagraph"/>
              <w:tabs>
                <w:tab w:val="left" w:pos="644"/>
              </w:tabs>
              <w:spacing w:before="81"/>
              <w:ind w:left="107"/>
              <w:rPr>
                <w:rFonts w:ascii="Arial"/>
                <w:i/>
                <w:color w:val="002060"/>
              </w:rPr>
            </w:pPr>
            <w:r w:rsidRPr="005559B5">
              <w:rPr>
                <w:i/>
                <w:color w:val="002060"/>
              </w:rPr>
              <w:t xml:space="preserve">2.5 </w:t>
            </w:r>
            <w:r w:rsidRPr="005559B5" w:rsidR="0092076E">
              <w:rPr>
                <w:i/>
                <w:color w:val="002060"/>
              </w:rPr>
              <w:t>Other Eligibility</w:t>
            </w:r>
          </w:p>
        </w:tc>
      </w:tr>
      <w:tr w:rsidRPr="005559B5" w:rsidR="005559B5" w:rsidTr="00EC007C" w14:paraId="4DAEA5C9" w14:textId="77777777">
        <w:trPr>
          <w:trHeight w:val="771"/>
        </w:trPr>
        <w:tc>
          <w:tcPr>
            <w:tcW w:w="2873" w:type="dxa"/>
            <w:gridSpan w:val="3"/>
          </w:tcPr>
          <w:p w:rsidRPr="005559B5" w:rsidR="00A53B14" w:rsidRDefault="0092076E" w14:paraId="7C1D489B" w14:textId="77777777">
            <w:pPr>
              <w:pStyle w:val="TableParagraph"/>
              <w:spacing w:before="114"/>
              <w:ind w:left="107" w:right="1075"/>
              <w:rPr>
                <w:color w:val="002060"/>
              </w:rPr>
            </w:pPr>
            <w:r w:rsidRPr="005559B5">
              <w:rPr>
                <w:color w:val="002060"/>
                <w:spacing w:val="-2"/>
              </w:rPr>
              <w:t>Firm Registration</w:t>
            </w:r>
            <w:r w:rsidRPr="005559B5">
              <w:rPr>
                <w:color w:val="002060"/>
                <w:spacing w:val="-59"/>
              </w:rPr>
              <w:t xml:space="preserve"> </w:t>
            </w:r>
            <w:r w:rsidRPr="005559B5">
              <w:rPr>
                <w:color w:val="002060"/>
              </w:rPr>
              <w:t>Certificate</w:t>
            </w:r>
          </w:p>
        </w:tc>
        <w:tc>
          <w:tcPr>
            <w:tcW w:w="1430" w:type="dxa"/>
            <w:gridSpan w:val="3"/>
          </w:tcPr>
          <w:p w:rsidRPr="005559B5" w:rsidR="00A53B14" w:rsidRDefault="0092076E" w14:paraId="0A77551A" w14:textId="77777777">
            <w:pPr>
              <w:pStyle w:val="TableParagraph"/>
              <w:spacing w:before="114"/>
              <w:ind w:left="138" w:right="90" w:firstLine="69"/>
              <w:rPr>
                <w:color w:val="002060"/>
              </w:rPr>
            </w:pPr>
            <w:r w:rsidRPr="005559B5">
              <w:rPr>
                <w:color w:val="002060"/>
              </w:rPr>
              <w:t>must meet</w:t>
            </w:r>
            <w:r w:rsidRPr="005559B5">
              <w:rPr>
                <w:color w:val="002060"/>
                <w:spacing w:val="1"/>
              </w:rPr>
              <w:t xml:space="preserve"> </w:t>
            </w:r>
            <w:r w:rsidRPr="005559B5">
              <w:rPr>
                <w:color w:val="002060"/>
                <w:spacing w:val="-2"/>
              </w:rPr>
              <w:t>requirement</w:t>
            </w:r>
          </w:p>
        </w:tc>
        <w:tc>
          <w:tcPr>
            <w:tcW w:w="1187" w:type="dxa"/>
            <w:gridSpan w:val="2"/>
          </w:tcPr>
          <w:p w:rsidRPr="005559B5" w:rsidR="00A53B14" w:rsidRDefault="0092076E" w14:paraId="1F08846A" w14:textId="77777777">
            <w:pPr>
              <w:pStyle w:val="TableParagraph"/>
              <w:spacing w:before="114"/>
              <w:ind w:left="164" w:right="136"/>
              <w:jc w:val="center"/>
              <w:rPr>
                <w:color w:val="002060"/>
              </w:rPr>
            </w:pPr>
            <w:r w:rsidRPr="005559B5">
              <w:rPr>
                <w:color w:val="002060"/>
              </w:rPr>
              <w:t>not</w:t>
            </w:r>
          </w:p>
          <w:p w:rsidRPr="005559B5" w:rsidR="00A53B14" w:rsidRDefault="0092076E" w14:paraId="24CC924D" w14:textId="77777777">
            <w:pPr>
              <w:pStyle w:val="TableParagraph"/>
              <w:spacing w:line="252" w:lineRule="exact"/>
              <w:ind w:left="168" w:right="136"/>
              <w:jc w:val="center"/>
              <w:rPr>
                <w:color w:val="002060"/>
              </w:rPr>
            </w:pPr>
            <w:r w:rsidRPr="005559B5">
              <w:rPr>
                <w:color w:val="002060"/>
                <w:spacing w:val="-2"/>
              </w:rPr>
              <w:t>applicabl</w:t>
            </w:r>
            <w:r w:rsidRPr="005559B5">
              <w:rPr>
                <w:color w:val="002060"/>
                <w:spacing w:val="-60"/>
              </w:rPr>
              <w:t xml:space="preserve"> </w:t>
            </w:r>
            <w:r w:rsidRPr="005559B5">
              <w:rPr>
                <w:color w:val="002060"/>
              </w:rPr>
              <w:t>e</w:t>
            </w:r>
          </w:p>
        </w:tc>
        <w:tc>
          <w:tcPr>
            <w:tcW w:w="1369" w:type="dxa"/>
            <w:gridSpan w:val="3"/>
          </w:tcPr>
          <w:p w:rsidRPr="005559B5" w:rsidR="00A53B14" w:rsidRDefault="0092076E" w14:paraId="57156BDD" w14:textId="77777777">
            <w:pPr>
              <w:pStyle w:val="TableParagraph"/>
              <w:spacing w:before="114"/>
              <w:ind w:left="135" w:firstLine="40"/>
              <w:rPr>
                <w:color w:val="002060"/>
              </w:rPr>
            </w:pPr>
            <w:r w:rsidRPr="005559B5">
              <w:rPr>
                <w:color w:val="002060"/>
              </w:rPr>
              <w:t>must</w:t>
            </w:r>
            <w:r w:rsidRPr="005559B5">
              <w:rPr>
                <w:color w:val="002060"/>
                <w:spacing w:val="-11"/>
              </w:rPr>
              <w:t xml:space="preserve"> </w:t>
            </w:r>
            <w:r w:rsidRPr="005559B5">
              <w:rPr>
                <w:color w:val="002060"/>
              </w:rPr>
              <w:t>meet</w:t>
            </w:r>
          </w:p>
          <w:p w:rsidRPr="005559B5" w:rsidR="00A53B14" w:rsidRDefault="0092076E" w14:paraId="6BD7D998" w14:textId="77777777">
            <w:pPr>
              <w:pStyle w:val="TableParagraph"/>
              <w:spacing w:line="252" w:lineRule="exact"/>
              <w:ind w:left="651" w:right="91" w:hanging="516"/>
              <w:rPr>
                <w:color w:val="002060"/>
              </w:rPr>
            </w:pPr>
            <w:r w:rsidRPr="005559B5">
              <w:rPr>
                <w:color w:val="002060"/>
                <w:spacing w:val="-2"/>
              </w:rPr>
              <w:t>requiremen</w:t>
            </w:r>
            <w:r w:rsidRPr="005559B5">
              <w:rPr>
                <w:color w:val="002060"/>
                <w:spacing w:val="-59"/>
              </w:rPr>
              <w:t xml:space="preserve"> </w:t>
            </w:r>
            <w:r w:rsidRPr="005559B5">
              <w:rPr>
                <w:color w:val="002060"/>
              </w:rPr>
              <w:t>t</w:t>
            </w:r>
          </w:p>
        </w:tc>
        <w:tc>
          <w:tcPr>
            <w:tcW w:w="1189" w:type="dxa"/>
            <w:gridSpan w:val="3"/>
          </w:tcPr>
          <w:p w:rsidRPr="005559B5" w:rsidR="00A53B14" w:rsidRDefault="0092076E" w14:paraId="52C39407" w14:textId="77777777">
            <w:pPr>
              <w:pStyle w:val="TableParagraph"/>
              <w:spacing w:before="114"/>
              <w:ind w:left="106" w:right="62" w:firstLine="336"/>
              <w:rPr>
                <w:color w:val="002060"/>
              </w:rPr>
            </w:pPr>
            <w:r w:rsidRPr="005559B5">
              <w:rPr>
                <w:color w:val="002060"/>
              </w:rPr>
              <w:t>not</w:t>
            </w:r>
            <w:r w:rsidRPr="005559B5">
              <w:rPr>
                <w:color w:val="002060"/>
                <w:spacing w:val="1"/>
              </w:rPr>
              <w:t xml:space="preserve"> </w:t>
            </w:r>
            <w:r w:rsidRPr="005559B5">
              <w:rPr>
                <w:color w:val="002060"/>
                <w:spacing w:val="-2"/>
              </w:rPr>
              <w:t>applicable</w:t>
            </w:r>
          </w:p>
        </w:tc>
        <w:tc>
          <w:tcPr>
            <w:tcW w:w="1292" w:type="dxa"/>
            <w:gridSpan w:val="3"/>
          </w:tcPr>
          <w:p w:rsidRPr="005559B5" w:rsidR="00A53B14" w:rsidRDefault="0092076E" w14:paraId="3412BB77" w14:textId="77777777">
            <w:pPr>
              <w:pStyle w:val="TableParagraph"/>
              <w:spacing w:before="114"/>
              <w:ind w:left="105" w:right="63" w:firstLine="40"/>
              <w:rPr>
                <w:color w:val="002060"/>
              </w:rPr>
            </w:pPr>
            <w:r w:rsidRPr="005559B5">
              <w:rPr>
                <w:color w:val="002060"/>
              </w:rPr>
              <w:t>Document</w:t>
            </w:r>
            <w:r w:rsidRPr="005559B5">
              <w:rPr>
                <w:color w:val="002060"/>
                <w:spacing w:val="-59"/>
              </w:rPr>
              <w:t xml:space="preserve"> </w:t>
            </w:r>
            <w:r w:rsidRPr="005559B5">
              <w:rPr>
                <w:color w:val="002060"/>
                <w:spacing w:val="-2"/>
              </w:rPr>
              <w:t>attachment</w:t>
            </w:r>
          </w:p>
        </w:tc>
      </w:tr>
      <w:tr w:rsidRPr="005559B5" w:rsidR="005559B5" w:rsidTr="00EC007C" w14:paraId="3A5C25D5" w14:textId="77777777">
        <w:trPr>
          <w:trHeight w:val="862"/>
        </w:trPr>
        <w:tc>
          <w:tcPr>
            <w:tcW w:w="2873" w:type="dxa"/>
            <w:gridSpan w:val="3"/>
          </w:tcPr>
          <w:p w:rsidRPr="005559B5" w:rsidR="00A53B14" w:rsidRDefault="0092076E" w14:paraId="401AFCE4" w14:textId="77777777">
            <w:pPr>
              <w:pStyle w:val="TableParagraph"/>
              <w:spacing w:before="17"/>
              <w:ind w:left="107" w:right="630"/>
              <w:rPr>
                <w:color w:val="002060"/>
              </w:rPr>
            </w:pPr>
            <w:r w:rsidRPr="005559B5">
              <w:rPr>
                <w:color w:val="002060"/>
                <w:spacing w:val="-2"/>
              </w:rPr>
              <w:t>Business Registration</w:t>
            </w:r>
            <w:r w:rsidRPr="005559B5">
              <w:rPr>
                <w:color w:val="002060"/>
                <w:spacing w:val="-59"/>
              </w:rPr>
              <w:t xml:space="preserve"> </w:t>
            </w:r>
            <w:r w:rsidRPr="005559B5">
              <w:rPr>
                <w:color w:val="002060"/>
              </w:rPr>
              <w:t>Certificate</w:t>
            </w:r>
            <w:r w:rsidRPr="005559B5">
              <w:rPr>
                <w:color w:val="002060"/>
                <w:spacing w:val="-15"/>
              </w:rPr>
              <w:t xml:space="preserve"> </w:t>
            </w:r>
            <w:r w:rsidRPr="005559B5">
              <w:rPr>
                <w:color w:val="002060"/>
              </w:rPr>
              <w:t>(License)</w:t>
            </w:r>
          </w:p>
        </w:tc>
        <w:tc>
          <w:tcPr>
            <w:tcW w:w="1430" w:type="dxa"/>
            <w:gridSpan w:val="3"/>
          </w:tcPr>
          <w:p w:rsidRPr="005559B5" w:rsidR="00A53B14" w:rsidRDefault="0092076E" w14:paraId="66648DBE" w14:textId="77777777">
            <w:pPr>
              <w:pStyle w:val="TableParagraph"/>
              <w:spacing w:before="17"/>
              <w:ind w:left="138" w:right="90" w:firstLine="69"/>
              <w:rPr>
                <w:color w:val="002060"/>
              </w:rPr>
            </w:pPr>
            <w:r w:rsidRPr="005559B5">
              <w:rPr>
                <w:color w:val="002060"/>
              </w:rPr>
              <w:t>must meet</w:t>
            </w:r>
            <w:r w:rsidRPr="005559B5">
              <w:rPr>
                <w:color w:val="002060"/>
                <w:spacing w:val="1"/>
              </w:rPr>
              <w:t xml:space="preserve"> </w:t>
            </w:r>
            <w:r w:rsidRPr="005559B5">
              <w:rPr>
                <w:color w:val="002060"/>
                <w:spacing w:val="-2"/>
              </w:rPr>
              <w:t>requirement</w:t>
            </w:r>
          </w:p>
        </w:tc>
        <w:tc>
          <w:tcPr>
            <w:tcW w:w="1187" w:type="dxa"/>
            <w:gridSpan w:val="2"/>
          </w:tcPr>
          <w:p w:rsidRPr="005559B5" w:rsidR="00A53B14" w:rsidRDefault="0092076E" w14:paraId="3A9EA6D6" w14:textId="77777777">
            <w:pPr>
              <w:pStyle w:val="TableParagraph"/>
              <w:spacing w:before="17"/>
              <w:ind w:left="168" w:right="136" w:hanging="1"/>
              <w:jc w:val="center"/>
              <w:rPr>
                <w:color w:val="002060"/>
              </w:rPr>
            </w:pPr>
            <w:r w:rsidRPr="005559B5">
              <w:rPr>
                <w:color w:val="002060"/>
              </w:rPr>
              <w:t>not</w:t>
            </w:r>
            <w:r w:rsidRPr="005559B5">
              <w:rPr>
                <w:color w:val="002060"/>
                <w:spacing w:val="1"/>
              </w:rPr>
              <w:t xml:space="preserve"> </w:t>
            </w:r>
            <w:r w:rsidRPr="005559B5">
              <w:rPr>
                <w:color w:val="002060"/>
                <w:spacing w:val="-2"/>
              </w:rPr>
              <w:t>applicabl</w:t>
            </w:r>
            <w:r w:rsidRPr="005559B5">
              <w:rPr>
                <w:color w:val="002060"/>
                <w:spacing w:val="-60"/>
              </w:rPr>
              <w:t xml:space="preserve"> </w:t>
            </w:r>
            <w:r w:rsidRPr="005559B5">
              <w:rPr>
                <w:color w:val="002060"/>
              </w:rPr>
              <w:t>e</w:t>
            </w:r>
          </w:p>
        </w:tc>
        <w:tc>
          <w:tcPr>
            <w:tcW w:w="1369" w:type="dxa"/>
            <w:gridSpan w:val="3"/>
          </w:tcPr>
          <w:p w:rsidRPr="005559B5" w:rsidR="00A53B14" w:rsidRDefault="0092076E" w14:paraId="73734066" w14:textId="77777777">
            <w:pPr>
              <w:pStyle w:val="TableParagraph"/>
              <w:spacing w:before="17"/>
              <w:ind w:left="135" w:right="104" w:hanging="4"/>
              <w:jc w:val="center"/>
              <w:rPr>
                <w:color w:val="002060"/>
              </w:rPr>
            </w:pPr>
            <w:r w:rsidRPr="005559B5">
              <w:rPr>
                <w:color w:val="002060"/>
              </w:rPr>
              <w:t>must meet</w:t>
            </w:r>
            <w:r w:rsidRPr="005559B5">
              <w:rPr>
                <w:color w:val="002060"/>
                <w:spacing w:val="1"/>
              </w:rPr>
              <w:t xml:space="preserve"> </w:t>
            </w:r>
            <w:r w:rsidRPr="005559B5">
              <w:rPr>
                <w:color w:val="002060"/>
                <w:spacing w:val="-2"/>
              </w:rPr>
              <w:t>requiremen</w:t>
            </w:r>
            <w:r w:rsidRPr="005559B5">
              <w:rPr>
                <w:color w:val="002060"/>
                <w:spacing w:val="-59"/>
              </w:rPr>
              <w:t xml:space="preserve"> </w:t>
            </w:r>
            <w:r w:rsidRPr="005559B5">
              <w:rPr>
                <w:color w:val="002060"/>
              </w:rPr>
              <w:t>t</w:t>
            </w:r>
          </w:p>
        </w:tc>
        <w:tc>
          <w:tcPr>
            <w:tcW w:w="1189" w:type="dxa"/>
            <w:gridSpan w:val="3"/>
          </w:tcPr>
          <w:p w:rsidRPr="005559B5" w:rsidR="00A53B14" w:rsidRDefault="0092076E" w14:paraId="277A6F09" w14:textId="77777777">
            <w:pPr>
              <w:pStyle w:val="TableParagraph"/>
              <w:spacing w:before="17"/>
              <w:ind w:left="106" w:right="62" w:firstLine="336"/>
              <w:rPr>
                <w:color w:val="002060"/>
              </w:rPr>
            </w:pPr>
            <w:r w:rsidRPr="005559B5">
              <w:rPr>
                <w:color w:val="002060"/>
              </w:rPr>
              <w:t>not</w:t>
            </w:r>
            <w:r w:rsidRPr="005559B5">
              <w:rPr>
                <w:color w:val="002060"/>
                <w:spacing w:val="1"/>
              </w:rPr>
              <w:t xml:space="preserve"> </w:t>
            </w:r>
            <w:r w:rsidRPr="005559B5">
              <w:rPr>
                <w:color w:val="002060"/>
                <w:spacing w:val="-2"/>
              </w:rPr>
              <w:t>applicable</w:t>
            </w:r>
          </w:p>
        </w:tc>
        <w:tc>
          <w:tcPr>
            <w:tcW w:w="1292" w:type="dxa"/>
            <w:gridSpan w:val="3"/>
          </w:tcPr>
          <w:p w:rsidRPr="005559B5" w:rsidR="00A53B14" w:rsidRDefault="0092076E" w14:paraId="1F0267FD" w14:textId="77777777">
            <w:pPr>
              <w:pStyle w:val="TableParagraph"/>
              <w:spacing w:before="20" w:line="256" w:lineRule="auto"/>
              <w:ind w:left="105" w:right="63" w:firstLine="40"/>
              <w:rPr>
                <w:color w:val="002060"/>
              </w:rPr>
            </w:pPr>
            <w:r w:rsidRPr="005559B5">
              <w:rPr>
                <w:color w:val="002060"/>
              </w:rPr>
              <w:t>Document</w:t>
            </w:r>
            <w:r w:rsidRPr="005559B5">
              <w:rPr>
                <w:color w:val="002060"/>
                <w:spacing w:val="-59"/>
              </w:rPr>
              <w:t xml:space="preserve"> </w:t>
            </w:r>
            <w:r w:rsidRPr="005559B5">
              <w:rPr>
                <w:color w:val="002060"/>
                <w:spacing w:val="-2"/>
              </w:rPr>
              <w:t>attachment</w:t>
            </w:r>
          </w:p>
        </w:tc>
      </w:tr>
      <w:tr w:rsidRPr="005559B5" w:rsidR="005559B5" w:rsidTr="00EC007C" w14:paraId="3B7543B2" w14:textId="77777777">
        <w:trPr>
          <w:trHeight w:val="1050"/>
        </w:trPr>
        <w:tc>
          <w:tcPr>
            <w:tcW w:w="2873" w:type="dxa"/>
            <w:gridSpan w:val="3"/>
          </w:tcPr>
          <w:p w:rsidRPr="005559B5" w:rsidR="00A53B14" w:rsidRDefault="0092076E" w14:paraId="7C243CCF" w14:textId="77777777">
            <w:pPr>
              <w:pStyle w:val="TableParagraph"/>
              <w:spacing w:before="117"/>
              <w:ind w:left="107" w:right="65"/>
              <w:rPr>
                <w:color w:val="002060"/>
              </w:rPr>
            </w:pPr>
            <w:r w:rsidRPr="005559B5">
              <w:rPr>
                <w:color w:val="002060"/>
              </w:rPr>
              <w:t>VAT</w:t>
            </w:r>
            <w:r w:rsidRPr="005559B5">
              <w:rPr>
                <w:color w:val="002060"/>
                <w:spacing w:val="17"/>
              </w:rPr>
              <w:t xml:space="preserve"> </w:t>
            </w:r>
            <w:r w:rsidRPr="005559B5">
              <w:rPr>
                <w:color w:val="002060"/>
              </w:rPr>
              <w:t>and</w:t>
            </w:r>
            <w:r w:rsidRPr="005559B5">
              <w:rPr>
                <w:color w:val="002060"/>
                <w:spacing w:val="15"/>
              </w:rPr>
              <w:t xml:space="preserve"> </w:t>
            </w:r>
            <w:r w:rsidRPr="005559B5">
              <w:rPr>
                <w:color w:val="002060"/>
              </w:rPr>
              <w:t>PAN</w:t>
            </w:r>
            <w:r w:rsidRPr="005559B5">
              <w:rPr>
                <w:color w:val="002060"/>
                <w:spacing w:val="14"/>
              </w:rPr>
              <w:t xml:space="preserve"> </w:t>
            </w:r>
            <w:r w:rsidRPr="005559B5">
              <w:rPr>
                <w:color w:val="002060"/>
              </w:rPr>
              <w:t>Registration</w:t>
            </w:r>
            <w:r w:rsidRPr="005559B5">
              <w:rPr>
                <w:color w:val="002060"/>
                <w:spacing w:val="-58"/>
              </w:rPr>
              <w:t xml:space="preserve"> </w:t>
            </w:r>
            <w:r w:rsidRPr="005559B5">
              <w:rPr>
                <w:color w:val="002060"/>
              </w:rPr>
              <w:t>certificate</w:t>
            </w:r>
          </w:p>
        </w:tc>
        <w:tc>
          <w:tcPr>
            <w:tcW w:w="1430" w:type="dxa"/>
            <w:gridSpan w:val="3"/>
          </w:tcPr>
          <w:p w:rsidRPr="005559B5" w:rsidR="00A53B14" w:rsidRDefault="0092076E" w14:paraId="153DC8A3" w14:textId="77777777">
            <w:pPr>
              <w:pStyle w:val="TableParagraph"/>
              <w:spacing w:before="117"/>
              <w:ind w:left="138" w:right="90" w:firstLine="69"/>
              <w:rPr>
                <w:color w:val="002060"/>
              </w:rPr>
            </w:pPr>
            <w:r w:rsidRPr="005559B5">
              <w:rPr>
                <w:color w:val="002060"/>
              </w:rPr>
              <w:t>must meet</w:t>
            </w:r>
            <w:r w:rsidRPr="005559B5">
              <w:rPr>
                <w:color w:val="002060"/>
                <w:spacing w:val="1"/>
              </w:rPr>
              <w:t xml:space="preserve"> </w:t>
            </w:r>
            <w:r w:rsidRPr="005559B5">
              <w:rPr>
                <w:color w:val="002060"/>
                <w:spacing w:val="-2"/>
              </w:rPr>
              <w:t>requirement</w:t>
            </w:r>
          </w:p>
        </w:tc>
        <w:tc>
          <w:tcPr>
            <w:tcW w:w="1187" w:type="dxa"/>
            <w:gridSpan w:val="2"/>
          </w:tcPr>
          <w:p w:rsidRPr="005559B5" w:rsidR="00A53B14" w:rsidRDefault="0092076E" w14:paraId="7E46DD5E" w14:textId="77777777">
            <w:pPr>
              <w:pStyle w:val="TableParagraph"/>
              <w:spacing w:before="117"/>
              <w:ind w:left="168" w:right="136" w:hanging="1"/>
              <w:jc w:val="center"/>
              <w:rPr>
                <w:color w:val="002060"/>
              </w:rPr>
            </w:pPr>
            <w:r w:rsidRPr="005559B5">
              <w:rPr>
                <w:color w:val="002060"/>
              </w:rPr>
              <w:t>not</w:t>
            </w:r>
            <w:r w:rsidRPr="005559B5">
              <w:rPr>
                <w:color w:val="002060"/>
                <w:spacing w:val="1"/>
              </w:rPr>
              <w:t xml:space="preserve"> </w:t>
            </w:r>
            <w:r w:rsidRPr="005559B5">
              <w:rPr>
                <w:color w:val="002060"/>
                <w:spacing w:val="-2"/>
              </w:rPr>
              <w:t>applicabl</w:t>
            </w:r>
            <w:r w:rsidRPr="005559B5">
              <w:rPr>
                <w:color w:val="002060"/>
                <w:spacing w:val="-60"/>
              </w:rPr>
              <w:t xml:space="preserve"> </w:t>
            </w:r>
            <w:r w:rsidRPr="005559B5">
              <w:rPr>
                <w:color w:val="002060"/>
              </w:rPr>
              <w:t>e</w:t>
            </w:r>
          </w:p>
        </w:tc>
        <w:tc>
          <w:tcPr>
            <w:tcW w:w="1369" w:type="dxa"/>
            <w:gridSpan w:val="3"/>
          </w:tcPr>
          <w:p w:rsidRPr="005559B5" w:rsidR="00A53B14" w:rsidRDefault="0092076E" w14:paraId="7FA75C46" w14:textId="77777777">
            <w:pPr>
              <w:pStyle w:val="TableParagraph"/>
              <w:spacing w:before="117"/>
              <w:ind w:left="135" w:right="104" w:hanging="4"/>
              <w:jc w:val="center"/>
              <w:rPr>
                <w:color w:val="002060"/>
              </w:rPr>
            </w:pPr>
            <w:r w:rsidRPr="005559B5">
              <w:rPr>
                <w:color w:val="002060"/>
              </w:rPr>
              <w:t>must meet</w:t>
            </w:r>
            <w:r w:rsidRPr="005559B5">
              <w:rPr>
                <w:color w:val="002060"/>
                <w:spacing w:val="1"/>
              </w:rPr>
              <w:t xml:space="preserve"> </w:t>
            </w:r>
            <w:r w:rsidRPr="005559B5">
              <w:rPr>
                <w:color w:val="002060"/>
                <w:spacing w:val="-2"/>
              </w:rPr>
              <w:t>requiremen</w:t>
            </w:r>
            <w:r w:rsidRPr="005559B5">
              <w:rPr>
                <w:color w:val="002060"/>
                <w:spacing w:val="-59"/>
              </w:rPr>
              <w:t xml:space="preserve"> </w:t>
            </w:r>
            <w:r w:rsidRPr="005559B5">
              <w:rPr>
                <w:color w:val="002060"/>
              </w:rPr>
              <w:t>t</w:t>
            </w:r>
          </w:p>
        </w:tc>
        <w:tc>
          <w:tcPr>
            <w:tcW w:w="1189" w:type="dxa"/>
            <w:gridSpan w:val="3"/>
          </w:tcPr>
          <w:p w:rsidRPr="005559B5" w:rsidR="00A53B14" w:rsidRDefault="0092076E" w14:paraId="528BF6D2" w14:textId="77777777">
            <w:pPr>
              <w:pStyle w:val="TableParagraph"/>
              <w:spacing w:before="117"/>
              <w:ind w:left="106" w:right="62" w:firstLine="336"/>
              <w:rPr>
                <w:color w:val="002060"/>
              </w:rPr>
            </w:pPr>
            <w:r w:rsidRPr="005559B5">
              <w:rPr>
                <w:color w:val="002060"/>
              </w:rPr>
              <w:t>not</w:t>
            </w:r>
            <w:r w:rsidRPr="005559B5">
              <w:rPr>
                <w:color w:val="002060"/>
                <w:spacing w:val="1"/>
              </w:rPr>
              <w:t xml:space="preserve"> </w:t>
            </w:r>
            <w:r w:rsidRPr="005559B5">
              <w:rPr>
                <w:color w:val="002060"/>
                <w:spacing w:val="-2"/>
              </w:rPr>
              <w:t>applicable</w:t>
            </w:r>
          </w:p>
        </w:tc>
        <w:tc>
          <w:tcPr>
            <w:tcW w:w="1292" w:type="dxa"/>
            <w:gridSpan w:val="3"/>
          </w:tcPr>
          <w:p w:rsidRPr="005559B5" w:rsidR="00A53B14" w:rsidRDefault="0092076E" w14:paraId="5E88A6D6" w14:textId="77777777">
            <w:pPr>
              <w:pStyle w:val="TableParagraph"/>
              <w:spacing w:before="119" w:line="256" w:lineRule="auto"/>
              <w:ind w:left="105" w:right="63" w:firstLine="40"/>
              <w:rPr>
                <w:color w:val="002060"/>
              </w:rPr>
            </w:pPr>
            <w:r w:rsidRPr="005559B5">
              <w:rPr>
                <w:color w:val="002060"/>
              </w:rPr>
              <w:t>Document</w:t>
            </w:r>
            <w:r w:rsidRPr="005559B5">
              <w:rPr>
                <w:color w:val="002060"/>
                <w:spacing w:val="-59"/>
              </w:rPr>
              <w:t xml:space="preserve"> </w:t>
            </w:r>
            <w:r w:rsidRPr="005559B5">
              <w:rPr>
                <w:color w:val="002060"/>
                <w:spacing w:val="-2"/>
              </w:rPr>
              <w:t>attachment</w:t>
            </w:r>
          </w:p>
        </w:tc>
      </w:tr>
      <w:tr w:rsidRPr="005559B5" w:rsidR="005559B5" w:rsidTr="00EC007C" w14:paraId="2423E1D7" w14:textId="77777777">
        <w:trPr>
          <w:trHeight w:val="1441"/>
        </w:trPr>
        <w:tc>
          <w:tcPr>
            <w:tcW w:w="2873" w:type="dxa"/>
            <w:gridSpan w:val="3"/>
          </w:tcPr>
          <w:p w:rsidRPr="005559B5" w:rsidR="00A53B14" w:rsidRDefault="0092076E" w14:paraId="1CB2E958" w14:textId="1594050C">
            <w:pPr>
              <w:pStyle w:val="TableParagraph"/>
              <w:spacing w:line="276" w:lineRule="auto"/>
              <w:ind w:left="107" w:right="231"/>
              <w:rPr>
                <w:color w:val="002060"/>
              </w:rPr>
            </w:pPr>
            <w:r w:rsidRPr="005559B5">
              <w:rPr>
                <w:color w:val="002060"/>
              </w:rPr>
              <w:t>Tax</w:t>
            </w:r>
            <w:r w:rsidRPr="005559B5">
              <w:rPr>
                <w:color w:val="002060"/>
                <w:spacing w:val="-5"/>
              </w:rPr>
              <w:t xml:space="preserve"> </w:t>
            </w:r>
            <w:r w:rsidRPr="005559B5">
              <w:rPr>
                <w:color w:val="002060"/>
              </w:rPr>
              <w:t>clearances</w:t>
            </w:r>
            <w:r w:rsidRPr="005559B5">
              <w:rPr>
                <w:color w:val="002060"/>
                <w:spacing w:val="-5"/>
              </w:rPr>
              <w:t xml:space="preserve"> </w:t>
            </w:r>
            <w:r w:rsidRPr="005559B5">
              <w:rPr>
                <w:color w:val="002060"/>
              </w:rPr>
              <w:t>certificate</w:t>
            </w:r>
            <w:r w:rsidRPr="005559B5">
              <w:rPr>
                <w:color w:val="002060"/>
                <w:spacing w:val="-58"/>
              </w:rPr>
              <w:t xml:space="preserve"> </w:t>
            </w:r>
            <w:r w:rsidRPr="005559B5">
              <w:rPr>
                <w:color w:val="002060"/>
              </w:rPr>
              <w:t xml:space="preserve">for the F/Y </w:t>
            </w:r>
            <w:r w:rsidRPr="005559B5" w:rsidR="00CA6EDA">
              <w:rPr>
                <w:rFonts w:ascii="Arial"/>
                <w:b/>
                <w:color w:val="002060"/>
              </w:rPr>
              <w:t>207</w:t>
            </w:r>
            <w:r w:rsidRPr="005559B5" w:rsidR="008878C5">
              <w:rPr>
                <w:rFonts w:ascii="Arial"/>
                <w:b/>
                <w:color w:val="002060"/>
              </w:rPr>
              <w:t>8</w:t>
            </w:r>
            <w:r w:rsidRPr="005559B5">
              <w:rPr>
                <w:rFonts w:ascii="Arial"/>
                <w:b/>
                <w:color w:val="002060"/>
              </w:rPr>
              <w:t>/</w:t>
            </w:r>
            <w:r w:rsidRPr="005559B5" w:rsidR="008878C5">
              <w:rPr>
                <w:rFonts w:ascii="Arial"/>
                <w:b/>
                <w:color w:val="002060"/>
              </w:rPr>
              <w:t>79</w:t>
            </w:r>
            <w:r w:rsidRPr="005559B5">
              <w:rPr>
                <w:rFonts w:ascii="Arial"/>
                <w:b/>
                <w:color w:val="002060"/>
              </w:rPr>
              <w:t xml:space="preserve"> </w:t>
            </w:r>
            <w:r w:rsidRPr="005559B5">
              <w:rPr>
                <w:color w:val="002060"/>
              </w:rPr>
              <w:t>Tax</w:t>
            </w:r>
            <w:r w:rsidRPr="005559B5">
              <w:rPr>
                <w:color w:val="002060"/>
                <w:spacing w:val="1"/>
              </w:rPr>
              <w:t xml:space="preserve"> </w:t>
            </w:r>
            <w:r w:rsidRPr="005559B5">
              <w:rPr>
                <w:color w:val="002060"/>
              </w:rPr>
              <w:t>return submission</w:t>
            </w:r>
            <w:r w:rsidRPr="005559B5">
              <w:rPr>
                <w:color w:val="002060"/>
                <w:spacing w:val="1"/>
              </w:rPr>
              <w:t xml:space="preserve"> </w:t>
            </w:r>
            <w:r w:rsidRPr="005559B5">
              <w:rPr>
                <w:color w:val="002060"/>
              </w:rPr>
              <w:t>evidence</w:t>
            </w:r>
            <w:r w:rsidRPr="005559B5">
              <w:rPr>
                <w:color w:val="002060"/>
                <w:spacing w:val="-2"/>
              </w:rPr>
              <w:t xml:space="preserve"> </w:t>
            </w:r>
            <w:r w:rsidRPr="005559B5">
              <w:rPr>
                <w:color w:val="002060"/>
              </w:rPr>
              <w:t>or evidence</w:t>
            </w:r>
            <w:r w:rsidRPr="005559B5">
              <w:rPr>
                <w:color w:val="002060"/>
                <w:spacing w:val="-1"/>
              </w:rPr>
              <w:t xml:space="preserve"> </w:t>
            </w:r>
            <w:r w:rsidRPr="005559B5">
              <w:rPr>
                <w:color w:val="002060"/>
              </w:rPr>
              <w:t>of</w:t>
            </w:r>
          </w:p>
          <w:p w:rsidRPr="005559B5" w:rsidR="00A53B14" w:rsidRDefault="0092076E" w14:paraId="16AE9B1B" w14:textId="77777777">
            <w:pPr>
              <w:pStyle w:val="TableParagraph"/>
              <w:ind w:left="107"/>
              <w:rPr>
                <w:color w:val="002060"/>
              </w:rPr>
            </w:pPr>
            <w:r w:rsidRPr="005559B5">
              <w:rPr>
                <w:color w:val="002060"/>
              </w:rPr>
              <w:t>tax</w:t>
            </w:r>
            <w:r w:rsidRPr="005559B5">
              <w:rPr>
                <w:color w:val="002060"/>
                <w:spacing w:val="-3"/>
              </w:rPr>
              <w:t xml:space="preserve"> </w:t>
            </w:r>
            <w:r w:rsidRPr="005559B5">
              <w:rPr>
                <w:color w:val="002060"/>
              </w:rPr>
              <w:t>time</w:t>
            </w:r>
            <w:r w:rsidRPr="005559B5">
              <w:rPr>
                <w:color w:val="002060"/>
                <w:spacing w:val="-2"/>
              </w:rPr>
              <w:t xml:space="preserve"> </w:t>
            </w:r>
            <w:r w:rsidRPr="005559B5">
              <w:rPr>
                <w:color w:val="002060"/>
              </w:rPr>
              <w:t>extension</w:t>
            </w:r>
            <w:r w:rsidRPr="005559B5">
              <w:rPr>
                <w:color w:val="002060"/>
                <w:spacing w:val="-2"/>
              </w:rPr>
              <w:t xml:space="preserve"> </w:t>
            </w:r>
            <w:r w:rsidRPr="005559B5">
              <w:rPr>
                <w:color w:val="002060"/>
              </w:rPr>
              <w:t>for.</w:t>
            </w:r>
          </w:p>
        </w:tc>
        <w:tc>
          <w:tcPr>
            <w:tcW w:w="1430" w:type="dxa"/>
            <w:gridSpan w:val="3"/>
          </w:tcPr>
          <w:p w:rsidRPr="005559B5" w:rsidR="00A53B14" w:rsidRDefault="0092076E" w14:paraId="43810EE2" w14:textId="77777777">
            <w:pPr>
              <w:pStyle w:val="TableParagraph"/>
              <w:spacing w:before="117"/>
              <w:ind w:left="138" w:right="90" w:firstLine="69"/>
              <w:rPr>
                <w:color w:val="002060"/>
              </w:rPr>
            </w:pPr>
            <w:r w:rsidRPr="005559B5">
              <w:rPr>
                <w:color w:val="002060"/>
              </w:rPr>
              <w:t>must meet</w:t>
            </w:r>
            <w:r w:rsidRPr="005559B5">
              <w:rPr>
                <w:color w:val="002060"/>
                <w:spacing w:val="1"/>
              </w:rPr>
              <w:t xml:space="preserve"> </w:t>
            </w:r>
            <w:r w:rsidRPr="005559B5">
              <w:rPr>
                <w:color w:val="002060"/>
                <w:spacing w:val="-2"/>
              </w:rPr>
              <w:t>requirement</w:t>
            </w:r>
          </w:p>
        </w:tc>
        <w:tc>
          <w:tcPr>
            <w:tcW w:w="1187" w:type="dxa"/>
            <w:gridSpan w:val="2"/>
          </w:tcPr>
          <w:p w:rsidRPr="005559B5" w:rsidR="00A53B14" w:rsidRDefault="0092076E" w14:paraId="4924D728" w14:textId="77777777">
            <w:pPr>
              <w:pStyle w:val="TableParagraph"/>
              <w:spacing w:before="117"/>
              <w:ind w:left="168" w:right="136" w:hanging="1"/>
              <w:jc w:val="center"/>
              <w:rPr>
                <w:color w:val="002060"/>
              </w:rPr>
            </w:pPr>
            <w:r w:rsidRPr="005559B5">
              <w:rPr>
                <w:color w:val="002060"/>
              </w:rPr>
              <w:t>not</w:t>
            </w:r>
            <w:r w:rsidRPr="005559B5">
              <w:rPr>
                <w:color w:val="002060"/>
                <w:spacing w:val="1"/>
              </w:rPr>
              <w:t xml:space="preserve"> </w:t>
            </w:r>
            <w:r w:rsidRPr="005559B5">
              <w:rPr>
                <w:color w:val="002060"/>
                <w:spacing w:val="-2"/>
              </w:rPr>
              <w:t>applicabl</w:t>
            </w:r>
            <w:r w:rsidRPr="005559B5">
              <w:rPr>
                <w:color w:val="002060"/>
                <w:spacing w:val="-60"/>
              </w:rPr>
              <w:t xml:space="preserve"> </w:t>
            </w:r>
            <w:r w:rsidRPr="005559B5">
              <w:rPr>
                <w:color w:val="002060"/>
              </w:rPr>
              <w:t>e</w:t>
            </w:r>
          </w:p>
        </w:tc>
        <w:tc>
          <w:tcPr>
            <w:tcW w:w="1369" w:type="dxa"/>
            <w:gridSpan w:val="3"/>
          </w:tcPr>
          <w:p w:rsidRPr="005559B5" w:rsidR="00A53B14" w:rsidRDefault="0092076E" w14:paraId="255EF851" w14:textId="77777777">
            <w:pPr>
              <w:pStyle w:val="TableParagraph"/>
              <w:spacing w:before="117"/>
              <w:ind w:left="135" w:right="104" w:hanging="4"/>
              <w:jc w:val="center"/>
              <w:rPr>
                <w:color w:val="002060"/>
              </w:rPr>
            </w:pPr>
            <w:r w:rsidRPr="005559B5">
              <w:rPr>
                <w:color w:val="002060"/>
              </w:rPr>
              <w:t>must meet</w:t>
            </w:r>
            <w:r w:rsidRPr="005559B5">
              <w:rPr>
                <w:color w:val="002060"/>
                <w:spacing w:val="1"/>
              </w:rPr>
              <w:t xml:space="preserve"> </w:t>
            </w:r>
            <w:r w:rsidRPr="005559B5">
              <w:rPr>
                <w:color w:val="002060"/>
                <w:spacing w:val="-2"/>
              </w:rPr>
              <w:t>requiremen</w:t>
            </w:r>
            <w:r w:rsidRPr="005559B5">
              <w:rPr>
                <w:color w:val="002060"/>
                <w:spacing w:val="-59"/>
              </w:rPr>
              <w:t xml:space="preserve"> </w:t>
            </w:r>
            <w:r w:rsidRPr="005559B5">
              <w:rPr>
                <w:color w:val="002060"/>
              </w:rPr>
              <w:t>t</w:t>
            </w:r>
          </w:p>
        </w:tc>
        <w:tc>
          <w:tcPr>
            <w:tcW w:w="1189" w:type="dxa"/>
            <w:gridSpan w:val="3"/>
          </w:tcPr>
          <w:p w:rsidRPr="005559B5" w:rsidR="00A53B14" w:rsidRDefault="0092076E" w14:paraId="47690CA6" w14:textId="77777777">
            <w:pPr>
              <w:pStyle w:val="TableParagraph"/>
              <w:spacing w:before="117"/>
              <w:ind w:left="106" w:right="62" w:firstLine="336"/>
              <w:rPr>
                <w:color w:val="002060"/>
              </w:rPr>
            </w:pPr>
            <w:r w:rsidRPr="005559B5">
              <w:rPr>
                <w:color w:val="002060"/>
              </w:rPr>
              <w:t>not</w:t>
            </w:r>
            <w:r w:rsidRPr="005559B5">
              <w:rPr>
                <w:color w:val="002060"/>
                <w:spacing w:val="1"/>
              </w:rPr>
              <w:t xml:space="preserve"> </w:t>
            </w:r>
            <w:r w:rsidRPr="005559B5">
              <w:rPr>
                <w:color w:val="002060"/>
                <w:spacing w:val="-2"/>
              </w:rPr>
              <w:t>applicable</w:t>
            </w:r>
          </w:p>
        </w:tc>
        <w:tc>
          <w:tcPr>
            <w:tcW w:w="1292" w:type="dxa"/>
            <w:gridSpan w:val="3"/>
          </w:tcPr>
          <w:p w:rsidRPr="005559B5" w:rsidR="00A53B14" w:rsidRDefault="0092076E" w14:paraId="24171240" w14:textId="77777777">
            <w:pPr>
              <w:pStyle w:val="TableParagraph"/>
              <w:spacing w:before="117"/>
              <w:ind w:left="105" w:right="63" w:firstLine="40"/>
              <w:rPr>
                <w:color w:val="002060"/>
              </w:rPr>
            </w:pPr>
            <w:r w:rsidRPr="005559B5">
              <w:rPr>
                <w:color w:val="002060"/>
              </w:rPr>
              <w:t>Document</w:t>
            </w:r>
            <w:r w:rsidRPr="005559B5">
              <w:rPr>
                <w:color w:val="002060"/>
                <w:spacing w:val="-59"/>
              </w:rPr>
              <w:t xml:space="preserve"> </w:t>
            </w:r>
            <w:r w:rsidRPr="005559B5">
              <w:rPr>
                <w:color w:val="002060"/>
                <w:spacing w:val="-2"/>
              </w:rPr>
              <w:t>attachment</w:t>
            </w:r>
          </w:p>
        </w:tc>
      </w:tr>
      <w:tr w:rsidRPr="005559B5" w:rsidR="005559B5" w:rsidTr="00EC007C" w14:paraId="7484DDC8" w14:textId="77777777">
        <w:trPr>
          <w:trHeight w:val="817"/>
        </w:trPr>
        <w:tc>
          <w:tcPr>
            <w:tcW w:w="2873" w:type="dxa"/>
            <w:gridSpan w:val="3"/>
          </w:tcPr>
          <w:p w:rsidRPr="005559B5" w:rsidR="00A53B14" w:rsidRDefault="0092076E" w14:paraId="0F9BBE9D" w14:textId="77777777">
            <w:pPr>
              <w:pStyle w:val="TableParagraph"/>
              <w:spacing w:before="114"/>
              <w:ind w:left="107"/>
              <w:rPr>
                <w:color w:val="002060"/>
              </w:rPr>
            </w:pPr>
            <w:r w:rsidRPr="005559B5">
              <w:rPr>
                <w:color w:val="002060"/>
                <w:spacing w:val="-2"/>
              </w:rPr>
              <w:t>Additional</w:t>
            </w:r>
            <w:r w:rsidRPr="005559B5">
              <w:rPr>
                <w:color w:val="002060"/>
                <w:spacing w:val="-12"/>
              </w:rPr>
              <w:t xml:space="preserve"> </w:t>
            </w:r>
            <w:r w:rsidRPr="005559B5">
              <w:rPr>
                <w:color w:val="002060"/>
                <w:spacing w:val="-1"/>
              </w:rPr>
              <w:t>requirements</w:t>
            </w:r>
          </w:p>
          <w:p w:rsidRPr="005559B5" w:rsidR="00A53B14" w:rsidRDefault="0092076E" w14:paraId="64EC47C7" w14:textId="77777777">
            <w:pPr>
              <w:pStyle w:val="TableParagraph"/>
              <w:spacing w:before="122"/>
              <w:ind w:left="107"/>
              <w:rPr>
                <w:rFonts w:ascii="Arial"/>
                <w:b/>
                <w:i/>
                <w:color w:val="002060"/>
              </w:rPr>
            </w:pPr>
            <w:r w:rsidRPr="005559B5">
              <w:rPr>
                <w:color w:val="002060"/>
                <w:spacing w:val="-1"/>
              </w:rPr>
              <w:t>[Insert if any]</w:t>
            </w:r>
          </w:p>
        </w:tc>
        <w:tc>
          <w:tcPr>
            <w:tcW w:w="1430" w:type="dxa"/>
            <w:gridSpan w:val="3"/>
          </w:tcPr>
          <w:p w:rsidRPr="005559B5" w:rsidR="00A53B14" w:rsidRDefault="0092076E" w14:paraId="578A86B7" w14:textId="77777777">
            <w:pPr>
              <w:pStyle w:val="TableParagraph"/>
              <w:spacing w:before="114"/>
              <w:ind w:left="138"/>
              <w:rPr>
                <w:color w:val="002060"/>
              </w:rPr>
            </w:pPr>
            <w:r w:rsidRPr="005559B5">
              <w:rPr>
                <w:color w:val="002060"/>
              </w:rPr>
              <w:t>…………….</w:t>
            </w:r>
          </w:p>
        </w:tc>
        <w:tc>
          <w:tcPr>
            <w:tcW w:w="1187" w:type="dxa"/>
            <w:gridSpan w:val="2"/>
          </w:tcPr>
          <w:p w:rsidRPr="005559B5" w:rsidR="00A53B14" w:rsidRDefault="0092076E" w14:paraId="785F0A1F" w14:textId="77777777">
            <w:pPr>
              <w:pStyle w:val="TableParagraph"/>
              <w:spacing w:before="114"/>
              <w:ind w:left="156"/>
              <w:rPr>
                <w:color w:val="002060"/>
              </w:rPr>
            </w:pPr>
            <w:r w:rsidRPr="005559B5">
              <w:rPr>
                <w:color w:val="002060"/>
              </w:rPr>
              <w:t>…………</w:t>
            </w:r>
          </w:p>
        </w:tc>
        <w:tc>
          <w:tcPr>
            <w:tcW w:w="1369" w:type="dxa"/>
            <w:gridSpan w:val="3"/>
          </w:tcPr>
          <w:p w:rsidRPr="005559B5" w:rsidR="00A53B14" w:rsidRDefault="0092076E" w14:paraId="711439D3" w14:textId="77777777">
            <w:pPr>
              <w:pStyle w:val="TableParagraph"/>
              <w:spacing w:before="114"/>
              <w:ind w:left="138"/>
              <w:rPr>
                <w:color w:val="002060"/>
              </w:rPr>
            </w:pPr>
            <w:r w:rsidRPr="005559B5">
              <w:rPr>
                <w:color w:val="002060"/>
              </w:rPr>
              <w:t>……………</w:t>
            </w:r>
          </w:p>
        </w:tc>
        <w:tc>
          <w:tcPr>
            <w:tcW w:w="1189" w:type="dxa"/>
            <w:gridSpan w:val="3"/>
          </w:tcPr>
          <w:p w:rsidRPr="005559B5" w:rsidR="00A53B14" w:rsidRDefault="0092076E" w14:paraId="2FFB4984" w14:textId="77777777">
            <w:pPr>
              <w:pStyle w:val="TableParagraph"/>
              <w:spacing w:before="114"/>
              <w:ind w:left="157"/>
              <w:rPr>
                <w:color w:val="002060"/>
              </w:rPr>
            </w:pPr>
            <w:r w:rsidRPr="005559B5">
              <w:rPr>
                <w:color w:val="002060"/>
              </w:rPr>
              <w:t>…………</w:t>
            </w:r>
          </w:p>
        </w:tc>
        <w:tc>
          <w:tcPr>
            <w:tcW w:w="1292" w:type="dxa"/>
            <w:gridSpan w:val="3"/>
          </w:tcPr>
          <w:p w:rsidRPr="005559B5" w:rsidR="00A53B14" w:rsidRDefault="0092076E" w14:paraId="56401C27" w14:textId="77777777">
            <w:pPr>
              <w:pStyle w:val="TableParagraph"/>
              <w:spacing w:before="114"/>
              <w:ind w:left="204"/>
              <w:rPr>
                <w:color w:val="002060"/>
              </w:rPr>
            </w:pPr>
            <w:r w:rsidRPr="005559B5">
              <w:rPr>
                <w:color w:val="002060"/>
              </w:rPr>
              <w:t>…………</w:t>
            </w:r>
          </w:p>
        </w:tc>
      </w:tr>
    </w:tbl>
    <w:p w:rsidRPr="005559B5" w:rsidR="00A53B14" w:rsidRDefault="00723420" w14:paraId="283D24CA" w14:textId="77777777">
      <w:pPr>
        <w:pStyle w:val="BodyText"/>
        <w:rPr>
          <w:color w:val="002060"/>
          <w:sz w:val="20"/>
        </w:rPr>
      </w:pPr>
      <w:r w:rsidRPr="005559B5">
        <w:rPr>
          <w:noProof/>
          <w:color w:val="002060"/>
          <w:lang w:bidi="ne-NP"/>
        </w:rPr>
        <mc:AlternateContent>
          <mc:Choice Requires="wps">
            <w:drawing>
              <wp:anchor distT="0" distB="0" distL="114300" distR="114300" simplePos="0" relativeHeight="482076160" behindDoc="1" locked="0" layoutInCell="1" allowOverlap="1" wp14:anchorId="4229B6E9" wp14:editId="555AE4E1">
                <wp:simplePos x="0" y="0"/>
                <wp:positionH relativeFrom="page">
                  <wp:posOffset>1769745</wp:posOffset>
                </wp:positionH>
                <wp:positionV relativeFrom="page">
                  <wp:posOffset>3684270</wp:posOffset>
                </wp:positionV>
                <wp:extent cx="38100" cy="15240"/>
                <wp:effectExtent l="0" t="0" r="0" b="0"/>
                <wp:wrapNone/>
                <wp:docPr id="2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EF2ABD0">
              <v:rect id="Rectangle 20" style="position:absolute;margin-left:139.35pt;margin-top:290.1pt;width:3pt;height:1.2pt;z-index:-212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w14:anchorId="4563FB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">
                <w10:wrap anchorx="page" anchory="page"/>
              </v:rect>
            </w:pict>
          </mc:Fallback>
        </mc:AlternateContent>
      </w:r>
      <w:r w:rsidRPr="005559B5">
        <w:rPr>
          <w:noProof/>
          <w:color w:val="002060"/>
          <w:lang w:bidi="ne-NP"/>
        </w:rPr>
        <mc:AlternateContent>
          <mc:Choice Requires="wps">
            <w:drawing>
              <wp:anchor distT="0" distB="0" distL="114300" distR="114300" simplePos="0" relativeHeight="482076672" behindDoc="1" locked="0" layoutInCell="1" allowOverlap="1" wp14:anchorId="1B0B7C95" wp14:editId="22B728BD">
                <wp:simplePos x="0" y="0"/>
                <wp:positionH relativeFrom="page">
                  <wp:posOffset>1591310</wp:posOffset>
                </wp:positionH>
                <wp:positionV relativeFrom="page">
                  <wp:posOffset>4100195</wp:posOffset>
                </wp:positionV>
                <wp:extent cx="44450" cy="15240"/>
                <wp:effectExtent l="0" t="0" r="0" b="0"/>
                <wp:wrapNone/>
                <wp:docPr id="2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5111C16">
              <v:rect id="Rectangle 19" style="position:absolute;margin-left:125.3pt;margin-top:322.85pt;width:3.5pt;height:1.2pt;z-index:-212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w14:anchorId="717710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">
                <w10:wrap anchorx="page" anchory="page"/>
              </v:rect>
            </w:pict>
          </mc:Fallback>
        </mc:AlternateContent>
      </w:r>
    </w:p>
    <w:p w:rsidRPr="005559B5" w:rsidR="00A53B14" w:rsidRDefault="00A53B14" w14:paraId="4CB918D9" w14:textId="77777777">
      <w:pPr>
        <w:pStyle w:val="BodyText"/>
        <w:rPr>
          <w:color w:val="002060"/>
          <w:sz w:val="20"/>
        </w:rPr>
      </w:pPr>
    </w:p>
    <w:p w:rsidRPr="005559B5" w:rsidR="00A53B14" w:rsidRDefault="00723420" w14:paraId="73FB10E6" w14:textId="77777777">
      <w:pPr>
        <w:pStyle w:val="BodyText"/>
        <w:spacing w:before="4"/>
        <w:rPr>
          <w:color w:val="002060"/>
          <w:sz w:val="13"/>
        </w:rPr>
      </w:pPr>
      <w:r w:rsidRPr="005559B5">
        <w:rPr>
          <w:noProof/>
          <w:color w:val="002060"/>
          <w:lang w:bidi="ne-NP"/>
        </w:rPr>
        <mc:AlternateContent>
          <mc:Choice Requires="wps">
            <w:drawing>
              <wp:anchor distT="0" distB="0" distL="0" distR="0" simplePos="0" relativeHeight="487590400" behindDoc="1" locked="0" layoutInCell="1" allowOverlap="1" wp14:anchorId="67A28E82" wp14:editId="624205BD">
                <wp:simplePos x="0" y="0"/>
                <wp:positionH relativeFrom="page">
                  <wp:posOffset>914400</wp:posOffset>
                </wp:positionH>
                <wp:positionV relativeFrom="paragraph">
                  <wp:posOffset>122555</wp:posOffset>
                </wp:positionV>
                <wp:extent cx="1828800" cy="8890"/>
                <wp:effectExtent l="0" t="0" r="0" b="0"/>
                <wp:wrapTopAndBottom/>
                <wp:docPr id="2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D21F992">
              <v:rect id="Rectangle 18" style="position:absolute;margin-left:1in;margin-top:9.65pt;width:2in;height:.7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47E632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">
                <w10:wrap type="topAndBottom" anchorx="page"/>
              </v:rect>
            </w:pict>
          </mc:Fallback>
        </mc:AlternateContent>
      </w:r>
    </w:p>
    <w:p w:rsidRPr="005559B5" w:rsidR="00A53B14" w:rsidRDefault="0092076E" w14:paraId="01C4401E" w14:textId="77777777">
      <w:pPr>
        <w:spacing w:before="70" w:line="276" w:lineRule="auto"/>
        <w:ind w:left="840" w:right="1431"/>
        <w:rPr>
          <w:rFonts w:ascii="Times New Roman"/>
          <w:color w:val="002060"/>
          <w:sz w:val="20"/>
        </w:rPr>
      </w:pPr>
      <w:r w:rsidRPr="005559B5">
        <w:rPr>
          <w:rFonts w:ascii="Times New Roman"/>
          <w:b/>
          <w:color w:val="002060"/>
          <w:sz w:val="20"/>
          <w:vertAlign w:val="superscript"/>
        </w:rPr>
        <w:t>2</w:t>
      </w:r>
      <w:r w:rsidRPr="005559B5">
        <w:rPr>
          <w:rFonts w:ascii="Times New Roman"/>
          <w:b/>
          <w:color w:val="002060"/>
          <w:spacing w:val="-2"/>
          <w:sz w:val="20"/>
        </w:rPr>
        <w:t xml:space="preserve"> </w:t>
      </w:r>
      <w:r w:rsidRPr="005559B5">
        <w:rPr>
          <w:rFonts w:ascii="Times New Roman"/>
          <w:color w:val="002060"/>
          <w:sz w:val="20"/>
        </w:rPr>
        <w:t>Note:</w:t>
      </w:r>
      <w:r w:rsidRPr="005559B5">
        <w:rPr>
          <w:rFonts w:ascii="Times New Roman"/>
          <w:color w:val="002060"/>
          <w:spacing w:val="-1"/>
          <w:sz w:val="20"/>
        </w:rPr>
        <w:t xml:space="preserve"> </w:t>
      </w:r>
      <w:r w:rsidRPr="005559B5">
        <w:rPr>
          <w:rFonts w:ascii="Times New Roman"/>
          <w:color w:val="002060"/>
          <w:sz w:val="20"/>
        </w:rPr>
        <w:t>Only</w:t>
      </w:r>
      <w:r w:rsidRPr="005559B5">
        <w:rPr>
          <w:rFonts w:ascii="Times New Roman"/>
          <w:color w:val="002060"/>
          <w:spacing w:val="-6"/>
          <w:sz w:val="20"/>
        </w:rPr>
        <w:t xml:space="preserve"> </w:t>
      </w:r>
      <w:r w:rsidRPr="005559B5">
        <w:rPr>
          <w:rFonts w:ascii="Times New Roman"/>
          <w:color w:val="002060"/>
          <w:sz w:val="20"/>
        </w:rPr>
        <w:t>the</w:t>
      </w:r>
      <w:r w:rsidRPr="005559B5">
        <w:rPr>
          <w:rFonts w:ascii="Times New Roman"/>
          <w:color w:val="002060"/>
          <w:spacing w:val="-1"/>
          <w:sz w:val="20"/>
        </w:rPr>
        <w:t xml:space="preserve"> </w:t>
      </w:r>
      <w:r w:rsidRPr="005559B5">
        <w:rPr>
          <w:rFonts w:ascii="Times New Roman"/>
          <w:color w:val="002060"/>
          <w:sz w:val="20"/>
        </w:rPr>
        <w:t>contracts</w:t>
      </w:r>
      <w:r w:rsidRPr="005559B5">
        <w:rPr>
          <w:rFonts w:ascii="Times New Roman"/>
          <w:color w:val="002060"/>
          <w:spacing w:val="-2"/>
          <w:sz w:val="20"/>
        </w:rPr>
        <w:t xml:space="preserve"> </w:t>
      </w:r>
      <w:r w:rsidRPr="005559B5">
        <w:rPr>
          <w:rFonts w:ascii="Times New Roman"/>
          <w:color w:val="002060"/>
          <w:sz w:val="20"/>
        </w:rPr>
        <w:t>accepted</w:t>
      </w:r>
      <w:r w:rsidRPr="005559B5">
        <w:rPr>
          <w:rFonts w:ascii="Times New Roman"/>
          <w:color w:val="002060"/>
          <w:spacing w:val="-1"/>
          <w:sz w:val="20"/>
        </w:rPr>
        <w:t xml:space="preserve"> </w:t>
      </w:r>
      <w:r w:rsidRPr="005559B5">
        <w:rPr>
          <w:rFonts w:ascii="Times New Roman"/>
          <w:color w:val="002060"/>
          <w:sz w:val="20"/>
        </w:rPr>
        <w:t>since</w:t>
      </w:r>
      <w:r w:rsidRPr="005559B5">
        <w:rPr>
          <w:rFonts w:ascii="Times New Roman"/>
          <w:color w:val="002060"/>
          <w:spacing w:val="-1"/>
          <w:sz w:val="20"/>
        </w:rPr>
        <w:t xml:space="preserve"> </w:t>
      </w:r>
      <w:r w:rsidRPr="005559B5">
        <w:rPr>
          <w:rFonts w:ascii="Times New Roman"/>
          <w:color w:val="002060"/>
          <w:sz w:val="20"/>
        </w:rPr>
        <w:t>2078-12-03 i.e.</w:t>
      </w:r>
      <w:r w:rsidRPr="005559B5">
        <w:rPr>
          <w:rFonts w:ascii="Times New Roman"/>
          <w:color w:val="002060"/>
          <w:spacing w:val="-2"/>
          <w:sz w:val="20"/>
        </w:rPr>
        <w:t xml:space="preserve"> </w:t>
      </w:r>
      <w:r w:rsidRPr="005559B5">
        <w:rPr>
          <w:rFonts w:ascii="Times New Roman"/>
          <w:color w:val="002060"/>
          <w:sz w:val="20"/>
        </w:rPr>
        <w:t>March</w:t>
      </w:r>
      <w:r w:rsidRPr="005559B5">
        <w:rPr>
          <w:rFonts w:ascii="Times New Roman"/>
          <w:color w:val="002060"/>
          <w:spacing w:val="-2"/>
          <w:sz w:val="20"/>
        </w:rPr>
        <w:t xml:space="preserve"> </w:t>
      </w:r>
      <w:r w:rsidRPr="005559B5">
        <w:rPr>
          <w:rFonts w:ascii="Times New Roman"/>
          <w:color w:val="002060"/>
          <w:sz w:val="20"/>
        </w:rPr>
        <w:t>17,</w:t>
      </w:r>
      <w:r w:rsidRPr="005559B5">
        <w:rPr>
          <w:rFonts w:ascii="Times New Roman"/>
          <w:color w:val="002060"/>
          <w:spacing w:val="-2"/>
          <w:sz w:val="20"/>
        </w:rPr>
        <w:t xml:space="preserve"> </w:t>
      </w:r>
      <w:r w:rsidRPr="005559B5">
        <w:rPr>
          <w:rFonts w:ascii="Times New Roman"/>
          <w:color w:val="002060"/>
          <w:sz w:val="20"/>
        </w:rPr>
        <w:t>2022 which</w:t>
      </w:r>
      <w:r w:rsidRPr="005559B5">
        <w:rPr>
          <w:rFonts w:ascii="Times New Roman"/>
          <w:color w:val="002060"/>
          <w:spacing w:val="-2"/>
          <w:sz w:val="20"/>
        </w:rPr>
        <w:t xml:space="preserve"> </w:t>
      </w:r>
      <w:r w:rsidRPr="005559B5">
        <w:rPr>
          <w:rFonts w:ascii="Times New Roman"/>
          <w:color w:val="002060"/>
          <w:sz w:val="20"/>
        </w:rPr>
        <w:t>are</w:t>
      </w:r>
      <w:r w:rsidRPr="005559B5">
        <w:rPr>
          <w:rFonts w:ascii="Times New Roman"/>
          <w:color w:val="002060"/>
          <w:spacing w:val="1"/>
          <w:sz w:val="20"/>
        </w:rPr>
        <w:t xml:space="preserve"> </w:t>
      </w:r>
      <w:r w:rsidRPr="005559B5">
        <w:rPr>
          <w:rFonts w:ascii="Times New Roman"/>
          <w:color w:val="002060"/>
          <w:sz w:val="20"/>
        </w:rPr>
        <w:t>not</w:t>
      </w:r>
      <w:r w:rsidRPr="005559B5">
        <w:rPr>
          <w:rFonts w:ascii="Times New Roman"/>
          <w:color w:val="002060"/>
          <w:spacing w:val="-2"/>
          <w:sz w:val="20"/>
        </w:rPr>
        <w:t xml:space="preserve"> </w:t>
      </w:r>
      <w:r w:rsidRPr="005559B5">
        <w:rPr>
          <w:rFonts w:ascii="Times New Roman"/>
          <w:color w:val="002060"/>
          <w:sz w:val="20"/>
        </w:rPr>
        <w:t>substantially</w:t>
      </w:r>
      <w:r w:rsidRPr="005559B5">
        <w:rPr>
          <w:rFonts w:ascii="Times New Roman"/>
          <w:color w:val="002060"/>
          <w:spacing w:val="-5"/>
          <w:sz w:val="20"/>
        </w:rPr>
        <w:t xml:space="preserve"> </w:t>
      </w:r>
      <w:r w:rsidRPr="005559B5">
        <w:rPr>
          <w:rFonts w:ascii="Times New Roman"/>
          <w:color w:val="002060"/>
          <w:sz w:val="20"/>
        </w:rPr>
        <w:t>completed</w:t>
      </w:r>
      <w:r w:rsidRPr="005559B5">
        <w:rPr>
          <w:rFonts w:ascii="Times New Roman"/>
          <w:color w:val="002060"/>
          <w:spacing w:val="-1"/>
          <w:sz w:val="20"/>
        </w:rPr>
        <w:t xml:space="preserve"> </w:t>
      </w:r>
      <w:r w:rsidRPr="005559B5">
        <w:rPr>
          <w:rFonts w:ascii="Times New Roman"/>
          <w:color w:val="002060"/>
          <w:sz w:val="20"/>
        </w:rPr>
        <w:t>are</w:t>
      </w:r>
      <w:r w:rsidRPr="005559B5">
        <w:rPr>
          <w:rFonts w:ascii="Times New Roman"/>
          <w:color w:val="002060"/>
          <w:spacing w:val="-47"/>
          <w:sz w:val="20"/>
        </w:rPr>
        <w:t xml:space="preserve"> </w:t>
      </w:r>
      <w:r w:rsidRPr="005559B5">
        <w:rPr>
          <w:rFonts w:ascii="Times New Roman"/>
          <w:color w:val="002060"/>
          <w:sz w:val="20"/>
        </w:rPr>
        <w:t>considered.</w:t>
      </w:r>
      <w:r w:rsidRPr="005559B5">
        <w:rPr>
          <w:rFonts w:ascii="Times New Roman"/>
          <w:color w:val="002060"/>
          <w:spacing w:val="-2"/>
          <w:sz w:val="20"/>
        </w:rPr>
        <w:t xml:space="preserve"> </w:t>
      </w:r>
      <w:r w:rsidRPr="005559B5">
        <w:rPr>
          <w:rFonts w:ascii="Times New Roman"/>
          <w:color w:val="002060"/>
          <w:sz w:val="20"/>
        </w:rPr>
        <w:t>The</w:t>
      </w:r>
      <w:r w:rsidRPr="005559B5">
        <w:rPr>
          <w:rFonts w:ascii="Times New Roman"/>
          <w:color w:val="002060"/>
          <w:spacing w:val="-2"/>
          <w:sz w:val="20"/>
        </w:rPr>
        <w:t xml:space="preserve"> </w:t>
      </w:r>
      <w:r w:rsidRPr="005559B5">
        <w:rPr>
          <w:rFonts w:ascii="Times New Roman"/>
          <w:color w:val="002060"/>
          <w:sz w:val="20"/>
        </w:rPr>
        <w:t>contracts</w:t>
      </w:r>
      <w:r w:rsidRPr="005559B5">
        <w:rPr>
          <w:rFonts w:ascii="Times New Roman"/>
          <w:color w:val="002060"/>
          <w:spacing w:val="-3"/>
          <w:sz w:val="20"/>
        </w:rPr>
        <w:t xml:space="preserve"> </w:t>
      </w:r>
      <w:r w:rsidRPr="005559B5">
        <w:rPr>
          <w:rFonts w:ascii="Times New Roman"/>
          <w:color w:val="002060"/>
          <w:sz w:val="20"/>
        </w:rPr>
        <w:t>those</w:t>
      </w:r>
      <w:r w:rsidRPr="005559B5">
        <w:rPr>
          <w:rFonts w:ascii="Times New Roman"/>
          <w:color w:val="002060"/>
          <w:spacing w:val="-2"/>
          <w:sz w:val="20"/>
        </w:rPr>
        <w:t xml:space="preserve"> </w:t>
      </w:r>
      <w:r w:rsidRPr="005559B5">
        <w:rPr>
          <w:rFonts w:ascii="Times New Roman"/>
          <w:color w:val="002060"/>
          <w:sz w:val="20"/>
        </w:rPr>
        <w:t>are</w:t>
      </w:r>
      <w:r w:rsidRPr="005559B5">
        <w:rPr>
          <w:rFonts w:ascii="Times New Roman"/>
          <w:color w:val="002060"/>
          <w:spacing w:val="-2"/>
          <w:sz w:val="20"/>
        </w:rPr>
        <w:t xml:space="preserve"> </w:t>
      </w:r>
      <w:r w:rsidRPr="005559B5">
        <w:rPr>
          <w:rFonts w:ascii="Times New Roman"/>
          <w:color w:val="002060"/>
          <w:sz w:val="20"/>
        </w:rPr>
        <w:t>running</w:t>
      </w:r>
      <w:r w:rsidRPr="005559B5">
        <w:rPr>
          <w:rFonts w:ascii="Times New Roman"/>
          <w:color w:val="002060"/>
          <w:spacing w:val="-3"/>
          <w:sz w:val="20"/>
        </w:rPr>
        <w:t xml:space="preserve"> </w:t>
      </w:r>
      <w:r w:rsidRPr="005559B5">
        <w:rPr>
          <w:rFonts w:ascii="Times New Roman"/>
          <w:color w:val="002060"/>
          <w:sz w:val="20"/>
        </w:rPr>
        <w:t>under</w:t>
      </w:r>
      <w:r w:rsidRPr="005559B5">
        <w:rPr>
          <w:rFonts w:ascii="Times New Roman"/>
          <w:color w:val="002060"/>
          <w:spacing w:val="4"/>
          <w:sz w:val="20"/>
        </w:rPr>
        <w:t xml:space="preserve"> </w:t>
      </w:r>
      <w:r w:rsidRPr="005559B5">
        <w:rPr>
          <w:rFonts w:ascii="Times New Roman"/>
          <w:color w:val="002060"/>
          <w:sz w:val="20"/>
        </w:rPr>
        <w:t>any</w:t>
      </w:r>
      <w:r w:rsidRPr="005559B5">
        <w:rPr>
          <w:rFonts w:ascii="Times New Roman"/>
          <w:color w:val="002060"/>
          <w:spacing w:val="-6"/>
          <w:sz w:val="20"/>
        </w:rPr>
        <w:t xml:space="preserve"> </w:t>
      </w:r>
      <w:r w:rsidRPr="005559B5">
        <w:rPr>
          <w:rFonts w:ascii="Times New Roman"/>
          <w:color w:val="002060"/>
          <w:sz w:val="20"/>
        </w:rPr>
        <w:t>type</w:t>
      </w:r>
      <w:r w:rsidRPr="005559B5">
        <w:rPr>
          <w:rFonts w:ascii="Times New Roman"/>
          <w:color w:val="002060"/>
          <w:spacing w:val="-2"/>
          <w:sz w:val="20"/>
        </w:rPr>
        <w:t xml:space="preserve"> </w:t>
      </w:r>
      <w:r w:rsidRPr="005559B5">
        <w:rPr>
          <w:rFonts w:ascii="Times New Roman"/>
          <w:color w:val="002060"/>
          <w:sz w:val="20"/>
        </w:rPr>
        <w:t>of</w:t>
      </w:r>
      <w:r w:rsidRPr="005559B5">
        <w:rPr>
          <w:rFonts w:ascii="Times New Roman"/>
          <w:color w:val="002060"/>
          <w:spacing w:val="-4"/>
          <w:sz w:val="20"/>
        </w:rPr>
        <w:t xml:space="preserve"> </w:t>
      </w:r>
      <w:r w:rsidRPr="005559B5">
        <w:rPr>
          <w:rFonts w:ascii="Times New Roman"/>
          <w:color w:val="002060"/>
          <w:sz w:val="20"/>
        </w:rPr>
        <w:t>foreign</w:t>
      </w:r>
      <w:r w:rsidRPr="005559B5">
        <w:rPr>
          <w:rFonts w:ascii="Times New Roman"/>
          <w:color w:val="002060"/>
          <w:spacing w:val="-3"/>
          <w:sz w:val="20"/>
        </w:rPr>
        <w:t xml:space="preserve"> </w:t>
      </w:r>
      <w:r w:rsidRPr="005559B5">
        <w:rPr>
          <w:rFonts w:ascii="Times New Roman"/>
          <w:color w:val="002060"/>
          <w:sz w:val="20"/>
        </w:rPr>
        <w:t>assistance</w:t>
      </w:r>
      <w:r w:rsidRPr="005559B5">
        <w:rPr>
          <w:rFonts w:ascii="Times New Roman"/>
          <w:color w:val="002060"/>
          <w:spacing w:val="-2"/>
          <w:sz w:val="20"/>
        </w:rPr>
        <w:t xml:space="preserve"> </w:t>
      </w:r>
      <w:r w:rsidRPr="005559B5">
        <w:rPr>
          <w:rFonts w:ascii="Times New Roman"/>
          <w:color w:val="002060"/>
          <w:sz w:val="20"/>
        </w:rPr>
        <w:t>are</w:t>
      </w:r>
      <w:r w:rsidRPr="005559B5">
        <w:rPr>
          <w:rFonts w:ascii="Times New Roman"/>
          <w:color w:val="002060"/>
          <w:spacing w:val="-2"/>
          <w:sz w:val="20"/>
        </w:rPr>
        <w:t xml:space="preserve"> </w:t>
      </w:r>
      <w:r w:rsidRPr="005559B5">
        <w:rPr>
          <w:rFonts w:ascii="Times New Roman"/>
          <w:color w:val="002060"/>
          <w:sz w:val="20"/>
        </w:rPr>
        <w:t>not</w:t>
      </w:r>
      <w:r w:rsidRPr="005559B5">
        <w:rPr>
          <w:rFonts w:ascii="Times New Roman"/>
          <w:color w:val="002060"/>
          <w:spacing w:val="-3"/>
          <w:sz w:val="20"/>
        </w:rPr>
        <w:t xml:space="preserve"> </w:t>
      </w:r>
      <w:r w:rsidRPr="005559B5">
        <w:rPr>
          <w:rFonts w:ascii="Times New Roman"/>
          <w:color w:val="002060"/>
          <w:sz w:val="20"/>
        </w:rPr>
        <w:t>accounted</w:t>
      </w:r>
      <w:r w:rsidRPr="005559B5">
        <w:rPr>
          <w:rFonts w:ascii="Times New Roman"/>
          <w:color w:val="002060"/>
          <w:spacing w:val="-1"/>
          <w:sz w:val="20"/>
        </w:rPr>
        <w:t xml:space="preserve"> </w:t>
      </w:r>
      <w:r w:rsidRPr="005559B5">
        <w:rPr>
          <w:rFonts w:ascii="Times New Roman"/>
          <w:color w:val="002060"/>
          <w:sz w:val="20"/>
        </w:rPr>
        <w:t>for</w:t>
      </w:r>
      <w:r w:rsidRPr="005559B5">
        <w:rPr>
          <w:rFonts w:ascii="Times New Roman"/>
          <w:color w:val="002060"/>
          <w:spacing w:val="-2"/>
          <w:sz w:val="20"/>
        </w:rPr>
        <w:t xml:space="preserve"> </w:t>
      </w:r>
      <w:r w:rsidRPr="005559B5">
        <w:rPr>
          <w:rFonts w:ascii="Times New Roman"/>
          <w:color w:val="002060"/>
          <w:sz w:val="20"/>
        </w:rPr>
        <w:t>this</w:t>
      </w:r>
      <w:r w:rsidRPr="005559B5">
        <w:rPr>
          <w:rFonts w:ascii="Times New Roman"/>
          <w:color w:val="002060"/>
          <w:spacing w:val="-3"/>
          <w:sz w:val="20"/>
        </w:rPr>
        <w:t xml:space="preserve"> </w:t>
      </w:r>
      <w:r w:rsidRPr="005559B5">
        <w:rPr>
          <w:rFonts w:ascii="Times New Roman"/>
          <w:color w:val="002060"/>
          <w:sz w:val="20"/>
        </w:rPr>
        <w:t>purpose.</w:t>
      </w:r>
    </w:p>
    <w:p w:rsidRPr="005559B5" w:rsidR="00A53B14" w:rsidRDefault="00A53B14" w14:paraId="60DC7C6A" w14:textId="77777777">
      <w:pPr>
        <w:spacing w:line="276" w:lineRule="auto"/>
        <w:rPr>
          <w:rFonts w:ascii="Times New Roman"/>
          <w:color w:val="002060"/>
          <w:sz w:val="20"/>
        </w:rPr>
      </w:pPr>
    </w:p>
    <w:p w:rsidRPr="005559B5" w:rsidR="00CA6EDA" w:rsidP="003C4CD0" w:rsidRDefault="00CA6EDA" w14:paraId="059DCD39" w14:textId="77777777">
      <w:pPr>
        <w:adjustRightInd w:val="0"/>
        <w:spacing w:before="120"/>
        <w:ind w:firstLine="720"/>
        <w:rPr>
          <w:rFonts w:ascii="Times New Roman Bold" w:hAnsi="Times New Roman Bold" w:eastAsia="Arial Unicode MS" w:cs="Times New Roman Bold"/>
          <w:color w:val="002060"/>
          <w:spacing w:val="-2"/>
        </w:rPr>
      </w:pPr>
      <w:r w:rsidRPr="005559B5">
        <w:rPr>
          <w:rFonts w:ascii="Times New Roman Bold" w:hAnsi="Times New Roman Bold" w:eastAsia="Arial Unicode MS" w:cs="Times New Roman Bold"/>
          <w:color w:val="002060"/>
          <w:spacing w:val="-2"/>
        </w:rPr>
        <w:t>2.2   Pending Litigation</w:t>
      </w:r>
    </w:p>
    <w:tbl>
      <w:tblPr>
        <w:tblW w:w="4224" w:type="pct"/>
        <w:tblInd w:w="8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4A0" w:firstRow="1" w:lastRow="0" w:firstColumn="1" w:lastColumn="0" w:noHBand="0" w:noVBand="1"/>
      </w:tblPr>
      <w:tblGrid>
        <w:gridCol w:w="2121"/>
        <w:gridCol w:w="1530"/>
        <w:gridCol w:w="1624"/>
        <w:gridCol w:w="1716"/>
        <w:gridCol w:w="1161"/>
        <w:gridCol w:w="1656"/>
      </w:tblGrid>
      <w:tr w:rsidRPr="005559B5" w:rsidR="005559B5" w:rsidTr="003C4CD0" w14:paraId="64BB8B97" w14:textId="77777777">
        <w:trPr>
          <w:trHeight w:val="520"/>
        </w:trPr>
        <w:tc>
          <w:tcPr>
            <w:tcW w:w="1861" w:type="pct"/>
            <w:gridSpan w:val="2"/>
            <w:shd w:val="clear" w:color="auto" w:fill="D9D9D9"/>
          </w:tcPr>
          <w:p w:rsidRPr="005559B5" w:rsidR="00CA6EDA" w:rsidP="00CE005E" w:rsidRDefault="00CA6EDA" w14:paraId="11D6BE9B" w14:textId="77777777">
            <w:pPr>
              <w:adjustRightInd w:val="0"/>
              <w:spacing w:before="120" w:after="120"/>
              <w:jc w:val="center"/>
              <w:rPr>
                <w:rFonts w:ascii="Times New Roman" w:hAnsi="Times New Roman" w:eastAsia="Arial Unicode MS" w:cs="Times New Roman"/>
                <w:color w:val="002060"/>
                <w:spacing w:val="-2"/>
                <w:sz w:val="18"/>
                <w:szCs w:val="18"/>
              </w:rPr>
            </w:pPr>
            <w:r w:rsidRPr="005559B5">
              <w:rPr>
                <w:rFonts w:ascii="Times New Roman Bold" w:hAnsi="Times New Roman Bold" w:eastAsia="Arial Unicode MS" w:cs="Times New Roman Bold"/>
                <w:color w:val="002060"/>
                <w:spacing w:val="-3"/>
                <w:position w:val="-3"/>
              </w:rPr>
              <w:t>Criteria</w:t>
            </w:r>
          </w:p>
        </w:tc>
        <w:tc>
          <w:tcPr>
            <w:tcW w:w="2295" w:type="pct"/>
            <w:gridSpan w:val="3"/>
            <w:shd w:val="clear" w:color="auto" w:fill="D9D9D9"/>
          </w:tcPr>
          <w:p w:rsidRPr="005559B5" w:rsidR="00CA6EDA" w:rsidP="00CE005E" w:rsidRDefault="00CA6EDA" w14:paraId="765AEAF1" w14:textId="77777777">
            <w:pPr>
              <w:adjustRightInd w:val="0"/>
              <w:spacing w:before="120" w:after="120"/>
              <w:jc w:val="center"/>
              <w:rPr>
                <w:rFonts w:ascii="Times New Roman" w:hAnsi="Times New Roman" w:eastAsia="Arial Unicode MS" w:cs="Times New Roman"/>
                <w:color w:val="002060"/>
                <w:spacing w:val="-2"/>
                <w:sz w:val="18"/>
                <w:szCs w:val="18"/>
              </w:rPr>
            </w:pPr>
            <w:r w:rsidRPr="005559B5">
              <w:rPr>
                <w:rFonts w:ascii="Times New Roman Bold" w:hAnsi="Times New Roman Bold" w:eastAsia="Arial Unicode MS" w:cs="Times New Roman Bold"/>
                <w:color w:val="002060"/>
                <w:spacing w:val="-3"/>
              </w:rPr>
              <w:t>Compliance Requirements</w:t>
            </w:r>
          </w:p>
        </w:tc>
        <w:tc>
          <w:tcPr>
            <w:tcW w:w="843" w:type="pct"/>
            <w:shd w:val="clear" w:color="auto" w:fill="D9D9D9"/>
          </w:tcPr>
          <w:p w:rsidRPr="005559B5" w:rsidR="00CA6EDA" w:rsidP="00CE005E" w:rsidRDefault="00CA6EDA" w14:paraId="18F406F4" w14:textId="77777777">
            <w:pPr>
              <w:tabs>
                <w:tab w:val="left" w:pos="4871"/>
                <w:tab w:val="left" w:pos="8978"/>
              </w:tabs>
              <w:adjustRightInd w:val="0"/>
              <w:spacing w:before="120" w:after="120"/>
              <w:jc w:val="center"/>
              <w:rPr>
                <w:rFonts w:ascii="Times New Roman Bold" w:hAnsi="Times New Roman Bold" w:eastAsia="Arial Unicode MS" w:cs="Times New Roman Bold"/>
                <w:color w:val="002060"/>
                <w:spacing w:val="-3"/>
                <w:position w:val="-3"/>
              </w:rPr>
            </w:pPr>
            <w:r w:rsidRPr="005559B5">
              <w:rPr>
                <w:rFonts w:ascii="Times New Roman Bold" w:hAnsi="Times New Roman Bold" w:eastAsia="Arial Unicode MS" w:cs="Times New Roman Bold"/>
                <w:color w:val="002060"/>
                <w:spacing w:val="-3"/>
                <w:position w:val="-3"/>
              </w:rPr>
              <w:t>Documents</w:t>
            </w:r>
          </w:p>
        </w:tc>
      </w:tr>
      <w:tr w:rsidRPr="005559B5" w:rsidR="005559B5" w:rsidTr="003C4CD0" w14:paraId="7A25F0E8" w14:textId="77777777">
        <w:trPr>
          <w:trHeight w:val="226"/>
        </w:trPr>
        <w:tc>
          <w:tcPr>
            <w:tcW w:w="1081" w:type="pct"/>
            <w:vMerge w:val="restart"/>
            <w:shd w:val="clear" w:color="auto" w:fill="D9D9D9"/>
          </w:tcPr>
          <w:p w:rsidRPr="005559B5" w:rsidR="00CA6EDA" w:rsidP="00CE005E" w:rsidRDefault="00CA6EDA" w14:paraId="09E70E9A" w14:textId="77777777">
            <w:pPr>
              <w:adjustRightInd w:val="0"/>
              <w:spacing w:before="120" w:after="120" w:line="253" w:lineRule="exact"/>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Requirement</w:t>
            </w:r>
          </w:p>
        </w:tc>
        <w:tc>
          <w:tcPr>
            <w:tcW w:w="780" w:type="pct"/>
            <w:vMerge w:val="restart"/>
            <w:shd w:val="clear" w:color="auto" w:fill="D9D9D9"/>
          </w:tcPr>
          <w:p w:rsidRPr="005559B5" w:rsidR="00CA6EDA" w:rsidP="00CE005E" w:rsidRDefault="00CA6EDA" w14:paraId="0027EF42" w14:textId="77777777">
            <w:pPr>
              <w:adjustRightInd w:val="0"/>
              <w:spacing w:before="120" w:after="120" w:line="253" w:lineRule="exact"/>
              <w:ind w:left="26"/>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Single</w:t>
            </w:r>
          </w:p>
          <w:p w:rsidRPr="005559B5" w:rsidR="00CA6EDA" w:rsidP="00CE005E" w:rsidRDefault="00CA6EDA" w14:paraId="17126B21" w14:textId="77777777">
            <w:pPr>
              <w:adjustRightInd w:val="0"/>
              <w:spacing w:before="120" w:after="120" w:line="207" w:lineRule="exact"/>
              <w:jc w:val="center"/>
              <w:rPr>
                <w:rFonts w:ascii="Times New Roman Bold" w:hAnsi="Times New Roman Bold" w:eastAsia="Arial Unicode MS" w:cs="Times New Roman Bold"/>
                <w:color w:val="002060"/>
                <w:spacing w:val="-3"/>
                <w:position w:val="-3"/>
              </w:rPr>
            </w:pPr>
            <w:r w:rsidRPr="005559B5">
              <w:rPr>
                <w:rFonts w:ascii="Times New Roman Bold" w:hAnsi="Times New Roman Bold" w:eastAsia="Arial Unicode MS" w:cs="Times New Roman Bold"/>
                <w:color w:val="002060"/>
                <w:spacing w:val="-3"/>
              </w:rPr>
              <w:t>Entity</w:t>
            </w:r>
          </w:p>
        </w:tc>
        <w:tc>
          <w:tcPr>
            <w:tcW w:w="2295" w:type="pct"/>
            <w:gridSpan w:val="3"/>
            <w:shd w:val="clear" w:color="auto" w:fill="D9D9D9"/>
          </w:tcPr>
          <w:p w:rsidRPr="005559B5" w:rsidR="00CA6EDA" w:rsidP="00CE005E" w:rsidRDefault="00CA6EDA" w14:paraId="38A494A7" w14:textId="77777777">
            <w:pPr>
              <w:adjustRightInd w:val="0"/>
              <w:spacing w:before="120" w:after="120"/>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5"/>
              </w:rPr>
              <w:t>Joint Venture</w:t>
            </w:r>
          </w:p>
        </w:tc>
        <w:tc>
          <w:tcPr>
            <w:tcW w:w="843" w:type="pct"/>
            <w:vMerge w:val="restart"/>
            <w:shd w:val="clear" w:color="auto" w:fill="D9D9D9"/>
          </w:tcPr>
          <w:p w:rsidRPr="005559B5" w:rsidR="00CA6EDA" w:rsidP="00CE005E" w:rsidRDefault="00CA6EDA" w14:paraId="1CE78D56" w14:textId="77777777">
            <w:pPr>
              <w:tabs>
                <w:tab w:val="left" w:pos="4871"/>
                <w:tab w:val="left" w:pos="8978"/>
              </w:tabs>
              <w:adjustRightInd w:val="0"/>
              <w:spacing w:before="120" w:after="120" w:line="253" w:lineRule="exact"/>
              <w:jc w:val="center"/>
              <w:rPr>
                <w:rFonts w:ascii="Times New Roman Bold" w:hAnsi="Times New Roman Bold" w:eastAsia="Arial Unicode MS" w:cs="Times New Roman Bold"/>
                <w:color w:val="002060"/>
                <w:spacing w:val="-3"/>
                <w:position w:val="-3"/>
              </w:rPr>
            </w:pPr>
            <w:r w:rsidRPr="005559B5">
              <w:rPr>
                <w:rFonts w:ascii="Times New Roman Bold" w:hAnsi="Times New Roman Bold" w:eastAsia="Arial Unicode MS" w:cs="Times New Roman Bold"/>
                <w:color w:val="002060"/>
                <w:spacing w:val="-3"/>
              </w:rPr>
              <w:t xml:space="preserve">Submission </w:t>
            </w:r>
            <w:r w:rsidRPr="005559B5">
              <w:rPr>
                <w:rFonts w:ascii="Times New Roman Bold" w:hAnsi="Times New Roman Bold" w:eastAsia="Arial Unicode MS" w:cs="Times New Roman Bold"/>
                <w:color w:val="002060"/>
                <w:spacing w:val="-3"/>
              </w:rPr>
              <w:br/>
            </w:r>
            <w:r w:rsidRPr="005559B5">
              <w:rPr>
                <w:rFonts w:ascii="Times New Roman Bold" w:hAnsi="Times New Roman Bold" w:eastAsia="Arial Unicode MS" w:cs="Times New Roman Bold"/>
                <w:color w:val="002060"/>
                <w:spacing w:val="-3"/>
              </w:rPr>
              <w:t>Requirements</w:t>
            </w:r>
          </w:p>
        </w:tc>
      </w:tr>
      <w:tr w:rsidRPr="005559B5" w:rsidR="005559B5" w:rsidTr="003C4CD0" w14:paraId="25C910D3" w14:textId="77777777">
        <w:trPr>
          <w:trHeight w:val="226"/>
        </w:trPr>
        <w:tc>
          <w:tcPr>
            <w:tcW w:w="1081" w:type="pct"/>
            <w:vMerge/>
          </w:tcPr>
          <w:p w:rsidRPr="005559B5" w:rsidR="00CA6EDA" w:rsidP="00CE005E" w:rsidRDefault="00CA6EDA" w14:paraId="1C97FE3A" w14:textId="77777777">
            <w:pPr>
              <w:adjustRightInd w:val="0"/>
              <w:spacing w:before="120" w:after="120" w:line="253" w:lineRule="exact"/>
              <w:ind w:left="1844"/>
              <w:jc w:val="center"/>
              <w:rPr>
                <w:rFonts w:ascii="Times New Roman Bold" w:hAnsi="Times New Roman Bold" w:eastAsia="Arial Unicode MS" w:cs="Times New Roman Bold"/>
                <w:color w:val="002060"/>
                <w:spacing w:val="-3"/>
              </w:rPr>
            </w:pPr>
          </w:p>
        </w:tc>
        <w:tc>
          <w:tcPr>
            <w:tcW w:w="780" w:type="pct"/>
            <w:vMerge/>
          </w:tcPr>
          <w:p w:rsidRPr="005559B5" w:rsidR="00CA6EDA" w:rsidP="00CE005E" w:rsidRDefault="00CA6EDA" w14:paraId="0E00B9FC" w14:textId="77777777">
            <w:pPr>
              <w:adjustRightInd w:val="0"/>
              <w:spacing w:before="120" w:after="120" w:line="253" w:lineRule="exact"/>
              <w:ind w:left="1844"/>
              <w:jc w:val="center"/>
              <w:rPr>
                <w:rFonts w:ascii="Times New Roman Bold" w:hAnsi="Times New Roman Bold" w:eastAsia="Arial Unicode MS" w:cs="Times New Roman Bold"/>
                <w:color w:val="002060"/>
                <w:spacing w:val="-3"/>
              </w:rPr>
            </w:pPr>
          </w:p>
        </w:tc>
        <w:tc>
          <w:tcPr>
            <w:tcW w:w="828" w:type="pct"/>
            <w:shd w:val="clear" w:color="auto" w:fill="D9D9D9"/>
          </w:tcPr>
          <w:p w:rsidRPr="005559B5" w:rsidR="00CA6EDA" w:rsidP="00CE005E" w:rsidRDefault="00CA6EDA" w14:paraId="4CEBB3E4" w14:textId="77777777">
            <w:pPr>
              <w:tabs>
                <w:tab w:val="left" w:pos="1055"/>
              </w:tabs>
              <w:adjustRightInd w:val="0"/>
              <w:spacing w:before="120" w:after="120" w:line="253" w:lineRule="exact"/>
              <w:ind w:left="20"/>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All Partners</w:t>
            </w:r>
          </w:p>
          <w:p w:rsidRPr="005559B5" w:rsidR="00CA6EDA" w:rsidP="00CE005E" w:rsidRDefault="00CA6EDA" w14:paraId="09610647" w14:textId="77777777">
            <w:pPr>
              <w:adjustRightInd w:val="0"/>
              <w:spacing w:before="120" w:after="120" w:line="253" w:lineRule="exact"/>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Combined</w:t>
            </w:r>
          </w:p>
        </w:tc>
        <w:tc>
          <w:tcPr>
            <w:tcW w:w="875" w:type="pct"/>
            <w:shd w:val="clear" w:color="auto" w:fill="D9D9D9"/>
          </w:tcPr>
          <w:p w:rsidRPr="005559B5" w:rsidR="00CA6EDA" w:rsidP="00CE005E" w:rsidRDefault="00CA6EDA" w14:paraId="6A3A7A1A" w14:textId="77777777">
            <w:pPr>
              <w:adjustRightInd w:val="0"/>
              <w:spacing w:before="120" w:after="120" w:line="253" w:lineRule="exact"/>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Each</w:t>
            </w:r>
          </w:p>
          <w:p w:rsidRPr="005559B5" w:rsidR="00CA6EDA" w:rsidP="00CE005E" w:rsidRDefault="00CA6EDA" w14:paraId="606B2D02" w14:textId="77777777">
            <w:pPr>
              <w:adjustRightInd w:val="0"/>
              <w:spacing w:before="120" w:after="120" w:line="253" w:lineRule="exact"/>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Partner</w:t>
            </w:r>
          </w:p>
        </w:tc>
        <w:tc>
          <w:tcPr>
            <w:tcW w:w="591" w:type="pct"/>
            <w:shd w:val="clear" w:color="auto" w:fill="D9D9D9"/>
          </w:tcPr>
          <w:p w:rsidRPr="005559B5" w:rsidR="00CA6EDA" w:rsidP="00CE005E" w:rsidRDefault="00CA6EDA" w14:paraId="0AAA7F58" w14:textId="77777777">
            <w:pPr>
              <w:adjustRightInd w:val="0"/>
              <w:spacing w:before="120" w:after="120" w:line="253" w:lineRule="exact"/>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One</w:t>
            </w:r>
          </w:p>
          <w:p w:rsidRPr="005559B5" w:rsidR="00CA6EDA" w:rsidP="00CE005E" w:rsidRDefault="00CA6EDA" w14:paraId="49E40FBC" w14:textId="77777777">
            <w:pPr>
              <w:adjustRightInd w:val="0"/>
              <w:spacing w:before="120" w:after="120" w:line="253" w:lineRule="exact"/>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Partner</w:t>
            </w:r>
          </w:p>
        </w:tc>
        <w:tc>
          <w:tcPr>
            <w:tcW w:w="843" w:type="pct"/>
            <w:vMerge/>
          </w:tcPr>
          <w:p w:rsidRPr="005559B5" w:rsidR="00CA6EDA" w:rsidP="00CE005E" w:rsidRDefault="00CA6EDA" w14:paraId="4D3C850D" w14:textId="77777777">
            <w:pPr>
              <w:tabs>
                <w:tab w:val="left" w:pos="4871"/>
                <w:tab w:val="left" w:pos="8978"/>
              </w:tabs>
              <w:adjustRightInd w:val="0"/>
              <w:spacing w:before="120" w:after="120" w:line="253" w:lineRule="exact"/>
              <w:ind w:left="2075"/>
              <w:jc w:val="center"/>
              <w:rPr>
                <w:rFonts w:ascii="Times New Roman Bold" w:hAnsi="Times New Roman Bold" w:eastAsia="Arial Unicode MS" w:cs="Times New Roman Bold"/>
                <w:color w:val="002060"/>
                <w:spacing w:val="-3"/>
                <w:position w:val="-3"/>
              </w:rPr>
            </w:pPr>
          </w:p>
        </w:tc>
      </w:tr>
      <w:tr w:rsidRPr="005559B5" w:rsidR="005559B5" w:rsidTr="003C4CD0" w14:paraId="1F3DC187" w14:textId="77777777">
        <w:trPr>
          <w:trHeight w:val="226"/>
        </w:trPr>
        <w:tc>
          <w:tcPr>
            <w:tcW w:w="5000" w:type="pct"/>
            <w:gridSpan w:val="6"/>
            <w:vAlign w:val="center"/>
          </w:tcPr>
          <w:p w:rsidRPr="005559B5" w:rsidR="00CA6EDA" w:rsidP="00CE005E" w:rsidRDefault="00CA6EDA" w14:paraId="2D9744F9" w14:textId="77777777">
            <w:pPr>
              <w:adjustRightInd w:val="0"/>
              <w:spacing w:before="120" w:after="120"/>
              <w:rPr>
                <w:rFonts w:ascii="Times New Roman Italic" w:hAnsi="Times New Roman Italic" w:eastAsia="Arial Unicode MS" w:cs="Times New Roman Italic"/>
                <w:color w:val="002060"/>
                <w:spacing w:val="-3"/>
              </w:rPr>
            </w:pPr>
            <w:r w:rsidRPr="005559B5">
              <w:rPr>
                <w:rFonts w:ascii="Times New Roman Italic" w:hAnsi="Times New Roman Italic" w:eastAsia="Arial Unicode MS" w:cs="Times New Roman Italic"/>
                <w:color w:val="002060"/>
                <w:spacing w:val="-3"/>
              </w:rPr>
              <w:t>2.1.1  Pending Litigation</w:t>
            </w:r>
          </w:p>
        </w:tc>
      </w:tr>
      <w:tr w:rsidRPr="005559B5" w:rsidR="005559B5" w:rsidTr="003C4CD0" w14:paraId="3C197B2C" w14:textId="77777777">
        <w:trPr>
          <w:trHeight w:val="226"/>
        </w:trPr>
        <w:tc>
          <w:tcPr>
            <w:tcW w:w="1081" w:type="pct"/>
          </w:tcPr>
          <w:p w:rsidRPr="005559B5" w:rsidR="00CA6EDA" w:rsidP="00DE1BF7" w:rsidRDefault="00CA6EDA" w14:paraId="1F360CF2" w14:textId="77777777">
            <w:pPr>
              <w:adjustRightInd w:val="0"/>
              <w:spacing w:before="120" w:after="120" w:line="253" w:lineRule="exact"/>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All pending litigation shall be treated as resolved against the Bidder and so shall in t</w:t>
            </w:r>
            <w:r w:rsidRPr="005559B5" w:rsidR="0014789C">
              <w:rPr>
                <w:rFonts w:ascii="Times New Roman" w:hAnsi="Times New Roman" w:eastAsia="Arial Unicode MS" w:cs="Times New Roman"/>
                <w:color w:val="002060"/>
                <w:spacing w:val="-3"/>
              </w:rPr>
              <w:t>otal not represent more than 10</w:t>
            </w:r>
            <w:r w:rsidRPr="005559B5" w:rsidR="00DE1BF7">
              <w:rPr>
                <w:rFonts w:ascii="Times New Roman" w:hAnsi="Times New Roman" w:eastAsia="Arial Unicode MS" w:cs="Times New Roman"/>
                <w:color w:val="002060"/>
                <w:spacing w:val="-3"/>
              </w:rPr>
              <w:t xml:space="preserve">0 </w:t>
            </w:r>
            <w:r w:rsidRPr="005559B5">
              <w:rPr>
                <w:rFonts w:ascii="Times New Roman" w:hAnsi="Times New Roman" w:eastAsia="Arial Unicode MS" w:cs="Times New Roman"/>
                <w:color w:val="002060"/>
                <w:spacing w:val="-3"/>
              </w:rPr>
              <w:t>percent of the Bidder's net worth.</w:t>
            </w:r>
          </w:p>
        </w:tc>
        <w:tc>
          <w:tcPr>
            <w:tcW w:w="780" w:type="pct"/>
          </w:tcPr>
          <w:p w:rsidRPr="005559B5" w:rsidR="00CA6EDA" w:rsidP="00CE005E" w:rsidRDefault="00CA6EDA" w14:paraId="779B5C87" w14:textId="77777777">
            <w:pPr>
              <w:adjustRightInd w:val="0"/>
              <w:spacing w:before="120" w:after="120" w:line="253" w:lineRule="exact"/>
              <w:jc w:val="center"/>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must meet requirement by itself or as partner to past or existing JV</w:t>
            </w:r>
          </w:p>
        </w:tc>
        <w:tc>
          <w:tcPr>
            <w:tcW w:w="828" w:type="pct"/>
          </w:tcPr>
          <w:p w:rsidRPr="005559B5" w:rsidR="00CA6EDA" w:rsidP="00CE005E" w:rsidRDefault="00CA6EDA" w14:paraId="1E39A539" w14:textId="77777777">
            <w:pPr>
              <w:tabs>
                <w:tab w:val="left" w:pos="1055"/>
              </w:tabs>
              <w:adjustRightInd w:val="0"/>
              <w:spacing w:before="120" w:after="120" w:line="253" w:lineRule="exact"/>
              <w:ind w:left="20"/>
              <w:jc w:val="center"/>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not applicable</w:t>
            </w:r>
          </w:p>
        </w:tc>
        <w:tc>
          <w:tcPr>
            <w:tcW w:w="875" w:type="pct"/>
          </w:tcPr>
          <w:p w:rsidRPr="005559B5" w:rsidR="00CA6EDA" w:rsidP="00CE005E" w:rsidRDefault="00CA6EDA" w14:paraId="2484510D" w14:textId="77777777">
            <w:pPr>
              <w:adjustRightInd w:val="0"/>
              <w:spacing w:before="120" w:after="120" w:line="253" w:lineRule="exact"/>
              <w:jc w:val="center"/>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must meet requirement by itself or as partner to past or existing JV</w:t>
            </w:r>
          </w:p>
        </w:tc>
        <w:tc>
          <w:tcPr>
            <w:tcW w:w="591" w:type="pct"/>
          </w:tcPr>
          <w:p w:rsidRPr="005559B5" w:rsidR="00CA6EDA" w:rsidP="00CE005E" w:rsidRDefault="00CA6EDA" w14:paraId="0326354B" w14:textId="77777777">
            <w:pPr>
              <w:adjustRightInd w:val="0"/>
              <w:spacing w:before="120" w:after="120" w:line="253" w:lineRule="exact"/>
              <w:jc w:val="center"/>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not applicable</w:t>
            </w:r>
          </w:p>
        </w:tc>
        <w:tc>
          <w:tcPr>
            <w:tcW w:w="843" w:type="pct"/>
          </w:tcPr>
          <w:p w:rsidRPr="005559B5" w:rsidR="00CA6EDA" w:rsidP="00CE005E" w:rsidRDefault="00CA6EDA" w14:paraId="6BD7425B" w14:textId="77777777">
            <w:pPr>
              <w:tabs>
                <w:tab w:val="left" w:pos="4871"/>
                <w:tab w:val="left" w:pos="8978"/>
              </w:tabs>
              <w:adjustRightInd w:val="0"/>
              <w:spacing w:before="120" w:after="120" w:line="253" w:lineRule="exact"/>
              <w:jc w:val="center"/>
              <w:rPr>
                <w:rFonts w:ascii="Times New Roman" w:hAnsi="Times New Roman" w:eastAsia="Arial Unicode MS" w:cs="Times New Roman"/>
                <w:color w:val="002060"/>
                <w:spacing w:val="-3"/>
                <w:position w:val="-3"/>
              </w:rPr>
            </w:pPr>
            <w:r w:rsidRPr="005559B5">
              <w:rPr>
                <w:rFonts w:ascii="Times New Roman" w:hAnsi="Times New Roman" w:eastAsia="Arial Unicode MS" w:cs="Times New Roman"/>
                <w:color w:val="002060"/>
                <w:spacing w:val="-3"/>
                <w:position w:val="-3"/>
              </w:rPr>
              <w:t>Form LIT - 1</w:t>
            </w:r>
          </w:p>
        </w:tc>
      </w:tr>
    </w:tbl>
    <w:p w:rsidRPr="005559B5" w:rsidR="00CA6EDA" w:rsidRDefault="00CA6EDA" w14:paraId="389716EF" w14:textId="77777777">
      <w:pPr>
        <w:spacing w:line="276" w:lineRule="auto"/>
        <w:rPr>
          <w:rFonts w:ascii="Times New Roman"/>
          <w:color w:val="002060"/>
          <w:sz w:val="20"/>
        </w:rPr>
        <w:sectPr w:rsidRPr="005559B5" w:rsidR="00CA6EDA">
          <w:pgSz w:w="12240" w:h="15840" w:orient="portrait"/>
          <w:pgMar w:top="1440" w:right="0" w:bottom="1200" w:left="600" w:header="0" w:footer="934" w:gutter="0"/>
          <w:cols w:space="720"/>
        </w:sectPr>
      </w:pPr>
    </w:p>
    <w:p w:rsidRPr="005559B5" w:rsidR="0060142D" w:rsidP="003C4CD0" w:rsidRDefault="0060142D" w14:paraId="1757A166" w14:textId="77777777">
      <w:pPr>
        <w:adjustRightInd w:val="0"/>
        <w:spacing w:before="129" w:line="253" w:lineRule="exact"/>
        <w:ind w:firstLine="720"/>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 xml:space="preserve">2.3 Financial Situation </w:t>
      </w:r>
    </w:p>
    <w:tbl>
      <w:tblPr>
        <w:tblW w:w="4127" w:type="pct"/>
        <w:tblInd w:w="101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4A0" w:firstRow="1" w:lastRow="0" w:firstColumn="1" w:lastColumn="0" w:noHBand="0" w:noVBand="1"/>
      </w:tblPr>
      <w:tblGrid>
        <w:gridCol w:w="2539"/>
        <w:gridCol w:w="1401"/>
        <w:gridCol w:w="1497"/>
        <w:gridCol w:w="1401"/>
        <w:gridCol w:w="1135"/>
        <w:gridCol w:w="1610"/>
      </w:tblGrid>
      <w:tr w:rsidRPr="005559B5" w:rsidR="005559B5" w:rsidTr="003C4CD0" w14:paraId="4B0FCCB2" w14:textId="77777777">
        <w:trPr>
          <w:trHeight w:val="628"/>
        </w:trPr>
        <w:tc>
          <w:tcPr>
            <w:tcW w:w="2056" w:type="pct"/>
            <w:gridSpan w:val="2"/>
            <w:shd w:val="clear" w:color="auto" w:fill="D9D9D9"/>
          </w:tcPr>
          <w:p w:rsidRPr="005559B5" w:rsidR="0060142D" w:rsidP="00CE005E" w:rsidRDefault="0060142D" w14:paraId="17D77FFA" w14:textId="77777777">
            <w:pPr>
              <w:adjustRightInd w:val="0"/>
              <w:spacing w:before="120" w:after="120" w:line="360" w:lineRule="auto"/>
              <w:jc w:val="center"/>
              <w:rPr>
                <w:rFonts w:ascii="Times New Roman" w:hAnsi="Times New Roman" w:eastAsia="Arial Unicode MS" w:cs="Times New Roman"/>
                <w:color w:val="002060"/>
                <w:spacing w:val="-2"/>
                <w:sz w:val="18"/>
                <w:szCs w:val="18"/>
              </w:rPr>
            </w:pPr>
            <w:r w:rsidRPr="005559B5">
              <w:rPr>
                <w:rFonts w:ascii="Times New Roman Bold" w:hAnsi="Times New Roman Bold" w:eastAsia="Arial Unicode MS" w:cs="Times New Roman Bold"/>
                <w:color w:val="002060"/>
                <w:spacing w:val="-3"/>
                <w:position w:val="-3"/>
              </w:rPr>
              <w:t>Criteria</w:t>
            </w:r>
          </w:p>
        </w:tc>
        <w:tc>
          <w:tcPr>
            <w:tcW w:w="2104" w:type="pct"/>
            <w:gridSpan w:val="3"/>
            <w:shd w:val="clear" w:color="auto" w:fill="D9D9D9"/>
          </w:tcPr>
          <w:p w:rsidRPr="005559B5" w:rsidR="0060142D" w:rsidP="00CE005E" w:rsidRDefault="0060142D" w14:paraId="41555CF5" w14:textId="77777777">
            <w:pPr>
              <w:adjustRightInd w:val="0"/>
              <w:spacing w:before="120" w:after="120" w:line="360" w:lineRule="auto"/>
              <w:jc w:val="center"/>
              <w:rPr>
                <w:rFonts w:ascii="Times New Roman" w:hAnsi="Times New Roman" w:eastAsia="Arial Unicode MS" w:cs="Times New Roman"/>
                <w:color w:val="002060"/>
                <w:spacing w:val="-2"/>
                <w:sz w:val="18"/>
                <w:szCs w:val="18"/>
              </w:rPr>
            </w:pPr>
            <w:r w:rsidRPr="005559B5">
              <w:rPr>
                <w:rFonts w:ascii="Times New Roman Bold" w:hAnsi="Times New Roman Bold" w:eastAsia="Arial Unicode MS" w:cs="Times New Roman Bold"/>
                <w:color w:val="002060"/>
                <w:spacing w:val="-3"/>
              </w:rPr>
              <w:t>Compliance Requirements</w:t>
            </w:r>
          </w:p>
        </w:tc>
        <w:tc>
          <w:tcPr>
            <w:tcW w:w="839" w:type="pct"/>
            <w:shd w:val="clear" w:color="auto" w:fill="D9D9D9"/>
          </w:tcPr>
          <w:p w:rsidRPr="005559B5" w:rsidR="0060142D" w:rsidP="00CE005E" w:rsidRDefault="0060142D" w14:paraId="02DBF342" w14:textId="77777777">
            <w:pPr>
              <w:tabs>
                <w:tab w:val="left" w:pos="4871"/>
                <w:tab w:val="left" w:pos="8978"/>
              </w:tabs>
              <w:adjustRightInd w:val="0"/>
              <w:spacing w:before="120" w:after="120" w:line="360" w:lineRule="auto"/>
              <w:jc w:val="center"/>
              <w:rPr>
                <w:rFonts w:ascii="Times New Roman Bold" w:hAnsi="Times New Roman Bold" w:eastAsia="Arial Unicode MS" w:cs="Times New Roman Bold"/>
                <w:color w:val="002060"/>
                <w:spacing w:val="-3"/>
                <w:position w:val="-3"/>
              </w:rPr>
            </w:pPr>
            <w:r w:rsidRPr="005559B5">
              <w:rPr>
                <w:rFonts w:ascii="Times New Roman Bold" w:hAnsi="Times New Roman Bold" w:eastAsia="Arial Unicode MS" w:cs="Times New Roman Bold"/>
                <w:color w:val="002060"/>
                <w:spacing w:val="-3"/>
                <w:position w:val="-3"/>
              </w:rPr>
              <w:t>Documents</w:t>
            </w:r>
          </w:p>
        </w:tc>
      </w:tr>
      <w:tr w:rsidRPr="005559B5" w:rsidR="005559B5" w:rsidTr="003C4CD0" w14:paraId="6811431E" w14:textId="77777777">
        <w:trPr>
          <w:trHeight w:val="219"/>
        </w:trPr>
        <w:tc>
          <w:tcPr>
            <w:tcW w:w="1325" w:type="pct"/>
            <w:vMerge w:val="restart"/>
            <w:shd w:val="clear" w:color="auto" w:fill="D9D9D9"/>
          </w:tcPr>
          <w:p w:rsidRPr="005559B5" w:rsidR="0060142D" w:rsidP="00CE005E" w:rsidRDefault="0060142D" w14:paraId="382C9877" w14:textId="77777777">
            <w:pPr>
              <w:adjustRightInd w:val="0"/>
              <w:spacing w:before="120" w:after="120" w:line="253" w:lineRule="exact"/>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Requirement</w:t>
            </w:r>
          </w:p>
        </w:tc>
        <w:tc>
          <w:tcPr>
            <w:tcW w:w="731" w:type="pct"/>
            <w:vMerge w:val="restart"/>
            <w:shd w:val="clear" w:color="auto" w:fill="D9D9D9"/>
          </w:tcPr>
          <w:p w:rsidRPr="005559B5" w:rsidR="0060142D" w:rsidP="00CE005E" w:rsidRDefault="0060142D" w14:paraId="21E1E8DF" w14:textId="77777777">
            <w:pPr>
              <w:adjustRightInd w:val="0"/>
              <w:spacing w:before="120" w:after="120" w:line="253" w:lineRule="exact"/>
              <w:ind w:left="26"/>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Single</w:t>
            </w:r>
          </w:p>
          <w:p w:rsidRPr="005559B5" w:rsidR="0060142D" w:rsidP="00CE005E" w:rsidRDefault="0060142D" w14:paraId="72AF6C1B" w14:textId="77777777">
            <w:pPr>
              <w:adjustRightInd w:val="0"/>
              <w:spacing w:before="120" w:after="120" w:line="207" w:lineRule="exact"/>
              <w:jc w:val="center"/>
              <w:rPr>
                <w:rFonts w:ascii="Times New Roman Bold" w:hAnsi="Times New Roman Bold" w:eastAsia="Arial Unicode MS" w:cs="Times New Roman Bold"/>
                <w:color w:val="002060"/>
                <w:spacing w:val="-3"/>
                <w:position w:val="-3"/>
              </w:rPr>
            </w:pPr>
            <w:r w:rsidRPr="005559B5">
              <w:rPr>
                <w:rFonts w:ascii="Times New Roman Bold" w:hAnsi="Times New Roman Bold" w:eastAsia="Arial Unicode MS" w:cs="Times New Roman Bold"/>
                <w:color w:val="002060"/>
                <w:spacing w:val="-3"/>
              </w:rPr>
              <w:t>Entity</w:t>
            </w:r>
          </w:p>
        </w:tc>
        <w:tc>
          <w:tcPr>
            <w:tcW w:w="2104" w:type="pct"/>
            <w:gridSpan w:val="3"/>
            <w:shd w:val="clear" w:color="auto" w:fill="D9D9D9"/>
          </w:tcPr>
          <w:p w:rsidRPr="005559B5" w:rsidR="0060142D" w:rsidP="00CE005E" w:rsidRDefault="0060142D" w14:paraId="4ED33162" w14:textId="77777777">
            <w:pPr>
              <w:adjustRightInd w:val="0"/>
              <w:spacing w:before="120" w:after="120"/>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5"/>
              </w:rPr>
              <w:t>Joint Venture</w:t>
            </w:r>
          </w:p>
        </w:tc>
        <w:tc>
          <w:tcPr>
            <w:tcW w:w="839" w:type="pct"/>
            <w:vMerge w:val="restart"/>
            <w:shd w:val="clear" w:color="auto" w:fill="D9D9D9"/>
          </w:tcPr>
          <w:p w:rsidRPr="005559B5" w:rsidR="0060142D" w:rsidP="00CE005E" w:rsidRDefault="0060142D" w14:paraId="171A53E5" w14:textId="77777777">
            <w:pPr>
              <w:tabs>
                <w:tab w:val="left" w:pos="4871"/>
                <w:tab w:val="left" w:pos="8978"/>
              </w:tabs>
              <w:adjustRightInd w:val="0"/>
              <w:spacing w:before="120" w:after="120" w:line="253" w:lineRule="exact"/>
              <w:jc w:val="center"/>
              <w:rPr>
                <w:rFonts w:ascii="Times New Roman Bold" w:hAnsi="Times New Roman Bold" w:eastAsia="Arial Unicode MS" w:cs="Times New Roman Bold"/>
                <w:color w:val="002060"/>
                <w:spacing w:val="-3"/>
                <w:position w:val="-3"/>
              </w:rPr>
            </w:pPr>
            <w:r w:rsidRPr="005559B5">
              <w:rPr>
                <w:rFonts w:ascii="Times New Roman Bold" w:hAnsi="Times New Roman Bold" w:eastAsia="Arial Unicode MS" w:cs="Times New Roman Bold"/>
                <w:color w:val="002060"/>
                <w:spacing w:val="-3"/>
              </w:rPr>
              <w:t xml:space="preserve">Submission </w:t>
            </w:r>
            <w:r w:rsidRPr="005559B5">
              <w:rPr>
                <w:rFonts w:ascii="Times New Roman Bold" w:hAnsi="Times New Roman Bold" w:eastAsia="Arial Unicode MS" w:cs="Times New Roman Bold"/>
                <w:color w:val="002060"/>
                <w:spacing w:val="-3"/>
              </w:rPr>
              <w:br/>
            </w:r>
            <w:r w:rsidRPr="005559B5">
              <w:rPr>
                <w:rFonts w:ascii="Times New Roman Bold" w:hAnsi="Times New Roman Bold" w:eastAsia="Arial Unicode MS" w:cs="Times New Roman Bold"/>
                <w:color w:val="002060"/>
                <w:spacing w:val="-3"/>
              </w:rPr>
              <w:t>Requirements</w:t>
            </w:r>
          </w:p>
        </w:tc>
      </w:tr>
      <w:tr w:rsidRPr="005559B5" w:rsidR="005559B5" w:rsidTr="003C4CD0" w14:paraId="0EE720A3" w14:textId="77777777">
        <w:trPr>
          <w:trHeight w:val="219"/>
        </w:trPr>
        <w:tc>
          <w:tcPr>
            <w:tcW w:w="1325" w:type="pct"/>
            <w:vMerge/>
          </w:tcPr>
          <w:p w:rsidRPr="005559B5" w:rsidR="0060142D" w:rsidP="00CE005E" w:rsidRDefault="0060142D" w14:paraId="7948C850" w14:textId="77777777">
            <w:pPr>
              <w:adjustRightInd w:val="0"/>
              <w:spacing w:before="120" w:after="120" w:line="253" w:lineRule="exact"/>
              <w:ind w:left="1844"/>
              <w:jc w:val="center"/>
              <w:rPr>
                <w:rFonts w:ascii="Times New Roman Bold" w:hAnsi="Times New Roman Bold" w:eastAsia="Arial Unicode MS" w:cs="Times New Roman Bold"/>
                <w:color w:val="002060"/>
                <w:spacing w:val="-3"/>
              </w:rPr>
            </w:pPr>
          </w:p>
        </w:tc>
        <w:tc>
          <w:tcPr>
            <w:tcW w:w="731" w:type="pct"/>
            <w:vMerge/>
          </w:tcPr>
          <w:p w:rsidRPr="005559B5" w:rsidR="0060142D" w:rsidP="00CE005E" w:rsidRDefault="0060142D" w14:paraId="78398CE9" w14:textId="77777777">
            <w:pPr>
              <w:adjustRightInd w:val="0"/>
              <w:spacing w:before="120" w:after="120" w:line="253" w:lineRule="exact"/>
              <w:ind w:left="1844"/>
              <w:jc w:val="center"/>
              <w:rPr>
                <w:rFonts w:ascii="Times New Roman Bold" w:hAnsi="Times New Roman Bold" w:eastAsia="Arial Unicode MS" w:cs="Times New Roman Bold"/>
                <w:color w:val="002060"/>
                <w:spacing w:val="-3"/>
              </w:rPr>
            </w:pPr>
          </w:p>
        </w:tc>
        <w:tc>
          <w:tcPr>
            <w:tcW w:w="781" w:type="pct"/>
            <w:shd w:val="clear" w:color="auto" w:fill="D9D9D9"/>
          </w:tcPr>
          <w:p w:rsidRPr="005559B5" w:rsidR="0060142D" w:rsidP="00CE005E" w:rsidRDefault="0060142D" w14:paraId="52DFBD8E" w14:textId="77777777">
            <w:pPr>
              <w:tabs>
                <w:tab w:val="left" w:pos="1055"/>
              </w:tabs>
              <w:adjustRightInd w:val="0"/>
              <w:spacing w:before="120" w:after="120" w:line="253" w:lineRule="exact"/>
              <w:ind w:left="20"/>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All Partners</w:t>
            </w:r>
          </w:p>
          <w:p w:rsidRPr="005559B5" w:rsidR="0060142D" w:rsidP="00CE005E" w:rsidRDefault="0060142D" w14:paraId="6C77D49D" w14:textId="77777777">
            <w:pPr>
              <w:adjustRightInd w:val="0"/>
              <w:spacing w:before="120" w:after="120" w:line="253" w:lineRule="exact"/>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Combined</w:t>
            </w:r>
          </w:p>
        </w:tc>
        <w:tc>
          <w:tcPr>
            <w:tcW w:w="731" w:type="pct"/>
            <w:shd w:val="clear" w:color="auto" w:fill="D9D9D9"/>
          </w:tcPr>
          <w:p w:rsidRPr="005559B5" w:rsidR="0060142D" w:rsidP="00CE005E" w:rsidRDefault="0060142D" w14:paraId="4C2477AE" w14:textId="77777777">
            <w:pPr>
              <w:adjustRightInd w:val="0"/>
              <w:spacing w:before="120" w:after="120" w:line="253" w:lineRule="exact"/>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Each</w:t>
            </w:r>
          </w:p>
          <w:p w:rsidRPr="005559B5" w:rsidR="0060142D" w:rsidP="00CE005E" w:rsidRDefault="0060142D" w14:paraId="2E1036BD" w14:textId="77777777">
            <w:pPr>
              <w:adjustRightInd w:val="0"/>
              <w:spacing w:before="120" w:after="120" w:line="253" w:lineRule="exact"/>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Partner</w:t>
            </w:r>
          </w:p>
        </w:tc>
        <w:tc>
          <w:tcPr>
            <w:tcW w:w="592" w:type="pct"/>
            <w:shd w:val="clear" w:color="auto" w:fill="D9D9D9"/>
          </w:tcPr>
          <w:p w:rsidRPr="005559B5" w:rsidR="0060142D" w:rsidP="00CE005E" w:rsidRDefault="0060142D" w14:paraId="3F10B30C" w14:textId="77777777">
            <w:pPr>
              <w:adjustRightInd w:val="0"/>
              <w:spacing w:before="120" w:after="120" w:line="253" w:lineRule="exact"/>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One</w:t>
            </w:r>
          </w:p>
          <w:p w:rsidRPr="005559B5" w:rsidR="0060142D" w:rsidP="00CE005E" w:rsidRDefault="0060142D" w14:paraId="7EB1AAA6" w14:textId="77777777">
            <w:pPr>
              <w:adjustRightInd w:val="0"/>
              <w:spacing w:before="120" w:after="120" w:line="253" w:lineRule="exact"/>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Partner</w:t>
            </w:r>
          </w:p>
        </w:tc>
        <w:tc>
          <w:tcPr>
            <w:tcW w:w="839" w:type="pct"/>
            <w:vMerge/>
          </w:tcPr>
          <w:p w:rsidRPr="005559B5" w:rsidR="0060142D" w:rsidP="00CE005E" w:rsidRDefault="0060142D" w14:paraId="00EC939A" w14:textId="77777777">
            <w:pPr>
              <w:tabs>
                <w:tab w:val="left" w:pos="4871"/>
                <w:tab w:val="left" w:pos="8978"/>
              </w:tabs>
              <w:adjustRightInd w:val="0"/>
              <w:spacing w:before="120" w:after="120" w:line="253" w:lineRule="exact"/>
              <w:ind w:left="2075"/>
              <w:jc w:val="center"/>
              <w:rPr>
                <w:rFonts w:ascii="Times New Roman Bold" w:hAnsi="Times New Roman Bold" w:eastAsia="Arial Unicode MS" w:cs="Times New Roman Bold"/>
                <w:color w:val="002060"/>
                <w:spacing w:val="-3"/>
                <w:position w:val="-3"/>
              </w:rPr>
            </w:pPr>
          </w:p>
        </w:tc>
      </w:tr>
      <w:tr w:rsidRPr="005559B5" w:rsidR="005559B5" w:rsidTr="003C4CD0" w14:paraId="3295AB4B" w14:textId="77777777">
        <w:trPr>
          <w:trHeight w:val="219"/>
        </w:trPr>
        <w:tc>
          <w:tcPr>
            <w:tcW w:w="5000" w:type="pct"/>
            <w:gridSpan w:val="6"/>
          </w:tcPr>
          <w:p w:rsidRPr="005559B5" w:rsidR="0060142D" w:rsidP="00CE005E" w:rsidRDefault="0060142D" w14:paraId="53DBCEB4" w14:textId="77777777">
            <w:pPr>
              <w:adjustRightInd w:val="0"/>
              <w:spacing w:before="120" w:after="120"/>
              <w:ind w:firstLine="6"/>
              <w:rPr>
                <w:rFonts w:ascii="Times New Roman Italic" w:hAnsi="Times New Roman Italic" w:eastAsia="Arial Unicode MS" w:cs="Times New Roman Italic"/>
                <w:color w:val="002060"/>
                <w:spacing w:val="-3"/>
              </w:rPr>
            </w:pPr>
            <w:r w:rsidRPr="005559B5">
              <w:rPr>
                <w:rFonts w:ascii="Times New Roman Italic" w:hAnsi="Times New Roman Italic" w:eastAsia="Arial Unicode MS" w:cs="Times New Roman Italic"/>
                <w:color w:val="002060"/>
                <w:spacing w:val="-3"/>
              </w:rPr>
              <w:t>2.3.1 Historical Financial Performance</w:t>
            </w:r>
          </w:p>
        </w:tc>
      </w:tr>
      <w:tr w:rsidRPr="005559B5" w:rsidR="005559B5" w:rsidTr="003C4CD0" w14:paraId="4DA9B7B5" w14:textId="77777777">
        <w:trPr>
          <w:trHeight w:val="219"/>
        </w:trPr>
        <w:tc>
          <w:tcPr>
            <w:tcW w:w="1325" w:type="pct"/>
          </w:tcPr>
          <w:p w:rsidRPr="005559B5" w:rsidR="0060142D" w:rsidP="0060142D" w:rsidRDefault="0060142D" w14:paraId="32D91A96" w14:textId="77777777">
            <w:pPr>
              <w:adjustRightInd w:val="0"/>
              <w:spacing w:before="120" w:after="120" w:line="253" w:lineRule="exact"/>
              <w:jc w:val="both"/>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Submission of audited balance sheets and income statements, for the last three (3) years to demonstrate the current soundness of the Bidder's financial position. As a minimum, a Bidder's net worth calculated as the difference between total assets and total liabilities should be positive.</w:t>
            </w:r>
          </w:p>
        </w:tc>
        <w:tc>
          <w:tcPr>
            <w:tcW w:w="731" w:type="pct"/>
          </w:tcPr>
          <w:p w:rsidRPr="005559B5" w:rsidR="0060142D" w:rsidP="00CE005E" w:rsidRDefault="0060142D" w14:paraId="4DDDCB20" w14:textId="77777777">
            <w:pPr>
              <w:adjustRightInd w:val="0"/>
              <w:spacing w:before="120" w:after="120" w:line="253" w:lineRule="exact"/>
              <w:jc w:val="center"/>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must meet requirement</w:t>
            </w:r>
          </w:p>
        </w:tc>
        <w:tc>
          <w:tcPr>
            <w:tcW w:w="781" w:type="pct"/>
          </w:tcPr>
          <w:p w:rsidRPr="005559B5" w:rsidR="0060142D" w:rsidP="00CE005E" w:rsidRDefault="0060142D" w14:paraId="50C67446" w14:textId="77777777">
            <w:pPr>
              <w:tabs>
                <w:tab w:val="left" w:pos="1055"/>
              </w:tabs>
              <w:adjustRightInd w:val="0"/>
              <w:spacing w:before="120" w:after="120" w:line="253" w:lineRule="exact"/>
              <w:ind w:left="20"/>
              <w:jc w:val="center"/>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not applicable</w:t>
            </w:r>
          </w:p>
        </w:tc>
        <w:tc>
          <w:tcPr>
            <w:tcW w:w="731" w:type="pct"/>
          </w:tcPr>
          <w:p w:rsidRPr="005559B5" w:rsidR="0060142D" w:rsidP="00CE005E" w:rsidRDefault="0060142D" w14:paraId="68677F9D" w14:textId="77777777">
            <w:pPr>
              <w:adjustRightInd w:val="0"/>
              <w:spacing w:before="120" w:after="120" w:line="253" w:lineRule="exact"/>
              <w:jc w:val="center"/>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must meet requirement</w:t>
            </w:r>
          </w:p>
        </w:tc>
        <w:tc>
          <w:tcPr>
            <w:tcW w:w="592" w:type="pct"/>
          </w:tcPr>
          <w:p w:rsidRPr="005559B5" w:rsidR="0060142D" w:rsidP="00CE005E" w:rsidRDefault="0060142D" w14:paraId="6597903C" w14:textId="77777777">
            <w:pPr>
              <w:adjustRightInd w:val="0"/>
              <w:spacing w:before="120" w:after="120" w:line="253" w:lineRule="exact"/>
              <w:jc w:val="center"/>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not applicable</w:t>
            </w:r>
          </w:p>
        </w:tc>
        <w:tc>
          <w:tcPr>
            <w:tcW w:w="839" w:type="pct"/>
          </w:tcPr>
          <w:p w:rsidRPr="005559B5" w:rsidR="0060142D" w:rsidP="00CE005E" w:rsidRDefault="0060142D" w14:paraId="028544B6" w14:textId="77777777">
            <w:pPr>
              <w:tabs>
                <w:tab w:val="left" w:pos="4871"/>
                <w:tab w:val="left" w:pos="8978"/>
              </w:tabs>
              <w:adjustRightInd w:val="0"/>
              <w:spacing w:before="120" w:after="120" w:line="253" w:lineRule="exact"/>
              <w:jc w:val="center"/>
              <w:rPr>
                <w:rFonts w:ascii="Times New Roman" w:hAnsi="Times New Roman" w:eastAsia="Arial Unicode MS" w:cs="Times New Roman"/>
                <w:color w:val="002060"/>
                <w:spacing w:val="-3"/>
                <w:position w:val="-3"/>
              </w:rPr>
            </w:pPr>
            <w:r w:rsidRPr="005559B5">
              <w:rPr>
                <w:rFonts w:ascii="Times New Roman" w:hAnsi="Times New Roman" w:eastAsia="Arial Unicode MS" w:cs="Times New Roman"/>
                <w:color w:val="002060"/>
                <w:spacing w:val="-3"/>
                <w:position w:val="-3"/>
              </w:rPr>
              <w:t>Form FIN - 1 with attachments</w:t>
            </w:r>
          </w:p>
        </w:tc>
      </w:tr>
    </w:tbl>
    <w:p w:rsidRPr="005559B5" w:rsidR="0060142D" w:rsidP="003C4CD0" w:rsidRDefault="0060142D" w14:paraId="02F98070" w14:textId="77777777">
      <w:pPr>
        <w:adjustRightInd w:val="0"/>
        <w:spacing w:before="240" w:line="253" w:lineRule="exact"/>
        <w:ind w:firstLine="360"/>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 xml:space="preserve">Note: </w:t>
      </w:r>
    </w:p>
    <w:p w:rsidRPr="005559B5" w:rsidR="0060142D" w:rsidP="00FF6E1D" w:rsidRDefault="0060142D" w14:paraId="38C0FF76" w14:textId="77777777">
      <w:pPr>
        <w:pStyle w:val="ListParagraph"/>
        <w:numPr>
          <w:ilvl w:val="0"/>
          <w:numId w:val="111"/>
        </w:numPr>
        <w:adjustRightInd w:val="0"/>
        <w:spacing w:before="6" w:line="230" w:lineRule="exact"/>
        <w:jc w:val="both"/>
        <w:rPr>
          <w:rFonts w:ascii="Times New Roman" w:hAnsi="Times New Roman" w:eastAsia="Arial Unicode MS" w:cs="Times New Roman"/>
          <w:color w:val="002060"/>
          <w:spacing w:val="-2"/>
          <w:sz w:val="20"/>
        </w:rPr>
      </w:pPr>
      <w:r w:rsidRPr="005559B5">
        <w:rPr>
          <w:rFonts w:ascii="Times New Roman" w:hAnsi="Times New Roman" w:eastAsia="Arial Unicode MS" w:cs="Times New Roman"/>
          <w:color w:val="002060"/>
          <w:spacing w:val="-4"/>
          <w:sz w:val="20"/>
        </w:rPr>
        <w:t xml:space="preserve">The financial information provided by a Bidder should be reviewed in its entirety to allow a truly informed </w:t>
      </w:r>
      <w:r w:rsidRPr="005559B5">
        <w:rPr>
          <w:rFonts w:ascii="Times New Roman" w:hAnsi="Times New Roman" w:eastAsia="Arial Unicode MS" w:cs="Times New Roman"/>
          <w:color w:val="002060"/>
          <w:spacing w:val="-2"/>
          <w:sz w:val="20"/>
        </w:rPr>
        <w:t xml:space="preserve">judgment, </w:t>
      </w:r>
    </w:p>
    <w:p w:rsidRPr="005559B5" w:rsidR="0060142D" w:rsidP="0060142D" w:rsidRDefault="0060142D" w14:paraId="5F15233D" w14:textId="77777777">
      <w:pPr>
        <w:pStyle w:val="ListParagraph"/>
        <w:adjustRightInd w:val="0"/>
        <w:spacing w:before="6" w:line="230" w:lineRule="exact"/>
        <w:ind w:left="720" w:firstLine="0"/>
        <w:jc w:val="both"/>
        <w:rPr>
          <w:rFonts w:ascii="Times New Roman" w:hAnsi="Times New Roman" w:eastAsia="Arial Unicode MS" w:cs="Times New Roman"/>
          <w:color w:val="002060"/>
          <w:spacing w:val="-2"/>
          <w:sz w:val="20"/>
        </w:rPr>
      </w:pPr>
      <w:r w:rsidRPr="005559B5">
        <w:rPr>
          <w:rFonts w:ascii="Times New Roman" w:hAnsi="Times New Roman" w:eastAsia="Arial Unicode MS" w:cs="Times New Roman"/>
          <w:color w:val="002060"/>
          <w:spacing w:val="-2"/>
          <w:sz w:val="20"/>
        </w:rPr>
        <w:t>and the pass-fail decision on the financial position of the Bidder should be given on this basis. Balance sheet of the</w:t>
      </w:r>
    </w:p>
    <w:p w:rsidRPr="005559B5" w:rsidR="0060142D" w:rsidP="0060142D" w:rsidRDefault="0060142D" w14:paraId="48F5D60B" w14:textId="77777777">
      <w:pPr>
        <w:pStyle w:val="ListParagraph"/>
        <w:adjustRightInd w:val="0"/>
        <w:spacing w:before="6" w:line="230" w:lineRule="exact"/>
        <w:ind w:left="720" w:firstLine="0"/>
        <w:jc w:val="both"/>
        <w:rPr>
          <w:rFonts w:ascii="Times New Roman" w:hAnsi="Times New Roman" w:eastAsia="Arial Unicode MS" w:cs="Times New Roman"/>
          <w:color w:val="002060"/>
          <w:spacing w:val="-2"/>
          <w:sz w:val="20"/>
        </w:rPr>
      </w:pPr>
      <w:r w:rsidRPr="005559B5">
        <w:rPr>
          <w:rFonts w:ascii="Times New Roman" w:hAnsi="Times New Roman" w:eastAsia="Arial Unicode MS" w:cs="Times New Roman"/>
          <w:color w:val="002060"/>
          <w:spacing w:val="-2"/>
          <w:sz w:val="20"/>
        </w:rPr>
        <w:t>past three to five years period which shall be decided</w:t>
      </w:r>
      <w:r w:rsidRPr="005559B5">
        <w:rPr>
          <w:rFonts w:ascii="Times New Roman" w:hAnsi="Times New Roman" w:eastAsia="Arial Unicode MS" w:cs="Times New Roman"/>
          <w:b/>
          <w:color w:val="002060"/>
          <w:spacing w:val="-2"/>
          <w:sz w:val="20"/>
        </w:rPr>
        <w:t xml:space="preserve"> </w:t>
      </w:r>
      <w:r w:rsidRPr="005559B5">
        <w:rPr>
          <w:rFonts w:ascii="Times New Roman" w:hAnsi="Times New Roman" w:eastAsia="Arial Unicode MS" w:cs="Times New Roman"/>
          <w:color w:val="002060"/>
          <w:spacing w:val="-2"/>
          <w:sz w:val="20"/>
        </w:rPr>
        <w:t>according to the nature of the work.</w:t>
      </w:r>
    </w:p>
    <w:tbl>
      <w:tblPr>
        <w:tblW w:w="4165" w:type="pct"/>
        <w:tblInd w:w="9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4A0" w:firstRow="1" w:lastRow="0" w:firstColumn="1" w:lastColumn="0" w:noHBand="0" w:noVBand="1"/>
      </w:tblPr>
      <w:tblGrid>
        <w:gridCol w:w="2940"/>
        <w:gridCol w:w="1317"/>
        <w:gridCol w:w="1410"/>
        <w:gridCol w:w="1319"/>
        <w:gridCol w:w="1321"/>
        <w:gridCol w:w="1364"/>
      </w:tblGrid>
      <w:tr w:rsidRPr="005559B5" w:rsidR="005559B5" w:rsidTr="003C4CD0" w14:paraId="07AD13A9" w14:textId="77777777">
        <w:trPr>
          <w:trHeight w:val="224"/>
        </w:trPr>
        <w:tc>
          <w:tcPr>
            <w:tcW w:w="5000" w:type="pct"/>
            <w:gridSpan w:val="6"/>
            <w:vAlign w:val="center"/>
          </w:tcPr>
          <w:p w:rsidRPr="005559B5" w:rsidR="0060142D" w:rsidP="00CE005E" w:rsidRDefault="0060142D" w14:paraId="1A2139A4" w14:textId="77777777">
            <w:pPr>
              <w:adjustRightInd w:val="0"/>
              <w:spacing w:before="120" w:after="120" w:line="360" w:lineRule="auto"/>
              <w:ind w:firstLine="6"/>
              <w:rPr>
                <w:rFonts w:ascii="Times New Roman Italic" w:hAnsi="Times New Roman Italic" w:eastAsia="Arial Unicode MS" w:cs="Times New Roman Italic"/>
                <w:color w:val="002060"/>
                <w:spacing w:val="-3"/>
              </w:rPr>
            </w:pPr>
            <w:r w:rsidRPr="005559B5">
              <w:rPr>
                <w:rFonts w:ascii="Times New Roman Italic" w:hAnsi="Times New Roman Italic" w:eastAsia="Arial Unicode MS" w:cs="Times New Roman Italic"/>
                <w:color w:val="002060"/>
                <w:spacing w:val="-3"/>
              </w:rPr>
              <w:t xml:space="preserve">2.3.2 </w:t>
            </w:r>
            <w:r w:rsidRPr="005559B5">
              <w:rPr>
                <w:rFonts w:ascii="Times New Roman Italic" w:hAnsi="Times New Roman Italic" w:eastAsia="Arial Unicode MS" w:cs="Times New Roman Italic"/>
                <w:color w:val="002060"/>
                <w:spacing w:val="-4"/>
              </w:rPr>
              <w:t>Average Annual Construction Turnover</w:t>
            </w:r>
          </w:p>
        </w:tc>
      </w:tr>
      <w:tr w:rsidRPr="005559B5" w:rsidR="003C4CD0" w:rsidTr="003C4CD0" w14:paraId="315F0B5C" w14:textId="77777777">
        <w:trPr>
          <w:trHeight w:val="224"/>
        </w:trPr>
        <w:tc>
          <w:tcPr>
            <w:tcW w:w="1520" w:type="pct"/>
          </w:tcPr>
          <w:p w:rsidRPr="005559B5" w:rsidR="0060142D" w:rsidP="00B11B50" w:rsidRDefault="0060142D" w14:paraId="15D7EE06" w14:textId="04CA9097">
            <w:pPr>
              <w:adjustRightInd w:val="0"/>
              <w:spacing w:before="120" w:after="120" w:line="253" w:lineRule="exact"/>
              <w:jc w:val="both"/>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Minimum average annual construction turnover of N</w:t>
            </w:r>
            <w:r w:rsidRPr="005559B5" w:rsidR="00B949D5">
              <w:rPr>
                <w:rFonts w:ascii="Times New Roman" w:hAnsi="Times New Roman" w:eastAsia="Arial Unicode MS" w:cs="Times New Roman"/>
                <w:color w:val="002060"/>
                <w:spacing w:val="-3"/>
              </w:rPr>
              <w:t>P</w:t>
            </w:r>
            <w:r w:rsidRPr="005559B5">
              <w:rPr>
                <w:rFonts w:ascii="Times New Roman" w:hAnsi="Times New Roman" w:eastAsia="Arial Unicode MS" w:cs="Times New Roman"/>
                <w:color w:val="002060"/>
                <w:spacing w:val="-3"/>
              </w:rPr>
              <w:t xml:space="preserve">R </w:t>
            </w:r>
            <w:r w:rsidRPr="005559B5" w:rsidR="00B11B50">
              <w:rPr>
                <w:rFonts w:ascii="Times New Roman" w:hAnsi="Times New Roman" w:eastAsia="Arial Unicode MS" w:cs="Times New Roman"/>
                <w:color w:val="002060"/>
                <w:spacing w:val="-3"/>
              </w:rPr>
              <w:t>(Not Applicable (NA))</w:t>
            </w:r>
            <w:r w:rsidRPr="005559B5">
              <w:rPr>
                <w:rFonts w:ascii="Times New Roman" w:hAnsi="Times New Roman" w:eastAsia="Arial Unicode MS" w:cs="Times New Roman"/>
                <w:color w:val="002060"/>
                <w:spacing w:val="-3"/>
              </w:rPr>
              <w:t xml:space="preserve"> calculated as total certified payments received for construction contracts in progress or completed, within best three years out of last ten fiscal  years.</w:t>
            </w:r>
          </w:p>
        </w:tc>
        <w:tc>
          <w:tcPr>
            <w:tcW w:w="681" w:type="pct"/>
          </w:tcPr>
          <w:p w:rsidRPr="005559B5" w:rsidR="0060142D" w:rsidP="00CE005E" w:rsidRDefault="0060142D" w14:paraId="17D3156D" w14:textId="77777777">
            <w:pPr>
              <w:adjustRightInd w:val="0"/>
              <w:spacing w:before="120" w:after="120" w:line="253" w:lineRule="exact"/>
              <w:jc w:val="center"/>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must meet requirement</w:t>
            </w:r>
          </w:p>
        </w:tc>
        <w:tc>
          <w:tcPr>
            <w:tcW w:w="729" w:type="pct"/>
          </w:tcPr>
          <w:p w:rsidRPr="005559B5" w:rsidR="0060142D" w:rsidP="00CE005E" w:rsidRDefault="0060142D" w14:paraId="17E9C7BF" w14:textId="77777777">
            <w:pPr>
              <w:tabs>
                <w:tab w:val="left" w:pos="1055"/>
              </w:tabs>
              <w:adjustRightInd w:val="0"/>
              <w:spacing w:before="120" w:after="120" w:line="253" w:lineRule="exact"/>
              <w:ind w:left="20"/>
              <w:jc w:val="center"/>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must meet requirement</w:t>
            </w:r>
          </w:p>
        </w:tc>
        <w:tc>
          <w:tcPr>
            <w:tcW w:w="682" w:type="pct"/>
          </w:tcPr>
          <w:p w:rsidRPr="005559B5" w:rsidR="0060142D" w:rsidP="00CE005E" w:rsidRDefault="0060142D" w14:paraId="7EA0B95C" w14:textId="77777777">
            <w:pPr>
              <w:adjustRightInd w:val="0"/>
              <w:spacing w:before="120" w:after="120" w:line="253" w:lineRule="exact"/>
              <w:jc w:val="center"/>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must meet 25%</w:t>
            </w:r>
          </w:p>
          <w:p w:rsidRPr="005559B5" w:rsidR="0060142D" w:rsidP="00CE005E" w:rsidRDefault="0060142D" w14:paraId="76F3E97E" w14:textId="77777777">
            <w:pPr>
              <w:adjustRightInd w:val="0"/>
              <w:spacing w:before="120" w:after="120" w:line="253" w:lineRule="exact"/>
              <w:jc w:val="center"/>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of the requirement</w:t>
            </w:r>
          </w:p>
        </w:tc>
        <w:tc>
          <w:tcPr>
            <w:tcW w:w="683" w:type="pct"/>
          </w:tcPr>
          <w:p w:rsidRPr="005559B5" w:rsidR="0060142D" w:rsidP="00CE005E" w:rsidRDefault="0060142D" w14:paraId="06517658" w14:textId="77777777">
            <w:pPr>
              <w:adjustRightInd w:val="0"/>
              <w:spacing w:before="120" w:after="120" w:line="253" w:lineRule="exact"/>
              <w:jc w:val="center"/>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must meet 40%</w:t>
            </w:r>
          </w:p>
          <w:p w:rsidRPr="005559B5" w:rsidR="0060142D" w:rsidP="00CE005E" w:rsidRDefault="0060142D" w14:paraId="7E35D346" w14:textId="77777777">
            <w:pPr>
              <w:adjustRightInd w:val="0"/>
              <w:spacing w:before="120" w:after="120" w:line="253" w:lineRule="exact"/>
              <w:jc w:val="center"/>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of the requirement</w:t>
            </w:r>
          </w:p>
        </w:tc>
        <w:tc>
          <w:tcPr>
            <w:tcW w:w="704" w:type="pct"/>
          </w:tcPr>
          <w:p w:rsidRPr="005559B5" w:rsidR="0060142D" w:rsidP="00CE005E" w:rsidRDefault="0060142D" w14:paraId="71F7254E" w14:textId="77777777">
            <w:pPr>
              <w:tabs>
                <w:tab w:val="left" w:pos="4871"/>
                <w:tab w:val="left" w:pos="8978"/>
              </w:tabs>
              <w:adjustRightInd w:val="0"/>
              <w:spacing w:before="120" w:after="120" w:line="253" w:lineRule="exact"/>
              <w:jc w:val="center"/>
              <w:rPr>
                <w:rFonts w:ascii="Times New Roman" w:hAnsi="Times New Roman" w:eastAsia="Arial Unicode MS" w:cs="Times New Roman"/>
                <w:color w:val="002060"/>
                <w:spacing w:val="-3"/>
                <w:position w:val="-3"/>
              </w:rPr>
            </w:pPr>
            <w:r w:rsidRPr="005559B5">
              <w:rPr>
                <w:rFonts w:ascii="Times New Roman" w:hAnsi="Times New Roman" w:eastAsia="Arial Unicode MS" w:cs="Times New Roman"/>
                <w:color w:val="002060"/>
                <w:spacing w:val="-3"/>
                <w:position w:val="-3"/>
              </w:rPr>
              <w:t>Form FIN -2</w:t>
            </w:r>
          </w:p>
        </w:tc>
      </w:tr>
    </w:tbl>
    <w:p w:rsidRPr="005559B5" w:rsidR="00A53B14" w:rsidRDefault="00A53B14" w14:paraId="2643A329" w14:textId="77777777">
      <w:pPr>
        <w:pStyle w:val="BodyText"/>
        <w:rPr>
          <w:rFonts w:ascii="Times New Roman"/>
          <w:color w:val="002060"/>
          <w:sz w:val="20"/>
        </w:rPr>
      </w:pPr>
    </w:p>
    <w:p w:rsidRPr="005559B5" w:rsidR="00A53B14" w:rsidRDefault="00A53B14" w14:paraId="0BD73477" w14:textId="77777777">
      <w:pPr>
        <w:pStyle w:val="BodyText"/>
        <w:rPr>
          <w:rFonts w:ascii="Times New Roman"/>
          <w:color w:val="002060"/>
          <w:sz w:val="20"/>
        </w:rPr>
      </w:pPr>
    </w:p>
    <w:p w:rsidRPr="005559B5" w:rsidR="00A53B14" w:rsidRDefault="00A53B14" w14:paraId="5A04612A" w14:textId="77777777">
      <w:pPr>
        <w:pStyle w:val="BodyText"/>
        <w:rPr>
          <w:rFonts w:ascii="Times New Roman"/>
          <w:color w:val="002060"/>
          <w:sz w:val="20"/>
        </w:rPr>
      </w:pPr>
    </w:p>
    <w:p w:rsidRPr="005559B5" w:rsidR="00A53B14" w:rsidRDefault="00A53B14" w14:paraId="75108157" w14:textId="77777777">
      <w:pPr>
        <w:pStyle w:val="BodyText"/>
        <w:rPr>
          <w:rFonts w:ascii="Times New Roman"/>
          <w:color w:val="002060"/>
          <w:sz w:val="20"/>
        </w:rPr>
      </w:pPr>
    </w:p>
    <w:p w:rsidRPr="005559B5" w:rsidR="00A53B14" w:rsidRDefault="00A53B14" w14:paraId="153ED4D4" w14:textId="77777777">
      <w:pPr>
        <w:pStyle w:val="BodyText"/>
        <w:rPr>
          <w:rFonts w:ascii="Times New Roman"/>
          <w:color w:val="002060"/>
          <w:sz w:val="20"/>
        </w:rPr>
      </w:pPr>
    </w:p>
    <w:p w:rsidRPr="005559B5" w:rsidR="00A53B14" w:rsidRDefault="00A53B14" w14:paraId="267783FC" w14:textId="77777777">
      <w:pPr>
        <w:pStyle w:val="BodyText"/>
        <w:rPr>
          <w:rFonts w:ascii="Times New Roman"/>
          <w:color w:val="002060"/>
          <w:sz w:val="20"/>
        </w:rPr>
      </w:pPr>
    </w:p>
    <w:p w:rsidRPr="005559B5" w:rsidR="00A53B14" w:rsidRDefault="00A53B14" w14:paraId="520F3283" w14:textId="77777777">
      <w:pPr>
        <w:pStyle w:val="BodyText"/>
        <w:rPr>
          <w:rFonts w:ascii="Times New Roman"/>
          <w:color w:val="002060"/>
          <w:sz w:val="20"/>
        </w:rPr>
      </w:pPr>
    </w:p>
    <w:p w:rsidRPr="005559B5" w:rsidR="00A53B14" w:rsidRDefault="00A53B14" w14:paraId="2C11AEDF" w14:textId="77777777">
      <w:pPr>
        <w:pStyle w:val="BodyText"/>
        <w:rPr>
          <w:rFonts w:ascii="Times New Roman"/>
          <w:color w:val="002060"/>
          <w:sz w:val="20"/>
        </w:rPr>
      </w:pPr>
    </w:p>
    <w:p w:rsidRPr="005559B5" w:rsidR="00A53B14" w:rsidRDefault="00A53B14" w14:paraId="3D6E6E57" w14:textId="77777777">
      <w:pPr>
        <w:pStyle w:val="BodyText"/>
        <w:rPr>
          <w:rFonts w:ascii="Times New Roman"/>
          <w:color w:val="002060"/>
          <w:sz w:val="20"/>
        </w:rPr>
      </w:pPr>
    </w:p>
    <w:p w:rsidRPr="005559B5" w:rsidR="00A53B14" w:rsidRDefault="00A53B14" w14:paraId="508BC477" w14:textId="77777777">
      <w:pPr>
        <w:pStyle w:val="BodyText"/>
        <w:rPr>
          <w:rFonts w:ascii="Times New Roman"/>
          <w:color w:val="002060"/>
          <w:sz w:val="20"/>
        </w:rPr>
      </w:pPr>
    </w:p>
    <w:p w:rsidRPr="005559B5" w:rsidR="00A53B14" w:rsidRDefault="00A53B14" w14:paraId="1CFCE04D" w14:textId="77777777">
      <w:pPr>
        <w:pStyle w:val="BodyText"/>
        <w:rPr>
          <w:rFonts w:ascii="Times New Roman"/>
          <w:color w:val="002060"/>
          <w:sz w:val="20"/>
        </w:rPr>
      </w:pPr>
    </w:p>
    <w:p w:rsidRPr="005559B5" w:rsidR="00A53B14" w:rsidRDefault="00A53B14" w14:paraId="2C359FFF" w14:textId="77777777">
      <w:pPr>
        <w:pStyle w:val="BodyText"/>
        <w:rPr>
          <w:rFonts w:ascii="Times New Roman"/>
          <w:color w:val="002060"/>
          <w:sz w:val="20"/>
        </w:rPr>
      </w:pPr>
    </w:p>
    <w:p w:rsidRPr="005559B5" w:rsidR="00A53B14" w:rsidRDefault="00A53B14" w14:paraId="2047D20E" w14:textId="77777777">
      <w:pPr>
        <w:pStyle w:val="BodyText"/>
        <w:rPr>
          <w:rFonts w:ascii="Times New Roman"/>
          <w:color w:val="002060"/>
          <w:sz w:val="20"/>
        </w:rPr>
      </w:pPr>
    </w:p>
    <w:p w:rsidRPr="005559B5" w:rsidR="0060142D" w:rsidP="003C4CD0" w:rsidRDefault="0060142D" w14:paraId="7E522372" w14:textId="77777777">
      <w:pPr>
        <w:adjustRightInd w:val="0"/>
        <w:spacing w:before="141"/>
        <w:ind w:firstLine="720"/>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2.4 Experience</w:t>
      </w:r>
    </w:p>
    <w:tbl>
      <w:tblPr>
        <w:tblW w:w="3993" w:type="pct"/>
        <w:tblInd w:w="121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Look w:val="04A0" w:firstRow="1" w:lastRow="0" w:firstColumn="1" w:lastColumn="0" w:noHBand="0" w:noVBand="1"/>
      </w:tblPr>
      <w:tblGrid>
        <w:gridCol w:w="2457"/>
        <w:gridCol w:w="1356"/>
        <w:gridCol w:w="1446"/>
        <w:gridCol w:w="1267"/>
        <w:gridCol w:w="1181"/>
        <w:gridCol w:w="1565"/>
      </w:tblGrid>
      <w:tr w:rsidRPr="005559B5" w:rsidR="005559B5" w:rsidTr="003C4CD0" w14:paraId="330A3183" w14:textId="77777777">
        <w:trPr>
          <w:trHeight w:val="105"/>
        </w:trPr>
        <w:tc>
          <w:tcPr>
            <w:tcW w:w="2056" w:type="pct"/>
            <w:gridSpan w:val="2"/>
            <w:shd w:val="clear" w:color="auto" w:fill="D9D9D9"/>
          </w:tcPr>
          <w:p w:rsidRPr="005559B5" w:rsidR="0060142D" w:rsidP="00CE005E" w:rsidRDefault="0060142D" w14:paraId="3026CDBE" w14:textId="77777777">
            <w:pPr>
              <w:adjustRightInd w:val="0"/>
              <w:spacing w:before="120" w:after="120"/>
              <w:jc w:val="center"/>
              <w:rPr>
                <w:rFonts w:ascii="Times New Roman" w:hAnsi="Times New Roman" w:eastAsia="Arial Unicode MS" w:cs="Times New Roman"/>
                <w:color w:val="002060"/>
                <w:spacing w:val="-2"/>
                <w:sz w:val="18"/>
                <w:szCs w:val="18"/>
              </w:rPr>
            </w:pPr>
            <w:r w:rsidRPr="005559B5">
              <w:rPr>
                <w:rFonts w:ascii="Times New Roman Bold" w:hAnsi="Times New Roman Bold" w:eastAsia="Arial Unicode MS" w:cs="Times New Roman Bold"/>
                <w:color w:val="002060"/>
                <w:spacing w:val="-3"/>
                <w:position w:val="-3"/>
              </w:rPr>
              <w:t>Criteria</w:t>
            </w:r>
          </w:p>
        </w:tc>
        <w:tc>
          <w:tcPr>
            <w:tcW w:w="2100" w:type="pct"/>
            <w:gridSpan w:val="3"/>
            <w:shd w:val="clear" w:color="auto" w:fill="D9D9D9"/>
          </w:tcPr>
          <w:p w:rsidRPr="005559B5" w:rsidR="0060142D" w:rsidP="00CE005E" w:rsidRDefault="0060142D" w14:paraId="5BAFB947" w14:textId="77777777">
            <w:pPr>
              <w:adjustRightInd w:val="0"/>
              <w:spacing w:before="120" w:after="120"/>
              <w:jc w:val="center"/>
              <w:rPr>
                <w:rFonts w:ascii="Times New Roman" w:hAnsi="Times New Roman" w:eastAsia="Arial Unicode MS" w:cs="Times New Roman"/>
                <w:color w:val="002060"/>
                <w:spacing w:val="-2"/>
                <w:sz w:val="18"/>
                <w:szCs w:val="18"/>
              </w:rPr>
            </w:pPr>
            <w:r w:rsidRPr="005559B5">
              <w:rPr>
                <w:rFonts w:ascii="Times New Roman Bold" w:hAnsi="Times New Roman Bold" w:eastAsia="Arial Unicode MS" w:cs="Times New Roman Bold"/>
                <w:color w:val="002060"/>
                <w:spacing w:val="-3"/>
              </w:rPr>
              <w:t>Compliance Requirements</w:t>
            </w:r>
          </w:p>
        </w:tc>
        <w:tc>
          <w:tcPr>
            <w:tcW w:w="843" w:type="pct"/>
            <w:shd w:val="clear" w:color="auto" w:fill="D9D9D9"/>
          </w:tcPr>
          <w:p w:rsidRPr="005559B5" w:rsidR="0060142D" w:rsidP="00CE005E" w:rsidRDefault="0060142D" w14:paraId="7F63CF07" w14:textId="77777777">
            <w:pPr>
              <w:tabs>
                <w:tab w:val="left" w:pos="4871"/>
                <w:tab w:val="left" w:pos="8978"/>
              </w:tabs>
              <w:adjustRightInd w:val="0"/>
              <w:spacing w:before="120" w:after="120"/>
              <w:jc w:val="center"/>
              <w:rPr>
                <w:rFonts w:ascii="Times New Roman Bold" w:hAnsi="Times New Roman Bold" w:eastAsia="Arial Unicode MS" w:cs="Times New Roman Bold"/>
                <w:color w:val="002060"/>
                <w:spacing w:val="-3"/>
                <w:position w:val="-3"/>
              </w:rPr>
            </w:pPr>
            <w:r w:rsidRPr="005559B5">
              <w:rPr>
                <w:rFonts w:ascii="Times New Roman Bold" w:hAnsi="Times New Roman Bold" w:eastAsia="Arial Unicode MS" w:cs="Times New Roman Bold"/>
                <w:color w:val="002060"/>
                <w:spacing w:val="-3"/>
                <w:position w:val="-3"/>
              </w:rPr>
              <w:t>Documents</w:t>
            </w:r>
          </w:p>
        </w:tc>
      </w:tr>
      <w:tr w:rsidRPr="005559B5" w:rsidR="005559B5" w:rsidTr="003C4CD0" w14:paraId="2B1F815A" w14:textId="77777777">
        <w:trPr>
          <w:trHeight w:val="221"/>
        </w:trPr>
        <w:tc>
          <w:tcPr>
            <w:tcW w:w="1325" w:type="pct"/>
            <w:vMerge w:val="restart"/>
            <w:shd w:val="clear" w:color="auto" w:fill="D9D9D9"/>
          </w:tcPr>
          <w:p w:rsidRPr="005559B5" w:rsidR="0060142D" w:rsidP="00CE005E" w:rsidRDefault="0060142D" w14:paraId="291A2CB5" w14:textId="77777777">
            <w:pPr>
              <w:adjustRightInd w:val="0"/>
              <w:spacing w:before="120" w:after="120"/>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Requirement</w:t>
            </w:r>
          </w:p>
        </w:tc>
        <w:tc>
          <w:tcPr>
            <w:tcW w:w="731" w:type="pct"/>
            <w:vMerge w:val="restart"/>
            <w:shd w:val="clear" w:color="auto" w:fill="D9D9D9"/>
          </w:tcPr>
          <w:p w:rsidRPr="005559B5" w:rsidR="0060142D" w:rsidP="00CE005E" w:rsidRDefault="0060142D" w14:paraId="6C31E57B" w14:textId="77777777">
            <w:pPr>
              <w:adjustRightInd w:val="0"/>
              <w:spacing w:before="120" w:after="120"/>
              <w:ind w:left="26"/>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Single</w:t>
            </w:r>
          </w:p>
          <w:p w:rsidRPr="005559B5" w:rsidR="0060142D" w:rsidP="00CE005E" w:rsidRDefault="0060142D" w14:paraId="513D95B2" w14:textId="77777777">
            <w:pPr>
              <w:adjustRightInd w:val="0"/>
              <w:spacing w:before="120" w:after="120"/>
              <w:jc w:val="center"/>
              <w:rPr>
                <w:rFonts w:ascii="Times New Roman Bold" w:hAnsi="Times New Roman Bold" w:eastAsia="Arial Unicode MS" w:cs="Times New Roman Bold"/>
                <w:color w:val="002060"/>
                <w:spacing w:val="-3"/>
                <w:position w:val="-3"/>
              </w:rPr>
            </w:pPr>
            <w:r w:rsidRPr="005559B5">
              <w:rPr>
                <w:rFonts w:ascii="Times New Roman Bold" w:hAnsi="Times New Roman Bold" w:eastAsia="Arial Unicode MS" w:cs="Times New Roman Bold"/>
                <w:color w:val="002060"/>
                <w:spacing w:val="-3"/>
              </w:rPr>
              <w:t>Entity</w:t>
            </w:r>
          </w:p>
        </w:tc>
        <w:tc>
          <w:tcPr>
            <w:tcW w:w="2100" w:type="pct"/>
            <w:gridSpan w:val="3"/>
            <w:shd w:val="clear" w:color="auto" w:fill="D9D9D9"/>
          </w:tcPr>
          <w:p w:rsidRPr="005559B5" w:rsidR="0060142D" w:rsidP="00CE005E" w:rsidRDefault="0060142D" w14:paraId="42A4AACD" w14:textId="77777777">
            <w:pPr>
              <w:adjustRightInd w:val="0"/>
              <w:spacing w:before="120" w:after="120"/>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5"/>
              </w:rPr>
              <w:t>Joint Venture</w:t>
            </w:r>
          </w:p>
        </w:tc>
        <w:tc>
          <w:tcPr>
            <w:tcW w:w="843" w:type="pct"/>
            <w:vMerge w:val="restart"/>
            <w:shd w:val="clear" w:color="auto" w:fill="D9D9D9"/>
          </w:tcPr>
          <w:p w:rsidRPr="005559B5" w:rsidR="0060142D" w:rsidP="00CE005E" w:rsidRDefault="0060142D" w14:paraId="42394BD8" w14:textId="77777777">
            <w:pPr>
              <w:tabs>
                <w:tab w:val="left" w:pos="4871"/>
                <w:tab w:val="left" w:pos="8978"/>
              </w:tabs>
              <w:adjustRightInd w:val="0"/>
              <w:spacing w:before="120" w:after="120"/>
              <w:jc w:val="center"/>
              <w:rPr>
                <w:rFonts w:ascii="Times New Roman Bold" w:hAnsi="Times New Roman Bold" w:eastAsia="Arial Unicode MS" w:cs="Times New Roman Bold"/>
                <w:color w:val="002060"/>
                <w:spacing w:val="-3"/>
                <w:position w:val="-3"/>
              </w:rPr>
            </w:pPr>
            <w:r w:rsidRPr="005559B5">
              <w:rPr>
                <w:rFonts w:ascii="Times New Roman Bold" w:hAnsi="Times New Roman Bold" w:eastAsia="Arial Unicode MS" w:cs="Times New Roman Bold"/>
                <w:color w:val="002060"/>
                <w:spacing w:val="-3"/>
              </w:rPr>
              <w:t xml:space="preserve">Submission </w:t>
            </w:r>
            <w:r w:rsidRPr="005559B5">
              <w:rPr>
                <w:rFonts w:ascii="Times New Roman Bold" w:hAnsi="Times New Roman Bold" w:eastAsia="Arial Unicode MS" w:cs="Times New Roman Bold"/>
                <w:color w:val="002060"/>
                <w:spacing w:val="-3"/>
              </w:rPr>
              <w:br/>
            </w:r>
            <w:r w:rsidRPr="005559B5">
              <w:rPr>
                <w:rFonts w:ascii="Times New Roman Bold" w:hAnsi="Times New Roman Bold" w:eastAsia="Arial Unicode MS" w:cs="Times New Roman Bold"/>
                <w:color w:val="002060"/>
                <w:spacing w:val="-3"/>
              </w:rPr>
              <w:t>Requirements</w:t>
            </w:r>
          </w:p>
        </w:tc>
      </w:tr>
      <w:tr w:rsidRPr="005559B5" w:rsidR="005559B5" w:rsidTr="003C4CD0" w14:paraId="1144525B" w14:textId="77777777">
        <w:trPr>
          <w:trHeight w:val="221"/>
        </w:trPr>
        <w:tc>
          <w:tcPr>
            <w:tcW w:w="1325" w:type="pct"/>
            <w:vMerge/>
          </w:tcPr>
          <w:p w:rsidRPr="005559B5" w:rsidR="0060142D" w:rsidP="00CE005E" w:rsidRDefault="0060142D" w14:paraId="72B2120A" w14:textId="77777777">
            <w:pPr>
              <w:adjustRightInd w:val="0"/>
              <w:spacing w:before="120" w:after="120"/>
              <w:ind w:left="1844"/>
              <w:jc w:val="center"/>
              <w:rPr>
                <w:rFonts w:ascii="Times New Roman Bold" w:hAnsi="Times New Roman Bold" w:eastAsia="Arial Unicode MS" w:cs="Times New Roman Bold"/>
                <w:color w:val="002060"/>
                <w:spacing w:val="-3"/>
              </w:rPr>
            </w:pPr>
          </w:p>
        </w:tc>
        <w:tc>
          <w:tcPr>
            <w:tcW w:w="731" w:type="pct"/>
            <w:vMerge/>
          </w:tcPr>
          <w:p w:rsidRPr="005559B5" w:rsidR="0060142D" w:rsidP="00CE005E" w:rsidRDefault="0060142D" w14:paraId="346AFA40" w14:textId="77777777">
            <w:pPr>
              <w:adjustRightInd w:val="0"/>
              <w:spacing w:before="120" w:after="120"/>
              <w:ind w:left="1844"/>
              <w:jc w:val="center"/>
              <w:rPr>
                <w:rFonts w:ascii="Times New Roman Bold" w:hAnsi="Times New Roman Bold" w:eastAsia="Arial Unicode MS" w:cs="Times New Roman Bold"/>
                <w:color w:val="002060"/>
                <w:spacing w:val="-3"/>
              </w:rPr>
            </w:pPr>
          </w:p>
        </w:tc>
        <w:tc>
          <w:tcPr>
            <w:tcW w:w="780" w:type="pct"/>
            <w:shd w:val="clear" w:color="auto" w:fill="D9D9D9"/>
          </w:tcPr>
          <w:p w:rsidRPr="005559B5" w:rsidR="0060142D" w:rsidP="00CE005E" w:rsidRDefault="0060142D" w14:paraId="070F4364" w14:textId="77777777">
            <w:pPr>
              <w:tabs>
                <w:tab w:val="left" w:pos="1055"/>
              </w:tabs>
              <w:adjustRightInd w:val="0"/>
              <w:spacing w:before="120" w:after="120" w:line="192" w:lineRule="auto"/>
              <w:ind w:left="20"/>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All Partners</w:t>
            </w:r>
          </w:p>
          <w:p w:rsidRPr="005559B5" w:rsidR="0060142D" w:rsidP="00CE005E" w:rsidRDefault="0060142D" w14:paraId="6F991A82" w14:textId="77777777">
            <w:pPr>
              <w:adjustRightInd w:val="0"/>
              <w:spacing w:before="120" w:after="120" w:line="192" w:lineRule="auto"/>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Combined</w:t>
            </w:r>
          </w:p>
        </w:tc>
        <w:tc>
          <w:tcPr>
            <w:tcW w:w="683" w:type="pct"/>
            <w:shd w:val="clear" w:color="auto" w:fill="D9D9D9"/>
          </w:tcPr>
          <w:p w:rsidRPr="005559B5" w:rsidR="0060142D" w:rsidP="00CE005E" w:rsidRDefault="0060142D" w14:paraId="5F9ADC7E" w14:textId="77777777">
            <w:pPr>
              <w:adjustRightInd w:val="0"/>
              <w:spacing w:before="120" w:after="120" w:line="192" w:lineRule="auto"/>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Each</w:t>
            </w:r>
          </w:p>
          <w:p w:rsidRPr="005559B5" w:rsidR="0060142D" w:rsidP="00CE005E" w:rsidRDefault="0060142D" w14:paraId="5309C3EF" w14:textId="77777777">
            <w:pPr>
              <w:adjustRightInd w:val="0"/>
              <w:spacing w:before="120" w:after="120" w:line="192" w:lineRule="auto"/>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Partner</w:t>
            </w:r>
          </w:p>
        </w:tc>
        <w:tc>
          <w:tcPr>
            <w:tcW w:w="637" w:type="pct"/>
            <w:shd w:val="clear" w:color="auto" w:fill="D9D9D9"/>
          </w:tcPr>
          <w:p w:rsidRPr="005559B5" w:rsidR="0060142D" w:rsidP="00CE005E" w:rsidRDefault="0060142D" w14:paraId="38AE92D3" w14:textId="77777777">
            <w:pPr>
              <w:adjustRightInd w:val="0"/>
              <w:spacing w:before="120" w:after="120" w:line="192" w:lineRule="auto"/>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One</w:t>
            </w:r>
          </w:p>
          <w:p w:rsidRPr="005559B5" w:rsidR="0060142D" w:rsidP="00CE005E" w:rsidRDefault="0060142D" w14:paraId="1C436AD1" w14:textId="77777777">
            <w:pPr>
              <w:adjustRightInd w:val="0"/>
              <w:spacing w:before="120" w:after="120" w:line="192" w:lineRule="auto"/>
              <w:jc w:val="center"/>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Partner</w:t>
            </w:r>
          </w:p>
        </w:tc>
        <w:tc>
          <w:tcPr>
            <w:tcW w:w="843" w:type="pct"/>
            <w:vMerge/>
          </w:tcPr>
          <w:p w:rsidRPr="005559B5" w:rsidR="0060142D" w:rsidP="00CE005E" w:rsidRDefault="0060142D" w14:paraId="6165964F" w14:textId="77777777">
            <w:pPr>
              <w:tabs>
                <w:tab w:val="left" w:pos="4871"/>
                <w:tab w:val="left" w:pos="8978"/>
              </w:tabs>
              <w:adjustRightInd w:val="0"/>
              <w:spacing w:before="120" w:after="120"/>
              <w:ind w:left="2075"/>
              <w:jc w:val="center"/>
              <w:rPr>
                <w:rFonts w:ascii="Times New Roman Bold" w:hAnsi="Times New Roman Bold" w:eastAsia="Arial Unicode MS" w:cs="Times New Roman Bold"/>
                <w:color w:val="002060"/>
                <w:spacing w:val="-3"/>
                <w:position w:val="-3"/>
              </w:rPr>
            </w:pPr>
          </w:p>
        </w:tc>
      </w:tr>
      <w:tr w:rsidRPr="005559B5" w:rsidR="005559B5" w:rsidTr="003C4CD0" w14:paraId="0D28B0F7" w14:textId="77777777">
        <w:trPr>
          <w:trHeight w:val="51"/>
        </w:trPr>
        <w:tc>
          <w:tcPr>
            <w:tcW w:w="5000" w:type="pct"/>
            <w:gridSpan w:val="6"/>
          </w:tcPr>
          <w:p w:rsidRPr="005559B5" w:rsidR="0060142D" w:rsidP="00CE005E" w:rsidRDefault="0060142D" w14:paraId="051837FE" w14:textId="77777777">
            <w:pPr>
              <w:adjustRightInd w:val="0"/>
              <w:spacing w:before="120" w:after="120"/>
              <w:ind w:firstLine="13"/>
              <w:rPr>
                <w:rFonts w:ascii="Times New Roman Italic" w:hAnsi="Times New Roman Italic" w:eastAsia="Arial Unicode MS" w:cs="Times New Roman Italic"/>
                <w:color w:val="002060"/>
                <w:spacing w:val="-2"/>
              </w:rPr>
            </w:pPr>
            <w:r w:rsidRPr="005559B5">
              <w:rPr>
                <w:rFonts w:ascii="Times New Roman Italic" w:hAnsi="Times New Roman Italic" w:eastAsia="Arial Unicode MS" w:cs="Times New Roman Italic"/>
                <w:color w:val="002060"/>
                <w:spacing w:val="-2"/>
              </w:rPr>
              <w:t>2.4.1  General Construction Experience</w:t>
            </w:r>
          </w:p>
        </w:tc>
      </w:tr>
      <w:tr w:rsidRPr="005559B5" w:rsidR="003C4CD0" w:rsidTr="003C4CD0" w14:paraId="3481A0AD" w14:textId="77777777">
        <w:trPr>
          <w:trHeight w:val="221"/>
        </w:trPr>
        <w:tc>
          <w:tcPr>
            <w:tcW w:w="1325" w:type="pct"/>
          </w:tcPr>
          <w:p w:rsidRPr="005559B5" w:rsidR="0060142D" w:rsidP="00B11B50" w:rsidRDefault="0060142D" w14:paraId="6D19B537" w14:textId="72D5AAB6">
            <w:pPr>
              <w:adjustRightInd w:val="0"/>
              <w:spacing w:before="120" w:after="120"/>
              <w:jc w:val="both"/>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 xml:space="preserve">Experience under construction contracts in the role of contractor, subcontractor, or management contractor for at least the last </w:t>
            </w:r>
            <w:r w:rsidRPr="005559B5" w:rsidR="00B11B50">
              <w:rPr>
                <w:rFonts w:ascii="Times New Roman" w:hAnsi="Times New Roman" w:eastAsia="Arial Unicode MS" w:cs="Times New Roman"/>
                <w:color w:val="002060"/>
                <w:spacing w:val="-3"/>
              </w:rPr>
              <w:t>(NA)</w:t>
            </w:r>
            <w:r w:rsidRPr="005559B5">
              <w:rPr>
                <w:rFonts w:ascii="Times New Roman" w:hAnsi="Times New Roman" w:eastAsia="Arial Unicode MS" w:cs="Times New Roman"/>
                <w:color w:val="002060"/>
                <w:spacing w:val="-3"/>
              </w:rPr>
              <w:t xml:space="preserve"> years prior to the applications submission deadline.</w:t>
            </w:r>
          </w:p>
        </w:tc>
        <w:tc>
          <w:tcPr>
            <w:tcW w:w="731" w:type="pct"/>
          </w:tcPr>
          <w:p w:rsidRPr="005559B5" w:rsidR="0060142D" w:rsidP="00CE005E" w:rsidRDefault="0060142D" w14:paraId="0E49F5BF" w14:textId="77777777">
            <w:pPr>
              <w:adjustRightInd w:val="0"/>
              <w:spacing w:before="120" w:after="120"/>
              <w:jc w:val="center"/>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must meet requirement</w:t>
            </w:r>
          </w:p>
        </w:tc>
        <w:tc>
          <w:tcPr>
            <w:tcW w:w="780" w:type="pct"/>
          </w:tcPr>
          <w:p w:rsidRPr="005559B5" w:rsidR="0060142D" w:rsidP="00CE005E" w:rsidRDefault="0060142D" w14:paraId="4665501E" w14:textId="77777777">
            <w:pPr>
              <w:tabs>
                <w:tab w:val="left" w:pos="1055"/>
              </w:tabs>
              <w:adjustRightInd w:val="0"/>
              <w:spacing w:before="120" w:after="120"/>
              <w:ind w:left="20"/>
              <w:jc w:val="center"/>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not applicable</w:t>
            </w:r>
          </w:p>
        </w:tc>
        <w:tc>
          <w:tcPr>
            <w:tcW w:w="683" w:type="pct"/>
          </w:tcPr>
          <w:p w:rsidRPr="005559B5" w:rsidR="0060142D" w:rsidP="00CE005E" w:rsidRDefault="0060142D" w14:paraId="37BF5D6D" w14:textId="77777777">
            <w:pPr>
              <w:adjustRightInd w:val="0"/>
              <w:spacing w:before="120" w:after="120"/>
              <w:jc w:val="center"/>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must meet requirement</w:t>
            </w:r>
          </w:p>
        </w:tc>
        <w:tc>
          <w:tcPr>
            <w:tcW w:w="637" w:type="pct"/>
          </w:tcPr>
          <w:p w:rsidRPr="005559B5" w:rsidR="0060142D" w:rsidP="00CE005E" w:rsidRDefault="0060142D" w14:paraId="436FDFDC" w14:textId="77777777">
            <w:pPr>
              <w:adjustRightInd w:val="0"/>
              <w:spacing w:before="120" w:after="120"/>
              <w:jc w:val="center"/>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not applicable</w:t>
            </w:r>
          </w:p>
        </w:tc>
        <w:tc>
          <w:tcPr>
            <w:tcW w:w="843" w:type="pct"/>
          </w:tcPr>
          <w:p w:rsidRPr="005559B5" w:rsidR="0060142D" w:rsidP="00CE005E" w:rsidRDefault="0060142D" w14:paraId="35EBDCC7" w14:textId="77777777">
            <w:pPr>
              <w:tabs>
                <w:tab w:val="left" w:pos="4871"/>
                <w:tab w:val="left" w:pos="8978"/>
              </w:tabs>
              <w:adjustRightInd w:val="0"/>
              <w:spacing w:before="120" w:after="120"/>
              <w:jc w:val="center"/>
              <w:rPr>
                <w:rFonts w:ascii="Times New Roman" w:hAnsi="Times New Roman" w:eastAsia="Arial Unicode MS" w:cs="Times New Roman"/>
                <w:color w:val="002060"/>
                <w:spacing w:val="-3"/>
                <w:position w:val="-3"/>
              </w:rPr>
            </w:pPr>
            <w:r w:rsidRPr="005559B5">
              <w:rPr>
                <w:rFonts w:ascii="Times New Roman" w:hAnsi="Times New Roman" w:eastAsia="Arial Unicode MS" w:cs="Times New Roman"/>
                <w:color w:val="002060"/>
                <w:spacing w:val="-3"/>
                <w:position w:val="-3"/>
              </w:rPr>
              <w:t>Form EXP - 1</w:t>
            </w:r>
          </w:p>
        </w:tc>
      </w:tr>
    </w:tbl>
    <w:p w:rsidRPr="005559B5" w:rsidR="00A53B14" w:rsidRDefault="00A53B14" w14:paraId="6BFDD347" w14:textId="77777777">
      <w:pPr>
        <w:pStyle w:val="BodyText"/>
        <w:rPr>
          <w:rFonts w:ascii="Times New Roman"/>
          <w:color w:val="002060"/>
          <w:sz w:val="20"/>
        </w:rPr>
      </w:pPr>
    </w:p>
    <w:p w:rsidRPr="005559B5" w:rsidR="003C4CD0" w:rsidRDefault="003C4CD0" w14:paraId="039F411C" w14:textId="77777777">
      <w:pPr>
        <w:pStyle w:val="BodyText"/>
        <w:rPr>
          <w:rFonts w:ascii="Times New Roman"/>
          <w:color w:val="002060"/>
          <w:sz w:val="20"/>
        </w:rPr>
      </w:pPr>
    </w:p>
    <w:p w:rsidRPr="005559B5" w:rsidR="003C4CD0" w:rsidRDefault="003C4CD0" w14:paraId="0F917B75" w14:textId="77777777">
      <w:pPr>
        <w:pStyle w:val="BodyText"/>
        <w:rPr>
          <w:rFonts w:ascii="Times New Roman"/>
          <w:color w:val="002060"/>
          <w:sz w:val="20"/>
        </w:rPr>
      </w:pPr>
    </w:p>
    <w:p w:rsidRPr="005559B5" w:rsidR="003C4CD0" w:rsidP="003C4CD0" w:rsidRDefault="003C4CD0" w14:paraId="5B39F864" w14:textId="77777777">
      <w:pPr>
        <w:ind w:firstLine="720"/>
        <w:rPr>
          <w:rFonts w:ascii="Times New Roman Bold" w:hAnsi="Times New Roman Bold" w:eastAsia="Arial Unicode MS" w:cs="Times New Roman Bold"/>
          <w:color w:val="002060"/>
          <w:spacing w:val="-2"/>
        </w:rPr>
      </w:pPr>
      <w:r w:rsidRPr="005559B5">
        <w:rPr>
          <w:rFonts w:ascii="Times New Roman Bold" w:hAnsi="Times New Roman Bold" w:eastAsia="Arial Unicode MS" w:cs="Times New Roman Bold"/>
          <w:color w:val="002060"/>
          <w:spacing w:val="-2"/>
        </w:rPr>
        <w:t>2.5   Personnel</w:t>
      </w:r>
    </w:p>
    <w:p w:rsidRPr="005559B5" w:rsidR="003C4CD0" w:rsidP="003C4CD0" w:rsidRDefault="003C4CD0" w14:paraId="59FAF9B4" w14:textId="77777777">
      <w:pPr>
        <w:adjustRightInd w:val="0"/>
        <w:spacing w:before="114" w:line="253" w:lineRule="exact"/>
        <w:rPr>
          <w:rFonts w:ascii="Times New Roman" w:hAnsi="Times New Roman" w:eastAsia="Arial Unicode MS" w:cs="Times New Roman"/>
          <w:color w:val="002060"/>
          <w:spacing w:val="-1"/>
        </w:rPr>
      </w:pPr>
      <w:r w:rsidRPr="005559B5">
        <w:rPr>
          <w:rFonts w:ascii="Times New Roman" w:hAnsi="Times New Roman" w:eastAsia="Arial Unicode MS" w:cs="Times New Roman"/>
          <w:color w:val="002060"/>
          <w:spacing w:val="-1"/>
        </w:rPr>
        <w:t xml:space="preserve">        </w:t>
      </w:r>
      <w:r w:rsidRPr="005559B5">
        <w:rPr>
          <w:rFonts w:ascii="Times New Roman" w:hAnsi="Times New Roman" w:eastAsia="Arial Unicode MS" w:cs="Times New Roman"/>
          <w:color w:val="002060"/>
          <w:spacing w:val="-1"/>
        </w:rPr>
        <w:tab/>
      </w:r>
      <w:r w:rsidRPr="005559B5">
        <w:rPr>
          <w:rFonts w:ascii="Times New Roman" w:hAnsi="Times New Roman" w:eastAsia="Arial Unicode MS" w:cs="Times New Roman"/>
          <w:color w:val="002060"/>
          <w:spacing w:val="-1"/>
        </w:rPr>
        <w:t xml:space="preserve">       The Bidder must demonstrate that it has the personnel for the key positions that meet the following </w:t>
      </w:r>
      <w:r w:rsidRPr="005559B5">
        <w:rPr>
          <w:rFonts w:ascii="Times New Roman" w:hAnsi="Times New Roman" w:eastAsia="Arial Unicode MS" w:cs="Times New Roman"/>
          <w:color w:val="002060"/>
          <w:spacing w:val="-2"/>
        </w:rPr>
        <w:t>requirements:</w:t>
      </w:r>
    </w:p>
    <w:p w:rsidRPr="005559B5" w:rsidR="003C4CD0" w:rsidP="003C4CD0" w:rsidRDefault="003C4CD0" w14:paraId="0C4A6561" w14:textId="77777777">
      <w:pPr>
        <w:adjustRightInd w:val="0"/>
        <w:spacing w:before="26" w:line="253" w:lineRule="exact"/>
        <w:rPr>
          <w:rFonts w:ascii="Times New Roman" w:hAnsi="Times New Roman" w:eastAsia="Arial Unicode MS" w:cs="Times New Roman"/>
          <w:color w:val="002060"/>
          <w:spacing w:val="-2"/>
        </w:rPr>
      </w:pPr>
    </w:p>
    <w:tbl>
      <w:tblPr>
        <w:tblW w:w="4035" w:type="pct"/>
        <w:tblInd w:w="114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749"/>
        <w:gridCol w:w="1917"/>
        <w:gridCol w:w="2556"/>
        <w:gridCol w:w="2009"/>
        <w:gridCol w:w="2138"/>
      </w:tblGrid>
      <w:tr w:rsidRPr="005559B5" w:rsidR="005559B5" w:rsidTr="003C4CD0" w14:paraId="5936CC6D" w14:textId="77777777">
        <w:trPr>
          <w:trHeight w:val="823"/>
        </w:trPr>
        <w:tc>
          <w:tcPr>
            <w:tcW w:w="400" w:type="pct"/>
          </w:tcPr>
          <w:p w:rsidRPr="005559B5" w:rsidR="003C4CD0" w:rsidP="00CE005E" w:rsidRDefault="003C4CD0" w14:paraId="1D1FFECD" w14:textId="77777777">
            <w:pPr>
              <w:adjustRightInd w:val="0"/>
              <w:spacing w:before="120" w:after="120"/>
              <w:jc w:val="center"/>
              <w:rPr>
                <w:rFonts w:ascii="Times New Roman" w:hAnsi="Times New Roman" w:eastAsia="Arial Unicode MS" w:cs="Times New Roman"/>
                <w:b/>
                <w:bCs/>
                <w:color w:val="002060"/>
                <w:spacing w:val="-1"/>
              </w:rPr>
            </w:pPr>
            <w:r w:rsidRPr="005559B5">
              <w:rPr>
                <w:rFonts w:ascii="Times New Roman" w:hAnsi="Times New Roman" w:eastAsia="Arial Unicode MS" w:cs="Times New Roman"/>
                <w:b/>
                <w:bCs/>
                <w:color w:val="002060"/>
                <w:spacing w:val="-1"/>
              </w:rPr>
              <w:t>No.</w:t>
            </w:r>
          </w:p>
        </w:tc>
        <w:tc>
          <w:tcPr>
            <w:tcW w:w="1023" w:type="pct"/>
          </w:tcPr>
          <w:p w:rsidRPr="005559B5" w:rsidR="003C4CD0" w:rsidP="00CE005E" w:rsidRDefault="003C4CD0" w14:paraId="6F7EB9AA" w14:textId="77777777">
            <w:pPr>
              <w:adjustRightInd w:val="0"/>
              <w:spacing w:before="120" w:after="120"/>
              <w:jc w:val="center"/>
              <w:rPr>
                <w:rFonts w:ascii="Times New Roman" w:hAnsi="Times New Roman" w:eastAsia="Arial Unicode MS" w:cs="Times New Roman"/>
                <w:b/>
                <w:bCs/>
                <w:color w:val="002060"/>
                <w:spacing w:val="-1"/>
              </w:rPr>
            </w:pPr>
            <w:r w:rsidRPr="005559B5">
              <w:rPr>
                <w:rFonts w:ascii="Times New Roman" w:hAnsi="Times New Roman" w:eastAsia="Arial Unicode MS" w:cs="Times New Roman"/>
                <w:b/>
                <w:bCs/>
                <w:color w:val="002060"/>
                <w:spacing w:val="-1"/>
              </w:rPr>
              <w:t>Position</w:t>
            </w:r>
          </w:p>
        </w:tc>
        <w:tc>
          <w:tcPr>
            <w:tcW w:w="1364" w:type="pct"/>
          </w:tcPr>
          <w:p w:rsidRPr="005559B5" w:rsidR="003C4CD0" w:rsidP="00CE005E" w:rsidRDefault="003C4CD0" w14:paraId="6BA59BA0" w14:textId="77777777">
            <w:pPr>
              <w:adjustRightInd w:val="0"/>
              <w:spacing w:before="120" w:after="120"/>
              <w:jc w:val="center"/>
              <w:rPr>
                <w:rFonts w:ascii="Times New Roman" w:hAnsi="Times New Roman" w:eastAsia="Arial Unicode MS" w:cs="Times New Roman"/>
                <w:b/>
                <w:bCs/>
                <w:color w:val="002060"/>
                <w:spacing w:val="-1"/>
              </w:rPr>
            </w:pPr>
            <w:r w:rsidRPr="005559B5">
              <w:rPr>
                <w:rFonts w:ascii="Times New Roman" w:hAnsi="Times New Roman" w:eastAsia="Arial Unicode MS" w:cs="Times New Roman"/>
                <w:b/>
                <w:bCs/>
                <w:color w:val="002060"/>
                <w:spacing w:val="-1"/>
              </w:rPr>
              <w:t>Academic Qualification</w:t>
            </w:r>
          </w:p>
          <w:p w:rsidRPr="005559B5" w:rsidR="003C4CD0" w:rsidP="00CE005E" w:rsidRDefault="003C4CD0" w14:paraId="4B50467B" w14:textId="77777777">
            <w:pPr>
              <w:adjustRightInd w:val="0"/>
              <w:spacing w:before="120" w:after="120"/>
              <w:jc w:val="center"/>
              <w:rPr>
                <w:rFonts w:ascii="Times New Roman" w:hAnsi="Times New Roman" w:eastAsia="Arial Unicode MS" w:cs="Times New Roman"/>
                <w:b/>
                <w:bCs/>
                <w:i/>
                <w:color w:val="002060"/>
                <w:spacing w:val="-1"/>
              </w:rPr>
            </w:pPr>
            <w:r w:rsidRPr="005559B5">
              <w:rPr>
                <w:rFonts w:ascii="Times New Roman" w:hAnsi="Times New Roman" w:eastAsia="Arial Unicode MS" w:cs="Times New Roman"/>
                <w:b/>
                <w:bCs/>
                <w:i/>
                <w:color w:val="002060"/>
                <w:spacing w:val="-1"/>
              </w:rPr>
              <w:t>[When position demands]</w:t>
            </w:r>
          </w:p>
        </w:tc>
        <w:tc>
          <w:tcPr>
            <w:tcW w:w="1072" w:type="pct"/>
          </w:tcPr>
          <w:p w:rsidRPr="005559B5" w:rsidR="003C4CD0" w:rsidP="00CE005E" w:rsidRDefault="003C4CD0" w14:paraId="61ACB22D" w14:textId="77777777">
            <w:pPr>
              <w:adjustRightInd w:val="0"/>
              <w:spacing w:before="120" w:after="120"/>
              <w:jc w:val="center"/>
              <w:rPr>
                <w:rFonts w:ascii="Times New Roman" w:hAnsi="Times New Roman" w:eastAsia="Arial Unicode MS" w:cs="Times New Roman"/>
                <w:b/>
                <w:bCs/>
                <w:color w:val="002060"/>
                <w:spacing w:val="-1"/>
              </w:rPr>
            </w:pPr>
            <w:r w:rsidRPr="005559B5">
              <w:rPr>
                <w:rFonts w:ascii="Times New Roman" w:hAnsi="Times New Roman" w:eastAsia="Arial Unicode MS" w:cs="Times New Roman"/>
                <w:b/>
                <w:bCs/>
                <w:color w:val="002060"/>
                <w:spacing w:val="-1"/>
              </w:rPr>
              <w:t>Total Work Experience [Years]</w:t>
            </w:r>
          </w:p>
        </w:tc>
        <w:tc>
          <w:tcPr>
            <w:tcW w:w="1141" w:type="pct"/>
          </w:tcPr>
          <w:p w:rsidRPr="005559B5" w:rsidR="003C4CD0" w:rsidP="00CE005E" w:rsidRDefault="003C4CD0" w14:paraId="393C4BDA" w14:textId="77777777">
            <w:pPr>
              <w:adjustRightInd w:val="0"/>
              <w:spacing w:before="120" w:after="120"/>
              <w:jc w:val="center"/>
              <w:rPr>
                <w:rFonts w:ascii="Times New Roman" w:hAnsi="Times New Roman" w:eastAsia="Arial Unicode MS" w:cs="Times New Roman"/>
                <w:b/>
                <w:bCs/>
                <w:color w:val="002060"/>
                <w:spacing w:val="-1"/>
              </w:rPr>
            </w:pPr>
            <w:r w:rsidRPr="005559B5">
              <w:rPr>
                <w:rFonts w:ascii="Times New Roman" w:hAnsi="Times New Roman" w:eastAsia="Arial Unicode MS" w:cs="Times New Roman"/>
                <w:b/>
                <w:bCs/>
                <w:color w:val="002060"/>
                <w:spacing w:val="-1"/>
              </w:rPr>
              <w:t>Experience in Similar Works [years]</w:t>
            </w:r>
          </w:p>
        </w:tc>
      </w:tr>
      <w:tr w:rsidRPr="005559B5" w:rsidR="005559B5" w:rsidTr="003C4CD0" w14:paraId="3F348E6D" w14:textId="77777777">
        <w:trPr>
          <w:trHeight w:val="576"/>
        </w:trPr>
        <w:tc>
          <w:tcPr>
            <w:tcW w:w="400" w:type="pct"/>
            <w:vAlign w:val="center"/>
          </w:tcPr>
          <w:p w:rsidRPr="005559B5" w:rsidR="003C4CD0" w:rsidP="00CE005E" w:rsidRDefault="003C4CD0" w14:paraId="264D5075" w14:textId="77777777">
            <w:pPr>
              <w:adjustRightInd w:val="0"/>
              <w:spacing w:before="120" w:after="120" w:line="360" w:lineRule="auto"/>
              <w:jc w:val="center"/>
              <w:rPr>
                <w:rFonts w:ascii="Times New Roman" w:hAnsi="Times New Roman" w:eastAsia="Arial Unicode MS" w:cs="Times New Roman"/>
                <w:b/>
                <w:bCs/>
                <w:i/>
                <w:iCs/>
                <w:color w:val="002060"/>
                <w:spacing w:val="-1"/>
              </w:rPr>
            </w:pPr>
            <w:r w:rsidRPr="005559B5">
              <w:rPr>
                <w:rFonts w:ascii="Times New Roman" w:hAnsi="Times New Roman" w:eastAsia="Arial Unicode MS" w:cs="Times New Roman"/>
                <w:b/>
                <w:bCs/>
                <w:i/>
                <w:iCs/>
                <w:color w:val="002060"/>
                <w:spacing w:val="-1"/>
              </w:rPr>
              <w:t>1.</w:t>
            </w:r>
          </w:p>
        </w:tc>
        <w:tc>
          <w:tcPr>
            <w:tcW w:w="1023" w:type="pct"/>
            <w:vAlign w:val="center"/>
          </w:tcPr>
          <w:p w:rsidRPr="005559B5" w:rsidR="003C4CD0" w:rsidP="00CE005E" w:rsidRDefault="003C4CD0" w14:paraId="7F1470B1" w14:textId="77777777">
            <w:pPr>
              <w:adjustRightInd w:val="0"/>
              <w:spacing w:before="120" w:after="120" w:line="360" w:lineRule="auto"/>
              <w:jc w:val="center"/>
              <w:rPr>
                <w:rFonts w:ascii="Times New Roman" w:hAnsi="Times New Roman" w:eastAsia="Arial Unicode MS" w:cs="Times New Roman"/>
                <w:b/>
                <w:bCs/>
                <w:color w:val="002060"/>
                <w:spacing w:val="-1"/>
              </w:rPr>
            </w:pPr>
          </w:p>
        </w:tc>
        <w:tc>
          <w:tcPr>
            <w:tcW w:w="1364" w:type="pct"/>
          </w:tcPr>
          <w:p w:rsidRPr="005559B5" w:rsidR="003C4CD0" w:rsidP="00CE005E" w:rsidRDefault="003C4CD0" w14:paraId="4E342E7C" w14:textId="77777777">
            <w:pPr>
              <w:adjustRightInd w:val="0"/>
              <w:spacing w:before="120" w:after="120" w:line="360" w:lineRule="auto"/>
              <w:jc w:val="center"/>
              <w:rPr>
                <w:rFonts w:ascii="Times New Roman" w:hAnsi="Times New Roman" w:eastAsia="Arial Unicode MS" w:cs="Times New Roman"/>
                <w:b/>
                <w:bCs/>
                <w:color w:val="002060"/>
                <w:spacing w:val="-1"/>
              </w:rPr>
            </w:pPr>
          </w:p>
        </w:tc>
        <w:tc>
          <w:tcPr>
            <w:tcW w:w="1072" w:type="pct"/>
            <w:vAlign w:val="center"/>
          </w:tcPr>
          <w:p w:rsidRPr="005559B5" w:rsidR="003C4CD0" w:rsidP="00CE005E" w:rsidRDefault="003C4CD0" w14:paraId="42E83260" w14:textId="77777777">
            <w:pPr>
              <w:adjustRightInd w:val="0"/>
              <w:spacing w:before="120" w:after="120" w:line="360" w:lineRule="auto"/>
              <w:jc w:val="center"/>
              <w:rPr>
                <w:rFonts w:ascii="Times New Roman" w:hAnsi="Times New Roman" w:eastAsia="Arial Unicode MS" w:cs="Times New Roman"/>
                <w:b/>
                <w:bCs/>
                <w:color w:val="002060"/>
                <w:spacing w:val="-1"/>
              </w:rPr>
            </w:pPr>
          </w:p>
        </w:tc>
        <w:tc>
          <w:tcPr>
            <w:tcW w:w="1141" w:type="pct"/>
            <w:vAlign w:val="center"/>
          </w:tcPr>
          <w:p w:rsidRPr="005559B5" w:rsidR="003C4CD0" w:rsidP="00CE005E" w:rsidRDefault="003C4CD0" w14:paraId="60E152DB" w14:textId="77777777">
            <w:pPr>
              <w:adjustRightInd w:val="0"/>
              <w:spacing w:before="120" w:after="120" w:line="360" w:lineRule="auto"/>
              <w:jc w:val="center"/>
              <w:rPr>
                <w:rFonts w:ascii="Times New Roman" w:hAnsi="Times New Roman" w:eastAsia="Arial Unicode MS" w:cs="Times New Roman"/>
                <w:b/>
                <w:bCs/>
                <w:color w:val="002060"/>
                <w:spacing w:val="-1"/>
              </w:rPr>
            </w:pPr>
          </w:p>
        </w:tc>
      </w:tr>
      <w:tr w:rsidRPr="005559B5" w:rsidR="005559B5" w:rsidTr="003C4CD0" w14:paraId="526612CB" w14:textId="77777777">
        <w:trPr>
          <w:trHeight w:val="576"/>
        </w:trPr>
        <w:tc>
          <w:tcPr>
            <w:tcW w:w="400" w:type="pct"/>
            <w:vAlign w:val="center"/>
          </w:tcPr>
          <w:p w:rsidRPr="005559B5" w:rsidR="0075367C" w:rsidP="00CE005E" w:rsidRDefault="0075367C" w14:paraId="5E48B088" w14:textId="77777777">
            <w:pPr>
              <w:adjustRightInd w:val="0"/>
              <w:spacing w:before="120" w:after="120" w:line="360" w:lineRule="auto"/>
              <w:jc w:val="center"/>
              <w:rPr>
                <w:rFonts w:ascii="Times New Roman" w:hAnsi="Times New Roman" w:eastAsia="Arial Unicode MS" w:cs="Times New Roman"/>
                <w:b/>
                <w:bCs/>
                <w:i/>
                <w:iCs/>
                <w:color w:val="002060"/>
                <w:spacing w:val="-1"/>
              </w:rPr>
            </w:pPr>
            <w:r w:rsidRPr="005559B5">
              <w:rPr>
                <w:rFonts w:ascii="Times New Roman" w:hAnsi="Times New Roman" w:eastAsia="Arial Unicode MS" w:cs="Times New Roman"/>
                <w:b/>
                <w:bCs/>
                <w:i/>
                <w:iCs/>
                <w:color w:val="002060"/>
                <w:spacing w:val="-1"/>
              </w:rPr>
              <w:t>2.</w:t>
            </w:r>
          </w:p>
        </w:tc>
        <w:tc>
          <w:tcPr>
            <w:tcW w:w="1023" w:type="pct"/>
            <w:vAlign w:val="center"/>
          </w:tcPr>
          <w:p w:rsidRPr="005559B5" w:rsidR="0075367C" w:rsidP="00CE005E" w:rsidRDefault="0075367C" w14:paraId="25A92F71" w14:textId="77777777">
            <w:pPr>
              <w:adjustRightInd w:val="0"/>
              <w:spacing w:before="120" w:after="120" w:line="360" w:lineRule="auto"/>
              <w:jc w:val="center"/>
              <w:rPr>
                <w:rFonts w:ascii="Times New Roman" w:hAnsi="Times New Roman" w:eastAsia="Arial Unicode MS" w:cs="Times New Roman"/>
                <w:b/>
                <w:bCs/>
                <w:color w:val="002060"/>
                <w:spacing w:val="-1"/>
              </w:rPr>
            </w:pPr>
          </w:p>
        </w:tc>
        <w:tc>
          <w:tcPr>
            <w:tcW w:w="1364" w:type="pct"/>
          </w:tcPr>
          <w:p w:rsidRPr="005559B5" w:rsidR="0075367C" w:rsidP="00CE005E" w:rsidRDefault="0075367C" w14:paraId="668DDA50" w14:textId="77777777">
            <w:pPr>
              <w:adjustRightInd w:val="0"/>
              <w:spacing w:before="120" w:after="120" w:line="360" w:lineRule="auto"/>
              <w:jc w:val="center"/>
              <w:rPr>
                <w:rFonts w:ascii="Times New Roman" w:hAnsi="Times New Roman" w:eastAsia="Arial Unicode MS" w:cs="Times New Roman"/>
                <w:b/>
                <w:bCs/>
                <w:color w:val="002060"/>
                <w:spacing w:val="-1"/>
              </w:rPr>
            </w:pPr>
          </w:p>
        </w:tc>
        <w:tc>
          <w:tcPr>
            <w:tcW w:w="1072" w:type="pct"/>
            <w:vAlign w:val="center"/>
          </w:tcPr>
          <w:p w:rsidRPr="005559B5" w:rsidR="0075367C" w:rsidP="00CE005E" w:rsidRDefault="0075367C" w14:paraId="6AFD2E37" w14:textId="77777777">
            <w:pPr>
              <w:adjustRightInd w:val="0"/>
              <w:spacing w:before="120" w:after="120" w:line="360" w:lineRule="auto"/>
              <w:jc w:val="center"/>
              <w:rPr>
                <w:rFonts w:ascii="Times New Roman" w:hAnsi="Times New Roman" w:eastAsia="Arial Unicode MS" w:cs="Times New Roman"/>
                <w:b/>
                <w:bCs/>
                <w:color w:val="002060"/>
                <w:spacing w:val="-1"/>
              </w:rPr>
            </w:pPr>
          </w:p>
        </w:tc>
        <w:tc>
          <w:tcPr>
            <w:tcW w:w="1141" w:type="pct"/>
            <w:vAlign w:val="center"/>
          </w:tcPr>
          <w:p w:rsidRPr="005559B5" w:rsidR="0075367C" w:rsidP="00CE005E" w:rsidRDefault="0075367C" w14:paraId="0DE2D730" w14:textId="77777777">
            <w:pPr>
              <w:adjustRightInd w:val="0"/>
              <w:spacing w:before="120" w:after="120" w:line="360" w:lineRule="auto"/>
              <w:jc w:val="center"/>
              <w:rPr>
                <w:rFonts w:ascii="Times New Roman" w:hAnsi="Times New Roman" w:eastAsia="Arial Unicode MS" w:cs="Times New Roman"/>
                <w:b/>
                <w:bCs/>
                <w:color w:val="002060"/>
                <w:spacing w:val="-1"/>
              </w:rPr>
            </w:pPr>
          </w:p>
        </w:tc>
      </w:tr>
      <w:tr w:rsidRPr="005559B5" w:rsidR="0075367C" w:rsidTr="003C4CD0" w14:paraId="2CB64D06" w14:textId="77777777">
        <w:trPr>
          <w:trHeight w:val="576"/>
        </w:trPr>
        <w:tc>
          <w:tcPr>
            <w:tcW w:w="400" w:type="pct"/>
            <w:vAlign w:val="center"/>
          </w:tcPr>
          <w:p w:rsidRPr="005559B5" w:rsidR="0075367C" w:rsidP="00CE005E" w:rsidRDefault="0075367C" w14:paraId="30EBE517" w14:textId="77777777">
            <w:pPr>
              <w:adjustRightInd w:val="0"/>
              <w:spacing w:before="120" w:after="120" w:line="360" w:lineRule="auto"/>
              <w:jc w:val="center"/>
              <w:rPr>
                <w:rFonts w:ascii="Times New Roman" w:hAnsi="Times New Roman" w:eastAsia="Arial Unicode MS" w:cs="Times New Roman"/>
                <w:b/>
                <w:bCs/>
                <w:i/>
                <w:iCs/>
                <w:color w:val="002060"/>
                <w:spacing w:val="-1"/>
              </w:rPr>
            </w:pPr>
            <w:r w:rsidRPr="005559B5">
              <w:rPr>
                <w:rFonts w:ascii="Times New Roman" w:hAnsi="Times New Roman" w:eastAsia="Arial Unicode MS" w:cs="Times New Roman"/>
                <w:b/>
                <w:bCs/>
                <w:i/>
                <w:iCs/>
                <w:color w:val="002060"/>
                <w:spacing w:val="-1"/>
              </w:rPr>
              <w:t>3.</w:t>
            </w:r>
          </w:p>
        </w:tc>
        <w:tc>
          <w:tcPr>
            <w:tcW w:w="1023" w:type="pct"/>
            <w:vAlign w:val="center"/>
          </w:tcPr>
          <w:p w:rsidRPr="005559B5" w:rsidR="0075367C" w:rsidP="00CE005E" w:rsidRDefault="0075367C" w14:paraId="64C07A0C" w14:textId="77777777">
            <w:pPr>
              <w:adjustRightInd w:val="0"/>
              <w:spacing w:before="120" w:after="120" w:line="360" w:lineRule="auto"/>
              <w:jc w:val="center"/>
              <w:rPr>
                <w:rFonts w:ascii="Times New Roman" w:hAnsi="Times New Roman" w:eastAsia="Arial Unicode MS" w:cs="Times New Roman"/>
                <w:b/>
                <w:bCs/>
                <w:color w:val="002060"/>
                <w:spacing w:val="-1"/>
              </w:rPr>
            </w:pPr>
          </w:p>
        </w:tc>
        <w:tc>
          <w:tcPr>
            <w:tcW w:w="1364" w:type="pct"/>
          </w:tcPr>
          <w:p w:rsidRPr="005559B5" w:rsidR="0075367C" w:rsidP="00CE005E" w:rsidRDefault="0075367C" w14:paraId="4716FE44" w14:textId="77777777">
            <w:pPr>
              <w:adjustRightInd w:val="0"/>
              <w:spacing w:before="120" w:after="120" w:line="360" w:lineRule="auto"/>
              <w:jc w:val="center"/>
              <w:rPr>
                <w:rFonts w:ascii="Times New Roman" w:hAnsi="Times New Roman" w:eastAsia="Arial Unicode MS" w:cs="Times New Roman"/>
                <w:b/>
                <w:bCs/>
                <w:color w:val="002060"/>
                <w:spacing w:val="-1"/>
              </w:rPr>
            </w:pPr>
          </w:p>
        </w:tc>
        <w:tc>
          <w:tcPr>
            <w:tcW w:w="1072" w:type="pct"/>
            <w:vAlign w:val="center"/>
          </w:tcPr>
          <w:p w:rsidRPr="005559B5" w:rsidR="0075367C" w:rsidP="00CE005E" w:rsidRDefault="0075367C" w14:paraId="582563B9" w14:textId="77777777">
            <w:pPr>
              <w:adjustRightInd w:val="0"/>
              <w:spacing w:before="120" w:after="120" w:line="360" w:lineRule="auto"/>
              <w:jc w:val="center"/>
              <w:rPr>
                <w:rFonts w:ascii="Times New Roman" w:hAnsi="Times New Roman" w:eastAsia="Arial Unicode MS" w:cs="Times New Roman"/>
                <w:b/>
                <w:bCs/>
                <w:color w:val="002060"/>
                <w:spacing w:val="-1"/>
              </w:rPr>
            </w:pPr>
          </w:p>
        </w:tc>
        <w:tc>
          <w:tcPr>
            <w:tcW w:w="1141" w:type="pct"/>
            <w:vAlign w:val="center"/>
          </w:tcPr>
          <w:p w:rsidRPr="005559B5" w:rsidR="0075367C" w:rsidP="00CE005E" w:rsidRDefault="0075367C" w14:paraId="2D6F9510" w14:textId="77777777">
            <w:pPr>
              <w:adjustRightInd w:val="0"/>
              <w:spacing w:before="120" w:after="120" w:line="360" w:lineRule="auto"/>
              <w:jc w:val="center"/>
              <w:rPr>
                <w:rFonts w:ascii="Times New Roman" w:hAnsi="Times New Roman" w:eastAsia="Arial Unicode MS" w:cs="Times New Roman"/>
                <w:b/>
                <w:bCs/>
                <w:color w:val="002060"/>
                <w:spacing w:val="-1"/>
              </w:rPr>
            </w:pPr>
          </w:p>
        </w:tc>
      </w:tr>
    </w:tbl>
    <w:p w:rsidRPr="005559B5" w:rsidR="003C4CD0" w:rsidRDefault="003C4CD0" w14:paraId="68B59A39" w14:textId="77777777">
      <w:pPr>
        <w:pStyle w:val="BodyText"/>
        <w:rPr>
          <w:rFonts w:ascii="Times New Roman" w:hAnsi="Times New Roman" w:eastAsia="Arial Unicode MS" w:cs="Times New Roman"/>
          <w:color w:val="002060"/>
          <w:w w:val="103"/>
          <w:sz w:val="20"/>
        </w:rPr>
      </w:pPr>
    </w:p>
    <w:p w:rsidRPr="005559B5" w:rsidR="00A53B14" w:rsidP="0075367C" w:rsidRDefault="003C4CD0" w14:paraId="19EA5BA5" w14:textId="77777777">
      <w:pPr>
        <w:pStyle w:val="BodyText"/>
        <w:ind w:left="1130"/>
        <w:rPr>
          <w:rFonts w:ascii="Times New Roman" w:hAnsi="Times New Roman" w:eastAsia="Arial Unicode MS" w:cs="Times New Roman"/>
          <w:color w:val="002060"/>
          <w:spacing w:val="-1"/>
        </w:rPr>
      </w:pPr>
      <w:r w:rsidRPr="005559B5">
        <w:rPr>
          <w:rFonts w:ascii="Times New Roman" w:hAnsi="Times New Roman" w:eastAsia="Arial Unicode MS" w:cs="Times New Roman"/>
          <w:color w:val="002060"/>
          <w:spacing w:val="-1"/>
        </w:rPr>
        <w:t xml:space="preserve">The Bidder shall provide details of the proposed personnel and their experience records in the relevant Information </w:t>
      </w:r>
      <w:r w:rsidRPr="005559B5" w:rsidR="0075367C">
        <w:rPr>
          <w:rFonts w:ascii="Times New Roman" w:hAnsi="Times New Roman" w:eastAsia="Arial Unicode MS" w:cs="Times New Roman"/>
          <w:color w:val="002060"/>
          <w:spacing w:val="-1"/>
        </w:rPr>
        <w:t xml:space="preserve"> </w:t>
      </w:r>
      <w:r w:rsidRPr="005559B5" w:rsidR="0075367C">
        <w:rPr>
          <w:rFonts w:ascii="Times New Roman" w:hAnsi="Times New Roman" w:eastAsia="Arial Unicode MS" w:cs="Times New Roman"/>
          <w:color w:val="002060"/>
          <w:spacing w:val="-1"/>
        </w:rPr>
        <w:tab/>
      </w:r>
      <w:r w:rsidRPr="005559B5" w:rsidR="0075367C">
        <w:rPr>
          <w:rFonts w:ascii="Times New Roman" w:hAnsi="Times New Roman" w:eastAsia="Arial Unicode MS" w:cs="Times New Roman"/>
          <w:color w:val="002060"/>
          <w:spacing w:val="-1"/>
        </w:rPr>
        <w:t xml:space="preserve">             Forms </w:t>
      </w:r>
      <w:r w:rsidRPr="005559B5">
        <w:rPr>
          <w:rFonts w:ascii="Times New Roman" w:hAnsi="Times New Roman" w:eastAsia="Arial Unicode MS" w:cs="Times New Roman"/>
          <w:color w:val="002060"/>
          <w:spacing w:val="-1"/>
        </w:rPr>
        <w:t>included in Section IV (Bidding Forms).</w:t>
      </w:r>
    </w:p>
    <w:p w:rsidRPr="005559B5" w:rsidR="003C4CD0" w:rsidRDefault="003C4CD0" w14:paraId="4ECA81BD" w14:textId="77777777">
      <w:pPr>
        <w:pStyle w:val="BodyText"/>
        <w:rPr>
          <w:rFonts w:ascii="Times New Roman" w:hAnsi="Times New Roman" w:eastAsia="Arial Unicode MS" w:cs="Times New Roman"/>
          <w:color w:val="002060"/>
          <w:spacing w:val="-1"/>
        </w:rPr>
      </w:pPr>
    </w:p>
    <w:p w:rsidRPr="005559B5" w:rsidR="003C4CD0" w:rsidRDefault="003C4CD0" w14:paraId="49DFFD5C" w14:textId="77777777">
      <w:pPr>
        <w:pStyle w:val="BodyText"/>
        <w:rPr>
          <w:rFonts w:ascii="Times New Roman" w:hAnsi="Times New Roman" w:eastAsia="Arial Unicode MS" w:cs="Times New Roman"/>
          <w:color w:val="002060"/>
          <w:spacing w:val="-1"/>
        </w:rPr>
      </w:pPr>
    </w:p>
    <w:p w:rsidRPr="005559B5" w:rsidR="003C4CD0" w:rsidP="0075367C" w:rsidRDefault="003C4CD0" w14:paraId="31079A20" w14:textId="77777777">
      <w:pPr>
        <w:ind w:firstLine="720"/>
        <w:rPr>
          <w:rFonts w:ascii="Times New Roman Bold" w:hAnsi="Times New Roman Bold" w:eastAsia="Arial Unicode MS" w:cs="Times New Roman Bold"/>
          <w:color w:val="002060"/>
          <w:w w:val="101"/>
        </w:rPr>
      </w:pPr>
      <w:r w:rsidRPr="005559B5">
        <w:rPr>
          <w:rFonts w:ascii="Times New Roman Bold" w:hAnsi="Times New Roman Bold" w:eastAsia="Arial Unicode MS" w:cs="Times New Roman Bold"/>
          <w:color w:val="002060"/>
          <w:w w:val="101"/>
        </w:rPr>
        <w:t xml:space="preserve">2.6   Equipment </w:t>
      </w:r>
    </w:p>
    <w:p w:rsidRPr="005559B5" w:rsidR="003C4CD0" w:rsidP="003C4CD0" w:rsidRDefault="003C4CD0" w14:paraId="0BB08017" w14:textId="77777777">
      <w:pPr>
        <w:pStyle w:val="BodyText"/>
        <w:rPr>
          <w:rFonts w:ascii="Times New Roman" w:hAnsi="Times New Roman" w:cs="Times New Roman"/>
          <w:color w:val="002060"/>
        </w:rPr>
      </w:pPr>
      <w:r w:rsidRPr="005559B5">
        <w:rPr>
          <w:rFonts w:ascii="Times New Roman" w:hAnsi="Times New Roman" w:cs="Times New Roman"/>
          <w:color w:val="002060"/>
        </w:rPr>
        <w:t xml:space="preserve">        </w:t>
      </w:r>
      <w:r w:rsidRPr="005559B5" w:rsidR="0075367C">
        <w:rPr>
          <w:rFonts w:ascii="Times New Roman" w:hAnsi="Times New Roman" w:cs="Times New Roman"/>
          <w:color w:val="002060"/>
        </w:rPr>
        <w:tab/>
      </w:r>
      <w:r w:rsidRPr="005559B5" w:rsidR="0075367C">
        <w:rPr>
          <w:rFonts w:ascii="Times New Roman" w:hAnsi="Times New Roman" w:cs="Times New Roman"/>
          <w:color w:val="002060"/>
        </w:rPr>
        <w:t xml:space="preserve">        </w:t>
      </w:r>
      <w:r w:rsidRPr="005559B5">
        <w:rPr>
          <w:rFonts w:ascii="Times New Roman" w:hAnsi="Times New Roman" w:cs="Times New Roman"/>
          <w:color w:val="002060"/>
        </w:rPr>
        <w:t xml:space="preserve">In case the Bidder proposes to consider Equipments that may be spared from committed/ongoing contracts for </w:t>
      </w:r>
    </w:p>
    <w:p w:rsidRPr="005559B5" w:rsidR="0075367C" w:rsidRDefault="003C4CD0" w14:paraId="0D2EAA41" w14:textId="77777777">
      <w:pPr>
        <w:pStyle w:val="BodyText"/>
        <w:rPr>
          <w:rFonts w:ascii="Times New Roman" w:hAnsi="Times New Roman" w:cs="Times New Roman"/>
          <w:color w:val="002060"/>
        </w:rPr>
      </w:pPr>
      <w:r w:rsidRPr="005559B5">
        <w:rPr>
          <w:rFonts w:ascii="Times New Roman" w:hAnsi="Times New Roman" w:cs="Times New Roman"/>
          <w:color w:val="002060"/>
        </w:rPr>
        <w:t xml:space="preserve">        </w:t>
      </w:r>
      <w:r w:rsidRPr="005559B5" w:rsidR="0075367C">
        <w:rPr>
          <w:rFonts w:ascii="Times New Roman" w:hAnsi="Times New Roman" w:cs="Times New Roman"/>
          <w:color w:val="002060"/>
        </w:rPr>
        <w:tab/>
      </w:r>
      <w:r w:rsidRPr="005559B5" w:rsidR="0075367C">
        <w:rPr>
          <w:rFonts w:ascii="Times New Roman" w:hAnsi="Times New Roman" w:cs="Times New Roman"/>
          <w:color w:val="002060"/>
        </w:rPr>
        <w:t xml:space="preserve">        </w:t>
      </w:r>
      <w:r w:rsidRPr="005559B5">
        <w:rPr>
          <w:rFonts w:ascii="Times New Roman" w:hAnsi="Times New Roman" w:cs="Times New Roman"/>
          <w:color w:val="002060"/>
        </w:rPr>
        <w:t>evaluation,</w:t>
      </w:r>
      <w:r w:rsidRPr="005559B5">
        <w:rPr>
          <w:rFonts w:ascii="Times New Roman" w:hAnsi="Times New Roman" w:eastAsia="Arial Unicode MS" w:cs="Times New Roman"/>
          <w:color w:val="002060"/>
          <w:spacing w:val="-1"/>
        </w:rPr>
        <w:t xml:space="preserve"> </w:t>
      </w:r>
      <w:r w:rsidRPr="005559B5">
        <w:rPr>
          <w:rFonts w:ascii="Times New Roman" w:hAnsi="Times New Roman" w:cs="Times New Roman"/>
          <w:color w:val="002060"/>
        </w:rPr>
        <w:t xml:space="preserve">the Bidder shall provide details of Equipments which </w:t>
      </w:r>
      <w:r w:rsidRPr="005559B5" w:rsidR="0075367C">
        <w:rPr>
          <w:rFonts w:ascii="Times New Roman" w:hAnsi="Times New Roman" w:cs="Times New Roman"/>
          <w:color w:val="002060"/>
        </w:rPr>
        <w:t>will be spared from committed/</w:t>
      </w:r>
      <w:r w:rsidRPr="005559B5">
        <w:rPr>
          <w:rFonts w:ascii="Times New Roman" w:hAnsi="Times New Roman" w:cs="Times New Roman"/>
          <w:color w:val="002060"/>
        </w:rPr>
        <w:t xml:space="preserve">ongoing </w:t>
      </w:r>
    </w:p>
    <w:p w:rsidRPr="005559B5" w:rsidR="00A53B14" w:rsidP="0075367C" w:rsidRDefault="0075367C" w14:paraId="5246466B" w14:textId="77777777">
      <w:pPr>
        <w:pStyle w:val="BodyText"/>
        <w:ind w:left="720" w:firstLine="298"/>
        <w:rPr>
          <w:rFonts w:ascii="Times New Roman" w:hAnsi="Times New Roman" w:eastAsia="Arial Unicode MS" w:cs="Times New Roman"/>
          <w:color w:val="002060"/>
          <w:spacing w:val="-1"/>
        </w:rPr>
      </w:pPr>
      <w:r w:rsidRPr="005559B5">
        <w:rPr>
          <w:rFonts w:ascii="Times New Roman" w:hAnsi="Times New Roman" w:cs="Times New Roman"/>
          <w:color w:val="002060"/>
        </w:rPr>
        <w:t xml:space="preserve">   </w:t>
      </w:r>
      <w:r w:rsidRPr="005559B5" w:rsidR="003C4CD0">
        <w:rPr>
          <w:rFonts w:ascii="Times New Roman" w:hAnsi="Times New Roman" w:cs="Times New Roman"/>
          <w:color w:val="002060"/>
        </w:rPr>
        <w:t>contracts</w:t>
      </w:r>
      <w:r w:rsidRPr="005559B5">
        <w:rPr>
          <w:rFonts w:ascii="Times New Roman" w:hAnsi="Times New Roman" w:cs="Times New Roman"/>
          <w:color w:val="002060"/>
        </w:rPr>
        <w:t>, clearly demonstrating the availability of such equipments with respect to the physical progress of</w:t>
      </w:r>
    </w:p>
    <w:p w:rsidRPr="005559B5" w:rsidR="00A53B14" w:rsidRDefault="0075367C" w14:paraId="6D0869A9" w14:textId="77777777">
      <w:pPr>
        <w:pStyle w:val="BodyText"/>
        <w:rPr>
          <w:rFonts w:ascii="Times New Roman"/>
          <w:color w:val="002060"/>
        </w:rPr>
      </w:pPr>
      <w:r w:rsidRPr="005559B5">
        <w:rPr>
          <w:rFonts w:ascii="Times New Roman"/>
          <w:color w:val="002060"/>
        </w:rPr>
        <w:tab/>
      </w:r>
      <w:r w:rsidRPr="005559B5">
        <w:rPr>
          <w:rFonts w:ascii="Times New Roman"/>
          <w:color w:val="002060"/>
        </w:rPr>
        <w:t xml:space="preserve">         the </w:t>
      </w:r>
      <w:r w:rsidRPr="005559B5">
        <w:rPr>
          <w:rFonts w:ascii="Times New Roman" w:hAnsi="Times New Roman" w:cs="Times New Roman"/>
          <w:color w:val="002060"/>
        </w:rPr>
        <w:t>ongoing contracts on the date of bid submission. Based on the details so submitted by the Bidder, only</w:t>
      </w:r>
    </w:p>
    <w:p w:rsidRPr="005559B5" w:rsidR="0075367C" w:rsidP="0075367C" w:rsidRDefault="0075367C" w14:paraId="76CA5CB8" w14:textId="77777777">
      <w:pPr>
        <w:jc w:val="both"/>
        <w:rPr>
          <w:rFonts w:ascii="Times New Roman" w:hAnsi="Times New Roman" w:cs="Times New Roman"/>
          <w:color w:val="002060"/>
        </w:rPr>
      </w:pPr>
      <w:r w:rsidRPr="005559B5">
        <w:rPr>
          <w:rFonts w:ascii="Times New Roman"/>
          <w:color w:val="002060"/>
        </w:rPr>
        <w:tab/>
      </w:r>
      <w:r w:rsidRPr="005559B5">
        <w:rPr>
          <w:rFonts w:ascii="Times New Roman"/>
          <w:color w:val="002060"/>
        </w:rPr>
        <w:t xml:space="preserve">         </w:t>
      </w:r>
      <w:r w:rsidRPr="005559B5">
        <w:rPr>
          <w:rFonts w:ascii="Times New Roman" w:hAnsi="Times New Roman" w:cs="Times New Roman"/>
          <w:color w:val="002060"/>
        </w:rPr>
        <w:t>the spared equipments proposed for the contract shall considered for evaluation.</w:t>
      </w:r>
    </w:p>
    <w:p w:rsidRPr="005559B5" w:rsidR="0075367C" w:rsidP="0075367C" w:rsidRDefault="0075367C" w14:paraId="4C540770" w14:textId="77777777">
      <w:pPr>
        <w:jc w:val="both"/>
        <w:rPr>
          <w:rFonts w:ascii="Times New Roman" w:hAnsi="Times New Roman" w:cs="Times New Roman"/>
          <w:color w:val="002060"/>
        </w:rPr>
      </w:pPr>
      <w:r w:rsidRPr="005559B5">
        <w:rPr>
          <w:rFonts w:ascii="Times New Roman" w:hAnsi="Times New Roman" w:cs="Times New Roman"/>
          <w:color w:val="002060"/>
        </w:rPr>
        <w:tab/>
      </w:r>
      <w:r w:rsidRPr="005559B5">
        <w:rPr>
          <w:rFonts w:ascii="Times New Roman" w:hAnsi="Times New Roman" w:cs="Times New Roman"/>
          <w:color w:val="002060"/>
        </w:rPr>
        <w:tab/>
      </w:r>
      <w:r w:rsidRPr="005559B5">
        <w:rPr>
          <w:rFonts w:ascii="Times New Roman" w:hAnsi="Times New Roman" w:cs="Times New Roman"/>
          <w:color w:val="002060"/>
        </w:rPr>
        <w:t>In case of Equipments to be leased/hired the same procedure as mentioned above shall apply.</w:t>
      </w:r>
    </w:p>
    <w:p w:rsidRPr="005559B5" w:rsidR="0075367C" w:rsidP="0075367C" w:rsidRDefault="0075367C" w14:paraId="4EAE329F" w14:textId="77777777">
      <w:pPr>
        <w:adjustRightInd w:val="0"/>
        <w:spacing w:before="114" w:line="253" w:lineRule="exact"/>
        <w:rPr>
          <w:rFonts w:ascii="Times New Roman" w:hAnsi="Times New Roman" w:eastAsia="Arial Unicode MS" w:cs="Times New Roman"/>
          <w:color w:val="002060"/>
          <w:spacing w:val="-2"/>
        </w:rPr>
      </w:pPr>
      <w:r w:rsidRPr="005559B5">
        <w:rPr>
          <w:rFonts w:ascii="Times New Roman" w:hAnsi="Times New Roman" w:cs="Times New Roman"/>
          <w:color w:val="002060"/>
        </w:rPr>
        <w:tab/>
      </w:r>
      <w:r w:rsidRPr="005559B5">
        <w:rPr>
          <w:rFonts w:ascii="Times New Roman" w:hAnsi="Times New Roman" w:cs="Times New Roman"/>
          <w:color w:val="002060"/>
        </w:rPr>
        <w:t xml:space="preserve">             </w:t>
      </w:r>
      <w:r w:rsidRPr="005559B5">
        <w:rPr>
          <w:rFonts w:ascii="Times New Roman" w:hAnsi="Times New Roman" w:eastAsia="Arial Unicode MS" w:cs="Times New Roman"/>
          <w:color w:val="002060"/>
          <w:spacing w:val="-2"/>
        </w:rPr>
        <w:t>The Bidder must demonstrate that it has the key equipment listed hereafter:</w:t>
      </w:r>
    </w:p>
    <w:p w:rsidRPr="005559B5" w:rsidR="0075367C" w:rsidP="0075367C" w:rsidRDefault="0075367C" w14:paraId="0BD8DCED" w14:textId="77777777">
      <w:pPr>
        <w:adjustRightInd w:val="0"/>
        <w:spacing w:before="114" w:line="253" w:lineRule="exact"/>
        <w:ind w:left="720" w:firstLine="720"/>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i. For the equipments under Bidder's ownership</w:t>
      </w:r>
    </w:p>
    <w:p w:rsidRPr="005559B5" w:rsidR="0075367C" w:rsidP="0075367C" w:rsidRDefault="0075367C" w14:paraId="19A01770" w14:textId="77777777">
      <w:pPr>
        <w:adjustRightInd w:val="0"/>
        <w:spacing w:before="9" w:line="230" w:lineRule="exact"/>
        <w:ind w:right="20"/>
        <w:rPr>
          <w:rFonts w:ascii="Times New Roman" w:hAnsi="Times New Roman" w:eastAsia="Arial Unicode MS" w:cs="Times New Roman"/>
          <w:color w:val="002060"/>
          <w:spacing w:val="-3"/>
          <w:sz w:val="20"/>
        </w:rPr>
      </w:pPr>
    </w:p>
    <w:tbl>
      <w:tblPr>
        <w:tblW w:w="3787" w:type="pct"/>
        <w:tblInd w:w="16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67"/>
        <w:gridCol w:w="1912"/>
        <w:gridCol w:w="1790"/>
        <w:gridCol w:w="2430"/>
        <w:gridCol w:w="1910"/>
      </w:tblGrid>
      <w:tr w:rsidRPr="005559B5" w:rsidR="005559B5" w:rsidTr="0027047F" w14:paraId="059B5895" w14:textId="77777777">
        <w:trPr>
          <w:trHeight w:val="1366"/>
        </w:trPr>
        <w:tc>
          <w:tcPr>
            <w:tcW w:w="435" w:type="pct"/>
            <w:vAlign w:val="center"/>
          </w:tcPr>
          <w:p w:rsidRPr="005559B5" w:rsidR="0075367C" w:rsidP="00CE005E" w:rsidRDefault="0075367C" w14:paraId="2DAFE507" w14:textId="77777777">
            <w:pPr>
              <w:adjustRightInd w:val="0"/>
              <w:ind w:right="14"/>
              <w:jc w:val="center"/>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No.</w:t>
            </w:r>
          </w:p>
        </w:tc>
        <w:tc>
          <w:tcPr>
            <w:tcW w:w="1085" w:type="pct"/>
            <w:vAlign w:val="center"/>
          </w:tcPr>
          <w:p w:rsidRPr="005559B5" w:rsidR="0075367C" w:rsidP="00CE005E" w:rsidRDefault="0075367C" w14:paraId="4FF20001" w14:textId="77777777">
            <w:pPr>
              <w:adjustRightInd w:val="0"/>
              <w:ind w:right="14"/>
              <w:jc w:val="center"/>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Equipment Type and Characteristics</w:t>
            </w:r>
          </w:p>
        </w:tc>
        <w:tc>
          <w:tcPr>
            <w:tcW w:w="1016" w:type="pct"/>
          </w:tcPr>
          <w:p w:rsidRPr="005559B5" w:rsidR="0075367C" w:rsidP="00CE005E" w:rsidRDefault="0075367C" w14:paraId="11F704A0" w14:textId="77777777">
            <w:pPr>
              <w:adjustRightInd w:val="0"/>
              <w:ind w:right="14"/>
              <w:jc w:val="center"/>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Total Nos. of Equipments under Bidder's Ownership</w:t>
            </w:r>
          </w:p>
        </w:tc>
        <w:tc>
          <w:tcPr>
            <w:tcW w:w="1379" w:type="pct"/>
          </w:tcPr>
          <w:p w:rsidRPr="005559B5" w:rsidR="0075367C" w:rsidP="00CE005E" w:rsidRDefault="0075367C" w14:paraId="4C7934EF" w14:textId="77777777">
            <w:pPr>
              <w:adjustRightInd w:val="0"/>
              <w:ind w:right="14"/>
              <w:jc w:val="center"/>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No. of Equipments engaged/proposed for ongoing/committed contracts</w:t>
            </w:r>
          </w:p>
        </w:tc>
        <w:tc>
          <w:tcPr>
            <w:tcW w:w="1084" w:type="pct"/>
            <w:vAlign w:val="center"/>
          </w:tcPr>
          <w:p w:rsidRPr="005559B5" w:rsidR="0075367C" w:rsidP="00CE005E" w:rsidRDefault="0075367C" w14:paraId="60F08140" w14:textId="77777777">
            <w:pPr>
              <w:adjustRightInd w:val="0"/>
              <w:ind w:right="14"/>
              <w:jc w:val="center"/>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Nos. of Equipments proposed for this contract</w:t>
            </w:r>
          </w:p>
        </w:tc>
      </w:tr>
      <w:tr w:rsidRPr="005559B5" w:rsidR="005559B5" w:rsidTr="0027047F" w14:paraId="1CBC6E1E" w14:textId="77777777">
        <w:trPr>
          <w:trHeight w:val="263"/>
        </w:trPr>
        <w:tc>
          <w:tcPr>
            <w:tcW w:w="435" w:type="pct"/>
            <w:vAlign w:val="center"/>
          </w:tcPr>
          <w:p w:rsidRPr="005559B5" w:rsidR="0075367C" w:rsidP="00CE005E" w:rsidRDefault="0075367C" w14:paraId="33A207EC" w14:textId="77777777">
            <w:pPr>
              <w:adjustRightInd w:val="0"/>
              <w:ind w:right="14"/>
              <w:jc w:val="center"/>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1.</w:t>
            </w:r>
          </w:p>
        </w:tc>
        <w:tc>
          <w:tcPr>
            <w:tcW w:w="1085" w:type="pct"/>
            <w:vAlign w:val="center"/>
          </w:tcPr>
          <w:p w:rsidRPr="005559B5" w:rsidR="0075367C" w:rsidP="00CE005E" w:rsidRDefault="0075367C" w14:paraId="6A16C09F" w14:textId="77777777">
            <w:pPr>
              <w:adjustRightInd w:val="0"/>
              <w:ind w:right="14"/>
              <w:jc w:val="center"/>
              <w:rPr>
                <w:rFonts w:ascii="Times New Roman" w:hAnsi="Times New Roman" w:eastAsia="Arial Unicode MS" w:cs="Times New Roman"/>
                <w:color w:val="002060"/>
                <w:spacing w:val="-2"/>
              </w:rPr>
            </w:pPr>
          </w:p>
        </w:tc>
        <w:tc>
          <w:tcPr>
            <w:tcW w:w="1016" w:type="pct"/>
          </w:tcPr>
          <w:p w:rsidRPr="005559B5" w:rsidR="0075367C" w:rsidP="00CE005E" w:rsidRDefault="0075367C" w14:paraId="05E89671" w14:textId="77777777">
            <w:pPr>
              <w:adjustRightInd w:val="0"/>
              <w:ind w:right="14"/>
              <w:jc w:val="center"/>
              <w:rPr>
                <w:rFonts w:ascii="Times New Roman" w:hAnsi="Times New Roman" w:eastAsia="Arial Unicode MS" w:cs="Times New Roman"/>
                <w:color w:val="002060"/>
                <w:spacing w:val="-2"/>
              </w:rPr>
            </w:pPr>
          </w:p>
        </w:tc>
        <w:tc>
          <w:tcPr>
            <w:tcW w:w="1379" w:type="pct"/>
          </w:tcPr>
          <w:p w:rsidRPr="005559B5" w:rsidR="0075367C" w:rsidP="00CE005E" w:rsidRDefault="0075367C" w14:paraId="46E01822" w14:textId="77777777">
            <w:pPr>
              <w:adjustRightInd w:val="0"/>
              <w:ind w:right="14"/>
              <w:jc w:val="center"/>
              <w:rPr>
                <w:rFonts w:ascii="Times New Roman" w:hAnsi="Times New Roman" w:eastAsia="Arial Unicode MS" w:cs="Times New Roman"/>
                <w:color w:val="002060"/>
                <w:spacing w:val="-2"/>
              </w:rPr>
            </w:pPr>
          </w:p>
        </w:tc>
        <w:tc>
          <w:tcPr>
            <w:tcW w:w="1084" w:type="pct"/>
            <w:vAlign w:val="center"/>
          </w:tcPr>
          <w:p w:rsidRPr="005559B5" w:rsidR="0075367C" w:rsidP="00CE005E" w:rsidRDefault="0075367C" w14:paraId="1E0ABB34" w14:textId="77777777">
            <w:pPr>
              <w:adjustRightInd w:val="0"/>
              <w:ind w:right="14"/>
              <w:jc w:val="center"/>
              <w:rPr>
                <w:rFonts w:ascii="Times New Roman" w:hAnsi="Times New Roman" w:eastAsia="Arial Unicode MS" w:cs="Times New Roman"/>
                <w:color w:val="002060"/>
                <w:spacing w:val="-2"/>
              </w:rPr>
            </w:pPr>
          </w:p>
        </w:tc>
      </w:tr>
      <w:tr w:rsidRPr="005559B5" w:rsidR="005559B5" w:rsidTr="0027047F" w14:paraId="1BBB97F9" w14:textId="77777777">
        <w:trPr>
          <w:trHeight w:val="214"/>
        </w:trPr>
        <w:tc>
          <w:tcPr>
            <w:tcW w:w="435" w:type="pct"/>
            <w:vAlign w:val="center"/>
          </w:tcPr>
          <w:p w:rsidRPr="005559B5" w:rsidR="0075367C" w:rsidP="00CE005E" w:rsidRDefault="0075367C" w14:paraId="03D93F88" w14:textId="77777777">
            <w:pPr>
              <w:adjustRightInd w:val="0"/>
              <w:ind w:right="14"/>
              <w:jc w:val="center"/>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2.</w:t>
            </w:r>
          </w:p>
        </w:tc>
        <w:tc>
          <w:tcPr>
            <w:tcW w:w="1085" w:type="pct"/>
            <w:vAlign w:val="center"/>
          </w:tcPr>
          <w:p w:rsidRPr="005559B5" w:rsidR="0075367C" w:rsidP="00CE005E" w:rsidRDefault="0075367C" w14:paraId="4066F496" w14:textId="77777777">
            <w:pPr>
              <w:adjustRightInd w:val="0"/>
              <w:ind w:right="14"/>
              <w:jc w:val="center"/>
              <w:rPr>
                <w:rFonts w:ascii="Times New Roman" w:hAnsi="Times New Roman" w:eastAsia="Arial Unicode MS" w:cs="Times New Roman"/>
                <w:color w:val="002060"/>
                <w:spacing w:val="-2"/>
              </w:rPr>
            </w:pPr>
          </w:p>
        </w:tc>
        <w:tc>
          <w:tcPr>
            <w:tcW w:w="1016" w:type="pct"/>
          </w:tcPr>
          <w:p w:rsidRPr="005559B5" w:rsidR="0075367C" w:rsidP="00CE005E" w:rsidRDefault="0075367C" w14:paraId="48C1F077" w14:textId="77777777">
            <w:pPr>
              <w:adjustRightInd w:val="0"/>
              <w:ind w:right="14"/>
              <w:jc w:val="center"/>
              <w:rPr>
                <w:rFonts w:ascii="Times New Roman" w:hAnsi="Times New Roman" w:eastAsia="Arial Unicode MS" w:cs="Times New Roman"/>
                <w:color w:val="002060"/>
                <w:spacing w:val="-2"/>
              </w:rPr>
            </w:pPr>
          </w:p>
        </w:tc>
        <w:tc>
          <w:tcPr>
            <w:tcW w:w="1379" w:type="pct"/>
          </w:tcPr>
          <w:p w:rsidRPr="005559B5" w:rsidR="0075367C" w:rsidP="00CE005E" w:rsidRDefault="0075367C" w14:paraId="5332D421" w14:textId="77777777">
            <w:pPr>
              <w:adjustRightInd w:val="0"/>
              <w:ind w:right="14"/>
              <w:jc w:val="center"/>
              <w:rPr>
                <w:rFonts w:ascii="Times New Roman" w:hAnsi="Times New Roman" w:eastAsia="Arial Unicode MS" w:cs="Times New Roman"/>
                <w:color w:val="002060"/>
                <w:spacing w:val="-2"/>
              </w:rPr>
            </w:pPr>
          </w:p>
        </w:tc>
        <w:tc>
          <w:tcPr>
            <w:tcW w:w="1084" w:type="pct"/>
            <w:vAlign w:val="center"/>
          </w:tcPr>
          <w:p w:rsidRPr="005559B5" w:rsidR="0075367C" w:rsidP="00CE005E" w:rsidRDefault="0075367C" w14:paraId="6000DA17" w14:textId="77777777">
            <w:pPr>
              <w:adjustRightInd w:val="0"/>
              <w:ind w:right="14"/>
              <w:jc w:val="center"/>
              <w:rPr>
                <w:rFonts w:ascii="Times New Roman" w:hAnsi="Times New Roman" w:eastAsia="Arial Unicode MS" w:cs="Times New Roman"/>
                <w:color w:val="002060"/>
                <w:spacing w:val="-2"/>
              </w:rPr>
            </w:pPr>
          </w:p>
        </w:tc>
      </w:tr>
      <w:tr w:rsidRPr="005559B5" w:rsidR="005559B5" w:rsidTr="0027047F" w14:paraId="03873044" w14:textId="77777777">
        <w:trPr>
          <w:trHeight w:val="191"/>
        </w:trPr>
        <w:tc>
          <w:tcPr>
            <w:tcW w:w="435" w:type="pct"/>
            <w:vAlign w:val="center"/>
          </w:tcPr>
          <w:p w:rsidRPr="005559B5" w:rsidR="0075367C" w:rsidP="00CE005E" w:rsidRDefault="0075367C" w14:paraId="06C1E95A" w14:textId="77777777">
            <w:pPr>
              <w:adjustRightInd w:val="0"/>
              <w:ind w:right="14"/>
              <w:jc w:val="center"/>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3.</w:t>
            </w:r>
          </w:p>
        </w:tc>
        <w:tc>
          <w:tcPr>
            <w:tcW w:w="1085" w:type="pct"/>
            <w:vAlign w:val="center"/>
          </w:tcPr>
          <w:p w:rsidRPr="005559B5" w:rsidR="0075367C" w:rsidP="00CE005E" w:rsidRDefault="0075367C" w14:paraId="5821D685" w14:textId="77777777">
            <w:pPr>
              <w:adjustRightInd w:val="0"/>
              <w:ind w:right="14"/>
              <w:jc w:val="center"/>
              <w:rPr>
                <w:rFonts w:ascii="Times New Roman" w:hAnsi="Times New Roman" w:eastAsia="Arial Unicode MS" w:cs="Times New Roman"/>
                <w:color w:val="002060"/>
                <w:spacing w:val="-2"/>
              </w:rPr>
            </w:pPr>
          </w:p>
        </w:tc>
        <w:tc>
          <w:tcPr>
            <w:tcW w:w="1016" w:type="pct"/>
          </w:tcPr>
          <w:p w:rsidRPr="005559B5" w:rsidR="0075367C" w:rsidP="00CE005E" w:rsidRDefault="0075367C" w14:paraId="252F8855" w14:textId="77777777">
            <w:pPr>
              <w:adjustRightInd w:val="0"/>
              <w:ind w:right="14"/>
              <w:jc w:val="center"/>
              <w:rPr>
                <w:rFonts w:ascii="Times New Roman" w:hAnsi="Times New Roman" w:eastAsia="Arial Unicode MS" w:cs="Times New Roman"/>
                <w:color w:val="002060"/>
                <w:spacing w:val="-2"/>
              </w:rPr>
            </w:pPr>
          </w:p>
        </w:tc>
        <w:tc>
          <w:tcPr>
            <w:tcW w:w="1379" w:type="pct"/>
          </w:tcPr>
          <w:p w:rsidRPr="005559B5" w:rsidR="0075367C" w:rsidP="00CE005E" w:rsidRDefault="0075367C" w14:paraId="2B8DDA74" w14:textId="77777777">
            <w:pPr>
              <w:adjustRightInd w:val="0"/>
              <w:ind w:right="14"/>
              <w:jc w:val="center"/>
              <w:rPr>
                <w:rFonts w:ascii="Times New Roman" w:hAnsi="Times New Roman" w:eastAsia="Arial Unicode MS" w:cs="Times New Roman"/>
                <w:color w:val="002060"/>
                <w:spacing w:val="-2"/>
              </w:rPr>
            </w:pPr>
          </w:p>
        </w:tc>
        <w:tc>
          <w:tcPr>
            <w:tcW w:w="1084" w:type="pct"/>
            <w:vAlign w:val="center"/>
          </w:tcPr>
          <w:p w:rsidRPr="005559B5" w:rsidR="0075367C" w:rsidP="00CE005E" w:rsidRDefault="0075367C" w14:paraId="7C02691B" w14:textId="77777777">
            <w:pPr>
              <w:adjustRightInd w:val="0"/>
              <w:ind w:right="14"/>
              <w:jc w:val="center"/>
              <w:rPr>
                <w:rFonts w:ascii="Times New Roman" w:hAnsi="Times New Roman" w:eastAsia="Arial Unicode MS" w:cs="Times New Roman"/>
                <w:color w:val="002060"/>
                <w:spacing w:val="-2"/>
              </w:rPr>
            </w:pPr>
          </w:p>
        </w:tc>
      </w:tr>
    </w:tbl>
    <w:p w:rsidRPr="005559B5" w:rsidR="0075367C" w:rsidP="0075367C" w:rsidRDefault="0075367C" w14:paraId="74535321" w14:textId="77777777">
      <w:pPr>
        <w:adjustRightInd w:val="0"/>
        <w:spacing w:before="114" w:line="253" w:lineRule="exact"/>
        <w:rPr>
          <w:rFonts w:ascii="Times New Roman" w:hAnsi="Times New Roman" w:eastAsia="Arial Unicode MS" w:cs="Times New Roman"/>
          <w:color w:val="002060"/>
          <w:spacing w:val="-2"/>
        </w:rPr>
      </w:pPr>
      <w:r w:rsidRPr="005559B5">
        <w:rPr>
          <w:rFonts w:ascii="Times New Roman" w:hAnsi="Times New Roman" w:cs="Times New Roman"/>
          <w:color w:val="002060"/>
        </w:rPr>
        <w:tab/>
      </w:r>
      <w:r w:rsidRPr="005559B5">
        <w:rPr>
          <w:rFonts w:ascii="Times New Roman" w:hAnsi="Times New Roman" w:cs="Times New Roman"/>
          <w:color w:val="002060"/>
        </w:rPr>
        <w:tab/>
      </w:r>
      <w:r w:rsidRPr="005559B5">
        <w:rPr>
          <w:rFonts w:ascii="Times New Roman" w:hAnsi="Times New Roman" w:eastAsia="Arial Unicode MS" w:cs="Times New Roman"/>
          <w:color w:val="002060"/>
          <w:spacing w:val="-2"/>
        </w:rPr>
        <w:t>ii. For the Equipments to be leased/hired</w:t>
      </w:r>
    </w:p>
    <w:p w:rsidRPr="005559B5" w:rsidR="0075367C" w:rsidP="0075367C" w:rsidRDefault="0075367C" w14:paraId="3BA8FC32" w14:textId="77777777">
      <w:pPr>
        <w:adjustRightInd w:val="0"/>
        <w:spacing w:before="9" w:line="230" w:lineRule="exact"/>
        <w:ind w:right="20"/>
        <w:rPr>
          <w:rFonts w:ascii="Times New Roman" w:hAnsi="Times New Roman" w:eastAsia="Arial Unicode MS" w:cs="Times New Roman"/>
          <w:color w:val="002060"/>
          <w:spacing w:val="-3"/>
          <w:sz w:val="20"/>
        </w:rPr>
      </w:pPr>
    </w:p>
    <w:tbl>
      <w:tblPr>
        <w:tblW w:w="3764" w:type="pct"/>
        <w:tblInd w:w="16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61"/>
        <w:gridCol w:w="1900"/>
        <w:gridCol w:w="2206"/>
        <w:gridCol w:w="1986"/>
        <w:gridCol w:w="1902"/>
      </w:tblGrid>
      <w:tr w:rsidRPr="005559B5" w:rsidR="005559B5" w:rsidTr="0027047F" w14:paraId="75E4D241" w14:textId="77777777">
        <w:trPr>
          <w:trHeight w:val="481"/>
        </w:trPr>
        <w:tc>
          <w:tcPr>
            <w:tcW w:w="435" w:type="pct"/>
            <w:vAlign w:val="center"/>
          </w:tcPr>
          <w:p w:rsidRPr="005559B5" w:rsidR="0075367C" w:rsidP="00CE005E" w:rsidRDefault="0075367C" w14:paraId="5CDFD085" w14:textId="77777777">
            <w:pPr>
              <w:adjustRightInd w:val="0"/>
              <w:ind w:right="14"/>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No.</w:t>
            </w:r>
          </w:p>
        </w:tc>
        <w:tc>
          <w:tcPr>
            <w:tcW w:w="1085" w:type="pct"/>
            <w:vAlign w:val="center"/>
          </w:tcPr>
          <w:p w:rsidRPr="005559B5" w:rsidR="0075367C" w:rsidP="00CE005E" w:rsidRDefault="0075367C" w14:paraId="114F6DAA" w14:textId="77777777">
            <w:pPr>
              <w:adjustRightInd w:val="0"/>
              <w:ind w:right="14"/>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Equipment Type and Characteristics</w:t>
            </w:r>
          </w:p>
        </w:tc>
        <w:tc>
          <w:tcPr>
            <w:tcW w:w="1260" w:type="pct"/>
          </w:tcPr>
          <w:p w:rsidRPr="005559B5" w:rsidR="0075367C" w:rsidP="00CE005E" w:rsidRDefault="0075367C" w14:paraId="2F2EC317" w14:textId="77777777">
            <w:pPr>
              <w:adjustRightInd w:val="0"/>
              <w:ind w:right="14"/>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Total Nos. of Equipments under the ownership of lease/hire provider</w:t>
            </w:r>
          </w:p>
        </w:tc>
        <w:tc>
          <w:tcPr>
            <w:tcW w:w="1134" w:type="pct"/>
          </w:tcPr>
          <w:p w:rsidRPr="005559B5" w:rsidR="0075367C" w:rsidP="00CE005E" w:rsidRDefault="0075367C" w14:paraId="2FFF02E7" w14:textId="77777777">
            <w:pPr>
              <w:adjustRightInd w:val="0"/>
              <w:ind w:right="14"/>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No. of Equipments engaged/committed for other works</w:t>
            </w:r>
          </w:p>
        </w:tc>
        <w:tc>
          <w:tcPr>
            <w:tcW w:w="1086" w:type="pct"/>
            <w:vAlign w:val="center"/>
          </w:tcPr>
          <w:p w:rsidRPr="005559B5" w:rsidR="0075367C" w:rsidP="00CE005E" w:rsidRDefault="0075367C" w14:paraId="651F1E93" w14:textId="77777777">
            <w:pPr>
              <w:adjustRightInd w:val="0"/>
              <w:ind w:right="14"/>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Nos. of Equipments proposed to be leased/hired for this contract</w:t>
            </w:r>
          </w:p>
        </w:tc>
      </w:tr>
      <w:tr w:rsidRPr="005559B5" w:rsidR="005559B5" w:rsidTr="0027047F" w14:paraId="2FCE0B87" w14:textId="77777777">
        <w:trPr>
          <w:trHeight w:val="249"/>
        </w:trPr>
        <w:tc>
          <w:tcPr>
            <w:tcW w:w="435" w:type="pct"/>
            <w:vAlign w:val="center"/>
          </w:tcPr>
          <w:p w:rsidRPr="005559B5" w:rsidR="0075367C" w:rsidP="00CE005E" w:rsidRDefault="0075367C" w14:paraId="6662F42F" w14:textId="77777777">
            <w:pPr>
              <w:adjustRightInd w:val="0"/>
              <w:ind w:right="14"/>
              <w:jc w:val="center"/>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1.</w:t>
            </w:r>
          </w:p>
        </w:tc>
        <w:tc>
          <w:tcPr>
            <w:tcW w:w="1085" w:type="pct"/>
            <w:vAlign w:val="center"/>
          </w:tcPr>
          <w:p w:rsidRPr="005559B5" w:rsidR="0075367C" w:rsidP="00CE005E" w:rsidRDefault="0075367C" w14:paraId="7D3E908D" w14:textId="77777777">
            <w:pPr>
              <w:adjustRightInd w:val="0"/>
              <w:ind w:right="14"/>
              <w:jc w:val="center"/>
              <w:rPr>
                <w:rFonts w:ascii="Times New Roman" w:hAnsi="Times New Roman" w:eastAsia="Arial Unicode MS" w:cs="Times New Roman"/>
                <w:color w:val="002060"/>
                <w:spacing w:val="-3"/>
                <w:sz w:val="16"/>
                <w:szCs w:val="16"/>
              </w:rPr>
            </w:pPr>
          </w:p>
        </w:tc>
        <w:tc>
          <w:tcPr>
            <w:tcW w:w="1260" w:type="pct"/>
          </w:tcPr>
          <w:p w:rsidRPr="005559B5" w:rsidR="0075367C" w:rsidP="00CE005E" w:rsidRDefault="0075367C" w14:paraId="643C7D7D" w14:textId="77777777">
            <w:pPr>
              <w:adjustRightInd w:val="0"/>
              <w:ind w:right="14"/>
              <w:jc w:val="center"/>
              <w:rPr>
                <w:rFonts w:ascii="Times New Roman" w:hAnsi="Times New Roman" w:eastAsia="Arial Unicode MS" w:cs="Times New Roman"/>
                <w:color w:val="002060"/>
                <w:spacing w:val="-3"/>
                <w:sz w:val="16"/>
                <w:szCs w:val="16"/>
              </w:rPr>
            </w:pPr>
          </w:p>
        </w:tc>
        <w:tc>
          <w:tcPr>
            <w:tcW w:w="1134" w:type="pct"/>
          </w:tcPr>
          <w:p w:rsidRPr="005559B5" w:rsidR="0075367C" w:rsidP="00CE005E" w:rsidRDefault="0075367C" w14:paraId="7FA6FF72" w14:textId="77777777">
            <w:pPr>
              <w:adjustRightInd w:val="0"/>
              <w:ind w:right="14"/>
              <w:jc w:val="center"/>
              <w:rPr>
                <w:rFonts w:ascii="Times New Roman" w:hAnsi="Times New Roman" w:eastAsia="Arial Unicode MS" w:cs="Times New Roman"/>
                <w:color w:val="002060"/>
                <w:spacing w:val="-3"/>
                <w:sz w:val="16"/>
                <w:szCs w:val="16"/>
              </w:rPr>
            </w:pPr>
          </w:p>
        </w:tc>
        <w:tc>
          <w:tcPr>
            <w:tcW w:w="1086" w:type="pct"/>
            <w:vAlign w:val="center"/>
          </w:tcPr>
          <w:p w:rsidRPr="005559B5" w:rsidR="0075367C" w:rsidP="00CE005E" w:rsidRDefault="0075367C" w14:paraId="44A2ACDA" w14:textId="77777777">
            <w:pPr>
              <w:adjustRightInd w:val="0"/>
              <w:ind w:right="14"/>
              <w:jc w:val="center"/>
              <w:rPr>
                <w:rFonts w:ascii="Times New Roman" w:hAnsi="Times New Roman" w:eastAsia="Arial Unicode MS" w:cs="Times New Roman"/>
                <w:color w:val="002060"/>
                <w:spacing w:val="-3"/>
                <w:sz w:val="16"/>
                <w:szCs w:val="16"/>
              </w:rPr>
            </w:pPr>
          </w:p>
        </w:tc>
      </w:tr>
      <w:tr w:rsidRPr="005559B5" w:rsidR="005559B5" w:rsidTr="0027047F" w14:paraId="3CCE87C0" w14:textId="77777777">
        <w:trPr>
          <w:trHeight w:val="231"/>
        </w:trPr>
        <w:tc>
          <w:tcPr>
            <w:tcW w:w="435" w:type="pct"/>
            <w:vAlign w:val="center"/>
          </w:tcPr>
          <w:p w:rsidRPr="005559B5" w:rsidR="0075367C" w:rsidP="00CE005E" w:rsidRDefault="0075367C" w14:paraId="0E9CF5D7" w14:textId="77777777">
            <w:pPr>
              <w:adjustRightInd w:val="0"/>
              <w:ind w:right="14"/>
              <w:jc w:val="center"/>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2.</w:t>
            </w:r>
          </w:p>
        </w:tc>
        <w:tc>
          <w:tcPr>
            <w:tcW w:w="1085" w:type="pct"/>
            <w:vAlign w:val="center"/>
          </w:tcPr>
          <w:p w:rsidRPr="005559B5" w:rsidR="0075367C" w:rsidP="00CE005E" w:rsidRDefault="0075367C" w14:paraId="368FEAA2" w14:textId="77777777">
            <w:pPr>
              <w:adjustRightInd w:val="0"/>
              <w:ind w:right="14"/>
              <w:jc w:val="center"/>
              <w:rPr>
                <w:rFonts w:ascii="Times New Roman" w:hAnsi="Times New Roman" w:eastAsia="Arial Unicode MS" w:cs="Times New Roman"/>
                <w:color w:val="002060"/>
                <w:spacing w:val="-3"/>
                <w:sz w:val="16"/>
                <w:szCs w:val="16"/>
              </w:rPr>
            </w:pPr>
          </w:p>
        </w:tc>
        <w:tc>
          <w:tcPr>
            <w:tcW w:w="1260" w:type="pct"/>
          </w:tcPr>
          <w:p w:rsidRPr="005559B5" w:rsidR="0075367C" w:rsidP="00CE005E" w:rsidRDefault="0075367C" w14:paraId="4A29252A" w14:textId="77777777">
            <w:pPr>
              <w:adjustRightInd w:val="0"/>
              <w:ind w:right="14"/>
              <w:jc w:val="center"/>
              <w:rPr>
                <w:rFonts w:ascii="Times New Roman" w:hAnsi="Times New Roman" w:eastAsia="Arial Unicode MS" w:cs="Times New Roman"/>
                <w:color w:val="002060"/>
                <w:spacing w:val="-3"/>
                <w:sz w:val="16"/>
                <w:szCs w:val="16"/>
              </w:rPr>
            </w:pPr>
          </w:p>
        </w:tc>
        <w:tc>
          <w:tcPr>
            <w:tcW w:w="1134" w:type="pct"/>
          </w:tcPr>
          <w:p w:rsidRPr="005559B5" w:rsidR="0075367C" w:rsidP="00CE005E" w:rsidRDefault="0075367C" w14:paraId="27838DB5" w14:textId="77777777">
            <w:pPr>
              <w:adjustRightInd w:val="0"/>
              <w:ind w:right="14"/>
              <w:jc w:val="center"/>
              <w:rPr>
                <w:rFonts w:ascii="Times New Roman" w:hAnsi="Times New Roman" w:eastAsia="Arial Unicode MS" w:cs="Times New Roman"/>
                <w:color w:val="002060"/>
                <w:spacing w:val="-3"/>
                <w:sz w:val="16"/>
                <w:szCs w:val="16"/>
              </w:rPr>
            </w:pPr>
          </w:p>
        </w:tc>
        <w:tc>
          <w:tcPr>
            <w:tcW w:w="1086" w:type="pct"/>
            <w:vAlign w:val="center"/>
          </w:tcPr>
          <w:p w:rsidRPr="005559B5" w:rsidR="0075367C" w:rsidP="00CE005E" w:rsidRDefault="0075367C" w14:paraId="7CE01D3C" w14:textId="77777777">
            <w:pPr>
              <w:adjustRightInd w:val="0"/>
              <w:ind w:right="14"/>
              <w:jc w:val="center"/>
              <w:rPr>
                <w:rFonts w:ascii="Times New Roman" w:hAnsi="Times New Roman" w:eastAsia="Arial Unicode MS" w:cs="Times New Roman"/>
                <w:color w:val="002060"/>
                <w:spacing w:val="-3"/>
                <w:sz w:val="16"/>
                <w:szCs w:val="16"/>
              </w:rPr>
            </w:pPr>
          </w:p>
        </w:tc>
      </w:tr>
      <w:tr w:rsidRPr="005559B5" w:rsidR="0027047F" w:rsidTr="0027047F" w14:paraId="23E3FBB3" w14:textId="77777777">
        <w:trPr>
          <w:trHeight w:val="231"/>
        </w:trPr>
        <w:tc>
          <w:tcPr>
            <w:tcW w:w="435" w:type="pct"/>
            <w:vAlign w:val="center"/>
          </w:tcPr>
          <w:p w:rsidRPr="005559B5" w:rsidR="0075367C" w:rsidP="00CE005E" w:rsidRDefault="0075367C" w14:paraId="5A3A9B74" w14:textId="77777777">
            <w:pPr>
              <w:adjustRightInd w:val="0"/>
              <w:ind w:right="14"/>
              <w:jc w:val="center"/>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3.</w:t>
            </w:r>
          </w:p>
        </w:tc>
        <w:tc>
          <w:tcPr>
            <w:tcW w:w="1085" w:type="pct"/>
            <w:vAlign w:val="center"/>
          </w:tcPr>
          <w:p w:rsidRPr="005559B5" w:rsidR="0075367C" w:rsidP="00CE005E" w:rsidRDefault="0075367C" w14:paraId="156A8EA7" w14:textId="77777777">
            <w:pPr>
              <w:adjustRightInd w:val="0"/>
              <w:ind w:right="14"/>
              <w:jc w:val="center"/>
              <w:rPr>
                <w:rFonts w:ascii="Times New Roman" w:hAnsi="Times New Roman" w:eastAsia="Arial Unicode MS" w:cs="Times New Roman"/>
                <w:color w:val="002060"/>
                <w:spacing w:val="-3"/>
                <w:sz w:val="16"/>
                <w:szCs w:val="16"/>
              </w:rPr>
            </w:pPr>
          </w:p>
        </w:tc>
        <w:tc>
          <w:tcPr>
            <w:tcW w:w="1260" w:type="pct"/>
          </w:tcPr>
          <w:p w:rsidRPr="005559B5" w:rsidR="0075367C" w:rsidP="00CE005E" w:rsidRDefault="0075367C" w14:paraId="33EF6A85" w14:textId="77777777">
            <w:pPr>
              <w:adjustRightInd w:val="0"/>
              <w:ind w:right="14"/>
              <w:jc w:val="center"/>
              <w:rPr>
                <w:rFonts w:ascii="Times New Roman" w:hAnsi="Times New Roman" w:eastAsia="Arial Unicode MS" w:cs="Times New Roman"/>
                <w:color w:val="002060"/>
                <w:spacing w:val="-3"/>
                <w:sz w:val="16"/>
                <w:szCs w:val="16"/>
              </w:rPr>
            </w:pPr>
          </w:p>
        </w:tc>
        <w:tc>
          <w:tcPr>
            <w:tcW w:w="1134" w:type="pct"/>
          </w:tcPr>
          <w:p w:rsidRPr="005559B5" w:rsidR="0075367C" w:rsidP="00CE005E" w:rsidRDefault="0075367C" w14:paraId="02D63F98" w14:textId="77777777">
            <w:pPr>
              <w:adjustRightInd w:val="0"/>
              <w:ind w:right="14"/>
              <w:jc w:val="center"/>
              <w:rPr>
                <w:rFonts w:ascii="Times New Roman" w:hAnsi="Times New Roman" w:eastAsia="Arial Unicode MS" w:cs="Times New Roman"/>
                <w:color w:val="002060"/>
                <w:spacing w:val="-3"/>
                <w:sz w:val="16"/>
                <w:szCs w:val="16"/>
              </w:rPr>
            </w:pPr>
          </w:p>
        </w:tc>
        <w:tc>
          <w:tcPr>
            <w:tcW w:w="1086" w:type="pct"/>
            <w:vAlign w:val="center"/>
          </w:tcPr>
          <w:p w:rsidRPr="005559B5" w:rsidR="0075367C" w:rsidP="00CE005E" w:rsidRDefault="0075367C" w14:paraId="7052646F" w14:textId="77777777">
            <w:pPr>
              <w:adjustRightInd w:val="0"/>
              <w:ind w:right="14"/>
              <w:jc w:val="center"/>
              <w:rPr>
                <w:rFonts w:ascii="Times New Roman" w:hAnsi="Times New Roman" w:eastAsia="Arial Unicode MS" w:cs="Times New Roman"/>
                <w:color w:val="002060"/>
                <w:spacing w:val="-3"/>
                <w:sz w:val="16"/>
                <w:szCs w:val="16"/>
              </w:rPr>
            </w:pPr>
          </w:p>
        </w:tc>
      </w:tr>
    </w:tbl>
    <w:p w:rsidRPr="005559B5" w:rsidR="0075367C" w:rsidP="0075367C" w:rsidRDefault="0075367C" w14:paraId="7C3BD8DE" w14:textId="77777777">
      <w:pPr>
        <w:jc w:val="both"/>
        <w:rPr>
          <w:rFonts w:ascii="Times New Roman" w:hAnsi="Times New Roman" w:cs="Times New Roman"/>
          <w:color w:val="002060"/>
        </w:rPr>
      </w:pPr>
    </w:p>
    <w:p w:rsidRPr="005559B5" w:rsidR="0075367C" w:rsidP="0075367C" w:rsidRDefault="0075367C" w14:paraId="1EFBAA7F" w14:textId="77777777">
      <w:pPr>
        <w:jc w:val="both"/>
        <w:rPr>
          <w:rFonts w:ascii="Times New Roman" w:hAnsi="Times New Roman" w:cs="Times New Roman"/>
          <w:color w:val="002060"/>
        </w:rPr>
      </w:pPr>
    </w:p>
    <w:p w:rsidRPr="005559B5" w:rsidR="00A53B14" w:rsidRDefault="00A53B14" w14:paraId="37C888B4" w14:textId="77777777">
      <w:pPr>
        <w:pStyle w:val="BodyText"/>
        <w:rPr>
          <w:rFonts w:ascii="Times New Roman"/>
          <w:color w:val="002060"/>
          <w:sz w:val="20"/>
        </w:rPr>
      </w:pPr>
    </w:p>
    <w:p w:rsidRPr="005559B5" w:rsidR="00A53B14" w:rsidRDefault="00A53B14" w14:paraId="23312E92" w14:textId="77777777">
      <w:pPr>
        <w:pStyle w:val="BodyText"/>
        <w:spacing w:before="7"/>
        <w:rPr>
          <w:rFonts w:ascii="Times New Roman"/>
          <w:color w:val="002060"/>
          <w:sz w:val="29"/>
        </w:rPr>
      </w:pPr>
    </w:p>
    <w:p w:rsidRPr="005559B5" w:rsidR="0075367C" w:rsidRDefault="0075367C" w14:paraId="30D44DF6" w14:textId="77777777">
      <w:pPr>
        <w:spacing w:before="91"/>
        <w:ind w:left="1018" w:right="1537"/>
        <w:jc w:val="center"/>
        <w:rPr>
          <w:color w:val="002060"/>
          <w:sz w:val="30"/>
        </w:rPr>
      </w:pPr>
    </w:p>
    <w:p w:rsidRPr="005559B5" w:rsidR="0075367C" w:rsidRDefault="0075367C" w14:paraId="5BBFB5AD" w14:textId="77777777">
      <w:pPr>
        <w:spacing w:before="91"/>
        <w:ind w:left="1018" w:right="1537"/>
        <w:jc w:val="center"/>
        <w:rPr>
          <w:color w:val="002060"/>
          <w:sz w:val="30"/>
        </w:rPr>
      </w:pPr>
    </w:p>
    <w:p w:rsidRPr="005559B5" w:rsidR="0075367C" w:rsidRDefault="0075367C" w14:paraId="64A9897C" w14:textId="77777777">
      <w:pPr>
        <w:spacing w:before="91"/>
        <w:ind w:left="1018" w:right="1537"/>
        <w:jc w:val="center"/>
        <w:rPr>
          <w:color w:val="002060"/>
          <w:sz w:val="30"/>
        </w:rPr>
      </w:pPr>
    </w:p>
    <w:p w:rsidRPr="005559B5" w:rsidR="0075367C" w:rsidRDefault="0075367C" w14:paraId="570C3981" w14:textId="77777777">
      <w:pPr>
        <w:spacing w:before="91"/>
        <w:ind w:left="1018" w:right="1537"/>
        <w:jc w:val="center"/>
        <w:rPr>
          <w:color w:val="002060"/>
          <w:sz w:val="30"/>
        </w:rPr>
      </w:pPr>
    </w:p>
    <w:p w:rsidRPr="005559B5" w:rsidR="0075367C" w:rsidRDefault="0075367C" w14:paraId="0B06F371" w14:textId="77777777">
      <w:pPr>
        <w:spacing w:before="91"/>
        <w:ind w:left="1018" w:right="1537"/>
        <w:jc w:val="center"/>
        <w:rPr>
          <w:color w:val="002060"/>
          <w:sz w:val="30"/>
        </w:rPr>
      </w:pPr>
    </w:p>
    <w:p w:rsidRPr="005559B5" w:rsidR="0075367C" w:rsidRDefault="0075367C" w14:paraId="24B5E6E8" w14:textId="77777777">
      <w:pPr>
        <w:spacing w:before="91"/>
        <w:ind w:left="1018" w:right="1537"/>
        <w:jc w:val="center"/>
        <w:rPr>
          <w:color w:val="002060"/>
          <w:sz w:val="30"/>
        </w:rPr>
      </w:pPr>
    </w:p>
    <w:p w:rsidRPr="005559B5" w:rsidR="0075367C" w:rsidRDefault="0075367C" w14:paraId="7168163D" w14:textId="77777777">
      <w:pPr>
        <w:spacing w:before="91"/>
        <w:ind w:left="1018" w:right="1537"/>
        <w:jc w:val="center"/>
        <w:rPr>
          <w:color w:val="002060"/>
          <w:sz w:val="30"/>
        </w:rPr>
      </w:pPr>
    </w:p>
    <w:p w:rsidRPr="005559B5" w:rsidR="0075367C" w:rsidRDefault="0075367C" w14:paraId="412A18B2" w14:textId="77777777">
      <w:pPr>
        <w:spacing w:before="91"/>
        <w:ind w:left="1018" w:right="1537"/>
        <w:jc w:val="center"/>
        <w:rPr>
          <w:color w:val="002060"/>
          <w:sz w:val="30"/>
        </w:rPr>
      </w:pPr>
    </w:p>
    <w:p w:rsidRPr="005559B5" w:rsidR="0075367C" w:rsidRDefault="0075367C" w14:paraId="07024C4B" w14:textId="77777777">
      <w:pPr>
        <w:spacing w:before="91"/>
        <w:ind w:left="1018" w:right="1537"/>
        <w:jc w:val="center"/>
        <w:rPr>
          <w:color w:val="002060"/>
          <w:sz w:val="30"/>
        </w:rPr>
      </w:pPr>
    </w:p>
    <w:p w:rsidRPr="005559B5" w:rsidR="0075367C" w:rsidRDefault="0075367C" w14:paraId="7E3594BC" w14:textId="77777777">
      <w:pPr>
        <w:spacing w:before="91"/>
        <w:ind w:left="1018" w:right="1537"/>
        <w:jc w:val="center"/>
        <w:rPr>
          <w:color w:val="002060"/>
          <w:sz w:val="30"/>
        </w:rPr>
      </w:pPr>
    </w:p>
    <w:p w:rsidRPr="005559B5" w:rsidR="0075367C" w:rsidRDefault="0075367C" w14:paraId="6897F90A" w14:textId="77777777">
      <w:pPr>
        <w:spacing w:before="91"/>
        <w:ind w:left="1018" w:right="1537"/>
        <w:jc w:val="center"/>
        <w:rPr>
          <w:color w:val="002060"/>
          <w:sz w:val="30"/>
        </w:rPr>
      </w:pPr>
    </w:p>
    <w:p w:rsidRPr="005559B5" w:rsidR="0075367C" w:rsidRDefault="0075367C" w14:paraId="2939E181" w14:textId="77777777">
      <w:pPr>
        <w:spacing w:before="91"/>
        <w:ind w:left="1018" w:right="1537"/>
        <w:jc w:val="center"/>
        <w:rPr>
          <w:color w:val="002060"/>
          <w:sz w:val="30"/>
        </w:rPr>
      </w:pPr>
    </w:p>
    <w:p w:rsidRPr="005559B5" w:rsidR="0075367C" w:rsidRDefault="0075367C" w14:paraId="2C8CE8C8" w14:textId="77777777">
      <w:pPr>
        <w:spacing w:before="91"/>
        <w:ind w:left="1018" w:right="1537"/>
        <w:jc w:val="center"/>
        <w:rPr>
          <w:color w:val="002060"/>
          <w:sz w:val="30"/>
        </w:rPr>
      </w:pPr>
    </w:p>
    <w:p w:rsidRPr="005559B5" w:rsidR="0075367C" w:rsidRDefault="0075367C" w14:paraId="34CB0F1B" w14:textId="77777777">
      <w:pPr>
        <w:spacing w:before="91"/>
        <w:ind w:left="1018" w:right="1537"/>
        <w:jc w:val="center"/>
        <w:rPr>
          <w:b/>
          <w:color w:val="002060"/>
          <w:sz w:val="30"/>
        </w:rPr>
      </w:pPr>
    </w:p>
    <w:p w:rsidRPr="005559B5" w:rsidR="00A53B14" w:rsidRDefault="0092076E" w14:paraId="6D0F5F77" w14:textId="77777777">
      <w:pPr>
        <w:spacing w:before="91"/>
        <w:ind w:left="1018" w:right="1537"/>
        <w:jc w:val="center"/>
        <w:rPr>
          <w:b/>
          <w:color w:val="002060"/>
          <w:sz w:val="30"/>
        </w:rPr>
      </w:pPr>
      <w:r w:rsidRPr="005559B5">
        <w:rPr>
          <w:b/>
          <w:color w:val="002060"/>
          <w:sz w:val="30"/>
        </w:rPr>
        <w:t>S</w:t>
      </w:r>
      <w:r w:rsidRPr="005559B5">
        <w:rPr>
          <w:b/>
          <w:color w:val="002060"/>
          <w:sz w:val="21"/>
        </w:rPr>
        <w:t>ECTION</w:t>
      </w:r>
      <w:r w:rsidRPr="005559B5">
        <w:rPr>
          <w:b/>
          <w:color w:val="002060"/>
          <w:spacing w:val="29"/>
          <w:sz w:val="21"/>
        </w:rPr>
        <w:t xml:space="preserve"> </w:t>
      </w:r>
      <w:r w:rsidRPr="005559B5">
        <w:rPr>
          <w:b/>
          <w:color w:val="002060"/>
          <w:sz w:val="30"/>
        </w:rPr>
        <w:t>-</w:t>
      </w:r>
      <w:r w:rsidRPr="005559B5">
        <w:rPr>
          <w:b/>
          <w:color w:val="002060"/>
          <w:spacing w:val="4"/>
          <w:sz w:val="30"/>
        </w:rPr>
        <w:t xml:space="preserve"> </w:t>
      </w:r>
      <w:r w:rsidRPr="005559B5">
        <w:rPr>
          <w:b/>
          <w:color w:val="002060"/>
          <w:sz w:val="30"/>
        </w:rPr>
        <w:t>IV</w:t>
      </w:r>
    </w:p>
    <w:p w:rsidRPr="005559B5" w:rsidR="00A53B14" w:rsidRDefault="0092076E" w14:paraId="01CE3E36" w14:textId="77777777">
      <w:pPr>
        <w:pStyle w:val="Heading4"/>
        <w:spacing w:before="184"/>
        <w:ind w:left="1018"/>
        <w:rPr>
          <w:b/>
          <w:color w:val="002060"/>
        </w:rPr>
      </w:pPr>
      <w:r w:rsidRPr="005559B5">
        <w:rPr>
          <w:b/>
          <w:color w:val="002060"/>
          <w:w w:val="95"/>
        </w:rPr>
        <w:t>Bidding</w:t>
      </w:r>
      <w:r w:rsidRPr="005559B5">
        <w:rPr>
          <w:b/>
          <w:color w:val="002060"/>
          <w:spacing w:val="19"/>
          <w:w w:val="95"/>
        </w:rPr>
        <w:t xml:space="preserve"> </w:t>
      </w:r>
      <w:r w:rsidRPr="005559B5">
        <w:rPr>
          <w:b/>
          <w:color w:val="002060"/>
          <w:w w:val="95"/>
        </w:rPr>
        <w:t>Forms</w:t>
      </w:r>
    </w:p>
    <w:p w:rsidRPr="005559B5" w:rsidR="00A53B14" w:rsidRDefault="0092076E" w14:paraId="60355955" w14:textId="77777777">
      <w:pPr>
        <w:pStyle w:val="BodyText"/>
        <w:spacing w:before="296" w:line="362" w:lineRule="auto"/>
        <w:ind w:left="840" w:right="1431"/>
        <w:rPr>
          <w:color w:val="002060"/>
        </w:rPr>
      </w:pPr>
      <w:r w:rsidRPr="005559B5">
        <w:rPr>
          <w:color w:val="002060"/>
        </w:rPr>
        <w:t>This Section contains</w:t>
      </w:r>
      <w:r w:rsidRPr="005559B5">
        <w:rPr>
          <w:color w:val="002060"/>
          <w:spacing w:val="-3"/>
        </w:rPr>
        <w:t xml:space="preserve"> </w:t>
      </w:r>
      <w:r w:rsidRPr="005559B5">
        <w:rPr>
          <w:color w:val="002060"/>
        </w:rPr>
        <w:t>the</w:t>
      </w:r>
      <w:r w:rsidRPr="005559B5">
        <w:rPr>
          <w:color w:val="002060"/>
          <w:spacing w:val="-2"/>
        </w:rPr>
        <w:t xml:space="preserve"> </w:t>
      </w:r>
      <w:r w:rsidRPr="005559B5">
        <w:rPr>
          <w:color w:val="002060"/>
        </w:rPr>
        <w:t>forms</w:t>
      </w:r>
      <w:r w:rsidRPr="005559B5">
        <w:rPr>
          <w:color w:val="002060"/>
          <w:spacing w:val="-2"/>
        </w:rPr>
        <w:t xml:space="preserve"> </w:t>
      </w:r>
      <w:r w:rsidRPr="005559B5">
        <w:rPr>
          <w:color w:val="002060"/>
        </w:rPr>
        <w:t>which</w:t>
      </w:r>
      <w:r w:rsidRPr="005559B5">
        <w:rPr>
          <w:color w:val="002060"/>
          <w:spacing w:val="-1"/>
        </w:rPr>
        <w:t xml:space="preserve"> </w:t>
      </w:r>
      <w:r w:rsidRPr="005559B5">
        <w:rPr>
          <w:color w:val="002060"/>
        </w:rPr>
        <w:t>are</w:t>
      </w:r>
      <w:r w:rsidRPr="005559B5">
        <w:rPr>
          <w:color w:val="002060"/>
          <w:spacing w:val="-2"/>
        </w:rPr>
        <w:t xml:space="preserve"> </w:t>
      </w:r>
      <w:r w:rsidRPr="005559B5">
        <w:rPr>
          <w:color w:val="002060"/>
        </w:rPr>
        <w:t>to</w:t>
      </w:r>
      <w:r w:rsidRPr="005559B5">
        <w:rPr>
          <w:color w:val="002060"/>
          <w:spacing w:val="-1"/>
        </w:rPr>
        <w:t xml:space="preserve"> </w:t>
      </w:r>
      <w:r w:rsidRPr="005559B5">
        <w:rPr>
          <w:color w:val="002060"/>
        </w:rPr>
        <w:t>be</w:t>
      </w:r>
      <w:r w:rsidRPr="005559B5">
        <w:rPr>
          <w:color w:val="002060"/>
          <w:spacing w:val="-4"/>
        </w:rPr>
        <w:t xml:space="preserve"> </w:t>
      </w:r>
      <w:r w:rsidRPr="005559B5">
        <w:rPr>
          <w:color w:val="002060"/>
        </w:rPr>
        <w:t>completed</w:t>
      </w:r>
      <w:r w:rsidRPr="005559B5">
        <w:rPr>
          <w:color w:val="002060"/>
          <w:spacing w:val="-2"/>
        </w:rPr>
        <w:t xml:space="preserve"> </w:t>
      </w:r>
      <w:r w:rsidRPr="005559B5">
        <w:rPr>
          <w:color w:val="002060"/>
        </w:rPr>
        <w:t>by</w:t>
      </w:r>
      <w:r w:rsidRPr="005559B5">
        <w:rPr>
          <w:color w:val="002060"/>
          <w:spacing w:val="-3"/>
        </w:rPr>
        <w:t xml:space="preserve"> </w:t>
      </w:r>
      <w:r w:rsidRPr="005559B5">
        <w:rPr>
          <w:color w:val="002060"/>
        </w:rPr>
        <w:t>the Bidder</w:t>
      </w:r>
      <w:r w:rsidRPr="005559B5">
        <w:rPr>
          <w:color w:val="002060"/>
          <w:spacing w:val="-4"/>
        </w:rPr>
        <w:t xml:space="preserve"> </w:t>
      </w:r>
      <w:r w:rsidRPr="005559B5">
        <w:rPr>
          <w:color w:val="002060"/>
        </w:rPr>
        <w:t>and</w:t>
      </w:r>
      <w:r w:rsidRPr="005559B5">
        <w:rPr>
          <w:color w:val="002060"/>
          <w:spacing w:val="-1"/>
        </w:rPr>
        <w:t xml:space="preserve"> </w:t>
      </w:r>
      <w:r w:rsidRPr="005559B5">
        <w:rPr>
          <w:color w:val="002060"/>
        </w:rPr>
        <w:t>submitted</w:t>
      </w:r>
      <w:r w:rsidRPr="005559B5">
        <w:rPr>
          <w:color w:val="002060"/>
          <w:spacing w:val="-2"/>
        </w:rPr>
        <w:t xml:space="preserve"> </w:t>
      </w:r>
      <w:r w:rsidRPr="005559B5">
        <w:rPr>
          <w:color w:val="002060"/>
        </w:rPr>
        <w:t>as</w:t>
      </w:r>
      <w:r w:rsidRPr="005559B5">
        <w:rPr>
          <w:color w:val="002060"/>
          <w:spacing w:val="-1"/>
        </w:rPr>
        <w:t xml:space="preserve"> </w:t>
      </w:r>
      <w:r w:rsidRPr="005559B5">
        <w:rPr>
          <w:color w:val="002060"/>
        </w:rPr>
        <w:t>part</w:t>
      </w:r>
      <w:r w:rsidRPr="005559B5">
        <w:rPr>
          <w:color w:val="002060"/>
          <w:spacing w:val="-58"/>
        </w:rPr>
        <w:t xml:space="preserve"> </w:t>
      </w:r>
      <w:r w:rsidRPr="005559B5" w:rsidR="0027047F">
        <w:rPr>
          <w:color w:val="002060"/>
          <w:spacing w:val="-58"/>
        </w:rPr>
        <w:t xml:space="preserve">   </w:t>
      </w:r>
      <w:r w:rsidRPr="005559B5">
        <w:rPr>
          <w:color w:val="002060"/>
        </w:rPr>
        <w:t>of</w:t>
      </w:r>
      <w:r w:rsidRPr="005559B5">
        <w:rPr>
          <w:color w:val="002060"/>
          <w:spacing w:val="3"/>
        </w:rPr>
        <w:t xml:space="preserve"> </w:t>
      </w:r>
      <w:r w:rsidRPr="005559B5">
        <w:rPr>
          <w:color w:val="002060"/>
        </w:rPr>
        <w:t>its</w:t>
      </w:r>
      <w:r w:rsidRPr="005559B5">
        <w:rPr>
          <w:color w:val="002060"/>
          <w:spacing w:val="-6"/>
        </w:rPr>
        <w:t xml:space="preserve"> </w:t>
      </w:r>
      <w:r w:rsidRPr="005559B5">
        <w:rPr>
          <w:color w:val="002060"/>
        </w:rPr>
        <w:t>Bid.</w:t>
      </w:r>
    </w:p>
    <w:p w:rsidRPr="005559B5" w:rsidR="00A53B14" w:rsidRDefault="00A53B14" w14:paraId="79B1092A" w14:textId="77777777">
      <w:pPr>
        <w:spacing w:line="362" w:lineRule="auto"/>
        <w:rPr>
          <w:color w:val="002060"/>
        </w:rPr>
        <w:sectPr w:rsidRPr="005559B5" w:rsidR="00A53B14">
          <w:pgSz w:w="12240" w:h="15840" w:orient="portrait"/>
          <w:pgMar w:top="1500" w:right="0" w:bottom="1200" w:left="600" w:header="0" w:footer="934" w:gutter="0"/>
          <w:cols w:space="720"/>
        </w:sectPr>
      </w:pPr>
    </w:p>
    <w:p w:rsidRPr="005559B5" w:rsidR="00A53B14" w:rsidRDefault="0092076E" w14:paraId="17B987B2" w14:textId="77777777">
      <w:pPr>
        <w:pStyle w:val="Heading5"/>
        <w:ind w:left="1016"/>
        <w:rPr>
          <w:b/>
          <w:color w:val="002060"/>
        </w:rPr>
      </w:pPr>
      <w:r w:rsidRPr="005559B5">
        <w:rPr>
          <w:b/>
          <w:color w:val="002060"/>
        </w:rPr>
        <w:t>Letter</w:t>
      </w:r>
      <w:r w:rsidRPr="005559B5">
        <w:rPr>
          <w:b/>
          <w:color w:val="002060"/>
          <w:spacing w:val="-21"/>
        </w:rPr>
        <w:t xml:space="preserve"> </w:t>
      </w:r>
      <w:r w:rsidRPr="005559B5">
        <w:rPr>
          <w:b/>
          <w:color w:val="002060"/>
        </w:rPr>
        <w:t>of</w:t>
      </w:r>
      <w:r w:rsidRPr="005559B5">
        <w:rPr>
          <w:b/>
          <w:color w:val="002060"/>
          <w:spacing w:val="-20"/>
        </w:rPr>
        <w:t xml:space="preserve"> </w:t>
      </w:r>
      <w:r w:rsidRPr="005559B5">
        <w:rPr>
          <w:b/>
          <w:color w:val="002060"/>
        </w:rPr>
        <w:t>Bid</w:t>
      </w:r>
    </w:p>
    <w:p w:rsidRPr="005559B5" w:rsidR="00A53B14" w:rsidRDefault="00A53B14" w14:paraId="43977FD2" w14:textId="77777777">
      <w:pPr>
        <w:pStyle w:val="BodyText"/>
        <w:rPr>
          <w:color w:val="002060"/>
          <w:sz w:val="20"/>
        </w:rPr>
      </w:pPr>
    </w:p>
    <w:p w:rsidRPr="005559B5" w:rsidR="00A53B14" w:rsidRDefault="00A53B14" w14:paraId="260F720F" w14:textId="77777777">
      <w:pPr>
        <w:pStyle w:val="BodyText"/>
        <w:rPr>
          <w:color w:val="002060"/>
          <w:sz w:val="20"/>
        </w:rPr>
      </w:pPr>
    </w:p>
    <w:p w:rsidRPr="005559B5" w:rsidR="00A53B14" w:rsidRDefault="00723420" w14:paraId="399769F7" w14:textId="77777777">
      <w:pPr>
        <w:pStyle w:val="BodyText"/>
        <w:spacing w:before="2"/>
        <w:rPr>
          <w:color w:val="002060"/>
          <w:sz w:val="10"/>
        </w:rPr>
      </w:pPr>
      <w:r w:rsidRPr="005559B5">
        <w:rPr>
          <w:noProof/>
          <w:color w:val="002060"/>
          <w:lang w:bidi="ne-NP"/>
        </w:rPr>
        <mc:AlternateContent>
          <mc:Choice Requires="wps">
            <w:drawing>
              <wp:anchor distT="0" distB="0" distL="0" distR="0" simplePos="0" relativeHeight="487591936" behindDoc="1" locked="0" layoutInCell="1" allowOverlap="1" wp14:anchorId="19E30ECF" wp14:editId="36BBEB4C">
                <wp:simplePos x="0" y="0"/>
                <wp:positionH relativeFrom="page">
                  <wp:posOffset>922020</wp:posOffset>
                </wp:positionH>
                <wp:positionV relativeFrom="paragraph">
                  <wp:posOffset>106045</wp:posOffset>
                </wp:positionV>
                <wp:extent cx="5867400" cy="405130"/>
                <wp:effectExtent l="0" t="0" r="19050" b="13970"/>
                <wp:wrapTopAndBottom/>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405130"/>
                        </a:xfrm>
                        <a:prstGeom prst="rect">
                          <a:avLst/>
                        </a:prstGeom>
                        <a:noFill/>
                        <a:ln w="18288">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Pr="0027047F" w:rsidR="001E739C" w:rsidRDefault="001E739C" w14:paraId="4090CA09" w14:textId="77777777">
                            <w:pPr>
                              <w:pStyle w:val="BodyText"/>
                              <w:spacing w:before="5" w:line="256" w:lineRule="auto"/>
                              <w:ind w:left="93"/>
                              <w:rPr>
                                <w:b/>
                              </w:rPr>
                            </w:pPr>
                            <w:r w:rsidRPr="0027047F">
                              <w:rPr>
                                <w:b/>
                              </w:rPr>
                              <w:t>The</w:t>
                            </w:r>
                            <w:r w:rsidRPr="0027047F">
                              <w:rPr>
                                <w:b/>
                                <w:spacing w:val="18"/>
                              </w:rPr>
                              <w:t xml:space="preserve"> </w:t>
                            </w:r>
                            <w:r w:rsidRPr="0027047F">
                              <w:rPr>
                                <w:b/>
                              </w:rPr>
                              <w:t>Bidder</w:t>
                            </w:r>
                            <w:r w:rsidRPr="0027047F">
                              <w:rPr>
                                <w:b/>
                                <w:spacing w:val="19"/>
                              </w:rPr>
                              <w:t xml:space="preserve"> </w:t>
                            </w:r>
                            <w:r w:rsidRPr="0027047F">
                              <w:rPr>
                                <w:b/>
                              </w:rPr>
                              <w:t>must</w:t>
                            </w:r>
                            <w:r w:rsidRPr="0027047F">
                              <w:rPr>
                                <w:b/>
                                <w:spacing w:val="19"/>
                              </w:rPr>
                              <w:t xml:space="preserve"> </w:t>
                            </w:r>
                            <w:r w:rsidRPr="0027047F">
                              <w:rPr>
                                <w:b/>
                              </w:rPr>
                              <w:t>accomplish</w:t>
                            </w:r>
                            <w:r w:rsidRPr="0027047F">
                              <w:rPr>
                                <w:b/>
                                <w:spacing w:val="18"/>
                              </w:rPr>
                              <w:t xml:space="preserve"> </w:t>
                            </w:r>
                            <w:r w:rsidRPr="0027047F">
                              <w:rPr>
                                <w:b/>
                              </w:rPr>
                              <w:t>the</w:t>
                            </w:r>
                            <w:r w:rsidRPr="0027047F">
                              <w:rPr>
                                <w:b/>
                                <w:spacing w:val="18"/>
                              </w:rPr>
                              <w:t xml:space="preserve"> </w:t>
                            </w:r>
                            <w:r w:rsidRPr="0027047F">
                              <w:rPr>
                                <w:b/>
                              </w:rPr>
                              <w:t>Letter</w:t>
                            </w:r>
                            <w:r w:rsidRPr="0027047F">
                              <w:rPr>
                                <w:b/>
                                <w:spacing w:val="19"/>
                              </w:rPr>
                              <w:t xml:space="preserve"> </w:t>
                            </w:r>
                            <w:r w:rsidRPr="0027047F">
                              <w:rPr>
                                <w:b/>
                              </w:rPr>
                              <w:t>of</w:t>
                            </w:r>
                            <w:r w:rsidRPr="0027047F">
                              <w:rPr>
                                <w:b/>
                                <w:spacing w:val="21"/>
                              </w:rPr>
                              <w:t xml:space="preserve"> </w:t>
                            </w:r>
                            <w:r w:rsidRPr="0027047F">
                              <w:rPr>
                                <w:b/>
                              </w:rPr>
                              <w:t>Bid</w:t>
                            </w:r>
                            <w:r w:rsidRPr="0027047F">
                              <w:rPr>
                                <w:b/>
                                <w:spacing w:val="19"/>
                              </w:rPr>
                              <w:t xml:space="preserve"> </w:t>
                            </w:r>
                            <w:r w:rsidRPr="0027047F">
                              <w:rPr>
                                <w:b/>
                              </w:rPr>
                              <w:t>in</w:t>
                            </w:r>
                            <w:r w:rsidRPr="0027047F">
                              <w:rPr>
                                <w:b/>
                                <w:spacing w:val="19"/>
                              </w:rPr>
                              <w:t xml:space="preserve"> </w:t>
                            </w:r>
                            <w:r w:rsidRPr="0027047F">
                              <w:rPr>
                                <w:b/>
                              </w:rPr>
                              <w:t>its</w:t>
                            </w:r>
                            <w:r w:rsidRPr="0027047F">
                              <w:rPr>
                                <w:b/>
                                <w:spacing w:val="19"/>
                              </w:rPr>
                              <w:t xml:space="preserve"> </w:t>
                            </w:r>
                            <w:r w:rsidRPr="0027047F">
                              <w:rPr>
                                <w:b/>
                              </w:rPr>
                              <w:t>letterhead</w:t>
                            </w:r>
                            <w:r w:rsidRPr="0027047F">
                              <w:rPr>
                                <w:b/>
                                <w:spacing w:val="18"/>
                              </w:rPr>
                              <w:t xml:space="preserve"> </w:t>
                            </w:r>
                            <w:r w:rsidRPr="0027047F">
                              <w:rPr>
                                <w:b/>
                              </w:rPr>
                              <w:t>clearly</w:t>
                            </w:r>
                            <w:r w:rsidRPr="0027047F">
                              <w:rPr>
                                <w:b/>
                                <w:spacing w:val="16"/>
                              </w:rPr>
                              <w:t xml:space="preserve"> </w:t>
                            </w:r>
                            <w:r w:rsidRPr="0027047F">
                              <w:rPr>
                                <w:b/>
                              </w:rPr>
                              <w:t>showing</w:t>
                            </w:r>
                            <w:r w:rsidRPr="0027047F">
                              <w:rPr>
                                <w:b/>
                                <w:spacing w:val="20"/>
                              </w:rPr>
                              <w:t xml:space="preserve"> </w:t>
                            </w:r>
                            <w:r w:rsidRPr="0027047F">
                              <w:rPr>
                                <w:b/>
                              </w:rPr>
                              <w:t>the</w:t>
                            </w:r>
                            <w:r w:rsidRPr="0027047F">
                              <w:rPr>
                                <w:b/>
                                <w:spacing w:val="23"/>
                              </w:rPr>
                              <w:t xml:space="preserve"> </w:t>
                            </w:r>
                            <w:r w:rsidRPr="0027047F">
                              <w:rPr>
                                <w:b/>
                              </w:rPr>
                              <w:t>Bidder’s</w:t>
                            </w:r>
                            <w:r w:rsidRPr="0027047F">
                              <w:rPr>
                                <w:b/>
                                <w:spacing w:val="-58"/>
                              </w:rPr>
                              <w:t xml:space="preserve"> </w:t>
                            </w:r>
                            <w:r w:rsidRPr="0027047F">
                              <w:rPr>
                                <w:b/>
                              </w:rPr>
                              <w:t>complete</w:t>
                            </w:r>
                            <w:r w:rsidRPr="0027047F">
                              <w:rPr>
                                <w:b/>
                                <w:spacing w:val="-8"/>
                              </w:rPr>
                              <w:t xml:space="preserve"> </w:t>
                            </w:r>
                            <w:r w:rsidRPr="0027047F">
                              <w:rPr>
                                <w:b/>
                              </w:rPr>
                              <w:t>name</w:t>
                            </w:r>
                            <w:r w:rsidRPr="0027047F">
                              <w:rPr>
                                <w:b/>
                                <w:spacing w:val="-9"/>
                              </w:rPr>
                              <w:t xml:space="preserve"> </w:t>
                            </w:r>
                            <w:r w:rsidRPr="0027047F">
                              <w:rPr>
                                <w:b/>
                              </w:rPr>
                              <w:t>and</w:t>
                            </w:r>
                            <w:r w:rsidRPr="0027047F">
                              <w:rPr>
                                <w:b/>
                                <w:spacing w:val="-8"/>
                              </w:rPr>
                              <w:t xml:space="preserve"> </w:t>
                            </w:r>
                            <w:r w:rsidRPr="0027047F">
                              <w:rPr>
                                <w:b/>
                              </w:rPr>
                              <w:t>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8E32E1C">
              <v:shapetype id="_x0000_t202" coordsize="21600,21600" o:spt="202" path="m,l,21600r21600,l21600,xe" w14:anchorId="19E30ECF">
                <v:stroke joinstyle="miter"/>
                <v:path gradientshapeok="t" o:connecttype="rect"/>
              </v:shapetype>
              <v:shape id="Text Box 17" style="position:absolute;margin-left:72.6pt;margin-top:8.35pt;width:462pt;height:31.9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strokeweight="1.44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">
                <v:textbox inset="0,0,0,0">
                  <w:txbxContent>
                    <w:p w:rsidRPr="0027047F" w:rsidR="001E739C" w:rsidRDefault="001E739C" w14:paraId="3C89C6E9" w14:textId="77777777">
                      <w:pPr>
                        <w:pStyle w:val="BodyText"/>
                        <w:spacing w:before="5" w:line="256" w:lineRule="auto"/>
                        <w:ind w:left="93"/>
                        <w:rPr>
                          <w:b/>
                        </w:rPr>
                      </w:pPr>
                      <w:r w:rsidRPr="0027047F">
                        <w:rPr>
                          <w:b/>
                        </w:rPr>
                        <w:t>The</w:t>
                      </w:r>
                      <w:r w:rsidRPr="0027047F">
                        <w:rPr>
                          <w:b/>
                          <w:spacing w:val="18"/>
                        </w:rPr>
                        <w:t xml:space="preserve"> </w:t>
                      </w:r>
                      <w:r w:rsidRPr="0027047F">
                        <w:rPr>
                          <w:b/>
                        </w:rPr>
                        <w:t>Bidder</w:t>
                      </w:r>
                      <w:r w:rsidRPr="0027047F">
                        <w:rPr>
                          <w:b/>
                          <w:spacing w:val="19"/>
                        </w:rPr>
                        <w:t xml:space="preserve"> </w:t>
                      </w:r>
                      <w:r w:rsidRPr="0027047F">
                        <w:rPr>
                          <w:b/>
                        </w:rPr>
                        <w:t>must</w:t>
                      </w:r>
                      <w:r w:rsidRPr="0027047F">
                        <w:rPr>
                          <w:b/>
                          <w:spacing w:val="19"/>
                        </w:rPr>
                        <w:t xml:space="preserve"> </w:t>
                      </w:r>
                      <w:r w:rsidRPr="0027047F">
                        <w:rPr>
                          <w:b/>
                        </w:rPr>
                        <w:t>accomplish</w:t>
                      </w:r>
                      <w:r w:rsidRPr="0027047F">
                        <w:rPr>
                          <w:b/>
                          <w:spacing w:val="18"/>
                        </w:rPr>
                        <w:t xml:space="preserve"> </w:t>
                      </w:r>
                      <w:r w:rsidRPr="0027047F">
                        <w:rPr>
                          <w:b/>
                        </w:rPr>
                        <w:t>the</w:t>
                      </w:r>
                      <w:r w:rsidRPr="0027047F">
                        <w:rPr>
                          <w:b/>
                          <w:spacing w:val="18"/>
                        </w:rPr>
                        <w:t xml:space="preserve"> </w:t>
                      </w:r>
                      <w:r w:rsidRPr="0027047F">
                        <w:rPr>
                          <w:b/>
                        </w:rPr>
                        <w:t>Letter</w:t>
                      </w:r>
                      <w:r w:rsidRPr="0027047F">
                        <w:rPr>
                          <w:b/>
                          <w:spacing w:val="19"/>
                        </w:rPr>
                        <w:t xml:space="preserve"> </w:t>
                      </w:r>
                      <w:r w:rsidRPr="0027047F">
                        <w:rPr>
                          <w:b/>
                        </w:rPr>
                        <w:t>of</w:t>
                      </w:r>
                      <w:r w:rsidRPr="0027047F">
                        <w:rPr>
                          <w:b/>
                          <w:spacing w:val="21"/>
                        </w:rPr>
                        <w:t xml:space="preserve"> </w:t>
                      </w:r>
                      <w:r w:rsidRPr="0027047F">
                        <w:rPr>
                          <w:b/>
                        </w:rPr>
                        <w:t>Bid</w:t>
                      </w:r>
                      <w:r w:rsidRPr="0027047F">
                        <w:rPr>
                          <w:b/>
                          <w:spacing w:val="19"/>
                        </w:rPr>
                        <w:t xml:space="preserve"> </w:t>
                      </w:r>
                      <w:r w:rsidRPr="0027047F">
                        <w:rPr>
                          <w:b/>
                        </w:rPr>
                        <w:t>in</w:t>
                      </w:r>
                      <w:r w:rsidRPr="0027047F">
                        <w:rPr>
                          <w:b/>
                          <w:spacing w:val="19"/>
                        </w:rPr>
                        <w:t xml:space="preserve"> </w:t>
                      </w:r>
                      <w:r w:rsidRPr="0027047F">
                        <w:rPr>
                          <w:b/>
                        </w:rPr>
                        <w:t>its</w:t>
                      </w:r>
                      <w:r w:rsidRPr="0027047F">
                        <w:rPr>
                          <w:b/>
                          <w:spacing w:val="19"/>
                        </w:rPr>
                        <w:t xml:space="preserve"> </w:t>
                      </w:r>
                      <w:r w:rsidRPr="0027047F">
                        <w:rPr>
                          <w:b/>
                        </w:rPr>
                        <w:t>letterhead</w:t>
                      </w:r>
                      <w:r w:rsidRPr="0027047F">
                        <w:rPr>
                          <w:b/>
                          <w:spacing w:val="18"/>
                        </w:rPr>
                        <w:t xml:space="preserve"> </w:t>
                      </w:r>
                      <w:r w:rsidRPr="0027047F">
                        <w:rPr>
                          <w:b/>
                        </w:rPr>
                        <w:t>clearly</w:t>
                      </w:r>
                      <w:r w:rsidRPr="0027047F">
                        <w:rPr>
                          <w:b/>
                          <w:spacing w:val="16"/>
                        </w:rPr>
                        <w:t xml:space="preserve"> </w:t>
                      </w:r>
                      <w:r w:rsidRPr="0027047F">
                        <w:rPr>
                          <w:b/>
                        </w:rPr>
                        <w:t>showing</w:t>
                      </w:r>
                      <w:r w:rsidRPr="0027047F">
                        <w:rPr>
                          <w:b/>
                          <w:spacing w:val="20"/>
                        </w:rPr>
                        <w:t xml:space="preserve"> </w:t>
                      </w:r>
                      <w:r w:rsidRPr="0027047F">
                        <w:rPr>
                          <w:b/>
                        </w:rPr>
                        <w:t>the</w:t>
                      </w:r>
                      <w:r w:rsidRPr="0027047F">
                        <w:rPr>
                          <w:b/>
                          <w:spacing w:val="23"/>
                        </w:rPr>
                        <w:t xml:space="preserve"> </w:t>
                      </w:r>
                      <w:r w:rsidRPr="0027047F">
                        <w:rPr>
                          <w:b/>
                        </w:rPr>
                        <w:t>Bidder’s</w:t>
                      </w:r>
                      <w:r w:rsidRPr="0027047F">
                        <w:rPr>
                          <w:b/>
                          <w:spacing w:val="-58"/>
                        </w:rPr>
                        <w:t xml:space="preserve"> </w:t>
                      </w:r>
                      <w:r w:rsidRPr="0027047F">
                        <w:rPr>
                          <w:b/>
                        </w:rPr>
                        <w:t>complete</w:t>
                      </w:r>
                      <w:r w:rsidRPr="0027047F">
                        <w:rPr>
                          <w:b/>
                          <w:spacing w:val="-8"/>
                        </w:rPr>
                        <w:t xml:space="preserve"> </w:t>
                      </w:r>
                      <w:r w:rsidRPr="0027047F">
                        <w:rPr>
                          <w:b/>
                        </w:rPr>
                        <w:t>name</w:t>
                      </w:r>
                      <w:r w:rsidRPr="0027047F">
                        <w:rPr>
                          <w:b/>
                          <w:spacing w:val="-9"/>
                        </w:rPr>
                        <w:t xml:space="preserve"> </w:t>
                      </w:r>
                      <w:r w:rsidRPr="0027047F">
                        <w:rPr>
                          <w:b/>
                        </w:rPr>
                        <w:t>and</w:t>
                      </w:r>
                      <w:r w:rsidRPr="0027047F">
                        <w:rPr>
                          <w:b/>
                          <w:spacing w:val="-8"/>
                        </w:rPr>
                        <w:t xml:space="preserve"> </w:t>
                      </w:r>
                      <w:r w:rsidRPr="0027047F">
                        <w:rPr>
                          <w:b/>
                        </w:rPr>
                        <w:t>address.</w:t>
                      </w:r>
                    </w:p>
                  </w:txbxContent>
                </v:textbox>
                <w10:wrap type="topAndBottom" anchorx="page"/>
              </v:shape>
            </w:pict>
          </mc:Fallback>
        </mc:AlternateContent>
      </w:r>
    </w:p>
    <w:p w:rsidRPr="005559B5" w:rsidR="00A53B14" w:rsidRDefault="00A53B14" w14:paraId="00C8EB45" w14:textId="77777777">
      <w:pPr>
        <w:pStyle w:val="BodyText"/>
        <w:spacing w:before="1"/>
        <w:rPr>
          <w:color w:val="002060"/>
          <w:sz w:val="28"/>
        </w:rPr>
      </w:pPr>
    </w:p>
    <w:p w:rsidRPr="005559B5" w:rsidR="009C4CB0" w:rsidP="009C4CB0" w:rsidRDefault="009C4CB0" w14:paraId="36F674EF" w14:textId="77777777">
      <w:pPr>
        <w:adjustRightInd w:val="0"/>
        <w:spacing w:before="214" w:line="253" w:lineRule="exact"/>
        <w:jc w:val="center"/>
        <w:rPr>
          <w:rFonts w:ascii="Times New Roman" w:hAnsi="Times New Roman" w:eastAsia="Arial Unicode MS" w:cs="Times New Roman"/>
          <w:color w:val="002060"/>
          <w:spacing w:val="-5"/>
        </w:rPr>
      </w:pPr>
      <w:r w:rsidRPr="005559B5">
        <w:rPr>
          <w:rFonts w:ascii="Times New Roman" w:hAnsi="Times New Roman" w:eastAsia="Arial Unicode MS" w:cs="Times New Roman"/>
          <w:color w:val="002060"/>
          <w:spacing w:val="-5"/>
        </w:rPr>
        <w:t xml:space="preserve">                                                                                                            </w:t>
      </w:r>
      <w:r w:rsidRPr="005559B5">
        <w:rPr>
          <w:rFonts w:eastAsia="Arial Unicode MS" w:cs="Times New Roman"/>
          <w:color w:val="002060"/>
          <w:spacing w:val="-5"/>
        </w:rPr>
        <w:t>Date: .........................................................</w:t>
      </w:r>
      <w:r w:rsidRPr="005559B5">
        <w:rPr>
          <w:rFonts w:ascii="Times New Roman" w:hAnsi="Times New Roman" w:eastAsia="Arial Unicode MS" w:cs="Times New Roman"/>
          <w:color w:val="002060"/>
          <w:spacing w:val="-5"/>
        </w:rPr>
        <w:t xml:space="preserve"> </w:t>
      </w:r>
    </w:p>
    <w:p w:rsidRPr="005559B5" w:rsidR="009C4CB0" w:rsidP="009C4CB0" w:rsidRDefault="009C4CB0" w14:paraId="27F0B783" w14:textId="77777777">
      <w:pPr>
        <w:adjustRightInd w:val="0"/>
        <w:spacing w:line="253" w:lineRule="exact"/>
        <w:rPr>
          <w:rFonts w:ascii="Times New Roman" w:hAnsi="Times New Roman" w:eastAsia="Arial Unicode MS" w:cs="Times New Roman"/>
          <w:color w:val="002060"/>
          <w:spacing w:val="-5"/>
        </w:rPr>
      </w:pPr>
    </w:p>
    <w:p w:rsidRPr="005559B5" w:rsidR="009C4CB0" w:rsidP="009C4CB0" w:rsidRDefault="009C4CB0" w14:paraId="58BCF4DB" w14:textId="2C739818">
      <w:pPr>
        <w:adjustRightInd w:val="0"/>
        <w:spacing w:before="214" w:line="253" w:lineRule="exact"/>
        <w:jc w:val="center"/>
        <w:rPr>
          <w:rFonts w:ascii="Times New Roman" w:hAnsi="Times New Roman" w:eastAsia="Arial Unicode MS" w:cs="Times New Roman"/>
          <w:color w:val="002060"/>
          <w:spacing w:val="-5"/>
        </w:rPr>
      </w:pPr>
      <w:r w:rsidRPr="005559B5">
        <w:rPr>
          <w:rFonts w:ascii="Times New Roman" w:hAnsi="Times New Roman" w:eastAsia="Arial Unicode MS" w:cs="Times New Roman"/>
          <w:color w:val="002060"/>
          <w:spacing w:val="-5"/>
        </w:rPr>
        <w:t xml:space="preserve">                           </w:t>
      </w:r>
      <w:r w:rsidRPr="005559B5">
        <w:rPr>
          <w:rFonts w:eastAsia="Arial Unicode MS" w:cs="Times New Roman"/>
          <w:color w:val="002060"/>
          <w:spacing w:val="-5"/>
        </w:rPr>
        <w:t xml:space="preserve"> Name of the contract: </w:t>
      </w:r>
      <w:r w:rsidR="00D10A1F">
        <w:rPr>
          <w:rFonts w:eastAsia="Arial Unicode MS" w:cs="Times New Roman"/>
          <w:color w:val="002060"/>
          <w:spacing w:val="-5"/>
        </w:rPr>
        <w:t>RENOVATION WORKS AT SOS CHILDREN’S VILLAGE GANDAKI</w:t>
      </w:r>
    </w:p>
    <w:p w:rsidRPr="005559B5" w:rsidR="009C4CB0" w:rsidRDefault="009C4CB0" w14:paraId="640A4E59" w14:textId="77777777">
      <w:pPr>
        <w:spacing w:before="93"/>
        <w:ind w:left="840"/>
        <w:rPr>
          <w:color w:val="002060"/>
          <w:spacing w:val="-5"/>
          <w:sz w:val="20"/>
        </w:rPr>
      </w:pPr>
    </w:p>
    <w:p w:rsidRPr="005559B5" w:rsidR="00A53B14" w:rsidRDefault="00A53B14" w14:paraId="7A6C8F89" w14:textId="77777777">
      <w:pPr>
        <w:pStyle w:val="BodyText"/>
        <w:spacing w:before="11"/>
        <w:rPr>
          <w:rFonts w:ascii="Arial"/>
          <w:b/>
          <w:color w:val="002060"/>
          <w:sz w:val="29"/>
        </w:rPr>
      </w:pPr>
    </w:p>
    <w:p w:rsidRPr="005559B5" w:rsidR="00A53B14" w:rsidRDefault="0092076E" w14:paraId="31CB677E" w14:textId="77777777">
      <w:pPr>
        <w:ind w:left="840"/>
        <w:rPr>
          <w:b/>
          <w:color w:val="002060"/>
        </w:rPr>
      </w:pPr>
      <w:r w:rsidRPr="005559B5">
        <w:rPr>
          <w:rFonts w:eastAsia="Arial Unicode MS" w:cs="Times New Roman"/>
          <w:color w:val="002060"/>
          <w:spacing w:val="-5"/>
        </w:rPr>
        <w:t>To:</w:t>
      </w:r>
      <w:r w:rsidRPr="005559B5">
        <w:rPr>
          <w:color w:val="002060"/>
          <w:spacing w:val="18"/>
          <w:w w:val="95"/>
          <w:sz w:val="20"/>
        </w:rPr>
        <w:t xml:space="preserve"> </w:t>
      </w:r>
      <w:r w:rsidRPr="005559B5" w:rsidR="009C4CB0">
        <w:rPr>
          <w:b/>
          <w:color w:val="002060"/>
          <w:w w:val="95"/>
        </w:rPr>
        <w:t>SOS CHILDREN’S VILLAGE, NATIONAL OFFICE, SANOTHIMI, BHAKTAPUR, NEPAL</w:t>
      </w:r>
    </w:p>
    <w:p w:rsidRPr="005559B5" w:rsidR="00A53B14" w:rsidRDefault="0092076E" w14:paraId="634E15D4" w14:textId="77777777">
      <w:pPr>
        <w:spacing w:before="103"/>
        <w:ind w:left="840"/>
        <w:rPr>
          <w:rFonts w:eastAsia="Arial Unicode MS" w:cs="Times New Roman"/>
          <w:color w:val="002060"/>
          <w:spacing w:val="-5"/>
        </w:rPr>
      </w:pPr>
      <w:r w:rsidRPr="005559B5">
        <w:rPr>
          <w:rFonts w:eastAsia="Arial Unicode MS" w:cs="Times New Roman"/>
          <w:color w:val="002060"/>
          <w:spacing w:val="-5"/>
        </w:rPr>
        <w:t>We, the undersigned, declare that:</w:t>
      </w:r>
    </w:p>
    <w:p w:rsidRPr="005559B5" w:rsidR="00A53B14" w:rsidRDefault="00A53B14" w14:paraId="45A843AD" w14:textId="77777777">
      <w:pPr>
        <w:pStyle w:val="BodyText"/>
        <w:spacing w:before="8"/>
        <w:rPr>
          <w:rFonts w:eastAsia="Arial Unicode MS" w:cs="Times New Roman"/>
          <w:color w:val="002060"/>
          <w:spacing w:val="-5"/>
        </w:rPr>
      </w:pPr>
    </w:p>
    <w:p w:rsidRPr="005559B5" w:rsidR="00A53B14" w:rsidP="00FF6E1D" w:rsidRDefault="0092076E" w14:paraId="63391FA2" w14:textId="77777777">
      <w:pPr>
        <w:pStyle w:val="ListParagraph"/>
        <w:numPr>
          <w:ilvl w:val="0"/>
          <w:numId w:val="80"/>
        </w:numPr>
        <w:tabs>
          <w:tab w:val="left" w:pos="1201"/>
        </w:tabs>
        <w:spacing w:before="1" w:line="264" w:lineRule="auto"/>
        <w:ind w:right="1454"/>
        <w:rPr>
          <w:rFonts w:eastAsia="Arial Unicode MS" w:cs="Times New Roman"/>
          <w:color w:val="002060"/>
          <w:spacing w:val="-5"/>
        </w:rPr>
      </w:pPr>
      <w:r w:rsidRPr="005559B5">
        <w:rPr>
          <w:rFonts w:eastAsia="Arial Unicode MS" w:cs="Times New Roman"/>
          <w:color w:val="002060"/>
          <w:spacing w:val="-5"/>
        </w:rPr>
        <w:t>We have examined and have no reservations to the Bidding Documents, including Addenda issued in accordance with Instructions to Bidders (ITB) Clause 8;</w:t>
      </w:r>
    </w:p>
    <w:p w:rsidRPr="005559B5" w:rsidR="00A53B14" w:rsidRDefault="00A53B14" w14:paraId="217F7740" w14:textId="77777777">
      <w:pPr>
        <w:pStyle w:val="BodyText"/>
        <w:spacing w:before="10"/>
        <w:rPr>
          <w:rFonts w:eastAsia="Arial Unicode MS" w:cs="Times New Roman"/>
          <w:color w:val="002060"/>
          <w:spacing w:val="-5"/>
        </w:rPr>
      </w:pPr>
    </w:p>
    <w:p w:rsidRPr="005559B5" w:rsidR="00A53B14" w:rsidP="00FF6E1D" w:rsidRDefault="0092076E" w14:paraId="320E8D38" w14:textId="77777777">
      <w:pPr>
        <w:pStyle w:val="ListParagraph"/>
        <w:numPr>
          <w:ilvl w:val="0"/>
          <w:numId w:val="80"/>
        </w:numPr>
        <w:tabs>
          <w:tab w:val="left" w:pos="1201"/>
        </w:tabs>
        <w:spacing w:line="240" w:lineRule="auto"/>
        <w:ind w:hanging="361"/>
        <w:jc w:val="both"/>
        <w:rPr>
          <w:rFonts w:eastAsia="Arial Unicode MS" w:cs="Times New Roman"/>
          <w:color w:val="002060"/>
          <w:spacing w:val="-5"/>
        </w:rPr>
      </w:pPr>
      <w:r w:rsidRPr="005559B5">
        <w:rPr>
          <w:rFonts w:eastAsia="Arial Unicode MS" w:cs="Times New Roman"/>
          <w:color w:val="002060"/>
          <w:spacing w:val="-5"/>
        </w:rPr>
        <w:t>We offer to execute in conformity with the Bidding Documents the following Works:</w:t>
      </w:r>
    </w:p>
    <w:p w:rsidRPr="005559B5" w:rsidR="00A53B14" w:rsidRDefault="00A53B14" w14:paraId="734C754F" w14:textId="77777777">
      <w:pPr>
        <w:pStyle w:val="BodyText"/>
        <w:spacing w:before="9"/>
        <w:rPr>
          <w:rFonts w:eastAsia="Arial Unicode MS" w:cs="Times New Roman"/>
          <w:color w:val="002060"/>
          <w:spacing w:val="-5"/>
        </w:rPr>
      </w:pPr>
    </w:p>
    <w:p w:rsidRPr="005559B5" w:rsidR="00A53B14" w:rsidP="00FF6E1D" w:rsidRDefault="0092076E" w14:paraId="573D3AFA" w14:textId="77777777">
      <w:pPr>
        <w:pStyle w:val="ListParagraph"/>
        <w:numPr>
          <w:ilvl w:val="0"/>
          <w:numId w:val="80"/>
        </w:numPr>
        <w:tabs>
          <w:tab w:val="left" w:pos="1069"/>
        </w:tabs>
        <w:spacing w:line="266" w:lineRule="auto"/>
        <w:ind w:left="840" w:right="1453" w:firstLine="0"/>
        <w:rPr>
          <w:rFonts w:eastAsia="Arial Unicode MS" w:cs="Times New Roman"/>
          <w:color w:val="002060"/>
          <w:spacing w:val="-5"/>
        </w:rPr>
      </w:pPr>
      <w:r w:rsidRPr="005559B5">
        <w:rPr>
          <w:rFonts w:eastAsia="Arial Unicode MS" w:cs="Times New Roman"/>
          <w:color w:val="002060"/>
          <w:spacing w:val="-5"/>
        </w:rPr>
        <w:t xml:space="preserve">The total price of our Bid, excluding any discounts offered in item (d) below is: </w:t>
      </w:r>
      <w:r w:rsidRPr="005559B5" w:rsidR="005D2929">
        <w:rPr>
          <w:rFonts w:eastAsia="Arial Unicode MS" w:cs="Times New Roman"/>
          <w:color w:val="002060"/>
          <w:spacing w:val="-5"/>
        </w:rPr>
        <w:t>……………………………………………………………………………………………………………………………………………………………………………………………………………………………………</w:t>
      </w:r>
    </w:p>
    <w:p w:rsidRPr="005559B5" w:rsidR="00A53B14" w:rsidRDefault="00A53B14" w14:paraId="630C7C95" w14:textId="77777777">
      <w:pPr>
        <w:pStyle w:val="BodyText"/>
        <w:spacing w:before="3"/>
        <w:rPr>
          <w:rFonts w:eastAsia="Arial Unicode MS" w:cs="Times New Roman"/>
          <w:color w:val="002060"/>
          <w:spacing w:val="-5"/>
        </w:rPr>
      </w:pPr>
    </w:p>
    <w:p w:rsidRPr="005559B5" w:rsidR="00A53B14" w:rsidP="00FF6E1D" w:rsidRDefault="0092076E" w14:paraId="71145251" w14:textId="77777777">
      <w:pPr>
        <w:pStyle w:val="ListParagraph"/>
        <w:numPr>
          <w:ilvl w:val="0"/>
          <w:numId w:val="80"/>
        </w:numPr>
        <w:tabs>
          <w:tab w:val="left" w:pos="1169"/>
          <w:tab w:val="left" w:leader="dot" w:pos="4680"/>
        </w:tabs>
        <w:spacing w:line="264" w:lineRule="auto"/>
        <w:ind w:left="840" w:right="1458" w:firstLine="0"/>
        <w:jc w:val="both"/>
        <w:rPr>
          <w:rFonts w:eastAsia="Arial Unicode MS" w:cs="Times New Roman"/>
          <w:color w:val="002060"/>
          <w:spacing w:val="-5"/>
        </w:rPr>
      </w:pPr>
      <w:r w:rsidRPr="005559B5">
        <w:rPr>
          <w:rFonts w:eastAsia="Arial Unicode MS" w:cs="Times New Roman"/>
          <w:color w:val="002060"/>
          <w:spacing w:val="-5"/>
        </w:rPr>
        <w:t>The discounts offered and the methodology for their application for subject contract are</w:t>
      </w:r>
      <w:r w:rsidRPr="005559B5">
        <w:rPr>
          <w:rFonts w:eastAsia="Arial Unicode MS" w:cs="Times New Roman"/>
          <w:color w:val="002060"/>
          <w:spacing w:val="-5"/>
        </w:rPr>
        <w:tab/>
      </w:r>
      <w:r w:rsidRPr="005559B5">
        <w:rPr>
          <w:rFonts w:eastAsia="Arial Unicode MS" w:cs="Times New Roman"/>
          <w:color w:val="002060"/>
          <w:spacing w:val="-5"/>
        </w:rPr>
        <w:tab/>
      </w:r>
      <w:r w:rsidRPr="005559B5" w:rsidR="005D2929">
        <w:rPr>
          <w:rFonts w:eastAsia="Arial Unicode MS" w:cs="Times New Roman"/>
          <w:color w:val="002060"/>
          <w:spacing w:val="-5"/>
        </w:rPr>
        <w:t>……………………………………………………………………………………………………………...………………………………………………………………………………………………………………......</w:t>
      </w:r>
    </w:p>
    <w:p w:rsidRPr="005559B5" w:rsidR="00A53B14" w:rsidRDefault="00A53B14" w14:paraId="33A6E6BC" w14:textId="77777777">
      <w:pPr>
        <w:pStyle w:val="BodyText"/>
        <w:spacing w:before="6"/>
        <w:rPr>
          <w:rFonts w:eastAsia="Arial Unicode MS" w:cs="Times New Roman"/>
          <w:color w:val="002060"/>
          <w:spacing w:val="-5"/>
        </w:rPr>
      </w:pPr>
    </w:p>
    <w:p w:rsidRPr="005559B5" w:rsidR="00A53B14" w:rsidP="00FF6E1D" w:rsidRDefault="0092076E" w14:paraId="24EE9723" w14:textId="77777777">
      <w:pPr>
        <w:pStyle w:val="ListParagraph"/>
        <w:numPr>
          <w:ilvl w:val="0"/>
          <w:numId w:val="80"/>
        </w:numPr>
        <w:tabs>
          <w:tab w:val="left" w:pos="1165"/>
        </w:tabs>
        <w:spacing w:before="1" w:line="292" w:lineRule="auto"/>
        <w:ind w:left="840" w:right="1452" w:firstLine="50"/>
        <w:jc w:val="both"/>
        <w:rPr>
          <w:rFonts w:eastAsia="Arial Unicode MS" w:cs="Times New Roman"/>
          <w:color w:val="002060"/>
          <w:spacing w:val="-5"/>
        </w:rPr>
      </w:pPr>
      <w:r w:rsidRPr="005559B5">
        <w:rPr>
          <w:rFonts w:eastAsia="Arial Unicode MS" w:cs="Times New Roman"/>
          <w:color w:val="002060"/>
          <w:spacing w:val="-5"/>
        </w:rPr>
        <w:t xml:space="preserve">Our bid shall be valid for a period </w:t>
      </w:r>
      <w:r w:rsidRPr="005559B5" w:rsidR="005D2929">
        <w:rPr>
          <w:rFonts w:eastAsia="Arial Unicode MS" w:cs="Times New Roman"/>
          <w:color w:val="002060"/>
          <w:spacing w:val="-5"/>
        </w:rPr>
        <w:t xml:space="preserve">of </w:t>
      </w:r>
      <w:r w:rsidRPr="005559B5">
        <w:rPr>
          <w:rFonts w:eastAsia="Arial Unicode MS" w:cs="Times New Roman"/>
          <w:b/>
          <w:color w:val="002060"/>
          <w:spacing w:val="-5"/>
        </w:rPr>
        <w:t>90 days</w:t>
      </w:r>
      <w:r w:rsidRPr="005559B5">
        <w:rPr>
          <w:rFonts w:eastAsia="Arial Unicode MS" w:cs="Times New Roman"/>
          <w:color w:val="002060"/>
          <w:spacing w:val="-5"/>
        </w:rPr>
        <w:t xml:space="preserve"> from the date fixed for the bid submission deadline in accordance with the Bidding Documents, and it shall remain binding upon us and may be accepted at any time before the expiration of that period;</w:t>
      </w:r>
    </w:p>
    <w:p w:rsidRPr="005559B5" w:rsidR="00A53B14" w:rsidRDefault="00A53B14" w14:paraId="7028CF36" w14:textId="77777777">
      <w:pPr>
        <w:pStyle w:val="BodyText"/>
        <w:spacing w:before="8"/>
        <w:rPr>
          <w:rFonts w:eastAsia="Arial Unicode MS" w:cs="Times New Roman"/>
          <w:color w:val="002060"/>
          <w:spacing w:val="-5"/>
        </w:rPr>
      </w:pPr>
    </w:p>
    <w:p w:rsidRPr="005559B5" w:rsidR="00A53B14" w:rsidP="00FF6E1D" w:rsidRDefault="0092076E" w14:paraId="68A23EFB" w14:textId="77777777">
      <w:pPr>
        <w:pStyle w:val="ListParagraph"/>
        <w:numPr>
          <w:ilvl w:val="0"/>
          <w:numId w:val="80"/>
        </w:numPr>
        <w:tabs>
          <w:tab w:val="left" w:pos="1021"/>
        </w:tabs>
        <w:spacing w:line="292" w:lineRule="auto"/>
        <w:ind w:left="840" w:right="1476" w:firstLine="0"/>
        <w:rPr>
          <w:rFonts w:eastAsia="Arial Unicode MS" w:cs="Times New Roman"/>
          <w:color w:val="002060"/>
          <w:spacing w:val="-5"/>
        </w:rPr>
      </w:pPr>
      <w:r w:rsidRPr="005559B5">
        <w:rPr>
          <w:rFonts w:eastAsia="Arial Unicode MS" w:cs="Times New Roman"/>
          <w:color w:val="002060"/>
          <w:spacing w:val="-5"/>
        </w:rPr>
        <w:t>If our bid is accepted, we commit to obtain a performance security in accordance with the Bidding Document;</w:t>
      </w:r>
    </w:p>
    <w:p w:rsidRPr="005559B5" w:rsidR="00A53B14" w:rsidRDefault="00A53B14" w14:paraId="33570078" w14:textId="77777777">
      <w:pPr>
        <w:pStyle w:val="BodyText"/>
        <w:spacing w:before="10"/>
        <w:rPr>
          <w:color w:val="002060"/>
          <w:sz w:val="20"/>
        </w:rPr>
      </w:pPr>
    </w:p>
    <w:p w:rsidRPr="005559B5" w:rsidR="005D2929" w:rsidP="00FF6E1D" w:rsidRDefault="0092076E" w14:paraId="2BB9DAE7" w14:textId="77777777">
      <w:pPr>
        <w:pStyle w:val="ListParagraph"/>
        <w:numPr>
          <w:ilvl w:val="0"/>
          <w:numId w:val="80"/>
        </w:numPr>
        <w:tabs>
          <w:tab w:val="left" w:pos="1194"/>
        </w:tabs>
        <w:spacing w:before="1" w:line="290" w:lineRule="auto"/>
        <w:ind w:right="1450"/>
        <w:rPr>
          <w:rFonts w:eastAsia="Arial Unicode MS" w:cs="Times New Roman"/>
          <w:color w:val="002060"/>
          <w:spacing w:val="-5"/>
        </w:rPr>
      </w:pPr>
      <w:r w:rsidRPr="005559B5">
        <w:rPr>
          <w:rFonts w:eastAsia="Arial Unicode MS" w:cs="Times New Roman"/>
          <w:color w:val="002060"/>
          <w:spacing w:val="-5"/>
        </w:rPr>
        <w:t>Our firm, including any subcontractors or suppliers for any part of the Contract, have nationalities from eligible countries or any countries [insert the nationality of the Bidder, including that of all parties that comprise the</w:t>
      </w:r>
      <w:r w:rsidRPr="005559B5" w:rsidR="005D2929">
        <w:rPr>
          <w:rFonts w:eastAsia="Arial Unicode MS" w:cs="Times New Roman"/>
          <w:color w:val="002060"/>
          <w:spacing w:val="-5"/>
        </w:rPr>
        <w:t xml:space="preserve"> Bidder if the Bidder is a consortium or association, and the nationality of each Subcontractor and Supplier] …………………………………………………………………………………………………………………………………………………………………………………………………………………..;</w:t>
      </w:r>
    </w:p>
    <w:p w:rsidRPr="005559B5" w:rsidR="00B41589" w:rsidP="00B41589" w:rsidRDefault="00B41589" w14:paraId="140FAB8F" w14:textId="77777777">
      <w:pPr>
        <w:tabs>
          <w:tab w:val="left" w:pos="1194"/>
        </w:tabs>
        <w:spacing w:before="1" w:line="290" w:lineRule="auto"/>
        <w:ind w:right="1450"/>
        <w:rPr>
          <w:rFonts w:eastAsia="Arial Unicode MS" w:cs="Times New Roman"/>
          <w:color w:val="002060"/>
          <w:spacing w:val="-5"/>
        </w:rPr>
      </w:pPr>
    </w:p>
    <w:p w:rsidRPr="005559B5" w:rsidR="00A53B14" w:rsidP="00FF6E1D" w:rsidRDefault="0092076E" w14:paraId="3835460C" w14:textId="77777777">
      <w:pPr>
        <w:pStyle w:val="ListParagraph"/>
        <w:numPr>
          <w:ilvl w:val="0"/>
          <w:numId w:val="80"/>
        </w:numPr>
        <w:tabs>
          <w:tab w:val="left" w:pos="1203"/>
        </w:tabs>
        <w:spacing w:line="290" w:lineRule="auto"/>
        <w:ind w:right="1464"/>
        <w:jc w:val="both"/>
        <w:rPr>
          <w:rFonts w:eastAsia="Arial Unicode MS" w:cs="Times New Roman"/>
          <w:color w:val="002060"/>
          <w:spacing w:val="-5"/>
        </w:rPr>
      </w:pPr>
      <w:r w:rsidRPr="005559B5">
        <w:rPr>
          <w:rFonts w:eastAsia="Arial Unicode MS" w:cs="Times New Roman"/>
          <w:color w:val="002060"/>
          <w:spacing w:val="-5"/>
        </w:rPr>
        <w:t xml:space="preserve">We, including any subcontractors or suppliers for any part of the contract, do not have any conflict </w:t>
      </w:r>
      <w:r w:rsidRPr="005559B5">
        <w:rPr>
          <w:rFonts w:eastAsia="Arial Unicode MS" w:cs="Times New Roman"/>
          <w:color w:val="002060"/>
          <w:spacing w:val="-5"/>
        </w:rPr>
        <w:t>of interest in accordance with ITB 4.3;</w:t>
      </w:r>
    </w:p>
    <w:p w:rsidRPr="005559B5" w:rsidR="00A53B14" w:rsidP="00FF6E1D" w:rsidRDefault="0092076E" w14:paraId="6ECCFD91" w14:textId="77777777">
      <w:pPr>
        <w:pStyle w:val="ListParagraph"/>
        <w:numPr>
          <w:ilvl w:val="0"/>
          <w:numId w:val="80"/>
        </w:numPr>
        <w:tabs>
          <w:tab w:val="left" w:pos="1105"/>
        </w:tabs>
        <w:spacing w:line="292" w:lineRule="auto"/>
        <w:ind w:right="1459"/>
        <w:jc w:val="both"/>
        <w:rPr>
          <w:rFonts w:eastAsia="Arial Unicode MS" w:cs="Times New Roman"/>
          <w:color w:val="002060"/>
          <w:spacing w:val="-5"/>
        </w:rPr>
      </w:pPr>
      <w:r w:rsidRPr="005559B5">
        <w:rPr>
          <w:rFonts w:eastAsia="Arial Unicode MS" w:cs="Times New Roman"/>
          <w:color w:val="002060"/>
          <w:spacing w:val="-5"/>
        </w:rPr>
        <w:t>We are not participating, as a Bidder or as a subcontractor, in more than one bid in this bidding process in accordance with ITB 4.3;</w:t>
      </w:r>
    </w:p>
    <w:p w:rsidRPr="005559B5" w:rsidR="00A53B14" w:rsidRDefault="00A53B14" w14:paraId="4928A141" w14:textId="77777777">
      <w:pPr>
        <w:pStyle w:val="BodyText"/>
        <w:spacing w:before="9"/>
        <w:rPr>
          <w:rFonts w:eastAsia="Arial Unicode MS" w:cs="Times New Roman"/>
          <w:color w:val="002060"/>
          <w:spacing w:val="-5"/>
        </w:rPr>
      </w:pPr>
    </w:p>
    <w:p w:rsidRPr="005559B5" w:rsidR="00A53B14" w:rsidP="00FF6E1D" w:rsidRDefault="0092076E" w14:paraId="36BF24F0" w14:textId="77777777">
      <w:pPr>
        <w:pStyle w:val="ListParagraph"/>
        <w:numPr>
          <w:ilvl w:val="0"/>
          <w:numId w:val="80"/>
        </w:numPr>
        <w:tabs>
          <w:tab w:val="left" w:pos="1175"/>
        </w:tabs>
        <w:spacing w:before="1" w:line="264" w:lineRule="auto"/>
        <w:ind w:right="1431"/>
        <w:jc w:val="both"/>
        <w:rPr>
          <w:rFonts w:eastAsia="Arial Unicode MS" w:cs="Times New Roman"/>
          <w:color w:val="002060"/>
          <w:spacing w:val="-5"/>
        </w:rPr>
      </w:pPr>
      <w:r w:rsidRPr="005559B5">
        <w:rPr>
          <w:rFonts w:eastAsia="Arial Unicode MS" w:cs="Times New Roman"/>
          <w:color w:val="002060"/>
          <w:spacing w:val="-5"/>
        </w:rPr>
        <w:t>Our firm, its affiliates or subsidiaries, including any Subcontractors or Suppliers for any part of the contract, has not been declared ineligible, under the Employer’s country laws or official regulations or by an act of compliance with a decision of the United Nations Security Council;</w:t>
      </w:r>
    </w:p>
    <w:p w:rsidRPr="005559B5" w:rsidR="00A53B14" w:rsidRDefault="00A53B14" w14:paraId="5DF8DB5C" w14:textId="77777777">
      <w:pPr>
        <w:pStyle w:val="BodyText"/>
        <w:spacing w:before="11"/>
        <w:rPr>
          <w:rFonts w:eastAsia="Arial Unicode MS" w:cs="Times New Roman"/>
          <w:color w:val="002060"/>
          <w:spacing w:val="-5"/>
        </w:rPr>
      </w:pPr>
    </w:p>
    <w:p w:rsidRPr="005559B5" w:rsidR="00A53B14" w:rsidP="00FF6E1D" w:rsidRDefault="0092076E" w14:paraId="2F043FE6" w14:textId="77777777">
      <w:pPr>
        <w:pStyle w:val="ListParagraph"/>
        <w:numPr>
          <w:ilvl w:val="0"/>
          <w:numId w:val="80"/>
        </w:numPr>
        <w:tabs>
          <w:tab w:val="left" w:pos="1126"/>
        </w:tabs>
        <w:spacing w:line="290" w:lineRule="auto"/>
        <w:ind w:right="1454"/>
        <w:jc w:val="both"/>
        <w:rPr>
          <w:rFonts w:eastAsia="Arial Unicode MS" w:cs="Times New Roman"/>
          <w:color w:val="002060"/>
          <w:spacing w:val="-5"/>
        </w:rPr>
      </w:pPr>
      <w:r w:rsidRPr="005559B5">
        <w:rPr>
          <w:rFonts w:eastAsia="Arial Unicode MS" w:cs="Times New Roman"/>
          <w:color w:val="002060"/>
          <w:spacing w:val="-5"/>
        </w:rPr>
        <w:t>We are not a government owned entity/We are a government owned entity but meet the requirements of ITB 4.5;1</w:t>
      </w:r>
    </w:p>
    <w:p w:rsidRPr="005559B5" w:rsidR="00A53B14" w:rsidRDefault="00A53B14" w14:paraId="51142E79" w14:textId="77777777">
      <w:pPr>
        <w:pStyle w:val="BodyText"/>
        <w:spacing w:before="2"/>
        <w:rPr>
          <w:rFonts w:eastAsia="Arial Unicode MS" w:cs="Times New Roman"/>
          <w:color w:val="002060"/>
          <w:spacing w:val="-5"/>
        </w:rPr>
      </w:pPr>
    </w:p>
    <w:p w:rsidRPr="005559B5" w:rsidR="00A53B14" w:rsidP="00FF6E1D" w:rsidRDefault="005D2929" w14:paraId="0E47C295" w14:textId="77777777">
      <w:pPr>
        <w:pStyle w:val="ListParagraph"/>
        <w:numPr>
          <w:ilvl w:val="0"/>
          <w:numId w:val="80"/>
        </w:numPr>
        <w:tabs>
          <w:tab w:val="left" w:pos="1047"/>
        </w:tabs>
        <w:spacing w:line="264" w:lineRule="auto"/>
        <w:ind w:right="1433"/>
        <w:jc w:val="both"/>
        <w:rPr>
          <w:rFonts w:eastAsia="Arial Unicode MS" w:cs="Times New Roman"/>
          <w:color w:val="002060"/>
          <w:spacing w:val="-5"/>
        </w:rPr>
      </w:pPr>
      <w:r w:rsidRPr="005559B5">
        <w:rPr>
          <w:rFonts w:eastAsia="Arial Unicode MS" w:cs="Times New Roman"/>
          <w:color w:val="002060"/>
          <w:spacing w:val="-5"/>
        </w:rPr>
        <w:t xml:space="preserve"> </w:t>
      </w:r>
      <w:r w:rsidRPr="005559B5" w:rsidR="0092076E">
        <w:rPr>
          <w:rFonts w:eastAsia="Arial Unicode MS" w:cs="Times New Roman"/>
          <w:color w:val="002060"/>
          <w:spacing w:val="-5"/>
        </w:rPr>
        <w:t>We understand that this bid, together with your written acceptance thereof included in your notification of award, shall constitute a binding contract between us, until a formal contract is prepared and executed;</w:t>
      </w:r>
    </w:p>
    <w:p w:rsidRPr="005559B5" w:rsidR="00A53B14" w:rsidRDefault="00A53B14" w14:paraId="720093CF" w14:textId="77777777">
      <w:pPr>
        <w:pStyle w:val="BodyText"/>
        <w:spacing w:before="9"/>
        <w:rPr>
          <w:rFonts w:eastAsia="Arial Unicode MS" w:cs="Times New Roman"/>
          <w:color w:val="002060"/>
          <w:spacing w:val="-5"/>
        </w:rPr>
      </w:pPr>
    </w:p>
    <w:p w:rsidRPr="005559B5" w:rsidR="00A53B14" w:rsidP="00FF6E1D" w:rsidRDefault="0092076E" w14:paraId="1B33698F" w14:textId="77777777">
      <w:pPr>
        <w:pStyle w:val="ListParagraph"/>
        <w:numPr>
          <w:ilvl w:val="0"/>
          <w:numId w:val="80"/>
        </w:numPr>
        <w:tabs>
          <w:tab w:val="left" w:pos="1242"/>
        </w:tabs>
        <w:spacing w:line="292" w:lineRule="auto"/>
        <w:ind w:right="1453"/>
        <w:jc w:val="both"/>
        <w:rPr>
          <w:rFonts w:eastAsia="Arial Unicode MS" w:cs="Times New Roman"/>
          <w:color w:val="002060"/>
          <w:spacing w:val="-5"/>
        </w:rPr>
      </w:pPr>
      <w:r w:rsidRPr="005559B5">
        <w:rPr>
          <w:rFonts w:eastAsia="Arial Unicode MS" w:cs="Times New Roman"/>
          <w:color w:val="002060"/>
          <w:spacing w:val="-5"/>
        </w:rPr>
        <w:tab/>
      </w:r>
      <w:r w:rsidRPr="005559B5">
        <w:rPr>
          <w:rFonts w:eastAsia="Arial Unicode MS" w:cs="Times New Roman"/>
          <w:color w:val="002060"/>
          <w:spacing w:val="-5"/>
        </w:rPr>
        <w:t>We declare that, we have not been black listed as per ITB 3.4 and no conflict of interest in the proposed procurement proceedings and we have not been punished for an offense relating to the concerned profession or business.</w:t>
      </w:r>
    </w:p>
    <w:p w:rsidRPr="005559B5" w:rsidR="003D44C7" w:rsidP="003D44C7" w:rsidRDefault="003D44C7" w14:paraId="1E654215" w14:textId="77777777">
      <w:pPr>
        <w:pStyle w:val="ListParagraph"/>
        <w:rPr>
          <w:rFonts w:eastAsia="Arial Unicode MS" w:cs="Times New Roman"/>
          <w:color w:val="002060"/>
          <w:spacing w:val="-5"/>
        </w:rPr>
      </w:pPr>
    </w:p>
    <w:p w:rsidRPr="005559B5" w:rsidR="003D44C7" w:rsidP="00FF6E1D" w:rsidRDefault="003D44C7" w14:paraId="2DA4DCC6" w14:textId="77777777">
      <w:pPr>
        <w:pStyle w:val="ListParagraph"/>
        <w:numPr>
          <w:ilvl w:val="0"/>
          <w:numId w:val="80"/>
        </w:numPr>
        <w:tabs>
          <w:tab w:val="left" w:pos="1124"/>
        </w:tabs>
        <w:spacing w:line="240" w:lineRule="auto"/>
        <w:rPr>
          <w:rFonts w:eastAsia="Arial Unicode MS" w:cs="Times New Roman"/>
          <w:color w:val="002060"/>
          <w:spacing w:val="-5"/>
        </w:rPr>
      </w:pPr>
      <w:r w:rsidRPr="005559B5">
        <w:rPr>
          <w:rFonts w:eastAsia="Arial Unicode MS" w:cs="Times New Roman"/>
          <w:color w:val="002060"/>
          <w:spacing w:val="-5"/>
        </w:rPr>
        <w:t>We declare that we have not running contracts more than five (5)</w:t>
      </w:r>
      <w:r w:rsidRPr="005559B5">
        <w:rPr>
          <w:rFonts w:eastAsia="Arial Unicode MS" w:cs="Times New Roman"/>
          <w:color w:val="002060"/>
          <w:spacing w:val="-5"/>
          <w:vertAlign w:val="superscript"/>
        </w:rPr>
        <w:t>3</w:t>
      </w:r>
      <w:r w:rsidRPr="005559B5">
        <w:rPr>
          <w:rFonts w:eastAsia="Arial Unicode MS" w:cs="Times New Roman"/>
          <w:color w:val="002060"/>
          <w:spacing w:val="-5"/>
        </w:rPr>
        <w:t xml:space="preserve"> in accordance with ITB 4.8.</w:t>
      </w:r>
    </w:p>
    <w:p w:rsidRPr="005559B5" w:rsidR="00A53B14" w:rsidRDefault="00A53B14" w14:paraId="28B653CD" w14:textId="77777777">
      <w:pPr>
        <w:pStyle w:val="BodyText"/>
        <w:spacing w:before="9"/>
        <w:rPr>
          <w:rFonts w:eastAsia="Arial Unicode MS" w:cs="Times New Roman"/>
          <w:color w:val="002060"/>
          <w:spacing w:val="-5"/>
        </w:rPr>
      </w:pPr>
    </w:p>
    <w:p w:rsidRPr="005559B5" w:rsidR="005D2929" w:rsidP="00FF6E1D" w:rsidRDefault="0092076E" w14:paraId="75B997F7" w14:textId="77777777">
      <w:pPr>
        <w:pStyle w:val="ListParagraph"/>
        <w:numPr>
          <w:ilvl w:val="0"/>
          <w:numId w:val="80"/>
        </w:numPr>
        <w:tabs>
          <w:tab w:val="left" w:pos="1124"/>
        </w:tabs>
        <w:spacing w:line="240" w:lineRule="auto"/>
        <w:ind w:left="1123" w:hanging="284"/>
        <w:rPr>
          <w:rFonts w:eastAsia="Arial Unicode MS" w:cs="Times New Roman"/>
          <w:color w:val="002060"/>
          <w:spacing w:val="-5"/>
        </w:rPr>
      </w:pPr>
      <w:r w:rsidRPr="005559B5">
        <w:rPr>
          <w:rFonts w:eastAsia="Arial Unicode MS" w:cs="Times New Roman"/>
          <w:color w:val="002060"/>
          <w:spacing w:val="-5"/>
        </w:rPr>
        <w:t xml:space="preserve">We declare that we </w:t>
      </w:r>
      <w:r w:rsidRPr="005559B5" w:rsidR="005D2929">
        <w:rPr>
          <w:rFonts w:eastAsia="Arial Unicode MS" w:cs="Times New Roman"/>
          <w:color w:val="002060"/>
          <w:spacing w:val="-5"/>
        </w:rPr>
        <w:t xml:space="preserve">are solely responsible for the authenticity of the documents submitted by us. The document </w:t>
      </w:r>
    </w:p>
    <w:p w:rsidRPr="005559B5" w:rsidR="005D2929" w:rsidP="005D2929" w:rsidRDefault="005D2929" w14:paraId="6C07DD48" w14:textId="77777777">
      <w:pPr>
        <w:tabs>
          <w:tab w:val="left" w:pos="1124"/>
        </w:tabs>
        <w:rPr>
          <w:rFonts w:eastAsia="Arial Unicode MS" w:cs="Times New Roman"/>
          <w:color w:val="002060"/>
          <w:spacing w:val="-5"/>
        </w:rPr>
      </w:pPr>
      <w:r w:rsidRPr="005559B5">
        <w:rPr>
          <w:rFonts w:eastAsia="Arial Unicode MS" w:cs="Times New Roman"/>
          <w:color w:val="002060"/>
          <w:spacing w:val="-5"/>
        </w:rPr>
        <w:t xml:space="preserve">                        and information submitted by us are true and correct. If any document/information given is found to be </w:t>
      </w:r>
    </w:p>
    <w:p w:rsidRPr="005559B5" w:rsidR="00A53B14" w:rsidP="005D2929" w:rsidRDefault="005D2929" w14:paraId="04C10B6C" w14:textId="77777777">
      <w:pPr>
        <w:tabs>
          <w:tab w:val="left" w:pos="1124"/>
        </w:tabs>
        <w:rPr>
          <w:rFonts w:eastAsia="Arial Unicode MS" w:cs="Times New Roman"/>
          <w:color w:val="002060"/>
          <w:spacing w:val="-5"/>
        </w:rPr>
      </w:pPr>
      <w:r w:rsidRPr="005559B5">
        <w:rPr>
          <w:rFonts w:eastAsia="Arial Unicode MS" w:cs="Times New Roman"/>
          <w:color w:val="002060"/>
          <w:spacing w:val="-5"/>
        </w:rPr>
        <w:t xml:space="preserve">                        concealed at a later date, we shall accept any legal actions by the Employer.</w:t>
      </w:r>
    </w:p>
    <w:p w:rsidRPr="005559B5" w:rsidR="00A53B14" w:rsidRDefault="00A53B14" w14:paraId="7CDFCFE0" w14:textId="77777777">
      <w:pPr>
        <w:pStyle w:val="BodyText"/>
        <w:rPr>
          <w:rFonts w:eastAsia="Arial Unicode MS" w:cs="Times New Roman"/>
          <w:color w:val="002060"/>
          <w:spacing w:val="-5"/>
        </w:rPr>
      </w:pPr>
    </w:p>
    <w:p w:rsidRPr="005559B5" w:rsidR="00A53B14" w:rsidP="00FF6E1D" w:rsidRDefault="0092076E" w14:paraId="3136B392" w14:textId="77777777">
      <w:pPr>
        <w:pStyle w:val="ListParagraph"/>
        <w:numPr>
          <w:ilvl w:val="0"/>
          <w:numId w:val="80"/>
        </w:numPr>
        <w:tabs>
          <w:tab w:val="left" w:pos="1136"/>
        </w:tabs>
        <w:spacing w:before="1" w:line="292" w:lineRule="auto"/>
        <w:ind w:right="1439"/>
        <w:jc w:val="both"/>
        <w:rPr>
          <w:rFonts w:eastAsia="Arial Unicode MS" w:cs="Times New Roman"/>
          <w:color w:val="002060"/>
          <w:spacing w:val="-5"/>
        </w:rPr>
      </w:pPr>
      <w:r w:rsidRPr="005559B5">
        <w:rPr>
          <w:rFonts w:eastAsia="Arial Unicode MS" w:cs="Times New Roman"/>
          <w:color w:val="002060"/>
          <w:spacing w:val="-5"/>
        </w:rPr>
        <w:t>We understand that you are not bound to accept the lowest evaluated bid or any other bid that you may receive; and</w:t>
      </w:r>
    </w:p>
    <w:p w:rsidRPr="005559B5" w:rsidR="00A53B14" w:rsidRDefault="00A53B14" w14:paraId="1A93B0CC" w14:textId="77777777">
      <w:pPr>
        <w:pStyle w:val="BodyText"/>
        <w:spacing w:before="9"/>
        <w:rPr>
          <w:rFonts w:eastAsia="Arial Unicode MS" w:cs="Times New Roman"/>
          <w:color w:val="002060"/>
          <w:spacing w:val="-5"/>
        </w:rPr>
      </w:pPr>
    </w:p>
    <w:p w:rsidRPr="005559B5" w:rsidR="00A53B14" w:rsidP="00FF6E1D" w:rsidRDefault="0092076E" w14:paraId="2EF243E6" w14:textId="77777777">
      <w:pPr>
        <w:pStyle w:val="ListParagraph"/>
        <w:numPr>
          <w:ilvl w:val="0"/>
          <w:numId w:val="80"/>
        </w:numPr>
        <w:tabs>
          <w:tab w:val="left" w:pos="1184"/>
        </w:tabs>
        <w:spacing w:line="240" w:lineRule="auto"/>
        <w:ind w:left="1183" w:hanging="344"/>
        <w:rPr>
          <w:rFonts w:eastAsia="Arial Unicode MS" w:cs="Times New Roman"/>
          <w:color w:val="002060"/>
          <w:spacing w:val="-5"/>
        </w:rPr>
      </w:pPr>
      <w:r w:rsidRPr="005559B5">
        <w:rPr>
          <w:rFonts w:eastAsia="Arial Unicode MS" w:cs="Times New Roman"/>
          <w:color w:val="002060"/>
          <w:spacing w:val="-5"/>
        </w:rPr>
        <w:t>If awarded the contract, the person named below shall act as Contractor’s Representative:</w:t>
      </w:r>
    </w:p>
    <w:p w:rsidRPr="005559B5" w:rsidR="00A53B14" w:rsidRDefault="00A53B14" w14:paraId="1F239477" w14:textId="77777777">
      <w:pPr>
        <w:pStyle w:val="BodyText"/>
        <w:spacing w:before="10"/>
        <w:rPr>
          <w:rFonts w:eastAsia="Arial Unicode MS" w:cs="Times New Roman"/>
          <w:color w:val="002060"/>
          <w:spacing w:val="-5"/>
        </w:rPr>
      </w:pPr>
    </w:p>
    <w:p w:rsidRPr="005559B5" w:rsidR="00A53B14" w:rsidP="00FF6E1D" w:rsidRDefault="0092076E" w14:paraId="33035EC4" w14:textId="77777777">
      <w:pPr>
        <w:pStyle w:val="ListParagraph"/>
        <w:numPr>
          <w:ilvl w:val="0"/>
          <w:numId w:val="80"/>
        </w:numPr>
        <w:tabs>
          <w:tab w:val="left" w:pos="1134"/>
        </w:tabs>
        <w:spacing w:line="292" w:lineRule="auto"/>
        <w:ind w:right="1455"/>
        <w:jc w:val="both"/>
        <w:rPr>
          <w:rFonts w:eastAsia="Arial Unicode MS" w:cs="Times New Roman"/>
          <w:color w:val="002060"/>
          <w:spacing w:val="-5"/>
        </w:rPr>
      </w:pPr>
      <w:r w:rsidRPr="005559B5">
        <w:rPr>
          <w:rFonts w:eastAsia="Arial Unicode MS" w:cs="Times New Roman"/>
          <w:color w:val="002060"/>
          <w:spacing w:val="-5"/>
        </w:rPr>
        <w:t>We agree to permit the Employer/</w:t>
      </w:r>
      <w:r w:rsidRPr="005559B5" w:rsidR="00485CD1">
        <w:rPr>
          <w:rFonts w:eastAsia="Arial Unicode MS" w:cs="Times New Roman"/>
          <w:color w:val="002060"/>
          <w:spacing w:val="-5"/>
        </w:rPr>
        <w:t>EMPLOYER</w:t>
      </w:r>
      <w:r w:rsidRPr="005559B5">
        <w:rPr>
          <w:rFonts w:eastAsia="Arial Unicode MS" w:cs="Times New Roman"/>
          <w:color w:val="002060"/>
          <w:spacing w:val="-5"/>
        </w:rPr>
        <w:t xml:space="preserve"> or its representative to inspect our accounts and records and other documents relating to the bid submission and to have them audited by auditors appointed by the Employer.</w:t>
      </w:r>
    </w:p>
    <w:p w:rsidRPr="005559B5" w:rsidR="00A53B14" w:rsidRDefault="00A53B14" w14:paraId="23574E43" w14:textId="77777777">
      <w:pPr>
        <w:pStyle w:val="BodyText"/>
        <w:spacing w:before="8"/>
        <w:rPr>
          <w:color w:val="002060"/>
          <w:sz w:val="25"/>
        </w:rPr>
      </w:pPr>
    </w:p>
    <w:p w:rsidRPr="005559B5" w:rsidR="00A53B14" w:rsidP="00B41589" w:rsidRDefault="0092076E" w14:paraId="676217A3" w14:textId="77777777">
      <w:pPr>
        <w:pStyle w:val="BodyText"/>
        <w:spacing w:before="10" w:line="600" w:lineRule="auto"/>
        <w:ind w:firstLine="720"/>
        <w:rPr>
          <w:rFonts w:eastAsia="Arial Unicode MS" w:cs="Times New Roman"/>
          <w:color w:val="002060"/>
          <w:spacing w:val="-5"/>
        </w:rPr>
      </w:pPr>
      <w:r w:rsidRPr="005559B5">
        <w:rPr>
          <w:rFonts w:eastAsia="Arial Unicode MS" w:cs="Times New Roman"/>
          <w:color w:val="002060"/>
          <w:spacing w:val="-5"/>
        </w:rPr>
        <w:t>Name: .....................................................................</w:t>
      </w:r>
      <w:r w:rsidRPr="005559B5" w:rsidR="001A4AE4">
        <w:rPr>
          <w:rFonts w:eastAsia="Arial Unicode MS" w:cs="Times New Roman"/>
          <w:color w:val="002060"/>
          <w:spacing w:val="-5"/>
        </w:rPr>
        <w:t>.</w:t>
      </w:r>
      <w:r w:rsidRPr="005559B5">
        <w:rPr>
          <w:rFonts w:eastAsia="Arial Unicode MS" w:cs="Times New Roman"/>
          <w:color w:val="002060"/>
          <w:spacing w:val="-5"/>
        </w:rPr>
        <w:t>..........................</w:t>
      </w:r>
      <w:r w:rsidRPr="005559B5" w:rsidR="001A4AE4">
        <w:rPr>
          <w:rFonts w:eastAsia="Arial Unicode MS" w:cs="Times New Roman"/>
          <w:color w:val="002060"/>
          <w:spacing w:val="-5"/>
        </w:rPr>
        <w:t>....................................................</w:t>
      </w:r>
      <w:r w:rsidRPr="005559B5">
        <w:rPr>
          <w:rFonts w:eastAsia="Arial Unicode MS" w:cs="Times New Roman"/>
          <w:color w:val="002060"/>
          <w:spacing w:val="-5"/>
        </w:rPr>
        <w:t>..</w:t>
      </w:r>
      <w:r w:rsidRPr="005559B5" w:rsidR="001A4AE4">
        <w:rPr>
          <w:rFonts w:eastAsia="Arial Unicode MS" w:cs="Times New Roman"/>
          <w:color w:val="002060"/>
          <w:spacing w:val="-5"/>
        </w:rPr>
        <w:t>.</w:t>
      </w:r>
    </w:p>
    <w:p w:rsidRPr="005559B5" w:rsidR="00A53B14" w:rsidP="00B41589" w:rsidRDefault="0092076E" w14:paraId="3931A401" w14:textId="77777777">
      <w:pPr>
        <w:pStyle w:val="BodyText"/>
        <w:spacing w:before="10" w:line="600" w:lineRule="auto"/>
        <w:ind w:firstLine="720"/>
        <w:rPr>
          <w:rFonts w:eastAsia="Arial Unicode MS" w:cs="Times New Roman"/>
          <w:color w:val="002060"/>
          <w:spacing w:val="-5"/>
        </w:rPr>
      </w:pPr>
      <w:r w:rsidRPr="005559B5">
        <w:rPr>
          <w:rFonts w:eastAsia="Arial Unicode MS" w:cs="Times New Roman"/>
          <w:color w:val="002060"/>
          <w:spacing w:val="-5"/>
        </w:rPr>
        <w:t>In the capacity of</w:t>
      </w:r>
      <w:r w:rsidRPr="005559B5" w:rsidR="001A4AE4">
        <w:rPr>
          <w:rFonts w:eastAsia="Arial Unicode MS" w:cs="Times New Roman"/>
          <w:color w:val="002060"/>
          <w:spacing w:val="-5"/>
        </w:rPr>
        <w:t>:</w:t>
      </w:r>
      <w:r w:rsidRPr="005559B5">
        <w:rPr>
          <w:rFonts w:eastAsia="Arial Unicode MS" w:cs="Times New Roman"/>
          <w:color w:val="002060"/>
          <w:spacing w:val="-5"/>
        </w:rPr>
        <w:t xml:space="preserve"> </w:t>
      </w:r>
      <w:r w:rsidRPr="005559B5" w:rsidR="001A4AE4">
        <w:rPr>
          <w:rFonts w:eastAsia="Arial Unicode MS" w:cs="Times New Roman"/>
          <w:color w:val="002060"/>
          <w:spacing w:val="-5"/>
        </w:rPr>
        <w:t>.………………………………………………….</w:t>
      </w:r>
      <w:r w:rsidRPr="005559B5">
        <w:rPr>
          <w:rFonts w:eastAsia="Arial Unicode MS" w:cs="Times New Roman"/>
          <w:color w:val="002060"/>
          <w:spacing w:val="-5"/>
        </w:rPr>
        <w:t>.............................................</w:t>
      </w:r>
      <w:r w:rsidRPr="005559B5" w:rsidR="001A4AE4">
        <w:rPr>
          <w:rFonts w:eastAsia="Arial Unicode MS" w:cs="Times New Roman"/>
          <w:color w:val="002060"/>
          <w:spacing w:val="-5"/>
        </w:rPr>
        <w:t>...</w:t>
      </w:r>
    </w:p>
    <w:p w:rsidRPr="005559B5" w:rsidR="00A53B14" w:rsidP="00B41589" w:rsidRDefault="0092076E" w14:paraId="406D8165" w14:textId="77777777">
      <w:pPr>
        <w:pStyle w:val="BodyText"/>
        <w:spacing w:before="10" w:line="600" w:lineRule="auto"/>
        <w:ind w:firstLine="720"/>
        <w:rPr>
          <w:rFonts w:eastAsia="Arial Unicode MS" w:cs="Times New Roman"/>
          <w:color w:val="002060"/>
          <w:spacing w:val="-5"/>
        </w:rPr>
      </w:pPr>
      <w:r w:rsidRPr="005559B5">
        <w:rPr>
          <w:rFonts w:eastAsia="Arial Unicode MS" w:cs="Times New Roman"/>
          <w:color w:val="002060"/>
          <w:spacing w:val="-5"/>
        </w:rPr>
        <w:t>Signed</w:t>
      </w:r>
      <w:r w:rsidRPr="005559B5" w:rsidR="001A4AE4">
        <w:rPr>
          <w:rFonts w:eastAsia="Arial Unicode MS" w:cs="Times New Roman"/>
          <w:color w:val="002060"/>
          <w:spacing w:val="-5"/>
        </w:rPr>
        <w:t>:</w:t>
      </w:r>
      <w:r w:rsidRPr="005559B5">
        <w:rPr>
          <w:rFonts w:eastAsia="Arial Unicode MS" w:cs="Times New Roman"/>
          <w:color w:val="002060"/>
          <w:spacing w:val="-5"/>
        </w:rPr>
        <w:t xml:space="preserve"> </w:t>
      </w:r>
      <w:r w:rsidRPr="005559B5" w:rsidR="001A4AE4">
        <w:rPr>
          <w:rFonts w:eastAsia="Arial Unicode MS" w:cs="Times New Roman"/>
          <w:color w:val="002060"/>
          <w:spacing w:val="-5"/>
        </w:rPr>
        <w:t>………………………………………………...…………………………………………</w:t>
      </w:r>
    </w:p>
    <w:p w:rsidRPr="005559B5" w:rsidR="00A53B14" w:rsidP="00B41589" w:rsidRDefault="0092076E" w14:paraId="4409E106" w14:textId="77777777">
      <w:pPr>
        <w:pStyle w:val="BodyText"/>
        <w:spacing w:before="10" w:line="600" w:lineRule="auto"/>
        <w:ind w:firstLine="720"/>
        <w:rPr>
          <w:rFonts w:eastAsia="Arial Unicode MS" w:cs="Times New Roman"/>
          <w:color w:val="002060"/>
          <w:spacing w:val="-5"/>
        </w:rPr>
      </w:pPr>
      <w:r w:rsidRPr="005559B5">
        <w:rPr>
          <w:rFonts w:eastAsia="Arial Unicode MS" w:cs="Times New Roman"/>
          <w:color w:val="002060"/>
          <w:spacing w:val="-5"/>
        </w:rPr>
        <w:t>Duly authorized to sign the Bid for and on behalf of</w:t>
      </w:r>
      <w:r w:rsidRPr="005559B5" w:rsidR="001A4AE4">
        <w:rPr>
          <w:rFonts w:eastAsia="Arial Unicode MS" w:cs="Times New Roman"/>
          <w:color w:val="002060"/>
          <w:spacing w:val="-5"/>
        </w:rPr>
        <w:t>: …………………………………………......</w:t>
      </w:r>
    </w:p>
    <w:p w:rsidRPr="005559B5" w:rsidR="00A53B14" w:rsidP="00B41589" w:rsidRDefault="0092076E" w14:paraId="4A0A7B25" w14:textId="77777777">
      <w:pPr>
        <w:pStyle w:val="BodyText"/>
        <w:spacing w:before="10" w:line="600" w:lineRule="auto"/>
        <w:ind w:firstLine="720"/>
        <w:rPr>
          <w:rFonts w:eastAsia="Arial Unicode MS" w:cs="Times New Roman"/>
          <w:color w:val="002060"/>
          <w:spacing w:val="-5"/>
        </w:rPr>
      </w:pPr>
      <w:r w:rsidRPr="005559B5">
        <w:rPr>
          <w:rFonts w:eastAsia="Arial Unicode MS" w:cs="Times New Roman"/>
          <w:color w:val="002060"/>
          <w:spacing w:val="-5"/>
        </w:rPr>
        <w:t>Date</w:t>
      </w:r>
      <w:r w:rsidRPr="005559B5" w:rsidR="001A4AE4">
        <w:rPr>
          <w:rFonts w:eastAsia="Arial Unicode MS" w:cs="Times New Roman"/>
          <w:color w:val="002060"/>
          <w:spacing w:val="-5"/>
        </w:rPr>
        <w:t>:</w:t>
      </w:r>
      <w:r w:rsidRPr="005559B5">
        <w:rPr>
          <w:rFonts w:eastAsia="Arial Unicode MS" w:cs="Times New Roman"/>
          <w:color w:val="002060"/>
          <w:spacing w:val="-5"/>
        </w:rPr>
        <w:t xml:space="preserve"> </w:t>
      </w:r>
      <w:r w:rsidRPr="005559B5" w:rsidR="001A4AE4">
        <w:rPr>
          <w:rFonts w:eastAsia="Arial Unicode MS" w:cs="Times New Roman"/>
          <w:color w:val="002060"/>
          <w:spacing w:val="-5"/>
        </w:rPr>
        <w:t>………………………………………………….………………………………………….</w:t>
      </w:r>
    </w:p>
    <w:p w:rsidRPr="005559B5" w:rsidR="00B41589" w:rsidRDefault="00B41589" w14:paraId="0F231DBA" w14:textId="77777777">
      <w:pPr>
        <w:pStyle w:val="BodyText"/>
        <w:spacing w:before="3"/>
        <w:rPr>
          <w:rFonts w:ascii="Arial"/>
          <w:b/>
          <w:color w:val="002060"/>
          <w:sz w:val="11"/>
        </w:rPr>
      </w:pPr>
    </w:p>
    <w:p w:rsidRPr="005559B5" w:rsidR="00B41589" w:rsidRDefault="00B41589" w14:paraId="51380F88" w14:textId="77777777">
      <w:pPr>
        <w:pStyle w:val="BodyText"/>
        <w:spacing w:before="3"/>
        <w:rPr>
          <w:rFonts w:ascii="Arial"/>
          <w:b/>
          <w:color w:val="002060"/>
          <w:sz w:val="11"/>
        </w:rPr>
      </w:pPr>
    </w:p>
    <w:p w:rsidRPr="005559B5" w:rsidR="00A53B14" w:rsidRDefault="00723420" w14:paraId="6EB8BFA0" w14:textId="77777777">
      <w:pPr>
        <w:pStyle w:val="BodyText"/>
        <w:spacing w:before="3"/>
        <w:rPr>
          <w:rFonts w:ascii="Arial"/>
          <w:b/>
          <w:color w:val="002060"/>
          <w:sz w:val="11"/>
        </w:rPr>
      </w:pPr>
      <w:r w:rsidRPr="005559B5">
        <w:rPr>
          <w:noProof/>
          <w:color w:val="002060"/>
          <w:lang w:bidi="ne-NP"/>
        </w:rPr>
        <mc:AlternateContent>
          <mc:Choice Requires="wps">
            <w:drawing>
              <wp:anchor distT="0" distB="0" distL="0" distR="0" simplePos="0" relativeHeight="487592448" behindDoc="1" locked="0" layoutInCell="1" allowOverlap="1" wp14:anchorId="623EA31E" wp14:editId="18048DF1">
                <wp:simplePos x="0" y="0"/>
                <wp:positionH relativeFrom="page">
                  <wp:posOffset>914400</wp:posOffset>
                </wp:positionH>
                <wp:positionV relativeFrom="paragraph">
                  <wp:posOffset>107315</wp:posOffset>
                </wp:positionV>
                <wp:extent cx="1828800" cy="8890"/>
                <wp:effectExtent l="0" t="0" r="0" b="0"/>
                <wp:wrapTopAndBottom/>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F504AA2">
              <v:rect id="Rectangle 16" style="position:absolute;margin-left:1in;margin-top:8.45pt;width:2in;height:.7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D37D2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">
                <w10:wrap type="topAndBottom" anchorx="page"/>
              </v:rect>
            </w:pict>
          </mc:Fallback>
        </mc:AlternateContent>
      </w:r>
    </w:p>
    <w:p w:rsidRPr="005559B5" w:rsidR="00A53B14" w:rsidRDefault="0092076E" w14:paraId="409C5A8E" w14:textId="77777777">
      <w:pPr>
        <w:spacing w:before="70" w:line="276" w:lineRule="auto"/>
        <w:ind w:left="840" w:right="1431"/>
        <w:rPr>
          <w:rFonts w:ascii="Times New Roman"/>
          <w:color w:val="002060"/>
          <w:sz w:val="20"/>
        </w:rPr>
      </w:pPr>
      <w:r w:rsidRPr="005559B5">
        <w:rPr>
          <w:rFonts w:ascii="Times New Roman"/>
          <w:color w:val="002060"/>
          <w:sz w:val="20"/>
          <w:vertAlign w:val="superscript"/>
        </w:rPr>
        <w:t>3</w:t>
      </w:r>
      <w:r w:rsidRPr="005559B5">
        <w:rPr>
          <w:rFonts w:ascii="Times New Roman"/>
          <w:color w:val="002060"/>
          <w:spacing w:val="-3"/>
          <w:sz w:val="20"/>
        </w:rPr>
        <w:t xml:space="preserve"> </w:t>
      </w:r>
      <w:r w:rsidRPr="005559B5">
        <w:rPr>
          <w:rFonts w:ascii="Times New Roman"/>
          <w:color w:val="002060"/>
          <w:sz w:val="20"/>
        </w:rPr>
        <w:t>Note:</w:t>
      </w:r>
      <w:r w:rsidRPr="005559B5">
        <w:rPr>
          <w:rFonts w:ascii="Times New Roman"/>
          <w:color w:val="002060"/>
          <w:spacing w:val="-2"/>
          <w:sz w:val="20"/>
        </w:rPr>
        <w:t xml:space="preserve"> </w:t>
      </w:r>
      <w:r w:rsidRPr="005559B5">
        <w:rPr>
          <w:rFonts w:ascii="Times New Roman"/>
          <w:color w:val="002060"/>
          <w:sz w:val="20"/>
        </w:rPr>
        <w:t>Except</w:t>
      </w:r>
      <w:r w:rsidRPr="005559B5">
        <w:rPr>
          <w:rFonts w:ascii="Times New Roman"/>
          <w:color w:val="002060"/>
          <w:spacing w:val="-3"/>
          <w:sz w:val="20"/>
        </w:rPr>
        <w:t xml:space="preserve"> </w:t>
      </w:r>
      <w:r w:rsidRPr="005559B5">
        <w:rPr>
          <w:rFonts w:ascii="Times New Roman"/>
          <w:color w:val="002060"/>
          <w:sz w:val="20"/>
        </w:rPr>
        <w:t>contracts</w:t>
      </w:r>
      <w:r w:rsidRPr="005559B5">
        <w:rPr>
          <w:rFonts w:ascii="Times New Roman"/>
          <w:color w:val="002060"/>
          <w:spacing w:val="-3"/>
          <w:sz w:val="20"/>
        </w:rPr>
        <w:t xml:space="preserve"> </w:t>
      </w:r>
      <w:r w:rsidRPr="005559B5">
        <w:rPr>
          <w:rFonts w:ascii="Times New Roman"/>
          <w:color w:val="002060"/>
          <w:sz w:val="20"/>
        </w:rPr>
        <w:t>accepted</w:t>
      </w:r>
      <w:r w:rsidRPr="005559B5">
        <w:rPr>
          <w:rFonts w:ascii="Times New Roman"/>
          <w:color w:val="002060"/>
          <w:spacing w:val="-1"/>
          <w:sz w:val="20"/>
        </w:rPr>
        <w:t xml:space="preserve"> </w:t>
      </w:r>
      <w:r w:rsidRPr="005559B5">
        <w:rPr>
          <w:rFonts w:ascii="Times New Roman"/>
          <w:color w:val="002060"/>
          <w:sz w:val="20"/>
        </w:rPr>
        <w:t>and</w:t>
      </w:r>
      <w:r w:rsidRPr="005559B5">
        <w:rPr>
          <w:rFonts w:ascii="Times New Roman"/>
          <w:color w:val="002060"/>
          <w:spacing w:val="-1"/>
          <w:sz w:val="20"/>
        </w:rPr>
        <w:t xml:space="preserve"> </w:t>
      </w:r>
      <w:r w:rsidRPr="005559B5">
        <w:rPr>
          <w:rFonts w:ascii="Times New Roman"/>
          <w:color w:val="002060"/>
          <w:sz w:val="20"/>
        </w:rPr>
        <w:t>running</w:t>
      </w:r>
      <w:r w:rsidRPr="005559B5">
        <w:rPr>
          <w:rFonts w:ascii="Times New Roman"/>
          <w:color w:val="002060"/>
          <w:spacing w:val="-3"/>
          <w:sz w:val="20"/>
        </w:rPr>
        <w:t xml:space="preserve"> </w:t>
      </w:r>
      <w:r w:rsidRPr="005559B5">
        <w:rPr>
          <w:rFonts w:ascii="Times New Roman"/>
          <w:color w:val="002060"/>
          <w:sz w:val="20"/>
        </w:rPr>
        <w:t>under</w:t>
      </w:r>
      <w:r w:rsidRPr="005559B5">
        <w:rPr>
          <w:rFonts w:ascii="Times New Roman"/>
          <w:color w:val="002060"/>
          <w:spacing w:val="-2"/>
          <w:sz w:val="20"/>
        </w:rPr>
        <w:t xml:space="preserve"> </w:t>
      </w:r>
      <w:r w:rsidRPr="005559B5">
        <w:rPr>
          <w:rFonts w:ascii="Times New Roman"/>
          <w:color w:val="002060"/>
          <w:sz w:val="20"/>
        </w:rPr>
        <w:t>any</w:t>
      </w:r>
      <w:r w:rsidRPr="005559B5">
        <w:rPr>
          <w:rFonts w:ascii="Times New Roman"/>
          <w:color w:val="002060"/>
          <w:spacing w:val="-3"/>
          <w:sz w:val="20"/>
        </w:rPr>
        <w:t xml:space="preserve"> </w:t>
      </w:r>
      <w:r w:rsidRPr="005559B5">
        <w:rPr>
          <w:rFonts w:ascii="Times New Roman"/>
          <w:color w:val="002060"/>
          <w:sz w:val="20"/>
        </w:rPr>
        <w:t>type of</w:t>
      </w:r>
      <w:r w:rsidRPr="005559B5">
        <w:rPr>
          <w:rFonts w:ascii="Times New Roman"/>
          <w:color w:val="002060"/>
          <w:spacing w:val="-4"/>
          <w:sz w:val="20"/>
        </w:rPr>
        <w:t xml:space="preserve"> </w:t>
      </w:r>
      <w:r w:rsidRPr="005559B5">
        <w:rPr>
          <w:rFonts w:ascii="Times New Roman"/>
          <w:color w:val="002060"/>
          <w:sz w:val="20"/>
        </w:rPr>
        <w:t>foreign</w:t>
      </w:r>
      <w:r w:rsidRPr="005559B5">
        <w:rPr>
          <w:rFonts w:ascii="Times New Roman"/>
          <w:color w:val="002060"/>
          <w:spacing w:val="-3"/>
          <w:sz w:val="20"/>
        </w:rPr>
        <w:t xml:space="preserve"> </w:t>
      </w:r>
      <w:r w:rsidRPr="005559B5">
        <w:rPr>
          <w:rFonts w:ascii="Times New Roman"/>
          <w:color w:val="002060"/>
          <w:sz w:val="20"/>
        </w:rPr>
        <w:t>assistance,</w:t>
      </w:r>
      <w:r w:rsidRPr="005559B5">
        <w:rPr>
          <w:rFonts w:ascii="Times New Roman"/>
          <w:color w:val="002060"/>
          <w:spacing w:val="-2"/>
          <w:sz w:val="20"/>
        </w:rPr>
        <w:t xml:space="preserve"> </w:t>
      </w:r>
      <w:r w:rsidRPr="005559B5">
        <w:rPr>
          <w:rFonts w:ascii="Times New Roman"/>
          <w:color w:val="002060"/>
          <w:sz w:val="20"/>
        </w:rPr>
        <w:t>all</w:t>
      </w:r>
      <w:r w:rsidRPr="005559B5">
        <w:rPr>
          <w:rFonts w:ascii="Times New Roman"/>
          <w:color w:val="002060"/>
          <w:spacing w:val="-2"/>
          <w:sz w:val="20"/>
        </w:rPr>
        <w:t xml:space="preserve"> </w:t>
      </w:r>
      <w:r w:rsidRPr="005559B5">
        <w:rPr>
          <w:rFonts w:ascii="Times New Roman"/>
          <w:color w:val="002060"/>
          <w:sz w:val="20"/>
        </w:rPr>
        <w:t>the</w:t>
      </w:r>
      <w:r w:rsidRPr="005559B5">
        <w:rPr>
          <w:rFonts w:ascii="Times New Roman"/>
          <w:color w:val="002060"/>
          <w:spacing w:val="-2"/>
          <w:sz w:val="20"/>
        </w:rPr>
        <w:t xml:space="preserve"> </w:t>
      </w:r>
      <w:r w:rsidRPr="005559B5">
        <w:rPr>
          <w:rFonts w:ascii="Times New Roman"/>
          <w:color w:val="002060"/>
          <w:sz w:val="20"/>
        </w:rPr>
        <w:t>contracts</w:t>
      </w:r>
      <w:r w:rsidRPr="005559B5">
        <w:rPr>
          <w:rFonts w:ascii="Times New Roman"/>
          <w:color w:val="002060"/>
          <w:spacing w:val="-3"/>
          <w:sz w:val="20"/>
        </w:rPr>
        <w:t xml:space="preserve"> </w:t>
      </w:r>
      <w:r w:rsidRPr="005559B5">
        <w:rPr>
          <w:rFonts w:ascii="Times New Roman"/>
          <w:color w:val="002060"/>
          <w:sz w:val="20"/>
        </w:rPr>
        <w:t>accepted</w:t>
      </w:r>
      <w:r w:rsidRPr="005559B5">
        <w:rPr>
          <w:rFonts w:ascii="Times New Roman"/>
          <w:color w:val="002060"/>
          <w:spacing w:val="-2"/>
          <w:sz w:val="20"/>
        </w:rPr>
        <w:t xml:space="preserve"> </w:t>
      </w:r>
      <w:r w:rsidRPr="005559B5">
        <w:rPr>
          <w:rFonts w:ascii="Times New Roman"/>
          <w:color w:val="002060"/>
          <w:sz w:val="20"/>
        </w:rPr>
        <w:t>and</w:t>
      </w:r>
      <w:r w:rsidRPr="005559B5">
        <w:rPr>
          <w:rFonts w:ascii="Times New Roman"/>
          <w:color w:val="002060"/>
          <w:spacing w:val="-47"/>
          <w:sz w:val="20"/>
        </w:rPr>
        <w:t xml:space="preserve"> </w:t>
      </w:r>
      <w:r w:rsidRPr="005559B5">
        <w:rPr>
          <w:rFonts w:ascii="Times New Roman"/>
          <w:color w:val="002060"/>
          <w:sz w:val="20"/>
        </w:rPr>
        <w:t>running since</w:t>
      </w:r>
      <w:r w:rsidRPr="005559B5">
        <w:rPr>
          <w:rFonts w:ascii="Times New Roman"/>
          <w:color w:val="002060"/>
          <w:spacing w:val="-1"/>
          <w:sz w:val="20"/>
        </w:rPr>
        <w:t xml:space="preserve"> </w:t>
      </w:r>
      <w:r w:rsidRPr="005559B5" w:rsidR="003E492D">
        <w:rPr>
          <w:rFonts w:ascii="Times New Roman"/>
          <w:color w:val="002060"/>
          <w:sz w:val="20"/>
        </w:rPr>
        <w:t>2079</w:t>
      </w:r>
      <w:r w:rsidRPr="005559B5">
        <w:rPr>
          <w:rFonts w:ascii="Times New Roman"/>
          <w:color w:val="002060"/>
          <w:sz w:val="20"/>
        </w:rPr>
        <w:t>-12-03 i.e.</w:t>
      </w:r>
      <w:r w:rsidRPr="005559B5">
        <w:rPr>
          <w:rFonts w:ascii="Times New Roman"/>
          <w:color w:val="002060"/>
          <w:spacing w:val="-1"/>
          <w:sz w:val="20"/>
        </w:rPr>
        <w:t xml:space="preserve"> </w:t>
      </w:r>
      <w:r w:rsidRPr="005559B5">
        <w:rPr>
          <w:rFonts w:ascii="Times New Roman"/>
          <w:color w:val="002060"/>
          <w:sz w:val="20"/>
        </w:rPr>
        <w:t>March</w:t>
      </w:r>
      <w:r w:rsidRPr="005559B5">
        <w:rPr>
          <w:rFonts w:ascii="Times New Roman"/>
          <w:color w:val="002060"/>
          <w:spacing w:val="-2"/>
          <w:sz w:val="20"/>
        </w:rPr>
        <w:t xml:space="preserve"> </w:t>
      </w:r>
      <w:r w:rsidRPr="005559B5">
        <w:rPr>
          <w:rFonts w:ascii="Times New Roman"/>
          <w:color w:val="002060"/>
          <w:sz w:val="20"/>
        </w:rPr>
        <w:t>17,</w:t>
      </w:r>
      <w:r w:rsidRPr="005559B5">
        <w:rPr>
          <w:rFonts w:ascii="Times New Roman"/>
          <w:color w:val="002060"/>
          <w:spacing w:val="-1"/>
          <w:sz w:val="20"/>
        </w:rPr>
        <w:t xml:space="preserve"> </w:t>
      </w:r>
      <w:r w:rsidRPr="005559B5">
        <w:rPr>
          <w:rFonts w:ascii="Times New Roman"/>
          <w:color w:val="002060"/>
          <w:sz w:val="20"/>
        </w:rPr>
        <w:t>2022</w:t>
      </w:r>
      <w:r w:rsidRPr="005559B5">
        <w:rPr>
          <w:rFonts w:ascii="Times New Roman"/>
          <w:color w:val="002060"/>
          <w:spacing w:val="1"/>
          <w:sz w:val="20"/>
        </w:rPr>
        <w:t xml:space="preserve"> </w:t>
      </w:r>
      <w:r w:rsidRPr="005559B5">
        <w:rPr>
          <w:rFonts w:ascii="Times New Roman"/>
          <w:color w:val="002060"/>
          <w:sz w:val="20"/>
        </w:rPr>
        <w:t>which</w:t>
      </w:r>
      <w:r w:rsidRPr="005559B5">
        <w:rPr>
          <w:rFonts w:ascii="Times New Roman"/>
          <w:color w:val="002060"/>
          <w:spacing w:val="-2"/>
          <w:sz w:val="20"/>
        </w:rPr>
        <w:t xml:space="preserve"> </w:t>
      </w:r>
      <w:r w:rsidRPr="005559B5">
        <w:rPr>
          <w:rFonts w:ascii="Times New Roman"/>
          <w:color w:val="002060"/>
          <w:sz w:val="20"/>
        </w:rPr>
        <w:t>are</w:t>
      </w:r>
      <w:r w:rsidRPr="005559B5">
        <w:rPr>
          <w:rFonts w:ascii="Times New Roman"/>
          <w:color w:val="002060"/>
          <w:spacing w:val="-1"/>
          <w:sz w:val="20"/>
        </w:rPr>
        <w:t xml:space="preserve"> </w:t>
      </w:r>
      <w:r w:rsidRPr="005559B5">
        <w:rPr>
          <w:rFonts w:ascii="Times New Roman"/>
          <w:color w:val="002060"/>
          <w:sz w:val="20"/>
        </w:rPr>
        <w:t>not</w:t>
      </w:r>
      <w:r w:rsidRPr="005559B5">
        <w:rPr>
          <w:rFonts w:ascii="Times New Roman"/>
          <w:color w:val="002060"/>
          <w:spacing w:val="-2"/>
          <w:sz w:val="20"/>
        </w:rPr>
        <w:t xml:space="preserve"> </w:t>
      </w:r>
      <w:r w:rsidRPr="005559B5">
        <w:rPr>
          <w:rFonts w:ascii="Times New Roman"/>
          <w:color w:val="002060"/>
          <w:sz w:val="20"/>
        </w:rPr>
        <w:t>substantially</w:t>
      </w:r>
      <w:r w:rsidRPr="005559B5">
        <w:rPr>
          <w:rFonts w:ascii="Times New Roman"/>
          <w:color w:val="002060"/>
          <w:spacing w:val="-2"/>
          <w:sz w:val="20"/>
        </w:rPr>
        <w:t xml:space="preserve"> </w:t>
      </w:r>
      <w:r w:rsidRPr="005559B5">
        <w:rPr>
          <w:rFonts w:ascii="Times New Roman"/>
          <w:color w:val="002060"/>
          <w:sz w:val="20"/>
        </w:rPr>
        <w:t>completed</w:t>
      </w:r>
      <w:r w:rsidRPr="005559B5">
        <w:rPr>
          <w:rFonts w:ascii="Times New Roman"/>
          <w:color w:val="002060"/>
          <w:spacing w:val="3"/>
          <w:sz w:val="20"/>
        </w:rPr>
        <w:t xml:space="preserve"> </w:t>
      </w:r>
      <w:r w:rsidRPr="005559B5">
        <w:rPr>
          <w:rFonts w:ascii="Times New Roman"/>
          <w:color w:val="002060"/>
          <w:sz w:val="20"/>
        </w:rPr>
        <w:t>needs to</w:t>
      </w:r>
      <w:r w:rsidRPr="005559B5">
        <w:rPr>
          <w:rFonts w:ascii="Times New Roman"/>
          <w:color w:val="002060"/>
          <w:spacing w:val="1"/>
          <w:sz w:val="20"/>
        </w:rPr>
        <w:t xml:space="preserve"> </w:t>
      </w:r>
      <w:r w:rsidRPr="005559B5">
        <w:rPr>
          <w:rFonts w:ascii="Times New Roman"/>
          <w:color w:val="002060"/>
          <w:sz w:val="20"/>
        </w:rPr>
        <w:t>declare.</w:t>
      </w:r>
    </w:p>
    <w:p w:rsidRPr="005559B5" w:rsidR="00A53B14" w:rsidRDefault="00A53B14" w14:paraId="494AD61F" w14:textId="77777777">
      <w:pPr>
        <w:spacing w:line="276" w:lineRule="auto"/>
        <w:rPr>
          <w:rFonts w:ascii="Times New Roman"/>
          <w:color w:val="002060"/>
          <w:sz w:val="20"/>
        </w:rPr>
        <w:sectPr w:rsidRPr="005559B5" w:rsidR="00A53B14">
          <w:pgSz w:w="12240" w:h="15840" w:orient="portrait"/>
          <w:pgMar w:top="1400" w:right="0" w:bottom="1200" w:left="600" w:header="0" w:footer="934" w:gutter="0"/>
          <w:cols w:space="720"/>
        </w:sectPr>
      </w:pPr>
    </w:p>
    <w:p w:rsidRPr="005559B5" w:rsidR="00A53B14" w:rsidRDefault="0092076E" w14:paraId="5705499D" w14:textId="77777777">
      <w:pPr>
        <w:tabs>
          <w:tab w:val="left" w:pos="1565"/>
        </w:tabs>
        <w:ind w:left="890"/>
        <w:rPr>
          <w:color w:val="002060"/>
          <w:sz w:val="18"/>
        </w:rPr>
      </w:pPr>
      <w:r w:rsidRPr="005559B5">
        <w:rPr>
          <w:color w:val="002060"/>
          <w:sz w:val="18"/>
        </w:rPr>
        <w:t>1</w:t>
      </w:r>
      <w:r w:rsidRPr="005559B5">
        <w:rPr>
          <w:color w:val="002060"/>
          <w:sz w:val="18"/>
        </w:rPr>
        <w:tab/>
      </w:r>
      <w:r w:rsidRPr="005559B5">
        <w:rPr>
          <w:color w:val="002060"/>
          <w:spacing w:val="-4"/>
          <w:sz w:val="18"/>
        </w:rPr>
        <w:t>Use</w:t>
      </w:r>
      <w:r w:rsidRPr="005559B5">
        <w:rPr>
          <w:color w:val="002060"/>
          <w:spacing w:val="-9"/>
          <w:sz w:val="18"/>
        </w:rPr>
        <w:t xml:space="preserve"> </w:t>
      </w:r>
      <w:r w:rsidRPr="005559B5">
        <w:rPr>
          <w:color w:val="002060"/>
          <w:spacing w:val="-4"/>
          <w:sz w:val="18"/>
        </w:rPr>
        <w:t>one</w:t>
      </w:r>
      <w:r w:rsidRPr="005559B5">
        <w:rPr>
          <w:color w:val="002060"/>
          <w:spacing w:val="-9"/>
          <w:sz w:val="18"/>
        </w:rPr>
        <w:t xml:space="preserve"> </w:t>
      </w:r>
      <w:r w:rsidRPr="005559B5">
        <w:rPr>
          <w:color w:val="002060"/>
          <w:spacing w:val="-4"/>
          <w:sz w:val="18"/>
        </w:rPr>
        <w:t>of</w:t>
      </w:r>
      <w:r w:rsidRPr="005559B5">
        <w:rPr>
          <w:color w:val="002060"/>
          <w:spacing w:val="-9"/>
          <w:sz w:val="18"/>
        </w:rPr>
        <w:t xml:space="preserve"> </w:t>
      </w:r>
      <w:r w:rsidRPr="005559B5">
        <w:rPr>
          <w:color w:val="002060"/>
          <w:spacing w:val="-4"/>
          <w:sz w:val="18"/>
        </w:rPr>
        <w:t>the</w:t>
      </w:r>
      <w:r w:rsidRPr="005559B5">
        <w:rPr>
          <w:color w:val="002060"/>
          <w:spacing w:val="-9"/>
          <w:sz w:val="18"/>
        </w:rPr>
        <w:t xml:space="preserve"> </w:t>
      </w:r>
      <w:r w:rsidRPr="005559B5">
        <w:rPr>
          <w:color w:val="002060"/>
          <w:spacing w:val="-4"/>
          <w:sz w:val="18"/>
        </w:rPr>
        <w:t>two</w:t>
      </w:r>
      <w:r w:rsidRPr="005559B5">
        <w:rPr>
          <w:color w:val="002060"/>
          <w:spacing w:val="-7"/>
          <w:sz w:val="18"/>
        </w:rPr>
        <w:t xml:space="preserve"> </w:t>
      </w:r>
      <w:r w:rsidRPr="005559B5">
        <w:rPr>
          <w:color w:val="002060"/>
          <w:spacing w:val="-4"/>
          <w:sz w:val="18"/>
        </w:rPr>
        <w:t>options</w:t>
      </w:r>
      <w:r w:rsidRPr="005559B5">
        <w:rPr>
          <w:color w:val="002060"/>
          <w:spacing w:val="-9"/>
          <w:sz w:val="18"/>
        </w:rPr>
        <w:t xml:space="preserve"> </w:t>
      </w:r>
      <w:r w:rsidRPr="005559B5">
        <w:rPr>
          <w:color w:val="002060"/>
          <w:spacing w:val="-4"/>
          <w:sz w:val="18"/>
        </w:rPr>
        <w:t>as</w:t>
      </w:r>
      <w:r w:rsidRPr="005559B5">
        <w:rPr>
          <w:color w:val="002060"/>
          <w:spacing w:val="-9"/>
          <w:sz w:val="18"/>
        </w:rPr>
        <w:t xml:space="preserve"> </w:t>
      </w:r>
      <w:r w:rsidRPr="005559B5">
        <w:rPr>
          <w:color w:val="002060"/>
          <w:spacing w:val="-3"/>
          <w:sz w:val="18"/>
        </w:rPr>
        <w:t>appropriate.</w:t>
      </w:r>
    </w:p>
    <w:p w:rsidRPr="005559B5" w:rsidR="00A53B14" w:rsidRDefault="00A53B14" w14:paraId="00E5EA86" w14:textId="77777777">
      <w:pPr>
        <w:pStyle w:val="BodyText"/>
        <w:spacing w:before="4"/>
        <w:rPr>
          <w:color w:val="002060"/>
          <w:sz w:val="21"/>
        </w:rPr>
      </w:pPr>
    </w:p>
    <w:p w:rsidRPr="005559B5" w:rsidR="00A53B14" w:rsidRDefault="0092076E" w14:paraId="0F62CC08" w14:textId="77777777">
      <w:pPr>
        <w:spacing w:before="1"/>
        <w:ind w:left="3001"/>
        <w:rPr>
          <w:rFonts w:ascii="Arial"/>
          <w:b/>
          <w:color w:val="002060"/>
          <w:sz w:val="28"/>
        </w:rPr>
      </w:pPr>
      <w:r w:rsidRPr="005559B5">
        <w:rPr>
          <w:rFonts w:ascii="Arial"/>
          <w:b/>
          <w:color w:val="002060"/>
          <w:spacing w:val="-1"/>
          <w:sz w:val="28"/>
        </w:rPr>
        <w:t>Table</w:t>
      </w:r>
      <w:r w:rsidRPr="005559B5">
        <w:rPr>
          <w:rFonts w:ascii="Arial"/>
          <w:b/>
          <w:color w:val="002060"/>
          <w:spacing w:val="-16"/>
          <w:sz w:val="28"/>
        </w:rPr>
        <w:t xml:space="preserve"> </w:t>
      </w:r>
      <w:r w:rsidRPr="005559B5">
        <w:rPr>
          <w:rFonts w:ascii="Arial"/>
          <w:b/>
          <w:color w:val="002060"/>
          <w:spacing w:val="-1"/>
          <w:sz w:val="28"/>
        </w:rPr>
        <w:t>of</w:t>
      </w:r>
      <w:r w:rsidRPr="005559B5">
        <w:rPr>
          <w:rFonts w:ascii="Arial"/>
          <w:b/>
          <w:color w:val="002060"/>
          <w:spacing w:val="-17"/>
          <w:sz w:val="28"/>
        </w:rPr>
        <w:t xml:space="preserve"> </w:t>
      </w:r>
      <w:r w:rsidRPr="005559B5">
        <w:rPr>
          <w:rFonts w:ascii="Arial"/>
          <w:b/>
          <w:color w:val="002060"/>
          <w:spacing w:val="-1"/>
          <w:sz w:val="28"/>
        </w:rPr>
        <w:t>Price</w:t>
      </w:r>
      <w:r w:rsidRPr="005559B5">
        <w:rPr>
          <w:rFonts w:ascii="Arial"/>
          <w:b/>
          <w:color w:val="002060"/>
          <w:spacing w:val="-15"/>
          <w:sz w:val="28"/>
        </w:rPr>
        <w:t xml:space="preserve"> </w:t>
      </w:r>
      <w:r w:rsidRPr="005559B5">
        <w:rPr>
          <w:rFonts w:ascii="Arial"/>
          <w:b/>
          <w:color w:val="002060"/>
          <w:spacing w:val="-1"/>
          <w:sz w:val="28"/>
        </w:rPr>
        <w:t>Adjustment</w:t>
      </w:r>
      <w:r w:rsidRPr="005559B5">
        <w:rPr>
          <w:rFonts w:ascii="Arial"/>
          <w:b/>
          <w:color w:val="002060"/>
          <w:spacing w:val="-18"/>
          <w:sz w:val="28"/>
        </w:rPr>
        <w:t xml:space="preserve"> </w:t>
      </w:r>
      <w:r w:rsidRPr="005559B5">
        <w:rPr>
          <w:rFonts w:ascii="Arial"/>
          <w:b/>
          <w:color w:val="002060"/>
          <w:sz w:val="28"/>
        </w:rPr>
        <w:t>Data</w:t>
      </w:r>
      <w:r w:rsidRPr="005559B5">
        <w:rPr>
          <w:rFonts w:ascii="Arial"/>
          <w:b/>
          <w:color w:val="002060"/>
          <w:sz w:val="28"/>
          <w:vertAlign w:val="superscript"/>
        </w:rPr>
        <w:t>4</w:t>
      </w:r>
    </w:p>
    <w:p w:rsidRPr="005559B5" w:rsidR="00A53B14" w:rsidRDefault="00A53B14" w14:paraId="5C3A0EF8" w14:textId="77777777">
      <w:pPr>
        <w:pStyle w:val="BodyText"/>
        <w:spacing w:before="7"/>
        <w:rPr>
          <w:rFonts w:ascii="Arial"/>
          <w:b/>
          <w:color w:val="002060"/>
          <w:sz w:val="34"/>
        </w:rPr>
      </w:pPr>
    </w:p>
    <w:p w:rsidRPr="005559B5" w:rsidR="00A53B14" w:rsidRDefault="0092076E" w14:paraId="3A5D310C" w14:textId="77777777">
      <w:pPr>
        <w:ind w:left="2683"/>
        <w:rPr>
          <w:rFonts w:ascii="Arial"/>
          <w:b/>
          <w:color w:val="002060"/>
          <w:sz w:val="20"/>
        </w:rPr>
      </w:pPr>
      <w:r w:rsidRPr="005559B5">
        <w:rPr>
          <w:rFonts w:ascii="Arial"/>
          <w:b/>
          <w:color w:val="002060"/>
          <w:w w:val="95"/>
          <w:sz w:val="20"/>
          <w:u w:val="thick"/>
        </w:rPr>
        <w:t>[To</w:t>
      </w:r>
      <w:r w:rsidRPr="005559B5">
        <w:rPr>
          <w:rFonts w:ascii="Arial"/>
          <w:b/>
          <w:color w:val="002060"/>
          <w:spacing w:val="2"/>
          <w:w w:val="95"/>
          <w:sz w:val="20"/>
          <w:u w:val="thick"/>
        </w:rPr>
        <w:t xml:space="preserve"> </w:t>
      </w:r>
      <w:r w:rsidRPr="005559B5">
        <w:rPr>
          <w:rFonts w:ascii="Arial"/>
          <w:b/>
          <w:color w:val="002060"/>
          <w:w w:val="95"/>
          <w:sz w:val="20"/>
          <w:u w:val="thick"/>
        </w:rPr>
        <w:t>be</w:t>
      </w:r>
      <w:r w:rsidRPr="005559B5">
        <w:rPr>
          <w:rFonts w:ascii="Arial"/>
          <w:b/>
          <w:color w:val="002060"/>
          <w:spacing w:val="2"/>
          <w:w w:val="95"/>
          <w:sz w:val="20"/>
          <w:u w:val="thick"/>
        </w:rPr>
        <w:t xml:space="preserve"> </w:t>
      </w:r>
      <w:r w:rsidRPr="005559B5">
        <w:rPr>
          <w:rFonts w:ascii="Arial"/>
          <w:b/>
          <w:color w:val="002060"/>
          <w:w w:val="95"/>
          <w:sz w:val="20"/>
          <w:u w:val="thick"/>
        </w:rPr>
        <w:t>used</w:t>
      </w:r>
      <w:r w:rsidRPr="005559B5">
        <w:rPr>
          <w:rFonts w:ascii="Arial"/>
          <w:b/>
          <w:color w:val="002060"/>
          <w:spacing w:val="4"/>
          <w:w w:val="95"/>
          <w:sz w:val="20"/>
          <w:u w:val="thick"/>
        </w:rPr>
        <w:t xml:space="preserve"> </w:t>
      </w:r>
      <w:r w:rsidRPr="005559B5">
        <w:rPr>
          <w:rFonts w:ascii="Arial"/>
          <w:b/>
          <w:color w:val="002060"/>
          <w:w w:val="95"/>
          <w:sz w:val="20"/>
          <w:u w:val="thick"/>
        </w:rPr>
        <w:t>if</w:t>
      </w:r>
      <w:r w:rsidRPr="005559B5">
        <w:rPr>
          <w:rFonts w:ascii="Arial"/>
          <w:b/>
          <w:color w:val="002060"/>
          <w:spacing w:val="4"/>
          <w:w w:val="95"/>
          <w:sz w:val="20"/>
          <w:u w:val="thick"/>
        </w:rPr>
        <w:t xml:space="preserve"> </w:t>
      </w:r>
      <w:r w:rsidRPr="005559B5">
        <w:rPr>
          <w:rFonts w:ascii="Arial"/>
          <w:b/>
          <w:color w:val="002060"/>
          <w:w w:val="95"/>
          <w:sz w:val="20"/>
          <w:u w:val="thick"/>
        </w:rPr>
        <w:t>Price</w:t>
      </w:r>
      <w:r w:rsidRPr="005559B5">
        <w:rPr>
          <w:rFonts w:ascii="Arial"/>
          <w:b/>
          <w:color w:val="002060"/>
          <w:spacing w:val="4"/>
          <w:w w:val="95"/>
          <w:sz w:val="20"/>
          <w:u w:val="thick"/>
        </w:rPr>
        <w:t xml:space="preserve"> </w:t>
      </w:r>
      <w:r w:rsidRPr="005559B5">
        <w:rPr>
          <w:rFonts w:ascii="Arial"/>
          <w:b/>
          <w:color w:val="002060"/>
          <w:w w:val="95"/>
          <w:sz w:val="20"/>
          <w:u w:val="thick"/>
        </w:rPr>
        <w:t>Adjustment</w:t>
      </w:r>
      <w:r w:rsidRPr="005559B5">
        <w:rPr>
          <w:rFonts w:ascii="Arial"/>
          <w:b/>
          <w:color w:val="002060"/>
          <w:spacing w:val="1"/>
          <w:w w:val="95"/>
          <w:sz w:val="20"/>
          <w:u w:val="thick"/>
        </w:rPr>
        <w:t xml:space="preserve"> </w:t>
      </w:r>
      <w:r w:rsidRPr="005559B5">
        <w:rPr>
          <w:rFonts w:ascii="Arial"/>
          <w:b/>
          <w:color w:val="002060"/>
          <w:w w:val="95"/>
          <w:sz w:val="20"/>
          <w:u w:val="thick"/>
        </w:rPr>
        <w:t>is</w:t>
      </w:r>
      <w:r w:rsidRPr="005559B5">
        <w:rPr>
          <w:rFonts w:ascii="Arial"/>
          <w:b/>
          <w:color w:val="002060"/>
          <w:spacing w:val="4"/>
          <w:w w:val="95"/>
          <w:sz w:val="20"/>
          <w:u w:val="thick"/>
        </w:rPr>
        <w:t xml:space="preserve"> </w:t>
      </w:r>
      <w:r w:rsidRPr="005559B5">
        <w:rPr>
          <w:rFonts w:ascii="Arial"/>
          <w:b/>
          <w:color w:val="002060"/>
          <w:w w:val="95"/>
          <w:sz w:val="20"/>
          <w:u w:val="thick"/>
        </w:rPr>
        <w:t>applicable</w:t>
      </w:r>
      <w:r w:rsidRPr="005559B5" w:rsidR="0078014A">
        <w:rPr>
          <w:rFonts w:ascii="Arial"/>
          <w:b/>
          <w:color w:val="002060"/>
          <w:w w:val="95"/>
          <w:sz w:val="20"/>
          <w:u w:val="thick"/>
        </w:rPr>
        <w:t xml:space="preserve"> </w:t>
      </w:r>
      <w:r w:rsidRPr="005559B5">
        <w:rPr>
          <w:rFonts w:ascii="Arial"/>
          <w:b/>
          <w:color w:val="002060"/>
          <w:w w:val="95"/>
          <w:sz w:val="20"/>
          <w:u w:val="thick"/>
        </w:rPr>
        <w:t>as</w:t>
      </w:r>
      <w:r w:rsidRPr="005559B5">
        <w:rPr>
          <w:rFonts w:ascii="Arial"/>
          <w:b/>
          <w:color w:val="002060"/>
          <w:spacing w:val="2"/>
          <w:w w:val="95"/>
          <w:sz w:val="20"/>
          <w:u w:val="thick"/>
        </w:rPr>
        <w:t xml:space="preserve"> </w:t>
      </w:r>
      <w:r w:rsidRPr="005559B5">
        <w:rPr>
          <w:rFonts w:ascii="Arial"/>
          <w:b/>
          <w:color w:val="002060"/>
          <w:w w:val="95"/>
          <w:sz w:val="20"/>
          <w:u w:val="thick"/>
        </w:rPr>
        <w:t>per</w:t>
      </w:r>
      <w:r w:rsidRPr="005559B5">
        <w:rPr>
          <w:rFonts w:ascii="Arial"/>
          <w:b/>
          <w:color w:val="002060"/>
          <w:spacing w:val="2"/>
          <w:w w:val="95"/>
          <w:sz w:val="20"/>
          <w:u w:val="thick"/>
        </w:rPr>
        <w:t xml:space="preserve"> </w:t>
      </w:r>
      <w:r w:rsidRPr="005559B5">
        <w:rPr>
          <w:rFonts w:ascii="Arial"/>
          <w:b/>
          <w:color w:val="002060"/>
          <w:w w:val="95"/>
          <w:sz w:val="20"/>
          <w:u w:val="thick"/>
        </w:rPr>
        <w:t>GCC</w:t>
      </w:r>
      <w:r w:rsidRPr="005559B5">
        <w:rPr>
          <w:rFonts w:ascii="Arial"/>
          <w:b/>
          <w:color w:val="002060"/>
          <w:spacing w:val="7"/>
          <w:w w:val="95"/>
          <w:sz w:val="20"/>
          <w:u w:val="thick"/>
        </w:rPr>
        <w:t xml:space="preserve"> </w:t>
      </w:r>
      <w:r w:rsidRPr="005559B5">
        <w:rPr>
          <w:rFonts w:ascii="Arial"/>
          <w:b/>
          <w:color w:val="002060"/>
          <w:w w:val="95"/>
          <w:sz w:val="20"/>
          <w:u w:val="thick"/>
        </w:rPr>
        <w:t>53.1]</w:t>
      </w:r>
    </w:p>
    <w:p w:rsidRPr="005559B5" w:rsidR="00A53B14" w:rsidRDefault="00A53B14" w14:paraId="242F7F90" w14:textId="77777777">
      <w:pPr>
        <w:pStyle w:val="BodyText"/>
        <w:rPr>
          <w:rFonts w:ascii="Arial"/>
          <w:b/>
          <w:color w:val="002060"/>
          <w:sz w:val="20"/>
        </w:rPr>
      </w:pPr>
    </w:p>
    <w:p w:rsidRPr="005559B5" w:rsidR="00A53B14" w:rsidRDefault="00A53B14" w14:paraId="4D3D87DC" w14:textId="77777777">
      <w:pPr>
        <w:pStyle w:val="BodyText"/>
        <w:spacing w:before="5"/>
        <w:rPr>
          <w:rFonts w:ascii="Arial"/>
          <w:b/>
          <w:color w:val="002060"/>
          <w:sz w:val="21"/>
        </w:rPr>
      </w:pPr>
    </w:p>
    <w:tbl>
      <w:tblPr>
        <w:tblW w:w="0" w:type="auto"/>
        <w:tblInd w:w="87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696"/>
        <w:gridCol w:w="2048"/>
        <w:gridCol w:w="867"/>
        <w:gridCol w:w="1523"/>
        <w:gridCol w:w="2243"/>
        <w:gridCol w:w="1959"/>
      </w:tblGrid>
      <w:tr w:rsidRPr="005559B5" w:rsidR="005559B5" w14:paraId="7093A65D" w14:textId="77777777">
        <w:trPr>
          <w:trHeight w:val="1036"/>
        </w:trPr>
        <w:tc>
          <w:tcPr>
            <w:tcW w:w="696" w:type="dxa"/>
          </w:tcPr>
          <w:p w:rsidRPr="005559B5" w:rsidR="00A53B14" w:rsidRDefault="00A53B14" w14:paraId="4C91E6E0" w14:textId="77777777">
            <w:pPr>
              <w:pStyle w:val="TableParagraph"/>
              <w:spacing w:before="6"/>
              <w:rPr>
                <w:rFonts w:ascii="Arial"/>
                <w:b/>
                <w:color w:val="002060"/>
                <w:sz w:val="29"/>
              </w:rPr>
            </w:pPr>
          </w:p>
          <w:p w:rsidRPr="005559B5" w:rsidR="00A53B14" w:rsidRDefault="0092076E" w14:paraId="1453050E" w14:textId="77777777">
            <w:pPr>
              <w:pStyle w:val="TableParagraph"/>
              <w:ind w:left="75" w:right="50"/>
              <w:jc w:val="center"/>
              <w:rPr>
                <w:rFonts w:ascii="Arial"/>
                <w:b/>
                <w:color w:val="002060"/>
                <w:sz w:val="20"/>
              </w:rPr>
            </w:pPr>
            <w:r w:rsidRPr="005559B5">
              <w:rPr>
                <w:rFonts w:ascii="Arial"/>
                <w:b/>
                <w:color w:val="002060"/>
                <w:sz w:val="20"/>
              </w:rPr>
              <w:t>Code</w:t>
            </w:r>
          </w:p>
        </w:tc>
        <w:tc>
          <w:tcPr>
            <w:tcW w:w="2048" w:type="dxa"/>
          </w:tcPr>
          <w:p w:rsidRPr="005559B5" w:rsidR="00A53B14" w:rsidRDefault="00A53B14" w14:paraId="4FF5B038" w14:textId="77777777">
            <w:pPr>
              <w:pStyle w:val="TableParagraph"/>
              <w:spacing w:before="6"/>
              <w:rPr>
                <w:rFonts w:ascii="Arial"/>
                <w:b/>
                <w:color w:val="002060"/>
                <w:sz w:val="29"/>
              </w:rPr>
            </w:pPr>
          </w:p>
          <w:p w:rsidRPr="005559B5" w:rsidR="00A53B14" w:rsidRDefault="0092076E" w14:paraId="1F762EC9" w14:textId="77777777">
            <w:pPr>
              <w:pStyle w:val="TableParagraph"/>
              <w:ind w:left="114" w:right="93"/>
              <w:jc w:val="center"/>
              <w:rPr>
                <w:rFonts w:ascii="Arial"/>
                <w:b/>
                <w:color w:val="002060"/>
                <w:sz w:val="20"/>
              </w:rPr>
            </w:pPr>
            <w:r w:rsidRPr="005559B5">
              <w:rPr>
                <w:rFonts w:ascii="Arial"/>
                <w:b/>
                <w:color w:val="002060"/>
                <w:w w:val="95"/>
                <w:sz w:val="20"/>
              </w:rPr>
              <w:t>Index</w:t>
            </w:r>
            <w:r w:rsidRPr="005559B5">
              <w:rPr>
                <w:rFonts w:ascii="Arial"/>
                <w:b/>
                <w:color w:val="002060"/>
                <w:spacing w:val="3"/>
                <w:w w:val="95"/>
                <w:sz w:val="20"/>
              </w:rPr>
              <w:t xml:space="preserve"> </w:t>
            </w:r>
            <w:r w:rsidRPr="005559B5">
              <w:rPr>
                <w:rFonts w:ascii="Arial"/>
                <w:b/>
                <w:color w:val="002060"/>
                <w:w w:val="95"/>
                <w:sz w:val="20"/>
              </w:rPr>
              <w:t>Description</w:t>
            </w:r>
          </w:p>
        </w:tc>
        <w:tc>
          <w:tcPr>
            <w:tcW w:w="867" w:type="dxa"/>
          </w:tcPr>
          <w:p w:rsidRPr="005559B5" w:rsidR="00A53B14" w:rsidRDefault="0092076E" w14:paraId="13ED91B7" w14:textId="77777777">
            <w:pPr>
              <w:pStyle w:val="TableParagraph"/>
              <w:spacing w:line="357" w:lineRule="auto"/>
              <w:ind w:left="342" w:right="66" w:hanging="236"/>
              <w:rPr>
                <w:rFonts w:ascii="Arial"/>
                <w:b/>
                <w:color w:val="002060"/>
                <w:sz w:val="20"/>
              </w:rPr>
            </w:pPr>
            <w:r w:rsidRPr="005559B5">
              <w:rPr>
                <w:rFonts w:ascii="Arial"/>
                <w:b/>
                <w:color w:val="002060"/>
                <w:w w:val="95"/>
                <w:sz w:val="20"/>
              </w:rPr>
              <w:t>Source</w:t>
            </w:r>
            <w:r w:rsidRPr="005559B5">
              <w:rPr>
                <w:rFonts w:ascii="Arial"/>
                <w:b/>
                <w:color w:val="002060"/>
                <w:spacing w:val="-50"/>
                <w:w w:val="95"/>
                <w:sz w:val="20"/>
              </w:rPr>
              <w:t xml:space="preserve"> </w:t>
            </w:r>
            <w:r w:rsidRPr="005559B5">
              <w:rPr>
                <w:rFonts w:ascii="Arial"/>
                <w:b/>
                <w:color w:val="002060"/>
                <w:sz w:val="20"/>
              </w:rPr>
              <w:t>of</w:t>
            </w:r>
          </w:p>
          <w:p w:rsidRPr="005559B5" w:rsidR="00A53B14" w:rsidRDefault="0092076E" w14:paraId="1BFBD1E7" w14:textId="77777777">
            <w:pPr>
              <w:pStyle w:val="TableParagraph"/>
              <w:ind w:left="143"/>
              <w:rPr>
                <w:rFonts w:ascii="Arial"/>
                <w:b/>
                <w:color w:val="002060"/>
                <w:sz w:val="20"/>
              </w:rPr>
            </w:pPr>
            <w:r w:rsidRPr="005559B5">
              <w:rPr>
                <w:rFonts w:ascii="Arial"/>
                <w:b/>
                <w:color w:val="002060"/>
                <w:sz w:val="20"/>
              </w:rPr>
              <w:t>Index*</w:t>
            </w:r>
          </w:p>
        </w:tc>
        <w:tc>
          <w:tcPr>
            <w:tcW w:w="1523" w:type="dxa"/>
          </w:tcPr>
          <w:p w:rsidRPr="005559B5" w:rsidR="00A53B14" w:rsidRDefault="0092076E" w14:paraId="26B05C24" w14:textId="77777777">
            <w:pPr>
              <w:pStyle w:val="TableParagraph"/>
              <w:spacing w:before="169" w:line="357" w:lineRule="auto"/>
              <w:ind w:left="353" w:right="212" w:hanging="106"/>
              <w:rPr>
                <w:rFonts w:ascii="Arial"/>
                <w:b/>
                <w:color w:val="002060"/>
                <w:sz w:val="20"/>
              </w:rPr>
            </w:pPr>
            <w:r w:rsidRPr="005559B5">
              <w:rPr>
                <w:rFonts w:ascii="Arial"/>
                <w:b/>
                <w:color w:val="002060"/>
                <w:w w:val="95"/>
                <w:sz w:val="20"/>
              </w:rPr>
              <w:t>Base Value</w:t>
            </w:r>
            <w:r w:rsidRPr="005559B5">
              <w:rPr>
                <w:rFonts w:ascii="Arial"/>
                <w:b/>
                <w:color w:val="002060"/>
                <w:spacing w:val="-50"/>
                <w:w w:val="95"/>
                <w:sz w:val="20"/>
              </w:rPr>
              <w:t xml:space="preserve"> </w:t>
            </w:r>
            <w:r w:rsidRPr="005559B5">
              <w:rPr>
                <w:rFonts w:ascii="Arial"/>
                <w:b/>
                <w:color w:val="002060"/>
                <w:w w:val="95"/>
                <w:sz w:val="20"/>
              </w:rPr>
              <w:t>and</w:t>
            </w:r>
            <w:r w:rsidRPr="005559B5">
              <w:rPr>
                <w:rFonts w:ascii="Arial"/>
                <w:b/>
                <w:color w:val="002060"/>
                <w:spacing w:val="1"/>
                <w:w w:val="95"/>
                <w:sz w:val="20"/>
              </w:rPr>
              <w:t xml:space="preserve"> </w:t>
            </w:r>
            <w:r w:rsidRPr="005559B5">
              <w:rPr>
                <w:rFonts w:ascii="Arial"/>
                <w:b/>
                <w:color w:val="002060"/>
                <w:w w:val="95"/>
                <w:sz w:val="20"/>
              </w:rPr>
              <w:t>Date</w:t>
            </w:r>
          </w:p>
        </w:tc>
        <w:tc>
          <w:tcPr>
            <w:tcW w:w="2243" w:type="dxa"/>
          </w:tcPr>
          <w:p w:rsidRPr="005559B5" w:rsidR="00A53B14" w:rsidRDefault="0092076E" w14:paraId="56CBA705" w14:textId="77777777">
            <w:pPr>
              <w:pStyle w:val="TableParagraph"/>
              <w:spacing w:line="357" w:lineRule="auto"/>
              <w:ind w:left="136" w:right="116"/>
              <w:jc w:val="center"/>
              <w:rPr>
                <w:rFonts w:ascii="Arial"/>
                <w:b/>
                <w:color w:val="002060"/>
                <w:sz w:val="20"/>
              </w:rPr>
            </w:pPr>
            <w:r w:rsidRPr="005559B5">
              <w:rPr>
                <w:rFonts w:ascii="Arial"/>
                <w:b/>
                <w:color w:val="002060"/>
                <w:w w:val="95"/>
                <w:sz w:val="20"/>
              </w:rPr>
              <w:t>Employer's</w:t>
            </w:r>
            <w:r w:rsidRPr="005559B5">
              <w:rPr>
                <w:rFonts w:ascii="Arial"/>
                <w:b/>
                <w:color w:val="002060"/>
                <w:spacing w:val="1"/>
                <w:w w:val="95"/>
                <w:sz w:val="20"/>
              </w:rPr>
              <w:t xml:space="preserve"> </w:t>
            </w:r>
            <w:r w:rsidRPr="005559B5">
              <w:rPr>
                <w:rFonts w:ascii="Arial"/>
                <w:b/>
                <w:color w:val="002060"/>
                <w:w w:val="95"/>
                <w:sz w:val="20"/>
              </w:rPr>
              <w:t>Proposed</w:t>
            </w:r>
            <w:r w:rsidRPr="005559B5">
              <w:rPr>
                <w:rFonts w:ascii="Arial"/>
                <w:b/>
                <w:color w:val="002060"/>
                <w:spacing w:val="-50"/>
                <w:w w:val="95"/>
                <w:sz w:val="20"/>
              </w:rPr>
              <w:t xml:space="preserve"> </w:t>
            </w:r>
            <w:r w:rsidRPr="005559B5">
              <w:rPr>
                <w:rFonts w:ascii="Arial"/>
                <w:b/>
                <w:color w:val="002060"/>
                <w:sz w:val="20"/>
              </w:rPr>
              <w:t>Weighting</w:t>
            </w:r>
            <w:r w:rsidRPr="005559B5">
              <w:rPr>
                <w:rFonts w:ascii="Arial"/>
                <w:b/>
                <w:color w:val="002060"/>
                <w:spacing w:val="-11"/>
                <w:sz w:val="20"/>
              </w:rPr>
              <w:t xml:space="preserve"> </w:t>
            </w:r>
            <w:r w:rsidRPr="005559B5">
              <w:rPr>
                <w:rFonts w:ascii="Arial"/>
                <w:b/>
                <w:color w:val="002060"/>
                <w:sz w:val="20"/>
              </w:rPr>
              <w:t>Range</w:t>
            </w:r>
          </w:p>
          <w:p w:rsidRPr="005559B5" w:rsidR="00A53B14" w:rsidRDefault="0092076E" w14:paraId="5DD351C4" w14:textId="77777777">
            <w:pPr>
              <w:pStyle w:val="TableParagraph"/>
              <w:ind w:left="133" w:right="116"/>
              <w:jc w:val="center"/>
              <w:rPr>
                <w:rFonts w:ascii="Arial"/>
                <w:b/>
                <w:color w:val="002060"/>
                <w:sz w:val="20"/>
              </w:rPr>
            </w:pPr>
            <w:r w:rsidRPr="005559B5">
              <w:rPr>
                <w:rFonts w:ascii="Arial"/>
                <w:b/>
                <w:color w:val="002060"/>
                <w:sz w:val="20"/>
              </w:rPr>
              <w:t>(coefficient)</w:t>
            </w:r>
          </w:p>
        </w:tc>
        <w:tc>
          <w:tcPr>
            <w:tcW w:w="1959" w:type="dxa"/>
          </w:tcPr>
          <w:p w:rsidRPr="005559B5" w:rsidR="00A53B14" w:rsidRDefault="0092076E" w14:paraId="0EF4BC13" w14:textId="77777777">
            <w:pPr>
              <w:pStyle w:val="TableParagraph"/>
              <w:spacing w:line="357" w:lineRule="auto"/>
              <w:ind w:left="126" w:right="108"/>
              <w:jc w:val="center"/>
              <w:rPr>
                <w:rFonts w:ascii="Arial"/>
                <w:b/>
                <w:color w:val="002060"/>
                <w:sz w:val="20"/>
              </w:rPr>
            </w:pPr>
            <w:r w:rsidRPr="005559B5">
              <w:rPr>
                <w:rFonts w:ascii="Arial"/>
                <w:b/>
                <w:color w:val="002060"/>
                <w:w w:val="95"/>
                <w:sz w:val="20"/>
              </w:rPr>
              <w:t>Bidder's</w:t>
            </w:r>
            <w:r w:rsidRPr="005559B5">
              <w:rPr>
                <w:rFonts w:ascii="Arial"/>
                <w:b/>
                <w:color w:val="002060"/>
                <w:spacing w:val="2"/>
                <w:w w:val="95"/>
                <w:sz w:val="20"/>
              </w:rPr>
              <w:t xml:space="preserve"> </w:t>
            </w:r>
            <w:r w:rsidRPr="005559B5">
              <w:rPr>
                <w:rFonts w:ascii="Arial"/>
                <w:b/>
                <w:color w:val="002060"/>
                <w:w w:val="95"/>
                <w:sz w:val="20"/>
              </w:rPr>
              <w:t>Proposed</w:t>
            </w:r>
            <w:r w:rsidRPr="005559B5">
              <w:rPr>
                <w:rFonts w:ascii="Arial"/>
                <w:b/>
                <w:color w:val="002060"/>
                <w:spacing w:val="-50"/>
                <w:w w:val="95"/>
                <w:sz w:val="20"/>
              </w:rPr>
              <w:t xml:space="preserve"> </w:t>
            </w:r>
            <w:r w:rsidRPr="005559B5">
              <w:rPr>
                <w:rFonts w:ascii="Arial"/>
                <w:b/>
                <w:color w:val="002060"/>
                <w:sz w:val="20"/>
              </w:rPr>
              <w:t>Weighting</w:t>
            </w:r>
          </w:p>
          <w:p w:rsidRPr="005559B5" w:rsidR="00A53B14" w:rsidRDefault="0092076E" w14:paraId="5DDFDFA5" w14:textId="77777777">
            <w:pPr>
              <w:pStyle w:val="TableParagraph"/>
              <w:ind w:left="123" w:right="108"/>
              <w:jc w:val="center"/>
              <w:rPr>
                <w:rFonts w:ascii="Arial"/>
                <w:b/>
                <w:color w:val="002060"/>
                <w:sz w:val="20"/>
              </w:rPr>
            </w:pPr>
            <w:r w:rsidRPr="005559B5">
              <w:rPr>
                <w:rFonts w:ascii="Arial"/>
                <w:b/>
                <w:color w:val="002060"/>
                <w:sz w:val="20"/>
              </w:rPr>
              <w:t>(coefficient)**</w:t>
            </w:r>
          </w:p>
        </w:tc>
      </w:tr>
      <w:tr w:rsidRPr="005559B5" w:rsidR="005559B5" w14:paraId="21BD2100" w14:textId="77777777">
        <w:trPr>
          <w:trHeight w:val="344"/>
        </w:trPr>
        <w:tc>
          <w:tcPr>
            <w:tcW w:w="696" w:type="dxa"/>
          </w:tcPr>
          <w:p w:rsidRPr="005559B5" w:rsidR="00A53B14" w:rsidRDefault="0092076E" w14:paraId="6B622D6D" w14:textId="77777777">
            <w:pPr>
              <w:pStyle w:val="TableParagraph"/>
              <w:spacing w:line="224" w:lineRule="exact"/>
              <w:ind w:left="28"/>
              <w:jc w:val="center"/>
              <w:rPr>
                <w:rFonts w:ascii="Arial"/>
                <w:b/>
                <w:color w:val="002060"/>
                <w:sz w:val="20"/>
              </w:rPr>
            </w:pPr>
            <w:r w:rsidRPr="005559B5">
              <w:rPr>
                <w:rFonts w:ascii="Arial"/>
                <w:b/>
                <w:color w:val="002060"/>
                <w:w w:val="94"/>
                <w:sz w:val="20"/>
              </w:rPr>
              <w:t>1</w:t>
            </w:r>
          </w:p>
        </w:tc>
        <w:tc>
          <w:tcPr>
            <w:tcW w:w="2048" w:type="dxa"/>
          </w:tcPr>
          <w:p w:rsidRPr="005559B5" w:rsidR="00A53B14" w:rsidRDefault="0092076E" w14:paraId="3075A150" w14:textId="77777777">
            <w:pPr>
              <w:pStyle w:val="TableParagraph"/>
              <w:spacing w:line="224" w:lineRule="exact"/>
              <w:ind w:left="25"/>
              <w:jc w:val="center"/>
              <w:rPr>
                <w:rFonts w:ascii="Arial"/>
                <w:b/>
                <w:color w:val="002060"/>
                <w:sz w:val="20"/>
              </w:rPr>
            </w:pPr>
            <w:r w:rsidRPr="005559B5">
              <w:rPr>
                <w:rFonts w:ascii="Arial"/>
                <w:b/>
                <w:color w:val="002060"/>
                <w:w w:val="94"/>
                <w:sz w:val="20"/>
              </w:rPr>
              <w:t>2</w:t>
            </w:r>
          </w:p>
        </w:tc>
        <w:tc>
          <w:tcPr>
            <w:tcW w:w="867" w:type="dxa"/>
          </w:tcPr>
          <w:p w:rsidRPr="005559B5" w:rsidR="00A53B14" w:rsidRDefault="0092076E" w14:paraId="2BBA5780" w14:textId="77777777">
            <w:pPr>
              <w:pStyle w:val="TableParagraph"/>
              <w:spacing w:line="224" w:lineRule="exact"/>
              <w:ind w:left="24"/>
              <w:jc w:val="center"/>
              <w:rPr>
                <w:rFonts w:ascii="Arial"/>
                <w:b/>
                <w:color w:val="002060"/>
                <w:sz w:val="20"/>
              </w:rPr>
            </w:pPr>
            <w:r w:rsidRPr="005559B5">
              <w:rPr>
                <w:rFonts w:ascii="Arial"/>
                <w:b/>
                <w:color w:val="002060"/>
                <w:w w:val="94"/>
                <w:sz w:val="20"/>
              </w:rPr>
              <w:t>3</w:t>
            </w:r>
          </w:p>
        </w:tc>
        <w:tc>
          <w:tcPr>
            <w:tcW w:w="1523" w:type="dxa"/>
          </w:tcPr>
          <w:p w:rsidRPr="005559B5" w:rsidR="00A53B14" w:rsidRDefault="0092076E" w14:paraId="26BB9062" w14:textId="77777777">
            <w:pPr>
              <w:pStyle w:val="TableParagraph"/>
              <w:spacing w:line="224" w:lineRule="exact"/>
              <w:ind w:left="25"/>
              <w:jc w:val="center"/>
              <w:rPr>
                <w:rFonts w:ascii="Arial"/>
                <w:b/>
                <w:color w:val="002060"/>
                <w:sz w:val="20"/>
              </w:rPr>
            </w:pPr>
            <w:r w:rsidRPr="005559B5">
              <w:rPr>
                <w:rFonts w:ascii="Arial"/>
                <w:b/>
                <w:color w:val="002060"/>
                <w:w w:val="94"/>
                <w:sz w:val="20"/>
              </w:rPr>
              <w:t>4</w:t>
            </w:r>
          </w:p>
        </w:tc>
        <w:tc>
          <w:tcPr>
            <w:tcW w:w="2243" w:type="dxa"/>
          </w:tcPr>
          <w:p w:rsidRPr="005559B5" w:rsidR="00A53B14" w:rsidRDefault="0092076E" w14:paraId="049ED300" w14:textId="77777777">
            <w:pPr>
              <w:pStyle w:val="TableParagraph"/>
              <w:spacing w:line="224" w:lineRule="exact"/>
              <w:ind w:left="23"/>
              <w:jc w:val="center"/>
              <w:rPr>
                <w:rFonts w:ascii="Arial"/>
                <w:b/>
                <w:color w:val="002060"/>
                <w:sz w:val="20"/>
              </w:rPr>
            </w:pPr>
            <w:r w:rsidRPr="005559B5">
              <w:rPr>
                <w:rFonts w:ascii="Arial"/>
                <w:b/>
                <w:color w:val="002060"/>
                <w:w w:val="94"/>
                <w:sz w:val="20"/>
              </w:rPr>
              <w:t>5</w:t>
            </w:r>
          </w:p>
        </w:tc>
        <w:tc>
          <w:tcPr>
            <w:tcW w:w="1959" w:type="dxa"/>
          </w:tcPr>
          <w:p w:rsidRPr="005559B5" w:rsidR="00A53B14" w:rsidRDefault="0092076E" w14:paraId="5C1160D8" w14:textId="77777777">
            <w:pPr>
              <w:pStyle w:val="TableParagraph"/>
              <w:spacing w:line="224" w:lineRule="exact"/>
              <w:ind w:left="17"/>
              <w:jc w:val="center"/>
              <w:rPr>
                <w:rFonts w:ascii="Arial"/>
                <w:b/>
                <w:color w:val="002060"/>
                <w:sz w:val="20"/>
              </w:rPr>
            </w:pPr>
            <w:r w:rsidRPr="005559B5">
              <w:rPr>
                <w:rFonts w:ascii="Arial"/>
                <w:b/>
                <w:color w:val="002060"/>
                <w:w w:val="94"/>
                <w:sz w:val="20"/>
              </w:rPr>
              <w:t>6</w:t>
            </w:r>
          </w:p>
        </w:tc>
      </w:tr>
      <w:tr w:rsidRPr="005559B5" w:rsidR="005559B5" w14:paraId="512EBF56" w14:textId="77777777">
        <w:trPr>
          <w:trHeight w:val="344"/>
        </w:trPr>
        <w:tc>
          <w:tcPr>
            <w:tcW w:w="696" w:type="dxa"/>
          </w:tcPr>
          <w:p w:rsidRPr="005559B5" w:rsidR="00A53B14" w:rsidRDefault="00A53B14" w14:paraId="6FA7D15E" w14:textId="77777777">
            <w:pPr>
              <w:pStyle w:val="TableParagraph"/>
              <w:rPr>
                <w:rFonts w:ascii="Times New Roman"/>
                <w:color w:val="002060"/>
                <w:sz w:val="18"/>
              </w:rPr>
            </w:pPr>
          </w:p>
        </w:tc>
        <w:tc>
          <w:tcPr>
            <w:tcW w:w="2048" w:type="dxa"/>
          </w:tcPr>
          <w:p w:rsidRPr="005559B5" w:rsidR="00A53B14" w:rsidRDefault="0092076E" w14:paraId="1417F139" w14:textId="77777777">
            <w:pPr>
              <w:pStyle w:val="TableParagraph"/>
              <w:spacing w:line="229" w:lineRule="exact"/>
              <w:ind w:left="114" w:right="91"/>
              <w:jc w:val="center"/>
              <w:rPr>
                <w:color w:val="002060"/>
                <w:sz w:val="20"/>
              </w:rPr>
            </w:pPr>
            <w:r w:rsidRPr="005559B5">
              <w:rPr>
                <w:color w:val="002060"/>
                <w:w w:val="95"/>
                <w:sz w:val="20"/>
              </w:rPr>
              <w:t>Non</w:t>
            </w:r>
            <w:r w:rsidRPr="005559B5">
              <w:rPr>
                <w:color w:val="002060"/>
                <w:spacing w:val="1"/>
                <w:w w:val="95"/>
                <w:sz w:val="20"/>
              </w:rPr>
              <w:t xml:space="preserve"> </w:t>
            </w:r>
            <w:r w:rsidRPr="005559B5">
              <w:rPr>
                <w:color w:val="002060"/>
                <w:w w:val="95"/>
                <w:sz w:val="20"/>
              </w:rPr>
              <w:t>-</w:t>
            </w:r>
            <w:r w:rsidRPr="005559B5">
              <w:rPr>
                <w:color w:val="002060"/>
                <w:spacing w:val="2"/>
                <w:w w:val="95"/>
                <w:sz w:val="20"/>
              </w:rPr>
              <w:t xml:space="preserve"> </w:t>
            </w:r>
            <w:r w:rsidRPr="005559B5">
              <w:rPr>
                <w:color w:val="002060"/>
                <w:w w:val="95"/>
                <w:sz w:val="20"/>
              </w:rPr>
              <w:t>adjustable</w:t>
            </w:r>
            <w:r w:rsidRPr="005559B5">
              <w:rPr>
                <w:color w:val="002060"/>
                <w:spacing w:val="3"/>
                <w:w w:val="95"/>
                <w:sz w:val="20"/>
              </w:rPr>
              <w:t xml:space="preserve"> </w:t>
            </w:r>
            <w:r w:rsidRPr="005559B5">
              <w:rPr>
                <w:color w:val="002060"/>
                <w:w w:val="95"/>
                <w:sz w:val="20"/>
              </w:rPr>
              <w:t>(A)</w:t>
            </w:r>
          </w:p>
        </w:tc>
        <w:tc>
          <w:tcPr>
            <w:tcW w:w="867" w:type="dxa"/>
          </w:tcPr>
          <w:p w:rsidRPr="005559B5" w:rsidR="00A53B14" w:rsidRDefault="00A53B14" w14:paraId="758DC4BC" w14:textId="77777777">
            <w:pPr>
              <w:pStyle w:val="TableParagraph"/>
              <w:rPr>
                <w:rFonts w:ascii="Times New Roman"/>
                <w:color w:val="002060"/>
                <w:sz w:val="18"/>
              </w:rPr>
            </w:pPr>
          </w:p>
        </w:tc>
        <w:tc>
          <w:tcPr>
            <w:tcW w:w="1523" w:type="dxa"/>
          </w:tcPr>
          <w:p w:rsidRPr="005559B5" w:rsidR="00A53B14" w:rsidRDefault="00A53B14" w14:paraId="5AC166DE" w14:textId="77777777">
            <w:pPr>
              <w:pStyle w:val="TableParagraph"/>
              <w:rPr>
                <w:rFonts w:ascii="Times New Roman"/>
                <w:color w:val="002060"/>
                <w:sz w:val="18"/>
              </w:rPr>
            </w:pPr>
          </w:p>
        </w:tc>
        <w:tc>
          <w:tcPr>
            <w:tcW w:w="2243" w:type="dxa"/>
          </w:tcPr>
          <w:p w:rsidRPr="005559B5" w:rsidR="00A53B14" w:rsidRDefault="0092076E" w14:paraId="4894352E" w14:textId="77777777">
            <w:pPr>
              <w:pStyle w:val="TableParagraph"/>
              <w:spacing w:line="229" w:lineRule="exact"/>
              <w:ind w:left="135" w:right="116"/>
              <w:jc w:val="center"/>
              <w:rPr>
                <w:color w:val="002060"/>
                <w:sz w:val="20"/>
              </w:rPr>
            </w:pPr>
            <w:r w:rsidRPr="005559B5">
              <w:rPr>
                <w:color w:val="002060"/>
                <w:sz w:val="20"/>
              </w:rPr>
              <w:t>0.15</w:t>
            </w:r>
          </w:p>
        </w:tc>
        <w:tc>
          <w:tcPr>
            <w:tcW w:w="1959" w:type="dxa"/>
          </w:tcPr>
          <w:p w:rsidRPr="005559B5" w:rsidR="00A53B14" w:rsidRDefault="0092076E" w14:paraId="78C8FA14" w14:textId="77777777">
            <w:pPr>
              <w:pStyle w:val="TableParagraph"/>
              <w:spacing w:line="229" w:lineRule="exact"/>
              <w:ind w:left="122" w:right="108"/>
              <w:jc w:val="center"/>
              <w:rPr>
                <w:color w:val="002060"/>
                <w:sz w:val="20"/>
              </w:rPr>
            </w:pPr>
            <w:r w:rsidRPr="005559B5">
              <w:rPr>
                <w:color w:val="002060"/>
                <w:sz w:val="20"/>
              </w:rPr>
              <w:t>0.15</w:t>
            </w:r>
          </w:p>
        </w:tc>
      </w:tr>
      <w:tr w:rsidRPr="005559B5" w:rsidR="005559B5" w14:paraId="6FAEAD03" w14:textId="77777777">
        <w:trPr>
          <w:trHeight w:val="346"/>
        </w:trPr>
        <w:tc>
          <w:tcPr>
            <w:tcW w:w="696" w:type="dxa"/>
          </w:tcPr>
          <w:p w:rsidRPr="005559B5" w:rsidR="00A53B14" w:rsidRDefault="00A53B14" w14:paraId="096F19A4" w14:textId="77777777">
            <w:pPr>
              <w:pStyle w:val="TableParagraph"/>
              <w:rPr>
                <w:rFonts w:ascii="Times New Roman"/>
                <w:color w:val="002060"/>
                <w:sz w:val="18"/>
              </w:rPr>
            </w:pPr>
          </w:p>
        </w:tc>
        <w:tc>
          <w:tcPr>
            <w:tcW w:w="2048" w:type="dxa"/>
          </w:tcPr>
          <w:p w:rsidRPr="005559B5" w:rsidR="00A53B14" w:rsidRDefault="0092076E" w14:paraId="0637626D" w14:textId="77777777">
            <w:pPr>
              <w:pStyle w:val="TableParagraph"/>
              <w:spacing w:line="229" w:lineRule="exact"/>
              <w:ind w:left="114" w:right="93"/>
              <w:jc w:val="center"/>
              <w:rPr>
                <w:color w:val="002060"/>
                <w:sz w:val="20"/>
              </w:rPr>
            </w:pPr>
            <w:r w:rsidRPr="005559B5">
              <w:rPr>
                <w:color w:val="002060"/>
                <w:w w:val="95"/>
                <w:sz w:val="20"/>
              </w:rPr>
              <w:t>Labor (b)</w:t>
            </w:r>
          </w:p>
        </w:tc>
        <w:tc>
          <w:tcPr>
            <w:tcW w:w="867" w:type="dxa"/>
          </w:tcPr>
          <w:p w:rsidRPr="005559B5" w:rsidR="00A53B14" w:rsidRDefault="00A53B14" w14:paraId="15C7ABC5" w14:textId="77777777">
            <w:pPr>
              <w:pStyle w:val="TableParagraph"/>
              <w:rPr>
                <w:rFonts w:ascii="Times New Roman"/>
                <w:color w:val="002060"/>
                <w:sz w:val="18"/>
              </w:rPr>
            </w:pPr>
          </w:p>
        </w:tc>
        <w:tc>
          <w:tcPr>
            <w:tcW w:w="1523" w:type="dxa"/>
          </w:tcPr>
          <w:p w:rsidRPr="005559B5" w:rsidR="00A53B14" w:rsidRDefault="00A53B14" w14:paraId="28155293" w14:textId="77777777">
            <w:pPr>
              <w:pStyle w:val="TableParagraph"/>
              <w:rPr>
                <w:rFonts w:ascii="Times New Roman"/>
                <w:color w:val="002060"/>
                <w:sz w:val="18"/>
              </w:rPr>
            </w:pPr>
          </w:p>
        </w:tc>
        <w:tc>
          <w:tcPr>
            <w:tcW w:w="2243" w:type="dxa"/>
          </w:tcPr>
          <w:p w:rsidRPr="005559B5" w:rsidR="00A53B14" w:rsidRDefault="00A53B14" w14:paraId="550D991C" w14:textId="77777777">
            <w:pPr>
              <w:pStyle w:val="TableParagraph"/>
              <w:rPr>
                <w:rFonts w:ascii="Times New Roman"/>
                <w:color w:val="002060"/>
                <w:sz w:val="18"/>
              </w:rPr>
            </w:pPr>
          </w:p>
        </w:tc>
        <w:tc>
          <w:tcPr>
            <w:tcW w:w="1959" w:type="dxa"/>
          </w:tcPr>
          <w:p w:rsidRPr="005559B5" w:rsidR="00A53B14" w:rsidRDefault="00A53B14" w14:paraId="05B79A7F" w14:textId="77777777">
            <w:pPr>
              <w:pStyle w:val="TableParagraph"/>
              <w:rPr>
                <w:rFonts w:ascii="Times New Roman"/>
                <w:color w:val="002060"/>
                <w:sz w:val="18"/>
              </w:rPr>
            </w:pPr>
          </w:p>
        </w:tc>
      </w:tr>
      <w:tr w:rsidRPr="005559B5" w:rsidR="005559B5" w14:paraId="16A6FCB7" w14:textId="77777777">
        <w:trPr>
          <w:trHeight w:val="344"/>
        </w:trPr>
        <w:tc>
          <w:tcPr>
            <w:tcW w:w="696" w:type="dxa"/>
          </w:tcPr>
          <w:p w:rsidRPr="005559B5" w:rsidR="00A53B14" w:rsidRDefault="00A53B14" w14:paraId="1B3032BF" w14:textId="77777777">
            <w:pPr>
              <w:pStyle w:val="TableParagraph"/>
              <w:rPr>
                <w:rFonts w:ascii="Times New Roman"/>
                <w:color w:val="002060"/>
                <w:sz w:val="18"/>
              </w:rPr>
            </w:pPr>
          </w:p>
        </w:tc>
        <w:tc>
          <w:tcPr>
            <w:tcW w:w="2048" w:type="dxa"/>
          </w:tcPr>
          <w:p w:rsidRPr="005559B5" w:rsidR="00A53B14" w:rsidRDefault="0092076E" w14:paraId="2317772C" w14:textId="77777777">
            <w:pPr>
              <w:pStyle w:val="TableParagraph"/>
              <w:spacing w:line="227" w:lineRule="exact"/>
              <w:ind w:left="114" w:right="93"/>
              <w:jc w:val="center"/>
              <w:rPr>
                <w:color w:val="002060"/>
                <w:sz w:val="20"/>
              </w:rPr>
            </w:pPr>
            <w:r w:rsidRPr="005559B5">
              <w:rPr>
                <w:color w:val="002060"/>
                <w:w w:val="95"/>
                <w:sz w:val="20"/>
              </w:rPr>
              <w:t>Materials</w:t>
            </w:r>
            <w:r w:rsidRPr="005559B5">
              <w:rPr>
                <w:color w:val="002060"/>
                <w:spacing w:val="2"/>
                <w:w w:val="95"/>
                <w:sz w:val="20"/>
              </w:rPr>
              <w:t xml:space="preserve"> </w:t>
            </w:r>
            <w:r w:rsidRPr="005559B5">
              <w:rPr>
                <w:color w:val="002060"/>
                <w:w w:val="95"/>
                <w:sz w:val="20"/>
              </w:rPr>
              <w:t>(c)</w:t>
            </w:r>
          </w:p>
        </w:tc>
        <w:tc>
          <w:tcPr>
            <w:tcW w:w="867" w:type="dxa"/>
          </w:tcPr>
          <w:p w:rsidRPr="005559B5" w:rsidR="00A53B14" w:rsidRDefault="00A53B14" w14:paraId="564385C9" w14:textId="77777777">
            <w:pPr>
              <w:pStyle w:val="TableParagraph"/>
              <w:rPr>
                <w:rFonts w:ascii="Times New Roman"/>
                <w:color w:val="002060"/>
                <w:sz w:val="18"/>
              </w:rPr>
            </w:pPr>
          </w:p>
        </w:tc>
        <w:tc>
          <w:tcPr>
            <w:tcW w:w="1523" w:type="dxa"/>
          </w:tcPr>
          <w:p w:rsidRPr="005559B5" w:rsidR="00A53B14" w:rsidRDefault="00A53B14" w14:paraId="77704FB3" w14:textId="77777777">
            <w:pPr>
              <w:pStyle w:val="TableParagraph"/>
              <w:rPr>
                <w:rFonts w:ascii="Times New Roman"/>
                <w:color w:val="002060"/>
                <w:sz w:val="18"/>
              </w:rPr>
            </w:pPr>
          </w:p>
        </w:tc>
        <w:tc>
          <w:tcPr>
            <w:tcW w:w="2243" w:type="dxa"/>
          </w:tcPr>
          <w:p w:rsidRPr="005559B5" w:rsidR="00A53B14" w:rsidRDefault="00A53B14" w14:paraId="2AAE8482" w14:textId="77777777">
            <w:pPr>
              <w:pStyle w:val="TableParagraph"/>
              <w:rPr>
                <w:rFonts w:ascii="Times New Roman"/>
                <w:color w:val="002060"/>
                <w:sz w:val="18"/>
              </w:rPr>
            </w:pPr>
          </w:p>
        </w:tc>
        <w:tc>
          <w:tcPr>
            <w:tcW w:w="1959" w:type="dxa"/>
          </w:tcPr>
          <w:p w:rsidRPr="005559B5" w:rsidR="00A53B14" w:rsidRDefault="00A53B14" w14:paraId="041E3A15" w14:textId="77777777">
            <w:pPr>
              <w:pStyle w:val="TableParagraph"/>
              <w:rPr>
                <w:rFonts w:ascii="Times New Roman"/>
                <w:color w:val="002060"/>
                <w:sz w:val="18"/>
              </w:rPr>
            </w:pPr>
          </w:p>
        </w:tc>
      </w:tr>
      <w:tr w:rsidRPr="005559B5" w:rsidR="005559B5" w14:paraId="0012888E" w14:textId="77777777">
        <w:trPr>
          <w:trHeight w:val="344"/>
        </w:trPr>
        <w:tc>
          <w:tcPr>
            <w:tcW w:w="696" w:type="dxa"/>
          </w:tcPr>
          <w:p w:rsidRPr="005559B5" w:rsidR="00A53B14" w:rsidRDefault="00A53B14" w14:paraId="1F39BE17" w14:textId="77777777">
            <w:pPr>
              <w:pStyle w:val="TableParagraph"/>
              <w:rPr>
                <w:rFonts w:ascii="Times New Roman"/>
                <w:color w:val="002060"/>
                <w:sz w:val="18"/>
              </w:rPr>
            </w:pPr>
          </w:p>
        </w:tc>
        <w:tc>
          <w:tcPr>
            <w:tcW w:w="2048" w:type="dxa"/>
          </w:tcPr>
          <w:p w:rsidRPr="005559B5" w:rsidR="00A53B14" w:rsidRDefault="0092076E" w14:paraId="053E4862" w14:textId="77777777">
            <w:pPr>
              <w:pStyle w:val="TableParagraph"/>
              <w:spacing w:line="227" w:lineRule="exact"/>
              <w:ind w:left="114" w:right="95"/>
              <w:jc w:val="center"/>
              <w:rPr>
                <w:color w:val="002060"/>
                <w:sz w:val="20"/>
              </w:rPr>
            </w:pPr>
            <w:r w:rsidRPr="005559B5">
              <w:rPr>
                <w:color w:val="002060"/>
                <w:w w:val="95"/>
                <w:sz w:val="20"/>
              </w:rPr>
              <w:t>Equipment</w:t>
            </w:r>
            <w:r w:rsidRPr="005559B5">
              <w:rPr>
                <w:color w:val="002060"/>
                <w:spacing w:val="2"/>
                <w:w w:val="95"/>
                <w:sz w:val="20"/>
              </w:rPr>
              <w:t xml:space="preserve"> </w:t>
            </w:r>
            <w:r w:rsidRPr="005559B5">
              <w:rPr>
                <w:color w:val="002060"/>
                <w:w w:val="95"/>
                <w:sz w:val="20"/>
              </w:rPr>
              <w:t>usage</w:t>
            </w:r>
            <w:r w:rsidRPr="005559B5">
              <w:rPr>
                <w:color w:val="002060"/>
                <w:spacing w:val="3"/>
                <w:w w:val="95"/>
                <w:sz w:val="20"/>
              </w:rPr>
              <w:t xml:space="preserve"> </w:t>
            </w:r>
            <w:r w:rsidRPr="005559B5">
              <w:rPr>
                <w:color w:val="002060"/>
                <w:w w:val="95"/>
                <w:sz w:val="20"/>
              </w:rPr>
              <w:t>(d)</w:t>
            </w:r>
          </w:p>
        </w:tc>
        <w:tc>
          <w:tcPr>
            <w:tcW w:w="867" w:type="dxa"/>
          </w:tcPr>
          <w:p w:rsidRPr="005559B5" w:rsidR="00A53B14" w:rsidRDefault="00A53B14" w14:paraId="416B8AC7" w14:textId="77777777">
            <w:pPr>
              <w:pStyle w:val="TableParagraph"/>
              <w:rPr>
                <w:rFonts w:ascii="Times New Roman"/>
                <w:color w:val="002060"/>
                <w:sz w:val="18"/>
              </w:rPr>
            </w:pPr>
          </w:p>
        </w:tc>
        <w:tc>
          <w:tcPr>
            <w:tcW w:w="1523" w:type="dxa"/>
          </w:tcPr>
          <w:p w:rsidRPr="005559B5" w:rsidR="00A53B14" w:rsidRDefault="00A53B14" w14:paraId="55B7D074" w14:textId="77777777">
            <w:pPr>
              <w:pStyle w:val="TableParagraph"/>
              <w:rPr>
                <w:rFonts w:ascii="Times New Roman"/>
                <w:color w:val="002060"/>
                <w:sz w:val="18"/>
              </w:rPr>
            </w:pPr>
          </w:p>
        </w:tc>
        <w:tc>
          <w:tcPr>
            <w:tcW w:w="2243" w:type="dxa"/>
          </w:tcPr>
          <w:p w:rsidRPr="005559B5" w:rsidR="00A53B14" w:rsidRDefault="00A53B14" w14:paraId="07C4DC05" w14:textId="77777777">
            <w:pPr>
              <w:pStyle w:val="TableParagraph"/>
              <w:rPr>
                <w:rFonts w:ascii="Times New Roman"/>
                <w:color w:val="002060"/>
                <w:sz w:val="18"/>
              </w:rPr>
            </w:pPr>
          </w:p>
        </w:tc>
        <w:tc>
          <w:tcPr>
            <w:tcW w:w="1959" w:type="dxa"/>
          </w:tcPr>
          <w:p w:rsidRPr="005559B5" w:rsidR="00A53B14" w:rsidRDefault="00A53B14" w14:paraId="2639522E" w14:textId="77777777">
            <w:pPr>
              <w:pStyle w:val="TableParagraph"/>
              <w:rPr>
                <w:rFonts w:ascii="Times New Roman"/>
                <w:color w:val="002060"/>
                <w:sz w:val="18"/>
              </w:rPr>
            </w:pPr>
          </w:p>
        </w:tc>
      </w:tr>
      <w:tr w:rsidRPr="005559B5" w:rsidR="00A53B14" w14:paraId="13B86B06" w14:textId="77777777">
        <w:trPr>
          <w:trHeight w:val="344"/>
        </w:trPr>
        <w:tc>
          <w:tcPr>
            <w:tcW w:w="696" w:type="dxa"/>
          </w:tcPr>
          <w:p w:rsidRPr="005559B5" w:rsidR="00A53B14" w:rsidRDefault="00A53B14" w14:paraId="620D5AE5" w14:textId="77777777">
            <w:pPr>
              <w:pStyle w:val="TableParagraph"/>
              <w:rPr>
                <w:rFonts w:ascii="Times New Roman"/>
                <w:color w:val="002060"/>
                <w:sz w:val="18"/>
              </w:rPr>
            </w:pPr>
          </w:p>
        </w:tc>
        <w:tc>
          <w:tcPr>
            <w:tcW w:w="2048" w:type="dxa"/>
          </w:tcPr>
          <w:p w:rsidRPr="005559B5" w:rsidR="00A53B14" w:rsidRDefault="00A53B14" w14:paraId="3564DC95" w14:textId="77777777">
            <w:pPr>
              <w:pStyle w:val="TableParagraph"/>
              <w:rPr>
                <w:rFonts w:ascii="Times New Roman"/>
                <w:color w:val="002060"/>
                <w:sz w:val="18"/>
              </w:rPr>
            </w:pPr>
          </w:p>
        </w:tc>
        <w:tc>
          <w:tcPr>
            <w:tcW w:w="867" w:type="dxa"/>
          </w:tcPr>
          <w:p w:rsidRPr="005559B5" w:rsidR="00A53B14" w:rsidRDefault="0092076E" w14:paraId="796F1BFD" w14:textId="77777777">
            <w:pPr>
              <w:pStyle w:val="TableParagraph"/>
              <w:spacing w:line="227" w:lineRule="exact"/>
              <w:ind w:left="171" w:right="147"/>
              <w:jc w:val="center"/>
              <w:rPr>
                <w:rFonts w:ascii="Arial"/>
                <w:b/>
                <w:color w:val="002060"/>
                <w:sz w:val="20"/>
              </w:rPr>
            </w:pPr>
            <w:r w:rsidRPr="005559B5">
              <w:rPr>
                <w:rFonts w:ascii="Arial"/>
                <w:b/>
                <w:color w:val="002060"/>
                <w:sz w:val="20"/>
              </w:rPr>
              <w:t>Total</w:t>
            </w:r>
          </w:p>
        </w:tc>
        <w:tc>
          <w:tcPr>
            <w:tcW w:w="1523" w:type="dxa"/>
          </w:tcPr>
          <w:p w:rsidRPr="005559B5" w:rsidR="00A53B14" w:rsidRDefault="00A53B14" w14:paraId="3691AD46" w14:textId="77777777">
            <w:pPr>
              <w:pStyle w:val="TableParagraph"/>
              <w:rPr>
                <w:rFonts w:ascii="Times New Roman"/>
                <w:color w:val="002060"/>
                <w:sz w:val="18"/>
              </w:rPr>
            </w:pPr>
          </w:p>
        </w:tc>
        <w:tc>
          <w:tcPr>
            <w:tcW w:w="2243" w:type="dxa"/>
          </w:tcPr>
          <w:p w:rsidRPr="005559B5" w:rsidR="00A53B14" w:rsidRDefault="00A53B14" w14:paraId="0DB133B8" w14:textId="77777777">
            <w:pPr>
              <w:pStyle w:val="TableParagraph"/>
              <w:rPr>
                <w:rFonts w:ascii="Times New Roman"/>
                <w:color w:val="002060"/>
                <w:sz w:val="18"/>
              </w:rPr>
            </w:pPr>
          </w:p>
        </w:tc>
        <w:tc>
          <w:tcPr>
            <w:tcW w:w="1959" w:type="dxa"/>
          </w:tcPr>
          <w:p w:rsidRPr="005559B5" w:rsidR="00A53B14" w:rsidRDefault="0092076E" w14:paraId="6219D2CA" w14:textId="77777777">
            <w:pPr>
              <w:pStyle w:val="TableParagraph"/>
              <w:spacing w:line="227" w:lineRule="exact"/>
              <w:ind w:left="122" w:right="108"/>
              <w:jc w:val="center"/>
              <w:rPr>
                <w:rFonts w:ascii="Arial"/>
                <w:b/>
                <w:color w:val="002060"/>
                <w:sz w:val="20"/>
              </w:rPr>
            </w:pPr>
            <w:r w:rsidRPr="005559B5">
              <w:rPr>
                <w:rFonts w:ascii="Arial"/>
                <w:b/>
                <w:color w:val="002060"/>
                <w:sz w:val="20"/>
              </w:rPr>
              <w:t>1.00</w:t>
            </w:r>
          </w:p>
        </w:tc>
      </w:tr>
    </w:tbl>
    <w:p w:rsidRPr="005559B5" w:rsidR="00A53B14" w:rsidRDefault="00A53B14" w14:paraId="24EE7E47" w14:textId="77777777">
      <w:pPr>
        <w:pStyle w:val="BodyText"/>
        <w:spacing w:before="8"/>
        <w:rPr>
          <w:rFonts w:ascii="Arial"/>
          <w:b/>
          <w:color w:val="002060"/>
          <w:sz w:val="24"/>
        </w:rPr>
      </w:pPr>
    </w:p>
    <w:p w:rsidRPr="005559B5" w:rsidR="00A53B14" w:rsidRDefault="0092076E" w14:paraId="6C6F2D00" w14:textId="77777777">
      <w:pPr>
        <w:spacing w:before="93"/>
        <w:ind w:left="840"/>
        <w:rPr>
          <w:color w:val="002060"/>
          <w:sz w:val="20"/>
        </w:rPr>
      </w:pPr>
      <w:r w:rsidRPr="005559B5">
        <w:rPr>
          <w:color w:val="002060"/>
          <w:sz w:val="20"/>
        </w:rPr>
        <w:t>*Normally</w:t>
      </w:r>
      <w:r w:rsidRPr="005559B5">
        <w:rPr>
          <w:color w:val="002060"/>
          <w:spacing w:val="-3"/>
          <w:sz w:val="20"/>
        </w:rPr>
        <w:t xml:space="preserve"> </w:t>
      </w:r>
      <w:r w:rsidRPr="005559B5">
        <w:rPr>
          <w:color w:val="002060"/>
          <w:sz w:val="20"/>
        </w:rPr>
        <w:t>following</w:t>
      </w:r>
      <w:r w:rsidRPr="005559B5">
        <w:rPr>
          <w:color w:val="002060"/>
          <w:spacing w:val="-1"/>
          <w:sz w:val="20"/>
        </w:rPr>
        <w:t xml:space="preserve"> </w:t>
      </w:r>
      <w:r w:rsidRPr="005559B5">
        <w:rPr>
          <w:color w:val="002060"/>
          <w:sz w:val="20"/>
        </w:rPr>
        <w:t>source</w:t>
      </w:r>
      <w:r w:rsidRPr="005559B5">
        <w:rPr>
          <w:color w:val="002060"/>
          <w:spacing w:val="-2"/>
          <w:sz w:val="20"/>
        </w:rPr>
        <w:t xml:space="preserve"> </w:t>
      </w:r>
      <w:r w:rsidRPr="005559B5">
        <w:rPr>
          <w:color w:val="002060"/>
          <w:sz w:val="20"/>
        </w:rPr>
        <w:t>of</w:t>
      </w:r>
      <w:r w:rsidRPr="005559B5">
        <w:rPr>
          <w:color w:val="002060"/>
          <w:spacing w:val="-3"/>
          <w:sz w:val="20"/>
        </w:rPr>
        <w:t xml:space="preserve"> </w:t>
      </w:r>
      <w:r w:rsidRPr="005559B5">
        <w:rPr>
          <w:color w:val="002060"/>
          <w:sz w:val="20"/>
        </w:rPr>
        <w:t>index</w:t>
      </w:r>
      <w:r w:rsidRPr="005559B5">
        <w:rPr>
          <w:color w:val="002060"/>
          <w:spacing w:val="-1"/>
          <w:sz w:val="20"/>
        </w:rPr>
        <w:t xml:space="preserve"> </w:t>
      </w:r>
      <w:r w:rsidRPr="005559B5">
        <w:rPr>
          <w:color w:val="002060"/>
          <w:sz w:val="20"/>
        </w:rPr>
        <w:t>shall</w:t>
      </w:r>
      <w:r w:rsidRPr="005559B5">
        <w:rPr>
          <w:color w:val="002060"/>
          <w:spacing w:val="-3"/>
          <w:sz w:val="20"/>
        </w:rPr>
        <w:t xml:space="preserve"> </w:t>
      </w:r>
      <w:r w:rsidRPr="005559B5">
        <w:rPr>
          <w:color w:val="002060"/>
          <w:sz w:val="20"/>
        </w:rPr>
        <w:t>apply.</w:t>
      </w:r>
      <w:r w:rsidRPr="005559B5">
        <w:rPr>
          <w:color w:val="002060"/>
          <w:spacing w:val="8"/>
          <w:sz w:val="20"/>
        </w:rPr>
        <w:t xml:space="preserve"> </w:t>
      </w:r>
      <w:r w:rsidRPr="005559B5">
        <w:rPr>
          <w:color w:val="002060"/>
          <w:sz w:val="20"/>
        </w:rPr>
        <w:t>Public</w:t>
      </w:r>
      <w:r w:rsidRPr="005559B5">
        <w:rPr>
          <w:color w:val="002060"/>
          <w:spacing w:val="4"/>
          <w:sz w:val="20"/>
        </w:rPr>
        <w:t xml:space="preserve"> </w:t>
      </w:r>
      <w:r w:rsidRPr="005559B5">
        <w:rPr>
          <w:color w:val="002060"/>
          <w:sz w:val="20"/>
        </w:rPr>
        <w:t>Entity</w:t>
      </w:r>
      <w:r w:rsidRPr="005559B5">
        <w:rPr>
          <w:color w:val="002060"/>
          <w:spacing w:val="3"/>
          <w:sz w:val="20"/>
        </w:rPr>
        <w:t xml:space="preserve"> </w:t>
      </w:r>
      <w:r w:rsidRPr="005559B5">
        <w:rPr>
          <w:color w:val="002060"/>
          <w:sz w:val="20"/>
        </w:rPr>
        <w:t>shall</w:t>
      </w:r>
      <w:r w:rsidRPr="005559B5">
        <w:rPr>
          <w:color w:val="002060"/>
          <w:spacing w:val="3"/>
          <w:sz w:val="20"/>
        </w:rPr>
        <w:t xml:space="preserve"> </w:t>
      </w:r>
      <w:r w:rsidRPr="005559B5">
        <w:rPr>
          <w:color w:val="002060"/>
          <w:sz w:val="20"/>
        </w:rPr>
        <w:t>choose</w:t>
      </w:r>
      <w:r w:rsidRPr="005559B5">
        <w:rPr>
          <w:color w:val="002060"/>
          <w:spacing w:val="5"/>
          <w:sz w:val="20"/>
        </w:rPr>
        <w:t xml:space="preserve"> </w:t>
      </w:r>
      <w:r w:rsidRPr="005559B5">
        <w:rPr>
          <w:color w:val="002060"/>
          <w:sz w:val="20"/>
        </w:rPr>
        <w:t>applicable</w:t>
      </w:r>
      <w:r w:rsidRPr="005559B5">
        <w:rPr>
          <w:color w:val="002060"/>
          <w:spacing w:val="4"/>
          <w:sz w:val="20"/>
        </w:rPr>
        <w:t xml:space="preserve"> </w:t>
      </w:r>
      <w:r w:rsidRPr="005559B5">
        <w:rPr>
          <w:color w:val="002060"/>
          <w:sz w:val="20"/>
        </w:rPr>
        <w:t>Index</w:t>
      </w:r>
      <w:r w:rsidRPr="005559B5">
        <w:rPr>
          <w:color w:val="002060"/>
          <w:spacing w:val="4"/>
          <w:sz w:val="20"/>
        </w:rPr>
        <w:t xml:space="preserve"> </w:t>
      </w:r>
      <w:r w:rsidRPr="005559B5">
        <w:rPr>
          <w:color w:val="002060"/>
          <w:sz w:val="20"/>
        </w:rPr>
        <w:t>for</w:t>
      </w:r>
      <w:r w:rsidRPr="005559B5">
        <w:rPr>
          <w:color w:val="002060"/>
          <w:spacing w:val="4"/>
          <w:sz w:val="20"/>
        </w:rPr>
        <w:t xml:space="preserve"> </w:t>
      </w:r>
      <w:r w:rsidRPr="005559B5">
        <w:rPr>
          <w:color w:val="002060"/>
          <w:sz w:val="20"/>
        </w:rPr>
        <w:t>each</w:t>
      </w:r>
      <w:r w:rsidRPr="005559B5">
        <w:rPr>
          <w:color w:val="002060"/>
          <w:spacing w:val="5"/>
          <w:sz w:val="20"/>
        </w:rPr>
        <w:t xml:space="preserve"> </w:t>
      </w:r>
      <w:r w:rsidRPr="005559B5">
        <w:rPr>
          <w:color w:val="002060"/>
          <w:sz w:val="20"/>
        </w:rPr>
        <w:t>item.</w:t>
      </w:r>
    </w:p>
    <w:p w:rsidRPr="005559B5" w:rsidR="00A53B14" w:rsidP="00FF6E1D" w:rsidRDefault="0092076E" w14:paraId="001E5696" w14:textId="77777777">
      <w:pPr>
        <w:pStyle w:val="ListParagraph"/>
        <w:numPr>
          <w:ilvl w:val="0"/>
          <w:numId w:val="79"/>
        </w:numPr>
        <w:tabs>
          <w:tab w:val="left" w:pos="1184"/>
        </w:tabs>
        <w:spacing w:before="55" w:line="261" w:lineRule="auto"/>
        <w:ind w:right="2694" w:hanging="272"/>
        <w:rPr>
          <w:color w:val="002060"/>
          <w:sz w:val="20"/>
        </w:rPr>
      </w:pPr>
      <w:r w:rsidRPr="005559B5">
        <w:rPr>
          <w:color w:val="002060"/>
          <w:spacing w:val="-3"/>
          <w:sz w:val="20"/>
        </w:rPr>
        <w:t>Labor:</w:t>
      </w:r>
      <w:r w:rsidRPr="005559B5">
        <w:rPr>
          <w:color w:val="002060"/>
          <w:spacing w:val="-6"/>
          <w:sz w:val="20"/>
        </w:rPr>
        <w:t xml:space="preserve"> </w:t>
      </w:r>
      <w:r w:rsidRPr="005559B5">
        <w:rPr>
          <w:color w:val="002060"/>
          <w:spacing w:val="-3"/>
          <w:sz w:val="20"/>
        </w:rPr>
        <w:t>"National</w:t>
      </w:r>
      <w:r w:rsidRPr="005559B5">
        <w:rPr>
          <w:color w:val="002060"/>
          <w:spacing w:val="-7"/>
          <w:sz w:val="20"/>
        </w:rPr>
        <w:t xml:space="preserve"> </w:t>
      </w:r>
      <w:r w:rsidRPr="005559B5">
        <w:rPr>
          <w:color w:val="002060"/>
          <w:spacing w:val="-3"/>
          <w:sz w:val="20"/>
        </w:rPr>
        <w:t>Salary</w:t>
      </w:r>
      <w:r w:rsidRPr="005559B5">
        <w:rPr>
          <w:color w:val="002060"/>
          <w:spacing w:val="-9"/>
          <w:sz w:val="20"/>
        </w:rPr>
        <w:t xml:space="preserve"> </w:t>
      </w:r>
      <w:r w:rsidRPr="005559B5">
        <w:rPr>
          <w:color w:val="002060"/>
          <w:spacing w:val="-3"/>
          <w:sz w:val="20"/>
        </w:rPr>
        <w:t>and</w:t>
      </w:r>
      <w:r w:rsidRPr="005559B5">
        <w:rPr>
          <w:color w:val="002060"/>
          <w:spacing w:val="-11"/>
          <w:sz w:val="20"/>
        </w:rPr>
        <w:t xml:space="preserve"> </w:t>
      </w:r>
      <w:r w:rsidRPr="005559B5">
        <w:rPr>
          <w:color w:val="002060"/>
          <w:spacing w:val="-3"/>
          <w:sz w:val="20"/>
        </w:rPr>
        <w:t>Wage</w:t>
      </w:r>
      <w:r w:rsidRPr="005559B5">
        <w:rPr>
          <w:color w:val="002060"/>
          <w:spacing w:val="-6"/>
          <w:sz w:val="20"/>
        </w:rPr>
        <w:t xml:space="preserve"> </w:t>
      </w:r>
      <w:r w:rsidRPr="005559B5">
        <w:rPr>
          <w:color w:val="002060"/>
          <w:spacing w:val="-3"/>
          <w:sz w:val="20"/>
        </w:rPr>
        <w:t>Rate</w:t>
      </w:r>
      <w:r w:rsidRPr="005559B5">
        <w:rPr>
          <w:color w:val="002060"/>
          <w:spacing w:val="-6"/>
          <w:sz w:val="20"/>
        </w:rPr>
        <w:t xml:space="preserve"> </w:t>
      </w:r>
      <w:r w:rsidRPr="005559B5">
        <w:rPr>
          <w:color w:val="002060"/>
          <w:spacing w:val="-3"/>
          <w:sz w:val="20"/>
        </w:rPr>
        <w:t>Index"-</w:t>
      </w:r>
      <w:r w:rsidRPr="005559B5">
        <w:rPr>
          <w:color w:val="002060"/>
          <w:spacing w:val="-5"/>
          <w:sz w:val="20"/>
        </w:rPr>
        <w:t xml:space="preserve"> </w:t>
      </w:r>
      <w:r w:rsidRPr="005559B5">
        <w:rPr>
          <w:color w:val="002060"/>
          <w:spacing w:val="-3"/>
          <w:sz w:val="20"/>
        </w:rPr>
        <w:t>"Construction</w:t>
      </w:r>
      <w:r w:rsidRPr="005559B5">
        <w:rPr>
          <w:color w:val="002060"/>
          <w:spacing w:val="-6"/>
          <w:sz w:val="20"/>
        </w:rPr>
        <w:t xml:space="preserve"> </w:t>
      </w:r>
      <w:r w:rsidRPr="005559B5">
        <w:rPr>
          <w:color w:val="002060"/>
          <w:spacing w:val="-3"/>
          <w:sz w:val="20"/>
        </w:rPr>
        <w:t>Labor"</w:t>
      </w:r>
      <w:r w:rsidRPr="005559B5">
        <w:rPr>
          <w:color w:val="002060"/>
          <w:spacing w:val="-6"/>
          <w:sz w:val="20"/>
        </w:rPr>
        <w:t xml:space="preserve"> </w:t>
      </w:r>
      <w:r w:rsidRPr="005559B5">
        <w:rPr>
          <w:color w:val="002060"/>
          <w:spacing w:val="-3"/>
          <w:sz w:val="20"/>
        </w:rPr>
        <w:t>of Nepal</w:t>
      </w:r>
      <w:r w:rsidRPr="005559B5">
        <w:rPr>
          <w:color w:val="002060"/>
          <w:spacing w:val="-7"/>
          <w:sz w:val="20"/>
        </w:rPr>
        <w:t xml:space="preserve"> </w:t>
      </w:r>
      <w:r w:rsidRPr="005559B5">
        <w:rPr>
          <w:color w:val="002060"/>
          <w:spacing w:val="-2"/>
          <w:sz w:val="20"/>
        </w:rPr>
        <w:t>Rastra</w:t>
      </w:r>
      <w:r w:rsidRPr="005559B5">
        <w:rPr>
          <w:color w:val="002060"/>
          <w:spacing w:val="-6"/>
          <w:sz w:val="20"/>
        </w:rPr>
        <w:t xml:space="preserve"> </w:t>
      </w:r>
      <w:r w:rsidRPr="005559B5">
        <w:rPr>
          <w:color w:val="002060"/>
          <w:spacing w:val="-2"/>
          <w:sz w:val="20"/>
        </w:rPr>
        <w:t>Bank</w:t>
      </w:r>
      <w:r w:rsidRPr="005559B5">
        <w:rPr>
          <w:color w:val="002060"/>
          <w:spacing w:val="-53"/>
          <w:sz w:val="20"/>
        </w:rPr>
        <w:t xml:space="preserve"> </w:t>
      </w:r>
      <w:r w:rsidRPr="005559B5">
        <w:rPr>
          <w:color w:val="002060"/>
          <w:sz w:val="20"/>
        </w:rPr>
        <w:t>or</w:t>
      </w:r>
    </w:p>
    <w:p w:rsidRPr="005559B5" w:rsidR="00A53B14" w:rsidRDefault="0092076E" w14:paraId="26EC5617" w14:textId="77777777">
      <w:pPr>
        <w:spacing w:line="228" w:lineRule="exact"/>
        <w:ind w:left="1111"/>
        <w:rPr>
          <w:color w:val="002060"/>
          <w:sz w:val="20"/>
        </w:rPr>
      </w:pPr>
      <w:r w:rsidRPr="005559B5">
        <w:rPr>
          <w:color w:val="002060"/>
          <w:spacing w:val="-3"/>
          <w:sz w:val="20"/>
        </w:rPr>
        <w:t>rate</w:t>
      </w:r>
      <w:r w:rsidRPr="005559B5">
        <w:rPr>
          <w:color w:val="002060"/>
          <w:spacing w:val="-8"/>
          <w:sz w:val="20"/>
        </w:rPr>
        <w:t xml:space="preserve"> </w:t>
      </w:r>
      <w:r w:rsidRPr="005559B5">
        <w:rPr>
          <w:color w:val="002060"/>
          <w:spacing w:val="-3"/>
          <w:sz w:val="20"/>
        </w:rPr>
        <w:t>fixed</w:t>
      </w:r>
      <w:r w:rsidRPr="005559B5">
        <w:rPr>
          <w:color w:val="002060"/>
          <w:spacing w:val="-5"/>
          <w:sz w:val="20"/>
        </w:rPr>
        <w:t xml:space="preserve"> </w:t>
      </w:r>
      <w:r w:rsidRPr="005559B5">
        <w:rPr>
          <w:color w:val="002060"/>
          <w:spacing w:val="-3"/>
          <w:sz w:val="20"/>
        </w:rPr>
        <w:t>by</w:t>
      </w:r>
      <w:r w:rsidRPr="005559B5">
        <w:rPr>
          <w:color w:val="002060"/>
          <w:spacing w:val="-12"/>
          <w:sz w:val="20"/>
        </w:rPr>
        <w:t xml:space="preserve"> </w:t>
      </w:r>
      <w:r w:rsidRPr="005559B5">
        <w:rPr>
          <w:color w:val="002060"/>
          <w:spacing w:val="-3"/>
          <w:sz w:val="20"/>
        </w:rPr>
        <w:t>District</w:t>
      </w:r>
      <w:r w:rsidRPr="005559B5">
        <w:rPr>
          <w:color w:val="002060"/>
          <w:spacing w:val="-5"/>
          <w:sz w:val="20"/>
        </w:rPr>
        <w:t xml:space="preserve"> </w:t>
      </w:r>
      <w:r w:rsidRPr="005559B5">
        <w:rPr>
          <w:color w:val="002060"/>
          <w:spacing w:val="-3"/>
          <w:sz w:val="20"/>
        </w:rPr>
        <w:t>Rate</w:t>
      </w:r>
      <w:r w:rsidRPr="005559B5">
        <w:rPr>
          <w:color w:val="002060"/>
          <w:spacing w:val="-6"/>
          <w:sz w:val="20"/>
        </w:rPr>
        <w:t xml:space="preserve"> </w:t>
      </w:r>
      <w:r w:rsidRPr="005559B5">
        <w:rPr>
          <w:color w:val="002060"/>
          <w:spacing w:val="-3"/>
          <w:sz w:val="20"/>
        </w:rPr>
        <w:t>Fixation</w:t>
      </w:r>
      <w:r w:rsidRPr="005559B5">
        <w:rPr>
          <w:color w:val="002060"/>
          <w:spacing w:val="-5"/>
          <w:sz w:val="20"/>
        </w:rPr>
        <w:t xml:space="preserve"> </w:t>
      </w:r>
      <w:r w:rsidRPr="005559B5">
        <w:rPr>
          <w:color w:val="002060"/>
          <w:spacing w:val="-2"/>
          <w:sz w:val="20"/>
        </w:rPr>
        <w:t>Committee</w:t>
      </w:r>
    </w:p>
    <w:p w:rsidRPr="005559B5" w:rsidR="00A53B14" w:rsidRDefault="00A53B14" w14:paraId="53AF8088" w14:textId="77777777">
      <w:pPr>
        <w:pStyle w:val="BodyText"/>
        <w:spacing w:before="8"/>
        <w:rPr>
          <w:color w:val="002060"/>
          <w:sz w:val="21"/>
        </w:rPr>
      </w:pPr>
    </w:p>
    <w:p w:rsidRPr="005559B5" w:rsidR="00A53B14" w:rsidP="00FF6E1D" w:rsidRDefault="0092076E" w14:paraId="0EE2B0E9" w14:textId="77777777">
      <w:pPr>
        <w:pStyle w:val="ListParagraph"/>
        <w:numPr>
          <w:ilvl w:val="0"/>
          <w:numId w:val="79"/>
        </w:numPr>
        <w:tabs>
          <w:tab w:val="left" w:pos="1187"/>
        </w:tabs>
        <w:spacing w:before="1" w:line="240" w:lineRule="auto"/>
        <w:ind w:left="1186" w:hanging="347"/>
        <w:rPr>
          <w:color w:val="002060"/>
          <w:sz w:val="20"/>
        </w:rPr>
      </w:pPr>
      <w:r w:rsidRPr="005559B5">
        <w:rPr>
          <w:color w:val="002060"/>
          <w:spacing w:val="-2"/>
          <w:sz w:val="20"/>
        </w:rPr>
        <w:t>Material:"National</w:t>
      </w:r>
      <w:r w:rsidRPr="005559B5">
        <w:rPr>
          <w:color w:val="002060"/>
          <w:spacing w:val="-11"/>
          <w:sz w:val="20"/>
        </w:rPr>
        <w:t xml:space="preserve"> </w:t>
      </w:r>
      <w:r w:rsidRPr="005559B5">
        <w:rPr>
          <w:color w:val="002060"/>
          <w:spacing w:val="-2"/>
          <w:sz w:val="20"/>
        </w:rPr>
        <w:t>Wholesale</w:t>
      </w:r>
      <w:r w:rsidRPr="005559B5">
        <w:rPr>
          <w:color w:val="002060"/>
          <w:spacing w:val="-6"/>
          <w:sz w:val="20"/>
        </w:rPr>
        <w:t xml:space="preserve"> </w:t>
      </w:r>
      <w:r w:rsidRPr="005559B5">
        <w:rPr>
          <w:color w:val="002060"/>
          <w:spacing w:val="-2"/>
          <w:sz w:val="20"/>
        </w:rPr>
        <w:t>Price</w:t>
      </w:r>
      <w:r w:rsidRPr="005559B5">
        <w:rPr>
          <w:color w:val="002060"/>
          <w:spacing w:val="-5"/>
          <w:sz w:val="20"/>
        </w:rPr>
        <w:t xml:space="preserve"> </w:t>
      </w:r>
      <w:r w:rsidRPr="005559B5">
        <w:rPr>
          <w:color w:val="002060"/>
          <w:spacing w:val="-2"/>
          <w:sz w:val="20"/>
        </w:rPr>
        <w:t>Index"</w:t>
      </w:r>
      <w:r w:rsidRPr="005559B5">
        <w:rPr>
          <w:color w:val="002060"/>
          <w:spacing w:val="-7"/>
          <w:sz w:val="20"/>
        </w:rPr>
        <w:t xml:space="preserve"> </w:t>
      </w:r>
      <w:r w:rsidRPr="005559B5">
        <w:rPr>
          <w:color w:val="002060"/>
          <w:spacing w:val="-2"/>
          <w:sz w:val="20"/>
        </w:rPr>
        <w:t>-</w:t>
      </w:r>
      <w:r w:rsidRPr="005559B5">
        <w:rPr>
          <w:color w:val="002060"/>
          <w:spacing w:val="-4"/>
          <w:sz w:val="20"/>
        </w:rPr>
        <w:t xml:space="preserve"> </w:t>
      </w:r>
      <w:r w:rsidRPr="005559B5">
        <w:rPr>
          <w:color w:val="002060"/>
          <w:spacing w:val="-2"/>
          <w:sz w:val="20"/>
        </w:rPr>
        <w:t>Construction</w:t>
      </w:r>
      <w:r w:rsidRPr="005559B5">
        <w:rPr>
          <w:color w:val="002060"/>
          <w:spacing w:val="-7"/>
          <w:sz w:val="20"/>
        </w:rPr>
        <w:t xml:space="preserve"> </w:t>
      </w:r>
      <w:r w:rsidRPr="005559B5">
        <w:rPr>
          <w:color w:val="002060"/>
          <w:spacing w:val="-1"/>
          <w:sz w:val="20"/>
        </w:rPr>
        <w:t>Materials"</w:t>
      </w:r>
      <w:r w:rsidRPr="005559B5">
        <w:rPr>
          <w:color w:val="002060"/>
          <w:spacing w:val="-9"/>
          <w:sz w:val="20"/>
        </w:rPr>
        <w:t xml:space="preserve"> </w:t>
      </w:r>
      <w:r w:rsidRPr="005559B5">
        <w:rPr>
          <w:color w:val="002060"/>
          <w:spacing w:val="-1"/>
          <w:sz w:val="20"/>
        </w:rPr>
        <w:t>of</w:t>
      </w:r>
      <w:r w:rsidRPr="005559B5">
        <w:rPr>
          <w:color w:val="002060"/>
          <w:spacing w:val="-5"/>
          <w:sz w:val="20"/>
        </w:rPr>
        <w:t xml:space="preserve"> </w:t>
      </w:r>
      <w:r w:rsidRPr="005559B5">
        <w:rPr>
          <w:color w:val="002060"/>
          <w:spacing w:val="-1"/>
          <w:sz w:val="20"/>
        </w:rPr>
        <w:t>Nepal</w:t>
      </w:r>
      <w:r w:rsidRPr="005559B5">
        <w:rPr>
          <w:color w:val="002060"/>
          <w:spacing w:val="-9"/>
          <w:sz w:val="20"/>
        </w:rPr>
        <w:t xml:space="preserve"> </w:t>
      </w:r>
      <w:r w:rsidRPr="005559B5">
        <w:rPr>
          <w:color w:val="002060"/>
          <w:spacing w:val="-1"/>
          <w:sz w:val="20"/>
        </w:rPr>
        <w:t>Rastra</w:t>
      </w:r>
      <w:r w:rsidRPr="005559B5">
        <w:rPr>
          <w:color w:val="002060"/>
          <w:spacing w:val="-5"/>
          <w:sz w:val="20"/>
        </w:rPr>
        <w:t xml:space="preserve"> </w:t>
      </w:r>
      <w:r w:rsidRPr="005559B5">
        <w:rPr>
          <w:color w:val="002060"/>
          <w:spacing w:val="-1"/>
          <w:sz w:val="20"/>
        </w:rPr>
        <w:t>Bank</w:t>
      </w:r>
    </w:p>
    <w:p w:rsidRPr="005559B5" w:rsidR="00A53B14" w:rsidRDefault="00A53B14" w14:paraId="29A98368" w14:textId="77777777">
      <w:pPr>
        <w:pStyle w:val="BodyText"/>
        <w:spacing w:before="8"/>
        <w:rPr>
          <w:color w:val="002060"/>
          <w:sz w:val="21"/>
        </w:rPr>
      </w:pPr>
    </w:p>
    <w:p w:rsidRPr="005559B5" w:rsidR="00A53B14" w:rsidP="00FF6E1D" w:rsidRDefault="0092076E" w14:paraId="6722FF6D" w14:textId="77777777">
      <w:pPr>
        <w:pStyle w:val="ListParagraph"/>
        <w:numPr>
          <w:ilvl w:val="0"/>
          <w:numId w:val="79"/>
        </w:numPr>
        <w:tabs>
          <w:tab w:val="left" w:pos="1142"/>
        </w:tabs>
        <w:spacing w:line="240" w:lineRule="auto"/>
        <w:ind w:left="1141" w:hanging="302"/>
        <w:rPr>
          <w:color w:val="002060"/>
          <w:sz w:val="20"/>
        </w:rPr>
      </w:pPr>
      <w:r w:rsidRPr="005559B5">
        <w:rPr>
          <w:color w:val="002060"/>
          <w:sz w:val="20"/>
        </w:rPr>
        <w:t>Equipment</w:t>
      </w:r>
      <w:r w:rsidRPr="005559B5">
        <w:rPr>
          <w:color w:val="002060"/>
          <w:spacing w:val="34"/>
          <w:sz w:val="20"/>
        </w:rPr>
        <w:t xml:space="preserve"> </w:t>
      </w:r>
      <w:r w:rsidRPr="005559B5">
        <w:rPr>
          <w:color w:val="002060"/>
          <w:sz w:val="20"/>
        </w:rPr>
        <w:t>usage:</w:t>
      </w:r>
    </w:p>
    <w:p w:rsidRPr="005559B5" w:rsidR="00A53B14" w:rsidRDefault="00A53B14" w14:paraId="44ADDFD9" w14:textId="77777777">
      <w:pPr>
        <w:pStyle w:val="BodyText"/>
        <w:spacing w:before="1"/>
        <w:rPr>
          <w:color w:val="002060"/>
          <w:sz w:val="21"/>
        </w:rPr>
      </w:pPr>
    </w:p>
    <w:p w:rsidRPr="005559B5" w:rsidR="00A53B14" w:rsidRDefault="0092076E" w14:paraId="5D716D35" w14:textId="77777777">
      <w:pPr>
        <w:tabs>
          <w:tab w:val="left" w:pos="2148"/>
          <w:tab w:val="left" w:pos="3323"/>
          <w:tab w:val="left" w:pos="4025"/>
          <w:tab w:val="left" w:pos="5869"/>
          <w:tab w:val="left" w:pos="6452"/>
          <w:tab w:val="left" w:pos="7714"/>
          <w:tab w:val="left" w:pos="8131"/>
          <w:tab w:val="left" w:pos="8902"/>
          <w:tab w:val="left" w:pos="9734"/>
        </w:tabs>
        <w:spacing w:before="1" w:line="504" w:lineRule="auto"/>
        <w:ind w:left="1111" w:right="1456"/>
        <w:rPr>
          <w:color w:val="002060"/>
          <w:sz w:val="20"/>
        </w:rPr>
      </w:pPr>
      <w:r w:rsidRPr="005559B5">
        <w:rPr>
          <w:color w:val="002060"/>
          <w:sz w:val="20"/>
        </w:rPr>
        <w:t>"National</w:t>
      </w:r>
      <w:r w:rsidRPr="005559B5">
        <w:rPr>
          <w:color w:val="002060"/>
          <w:sz w:val="20"/>
        </w:rPr>
        <w:tab/>
      </w:r>
      <w:r w:rsidRPr="005559B5">
        <w:rPr>
          <w:color w:val="002060"/>
          <w:sz w:val="20"/>
        </w:rPr>
        <w:t>Wholesale</w:t>
      </w:r>
      <w:r w:rsidRPr="005559B5">
        <w:rPr>
          <w:color w:val="002060"/>
          <w:sz w:val="20"/>
        </w:rPr>
        <w:tab/>
      </w:r>
      <w:r w:rsidRPr="005559B5">
        <w:rPr>
          <w:color w:val="002060"/>
          <w:sz w:val="20"/>
        </w:rPr>
        <w:t>Price</w:t>
      </w:r>
      <w:r w:rsidRPr="005559B5">
        <w:rPr>
          <w:color w:val="002060"/>
          <w:sz w:val="20"/>
        </w:rPr>
        <w:tab/>
      </w:r>
      <w:r w:rsidRPr="005559B5">
        <w:rPr>
          <w:color w:val="002060"/>
          <w:sz w:val="20"/>
        </w:rPr>
        <w:t>Index"-"Machinery</w:t>
      </w:r>
      <w:r w:rsidRPr="005559B5">
        <w:rPr>
          <w:color w:val="002060"/>
          <w:sz w:val="20"/>
        </w:rPr>
        <w:tab/>
      </w:r>
      <w:r w:rsidRPr="005559B5">
        <w:rPr>
          <w:color w:val="002060"/>
          <w:sz w:val="20"/>
        </w:rPr>
        <w:t>and</w:t>
      </w:r>
      <w:r w:rsidRPr="005559B5">
        <w:rPr>
          <w:color w:val="002060"/>
          <w:sz w:val="20"/>
        </w:rPr>
        <w:tab/>
      </w:r>
      <w:r w:rsidRPr="005559B5">
        <w:rPr>
          <w:color w:val="002060"/>
          <w:sz w:val="20"/>
        </w:rPr>
        <w:t>Equipment"</w:t>
      </w:r>
      <w:r w:rsidRPr="005559B5">
        <w:rPr>
          <w:color w:val="002060"/>
          <w:sz w:val="20"/>
        </w:rPr>
        <w:tab/>
      </w:r>
      <w:r w:rsidRPr="005559B5">
        <w:rPr>
          <w:color w:val="002060"/>
          <w:sz w:val="20"/>
        </w:rPr>
        <w:t>of</w:t>
      </w:r>
      <w:r w:rsidRPr="005559B5">
        <w:rPr>
          <w:color w:val="002060"/>
          <w:sz w:val="20"/>
        </w:rPr>
        <w:tab/>
      </w:r>
      <w:r w:rsidRPr="005559B5">
        <w:rPr>
          <w:color w:val="002060"/>
          <w:sz w:val="20"/>
        </w:rPr>
        <w:t>Nepal</w:t>
      </w:r>
      <w:r w:rsidRPr="005559B5">
        <w:rPr>
          <w:color w:val="002060"/>
          <w:sz w:val="20"/>
        </w:rPr>
        <w:tab/>
      </w:r>
      <w:r w:rsidRPr="005559B5">
        <w:rPr>
          <w:color w:val="002060"/>
          <w:sz w:val="20"/>
        </w:rPr>
        <w:t>Rastra</w:t>
      </w:r>
      <w:r w:rsidRPr="005559B5">
        <w:rPr>
          <w:color w:val="002060"/>
          <w:sz w:val="20"/>
        </w:rPr>
        <w:tab/>
      </w:r>
      <w:r w:rsidRPr="005559B5">
        <w:rPr>
          <w:color w:val="002060"/>
          <w:spacing w:val="-4"/>
          <w:sz w:val="20"/>
        </w:rPr>
        <w:t>Bank</w:t>
      </w:r>
      <w:r w:rsidRPr="005559B5">
        <w:rPr>
          <w:color w:val="002060"/>
          <w:spacing w:val="-53"/>
          <w:sz w:val="20"/>
        </w:rPr>
        <w:t xml:space="preserve"> </w:t>
      </w:r>
      <w:r w:rsidRPr="005559B5">
        <w:rPr>
          <w:color w:val="002060"/>
          <w:sz w:val="20"/>
        </w:rPr>
        <w:t>or</w:t>
      </w:r>
    </w:p>
    <w:p w:rsidRPr="005559B5" w:rsidR="00A53B14" w:rsidRDefault="0092076E" w14:paraId="6377813D" w14:textId="77777777">
      <w:pPr>
        <w:spacing w:before="4"/>
        <w:ind w:left="1111"/>
        <w:rPr>
          <w:color w:val="002060"/>
          <w:sz w:val="20"/>
        </w:rPr>
      </w:pPr>
      <w:r w:rsidRPr="005559B5">
        <w:rPr>
          <w:color w:val="002060"/>
          <w:w w:val="95"/>
          <w:sz w:val="20"/>
        </w:rPr>
        <w:t>"Fuel"</w:t>
      </w:r>
      <w:r w:rsidRPr="005559B5">
        <w:rPr>
          <w:color w:val="002060"/>
          <w:spacing w:val="5"/>
          <w:w w:val="95"/>
          <w:sz w:val="20"/>
        </w:rPr>
        <w:t xml:space="preserve"> </w:t>
      </w:r>
      <w:r w:rsidRPr="005559B5">
        <w:rPr>
          <w:color w:val="002060"/>
          <w:w w:val="95"/>
          <w:sz w:val="20"/>
        </w:rPr>
        <w:t>Price</w:t>
      </w:r>
      <w:r w:rsidRPr="005559B5">
        <w:rPr>
          <w:color w:val="002060"/>
          <w:spacing w:val="7"/>
          <w:w w:val="95"/>
          <w:sz w:val="20"/>
        </w:rPr>
        <w:t xml:space="preserve"> </w:t>
      </w:r>
      <w:r w:rsidRPr="005559B5">
        <w:rPr>
          <w:color w:val="002060"/>
          <w:w w:val="95"/>
          <w:sz w:val="20"/>
        </w:rPr>
        <w:t>fixed</w:t>
      </w:r>
      <w:r w:rsidRPr="005559B5">
        <w:rPr>
          <w:color w:val="002060"/>
          <w:spacing w:val="6"/>
          <w:w w:val="95"/>
          <w:sz w:val="20"/>
        </w:rPr>
        <w:t xml:space="preserve"> </w:t>
      </w:r>
      <w:r w:rsidRPr="005559B5">
        <w:rPr>
          <w:color w:val="002060"/>
          <w:w w:val="95"/>
          <w:sz w:val="20"/>
        </w:rPr>
        <w:t>by Nepal</w:t>
      </w:r>
      <w:r w:rsidRPr="005559B5">
        <w:rPr>
          <w:color w:val="002060"/>
          <w:spacing w:val="9"/>
          <w:w w:val="95"/>
          <w:sz w:val="20"/>
        </w:rPr>
        <w:t xml:space="preserve"> </w:t>
      </w:r>
      <w:r w:rsidRPr="005559B5">
        <w:rPr>
          <w:color w:val="002060"/>
          <w:w w:val="95"/>
          <w:sz w:val="20"/>
        </w:rPr>
        <w:t>Oil</w:t>
      </w:r>
      <w:r w:rsidRPr="005559B5">
        <w:rPr>
          <w:color w:val="002060"/>
          <w:spacing w:val="6"/>
          <w:w w:val="95"/>
          <w:sz w:val="20"/>
        </w:rPr>
        <w:t xml:space="preserve"> </w:t>
      </w:r>
      <w:r w:rsidRPr="005559B5">
        <w:rPr>
          <w:color w:val="002060"/>
          <w:w w:val="95"/>
          <w:sz w:val="20"/>
        </w:rPr>
        <w:t>Corporation.</w:t>
      </w:r>
    </w:p>
    <w:p w:rsidRPr="005559B5" w:rsidR="00A53B14" w:rsidRDefault="00A53B14" w14:paraId="7AA5EC14" w14:textId="77777777">
      <w:pPr>
        <w:pStyle w:val="BodyText"/>
        <w:spacing w:before="8"/>
        <w:rPr>
          <w:color w:val="002060"/>
          <w:sz w:val="21"/>
        </w:rPr>
      </w:pPr>
    </w:p>
    <w:p w:rsidRPr="005559B5" w:rsidR="00A53B14" w:rsidRDefault="0092076E" w14:paraId="4A5EC32F" w14:textId="77777777">
      <w:pPr>
        <w:tabs>
          <w:tab w:val="left" w:pos="1205"/>
        </w:tabs>
        <w:ind w:left="840"/>
        <w:rPr>
          <w:color w:val="002060"/>
          <w:sz w:val="20"/>
        </w:rPr>
      </w:pPr>
      <w:r w:rsidRPr="005559B5">
        <w:rPr>
          <w:color w:val="002060"/>
          <w:sz w:val="20"/>
        </w:rPr>
        <w:t>**</w:t>
      </w:r>
      <w:r w:rsidRPr="005559B5">
        <w:rPr>
          <w:color w:val="002060"/>
          <w:sz w:val="20"/>
        </w:rPr>
        <w:tab/>
      </w:r>
      <w:r w:rsidRPr="005559B5">
        <w:rPr>
          <w:color w:val="002060"/>
          <w:spacing w:val="-1"/>
          <w:sz w:val="20"/>
        </w:rPr>
        <w:t>Bidders</w:t>
      </w:r>
      <w:r w:rsidRPr="005559B5">
        <w:rPr>
          <w:color w:val="002060"/>
          <w:spacing w:val="-10"/>
          <w:sz w:val="20"/>
        </w:rPr>
        <w:t xml:space="preserve"> </w:t>
      </w:r>
      <w:r w:rsidRPr="005559B5">
        <w:rPr>
          <w:color w:val="002060"/>
          <w:spacing w:val="-1"/>
          <w:sz w:val="20"/>
        </w:rPr>
        <w:t>proposed</w:t>
      </w:r>
      <w:r w:rsidRPr="005559B5">
        <w:rPr>
          <w:color w:val="002060"/>
          <w:spacing w:val="-9"/>
          <w:sz w:val="20"/>
        </w:rPr>
        <w:t xml:space="preserve"> </w:t>
      </w:r>
      <w:r w:rsidRPr="005559B5">
        <w:rPr>
          <w:color w:val="002060"/>
          <w:spacing w:val="-1"/>
          <w:sz w:val="20"/>
        </w:rPr>
        <w:t>weightings</w:t>
      </w:r>
      <w:r w:rsidRPr="005559B5">
        <w:rPr>
          <w:color w:val="002060"/>
          <w:spacing w:val="-11"/>
          <w:sz w:val="20"/>
        </w:rPr>
        <w:t xml:space="preserve"> </w:t>
      </w:r>
      <w:r w:rsidRPr="005559B5">
        <w:rPr>
          <w:color w:val="002060"/>
          <w:spacing w:val="-1"/>
          <w:sz w:val="20"/>
        </w:rPr>
        <w:t>should</w:t>
      </w:r>
      <w:r w:rsidRPr="005559B5">
        <w:rPr>
          <w:color w:val="002060"/>
          <w:spacing w:val="-11"/>
          <w:sz w:val="20"/>
        </w:rPr>
        <w:t xml:space="preserve"> </w:t>
      </w:r>
      <w:r w:rsidRPr="005559B5">
        <w:rPr>
          <w:color w:val="002060"/>
          <w:spacing w:val="-1"/>
          <w:sz w:val="20"/>
        </w:rPr>
        <w:t>be</w:t>
      </w:r>
      <w:r w:rsidRPr="005559B5">
        <w:rPr>
          <w:color w:val="002060"/>
          <w:spacing w:val="-12"/>
          <w:sz w:val="20"/>
        </w:rPr>
        <w:t xml:space="preserve"> </w:t>
      </w:r>
      <w:r w:rsidRPr="005559B5">
        <w:rPr>
          <w:color w:val="002060"/>
          <w:sz w:val="20"/>
        </w:rPr>
        <w:t>within</w:t>
      </w:r>
      <w:r w:rsidRPr="005559B5">
        <w:rPr>
          <w:color w:val="002060"/>
          <w:spacing w:val="-10"/>
          <w:sz w:val="20"/>
        </w:rPr>
        <w:t xml:space="preserve"> </w:t>
      </w:r>
      <w:r w:rsidRPr="005559B5">
        <w:rPr>
          <w:color w:val="002060"/>
          <w:sz w:val="20"/>
        </w:rPr>
        <w:t>the</w:t>
      </w:r>
      <w:r w:rsidRPr="005559B5">
        <w:rPr>
          <w:color w:val="002060"/>
          <w:spacing w:val="-13"/>
          <w:sz w:val="20"/>
        </w:rPr>
        <w:t xml:space="preserve"> </w:t>
      </w:r>
      <w:r w:rsidRPr="005559B5">
        <w:rPr>
          <w:color w:val="002060"/>
          <w:sz w:val="20"/>
        </w:rPr>
        <w:t>range</w:t>
      </w:r>
      <w:r w:rsidRPr="005559B5">
        <w:rPr>
          <w:color w:val="002060"/>
          <w:spacing w:val="-13"/>
          <w:sz w:val="20"/>
        </w:rPr>
        <w:t xml:space="preserve"> </w:t>
      </w:r>
      <w:r w:rsidRPr="005559B5">
        <w:rPr>
          <w:color w:val="002060"/>
          <w:sz w:val="20"/>
        </w:rPr>
        <w:t>specified</w:t>
      </w:r>
      <w:r w:rsidRPr="005559B5">
        <w:rPr>
          <w:color w:val="002060"/>
          <w:spacing w:val="-11"/>
          <w:sz w:val="20"/>
        </w:rPr>
        <w:t xml:space="preserve"> </w:t>
      </w:r>
      <w:r w:rsidRPr="005559B5">
        <w:rPr>
          <w:color w:val="002060"/>
          <w:sz w:val="20"/>
        </w:rPr>
        <w:t>by</w:t>
      </w:r>
      <w:r w:rsidRPr="005559B5">
        <w:rPr>
          <w:color w:val="002060"/>
          <w:spacing w:val="-14"/>
          <w:sz w:val="20"/>
        </w:rPr>
        <w:t xml:space="preserve"> </w:t>
      </w:r>
      <w:r w:rsidRPr="005559B5">
        <w:rPr>
          <w:color w:val="002060"/>
          <w:sz w:val="20"/>
        </w:rPr>
        <w:t>the</w:t>
      </w:r>
      <w:r w:rsidRPr="005559B5">
        <w:rPr>
          <w:color w:val="002060"/>
          <w:spacing w:val="-11"/>
          <w:sz w:val="20"/>
        </w:rPr>
        <w:t xml:space="preserve"> </w:t>
      </w:r>
      <w:r w:rsidRPr="005559B5">
        <w:rPr>
          <w:color w:val="002060"/>
          <w:sz w:val="20"/>
        </w:rPr>
        <w:t>Employer</w:t>
      </w:r>
      <w:r w:rsidRPr="005559B5">
        <w:rPr>
          <w:color w:val="002060"/>
          <w:spacing w:val="-9"/>
          <w:sz w:val="20"/>
        </w:rPr>
        <w:t xml:space="preserve"> </w:t>
      </w:r>
      <w:r w:rsidRPr="005559B5">
        <w:rPr>
          <w:color w:val="002060"/>
          <w:sz w:val="20"/>
        </w:rPr>
        <w:t>in</w:t>
      </w:r>
      <w:r w:rsidRPr="005559B5">
        <w:rPr>
          <w:color w:val="002060"/>
          <w:spacing w:val="-12"/>
          <w:sz w:val="20"/>
        </w:rPr>
        <w:t xml:space="preserve"> </w:t>
      </w:r>
      <w:r w:rsidRPr="005559B5">
        <w:rPr>
          <w:color w:val="002060"/>
          <w:sz w:val="20"/>
        </w:rPr>
        <w:t>column</w:t>
      </w:r>
      <w:r w:rsidRPr="005559B5">
        <w:rPr>
          <w:color w:val="002060"/>
          <w:spacing w:val="-9"/>
          <w:sz w:val="20"/>
        </w:rPr>
        <w:t xml:space="preserve"> </w:t>
      </w:r>
      <w:r w:rsidRPr="005559B5">
        <w:rPr>
          <w:color w:val="002060"/>
          <w:sz w:val="20"/>
        </w:rPr>
        <w:t>-</w:t>
      </w:r>
      <w:r w:rsidRPr="005559B5">
        <w:rPr>
          <w:color w:val="002060"/>
          <w:spacing w:val="-12"/>
          <w:sz w:val="20"/>
        </w:rPr>
        <w:t xml:space="preserve"> </w:t>
      </w:r>
      <w:r w:rsidRPr="005559B5">
        <w:rPr>
          <w:color w:val="002060"/>
          <w:sz w:val="20"/>
        </w:rPr>
        <w:t>5</w:t>
      </w:r>
    </w:p>
    <w:p w:rsidRPr="005559B5" w:rsidR="00A53B14" w:rsidRDefault="00A53B14" w14:paraId="3072CF19" w14:textId="77777777">
      <w:pPr>
        <w:pStyle w:val="BodyText"/>
        <w:rPr>
          <w:color w:val="002060"/>
          <w:sz w:val="20"/>
        </w:rPr>
      </w:pPr>
    </w:p>
    <w:p w:rsidRPr="005559B5" w:rsidR="00A53B14" w:rsidRDefault="00A53B14" w14:paraId="3F7FB093" w14:textId="77777777">
      <w:pPr>
        <w:pStyle w:val="BodyText"/>
        <w:rPr>
          <w:color w:val="002060"/>
          <w:sz w:val="20"/>
        </w:rPr>
      </w:pPr>
    </w:p>
    <w:p w:rsidRPr="005559B5" w:rsidR="00A53B14" w:rsidRDefault="00723420" w14:paraId="20A5BD9D" w14:textId="77777777">
      <w:pPr>
        <w:pStyle w:val="BodyText"/>
        <w:spacing w:before="7"/>
        <w:rPr>
          <w:color w:val="002060"/>
          <w:sz w:val="21"/>
        </w:rPr>
      </w:pPr>
      <w:r w:rsidRPr="005559B5">
        <w:rPr>
          <w:noProof/>
          <w:color w:val="002060"/>
          <w:lang w:bidi="ne-NP"/>
        </w:rPr>
        <mc:AlternateContent>
          <mc:Choice Requires="wps">
            <w:drawing>
              <wp:anchor distT="0" distB="0" distL="0" distR="0" simplePos="0" relativeHeight="487592960" behindDoc="1" locked="0" layoutInCell="1" allowOverlap="1" wp14:anchorId="01C61A71" wp14:editId="27F103E5">
                <wp:simplePos x="0" y="0"/>
                <wp:positionH relativeFrom="page">
                  <wp:posOffset>914400</wp:posOffset>
                </wp:positionH>
                <wp:positionV relativeFrom="paragraph">
                  <wp:posOffset>182880</wp:posOffset>
                </wp:positionV>
                <wp:extent cx="1828800" cy="8890"/>
                <wp:effectExtent l="0" t="0" r="0" b="0"/>
                <wp:wrapTopAndBottom/>
                <wp:docPr id="1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13A6988">
              <v:rect id="Rectangle 15" style="position:absolute;margin-left:1in;margin-top:14.4pt;width:2in;height:.7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33D8F1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">
                <w10:wrap type="topAndBottom" anchorx="page"/>
              </v:rect>
            </w:pict>
          </mc:Fallback>
        </mc:AlternateContent>
      </w:r>
    </w:p>
    <w:p w:rsidRPr="005559B5" w:rsidR="00A53B14" w:rsidRDefault="0092076E" w14:paraId="1167EB15" w14:textId="77777777">
      <w:pPr>
        <w:spacing w:before="70" w:line="276" w:lineRule="auto"/>
        <w:ind w:left="840" w:right="1572"/>
        <w:rPr>
          <w:rFonts w:ascii="Times New Roman"/>
          <w:color w:val="002060"/>
          <w:sz w:val="20"/>
        </w:rPr>
      </w:pPr>
      <w:r w:rsidRPr="005559B5">
        <w:rPr>
          <w:rFonts w:ascii="Times New Roman"/>
          <w:color w:val="002060"/>
          <w:sz w:val="20"/>
          <w:vertAlign w:val="superscript"/>
        </w:rPr>
        <w:t>4</w:t>
      </w:r>
      <w:r w:rsidRPr="005559B5">
        <w:rPr>
          <w:rFonts w:ascii="Times New Roman"/>
          <w:color w:val="002060"/>
          <w:sz w:val="20"/>
        </w:rPr>
        <w:t xml:space="preserve"> Non-compliance of the data (stipulated by the bidder in this table) with requirements described here shall not be</w:t>
      </w:r>
      <w:r w:rsidRPr="005559B5">
        <w:rPr>
          <w:rFonts w:ascii="Times New Roman"/>
          <w:color w:val="002060"/>
          <w:spacing w:val="1"/>
          <w:sz w:val="20"/>
        </w:rPr>
        <w:t xml:space="preserve"> </w:t>
      </w:r>
      <w:r w:rsidRPr="005559B5">
        <w:rPr>
          <w:rFonts w:ascii="Times New Roman"/>
          <w:color w:val="002060"/>
          <w:sz w:val="20"/>
        </w:rPr>
        <w:t>grounds for bid rejection and such non-compliance will be subject to clarification and rectification prior to contract</w:t>
      </w:r>
      <w:r w:rsidRPr="005559B5">
        <w:rPr>
          <w:rFonts w:ascii="Times New Roman"/>
          <w:color w:val="002060"/>
          <w:spacing w:val="-47"/>
          <w:sz w:val="20"/>
        </w:rPr>
        <w:t xml:space="preserve"> </w:t>
      </w:r>
      <w:r w:rsidRPr="005559B5">
        <w:rPr>
          <w:rFonts w:ascii="Times New Roman"/>
          <w:color w:val="002060"/>
          <w:sz w:val="20"/>
        </w:rPr>
        <w:t>award.</w:t>
      </w:r>
    </w:p>
    <w:p w:rsidRPr="005559B5" w:rsidR="00A53B14" w:rsidRDefault="00A53B14" w14:paraId="5AB23D33" w14:textId="77777777">
      <w:pPr>
        <w:spacing w:line="276" w:lineRule="auto"/>
        <w:rPr>
          <w:rFonts w:ascii="Times New Roman"/>
          <w:color w:val="002060"/>
          <w:sz w:val="20"/>
        </w:rPr>
        <w:sectPr w:rsidRPr="005559B5" w:rsidR="00A53B14">
          <w:pgSz w:w="12240" w:h="15840" w:orient="portrait"/>
          <w:pgMar w:top="1500" w:right="0" w:bottom="1200" w:left="600" w:header="0" w:footer="934" w:gutter="0"/>
          <w:cols w:space="720"/>
        </w:sectPr>
      </w:pPr>
    </w:p>
    <w:p w:rsidRPr="005559B5" w:rsidR="00A53B14" w:rsidRDefault="0092076E" w14:paraId="02E2ACB1" w14:textId="77777777">
      <w:pPr>
        <w:spacing w:before="75"/>
        <w:ind w:left="1018" w:right="1614"/>
        <w:jc w:val="center"/>
        <w:rPr>
          <w:rFonts w:ascii="Arial"/>
          <w:b/>
          <w:color w:val="002060"/>
          <w:sz w:val="21"/>
        </w:rPr>
      </w:pPr>
      <w:r w:rsidRPr="005559B5">
        <w:rPr>
          <w:rFonts w:ascii="Arial"/>
          <w:b/>
          <w:color w:val="002060"/>
          <w:w w:val="95"/>
          <w:sz w:val="32"/>
        </w:rPr>
        <w:t>Table</w:t>
      </w:r>
      <w:r w:rsidRPr="005559B5">
        <w:rPr>
          <w:rFonts w:ascii="Arial"/>
          <w:b/>
          <w:color w:val="002060"/>
          <w:spacing w:val="7"/>
          <w:w w:val="95"/>
          <w:sz w:val="32"/>
        </w:rPr>
        <w:t xml:space="preserve"> </w:t>
      </w:r>
      <w:r w:rsidRPr="005559B5">
        <w:rPr>
          <w:rFonts w:ascii="Arial"/>
          <w:b/>
          <w:color w:val="002060"/>
          <w:w w:val="95"/>
          <w:sz w:val="32"/>
        </w:rPr>
        <w:t>of</w:t>
      </w:r>
      <w:r w:rsidRPr="005559B5">
        <w:rPr>
          <w:rFonts w:ascii="Arial"/>
          <w:b/>
          <w:color w:val="002060"/>
          <w:spacing w:val="8"/>
          <w:w w:val="95"/>
          <w:sz w:val="32"/>
        </w:rPr>
        <w:t xml:space="preserve"> </w:t>
      </w:r>
      <w:r w:rsidRPr="005559B5">
        <w:rPr>
          <w:rFonts w:ascii="Arial"/>
          <w:b/>
          <w:color w:val="002060"/>
          <w:w w:val="95"/>
          <w:sz w:val="32"/>
        </w:rPr>
        <w:t>Price</w:t>
      </w:r>
      <w:r w:rsidRPr="005559B5">
        <w:rPr>
          <w:rFonts w:ascii="Arial"/>
          <w:b/>
          <w:color w:val="002060"/>
          <w:spacing w:val="8"/>
          <w:w w:val="95"/>
          <w:sz w:val="32"/>
        </w:rPr>
        <w:t xml:space="preserve"> </w:t>
      </w:r>
      <w:r w:rsidRPr="005559B5">
        <w:rPr>
          <w:rFonts w:ascii="Arial"/>
          <w:b/>
          <w:color w:val="002060"/>
          <w:w w:val="95"/>
          <w:sz w:val="32"/>
        </w:rPr>
        <w:t>Adjustment</w:t>
      </w:r>
      <w:r w:rsidRPr="005559B5">
        <w:rPr>
          <w:rFonts w:ascii="Arial"/>
          <w:b/>
          <w:color w:val="002060"/>
          <w:spacing w:val="6"/>
          <w:w w:val="95"/>
          <w:sz w:val="32"/>
        </w:rPr>
        <w:t xml:space="preserve"> </w:t>
      </w:r>
      <w:r w:rsidRPr="005559B5">
        <w:rPr>
          <w:rFonts w:ascii="Arial"/>
          <w:b/>
          <w:color w:val="002060"/>
          <w:w w:val="95"/>
          <w:sz w:val="32"/>
        </w:rPr>
        <w:t>Data</w:t>
      </w:r>
      <w:r w:rsidRPr="005559B5">
        <w:rPr>
          <w:rFonts w:ascii="Arial"/>
          <w:b/>
          <w:color w:val="002060"/>
          <w:w w:val="95"/>
          <w:position w:val="10"/>
          <w:sz w:val="21"/>
        </w:rPr>
        <w:t>5</w:t>
      </w:r>
    </w:p>
    <w:p w:rsidRPr="005559B5" w:rsidR="00A53B14" w:rsidRDefault="00A53B14" w14:paraId="4D07A9A3" w14:textId="77777777">
      <w:pPr>
        <w:pStyle w:val="BodyText"/>
        <w:spacing w:before="6"/>
        <w:rPr>
          <w:rFonts w:ascii="Arial"/>
          <w:b/>
          <w:color w:val="002060"/>
          <w:sz w:val="38"/>
        </w:rPr>
      </w:pPr>
    </w:p>
    <w:p w:rsidRPr="005559B5" w:rsidR="00A53B14" w:rsidRDefault="0092076E" w14:paraId="3A03B9EB" w14:textId="77777777">
      <w:pPr>
        <w:spacing w:before="1" w:after="4"/>
        <w:ind w:left="1014" w:right="1616"/>
        <w:jc w:val="center"/>
        <w:rPr>
          <w:rFonts w:ascii="Arial"/>
          <w:b/>
          <w:color w:val="002060"/>
        </w:rPr>
      </w:pPr>
      <w:r w:rsidRPr="005559B5">
        <w:rPr>
          <w:rFonts w:ascii="Arial"/>
          <w:b/>
          <w:color w:val="002060"/>
          <w:w w:val="95"/>
        </w:rPr>
        <w:t>[To</w:t>
      </w:r>
      <w:r w:rsidRPr="005559B5">
        <w:rPr>
          <w:rFonts w:ascii="Arial"/>
          <w:b/>
          <w:color w:val="002060"/>
          <w:spacing w:val="2"/>
          <w:w w:val="95"/>
        </w:rPr>
        <w:t xml:space="preserve"> </w:t>
      </w:r>
      <w:r w:rsidRPr="005559B5">
        <w:rPr>
          <w:rFonts w:ascii="Arial"/>
          <w:b/>
          <w:color w:val="002060"/>
          <w:w w:val="95"/>
        </w:rPr>
        <w:t>be</w:t>
      </w:r>
      <w:r w:rsidRPr="005559B5">
        <w:rPr>
          <w:rFonts w:ascii="Arial"/>
          <w:b/>
          <w:color w:val="002060"/>
          <w:spacing w:val="3"/>
          <w:w w:val="95"/>
        </w:rPr>
        <w:t xml:space="preserve"> </w:t>
      </w:r>
      <w:r w:rsidRPr="005559B5">
        <w:rPr>
          <w:rFonts w:ascii="Arial"/>
          <w:b/>
          <w:color w:val="002060"/>
          <w:w w:val="95"/>
        </w:rPr>
        <w:t>used</w:t>
      </w:r>
      <w:r w:rsidRPr="005559B5">
        <w:rPr>
          <w:rFonts w:ascii="Arial"/>
          <w:b/>
          <w:color w:val="002060"/>
          <w:spacing w:val="3"/>
          <w:w w:val="95"/>
        </w:rPr>
        <w:t xml:space="preserve"> </w:t>
      </w:r>
      <w:r w:rsidRPr="005559B5">
        <w:rPr>
          <w:rFonts w:ascii="Arial"/>
          <w:b/>
          <w:color w:val="002060"/>
          <w:w w:val="95"/>
        </w:rPr>
        <w:t>if</w:t>
      </w:r>
      <w:r w:rsidRPr="005559B5">
        <w:rPr>
          <w:rFonts w:ascii="Arial"/>
          <w:b/>
          <w:color w:val="002060"/>
          <w:spacing w:val="2"/>
          <w:w w:val="95"/>
        </w:rPr>
        <w:t xml:space="preserve"> </w:t>
      </w:r>
      <w:r w:rsidRPr="005559B5">
        <w:rPr>
          <w:rFonts w:ascii="Arial"/>
          <w:b/>
          <w:color w:val="002060"/>
          <w:w w:val="95"/>
        </w:rPr>
        <w:t>Price</w:t>
      </w:r>
      <w:r w:rsidRPr="005559B5">
        <w:rPr>
          <w:rFonts w:ascii="Arial"/>
          <w:b/>
          <w:color w:val="002060"/>
          <w:spacing w:val="5"/>
          <w:w w:val="95"/>
        </w:rPr>
        <w:t xml:space="preserve"> </w:t>
      </w:r>
      <w:r w:rsidRPr="005559B5">
        <w:rPr>
          <w:rFonts w:ascii="Arial"/>
          <w:b/>
          <w:color w:val="002060"/>
          <w:w w:val="95"/>
        </w:rPr>
        <w:t>Adjustment</w:t>
      </w:r>
      <w:r w:rsidRPr="005559B5">
        <w:rPr>
          <w:rFonts w:ascii="Arial"/>
          <w:b/>
          <w:color w:val="002060"/>
          <w:spacing w:val="2"/>
          <w:w w:val="95"/>
        </w:rPr>
        <w:t xml:space="preserve"> </w:t>
      </w:r>
      <w:r w:rsidRPr="005559B5">
        <w:rPr>
          <w:rFonts w:ascii="Arial"/>
          <w:b/>
          <w:color w:val="002060"/>
          <w:w w:val="95"/>
        </w:rPr>
        <w:t>is</w:t>
      </w:r>
      <w:r w:rsidRPr="005559B5">
        <w:rPr>
          <w:rFonts w:ascii="Arial"/>
          <w:b/>
          <w:color w:val="002060"/>
          <w:spacing w:val="2"/>
          <w:w w:val="95"/>
        </w:rPr>
        <w:t xml:space="preserve"> </w:t>
      </w:r>
      <w:r w:rsidRPr="005559B5">
        <w:rPr>
          <w:rFonts w:ascii="Arial"/>
          <w:b/>
          <w:color w:val="002060"/>
          <w:w w:val="95"/>
        </w:rPr>
        <w:t>applicable</w:t>
      </w:r>
      <w:r w:rsidRPr="005559B5">
        <w:rPr>
          <w:rFonts w:ascii="Arial"/>
          <w:b/>
          <w:color w:val="002060"/>
          <w:spacing w:val="6"/>
          <w:w w:val="95"/>
        </w:rPr>
        <w:t xml:space="preserve"> </w:t>
      </w:r>
      <w:r w:rsidRPr="005559B5">
        <w:rPr>
          <w:rFonts w:ascii="Arial"/>
          <w:b/>
          <w:color w:val="002060"/>
          <w:w w:val="95"/>
        </w:rPr>
        <w:t>as</w:t>
      </w:r>
      <w:r w:rsidRPr="005559B5">
        <w:rPr>
          <w:rFonts w:ascii="Arial"/>
          <w:b/>
          <w:color w:val="002060"/>
          <w:spacing w:val="5"/>
          <w:w w:val="95"/>
        </w:rPr>
        <w:t xml:space="preserve"> </w:t>
      </w:r>
      <w:r w:rsidRPr="005559B5">
        <w:rPr>
          <w:rFonts w:ascii="Arial"/>
          <w:b/>
          <w:color w:val="002060"/>
          <w:w w:val="95"/>
        </w:rPr>
        <w:t>per</w:t>
      </w:r>
      <w:r w:rsidRPr="005559B5">
        <w:rPr>
          <w:rFonts w:ascii="Arial"/>
          <w:b/>
          <w:color w:val="002060"/>
          <w:spacing w:val="2"/>
          <w:w w:val="95"/>
        </w:rPr>
        <w:t xml:space="preserve"> </w:t>
      </w:r>
      <w:r w:rsidRPr="005559B5">
        <w:rPr>
          <w:rFonts w:ascii="Arial"/>
          <w:b/>
          <w:color w:val="002060"/>
          <w:w w:val="95"/>
        </w:rPr>
        <w:t>GCC</w:t>
      </w:r>
      <w:r w:rsidRPr="005559B5">
        <w:rPr>
          <w:rFonts w:ascii="Arial"/>
          <w:b/>
          <w:color w:val="002060"/>
          <w:spacing w:val="6"/>
          <w:w w:val="95"/>
        </w:rPr>
        <w:t xml:space="preserve"> </w:t>
      </w:r>
      <w:r w:rsidRPr="005559B5">
        <w:rPr>
          <w:rFonts w:ascii="Arial"/>
          <w:b/>
          <w:color w:val="002060"/>
          <w:w w:val="95"/>
        </w:rPr>
        <w:t>53.6]</w:t>
      </w:r>
    </w:p>
    <w:tbl>
      <w:tblPr>
        <w:tblW w:w="0" w:type="auto"/>
        <w:tblInd w:w="87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744"/>
        <w:gridCol w:w="2137"/>
        <w:gridCol w:w="1167"/>
        <w:gridCol w:w="3081"/>
        <w:gridCol w:w="2077"/>
      </w:tblGrid>
      <w:tr w:rsidRPr="005559B5" w:rsidR="005559B5" w14:paraId="21E42E56" w14:textId="77777777">
        <w:trPr>
          <w:trHeight w:val="644"/>
        </w:trPr>
        <w:tc>
          <w:tcPr>
            <w:tcW w:w="744" w:type="dxa"/>
          </w:tcPr>
          <w:p w:rsidRPr="005559B5" w:rsidR="00A53B14" w:rsidRDefault="0092076E" w14:paraId="3C0045D6" w14:textId="77777777">
            <w:pPr>
              <w:pStyle w:val="TableParagraph"/>
              <w:spacing w:line="248" w:lineRule="exact"/>
              <w:ind w:left="75" w:right="48"/>
              <w:jc w:val="center"/>
              <w:rPr>
                <w:rFonts w:ascii="Arial"/>
                <w:b/>
                <w:color w:val="002060"/>
              </w:rPr>
            </w:pPr>
            <w:r w:rsidRPr="005559B5">
              <w:rPr>
                <w:rFonts w:ascii="Arial"/>
                <w:b/>
                <w:color w:val="002060"/>
              </w:rPr>
              <w:t>Code</w:t>
            </w:r>
          </w:p>
        </w:tc>
        <w:tc>
          <w:tcPr>
            <w:tcW w:w="2137" w:type="dxa"/>
          </w:tcPr>
          <w:p w:rsidRPr="005559B5" w:rsidR="00A53B14" w:rsidRDefault="0092076E" w14:paraId="7183F7EF" w14:textId="77777777">
            <w:pPr>
              <w:pStyle w:val="TableParagraph"/>
              <w:spacing w:line="259" w:lineRule="auto"/>
              <w:ind w:left="625" w:right="377" w:hanging="216"/>
              <w:rPr>
                <w:rFonts w:ascii="Arial"/>
                <w:b/>
                <w:color w:val="002060"/>
              </w:rPr>
            </w:pPr>
            <w:r w:rsidRPr="005559B5">
              <w:rPr>
                <w:rFonts w:ascii="Arial"/>
                <w:b/>
                <w:color w:val="002060"/>
                <w:w w:val="95"/>
              </w:rPr>
              <w:t>Construction</w:t>
            </w:r>
            <w:r w:rsidRPr="005559B5">
              <w:rPr>
                <w:rFonts w:ascii="Arial"/>
                <w:b/>
                <w:color w:val="002060"/>
                <w:spacing w:val="-56"/>
                <w:w w:val="95"/>
              </w:rPr>
              <w:t xml:space="preserve"> </w:t>
            </w:r>
            <w:r w:rsidRPr="005559B5">
              <w:rPr>
                <w:rFonts w:ascii="Arial"/>
                <w:b/>
                <w:color w:val="002060"/>
              </w:rPr>
              <w:t>Material*</w:t>
            </w:r>
          </w:p>
        </w:tc>
        <w:tc>
          <w:tcPr>
            <w:tcW w:w="1167" w:type="dxa"/>
          </w:tcPr>
          <w:p w:rsidRPr="005559B5" w:rsidR="00A53B14" w:rsidRDefault="0092076E" w14:paraId="6ECB79D1" w14:textId="77777777">
            <w:pPr>
              <w:pStyle w:val="TableParagraph"/>
              <w:spacing w:line="248" w:lineRule="exact"/>
              <w:ind w:left="345" w:right="323"/>
              <w:jc w:val="center"/>
              <w:rPr>
                <w:rFonts w:ascii="Arial"/>
                <w:b/>
                <w:color w:val="002060"/>
              </w:rPr>
            </w:pPr>
            <w:r w:rsidRPr="005559B5">
              <w:rPr>
                <w:rFonts w:ascii="Arial"/>
                <w:b/>
                <w:color w:val="002060"/>
              </w:rPr>
              <w:t>Unit</w:t>
            </w:r>
          </w:p>
        </w:tc>
        <w:tc>
          <w:tcPr>
            <w:tcW w:w="3081" w:type="dxa"/>
          </w:tcPr>
          <w:p w:rsidRPr="005559B5" w:rsidR="00A53B14" w:rsidRDefault="0092076E" w14:paraId="0F0D39A5" w14:textId="77777777">
            <w:pPr>
              <w:pStyle w:val="TableParagraph"/>
              <w:spacing w:line="259" w:lineRule="auto"/>
              <w:ind w:left="951" w:right="429" w:hanging="500"/>
              <w:rPr>
                <w:rFonts w:ascii="Arial"/>
                <w:b/>
                <w:color w:val="002060"/>
              </w:rPr>
            </w:pPr>
            <w:r w:rsidRPr="005559B5">
              <w:rPr>
                <w:rFonts w:ascii="Arial"/>
                <w:b/>
                <w:color w:val="002060"/>
                <w:w w:val="95"/>
              </w:rPr>
              <w:t>Base</w:t>
            </w:r>
            <w:r w:rsidRPr="005559B5">
              <w:rPr>
                <w:rFonts w:ascii="Arial"/>
                <w:b/>
                <w:color w:val="002060"/>
                <w:spacing w:val="4"/>
                <w:w w:val="95"/>
              </w:rPr>
              <w:t xml:space="preserve"> </w:t>
            </w:r>
            <w:r w:rsidRPr="005559B5">
              <w:rPr>
                <w:rFonts w:ascii="Arial"/>
                <w:b/>
                <w:color w:val="002060"/>
                <w:w w:val="95"/>
              </w:rPr>
              <w:t>Price</w:t>
            </w:r>
            <w:r w:rsidRPr="005559B5">
              <w:rPr>
                <w:rFonts w:ascii="Arial"/>
                <w:b/>
                <w:color w:val="002060"/>
                <w:spacing w:val="7"/>
                <w:w w:val="95"/>
              </w:rPr>
              <w:t xml:space="preserve"> </w:t>
            </w:r>
            <w:r w:rsidRPr="005559B5">
              <w:rPr>
                <w:rFonts w:ascii="Arial"/>
                <w:b/>
                <w:color w:val="002060"/>
                <w:w w:val="95"/>
              </w:rPr>
              <w:t>(NRs/Unit)</w:t>
            </w:r>
            <w:r w:rsidRPr="005559B5">
              <w:rPr>
                <w:rFonts w:ascii="Arial"/>
                <w:b/>
                <w:color w:val="002060"/>
                <w:spacing w:val="-55"/>
                <w:w w:val="95"/>
              </w:rPr>
              <w:t xml:space="preserve"> </w:t>
            </w:r>
            <w:r w:rsidRPr="005559B5">
              <w:rPr>
                <w:rFonts w:ascii="Arial"/>
                <w:b/>
                <w:color w:val="002060"/>
              </w:rPr>
              <w:t>(Ex-factory)</w:t>
            </w:r>
          </w:p>
        </w:tc>
        <w:tc>
          <w:tcPr>
            <w:tcW w:w="2077" w:type="dxa"/>
          </w:tcPr>
          <w:p w:rsidRPr="005559B5" w:rsidR="00A53B14" w:rsidRDefault="0092076E" w14:paraId="09692604" w14:textId="77777777">
            <w:pPr>
              <w:pStyle w:val="TableParagraph"/>
              <w:spacing w:line="248" w:lineRule="exact"/>
              <w:ind w:left="100" w:right="77"/>
              <w:jc w:val="center"/>
              <w:rPr>
                <w:rFonts w:ascii="Arial"/>
                <w:b/>
                <w:color w:val="002060"/>
              </w:rPr>
            </w:pPr>
            <w:r w:rsidRPr="005559B5">
              <w:rPr>
                <w:rFonts w:ascii="Arial"/>
                <w:b/>
                <w:color w:val="002060"/>
                <w:w w:val="95"/>
              </w:rPr>
              <w:t>Source</w:t>
            </w:r>
            <w:r w:rsidRPr="005559B5">
              <w:rPr>
                <w:rFonts w:ascii="Arial"/>
                <w:b/>
                <w:color w:val="002060"/>
                <w:spacing w:val="5"/>
                <w:w w:val="95"/>
              </w:rPr>
              <w:t xml:space="preserve"> </w:t>
            </w:r>
            <w:r w:rsidRPr="005559B5">
              <w:rPr>
                <w:rFonts w:ascii="Arial"/>
                <w:b/>
                <w:color w:val="002060"/>
                <w:w w:val="95"/>
              </w:rPr>
              <w:t>(Factory)**</w:t>
            </w:r>
          </w:p>
        </w:tc>
      </w:tr>
      <w:tr w:rsidRPr="005559B5" w:rsidR="005559B5" w14:paraId="7C9F7190" w14:textId="77777777">
        <w:trPr>
          <w:trHeight w:val="380"/>
        </w:trPr>
        <w:tc>
          <w:tcPr>
            <w:tcW w:w="744" w:type="dxa"/>
          </w:tcPr>
          <w:p w:rsidRPr="005559B5" w:rsidR="00A53B14" w:rsidRDefault="0092076E" w14:paraId="49D26CA3" w14:textId="77777777">
            <w:pPr>
              <w:pStyle w:val="TableParagraph"/>
              <w:spacing w:line="250" w:lineRule="exact"/>
              <w:ind w:left="25"/>
              <w:jc w:val="center"/>
              <w:rPr>
                <w:rFonts w:ascii="Arial"/>
                <w:b/>
                <w:color w:val="002060"/>
              </w:rPr>
            </w:pPr>
            <w:r w:rsidRPr="005559B5">
              <w:rPr>
                <w:rFonts w:ascii="Arial"/>
                <w:b/>
                <w:color w:val="002060"/>
                <w:w w:val="95"/>
              </w:rPr>
              <w:t>1</w:t>
            </w:r>
          </w:p>
        </w:tc>
        <w:tc>
          <w:tcPr>
            <w:tcW w:w="2137" w:type="dxa"/>
          </w:tcPr>
          <w:p w:rsidRPr="005559B5" w:rsidR="00A53B14" w:rsidRDefault="0092076E" w14:paraId="289E896D" w14:textId="77777777">
            <w:pPr>
              <w:pStyle w:val="TableParagraph"/>
              <w:spacing w:line="250" w:lineRule="exact"/>
              <w:ind w:left="24"/>
              <w:jc w:val="center"/>
              <w:rPr>
                <w:rFonts w:ascii="Arial"/>
                <w:b/>
                <w:color w:val="002060"/>
              </w:rPr>
            </w:pPr>
            <w:r w:rsidRPr="005559B5">
              <w:rPr>
                <w:rFonts w:ascii="Arial"/>
                <w:b/>
                <w:color w:val="002060"/>
                <w:w w:val="95"/>
              </w:rPr>
              <w:t>2</w:t>
            </w:r>
          </w:p>
        </w:tc>
        <w:tc>
          <w:tcPr>
            <w:tcW w:w="1167" w:type="dxa"/>
          </w:tcPr>
          <w:p w:rsidRPr="005559B5" w:rsidR="00A53B14" w:rsidRDefault="0092076E" w14:paraId="650AD6C3" w14:textId="77777777">
            <w:pPr>
              <w:pStyle w:val="TableParagraph"/>
              <w:spacing w:line="250" w:lineRule="exact"/>
              <w:ind w:left="24"/>
              <w:jc w:val="center"/>
              <w:rPr>
                <w:rFonts w:ascii="Arial"/>
                <w:b/>
                <w:color w:val="002060"/>
              </w:rPr>
            </w:pPr>
            <w:r w:rsidRPr="005559B5">
              <w:rPr>
                <w:rFonts w:ascii="Arial"/>
                <w:b/>
                <w:color w:val="002060"/>
                <w:w w:val="95"/>
              </w:rPr>
              <w:t>3</w:t>
            </w:r>
          </w:p>
        </w:tc>
        <w:tc>
          <w:tcPr>
            <w:tcW w:w="3081" w:type="dxa"/>
          </w:tcPr>
          <w:p w:rsidRPr="005559B5" w:rsidR="00A53B14" w:rsidRDefault="0092076E" w14:paraId="6BDDF192" w14:textId="77777777">
            <w:pPr>
              <w:pStyle w:val="TableParagraph"/>
              <w:spacing w:line="250" w:lineRule="exact"/>
              <w:ind w:left="25"/>
              <w:jc w:val="center"/>
              <w:rPr>
                <w:rFonts w:ascii="Arial"/>
                <w:b/>
                <w:color w:val="002060"/>
              </w:rPr>
            </w:pPr>
            <w:r w:rsidRPr="005559B5">
              <w:rPr>
                <w:rFonts w:ascii="Arial"/>
                <w:b/>
                <w:color w:val="002060"/>
                <w:w w:val="95"/>
              </w:rPr>
              <w:t>4</w:t>
            </w:r>
          </w:p>
        </w:tc>
        <w:tc>
          <w:tcPr>
            <w:tcW w:w="2077" w:type="dxa"/>
          </w:tcPr>
          <w:p w:rsidRPr="005559B5" w:rsidR="00A53B14" w:rsidRDefault="0092076E" w14:paraId="3C895C1C" w14:textId="77777777">
            <w:pPr>
              <w:pStyle w:val="TableParagraph"/>
              <w:spacing w:line="250" w:lineRule="exact"/>
              <w:ind w:left="23"/>
              <w:jc w:val="center"/>
              <w:rPr>
                <w:rFonts w:ascii="Arial"/>
                <w:b/>
                <w:color w:val="002060"/>
              </w:rPr>
            </w:pPr>
            <w:r w:rsidRPr="005559B5">
              <w:rPr>
                <w:rFonts w:ascii="Arial"/>
                <w:b/>
                <w:color w:val="002060"/>
                <w:w w:val="95"/>
              </w:rPr>
              <w:t>5</w:t>
            </w:r>
          </w:p>
        </w:tc>
      </w:tr>
      <w:tr w:rsidRPr="005559B5" w:rsidR="005559B5" w14:paraId="2A0B770A" w14:textId="77777777">
        <w:trPr>
          <w:trHeight w:val="377"/>
        </w:trPr>
        <w:tc>
          <w:tcPr>
            <w:tcW w:w="744" w:type="dxa"/>
          </w:tcPr>
          <w:p w:rsidRPr="005559B5" w:rsidR="00A53B14" w:rsidRDefault="00A53B14" w14:paraId="0BD4A7E3" w14:textId="77777777">
            <w:pPr>
              <w:pStyle w:val="TableParagraph"/>
              <w:rPr>
                <w:rFonts w:ascii="Times New Roman"/>
                <w:color w:val="002060"/>
                <w:sz w:val="20"/>
              </w:rPr>
            </w:pPr>
          </w:p>
        </w:tc>
        <w:tc>
          <w:tcPr>
            <w:tcW w:w="2137" w:type="dxa"/>
          </w:tcPr>
          <w:p w:rsidRPr="005559B5" w:rsidR="00A53B14" w:rsidRDefault="00A53B14" w14:paraId="78396BA1" w14:textId="77777777">
            <w:pPr>
              <w:pStyle w:val="TableParagraph"/>
              <w:rPr>
                <w:rFonts w:ascii="Times New Roman"/>
                <w:color w:val="002060"/>
                <w:sz w:val="20"/>
              </w:rPr>
            </w:pPr>
          </w:p>
        </w:tc>
        <w:tc>
          <w:tcPr>
            <w:tcW w:w="1167" w:type="dxa"/>
          </w:tcPr>
          <w:p w:rsidRPr="005559B5" w:rsidR="00A53B14" w:rsidRDefault="00A53B14" w14:paraId="4DE2FA38" w14:textId="77777777">
            <w:pPr>
              <w:pStyle w:val="TableParagraph"/>
              <w:rPr>
                <w:rFonts w:ascii="Times New Roman"/>
                <w:color w:val="002060"/>
                <w:sz w:val="20"/>
              </w:rPr>
            </w:pPr>
          </w:p>
        </w:tc>
        <w:tc>
          <w:tcPr>
            <w:tcW w:w="3081" w:type="dxa"/>
          </w:tcPr>
          <w:p w:rsidRPr="005559B5" w:rsidR="00A53B14" w:rsidRDefault="00A53B14" w14:paraId="17A62491" w14:textId="77777777">
            <w:pPr>
              <w:pStyle w:val="TableParagraph"/>
              <w:rPr>
                <w:rFonts w:ascii="Times New Roman"/>
                <w:color w:val="002060"/>
                <w:sz w:val="20"/>
              </w:rPr>
            </w:pPr>
          </w:p>
        </w:tc>
        <w:tc>
          <w:tcPr>
            <w:tcW w:w="2077" w:type="dxa"/>
          </w:tcPr>
          <w:p w:rsidRPr="005559B5" w:rsidR="00A53B14" w:rsidRDefault="00A53B14" w14:paraId="5BD58991" w14:textId="77777777">
            <w:pPr>
              <w:pStyle w:val="TableParagraph"/>
              <w:rPr>
                <w:rFonts w:ascii="Times New Roman"/>
                <w:color w:val="002060"/>
                <w:sz w:val="20"/>
              </w:rPr>
            </w:pPr>
          </w:p>
        </w:tc>
      </w:tr>
      <w:tr w:rsidRPr="005559B5" w:rsidR="005559B5" w14:paraId="1F2DC2FF" w14:textId="77777777">
        <w:trPr>
          <w:trHeight w:val="380"/>
        </w:trPr>
        <w:tc>
          <w:tcPr>
            <w:tcW w:w="744" w:type="dxa"/>
          </w:tcPr>
          <w:p w:rsidRPr="005559B5" w:rsidR="00A53B14" w:rsidRDefault="00A53B14" w14:paraId="14E27BAC" w14:textId="77777777">
            <w:pPr>
              <w:pStyle w:val="TableParagraph"/>
              <w:rPr>
                <w:rFonts w:ascii="Times New Roman"/>
                <w:color w:val="002060"/>
                <w:sz w:val="20"/>
              </w:rPr>
            </w:pPr>
          </w:p>
        </w:tc>
        <w:tc>
          <w:tcPr>
            <w:tcW w:w="2137" w:type="dxa"/>
          </w:tcPr>
          <w:p w:rsidRPr="005559B5" w:rsidR="00A53B14" w:rsidRDefault="00A53B14" w14:paraId="4FAF426F" w14:textId="77777777">
            <w:pPr>
              <w:pStyle w:val="TableParagraph"/>
              <w:rPr>
                <w:rFonts w:ascii="Times New Roman"/>
                <w:color w:val="002060"/>
                <w:sz w:val="20"/>
              </w:rPr>
            </w:pPr>
          </w:p>
        </w:tc>
        <w:tc>
          <w:tcPr>
            <w:tcW w:w="1167" w:type="dxa"/>
          </w:tcPr>
          <w:p w:rsidRPr="005559B5" w:rsidR="00A53B14" w:rsidRDefault="00A53B14" w14:paraId="11948B12" w14:textId="77777777">
            <w:pPr>
              <w:pStyle w:val="TableParagraph"/>
              <w:rPr>
                <w:rFonts w:ascii="Times New Roman"/>
                <w:color w:val="002060"/>
                <w:sz w:val="20"/>
              </w:rPr>
            </w:pPr>
          </w:p>
        </w:tc>
        <w:tc>
          <w:tcPr>
            <w:tcW w:w="3081" w:type="dxa"/>
          </w:tcPr>
          <w:p w:rsidRPr="005559B5" w:rsidR="00A53B14" w:rsidRDefault="00A53B14" w14:paraId="0AA7F6DA" w14:textId="77777777">
            <w:pPr>
              <w:pStyle w:val="TableParagraph"/>
              <w:rPr>
                <w:rFonts w:ascii="Times New Roman"/>
                <w:color w:val="002060"/>
                <w:sz w:val="20"/>
              </w:rPr>
            </w:pPr>
          </w:p>
        </w:tc>
        <w:tc>
          <w:tcPr>
            <w:tcW w:w="2077" w:type="dxa"/>
          </w:tcPr>
          <w:p w:rsidRPr="005559B5" w:rsidR="00A53B14" w:rsidRDefault="00A53B14" w14:paraId="68B5BD58" w14:textId="77777777">
            <w:pPr>
              <w:pStyle w:val="TableParagraph"/>
              <w:rPr>
                <w:rFonts w:ascii="Times New Roman"/>
                <w:color w:val="002060"/>
                <w:sz w:val="20"/>
              </w:rPr>
            </w:pPr>
          </w:p>
        </w:tc>
      </w:tr>
      <w:tr w:rsidRPr="005559B5" w:rsidR="005559B5" w14:paraId="0B9EE6D4" w14:textId="77777777">
        <w:trPr>
          <w:trHeight w:val="381"/>
        </w:trPr>
        <w:tc>
          <w:tcPr>
            <w:tcW w:w="744" w:type="dxa"/>
          </w:tcPr>
          <w:p w:rsidRPr="005559B5" w:rsidR="00A53B14" w:rsidRDefault="00A53B14" w14:paraId="399E64F0" w14:textId="77777777">
            <w:pPr>
              <w:pStyle w:val="TableParagraph"/>
              <w:rPr>
                <w:rFonts w:ascii="Times New Roman"/>
                <w:color w:val="002060"/>
                <w:sz w:val="20"/>
              </w:rPr>
            </w:pPr>
          </w:p>
        </w:tc>
        <w:tc>
          <w:tcPr>
            <w:tcW w:w="2137" w:type="dxa"/>
          </w:tcPr>
          <w:p w:rsidRPr="005559B5" w:rsidR="00A53B14" w:rsidRDefault="00A53B14" w14:paraId="0C931CCA" w14:textId="77777777">
            <w:pPr>
              <w:pStyle w:val="TableParagraph"/>
              <w:rPr>
                <w:rFonts w:ascii="Times New Roman"/>
                <w:color w:val="002060"/>
                <w:sz w:val="20"/>
              </w:rPr>
            </w:pPr>
          </w:p>
        </w:tc>
        <w:tc>
          <w:tcPr>
            <w:tcW w:w="1167" w:type="dxa"/>
          </w:tcPr>
          <w:p w:rsidRPr="005559B5" w:rsidR="00A53B14" w:rsidRDefault="00A53B14" w14:paraId="02C41D72" w14:textId="77777777">
            <w:pPr>
              <w:pStyle w:val="TableParagraph"/>
              <w:rPr>
                <w:rFonts w:ascii="Times New Roman"/>
                <w:color w:val="002060"/>
                <w:sz w:val="20"/>
              </w:rPr>
            </w:pPr>
          </w:p>
        </w:tc>
        <w:tc>
          <w:tcPr>
            <w:tcW w:w="3081" w:type="dxa"/>
          </w:tcPr>
          <w:p w:rsidRPr="005559B5" w:rsidR="00A53B14" w:rsidRDefault="00A53B14" w14:paraId="38AA4A66" w14:textId="77777777">
            <w:pPr>
              <w:pStyle w:val="TableParagraph"/>
              <w:rPr>
                <w:rFonts w:ascii="Times New Roman"/>
                <w:color w:val="002060"/>
                <w:sz w:val="20"/>
              </w:rPr>
            </w:pPr>
          </w:p>
        </w:tc>
        <w:tc>
          <w:tcPr>
            <w:tcW w:w="2077" w:type="dxa"/>
          </w:tcPr>
          <w:p w:rsidRPr="005559B5" w:rsidR="00A53B14" w:rsidRDefault="00A53B14" w14:paraId="77F4F66F" w14:textId="77777777">
            <w:pPr>
              <w:pStyle w:val="TableParagraph"/>
              <w:rPr>
                <w:rFonts w:ascii="Times New Roman"/>
                <w:color w:val="002060"/>
                <w:sz w:val="20"/>
              </w:rPr>
            </w:pPr>
          </w:p>
        </w:tc>
      </w:tr>
      <w:tr w:rsidRPr="005559B5" w:rsidR="005559B5" w14:paraId="701D5073" w14:textId="77777777">
        <w:trPr>
          <w:trHeight w:val="377"/>
        </w:trPr>
        <w:tc>
          <w:tcPr>
            <w:tcW w:w="744" w:type="dxa"/>
          </w:tcPr>
          <w:p w:rsidRPr="005559B5" w:rsidR="00A53B14" w:rsidRDefault="00A53B14" w14:paraId="6A0A1912" w14:textId="77777777">
            <w:pPr>
              <w:pStyle w:val="TableParagraph"/>
              <w:rPr>
                <w:rFonts w:ascii="Times New Roman"/>
                <w:color w:val="002060"/>
                <w:sz w:val="20"/>
              </w:rPr>
            </w:pPr>
          </w:p>
        </w:tc>
        <w:tc>
          <w:tcPr>
            <w:tcW w:w="2137" w:type="dxa"/>
          </w:tcPr>
          <w:p w:rsidRPr="005559B5" w:rsidR="00A53B14" w:rsidRDefault="00A53B14" w14:paraId="2070C160" w14:textId="77777777">
            <w:pPr>
              <w:pStyle w:val="TableParagraph"/>
              <w:rPr>
                <w:rFonts w:ascii="Times New Roman"/>
                <w:color w:val="002060"/>
                <w:sz w:val="20"/>
              </w:rPr>
            </w:pPr>
          </w:p>
        </w:tc>
        <w:tc>
          <w:tcPr>
            <w:tcW w:w="1167" w:type="dxa"/>
          </w:tcPr>
          <w:p w:rsidRPr="005559B5" w:rsidR="00A53B14" w:rsidRDefault="00A53B14" w14:paraId="20B740B1" w14:textId="77777777">
            <w:pPr>
              <w:pStyle w:val="TableParagraph"/>
              <w:rPr>
                <w:rFonts w:ascii="Times New Roman"/>
                <w:color w:val="002060"/>
                <w:sz w:val="20"/>
              </w:rPr>
            </w:pPr>
          </w:p>
        </w:tc>
        <w:tc>
          <w:tcPr>
            <w:tcW w:w="3081" w:type="dxa"/>
          </w:tcPr>
          <w:p w:rsidRPr="005559B5" w:rsidR="00A53B14" w:rsidRDefault="00A53B14" w14:paraId="31397E59" w14:textId="77777777">
            <w:pPr>
              <w:pStyle w:val="TableParagraph"/>
              <w:rPr>
                <w:rFonts w:ascii="Times New Roman"/>
                <w:color w:val="002060"/>
                <w:sz w:val="20"/>
              </w:rPr>
            </w:pPr>
          </w:p>
        </w:tc>
        <w:tc>
          <w:tcPr>
            <w:tcW w:w="2077" w:type="dxa"/>
          </w:tcPr>
          <w:p w:rsidRPr="005559B5" w:rsidR="00A53B14" w:rsidRDefault="00A53B14" w14:paraId="05B0F114" w14:textId="77777777">
            <w:pPr>
              <w:pStyle w:val="TableParagraph"/>
              <w:rPr>
                <w:rFonts w:ascii="Times New Roman"/>
                <w:color w:val="002060"/>
                <w:sz w:val="20"/>
              </w:rPr>
            </w:pPr>
          </w:p>
        </w:tc>
      </w:tr>
      <w:tr w:rsidRPr="005559B5" w:rsidR="00A53B14" w14:paraId="25E2DB9D" w14:textId="77777777">
        <w:trPr>
          <w:trHeight w:val="377"/>
        </w:trPr>
        <w:tc>
          <w:tcPr>
            <w:tcW w:w="744" w:type="dxa"/>
          </w:tcPr>
          <w:p w:rsidRPr="005559B5" w:rsidR="00A53B14" w:rsidRDefault="00A53B14" w14:paraId="2FA430DB" w14:textId="77777777">
            <w:pPr>
              <w:pStyle w:val="TableParagraph"/>
              <w:rPr>
                <w:rFonts w:ascii="Times New Roman"/>
                <w:color w:val="002060"/>
                <w:sz w:val="20"/>
              </w:rPr>
            </w:pPr>
          </w:p>
        </w:tc>
        <w:tc>
          <w:tcPr>
            <w:tcW w:w="2137" w:type="dxa"/>
          </w:tcPr>
          <w:p w:rsidRPr="005559B5" w:rsidR="00A53B14" w:rsidRDefault="00A53B14" w14:paraId="48F31CBF" w14:textId="77777777">
            <w:pPr>
              <w:pStyle w:val="TableParagraph"/>
              <w:rPr>
                <w:rFonts w:ascii="Times New Roman"/>
                <w:color w:val="002060"/>
                <w:sz w:val="20"/>
              </w:rPr>
            </w:pPr>
          </w:p>
        </w:tc>
        <w:tc>
          <w:tcPr>
            <w:tcW w:w="1167" w:type="dxa"/>
          </w:tcPr>
          <w:p w:rsidRPr="005559B5" w:rsidR="00A53B14" w:rsidRDefault="00A53B14" w14:paraId="31A2A766" w14:textId="77777777">
            <w:pPr>
              <w:pStyle w:val="TableParagraph"/>
              <w:rPr>
                <w:rFonts w:ascii="Times New Roman"/>
                <w:color w:val="002060"/>
                <w:sz w:val="20"/>
              </w:rPr>
            </w:pPr>
          </w:p>
        </w:tc>
        <w:tc>
          <w:tcPr>
            <w:tcW w:w="3081" w:type="dxa"/>
          </w:tcPr>
          <w:p w:rsidRPr="005559B5" w:rsidR="00A53B14" w:rsidRDefault="00A53B14" w14:paraId="47FCCFFE" w14:textId="77777777">
            <w:pPr>
              <w:pStyle w:val="TableParagraph"/>
              <w:rPr>
                <w:rFonts w:ascii="Times New Roman"/>
                <w:color w:val="002060"/>
                <w:sz w:val="20"/>
              </w:rPr>
            </w:pPr>
          </w:p>
        </w:tc>
        <w:tc>
          <w:tcPr>
            <w:tcW w:w="2077" w:type="dxa"/>
          </w:tcPr>
          <w:p w:rsidRPr="005559B5" w:rsidR="00A53B14" w:rsidRDefault="00A53B14" w14:paraId="48C4183E" w14:textId="77777777">
            <w:pPr>
              <w:pStyle w:val="TableParagraph"/>
              <w:rPr>
                <w:rFonts w:ascii="Times New Roman"/>
                <w:color w:val="002060"/>
                <w:sz w:val="20"/>
              </w:rPr>
            </w:pPr>
          </w:p>
        </w:tc>
      </w:tr>
    </w:tbl>
    <w:p w:rsidRPr="005559B5" w:rsidR="00A53B14" w:rsidRDefault="00A53B14" w14:paraId="0B0FEEC1" w14:textId="77777777">
      <w:pPr>
        <w:pStyle w:val="BodyText"/>
        <w:rPr>
          <w:rFonts w:ascii="Arial"/>
          <w:b/>
          <w:color w:val="002060"/>
          <w:sz w:val="20"/>
        </w:rPr>
      </w:pPr>
    </w:p>
    <w:p w:rsidRPr="005559B5" w:rsidR="00A53B14" w:rsidRDefault="0092076E" w14:paraId="7D4717FC" w14:textId="77777777">
      <w:pPr>
        <w:pStyle w:val="BodyText"/>
        <w:ind w:left="840"/>
        <w:rPr>
          <w:color w:val="002060"/>
        </w:rPr>
      </w:pPr>
      <w:r w:rsidRPr="005559B5">
        <w:rPr>
          <w:color w:val="002060"/>
        </w:rPr>
        <w:t>*</w:t>
      </w:r>
      <w:r w:rsidRPr="005559B5">
        <w:rPr>
          <w:color w:val="002060"/>
          <w:spacing w:val="-14"/>
        </w:rPr>
        <w:t xml:space="preserve"> </w:t>
      </w:r>
      <w:r w:rsidRPr="005559B5">
        <w:rPr>
          <w:color w:val="002060"/>
        </w:rPr>
        <w:t>Major</w:t>
      </w:r>
      <w:r w:rsidRPr="005559B5">
        <w:rPr>
          <w:color w:val="002060"/>
          <w:spacing w:val="-12"/>
        </w:rPr>
        <w:t xml:space="preserve"> </w:t>
      </w:r>
      <w:r w:rsidRPr="005559B5">
        <w:rPr>
          <w:color w:val="002060"/>
        </w:rPr>
        <w:t>construction</w:t>
      </w:r>
      <w:r w:rsidRPr="005559B5">
        <w:rPr>
          <w:color w:val="002060"/>
          <w:spacing w:val="-13"/>
        </w:rPr>
        <w:t xml:space="preserve"> </w:t>
      </w:r>
      <w:r w:rsidRPr="005559B5">
        <w:rPr>
          <w:color w:val="002060"/>
        </w:rPr>
        <w:t>materials</w:t>
      </w:r>
      <w:r w:rsidRPr="005559B5">
        <w:rPr>
          <w:color w:val="002060"/>
          <w:spacing w:val="-13"/>
        </w:rPr>
        <w:t xml:space="preserve"> </w:t>
      </w:r>
      <w:r w:rsidRPr="005559B5">
        <w:rPr>
          <w:color w:val="002060"/>
        </w:rPr>
        <w:t>to</w:t>
      </w:r>
      <w:r w:rsidRPr="005559B5">
        <w:rPr>
          <w:color w:val="002060"/>
          <w:spacing w:val="-13"/>
        </w:rPr>
        <w:t xml:space="preserve"> </w:t>
      </w:r>
      <w:r w:rsidRPr="005559B5">
        <w:rPr>
          <w:color w:val="002060"/>
        </w:rPr>
        <w:t>be</w:t>
      </w:r>
      <w:r w:rsidRPr="005559B5">
        <w:rPr>
          <w:color w:val="002060"/>
          <w:spacing w:val="-14"/>
        </w:rPr>
        <w:t xml:space="preserve"> </w:t>
      </w:r>
      <w:r w:rsidRPr="005559B5">
        <w:rPr>
          <w:color w:val="002060"/>
        </w:rPr>
        <w:t>specified</w:t>
      </w:r>
      <w:r w:rsidRPr="005559B5">
        <w:rPr>
          <w:color w:val="002060"/>
          <w:spacing w:val="-13"/>
        </w:rPr>
        <w:t xml:space="preserve"> </w:t>
      </w:r>
      <w:r w:rsidRPr="005559B5">
        <w:rPr>
          <w:color w:val="002060"/>
        </w:rPr>
        <w:t>by</w:t>
      </w:r>
      <w:r w:rsidRPr="005559B5">
        <w:rPr>
          <w:color w:val="002060"/>
          <w:spacing w:val="-15"/>
        </w:rPr>
        <w:t xml:space="preserve"> </w:t>
      </w:r>
      <w:r w:rsidRPr="005559B5">
        <w:rPr>
          <w:color w:val="002060"/>
        </w:rPr>
        <w:t>Employer</w:t>
      </w:r>
      <w:r w:rsidRPr="005559B5">
        <w:rPr>
          <w:color w:val="002060"/>
          <w:spacing w:val="-12"/>
        </w:rPr>
        <w:t xml:space="preserve"> </w:t>
      </w:r>
      <w:r w:rsidRPr="005559B5">
        <w:rPr>
          <w:color w:val="002060"/>
        </w:rPr>
        <w:t>in</w:t>
      </w:r>
      <w:r w:rsidRPr="005559B5">
        <w:rPr>
          <w:color w:val="002060"/>
          <w:spacing w:val="-13"/>
        </w:rPr>
        <w:t xml:space="preserve"> </w:t>
      </w:r>
      <w:r w:rsidRPr="005559B5">
        <w:rPr>
          <w:color w:val="002060"/>
        </w:rPr>
        <w:t>column</w:t>
      </w:r>
      <w:r w:rsidRPr="005559B5">
        <w:rPr>
          <w:color w:val="002060"/>
          <w:spacing w:val="-12"/>
        </w:rPr>
        <w:t xml:space="preserve"> </w:t>
      </w:r>
      <w:r w:rsidRPr="005559B5">
        <w:rPr>
          <w:color w:val="002060"/>
        </w:rPr>
        <w:t>-</w:t>
      </w:r>
      <w:r w:rsidRPr="005559B5">
        <w:rPr>
          <w:color w:val="002060"/>
          <w:spacing w:val="-12"/>
        </w:rPr>
        <w:t xml:space="preserve"> </w:t>
      </w:r>
      <w:r w:rsidRPr="005559B5">
        <w:rPr>
          <w:color w:val="002060"/>
        </w:rPr>
        <w:t>2.</w:t>
      </w:r>
    </w:p>
    <w:p w:rsidRPr="005559B5" w:rsidR="00A53B14" w:rsidRDefault="0092076E" w14:paraId="2B700F64" w14:textId="77777777">
      <w:pPr>
        <w:pStyle w:val="BodyText"/>
        <w:spacing w:before="182" w:line="256" w:lineRule="auto"/>
        <w:ind w:left="1111" w:right="1431" w:hanging="272"/>
        <w:rPr>
          <w:color w:val="002060"/>
        </w:rPr>
      </w:pPr>
      <w:r w:rsidRPr="005559B5">
        <w:rPr>
          <w:color w:val="002060"/>
          <w:spacing w:val="-1"/>
        </w:rPr>
        <w:t>**</w:t>
      </w:r>
      <w:r w:rsidRPr="005559B5">
        <w:rPr>
          <w:color w:val="002060"/>
          <w:spacing w:val="-13"/>
        </w:rPr>
        <w:t xml:space="preserve"> </w:t>
      </w:r>
      <w:r w:rsidRPr="005559B5">
        <w:rPr>
          <w:color w:val="002060"/>
          <w:spacing w:val="-1"/>
        </w:rPr>
        <w:t>Base</w:t>
      </w:r>
      <w:r w:rsidRPr="005559B5">
        <w:rPr>
          <w:color w:val="002060"/>
          <w:spacing w:val="-13"/>
        </w:rPr>
        <w:t xml:space="preserve"> </w:t>
      </w:r>
      <w:r w:rsidRPr="005559B5">
        <w:rPr>
          <w:color w:val="002060"/>
          <w:spacing w:val="-1"/>
        </w:rPr>
        <w:t>Price</w:t>
      </w:r>
      <w:r w:rsidRPr="005559B5">
        <w:rPr>
          <w:color w:val="002060"/>
          <w:spacing w:val="-13"/>
        </w:rPr>
        <w:t xml:space="preserve"> </w:t>
      </w:r>
      <w:r w:rsidRPr="005559B5">
        <w:rPr>
          <w:color w:val="002060"/>
          <w:spacing w:val="-1"/>
        </w:rPr>
        <w:t>and</w:t>
      </w:r>
      <w:r w:rsidRPr="005559B5">
        <w:rPr>
          <w:color w:val="002060"/>
          <w:spacing w:val="-12"/>
        </w:rPr>
        <w:t xml:space="preserve"> </w:t>
      </w:r>
      <w:r w:rsidRPr="005559B5">
        <w:rPr>
          <w:color w:val="002060"/>
        </w:rPr>
        <w:t>source</w:t>
      </w:r>
      <w:r w:rsidRPr="005559B5">
        <w:rPr>
          <w:color w:val="002060"/>
          <w:spacing w:val="-13"/>
        </w:rPr>
        <w:t xml:space="preserve"> </w:t>
      </w:r>
      <w:r w:rsidRPr="005559B5">
        <w:rPr>
          <w:color w:val="002060"/>
        </w:rPr>
        <w:t>normally</w:t>
      </w:r>
      <w:r w:rsidRPr="005559B5">
        <w:rPr>
          <w:color w:val="002060"/>
          <w:spacing w:val="-14"/>
        </w:rPr>
        <w:t xml:space="preserve"> </w:t>
      </w:r>
      <w:r w:rsidRPr="005559B5">
        <w:rPr>
          <w:color w:val="002060"/>
        </w:rPr>
        <w:t>to</w:t>
      </w:r>
      <w:r w:rsidRPr="005559B5">
        <w:rPr>
          <w:color w:val="002060"/>
          <w:spacing w:val="-13"/>
        </w:rPr>
        <w:t xml:space="preserve"> </w:t>
      </w:r>
      <w:r w:rsidRPr="005559B5">
        <w:rPr>
          <w:color w:val="002060"/>
        </w:rPr>
        <w:t>be</w:t>
      </w:r>
      <w:r w:rsidRPr="005559B5">
        <w:rPr>
          <w:color w:val="002060"/>
          <w:spacing w:val="-13"/>
        </w:rPr>
        <w:t xml:space="preserve"> </w:t>
      </w:r>
      <w:r w:rsidRPr="005559B5">
        <w:rPr>
          <w:color w:val="002060"/>
        </w:rPr>
        <w:t>specified</w:t>
      </w:r>
      <w:r w:rsidRPr="005559B5">
        <w:rPr>
          <w:color w:val="002060"/>
          <w:spacing w:val="-13"/>
        </w:rPr>
        <w:t xml:space="preserve"> </w:t>
      </w:r>
      <w:r w:rsidRPr="005559B5">
        <w:rPr>
          <w:color w:val="002060"/>
        </w:rPr>
        <w:t>by</w:t>
      </w:r>
      <w:r w:rsidRPr="005559B5">
        <w:rPr>
          <w:color w:val="002060"/>
          <w:spacing w:val="-14"/>
        </w:rPr>
        <w:t xml:space="preserve"> </w:t>
      </w:r>
      <w:r w:rsidRPr="005559B5">
        <w:rPr>
          <w:color w:val="002060"/>
        </w:rPr>
        <w:t>Employer</w:t>
      </w:r>
      <w:r w:rsidRPr="005559B5">
        <w:rPr>
          <w:color w:val="002060"/>
          <w:spacing w:val="-12"/>
        </w:rPr>
        <w:t xml:space="preserve"> </w:t>
      </w:r>
      <w:r w:rsidRPr="005559B5">
        <w:rPr>
          <w:color w:val="002060"/>
        </w:rPr>
        <w:t>(or</w:t>
      </w:r>
      <w:r w:rsidRPr="005559B5">
        <w:rPr>
          <w:color w:val="002060"/>
          <w:spacing w:val="-12"/>
        </w:rPr>
        <w:t xml:space="preserve"> </w:t>
      </w:r>
      <w:r w:rsidRPr="005559B5">
        <w:rPr>
          <w:color w:val="002060"/>
        </w:rPr>
        <w:t>alternatively</w:t>
      </w:r>
      <w:r w:rsidRPr="005559B5">
        <w:rPr>
          <w:color w:val="002060"/>
          <w:spacing w:val="-14"/>
        </w:rPr>
        <w:t xml:space="preserve"> </w:t>
      </w:r>
      <w:r w:rsidRPr="005559B5">
        <w:rPr>
          <w:color w:val="002060"/>
        </w:rPr>
        <w:t>informed</w:t>
      </w:r>
      <w:r w:rsidRPr="005559B5">
        <w:rPr>
          <w:color w:val="002060"/>
          <w:spacing w:val="-13"/>
        </w:rPr>
        <w:t xml:space="preserve"> </w:t>
      </w:r>
      <w:r w:rsidRPr="005559B5">
        <w:rPr>
          <w:color w:val="002060"/>
        </w:rPr>
        <w:t>to</w:t>
      </w:r>
      <w:r w:rsidRPr="005559B5">
        <w:rPr>
          <w:color w:val="002060"/>
          <w:spacing w:val="-15"/>
        </w:rPr>
        <w:t xml:space="preserve"> </w:t>
      </w:r>
      <w:r w:rsidRPr="005559B5">
        <w:rPr>
          <w:color w:val="002060"/>
        </w:rPr>
        <w:t>be</w:t>
      </w:r>
      <w:r w:rsidRPr="005559B5">
        <w:rPr>
          <w:color w:val="002060"/>
          <w:spacing w:val="-58"/>
        </w:rPr>
        <w:t xml:space="preserve"> </w:t>
      </w:r>
      <w:r w:rsidRPr="005559B5">
        <w:rPr>
          <w:color w:val="002060"/>
        </w:rPr>
        <w:t>proposed</w:t>
      </w:r>
      <w:r w:rsidRPr="005559B5">
        <w:rPr>
          <w:color w:val="002060"/>
          <w:spacing w:val="-5"/>
        </w:rPr>
        <w:t xml:space="preserve"> </w:t>
      </w:r>
      <w:r w:rsidRPr="005559B5">
        <w:rPr>
          <w:color w:val="002060"/>
        </w:rPr>
        <w:t>by</w:t>
      </w:r>
      <w:r w:rsidRPr="005559B5">
        <w:rPr>
          <w:color w:val="002060"/>
          <w:spacing w:val="-7"/>
        </w:rPr>
        <w:t xml:space="preserve"> </w:t>
      </w:r>
      <w:r w:rsidRPr="005559B5">
        <w:rPr>
          <w:color w:val="002060"/>
        </w:rPr>
        <w:t>bidder)</w:t>
      </w:r>
      <w:r w:rsidRPr="005559B5">
        <w:rPr>
          <w:color w:val="002060"/>
          <w:spacing w:val="-3"/>
        </w:rPr>
        <w:t xml:space="preserve"> </w:t>
      </w:r>
      <w:r w:rsidRPr="005559B5">
        <w:rPr>
          <w:color w:val="002060"/>
        </w:rPr>
        <w:t>in</w:t>
      </w:r>
      <w:r w:rsidRPr="005559B5">
        <w:rPr>
          <w:color w:val="002060"/>
          <w:spacing w:val="-5"/>
        </w:rPr>
        <w:t xml:space="preserve"> </w:t>
      </w:r>
      <w:r w:rsidRPr="005559B5">
        <w:rPr>
          <w:color w:val="002060"/>
        </w:rPr>
        <w:t>column</w:t>
      </w:r>
      <w:r w:rsidRPr="005559B5">
        <w:rPr>
          <w:color w:val="002060"/>
          <w:spacing w:val="-4"/>
        </w:rPr>
        <w:t xml:space="preserve"> </w:t>
      </w:r>
      <w:r w:rsidRPr="005559B5">
        <w:rPr>
          <w:color w:val="002060"/>
        </w:rPr>
        <w:t>4</w:t>
      </w:r>
      <w:r w:rsidRPr="005559B5">
        <w:rPr>
          <w:color w:val="002060"/>
          <w:spacing w:val="-5"/>
        </w:rPr>
        <w:t xml:space="preserve"> </w:t>
      </w:r>
      <w:r w:rsidRPr="005559B5">
        <w:rPr>
          <w:color w:val="002060"/>
        </w:rPr>
        <w:t>and5.</w:t>
      </w:r>
    </w:p>
    <w:p w:rsidRPr="005559B5" w:rsidR="00A53B14" w:rsidRDefault="00A53B14" w14:paraId="050B3816" w14:textId="77777777">
      <w:pPr>
        <w:pStyle w:val="BodyText"/>
        <w:rPr>
          <w:color w:val="002060"/>
          <w:sz w:val="24"/>
        </w:rPr>
      </w:pPr>
    </w:p>
    <w:p w:rsidRPr="005559B5" w:rsidR="00A53B14" w:rsidRDefault="0092076E" w14:paraId="1A7365C8" w14:textId="77777777">
      <w:pPr>
        <w:pStyle w:val="BodyText"/>
        <w:spacing w:before="190"/>
        <w:ind w:left="840"/>
        <w:rPr>
          <w:color w:val="002060"/>
        </w:rPr>
      </w:pPr>
      <w:r w:rsidRPr="005559B5">
        <w:rPr>
          <w:color w:val="002060"/>
        </w:rPr>
        <w:t>Note:</w:t>
      </w:r>
    </w:p>
    <w:p w:rsidRPr="005559B5" w:rsidR="00A53B14" w:rsidRDefault="0092076E" w14:paraId="58146F90" w14:textId="77777777">
      <w:pPr>
        <w:pStyle w:val="BodyText"/>
        <w:spacing w:before="33" w:line="266" w:lineRule="auto"/>
        <w:ind w:left="840" w:right="1540"/>
        <w:jc w:val="both"/>
        <w:rPr>
          <w:color w:val="002060"/>
        </w:rPr>
      </w:pPr>
      <w:r w:rsidRPr="005559B5">
        <w:rPr>
          <w:color w:val="002060"/>
        </w:rPr>
        <w:t>The</w:t>
      </w:r>
      <w:r w:rsidRPr="005559B5">
        <w:rPr>
          <w:color w:val="002060"/>
          <w:spacing w:val="-13"/>
        </w:rPr>
        <w:t xml:space="preserve"> </w:t>
      </w:r>
      <w:r w:rsidRPr="005559B5">
        <w:rPr>
          <w:color w:val="002060"/>
        </w:rPr>
        <w:t>base</w:t>
      </w:r>
      <w:r w:rsidRPr="005559B5">
        <w:rPr>
          <w:color w:val="002060"/>
          <w:spacing w:val="-12"/>
        </w:rPr>
        <w:t xml:space="preserve"> </w:t>
      </w:r>
      <w:r w:rsidRPr="005559B5">
        <w:rPr>
          <w:color w:val="002060"/>
        </w:rPr>
        <w:t>prices</w:t>
      </w:r>
      <w:r w:rsidRPr="005559B5">
        <w:rPr>
          <w:color w:val="002060"/>
          <w:spacing w:val="-12"/>
        </w:rPr>
        <w:t xml:space="preserve"> </w:t>
      </w:r>
      <w:r w:rsidRPr="005559B5">
        <w:rPr>
          <w:color w:val="002060"/>
        </w:rPr>
        <w:t>of</w:t>
      </w:r>
      <w:r w:rsidRPr="005559B5">
        <w:rPr>
          <w:color w:val="002060"/>
          <w:spacing w:val="-11"/>
        </w:rPr>
        <w:t xml:space="preserve"> </w:t>
      </w:r>
      <w:r w:rsidRPr="005559B5">
        <w:rPr>
          <w:color w:val="002060"/>
        </w:rPr>
        <w:t>the</w:t>
      </w:r>
      <w:r w:rsidRPr="005559B5">
        <w:rPr>
          <w:color w:val="002060"/>
          <w:spacing w:val="-12"/>
        </w:rPr>
        <w:t xml:space="preserve"> </w:t>
      </w:r>
      <w:r w:rsidRPr="005559B5">
        <w:rPr>
          <w:color w:val="002060"/>
        </w:rPr>
        <w:t>construction</w:t>
      </w:r>
      <w:r w:rsidRPr="005559B5">
        <w:rPr>
          <w:color w:val="002060"/>
          <w:spacing w:val="-14"/>
        </w:rPr>
        <w:t xml:space="preserve"> </w:t>
      </w:r>
      <w:r w:rsidRPr="005559B5">
        <w:rPr>
          <w:color w:val="002060"/>
        </w:rPr>
        <w:t>materials</w:t>
      </w:r>
      <w:r w:rsidRPr="005559B5">
        <w:rPr>
          <w:color w:val="002060"/>
          <w:spacing w:val="-12"/>
        </w:rPr>
        <w:t xml:space="preserve"> </w:t>
      </w:r>
      <w:r w:rsidRPr="005559B5">
        <w:rPr>
          <w:color w:val="002060"/>
        </w:rPr>
        <w:t>shall</w:t>
      </w:r>
      <w:r w:rsidRPr="005559B5">
        <w:rPr>
          <w:color w:val="002060"/>
          <w:spacing w:val="-12"/>
        </w:rPr>
        <w:t xml:space="preserve"> </w:t>
      </w:r>
      <w:r w:rsidRPr="005559B5">
        <w:rPr>
          <w:color w:val="002060"/>
        </w:rPr>
        <w:t>be</w:t>
      </w:r>
      <w:r w:rsidRPr="005559B5">
        <w:rPr>
          <w:color w:val="002060"/>
          <w:spacing w:val="-13"/>
        </w:rPr>
        <w:t xml:space="preserve"> </w:t>
      </w:r>
      <w:r w:rsidRPr="005559B5">
        <w:rPr>
          <w:color w:val="002060"/>
        </w:rPr>
        <w:t>taken</w:t>
      </w:r>
      <w:r w:rsidRPr="005559B5">
        <w:rPr>
          <w:color w:val="002060"/>
          <w:spacing w:val="-12"/>
        </w:rPr>
        <w:t xml:space="preserve"> </w:t>
      </w:r>
      <w:r w:rsidRPr="005559B5">
        <w:rPr>
          <w:color w:val="002060"/>
        </w:rPr>
        <w:t>as</w:t>
      </w:r>
      <w:r w:rsidRPr="005559B5">
        <w:rPr>
          <w:color w:val="002060"/>
          <w:spacing w:val="-12"/>
        </w:rPr>
        <w:t xml:space="preserve"> </w:t>
      </w:r>
      <w:r w:rsidRPr="005559B5">
        <w:rPr>
          <w:color w:val="002060"/>
        </w:rPr>
        <w:t>of</w:t>
      </w:r>
      <w:r w:rsidRPr="005559B5">
        <w:rPr>
          <w:color w:val="002060"/>
          <w:spacing w:val="-9"/>
        </w:rPr>
        <w:t xml:space="preserve"> </w:t>
      </w:r>
      <w:r w:rsidRPr="005559B5">
        <w:rPr>
          <w:color w:val="002060"/>
        </w:rPr>
        <w:t>30</w:t>
      </w:r>
      <w:r w:rsidRPr="005559B5">
        <w:rPr>
          <w:color w:val="002060"/>
          <w:spacing w:val="-13"/>
        </w:rPr>
        <w:t xml:space="preserve"> </w:t>
      </w:r>
      <w:r w:rsidRPr="005559B5">
        <w:rPr>
          <w:color w:val="002060"/>
        </w:rPr>
        <w:t>days</w:t>
      </w:r>
      <w:r w:rsidRPr="005559B5">
        <w:rPr>
          <w:color w:val="002060"/>
          <w:spacing w:val="-10"/>
        </w:rPr>
        <w:t xml:space="preserve"> </w:t>
      </w:r>
      <w:r w:rsidRPr="005559B5">
        <w:rPr>
          <w:color w:val="002060"/>
        </w:rPr>
        <w:t>before</w:t>
      </w:r>
      <w:r w:rsidRPr="005559B5">
        <w:rPr>
          <w:color w:val="002060"/>
          <w:spacing w:val="-14"/>
        </w:rPr>
        <w:t xml:space="preserve"> </w:t>
      </w:r>
      <w:r w:rsidRPr="005559B5">
        <w:rPr>
          <w:color w:val="002060"/>
        </w:rPr>
        <w:t>the</w:t>
      </w:r>
      <w:r w:rsidRPr="005559B5">
        <w:rPr>
          <w:color w:val="002060"/>
          <w:spacing w:val="-12"/>
        </w:rPr>
        <w:t xml:space="preserve"> </w:t>
      </w:r>
      <w:r w:rsidRPr="005559B5">
        <w:rPr>
          <w:color w:val="002060"/>
        </w:rPr>
        <w:t>deadline</w:t>
      </w:r>
      <w:r w:rsidRPr="005559B5">
        <w:rPr>
          <w:color w:val="002060"/>
          <w:spacing w:val="-13"/>
        </w:rPr>
        <w:t xml:space="preserve"> </w:t>
      </w:r>
      <w:r w:rsidRPr="005559B5">
        <w:rPr>
          <w:color w:val="002060"/>
        </w:rPr>
        <w:t>for</w:t>
      </w:r>
      <w:r w:rsidRPr="005559B5" w:rsidR="0078014A">
        <w:rPr>
          <w:color w:val="002060"/>
        </w:rPr>
        <w:t xml:space="preserve"> </w:t>
      </w:r>
      <w:r w:rsidRPr="005559B5">
        <w:rPr>
          <w:color w:val="002060"/>
          <w:spacing w:val="-59"/>
        </w:rPr>
        <w:t xml:space="preserve"> </w:t>
      </w:r>
      <w:r w:rsidRPr="005559B5">
        <w:rPr>
          <w:color w:val="002060"/>
        </w:rPr>
        <w:t>submission of the Bid as quoted by the Bidder and verified by the Employer. For the purpose of</w:t>
      </w:r>
      <w:r w:rsidRPr="005559B5">
        <w:rPr>
          <w:color w:val="002060"/>
          <w:spacing w:val="-59"/>
        </w:rPr>
        <w:t xml:space="preserve"> </w:t>
      </w:r>
      <w:r w:rsidRPr="005559B5">
        <w:rPr>
          <w:color w:val="002060"/>
        </w:rPr>
        <w:t>calculation of price adjustment, the Ex-factory price of the same source shall be taken into</w:t>
      </w:r>
      <w:r w:rsidRPr="005559B5">
        <w:rPr>
          <w:color w:val="002060"/>
          <w:spacing w:val="1"/>
        </w:rPr>
        <w:t xml:space="preserve"> </w:t>
      </w:r>
      <w:r w:rsidRPr="005559B5">
        <w:rPr>
          <w:color w:val="002060"/>
        </w:rPr>
        <w:t>consideration.</w:t>
      </w:r>
    </w:p>
    <w:p w:rsidRPr="005559B5" w:rsidR="00A53B14" w:rsidRDefault="00A53B14" w14:paraId="2308D336" w14:textId="77777777">
      <w:pPr>
        <w:pStyle w:val="BodyText"/>
        <w:rPr>
          <w:color w:val="002060"/>
          <w:sz w:val="20"/>
        </w:rPr>
      </w:pPr>
    </w:p>
    <w:p w:rsidRPr="005559B5" w:rsidR="00A53B14" w:rsidRDefault="00A53B14" w14:paraId="249B87AD" w14:textId="77777777">
      <w:pPr>
        <w:pStyle w:val="BodyText"/>
        <w:rPr>
          <w:color w:val="002060"/>
          <w:sz w:val="20"/>
        </w:rPr>
      </w:pPr>
    </w:p>
    <w:p w:rsidRPr="005559B5" w:rsidR="00A53B14" w:rsidRDefault="00A53B14" w14:paraId="7DB0AF24" w14:textId="77777777">
      <w:pPr>
        <w:pStyle w:val="BodyText"/>
        <w:rPr>
          <w:color w:val="002060"/>
          <w:sz w:val="20"/>
        </w:rPr>
      </w:pPr>
    </w:p>
    <w:p w:rsidRPr="005559B5" w:rsidR="00A53B14" w:rsidRDefault="00A53B14" w14:paraId="7E3BFA3A" w14:textId="77777777">
      <w:pPr>
        <w:pStyle w:val="BodyText"/>
        <w:rPr>
          <w:color w:val="002060"/>
          <w:sz w:val="20"/>
        </w:rPr>
      </w:pPr>
    </w:p>
    <w:p w:rsidRPr="005559B5" w:rsidR="00A53B14" w:rsidRDefault="00A53B14" w14:paraId="5DFB708A" w14:textId="77777777">
      <w:pPr>
        <w:pStyle w:val="BodyText"/>
        <w:rPr>
          <w:color w:val="002060"/>
          <w:sz w:val="20"/>
        </w:rPr>
      </w:pPr>
    </w:p>
    <w:p w:rsidRPr="005559B5" w:rsidR="00A53B14" w:rsidRDefault="00A53B14" w14:paraId="12194683" w14:textId="77777777">
      <w:pPr>
        <w:pStyle w:val="BodyText"/>
        <w:rPr>
          <w:color w:val="002060"/>
          <w:sz w:val="20"/>
        </w:rPr>
      </w:pPr>
    </w:p>
    <w:p w:rsidRPr="005559B5" w:rsidR="00A53B14" w:rsidRDefault="00A53B14" w14:paraId="6EB2C40A" w14:textId="77777777">
      <w:pPr>
        <w:pStyle w:val="BodyText"/>
        <w:rPr>
          <w:color w:val="002060"/>
          <w:sz w:val="20"/>
        </w:rPr>
      </w:pPr>
    </w:p>
    <w:p w:rsidRPr="005559B5" w:rsidR="00A53B14" w:rsidRDefault="00A53B14" w14:paraId="5B17932A" w14:textId="77777777">
      <w:pPr>
        <w:pStyle w:val="BodyText"/>
        <w:rPr>
          <w:color w:val="002060"/>
          <w:sz w:val="20"/>
        </w:rPr>
      </w:pPr>
    </w:p>
    <w:p w:rsidRPr="005559B5" w:rsidR="00A53B14" w:rsidRDefault="00A53B14" w14:paraId="3275A2E0" w14:textId="77777777">
      <w:pPr>
        <w:pStyle w:val="BodyText"/>
        <w:rPr>
          <w:color w:val="002060"/>
          <w:sz w:val="20"/>
        </w:rPr>
      </w:pPr>
    </w:p>
    <w:p w:rsidRPr="005559B5" w:rsidR="00A53B14" w:rsidRDefault="00A53B14" w14:paraId="65F64570" w14:textId="77777777">
      <w:pPr>
        <w:pStyle w:val="BodyText"/>
        <w:rPr>
          <w:color w:val="002060"/>
          <w:sz w:val="20"/>
        </w:rPr>
      </w:pPr>
    </w:p>
    <w:p w:rsidRPr="005559B5" w:rsidR="00A53B14" w:rsidRDefault="00A53B14" w14:paraId="33D2C044" w14:textId="77777777">
      <w:pPr>
        <w:pStyle w:val="BodyText"/>
        <w:rPr>
          <w:color w:val="002060"/>
          <w:sz w:val="20"/>
        </w:rPr>
      </w:pPr>
    </w:p>
    <w:p w:rsidRPr="005559B5" w:rsidR="00A53B14" w:rsidRDefault="00A53B14" w14:paraId="3726BDBB" w14:textId="77777777">
      <w:pPr>
        <w:pStyle w:val="BodyText"/>
        <w:rPr>
          <w:color w:val="002060"/>
          <w:sz w:val="20"/>
        </w:rPr>
      </w:pPr>
    </w:p>
    <w:p w:rsidRPr="005559B5" w:rsidR="00A53B14" w:rsidRDefault="00A53B14" w14:paraId="64497E48" w14:textId="77777777">
      <w:pPr>
        <w:pStyle w:val="BodyText"/>
        <w:rPr>
          <w:color w:val="002060"/>
          <w:sz w:val="20"/>
        </w:rPr>
      </w:pPr>
    </w:p>
    <w:p w:rsidRPr="005559B5" w:rsidR="00A53B14" w:rsidRDefault="00A53B14" w14:paraId="727E77B4" w14:textId="77777777">
      <w:pPr>
        <w:pStyle w:val="BodyText"/>
        <w:rPr>
          <w:color w:val="002060"/>
          <w:sz w:val="20"/>
        </w:rPr>
      </w:pPr>
    </w:p>
    <w:p w:rsidRPr="005559B5" w:rsidR="00A53B14" w:rsidRDefault="00A53B14" w14:paraId="78C335A4" w14:textId="77777777">
      <w:pPr>
        <w:pStyle w:val="BodyText"/>
        <w:rPr>
          <w:color w:val="002060"/>
          <w:sz w:val="20"/>
        </w:rPr>
      </w:pPr>
    </w:p>
    <w:p w:rsidRPr="005559B5" w:rsidR="00A53B14" w:rsidRDefault="00A53B14" w14:paraId="73EDBB27" w14:textId="77777777">
      <w:pPr>
        <w:pStyle w:val="BodyText"/>
        <w:rPr>
          <w:color w:val="002060"/>
          <w:sz w:val="20"/>
        </w:rPr>
      </w:pPr>
    </w:p>
    <w:p w:rsidRPr="005559B5" w:rsidR="00A53B14" w:rsidRDefault="00A53B14" w14:paraId="0231BAA3" w14:textId="77777777">
      <w:pPr>
        <w:pStyle w:val="BodyText"/>
        <w:rPr>
          <w:color w:val="002060"/>
          <w:sz w:val="20"/>
        </w:rPr>
      </w:pPr>
    </w:p>
    <w:p w:rsidRPr="005559B5" w:rsidR="00A53B14" w:rsidRDefault="00A53B14" w14:paraId="48D1AF3E" w14:textId="77777777">
      <w:pPr>
        <w:pStyle w:val="BodyText"/>
        <w:rPr>
          <w:color w:val="002060"/>
          <w:sz w:val="20"/>
        </w:rPr>
      </w:pPr>
    </w:p>
    <w:p w:rsidRPr="005559B5" w:rsidR="00A53B14" w:rsidRDefault="00A53B14" w14:paraId="2F3CC7ED" w14:textId="77777777">
      <w:pPr>
        <w:pStyle w:val="BodyText"/>
        <w:rPr>
          <w:color w:val="002060"/>
          <w:sz w:val="20"/>
        </w:rPr>
      </w:pPr>
    </w:p>
    <w:p w:rsidRPr="005559B5" w:rsidR="00A53B14" w:rsidRDefault="00723420" w14:paraId="49CE96E1" w14:textId="77777777">
      <w:pPr>
        <w:pStyle w:val="BodyText"/>
        <w:rPr>
          <w:color w:val="002060"/>
          <w:sz w:val="12"/>
        </w:rPr>
      </w:pPr>
      <w:r w:rsidRPr="005559B5">
        <w:rPr>
          <w:noProof/>
          <w:color w:val="002060"/>
          <w:lang w:bidi="ne-NP"/>
        </w:rPr>
        <mc:AlternateContent>
          <mc:Choice Requires="wps">
            <w:drawing>
              <wp:anchor distT="0" distB="0" distL="0" distR="0" simplePos="0" relativeHeight="487593472" behindDoc="1" locked="0" layoutInCell="1" allowOverlap="1" wp14:anchorId="642F2D6D" wp14:editId="00EE9926">
                <wp:simplePos x="0" y="0"/>
                <wp:positionH relativeFrom="page">
                  <wp:posOffset>914400</wp:posOffset>
                </wp:positionH>
                <wp:positionV relativeFrom="paragraph">
                  <wp:posOffset>112395</wp:posOffset>
                </wp:positionV>
                <wp:extent cx="1828800" cy="8890"/>
                <wp:effectExtent l="0" t="0" r="0" b="0"/>
                <wp:wrapTopAndBottom/>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1795964">
              <v:rect id="Rectangle 14" style="position:absolute;margin-left:1in;margin-top:8.85pt;width:2in;height:.7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7CB8E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">
                <w10:wrap type="topAndBottom" anchorx="page"/>
              </v:rect>
            </w:pict>
          </mc:Fallback>
        </mc:AlternateContent>
      </w:r>
    </w:p>
    <w:p w:rsidRPr="005559B5" w:rsidR="00A53B14" w:rsidRDefault="0092076E" w14:paraId="157F1008" w14:textId="77777777">
      <w:pPr>
        <w:spacing w:before="70" w:line="276" w:lineRule="auto"/>
        <w:ind w:left="840" w:right="1431"/>
        <w:rPr>
          <w:rFonts w:ascii="Times New Roman"/>
          <w:color w:val="002060"/>
          <w:sz w:val="20"/>
        </w:rPr>
      </w:pPr>
      <w:r w:rsidRPr="005559B5">
        <w:rPr>
          <w:rFonts w:ascii="Times New Roman"/>
          <w:color w:val="002060"/>
          <w:sz w:val="20"/>
          <w:vertAlign w:val="superscript"/>
        </w:rPr>
        <w:t>5</w:t>
      </w:r>
      <w:r w:rsidRPr="005559B5">
        <w:rPr>
          <w:rFonts w:ascii="Times New Roman"/>
          <w:color w:val="002060"/>
          <w:sz w:val="20"/>
        </w:rPr>
        <w:t xml:space="preserve"> Non-compliance of the data (stipulated by the bidder in this table) with requirements described here shall not be</w:t>
      </w:r>
      <w:r w:rsidRPr="005559B5">
        <w:rPr>
          <w:rFonts w:ascii="Times New Roman"/>
          <w:color w:val="002060"/>
          <w:spacing w:val="1"/>
          <w:sz w:val="20"/>
        </w:rPr>
        <w:t xml:space="preserve"> </w:t>
      </w:r>
      <w:r w:rsidRPr="005559B5">
        <w:rPr>
          <w:rFonts w:ascii="Times New Roman"/>
          <w:color w:val="002060"/>
          <w:sz w:val="20"/>
        </w:rPr>
        <w:t>grounds</w:t>
      </w:r>
      <w:r w:rsidRPr="005559B5">
        <w:rPr>
          <w:rFonts w:ascii="Times New Roman"/>
          <w:color w:val="002060"/>
          <w:spacing w:val="-3"/>
          <w:sz w:val="20"/>
        </w:rPr>
        <w:t xml:space="preserve"> </w:t>
      </w:r>
      <w:r w:rsidRPr="005559B5">
        <w:rPr>
          <w:rFonts w:ascii="Times New Roman"/>
          <w:color w:val="002060"/>
          <w:sz w:val="20"/>
        </w:rPr>
        <w:t>for</w:t>
      </w:r>
      <w:r w:rsidRPr="005559B5">
        <w:rPr>
          <w:rFonts w:ascii="Times New Roman"/>
          <w:color w:val="002060"/>
          <w:spacing w:val="-2"/>
          <w:sz w:val="20"/>
        </w:rPr>
        <w:t xml:space="preserve"> </w:t>
      </w:r>
      <w:r w:rsidRPr="005559B5">
        <w:rPr>
          <w:rFonts w:ascii="Times New Roman"/>
          <w:color w:val="002060"/>
          <w:sz w:val="20"/>
        </w:rPr>
        <w:t>bid</w:t>
      </w:r>
      <w:r w:rsidRPr="005559B5">
        <w:rPr>
          <w:rFonts w:ascii="Times New Roman"/>
          <w:color w:val="002060"/>
          <w:spacing w:val="-1"/>
          <w:sz w:val="20"/>
        </w:rPr>
        <w:t xml:space="preserve"> </w:t>
      </w:r>
      <w:r w:rsidRPr="005559B5">
        <w:rPr>
          <w:rFonts w:ascii="Times New Roman"/>
          <w:color w:val="002060"/>
          <w:sz w:val="20"/>
        </w:rPr>
        <w:t>rejection</w:t>
      </w:r>
      <w:r w:rsidRPr="005559B5">
        <w:rPr>
          <w:rFonts w:ascii="Times New Roman"/>
          <w:color w:val="002060"/>
          <w:spacing w:val="-3"/>
          <w:sz w:val="20"/>
        </w:rPr>
        <w:t xml:space="preserve"> </w:t>
      </w:r>
      <w:r w:rsidRPr="005559B5">
        <w:rPr>
          <w:rFonts w:ascii="Times New Roman"/>
          <w:color w:val="002060"/>
          <w:sz w:val="20"/>
        </w:rPr>
        <w:t>and</w:t>
      </w:r>
      <w:r w:rsidRPr="005559B5">
        <w:rPr>
          <w:rFonts w:ascii="Times New Roman"/>
          <w:color w:val="002060"/>
          <w:spacing w:val="-1"/>
          <w:sz w:val="20"/>
        </w:rPr>
        <w:t xml:space="preserve"> </w:t>
      </w:r>
      <w:r w:rsidRPr="005559B5">
        <w:rPr>
          <w:rFonts w:ascii="Times New Roman"/>
          <w:color w:val="002060"/>
          <w:sz w:val="20"/>
        </w:rPr>
        <w:t>such</w:t>
      </w:r>
      <w:r w:rsidRPr="005559B5">
        <w:rPr>
          <w:rFonts w:ascii="Times New Roman"/>
          <w:color w:val="002060"/>
          <w:spacing w:val="-1"/>
          <w:sz w:val="20"/>
        </w:rPr>
        <w:t xml:space="preserve"> </w:t>
      </w:r>
      <w:r w:rsidRPr="005559B5">
        <w:rPr>
          <w:rFonts w:ascii="Times New Roman"/>
          <w:color w:val="002060"/>
          <w:sz w:val="20"/>
        </w:rPr>
        <w:t>non-compliance</w:t>
      </w:r>
      <w:r w:rsidRPr="005559B5">
        <w:rPr>
          <w:rFonts w:ascii="Times New Roman"/>
          <w:color w:val="002060"/>
          <w:spacing w:val="1"/>
          <w:sz w:val="20"/>
        </w:rPr>
        <w:t xml:space="preserve"> </w:t>
      </w:r>
      <w:r w:rsidRPr="005559B5">
        <w:rPr>
          <w:rFonts w:ascii="Times New Roman"/>
          <w:color w:val="002060"/>
          <w:sz w:val="20"/>
        </w:rPr>
        <w:t>will</w:t>
      </w:r>
      <w:r w:rsidRPr="005559B5">
        <w:rPr>
          <w:rFonts w:ascii="Times New Roman"/>
          <w:color w:val="002060"/>
          <w:spacing w:val="-3"/>
          <w:sz w:val="20"/>
        </w:rPr>
        <w:t xml:space="preserve"> </w:t>
      </w:r>
      <w:r w:rsidRPr="005559B5">
        <w:rPr>
          <w:rFonts w:ascii="Times New Roman"/>
          <w:color w:val="002060"/>
          <w:sz w:val="20"/>
        </w:rPr>
        <w:t>be</w:t>
      </w:r>
      <w:r w:rsidRPr="005559B5">
        <w:rPr>
          <w:rFonts w:ascii="Times New Roman"/>
          <w:color w:val="002060"/>
          <w:spacing w:val="-2"/>
          <w:sz w:val="20"/>
        </w:rPr>
        <w:t xml:space="preserve"> </w:t>
      </w:r>
      <w:r w:rsidRPr="005559B5">
        <w:rPr>
          <w:rFonts w:ascii="Times New Roman"/>
          <w:color w:val="002060"/>
          <w:sz w:val="20"/>
        </w:rPr>
        <w:t>subject</w:t>
      </w:r>
      <w:r w:rsidRPr="005559B5">
        <w:rPr>
          <w:rFonts w:ascii="Times New Roman"/>
          <w:color w:val="002060"/>
          <w:spacing w:val="-3"/>
          <w:sz w:val="20"/>
        </w:rPr>
        <w:t xml:space="preserve"> </w:t>
      </w:r>
      <w:r w:rsidRPr="005559B5">
        <w:rPr>
          <w:rFonts w:ascii="Times New Roman"/>
          <w:color w:val="002060"/>
          <w:sz w:val="20"/>
        </w:rPr>
        <w:t>to</w:t>
      </w:r>
      <w:r w:rsidRPr="005559B5">
        <w:rPr>
          <w:rFonts w:ascii="Times New Roman"/>
          <w:color w:val="002060"/>
          <w:spacing w:val="-3"/>
          <w:sz w:val="20"/>
        </w:rPr>
        <w:t xml:space="preserve"> </w:t>
      </w:r>
      <w:r w:rsidRPr="005559B5">
        <w:rPr>
          <w:rFonts w:ascii="Times New Roman"/>
          <w:color w:val="002060"/>
          <w:sz w:val="20"/>
        </w:rPr>
        <w:t>clarification</w:t>
      </w:r>
      <w:r w:rsidRPr="005559B5">
        <w:rPr>
          <w:rFonts w:ascii="Times New Roman"/>
          <w:color w:val="002060"/>
          <w:spacing w:val="-3"/>
          <w:sz w:val="20"/>
        </w:rPr>
        <w:t xml:space="preserve"> </w:t>
      </w:r>
      <w:r w:rsidRPr="005559B5">
        <w:rPr>
          <w:rFonts w:ascii="Times New Roman"/>
          <w:color w:val="002060"/>
          <w:sz w:val="20"/>
        </w:rPr>
        <w:t>and</w:t>
      </w:r>
      <w:r w:rsidRPr="005559B5">
        <w:rPr>
          <w:rFonts w:ascii="Times New Roman"/>
          <w:color w:val="002060"/>
          <w:spacing w:val="-1"/>
          <w:sz w:val="20"/>
        </w:rPr>
        <w:t xml:space="preserve"> </w:t>
      </w:r>
      <w:r w:rsidRPr="005559B5">
        <w:rPr>
          <w:rFonts w:ascii="Times New Roman"/>
          <w:color w:val="002060"/>
          <w:sz w:val="20"/>
        </w:rPr>
        <w:t>rectification</w:t>
      </w:r>
      <w:r w:rsidRPr="005559B5">
        <w:rPr>
          <w:rFonts w:ascii="Times New Roman"/>
          <w:color w:val="002060"/>
          <w:spacing w:val="-3"/>
          <w:sz w:val="20"/>
        </w:rPr>
        <w:t xml:space="preserve"> </w:t>
      </w:r>
      <w:r w:rsidRPr="005559B5">
        <w:rPr>
          <w:rFonts w:ascii="Times New Roman"/>
          <w:color w:val="002060"/>
          <w:sz w:val="20"/>
        </w:rPr>
        <w:t>prior</w:t>
      </w:r>
      <w:r w:rsidRPr="005559B5">
        <w:rPr>
          <w:rFonts w:ascii="Times New Roman"/>
          <w:color w:val="002060"/>
          <w:spacing w:val="-2"/>
          <w:sz w:val="20"/>
        </w:rPr>
        <w:t xml:space="preserve"> </w:t>
      </w:r>
      <w:r w:rsidRPr="005559B5">
        <w:rPr>
          <w:rFonts w:ascii="Times New Roman"/>
          <w:color w:val="002060"/>
          <w:sz w:val="20"/>
        </w:rPr>
        <w:t>to</w:t>
      </w:r>
      <w:r w:rsidRPr="005559B5">
        <w:rPr>
          <w:rFonts w:ascii="Times New Roman"/>
          <w:color w:val="002060"/>
          <w:spacing w:val="-1"/>
          <w:sz w:val="20"/>
        </w:rPr>
        <w:t xml:space="preserve"> </w:t>
      </w:r>
      <w:r w:rsidRPr="005559B5">
        <w:rPr>
          <w:rFonts w:ascii="Times New Roman"/>
          <w:color w:val="002060"/>
          <w:sz w:val="20"/>
        </w:rPr>
        <w:t>contract</w:t>
      </w:r>
      <w:r w:rsidRPr="005559B5">
        <w:rPr>
          <w:rFonts w:ascii="Times New Roman"/>
          <w:color w:val="002060"/>
          <w:spacing w:val="-47"/>
          <w:sz w:val="20"/>
        </w:rPr>
        <w:t xml:space="preserve"> </w:t>
      </w:r>
      <w:r w:rsidRPr="005559B5">
        <w:rPr>
          <w:rFonts w:ascii="Times New Roman"/>
          <w:color w:val="002060"/>
          <w:sz w:val="20"/>
        </w:rPr>
        <w:t>award.</w:t>
      </w:r>
    </w:p>
    <w:p w:rsidRPr="005559B5" w:rsidR="00A53B14" w:rsidRDefault="00A53B14" w14:paraId="4696B1A9" w14:textId="77777777">
      <w:pPr>
        <w:spacing w:line="276" w:lineRule="auto"/>
        <w:rPr>
          <w:rFonts w:ascii="Times New Roman"/>
          <w:color w:val="002060"/>
          <w:sz w:val="20"/>
        </w:rPr>
        <w:sectPr w:rsidRPr="005559B5" w:rsidR="00A53B14">
          <w:pgSz w:w="12240" w:h="15840" w:orient="portrait"/>
          <w:pgMar w:top="1360" w:right="0" w:bottom="1200" w:left="600" w:header="0" w:footer="934" w:gutter="0"/>
          <w:cols w:space="720"/>
        </w:sectPr>
      </w:pPr>
    </w:p>
    <w:p w:rsidRPr="005559B5" w:rsidR="00A53B14" w:rsidRDefault="00A53B14" w14:paraId="1E2A876C" w14:textId="77777777">
      <w:pPr>
        <w:pStyle w:val="BodyText"/>
        <w:ind w:left="-176"/>
        <w:rPr>
          <w:rFonts w:ascii="Times New Roman"/>
          <w:color w:val="002060"/>
          <w:sz w:val="20"/>
        </w:rPr>
      </w:pPr>
    </w:p>
    <w:p w:rsidRPr="005559B5" w:rsidR="00CE005E" w:rsidRDefault="00CE005E" w14:paraId="609A0AB5" w14:textId="77777777">
      <w:pPr>
        <w:spacing w:before="32"/>
        <w:ind w:left="1016" w:right="1616"/>
        <w:jc w:val="center"/>
        <w:rPr>
          <w:b/>
          <w:color w:val="002060"/>
          <w:w w:val="95"/>
          <w:sz w:val="32"/>
        </w:rPr>
      </w:pPr>
    </w:p>
    <w:p w:rsidRPr="005559B5" w:rsidR="00CE005E" w:rsidRDefault="00CE005E" w14:paraId="10999EBE" w14:textId="77777777">
      <w:pPr>
        <w:spacing w:before="32"/>
        <w:ind w:left="1016" w:right="1616"/>
        <w:jc w:val="center"/>
        <w:rPr>
          <w:b/>
          <w:color w:val="002060"/>
          <w:w w:val="95"/>
          <w:sz w:val="32"/>
        </w:rPr>
      </w:pPr>
    </w:p>
    <w:p w:rsidRPr="005559B5" w:rsidR="00A53B14" w:rsidP="00CE005E" w:rsidRDefault="0092076E" w14:paraId="706BA275" w14:textId="77777777">
      <w:pPr>
        <w:spacing w:before="32"/>
        <w:ind w:left="1016" w:right="1616"/>
        <w:jc w:val="center"/>
        <w:rPr>
          <w:b/>
          <w:color w:val="002060"/>
          <w:sz w:val="32"/>
        </w:rPr>
      </w:pPr>
      <w:r w:rsidRPr="005559B5">
        <w:rPr>
          <w:b/>
          <w:color w:val="002060"/>
          <w:w w:val="95"/>
          <w:sz w:val="32"/>
        </w:rPr>
        <w:t>Bid</w:t>
      </w:r>
      <w:r w:rsidRPr="005559B5">
        <w:rPr>
          <w:b/>
          <w:color w:val="002060"/>
          <w:spacing w:val="24"/>
          <w:w w:val="95"/>
          <w:sz w:val="32"/>
        </w:rPr>
        <w:t xml:space="preserve"> </w:t>
      </w:r>
      <w:r w:rsidRPr="005559B5">
        <w:rPr>
          <w:b/>
          <w:color w:val="002060"/>
          <w:w w:val="95"/>
          <w:sz w:val="32"/>
        </w:rPr>
        <w:t>Security</w:t>
      </w:r>
    </w:p>
    <w:p w:rsidRPr="005559B5" w:rsidR="00A53B14" w:rsidP="00CE005E" w:rsidRDefault="0092076E" w14:paraId="6C444EA0" w14:textId="77777777">
      <w:pPr>
        <w:spacing w:before="28"/>
        <w:ind w:left="1018" w:right="1429"/>
        <w:jc w:val="center"/>
        <w:rPr>
          <w:b/>
          <w:color w:val="002060"/>
        </w:rPr>
      </w:pPr>
      <w:r w:rsidRPr="005559B5">
        <w:rPr>
          <w:b/>
          <w:color w:val="002060"/>
          <w:spacing w:val="-3"/>
        </w:rPr>
        <w:t>Bank</w:t>
      </w:r>
      <w:r w:rsidRPr="005559B5">
        <w:rPr>
          <w:b/>
          <w:color w:val="002060"/>
          <w:spacing w:val="-4"/>
        </w:rPr>
        <w:t xml:space="preserve"> </w:t>
      </w:r>
      <w:r w:rsidRPr="005559B5">
        <w:rPr>
          <w:b/>
          <w:color w:val="002060"/>
          <w:spacing w:val="-3"/>
        </w:rPr>
        <w:t>Guarantee</w:t>
      </w:r>
    </w:p>
    <w:p w:rsidRPr="005559B5" w:rsidR="00CE005E" w:rsidP="00CE005E" w:rsidRDefault="00CE005E" w14:paraId="13892E2A" w14:textId="77777777">
      <w:pPr>
        <w:adjustRightInd w:val="0"/>
        <w:spacing w:before="46" w:line="280" w:lineRule="exact"/>
        <w:ind w:right="20"/>
        <w:jc w:val="center"/>
        <w:rPr>
          <w:rFonts w:ascii="Times New Roman Bold Italic" w:hAnsi="Times New Roman Bold Italic" w:eastAsia="Arial Unicode MS" w:cs="Times New Roman Bold Italic"/>
          <w:color w:val="002060"/>
          <w:spacing w:val="-5"/>
        </w:rPr>
      </w:pPr>
      <w:r w:rsidRPr="005559B5">
        <w:rPr>
          <w:rFonts w:ascii="Times New Roman Bold Italic" w:hAnsi="Times New Roman Bold Italic" w:eastAsia="Arial Unicode MS" w:cs="Times New Roman Bold Italic"/>
          <w:color w:val="002060"/>
          <w:spacing w:val="-3"/>
        </w:rPr>
        <w:t xml:space="preserve">Bank’s Name, and Address of Issuing Branch or Office </w:t>
      </w:r>
      <w:r w:rsidRPr="005559B5">
        <w:rPr>
          <w:rFonts w:ascii="Times New Roman Bold Italic" w:hAnsi="Times New Roman Bold Italic" w:eastAsia="Arial Unicode MS" w:cs="Times New Roman Bold Italic"/>
          <w:color w:val="002060"/>
          <w:spacing w:val="-3"/>
        </w:rPr>
        <w:br/>
      </w:r>
      <w:r w:rsidRPr="005559B5">
        <w:rPr>
          <w:rFonts w:ascii="Times New Roman Bold Italic" w:hAnsi="Times New Roman Bold Italic" w:eastAsia="Arial Unicode MS" w:cs="Times New Roman Bold Italic"/>
          <w:color w:val="002060"/>
          <w:spacing w:val="-5"/>
        </w:rPr>
        <w:t>(On Letter head of the Commercial Bank or Financial Institution eligible to issue Bank Guarantee as per prevailing Law in Nepal)</w:t>
      </w:r>
    </w:p>
    <w:p w:rsidRPr="005559B5" w:rsidR="00A53B14" w:rsidRDefault="00A53B14" w14:paraId="10BCB33D" w14:textId="77777777">
      <w:pPr>
        <w:pStyle w:val="BodyText"/>
        <w:rPr>
          <w:color w:val="002060"/>
          <w:sz w:val="27"/>
        </w:rPr>
      </w:pPr>
    </w:p>
    <w:p w:rsidRPr="005559B5" w:rsidR="00A53B14" w:rsidP="00CE005E" w:rsidRDefault="0092076E" w14:paraId="3234E48E" w14:textId="77777777">
      <w:pPr>
        <w:ind w:left="770" w:right="1462"/>
        <w:rPr>
          <w:color w:val="002060"/>
        </w:rPr>
      </w:pPr>
      <w:r w:rsidRPr="005559B5">
        <w:rPr>
          <w:color w:val="002060"/>
        </w:rPr>
        <w:t xml:space="preserve">Beneficiary: </w:t>
      </w:r>
      <w:r w:rsidRPr="005559B5" w:rsidR="00CE005E">
        <w:rPr>
          <w:color w:val="002060"/>
        </w:rPr>
        <w:t>SOS CHILDREN’S VILLAGE, SANOTHIMI, BHAKTAPUR, NEPAL.</w:t>
      </w:r>
    </w:p>
    <w:p w:rsidRPr="005559B5" w:rsidR="00A53B14" w:rsidRDefault="0092076E" w14:paraId="3230FAAC" w14:textId="77777777">
      <w:pPr>
        <w:spacing w:before="95"/>
        <w:ind w:left="840"/>
        <w:rPr>
          <w:color w:val="002060"/>
        </w:rPr>
      </w:pPr>
      <w:r w:rsidRPr="005559B5">
        <w:rPr>
          <w:color w:val="002060"/>
        </w:rPr>
        <w:t>Date: ……………………………………………………………………………………………………...</w:t>
      </w:r>
    </w:p>
    <w:p w:rsidRPr="005559B5" w:rsidR="00A53B14" w:rsidRDefault="0092076E" w14:paraId="1C0D5F38" w14:textId="77777777">
      <w:pPr>
        <w:spacing w:before="185"/>
        <w:ind w:left="840"/>
        <w:rPr>
          <w:color w:val="002060"/>
        </w:rPr>
      </w:pPr>
      <w:r w:rsidRPr="005559B5">
        <w:rPr>
          <w:color w:val="002060"/>
        </w:rPr>
        <w:t>Bid Security No.: ..........................................................................................................................................</w:t>
      </w:r>
    </w:p>
    <w:p w:rsidRPr="005559B5" w:rsidR="00A53B14" w:rsidRDefault="00A53B14" w14:paraId="480AACCD" w14:textId="77777777">
      <w:pPr>
        <w:pStyle w:val="BodyText"/>
        <w:spacing w:before="7"/>
        <w:rPr>
          <w:color w:val="002060"/>
        </w:rPr>
      </w:pPr>
    </w:p>
    <w:p w:rsidRPr="005559B5" w:rsidR="00A53B14" w:rsidP="00CE005E" w:rsidRDefault="0092076E" w14:paraId="5C941CEC" w14:textId="77777777">
      <w:pPr>
        <w:tabs>
          <w:tab w:val="left" w:leader="dot" w:pos="8865"/>
        </w:tabs>
        <w:spacing w:line="292" w:lineRule="auto"/>
        <w:ind w:left="840" w:right="2065"/>
        <w:rPr>
          <w:color w:val="002060"/>
        </w:rPr>
      </w:pPr>
      <w:r w:rsidRPr="005559B5">
        <w:rPr>
          <w:color w:val="002060"/>
        </w:rPr>
        <w:t xml:space="preserve">We have been informed that . …………. </w:t>
      </w:r>
      <w:r w:rsidRPr="005559B5">
        <w:rPr>
          <w:rFonts w:ascii="Times New Roman Bold Italic" w:hAnsi="Times New Roman Bold Italic" w:eastAsia="Arial Unicode MS" w:cs="Times New Roman Bold Italic"/>
          <w:color w:val="002060"/>
          <w:spacing w:val="-2"/>
          <w:lang w:bidi="ne-NP"/>
        </w:rPr>
        <w:t>[insert name of the Bidder]</w:t>
      </w:r>
      <w:r w:rsidRPr="005559B5">
        <w:rPr>
          <w:color w:val="002060"/>
        </w:rPr>
        <w:t xml:space="preserve"> (hereinafter called “the Bidder”) intends to submit its bid (hereinafter called “the Bid”) to you for the execution of</w:t>
      </w:r>
      <w:r w:rsidRPr="005559B5">
        <w:rPr>
          <w:color w:val="002060"/>
        </w:rPr>
        <w:tab/>
      </w:r>
      <w:r w:rsidRPr="005559B5" w:rsidR="00CE005E">
        <w:rPr>
          <w:color w:val="002060"/>
        </w:rPr>
        <w:t>...........</w:t>
      </w:r>
      <w:r w:rsidRPr="005559B5">
        <w:rPr>
          <w:rFonts w:ascii="Times New Roman Bold Italic" w:hAnsi="Times New Roman Bold Italic" w:eastAsia="Arial Unicode MS" w:cs="Times New Roman Bold Italic"/>
          <w:color w:val="002060"/>
          <w:spacing w:val="-2"/>
          <w:lang w:bidi="ne-NP"/>
        </w:rPr>
        <w:t>name of</w:t>
      </w:r>
      <w:r w:rsidRPr="005559B5" w:rsidR="00CE005E">
        <w:rPr>
          <w:rFonts w:ascii="Times New Roman Bold Italic" w:hAnsi="Times New Roman Bold Italic" w:eastAsia="Arial Unicode MS" w:cs="Times New Roman Bold Italic"/>
          <w:color w:val="002060"/>
          <w:spacing w:val="-2"/>
          <w:lang w:bidi="ne-NP"/>
        </w:rPr>
        <w:t xml:space="preserve"> </w:t>
      </w:r>
      <w:r w:rsidRPr="005559B5">
        <w:rPr>
          <w:rFonts w:ascii="Times New Roman Bold Italic" w:hAnsi="Times New Roman Bold Italic" w:eastAsia="Arial Unicode MS" w:cs="Times New Roman Bold Italic"/>
          <w:color w:val="002060"/>
          <w:spacing w:val="-2"/>
          <w:lang w:bidi="ne-NP"/>
        </w:rPr>
        <w:t>Contract</w:t>
      </w:r>
      <w:r w:rsidRPr="005559B5">
        <w:rPr>
          <w:color w:val="002060"/>
        </w:rPr>
        <w:t xml:space="preserve"> . …………… under Invitation for Bids </w:t>
      </w:r>
      <w:r w:rsidRPr="005559B5" w:rsidR="00CE005E">
        <w:rPr>
          <w:color w:val="002060"/>
        </w:rPr>
        <w:t>NO. ………………………</w:t>
      </w:r>
      <w:r w:rsidRPr="005559B5">
        <w:rPr>
          <w:color w:val="002060"/>
        </w:rPr>
        <w:t>(“the IFB”).</w:t>
      </w:r>
    </w:p>
    <w:p w:rsidRPr="005559B5" w:rsidR="00A53B14" w:rsidRDefault="00A53B14" w14:paraId="39266B84" w14:textId="77777777">
      <w:pPr>
        <w:pStyle w:val="BodyText"/>
        <w:spacing w:before="7"/>
        <w:rPr>
          <w:color w:val="002060"/>
        </w:rPr>
      </w:pPr>
    </w:p>
    <w:p w:rsidRPr="005559B5" w:rsidR="00A53B14" w:rsidRDefault="0092076E" w14:paraId="11F7825E" w14:textId="77777777">
      <w:pPr>
        <w:tabs>
          <w:tab w:val="left" w:leader="dot" w:pos="7951"/>
        </w:tabs>
        <w:spacing w:line="321" w:lineRule="auto"/>
        <w:ind w:left="840" w:right="1436"/>
        <w:rPr>
          <w:color w:val="002060"/>
        </w:rPr>
      </w:pPr>
      <w:r w:rsidRPr="005559B5">
        <w:rPr>
          <w:color w:val="002060"/>
        </w:rPr>
        <w:t xml:space="preserve">Furthermore, we understand that, according to your conditions, bids must be supported by a bid guarantee. At the request of the Bidder, we…………………. . </w:t>
      </w:r>
      <w:r w:rsidRPr="005559B5">
        <w:rPr>
          <w:rFonts w:ascii="Times New Roman Bold Italic" w:hAnsi="Times New Roman Bold Italic" w:eastAsia="Arial Unicode MS" w:cs="Times New Roman Bold Italic"/>
          <w:color w:val="002060"/>
          <w:spacing w:val="-2"/>
          <w:lang w:bidi="ne-NP"/>
        </w:rPr>
        <w:t>name of Bank</w:t>
      </w:r>
      <w:r w:rsidRPr="005559B5">
        <w:rPr>
          <w:color w:val="002060"/>
        </w:rPr>
        <w:tab/>
      </w:r>
      <w:r w:rsidRPr="005559B5" w:rsidR="008B736F">
        <w:rPr>
          <w:color w:val="002060"/>
        </w:rPr>
        <w:t>….</w:t>
      </w:r>
      <w:r w:rsidRPr="005559B5">
        <w:rPr>
          <w:color w:val="002060"/>
        </w:rPr>
        <w:t>hereby irrevocably</w:t>
      </w:r>
    </w:p>
    <w:p w:rsidRPr="005559B5" w:rsidR="00A53B14" w:rsidRDefault="0092076E" w14:paraId="5F511AB3" w14:textId="77777777">
      <w:pPr>
        <w:tabs>
          <w:tab w:val="left" w:leader="dot" w:pos="8329"/>
        </w:tabs>
        <w:spacing w:line="175" w:lineRule="exact"/>
        <w:ind w:left="840"/>
        <w:rPr>
          <w:color w:val="002060"/>
        </w:rPr>
      </w:pPr>
      <w:r w:rsidRPr="005559B5">
        <w:rPr>
          <w:color w:val="002060"/>
        </w:rPr>
        <w:t>undertake to pay you any sum or sums not exceeding in total an amount of</w:t>
      </w:r>
      <w:r w:rsidRPr="005559B5">
        <w:rPr>
          <w:color w:val="002060"/>
        </w:rPr>
        <w:tab/>
      </w:r>
      <w:r w:rsidRPr="005559B5">
        <w:rPr>
          <w:rFonts w:ascii="Times New Roman Bold Italic" w:hAnsi="Times New Roman Bold Italic" w:eastAsia="Arial Unicode MS" w:cs="Times New Roman Bold Italic"/>
          <w:color w:val="002060"/>
          <w:spacing w:val="-2"/>
          <w:lang w:bidi="ne-NP"/>
        </w:rPr>
        <w:t>amount in figures</w:t>
      </w:r>
    </w:p>
    <w:p w:rsidRPr="005559B5" w:rsidR="00A53B14" w:rsidRDefault="0092076E" w14:paraId="457A3AF7" w14:textId="77777777">
      <w:pPr>
        <w:tabs>
          <w:tab w:val="left" w:pos="4440"/>
          <w:tab w:val="left" w:leader="dot" w:pos="7224"/>
        </w:tabs>
        <w:spacing w:before="25"/>
        <w:ind w:left="840"/>
        <w:rPr>
          <w:color w:val="002060"/>
        </w:rPr>
      </w:pPr>
      <w:r w:rsidRPr="005559B5">
        <w:rPr>
          <w:color w:val="002060"/>
        </w:rPr>
        <w:t>………………………. (. …………..</w:t>
      </w:r>
      <w:r w:rsidRPr="005559B5">
        <w:rPr>
          <w:color w:val="002060"/>
        </w:rPr>
        <w:tab/>
      </w:r>
      <w:r w:rsidRPr="005559B5">
        <w:rPr>
          <w:color w:val="002060"/>
        </w:rPr>
        <w:t>.</w:t>
      </w:r>
      <w:r w:rsidRPr="005559B5">
        <w:rPr>
          <w:rFonts w:ascii="Times New Roman Bold Italic" w:hAnsi="Times New Roman Bold Italic" w:eastAsia="Arial Unicode MS" w:cs="Times New Roman Bold Italic"/>
          <w:color w:val="002060"/>
          <w:spacing w:val="-2"/>
          <w:lang w:bidi="ne-NP"/>
        </w:rPr>
        <w:t>amount in words</w:t>
      </w:r>
      <w:r w:rsidRPr="005559B5">
        <w:rPr>
          <w:color w:val="002060"/>
        </w:rPr>
        <w:tab/>
      </w:r>
      <w:r w:rsidRPr="005559B5">
        <w:rPr>
          <w:color w:val="002060"/>
        </w:rPr>
        <w:t>) upon receipt by us of your first</w:t>
      </w:r>
    </w:p>
    <w:p w:rsidRPr="005559B5" w:rsidR="00A53B14" w:rsidRDefault="0092076E" w14:paraId="7D34EBD2" w14:textId="77777777">
      <w:pPr>
        <w:spacing w:before="22" w:line="264" w:lineRule="auto"/>
        <w:ind w:left="840" w:right="1431"/>
        <w:rPr>
          <w:color w:val="002060"/>
        </w:rPr>
      </w:pPr>
      <w:r w:rsidRPr="005559B5">
        <w:rPr>
          <w:color w:val="002060"/>
        </w:rPr>
        <w:t>demand in writing accompanied by a written statement stating that the Bidder is in breach of its obligation(s) under the bid conditions, because the Bidder:</w:t>
      </w:r>
    </w:p>
    <w:p w:rsidRPr="005559B5" w:rsidR="00A53B14" w:rsidP="00FF6E1D" w:rsidRDefault="0092076E" w14:paraId="7247CC2D" w14:textId="77777777">
      <w:pPr>
        <w:pStyle w:val="ListParagraph"/>
        <w:numPr>
          <w:ilvl w:val="0"/>
          <w:numId w:val="78"/>
        </w:numPr>
        <w:tabs>
          <w:tab w:val="left" w:pos="1203"/>
        </w:tabs>
        <w:spacing w:before="103" w:line="240" w:lineRule="auto"/>
        <w:ind w:hanging="363"/>
        <w:rPr>
          <w:color w:val="002060"/>
        </w:rPr>
      </w:pPr>
      <w:r w:rsidRPr="005559B5">
        <w:rPr>
          <w:color w:val="002060"/>
        </w:rPr>
        <w:t>has withdrawn or modifies its Bid</w:t>
      </w:r>
      <w:r w:rsidRPr="005559B5" w:rsidR="008B736F">
        <w:rPr>
          <w:color w:val="002060"/>
        </w:rPr>
        <w:t>, during</w:t>
      </w:r>
      <w:r w:rsidRPr="005559B5">
        <w:rPr>
          <w:color w:val="002060"/>
        </w:rPr>
        <w:t>:</w:t>
      </w:r>
    </w:p>
    <w:p w:rsidRPr="005559B5" w:rsidR="00A53B14" w:rsidP="00FF6E1D" w:rsidRDefault="0092076E" w14:paraId="4770C1F9" w14:textId="77777777">
      <w:pPr>
        <w:pStyle w:val="ListParagraph"/>
        <w:numPr>
          <w:ilvl w:val="0"/>
          <w:numId w:val="77"/>
        </w:numPr>
        <w:tabs>
          <w:tab w:val="left" w:pos="1078"/>
        </w:tabs>
        <w:spacing w:before="138" w:line="261" w:lineRule="auto"/>
        <w:ind w:right="2228" w:hanging="312"/>
        <w:rPr>
          <w:color w:val="002060"/>
        </w:rPr>
      </w:pPr>
      <w:r w:rsidRPr="005559B5">
        <w:rPr>
          <w:color w:val="002060"/>
        </w:rPr>
        <w:t>during the period of bid validity specified by the Bidder on the Letter Bid, in case of electronic submission</w:t>
      </w:r>
      <w:r w:rsidRPr="005559B5" w:rsidR="008B736F">
        <w:rPr>
          <w:color w:val="002060"/>
        </w:rPr>
        <w:t>, or,</w:t>
      </w:r>
    </w:p>
    <w:p w:rsidRPr="005559B5" w:rsidR="00A53B14" w:rsidP="00FF6E1D" w:rsidRDefault="0092076E" w14:paraId="4BCE4F63" w14:textId="77777777">
      <w:pPr>
        <w:pStyle w:val="ListParagraph"/>
        <w:numPr>
          <w:ilvl w:val="0"/>
          <w:numId w:val="77"/>
        </w:numPr>
        <w:tabs>
          <w:tab w:val="left" w:pos="1121"/>
        </w:tabs>
        <w:spacing w:before="36" w:line="290" w:lineRule="auto"/>
        <w:ind w:left="1200" w:right="1889" w:hanging="360"/>
        <w:rPr>
          <w:color w:val="002060"/>
        </w:rPr>
      </w:pPr>
      <w:r w:rsidRPr="005559B5">
        <w:rPr>
          <w:color w:val="002060"/>
        </w:rPr>
        <w:t>from the period twenty-four hours prior to bid submission deadline up to the period of bid validity specified by the Bidder on the Letter of Bid, in case of hard copy submission; or</w:t>
      </w:r>
    </w:p>
    <w:p w:rsidRPr="005559B5" w:rsidR="00A53B14" w:rsidP="00FF6E1D" w:rsidRDefault="0092076E" w14:paraId="44C87250" w14:textId="77777777">
      <w:pPr>
        <w:pStyle w:val="ListParagraph"/>
        <w:numPr>
          <w:ilvl w:val="0"/>
          <w:numId w:val="78"/>
        </w:numPr>
        <w:tabs>
          <w:tab w:val="left" w:pos="1152"/>
        </w:tabs>
        <w:spacing w:before="5" w:line="290" w:lineRule="auto"/>
        <w:ind w:left="1200" w:right="2646" w:hanging="360"/>
        <w:rPr>
          <w:color w:val="002060"/>
        </w:rPr>
      </w:pPr>
      <w:r w:rsidRPr="005559B5">
        <w:rPr>
          <w:color w:val="002060"/>
        </w:rPr>
        <w:t>does not accept the correction of errors in accordance with the Instructions to Bidders (hereinafter “the ITB”); or</w:t>
      </w:r>
      <w:r w:rsidRPr="005559B5" w:rsidR="008B736F">
        <w:rPr>
          <w:color w:val="002060"/>
        </w:rPr>
        <w:t>,</w:t>
      </w:r>
    </w:p>
    <w:p w:rsidRPr="005559B5" w:rsidR="00A53B14" w:rsidP="00FF6E1D" w:rsidRDefault="0092076E" w14:paraId="58D64FBC" w14:textId="77777777">
      <w:pPr>
        <w:pStyle w:val="ListParagraph"/>
        <w:numPr>
          <w:ilvl w:val="0"/>
          <w:numId w:val="78"/>
        </w:numPr>
        <w:tabs>
          <w:tab w:val="left" w:pos="1181"/>
        </w:tabs>
        <w:spacing w:before="5" w:line="290" w:lineRule="auto"/>
        <w:ind w:left="1111" w:right="1683" w:hanging="272"/>
        <w:jc w:val="both"/>
        <w:rPr>
          <w:color w:val="002060"/>
        </w:rPr>
      </w:pPr>
      <w:r w:rsidRPr="005559B5">
        <w:rPr>
          <w:color w:val="002060"/>
        </w:rPr>
        <w:t>having been notified of the acceptance of its Bid by the Employer during the period of bid validity, (i) fails or refuses to execute the Contract Agreement, or (ii) fails or refuses to furnish the performance security, in accordance with the ITB</w:t>
      </w:r>
      <w:r w:rsidRPr="005559B5" w:rsidR="008B736F">
        <w:rPr>
          <w:color w:val="002060"/>
        </w:rPr>
        <w:t xml:space="preserve"> or,</w:t>
      </w:r>
    </w:p>
    <w:p w:rsidRPr="005559B5" w:rsidR="00A53B14" w:rsidP="00FF6E1D" w:rsidRDefault="0092076E" w14:paraId="30BDD5FC" w14:textId="77777777">
      <w:pPr>
        <w:pStyle w:val="ListParagraph"/>
        <w:numPr>
          <w:ilvl w:val="0"/>
          <w:numId w:val="78"/>
        </w:numPr>
        <w:tabs>
          <w:tab w:val="left" w:pos="1184"/>
        </w:tabs>
        <w:spacing w:before="5" w:line="240" w:lineRule="auto"/>
        <w:ind w:left="1183" w:hanging="344"/>
        <w:jc w:val="both"/>
        <w:rPr>
          <w:color w:val="002060"/>
        </w:rPr>
      </w:pPr>
      <w:r w:rsidRPr="005559B5">
        <w:rPr>
          <w:color w:val="002060"/>
        </w:rPr>
        <w:t>is involved in fraud and corruption in accordance with the ITB</w:t>
      </w:r>
      <w:r w:rsidRPr="005559B5" w:rsidR="008B736F">
        <w:rPr>
          <w:color w:val="002060"/>
        </w:rPr>
        <w:t>.</w:t>
      </w:r>
    </w:p>
    <w:p w:rsidRPr="005559B5" w:rsidR="00A53B14" w:rsidRDefault="0092076E" w14:paraId="7DC6F398" w14:textId="77777777">
      <w:pPr>
        <w:tabs>
          <w:tab w:val="left" w:leader="dot" w:pos="8533"/>
        </w:tabs>
        <w:spacing w:before="78"/>
        <w:ind w:left="840"/>
        <w:rPr>
          <w:color w:val="002060"/>
        </w:rPr>
      </w:pPr>
      <w:r w:rsidRPr="005559B5">
        <w:rPr>
          <w:color w:val="002060"/>
        </w:rPr>
        <w:t>This guarantee will remain in force up to and including the date ………</w:t>
      </w:r>
      <w:r w:rsidRPr="005559B5">
        <w:rPr>
          <w:rFonts w:ascii="Times New Roman Bold Italic" w:hAnsi="Times New Roman Bold Italic" w:eastAsia="Arial Unicode MS" w:cs="Times New Roman Bold Italic"/>
          <w:color w:val="002060"/>
          <w:spacing w:val="-2"/>
          <w:lang w:bidi="ne-NP"/>
        </w:rPr>
        <w:t>number</w:t>
      </w:r>
      <w:r w:rsidRPr="005559B5">
        <w:rPr>
          <w:color w:val="002060"/>
        </w:rPr>
        <w:tab/>
      </w:r>
      <w:r w:rsidRPr="005559B5">
        <w:rPr>
          <w:color w:val="002060"/>
        </w:rPr>
        <w:t>days after the</w:t>
      </w:r>
    </w:p>
    <w:p w:rsidRPr="005559B5" w:rsidR="00A53B14" w:rsidRDefault="0092076E" w14:paraId="547C0042" w14:textId="77777777">
      <w:pPr>
        <w:spacing w:before="22" w:line="264" w:lineRule="auto"/>
        <w:ind w:left="840" w:right="1431"/>
        <w:rPr>
          <w:color w:val="002060"/>
        </w:rPr>
      </w:pPr>
      <w:r w:rsidRPr="005559B5">
        <w:rPr>
          <w:color w:val="002060"/>
        </w:rPr>
        <w:t>deadline for submission of Bids as such deadline is stated in the instructions to Bidders or as it may be extended by the Employer, notice of which extension(s) to the Bank is hereby waived. Any demand in respect of this guarant</w:t>
      </w:r>
      <w:r w:rsidRPr="005559B5" w:rsidR="008B736F">
        <w:rPr>
          <w:color w:val="002060"/>
        </w:rPr>
        <w:t>ee should reach the Bank not lat</w:t>
      </w:r>
      <w:r w:rsidRPr="005559B5">
        <w:rPr>
          <w:color w:val="002060"/>
        </w:rPr>
        <w:t>er than the above date.</w:t>
      </w:r>
    </w:p>
    <w:p w:rsidRPr="005559B5" w:rsidR="00A53B14" w:rsidRDefault="0092076E" w14:paraId="3422CF80" w14:textId="77777777">
      <w:pPr>
        <w:spacing w:before="26" w:line="290" w:lineRule="auto"/>
        <w:ind w:left="840" w:right="1431"/>
        <w:rPr>
          <w:color w:val="002060"/>
        </w:rPr>
      </w:pPr>
      <w:r w:rsidRPr="005559B5">
        <w:rPr>
          <w:color w:val="002060"/>
        </w:rPr>
        <w:t>This Bank guarantee shall not be withdrawn or released merely upon return of the original guarantee by the Bidder unless notified by you for the release of the guarantee.</w:t>
      </w:r>
    </w:p>
    <w:p w:rsidRPr="005559B5" w:rsidR="00A53B14" w:rsidRDefault="0092076E" w14:paraId="367F2E14" w14:textId="77777777">
      <w:pPr>
        <w:spacing w:before="29"/>
        <w:ind w:left="840"/>
        <w:rPr>
          <w:color w:val="002060"/>
        </w:rPr>
      </w:pPr>
      <w:r w:rsidRPr="005559B5">
        <w:rPr>
          <w:color w:val="002060"/>
        </w:rPr>
        <w:t>This guarantee is subject to the Uniform Rules for Demand Guarantees, ICC Publication No. 758.</w:t>
      </w:r>
    </w:p>
    <w:p w:rsidRPr="005559B5" w:rsidR="00A53B14" w:rsidRDefault="00A53B14" w14:paraId="4817812B" w14:textId="77777777">
      <w:pPr>
        <w:pStyle w:val="BodyText"/>
        <w:spacing w:before="7"/>
        <w:rPr>
          <w:color w:val="002060"/>
        </w:rPr>
      </w:pPr>
    </w:p>
    <w:p w:rsidRPr="005559B5" w:rsidR="00A53B14" w:rsidP="008B736F" w:rsidRDefault="0092076E" w14:paraId="48C32889" w14:textId="77777777">
      <w:pPr>
        <w:adjustRightInd w:val="0"/>
        <w:spacing w:before="54" w:line="253" w:lineRule="exact"/>
        <w:jc w:val="center"/>
        <w:rPr>
          <w:rFonts w:ascii="Times New Roman Bold Italic" w:hAnsi="Times New Roman Bold Italic" w:eastAsia="Arial Unicode MS" w:cs="Times New Roman Bold Italic"/>
          <w:color w:val="002060"/>
          <w:spacing w:val="-3"/>
          <w:lang w:bidi="ne-NP"/>
        </w:rPr>
      </w:pPr>
      <w:r w:rsidRPr="005559B5">
        <w:rPr>
          <w:rFonts w:ascii="Times New Roman Bold Italic" w:hAnsi="Times New Roman Bold Italic" w:eastAsia="Arial Unicode MS" w:cs="Times New Roman Bold Italic"/>
          <w:color w:val="002060"/>
          <w:spacing w:val="-3"/>
          <w:lang w:bidi="ne-NP"/>
        </w:rPr>
        <w:t>. . .Bank’s seal and authorized signature(s) . . .</w:t>
      </w:r>
    </w:p>
    <w:p w:rsidRPr="005559B5" w:rsidR="00A53B14" w:rsidRDefault="0092076E" w14:paraId="01F6E86A" w14:textId="77777777">
      <w:pPr>
        <w:pStyle w:val="BodyText"/>
        <w:spacing w:before="117"/>
        <w:ind w:left="840"/>
        <w:rPr>
          <w:color w:val="002060"/>
        </w:rPr>
      </w:pPr>
      <w:r w:rsidRPr="005559B5">
        <w:rPr>
          <w:color w:val="002060"/>
        </w:rPr>
        <w:t>Note:</w:t>
      </w:r>
    </w:p>
    <w:p w:rsidRPr="005559B5" w:rsidR="00A53B14" w:rsidRDefault="0092076E" w14:paraId="783ED969" w14:textId="77777777">
      <w:pPr>
        <w:tabs>
          <w:tab w:val="left" w:leader="dot" w:pos="9304"/>
        </w:tabs>
        <w:spacing w:before="151"/>
        <w:ind w:left="840"/>
        <w:rPr>
          <w:color w:val="002060"/>
        </w:rPr>
      </w:pPr>
      <w:r w:rsidRPr="005559B5">
        <w:rPr>
          <w:color w:val="002060"/>
        </w:rPr>
        <w:t>The bid security of ………..……………. has been counter guaranteed by the Bank</w:t>
      </w:r>
      <w:r w:rsidRPr="005559B5">
        <w:rPr>
          <w:color w:val="002060"/>
        </w:rPr>
        <w:tab/>
      </w:r>
      <w:r w:rsidRPr="005559B5">
        <w:rPr>
          <w:color w:val="002060"/>
        </w:rPr>
        <w:t>on</w:t>
      </w:r>
    </w:p>
    <w:p w:rsidRPr="005559B5" w:rsidR="00A53B14" w:rsidRDefault="0092076E" w14:paraId="1E27861D" w14:textId="77777777">
      <w:pPr>
        <w:spacing w:before="16"/>
        <w:ind w:left="840"/>
        <w:rPr>
          <w:color w:val="002060"/>
        </w:rPr>
      </w:pPr>
      <w:r w:rsidRPr="005559B5">
        <w:rPr>
          <w:color w:val="002060"/>
        </w:rPr>
        <w:t>…………......……..………. (Applicable for Bid Security of Foreign Banks).</w:t>
      </w:r>
    </w:p>
    <w:p w:rsidRPr="005559B5" w:rsidR="00A53B14" w:rsidRDefault="00A53B14" w14:paraId="6D50BF67" w14:textId="77777777">
      <w:pPr>
        <w:rPr>
          <w:color w:val="002060"/>
          <w:sz w:val="18"/>
        </w:rPr>
        <w:sectPr w:rsidRPr="005559B5" w:rsidR="00A53B14">
          <w:pgSz w:w="12240" w:h="15840" w:orient="portrait"/>
          <w:pgMar w:top="200" w:right="0" w:bottom="1200" w:left="600" w:header="0" w:footer="934" w:gutter="0"/>
          <w:cols w:space="720"/>
        </w:sectPr>
      </w:pPr>
    </w:p>
    <w:p w:rsidRPr="005559B5" w:rsidR="008B736F" w:rsidP="008B736F" w:rsidRDefault="008B736F" w14:paraId="4DCBCD73" w14:textId="77777777">
      <w:pPr>
        <w:adjustRightInd w:val="0"/>
        <w:spacing w:before="155" w:line="207" w:lineRule="exact"/>
        <w:jc w:val="center"/>
        <w:rPr>
          <w:rFonts w:ascii="Times New Roman Bold" w:hAnsi="Times New Roman Bold" w:eastAsia="Arial Unicode MS" w:cs="Times New Roman Bold"/>
          <w:color w:val="002060"/>
          <w:w w:val="96"/>
          <w:sz w:val="36"/>
          <w:szCs w:val="36"/>
        </w:rPr>
      </w:pPr>
      <w:r w:rsidRPr="005559B5">
        <w:rPr>
          <w:rFonts w:ascii="Times New Roman Bold" w:hAnsi="Times New Roman Bold" w:eastAsia="Arial Unicode MS" w:cs="Times New Roman Bold"/>
          <w:color w:val="002060"/>
          <w:w w:val="96"/>
          <w:sz w:val="36"/>
          <w:szCs w:val="36"/>
        </w:rPr>
        <w:t>Technical Proposal Format</w:t>
      </w:r>
    </w:p>
    <w:p w:rsidRPr="005559B5" w:rsidR="00A53B14" w:rsidRDefault="00A53B14" w14:paraId="1E959882" w14:textId="77777777">
      <w:pPr>
        <w:pStyle w:val="BodyText"/>
        <w:rPr>
          <w:color w:val="002060"/>
          <w:sz w:val="20"/>
        </w:rPr>
      </w:pPr>
    </w:p>
    <w:p w:rsidRPr="005559B5" w:rsidR="00A53B14" w:rsidRDefault="00A53B14" w14:paraId="6C0883FF" w14:textId="77777777">
      <w:pPr>
        <w:pStyle w:val="BodyText"/>
        <w:rPr>
          <w:color w:val="002060"/>
          <w:sz w:val="20"/>
        </w:rPr>
      </w:pPr>
    </w:p>
    <w:p w:rsidRPr="005559B5" w:rsidR="00A53B14" w:rsidRDefault="00A53B14" w14:paraId="1DBCC680" w14:textId="77777777">
      <w:pPr>
        <w:pStyle w:val="BodyText"/>
        <w:rPr>
          <w:color w:val="002060"/>
          <w:sz w:val="20"/>
        </w:rPr>
      </w:pPr>
    </w:p>
    <w:p w:rsidRPr="005559B5" w:rsidR="00A53B14" w:rsidRDefault="00A53B14" w14:paraId="6E17CF86" w14:textId="77777777">
      <w:pPr>
        <w:pStyle w:val="BodyText"/>
        <w:rPr>
          <w:color w:val="002060"/>
          <w:sz w:val="20"/>
        </w:rPr>
      </w:pPr>
    </w:p>
    <w:p w:rsidRPr="005559B5" w:rsidR="00A53B14" w:rsidRDefault="00A53B14" w14:paraId="22813C45" w14:textId="77777777">
      <w:pPr>
        <w:pStyle w:val="BodyText"/>
        <w:rPr>
          <w:color w:val="002060"/>
          <w:sz w:val="20"/>
        </w:rPr>
      </w:pPr>
    </w:p>
    <w:p w:rsidRPr="005559B5" w:rsidR="00A53B14" w:rsidRDefault="00A53B14" w14:paraId="52F1EED1" w14:textId="77777777">
      <w:pPr>
        <w:pStyle w:val="BodyText"/>
        <w:spacing w:before="4"/>
        <w:rPr>
          <w:color w:val="002060"/>
          <w:sz w:val="25"/>
        </w:rPr>
      </w:pPr>
    </w:p>
    <w:p w:rsidRPr="005559B5" w:rsidR="008B736F" w:rsidP="008B736F" w:rsidRDefault="008B736F" w14:paraId="2663BA45" w14:textId="77777777">
      <w:pPr>
        <w:adjustRightInd w:val="0"/>
        <w:spacing w:before="54" w:line="253" w:lineRule="exact"/>
        <w:ind w:firstLine="720"/>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 xml:space="preserve">Personnel </w:t>
      </w:r>
    </w:p>
    <w:p w:rsidRPr="005559B5" w:rsidR="008B736F" w:rsidP="008B736F" w:rsidRDefault="008B736F" w14:paraId="5AEDA396" w14:textId="77777777">
      <w:pPr>
        <w:adjustRightInd w:val="0"/>
        <w:spacing w:line="253" w:lineRule="exact"/>
        <w:rPr>
          <w:rFonts w:ascii="Times New Roman Bold" w:hAnsi="Times New Roman Bold" w:eastAsia="Arial Unicode MS" w:cs="Times New Roman Bold"/>
          <w:color w:val="002060"/>
          <w:spacing w:val="-3"/>
        </w:rPr>
      </w:pPr>
    </w:p>
    <w:p w:rsidRPr="005559B5" w:rsidR="008B736F" w:rsidP="008B736F" w:rsidRDefault="008B736F" w14:paraId="69A98602" w14:textId="77777777">
      <w:pPr>
        <w:adjustRightInd w:val="0"/>
        <w:spacing w:line="253" w:lineRule="exact"/>
        <w:rPr>
          <w:rFonts w:ascii="Times New Roman Bold" w:hAnsi="Times New Roman Bold" w:eastAsia="Arial Unicode MS" w:cs="Times New Roman Bold"/>
          <w:color w:val="002060"/>
          <w:spacing w:val="-3"/>
        </w:rPr>
      </w:pPr>
    </w:p>
    <w:p w:rsidRPr="005559B5" w:rsidR="008B736F" w:rsidP="008B736F" w:rsidRDefault="008B736F" w14:paraId="2786F6BC" w14:textId="77777777">
      <w:pPr>
        <w:adjustRightInd w:val="0"/>
        <w:spacing w:line="253" w:lineRule="exact"/>
        <w:rPr>
          <w:rFonts w:ascii="Times New Roman Bold" w:hAnsi="Times New Roman Bold" w:eastAsia="Arial Unicode MS" w:cs="Times New Roman Bold"/>
          <w:color w:val="002060"/>
          <w:spacing w:val="-3"/>
        </w:rPr>
      </w:pPr>
    </w:p>
    <w:p w:rsidRPr="005559B5" w:rsidR="008B736F" w:rsidP="008B736F" w:rsidRDefault="008B736F" w14:paraId="7FB4555F" w14:textId="77777777">
      <w:pPr>
        <w:adjustRightInd w:val="0"/>
        <w:spacing w:before="108" w:line="253" w:lineRule="exact"/>
        <w:ind w:firstLine="720"/>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 xml:space="preserve">Equipment </w:t>
      </w:r>
    </w:p>
    <w:p w:rsidRPr="005559B5" w:rsidR="008B736F" w:rsidP="008B736F" w:rsidRDefault="008B736F" w14:paraId="443C1DDD" w14:textId="77777777">
      <w:pPr>
        <w:adjustRightInd w:val="0"/>
        <w:spacing w:line="253" w:lineRule="exact"/>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ab/>
      </w:r>
    </w:p>
    <w:p w:rsidRPr="005559B5" w:rsidR="008B736F" w:rsidP="008B736F" w:rsidRDefault="008B736F" w14:paraId="515286F8" w14:textId="77777777">
      <w:pPr>
        <w:adjustRightInd w:val="0"/>
        <w:spacing w:line="253" w:lineRule="exact"/>
        <w:rPr>
          <w:rFonts w:ascii="Times New Roman Bold" w:hAnsi="Times New Roman Bold" w:eastAsia="Arial Unicode MS" w:cs="Times New Roman Bold"/>
          <w:color w:val="002060"/>
          <w:spacing w:val="-3"/>
        </w:rPr>
      </w:pPr>
    </w:p>
    <w:p w:rsidRPr="005559B5" w:rsidR="008B736F" w:rsidP="008B736F" w:rsidRDefault="008B736F" w14:paraId="6610B035" w14:textId="77777777">
      <w:pPr>
        <w:adjustRightInd w:val="0"/>
        <w:spacing w:line="253" w:lineRule="exact"/>
        <w:rPr>
          <w:rFonts w:ascii="Times New Roman Bold" w:hAnsi="Times New Roman Bold" w:eastAsia="Arial Unicode MS" w:cs="Times New Roman Bold"/>
          <w:color w:val="002060"/>
          <w:spacing w:val="-3"/>
        </w:rPr>
      </w:pPr>
    </w:p>
    <w:p w:rsidRPr="005559B5" w:rsidR="008B736F" w:rsidP="008B736F" w:rsidRDefault="008B736F" w14:paraId="2944D279" w14:textId="77777777">
      <w:pPr>
        <w:adjustRightInd w:val="0"/>
        <w:spacing w:before="108" w:line="253" w:lineRule="exact"/>
        <w:ind w:firstLine="720"/>
        <w:rPr>
          <w:rFonts w:ascii="Times New Roman Bold" w:hAnsi="Times New Roman Bold" w:eastAsia="Arial Unicode MS" w:cs="Times New Roman Bold"/>
          <w:color w:val="002060"/>
          <w:spacing w:val="-5"/>
        </w:rPr>
      </w:pPr>
      <w:r w:rsidRPr="005559B5">
        <w:rPr>
          <w:rFonts w:ascii="Times New Roman Bold" w:hAnsi="Times New Roman Bold" w:eastAsia="Arial Unicode MS" w:cs="Times New Roman Bold"/>
          <w:color w:val="002060"/>
          <w:spacing w:val="-5"/>
        </w:rPr>
        <w:t xml:space="preserve">Site Organization </w:t>
      </w:r>
    </w:p>
    <w:p w:rsidRPr="005559B5" w:rsidR="008B736F" w:rsidP="008B736F" w:rsidRDefault="008B736F" w14:paraId="504B310A" w14:textId="77777777">
      <w:pPr>
        <w:adjustRightInd w:val="0"/>
        <w:spacing w:line="253" w:lineRule="exact"/>
        <w:rPr>
          <w:rFonts w:ascii="Times New Roman Bold" w:hAnsi="Times New Roman Bold" w:eastAsia="Arial Unicode MS" w:cs="Times New Roman Bold"/>
          <w:color w:val="002060"/>
          <w:spacing w:val="-5"/>
        </w:rPr>
      </w:pPr>
    </w:p>
    <w:p w:rsidRPr="005559B5" w:rsidR="008B736F" w:rsidP="008B736F" w:rsidRDefault="008B736F" w14:paraId="6FA5389A" w14:textId="77777777">
      <w:pPr>
        <w:adjustRightInd w:val="0"/>
        <w:spacing w:line="253" w:lineRule="exact"/>
        <w:rPr>
          <w:rFonts w:ascii="Times New Roman Bold" w:hAnsi="Times New Roman Bold" w:eastAsia="Arial Unicode MS" w:cs="Times New Roman Bold"/>
          <w:color w:val="002060"/>
          <w:spacing w:val="-5"/>
        </w:rPr>
      </w:pPr>
    </w:p>
    <w:p w:rsidRPr="005559B5" w:rsidR="008B736F" w:rsidP="008B736F" w:rsidRDefault="008B736F" w14:paraId="30796255" w14:textId="77777777">
      <w:pPr>
        <w:adjustRightInd w:val="0"/>
        <w:spacing w:line="253" w:lineRule="exact"/>
        <w:rPr>
          <w:rFonts w:ascii="Times New Roman Bold" w:hAnsi="Times New Roman Bold" w:eastAsia="Arial Unicode MS" w:cs="Times New Roman Bold"/>
          <w:color w:val="002060"/>
          <w:spacing w:val="-5"/>
        </w:rPr>
      </w:pPr>
    </w:p>
    <w:p w:rsidRPr="005559B5" w:rsidR="008B736F" w:rsidP="008B736F" w:rsidRDefault="008B736F" w14:paraId="3BBE306B" w14:textId="77777777">
      <w:pPr>
        <w:adjustRightInd w:val="0"/>
        <w:spacing w:before="108" w:line="253" w:lineRule="exact"/>
        <w:ind w:firstLine="720"/>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 xml:space="preserve">Method Statement </w:t>
      </w:r>
    </w:p>
    <w:p w:rsidRPr="005559B5" w:rsidR="008B736F" w:rsidP="008B736F" w:rsidRDefault="008B736F" w14:paraId="0A545509" w14:textId="77777777">
      <w:pPr>
        <w:adjustRightInd w:val="0"/>
        <w:spacing w:line="253" w:lineRule="exact"/>
        <w:rPr>
          <w:rFonts w:ascii="Times New Roman Bold" w:hAnsi="Times New Roman Bold" w:eastAsia="Arial Unicode MS" w:cs="Times New Roman Bold"/>
          <w:color w:val="002060"/>
          <w:spacing w:val="-3"/>
        </w:rPr>
      </w:pPr>
    </w:p>
    <w:p w:rsidRPr="005559B5" w:rsidR="008B736F" w:rsidP="008B736F" w:rsidRDefault="008B736F" w14:paraId="604EFDC7" w14:textId="77777777">
      <w:pPr>
        <w:adjustRightInd w:val="0"/>
        <w:spacing w:line="253" w:lineRule="exact"/>
        <w:rPr>
          <w:rFonts w:ascii="Times New Roman Bold" w:hAnsi="Times New Roman Bold" w:eastAsia="Arial Unicode MS" w:cs="Times New Roman Bold"/>
          <w:color w:val="002060"/>
          <w:spacing w:val="-3"/>
        </w:rPr>
      </w:pPr>
    </w:p>
    <w:p w:rsidRPr="005559B5" w:rsidR="008B736F" w:rsidP="008B736F" w:rsidRDefault="008B736F" w14:paraId="516AAE62" w14:textId="77777777">
      <w:pPr>
        <w:adjustRightInd w:val="0"/>
        <w:spacing w:line="253" w:lineRule="exact"/>
        <w:rPr>
          <w:rFonts w:ascii="Times New Roman Bold" w:hAnsi="Times New Roman Bold" w:eastAsia="Arial Unicode MS" w:cs="Times New Roman Bold"/>
          <w:color w:val="002060"/>
          <w:spacing w:val="-3"/>
        </w:rPr>
      </w:pPr>
    </w:p>
    <w:p w:rsidRPr="005559B5" w:rsidR="008B736F" w:rsidP="008B736F" w:rsidRDefault="008B736F" w14:paraId="04B0BF72" w14:textId="77777777">
      <w:pPr>
        <w:adjustRightInd w:val="0"/>
        <w:spacing w:before="108" w:line="253" w:lineRule="exact"/>
        <w:ind w:firstLine="720"/>
        <w:rPr>
          <w:rFonts w:ascii="Times New Roman Bold" w:hAnsi="Times New Roman Bold" w:eastAsia="Arial Unicode MS" w:cs="Times New Roman Bold"/>
          <w:color w:val="002060"/>
          <w:spacing w:val="-5"/>
        </w:rPr>
      </w:pPr>
      <w:r w:rsidRPr="005559B5">
        <w:rPr>
          <w:rFonts w:ascii="Times New Roman Bold" w:hAnsi="Times New Roman Bold" w:eastAsia="Arial Unicode MS" w:cs="Times New Roman Bold"/>
          <w:color w:val="002060"/>
          <w:spacing w:val="-5"/>
        </w:rPr>
        <w:t xml:space="preserve">Mobilization Schedule </w:t>
      </w:r>
    </w:p>
    <w:p w:rsidRPr="005559B5" w:rsidR="008B736F" w:rsidP="008B736F" w:rsidRDefault="008B736F" w14:paraId="0BAD23BA" w14:textId="77777777">
      <w:pPr>
        <w:adjustRightInd w:val="0"/>
        <w:spacing w:line="253" w:lineRule="exact"/>
        <w:rPr>
          <w:rFonts w:ascii="Times New Roman Bold" w:hAnsi="Times New Roman Bold" w:eastAsia="Arial Unicode MS" w:cs="Times New Roman Bold"/>
          <w:color w:val="002060"/>
          <w:spacing w:val="-5"/>
        </w:rPr>
      </w:pPr>
    </w:p>
    <w:p w:rsidRPr="005559B5" w:rsidR="008B736F" w:rsidP="008B736F" w:rsidRDefault="008B736F" w14:paraId="0C40499A" w14:textId="77777777">
      <w:pPr>
        <w:adjustRightInd w:val="0"/>
        <w:spacing w:line="253" w:lineRule="exact"/>
        <w:rPr>
          <w:rFonts w:ascii="Times New Roman Bold" w:hAnsi="Times New Roman Bold" w:eastAsia="Arial Unicode MS" w:cs="Times New Roman Bold"/>
          <w:color w:val="002060"/>
          <w:spacing w:val="-5"/>
        </w:rPr>
      </w:pPr>
    </w:p>
    <w:p w:rsidRPr="005559B5" w:rsidR="008B736F" w:rsidP="008B736F" w:rsidRDefault="008B736F" w14:paraId="195440CF" w14:textId="77777777">
      <w:pPr>
        <w:adjustRightInd w:val="0"/>
        <w:spacing w:line="253" w:lineRule="exact"/>
        <w:rPr>
          <w:rFonts w:ascii="Times New Roman Bold" w:hAnsi="Times New Roman Bold" w:eastAsia="Arial Unicode MS" w:cs="Times New Roman Bold"/>
          <w:color w:val="002060"/>
          <w:spacing w:val="-5"/>
        </w:rPr>
      </w:pPr>
    </w:p>
    <w:p w:rsidRPr="005559B5" w:rsidR="008B736F" w:rsidP="008B736F" w:rsidRDefault="008B736F" w14:paraId="504710F3" w14:textId="77777777">
      <w:pPr>
        <w:adjustRightInd w:val="0"/>
        <w:spacing w:before="108" w:line="253" w:lineRule="exact"/>
        <w:ind w:firstLine="720"/>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 xml:space="preserve">Construction Schedule </w:t>
      </w:r>
    </w:p>
    <w:p w:rsidRPr="005559B5" w:rsidR="008B736F" w:rsidP="008B736F" w:rsidRDefault="008B736F" w14:paraId="51622C9E" w14:textId="77777777">
      <w:pPr>
        <w:adjustRightInd w:val="0"/>
        <w:spacing w:line="253" w:lineRule="exact"/>
        <w:rPr>
          <w:rFonts w:ascii="Times New Roman Bold" w:hAnsi="Times New Roman Bold" w:eastAsia="Arial Unicode MS" w:cs="Times New Roman Bold"/>
          <w:color w:val="002060"/>
          <w:spacing w:val="-3"/>
        </w:rPr>
      </w:pPr>
    </w:p>
    <w:p w:rsidRPr="005559B5" w:rsidR="008B736F" w:rsidP="008B736F" w:rsidRDefault="008B736F" w14:paraId="3E568A48" w14:textId="77777777">
      <w:pPr>
        <w:adjustRightInd w:val="0"/>
        <w:spacing w:line="253" w:lineRule="exact"/>
        <w:rPr>
          <w:rFonts w:ascii="Times New Roman Bold" w:hAnsi="Times New Roman Bold" w:eastAsia="Arial Unicode MS" w:cs="Times New Roman Bold"/>
          <w:color w:val="002060"/>
          <w:spacing w:val="-3"/>
        </w:rPr>
      </w:pPr>
    </w:p>
    <w:p w:rsidRPr="005559B5" w:rsidR="008B736F" w:rsidP="008B736F" w:rsidRDefault="008B736F" w14:paraId="1903C0AE" w14:textId="77777777">
      <w:pPr>
        <w:adjustRightInd w:val="0"/>
        <w:spacing w:line="253" w:lineRule="exact"/>
        <w:rPr>
          <w:rFonts w:ascii="Times New Roman Bold" w:hAnsi="Times New Roman Bold" w:eastAsia="Arial Unicode MS" w:cs="Times New Roman Bold"/>
          <w:color w:val="002060"/>
          <w:spacing w:val="-3"/>
        </w:rPr>
      </w:pPr>
    </w:p>
    <w:p w:rsidRPr="005559B5" w:rsidR="008B736F" w:rsidP="008B736F" w:rsidRDefault="008B736F" w14:paraId="4003827E" w14:textId="77777777">
      <w:pPr>
        <w:adjustRightInd w:val="0"/>
        <w:spacing w:before="108" w:line="253" w:lineRule="exact"/>
        <w:ind w:firstLine="720"/>
        <w:rPr>
          <w:rFonts w:ascii="Times New Roman Bold" w:hAnsi="Times New Roman Bold" w:eastAsia="Arial Unicode MS" w:cs="Times New Roman Bold"/>
          <w:color w:val="002060"/>
          <w:spacing w:val="-5"/>
        </w:rPr>
      </w:pPr>
      <w:r w:rsidRPr="005559B5">
        <w:rPr>
          <w:rFonts w:ascii="Times New Roman Bold" w:hAnsi="Times New Roman Bold" w:eastAsia="Arial Unicode MS" w:cs="Times New Roman Bold"/>
          <w:color w:val="002060"/>
          <w:spacing w:val="-5"/>
        </w:rPr>
        <w:t xml:space="preserve">Others </w:t>
      </w:r>
    </w:p>
    <w:p w:rsidRPr="005559B5" w:rsidR="00A53B14" w:rsidRDefault="00A53B14" w14:paraId="61B1E6DA" w14:textId="77777777">
      <w:pPr>
        <w:pStyle w:val="BodyText"/>
        <w:rPr>
          <w:color w:val="002060"/>
          <w:sz w:val="28"/>
        </w:rPr>
      </w:pPr>
    </w:p>
    <w:p w:rsidRPr="005559B5" w:rsidR="00A53B14" w:rsidRDefault="00A53B14" w14:paraId="00F21330" w14:textId="77777777">
      <w:pPr>
        <w:pStyle w:val="BodyText"/>
        <w:rPr>
          <w:color w:val="002060"/>
          <w:sz w:val="28"/>
        </w:rPr>
      </w:pPr>
    </w:p>
    <w:p w:rsidRPr="005559B5" w:rsidR="00A53B14" w:rsidRDefault="00A53B14" w14:paraId="61D6D1AE" w14:textId="77777777">
      <w:pPr>
        <w:pStyle w:val="BodyText"/>
        <w:rPr>
          <w:color w:val="002060"/>
          <w:sz w:val="28"/>
        </w:rPr>
      </w:pPr>
    </w:p>
    <w:p w:rsidRPr="005559B5" w:rsidR="00A53B14" w:rsidRDefault="00A53B14" w14:paraId="0936F7BA" w14:textId="77777777">
      <w:pPr>
        <w:pStyle w:val="BodyText"/>
        <w:rPr>
          <w:color w:val="002060"/>
          <w:sz w:val="28"/>
        </w:rPr>
      </w:pPr>
    </w:p>
    <w:p w:rsidRPr="005559B5" w:rsidR="00A53B14" w:rsidRDefault="00A53B14" w14:paraId="1CCA4EA6" w14:textId="77777777">
      <w:pPr>
        <w:pStyle w:val="BodyText"/>
        <w:spacing w:before="7"/>
        <w:rPr>
          <w:color w:val="002060"/>
          <w:sz w:val="39"/>
        </w:rPr>
      </w:pPr>
    </w:p>
    <w:p w:rsidRPr="005559B5" w:rsidR="00A53B14" w:rsidRDefault="00A53B14" w14:paraId="1837F300" w14:textId="77777777">
      <w:pPr>
        <w:rPr>
          <w:color w:val="002060"/>
          <w:sz w:val="26"/>
        </w:rPr>
      </w:pPr>
    </w:p>
    <w:p w:rsidRPr="005559B5" w:rsidR="003D0086" w:rsidRDefault="003D0086" w14:paraId="3571FF6C" w14:textId="77777777">
      <w:pPr>
        <w:rPr>
          <w:color w:val="002060"/>
          <w:sz w:val="26"/>
        </w:rPr>
      </w:pPr>
    </w:p>
    <w:p w:rsidRPr="005559B5" w:rsidR="003D0086" w:rsidRDefault="003D0086" w14:paraId="7160A374" w14:textId="77777777">
      <w:pPr>
        <w:rPr>
          <w:color w:val="002060"/>
          <w:sz w:val="26"/>
        </w:rPr>
      </w:pPr>
    </w:p>
    <w:p w:rsidRPr="005559B5" w:rsidR="003D0086" w:rsidRDefault="003D0086" w14:paraId="236B9573" w14:textId="77777777">
      <w:pPr>
        <w:rPr>
          <w:color w:val="002060"/>
          <w:sz w:val="26"/>
        </w:rPr>
      </w:pPr>
    </w:p>
    <w:p w:rsidRPr="005559B5" w:rsidR="003D0086" w:rsidRDefault="003D0086" w14:paraId="71511D70" w14:textId="77777777">
      <w:pPr>
        <w:rPr>
          <w:color w:val="002060"/>
          <w:sz w:val="26"/>
        </w:rPr>
      </w:pPr>
    </w:p>
    <w:p w:rsidRPr="005559B5" w:rsidR="003D0086" w:rsidRDefault="003D0086" w14:paraId="4FE34886" w14:textId="77777777">
      <w:pPr>
        <w:rPr>
          <w:color w:val="002060"/>
          <w:sz w:val="26"/>
        </w:rPr>
      </w:pPr>
    </w:p>
    <w:p w:rsidRPr="005559B5" w:rsidR="003D0086" w:rsidRDefault="003D0086" w14:paraId="5D6219D0" w14:textId="77777777">
      <w:pPr>
        <w:rPr>
          <w:color w:val="002060"/>
          <w:sz w:val="26"/>
        </w:rPr>
      </w:pPr>
    </w:p>
    <w:p w:rsidRPr="005559B5" w:rsidR="003D0086" w:rsidRDefault="003D0086" w14:paraId="1785384D" w14:textId="77777777">
      <w:pPr>
        <w:rPr>
          <w:color w:val="002060"/>
          <w:sz w:val="26"/>
        </w:rPr>
      </w:pPr>
    </w:p>
    <w:p w:rsidRPr="005559B5" w:rsidR="003D0086" w:rsidRDefault="003D0086" w14:paraId="6CCD9F7D" w14:textId="77777777">
      <w:pPr>
        <w:rPr>
          <w:color w:val="002060"/>
          <w:sz w:val="26"/>
        </w:rPr>
      </w:pPr>
    </w:p>
    <w:p w:rsidRPr="005559B5" w:rsidR="003D0086" w:rsidP="003D0086" w:rsidRDefault="003D0086" w14:paraId="276C5D1F" w14:textId="77777777">
      <w:pPr>
        <w:jc w:val="center"/>
        <w:rPr>
          <w:rFonts w:ascii="Times New Roman" w:hAnsi="Times New Roman" w:eastAsia="Arial Unicode MS" w:cs="Times New Roman"/>
          <w:color w:val="002060"/>
          <w:spacing w:val="-3"/>
          <w:sz w:val="20"/>
        </w:rPr>
      </w:pPr>
      <w:r w:rsidRPr="005559B5">
        <w:rPr>
          <w:rFonts w:ascii="Times New Roman Bold" w:hAnsi="Times New Roman Bold" w:eastAsia="Arial Unicode MS" w:cs="Times New Roman Bold"/>
          <w:color w:val="002060"/>
          <w:w w:val="96"/>
          <w:sz w:val="36"/>
          <w:szCs w:val="36"/>
        </w:rPr>
        <w:t>Personnel</w:t>
      </w:r>
    </w:p>
    <w:p w:rsidRPr="005559B5" w:rsidR="003D0086" w:rsidRDefault="003D0086" w14:paraId="033D3885" w14:textId="77777777">
      <w:pPr>
        <w:rPr>
          <w:color w:val="002060"/>
          <w:sz w:val="26"/>
        </w:rPr>
      </w:pPr>
    </w:p>
    <w:p w:rsidRPr="005559B5" w:rsidR="003D0086" w:rsidRDefault="003D0086" w14:paraId="5EADFA04" w14:textId="77777777">
      <w:pPr>
        <w:rPr>
          <w:color w:val="002060"/>
          <w:sz w:val="26"/>
        </w:rPr>
      </w:pPr>
    </w:p>
    <w:p w:rsidRPr="005559B5" w:rsidR="003D0086" w:rsidP="003D0086" w:rsidRDefault="003D0086" w14:paraId="535D5208" w14:textId="77777777">
      <w:pPr>
        <w:adjustRightInd w:val="0"/>
        <w:spacing w:before="151" w:line="299" w:lineRule="exact"/>
        <w:rPr>
          <w:rFonts w:ascii="Times New Roman Bold" w:hAnsi="Times New Roman Bold" w:eastAsia="Arial Unicode MS" w:cs="Times New Roman Bold"/>
          <w:color w:val="002060"/>
          <w:spacing w:val="-2"/>
          <w:sz w:val="26"/>
          <w:szCs w:val="26"/>
        </w:rPr>
      </w:pPr>
      <w:r w:rsidRPr="005559B5">
        <w:rPr>
          <w:color w:val="002060"/>
          <w:sz w:val="26"/>
        </w:rPr>
        <w:tab/>
      </w:r>
      <w:r w:rsidRPr="005559B5">
        <w:rPr>
          <w:rFonts w:ascii="Times New Roman Bold" w:hAnsi="Times New Roman Bold" w:eastAsia="Arial Unicode MS" w:cs="Times New Roman Bold"/>
          <w:color w:val="002060"/>
          <w:spacing w:val="-2"/>
          <w:sz w:val="26"/>
          <w:szCs w:val="26"/>
        </w:rPr>
        <w:t xml:space="preserve">Form PER - 1: Proposed Personnel </w:t>
      </w:r>
    </w:p>
    <w:p w:rsidRPr="005559B5" w:rsidR="003D0086" w:rsidP="00807FDE" w:rsidRDefault="003D0086" w14:paraId="3E20E0F0" w14:textId="77777777">
      <w:pPr>
        <w:spacing w:line="276" w:lineRule="auto"/>
        <w:rPr>
          <w:color w:val="002060"/>
          <w:sz w:val="26"/>
        </w:rPr>
      </w:pPr>
      <w:r w:rsidRPr="005559B5">
        <w:rPr>
          <w:color w:val="002060"/>
          <w:sz w:val="26"/>
        </w:rPr>
        <w:tab/>
      </w:r>
      <w:r w:rsidRPr="005559B5">
        <w:rPr>
          <w:rFonts w:ascii="Times New Roman" w:hAnsi="Times New Roman" w:eastAsia="Arial Unicode MS" w:cs="Times New Roman"/>
          <w:color w:val="002060"/>
          <w:spacing w:val="-2"/>
        </w:rPr>
        <w:t>Bidders should provide the names of suitably qualified personnel to meet the specified requirements</w:t>
      </w:r>
    </w:p>
    <w:p w:rsidRPr="005559B5" w:rsidR="003D0086" w:rsidP="00807FDE" w:rsidRDefault="003D0086" w14:paraId="0E621D79" w14:textId="77777777">
      <w:pPr>
        <w:spacing w:line="276" w:lineRule="auto"/>
        <w:rPr>
          <w:color w:val="002060"/>
          <w:sz w:val="26"/>
        </w:rPr>
      </w:pPr>
      <w:r w:rsidRPr="005559B5">
        <w:rPr>
          <w:color w:val="002060"/>
          <w:sz w:val="26"/>
        </w:rPr>
        <w:tab/>
      </w:r>
      <w:r w:rsidRPr="005559B5">
        <w:rPr>
          <w:rFonts w:ascii="Times New Roman" w:hAnsi="Times New Roman" w:eastAsia="Arial Unicode MS" w:cs="Times New Roman"/>
          <w:color w:val="002060"/>
          <w:spacing w:val="-3"/>
        </w:rPr>
        <w:t>for each of the positions listed in Section III (Evaluation and Qualification Criteria). The data on their</w:t>
      </w:r>
    </w:p>
    <w:p w:rsidRPr="005559B5" w:rsidR="003D0086" w:rsidP="00807FDE" w:rsidRDefault="003D0086" w14:paraId="65116CF8" w14:textId="77777777">
      <w:pPr>
        <w:adjustRightInd w:val="0"/>
        <w:spacing w:before="57" w:line="276" w:lineRule="auto"/>
        <w:ind w:right="20"/>
        <w:jc w:val="both"/>
        <w:rPr>
          <w:rFonts w:ascii="Times New Roman" w:hAnsi="Times New Roman" w:eastAsia="Arial Unicode MS" w:cs="Times New Roman"/>
          <w:color w:val="002060"/>
          <w:spacing w:val="-3"/>
        </w:rPr>
      </w:pPr>
      <w:r w:rsidRPr="005559B5">
        <w:rPr>
          <w:color w:val="002060"/>
          <w:sz w:val="26"/>
        </w:rPr>
        <w:tab/>
      </w:r>
      <w:r w:rsidRPr="005559B5">
        <w:rPr>
          <w:rFonts w:ascii="Times New Roman" w:hAnsi="Times New Roman" w:eastAsia="Arial Unicode MS" w:cs="Times New Roman"/>
          <w:color w:val="002060"/>
          <w:spacing w:val="-3"/>
        </w:rPr>
        <w:t xml:space="preserve">experience should be supplied using the Form below for each candidate. </w:t>
      </w:r>
    </w:p>
    <w:p w:rsidRPr="005559B5" w:rsidR="003D0086" w:rsidRDefault="003D0086" w14:paraId="688E40E8" w14:textId="77777777">
      <w:pPr>
        <w:rPr>
          <w:color w:val="002060"/>
          <w:sz w:val="26"/>
        </w:rPr>
      </w:pPr>
    </w:p>
    <w:tbl>
      <w:tblPr>
        <w:tblpPr w:leftFromText="180" w:rightFromText="180" w:vertAnchor="text" w:horzAnchor="margin" w:tblpXSpec="center" w:tblpY="145"/>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558"/>
        <w:gridCol w:w="2535"/>
        <w:gridCol w:w="1244"/>
        <w:gridCol w:w="1505"/>
        <w:gridCol w:w="1781"/>
        <w:gridCol w:w="1613"/>
      </w:tblGrid>
      <w:tr w:rsidRPr="005559B5" w:rsidR="005559B5" w:rsidTr="00807FDE" w14:paraId="0B8A96DF" w14:textId="77777777">
        <w:tc>
          <w:tcPr>
            <w:tcW w:w="558" w:type="dxa"/>
            <w:vAlign w:val="center"/>
          </w:tcPr>
          <w:p w:rsidRPr="005559B5" w:rsidR="00807FDE" w:rsidP="00807FDE" w:rsidRDefault="00807FDE" w14:paraId="345CE3D1" w14:textId="77777777">
            <w:pPr>
              <w:adjustRightInd w:val="0"/>
              <w:spacing w:before="173"/>
              <w:jc w:val="center"/>
              <w:rPr>
                <w:rFonts w:ascii="Times New Roman" w:hAnsi="Times New Roman" w:eastAsia="Arial Unicode MS" w:cs="Times New Roman"/>
                <w:b/>
                <w:bCs/>
                <w:color w:val="002060"/>
                <w:spacing w:val="-1"/>
              </w:rPr>
            </w:pPr>
            <w:r w:rsidRPr="005559B5">
              <w:rPr>
                <w:rFonts w:ascii="Times New Roman" w:hAnsi="Times New Roman" w:eastAsia="Arial Unicode MS" w:cs="Times New Roman"/>
                <w:b/>
                <w:bCs/>
                <w:color w:val="002060"/>
                <w:spacing w:val="-1"/>
              </w:rPr>
              <w:t>No.</w:t>
            </w:r>
          </w:p>
        </w:tc>
        <w:tc>
          <w:tcPr>
            <w:tcW w:w="2535" w:type="dxa"/>
            <w:vAlign w:val="center"/>
          </w:tcPr>
          <w:p w:rsidRPr="005559B5" w:rsidR="00807FDE" w:rsidP="00807FDE" w:rsidRDefault="00807FDE" w14:paraId="6A9C931A" w14:textId="77777777">
            <w:pPr>
              <w:adjustRightInd w:val="0"/>
              <w:spacing w:before="173"/>
              <w:jc w:val="center"/>
              <w:rPr>
                <w:rFonts w:ascii="Times New Roman" w:hAnsi="Times New Roman" w:eastAsia="Arial Unicode MS" w:cs="Times New Roman"/>
                <w:b/>
                <w:bCs/>
                <w:color w:val="002060"/>
                <w:spacing w:val="-1"/>
              </w:rPr>
            </w:pPr>
            <w:r w:rsidRPr="005559B5">
              <w:rPr>
                <w:rFonts w:ascii="Times New Roman" w:hAnsi="Times New Roman" w:eastAsia="Arial Unicode MS" w:cs="Times New Roman"/>
                <w:b/>
                <w:bCs/>
                <w:color w:val="002060"/>
                <w:spacing w:val="-1"/>
              </w:rPr>
              <w:t>Name</w:t>
            </w:r>
          </w:p>
        </w:tc>
        <w:tc>
          <w:tcPr>
            <w:tcW w:w="1244" w:type="dxa"/>
            <w:vAlign w:val="center"/>
          </w:tcPr>
          <w:p w:rsidRPr="005559B5" w:rsidR="00807FDE" w:rsidP="00807FDE" w:rsidRDefault="00807FDE" w14:paraId="13C445E8" w14:textId="77777777">
            <w:pPr>
              <w:adjustRightInd w:val="0"/>
              <w:spacing w:before="173"/>
              <w:jc w:val="center"/>
              <w:rPr>
                <w:rFonts w:ascii="Times New Roman" w:hAnsi="Times New Roman" w:eastAsia="Arial Unicode MS" w:cs="Times New Roman"/>
                <w:b/>
                <w:bCs/>
                <w:color w:val="002060"/>
                <w:spacing w:val="-1"/>
              </w:rPr>
            </w:pPr>
            <w:r w:rsidRPr="005559B5">
              <w:rPr>
                <w:rFonts w:ascii="Times New Roman" w:hAnsi="Times New Roman" w:eastAsia="Arial Unicode MS" w:cs="Times New Roman"/>
                <w:b/>
                <w:bCs/>
                <w:color w:val="002060"/>
                <w:spacing w:val="-1"/>
              </w:rPr>
              <w:t>Position*</w:t>
            </w:r>
          </w:p>
        </w:tc>
        <w:tc>
          <w:tcPr>
            <w:tcW w:w="1505" w:type="dxa"/>
            <w:vAlign w:val="center"/>
          </w:tcPr>
          <w:p w:rsidRPr="005559B5" w:rsidR="00807FDE" w:rsidP="00807FDE" w:rsidRDefault="00807FDE" w14:paraId="6BBA999D" w14:textId="77777777">
            <w:pPr>
              <w:adjustRightInd w:val="0"/>
              <w:spacing w:before="173"/>
              <w:jc w:val="center"/>
              <w:rPr>
                <w:rFonts w:ascii="Times New Roman" w:hAnsi="Times New Roman" w:eastAsia="Arial Unicode MS" w:cs="Times New Roman"/>
                <w:b/>
                <w:bCs/>
                <w:color w:val="002060"/>
                <w:spacing w:val="-1"/>
              </w:rPr>
            </w:pPr>
            <w:r w:rsidRPr="005559B5">
              <w:rPr>
                <w:rFonts w:ascii="Times New Roman" w:hAnsi="Times New Roman" w:eastAsia="Arial Unicode MS" w:cs="Times New Roman"/>
                <w:b/>
                <w:bCs/>
                <w:color w:val="002060"/>
                <w:spacing w:val="-1"/>
              </w:rPr>
              <w:t>Academic Qualification</w:t>
            </w:r>
          </w:p>
          <w:p w:rsidRPr="005559B5" w:rsidR="00807FDE" w:rsidP="00807FDE" w:rsidRDefault="00807FDE" w14:paraId="70A40F0C" w14:textId="77777777">
            <w:pPr>
              <w:adjustRightInd w:val="0"/>
              <w:spacing w:before="173"/>
              <w:jc w:val="center"/>
              <w:rPr>
                <w:rFonts w:ascii="Times New Roman" w:hAnsi="Times New Roman" w:eastAsia="Arial Unicode MS" w:cs="Times New Roman"/>
                <w:b/>
                <w:bCs/>
                <w:i/>
                <w:color w:val="002060"/>
                <w:spacing w:val="-1"/>
              </w:rPr>
            </w:pPr>
          </w:p>
        </w:tc>
        <w:tc>
          <w:tcPr>
            <w:tcW w:w="1781" w:type="dxa"/>
            <w:vAlign w:val="center"/>
          </w:tcPr>
          <w:p w:rsidRPr="005559B5" w:rsidR="00807FDE" w:rsidP="00807FDE" w:rsidRDefault="00807FDE" w14:paraId="60E238AB" w14:textId="77777777">
            <w:pPr>
              <w:adjustRightInd w:val="0"/>
              <w:spacing w:before="173"/>
              <w:jc w:val="center"/>
              <w:rPr>
                <w:rFonts w:ascii="Times New Roman" w:hAnsi="Times New Roman" w:eastAsia="Arial Unicode MS" w:cs="Times New Roman"/>
                <w:b/>
                <w:bCs/>
                <w:color w:val="002060"/>
                <w:spacing w:val="-1"/>
              </w:rPr>
            </w:pPr>
            <w:r w:rsidRPr="005559B5">
              <w:rPr>
                <w:rFonts w:ascii="Times New Roman" w:hAnsi="Times New Roman" w:eastAsia="Arial Unicode MS" w:cs="Times New Roman"/>
                <w:b/>
                <w:bCs/>
                <w:color w:val="002060"/>
                <w:spacing w:val="-1"/>
              </w:rPr>
              <w:t>Total Work Experience [Years]</w:t>
            </w:r>
          </w:p>
        </w:tc>
        <w:tc>
          <w:tcPr>
            <w:tcW w:w="1613" w:type="dxa"/>
            <w:vAlign w:val="center"/>
          </w:tcPr>
          <w:p w:rsidRPr="005559B5" w:rsidR="00807FDE" w:rsidP="00807FDE" w:rsidRDefault="00807FDE" w14:paraId="61A4D4F5" w14:textId="77777777">
            <w:pPr>
              <w:adjustRightInd w:val="0"/>
              <w:spacing w:before="173"/>
              <w:jc w:val="center"/>
              <w:rPr>
                <w:rFonts w:ascii="Times New Roman" w:hAnsi="Times New Roman" w:eastAsia="Arial Unicode MS" w:cs="Times New Roman"/>
                <w:b/>
                <w:bCs/>
                <w:color w:val="002060"/>
                <w:spacing w:val="-1"/>
              </w:rPr>
            </w:pPr>
            <w:r w:rsidRPr="005559B5">
              <w:rPr>
                <w:rFonts w:ascii="Times New Roman" w:hAnsi="Times New Roman" w:eastAsia="Arial Unicode MS" w:cs="Times New Roman"/>
                <w:b/>
                <w:bCs/>
                <w:color w:val="002060"/>
                <w:spacing w:val="-1"/>
              </w:rPr>
              <w:t>Experience in Similar Works [years]</w:t>
            </w:r>
          </w:p>
        </w:tc>
      </w:tr>
      <w:tr w:rsidRPr="005559B5" w:rsidR="005559B5" w:rsidTr="00807FDE" w14:paraId="5B711BFA" w14:textId="77777777">
        <w:tc>
          <w:tcPr>
            <w:tcW w:w="558" w:type="dxa"/>
            <w:vAlign w:val="center"/>
          </w:tcPr>
          <w:p w:rsidRPr="005559B5" w:rsidR="00807FDE" w:rsidP="00807FDE" w:rsidRDefault="00807FDE" w14:paraId="5ECA90A6" w14:textId="77777777">
            <w:pPr>
              <w:adjustRightInd w:val="0"/>
              <w:spacing w:before="173" w:line="360" w:lineRule="auto"/>
              <w:jc w:val="center"/>
              <w:rPr>
                <w:rFonts w:ascii="Times New Roman" w:hAnsi="Times New Roman" w:eastAsia="Arial Unicode MS" w:cs="Times New Roman"/>
                <w:b/>
                <w:bCs/>
                <w:iCs/>
                <w:color w:val="002060"/>
                <w:spacing w:val="-1"/>
              </w:rPr>
            </w:pPr>
            <w:r w:rsidRPr="005559B5">
              <w:rPr>
                <w:rFonts w:ascii="Times New Roman" w:hAnsi="Times New Roman" w:eastAsia="Arial Unicode MS" w:cs="Times New Roman"/>
                <w:b/>
                <w:bCs/>
                <w:iCs/>
                <w:color w:val="002060"/>
                <w:spacing w:val="-1"/>
              </w:rPr>
              <w:t>1.</w:t>
            </w:r>
          </w:p>
        </w:tc>
        <w:tc>
          <w:tcPr>
            <w:tcW w:w="2535" w:type="dxa"/>
          </w:tcPr>
          <w:p w:rsidRPr="005559B5" w:rsidR="00807FDE" w:rsidP="00807FDE" w:rsidRDefault="00807FDE" w14:paraId="1C1C0D85" w14:textId="77777777">
            <w:pPr>
              <w:adjustRightInd w:val="0"/>
              <w:spacing w:before="173" w:line="360" w:lineRule="auto"/>
              <w:jc w:val="center"/>
              <w:rPr>
                <w:rFonts w:ascii="Times New Roman" w:hAnsi="Times New Roman" w:eastAsia="Arial Unicode MS" w:cs="Times New Roman"/>
                <w:b/>
                <w:bCs/>
                <w:color w:val="002060"/>
                <w:spacing w:val="-1"/>
                <w:u w:val="single"/>
              </w:rPr>
            </w:pPr>
          </w:p>
        </w:tc>
        <w:tc>
          <w:tcPr>
            <w:tcW w:w="1244" w:type="dxa"/>
            <w:vAlign w:val="center"/>
          </w:tcPr>
          <w:p w:rsidRPr="005559B5" w:rsidR="00807FDE" w:rsidP="00807FDE" w:rsidRDefault="00807FDE" w14:paraId="7B3F594A" w14:textId="77777777">
            <w:pPr>
              <w:adjustRightInd w:val="0"/>
              <w:spacing w:before="173" w:line="360" w:lineRule="auto"/>
              <w:jc w:val="center"/>
              <w:rPr>
                <w:rFonts w:ascii="Times New Roman" w:hAnsi="Times New Roman" w:eastAsia="Arial Unicode MS" w:cs="Times New Roman"/>
                <w:b/>
                <w:bCs/>
                <w:color w:val="002060"/>
                <w:spacing w:val="-1"/>
                <w:u w:val="single"/>
              </w:rPr>
            </w:pPr>
          </w:p>
        </w:tc>
        <w:tc>
          <w:tcPr>
            <w:tcW w:w="1505" w:type="dxa"/>
          </w:tcPr>
          <w:p w:rsidRPr="005559B5" w:rsidR="00807FDE" w:rsidP="00807FDE" w:rsidRDefault="00807FDE" w14:paraId="48517201" w14:textId="77777777">
            <w:pPr>
              <w:adjustRightInd w:val="0"/>
              <w:spacing w:before="173" w:line="360" w:lineRule="auto"/>
              <w:jc w:val="center"/>
              <w:rPr>
                <w:rFonts w:ascii="Times New Roman" w:hAnsi="Times New Roman" w:eastAsia="Arial Unicode MS" w:cs="Times New Roman"/>
                <w:b/>
                <w:bCs/>
                <w:color w:val="002060"/>
                <w:spacing w:val="-1"/>
                <w:u w:val="single"/>
              </w:rPr>
            </w:pPr>
          </w:p>
        </w:tc>
        <w:tc>
          <w:tcPr>
            <w:tcW w:w="1781" w:type="dxa"/>
            <w:vAlign w:val="center"/>
          </w:tcPr>
          <w:p w:rsidRPr="005559B5" w:rsidR="00807FDE" w:rsidP="00807FDE" w:rsidRDefault="00807FDE" w14:paraId="778F6F98" w14:textId="77777777">
            <w:pPr>
              <w:adjustRightInd w:val="0"/>
              <w:spacing w:before="173" w:line="360" w:lineRule="auto"/>
              <w:jc w:val="center"/>
              <w:rPr>
                <w:rFonts w:ascii="Times New Roman" w:hAnsi="Times New Roman" w:eastAsia="Arial Unicode MS" w:cs="Times New Roman"/>
                <w:b/>
                <w:bCs/>
                <w:color w:val="002060"/>
                <w:spacing w:val="-1"/>
                <w:u w:val="single"/>
              </w:rPr>
            </w:pPr>
          </w:p>
        </w:tc>
        <w:tc>
          <w:tcPr>
            <w:tcW w:w="1613" w:type="dxa"/>
            <w:vAlign w:val="center"/>
          </w:tcPr>
          <w:p w:rsidRPr="005559B5" w:rsidR="00807FDE" w:rsidP="00807FDE" w:rsidRDefault="00807FDE" w14:paraId="54B91540" w14:textId="77777777">
            <w:pPr>
              <w:adjustRightInd w:val="0"/>
              <w:spacing w:before="173" w:line="360" w:lineRule="auto"/>
              <w:jc w:val="center"/>
              <w:rPr>
                <w:rFonts w:ascii="Times New Roman" w:hAnsi="Times New Roman" w:eastAsia="Arial Unicode MS" w:cs="Times New Roman"/>
                <w:b/>
                <w:bCs/>
                <w:color w:val="002060"/>
                <w:spacing w:val="-1"/>
                <w:u w:val="single"/>
              </w:rPr>
            </w:pPr>
          </w:p>
        </w:tc>
      </w:tr>
      <w:tr w:rsidRPr="005559B5" w:rsidR="005559B5" w:rsidTr="00807FDE" w14:paraId="2D60EC25" w14:textId="77777777">
        <w:tc>
          <w:tcPr>
            <w:tcW w:w="558" w:type="dxa"/>
            <w:vAlign w:val="center"/>
          </w:tcPr>
          <w:p w:rsidRPr="005559B5" w:rsidR="00807FDE" w:rsidP="00807FDE" w:rsidRDefault="00807FDE" w14:paraId="1D4B3CF5" w14:textId="77777777">
            <w:pPr>
              <w:adjustRightInd w:val="0"/>
              <w:spacing w:before="173" w:line="360" w:lineRule="auto"/>
              <w:jc w:val="center"/>
              <w:rPr>
                <w:rFonts w:ascii="Times New Roman" w:hAnsi="Times New Roman" w:eastAsia="Arial Unicode MS" w:cs="Times New Roman"/>
                <w:b/>
                <w:bCs/>
                <w:iCs/>
                <w:color w:val="002060"/>
                <w:spacing w:val="-1"/>
              </w:rPr>
            </w:pPr>
            <w:r w:rsidRPr="005559B5">
              <w:rPr>
                <w:rFonts w:ascii="Times New Roman" w:hAnsi="Times New Roman" w:eastAsia="Arial Unicode MS" w:cs="Times New Roman"/>
                <w:b/>
                <w:bCs/>
                <w:iCs/>
                <w:color w:val="002060"/>
                <w:spacing w:val="-1"/>
              </w:rPr>
              <w:t>2.</w:t>
            </w:r>
          </w:p>
        </w:tc>
        <w:tc>
          <w:tcPr>
            <w:tcW w:w="2535" w:type="dxa"/>
          </w:tcPr>
          <w:p w:rsidRPr="005559B5" w:rsidR="00807FDE" w:rsidP="00807FDE" w:rsidRDefault="00807FDE" w14:paraId="6A6E557F" w14:textId="77777777">
            <w:pPr>
              <w:adjustRightInd w:val="0"/>
              <w:spacing w:before="173" w:line="360" w:lineRule="auto"/>
              <w:jc w:val="center"/>
              <w:rPr>
                <w:rFonts w:ascii="Times New Roman" w:hAnsi="Times New Roman" w:eastAsia="Arial Unicode MS" w:cs="Times New Roman"/>
                <w:b/>
                <w:bCs/>
                <w:color w:val="002060"/>
                <w:spacing w:val="-1"/>
                <w:u w:val="single"/>
              </w:rPr>
            </w:pPr>
          </w:p>
        </w:tc>
        <w:tc>
          <w:tcPr>
            <w:tcW w:w="1244" w:type="dxa"/>
            <w:vAlign w:val="center"/>
          </w:tcPr>
          <w:p w:rsidRPr="005559B5" w:rsidR="00807FDE" w:rsidP="00807FDE" w:rsidRDefault="00807FDE" w14:paraId="25D2E8D1" w14:textId="77777777">
            <w:pPr>
              <w:adjustRightInd w:val="0"/>
              <w:spacing w:before="173" w:line="360" w:lineRule="auto"/>
              <w:jc w:val="center"/>
              <w:rPr>
                <w:rFonts w:ascii="Times New Roman" w:hAnsi="Times New Roman" w:eastAsia="Arial Unicode MS" w:cs="Times New Roman"/>
                <w:b/>
                <w:bCs/>
                <w:color w:val="002060"/>
                <w:spacing w:val="-1"/>
                <w:u w:val="single"/>
              </w:rPr>
            </w:pPr>
          </w:p>
        </w:tc>
        <w:tc>
          <w:tcPr>
            <w:tcW w:w="1505" w:type="dxa"/>
          </w:tcPr>
          <w:p w:rsidRPr="005559B5" w:rsidR="00807FDE" w:rsidP="00807FDE" w:rsidRDefault="00807FDE" w14:paraId="273A612F" w14:textId="77777777">
            <w:pPr>
              <w:adjustRightInd w:val="0"/>
              <w:spacing w:before="173" w:line="360" w:lineRule="auto"/>
              <w:jc w:val="center"/>
              <w:rPr>
                <w:rFonts w:ascii="Times New Roman" w:hAnsi="Times New Roman" w:eastAsia="Arial Unicode MS" w:cs="Times New Roman"/>
                <w:b/>
                <w:bCs/>
                <w:color w:val="002060"/>
                <w:spacing w:val="-1"/>
                <w:u w:val="single"/>
              </w:rPr>
            </w:pPr>
          </w:p>
        </w:tc>
        <w:tc>
          <w:tcPr>
            <w:tcW w:w="1781" w:type="dxa"/>
            <w:vAlign w:val="center"/>
          </w:tcPr>
          <w:p w:rsidRPr="005559B5" w:rsidR="00807FDE" w:rsidP="00807FDE" w:rsidRDefault="00807FDE" w14:paraId="05AF17F4" w14:textId="77777777">
            <w:pPr>
              <w:adjustRightInd w:val="0"/>
              <w:spacing w:before="173" w:line="360" w:lineRule="auto"/>
              <w:jc w:val="center"/>
              <w:rPr>
                <w:rFonts w:ascii="Times New Roman" w:hAnsi="Times New Roman" w:eastAsia="Arial Unicode MS" w:cs="Times New Roman"/>
                <w:b/>
                <w:bCs/>
                <w:color w:val="002060"/>
                <w:spacing w:val="-1"/>
                <w:u w:val="single"/>
              </w:rPr>
            </w:pPr>
          </w:p>
        </w:tc>
        <w:tc>
          <w:tcPr>
            <w:tcW w:w="1613" w:type="dxa"/>
            <w:vAlign w:val="center"/>
          </w:tcPr>
          <w:p w:rsidRPr="005559B5" w:rsidR="00807FDE" w:rsidP="00807FDE" w:rsidRDefault="00807FDE" w14:paraId="293690E2" w14:textId="77777777">
            <w:pPr>
              <w:adjustRightInd w:val="0"/>
              <w:spacing w:before="173" w:line="360" w:lineRule="auto"/>
              <w:jc w:val="center"/>
              <w:rPr>
                <w:rFonts w:ascii="Times New Roman" w:hAnsi="Times New Roman" w:eastAsia="Arial Unicode MS" w:cs="Times New Roman"/>
                <w:b/>
                <w:bCs/>
                <w:color w:val="002060"/>
                <w:spacing w:val="-1"/>
                <w:u w:val="single"/>
              </w:rPr>
            </w:pPr>
          </w:p>
        </w:tc>
      </w:tr>
      <w:tr w:rsidRPr="005559B5" w:rsidR="005559B5" w:rsidTr="00807FDE" w14:paraId="5EAF97A5" w14:textId="77777777">
        <w:tc>
          <w:tcPr>
            <w:tcW w:w="558" w:type="dxa"/>
            <w:vAlign w:val="center"/>
          </w:tcPr>
          <w:p w:rsidRPr="005559B5" w:rsidR="00807FDE" w:rsidP="00807FDE" w:rsidRDefault="00807FDE" w14:paraId="7A500A33" w14:textId="77777777">
            <w:pPr>
              <w:adjustRightInd w:val="0"/>
              <w:spacing w:before="173" w:line="360" w:lineRule="auto"/>
              <w:jc w:val="center"/>
              <w:rPr>
                <w:rFonts w:ascii="Times New Roman" w:hAnsi="Times New Roman" w:eastAsia="Arial Unicode MS" w:cs="Times New Roman"/>
                <w:b/>
                <w:bCs/>
                <w:iCs/>
                <w:color w:val="002060"/>
                <w:spacing w:val="-1"/>
              </w:rPr>
            </w:pPr>
            <w:r w:rsidRPr="005559B5">
              <w:rPr>
                <w:rFonts w:ascii="Times New Roman" w:hAnsi="Times New Roman" w:eastAsia="Arial Unicode MS" w:cs="Times New Roman"/>
                <w:b/>
                <w:bCs/>
                <w:iCs/>
                <w:color w:val="002060"/>
                <w:spacing w:val="-1"/>
              </w:rPr>
              <w:t>3.</w:t>
            </w:r>
          </w:p>
        </w:tc>
        <w:tc>
          <w:tcPr>
            <w:tcW w:w="2535" w:type="dxa"/>
          </w:tcPr>
          <w:p w:rsidRPr="005559B5" w:rsidR="00807FDE" w:rsidP="00807FDE" w:rsidRDefault="00807FDE" w14:paraId="6BA440A8" w14:textId="77777777">
            <w:pPr>
              <w:adjustRightInd w:val="0"/>
              <w:spacing w:before="173" w:line="360" w:lineRule="auto"/>
              <w:jc w:val="center"/>
              <w:rPr>
                <w:rFonts w:ascii="Times New Roman" w:hAnsi="Times New Roman" w:eastAsia="Arial Unicode MS" w:cs="Times New Roman"/>
                <w:b/>
                <w:bCs/>
                <w:color w:val="002060"/>
                <w:spacing w:val="-1"/>
                <w:u w:val="single"/>
              </w:rPr>
            </w:pPr>
          </w:p>
        </w:tc>
        <w:tc>
          <w:tcPr>
            <w:tcW w:w="1244" w:type="dxa"/>
            <w:vAlign w:val="center"/>
          </w:tcPr>
          <w:p w:rsidRPr="005559B5" w:rsidR="00807FDE" w:rsidP="00807FDE" w:rsidRDefault="00807FDE" w14:paraId="1751703C" w14:textId="77777777">
            <w:pPr>
              <w:adjustRightInd w:val="0"/>
              <w:spacing w:before="173" w:line="360" w:lineRule="auto"/>
              <w:jc w:val="center"/>
              <w:rPr>
                <w:rFonts w:ascii="Times New Roman" w:hAnsi="Times New Roman" w:eastAsia="Arial Unicode MS" w:cs="Times New Roman"/>
                <w:b/>
                <w:bCs/>
                <w:color w:val="002060"/>
                <w:spacing w:val="-1"/>
                <w:u w:val="single"/>
              </w:rPr>
            </w:pPr>
          </w:p>
        </w:tc>
        <w:tc>
          <w:tcPr>
            <w:tcW w:w="1505" w:type="dxa"/>
          </w:tcPr>
          <w:p w:rsidRPr="005559B5" w:rsidR="00807FDE" w:rsidP="00807FDE" w:rsidRDefault="00807FDE" w14:paraId="2A4B635F" w14:textId="77777777">
            <w:pPr>
              <w:adjustRightInd w:val="0"/>
              <w:spacing w:before="173" w:line="360" w:lineRule="auto"/>
              <w:jc w:val="center"/>
              <w:rPr>
                <w:rFonts w:ascii="Times New Roman" w:hAnsi="Times New Roman" w:eastAsia="Arial Unicode MS" w:cs="Times New Roman"/>
                <w:b/>
                <w:bCs/>
                <w:color w:val="002060"/>
                <w:spacing w:val="-1"/>
                <w:u w:val="single"/>
              </w:rPr>
            </w:pPr>
          </w:p>
        </w:tc>
        <w:tc>
          <w:tcPr>
            <w:tcW w:w="1781" w:type="dxa"/>
            <w:vAlign w:val="center"/>
          </w:tcPr>
          <w:p w:rsidRPr="005559B5" w:rsidR="00807FDE" w:rsidP="00807FDE" w:rsidRDefault="00807FDE" w14:paraId="2930087B" w14:textId="77777777">
            <w:pPr>
              <w:adjustRightInd w:val="0"/>
              <w:spacing w:before="173" w:line="360" w:lineRule="auto"/>
              <w:jc w:val="center"/>
              <w:rPr>
                <w:rFonts w:ascii="Times New Roman" w:hAnsi="Times New Roman" w:eastAsia="Arial Unicode MS" w:cs="Times New Roman"/>
                <w:b/>
                <w:bCs/>
                <w:color w:val="002060"/>
                <w:spacing w:val="-1"/>
                <w:u w:val="single"/>
              </w:rPr>
            </w:pPr>
          </w:p>
        </w:tc>
        <w:tc>
          <w:tcPr>
            <w:tcW w:w="1613" w:type="dxa"/>
            <w:vAlign w:val="center"/>
          </w:tcPr>
          <w:p w:rsidRPr="005559B5" w:rsidR="00807FDE" w:rsidP="00807FDE" w:rsidRDefault="00807FDE" w14:paraId="32C22FC6" w14:textId="77777777">
            <w:pPr>
              <w:adjustRightInd w:val="0"/>
              <w:spacing w:before="173" w:line="360" w:lineRule="auto"/>
              <w:jc w:val="center"/>
              <w:rPr>
                <w:rFonts w:ascii="Times New Roman" w:hAnsi="Times New Roman" w:eastAsia="Arial Unicode MS" w:cs="Times New Roman"/>
                <w:b/>
                <w:bCs/>
                <w:color w:val="002060"/>
                <w:spacing w:val="-1"/>
                <w:u w:val="single"/>
              </w:rPr>
            </w:pPr>
          </w:p>
        </w:tc>
      </w:tr>
    </w:tbl>
    <w:p w:rsidRPr="005559B5" w:rsidR="003D0086" w:rsidRDefault="003D0086" w14:paraId="1159712E" w14:textId="77777777">
      <w:pPr>
        <w:rPr>
          <w:color w:val="002060"/>
          <w:sz w:val="26"/>
        </w:rPr>
      </w:pPr>
    </w:p>
    <w:p w:rsidRPr="005559B5" w:rsidR="003D0086" w:rsidRDefault="003D0086" w14:paraId="2F57BC31" w14:textId="77777777">
      <w:pPr>
        <w:rPr>
          <w:color w:val="002060"/>
          <w:sz w:val="26"/>
        </w:rPr>
      </w:pPr>
    </w:p>
    <w:p w:rsidRPr="005559B5" w:rsidR="003D0086" w:rsidRDefault="003D0086" w14:paraId="53DB6C68" w14:textId="77777777">
      <w:pPr>
        <w:rPr>
          <w:color w:val="002060"/>
          <w:sz w:val="26"/>
        </w:rPr>
      </w:pPr>
    </w:p>
    <w:p w:rsidRPr="005559B5" w:rsidR="003D0086" w:rsidRDefault="003D0086" w14:paraId="23DAABFF" w14:textId="77777777">
      <w:pPr>
        <w:rPr>
          <w:color w:val="002060"/>
          <w:sz w:val="26"/>
        </w:rPr>
      </w:pPr>
    </w:p>
    <w:p w:rsidRPr="005559B5" w:rsidR="003D0086" w:rsidRDefault="003D0086" w14:paraId="170523CA" w14:textId="77777777">
      <w:pPr>
        <w:rPr>
          <w:color w:val="002060"/>
          <w:sz w:val="26"/>
        </w:rPr>
      </w:pPr>
    </w:p>
    <w:p w:rsidRPr="005559B5" w:rsidR="003D0086" w:rsidRDefault="003D0086" w14:paraId="3B3AC12B" w14:textId="77777777">
      <w:pPr>
        <w:rPr>
          <w:color w:val="002060"/>
          <w:sz w:val="26"/>
        </w:rPr>
      </w:pPr>
    </w:p>
    <w:p w:rsidRPr="005559B5" w:rsidR="003D0086" w:rsidRDefault="003D0086" w14:paraId="58115EB8" w14:textId="77777777">
      <w:pPr>
        <w:rPr>
          <w:color w:val="002060"/>
          <w:sz w:val="26"/>
        </w:rPr>
      </w:pPr>
    </w:p>
    <w:p w:rsidRPr="005559B5" w:rsidR="003D0086" w:rsidRDefault="003D0086" w14:paraId="2D6B995A" w14:textId="77777777">
      <w:pPr>
        <w:rPr>
          <w:color w:val="002060"/>
          <w:sz w:val="26"/>
        </w:rPr>
      </w:pPr>
    </w:p>
    <w:p w:rsidRPr="005559B5" w:rsidR="003D0086" w:rsidRDefault="003D0086" w14:paraId="13E6E9BD" w14:textId="77777777">
      <w:pPr>
        <w:rPr>
          <w:color w:val="002060"/>
          <w:sz w:val="26"/>
        </w:rPr>
      </w:pPr>
    </w:p>
    <w:p w:rsidRPr="005559B5" w:rsidR="003D0086" w:rsidRDefault="003D0086" w14:paraId="1CA1BB8C" w14:textId="77777777">
      <w:pPr>
        <w:rPr>
          <w:color w:val="002060"/>
          <w:sz w:val="26"/>
        </w:rPr>
      </w:pPr>
    </w:p>
    <w:p w:rsidRPr="005559B5" w:rsidR="003D0086" w:rsidRDefault="003D0086" w14:paraId="03A4B311" w14:textId="77777777">
      <w:pPr>
        <w:rPr>
          <w:color w:val="002060"/>
          <w:sz w:val="26"/>
        </w:rPr>
      </w:pPr>
    </w:p>
    <w:p w:rsidRPr="005559B5" w:rsidR="00807FDE" w:rsidP="00FF6E1D" w:rsidRDefault="00807FDE" w14:paraId="60765868" w14:textId="77777777">
      <w:pPr>
        <w:pStyle w:val="ListParagraph"/>
        <w:widowControl/>
        <w:numPr>
          <w:ilvl w:val="0"/>
          <w:numId w:val="112"/>
        </w:numPr>
        <w:autoSpaceDE/>
        <w:autoSpaceDN/>
        <w:spacing w:after="200" w:line="276" w:lineRule="auto"/>
        <w:contextualSpacing/>
        <w:rPr>
          <w:rFonts w:ascii="Times New Roman" w:hAnsi="Times New Roman" w:eastAsia="Arial Unicode MS" w:cs="Times New Roman"/>
          <w:color w:val="002060"/>
          <w:spacing w:val="-3"/>
          <w:sz w:val="20"/>
        </w:rPr>
      </w:pPr>
      <w:r w:rsidRPr="005559B5">
        <w:rPr>
          <w:rFonts w:ascii="Times New Roman" w:hAnsi="Times New Roman" w:eastAsia="Arial Unicode MS" w:cs="Times New Roman"/>
          <w:color w:val="002060"/>
          <w:spacing w:val="-3"/>
          <w:sz w:val="20"/>
        </w:rPr>
        <w:t>As listed in Section III (Evaluation and Qualification Criteria).</w:t>
      </w:r>
    </w:p>
    <w:p w:rsidRPr="005559B5" w:rsidR="003D0086" w:rsidRDefault="003D0086" w14:paraId="372A87B1" w14:textId="77777777">
      <w:pPr>
        <w:rPr>
          <w:color w:val="002060"/>
          <w:sz w:val="26"/>
        </w:rPr>
      </w:pPr>
    </w:p>
    <w:p w:rsidRPr="005559B5" w:rsidR="003D0086" w:rsidRDefault="003D0086" w14:paraId="75A45914" w14:textId="77777777">
      <w:pPr>
        <w:rPr>
          <w:color w:val="002060"/>
          <w:sz w:val="26"/>
        </w:rPr>
      </w:pPr>
    </w:p>
    <w:p w:rsidRPr="005559B5" w:rsidR="003D0086" w:rsidRDefault="003D0086" w14:paraId="3CFA54EB" w14:textId="77777777">
      <w:pPr>
        <w:rPr>
          <w:color w:val="002060"/>
          <w:sz w:val="26"/>
        </w:rPr>
      </w:pPr>
    </w:p>
    <w:p w:rsidRPr="005559B5" w:rsidR="003D0086" w:rsidRDefault="003D0086" w14:paraId="6A989090" w14:textId="77777777">
      <w:pPr>
        <w:rPr>
          <w:color w:val="002060"/>
          <w:sz w:val="26"/>
        </w:rPr>
      </w:pPr>
    </w:p>
    <w:p w:rsidRPr="005559B5" w:rsidR="003D0086" w:rsidRDefault="003D0086" w14:paraId="79EED24E" w14:textId="77777777">
      <w:pPr>
        <w:rPr>
          <w:color w:val="002060"/>
          <w:sz w:val="26"/>
        </w:rPr>
      </w:pPr>
    </w:p>
    <w:p w:rsidRPr="005559B5" w:rsidR="003D0086" w:rsidRDefault="003D0086" w14:paraId="5A06ED0D" w14:textId="77777777">
      <w:pPr>
        <w:rPr>
          <w:color w:val="002060"/>
          <w:sz w:val="26"/>
        </w:rPr>
      </w:pPr>
    </w:p>
    <w:p w:rsidRPr="005559B5" w:rsidR="003D0086" w:rsidRDefault="003D0086" w14:paraId="56C0E928" w14:textId="77777777">
      <w:pPr>
        <w:rPr>
          <w:color w:val="002060"/>
          <w:sz w:val="26"/>
        </w:rPr>
      </w:pPr>
    </w:p>
    <w:p w:rsidRPr="005559B5" w:rsidR="003D0086" w:rsidRDefault="003D0086" w14:paraId="41BD90C7" w14:textId="77777777">
      <w:pPr>
        <w:rPr>
          <w:color w:val="002060"/>
          <w:sz w:val="26"/>
        </w:rPr>
      </w:pPr>
    </w:p>
    <w:p w:rsidRPr="005559B5" w:rsidR="003D0086" w:rsidRDefault="003D0086" w14:paraId="2067F5B1" w14:textId="77777777">
      <w:pPr>
        <w:rPr>
          <w:color w:val="002060"/>
          <w:sz w:val="26"/>
        </w:rPr>
      </w:pPr>
    </w:p>
    <w:p w:rsidRPr="005559B5" w:rsidR="003D0086" w:rsidRDefault="003D0086" w14:paraId="4F494125" w14:textId="77777777">
      <w:pPr>
        <w:rPr>
          <w:color w:val="002060"/>
          <w:sz w:val="26"/>
        </w:rPr>
      </w:pPr>
    </w:p>
    <w:p w:rsidRPr="005559B5" w:rsidR="003D0086" w:rsidRDefault="003D0086" w14:paraId="48550AF9" w14:textId="77777777">
      <w:pPr>
        <w:rPr>
          <w:color w:val="002060"/>
          <w:sz w:val="26"/>
        </w:rPr>
      </w:pPr>
    </w:p>
    <w:p w:rsidRPr="005559B5" w:rsidR="003D0086" w:rsidRDefault="003D0086" w14:paraId="0192C6D5" w14:textId="77777777">
      <w:pPr>
        <w:rPr>
          <w:color w:val="002060"/>
          <w:sz w:val="26"/>
        </w:rPr>
      </w:pPr>
    </w:p>
    <w:p w:rsidRPr="005559B5" w:rsidR="003D0086" w:rsidRDefault="003D0086" w14:paraId="76E27AB8" w14:textId="77777777">
      <w:pPr>
        <w:rPr>
          <w:color w:val="002060"/>
          <w:sz w:val="26"/>
        </w:rPr>
      </w:pPr>
    </w:p>
    <w:p w:rsidRPr="005559B5" w:rsidR="003D0086" w:rsidRDefault="003D0086" w14:paraId="698ADE87" w14:textId="77777777">
      <w:pPr>
        <w:rPr>
          <w:color w:val="002060"/>
          <w:sz w:val="26"/>
        </w:rPr>
      </w:pPr>
    </w:p>
    <w:p w:rsidRPr="005559B5" w:rsidR="003D0086" w:rsidRDefault="003D0086" w14:paraId="0F87C5D3" w14:textId="77777777">
      <w:pPr>
        <w:rPr>
          <w:color w:val="002060"/>
          <w:sz w:val="26"/>
        </w:rPr>
      </w:pPr>
    </w:p>
    <w:p w:rsidRPr="005559B5" w:rsidR="003D0086" w:rsidRDefault="003D0086" w14:paraId="66BCEEE4" w14:textId="77777777">
      <w:pPr>
        <w:rPr>
          <w:color w:val="002060"/>
          <w:sz w:val="26"/>
        </w:rPr>
      </w:pPr>
    </w:p>
    <w:p w:rsidRPr="005559B5" w:rsidR="003D0086" w:rsidRDefault="003D0086" w14:paraId="7925865A" w14:textId="77777777">
      <w:pPr>
        <w:rPr>
          <w:color w:val="002060"/>
          <w:sz w:val="26"/>
        </w:rPr>
      </w:pPr>
    </w:p>
    <w:p w:rsidRPr="005559B5" w:rsidR="003D0086" w:rsidRDefault="003D0086" w14:paraId="2FA02F9F" w14:textId="77777777">
      <w:pPr>
        <w:rPr>
          <w:color w:val="002060"/>
          <w:sz w:val="26"/>
        </w:rPr>
      </w:pPr>
    </w:p>
    <w:p w:rsidRPr="005559B5" w:rsidR="003D0086" w:rsidRDefault="003D0086" w14:paraId="2F4FA33B" w14:textId="77777777">
      <w:pPr>
        <w:rPr>
          <w:color w:val="002060"/>
          <w:sz w:val="26"/>
        </w:rPr>
      </w:pPr>
    </w:p>
    <w:p w:rsidRPr="005559B5" w:rsidR="003D0086" w:rsidRDefault="003D0086" w14:paraId="1D35D851" w14:textId="77777777">
      <w:pPr>
        <w:rPr>
          <w:color w:val="002060"/>
          <w:sz w:val="26"/>
        </w:rPr>
      </w:pPr>
    </w:p>
    <w:p w:rsidRPr="005559B5" w:rsidR="003D0086" w:rsidRDefault="003D0086" w14:paraId="35B852A6" w14:textId="77777777">
      <w:pPr>
        <w:rPr>
          <w:color w:val="002060"/>
          <w:sz w:val="26"/>
        </w:rPr>
      </w:pPr>
    </w:p>
    <w:p w:rsidRPr="005559B5" w:rsidR="003D0086" w:rsidRDefault="003D0086" w14:paraId="7B477F1F" w14:textId="77777777">
      <w:pPr>
        <w:rPr>
          <w:color w:val="002060"/>
          <w:sz w:val="26"/>
        </w:rPr>
      </w:pPr>
    </w:p>
    <w:p w:rsidRPr="005559B5" w:rsidR="00807FDE" w:rsidP="00807FDE" w:rsidRDefault="00807FDE" w14:paraId="00E4B9C8" w14:textId="77777777">
      <w:pPr>
        <w:adjustRightInd w:val="0"/>
        <w:spacing w:before="177" w:line="414" w:lineRule="exact"/>
        <w:jc w:val="center"/>
        <w:rPr>
          <w:rFonts w:ascii="Times New Roman Bold" w:hAnsi="Times New Roman Bold" w:eastAsia="Arial Unicode MS" w:cs="Times New Roman Bold"/>
          <w:color w:val="002060"/>
          <w:w w:val="96"/>
          <w:sz w:val="36"/>
          <w:szCs w:val="36"/>
        </w:rPr>
      </w:pPr>
      <w:r w:rsidRPr="005559B5">
        <w:rPr>
          <w:rFonts w:ascii="Times New Roman Bold" w:hAnsi="Times New Roman Bold" w:eastAsia="Arial Unicode MS" w:cs="Times New Roman Bold"/>
          <w:color w:val="002060"/>
          <w:w w:val="96"/>
          <w:sz w:val="36"/>
          <w:szCs w:val="36"/>
        </w:rPr>
        <w:t>Equipment</w:t>
      </w:r>
    </w:p>
    <w:p w:rsidRPr="005559B5" w:rsidR="003D0086" w:rsidP="00807FDE" w:rsidRDefault="00807FDE" w14:paraId="61B7E853" w14:textId="77777777">
      <w:pPr>
        <w:ind w:firstLine="720"/>
        <w:rPr>
          <w:rFonts w:ascii="Times New Roman" w:hAnsi="Times New Roman" w:eastAsia="Arial Unicode MS" w:cs="Times New Roman"/>
          <w:color w:val="002060"/>
          <w:spacing w:val="-1"/>
        </w:rPr>
      </w:pPr>
      <w:r w:rsidRPr="005559B5">
        <w:rPr>
          <w:rFonts w:ascii="Times New Roman" w:hAnsi="Times New Roman" w:eastAsia="Arial Unicode MS" w:cs="Times New Roman"/>
          <w:color w:val="002060"/>
          <w:spacing w:val="-4"/>
        </w:rPr>
        <w:t xml:space="preserve">The Bidder shall provide adequate information to demonstrate clearly that it has the capability to meet </w:t>
      </w:r>
      <w:r w:rsidRPr="005559B5">
        <w:rPr>
          <w:rFonts w:ascii="Times New Roman" w:hAnsi="Times New Roman" w:eastAsia="Arial Unicode MS" w:cs="Times New Roman"/>
          <w:color w:val="002060"/>
          <w:spacing w:val="-1"/>
        </w:rPr>
        <w:t>the</w:t>
      </w:r>
    </w:p>
    <w:p w:rsidRPr="005559B5" w:rsidR="00807FDE" w:rsidP="00807FDE" w:rsidRDefault="00807FDE" w14:paraId="67589A9B" w14:textId="77777777">
      <w:pPr>
        <w:ind w:firstLine="720"/>
        <w:rPr>
          <w:color w:val="002060"/>
          <w:sz w:val="26"/>
        </w:rPr>
      </w:pPr>
      <w:r w:rsidRPr="005559B5">
        <w:rPr>
          <w:rFonts w:ascii="Times New Roman" w:hAnsi="Times New Roman" w:eastAsia="Arial Unicode MS" w:cs="Times New Roman"/>
          <w:color w:val="002060"/>
          <w:spacing w:val="-1"/>
        </w:rPr>
        <w:t xml:space="preserve">requirements for the key equipment listed in Section III (Evaluation and Qualification Criteria). </w:t>
      </w:r>
      <w:r w:rsidRPr="005559B5">
        <w:rPr>
          <w:rFonts w:ascii="Times New Roman" w:hAnsi="Times New Roman" w:eastAsia="Arial Unicode MS" w:cs="Times New Roman"/>
          <w:color w:val="002060"/>
        </w:rPr>
        <w:t>A</w:t>
      </w:r>
    </w:p>
    <w:p w:rsidRPr="005559B5" w:rsidR="003D0086" w:rsidRDefault="00807FDE" w14:paraId="4D302B89" w14:textId="77777777">
      <w:pPr>
        <w:rPr>
          <w:color w:val="002060"/>
          <w:sz w:val="26"/>
        </w:rPr>
      </w:pPr>
      <w:r w:rsidRPr="005559B5">
        <w:rPr>
          <w:color w:val="002060"/>
          <w:sz w:val="26"/>
        </w:rPr>
        <w:tab/>
      </w:r>
      <w:r w:rsidRPr="005559B5">
        <w:rPr>
          <w:rFonts w:ascii="Times New Roman" w:hAnsi="Times New Roman" w:eastAsia="Arial Unicode MS" w:cs="Times New Roman"/>
          <w:color w:val="002060"/>
        </w:rPr>
        <w:t xml:space="preserve">separate Form shall be prepared for each item of equipment listed, or for alternative equipment </w:t>
      </w:r>
      <w:r w:rsidRPr="005559B5">
        <w:rPr>
          <w:rFonts w:ascii="Times New Roman" w:hAnsi="Times New Roman" w:eastAsia="Arial Unicode MS" w:cs="Times New Roman"/>
          <w:color w:val="002060"/>
          <w:spacing w:val="-2"/>
        </w:rPr>
        <w:t>proposed</w:t>
      </w:r>
    </w:p>
    <w:p w:rsidRPr="005559B5" w:rsidR="003D0086" w:rsidRDefault="00807FDE" w14:paraId="4C0310F1" w14:textId="77777777">
      <w:pPr>
        <w:rPr>
          <w:color w:val="002060"/>
          <w:sz w:val="26"/>
        </w:rPr>
      </w:pPr>
      <w:r w:rsidRPr="005559B5">
        <w:rPr>
          <w:color w:val="002060"/>
          <w:sz w:val="26"/>
        </w:rPr>
        <w:tab/>
      </w:r>
      <w:r w:rsidRPr="005559B5">
        <w:rPr>
          <w:rFonts w:ascii="Times New Roman" w:hAnsi="Times New Roman" w:eastAsia="Arial Unicode MS" w:cs="Times New Roman"/>
          <w:color w:val="002060"/>
          <w:spacing w:val="-2"/>
        </w:rPr>
        <w:t xml:space="preserve">by the Bidder.   The Bidder shall provide all the information requested below, to the extent </w:t>
      </w:r>
      <w:r w:rsidRPr="005559B5">
        <w:rPr>
          <w:rFonts w:ascii="Times New Roman" w:hAnsi="Times New Roman" w:eastAsia="Arial Unicode MS" w:cs="Times New Roman"/>
          <w:color w:val="002060"/>
          <w:spacing w:val="-3"/>
        </w:rPr>
        <w:t>possible. Fields</w:t>
      </w:r>
    </w:p>
    <w:p w:rsidRPr="005559B5" w:rsidR="00807FDE" w:rsidP="00807FDE" w:rsidRDefault="00807FDE" w14:paraId="2CADD627" w14:textId="77777777">
      <w:pPr>
        <w:adjustRightInd w:val="0"/>
        <w:spacing w:before="10" w:line="280" w:lineRule="exact"/>
        <w:ind w:right="20"/>
        <w:jc w:val="both"/>
        <w:rPr>
          <w:rFonts w:ascii="Times New Roman" w:hAnsi="Times New Roman" w:eastAsia="Arial Unicode MS" w:cs="Times New Roman"/>
          <w:color w:val="002060"/>
          <w:spacing w:val="-3"/>
        </w:rPr>
      </w:pPr>
      <w:r w:rsidRPr="005559B5">
        <w:rPr>
          <w:color w:val="002060"/>
          <w:sz w:val="26"/>
        </w:rPr>
        <w:tab/>
      </w:r>
      <w:r w:rsidRPr="005559B5">
        <w:rPr>
          <w:rFonts w:ascii="Times New Roman" w:hAnsi="Times New Roman" w:eastAsia="Arial Unicode MS" w:cs="Times New Roman"/>
          <w:color w:val="002060"/>
          <w:spacing w:val="-3"/>
        </w:rPr>
        <w:t xml:space="preserve">with asterisk (*) shall be used for evaluation. </w:t>
      </w:r>
    </w:p>
    <w:p w:rsidRPr="005559B5" w:rsidR="00807FDE" w:rsidRDefault="00807FDE" w14:paraId="23FD5F86" w14:textId="77777777">
      <w:pPr>
        <w:rPr>
          <w:color w:val="002060"/>
          <w:sz w:val="26"/>
        </w:rPr>
      </w:pPr>
      <w:r w:rsidRPr="005559B5">
        <w:rPr>
          <w:color w:val="002060"/>
          <w:sz w:val="26"/>
        </w:rPr>
        <w:tab/>
      </w:r>
    </w:p>
    <w:tbl>
      <w:tblPr>
        <w:tblW w:w="0" w:type="auto"/>
        <w:tblInd w:w="87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3078"/>
        <w:gridCol w:w="3079"/>
        <w:gridCol w:w="3079"/>
      </w:tblGrid>
      <w:tr w:rsidRPr="005559B5" w:rsidR="005559B5" w:rsidTr="00807FDE" w14:paraId="0A7DF880" w14:textId="77777777">
        <w:tc>
          <w:tcPr>
            <w:tcW w:w="9236" w:type="dxa"/>
            <w:gridSpan w:val="3"/>
          </w:tcPr>
          <w:p w:rsidRPr="005559B5" w:rsidR="00807FDE" w:rsidP="00331251" w:rsidRDefault="00807FDE" w14:paraId="4A466ADA" w14:textId="77777777">
            <w:pPr>
              <w:spacing w:before="120" w:after="120" w:line="360" w:lineRule="auto"/>
              <w:rPr>
                <w:rFonts w:ascii="Times New Roman" w:hAnsi="Times New Roman" w:eastAsia="Arial Unicode MS" w:cs="Times New Roman"/>
                <w:b/>
                <w:bCs/>
                <w:color w:val="002060"/>
                <w:spacing w:val="-3"/>
                <w:sz w:val="20"/>
              </w:rPr>
            </w:pPr>
            <w:r w:rsidRPr="005559B5">
              <w:rPr>
                <w:rFonts w:ascii="Times New Roman" w:hAnsi="Times New Roman" w:eastAsia="Arial Unicode MS" w:cs="Times New Roman"/>
                <w:b/>
                <w:bCs/>
                <w:color w:val="002060"/>
                <w:spacing w:val="-3"/>
                <w:sz w:val="20"/>
              </w:rPr>
              <w:t>Type of Equipment*</w:t>
            </w:r>
          </w:p>
        </w:tc>
      </w:tr>
      <w:tr w:rsidRPr="005559B5" w:rsidR="005559B5" w:rsidTr="00807FDE" w14:paraId="1DC9769D" w14:textId="77777777">
        <w:tc>
          <w:tcPr>
            <w:tcW w:w="3078" w:type="dxa"/>
            <w:vMerge w:val="restart"/>
          </w:tcPr>
          <w:p w:rsidRPr="005559B5" w:rsidR="00807FDE" w:rsidP="00331251" w:rsidRDefault="00807FDE" w14:paraId="1DB30F08" w14:textId="77777777">
            <w:pPr>
              <w:spacing w:before="120" w:after="120" w:line="360" w:lineRule="auto"/>
              <w:rPr>
                <w:rFonts w:ascii="Times New Roman" w:hAnsi="Times New Roman" w:eastAsia="Arial Unicode MS" w:cs="Times New Roman"/>
                <w:b/>
                <w:bCs/>
                <w:color w:val="002060"/>
                <w:spacing w:val="-3"/>
                <w:sz w:val="20"/>
              </w:rPr>
            </w:pPr>
            <w:r w:rsidRPr="005559B5">
              <w:rPr>
                <w:rFonts w:ascii="Times New Roman" w:hAnsi="Times New Roman" w:eastAsia="Arial Unicode MS" w:cs="Times New Roman"/>
                <w:b/>
                <w:bCs/>
                <w:color w:val="002060"/>
                <w:spacing w:val="-3"/>
                <w:sz w:val="20"/>
              </w:rPr>
              <w:t>Equipment Information</w:t>
            </w:r>
          </w:p>
        </w:tc>
        <w:tc>
          <w:tcPr>
            <w:tcW w:w="3079" w:type="dxa"/>
            <w:vAlign w:val="center"/>
          </w:tcPr>
          <w:p w:rsidRPr="005559B5" w:rsidR="00807FDE" w:rsidP="00331251" w:rsidRDefault="00807FDE" w14:paraId="79547926" w14:textId="77777777">
            <w:pPr>
              <w:spacing w:before="120" w:after="120" w:line="360" w:lineRule="auto"/>
              <w:rPr>
                <w:rFonts w:ascii="Times New Roman" w:hAnsi="Times New Roman" w:eastAsia="Arial Unicode MS" w:cs="Times New Roman"/>
                <w:b/>
                <w:bCs/>
                <w:color w:val="002060"/>
                <w:spacing w:val="-3"/>
                <w:sz w:val="20"/>
              </w:rPr>
            </w:pPr>
            <w:r w:rsidRPr="005559B5">
              <w:rPr>
                <w:rFonts w:ascii="Times New Roman" w:hAnsi="Times New Roman" w:eastAsia="Arial Unicode MS" w:cs="Times New Roman"/>
                <w:b/>
                <w:bCs/>
                <w:color w:val="002060"/>
                <w:spacing w:val="-3"/>
                <w:sz w:val="20"/>
              </w:rPr>
              <w:t>Name of manufacturer</w:t>
            </w:r>
          </w:p>
        </w:tc>
        <w:tc>
          <w:tcPr>
            <w:tcW w:w="3079" w:type="dxa"/>
            <w:vAlign w:val="center"/>
          </w:tcPr>
          <w:p w:rsidRPr="005559B5" w:rsidR="00807FDE" w:rsidP="00331251" w:rsidRDefault="00807FDE" w14:paraId="38B89F71" w14:textId="77777777">
            <w:pPr>
              <w:spacing w:before="120" w:after="120" w:line="360" w:lineRule="auto"/>
              <w:rPr>
                <w:rFonts w:ascii="Times New Roman" w:hAnsi="Times New Roman" w:eastAsia="Arial Unicode MS" w:cs="Times New Roman"/>
                <w:b/>
                <w:bCs/>
                <w:color w:val="002060"/>
                <w:spacing w:val="-3"/>
                <w:sz w:val="20"/>
              </w:rPr>
            </w:pPr>
            <w:r w:rsidRPr="005559B5">
              <w:rPr>
                <w:rFonts w:ascii="Times New Roman" w:hAnsi="Times New Roman" w:eastAsia="Arial Unicode MS" w:cs="Times New Roman"/>
                <w:b/>
                <w:bCs/>
                <w:color w:val="002060"/>
                <w:spacing w:val="-3"/>
                <w:sz w:val="20"/>
              </w:rPr>
              <w:t>Model and power rating</w:t>
            </w:r>
          </w:p>
        </w:tc>
      </w:tr>
      <w:tr w:rsidRPr="005559B5" w:rsidR="005559B5" w:rsidTr="00807FDE" w14:paraId="7D39530B" w14:textId="77777777">
        <w:tc>
          <w:tcPr>
            <w:tcW w:w="3078" w:type="dxa"/>
            <w:vMerge/>
            <w:vAlign w:val="center"/>
          </w:tcPr>
          <w:p w:rsidRPr="005559B5" w:rsidR="00807FDE" w:rsidP="00331251" w:rsidRDefault="00807FDE" w14:paraId="54D8203A" w14:textId="77777777">
            <w:pPr>
              <w:spacing w:before="120" w:after="120" w:line="360" w:lineRule="auto"/>
              <w:rPr>
                <w:rFonts w:ascii="Times New Roman" w:hAnsi="Times New Roman" w:eastAsia="Arial Unicode MS" w:cs="Times New Roman"/>
                <w:b/>
                <w:bCs/>
                <w:color w:val="002060"/>
                <w:spacing w:val="-3"/>
                <w:sz w:val="20"/>
              </w:rPr>
            </w:pPr>
          </w:p>
        </w:tc>
        <w:tc>
          <w:tcPr>
            <w:tcW w:w="3079" w:type="dxa"/>
            <w:vAlign w:val="center"/>
          </w:tcPr>
          <w:p w:rsidRPr="005559B5" w:rsidR="00807FDE" w:rsidP="00331251" w:rsidRDefault="00807FDE" w14:paraId="02593DF2" w14:textId="77777777">
            <w:pPr>
              <w:spacing w:before="120" w:after="120" w:line="360" w:lineRule="auto"/>
              <w:rPr>
                <w:rFonts w:ascii="Times New Roman" w:hAnsi="Times New Roman" w:eastAsia="Arial Unicode MS" w:cs="Times New Roman"/>
                <w:b/>
                <w:bCs/>
                <w:color w:val="002060"/>
                <w:spacing w:val="-3"/>
                <w:sz w:val="20"/>
              </w:rPr>
            </w:pPr>
            <w:r w:rsidRPr="005559B5">
              <w:rPr>
                <w:rFonts w:ascii="Times New Roman" w:hAnsi="Times New Roman" w:eastAsia="Arial Unicode MS" w:cs="Times New Roman"/>
                <w:b/>
                <w:bCs/>
                <w:color w:val="002060"/>
                <w:spacing w:val="-3"/>
                <w:sz w:val="20"/>
              </w:rPr>
              <w:t>Capacity*</w:t>
            </w:r>
          </w:p>
        </w:tc>
        <w:tc>
          <w:tcPr>
            <w:tcW w:w="3079" w:type="dxa"/>
            <w:vAlign w:val="center"/>
          </w:tcPr>
          <w:p w:rsidRPr="005559B5" w:rsidR="00807FDE" w:rsidP="00331251" w:rsidRDefault="00807FDE" w14:paraId="34AA1D78" w14:textId="77777777">
            <w:pPr>
              <w:spacing w:before="120" w:after="120" w:line="360" w:lineRule="auto"/>
              <w:rPr>
                <w:rFonts w:ascii="Times New Roman" w:hAnsi="Times New Roman" w:eastAsia="Arial Unicode MS" w:cs="Times New Roman"/>
                <w:b/>
                <w:bCs/>
                <w:color w:val="002060"/>
                <w:spacing w:val="-3"/>
                <w:sz w:val="20"/>
              </w:rPr>
            </w:pPr>
            <w:r w:rsidRPr="005559B5">
              <w:rPr>
                <w:rFonts w:ascii="Times New Roman" w:hAnsi="Times New Roman" w:eastAsia="Arial Unicode MS" w:cs="Times New Roman"/>
                <w:b/>
                <w:bCs/>
                <w:color w:val="002060"/>
                <w:spacing w:val="-3"/>
                <w:sz w:val="20"/>
              </w:rPr>
              <w:t>Year of manufacture</w:t>
            </w:r>
          </w:p>
        </w:tc>
      </w:tr>
      <w:tr w:rsidRPr="005559B5" w:rsidR="005559B5" w:rsidTr="00807FDE" w14:paraId="51D3C85F" w14:textId="77777777">
        <w:tc>
          <w:tcPr>
            <w:tcW w:w="3078" w:type="dxa"/>
            <w:vMerge w:val="restart"/>
          </w:tcPr>
          <w:p w:rsidRPr="005559B5" w:rsidR="00807FDE" w:rsidP="00331251" w:rsidRDefault="00807FDE" w14:paraId="1B33C4A9" w14:textId="77777777">
            <w:pPr>
              <w:spacing w:before="120" w:after="120" w:line="360" w:lineRule="auto"/>
              <w:rPr>
                <w:rFonts w:ascii="Times New Roman" w:hAnsi="Times New Roman" w:eastAsia="Arial Unicode MS" w:cs="Times New Roman"/>
                <w:b/>
                <w:bCs/>
                <w:color w:val="002060"/>
                <w:spacing w:val="-3"/>
                <w:sz w:val="20"/>
              </w:rPr>
            </w:pPr>
            <w:r w:rsidRPr="005559B5">
              <w:rPr>
                <w:rFonts w:ascii="Times New Roman" w:hAnsi="Times New Roman" w:eastAsia="Arial Unicode MS" w:cs="Times New Roman"/>
                <w:b/>
                <w:bCs/>
                <w:color w:val="002060"/>
                <w:spacing w:val="-3"/>
                <w:sz w:val="20"/>
              </w:rPr>
              <w:t>Current Status</w:t>
            </w:r>
          </w:p>
        </w:tc>
        <w:tc>
          <w:tcPr>
            <w:tcW w:w="3079" w:type="dxa"/>
            <w:vAlign w:val="center"/>
          </w:tcPr>
          <w:p w:rsidRPr="005559B5" w:rsidR="00807FDE" w:rsidP="00331251" w:rsidRDefault="00807FDE" w14:paraId="2C0C3E05" w14:textId="77777777">
            <w:pPr>
              <w:spacing w:before="120" w:after="120" w:line="360" w:lineRule="auto"/>
              <w:rPr>
                <w:rFonts w:ascii="Times New Roman" w:hAnsi="Times New Roman" w:eastAsia="Arial Unicode MS" w:cs="Times New Roman"/>
                <w:b/>
                <w:bCs/>
                <w:color w:val="002060"/>
                <w:spacing w:val="-3"/>
                <w:sz w:val="20"/>
              </w:rPr>
            </w:pPr>
            <w:r w:rsidRPr="005559B5">
              <w:rPr>
                <w:rFonts w:ascii="Times New Roman" w:hAnsi="Times New Roman" w:eastAsia="Arial Unicode MS" w:cs="Times New Roman"/>
                <w:b/>
                <w:bCs/>
                <w:color w:val="002060"/>
                <w:spacing w:val="-3"/>
                <w:sz w:val="20"/>
              </w:rPr>
              <w:t>Current location</w:t>
            </w:r>
          </w:p>
        </w:tc>
        <w:tc>
          <w:tcPr>
            <w:tcW w:w="3079" w:type="dxa"/>
            <w:vAlign w:val="center"/>
          </w:tcPr>
          <w:p w:rsidRPr="005559B5" w:rsidR="00807FDE" w:rsidP="00331251" w:rsidRDefault="00807FDE" w14:paraId="6CB40940" w14:textId="77777777">
            <w:pPr>
              <w:spacing w:before="120" w:after="120" w:line="360" w:lineRule="auto"/>
              <w:rPr>
                <w:rFonts w:ascii="Times New Roman" w:hAnsi="Times New Roman" w:eastAsia="Arial Unicode MS" w:cs="Times New Roman"/>
                <w:b/>
                <w:bCs/>
                <w:color w:val="002060"/>
                <w:spacing w:val="-3"/>
                <w:sz w:val="20"/>
              </w:rPr>
            </w:pPr>
          </w:p>
        </w:tc>
      </w:tr>
      <w:tr w:rsidRPr="005559B5" w:rsidR="005559B5" w:rsidTr="00807FDE" w14:paraId="11899D6B" w14:textId="77777777">
        <w:tc>
          <w:tcPr>
            <w:tcW w:w="3078" w:type="dxa"/>
            <w:vMerge/>
            <w:vAlign w:val="center"/>
          </w:tcPr>
          <w:p w:rsidRPr="005559B5" w:rsidR="00807FDE" w:rsidP="00331251" w:rsidRDefault="00807FDE" w14:paraId="44BAC28C" w14:textId="77777777">
            <w:pPr>
              <w:spacing w:before="120" w:after="120" w:line="360" w:lineRule="auto"/>
              <w:rPr>
                <w:rFonts w:ascii="Times New Roman" w:hAnsi="Times New Roman" w:eastAsia="Arial Unicode MS" w:cs="Times New Roman"/>
                <w:b/>
                <w:bCs/>
                <w:color w:val="002060"/>
                <w:spacing w:val="-3"/>
                <w:sz w:val="20"/>
              </w:rPr>
            </w:pPr>
          </w:p>
        </w:tc>
        <w:tc>
          <w:tcPr>
            <w:tcW w:w="6158" w:type="dxa"/>
            <w:gridSpan w:val="2"/>
            <w:vAlign w:val="center"/>
          </w:tcPr>
          <w:p w:rsidRPr="005559B5" w:rsidR="00807FDE" w:rsidP="00331251" w:rsidRDefault="00807FDE" w14:paraId="4BC64D20" w14:textId="77777777">
            <w:pPr>
              <w:spacing w:before="120" w:after="120" w:line="360" w:lineRule="auto"/>
              <w:rPr>
                <w:rFonts w:ascii="Times New Roman" w:hAnsi="Times New Roman" w:eastAsia="Arial Unicode MS" w:cs="Times New Roman"/>
                <w:b/>
                <w:bCs/>
                <w:color w:val="002060"/>
                <w:spacing w:val="-3"/>
                <w:sz w:val="20"/>
              </w:rPr>
            </w:pPr>
            <w:r w:rsidRPr="005559B5">
              <w:rPr>
                <w:rFonts w:ascii="Times New Roman" w:hAnsi="Times New Roman" w:eastAsia="Arial Unicode MS" w:cs="Times New Roman"/>
                <w:b/>
                <w:bCs/>
                <w:color w:val="002060"/>
                <w:spacing w:val="-3"/>
                <w:sz w:val="20"/>
              </w:rPr>
              <w:t>Details of current commitments</w:t>
            </w:r>
          </w:p>
        </w:tc>
      </w:tr>
      <w:tr w:rsidRPr="005559B5" w:rsidR="00807FDE" w:rsidTr="00807FDE" w14:paraId="2604C7B0" w14:textId="77777777">
        <w:tc>
          <w:tcPr>
            <w:tcW w:w="3078" w:type="dxa"/>
          </w:tcPr>
          <w:p w:rsidRPr="005559B5" w:rsidR="00807FDE" w:rsidP="00331251" w:rsidRDefault="00807FDE" w14:paraId="6768CEB6" w14:textId="77777777">
            <w:pPr>
              <w:spacing w:before="120" w:after="120" w:line="360" w:lineRule="auto"/>
              <w:rPr>
                <w:rFonts w:ascii="Times New Roman" w:hAnsi="Times New Roman" w:eastAsia="Arial Unicode MS" w:cs="Times New Roman"/>
                <w:b/>
                <w:bCs/>
                <w:color w:val="002060"/>
                <w:spacing w:val="-3"/>
                <w:sz w:val="20"/>
              </w:rPr>
            </w:pPr>
            <w:r w:rsidRPr="005559B5">
              <w:rPr>
                <w:rFonts w:ascii="Times New Roman" w:hAnsi="Times New Roman" w:eastAsia="Arial Unicode MS" w:cs="Times New Roman"/>
                <w:b/>
                <w:bCs/>
                <w:color w:val="002060"/>
                <w:spacing w:val="-3"/>
                <w:sz w:val="20"/>
              </w:rPr>
              <w:t>Source</w:t>
            </w:r>
          </w:p>
        </w:tc>
        <w:tc>
          <w:tcPr>
            <w:tcW w:w="6158" w:type="dxa"/>
            <w:gridSpan w:val="2"/>
            <w:vAlign w:val="center"/>
          </w:tcPr>
          <w:p w:rsidRPr="005559B5" w:rsidR="00807FDE" w:rsidP="00331251" w:rsidRDefault="00807FDE" w14:paraId="3ACF08D7" w14:textId="77777777">
            <w:pPr>
              <w:spacing w:before="120" w:after="120" w:line="360" w:lineRule="auto"/>
              <w:rPr>
                <w:rFonts w:ascii="Times New Roman" w:hAnsi="Times New Roman" w:eastAsia="Arial Unicode MS" w:cs="Times New Roman"/>
                <w:b/>
                <w:bCs/>
                <w:color w:val="002060"/>
                <w:spacing w:val="-3"/>
                <w:sz w:val="20"/>
              </w:rPr>
            </w:pPr>
            <w:r w:rsidRPr="005559B5">
              <w:rPr>
                <w:rFonts w:ascii="Times New Roman" w:hAnsi="Times New Roman" w:eastAsia="Arial Unicode MS" w:cs="Times New Roman"/>
                <w:b/>
                <w:bCs/>
                <w:color w:val="002060"/>
                <w:spacing w:val="-3"/>
                <w:sz w:val="20"/>
              </w:rPr>
              <w:t>Indicate source of the equipment</w:t>
            </w:r>
          </w:p>
          <w:p w:rsidRPr="005559B5" w:rsidR="00807FDE" w:rsidP="00331251" w:rsidRDefault="00807FDE" w14:paraId="3392E916" w14:textId="77777777">
            <w:pPr>
              <w:spacing w:before="120" w:after="120" w:line="360" w:lineRule="auto"/>
              <w:rPr>
                <w:rFonts w:ascii="Times New Roman" w:hAnsi="Times New Roman" w:eastAsia="Arial Unicode MS" w:cs="Times New Roman"/>
                <w:b/>
                <w:bCs/>
                <w:color w:val="002060"/>
                <w:spacing w:val="-3"/>
                <w:sz w:val="20"/>
              </w:rPr>
            </w:pPr>
            <w:r w:rsidRPr="005559B5">
              <w:rPr>
                <w:rFonts w:ascii="Wingdings" w:hAnsi="Wingdings" w:eastAsia="Wingdings" w:cs="Wingdings"/>
                <w:b/>
                <w:bCs/>
                <w:color w:val="002060"/>
                <w:spacing w:val="-3"/>
                <w:sz w:val="20"/>
              </w:rPr>
              <w:t>0</w:t>
            </w:r>
            <w:r w:rsidRPr="005559B5">
              <w:rPr>
                <w:rFonts w:ascii="Times New Roman" w:hAnsi="Times New Roman" w:eastAsia="Arial Unicode MS" w:cs="Times New Roman"/>
                <w:b/>
                <w:bCs/>
                <w:color w:val="002060"/>
                <w:spacing w:val="-3"/>
                <w:sz w:val="20"/>
              </w:rPr>
              <w:t xml:space="preserve"> Owned  </w:t>
            </w:r>
            <w:r w:rsidRPr="005559B5">
              <w:rPr>
                <w:rFonts w:ascii="Wingdings" w:hAnsi="Wingdings" w:eastAsia="Wingdings" w:cs="Wingdings"/>
                <w:b/>
                <w:bCs/>
                <w:color w:val="002060"/>
                <w:spacing w:val="-3"/>
                <w:sz w:val="20"/>
              </w:rPr>
              <w:t>0</w:t>
            </w:r>
            <w:r w:rsidRPr="005559B5">
              <w:rPr>
                <w:rFonts w:ascii="Times New Roman" w:hAnsi="Times New Roman" w:eastAsia="Arial Unicode MS" w:cs="Times New Roman"/>
                <w:b/>
                <w:bCs/>
                <w:color w:val="002060"/>
                <w:spacing w:val="-3"/>
                <w:sz w:val="20"/>
              </w:rPr>
              <w:t xml:space="preserve"> Rented  </w:t>
            </w:r>
            <w:r w:rsidRPr="005559B5">
              <w:rPr>
                <w:rFonts w:ascii="Wingdings" w:hAnsi="Wingdings" w:eastAsia="Wingdings" w:cs="Wingdings"/>
                <w:b/>
                <w:bCs/>
                <w:color w:val="002060"/>
                <w:spacing w:val="-3"/>
                <w:sz w:val="20"/>
              </w:rPr>
              <w:t>0</w:t>
            </w:r>
            <w:r w:rsidRPr="005559B5">
              <w:rPr>
                <w:rFonts w:ascii="Times New Roman" w:hAnsi="Times New Roman" w:eastAsia="Arial Unicode MS" w:cs="Times New Roman"/>
                <w:b/>
                <w:bCs/>
                <w:color w:val="002060"/>
                <w:spacing w:val="-3"/>
                <w:sz w:val="20"/>
              </w:rPr>
              <w:t xml:space="preserve"> Leased  </w:t>
            </w:r>
            <w:r w:rsidRPr="005559B5">
              <w:rPr>
                <w:rFonts w:ascii="Wingdings" w:hAnsi="Wingdings" w:eastAsia="Wingdings" w:cs="Wingdings"/>
                <w:b/>
                <w:bCs/>
                <w:color w:val="002060"/>
                <w:spacing w:val="-3"/>
                <w:sz w:val="20"/>
              </w:rPr>
              <w:t>0</w:t>
            </w:r>
            <w:r w:rsidRPr="005559B5">
              <w:rPr>
                <w:rFonts w:ascii="Times New Roman" w:hAnsi="Times New Roman" w:eastAsia="Arial Unicode MS" w:cs="Times New Roman"/>
                <w:b/>
                <w:bCs/>
                <w:color w:val="002060"/>
                <w:spacing w:val="-3"/>
                <w:sz w:val="20"/>
              </w:rPr>
              <w:t xml:space="preserve"> Specially manufactured</w:t>
            </w:r>
          </w:p>
        </w:tc>
      </w:tr>
    </w:tbl>
    <w:p w:rsidRPr="005559B5" w:rsidR="003D0086" w:rsidRDefault="003D0086" w14:paraId="206D647C" w14:textId="77777777">
      <w:pPr>
        <w:rPr>
          <w:color w:val="002060"/>
          <w:sz w:val="26"/>
        </w:rPr>
      </w:pPr>
    </w:p>
    <w:p w:rsidRPr="005559B5" w:rsidR="003D0086" w:rsidRDefault="003D0086" w14:paraId="1FB4AFB5" w14:textId="77777777">
      <w:pPr>
        <w:rPr>
          <w:color w:val="002060"/>
          <w:sz w:val="26"/>
        </w:rPr>
      </w:pPr>
    </w:p>
    <w:p w:rsidRPr="005559B5" w:rsidR="00807FDE" w:rsidP="00807FDE" w:rsidRDefault="00807FDE" w14:paraId="71C5713E" w14:textId="77777777">
      <w:pPr>
        <w:adjustRightInd w:val="0"/>
        <w:spacing w:before="81" w:line="253" w:lineRule="exact"/>
        <w:rPr>
          <w:rFonts w:ascii="Times New Roman Bold" w:hAnsi="Times New Roman Bold" w:eastAsia="Arial Unicode MS" w:cs="Times New Roman Bold"/>
          <w:color w:val="002060"/>
          <w:spacing w:val="-1"/>
        </w:rPr>
      </w:pPr>
      <w:r w:rsidRPr="005559B5">
        <w:rPr>
          <w:color w:val="002060"/>
          <w:sz w:val="26"/>
        </w:rPr>
        <w:tab/>
      </w:r>
      <w:r w:rsidRPr="005559B5">
        <w:rPr>
          <w:rFonts w:ascii="Times New Roman Bold" w:hAnsi="Times New Roman Bold" w:eastAsia="Arial Unicode MS" w:cs="Times New Roman Bold"/>
          <w:color w:val="002060"/>
          <w:spacing w:val="-1"/>
        </w:rPr>
        <w:t>The following information shall be provided only for equipment not owned by the Bidder.</w:t>
      </w:r>
    </w:p>
    <w:p w:rsidRPr="005559B5" w:rsidR="00807FDE" w:rsidP="00807FDE" w:rsidRDefault="00807FDE" w14:paraId="3E964418" w14:textId="77777777">
      <w:pPr>
        <w:rPr>
          <w:rFonts w:ascii="Times New Roman" w:hAnsi="Times New Roman" w:eastAsia="Arial Unicode MS" w:cs="Times New Roman"/>
          <w:color w:val="002060"/>
          <w:spacing w:val="-3"/>
          <w:sz w:val="20"/>
        </w:rPr>
      </w:pPr>
    </w:p>
    <w:tbl>
      <w:tblPr>
        <w:tblW w:w="0" w:type="auto"/>
        <w:tblInd w:w="87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3078"/>
        <w:gridCol w:w="3079"/>
        <w:gridCol w:w="3079"/>
      </w:tblGrid>
      <w:tr w:rsidRPr="005559B5" w:rsidR="005559B5" w:rsidTr="00807FDE" w14:paraId="18209700" w14:textId="77777777">
        <w:tc>
          <w:tcPr>
            <w:tcW w:w="3078" w:type="dxa"/>
            <w:vMerge w:val="restart"/>
          </w:tcPr>
          <w:p w:rsidRPr="005559B5" w:rsidR="00807FDE" w:rsidP="00331251" w:rsidRDefault="00807FDE" w14:paraId="25BF2E34" w14:textId="77777777">
            <w:pPr>
              <w:spacing w:before="120" w:line="480" w:lineRule="auto"/>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Owner</w:t>
            </w:r>
          </w:p>
        </w:tc>
        <w:tc>
          <w:tcPr>
            <w:tcW w:w="6158" w:type="dxa"/>
            <w:gridSpan w:val="2"/>
          </w:tcPr>
          <w:p w:rsidRPr="005559B5" w:rsidR="00807FDE" w:rsidP="00331251" w:rsidRDefault="00807FDE" w14:paraId="325C406E" w14:textId="77777777">
            <w:pPr>
              <w:spacing w:before="120" w:line="480" w:lineRule="auto"/>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Name of owner</w:t>
            </w:r>
          </w:p>
        </w:tc>
      </w:tr>
      <w:tr w:rsidRPr="005559B5" w:rsidR="005559B5" w:rsidTr="00807FDE" w14:paraId="0C9453DA" w14:textId="77777777">
        <w:tc>
          <w:tcPr>
            <w:tcW w:w="3078" w:type="dxa"/>
            <w:vMerge/>
          </w:tcPr>
          <w:p w:rsidRPr="005559B5" w:rsidR="00807FDE" w:rsidP="00331251" w:rsidRDefault="00807FDE" w14:paraId="354DA914" w14:textId="77777777">
            <w:pPr>
              <w:spacing w:before="120" w:line="480" w:lineRule="auto"/>
              <w:rPr>
                <w:rFonts w:ascii="Times New Roman" w:hAnsi="Times New Roman" w:eastAsia="Arial Unicode MS" w:cs="Times New Roman"/>
                <w:b/>
                <w:bCs/>
                <w:color w:val="002060"/>
                <w:spacing w:val="-3"/>
              </w:rPr>
            </w:pPr>
          </w:p>
        </w:tc>
        <w:tc>
          <w:tcPr>
            <w:tcW w:w="6158" w:type="dxa"/>
            <w:gridSpan w:val="2"/>
          </w:tcPr>
          <w:p w:rsidRPr="005559B5" w:rsidR="00807FDE" w:rsidP="00331251" w:rsidRDefault="00807FDE" w14:paraId="7F5C2214" w14:textId="77777777">
            <w:pPr>
              <w:spacing w:before="120" w:line="480" w:lineRule="auto"/>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Address of owner</w:t>
            </w:r>
          </w:p>
        </w:tc>
      </w:tr>
      <w:tr w:rsidRPr="005559B5" w:rsidR="005559B5" w:rsidTr="00807FDE" w14:paraId="4F5188FE" w14:textId="77777777">
        <w:tc>
          <w:tcPr>
            <w:tcW w:w="3078" w:type="dxa"/>
            <w:vMerge/>
          </w:tcPr>
          <w:p w:rsidRPr="005559B5" w:rsidR="00807FDE" w:rsidP="00331251" w:rsidRDefault="00807FDE" w14:paraId="31618BF7" w14:textId="77777777">
            <w:pPr>
              <w:spacing w:before="120" w:line="480" w:lineRule="auto"/>
              <w:rPr>
                <w:rFonts w:ascii="Times New Roman" w:hAnsi="Times New Roman" w:eastAsia="Arial Unicode MS" w:cs="Times New Roman"/>
                <w:b/>
                <w:bCs/>
                <w:color w:val="002060"/>
                <w:spacing w:val="-3"/>
              </w:rPr>
            </w:pPr>
          </w:p>
        </w:tc>
        <w:tc>
          <w:tcPr>
            <w:tcW w:w="3079" w:type="dxa"/>
          </w:tcPr>
          <w:p w:rsidRPr="005559B5" w:rsidR="00807FDE" w:rsidP="00331251" w:rsidRDefault="00807FDE" w14:paraId="06435E4C" w14:textId="77777777">
            <w:pPr>
              <w:spacing w:before="120" w:line="480" w:lineRule="auto"/>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Telephone</w:t>
            </w:r>
          </w:p>
        </w:tc>
        <w:tc>
          <w:tcPr>
            <w:tcW w:w="3079" w:type="dxa"/>
          </w:tcPr>
          <w:p w:rsidRPr="005559B5" w:rsidR="00807FDE" w:rsidP="00331251" w:rsidRDefault="00807FDE" w14:paraId="61853BBC" w14:textId="77777777">
            <w:pPr>
              <w:spacing w:before="120" w:line="480" w:lineRule="auto"/>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Contact name and title</w:t>
            </w:r>
          </w:p>
        </w:tc>
      </w:tr>
      <w:tr w:rsidRPr="005559B5" w:rsidR="005559B5" w:rsidTr="00807FDE" w14:paraId="0254F623" w14:textId="77777777">
        <w:tc>
          <w:tcPr>
            <w:tcW w:w="3078" w:type="dxa"/>
            <w:vMerge/>
          </w:tcPr>
          <w:p w:rsidRPr="005559B5" w:rsidR="00807FDE" w:rsidP="00331251" w:rsidRDefault="00807FDE" w14:paraId="06014F1F" w14:textId="77777777">
            <w:pPr>
              <w:spacing w:before="120" w:line="480" w:lineRule="auto"/>
              <w:rPr>
                <w:rFonts w:ascii="Times New Roman" w:hAnsi="Times New Roman" w:eastAsia="Arial Unicode MS" w:cs="Times New Roman"/>
                <w:b/>
                <w:bCs/>
                <w:color w:val="002060"/>
                <w:spacing w:val="-3"/>
              </w:rPr>
            </w:pPr>
          </w:p>
        </w:tc>
        <w:tc>
          <w:tcPr>
            <w:tcW w:w="3079" w:type="dxa"/>
          </w:tcPr>
          <w:p w:rsidRPr="005559B5" w:rsidR="00807FDE" w:rsidP="00331251" w:rsidRDefault="00807FDE" w14:paraId="7B44F960" w14:textId="77777777">
            <w:pPr>
              <w:spacing w:before="120" w:line="480" w:lineRule="auto"/>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Fax</w:t>
            </w:r>
          </w:p>
        </w:tc>
        <w:tc>
          <w:tcPr>
            <w:tcW w:w="3079" w:type="dxa"/>
          </w:tcPr>
          <w:p w:rsidRPr="005559B5" w:rsidR="00807FDE" w:rsidP="00331251" w:rsidRDefault="00807FDE" w14:paraId="201FE305" w14:textId="77777777">
            <w:pPr>
              <w:spacing w:before="120" w:line="480" w:lineRule="auto"/>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email</w:t>
            </w:r>
          </w:p>
        </w:tc>
      </w:tr>
      <w:tr w:rsidRPr="005559B5" w:rsidR="00807FDE" w:rsidTr="00807FDE" w14:paraId="61CAFE1A" w14:textId="77777777">
        <w:tc>
          <w:tcPr>
            <w:tcW w:w="3078" w:type="dxa"/>
          </w:tcPr>
          <w:p w:rsidRPr="005559B5" w:rsidR="00807FDE" w:rsidP="00331251" w:rsidRDefault="00807FDE" w14:paraId="10733C7D" w14:textId="77777777">
            <w:pPr>
              <w:spacing w:before="120" w:line="480" w:lineRule="auto"/>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Agreements</w:t>
            </w:r>
          </w:p>
        </w:tc>
        <w:tc>
          <w:tcPr>
            <w:tcW w:w="6158" w:type="dxa"/>
            <w:gridSpan w:val="2"/>
          </w:tcPr>
          <w:p w:rsidRPr="005559B5" w:rsidR="00807FDE" w:rsidP="00331251" w:rsidRDefault="00807FDE" w14:paraId="2FE43B7D" w14:textId="77777777">
            <w:pPr>
              <w:spacing w:before="120" w:line="480" w:lineRule="auto"/>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Details of rental / lease / manufacture agreements specific to the project</w:t>
            </w:r>
          </w:p>
        </w:tc>
      </w:tr>
    </w:tbl>
    <w:p w:rsidRPr="005559B5" w:rsidR="003D0086" w:rsidRDefault="003D0086" w14:paraId="43832787" w14:textId="77777777">
      <w:pPr>
        <w:rPr>
          <w:color w:val="002060"/>
          <w:sz w:val="26"/>
        </w:rPr>
      </w:pPr>
    </w:p>
    <w:p w:rsidRPr="005559B5" w:rsidR="003D0086" w:rsidRDefault="003D0086" w14:paraId="19903818" w14:textId="77777777">
      <w:pPr>
        <w:rPr>
          <w:color w:val="002060"/>
          <w:sz w:val="26"/>
        </w:rPr>
      </w:pPr>
    </w:p>
    <w:p w:rsidRPr="005559B5" w:rsidR="003D0086" w:rsidRDefault="003D0086" w14:paraId="4CC4A039" w14:textId="77777777">
      <w:pPr>
        <w:rPr>
          <w:color w:val="002060"/>
          <w:sz w:val="26"/>
        </w:rPr>
      </w:pPr>
    </w:p>
    <w:p w:rsidRPr="005559B5" w:rsidR="003D0086" w:rsidRDefault="003D0086" w14:paraId="2E438AB1" w14:textId="77777777">
      <w:pPr>
        <w:rPr>
          <w:color w:val="002060"/>
          <w:sz w:val="26"/>
        </w:rPr>
        <w:sectPr w:rsidRPr="005559B5" w:rsidR="003D0086">
          <w:pgSz w:w="12240" w:h="15840" w:orient="portrait"/>
          <w:pgMar w:top="1360" w:right="0" w:bottom="1200" w:left="600" w:header="0" w:footer="934" w:gutter="0"/>
          <w:cols w:space="720"/>
        </w:sectPr>
      </w:pPr>
    </w:p>
    <w:p w:rsidRPr="005559B5" w:rsidR="00807FDE" w:rsidP="00807FDE" w:rsidRDefault="00807FDE" w14:paraId="702C75ED" w14:textId="77777777">
      <w:pPr>
        <w:adjustRightInd w:val="0"/>
        <w:spacing w:before="188" w:line="414" w:lineRule="exact"/>
        <w:jc w:val="center"/>
        <w:rPr>
          <w:rFonts w:ascii="Times New Roman Bold" w:hAnsi="Times New Roman Bold" w:eastAsia="Arial Unicode MS" w:cs="Times New Roman Bold"/>
          <w:color w:val="002060"/>
          <w:w w:val="97"/>
          <w:sz w:val="36"/>
          <w:szCs w:val="36"/>
        </w:rPr>
      </w:pPr>
      <w:r w:rsidRPr="005559B5">
        <w:rPr>
          <w:rFonts w:ascii="Times New Roman Bold" w:hAnsi="Times New Roman Bold" w:eastAsia="Arial Unicode MS" w:cs="Times New Roman Bold"/>
          <w:color w:val="002060"/>
          <w:w w:val="97"/>
          <w:sz w:val="36"/>
          <w:szCs w:val="36"/>
        </w:rPr>
        <w:t>Bidder’s Information and Qualification Format</w:t>
      </w:r>
    </w:p>
    <w:p w:rsidRPr="005559B5" w:rsidR="00807FDE" w:rsidP="00807FDE" w:rsidRDefault="00807FDE" w14:paraId="74B4E5D4" w14:textId="77777777">
      <w:pPr>
        <w:adjustRightInd w:val="0"/>
        <w:spacing w:line="299" w:lineRule="exact"/>
        <w:rPr>
          <w:rFonts w:ascii="Times New Roman Bold" w:hAnsi="Times New Roman Bold" w:eastAsia="Arial Unicode MS" w:cs="Times New Roman Bold"/>
          <w:color w:val="002060"/>
          <w:w w:val="97"/>
          <w:sz w:val="36"/>
          <w:szCs w:val="36"/>
        </w:rPr>
      </w:pPr>
    </w:p>
    <w:p w:rsidRPr="005559B5" w:rsidR="00807FDE" w:rsidP="00807FDE" w:rsidRDefault="00807FDE" w14:paraId="5AE1E309" w14:textId="77777777">
      <w:pPr>
        <w:adjustRightInd w:val="0"/>
        <w:spacing w:line="299" w:lineRule="exact"/>
        <w:rPr>
          <w:rFonts w:ascii="Times New Roman Bold" w:hAnsi="Times New Roman Bold" w:eastAsia="Arial Unicode MS" w:cs="Times New Roman Bold"/>
          <w:color w:val="002060"/>
          <w:w w:val="97"/>
          <w:sz w:val="36"/>
          <w:szCs w:val="36"/>
        </w:rPr>
      </w:pPr>
    </w:p>
    <w:p w:rsidRPr="005559B5" w:rsidR="00807FDE" w:rsidP="00807FDE" w:rsidRDefault="00807FDE" w14:paraId="26CFB533" w14:textId="77777777">
      <w:pPr>
        <w:adjustRightInd w:val="0"/>
        <w:spacing w:line="299" w:lineRule="exact"/>
        <w:rPr>
          <w:rFonts w:ascii="Times New Roman Bold" w:hAnsi="Times New Roman Bold" w:eastAsia="Arial Unicode MS" w:cs="Times New Roman Bold"/>
          <w:color w:val="002060"/>
          <w:w w:val="97"/>
          <w:sz w:val="36"/>
          <w:szCs w:val="36"/>
        </w:rPr>
      </w:pPr>
    </w:p>
    <w:p w:rsidRPr="005559B5" w:rsidR="00807FDE" w:rsidP="00807FDE" w:rsidRDefault="00807FDE" w14:paraId="096732B5" w14:textId="77777777">
      <w:pPr>
        <w:adjustRightInd w:val="0"/>
        <w:spacing w:line="299" w:lineRule="exact"/>
        <w:rPr>
          <w:rFonts w:ascii="Times New Roman Bold" w:hAnsi="Times New Roman Bold" w:eastAsia="Arial Unicode MS" w:cs="Times New Roman Bold"/>
          <w:color w:val="002060"/>
          <w:w w:val="97"/>
          <w:sz w:val="36"/>
          <w:szCs w:val="36"/>
        </w:rPr>
      </w:pPr>
    </w:p>
    <w:p w:rsidRPr="005559B5" w:rsidR="00807FDE" w:rsidP="00807FDE" w:rsidRDefault="00807FDE" w14:paraId="571100AD" w14:textId="77777777">
      <w:pPr>
        <w:adjustRightInd w:val="0"/>
        <w:spacing w:before="145" w:line="299" w:lineRule="exact"/>
        <w:rPr>
          <w:rFonts w:ascii="Times New Roman Bold" w:hAnsi="Times New Roman Bold" w:eastAsia="Arial Unicode MS" w:cs="Times New Roman Bold"/>
          <w:color w:val="002060"/>
          <w:spacing w:val="-5"/>
          <w:sz w:val="26"/>
          <w:szCs w:val="26"/>
        </w:rPr>
      </w:pPr>
      <w:r w:rsidRPr="005559B5">
        <w:rPr>
          <w:rFonts w:ascii="Times New Roman Bold" w:hAnsi="Times New Roman Bold" w:eastAsia="Arial Unicode MS" w:cs="Times New Roman Bold"/>
          <w:color w:val="002060"/>
          <w:spacing w:val="-5"/>
          <w:sz w:val="26"/>
          <w:szCs w:val="26"/>
        </w:rPr>
        <w:t xml:space="preserve">Site Organization </w:t>
      </w:r>
    </w:p>
    <w:p w:rsidRPr="005559B5" w:rsidR="00807FDE" w:rsidP="00807FDE" w:rsidRDefault="00807FDE" w14:paraId="4253CC28" w14:textId="77777777">
      <w:pPr>
        <w:adjustRightInd w:val="0"/>
        <w:spacing w:line="299" w:lineRule="exact"/>
        <w:rPr>
          <w:rFonts w:ascii="Times New Roman Bold" w:hAnsi="Times New Roman Bold" w:eastAsia="Arial Unicode MS" w:cs="Times New Roman Bold"/>
          <w:color w:val="002060"/>
          <w:spacing w:val="-5"/>
          <w:sz w:val="26"/>
          <w:szCs w:val="26"/>
        </w:rPr>
      </w:pPr>
    </w:p>
    <w:p w:rsidRPr="005559B5" w:rsidR="00807FDE" w:rsidP="00807FDE" w:rsidRDefault="00807FDE" w14:paraId="23CBF62C" w14:textId="77777777">
      <w:pPr>
        <w:adjustRightInd w:val="0"/>
        <w:spacing w:line="299" w:lineRule="exact"/>
        <w:rPr>
          <w:rFonts w:ascii="Times New Roman Bold" w:hAnsi="Times New Roman Bold" w:eastAsia="Arial Unicode MS" w:cs="Times New Roman Bold"/>
          <w:color w:val="002060"/>
          <w:spacing w:val="-5"/>
          <w:sz w:val="26"/>
          <w:szCs w:val="26"/>
        </w:rPr>
      </w:pPr>
    </w:p>
    <w:p w:rsidRPr="005559B5" w:rsidR="00807FDE" w:rsidP="00807FDE" w:rsidRDefault="00807FDE" w14:paraId="62AFAF14" w14:textId="77777777">
      <w:pPr>
        <w:adjustRightInd w:val="0"/>
        <w:spacing w:line="299" w:lineRule="exact"/>
        <w:rPr>
          <w:rFonts w:ascii="Times New Roman Bold" w:hAnsi="Times New Roman Bold" w:eastAsia="Arial Unicode MS" w:cs="Times New Roman Bold"/>
          <w:color w:val="002060"/>
          <w:spacing w:val="-5"/>
          <w:sz w:val="26"/>
          <w:szCs w:val="26"/>
        </w:rPr>
      </w:pPr>
    </w:p>
    <w:p w:rsidRPr="005559B5" w:rsidR="00807FDE" w:rsidP="00807FDE" w:rsidRDefault="00807FDE" w14:paraId="08DC7BD8" w14:textId="77777777">
      <w:pPr>
        <w:adjustRightInd w:val="0"/>
        <w:spacing w:line="299" w:lineRule="exact"/>
        <w:rPr>
          <w:rFonts w:ascii="Times New Roman Bold" w:hAnsi="Times New Roman Bold" w:eastAsia="Arial Unicode MS" w:cs="Times New Roman Bold"/>
          <w:color w:val="002060"/>
          <w:spacing w:val="-5"/>
          <w:sz w:val="26"/>
          <w:szCs w:val="26"/>
        </w:rPr>
      </w:pPr>
    </w:p>
    <w:p w:rsidRPr="005559B5" w:rsidR="00807FDE" w:rsidP="00807FDE" w:rsidRDefault="00807FDE" w14:paraId="0D87BE53" w14:textId="77777777">
      <w:pPr>
        <w:adjustRightInd w:val="0"/>
        <w:spacing w:line="299" w:lineRule="exact"/>
        <w:rPr>
          <w:rFonts w:ascii="Times New Roman Bold" w:hAnsi="Times New Roman Bold" w:eastAsia="Arial Unicode MS" w:cs="Times New Roman Bold"/>
          <w:color w:val="002060"/>
          <w:spacing w:val="-5"/>
          <w:sz w:val="26"/>
          <w:szCs w:val="26"/>
        </w:rPr>
      </w:pPr>
    </w:p>
    <w:p w:rsidRPr="005559B5" w:rsidR="00807FDE" w:rsidP="00807FDE" w:rsidRDefault="00807FDE" w14:paraId="2B9D3A1D" w14:textId="77777777">
      <w:pPr>
        <w:adjustRightInd w:val="0"/>
        <w:spacing w:before="246" w:line="299" w:lineRule="exact"/>
        <w:rPr>
          <w:rFonts w:ascii="Times New Roman Bold" w:hAnsi="Times New Roman Bold" w:eastAsia="Arial Unicode MS" w:cs="Times New Roman Bold"/>
          <w:color w:val="002060"/>
          <w:spacing w:val="-3"/>
          <w:sz w:val="26"/>
          <w:szCs w:val="26"/>
        </w:rPr>
      </w:pPr>
      <w:r w:rsidRPr="005559B5">
        <w:rPr>
          <w:rFonts w:ascii="Times New Roman Bold" w:hAnsi="Times New Roman Bold" w:eastAsia="Arial Unicode MS" w:cs="Times New Roman Bold"/>
          <w:color w:val="002060"/>
          <w:spacing w:val="-3"/>
          <w:sz w:val="26"/>
          <w:szCs w:val="26"/>
        </w:rPr>
        <w:t xml:space="preserve">Method Statement </w:t>
      </w:r>
    </w:p>
    <w:p w:rsidRPr="005559B5" w:rsidR="00807FDE" w:rsidP="00807FDE" w:rsidRDefault="00807FDE" w14:paraId="49CB3AB5" w14:textId="77777777">
      <w:pPr>
        <w:adjustRightInd w:val="0"/>
        <w:spacing w:line="299" w:lineRule="exact"/>
        <w:rPr>
          <w:rFonts w:ascii="Times New Roman Bold" w:hAnsi="Times New Roman Bold" w:eastAsia="Arial Unicode MS" w:cs="Times New Roman Bold"/>
          <w:color w:val="002060"/>
          <w:spacing w:val="-3"/>
          <w:sz w:val="26"/>
          <w:szCs w:val="26"/>
        </w:rPr>
      </w:pPr>
    </w:p>
    <w:p w:rsidRPr="005559B5" w:rsidR="00807FDE" w:rsidP="00807FDE" w:rsidRDefault="00807FDE" w14:paraId="1498193C" w14:textId="77777777">
      <w:pPr>
        <w:adjustRightInd w:val="0"/>
        <w:spacing w:line="299" w:lineRule="exact"/>
        <w:rPr>
          <w:rFonts w:ascii="Times New Roman Bold" w:hAnsi="Times New Roman Bold" w:eastAsia="Arial Unicode MS" w:cs="Times New Roman Bold"/>
          <w:color w:val="002060"/>
          <w:spacing w:val="-3"/>
          <w:sz w:val="26"/>
          <w:szCs w:val="26"/>
        </w:rPr>
      </w:pPr>
    </w:p>
    <w:p w:rsidRPr="005559B5" w:rsidR="00807FDE" w:rsidP="00807FDE" w:rsidRDefault="00807FDE" w14:paraId="2A0CC05B" w14:textId="77777777">
      <w:pPr>
        <w:adjustRightInd w:val="0"/>
        <w:spacing w:line="299" w:lineRule="exact"/>
        <w:rPr>
          <w:rFonts w:ascii="Times New Roman Bold" w:hAnsi="Times New Roman Bold" w:eastAsia="Arial Unicode MS" w:cs="Times New Roman Bold"/>
          <w:color w:val="002060"/>
          <w:spacing w:val="-3"/>
          <w:sz w:val="26"/>
          <w:szCs w:val="26"/>
        </w:rPr>
      </w:pPr>
    </w:p>
    <w:p w:rsidRPr="005559B5" w:rsidR="00807FDE" w:rsidP="00807FDE" w:rsidRDefault="00807FDE" w14:paraId="463C2751" w14:textId="77777777">
      <w:pPr>
        <w:adjustRightInd w:val="0"/>
        <w:spacing w:line="299" w:lineRule="exact"/>
        <w:rPr>
          <w:rFonts w:ascii="Times New Roman Bold" w:hAnsi="Times New Roman Bold" w:eastAsia="Arial Unicode MS" w:cs="Times New Roman Bold"/>
          <w:color w:val="002060"/>
          <w:spacing w:val="-3"/>
          <w:sz w:val="26"/>
          <w:szCs w:val="26"/>
        </w:rPr>
      </w:pPr>
    </w:p>
    <w:p w:rsidRPr="005559B5" w:rsidR="00807FDE" w:rsidP="00807FDE" w:rsidRDefault="00807FDE" w14:paraId="0CBD3A7A" w14:textId="77777777">
      <w:pPr>
        <w:adjustRightInd w:val="0"/>
        <w:spacing w:line="299" w:lineRule="exact"/>
        <w:rPr>
          <w:rFonts w:ascii="Times New Roman Bold" w:hAnsi="Times New Roman Bold" w:eastAsia="Arial Unicode MS" w:cs="Times New Roman Bold"/>
          <w:color w:val="002060"/>
          <w:spacing w:val="-3"/>
          <w:sz w:val="26"/>
          <w:szCs w:val="26"/>
        </w:rPr>
      </w:pPr>
    </w:p>
    <w:p w:rsidRPr="005559B5" w:rsidR="00807FDE" w:rsidP="00807FDE" w:rsidRDefault="00807FDE" w14:paraId="52790AF3" w14:textId="77777777">
      <w:pPr>
        <w:adjustRightInd w:val="0"/>
        <w:spacing w:before="246" w:line="299" w:lineRule="exact"/>
        <w:rPr>
          <w:rFonts w:ascii="Times New Roman Bold" w:hAnsi="Times New Roman Bold" w:eastAsia="Arial Unicode MS" w:cs="Times New Roman Bold"/>
          <w:color w:val="002060"/>
          <w:spacing w:val="-5"/>
          <w:sz w:val="26"/>
          <w:szCs w:val="26"/>
        </w:rPr>
      </w:pPr>
      <w:r w:rsidRPr="005559B5">
        <w:rPr>
          <w:rFonts w:ascii="Times New Roman Bold" w:hAnsi="Times New Roman Bold" w:eastAsia="Arial Unicode MS" w:cs="Times New Roman Bold"/>
          <w:color w:val="002060"/>
          <w:spacing w:val="-5"/>
          <w:sz w:val="26"/>
          <w:szCs w:val="26"/>
        </w:rPr>
        <w:t xml:space="preserve">Mobilization Schedule </w:t>
      </w:r>
    </w:p>
    <w:p w:rsidRPr="005559B5" w:rsidR="00807FDE" w:rsidP="00807FDE" w:rsidRDefault="00807FDE" w14:paraId="08A5E1B3" w14:textId="77777777">
      <w:pPr>
        <w:adjustRightInd w:val="0"/>
        <w:spacing w:line="299" w:lineRule="exact"/>
        <w:rPr>
          <w:rFonts w:ascii="Times New Roman Bold" w:hAnsi="Times New Roman Bold" w:eastAsia="Arial Unicode MS" w:cs="Times New Roman Bold"/>
          <w:color w:val="002060"/>
          <w:spacing w:val="-5"/>
          <w:sz w:val="26"/>
          <w:szCs w:val="26"/>
        </w:rPr>
      </w:pPr>
    </w:p>
    <w:p w:rsidRPr="005559B5" w:rsidR="00807FDE" w:rsidP="00807FDE" w:rsidRDefault="00807FDE" w14:paraId="5ED04633" w14:textId="77777777">
      <w:pPr>
        <w:adjustRightInd w:val="0"/>
        <w:spacing w:line="299" w:lineRule="exact"/>
        <w:rPr>
          <w:rFonts w:ascii="Times New Roman Bold" w:hAnsi="Times New Roman Bold" w:eastAsia="Arial Unicode MS" w:cs="Times New Roman Bold"/>
          <w:color w:val="002060"/>
          <w:spacing w:val="-5"/>
          <w:sz w:val="26"/>
          <w:szCs w:val="26"/>
        </w:rPr>
      </w:pPr>
    </w:p>
    <w:p w:rsidRPr="005559B5" w:rsidR="00807FDE" w:rsidP="00807FDE" w:rsidRDefault="00807FDE" w14:paraId="7721F8E0" w14:textId="77777777">
      <w:pPr>
        <w:adjustRightInd w:val="0"/>
        <w:spacing w:line="299" w:lineRule="exact"/>
        <w:rPr>
          <w:rFonts w:ascii="Times New Roman Bold" w:hAnsi="Times New Roman Bold" w:eastAsia="Arial Unicode MS" w:cs="Times New Roman Bold"/>
          <w:color w:val="002060"/>
          <w:spacing w:val="-5"/>
          <w:sz w:val="26"/>
          <w:szCs w:val="26"/>
        </w:rPr>
      </w:pPr>
    </w:p>
    <w:p w:rsidRPr="005559B5" w:rsidR="00807FDE" w:rsidP="00807FDE" w:rsidRDefault="00807FDE" w14:paraId="6D55AE38" w14:textId="77777777">
      <w:pPr>
        <w:adjustRightInd w:val="0"/>
        <w:spacing w:line="299" w:lineRule="exact"/>
        <w:rPr>
          <w:rFonts w:ascii="Times New Roman Bold" w:hAnsi="Times New Roman Bold" w:eastAsia="Arial Unicode MS" w:cs="Times New Roman Bold"/>
          <w:color w:val="002060"/>
          <w:spacing w:val="-5"/>
          <w:sz w:val="26"/>
          <w:szCs w:val="26"/>
        </w:rPr>
      </w:pPr>
    </w:p>
    <w:p w:rsidRPr="005559B5" w:rsidR="00807FDE" w:rsidP="00807FDE" w:rsidRDefault="00807FDE" w14:paraId="0B099C7F" w14:textId="77777777">
      <w:pPr>
        <w:adjustRightInd w:val="0"/>
        <w:spacing w:line="299" w:lineRule="exact"/>
        <w:rPr>
          <w:rFonts w:ascii="Times New Roman Bold" w:hAnsi="Times New Roman Bold" w:eastAsia="Arial Unicode MS" w:cs="Times New Roman Bold"/>
          <w:color w:val="002060"/>
          <w:spacing w:val="-5"/>
          <w:sz w:val="26"/>
          <w:szCs w:val="26"/>
        </w:rPr>
      </w:pPr>
    </w:p>
    <w:p w:rsidRPr="005559B5" w:rsidR="00807FDE" w:rsidP="00807FDE" w:rsidRDefault="00807FDE" w14:paraId="0AC57B3F" w14:textId="77777777">
      <w:pPr>
        <w:adjustRightInd w:val="0"/>
        <w:spacing w:before="246" w:line="299" w:lineRule="exact"/>
        <w:rPr>
          <w:rFonts w:ascii="Times New Roman Bold" w:hAnsi="Times New Roman Bold" w:eastAsia="Arial Unicode MS" w:cs="Times New Roman Bold"/>
          <w:color w:val="002060"/>
          <w:spacing w:val="-3"/>
          <w:sz w:val="26"/>
          <w:szCs w:val="26"/>
        </w:rPr>
      </w:pPr>
      <w:r w:rsidRPr="005559B5">
        <w:rPr>
          <w:rFonts w:ascii="Times New Roman Bold" w:hAnsi="Times New Roman Bold" w:eastAsia="Arial Unicode MS" w:cs="Times New Roman Bold"/>
          <w:color w:val="002060"/>
          <w:spacing w:val="-3"/>
          <w:sz w:val="26"/>
          <w:szCs w:val="26"/>
        </w:rPr>
        <w:t xml:space="preserve">Construction Schedule </w:t>
      </w:r>
    </w:p>
    <w:p w:rsidRPr="005559B5" w:rsidR="00807FDE" w:rsidP="00807FDE" w:rsidRDefault="00807FDE" w14:paraId="5515E1D3" w14:textId="77777777">
      <w:pPr>
        <w:adjustRightInd w:val="0"/>
        <w:spacing w:line="299" w:lineRule="exact"/>
        <w:rPr>
          <w:rFonts w:ascii="Times New Roman Bold" w:hAnsi="Times New Roman Bold" w:eastAsia="Arial Unicode MS" w:cs="Times New Roman Bold"/>
          <w:color w:val="002060"/>
          <w:spacing w:val="-3"/>
          <w:sz w:val="26"/>
          <w:szCs w:val="26"/>
        </w:rPr>
      </w:pPr>
    </w:p>
    <w:p w:rsidRPr="005559B5" w:rsidR="00807FDE" w:rsidP="00807FDE" w:rsidRDefault="00807FDE" w14:paraId="43852F7F" w14:textId="77777777">
      <w:pPr>
        <w:adjustRightInd w:val="0"/>
        <w:spacing w:line="299" w:lineRule="exact"/>
        <w:rPr>
          <w:rFonts w:ascii="Times New Roman Bold" w:hAnsi="Times New Roman Bold" w:eastAsia="Arial Unicode MS" w:cs="Times New Roman Bold"/>
          <w:color w:val="002060"/>
          <w:spacing w:val="-3"/>
          <w:sz w:val="26"/>
          <w:szCs w:val="26"/>
        </w:rPr>
      </w:pPr>
    </w:p>
    <w:p w:rsidRPr="005559B5" w:rsidR="00807FDE" w:rsidP="00807FDE" w:rsidRDefault="00807FDE" w14:paraId="677BFECA" w14:textId="77777777">
      <w:pPr>
        <w:adjustRightInd w:val="0"/>
        <w:spacing w:line="299" w:lineRule="exact"/>
        <w:rPr>
          <w:rFonts w:ascii="Times New Roman Bold" w:hAnsi="Times New Roman Bold" w:eastAsia="Arial Unicode MS" w:cs="Times New Roman Bold"/>
          <w:color w:val="002060"/>
          <w:spacing w:val="-3"/>
          <w:sz w:val="26"/>
          <w:szCs w:val="26"/>
        </w:rPr>
      </w:pPr>
    </w:p>
    <w:p w:rsidRPr="005559B5" w:rsidR="00807FDE" w:rsidP="00807FDE" w:rsidRDefault="00807FDE" w14:paraId="1AEA7B8E" w14:textId="77777777">
      <w:pPr>
        <w:adjustRightInd w:val="0"/>
        <w:spacing w:line="299" w:lineRule="exact"/>
        <w:rPr>
          <w:rFonts w:ascii="Times New Roman Bold" w:hAnsi="Times New Roman Bold" w:eastAsia="Arial Unicode MS" w:cs="Times New Roman Bold"/>
          <w:color w:val="002060"/>
          <w:spacing w:val="-3"/>
          <w:sz w:val="26"/>
          <w:szCs w:val="26"/>
        </w:rPr>
      </w:pPr>
    </w:p>
    <w:p w:rsidRPr="005559B5" w:rsidR="00807FDE" w:rsidP="00807FDE" w:rsidRDefault="00807FDE" w14:paraId="3092A6D7" w14:textId="77777777">
      <w:pPr>
        <w:adjustRightInd w:val="0"/>
        <w:spacing w:line="299" w:lineRule="exact"/>
        <w:rPr>
          <w:rFonts w:ascii="Times New Roman Bold" w:hAnsi="Times New Roman Bold" w:eastAsia="Arial Unicode MS" w:cs="Times New Roman Bold"/>
          <w:color w:val="002060"/>
          <w:spacing w:val="-3"/>
          <w:sz w:val="26"/>
          <w:szCs w:val="26"/>
        </w:rPr>
      </w:pPr>
    </w:p>
    <w:p w:rsidRPr="005559B5" w:rsidR="00807FDE" w:rsidP="00807FDE" w:rsidRDefault="00807FDE" w14:paraId="05175F0D" w14:textId="77777777">
      <w:pPr>
        <w:adjustRightInd w:val="0"/>
        <w:spacing w:before="246" w:line="299" w:lineRule="exact"/>
        <w:rPr>
          <w:rFonts w:ascii="Times New Roman Bold" w:hAnsi="Times New Roman Bold" w:eastAsia="Arial Unicode MS" w:cs="Times New Roman Bold"/>
          <w:color w:val="002060"/>
          <w:spacing w:val="-5"/>
          <w:sz w:val="26"/>
          <w:szCs w:val="26"/>
        </w:rPr>
      </w:pPr>
      <w:r w:rsidRPr="005559B5">
        <w:rPr>
          <w:rFonts w:ascii="Times New Roman Bold" w:hAnsi="Times New Roman Bold" w:eastAsia="Arial Unicode MS" w:cs="Times New Roman Bold"/>
          <w:color w:val="002060"/>
          <w:spacing w:val="-5"/>
          <w:sz w:val="26"/>
          <w:szCs w:val="26"/>
        </w:rPr>
        <w:t xml:space="preserve">Others </w:t>
      </w:r>
    </w:p>
    <w:p w:rsidRPr="005559B5" w:rsidR="00807FDE" w:rsidRDefault="00807FDE" w14:paraId="6CA61A23" w14:textId="77777777">
      <w:pPr>
        <w:pStyle w:val="Heading4"/>
        <w:ind w:left="1014"/>
        <w:rPr>
          <w:color w:val="002060"/>
          <w:w w:val="95"/>
        </w:rPr>
      </w:pPr>
    </w:p>
    <w:p w:rsidRPr="005559B5" w:rsidR="00807FDE" w:rsidRDefault="00807FDE" w14:paraId="3B459532" w14:textId="77777777">
      <w:pPr>
        <w:pStyle w:val="Heading4"/>
        <w:ind w:left="1014"/>
        <w:rPr>
          <w:color w:val="002060"/>
          <w:w w:val="95"/>
        </w:rPr>
      </w:pPr>
    </w:p>
    <w:p w:rsidRPr="005559B5" w:rsidR="00807FDE" w:rsidRDefault="00807FDE" w14:paraId="777968F7" w14:textId="77777777">
      <w:pPr>
        <w:pStyle w:val="Heading4"/>
        <w:ind w:left="1014"/>
        <w:rPr>
          <w:color w:val="002060"/>
          <w:w w:val="95"/>
        </w:rPr>
      </w:pPr>
    </w:p>
    <w:p w:rsidRPr="005559B5" w:rsidR="00807FDE" w:rsidRDefault="00807FDE" w14:paraId="07BCC8B7" w14:textId="77777777">
      <w:pPr>
        <w:pStyle w:val="Heading4"/>
        <w:ind w:left="1014"/>
        <w:rPr>
          <w:color w:val="002060"/>
          <w:w w:val="95"/>
        </w:rPr>
      </w:pPr>
    </w:p>
    <w:p w:rsidRPr="005559B5" w:rsidR="00807FDE" w:rsidRDefault="00807FDE" w14:paraId="706CC70E" w14:textId="77777777">
      <w:pPr>
        <w:pStyle w:val="Heading4"/>
        <w:ind w:left="1014"/>
        <w:rPr>
          <w:color w:val="002060"/>
          <w:w w:val="95"/>
        </w:rPr>
      </w:pPr>
    </w:p>
    <w:p w:rsidRPr="005559B5" w:rsidR="00807FDE" w:rsidP="00807FDE" w:rsidRDefault="00807FDE" w14:paraId="181D553B" w14:textId="77777777">
      <w:pPr>
        <w:pStyle w:val="BodyText"/>
        <w:spacing w:before="3"/>
        <w:jc w:val="center"/>
        <w:rPr>
          <w:rFonts w:ascii="Times New Roman Bold" w:hAnsi="Times New Roman Bold" w:eastAsia="Arial Unicode MS" w:cs="Times New Roman Bold"/>
          <w:color w:val="002060"/>
          <w:w w:val="96"/>
          <w:sz w:val="36"/>
          <w:szCs w:val="36"/>
        </w:rPr>
      </w:pPr>
    </w:p>
    <w:p w:rsidRPr="005559B5" w:rsidR="00A53B14" w:rsidP="00807FDE" w:rsidRDefault="00807FDE" w14:paraId="385B76B3" w14:textId="77777777">
      <w:pPr>
        <w:pStyle w:val="BodyText"/>
        <w:spacing w:before="3"/>
        <w:jc w:val="center"/>
        <w:rPr>
          <w:rFonts w:ascii="Times New Roman Bold" w:hAnsi="Times New Roman Bold" w:eastAsia="Arial Unicode MS" w:cs="Times New Roman Bold"/>
          <w:color w:val="002060"/>
          <w:w w:val="96"/>
          <w:sz w:val="36"/>
          <w:szCs w:val="36"/>
        </w:rPr>
      </w:pPr>
      <w:r w:rsidRPr="005559B5">
        <w:rPr>
          <w:rFonts w:ascii="Times New Roman Bold" w:hAnsi="Times New Roman Bold" w:eastAsia="Arial Unicode MS" w:cs="Times New Roman Bold"/>
          <w:color w:val="002060"/>
          <w:w w:val="96"/>
          <w:sz w:val="36"/>
          <w:szCs w:val="36"/>
        </w:rPr>
        <w:t>Bidder’s Qualification</w:t>
      </w:r>
    </w:p>
    <w:p w:rsidRPr="005559B5" w:rsidR="0077075C" w:rsidP="00807FDE" w:rsidRDefault="00807FDE" w14:paraId="27E588B2" w14:textId="77777777">
      <w:pPr>
        <w:pStyle w:val="Heading8"/>
        <w:spacing w:after="9"/>
        <w:ind w:left="0"/>
        <w:rPr>
          <w:color w:val="002060"/>
          <w:sz w:val="43"/>
          <w:szCs w:val="22"/>
        </w:rPr>
      </w:pPr>
      <w:r w:rsidRPr="005559B5">
        <w:rPr>
          <w:color w:val="002060"/>
          <w:sz w:val="43"/>
          <w:szCs w:val="22"/>
        </w:rPr>
        <w:tab/>
      </w:r>
    </w:p>
    <w:p w:rsidRPr="005559B5" w:rsidR="00807FDE" w:rsidP="0077075C" w:rsidRDefault="00807FDE" w14:paraId="2BB9DC13" w14:textId="77777777">
      <w:pPr>
        <w:pStyle w:val="Heading8"/>
        <w:spacing w:after="9"/>
        <w:ind w:left="0" w:firstLine="720"/>
        <w:rPr>
          <w:rFonts w:eastAsia="Arial Unicode MS" w:cs="Times New Roman"/>
          <w:color w:val="002060"/>
          <w:sz w:val="22"/>
          <w:szCs w:val="22"/>
        </w:rPr>
      </w:pPr>
      <w:r w:rsidRPr="005559B5">
        <w:rPr>
          <w:rFonts w:eastAsia="Arial Unicode MS" w:cs="Times New Roman"/>
          <w:color w:val="002060"/>
          <w:sz w:val="22"/>
          <w:szCs w:val="22"/>
        </w:rPr>
        <w:t>To establish its qualifications to perform the contract in accordance with Section III (Evaluation and</w:t>
      </w:r>
    </w:p>
    <w:p w:rsidRPr="005559B5" w:rsidR="00807FDE" w:rsidP="00807FDE" w:rsidRDefault="00807FDE" w14:paraId="143C7C5A" w14:textId="77777777">
      <w:pPr>
        <w:pStyle w:val="Heading8"/>
        <w:spacing w:after="9"/>
        <w:ind w:left="0"/>
        <w:rPr>
          <w:rFonts w:eastAsia="Arial Unicode MS" w:cs="Times New Roman"/>
          <w:color w:val="002060"/>
          <w:sz w:val="22"/>
          <w:szCs w:val="22"/>
        </w:rPr>
      </w:pPr>
      <w:r w:rsidRPr="005559B5">
        <w:rPr>
          <w:rFonts w:eastAsia="Arial Unicode MS" w:cs="Times New Roman"/>
          <w:color w:val="002060"/>
          <w:sz w:val="22"/>
          <w:szCs w:val="22"/>
        </w:rPr>
        <w:tab/>
      </w:r>
      <w:r w:rsidRPr="005559B5">
        <w:rPr>
          <w:rFonts w:eastAsia="Arial Unicode MS" w:cs="Times New Roman"/>
          <w:color w:val="002060"/>
          <w:sz w:val="22"/>
          <w:szCs w:val="22"/>
        </w:rPr>
        <w:t>Qualification Criteria) the Bidder shall provide the information requested in the corresponding Information</w:t>
      </w:r>
    </w:p>
    <w:p w:rsidRPr="005559B5" w:rsidR="00807FDE" w:rsidP="00807FDE" w:rsidRDefault="00807FDE" w14:paraId="6F7B4C0E" w14:textId="77777777">
      <w:pPr>
        <w:pStyle w:val="Heading8"/>
        <w:spacing w:after="9"/>
        <w:ind w:left="0"/>
        <w:rPr>
          <w:rFonts w:eastAsia="Arial Unicode MS" w:cs="Times New Roman"/>
          <w:color w:val="002060"/>
          <w:sz w:val="22"/>
          <w:szCs w:val="22"/>
        </w:rPr>
      </w:pPr>
      <w:r w:rsidRPr="005559B5">
        <w:rPr>
          <w:rFonts w:eastAsia="Arial Unicode MS" w:cs="Times New Roman"/>
          <w:color w:val="002060"/>
          <w:sz w:val="22"/>
          <w:szCs w:val="22"/>
        </w:rPr>
        <w:tab/>
      </w:r>
      <w:r w:rsidRPr="005559B5">
        <w:rPr>
          <w:rFonts w:eastAsia="Arial Unicode MS" w:cs="Times New Roman"/>
          <w:color w:val="002060"/>
          <w:sz w:val="22"/>
          <w:szCs w:val="22"/>
        </w:rPr>
        <w:t>Sheets included hereunder.</w:t>
      </w:r>
    </w:p>
    <w:p w:rsidRPr="005559B5" w:rsidR="0077075C" w:rsidP="00807FDE" w:rsidRDefault="0077075C" w14:paraId="68219A3D" w14:textId="77777777">
      <w:pPr>
        <w:pStyle w:val="Heading8"/>
        <w:spacing w:after="9"/>
        <w:ind w:left="0"/>
        <w:rPr>
          <w:color w:val="002060"/>
          <w:spacing w:val="-4"/>
        </w:rPr>
      </w:pPr>
    </w:p>
    <w:p w:rsidRPr="005559B5" w:rsidR="00A53B14" w:rsidRDefault="0092076E" w14:paraId="6C26F864" w14:textId="77777777">
      <w:pPr>
        <w:pStyle w:val="Heading8"/>
        <w:spacing w:after="9"/>
        <w:rPr>
          <w:b/>
          <w:color w:val="002060"/>
          <w:spacing w:val="-3"/>
        </w:rPr>
      </w:pPr>
      <w:r w:rsidRPr="005559B5">
        <w:rPr>
          <w:b/>
          <w:color w:val="002060"/>
          <w:spacing w:val="-4"/>
        </w:rPr>
        <w:t>Form</w:t>
      </w:r>
      <w:r w:rsidRPr="005559B5">
        <w:rPr>
          <w:b/>
          <w:color w:val="002060"/>
          <w:spacing w:val="-12"/>
        </w:rPr>
        <w:t xml:space="preserve"> </w:t>
      </w:r>
      <w:r w:rsidRPr="005559B5">
        <w:rPr>
          <w:b/>
          <w:color w:val="002060"/>
          <w:spacing w:val="-4"/>
        </w:rPr>
        <w:t>ELI</w:t>
      </w:r>
      <w:r w:rsidRPr="005559B5">
        <w:rPr>
          <w:b/>
          <w:color w:val="002060"/>
          <w:spacing w:val="-13"/>
        </w:rPr>
        <w:t xml:space="preserve"> </w:t>
      </w:r>
      <w:r w:rsidRPr="005559B5">
        <w:rPr>
          <w:b/>
          <w:color w:val="002060"/>
          <w:spacing w:val="-4"/>
        </w:rPr>
        <w:t>-</w:t>
      </w:r>
      <w:r w:rsidRPr="005559B5">
        <w:rPr>
          <w:b/>
          <w:color w:val="002060"/>
          <w:spacing w:val="-12"/>
        </w:rPr>
        <w:t xml:space="preserve"> </w:t>
      </w:r>
      <w:r w:rsidRPr="005559B5">
        <w:rPr>
          <w:b/>
          <w:color w:val="002060"/>
          <w:spacing w:val="-4"/>
        </w:rPr>
        <w:t>1:</w:t>
      </w:r>
      <w:r w:rsidRPr="005559B5">
        <w:rPr>
          <w:b/>
          <w:color w:val="002060"/>
          <w:spacing w:val="-11"/>
        </w:rPr>
        <w:t xml:space="preserve"> </w:t>
      </w:r>
      <w:r w:rsidRPr="005559B5">
        <w:rPr>
          <w:b/>
          <w:color w:val="002060"/>
          <w:spacing w:val="-4"/>
        </w:rPr>
        <w:t>Bidder’s</w:t>
      </w:r>
      <w:r w:rsidRPr="005559B5">
        <w:rPr>
          <w:b/>
          <w:color w:val="002060"/>
          <w:spacing w:val="-10"/>
        </w:rPr>
        <w:t xml:space="preserve"> </w:t>
      </w:r>
      <w:r w:rsidRPr="005559B5">
        <w:rPr>
          <w:b/>
          <w:color w:val="002060"/>
          <w:spacing w:val="-4"/>
        </w:rPr>
        <w:t>Information</w:t>
      </w:r>
      <w:r w:rsidRPr="005559B5">
        <w:rPr>
          <w:b/>
          <w:color w:val="002060"/>
          <w:spacing w:val="-13"/>
        </w:rPr>
        <w:t xml:space="preserve"> </w:t>
      </w:r>
      <w:r w:rsidRPr="005559B5">
        <w:rPr>
          <w:b/>
          <w:color w:val="002060"/>
          <w:spacing w:val="-3"/>
        </w:rPr>
        <w:t>Sheet</w:t>
      </w:r>
    </w:p>
    <w:p w:rsidRPr="005559B5" w:rsidR="0077075C" w:rsidRDefault="0077075C" w14:paraId="2E13F330" w14:textId="77777777">
      <w:pPr>
        <w:pStyle w:val="Heading8"/>
        <w:spacing w:after="9"/>
        <w:rPr>
          <w:b/>
          <w:color w:val="002060"/>
        </w:rPr>
      </w:pPr>
    </w:p>
    <w:tbl>
      <w:tblPr>
        <w:tblW w:w="0" w:type="auto"/>
        <w:tblInd w:w="87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4619"/>
        <w:gridCol w:w="4621"/>
      </w:tblGrid>
      <w:tr w:rsidRPr="005559B5" w:rsidR="005559B5" w14:paraId="1FD8C20E" w14:textId="77777777">
        <w:trPr>
          <w:trHeight w:val="744"/>
        </w:trPr>
        <w:tc>
          <w:tcPr>
            <w:tcW w:w="9240" w:type="dxa"/>
            <w:gridSpan w:val="2"/>
            <w:shd w:val="clear" w:color="auto" w:fill="D9D9D9"/>
          </w:tcPr>
          <w:p w:rsidRPr="005559B5" w:rsidR="00A53B14" w:rsidRDefault="0092076E" w14:paraId="4E6550C7" w14:textId="77777777">
            <w:pPr>
              <w:pStyle w:val="TableParagraph"/>
              <w:spacing w:before="113"/>
              <w:ind w:left="1724" w:right="1694"/>
              <w:jc w:val="center"/>
              <w:rPr>
                <w:rFonts w:ascii="Arial"/>
                <w:b/>
                <w:color w:val="002060"/>
              </w:rPr>
            </w:pPr>
            <w:r w:rsidRPr="005559B5">
              <w:rPr>
                <w:rFonts w:ascii="Arial"/>
                <w:b/>
                <w:color w:val="002060"/>
                <w:spacing w:val="-3"/>
              </w:rPr>
              <w:t>Bidder's</w:t>
            </w:r>
            <w:r w:rsidRPr="005559B5">
              <w:rPr>
                <w:rFonts w:ascii="Arial"/>
                <w:b/>
                <w:color w:val="002060"/>
                <w:spacing w:val="-11"/>
              </w:rPr>
              <w:t xml:space="preserve"> </w:t>
            </w:r>
            <w:r w:rsidRPr="005559B5">
              <w:rPr>
                <w:rFonts w:ascii="Arial"/>
                <w:b/>
                <w:color w:val="002060"/>
                <w:spacing w:val="-2"/>
              </w:rPr>
              <w:t>Information</w:t>
            </w:r>
          </w:p>
        </w:tc>
      </w:tr>
      <w:tr w:rsidRPr="005559B5" w:rsidR="005559B5" w14:paraId="74F63848" w14:textId="77777777">
        <w:trPr>
          <w:trHeight w:val="747"/>
        </w:trPr>
        <w:tc>
          <w:tcPr>
            <w:tcW w:w="4619" w:type="dxa"/>
          </w:tcPr>
          <w:p w:rsidRPr="005559B5" w:rsidR="00A53B14" w:rsidP="0077075C" w:rsidRDefault="00AC747A" w14:paraId="59994BCE" w14:textId="77777777">
            <w:pPr>
              <w:pStyle w:val="Heading8"/>
              <w:spacing w:after="9"/>
              <w:ind w:left="0"/>
              <w:rPr>
                <w:rFonts w:ascii="Arial"/>
                <w:b/>
                <w:color w:val="002060"/>
              </w:rPr>
            </w:pPr>
            <w:r w:rsidRPr="005559B5">
              <w:rPr>
                <w:rFonts w:eastAsia="Arial Unicode MS" w:cs="Times New Roman"/>
                <w:b/>
                <w:color w:val="002060"/>
                <w:sz w:val="22"/>
                <w:szCs w:val="22"/>
              </w:rPr>
              <w:t xml:space="preserve"> </w:t>
            </w:r>
            <w:r w:rsidRPr="005559B5" w:rsidR="0092076E">
              <w:rPr>
                <w:rFonts w:eastAsia="Arial Unicode MS" w:cs="Times New Roman"/>
                <w:b/>
                <w:color w:val="002060"/>
                <w:sz w:val="22"/>
                <w:szCs w:val="22"/>
              </w:rPr>
              <w:t>Bidder's legal name</w:t>
            </w:r>
          </w:p>
        </w:tc>
        <w:tc>
          <w:tcPr>
            <w:tcW w:w="4621" w:type="dxa"/>
          </w:tcPr>
          <w:p w:rsidRPr="005559B5" w:rsidR="00A53B14" w:rsidRDefault="00A53B14" w14:paraId="68FE0AEE" w14:textId="77777777">
            <w:pPr>
              <w:pStyle w:val="TableParagraph"/>
              <w:rPr>
                <w:rFonts w:ascii="Times New Roman"/>
                <w:color w:val="002060"/>
              </w:rPr>
            </w:pPr>
          </w:p>
        </w:tc>
      </w:tr>
      <w:tr w:rsidRPr="005559B5" w:rsidR="005559B5" w14:paraId="31F01383" w14:textId="77777777">
        <w:trPr>
          <w:trHeight w:val="745"/>
        </w:trPr>
        <w:tc>
          <w:tcPr>
            <w:tcW w:w="4619" w:type="dxa"/>
          </w:tcPr>
          <w:p w:rsidRPr="005559B5" w:rsidR="00A53B14" w:rsidRDefault="0092076E" w14:paraId="24DA0A9C" w14:textId="77777777">
            <w:pPr>
              <w:pStyle w:val="TableParagraph"/>
              <w:spacing w:before="114"/>
              <w:ind w:left="107"/>
              <w:rPr>
                <w:rFonts w:ascii="Arial"/>
                <w:b/>
                <w:color w:val="002060"/>
              </w:rPr>
            </w:pPr>
            <w:r w:rsidRPr="005559B5">
              <w:rPr>
                <w:rFonts w:eastAsia="Arial Unicode MS" w:cs="Times New Roman"/>
                <w:b/>
                <w:color w:val="002060"/>
              </w:rPr>
              <w:t>In case of JV, legal name of each partner</w:t>
            </w:r>
          </w:p>
        </w:tc>
        <w:tc>
          <w:tcPr>
            <w:tcW w:w="4621" w:type="dxa"/>
          </w:tcPr>
          <w:p w:rsidRPr="005559B5" w:rsidR="00A53B14" w:rsidRDefault="00A53B14" w14:paraId="5BD5BE3D" w14:textId="77777777">
            <w:pPr>
              <w:pStyle w:val="TableParagraph"/>
              <w:rPr>
                <w:rFonts w:ascii="Times New Roman"/>
                <w:color w:val="002060"/>
              </w:rPr>
            </w:pPr>
          </w:p>
        </w:tc>
      </w:tr>
      <w:tr w:rsidRPr="005559B5" w:rsidR="005559B5" w14:paraId="49B22993" w14:textId="77777777">
        <w:trPr>
          <w:trHeight w:val="745"/>
        </w:trPr>
        <w:tc>
          <w:tcPr>
            <w:tcW w:w="4619" w:type="dxa"/>
          </w:tcPr>
          <w:p w:rsidRPr="005559B5" w:rsidR="00A53B14" w:rsidRDefault="0092076E" w14:paraId="62294AE6" w14:textId="77777777">
            <w:pPr>
              <w:pStyle w:val="TableParagraph"/>
              <w:spacing w:before="114"/>
              <w:ind w:left="107"/>
              <w:rPr>
                <w:rFonts w:ascii="Arial"/>
                <w:b/>
                <w:color w:val="002060"/>
              </w:rPr>
            </w:pPr>
            <w:r w:rsidRPr="005559B5">
              <w:rPr>
                <w:rFonts w:eastAsia="Arial Unicode MS" w:cs="Times New Roman"/>
                <w:b/>
                <w:color w:val="002060"/>
              </w:rPr>
              <w:t>Bidder's country of constitution</w:t>
            </w:r>
          </w:p>
        </w:tc>
        <w:tc>
          <w:tcPr>
            <w:tcW w:w="4621" w:type="dxa"/>
          </w:tcPr>
          <w:p w:rsidRPr="005559B5" w:rsidR="00A53B14" w:rsidRDefault="00A53B14" w14:paraId="652B503D" w14:textId="77777777">
            <w:pPr>
              <w:pStyle w:val="TableParagraph"/>
              <w:rPr>
                <w:rFonts w:ascii="Times New Roman"/>
                <w:color w:val="002060"/>
              </w:rPr>
            </w:pPr>
          </w:p>
        </w:tc>
      </w:tr>
      <w:tr w:rsidRPr="005559B5" w:rsidR="005559B5" w14:paraId="294ACC38" w14:textId="77777777">
        <w:trPr>
          <w:trHeight w:val="745"/>
        </w:trPr>
        <w:tc>
          <w:tcPr>
            <w:tcW w:w="4619" w:type="dxa"/>
          </w:tcPr>
          <w:p w:rsidRPr="005559B5" w:rsidR="00A53B14" w:rsidP="0077075C" w:rsidRDefault="0092076E" w14:paraId="52F1B814" w14:textId="77777777">
            <w:pPr>
              <w:pStyle w:val="TableParagraph"/>
              <w:spacing w:before="114"/>
              <w:ind w:left="107"/>
              <w:rPr>
                <w:rFonts w:ascii="Arial"/>
                <w:b/>
                <w:color w:val="002060"/>
              </w:rPr>
            </w:pPr>
            <w:r w:rsidRPr="005559B5">
              <w:rPr>
                <w:rFonts w:eastAsia="Arial Unicode MS" w:cs="Times New Roman"/>
                <w:b/>
                <w:color w:val="002060"/>
              </w:rPr>
              <w:t>Bidder's year of constitution</w:t>
            </w:r>
          </w:p>
        </w:tc>
        <w:tc>
          <w:tcPr>
            <w:tcW w:w="4621" w:type="dxa"/>
          </w:tcPr>
          <w:p w:rsidRPr="005559B5" w:rsidR="00A53B14" w:rsidRDefault="00A53B14" w14:paraId="1E2FC2A4" w14:textId="77777777">
            <w:pPr>
              <w:pStyle w:val="TableParagraph"/>
              <w:rPr>
                <w:rFonts w:ascii="Times New Roman"/>
                <w:color w:val="002060"/>
              </w:rPr>
            </w:pPr>
          </w:p>
        </w:tc>
      </w:tr>
      <w:tr w:rsidRPr="005559B5" w:rsidR="005559B5" w:rsidTr="0077075C" w14:paraId="3D6A9F16" w14:textId="77777777">
        <w:trPr>
          <w:trHeight w:val="842"/>
        </w:trPr>
        <w:tc>
          <w:tcPr>
            <w:tcW w:w="4619" w:type="dxa"/>
          </w:tcPr>
          <w:p w:rsidRPr="005559B5" w:rsidR="00A53B14" w:rsidP="0077075C" w:rsidRDefault="0092076E" w14:paraId="3589547D" w14:textId="77777777">
            <w:pPr>
              <w:pStyle w:val="TableParagraph"/>
              <w:spacing w:before="114"/>
              <w:ind w:left="107"/>
              <w:rPr>
                <w:rFonts w:ascii="Arial"/>
                <w:b/>
                <w:color w:val="002060"/>
              </w:rPr>
            </w:pPr>
            <w:r w:rsidRPr="005559B5">
              <w:rPr>
                <w:rFonts w:eastAsia="Arial Unicode MS" w:cs="Times New Roman"/>
                <w:b/>
                <w:color w:val="002060"/>
              </w:rPr>
              <w:t>Bidder's legal address in country of</w:t>
            </w:r>
            <w:r w:rsidRPr="005559B5" w:rsidR="0077075C">
              <w:rPr>
                <w:rFonts w:eastAsia="Arial Unicode MS" w:cs="Times New Roman"/>
                <w:b/>
                <w:color w:val="002060"/>
              </w:rPr>
              <w:t xml:space="preserve"> </w:t>
            </w:r>
            <w:r w:rsidRPr="005559B5">
              <w:rPr>
                <w:rFonts w:eastAsia="Arial Unicode MS" w:cs="Times New Roman"/>
                <w:b/>
                <w:color w:val="002060"/>
              </w:rPr>
              <w:t>constitution</w:t>
            </w:r>
          </w:p>
        </w:tc>
        <w:tc>
          <w:tcPr>
            <w:tcW w:w="4621" w:type="dxa"/>
          </w:tcPr>
          <w:p w:rsidRPr="005559B5" w:rsidR="00A53B14" w:rsidRDefault="00A53B14" w14:paraId="707B1892" w14:textId="77777777">
            <w:pPr>
              <w:pStyle w:val="TableParagraph"/>
              <w:rPr>
                <w:rFonts w:ascii="Times New Roman"/>
                <w:color w:val="002060"/>
              </w:rPr>
            </w:pPr>
          </w:p>
        </w:tc>
      </w:tr>
      <w:tr w:rsidRPr="005559B5" w:rsidR="005559B5" w14:paraId="769B8384" w14:textId="77777777">
        <w:trPr>
          <w:trHeight w:val="1757"/>
        </w:trPr>
        <w:tc>
          <w:tcPr>
            <w:tcW w:w="4619" w:type="dxa"/>
          </w:tcPr>
          <w:p w:rsidRPr="005559B5" w:rsidR="00A53B14" w:rsidP="0077075C" w:rsidRDefault="0092076E" w14:paraId="3E65E72F" w14:textId="77777777">
            <w:pPr>
              <w:pStyle w:val="TableParagraph"/>
              <w:spacing w:before="114" w:line="360" w:lineRule="auto"/>
              <w:ind w:left="107"/>
              <w:rPr>
                <w:rFonts w:ascii="Arial"/>
                <w:b/>
                <w:color w:val="002060"/>
              </w:rPr>
            </w:pPr>
            <w:r w:rsidRPr="005559B5">
              <w:rPr>
                <w:rFonts w:eastAsia="Arial Unicode MS" w:cs="Times New Roman"/>
                <w:b/>
                <w:color w:val="002060"/>
              </w:rPr>
              <w:t>Bidder's authorized representative (name, address, telephone numbers, fax numbers, e-mail address)</w:t>
            </w:r>
          </w:p>
        </w:tc>
        <w:tc>
          <w:tcPr>
            <w:tcW w:w="4621" w:type="dxa"/>
          </w:tcPr>
          <w:p w:rsidRPr="005559B5" w:rsidR="00A53B14" w:rsidRDefault="00A53B14" w14:paraId="6662C7E5" w14:textId="77777777">
            <w:pPr>
              <w:pStyle w:val="TableParagraph"/>
              <w:rPr>
                <w:rFonts w:ascii="Times New Roman"/>
                <w:color w:val="002060"/>
              </w:rPr>
            </w:pPr>
          </w:p>
        </w:tc>
      </w:tr>
      <w:tr w:rsidRPr="005559B5" w:rsidR="005559B5" w:rsidTr="0077075C" w14:paraId="7D82959F" w14:textId="77777777">
        <w:trPr>
          <w:trHeight w:val="536"/>
        </w:trPr>
        <w:tc>
          <w:tcPr>
            <w:tcW w:w="9240" w:type="dxa"/>
            <w:gridSpan w:val="2"/>
          </w:tcPr>
          <w:p w:rsidRPr="005559B5" w:rsidR="00A53B14" w:rsidP="0077075C" w:rsidRDefault="0092076E" w14:paraId="47114B4D" w14:textId="77777777">
            <w:pPr>
              <w:pStyle w:val="TableParagraph"/>
              <w:spacing w:before="114"/>
              <w:ind w:left="107"/>
              <w:jc w:val="center"/>
              <w:rPr>
                <w:rFonts w:ascii="Arial"/>
                <w:b/>
                <w:color w:val="002060"/>
              </w:rPr>
            </w:pPr>
            <w:r w:rsidRPr="005559B5">
              <w:rPr>
                <w:rFonts w:eastAsia="Arial Unicode MS" w:cs="Times New Roman"/>
                <w:b/>
                <w:color w:val="002060"/>
              </w:rPr>
              <w:t>Attached are copies of the following original documents.</w:t>
            </w:r>
          </w:p>
        </w:tc>
      </w:tr>
      <w:tr w:rsidRPr="005559B5" w:rsidR="005559B5" w14:paraId="23EB5BD1" w14:textId="77777777">
        <w:trPr>
          <w:trHeight w:val="2944"/>
        </w:trPr>
        <w:tc>
          <w:tcPr>
            <w:tcW w:w="9240" w:type="dxa"/>
            <w:gridSpan w:val="2"/>
          </w:tcPr>
          <w:p w:rsidRPr="005559B5" w:rsidR="00A53B14" w:rsidP="00FF6E1D" w:rsidRDefault="0092076E" w14:paraId="15B2EE00" w14:textId="77777777">
            <w:pPr>
              <w:pStyle w:val="TableParagraph"/>
              <w:numPr>
                <w:ilvl w:val="0"/>
                <w:numId w:val="76"/>
              </w:numPr>
              <w:tabs>
                <w:tab w:val="left" w:pos="343"/>
              </w:tabs>
              <w:spacing w:before="114" w:line="242" w:lineRule="auto"/>
              <w:ind w:right="674" w:hanging="180"/>
              <w:rPr>
                <w:color w:val="002060"/>
              </w:rPr>
            </w:pPr>
            <w:r w:rsidRPr="005559B5">
              <w:rPr>
                <w:color w:val="002060"/>
                <w:spacing w:val="-3"/>
              </w:rPr>
              <w:t>In</w:t>
            </w:r>
            <w:r w:rsidRPr="005559B5">
              <w:rPr>
                <w:color w:val="002060"/>
                <w:spacing w:val="-11"/>
              </w:rPr>
              <w:t xml:space="preserve"> </w:t>
            </w:r>
            <w:r w:rsidRPr="005559B5">
              <w:rPr>
                <w:color w:val="002060"/>
                <w:spacing w:val="-3"/>
              </w:rPr>
              <w:t>case</w:t>
            </w:r>
            <w:r w:rsidRPr="005559B5">
              <w:rPr>
                <w:color w:val="002060"/>
                <w:spacing w:val="-10"/>
              </w:rPr>
              <w:t xml:space="preserve"> </w:t>
            </w:r>
            <w:r w:rsidRPr="005559B5">
              <w:rPr>
                <w:color w:val="002060"/>
                <w:spacing w:val="-3"/>
              </w:rPr>
              <w:t>of</w:t>
            </w:r>
            <w:r w:rsidRPr="005559B5">
              <w:rPr>
                <w:color w:val="002060"/>
                <w:spacing w:val="-9"/>
              </w:rPr>
              <w:t xml:space="preserve"> </w:t>
            </w:r>
            <w:r w:rsidRPr="005559B5">
              <w:rPr>
                <w:color w:val="002060"/>
                <w:spacing w:val="-3"/>
              </w:rPr>
              <w:t>single</w:t>
            </w:r>
            <w:r w:rsidRPr="005559B5">
              <w:rPr>
                <w:color w:val="002060"/>
                <w:spacing w:val="-11"/>
              </w:rPr>
              <w:t xml:space="preserve"> </w:t>
            </w:r>
            <w:r w:rsidRPr="005559B5">
              <w:rPr>
                <w:color w:val="002060"/>
                <w:spacing w:val="-3"/>
              </w:rPr>
              <w:t>entity,</w:t>
            </w:r>
            <w:r w:rsidRPr="005559B5">
              <w:rPr>
                <w:color w:val="002060"/>
                <w:spacing w:val="-8"/>
              </w:rPr>
              <w:t xml:space="preserve"> </w:t>
            </w:r>
            <w:r w:rsidRPr="005559B5">
              <w:rPr>
                <w:color w:val="002060"/>
                <w:spacing w:val="-2"/>
              </w:rPr>
              <w:t>articles</w:t>
            </w:r>
            <w:r w:rsidRPr="005559B5">
              <w:rPr>
                <w:color w:val="002060"/>
                <w:spacing w:val="-9"/>
              </w:rPr>
              <w:t xml:space="preserve"> </w:t>
            </w:r>
            <w:r w:rsidRPr="005559B5">
              <w:rPr>
                <w:color w:val="002060"/>
                <w:spacing w:val="-2"/>
              </w:rPr>
              <w:t>of</w:t>
            </w:r>
            <w:r w:rsidRPr="005559B5">
              <w:rPr>
                <w:color w:val="002060"/>
                <w:spacing w:val="-9"/>
              </w:rPr>
              <w:t xml:space="preserve"> </w:t>
            </w:r>
            <w:r w:rsidRPr="005559B5">
              <w:rPr>
                <w:color w:val="002060"/>
                <w:spacing w:val="-2"/>
              </w:rPr>
              <w:t>incorporation</w:t>
            </w:r>
            <w:r w:rsidRPr="005559B5">
              <w:rPr>
                <w:color w:val="002060"/>
                <w:spacing w:val="-10"/>
              </w:rPr>
              <w:t xml:space="preserve"> </w:t>
            </w:r>
            <w:r w:rsidRPr="005559B5">
              <w:rPr>
                <w:color w:val="002060"/>
                <w:spacing w:val="-2"/>
              </w:rPr>
              <w:t>or</w:t>
            </w:r>
            <w:r w:rsidRPr="005559B5">
              <w:rPr>
                <w:color w:val="002060"/>
                <w:spacing w:val="-9"/>
              </w:rPr>
              <w:t xml:space="preserve"> </w:t>
            </w:r>
            <w:r w:rsidRPr="005559B5">
              <w:rPr>
                <w:color w:val="002060"/>
                <w:spacing w:val="-2"/>
              </w:rPr>
              <w:t>constitution</w:t>
            </w:r>
            <w:r w:rsidRPr="005559B5">
              <w:rPr>
                <w:color w:val="002060"/>
                <w:spacing w:val="-11"/>
              </w:rPr>
              <w:t xml:space="preserve"> </w:t>
            </w:r>
            <w:r w:rsidRPr="005559B5">
              <w:rPr>
                <w:color w:val="002060"/>
                <w:spacing w:val="-2"/>
              </w:rPr>
              <w:t>of</w:t>
            </w:r>
            <w:r w:rsidRPr="005559B5">
              <w:rPr>
                <w:color w:val="002060"/>
                <w:spacing w:val="-8"/>
              </w:rPr>
              <w:t xml:space="preserve"> </w:t>
            </w:r>
            <w:r w:rsidRPr="005559B5">
              <w:rPr>
                <w:color w:val="002060"/>
                <w:spacing w:val="-2"/>
              </w:rPr>
              <w:t>the</w:t>
            </w:r>
            <w:r w:rsidRPr="005559B5">
              <w:rPr>
                <w:color w:val="002060"/>
                <w:spacing w:val="-8"/>
              </w:rPr>
              <w:t xml:space="preserve"> </w:t>
            </w:r>
            <w:r w:rsidRPr="005559B5">
              <w:rPr>
                <w:color w:val="002060"/>
                <w:spacing w:val="-2"/>
              </w:rPr>
              <w:t>legal</w:t>
            </w:r>
            <w:r w:rsidRPr="005559B5">
              <w:rPr>
                <w:color w:val="002060"/>
                <w:spacing w:val="-13"/>
              </w:rPr>
              <w:t xml:space="preserve"> </w:t>
            </w:r>
            <w:r w:rsidRPr="005559B5">
              <w:rPr>
                <w:color w:val="002060"/>
                <w:spacing w:val="-2"/>
              </w:rPr>
              <w:t>entity</w:t>
            </w:r>
            <w:r w:rsidRPr="005559B5">
              <w:rPr>
                <w:color w:val="002060"/>
                <w:spacing w:val="-9"/>
              </w:rPr>
              <w:t xml:space="preserve"> </w:t>
            </w:r>
            <w:r w:rsidRPr="005559B5">
              <w:rPr>
                <w:color w:val="002060"/>
                <w:spacing w:val="-2"/>
              </w:rPr>
              <w:t>named</w:t>
            </w:r>
            <w:r w:rsidRPr="005559B5" w:rsidR="0046344F">
              <w:rPr>
                <w:color w:val="002060"/>
                <w:spacing w:val="-2"/>
              </w:rPr>
              <w:t xml:space="preserve"> </w:t>
            </w:r>
            <w:r w:rsidRPr="005559B5">
              <w:rPr>
                <w:color w:val="002060"/>
                <w:spacing w:val="-58"/>
              </w:rPr>
              <w:t xml:space="preserve"> </w:t>
            </w:r>
            <w:r w:rsidRPr="005559B5">
              <w:rPr>
                <w:color w:val="002060"/>
              </w:rPr>
              <w:t>above,</w:t>
            </w:r>
            <w:r w:rsidRPr="005559B5">
              <w:rPr>
                <w:color w:val="002060"/>
                <w:spacing w:val="-7"/>
              </w:rPr>
              <w:t xml:space="preserve"> </w:t>
            </w:r>
            <w:r w:rsidRPr="005559B5">
              <w:rPr>
                <w:color w:val="002060"/>
              </w:rPr>
              <w:t>in</w:t>
            </w:r>
            <w:r w:rsidRPr="005559B5">
              <w:rPr>
                <w:color w:val="002060"/>
                <w:spacing w:val="-8"/>
              </w:rPr>
              <w:t xml:space="preserve"> </w:t>
            </w:r>
            <w:r w:rsidRPr="005559B5">
              <w:rPr>
                <w:color w:val="002060"/>
              </w:rPr>
              <w:t>accordance</w:t>
            </w:r>
            <w:r w:rsidRPr="005559B5">
              <w:rPr>
                <w:color w:val="002060"/>
                <w:spacing w:val="-5"/>
              </w:rPr>
              <w:t xml:space="preserve"> </w:t>
            </w:r>
            <w:r w:rsidRPr="005559B5">
              <w:rPr>
                <w:color w:val="002060"/>
              </w:rPr>
              <w:t>with</w:t>
            </w:r>
            <w:r w:rsidRPr="005559B5">
              <w:rPr>
                <w:color w:val="002060"/>
                <w:spacing w:val="-8"/>
              </w:rPr>
              <w:t xml:space="preserve"> </w:t>
            </w:r>
            <w:r w:rsidRPr="005559B5">
              <w:rPr>
                <w:color w:val="002060"/>
              </w:rPr>
              <w:t>ITB</w:t>
            </w:r>
            <w:r w:rsidRPr="005559B5">
              <w:rPr>
                <w:color w:val="002060"/>
                <w:spacing w:val="-9"/>
              </w:rPr>
              <w:t xml:space="preserve"> </w:t>
            </w:r>
            <w:r w:rsidRPr="005559B5">
              <w:rPr>
                <w:color w:val="002060"/>
              </w:rPr>
              <w:t>4.1</w:t>
            </w:r>
            <w:r w:rsidRPr="005559B5">
              <w:rPr>
                <w:color w:val="002060"/>
                <w:spacing w:val="-8"/>
              </w:rPr>
              <w:t xml:space="preserve"> </w:t>
            </w:r>
            <w:r w:rsidRPr="005559B5">
              <w:rPr>
                <w:color w:val="002060"/>
              </w:rPr>
              <w:t>and</w:t>
            </w:r>
            <w:r w:rsidRPr="005559B5">
              <w:rPr>
                <w:color w:val="002060"/>
                <w:spacing w:val="-8"/>
              </w:rPr>
              <w:t xml:space="preserve"> </w:t>
            </w:r>
            <w:r w:rsidRPr="005559B5">
              <w:rPr>
                <w:color w:val="002060"/>
              </w:rPr>
              <w:t>4.2.</w:t>
            </w:r>
          </w:p>
          <w:p w:rsidRPr="005559B5" w:rsidR="00A53B14" w:rsidP="00FF6E1D" w:rsidRDefault="0092076E" w14:paraId="0C612595" w14:textId="77777777">
            <w:pPr>
              <w:pStyle w:val="TableParagraph"/>
              <w:numPr>
                <w:ilvl w:val="0"/>
                <w:numId w:val="76"/>
              </w:numPr>
              <w:tabs>
                <w:tab w:val="left" w:pos="348"/>
              </w:tabs>
              <w:spacing w:before="116"/>
              <w:ind w:left="347" w:hanging="241"/>
              <w:rPr>
                <w:color w:val="002060"/>
              </w:rPr>
            </w:pPr>
            <w:r w:rsidRPr="005559B5">
              <w:rPr>
                <w:color w:val="002060"/>
                <w:spacing w:val="-1"/>
              </w:rPr>
              <w:t>Authorization</w:t>
            </w:r>
            <w:r w:rsidRPr="005559B5">
              <w:rPr>
                <w:color w:val="002060"/>
                <w:spacing w:val="-13"/>
              </w:rPr>
              <w:t xml:space="preserve"> </w:t>
            </w:r>
            <w:r w:rsidRPr="005559B5">
              <w:rPr>
                <w:color w:val="002060"/>
              </w:rPr>
              <w:t>to</w:t>
            </w:r>
            <w:r w:rsidRPr="005559B5">
              <w:rPr>
                <w:color w:val="002060"/>
                <w:spacing w:val="-12"/>
              </w:rPr>
              <w:t xml:space="preserve"> </w:t>
            </w:r>
            <w:r w:rsidRPr="005559B5">
              <w:rPr>
                <w:color w:val="002060"/>
              </w:rPr>
              <w:t>represent</w:t>
            </w:r>
            <w:r w:rsidRPr="005559B5">
              <w:rPr>
                <w:color w:val="002060"/>
                <w:spacing w:val="-11"/>
              </w:rPr>
              <w:t xml:space="preserve"> </w:t>
            </w:r>
            <w:r w:rsidRPr="005559B5">
              <w:rPr>
                <w:color w:val="002060"/>
              </w:rPr>
              <w:t>the</w:t>
            </w:r>
            <w:r w:rsidRPr="005559B5">
              <w:rPr>
                <w:color w:val="002060"/>
                <w:spacing w:val="-15"/>
              </w:rPr>
              <w:t xml:space="preserve"> </w:t>
            </w:r>
            <w:r w:rsidRPr="005559B5">
              <w:rPr>
                <w:color w:val="002060"/>
              </w:rPr>
              <w:t>firm</w:t>
            </w:r>
            <w:r w:rsidRPr="005559B5">
              <w:rPr>
                <w:color w:val="002060"/>
                <w:spacing w:val="-14"/>
              </w:rPr>
              <w:t xml:space="preserve"> </w:t>
            </w:r>
            <w:r w:rsidRPr="005559B5">
              <w:rPr>
                <w:color w:val="002060"/>
              </w:rPr>
              <w:t>or</w:t>
            </w:r>
            <w:r w:rsidRPr="005559B5">
              <w:rPr>
                <w:color w:val="002060"/>
                <w:spacing w:val="-11"/>
              </w:rPr>
              <w:t xml:space="preserve"> </w:t>
            </w:r>
            <w:r w:rsidRPr="005559B5">
              <w:rPr>
                <w:color w:val="002060"/>
              </w:rPr>
              <w:t>JV</w:t>
            </w:r>
            <w:r w:rsidRPr="005559B5">
              <w:rPr>
                <w:color w:val="002060"/>
                <w:spacing w:val="-13"/>
              </w:rPr>
              <w:t xml:space="preserve"> </w:t>
            </w:r>
            <w:r w:rsidRPr="005559B5">
              <w:rPr>
                <w:color w:val="002060"/>
              </w:rPr>
              <w:t>named</w:t>
            </w:r>
            <w:r w:rsidRPr="005559B5">
              <w:rPr>
                <w:color w:val="002060"/>
                <w:spacing w:val="-15"/>
              </w:rPr>
              <w:t xml:space="preserve"> </w:t>
            </w:r>
            <w:r w:rsidRPr="005559B5">
              <w:rPr>
                <w:color w:val="002060"/>
              </w:rPr>
              <w:t>in</w:t>
            </w:r>
            <w:r w:rsidRPr="005559B5">
              <w:rPr>
                <w:color w:val="002060"/>
                <w:spacing w:val="-12"/>
              </w:rPr>
              <w:t xml:space="preserve"> </w:t>
            </w:r>
            <w:r w:rsidRPr="005559B5">
              <w:rPr>
                <w:color w:val="002060"/>
              </w:rPr>
              <w:t>above,</w:t>
            </w:r>
            <w:r w:rsidRPr="005559B5">
              <w:rPr>
                <w:color w:val="002060"/>
                <w:spacing w:val="-11"/>
              </w:rPr>
              <w:t xml:space="preserve"> </w:t>
            </w:r>
            <w:r w:rsidRPr="005559B5">
              <w:rPr>
                <w:color w:val="002060"/>
              </w:rPr>
              <w:t>in</w:t>
            </w:r>
            <w:r w:rsidRPr="005559B5">
              <w:rPr>
                <w:color w:val="002060"/>
                <w:spacing w:val="-12"/>
              </w:rPr>
              <w:t xml:space="preserve"> </w:t>
            </w:r>
            <w:r w:rsidRPr="005559B5">
              <w:rPr>
                <w:color w:val="002060"/>
              </w:rPr>
              <w:t>accordance</w:t>
            </w:r>
            <w:r w:rsidRPr="005559B5">
              <w:rPr>
                <w:color w:val="002060"/>
                <w:spacing w:val="-10"/>
              </w:rPr>
              <w:t xml:space="preserve"> </w:t>
            </w:r>
            <w:r w:rsidRPr="005559B5">
              <w:rPr>
                <w:color w:val="002060"/>
              </w:rPr>
              <w:t>with</w:t>
            </w:r>
            <w:r w:rsidRPr="005559B5">
              <w:rPr>
                <w:color w:val="002060"/>
                <w:spacing w:val="-13"/>
              </w:rPr>
              <w:t xml:space="preserve"> </w:t>
            </w:r>
            <w:r w:rsidRPr="005559B5">
              <w:rPr>
                <w:color w:val="002060"/>
              </w:rPr>
              <w:t>ITB</w:t>
            </w:r>
            <w:r w:rsidRPr="005559B5">
              <w:rPr>
                <w:color w:val="002060"/>
                <w:spacing w:val="-13"/>
              </w:rPr>
              <w:t xml:space="preserve"> </w:t>
            </w:r>
            <w:r w:rsidRPr="005559B5">
              <w:rPr>
                <w:color w:val="002060"/>
              </w:rPr>
              <w:t>17.2.</w:t>
            </w:r>
          </w:p>
          <w:p w:rsidRPr="005559B5" w:rsidR="00A53B14" w:rsidRDefault="00A53B14" w14:paraId="05EB85B9" w14:textId="77777777">
            <w:pPr>
              <w:pStyle w:val="TableParagraph"/>
              <w:spacing w:before="11"/>
              <w:rPr>
                <w:color w:val="002060"/>
                <w:sz w:val="18"/>
              </w:rPr>
            </w:pPr>
          </w:p>
          <w:p w:rsidRPr="005559B5" w:rsidR="00A53B14" w:rsidP="00FF6E1D" w:rsidRDefault="0092076E" w14:paraId="3775AD59" w14:textId="77777777">
            <w:pPr>
              <w:pStyle w:val="TableParagraph"/>
              <w:numPr>
                <w:ilvl w:val="0"/>
                <w:numId w:val="76"/>
              </w:numPr>
              <w:tabs>
                <w:tab w:val="left" w:pos="343"/>
              </w:tabs>
              <w:ind w:left="342"/>
              <w:rPr>
                <w:color w:val="002060"/>
                <w:sz w:val="24"/>
              </w:rPr>
            </w:pPr>
            <w:r w:rsidRPr="005559B5">
              <w:rPr>
                <w:color w:val="002060"/>
                <w:spacing w:val="-2"/>
              </w:rPr>
              <w:t>In</w:t>
            </w:r>
            <w:r w:rsidRPr="005559B5">
              <w:rPr>
                <w:color w:val="002060"/>
                <w:spacing w:val="-12"/>
              </w:rPr>
              <w:t xml:space="preserve"> </w:t>
            </w:r>
            <w:r w:rsidRPr="005559B5">
              <w:rPr>
                <w:color w:val="002060"/>
                <w:spacing w:val="-2"/>
              </w:rPr>
              <w:t>case</w:t>
            </w:r>
            <w:r w:rsidRPr="005559B5">
              <w:rPr>
                <w:color w:val="002060"/>
                <w:spacing w:val="-11"/>
              </w:rPr>
              <w:t xml:space="preserve"> </w:t>
            </w:r>
            <w:r w:rsidRPr="005559B5">
              <w:rPr>
                <w:color w:val="002060"/>
                <w:spacing w:val="-2"/>
              </w:rPr>
              <w:t>of</w:t>
            </w:r>
            <w:r w:rsidRPr="005559B5">
              <w:rPr>
                <w:color w:val="002060"/>
                <w:spacing w:val="-10"/>
              </w:rPr>
              <w:t xml:space="preserve"> </w:t>
            </w:r>
            <w:r w:rsidRPr="005559B5">
              <w:rPr>
                <w:color w:val="002060"/>
                <w:spacing w:val="-2"/>
              </w:rPr>
              <w:t>JV,</w:t>
            </w:r>
            <w:r w:rsidRPr="005559B5">
              <w:rPr>
                <w:color w:val="002060"/>
                <w:spacing w:val="-10"/>
              </w:rPr>
              <w:t xml:space="preserve"> </w:t>
            </w:r>
            <w:r w:rsidRPr="005559B5">
              <w:rPr>
                <w:color w:val="002060"/>
                <w:spacing w:val="-2"/>
              </w:rPr>
              <w:t>letter</w:t>
            </w:r>
            <w:r w:rsidRPr="005559B5">
              <w:rPr>
                <w:color w:val="002060"/>
                <w:spacing w:val="-10"/>
              </w:rPr>
              <w:t xml:space="preserve"> </w:t>
            </w:r>
            <w:r w:rsidRPr="005559B5">
              <w:rPr>
                <w:color w:val="002060"/>
                <w:spacing w:val="-2"/>
              </w:rPr>
              <w:t>of</w:t>
            </w:r>
            <w:r w:rsidRPr="005559B5">
              <w:rPr>
                <w:color w:val="002060"/>
                <w:spacing w:val="-10"/>
              </w:rPr>
              <w:t xml:space="preserve"> </w:t>
            </w:r>
            <w:r w:rsidRPr="005559B5">
              <w:rPr>
                <w:color w:val="002060"/>
                <w:spacing w:val="-2"/>
              </w:rPr>
              <w:t>intent</w:t>
            </w:r>
            <w:r w:rsidRPr="005559B5">
              <w:rPr>
                <w:color w:val="002060"/>
                <w:spacing w:val="-12"/>
              </w:rPr>
              <w:t xml:space="preserve"> </w:t>
            </w:r>
            <w:r w:rsidRPr="005559B5">
              <w:rPr>
                <w:color w:val="002060"/>
                <w:spacing w:val="-1"/>
              </w:rPr>
              <w:t>to</w:t>
            </w:r>
            <w:r w:rsidRPr="005559B5">
              <w:rPr>
                <w:color w:val="002060"/>
                <w:spacing w:val="-14"/>
              </w:rPr>
              <w:t xml:space="preserve"> </w:t>
            </w:r>
            <w:r w:rsidRPr="005559B5">
              <w:rPr>
                <w:color w:val="002060"/>
                <w:spacing w:val="-1"/>
              </w:rPr>
              <w:t>form</w:t>
            </w:r>
            <w:r w:rsidRPr="005559B5">
              <w:rPr>
                <w:color w:val="002060"/>
                <w:spacing w:val="-11"/>
              </w:rPr>
              <w:t xml:space="preserve"> </w:t>
            </w:r>
            <w:r w:rsidRPr="005559B5">
              <w:rPr>
                <w:color w:val="002060"/>
                <w:spacing w:val="-1"/>
              </w:rPr>
              <w:t>JV</w:t>
            </w:r>
            <w:r w:rsidRPr="005559B5">
              <w:rPr>
                <w:color w:val="002060"/>
                <w:spacing w:val="-11"/>
              </w:rPr>
              <w:t xml:space="preserve"> </w:t>
            </w:r>
            <w:r w:rsidRPr="005559B5">
              <w:rPr>
                <w:color w:val="002060"/>
                <w:spacing w:val="-1"/>
              </w:rPr>
              <w:t>or</w:t>
            </w:r>
            <w:r w:rsidRPr="005559B5">
              <w:rPr>
                <w:color w:val="002060"/>
                <w:spacing w:val="-11"/>
              </w:rPr>
              <w:t xml:space="preserve"> </w:t>
            </w:r>
            <w:r w:rsidRPr="005559B5">
              <w:rPr>
                <w:color w:val="002060"/>
                <w:spacing w:val="-1"/>
              </w:rPr>
              <w:t>JV</w:t>
            </w:r>
            <w:r w:rsidRPr="005559B5">
              <w:rPr>
                <w:color w:val="002060"/>
                <w:spacing w:val="-11"/>
              </w:rPr>
              <w:t xml:space="preserve"> </w:t>
            </w:r>
            <w:r w:rsidRPr="005559B5">
              <w:rPr>
                <w:color w:val="002060"/>
                <w:spacing w:val="-1"/>
              </w:rPr>
              <w:t>agreement,</w:t>
            </w:r>
            <w:r w:rsidRPr="005559B5">
              <w:rPr>
                <w:color w:val="002060"/>
                <w:spacing w:val="-8"/>
              </w:rPr>
              <w:t xml:space="preserve"> </w:t>
            </w:r>
            <w:r w:rsidRPr="005559B5">
              <w:rPr>
                <w:color w:val="002060"/>
                <w:spacing w:val="-1"/>
              </w:rPr>
              <w:t>in</w:t>
            </w:r>
            <w:r w:rsidRPr="005559B5">
              <w:rPr>
                <w:color w:val="002060"/>
                <w:spacing w:val="-12"/>
              </w:rPr>
              <w:t xml:space="preserve"> </w:t>
            </w:r>
            <w:r w:rsidRPr="005559B5">
              <w:rPr>
                <w:color w:val="002060"/>
                <w:spacing w:val="-1"/>
              </w:rPr>
              <w:t>accordance</w:t>
            </w:r>
            <w:r w:rsidRPr="005559B5">
              <w:rPr>
                <w:color w:val="002060"/>
                <w:spacing w:val="-11"/>
              </w:rPr>
              <w:t xml:space="preserve"> </w:t>
            </w:r>
            <w:r w:rsidRPr="005559B5">
              <w:rPr>
                <w:color w:val="002060"/>
                <w:spacing w:val="-1"/>
              </w:rPr>
              <w:t>with</w:t>
            </w:r>
            <w:r w:rsidRPr="005559B5">
              <w:rPr>
                <w:color w:val="002060"/>
                <w:spacing w:val="-13"/>
              </w:rPr>
              <w:t xml:space="preserve"> </w:t>
            </w:r>
            <w:r w:rsidRPr="005559B5">
              <w:rPr>
                <w:color w:val="002060"/>
                <w:spacing w:val="-1"/>
              </w:rPr>
              <w:t>ITB</w:t>
            </w:r>
            <w:r w:rsidRPr="005559B5">
              <w:rPr>
                <w:color w:val="002060"/>
                <w:spacing w:val="-13"/>
              </w:rPr>
              <w:t xml:space="preserve"> </w:t>
            </w:r>
            <w:r w:rsidRPr="005559B5">
              <w:rPr>
                <w:color w:val="002060"/>
                <w:spacing w:val="-1"/>
              </w:rPr>
              <w:t>4.1.</w:t>
            </w:r>
          </w:p>
          <w:p w:rsidRPr="005559B5" w:rsidR="00A53B14" w:rsidRDefault="00A53B14" w14:paraId="38881071" w14:textId="77777777">
            <w:pPr>
              <w:pStyle w:val="TableParagraph"/>
              <w:spacing w:before="1"/>
              <w:rPr>
                <w:color w:val="002060"/>
                <w:sz w:val="23"/>
              </w:rPr>
            </w:pPr>
          </w:p>
          <w:p w:rsidRPr="005559B5" w:rsidR="00A53B14" w:rsidP="00FF6E1D" w:rsidRDefault="0092076E" w14:paraId="56EB821C" w14:textId="77777777">
            <w:pPr>
              <w:pStyle w:val="TableParagraph"/>
              <w:numPr>
                <w:ilvl w:val="0"/>
                <w:numId w:val="76"/>
              </w:numPr>
              <w:tabs>
                <w:tab w:val="left" w:pos="350"/>
                <w:tab w:val="left" w:pos="2685"/>
              </w:tabs>
              <w:spacing w:line="266" w:lineRule="auto"/>
              <w:ind w:right="79" w:hanging="180"/>
              <w:rPr>
                <w:color w:val="002060"/>
              </w:rPr>
            </w:pPr>
            <w:r w:rsidRPr="005559B5">
              <w:rPr>
                <w:color w:val="002060"/>
                <w:spacing w:val="-1"/>
              </w:rPr>
              <w:t>In</w:t>
            </w:r>
            <w:r w:rsidRPr="005559B5">
              <w:rPr>
                <w:color w:val="002060"/>
                <w:spacing w:val="-14"/>
              </w:rPr>
              <w:t xml:space="preserve"> </w:t>
            </w:r>
            <w:r w:rsidRPr="005559B5">
              <w:rPr>
                <w:color w:val="002060"/>
                <w:spacing w:val="-1"/>
              </w:rPr>
              <w:t>case</w:t>
            </w:r>
            <w:r w:rsidRPr="005559B5">
              <w:rPr>
                <w:color w:val="002060"/>
                <w:spacing w:val="-14"/>
              </w:rPr>
              <w:t xml:space="preserve"> </w:t>
            </w:r>
            <w:r w:rsidRPr="005559B5">
              <w:rPr>
                <w:color w:val="002060"/>
                <w:spacing w:val="-1"/>
              </w:rPr>
              <w:t>of</w:t>
            </w:r>
            <w:r w:rsidRPr="005559B5">
              <w:rPr>
                <w:color w:val="002060"/>
                <w:spacing w:val="-10"/>
              </w:rPr>
              <w:t xml:space="preserve"> </w:t>
            </w:r>
            <w:r w:rsidRPr="005559B5">
              <w:rPr>
                <w:color w:val="002060"/>
                <w:spacing w:val="-1"/>
              </w:rPr>
              <w:t>a</w:t>
            </w:r>
            <w:r w:rsidRPr="005559B5">
              <w:rPr>
                <w:color w:val="002060"/>
                <w:spacing w:val="-14"/>
              </w:rPr>
              <w:t xml:space="preserve"> </w:t>
            </w:r>
            <w:r w:rsidRPr="005559B5">
              <w:rPr>
                <w:color w:val="002060"/>
                <w:spacing w:val="-1"/>
              </w:rPr>
              <w:t>government-owned</w:t>
            </w:r>
            <w:r w:rsidRPr="005559B5">
              <w:rPr>
                <w:color w:val="002060"/>
                <w:spacing w:val="-11"/>
              </w:rPr>
              <w:t xml:space="preserve"> </w:t>
            </w:r>
            <w:r w:rsidRPr="005559B5">
              <w:rPr>
                <w:color w:val="002060"/>
                <w:spacing w:val="-1"/>
              </w:rPr>
              <w:t>entity,</w:t>
            </w:r>
            <w:r w:rsidRPr="005559B5">
              <w:rPr>
                <w:color w:val="002060"/>
                <w:spacing w:val="-13"/>
              </w:rPr>
              <w:t xml:space="preserve"> </w:t>
            </w:r>
            <w:r w:rsidRPr="005559B5">
              <w:rPr>
                <w:color w:val="002060"/>
                <w:spacing w:val="-1"/>
              </w:rPr>
              <w:t>any</w:t>
            </w:r>
            <w:r w:rsidRPr="005559B5">
              <w:rPr>
                <w:color w:val="002060"/>
                <w:spacing w:val="-14"/>
              </w:rPr>
              <w:t xml:space="preserve"> </w:t>
            </w:r>
            <w:r w:rsidRPr="005559B5">
              <w:rPr>
                <w:color w:val="002060"/>
                <w:spacing w:val="-1"/>
              </w:rPr>
              <w:t>additional</w:t>
            </w:r>
            <w:r w:rsidRPr="005559B5">
              <w:rPr>
                <w:color w:val="002060"/>
                <w:spacing w:val="-12"/>
              </w:rPr>
              <w:t xml:space="preserve"> </w:t>
            </w:r>
            <w:r w:rsidRPr="005559B5">
              <w:rPr>
                <w:color w:val="002060"/>
              </w:rPr>
              <w:t>documents</w:t>
            </w:r>
            <w:r w:rsidRPr="005559B5">
              <w:rPr>
                <w:color w:val="002060"/>
                <w:spacing w:val="-12"/>
              </w:rPr>
              <w:t xml:space="preserve"> </w:t>
            </w:r>
            <w:r w:rsidRPr="005559B5">
              <w:rPr>
                <w:color w:val="002060"/>
              </w:rPr>
              <w:t>not</w:t>
            </w:r>
            <w:r w:rsidRPr="005559B5">
              <w:rPr>
                <w:color w:val="002060"/>
                <w:spacing w:val="-12"/>
              </w:rPr>
              <w:t xml:space="preserve"> </w:t>
            </w:r>
            <w:r w:rsidRPr="005559B5">
              <w:rPr>
                <w:color w:val="002060"/>
              </w:rPr>
              <w:t>covered</w:t>
            </w:r>
            <w:r w:rsidRPr="005559B5">
              <w:rPr>
                <w:color w:val="002060"/>
                <w:spacing w:val="-14"/>
              </w:rPr>
              <w:t xml:space="preserve"> </w:t>
            </w:r>
            <w:r w:rsidRPr="005559B5">
              <w:rPr>
                <w:color w:val="002060"/>
              </w:rPr>
              <w:t>under</w:t>
            </w:r>
            <w:r w:rsidRPr="005559B5">
              <w:rPr>
                <w:color w:val="002060"/>
                <w:spacing w:val="-13"/>
              </w:rPr>
              <w:t xml:space="preserve"> </w:t>
            </w:r>
            <w:r w:rsidRPr="005559B5">
              <w:rPr>
                <w:color w:val="002060"/>
              </w:rPr>
              <w:t>1</w:t>
            </w:r>
            <w:r w:rsidRPr="005559B5">
              <w:rPr>
                <w:color w:val="002060"/>
                <w:spacing w:val="-12"/>
              </w:rPr>
              <w:t xml:space="preserve"> </w:t>
            </w:r>
            <w:r w:rsidRPr="005559B5">
              <w:rPr>
                <w:color w:val="002060"/>
              </w:rPr>
              <w:t>above</w:t>
            </w:r>
            <w:r w:rsidRPr="005559B5">
              <w:rPr>
                <w:color w:val="002060"/>
                <w:spacing w:val="-58"/>
              </w:rPr>
              <w:t xml:space="preserve"> </w:t>
            </w:r>
            <w:r w:rsidRPr="005559B5" w:rsidR="0046344F">
              <w:rPr>
                <w:color w:val="002060"/>
                <w:spacing w:val="-58"/>
              </w:rPr>
              <w:t xml:space="preserve">  </w:t>
            </w:r>
            <w:r w:rsidRPr="005559B5">
              <w:rPr>
                <w:color w:val="002060"/>
                <w:spacing w:val="-3"/>
              </w:rPr>
              <w:t>required</w:t>
            </w:r>
            <w:r w:rsidRPr="005559B5">
              <w:rPr>
                <w:color w:val="002060"/>
                <w:spacing w:val="-12"/>
              </w:rPr>
              <w:t xml:space="preserve"> </w:t>
            </w:r>
            <w:r w:rsidRPr="005559B5">
              <w:rPr>
                <w:color w:val="002060"/>
                <w:spacing w:val="-3"/>
              </w:rPr>
              <w:t>to</w:t>
            </w:r>
            <w:r w:rsidRPr="005559B5">
              <w:rPr>
                <w:color w:val="002060"/>
                <w:spacing w:val="-12"/>
              </w:rPr>
              <w:t xml:space="preserve"> </w:t>
            </w:r>
            <w:r w:rsidRPr="005559B5">
              <w:rPr>
                <w:color w:val="002060"/>
                <w:spacing w:val="-3"/>
              </w:rPr>
              <w:t>comply</w:t>
            </w:r>
            <w:r w:rsidRPr="005559B5">
              <w:rPr>
                <w:color w:val="002060"/>
                <w:spacing w:val="-11"/>
              </w:rPr>
              <w:t xml:space="preserve"> </w:t>
            </w:r>
            <w:r w:rsidRPr="005559B5" w:rsidR="0046344F">
              <w:rPr>
                <w:color w:val="002060"/>
                <w:spacing w:val="-2"/>
              </w:rPr>
              <w:t xml:space="preserve">with </w:t>
            </w:r>
            <w:r w:rsidRPr="005559B5">
              <w:rPr>
                <w:color w:val="002060"/>
              </w:rPr>
              <w:t>ITB</w:t>
            </w:r>
            <w:r w:rsidRPr="005559B5">
              <w:rPr>
                <w:color w:val="002060"/>
                <w:spacing w:val="-10"/>
              </w:rPr>
              <w:t xml:space="preserve"> </w:t>
            </w:r>
            <w:r w:rsidRPr="005559B5">
              <w:rPr>
                <w:color w:val="002060"/>
              </w:rPr>
              <w:t>4.5.</w:t>
            </w:r>
          </w:p>
        </w:tc>
      </w:tr>
    </w:tbl>
    <w:p w:rsidRPr="005559B5" w:rsidR="00A53B14" w:rsidRDefault="00A53B14" w14:paraId="172E2D21" w14:textId="77777777">
      <w:pPr>
        <w:spacing w:line="266" w:lineRule="auto"/>
        <w:rPr>
          <w:color w:val="002060"/>
        </w:rPr>
        <w:sectPr w:rsidRPr="005559B5" w:rsidR="00A53B14">
          <w:pgSz w:w="12240" w:h="15840" w:orient="portrait"/>
          <w:pgMar w:top="1360" w:right="0" w:bottom="1200" w:left="600" w:header="0" w:footer="934" w:gutter="0"/>
          <w:cols w:space="720"/>
        </w:sectPr>
      </w:pPr>
    </w:p>
    <w:p w:rsidRPr="005559B5" w:rsidR="00A53B14" w:rsidRDefault="0092076E" w14:paraId="61861A69" w14:textId="77777777">
      <w:pPr>
        <w:spacing w:before="74"/>
        <w:ind w:left="840"/>
        <w:rPr>
          <w:b/>
          <w:color w:val="002060"/>
          <w:sz w:val="26"/>
        </w:rPr>
      </w:pPr>
      <w:r w:rsidRPr="005559B5">
        <w:rPr>
          <w:b/>
          <w:color w:val="002060"/>
          <w:spacing w:val="-1"/>
          <w:sz w:val="26"/>
        </w:rPr>
        <w:t>Form</w:t>
      </w:r>
      <w:r w:rsidRPr="005559B5">
        <w:rPr>
          <w:b/>
          <w:color w:val="002060"/>
          <w:spacing w:val="-14"/>
          <w:sz w:val="26"/>
        </w:rPr>
        <w:t xml:space="preserve"> </w:t>
      </w:r>
      <w:r w:rsidRPr="005559B5">
        <w:rPr>
          <w:b/>
          <w:color w:val="002060"/>
          <w:spacing w:val="-1"/>
          <w:sz w:val="26"/>
        </w:rPr>
        <w:t>ELI</w:t>
      </w:r>
      <w:r w:rsidRPr="005559B5">
        <w:rPr>
          <w:b/>
          <w:color w:val="002060"/>
          <w:spacing w:val="-15"/>
          <w:sz w:val="26"/>
        </w:rPr>
        <w:t xml:space="preserve"> </w:t>
      </w:r>
      <w:r w:rsidRPr="005559B5">
        <w:rPr>
          <w:b/>
          <w:color w:val="002060"/>
          <w:spacing w:val="-1"/>
          <w:sz w:val="26"/>
        </w:rPr>
        <w:t>-</w:t>
      </w:r>
      <w:r w:rsidRPr="005559B5">
        <w:rPr>
          <w:b/>
          <w:color w:val="002060"/>
          <w:spacing w:val="-14"/>
          <w:sz w:val="26"/>
        </w:rPr>
        <w:t xml:space="preserve"> </w:t>
      </w:r>
      <w:r w:rsidRPr="005559B5">
        <w:rPr>
          <w:b/>
          <w:color w:val="002060"/>
          <w:spacing w:val="-1"/>
          <w:sz w:val="26"/>
        </w:rPr>
        <w:t>2:</w:t>
      </w:r>
      <w:r w:rsidRPr="005559B5">
        <w:rPr>
          <w:b/>
          <w:color w:val="002060"/>
          <w:spacing w:val="-14"/>
          <w:sz w:val="26"/>
        </w:rPr>
        <w:t xml:space="preserve"> </w:t>
      </w:r>
      <w:r w:rsidRPr="005559B5">
        <w:rPr>
          <w:b/>
          <w:color w:val="002060"/>
          <w:spacing w:val="-1"/>
          <w:sz w:val="26"/>
        </w:rPr>
        <w:t>JV</w:t>
      </w:r>
      <w:r w:rsidRPr="005559B5">
        <w:rPr>
          <w:b/>
          <w:color w:val="002060"/>
          <w:spacing w:val="-17"/>
          <w:sz w:val="26"/>
        </w:rPr>
        <w:t xml:space="preserve"> </w:t>
      </w:r>
      <w:r w:rsidRPr="005559B5">
        <w:rPr>
          <w:b/>
          <w:color w:val="002060"/>
          <w:spacing w:val="-1"/>
          <w:sz w:val="26"/>
        </w:rPr>
        <w:t>Information</w:t>
      </w:r>
      <w:r w:rsidRPr="005559B5">
        <w:rPr>
          <w:b/>
          <w:color w:val="002060"/>
          <w:spacing w:val="-15"/>
          <w:sz w:val="26"/>
        </w:rPr>
        <w:t xml:space="preserve"> </w:t>
      </w:r>
      <w:r w:rsidRPr="005559B5">
        <w:rPr>
          <w:b/>
          <w:color w:val="002060"/>
          <w:sz w:val="26"/>
        </w:rPr>
        <w:t>Sheet</w:t>
      </w:r>
    </w:p>
    <w:p w:rsidRPr="005559B5" w:rsidR="00A53B14" w:rsidRDefault="00A53B14" w14:paraId="70B01CA9" w14:textId="77777777">
      <w:pPr>
        <w:pStyle w:val="BodyText"/>
        <w:spacing w:before="8"/>
        <w:rPr>
          <w:color w:val="002060"/>
          <w:sz w:val="41"/>
        </w:rPr>
      </w:pPr>
    </w:p>
    <w:p w:rsidRPr="005559B5" w:rsidR="00A53B14" w:rsidRDefault="0092076E" w14:paraId="2F487C87" w14:textId="77777777">
      <w:pPr>
        <w:pStyle w:val="BodyText"/>
        <w:spacing w:before="1" w:after="7"/>
        <w:ind w:left="840"/>
        <w:rPr>
          <w:color w:val="002060"/>
          <w:spacing w:val="-1"/>
        </w:rPr>
      </w:pPr>
      <w:r w:rsidRPr="005559B5">
        <w:rPr>
          <w:color w:val="002060"/>
          <w:spacing w:val="-1"/>
        </w:rPr>
        <w:t>Each</w:t>
      </w:r>
      <w:r w:rsidRPr="005559B5">
        <w:rPr>
          <w:color w:val="002060"/>
          <w:spacing w:val="-14"/>
        </w:rPr>
        <w:t xml:space="preserve"> </w:t>
      </w:r>
      <w:r w:rsidRPr="005559B5">
        <w:rPr>
          <w:color w:val="002060"/>
          <w:spacing w:val="-1"/>
        </w:rPr>
        <w:t>member</w:t>
      </w:r>
      <w:r w:rsidRPr="005559B5">
        <w:rPr>
          <w:color w:val="002060"/>
          <w:spacing w:val="-10"/>
        </w:rPr>
        <w:t xml:space="preserve"> </w:t>
      </w:r>
      <w:r w:rsidRPr="005559B5">
        <w:rPr>
          <w:color w:val="002060"/>
          <w:spacing w:val="-1"/>
        </w:rPr>
        <w:t>of</w:t>
      </w:r>
      <w:r w:rsidRPr="005559B5">
        <w:rPr>
          <w:color w:val="002060"/>
          <w:spacing w:val="-10"/>
        </w:rPr>
        <w:t xml:space="preserve"> </w:t>
      </w:r>
      <w:r w:rsidRPr="005559B5">
        <w:rPr>
          <w:color w:val="002060"/>
          <w:spacing w:val="-1"/>
        </w:rPr>
        <w:t>a</w:t>
      </w:r>
      <w:r w:rsidRPr="005559B5">
        <w:rPr>
          <w:color w:val="002060"/>
          <w:spacing w:val="-11"/>
        </w:rPr>
        <w:t xml:space="preserve"> </w:t>
      </w:r>
      <w:r w:rsidRPr="005559B5">
        <w:rPr>
          <w:color w:val="002060"/>
          <w:spacing w:val="-1"/>
        </w:rPr>
        <w:t>JV</w:t>
      </w:r>
      <w:r w:rsidRPr="005559B5">
        <w:rPr>
          <w:color w:val="002060"/>
          <w:spacing w:val="-14"/>
        </w:rPr>
        <w:t xml:space="preserve"> </w:t>
      </w:r>
      <w:r w:rsidRPr="005559B5">
        <w:rPr>
          <w:color w:val="002060"/>
          <w:spacing w:val="-1"/>
        </w:rPr>
        <w:t>must</w:t>
      </w:r>
      <w:r w:rsidRPr="005559B5">
        <w:rPr>
          <w:color w:val="002060"/>
          <w:spacing w:val="-12"/>
        </w:rPr>
        <w:t xml:space="preserve"> </w:t>
      </w:r>
      <w:r w:rsidRPr="005559B5">
        <w:rPr>
          <w:color w:val="002060"/>
          <w:spacing w:val="-1"/>
        </w:rPr>
        <w:t>fill</w:t>
      </w:r>
      <w:r w:rsidRPr="005559B5">
        <w:rPr>
          <w:color w:val="002060"/>
          <w:spacing w:val="-10"/>
        </w:rPr>
        <w:t xml:space="preserve"> </w:t>
      </w:r>
      <w:r w:rsidRPr="005559B5">
        <w:rPr>
          <w:color w:val="002060"/>
          <w:spacing w:val="-1"/>
        </w:rPr>
        <w:t>in</w:t>
      </w:r>
      <w:r w:rsidRPr="005559B5">
        <w:rPr>
          <w:color w:val="002060"/>
          <w:spacing w:val="-13"/>
        </w:rPr>
        <w:t xml:space="preserve"> </w:t>
      </w:r>
      <w:r w:rsidRPr="005559B5">
        <w:rPr>
          <w:color w:val="002060"/>
          <w:spacing w:val="-1"/>
        </w:rPr>
        <w:t>this</w:t>
      </w:r>
      <w:r w:rsidRPr="005559B5">
        <w:rPr>
          <w:color w:val="002060"/>
          <w:spacing w:val="-13"/>
        </w:rPr>
        <w:t xml:space="preserve"> </w:t>
      </w:r>
      <w:r w:rsidRPr="005559B5">
        <w:rPr>
          <w:color w:val="002060"/>
          <w:spacing w:val="-1"/>
        </w:rPr>
        <w:t>form</w:t>
      </w:r>
    </w:p>
    <w:p w:rsidRPr="005559B5" w:rsidR="0046344F" w:rsidRDefault="0046344F" w14:paraId="0ADE07B6" w14:textId="77777777">
      <w:pPr>
        <w:pStyle w:val="BodyText"/>
        <w:spacing w:before="1" w:after="7"/>
        <w:ind w:left="840"/>
        <w:rPr>
          <w:color w:val="002060"/>
        </w:rPr>
      </w:pPr>
    </w:p>
    <w:tbl>
      <w:tblPr>
        <w:tblW w:w="0" w:type="auto"/>
        <w:tblInd w:w="87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left w:w="0" w:type="dxa"/>
          <w:right w:w="0" w:type="dxa"/>
        </w:tblCellMar>
        <w:tblLook w:val="01E0" w:firstRow="1" w:lastRow="1" w:firstColumn="1" w:lastColumn="1" w:noHBand="0" w:noVBand="0"/>
      </w:tblPr>
      <w:tblGrid>
        <w:gridCol w:w="4619"/>
        <w:gridCol w:w="4621"/>
      </w:tblGrid>
      <w:tr w:rsidRPr="005559B5" w:rsidR="005559B5" w14:paraId="12B63D0F" w14:textId="77777777">
        <w:trPr>
          <w:trHeight w:val="744"/>
        </w:trPr>
        <w:tc>
          <w:tcPr>
            <w:tcW w:w="9240" w:type="dxa"/>
            <w:gridSpan w:val="2"/>
            <w:shd w:val="clear" w:color="auto" w:fill="D9D9D9"/>
          </w:tcPr>
          <w:p w:rsidRPr="005559B5" w:rsidR="00A53B14" w:rsidRDefault="0092076E" w14:paraId="02DA7B3B" w14:textId="77777777">
            <w:pPr>
              <w:pStyle w:val="TableParagraph"/>
              <w:spacing w:before="113"/>
              <w:ind w:left="1724" w:right="1697"/>
              <w:jc w:val="center"/>
              <w:rPr>
                <w:rFonts w:ascii="Arial"/>
                <w:b/>
                <w:color w:val="002060"/>
              </w:rPr>
            </w:pPr>
            <w:r w:rsidRPr="005559B5">
              <w:rPr>
                <w:rFonts w:ascii="Arial"/>
                <w:b/>
                <w:color w:val="002060"/>
                <w:spacing w:val="-3"/>
              </w:rPr>
              <w:t>JV</w:t>
            </w:r>
            <w:r w:rsidRPr="005559B5">
              <w:rPr>
                <w:rFonts w:ascii="Arial"/>
                <w:b/>
                <w:color w:val="002060"/>
                <w:spacing w:val="-11"/>
              </w:rPr>
              <w:t xml:space="preserve"> </w:t>
            </w:r>
            <w:r w:rsidRPr="005559B5">
              <w:rPr>
                <w:rFonts w:ascii="Arial"/>
                <w:b/>
                <w:color w:val="002060"/>
                <w:spacing w:val="-3"/>
              </w:rPr>
              <w:t>/</w:t>
            </w:r>
            <w:r w:rsidRPr="005559B5">
              <w:rPr>
                <w:rFonts w:ascii="Arial"/>
                <w:b/>
                <w:color w:val="002060"/>
                <w:spacing w:val="-9"/>
              </w:rPr>
              <w:t xml:space="preserve"> </w:t>
            </w:r>
            <w:r w:rsidRPr="005559B5">
              <w:rPr>
                <w:rFonts w:ascii="Arial"/>
                <w:b/>
                <w:color w:val="002060"/>
                <w:spacing w:val="-3"/>
              </w:rPr>
              <w:t>Specialist</w:t>
            </w:r>
            <w:r w:rsidRPr="005559B5">
              <w:rPr>
                <w:rFonts w:ascii="Arial"/>
                <w:b/>
                <w:color w:val="002060"/>
                <w:spacing w:val="-9"/>
              </w:rPr>
              <w:t xml:space="preserve"> </w:t>
            </w:r>
            <w:r w:rsidRPr="005559B5">
              <w:rPr>
                <w:rFonts w:ascii="Arial"/>
                <w:b/>
                <w:color w:val="002060"/>
                <w:spacing w:val="-2"/>
              </w:rPr>
              <w:t>Subcontractor</w:t>
            </w:r>
            <w:r w:rsidRPr="005559B5">
              <w:rPr>
                <w:rFonts w:ascii="Arial"/>
                <w:b/>
                <w:color w:val="002060"/>
                <w:spacing w:val="-11"/>
              </w:rPr>
              <w:t xml:space="preserve"> </w:t>
            </w:r>
            <w:r w:rsidRPr="005559B5">
              <w:rPr>
                <w:rFonts w:ascii="Arial"/>
                <w:b/>
                <w:color w:val="002060"/>
                <w:spacing w:val="-2"/>
              </w:rPr>
              <w:t>Information</w:t>
            </w:r>
          </w:p>
        </w:tc>
      </w:tr>
      <w:tr w:rsidRPr="005559B5" w:rsidR="005559B5" w:rsidTr="0046344F" w14:paraId="45FD061D" w14:textId="77777777">
        <w:trPr>
          <w:trHeight w:val="707"/>
        </w:trPr>
        <w:tc>
          <w:tcPr>
            <w:tcW w:w="4619" w:type="dxa"/>
          </w:tcPr>
          <w:p w:rsidRPr="005559B5" w:rsidR="00A53B14" w:rsidRDefault="0092076E" w14:paraId="74512BE2" w14:textId="77777777">
            <w:pPr>
              <w:pStyle w:val="TableParagraph"/>
              <w:spacing w:before="114"/>
              <w:ind w:left="107"/>
              <w:rPr>
                <w:rFonts w:eastAsia="Arial Unicode MS" w:cs="Times New Roman"/>
                <w:b/>
                <w:color w:val="002060"/>
              </w:rPr>
            </w:pPr>
            <w:r w:rsidRPr="005559B5">
              <w:rPr>
                <w:rFonts w:eastAsia="Arial Unicode MS" w:cs="Times New Roman"/>
                <w:b/>
                <w:color w:val="002060"/>
              </w:rPr>
              <w:t>Bidder's legal name</w:t>
            </w:r>
          </w:p>
        </w:tc>
        <w:tc>
          <w:tcPr>
            <w:tcW w:w="4621" w:type="dxa"/>
          </w:tcPr>
          <w:p w:rsidRPr="005559B5" w:rsidR="00A53B14" w:rsidRDefault="00A53B14" w14:paraId="690D8039" w14:textId="77777777">
            <w:pPr>
              <w:pStyle w:val="TableParagraph"/>
              <w:rPr>
                <w:rFonts w:ascii="Times New Roman"/>
                <w:color w:val="002060"/>
              </w:rPr>
            </w:pPr>
          </w:p>
        </w:tc>
      </w:tr>
      <w:tr w:rsidRPr="005559B5" w:rsidR="005559B5" w14:paraId="7B9B6D2C" w14:textId="77777777">
        <w:trPr>
          <w:trHeight w:val="748"/>
        </w:trPr>
        <w:tc>
          <w:tcPr>
            <w:tcW w:w="4619" w:type="dxa"/>
          </w:tcPr>
          <w:p w:rsidRPr="005559B5" w:rsidR="00A53B14" w:rsidRDefault="0092076E" w14:paraId="16E06699" w14:textId="77777777">
            <w:pPr>
              <w:pStyle w:val="TableParagraph"/>
              <w:spacing w:before="117"/>
              <w:ind w:left="107"/>
              <w:rPr>
                <w:rFonts w:eastAsia="Arial Unicode MS" w:cs="Times New Roman"/>
                <w:b/>
                <w:color w:val="002060"/>
              </w:rPr>
            </w:pPr>
            <w:r w:rsidRPr="005559B5">
              <w:rPr>
                <w:rFonts w:eastAsia="Arial Unicode MS" w:cs="Times New Roman"/>
                <w:b/>
                <w:color w:val="002060"/>
              </w:rPr>
              <w:t>JV Partner's or Subcontractor's legal name</w:t>
            </w:r>
          </w:p>
        </w:tc>
        <w:tc>
          <w:tcPr>
            <w:tcW w:w="4621" w:type="dxa"/>
          </w:tcPr>
          <w:p w:rsidRPr="005559B5" w:rsidR="00A53B14" w:rsidRDefault="00A53B14" w14:paraId="39CCA9D0" w14:textId="77777777">
            <w:pPr>
              <w:pStyle w:val="TableParagraph"/>
              <w:rPr>
                <w:rFonts w:ascii="Times New Roman"/>
                <w:color w:val="002060"/>
              </w:rPr>
            </w:pPr>
          </w:p>
        </w:tc>
      </w:tr>
      <w:tr w:rsidRPr="005559B5" w:rsidR="005559B5" w:rsidTr="0046344F" w14:paraId="617CD5D7" w14:textId="77777777">
        <w:trPr>
          <w:trHeight w:val="950"/>
        </w:trPr>
        <w:tc>
          <w:tcPr>
            <w:tcW w:w="4619" w:type="dxa"/>
          </w:tcPr>
          <w:p w:rsidRPr="005559B5" w:rsidR="00A53B14" w:rsidRDefault="0092076E" w14:paraId="14B81E4F" w14:textId="77777777">
            <w:pPr>
              <w:pStyle w:val="TableParagraph"/>
              <w:spacing w:before="114"/>
              <w:ind w:left="107"/>
              <w:rPr>
                <w:rFonts w:eastAsia="Arial Unicode MS" w:cs="Times New Roman"/>
                <w:b/>
                <w:color w:val="002060"/>
              </w:rPr>
            </w:pPr>
            <w:r w:rsidRPr="005559B5">
              <w:rPr>
                <w:rFonts w:eastAsia="Arial Unicode MS" w:cs="Times New Roman"/>
                <w:b/>
                <w:color w:val="002060"/>
              </w:rPr>
              <w:t>JV Partner's or</w:t>
            </w:r>
          </w:p>
          <w:p w:rsidRPr="005559B5" w:rsidR="00A53B14" w:rsidRDefault="00A53B14" w14:paraId="766F70C5" w14:textId="77777777">
            <w:pPr>
              <w:pStyle w:val="TableParagraph"/>
              <w:spacing w:before="6"/>
              <w:rPr>
                <w:rFonts w:eastAsia="Arial Unicode MS" w:cs="Times New Roman"/>
                <w:b/>
                <w:color w:val="002060"/>
              </w:rPr>
            </w:pPr>
          </w:p>
          <w:p w:rsidRPr="005559B5" w:rsidR="00A53B14" w:rsidRDefault="0092076E" w14:paraId="2C463EFD" w14:textId="77777777">
            <w:pPr>
              <w:pStyle w:val="TableParagraph"/>
              <w:ind w:left="107"/>
              <w:rPr>
                <w:rFonts w:eastAsia="Arial Unicode MS" w:cs="Times New Roman"/>
                <w:b/>
                <w:color w:val="002060"/>
              </w:rPr>
            </w:pPr>
            <w:r w:rsidRPr="005559B5">
              <w:rPr>
                <w:rFonts w:eastAsia="Arial Unicode MS" w:cs="Times New Roman"/>
                <w:b/>
                <w:color w:val="002060"/>
              </w:rPr>
              <w:t>Subcontractor's country of constitution</w:t>
            </w:r>
          </w:p>
        </w:tc>
        <w:tc>
          <w:tcPr>
            <w:tcW w:w="4621" w:type="dxa"/>
          </w:tcPr>
          <w:p w:rsidRPr="005559B5" w:rsidR="00A53B14" w:rsidRDefault="00A53B14" w14:paraId="1DEB287C" w14:textId="77777777">
            <w:pPr>
              <w:pStyle w:val="TableParagraph"/>
              <w:rPr>
                <w:rFonts w:ascii="Times New Roman"/>
                <w:color w:val="002060"/>
              </w:rPr>
            </w:pPr>
          </w:p>
        </w:tc>
      </w:tr>
      <w:tr w:rsidRPr="005559B5" w:rsidR="005559B5" w:rsidTr="0046344F" w14:paraId="1C7BF76B" w14:textId="77777777">
        <w:trPr>
          <w:trHeight w:val="896"/>
        </w:trPr>
        <w:tc>
          <w:tcPr>
            <w:tcW w:w="4619" w:type="dxa"/>
          </w:tcPr>
          <w:p w:rsidRPr="005559B5" w:rsidR="00A53B14" w:rsidRDefault="0092076E" w14:paraId="0D248D2C" w14:textId="77777777">
            <w:pPr>
              <w:pStyle w:val="TableParagraph"/>
              <w:spacing w:before="114"/>
              <w:ind w:left="107"/>
              <w:rPr>
                <w:rFonts w:eastAsia="Arial Unicode MS" w:cs="Times New Roman"/>
                <w:b/>
                <w:color w:val="002060"/>
              </w:rPr>
            </w:pPr>
            <w:r w:rsidRPr="005559B5">
              <w:rPr>
                <w:rFonts w:eastAsia="Arial Unicode MS" w:cs="Times New Roman"/>
                <w:b/>
                <w:color w:val="002060"/>
              </w:rPr>
              <w:t>JV Partner's or</w:t>
            </w:r>
          </w:p>
          <w:p w:rsidRPr="005559B5" w:rsidR="00A53B14" w:rsidRDefault="00A53B14" w14:paraId="4E489252" w14:textId="77777777">
            <w:pPr>
              <w:pStyle w:val="TableParagraph"/>
              <w:spacing w:before="6"/>
              <w:rPr>
                <w:rFonts w:eastAsia="Arial Unicode MS" w:cs="Times New Roman"/>
                <w:b/>
                <w:color w:val="002060"/>
              </w:rPr>
            </w:pPr>
          </w:p>
          <w:p w:rsidRPr="005559B5" w:rsidR="00A53B14" w:rsidRDefault="0092076E" w14:paraId="51223C9D" w14:textId="77777777">
            <w:pPr>
              <w:pStyle w:val="TableParagraph"/>
              <w:ind w:left="107"/>
              <w:rPr>
                <w:rFonts w:eastAsia="Arial Unicode MS" w:cs="Times New Roman"/>
                <w:b/>
                <w:color w:val="002060"/>
              </w:rPr>
            </w:pPr>
            <w:r w:rsidRPr="005559B5">
              <w:rPr>
                <w:rFonts w:eastAsia="Arial Unicode MS" w:cs="Times New Roman"/>
                <w:b/>
                <w:color w:val="002060"/>
              </w:rPr>
              <w:t>Subcontractor's year of constitution</w:t>
            </w:r>
          </w:p>
        </w:tc>
        <w:tc>
          <w:tcPr>
            <w:tcW w:w="4621" w:type="dxa"/>
          </w:tcPr>
          <w:p w:rsidRPr="005559B5" w:rsidR="00A53B14" w:rsidRDefault="00A53B14" w14:paraId="297C314C" w14:textId="77777777">
            <w:pPr>
              <w:pStyle w:val="TableParagraph"/>
              <w:rPr>
                <w:rFonts w:ascii="Times New Roman"/>
                <w:color w:val="002060"/>
              </w:rPr>
            </w:pPr>
          </w:p>
        </w:tc>
      </w:tr>
      <w:tr w:rsidRPr="005559B5" w:rsidR="005559B5" w:rsidTr="0046344F" w14:paraId="4B91B33C" w14:textId="77777777">
        <w:trPr>
          <w:trHeight w:val="1472"/>
        </w:trPr>
        <w:tc>
          <w:tcPr>
            <w:tcW w:w="4619" w:type="dxa"/>
          </w:tcPr>
          <w:p w:rsidRPr="005559B5" w:rsidR="00A53B14" w:rsidRDefault="0092076E" w14:paraId="5ACF904C" w14:textId="77777777">
            <w:pPr>
              <w:pStyle w:val="TableParagraph"/>
              <w:spacing w:before="115"/>
              <w:ind w:left="107"/>
              <w:rPr>
                <w:rFonts w:eastAsia="Arial Unicode MS" w:cs="Times New Roman"/>
                <w:b/>
                <w:color w:val="002060"/>
              </w:rPr>
            </w:pPr>
            <w:r w:rsidRPr="005559B5">
              <w:rPr>
                <w:rFonts w:eastAsia="Arial Unicode MS" w:cs="Times New Roman"/>
                <w:b/>
                <w:color w:val="002060"/>
              </w:rPr>
              <w:t>JV Partner's or</w:t>
            </w:r>
          </w:p>
          <w:p w:rsidRPr="005559B5" w:rsidR="00A53B14" w:rsidRDefault="00A53B14" w14:paraId="67DF97F0" w14:textId="77777777">
            <w:pPr>
              <w:pStyle w:val="TableParagraph"/>
              <w:spacing w:before="5"/>
              <w:rPr>
                <w:rFonts w:eastAsia="Arial Unicode MS" w:cs="Times New Roman"/>
                <w:b/>
                <w:color w:val="002060"/>
              </w:rPr>
            </w:pPr>
          </w:p>
          <w:p w:rsidRPr="005559B5" w:rsidR="00A53B14" w:rsidRDefault="0092076E" w14:paraId="07D4B459" w14:textId="77777777">
            <w:pPr>
              <w:pStyle w:val="TableParagraph"/>
              <w:spacing w:line="480" w:lineRule="auto"/>
              <w:ind w:left="107" w:right="319"/>
              <w:rPr>
                <w:rFonts w:eastAsia="Arial Unicode MS" w:cs="Times New Roman"/>
                <w:b/>
                <w:color w:val="002060"/>
              </w:rPr>
            </w:pPr>
            <w:r w:rsidRPr="005559B5">
              <w:rPr>
                <w:rFonts w:eastAsia="Arial Unicode MS" w:cs="Times New Roman"/>
                <w:b/>
                <w:color w:val="002060"/>
              </w:rPr>
              <w:t>Subcontractor's legal address in country of constitution</w:t>
            </w:r>
          </w:p>
        </w:tc>
        <w:tc>
          <w:tcPr>
            <w:tcW w:w="4621" w:type="dxa"/>
          </w:tcPr>
          <w:p w:rsidRPr="005559B5" w:rsidR="00A53B14" w:rsidRDefault="00A53B14" w14:paraId="06176BDD" w14:textId="77777777">
            <w:pPr>
              <w:pStyle w:val="TableParagraph"/>
              <w:rPr>
                <w:rFonts w:ascii="Times New Roman"/>
                <w:color w:val="002060"/>
              </w:rPr>
            </w:pPr>
          </w:p>
        </w:tc>
      </w:tr>
      <w:tr w:rsidRPr="005559B5" w:rsidR="005559B5" w14:paraId="4DC46D72" w14:textId="77777777">
        <w:trPr>
          <w:trHeight w:val="2382"/>
        </w:trPr>
        <w:tc>
          <w:tcPr>
            <w:tcW w:w="4619" w:type="dxa"/>
          </w:tcPr>
          <w:p w:rsidRPr="005559B5" w:rsidR="00A53B14" w:rsidRDefault="0092076E" w14:paraId="2F95D63F" w14:textId="77777777">
            <w:pPr>
              <w:pStyle w:val="TableParagraph"/>
              <w:spacing w:before="114"/>
              <w:ind w:left="107"/>
              <w:rPr>
                <w:rFonts w:eastAsia="Arial Unicode MS" w:cs="Times New Roman"/>
                <w:b/>
                <w:color w:val="002060"/>
              </w:rPr>
            </w:pPr>
            <w:r w:rsidRPr="005559B5">
              <w:rPr>
                <w:rFonts w:eastAsia="Arial Unicode MS" w:cs="Times New Roman"/>
                <w:b/>
                <w:color w:val="002060"/>
              </w:rPr>
              <w:t>JV Partner's or</w:t>
            </w:r>
          </w:p>
          <w:p w:rsidRPr="005559B5" w:rsidR="00A53B14" w:rsidRDefault="00A53B14" w14:paraId="2248F360" w14:textId="77777777">
            <w:pPr>
              <w:pStyle w:val="TableParagraph"/>
              <w:spacing w:before="6"/>
              <w:rPr>
                <w:rFonts w:eastAsia="Arial Unicode MS" w:cs="Times New Roman"/>
                <w:b/>
                <w:color w:val="002060"/>
              </w:rPr>
            </w:pPr>
          </w:p>
          <w:p w:rsidRPr="005559B5" w:rsidR="00A53B14" w:rsidRDefault="0092076E" w14:paraId="63AD5E19" w14:textId="77777777">
            <w:pPr>
              <w:pStyle w:val="TableParagraph"/>
              <w:spacing w:line="480" w:lineRule="auto"/>
              <w:ind w:left="107" w:right="168"/>
              <w:rPr>
                <w:rFonts w:eastAsia="Arial Unicode MS" w:cs="Times New Roman"/>
                <w:b/>
                <w:color w:val="002060"/>
              </w:rPr>
            </w:pPr>
            <w:r w:rsidRPr="005559B5">
              <w:rPr>
                <w:rFonts w:eastAsia="Arial Unicode MS" w:cs="Times New Roman"/>
                <w:b/>
                <w:color w:val="002060"/>
              </w:rPr>
              <w:t>Subcontractor's authorized representative information (name, address, telephone numbers, fax numbers, e-mail address)</w:t>
            </w:r>
          </w:p>
        </w:tc>
        <w:tc>
          <w:tcPr>
            <w:tcW w:w="4621" w:type="dxa"/>
          </w:tcPr>
          <w:p w:rsidRPr="005559B5" w:rsidR="00A53B14" w:rsidRDefault="00A53B14" w14:paraId="0CFFD614" w14:textId="77777777">
            <w:pPr>
              <w:pStyle w:val="TableParagraph"/>
              <w:rPr>
                <w:rFonts w:ascii="Times New Roman"/>
                <w:color w:val="002060"/>
              </w:rPr>
            </w:pPr>
          </w:p>
        </w:tc>
      </w:tr>
      <w:tr w:rsidRPr="005559B5" w:rsidR="005559B5" w:rsidTr="0046344F" w14:paraId="4BF524DD" w14:textId="77777777">
        <w:trPr>
          <w:trHeight w:val="572"/>
        </w:trPr>
        <w:tc>
          <w:tcPr>
            <w:tcW w:w="9240" w:type="dxa"/>
            <w:gridSpan w:val="2"/>
          </w:tcPr>
          <w:p w:rsidRPr="005559B5" w:rsidR="00A53B14" w:rsidP="0046344F" w:rsidRDefault="0092076E" w14:paraId="03A78064" w14:textId="77777777">
            <w:pPr>
              <w:pStyle w:val="TableParagraph"/>
              <w:spacing w:before="117"/>
              <w:ind w:left="107"/>
              <w:jc w:val="center"/>
              <w:rPr>
                <w:rFonts w:ascii="Arial"/>
                <w:b/>
                <w:color w:val="002060"/>
              </w:rPr>
            </w:pPr>
            <w:r w:rsidRPr="005559B5">
              <w:rPr>
                <w:rFonts w:ascii="Arial"/>
                <w:b/>
                <w:color w:val="002060"/>
                <w:spacing w:val="-2"/>
              </w:rPr>
              <w:t>Attached</w:t>
            </w:r>
            <w:r w:rsidRPr="005559B5">
              <w:rPr>
                <w:rFonts w:ascii="Arial"/>
                <w:b/>
                <w:color w:val="002060"/>
                <w:spacing w:val="-12"/>
              </w:rPr>
              <w:t xml:space="preserve"> </w:t>
            </w:r>
            <w:r w:rsidRPr="005559B5">
              <w:rPr>
                <w:rFonts w:ascii="Arial"/>
                <w:b/>
                <w:color w:val="002060"/>
                <w:spacing w:val="-2"/>
              </w:rPr>
              <w:t>are</w:t>
            </w:r>
            <w:r w:rsidRPr="005559B5">
              <w:rPr>
                <w:rFonts w:ascii="Arial"/>
                <w:b/>
                <w:color w:val="002060"/>
                <w:spacing w:val="-12"/>
              </w:rPr>
              <w:t xml:space="preserve"> </w:t>
            </w:r>
            <w:r w:rsidRPr="005559B5">
              <w:rPr>
                <w:rFonts w:ascii="Arial"/>
                <w:b/>
                <w:color w:val="002060"/>
                <w:spacing w:val="-2"/>
              </w:rPr>
              <w:t>copies</w:t>
            </w:r>
            <w:r w:rsidRPr="005559B5">
              <w:rPr>
                <w:rFonts w:ascii="Arial"/>
                <w:b/>
                <w:color w:val="002060"/>
                <w:spacing w:val="-12"/>
              </w:rPr>
              <w:t xml:space="preserve"> </w:t>
            </w:r>
            <w:r w:rsidRPr="005559B5">
              <w:rPr>
                <w:rFonts w:ascii="Arial"/>
                <w:b/>
                <w:color w:val="002060"/>
                <w:spacing w:val="-2"/>
              </w:rPr>
              <w:t>of</w:t>
            </w:r>
            <w:r w:rsidRPr="005559B5">
              <w:rPr>
                <w:rFonts w:ascii="Arial"/>
                <w:b/>
                <w:color w:val="002060"/>
                <w:spacing w:val="-12"/>
              </w:rPr>
              <w:t xml:space="preserve"> </w:t>
            </w:r>
            <w:r w:rsidRPr="005559B5">
              <w:rPr>
                <w:rFonts w:ascii="Arial"/>
                <w:b/>
                <w:color w:val="002060"/>
                <w:spacing w:val="-2"/>
              </w:rPr>
              <w:t>the</w:t>
            </w:r>
            <w:r w:rsidRPr="005559B5">
              <w:rPr>
                <w:rFonts w:ascii="Arial"/>
                <w:b/>
                <w:color w:val="002060"/>
                <w:spacing w:val="-12"/>
              </w:rPr>
              <w:t xml:space="preserve"> </w:t>
            </w:r>
            <w:r w:rsidRPr="005559B5">
              <w:rPr>
                <w:rFonts w:ascii="Arial"/>
                <w:b/>
                <w:color w:val="002060"/>
                <w:spacing w:val="-2"/>
              </w:rPr>
              <w:t>following</w:t>
            </w:r>
            <w:r w:rsidRPr="005559B5">
              <w:rPr>
                <w:rFonts w:ascii="Arial"/>
                <w:b/>
                <w:color w:val="002060"/>
                <w:spacing w:val="-12"/>
              </w:rPr>
              <w:t xml:space="preserve"> </w:t>
            </w:r>
            <w:r w:rsidRPr="005559B5">
              <w:rPr>
                <w:rFonts w:ascii="Arial"/>
                <w:b/>
                <w:color w:val="002060"/>
                <w:spacing w:val="-2"/>
              </w:rPr>
              <w:t>original</w:t>
            </w:r>
            <w:r w:rsidRPr="005559B5">
              <w:rPr>
                <w:rFonts w:ascii="Arial"/>
                <w:b/>
                <w:color w:val="002060"/>
                <w:spacing w:val="-10"/>
              </w:rPr>
              <w:t xml:space="preserve"> </w:t>
            </w:r>
            <w:r w:rsidRPr="005559B5">
              <w:rPr>
                <w:rFonts w:ascii="Arial"/>
                <w:b/>
                <w:color w:val="002060"/>
                <w:spacing w:val="-2"/>
              </w:rPr>
              <w:t>documents.</w:t>
            </w:r>
          </w:p>
        </w:tc>
      </w:tr>
      <w:tr w:rsidRPr="005559B5" w:rsidR="005559B5" w14:paraId="32C16401" w14:textId="77777777">
        <w:trPr>
          <w:trHeight w:val="1503"/>
        </w:trPr>
        <w:tc>
          <w:tcPr>
            <w:tcW w:w="9240" w:type="dxa"/>
            <w:gridSpan w:val="2"/>
          </w:tcPr>
          <w:p w:rsidRPr="005559B5" w:rsidR="00A53B14" w:rsidP="00FF6E1D" w:rsidRDefault="0046344F" w14:paraId="16941664" w14:textId="77777777">
            <w:pPr>
              <w:pStyle w:val="TableParagraph"/>
              <w:numPr>
                <w:ilvl w:val="0"/>
                <w:numId w:val="75"/>
              </w:numPr>
              <w:tabs>
                <w:tab w:val="left" w:pos="828"/>
              </w:tabs>
              <w:spacing w:before="114" w:line="360" w:lineRule="auto"/>
              <w:ind w:right="319"/>
              <w:rPr>
                <w:color w:val="002060"/>
              </w:rPr>
            </w:pPr>
            <w:r w:rsidRPr="005559B5">
              <w:rPr>
                <w:color w:val="002060"/>
                <w:spacing w:val="-3"/>
              </w:rPr>
              <w:t>A</w:t>
            </w:r>
            <w:r w:rsidRPr="005559B5" w:rsidR="0092076E">
              <w:rPr>
                <w:color w:val="002060"/>
                <w:spacing w:val="-3"/>
              </w:rPr>
              <w:t>rticles</w:t>
            </w:r>
            <w:r w:rsidRPr="005559B5" w:rsidR="0092076E">
              <w:rPr>
                <w:color w:val="002060"/>
                <w:spacing w:val="-11"/>
              </w:rPr>
              <w:t xml:space="preserve"> </w:t>
            </w:r>
            <w:r w:rsidRPr="005559B5" w:rsidR="0092076E">
              <w:rPr>
                <w:color w:val="002060"/>
                <w:spacing w:val="-2"/>
              </w:rPr>
              <w:t>of</w:t>
            </w:r>
            <w:r w:rsidRPr="005559B5" w:rsidR="0092076E">
              <w:rPr>
                <w:color w:val="002060"/>
                <w:spacing w:val="-8"/>
              </w:rPr>
              <w:t xml:space="preserve"> </w:t>
            </w:r>
            <w:r w:rsidRPr="005559B5" w:rsidR="0092076E">
              <w:rPr>
                <w:color w:val="002060"/>
                <w:spacing w:val="-2"/>
              </w:rPr>
              <w:t>incorporation</w:t>
            </w:r>
            <w:r w:rsidRPr="005559B5" w:rsidR="0092076E">
              <w:rPr>
                <w:color w:val="002060"/>
                <w:spacing w:val="-13"/>
              </w:rPr>
              <w:t xml:space="preserve"> </w:t>
            </w:r>
            <w:r w:rsidRPr="005559B5" w:rsidR="0092076E">
              <w:rPr>
                <w:color w:val="002060"/>
                <w:spacing w:val="-2"/>
              </w:rPr>
              <w:t>or</w:t>
            </w:r>
            <w:r w:rsidRPr="005559B5" w:rsidR="0092076E">
              <w:rPr>
                <w:color w:val="002060"/>
                <w:spacing w:val="-10"/>
              </w:rPr>
              <w:t xml:space="preserve"> </w:t>
            </w:r>
            <w:r w:rsidRPr="005559B5" w:rsidR="0092076E">
              <w:rPr>
                <w:color w:val="002060"/>
                <w:spacing w:val="-2"/>
              </w:rPr>
              <w:t>constitution</w:t>
            </w:r>
            <w:r w:rsidRPr="005559B5" w:rsidR="0092076E">
              <w:rPr>
                <w:color w:val="002060"/>
                <w:spacing w:val="-12"/>
              </w:rPr>
              <w:t xml:space="preserve"> </w:t>
            </w:r>
            <w:r w:rsidRPr="005559B5" w:rsidR="0092076E">
              <w:rPr>
                <w:color w:val="002060"/>
                <w:spacing w:val="-2"/>
              </w:rPr>
              <w:t>of</w:t>
            </w:r>
            <w:r w:rsidRPr="005559B5" w:rsidR="0092076E">
              <w:rPr>
                <w:color w:val="002060"/>
                <w:spacing w:val="-9"/>
              </w:rPr>
              <w:t xml:space="preserve"> </w:t>
            </w:r>
            <w:r w:rsidRPr="005559B5" w:rsidR="0092076E">
              <w:rPr>
                <w:color w:val="002060"/>
                <w:spacing w:val="-2"/>
              </w:rPr>
              <w:t>the</w:t>
            </w:r>
            <w:r w:rsidRPr="005559B5" w:rsidR="0092076E">
              <w:rPr>
                <w:color w:val="002060"/>
                <w:spacing w:val="-12"/>
              </w:rPr>
              <w:t xml:space="preserve"> </w:t>
            </w:r>
            <w:r w:rsidRPr="005559B5" w:rsidR="0092076E">
              <w:rPr>
                <w:color w:val="002060"/>
                <w:spacing w:val="-2"/>
              </w:rPr>
              <w:t>legal</w:t>
            </w:r>
            <w:r w:rsidRPr="005559B5" w:rsidR="0092076E">
              <w:rPr>
                <w:color w:val="002060"/>
                <w:spacing w:val="-11"/>
              </w:rPr>
              <w:t xml:space="preserve"> </w:t>
            </w:r>
            <w:r w:rsidRPr="005559B5" w:rsidR="0092076E">
              <w:rPr>
                <w:color w:val="002060"/>
                <w:spacing w:val="-2"/>
              </w:rPr>
              <w:t>entity</w:t>
            </w:r>
            <w:r w:rsidRPr="005559B5" w:rsidR="0092076E">
              <w:rPr>
                <w:color w:val="002060"/>
                <w:spacing w:val="-11"/>
              </w:rPr>
              <w:t xml:space="preserve"> </w:t>
            </w:r>
            <w:r w:rsidRPr="005559B5" w:rsidR="0092076E">
              <w:rPr>
                <w:color w:val="002060"/>
                <w:spacing w:val="-2"/>
              </w:rPr>
              <w:t>named</w:t>
            </w:r>
            <w:r w:rsidRPr="005559B5" w:rsidR="0092076E">
              <w:rPr>
                <w:color w:val="002060"/>
                <w:spacing w:val="-11"/>
              </w:rPr>
              <w:t xml:space="preserve"> </w:t>
            </w:r>
            <w:r w:rsidRPr="005559B5" w:rsidR="0092076E">
              <w:rPr>
                <w:color w:val="002060"/>
                <w:spacing w:val="-2"/>
              </w:rPr>
              <w:t>above,</w:t>
            </w:r>
            <w:r w:rsidRPr="005559B5" w:rsidR="0092076E">
              <w:rPr>
                <w:color w:val="002060"/>
                <w:spacing w:val="-10"/>
              </w:rPr>
              <w:t xml:space="preserve"> </w:t>
            </w:r>
            <w:r w:rsidRPr="005559B5" w:rsidR="0092076E">
              <w:rPr>
                <w:color w:val="002060"/>
                <w:spacing w:val="-2"/>
              </w:rPr>
              <w:t>in</w:t>
            </w:r>
            <w:r w:rsidRPr="005559B5" w:rsidR="0092076E">
              <w:rPr>
                <w:color w:val="002060"/>
                <w:spacing w:val="-11"/>
              </w:rPr>
              <w:t xml:space="preserve"> </w:t>
            </w:r>
            <w:r w:rsidRPr="005559B5" w:rsidR="0092076E">
              <w:rPr>
                <w:color w:val="002060"/>
                <w:spacing w:val="-2"/>
              </w:rPr>
              <w:t>accordance</w:t>
            </w:r>
            <w:r w:rsidRPr="005559B5" w:rsidR="0092076E">
              <w:rPr>
                <w:color w:val="002060"/>
                <w:spacing w:val="-58"/>
              </w:rPr>
              <w:t xml:space="preserve"> </w:t>
            </w:r>
            <w:r w:rsidRPr="005559B5">
              <w:rPr>
                <w:color w:val="002060"/>
                <w:spacing w:val="-58"/>
              </w:rPr>
              <w:t xml:space="preserve">  </w:t>
            </w:r>
            <w:r w:rsidRPr="005559B5" w:rsidR="0092076E">
              <w:rPr>
                <w:color w:val="002060"/>
              </w:rPr>
              <w:t>with</w:t>
            </w:r>
            <w:r w:rsidRPr="005559B5" w:rsidR="0092076E">
              <w:rPr>
                <w:color w:val="002060"/>
                <w:spacing w:val="-8"/>
              </w:rPr>
              <w:t xml:space="preserve"> </w:t>
            </w:r>
            <w:r w:rsidRPr="005559B5" w:rsidR="0092076E">
              <w:rPr>
                <w:color w:val="002060"/>
              </w:rPr>
              <w:t>ITB</w:t>
            </w:r>
            <w:r w:rsidRPr="005559B5" w:rsidR="0092076E">
              <w:rPr>
                <w:color w:val="002060"/>
                <w:spacing w:val="-8"/>
              </w:rPr>
              <w:t xml:space="preserve"> </w:t>
            </w:r>
            <w:r w:rsidRPr="005559B5" w:rsidR="0092076E">
              <w:rPr>
                <w:color w:val="002060"/>
              </w:rPr>
              <w:t>4.1</w:t>
            </w:r>
            <w:r w:rsidRPr="005559B5" w:rsidR="0092076E">
              <w:rPr>
                <w:color w:val="002060"/>
                <w:spacing w:val="-7"/>
              </w:rPr>
              <w:t xml:space="preserve"> </w:t>
            </w:r>
            <w:r w:rsidRPr="005559B5" w:rsidR="0092076E">
              <w:rPr>
                <w:color w:val="002060"/>
              </w:rPr>
              <w:t>and</w:t>
            </w:r>
            <w:r w:rsidRPr="005559B5" w:rsidR="0092076E">
              <w:rPr>
                <w:color w:val="002060"/>
                <w:spacing w:val="-8"/>
              </w:rPr>
              <w:t xml:space="preserve"> </w:t>
            </w:r>
            <w:r w:rsidRPr="005559B5" w:rsidR="0092076E">
              <w:rPr>
                <w:color w:val="002060"/>
              </w:rPr>
              <w:t>4.2.</w:t>
            </w:r>
          </w:p>
          <w:p w:rsidRPr="005559B5" w:rsidR="00A53B14" w:rsidP="00FF6E1D" w:rsidRDefault="0092076E" w14:paraId="4A2BC794" w14:textId="77777777">
            <w:pPr>
              <w:pStyle w:val="TableParagraph"/>
              <w:numPr>
                <w:ilvl w:val="0"/>
                <w:numId w:val="75"/>
              </w:numPr>
              <w:tabs>
                <w:tab w:val="left" w:pos="828"/>
              </w:tabs>
              <w:spacing w:before="1" w:line="360" w:lineRule="auto"/>
              <w:ind w:hanging="361"/>
              <w:rPr>
                <w:color w:val="002060"/>
              </w:rPr>
            </w:pPr>
            <w:r w:rsidRPr="005559B5">
              <w:rPr>
                <w:color w:val="002060"/>
                <w:spacing w:val="-4"/>
              </w:rPr>
              <w:t>Authorization</w:t>
            </w:r>
            <w:r w:rsidRPr="005559B5">
              <w:rPr>
                <w:color w:val="002060"/>
                <w:spacing w:val="-12"/>
              </w:rPr>
              <w:t xml:space="preserve"> </w:t>
            </w:r>
            <w:r w:rsidRPr="005559B5">
              <w:rPr>
                <w:color w:val="002060"/>
                <w:spacing w:val="-4"/>
              </w:rPr>
              <w:t>to</w:t>
            </w:r>
            <w:r w:rsidRPr="005559B5">
              <w:rPr>
                <w:color w:val="002060"/>
                <w:spacing w:val="-11"/>
              </w:rPr>
              <w:t xml:space="preserve"> </w:t>
            </w:r>
            <w:r w:rsidRPr="005559B5">
              <w:rPr>
                <w:color w:val="002060"/>
                <w:spacing w:val="-3"/>
              </w:rPr>
              <w:t>represent</w:t>
            </w:r>
            <w:r w:rsidRPr="005559B5">
              <w:rPr>
                <w:color w:val="002060"/>
                <w:spacing w:val="-10"/>
              </w:rPr>
              <w:t xml:space="preserve"> </w:t>
            </w:r>
            <w:r w:rsidRPr="005559B5">
              <w:rPr>
                <w:color w:val="002060"/>
                <w:spacing w:val="-3"/>
              </w:rPr>
              <w:t>the</w:t>
            </w:r>
            <w:r w:rsidRPr="005559B5">
              <w:rPr>
                <w:color w:val="002060"/>
                <w:spacing w:val="-12"/>
              </w:rPr>
              <w:t xml:space="preserve"> </w:t>
            </w:r>
            <w:r w:rsidRPr="005559B5">
              <w:rPr>
                <w:color w:val="002060"/>
                <w:spacing w:val="-3"/>
              </w:rPr>
              <w:t>firm</w:t>
            </w:r>
            <w:r w:rsidRPr="005559B5">
              <w:rPr>
                <w:color w:val="002060"/>
                <w:spacing w:val="-10"/>
              </w:rPr>
              <w:t xml:space="preserve"> </w:t>
            </w:r>
            <w:r w:rsidRPr="005559B5">
              <w:rPr>
                <w:color w:val="002060"/>
                <w:spacing w:val="-3"/>
              </w:rPr>
              <w:t>named</w:t>
            </w:r>
            <w:r w:rsidRPr="005559B5">
              <w:rPr>
                <w:color w:val="002060"/>
                <w:spacing w:val="-11"/>
              </w:rPr>
              <w:t xml:space="preserve"> </w:t>
            </w:r>
            <w:r w:rsidRPr="005559B5">
              <w:rPr>
                <w:color w:val="002060"/>
                <w:spacing w:val="-3"/>
              </w:rPr>
              <w:t>above,</w:t>
            </w:r>
            <w:r w:rsidRPr="005559B5">
              <w:rPr>
                <w:color w:val="002060"/>
                <w:spacing w:val="-11"/>
              </w:rPr>
              <w:t xml:space="preserve"> </w:t>
            </w:r>
            <w:r w:rsidRPr="005559B5">
              <w:rPr>
                <w:color w:val="002060"/>
                <w:spacing w:val="-3"/>
              </w:rPr>
              <w:t>in</w:t>
            </w:r>
            <w:r w:rsidRPr="005559B5">
              <w:rPr>
                <w:color w:val="002060"/>
                <w:spacing w:val="-9"/>
              </w:rPr>
              <w:t xml:space="preserve"> </w:t>
            </w:r>
            <w:r w:rsidRPr="005559B5">
              <w:rPr>
                <w:color w:val="002060"/>
                <w:spacing w:val="-3"/>
              </w:rPr>
              <w:t>accordance</w:t>
            </w:r>
            <w:r w:rsidRPr="005559B5">
              <w:rPr>
                <w:color w:val="002060"/>
                <w:spacing w:val="-9"/>
              </w:rPr>
              <w:t xml:space="preserve"> </w:t>
            </w:r>
            <w:r w:rsidRPr="005559B5">
              <w:rPr>
                <w:color w:val="002060"/>
                <w:spacing w:val="-3"/>
              </w:rPr>
              <w:t>with</w:t>
            </w:r>
            <w:r w:rsidRPr="005559B5">
              <w:rPr>
                <w:color w:val="002060"/>
                <w:spacing w:val="-12"/>
              </w:rPr>
              <w:t xml:space="preserve"> </w:t>
            </w:r>
            <w:r w:rsidRPr="005559B5">
              <w:rPr>
                <w:color w:val="002060"/>
                <w:spacing w:val="-3"/>
              </w:rPr>
              <w:t>ITB</w:t>
            </w:r>
            <w:r w:rsidRPr="005559B5">
              <w:rPr>
                <w:color w:val="002060"/>
                <w:spacing w:val="-12"/>
              </w:rPr>
              <w:t xml:space="preserve"> </w:t>
            </w:r>
            <w:r w:rsidRPr="005559B5">
              <w:rPr>
                <w:color w:val="002060"/>
                <w:spacing w:val="-3"/>
              </w:rPr>
              <w:t>.2.</w:t>
            </w:r>
          </w:p>
          <w:p w:rsidRPr="005559B5" w:rsidR="00A53B14" w:rsidP="00FF6E1D" w:rsidRDefault="0092076E" w14:paraId="0C945D06" w14:textId="77777777">
            <w:pPr>
              <w:pStyle w:val="TableParagraph"/>
              <w:numPr>
                <w:ilvl w:val="0"/>
                <w:numId w:val="75"/>
              </w:numPr>
              <w:tabs>
                <w:tab w:val="left" w:pos="828"/>
              </w:tabs>
              <w:spacing w:before="1" w:line="360" w:lineRule="auto"/>
              <w:ind w:right="603"/>
              <w:rPr>
                <w:color w:val="002060"/>
              </w:rPr>
            </w:pPr>
            <w:r w:rsidRPr="005559B5">
              <w:rPr>
                <w:color w:val="002060"/>
                <w:spacing w:val="-4"/>
              </w:rPr>
              <w:t>In</w:t>
            </w:r>
            <w:r w:rsidRPr="005559B5">
              <w:rPr>
                <w:color w:val="002060"/>
                <w:spacing w:val="-11"/>
              </w:rPr>
              <w:t xml:space="preserve"> </w:t>
            </w:r>
            <w:r w:rsidRPr="005559B5">
              <w:rPr>
                <w:color w:val="002060"/>
                <w:spacing w:val="-4"/>
              </w:rPr>
              <w:t>the</w:t>
            </w:r>
            <w:r w:rsidRPr="005559B5">
              <w:rPr>
                <w:color w:val="002060"/>
                <w:spacing w:val="-11"/>
              </w:rPr>
              <w:t xml:space="preserve"> </w:t>
            </w:r>
            <w:r w:rsidRPr="005559B5">
              <w:rPr>
                <w:color w:val="002060"/>
                <w:spacing w:val="-4"/>
              </w:rPr>
              <w:t>case</w:t>
            </w:r>
            <w:r w:rsidRPr="005559B5">
              <w:rPr>
                <w:color w:val="002060"/>
                <w:spacing w:val="-10"/>
              </w:rPr>
              <w:t xml:space="preserve"> </w:t>
            </w:r>
            <w:r w:rsidRPr="005559B5">
              <w:rPr>
                <w:color w:val="002060"/>
                <w:spacing w:val="-4"/>
              </w:rPr>
              <w:t>of</w:t>
            </w:r>
            <w:r w:rsidRPr="005559B5">
              <w:rPr>
                <w:color w:val="002060"/>
                <w:spacing w:val="-7"/>
              </w:rPr>
              <w:t xml:space="preserve"> </w:t>
            </w:r>
            <w:r w:rsidRPr="005559B5">
              <w:rPr>
                <w:color w:val="002060"/>
                <w:spacing w:val="-4"/>
              </w:rPr>
              <w:t>government-owned</w:t>
            </w:r>
            <w:r w:rsidRPr="005559B5">
              <w:rPr>
                <w:color w:val="002060"/>
                <w:spacing w:val="-10"/>
              </w:rPr>
              <w:t xml:space="preserve"> </w:t>
            </w:r>
            <w:r w:rsidRPr="005559B5">
              <w:rPr>
                <w:color w:val="002060"/>
                <w:spacing w:val="-4"/>
              </w:rPr>
              <w:t>entity,</w:t>
            </w:r>
            <w:r w:rsidRPr="005559B5">
              <w:rPr>
                <w:color w:val="002060"/>
                <w:spacing w:val="-10"/>
              </w:rPr>
              <w:t xml:space="preserve"> </w:t>
            </w:r>
            <w:r w:rsidRPr="005559B5">
              <w:rPr>
                <w:color w:val="002060"/>
                <w:spacing w:val="-4"/>
              </w:rPr>
              <w:t>documents</w:t>
            </w:r>
            <w:r w:rsidRPr="005559B5">
              <w:rPr>
                <w:color w:val="002060"/>
                <w:spacing w:val="-8"/>
              </w:rPr>
              <w:t xml:space="preserve"> </w:t>
            </w:r>
            <w:r w:rsidRPr="005559B5">
              <w:rPr>
                <w:color w:val="002060"/>
                <w:spacing w:val="-3"/>
              </w:rPr>
              <w:t>establishing</w:t>
            </w:r>
            <w:r w:rsidRPr="005559B5">
              <w:rPr>
                <w:color w:val="002060"/>
                <w:spacing w:val="-8"/>
              </w:rPr>
              <w:t xml:space="preserve"> </w:t>
            </w:r>
            <w:r w:rsidRPr="005559B5">
              <w:rPr>
                <w:color w:val="002060"/>
                <w:spacing w:val="-3"/>
              </w:rPr>
              <w:t>legal</w:t>
            </w:r>
            <w:r w:rsidRPr="005559B5">
              <w:rPr>
                <w:color w:val="002060"/>
                <w:spacing w:val="-12"/>
              </w:rPr>
              <w:t xml:space="preserve"> </w:t>
            </w:r>
            <w:r w:rsidRPr="005559B5">
              <w:rPr>
                <w:color w:val="002060"/>
                <w:spacing w:val="-3"/>
              </w:rPr>
              <w:t>and</w:t>
            </w:r>
            <w:r w:rsidRPr="005559B5">
              <w:rPr>
                <w:color w:val="002060"/>
                <w:spacing w:val="-10"/>
              </w:rPr>
              <w:t xml:space="preserve"> </w:t>
            </w:r>
            <w:r w:rsidRPr="005559B5">
              <w:rPr>
                <w:color w:val="002060"/>
                <w:spacing w:val="-3"/>
              </w:rPr>
              <w:t>financial</w:t>
            </w:r>
            <w:r w:rsidRPr="005559B5">
              <w:rPr>
                <w:color w:val="002060"/>
                <w:spacing w:val="-58"/>
              </w:rPr>
              <w:t xml:space="preserve"> </w:t>
            </w:r>
            <w:r w:rsidRPr="005559B5">
              <w:rPr>
                <w:color w:val="002060"/>
                <w:spacing w:val="-4"/>
              </w:rPr>
              <w:t>autonomy</w:t>
            </w:r>
            <w:r w:rsidRPr="005559B5">
              <w:rPr>
                <w:color w:val="002060"/>
                <w:spacing w:val="-12"/>
              </w:rPr>
              <w:t xml:space="preserve"> </w:t>
            </w:r>
            <w:r w:rsidRPr="005559B5">
              <w:rPr>
                <w:color w:val="002060"/>
                <w:spacing w:val="-4"/>
              </w:rPr>
              <w:t>and</w:t>
            </w:r>
            <w:r w:rsidRPr="005559B5">
              <w:rPr>
                <w:color w:val="002060"/>
                <w:spacing w:val="-9"/>
              </w:rPr>
              <w:t xml:space="preserve"> </w:t>
            </w:r>
            <w:r w:rsidRPr="005559B5">
              <w:rPr>
                <w:color w:val="002060"/>
                <w:spacing w:val="-4"/>
              </w:rPr>
              <w:t>compliance</w:t>
            </w:r>
            <w:r w:rsidRPr="005559B5">
              <w:rPr>
                <w:color w:val="002060"/>
                <w:spacing w:val="-7"/>
              </w:rPr>
              <w:t xml:space="preserve"> </w:t>
            </w:r>
            <w:r w:rsidRPr="005559B5">
              <w:rPr>
                <w:color w:val="002060"/>
                <w:spacing w:val="-4"/>
              </w:rPr>
              <w:t>with</w:t>
            </w:r>
            <w:r w:rsidRPr="005559B5">
              <w:rPr>
                <w:color w:val="002060"/>
                <w:spacing w:val="-10"/>
              </w:rPr>
              <w:t xml:space="preserve"> </w:t>
            </w:r>
            <w:r w:rsidRPr="005559B5">
              <w:rPr>
                <w:color w:val="002060"/>
                <w:spacing w:val="-4"/>
              </w:rPr>
              <w:t>commercial</w:t>
            </w:r>
            <w:r w:rsidRPr="005559B5">
              <w:rPr>
                <w:color w:val="002060"/>
                <w:spacing w:val="-7"/>
              </w:rPr>
              <w:t xml:space="preserve"> </w:t>
            </w:r>
            <w:r w:rsidRPr="005559B5">
              <w:rPr>
                <w:color w:val="002060"/>
                <w:spacing w:val="-4"/>
              </w:rPr>
              <w:t>law,</w:t>
            </w:r>
            <w:r w:rsidRPr="005559B5">
              <w:rPr>
                <w:color w:val="002060"/>
                <w:spacing w:val="-5"/>
              </w:rPr>
              <w:t xml:space="preserve"> </w:t>
            </w:r>
            <w:r w:rsidRPr="005559B5">
              <w:rPr>
                <w:color w:val="002060"/>
                <w:spacing w:val="-3"/>
              </w:rPr>
              <w:t>in</w:t>
            </w:r>
            <w:r w:rsidRPr="005559B5">
              <w:rPr>
                <w:color w:val="002060"/>
                <w:spacing w:val="-7"/>
              </w:rPr>
              <w:t xml:space="preserve"> </w:t>
            </w:r>
            <w:r w:rsidRPr="005559B5">
              <w:rPr>
                <w:color w:val="002060"/>
                <w:spacing w:val="-3"/>
              </w:rPr>
              <w:t>accordance</w:t>
            </w:r>
            <w:r w:rsidRPr="005559B5">
              <w:rPr>
                <w:color w:val="002060"/>
                <w:spacing w:val="-8"/>
              </w:rPr>
              <w:t xml:space="preserve"> </w:t>
            </w:r>
            <w:r w:rsidRPr="005559B5">
              <w:rPr>
                <w:color w:val="002060"/>
                <w:spacing w:val="-3"/>
              </w:rPr>
              <w:t>with</w:t>
            </w:r>
            <w:r w:rsidRPr="005559B5">
              <w:rPr>
                <w:color w:val="002060"/>
                <w:spacing w:val="-9"/>
              </w:rPr>
              <w:t xml:space="preserve"> </w:t>
            </w:r>
            <w:r w:rsidRPr="005559B5">
              <w:rPr>
                <w:color w:val="002060"/>
                <w:spacing w:val="-3"/>
              </w:rPr>
              <w:t>ITB</w:t>
            </w:r>
            <w:r w:rsidRPr="005559B5">
              <w:rPr>
                <w:color w:val="002060"/>
                <w:spacing w:val="-10"/>
              </w:rPr>
              <w:t xml:space="preserve"> </w:t>
            </w:r>
            <w:r w:rsidRPr="005559B5">
              <w:rPr>
                <w:color w:val="002060"/>
                <w:spacing w:val="-3"/>
              </w:rPr>
              <w:t>4.5.</w:t>
            </w:r>
          </w:p>
        </w:tc>
      </w:tr>
    </w:tbl>
    <w:p w:rsidRPr="005559B5" w:rsidR="00A53B14" w:rsidRDefault="00A53B14" w14:paraId="40265660" w14:textId="77777777">
      <w:pPr>
        <w:rPr>
          <w:color w:val="002060"/>
        </w:rPr>
        <w:sectPr w:rsidRPr="005559B5" w:rsidR="00A53B14">
          <w:pgSz w:w="12240" w:h="15840" w:orient="portrait"/>
          <w:pgMar w:top="1360" w:right="0" w:bottom="1200" w:left="600" w:header="0" w:footer="934" w:gutter="0"/>
          <w:cols w:space="720"/>
        </w:sectPr>
      </w:pPr>
    </w:p>
    <w:p w:rsidRPr="005559B5" w:rsidR="00FD446A" w:rsidP="00CA2064" w:rsidRDefault="00FD446A" w14:paraId="19CC7CD1" w14:textId="77777777">
      <w:pPr>
        <w:adjustRightInd w:val="0"/>
        <w:spacing w:before="19" w:line="299" w:lineRule="exact"/>
        <w:ind w:firstLine="720"/>
        <w:jc w:val="both"/>
        <w:rPr>
          <w:rFonts w:ascii="Times New Roman Bold" w:hAnsi="Times New Roman Bold" w:eastAsia="Arial Unicode MS" w:cs="Times New Roman Bold"/>
          <w:color w:val="002060"/>
          <w:spacing w:val="-3"/>
          <w:sz w:val="26"/>
          <w:szCs w:val="26"/>
        </w:rPr>
      </w:pPr>
    </w:p>
    <w:p w:rsidRPr="005559B5" w:rsidR="00FD446A" w:rsidP="00FD446A" w:rsidRDefault="00FD446A" w14:paraId="54DD0C88" w14:textId="77777777">
      <w:pPr>
        <w:spacing w:before="74"/>
        <w:ind w:left="840"/>
        <w:rPr>
          <w:rFonts w:ascii="Arial" w:hAnsi="Arial"/>
          <w:b/>
          <w:color w:val="002060"/>
          <w:sz w:val="26"/>
        </w:rPr>
      </w:pPr>
      <w:r w:rsidRPr="005559B5">
        <w:rPr>
          <w:rFonts w:ascii="Arial" w:hAnsi="Arial"/>
          <w:b/>
          <w:color w:val="002060"/>
          <w:spacing w:val="-1"/>
          <w:sz w:val="26"/>
        </w:rPr>
        <w:t>Form</w:t>
      </w:r>
      <w:r w:rsidRPr="005559B5">
        <w:rPr>
          <w:rFonts w:ascii="Arial" w:hAnsi="Arial"/>
          <w:b/>
          <w:color w:val="002060"/>
          <w:spacing w:val="-17"/>
          <w:sz w:val="26"/>
        </w:rPr>
        <w:t xml:space="preserve"> </w:t>
      </w:r>
      <w:r w:rsidRPr="005559B5">
        <w:rPr>
          <w:rFonts w:ascii="Arial" w:hAnsi="Arial"/>
          <w:b/>
          <w:color w:val="002060"/>
          <w:spacing w:val="-1"/>
          <w:sz w:val="26"/>
        </w:rPr>
        <w:t>ELI</w:t>
      </w:r>
      <w:r w:rsidRPr="005559B5">
        <w:rPr>
          <w:rFonts w:ascii="Arial" w:hAnsi="Arial"/>
          <w:b/>
          <w:color w:val="002060"/>
          <w:spacing w:val="-17"/>
          <w:sz w:val="26"/>
        </w:rPr>
        <w:t xml:space="preserve"> </w:t>
      </w:r>
      <w:r w:rsidRPr="005559B5">
        <w:rPr>
          <w:rFonts w:ascii="Arial" w:hAnsi="Arial"/>
          <w:b/>
          <w:color w:val="002060"/>
          <w:spacing w:val="-1"/>
          <w:sz w:val="26"/>
        </w:rPr>
        <w:t>-</w:t>
      </w:r>
      <w:r w:rsidRPr="005559B5">
        <w:rPr>
          <w:rFonts w:ascii="Arial" w:hAnsi="Arial"/>
          <w:b/>
          <w:color w:val="002060"/>
          <w:spacing w:val="-16"/>
          <w:sz w:val="26"/>
        </w:rPr>
        <w:t xml:space="preserve"> </w:t>
      </w:r>
      <w:r w:rsidRPr="005559B5">
        <w:rPr>
          <w:rFonts w:ascii="Arial" w:hAnsi="Arial"/>
          <w:b/>
          <w:color w:val="002060"/>
          <w:spacing w:val="-1"/>
          <w:sz w:val="26"/>
        </w:rPr>
        <w:t>3:</w:t>
      </w:r>
      <w:r w:rsidRPr="005559B5">
        <w:rPr>
          <w:rFonts w:ascii="Arial" w:hAnsi="Arial"/>
          <w:b/>
          <w:color w:val="002060"/>
          <w:spacing w:val="-14"/>
          <w:sz w:val="26"/>
        </w:rPr>
        <w:t xml:space="preserve"> </w:t>
      </w:r>
      <w:r w:rsidRPr="005559B5">
        <w:rPr>
          <w:rFonts w:ascii="Arial" w:hAnsi="Arial"/>
          <w:b/>
          <w:color w:val="002060"/>
          <w:spacing w:val="-1"/>
          <w:sz w:val="26"/>
        </w:rPr>
        <w:t>Bidder’s</w:t>
      </w:r>
      <w:r w:rsidRPr="005559B5">
        <w:rPr>
          <w:rFonts w:ascii="Arial" w:hAnsi="Arial"/>
          <w:b/>
          <w:color w:val="002060"/>
          <w:spacing w:val="-17"/>
          <w:sz w:val="26"/>
        </w:rPr>
        <w:t xml:space="preserve"> </w:t>
      </w:r>
      <w:r w:rsidRPr="005559B5">
        <w:rPr>
          <w:rFonts w:ascii="Arial" w:hAnsi="Arial"/>
          <w:b/>
          <w:color w:val="002060"/>
          <w:spacing w:val="-1"/>
          <w:sz w:val="26"/>
        </w:rPr>
        <w:t>Running</w:t>
      </w:r>
      <w:r w:rsidRPr="005559B5">
        <w:rPr>
          <w:rFonts w:ascii="Arial" w:hAnsi="Arial"/>
          <w:b/>
          <w:color w:val="002060"/>
          <w:spacing w:val="-16"/>
          <w:sz w:val="26"/>
        </w:rPr>
        <w:t xml:space="preserve"> </w:t>
      </w:r>
      <w:r w:rsidRPr="005559B5">
        <w:rPr>
          <w:rFonts w:ascii="Arial" w:hAnsi="Arial"/>
          <w:b/>
          <w:color w:val="002060"/>
          <w:sz w:val="26"/>
        </w:rPr>
        <w:t>Contracts</w:t>
      </w:r>
    </w:p>
    <w:p w:rsidRPr="005559B5" w:rsidR="00FD446A" w:rsidP="00FD446A" w:rsidRDefault="00FD446A" w14:paraId="3F36967F" w14:textId="77777777">
      <w:pPr>
        <w:pStyle w:val="BodyText"/>
        <w:spacing w:before="5"/>
        <w:ind w:left="840"/>
        <w:rPr>
          <w:color w:val="002060"/>
        </w:rPr>
      </w:pPr>
      <w:r w:rsidRPr="005559B5">
        <w:rPr>
          <w:color w:val="002060"/>
          <w:spacing w:val="-1"/>
        </w:rPr>
        <w:t>Each</w:t>
      </w:r>
      <w:r w:rsidRPr="005559B5">
        <w:rPr>
          <w:color w:val="002060"/>
          <w:spacing w:val="-13"/>
        </w:rPr>
        <w:t xml:space="preserve"> </w:t>
      </w:r>
      <w:r w:rsidRPr="005559B5">
        <w:rPr>
          <w:color w:val="002060"/>
          <w:spacing w:val="-1"/>
        </w:rPr>
        <w:t>member</w:t>
      </w:r>
      <w:r w:rsidRPr="005559B5">
        <w:rPr>
          <w:color w:val="002060"/>
          <w:spacing w:val="-11"/>
        </w:rPr>
        <w:t xml:space="preserve"> </w:t>
      </w:r>
      <w:r w:rsidRPr="005559B5">
        <w:rPr>
          <w:color w:val="002060"/>
          <w:spacing w:val="-1"/>
        </w:rPr>
        <w:t>of</w:t>
      </w:r>
      <w:r w:rsidRPr="005559B5">
        <w:rPr>
          <w:color w:val="002060"/>
          <w:spacing w:val="-9"/>
        </w:rPr>
        <w:t xml:space="preserve"> </w:t>
      </w:r>
      <w:r w:rsidRPr="005559B5">
        <w:rPr>
          <w:color w:val="002060"/>
          <w:spacing w:val="-1"/>
        </w:rPr>
        <w:t>a</w:t>
      </w:r>
      <w:r w:rsidRPr="005559B5">
        <w:rPr>
          <w:color w:val="002060"/>
          <w:spacing w:val="-11"/>
        </w:rPr>
        <w:t xml:space="preserve"> </w:t>
      </w:r>
      <w:r w:rsidRPr="005559B5">
        <w:rPr>
          <w:color w:val="002060"/>
          <w:spacing w:val="-1"/>
        </w:rPr>
        <w:t>JV</w:t>
      </w:r>
      <w:r w:rsidRPr="005559B5">
        <w:rPr>
          <w:color w:val="002060"/>
          <w:spacing w:val="-14"/>
        </w:rPr>
        <w:t xml:space="preserve"> </w:t>
      </w:r>
      <w:r w:rsidRPr="005559B5">
        <w:rPr>
          <w:color w:val="002060"/>
          <w:spacing w:val="-1"/>
        </w:rPr>
        <w:t>must</w:t>
      </w:r>
      <w:r w:rsidRPr="005559B5">
        <w:rPr>
          <w:color w:val="002060"/>
          <w:spacing w:val="-12"/>
        </w:rPr>
        <w:t xml:space="preserve"> </w:t>
      </w:r>
      <w:r w:rsidRPr="005559B5">
        <w:rPr>
          <w:color w:val="002060"/>
          <w:spacing w:val="-1"/>
        </w:rPr>
        <w:t>fill</w:t>
      </w:r>
      <w:r w:rsidRPr="005559B5">
        <w:rPr>
          <w:color w:val="002060"/>
          <w:spacing w:val="-9"/>
        </w:rPr>
        <w:t xml:space="preserve"> </w:t>
      </w:r>
      <w:r w:rsidRPr="005559B5">
        <w:rPr>
          <w:color w:val="002060"/>
          <w:spacing w:val="-1"/>
        </w:rPr>
        <w:t>in</w:t>
      </w:r>
      <w:r w:rsidRPr="005559B5">
        <w:rPr>
          <w:color w:val="002060"/>
          <w:spacing w:val="-13"/>
        </w:rPr>
        <w:t xml:space="preserve"> </w:t>
      </w:r>
      <w:r w:rsidRPr="005559B5">
        <w:rPr>
          <w:color w:val="002060"/>
          <w:spacing w:val="-1"/>
        </w:rPr>
        <w:t>this</w:t>
      </w:r>
      <w:r w:rsidRPr="005559B5">
        <w:rPr>
          <w:color w:val="002060"/>
          <w:spacing w:val="-13"/>
        </w:rPr>
        <w:t xml:space="preserve"> </w:t>
      </w:r>
      <w:r w:rsidRPr="005559B5">
        <w:rPr>
          <w:color w:val="002060"/>
        </w:rPr>
        <w:t>form</w:t>
      </w:r>
    </w:p>
    <w:p w:rsidRPr="005559B5" w:rsidR="00FD446A" w:rsidP="00FD446A" w:rsidRDefault="00FD446A" w14:paraId="2C385EDA" w14:textId="77777777">
      <w:pPr>
        <w:pStyle w:val="BodyText"/>
        <w:spacing w:before="1"/>
        <w:rPr>
          <w:color w:val="002060"/>
          <w:sz w:val="14"/>
        </w:r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195"/>
        <w:gridCol w:w="1544"/>
        <w:gridCol w:w="1356"/>
        <w:gridCol w:w="1700"/>
        <w:gridCol w:w="1561"/>
        <w:gridCol w:w="1997"/>
      </w:tblGrid>
      <w:tr w:rsidRPr="005559B5" w:rsidR="005559B5" w:rsidTr="00331251" w14:paraId="5FD7B871" w14:textId="77777777">
        <w:trPr>
          <w:trHeight w:val="513"/>
        </w:trPr>
        <w:tc>
          <w:tcPr>
            <w:tcW w:w="1195" w:type="dxa"/>
            <w:shd w:val="clear" w:color="auto" w:fill="D9D9D9"/>
          </w:tcPr>
          <w:p w:rsidRPr="005559B5" w:rsidR="00FD446A" w:rsidP="00331251" w:rsidRDefault="00FD446A" w14:paraId="099BAD70" w14:textId="77777777">
            <w:pPr>
              <w:pStyle w:val="TableParagraph"/>
              <w:rPr>
                <w:rFonts w:ascii="Times New Roman"/>
                <w:color w:val="002060"/>
                <w:sz w:val="20"/>
              </w:rPr>
            </w:pPr>
          </w:p>
        </w:tc>
        <w:tc>
          <w:tcPr>
            <w:tcW w:w="8158" w:type="dxa"/>
            <w:gridSpan w:val="5"/>
            <w:shd w:val="clear" w:color="auto" w:fill="D9D9D9"/>
          </w:tcPr>
          <w:p w:rsidRPr="005559B5" w:rsidR="00FD446A" w:rsidP="00331251" w:rsidRDefault="00FD446A" w14:paraId="345945CE" w14:textId="77777777">
            <w:pPr>
              <w:pStyle w:val="TableParagraph"/>
              <w:spacing w:before="115"/>
              <w:ind w:left="2637" w:right="2628"/>
              <w:jc w:val="center"/>
              <w:rPr>
                <w:rFonts w:ascii="Arial" w:hAnsi="Arial"/>
                <w:b/>
                <w:color w:val="002060"/>
              </w:rPr>
            </w:pPr>
            <w:r w:rsidRPr="005559B5">
              <w:rPr>
                <w:rFonts w:ascii="Arial" w:hAnsi="Arial"/>
                <w:b/>
                <w:color w:val="002060"/>
                <w:spacing w:val="-3"/>
              </w:rPr>
              <w:t>Bidder’s</w:t>
            </w:r>
            <w:r w:rsidRPr="005559B5">
              <w:rPr>
                <w:rFonts w:ascii="Arial" w:hAnsi="Arial"/>
                <w:b/>
                <w:color w:val="002060"/>
                <w:spacing w:val="-12"/>
              </w:rPr>
              <w:t xml:space="preserve"> </w:t>
            </w:r>
            <w:r w:rsidRPr="005559B5">
              <w:rPr>
                <w:rFonts w:ascii="Arial" w:hAnsi="Arial"/>
                <w:b/>
                <w:color w:val="002060"/>
                <w:spacing w:val="-2"/>
              </w:rPr>
              <w:t>Running</w:t>
            </w:r>
            <w:r w:rsidRPr="005559B5">
              <w:rPr>
                <w:rFonts w:ascii="Arial" w:hAnsi="Arial"/>
                <w:b/>
                <w:color w:val="002060"/>
                <w:spacing w:val="-11"/>
              </w:rPr>
              <w:t xml:space="preserve"> </w:t>
            </w:r>
            <w:r w:rsidRPr="005559B5">
              <w:rPr>
                <w:rFonts w:ascii="Arial" w:hAnsi="Arial"/>
                <w:b/>
                <w:color w:val="002060"/>
                <w:spacing w:val="-2"/>
              </w:rPr>
              <w:t>Contracts</w:t>
            </w:r>
          </w:p>
        </w:tc>
      </w:tr>
      <w:tr w:rsidRPr="005559B5" w:rsidR="005559B5" w:rsidTr="00331251" w14:paraId="20F2A01A" w14:textId="77777777">
        <w:trPr>
          <w:trHeight w:val="1756"/>
        </w:trPr>
        <w:tc>
          <w:tcPr>
            <w:tcW w:w="1195" w:type="dxa"/>
          </w:tcPr>
          <w:p w:rsidRPr="005559B5" w:rsidR="00FD446A" w:rsidP="00331251" w:rsidRDefault="00FD446A" w14:paraId="71CBA143" w14:textId="77777777">
            <w:pPr>
              <w:pStyle w:val="TableParagraph"/>
              <w:rPr>
                <w:color w:val="002060"/>
                <w:sz w:val="24"/>
              </w:rPr>
            </w:pPr>
          </w:p>
          <w:p w:rsidRPr="005559B5" w:rsidR="00FD446A" w:rsidP="00331251" w:rsidRDefault="00FD446A" w14:paraId="2BF67BDB" w14:textId="77777777">
            <w:pPr>
              <w:pStyle w:val="TableParagraph"/>
              <w:spacing w:before="11"/>
              <w:rPr>
                <w:color w:val="002060"/>
                <w:sz w:val="18"/>
              </w:rPr>
            </w:pPr>
          </w:p>
          <w:p w:rsidRPr="005559B5" w:rsidR="00FD446A" w:rsidP="00331251" w:rsidRDefault="00FD446A" w14:paraId="29FA456B" w14:textId="77777777">
            <w:pPr>
              <w:pStyle w:val="TableParagraph"/>
              <w:spacing w:line="360" w:lineRule="auto"/>
              <w:ind w:left="311" w:right="152" w:hanging="140"/>
              <w:rPr>
                <w:rFonts w:ascii="Arial"/>
                <w:b/>
                <w:color w:val="002060"/>
              </w:rPr>
            </w:pPr>
            <w:r w:rsidRPr="005559B5">
              <w:rPr>
                <w:rFonts w:ascii="Arial"/>
                <w:b/>
                <w:color w:val="002060"/>
                <w:spacing w:val="-4"/>
              </w:rPr>
              <w:t xml:space="preserve">Name </w:t>
            </w:r>
            <w:r w:rsidRPr="005559B5">
              <w:rPr>
                <w:rFonts w:ascii="Arial"/>
                <w:b/>
                <w:color w:val="002060"/>
                <w:spacing w:val="-3"/>
              </w:rPr>
              <w:t>of</w:t>
            </w:r>
            <w:r w:rsidRPr="005559B5">
              <w:rPr>
                <w:rFonts w:ascii="Arial"/>
                <w:b/>
                <w:color w:val="002060"/>
                <w:spacing w:val="-59"/>
              </w:rPr>
              <w:t xml:space="preserve"> </w:t>
            </w:r>
            <w:r w:rsidRPr="005559B5">
              <w:rPr>
                <w:rFonts w:ascii="Arial"/>
                <w:b/>
                <w:color w:val="002060"/>
              </w:rPr>
              <w:t>office</w:t>
            </w:r>
          </w:p>
        </w:tc>
        <w:tc>
          <w:tcPr>
            <w:tcW w:w="1544" w:type="dxa"/>
          </w:tcPr>
          <w:p w:rsidRPr="005559B5" w:rsidR="00FD446A" w:rsidP="00331251" w:rsidRDefault="00FD446A" w14:paraId="0145F0F1" w14:textId="77777777">
            <w:pPr>
              <w:pStyle w:val="TableParagraph"/>
              <w:spacing w:before="5"/>
              <w:rPr>
                <w:color w:val="002060"/>
                <w:sz w:val="26"/>
              </w:rPr>
            </w:pPr>
          </w:p>
          <w:p w:rsidRPr="005559B5" w:rsidR="00FD446A" w:rsidP="00331251" w:rsidRDefault="00FD446A" w14:paraId="73390392" w14:textId="77777777">
            <w:pPr>
              <w:pStyle w:val="TableParagraph"/>
              <w:spacing w:line="360" w:lineRule="auto"/>
              <w:ind w:left="107" w:right="91" w:hanging="2"/>
              <w:jc w:val="center"/>
              <w:rPr>
                <w:rFonts w:ascii="Arial"/>
                <w:b/>
                <w:color w:val="002060"/>
              </w:rPr>
            </w:pPr>
            <w:r w:rsidRPr="005559B5">
              <w:rPr>
                <w:rFonts w:ascii="Arial"/>
                <w:b/>
                <w:color w:val="002060"/>
              </w:rPr>
              <w:t>Contract</w:t>
            </w:r>
            <w:r w:rsidRPr="005559B5">
              <w:rPr>
                <w:rFonts w:ascii="Arial"/>
                <w:b/>
                <w:color w:val="002060"/>
                <w:spacing w:val="1"/>
              </w:rPr>
              <w:t xml:space="preserve"> </w:t>
            </w:r>
            <w:r w:rsidRPr="005559B5">
              <w:rPr>
                <w:rFonts w:ascii="Arial"/>
                <w:b/>
                <w:color w:val="002060"/>
                <w:spacing w:val="-3"/>
              </w:rPr>
              <w:t>Identification</w:t>
            </w:r>
            <w:r w:rsidRPr="005559B5">
              <w:rPr>
                <w:rFonts w:ascii="Arial"/>
                <w:b/>
                <w:color w:val="002060"/>
                <w:spacing w:val="-59"/>
              </w:rPr>
              <w:t xml:space="preserve"> </w:t>
            </w:r>
            <w:r w:rsidRPr="005559B5">
              <w:rPr>
                <w:rFonts w:ascii="Arial"/>
                <w:b/>
                <w:color w:val="002060"/>
              </w:rPr>
              <w:t>no.</w:t>
            </w:r>
          </w:p>
        </w:tc>
        <w:tc>
          <w:tcPr>
            <w:tcW w:w="1356" w:type="dxa"/>
          </w:tcPr>
          <w:p w:rsidRPr="005559B5" w:rsidR="00FD446A" w:rsidP="00331251" w:rsidRDefault="00FD446A" w14:paraId="6D4AF6D1" w14:textId="77777777">
            <w:pPr>
              <w:pStyle w:val="TableParagraph"/>
              <w:spacing w:before="115" w:line="360" w:lineRule="auto"/>
              <w:ind w:left="374" w:right="161" w:hanging="190"/>
              <w:rPr>
                <w:rFonts w:ascii="Arial"/>
                <w:b/>
                <w:color w:val="002060"/>
              </w:rPr>
            </w:pPr>
            <w:r w:rsidRPr="005559B5">
              <w:rPr>
                <w:rFonts w:ascii="Arial"/>
                <w:b/>
                <w:color w:val="002060"/>
                <w:spacing w:val="-4"/>
              </w:rPr>
              <w:t xml:space="preserve">Source </w:t>
            </w:r>
            <w:r w:rsidRPr="005559B5">
              <w:rPr>
                <w:rFonts w:ascii="Arial"/>
                <w:b/>
                <w:color w:val="002060"/>
                <w:spacing w:val="-3"/>
              </w:rPr>
              <w:t>of</w:t>
            </w:r>
            <w:r w:rsidRPr="005559B5">
              <w:rPr>
                <w:rFonts w:ascii="Arial"/>
                <w:b/>
                <w:color w:val="002060"/>
                <w:spacing w:val="-59"/>
              </w:rPr>
              <w:t xml:space="preserve"> </w:t>
            </w:r>
            <w:r w:rsidRPr="005559B5">
              <w:rPr>
                <w:rFonts w:ascii="Arial"/>
                <w:b/>
                <w:color w:val="002060"/>
              </w:rPr>
              <w:t>Fund*</w:t>
            </w:r>
          </w:p>
        </w:tc>
        <w:tc>
          <w:tcPr>
            <w:tcW w:w="1700" w:type="dxa"/>
          </w:tcPr>
          <w:p w:rsidRPr="005559B5" w:rsidR="00FD446A" w:rsidP="00331251" w:rsidRDefault="00FD446A" w14:paraId="6FEBA230" w14:textId="77777777">
            <w:pPr>
              <w:pStyle w:val="TableParagraph"/>
              <w:spacing w:before="115" w:line="360" w:lineRule="auto"/>
              <w:ind w:left="246" w:right="231"/>
              <w:jc w:val="center"/>
              <w:rPr>
                <w:rFonts w:ascii="Arial"/>
                <w:b/>
                <w:color w:val="002060"/>
              </w:rPr>
            </w:pPr>
            <w:r w:rsidRPr="005559B5">
              <w:rPr>
                <w:rFonts w:ascii="Arial"/>
                <w:b/>
                <w:color w:val="002060"/>
              </w:rPr>
              <w:t>Date of</w:t>
            </w:r>
            <w:r w:rsidRPr="005559B5">
              <w:rPr>
                <w:rFonts w:ascii="Arial"/>
                <w:b/>
                <w:color w:val="002060"/>
                <w:spacing w:val="1"/>
              </w:rPr>
              <w:t xml:space="preserve"> </w:t>
            </w:r>
            <w:r w:rsidRPr="005559B5">
              <w:rPr>
                <w:rFonts w:ascii="Arial"/>
                <w:b/>
                <w:color w:val="002060"/>
                <w:spacing w:val="-2"/>
              </w:rPr>
              <w:t xml:space="preserve">issuance </w:t>
            </w:r>
            <w:r w:rsidRPr="005559B5">
              <w:rPr>
                <w:rFonts w:ascii="Arial"/>
                <w:b/>
                <w:color w:val="002060"/>
                <w:spacing w:val="-1"/>
              </w:rPr>
              <w:t>of</w:t>
            </w:r>
            <w:r w:rsidRPr="005559B5">
              <w:rPr>
                <w:rFonts w:ascii="Arial"/>
                <w:b/>
                <w:color w:val="002060"/>
                <w:spacing w:val="-59"/>
              </w:rPr>
              <w:t xml:space="preserve"> </w:t>
            </w:r>
            <w:r w:rsidRPr="005559B5">
              <w:rPr>
                <w:rFonts w:ascii="Arial"/>
                <w:b/>
                <w:color w:val="002060"/>
              </w:rPr>
              <w:t>Letter of</w:t>
            </w:r>
            <w:r w:rsidRPr="005559B5">
              <w:rPr>
                <w:rFonts w:ascii="Arial"/>
                <w:b/>
                <w:color w:val="002060"/>
                <w:spacing w:val="1"/>
              </w:rPr>
              <w:t xml:space="preserve"> </w:t>
            </w:r>
            <w:r w:rsidRPr="005559B5">
              <w:rPr>
                <w:rFonts w:ascii="Arial"/>
                <w:b/>
                <w:color w:val="002060"/>
                <w:spacing w:val="-3"/>
              </w:rPr>
              <w:t>Acceptance</w:t>
            </w:r>
          </w:p>
        </w:tc>
        <w:tc>
          <w:tcPr>
            <w:tcW w:w="1561" w:type="dxa"/>
          </w:tcPr>
          <w:p w:rsidRPr="005559B5" w:rsidR="00FD446A" w:rsidP="00331251" w:rsidRDefault="00FD446A" w14:paraId="3DBA0BCA" w14:textId="77777777">
            <w:pPr>
              <w:pStyle w:val="TableParagraph"/>
              <w:spacing w:before="115" w:line="256" w:lineRule="auto"/>
              <w:ind w:left="272" w:right="249" w:firstLine="48"/>
              <w:rPr>
                <w:rFonts w:ascii="Arial"/>
                <w:b/>
                <w:color w:val="002060"/>
              </w:rPr>
            </w:pPr>
            <w:r w:rsidRPr="005559B5">
              <w:rPr>
                <w:rFonts w:ascii="Arial"/>
                <w:b/>
                <w:color w:val="002060"/>
                <w:spacing w:val="-1"/>
              </w:rPr>
              <w:t xml:space="preserve">Status </w:t>
            </w:r>
            <w:r w:rsidRPr="005559B5">
              <w:rPr>
                <w:rFonts w:ascii="Arial"/>
                <w:b/>
                <w:color w:val="002060"/>
              </w:rPr>
              <w:t>of</w:t>
            </w:r>
            <w:r w:rsidRPr="005559B5">
              <w:rPr>
                <w:rFonts w:ascii="Arial"/>
                <w:b/>
                <w:color w:val="002060"/>
                <w:spacing w:val="-59"/>
              </w:rPr>
              <w:t xml:space="preserve"> </w:t>
            </w:r>
            <w:r w:rsidRPr="005559B5">
              <w:rPr>
                <w:rFonts w:ascii="Arial"/>
                <w:b/>
                <w:color w:val="002060"/>
                <w:spacing w:val="-3"/>
              </w:rPr>
              <w:t>contract**</w:t>
            </w:r>
          </w:p>
        </w:tc>
        <w:tc>
          <w:tcPr>
            <w:tcW w:w="1997" w:type="dxa"/>
          </w:tcPr>
          <w:p w:rsidRPr="005559B5" w:rsidR="00FD446A" w:rsidP="00331251" w:rsidRDefault="00FD446A" w14:paraId="25632411" w14:textId="77777777">
            <w:pPr>
              <w:pStyle w:val="TableParagraph"/>
              <w:rPr>
                <w:color w:val="002060"/>
                <w:sz w:val="24"/>
              </w:rPr>
            </w:pPr>
          </w:p>
          <w:p w:rsidRPr="005559B5" w:rsidR="00FD446A" w:rsidP="00331251" w:rsidRDefault="00FD446A" w14:paraId="676B784A" w14:textId="77777777">
            <w:pPr>
              <w:pStyle w:val="TableParagraph"/>
              <w:spacing w:before="187" w:line="259" w:lineRule="auto"/>
              <w:ind w:left="145" w:right="133"/>
              <w:jc w:val="center"/>
              <w:rPr>
                <w:rFonts w:ascii="Arial"/>
                <w:b/>
                <w:color w:val="002060"/>
              </w:rPr>
            </w:pPr>
            <w:r w:rsidRPr="005559B5">
              <w:rPr>
                <w:rFonts w:ascii="Arial"/>
                <w:b/>
                <w:color w:val="002060"/>
                <w:spacing w:val="-3"/>
              </w:rPr>
              <w:t>Date</w:t>
            </w:r>
            <w:r w:rsidRPr="005559B5">
              <w:rPr>
                <w:rFonts w:ascii="Arial"/>
                <w:b/>
                <w:color w:val="002060"/>
                <w:spacing w:val="-13"/>
              </w:rPr>
              <w:t xml:space="preserve"> </w:t>
            </w:r>
            <w:r w:rsidRPr="005559B5">
              <w:rPr>
                <w:rFonts w:ascii="Arial"/>
                <w:b/>
                <w:color w:val="002060"/>
                <w:spacing w:val="-2"/>
              </w:rPr>
              <w:t>of</w:t>
            </w:r>
            <w:r w:rsidRPr="005559B5">
              <w:rPr>
                <w:rFonts w:ascii="Arial"/>
                <w:b/>
                <w:color w:val="002060"/>
                <w:spacing w:val="-13"/>
              </w:rPr>
              <w:t xml:space="preserve"> </w:t>
            </w:r>
            <w:r w:rsidRPr="005559B5">
              <w:rPr>
                <w:rFonts w:ascii="Arial"/>
                <w:b/>
                <w:color w:val="002060"/>
                <w:spacing w:val="-2"/>
              </w:rPr>
              <w:t>Issuance</w:t>
            </w:r>
            <w:r w:rsidRPr="005559B5">
              <w:rPr>
                <w:rFonts w:ascii="Arial"/>
                <w:b/>
                <w:color w:val="002060"/>
                <w:spacing w:val="-58"/>
              </w:rPr>
              <w:t xml:space="preserve"> </w:t>
            </w:r>
            <w:r w:rsidRPr="005559B5">
              <w:rPr>
                <w:rFonts w:ascii="Arial"/>
                <w:b/>
                <w:color w:val="002060"/>
              </w:rPr>
              <w:t>of Taking Over</w:t>
            </w:r>
            <w:r w:rsidRPr="005559B5">
              <w:rPr>
                <w:rFonts w:ascii="Arial"/>
                <w:b/>
                <w:color w:val="002060"/>
                <w:spacing w:val="1"/>
              </w:rPr>
              <w:t xml:space="preserve"> </w:t>
            </w:r>
            <w:r w:rsidRPr="005559B5">
              <w:rPr>
                <w:rFonts w:ascii="Arial"/>
                <w:b/>
                <w:color w:val="002060"/>
              </w:rPr>
              <w:t>Certificate***</w:t>
            </w:r>
          </w:p>
        </w:tc>
      </w:tr>
      <w:tr w:rsidRPr="005559B5" w:rsidR="005559B5" w:rsidTr="00331251" w14:paraId="5EA6FB54" w14:textId="77777777">
        <w:trPr>
          <w:trHeight w:val="1265"/>
        </w:trPr>
        <w:tc>
          <w:tcPr>
            <w:tcW w:w="1195" w:type="dxa"/>
          </w:tcPr>
          <w:p w:rsidRPr="005559B5" w:rsidR="00FD446A" w:rsidP="00331251" w:rsidRDefault="00FD446A" w14:paraId="16F4CA88" w14:textId="77777777">
            <w:pPr>
              <w:pStyle w:val="TableParagraph"/>
              <w:rPr>
                <w:rFonts w:ascii="Times New Roman"/>
                <w:color w:val="002060"/>
                <w:sz w:val="20"/>
              </w:rPr>
            </w:pPr>
          </w:p>
        </w:tc>
        <w:tc>
          <w:tcPr>
            <w:tcW w:w="1544" w:type="dxa"/>
          </w:tcPr>
          <w:p w:rsidRPr="005559B5" w:rsidR="00FD446A" w:rsidP="00331251" w:rsidRDefault="00FD446A" w14:paraId="480A8904" w14:textId="77777777">
            <w:pPr>
              <w:pStyle w:val="TableParagraph"/>
              <w:rPr>
                <w:rFonts w:ascii="Times New Roman"/>
                <w:color w:val="002060"/>
                <w:sz w:val="20"/>
              </w:rPr>
            </w:pPr>
          </w:p>
        </w:tc>
        <w:tc>
          <w:tcPr>
            <w:tcW w:w="1356" w:type="dxa"/>
          </w:tcPr>
          <w:p w:rsidRPr="005559B5" w:rsidR="00FD446A" w:rsidP="00331251" w:rsidRDefault="00FD446A" w14:paraId="57372E7A" w14:textId="77777777">
            <w:pPr>
              <w:pStyle w:val="TableParagraph"/>
              <w:rPr>
                <w:rFonts w:ascii="Times New Roman"/>
                <w:color w:val="002060"/>
                <w:sz w:val="20"/>
              </w:rPr>
            </w:pPr>
          </w:p>
        </w:tc>
        <w:tc>
          <w:tcPr>
            <w:tcW w:w="1700" w:type="dxa"/>
          </w:tcPr>
          <w:p w:rsidRPr="005559B5" w:rsidR="00FD446A" w:rsidP="00331251" w:rsidRDefault="00FD446A" w14:paraId="7AFED7DB" w14:textId="77777777">
            <w:pPr>
              <w:pStyle w:val="TableParagraph"/>
              <w:rPr>
                <w:rFonts w:ascii="Times New Roman"/>
                <w:color w:val="002060"/>
                <w:sz w:val="20"/>
              </w:rPr>
            </w:pPr>
          </w:p>
        </w:tc>
        <w:tc>
          <w:tcPr>
            <w:tcW w:w="1561" w:type="dxa"/>
          </w:tcPr>
          <w:p w:rsidRPr="005559B5" w:rsidR="00FD446A" w:rsidP="00331251" w:rsidRDefault="00FD446A" w14:paraId="1DABEF16" w14:textId="77777777">
            <w:pPr>
              <w:pStyle w:val="TableParagraph"/>
              <w:rPr>
                <w:rFonts w:ascii="Times New Roman"/>
                <w:color w:val="002060"/>
                <w:sz w:val="20"/>
              </w:rPr>
            </w:pPr>
          </w:p>
        </w:tc>
        <w:tc>
          <w:tcPr>
            <w:tcW w:w="1997" w:type="dxa"/>
          </w:tcPr>
          <w:p w:rsidRPr="005559B5" w:rsidR="00FD446A" w:rsidP="00331251" w:rsidRDefault="00FD446A" w14:paraId="67FFE2A6" w14:textId="77777777">
            <w:pPr>
              <w:pStyle w:val="TableParagraph"/>
              <w:rPr>
                <w:rFonts w:ascii="Times New Roman"/>
                <w:color w:val="002060"/>
                <w:sz w:val="20"/>
              </w:rPr>
            </w:pPr>
          </w:p>
        </w:tc>
      </w:tr>
      <w:tr w:rsidRPr="005559B5" w:rsidR="005559B5" w:rsidTr="00331251" w14:paraId="719D4639" w14:textId="77777777">
        <w:trPr>
          <w:trHeight w:val="1518"/>
        </w:trPr>
        <w:tc>
          <w:tcPr>
            <w:tcW w:w="1195" w:type="dxa"/>
          </w:tcPr>
          <w:p w:rsidRPr="005559B5" w:rsidR="00FD446A" w:rsidP="00331251" w:rsidRDefault="00FD446A" w14:paraId="4704BD7A" w14:textId="77777777">
            <w:pPr>
              <w:pStyle w:val="TableParagraph"/>
              <w:rPr>
                <w:rFonts w:ascii="Times New Roman"/>
                <w:color w:val="002060"/>
                <w:sz w:val="20"/>
              </w:rPr>
            </w:pPr>
          </w:p>
        </w:tc>
        <w:tc>
          <w:tcPr>
            <w:tcW w:w="1544" w:type="dxa"/>
          </w:tcPr>
          <w:p w:rsidRPr="005559B5" w:rsidR="00FD446A" w:rsidP="00331251" w:rsidRDefault="00FD446A" w14:paraId="1BE5C3BE" w14:textId="77777777">
            <w:pPr>
              <w:pStyle w:val="TableParagraph"/>
              <w:rPr>
                <w:rFonts w:ascii="Times New Roman"/>
                <w:color w:val="002060"/>
                <w:sz w:val="20"/>
              </w:rPr>
            </w:pPr>
          </w:p>
        </w:tc>
        <w:tc>
          <w:tcPr>
            <w:tcW w:w="1356" w:type="dxa"/>
          </w:tcPr>
          <w:p w:rsidRPr="005559B5" w:rsidR="00FD446A" w:rsidP="00331251" w:rsidRDefault="00FD446A" w14:paraId="5893225E" w14:textId="77777777">
            <w:pPr>
              <w:pStyle w:val="TableParagraph"/>
              <w:rPr>
                <w:rFonts w:ascii="Times New Roman"/>
                <w:color w:val="002060"/>
                <w:sz w:val="20"/>
              </w:rPr>
            </w:pPr>
          </w:p>
        </w:tc>
        <w:tc>
          <w:tcPr>
            <w:tcW w:w="1700" w:type="dxa"/>
          </w:tcPr>
          <w:p w:rsidRPr="005559B5" w:rsidR="00FD446A" w:rsidP="00331251" w:rsidRDefault="00FD446A" w14:paraId="1F9A61E4" w14:textId="77777777">
            <w:pPr>
              <w:pStyle w:val="TableParagraph"/>
              <w:rPr>
                <w:rFonts w:ascii="Times New Roman"/>
                <w:color w:val="002060"/>
                <w:sz w:val="20"/>
              </w:rPr>
            </w:pPr>
          </w:p>
        </w:tc>
        <w:tc>
          <w:tcPr>
            <w:tcW w:w="1561" w:type="dxa"/>
          </w:tcPr>
          <w:p w:rsidRPr="005559B5" w:rsidR="00FD446A" w:rsidP="00331251" w:rsidRDefault="00FD446A" w14:paraId="00AA3755" w14:textId="77777777">
            <w:pPr>
              <w:pStyle w:val="TableParagraph"/>
              <w:rPr>
                <w:rFonts w:ascii="Times New Roman"/>
                <w:color w:val="002060"/>
                <w:sz w:val="20"/>
              </w:rPr>
            </w:pPr>
          </w:p>
        </w:tc>
        <w:tc>
          <w:tcPr>
            <w:tcW w:w="1997" w:type="dxa"/>
          </w:tcPr>
          <w:p w:rsidRPr="005559B5" w:rsidR="00FD446A" w:rsidP="00331251" w:rsidRDefault="00FD446A" w14:paraId="1D1960A4" w14:textId="77777777">
            <w:pPr>
              <w:pStyle w:val="TableParagraph"/>
              <w:rPr>
                <w:rFonts w:ascii="Times New Roman"/>
                <w:color w:val="002060"/>
                <w:sz w:val="20"/>
              </w:rPr>
            </w:pPr>
          </w:p>
        </w:tc>
      </w:tr>
      <w:tr w:rsidRPr="005559B5" w:rsidR="00FD446A" w:rsidTr="00331251" w14:paraId="5A7F0CCD" w14:textId="77777777">
        <w:trPr>
          <w:trHeight w:val="1771"/>
        </w:trPr>
        <w:tc>
          <w:tcPr>
            <w:tcW w:w="1195" w:type="dxa"/>
          </w:tcPr>
          <w:p w:rsidRPr="005559B5" w:rsidR="00FD446A" w:rsidP="00331251" w:rsidRDefault="00FD446A" w14:paraId="399BEB76" w14:textId="77777777">
            <w:pPr>
              <w:pStyle w:val="TableParagraph"/>
              <w:rPr>
                <w:rFonts w:ascii="Times New Roman"/>
                <w:color w:val="002060"/>
                <w:sz w:val="20"/>
              </w:rPr>
            </w:pPr>
          </w:p>
        </w:tc>
        <w:tc>
          <w:tcPr>
            <w:tcW w:w="1544" w:type="dxa"/>
          </w:tcPr>
          <w:p w:rsidRPr="005559B5" w:rsidR="00FD446A" w:rsidP="00331251" w:rsidRDefault="00FD446A" w14:paraId="2DA4DB92" w14:textId="77777777">
            <w:pPr>
              <w:pStyle w:val="TableParagraph"/>
              <w:rPr>
                <w:rFonts w:ascii="Times New Roman"/>
                <w:color w:val="002060"/>
                <w:sz w:val="20"/>
              </w:rPr>
            </w:pPr>
          </w:p>
        </w:tc>
        <w:tc>
          <w:tcPr>
            <w:tcW w:w="1356" w:type="dxa"/>
          </w:tcPr>
          <w:p w:rsidRPr="005559B5" w:rsidR="00FD446A" w:rsidP="00331251" w:rsidRDefault="00FD446A" w14:paraId="28883161" w14:textId="77777777">
            <w:pPr>
              <w:pStyle w:val="TableParagraph"/>
              <w:rPr>
                <w:rFonts w:ascii="Times New Roman"/>
                <w:color w:val="002060"/>
                <w:sz w:val="20"/>
              </w:rPr>
            </w:pPr>
          </w:p>
        </w:tc>
        <w:tc>
          <w:tcPr>
            <w:tcW w:w="1700" w:type="dxa"/>
          </w:tcPr>
          <w:p w:rsidRPr="005559B5" w:rsidR="00FD446A" w:rsidP="00331251" w:rsidRDefault="00FD446A" w14:paraId="0BDB18B4" w14:textId="77777777">
            <w:pPr>
              <w:pStyle w:val="TableParagraph"/>
              <w:rPr>
                <w:rFonts w:ascii="Times New Roman"/>
                <w:color w:val="002060"/>
                <w:sz w:val="20"/>
              </w:rPr>
            </w:pPr>
          </w:p>
        </w:tc>
        <w:tc>
          <w:tcPr>
            <w:tcW w:w="1561" w:type="dxa"/>
          </w:tcPr>
          <w:p w:rsidRPr="005559B5" w:rsidR="00FD446A" w:rsidP="00331251" w:rsidRDefault="00FD446A" w14:paraId="6F4F6949" w14:textId="77777777">
            <w:pPr>
              <w:pStyle w:val="TableParagraph"/>
              <w:rPr>
                <w:rFonts w:ascii="Times New Roman"/>
                <w:color w:val="002060"/>
                <w:sz w:val="20"/>
              </w:rPr>
            </w:pPr>
          </w:p>
        </w:tc>
        <w:tc>
          <w:tcPr>
            <w:tcW w:w="1997" w:type="dxa"/>
          </w:tcPr>
          <w:p w:rsidRPr="005559B5" w:rsidR="00FD446A" w:rsidP="00331251" w:rsidRDefault="00FD446A" w14:paraId="548702B0" w14:textId="77777777">
            <w:pPr>
              <w:pStyle w:val="TableParagraph"/>
              <w:rPr>
                <w:rFonts w:ascii="Times New Roman"/>
                <w:color w:val="002060"/>
                <w:sz w:val="20"/>
              </w:rPr>
            </w:pPr>
          </w:p>
        </w:tc>
      </w:tr>
    </w:tbl>
    <w:p w:rsidRPr="005559B5" w:rsidR="00FD446A" w:rsidP="00FD446A" w:rsidRDefault="00FD446A" w14:paraId="571AFFC5" w14:textId="77777777">
      <w:pPr>
        <w:pStyle w:val="BodyText"/>
        <w:spacing w:before="4"/>
        <w:rPr>
          <w:color w:val="002060"/>
          <w:sz w:val="33"/>
        </w:rPr>
      </w:pPr>
    </w:p>
    <w:p w:rsidRPr="005559B5" w:rsidR="00FD446A" w:rsidP="00FD446A" w:rsidRDefault="00FD446A" w14:paraId="41D3069A" w14:textId="77777777">
      <w:pPr>
        <w:ind w:left="1740"/>
        <w:rPr>
          <w:color w:val="002060"/>
          <w:sz w:val="18"/>
        </w:rPr>
      </w:pPr>
      <w:r w:rsidRPr="005559B5">
        <w:rPr>
          <w:color w:val="002060"/>
          <w:sz w:val="18"/>
        </w:rPr>
        <w:t>*</w:t>
      </w:r>
      <w:r w:rsidRPr="005559B5">
        <w:rPr>
          <w:color w:val="002060"/>
          <w:spacing w:val="31"/>
          <w:sz w:val="18"/>
        </w:rPr>
        <w:t xml:space="preserve"> </w:t>
      </w:r>
      <w:r w:rsidRPr="005559B5">
        <w:rPr>
          <w:color w:val="002060"/>
          <w:sz w:val="18"/>
        </w:rPr>
        <w:t>Mention</w:t>
      </w:r>
      <w:r w:rsidRPr="005559B5">
        <w:rPr>
          <w:color w:val="002060"/>
          <w:spacing w:val="-11"/>
          <w:sz w:val="18"/>
        </w:rPr>
        <w:t xml:space="preserve"> </w:t>
      </w:r>
      <w:r w:rsidRPr="005559B5">
        <w:rPr>
          <w:color w:val="002060"/>
          <w:sz w:val="18"/>
        </w:rPr>
        <w:t>GON</w:t>
      </w:r>
      <w:r w:rsidRPr="005559B5">
        <w:rPr>
          <w:color w:val="002060"/>
          <w:spacing w:val="-11"/>
          <w:sz w:val="18"/>
        </w:rPr>
        <w:t xml:space="preserve"> </w:t>
      </w:r>
      <w:r w:rsidRPr="005559B5">
        <w:rPr>
          <w:color w:val="002060"/>
          <w:sz w:val="18"/>
        </w:rPr>
        <w:t>funded</w:t>
      </w:r>
      <w:r w:rsidRPr="005559B5">
        <w:rPr>
          <w:color w:val="002060"/>
          <w:spacing w:val="-11"/>
          <w:sz w:val="18"/>
        </w:rPr>
        <w:t xml:space="preserve"> </w:t>
      </w:r>
      <w:r w:rsidRPr="005559B5">
        <w:rPr>
          <w:color w:val="002060"/>
          <w:sz w:val="18"/>
        </w:rPr>
        <w:t>or</w:t>
      </w:r>
      <w:r w:rsidRPr="005559B5">
        <w:rPr>
          <w:color w:val="002060"/>
          <w:spacing w:val="-11"/>
          <w:sz w:val="18"/>
        </w:rPr>
        <w:t xml:space="preserve"> </w:t>
      </w:r>
      <w:r w:rsidRPr="005559B5">
        <w:rPr>
          <w:color w:val="002060"/>
          <w:sz w:val="18"/>
        </w:rPr>
        <w:t>EMPLOYER</w:t>
      </w:r>
      <w:r w:rsidRPr="005559B5">
        <w:rPr>
          <w:color w:val="002060"/>
          <w:spacing w:val="-12"/>
          <w:sz w:val="18"/>
        </w:rPr>
        <w:t xml:space="preserve"> </w:t>
      </w:r>
      <w:r w:rsidRPr="005559B5">
        <w:rPr>
          <w:color w:val="002060"/>
          <w:sz w:val="18"/>
        </w:rPr>
        <w:t>funded</w:t>
      </w:r>
      <w:r w:rsidRPr="005559B5">
        <w:rPr>
          <w:color w:val="002060"/>
          <w:spacing w:val="-10"/>
          <w:sz w:val="18"/>
        </w:rPr>
        <w:t xml:space="preserve"> </w:t>
      </w:r>
      <w:r w:rsidRPr="005559B5">
        <w:rPr>
          <w:color w:val="002060"/>
          <w:sz w:val="18"/>
        </w:rPr>
        <w:t>or</w:t>
      </w:r>
      <w:r w:rsidRPr="005559B5">
        <w:rPr>
          <w:color w:val="002060"/>
          <w:spacing w:val="-12"/>
          <w:sz w:val="18"/>
        </w:rPr>
        <w:t xml:space="preserve"> </w:t>
      </w:r>
      <w:r w:rsidRPr="005559B5">
        <w:rPr>
          <w:color w:val="002060"/>
          <w:sz w:val="18"/>
        </w:rPr>
        <w:t>Other</w:t>
      </w:r>
      <w:r w:rsidRPr="005559B5">
        <w:rPr>
          <w:color w:val="002060"/>
          <w:spacing w:val="-11"/>
          <w:sz w:val="18"/>
        </w:rPr>
        <w:t xml:space="preserve"> </w:t>
      </w:r>
      <w:r w:rsidRPr="005559B5">
        <w:rPr>
          <w:color w:val="002060"/>
          <w:sz w:val="18"/>
        </w:rPr>
        <w:t>PE</w:t>
      </w:r>
      <w:r w:rsidRPr="005559B5">
        <w:rPr>
          <w:color w:val="002060"/>
          <w:spacing w:val="-12"/>
          <w:sz w:val="18"/>
        </w:rPr>
        <w:t xml:space="preserve"> </w:t>
      </w:r>
      <w:r w:rsidRPr="005559B5">
        <w:rPr>
          <w:color w:val="002060"/>
          <w:sz w:val="18"/>
        </w:rPr>
        <w:t>(Insert</w:t>
      </w:r>
      <w:r w:rsidRPr="005559B5">
        <w:rPr>
          <w:color w:val="002060"/>
          <w:spacing w:val="-10"/>
          <w:sz w:val="18"/>
        </w:rPr>
        <w:t xml:space="preserve"> </w:t>
      </w:r>
      <w:r w:rsidRPr="005559B5">
        <w:rPr>
          <w:color w:val="002060"/>
          <w:sz w:val="18"/>
        </w:rPr>
        <w:t>name)</w:t>
      </w:r>
      <w:r w:rsidRPr="005559B5">
        <w:rPr>
          <w:color w:val="002060"/>
          <w:spacing w:val="-12"/>
          <w:sz w:val="18"/>
        </w:rPr>
        <w:t xml:space="preserve"> </w:t>
      </w:r>
      <w:r w:rsidRPr="005559B5">
        <w:rPr>
          <w:color w:val="002060"/>
          <w:sz w:val="18"/>
        </w:rPr>
        <w:t>funded</w:t>
      </w:r>
    </w:p>
    <w:p w:rsidRPr="005559B5" w:rsidR="00FD446A" w:rsidP="00FD446A" w:rsidRDefault="00FD446A" w14:paraId="57B11A36" w14:textId="77777777">
      <w:pPr>
        <w:spacing w:before="31" w:line="276" w:lineRule="auto"/>
        <w:ind w:left="1920" w:right="1572" w:hanging="180"/>
        <w:rPr>
          <w:color w:val="002060"/>
          <w:sz w:val="18"/>
        </w:rPr>
      </w:pPr>
      <w:r w:rsidRPr="005559B5">
        <w:rPr>
          <w:color w:val="002060"/>
          <w:spacing w:val="-1"/>
          <w:sz w:val="18"/>
        </w:rPr>
        <w:t>**</w:t>
      </w:r>
      <w:r w:rsidRPr="005559B5">
        <w:rPr>
          <w:color w:val="002060"/>
          <w:spacing w:val="-11"/>
          <w:sz w:val="18"/>
        </w:rPr>
        <w:t xml:space="preserve"> </w:t>
      </w:r>
      <w:r w:rsidRPr="005559B5">
        <w:rPr>
          <w:color w:val="002060"/>
          <w:spacing w:val="-1"/>
          <w:sz w:val="18"/>
        </w:rPr>
        <w:t>Mention</w:t>
      </w:r>
      <w:r w:rsidRPr="005559B5">
        <w:rPr>
          <w:color w:val="002060"/>
          <w:spacing w:val="-11"/>
          <w:sz w:val="18"/>
        </w:rPr>
        <w:t xml:space="preserve"> </w:t>
      </w:r>
      <w:r w:rsidRPr="005559B5">
        <w:rPr>
          <w:color w:val="002060"/>
          <w:spacing w:val="-1"/>
          <w:sz w:val="18"/>
        </w:rPr>
        <w:t>"Yet</w:t>
      </w:r>
      <w:r w:rsidRPr="005559B5">
        <w:rPr>
          <w:color w:val="002060"/>
          <w:spacing w:val="-11"/>
          <w:sz w:val="18"/>
        </w:rPr>
        <w:t xml:space="preserve"> </w:t>
      </w:r>
      <w:r w:rsidRPr="005559B5">
        <w:rPr>
          <w:color w:val="002060"/>
          <w:spacing w:val="-1"/>
          <w:sz w:val="18"/>
        </w:rPr>
        <w:t>to</w:t>
      </w:r>
      <w:r w:rsidRPr="005559B5">
        <w:rPr>
          <w:color w:val="002060"/>
          <w:spacing w:val="-11"/>
          <w:sz w:val="18"/>
        </w:rPr>
        <w:t xml:space="preserve"> </w:t>
      </w:r>
      <w:r w:rsidRPr="005559B5">
        <w:rPr>
          <w:color w:val="002060"/>
          <w:spacing w:val="-1"/>
          <w:sz w:val="18"/>
        </w:rPr>
        <w:t>sign"</w:t>
      </w:r>
      <w:r w:rsidRPr="005559B5">
        <w:rPr>
          <w:color w:val="002060"/>
          <w:spacing w:val="-11"/>
          <w:sz w:val="18"/>
        </w:rPr>
        <w:t xml:space="preserve"> </w:t>
      </w:r>
      <w:r w:rsidRPr="005559B5">
        <w:rPr>
          <w:color w:val="002060"/>
          <w:spacing w:val="-1"/>
          <w:sz w:val="18"/>
        </w:rPr>
        <w:t>if</w:t>
      </w:r>
      <w:r w:rsidRPr="005559B5">
        <w:rPr>
          <w:color w:val="002060"/>
          <w:spacing w:val="-12"/>
          <w:sz w:val="18"/>
        </w:rPr>
        <w:t xml:space="preserve"> </w:t>
      </w:r>
      <w:r w:rsidRPr="005559B5">
        <w:rPr>
          <w:color w:val="002060"/>
          <w:spacing w:val="-1"/>
          <w:sz w:val="18"/>
        </w:rPr>
        <w:t>contract</w:t>
      </w:r>
      <w:r w:rsidRPr="005559B5">
        <w:rPr>
          <w:color w:val="002060"/>
          <w:spacing w:val="-11"/>
          <w:sz w:val="18"/>
        </w:rPr>
        <w:t xml:space="preserve"> </w:t>
      </w:r>
      <w:r w:rsidRPr="005559B5">
        <w:rPr>
          <w:color w:val="002060"/>
          <w:sz w:val="18"/>
        </w:rPr>
        <w:t>is</w:t>
      </w:r>
      <w:r w:rsidRPr="005559B5">
        <w:rPr>
          <w:color w:val="002060"/>
          <w:spacing w:val="-11"/>
          <w:sz w:val="18"/>
        </w:rPr>
        <w:t xml:space="preserve"> </w:t>
      </w:r>
      <w:r w:rsidRPr="005559B5">
        <w:rPr>
          <w:color w:val="002060"/>
          <w:sz w:val="18"/>
        </w:rPr>
        <w:t>not</w:t>
      </w:r>
      <w:r w:rsidRPr="005559B5">
        <w:rPr>
          <w:color w:val="002060"/>
          <w:spacing w:val="-11"/>
          <w:sz w:val="18"/>
        </w:rPr>
        <w:t xml:space="preserve"> </w:t>
      </w:r>
      <w:r w:rsidRPr="005559B5">
        <w:rPr>
          <w:color w:val="002060"/>
          <w:sz w:val="18"/>
        </w:rPr>
        <w:t>signed,</w:t>
      </w:r>
      <w:r w:rsidRPr="005559B5">
        <w:rPr>
          <w:color w:val="002060"/>
          <w:spacing w:val="-11"/>
          <w:sz w:val="18"/>
        </w:rPr>
        <w:t xml:space="preserve"> </w:t>
      </w:r>
      <w:r w:rsidRPr="005559B5">
        <w:rPr>
          <w:color w:val="002060"/>
          <w:sz w:val="18"/>
        </w:rPr>
        <w:t>"Running"</w:t>
      </w:r>
      <w:r w:rsidRPr="005559B5">
        <w:rPr>
          <w:color w:val="002060"/>
          <w:spacing w:val="-11"/>
          <w:sz w:val="18"/>
        </w:rPr>
        <w:t xml:space="preserve"> </w:t>
      </w:r>
      <w:r w:rsidRPr="005559B5">
        <w:rPr>
          <w:color w:val="002060"/>
          <w:sz w:val="18"/>
        </w:rPr>
        <w:t>if</w:t>
      </w:r>
      <w:r w:rsidRPr="005559B5">
        <w:rPr>
          <w:color w:val="002060"/>
          <w:spacing w:val="-12"/>
          <w:sz w:val="18"/>
        </w:rPr>
        <w:t xml:space="preserve"> </w:t>
      </w:r>
      <w:r w:rsidRPr="005559B5">
        <w:rPr>
          <w:color w:val="002060"/>
          <w:sz w:val="18"/>
        </w:rPr>
        <w:t>contract</w:t>
      </w:r>
      <w:r w:rsidRPr="005559B5">
        <w:rPr>
          <w:color w:val="002060"/>
          <w:spacing w:val="-11"/>
          <w:sz w:val="18"/>
        </w:rPr>
        <w:t xml:space="preserve"> </w:t>
      </w:r>
      <w:r w:rsidRPr="005559B5">
        <w:rPr>
          <w:color w:val="002060"/>
          <w:sz w:val="18"/>
        </w:rPr>
        <w:t>has</w:t>
      </w:r>
      <w:r w:rsidRPr="005559B5">
        <w:rPr>
          <w:color w:val="002060"/>
          <w:spacing w:val="-11"/>
          <w:sz w:val="18"/>
        </w:rPr>
        <w:t xml:space="preserve"> </w:t>
      </w:r>
      <w:r w:rsidRPr="005559B5">
        <w:rPr>
          <w:color w:val="002060"/>
          <w:sz w:val="18"/>
        </w:rPr>
        <w:t>been</w:t>
      </w:r>
      <w:r w:rsidRPr="005559B5">
        <w:rPr>
          <w:color w:val="002060"/>
          <w:spacing w:val="-11"/>
          <w:sz w:val="18"/>
        </w:rPr>
        <w:t xml:space="preserve"> </w:t>
      </w:r>
      <w:r w:rsidRPr="005559B5">
        <w:rPr>
          <w:color w:val="002060"/>
          <w:sz w:val="18"/>
        </w:rPr>
        <w:t>signed</w:t>
      </w:r>
      <w:r w:rsidRPr="005559B5">
        <w:rPr>
          <w:color w:val="002060"/>
          <w:spacing w:val="-11"/>
          <w:sz w:val="18"/>
        </w:rPr>
        <w:t xml:space="preserve"> </w:t>
      </w:r>
      <w:r w:rsidRPr="005559B5">
        <w:rPr>
          <w:color w:val="002060"/>
          <w:sz w:val="18"/>
        </w:rPr>
        <w:t>and</w:t>
      </w:r>
      <w:r w:rsidRPr="005559B5">
        <w:rPr>
          <w:color w:val="002060"/>
          <w:spacing w:val="-11"/>
          <w:sz w:val="18"/>
        </w:rPr>
        <w:t xml:space="preserve"> </w:t>
      </w:r>
      <w:r w:rsidRPr="005559B5">
        <w:rPr>
          <w:color w:val="002060"/>
          <w:sz w:val="18"/>
        </w:rPr>
        <w:t>contract</w:t>
      </w:r>
      <w:r w:rsidRPr="005559B5">
        <w:rPr>
          <w:color w:val="002060"/>
          <w:spacing w:val="-12"/>
          <w:sz w:val="18"/>
        </w:rPr>
        <w:t xml:space="preserve"> </w:t>
      </w:r>
      <w:r w:rsidRPr="005559B5">
        <w:rPr>
          <w:color w:val="002060"/>
          <w:sz w:val="18"/>
        </w:rPr>
        <w:t>is</w:t>
      </w:r>
      <w:r w:rsidRPr="005559B5">
        <w:rPr>
          <w:color w:val="002060"/>
          <w:spacing w:val="-47"/>
          <w:sz w:val="18"/>
        </w:rPr>
        <w:t xml:space="preserve">  </w:t>
      </w:r>
      <w:r w:rsidRPr="005559B5">
        <w:rPr>
          <w:color w:val="002060"/>
          <w:sz w:val="18"/>
        </w:rPr>
        <w:t>running</w:t>
      </w:r>
      <w:r w:rsidRPr="005559B5">
        <w:rPr>
          <w:color w:val="002060"/>
          <w:spacing w:val="-8"/>
          <w:sz w:val="18"/>
        </w:rPr>
        <w:t xml:space="preserve"> </w:t>
      </w:r>
      <w:r w:rsidRPr="005559B5">
        <w:rPr>
          <w:color w:val="002060"/>
          <w:sz w:val="18"/>
        </w:rPr>
        <w:t>and</w:t>
      </w:r>
      <w:r w:rsidRPr="005559B5">
        <w:rPr>
          <w:color w:val="002060"/>
          <w:spacing w:val="-7"/>
          <w:sz w:val="18"/>
        </w:rPr>
        <w:t xml:space="preserve"> </w:t>
      </w:r>
      <w:r w:rsidRPr="005559B5">
        <w:rPr>
          <w:color w:val="002060"/>
          <w:sz w:val="18"/>
        </w:rPr>
        <w:t>"Substantially</w:t>
      </w:r>
      <w:r w:rsidRPr="005559B5">
        <w:rPr>
          <w:color w:val="002060"/>
          <w:spacing w:val="-9"/>
          <w:sz w:val="18"/>
        </w:rPr>
        <w:t xml:space="preserve"> </w:t>
      </w:r>
      <w:r w:rsidRPr="005559B5">
        <w:rPr>
          <w:color w:val="002060"/>
          <w:sz w:val="18"/>
        </w:rPr>
        <w:t>completed"</w:t>
      </w:r>
      <w:r w:rsidRPr="005559B5">
        <w:rPr>
          <w:color w:val="002060"/>
          <w:spacing w:val="-7"/>
          <w:sz w:val="18"/>
        </w:rPr>
        <w:t xml:space="preserve"> </w:t>
      </w:r>
      <w:r w:rsidRPr="005559B5">
        <w:rPr>
          <w:color w:val="002060"/>
          <w:sz w:val="18"/>
        </w:rPr>
        <w:t>if</w:t>
      </w:r>
      <w:r w:rsidRPr="005559B5">
        <w:rPr>
          <w:color w:val="002060"/>
          <w:spacing w:val="-7"/>
          <w:sz w:val="18"/>
        </w:rPr>
        <w:t xml:space="preserve"> </w:t>
      </w:r>
      <w:r w:rsidRPr="005559B5">
        <w:rPr>
          <w:color w:val="002060"/>
          <w:sz w:val="18"/>
        </w:rPr>
        <w:t>taking</w:t>
      </w:r>
      <w:r w:rsidRPr="005559B5">
        <w:rPr>
          <w:color w:val="002060"/>
          <w:spacing w:val="-7"/>
          <w:sz w:val="18"/>
        </w:rPr>
        <w:t xml:space="preserve"> </w:t>
      </w:r>
      <w:r w:rsidRPr="005559B5">
        <w:rPr>
          <w:color w:val="002060"/>
          <w:sz w:val="18"/>
        </w:rPr>
        <w:t>over</w:t>
      </w:r>
      <w:r w:rsidRPr="005559B5">
        <w:rPr>
          <w:color w:val="002060"/>
          <w:spacing w:val="-9"/>
          <w:sz w:val="18"/>
        </w:rPr>
        <w:t xml:space="preserve"> </w:t>
      </w:r>
      <w:r w:rsidRPr="005559B5">
        <w:rPr>
          <w:color w:val="002060"/>
          <w:sz w:val="18"/>
        </w:rPr>
        <w:t>certificate</w:t>
      </w:r>
      <w:r w:rsidRPr="005559B5">
        <w:rPr>
          <w:color w:val="002060"/>
          <w:spacing w:val="-9"/>
          <w:sz w:val="18"/>
        </w:rPr>
        <w:t xml:space="preserve"> </w:t>
      </w:r>
      <w:r w:rsidRPr="005559B5">
        <w:rPr>
          <w:color w:val="002060"/>
          <w:sz w:val="18"/>
        </w:rPr>
        <w:t>has</w:t>
      </w:r>
      <w:r w:rsidRPr="005559B5">
        <w:rPr>
          <w:color w:val="002060"/>
          <w:spacing w:val="-8"/>
          <w:sz w:val="18"/>
        </w:rPr>
        <w:t xml:space="preserve"> </w:t>
      </w:r>
      <w:r w:rsidRPr="005559B5">
        <w:rPr>
          <w:color w:val="002060"/>
          <w:sz w:val="18"/>
        </w:rPr>
        <w:t>been</w:t>
      </w:r>
      <w:r w:rsidRPr="005559B5">
        <w:rPr>
          <w:color w:val="002060"/>
          <w:spacing w:val="-7"/>
          <w:sz w:val="18"/>
        </w:rPr>
        <w:t xml:space="preserve"> </w:t>
      </w:r>
      <w:r w:rsidRPr="005559B5">
        <w:rPr>
          <w:color w:val="002060"/>
          <w:sz w:val="18"/>
        </w:rPr>
        <w:t>issued.</w:t>
      </w:r>
    </w:p>
    <w:p w:rsidRPr="005559B5" w:rsidR="00FD446A" w:rsidP="00FD446A" w:rsidRDefault="00FD446A" w14:paraId="40476268" w14:textId="77777777">
      <w:pPr>
        <w:pStyle w:val="BodyText"/>
        <w:rPr>
          <w:color w:val="002060"/>
          <w:sz w:val="20"/>
        </w:rPr>
      </w:pPr>
    </w:p>
    <w:p w:rsidRPr="005559B5" w:rsidR="00FD446A" w:rsidP="00FD446A" w:rsidRDefault="00FD446A" w14:paraId="0D9712FD" w14:textId="77777777">
      <w:pPr>
        <w:pStyle w:val="BodyText"/>
        <w:rPr>
          <w:color w:val="002060"/>
          <w:sz w:val="20"/>
        </w:rPr>
      </w:pPr>
    </w:p>
    <w:p w:rsidRPr="005559B5" w:rsidR="00FD446A" w:rsidP="00FD446A" w:rsidRDefault="00FD446A" w14:paraId="77C03A44" w14:textId="77777777">
      <w:pPr>
        <w:spacing w:before="146" w:line="256" w:lineRule="auto"/>
        <w:ind w:left="840" w:right="1431"/>
        <w:rPr>
          <w:color w:val="002060"/>
          <w:sz w:val="20"/>
        </w:rPr>
      </w:pPr>
      <w:r w:rsidRPr="005559B5">
        <w:rPr>
          <w:color w:val="002060"/>
          <w:spacing w:val="-2"/>
          <w:sz w:val="20"/>
        </w:rPr>
        <w:t>***</w:t>
      </w:r>
      <w:r w:rsidRPr="005559B5">
        <w:rPr>
          <w:color w:val="002060"/>
          <w:spacing w:val="-10"/>
          <w:sz w:val="20"/>
        </w:rPr>
        <w:t xml:space="preserve"> </w:t>
      </w:r>
      <w:r w:rsidRPr="005559B5">
        <w:rPr>
          <w:color w:val="002060"/>
          <w:spacing w:val="-2"/>
          <w:sz w:val="20"/>
        </w:rPr>
        <w:t>Insert</w:t>
      </w:r>
      <w:r w:rsidRPr="005559B5">
        <w:rPr>
          <w:color w:val="002060"/>
          <w:spacing w:val="-10"/>
          <w:sz w:val="20"/>
        </w:rPr>
        <w:t xml:space="preserve"> </w:t>
      </w:r>
      <w:r w:rsidRPr="005559B5">
        <w:rPr>
          <w:color w:val="002060"/>
          <w:spacing w:val="-2"/>
          <w:sz w:val="20"/>
        </w:rPr>
        <w:t>date</w:t>
      </w:r>
      <w:r w:rsidRPr="005559B5">
        <w:rPr>
          <w:color w:val="002060"/>
          <w:spacing w:val="-8"/>
          <w:sz w:val="20"/>
        </w:rPr>
        <w:t xml:space="preserve"> </w:t>
      </w:r>
      <w:r w:rsidRPr="005559B5">
        <w:rPr>
          <w:color w:val="002060"/>
          <w:spacing w:val="-2"/>
          <w:sz w:val="20"/>
        </w:rPr>
        <w:t>of</w:t>
      </w:r>
      <w:r w:rsidRPr="005559B5">
        <w:rPr>
          <w:color w:val="002060"/>
          <w:spacing w:val="-7"/>
          <w:sz w:val="20"/>
        </w:rPr>
        <w:t xml:space="preserve"> </w:t>
      </w:r>
      <w:r w:rsidRPr="005559B5">
        <w:rPr>
          <w:color w:val="002060"/>
          <w:spacing w:val="-2"/>
          <w:sz w:val="20"/>
        </w:rPr>
        <w:t>issuance</w:t>
      </w:r>
      <w:r w:rsidRPr="005559B5">
        <w:rPr>
          <w:color w:val="002060"/>
          <w:spacing w:val="-8"/>
          <w:sz w:val="20"/>
        </w:rPr>
        <w:t xml:space="preserve"> </w:t>
      </w:r>
      <w:r w:rsidRPr="005559B5">
        <w:rPr>
          <w:color w:val="002060"/>
          <w:spacing w:val="-1"/>
          <w:sz w:val="20"/>
        </w:rPr>
        <w:t>of</w:t>
      </w:r>
      <w:r w:rsidRPr="005559B5">
        <w:rPr>
          <w:color w:val="002060"/>
          <w:spacing w:val="-8"/>
          <w:sz w:val="20"/>
        </w:rPr>
        <w:t xml:space="preserve"> </w:t>
      </w:r>
      <w:r w:rsidRPr="005559B5">
        <w:rPr>
          <w:color w:val="002060"/>
          <w:spacing w:val="-1"/>
          <w:sz w:val="20"/>
        </w:rPr>
        <w:t>taking</w:t>
      </w:r>
      <w:r w:rsidRPr="005559B5">
        <w:rPr>
          <w:color w:val="002060"/>
          <w:spacing w:val="-7"/>
          <w:sz w:val="20"/>
        </w:rPr>
        <w:t xml:space="preserve"> </w:t>
      </w:r>
      <w:r w:rsidRPr="005559B5">
        <w:rPr>
          <w:color w:val="002060"/>
          <w:spacing w:val="-1"/>
          <w:sz w:val="20"/>
        </w:rPr>
        <w:t>over</w:t>
      </w:r>
      <w:r w:rsidRPr="005559B5">
        <w:rPr>
          <w:color w:val="002060"/>
          <w:spacing w:val="-9"/>
          <w:sz w:val="20"/>
        </w:rPr>
        <w:t xml:space="preserve"> </w:t>
      </w:r>
      <w:r w:rsidRPr="005559B5">
        <w:rPr>
          <w:color w:val="002060"/>
          <w:spacing w:val="-1"/>
          <w:sz w:val="20"/>
        </w:rPr>
        <w:t>certificate</w:t>
      </w:r>
      <w:r w:rsidRPr="005559B5">
        <w:rPr>
          <w:color w:val="002060"/>
          <w:spacing w:val="-8"/>
          <w:sz w:val="20"/>
        </w:rPr>
        <w:t xml:space="preserve"> </w:t>
      </w:r>
      <w:r w:rsidRPr="005559B5">
        <w:rPr>
          <w:color w:val="002060"/>
          <w:spacing w:val="-1"/>
          <w:sz w:val="20"/>
        </w:rPr>
        <w:t>if</w:t>
      </w:r>
      <w:r w:rsidRPr="005559B5">
        <w:rPr>
          <w:color w:val="002060"/>
          <w:spacing w:val="-8"/>
          <w:sz w:val="20"/>
        </w:rPr>
        <w:t xml:space="preserve"> </w:t>
      </w:r>
      <w:r w:rsidRPr="005559B5">
        <w:rPr>
          <w:color w:val="002060"/>
          <w:spacing w:val="-1"/>
          <w:sz w:val="20"/>
        </w:rPr>
        <w:t>the</w:t>
      </w:r>
      <w:r w:rsidRPr="005559B5">
        <w:rPr>
          <w:color w:val="002060"/>
          <w:spacing w:val="-8"/>
          <w:sz w:val="20"/>
        </w:rPr>
        <w:t xml:space="preserve"> </w:t>
      </w:r>
      <w:r w:rsidRPr="005559B5">
        <w:rPr>
          <w:color w:val="002060"/>
          <w:spacing w:val="-1"/>
          <w:sz w:val="20"/>
        </w:rPr>
        <w:t>awarded</w:t>
      </w:r>
      <w:r w:rsidRPr="005559B5">
        <w:rPr>
          <w:color w:val="002060"/>
          <w:spacing w:val="-11"/>
          <w:sz w:val="20"/>
        </w:rPr>
        <w:t xml:space="preserve"> </w:t>
      </w:r>
      <w:r w:rsidRPr="005559B5">
        <w:rPr>
          <w:color w:val="002060"/>
          <w:spacing w:val="-1"/>
          <w:sz w:val="18"/>
        </w:rPr>
        <w:t>contract</w:t>
      </w:r>
      <w:r w:rsidRPr="005559B5">
        <w:rPr>
          <w:color w:val="002060"/>
          <w:spacing w:val="-4"/>
          <w:sz w:val="18"/>
        </w:rPr>
        <w:t xml:space="preserve"> </w:t>
      </w:r>
      <w:r w:rsidRPr="005559B5">
        <w:rPr>
          <w:color w:val="002060"/>
          <w:spacing w:val="-1"/>
          <w:sz w:val="20"/>
        </w:rPr>
        <w:t>has</w:t>
      </w:r>
      <w:r w:rsidRPr="005559B5">
        <w:rPr>
          <w:color w:val="002060"/>
          <w:spacing w:val="-8"/>
          <w:sz w:val="20"/>
        </w:rPr>
        <w:t xml:space="preserve"> </w:t>
      </w:r>
      <w:r w:rsidRPr="005559B5">
        <w:rPr>
          <w:color w:val="002060"/>
          <w:spacing w:val="-1"/>
          <w:sz w:val="20"/>
        </w:rPr>
        <w:t>been</w:t>
      </w:r>
      <w:r w:rsidRPr="005559B5">
        <w:rPr>
          <w:color w:val="002060"/>
          <w:spacing w:val="-8"/>
          <w:sz w:val="20"/>
        </w:rPr>
        <w:t xml:space="preserve"> </w:t>
      </w:r>
      <w:r w:rsidRPr="005559B5">
        <w:rPr>
          <w:color w:val="002060"/>
          <w:spacing w:val="-1"/>
          <w:sz w:val="20"/>
        </w:rPr>
        <w:t>substantially</w:t>
      </w:r>
      <w:r w:rsidRPr="005559B5">
        <w:rPr>
          <w:color w:val="002060"/>
          <w:spacing w:val="-13"/>
          <w:sz w:val="20"/>
        </w:rPr>
        <w:t xml:space="preserve"> </w:t>
      </w:r>
      <w:r w:rsidRPr="005559B5">
        <w:rPr>
          <w:color w:val="002060"/>
          <w:spacing w:val="-1"/>
          <w:sz w:val="20"/>
        </w:rPr>
        <w:t>completed</w:t>
      </w:r>
      <w:r w:rsidRPr="005559B5">
        <w:rPr>
          <w:color w:val="002060"/>
          <w:spacing w:val="-52"/>
          <w:sz w:val="20"/>
        </w:rPr>
        <w:t xml:space="preserve"> </w:t>
      </w:r>
      <w:r w:rsidRPr="005559B5">
        <w:rPr>
          <w:color w:val="002060"/>
          <w:sz w:val="20"/>
        </w:rPr>
        <w:t>and</w:t>
      </w:r>
      <w:r w:rsidRPr="005559B5">
        <w:rPr>
          <w:color w:val="002060"/>
          <w:spacing w:val="-7"/>
          <w:sz w:val="20"/>
        </w:rPr>
        <w:t xml:space="preserve"> </w:t>
      </w:r>
      <w:r w:rsidRPr="005559B5">
        <w:rPr>
          <w:color w:val="002060"/>
          <w:sz w:val="20"/>
        </w:rPr>
        <w:t>taking</w:t>
      </w:r>
      <w:r w:rsidRPr="005559B5">
        <w:rPr>
          <w:color w:val="002060"/>
          <w:spacing w:val="-5"/>
          <w:sz w:val="20"/>
        </w:rPr>
        <w:t xml:space="preserve"> </w:t>
      </w:r>
      <w:r w:rsidRPr="005559B5">
        <w:rPr>
          <w:color w:val="002060"/>
          <w:sz w:val="20"/>
        </w:rPr>
        <w:t>over</w:t>
      </w:r>
      <w:r w:rsidRPr="005559B5">
        <w:rPr>
          <w:color w:val="002060"/>
          <w:spacing w:val="-4"/>
          <w:sz w:val="20"/>
        </w:rPr>
        <w:t xml:space="preserve"> </w:t>
      </w:r>
      <w:r w:rsidRPr="005559B5">
        <w:rPr>
          <w:color w:val="002060"/>
          <w:sz w:val="20"/>
        </w:rPr>
        <w:t>certificate</w:t>
      </w:r>
      <w:r w:rsidRPr="005559B5">
        <w:rPr>
          <w:color w:val="002060"/>
          <w:spacing w:val="-3"/>
          <w:sz w:val="20"/>
        </w:rPr>
        <w:t xml:space="preserve"> </w:t>
      </w:r>
      <w:r w:rsidRPr="005559B5">
        <w:rPr>
          <w:color w:val="002060"/>
          <w:sz w:val="20"/>
        </w:rPr>
        <w:t>has</w:t>
      </w:r>
      <w:r w:rsidRPr="005559B5">
        <w:rPr>
          <w:color w:val="002060"/>
          <w:spacing w:val="-5"/>
          <w:sz w:val="20"/>
        </w:rPr>
        <w:t xml:space="preserve"> </w:t>
      </w:r>
      <w:r w:rsidRPr="005559B5">
        <w:rPr>
          <w:color w:val="002060"/>
          <w:sz w:val="20"/>
        </w:rPr>
        <w:t>been</w:t>
      </w:r>
      <w:r w:rsidRPr="005559B5">
        <w:rPr>
          <w:color w:val="002060"/>
          <w:spacing w:val="-5"/>
          <w:sz w:val="20"/>
        </w:rPr>
        <w:t xml:space="preserve"> </w:t>
      </w:r>
      <w:r w:rsidRPr="005559B5">
        <w:rPr>
          <w:color w:val="002060"/>
          <w:sz w:val="20"/>
        </w:rPr>
        <w:t>issued.</w:t>
      </w:r>
    </w:p>
    <w:p w:rsidRPr="005559B5" w:rsidR="00FD446A" w:rsidP="00CA2064" w:rsidRDefault="00FD446A" w14:paraId="2488320C" w14:textId="77777777">
      <w:pPr>
        <w:adjustRightInd w:val="0"/>
        <w:spacing w:before="19" w:line="299" w:lineRule="exact"/>
        <w:ind w:firstLine="720"/>
        <w:jc w:val="both"/>
        <w:rPr>
          <w:rFonts w:ascii="Times New Roman Bold" w:hAnsi="Times New Roman Bold" w:eastAsia="Arial Unicode MS" w:cs="Times New Roman Bold"/>
          <w:color w:val="002060"/>
          <w:spacing w:val="-3"/>
          <w:sz w:val="26"/>
          <w:szCs w:val="26"/>
        </w:rPr>
      </w:pPr>
    </w:p>
    <w:p w:rsidRPr="005559B5" w:rsidR="00FD446A" w:rsidP="00CA2064" w:rsidRDefault="00FD446A" w14:paraId="17F4CD34" w14:textId="77777777">
      <w:pPr>
        <w:adjustRightInd w:val="0"/>
        <w:spacing w:before="19" w:line="299" w:lineRule="exact"/>
        <w:ind w:firstLine="720"/>
        <w:jc w:val="both"/>
        <w:rPr>
          <w:rFonts w:ascii="Times New Roman Bold" w:hAnsi="Times New Roman Bold" w:eastAsia="Arial Unicode MS" w:cs="Times New Roman Bold"/>
          <w:color w:val="002060"/>
          <w:spacing w:val="-3"/>
          <w:sz w:val="26"/>
          <w:szCs w:val="26"/>
        </w:rPr>
      </w:pPr>
    </w:p>
    <w:p w:rsidRPr="005559B5" w:rsidR="00FD446A" w:rsidP="00CA2064" w:rsidRDefault="00FD446A" w14:paraId="25710B60" w14:textId="77777777">
      <w:pPr>
        <w:adjustRightInd w:val="0"/>
        <w:spacing w:before="19" w:line="299" w:lineRule="exact"/>
        <w:ind w:firstLine="720"/>
        <w:jc w:val="both"/>
        <w:rPr>
          <w:rFonts w:ascii="Times New Roman Bold" w:hAnsi="Times New Roman Bold" w:eastAsia="Arial Unicode MS" w:cs="Times New Roman Bold"/>
          <w:color w:val="002060"/>
          <w:spacing w:val="-3"/>
          <w:sz w:val="26"/>
          <w:szCs w:val="26"/>
        </w:rPr>
      </w:pPr>
    </w:p>
    <w:p w:rsidRPr="005559B5" w:rsidR="00FD446A" w:rsidP="00CA2064" w:rsidRDefault="00FD446A" w14:paraId="7CCE2049" w14:textId="77777777">
      <w:pPr>
        <w:adjustRightInd w:val="0"/>
        <w:spacing w:before="19" w:line="299" w:lineRule="exact"/>
        <w:ind w:firstLine="720"/>
        <w:jc w:val="both"/>
        <w:rPr>
          <w:rFonts w:ascii="Times New Roman Bold" w:hAnsi="Times New Roman Bold" w:eastAsia="Arial Unicode MS" w:cs="Times New Roman Bold"/>
          <w:color w:val="002060"/>
          <w:spacing w:val="-3"/>
          <w:sz w:val="26"/>
          <w:szCs w:val="26"/>
        </w:rPr>
      </w:pPr>
    </w:p>
    <w:p w:rsidRPr="005559B5" w:rsidR="00FD446A" w:rsidP="00CA2064" w:rsidRDefault="00FD446A" w14:paraId="0AB99C7D" w14:textId="77777777">
      <w:pPr>
        <w:adjustRightInd w:val="0"/>
        <w:spacing w:before="19" w:line="299" w:lineRule="exact"/>
        <w:ind w:firstLine="720"/>
        <w:jc w:val="both"/>
        <w:rPr>
          <w:rFonts w:ascii="Times New Roman Bold" w:hAnsi="Times New Roman Bold" w:eastAsia="Arial Unicode MS" w:cs="Times New Roman Bold"/>
          <w:color w:val="002060"/>
          <w:spacing w:val="-3"/>
          <w:sz w:val="26"/>
          <w:szCs w:val="26"/>
        </w:rPr>
      </w:pPr>
    </w:p>
    <w:p w:rsidRPr="005559B5" w:rsidR="00FD446A" w:rsidP="00CA2064" w:rsidRDefault="00FD446A" w14:paraId="0DB52694" w14:textId="77777777">
      <w:pPr>
        <w:adjustRightInd w:val="0"/>
        <w:spacing w:before="19" w:line="299" w:lineRule="exact"/>
        <w:ind w:firstLine="720"/>
        <w:jc w:val="both"/>
        <w:rPr>
          <w:rFonts w:ascii="Times New Roman Bold" w:hAnsi="Times New Roman Bold" w:eastAsia="Arial Unicode MS" w:cs="Times New Roman Bold"/>
          <w:color w:val="002060"/>
          <w:spacing w:val="-3"/>
          <w:sz w:val="26"/>
          <w:szCs w:val="26"/>
        </w:rPr>
      </w:pPr>
    </w:p>
    <w:p w:rsidRPr="005559B5" w:rsidR="00FD446A" w:rsidP="00CA2064" w:rsidRDefault="00FD446A" w14:paraId="7995B3F5" w14:textId="77777777">
      <w:pPr>
        <w:adjustRightInd w:val="0"/>
        <w:spacing w:before="19" w:line="299" w:lineRule="exact"/>
        <w:ind w:firstLine="720"/>
        <w:jc w:val="both"/>
        <w:rPr>
          <w:rFonts w:ascii="Times New Roman Bold" w:hAnsi="Times New Roman Bold" w:eastAsia="Arial Unicode MS" w:cs="Times New Roman Bold"/>
          <w:color w:val="002060"/>
          <w:spacing w:val="-3"/>
          <w:sz w:val="26"/>
          <w:szCs w:val="26"/>
        </w:rPr>
      </w:pPr>
    </w:p>
    <w:p w:rsidRPr="005559B5" w:rsidR="00FD446A" w:rsidP="00CA2064" w:rsidRDefault="00FD446A" w14:paraId="7F25C70B" w14:textId="77777777">
      <w:pPr>
        <w:adjustRightInd w:val="0"/>
        <w:spacing w:before="19" w:line="299" w:lineRule="exact"/>
        <w:ind w:firstLine="720"/>
        <w:jc w:val="both"/>
        <w:rPr>
          <w:rFonts w:ascii="Times New Roman Bold" w:hAnsi="Times New Roman Bold" w:eastAsia="Arial Unicode MS" w:cs="Times New Roman Bold"/>
          <w:color w:val="002060"/>
          <w:spacing w:val="-3"/>
          <w:sz w:val="26"/>
          <w:szCs w:val="26"/>
        </w:rPr>
      </w:pPr>
    </w:p>
    <w:p w:rsidRPr="005559B5" w:rsidR="00FD446A" w:rsidP="00FD446A" w:rsidRDefault="00FD446A" w14:paraId="6751F9BD" w14:textId="77777777">
      <w:pPr>
        <w:adjustRightInd w:val="0"/>
        <w:spacing w:before="19" w:line="299" w:lineRule="exact"/>
        <w:jc w:val="both"/>
        <w:rPr>
          <w:rFonts w:ascii="Times New Roman Bold" w:hAnsi="Times New Roman Bold" w:eastAsia="Arial Unicode MS" w:cs="Times New Roman Bold"/>
          <w:color w:val="002060"/>
          <w:spacing w:val="-3"/>
          <w:sz w:val="26"/>
          <w:szCs w:val="26"/>
        </w:rPr>
      </w:pPr>
    </w:p>
    <w:p w:rsidRPr="005559B5" w:rsidR="00CA2064" w:rsidP="00CA2064" w:rsidRDefault="00CA2064" w14:paraId="4EE6B488" w14:textId="77777777">
      <w:pPr>
        <w:adjustRightInd w:val="0"/>
        <w:spacing w:before="19" w:line="299" w:lineRule="exact"/>
        <w:ind w:firstLine="720"/>
        <w:jc w:val="both"/>
        <w:rPr>
          <w:rFonts w:ascii="Times New Roman Bold" w:hAnsi="Times New Roman Bold" w:eastAsia="Arial Unicode MS" w:cs="Times New Roman Bold"/>
          <w:color w:val="002060"/>
          <w:spacing w:val="-3"/>
          <w:sz w:val="26"/>
          <w:szCs w:val="26"/>
        </w:rPr>
      </w:pPr>
      <w:r w:rsidRPr="005559B5">
        <w:rPr>
          <w:rFonts w:ascii="Times New Roman Bold" w:hAnsi="Times New Roman Bold" w:eastAsia="Arial Unicode MS" w:cs="Times New Roman Bold"/>
          <w:color w:val="002060"/>
          <w:spacing w:val="-3"/>
          <w:sz w:val="26"/>
          <w:szCs w:val="26"/>
        </w:rPr>
        <w:t xml:space="preserve">Form LIT - 1: Pending Litigation </w:t>
      </w:r>
    </w:p>
    <w:p w:rsidRPr="005559B5" w:rsidR="00CA2064" w:rsidP="00CA2064" w:rsidRDefault="00CA2064" w14:paraId="03A89C54" w14:textId="77777777">
      <w:pPr>
        <w:adjustRightInd w:val="0"/>
        <w:spacing w:line="253" w:lineRule="exact"/>
        <w:jc w:val="both"/>
        <w:rPr>
          <w:rFonts w:ascii="Times New Roman Bold" w:hAnsi="Times New Roman Bold" w:eastAsia="Arial Unicode MS" w:cs="Times New Roman Bold"/>
          <w:color w:val="002060"/>
          <w:spacing w:val="-3"/>
          <w:sz w:val="26"/>
          <w:szCs w:val="26"/>
        </w:rPr>
      </w:pPr>
    </w:p>
    <w:p w:rsidRPr="005559B5" w:rsidR="00CA2064" w:rsidP="00CA2064" w:rsidRDefault="00CA2064" w14:paraId="7681EA99" w14:textId="77777777">
      <w:pPr>
        <w:adjustRightInd w:val="0"/>
        <w:spacing w:before="226" w:line="253" w:lineRule="exact"/>
        <w:ind w:firstLine="720"/>
        <w:jc w:val="both"/>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 xml:space="preserve">Each member of a JV must fill in this form </w:t>
      </w:r>
    </w:p>
    <w:tbl>
      <w:tblPr>
        <w:tblW w:w="0" w:type="auto"/>
        <w:tblInd w:w="87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2309"/>
        <w:gridCol w:w="2309"/>
        <w:gridCol w:w="2309"/>
        <w:gridCol w:w="2309"/>
      </w:tblGrid>
      <w:tr w:rsidRPr="005559B5" w:rsidR="005559B5" w:rsidTr="00CA2064" w14:paraId="592E5812" w14:textId="77777777">
        <w:tc>
          <w:tcPr>
            <w:tcW w:w="9236" w:type="dxa"/>
            <w:gridSpan w:val="4"/>
            <w:shd w:val="clear" w:color="auto" w:fill="D9D9D9"/>
          </w:tcPr>
          <w:p w:rsidRPr="005559B5" w:rsidR="00CA2064" w:rsidP="00331251" w:rsidRDefault="00CA2064" w14:paraId="7111F69A" w14:textId="77777777">
            <w:pPr>
              <w:adjustRightInd w:val="0"/>
              <w:spacing w:before="120" w:after="120"/>
              <w:jc w:val="center"/>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Pending Litigation</w:t>
            </w:r>
          </w:p>
        </w:tc>
      </w:tr>
      <w:tr w:rsidRPr="005559B5" w:rsidR="005559B5" w:rsidTr="00CA2064" w14:paraId="07945584" w14:textId="77777777">
        <w:tc>
          <w:tcPr>
            <w:tcW w:w="9236" w:type="dxa"/>
            <w:gridSpan w:val="4"/>
            <w:vAlign w:val="center"/>
          </w:tcPr>
          <w:p w:rsidRPr="005559B5" w:rsidR="00CA2064" w:rsidP="00331251" w:rsidRDefault="00CA2064" w14:paraId="61F59A8E" w14:textId="77777777">
            <w:pPr>
              <w:adjustRightInd w:val="0"/>
              <w:spacing w:before="240"/>
              <w:ind w:left="270" w:hanging="270"/>
              <w:rPr>
                <w:rFonts w:ascii="Times New Roman" w:hAnsi="Times New Roman" w:eastAsia="Arial Unicode MS" w:cs="Times New Roman"/>
                <w:color w:val="002060"/>
                <w:spacing w:val="-3"/>
              </w:rPr>
            </w:pPr>
            <w:r w:rsidRPr="005559B5">
              <w:rPr>
                <w:rFonts w:ascii="Wingdings" w:hAnsi="Wingdings" w:eastAsia="Wingdings" w:cs="Wingdings"/>
                <w:color w:val="002060"/>
                <w:spacing w:val="-3"/>
              </w:rPr>
              <w:t>0</w:t>
            </w:r>
            <w:r w:rsidRPr="005559B5">
              <w:rPr>
                <w:rFonts w:ascii="Times New Roman" w:hAnsi="Times New Roman" w:eastAsia="Arial Unicode MS" w:cs="Times New Roman"/>
                <w:color w:val="002060"/>
                <w:spacing w:val="-3"/>
              </w:rPr>
              <w:t xml:space="preserve"> No pending litigation in accordance with Criteria 2.2 of Section III (Evaluation and Qualification Criteria)</w:t>
            </w:r>
          </w:p>
          <w:p w:rsidRPr="005559B5" w:rsidR="00CA2064" w:rsidP="00331251" w:rsidRDefault="00CA2064" w14:paraId="263728A2" w14:textId="77777777">
            <w:pPr>
              <w:adjustRightInd w:val="0"/>
              <w:rPr>
                <w:rFonts w:ascii="Times New Roman" w:hAnsi="Times New Roman" w:eastAsia="Arial Unicode MS" w:cs="Times New Roman"/>
                <w:color w:val="002060"/>
                <w:spacing w:val="-3"/>
              </w:rPr>
            </w:pPr>
            <w:r w:rsidRPr="005559B5">
              <w:rPr>
                <w:rFonts w:ascii="Wingdings" w:hAnsi="Wingdings" w:eastAsia="Wingdings" w:cs="Wingdings"/>
                <w:color w:val="002060"/>
                <w:spacing w:val="-3"/>
              </w:rPr>
              <w:t>0</w:t>
            </w:r>
            <w:r w:rsidRPr="005559B5">
              <w:rPr>
                <w:rFonts w:ascii="Times New Roman" w:hAnsi="Times New Roman" w:eastAsia="Arial Unicode MS" w:cs="Times New Roman"/>
                <w:color w:val="002060"/>
                <w:spacing w:val="-3"/>
              </w:rPr>
              <w:t xml:space="preserve"> Pending litigation in accordance with Criteria 2.2 of Section III (Evaluation and Qualification Criteria)</w:t>
            </w:r>
          </w:p>
          <w:p w:rsidRPr="005559B5" w:rsidR="00CA2064" w:rsidP="00331251" w:rsidRDefault="00CA2064" w14:paraId="2D1E89AC" w14:textId="77777777">
            <w:pPr>
              <w:adjustRightInd w:val="0"/>
              <w:rPr>
                <w:rFonts w:ascii="Times New Roman" w:hAnsi="Times New Roman" w:eastAsia="Arial Unicode MS" w:cs="Times New Roman"/>
                <w:color w:val="002060"/>
                <w:spacing w:val="-3"/>
              </w:rPr>
            </w:pPr>
          </w:p>
        </w:tc>
      </w:tr>
      <w:tr w:rsidRPr="005559B5" w:rsidR="005559B5" w:rsidTr="00CA2064" w14:paraId="21479196" w14:textId="77777777">
        <w:tc>
          <w:tcPr>
            <w:tcW w:w="2309" w:type="dxa"/>
            <w:vAlign w:val="center"/>
          </w:tcPr>
          <w:p w:rsidRPr="005559B5" w:rsidR="00CA2064" w:rsidP="00331251" w:rsidRDefault="00CA2064" w14:paraId="60A16E1C" w14:textId="77777777">
            <w:pPr>
              <w:adjustRightInd w:val="0"/>
              <w:spacing w:before="120" w:after="120" w:line="360" w:lineRule="auto"/>
              <w:jc w:val="center"/>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Year</w:t>
            </w:r>
          </w:p>
        </w:tc>
        <w:tc>
          <w:tcPr>
            <w:tcW w:w="2309" w:type="dxa"/>
            <w:vAlign w:val="center"/>
          </w:tcPr>
          <w:p w:rsidRPr="005559B5" w:rsidR="00CA2064" w:rsidP="00331251" w:rsidRDefault="00CA2064" w14:paraId="2C0A1B1D" w14:textId="77777777">
            <w:pPr>
              <w:adjustRightInd w:val="0"/>
              <w:spacing w:before="120" w:after="120" w:line="360" w:lineRule="auto"/>
              <w:jc w:val="center"/>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Matter in Dispute</w:t>
            </w:r>
          </w:p>
        </w:tc>
        <w:tc>
          <w:tcPr>
            <w:tcW w:w="2309" w:type="dxa"/>
            <w:vAlign w:val="center"/>
          </w:tcPr>
          <w:p w:rsidRPr="005559B5" w:rsidR="00CA2064" w:rsidP="00331251" w:rsidRDefault="00CA2064" w14:paraId="1ABEF371" w14:textId="77777777">
            <w:pPr>
              <w:adjustRightInd w:val="0"/>
              <w:spacing w:before="120" w:after="120" w:line="360" w:lineRule="auto"/>
              <w:jc w:val="center"/>
              <w:rPr>
                <w:rFonts w:ascii="Times New Roman" w:hAnsi="Times New Roman" w:eastAsia="Arial Unicode MS" w:cs="Times New Roman"/>
                <w:b/>
                <w:color w:val="002060"/>
                <w:spacing w:val="-3"/>
              </w:rPr>
            </w:pPr>
            <w:r w:rsidRPr="005559B5">
              <w:rPr>
                <w:rFonts w:ascii="Times New Roman" w:hAnsi="Times New Roman" w:eastAsia="Arial Unicode MS" w:cs="Times New Roman"/>
                <w:b/>
                <w:color w:val="002060"/>
                <w:spacing w:val="-3"/>
              </w:rPr>
              <w:t>Value of Pending Claim in NRS</w:t>
            </w:r>
          </w:p>
        </w:tc>
        <w:tc>
          <w:tcPr>
            <w:tcW w:w="2309" w:type="dxa"/>
            <w:vAlign w:val="center"/>
          </w:tcPr>
          <w:p w:rsidRPr="005559B5" w:rsidR="00CA2064" w:rsidP="00331251" w:rsidRDefault="00CA2064" w14:paraId="2A8DE99A" w14:textId="77777777">
            <w:pPr>
              <w:adjustRightInd w:val="0"/>
              <w:spacing w:before="120" w:after="120"/>
              <w:jc w:val="center"/>
              <w:rPr>
                <w:rFonts w:ascii="Times New Roman" w:hAnsi="Times New Roman" w:eastAsia="Arial Unicode MS" w:cs="Times New Roman"/>
                <w:b/>
                <w:color w:val="002060"/>
                <w:spacing w:val="-3"/>
              </w:rPr>
            </w:pPr>
            <w:r w:rsidRPr="005559B5">
              <w:rPr>
                <w:rFonts w:ascii="Times New Roman" w:hAnsi="Times New Roman" w:eastAsia="Arial Unicode MS" w:cs="Times New Roman"/>
                <w:b/>
                <w:color w:val="002060"/>
                <w:spacing w:val="-3"/>
              </w:rPr>
              <w:t>Value of Pending Claim as a Percentage on Net Worth</w:t>
            </w:r>
          </w:p>
        </w:tc>
      </w:tr>
      <w:tr w:rsidRPr="005559B5" w:rsidR="005559B5" w:rsidTr="00CA2064" w14:paraId="5675BA2E" w14:textId="77777777">
        <w:tc>
          <w:tcPr>
            <w:tcW w:w="2309" w:type="dxa"/>
            <w:vAlign w:val="center"/>
          </w:tcPr>
          <w:p w:rsidRPr="005559B5" w:rsidR="00CA2064" w:rsidP="00331251" w:rsidRDefault="00CA2064" w14:paraId="51A8FCC3" w14:textId="77777777">
            <w:pPr>
              <w:adjustRightInd w:val="0"/>
              <w:spacing w:line="253" w:lineRule="exact"/>
              <w:jc w:val="center"/>
              <w:rPr>
                <w:rFonts w:ascii="Times New Roman" w:hAnsi="Times New Roman" w:eastAsia="Arial Unicode MS" w:cs="Times New Roman"/>
                <w:color w:val="002060"/>
                <w:spacing w:val="-3"/>
              </w:rPr>
            </w:pPr>
          </w:p>
          <w:p w:rsidRPr="005559B5" w:rsidR="00CA2064" w:rsidP="00331251" w:rsidRDefault="00CA2064" w14:paraId="5AF59370" w14:textId="77777777">
            <w:pPr>
              <w:adjustRightInd w:val="0"/>
              <w:spacing w:line="253" w:lineRule="exact"/>
              <w:jc w:val="center"/>
              <w:rPr>
                <w:rFonts w:ascii="Times New Roman" w:hAnsi="Times New Roman" w:eastAsia="Arial Unicode MS" w:cs="Times New Roman"/>
                <w:color w:val="002060"/>
                <w:spacing w:val="-3"/>
              </w:rPr>
            </w:pPr>
          </w:p>
          <w:p w:rsidRPr="005559B5" w:rsidR="00CA2064" w:rsidP="00331251" w:rsidRDefault="00CA2064" w14:paraId="1A261E49" w14:textId="77777777">
            <w:pPr>
              <w:adjustRightInd w:val="0"/>
              <w:spacing w:line="253" w:lineRule="exact"/>
              <w:jc w:val="center"/>
              <w:rPr>
                <w:rFonts w:ascii="Times New Roman" w:hAnsi="Times New Roman" w:eastAsia="Arial Unicode MS" w:cs="Times New Roman"/>
                <w:color w:val="002060"/>
                <w:spacing w:val="-3"/>
              </w:rPr>
            </w:pPr>
          </w:p>
          <w:p w:rsidRPr="005559B5" w:rsidR="00CA2064" w:rsidP="00331251" w:rsidRDefault="00CA2064" w14:paraId="43648DE4" w14:textId="77777777">
            <w:pPr>
              <w:adjustRightInd w:val="0"/>
              <w:spacing w:line="253" w:lineRule="exact"/>
              <w:jc w:val="center"/>
              <w:rPr>
                <w:rFonts w:ascii="Times New Roman" w:hAnsi="Times New Roman" w:eastAsia="Arial Unicode MS" w:cs="Times New Roman"/>
                <w:color w:val="002060"/>
                <w:spacing w:val="-3"/>
              </w:rPr>
            </w:pPr>
          </w:p>
          <w:p w:rsidRPr="005559B5" w:rsidR="00CA2064" w:rsidP="00331251" w:rsidRDefault="00CA2064" w14:paraId="03A44696" w14:textId="77777777">
            <w:pPr>
              <w:adjustRightInd w:val="0"/>
              <w:spacing w:line="253" w:lineRule="exact"/>
              <w:jc w:val="center"/>
              <w:rPr>
                <w:rFonts w:ascii="Times New Roman" w:hAnsi="Times New Roman" w:eastAsia="Arial Unicode MS" w:cs="Times New Roman"/>
                <w:color w:val="002060"/>
                <w:spacing w:val="-3"/>
              </w:rPr>
            </w:pPr>
          </w:p>
          <w:p w:rsidRPr="005559B5" w:rsidR="00CA2064" w:rsidP="00331251" w:rsidRDefault="00CA2064" w14:paraId="5034AB67" w14:textId="77777777">
            <w:pPr>
              <w:adjustRightInd w:val="0"/>
              <w:spacing w:line="253" w:lineRule="exact"/>
              <w:jc w:val="center"/>
              <w:rPr>
                <w:rFonts w:ascii="Times New Roman" w:hAnsi="Times New Roman" w:eastAsia="Arial Unicode MS" w:cs="Times New Roman"/>
                <w:color w:val="002060"/>
                <w:spacing w:val="-3"/>
              </w:rPr>
            </w:pPr>
          </w:p>
        </w:tc>
        <w:tc>
          <w:tcPr>
            <w:tcW w:w="2309" w:type="dxa"/>
            <w:vAlign w:val="center"/>
          </w:tcPr>
          <w:p w:rsidRPr="005559B5" w:rsidR="00CA2064" w:rsidP="00331251" w:rsidRDefault="00CA2064" w14:paraId="0FA07021" w14:textId="77777777">
            <w:pPr>
              <w:adjustRightInd w:val="0"/>
              <w:spacing w:line="253" w:lineRule="exact"/>
              <w:jc w:val="center"/>
              <w:rPr>
                <w:rFonts w:ascii="Times New Roman" w:hAnsi="Times New Roman" w:eastAsia="Arial Unicode MS" w:cs="Times New Roman"/>
                <w:color w:val="002060"/>
                <w:spacing w:val="-3"/>
              </w:rPr>
            </w:pPr>
          </w:p>
        </w:tc>
        <w:tc>
          <w:tcPr>
            <w:tcW w:w="2309" w:type="dxa"/>
            <w:vAlign w:val="center"/>
          </w:tcPr>
          <w:p w:rsidRPr="005559B5" w:rsidR="00CA2064" w:rsidP="00331251" w:rsidRDefault="00CA2064" w14:paraId="18FA5012" w14:textId="77777777">
            <w:pPr>
              <w:adjustRightInd w:val="0"/>
              <w:spacing w:line="253" w:lineRule="exact"/>
              <w:jc w:val="center"/>
              <w:rPr>
                <w:rFonts w:ascii="Times New Roman" w:hAnsi="Times New Roman" w:eastAsia="Arial Unicode MS" w:cs="Times New Roman"/>
                <w:color w:val="002060"/>
                <w:spacing w:val="-3"/>
              </w:rPr>
            </w:pPr>
          </w:p>
        </w:tc>
        <w:tc>
          <w:tcPr>
            <w:tcW w:w="2309" w:type="dxa"/>
            <w:vAlign w:val="center"/>
          </w:tcPr>
          <w:p w:rsidRPr="005559B5" w:rsidR="00CA2064" w:rsidP="00331251" w:rsidRDefault="00CA2064" w14:paraId="55DE9136" w14:textId="77777777">
            <w:pPr>
              <w:adjustRightInd w:val="0"/>
              <w:spacing w:line="253" w:lineRule="exact"/>
              <w:jc w:val="center"/>
              <w:rPr>
                <w:rFonts w:ascii="Times New Roman" w:hAnsi="Times New Roman" w:eastAsia="Arial Unicode MS" w:cs="Times New Roman"/>
                <w:color w:val="002060"/>
                <w:spacing w:val="-3"/>
              </w:rPr>
            </w:pPr>
          </w:p>
        </w:tc>
      </w:tr>
      <w:tr w:rsidRPr="005559B5" w:rsidR="005559B5" w:rsidTr="00CA2064" w14:paraId="4658B35F" w14:textId="77777777">
        <w:tc>
          <w:tcPr>
            <w:tcW w:w="2309" w:type="dxa"/>
            <w:vAlign w:val="center"/>
          </w:tcPr>
          <w:p w:rsidRPr="005559B5" w:rsidR="00CA2064" w:rsidP="00331251" w:rsidRDefault="00CA2064" w14:paraId="7D745052" w14:textId="77777777">
            <w:pPr>
              <w:adjustRightInd w:val="0"/>
              <w:spacing w:line="253" w:lineRule="exact"/>
              <w:jc w:val="center"/>
              <w:rPr>
                <w:rFonts w:ascii="Times New Roman" w:hAnsi="Times New Roman" w:eastAsia="Arial Unicode MS" w:cs="Times New Roman"/>
                <w:color w:val="002060"/>
                <w:spacing w:val="-3"/>
              </w:rPr>
            </w:pPr>
          </w:p>
          <w:p w:rsidRPr="005559B5" w:rsidR="00CA2064" w:rsidP="00331251" w:rsidRDefault="00CA2064" w14:paraId="723A6348" w14:textId="77777777">
            <w:pPr>
              <w:adjustRightInd w:val="0"/>
              <w:spacing w:line="253" w:lineRule="exact"/>
              <w:jc w:val="center"/>
              <w:rPr>
                <w:rFonts w:ascii="Times New Roman" w:hAnsi="Times New Roman" w:eastAsia="Arial Unicode MS" w:cs="Times New Roman"/>
                <w:color w:val="002060"/>
                <w:spacing w:val="-3"/>
              </w:rPr>
            </w:pPr>
          </w:p>
          <w:p w:rsidRPr="005559B5" w:rsidR="00CA2064" w:rsidP="00331251" w:rsidRDefault="00CA2064" w14:paraId="44FFA6FC" w14:textId="77777777">
            <w:pPr>
              <w:adjustRightInd w:val="0"/>
              <w:spacing w:line="253" w:lineRule="exact"/>
              <w:jc w:val="center"/>
              <w:rPr>
                <w:rFonts w:ascii="Times New Roman" w:hAnsi="Times New Roman" w:eastAsia="Arial Unicode MS" w:cs="Times New Roman"/>
                <w:color w:val="002060"/>
                <w:spacing w:val="-3"/>
              </w:rPr>
            </w:pPr>
          </w:p>
          <w:p w:rsidRPr="005559B5" w:rsidR="00CA2064" w:rsidP="00331251" w:rsidRDefault="00CA2064" w14:paraId="1EB5E5B2" w14:textId="77777777">
            <w:pPr>
              <w:adjustRightInd w:val="0"/>
              <w:spacing w:line="253" w:lineRule="exact"/>
              <w:jc w:val="center"/>
              <w:rPr>
                <w:rFonts w:ascii="Times New Roman" w:hAnsi="Times New Roman" w:eastAsia="Arial Unicode MS" w:cs="Times New Roman"/>
                <w:color w:val="002060"/>
                <w:spacing w:val="-3"/>
              </w:rPr>
            </w:pPr>
          </w:p>
          <w:p w:rsidRPr="005559B5" w:rsidR="00CA2064" w:rsidP="00331251" w:rsidRDefault="00CA2064" w14:paraId="43399077" w14:textId="77777777">
            <w:pPr>
              <w:adjustRightInd w:val="0"/>
              <w:spacing w:line="253" w:lineRule="exact"/>
              <w:jc w:val="center"/>
              <w:rPr>
                <w:rFonts w:ascii="Times New Roman" w:hAnsi="Times New Roman" w:eastAsia="Arial Unicode MS" w:cs="Times New Roman"/>
                <w:color w:val="002060"/>
                <w:spacing w:val="-3"/>
              </w:rPr>
            </w:pPr>
          </w:p>
          <w:p w:rsidRPr="005559B5" w:rsidR="00CA2064" w:rsidP="00331251" w:rsidRDefault="00CA2064" w14:paraId="126804EB" w14:textId="77777777">
            <w:pPr>
              <w:adjustRightInd w:val="0"/>
              <w:spacing w:line="253" w:lineRule="exact"/>
              <w:jc w:val="center"/>
              <w:rPr>
                <w:rFonts w:ascii="Times New Roman" w:hAnsi="Times New Roman" w:eastAsia="Arial Unicode MS" w:cs="Times New Roman"/>
                <w:color w:val="002060"/>
                <w:spacing w:val="-3"/>
              </w:rPr>
            </w:pPr>
          </w:p>
          <w:p w:rsidRPr="005559B5" w:rsidR="00CA2064" w:rsidP="00331251" w:rsidRDefault="00CA2064" w14:paraId="3B915D20" w14:textId="77777777">
            <w:pPr>
              <w:adjustRightInd w:val="0"/>
              <w:spacing w:line="253" w:lineRule="exact"/>
              <w:jc w:val="center"/>
              <w:rPr>
                <w:rFonts w:ascii="Times New Roman" w:hAnsi="Times New Roman" w:eastAsia="Arial Unicode MS" w:cs="Times New Roman"/>
                <w:color w:val="002060"/>
                <w:spacing w:val="-3"/>
              </w:rPr>
            </w:pPr>
          </w:p>
        </w:tc>
        <w:tc>
          <w:tcPr>
            <w:tcW w:w="2309" w:type="dxa"/>
            <w:vAlign w:val="center"/>
          </w:tcPr>
          <w:p w:rsidRPr="005559B5" w:rsidR="00CA2064" w:rsidP="00331251" w:rsidRDefault="00CA2064" w14:paraId="52AE5F7A" w14:textId="77777777">
            <w:pPr>
              <w:adjustRightInd w:val="0"/>
              <w:spacing w:line="253" w:lineRule="exact"/>
              <w:jc w:val="center"/>
              <w:rPr>
                <w:rFonts w:ascii="Times New Roman" w:hAnsi="Times New Roman" w:eastAsia="Arial Unicode MS" w:cs="Times New Roman"/>
                <w:color w:val="002060"/>
                <w:spacing w:val="-3"/>
              </w:rPr>
            </w:pPr>
          </w:p>
        </w:tc>
        <w:tc>
          <w:tcPr>
            <w:tcW w:w="2309" w:type="dxa"/>
            <w:vAlign w:val="center"/>
          </w:tcPr>
          <w:p w:rsidRPr="005559B5" w:rsidR="00CA2064" w:rsidP="00331251" w:rsidRDefault="00CA2064" w14:paraId="0691B6C5" w14:textId="77777777">
            <w:pPr>
              <w:adjustRightInd w:val="0"/>
              <w:spacing w:line="253" w:lineRule="exact"/>
              <w:jc w:val="center"/>
              <w:rPr>
                <w:rFonts w:ascii="Times New Roman" w:hAnsi="Times New Roman" w:eastAsia="Arial Unicode MS" w:cs="Times New Roman"/>
                <w:color w:val="002060"/>
                <w:spacing w:val="-3"/>
              </w:rPr>
            </w:pPr>
          </w:p>
        </w:tc>
        <w:tc>
          <w:tcPr>
            <w:tcW w:w="2309" w:type="dxa"/>
            <w:vAlign w:val="center"/>
          </w:tcPr>
          <w:p w:rsidRPr="005559B5" w:rsidR="00CA2064" w:rsidP="00331251" w:rsidRDefault="00CA2064" w14:paraId="1F1D692D" w14:textId="77777777">
            <w:pPr>
              <w:adjustRightInd w:val="0"/>
              <w:spacing w:line="253" w:lineRule="exact"/>
              <w:jc w:val="center"/>
              <w:rPr>
                <w:rFonts w:ascii="Times New Roman" w:hAnsi="Times New Roman" w:eastAsia="Arial Unicode MS" w:cs="Times New Roman"/>
                <w:color w:val="002060"/>
                <w:spacing w:val="-3"/>
              </w:rPr>
            </w:pPr>
          </w:p>
        </w:tc>
      </w:tr>
      <w:tr w:rsidRPr="005559B5" w:rsidR="00CA2064" w:rsidTr="00CA2064" w14:paraId="2332DA17" w14:textId="77777777">
        <w:tc>
          <w:tcPr>
            <w:tcW w:w="2309" w:type="dxa"/>
            <w:vAlign w:val="center"/>
          </w:tcPr>
          <w:p w:rsidRPr="005559B5" w:rsidR="00CA2064" w:rsidP="00331251" w:rsidRDefault="00CA2064" w14:paraId="53E61D0D" w14:textId="77777777">
            <w:pPr>
              <w:adjustRightInd w:val="0"/>
              <w:spacing w:line="253" w:lineRule="exact"/>
              <w:jc w:val="center"/>
              <w:rPr>
                <w:rFonts w:ascii="Times New Roman" w:hAnsi="Times New Roman" w:eastAsia="Arial Unicode MS" w:cs="Times New Roman"/>
                <w:color w:val="002060"/>
                <w:spacing w:val="-3"/>
              </w:rPr>
            </w:pPr>
          </w:p>
          <w:p w:rsidRPr="005559B5" w:rsidR="00CA2064" w:rsidP="00331251" w:rsidRDefault="00CA2064" w14:paraId="3DF557E3" w14:textId="77777777">
            <w:pPr>
              <w:adjustRightInd w:val="0"/>
              <w:spacing w:line="253" w:lineRule="exact"/>
              <w:jc w:val="center"/>
              <w:rPr>
                <w:rFonts w:ascii="Times New Roman" w:hAnsi="Times New Roman" w:eastAsia="Arial Unicode MS" w:cs="Times New Roman"/>
                <w:color w:val="002060"/>
                <w:spacing w:val="-3"/>
              </w:rPr>
            </w:pPr>
          </w:p>
          <w:p w:rsidRPr="005559B5" w:rsidR="00CA2064" w:rsidP="00331251" w:rsidRDefault="00CA2064" w14:paraId="083962FB" w14:textId="77777777">
            <w:pPr>
              <w:adjustRightInd w:val="0"/>
              <w:spacing w:line="253" w:lineRule="exact"/>
              <w:jc w:val="center"/>
              <w:rPr>
                <w:rFonts w:ascii="Times New Roman" w:hAnsi="Times New Roman" w:eastAsia="Arial Unicode MS" w:cs="Times New Roman"/>
                <w:color w:val="002060"/>
                <w:spacing w:val="-3"/>
              </w:rPr>
            </w:pPr>
          </w:p>
          <w:p w:rsidRPr="005559B5" w:rsidR="00CA2064" w:rsidP="00331251" w:rsidRDefault="00CA2064" w14:paraId="1C96DD8D" w14:textId="77777777">
            <w:pPr>
              <w:adjustRightInd w:val="0"/>
              <w:spacing w:line="253" w:lineRule="exact"/>
              <w:jc w:val="center"/>
              <w:rPr>
                <w:rFonts w:ascii="Times New Roman" w:hAnsi="Times New Roman" w:eastAsia="Arial Unicode MS" w:cs="Times New Roman"/>
                <w:color w:val="002060"/>
                <w:spacing w:val="-3"/>
              </w:rPr>
            </w:pPr>
          </w:p>
          <w:p w:rsidRPr="005559B5" w:rsidR="00CA2064" w:rsidP="00331251" w:rsidRDefault="00CA2064" w14:paraId="62BE1DB2" w14:textId="77777777">
            <w:pPr>
              <w:adjustRightInd w:val="0"/>
              <w:spacing w:line="253" w:lineRule="exact"/>
              <w:jc w:val="center"/>
              <w:rPr>
                <w:rFonts w:ascii="Times New Roman" w:hAnsi="Times New Roman" w:eastAsia="Arial Unicode MS" w:cs="Times New Roman"/>
                <w:color w:val="002060"/>
                <w:spacing w:val="-3"/>
              </w:rPr>
            </w:pPr>
          </w:p>
          <w:p w:rsidRPr="005559B5" w:rsidR="00CA2064" w:rsidP="00331251" w:rsidRDefault="00CA2064" w14:paraId="32862DB3" w14:textId="77777777">
            <w:pPr>
              <w:adjustRightInd w:val="0"/>
              <w:spacing w:line="253" w:lineRule="exact"/>
              <w:jc w:val="center"/>
              <w:rPr>
                <w:rFonts w:ascii="Times New Roman" w:hAnsi="Times New Roman" w:eastAsia="Arial Unicode MS" w:cs="Times New Roman"/>
                <w:color w:val="002060"/>
                <w:spacing w:val="-3"/>
              </w:rPr>
            </w:pPr>
          </w:p>
          <w:p w:rsidRPr="005559B5" w:rsidR="00CA2064" w:rsidP="00331251" w:rsidRDefault="00CA2064" w14:paraId="6094056A" w14:textId="77777777">
            <w:pPr>
              <w:adjustRightInd w:val="0"/>
              <w:spacing w:line="253" w:lineRule="exact"/>
              <w:jc w:val="center"/>
              <w:rPr>
                <w:rFonts w:ascii="Times New Roman" w:hAnsi="Times New Roman" w:eastAsia="Arial Unicode MS" w:cs="Times New Roman"/>
                <w:color w:val="002060"/>
                <w:spacing w:val="-3"/>
              </w:rPr>
            </w:pPr>
          </w:p>
          <w:p w:rsidRPr="005559B5" w:rsidR="00CA2064" w:rsidP="00331251" w:rsidRDefault="00CA2064" w14:paraId="29A0A819" w14:textId="77777777">
            <w:pPr>
              <w:adjustRightInd w:val="0"/>
              <w:spacing w:line="253" w:lineRule="exact"/>
              <w:jc w:val="center"/>
              <w:rPr>
                <w:rFonts w:ascii="Times New Roman" w:hAnsi="Times New Roman" w:eastAsia="Arial Unicode MS" w:cs="Times New Roman"/>
                <w:color w:val="002060"/>
                <w:spacing w:val="-3"/>
              </w:rPr>
            </w:pPr>
          </w:p>
        </w:tc>
        <w:tc>
          <w:tcPr>
            <w:tcW w:w="2309" w:type="dxa"/>
            <w:vAlign w:val="center"/>
          </w:tcPr>
          <w:p w:rsidRPr="005559B5" w:rsidR="00CA2064" w:rsidP="00331251" w:rsidRDefault="00CA2064" w14:paraId="135D92D6" w14:textId="77777777">
            <w:pPr>
              <w:adjustRightInd w:val="0"/>
              <w:spacing w:line="253" w:lineRule="exact"/>
              <w:jc w:val="center"/>
              <w:rPr>
                <w:rFonts w:ascii="Times New Roman" w:hAnsi="Times New Roman" w:eastAsia="Arial Unicode MS" w:cs="Times New Roman"/>
                <w:color w:val="002060"/>
                <w:spacing w:val="-3"/>
              </w:rPr>
            </w:pPr>
          </w:p>
        </w:tc>
        <w:tc>
          <w:tcPr>
            <w:tcW w:w="2309" w:type="dxa"/>
            <w:vAlign w:val="center"/>
          </w:tcPr>
          <w:p w:rsidRPr="005559B5" w:rsidR="00CA2064" w:rsidP="00331251" w:rsidRDefault="00CA2064" w14:paraId="07D6E7B9" w14:textId="77777777">
            <w:pPr>
              <w:adjustRightInd w:val="0"/>
              <w:spacing w:line="253" w:lineRule="exact"/>
              <w:jc w:val="center"/>
              <w:rPr>
                <w:rFonts w:ascii="Times New Roman" w:hAnsi="Times New Roman" w:eastAsia="Arial Unicode MS" w:cs="Times New Roman"/>
                <w:color w:val="002060"/>
                <w:spacing w:val="-3"/>
              </w:rPr>
            </w:pPr>
          </w:p>
        </w:tc>
        <w:tc>
          <w:tcPr>
            <w:tcW w:w="2309" w:type="dxa"/>
            <w:vAlign w:val="center"/>
          </w:tcPr>
          <w:p w:rsidRPr="005559B5" w:rsidR="00CA2064" w:rsidP="00331251" w:rsidRDefault="00CA2064" w14:paraId="5A845EBA" w14:textId="77777777">
            <w:pPr>
              <w:adjustRightInd w:val="0"/>
              <w:spacing w:line="253" w:lineRule="exact"/>
              <w:jc w:val="center"/>
              <w:rPr>
                <w:rFonts w:ascii="Times New Roman" w:hAnsi="Times New Roman" w:eastAsia="Arial Unicode MS" w:cs="Times New Roman"/>
                <w:color w:val="002060"/>
                <w:spacing w:val="-3"/>
              </w:rPr>
            </w:pPr>
          </w:p>
        </w:tc>
      </w:tr>
    </w:tbl>
    <w:p w:rsidRPr="005559B5" w:rsidR="00CA2064" w:rsidRDefault="00CA2064" w14:paraId="70E579FF" w14:textId="77777777">
      <w:pPr>
        <w:spacing w:before="74"/>
        <w:ind w:left="840"/>
        <w:rPr>
          <w:rFonts w:ascii="Arial" w:hAnsi="Arial"/>
          <w:b/>
          <w:color w:val="002060"/>
          <w:spacing w:val="-1"/>
          <w:sz w:val="26"/>
        </w:rPr>
      </w:pPr>
    </w:p>
    <w:p w:rsidRPr="005559B5" w:rsidR="00CA2064" w:rsidRDefault="00CA2064" w14:paraId="2E861D14" w14:textId="77777777">
      <w:pPr>
        <w:spacing w:before="74"/>
        <w:ind w:left="840"/>
        <w:rPr>
          <w:rFonts w:ascii="Arial" w:hAnsi="Arial"/>
          <w:b/>
          <w:color w:val="002060"/>
          <w:spacing w:val="-1"/>
          <w:sz w:val="26"/>
        </w:rPr>
      </w:pPr>
    </w:p>
    <w:p w:rsidRPr="005559B5" w:rsidR="00CA2064" w:rsidRDefault="00CA2064" w14:paraId="6A166267" w14:textId="77777777">
      <w:pPr>
        <w:spacing w:before="74"/>
        <w:ind w:left="840"/>
        <w:rPr>
          <w:rFonts w:ascii="Arial" w:hAnsi="Arial"/>
          <w:b/>
          <w:color w:val="002060"/>
          <w:spacing w:val="-1"/>
          <w:sz w:val="26"/>
        </w:rPr>
      </w:pPr>
    </w:p>
    <w:p w:rsidRPr="005559B5" w:rsidR="00FD446A" w:rsidRDefault="00FD446A" w14:paraId="77C9F6F6" w14:textId="77777777">
      <w:pPr>
        <w:spacing w:before="74"/>
        <w:ind w:left="840"/>
        <w:rPr>
          <w:rFonts w:ascii="Arial" w:hAnsi="Arial"/>
          <w:b/>
          <w:color w:val="002060"/>
          <w:spacing w:val="-1"/>
          <w:sz w:val="26"/>
        </w:rPr>
      </w:pPr>
    </w:p>
    <w:p w:rsidRPr="005559B5" w:rsidR="00FD446A" w:rsidRDefault="00FD446A" w14:paraId="1A142AA3" w14:textId="77777777">
      <w:pPr>
        <w:spacing w:before="74"/>
        <w:ind w:left="840"/>
        <w:rPr>
          <w:rFonts w:ascii="Arial" w:hAnsi="Arial"/>
          <w:b/>
          <w:color w:val="002060"/>
          <w:spacing w:val="-1"/>
          <w:sz w:val="26"/>
        </w:rPr>
      </w:pPr>
    </w:p>
    <w:p w:rsidRPr="005559B5" w:rsidR="00FD446A" w:rsidRDefault="00FD446A" w14:paraId="12B47F04" w14:textId="77777777">
      <w:pPr>
        <w:spacing w:before="74"/>
        <w:ind w:left="840"/>
        <w:rPr>
          <w:rFonts w:ascii="Arial" w:hAnsi="Arial"/>
          <w:b/>
          <w:color w:val="002060"/>
          <w:spacing w:val="-1"/>
          <w:sz w:val="26"/>
        </w:rPr>
      </w:pPr>
    </w:p>
    <w:p w:rsidRPr="005559B5" w:rsidR="00FD446A" w:rsidRDefault="00FD446A" w14:paraId="31798117" w14:textId="77777777">
      <w:pPr>
        <w:spacing w:before="74"/>
        <w:ind w:left="840"/>
        <w:rPr>
          <w:rFonts w:ascii="Arial" w:hAnsi="Arial"/>
          <w:b/>
          <w:color w:val="002060"/>
          <w:spacing w:val="-1"/>
          <w:sz w:val="26"/>
        </w:rPr>
      </w:pPr>
    </w:p>
    <w:p w:rsidRPr="005559B5" w:rsidR="00FD446A" w:rsidRDefault="00FD446A" w14:paraId="1D5A1185" w14:textId="77777777">
      <w:pPr>
        <w:spacing w:before="74"/>
        <w:ind w:left="840"/>
        <w:rPr>
          <w:rFonts w:ascii="Arial" w:hAnsi="Arial"/>
          <w:b/>
          <w:color w:val="002060"/>
          <w:spacing w:val="-1"/>
          <w:sz w:val="26"/>
        </w:rPr>
      </w:pPr>
    </w:p>
    <w:p w:rsidRPr="005559B5" w:rsidR="00FD446A" w:rsidRDefault="00FD446A" w14:paraId="235EDDB4" w14:textId="77777777">
      <w:pPr>
        <w:spacing w:before="74"/>
        <w:ind w:left="840"/>
        <w:rPr>
          <w:rFonts w:ascii="Arial" w:hAnsi="Arial"/>
          <w:b/>
          <w:color w:val="002060"/>
          <w:spacing w:val="-1"/>
          <w:sz w:val="26"/>
        </w:rPr>
      </w:pPr>
    </w:p>
    <w:p w:rsidRPr="005559B5" w:rsidR="00FD446A" w:rsidRDefault="00FD446A" w14:paraId="096C19B0" w14:textId="77777777">
      <w:pPr>
        <w:spacing w:before="74"/>
        <w:ind w:left="840"/>
        <w:rPr>
          <w:rFonts w:ascii="Arial" w:hAnsi="Arial"/>
          <w:b/>
          <w:color w:val="002060"/>
          <w:spacing w:val="-1"/>
          <w:sz w:val="26"/>
        </w:rPr>
      </w:pPr>
    </w:p>
    <w:p w:rsidRPr="005559B5" w:rsidR="00FD446A" w:rsidP="00FD446A" w:rsidRDefault="00FD446A" w14:paraId="13221981" w14:textId="77777777">
      <w:pPr>
        <w:adjustRightInd w:val="0"/>
        <w:spacing w:before="19" w:line="299" w:lineRule="exact"/>
        <w:ind w:firstLine="720"/>
        <w:rPr>
          <w:rFonts w:ascii="Times New Roman Bold" w:hAnsi="Times New Roman Bold" w:eastAsia="Arial Unicode MS" w:cs="Times New Roman Bold"/>
          <w:color w:val="002060"/>
          <w:spacing w:val="-3"/>
          <w:sz w:val="26"/>
          <w:szCs w:val="26"/>
        </w:rPr>
      </w:pPr>
      <w:r w:rsidRPr="005559B5">
        <w:rPr>
          <w:rFonts w:ascii="Times New Roman Bold" w:hAnsi="Times New Roman Bold" w:eastAsia="Arial Unicode MS" w:cs="Times New Roman Bold"/>
          <w:color w:val="002060"/>
          <w:spacing w:val="-3"/>
          <w:sz w:val="26"/>
          <w:szCs w:val="26"/>
        </w:rPr>
        <w:t xml:space="preserve">Form FIN - 1: Financial Situation </w:t>
      </w:r>
    </w:p>
    <w:p w:rsidRPr="005559B5" w:rsidR="00FD446A" w:rsidP="00FD446A" w:rsidRDefault="00FD446A" w14:paraId="1E3935EB" w14:textId="77777777">
      <w:pPr>
        <w:adjustRightInd w:val="0"/>
        <w:spacing w:line="253" w:lineRule="exact"/>
        <w:rPr>
          <w:rFonts w:ascii="Times New Roman Bold" w:hAnsi="Times New Roman Bold" w:eastAsia="Arial Unicode MS" w:cs="Times New Roman Bold"/>
          <w:color w:val="002060"/>
          <w:spacing w:val="-3"/>
          <w:sz w:val="26"/>
          <w:szCs w:val="26"/>
        </w:rPr>
      </w:pPr>
    </w:p>
    <w:p w:rsidRPr="005559B5" w:rsidR="00FD446A" w:rsidP="00FD446A" w:rsidRDefault="00FD446A" w14:paraId="13D639DD" w14:textId="77777777">
      <w:pPr>
        <w:adjustRightInd w:val="0"/>
        <w:spacing w:before="106" w:line="253" w:lineRule="exact"/>
        <w:ind w:firstLine="72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 xml:space="preserve">Each Bidder or member of a JV must fill in this form </w:t>
      </w:r>
    </w:p>
    <w:p w:rsidRPr="005559B5" w:rsidR="00FD446A" w:rsidP="00FD446A" w:rsidRDefault="00FD446A" w14:paraId="1C767D53" w14:textId="77777777">
      <w:pPr>
        <w:rPr>
          <w:rFonts w:ascii="Times New Roman" w:hAnsi="Times New Roman" w:eastAsia="Arial Unicode MS" w:cs="Times New Roman"/>
          <w:color w:val="002060"/>
          <w:spacing w:val="-3"/>
          <w:sz w:val="20"/>
        </w:rPr>
      </w:pPr>
    </w:p>
    <w:tbl>
      <w:tblPr>
        <w:tblW w:w="0" w:type="auto"/>
        <w:tblInd w:w="87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3078"/>
        <w:gridCol w:w="3079"/>
        <w:gridCol w:w="3079"/>
      </w:tblGrid>
      <w:tr w:rsidRPr="005559B5" w:rsidR="005559B5" w:rsidTr="00FD446A" w14:paraId="443734C1" w14:textId="77777777">
        <w:tc>
          <w:tcPr>
            <w:tcW w:w="9236" w:type="dxa"/>
            <w:gridSpan w:val="3"/>
            <w:shd w:val="clear" w:color="auto" w:fill="D9D9D9"/>
          </w:tcPr>
          <w:p w:rsidRPr="005559B5" w:rsidR="00FD446A" w:rsidP="00331251" w:rsidRDefault="00FD446A" w14:paraId="08B288CF" w14:textId="77777777">
            <w:pPr>
              <w:spacing w:before="120" w:line="480" w:lineRule="auto"/>
              <w:jc w:val="center"/>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Financial Data for Previous 3 Years [in NRS]</w:t>
            </w:r>
          </w:p>
        </w:tc>
      </w:tr>
      <w:tr w:rsidRPr="005559B5" w:rsidR="005559B5" w:rsidTr="00FD446A" w14:paraId="13FD0DD4" w14:textId="77777777">
        <w:tc>
          <w:tcPr>
            <w:tcW w:w="3078" w:type="dxa"/>
          </w:tcPr>
          <w:p w:rsidRPr="005559B5" w:rsidR="00FD446A" w:rsidP="00331251" w:rsidRDefault="00FD446A" w14:paraId="14EFBBDD" w14:textId="77777777">
            <w:pPr>
              <w:spacing w:before="240" w:line="360" w:lineRule="auto"/>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Year 1 :</w:t>
            </w:r>
          </w:p>
        </w:tc>
        <w:tc>
          <w:tcPr>
            <w:tcW w:w="3079" w:type="dxa"/>
          </w:tcPr>
          <w:p w:rsidRPr="005559B5" w:rsidR="00FD446A" w:rsidP="00331251" w:rsidRDefault="00FD446A" w14:paraId="4C06C867" w14:textId="77777777">
            <w:pPr>
              <w:spacing w:before="240" w:line="360" w:lineRule="auto"/>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Year 2 :</w:t>
            </w:r>
          </w:p>
        </w:tc>
        <w:tc>
          <w:tcPr>
            <w:tcW w:w="3079" w:type="dxa"/>
          </w:tcPr>
          <w:p w:rsidRPr="005559B5" w:rsidR="00FD446A" w:rsidP="00331251" w:rsidRDefault="00FD446A" w14:paraId="3B42FD52" w14:textId="77777777">
            <w:pPr>
              <w:spacing w:before="240" w:line="360" w:lineRule="auto"/>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Year 3 :</w:t>
            </w:r>
          </w:p>
        </w:tc>
      </w:tr>
    </w:tbl>
    <w:p w:rsidRPr="005559B5" w:rsidR="00FD446A" w:rsidP="00FD446A" w:rsidRDefault="00FD446A" w14:paraId="6E084C17" w14:textId="77777777">
      <w:pPr>
        <w:spacing w:before="240"/>
        <w:ind w:firstLine="720"/>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Information from Balance Sheet</w:t>
      </w:r>
    </w:p>
    <w:tbl>
      <w:tblPr>
        <w:tblW w:w="0" w:type="auto"/>
        <w:tblInd w:w="87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2309"/>
        <w:gridCol w:w="2309"/>
        <w:gridCol w:w="2309"/>
        <w:gridCol w:w="2309"/>
      </w:tblGrid>
      <w:tr w:rsidRPr="005559B5" w:rsidR="005559B5" w:rsidTr="00FD446A" w14:paraId="4A0966A4" w14:textId="77777777">
        <w:tc>
          <w:tcPr>
            <w:tcW w:w="2309" w:type="dxa"/>
            <w:vAlign w:val="center"/>
          </w:tcPr>
          <w:p w:rsidRPr="005559B5" w:rsidR="00FD446A" w:rsidP="00331251" w:rsidRDefault="00FD446A" w14:paraId="4F5BF289" w14:textId="77777777">
            <w:pPr>
              <w:spacing w:line="480" w:lineRule="auto"/>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Total Assets</w:t>
            </w:r>
          </w:p>
        </w:tc>
        <w:tc>
          <w:tcPr>
            <w:tcW w:w="2309" w:type="dxa"/>
            <w:vAlign w:val="center"/>
          </w:tcPr>
          <w:p w:rsidRPr="005559B5" w:rsidR="00FD446A" w:rsidP="00331251" w:rsidRDefault="00FD446A" w14:paraId="15744611" w14:textId="77777777">
            <w:pPr>
              <w:spacing w:line="480" w:lineRule="auto"/>
              <w:rPr>
                <w:rFonts w:ascii="Times New Roman" w:hAnsi="Times New Roman" w:eastAsia="Arial Unicode MS" w:cs="Times New Roman"/>
                <w:b/>
                <w:bCs/>
                <w:color w:val="002060"/>
                <w:spacing w:val="-3"/>
              </w:rPr>
            </w:pPr>
          </w:p>
        </w:tc>
        <w:tc>
          <w:tcPr>
            <w:tcW w:w="2309" w:type="dxa"/>
            <w:vAlign w:val="center"/>
          </w:tcPr>
          <w:p w:rsidRPr="005559B5" w:rsidR="00FD446A" w:rsidP="00331251" w:rsidRDefault="00FD446A" w14:paraId="28B0BAEA" w14:textId="77777777">
            <w:pPr>
              <w:spacing w:line="480" w:lineRule="auto"/>
              <w:rPr>
                <w:rFonts w:ascii="Times New Roman" w:hAnsi="Times New Roman" w:eastAsia="Arial Unicode MS" w:cs="Times New Roman"/>
                <w:b/>
                <w:bCs/>
                <w:color w:val="002060"/>
                <w:spacing w:val="-3"/>
              </w:rPr>
            </w:pPr>
          </w:p>
        </w:tc>
        <w:tc>
          <w:tcPr>
            <w:tcW w:w="2309" w:type="dxa"/>
            <w:vAlign w:val="center"/>
          </w:tcPr>
          <w:p w:rsidRPr="005559B5" w:rsidR="00FD446A" w:rsidP="00331251" w:rsidRDefault="00FD446A" w14:paraId="1EFF7A74" w14:textId="77777777">
            <w:pPr>
              <w:spacing w:line="480" w:lineRule="auto"/>
              <w:rPr>
                <w:rFonts w:ascii="Times New Roman" w:hAnsi="Times New Roman" w:eastAsia="Arial Unicode MS" w:cs="Times New Roman"/>
                <w:b/>
                <w:bCs/>
                <w:color w:val="002060"/>
                <w:spacing w:val="-3"/>
              </w:rPr>
            </w:pPr>
          </w:p>
        </w:tc>
      </w:tr>
      <w:tr w:rsidRPr="005559B5" w:rsidR="005559B5" w:rsidTr="00FD446A" w14:paraId="2E5B847F" w14:textId="77777777">
        <w:tc>
          <w:tcPr>
            <w:tcW w:w="2309" w:type="dxa"/>
            <w:vAlign w:val="center"/>
          </w:tcPr>
          <w:p w:rsidRPr="005559B5" w:rsidR="00FD446A" w:rsidP="00331251" w:rsidRDefault="00FD446A" w14:paraId="65B38BC0" w14:textId="77777777">
            <w:pPr>
              <w:spacing w:line="480" w:lineRule="auto"/>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Total Liabilities</w:t>
            </w:r>
          </w:p>
        </w:tc>
        <w:tc>
          <w:tcPr>
            <w:tcW w:w="2309" w:type="dxa"/>
            <w:vAlign w:val="center"/>
          </w:tcPr>
          <w:p w:rsidRPr="005559B5" w:rsidR="00FD446A" w:rsidP="00331251" w:rsidRDefault="00FD446A" w14:paraId="34052D5A" w14:textId="77777777">
            <w:pPr>
              <w:spacing w:line="480" w:lineRule="auto"/>
              <w:rPr>
                <w:rFonts w:ascii="Times New Roman" w:hAnsi="Times New Roman" w:eastAsia="Arial Unicode MS" w:cs="Times New Roman"/>
                <w:b/>
                <w:bCs/>
                <w:color w:val="002060"/>
                <w:spacing w:val="-3"/>
              </w:rPr>
            </w:pPr>
          </w:p>
        </w:tc>
        <w:tc>
          <w:tcPr>
            <w:tcW w:w="2309" w:type="dxa"/>
            <w:vAlign w:val="center"/>
          </w:tcPr>
          <w:p w:rsidRPr="005559B5" w:rsidR="00FD446A" w:rsidP="00331251" w:rsidRDefault="00FD446A" w14:paraId="45A99F0D" w14:textId="77777777">
            <w:pPr>
              <w:spacing w:line="480" w:lineRule="auto"/>
              <w:rPr>
                <w:rFonts w:ascii="Times New Roman" w:hAnsi="Times New Roman" w:eastAsia="Arial Unicode MS" w:cs="Times New Roman"/>
                <w:b/>
                <w:bCs/>
                <w:color w:val="002060"/>
                <w:spacing w:val="-3"/>
              </w:rPr>
            </w:pPr>
          </w:p>
        </w:tc>
        <w:tc>
          <w:tcPr>
            <w:tcW w:w="2309" w:type="dxa"/>
            <w:vAlign w:val="center"/>
          </w:tcPr>
          <w:p w:rsidRPr="005559B5" w:rsidR="00FD446A" w:rsidP="00331251" w:rsidRDefault="00FD446A" w14:paraId="174788E5" w14:textId="77777777">
            <w:pPr>
              <w:spacing w:line="480" w:lineRule="auto"/>
              <w:rPr>
                <w:rFonts w:ascii="Times New Roman" w:hAnsi="Times New Roman" w:eastAsia="Arial Unicode MS" w:cs="Times New Roman"/>
                <w:b/>
                <w:bCs/>
                <w:color w:val="002060"/>
                <w:spacing w:val="-3"/>
              </w:rPr>
            </w:pPr>
          </w:p>
        </w:tc>
      </w:tr>
      <w:tr w:rsidRPr="005559B5" w:rsidR="005559B5" w:rsidTr="00FD446A" w14:paraId="220E3F90" w14:textId="77777777">
        <w:tc>
          <w:tcPr>
            <w:tcW w:w="2309" w:type="dxa"/>
            <w:vAlign w:val="center"/>
          </w:tcPr>
          <w:p w:rsidRPr="005559B5" w:rsidR="00FD446A" w:rsidP="00331251" w:rsidRDefault="00FD446A" w14:paraId="07F6C4AC" w14:textId="77777777">
            <w:pPr>
              <w:spacing w:line="480" w:lineRule="auto"/>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Net Worth</w:t>
            </w:r>
          </w:p>
        </w:tc>
        <w:tc>
          <w:tcPr>
            <w:tcW w:w="2309" w:type="dxa"/>
            <w:vAlign w:val="center"/>
          </w:tcPr>
          <w:p w:rsidRPr="005559B5" w:rsidR="00FD446A" w:rsidP="00331251" w:rsidRDefault="00FD446A" w14:paraId="20E3A75E" w14:textId="77777777">
            <w:pPr>
              <w:spacing w:line="480" w:lineRule="auto"/>
              <w:rPr>
                <w:rFonts w:ascii="Times New Roman" w:hAnsi="Times New Roman" w:eastAsia="Arial Unicode MS" w:cs="Times New Roman"/>
                <w:b/>
                <w:bCs/>
                <w:color w:val="002060"/>
                <w:spacing w:val="-3"/>
              </w:rPr>
            </w:pPr>
          </w:p>
        </w:tc>
        <w:tc>
          <w:tcPr>
            <w:tcW w:w="2309" w:type="dxa"/>
            <w:vAlign w:val="center"/>
          </w:tcPr>
          <w:p w:rsidRPr="005559B5" w:rsidR="00FD446A" w:rsidP="00331251" w:rsidRDefault="00FD446A" w14:paraId="5898936B" w14:textId="77777777">
            <w:pPr>
              <w:spacing w:line="480" w:lineRule="auto"/>
              <w:rPr>
                <w:rFonts w:ascii="Times New Roman" w:hAnsi="Times New Roman" w:eastAsia="Arial Unicode MS" w:cs="Times New Roman"/>
                <w:b/>
                <w:bCs/>
                <w:color w:val="002060"/>
                <w:spacing w:val="-3"/>
              </w:rPr>
            </w:pPr>
          </w:p>
        </w:tc>
        <w:tc>
          <w:tcPr>
            <w:tcW w:w="2309" w:type="dxa"/>
            <w:vAlign w:val="center"/>
          </w:tcPr>
          <w:p w:rsidRPr="005559B5" w:rsidR="00FD446A" w:rsidP="00331251" w:rsidRDefault="00FD446A" w14:paraId="705C5AA4" w14:textId="77777777">
            <w:pPr>
              <w:spacing w:line="480" w:lineRule="auto"/>
              <w:rPr>
                <w:rFonts w:ascii="Times New Roman" w:hAnsi="Times New Roman" w:eastAsia="Arial Unicode MS" w:cs="Times New Roman"/>
                <w:b/>
                <w:bCs/>
                <w:color w:val="002060"/>
                <w:spacing w:val="-3"/>
              </w:rPr>
            </w:pPr>
          </w:p>
        </w:tc>
      </w:tr>
      <w:tr w:rsidRPr="005559B5" w:rsidR="005559B5" w:rsidTr="00FD446A" w14:paraId="1C99BDEE" w14:textId="77777777">
        <w:tc>
          <w:tcPr>
            <w:tcW w:w="2309" w:type="dxa"/>
            <w:vAlign w:val="center"/>
          </w:tcPr>
          <w:p w:rsidRPr="005559B5" w:rsidR="00FD446A" w:rsidP="00331251" w:rsidRDefault="00FD446A" w14:paraId="17A94611" w14:textId="77777777">
            <w:pPr>
              <w:spacing w:line="480" w:lineRule="auto"/>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Current Assets</w:t>
            </w:r>
          </w:p>
        </w:tc>
        <w:tc>
          <w:tcPr>
            <w:tcW w:w="2309" w:type="dxa"/>
            <w:vAlign w:val="center"/>
          </w:tcPr>
          <w:p w:rsidRPr="005559B5" w:rsidR="00FD446A" w:rsidP="00331251" w:rsidRDefault="00FD446A" w14:paraId="53F1A9FB" w14:textId="77777777">
            <w:pPr>
              <w:spacing w:line="480" w:lineRule="auto"/>
              <w:rPr>
                <w:rFonts w:ascii="Times New Roman" w:hAnsi="Times New Roman" w:eastAsia="Arial Unicode MS" w:cs="Times New Roman"/>
                <w:b/>
                <w:bCs/>
                <w:color w:val="002060"/>
                <w:spacing w:val="-3"/>
              </w:rPr>
            </w:pPr>
          </w:p>
        </w:tc>
        <w:tc>
          <w:tcPr>
            <w:tcW w:w="2309" w:type="dxa"/>
            <w:vAlign w:val="center"/>
          </w:tcPr>
          <w:p w:rsidRPr="005559B5" w:rsidR="00FD446A" w:rsidP="00331251" w:rsidRDefault="00FD446A" w14:paraId="7912D7AC" w14:textId="77777777">
            <w:pPr>
              <w:spacing w:line="480" w:lineRule="auto"/>
              <w:rPr>
                <w:rFonts w:ascii="Times New Roman" w:hAnsi="Times New Roman" w:eastAsia="Arial Unicode MS" w:cs="Times New Roman"/>
                <w:b/>
                <w:bCs/>
                <w:color w:val="002060"/>
                <w:spacing w:val="-3"/>
              </w:rPr>
            </w:pPr>
          </w:p>
        </w:tc>
        <w:tc>
          <w:tcPr>
            <w:tcW w:w="2309" w:type="dxa"/>
            <w:vAlign w:val="center"/>
          </w:tcPr>
          <w:p w:rsidRPr="005559B5" w:rsidR="00FD446A" w:rsidP="00331251" w:rsidRDefault="00FD446A" w14:paraId="62E8EB5A" w14:textId="77777777">
            <w:pPr>
              <w:spacing w:line="480" w:lineRule="auto"/>
              <w:rPr>
                <w:rFonts w:ascii="Times New Roman" w:hAnsi="Times New Roman" w:eastAsia="Arial Unicode MS" w:cs="Times New Roman"/>
                <w:b/>
                <w:bCs/>
                <w:color w:val="002060"/>
                <w:spacing w:val="-3"/>
              </w:rPr>
            </w:pPr>
          </w:p>
        </w:tc>
      </w:tr>
      <w:tr w:rsidRPr="005559B5" w:rsidR="00FD446A" w:rsidTr="00FD446A" w14:paraId="11D4E670" w14:textId="77777777">
        <w:tc>
          <w:tcPr>
            <w:tcW w:w="2309" w:type="dxa"/>
            <w:vAlign w:val="center"/>
          </w:tcPr>
          <w:p w:rsidRPr="005559B5" w:rsidR="00FD446A" w:rsidP="00331251" w:rsidRDefault="00FD446A" w14:paraId="51180BF5" w14:textId="77777777">
            <w:pPr>
              <w:spacing w:line="480" w:lineRule="auto"/>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Current Liabilities</w:t>
            </w:r>
          </w:p>
        </w:tc>
        <w:tc>
          <w:tcPr>
            <w:tcW w:w="2309" w:type="dxa"/>
            <w:vAlign w:val="center"/>
          </w:tcPr>
          <w:p w:rsidRPr="005559B5" w:rsidR="00FD446A" w:rsidP="00331251" w:rsidRDefault="00FD446A" w14:paraId="228F8E32" w14:textId="77777777">
            <w:pPr>
              <w:spacing w:line="480" w:lineRule="auto"/>
              <w:rPr>
                <w:rFonts w:ascii="Times New Roman" w:hAnsi="Times New Roman" w:eastAsia="Arial Unicode MS" w:cs="Times New Roman"/>
                <w:b/>
                <w:bCs/>
                <w:color w:val="002060"/>
                <w:spacing w:val="-3"/>
              </w:rPr>
            </w:pPr>
          </w:p>
        </w:tc>
        <w:tc>
          <w:tcPr>
            <w:tcW w:w="2309" w:type="dxa"/>
            <w:vAlign w:val="center"/>
          </w:tcPr>
          <w:p w:rsidRPr="005559B5" w:rsidR="00FD446A" w:rsidP="00331251" w:rsidRDefault="00FD446A" w14:paraId="784EE5FC" w14:textId="77777777">
            <w:pPr>
              <w:spacing w:line="480" w:lineRule="auto"/>
              <w:rPr>
                <w:rFonts w:ascii="Times New Roman" w:hAnsi="Times New Roman" w:eastAsia="Arial Unicode MS" w:cs="Times New Roman"/>
                <w:b/>
                <w:bCs/>
                <w:color w:val="002060"/>
                <w:spacing w:val="-3"/>
              </w:rPr>
            </w:pPr>
          </w:p>
        </w:tc>
        <w:tc>
          <w:tcPr>
            <w:tcW w:w="2309" w:type="dxa"/>
            <w:vAlign w:val="center"/>
          </w:tcPr>
          <w:p w:rsidRPr="005559B5" w:rsidR="00FD446A" w:rsidP="00331251" w:rsidRDefault="00FD446A" w14:paraId="05D9DBE0" w14:textId="77777777">
            <w:pPr>
              <w:spacing w:line="480" w:lineRule="auto"/>
              <w:rPr>
                <w:rFonts w:ascii="Times New Roman" w:hAnsi="Times New Roman" w:eastAsia="Arial Unicode MS" w:cs="Times New Roman"/>
                <w:b/>
                <w:bCs/>
                <w:color w:val="002060"/>
                <w:spacing w:val="-3"/>
              </w:rPr>
            </w:pPr>
          </w:p>
        </w:tc>
      </w:tr>
    </w:tbl>
    <w:p w:rsidRPr="005559B5" w:rsidR="00FD446A" w:rsidP="00FD446A" w:rsidRDefault="00FD446A" w14:paraId="2F9903CC" w14:textId="77777777">
      <w:pPr>
        <w:rPr>
          <w:rFonts w:ascii="Times New Roman" w:hAnsi="Times New Roman" w:eastAsia="Arial Unicode MS" w:cs="Times New Roman"/>
          <w:b/>
          <w:bCs/>
          <w:color w:val="002060"/>
          <w:spacing w:val="-3"/>
        </w:rPr>
      </w:pPr>
    </w:p>
    <w:p w:rsidRPr="005559B5" w:rsidR="00FD446A" w:rsidP="00FD446A" w:rsidRDefault="00FD446A" w14:paraId="1C3369ED" w14:textId="77777777">
      <w:pPr>
        <w:ind w:firstLine="720"/>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Information from Income Statement</w:t>
      </w:r>
    </w:p>
    <w:tbl>
      <w:tblPr>
        <w:tblW w:w="0" w:type="auto"/>
        <w:tblInd w:w="87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2309"/>
        <w:gridCol w:w="2309"/>
        <w:gridCol w:w="2309"/>
        <w:gridCol w:w="2309"/>
      </w:tblGrid>
      <w:tr w:rsidRPr="005559B5" w:rsidR="005559B5" w:rsidTr="00FD446A" w14:paraId="7A3BC31B" w14:textId="77777777">
        <w:tc>
          <w:tcPr>
            <w:tcW w:w="2309" w:type="dxa"/>
            <w:vAlign w:val="bottom"/>
          </w:tcPr>
          <w:p w:rsidRPr="005559B5" w:rsidR="00FD446A" w:rsidP="00331251" w:rsidRDefault="00FD446A" w14:paraId="7B736124" w14:textId="77777777">
            <w:pPr>
              <w:spacing w:line="480" w:lineRule="auto"/>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Total Revenues</w:t>
            </w:r>
          </w:p>
        </w:tc>
        <w:tc>
          <w:tcPr>
            <w:tcW w:w="2309" w:type="dxa"/>
            <w:vAlign w:val="bottom"/>
          </w:tcPr>
          <w:p w:rsidRPr="005559B5" w:rsidR="00FD446A" w:rsidP="00331251" w:rsidRDefault="00FD446A" w14:paraId="14629D30" w14:textId="77777777">
            <w:pPr>
              <w:spacing w:line="480" w:lineRule="auto"/>
              <w:rPr>
                <w:rFonts w:ascii="Times New Roman" w:hAnsi="Times New Roman" w:eastAsia="Arial Unicode MS" w:cs="Times New Roman"/>
                <w:b/>
                <w:bCs/>
                <w:color w:val="002060"/>
                <w:spacing w:val="-3"/>
              </w:rPr>
            </w:pPr>
          </w:p>
        </w:tc>
        <w:tc>
          <w:tcPr>
            <w:tcW w:w="2309" w:type="dxa"/>
            <w:vAlign w:val="bottom"/>
          </w:tcPr>
          <w:p w:rsidRPr="005559B5" w:rsidR="00FD446A" w:rsidP="00331251" w:rsidRDefault="00FD446A" w14:paraId="2634FEB3" w14:textId="77777777">
            <w:pPr>
              <w:spacing w:line="480" w:lineRule="auto"/>
              <w:rPr>
                <w:rFonts w:ascii="Times New Roman" w:hAnsi="Times New Roman" w:eastAsia="Arial Unicode MS" w:cs="Times New Roman"/>
                <w:b/>
                <w:bCs/>
                <w:color w:val="002060"/>
                <w:spacing w:val="-3"/>
              </w:rPr>
            </w:pPr>
          </w:p>
        </w:tc>
        <w:tc>
          <w:tcPr>
            <w:tcW w:w="2309" w:type="dxa"/>
            <w:vAlign w:val="bottom"/>
          </w:tcPr>
          <w:p w:rsidRPr="005559B5" w:rsidR="00FD446A" w:rsidP="00331251" w:rsidRDefault="00FD446A" w14:paraId="5A1BDEB6" w14:textId="77777777">
            <w:pPr>
              <w:spacing w:line="480" w:lineRule="auto"/>
              <w:rPr>
                <w:rFonts w:ascii="Times New Roman" w:hAnsi="Times New Roman" w:eastAsia="Arial Unicode MS" w:cs="Times New Roman"/>
                <w:b/>
                <w:bCs/>
                <w:color w:val="002060"/>
                <w:spacing w:val="-3"/>
              </w:rPr>
            </w:pPr>
          </w:p>
        </w:tc>
      </w:tr>
      <w:tr w:rsidRPr="005559B5" w:rsidR="005559B5" w:rsidTr="00FD446A" w14:paraId="6E6A3660" w14:textId="77777777">
        <w:tc>
          <w:tcPr>
            <w:tcW w:w="2309" w:type="dxa"/>
            <w:vAlign w:val="bottom"/>
          </w:tcPr>
          <w:p w:rsidRPr="005559B5" w:rsidR="00FD446A" w:rsidP="00331251" w:rsidRDefault="00FD446A" w14:paraId="61B8DE97" w14:textId="77777777">
            <w:pPr>
              <w:spacing w:line="480" w:lineRule="auto"/>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Profit Before Tax</w:t>
            </w:r>
          </w:p>
        </w:tc>
        <w:tc>
          <w:tcPr>
            <w:tcW w:w="2309" w:type="dxa"/>
            <w:vAlign w:val="bottom"/>
          </w:tcPr>
          <w:p w:rsidRPr="005559B5" w:rsidR="00FD446A" w:rsidP="00331251" w:rsidRDefault="00FD446A" w14:paraId="0C402365" w14:textId="77777777">
            <w:pPr>
              <w:spacing w:line="480" w:lineRule="auto"/>
              <w:rPr>
                <w:rFonts w:ascii="Times New Roman" w:hAnsi="Times New Roman" w:eastAsia="Arial Unicode MS" w:cs="Times New Roman"/>
                <w:b/>
                <w:bCs/>
                <w:color w:val="002060"/>
                <w:spacing w:val="-3"/>
              </w:rPr>
            </w:pPr>
          </w:p>
        </w:tc>
        <w:tc>
          <w:tcPr>
            <w:tcW w:w="2309" w:type="dxa"/>
            <w:vAlign w:val="bottom"/>
          </w:tcPr>
          <w:p w:rsidRPr="005559B5" w:rsidR="00FD446A" w:rsidP="00331251" w:rsidRDefault="00FD446A" w14:paraId="139A99AF" w14:textId="77777777">
            <w:pPr>
              <w:spacing w:line="480" w:lineRule="auto"/>
              <w:rPr>
                <w:rFonts w:ascii="Times New Roman" w:hAnsi="Times New Roman" w:eastAsia="Arial Unicode MS" w:cs="Times New Roman"/>
                <w:b/>
                <w:bCs/>
                <w:color w:val="002060"/>
                <w:spacing w:val="-3"/>
              </w:rPr>
            </w:pPr>
          </w:p>
        </w:tc>
        <w:tc>
          <w:tcPr>
            <w:tcW w:w="2309" w:type="dxa"/>
            <w:vAlign w:val="bottom"/>
          </w:tcPr>
          <w:p w:rsidRPr="005559B5" w:rsidR="00FD446A" w:rsidP="00331251" w:rsidRDefault="00FD446A" w14:paraId="2D0686B2" w14:textId="77777777">
            <w:pPr>
              <w:spacing w:line="480" w:lineRule="auto"/>
              <w:rPr>
                <w:rFonts w:ascii="Times New Roman" w:hAnsi="Times New Roman" w:eastAsia="Arial Unicode MS" w:cs="Times New Roman"/>
                <w:b/>
                <w:bCs/>
                <w:color w:val="002060"/>
                <w:spacing w:val="-3"/>
              </w:rPr>
            </w:pPr>
          </w:p>
        </w:tc>
      </w:tr>
      <w:tr w:rsidRPr="005559B5" w:rsidR="005559B5" w:rsidTr="00FD446A" w14:paraId="087A8F30" w14:textId="77777777">
        <w:tc>
          <w:tcPr>
            <w:tcW w:w="2309" w:type="dxa"/>
            <w:vAlign w:val="bottom"/>
          </w:tcPr>
          <w:p w:rsidRPr="005559B5" w:rsidR="00FD446A" w:rsidP="00331251" w:rsidRDefault="00FD446A" w14:paraId="7BB4E74C" w14:textId="77777777">
            <w:pPr>
              <w:spacing w:line="480" w:lineRule="auto"/>
              <w:rPr>
                <w:rFonts w:ascii="Times New Roman" w:hAnsi="Times New Roman" w:eastAsia="Arial Unicode MS" w:cs="Times New Roman"/>
                <w:b/>
                <w:bCs/>
                <w:color w:val="002060"/>
                <w:spacing w:val="-3"/>
              </w:rPr>
            </w:pPr>
            <w:r w:rsidRPr="005559B5">
              <w:rPr>
                <w:rFonts w:ascii="Times New Roman" w:hAnsi="Times New Roman" w:eastAsia="Arial Unicode MS" w:cs="Times New Roman"/>
                <w:b/>
                <w:bCs/>
                <w:color w:val="002060"/>
                <w:spacing w:val="-3"/>
              </w:rPr>
              <w:t>Profit After Tax</w:t>
            </w:r>
          </w:p>
        </w:tc>
        <w:tc>
          <w:tcPr>
            <w:tcW w:w="2309" w:type="dxa"/>
            <w:vAlign w:val="bottom"/>
          </w:tcPr>
          <w:p w:rsidRPr="005559B5" w:rsidR="00FD446A" w:rsidP="00331251" w:rsidRDefault="00FD446A" w14:paraId="661A5A80" w14:textId="77777777">
            <w:pPr>
              <w:spacing w:line="480" w:lineRule="auto"/>
              <w:rPr>
                <w:rFonts w:ascii="Times New Roman" w:hAnsi="Times New Roman" w:eastAsia="Arial Unicode MS" w:cs="Times New Roman"/>
                <w:b/>
                <w:bCs/>
                <w:color w:val="002060"/>
                <w:spacing w:val="-3"/>
              </w:rPr>
            </w:pPr>
          </w:p>
        </w:tc>
        <w:tc>
          <w:tcPr>
            <w:tcW w:w="2309" w:type="dxa"/>
            <w:vAlign w:val="bottom"/>
          </w:tcPr>
          <w:p w:rsidRPr="005559B5" w:rsidR="00FD446A" w:rsidP="00331251" w:rsidRDefault="00FD446A" w14:paraId="1C0EBF23" w14:textId="77777777">
            <w:pPr>
              <w:spacing w:line="480" w:lineRule="auto"/>
              <w:rPr>
                <w:rFonts w:ascii="Times New Roman" w:hAnsi="Times New Roman" w:eastAsia="Arial Unicode MS" w:cs="Times New Roman"/>
                <w:b/>
                <w:bCs/>
                <w:color w:val="002060"/>
                <w:spacing w:val="-3"/>
              </w:rPr>
            </w:pPr>
          </w:p>
        </w:tc>
        <w:tc>
          <w:tcPr>
            <w:tcW w:w="2309" w:type="dxa"/>
            <w:vAlign w:val="bottom"/>
          </w:tcPr>
          <w:p w:rsidRPr="005559B5" w:rsidR="00FD446A" w:rsidP="00331251" w:rsidRDefault="00FD446A" w14:paraId="7CC764FF" w14:textId="77777777">
            <w:pPr>
              <w:spacing w:line="480" w:lineRule="auto"/>
              <w:rPr>
                <w:rFonts w:ascii="Times New Roman" w:hAnsi="Times New Roman" w:eastAsia="Arial Unicode MS" w:cs="Times New Roman"/>
                <w:b/>
                <w:bCs/>
                <w:color w:val="002060"/>
                <w:spacing w:val="-3"/>
              </w:rPr>
            </w:pPr>
          </w:p>
        </w:tc>
      </w:tr>
      <w:tr w:rsidRPr="005559B5" w:rsidR="00FD446A" w:rsidTr="00FD446A" w14:paraId="514BAFC4" w14:textId="77777777">
        <w:trPr>
          <w:trHeight w:val="1410"/>
        </w:trPr>
        <w:tc>
          <w:tcPr>
            <w:tcW w:w="9236" w:type="dxa"/>
            <w:gridSpan w:val="4"/>
          </w:tcPr>
          <w:p w:rsidRPr="005559B5" w:rsidR="00FD446A" w:rsidP="00FF6E1D" w:rsidRDefault="00FD446A" w14:paraId="60D3E45A" w14:textId="77777777">
            <w:pPr>
              <w:pStyle w:val="ListParagraph"/>
              <w:widowControl/>
              <w:numPr>
                <w:ilvl w:val="1"/>
                <w:numId w:val="113"/>
              </w:numPr>
              <w:autoSpaceDE/>
              <w:autoSpaceDN/>
              <w:spacing w:before="240" w:line="276" w:lineRule="auto"/>
              <w:ind w:left="360"/>
              <w:contextualSpacing/>
              <w:rPr>
                <w:rFonts w:ascii="Times New Roman" w:hAnsi="Times New Roman" w:eastAsia="Arial Unicode MS" w:cs="Times New Roman"/>
                <w:color w:val="002060"/>
                <w:sz w:val="20"/>
              </w:rPr>
            </w:pPr>
            <w:r w:rsidRPr="005559B5">
              <w:rPr>
                <w:rFonts w:ascii="Times New Roman" w:hAnsi="Times New Roman" w:eastAsia="Arial Unicode MS" w:cs="Times New Roman"/>
                <w:color w:val="002060"/>
                <w:spacing w:val="-3"/>
                <w:sz w:val="20"/>
              </w:rPr>
              <w:t xml:space="preserve">Attached are copies of financial statements </w:t>
            </w:r>
            <w:r w:rsidRPr="005559B5">
              <w:rPr>
                <w:rFonts w:ascii="Times New Roman" w:hAnsi="Times New Roman" w:eastAsia="Arial Unicode MS" w:cs="Times New Roman"/>
                <w:color w:val="002060"/>
                <w:sz w:val="20"/>
              </w:rPr>
              <w:t xml:space="preserve">(balance sheets including all related notes, and income </w:t>
            </w:r>
            <w:r w:rsidRPr="005559B5">
              <w:rPr>
                <w:rFonts w:ascii="Times New Roman" w:hAnsi="Times New Roman" w:eastAsia="Arial Unicode MS" w:cs="Times New Roman"/>
                <w:color w:val="002060"/>
                <w:spacing w:val="-2"/>
                <w:sz w:val="20"/>
              </w:rPr>
              <w:t>statements) for the last three or above years, as indicated above, complying with the following conditions</w:t>
            </w:r>
            <w:r w:rsidRPr="005559B5">
              <w:rPr>
                <w:rFonts w:ascii="Times New Roman" w:hAnsi="Times New Roman" w:eastAsia="Arial Unicode MS" w:cs="Times New Roman"/>
                <w:color w:val="002060"/>
                <w:sz w:val="20"/>
              </w:rPr>
              <w:t>.</w:t>
            </w:r>
          </w:p>
          <w:p w:rsidRPr="005559B5" w:rsidR="00FD446A" w:rsidP="00FF6E1D" w:rsidRDefault="00FD446A" w14:paraId="3BEC2836" w14:textId="77777777">
            <w:pPr>
              <w:numPr>
                <w:ilvl w:val="0"/>
                <w:numId w:val="113"/>
              </w:numPr>
              <w:adjustRightInd w:val="0"/>
              <w:spacing w:before="1" w:line="280" w:lineRule="exact"/>
              <w:ind w:left="360"/>
              <w:jc w:val="both"/>
              <w:rPr>
                <w:rFonts w:ascii="Times New Roman" w:hAnsi="Times New Roman" w:eastAsia="Arial Unicode MS" w:cs="Times New Roman"/>
                <w:color w:val="002060"/>
                <w:spacing w:val="-2"/>
                <w:sz w:val="20"/>
              </w:rPr>
            </w:pPr>
            <w:r w:rsidRPr="005559B5">
              <w:rPr>
                <w:rFonts w:ascii="Times New Roman" w:hAnsi="Times New Roman" w:eastAsia="Arial Unicode MS" w:cs="Times New Roman"/>
                <w:color w:val="002060"/>
                <w:spacing w:val="-1"/>
                <w:sz w:val="20"/>
              </w:rPr>
              <w:t xml:space="preserve">All such documents reflect the financial situation of the Bidder or partner to a JV, and not sister </w:t>
            </w:r>
            <w:r w:rsidRPr="005559B5">
              <w:rPr>
                <w:rFonts w:ascii="Times New Roman" w:hAnsi="Times New Roman" w:eastAsia="Arial Unicode MS" w:cs="Times New Roman"/>
                <w:color w:val="002060"/>
                <w:spacing w:val="-1"/>
                <w:sz w:val="20"/>
              </w:rPr>
              <w:br/>
            </w:r>
            <w:r w:rsidRPr="005559B5">
              <w:rPr>
                <w:rFonts w:ascii="Times New Roman" w:hAnsi="Times New Roman" w:eastAsia="Arial Unicode MS" w:cs="Times New Roman"/>
                <w:color w:val="002060"/>
                <w:spacing w:val="-2"/>
                <w:sz w:val="20"/>
              </w:rPr>
              <w:t xml:space="preserve">or parent companies. </w:t>
            </w:r>
          </w:p>
          <w:p w:rsidRPr="005559B5" w:rsidR="00FD446A" w:rsidP="00FF6E1D" w:rsidRDefault="00FD446A" w14:paraId="6DCF7F73" w14:textId="77777777">
            <w:pPr>
              <w:numPr>
                <w:ilvl w:val="0"/>
                <w:numId w:val="113"/>
              </w:numPr>
              <w:adjustRightInd w:val="0"/>
              <w:spacing w:before="1" w:line="280" w:lineRule="exact"/>
              <w:ind w:left="360"/>
              <w:jc w:val="both"/>
              <w:rPr>
                <w:rFonts w:ascii="Times New Roman" w:hAnsi="Times New Roman" w:eastAsia="Arial Unicode MS" w:cs="Times New Roman"/>
                <w:color w:val="002060"/>
                <w:spacing w:val="-2"/>
                <w:sz w:val="20"/>
              </w:rPr>
            </w:pPr>
            <w:r w:rsidRPr="005559B5">
              <w:rPr>
                <w:rFonts w:ascii="Times New Roman" w:hAnsi="Times New Roman" w:eastAsia="Arial Unicode MS" w:cs="Times New Roman"/>
                <w:color w:val="002060"/>
                <w:sz w:val="20"/>
              </w:rPr>
              <w:t xml:space="preserve">Historic financial statements must be audited by a certified auditor. </w:t>
            </w:r>
          </w:p>
          <w:p w:rsidRPr="005559B5" w:rsidR="00FD446A" w:rsidP="00FF6E1D" w:rsidRDefault="00FD446A" w14:paraId="4C5944D4" w14:textId="77777777">
            <w:pPr>
              <w:numPr>
                <w:ilvl w:val="0"/>
                <w:numId w:val="113"/>
              </w:numPr>
              <w:adjustRightInd w:val="0"/>
              <w:spacing w:before="1" w:line="280" w:lineRule="exact"/>
              <w:ind w:left="360" w:right="20"/>
              <w:jc w:val="both"/>
              <w:rPr>
                <w:rFonts w:ascii="Times New Roman" w:hAnsi="Times New Roman" w:eastAsia="Arial Unicode MS" w:cs="Times New Roman"/>
                <w:color w:val="002060"/>
                <w:sz w:val="20"/>
              </w:rPr>
            </w:pPr>
            <w:r w:rsidRPr="005559B5">
              <w:rPr>
                <w:rFonts w:ascii="Times New Roman" w:hAnsi="Times New Roman" w:eastAsia="Arial Unicode MS" w:cs="Times New Roman"/>
                <w:color w:val="002060"/>
                <w:sz w:val="20"/>
              </w:rPr>
              <w:t>Historic financial statements must be complete, including all notes to the financial statements.</w:t>
            </w:r>
          </w:p>
          <w:p w:rsidRPr="005559B5" w:rsidR="00FD446A" w:rsidP="00FF6E1D" w:rsidRDefault="00FD446A" w14:paraId="17B26225" w14:textId="77777777">
            <w:pPr>
              <w:numPr>
                <w:ilvl w:val="0"/>
                <w:numId w:val="113"/>
              </w:numPr>
              <w:adjustRightInd w:val="0"/>
              <w:spacing w:before="1" w:line="280" w:lineRule="exact"/>
              <w:ind w:left="360"/>
              <w:jc w:val="both"/>
              <w:rPr>
                <w:rFonts w:ascii="Times New Roman" w:hAnsi="Times New Roman" w:eastAsia="Arial Unicode MS" w:cs="Times New Roman"/>
                <w:color w:val="002060"/>
                <w:spacing w:val="-2"/>
                <w:sz w:val="20"/>
              </w:rPr>
            </w:pPr>
            <w:r w:rsidRPr="005559B5">
              <w:rPr>
                <w:rFonts w:ascii="Times New Roman" w:hAnsi="Times New Roman" w:eastAsia="Arial Unicode MS" w:cs="Times New Roman"/>
                <w:color w:val="002060"/>
                <w:sz w:val="20"/>
              </w:rPr>
              <w:t>Historic financial statements must correspond to accounting periods already completed and audited (no statements for partial periods shall be requested or accepted).</w:t>
            </w:r>
          </w:p>
          <w:p w:rsidRPr="005559B5" w:rsidR="00FD446A" w:rsidP="00331251" w:rsidRDefault="00FD446A" w14:paraId="316BD2D9" w14:textId="77777777">
            <w:pPr>
              <w:adjustRightInd w:val="0"/>
              <w:spacing w:line="320" w:lineRule="exact"/>
              <w:ind w:left="90"/>
              <w:jc w:val="both"/>
              <w:rPr>
                <w:rFonts w:ascii="Times New Roman" w:hAnsi="Times New Roman" w:eastAsia="Arial Unicode MS" w:cs="Times New Roman"/>
                <w:b/>
                <w:color w:val="002060"/>
                <w:spacing w:val="-4"/>
              </w:rPr>
            </w:pPr>
          </w:p>
          <w:p w:rsidRPr="005559B5" w:rsidR="00FD446A" w:rsidP="00331251" w:rsidRDefault="00FD446A" w14:paraId="1084AB86" w14:textId="77777777">
            <w:pPr>
              <w:adjustRightInd w:val="0"/>
              <w:spacing w:line="320" w:lineRule="exact"/>
              <w:ind w:left="90"/>
              <w:jc w:val="both"/>
              <w:rPr>
                <w:rFonts w:ascii="Times New Roman" w:hAnsi="Times New Roman" w:eastAsia="Arial Unicode MS" w:cs="Times New Roman"/>
                <w:b/>
                <w:color w:val="002060"/>
                <w:spacing w:val="-4"/>
              </w:rPr>
            </w:pPr>
            <w:r w:rsidRPr="005559B5">
              <w:rPr>
                <w:rFonts w:ascii="Times New Roman" w:hAnsi="Times New Roman" w:eastAsia="Arial Unicode MS" w:cs="Times New Roman"/>
                <w:b/>
                <w:color w:val="002060"/>
                <w:spacing w:val="-4"/>
              </w:rPr>
              <w:t xml:space="preserve">Note: </w:t>
            </w:r>
          </w:p>
          <w:p w:rsidRPr="005559B5" w:rsidR="00FD446A" w:rsidP="00331251" w:rsidRDefault="00FD446A" w14:paraId="4CB4DB3E" w14:textId="77777777">
            <w:pPr>
              <w:adjustRightInd w:val="0"/>
              <w:spacing w:line="320" w:lineRule="exact"/>
              <w:ind w:left="90"/>
              <w:jc w:val="both"/>
              <w:rPr>
                <w:rFonts w:ascii="Times New Roman" w:hAnsi="Times New Roman" w:eastAsia="Arial Unicode MS" w:cs="Times New Roman"/>
                <w:i/>
                <w:color w:val="002060"/>
                <w:spacing w:val="-4"/>
              </w:rPr>
            </w:pPr>
            <w:r w:rsidRPr="005559B5">
              <w:rPr>
                <w:rFonts w:ascii="Times New Roman" w:hAnsi="Times New Roman" w:eastAsia="Arial Unicode MS" w:cs="Times New Roman"/>
                <w:i/>
                <w:color w:val="002060"/>
                <w:spacing w:val="-4"/>
              </w:rPr>
              <w:t>In case of e-submission the attachments should not be uploaded but shall be submitted on notification by the Employer as per ITB 27.1</w:t>
            </w:r>
          </w:p>
        </w:tc>
      </w:tr>
    </w:tbl>
    <w:p w:rsidRPr="005559B5" w:rsidR="00FD446A" w:rsidRDefault="00FD446A" w14:paraId="5FA2CEAA" w14:textId="77777777">
      <w:pPr>
        <w:spacing w:before="74"/>
        <w:ind w:left="840"/>
        <w:rPr>
          <w:rFonts w:ascii="Arial" w:hAnsi="Arial"/>
          <w:b/>
          <w:color w:val="002060"/>
          <w:spacing w:val="-1"/>
          <w:sz w:val="26"/>
        </w:rPr>
      </w:pPr>
    </w:p>
    <w:p w:rsidRPr="005559B5" w:rsidR="00FD446A" w:rsidRDefault="00FD446A" w14:paraId="03DF2F25" w14:textId="77777777">
      <w:pPr>
        <w:spacing w:before="74"/>
        <w:ind w:left="840"/>
        <w:rPr>
          <w:rFonts w:ascii="Arial" w:hAnsi="Arial"/>
          <w:b/>
          <w:color w:val="002060"/>
          <w:spacing w:val="-1"/>
          <w:sz w:val="26"/>
        </w:rPr>
      </w:pPr>
    </w:p>
    <w:p w:rsidRPr="005559B5" w:rsidR="00FD446A" w:rsidRDefault="00FD446A" w14:paraId="24205AB0" w14:textId="77777777">
      <w:pPr>
        <w:spacing w:before="74"/>
        <w:ind w:left="840"/>
        <w:rPr>
          <w:rFonts w:ascii="Arial" w:hAnsi="Arial"/>
          <w:b/>
          <w:color w:val="002060"/>
          <w:spacing w:val="-1"/>
          <w:sz w:val="26"/>
        </w:rPr>
      </w:pPr>
    </w:p>
    <w:p w:rsidRPr="005559B5" w:rsidR="00FD446A" w:rsidRDefault="00FD446A" w14:paraId="0843C6EA" w14:textId="77777777">
      <w:pPr>
        <w:spacing w:before="74"/>
        <w:ind w:left="840"/>
        <w:rPr>
          <w:rFonts w:ascii="Arial" w:hAnsi="Arial"/>
          <w:b/>
          <w:color w:val="002060"/>
          <w:spacing w:val="-1"/>
          <w:sz w:val="26"/>
        </w:rPr>
      </w:pPr>
    </w:p>
    <w:p w:rsidRPr="005559B5" w:rsidR="00FD446A" w:rsidP="00FD446A" w:rsidRDefault="00FD446A" w14:paraId="2B32C298" w14:textId="77777777">
      <w:pPr>
        <w:adjustRightInd w:val="0"/>
        <w:spacing w:before="19" w:line="299" w:lineRule="exact"/>
        <w:ind w:firstLine="720"/>
        <w:rPr>
          <w:rFonts w:ascii="Times New Roman Bold" w:hAnsi="Times New Roman Bold" w:eastAsia="Arial Unicode MS" w:cs="Times New Roman Bold"/>
          <w:color w:val="002060"/>
          <w:spacing w:val="-4"/>
          <w:sz w:val="26"/>
          <w:szCs w:val="26"/>
        </w:rPr>
      </w:pPr>
      <w:r w:rsidRPr="005559B5">
        <w:rPr>
          <w:rFonts w:ascii="Times New Roman Bold" w:hAnsi="Times New Roman Bold" w:eastAsia="Arial Unicode MS" w:cs="Times New Roman Bold"/>
          <w:color w:val="002060"/>
          <w:spacing w:val="-4"/>
          <w:sz w:val="26"/>
          <w:szCs w:val="26"/>
        </w:rPr>
        <w:t xml:space="preserve">Form EXP – 1:   General Construction Experience </w:t>
      </w:r>
    </w:p>
    <w:p w:rsidRPr="005559B5" w:rsidR="00FD446A" w:rsidP="00FD446A" w:rsidRDefault="00FD446A" w14:paraId="556014EA" w14:textId="77777777">
      <w:pPr>
        <w:adjustRightInd w:val="0"/>
        <w:spacing w:before="106" w:line="253" w:lineRule="exact"/>
        <w:ind w:firstLine="720"/>
        <w:rPr>
          <w:rFonts w:ascii="Times New Roman" w:hAnsi="Times New Roman" w:eastAsia="Arial Unicode MS" w:cs="Times New Roman"/>
          <w:color w:val="002060"/>
          <w:spacing w:val="-3"/>
        </w:rPr>
      </w:pPr>
      <w:r w:rsidRPr="005559B5">
        <w:rPr>
          <w:rFonts w:ascii="Times New Roman" w:hAnsi="Times New Roman" w:eastAsia="Arial Unicode MS" w:cs="Times New Roman"/>
          <w:color w:val="002060"/>
          <w:spacing w:val="-3"/>
        </w:rPr>
        <w:t xml:space="preserve">Each Bidder or member of a JV must fill in this form. </w:t>
      </w:r>
    </w:p>
    <w:p w:rsidRPr="005559B5" w:rsidR="00FD446A" w:rsidP="00FD446A" w:rsidRDefault="00FD446A" w14:paraId="620F2AB9" w14:textId="77777777">
      <w:pPr>
        <w:adjustRightInd w:val="0"/>
        <w:spacing w:line="253" w:lineRule="exact"/>
        <w:ind w:left="4237"/>
        <w:rPr>
          <w:rFonts w:ascii="Times New Roman" w:hAnsi="Times New Roman" w:eastAsia="Arial Unicode MS" w:cs="Times New Roman"/>
          <w:color w:val="002060"/>
          <w:spacing w:val="-3"/>
        </w:rPr>
      </w:pPr>
    </w:p>
    <w:tbl>
      <w:tblPr>
        <w:tblW w:w="4041" w:type="pct"/>
        <w:tblInd w:w="80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1441"/>
        <w:gridCol w:w="1357"/>
        <w:gridCol w:w="722"/>
        <w:gridCol w:w="4707"/>
        <w:gridCol w:w="1156"/>
      </w:tblGrid>
      <w:tr w:rsidRPr="005559B5" w:rsidR="005559B5" w:rsidTr="00FD446A" w14:paraId="091CCA45" w14:textId="77777777">
        <w:trPr>
          <w:trHeight w:val="489"/>
        </w:trPr>
        <w:tc>
          <w:tcPr>
            <w:tcW w:w="5000" w:type="pct"/>
            <w:gridSpan w:val="5"/>
            <w:shd w:val="clear" w:color="auto" w:fill="BFBFBF"/>
          </w:tcPr>
          <w:p w:rsidRPr="005559B5" w:rsidR="00FD446A" w:rsidP="00331251" w:rsidRDefault="00FD446A" w14:paraId="7AE6F39D" w14:textId="77777777">
            <w:pPr>
              <w:spacing w:before="120" w:after="120"/>
              <w:jc w:val="center"/>
              <w:rPr>
                <w:rFonts w:ascii="Times New Roman" w:hAnsi="Times New Roman" w:eastAsia="Arial Unicode MS" w:cs="Times New Roman"/>
                <w:b/>
                <w:bCs/>
                <w:color w:val="002060"/>
                <w:spacing w:val="-3"/>
                <w:sz w:val="24"/>
                <w:szCs w:val="24"/>
              </w:rPr>
            </w:pPr>
            <w:r w:rsidRPr="005559B5">
              <w:rPr>
                <w:rFonts w:ascii="Times New Roman" w:hAnsi="Times New Roman" w:eastAsia="Arial Unicode MS" w:cs="Times New Roman"/>
                <w:b/>
                <w:bCs/>
                <w:color w:val="002060"/>
                <w:spacing w:val="-3"/>
                <w:sz w:val="24"/>
                <w:szCs w:val="24"/>
              </w:rPr>
              <w:t>General Construction Experience</w:t>
            </w:r>
          </w:p>
        </w:tc>
      </w:tr>
      <w:tr w:rsidRPr="005559B5" w:rsidR="005559B5" w:rsidTr="00FD446A" w14:paraId="3CACE3B8" w14:textId="77777777">
        <w:trPr>
          <w:trHeight w:val="991"/>
        </w:trPr>
        <w:tc>
          <w:tcPr>
            <w:tcW w:w="768" w:type="pct"/>
          </w:tcPr>
          <w:p w:rsidRPr="005559B5" w:rsidR="00FD446A" w:rsidP="00331251" w:rsidRDefault="00FD446A" w14:paraId="308872D6" w14:textId="77777777">
            <w:pPr>
              <w:spacing w:before="120" w:after="120"/>
              <w:jc w:val="both"/>
              <w:rPr>
                <w:rFonts w:ascii="Times New Roman" w:hAnsi="Times New Roman" w:eastAsia="Arial Unicode MS" w:cs="Times New Roman"/>
                <w:b/>
                <w:bCs/>
                <w:color w:val="002060"/>
                <w:spacing w:val="-3"/>
                <w:sz w:val="24"/>
                <w:szCs w:val="24"/>
              </w:rPr>
            </w:pPr>
            <w:r w:rsidRPr="005559B5">
              <w:rPr>
                <w:rFonts w:ascii="Times New Roman" w:hAnsi="Times New Roman" w:eastAsia="Arial Unicode MS" w:cs="Times New Roman"/>
                <w:b/>
                <w:bCs/>
                <w:color w:val="002060"/>
                <w:spacing w:val="-3"/>
                <w:sz w:val="24"/>
                <w:szCs w:val="24"/>
              </w:rPr>
              <w:t>Starting Month Year</w:t>
            </w:r>
          </w:p>
        </w:tc>
        <w:tc>
          <w:tcPr>
            <w:tcW w:w="723" w:type="pct"/>
          </w:tcPr>
          <w:p w:rsidRPr="005559B5" w:rsidR="00FD446A" w:rsidP="00331251" w:rsidRDefault="00FD446A" w14:paraId="7DAA574D" w14:textId="77777777">
            <w:pPr>
              <w:spacing w:before="120" w:after="120"/>
              <w:jc w:val="both"/>
              <w:rPr>
                <w:rFonts w:ascii="Times New Roman" w:hAnsi="Times New Roman" w:eastAsia="Arial Unicode MS" w:cs="Times New Roman"/>
                <w:b/>
                <w:bCs/>
                <w:color w:val="002060"/>
                <w:spacing w:val="-3"/>
                <w:sz w:val="24"/>
                <w:szCs w:val="24"/>
              </w:rPr>
            </w:pPr>
            <w:r w:rsidRPr="005559B5">
              <w:rPr>
                <w:rFonts w:ascii="Times New Roman" w:hAnsi="Times New Roman" w:eastAsia="Arial Unicode MS" w:cs="Times New Roman"/>
                <w:b/>
                <w:bCs/>
                <w:color w:val="002060"/>
                <w:spacing w:val="-3"/>
                <w:sz w:val="24"/>
                <w:szCs w:val="24"/>
              </w:rPr>
              <w:t>Ending Month Year</w:t>
            </w:r>
          </w:p>
        </w:tc>
        <w:tc>
          <w:tcPr>
            <w:tcW w:w="385" w:type="pct"/>
          </w:tcPr>
          <w:p w:rsidRPr="005559B5" w:rsidR="00FD446A" w:rsidP="00331251" w:rsidRDefault="00FD446A" w14:paraId="0AE423D4" w14:textId="77777777">
            <w:pPr>
              <w:spacing w:before="120" w:after="120"/>
              <w:jc w:val="both"/>
              <w:rPr>
                <w:rFonts w:ascii="Times New Roman" w:hAnsi="Times New Roman" w:eastAsia="Arial Unicode MS" w:cs="Times New Roman"/>
                <w:b/>
                <w:bCs/>
                <w:color w:val="002060"/>
                <w:spacing w:val="-3"/>
                <w:sz w:val="24"/>
                <w:szCs w:val="24"/>
              </w:rPr>
            </w:pPr>
            <w:r w:rsidRPr="005559B5">
              <w:rPr>
                <w:rFonts w:ascii="Times New Roman" w:hAnsi="Times New Roman" w:eastAsia="Arial Unicode MS" w:cs="Times New Roman"/>
                <w:b/>
                <w:bCs/>
                <w:color w:val="002060"/>
                <w:spacing w:val="-3"/>
                <w:sz w:val="24"/>
                <w:szCs w:val="24"/>
              </w:rPr>
              <w:t>Year</w:t>
            </w:r>
          </w:p>
        </w:tc>
        <w:tc>
          <w:tcPr>
            <w:tcW w:w="2508" w:type="pct"/>
          </w:tcPr>
          <w:p w:rsidRPr="005559B5" w:rsidR="00FD446A" w:rsidP="00331251" w:rsidRDefault="00FD446A" w14:paraId="6D3F436B" w14:textId="77777777">
            <w:pPr>
              <w:spacing w:before="120" w:after="120"/>
              <w:jc w:val="both"/>
              <w:rPr>
                <w:rFonts w:ascii="Times New Roman" w:hAnsi="Times New Roman" w:eastAsia="Arial Unicode MS" w:cs="Times New Roman"/>
                <w:b/>
                <w:bCs/>
                <w:color w:val="002060"/>
                <w:spacing w:val="-3"/>
                <w:sz w:val="24"/>
                <w:szCs w:val="24"/>
              </w:rPr>
            </w:pPr>
            <w:r w:rsidRPr="005559B5">
              <w:rPr>
                <w:rFonts w:ascii="Times New Roman" w:hAnsi="Times New Roman" w:eastAsia="Arial Unicode MS" w:cs="Times New Roman"/>
                <w:b/>
                <w:bCs/>
                <w:color w:val="002060"/>
                <w:spacing w:val="-3"/>
                <w:sz w:val="24"/>
                <w:szCs w:val="24"/>
              </w:rPr>
              <w:t>Contract Identification and Name and Address of Employer Brief Description of the Works Executed by the Bidder</w:t>
            </w:r>
          </w:p>
        </w:tc>
        <w:tc>
          <w:tcPr>
            <w:tcW w:w="616" w:type="pct"/>
          </w:tcPr>
          <w:p w:rsidRPr="005559B5" w:rsidR="00FD446A" w:rsidP="00331251" w:rsidRDefault="00FD446A" w14:paraId="2F0A640C" w14:textId="77777777">
            <w:pPr>
              <w:spacing w:before="120" w:after="120"/>
              <w:jc w:val="both"/>
              <w:rPr>
                <w:rFonts w:ascii="Times New Roman" w:hAnsi="Times New Roman" w:eastAsia="Arial Unicode MS" w:cs="Times New Roman"/>
                <w:b/>
                <w:bCs/>
                <w:color w:val="002060"/>
                <w:spacing w:val="-3"/>
                <w:sz w:val="24"/>
                <w:szCs w:val="24"/>
              </w:rPr>
            </w:pPr>
            <w:r w:rsidRPr="005559B5">
              <w:rPr>
                <w:rFonts w:ascii="Times New Roman" w:hAnsi="Times New Roman" w:eastAsia="Arial Unicode MS" w:cs="Times New Roman"/>
                <w:b/>
                <w:bCs/>
                <w:color w:val="002060"/>
                <w:spacing w:val="-3"/>
                <w:sz w:val="24"/>
                <w:szCs w:val="24"/>
              </w:rPr>
              <w:t>Role of Bidder</w:t>
            </w:r>
          </w:p>
        </w:tc>
      </w:tr>
      <w:tr w:rsidRPr="005559B5" w:rsidR="005559B5" w:rsidTr="00FD446A" w14:paraId="41394A8B" w14:textId="77777777">
        <w:trPr>
          <w:trHeight w:val="2332"/>
        </w:trPr>
        <w:tc>
          <w:tcPr>
            <w:tcW w:w="768" w:type="pct"/>
          </w:tcPr>
          <w:p w:rsidRPr="005559B5" w:rsidR="00FD446A" w:rsidP="00331251" w:rsidRDefault="00FD446A" w14:paraId="4FA8EEFF" w14:textId="77777777">
            <w:pPr>
              <w:spacing w:before="120" w:after="120"/>
              <w:jc w:val="both"/>
              <w:rPr>
                <w:rFonts w:ascii="Times New Roman" w:hAnsi="Times New Roman" w:eastAsia="Arial Unicode MS" w:cs="Times New Roman"/>
                <w:b/>
                <w:bCs/>
                <w:color w:val="002060"/>
                <w:spacing w:val="-3"/>
                <w:sz w:val="24"/>
                <w:szCs w:val="24"/>
              </w:rPr>
            </w:pPr>
          </w:p>
          <w:p w:rsidRPr="005559B5" w:rsidR="00FD446A" w:rsidP="00331251" w:rsidRDefault="00FD446A" w14:paraId="1EE58EB8" w14:textId="77777777">
            <w:pPr>
              <w:spacing w:before="120" w:after="120"/>
              <w:jc w:val="both"/>
              <w:rPr>
                <w:rFonts w:ascii="Times New Roman" w:hAnsi="Times New Roman" w:eastAsia="Arial Unicode MS" w:cs="Times New Roman"/>
                <w:b/>
                <w:bCs/>
                <w:color w:val="002060"/>
                <w:spacing w:val="-3"/>
                <w:sz w:val="24"/>
                <w:szCs w:val="24"/>
              </w:rPr>
            </w:pPr>
          </w:p>
          <w:p w:rsidRPr="005559B5" w:rsidR="00FD446A" w:rsidP="00331251" w:rsidRDefault="00FD446A" w14:paraId="67A0F9C4" w14:textId="77777777">
            <w:pPr>
              <w:spacing w:before="120" w:after="120"/>
              <w:jc w:val="both"/>
              <w:rPr>
                <w:rFonts w:ascii="Times New Roman" w:hAnsi="Times New Roman" w:eastAsia="Arial Unicode MS" w:cs="Times New Roman"/>
                <w:b/>
                <w:bCs/>
                <w:color w:val="002060"/>
                <w:spacing w:val="-3"/>
                <w:sz w:val="24"/>
                <w:szCs w:val="24"/>
              </w:rPr>
            </w:pPr>
          </w:p>
          <w:p w:rsidRPr="005559B5" w:rsidR="00FD446A" w:rsidP="00331251" w:rsidRDefault="00FD446A" w14:paraId="259AB4A3" w14:textId="77777777">
            <w:pPr>
              <w:spacing w:before="120" w:after="120"/>
              <w:jc w:val="both"/>
              <w:rPr>
                <w:rFonts w:ascii="Times New Roman" w:hAnsi="Times New Roman" w:eastAsia="Arial Unicode MS" w:cs="Times New Roman"/>
                <w:b/>
                <w:bCs/>
                <w:color w:val="002060"/>
                <w:spacing w:val="-3"/>
                <w:sz w:val="24"/>
                <w:szCs w:val="24"/>
              </w:rPr>
            </w:pPr>
          </w:p>
          <w:p w:rsidRPr="005559B5" w:rsidR="00FD446A" w:rsidP="00331251" w:rsidRDefault="00FD446A" w14:paraId="3B10A24A" w14:textId="77777777">
            <w:pPr>
              <w:spacing w:before="120" w:after="120"/>
              <w:jc w:val="both"/>
              <w:rPr>
                <w:rFonts w:ascii="Times New Roman" w:hAnsi="Times New Roman" w:eastAsia="Arial Unicode MS" w:cs="Times New Roman"/>
                <w:b/>
                <w:bCs/>
                <w:color w:val="002060"/>
                <w:spacing w:val="-3"/>
                <w:sz w:val="24"/>
                <w:szCs w:val="24"/>
              </w:rPr>
            </w:pPr>
          </w:p>
          <w:p w:rsidRPr="005559B5" w:rsidR="00FD446A" w:rsidP="00331251" w:rsidRDefault="00FD446A" w14:paraId="082EB8E5" w14:textId="77777777">
            <w:pPr>
              <w:spacing w:before="120" w:after="120"/>
              <w:jc w:val="both"/>
              <w:rPr>
                <w:rFonts w:ascii="Times New Roman" w:hAnsi="Times New Roman" w:eastAsia="Arial Unicode MS" w:cs="Times New Roman"/>
                <w:b/>
                <w:bCs/>
                <w:color w:val="002060"/>
                <w:spacing w:val="-3"/>
                <w:sz w:val="24"/>
                <w:szCs w:val="24"/>
              </w:rPr>
            </w:pPr>
          </w:p>
        </w:tc>
        <w:tc>
          <w:tcPr>
            <w:tcW w:w="723" w:type="pct"/>
          </w:tcPr>
          <w:p w:rsidRPr="005559B5" w:rsidR="00FD446A" w:rsidP="00331251" w:rsidRDefault="00FD446A" w14:paraId="0377CBAA" w14:textId="77777777">
            <w:pPr>
              <w:spacing w:before="120" w:after="120"/>
              <w:jc w:val="both"/>
              <w:rPr>
                <w:rFonts w:ascii="Times New Roman" w:hAnsi="Times New Roman" w:eastAsia="Arial Unicode MS" w:cs="Times New Roman"/>
                <w:b/>
                <w:bCs/>
                <w:color w:val="002060"/>
                <w:spacing w:val="-3"/>
                <w:sz w:val="24"/>
                <w:szCs w:val="24"/>
              </w:rPr>
            </w:pPr>
          </w:p>
        </w:tc>
        <w:tc>
          <w:tcPr>
            <w:tcW w:w="385" w:type="pct"/>
          </w:tcPr>
          <w:p w:rsidRPr="005559B5" w:rsidR="00FD446A" w:rsidP="00331251" w:rsidRDefault="00FD446A" w14:paraId="25CCDB27" w14:textId="77777777">
            <w:pPr>
              <w:spacing w:before="120" w:after="120"/>
              <w:jc w:val="both"/>
              <w:rPr>
                <w:rFonts w:ascii="Times New Roman" w:hAnsi="Times New Roman" w:eastAsia="Arial Unicode MS" w:cs="Times New Roman"/>
                <w:b/>
                <w:bCs/>
                <w:color w:val="002060"/>
                <w:spacing w:val="-3"/>
                <w:sz w:val="24"/>
                <w:szCs w:val="24"/>
              </w:rPr>
            </w:pPr>
          </w:p>
        </w:tc>
        <w:tc>
          <w:tcPr>
            <w:tcW w:w="2508" w:type="pct"/>
          </w:tcPr>
          <w:p w:rsidRPr="005559B5" w:rsidR="00FD446A" w:rsidP="00331251" w:rsidRDefault="00FD446A" w14:paraId="3F0028F5" w14:textId="77777777">
            <w:pPr>
              <w:spacing w:before="120" w:after="120"/>
              <w:jc w:val="both"/>
              <w:rPr>
                <w:rFonts w:ascii="Times New Roman" w:hAnsi="Times New Roman" w:eastAsia="Arial Unicode MS" w:cs="Times New Roman"/>
                <w:b/>
                <w:bCs/>
                <w:color w:val="002060"/>
                <w:spacing w:val="-3"/>
                <w:sz w:val="24"/>
                <w:szCs w:val="24"/>
              </w:rPr>
            </w:pPr>
          </w:p>
        </w:tc>
        <w:tc>
          <w:tcPr>
            <w:tcW w:w="616" w:type="pct"/>
          </w:tcPr>
          <w:p w:rsidRPr="005559B5" w:rsidR="00FD446A" w:rsidP="00331251" w:rsidRDefault="00FD446A" w14:paraId="043004EA" w14:textId="77777777">
            <w:pPr>
              <w:spacing w:before="120" w:after="120"/>
              <w:jc w:val="both"/>
              <w:rPr>
                <w:rFonts w:ascii="Times New Roman" w:hAnsi="Times New Roman" w:eastAsia="Arial Unicode MS" w:cs="Times New Roman"/>
                <w:b/>
                <w:bCs/>
                <w:color w:val="002060"/>
                <w:spacing w:val="-3"/>
                <w:sz w:val="24"/>
                <w:szCs w:val="24"/>
              </w:rPr>
            </w:pPr>
          </w:p>
        </w:tc>
      </w:tr>
      <w:tr w:rsidRPr="005559B5" w:rsidR="005559B5" w:rsidTr="00FD446A" w14:paraId="696E8AB6" w14:textId="77777777">
        <w:trPr>
          <w:trHeight w:val="2694"/>
        </w:trPr>
        <w:tc>
          <w:tcPr>
            <w:tcW w:w="768" w:type="pct"/>
          </w:tcPr>
          <w:p w:rsidRPr="005559B5" w:rsidR="00FD446A" w:rsidP="00331251" w:rsidRDefault="00FD446A" w14:paraId="4DED7F8D" w14:textId="77777777">
            <w:pPr>
              <w:spacing w:before="120" w:after="120"/>
              <w:jc w:val="both"/>
              <w:rPr>
                <w:rFonts w:ascii="Times New Roman" w:hAnsi="Times New Roman" w:eastAsia="Arial Unicode MS" w:cs="Times New Roman"/>
                <w:b/>
                <w:bCs/>
                <w:color w:val="002060"/>
                <w:spacing w:val="-3"/>
                <w:sz w:val="24"/>
                <w:szCs w:val="24"/>
              </w:rPr>
            </w:pPr>
          </w:p>
          <w:p w:rsidRPr="005559B5" w:rsidR="00FD446A" w:rsidP="00331251" w:rsidRDefault="00FD446A" w14:paraId="2B4321E2" w14:textId="77777777">
            <w:pPr>
              <w:spacing w:before="120" w:after="120"/>
              <w:jc w:val="both"/>
              <w:rPr>
                <w:rFonts w:ascii="Times New Roman" w:hAnsi="Times New Roman" w:eastAsia="Arial Unicode MS" w:cs="Times New Roman"/>
                <w:b/>
                <w:bCs/>
                <w:color w:val="002060"/>
                <w:spacing w:val="-3"/>
                <w:sz w:val="24"/>
                <w:szCs w:val="24"/>
              </w:rPr>
            </w:pPr>
          </w:p>
          <w:p w:rsidRPr="005559B5" w:rsidR="00FD446A" w:rsidP="00331251" w:rsidRDefault="00FD446A" w14:paraId="4977B6E3" w14:textId="77777777">
            <w:pPr>
              <w:spacing w:before="120" w:after="120"/>
              <w:jc w:val="both"/>
              <w:rPr>
                <w:rFonts w:ascii="Times New Roman" w:hAnsi="Times New Roman" w:eastAsia="Arial Unicode MS" w:cs="Times New Roman"/>
                <w:b/>
                <w:bCs/>
                <w:color w:val="002060"/>
                <w:spacing w:val="-3"/>
                <w:sz w:val="24"/>
                <w:szCs w:val="24"/>
              </w:rPr>
            </w:pPr>
          </w:p>
          <w:p w:rsidRPr="005559B5" w:rsidR="00FD446A" w:rsidP="00331251" w:rsidRDefault="00FD446A" w14:paraId="10B00FDD" w14:textId="77777777">
            <w:pPr>
              <w:spacing w:before="120" w:after="120"/>
              <w:jc w:val="both"/>
              <w:rPr>
                <w:rFonts w:ascii="Times New Roman" w:hAnsi="Times New Roman" w:eastAsia="Arial Unicode MS" w:cs="Times New Roman"/>
                <w:b/>
                <w:bCs/>
                <w:color w:val="002060"/>
                <w:spacing w:val="-3"/>
                <w:sz w:val="24"/>
                <w:szCs w:val="24"/>
              </w:rPr>
            </w:pPr>
          </w:p>
          <w:p w:rsidRPr="005559B5" w:rsidR="00FD446A" w:rsidP="00331251" w:rsidRDefault="00FD446A" w14:paraId="4D5D4C41" w14:textId="77777777">
            <w:pPr>
              <w:spacing w:before="120" w:after="120"/>
              <w:jc w:val="both"/>
              <w:rPr>
                <w:rFonts w:ascii="Times New Roman" w:hAnsi="Times New Roman" w:eastAsia="Arial Unicode MS" w:cs="Times New Roman"/>
                <w:b/>
                <w:bCs/>
                <w:color w:val="002060"/>
                <w:spacing w:val="-3"/>
                <w:sz w:val="24"/>
                <w:szCs w:val="24"/>
              </w:rPr>
            </w:pPr>
          </w:p>
          <w:p w:rsidRPr="005559B5" w:rsidR="00FD446A" w:rsidP="00331251" w:rsidRDefault="00FD446A" w14:paraId="0F433195" w14:textId="77777777">
            <w:pPr>
              <w:spacing w:before="120" w:after="120"/>
              <w:jc w:val="both"/>
              <w:rPr>
                <w:rFonts w:ascii="Times New Roman" w:hAnsi="Times New Roman" w:eastAsia="Arial Unicode MS" w:cs="Times New Roman"/>
                <w:b/>
                <w:bCs/>
                <w:color w:val="002060"/>
                <w:spacing w:val="-3"/>
                <w:sz w:val="24"/>
                <w:szCs w:val="24"/>
              </w:rPr>
            </w:pPr>
          </w:p>
          <w:p w:rsidRPr="005559B5" w:rsidR="00FD446A" w:rsidP="00331251" w:rsidRDefault="00FD446A" w14:paraId="1FD1DE0C" w14:textId="77777777">
            <w:pPr>
              <w:spacing w:before="120" w:after="120"/>
              <w:jc w:val="both"/>
              <w:rPr>
                <w:rFonts w:ascii="Times New Roman" w:hAnsi="Times New Roman" w:eastAsia="Arial Unicode MS" w:cs="Times New Roman"/>
                <w:b/>
                <w:bCs/>
                <w:color w:val="002060"/>
                <w:spacing w:val="-3"/>
                <w:sz w:val="24"/>
                <w:szCs w:val="24"/>
              </w:rPr>
            </w:pPr>
          </w:p>
        </w:tc>
        <w:tc>
          <w:tcPr>
            <w:tcW w:w="723" w:type="pct"/>
          </w:tcPr>
          <w:p w:rsidRPr="005559B5" w:rsidR="00FD446A" w:rsidP="00331251" w:rsidRDefault="00FD446A" w14:paraId="51403FAF" w14:textId="77777777">
            <w:pPr>
              <w:spacing w:before="120" w:after="120"/>
              <w:jc w:val="both"/>
              <w:rPr>
                <w:rFonts w:ascii="Times New Roman" w:hAnsi="Times New Roman" w:eastAsia="Arial Unicode MS" w:cs="Times New Roman"/>
                <w:b/>
                <w:bCs/>
                <w:color w:val="002060"/>
                <w:spacing w:val="-3"/>
                <w:sz w:val="24"/>
                <w:szCs w:val="24"/>
              </w:rPr>
            </w:pPr>
          </w:p>
        </w:tc>
        <w:tc>
          <w:tcPr>
            <w:tcW w:w="385" w:type="pct"/>
          </w:tcPr>
          <w:p w:rsidRPr="005559B5" w:rsidR="00FD446A" w:rsidP="00331251" w:rsidRDefault="00FD446A" w14:paraId="28D807CC" w14:textId="77777777">
            <w:pPr>
              <w:spacing w:before="120" w:after="120"/>
              <w:jc w:val="both"/>
              <w:rPr>
                <w:rFonts w:ascii="Times New Roman" w:hAnsi="Times New Roman" w:eastAsia="Arial Unicode MS" w:cs="Times New Roman"/>
                <w:b/>
                <w:bCs/>
                <w:color w:val="002060"/>
                <w:spacing w:val="-3"/>
                <w:sz w:val="24"/>
                <w:szCs w:val="24"/>
              </w:rPr>
            </w:pPr>
          </w:p>
        </w:tc>
        <w:tc>
          <w:tcPr>
            <w:tcW w:w="2508" w:type="pct"/>
          </w:tcPr>
          <w:p w:rsidRPr="005559B5" w:rsidR="00FD446A" w:rsidP="00331251" w:rsidRDefault="00FD446A" w14:paraId="02AFF42E" w14:textId="77777777">
            <w:pPr>
              <w:spacing w:before="120" w:after="120"/>
              <w:jc w:val="both"/>
              <w:rPr>
                <w:rFonts w:ascii="Times New Roman" w:hAnsi="Times New Roman" w:eastAsia="Arial Unicode MS" w:cs="Times New Roman"/>
                <w:b/>
                <w:bCs/>
                <w:color w:val="002060"/>
                <w:spacing w:val="-3"/>
                <w:sz w:val="24"/>
                <w:szCs w:val="24"/>
              </w:rPr>
            </w:pPr>
          </w:p>
        </w:tc>
        <w:tc>
          <w:tcPr>
            <w:tcW w:w="616" w:type="pct"/>
          </w:tcPr>
          <w:p w:rsidRPr="005559B5" w:rsidR="00FD446A" w:rsidP="00331251" w:rsidRDefault="00FD446A" w14:paraId="33373EBC" w14:textId="77777777">
            <w:pPr>
              <w:spacing w:before="120" w:after="120"/>
              <w:jc w:val="both"/>
              <w:rPr>
                <w:rFonts w:ascii="Times New Roman" w:hAnsi="Times New Roman" w:eastAsia="Arial Unicode MS" w:cs="Times New Roman"/>
                <w:b/>
                <w:bCs/>
                <w:color w:val="002060"/>
                <w:spacing w:val="-3"/>
                <w:sz w:val="24"/>
                <w:szCs w:val="24"/>
              </w:rPr>
            </w:pPr>
          </w:p>
        </w:tc>
      </w:tr>
      <w:tr w:rsidRPr="005559B5" w:rsidR="00FD446A" w:rsidTr="00FD446A" w14:paraId="21555E03" w14:textId="77777777">
        <w:trPr>
          <w:trHeight w:val="2461"/>
        </w:trPr>
        <w:tc>
          <w:tcPr>
            <w:tcW w:w="768" w:type="pct"/>
          </w:tcPr>
          <w:p w:rsidRPr="005559B5" w:rsidR="00FD446A" w:rsidP="00331251" w:rsidRDefault="00FD446A" w14:paraId="50CC65D9" w14:textId="77777777">
            <w:pPr>
              <w:spacing w:before="120" w:after="120"/>
              <w:jc w:val="both"/>
              <w:rPr>
                <w:rFonts w:ascii="Times New Roman" w:hAnsi="Times New Roman" w:eastAsia="Arial Unicode MS" w:cs="Times New Roman"/>
                <w:b/>
                <w:bCs/>
                <w:color w:val="002060"/>
                <w:spacing w:val="-3"/>
                <w:sz w:val="24"/>
                <w:szCs w:val="24"/>
              </w:rPr>
            </w:pPr>
          </w:p>
          <w:p w:rsidRPr="005559B5" w:rsidR="00FD446A" w:rsidP="00331251" w:rsidRDefault="00FD446A" w14:paraId="4C6C07BA" w14:textId="77777777">
            <w:pPr>
              <w:spacing w:before="120" w:after="120"/>
              <w:jc w:val="both"/>
              <w:rPr>
                <w:rFonts w:ascii="Times New Roman" w:hAnsi="Times New Roman" w:eastAsia="Arial Unicode MS" w:cs="Times New Roman"/>
                <w:b/>
                <w:bCs/>
                <w:color w:val="002060"/>
                <w:spacing w:val="-3"/>
                <w:sz w:val="24"/>
                <w:szCs w:val="24"/>
              </w:rPr>
            </w:pPr>
          </w:p>
          <w:p w:rsidRPr="005559B5" w:rsidR="00FD446A" w:rsidP="00331251" w:rsidRDefault="00FD446A" w14:paraId="677158DD" w14:textId="77777777">
            <w:pPr>
              <w:spacing w:before="120" w:after="120"/>
              <w:jc w:val="both"/>
              <w:rPr>
                <w:rFonts w:ascii="Times New Roman" w:hAnsi="Times New Roman" w:eastAsia="Arial Unicode MS" w:cs="Times New Roman"/>
                <w:b/>
                <w:bCs/>
                <w:color w:val="002060"/>
                <w:spacing w:val="-3"/>
                <w:sz w:val="24"/>
                <w:szCs w:val="24"/>
              </w:rPr>
            </w:pPr>
          </w:p>
          <w:p w:rsidRPr="005559B5" w:rsidR="00FD446A" w:rsidP="00331251" w:rsidRDefault="00FD446A" w14:paraId="026AFE84" w14:textId="77777777">
            <w:pPr>
              <w:spacing w:before="120" w:after="120"/>
              <w:jc w:val="both"/>
              <w:rPr>
                <w:rFonts w:ascii="Times New Roman" w:hAnsi="Times New Roman" w:eastAsia="Arial Unicode MS" w:cs="Times New Roman"/>
                <w:b/>
                <w:bCs/>
                <w:color w:val="002060"/>
                <w:spacing w:val="-3"/>
                <w:sz w:val="24"/>
                <w:szCs w:val="24"/>
              </w:rPr>
            </w:pPr>
          </w:p>
          <w:p w:rsidRPr="005559B5" w:rsidR="00FD446A" w:rsidP="00331251" w:rsidRDefault="00FD446A" w14:paraId="5DB2B477" w14:textId="77777777">
            <w:pPr>
              <w:spacing w:before="120" w:after="120"/>
              <w:jc w:val="both"/>
              <w:rPr>
                <w:rFonts w:ascii="Times New Roman" w:hAnsi="Times New Roman" w:eastAsia="Arial Unicode MS" w:cs="Times New Roman"/>
                <w:b/>
                <w:bCs/>
                <w:color w:val="002060"/>
                <w:spacing w:val="-3"/>
                <w:sz w:val="24"/>
                <w:szCs w:val="24"/>
              </w:rPr>
            </w:pPr>
          </w:p>
          <w:p w:rsidRPr="005559B5" w:rsidR="00FD446A" w:rsidP="00331251" w:rsidRDefault="00FD446A" w14:paraId="2BC22103" w14:textId="77777777">
            <w:pPr>
              <w:spacing w:before="120" w:after="120"/>
              <w:jc w:val="both"/>
              <w:rPr>
                <w:rFonts w:ascii="Times New Roman" w:hAnsi="Times New Roman" w:eastAsia="Arial Unicode MS" w:cs="Times New Roman"/>
                <w:b/>
                <w:bCs/>
                <w:color w:val="002060"/>
                <w:spacing w:val="-3"/>
                <w:sz w:val="24"/>
                <w:szCs w:val="24"/>
              </w:rPr>
            </w:pPr>
          </w:p>
          <w:p w:rsidRPr="005559B5" w:rsidR="00FD446A" w:rsidP="00331251" w:rsidRDefault="00FD446A" w14:paraId="51792A29" w14:textId="77777777">
            <w:pPr>
              <w:spacing w:before="120" w:after="120"/>
              <w:jc w:val="both"/>
              <w:rPr>
                <w:rFonts w:ascii="Times New Roman" w:hAnsi="Times New Roman" w:eastAsia="Arial Unicode MS" w:cs="Times New Roman"/>
                <w:b/>
                <w:bCs/>
                <w:color w:val="002060"/>
                <w:spacing w:val="-3"/>
                <w:sz w:val="24"/>
                <w:szCs w:val="24"/>
              </w:rPr>
            </w:pPr>
          </w:p>
        </w:tc>
        <w:tc>
          <w:tcPr>
            <w:tcW w:w="723" w:type="pct"/>
          </w:tcPr>
          <w:p w:rsidRPr="005559B5" w:rsidR="00FD446A" w:rsidP="00331251" w:rsidRDefault="00FD446A" w14:paraId="305337F8" w14:textId="77777777">
            <w:pPr>
              <w:spacing w:before="120" w:after="120"/>
              <w:jc w:val="both"/>
              <w:rPr>
                <w:rFonts w:ascii="Times New Roman" w:hAnsi="Times New Roman" w:eastAsia="Arial Unicode MS" w:cs="Times New Roman"/>
                <w:b/>
                <w:bCs/>
                <w:color w:val="002060"/>
                <w:spacing w:val="-3"/>
                <w:sz w:val="24"/>
                <w:szCs w:val="24"/>
              </w:rPr>
            </w:pPr>
          </w:p>
        </w:tc>
        <w:tc>
          <w:tcPr>
            <w:tcW w:w="385" w:type="pct"/>
          </w:tcPr>
          <w:p w:rsidRPr="005559B5" w:rsidR="00FD446A" w:rsidP="00331251" w:rsidRDefault="00FD446A" w14:paraId="0396ED1B" w14:textId="77777777">
            <w:pPr>
              <w:spacing w:before="120" w:after="120"/>
              <w:jc w:val="both"/>
              <w:rPr>
                <w:rFonts w:ascii="Times New Roman" w:hAnsi="Times New Roman" w:eastAsia="Arial Unicode MS" w:cs="Times New Roman"/>
                <w:b/>
                <w:bCs/>
                <w:color w:val="002060"/>
                <w:spacing w:val="-3"/>
                <w:sz w:val="24"/>
                <w:szCs w:val="24"/>
              </w:rPr>
            </w:pPr>
          </w:p>
        </w:tc>
        <w:tc>
          <w:tcPr>
            <w:tcW w:w="2508" w:type="pct"/>
          </w:tcPr>
          <w:p w:rsidRPr="005559B5" w:rsidR="00FD446A" w:rsidP="00331251" w:rsidRDefault="00FD446A" w14:paraId="5012C746" w14:textId="77777777">
            <w:pPr>
              <w:spacing w:before="120" w:after="120"/>
              <w:jc w:val="both"/>
              <w:rPr>
                <w:rFonts w:ascii="Times New Roman" w:hAnsi="Times New Roman" w:eastAsia="Arial Unicode MS" w:cs="Times New Roman"/>
                <w:b/>
                <w:bCs/>
                <w:color w:val="002060"/>
                <w:spacing w:val="-3"/>
                <w:sz w:val="24"/>
                <w:szCs w:val="24"/>
              </w:rPr>
            </w:pPr>
          </w:p>
        </w:tc>
        <w:tc>
          <w:tcPr>
            <w:tcW w:w="616" w:type="pct"/>
          </w:tcPr>
          <w:p w:rsidRPr="005559B5" w:rsidR="00FD446A" w:rsidP="00331251" w:rsidRDefault="00FD446A" w14:paraId="7B73B78C" w14:textId="77777777">
            <w:pPr>
              <w:spacing w:before="120" w:after="120"/>
              <w:jc w:val="both"/>
              <w:rPr>
                <w:rFonts w:ascii="Times New Roman" w:hAnsi="Times New Roman" w:eastAsia="Arial Unicode MS" w:cs="Times New Roman"/>
                <w:b/>
                <w:bCs/>
                <w:color w:val="002060"/>
                <w:spacing w:val="-3"/>
                <w:sz w:val="24"/>
                <w:szCs w:val="24"/>
              </w:rPr>
            </w:pPr>
          </w:p>
        </w:tc>
      </w:tr>
    </w:tbl>
    <w:p w:rsidRPr="005559B5" w:rsidR="00FD446A" w:rsidRDefault="00FD446A" w14:paraId="63045F25" w14:textId="77777777">
      <w:pPr>
        <w:spacing w:before="74"/>
        <w:ind w:left="840"/>
        <w:rPr>
          <w:rFonts w:ascii="Arial" w:hAnsi="Arial"/>
          <w:b/>
          <w:color w:val="002060"/>
          <w:spacing w:val="-1"/>
          <w:sz w:val="26"/>
        </w:rPr>
      </w:pPr>
    </w:p>
    <w:p w:rsidRPr="005559B5" w:rsidR="00FD446A" w:rsidRDefault="00FD446A" w14:paraId="39C30847" w14:textId="77777777">
      <w:pPr>
        <w:spacing w:before="74"/>
        <w:ind w:left="840"/>
        <w:rPr>
          <w:rFonts w:ascii="Arial" w:hAnsi="Arial"/>
          <w:b/>
          <w:color w:val="002060"/>
          <w:spacing w:val="-1"/>
          <w:sz w:val="26"/>
        </w:rPr>
      </w:pPr>
    </w:p>
    <w:p w:rsidRPr="005559B5" w:rsidR="00FD446A" w:rsidRDefault="00FD446A" w14:paraId="0A214C9C" w14:textId="77777777">
      <w:pPr>
        <w:spacing w:before="74"/>
        <w:ind w:left="840"/>
        <w:rPr>
          <w:rFonts w:ascii="Arial" w:hAnsi="Arial"/>
          <w:b/>
          <w:color w:val="002060"/>
          <w:spacing w:val="-1"/>
          <w:sz w:val="26"/>
        </w:rPr>
      </w:pPr>
    </w:p>
    <w:p w:rsidRPr="005559B5" w:rsidR="00FD446A" w:rsidRDefault="00FD446A" w14:paraId="3A84B4B8" w14:textId="77777777">
      <w:pPr>
        <w:spacing w:before="74"/>
        <w:ind w:left="840"/>
        <w:rPr>
          <w:rFonts w:ascii="Arial" w:hAnsi="Arial"/>
          <w:b/>
          <w:color w:val="002060"/>
          <w:spacing w:val="-1"/>
          <w:sz w:val="26"/>
        </w:rPr>
      </w:pPr>
    </w:p>
    <w:p w:rsidRPr="005559B5" w:rsidR="00FD446A" w:rsidRDefault="00FD446A" w14:paraId="1015CB97" w14:textId="77777777">
      <w:pPr>
        <w:spacing w:before="74"/>
        <w:ind w:left="840"/>
        <w:rPr>
          <w:rFonts w:ascii="Arial" w:hAnsi="Arial"/>
          <w:b/>
          <w:color w:val="002060"/>
          <w:spacing w:val="-1"/>
          <w:sz w:val="26"/>
        </w:rPr>
      </w:pPr>
    </w:p>
    <w:p w:rsidRPr="005559B5" w:rsidR="00FD446A" w:rsidRDefault="00FD446A" w14:paraId="2F30240B" w14:textId="77777777">
      <w:pPr>
        <w:spacing w:before="74"/>
        <w:ind w:left="840"/>
        <w:rPr>
          <w:rFonts w:ascii="Arial" w:hAnsi="Arial"/>
          <w:b/>
          <w:color w:val="002060"/>
          <w:spacing w:val="-1"/>
          <w:sz w:val="26"/>
        </w:rPr>
      </w:pPr>
    </w:p>
    <w:p w:rsidRPr="005559B5" w:rsidR="00A53B14" w:rsidRDefault="0092076E" w14:paraId="64E378B6" w14:textId="77777777">
      <w:pPr>
        <w:spacing w:before="74"/>
        <w:ind w:left="840"/>
        <w:rPr>
          <w:rFonts w:ascii="Arial" w:hAnsi="Arial"/>
          <w:b/>
          <w:color w:val="002060"/>
          <w:sz w:val="26"/>
        </w:rPr>
      </w:pPr>
      <w:r w:rsidRPr="005559B5">
        <w:rPr>
          <w:rFonts w:ascii="Arial" w:hAnsi="Arial"/>
          <w:b/>
          <w:color w:val="002060"/>
          <w:spacing w:val="-1"/>
          <w:sz w:val="26"/>
        </w:rPr>
        <w:t>Form</w:t>
      </w:r>
      <w:r w:rsidRPr="005559B5">
        <w:rPr>
          <w:rFonts w:ascii="Arial" w:hAnsi="Arial"/>
          <w:b/>
          <w:color w:val="002060"/>
          <w:spacing w:val="-17"/>
          <w:sz w:val="26"/>
        </w:rPr>
        <w:t xml:space="preserve"> </w:t>
      </w:r>
      <w:r w:rsidRPr="005559B5">
        <w:rPr>
          <w:rFonts w:ascii="Arial" w:hAnsi="Arial"/>
          <w:b/>
          <w:color w:val="002060"/>
          <w:spacing w:val="-1"/>
          <w:sz w:val="26"/>
        </w:rPr>
        <w:t>ELI</w:t>
      </w:r>
      <w:r w:rsidRPr="005559B5">
        <w:rPr>
          <w:rFonts w:ascii="Arial" w:hAnsi="Arial"/>
          <w:b/>
          <w:color w:val="002060"/>
          <w:spacing w:val="-17"/>
          <w:sz w:val="26"/>
        </w:rPr>
        <w:t xml:space="preserve"> </w:t>
      </w:r>
      <w:r w:rsidRPr="005559B5">
        <w:rPr>
          <w:rFonts w:ascii="Arial" w:hAnsi="Arial"/>
          <w:b/>
          <w:color w:val="002060"/>
          <w:spacing w:val="-1"/>
          <w:sz w:val="26"/>
        </w:rPr>
        <w:t>-</w:t>
      </w:r>
      <w:r w:rsidRPr="005559B5">
        <w:rPr>
          <w:rFonts w:ascii="Arial" w:hAnsi="Arial"/>
          <w:b/>
          <w:color w:val="002060"/>
          <w:spacing w:val="-16"/>
          <w:sz w:val="26"/>
        </w:rPr>
        <w:t xml:space="preserve"> </w:t>
      </w:r>
      <w:r w:rsidRPr="005559B5">
        <w:rPr>
          <w:rFonts w:ascii="Arial" w:hAnsi="Arial"/>
          <w:b/>
          <w:color w:val="002060"/>
          <w:spacing w:val="-1"/>
          <w:sz w:val="26"/>
        </w:rPr>
        <w:t>3:</w:t>
      </w:r>
      <w:r w:rsidRPr="005559B5">
        <w:rPr>
          <w:rFonts w:ascii="Arial" w:hAnsi="Arial"/>
          <w:b/>
          <w:color w:val="002060"/>
          <w:spacing w:val="-14"/>
          <w:sz w:val="26"/>
        </w:rPr>
        <w:t xml:space="preserve"> </w:t>
      </w:r>
      <w:r w:rsidRPr="005559B5">
        <w:rPr>
          <w:rFonts w:ascii="Arial" w:hAnsi="Arial"/>
          <w:b/>
          <w:color w:val="002060"/>
          <w:spacing w:val="-1"/>
          <w:sz w:val="26"/>
        </w:rPr>
        <w:t>Bidder’s</w:t>
      </w:r>
      <w:r w:rsidRPr="005559B5">
        <w:rPr>
          <w:rFonts w:ascii="Arial" w:hAnsi="Arial"/>
          <w:b/>
          <w:color w:val="002060"/>
          <w:spacing w:val="-17"/>
          <w:sz w:val="26"/>
        </w:rPr>
        <w:t xml:space="preserve"> </w:t>
      </w:r>
      <w:r w:rsidRPr="005559B5">
        <w:rPr>
          <w:rFonts w:ascii="Arial" w:hAnsi="Arial"/>
          <w:b/>
          <w:color w:val="002060"/>
          <w:spacing w:val="-1"/>
          <w:sz w:val="26"/>
        </w:rPr>
        <w:t>Running</w:t>
      </w:r>
      <w:r w:rsidRPr="005559B5">
        <w:rPr>
          <w:rFonts w:ascii="Arial" w:hAnsi="Arial"/>
          <w:b/>
          <w:color w:val="002060"/>
          <w:spacing w:val="-16"/>
          <w:sz w:val="26"/>
        </w:rPr>
        <w:t xml:space="preserve"> </w:t>
      </w:r>
      <w:r w:rsidRPr="005559B5">
        <w:rPr>
          <w:rFonts w:ascii="Arial" w:hAnsi="Arial"/>
          <w:b/>
          <w:color w:val="002060"/>
          <w:sz w:val="26"/>
        </w:rPr>
        <w:t>Contracts</w:t>
      </w:r>
    </w:p>
    <w:p w:rsidRPr="005559B5" w:rsidR="00A53B14" w:rsidRDefault="0092076E" w14:paraId="059AB93C" w14:textId="77777777">
      <w:pPr>
        <w:pStyle w:val="BodyText"/>
        <w:spacing w:before="5"/>
        <w:ind w:left="840"/>
        <w:rPr>
          <w:color w:val="002060"/>
        </w:rPr>
      </w:pPr>
      <w:r w:rsidRPr="005559B5">
        <w:rPr>
          <w:color w:val="002060"/>
          <w:spacing w:val="-1"/>
        </w:rPr>
        <w:t>Each</w:t>
      </w:r>
      <w:r w:rsidRPr="005559B5">
        <w:rPr>
          <w:color w:val="002060"/>
          <w:spacing w:val="-13"/>
        </w:rPr>
        <w:t xml:space="preserve"> </w:t>
      </w:r>
      <w:r w:rsidRPr="005559B5">
        <w:rPr>
          <w:color w:val="002060"/>
          <w:spacing w:val="-1"/>
        </w:rPr>
        <w:t>member</w:t>
      </w:r>
      <w:r w:rsidRPr="005559B5">
        <w:rPr>
          <w:color w:val="002060"/>
          <w:spacing w:val="-11"/>
        </w:rPr>
        <w:t xml:space="preserve"> </w:t>
      </w:r>
      <w:r w:rsidRPr="005559B5">
        <w:rPr>
          <w:color w:val="002060"/>
          <w:spacing w:val="-1"/>
        </w:rPr>
        <w:t>of</w:t>
      </w:r>
      <w:r w:rsidRPr="005559B5">
        <w:rPr>
          <w:color w:val="002060"/>
          <w:spacing w:val="-9"/>
        </w:rPr>
        <w:t xml:space="preserve"> </w:t>
      </w:r>
      <w:r w:rsidRPr="005559B5">
        <w:rPr>
          <w:color w:val="002060"/>
          <w:spacing w:val="-1"/>
        </w:rPr>
        <w:t>a</w:t>
      </w:r>
      <w:r w:rsidRPr="005559B5">
        <w:rPr>
          <w:color w:val="002060"/>
          <w:spacing w:val="-11"/>
        </w:rPr>
        <w:t xml:space="preserve"> </w:t>
      </w:r>
      <w:r w:rsidRPr="005559B5">
        <w:rPr>
          <w:color w:val="002060"/>
          <w:spacing w:val="-1"/>
        </w:rPr>
        <w:t>JV</w:t>
      </w:r>
      <w:r w:rsidRPr="005559B5">
        <w:rPr>
          <w:color w:val="002060"/>
          <w:spacing w:val="-14"/>
        </w:rPr>
        <w:t xml:space="preserve"> </w:t>
      </w:r>
      <w:r w:rsidRPr="005559B5">
        <w:rPr>
          <w:color w:val="002060"/>
          <w:spacing w:val="-1"/>
        </w:rPr>
        <w:t>must</w:t>
      </w:r>
      <w:r w:rsidRPr="005559B5">
        <w:rPr>
          <w:color w:val="002060"/>
          <w:spacing w:val="-12"/>
        </w:rPr>
        <w:t xml:space="preserve"> </w:t>
      </w:r>
      <w:r w:rsidRPr="005559B5">
        <w:rPr>
          <w:color w:val="002060"/>
          <w:spacing w:val="-1"/>
        </w:rPr>
        <w:t>fill</w:t>
      </w:r>
      <w:r w:rsidRPr="005559B5">
        <w:rPr>
          <w:color w:val="002060"/>
          <w:spacing w:val="-9"/>
        </w:rPr>
        <w:t xml:space="preserve"> </w:t>
      </w:r>
      <w:r w:rsidRPr="005559B5">
        <w:rPr>
          <w:color w:val="002060"/>
          <w:spacing w:val="-1"/>
        </w:rPr>
        <w:t>in</w:t>
      </w:r>
      <w:r w:rsidRPr="005559B5">
        <w:rPr>
          <w:color w:val="002060"/>
          <w:spacing w:val="-13"/>
        </w:rPr>
        <w:t xml:space="preserve"> </w:t>
      </w:r>
      <w:r w:rsidRPr="005559B5">
        <w:rPr>
          <w:color w:val="002060"/>
          <w:spacing w:val="-1"/>
        </w:rPr>
        <w:t>this</w:t>
      </w:r>
      <w:r w:rsidRPr="005559B5">
        <w:rPr>
          <w:color w:val="002060"/>
          <w:spacing w:val="-13"/>
        </w:rPr>
        <w:t xml:space="preserve"> </w:t>
      </w:r>
      <w:r w:rsidRPr="005559B5">
        <w:rPr>
          <w:color w:val="002060"/>
        </w:rPr>
        <w:t>form</w:t>
      </w:r>
    </w:p>
    <w:p w:rsidRPr="005559B5" w:rsidR="00A53B14" w:rsidRDefault="00A53B14" w14:paraId="1BC0E17B" w14:textId="77777777">
      <w:pPr>
        <w:pStyle w:val="BodyText"/>
        <w:spacing w:before="1"/>
        <w:rPr>
          <w:color w:val="002060"/>
          <w:sz w:val="14"/>
        </w:r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195"/>
        <w:gridCol w:w="1544"/>
        <w:gridCol w:w="1356"/>
        <w:gridCol w:w="1700"/>
        <w:gridCol w:w="1561"/>
        <w:gridCol w:w="1997"/>
      </w:tblGrid>
      <w:tr w:rsidRPr="005559B5" w:rsidR="005559B5" w14:paraId="55765DFD" w14:textId="77777777">
        <w:trPr>
          <w:trHeight w:val="513"/>
        </w:trPr>
        <w:tc>
          <w:tcPr>
            <w:tcW w:w="1195" w:type="dxa"/>
            <w:shd w:val="clear" w:color="auto" w:fill="D9D9D9"/>
          </w:tcPr>
          <w:p w:rsidRPr="005559B5" w:rsidR="00A53B14" w:rsidRDefault="00A53B14" w14:paraId="5196E561" w14:textId="77777777">
            <w:pPr>
              <w:pStyle w:val="TableParagraph"/>
              <w:rPr>
                <w:rFonts w:ascii="Times New Roman"/>
                <w:color w:val="002060"/>
                <w:sz w:val="20"/>
              </w:rPr>
            </w:pPr>
          </w:p>
        </w:tc>
        <w:tc>
          <w:tcPr>
            <w:tcW w:w="8158" w:type="dxa"/>
            <w:gridSpan w:val="5"/>
            <w:shd w:val="clear" w:color="auto" w:fill="D9D9D9"/>
          </w:tcPr>
          <w:p w:rsidRPr="005559B5" w:rsidR="00A53B14" w:rsidRDefault="0092076E" w14:paraId="24EA8ED6" w14:textId="77777777">
            <w:pPr>
              <w:pStyle w:val="TableParagraph"/>
              <w:spacing w:before="115"/>
              <w:ind w:left="2637" w:right="2628"/>
              <w:jc w:val="center"/>
              <w:rPr>
                <w:rFonts w:ascii="Arial" w:hAnsi="Arial"/>
                <w:b/>
                <w:color w:val="002060"/>
              </w:rPr>
            </w:pPr>
            <w:r w:rsidRPr="005559B5">
              <w:rPr>
                <w:rFonts w:ascii="Arial" w:hAnsi="Arial"/>
                <w:b/>
                <w:color w:val="002060"/>
                <w:spacing w:val="-3"/>
              </w:rPr>
              <w:t>Bidder’s</w:t>
            </w:r>
            <w:r w:rsidRPr="005559B5">
              <w:rPr>
                <w:rFonts w:ascii="Arial" w:hAnsi="Arial"/>
                <w:b/>
                <w:color w:val="002060"/>
                <w:spacing w:val="-12"/>
              </w:rPr>
              <w:t xml:space="preserve"> </w:t>
            </w:r>
            <w:r w:rsidRPr="005559B5">
              <w:rPr>
                <w:rFonts w:ascii="Arial" w:hAnsi="Arial"/>
                <w:b/>
                <w:color w:val="002060"/>
                <w:spacing w:val="-2"/>
              </w:rPr>
              <w:t>Running</w:t>
            </w:r>
            <w:r w:rsidRPr="005559B5">
              <w:rPr>
                <w:rFonts w:ascii="Arial" w:hAnsi="Arial"/>
                <w:b/>
                <w:color w:val="002060"/>
                <w:spacing w:val="-11"/>
              </w:rPr>
              <w:t xml:space="preserve"> </w:t>
            </w:r>
            <w:r w:rsidRPr="005559B5">
              <w:rPr>
                <w:rFonts w:ascii="Arial" w:hAnsi="Arial"/>
                <w:b/>
                <w:color w:val="002060"/>
                <w:spacing w:val="-2"/>
              </w:rPr>
              <w:t>Contracts</w:t>
            </w:r>
          </w:p>
        </w:tc>
      </w:tr>
      <w:tr w:rsidRPr="005559B5" w:rsidR="005559B5" w14:paraId="68E9FB62" w14:textId="77777777">
        <w:trPr>
          <w:trHeight w:val="1756"/>
        </w:trPr>
        <w:tc>
          <w:tcPr>
            <w:tcW w:w="1195" w:type="dxa"/>
          </w:tcPr>
          <w:p w:rsidRPr="005559B5" w:rsidR="00A53B14" w:rsidRDefault="00A53B14" w14:paraId="3900A03B" w14:textId="77777777">
            <w:pPr>
              <w:pStyle w:val="TableParagraph"/>
              <w:rPr>
                <w:color w:val="002060"/>
                <w:sz w:val="24"/>
              </w:rPr>
            </w:pPr>
          </w:p>
          <w:p w:rsidRPr="005559B5" w:rsidR="00A53B14" w:rsidRDefault="00A53B14" w14:paraId="680FD1CC" w14:textId="77777777">
            <w:pPr>
              <w:pStyle w:val="TableParagraph"/>
              <w:spacing w:before="11"/>
              <w:rPr>
                <w:color w:val="002060"/>
                <w:sz w:val="18"/>
              </w:rPr>
            </w:pPr>
          </w:p>
          <w:p w:rsidRPr="005559B5" w:rsidR="00A53B14" w:rsidRDefault="0092076E" w14:paraId="41F05B32" w14:textId="77777777">
            <w:pPr>
              <w:pStyle w:val="TableParagraph"/>
              <w:spacing w:line="360" w:lineRule="auto"/>
              <w:ind w:left="311" w:right="152" w:hanging="140"/>
              <w:rPr>
                <w:rFonts w:ascii="Arial"/>
                <w:b/>
                <w:color w:val="002060"/>
              </w:rPr>
            </w:pPr>
            <w:r w:rsidRPr="005559B5">
              <w:rPr>
                <w:rFonts w:ascii="Arial"/>
                <w:b/>
                <w:color w:val="002060"/>
                <w:spacing w:val="-4"/>
              </w:rPr>
              <w:t xml:space="preserve">Name </w:t>
            </w:r>
            <w:r w:rsidRPr="005559B5">
              <w:rPr>
                <w:rFonts w:ascii="Arial"/>
                <w:b/>
                <w:color w:val="002060"/>
                <w:spacing w:val="-3"/>
              </w:rPr>
              <w:t>of</w:t>
            </w:r>
            <w:r w:rsidRPr="005559B5">
              <w:rPr>
                <w:rFonts w:ascii="Arial"/>
                <w:b/>
                <w:color w:val="002060"/>
                <w:spacing w:val="-59"/>
              </w:rPr>
              <w:t xml:space="preserve"> </w:t>
            </w:r>
            <w:r w:rsidRPr="005559B5">
              <w:rPr>
                <w:rFonts w:ascii="Arial"/>
                <w:b/>
                <w:color w:val="002060"/>
              </w:rPr>
              <w:t>office</w:t>
            </w:r>
          </w:p>
        </w:tc>
        <w:tc>
          <w:tcPr>
            <w:tcW w:w="1544" w:type="dxa"/>
          </w:tcPr>
          <w:p w:rsidRPr="005559B5" w:rsidR="00A53B14" w:rsidRDefault="00A53B14" w14:paraId="3CE77012" w14:textId="77777777">
            <w:pPr>
              <w:pStyle w:val="TableParagraph"/>
              <w:spacing w:before="5"/>
              <w:rPr>
                <w:color w:val="002060"/>
                <w:sz w:val="26"/>
              </w:rPr>
            </w:pPr>
          </w:p>
          <w:p w:rsidRPr="005559B5" w:rsidR="00A53B14" w:rsidRDefault="0092076E" w14:paraId="15C33364" w14:textId="77777777">
            <w:pPr>
              <w:pStyle w:val="TableParagraph"/>
              <w:spacing w:line="360" w:lineRule="auto"/>
              <w:ind w:left="107" w:right="91" w:hanging="2"/>
              <w:jc w:val="center"/>
              <w:rPr>
                <w:rFonts w:ascii="Arial"/>
                <w:b/>
                <w:color w:val="002060"/>
              </w:rPr>
            </w:pPr>
            <w:r w:rsidRPr="005559B5">
              <w:rPr>
                <w:rFonts w:ascii="Arial"/>
                <w:b/>
                <w:color w:val="002060"/>
              </w:rPr>
              <w:t>Contract</w:t>
            </w:r>
            <w:r w:rsidRPr="005559B5">
              <w:rPr>
                <w:rFonts w:ascii="Arial"/>
                <w:b/>
                <w:color w:val="002060"/>
                <w:spacing w:val="1"/>
              </w:rPr>
              <w:t xml:space="preserve"> </w:t>
            </w:r>
            <w:r w:rsidRPr="005559B5">
              <w:rPr>
                <w:rFonts w:ascii="Arial"/>
                <w:b/>
                <w:color w:val="002060"/>
                <w:spacing w:val="-3"/>
              </w:rPr>
              <w:t>Identification</w:t>
            </w:r>
            <w:r w:rsidRPr="005559B5">
              <w:rPr>
                <w:rFonts w:ascii="Arial"/>
                <w:b/>
                <w:color w:val="002060"/>
                <w:spacing w:val="-59"/>
              </w:rPr>
              <w:t xml:space="preserve"> </w:t>
            </w:r>
            <w:r w:rsidRPr="005559B5">
              <w:rPr>
                <w:rFonts w:ascii="Arial"/>
                <w:b/>
                <w:color w:val="002060"/>
              </w:rPr>
              <w:t>no.</w:t>
            </w:r>
          </w:p>
        </w:tc>
        <w:tc>
          <w:tcPr>
            <w:tcW w:w="1356" w:type="dxa"/>
          </w:tcPr>
          <w:p w:rsidRPr="005559B5" w:rsidR="00A53B14" w:rsidRDefault="0092076E" w14:paraId="7C97366D" w14:textId="77777777">
            <w:pPr>
              <w:pStyle w:val="TableParagraph"/>
              <w:spacing w:before="115" w:line="360" w:lineRule="auto"/>
              <w:ind w:left="374" w:right="161" w:hanging="190"/>
              <w:rPr>
                <w:rFonts w:ascii="Arial"/>
                <w:b/>
                <w:color w:val="002060"/>
              </w:rPr>
            </w:pPr>
            <w:r w:rsidRPr="005559B5">
              <w:rPr>
                <w:rFonts w:ascii="Arial"/>
                <w:b/>
                <w:color w:val="002060"/>
                <w:spacing w:val="-4"/>
              </w:rPr>
              <w:t xml:space="preserve">Source </w:t>
            </w:r>
            <w:r w:rsidRPr="005559B5">
              <w:rPr>
                <w:rFonts w:ascii="Arial"/>
                <w:b/>
                <w:color w:val="002060"/>
                <w:spacing w:val="-3"/>
              </w:rPr>
              <w:t>of</w:t>
            </w:r>
            <w:r w:rsidRPr="005559B5">
              <w:rPr>
                <w:rFonts w:ascii="Arial"/>
                <w:b/>
                <w:color w:val="002060"/>
                <w:spacing w:val="-59"/>
              </w:rPr>
              <w:t xml:space="preserve"> </w:t>
            </w:r>
            <w:r w:rsidRPr="005559B5">
              <w:rPr>
                <w:rFonts w:ascii="Arial"/>
                <w:b/>
                <w:color w:val="002060"/>
              </w:rPr>
              <w:t>Fund*</w:t>
            </w:r>
          </w:p>
        </w:tc>
        <w:tc>
          <w:tcPr>
            <w:tcW w:w="1700" w:type="dxa"/>
          </w:tcPr>
          <w:p w:rsidRPr="005559B5" w:rsidR="00A53B14" w:rsidRDefault="0092076E" w14:paraId="500FEF27" w14:textId="77777777">
            <w:pPr>
              <w:pStyle w:val="TableParagraph"/>
              <w:spacing w:before="115" w:line="360" w:lineRule="auto"/>
              <w:ind w:left="246" w:right="231"/>
              <w:jc w:val="center"/>
              <w:rPr>
                <w:rFonts w:ascii="Arial"/>
                <w:b/>
                <w:color w:val="002060"/>
              </w:rPr>
            </w:pPr>
            <w:r w:rsidRPr="005559B5">
              <w:rPr>
                <w:rFonts w:ascii="Arial"/>
                <w:b/>
                <w:color w:val="002060"/>
              </w:rPr>
              <w:t>Date of</w:t>
            </w:r>
            <w:r w:rsidRPr="005559B5">
              <w:rPr>
                <w:rFonts w:ascii="Arial"/>
                <w:b/>
                <w:color w:val="002060"/>
                <w:spacing w:val="1"/>
              </w:rPr>
              <w:t xml:space="preserve"> </w:t>
            </w:r>
            <w:r w:rsidRPr="005559B5">
              <w:rPr>
                <w:rFonts w:ascii="Arial"/>
                <w:b/>
                <w:color w:val="002060"/>
                <w:spacing w:val="-2"/>
              </w:rPr>
              <w:t xml:space="preserve">issuance </w:t>
            </w:r>
            <w:r w:rsidRPr="005559B5">
              <w:rPr>
                <w:rFonts w:ascii="Arial"/>
                <w:b/>
                <w:color w:val="002060"/>
                <w:spacing w:val="-1"/>
              </w:rPr>
              <w:t>of</w:t>
            </w:r>
            <w:r w:rsidRPr="005559B5">
              <w:rPr>
                <w:rFonts w:ascii="Arial"/>
                <w:b/>
                <w:color w:val="002060"/>
                <w:spacing w:val="-59"/>
              </w:rPr>
              <w:t xml:space="preserve"> </w:t>
            </w:r>
            <w:r w:rsidRPr="005559B5">
              <w:rPr>
                <w:rFonts w:ascii="Arial"/>
                <w:b/>
                <w:color w:val="002060"/>
              </w:rPr>
              <w:t>Letter of</w:t>
            </w:r>
            <w:r w:rsidRPr="005559B5">
              <w:rPr>
                <w:rFonts w:ascii="Arial"/>
                <w:b/>
                <w:color w:val="002060"/>
                <w:spacing w:val="1"/>
              </w:rPr>
              <w:t xml:space="preserve"> </w:t>
            </w:r>
            <w:r w:rsidRPr="005559B5">
              <w:rPr>
                <w:rFonts w:ascii="Arial"/>
                <w:b/>
                <w:color w:val="002060"/>
                <w:spacing w:val="-3"/>
              </w:rPr>
              <w:t>Acceptance</w:t>
            </w:r>
          </w:p>
        </w:tc>
        <w:tc>
          <w:tcPr>
            <w:tcW w:w="1561" w:type="dxa"/>
          </w:tcPr>
          <w:p w:rsidRPr="005559B5" w:rsidR="00A53B14" w:rsidRDefault="0092076E" w14:paraId="0E56993E" w14:textId="77777777">
            <w:pPr>
              <w:pStyle w:val="TableParagraph"/>
              <w:spacing w:before="115" w:line="256" w:lineRule="auto"/>
              <w:ind w:left="272" w:right="249" w:firstLine="48"/>
              <w:rPr>
                <w:rFonts w:ascii="Arial"/>
                <w:b/>
                <w:color w:val="002060"/>
              </w:rPr>
            </w:pPr>
            <w:r w:rsidRPr="005559B5">
              <w:rPr>
                <w:rFonts w:ascii="Arial"/>
                <w:b/>
                <w:color w:val="002060"/>
                <w:spacing w:val="-1"/>
              </w:rPr>
              <w:t xml:space="preserve">Status </w:t>
            </w:r>
            <w:r w:rsidRPr="005559B5">
              <w:rPr>
                <w:rFonts w:ascii="Arial"/>
                <w:b/>
                <w:color w:val="002060"/>
              </w:rPr>
              <w:t>of</w:t>
            </w:r>
            <w:r w:rsidRPr="005559B5">
              <w:rPr>
                <w:rFonts w:ascii="Arial"/>
                <w:b/>
                <w:color w:val="002060"/>
                <w:spacing w:val="-59"/>
              </w:rPr>
              <w:t xml:space="preserve"> </w:t>
            </w:r>
            <w:r w:rsidRPr="005559B5">
              <w:rPr>
                <w:rFonts w:ascii="Arial"/>
                <w:b/>
                <w:color w:val="002060"/>
                <w:spacing w:val="-3"/>
              </w:rPr>
              <w:t>contract**</w:t>
            </w:r>
          </w:p>
        </w:tc>
        <w:tc>
          <w:tcPr>
            <w:tcW w:w="1997" w:type="dxa"/>
          </w:tcPr>
          <w:p w:rsidRPr="005559B5" w:rsidR="00A53B14" w:rsidRDefault="00A53B14" w14:paraId="2B418C7B" w14:textId="77777777">
            <w:pPr>
              <w:pStyle w:val="TableParagraph"/>
              <w:rPr>
                <w:color w:val="002060"/>
                <w:sz w:val="24"/>
              </w:rPr>
            </w:pPr>
          </w:p>
          <w:p w:rsidRPr="005559B5" w:rsidR="00A53B14" w:rsidRDefault="0092076E" w14:paraId="0CB723ED" w14:textId="77777777">
            <w:pPr>
              <w:pStyle w:val="TableParagraph"/>
              <w:spacing w:before="187" w:line="259" w:lineRule="auto"/>
              <w:ind w:left="145" w:right="133"/>
              <w:jc w:val="center"/>
              <w:rPr>
                <w:rFonts w:ascii="Arial"/>
                <w:b/>
                <w:color w:val="002060"/>
              </w:rPr>
            </w:pPr>
            <w:r w:rsidRPr="005559B5">
              <w:rPr>
                <w:rFonts w:ascii="Arial"/>
                <w:b/>
                <w:color w:val="002060"/>
                <w:spacing w:val="-3"/>
              </w:rPr>
              <w:t>Date</w:t>
            </w:r>
            <w:r w:rsidRPr="005559B5">
              <w:rPr>
                <w:rFonts w:ascii="Arial"/>
                <w:b/>
                <w:color w:val="002060"/>
                <w:spacing w:val="-13"/>
              </w:rPr>
              <w:t xml:space="preserve"> </w:t>
            </w:r>
            <w:r w:rsidRPr="005559B5">
              <w:rPr>
                <w:rFonts w:ascii="Arial"/>
                <w:b/>
                <w:color w:val="002060"/>
                <w:spacing w:val="-2"/>
              </w:rPr>
              <w:t>of</w:t>
            </w:r>
            <w:r w:rsidRPr="005559B5">
              <w:rPr>
                <w:rFonts w:ascii="Arial"/>
                <w:b/>
                <w:color w:val="002060"/>
                <w:spacing w:val="-13"/>
              </w:rPr>
              <w:t xml:space="preserve"> </w:t>
            </w:r>
            <w:r w:rsidRPr="005559B5">
              <w:rPr>
                <w:rFonts w:ascii="Arial"/>
                <w:b/>
                <w:color w:val="002060"/>
                <w:spacing w:val="-2"/>
              </w:rPr>
              <w:t>Issuance</w:t>
            </w:r>
            <w:r w:rsidRPr="005559B5">
              <w:rPr>
                <w:rFonts w:ascii="Arial"/>
                <w:b/>
                <w:color w:val="002060"/>
                <w:spacing w:val="-58"/>
              </w:rPr>
              <w:t xml:space="preserve"> </w:t>
            </w:r>
            <w:r w:rsidRPr="005559B5">
              <w:rPr>
                <w:rFonts w:ascii="Arial"/>
                <w:b/>
                <w:color w:val="002060"/>
              </w:rPr>
              <w:t>of Taking Over</w:t>
            </w:r>
            <w:r w:rsidRPr="005559B5">
              <w:rPr>
                <w:rFonts w:ascii="Arial"/>
                <w:b/>
                <w:color w:val="002060"/>
                <w:spacing w:val="1"/>
              </w:rPr>
              <w:t xml:space="preserve"> </w:t>
            </w:r>
            <w:r w:rsidRPr="005559B5">
              <w:rPr>
                <w:rFonts w:ascii="Arial"/>
                <w:b/>
                <w:color w:val="002060"/>
              </w:rPr>
              <w:t>Certificate***</w:t>
            </w:r>
          </w:p>
        </w:tc>
      </w:tr>
      <w:tr w:rsidRPr="005559B5" w:rsidR="005559B5" w14:paraId="2104EE85" w14:textId="77777777">
        <w:trPr>
          <w:trHeight w:val="1265"/>
        </w:trPr>
        <w:tc>
          <w:tcPr>
            <w:tcW w:w="1195" w:type="dxa"/>
          </w:tcPr>
          <w:p w:rsidRPr="005559B5" w:rsidR="00A53B14" w:rsidRDefault="00A53B14" w14:paraId="735DD8F5" w14:textId="77777777">
            <w:pPr>
              <w:pStyle w:val="TableParagraph"/>
              <w:rPr>
                <w:rFonts w:ascii="Times New Roman"/>
                <w:color w:val="002060"/>
                <w:sz w:val="20"/>
              </w:rPr>
            </w:pPr>
          </w:p>
        </w:tc>
        <w:tc>
          <w:tcPr>
            <w:tcW w:w="1544" w:type="dxa"/>
          </w:tcPr>
          <w:p w:rsidRPr="005559B5" w:rsidR="00A53B14" w:rsidRDefault="00A53B14" w14:paraId="72592098" w14:textId="77777777">
            <w:pPr>
              <w:pStyle w:val="TableParagraph"/>
              <w:rPr>
                <w:rFonts w:ascii="Times New Roman"/>
                <w:color w:val="002060"/>
                <w:sz w:val="20"/>
              </w:rPr>
            </w:pPr>
          </w:p>
        </w:tc>
        <w:tc>
          <w:tcPr>
            <w:tcW w:w="1356" w:type="dxa"/>
          </w:tcPr>
          <w:p w:rsidRPr="005559B5" w:rsidR="00A53B14" w:rsidRDefault="00A53B14" w14:paraId="60444F25" w14:textId="77777777">
            <w:pPr>
              <w:pStyle w:val="TableParagraph"/>
              <w:rPr>
                <w:rFonts w:ascii="Times New Roman"/>
                <w:color w:val="002060"/>
                <w:sz w:val="20"/>
              </w:rPr>
            </w:pPr>
          </w:p>
        </w:tc>
        <w:tc>
          <w:tcPr>
            <w:tcW w:w="1700" w:type="dxa"/>
          </w:tcPr>
          <w:p w:rsidRPr="005559B5" w:rsidR="00A53B14" w:rsidRDefault="00A53B14" w14:paraId="379D15E2" w14:textId="77777777">
            <w:pPr>
              <w:pStyle w:val="TableParagraph"/>
              <w:rPr>
                <w:rFonts w:ascii="Times New Roman"/>
                <w:color w:val="002060"/>
                <w:sz w:val="20"/>
              </w:rPr>
            </w:pPr>
          </w:p>
        </w:tc>
        <w:tc>
          <w:tcPr>
            <w:tcW w:w="1561" w:type="dxa"/>
          </w:tcPr>
          <w:p w:rsidRPr="005559B5" w:rsidR="00A53B14" w:rsidRDefault="00A53B14" w14:paraId="205D57F8" w14:textId="77777777">
            <w:pPr>
              <w:pStyle w:val="TableParagraph"/>
              <w:rPr>
                <w:rFonts w:ascii="Times New Roman"/>
                <w:color w:val="002060"/>
                <w:sz w:val="20"/>
              </w:rPr>
            </w:pPr>
          </w:p>
        </w:tc>
        <w:tc>
          <w:tcPr>
            <w:tcW w:w="1997" w:type="dxa"/>
          </w:tcPr>
          <w:p w:rsidRPr="005559B5" w:rsidR="00A53B14" w:rsidRDefault="00A53B14" w14:paraId="380488E8" w14:textId="77777777">
            <w:pPr>
              <w:pStyle w:val="TableParagraph"/>
              <w:rPr>
                <w:rFonts w:ascii="Times New Roman"/>
                <w:color w:val="002060"/>
                <w:sz w:val="20"/>
              </w:rPr>
            </w:pPr>
          </w:p>
        </w:tc>
      </w:tr>
      <w:tr w:rsidRPr="005559B5" w:rsidR="005559B5" w14:paraId="49BFC860" w14:textId="77777777">
        <w:trPr>
          <w:trHeight w:val="1518"/>
        </w:trPr>
        <w:tc>
          <w:tcPr>
            <w:tcW w:w="1195" w:type="dxa"/>
          </w:tcPr>
          <w:p w:rsidRPr="005559B5" w:rsidR="00A53B14" w:rsidRDefault="00A53B14" w14:paraId="553F2DAC" w14:textId="77777777">
            <w:pPr>
              <w:pStyle w:val="TableParagraph"/>
              <w:rPr>
                <w:rFonts w:ascii="Times New Roman"/>
                <w:color w:val="002060"/>
                <w:sz w:val="20"/>
              </w:rPr>
            </w:pPr>
          </w:p>
        </w:tc>
        <w:tc>
          <w:tcPr>
            <w:tcW w:w="1544" w:type="dxa"/>
          </w:tcPr>
          <w:p w:rsidRPr="005559B5" w:rsidR="00A53B14" w:rsidRDefault="00A53B14" w14:paraId="73C7F2A7" w14:textId="77777777">
            <w:pPr>
              <w:pStyle w:val="TableParagraph"/>
              <w:rPr>
                <w:rFonts w:ascii="Times New Roman"/>
                <w:color w:val="002060"/>
                <w:sz w:val="20"/>
              </w:rPr>
            </w:pPr>
          </w:p>
        </w:tc>
        <w:tc>
          <w:tcPr>
            <w:tcW w:w="1356" w:type="dxa"/>
          </w:tcPr>
          <w:p w:rsidRPr="005559B5" w:rsidR="00A53B14" w:rsidRDefault="00A53B14" w14:paraId="58B4E255" w14:textId="77777777">
            <w:pPr>
              <w:pStyle w:val="TableParagraph"/>
              <w:rPr>
                <w:rFonts w:ascii="Times New Roman"/>
                <w:color w:val="002060"/>
                <w:sz w:val="20"/>
              </w:rPr>
            </w:pPr>
          </w:p>
        </w:tc>
        <w:tc>
          <w:tcPr>
            <w:tcW w:w="1700" w:type="dxa"/>
          </w:tcPr>
          <w:p w:rsidRPr="005559B5" w:rsidR="00A53B14" w:rsidRDefault="00A53B14" w14:paraId="2E5BC5D9" w14:textId="77777777">
            <w:pPr>
              <w:pStyle w:val="TableParagraph"/>
              <w:rPr>
                <w:rFonts w:ascii="Times New Roman"/>
                <w:color w:val="002060"/>
                <w:sz w:val="20"/>
              </w:rPr>
            </w:pPr>
          </w:p>
        </w:tc>
        <w:tc>
          <w:tcPr>
            <w:tcW w:w="1561" w:type="dxa"/>
          </w:tcPr>
          <w:p w:rsidRPr="005559B5" w:rsidR="00A53B14" w:rsidRDefault="00A53B14" w14:paraId="11C1F00D" w14:textId="77777777">
            <w:pPr>
              <w:pStyle w:val="TableParagraph"/>
              <w:rPr>
                <w:rFonts w:ascii="Times New Roman"/>
                <w:color w:val="002060"/>
                <w:sz w:val="20"/>
              </w:rPr>
            </w:pPr>
          </w:p>
        </w:tc>
        <w:tc>
          <w:tcPr>
            <w:tcW w:w="1997" w:type="dxa"/>
          </w:tcPr>
          <w:p w:rsidRPr="005559B5" w:rsidR="00A53B14" w:rsidRDefault="00A53B14" w14:paraId="5822CA82" w14:textId="77777777">
            <w:pPr>
              <w:pStyle w:val="TableParagraph"/>
              <w:rPr>
                <w:rFonts w:ascii="Times New Roman"/>
                <w:color w:val="002060"/>
                <w:sz w:val="20"/>
              </w:rPr>
            </w:pPr>
          </w:p>
        </w:tc>
      </w:tr>
      <w:tr w:rsidRPr="005559B5" w:rsidR="005559B5" w14:paraId="0CD059EA" w14:textId="77777777">
        <w:trPr>
          <w:trHeight w:val="1771"/>
        </w:trPr>
        <w:tc>
          <w:tcPr>
            <w:tcW w:w="1195" w:type="dxa"/>
          </w:tcPr>
          <w:p w:rsidRPr="005559B5" w:rsidR="00A53B14" w:rsidRDefault="00A53B14" w14:paraId="5D76DAF9" w14:textId="77777777">
            <w:pPr>
              <w:pStyle w:val="TableParagraph"/>
              <w:rPr>
                <w:rFonts w:ascii="Times New Roman"/>
                <w:color w:val="002060"/>
                <w:sz w:val="20"/>
              </w:rPr>
            </w:pPr>
          </w:p>
        </w:tc>
        <w:tc>
          <w:tcPr>
            <w:tcW w:w="1544" w:type="dxa"/>
          </w:tcPr>
          <w:p w:rsidRPr="005559B5" w:rsidR="00A53B14" w:rsidRDefault="00A53B14" w14:paraId="33BB62F7" w14:textId="77777777">
            <w:pPr>
              <w:pStyle w:val="TableParagraph"/>
              <w:rPr>
                <w:rFonts w:ascii="Times New Roman"/>
                <w:color w:val="002060"/>
                <w:sz w:val="20"/>
              </w:rPr>
            </w:pPr>
          </w:p>
        </w:tc>
        <w:tc>
          <w:tcPr>
            <w:tcW w:w="1356" w:type="dxa"/>
          </w:tcPr>
          <w:p w:rsidRPr="005559B5" w:rsidR="00A53B14" w:rsidRDefault="00A53B14" w14:paraId="36D075C6" w14:textId="77777777">
            <w:pPr>
              <w:pStyle w:val="TableParagraph"/>
              <w:rPr>
                <w:rFonts w:ascii="Times New Roman"/>
                <w:color w:val="002060"/>
                <w:sz w:val="20"/>
              </w:rPr>
            </w:pPr>
          </w:p>
        </w:tc>
        <w:tc>
          <w:tcPr>
            <w:tcW w:w="1700" w:type="dxa"/>
          </w:tcPr>
          <w:p w:rsidRPr="005559B5" w:rsidR="00A53B14" w:rsidRDefault="00A53B14" w14:paraId="7642F0D0" w14:textId="77777777">
            <w:pPr>
              <w:pStyle w:val="TableParagraph"/>
              <w:rPr>
                <w:rFonts w:ascii="Times New Roman"/>
                <w:color w:val="002060"/>
                <w:sz w:val="20"/>
              </w:rPr>
            </w:pPr>
          </w:p>
        </w:tc>
        <w:tc>
          <w:tcPr>
            <w:tcW w:w="1561" w:type="dxa"/>
          </w:tcPr>
          <w:p w:rsidRPr="005559B5" w:rsidR="00A53B14" w:rsidRDefault="00A53B14" w14:paraId="011D4B23" w14:textId="77777777">
            <w:pPr>
              <w:pStyle w:val="TableParagraph"/>
              <w:rPr>
                <w:rFonts w:ascii="Times New Roman"/>
                <w:color w:val="002060"/>
                <w:sz w:val="20"/>
              </w:rPr>
            </w:pPr>
          </w:p>
        </w:tc>
        <w:tc>
          <w:tcPr>
            <w:tcW w:w="1997" w:type="dxa"/>
          </w:tcPr>
          <w:p w:rsidRPr="005559B5" w:rsidR="00A53B14" w:rsidRDefault="00A53B14" w14:paraId="5BD81CA9" w14:textId="77777777">
            <w:pPr>
              <w:pStyle w:val="TableParagraph"/>
              <w:rPr>
                <w:rFonts w:ascii="Times New Roman"/>
                <w:color w:val="002060"/>
                <w:sz w:val="20"/>
              </w:rPr>
            </w:pPr>
          </w:p>
        </w:tc>
      </w:tr>
      <w:tr w:rsidRPr="005559B5" w:rsidR="00A53B14" w14:paraId="1F84EF45" w14:textId="77777777">
        <w:trPr>
          <w:trHeight w:val="1619"/>
        </w:trPr>
        <w:tc>
          <w:tcPr>
            <w:tcW w:w="1195" w:type="dxa"/>
          </w:tcPr>
          <w:p w:rsidRPr="005559B5" w:rsidR="00A53B14" w:rsidRDefault="00A53B14" w14:paraId="30160EC5" w14:textId="77777777">
            <w:pPr>
              <w:pStyle w:val="TableParagraph"/>
              <w:rPr>
                <w:rFonts w:ascii="Times New Roman"/>
                <w:color w:val="002060"/>
                <w:sz w:val="20"/>
              </w:rPr>
            </w:pPr>
          </w:p>
        </w:tc>
        <w:tc>
          <w:tcPr>
            <w:tcW w:w="1544" w:type="dxa"/>
          </w:tcPr>
          <w:p w:rsidRPr="005559B5" w:rsidR="00A53B14" w:rsidRDefault="00A53B14" w14:paraId="59416E36" w14:textId="77777777">
            <w:pPr>
              <w:pStyle w:val="TableParagraph"/>
              <w:rPr>
                <w:rFonts w:ascii="Times New Roman"/>
                <w:color w:val="002060"/>
                <w:sz w:val="20"/>
              </w:rPr>
            </w:pPr>
          </w:p>
        </w:tc>
        <w:tc>
          <w:tcPr>
            <w:tcW w:w="1356" w:type="dxa"/>
          </w:tcPr>
          <w:p w:rsidRPr="005559B5" w:rsidR="00A53B14" w:rsidRDefault="00A53B14" w14:paraId="3E2DF4DE" w14:textId="77777777">
            <w:pPr>
              <w:pStyle w:val="TableParagraph"/>
              <w:rPr>
                <w:rFonts w:ascii="Times New Roman"/>
                <w:color w:val="002060"/>
                <w:sz w:val="20"/>
              </w:rPr>
            </w:pPr>
          </w:p>
        </w:tc>
        <w:tc>
          <w:tcPr>
            <w:tcW w:w="1700" w:type="dxa"/>
          </w:tcPr>
          <w:p w:rsidRPr="005559B5" w:rsidR="00A53B14" w:rsidRDefault="00A53B14" w14:paraId="0417CE08" w14:textId="77777777">
            <w:pPr>
              <w:pStyle w:val="TableParagraph"/>
              <w:rPr>
                <w:rFonts w:ascii="Times New Roman"/>
                <w:color w:val="002060"/>
                <w:sz w:val="20"/>
              </w:rPr>
            </w:pPr>
          </w:p>
        </w:tc>
        <w:tc>
          <w:tcPr>
            <w:tcW w:w="1561" w:type="dxa"/>
          </w:tcPr>
          <w:p w:rsidRPr="005559B5" w:rsidR="00A53B14" w:rsidRDefault="00A53B14" w14:paraId="2047B32B" w14:textId="77777777">
            <w:pPr>
              <w:pStyle w:val="TableParagraph"/>
              <w:rPr>
                <w:rFonts w:ascii="Times New Roman"/>
                <w:color w:val="002060"/>
                <w:sz w:val="20"/>
              </w:rPr>
            </w:pPr>
          </w:p>
        </w:tc>
        <w:tc>
          <w:tcPr>
            <w:tcW w:w="1997" w:type="dxa"/>
          </w:tcPr>
          <w:p w:rsidRPr="005559B5" w:rsidR="00A53B14" w:rsidRDefault="00A53B14" w14:paraId="79B13D2D" w14:textId="77777777">
            <w:pPr>
              <w:pStyle w:val="TableParagraph"/>
              <w:rPr>
                <w:rFonts w:ascii="Times New Roman"/>
                <w:color w:val="002060"/>
                <w:sz w:val="20"/>
              </w:rPr>
            </w:pPr>
          </w:p>
        </w:tc>
      </w:tr>
    </w:tbl>
    <w:p w:rsidRPr="005559B5" w:rsidR="00A53B14" w:rsidRDefault="00A53B14" w14:paraId="49DBF0B9" w14:textId="77777777">
      <w:pPr>
        <w:pStyle w:val="BodyText"/>
        <w:spacing w:before="4"/>
        <w:rPr>
          <w:color w:val="002060"/>
          <w:sz w:val="33"/>
        </w:rPr>
      </w:pPr>
    </w:p>
    <w:p w:rsidRPr="005559B5" w:rsidR="00A53B14" w:rsidRDefault="0092076E" w14:paraId="15AECE10" w14:textId="77777777">
      <w:pPr>
        <w:ind w:left="1740"/>
        <w:rPr>
          <w:color w:val="002060"/>
          <w:sz w:val="18"/>
        </w:rPr>
      </w:pPr>
      <w:r w:rsidRPr="005559B5">
        <w:rPr>
          <w:color w:val="002060"/>
          <w:sz w:val="18"/>
        </w:rPr>
        <w:t>*</w:t>
      </w:r>
      <w:r w:rsidRPr="005559B5">
        <w:rPr>
          <w:color w:val="002060"/>
          <w:spacing w:val="31"/>
          <w:sz w:val="18"/>
        </w:rPr>
        <w:t xml:space="preserve"> </w:t>
      </w:r>
      <w:r w:rsidRPr="005559B5">
        <w:rPr>
          <w:color w:val="002060"/>
          <w:sz w:val="18"/>
        </w:rPr>
        <w:t>Mention</w:t>
      </w:r>
      <w:r w:rsidRPr="005559B5">
        <w:rPr>
          <w:color w:val="002060"/>
          <w:spacing w:val="-11"/>
          <w:sz w:val="18"/>
        </w:rPr>
        <w:t xml:space="preserve"> </w:t>
      </w:r>
      <w:r w:rsidRPr="005559B5">
        <w:rPr>
          <w:color w:val="002060"/>
          <w:sz w:val="18"/>
        </w:rPr>
        <w:t>GON</w:t>
      </w:r>
      <w:r w:rsidRPr="005559B5">
        <w:rPr>
          <w:color w:val="002060"/>
          <w:spacing w:val="-11"/>
          <w:sz w:val="18"/>
        </w:rPr>
        <w:t xml:space="preserve"> </w:t>
      </w:r>
      <w:r w:rsidRPr="005559B5">
        <w:rPr>
          <w:color w:val="002060"/>
          <w:sz w:val="18"/>
        </w:rPr>
        <w:t>funded</w:t>
      </w:r>
      <w:r w:rsidRPr="005559B5">
        <w:rPr>
          <w:color w:val="002060"/>
          <w:spacing w:val="-11"/>
          <w:sz w:val="18"/>
        </w:rPr>
        <w:t xml:space="preserve"> </w:t>
      </w:r>
      <w:r w:rsidRPr="005559B5">
        <w:rPr>
          <w:color w:val="002060"/>
          <w:sz w:val="18"/>
        </w:rPr>
        <w:t>or</w:t>
      </w:r>
      <w:r w:rsidRPr="005559B5">
        <w:rPr>
          <w:color w:val="002060"/>
          <w:spacing w:val="-11"/>
          <w:sz w:val="18"/>
        </w:rPr>
        <w:t xml:space="preserve"> </w:t>
      </w:r>
      <w:r w:rsidRPr="005559B5" w:rsidR="00485CD1">
        <w:rPr>
          <w:color w:val="002060"/>
          <w:sz w:val="18"/>
        </w:rPr>
        <w:t>EMPLOYER</w:t>
      </w:r>
      <w:r w:rsidRPr="005559B5">
        <w:rPr>
          <w:color w:val="002060"/>
          <w:spacing w:val="-12"/>
          <w:sz w:val="18"/>
        </w:rPr>
        <w:t xml:space="preserve"> </w:t>
      </w:r>
      <w:r w:rsidRPr="005559B5">
        <w:rPr>
          <w:color w:val="002060"/>
          <w:sz w:val="18"/>
        </w:rPr>
        <w:t>funded</w:t>
      </w:r>
      <w:r w:rsidRPr="005559B5">
        <w:rPr>
          <w:color w:val="002060"/>
          <w:spacing w:val="-10"/>
          <w:sz w:val="18"/>
        </w:rPr>
        <w:t xml:space="preserve"> </w:t>
      </w:r>
      <w:r w:rsidRPr="005559B5">
        <w:rPr>
          <w:color w:val="002060"/>
          <w:sz w:val="18"/>
        </w:rPr>
        <w:t>or</w:t>
      </w:r>
      <w:r w:rsidRPr="005559B5">
        <w:rPr>
          <w:color w:val="002060"/>
          <w:spacing w:val="-12"/>
          <w:sz w:val="18"/>
        </w:rPr>
        <w:t xml:space="preserve"> </w:t>
      </w:r>
      <w:r w:rsidRPr="005559B5">
        <w:rPr>
          <w:color w:val="002060"/>
          <w:sz w:val="18"/>
        </w:rPr>
        <w:t>Other</w:t>
      </w:r>
      <w:r w:rsidRPr="005559B5">
        <w:rPr>
          <w:color w:val="002060"/>
          <w:spacing w:val="-11"/>
          <w:sz w:val="18"/>
        </w:rPr>
        <w:t xml:space="preserve"> </w:t>
      </w:r>
      <w:r w:rsidRPr="005559B5">
        <w:rPr>
          <w:color w:val="002060"/>
          <w:sz w:val="18"/>
        </w:rPr>
        <w:t>PE</w:t>
      </w:r>
      <w:r w:rsidRPr="005559B5">
        <w:rPr>
          <w:color w:val="002060"/>
          <w:spacing w:val="-12"/>
          <w:sz w:val="18"/>
        </w:rPr>
        <w:t xml:space="preserve"> </w:t>
      </w:r>
      <w:r w:rsidRPr="005559B5">
        <w:rPr>
          <w:color w:val="002060"/>
          <w:sz w:val="18"/>
        </w:rPr>
        <w:t>(Insert</w:t>
      </w:r>
      <w:r w:rsidRPr="005559B5">
        <w:rPr>
          <w:color w:val="002060"/>
          <w:spacing w:val="-10"/>
          <w:sz w:val="18"/>
        </w:rPr>
        <w:t xml:space="preserve"> </w:t>
      </w:r>
      <w:r w:rsidRPr="005559B5">
        <w:rPr>
          <w:color w:val="002060"/>
          <w:sz w:val="18"/>
        </w:rPr>
        <w:t>name)</w:t>
      </w:r>
      <w:r w:rsidRPr="005559B5">
        <w:rPr>
          <w:color w:val="002060"/>
          <w:spacing w:val="-12"/>
          <w:sz w:val="18"/>
        </w:rPr>
        <w:t xml:space="preserve"> </w:t>
      </w:r>
      <w:r w:rsidRPr="005559B5">
        <w:rPr>
          <w:color w:val="002060"/>
          <w:sz w:val="18"/>
        </w:rPr>
        <w:t>funded</w:t>
      </w:r>
    </w:p>
    <w:p w:rsidRPr="005559B5" w:rsidR="00A53B14" w:rsidRDefault="0092076E" w14:paraId="6E240205" w14:textId="77777777">
      <w:pPr>
        <w:spacing w:before="31" w:line="276" w:lineRule="auto"/>
        <w:ind w:left="1920" w:right="1572" w:hanging="180"/>
        <w:rPr>
          <w:color w:val="002060"/>
          <w:sz w:val="18"/>
        </w:rPr>
      </w:pPr>
      <w:r w:rsidRPr="005559B5">
        <w:rPr>
          <w:color w:val="002060"/>
          <w:spacing w:val="-1"/>
          <w:sz w:val="18"/>
        </w:rPr>
        <w:t>**</w:t>
      </w:r>
      <w:r w:rsidRPr="005559B5">
        <w:rPr>
          <w:color w:val="002060"/>
          <w:spacing w:val="-11"/>
          <w:sz w:val="18"/>
        </w:rPr>
        <w:t xml:space="preserve"> </w:t>
      </w:r>
      <w:r w:rsidRPr="005559B5">
        <w:rPr>
          <w:color w:val="002060"/>
          <w:spacing w:val="-1"/>
          <w:sz w:val="18"/>
        </w:rPr>
        <w:t>Mention</w:t>
      </w:r>
      <w:r w:rsidRPr="005559B5">
        <w:rPr>
          <w:color w:val="002060"/>
          <w:spacing w:val="-11"/>
          <w:sz w:val="18"/>
        </w:rPr>
        <w:t xml:space="preserve"> </w:t>
      </w:r>
      <w:r w:rsidRPr="005559B5">
        <w:rPr>
          <w:color w:val="002060"/>
          <w:spacing w:val="-1"/>
          <w:sz w:val="18"/>
        </w:rPr>
        <w:t>"Yet</w:t>
      </w:r>
      <w:r w:rsidRPr="005559B5">
        <w:rPr>
          <w:color w:val="002060"/>
          <w:spacing w:val="-11"/>
          <w:sz w:val="18"/>
        </w:rPr>
        <w:t xml:space="preserve"> </w:t>
      </w:r>
      <w:r w:rsidRPr="005559B5">
        <w:rPr>
          <w:color w:val="002060"/>
          <w:spacing w:val="-1"/>
          <w:sz w:val="18"/>
        </w:rPr>
        <w:t>to</w:t>
      </w:r>
      <w:r w:rsidRPr="005559B5">
        <w:rPr>
          <w:color w:val="002060"/>
          <w:spacing w:val="-11"/>
          <w:sz w:val="18"/>
        </w:rPr>
        <w:t xml:space="preserve"> </w:t>
      </w:r>
      <w:r w:rsidRPr="005559B5">
        <w:rPr>
          <w:color w:val="002060"/>
          <w:spacing w:val="-1"/>
          <w:sz w:val="18"/>
        </w:rPr>
        <w:t>sign"</w:t>
      </w:r>
      <w:r w:rsidRPr="005559B5">
        <w:rPr>
          <w:color w:val="002060"/>
          <w:spacing w:val="-11"/>
          <w:sz w:val="18"/>
        </w:rPr>
        <w:t xml:space="preserve"> </w:t>
      </w:r>
      <w:r w:rsidRPr="005559B5">
        <w:rPr>
          <w:color w:val="002060"/>
          <w:spacing w:val="-1"/>
          <w:sz w:val="18"/>
        </w:rPr>
        <w:t>if</w:t>
      </w:r>
      <w:r w:rsidRPr="005559B5">
        <w:rPr>
          <w:color w:val="002060"/>
          <w:spacing w:val="-12"/>
          <w:sz w:val="18"/>
        </w:rPr>
        <w:t xml:space="preserve"> </w:t>
      </w:r>
      <w:r w:rsidRPr="005559B5">
        <w:rPr>
          <w:color w:val="002060"/>
          <w:spacing w:val="-1"/>
          <w:sz w:val="18"/>
        </w:rPr>
        <w:t>contract</w:t>
      </w:r>
      <w:r w:rsidRPr="005559B5">
        <w:rPr>
          <w:color w:val="002060"/>
          <w:spacing w:val="-11"/>
          <w:sz w:val="18"/>
        </w:rPr>
        <w:t xml:space="preserve"> </w:t>
      </w:r>
      <w:r w:rsidRPr="005559B5">
        <w:rPr>
          <w:color w:val="002060"/>
          <w:sz w:val="18"/>
        </w:rPr>
        <w:t>is</w:t>
      </w:r>
      <w:r w:rsidRPr="005559B5">
        <w:rPr>
          <w:color w:val="002060"/>
          <w:spacing w:val="-11"/>
          <w:sz w:val="18"/>
        </w:rPr>
        <w:t xml:space="preserve"> </w:t>
      </w:r>
      <w:r w:rsidRPr="005559B5">
        <w:rPr>
          <w:color w:val="002060"/>
          <w:sz w:val="18"/>
        </w:rPr>
        <w:t>not</w:t>
      </w:r>
      <w:r w:rsidRPr="005559B5">
        <w:rPr>
          <w:color w:val="002060"/>
          <w:spacing w:val="-11"/>
          <w:sz w:val="18"/>
        </w:rPr>
        <w:t xml:space="preserve"> </w:t>
      </w:r>
      <w:r w:rsidRPr="005559B5">
        <w:rPr>
          <w:color w:val="002060"/>
          <w:sz w:val="18"/>
        </w:rPr>
        <w:t>signed,</w:t>
      </w:r>
      <w:r w:rsidRPr="005559B5">
        <w:rPr>
          <w:color w:val="002060"/>
          <w:spacing w:val="-11"/>
          <w:sz w:val="18"/>
        </w:rPr>
        <w:t xml:space="preserve"> </w:t>
      </w:r>
      <w:r w:rsidRPr="005559B5">
        <w:rPr>
          <w:color w:val="002060"/>
          <w:sz w:val="18"/>
        </w:rPr>
        <w:t>"Running"</w:t>
      </w:r>
      <w:r w:rsidRPr="005559B5">
        <w:rPr>
          <w:color w:val="002060"/>
          <w:spacing w:val="-11"/>
          <w:sz w:val="18"/>
        </w:rPr>
        <w:t xml:space="preserve"> </w:t>
      </w:r>
      <w:r w:rsidRPr="005559B5">
        <w:rPr>
          <w:color w:val="002060"/>
          <w:sz w:val="18"/>
        </w:rPr>
        <w:t>if</w:t>
      </w:r>
      <w:r w:rsidRPr="005559B5">
        <w:rPr>
          <w:color w:val="002060"/>
          <w:spacing w:val="-12"/>
          <w:sz w:val="18"/>
        </w:rPr>
        <w:t xml:space="preserve"> </w:t>
      </w:r>
      <w:r w:rsidRPr="005559B5">
        <w:rPr>
          <w:color w:val="002060"/>
          <w:sz w:val="18"/>
        </w:rPr>
        <w:t>contract</w:t>
      </w:r>
      <w:r w:rsidRPr="005559B5">
        <w:rPr>
          <w:color w:val="002060"/>
          <w:spacing w:val="-11"/>
          <w:sz w:val="18"/>
        </w:rPr>
        <w:t xml:space="preserve"> </w:t>
      </w:r>
      <w:r w:rsidRPr="005559B5">
        <w:rPr>
          <w:color w:val="002060"/>
          <w:sz w:val="18"/>
        </w:rPr>
        <w:t>has</w:t>
      </w:r>
      <w:r w:rsidRPr="005559B5">
        <w:rPr>
          <w:color w:val="002060"/>
          <w:spacing w:val="-11"/>
          <w:sz w:val="18"/>
        </w:rPr>
        <w:t xml:space="preserve"> </w:t>
      </w:r>
      <w:r w:rsidRPr="005559B5">
        <w:rPr>
          <w:color w:val="002060"/>
          <w:sz w:val="18"/>
        </w:rPr>
        <w:t>been</w:t>
      </w:r>
      <w:r w:rsidRPr="005559B5">
        <w:rPr>
          <w:color w:val="002060"/>
          <w:spacing w:val="-11"/>
          <w:sz w:val="18"/>
        </w:rPr>
        <w:t xml:space="preserve"> </w:t>
      </w:r>
      <w:r w:rsidRPr="005559B5">
        <w:rPr>
          <w:color w:val="002060"/>
          <w:sz w:val="18"/>
        </w:rPr>
        <w:t>signed</w:t>
      </w:r>
      <w:r w:rsidRPr="005559B5">
        <w:rPr>
          <w:color w:val="002060"/>
          <w:spacing w:val="-11"/>
          <w:sz w:val="18"/>
        </w:rPr>
        <w:t xml:space="preserve"> </w:t>
      </w:r>
      <w:r w:rsidRPr="005559B5">
        <w:rPr>
          <w:color w:val="002060"/>
          <w:sz w:val="18"/>
        </w:rPr>
        <w:t>and</w:t>
      </w:r>
      <w:r w:rsidRPr="005559B5">
        <w:rPr>
          <w:color w:val="002060"/>
          <w:spacing w:val="-11"/>
          <w:sz w:val="18"/>
        </w:rPr>
        <w:t xml:space="preserve"> </w:t>
      </w:r>
      <w:r w:rsidRPr="005559B5">
        <w:rPr>
          <w:color w:val="002060"/>
          <w:sz w:val="18"/>
        </w:rPr>
        <w:t>contract</w:t>
      </w:r>
      <w:r w:rsidRPr="005559B5">
        <w:rPr>
          <w:color w:val="002060"/>
          <w:spacing w:val="-12"/>
          <w:sz w:val="18"/>
        </w:rPr>
        <w:t xml:space="preserve"> </w:t>
      </w:r>
      <w:r w:rsidRPr="005559B5">
        <w:rPr>
          <w:color w:val="002060"/>
          <w:sz w:val="18"/>
        </w:rPr>
        <w:t>is</w:t>
      </w:r>
      <w:r w:rsidRPr="005559B5">
        <w:rPr>
          <w:color w:val="002060"/>
          <w:spacing w:val="-47"/>
          <w:sz w:val="18"/>
        </w:rPr>
        <w:t xml:space="preserve"> </w:t>
      </w:r>
      <w:r w:rsidRPr="005559B5">
        <w:rPr>
          <w:color w:val="002060"/>
          <w:sz w:val="18"/>
        </w:rPr>
        <w:t>running</w:t>
      </w:r>
      <w:r w:rsidRPr="005559B5">
        <w:rPr>
          <w:color w:val="002060"/>
          <w:spacing w:val="-8"/>
          <w:sz w:val="18"/>
        </w:rPr>
        <w:t xml:space="preserve"> </w:t>
      </w:r>
      <w:r w:rsidRPr="005559B5">
        <w:rPr>
          <w:color w:val="002060"/>
          <w:sz w:val="18"/>
        </w:rPr>
        <w:t>and</w:t>
      </w:r>
      <w:r w:rsidRPr="005559B5">
        <w:rPr>
          <w:color w:val="002060"/>
          <w:spacing w:val="-7"/>
          <w:sz w:val="18"/>
        </w:rPr>
        <w:t xml:space="preserve"> </w:t>
      </w:r>
      <w:r w:rsidRPr="005559B5">
        <w:rPr>
          <w:color w:val="002060"/>
          <w:sz w:val="18"/>
        </w:rPr>
        <w:t>"Substantially</w:t>
      </w:r>
      <w:r w:rsidRPr="005559B5">
        <w:rPr>
          <w:color w:val="002060"/>
          <w:spacing w:val="-9"/>
          <w:sz w:val="18"/>
        </w:rPr>
        <w:t xml:space="preserve"> </w:t>
      </w:r>
      <w:r w:rsidRPr="005559B5">
        <w:rPr>
          <w:color w:val="002060"/>
          <w:sz w:val="18"/>
        </w:rPr>
        <w:t>completed"</w:t>
      </w:r>
      <w:r w:rsidRPr="005559B5">
        <w:rPr>
          <w:color w:val="002060"/>
          <w:spacing w:val="-7"/>
          <w:sz w:val="18"/>
        </w:rPr>
        <w:t xml:space="preserve"> </w:t>
      </w:r>
      <w:r w:rsidRPr="005559B5">
        <w:rPr>
          <w:color w:val="002060"/>
          <w:sz w:val="18"/>
        </w:rPr>
        <w:t>if</w:t>
      </w:r>
      <w:r w:rsidRPr="005559B5">
        <w:rPr>
          <w:color w:val="002060"/>
          <w:spacing w:val="-7"/>
          <w:sz w:val="18"/>
        </w:rPr>
        <w:t xml:space="preserve"> </w:t>
      </w:r>
      <w:r w:rsidRPr="005559B5">
        <w:rPr>
          <w:color w:val="002060"/>
          <w:sz w:val="18"/>
        </w:rPr>
        <w:t>taking</w:t>
      </w:r>
      <w:r w:rsidRPr="005559B5">
        <w:rPr>
          <w:color w:val="002060"/>
          <w:spacing w:val="-7"/>
          <w:sz w:val="18"/>
        </w:rPr>
        <w:t xml:space="preserve"> </w:t>
      </w:r>
      <w:r w:rsidRPr="005559B5">
        <w:rPr>
          <w:color w:val="002060"/>
          <w:sz w:val="18"/>
        </w:rPr>
        <w:t>over</w:t>
      </w:r>
      <w:r w:rsidRPr="005559B5">
        <w:rPr>
          <w:color w:val="002060"/>
          <w:spacing w:val="-9"/>
          <w:sz w:val="18"/>
        </w:rPr>
        <w:t xml:space="preserve"> </w:t>
      </w:r>
      <w:r w:rsidRPr="005559B5">
        <w:rPr>
          <w:color w:val="002060"/>
          <w:sz w:val="18"/>
        </w:rPr>
        <w:t>certificate</w:t>
      </w:r>
      <w:r w:rsidRPr="005559B5">
        <w:rPr>
          <w:color w:val="002060"/>
          <w:spacing w:val="-9"/>
          <w:sz w:val="18"/>
        </w:rPr>
        <w:t xml:space="preserve"> </w:t>
      </w:r>
      <w:r w:rsidRPr="005559B5">
        <w:rPr>
          <w:color w:val="002060"/>
          <w:sz w:val="18"/>
        </w:rPr>
        <w:t>has</w:t>
      </w:r>
      <w:r w:rsidRPr="005559B5">
        <w:rPr>
          <w:color w:val="002060"/>
          <w:spacing w:val="-8"/>
          <w:sz w:val="18"/>
        </w:rPr>
        <w:t xml:space="preserve"> </w:t>
      </w:r>
      <w:r w:rsidRPr="005559B5">
        <w:rPr>
          <w:color w:val="002060"/>
          <w:sz w:val="18"/>
        </w:rPr>
        <w:t>been</w:t>
      </w:r>
      <w:r w:rsidRPr="005559B5">
        <w:rPr>
          <w:color w:val="002060"/>
          <w:spacing w:val="-7"/>
          <w:sz w:val="18"/>
        </w:rPr>
        <w:t xml:space="preserve"> </w:t>
      </w:r>
      <w:r w:rsidRPr="005559B5">
        <w:rPr>
          <w:color w:val="002060"/>
          <w:sz w:val="18"/>
        </w:rPr>
        <w:t>issued.</w:t>
      </w:r>
    </w:p>
    <w:p w:rsidRPr="005559B5" w:rsidR="00A53B14" w:rsidRDefault="00A53B14" w14:paraId="766E5B38" w14:textId="77777777">
      <w:pPr>
        <w:pStyle w:val="BodyText"/>
        <w:rPr>
          <w:color w:val="002060"/>
          <w:sz w:val="20"/>
        </w:rPr>
      </w:pPr>
    </w:p>
    <w:p w:rsidRPr="005559B5" w:rsidR="00A53B14" w:rsidRDefault="00A53B14" w14:paraId="02AE78A5" w14:textId="77777777">
      <w:pPr>
        <w:pStyle w:val="BodyText"/>
        <w:rPr>
          <w:color w:val="002060"/>
          <w:sz w:val="20"/>
        </w:rPr>
      </w:pPr>
    </w:p>
    <w:p w:rsidRPr="005559B5" w:rsidR="00A53B14" w:rsidRDefault="0092076E" w14:paraId="7A570ACF" w14:textId="77777777">
      <w:pPr>
        <w:spacing w:before="146" w:line="256" w:lineRule="auto"/>
        <w:ind w:left="840" w:right="1431"/>
        <w:rPr>
          <w:color w:val="002060"/>
          <w:sz w:val="20"/>
        </w:rPr>
      </w:pPr>
      <w:r w:rsidRPr="005559B5">
        <w:rPr>
          <w:color w:val="002060"/>
          <w:spacing w:val="-2"/>
          <w:sz w:val="20"/>
        </w:rPr>
        <w:t>***</w:t>
      </w:r>
      <w:r w:rsidRPr="005559B5">
        <w:rPr>
          <w:color w:val="002060"/>
          <w:spacing w:val="-10"/>
          <w:sz w:val="20"/>
        </w:rPr>
        <w:t xml:space="preserve"> </w:t>
      </w:r>
      <w:r w:rsidRPr="005559B5">
        <w:rPr>
          <w:color w:val="002060"/>
          <w:spacing w:val="-2"/>
          <w:sz w:val="20"/>
        </w:rPr>
        <w:t>Insert</w:t>
      </w:r>
      <w:r w:rsidRPr="005559B5">
        <w:rPr>
          <w:color w:val="002060"/>
          <w:spacing w:val="-10"/>
          <w:sz w:val="20"/>
        </w:rPr>
        <w:t xml:space="preserve"> </w:t>
      </w:r>
      <w:r w:rsidRPr="005559B5">
        <w:rPr>
          <w:color w:val="002060"/>
          <w:spacing w:val="-2"/>
          <w:sz w:val="20"/>
        </w:rPr>
        <w:t>date</w:t>
      </w:r>
      <w:r w:rsidRPr="005559B5">
        <w:rPr>
          <w:color w:val="002060"/>
          <w:spacing w:val="-8"/>
          <w:sz w:val="20"/>
        </w:rPr>
        <w:t xml:space="preserve"> </w:t>
      </w:r>
      <w:r w:rsidRPr="005559B5">
        <w:rPr>
          <w:color w:val="002060"/>
          <w:spacing w:val="-2"/>
          <w:sz w:val="20"/>
        </w:rPr>
        <w:t>of</w:t>
      </w:r>
      <w:r w:rsidRPr="005559B5">
        <w:rPr>
          <w:color w:val="002060"/>
          <w:spacing w:val="-7"/>
          <w:sz w:val="20"/>
        </w:rPr>
        <w:t xml:space="preserve"> </w:t>
      </w:r>
      <w:r w:rsidRPr="005559B5">
        <w:rPr>
          <w:color w:val="002060"/>
          <w:spacing w:val="-2"/>
          <w:sz w:val="20"/>
        </w:rPr>
        <w:t>issuance</w:t>
      </w:r>
      <w:r w:rsidRPr="005559B5">
        <w:rPr>
          <w:color w:val="002060"/>
          <w:spacing w:val="-8"/>
          <w:sz w:val="20"/>
        </w:rPr>
        <w:t xml:space="preserve"> </w:t>
      </w:r>
      <w:r w:rsidRPr="005559B5">
        <w:rPr>
          <w:color w:val="002060"/>
          <w:spacing w:val="-1"/>
          <w:sz w:val="20"/>
        </w:rPr>
        <w:t>of</w:t>
      </w:r>
      <w:r w:rsidRPr="005559B5">
        <w:rPr>
          <w:color w:val="002060"/>
          <w:spacing w:val="-8"/>
          <w:sz w:val="20"/>
        </w:rPr>
        <w:t xml:space="preserve"> </w:t>
      </w:r>
      <w:r w:rsidRPr="005559B5">
        <w:rPr>
          <w:color w:val="002060"/>
          <w:spacing w:val="-1"/>
          <w:sz w:val="20"/>
        </w:rPr>
        <w:t>taking</w:t>
      </w:r>
      <w:r w:rsidRPr="005559B5">
        <w:rPr>
          <w:color w:val="002060"/>
          <w:spacing w:val="-7"/>
          <w:sz w:val="20"/>
        </w:rPr>
        <w:t xml:space="preserve"> </w:t>
      </w:r>
      <w:r w:rsidRPr="005559B5">
        <w:rPr>
          <w:color w:val="002060"/>
          <w:spacing w:val="-1"/>
          <w:sz w:val="20"/>
        </w:rPr>
        <w:t>over</w:t>
      </w:r>
      <w:r w:rsidRPr="005559B5">
        <w:rPr>
          <w:color w:val="002060"/>
          <w:spacing w:val="-9"/>
          <w:sz w:val="20"/>
        </w:rPr>
        <w:t xml:space="preserve"> </w:t>
      </w:r>
      <w:r w:rsidRPr="005559B5">
        <w:rPr>
          <w:color w:val="002060"/>
          <w:spacing w:val="-1"/>
          <w:sz w:val="20"/>
        </w:rPr>
        <w:t>certificate</w:t>
      </w:r>
      <w:r w:rsidRPr="005559B5">
        <w:rPr>
          <w:color w:val="002060"/>
          <w:spacing w:val="-8"/>
          <w:sz w:val="20"/>
        </w:rPr>
        <w:t xml:space="preserve"> </w:t>
      </w:r>
      <w:r w:rsidRPr="005559B5">
        <w:rPr>
          <w:color w:val="002060"/>
          <w:spacing w:val="-1"/>
          <w:sz w:val="20"/>
        </w:rPr>
        <w:t>if</w:t>
      </w:r>
      <w:r w:rsidRPr="005559B5">
        <w:rPr>
          <w:color w:val="002060"/>
          <w:spacing w:val="-8"/>
          <w:sz w:val="20"/>
        </w:rPr>
        <w:t xml:space="preserve"> </w:t>
      </w:r>
      <w:r w:rsidRPr="005559B5">
        <w:rPr>
          <w:color w:val="002060"/>
          <w:spacing w:val="-1"/>
          <w:sz w:val="20"/>
        </w:rPr>
        <w:t>the</w:t>
      </w:r>
      <w:r w:rsidRPr="005559B5">
        <w:rPr>
          <w:color w:val="002060"/>
          <w:spacing w:val="-8"/>
          <w:sz w:val="20"/>
        </w:rPr>
        <w:t xml:space="preserve"> </w:t>
      </w:r>
      <w:r w:rsidRPr="005559B5">
        <w:rPr>
          <w:color w:val="002060"/>
          <w:spacing w:val="-1"/>
          <w:sz w:val="20"/>
        </w:rPr>
        <w:t>awarded</w:t>
      </w:r>
      <w:r w:rsidRPr="005559B5">
        <w:rPr>
          <w:color w:val="002060"/>
          <w:spacing w:val="-11"/>
          <w:sz w:val="20"/>
        </w:rPr>
        <w:t xml:space="preserve"> </w:t>
      </w:r>
      <w:r w:rsidRPr="005559B5">
        <w:rPr>
          <w:color w:val="002060"/>
          <w:spacing w:val="-1"/>
          <w:sz w:val="18"/>
        </w:rPr>
        <w:t>contract</w:t>
      </w:r>
      <w:r w:rsidRPr="005559B5">
        <w:rPr>
          <w:color w:val="002060"/>
          <w:spacing w:val="-4"/>
          <w:sz w:val="18"/>
        </w:rPr>
        <w:t xml:space="preserve"> </w:t>
      </w:r>
      <w:r w:rsidRPr="005559B5">
        <w:rPr>
          <w:color w:val="002060"/>
          <w:spacing w:val="-1"/>
          <w:sz w:val="20"/>
        </w:rPr>
        <w:t>has</w:t>
      </w:r>
      <w:r w:rsidRPr="005559B5">
        <w:rPr>
          <w:color w:val="002060"/>
          <w:spacing w:val="-8"/>
          <w:sz w:val="20"/>
        </w:rPr>
        <w:t xml:space="preserve"> </w:t>
      </w:r>
      <w:r w:rsidRPr="005559B5">
        <w:rPr>
          <w:color w:val="002060"/>
          <w:spacing w:val="-1"/>
          <w:sz w:val="20"/>
        </w:rPr>
        <w:t>been</w:t>
      </w:r>
      <w:r w:rsidRPr="005559B5">
        <w:rPr>
          <w:color w:val="002060"/>
          <w:spacing w:val="-8"/>
          <w:sz w:val="20"/>
        </w:rPr>
        <w:t xml:space="preserve"> </w:t>
      </w:r>
      <w:r w:rsidRPr="005559B5">
        <w:rPr>
          <w:color w:val="002060"/>
          <w:spacing w:val="-1"/>
          <w:sz w:val="20"/>
        </w:rPr>
        <w:t>substantially</w:t>
      </w:r>
      <w:r w:rsidRPr="005559B5">
        <w:rPr>
          <w:color w:val="002060"/>
          <w:spacing w:val="-13"/>
          <w:sz w:val="20"/>
        </w:rPr>
        <w:t xml:space="preserve"> </w:t>
      </w:r>
      <w:r w:rsidRPr="005559B5">
        <w:rPr>
          <w:color w:val="002060"/>
          <w:spacing w:val="-1"/>
          <w:sz w:val="20"/>
        </w:rPr>
        <w:t>completed</w:t>
      </w:r>
      <w:r w:rsidRPr="005559B5">
        <w:rPr>
          <w:color w:val="002060"/>
          <w:spacing w:val="-52"/>
          <w:sz w:val="20"/>
        </w:rPr>
        <w:t xml:space="preserve"> </w:t>
      </w:r>
      <w:r w:rsidRPr="005559B5">
        <w:rPr>
          <w:color w:val="002060"/>
          <w:sz w:val="20"/>
        </w:rPr>
        <w:t>and</w:t>
      </w:r>
      <w:r w:rsidRPr="005559B5">
        <w:rPr>
          <w:color w:val="002060"/>
          <w:spacing w:val="-7"/>
          <w:sz w:val="20"/>
        </w:rPr>
        <w:t xml:space="preserve"> </w:t>
      </w:r>
      <w:r w:rsidRPr="005559B5">
        <w:rPr>
          <w:color w:val="002060"/>
          <w:sz w:val="20"/>
        </w:rPr>
        <w:t>taking</w:t>
      </w:r>
      <w:r w:rsidRPr="005559B5">
        <w:rPr>
          <w:color w:val="002060"/>
          <w:spacing w:val="-5"/>
          <w:sz w:val="20"/>
        </w:rPr>
        <w:t xml:space="preserve"> </w:t>
      </w:r>
      <w:r w:rsidRPr="005559B5">
        <w:rPr>
          <w:color w:val="002060"/>
          <w:sz w:val="20"/>
        </w:rPr>
        <w:t>over</w:t>
      </w:r>
      <w:r w:rsidRPr="005559B5">
        <w:rPr>
          <w:color w:val="002060"/>
          <w:spacing w:val="-4"/>
          <w:sz w:val="20"/>
        </w:rPr>
        <w:t xml:space="preserve"> </w:t>
      </w:r>
      <w:r w:rsidRPr="005559B5">
        <w:rPr>
          <w:color w:val="002060"/>
          <w:sz w:val="20"/>
        </w:rPr>
        <w:t>certificate</w:t>
      </w:r>
      <w:r w:rsidRPr="005559B5">
        <w:rPr>
          <w:color w:val="002060"/>
          <w:spacing w:val="-3"/>
          <w:sz w:val="20"/>
        </w:rPr>
        <w:t xml:space="preserve"> </w:t>
      </w:r>
      <w:r w:rsidRPr="005559B5">
        <w:rPr>
          <w:color w:val="002060"/>
          <w:sz w:val="20"/>
        </w:rPr>
        <w:t>has</w:t>
      </w:r>
      <w:r w:rsidRPr="005559B5">
        <w:rPr>
          <w:color w:val="002060"/>
          <w:spacing w:val="-5"/>
          <w:sz w:val="20"/>
        </w:rPr>
        <w:t xml:space="preserve"> </w:t>
      </w:r>
      <w:r w:rsidRPr="005559B5">
        <w:rPr>
          <w:color w:val="002060"/>
          <w:sz w:val="20"/>
        </w:rPr>
        <w:t>been</w:t>
      </w:r>
      <w:r w:rsidRPr="005559B5">
        <w:rPr>
          <w:color w:val="002060"/>
          <w:spacing w:val="-5"/>
          <w:sz w:val="20"/>
        </w:rPr>
        <w:t xml:space="preserve"> </w:t>
      </w:r>
      <w:r w:rsidRPr="005559B5">
        <w:rPr>
          <w:color w:val="002060"/>
          <w:sz w:val="20"/>
        </w:rPr>
        <w:t>issued.</w:t>
      </w:r>
    </w:p>
    <w:p w:rsidRPr="005559B5" w:rsidR="00A53B14" w:rsidRDefault="00A53B14" w14:paraId="7846A23B" w14:textId="77777777">
      <w:pPr>
        <w:spacing w:line="256" w:lineRule="auto"/>
        <w:rPr>
          <w:color w:val="002060"/>
          <w:sz w:val="20"/>
        </w:rPr>
        <w:sectPr w:rsidRPr="005559B5" w:rsidR="00A53B14">
          <w:pgSz w:w="12240" w:h="15840" w:orient="portrait"/>
          <w:pgMar w:top="1360" w:right="0" w:bottom="1200" w:left="600" w:header="0" w:footer="934" w:gutter="0"/>
          <w:cols w:space="720"/>
        </w:sectPr>
      </w:pPr>
    </w:p>
    <w:p w:rsidRPr="005559B5" w:rsidR="00A53B14" w:rsidRDefault="00A53B14" w14:paraId="48CAAC17" w14:textId="77777777">
      <w:pPr>
        <w:pStyle w:val="BodyText"/>
        <w:rPr>
          <w:color w:val="002060"/>
          <w:sz w:val="20"/>
        </w:rPr>
      </w:pPr>
    </w:p>
    <w:p w:rsidRPr="005559B5" w:rsidR="00A53B14" w:rsidRDefault="00A53B14" w14:paraId="2238D589" w14:textId="77777777">
      <w:pPr>
        <w:pStyle w:val="BodyText"/>
        <w:rPr>
          <w:color w:val="002060"/>
          <w:sz w:val="20"/>
        </w:rPr>
      </w:pPr>
    </w:p>
    <w:p w:rsidRPr="005559B5" w:rsidR="00A53B14" w:rsidRDefault="00A53B14" w14:paraId="7964A0D0" w14:textId="77777777">
      <w:pPr>
        <w:pStyle w:val="BodyText"/>
        <w:rPr>
          <w:color w:val="002060"/>
          <w:sz w:val="20"/>
        </w:rPr>
      </w:pPr>
    </w:p>
    <w:p w:rsidRPr="005559B5" w:rsidR="00A53B14" w:rsidRDefault="00A53B14" w14:paraId="247A46AC" w14:textId="77777777">
      <w:pPr>
        <w:pStyle w:val="BodyText"/>
        <w:rPr>
          <w:color w:val="002060"/>
          <w:sz w:val="20"/>
        </w:rPr>
      </w:pPr>
    </w:p>
    <w:p w:rsidRPr="005559B5" w:rsidR="00A53B14" w:rsidRDefault="00A53B14" w14:paraId="01F5F8C0" w14:textId="77777777">
      <w:pPr>
        <w:pStyle w:val="BodyText"/>
        <w:rPr>
          <w:color w:val="002060"/>
          <w:sz w:val="20"/>
        </w:rPr>
      </w:pPr>
    </w:p>
    <w:p w:rsidRPr="005559B5" w:rsidR="00A53B14" w:rsidRDefault="00A53B14" w14:paraId="54547D12" w14:textId="77777777">
      <w:pPr>
        <w:pStyle w:val="BodyText"/>
        <w:rPr>
          <w:color w:val="002060"/>
          <w:sz w:val="20"/>
        </w:rPr>
      </w:pPr>
    </w:p>
    <w:p w:rsidRPr="005559B5" w:rsidR="00A53B14" w:rsidRDefault="00A53B14" w14:paraId="484EF288" w14:textId="77777777">
      <w:pPr>
        <w:pStyle w:val="BodyText"/>
        <w:rPr>
          <w:color w:val="002060"/>
          <w:sz w:val="20"/>
        </w:rPr>
      </w:pPr>
    </w:p>
    <w:p w:rsidRPr="005559B5" w:rsidR="00A53B14" w:rsidRDefault="00A53B14" w14:paraId="17BB37D5" w14:textId="77777777">
      <w:pPr>
        <w:pStyle w:val="BodyText"/>
        <w:rPr>
          <w:color w:val="002060"/>
          <w:sz w:val="20"/>
        </w:rPr>
      </w:pPr>
    </w:p>
    <w:p w:rsidRPr="005559B5" w:rsidR="00A53B14" w:rsidRDefault="00A53B14" w14:paraId="0459937D" w14:textId="77777777">
      <w:pPr>
        <w:pStyle w:val="BodyText"/>
        <w:rPr>
          <w:color w:val="002060"/>
          <w:sz w:val="20"/>
        </w:rPr>
      </w:pPr>
    </w:p>
    <w:p w:rsidRPr="005559B5" w:rsidR="00A53B14" w:rsidRDefault="00A53B14" w14:paraId="7B7BE338" w14:textId="77777777">
      <w:pPr>
        <w:pStyle w:val="BodyText"/>
        <w:rPr>
          <w:color w:val="002060"/>
          <w:sz w:val="20"/>
        </w:rPr>
      </w:pPr>
    </w:p>
    <w:p w:rsidRPr="005559B5" w:rsidR="00A53B14" w:rsidRDefault="0092076E" w14:paraId="5AC8E01E" w14:textId="77777777">
      <w:pPr>
        <w:spacing w:before="260"/>
        <w:ind w:left="1018" w:right="1616"/>
        <w:jc w:val="center"/>
        <w:rPr>
          <w:b/>
          <w:color w:val="002060"/>
          <w:sz w:val="40"/>
        </w:rPr>
      </w:pPr>
      <w:r w:rsidRPr="005559B5">
        <w:rPr>
          <w:b/>
          <w:color w:val="002060"/>
          <w:sz w:val="40"/>
        </w:rPr>
        <w:t>Part</w:t>
      </w:r>
      <w:r w:rsidRPr="005559B5">
        <w:rPr>
          <w:b/>
          <w:color w:val="002060"/>
          <w:spacing w:val="-14"/>
          <w:sz w:val="40"/>
        </w:rPr>
        <w:t xml:space="preserve"> </w:t>
      </w:r>
      <w:r w:rsidRPr="005559B5">
        <w:rPr>
          <w:b/>
          <w:color w:val="002060"/>
          <w:sz w:val="40"/>
        </w:rPr>
        <w:t>–</w:t>
      </w:r>
      <w:r w:rsidRPr="005559B5">
        <w:rPr>
          <w:b/>
          <w:color w:val="002060"/>
          <w:spacing w:val="-17"/>
          <w:sz w:val="40"/>
        </w:rPr>
        <w:t xml:space="preserve"> </w:t>
      </w:r>
      <w:r w:rsidRPr="005559B5">
        <w:rPr>
          <w:b/>
          <w:color w:val="002060"/>
          <w:sz w:val="40"/>
        </w:rPr>
        <w:t>II</w:t>
      </w:r>
    </w:p>
    <w:p w:rsidRPr="005559B5" w:rsidR="00A53B14" w:rsidRDefault="0092076E" w14:paraId="674AB3A4" w14:textId="77777777">
      <w:pPr>
        <w:spacing w:before="198" w:line="307" w:lineRule="auto"/>
        <w:ind w:left="2786" w:right="3384" w:hanging="2"/>
        <w:jc w:val="center"/>
        <w:rPr>
          <w:b/>
          <w:color w:val="002060"/>
          <w:sz w:val="70"/>
        </w:rPr>
      </w:pPr>
      <w:r w:rsidRPr="005559B5">
        <w:rPr>
          <w:b/>
          <w:color w:val="002060"/>
          <w:sz w:val="70"/>
        </w:rPr>
        <w:t>EMPLOYER’S</w:t>
      </w:r>
      <w:r w:rsidRPr="005559B5">
        <w:rPr>
          <w:b/>
          <w:color w:val="002060"/>
          <w:spacing w:val="1"/>
          <w:sz w:val="70"/>
        </w:rPr>
        <w:t xml:space="preserve"> </w:t>
      </w:r>
      <w:r w:rsidRPr="005559B5">
        <w:rPr>
          <w:b/>
          <w:color w:val="002060"/>
          <w:w w:val="95"/>
          <w:sz w:val="70"/>
        </w:rPr>
        <w:t>REQUIREMENTS</w:t>
      </w:r>
    </w:p>
    <w:p w:rsidRPr="005559B5" w:rsidR="00A53B14" w:rsidRDefault="00A53B14" w14:paraId="37DA8521" w14:textId="77777777">
      <w:pPr>
        <w:spacing w:line="307" w:lineRule="auto"/>
        <w:jc w:val="center"/>
        <w:rPr>
          <w:color w:val="002060"/>
          <w:sz w:val="70"/>
        </w:rPr>
        <w:sectPr w:rsidRPr="005559B5" w:rsidR="00A53B14">
          <w:pgSz w:w="12240" w:h="15840" w:orient="portrait"/>
          <w:pgMar w:top="1500" w:right="0" w:bottom="1200" w:left="600" w:header="0" w:footer="934" w:gutter="0"/>
          <w:cols w:space="720"/>
        </w:sectPr>
      </w:pPr>
    </w:p>
    <w:p w:rsidRPr="005559B5" w:rsidR="00A53B14" w:rsidRDefault="0092076E" w14:paraId="553201B4" w14:textId="77777777">
      <w:pPr>
        <w:pStyle w:val="Heading4"/>
        <w:rPr>
          <w:b/>
          <w:color w:val="002060"/>
        </w:rPr>
      </w:pPr>
      <w:r w:rsidRPr="005559B5">
        <w:rPr>
          <w:b/>
          <w:color w:val="002060"/>
          <w:w w:val="95"/>
        </w:rPr>
        <w:t>Table</w:t>
      </w:r>
      <w:r w:rsidRPr="005559B5">
        <w:rPr>
          <w:b/>
          <w:color w:val="002060"/>
          <w:spacing w:val="-3"/>
          <w:w w:val="95"/>
        </w:rPr>
        <w:t xml:space="preserve"> </w:t>
      </w:r>
      <w:r w:rsidRPr="005559B5">
        <w:rPr>
          <w:b/>
          <w:color w:val="002060"/>
          <w:w w:val="95"/>
        </w:rPr>
        <w:t>of</w:t>
      </w:r>
      <w:r w:rsidRPr="005559B5">
        <w:rPr>
          <w:b/>
          <w:color w:val="002060"/>
          <w:spacing w:val="-4"/>
          <w:w w:val="95"/>
        </w:rPr>
        <w:t xml:space="preserve"> </w:t>
      </w:r>
      <w:r w:rsidRPr="005559B5">
        <w:rPr>
          <w:b/>
          <w:color w:val="002060"/>
          <w:w w:val="95"/>
        </w:rPr>
        <w:t>Clauses</w:t>
      </w:r>
    </w:p>
    <w:p w:rsidRPr="005559B5" w:rsidR="00A53B14" w:rsidRDefault="00A53B14" w14:paraId="7A783180" w14:textId="77777777">
      <w:pPr>
        <w:pStyle w:val="BodyText"/>
        <w:rPr>
          <w:color w:val="002060"/>
          <w:sz w:val="40"/>
        </w:rPr>
      </w:pPr>
    </w:p>
    <w:p w:rsidRPr="005559B5" w:rsidR="00A53B14" w:rsidRDefault="00A53B14" w14:paraId="700FF6E7" w14:textId="77777777">
      <w:pPr>
        <w:pStyle w:val="BodyText"/>
        <w:spacing w:before="6"/>
        <w:rPr>
          <w:color w:val="002060"/>
          <w:sz w:val="43"/>
        </w:rPr>
      </w:pPr>
    </w:p>
    <w:p w:rsidRPr="005559B5" w:rsidR="00A53B14" w:rsidP="00FD446A" w:rsidRDefault="0092076E" w14:paraId="2F80026A" w14:textId="77777777">
      <w:pPr>
        <w:pStyle w:val="BodyText"/>
        <w:tabs>
          <w:tab w:val="left" w:pos="2280"/>
        </w:tabs>
        <w:spacing w:line="252" w:lineRule="exact"/>
        <w:ind w:left="840"/>
        <w:rPr>
          <w:color w:val="002060"/>
        </w:rPr>
      </w:pPr>
      <w:r w:rsidRPr="005559B5">
        <w:rPr>
          <w:b/>
          <w:color w:val="002060"/>
        </w:rPr>
        <w:t>Section</w:t>
      </w:r>
      <w:r w:rsidRPr="005559B5">
        <w:rPr>
          <w:b/>
          <w:color w:val="002060"/>
          <w:spacing w:val="-16"/>
        </w:rPr>
        <w:t xml:space="preserve"> </w:t>
      </w:r>
      <w:r w:rsidRPr="005559B5">
        <w:rPr>
          <w:b/>
          <w:color w:val="002060"/>
        </w:rPr>
        <w:t>-</w:t>
      </w:r>
      <w:r w:rsidRPr="005559B5">
        <w:rPr>
          <w:b/>
          <w:color w:val="002060"/>
          <w:spacing w:val="-14"/>
        </w:rPr>
        <w:t xml:space="preserve"> </w:t>
      </w:r>
      <w:r w:rsidRPr="005559B5">
        <w:rPr>
          <w:b/>
          <w:color w:val="002060"/>
        </w:rPr>
        <w:t>V</w:t>
      </w:r>
      <w:r w:rsidRPr="005559B5">
        <w:rPr>
          <w:b/>
          <w:color w:val="002060"/>
        </w:rPr>
        <w:tab/>
      </w:r>
      <w:r w:rsidRPr="005559B5">
        <w:rPr>
          <w:b/>
          <w:color w:val="002060"/>
          <w:spacing w:val="-4"/>
        </w:rPr>
        <w:t>Works</w:t>
      </w:r>
      <w:r w:rsidRPr="005559B5">
        <w:rPr>
          <w:b/>
          <w:color w:val="002060"/>
          <w:spacing w:val="-9"/>
        </w:rPr>
        <w:t xml:space="preserve"> </w:t>
      </w:r>
      <w:r w:rsidRPr="005559B5">
        <w:rPr>
          <w:b/>
          <w:color w:val="002060"/>
          <w:spacing w:val="-4"/>
        </w:rPr>
        <w:t>Requirements</w:t>
      </w:r>
      <w:r w:rsidRPr="005559B5">
        <w:rPr>
          <w:color w:val="002060"/>
          <w:spacing w:val="-4"/>
        </w:rPr>
        <w:t>...........................................................................</w:t>
      </w:r>
      <w:r w:rsidRPr="005559B5" w:rsidR="00FD446A">
        <w:rPr>
          <w:color w:val="002060"/>
          <w:spacing w:val="-4"/>
        </w:rPr>
        <w:t xml:space="preserve">..................................... </w:t>
      </w:r>
      <w:r w:rsidRPr="005559B5" w:rsidR="00134B2B">
        <w:rPr>
          <w:color w:val="002060"/>
        </w:rPr>
        <w:t>50</w:t>
      </w:r>
    </w:p>
    <w:sdt>
      <w:sdtPr>
        <w:rPr>
          <w:color w:val="002060"/>
        </w:rPr>
        <w:id w:val="-896359196"/>
        <w:docPartObj>
          <w:docPartGallery w:val="Table of Contents"/>
          <w:docPartUnique/>
        </w:docPartObj>
      </w:sdtPr>
      <w:sdtEndPr>
        <w:rPr>
          <w:color w:val="002060"/>
        </w:rPr>
      </w:sdtEndPr>
      <w:sdtContent>
        <w:p w:rsidRPr="005559B5" w:rsidR="00A53B14" w:rsidRDefault="000D1694" w14:paraId="5CE97825" w14:textId="77777777">
          <w:pPr>
            <w:pStyle w:val="TOC1"/>
            <w:tabs>
              <w:tab w:val="right" w:leader="dot" w:pos="10201"/>
            </w:tabs>
            <w:spacing w:before="212"/>
            <w:rPr>
              <w:color w:val="002060"/>
            </w:rPr>
          </w:pPr>
          <w:hyperlink w:history="1" w:anchor="_TOC_250009">
            <w:r w:rsidRPr="005559B5" w:rsidR="0092076E">
              <w:rPr>
                <w:b/>
                <w:color w:val="002060"/>
              </w:rPr>
              <w:t>Scope</w:t>
            </w:r>
            <w:r w:rsidRPr="005559B5" w:rsidR="0092076E">
              <w:rPr>
                <w:b/>
                <w:color w:val="002060"/>
                <w:spacing w:val="-10"/>
              </w:rPr>
              <w:t xml:space="preserve"> </w:t>
            </w:r>
            <w:r w:rsidRPr="005559B5" w:rsidR="0092076E">
              <w:rPr>
                <w:b/>
                <w:color w:val="002060"/>
              </w:rPr>
              <w:t>of</w:t>
            </w:r>
            <w:r w:rsidRPr="005559B5" w:rsidR="0092076E">
              <w:rPr>
                <w:b/>
                <w:color w:val="002060"/>
                <w:spacing w:val="-10"/>
              </w:rPr>
              <w:t xml:space="preserve"> </w:t>
            </w:r>
            <w:r w:rsidRPr="005559B5" w:rsidR="0092076E">
              <w:rPr>
                <w:b/>
                <w:color w:val="002060"/>
              </w:rPr>
              <w:t>Work</w:t>
            </w:r>
            <w:r w:rsidRPr="005559B5" w:rsidR="0092076E">
              <w:rPr>
                <w:rFonts w:ascii="Times New Roman"/>
                <w:color w:val="002060"/>
              </w:rPr>
              <w:tab/>
            </w:r>
            <w:r w:rsidRPr="005559B5" w:rsidR="00134B2B">
              <w:rPr>
                <w:color w:val="002060"/>
              </w:rPr>
              <w:t>50</w:t>
            </w:r>
          </w:hyperlink>
        </w:p>
        <w:p w:rsidRPr="005559B5" w:rsidR="00A53B14" w:rsidRDefault="000D1694" w14:paraId="03B302E7" w14:textId="77777777">
          <w:pPr>
            <w:pStyle w:val="TOC1"/>
            <w:tabs>
              <w:tab w:val="right" w:leader="dot" w:pos="10199"/>
            </w:tabs>
            <w:spacing w:before="215"/>
            <w:rPr>
              <w:color w:val="002060"/>
            </w:rPr>
          </w:pPr>
          <w:hyperlink w:history="1" w:anchor="_TOC_250008">
            <w:r w:rsidRPr="005559B5" w:rsidR="0092076E">
              <w:rPr>
                <w:b/>
                <w:color w:val="002060"/>
              </w:rPr>
              <w:t>Specifications</w:t>
            </w:r>
            <w:r w:rsidRPr="005559B5" w:rsidR="0092076E">
              <w:rPr>
                <w:rFonts w:ascii="Times New Roman"/>
                <w:color w:val="002060"/>
              </w:rPr>
              <w:tab/>
            </w:r>
            <w:r w:rsidRPr="005559B5" w:rsidR="00134B2B">
              <w:rPr>
                <w:color w:val="002060"/>
              </w:rPr>
              <w:t>51</w:t>
            </w:r>
          </w:hyperlink>
        </w:p>
        <w:p w:rsidRPr="005559B5" w:rsidR="00A53B14" w:rsidP="00FD446A" w:rsidRDefault="00FD446A" w14:paraId="05831B22" w14:textId="77777777">
          <w:pPr>
            <w:pStyle w:val="TOC2"/>
            <w:spacing w:before="108" w:line="252" w:lineRule="exact"/>
            <w:ind w:left="0" w:firstLine="720"/>
            <w:rPr>
              <w:color w:val="002060"/>
            </w:rPr>
          </w:pPr>
          <w:r w:rsidRPr="005559B5">
            <w:rPr>
              <w:color w:val="002060"/>
            </w:rPr>
            <w:t xml:space="preserve">  </w:t>
          </w:r>
          <w:r w:rsidRPr="005559B5">
            <w:rPr>
              <w:color w:val="002060"/>
            </w:rPr>
            <w:tab/>
          </w:r>
          <w:hyperlink w:history="1" w:anchor="_TOC_250007">
            <w:r w:rsidRPr="005559B5" w:rsidR="0092076E">
              <w:rPr>
                <w:color w:val="002060"/>
                <w:spacing w:val="-4"/>
              </w:rPr>
              <w:t>Notes</w:t>
            </w:r>
            <w:r w:rsidRPr="005559B5" w:rsidR="0092076E">
              <w:rPr>
                <w:color w:val="002060"/>
                <w:spacing w:val="-7"/>
              </w:rPr>
              <w:t xml:space="preserve"> </w:t>
            </w:r>
            <w:r w:rsidRPr="005559B5" w:rsidR="0092076E">
              <w:rPr>
                <w:color w:val="002060"/>
                <w:spacing w:val="-4"/>
              </w:rPr>
              <w:t>on</w:t>
            </w:r>
            <w:r w:rsidRPr="005559B5" w:rsidR="0092076E">
              <w:rPr>
                <w:color w:val="002060"/>
                <w:spacing w:val="-7"/>
              </w:rPr>
              <w:t xml:space="preserve"> </w:t>
            </w:r>
            <w:r w:rsidRPr="005559B5" w:rsidR="0092076E">
              <w:rPr>
                <w:color w:val="002060"/>
                <w:spacing w:val="-4"/>
              </w:rPr>
              <w:t>the</w:t>
            </w:r>
            <w:r w:rsidRPr="005559B5" w:rsidR="0092076E">
              <w:rPr>
                <w:color w:val="002060"/>
                <w:spacing w:val="-7"/>
              </w:rPr>
              <w:t xml:space="preserve"> </w:t>
            </w:r>
            <w:r w:rsidRPr="005559B5" w:rsidR="0092076E">
              <w:rPr>
                <w:color w:val="002060"/>
                <w:spacing w:val="-4"/>
              </w:rPr>
              <w:t>Specifications</w:t>
            </w:r>
            <w:r w:rsidRPr="005559B5" w:rsidR="0092076E">
              <w:rPr>
                <w:color w:val="002060"/>
                <w:spacing w:val="-7"/>
              </w:rPr>
              <w:t xml:space="preserve"> </w:t>
            </w:r>
            <w:r w:rsidRPr="005559B5" w:rsidR="0092076E">
              <w:rPr>
                <w:color w:val="002060"/>
                <w:spacing w:val="-4"/>
              </w:rPr>
              <w:t>…………………………………………………………………….......</w:t>
            </w:r>
          </w:hyperlink>
          <w:r w:rsidRPr="005559B5">
            <w:rPr>
              <w:color w:val="002060"/>
            </w:rPr>
            <w:t xml:space="preserve">..  </w:t>
          </w:r>
          <w:r w:rsidRPr="005559B5" w:rsidR="00134B2B">
            <w:rPr>
              <w:color w:val="002060"/>
            </w:rPr>
            <w:t>51</w:t>
          </w:r>
        </w:p>
        <w:p w:rsidRPr="005559B5" w:rsidR="00A53B14" w:rsidP="00FD446A" w:rsidRDefault="00FD446A" w14:paraId="11B49835" w14:textId="77777777">
          <w:pPr>
            <w:pStyle w:val="TOC2"/>
            <w:tabs>
              <w:tab w:val="right" w:leader="dot" w:pos="10199"/>
            </w:tabs>
            <w:spacing w:before="109"/>
            <w:ind w:left="0"/>
            <w:rPr>
              <w:color w:val="002060"/>
            </w:rPr>
          </w:pPr>
          <w:r w:rsidRPr="005559B5">
            <w:rPr>
              <w:color w:val="002060"/>
            </w:rPr>
            <w:t xml:space="preserve">                          </w:t>
          </w:r>
          <w:hyperlink w:history="1" w:anchor="_TOC_250006">
            <w:r w:rsidRPr="005559B5" w:rsidR="0092076E">
              <w:rPr>
                <w:color w:val="002060"/>
              </w:rPr>
              <w:t>Sample</w:t>
            </w:r>
            <w:r w:rsidRPr="005559B5" w:rsidR="0092076E">
              <w:rPr>
                <w:color w:val="002060"/>
                <w:spacing w:val="-12"/>
              </w:rPr>
              <w:t xml:space="preserve"> </w:t>
            </w:r>
            <w:r w:rsidRPr="005559B5" w:rsidR="0092076E">
              <w:rPr>
                <w:color w:val="002060"/>
              </w:rPr>
              <w:t>Clause:</w:t>
            </w:r>
            <w:r w:rsidRPr="005559B5" w:rsidR="0092076E">
              <w:rPr>
                <w:color w:val="002060"/>
                <w:spacing w:val="-10"/>
              </w:rPr>
              <w:t xml:space="preserve"> </w:t>
            </w:r>
            <w:r w:rsidRPr="005559B5" w:rsidR="0092076E">
              <w:rPr>
                <w:color w:val="002060"/>
              </w:rPr>
              <w:t>Equivalency</w:t>
            </w:r>
            <w:r w:rsidRPr="005559B5" w:rsidR="0092076E">
              <w:rPr>
                <w:color w:val="002060"/>
                <w:spacing w:val="-13"/>
              </w:rPr>
              <w:t xml:space="preserve"> </w:t>
            </w:r>
            <w:r w:rsidRPr="005559B5" w:rsidR="0092076E">
              <w:rPr>
                <w:color w:val="002060"/>
              </w:rPr>
              <w:t>of</w:t>
            </w:r>
            <w:r w:rsidRPr="005559B5" w:rsidR="0092076E">
              <w:rPr>
                <w:color w:val="002060"/>
                <w:spacing w:val="-8"/>
              </w:rPr>
              <w:t xml:space="preserve"> </w:t>
            </w:r>
            <w:r w:rsidRPr="005559B5" w:rsidR="0092076E">
              <w:rPr>
                <w:color w:val="002060"/>
              </w:rPr>
              <w:t>Standards</w:t>
            </w:r>
            <w:r w:rsidRPr="005559B5" w:rsidR="0092076E">
              <w:rPr>
                <w:color w:val="002060"/>
                <w:spacing w:val="-11"/>
              </w:rPr>
              <w:t xml:space="preserve"> </w:t>
            </w:r>
            <w:r w:rsidRPr="005559B5" w:rsidR="0092076E">
              <w:rPr>
                <w:color w:val="002060"/>
              </w:rPr>
              <w:t>and</w:t>
            </w:r>
            <w:r w:rsidRPr="005559B5" w:rsidR="0092076E">
              <w:rPr>
                <w:color w:val="002060"/>
                <w:spacing w:val="-11"/>
              </w:rPr>
              <w:t xml:space="preserve"> </w:t>
            </w:r>
            <w:r w:rsidRPr="005559B5" w:rsidR="0092076E">
              <w:rPr>
                <w:color w:val="002060"/>
              </w:rPr>
              <w:t>Codes</w:t>
            </w:r>
            <w:r w:rsidRPr="005559B5">
              <w:rPr>
                <w:color w:val="002060"/>
              </w:rPr>
              <w:t>………………………………………………</w:t>
            </w:r>
            <w:r w:rsidRPr="005559B5" w:rsidR="00134B2B">
              <w:rPr>
                <w:color w:val="002060"/>
              </w:rPr>
              <w:t>52</w:t>
            </w:r>
          </w:hyperlink>
        </w:p>
        <w:p w:rsidRPr="005559B5" w:rsidR="00A53B14" w:rsidRDefault="000D1694" w14:paraId="583FED36" w14:textId="77777777">
          <w:pPr>
            <w:pStyle w:val="TOC1"/>
            <w:tabs>
              <w:tab w:val="right" w:leader="dot" w:pos="10204"/>
            </w:tabs>
            <w:rPr>
              <w:color w:val="002060"/>
            </w:rPr>
          </w:pPr>
          <w:hyperlink w:history="1" w:anchor="_TOC_250005">
            <w:r w:rsidRPr="005559B5" w:rsidR="0092076E">
              <w:rPr>
                <w:b/>
                <w:color w:val="002060"/>
              </w:rPr>
              <w:t>Drawings</w:t>
            </w:r>
            <w:r w:rsidRPr="005559B5" w:rsidR="0092076E">
              <w:rPr>
                <w:color w:val="002060"/>
              </w:rPr>
              <w:tab/>
            </w:r>
            <w:r w:rsidRPr="005559B5" w:rsidR="00134B2B">
              <w:rPr>
                <w:color w:val="002060"/>
              </w:rPr>
              <w:t>53</w:t>
            </w:r>
          </w:hyperlink>
        </w:p>
        <w:p w:rsidRPr="005559B5" w:rsidR="00A53B14" w:rsidRDefault="000D1694" w14:paraId="277C2728" w14:textId="77777777">
          <w:pPr>
            <w:pStyle w:val="TOC1"/>
            <w:tabs>
              <w:tab w:val="right" w:leader="dot" w:pos="10204"/>
            </w:tabs>
            <w:rPr>
              <w:color w:val="002060"/>
            </w:rPr>
          </w:pPr>
          <w:hyperlink w:history="1" w:anchor="_TOC_250004">
            <w:r w:rsidRPr="005559B5" w:rsidR="0092076E">
              <w:rPr>
                <w:b/>
                <w:color w:val="002060"/>
              </w:rPr>
              <w:t>Supplementary</w:t>
            </w:r>
            <w:r w:rsidRPr="005559B5" w:rsidR="0092076E">
              <w:rPr>
                <w:b/>
                <w:color w:val="002060"/>
                <w:spacing w:val="-12"/>
              </w:rPr>
              <w:t xml:space="preserve"> </w:t>
            </w:r>
            <w:r w:rsidRPr="005559B5" w:rsidR="0092076E">
              <w:rPr>
                <w:b/>
                <w:color w:val="002060"/>
              </w:rPr>
              <w:t>Information</w:t>
            </w:r>
            <w:r w:rsidRPr="005559B5" w:rsidR="00134B2B">
              <w:rPr>
                <w:color w:val="002060"/>
              </w:rPr>
              <w:tab/>
            </w:r>
            <w:r w:rsidRPr="005559B5" w:rsidR="0092076E">
              <w:rPr>
                <w:color w:val="002060"/>
              </w:rPr>
              <w:t>5</w:t>
            </w:r>
          </w:hyperlink>
          <w:r w:rsidRPr="005559B5" w:rsidR="00134B2B">
            <w:rPr>
              <w:color w:val="002060"/>
            </w:rPr>
            <w:t>4</w:t>
          </w:r>
        </w:p>
        <w:p w:rsidRPr="005559B5" w:rsidR="00A53B14" w:rsidRDefault="0092076E" w14:paraId="60F6EAA4" w14:textId="77777777">
          <w:pPr>
            <w:pStyle w:val="TOC1"/>
            <w:tabs>
              <w:tab w:val="right" w:leader="dot" w:pos="10204"/>
            </w:tabs>
            <w:spacing w:before="215"/>
            <w:rPr>
              <w:color w:val="002060"/>
            </w:rPr>
          </w:pPr>
          <w:r w:rsidRPr="005559B5">
            <w:rPr>
              <w:b/>
              <w:color w:val="002060"/>
            </w:rPr>
            <w:t>Section</w:t>
          </w:r>
          <w:r w:rsidRPr="005559B5">
            <w:rPr>
              <w:b/>
              <w:color w:val="002060"/>
              <w:spacing w:val="-10"/>
            </w:rPr>
            <w:t xml:space="preserve"> </w:t>
          </w:r>
          <w:r w:rsidRPr="005559B5">
            <w:rPr>
              <w:b/>
              <w:color w:val="002060"/>
            </w:rPr>
            <w:t>-</w:t>
          </w:r>
          <w:r w:rsidRPr="005559B5">
            <w:rPr>
              <w:b/>
              <w:color w:val="002060"/>
              <w:spacing w:val="-9"/>
            </w:rPr>
            <w:t xml:space="preserve"> </w:t>
          </w:r>
          <w:r w:rsidRPr="005559B5">
            <w:rPr>
              <w:b/>
              <w:color w:val="002060"/>
            </w:rPr>
            <w:t>VI</w:t>
          </w:r>
          <w:r w:rsidRPr="005559B5">
            <w:rPr>
              <w:b/>
              <w:color w:val="002060"/>
              <w:spacing w:val="-9"/>
            </w:rPr>
            <w:t xml:space="preserve"> </w:t>
          </w:r>
          <w:r w:rsidRPr="005559B5">
            <w:rPr>
              <w:b/>
              <w:color w:val="002060"/>
            </w:rPr>
            <w:t>Bill</w:t>
          </w:r>
          <w:r w:rsidRPr="005559B5">
            <w:rPr>
              <w:b/>
              <w:color w:val="002060"/>
              <w:spacing w:val="-11"/>
            </w:rPr>
            <w:t xml:space="preserve"> </w:t>
          </w:r>
          <w:r w:rsidRPr="005559B5">
            <w:rPr>
              <w:b/>
              <w:color w:val="002060"/>
            </w:rPr>
            <w:t>of</w:t>
          </w:r>
          <w:r w:rsidRPr="005559B5">
            <w:rPr>
              <w:b/>
              <w:color w:val="002060"/>
              <w:spacing w:val="-5"/>
            </w:rPr>
            <w:t xml:space="preserve"> </w:t>
          </w:r>
          <w:r w:rsidRPr="005559B5">
            <w:rPr>
              <w:b/>
              <w:color w:val="002060"/>
            </w:rPr>
            <w:t>Quantities</w:t>
          </w:r>
          <w:r w:rsidRPr="005559B5" w:rsidR="00134B2B">
            <w:rPr>
              <w:color w:val="002060"/>
            </w:rPr>
            <w:tab/>
          </w:r>
          <w:r w:rsidRPr="005559B5" w:rsidR="00134B2B">
            <w:rPr>
              <w:color w:val="002060"/>
            </w:rPr>
            <w:t>55</w:t>
          </w:r>
        </w:p>
        <w:p w:rsidRPr="005559B5" w:rsidR="00A53B14" w:rsidRDefault="000D1694" w14:paraId="7B948FDC" w14:textId="77777777">
          <w:pPr>
            <w:pStyle w:val="TOC2"/>
            <w:tabs>
              <w:tab w:val="right" w:leader="dot" w:pos="10207"/>
            </w:tabs>
            <w:spacing w:before="212"/>
            <w:rPr>
              <w:color w:val="002060"/>
            </w:rPr>
          </w:pPr>
          <w:hyperlink w:history="1" w:anchor="_TOC_250003">
            <w:r w:rsidRPr="005559B5" w:rsidR="0092076E">
              <w:rPr>
                <w:color w:val="002060"/>
              </w:rPr>
              <w:t>Notes</w:t>
            </w:r>
            <w:r w:rsidRPr="005559B5" w:rsidR="0092076E">
              <w:rPr>
                <w:color w:val="002060"/>
                <w:spacing w:val="-10"/>
              </w:rPr>
              <w:t xml:space="preserve"> </w:t>
            </w:r>
            <w:r w:rsidRPr="005559B5" w:rsidR="0092076E">
              <w:rPr>
                <w:color w:val="002060"/>
              </w:rPr>
              <w:t>for</w:t>
            </w:r>
            <w:r w:rsidRPr="005559B5" w:rsidR="0092076E">
              <w:rPr>
                <w:color w:val="002060"/>
                <w:spacing w:val="-7"/>
              </w:rPr>
              <w:t xml:space="preserve"> </w:t>
            </w:r>
            <w:r w:rsidRPr="005559B5" w:rsidR="0092076E">
              <w:rPr>
                <w:color w:val="002060"/>
              </w:rPr>
              <w:t>Unit</w:t>
            </w:r>
            <w:r w:rsidRPr="005559B5" w:rsidR="0092076E">
              <w:rPr>
                <w:color w:val="002060"/>
                <w:spacing w:val="-5"/>
              </w:rPr>
              <w:t xml:space="preserve"> </w:t>
            </w:r>
            <w:r w:rsidRPr="005559B5" w:rsidR="0092076E">
              <w:rPr>
                <w:color w:val="002060"/>
              </w:rPr>
              <w:t>Rate</w:t>
            </w:r>
            <w:r w:rsidRPr="005559B5" w:rsidR="0092076E">
              <w:rPr>
                <w:color w:val="002060"/>
                <w:spacing w:val="-8"/>
              </w:rPr>
              <w:t xml:space="preserve"> </w:t>
            </w:r>
            <w:r w:rsidRPr="005559B5" w:rsidR="0092076E">
              <w:rPr>
                <w:color w:val="002060"/>
              </w:rPr>
              <w:t>Contracts</w:t>
            </w:r>
            <w:r w:rsidRPr="005559B5" w:rsidR="0092076E">
              <w:rPr>
                <w:color w:val="002060"/>
              </w:rPr>
              <w:tab/>
            </w:r>
          </w:hyperlink>
          <w:r w:rsidRPr="005559B5" w:rsidR="000F5801">
            <w:rPr>
              <w:color w:val="002060"/>
            </w:rPr>
            <w:t>55</w:t>
          </w:r>
        </w:p>
        <w:p w:rsidRPr="005559B5" w:rsidR="00A53B14" w:rsidRDefault="000D1694" w14:paraId="0D5FD58C" w14:textId="77777777">
          <w:pPr>
            <w:pStyle w:val="TOC1"/>
            <w:tabs>
              <w:tab w:val="right" w:leader="dot" w:pos="10207"/>
            </w:tabs>
            <w:spacing w:before="155"/>
            <w:rPr>
              <w:color w:val="002060"/>
            </w:rPr>
          </w:pPr>
          <w:hyperlink w:history="1" w:anchor="_TOC_250002">
            <w:r w:rsidRPr="005559B5" w:rsidR="0092076E">
              <w:rPr>
                <w:b/>
                <w:color w:val="002060"/>
              </w:rPr>
              <w:t>Preamble</w:t>
            </w:r>
            <w:r w:rsidRPr="005559B5" w:rsidR="0092076E">
              <w:rPr>
                <w:b/>
                <w:color w:val="002060"/>
                <w:spacing w:val="-8"/>
              </w:rPr>
              <w:t xml:space="preserve"> </w:t>
            </w:r>
            <w:r w:rsidRPr="005559B5" w:rsidR="0092076E">
              <w:rPr>
                <w:b/>
                <w:color w:val="002060"/>
              </w:rPr>
              <w:t>of</w:t>
            </w:r>
            <w:r w:rsidRPr="005559B5" w:rsidR="0092076E">
              <w:rPr>
                <w:b/>
                <w:color w:val="002060"/>
                <w:spacing w:val="-4"/>
              </w:rPr>
              <w:t xml:space="preserve"> </w:t>
            </w:r>
            <w:r w:rsidRPr="005559B5" w:rsidR="0092076E">
              <w:rPr>
                <w:b/>
                <w:color w:val="002060"/>
              </w:rPr>
              <w:t>Bill</w:t>
            </w:r>
            <w:r w:rsidRPr="005559B5" w:rsidR="0092076E">
              <w:rPr>
                <w:b/>
                <w:color w:val="002060"/>
                <w:spacing w:val="-7"/>
              </w:rPr>
              <w:t xml:space="preserve"> </w:t>
            </w:r>
            <w:r w:rsidRPr="005559B5" w:rsidR="0092076E">
              <w:rPr>
                <w:b/>
                <w:color w:val="002060"/>
              </w:rPr>
              <w:t>of</w:t>
            </w:r>
            <w:r w:rsidRPr="005559B5" w:rsidR="0092076E">
              <w:rPr>
                <w:b/>
                <w:color w:val="002060"/>
                <w:spacing w:val="-6"/>
              </w:rPr>
              <w:t xml:space="preserve"> </w:t>
            </w:r>
            <w:r w:rsidRPr="005559B5" w:rsidR="0092076E">
              <w:rPr>
                <w:b/>
                <w:color w:val="002060"/>
              </w:rPr>
              <w:t>Quantities</w:t>
            </w:r>
            <w:r w:rsidRPr="005559B5" w:rsidR="0092076E">
              <w:rPr>
                <w:rFonts w:ascii="Times New Roman"/>
                <w:color w:val="002060"/>
              </w:rPr>
              <w:tab/>
            </w:r>
          </w:hyperlink>
          <w:r w:rsidRPr="005559B5" w:rsidR="00134B2B">
            <w:rPr>
              <w:color w:val="002060"/>
            </w:rPr>
            <w:t>57</w:t>
          </w:r>
        </w:p>
        <w:p w:rsidRPr="005559B5" w:rsidR="00A53B14" w:rsidP="00134B2B" w:rsidRDefault="0092076E" w14:paraId="3090219E" w14:textId="77777777">
          <w:pPr>
            <w:pStyle w:val="TOC2"/>
            <w:spacing w:before="168"/>
            <w:rPr>
              <w:color w:val="002060"/>
            </w:rPr>
          </w:pPr>
          <w:r w:rsidRPr="005559B5">
            <w:rPr>
              <w:color w:val="002060"/>
            </w:rPr>
            <w:t>General</w:t>
          </w:r>
          <w:r w:rsidRPr="005559B5">
            <w:rPr>
              <w:color w:val="002060"/>
              <w:spacing w:val="-4"/>
            </w:rPr>
            <w:t>.......................................................................................................................</w:t>
          </w:r>
          <w:r w:rsidRPr="005559B5" w:rsidR="00134B2B">
            <w:rPr>
              <w:color w:val="002060"/>
              <w:spacing w:val="-4"/>
            </w:rPr>
            <w:t xml:space="preserve">..................................... </w:t>
          </w:r>
          <w:r w:rsidRPr="005559B5" w:rsidR="000F5801">
            <w:rPr>
              <w:color w:val="002060"/>
              <w:spacing w:val="-4"/>
            </w:rPr>
            <w:t>57</w:t>
          </w:r>
        </w:p>
        <w:p w:rsidRPr="005559B5" w:rsidR="00A53B14" w:rsidRDefault="000D1694" w14:paraId="2466885C" w14:textId="77777777">
          <w:pPr>
            <w:pStyle w:val="TOC2"/>
            <w:tabs>
              <w:tab w:val="right" w:leader="dot" w:pos="10204"/>
            </w:tabs>
            <w:spacing w:before="119"/>
            <w:rPr>
              <w:color w:val="002060"/>
            </w:rPr>
          </w:pPr>
          <w:hyperlink w:history="1" w:anchor="_TOC_250001">
            <w:r w:rsidRPr="005559B5" w:rsidR="0092076E">
              <w:rPr>
                <w:color w:val="002060"/>
              </w:rPr>
              <w:t>Day</w:t>
            </w:r>
            <w:r w:rsidRPr="005559B5" w:rsidR="0092076E">
              <w:rPr>
                <w:color w:val="002060"/>
                <w:spacing w:val="-10"/>
              </w:rPr>
              <w:t xml:space="preserve"> </w:t>
            </w:r>
            <w:r w:rsidRPr="005559B5" w:rsidR="0092076E">
              <w:rPr>
                <w:color w:val="002060"/>
              </w:rPr>
              <w:t>work</w:t>
            </w:r>
            <w:r w:rsidRPr="005559B5" w:rsidR="0092076E">
              <w:rPr>
                <w:color w:val="002060"/>
                <w:spacing w:val="-6"/>
              </w:rPr>
              <w:t xml:space="preserve"> </w:t>
            </w:r>
            <w:r w:rsidRPr="005559B5" w:rsidR="0092076E">
              <w:rPr>
                <w:color w:val="002060"/>
              </w:rPr>
              <w:t>Schedule</w:t>
            </w:r>
            <w:r w:rsidRPr="005559B5" w:rsidR="0092076E">
              <w:rPr>
                <w:color w:val="002060"/>
              </w:rPr>
              <w:tab/>
            </w:r>
          </w:hyperlink>
          <w:r w:rsidRPr="005559B5" w:rsidR="00134B2B">
            <w:rPr>
              <w:color w:val="002060"/>
            </w:rPr>
            <w:t>58</w:t>
          </w:r>
        </w:p>
        <w:p w:rsidRPr="005559B5" w:rsidR="00A53B14" w:rsidRDefault="000D1694" w14:paraId="0C8A02B9" w14:textId="77777777">
          <w:pPr>
            <w:pStyle w:val="TOC2"/>
            <w:tabs>
              <w:tab w:val="right" w:leader="dot" w:pos="10199"/>
            </w:tabs>
            <w:spacing w:before="107"/>
            <w:rPr>
              <w:color w:val="002060"/>
            </w:rPr>
          </w:pPr>
          <w:hyperlink w:history="1" w:anchor="_TOC_250000">
            <w:r w:rsidRPr="005559B5" w:rsidR="0092076E">
              <w:rPr>
                <w:color w:val="002060"/>
              </w:rPr>
              <w:t>Provisional</w:t>
            </w:r>
            <w:r w:rsidRPr="005559B5" w:rsidR="0092076E">
              <w:rPr>
                <w:color w:val="002060"/>
                <w:spacing w:val="-11"/>
              </w:rPr>
              <w:t xml:space="preserve"> </w:t>
            </w:r>
            <w:r w:rsidRPr="005559B5" w:rsidR="0092076E">
              <w:rPr>
                <w:color w:val="002060"/>
              </w:rPr>
              <w:t>Sums</w:t>
            </w:r>
            <w:r w:rsidRPr="005559B5" w:rsidR="0092076E">
              <w:rPr>
                <w:color w:val="002060"/>
              </w:rPr>
              <w:tab/>
            </w:r>
          </w:hyperlink>
          <w:r w:rsidRPr="005559B5" w:rsidR="00134B2B">
            <w:rPr>
              <w:color w:val="002060"/>
            </w:rPr>
            <w:t>59</w:t>
          </w:r>
        </w:p>
      </w:sdtContent>
    </w:sdt>
    <w:p w:rsidRPr="005559B5" w:rsidR="00A53B14" w:rsidP="00134B2B" w:rsidRDefault="0092076E" w14:paraId="259729C2" w14:textId="77777777">
      <w:pPr>
        <w:pStyle w:val="BodyText"/>
        <w:spacing w:before="254"/>
        <w:ind w:left="840"/>
        <w:rPr>
          <w:color w:val="002060"/>
        </w:rPr>
      </w:pPr>
      <w:r w:rsidRPr="005559B5">
        <w:rPr>
          <w:b/>
          <w:color w:val="002060"/>
          <w:spacing w:val="-4"/>
        </w:rPr>
        <w:t>Bill</w:t>
      </w:r>
      <w:r w:rsidRPr="005559B5">
        <w:rPr>
          <w:b/>
          <w:color w:val="002060"/>
          <w:spacing w:val="-10"/>
        </w:rPr>
        <w:t xml:space="preserve"> </w:t>
      </w:r>
      <w:r w:rsidRPr="005559B5">
        <w:rPr>
          <w:b/>
          <w:color w:val="002060"/>
          <w:spacing w:val="-4"/>
        </w:rPr>
        <w:t>of</w:t>
      </w:r>
      <w:r w:rsidRPr="005559B5">
        <w:rPr>
          <w:b/>
          <w:color w:val="002060"/>
          <w:spacing w:val="-5"/>
        </w:rPr>
        <w:t xml:space="preserve"> </w:t>
      </w:r>
      <w:r w:rsidRPr="005559B5">
        <w:rPr>
          <w:b/>
          <w:color w:val="002060"/>
          <w:spacing w:val="-4"/>
        </w:rPr>
        <w:t>Quantities</w:t>
      </w:r>
      <w:r w:rsidRPr="005559B5">
        <w:rPr>
          <w:color w:val="002060"/>
          <w:spacing w:val="-4"/>
        </w:rPr>
        <w:t>............................................................................................................................................</w:t>
      </w:r>
      <w:r w:rsidRPr="005559B5" w:rsidR="00134B2B">
        <w:rPr>
          <w:color w:val="002060"/>
          <w:spacing w:val="-4"/>
        </w:rPr>
        <w:t>.........60</w:t>
      </w:r>
    </w:p>
    <w:p w:rsidRPr="005559B5" w:rsidR="00A53B14" w:rsidRDefault="00A53B14" w14:paraId="3329B3F2" w14:textId="77777777">
      <w:pPr>
        <w:rPr>
          <w:color w:val="002060"/>
        </w:rPr>
        <w:sectPr w:rsidRPr="005559B5" w:rsidR="00A53B14">
          <w:pgSz w:w="12240" w:h="15840" w:orient="portrait"/>
          <w:pgMar w:top="1360" w:right="0" w:bottom="1200" w:left="600" w:header="0" w:footer="934" w:gutter="0"/>
          <w:cols w:space="720"/>
        </w:sectPr>
      </w:pPr>
    </w:p>
    <w:p w:rsidRPr="005559B5" w:rsidR="00A53B14" w:rsidRDefault="00A53B14" w14:paraId="61E914CB" w14:textId="77777777">
      <w:pPr>
        <w:pStyle w:val="BodyText"/>
        <w:spacing w:before="6"/>
        <w:rPr>
          <w:color w:val="002060"/>
          <w:sz w:val="47"/>
        </w:rPr>
      </w:pPr>
    </w:p>
    <w:p w:rsidRPr="005559B5" w:rsidR="00A53B14" w:rsidRDefault="0092076E" w14:paraId="45CF8D55" w14:textId="77777777">
      <w:pPr>
        <w:ind w:left="1018" w:right="1610"/>
        <w:jc w:val="center"/>
        <w:rPr>
          <w:color w:val="002060"/>
          <w:sz w:val="30"/>
        </w:rPr>
      </w:pPr>
      <w:r w:rsidRPr="005559B5">
        <w:rPr>
          <w:b/>
          <w:color w:val="002060"/>
          <w:sz w:val="34"/>
        </w:rPr>
        <w:t>S</w:t>
      </w:r>
      <w:r w:rsidRPr="005559B5">
        <w:rPr>
          <w:b/>
          <w:color w:val="002060"/>
          <w:sz w:val="23"/>
        </w:rPr>
        <w:t>ECTION</w:t>
      </w:r>
      <w:r w:rsidRPr="005559B5">
        <w:rPr>
          <w:color w:val="002060"/>
          <w:spacing w:val="24"/>
          <w:sz w:val="21"/>
        </w:rPr>
        <w:t xml:space="preserve"> </w:t>
      </w:r>
      <w:r w:rsidRPr="005559B5">
        <w:rPr>
          <w:color w:val="002060"/>
          <w:sz w:val="30"/>
        </w:rPr>
        <w:t>-</w:t>
      </w:r>
      <w:r w:rsidRPr="005559B5">
        <w:rPr>
          <w:color w:val="002060"/>
          <w:spacing w:val="1"/>
          <w:sz w:val="30"/>
        </w:rPr>
        <w:t xml:space="preserve"> </w:t>
      </w:r>
      <w:r w:rsidRPr="005559B5">
        <w:rPr>
          <w:b/>
          <w:color w:val="002060"/>
          <w:sz w:val="34"/>
        </w:rPr>
        <w:t>V</w:t>
      </w:r>
    </w:p>
    <w:p w:rsidRPr="005559B5" w:rsidR="00A53B14" w:rsidRDefault="0092076E" w14:paraId="466DCAB3" w14:textId="77777777">
      <w:pPr>
        <w:pStyle w:val="Heading4"/>
        <w:spacing w:before="12"/>
        <w:rPr>
          <w:b/>
          <w:color w:val="002060"/>
        </w:rPr>
      </w:pPr>
      <w:r w:rsidRPr="005559B5">
        <w:rPr>
          <w:b/>
          <w:color w:val="002060"/>
          <w:w w:val="95"/>
        </w:rPr>
        <w:t>Works</w:t>
      </w:r>
      <w:r w:rsidRPr="005559B5">
        <w:rPr>
          <w:b/>
          <w:color w:val="002060"/>
          <w:spacing w:val="11"/>
          <w:w w:val="95"/>
        </w:rPr>
        <w:t xml:space="preserve"> </w:t>
      </w:r>
      <w:r w:rsidRPr="005559B5">
        <w:rPr>
          <w:b/>
          <w:color w:val="002060"/>
          <w:w w:val="95"/>
        </w:rPr>
        <w:t>Requirements</w:t>
      </w:r>
    </w:p>
    <w:p w:rsidRPr="005559B5" w:rsidR="00A53B14" w:rsidRDefault="00A53B14" w14:paraId="7D06002D" w14:textId="77777777">
      <w:pPr>
        <w:pStyle w:val="BodyText"/>
        <w:rPr>
          <w:color w:val="002060"/>
          <w:sz w:val="40"/>
        </w:rPr>
      </w:pPr>
    </w:p>
    <w:p w:rsidRPr="005559B5" w:rsidR="00A53B14" w:rsidRDefault="00A53B14" w14:paraId="6A41C5AA" w14:textId="77777777">
      <w:pPr>
        <w:pStyle w:val="BodyText"/>
        <w:spacing w:before="3"/>
        <w:rPr>
          <w:color w:val="002060"/>
          <w:sz w:val="33"/>
        </w:rPr>
      </w:pPr>
    </w:p>
    <w:p w:rsidRPr="005559B5" w:rsidR="00A53B14" w:rsidRDefault="0092076E" w14:paraId="78490CC1" w14:textId="77777777">
      <w:pPr>
        <w:pStyle w:val="BodyText"/>
        <w:spacing w:line="259" w:lineRule="auto"/>
        <w:ind w:left="840" w:right="1431"/>
        <w:rPr>
          <w:color w:val="002060"/>
        </w:rPr>
      </w:pPr>
      <w:r w:rsidRPr="005559B5">
        <w:rPr>
          <w:color w:val="002060"/>
        </w:rPr>
        <w:t>This</w:t>
      </w:r>
      <w:r w:rsidRPr="005559B5">
        <w:rPr>
          <w:color w:val="002060"/>
          <w:spacing w:val="1"/>
        </w:rPr>
        <w:t xml:space="preserve"> </w:t>
      </w:r>
      <w:r w:rsidRPr="005559B5">
        <w:rPr>
          <w:color w:val="002060"/>
        </w:rPr>
        <w:t>Section</w:t>
      </w:r>
      <w:r w:rsidRPr="005559B5">
        <w:rPr>
          <w:color w:val="002060"/>
          <w:spacing w:val="1"/>
        </w:rPr>
        <w:t xml:space="preserve"> </w:t>
      </w:r>
      <w:r w:rsidRPr="005559B5">
        <w:rPr>
          <w:color w:val="002060"/>
        </w:rPr>
        <w:t>contains</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Specification,</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Drawings,</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supplementary</w:t>
      </w:r>
      <w:r w:rsidRPr="005559B5">
        <w:rPr>
          <w:color w:val="002060"/>
          <w:spacing w:val="1"/>
        </w:rPr>
        <w:t xml:space="preserve"> </w:t>
      </w:r>
      <w:r w:rsidRPr="005559B5">
        <w:rPr>
          <w:color w:val="002060"/>
        </w:rPr>
        <w:t>information</w:t>
      </w:r>
      <w:r w:rsidRPr="005559B5">
        <w:rPr>
          <w:color w:val="002060"/>
          <w:spacing w:val="1"/>
        </w:rPr>
        <w:t xml:space="preserve"> </w:t>
      </w:r>
      <w:r w:rsidRPr="005559B5">
        <w:rPr>
          <w:color w:val="002060"/>
        </w:rPr>
        <w:t>that</w:t>
      </w:r>
      <w:r w:rsidRPr="005559B5" w:rsidR="00491B6B">
        <w:rPr>
          <w:color w:val="002060"/>
        </w:rPr>
        <w:t xml:space="preserve"> </w:t>
      </w:r>
      <w:r w:rsidRPr="005559B5">
        <w:rPr>
          <w:color w:val="002060"/>
          <w:spacing w:val="-59"/>
        </w:rPr>
        <w:t xml:space="preserve"> </w:t>
      </w:r>
      <w:r w:rsidRPr="005559B5">
        <w:rPr>
          <w:color w:val="002060"/>
        </w:rPr>
        <w:t>describe</w:t>
      </w:r>
      <w:r w:rsidRPr="005559B5">
        <w:rPr>
          <w:color w:val="002060"/>
          <w:spacing w:val="-10"/>
        </w:rPr>
        <w:t xml:space="preserve"> </w:t>
      </w:r>
      <w:r w:rsidRPr="005559B5">
        <w:rPr>
          <w:color w:val="002060"/>
        </w:rPr>
        <w:t>the</w:t>
      </w:r>
      <w:r w:rsidRPr="005559B5">
        <w:rPr>
          <w:color w:val="002060"/>
          <w:spacing w:val="-13"/>
        </w:rPr>
        <w:t xml:space="preserve"> </w:t>
      </w:r>
      <w:r w:rsidRPr="005559B5">
        <w:rPr>
          <w:color w:val="002060"/>
        </w:rPr>
        <w:t>Works</w:t>
      </w:r>
      <w:r w:rsidRPr="005559B5">
        <w:rPr>
          <w:color w:val="002060"/>
          <w:spacing w:val="-9"/>
        </w:rPr>
        <w:t xml:space="preserve"> </w:t>
      </w:r>
      <w:r w:rsidRPr="005559B5">
        <w:rPr>
          <w:color w:val="002060"/>
        </w:rPr>
        <w:t>to</w:t>
      </w:r>
      <w:r w:rsidRPr="005559B5">
        <w:rPr>
          <w:color w:val="002060"/>
          <w:spacing w:val="-8"/>
        </w:rPr>
        <w:t xml:space="preserve"> </w:t>
      </w:r>
      <w:r w:rsidRPr="005559B5">
        <w:rPr>
          <w:color w:val="002060"/>
        </w:rPr>
        <w:t>be</w:t>
      </w:r>
      <w:r w:rsidRPr="005559B5">
        <w:rPr>
          <w:color w:val="002060"/>
          <w:spacing w:val="-9"/>
        </w:rPr>
        <w:t xml:space="preserve"> </w:t>
      </w:r>
      <w:r w:rsidRPr="005559B5">
        <w:rPr>
          <w:color w:val="002060"/>
        </w:rPr>
        <w:t>procured.</w:t>
      </w:r>
    </w:p>
    <w:p w:rsidRPr="005559B5" w:rsidR="00A53B14" w:rsidRDefault="00A53B14" w14:paraId="257B4DF0" w14:textId="77777777">
      <w:pPr>
        <w:pStyle w:val="BodyText"/>
        <w:rPr>
          <w:color w:val="002060"/>
          <w:sz w:val="24"/>
        </w:rPr>
      </w:pPr>
    </w:p>
    <w:p w:rsidRPr="005559B5" w:rsidR="00A53B14" w:rsidRDefault="00A53B14" w14:paraId="0669B38D" w14:textId="77777777">
      <w:pPr>
        <w:pStyle w:val="BodyText"/>
        <w:rPr>
          <w:color w:val="002060"/>
          <w:sz w:val="24"/>
        </w:rPr>
      </w:pPr>
    </w:p>
    <w:p w:rsidRPr="005559B5" w:rsidR="00A53B14" w:rsidRDefault="00A53B14" w14:paraId="2019E704" w14:textId="77777777">
      <w:pPr>
        <w:pStyle w:val="BodyText"/>
        <w:rPr>
          <w:color w:val="002060"/>
          <w:sz w:val="24"/>
        </w:rPr>
      </w:pPr>
    </w:p>
    <w:p w:rsidRPr="005559B5" w:rsidR="00A53B14" w:rsidRDefault="0092076E" w14:paraId="1CC0402C" w14:textId="77777777">
      <w:pPr>
        <w:pStyle w:val="Heading4"/>
        <w:spacing w:before="194"/>
        <w:rPr>
          <w:b/>
          <w:color w:val="002060"/>
        </w:rPr>
      </w:pPr>
      <w:bookmarkStart w:name="_TOC_250009" w:id="2"/>
      <w:r w:rsidRPr="005559B5">
        <w:rPr>
          <w:b/>
          <w:color w:val="002060"/>
          <w:w w:val="95"/>
        </w:rPr>
        <w:t>Scope</w:t>
      </w:r>
      <w:r w:rsidRPr="005559B5">
        <w:rPr>
          <w:b/>
          <w:color w:val="002060"/>
          <w:spacing w:val="4"/>
          <w:w w:val="95"/>
        </w:rPr>
        <w:t xml:space="preserve"> </w:t>
      </w:r>
      <w:r w:rsidRPr="005559B5">
        <w:rPr>
          <w:b/>
          <w:color w:val="002060"/>
          <w:w w:val="95"/>
        </w:rPr>
        <w:t>of</w:t>
      </w:r>
      <w:r w:rsidRPr="005559B5">
        <w:rPr>
          <w:b/>
          <w:color w:val="002060"/>
          <w:spacing w:val="5"/>
          <w:w w:val="95"/>
        </w:rPr>
        <w:t xml:space="preserve"> </w:t>
      </w:r>
      <w:bookmarkEnd w:id="2"/>
      <w:r w:rsidRPr="005559B5">
        <w:rPr>
          <w:b/>
          <w:color w:val="002060"/>
          <w:w w:val="95"/>
        </w:rPr>
        <w:t>Work</w:t>
      </w:r>
    </w:p>
    <w:p w:rsidRPr="005559B5" w:rsidR="00A53B14" w:rsidRDefault="00A53B14" w14:paraId="166AA8E9" w14:textId="77777777">
      <w:pPr>
        <w:pStyle w:val="BodyText"/>
        <w:rPr>
          <w:color w:val="002060"/>
          <w:sz w:val="40"/>
        </w:rPr>
      </w:pPr>
    </w:p>
    <w:p w:rsidRPr="005559B5" w:rsidR="00A53B14" w:rsidRDefault="00A53B14" w14:paraId="14DEACB8" w14:textId="77777777">
      <w:pPr>
        <w:pStyle w:val="BodyText"/>
        <w:rPr>
          <w:color w:val="002060"/>
          <w:sz w:val="55"/>
        </w:rPr>
      </w:pPr>
    </w:p>
    <w:p w:rsidRPr="005559B5" w:rsidR="00A53B14" w:rsidP="00491B6B" w:rsidRDefault="000D1694" w14:paraId="3D94B98E" w14:textId="3EA22880">
      <w:pPr>
        <w:spacing w:before="1"/>
        <w:ind w:left="1018" w:right="1612"/>
        <w:jc w:val="center"/>
        <w:rPr>
          <w:color w:val="002060"/>
        </w:rPr>
        <w:sectPr w:rsidRPr="005559B5" w:rsidR="00A53B14">
          <w:pgSz w:w="12240" w:h="15840" w:orient="portrait"/>
          <w:pgMar w:top="1500" w:right="0" w:bottom="1200" w:left="600" w:header="0" w:footer="934" w:gutter="0"/>
          <w:cols w:space="720"/>
        </w:sectPr>
      </w:pPr>
      <w:r>
        <w:rPr>
          <w:color w:val="002060"/>
        </w:rPr>
        <w:t>Renovation Works at SOS CHILDREN’S VILLAGE Gandaki, Rambazar-15.</w:t>
      </w:r>
      <w:bookmarkStart w:name="_GoBack" w:id="3"/>
      <w:bookmarkEnd w:id="3"/>
    </w:p>
    <w:p w:rsidRPr="005559B5" w:rsidR="00A53B14" w:rsidRDefault="0092076E" w14:paraId="0D9F4498" w14:textId="77777777">
      <w:pPr>
        <w:pStyle w:val="Heading4"/>
        <w:ind w:left="1016"/>
        <w:rPr>
          <w:b/>
          <w:color w:val="002060"/>
        </w:rPr>
      </w:pPr>
      <w:bookmarkStart w:name="_TOC_250008" w:id="4"/>
      <w:bookmarkEnd w:id="4"/>
      <w:r w:rsidRPr="005559B5">
        <w:rPr>
          <w:b/>
          <w:color w:val="002060"/>
        </w:rPr>
        <w:t>Specifications</w:t>
      </w:r>
    </w:p>
    <w:p w:rsidRPr="005559B5" w:rsidR="00A53B14" w:rsidRDefault="00A53B14" w14:paraId="3217440D" w14:textId="77777777">
      <w:pPr>
        <w:pStyle w:val="BodyText"/>
        <w:spacing w:before="7"/>
        <w:rPr>
          <w:color w:val="002060"/>
          <w:sz w:val="17"/>
        </w:rPr>
      </w:pPr>
    </w:p>
    <w:p w:rsidRPr="005559B5" w:rsidR="00A53B14" w:rsidP="00CB3BBC" w:rsidRDefault="0092076E" w14:paraId="419A6F7A" w14:textId="77777777">
      <w:pPr>
        <w:pStyle w:val="Heading8"/>
        <w:spacing w:before="91"/>
        <w:jc w:val="both"/>
        <w:rPr>
          <w:b/>
          <w:color w:val="002060"/>
        </w:rPr>
      </w:pPr>
      <w:bookmarkStart w:name="_TOC_250007" w:id="5"/>
      <w:r w:rsidRPr="005559B5">
        <w:rPr>
          <w:b/>
          <w:color w:val="002060"/>
          <w:spacing w:val="-3"/>
        </w:rPr>
        <w:t>Notes</w:t>
      </w:r>
      <w:r w:rsidRPr="005559B5">
        <w:rPr>
          <w:b/>
          <w:color w:val="002060"/>
          <w:spacing w:val="-13"/>
        </w:rPr>
        <w:t xml:space="preserve"> </w:t>
      </w:r>
      <w:r w:rsidRPr="005559B5">
        <w:rPr>
          <w:b/>
          <w:color w:val="002060"/>
          <w:spacing w:val="-3"/>
        </w:rPr>
        <w:t>on</w:t>
      </w:r>
      <w:r w:rsidRPr="005559B5">
        <w:rPr>
          <w:b/>
          <w:color w:val="002060"/>
          <w:spacing w:val="-12"/>
        </w:rPr>
        <w:t xml:space="preserve"> </w:t>
      </w:r>
      <w:r w:rsidRPr="005559B5">
        <w:rPr>
          <w:b/>
          <w:color w:val="002060"/>
          <w:spacing w:val="-3"/>
        </w:rPr>
        <w:t>the</w:t>
      </w:r>
      <w:r w:rsidRPr="005559B5">
        <w:rPr>
          <w:b/>
          <w:color w:val="002060"/>
          <w:spacing w:val="-12"/>
        </w:rPr>
        <w:t xml:space="preserve"> </w:t>
      </w:r>
      <w:bookmarkEnd w:id="5"/>
      <w:r w:rsidRPr="005559B5">
        <w:rPr>
          <w:b/>
          <w:color w:val="002060"/>
          <w:spacing w:val="-3"/>
        </w:rPr>
        <w:t>Specifications</w:t>
      </w:r>
    </w:p>
    <w:p w:rsidRPr="005559B5" w:rsidR="008F0AA4" w:rsidP="00331251" w:rsidRDefault="008F0AA4" w14:paraId="5CB38378" w14:textId="77777777">
      <w:pPr>
        <w:pStyle w:val="BodyText"/>
        <w:spacing w:line="266" w:lineRule="auto"/>
        <w:ind w:left="840" w:right="1452"/>
        <w:jc w:val="both"/>
        <w:rPr>
          <w:color w:val="002060"/>
        </w:rPr>
      </w:pPr>
    </w:p>
    <w:p w:rsidRPr="005559B5" w:rsidR="00331251" w:rsidP="00331251" w:rsidRDefault="00331251" w14:paraId="6DC77EDD" w14:textId="77777777">
      <w:pPr>
        <w:pStyle w:val="BodyText"/>
        <w:spacing w:line="266" w:lineRule="auto"/>
        <w:ind w:left="840" w:right="1451"/>
        <w:jc w:val="both"/>
        <w:rPr>
          <w:color w:val="002060"/>
          <w:spacing w:val="-2"/>
        </w:rPr>
      </w:pPr>
      <w:r w:rsidRPr="005559B5">
        <w:rPr>
          <w:color w:val="002060"/>
          <w:spacing w:val="-2"/>
        </w:rPr>
        <w:t xml:space="preserve">A set of precise and clear specifications is a prerequisite for Bidders to respond realistically and </w:t>
      </w:r>
      <w:r w:rsidRPr="005559B5">
        <w:rPr>
          <w:color w:val="002060"/>
          <w:spacing w:val="-2"/>
        </w:rPr>
        <w:br/>
      </w:r>
      <w:r w:rsidRPr="005559B5">
        <w:rPr>
          <w:color w:val="002060"/>
          <w:spacing w:val="-2"/>
        </w:rPr>
        <w:t xml:space="preserve">competitively to the requirements of the Employer without qualifying or conditioning their Bids. </w:t>
      </w:r>
      <w:r w:rsidRPr="005559B5">
        <w:rPr>
          <w:color w:val="002060"/>
          <w:spacing w:val="-2"/>
        </w:rPr>
        <w:br/>
      </w:r>
      <w:r w:rsidRPr="005559B5">
        <w:rPr>
          <w:color w:val="002060"/>
          <w:spacing w:val="-2"/>
        </w:rPr>
        <w:t xml:space="preserve">The specifications must be drafted to permit the widest possible competition and, at the same time, </w:t>
      </w:r>
      <w:r w:rsidRPr="005559B5">
        <w:rPr>
          <w:color w:val="002060"/>
          <w:spacing w:val="-2"/>
        </w:rPr>
        <w:br/>
      </w:r>
      <w:r w:rsidRPr="005559B5">
        <w:rPr>
          <w:color w:val="002060"/>
          <w:spacing w:val="-2"/>
        </w:rPr>
        <w:t xml:space="preserve">present a clear statement of the required standards of workmanship, materials, and performance of </w:t>
      </w:r>
      <w:r w:rsidRPr="005559B5">
        <w:rPr>
          <w:color w:val="002060"/>
          <w:spacing w:val="-2"/>
        </w:rPr>
        <w:br/>
      </w:r>
      <w:r w:rsidRPr="005559B5">
        <w:rPr>
          <w:color w:val="002060"/>
          <w:spacing w:val="-2"/>
        </w:rPr>
        <w:t xml:space="preserve">the goods and services to be procured. Only if this is done will the objectives of economy, efficiency </w:t>
      </w:r>
      <w:r w:rsidRPr="005559B5">
        <w:rPr>
          <w:color w:val="002060"/>
          <w:spacing w:val="-2"/>
        </w:rPr>
        <w:br/>
      </w:r>
      <w:r w:rsidRPr="005559B5">
        <w:rPr>
          <w:color w:val="002060"/>
          <w:spacing w:val="-2"/>
        </w:rPr>
        <w:t xml:space="preserve">and fairness in procurement be realized, responsiveness of Bids be ensured, and the subsequent task </w:t>
      </w:r>
      <w:r w:rsidRPr="005559B5">
        <w:rPr>
          <w:color w:val="002060"/>
          <w:spacing w:val="-2"/>
        </w:rPr>
        <w:br/>
      </w:r>
      <w:r w:rsidRPr="005559B5">
        <w:rPr>
          <w:color w:val="002060"/>
          <w:spacing w:val="-2"/>
        </w:rPr>
        <w:t xml:space="preserve">of bid evaluation facilitated. The specifications should require that all goods and materials to be </w:t>
      </w:r>
      <w:r w:rsidRPr="005559B5">
        <w:rPr>
          <w:color w:val="002060"/>
          <w:spacing w:val="-2"/>
        </w:rPr>
        <w:br/>
      </w:r>
      <w:r w:rsidRPr="005559B5">
        <w:rPr>
          <w:color w:val="002060"/>
          <w:spacing w:val="-2"/>
        </w:rPr>
        <w:t xml:space="preserve">incorporated in the Works be new, unused, of the most recent or current models, and incorporate all </w:t>
      </w:r>
      <w:r w:rsidRPr="005559B5">
        <w:rPr>
          <w:color w:val="002060"/>
          <w:spacing w:val="-2"/>
        </w:rPr>
        <w:br/>
      </w:r>
      <w:r w:rsidRPr="005559B5">
        <w:rPr>
          <w:color w:val="002060"/>
          <w:spacing w:val="-2"/>
        </w:rPr>
        <w:t xml:space="preserve">recent improvements in design and materials unless provided otherwise in the Contract. </w:t>
      </w:r>
    </w:p>
    <w:p w:rsidRPr="005559B5" w:rsidR="00331251" w:rsidP="00331251" w:rsidRDefault="00331251" w14:paraId="195AD02F" w14:textId="77777777">
      <w:pPr>
        <w:pStyle w:val="BodyText"/>
        <w:spacing w:line="266" w:lineRule="auto"/>
        <w:ind w:left="840" w:right="1451"/>
        <w:rPr>
          <w:color w:val="002060"/>
          <w:spacing w:val="-2"/>
        </w:rPr>
      </w:pPr>
    </w:p>
    <w:p w:rsidRPr="005559B5" w:rsidR="00A53B14" w:rsidRDefault="0092076E" w14:paraId="4BF16421" w14:textId="77777777">
      <w:pPr>
        <w:pStyle w:val="BodyText"/>
        <w:spacing w:line="266" w:lineRule="auto"/>
        <w:ind w:left="840" w:right="1451"/>
        <w:jc w:val="both"/>
        <w:rPr>
          <w:color w:val="002060"/>
        </w:rPr>
      </w:pPr>
      <w:r w:rsidRPr="005559B5">
        <w:rPr>
          <w:color w:val="002060"/>
          <w:spacing w:val="-2"/>
        </w:rPr>
        <w:t>Samples</w:t>
      </w:r>
      <w:r w:rsidRPr="005559B5">
        <w:rPr>
          <w:color w:val="002060"/>
          <w:spacing w:val="-14"/>
        </w:rPr>
        <w:t xml:space="preserve"> </w:t>
      </w:r>
      <w:r w:rsidRPr="005559B5">
        <w:rPr>
          <w:color w:val="002060"/>
          <w:spacing w:val="-2"/>
        </w:rPr>
        <w:t>of</w:t>
      </w:r>
      <w:r w:rsidRPr="005559B5">
        <w:rPr>
          <w:color w:val="002060"/>
          <w:spacing w:val="-10"/>
        </w:rPr>
        <w:t xml:space="preserve"> </w:t>
      </w:r>
      <w:r w:rsidRPr="005559B5">
        <w:rPr>
          <w:color w:val="002060"/>
          <w:spacing w:val="-2"/>
        </w:rPr>
        <w:t>specifications</w:t>
      </w:r>
      <w:r w:rsidRPr="005559B5">
        <w:rPr>
          <w:color w:val="002060"/>
          <w:spacing w:val="-14"/>
        </w:rPr>
        <w:t xml:space="preserve"> </w:t>
      </w:r>
      <w:r w:rsidRPr="005559B5">
        <w:rPr>
          <w:color w:val="002060"/>
          <w:spacing w:val="-2"/>
        </w:rPr>
        <w:t>from</w:t>
      </w:r>
      <w:r w:rsidRPr="005559B5">
        <w:rPr>
          <w:color w:val="002060"/>
          <w:spacing w:val="-13"/>
        </w:rPr>
        <w:t xml:space="preserve"> </w:t>
      </w:r>
      <w:r w:rsidRPr="005559B5">
        <w:rPr>
          <w:color w:val="002060"/>
          <w:spacing w:val="-2"/>
        </w:rPr>
        <w:t>previous</w:t>
      </w:r>
      <w:r w:rsidRPr="005559B5">
        <w:rPr>
          <w:color w:val="002060"/>
          <w:spacing w:val="-14"/>
        </w:rPr>
        <w:t xml:space="preserve"> </w:t>
      </w:r>
      <w:r w:rsidRPr="005559B5">
        <w:rPr>
          <w:color w:val="002060"/>
          <w:spacing w:val="-2"/>
        </w:rPr>
        <w:t>similar</w:t>
      </w:r>
      <w:r w:rsidRPr="005559B5">
        <w:rPr>
          <w:color w:val="002060"/>
          <w:spacing w:val="-13"/>
        </w:rPr>
        <w:t xml:space="preserve"> </w:t>
      </w:r>
      <w:r w:rsidRPr="005559B5">
        <w:rPr>
          <w:color w:val="002060"/>
          <w:spacing w:val="-2"/>
        </w:rPr>
        <w:t>projects</w:t>
      </w:r>
      <w:r w:rsidRPr="005559B5">
        <w:rPr>
          <w:color w:val="002060"/>
          <w:spacing w:val="-14"/>
        </w:rPr>
        <w:t xml:space="preserve"> </w:t>
      </w:r>
      <w:r w:rsidRPr="005559B5">
        <w:rPr>
          <w:color w:val="002060"/>
          <w:spacing w:val="-2"/>
        </w:rPr>
        <w:t>are</w:t>
      </w:r>
      <w:r w:rsidRPr="005559B5">
        <w:rPr>
          <w:color w:val="002060"/>
          <w:spacing w:val="-14"/>
        </w:rPr>
        <w:t xml:space="preserve"> </w:t>
      </w:r>
      <w:r w:rsidRPr="005559B5">
        <w:rPr>
          <w:color w:val="002060"/>
          <w:spacing w:val="-2"/>
        </w:rPr>
        <w:t>useful</w:t>
      </w:r>
      <w:r w:rsidRPr="005559B5">
        <w:rPr>
          <w:color w:val="002060"/>
          <w:spacing w:val="-15"/>
        </w:rPr>
        <w:t xml:space="preserve"> </w:t>
      </w:r>
      <w:r w:rsidRPr="005559B5">
        <w:rPr>
          <w:color w:val="002060"/>
          <w:spacing w:val="-2"/>
        </w:rPr>
        <w:t>in</w:t>
      </w:r>
      <w:r w:rsidRPr="005559B5">
        <w:rPr>
          <w:color w:val="002060"/>
          <w:spacing w:val="-14"/>
        </w:rPr>
        <w:t xml:space="preserve"> </w:t>
      </w:r>
      <w:r w:rsidRPr="005559B5">
        <w:rPr>
          <w:color w:val="002060"/>
          <w:spacing w:val="-2"/>
        </w:rPr>
        <w:t>this</w:t>
      </w:r>
      <w:r w:rsidRPr="005559B5">
        <w:rPr>
          <w:color w:val="002060"/>
          <w:spacing w:val="-14"/>
        </w:rPr>
        <w:t xml:space="preserve"> </w:t>
      </w:r>
      <w:r w:rsidRPr="005559B5">
        <w:rPr>
          <w:color w:val="002060"/>
          <w:spacing w:val="-2"/>
        </w:rPr>
        <w:t>respect.</w:t>
      </w:r>
      <w:r w:rsidRPr="005559B5">
        <w:rPr>
          <w:color w:val="002060"/>
          <w:spacing w:val="-13"/>
        </w:rPr>
        <w:t xml:space="preserve"> </w:t>
      </w:r>
      <w:r w:rsidRPr="005559B5">
        <w:rPr>
          <w:color w:val="002060"/>
          <w:spacing w:val="-2"/>
        </w:rPr>
        <w:t>The</w:t>
      </w:r>
      <w:r w:rsidRPr="005559B5">
        <w:rPr>
          <w:color w:val="002060"/>
          <w:spacing w:val="-14"/>
        </w:rPr>
        <w:t xml:space="preserve"> </w:t>
      </w:r>
      <w:r w:rsidRPr="005559B5">
        <w:rPr>
          <w:color w:val="002060"/>
          <w:spacing w:val="-1"/>
        </w:rPr>
        <w:t>use</w:t>
      </w:r>
      <w:r w:rsidRPr="005559B5">
        <w:rPr>
          <w:color w:val="002060"/>
          <w:spacing w:val="-14"/>
        </w:rPr>
        <w:t xml:space="preserve"> </w:t>
      </w:r>
      <w:r w:rsidRPr="005559B5">
        <w:rPr>
          <w:color w:val="002060"/>
          <w:spacing w:val="-1"/>
        </w:rPr>
        <w:t>of</w:t>
      </w:r>
      <w:r w:rsidRPr="005559B5">
        <w:rPr>
          <w:color w:val="002060"/>
          <w:spacing w:val="-10"/>
        </w:rPr>
        <w:t xml:space="preserve"> </w:t>
      </w:r>
      <w:r w:rsidRPr="005559B5">
        <w:rPr>
          <w:color w:val="002060"/>
          <w:spacing w:val="-1"/>
        </w:rPr>
        <w:t>metric</w:t>
      </w:r>
      <w:r w:rsidRPr="005559B5" w:rsidR="00331251">
        <w:rPr>
          <w:color w:val="002060"/>
          <w:spacing w:val="-1"/>
        </w:rPr>
        <w:t xml:space="preserve"> </w:t>
      </w:r>
      <w:r w:rsidRPr="005559B5">
        <w:rPr>
          <w:color w:val="002060"/>
          <w:spacing w:val="-59"/>
        </w:rPr>
        <w:t xml:space="preserve"> </w:t>
      </w:r>
      <w:r w:rsidRPr="005559B5">
        <w:rPr>
          <w:color w:val="002060"/>
          <w:spacing w:val="-3"/>
        </w:rPr>
        <w:t>units</w:t>
      </w:r>
      <w:r w:rsidRPr="005559B5">
        <w:rPr>
          <w:color w:val="002060"/>
          <w:spacing w:val="-14"/>
        </w:rPr>
        <w:t xml:space="preserve"> </w:t>
      </w:r>
      <w:r w:rsidRPr="005559B5">
        <w:rPr>
          <w:color w:val="002060"/>
          <w:spacing w:val="-3"/>
        </w:rPr>
        <w:t>is</w:t>
      </w:r>
      <w:r w:rsidRPr="005559B5">
        <w:rPr>
          <w:color w:val="002060"/>
          <w:spacing w:val="-14"/>
        </w:rPr>
        <w:t xml:space="preserve"> </w:t>
      </w:r>
      <w:r w:rsidRPr="005559B5">
        <w:rPr>
          <w:color w:val="002060"/>
          <w:spacing w:val="-3"/>
        </w:rPr>
        <w:t>encouraged</w:t>
      </w:r>
      <w:r w:rsidRPr="005559B5">
        <w:rPr>
          <w:color w:val="002060"/>
          <w:spacing w:val="-14"/>
        </w:rPr>
        <w:t xml:space="preserve"> </w:t>
      </w:r>
      <w:r w:rsidRPr="005559B5">
        <w:rPr>
          <w:color w:val="002060"/>
          <w:spacing w:val="-2"/>
        </w:rPr>
        <w:t>by</w:t>
      </w:r>
      <w:r w:rsidRPr="005559B5">
        <w:rPr>
          <w:color w:val="002060"/>
          <w:spacing w:val="-16"/>
        </w:rPr>
        <w:t xml:space="preserve"> </w:t>
      </w:r>
      <w:r w:rsidRPr="005559B5">
        <w:rPr>
          <w:color w:val="002060"/>
          <w:spacing w:val="-2"/>
        </w:rPr>
        <w:t>the</w:t>
      </w:r>
      <w:r w:rsidRPr="005559B5">
        <w:rPr>
          <w:color w:val="002060"/>
          <w:spacing w:val="-14"/>
        </w:rPr>
        <w:t xml:space="preserve"> </w:t>
      </w:r>
      <w:r w:rsidRPr="005559B5">
        <w:rPr>
          <w:color w:val="002060"/>
          <w:spacing w:val="-2"/>
        </w:rPr>
        <w:t>Funding</w:t>
      </w:r>
      <w:r w:rsidRPr="005559B5">
        <w:rPr>
          <w:color w:val="002060"/>
          <w:spacing w:val="-10"/>
        </w:rPr>
        <w:t xml:space="preserve"> </w:t>
      </w:r>
      <w:r w:rsidRPr="005559B5">
        <w:rPr>
          <w:color w:val="002060"/>
          <w:spacing w:val="-2"/>
        </w:rPr>
        <w:t>Agency</w:t>
      </w:r>
      <w:r w:rsidRPr="005559B5">
        <w:rPr>
          <w:color w:val="002060"/>
          <w:spacing w:val="-16"/>
        </w:rPr>
        <w:t xml:space="preserve"> </w:t>
      </w:r>
      <w:r w:rsidRPr="005559B5">
        <w:rPr>
          <w:color w:val="002060"/>
          <w:spacing w:val="-2"/>
        </w:rPr>
        <w:t>in</w:t>
      </w:r>
      <w:r w:rsidRPr="005559B5">
        <w:rPr>
          <w:color w:val="002060"/>
          <w:spacing w:val="-14"/>
        </w:rPr>
        <w:t xml:space="preserve"> </w:t>
      </w:r>
      <w:r w:rsidRPr="005559B5">
        <w:rPr>
          <w:color w:val="002060"/>
          <w:spacing w:val="-2"/>
        </w:rPr>
        <w:t>case</w:t>
      </w:r>
      <w:r w:rsidRPr="005559B5">
        <w:rPr>
          <w:color w:val="002060"/>
          <w:spacing w:val="-16"/>
        </w:rPr>
        <w:t xml:space="preserve"> </w:t>
      </w:r>
      <w:r w:rsidRPr="005559B5">
        <w:rPr>
          <w:color w:val="002060"/>
          <w:spacing w:val="-2"/>
        </w:rPr>
        <w:t>of</w:t>
      </w:r>
      <w:r w:rsidRPr="005559B5">
        <w:rPr>
          <w:color w:val="002060"/>
          <w:spacing w:val="-15"/>
        </w:rPr>
        <w:t xml:space="preserve"> </w:t>
      </w:r>
      <w:r w:rsidRPr="005559B5">
        <w:rPr>
          <w:color w:val="002060"/>
          <w:spacing w:val="-2"/>
        </w:rPr>
        <w:t>funding</w:t>
      </w:r>
      <w:r w:rsidRPr="005559B5">
        <w:rPr>
          <w:color w:val="002060"/>
          <w:spacing w:val="-13"/>
        </w:rPr>
        <w:t xml:space="preserve"> </w:t>
      </w:r>
      <w:r w:rsidRPr="005559B5">
        <w:rPr>
          <w:color w:val="002060"/>
          <w:spacing w:val="-2"/>
        </w:rPr>
        <w:t>assisted</w:t>
      </w:r>
      <w:r w:rsidRPr="005559B5">
        <w:rPr>
          <w:color w:val="002060"/>
          <w:spacing w:val="-14"/>
        </w:rPr>
        <w:t xml:space="preserve"> </w:t>
      </w:r>
      <w:r w:rsidRPr="005559B5">
        <w:rPr>
          <w:color w:val="002060"/>
          <w:spacing w:val="-2"/>
        </w:rPr>
        <w:t>projects.</w:t>
      </w:r>
      <w:r w:rsidRPr="005559B5">
        <w:rPr>
          <w:color w:val="002060"/>
          <w:spacing w:val="-13"/>
        </w:rPr>
        <w:t xml:space="preserve"> </w:t>
      </w:r>
      <w:r w:rsidRPr="005559B5">
        <w:rPr>
          <w:color w:val="002060"/>
          <w:spacing w:val="-2"/>
        </w:rPr>
        <w:t>Most</w:t>
      </w:r>
      <w:r w:rsidRPr="005559B5">
        <w:rPr>
          <w:color w:val="002060"/>
          <w:spacing w:val="-13"/>
        </w:rPr>
        <w:t xml:space="preserve"> </w:t>
      </w:r>
      <w:r w:rsidRPr="005559B5">
        <w:rPr>
          <w:color w:val="002060"/>
          <w:spacing w:val="-2"/>
        </w:rPr>
        <w:t>specifications</w:t>
      </w:r>
      <w:r w:rsidRPr="005559B5">
        <w:rPr>
          <w:color w:val="002060"/>
          <w:spacing w:val="-59"/>
        </w:rPr>
        <w:t xml:space="preserve"> </w:t>
      </w:r>
      <w:r w:rsidRPr="005559B5" w:rsidR="00331251">
        <w:rPr>
          <w:color w:val="002060"/>
          <w:spacing w:val="-59"/>
        </w:rPr>
        <w:t xml:space="preserve">         </w:t>
      </w:r>
      <w:r w:rsidRPr="005559B5">
        <w:rPr>
          <w:color w:val="002060"/>
        </w:rPr>
        <w:t>are normally written specially by the Employer or Project Manager to suit the Contract Works in</w:t>
      </w:r>
      <w:r w:rsidRPr="005559B5">
        <w:rPr>
          <w:color w:val="002060"/>
          <w:spacing w:val="1"/>
        </w:rPr>
        <w:t xml:space="preserve"> </w:t>
      </w:r>
      <w:r w:rsidRPr="005559B5">
        <w:rPr>
          <w:color w:val="002060"/>
        </w:rPr>
        <w:t>hand. The available standard specification of works of Ministry of Physical Infrastructure and</w:t>
      </w:r>
      <w:r w:rsidRPr="005559B5">
        <w:rPr>
          <w:color w:val="002060"/>
          <w:spacing w:val="1"/>
        </w:rPr>
        <w:t xml:space="preserve"> </w:t>
      </w:r>
      <w:r w:rsidRPr="005559B5">
        <w:rPr>
          <w:color w:val="002060"/>
        </w:rPr>
        <w:t>Transport,</w:t>
      </w:r>
      <w:r w:rsidRPr="005559B5">
        <w:rPr>
          <w:color w:val="002060"/>
          <w:spacing w:val="-10"/>
        </w:rPr>
        <w:t xml:space="preserve"> </w:t>
      </w:r>
      <w:r w:rsidRPr="005559B5">
        <w:rPr>
          <w:color w:val="002060"/>
        </w:rPr>
        <w:t>DoLI</w:t>
      </w:r>
      <w:r w:rsidRPr="005559B5" w:rsidR="00331251">
        <w:rPr>
          <w:color w:val="002060"/>
        </w:rPr>
        <w:t>DAR</w:t>
      </w:r>
      <w:r w:rsidRPr="005559B5">
        <w:rPr>
          <w:color w:val="002060"/>
          <w:spacing w:val="-12"/>
        </w:rPr>
        <w:t xml:space="preserve"> </w:t>
      </w:r>
      <w:r w:rsidRPr="005559B5">
        <w:rPr>
          <w:color w:val="002060"/>
        </w:rPr>
        <w:t>and</w:t>
      </w:r>
      <w:r w:rsidRPr="005559B5">
        <w:rPr>
          <w:color w:val="002060"/>
          <w:spacing w:val="-13"/>
        </w:rPr>
        <w:t xml:space="preserve"> </w:t>
      </w:r>
      <w:r w:rsidRPr="005559B5">
        <w:rPr>
          <w:color w:val="002060"/>
        </w:rPr>
        <w:t>Other</w:t>
      </w:r>
      <w:r w:rsidRPr="005559B5">
        <w:rPr>
          <w:color w:val="002060"/>
          <w:spacing w:val="-12"/>
        </w:rPr>
        <w:t xml:space="preserve"> </w:t>
      </w:r>
      <w:r w:rsidRPr="005559B5">
        <w:rPr>
          <w:color w:val="002060"/>
        </w:rPr>
        <w:t>line</w:t>
      </w:r>
      <w:r w:rsidRPr="005559B5">
        <w:rPr>
          <w:color w:val="002060"/>
          <w:spacing w:val="-11"/>
        </w:rPr>
        <w:t xml:space="preserve"> </w:t>
      </w:r>
      <w:r w:rsidRPr="005559B5">
        <w:rPr>
          <w:color w:val="002060"/>
        </w:rPr>
        <w:t>Ministries</w:t>
      </w:r>
      <w:r w:rsidRPr="005559B5">
        <w:rPr>
          <w:color w:val="002060"/>
          <w:spacing w:val="-13"/>
        </w:rPr>
        <w:t xml:space="preserve"> </w:t>
      </w:r>
      <w:r w:rsidRPr="005559B5">
        <w:rPr>
          <w:color w:val="002060"/>
        </w:rPr>
        <w:t>can</w:t>
      </w:r>
      <w:r w:rsidRPr="005559B5">
        <w:rPr>
          <w:color w:val="002060"/>
          <w:spacing w:val="-12"/>
        </w:rPr>
        <w:t xml:space="preserve"> </w:t>
      </w:r>
      <w:r w:rsidRPr="005559B5">
        <w:rPr>
          <w:color w:val="002060"/>
        </w:rPr>
        <w:t>be</w:t>
      </w:r>
      <w:r w:rsidRPr="005559B5">
        <w:rPr>
          <w:color w:val="002060"/>
          <w:spacing w:val="-13"/>
        </w:rPr>
        <w:t xml:space="preserve"> </w:t>
      </w:r>
      <w:r w:rsidRPr="005559B5">
        <w:rPr>
          <w:color w:val="002060"/>
        </w:rPr>
        <w:t>adopted</w:t>
      </w:r>
      <w:r w:rsidRPr="005559B5">
        <w:rPr>
          <w:color w:val="002060"/>
          <w:spacing w:val="-13"/>
        </w:rPr>
        <w:t xml:space="preserve"> </w:t>
      </w:r>
      <w:r w:rsidRPr="005559B5">
        <w:rPr>
          <w:color w:val="002060"/>
        </w:rPr>
        <w:t>for</w:t>
      </w:r>
      <w:r w:rsidRPr="005559B5">
        <w:rPr>
          <w:color w:val="002060"/>
          <w:spacing w:val="-15"/>
        </w:rPr>
        <w:t xml:space="preserve"> </w:t>
      </w:r>
      <w:r w:rsidRPr="005559B5">
        <w:rPr>
          <w:color w:val="002060"/>
        </w:rPr>
        <w:t>respective</w:t>
      </w:r>
      <w:r w:rsidRPr="005559B5">
        <w:rPr>
          <w:color w:val="002060"/>
          <w:spacing w:val="-12"/>
        </w:rPr>
        <w:t xml:space="preserve"> </w:t>
      </w:r>
      <w:r w:rsidRPr="005559B5">
        <w:rPr>
          <w:color w:val="002060"/>
        </w:rPr>
        <w:t>civil</w:t>
      </w:r>
      <w:r w:rsidRPr="005559B5">
        <w:rPr>
          <w:color w:val="002060"/>
          <w:spacing w:val="-12"/>
        </w:rPr>
        <w:t xml:space="preserve"> </w:t>
      </w:r>
      <w:r w:rsidRPr="005559B5">
        <w:rPr>
          <w:color w:val="002060"/>
        </w:rPr>
        <w:t>construction</w:t>
      </w:r>
      <w:r w:rsidRPr="005559B5">
        <w:rPr>
          <w:color w:val="002060"/>
          <w:spacing w:val="-13"/>
        </w:rPr>
        <w:t xml:space="preserve"> </w:t>
      </w:r>
      <w:r w:rsidRPr="005559B5">
        <w:rPr>
          <w:color w:val="002060"/>
        </w:rPr>
        <w:t>works.</w:t>
      </w:r>
    </w:p>
    <w:p w:rsidRPr="005559B5" w:rsidR="00CB3BBC" w:rsidRDefault="00CB3BBC" w14:paraId="069B23A7" w14:textId="77777777">
      <w:pPr>
        <w:pStyle w:val="BodyText"/>
        <w:spacing w:line="266" w:lineRule="auto"/>
        <w:ind w:left="840" w:right="1451"/>
        <w:jc w:val="both"/>
        <w:rPr>
          <w:color w:val="002060"/>
        </w:rPr>
      </w:pPr>
    </w:p>
    <w:p w:rsidRPr="005559B5" w:rsidR="00A53B14" w:rsidRDefault="0092076E" w14:paraId="08B37318" w14:textId="77777777">
      <w:pPr>
        <w:pStyle w:val="BodyText"/>
        <w:spacing w:line="266" w:lineRule="auto"/>
        <w:ind w:left="840" w:right="1453"/>
        <w:jc w:val="both"/>
        <w:rPr>
          <w:color w:val="002060"/>
        </w:rPr>
      </w:pPr>
      <w:r w:rsidRPr="005559B5">
        <w:rPr>
          <w:color w:val="002060"/>
        </w:rPr>
        <w:t>There are considerable advantages in standardizing General Specifications for repetitive Works</w:t>
      </w:r>
      <w:r w:rsidRPr="005559B5">
        <w:rPr>
          <w:color w:val="002060"/>
          <w:spacing w:val="1"/>
        </w:rPr>
        <w:t xml:space="preserve"> </w:t>
      </w:r>
      <w:r w:rsidRPr="005559B5">
        <w:rPr>
          <w:color w:val="002060"/>
        </w:rPr>
        <w:t>in recognized public sectors, such as highways, urban housing, irrigation, and water supply, in</w:t>
      </w:r>
      <w:r w:rsidRPr="005559B5">
        <w:rPr>
          <w:color w:val="002060"/>
          <w:spacing w:val="1"/>
        </w:rPr>
        <w:t xml:space="preserve"> </w:t>
      </w:r>
      <w:r w:rsidRPr="005559B5">
        <w:rPr>
          <w:color w:val="002060"/>
        </w:rPr>
        <w:t>the same country or region where similar conditions prevail. The General Specifications should</w:t>
      </w:r>
      <w:r w:rsidRPr="005559B5">
        <w:rPr>
          <w:color w:val="002060"/>
          <w:spacing w:val="1"/>
        </w:rPr>
        <w:t xml:space="preserve"> </w:t>
      </w:r>
      <w:r w:rsidRPr="005559B5">
        <w:rPr>
          <w:color w:val="002060"/>
        </w:rPr>
        <w:t>cover all classes of workmanship, materials, and equipment commonly involved in construction,</w:t>
      </w:r>
      <w:r w:rsidRPr="005559B5">
        <w:rPr>
          <w:color w:val="002060"/>
          <w:spacing w:val="1"/>
        </w:rPr>
        <w:t xml:space="preserve"> </w:t>
      </w:r>
      <w:r w:rsidRPr="005559B5">
        <w:rPr>
          <w:color w:val="002060"/>
        </w:rPr>
        <w:t>however it may not necessarily be adequate to be used in a particular Works Contract and may</w:t>
      </w:r>
      <w:r w:rsidRPr="005559B5">
        <w:rPr>
          <w:color w:val="002060"/>
          <w:spacing w:val="1"/>
        </w:rPr>
        <w:t xml:space="preserve"> </w:t>
      </w:r>
      <w:r w:rsidRPr="005559B5">
        <w:rPr>
          <w:color w:val="002060"/>
        </w:rPr>
        <w:t>necessitate preparation of Particular (Speci</w:t>
      </w:r>
      <w:r w:rsidRPr="005559B5" w:rsidR="00331251">
        <w:rPr>
          <w:color w:val="002060"/>
        </w:rPr>
        <w:t>al) Specifications to amend and/</w:t>
      </w:r>
      <w:r w:rsidRPr="005559B5">
        <w:rPr>
          <w:color w:val="002060"/>
        </w:rPr>
        <w:t>or supplement the</w:t>
      </w:r>
      <w:r w:rsidRPr="005559B5">
        <w:rPr>
          <w:color w:val="002060"/>
          <w:spacing w:val="1"/>
        </w:rPr>
        <w:t xml:space="preserve"> </w:t>
      </w:r>
      <w:r w:rsidRPr="005559B5">
        <w:rPr>
          <w:color w:val="002060"/>
          <w:spacing w:val="-3"/>
        </w:rPr>
        <w:t>provision</w:t>
      </w:r>
      <w:r w:rsidRPr="005559B5">
        <w:rPr>
          <w:color w:val="002060"/>
          <w:spacing w:val="-11"/>
        </w:rPr>
        <w:t xml:space="preserve"> </w:t>
      </w:r>
      <w:r w:rsidRPr="005559B5">
        <w:rPr>
          <w:color w:val="002060"/>
          <w:spacing w:val="-2"/>
        </w:rPr>
        <w:t>of</w:t>
      </w:r>
      <w:r w:rsidRPr="005559B5">
        <w:rPr>
          <w:color w:val="002060"/>
          <w:spacing w:val="-8"/>
        </w:rPr>
        <w:t xml:space="preserve"> </w:t>
      </w:r>
      <w:r w:rsidRPr="005559B5">
        <w:rPr>
          <w:color w:val="002060"/>
          <w:spacing w:val="-2"/>
        </w:rPr>
        <w:t>the</w:t>
      </w:r>
      <w:r w:rsidRPr="005559B5">
        <w:rPr>
          <w:color w:val="002060"/>
          <w:spacing w:val="-10"/>
        </w:rPr>
        <w:t xml:space="preserve"> </w:t>
      </w:r>
      <w:r w:rsidRPr="005559B5">
        <w:rPr>
          <w:color w:val="002060"/>
          <w:spacing w:val="-2"/>
        </w:rPr>
        <w:t>General</w:t>
      </w:r>
      <w:r w:rsidRPr="005559B5">
        <w:rPr>
          <w:color w:val="002060"/>
          <w:spacing w:val="-13"/>
        </w:rPr>
        <w:t xml:space="preserve"> </w:t>
      </w:r>
      <w:r w:rsidRPr="005559B5">
        <w:rPr>
          <w:color w:val="002060"/>
          <w:spacing w:val="-2"/>
        </w:rPr>
        <w:t>Specifications</w:t>
      </w:r>
      <w:r w:rsidRPr="005559B5">
        <w:rPr>
          <w:color w:val="002060"/>
          <w:spacing w:val="-13"/>
        </w:rPr>
        <w:t xml:space="preserve"> </w:t>
      </w:r>
      <w:r w:rsidRPr="005559B5">
        <w:rPr>
          <w:color w:val="002060"/>
          <w:spacing w:val="-2"/>
        </w:rPr>
        <w:t>to</w:t>
      </w:r>
      <w:r w:rsidRPr="005559B5">
        <w:rPr>
          <w:color w:val="002060"/>
          <w:spacing w:val="-13"/>
        </w:rPr>
        <w:t xml:space="preserve"> </w:t>
      </w:r>
      <w:r w:rsidRPr="005559B5">
        <w:rPr>
          <w:color w:val="002060"/>
          <w:spacing w:val="-2"/>
        </w:rPr>
        <w:t>meet</w:t>
      </w:r>
      <w:r w:rsidRPr="005559B5">
        <w:rPr>
          <w:color w:val="002060"/>
          <w:spacing w:val="-11"/>
        </w:rPr>
        <w:t xml:space="preserve"> </w:t>
      </w:r>
      <w:r w:rsidRPr="005559B5">
        <w:rPr>
          <w:color w:val="002060"/>
          <w:spacing w:val="-2"/>
        </w:rPr>
        <w:t>the</w:t>
      </w:r>
      <w:r w:rsidRPr="005559B5">
        <w:rPr>
          <w:color w:val="002060"/>
          <w:spacing w:val="-10"/>
        </w:rPr>
        <w:t xml:space="preserve"> </w:t>
      </w:r>
      <w:r w:rsidRPr="005559B5">
        <w:rPr>
          <w:color w:val="002060"/>
          <w:spacing w:val="-2"/>
        </w:rPr>
        <w:t>requirement</w:t>
      </w:r>
      <w:r w:rsidRPr="005559B5">
        <w:rPr>
          <w:color w:val="002060"/>
          <w:spacing w:val="-11"/>
        </w:rPr>
        <w:t xml:space="preserve"> </w:t>
      </w:r>
      <w:r w:rsidRPr="005559B5">
        <w:rPr>
          <w:color w:val="002060"/>
          <w:spacing w:val="-2"/>
        </w:rPr>
        <w:t>of</w:t>
      </w:r>
      <w:r w:rsidRPr="005559B5">
        <w:rPr>
          <w:color w:val="002060"/>
          <w:spacing w:val="-9"/>
        </w:rPr>
        <w:t xml:space="preserve"> </w:t>
      </w:r>
      <w:r w:rsidRPr="005559B5">
        <w:rPr>
          <w:color w:val="002060"/>
          <w:spacing w:val="-2"/>
        </w:rPr>
        <w:t>the</w:t>
      </w:r>
      <w:r w:rsidRPr="005559B5">
        <w:rPr>
          <w:color w:val="002060"/>
          <w:spacing w:val="-12"/>
        </w:rPr>
        <w:t xml:space="preserve"> </w:t>
      </w:r>
      <w:r w:rsidRPr="005559B5">
        <w:rPr>
          <w:color w:val="002060"/>
          <w:spacing w:val="-2"/>
        </w:rPr>
        <w:t>particular</w:t>
      </w:r>
      <w:r w:rsidRPr="005559B5">
        <w:rPr>
          <w:color w:val="002060"/>
          <w:spacing w:val="-13"/>
        </w:rPr>
        <w:t xml:space="preserve"> </w:t>
      </w:r>
      <w:r w:rsidRPr="005559B5">
        <w:rPr>
          <w:color w:val="002060"/>
          <w:spacing w:val="-2"/>
        </w:rPr>
        <w:t>Works.</w:t>
      </w:r>
    </w:p>
    <w:p w:rsidRPr="005559B5" w:rsidR="00A53B14" w:rsidRDefault="00A53B14" w14:paraId="675326C0" w14:textId="77777777">
      <w:pPr>
        <w:pStyle w:val="BodyText"/>
        <w:spacing w:before="3"/>
        <w:rPr>
          <w:color w:val="002060"/>
          <w:sz w:val="23"/>
        </w:rPr>
      </w:pPr>
    </w:p>
    <w:p w:rsidRPr="005559B5" w:rsidR="00A53B14" w:rsidRDefault="0092076E" w14:paraId="7C027514" w14:textId="77777777">
      <w:pPr>
        <w:pStyle w:val="BodyText"/>
        <w:spacing w:line="266" w:lineRule="auto"/>
        <w:ind w:left="840" w:right="1452"/>
        <w:jc w:val="both"/>
        <w:rPr>
          <w:color w:val="002060"/>
        </w:rPr>
      </w:pPr>
      <w:r w:rsidRPr="005559B5">
        <w:rPr>
          <w:color w:val="002060"/>
          <w:spacing w:val="-4"/>
        </w:rPr>
        <w:t>Care</w:t>
      </w:r>
      <w:r w:rsidRPr="005559B5">
        <w:rPr>
          <w:color w:val="002060"/>
          <w:spacing w:val="-19"/>
        </w:rPr>
        <w:t xml:space="preserve"> </w:t>
      </w:r>
      <w:r w:rsidRPr="005559B5">
        <w:rPr>
          <w:color w:val="002060"/>
          <w:spacing w:val="-4"/>
        </w:rPr>
        <w:t>must</w:t>
      </w:r>
      <w:r w:rsidRPr="005559B5">
        <w:rPr>
          <w:color w:val="002060"/>
          <w:spacing w:val="-15"/>
        </w:rPr>
        <w:t xml:space="preserve"> </w:t>
      </w:r>
      <w:r w:rsidRPr="005559B5">
        <w:rPr>
          <w:color w:val="002060"/>
          <w:spacing w:val="-4"/>
        </w:rPr>
        <w:t>be</w:t>
      </w:r>
      <w:r w:rsidRPr="005559B5">
        <w:rPr>
          <w:color w:val="002060"/>
          <w:spacing w:val="-19"/>
        </w:rPr>
        <w:t xml:space="preserve"> </w:t>
      </w:r>
      <w:r w:rsidRPr="005559B5">
        <w:rPr>
          <w:color w:val="002060"/>
          <w:spacing w:val="-4"/>
        </w:rPr>
        <w:t>taken</w:t>
      </w:r>
      <w:r w:rsidRPr="005559B5">
        <w:rPr>
          <w:color w:val="002060"/>
          <w:spacing w:val="-17"/>
        </w:rPr>
        <w:t xml:space="preserve"> </w:t>
      </w:r>
      <w:r w:rsidRPr="005559B5">
        <w:rPr>
          <w:color w:val="002060"/>
          <w:spacing w:val="-4"/>
        </w:rPr>
        <w:t>in</w:t>
      </w:r>
      <w:r w:rsidRPr="005559B5">
        <w:rPr>
          <w:color w:val="002060"/>
          <w:spacing w:val="-19"/>
        </w:rPr>
        <w:t xml:space="preserve"> </w:t>
      </w:r>
      <w:r w:rsidRPr="005559B5">
        <w:rPr>
          <w:color w:val="002060"/>
          <w:spacing w:val="-4"/>
        </w:rPr>
        <w:t>drafting</w:t>
      </w:r>
      <w:r w:rsidRPr="005559B5">
        <w:rPr>
          <w:color w:val="002060"/>
          <w:spacing w:val="-17"/>
        </w:rPr>
        <w:t xml:space="preserve"> </w:t>
      </w:r>
      <w:r w:rsidRPr="005559B5">
        <w:rPr>
          <w:color w:val="002060"/>
          <w:spacing w:val="-4"/>
        </w:rPr>
        <w:t>specifications</w:t>
      </w:r>
      <w:r w:rsidRPr="005559B5">
        <w:rPr>
          <w:color w:val="002060"/>
          <w:spacing w:val="-16"/>
        </w:rPr>
        <w:t xml:space="preserve"> </w:t>
      </w:r>
      <w:r w:rsidRPr="005559B5">
        <w:rPr>
          <w:color w:val="002060"/>
          <w:spacing w:val="-4"/>
        </w:rPr>
        <w:t>to</w:t>
      </w:r>
      <w:r w:rsidRPr="005559B5">
        <w:rPr>
          <w:color w:val="002060"/>
          <w:spacing w:val="-19"/>
        </w:rPr>
        <w:t xml:space="preserve"> </w:t>
      </w:r>
      <w:r w:rsidRPr="005559B5">
        <w:rPr>
          <w:color w:val="002060"/>
          <w:spacing w:val="-4"/>
        </w:rPr>
        <w:t>ensure</w:t>
      </w:r>
      <w:r w:rsidRPr="005559B5">
        <w:rPr>
          <w:color w:val="002060"/>
          <w:spacing w:val="-19"/>
        </w:rPr>
        <w:t xml:space="preserve"> </w:t>
      </w:r>
      <w:r w:rsidRPr="005559B5">
        <w:rPr>
          <w:color w:val="002060"/>
          <w:spacing w:val="-4"/>
        </w:rPr>
        <w:t>that</w:t>
      </w:r>
      <w:r w:rsidRPr="005559B5">
        <w:rPr>
          <w:color w:val="002060"/>
          <w:spacing w:val="-17"/>
        </w:rPr>
        <w:t xml:space="preserve"> </w:t>
      </w:r>
      <w:r w:rsidRPr="005559B5">
        <w:rPr>
          <w:color w:val="002060"/>
          <w:spacing w:val="-4"/>
        </w:rPr>
        <w:t>they</w:t>
      </w:r>
      <w:r w:rsidRPr="005559B5">
        <w:rPr>
          <w:color w:val="002060"/>
          <w:spacing w:val="-19"/>
        </w:rPr>
        <w:t xml:space="preserve"> </w:t>
      </w:r>
      <w:r w:rsidRPr="005559B5">
        <w:rPr>
          <w:color w:val="002060"/>
          <w:spacing w:val="-3"/>
        </w:rPr>
        <w:t>are</w:t>
      </w:r>
      <w:r w:rsidRPr="005559B5">
        <w:rPr>
          <w:color w:val="002060"/>
          <w:spacing w:val="-17"/>
        </w:rPr>
        <w:t xml:space="preserve"> </w:t>
      </w:r>
      <w:r w:rsidRPr="005559B5">
        <w:rPr>
          <w:color w:val="002060"/>
          <w:spacing w:val="-3"/>
        </w:rPr>
        <w:t>not</w:t>
      </w:r>
      <w:r w:rsidRPr="005559B5">
        <w:rPr>
          <w:color w:val="002060"/>
          <w:spacing w:val="-17"/>
        </w:rPr>
        <w:t xml:space="preserve"> </w:t>
      </w:r>
      <w:r w:rsidRPr="005559B5">
        <w:rPr>
          <w:color w:val="002060"/>
          <w:spacing w:val="-3"/>
        </w:rPr>
        <w:t>restrictive.</w:t>
      </w:r>
      <w:r w:rsidRPr="005559B5">
        <w:rPr>
          <w:color w:val="002060"/>
          <w:spacing w:val="-15"/>
        </w:rPr>
        <w:t xml:space="preserve"> </w:t>
      </w:r>
      <w:r w:rsidRPr="005559B5">
        <w:rPr>
          <w:color w:val="002060"/>
          <w:spacing w:val="-3"/>
        </w:rPr>
        <w:t>In</w:t>
      </w:r>
      <w:r w:rsidRPr="005559B5">
        <w:rPr>
          <w:color w:val="002060"/>
          <w:spacing w:val="-19"/>
        </w:rPr>
        <w:t xml:space="preserve"> </w:t>
      </w:r>
      <w:r w:rsidRPr="005559B5">
        <w:rPr>
          <w:color w:val="002060"/>
          <w:spacing w:val="-3"/>
        </w:rPr>
        <w:t>the</w:t>
      </w:r>
      <w:r w:rsidRPr="005559B5">
        <w:rPr>
          <w:color w:val="002060"/>
          <w:spacing w:val="-17"/>
        </w:rPr>
        <w:t xml:space="preserve"> </w:t>
      </w:r>
      <w:r w:rsidRPr="005559B5">
        <w:rPr>
          <w:color w:val="002060"/>
          <w:spacing w:val="-3"/>
        </w:rPr>
        <w:t>specification</w:t>
      </w:r>
      <w:r w:rsidRPr="005559B5" w:rsidR="00331251">
        <w:rPr>
          <w:color w:val="002060"/>
          <w:spacing w:val="-3"/>
        </w:rPr>
        <w:t xml:space="preserve"> </w:t>
      </w:r>
      <w:r w:rsidRPr="005559B5">
        <w:rPr>
          <w:color w:val="002060"/>
          <w:spacing w:val="-59"/>
        </w:rPr>
        <w:t xml:space="preserve"> </w:t>
      </w:r>
      <w:r w:rsidRPr="005559B5">
        <w:rPr>
          <w:color w:val="002060"/>
        </w:rPr>
        <w:t>of standards for goods, materials, and workmanship, recognized international standards should</w:t>
      </w:r>
      <w:r w:rsidRPr="005559B5">
        <w:rPr>
          <w:color w:val="002060"/>
          <w:spacing w:val="1"/>
        </w:rPr>
        <w:t xml:space="preserve"> </w:t>
      </w:r>
      <w:r w:rsidRPr="005559B5">
        <w:rPr>
          <w:color w:val="002060"/>
        </w:rPr>
        <w:t>be used as much as possible. Where other particular standards are used, whether national</w:t>
      </w:r>
      <w:r w:rsidRPr="005559B5">
        <w:rPr>
          <w:color w:val="002060"/>
          <w:spacing w:val="1"/>
        </w:rPr>
        <w:t xml:space="preserve"> </w:t>
      </w:r>
      <w:r w:rsidRPr="005559B5">
        <w:rPr>
          <w:color w:val="002060"/>
        </w:rPr>
        <w:t>standards of Nepal or other standards, the specifications should state that goods, materials, and</w:t>
      </w:r>
      <w:r w:rsidRPr="005559B5">
        <w:rPr>
          <w:color w:val="002060"/>
          <w:spacing w:val="-59"/>
        </w:rPr>
        <w:t xml:space="preserve"> </w:t>
      </w:r>
      <w:r w:rsidRPr="005559B5">
        <w:rPr>
          <w:color w:val="002060"/>
        </w:rPr>
        <w:t>workmanship that meet other authoritative standards, and which ensure substantially equal or</w:t>
      </w:r>
      <w:r w:rsidRPr="005559B5">
        <w:rPr>
          <w:color w:val="002060"/>
          <w:spacing w:val="1"/>
        </w:rPr>
        <w:t xml:space="preserve"> </w:t>
      </w:r>
      <w:r w:rsidRPr="005559B5">
        <w:rPr>
          <w:color w:val="002060"/>
        </w:rPr>
        <w:t>higher</w:t>
      </w:r>
      <w:r w:rsidRPr="005559B5">
        <w:rPr>
          <w:color w:val="002060"/>
          <w:spacing w:val="-6"/>
        </w:rPr>
        <w:t xml:space="preserve"> </w:t>
      </w:r>
      <w:r w:rsidRPr="005559B5">
        <w:rPr>
          <w:color w:val="002060"/>
        </w:rPr>
        <w:t>quality</w:t>
      </w:r>
      <w:r w:rsidRPr="005559B5">
        <w:rPr>
          <w:color w:val="002060"/>
          <w:spacing w:val="-4"/>
        </w:rPr>
        <w:t xml:space="preserve"> </w:t>
      </w:r>
      <w:r w:rsidRPr="005559B5">
        <w:rPr>
          <w:color w:val="002060"/>
        </w:rPr>
        <w:t>than</w:t>
      </w:r>
      <w:r w:rsidRPr="005559B5">
        <w:rPr>
          <w:color w:val="002060"/>
          <w:spacing w:val="-4"/>
        </w:rPr>
        <w:t xml:space="preserve"> </w:t>
      </w:r>
      <w:r w:rsidRPr="005559B5">
        <w:rPr>
          <w:color w:val="002060"/>
        </w:rPr>
        <w:t>the</w:t>
      </w:r>
      <w:r w:rsidRPr="005559B5">
        <w:rPr>
          <w:color w:val="002060"/>
          <w:spacing w:val="-3"/>
        </w:rPr>
        <w:t xml:space="preserve"> </w:t>
      </w:r>
      <w:r w:rsidRPr="005559B5">
        <w:rPr>
          <w:color w:val="002060"/>
        </w:rPr>
        <w:t>standards</w:t>
      </w:r>
      <w:r w:rsidRPr="005559B5">
        <w:rPr>
          <w:color w:val="002060"/>
          <w:spacing w:val="-11"/>
        </w:rPr>
        <w:t xml:space="preserve"> </w:t>
      </w:r>
      <w:r w:rsidRPr="005559B5">
        <w:rPr>
          <w:color w:val="002060"/>
        </w:rPr>
        <w:t>mentioned,</w:t>
      </w:r>
      <w:r w:rsidRPr="005559B5">
        <w:rPr>
          <w:color w:val="002060"/>
          <w:spacing w:val="-7"/>
        </w:rPr>
        <w:t xml:space="preserve"> </w:t>
      </w:r>
      <w:r w:rsidRPr="005559B5">
        <w:rPr>
          <w:color w:val="002060"/>
        </w:rPr>
        <w:t>will</w:t>
      </w:r>
      <w:r w:rsidRPr="005559B5">
        <w:rPr>
          <w:color w:val="002060"/>
          <w:spacing w:val="-7"/>
        </w:rPr>
        <w:t xml:space="preserve"> </w:t>
      </w:r>
      <w:r w:rsidRPr="005559B5">
        <w:rPr>
          <w:color w:val="002060"/>
        </w:rPr>
        <w:t>also</w:t>
      </w:r>
      <w:r w:rsidRPr="005559B5">
        <w:rPr>
          <w:color w:val="002060"/>
          <w:spacing w:val="-9"/>
        </w:rPr>
        <w:t xml:space="preserve"> </w:t>
      </w:r>
      <w:r w:rsidRPr="005559B5">
        <w:rPr>
          <w:color w:val="002060"/>
        </w:rPr>
        <w:t>be</w:t>
      </w:r>
      <w:r w:rsidRPr="005559B5">
        <w:rPr>
          <w:color w:val="002060"/>
          <w:spacing w:val="-9"/>
        </w:rPr>
        <w:t xml:space="preserve"> </w:t>
      </w:r>
      <w:r w:rsidRPr="005559B5">
        <w:rPr>
          <w:color w:val="002060"/>
        </w:rPr>
        <w:t>acceptable.</w:t>
      </w:r>
    </w:p>
    <w:p w:rsidRPr="005559B5" w:rsidR="00A53B14" w:rsidRDefault="00A53B14" w14:paraId="05527E99" w14:textId="77777777">
      <w:pPr>
        <w:pStyle w:val="BodyText"/>
        <w:spacing w:before="1"/>
        <w:rPr>
          <w:color w:val="002060"/>
          <w:sz w:val="24"/>
        </w:rPr>
      </w:pPr>
    </w:p>
    <w:p w:rsidRPr="005559B5" w:rsidR="00A53B14" w:rsidRDefault="0092076E" w14:paraId="48CF70A6" w14:textId="77777777">
      <w:pPr>
        <w:pStyle w:val="BodyText"/>
        <w:spacing w:line="266" w:lineRule="auto"/>
        <w:ind w:left="840" w:right="1448"/>
        <w:jc w:val="both"/>
        <w:rPr>
          <w:color w:val="002060"/>
        </w:rPr>
      </w:pPr>
      <w:r w:rsidRPr="005559B5">
        <w:rPr>
          <w:color w:val="002060"/>
        </w:rPr>
        <w:t>Employers should decide whether technical solutions to specified parts of the Works are to be</w:t>
      </w:r>
      <w:r w:rsidRPr="005559B5">
        <w:rPr>
          <w:color w:val="002060"/>
          <w:spacing w:val="1"/>
        </w:rPr>
        <w:t xml:space="preserve"> </w:t>
      </w:r>
      <w:r w:rsidRPr="005559B5">
        <w:rPr>
          <w:color w:val="002060"/>
        </w:rPr>
        <w:t>permitted. Alternatives are appropriate in cases where obvious (and potentially less costly)</w:t>
      </w:r>
      <w:r w:rsidRPr="005559B5">
        <w:rPr>
          <w:color w:val="002060"/>
          <w:spacing w:val="1"/>
        </w:rPr>
        <w:t xml:space="preserve"> </w:t>
      </w:r>
      <w:r w:rsidRPr="005559B5">
        <w:rPr>
          <w:color w:val="002060"/>
        </w:rPr>
        <w:t>alternatives are possible to the technical solutions indicated in the Procurement Documents for</w:t>
      </w:r>
      <w:r w:rsidRPr="005559B5">
        <w:rPr>
          <w:color w:val="002060"/>
          <w:spacing w:val="1"/>
        </w:rPr>
        <w:t xml:space="preserve"> </w:t>
      </w:r>
      <w:r w:rsidRPr="005559B5">
        <w:rPr>
          <w:color w:val="002060"/>
          <w:spacing w:val="-1"/>
        </w:rPr>
        <w:t>certain</w:t>
      </w:r>
      <w:r w:rsidRPr="005559B5">
        <w:rPr>
          <w:color w:val="002060"/>
          <w:spacing w:val="-12"/>
        </w:rPr>
        <w:t xml:space="preserve"> </w:t>
      </w:r>
      <w:r w:rsidRPr="005559B5">
        <w:rPr>
          <w:color w:val="002060"/>
          <w:spacing w:val="-1"/>
        </w:rPr>
        <w:t>elements</w:t>
      </w:r>
      <w:r w:rsidRPr="005559B5">
        <w:rPr>
          <w:color w:val="002060"/>
          <w:spacing w:val="-12"/>
        </w:rPr>
        <w:t xml:space="preserve"> </w:t>
      </w:r>
      <w:r w:rsidRPr="005559B5">
        <w:rPr>
          <w:color w:val="002060"/>
          <w:spacing w:val="-1"/>
        </w:rPr>
        <w:t>of</w:t>
      </w:r>
      <w:r w:rsidRPr="005559B5">
        <w:rPr>
          <w:color w:val="002060"/>
          <w:spacing w:val="-10"/>
        </w:rPr>
        <w:t xml:space="preserve"> </w:t>
      </w:r>
      <w:r w:rsidRPr="005559B5">
        <w:rPr>
          <w:color w:val="002060"/>
          <w:spacing w:val="-1"/>
        </w:rPr>
        <w:t>the</w:t>
      </w:r>
      <w:r w:rsidRPr="005559B5">
        <w:rPr>
          <w:color w:val="002060"/>
          <w:spacing w:val="-13"/>
        </w:rPr>
        <w:t xml:space="preserve"> </w:t>
      </w:r>
      <w:r w:rsidRPr="005559B5">
        <w:rPr>
          <w:color w:val="002060"/>
          <w:spacing w:val="-1"/>
        </w:rPr>
        <w:t>Works,</w:t>
      </w:r>
      <w:r w:rsidRPr="005559B5">
        <w:rPr>
          <w:color w:val="002060"/>
          <w:spacing w:val="-12"/>
        </w:rPr>
        <w:t xml:space="preserve"> </w:t>
      </w:r>
      <w:r w:rsidRPr="005559B5">
        <w:rPr>
          <w:color w:val="002060"/>
          <w:spacing w:val="-1"/>
        </w:rPr>
        <w:t>taking</w:t>
      </w:r>
      <w:r w:rsidRPr="005559B5">
        <w:rPr>
          <w:color w:val="002060"/>
          <w:spacing w:val="-10"/>
        </w:rPr>
        <w:t xml:space="preserve"> </w:t>
      </w:r>
      <w:r w:rsidRPr="005559B5">
        <w:rPr>
          <w:color w:val="002060"/>
          <w:spacing w:val="-1"/>
        </w:rPr>
        <w:t>into</w:t>
      </w:r>
      <w:r w:rsidRPr="005559B5">
        <w:rPr>
          <w:color w:val="002060"/>
          <w:spacing w:val="-11"/>
        </w:rPr>
        <w:t xml:space="preserve"> </w:t>
      </w:r>
      <w:r w:rsidRPr="005559B5">
        <w:rPr>
          <w:color w:val="002060"/>
          <w:spacing w:val="-1"/>
        </w:rPr>
        <w:t>consideration</w:t>
      </w:r>
      <w:r w:rsidRPr="005559B5">
        <w:rPr>
          <w:color w:val="002060"/>
          <w:spacing w:val="-14"/>
        </w:rPr>
        <w:t xml:space="preserve"> </w:t>
      </w:r>
      <w:r w:rsidRPr="005559B5">
        <w:rPr>
          <w:color w:val="002060"/>
          <w:spacing w:val="-1"/>
        </w:rPr>
        <w:t>the</w:t>
      </w:r>
      <w:r w:rsidRPr="005559B5">
        <w:rPr>
          <w:color w:val="002060"/>
          <w:spacing w:val="-13"/>
        </w:rPr>
        <w:t xml:space="preserve"> </w:t>
      </w:r>
      <w:r w:rsidRPr="005559B5">
        <w:rPr>
          <w:color w:val="002060"/>
          <w:spacing w:val="-1"/>
        </w:rPr>
        <w:t>comparative</w:t>
      </w:r>
      <w:r w:rsidRPr="005559B5">
        <w:rPr>
          <w:color w:val="002060"/>
          <w:spacing w:val="-12"/>
        </w:rPr>
        <w:t xml:space="preserve"> </w:t>
      </w:r>
      <w:r w:rsidRPr="005559B5">
        <w:rPr>
          <w:color w:val="002060"/>
        </w:rPr>
        <w:t>specialized</w:t>
      </w:r>
      <w:r w:rsidRPr="005559B5">
        <w:rPr>
          <w:color w:val="002060"/>
          <w:spacing w:val="-11"/>
        </w:rPr>
        <w:t xml:space="preserve"> </w:t>
      </w:r>
      <w:r w:rsidRPr="005559B5">
        <w:rPr>
          <w:color w:val="002060"/>
        </w:rPr>
        <w:t>advantage</w:t>
      </w:r>
      <w:r w:rsidRPr="005559B5">
        <w:rPr>
          <w:color w:val="002060"/>
          <w:spacing w:val="-12"/>
        </w:rPr>
        <w:t xml:space="preserve"> </w:t>
      </w:r>
      <w:r w:rsidRPr="005559B5">
        <w:rPr>
          <w:color w:val="002060"/>
        </w:rPr>
        <w:t>of</w:t>
      </w:r>
      <w:r w:rsidRPr="005559B5">
        <w:rPr>
          <w:color w:val="002060"/>
          <w:spacing w:val="-59"/>
        </w:rPr>
        <w:t xml:space="preserve"> </w:t>
      </w:r>
      <w:r w:rsidRPr="005559B5" w:rsidR="00331251">
        <w:rPr>
          <w:color w:val="002060"/>
          <w:spacing w:val="-59"/>
        </w:rPr>
        <w:t xml:space="preserve">    </w:t>
      </w:r>
      <w:r w:rsidRPr="005559B5">
        <w:rPr>
          <w:color w:val="002060"/>
        </w:rPr>
        <w:t>potential</w:t>
      </w:r>
      <w:r w:rsidRPr="005559B5">
        <w:rPr>
          <w:color w:val="002060"/>
          <w:spacing w:val="-8"/>
        </w:rPr>
        <w:t xml:space="preserve"> </w:t>
      </w:r>
      <w:r w:rsidRPr="005559B5">
        <w:rPr>
          <w:color w:val="002060"/>
        </w:rPr>
        <w:t>bidders.</w:t>
      </w:r>
      <w:r w:rsidRPr="005559B5">
        <w:rPr>
          <w:color w:val="002060"/>
          <w:spacing w:val="-6"/>
        </w:rPr>
        <w:t xml:space="preserve"> </w:t>
      </w:r>
      <w:r w:rsidRPr="005559B5">
        <w:rPr>
          <w:color w:val="002060"/>
        </w:rPr>
        <w:t>For</w:t>
      </w:r>
      <w:r w:rsidRPr="005559B5">
        <w:rPr>
          <w:color w:val="002060"/>
          <w:spacing w:val="-7"/>
        </w:rPr>
        <w:t xml:space="preserve"> </w:t>
      </w:r>
      <w:r w:rsidRPr="005559B5">
        <w:rPr>
          <w:color w:val="002060"/>
        </w:rPr>
        <w:t>example:</w:t>
      </w:r>
    </w:p>
    <w:p w:rsidRPr="005559B5" w:rsidR="00A53B14" w:rsidRDefault="00A53B14" w14:paraId="59216B91" w14:textId="77777777">
      <w:pPr>
        <w:pStyle w:val="BodyText"/>
        <w:spacing w:before="2"/>
        <w:rPr>
          <w:color w:val="002060"/>
          <w:sz w:val="24"/>
        </w:rPr>
      </w:pPr>
    </w:p>
    <w:p w:rsidRPr="005559B5" w:rsidR="00A53B14" w:rsidRDefault="0092076E" w14:paraId="72287CA7" w14:textId="77777777">
      <w:pPr>
        <w:pStyle w:val="BodyText"/>
        <w:spacing w:line="264" w:lineRule="auto"/>
        <w:ind w:left="840" w:right="1453"/>
        <w:jc w:val="both"/>
        <w:rPr>
          <w:color w:val="002060"/>
        </w:rPr>
      </w:pPr>
      <w:r w:rsidRPr="005559B5">
        <w:rPr>
          <w:color w:val="002060"/>
        </w:rPr>
        <w:t>The Employer should provide a description of the selected parts of the Works with appropriate</w:t>
      </w:r>
      <w:r w:rsidRPr="005559B5">
        <w:rPr>
          <w:color w:val="002060"/>
          <w:spacing w:val="1"/>
        </w:rPr>
        <w:t xml:space="preserve"> </w:t>
      </w:r>
      <w:r w:rsidRPr="005559B5">
        <w:rPr>
          <w:color w:val="002060"/>
          <w:spacing w:val="-3"/>
        </w:rPr>
        <w:t>references</w:t>
      </w:r>
      <w:r w:rsidRPr="005559B5">
        <w:rPr>
          <w:color w:val="002060"/>
          <w:spacing w:val="-19"/>
        </w:rPr>
        <w:t xml:space="preserve"> </w:t>
      </w:r>
      <w:r w:rsidRPr="005559B5">
        <w:rPr>
          <w:color w:val="002060"/>
          <w:spacing w:val="-3"/>
        </w:rPr>
        <w:t>to</w:t>
      </w:r>
      <w:r w:rsidRPr="005559B5">
        <w:rPr>
          <w:color w:val="002060"/>
          <w:spacing w:val="-16"/>
        </w:rPr>
        <w:t xml:space="preserve"> </w:t>
      </w:r>
      <w:r w:rsidRPr="005559B5">
        <w:rPr>
          <w:color w:val="002060"/>
          <w:spacing w:val="-3"/>
        </w:rPr>
        <w:t>Drawings,</w:t>
      </w:r>
      <w:r w:rsidRPr="005559B5">
        <w:rPr>
          <w:color w:val="002060"/>
          <w:spacing w:val="-15"/>
        </w:rPr>
        <w:t xml:space="preserve"> </w:t>
      </w:r>
      <w:r w:rsidRPr="005559B5">
        <w:rPr>
          <w:color w:val="002060"/>
          <w:spacing w:val="-3"/>
        </w:rPr>
        <w:t>Specifications,</w:t>
      </w:r>
      <w:r w:rsidRPr="005559B5">
        <w:rPr>
          <w:color w:val="002060"/>
          <w:spacing w:val="-13"/>
        </w:rPr>
        <w:t xml:space="preserve"> </w:t>
      </w:r>
      <w:r w:rsidRPr="005559B5">
        <w:rPr>
          <w:color w:val="002060"/>
          <w:spacing w:val="-3"/>
        </w:rPr>
        <w:t>Bill</w:t>
      </w:r>
      <w:r w:rsidRPr="005559B5">
        <w:rPr>
          <w:color w:val="002060"/>
          <w:spacing w:val="-17"/>
        </w:rPr>
        <w:t xml:space="preserve"> </w:t>
      </w:r>
      <w:r w:rsidRPr="005559B5">
        <w:rPr>
          <w:color w:val="002060"/>
          <w:spacing w:val="-3"/>
        </w:rPr>
        <w:t>of</w:t>
      </w:r>
      <w:r w:rsidRPr="005559B5">
        <w:rPr>
          <w:color w:val="002060"/>
          <w:spacing w:val="-14"/>
        </w:rPr>
        <w:t xml:space="preserve"> </w:t>
      </w:r>
      <w:r w:rsidRPr="005559B5">
        <w:rPr>
          <w:color w:val="002060"/>
          <w:spacing w:val="-3"/>
        </w:rPr>
        <w:t>Quantities,</w:t>
      </w:r>
      <w:r w:rsidRPr="005559B5">
        <w:rPr>
          <w:color w:val="002060"/>
          <w:spacing w:val="-15"/>
        </w:rPr>
        <w:t xml:space="preserve"> </w:t>
      </w:r>
      <w:r w:rsidRPr="005559B5">
        <w:rPr>
          <w:color w:val="002060"/>
          <w:spacing w:val="-3"/>
        </w:rPr>
        <w:t>and</w:t>
      </w:r>
      <w:r w:rsidRPr="005559B5">
        <w:rPr>
          <w:color w:val="002060"/>
          <w:spacing w:val="-16"/>
        </w:rPr>
        <w:t xml:space="preserve"> </w:t>
      </w:r>
      <w:r w:rsidRPr="005559B5">
        <w:rPr>
          <w:color w:val="002060"/>
          <w:spacing w:val="-3"/>
        </w:rPr>
        <w:t>Design</w:t>
      </w:r>
      <w:r w:rsidRPr="005559B5">
        <w:rPr>
          <w:color w:val="002060"/>
          <w:spacing w:val="-17"/>
        </w:rPr>
        <w:t xml:space="preserve"> </w:t>
      </w:r>
      <w:r w:rsidRPr="005559B5">
        <w:rPr>
          <w:color w:val="002060"/>
          <w:spacing w:val="-3"/>
        </w:rPr>
        <w:t>or</w:t>
      </w:r>
      <w:r w:rsidRPr="005559B5">
        <w:rPr>
          <w:color w:val="002060"/>
          <w:spacing w:val="-13"/>
        </w:rPr>
        <w:t xml:space="preserve"> </w:t>
      </w:r>
      <w:r w:rsidRPr="005559B5">
        <w:rPr>
          <w:color w:val="002060"/>
          <w:spacing w:val="-3"/>
        </w:rPr>
        <w:t>Performance</w:t>
      </w:r>
      <w:r w:rsidRPr="005559B5">
        <w:rPr>
          <w:color w:val="002060"/>
          <w:spacing w:val="-15"/>
        </w:rPr>
        <w:t xml:space="preserve"> </w:t>
      </w:r>
      <w:r w:rsidRPr="005559B5">
        <w:rPr>
          <w:color w:val="002060"/>
          <w:spacing w:val="-3"/>
        </w:rPr>
        <w:t>criteria,</w:t>
      </w:r>
      <w:r w:rsidRPr="005559B5">
        <w:rPr>
          <w:color w:val="002060"/>
          <w:spacing w:val="-15"/>
        </w:rPr>
        <w:t xml:space="preserve"> </w:t>
      </w:r>
      <w:r w:rsidRPr="005559B5">
        <w:rPr>
          <w:color w:val="002060"/>
          <w:spacing w:val="-3"/>
        </w:rPr>
        <w:t>stating</w:t>
      </w:r>
      <w:r w:rsidRPr="005559B5">
        <w:rPr>
          <w:color w:val="002060"/>
          <w:spacing w:val="-59"/>
        </w:rPr>
        <w:t xml:space="preserve"> </w:t>
      </w:r>
      <w:r w:rsidRPr="005559B5" w:rsidR="00331251">
        <w:rPr>
          <w:color w:val="002060"/>
          <w:spacing w:val="-59"/>
        </w:rPr>
        <w:t xml:space="preserve">   </w:t>
      </w:r>
      <w:r w:rsidRPr="005559B5">
        <w:rPr>
          <w:color w:val="002060"/>
        </w:rPr>
        <w:t>that the alternative solutions if applicable shall be at least structurally and functionally equivalent</w:t>
      </w:r>
      <w:r w:rsidRPr="005559B5" w:rsidR="00331251">
        <w:rPr>
          <w:color w:val="002060"/>
        </w:rPr>
        <w:t xml:space="preserve"> </w:t>
      </w:r>
      <w:r w:rsidRPr="005559B5">
        <w:rPr>
          <w:color w:val="002060"/>
          <w:spacing w:val="-59"/>
        </w:rPr>
        <w:t xml:space="preserve"> </w:t>
      </w:r>
      <w:r w:rsidRPr="005559B5">
        <w:rPr>
          <w:color w:val="002060"/>
        </w:rPr>
        <w:t>to</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basic</w:t>
      </w:r>
      <w:r w:rsidRPr="005559B5">
        <w:rPr>
          <w:color w:val="002060"/>
          <w:spacing w:val="1"/>
        </w:rPr>
        <w:t xml:space="preserve"> </w:t>
      </w:r>
      <w:r w:rsidRPr="005559B5">
        <w:rPr>
          <w:color w:val="002060"/>
        </w:rPr>
        <w:t>design</w:t>
      </w:r>
      <w:r w:rsidRPr="005559B5">
        <w:rPr>
          <w:color w:val="002060"/>
          <w:spacing w:val="-8"/>
        </w:rPr>
        <w:t xml:space="preserve"> </w:t>
      </w:r>
      <w:r w:rsidRPr="005559B5">
        <w:rPr>
          <w:color w:val="002060"/>
        </w:rPr>
        <w:t>parameters</w:t>
      </w:r>
      <w:r w:rsidRPr="005559B5">
        <w:rPr>
          <w:color w:val="002060"/>
          <w:spacing w:val="-7"/>
        </w:rPr>
        <w:t xml:space="preserve"> </w:t>
      </w:r>
      <w:r w:rsidRPr="005559B5">
        <w:rPr>
          <w:color w:val="002060"/>
        </w:rPr>
        <w:t>and</w:t>
      </w:r>
      <w:r w:rsidRPr="005559B5">
        <w:rPr>
          <w:color w:val="002060"/>
          <w:spacing w:val="-8"/>
        </w:rPr>
        <w:t xml:space="preserve"> </w:t>
      </w:r>
      <w:r w:rsidRPr="005559B5">
        <w:rPr>
          <w:color w:val="002060"/>
        </w:rPr>
        <w:t>specifications.</w:t>
      </w:r>
    </w:p>
    <w:p w:rsidRPr="005559B5" w:rsidR="00C169F7" w:rsidRDefault="00C169F7" w14:paraId="164310DA" w14:textId="77777777">
      <w:pPr>
        <w:pStyle w:val="BodyText"/>
        <w:spacing w:before="77" w:line="266" w:lineRule="auto"/>
        <w:ind w:left="840" w:right="1444"/>
        <w:jc w:val="both"/>
        <w:rPr>
          <w:color w:val="002060"/>
          <w:spacing w:val="-5"/>
        </w:rPr>
      </w:pPr>
    </w:p>
    <w:p w:rsidRPr="005559B5" w:rsidR="00A53B14" w:rsidRDefault="0092076E" w14:paraId="25EA2A2D" w14:textId="77777777">
      <w:pPr>
        <w:pStyle w:val="BodyText"/>
        <w:spacing w:before="77" w:line="266" w:lineRule="auto"/>
        <w:ind w:left="840" w:right="1444"/>
        <w:jc w:val="both"/>
        <w:rPr>
          <w:color w:val="002060"/>
        </w:rPr>
      </w:pPr>
      <w:r w:rsidRPr="005559B5">
        <w:rPr>
          <w:color w:val="002060"/>
          <w:spacing w:val="-5"/>
        </w:rPr>
        <w:t>Such</w:t>
      </w:r>
      <w:r w:rsidRPr="005559B5">
        <w:rPr>
          <w:color w:val="002060"/>
          <w:spacing w:val="-21"/>
        </w:rPr>
        <w:t xml:space="preserve"> </w:t>
      </w:r>
      <w:r w:rsidRPr="005559B5">
        <w:rPr>
          <w:color w:val="002060"/>
          <w:spacing w:val="-5"/>
        </w:rPr>
        <w:t>alternative</w:t>
      </w:r>
      <w:r w:rsidRPr="005559B5">
        <w:rPr>
          <w:color w:val="002060"/>
          <w:spacing w:val="-21"/>
        </w:rPr>
        <w:t xml:space="preserve"> </w:t>
      </w:r>
      <w:r w:rsidRPr="005559B5">
        <w:rPr>
          <w:color w:val="002060"/>
          <w:spacing w:val="-5"/>
        </w:rPr>
        <w:t>solutions</w:t>
      </w:r>
      <w:r w:rsidRPr="005559B5">
        <w:rPr>
          <w:color w:val="002060"/>
          <w:spacing w:val="-25"/>
        </w:rPr>
        <w:t xml:space="preserve"> </w:t>
      </w:r>
      <w:r w:rsidRPr="005559B5">
        <w:rPr>
          <w:color w:val="002060"/>
          <w:spacing w:val="-5"/>
        </w:rPr>
        <w:t>shall</w:t>
      </w:r>
      <w:r w:rsidRPr="005559B5">
        <w:rPr>
          <w:color w:val="002060"/>
          <w:spacing w:val="-22"/>
        </w:rPr>
        <w:t xml:space="preserve"> </w:t>
      </w:r>
      <w:r w:rsidRPr="005559B5">
        <w:rPr>
          <w:color w:val="002060"/>
          <w:spacing w:val="-5"/>
        </w:rPr>
        <w:t>be</w:t>
      </w:r>
      <w:r w:rsidRPr="005559B5">
        <w:rPr>
          <w:color w:val="002060"/>
          <w:spacing w:val="-20"/>
        </w:rPr>
        <w:t xml:space="preserve"> </w:t>
      </w:r>
      <w:r w:rsidRPr="005559B5">
        <w:rPr>
          <w:color w:val="002060"/>
          <w:spacing w:val="-5"/>
        </w:rPr>
        <w:t>accompanied</w:t>
      </w:r>
      <w:r w:rsidRPr="005559B5">
        <w:rPr>
          <w:color w:val="002060"/>
          <w:spacing w:val="-21"/>
        </w:rPr>
        <w:t xml:space="preserve"> </w:t>
      </w:r>
      <w:r w:rsidRPr="005559B5">
        <w:rPr>
          <w:color w:val="002060"/>
          <w:spacing w:val="-5"/>
        </w:rPr>
        <w:t>by</w:t>
      </w:r>
      <w:r w:rsidRPr="005559B5">
        <w:rPr>
          <w:color w:val="002060"/>
          <w:spacing w:val="-23"/>
        </w:rPr>
        <w:t xml:space="preserve"> </w:t>
      </w:r>
      <w:r w:rsidRPr="005559B5">
        <w:rPr>
          <w:color w:val="002060"/>
          <w:spacing w:val="-5"/>
        </w:rPr>
        <w:t>all</w:t>
      </w:r>
      <w:r w:rsidRPr="005559B5">
        <w:rPr>
          <w:color w:val="002060"/>
          <w:spacing w:val="-21"/>
        </w:rPr>
        <w:t xml:space="preserve"> </w:t>
      </w:r>
      <w:r w:rsidRPr="005559B5">
        <w:rPr>
          <w:color w:val="002060"/>
          <w:spacing w:val="-5"/>
        </w:rPr>
        <w:t>information</w:t>
      </w:r>
      <w:r w:rsidRPr="005559B5">
        <w:rPr>
          <w:color w:val="002060"/>
          <w:spacing w:val="-23"/>
        </w:rPr>
        <w:t xml:space="preserve"> </w:t>
      </w:r>
      <w:r w:rsidRPr="005559B5">
        <w:rPr>
          <w:color w:val="002060"/>
          <w:spacing w:val="-4"/>
        </w:rPr>
        <w:t>necessary</w:t>
      </w:r>
      <w:r w:rsidRPr="005559B5">
        <w:rPr>
          <w:color w:val="002060"/>
          <w:spacing w:val="-26"/>
        </w:rPr>
        <w:t xml:space="preserve"> </w:t>
      </w:r>
      <w:r w:rsidRPr="005559B5">
        <w:rPr>
          <w:color w:val="002060"/>
          <w:spacing w:val="-4"/>
        </w:rPr>
        <w:t>for</w:t>
      </w:r>
      <w:r w:rsidRPr="005559B5">
        <w:rPr>
          <w:color w:val="002060"/>
          <w:spacing w:val="-21"/>
        </w:rPr>
        <w:t xml:space="preserve"> </w:t>
      </w:r>
      <w:r w:rsidRPr="005559B5">
        <w:rPr>
          <w:color w:val="002060"/>
          <w:spacing w:val="-4"/>
        </w:rPr>
        <w:t>a</w:t>
      </w:r>
      <w:r w:rsidRPr="005559B5">
        <w:rPr>
          <w:color w:val="002060"/>
          <w:spacing w:val="-21"/>
        </w:rPr>
        <w:t xml:space="preserve"> </w:t>
      </w:r>
      <w:r w:rsidRPr="005559B5">
        <w:rPr>
          <w:color w:val="002060"/>
          <w:spacing w:val="-4"/>
        </w:rPr>
        <w:t>complete</w:t>
      </w:r>
      <w:r w:rsidRPr="005559B5">
        <w:rPr>
          <w:color w:val="002060"/>
          <w:spacing w:val="-20"/>
        </w:rPr>
        <w:t xml:space="preserve"> </w:t>
      </w:r>
      <w:r w:rsidRPr="005559B5">
        <w:rPr>
          <w:color w:val="002060"/>
          <w:spacing w:val="-4"/>
        </w:rPr>
        <w:t>evaluation</w:t>
      </w:r>
      <w:r w:rsidRPr="005559B5" w:rsidR="00331251">
        <w:rPr>
          <w:color w:val="002060"/>
          <w:spacing w:val="-4"/>
        </w:rPr>
        <w:t xml:space="preserve"> </w:t>
      </w:r>
      <w:r w:rsidRPr="005559B5">
        <w:rPr>
          <w:color w:val="002060"/>
          <w:spacing w:val="-59"/>
        </w:rPr>
        <w:t xml:space="preserve"> </w:t>
      </w:r>
      <w:r w:rsidRPr="005559B5">
        <w:rPr>
          <w:color w:val="002060"/>
        </w:rPr>
        <w:t>by the Employer, including drawings, design calculations, technical specifications, breakdown of</w:t>
      </w:r>
      <w:r w:rsidRPr="005559B5">
        <w:rPr>
          <w:color w:val="002060"/>
          <w:spacing w:val="-59"/>
        </w:rPr>
        <w:t xml:space="preserve"> </w:t>
      </w:r>
      <w:r w:rsidRPr="005559B5" w:rsidR="00331251">
        <w:rPr>
          <w:color w:val="002060"/>
          <w:spacing w:val="-59"/>
        </w:rPr>
        <w:t xml:space="preserve">  </w:t>
      </w:r>
      <w:r w:rsidRPr="005559B5">
        <w:rPr>
          <w:color w:val="002060"/>
        </w:rPr>
        <w:t>prices,</w:t>
      </w:r>
      <w:r w:rsidRPr="005559B5">
        <w:rPr>
          <w:color w:val="002060"/>
          <w:spacing w:val="-9"/>
        </w:rPr>
        <w:t xml:space="preserve"> </w:t>
      </w:r>
      <w:r w:rsidRPr="005559B5">
        <w:rPr>
          <w:color w:val="002060"/>
        </w:rPr>
        <w:t>proposed</w:t>
      </w:r>
      <w:r w:rsidRPr="005559B5">
        <w:rPr>
          <w:color w:val="002060"/>
          <w:spacing w:val="-10"/>
        </w:rPr>
        <w:t xml:space="preserve"> </w:t>
      </w:r>
      <w:r w:rsidRPr="005559B5">
        <w:rPr>
          <w:color w:val="002060"/>
        </w:rPr>
        <w:t>construction</w:t>
      </w:r>
      <w:r w:rsidRPr="005559B5">
        <w:rPr>
          <w:color w:val="002060"/>
          <w:spacing w:val="-12"/>
        </w:rPr>
        <w:t xml:space="preserve"> </w:t>
      </w:r>
      <w:r w:rsidRPr="005559B5">
        <w:rPr>
          <w:color w:val="002060"/>
        </w:rPr>
        <w:t>methodology,</w:t>
      </w:r>
      <w:r w:rsidRPr="005559B5">
        <w:rPr>
          <w:color w:val="002060"/>
          <w:spacing w:val="-8"/>
        </w:rPr>
        <w:t xml:space="preserve"> </w:t>
      </w:r>
      <w:r w:rsidRPr="005559B5">
        <w:rPr>
          <w:color w:val="002060"/>
        </w:rPr>
        <w:t>and</w:t>
      </w:r>
      <w:r w:rsidRPr="005559B5">
        <w:rPr>
          <w:color w:val="002060"/>
          <w:spacing w:val="-11"/>
        </w:rPr>
        <w:t xml:space="preserve"> </w:t>
      </w:r>
      <w:r w:rsidRPr="005559B5">
        <w:rPr>
          <w:color w:val="002060"/>
        </w:rPr>
        <w:t>other</w:t>
      </w:r>
      <w:r w:rsidRPr="005559B5">
        <w:rPr>
          <w:color w:val="002060"/>
          <w:spacing w:val="-11"/>
        </w:rPr>
        <w:t xml:space="preserve"> </w:t>
      </w:r>
      <w:r w:rsidRPr="005559B5">
        <w:rPr>
          <w:color w:val="002060"/>
        </w:rPr>
        <w:t>relevant</w:t>
      </w:r>
      <w:r w:rsidRPr="005559B5">
        <w:rPr>
          <w:color w:val="002060"/>
          <w:spacing w:val="-8"/>
        </w:rPr>
        <w:t xml:space="preserve"> </w:t>
      </w:r>
      <w:r w:rsidRPr="005559B5">
        <w:rPr>
          <w:color w:val="002060"/>
        </w:rPr>
        <w:t>details.</w:t>
      </w:r>
    </w:p>
    <w:p w:rsidRPr="005559B5" w:rsidR="00134B2B" w:rsidRDefault="00134B2B" w14:paraId="2360D5EB" w14:textId="77777777">
      <w:pPr>
        <w:pStyle w:val="Heading8"/>
        <w:spacing w:line="281" w:lineRule="exact"/>
        <w:jc w:val="both"/>
        <w:rPr>
          <w:color w:val="002060"/>
          <w:spacing w:val="-2"/>
        </w:rPr>
      </w:pPr>
      <w:bookmarkStart w:name="_TOC_250006" w:id="6"/>
    </w:p>
    <w:p w:rsidRPr="005559B5" w:rsidR="00C169F7" w:rsidP="00331251" w:rsidRDefault="00C169F7" w14:paraId="54FB5C7B" w14:textId="77777777">
      <w:pPr>
        <w:pStyle w:val="Heading8"/>
        <w:spacing w:line="281" w:lineRule="exact"/>
        <w:ind w:left="0"/>
        <w:jc w:val="both"/>
        <w:rPr>
          <w:color w:val="002060"/>
          <w:spacing w:val="-2"/>
        </w:rPr>
      </w:pPr>
    </w:p>
    <w:p w:rsidRPr="005559B5" w:rsidR="00A53B14" w:rsidRDefault="0092076E" w14:paraId="4A17B8CB" w14:textId="77777777">
      <w:pPr>
        <w:pStyle w:val="Heading8"/>
        <w:spacing w:line="281" w:lineRule="exact"/>
        <w:jc w:val="both"/>
        <w:rPr>
          <w:b/>
          <w:color w:val="002060"/>
        </w:rPr>
      </w:pPr>
      <w:r w:rsidRPr="005559B5">
        <w:rPr>
          <w:b/>
          <w:color w:val="002060"/>
          <w:spacing w:val="-2"/>
        </w:rPr>
        <w:t>Sample</w:t>
      </w:r>
      <w:r w:rsidRPr="005559B5">
        <w:rPr>
          <w:b/>
          <w:color w:val="002060"/>
          <w:spacing w:val="-14"/>
        </w:rPr>
        <w:t xml:space="preserve"> </w:t>
      </w:r>
      <w:r w:rsidRPr="005559B5">
        <w:rPr>
          <w:b/>
          <w:color w:val="002060"/>
          <w:spacing w:val="-2"/>
        </w:rPr>
        <w:t>Clause:</w:t>
      </w:r>
      <w:r w:rsidRPr="005559B5">
        <w:rPr>
          <w:b/>
          <w:color w:val="002060"/>
          <w:spacing w:val="-13"/>
        </w:rPr>
        <w:t xml:space="preserve"> </w:t>
      </w:r>
      <w:r w:rsidRPr="005559B5">
        <w:rPr>
          <w:b/>
          <w:color w:val="002060"/>
          <w:spacing w:val="-2"/>
        </w:rPr>
        <w:t>Equivalency</w:t>
      </w:r>
      <w:r w:rsidRPr="005559B5">
        <w:rPr>
          <w:b/>
          <w:color w:val="002060"/>
          <w:spacing w:val="-15"/>
        </w:rPr>
        <w:t xml:space="preserve"> </w:t>
      </w:r>
      <w:r w:rsidRPr="005559B5">
        <w:rPr>
          <w:b/>
          <w:color w:val="002060"/>
          <w:spacing w:val="-2"/>
        </w:rPr>
        <w:t>of</w:t>
      </w:r>
      <w:r w:rsidRPr="005559B5">
        <w:rPr>
          <w:b/>
          <w:color w:val="002060"/>
          <w:spacing w:val="-14"/>
        </w:rPr>
        <w:t xml:space="preserve"> </w:t>
      </w:r>
      <w:r w:rsidRPr="005559B5">
        <w:rPr>
          <w:b/>
          <w:color w:val="002060"/>
          <w:spacing w:val="-2"/>
        </w:rPr>
        <w:t>Standards</w:t>
      </w:r>
      <w:r w:rsidRPr="005559B5">
        <w:rPr>
          <w:b/>
          <w:color w:val="002060"/>
          <w:spacing w:val="-13"/>
        </w:rPr>
        <w:t xml:space="preserve"> </w:t>
      </w:r>
      <w:r w:rsidRPr="005559B5">
        <w:rPr>
          <w:b/>
          <w:color w:val="002060"/>
          <w:spacing w:val="-1"/>
        </w:rPr>
        <w:t>and</w:t>
      </w:r>
      <w:r w:rsidRPr="005559B5">
        <w:rPr>
          <w:b/>
          <w:color w:val="002060"/>
          <w:spacing w:val="-14"/>
        </w:rPr>
        <w:t xml:space="preserve"> </w:t>
      </w:r>
      <w:bookmarkEnd w:id="6"/>
      <w:r w:rsidRPr="005559B5">
        <w:rPr>
          <w:b/>
          <w:color w:val="002060"/>
          <w:spacing w:val="-1"/>
        </w:rPr>
        <w:t>Codes</w:t>
      </w:r>
    </w:p>
    <w:p w:rsidRPr="005559B5" w:rsidR="00A53B14" w:rsidRDefault="00A53B14" w14:paraId="0B1922FC" w14:textId="77777777">
      <w:pPr>
        <w:pStyle w:val="BodyText"/>
        <w:spacing w:before="6"/>
        <w:rPr>
          <w:color w:val="002060"/>
          <w:sz w:val="26"/>
        </w:rPr>
      </w:pPr>
    </w:p>
    <w:p w:rsidRPr="005559B5" w:rsidR="00C17AE5" w:rsidRDefault="0092076E" w14:paraId="5E5FCBDA" w14:textId="77777777">
      <w:pPr>
        <w:pStyle w:val="BodyText"/>
        <w:spacing w:line="266" w:lineRule="auto"/>
        <w:ind w:left="840" w:right="1450"/>
        <w:jc w:val="both"/>
        <w:rPr>
          <w:color w:val="002060"/>
        </w:rPr>
      </w:pPr>
      <w:r w:rsidRPr="005559B5">
        <w:rPr>
          <w:color w:val="002060"/>
          <w:spacing w:val="-3"/>
        </w:rPr>
        <w:t>Wherever</w:t>
      </w:r>
      <w:r w:rsidRPr="005559B5">
        <w:rPr>
          <w:color w:val="002060"/>
          <w:spacing w:val="-11"/>
        </w:rPr>
        <w:t xml:space="preserve"> </w:t>
      </w:r>
      <w:r w:rsidRPr="005559B5">
        <w:rPr>
          <w:color w:val="002060"/>
          <w:spacing w:val="-3"/>
        </w:rPr>
        <w:t>reference</w:t>
      </w:r>
      <w:r w:rsidRPr="005559B5">
        <w:rPr>
          <w:color w:val="002060"/>
          <w:spacing w:val="-9"/>
        </w:rPr>
        <w:t xml:space="preserve"> </w:t>
      </w:r>
      <w:r w:rsidRPr="005559B5">
        <w:rPr>
          <w:color w:val="002060"/>
          <w:spacing w:val="-3"/>
        </w:rPr>
        <w:t>is</w:t>
      </w:r>
      <w:r w:rsidRPr="005559B5">
        <w:rPr>
          <w:color w:val="002060"/>
          <w:spacing w:val="-11"/>
        </w:rPr>
        <w:t xml:space="preserve"> </w:t>
      </w:r>
      <w:r w:rsidRPr="005559B5">
        <w:rPr>
          <w:color w:val="002060"/>
          <w:spacing w:val="-3"/>
        </w:rPr>
        <w:t>made</w:t>
      </w:r>
      <w:r w:rsidRPr="005559B5">
        <w:rPr>
          <w:color w:val="002060"/>
          <w:spacing w:val="-10"/>
        </w:rPr>
        <w:t xml:space="preserve"> </w:t>
      </w:r>
      <w:r w:rsidRPr="005559B5">
        <w:rPr>
          <w:color w:val="002060"/>
          <w:spacing w:val="-3"/>
        </w:rPr>
        <w:t>in</w:t>
      </w:r>
      <w:r w:rsidRPr="005559B5">
        <w:rPr>
          <w:color w:val="002060"/>
          <w:spacing w:val="-11"/>
        </w:rPr>
        <w:t xml:space="preserve"> </w:t>
      </w:r>
      <w:r w:rsidRPr="005559B5">
        <w:rPr>
          <w:color w:val="002060"/>
          <w:spacing w:val="-3"/>
        </w:rPr>
        <w:t>the</w:t>
      </w:r>
      <w:r w:rsidRPr="005559B5">
        <w:rPr>
          <w:color w:val="002060"/>
          <w:spacing w:val="-11"/>
        </w:rPr>
        <w:t xml:space="preserve"> </w:t>
      </w:r>
      <w:r w:rsidRPr="005559B5">
        <w:rPr>
          <w:color w:val="002060"/>
          <w:spacing w:val="-3"/>
        </w:rPr>
        <w:t>Contract</w:t>
      </w:r>
      <w:r w:rsidRPr="005559B5">
        <w:rPr>
          <w:color w:val="002060"/>
          <w:spacing w:val="-10"/>
        </w:rPr>
        <w:t xml:space="preserve"> </w:t>
      </w:r>
      <w:r w:rsidRPr="005559B5">
        <w:rPr>
          <w:color w:val="002060"/>
          <w:spacing w:val="-3"/>
        </w:rPr>
        <w:t>to</w:t>
      </w:r>
      <w:r w:rsidRPr="005559B5">
        <w:rPr>
          <w:color w:val="002060"/>
          <w:spacing w:val="-10"/>
        </w:rPr>
        <w:t xml:space="preserve"> </w:t>
      </w:r>
      <w:r w:rsidRPr="005559B5">
        <w:rPr>
          <w:color w:val="002060"/>
          <w:spacing w:val="-3"/>
        </w:rPr>
        <w:t>specific</w:t>
      </w:r>
      <w:r w:rsidRPr="005559B5">
        <w:rPr>
          <w:color w:val="002060"/>
          <w:spacing w:val="-11"/>
        </w:rPr>
        <w:t xml:space="preserve"> </w:t>
      </w:r>
      <w:r w:rsidRPr="005559B5">
        <w:rPr>
          <w:color w:val="002060"/>
          <w:spacing w:val="-3"/>
        </w:rPr>
        <w:t>standards</w:t>
      </w:r>
      <w:r w:rsidRPr="005559B5">
        <w:rPr>
          <w:color w:val="002060"/>
          <w:spacing w:val="-11"/>
        </w:rPr>
        <w:t xml:space="preserve"> </w:t>
      </w:r>
      <w:r w:rsidRPr="005559B5">
        <w:rPr>
          <w:color w:val="002060"/>
          <w:spacing w:val="-3"/>
        </w:rPr>
        <w:t>and</w:t>
      </w:r>
      <w:r w:rsidRPr="005559B5">
        <w:rPr>
          <w:color w:val="002060"/>
          <w:spacing w:val="-12"/>
        </w:rPr>
        <w:t xml:space="preserve"> </w:t>
      </w:r>
      <w:r w:rsidRPr="005559B5">
        <w:rPr>
          <w:color w:val="002060"/>
          <w:spacing w:val="-3"/>
        </w:rPr>
        <w:t>codes</w:t>
      </w:r>
      <w:r w:rsidRPr="005559B5">
        <w:rPr>
          <w:color w:val="002060"/>
          <w:spacing w:val="-8"/>
        </w:rPr>
        <w:t xml:space="preserve"> </w:t>
      </w:r>
      <w:r w:rsidRPr="005559B5">
        <w:rPr>
          <w:color w:val="002060"/>
          <w:spacing w:val="-2"/>
        </w:rPr>
        <w:t>to</w:t>
      </w:r>
      <w:r w:rsidRPr="005559B5">
        <w:rPr>
          <w:color w:val="002060"/>
          <w:spacing w:val="-11"/>
        </w:rPr>
        <w:t xml:space="preserve"> </w:t>
      </w:r>
      <w:r w:rsidRPr="005559B5">
        <w:rPr>
          <w:color w:val="002060"/>
          <w:spacing w:val="-2"/>
        </w:rPr>
        <w:t>be</w:t>
      </w:r>
      <w:r w:rsidRPr="005559B5">
        <w:rPr>
          <w:color w:val="002060"/>
          <w:spacing w:val="-11"/>
        </w:rPr>
        <w:t xml:space="preserve"> </w:t>
      </w:r>
      <w:r w:rsidRPr="005559B5">
        <w:rPr>
          <w:color w:val="002060"/>
          <w:spacing w:val="-2"/>
        </w:rPr>
        <w:t>met</w:t>
      </w:r>
      <w:r w:rsidRPr="005559B5">
        <w:rPr>
          <w:color w:val="002060"/>
          <w:spacing w:val="-8"/>
        </w:rPr>
        <w:t xml:space="preserve"> </w:t>
      </w:r>
      <w:r w:rsidRPr="005559B5">
        <w:rPr>
          <w:color w:val="002060"/>
          <w:spacing w:val="-2"/>
        </w:rPr>
        <w:t>by</w:t>
      </w:r>
      <w:r w:rsidRPr="005559B5">
        <w:rPr>
          <w:color w:val="002060"/>
          <w:spacing w:val="-13"/>
        </w:rPr>
        <w:t xml:space="preserve"> </w:t>
      </w:r>
      <w:r w:rsidRPr="005559B5">
        <w:rPr>
          <w:color w:val="002060"/>
          <w:spacing w:val="-2"/>
        </w:rPr>
        <w:t>the</w:t>
      </w:r>
      <w:r w:rsidRPr="005559B5">
        <w:rPr>
          <w:color w:val="002060"/>
          <w:spacing w:val="-11"/>
        </w:rPr>
        <w:t xml:space="preserve"> </w:t>
      </w:r>
      <w:r w:rsidRPr="005559B5">
        <w:rPr>
          <w:color w:val="002060"/>
          <w:spacing w:val="-2"/>
        </w:rPr>
        <w:t>goods</w:t>
      </w:r>
      <w:r w:rsidRPr="005559B5" w:rsidR="00C17AE5">
        <w:rPr>
          <w:color w:val="002060"/>
          <w:spacing w:val="-2"/>
        </w:rPr>
        <w:t xml:space="preserve"> </w:t>
      </w:r>
      <w:r w:rsidRPr="005559B5">
        <w:rPr>
          <w:color w:val="002060"/>
          <w:spacing w:val="-59"/>
        </w:rPr>
        <w:t xml:space="preserve"> </w:t>
      </w:r>
      <w:r w:rsidRPr="005559B5">
        <w:rPr>
          <w:color w:val="002060"/>
        </w:rPr>
        <w:t>and materials to be furnished, and work performed or tested, the provisions of the latest current</w:t>
      </w:r>
      <w:r w:rsidRPr="005559B5">
        <w:rPr>
          <w:color w:val="002060"/>
          <w:spacing w:val="1"/>
        </w:rPr>
        <w:t xml:space="preserve"> </w:t>
      </w:r>
      <w:r w:rsidRPr="005559B5">
        <w:rPr>
          <w:color w:val="002060"/>
        </w:rPr>
        <w:t>edition or revision of the relevant standards and codes in effect shall apply, unless otherwise</w:t>
      </w:r>
      <w:r w:rsidRPr="005559B5">
        <w:rPr>
          <w:color w:val="002060"/>
          <w:spacing w:val="1"/>
        </w:rPr>
        <w:t xml:space="preserve"> </w:t>
      </w:r>
      <w:r w:rsidRPr="005559B5">
        <w:rPr>
          <w:color w:val="002060"/>
        </w:rPr>
        <w:t>expressly stated in the Contract. Where such standards and codes are national, or relate to a</w:t>
      </w:r>
      <w:r w:rsidRPr="005559B5">
        <w:rPr>
          <w:color w:val="002060"/>
          <w:spacing w:val="1"/>
        </w:rPr>
        <w:t xml:space="preserve"> </w:t>
      </w:r>
      <w:r w:rsidRPr="005559B5">
        <w:rPr>
          <w:color w:val="002060"/>
          <w:spacing w:val="-3"/>
        </w:rPr>
        <w:t>particular</w:t>
      </w:r>
      <w:r w:rsidRPr="005559B5">
        <w:rPr>
          <w:color w:val="002060"/>
          <w:spacing w:val="-12"/>
        </w:rPr>
        <w:t xml:space="preserve"> </w:t>
      </w:r>
      <w:r w:rsidRPr="005559B5">
        <w:rPr>
          <w:color w:val="002060"/>
          <w:spacing w:val="-3"/>
        </w:rPr>
        <w:t>country</w:t>
      </w:r>
      <w:r w:rsidRPr="005559B5">
        <w:rPr>
          <w:color w:val="002060"/>
          <w:spacing w:val="-12"/>
        </w:rPr>
        <w:t xml:space="preserve"> </w:t>
      </w:r>
      <w:r w:rsidRPr="005559B5">
        <w:rPr>
          <w:color w:val="002060"/>
          <w:spacing w:val="-3"/>
        </w:rPr>
        <w:t>or</w:t>
      </w:r>
      <w:r w:rsidRPr="005559B5">
        <w:rPr>
          <w:color w:val="002060"/>
          <w:spacing w:val="-11"/>
        </w:rPr>
        <w:t xml:space="preserve"> </w:t>
      </w:r>
      <w:r w:rsidRPr="005559B5">
        <w:rPr>
          <w:color w:val="002060"/>
          <w:spacing w:val="-3"/>
        </w:rPr>
        <w:t>region,</w:t>
      </w:r>
      <w:r w:rsidRPr="005559B5">
        <w:rPr>
          <w:color w:val="002060"/>
          <w:spacing w:val="-11"/>
        </w:rPr>
        <w:t xml:space="preserve"> </w:t>
      </w:r>
      <w:r w:rsidRPr="005559B5">
        <w:rPr>
          <w:color w:val="002060"/>
          <w:spacing w:val="-3"/>
        </w:rPr>
        <w:t>other</w:t>
      </w:r>
      <w:r w:rsidRPr="005559B5">
        <w:rPr>
          <w:color w:val="002060"/>
          <w:spacing w:val="-11"/>
        </w:rPr>
        <w:t xml:space="preserve"> </w:t>
      </w:r>
      <w:r w:rsidRPr="005559B5">
        <w:rPr>
          <w:color w:val="002060"/>
          <w:spacing w:val="-3"/>
        </w:rPr>
        <w:t>authoritative</w:t>
      </w:r>
      <w:r w:rsidRPr="005559B5">
        <w:rPr>
          <w:color w:val="002060"/>
          <w:spacing w:val="-10"/>
        </w:rPr>
        <w:t xml:space="preserve"> </w:t>
      </w:r>
      <w:r w:rsidRPr="005559B5">
        <w:rPr>
          <w:color w:val="002060"/>
          <w:spacing w:val="-2"/>
        </w:rPr>
        <w:t>standards</w:t>
      </w:r>
      <w:r w:rsidRPr="005559B5">
        <w:rPr>
          <w:color w:val="002060"/>
          <w:spacing w:val="-12"/>
        </w:rPr>
        <w:t xml:space="preserve"> </w:t>
      </w:r>
      <w:r w:rsidRPr="005559B5">
        <w:rPr>
          <w:color w:val="002060"/>
          <w:spacing w:val="-2"/>
        </w:rPr>
        <w:t>that</w:t>
      </w:r>
      <w:r w:rsidRPr="005559B5">
        <w:rPr>
          <w:color w:val="002060"/>
          <w:spacing w:val="-8"/>
        </w:rPr>
        <w:t xml:space="preserve"> </w:t>
      </w:r>
      <w:r w:rsidRPr="005559B5">
        <w:rPr>
          <w:color w:val="002060"/>
          <w:spacing w:val="-2"/>
        </w:rPr>
        <w:t>ensure</w:t>
      </w:r>
      <w:r w:rsidRPr="005559B5">
        <w:rPr>
          <w:color w:val="002060"/>
          <w:spacing w:val="-12"/>
        </w:rPr>
        <w:t xml:space="preserve"> </w:t>
      </w:r>
      <w:r w:rsidRPr="005559B5">
        <w:rPr>
          <w:color w:val="002060"/>
          <w:spacing w:val="-2"/>
        </w:rPr>
        <w:t>a</w:t>
      </w:r>
      <w:r w:rsidRPr="005559B5">
        <w:rPr>
          <w:color w:val="002060"/>
          <w:spacing w:val="-12"/>
        </w:rPr>
        <w:t xml:space="preserve"> </w:t>
      </w:r>
      <w:r w:rsidRPr="005559B5">
        <w:rPr>
          <w:color w:val="002060"/>
          <w:spacing w:val="-2"/>
        </w:rPr>
        <w:t>substantially</w:t>
      </w:r>
      <w:r w:rsidRPr="005559B5">
        <w:rPr>
          <w:color w:val="002060"/>
          <w:spacing w:val="-12"/>
        </w:rPr>
        <w:t xml:space="preserve"> </w:t>
      </w:r>
      <w:r w:rsidRPr="005559B5">
        <w:rPr>
          <w:color w:val="002060"/>
          <w:spacing w:val="-2"/>
        </w:rPr>
        <w:t>equal</w:t>
      </w:r>
      <w:r w:rsidRPr="005559B5">
        <w:rPr>
          <w:color w:val="002060"/>
          <w:spacing w:val="-13"/>
        </w:rPr>
        <w:t xml:space="preserve"> </w:t>
      </w:r>
      <w:r w:rsidRPr="005559B5">
        <w:rPr>
          <w:color w:val="002060"/>
          <w:spacing w:val="-2"/>
        </w:rPr>
        <w:t>or</w:t>
      </w:r>
      <w:r w:rsidRPr="005559B5">
        <w:rPr>
          <w:color w:val="002060"/>
          <w:spacing w:val="-11"/>
        </w:rPr>
        <w:t xml:space="preserve"> </w:t>
      </w:r>
      <w:r w:rsidRPr="005559B5">
        <w:rPr>
          <w:color w:val="002060"/>
          <w:spacing w:val="-2"/>
        </w:rPr>
        <w:t>higher</w:t>
      </w:r>
      <w:r w:rsidRPr="005559B5" w:rsidR="00C17AE5">
        <w:rPr>
          <w:color w:val="002060"/>
          <w:spacing w:val="-2"/>
        </w:rPr>
        <w:t xml:space="preserve"> </w:t>
      </w:r>
      <w:r w:rsidRPr="005559B5">
        <w:rPr>
          <w:color w:val="002060"/>
          <w:spacing w:val="-59"/>
        </w:rPr>
        <w:t xml:space="preserve"> </w:t>
      </w:r>
      <w:r w:rsidRPr="005559B5">
        <w:rPr>
          <w:color w:val="002060"/>
        </w:rPr>
        <w:t>quality</w:t>
      </w:r>
      <w:r w:rsidRPr="005559B5">
        <w:rPr>
          <w:color w:val="002060"/>
          <w:spacing w:val="-6"/>
        </w:rPr>
        <w:t xml:space="preserve"> </w:t>
      </w:r>
      <w:r w:rsidRPr="005559B5">
        <w:rPr>
          <w:color w:val="002060"/>
        </w:rPr>
        <w:t>than</w:t>
      </w:r>
      <w:r w:rsidRPr="005559B5">
        <w:rPr>
          <w:color w:val="002060"/>
          <w:spacing w:val="-3"/>
        </w:rPr>
        <w:t xml:space="preserve"> </w:t>
      </w:r>
      <w:r w:rsidRPr="005559B5">
        <w:rPr>
          <w:color w:val="002060"/>
        </w:rPr>
        <w:t>the</w:t>
      </w:r>
      <w:r w:rsidRPr="005559B5">
        <w:rPr>
          <w:color w:val="002060"/>
          <w:spacing w:val="-4"/>
        </w:rPr>
        <w:t xml:space="preserve"> </w:t>
      </w:r>
      <w:r w:rsidRPr="005559B5">
        <w:rPr>
          <w:color w:val="002060"/>
        </w:rPr>
        <w:t>standards</w:t>
      </w:r>
      <w:r w:rsidRPr="005559B5">
        <w:rPr>
          <w:color w:val="002060"/>
          <w:spacing w:val="-1"/>
        </w:rPr>
        <w:t xml:space="preserve"> </w:t>
      </w:r>
      <w:r w:rsidRPr="005559B5">
        <w:rPr>
          <w:color w:val="002060"/>
        </w:rPr>
        <w:t>and</w:t>
      </w:r>
      <w:r w:rsidRPr="005559B5">
        <w:rPr>
          <w:color w:val="002060"/>
          <w:spacing w:val="-4"/>
        </w:rPr>
        <w:t xml:space="preserve"> </w:t>
      </w:r>
      <w:r w:rsidRPr="005559B5">
        <w:rPr>
          <w:color w:val="002060"/>
        </w:rPr>
        <w:t>codes</w:t>
      </w:r>
      <w:r w:rsidRPr="005559B5">
        <w:rPr>
          <w:color w:val="002060"/>
          <w:spacing w:val="-3"/>
        </w:rPr>
        <w:t xml:space="preserve"> </w:t>
      </w:r>
      <w:r w:rsidRPr="005559B5">
        <w:rPr>
          <w:color w:val="002060"/>
        </w:rPr>
        <w:t>specified</w:t>
      </w:r>
      <w:r w:rsidRPr="005559B5">
        <w:rPr>
          <w:color w:val="002060"/>
          <w:spacing w:val="-3"/>
        </w:rPr>
        <w:t xml:space="preserve"> </w:t>
      </w:r>
      <w:r w:rsidRPr="005559B5">
        <w:rPr>
          <w:color w:val="002060"/>
        </w:rPr>
        <w:t>will</w:t>
      </w:r>
      <w:r w:rsidRPr="005559B5">
        <w:rPr>
          <w:color w:val="002060"/>
          <w:spacing w:val="-2"/>
        </w:rPr>
        <w:t xml:space="preserve"> </w:t>
      </w:r>
      <w:r w:rsidRPr="005559B5">
        <w:rPr>
          <w:color w:val="002060"/>
        </w:rPr>
        <w:t>be</w:t>
      </w:r>
      <w:r w:rsidRPr="005559B5">
        <w:rPr>
          <w:color w:val="002060"/>
          <w:spacing w:val="-4"/>
        </w:rPr>
        <w:t xml:space="preserve"> </w:t>
      </w:r>
      <w:r w:rsidRPr="005559B5">
        <w:rPr>
          <w:color w:val="002060"/>
        </w:rPr>
        <w:t>accepted</w:t>
      </w:r>
      <w:r w:rsidRPr="005559B5">
        <w:rPr>
          <w:color w:val="002060"/>
          <w:spacing w:val="-4"/>
        </w:rPr>
        <w:t xml:space="preserve"> </w:t>
      </w:r>
      <w:r w:rsidRPr="005559B5">
        <w:rPr>
          <w:color w:val="002060"/>
        </w:rPr>
        <w:t>subject</w:t>
      </w:r>
      <w:r w:rsidRPr="005559B5">
        <w:rPr>
          <w:color w:val="002060"/>
          <w:spacing w:val="-2"/>
        </w:rPr>
        <w:t xml:space="preserve"> </w:t>
      </w:r>
      <w:r w:rsidRPr="005559B5">
        <w:rPr>
          <w:color w:val="002060"/>
        </w:rPr>
        <w:t>to</w:t>
      </w:r>
      <w:r w:rsidRPr="005559B5">
        <w:rPr>
          <w:color w:val="002060"/>
          <w:spacing w:val="-5"/>
        </w:rPr>
        <w:t xml:space="preserve"> </w:t>
      </w:r>
      <w:r w:rsidRPr="005559B5">
        <w:rPr>
          <w:color w:val="002060"/>
        </w:rPr>
        <w:t>the</w:t>
      </w:r>
      <w:r w:rsidRPr="005559B5">
        <w:rPr>
          <w:color w:val="002060"/>
          <w:spacing w:val="-1"/>
        </w:rPr>
        <w:t xml:space="preserve"> </w:t>
      </w:r>
      <w:r w:rsidRPr="005559B5">
        <w:rPr>
          <w:color w:val="002060"/>
        </w:rPr>
        <w:t>Project</w:t>
      </w:r>
      <w:r w:rsidRPr="005559B5">
        <w:rPr>
          <w:color w:val="002060"/>
          <w:spacing w:val="-1"/>
        </w:rPr>
        <w:t xml:space="preserve"> </w:t>
      </w:r>
      <w:r w:rsidRPr="005559B5">
        <w:rPr>
          <w:color w:val="002060"/>
        </w:rPr>
        <w:t>Manager’s</w:t>
      </w:r>
      <w:r w:rsidRPr="005559B5">
        <w:rPr>
          <w:color w:val="002060"/>
          <w:spacing w:val="-59"/>
        </w:rPr>
        <w:t xml:space="preserve"> </w:t>
      </w:r>
      <w:r w:rsidRPr="005559B5">
        <w:rPr>
          <w:color w:val="002060"/>
        </w:rPr>
        <w:t>prior review and written consent. Differences between the standards specified and the proposed</w:t>
      </w:r>
      <w:r w:rsidRPr="005559B5" w:rsidR="00C17AE5">
        <w:rPr>
          <w:color w:val="002060"/>
        </w:rPr>
        <w:t xml:space="preserve"> </w:t>
      </w:r>
      <w:r w:rsidRPr="005559B5">
        <w:rPr>
          <w:color w:val="002060"/>
          <w:spacing w:val="-59"/>
        </w:rPr>
        <w:t xml:space="preserve"> </w:t>
      </w:r>
      <w:r w:rsidRPr="005559B5">
        <w:rPr>
          <w:color w:val="002060"/>
        </w:rPr>
        <w:t>alternative standards shall be fully described in writing by the Contractor and submitted to the</w:t>
      </w:r>
      <w:r w:rsidRPr="005559B5">
        <w:rPr>
          <w:color w:val="002060"/>
          <w:spacing w:val="1"/>
        </w:rPr>
        <w:t xml:space="preserve"> </w:t>
      </w:r>
      <w:r w:rsidRPr="005559B5">
        <w:rPr>
          <w:color w:val="002060"/>
          <w:spacing w:val="-3"/>
        </w:rPr>
        <w:t>Project</w:t>
      </w:r>
      <w:r w:rsidRPr="005559B5">
        <w:rPr>
          <w:color w:val="002060"/>
          <w:spacing w:val="-17"/>
        </w:rPr>
        <w:t xml:space="preserve"> </w:t>
      </w:r>
      <w:r w:rsidRPr="005559B5">
        <w:rPr>
          <w:color w:val="002060"/>
          <w:spacing w:val="-3"/>
        </w:rPr>
        <w:t>Manager</w:t>
      </w:r>
      <w:r w:rsidRPr="005559B5">
        <w:rPr>
          <w:color w:val="002060"/>
          <w:spacing w:val="-17"/>
        </w:rPr>
        <w:t xml:space="preserve"> </w:t>
      </w:r>
      <w:r w:rsidRPr="005559B5">
        <w:rPr>
          <w:color w:val="002060"/>
          <w:spacing w:val="-3"/>
        </w:rPr>
        <w:t>at</w:t>
      </w:r>
      <w:r w:rsidRPr="005559B5">
        <w:rPr>
          <w:color w:val="002060"/>
          <w:spacing w:val="-17"/>
        </w:rPr>
        <w:t xml:space="preserve"> </w:t>
      </w:r>
      <w:r w:rsidRPr="005559B5">
        <w:rPr>
          <w:color w:val="002060"/>
          <w:spacing w:val="-3"/>
        </w:rPr>
        <w:t>least</w:t>
      </w:r>
      <w:r w:rsidRPr="005559B5">
        <w:rPr>
          <w:color w:val="002060"/>
          <w:spacing w:val="-20"/>
        </w:rPr>
        <w:t xml:space="preserve"> </w:t>
      </w:r>
      <w:r w:rsidRPr="005559B5">
        <w:rPr>
          <w:color w:val="002060"/>
          <w:spacing w:val="-3"/>
        </w:rPr>
        <w:t>30</w:t>
      </w:r>
      <w:r w:rsidRPr="005559B5">
        <w:rPr>
          <w:color w:val="002060"/>
          <w:spacing w:val="-19"/>
        </w:rPr>
        <w:t xml:space="preserve"> </w:t>
      </w:r>
      <w:r w:rsidRPr="005559B5">
        <w:rPr>
          <w:color w:val="002060"/>
          <w:spacing w:val="-3"/>
        </w:rPr>
        <w:t>days</w:t>
      </w:r>
      <w:r w:rsidRPr="005559B5">
        <w:rPr>
          <w:color w:val="002060"/>
          <w:spacing w:val="-18"/>
        </w:rPr>
        <w:t xml:space="preserve"> </w:t>
      </w:r>
      <w:r w:rsidRPr="005559B5">
        <w:rPr>
          <w:color w:val="002060"/>
          <w:spacing w:val="-3"/>
        </w:rPr>
        <w:t>prior</w:t>
      </w:r>
      <w:r w:rsidRPr="005559B5">
        <w:rPr>
          <w:color w:val="002060"/>
          <w:spacing w:val="-16"/>
        </w:rPr>
        <w:t xml:space="preserve"> </w:t>
      </w:r>
      <w:r w:rsidRPr="005559B5">
        <w:rPr>
          <w:color w:val="002060"/>
          <w:spacing w:val="-3"/>
        </w:rPr>
        <w:t>to</w:t>
      </w:r>
      <w:r w:rsidRPr="005559B5">
        <w:rPr>
          <w:color w:val="002060"/>
          <w:spacing w:val="-18"/>
        </w:rPr>
        <w:t xml:space="preserve"> </w:t>
      </w:r>
      <w:r w:rsidRPr="005559B5">
        <w:rPr>
          <w:color w:val="002060"/>
          <w:spacing w:val="-3"/>
        </w:rPr>
        <w:t>the</w:t>
      </w:r>
      <w:r w:rsidRPr="005559B5">
        <w:rPr>
          <w:color w:val="002060"/>
          <w:spacing w:val="-21"/>
        </w:rPr>
        <w:t xml:space="preserve"> </w:t>
      </w:r>
      <w:r w:rsidRPr="005559B5">
        <w:rPr>
          <w:color w:val="002060"/>
          <w:spacing w:val="-3"/>
        </w:rPr>
        <w:t>date</w:t>
      </w:r>
      <w:r w:rsidRPr="005559B5">
        <w:rPr>
          <w:color w:val="002060"/>
          <w:spacing w:val="-21"/>
        </w:rPr>
        <w:t xml:space="preserve"> </w:t>
      </w:r>
      <w:r w:rsidRPr="005559B5">
        <w:rPr>
          <w:color w:val="002060"/>
          <w:spacing w:val="-3"/>
        </w:rPr>
        <w:t>when</w:t>
      </w:r>
      <w:r w:rsidRPr="005559B5">
        <w:rPr>
          <w:color w:val="002060"/>
          <w:spacing w:val="-21"/>
        </w:rPr>
        <w:t xml:space="preserve"> </w:t>
      </w:r>
      <w:r w:rsidRPr="005559B5">
        <w:rPr>
          <w:color w:val="002060"/>
          <w:spacing w:val="-3"/>
        </w:rPr>
        <w:t>the</w:t>
      </w:r>
      <w:r w:rsidRPr="005559B5">
        <w:rPr>
          <w:color w:val="002060"/>
          <w:spacing w:val="-21"/>
        </w:rPr>
        <w:t xml:space="preserve"> </w:t>
      </w:r>
      <w:r w:rsidRPr="005559B5">
        <w:rPr>
          <w:color w:val="002060"/>
          <w:spacing w:val="-2"/>
        </w:rPr>
        <w:t>Contractor</w:t>
      </w:r>
      <w:r w:rsidRPr="005559B5">
        <w:rPr>
          <w:color w:val="002060"/>
          <w:spacing w:val="-19"/>
        </w:rPr>
        <w:t xml:space="preserve"> </w:t>
      </w:r>
      <w:r w:rsidRPr="005559B5">
        <w:rPr>
          <w:color w:val="002060"/>
          <w:spacing w:val="-2"/>
        </w:rPr>
        <w:t>desires</w:t>
      </w:r>
      <w:r w:rsidRPr="005559B5">
        <w:rPr>
          <w:color w:val="002060"/>
          <w:spacing w:val="-21"/>
        </w:rPr>
        <w:t xml:space="preserve"> </w:t>
      </w:r>
      <w:r w:rsidRPr="005559B5">
        <w:rPr>
          <w:color w:val="002060"/>
          <w:spacing w:val="-2"/>
        </w:rPr>
        <w:t>the</w:t>
      </w:r>
      <w:r w:rsidRPr="005559B5">
        <w:rPr>
          <w:color w:val="002060"/>
          <w:spacing w:val="-19"/>
        </w:rPr>
        <w:t xml:space="preserve"> </w:t>
      </w:r>
      <w:r w:rsidRPr="005559B5">
        <w:rPr>
          <w:color w:val="002060"/>
          <w:spacing w:val="-2"/>
        </w:rPr>
        <w:t>Project</w:t>
      </w:r>
      <w:r w:rsidRPr="005559B5">
        <w:rPr>
          <w:color w:val="002060"/>
          <w:spacing w:val="-20"/>
        </w:rPr>
        <w:t xml:space="preserve"> </w:t>
      </w:r>
      <w:r w:rsidRPr="005559B5">
        <w:rPr>
          <w:color w:val="002060"/>
          <w:spacing w:val="-2"/>
        </w:rPr>
        <w:t>Manager’s</w:t>
      </w:r>
      <w:r w:rsidRPr="005559B5">
        <w:rPr>
          <w:color w:val="002060"/>
          <w:spacing w:val="-59"/>
        </w:rPr>
        <w:t xml:space="preserve"> </w:t>
      </w:r>
      <w:r w:rsidRPr="005559B5" w:rsidR="00C17AE5">
        <w:rPr>
          <w:color w:val="002060"/>
          <w:spacing w:val="-59"/>
        </w:rPr>
        <w:t xml:space="preserve"> </w:t>
      </w:r>
      <w:r w:rsidRPr="005559B5">
        <w:rPr>
          <w:color w:val="002060"/>
          <w:spacing w:val="-2"/>
        </w:rPr>
        <w:t>consent.</w:t>
      </w:r>
      <w:r w:rsidRPr="005559B5">
        <w:rPr>
          <w:color w:val="002060"/>
          <w:spacing w:val="-20"/>
        </w:rPr>
        <w:t xml:space="preserve"> </w:t>
      </w:r>
      <w:r w:rsidRPr="005559B5">
        <w:rPr>
          <w:color w:val="002060"/>
          <w:spacing w:val="-2"/>
        </w:rPr>
        <w:t>In</w:t>
      </w:r>
      <w:r w:rsidRPr="005559B5">
        <w:rPr>
          <w:color w:val="002060"/>
          <w:spacing w:val="-19"/>
        </w:rPr>
        <w:t xml:space="preserve"> </w:t>
      </w:r>
      <w:r w:rsidRPr="005559B5">
        <w:rPr>
          <w:color w:val="002060"/>
          <w:spacing w:val="-2"/>
        </w:rPr>
        <w:t>the</w:t>
      </w:r>
      <w:r w:rsidRPr="005559B5">
        <w:rPr>
          <w:color w:val="002060"/>
          <w:spacing w:val="-17"/>
        </w:rPr>
        <w:t xml:space="preserve"> </w:t>
      </w:r>
      <w:r w:rsidRPr="005559B5">
        <w:rPr>
          <w:color w:val="002060"/>
          <w:spacing w:val="-2"/>
        </w:rPr>
        <w:t>event</w:t>
      </w:r>
      <w:r w:rsidRPr="005559B5">
        <w:rPr>
          <w:color w:val="002060"/>
          <w:spacing w:val="-17"/>
        </w:rPr>
        <w:t xml:space="preserve"> </w:t>
      </w:r>
      <w:r w:rsidRPr="005559B5">
        <w:rPr>
          <w:color w:val="002060"/>
          <w:spacing w:val="-2"/>
        </w:rPr>
        <w:t>the</w:t>
      </w:r>
      <w:r w:rsidRPr="005559B5">
        <w:rPr>
          <w:color w:val="002060"/>
          <w:spacing w:val="-19"/>
        </w:rPr>
        <w:t xml:space="preserve"> </w:t>
      </w:r>
      <w:r w:rsidRPr="005559B5">
        <w:rPr>
          <w:color w:val="002060"/>
          <w:spacing w:val="-2"/>
        </w:rPr>
        <w:t>Project</w:t>
      </w:r>
      <w:r w:rsidRPr="005559B5">
        <w:rPr>
          <w:color w:val="002060"/>
          <w:spacing w:val="-17"/>
        </w:rPr>
        <w:t xml:space="preserve"> </w:t>
      </w:r>
      <w:r w:rsidRPr="005559B5">
        <w:rPr>
          <w:color w:val="002060"/>
          <w:spacing w:val="-1"/>
        </w:rPr>
        <w:t>Manager</w:t>
      </w:r>
      <w:r w:rsidRPr="005559B5">
        <w:rPr>
          <w:color w:val="002060"/>
          <w:spacing w:val="-14"/>
        </w:rPr>
        <w:t xml:space="preserve"> </w:t>
      </w:r>
      <w:r w:rsidRPr="005559B5">
        <w:rPr>
          <w:color w:val="002060"/>
          <w:spacing w:val="-1"/>
        </w:rPr>
        <w:t>determines</w:t>
      </w:r>
      <w:r w:rsidRPr="005559B5">
        <w:rPr>
          <w:color w:val="002060"/>
          <w:spacing w:val="-11"/>
        </w:rPr>
        <w:t xml:space="preserve"> </w:t>
      </w:r>
      <w:r w:rsidRPr="005559B5">
        <w:rPr>
          <w:color w:val="002060"/>
          <w:spacing w:val="-1"/>
        </w:rPr>
        <w:t>that</w:t>
      </w:r>
      <w:r w:rsidRPr="005559B5">
        <w:rPr>
          <w:color w:val="002060"/>
          <w:spacing w:val="-10"/>
        </w:rPr>
        <w:t xml:space="preserve"> </w:t>
      </w:r>
      <w:r w:rsidRPr="005559B5">
        <w:rPr>
          <w:color w:val="002060"/>
          <w:spacing w:val="-1"/>
        </w:rPr>
        <w:t>such</w:t>
      </w:r>
      <w:r w:rsidRPr="005559B5">
        <w:rPr>
          <w:color w:val="002060"/>
          <w:spacing w:val="-13"/>
        </w:rPr>
        <w:t xml:space="preserve"> </w:t>
      </w:r>
      <w:r w:rsidRPr="005559B5">
        <w:rPr>
          <w:color w:val="002060"/>
          <w:spacing w:val="-1"/>
        </w:rPr>
        <w:t>proposed</w:t>
      </w:r>
      <w:r w:rsidRPr="005559B5">
        <w:rPr>
          <w:color w:val="002060"/>
          <w:spacing w:val="-11"/>
        </w:rPr>
        <w:t xml:space="preserve"> </w:t>
      </w:r>
      <w:r w:rsidRPr="005559B5">
        <w:rPr>
          <w:color w:val="002060"/>
          <w:spacing w:val="-1"/>
        </w:rPr>
        <w:t>deviations</w:t>
      </w:r>
      <w:r w:rsidRPr="005559B5">
        <w:rPr>
          <w:color w:val="002060"/>
          <w:spacing w:val="-11"/>
        </w:rPr>
        <w:t xml:space="preserve"> </w:t>
      </w:r>
      <w:r w:rsidRPr="005559B5">
        <w:rPr>
          <w:color w:val="002060"/>
          <w:spacing w:val="-1"/>
        </w:rPr>
        <w:t>do</w:t>
      </w:r>
      <w:r w:rsidRPr="005559B5">
        <w:rPr>
          <w:color w:val="002060"/>
          <w:spacing w:val="-12"/>
        </w:rPr>
        <w:t xml:space="preserve"> </w:t>
      </w:r>
      <w:r w:rsidRPr="005559B5">
        <w:rPr>
          <w:color w:val="002060"/>
          <w:spacing w:val="-1"/>
        </w:rPr>
        <w:t>not</w:t>
      </w:r>
      <w:r w:rsidRPr="005559B5">
        <w:rPr>
          <w:color w:val="002060"/>
          <w:spacing w:val="-10"/>
        </w:rPr>
        <w:t xml:space="preserve"> </w:t>
      </w:r>
      <w:r w:rsidRPr="005559B5">
        <w:rPr>
          <w:color w:val="002060"/>
          <w:spacing w:val="-1"/>
        </w:rPr>
        <w:t>ensure</w:t>
      </w:r>
      <w:r w:rsidRPr="005559B5">
        <w:rPr>
          <w:color w:val="002060"/>
          <w:spacing w:val="-59"/>
        </w:rPr>
        <w:t xml:space="preserve"> </w:t>
      </w:r>
      <w:r w:rsidRPr="005559B5">
        <w:rPr>
          <w:color w:val="002060"/>
          <w:spacing w:val="-2"/>
        </w:rPr>
        <w:t>substantially</w:t>
      </w:r>
      <w:r w:rsidRPr="005559B5">
        <w:rPr>
          <w:color w:val="002060"/>
          <w:spacing w:val="-9"/>
        </w:rPr>
        <w:t xml:space="preserve"> </w:t>
      </w:r>
      <w:r w:rsidRPr="005559B5">
        <w:rPr>
          <w:color w:val="002060"/>
          <w:spacing w:val="-2"/>
        </w:rPr>
        <w:t>equal</w:t>
      </w:r>
      <w:r w:rsidRPr="005559B5">
        <w:rPr>
          <w:color w:val="002060"/>
          <w:spacing w:val="-7"/>
        </w:rPr>
        <w:t xml:space="preserve"> </w:t>
      </w:r>
      <w:r w:rsidRPr="005559B5">
        <w:rPr>
          <w:color w:val="002060"/>
          <w:spacing w:val="-2"/>
        </w:rPr>
        <w:t>or</w:t>
      </w:r>
      <w:r w:rsidRPr="005559B5">
        <w:rPr>
          <w:color w:val="002060"/>
          <w:spacing w:val="-6"/>
        </w:rPr>
        <w:t xml:space="preserve"> </w:t>
      </w:r>
      <w:r w:rsidRPr="005559B5">
        <w:rPr>
          <w:color w:val="002060"/>
          <w:spacing w:val="-2"/>
        </w:rPr>
        <w:t>higher</w:t>
      </w:r>
      <w:r w:rsidRPr="005559B5">
        <w:rPr>
          <w:color w:val="002060"/>
          <w:spacing w:val="-7"/>
        </w:rPr>
        <w:t xml:space="preserve"> </w:t>
      </w:r>
      <w:r w:rsidRPr="005559B5">
        <w:rPr>
          <w:color w:val="002060"/>
          <w:spacing w:val="-2"/>
        </w:rPr>
        <w:t>quality,</w:t>
      </w:r>
      <w:r w:rsidRPr="005559B5">
        <w:rPr>
          <w:color w:val="002060"/>
          <w:spacing w:val="-6"/>
        </w:rPr>
        <w:t xml:space="preserve"> </w:t>
      </w:r>
      <w:r w:rsidRPr="005559B5">
        <w:rPr>
          <w:color w:val="002060"/>
          <w:spacing w:val="-2"/>
        </w:rPr>
        <w:t>the</w:t>
      </w:r>
      <w:r w:rsidRPr="005559B5">
        <w:rPr>
          <w:color w:val="002060"/>
          <w:spacing w:val="-4"/>
        </w:rPr>
        <w:t xml:space="preserve"> </w:t>
      </w:r>
      <w:r w:rsidRPr="005559B5">
        <w:rPr>
          <w:color w:val="002060"/>
          <w:spacing w:val="-2"/>
        </w:rPr>
        <w:t>Contractor</w:t>
      </w:r>
      <w:r w:rsidRPr="005559B5">
        <w:rPr>
          <w:color w:val="002060"/>
          <w:spacing w:val="-10"/>
        </w:rPr>
        <w:t xml:space="preserve"> </w:t>
      </w:r>
      <w:r w:rsidRPr="005559B5">
        <w:rPr>
          <w:color w:val="002060"/>
          <w:spacing w:val="-2"/>
        </w:rPr>
        <w:t>shall</w:t>
      </w:r>
      <w:r w:rsidRPr="005559B5">
        <w:rPr>
          <w:color w:val="002060"/>
          <w:spacing w:val="-11"/>
        </w:rPr>
        <w:t xml:space="preserve"> </w:t>
      </w:r>
      <w:r w:rsidRPr="005559B5">
        <w:rPr>
          <w:color w:val="002060"/>
          <w:spacing w:val="-2"/>
        </w:rPr>
        <w:t>comply</w:t>
      </w:r>
      <w:r w:rsidRPr="005559B5">
        <w:rPr>
          <w:color w:val="002060"/>
          <w:spacing w:val="-11"/>
        </w:rPr>
        <w:t xml:space="preserve"> </w:t>
      </w:r>
      <w:r w:rsidRPr="005559B5">
        <w:rPr>
          <w:color w:val="002060"/>
          <w:spacing w:val="-2"/>
        </w:rPr>
        <w:t>with</w:t>
      </w:r>
      <w:r w:rsidRPr="005559B5">
        <w:rPr>
          <w:color w:val="002060"/>
          <w:spacing w:val="-14"/>
        </w:rPr>
        <w:t xml:space="preserve"> </w:t>
      </w:r>
      <w:r w:rsidRPr="005559B5">
        <w:rPr>
          <w:color w:val="002060"/>
          <w:spacing w:val="-2"/>
        </w:rPr>
        <w:t>the</w:t>
      </w:r>
      <w:r w:rsidRPr="005559B5">
        <w:rPr>
          <w:color w:val="002060"/>
          <w:spacing w:val="-10"/>
        </w:rPr>
        <w:t xml:space="preserve"> </w:t>
      </w:r>
      <w:r w:rsidRPr="005559B5">
        <w:rPr>
          <w:color w:val="002060"/>
          <w:spacing w:val="-2"/>
        </w:rPr>
        <w:t>standards</w:t>
      </w:r>
      <w:r w:rsidRPr="005559B5">
        <w:rPr>
          <w:color w:val="002060"/>
          <w:spacing w:val="-14"/>
        </w:rPr>
        <w:t xml:space="preserve"> </w:t>
      </w:r>
      <w:r w:rsidRPr="005559B5">
        <w:rPr>
          <w:color w:val="002060"/>
          <w:spacing w:val="-1"/>
        </w:rPr>
        <w:t>specified</w:t>
      </w:r>
      <w:r w:rsidRPr="005559B5">
        <w:rPr>
          <w:color w:val="002060"/>
          <w:spacing w:val="-10"/>
        </w:rPr>
        <w:t xml:space="preserve"> </w:t>
      </w:r>
      <w:r w:rsidRPr="005559B5">
        <w:rPr>
          <w:color w:val="002060"/>
          <w:spacing w:val="-1"/>
        </w:rPr>
        <w:t>in</w:t>
      </w:r>
      <w:r w:rsidRPr="005559B5">
        <w:rPr>
          <w:color w:val="002060"/>
          <w:spacing w:val="-14"/>
        </w:rPr>
        <w:t xml:space="preserve"> </w:t>
      </w:r>
      <w:r w:rsidRPr="005559B5">
        <w:rPr>
          <w:color w:val="002060"/>
          <w:spacing w:val="-1"/>
        </w:rPr>
        <w:t>the</w:t>
      </w:r>
      <w:r w:rsidRPr="005559B5">
        <w:rPr>
          <w:color w:val="002060"/>
          <w:spacing w:val="-58"/>
        </w:rPr>
        <w:t xml:space="preserve"> </w:t>
      </w:r>
      <w:r w:rsidRPr="005559B5" w:rsidR="00C17AE5">
        <w:rPr>
          <w:color w:val="002060"/>
          <w:spacing w:val="-58"/>
        </w:rPr>
        <w:t xml:space="preserve">  </w:t>
      </w:r>
      <w:r w:rsidRPr="005559B5">
        <w:rPr>
          <w:color w:val="002060"/>
        </w:rPr>
        <w:t xml:space="preserve">documents. </w:t>
      </w:r>
    </w:p>
    <w:p w:rsidRPr="005559B5" w:rsidR="00C17AE5" w:rsidRDefault="00C17AE5" w14:paraId="1C1C4DC7" w14:textId="77777777">
      <w:pPr>
        <w:pStyle w:val="BodyText"/>
        <w:spacing w:line="266" w:lineRule="auto"/>
        <w:ind w:left="840" w:right="1450"/>
        <w:jc w:val="both"/>
        <w:rPr>
          <w:color w:val="002060"/>
        </w:rPr>
      </w:pPr>
    </w:p>
    <w:p w:rsidRPr="005559B5" w:rsidR="00A53B14" w:rsidRDefault="0092076E" w14:paraId="04E08E22" w14:textId="77777777">
      <w:pPr>
        <w:pStyle w:val="BodyText"/>
        <w:spacing w:line="266" w:lineRule="auto"/>
        <w:ind w:left="840" w:right="1450"/>
        <w:jc w:val="both"/>
        <w:rPr>
          <w:color w:val="002060"/>
        </w:rPr>
      </w:pPr>
      <w:r w:rsidRPr="005559B5">
        <w:rPr>
          <w:color w:val="002060"/>
        </w:rPr>
        <w:t>These Notes for Preparing Specifications are intended only as information for the</w:t>
      </w:r>
      <w:r w:rsidRPr="005559B5">
        <w:rPr>
          <w:color w:val="002060"/>
          <w:spacing w:val="1"/>
        </w:rPr>
        <w:t xml:space="preserve"> </w:t>
      </w:r>
      <w:r w:rsidRPr="005559B5">
        <w:rPr>
          <w:color w:val="002060"/>
        </w:rPr>
        <w:t>Employer</w:t>
      </w:r>
      <w:r w:rsidRPr="005559B5">
        <w:rPr>
          <w:color w:val="002060"/>
          <w:spacing w:val="-7"/>
        </w:rPr>
        <w:t xml:space="preserve"> </w:t>
      </w:r>
      <w:r w:rsidRPr="005559B5">
        <w:rPr>
          <w:color w:val="002060"/>
        </w:rPr>
        <w:t>or</w:t>
      </w:r>
      <w:r w:rsidRPr="005559B5">
        <w:rPr>
          <w:color w:val="002060"/>
          <w:spacing w:val="-7"/>
        </w:rPr>
        <w:t xml:space="preserve"> </w:t>
      </w:r>
      <w:r w:rsidRPr="005559B5">
        <w:rPr>
          <w:color w:val="002060"/>
        </w:rPr>
        <w:t>the</w:t>
      </w:r>
      <w:r w:rsidRPr="005559B5">
        <w:rPr>
          <w:color w:val="002060"/>
          <w:spacing w:val="-8"/>
        </w:rPr>
        <w:t xml:space="preserve"> </w:t>
      </w:r>
      <w:r w:rsidRPr="005559B5">
        <w:rPr>
          <w:color w:val="002060"/>
        </w:rPr>
        <w:t>person</w:t>
      </w:r>
      <w:r w:rsidRPr="005559B5">
        <w:rPr>
          <w:color w:val="002060"/>
          <w:spacing w:val="-8"/>
        </w:rPr>
        <w:t xml:space="preserve"> </w:t>
      </w:r>
      <w:r w:rsidRPr="005559B5">
        <w:rPr>
          <w:color w:val="002060"/>
        </w:rPr>
        <w:t>drafting</w:t>
      </w:r>
      <w:r w:rsidRPr="005559B5">
        <w:rPr>
          <w:color w:val="002060"/>
          <w:spacing w:val="-7"/>
        </w:rPr>
        <w:t xml:space="preserve"> </w:t>
      </w:r>
      <w:r w:rsidRPr="005559B5">
        <w:rPr>
          <w:color w:val="002060"/>
        </w:rPr>
        <w:t>the</w:t>
      </w:r>
      <w:r w:rsidRPr="005559B5">
        <w:rPr>
          <w:color w:val="002060"/>
          <w:spacing w:val="-9"/>
        </w:rPr>
        <w:t xml:space="preserve"> </w:t>
      </w:r>
      <w:r w:rsidRPr="005559B5">
        <w:rPr>
          <w:color w:val="002060"/>
        </w:rPr>
        <w:t>Procurement</w:t>
      </w:r>
      <w:r w:rsidRPr="005559B5">
        <w:rPr>
          <w:color w:val="002060"/>
          <w:spacing w:val="-8"/>
        </w:rPr>
        <w:t xml:space="preserve"> </w:t>
      </w:r>
      <w:r w:rsidRPr="005559B5">
        <w:rPr>
          <w:color w:val="002060"/>
        </w:rPr>
        <w:t>Documents.</w:t>
      </w:r>
      <w:r w:rsidRPr="005559B5">
        <w:rPr>
          <w:color w:val="002060"/>
          <w:spacing w:val="-6"/>
        </w:rPr>
        <w:t xml:space="preserve"> </w:t>
      </w:r>
      <w:r w:rsidRPr="005559B5">
        <w:rPr>
          <w:color w:val="002060"/>
        </w:rPr>
        <w:t>They</w:t>
      </w:r>
      <w:r w:rsidRPr="005559B5">
        <w:rPr>
          <w:color w:val="002060"/>
          <w:spacing w:val="-10"/>
        </w:rPr>
        <w:t xml:space="preserve"> </w:t>
      </w:r>
      <w:r w:rsidRPr="005559B5">
        <w:rPr>
          <w:color w:val="002060"/>
        </w:rPr>
        <w:t>should</w:t>
      </w:r>
      <w:r w:rsidRPr="005559B5">
        <w:rPr>
          <w:color w:val="002060"/>
          <w:spacing w:val="-6"/>
        </w:rPr>
        <w:t xml:space="preserve"> </w:t>
      </w:r>
      <w:r w:rsidRPr="005559B5">
        <w:rPr>
          <w:color w:val="002060"/>
        </w:rPr>
        <w:t>not</w:t>
      </w:r>
      <w:r w:rsidRPr="005559B5">
        <w:rPr>
          <w:color w:val="002060"/>
          <w:spacing w:val="-6"/>
        </w:rPr>
        <w:t xml:space="preserve"> </w:t>
      </w:r>
      <w:r w:rsidRPr="005559B5">
        <w:rPr>
          <w:color w:val="002060"/>
        </w:rPr>
        <w:t>be</w:t>
      </w:r>
      <w:r w:rsidRPr="005559B5">
        <w:rPr>
          <w:color w:val="002060"/>
          <w:spacing w:val="-9"/>
        </w:rPr>
        <w:t xml:space="preserve"> </w:t>
      </w:r>
      <w:r w:rsidRPr="005559B5">
        <w:rPr>
          <w:color w:val="002060"/>
        </w:rPr>
        <w:t>included</w:t>
      </w:r>
      <w:r w:rsidRPr="005559B5">
        <w:rPr>
          <w:color w:val="002060"/>
          <w:spacing w:val="-8"/>
        </w:rPr>
        <w:t xml:space="preserve"> </w:t>
      </w:r>
      <w:r w:rsidRPr="005559B5">
        <w:rPr>
          <w:color w:val="002060"/>
        </w:rPr>
        <w:t>in</w:t>
      </w:r>
      <w:r w:rsidRPr="005559B5">
        <w:rPr>
          <w:color w:val="002060"/>
          <w:spacing w:val="-8"/>
        </w:rPr>
        <w:t xml:space="preserve"> </w:t>
      </w:r>
      <w:r w:rsidRPr="005559B5">
        <w:rPr>
          <w:color w:val="002060"/>
        </w:rPr>
        <w:t>the</w:t>
      </w:r>
      <w:r w:rsidRPr="005559B5" w:rsidR="00C17AE5">
        <w:rPr>
          <w:color w:val="002060"/>
        </w:rPr>
        <w:t xml:space="preserve"> </w:t>
      </w:r>
      <w:r w:rsidRPr="005559B5">
        <w:rPr>
          <w:color w:val="002060"/>
          <w:spacing w:val="-59"/>
        </w:rPr>
        <w:t xml:space="preserve"> </w:t>
      </w:r>
      <w:r w:rsidRPr="005559B5">
        <w:rPr>
          <w:color w:val="002060"/>
        </w:rPr>
        <w:t>final</w:t>
      </w:r>
      <w:r w:rsidRPr="005559B5">
        <w:rPr>
          <w:color w:val="002060"/>
          <w:spacing w:val="-6"/>
        </w:rPr>
        <w:t xml:space="preserve"> </w:t>
      </w:r>
      <w:r w:rsidRPr="005559B5">
        <w:rPr>
          <w:color w:val="002060"/>
        </w:rPr>
        <w:t>documents.</w:t>
      </w:r>
    </w:p>
    <w:p w:rsidRPr="005559B5" w:rsidR="00A53B14" w:rsidRDefault="00A53B14" w14:paraId="35B962BA" w14:textId="77777777">
      <w:pPr>
        <w:pStyle w:val="BodyText"/>
        <w:rPr>
          <w:color w:val="002060"/>
          <w:sz w:val="20"/>
        </w:rPr>
      </w:pPr>
    </w:p>
    <w:p w:rsidRPr="005559B5" w:rsidR="00A53B14" w:rsidRDefault="00A53B14" w14:paraId="240D5223" w14:textId="77777777">
      <w:pPr>
        <w:pStyle w:val="BodyText"/>
        <w:rPr>
          <w:color w:val="002060"/>
          <w:sz w:val="20"/>
        </w:rPr>
      </w:pPr>
    </w:p>
    <w:p w:rsidRPr="005559B5" w:rsidR="00A53B14" w:rsidRDefault="00A53B14" w14:paraId="2E14D704" w14:textId="77777777">
      <w:pPr>
        <w:pStyle w:val="BodyText"/>
        <w:rPr>
          <w:color w:val="002060"/>
          <w:sz w:val="20"/>
        </w:rPr>
      </w:pPr>
    </w:p>
    <w:p w:rsidRPr="005559B5" w:rsidR="00A53B14" w:rsidRDefault="00A53B14" w14:paraId="7089872C" w14:textId="77777777">
      <w:pPr>
        <w:pStyle w:val="BodyText"/>
        <w:rPr>
          <w:color w:val="002060"/>
          <w:sz w:val="20"/>
        </w:rPr>
      </w:pPr>
    </w:p>
    <w:p w:rsidRPr="005559B5" w:rsidR="00A53B14" w:rsidRDefault="00A53B14" w14:paraId="67139134" w14:textId="77777777">
      <w:pPr>
        <w:pStyle w:val="BodyText"/>
        <w:rPr>
          <w:color w:val="002060"/>
          <w:sz w:val="20"/>
        </w:rPr>
      </w:pPr>
    </w:p>
    <w:p w:rsidRPr="005559B5" w:rsidR="00A53B14" w:rsidRDefault="00A53B14" w14:paraId="74B65938" w14:textId="77777777">
      <w:pPr>
        <w:pStyle w:val="BodyText"/>
        <w:rPr>
          <w:color w:val="002060"/>
          <w:sz w:val="20"/>
        </w:rPr>
      </w:pPr>
    </w:p>
    <w:p w:rsidRPr="005559B5" w:rsidR="00A53B14" w:rsidRDefault="00A53B14" w14:paraId="1289B7AD" w14:textId="77777777">
      <w:pPr>
        <w:pStyle w:val="BodyText"/>
        <w:spacing w:before="11"/>
        <w:rPr>
          <w:color w:val="002060"/>
          <w:sz w:val="24"/>
        </w:rPr>
      </w:pPr>
    </w:p>
    <w:p w:rsidRPr="005559B5" w:rsidR="00A53B14" w:rsidP="00FD4CCF" w:rsidRDefault="0092076E" w14:paraId="485824EA" w14:textId="3B6684B8">
      <w:pPr>
        <w:spacing w:before="93" w:line="261" w:lineRule="auto"/>
        <w:ind w:left="2707" w:right="1431" w:hanging="1505"/>
        <w:rPr>
          <w:rFonts w:ascii="Arial" w:hAnsi="Arial"/>
          <w:b/>
          <w:color w:val="002060"/>
          <w:sz w:val="20"/>
          <w:shd w:val="clear" w:color="auto" w:fill="FFFF00"/>
        </w:rPr>
      </w:pPr>
      <w:r w:rsidRPr="00D10A1F">
        <w:rPr>
          <w:rFonts w:ascii="Arial" w:hAnsi="Arial"/>
          <w:b/>
          <w:color w:val="002060"/>
          <w:sz w:val="20"/>
          <w:shd w:val="clear" w:color="auto" w:fill="FFFF00"/>
        </w:rPr>
        <w:t>Standard</w:t>
      </w:r>
      <w:r w:rsidRPr="00D10A1F">
        <w:rPr>
          <w:rFonts w:ascii="Arial" w:hAnsi="Arial"/>
          <w:b/>
          <w:color w:val="002060"/>
          <w:spacing w:val="-4"/>
          <w:sz w:val="20"/>
          <w:shd w:val="clear" w:color="auto" w:fill="FFFF00"/>
        </w:rPr>
        <w:t xml:space="preserve"> </w:t>
      </w:r>
      <w:r w:rsidRPr="00D10A1F">
        <w:rPr>
          <w:rFonts w:ascii="Arial" w:hAnsi="Arial"/>
          <w:b/>
          <w:color w:val="002060"/>
          <w:sz w:val="20"/>
          <w:shd w:val="clear" w:color="auto" w:fill="FFFF00"/>
        </w:rPr>
        <w:t>Specifications</w:t>
      </w:r>
      <w:r w:rsidRPr="00D10A1F">
        <w:rPr>
          <w:rFonts w:ascii="Arial" w:hAnsi="Arial"/>
          <w:b/>
          <w:color w:val="002060"/>
          <w:spacing w:val="-4"/>
          <w:sz w:val="20"/>
          <w:shd w:val="clear" w:color="auto" w:fill="FFFF00"/>
        </w:rPr>
        <w:t xml:space="preserve"> </w:t>
      </w:r>
      <w:r w:rsidRPr="00D10A1F">
        <w:rPr>
          <w:rFonts w:ascii="Arial" w:hAnsi="Arial"/>
          <w:b/>
          <w:color w:val="002060"/>
          <w:sz w:val="20"/>
          <w:shd w:val="clear" w:color="auto" w:fill="FFFF00"/>
        </w:rPr>
        <w:t>for</w:t>
      </w:r>
      <w:r w:rsidRPr="00D10A1F">
        <w:rPr>
          <w:rFonts w:ascii="Arial" w:hAnsi="Arial"/>
          <w:b/>
          <w:color w:val="002060"/>
          <w:spacing w:val="-5"/>
          <w:sz w:val="20"/>
          <w:shd w:val="clear" w:color="auto" w:fill="FFFF00"/>
        </w:rPr>
        <w:t xml:space="preserve"> </w:t>
      </w:r>
      <w:r w:rsidRPr="00D10A1F">
        <w:rPr>
          <w:rFonts w:ascii="Arial" w:hAnsi="Arial"/>
          <w:b/>
          <w:color w:val="002060"/>
          <w:sz w:val="20"/>
          <w:shd w:val="clear" w:color="auto" w:fill="FFFF00"/>
        </w:rPr>
        <w:t>this</w:t>
      </w:r>
      <w:r w:rsidRPr="00D10A1F">
        <w:rPr>
          <w:rFonts w:ascii="Arial" w:hAnsi="Arial"/>
          <w:b/>
          <w:color w:val="002060"/>
          <w:spacing w:val="-6"/>
          <w:sz w:val="20"/>
          <w:shd w:val="clear" w:color="auto" w:fill="FFFF00"/>
        </w:rPr>
        <w:t xml:space="preserve"> </w:t>
      </w:r>
      <w:r w:rsidRPr="00D10A1F">
        <w:rPr>
          <w:rFonts w:ascii="Arial" w:hAnsi="Arial"/>
          <w:b/>
          <w:color w:val="002060"/>
          <w:sz w:val="20"/>
          <w:shd w:val="clear" w:color="auto" w:fill="FFFF00"/>
        </w:rPr>
        <w:t>Contract</w:t>
      </w:r>
      <w:r w:rsidRPr="00D10A1F">
        <w:rPr>
          <w:rFonts w:ascii="Arial" w:hAnsi="Arial"/>
          <w:b/>
          <w:color w:val="002060"/>
          <w:spacing w:val="-6"/>
          <w:sz w:val="20"/>
          <w:shd w:val="clear" w:color="auto" w:fill="FFFF00"/>
        </w:rPr>
        <w:t xml:space="preserve"> </w:t>
      </w:r>
      <w:r w:rsidRPr="00D10A1F">
        <w:rPr>
          <w:rFonts w:ascii="Arial" w:hAnsi="Arial"/>
          <w:b/>
          <w:color w:val="002060"/>
          <w:sz w:val="20"/>
          <w:shd w:val="clear" w:color="auto" w:fill="FFFF00"/>
        </w:rPr>
        <w:t>shall</w:t>
      </w:r>
      <w:r w:rsidRPr="00D10A1F">
        <w:rPr>
          <w:rFonts w:ascii="Arial" w:hAnsi="Arial"/>
          <w:b/>
          <w:color w:val="002060"/>
          <w:spacing w:val="-6"/>
          <w:sz w:val="20"/>
          <w:shd w:val="clear" w:color="auto" w:fill="FFFF00"/>
        </w:rPr>
        <w:t xml:space="preserve"> </w:t>
      </w:r>
      <w:r w:rsidRPr="00D10A1F">
        <w:rPr>
          <w:rFonts w:ascii="Arial" w:hAnsi="Arial"/>
          <w:b/>
          <w:color w:val="002060"/>
          <w:sz w:val="20"/>
          <w:shd w:val="clear" w:color="auto" w:fill="FFFF00"/>
        </w:rPr>
        <w:t>be</w:t>
      </w:r>
      <w:r w:rsidRPr="00D10A1F">
        <w:rPr>
          <w:rFonts w:ascii="Arial" w:hAnsi="Arial"/>
          <w:b/>
          <w:color w:val="002060"/>
          <w:spacing w:val="-6"/>
          <w:sz w:val="20"/>
          <w:shd w:val="clear" w:color="auto" w:fill="FFFF00"/>
        </w:rPr>
        <w:t xml:space="preserve"> </w:t>
      </w:r>
      <w:r w:rsidRPr="00D10A1F">
        <w:rPr>
          <w:rFonts w:ascii="Arial" w:hAnsi="Arial"/>
          <w:b/>
          <w:color w:val="002060"/>
          <w:sz w:val="20"/>
          <w:shd w:val="clear" w:color="auto" w:fill="FFFF00"/>
        </w:rPr>
        <w:t>the</w:t>
      </w:r>
      <w:r w:rsidRPr="00D10A1F">
        <w:rPr>
          <w:rFonts w:ascii="Arial" w:hAnsi="Arial"/>
          <w:b/>
          <w:color w:val="002060"/>
          <w:spacing w:val="-5"/>
          <w:sz w:val="20"/>
          <w:shd w:val="clear" w:color="auto" w:fill="FFFF00"/>
        </w:rPr>
        <w:t xml:space="preserve"> </w:t>
      </w:r>
      <w:r w:rsidRPr="00D10A1F">
        <w:rPr>
          <w:rFonts w:ascii="Arial" w:hAnsi="Arial"/>
          <w:b/>
          <w:color w:val="002060"/>
          <w:sz w:val="20"/>
          <w:shd w:val="clear" w:color="auto" w:fill="FFFF00"/>
        </w:rPr>
        <w:t>“Standard</w:t>
      </w:r>
      <w:r w:rsidRPr="00D10A1F">
        <w:rPr>
          <w:rFonts w:ascii="Arial" w:hAnsi="Arial"/>
          <w:b/>
          <w:color w:val="002060"/>
          <w:spacing w:val="-3"/>
          <w:sz w:val="20"/>
          <w:shd w:val="clear" w:color="auto" w:fill="FFFF00"/>
        </w:rPr>
        <w:t xml:space="preserve"> </w:t>
      </w:r>
      <w:r w:rsidRPr="00D10A1F">
        <w:rPr>
          <w:rFonts w:ascii="Arial" w:hAnsi="Arial"/>
          <w:b/>
          <w:color w:val="002060"/>
          <w:sz w:val="20"/>
          <w:shd w:val="clear" w:color="auto" w:fill="FFFF00"/>
        </w:rPr>
        <w:t>Specifications</w:t>
      </w:r>
      <w:r w:rsidRPr="00D10A1F">
        <w:rPr>
          <w:rFonts w:ascii="Arial" w:hAnsi="Arial"/>
          <w:b/>
          <w:color w:val="002060"/>
          <w:spacing w:val="-6"/>
          <w:sz w:val="20"/>
          <w:shd w:val="clear" w:color="auto" w:fill="FFFF00"/>
        </w:rPr>
        <w:t xml:space="preserve"> </w:t>
      </w:r>
      <w:r w:rsidRPr="00D10A1F">
        <w:rPr>
          <w:rFonts w:ascii="Arial" w:hAnsi="Arial"/>
          <w:b/>
          <w:color w:val="002060"/>
          <w:sz w:val="20"/>
          <w:shd w:val="clear" w:color="auto" w:fill="FFFF00"/>
        </w:rPr>
        <w:t>for</w:t>
      </w:r>
      <w:r w:rsidRPr="00D10A1F">
        <w:rPr>
          <w:rFonts w:ascii="Arial" w:hAnsi="Arial"/>
          <w:b/>
          <w:color w:val="002060"/>
          <w:spacing w:val="-6"/>
          <w:sz w:val="20"/>
          <w:shd w:val="clear" w:color="auto" w:fill="FFFF00"/>
        </w:rPr>
        <w:t xml:space="preserve"> </w:t>
      </w:r>
      <w:r w:rsidRPr="00D10A1F">
        <w:rPr>
          <w:rFonts w:ascii="Arial" w:hAnsi="Arial"/>
          <w:b/>
          <w:color w:val="002060"/>
          <w:sz w:val="20"/>
          <w:shd w:val="clear" w:color="auto" w:fill="FFFF00"/>
        </w:rPr>
        <w:t>building</w:t>
      </w:r>
      <w:r w:rsidRPr="00D10A1F">
        <w:rPr>
          <w:rFonts w:ascii="Arial" w:hAnsi="Arial"/>
          <w:b/>
          <w:color w:val="002060"/>
          <w:spacing w:val="-53"/>
          <w:sz w:val="20"/>
        </w:rPr>
        <w:t xml:space="preserve"> </w:t>
      </w:r>
      <w:r w:rsidRPr="00D10A1F">
        <w:rPr>
          <w:rFonts w:ascii="Arial" w:hAnsi="Arial"/>
          <w:b/>
          <w:color w:val="002060"/>
          <w:sz w:val="20"/>
          <w:shd w:val="clear" w:color="auto" w:fill="FFFF00"/>
        </w:rPr>
        <w:t>works”</w:t>
      </w:r>
      <w:r w:rsidRPr="00D10A1F">
        <w:rPr>
          <w:rFonts w:ascii="Arial" w:hAnsi="Arial"/>
          <w:b/>
          <w:color w:val="002060"/>
          <w:spacing w:val="-1"/>
          <w:sz w:val="20"/>
          <w:shd w:val="clear" w:color="auto" w:fill="FFFF00"/>
        </w:rPr>
        <w:t xml:space="preserve"> </w:t>
      </w:r>
      <w:r w:rsidRPr="00D10A1F">
        <w:rPr>
          <w:rFonts w:ascii="Arial" w:hAnsi="Arial"/>
          <w:b/>
          <w:color w:val="002060"/>
          <w:sz w:val="20"/>
          <w:shd w:val="clear" w:color="auto" w:fill="FFFF00"/>
        </w:rPr>
        <w:t>issued</w:t>
      </w:r>
      <w:r w:rsidRPr="00D10A1F">
        <w:rPr>
          <w:rFonts w:ascii="Arial" w:hAnsi="Arial"/>
          <w:b/>
          <w:color w:val="002060"/>
          <w:spacing w:val="-1"/>
          <w:sz w:val="20"/>
          <w:shd w:val="clear" w:color="auto" w:fill="FFFF00"/>
        </w:rPr>
        <w:t xml:space="preserve"> </w:t>
      </w:r>
      <w:r w:rsidRPr="00D10A1F">
        <w:rPr>
          <w:rFonts w:ascii="Arial" w:hAnsi="Arial"/>
          <w:b/>
          <w:color w:val="002060"/>
          <w:sz w:val="20"/>
          <w:shd w:val="clear" w:color="auto" w:fill="FFFF00"/>
        </w:rPr>
        <w:t>under</w:t>
      </w:r>
      <w:r w:rsidRPr="00D10A1F">
        <w:rPr>
          <w:rFonts w:ascii="Arial" w:hAnsi="Arial"/>
          <w:b/>
          <w:color w:val="002060"/>
          <w:spacing w:val="-1"/>
          <w:sz w:val="20"/>
          <w:shd w:val="clear" w:color="auto" w:fill="FFFF00"/>
        </w:rPr>
        <w:t xml:space="preserve"> </w:t>
      </w:r>
      <w:r w:rsidRPr="00D10A1F">
        <w:rPr>
          <w:rFonts w:ascii="Arial" w:hAnsi="Arial"/>
          <w:b/>
          <w:color w:val="002060"/>
          <w:sz w:val="20"/>
          <w:shd w:val="clear" w:color="auto" w:fill="FFFF00"/>
        </w:rPr>
        <w:t>the authority</w:t>
      </w:r>
      <w:r w:rsidRPr="00D10A1F">
        <w:rPr>
          <w:rFonts w:ascii="Arial" w:hAnsi="Arial"/>
          <w:b/>
          <w:color w:val="002060"/>
          <w:spacing w:val="-4"/>
          <w:sz w:val="20"/>
          <w:shd w:val="clear" w:color="auto" w:fill="FFFF00"/>
        </w:rPr>
        <w:t xml:space="preserve"> </w:t>
      </w:r>
      <w:r w:rsidRPr="00D10A1F">
        <w:rPr>
          <w:rFonts w:ascii="Arial" w:hAnsi="Arial"/>
          <w:b/>
          <w:color w:val="002060"/>
          <w:sz w:val="20"/>
          <w:shd w:val="clear" w:color="auto" w:fill="FFFF00"/>
        </w:rPr>
        <w:t>of Government</w:t>
      </w:r>
      <w:r w:rsidRPr="00D10A1F">
        <w:rPr>
          <w:rFonts w:ascii="Arial" w:hAnsi="Arial"/>
          <w:b/>
          <w:color w:val="002060"/>
          <w:spacing w:val="1"/>
          <w:sz w:val="20"/>
          <w:shd w:val="clear" w:color="auto" w:fill="FFFF00"/>
        </w:rPr>
        <w:t xml:space="preserve"> </w:t>
      </w:r>
      <w:r w:rsidRPr="00D10A1F">
        <w:rPr>
          <w:rFonts w:ascii="Arial" w:hAnsi="Arial"/>
          <w:b/>
          <w:color w:val="002060"/>
          <w:sz w:val="20"/>
          <w:shd w:val="clear" w:color="auto" w:fill="FFFF00"/>
        </w:rPr>
        <w:t>of</w:t>
      </w:r>
      <w:r w:rsidRPr="00D10A1F">
        <w:rPr>
          <w:rFonts w:ascii="Arial" w:hAnsi="Arial"/>
          <w:b/>
          <w:color w:val="002060"/>
          <w:spacing w:val="-1"/>
          <w:sz w:val="20"/>
          <w:shd w:val="clear" w:color="auto" w:fill="FFFF00"/>
        </w:rPr>
        <w:t xml:space="preserve"> </w:t>
      </w:r>
      <w:r w:rsidRPr="00D10A1F">
        <w:rPr>
          <w:rFonts w:ascii="Arial" w:hAnsi="Arial"/>
          <w:b/>
          <w:color w:val="002060"/>
          <w:sz w:val="20"/>
          <w:shd w:val="clear" w:color="auto" w:fill="FFFF00"/>
        </w:rPr>
        <w:t>Nepal.</w:t>
      </w:r>
    </w:p>
    <w:p w:rsidRPr="005559B5" w:rsidR="00A53B14" w:rsidRDefault="00A53B14" w14:paraId="788D0044" w14:textId="77777777">
      <w:pPr>
        <w:spacing w:line="261" w:lineRule="auto"/>
        <w:rPr>
          <w:rFonts w:ascii="Arial" w:hAnsi="Arial"/>
          <w:color w:val="002060"/>
          <w:sz w:val="20"/>
        </w:rPr>
        <w:sectPr w:rsidRPr="005559B5" w:rsidR="00A53B14">
          <w:pgSz w:w="12240" w:h="15840" w:orient="portrait"/>
          <w:pgMar w:top="1380" w:right="0" w:bottom="1200" w:left="600" w:header="0" w:footer="934" w:gutter="0"/>
          <w:cols w:space="720"/>
        </w:sectPr>
      </w:pPr>
    </w:p>
    <w:p w:rsidRPr="005559B5" w:rsidR="00955DCE" w:rsidP="00955DCE" w:rsidRDefault="00955DCE" w14:paraId="6BAC59F4" w14:textId="77777777">
      <w:pPr>
        <w:pStyle w:val="TOC1"/>
        <w:jc w:val="center"/>
        <w:rPr>
          <w:color w:val="002060"/>
          <w:sz w:val="28"/>
          <w:szCs w:val="28"/>
        </w:rPr>
      </w:pPr>
      <w:bookmarkStart w:name="_TOC_250005" w:id="7"/>
      <w:bookmarkStart w:name="_Toc505684862" w:id="8"/>
      <w:bookmarkEnd w:id="7"/>
    </w:p>
    <w:p w:rsidRPr="005559B5" w:rsidR="00955DCE" w:rsidP="00955DCE" w:rsidRDefault="00955DCE" w14:paraId="4E03E2D8" w14:textId="77777777">
      <w:pPr>
        <w:jc w:val="center"/>
        <w:rPr>
          <w:b/>
          <w:bCs/>
          <w:color w:val="002060"/>
          <w:sz w:val="32"/>
          <w:szCs w:val="32"/>
        </w:rPr>
      </w:pPr>
      <w:r w:rsidRPr="005559B5">
        <w:rPr>
          <w:b/>
          <w:bCs/>
          <w:color w:val="002060"/>
          <w:sz w:val="32"/>
          <w:szCs w:val="32"/>
        </w:rPr>
        <w:t>Specification</w:t>
      </w:r>
    </w:p>
    <w:p w:rsidRPr="005559B5" w:rsidR="00955DCE" w:rsidP="00955DCE" w:rsidRDefault="00955DCE" w14:paraId="06226664" w14:textId="77777777">
      <w:pPr>
        <w:jc w:val="center"/>
        <w:rPr>
          <w:b/>
          <w:bCs/>
          <w:color w:val="002060"/>
          <w:sz w:val="32"/>
          <w:szCs w:val="32"/>
        </w:rPr>
      </w:pPr>
    </w:p>
    <w:p w:rsidRPr="005559B5" w:rsidR="00955DCE" w:rsidP="00955DCE" w:rsidRDefault="00D10A1F" w14:paraId="70BECFB6" w14:textId="73C70246">
      <w:pPr>
        <w:jc w:val="center"/>
        <w:rPr>
          <w:b/>
          <w:bCs/>
          <w:color w:val="002060"/>
          <w:sz w:val="32"/>
          <w:szCs w:val="32"/>
        </w:rPr>
      </w:pPr>
      <w:r>
        <w:rPr>
          <w:b/>
          <w:bCs/>
          <w:color w:val="002060"/>
          <w:sz w:val="32"/>
          <w:szCs w:val="32"/>
        </w:rPr>
        <w:t>RENOVATION WORKS AT SOS CHILDREN’S VILLAGE, GANDAKI</w:t>
      </w:r>
    </w:p>
    <w:p w:rsidRPr="005559B5" w:rsidR="00955DCE" w:rsidP="00955DCE" w:rsidRDefault="00955DCE" w14:paraId="63335A99" w14:textId="77777777">
      <w:pPr>
        <w:rPr>
          <w:color w:val="002060"/>
        </w:rPr>
      </w:pPr>
    </w:p>
    <w:p w:rsidRPr="005559B5" w:rsidR="00955DCE" w:rsidP="00955DCE" w:rsidRDefault="00955DCE" w14:paraId="4427858F" w14:textId="77777777">
      <w:pPr>
        <w:rPr>
          <w:color w:val="002060"/>
        </w:rPr>
      </w:pPr>
    </w:p>
    <w:p w:rsidRPr="005559B5" w:rsidR="00955DCE" w:rsidP="00955DCE" w:rsidRDefault="00955DCE" w14:paraId="3B3BA0F5" w14:textId="77777777">
      <w:pPr>
        <w:rPr>
          <w:color w:val="002060"/>
        </w:rPr>
      </w:pPr>
    </w:p>
    <w:p w:rsidRPr="005559B5" w:rsidR="00955DCE" w:rsidP="00955DCE" w:rsidRDefault="00955DCE" w14:paraId="799AA0F4" w14:textId="77777777">
      <w:pPr>
        <w:rPr>
          <w:color w:val="002060"/>
        </w:rPr>
      </w:pPr>
    </w:p>
    <w:p w:rsidRPr="005559B5" w:rsidR="00955DCE" w:rsidP="00955DCE" w:rsidRDefault="00955DCE" w14:paraId="3C1DBB8F" w14:textId="77777777">
      <w:pPr>
        <w:rPr>
          <w:color w:val="002060"/>
        </w:rPr>
      </w:pPr>
    </w:p>
    <w:p w:rsidRPr="005559B5" w:rsidR="00955DCE" w:rsidP="00955DCE" w:rsidRDefault="00955DCE" w14:paraId="5BB12DCC" w14:textId="77777777">
      <w:pPr>
        <w:rPr>
          <w:color w:val="002060"/>
        </w:rPr>
      </w:pPr>
    </w:p>
    <w:p w:rsidRPr="005559B5" w:rsidR="00955DCE" w:rsidP="00955DCE" w:rsidRDefault="00955DCE" w14:paraId="3736C493" w14:textId="77777777">
      <w:pPr>
        <w:rPr>
          <w:color w:val="002060"/>
        </w:rPr>
      </w:pPr>
    </w:p>
    <w:p w:rsidRPr="005559B5" w:rsidR="00955DCE" w:rsidP="00955DCE" w:rsidRDefault="00955DCE" w14:paraId="4B201098" w14:textId="77777777">
      <w:pPr>
        <w:rPr>
          <w:color w:val="002060"/>
        </w:rPr>
      </w:pPr>
    </w:p>
    <w:p w:rsidRPr="005559B5" w:rsidR="00955DCE" w:rsidP="00955DCE" w:rsidRDefault="00955DCE" w14:paraId="28298537" w14:textId="77777777">
      <w:pPr>
        <w:jc w:val="center"/>
        <w:rPr>
          <w:b/>
          <w:bCs/>
          <w:color w:val="002060"/>
          <w:sz w:val="32"/>
          <w:szCs w:val="32"/>
        </w:rPr>
      </w:pPr>
    </w:p>
    <w:p w:rsidRPr="005559B5" w:rsidR="00955DCE" w:rsidP="00955DCE" w:rsidRDefault="00955DCE" w14:paraId="5BE85B55" w14:textId="77777777">
      <w:pPr>
        <w:jc w:val="center"/>
        <w:rPr>
          <w:b/>
          <w:bCs/>
          <w:color w:val="002060"/>
          <w:sz w:val="32"/>
          <w:szCs w:val="32"/>
        </w:rPr>
      </w:pPr>
    </w:p>
    <w:p w:rsidRPr="005559B5" w:rsidR="00955DCE" w:rsidP="00955DCE" w:rsidRDefault="00955DCE" w14:paraId="7C04A93C" w14:textId="77777777">
      <w:pPr>
        <w:jc w:val="center"/>
        <w:rPr>
          <w:b/>
          <w:bCs/>
          <w:color w:val="002060"/>
          <w:sz w:val="32"/>
          <w:szCs w:val="32"/>
        </w:rPr>
      </w:pPr>
    </w:p>
    <w:p w:rsidRPr="005559B5" w:rsidR="00955DCE" w:rsidP="00955DCE" w:rsidRDefault="00955DCE" w14:paraId="59DD6F70" w14:textId="77777777">
      <w:pPr>
        <w:jc w:val="center"/>
        <w:rPr>
          <w:b/>
          <w:bCs/>
          <w:color w:val="002060"/>
          <w:sz w:val="32"/>
          <w:szCs w:val="32"/>
        </w:rPr>
      </w:pPr>
    </w:p>
    <w:p w:rsidRPr="005559B5" w:rsidR="00955DCE" w:rsidP="00955DCE" w:rsidRDefault="00955DCE" w14:paraId="1F08F348" w14:textId="77777777">
      <w:pPr>
        <w:jc w:val="center"/>
        <w:rPr>
          <w:b/>
          <w:bCs/>
          <w:color w:val="002060"/>
          <w:sz w:val="32"/>
          <w:szCs w:val="32"/>
        </w:rPr>
      </w:pPr>
    </w:p>
    <w:p w:rsidRPr="005559B5" w:rsidR="00955DCE" w:rsidP="00955DCE" w:rsidRDefault="00955DCE" w14:paraId="3569D198" w14:textId="77777777">
      <w:pPr>
        <w:jc w:val="center"/>
        <w:rPr>
          <w:b/>
          <w:bCs/>
          <w:color w:val="002060"/>
          <w:sz w:val="32"/>
          <w:szCs w:val="32"/>
        </w:rPr>
      </w:pPr>
    </w:p>
    <w:p w:rsidRPr="005559B5" w:rsidR="00955DCE" w:rsidP="00955DCE" w:rsidRDefault="00955DCE" w14:paraId="379A9627" w14:textId="77777777">
      <w:pPr>
        <w:jc w:val="center"/>
        <w:rPr>
          <w:b/>
          <w:bCs/>
          <w:color w:val="002060"/>
          <w:sz w:val="32"/>
          <w:szCs w:val="32"/>
        </w:rPr>
      </w:pPr>
    </w:p>
    <w:p w:rsidRPr="005559B5" w:rsidR="00955DCE" w:rsidP="00955DCE" w:rsidRDefault="00955DCE" w14:paraId="407F1927" w14:textId="77777777">
      <w:pPr>
        <w:jc w:val="center"/>
        <w:rPr>
          <w:b/>
          <w:bCs/>
          <w:color w:val="002060"/>
          <w:sz w:val="32"/>
          <w:szCs w:val="32"/>
        </w:rPr>
      </w:pPr>
    </w:p>
    <w:p w:rsidRPr="005559B5" w:rsidR="00955DCE" w:rsidP="00955DCE" w:rsidRDefault="00955DCE" w14:paraId="66F4D5D7" w14:textId="77777777">
      <w:pPr>
        <w:jc w:val="center"/>
        <w:rPr>
          <w:b/>
          <w:bCs/>
          <w:color w:val="002060"/>
          <w:sz w:val="32"/>
          <w:szCs w:val="32"/>
        </w:rPr>
      </w:pPr>
    </w:p>
    <w:p w:rsidRPr="005559B5" w:rsidR="00955DCE" w:rsidP="00955DCE" w:rsidRDefault="00955DCE" w14:paraId="59BC8FCA" w14:textId="77777777">
      <w:pPr>
        <w:jc w:val="center"/>
        <w:rPr>
          <w:b/>
          <w:bCs/>
          <w:color w:val="002060"/>
          <w:sz w:val="32"/>
          <w:szCs w:val="32"/>
        </w:rPr>
      </w:pPr>
    </w:p>
    <w:p w:rsidRPr="005559B5" w:rsidR="00955DCE" w:rsidP="00955DCE" w:rsidRDefault="00955DCE" w14:paraId="31E52DCC" w14:textId="77777777">
      <w:pPr>
        <w:jc w:val="center"/>
        <w:rPr>
          <w:b/>
          <w:bCs/>
          <w:color w:val="002060"/>
          <w:sz w:val="32"/>
          <w:szCs w:val="32"/>
        </w:rPr>
      </w:pPr>
    </w:p>
    <w:p w:rsidRPr="005559B5" w:rsidR="00955DCE" w:rsidP="00955DCE" w:rsidRDefault="00955DCE" w14:paraId="401AB6CA" w14:textId="77777777">
      <w:pPr>
        <w:jc w:val="center"/>
        <w:rPr>
          <w:b/>
          <w:bCs/>
          <w:color w:val="002060"/>
          <w:sz w:val="32"/>
          <w:szCs w:val="32"/>
        </w:rPr>
      </w:pPr>
    </w:p>
    <w:p w:rsidRPr="005559B5" w:rsidR="00955DCE" w:rsidP="00955DCE" w:rsidRDefault="00955DCE" w14:paraId="5BE32864" w14:textId="77777777">
      <w:pPr>
        <w:jc w:val="center"/>
        <w:rPr>
          <w:b/>
          <w:bCs/>
          <w:color w:val="002060"/>
          <w:sz w:val="32"/>
          <w:szCs w:val="32"/>
        </w:rPr>
      </w:pPr>
    </w:p>
    <w:p w:rsidRPr="005559B5" w:rsidR="00955DCE" w:rsidP="00955DCE" w:rsidRDefault="00955DCE" w14:paraId="34916955" w14:textId="77777777">
      <w:pPr>
        <w:jc w:val="center"/>
        <w:rPr>
          <w:b/>
          <w:bCs/>
          <w:color w:val="002060"/>
          <w:sz w:val="32"/>
          <w:szCs w:val="32"/>
        </w:rPr>
      </w:pPr>
    </w:p>
    <w:p w:rsidRPr="005559B5" w:rsidR="00955DCE" w:rsidP="00955DCE" w:rsidRDefault="00955DCE" w14:paraId="4982B606" w14:textId="77777777">
      <w:pPr>
        <w:jc w:val="center"/>
        <w:rPr>
          <w:b/>
          <w:bCs/>
          <w:color w:val="002060"/>
          <w:sz w:val="32"/>
          <w:szCs w:val="32"/>
        </w:rPr>
      </w:pPr>
    </w:p>
    <w:p w:rsidRPr="005559B5" w:rsidR="00955DCE" w:rsidP="00955DCE" w:rsidRDefault="00955DCE" w14:paraId="368DDD58" w14:textId="77777777">
      <w:pPr>
        <w:jc w:val="center"/>
        <w:rPr>
          <w:b/>
          <w:bCs/>
          <w:color w:val="002060"/>
          <w:sz w:val="32"/>
          <w:szCs w:val="32"/>
        </w:rPr>
      </w:pPr>
    </w:p>
    <w:p w:rsidRPr="005559B5" w:rsidR="00955DCE" w:rsidP="00955DCE" w:rsidRDefault="00955DCE" w14:paraId="7B7158A6" w14:textId="77777777">
      <w:pPr>
        <w:jc w:val="center"/>
        <w:rPr>
          <w:b/>
          <w:bCs/>
          <w:color w:val="002060"/>
          <w:sz w:val="32"/>
          <w:szCs w:val="32"/>
        </w:rPr>
      </w:pPr>
    </w:p>
    <w:p w:rsidRPr="005559B5" w:rsidR="00955DCE" w:rsidP="00955DCE" w:rsidRDefault="00955DCE" w14:paraId="4662D6C9" w14:textId="77777777">
      <w:pPr>
        <w:spacing w:line="360" w:lineRule="auto"/>
        <w:jc w:val="center"/>
        <w:rPr>
          <w:b/>
          <w:bCs/>
          <w:color w:val="002060"/>
          <w:sz w:val="32"/>
          <w:szCs w:val="32"/>
        </w:rPr>
      </w:pPr>
      <w:r w:rsidRPr="005559B5">
        <w:rPr>
          <w:b/>
          <w:bCs/>
          <w:color w:val="002060"/>
          <w:sz w:val="32"/>
          <w:szCs w:val="32"/>
        </w:rPr>
        <w:t>SOS Children’s Villages Nepal</w:t>
      </w:r>
    </w:p>
    <w:p w:rsidRPr="005559B5" w:rsidR="00955DCE" w:rsidP="00955DCE" w:rsidRDefault="00955DCE" w14:paraId="58D6A7DF" w14:textId="77777777">
      <w:pPr>
        <w:jc w:val="center"/>
        <w:rPr>
          <w:color w:val="002060"/>
        </w:rPr>
      </w:pPr>
    </w:p>
    <w:p w:rsidRPr="005559B5" w:rsidR="00955DCE" w:rsidP="00955DCE" w:rsidRDefault="00955DCE" w14:paraId="3DF30176" w14:textId="77777777">
      <w:pPr>
        <w:rPr>
          <w:color w:val="002060"/>
        </w:rPr>
      </w:pPr>
    </w:p>
    <w:p w:rsidRPr="005559B5" w:rsidR="00955DCE" w:rsidP="00955DCE" w:rsidRDefault="00955DCE" w14:paraId="2E8BD17A" w14:textId="77777777">
      <w:pPr>
        <w:rPr>
          <w:color w:val="002060"/>
        </w:rPr>
      </w:pPr>
    </w:p>
    <w:p w:rsidRPr="005559B5" w:rsidR="00955DCE" w:rsidP="00955DCE" w:rsidRDefault="00D10A1F" w14:paraId="44F00558" w14:textId="29B15059">
      <w:pPr>
        <w:jc w:val="center"/>
        <w:rPr>
          <w:b/>
          <w:bCs/>
          <w:color w:val="002060"/>
        </w:rPr>
      </w:pPr>
      <w:r>
        <w:rPr>
          <w:b/>
          <w:bCs/>
          <w:color w:val="002060"/>
          <w:sz w:val="24"/>
          <w:szCs w:val="24"/>
        </w:rPr>
        <w:t>SEPTEMBER 2024</w:t>
      </w:r>
      <w:r w:rsidRPr="005559B5" w:rsidR="00955DCE">
        <w:rPr>
          <w:b/>
          <w:bCs/>
          <w:color w:val="002060"/>
        </w:rPr>
        <w:br w:type="page"/>
      </w:r>
    </w:p>
    <w:p w:rsidRPr="005559B5" w:rsidR="00955DCE" w:rsidP="00955DCE" w:rsidRDefault="00955DCE" w14:paraId="4709DA82" w14:textId="77777777">
      <w:pPr>
        <w:pStyle w:val="BodyText2"/>
        <w:jc w:val="center"/>
        <w:rPr>
          <w:rFonts w:cs="Arial"/>
          <w:b/>
          <w:bCs/>
          <w:color w:val="002060"/>
          <w:sz w:val="28"/>
          <w:szCs w:val="28"/>
        </w:rPr>
      </w:pPr>
      <w:r w:rsidRPr="005559B5">
        <w:rPr>
          <w:rFonts w:cs="Arial"/>
          <w:b/>
          <w:bCs/>
          <w:color w:val="002060"/>
          <w:sz w:val="28"/>
          <w:szCs w:val="28"/>
        </w:rPr>
        <w:t>TABLE OF CONTENTS</w:t>
      </w:r>
    </w:p>
    <w:p w:rsidRPr="005559B5" w:rsidR="00955DCE" w:rsidP="00955DCE" w:rsidRDefault="00955DCE" w14:paraId="60108963" w14:textId="77777777">
      <w:pPr>
        <w:pStyle w:val="BodyText2"/>
        <w:rPr>
          <w:rFonts w:cs="Arial"/>
          <w:color w:val="002060"/>
        </w:rPr>
      </w:pPr>
    </w:p>
    <w:p w:rsidRPr="005559B5" w:rsidR="00955DCE" w:rsidP="00955DCE" w:rsidRDefault="00955DCE" w14:paraId="757384D6" w14:textId="79BDF996">
      <w:pPr>
        <w:pStyle w:val="TOC1"/>
        <w:tabs>
          <w:tab w:val="right" w:leader="dot" w:pos="9070"/>
        </w:tabs>
        <w:rPr>
          <w:rFonts w:asciiTheme="minorHAnsi" w:hAnsiTheme="minorHAnsi" w:eastAsiaTheme="minorEastAsia" w:cstheme="minorBidi"/>
          <w:b/>
          <w:bCs/>
          <w:caps/>
          <w:noProof/>
          <w:color w:val="002060"/>
        </w:rPr>
      </w:pPr>
      <w:r w:rsidRPr="005559B5">
        <w:rPr>
          <w:rFonts w:cs="Arial"/>
          <w:color w:val="002060"/>
        </w:rPr>
        <w:fldChar w:fldCharType="begin"/>
      </w:r>
      <w:r w:rsidRPr="005559B5">
        <w:rPr>
          <w:rFonts w:cs="Arial"/>
          <w:color w:val="002060"/>
        </w:rPr>
        <w:instrText xml:space="preserve"> TOC \o \h \z \u </w:instrText>
      </w:r>
      <w:r w:rsidRPr="005559B5">
        <w:rPr>
          <w:rFonts w:cs="Arial"/>
          <w:color w:val="002060"/>
        </w:rPr>
        <w:fldChar w:fldCharType="separate"/>
      </w:r>
      <w:hyperlink w:history="1" w:anchor="_Toc15591379">
        <w:r w:rsidRPr="005559B5">
          <w:rPr>
            <w:rStyle w:val="Hyperlink"/>
            <w:noProof/>
            <w:color w:val="002060"/>
            <w:lang w:bidi="ne-NP"/>
          </w:rPr>
          <w:t>Special NotE to CONTRACTOR</w:t>
        </w:r>
        <w:r w:rsidRPr="005559B5">
          <w:rPr>
            <w:noProof/>
            <w:webHidden/>
            <w:color w:val="002060"/>
          </w:rPr>
          <w:tab/>
        </w:r>
        <w:r w:rsidRPr="005559B5">
          <w:rPr>
            <w:noProof/>
            <w:webHidden/>
            <w:color w:val="002060"/>
          </w:rPr>
          <w:fldChar w:fldCharType="begin"/>
        </w:r>
        <w:r w:rsidRPr="005559B5">
          <w:rPr>
            <w:noProof/>
            <w:webHidden/>
            <w:color w:val="002060"/>
          </w:rPr>
          <w:instrText xml:space="preserve"> PAGEREF _Toc15591379 \h </w:instrText>
        </w:r>
        <w:r w:rsidRPr="005559B5">
          <w:rPr>
            <w:noProof/>
            <w:webHidden/>
            <w:color w:val="002060"/>
          </w:rPr>
        </w:r>
        <w:r w:rsidRPr="005559B5">
          <w:rPr>
            <w:noProof/>
            <w:webHidden/>
            <w:color w:val="002060"/>
          </w:rPr>
          <w:fldChar w:fldCharType="separate"/>
        </w:r>
        <w:r w:rsidR="00F04D16">
          <w:rPr>
            <w:noProof/>
            <w:webHidden/>
            <w:color w:val="002060"/>
          </w:rPr>
          <w:t>1</w:t>
        </w:r>
        <w:r w:rsidRPr="005559B5">
          <w:rPr>
            <w:noProof/>
            <w:webHidden/>
            <w:color w:val="002060"/>
          </w:rPr>
          <w:fldChar w:fldCharType="end"/>
        </w:r>
      </w:hyperlink>
    </w:p>
    <w:p w:rsidRPr="005559B5" w:rsidR="00955DCE" w:rsidP="00955DCE" w:rsidRDefault="000D1694" w14:paraId="6BBBF8D4" w14:textId="208C3D6E">
      <w:pPr>
        <w:pStyle w:val="TOC2"/>
        <w:rPr>
          <w:rFonts w:asciiTheme="minorHAnsi" w:hAnsiTheme="minorHAnsi" w:eastAsiaTheme="minorEastAsia" w:cstheme="minorBidi"/>
          <w:b/>
          <w:bCs/>
          <w:smallCaps/>
          <w:color w:val="002060"/>
        </w:rPr>
      </w:pPr>
      <w:hyperlink w:history="1" w:anchor="_Toc15591380">
        <w:r w:rsidRPr="005559B5" w:rsidR="00955DCE">
          <w:rPr>
            <w:rStyle w:val="Hyperlink"/>
            <w:color w:val="002060"/>
            <w:lang w:bidi="ne-NP"/>
          </w:rPr>
          <w:t>1. General</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_Toc15591380 \h </w:instrText>
        </w:r>
        <w:r w:rsidRPr="005559B5" w:rsidR="00955DCE">
          <w:rPr>
            <w:webHidden/>
            <w:color w:val="002060"/>
          </w:rPr>
        </w:r>
        <w:r w:rsidRPr="005559B5" w:rsidR="00955DCE">
          <w:rPr>
            <w:webHidden/>
            <w:color w:val="002060"/>
          </w:rPr>
          <w:fldChar w:fldCharType="separate"/>
        </w:r>
        <w:r w:rsidR="00F04D16">
          <w:rPr>
            <w:noProof/>
            <w:webHidden/>
            <w:color w:val="002060"/>
          </w:rPr>
          <w:t>1</w:t>
        </w:r>
        <w:r w:rsidRPr="005559B5" w:rsidR="00955DCE">
          <w:rPr>
            <w:webHidden/>
            <w:color w:val="002060"/>
          </w:rPr>
          <w:fldChar w:fldCharType="end"/>
        </w:r>
      </w:hyperlink>
    </w:p>
    <w:p w:rsidRPr="005559B5" w:rsidR="00955DCE" w:rsidP="00955DCE" w:rsidRDefault="000D1694" w14:paraId="2545DD38" w14:textId="64C527A0">
      <w:pPr>
        <w:pStyle w:val="TOC5"/>
        <w:tabs>
          <w:tab w:val="right" w:leader="dot" w:pos="9070"/>
        </w:tabs>
        <w:rPr>
          <w:rFonts w:asciiTheme="minorHAnsi" w:hAnsiTheme="minorHAnsi" w:eastAsiaTheme="minorEastAsia" w:cstheme="minorBidi"/>
          <w:noProof/>
          <w:color w:val="002060"/>
        </w:rPr>
      </w:pPr>
      <w:hyperlink w:history="1" w:anchor="_Toc15591381">
        <w:r w:rsidRPr="005559B5" w:rsidR="00955DCE">
          <w:rPr>
            <w:rStyle w:val="Hyperlink"/>
            <w:noProof/>
            <w:color w:val="002060"/>
            <w:lang w:bidi="ne-NP"/>
          </w:rPr>
          <w:t>1.1</w:t>
        </w:r>
        <w:r w:rsidRPr="005559B5" w:rsidR="00955DCE">
          <w:rPr>
            <w:rStyle w:val="Hyperlink"/>
            <w:noProof/>
            <w:color w:val="002060"/>
            <w:spacing w:val="-3"/>
            <w:lang w:bidi="ne-NP"/>
          </w:rPr>
          <w:t xml:space="preserve"> </w:t>
        </w:r>
        <w:r w:rsidRPr="005559B5" w:rsidR="00955DCE">
          <w:rPr>
            <w:rStyle w:val="Hyperlink"/>
            <w:noProof/>
            <w:color w:val="002060"/>
            <w:lang w:bidi="ne-NP"/>
          </w:rPr>
          <w:t>Definitions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_Toc15591381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3</w:t>
        </w:r>
        <w:r w:rsidRPr="005559B5" w:rsidR="00955DCE">
          <w:rPr>
            <w:noProof/>
            <w:webHidden/>
            <w:color w:val="002060"/>
          </w:rPr>
          <w:fldChar w:fldCharType="end"/>
        </w:r>
      </w:hyperlink>
    </w:p>
    <w:p w:rsidRPr="005559B5" w:rsidR="00955DCE" w:rsidP="00955DCE" w:rsidRDefault="000D1694" w14:paraId="04447F18" w14:textId="34E5769E">
      <w:pPr>
        <w:pStyle w:val="TOC5"/>
        <w:tabs>
          <w:tab w:val="right" w:leader="dot" w:pos="9070"/>
        </w:tabs>
        <w:rPr>
          <w:rFonts w:asciiTheme="minorHAnsi" w:hAnsiTheme="minorHAnsi" w:eastAsiaTheme="minorEastAsia" w:cstheme="minorBidi"/>
          <w:noProof/>
          <w:color w:val="002060"/>
        </w:rPr>
      </w:pPr>
      <w:hyperlink w:history="1" w:anchor="_Toc15591382">
        <w:r w:rsidRPr="005559B5" w:rsidR="00955DCE">
          <w:rPr>
            <w:rStyle w:val="Hyperlink"/>
            <w:noProof/>
            <w:color w:val="002060"/>
            <w:lang w:bidi="ne-NP"/>
          </w:rPr>
          <w:t>1.2</w:t>
        </w:r>
        <w:r w:rsidRPr="005559B5" w:rsidR="00955DCE">
          <w:rPr>
            <w:rStyle w:val="Hyperlink"/>
            <w:noProof/>
            <w:color w:val="002060"/>
            <w:spacing w:val="-3"/>
            <w:lang w:bidi="ne-NP"/>
          </w:rPr>
          <w:t xml:space="preserve"> </w:t>
        </w:r>
        <w:r w:rsidRPr="005559B5" w:rsidR="00955DCE">
          <w:rPr>
            <w:rStyle w:val="Hyperlink"/>
            <w:noProof/>
            <w:color w:val="002060"/>
            <w:lang w:bidi="ne-NP"/>
          </w:rPr>
          <w:t>Contractor’s</w:t>
        </w:r>
        <w:r w:rsidRPr="005559B5" w:rsidR="00955DCE">
          <w:rPr>
            <w:rStyle w:val="Hyperlink"/>
            <w:noProof/>
            <w:color w:val="002060"/>
            <w:spacing w:val="-13"/>
            <w:lang w:bidi="ne-NP"/>
          </w:rPr>
          <w:t xml:space="preserve"> </w:t>
        </w:r>
        <w:r w:rsidRPr="005559B5" w:rsidR="00955DCE">
          <w:rPr>
            <w:rStyle w:val="Hyperlink"/>
            <w:noProof/>
            <w:color w:val="002060"/>
            <w:lang w:bidi="ne-NP"/>
          </w:rPr>
          <w:t>Office</w:t>
        </w:r>
        <w:r w:rsidRPr="005559B5" w:rsidR="00955DCE">
          <w:rPr>
            <w:rStyle w:val="Hyperlink"/>
            <w:noProof/>
            <w:color w:val="002060"/>
            <w:spacing w:val="-4"/>
            <w:lang w:bidi="ne-NP"/>
          </w:rPr>
          <w:t xml:space="preserve"> </w:t>
        </w:r>
        <w:r w:rsidRPr="005559B5" w:rsidR="00955DCE">
          <w:rPr>
            <w:rStyle w:val="Hyperlink"/>
            <w:noProof/>
            <w:color w:val="002060"/>
            <w:lang w:bidi="ne-NP"/>
          </w:rPr>
          <w:t>&amp;</w:t>
        </w:r>
        <w:r w:rsidRPr="005559B5" w:rsidR="00955DCE">
          <w:rPr>
            <w:rStyle w:val="Hyperlink"/>
            <w:noProof/>
            <w:color w:val="002060"/>
            <w:spacing w:val="-2"/>
            <w:lang w:bidi="ne-NP"/>
          </w:rPr>
          <w:t xml:space="preserve"> </w:t>
        </w:r>
        <w:r w:rsidRPr="005559B5" w:rsidR="00955DCE">
          <w:rPr>
            <w:rStyle w:val="Hyperlink"/>
            <w:noProof/>
            <w:color w:val="002060"/>
            <w:lang w:bidi="ne-NP"/>
          </w:rPr>
          <w:t>Accom</w:t>
        </w:r>
        <w:r w:rsidRPr="005559B5" w:rsidR="00955DCE">
          <w:rPr>
            <w:rStyle w:val="Hyperlink"/>
            <w:noProof/>
            <w:color w:val="002060"/>
            <w:spacing w:val="2"/>
            <w:lang w:bidi="ne-NP"/>
          </w:rPr>
          <w:t>m</w:t>
        </w:r>
        <w:r w:rsidRPr="005559B5" w:rsidR="00955DCE">
          <w:rPr>
            <w:rStyle w:val="Hyperlink"/>
            <w:noProof/>
            <w:color w:val="002060"/>
            <w:lang w:bidi="ne-NP"/>
          </w:rPr>
          <w:t>odation</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_Toc15591382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3</w:t>
        </w:r>
        <w:r w:rsidRPr="005559B5" w:rsidR="00955DCE">
          <w:rPr>
            <w:noProof/>
            <w:webHidden/>
            <w:color w:val="002060"/>
          </w:rPr>
          <w:fldChar w:fldCharType="end"/>
        </w:r>
      </w:hyperlink>
    </w:p>
    <w:p w:rsidRPr="005559B5" w:rsidR="00955DCE" w:rsidP="00955DCE" w:rsidRDefault="000D1694" w14:paraId="52CC75B6" w14:textId="5DC3A5CC">
      <w:pPr>
        <w:pStyle w:val="TOC5"/>
        <w:tabs>
          <w:tab w:val="right" w:leader="dot" w:pos="9070"/>
        </w:tabs>
        <w:rPr>
          <w:rFonts w:asciiTheme="minorHAnsi" w:hAnsiTheme="minorHAnsi" w:eastAsiaTheme="minorEastAsia" w:cstheme="minorBidi"/>
          <w:noProof/>
          <w:color w:val="002060"/>
        </w:rPr>
      </w:pPr>
      <w:hyperlink w:history="1" w:anchor="_Toc15591383">
        <w:r w:rsidRPr="005559B5" w:rsidR="00955DCE">
          <w:rPr>
            <w:rStyle w:val="Hyperlink"/>
            <w:noProof/>
            <w:color w:val="002060"/>
            <w:lang w:bidi="ne-NP"/>
          </w:rPr>
          <w:t>1.3</w:t>
        </w:r>
        <w:r w:rsidRPr="005559B5" w:rsidR="00955DCE">
          <w:rPr>
            <w:rStyle w:val="Hyperlink"/>
            <w:noProof/>
            <w:color w:val="002060"/>
            <w:spacing w:val="-3"/>
            <w:lang w:bidi="ne-NP"/>
          </w:rPr>
          <w:t xml:space="preserve"> </w:t>
        </w:r>
        <w:r w:rsidRPr="005559B5" w:rsidR="00955DCE">
          <w:rPr>
            <w:rStyle w:val="Hyperlink"/>
            <w:noProof/>
            <w:color w:val="002060"/>
            <w:lang w:bidi="ne-NP"/>
          </w:rPr>
          <w:t>Office</w:t>
        </w:r>
        <w:r w:rsidRPr="005559B5" w:rsidR="00955DCE">
          <w:rPr>
            <w:rStyle w:val="Hyperlink"/>
            <w:noProof/>
            <w:color w:val="002060"/>
            <w:spacing w:val="-6"/>
            <w:lang w:bidi="ne-NP"/>
          </w:rPr>
          <w:t xml:space="preserve"> </w:t>
        </w:r>
        <w:r w:rsidRPr="005559B5" w:rsidR="00955DCE">
          <w:rPr>
            <w:rStyle w:val="Hyperlink"/>
            <w:noProof/>
            <w:color w:val="002060"/>
            <w:lang w:bidi="ne-NP"/>
          </w:rPr>
          <w:t>for</w:t>
        </w:r>
        <w:r w:rsidRPr="005559B5" w:rsidR="00955DCE">
          <w:rPr>
            <w:rStyle w:val="Hyperlink"/>
            <w:noProof/>
            <w:color w:val="002060"/>
            <w:spacing w:val="-3"/>
            <w:lang w:bidi="ne-NP"/>
          </w:rPr>
          <w:t xml:space="preserve"> </w:t>
        </w:r>
        <w:r w:rsidRPr="005559B5" w:rsidR="00955DCE">
          <w:rPr>
            <w:rStyle w:val="Hyperlink"/>
            <w:noProof/>
            <w:color w:val="002060"/>
            <w:lang w:bidi="ne-NP"/>
          </w:rPr>
          <w:t>Engineer</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_Toc15591383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4</w:t>
        </w:r>
        <w:r w:rsidRPr="005559B5" w:rsidR="00955DCE">
          <w:rPr>
            <w:noProof/>
            <w:webHidden/>
            <w:color w:val="002060"/>
          </w:rPr>
          <w:fldChar w:fldCharType="end"/>
        </w:r>
      </w:hyperlink>
    </w:p>
    <w:p w:rsidRPr="005559B5" w:rsidR="00955DCE" w:rsidP="00955DCE" w:rsidRDefault="000D1694" w14:paraId="08CCB797" w14:textId="17045F6B">
      <w:pPr>
        <w:pStyle w:val="TOC5"/>
        <w:tabs>
          <w:tab w:val="right" w:leader="dot" w:pos="9070"/>
        </w:tabs>
        <w:rPr>
          <w:rFonts w:asciiTheme="minorHAnsi" w:hAnsiTheme="minorHAnsi" w:eastAsiaTheme="minorEastAsia" w:cstheme="minorBidi"/>
          <w:noProof/>
          <w:color w:val="002060"/>
        </w:rPr>
      </w:pPr>
      <w:hyperlink w:history="1" w:anchor="_Toc15591384">
        <w:r w:rsidRPr="005559B5" w:rsidR="00955DCE">
          <w:rPr>
            <w:rStyle w:val="Hyperlink"/>
            <w:noProof/>
            <w:color w:val="002060"/>
            <w:lang w:bidi="ne-NP"/>
          </w:rPr>
          <w:t>1.4 Safety Measures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_Toc15591384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4</w:t>
        </w:r>
        <w:r w:rsidRPr="005559B5" w:rsidR="00955DCE">
          <w:rPr>
            <w:noProof/>
            <w:webHidden/>
            <w:color w:val="002060"/>
          </w:rPr>
          <w:fldChar w:fldCharType="end"/>
        </w:r>
      </w:hyperlink>
    </w:p>
    <w:p w:rsidRPr="005559B5" w:rsidR="00955DCE" w:rsidP="00955DCE" w:rsidRDefault="000D1694" w14:paraId="30ABC19F" w14:textId="656E91BA">
      <w:pPr>
        <w:pStyle w:val="TOC5"/>
        <w:tabs>
          <w:tab w:val="right" w:leader="dot" w:pos="9070"/>
        </w:tabs>
        <w:rPr>
          <w:rFonts w:asciiTheme="minorHAnsi" w:hAnsiTheme="minorHAnsi" w:eastAsiaTheme="minorEastAsia" w:cstheme="minorBidi"/>
          <w:noProof/>
          <w:color w:val="002060"/>
        </w:rPr>
      </w:pPr>
      <w:hyperlink w:history="1" w:anchor="_Toc15591385">
        <w:r w:rsidRPr="005559B5" w:rsidR="00955DCE">
          <w:rPr>
            <w:rStyle w:val="Hyperlink"/>
            <w:noProof/>
            <w:color w:val="002060"/>
            <w:lang w:bidi="ne-NP"/>
          </w:rPr>
          <w:t>1.5 Project Information Board</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_Toc15591385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4</w:t>
        </w:r>
        <w:r w:rsidRPr="005559B5" w:rsidR="00955DCE">
          <w:rPr>
            <w:noProof/>
            <w:webHidden/>
            <w:color w:val="002060"/>
          </w:rPr>
          <w:fldChar w:fldCharType="end"/>
        </w:r>
      </w:hyperlink>
    </w:p>
    <w:p w:rsidRPr="005559B5" w:rsidR="00955DCE" w:rsidP="00955DCE" w:rsidRDefault="000D1694" w14:paraId="482FB938" w14:textId="7B87B5CB">
      <w:pPr>
        <w:pStyle w:val="TOC5"/>
        <w:tabs>
          <w:tab w:val="right" w:leader="dot" w:pos="9070"/>
        </w:tabs>
        <w:rPr>
          <w:rFonts w:asciiTheme="minorHAnsi" w:hAnsiTheme="minorHAnsi" w:eastAsiaTheme="minorEastAsia" w:cstheme="minorBidi"/>
          <w:noProof/>
          <w:color w:val="002060"/>
        </w:rPr>
      </w:pPr>
      <w:hyperlink w:history="1" w:anchor="_Toc15591386">
        <w:r w:rsidRPr="005559B5" w:rsidR="00955DCE">
          <w:rPr>
            <w:rStyle w:val="Hyperlink"/>
            <w:noProof/>
            <w:color w:val="002060"/>
            <w:lang w:bidi="ne-NP"/>
          </w:rPr>
          <w:t>1.6</w:t>
        </w:r>
        <w:r w:rsidRPr="005559B5" w:rsidR="00955DCE">
          <w:rPr>
            <w:rStyle w:val="Hyperlink"/>
            <w:noProof/>
            <w:color w:val="002060"/>
            <w:spacing w:val="-3"/>
            <w:lang w:bidi="ne-NP"/>
          </w:rPr>
          <w:t xml:space="preserve"> </w:t>
        </w:r>
        <w:r w:rsidRPr="005559B5" w:rsidR="00955DCE">
          <w:rPr>
            <w:rStyle w:val="Hyperlink"/>
            <w:noProof/>
            <w:color w:val="002060"/>
            <w:lang w:bidi="ne-NP"/>
          </w:rPr>
          <w:t>Barricading the Construction Area:</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_Toc15591386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5</w:t>
        </w:r>
        <w:r w:rsidRPr="005559B5" w:rsidR="00955DCE">
          <w:rPr>
            <w:noProof/>
            <w:webHidden/>
            <w:color w:val="002060"/>
          </w:rPr>
          <w:fldChar w:fldCharType="end"/>
        </w:r>
      </w:hyperlink>
    </w:p>
    <w:p w:rsidRPr="005559B5" w:rsidR="00955DCE" w:rsidP="00955DCE" w:rsidRDefault="000D1694" w14:paraId="69E1659E" w14:textId="219D5F57">
      <w:pPr>
        <w:pStyle w:val="TOC5"/>
        <w:tabs>
          <w:tab w:val="right" w:leader="dot" w:pos="9070"/>
        </w:tabs>
        <w:rPr>
          <w:rFonts w:asciiTheme="minorHAnsi" w:hAnsiTheme="minorHAnsi" w:eastAsiaTheme="minorEastAsia" w:cstheme="minorBidi"/>
          <w:noProof/>
          <w:color w:val="002060"/>
        </w:rPr>
      </w:pPr>
      <w:hyperlink w:history="1" w:anchor="_Toc15591387">
        <w:r w:rsidRPr="005559B5" w:rsidR="00955DCE">
          <w:rPr>
            <w:rStyle w:val="Hyperlink"/>
            <w:noProof/>
            <w:color w:val="002060"/>
            <w:lang w:bidi="ne-NP"/>
          </w:rPr>
          <w:t>1.7 Occupational Health and Safety</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_Toc15591387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5</w:t>
        </w:r>
        <w:r w:rsidRPr="005559B5" w:rsidR="00955DCE">
          <w:rPr>
            <w:noProof/>
            <w:webHidden/>
            <w:color w:val="002060"/>
          </w:rPr>
          <w:fldChar w:fldCharType="end"/>
        </w:r>
      </w:hyperlink>
    </w:p>
    <w:p w:rsidRPr="005559B5" w:rsidR="00955DCE" w:rsidP="00955DCE" w:rsidRDefault="000D1694" w14:paraId="07045B28" w14:textId="3EEA2099">
      <w:pPr>
        <w:pStyle w:val="TOC2"/>
        <w:rPr>
          <w:rFonts w:asciiTheme="minorHAnsi" w:hAnsiTheme="minorHAnsi" w:eastAsiaTheme="minorEastAsia" w:cstheme="minorBidi"/>
          <w:b/>
          <w:bCs/>
          <w:smallCaps/>
          <w:color w:val="002060"/>
        </w:rPr>
      </w:pPr>
      <w:hyperlink w:history="1" w:anchor="_Toc15591388">
        <w:r w:rsidRPr="005559B5" w:rsidR="00955DCE">
          <w:rPr>
            <w:rStyle w:val="Hyperlink"/>
            <w:color w:val="002060"/>
            <w:lang w:bidi="ne-NP"/>
          </w:rPr>
          <w:t>2. Temporary</w:t>
        </w:r>
        <w:r w:rsidRPr="005559B5" w:rsidR="00955DCE">
          <w:rPr>
            <w:rStyle w:val="Hyperlink"/>
            <w:color w:val="002060"/>
            <w:spacing w:val="-2"/>
            <w:lang w:bidi="ne-NP"/>
          </w:rPr>
          <w:t xml:space="preserve"> </w:t>
        </w:r>
        <w:r w:rsidRPr="005559B5" w:rsidR="00955DCE">
          <w:rPr>
            <w:rStyle w:val="Hyperlink"/>
            <w:color w:val="002060"/>
            <w:lang w:bidi="ne-NP"/>
          </w:rPr>
          <w:t>Facilities: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_Toc15591388 \h </w:instrText>
        </w:r>
        <w:r w:rsidRPr="005559B5" w:rsidR="00955DCE">
          <w:rPr>
            <w:webHidden/>
            <w:color w:val="002060"/>
          </w:rPr>
        </w:r>
        <w:r w:rsidRPr="005559B5" w:rsidR="00955DCE">
          <w:rPr>
            <w:webHidden/>
            <w:color w:val="002060"/>
          </w:rPr>
          <w:fldChar w:fldCharType="separate"/>
        </w:r>
        <w:r w:rsidR="00F04D16">
          <w:rPr>
            <w:noProof/>
            <w:webHidden/>
            <w:color w:val="002060"/>
          </w:rPr>
          <w:t>6</w:t>
        </w:r>
        <w:r w:rsidRPr="005559B5" w:rsidR="00955DCE">
          <w:rPr>
            <w:webHidden/>
            <w:color w:val="002060"/>
          </w:rPr>
          <w:fldChar w:fldCharType="end"/>
        </w:r>
      </w:hyperlink>
    </w:p>
    <w:p w:rsidRPr="005559B5" w:rsidR="00955DCE" w:rsidP="00955DCE" w:rsidRDefault="000D1694" w14:paraId="4D29D191" w14:textId="638169C7">
      <w:pPr>
        <w:pStyle w:val="TOC5"/>
        <w:tabs>
          <w:tab w:val="right" w:leader="dot" w:pos="9070"/>
        </w:tabs>
        <w:rPr>
          <w:rFonts w:asciiTheme="minorHAnsi" w:hAnsiTheme="minorHAnsi" w:eastAsiaTheme="minorEastAsia" w:cstheme="minorBidi"/>
          <w:noProof/>
          <w:color w:val="002060"/>
        </w:rPr>
      </w:pPr>
      <w:hyperlink w:history="1" w:anchor="_Toc15591389">
        <w:r w:rsidRPr="005559B5" w:rsidR="00955DCE">
          <w:rPr>
            <w:rStyle w:val="Hyperlink"/>
            <w:noProof/>
            <w:color w:val="002060"/>
            <w:lang w:bidi="ne-NP"/>
          </w:rPr>
          <w:t>2.1</w:t>
        </w:r>
        <w:r w:rsidRPr="005559B5" w:rsidR="00955DCE">
          <w:rPr>
            <w:rStyle w:val="Hyperlink"/>
            <w:noProof/>
            <w:color w:val="002060"/>
            <w:spacing w:val="-3"/>
            <w:lang w:bidi="ne-NP"/>
          </w:rPr>
          <w:t xml:space="preserve"> </w:t>
        </w:r>
        <w:r w:rsidRPr="005559B5" w:rsidR="00955DCE">
          <w:rPr>
            <w:rStyle w:val="Hyperlink"/>
            <w:noProof/>
            <w:color w:val="002060"/>
            <w:lang w:bidi="ne-NP"/>
          </w:rPr>
          <w:t>Provision</w:t>
        </w:r>
        <w:r w:rsidRPr="005559B5" w:rsidR="00955DCE">
          <w:rPr>
            <w:rStyle w:val="Hyperlink"/>
            <w:noProof/>
            <w:color w:val="002060"/>
            <w:spacing w:val="-10"/>
            <w:lang w:bidi="ne-NP"/>
          </w:rPr>
          <w:t xml:space="preserve"> </w:t>
        </w:r>
        <w:r w:rsidRPr="005559B5" w:rsidR="00955DCE">
          <w:rPr>
            <w:rStyle w:val="Hyperlink"/>
            <w:noProof/>
            <w:color w:val="002060"/>
            <w:lang w:bidi="ne-NP"/>
          </w:rPr>
          <w:t>of</w:t>
        </w:r>
        <w:r w:rsidRPr="005559B5" w:rsidR="00955DCE">
          <w:rPr>
            <w:rStyle w:val="Hyperlink"/>
            <w:noProof/>
            <w:color w:val="002060"/>
            <w:spacing w:val="-2"/>
            <w:lang w:bidi="ne-NP"/>
          </w:rPr>
          <w:t xml:space="preserve"> </w:t>
        </w:r>
        <w:r w:rsidRPr="005559B5" w:rsidR="00955DCE">
          <w:rPr>
            <w:rStyle w:val="Hyperlink"/>
            <w:noProof/>
            <w:color w:val="002060"/>
            <w:lang w:bidi="ne-NP"/>
          </w:rPr>
          <w:t>Temporary</w:t>
        </w:r>
        <w:r w:rsidRPr="005559B5" w:rsidR="00955DCE">
          <w:rPr>
            <w:rStyle w:val="Hyperlink"/>
            <w:noProof/>
            <w:color w:val="002060"/>
            <w:spacing w:val="-12"/>
            <w:lang w:bidi="ne-NP"/>
          </w:rPr>
          <w:t xml:space="preserve"> </w:t>
        </w:r>
        <w:r w:rsidRPr="005559B5" w:rsidR="00955DCE">
          <w:rPr>
            <w:rStyle w:val="Hyperlink"/>
            <w:noProof/>
            <w:color w:val="002060"/>
            <w:lang w:bidi="ne-NP"/>
          </w:rPr>
          <w:t>Serv</w:t>
        </w:r>
        <w:r w:rsidRPr="005559B5" w:rsidR="00955DCE">
          <w:rPr>
            <w:rStyle w:val="Hyperlink"/>
            <w:noProof/>
            <w:color w:val="002060"/>
            <w:spacing w:val="1"/>
            <w:lang w:bidi="ne-NP"/>
          </w:rPr>
          <w:t>i</w:t>
        </w:r>
        <w:r w:rsidRPr="005559B5" w:rsidR="00955DCE">
          <w:rPr>
            <w:rStyle w:val="Hyperlink"/>
            <w:noProof/>
            <w:color w:val="002060"/>
            <w:lang w:bidi="ne-NP"/>
          </w:rPr>
          <w:t>ces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_Toc15591389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6</w:t>
        </w:r>
        <w:r w:rsidRPr="005559B5" w:rsidR="00955DCE">
          <w:rPr>
            <w:noProof/>
            <w:webHidden/>
            <w:color w:val="002060"/>
          </w:rPr>
          <w:fldChar w:fldCharType="end"/>
        </w:r>
      </w:hyperlink>
    </w:p>
    <w:p w:rsidRPr="005559B5" w:rsidR="00955DCE" w:rsidP="00955DCE" w:rsidRDefault="000D1694" w14:paraId="58597ED1" w14:textId="55D841DF">
      <w:pPr>
        <w:pStyle w:val="TOC5"/>
        <w:tabs>
          <w:tab w:val="right" w:leader="dot" w:pos="9070"/>
        </w:tabs>
        <w:rPr>
          <w:rFonts w:asciiTheme="minorHAnsi" w:hAnsiTheme="minorHAnsi" w:eastAsiaTheme="minorEastAsia" w:cstheme="minorBidi"/>
          <w:noProof/>
          <w:color w:val="002060"/>
        </w:rPr>
      </w:pPr>
      <w:hyperlink w:history="1" w:anchor="_Toc15591390">
        <w:r w:rsidRPr="005559B5" w:rsidR="00955DCE">
          <w:rPr>
            <w:rStyle w:val="Hyperlink"/>
            <w:noProof/>
            <w:color w:val="002060"/>
            <w:lang w:bidi="ne-NP"/>
          </w:rPr>
          <w:t>2.2</w:t>
        </w:r>
        <w:r w:rsidRPr="005559B5" w:rsidR="00955DCE">
          <w:rPr>
            <w:rStyle w:val="Hyperlink"/>
            <w:noProof/>
            <w:color w:val="002060"/>
            <w:spacing w:val="-3"/>
            <w:lang w:bidi="ne-NP"/>
          </w:rPr>
          <w:t xml:space="preserve"> </w:t>
        </w:r>
        <w:r w:rsidRPr="005559B5" w:rsidR="00955DCE">
          <w:rPr>
            <w:rStyle w:val="Hyperlink"/>
            <w:noProof/>
            <w:color w:val="002060"/>
            <w:lang w:bidi="ne-NP"/>
          </w:rPr>
          <w:t>Protection</w:t>
        </w:r>
        <w:r w:rsidRPr="005559B5" w:rsidR="00955DCE">
          <w:rPr>
            <w:rStyle w:val="Hyperlink"/>
            <w:noProof/>
            <w:color w:val="002060"/>
            <w:spacing w:val="-11"/>
            <w:lang w:bidi="ne-NP"/>
          </w:rPr>
          <w:t xml:space="preserve"> </w:t>
        </w:r>
        <w:r w:rsidRPr="005559B5" w:rsidR="00955DCE">
          <w:rPr>
            <w:rStyle w:val="Hyperlink"/>
            <w:noProof/>
            <w:color w:val="002060"/>
            <w:lang w:bidi="ne-NP"/>
          </w:rPr>
          <w:t>of</w:t>
        </w:r>
        <w:r w:rsidRPr="005559B5" w:rsidR="00955DCE">
          <w:rPr>
            <w:rStyle w:val="Hyperlink"/>
            <w:noProof/>
            <w:color w:val="002060"/>
            <w:spacing w:val="-2"/>
            <w:lang w:bidi="ne-NP"/>
          </w:rPr>
          <w:t xml:space="preserve"> </w:t>
        </w:r>
        <w:r w:rsidRPr="005559B5" w:rsidR="00955DCE">
          <w:rPr>
            <w:rStyle w:val="Hyperlink"/>
            <w:noProof/>
            <w:color w:val="002060"/>
            <w:lang w:bidi="ne-NP"/>
          </w:rPr>
          <w:t>Adjoining</w:t>
        </w:r>
        <w:r w:rsidRPr="005559B5" w:rsidR="00955DCE">
          <w:rPr>
            <w:rStyle w:val="Hyperlink"/>
            <w:noProof/>
            <w:color w:val="002060"/>
            <w:spacing w:val="-10"/>
            <w:lang w:bidi="ne-NP"/>
          </w:rPr>
          <w:t xml:space="preserve"> </w:t>
        </w:r>
        <w:r w:rsidRPr="005559B5" w:rsidR="00955DCE">
          <w:rPr>
            <w:rStyle w:val="Hyperlink"/>
            <w:noProof/>
            <w:color w:val="002060"/>
            <w:lang w:bidi="ne-NP"/>
          </w:rPr>
          <w:t>Property</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_Toc15591390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6</w:t>
        </w:r>
        <w:r w:rsidRPr="005559B5" w:rsidR="00955DCE">
          <w:rPr>
            <w:noProof/>
            <w:webHidden/>
            <w:color w:val="002060"/>
          </w:rPr>
          <w:fldChar w:fldCharType="end"/>
        </w:r>
      </w:hyperlink>
    </w:p>
    <w:p w:rsidRPr="005559B5" w:rsidR="00955DCE" w:rsidP="00955DCE" w:rsidRDefault="000D1694" w14:paraId="7C62FB47" w14:textId="65F08478">
      <w:pPr>
        <w:pStyle w:val="TOC5"/>
        <w:tabs>
          <w:tab w:val="right" w:leader="dot" w:pos="9070"/>
        </w:tabs>
        <w:rPr>
          <w:rFonts w:asciiTheme="minorHAnsi" w:hAnsiTheme="minorHAnsi" w:eastAsiaTheme="minorEastAsia" w:cstheme="minorBidi"/>
          <w:noProof/>
          <w:color w:val="002060"/>
        </w:rPr>
      </w:pPr>
      <w:hyperlink w:history="1" w:anchor="_Toc15591391">
        <w:r w:rsidRPr="005559B5" w:rsidR="00955DCE">
          <w:rPr>
            <w:rStyle w:val="Hyperlink"/>
            <w:noProof/>
            <w:color w:val="002060"/>
            <w:lang w:bidi="ne-NP"/>
          </w:rPr>
          <w:t>2.3</w:t>
        </w:r>
        <w:r w:rsidRPr="005559B5" w:rsidR="00955DCE">
          <w:rPr>
            <w:rStyle w:val="Hyperlink"/>
            <w:noProof/>
            <w:color w:val="002060"/>
            <w:spacing w:val="-3"/>
            <w:lang w:bidi="ne-NP"/>
          </w:rPr>
          <w:t xml:space="preserve"> </w:t>
        </w:r>
        <w:r w:rsidRPr="005559B5" w:rsidR="00955DCE">
          <w:rPr>
            <w:rStyle w:val="Hyperlink"/>
            <w:noProof/>
            <w:color w:val="002060"/>
            <w:lang w:bidi="ne-NP"/>
          </w:rPr>
          <w:t>Reinstatement</w:t>
        </w:r>
        <w:r w:rsidRPr="005559B5" w:rsidR="00955DCE">
          <w:rPr>
            <w:rStyle w:val="Hyperlink"/>
            <w:noProof/>
            <w:color w:val="002060"/>
            <w:spacing w:val="-15"/>
            <w:lang w:bidi="ne-NP"/>
          </w:rPr>
          <w:t xml:space="preserve"> </w:t>
        </w:r>
        <w:r w:rsidRPr="005559B5" w:rsidR="00955DCE">
          <w:rPr>
            <w:rStyle w:val="Hyperlink"/>
            <w:noProof/>
            <w:color w:val="002060"/>
            <w:lang w:bidi="ne-NP"/>
          </w:rPr>
          <w:t>upon</w:t>
        </w:r>
        <w:r w:rsidRPr="005559B5" w:rsidR="00955DCE">
          <w:rPr>
            <w:rStyle w:val="Hyperlink"/>
            <w:noProof/>
            <w:color w:val="002060"/>
            <w:spacing w:val="-5"/>
            <w:lang w:bidi="ne-NP"/>
          </w:rPr>
          <w:t xml:space="preserve"> </w:t>
        </w:r>
        <w:r w:rsidRPr="005559B5" w:rsidR="00955DCE">
          <w:rPr>
            <w:rStyle w:val="Hyperlink"/>
            <w:noProof/>
            <w:color w:val="002060"/>
            <w:lang w:bidi="ne-NP"/>
          </w:rPr>
          <w:t>Completion</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_Toc15591391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6</w:t>
        </w:r>
        <w:r w:rsidRPr="005559B5" w:rsidR="00955DCE">
          <w:rPr>
            <w:noProof/>
            <w:webHidden/>
            <w:color w:val="002060"/>
          </w:rPr>
          <w:fldChar w:fldCharType="end"/>
        </w:r>
      </w:hyperlink>
    </w:p>
    <w:p w:rsidRPr="005559B5" w:rsidR="00955DCE" w:rsidP="00955DCE" w:rsidRDefault="000D1694" w14:paraId="7C4ECD72" w14:textId="24CF443C">
      <w:pPr>
        <w:pStyle w:val="TOC5"/>
        <w:tabs>
          <w:tab w:val="right" w:leader="dot" w:pos="9070"/>
        </w:tabs>
        <w:rPr>
          <w:rFonts w:asciiTheme="minorHAnsi" w:hAnsiTheme="minorHAnsi" w:eastAsiaTheme="minorEastAsia" w:cstheme="minorBidi"/>
          <w:noProof/>
          <w:color w:val="002060"/>
        </w:rPr>
      </w:pPr>
      <w:hyperlink w:history="1" w:anchor="_Toc15591392">
        <w:r w:rsidRPr="005559B5" w:rsidR="00955DCE">
          <w:rPr>
            <w:rStyle w:val="Hyperlink"/>
            <w:noProof/>
            <w:color w:val="002060"/>
            <w:lang w:bidi="ne-NP"/>
          </w:rPr>
          <w:t>2.4</w:t>
        </w:r>
        <w:r w:rsidRPr="005559B5" w:rsidR="00955DCE">
          <w:rPr>
            <w:rStyle w:val="Hyperlink"/>
            <w:noProof/>
            <w:color w:val="002060"/>
            <w:spacing w:val="-3"/>
            <w:lang w:bidi="ne-NP"/>
          </w:rPr>
          <w:t xml:space="preserve"> </w:t>
        </w:r>
        <w:r w:rsidRPr="005559B5" w:rsidR="00955DCE">
          <w:rPr>
            <w:rStyle w:val="Hyperlink"/>
            <w:noProof/>
            <w:color w:val="002060"/>
            <w:lang w:bidi="ne-NP"/>
          </w:rPr>
          <w:t>Measurement</w:t>
        </w:r>
        <w:r w:rsidRPr="005559B5" w:rsidR="00955DCE">
          <w:rPr>
            <w:rStyle w:val="Hyperlink"/>
            <w:noProof/>
            <w:color w:val="002060"/>
            <w:spacing w:val="-14"/>
            <w:lang w:bidi="ne-NP"/>
          </w:rPr>
          <w:t xml:space="preserve"> </w:t>
        </w:r>
        <w:r w:rsidRPr="005559B5" w:rsidR="00955DCE">
          <w:rPr>
            <w:rStyle w:val="Hyperlink"/>
            <w:noProof/>
            <w:color w:val="002060"/>
            <w:lang w:bidi="ne-NP"/>
          </w:rPr>
          <w:t>and</w:t>
        </w:r>
        <w:r w:rsidRPr="005559B5" w:rsidR="00955DCE">
          <w:rPr>
            <w:rStyle w:val="Hyperlink"/>
            <w:noProof/>
            <w:color w:val="002060"/>
            <w:spacing w:val="-4"/>
            <w:lang w:bidi="ne-NP"/>
          </w:rPr>
          <w:t xml:space="preserve"> </w:t>
        </w:r>
        <w:r w:rsidRPr="005559B5" w:rsidR="00955DCE">
          <w:rPr>
            <w:rStyle w:val="Hyperlink"/>
            <w:noProof/>
            <w:color w:val="002060"/>
            <w:lang w:bidi="ne-NP"/>
          </w:rPr>
          <w:t>P</w:t>
        </w:r>
        <w:r w:rsidRPr="005559B5" w:rsidR="00955DCE">
          <w:rPr>
            <w:rStyle w:val="Hyperlink"/>
            <w:noProof/>
            <w:color w:val="002060"/>
            <w:spacing w:val="1"/>
            <w:lang w:bidi="ne-NP"/>
          </w:rPr>
          <w:t>a</w:t>
        </w:r>
        <w:r w:rsidRPr="005559B5" w:rsidR="00955DCE">
          <w:rPr>
            <w:rStyle w:val="Hyperlink"/>
            <w:noProof/>
            <w:color w:val="002060"/>
            <w:spacing w:val="-2"/>
            <w:lang w:bidi="ne-NP"/>
          </w:rPr>
          <w:t>y</w:t>
        </w:r>
        <w:r w:rsidRPr="005559B5" w:rsidR="00955DCE">
          <w:rPr>
            <w:rStyle w:val="Hyperlink"/>
            <w:noProof/>
            <w:color w:val="002060"/>
            <w:lang w:bidi="ne-NP"/>
          </w:rPr>
          <w:t>ment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_Toc15591392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6</w:t>
        </w:r>
        <w:r w:rsidRPr="005559B5" w:rsidR="00955DCE">
          <w:rPr>
            <w:noProof/>
            <w:webHidden/>
            <w:color w:val="002060"/>
          </w:rPr>
          <w:fldChar w:fldCharType="end"/>
        </w:r>
      </w:hyperlink>
    </w:p>
    <w:p w:rsidRPr="005559B5" w:rsidR="00955DCE" w:rsidP="00955DCE" w:rsidRDefault="000D1694" w14:paraId="762C9BF3" w14:textId="531AB57F">
      <w:pPr>
        <w:pStyle w:val="TOC5"/>
        <w:tabs>
          <w:tab w:val="right" w:leader="dot" w:pos="9070"/>
        </w:tabs>
        <w:rPr>
          <w:rFonts w:asciiTheme="minorHAnsi" w:hAnsiTheme="minorHAnsi" w:eastAsiaTheme="minorEastAsia" w:cstheme="minorBidi"/>
          <w:noProof/>
          <w:color w:val="002060"/>
        </w:rPr>
      </w:pPr>
      <w:hyperlink w:history="1" w:anchor="_Toc15591393">
        <w:r w:rsidRPr="005559B5" w:rsidR="00955DCE">
          <w:rPr>
            <w:rStyle w:val="Hyperlink"/>
            <w:noProof/>
            <w:color w:val="002060"/>
            <w:lang w:bidi="ne-NP"/>
          </w:rPr>
          <w:t>2.5</w:t>
        </w:r>
        <w:r w:rsidRPr="005559B5" w:rsidR="00955DCE">
          <w:rPr>
            <w:rStyle w:val="Hyperlink"/>
            <w:noProof/>
            <w:color w:val="002060"/>
            <w:spacing w:val="-3"/>
            <w:lang w:bidi="ne-NP"/>
          </w:rPr>
          <w:t xml:space="preserve"> </w:t>
        </w:r>
        <w:r w:rsidRPr="005559B5" w:rsidR="00955DCE">
          <w:rPr>
            <w:rStyle w:val="Hyperlink"/>
            <w:noProof/>
            <w:color w:val="002060"/>
            <w:lang w:bidi="ne-NP"/>
          </w:rPr>
          <w:t>Public</w:t>
        </w:r>
        <w:r w:rsidRPr="005559B5" w:rsidR="00955DCE">
          <w:rPr>
            <w:rStyle w:val="Hyperlink"/>
            <w:noProof/>
            <w:color w:val="002060"/>
            <w:spacing w:val="1"/>
            <w:lang w:bidi="ne-NP"/>
          </w:rPr>
          <w:t>l</w:t>
        </w:r>
        <w:r w:rsidRPr="005559B5" w:rsidR="00955DCE">
          <w:rPr>
            <w:rStyle w:val="Hyperlink"/>
            <w:noProof/>
            <w:color w:val="002060"/>
            <w:lang w:bidi="ne-NP"/>
          </w:rPr>
          <w:t>y</w:t>
        </w:r>
        <w:r w:rsidRPr="005559B5" w:rsidR="00955DCE">
          <w:rPr>
            <w:rStyle w:val="Hyperlink"/>
            <w:noProof/>
            <w:color w:val="002060"/>
            <w:spacing w:val="-2"/>
            <w:lang w:bidi="ne-NP"/>
          </w:rPr>
          <w:t xml:space="preserve"> </w:t>
        </w:r>
        <w:r w:rsidRPr="005559B5" w:rsidR="00955DCE">
          <w:rPr>
            <w:rStyle w:val="Hyperlink"/>
            <w:noProof/>
            <w:color w:val="002060"/>
            <w:lang w:bidi="ne-NP"/>
          </w:rPr>
          <w:t>and</w:t>
        </w:r>
        <w:r w:rsidRPr="005559B5" w:rsidR="00955DCE">
          <w:rPr>
            <w:rStyle w:val="Hyperlink"/>
            <w:noProof/>
            <w:color w:val="002060"/>
            <w:spacing w:val="-4"/>
            <w:lang w:bidi="ne-NP"/>
          </w:rPr>
          <w:t xml:space="preserve"> </w:t>
        </w:r>
        <w:r w:rsidRPr="005559B5" w:rsidR="00955DCE">
          <w:rPr>
            <w:rStyle w:val="Hyperlink"/>
            <w:noProof/>
            <w:color w:val="002060"/>
            <w:lang w:bidi="ne-NP"/>
          </w:rPr>
          <w:t>Private</w:t>
        </w:r>
        <w:r w:rsidRPr="005559B5" w:rsidR="00955DCE">
          <w:rPr>
            <w:rStyle w:val="Hyperlink"/>
            <w:noProof/>
            <w:color w:val="002060"/>
            <w:spacing w:val="1"/>
            <w:lang w:bidi="ne-NP"/>
          </w:rPr>
          <w:t>l</w:t>
        </w:r>
        <w:r w:rsidRPr="005559B5" w:rsidR="00955DCE">
          <w:rPr>
            <w:rStyle w:val="Hyperlink"/>
            <w:noProof/>
            <w:color w:val="002060"/>
            <w:lang w:bidi="ne-NP"/>
          </w:rPr>
          <w:t>y</w:t>
        </w:r>
        <w:r w:rsidRPr="005559B5" w:rsidR="00955DCE">
          <w:rPr>
            <w:rStyle w:val="Hyperlink"/>
            <w:noProof/>
            <w:color w:val="002060"/>
            <w:spacing w:val="-11"/>
            <w:lang w:bidi="ne-NP"/>
          </w:rPr>
          <w:t xml:space="preserve"> </w:t>
        </w:r>
        <w:r w:rsidRPr="005559B5" w:rsidR="00955DCE">
          <w:rPr>
            <w:rStyle w:val="Hyperlink"/>
            <w:noProof/>
            <w:color w:val="002060"/>
            <w:lang w:bidi="ne-NP"/>
          </w:rPr>
          <w:t>O</w:t>
        </w:r>
        <w:r w:rsidRPr="005559B5" w:rsidR="00955DCE">
          <w:rPr>
            <w:rStyle w:val="Hyperlink"/>
            <w:noProof/>
            <w:color w:val="002060"/>
            <w:spacing w:val="2"/>
            <w:lang w:bidi="ne-NP"/>
          </w:rPr>
          <w:t>w</w:t>
        </w:r>
        <w:r w:rsidRPr="005559B5" w:rsidR="00955DCE">
          <w:rPr>
            <w:rStyle w:val="Hyperlink"/>
            <w:noProof/>
            <w:color w:val="002060"/>
            <w:lang w:bidi="ne-NP"/>
          </w:rPr>
          <w:t>ned</w:t>
        </w:r>
        <w:r w:rsidRPr="005559B5" w:rsidR="00955DCE">
          <w:rPr>
            <w:rStyle w:val="Hyperlink"/>
            <w:noProof/>
            <w:color w:val="002060"/>
            <w:spacing w:val="-7"/>
            <w:lang w:bidi="ne-NP"/>
          </w:rPr>
          <w:t xml:space="preserve"> </w:t>
        </w:r>
        <w:r w:rsidRPr="005559B5" w:rsidR="00955DCE">
          <w:rPr>
            <w:rStyle w:val="Hyperlink"/>
            <w:noProof/>
            <w:color w:val="002060"/>
            <w:lang w:bidi="ne-NP"/>
          </w:rPr>
          <w:t>Services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_Toc15591393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6</w:t>
        </w:r>
        <w:r w:rsidRPr="005559B5" w:rsidR="00955DCE">
          <w:rPr>
            <w:noProof/>
            <w:webHidden/>
            <w:color w:val="002060"/>
          </w:rPr>
          <w:fldChar w:fldCharType="end"/>
        </w:r>
      </w:hyperlink>
    </w:p>
    <w:p w:rsidRPr="005559B5" w:rsidR="00955DCE" w:rsidP="00955DCE" w:rsidRDefault="000D1694" w14:paraId="2867BE21" w14:textId="34CE9698">
      <w:pPr>
        <w:pStyle w:val="TOC5"/>
        <w:tabs>
          <w:tab w:val="right" w:leader="dot" w:pos="9070"/>
        </w:tabs>
        <w:rPr>
          <w:rFonts w:asciiTheme="minorHAnsi" w:hAnsiTheme="minorHAnsi" w:eastAsiaTheme="minorEastAsia" w:cstheme="minorBidi"/>
          <w:noProof/>
          <w:color w:val="002060"/>
        </w:rPr>
      </w:pPr>
      <w:hyperlink w:history="1" w:anchor="_Toc15591394">
        <w:r w:rsidRPr="005559B5" w:rsidR="00955DCE">
          <w:rPr>
            <w:rStyle w:val="Hyperlink"/>
            <w:noProof/>
            <w:color w:val="002060"/>
            <w:lang w:bidi="ne-NP"/>
          </w:rPr>
          <w:t>2.6</w:t>
        </w:r>
        <w:r w:rsidRPr="005559B5" w:rsidR="00955DCE">
          <w:rPr>
            <w:rStyle w:val="Hyperlink"/>
            <w:noProof/>
            <w:color w:val="002060"/>
            <w:spacing w:val="-3"/>
            <w:lang w:bidi="ne-NP"/>
          </w:rPr>
          <w:t xml:space="preserve"> </w:t>
        </w:r>
        <w:r w:rsidRPr="005559B5" w:rsidR="00955DCE">
          <w:rPr>
            <w:rStyle w:val="Hyperlink"/>
            <w:noProof/>
            <w:color w:val="002060"/>
            <w:lang w:bidi="ne-NP"/>
          </w:rPr>
          <w:t>Insurance</w:t>
        </w:r>
        <w:r w:rsidRPr="005559B5" w:rsidR="00955DCE">
          <w:rPr>
            <w:rStyle w:val="Hyperlink"/>
            <w:noProof/>
            <w:color w:val="002060"/>
            <w:spacing w:val="-10"/>
            <w:lang w:bidi="ne-NP"/>
          </w:rPr>
          <w:t xml:space="preserve"> </w:t>
        </w:r>
        <w:r w:rsidRPr="005559B5" w:rsidR="00955DCE">
          <w:rPr>
            <w:rStyle w:val="Hyperlink"/>
            <w:noProof/>
            <w:color w:val="002060"/>
            <w:lang w:bidi="ne-NP"/>
          </w:rPr>
          <w:t>of</w:t>
        </w:r>
        <w:r w:rsidRPr="005559B5" w:rsidR="00955DCE">
          <w:rPr>
            <w:rStyle w:val="Hyperlink"/>
            <w:noProof/>
            <w:color w:val="002060"/>
            <w:spacing w:val="-3"/>
            <w:lang w:bidi="ne-NP"/>
          </w:rPr>
          <w:t xml:space="preserve"> </w:t>
        </w:r>
        <w:r w:rsidRPr="005559B5" w:rsidR="00955DCE">
          <w:rPr>
            <w:rStyle w:val="Hyperlink"/>
            <w:noProof/>
            <w:color w:val="002060"/>
            <w:spacing w:val="2"/>
            <w:lang w:bidi="ne-NP"/>
          </w:rPr>
          <w:t>w</w:t>
        </w:r>
        <w:r w:rsidRPr="005559B5" w:rsidR="00955DCE">
          <w:rPr>
            <w:rStyle w:val="Hyperlink"/>
            <w:noProof/>
            <w:color w:val="002060"/>
            <w:lang w:bidi="ne-NP"/>
          </w:rPr>
          <w:t>orks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_Toc15591394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7</w:t>
        </w:r>
        <w:r w:rsidRPr="005559B5" w:rsidR="00955DCE">
          <w:rPr>
            <w:noProof/>
            <w:webHidden/>
            <w:color w:val="002060"/>
          </w:rPr>
          <w:fldChar w:fldCharType="end"/>
        </w:r>
      </w:hyperlink>
    </w:p>
    <w:p w:rsidRPr="005559B5" w:rsidR="00955DCE" w:rsidP="00955DCE" w:rsidRDefault="000D1694" w14:paraId="2EF5AD6A" w14:textId="26738D24">
      <w:pPr>
        <w:pStyle w:val="TOC5"/>
        <w:tabs>
          <w:tab w:val="right" w:leader="dot" w:pos="9070"/>
        </w:tabs>
        <w:rPr>
          <w:rFonts w:asciiTheme="minorHAnsi" w:hAnsiTheme="minorHAnsi" w:eastAsiaTheme="minorEastAsia" w:cstheme="minorBidi"/>
          <w:noProof/>
          <w:color w:val="002060"/>
        </w:rPr>
      </w:pPr>
      <w:hyperlink w:history="1" w:anchor="_Toc15591395">
        <w:r w:rsidRPr="005559B5" w:rsidR="00955DCE">
          <w:rPr>
            <w:rStyle w:val="Hyperlink"/>
            <w:noProof/>
            <w:color w:val="002060"/>
            <w:lang w:bidi="ne-NP"/>
          </w:rPr>
          <w:t>2.7</w:t>
        </w:r>
        <w:r w:rsidRPr="005559B5" w:rsidR="00955DCE">
          <w:rPr>
            <w:rStyle w:val="Hyperlink"/>
            <w:noProof/>
            <w:color w:val="002060"/>
            <w:spacing w:val="-3"/>
            <w:lang w:bidi="ne-NP"/>
          </w:rPr>
          <w:t xml:space="preserve"> </w:t>
        </w:r>
        <w:r w:rsidRPr="005559B5" w:rsidR="00955DCE">
          <w:rPr>
            <w:rStyle w:val="Hyperlink"/>
            <w:noProof/>
            <w:color w:val="002060"/>
            <w:lang w:bidi="ne-NP"/>
          </w:rPr>
          <w:t>Environmental</w:t>
        </w:r>
        <w:r w:rsidRPr="005559B5" w:rsidR="00955DCE">
          <w:rPr>
            <w:rStyle w:val="Hyperlink"/>
            <w:noProof/>
            <w:color w:val="002060"/>
            <w:spacing w:val="-15"/>
            <w:lang w:bidi="ne-NP"/>
          </w:rPr>
          <w:t xml:space="preserve"> </w:t>
        </w:r>
        <w:r w:rsidRPr="005559B5" w:rsidR="00955DCE">
          <w:rPr>
            <w:rStyle w:val="Hyperlink"/>
            <w:noProof/>
            <w:color w:val="002060"/>
            <w:lang w:bidi="ne-NP"/>
          </w:rPr>
          <w:t>Protection</w:t>
        </w:r>
        <w:r w:rsidRPr="005559B5" w:rsidR="00955DCE">
          <w:rPr>
            <w:rStyle w:val="Hyperlink"/>
            <w:noProof/>
            <w:color w:val="002060"/>
            <w:spacing w:val="-11"/>
            <w:lang w:bidi="ne-NP"/>
          </w:rPr>
          <w:t xml:space="preserve"> </w:t>
        </w:r>
        <w:r w:rsidRPr="005559B5" w:rsidR="00955DCE">
          <w:rPr>
            <w:rStyle w:val="Hyperlink"/>
            <w:noProof/>
            <w:color w:val="002060"/>
            <w:lang w:bidi="ne-NP"/>
          </w:rPr>
          <w:t>Works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_Toc15591395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7</w:t>
        </w:r>
        <w:r w:rsidRPr="005559B5" w:rsidR="00955DCE">
          <w:rPr>
            <w:noProof/>
            <w:webHidden/>
            <w:color w:val="002060"/>
          </w:rPr>
          <w:fldChar w:fldCharType="end"/>
        </w:r>
      </w:hyperlink>
    </w:p>
    <w:p w:rsidRPr="005559B5" w:rsidR="00955DCE" w:rsidP="00955DCE" w:rsidRDefault="000D1694" w14:paraId="220A828B" w14:textId="542B79D7">
      <w:pPr>
        <w:pStyle w:val="TOC5"/>
        <w:tabs>
          <w:tab w:val="right" w:leader="dot" w:pos="9070"/>
        </w:tabs>
        <w:rPr>
          <w:rFonts w:asciiTheme="minorHAnsi" w:hAnsiTheme="minorHAnsi" w:eastAsiaTheme="minorEastAsia" w:cstheme="minorBidi"/>
          <w:noProof/>
          <w:color w:val="002060"/>
        </w:rPr>
      </w:pPr>
      <w:hyperlink w:history="1" w:anchor="_Toc15591396">
        <w:r w:rsidRPr="005559B5" w:rsidR="00955DCE">
          <w:rPr>
            <w:rStyle w:val="Hyperlink"/>
            <w:noProof/>
            <w:color w:val="002060"/>
            <w:lang w:bidi="ne-NP"/>
          </w:rPr>
          <w:t>2.8</w:t>
        </w:r>
        <w:r w:rsidRPr="005559B5" w:rsidR="00955DCE">
          <w:rPr>
            <w:rStyle w:val="Hyperlink"/>
            <w:noProof/>
            <w:color w:val="002060"/>
            <w:spacing w:val="-3"/>
            <w:lang w:bidi="ne-NP"/>
          </w:rPr>
          <w:t xml:space="preserve"> </w:t>
        </w:r>
        <w:r w:rsidRPr="005559B5" w:rsidR="00955DCE">
          <w:rPr>
            <w:rStyle w:val="Hyperlink"/>
            <w:noProof/>
            <w:color w:val="002060"/>
            <w:lang w:bidi="ne-NP"/>
          </w:rPr>
          <w:t>Borro</w:t>
        </w:r>
        <w:r w:rsidRPr="005559B5" w:rsidR="00955DCE">
          <w:rPr>
            <w:rStyle w:val="Hyperlink"/>
            <w:noProof/>
            <w:color w:val="002060"/>
            <w:spacing w:val="2"/>
            <w:lang w:bidi="ne-NP"/>
          </w:rPr>
          <w:t>w</w:t>
        </w:r>
        <w:r w:rsidRPr="005559B5" w:rsidR="00955DCE">
          <w:rPr>
            <w:rStyle w:val="Hyperlink"/>
            <w:noProof/>
            <w:color w:val="002060"/>
            <w:spacing w:val="-1"/>
            <w:lang w:bidi="ne-NP"/>
          </w:rPr>
          <w:t>/</w:t>
        </w:r>
        <w:r w:rsidRPr="005559B5" w:rsidR="00955DCE">
          <w:rPr>
            <w:rStyle w:val="Hyperlink"/>
            <w:noProof/>
            <w:color w:val="002060"/>
            <w:lang w:bidi="ne-NP"/>
          </w:rPr>
          <w:t>Quarry</w:t>
        </w:r>
        <w:r w:rsidRPr="005559B5" w:rsidR="00955DCE">
          <w:rPr>
            <w:rStyle w:val="Hyperlink"/>
            <w:noProof/>
            <w:color w:val="002060"/>
            <w:spacing w:val="-16"/>
            <w:lang w:bidi="ne-NP"/>
          </w:rPr>
          <w:t xml:space="preserve"> </w:t>
        </w:r>
        <w:r w:rsidRPr="005559B5" w:rsidR="00955DCE">
          <w:rPr>
            <w:rStyle w:val="Hyperlink"/>
            <w:noProof/>
            <w:color w:val="002060"/>
            <w:lang w:bidi="ne-NP"/>
          </w:rPr>
          <w:t>Sit</w:t>
        </w:r>
        <w:r w:rsidRPr="005559B5" w:rsidR="00955DCE">
          <w:rPr>
            <w:rStyle w:val="Hyperlink"/>
            <w:noProof/>
            <w:color w:val="002060"/>
            <w:spacing w:val="1"/>
            <w:lang w:bidi="ne-NP"/>
          </w:rPr>
          <w:t>e</w:t>
        </w:r>
        <w:r w:rsidRPr="005559B5" w:rsidR="00955DCE">
          <w:rPr>
            <w:rStyle w:val="Hyperlink"/>
            <w:noProof/>
            <w:color w:val="002060"/>
            <w:lang w:bidi="ne-NP"/>
          </w:rPr>
          <w:t>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_Toc15591396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8</w:t>
        </w:r>
        <w:r w:rsidRPr="005559B5" w:rsidR="00955DCE">
          <w:rPr>
            <w:noProof/>
            <w:webHidden/>
            <w:color w:val="002060"/>
          </w:rPr>
          <w:fldChar w:fldCharType="end"/>
        </w:r>
      </w:hyperlink>
    </w:p>
    <w:p w:rsidRPr="005559B5" w:rsidR="00955DCE" w:rsidP="00955DCE" w:rsidRDefault="000D1694" w14:paraId="083EC978" w14:textId="246FD6D7">
      <w:pPr>
        <w:pStyle w:val="TOC5"/>
        <w:tabs>
          <w:tab w:val="right" w:leader="dot" w:pos="9070"/>
        </w:tabs>
        <w:rPr>
          <w:rFonts w:asciiTheme="minorHAnsi" w:hAnsiTheme="minorHAnsi" w:eastAsiaTheme="minorEastAsia" w:cstheme="minorBidi"/>
          <w:noProof/>
          <w:color w:val="002060"/>
        </w:rPr>
      </w:pPr>
      <w:hyperlink w:history="1" w:anchor="_Toc15591397">
        <w:r w:rsidRPr="005559B5" w:rsidR="00955DCE">
          <w:rPr>
            <w:rStyle w:val="Hyperlink"/>
            <w:noProof/>
            <w:color w:val="002060"/>
            <w:lang w:bidi="ne-NP"/>
          </w:rPr>
          <w:t>2.9</w:t>
        </w:r>
        <w:r w:rsidRPr="005559B5" w:rsidR="00955DCE">
          <w:rPr>
            <w:rStyle w:val="Hyperlink"/>
            <w:noProof/>
            <w:color w:val="002060"/>
            <w:spacing w:val="-3"/>
            <w:lang w:bidi="ne-NP"/>
          </w:rPr>
          <w:t xml:space="preserve"> </w:t>
        </w:r>
        <w:r w:rsidRPr="005559B5" w:rsidR="00955DCE">
          <w:rPr>
            <w:rStyle w:val="Hyperlink"/>
            <w:noProof/>
            <w:color w:val="002060"/>
            <w:lang w:bidi="ne-NP"/>
          </w:rPr>
          <w:t>Disposal</w:t>
        </w:r>
        <w:r w:rsidRPr="005559B5" w:rsidR="00955DCE">
          <w:rPr>
            <w:rStyle w:val="Hyperlink"/>
            <w:noProof/>
            <w:color w:val="002060"/>
            <w:spacing w:val="-9"/>
            <w:lang w:bidi="ne-NP"/>
          </w:rPr>
          <w:t xml:space="preserve"> </w:t>
        </w:r>
        <w:r w:rsidRPr="005559B5" w:rsidR="00955DCE">
          <w:rPr>
            <w:rStyle w:val="Hyperlink"/>
            <w:noProof/>
            <w:color w:val="002060"/>
            <w:lang w:bidi="ne-NP"/>
          </w:rPr>
          <w:t>of</w:t>
        </w:r>
        <w:r w:rsidRPr="005559B5" w:rsidR="00955DCE">
          <w:rPr>
            <w:rStyle w:val="Hyperlink"/>
            <w:noProof/>
            <w:color w:val="002060"/>
            <w:spacing w:val="-2"/>
            <w:lang w:bidi="ne-NP"/>
          </w:rPr>
          <w:t xml:space="preserve"> </w:t>
        </w:r>
        <w:r w:rsidRPr="005559B5" w:rsidR="00955DCE">
          <w:rPr>
            <w:rStyle w:val="Hyperlink"/>
            <w:noProof/>
            <w:color w:val="002060"/>
            <w:lang w:bidi="ne-NP"/>
          </w:rPr>
          <w:t>Spoil and</w:t>
        </w:r>
        <w:r w:rsidRPr="005559B5" w:rsidR="00955DCE">
          <w:rPr>
            <w:rStyle w:val="Hyperlink"/>
            <w:noProof/>
            <w:color w:val="002060"/>
            <w:spacing w:val="-4"/>
            <w:lang w:bidi="ne-NP"/>
          </w:rPr>
          <w:t xml:space="preserve"> </w:t>
        </w:r>
        <w:r w:rsidRPr="005559B5" w:rsidR="00955DCE">
          <w:rPr>
            <w:rStyle w:val="Hyperlink"/>
            <w:noProof/>
            <w:color w:val="002060"/>
            <w:lang w:bidi="ne-NP"/>
          </w:rPr>
          <w:t>Constr</w:t>
        </w:r>
        <w:r w:rsidRPr="005559B5" w:rsidR="00955DCE">
          <w:rPr>
            <w:rStyle w:val="Hyperlink"/>
            <w:noProof/>
            <w:color w:val="002060"/>
            <w:spacing w:val="1"/>
            <w:lang w:bidi="ne-NP"/>
          </w:rPr>
          <w:t>u</w:t>
        </w:r>
        <w:r w:rsidRPr="005559B5" w:rsidR="00955DCE">
          <w:rPr>
            <w:rStyle w:val="Hyperlink"/>
            <w:noProof/>
            <w:color w:val="002060"/>
            <w:lang w:bidi="ne-NP"/>
          </w:rPr>
          <w:t>ction</w:t>
        </w:r>
        <w:r w:rsidRPr="005559B5" w:rsidR="00955DCE">
          <w:rPr>
            <w:rStyle w:val="Hyperlink"/>
            <w:noProof/>
            <w:color w:val="002060"/>
            <w:spacing w:val="-14"/>
            <w:lang w:bidi="ne-NP"/>
          </w:rPr>
          <w:t xml:space="preserve"> </w:t>
        </w:r>
        <w:r w:rsidRPr="005559B5" w:rsidR="00955DCE">
          <w:rPr>
            <w:rStyle w:val="Hyperlink"/>
            <w:noProof/>
            <w:color w:val="002060"/>
            <w:lang w:bidi="ne-NP"/>
          </w:rPr>
          <w:t>Waste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_Toc15591397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8</w:t>
        </w:r>
        <w:r w:rsidRPr="005559B5" w:rsidR="00955DCE">
          <w:rPr>
            <w:noProof/>
            <w:webHidden/>
            <w:color w:val="002060"/>
          </w:rPr>
          <w:fldChar w:fldCharType="end"/>
        </w:r>
      </w:hyperlink>
    </w:p>
    <w:p w:rsidRPr="005559B5" w:rsidR="00955DCE" w:rsidP="00955DCE" w:rsidRDefault="000D1694" w14:paraId="6BC3B232" w14:textId="00DAD47D">
      <w:pPr>
        <w:pStyle w:val="TOC5"/>
        <w:tabs>
          <w:tab w:val="right" w:leader="dot" w:pos="9070"/>
        </w:tabs>
        <w:rPr>
          <w:rFonts w:asciiTheme="minorHAnsi" w:hAnsiTheme="minorHAnsi" w:eastAsiaTheme="minorEastAsia" w:cstheme="minorBidi"/>
          <w:noProof/>
          <w:color w:val="002060"/>
        </w:rPr>
      </w:pPr>
      <w:hyperlink w:history="1" w:anchor="_Toc15591398">
        <w:r w:rsidRPr="005559B5" w:rsidR="00955DCE">
          <w:rPr>
            <w:rStyle w:val="Hyperlink"/>
            <w:noProof/>
            <w:color w:val="002060"/>
            <w:lang w:bidi="ne-NP"/>
          </w:rPr>
          <w:t>2.10</w:t>
        </w:r>
        <w:r w:rsidRPr="005559B5" w:rsidR="00955DCE">
          <w:rPr>
            <w:rStyle w:val="Hyperlink"/>
            <w:noProof/>
            <w:color w:val="002060"/>
            <w:spacing w:val="-4"/>
            <w:lang w:bidi="ne-NP"/>
          </w:rPr>
          <w:t xml:space="preserve"> </w:t>
        </w:r>
        <w:r w:rsidRPr="005559B5" w:rsidR="00955DCE">
          <w:rPr>
            <w:rStyle w:val="Hyperlink"/>
            <w:noProof/>
            <w:color w:val="002060"/>
            <w:lang w:bidi="ne-NP"/>
          </w:rPr>
          <w:t>Provision</w:t>
        </w:r>
        <w:r w:rsidRPr="005559B5" w:rsidR="00955DCE">
          <w:rPr>
            <w:rStyle w:val="Hyperlink"/>
            <w:noProof/>
            <w:color w:val="002060"/>
            <w:spacing w:val="-10"/>
            <w:lang w:bidi="ne-NP"/>
          </w:rPr>
          <w:t xml:space="preserve"> </w:t>
        </w:r>
        <w:r w:rsidRPr="005559B5" w:rsidR="00955DCE">
          <w:rPr>
            <w:rStyle w:val="Hyperlink"/>
            <w:noProof/>
            <w:color w:val="002060"/>
            <w:lang w:bidi="ne-NP"/>
          </w:rPr>
          <w:t>and</w:t>
        </w:r>
        <w:r w:rsidRPr="005559B5" w:rsidR="00955DCE">
          <w:rPr>
            <w:rStyle w:val="Hyperlink"/>
            <w:noProof/>
            <w:color w:val="002060"/>
            <w:spacing w:val="-4"/>
            <w:lang w:bidi="ne-NP"/>
          </w:rPr>
          <w:t xml:space="preserve"> </w:t>
        </w:r>
        <w:r w:rsidRPr="005559B5" w:rsidR="00955DCE">
          <w:rPr>
            <w:rStyle w:val="Hyperlink"/>
            <w:noProof/>
            <w:color w:val="002060"/>
            <w:lang w:bidi="ne-NP"/>
          </w:rPr>
          <w:t>Maintenance</w:t>
        </w:r>
        <w:r w:rsidRPr="005559B5" w:rsidR="00955DCE">
          <w:rPr>
            <w:rStyle w:val="Hyperlink"/>
            <w:noProof/>
            <w:color w:val="002060"/>
            <w:spacing w:val="-13"/>
            <w:lang w:bidi="ne-NP"/>
          </w:rPr>
          <w:t xml:space="preserve"> </w:t>
        </w:r>
        <w:r w:rsidRPr="005559B5" w:rsidR="00955DCE">
          <w:rPr>
            <w:rStyle w:val="Hyperlink"/>
            <w:noProof/>
            <w:color w:val="002060"/>
            <w:lang w:bidi="ne-NP"/>
          </w:rPr>
          <w:t>of</w:t>
        </w:r>
        <w:r w:rsidRPr="005559B5" w:rsidR="00955DCE">
          <w:rPr>
            <w:rStyle w:val="Hyperlink"/>
            <w:noProof/>
            <w:color w:val="002060"/>
            <w:spacing w:val="-2"/>
            <w:lang w:bidi="ne-NP"/>
          </w:rPr>
          <w:t xml:space="preserve"> </w:t>
        </w:r>
        <w:r w:rsidRPr="005559B5" w:rsidR="00955DCE">
          <w:rPr>
            <w:rStyle w:val="Hyperlink"/>
            <w:noProof/>
            <w:color w:val="002060"/>
            <w:lang w:bidi="ne-NP"/>
          </w:rPr>
          <w:t>Camps,</w:t>
        </w:r>
        <w:r w:rsidRPr="005559B5" w:rsidR="00955DCE">
          <w:rPr>
            <w:rStyle w:val="Hyperlink"/>
            <w:noProof/>
            <w:color w:val="002060"/>
            <w:spacing w:val="-8"/>
            <w:lang w:bidi="ne-NP"/>
          </w:rPr>
          <w:t xml:space="preserve"> </w:t>
        </w:r>
        <w:r w:rsidRPr="005559B5" w:rsidR="00955DCE">
          <w:rPr>
            <w:rStyle w:val="Hyperlink"/>
            <w:noProof/>
            <w:color w:val="002060"/>
            <w:lang w:bidi="ne-NP"/>
          </w:rPr>
          <w:t>Offices,</w:t>
        </w:r>
        <w:r w:rsidRPr="005559B5" w:rsidR="00955DCE">
          <w:rPr>
            <w:rStyle w:val="Hyperlink"/>
            <w:noProof/>
            <w:color w:val="002060"/>
            <w:spacing w:val="-8"/>
            <w:lang w:bidi="ne-NP"/>
          </w:rPr>
          <w:t xml:space="preserve"> </w:t>
        </w:r>
        <w:r w:rsidRPr="005559B5" w:rsidR="00955DCE">
          <w:rPr>
            <w:rStyle w:val="Hyperlink"/>
            <w:noProof/>
            <w:color w:val="002060"/>
            <w:lang w:bidi="ne-NP"/>
          </w:rPr>
          <w:t>Stores,</w:t>
        </w:r>
        <w:r w:rsidRPr="005559B5" w:rsidR="00955DCE">
          <w:rPr>
            <w:rStyle w:val="Hyperlink"/>
            <w:noProof/>
            <w:color w:val="002060"/>
            <w:spacing w:val="-7"/>
            <w:lang w:bidi="ne-NP"/>
          </w:rPr>
          <w:t xml:space="preserve"> </w:t>
        </w:r>
        <w:r w:rsidRPr="005559B5" w:rsidR="00955DCE">
          <w:rPr>
            <w:rStyle w:val="Hyperlink"/>
            <w:noProof/>
            <w:color w:val="002060"/>
            <w:lang w:bidi="ne-NP"/>
          </w:rPr>
          <w:t>Equipment</w:t>
        </w:r>
        <w:r w:rsidRPr="005559B5" w:rsidR="00955DCE">
          <w:rPr>
            <w:rStyle w:val="Hyperlink"/>
            <w:noProof/>
            <w:color w:val="002060"/>
            <w:spacing w:val="-11"/>
            <w:lang w:bidi="ne-NP"/>
          </w:rPr>
          <w:t xml:space="preserve"> </w:t>
        </w:r>
        <w:r w:rsidRPr="005559B5" w:rsidR="00955DCE">
          <w:rPr>
            <w:rStyle w:val="Hyperlink"/>
            <w:noProof/>
            <w:color w:val="002060"/>
            <w:lang w:bidi="ne-NP"/>
          </w:rPr>
          <w:t>Yards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_Toc15591398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8</w:t>
        </w:r>
        <w:r w:rsidRPr="005559B5" w:rsidR="00955DCE">
          <w:rPr>
            <w:noProof/>
            <w:webHidden/>
            <w:color w:val="002060"/>
          </w:rPr>
          <w:fldChar w:fldCharType="end"/>
        </w:r>
      </w:hyperlink>
    </w:p>
    <w:p w:rsidRPr="005559B5" w:rsidR="00955DCE" w:rsidP="00955DCE" w:rsidRDefault="000D1694" w14:paraId="4D980B72" w14:textId="058A486B">
      <w:pPr>
        <w:pStyle w:val="TOC5"/>
        <w:tabs>
          <w:tab w:val="right" w:leader="dot" w:pos="9070"/>
        </w:tabs>
        <w:rPr>
          <w:rFonts w:asciiTheme="minorHAnsi" w:hAnsiTheme="minorHAnsi" w:eastAsiaTheme="minorEastAsia" w:cstheme="minorBidi"/>
          <w:noProof/>
          <w:color w:val="002060"/>
        </w:rPr>
      </w:pPr>
      <w:hyperlink w:history="1" w:anchor="_Toc15591399">
        <w:r w:rsidRPr="005559B5" w:rsidR="00955DCE">
          <w:rPr>
            <w:rStyle w:val="Hyperlink"/>
            <w:noProof/>
            <w:color w:val="002060"/>
            <w:lang w:bidi="ne-NP"/>
          </w:rPr>
          <w:t>2.11</w:t>
        </w:r>
        <w:r w:rsidRPr="005559B5" w:rsidR="00955DCE">
          <w:rPr>
            <w:rStyle w:val="Hyperlink"/>
            <w:noProof/>
            <w:color w:val="002060"/>
            <w:spacing w:val="-4"/>
            <w:lang w:bidi="ne-NP"/>
          </w:rPr>
          <w:t xml:space="preserve"> </w:t>
        </w:r>
        <w:r w:rsidRPr="005559B5" w:rsidR="00955DCE">
          <w:rPr>
            <w:rStyle w:val="Hyperlink"/>
            <w:noProof/>
            <w:color w:val="002060"/>
            <w:lang w:bidi="ne-NP"/>
          </w:rPr>
          <w:t>Provision</w:t>
        </w:r>
        <w:r w:rsidRPr="005559B5" w:rsidR="00955DCE">
          <w:rPr>
            <w:rStyle w:val="Hyperlink"/>
            <w:noProof/>
            <w:color w:val="002060"/>
            <w:spacing w:val="-10"/>
            <w:lang w:bidi="ne-NP"/>
          </w:rPr>
          <w:t xml:space="preserve"> </w:t>
        </w:r>
        <w:r w:rsidRPr="005559B5" w:rsidR="00955DCE">
          <w:rPr>
            <w:rStyle w:val="Hyperlink"/>
            <w:noProof/>
            <w:color w:val="002060"/>
            <w:lang w:bidi="ne-NP"/>
          </w:rPr>
          <w:t>and</w:t>
        </w:r>
        <w:r w:rsidRPr="005559B5" w:rsidR="00955DCE">
          <w:rPr>
            <w:rStyle w:val="Hyperlink"/>
            <w:noProof/>
            <w:color w:val="002060"/>
            <w:spacing w:val="-4"/>
            <w:lang w:bidi="ne-NP"/>
          </w:rPr>
          <w:t xml:space="preserve"> </w:t>
        </w:r>
        <w:r w:rsidRPr="005559B5" w:rsidR="00955DCE">
          <w:rPr>
            <w:rStyle w:val="Hyperlink"/>
            <w:noProof/>
            <w:color w:val="002060"/>
            <w:lang w:bidi="ne-NP"/>
          </w:rPr>
          <w:t>Maintenance</w:t>
        </w:r>
        <w:r w:rsidRPr="005559B5" w:rsidR="00955DCE">
          <w:rPr>
            <w:rStyle w:val="Hyperlink"/>
            <w:noProof/>
            <w:color w:val="002060"/>
            <w:spacing w:val="-13"/>
            <w:lang w:bidi="ne-NP"/>
          </w:rPr>
          <w:t xml:space="preserve"> </w:t>
        </w:r>
        <w:r w:rsidRPr="005559B5" w:rsidR="00955DCE">
          <w:rPr>
            <w:rStyle w:val="Hyperlink"/>
            <w:noProof/>
            <w:color w:val="002060"/>
            <w:lang w:bidi="ne-NP"/>
          </w:rPr>
          <w:t>of</w:t>
        </w:r>
        <w:r w:rsidRPr="005559B5" w:rsidR="00955DCE">
          <w:rPr>
            <w:rStyle w:val="Hyperlink"/>
            <w:noProof/>
            <w:color w:val="002060"/>
            <w:spacing w:val="-2"/>
            <w:lang w:bidi="ne-NP"/>
          </w:rPr>
          <w:t xml:space="preserve"> </w:t>
        </w:r>
        <w:r w:rsidRPr="005559B5" w:rsidR="00955DCE">
          <w:rPr>
            <w:rStyle w:val="Hyperlink"/>
            <w:noProof/>
            <w:color w:val="002060"/>
            <w:lang w:bidi="ne-NP"/>
          </w:rPr>
          <w:t>Toilets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_Toc15591399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9</w:t>
        </w:r>
        <w:r w:rsidRPr="005559B5" w:rsidR="00955DCE">
          <w:rPr>
            <w:noProof/>
            <w:webHidden/>
            <w:color w:val="002060"/>
          </w:rPr>
          <w:fldChar w:fldCharType="end"/>
        </w:r>
      </w:hyperlink>
    </w:p>
    <w:p w:rsidRPr="005559B5" w:rsidR="00955DCE" w:rsidP="00955DCE" w:rsidRDefault="000D1694" w14:paraId="5CFBE1D0" w14:textId="621B9145">
      <w:pPr>
        <w:pStyle w:val="TOC5"/>
        <w:tabs>
          <w:tab w:val="right" w:leader="dot" w:pos="9070"/>
        </w:tabs>
        <w:rPr>
          <w:rFonts w:asciiTheme="minorHAnsi" w:hAnsiTheme="minorHAnsi" w:eastAsiaTheme="minorEastAsia" w:cstheme="minorBidi"/>
          <w:noProof/>
          <w:color w:val="002060"/>
        </w:rPr>
      </w:pPr>
      <w:hyperlink w:history="1" w:anchor="_Toc15591400">
        <w:r w:rsidRPr="005559B5" w:rsidR="00955DCE">
          <w:rPr>
            <w:rStyle w:val="Hyperlink"/>
            <w:noProof/>
            <w:color w:val="002060"/>
            <w:lang w:bidi="ne-NP"/>
          </w:rPr>
          <w:t>2.12</w:t>
        </w:r>
        <w:r w:rsidRPr="005559B5" w:rsidR="00955DCE">
          <w:rPr>
            <w:rStyle w:val="Hyperlink"/>
            <w:noProof/>
            <w:color w:val="002060"/>
            <w:spacing w:val="-4"/>
            <w:lang w:bidi="ne-NP"/>
          </w:rPr>
          <w:t xml:space="preserve"> </w:t>
        </w:r>
        <w:r w:rsidRPr="005559B5" w:rsidR="00955DCE">
          <w:rPr>
            <w:rStyle w:val="Hyperlink"/>
            <w:noProof/>
            <w:color w:val="002060"/>
            <w:lang w:bidi="ne-NP"/>
          </w:rPr>
          <w:t>Provision</w:t>
        </w:r>
        <w:r w:rsidRPr="005559B5" w:rsidR="00955DCE">
          <w:rPr>
            <w:rStyle w:val="Hyperlink"/>
            <w:noProof/>
            <w:color w:val="002060"/>
            <w:spacing w:val="-10"/>
            <w:lang w:bidi="ne-NP"/>
          </w:rPr>
          <w:t xml:space="preserve"> </w:t>
        </w:r>
        <w:r w:rsidRPr="005559B5" w:rsidR="00955DCE">
          <w:rPr>
            <w:rStyle w:val="Hyperlink"/>
            <w:noProof/>
            <w:color w:val="002060"/>
            <w:lang w:bidi="ne-NP"/>
          </w:rPr>
          <w:t>of</w:t>
        </w:r>
        <w:r w:rsidRPr="005559B5" w:rsidR="00955DCE">
          <w:rPr>
            <w:rStyle w:val="Hyperlink"/>
            <w:noProof/>
            <w:color w:val="002060"/>
            <w:spacing w:val="-2"/>
            <w:lang w:bidi="ne-NP"/>
          </w:rPr>
          <w:t xml:space="preserve"> </w:t>
        </w:r>
        <w:r w:rsidRPr="005559B5" w:rsidR="00955DCE">
          <w:rPr>
            <w:rStyle w:val="Hyperlink"/>
            <w:noProof/>
            <w:color w:val="002060"/>
            <w:lang w:bidi="ne-NP"/>
          </w:rPr>
          <w:t>Potable</w:t>
        </w:r>
        <w:r w:rsidRPr="005559B5" w:rsidR="00955DCE">
          <w:rPr>
            <w:rStyle w:val="Hyperlink"/>
            <w:noProof/>
            <w:color w:val="002060"/>
            <w:spacing w:val="-8"/>
            <w:lang w:bidi="ne-NP"/>
          </w:rPr>
          <w:t xml:space="preserve"> </w:t>
        </w:r>
        <w:r w:rsidRPr="005559B5" w:rsidR="00955DCE">
          <w:rPr>
            <w:rStyle w:val="Hyperlink"/>
            <w:noProof/>
            <w:color w:val="002060"/>
            <w:lang w:bidi="ne-NP"/>
          </w:rPr>
          <w:t>Water</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_Toc15591400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9</w:t>
        </w:r>
        <w:r w:rsidRPr="005559B5" w:rsidR="00955DCE">
          <w:rPr>
            <w:noProof/>
            <w:webHidden/>
            <w:color w:val="002060"/>
          </w:rPr>
          <w:fldChar w:fldCharType="end"/>
        </w:r>
      </w:hyperlink>
    </w:p>
    <w:p w:rsidRPr="005559B5" w:rsidR="00955DCE" w:rsidP="00955DCE" w:rsidRDefault="000D1694" w14:paraId="4612DAC1" w14:textId="74D83A2A">
      <w:pPr>
        <w:pStyle w:val="TOC5"/>
        <w:tabs>
          <w:tab w:val="right" w:leader="dot" w:pos="9070"/>
        </w:tabs>
        <w:rPr>
          <w:rFonts w:asciiTheme="minorHAnsi" w:hAnsiTheme="minorHAnsi" w:eastAsiaTheme="minorEastAsia" w:cstheme="minorBidi"/>
          <w:noProof/>
          <w:color w:val="002060"/>
        </w:rPr>
      </w:pPr>
      <w:hyperlink w:history="1" w:anchor="_Toc15591401">
        <w:r w:rsidRPr="005559B5" w:rsidR="00955DCE">
          <w:rPr>
            <w:rStyle w:val="Hyperlink"/>
            <w:noProof/>
            <w:color w:val="002060"/>
            <w:lang w:bidi="ne-NP"/>
          </w:rPr>
          <w:t>2.13</w:t>
        </w:r>
        <w:r w:rsidRPr="005559B5" w:rsidR="00955DCE">
          <w:rPr>
            <w:rStyle w:val="Hyperlink"/>
            <w:noProof/>
            <w:color w:val="002060"/>
            <w:spacing w:val="-4"/>
            <w:lang w:bidi="ne-NP"/>
          </w:rPr>
          <w:t xml:space="preserve"> </w:t>
        </w:r>
        <w:r w:rsidRPr="005559B5" w:rsidR="00955DCE">
          <w:rPr>
            <w:rStyle w:val="Hyperlink"/>
            <w:noProof/>
            <w:color w:val="002060"/>
            <w:lang w:bidi="ne-NP"/>
          </w:rPr>
          <w:t>Provision</w:t>
        </w:r>
        <w:r w:rsidRPr="005559B5" w:rsidR="00955DCE">
          <w:rPr>
            <w:rStyle w:val="Hyperlink"/>
            <w:noProof/>
            <w:color w:val="002060"/>
            <w:spacing w:val="-10"/>
            <w:lang w:bidi="ne-NP"/>
          </w:rPr>
          <w:t xml:space="preserve"> </w:t>
        </w:r>
        <w:r w:rsidRPr="005559B5" w:rsidR="00955DCE">
          <w:rPr>
            <w:rStyle w:val="Hyperlink"/>
            <w:noProof/>
            <w:color w:val="002060"/>
            <w:lang w:bidi="ne-NP"/>
          </w:rPr>
          <w:t>of</w:t>
        </w:r>
        <w:r w:rsidRPr="005559B5" w:rsidR="00955DCE">
          <w:rPr>
            <w:rStyle w:val="Hyperlink"/>
            <w:noProof/>
            <w:color w:val="002060"/>
            <w:spacing w:val="-2"/>
            <w:lang w:bidi="ne-NP"/>
          </w:rPr>
          <w:t xml:space="preserve"> </w:t>
        </w:r>
        <w:r w:rsidRPr="005559B5" w:rsidR="00955DCE">
          <w:rPr>
            <w:rStyle w:val="Hyperlink"/>
            <w:noProof/>
            <w:color w:val="002060"/>
            <w:lang w:bidi="ne-NP"/>
          </w:rPr>
          <w:t>First</w:t>
        </w:r>
        <w:r w:rsidRPr="005559B5" w:rsidR="00955DCE">
          <w:rPr>
            <w:rStyle w:val="Hyperlink"/>
            <w:noProof/>
            <w:color w:val="002060"/>
            <w:spacing w:val="-5"/>
            <w:lang w:bidi="ne-NP"/>
          </w:rPr>
          <w:t xml:space="preserve"> </w:t>
        </w:r>
        <w:r w:rsidRPr="005559B5" w:rsidR="00955DCE">
          <w:rPr>
            <w:rStyle w:val="Hyperlink"/>
            <w:noProof/>
            <w:color w:val="002060"/>
            <w:lang w:bidi="ne-NP"/>
          </w:rPr>
          <w:t>Aid/Medical</w:t>
        </w:r>
        <w:r w:rsidRPr="005559B5" w:rsidR="00955DCE">
          <w:rPr>
            <w:rStyle w:val="Hyperlink"/>
            <w:noProof/>
            <w:color w:val="002060"/>
            <w:spacing w:val="-10"/>
            <w:lang w:bidi="ne-NP"/>
          </w:rPr>
          <w:t xml:space="preserve"> </w:t>
        </w:r>
        <w:r w:rsidRPr="005559B5" w:rsidR="00955DCE">
          <w:rPr>
            <w:rStyle w:val="Hyperlink"/>
            <w:noProof/>
            <w:color w:val="002060"/>
            <w:lang w:bidi="ne-NP"/>
          </w:rPr>
          <w:t>Facilities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_Toc15591401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9</w:t>
        </w:r>
        <w:r w:rsidRPr="005559B5" w:rsidR="00955DCE">
          <w:rPr>
            <w:noProof/>
            <w:webHidden/>
            <w:color w:val="002060"/>
          </w:rPr>
          <w:fldChar w:fldCharType="end"/>
        </w:r>
      </w:hyperlink>
    </w:p>
    <w:p w:rsidRPr="005559B5" w:rsidR="00955DCE" w:rsidP="00955DCE" w:rsidRDefault="000D1694" w14:paraId="5C5EF10F" w14:textId="74EE68C8">
      <w:pPr>
        <w:pStyle w:val="TOC5"/>
        <w:tabs>
          <w:tab w:val="right" w:leader="dot" w:pos="9070"/>
        </w:tabs>
        <w:rPr>
          <w:rFonts w:asciiTheme="minorHAnsi" w:hAnsiTheme="minorHAnsi" w:eastAsiaTheme="minorEastAsia" w:cstheme="minorBidi"/>
          <w:noProof/>
          <w:color w:val="002060"/>
        </w:rPr>
      </w:pPr>
      <w:hyperlink w:history="1" w:anchor="_Toc15591402">
        <w:r w:rsidRPr="005559B5" w:rsidR="00955DCE">
          <w:rPr>
            <w:rStyle w:val="Hyperlink"/>
            <w:noProof/>
            <w:color w:val="002060"/>
            <w:lang w:bidi="ne-NP"/>
          </w:rPr>
          <w:t>2.14</w:t>
        </w:r>
        <w:r w:rsidRPr="005559B5" w:rsidR="00955DCE">
          <w:rPr>
            <w:rStyle w:val="Hyperlink"/>
            <w:noProof/>
            <w:color w:val="002060"/>
            <w:spacing w:val="-4"/>
            <w:lang w:bidi="ne-NP"/>
          </w:rPr>
          <w:t xml:space="preserve"> </w:t>
        </w:r>
        <w:r w:rsidRPr="005559B5" w:rsidR="00955DCE">
          <w:rPr>
            <w:rStyle w:val="Hyperlink"/>
            <w:noProof/>
            <w:color w:val="002060"/>
            <w:lang w:bidi="ne-NP"/>
          </w:rPr>
          <w:t>Hazardous</w:t>
        </w:r>
        <w:r w:rsidRPr="005559B5" w:rsidR="00955DCE">
          <w:rPr>
            <w:rStyle w:val="Hyperlink"/>
            <w:noProof/>
            <w:color w:val="002060"/>
            <w:spacing w:val="-11"/>
            <w:lang w:bidi="ne-NP"/>
          </w:rPr>
          <w:t xml:space="preserve"> </w:t>
        </w:r>
        <w:r w:rsidRPr="005559B5" w:rsidR="00955DCE">
          <w:rPr>
            <w:rStyle w:val="Hyperlink"/>
            <w:noProof/>
            <w:color w:val="002060"/>
            <w:lang w:bidi="ne-NP"/>
          </w:rPr>
          <w:t>Materi</w:t>
        </w:r>
        <w:r w:rsidRPr="005559B5" w:rsidR="00955DCE">
          <w:rPr>
            <w:rStyle w:val="Hyperlink"/>
            <w:noProof/>
            <w:color w:val="002060"/>
            <w:spacing w:val="1"/>
            <w:lang w:bidi="ne-NP"/>
          </w:rPr>
          <w:t>a</w:t>
        </w:r>
        <w:r w:rsidRPr="005559B5" w:rsidR="00955DCE">
          <w:rPr>
            <w:rStyle w:val="Hyperlink"/>
            <w:noProof/>
            <w:color w:val="002060"/>
            <w:lang w:bidi="ne-NP"/>
          </w:rPr>
          <w:t>ls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_Toc15591402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9</w:t>
        </w:r>
        <w:r w:rsidRPr="005559B5" w:rsidR="00955DCE">
          <w:rPr>
            <w:noProof/>
            <w:webHidden/>
            <w:color w:val="002060"/>
          </w:rPr>
          <w:fldChar w:fldCharType="end"/>
        </w:r>
      </w:hyperlink>
    </w:p>
    <w:p w:rsidRPr="005559B5" w:rsidR="00955DCE" w:rsidP="00955DCE" w:rsidRDefault="000D1694" w14:paraId="4152A936" w14:textId="42444441">
      <w:pPr>
        <w:pStyle w:val="TOC5"/>
        <w:tabs>
          <w:tab w:val="right" w:leader="dot" w:pos="9070"/>
        </w:tabs>
        <w:rPr>
          <w:rFonts w:asciiTheme="minorHAnsi" w:hAnsiTheme="minorHAnsi" w:eastAsiaTheme="minorEastAsia" w:cstheme="minorBidi"/>
          <w:noProof/>
          <w:color w:val="002060"/>
        </w:rPr>
      </w:pPr>
      <w:hyperlink w:history="1" w:anchor="_Toc15591403">
        <w:r w:rsidRPr="005559B5" w:rsidR="00955DCE">
          <w:rPr>
            <w:rStyle w:val="Hyperlink"/>
            <w:noProof/>
            <w:color w:val="002060"/>
            <w:lang w:bidi="ne-NP"/>
          </w:rPr>
          <w:t>2.15</w:t>
        </w:r>
        <w:r w:rsidRPr="005559B5" w:rsidR="00955DCE">
          <w:rPr>
            <w:rStyle w:val="Hyperlink"/>
            <w:noProof/>
            <w:color w:val="002060"/>
            <w:spacing w:val="-4"/>
            <w:lang w:bidi="ne-NP"/>
          </w:rPr>
          <w:t xml:space="preserve"> </w:t>
        </w:r>
        <w:r w:rsidRPr="005559B5" w:rsidR="00955DCE">
          <w:rPr>
            <w:rStyle w:val="Hyperlink"/>
            <w:noProof/>
            <w:color w:val="002060"/>
            <w:lang w:bidi="ne-NP"/>
          </w:rPr>
          <w:t>Reinstatement</w:t>
        </w:r>
        <w:r w:rsidRPr="005559B5" w:rsidR="00955DCE">
          <w:rPr>
            <w:rStyle w:val="Hyperlink"/>
            <w:noProof/>
            <w:color w:val="002060"/>
            <w:spacing w:val="-15"/>
            <w:lang w:bidi="ne-NP"/>
          </w:rPr>
          <w:t xml:space="preserve"> </w:t>
        </w:r>
        <w:r w:rsidRPr="005559B5" w:rsidR="00955DCE">
          <w:rPr>
            <w:rStyle w:val="Hyperlink"/>
            <w:noProof/>
            <w:color w:val="002060"/>
            <w:lang w:bidi="ne-NP"/>
          </w:rPr>
          <w:t>of</w:t>
        </w:r>
        <w:r w:rsidRPr="005559B5" w:rsidR="00955DCE">
          <w:rPr>
            <w:rStyle w:val="Hyperlink"/>
            <w:noProof/>
            <w:color w:val="002060"/>
            <w:spacing w:val="-2"/>
            <w:lang w:bidi="ne-NP"/>
          </w:rPr>
          <w:t xml:space="preserve"> </w:t>
        </w:r>
        <w:r w:rsidRPr="005559B5" w:rsidR="00955DCE">
          <w:rPr>
            <w:rStyle w:val="Hyperlink"/>
            <w:noProof/>
            <w:color w:val="002060"/>
            <w:lang w:bidi="ne-NP"/>
          </w:rPr>
          <w:t>Environment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_Toc15591403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9</w:t>
        </w:r>
        <w:r w:rsidRPr="005559B5" w:rsidR="00955DCE">
          <w:rPr>
            <w:noProof/>
            <w:webHidden/>
            <w:color w:val="002060"/>
          </w:rPr>
          <w:fldChar w:fldCharType="end"/>
        </w:r>
      </w:hyperlink>
    </w:p>
    <w:p w:rsidRPr="005559B5" w:rsidR="00955DCE" w:rsidP="00955DCE" w:rsidRDefault="000D1694" w14:paraId="1B325183" w14:textId="78B259FB">
      <w:pPr>
        <w:pStyle w:val="TOC5"/>
        <w:tabs>
          <w:tab w:val="right" w:leader="dot" w:pos="9070"/>
        </w:tabs>
        <w:rPr>
          <w:rFonts w:asciiTheme="minorHAnsi" w:hAnsiTheme="minorHAnsi" w:eastAsiaTheme="minorEastAsia" w:cstheme="minorBidi"/>
          <w:noProof/>
          <w:color w:val="002060"/>
        </w:rPr>
      </w:pPr>
      <w:hyperlink w:history="1" w:anchor="_Toc15591404">
        <w:r w:rsidRPr="005559B5" w:rsidR="00955DCE">
          <w:rPr>
            <w:rStyle w:val="Hyperlink"/>
            <w:noProof/>
            <w:color w:val="002060"/>
            <w:lang w:bidi="ne-NP"/>
          </w:rPr>
          <w:t>2.16 Sur</w:t>
        </w:r>
        <w:r w:rsidRPr="005559B5" w:rsidR="00955DCE">
          <w:rPr>
            <w:rStyle w:val="Hyperlink"/>
            <w:noProof/>
            <w:color w:val="002060"/>
            <w:spacing w:val="-2"/>
            <w:lang w:bidi="ne-NP"/>
          </w:rPr>
          <w:t>v</w:t>
        </w:r>
        <w:r w:rsidRPr="005559B5" w:rsidR="00955DCE">
          <w:rPr>
            <w:rStyle w:val="Hyperlink"/>
            <w:noProof/>
            <w:color w:val="002060"/>
            <w:spacing w:val="3"/>
            <w:lang w:bidi="ne-NP"/>
          </w:rPr>
          <w:t>e</w:t>
        </w:r>
        <w:r w:rsidRPr="005559B5" w:rsidR="00955DCE">
          <w:rPr>
            <w:rStyle w:val="Hyperlink"/>
            <w:noProof/>
            <w:color w:val="002060"/>
            <w:lang w:bidi="ne-NP"/>
          </w:rPr>
          <w:t>y</w:t>
        </w:r>
        <w:r w:rsidRPr="005559B5" w:rsidR="00955DCE">
          <w:rPr>
            <w:rStyle w:val="Hyperlink"/>
            <w:noProof/>
            <w:color w:val="002060"/>
            <w:spacing w:val="-1"/>
            <w:lang w:bidi="ne-NP"/>
          </w:rPr>
          <w:t xml:space="preserve"> </w:t>
        </w:r>
        <w:r w:rsidRPr="005559B5" w:rsidR="00955DCE">
          <w:rPr>
            <w:rStyle w:val="Hyperlink"/>
            <w:noProof/>
            <w:color w:val="002060"/>
            <w:lang w:bidi="ne-NP"/>
          </w:rPr>
          <w:t>And Setting</w:t>
        </w:r>
        <w:r w:rsidRPr="005559B5" w:rsidR="00955DCE">
          <w:rPr>
            <w:rStyle w:val="Hyperlink"/>
            <w:noProof/>
            <w:color w:val="002060"/>
            <w:spacing w:val="-1"/>
            <w:lang w:bidi="ne-NP"/>
          </w:rPr>
          <w:t xml:space="preserve"> </w:t>
        </w:r>
        <w:r w:rsidRPr="005559B5" w:rsidR="00955DCE">
          <w:rPr>
            <w:rStyle w:val="Hyperlink"/>
            <w:noProof/>
            <w:color w:val="002060"/>
            <w:lang w:bidi="ne-NP"/>
          </w:rPr>
          <w:t>Out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_Toc15591404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9</w:t>
        </w:r>
        <w:r w:rsidRPr="005559B5" w:rsidR="00955DCE">
          <w:rPr>
            <w:noProof/>
            <w:webHidden/>
            <w:color w:val="002060"/>
          </w:rPr>
          <w:fldChar w:fldCharType="end"/>
        </w:r>
      </w:hyperlink>
    </w:p>
    <w:p w:rsidRPr="005559B5" w:rsidR="00955DCE" w:rsidP="00955DCE" w:rsidRDefault="000D1694" w14:paraId="746DE0B5" w14:textId="52E07BDF">
      <w:pPr>
        <w:pStyle w:val="TOC5"/>
        <w:tabs>
          <w:tab w:val="right" w:leader="dot" w:pos="9070"/>
        </w:tabs>
        <w:rPr>
          <w:rFonts w:asciiTheme="minorHAnsi" w:hAnsiTheme="minorHAnsi" w:eastAsiaTheme="minorEastAsia" w:cstheme="minorBidi"/>
          <w:noProof/>
          <w:color w:val="002060"/>
        </w:rPr>
      </w:pPr>
      <w:hyperlink w:history="1" w:anchor="_Toc15591405">
        <w:r w:rsidRPr="005559B5" w:rsidR="00955DCE">
          <w:rPr>
            <w:rStyle w:val="Hyperlink"/>
            <w:noProof/>
            <w:color w:val="002060"/>
            <w:lang w:bidi="ne-NP"/>
          </w:rPr>
          <w:t>2.17</w:t>
        </w:r>
        <w:r w:rsidRPr="005559B5" w:rsidR="00955DCE">
          <w:rPr>
            <w:rStyle w:val="Hyperlink"/>
            <w:noProof/>
            <w:color w:val="002060"/>
            <w:spacing w:val="-4"/>
            <w:lang w:bidi="ne-NP"/>
          </w:rPr>
          <w:t xml:space="preserve"> </w:t>
        </w:r>
        <w:r w:rsidRPr="005559B5" w:rsidR="00955DCE">
          <w:rPr>
            <w:rStyle w:val="Hyperlink"/>
            <w:noProof/>
            <w:color w:val="002060"/>
            <w:lang w:bidi="ne-NP"/>
          </w:rPr>
          <w:t>As-Built</w:t>
        </w:r>
        <w:r w:rsidRPr="005559B5" w:rsidR="00955DCE">
          <w:rPr>
            <w:rStyle w:val="Hyperlink"/>
            <w:noProof/>
            <w:color w:val="002060"/>
            <w:spacing w:val="-8"/>
            <w:lang w:bidi="ne-NP"/>
          </w:rPr>
          <w:t xml:space="preserve"> </w:t>
        </w:r>
        <w:r w:rsidRPr="005559B5" w:rsidR="00955DCE">
          <w:rPr>
            <w:rStyle w:val="Hyperlink"/>
            <w:noProof/>
            <w:color w:val="002060"/>
            <w:lang w:bidi="ne-NP"/>
          </w:rPr>
          <w:t>Dra</w:t>
        </w:r>
        <w:r w:rsidRPr="005559B5" w:rsidR="00955DCE">
          <w:rPr>
            <w:rStyle w:val="Hyperlink"/>
            <w:noProof/>
            <w:color w:val="002060"/>
            <w:spacing w:val="2"/>
            <w:lang w:bidi="ne-NP"/>
          </w:rPr>
          <w:t>w</w:t>
        </w:r>
        <w:r w:rsidRPr="005559B5" w:rsidR="00955DCE">
          <w:rPr>
            <w:rStyle w:val="Hyperlink"/>
            <w:noProof/>
            <w:color w:val="002060"/>
            <w:lang w:bidi="ne-NP"/>
          </w:rPr>
          <w:t>ings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_Toc15591405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10</w:t>
        </w:r>
        <w:r w:rsidRPr="005559B5" w:rsidR="00955DCE">
          <w:rPr>
            <w:noProof/>
            <w:webHidden/>
            <w:color w:val="002060"/>
          </w:rPr>
          <w:fldChar w:fldCharType="end"/>
        </w:r>
      </w:hyperlink>
    </w:p>
    <w:p w:rsidRPr="005559B5" w:rsidR="00955DCE" w:rsidP="00955DCE" w:rsidRDefault="000D1694" w14:paraId="365282F4" w14:textId="6C3D7731">
      <w:pPr>
        <w:pStyle w:val="TOC5"/>
        <w:tabs>
          <w:tab w:val="right" w:leader="dot" w:pos="9070"/>
        </w:tabs>
        <w:rPr>
          <w:rFonts w:asciiTheme="minorHAnsi" w:hAnsiTheme="minorHAnsi" w:eastAsiaTheme="minorEastAsia" w:cstheme="minorBidi"/>
          <w:noProof/>
          <w:color w:val="002060"/>
        </w:rPr>
      </w:pPr>
      <w:hyperlink w:history="1" w:anchor="_Toc15591406">
        <w:r w:rsidRPr="005559B5" w:rsidR="00955DCE">
          <w:rPr>
            <w:rStyle w:val="Hyperlink"/>
            <w:noProof/>
            <w:color w:val="002060"/>
            <w:lang w:bidi="ne-NP"/>
          </w:rPr>
          <w:t>2.18</w:t>
        </w:r>
        <w:r w:rsidRPr="005559B5" w:rsidR="00955DCE">
          <w:rPr>
            <w:rStyle w:val="Hyperlink"/>
            <w:noProof/>
            <w:color w:val="002060"/>
            <w:spacing w:val="-4"/>
            <w:lang w:bidi="ne-NP"/>
          </w:rPr>
          <w:t xml:space="preserve"> </w:t>
        </w:r>
        <w:r w:rsidRPr="005559B5" w:rsidR="00955DCE">
          <w:rPr>
            <w:rStyle w:val="Hyperlink"/>
            <w:noProof/>
            <w:color w:val="002060"/>
            <w:lang w:bidi="ne-NP"/>
          </w:rPr>
          <w:t>Photographs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_Toc15591406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10</w:t>
        </w:r>
        <w:r w:rsidRPr="005559B5" w:rsidR="00955DCE">
          <w:rPr>
            <w:noProof/>
            <w:webHidden/>
            <w:color w:val="002060"/>
          </w:rPr>
          <w:fldChar w:fldCharType="end"/>
        </w:r>
      </w:hyperlink>
    </w:p>
    <w:p w:rsidRPr="005559B5" w:rsidR="00955DCE" w:rsidP="00955DCE" w:rsidRDefault="000D1694" w14:paraId="1676A695" w14:textId="198502CF">
      <w:pPr>
        <w:pStyle w:val="TOC2"/>
        <w:rPr>
          <w:rFonts w:asciiTheme="minorHAnsi" w:hAnsiTheme="minorHAnsi" w:eastAsiaTheme="minorEastAsia" w:cstheme="minorBidi"/>
          <w:b/>
          <w:bCs/>
          <w:smallCaps/>
          <w:color w:val="002060"/>
        </w:rPr>
      </w:pPr>
      <w:hyperlink w:history="1" w:anchor="_Toc15591407">
        <w:r w:rsidRPr="005559B5" w:rsidR="00955DCE">
          <w:rPr>
            <w:rStyle w:val="Hyperlink"/>
            <w:color w:val="002060"/>
            <w:lang w:bidi="ne-NP"/>
          </w:rPr>
          <w:t>3. No</w:t>
        </w:r>
        <w:r w:rsidRPr="005559B5" w:rsidR="00955DCE">
          <w:rPr>
            <w:rStyle w:val="Hyperlink"/>
            <w:color w:val="002060"/>
            <w:spacing w:val="-2"/>
            <w:lang w:bidi="ne-NP"/>
          </w:rPr>
          <w:t>t</w:t>
        </w:r>
        <w:r w:rsidRPr="005559B5" w:rsidR="00955DCE">
          <w:rPr>
            <w:rStyle w:val="Hyperlink"/>
            <w:color w:val="002060"/>
            <w:lang w:bidi="ne-NP"/>
          </w:rPr>
          <w:t>es About Measure</w:t>
        </w:r>
        <w:r w:rsidRPr="005559B5" w:rsidR="00955DCE">
          <w:rPr>
            <w:rStyle w:val="Hyperlink"/>
            <w:color w:val="002060"/>
            <w:spacing w:val="-1"/>
            <w:lang w:bidi="ne-NP"/>
          </w:rPr>
          <w:t>m</w:t>
        </w:r>
        <w:r w:rsidRPr="005559B5" w:rsidR="00955DCE">
          <w:rPr>
            <w:rStyle w:val="Hyperlink"/>
            <w:color w:val="002060"/>
            <w:lang w:bidi="ne-NP"/>
          </w:rPr>
          <w:t>ent And Pa</w:t>
        </w:r>
        <w:r w:rsidRPr="005559B5" w:rsidR="00955DCE">
          <w:rPr>
            <w:rStyle w:val="Hyperlink"/>
            <w:color w:val="002060"/>
            <w:spacing w:val="-2"/>
            <w:lang w:bidi="ne-NP"/>
          </w:rPr>
          <w:t>y</w:t>
        </w:r>
        <w:r w:rsidRPr="005559B5" w:rsidR="00955DCE">
          <w:rPr>
            <w:rStyle w:val="Hyperlink"/>
            <w:color w:val="002060"/>
            <w:lang w:bidi="ne-NP"/>
          </w:rPr>
          <w:t>ment</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_Toc15591407 \h </w:instrText>
        </w:r>
        <w:r w:rsidRPr="005559B5" w:rsidR="00955DCE">
          <w:rPr>
            <w:webHidden/>
            <w:color w:val="002060"/>
          </w:rPr>
        </w:r>
        <w:r w:rsidRPr="005559B5" w:rsidR="00955DCE">
          <w:rPr>
            <w:webHidden/>
            <w:color w:val="002060"/>
          </w:rPr>
          <w:fldChar w:fldCharType="separate"/>
        </w:r>
        <w:r w:rsidR="00F04D16">
          <w:rPr>
            <w:noProof/>
            <w:webHidden/>
            <w:color w:val="002060"/>
          </w:rPr>
          <w:t>10</w:t>
        </w:r>
        <w:r w:rsidRPr="005559B5" w:rsidR="00955DCE">
          <w:rPr>
            <w:webHidden/>
            <w:color w:val="002060"/>
          </w:rPr>
          <w:fldChar w:fldCharType="end"/>
        </w:r>
      </w:hyperlink>
    </w:p>
    <w:p w:rsidRPr="005559B5" w:rsidR="00955DCE" w:rsidP="00955DCE" w:rsidRDefault="000D1694" w14:paraId="60E150BC" w14:textId="3035D48C">
      <w:pPr>
        <w:pStyle w:val="TOC5"/>
        <w:tabs>
          <w:tab w:val="right" w:leader="dot" w:pos="9070"/>
        </w:tabs>
        <w:rPr>
          <w:rFonts w:asciiTheme="minorHAnsi" w:hAnsiTheme="minorHAnsi" w:eastAsiaTheme="minorEastAsia" w:cstheme="minorBidi"/>
          <w:noProof/>
          <w:color w:val="002060"/>
        </w:rPr>
      </w:pPr>
      <w:hyperlink w:history="1" w:anchor="_Toc15591408">
        <w:r w:rsidRPr="005559B5" w:rsidR="00955DCE">
          <w:rPr>
            <w:rStyle w:val="Hyperlink"/>
            <w:noProof/>
            <w:color w:val="002060"/>
            <w:lang w:bidi="ne-NP"/>
          </w:rPr>
          <w:t>3.1</w:t>
        </w:r>
        <w:r w:rsidRPr="005559B5" w:rsidR="00955DCE">
          <w:rPr>
            <w:rStyle w:val="Hyperlink"/>
            <w:noProof/>
            <w:color w:val="002060"/>
            <w:spacing w:val="-3"/>
            <w:lang w:bidi="ne-NP"/>
          </w:rPr>
          <w:t xml:space="preserve"> </w:t>
        </w:r>
        <w:r w:rsidRPr="005559B5" w:rsidR="00955DCE">
          <w:rPr>
            <w:rStyle w:val="Hyperlink"/>
            <w:noProof/>
            <w:color w:val="002060"/>
            <w:lang w:bidi="ne-NP"/>
          </w:rPr>
          <w:t>Measurement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_Toc15591408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10</w:t>
        </w:r>
        <w:r w:rsidRPr="005559B5" w:rsidR="00955DCE">
          <w:rPr>
            <w:noProof/>
            <w:webHidden/>
            <w:color w:val="002060"/>
          </w:rPr>
          <w:fldChar w:fldCharType="end"/>
        </w:r>
      </w:hyperlink>
    </w:p>
    <w:p w:rsidRPr="005559B5" w:rsidR="00955DCE" w:rsidP="00955DCE" w:rsidRDefault="000D1694" w14:paraId="3EE31563" w14:textId="3F917E1F">
      <w:pPr>
        <w:pStyle w:val="TOC5"/>
        <w:tabs>
          <w:tab w:val="right" w:leader="dot" w:pos="9070"/>
        </w:tabs>
        <w:rPr>
          <w:rFonts w:asciiTheme="minorHAnsi" w:hAnsiTheme="minorHAnsi" w:eastAsiaTheme="minorEastAsia" w:cstheme="minorBidi"/>
          <w:noProof/>
          <w:color w:val="002060"/>
        </w:rPr>
      </w:pPr>
      <w:hyperlink w:history="1" w:anchor="_Toc15591409">
        <w:r w:rsidRPr="005559B5" w:rsidR="00955DCE">
          <w:rPr>
            <w:rStyle w:val="Hyperlink"/>
            <w:noProof/>
            <w:color w:val="002060"/>
            <w:lang w:bidi="ne-NP"/>
          </w:rPr>
          <w:t>3.2</w:t>
        </w:r>
        <w:r w:rsidRPr="005559B5" w:rsidR="00955DCE">
          <w:rPr>
            <w:rStyle w:val="Hyperlink"/>
            <w:noProof/>
            <w:color w:val="002060"/>
            <w:spacing w:val="-3"/>
            <w:lang w:bidi="ne-NP"/>
          </w:rPr>
          <w:t xml:space="preserve"> </w:t>
        </w:r>
        <w:r w:rsidRPr="005559B5" w:rsidR="00955DCE">
          <w:rPr>
            <w:rStyle w:val="Hyperlink"/>
            <w:noProof/>
            <w:color w:val="002060"/>
            <w:lang w:bidi="ne-NP"/>
          </w:rPr>
          <w:t>P</w:t>
        </w:r>
        <w:r w:rsidRPr="005559B5" w:rsidR="00955DCE">
          <w:rPr>
            <w:rStyle w:val="Hyperlink"/>
            <w:noProof/>
            <w:color w:val="002060"/>
            <w:spacing w:val="1"/>
            <w:lang w:bidi="ne-NP"/>
          </w:rPr>
          <w:t>a</w:t>
        </w:r>
        <w:r w:rsidRPr="005559B5" w:rsidR="00955DCE">
          <w:rPr>
            <w:rStyle w:val="Hyperlink"/>
            <w:noProof/>
            <w:color w:val="002060"/>
            <w:spacing w:val="-2"/>
            <w:lang w:bidi="ne-NP"/>
          </w:rPr>
          <w:t>y</w:t>
        </w:r>
        <w:r w:rsidRPr="005559B5" w:rsidR="00955DCE">
          <w:rPr>
            <w:rStyle w:val="Hyperlink"/>
            <w:noProof/>
            <w:color w:val="002060"/>
            <w:lang w:bidi="ne-NP"/>
          </w:rPr>
          <w:t>me</w:t>
        </w:r>
        <w:r w:rsidRPr="005559B5" w:rsidR="00955DCE">
          <w:rPr>
            <w:rStyle w:val="Hyperlink"/>
            <w:noProof/>
            <w:color w:val="002060"/>
            <w:spacing w:val="1"/>
            <w:lang w:bidi="ne-NP"/>
          </w:rPr>
          <w:t>n</w:t>
        </w:r>
        <w:r w:rsidRPr="005559B5" w:rsidR="00955DCE">
          <w:rPr>
            <w:rStyle w:val="Hyperlink"/>
            <w:noProof/>
            <w:color w:val="002060"/>
            <w:lang w:bidi="ne-NP"/>
          </w:rPr>
          <w:t>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_Toc15591409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10</w:t>
        </w:r>
        <w:r w:rsidRPr="005559B5" w:rsidR="00955DCE">
          <w:rPr>
            <w:noProof/>
            <w:webHidden/>
            <w:color w:val="002060"/>
          </w:rPr>
          <w:fldChar w:fldCharType="end"/>
        </w:r>
      </w:hyperlink>
    </w:p>
    <w:p w:rsidRPr="005559B5" w:rsidR="00955DCE" w:rsidP="00955DCE" w:rsidRDefault="000D1694" w14:paraId="28B84FAF" w14:textId="5F81DCDD">
      <w:pPr>
        <w:pStyle w:val="TOC5"/>
        <w:tabs>
          <w:tab w:val="right" w:leader="dot" w:pos="9070"/>
        </w:tabs>
        <w:rPr>
          <w:rFonts w:asciiTheme="minorHAnsi" w:hAnsiTheme="minorHAnsi" w:eastAsiaTheme="minorEastAsia" w:cstheme="minorBidi"/>
          <w:noProof/>
          <w:color w:val="002060"/>
        </w:rPr>
      </w:pPr>
      <w:hyperlink w:history="1" w:anchor="_Toc15591410">
        <w:r w:rsidRPr="005559B5" w:rsidR="00955DCE">
          <w:rPr>
            <w:rStyle w:val="Hyperlink"/>
            <w:noProof/>
            <w:color w:val="002060"/>
            <w:lang w:bidi="ne-NP"/>
          </w:rPr>
          <w:t>3.3</w:t>
        </w:r>
        <w:r w:rsidRPr="005559B5" w:rsidR="00955DCE">
          <w:rPr>
            <w:rStyle w:val="Hyperlink"/>
            <w:noProof/>
            <w:color w:val="002060"/>
            <w:spacing w:val="-3"/>
            <w:lang w:bidi="ne-NP"/>
          </w:rPr>
          <w:t xml:space="preserve"> </w:t>
        </w:r>
        <w:r w:rsidRPr="005559B5" w:rsidR="00955DCE">
          <w:rPr>
            <w:rStyle w:val="Hyperlink"/>
            <w:noProof/>
            <w:color w:val="002060"/>
            <w:lang w:bidi="ne-NP"/>
          </w:rPr>
          <w:t>National</w:t>
        </w:r>
        <w:r w:rsidRPr="005559B5" w:rsidR="00955DCE">
          <w:rPr>
            <w:rStyle w:val="Hyperlink"/>
            <w:noProof/>
            <w:color w:val="002060"/>
            <w:spacing w:val="-9"/>
            <w:lang w:bidi="ne-NP"/>
          </w:rPr>
          <w:t xml:space="preserve"> </w:t>
        </w:r>
        <w:r w:rsidRPr="005559B5" w:rsidR="00955DCE">
          <w:rPr>
            <w:rStyle w:val="Hyperlink"/>
            <w:noProof/>
            <w:color w:val="002060"/>
            <w:lang w:bidi="ne-NP"/>
          </w:rPr>
          <w:t>Specifications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_Toc15591410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11</w:t>
        </w:r>
        <w:r w:rsidRPr="005559B5" w:rsidR="00955DCE">
          <w:rPr>
            <w:noProof/>
            <w:webHidden/>
            <w:color w:val="002060"/>
          </w:rPr>
          <w:fldChar w:fldCharType="end"/>
        </w:r>
      </w:hyperlink>
    </w:p>
    <w:p w:rsidRPr="005559B5" w:rsidR="00955DCE" w:rsidP="00955DCE" w:rsidRDefault="000D1694" w14:paraId="41D5A273" w14:textId="51A826BF">
      <w:pPr>
        <w:pStyle w:val="TOC5"/>
        <w:tabs>
          <w:tab w:val="right" w:leader="dot" w:pos="9070"/>
        </w:tabs>
        <w:rPr>
          <w:rFonts w:asciiTheme="minorHAnsi" w:hAnsiTheme="minorHAnsi" w:eastAsiaTheme="minorEastAsia" w:cstheme="minorBidi"/>
          <w:noProof/>
          <w:color w:val="002060"/>
        </w:rPr>
      </w:pPr>
      <w:hyperlink w:history="1" w:anchor="_Toc15591411">
        <w:r w:rsidRPr="005559B5" w:rsidR="00955DCE">
          <w:rPr>
            <w:rStyle w:val="Hyperlink"/>
            <w:noProof/>
            <w:color w:val="002060"/>
            <w:lang w:bidi="ne-NP"/>
          </w:rPr>
          <w:t>3.4</w:t>
        </w:r>
        <w:r w:rsidRPr="005559B5" w:rsidR="00955DCE">
          <w:rPr>
            <w:rStyle w:val="Hyperlink"/>
            <w:noProof/>
            <w:color w:val="002060"/>
            <w:spacing w:val="-3"/>
            <w:lang w:bidi="ne-NP"/>
          </w:rPr>
          <w:t xml:space="preserve"> </w:t>
        </w:r>
        <w:r w:rsidRPr="005559B5" w:rsidR="00955DCE">
          <w:rPr>
            <w:rStyle w:val="Hyperlink"/>
            <w:noProof/>
            <w:color w:val="002060"/>
            <w:lang w:bidi="ne-NP"/>
          </w:rPr>
          <w:t>Equivalen</w:t>
        </w:r>
        <w:r w:rsidRPr="005559B5" w:rsidR="00955DCE">
          <w:rPr>
            <w:rStyle w:val="Hyperlink"/>
            <w:noProof/>
            <w:color w:val="002060"/>
            <w:spacing w:val="1"/>
            <w:lang w:bidi="ne-NP"/>
          </w:rPr>
          <w:t>c</w:t>
        </w:r>
        <w:r w:rsidRPr="005559B5" w:rsidR="00955DCE">
          <w:rPr>
            <w:rStyle w:val="Hyperlink"/>
            <w:noProof/>
            <w:color w:val="002060"/>
            <w:lang w:bidi="ne-NP"/>
          </w:rPr>
          <w:t>y</w:t>
        </w:r>
        <w:r w:rsidRPr="005559B5" w:rsidR="00955DCE">
          <w:rPr>
            <w:rStyle w:val="Hyperlink"/>
            <w:noProof/>
            <w:color w:val="002060"/>
            <w:spacing w:val="-15"/>
            <w:lang w:bidi="ne-NP"/>
          </w:rPr>
          <w:t xml:space="preserve"> </w:t>
        </w:r>
        <w:r w:rsidRPr="005559B5" w:rsidR="00955DCE">
          <w:rPr>
            <w:rStyle w:val="Hyperlink"/>
            <w:noProof/>
            <w:color w:val="002060"/>
            <w:lang w:bidi="ne-NP"/>
          </w:rPr>
          <w:t>of</w:t>
        </w:r>
        <w:r w:rsidRPr="005559B5" w:rsidR="00955DCE">
          <w:rPr>
            <w:rStyle w:val="Hyperlink"/>
            <w:noProof/>
            <w:color w:val="002060"/>
            <w:spacing w:val="-2"/>
            <w:lang w:bidi="ne-NP"/>
          </w:rPr>
          <w:t xml:space="preserve"> </w:t>
        </w:r>
        <w:r w:rsidRPr="005559B5" w:rsidR="00955DCE">
          <w:rPr>
            <w:rStyle w:val="Hyperlink"/>
            <w:noProof/>
            <w:color w:val="002060"/>
            <w:lang w:bidi="ne-NP"/>
          </w:rPr>
          <w:t>St</w:t>
        </w:r>
        <w:r w:rsidRPr="005559B5" w:rsidR="00955DCE">
          <w:rPr>
            <w:rStyle w:val="Hyperlink"/>
            <w:noProof/>
            <w:color w:val="002060"/>
            <w:spacing w:val="1"/>
            <w:lang w:bidi="ne-NP"/>
          </w:rPr>
          <w:t>a</w:t>
        </w:r>
        <w:r w:rsidRPr="005559B5" w:rsidR="00955DCE">
          <w:rPr>
            <w:rStyle w:val="Hyperlink"/>
            <w:noProof/>
            <w:color w:val="002060"/>
            <w:lang w:bidi="ne-NP"/>
          </w:rPr>
          <w:t>ndards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_Toc15591411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11</w:t>
        </w:r>
        <w:r w:rsidRPr="005559B5" w:rsidR="00955DCE">
          <w:rPr>
            <w:noProof/>
            <w:webHidden/>
            <w:color w:val="002060"/>
          </w:rPr>
          <w:fldChar w:fldCharType="end"/>
        </w:r>
      </w:hyperlink>
    </w:p>
    <w:p w:rsidRPr="005559B5" w:rsidR="00955DCE" w:rsidP="00955DCE" w:rsidRDefault="000D1694" w14:paraId="3BC5E042" w14:textId="3FE7C2F0">
      <w:pPr>
        <w:pStyle w:val="TOC5"/>
        <w:tabs>
          <w:tab w:val="right" w:leader="dot" w:pos="9070"/>
        </w:tabs>
        <w:rPr>
          <w:rFonts w:asciiTheme="minorHAnsi" w:hAnsiTheme="minorHAnsi" w:eastAsiaTheme="minorEastAsia" w:cstheme="minorBidi"/>
          <w:noProof/>
          <w:color w:val="002060"/>
        </w:rPr>
      </w:pPr>
      <w:hyperlink w:history="1" w:anchor="_Toc15591412">
        <w:r w:rsidRPr="005559B5" w:rsidR="00955DCE">
          <w:rPr>
            <w:rStyle w:val="Hyperlink"/>
            <w:noProof/>
            <w:color w:val="002060"/>
            <w:lang w:bidi="ne-NP"/>
          </w:rPr>
          <w:t>3.5 Units of Measu</w:t>
        </w:r>
        <w:r w:rsidRPr="005559B5" w:rsidR="00955DCE">
          <w:rPr>
            <w:rStyle w:val="Hyperlink"/>
            <w:noProof/>
            <w:color w:val="002060"/>
            <w:spacing w:val="-2"/>
            <w:lang w:bidi="ne-NP"/>
          </w:rPr>
          <w:t>r</w:t>
        </w:r>
        <w:r w:rsidRPr="005559B5" w:rsidR="00955DCE">
          <w:rPr>
            <w:rStyle w:val="Hyperlink"/>
            <w:noProof/>
            <w:color w:val="002060"/>
            <w:lang w:bidi="ne-NP"/>
          </w:rPr>
          <w:t xml:space="preserve">ement, </w:t>
        </w:r>
        <w:r w:rsidRPr="005559B5" w:rsidR="00955DCE">
          <w:rPr>
            <w:rStyle w:val="Hyperlink"/>
            <w:noProof/>
            <w:color w:val="002060"/>
            <w:spacing w:val="-1"/>
            <w:lang w:bidi="ne-NP"/>
          </w:rPr>
          <w:t>A</w:t>
        </w:r>
        <w:r w:rsidRPr="005559B5" w:rsidR="00955DCE">
          <w:rPr>
            <w:rStyle w:val="Hyperlink"/>
            <w:noProof/>
            <w:color w:val="002060"/>
            <w:lang w:bidi="ne-NP"/>
          </w:rPr>
          <w:t>bb</w:t>
        </w:r>
        <w:r w:rsidRPr="005559B5" w:rsidR="00955DCE">
          <w:rPr>
            <w:rStyle w:val="Hyperlink"/>
            <w:noProof/>
            <w:color w:val="002060"/>
            <w:spacing w:val="-2"/>
            <w:lang w:bidi="ne-NP"/>
          </w:rPr>
          <w:t>r</w:t>
        </w:r>
        <w:r w:rsidRPr="005559B5" w:rsidR="00955DCE">
          <w:rPr>
            <w:rStyle w:val="Hyperlink"/>
            <w:noProof/>
            <w:color w:val="002060"/>
            <w:lang w:bidi="ne-NP"/>
          </w:rPr>
          <w:t>eviat</w:t>
        </w:r>
        <w:r w:rsidRPr="005559B5" w:rsidR="00955DCE">
          <w:rPr>
            <w:rStyle w:val="Hyperlink"/>
            <w:noProof/>
            <w:color w:val="002060"/>
            <w:spacing w:val="-2"/>
            <w:lang w:bidi="ne-NP"/>
          </w:rPr>
          <w:t>i</w:t>
        </w:r>
        <w:r w:rsidRPr="005559B5" w:rsidR="00955DCE">
          <w:rPr>
            <w:rStyle w:val="Hyperlink"/>
            <w:noProof/>
            <w:color w:val="002060"/>
            <w:spacing w:val="1"/>
            <w:lang w:bidi="ne-NP"/>
          </w:rPr>
          <w:t>o</w:t>
        </w:r>
        <w:r w:rsidRPr="005559B5" w:rsidR="00955DCE">
          <w:rPr>
            <w:rStyle w:val="Hyperlink"/>
            <w:noProof/>
            <w:color w:val="002060"/>
            <w:lang w:bidi="ne-NP"/>
          </w:rPr>
          <w:t xml:space="preserve">ns </w:t>
        </w:r>
        <w:r w:rsidRPr="005559B5" w:rsidR="00955DCE">
          <w:rPr>
            <w:rStyle w:val="Hyperlink"/>
            <w:noProof/>
            <w:color w:val="002060"/>
            <w:spacing w:val="-1"/>
            <w:lang w:bidi="ne-NP"/>
          </w:rPr>
          <w:t>a</w:t>
        </w:r>
        <w:r w:rsidRPr="005559B5" w:rsidR="00955DCE">
          <w:rPr>
            <w:rStyle w:val="Hyperlink"/>
            <w:noProof/>
            <w:color w:val="002060"/>
            <w:lang w:bidi="ne-NP"/>
          </w:rPr>
          <w:t>nd Terminolog</w:t>
        </w:r>
        <w:r w:rsidRPr="005559B5" w:rsidR="00955DCE">
          <w:rPr>
            <w:rStyle w:val="Hyperlink"/>
            <w:noProof/>
            <w:color w:val="002060"/>
            <w:spacing w:val="-2"/>
            <w:lang w:bidi="ne-NP"/>
          </w:rPr>
          <w:t>y</w:t>
        </w:r>
        <w:r w:rsidRPr="005559B5" w:rsidR="00955DCE">
          <w:rPr>
            <w:rStyle w:val="Hyperlink"/>
            <w:noProof/>
            <w:color w:val="002060"/>
            <w:lang w:bidi="ne-NP"/>
          </w:rPr>
          <w: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_Toc15591412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11</w:t>
        </w:r>
        <w:r w:rsidRPr="005559B5" w:rsidR="00955DCE">
          <w:rPr>
            <w:noProof/>
            <w:webHidden/>
            <w:color w:val="002060"/>
          </w:rPr>
          <w:fldChar w:fldCharType="end"/>
        </w:r>
      </w:hyperlink>
    </w:p>
    <w:p w:rsidRPr="005559B5" w:rsidR="00955DCE" w:rsidP="00955DCE" w:rsidRDefault="000D1694" w14:paraId="31390C95" w14:textId="3CBCA2D9">
      <w:pPr>
        <w:pStyle w:val="TOC5"/>
        <w:tabs>
          <w:tab w:val="right" w:leader="dot" w:pos="9070"/>
        </w:tabs>
        <w:rPr>
          <w:rFonts w:asciiTheme="minorHAnsi" w:hAnsiTheme="minorHAnsi" w:eastAsiaTheme="minorEastAsia" w:cstheme="minorBidi"/>
          <w:noProof/>
          <w:color w:val="002060"/>
        </w:rPr>
      </w:pPr>
      <w:hyperlink w:history="1" w:anchor="_Toc15591413">
        <w:r w:rsidRPr="005559B5" w:rsidR="00955DCE">
          <w:rPr>
            <w:rStyle w:val="Hyperlink"/>
            <w:noProof/>
            <w:color w:val="002060"/>
            <w:lang w:bidi="ne-NP"/>
          </w:rPr>
          <w:t>3.6.</w:t>
        </w:r>
        <w:r w:rsidRPr="005559B5" w:rsidR="00955DCE">
          <w:rPr>
            <w:rStyle w:val="Hyperlink"/>
            <w:noProof/>
            <w:color w:val="002060"/>
            <w:spacing w:val="1"/>
            <w:lang w:bidi="ne-NP"/>
          </w:rPr>
          <w:t xml:space="preserve"> </w:t>
        </w:r>
        <w:r w:rsidRPr="005559B5" w:rsidR="00955DCE">
          <w:rPr>
            <w:rStyle w:val="Hyperlink"/>
            <w:noProof/>
            <w:color w:val="002060"/>
            <w:lang w:bidi="ne-NP"/>
          </w:rPr>
          <w:t>Program</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_Toc15591413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12</w:t>
        </w:r>
        <w:r w:rsidRPr="005559B5" w:rsidR="00955DCE">
          <w:rPr>
            <w:noProof/>
            <w:webHidden/>
            <w:color w:val="002060"/>
          </w:rPr>
          <w:fldChar w:fldCharType="end"/>
        </w:r>
      </w:hyperlink>
    </w:p>
    <w:p w:rsidRPr="005559B5" w:rsidR="00955DCE" w:rsidP="00955DCE" w:rsidRDefault="000D1694" w14:paraId="74A48A57" w14:textId="09B7FFBC">
      <w:pPr>
        <w:pStyle w:val="TOC5"/>
        <w:tabs>
          <w:tab w:val="right" w:leader="dot" w:pos="9070"/>
        </w:tabs>
        <w:rPr>
          <w:rFonts w:asciiTheme="minorHAnsi" w:hAnsiTheme="minorHAnsi" w:eastAsiaTheme="minorEastAsia" w:cstheme="minorBidi"/>
          <w:noProof/>
          <w:color w:val="002060"/>
        </w:rPr>
      </w:pPr>
      <w:hyperlink w:history="1" w:anchor="_Toc15591414">
        <w:r w:rsidRPr="005559B5" w:rsidR="00955DCE">
          <w:rPr>
            <w:rStyle w:val="Hyperlink"/>
            <w:noProof/>
            <w:color w:val="002060"/>
            <w:lang w:bidi="ne-NP"/>
          </w:rPr>
          <w:t>3.7. Submittal:</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_Toc15591414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13</w:t>
        </w:r>
        <w:r w:rsidRPr="005559B5" w:rsidR="00955DCE">
          <w:rPr>
            <w:noProof/>
            <w:webHidden/>
            <w:color w:val="002060"/>
          </w:rPr>
          <w:fldChar w:fldCharType="end"/>
        </w:r>
      </w:hyperlink>
    </w:p>
    <w:p w:rsidRPr="005559B5" w:rsidR="00955DCE" w:rsidP="00955DCE" w:rsidRDefault="000D1694" w14:paraId="675C201E" w14:textId="45D480B6">
      <w:pPr>
        <w:pStyle w:val="TOC2"/>
        <w:rPr>
          <w:rFonts w:asciiTheme="minorHAnsi" w:hAnsiTheme="minorHAnsi" w:eastAsiaTheme="minorEastAsia" w:cstheme="minorBidi"/>
          <w:b/>
          <w:bCs/>
          <w:smallCaps/>
          <w:color w:val="002060"/>
        </w:rPr>
      </w:pPr>
      <w:hyperlink w:history="1" w:anchor="_Toc15591415">
        <w:r w:rsidRPr="005559B5" w:rsidR="00955DCE">
          <w:rPr>
            <w:rStyle w:val="Hyperlink"/>
            <w:color w:val="002060"/>
            <w:lang w:bidi="ne-NP"/>
          </w:rPr>
          <w:t>CW.0. CIVIL WORKS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_Toc15591415 \h </w:instrText>
        </w:r>
        <w:r w:rsidRPr="005559B5" w:rsidR="00955DCE">
          <w:rPr>
            <w:webHidden/>
            <w:color w:val="002060"/>
          </w:rPr>
        </w:r>
        <w:r w:rsidRPr="005559B5" w:rsidR="00955DCE">
          <w:rPr>
            <w:webHidden/>
            <w:color w:val="002060"/>
          </w:rPr>
          <w:fldChar w:fldCharType="separate"/>
        </w:r>
        <w:r w:rsidR="00F04D16">
          <w:rPr>
            <w:noProof/>
            <w:webHidden/>
            <w:color w:val="002060"/>
          </w:rPr>
          <w:t>16</w:t>
        </w:r>
        <w:r w:rsidRPr="005559B5" w:rsidR="00955DCE">
          <w:rPr>
            <w:webHidden/>
            <w:color w:val="002060"/>
          </w:rPr>
          <w:fldChar w:fldCharType="end"/>
        </w:r>
      </w:hyperlink>
    </w:p>
    <w:p w:rsidRPr="005559B5" w:rsidR="00955DCE" w:rsidP="00955DCE" w:rsidRDefault="000D1694" w14:paraId="54490A1F" w14:textId="2394CD3B">
      <w:pPr>
        <w:pStyle w:val="TOC2"/>
        <w:tabs>
          <w:tab w:val="left" w:pos="1000"/>
        </w:tabs>
        <w:rPr>
          <w:rFonts w:asciiTheme="minorHAnsi" w:hAnsiTheme="minorHAnsi" w:eastAsiaTheme="minorEastAsia" w:cstheme="minorBidi"/>
          <w:b/>
          <w:bCs/>
          <w:smallCaps/>
          <w:color w:val="002060"/>
        </w:rPr>
      </w:pPr>
      <w:hyperlink w:history="1" w:anchor="_Toc15591416">
        <w:r w:rsidRPr="005559B5" w:rsidR="00955DCE">
          <w:rPr>
            <w:rStyle w:val="Hyperlink"/>
            <w:color w:val="002060"/>
            <w:lang w:bidi="ne-NP"/>
          </w:rPr>
          <w:t>CW.1.</w:t>
        </w:r>
        <w:r w:rsidRPr="005559B5" w:rsidR="00955DCE">
          <w:rPr>
            <w:rFonts w:asciiTheme="minorHAnsi" w:hAnsiTheme="minorHAnsi" w:eastAsiaTheme="minorEastAsia" w:cstheme="minorBidi"/>
            <w:b/>
            <w:bCs/>
            <w:smallCaps/>
            <w:color w:val="002060"/>
          </w:rPr>
          <w:tab/>
        </w:r>
        <w:r w:rsidRPr="005559B5" w:rsidR="00955DCE">
          <w:rPr>
            <w:rStyle w:val="Hyperlink"/>
            <w:color w:val="002060"/>
            <w:lang w:bidi="ne-NP"/>
          </w:rPr>
          <w:t>STANDARD CONSTRUCTION MATERIALS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_Toc15591416 \h </w:instrText>
        </w:r>
        <w:r w:rsidRPr="005559B5" w:rsidR="00955DCE">
          <w:rPr>
            <w:webHidden/>
            <w:color w:val="002060"/>
          </w:rPr>
        </w:r>
        <w:r w:rsidRPr="005559B5" w:rsidR="00955DCE">
          <w:rPr>
            <w:webHidden/>
            <w:color w:val="002060"/>
          </w:rPr>
          <w:fldChar w:fldCharType="separate"/>
        </w:r>
        <w:r w:rsidR="00F04D16">
          <w:rPr>
            <w:noProof/>
            <w:webHidden/>
            <w:color w:val="002060"/>
          </w:rPr>
          <w:t>16</w:t>
        </w:r>
        <w:r w:rsidRPr="005559B5" w:rsidR="00955DCE">
          <w:rPr>
            <w:webHidden/>
            <w:color w:val="002060"/>
          </w:rPr>
          <w:fldChar w:fldCharType="end"/>
        </w:r>
      </w:hyperlink>
    </w:p>
    <w:p w:rsidRPr="005559B5" w:rsidR="00955DCE" w:rsidP="00955DCE" w:rsidRDefault="000D1694" w14:paraId="11161E55" w14:textId="644500F3">
      <w:pPr>
        <w:pStyle w:val="TOC5"/>
        <w:tabs>
          <w:tab w:val="right" w:leader="dot" w:pos="9070"/>
        </w:tabs>
        <w:rPr>
          <w:rFonts w:asciiTheme="minorHAnsi" w:hAnsiTheme="minorHAnsi" w:eastAsiaTheme="minorEastAsia" w:cstheme="minorBidi"/>
          <w:noProof/>
          <w:color w:val="002060"/>
        </w:rPr>
      </w:pPr>
      <w:hyperlink w:history="1" w:anchor="_Toc15591417">
        <w:r w:rsidRPr="005559B5" w:rsidR="00955DCE">
          <w:rPr>
            <w:rStyle w:val="Hyperlink"/>
            <w:noProof/>
            <w:color w:val="002060"/>
            <w:lang w:bidi="ne-NP"/>
          </w:rPr>
          <w:t>CW.1.1. Water</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_Toc15591417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16</w:t>
        </w:r>
        <w:r w:rsidRPr="005559B5" w:rsidR="00955DCE">
          <w:rPr>
            <w:noProof/>
            <w:webHidden/>
            <w:color w:val="002060"/>
          </w:rPr>
          <w:fldChar w:fldCharType="end"/>
        </w:r>
      </w:hyperlink>
    </w:p>
    <w:p w:rsidRPr="005559B5" w:rsidR="00955DCE" w:rsidP="00955DCE" w:rsidRDefault="000D1694" w14:paraId="189658E8" w14:textId="7B74D3F1">
      <w:pPr>
        <w:pStyle w:val="TOC5"/>
        <w:tabs>
          <w:tab w:val="right" w:leader="dot" w:pos="9070"/>
        </w:tabs>
        <w:rPr>
          <w:rFonts w:asciiTheme="minorHAnsi" w:hAnsiTheme="minorHAnsi" w:eastAsiaTheme="minorEastAsia" w:cstheme="minorBidi"/>
          <w:noProof/>
          <w:color w:val="002060"/>
        </w:rPr>
      </w:pPr>
      <w:hyperlink w:history="1" w:anchor="_Toc15591418">
        <w:r w:rsidRPr="005559B5" w:rsidR="00955DCE">
          <w:rPr>
            <w:rStyle w:val="Hyperlink"/>
            <w:noProof/>
            <w:color w:val="002060"/>
            <w:lang w:bidi="ne-NP"/>
          </w:rPr>
          <w:t>CW.1.2 Cement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_Toc15591418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16</w:t>
        </w:r>
        <w:r w:rsidRPr="005559B5" w:rsidR="00955DCE">
          <w:rPr>
            <w:noProof/>
            <w:webHidden/>
            <w:color w:val="002060"/>
          </w:rPr>
          <w:fldChar w:fldCharType="end"/>
        </w:r>
      </w:hyperlink>
    </w:p>
    <w:p w:rsidRPr="005559B5" w:rsidR="00955DCE" w:rsidP="00955DCE" w:rsidRDefault="000D1694" w14:paraId="5ADD6E55" w14:textId="5F7FCC80">
      <w:pPr>
        <w:pStyle w:val="TOC5"/>
        <w:tabs>
          <w:tab w:val="right" w:leader="dot" w:pos="9070"/>
        </w:tabs>
        <w:rPr>
          <w:rFonts w:asciiTheme="minorHAnsi" w:hAnsiTheme="minorHAnsi" w:eastAsiaTheme="minorEastAsia" w:cstheme="minorBidi"/>
          <w:noProof/>
          <w:color w:val="002060"/>
        </w:rPr>
      </w:pPr>
      <w:hyperlink w:history="1" w:anchor="_Toc15591419">
        <w:r w:rsidRPr="005559B5" w:rsidR="00955DCE">
          <w:rPr>
            <w:rStyle w:val="Hyperlink"/>
            <w:noProof/>
            <w:color w:val="002060"/>
            <w:lang w:bidi="ne-NP"/>
          </w:rPr>
          <w:t>CW.1.3. Sand</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_Toc15591419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16</w:t>
        </w:r>
        <w:r w:rsidRPr="005559B5" w:rsidR="00955DCE">
          <w:rPr>
            <w:noProof/>
            <w:webHidden/>
            <w:color w:val="002060"/>
          </w:rPr>
          <w:fldChar w:fldCharType="end"/>
        </w:r>
      </w:hyperlink>
    </w:p>
    <w:p w:rsidRPr="005559B5" w:rsidR="00955DCE" w:rsidP="00955DCE" w:rsidRDefault="000D1694" w14:paraId="7BDE999A" w14:textId="4197BB7E">
      <w:pPr>
        <w:pStyle w:val="TOC5"/>
        <w:tabs>
          <w:tab w:val="right" w:leader="dot" w:pos="9070"/>
        </w:tabs>
        <w:rPr>
          <w:rFonts w:asciiTheme="minorHAnsi" w:hAnsiTheme="minorHAnsi" w:eastAsiaTheme="minorEastAsia" w:cstheme="minorBidi"/>
          <w:noProof/>
          <w:color w:val="002060"/>
        </w:rPr>
      </w:pPr>
      <w:hyperlink w:history="1" w:anchor="_Toc15591420">
        <w:r w:rsidRPr="005559B5" w:rsidR="00955DCE">
          <w:rPr>
            <w:rStyle w:val="Hyperlink"/>
            <w:noProof/>
            <w:color w:val="002060"/>
            <w:lang w:bidi="ne-NP"/>
          </w:rPr>
          <w:t>CW.1.4. Reinforcing Bars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_Toc15591420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17</w:t>
        </w:r>
        <w:r w:rsidRPr="005559B5" w:rsidR="00955DCE">
          <w:rPr>
            <w:noProof/>
            <w:webHidden/>
            <w:color w:val="002060"/>
          </w:rPr>
          <w:fldChar w:fldCharType="end"/>
        </w:r>
      </w:hyperlink>
    </w:p>
    <w:p w:rsidRPr="005559B5" w:rsidR="00955DCE" w:rsidP="00955DCE" w:rsidRDefault="000D1694" w14:paraId="25B7AA46" w14:textId="330BD853">
      <w:pPr>
        <w:pStyle w:val="TOC5"/>
        <w:tabs>
          <w:tab w:val="right" w:leader="dot" w:pos="9070"/>
        </w:tabs>
        <w:rPr>
          <w:rFonts w:asciiTheme="minorHAnsi" w:hAnsiTheme="minorHAnsi" w:eastAsiaTheme="minorEastAsia" w:cstheme="minorBidi"/>
          <w:noProof/>
          <w:color w:val="002060"/>
        </w:rPr>
      </w:pPr>
      <w:hyperlink w:history="1" w:anchor="_Toc15591421">
        <w:r w:rsidRPr="005559B5" w:rsidR="00955DCE">
          <w:rPr>
            <w:rStyle w:val="Hyperlink"/>
            <w:noProof/>
            <w:color w:val="002060"/>
            <w:lang w:bidi="ne-NP"/>
          </w:rPr>
          <w:t>CW.1.5. Bricks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_Toc15591421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17</w:t>
        </w:r>
        <w:r w:rsidRPr="005559B5" w:rsidR="00955DCE">
          <w:rPr>
            <w:noProof/>
            <w:webHidden/>
            <w:color w:val="002060"/>
          </w:rPr>
          <w:fldChar w:fldCharType="end"/>
        </w:r>
      </w:hyperlink>
    </w:p>
    <w:p w:rsidRPr="005559B5" w:rsidR="00955DCE" w:rsidP="00955DCE" w:rsidRDefault="000D1694" w14:paraId="120C06B1" w14:textId="2CA15A1B">
      <w:pPr>
        <w:pStyle w:val="TOC5"/>
        <w:tabs>
          <w:tab w:val="right" w:leader="dot" w:pos="9070"/>
        </w:tabs>
        <w:rPr>
          <w:rFonts w:asciiTheme="minorHAnsi" w:hAnsiTheme="minorHAnsi" w:eastAsiaTheme="minorEastAsia" w:cstheme="minorBidi"/>
          <w:noProof/>
          <w:color w:val="002060"/>
        </w:rPr>
      </w:pPr>
      <w:hyperlink w:history="1" w:anchor="_Toc15591422">
        <w:r w:rsidRPr="005559B5" w:rsidR="00955DCE">
          <w:rPr>
            <w:rStyle w:val="Hyperlink"/>
            <w:noProof/>
            <w:color w:val="002060"/>
            <w:lang w:bidi="ne-NP"/>
          </w:rPr>
          <w:t>CW.1.6. Coarse Aggregate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_Toc15591422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17</w:t>
        </w:r>
        <w:r w:rsidRPr="005559B5" w:rsidR="00955DCE">
          <w:rPr>
            <w:noProof/>
            <w:webHidden/>
            <w:color w:val="002060"/>
          </w:rPr>
          <w:fldChar w:fldCharType="end"/>
        </w:r>
      </w:hyperlink>
    </w:p>
    <w:p w:rsidRPr="005559B5" w:rsidR="00955DCE" w:rsidP="00955DCE" w:rsidRDefault="000D1694" w14:paraId="72695DCF" w14:textId="3FCDAAFB">
      <w:pPr>
        <w:pStyle w:val="TOC5"/>
        <w:tabs>
          <w:tab w:val="right" w:leader="dot" w:pos="9070"/>
        </w:tabs>
        <w:rPr>
          <w:rFonts w:asciiTheme="minorHAnsi" w:hAnsiTheme="minorHAnsi" w:eastAsiaTheme="minorEastAsia" w:cstheme="minorBidi"/>
          <w:noProof/>
          <w:color w:val="002060"/>
        </w:rPr>
      </w:pPr>
      <w:hyperlink w:history="1" w:anchor="_Toc15591423">
        <w:r w:rsidRPr="005559B5" w:rsidR="00955DCE">
          <w:rPr>
            <w:rStyle w:val="Hyperlink"/>
            <w:noProof/>
            <w:color w:val="002060"/>
            <w:lang w:bidi="ne-NP"/>
          </w:rPr>
          <w:t>CW.1.7. Glass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_Toc15591423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19</w:t>
        </w:r>
        <w:r w:rsidRPr="005559B5" w:rsidR="00955DCE">
          <w:rPr>
            <w:noProof/>
            <w:webHidden/>
            <w:color w:val="002060"/>
          </w:rPr>
          <w:fldChar w:fldCharType="end"/>
        </w:r>
      </w:hyperlink>
    </w:p>
    <w:p w:rsidRPr="005559B5" w:rsidR="00955DCE" w:rsidP="00955DCE" w:rsidRDefault="000D1694" w14:paraId="4F40C02A" w14:textId="3E8532CD">
      <w:pPr>
        <w:pStyle w:val="TOC5"/>
        <w:tabs>
          <w:tab w:val="right" w:leader="dot" w:pos="9070"/>
        </w:tabs>
        <w:rPr>
          <w:rFonts w:asciiTheme="minorHAnsi" w:hAnsiTheme="minorHAnsi" w:eastAsiaTheme="minorEastAsia" w:cstheme="minorBidi"/>
          <w:noProof/>
          <w:color w:val="002060"/>
        </w:rPr>
      </w:pPr>
      <w:hyperlink w:history="1" w:anchor="_Toc15591424">
        <w:r w:rsidRPr="005559B5" w:rsidR="00955DCE">
          <w:rPr>
            <w:rStyle w:val="Hyperlink"/>
            <w:noProof/>
            <w:color w:val="002060"/>
            <w:lang w:bidi="ne-NP"/>
          </w:rPr>
          <w:t>CW.1.8. Wood/Veneer</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_Toc15591424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19</w:t>
        </w:r>
        <w:r w:rsidRPr="005559B5" w:rsidR="00955DCE">
          <w:rPr>
            <w:noProof/>
            <w:webHidden/>
            <w:color w:val="002060"/>
          </w:rPr>
          <w:fldChar w:fldCharType="end"/>
        </w:r>
      </w:hyperlink>
    </w:p>
    <w:p w:rsidRPr="005559B5" w:rsidR="00955DCE" w:rsidP="00955DCE" w:rsidRDefault="000D1694" w14:paraId="0218EFBE" w14:textId="2BAF9F64">
      <w:pPr>
        <w:pStyle w:val="TOC5"/>
        <w:tabs>
          <w:tab w:val="right" w:leader="dot" w:pos="9070"/>
        </w:tabs>
        <w:rPr>
          <w:rFonts w:asciiTheme="minorHAnsi" w:hAnsiTheme="minorHAnsi" w:eastAsiaTheme="minorEastAsia" w:cstheme="minorBidi"/>
          <w:noProof/>
          <w:color w:val="002060"/>
        </w:rPr>
      </w:pPr>
      <w:hyperlink w:history="1" w:anchor="_Toc15591425">
        <w:r w:rsidRPr="005559B5" w:rsidR="00955DCE">
          <w:rPr>
            <w:rStyle w:val="Hyperlink"/>
            <w:noProof/>
            <w:color w:val="002060"/>
            <w:lang w:bidi="ne-NP"/>
          </w:rPr>
          <w:t>CW.1.9. Steel Sections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_Toc15591425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19</w:t>
        </w:r>
        <w:r w:rsidRPr="005559B5" w:rsidR="00955DCE">
          <w:rPr>
            <w:noProof/>
            <w:webHidden/>
            <w:color w:val="002060"/>
          </w:rPr>
          <w:fldChar w:fldCharType="end"/>
        </w:r>
      </w:hyperlink>
    </w:p>
    <w:p w:rsidRPr="005559B5" w:rsidR="00955DCE" w:rsidP="00955DCE" w:rsidRDefault="000D1694" w14:paraId="11B1EF65" w14:textId="2B6621DD">
      <w:pPr>
        <w:pStyle w:val="TOC2"/>
        <w:tabs>
          <w:tab w:val="left" w:pos="1000"/>
        </w:tabs>
        <w:rPr>
          <w:rFonts w:asciiTheme="minorHAnsi" w:hAnsiTheme="minorHAnsi" w:eastAsiaTheme="minorEastAsia" w:cstheme="minorBidi"/>
          <w:b/>
          <w:bCs/>
          <w:smallCaps/>
          <w:color w:val="002060"/>
        </w:rPr>
      </w:pPr>
      <w:hyperlink w:history="1" w:anchor="_Toc15591426">
        <w:r w:rsidRPr="005559B5" w:rsidR="00955DCE">
          <w:rPr>
            <w:rStyle w:val="Hyperlink"/>
            <w:color w:val="002060"/>
            <w:lang w:bidi="ne-NP"/>
          </w:rPr>
          <w:t>CW.2.</w:t>
        </w:r>
        <w:r w:rsidRPr="005559B5" w:rsidR="00955DCE">
          <w:rPr>
            <w:rFonts w:asciiTheme="minorHAnsi" w:hAnsiTheme="minorHAnsi" w:eastAsiaTheme="minorEastAsia" w:cstheme="minorBidi"/>
            <w:b/>
            <w:bCs/>
            <w:smallCaps/>
            <w:color w:val="002060"/>
          </w:rPr>
          <w:tab/>
        </w:r>
        <w:r w:rsidRPr="005559B5" w:rsidR="00955DCE">
          <w:rPr>
            <w:rStyle w:val="Hyperlink"/>
            <w:color w:val="002060"/>
            <w:lang w:bidi="ne-NP"/>
          </w:rPr>
          <w:t>EARTH WORK</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_Toc15591426 \h </w:instrText>
        </w:r>
        <w:r w:rsidRPr="005559B5" w:rsidR="00955DCE">
          <w:rPr>
            <w:webHidden/>
            <w:color w:val="002060"/>
          </w:rPr>
        </w:r>
        <w:r w:rsidRPr="005559B5" w:rsidR="00955DCE">
          <w:rPr>
            <w:webHidden/>
            <w:color w:val="002060"/>
          </w:rPr>
          <w:fldChar w:fldCharType="separate"/>
        </w:r>
        <w:r w:rsidR="00F04D16">
          <w:rPr>
            <w:noProof/>
            <w:webHidden/>
            <w:color w:val="002060"/>
          </w:rPr>
          <w:t>20</w:t>
        </w:r>
        <w:r w:rsidRPr="005559B5" w:rsidR="00955DCE">
          <w:rPr>
            <w:webHidden/>
            <w:color w:val="002060"/>
          </w:rPr>
          <w:fldChar w:fldCharType="end"/>
        </w:r>
      </w:hyperlink>
    </w:p>
    <w:p w:rsidRPr="005559B5" w:rsidR="00955DCE" w:rsidP="00955DCE" w:rsidRDefault="000D1694" w14:paraId="72399EFA" w14:textId="65C5A26F">
      <w:pPr>
        <w:pStyle w:val="TOC5"/>
        <w:tabs>
          <w:tab w:val="right" w:leader="dot" w:pos="9070"/>
        </w:tabs>
        <w:rPr>
          <w:rFonts w:asciiTheme="minorHAnsi" w:hAnsiTheme="minorHAnsi" w:eastAsiaTheme="minorEastAsia" w:cstheme="minorBidi"/>
          <w:noProof/>
          <w:color w:val="002060"/>
        </w:rPr>
      </w:pPr>
      <w:hyperlink w:history="1" w:anchor="_Toc15591427">
        <w:r w:rsidRPr="005559B5" w:rsidR="00955DCE">
          <w:rPr>
            <w:rStyle w:val="Hyperlink"/>
            <w:noProof/>
            <w:color w:val="002060"/>
            <w:lang w:bidi="ne-NP"/>
          </w:rPr>
          <w:t>CW.2.1.  Scope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_Toc15591427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20</w:t>
        </w:r>
        <w:r w:rsidRPr="005559B5" w:rsidR="00955DCE">
          <w:rPr>
            <w:noProof/>
            <w:webHidden/>
            <w:color w:val="002060"/>
          </w:rPr>
          <w:fldChar w:fldCharType="end"/>
        </w:r>
      </w:hyperlink>
    </w:p>
    <w:p w:rsidRPr="005559B5" w:rsidR="00955DCE" w:rsidP="00955DCE" w:rsidRDefault="000D1694" w14:paraId="2794D0E3" w14:textId="0669FEBE">
      <w:pPr>
        <w:pStyle w:val="TOC5"/>
        <w:tabs>
          <w:tab w:val="right" w:leader="dot" w:pos="9070"/>
        </w:tabs>
        <w:rPr>
          <w:rFonts w:asciiTheme="minorHAnsi" w:hAnsiTheme="minorHAnsi" w:eastAsiaTheme="minorEastAsia" w:cstheme="minorBidi"/>
          <w:noProof/>
          <w:color w:val="002060"/>
        </w:rPr>
      </w:pPr>
      <w:hyperlink w:history="1" w:anchor="_Toc15591428">
        <w:r w:rsidRPr="005559B5" w:rsidR="00955DCE">
          <w:rPr>
            <w:rStyle w:val="Hyperlink"/>
            <w:noProof/>
            <w:color w:val="002060"/>
            <w:lang w:bidi="ne-NP"/>
          </w:rPr>
          <w:t>CW.2.2. Clearing Site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_Toc15591428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20</w:t>
        </w:r>
        <w:r w:rsidRPr="005559B5" w:rsidR="00955DCE">
          <w:rPr>
            <w:noProof/>
            <w:webHidden/>
            <w:color w:val="002060"/>
          </w:rPr>
          <w:fldChar w:fldCharType="end"/>
        </w:r>
      </w:hyperlink>
    </w:p>
    <w:p w:rsidRPr="005559B5" w:rsidR="00955DCE" w:rsidP="00955DCE" w:rsidRDefault="000D1694" w14:paraId="131E55E1" w14:textId="5EE3069F">
      <w:pPr>
        <w:pStyle w:val="TOC5"/>
        <w:tabs>
          <w:tab w:val="right" w:leader="dot" w:pos="9070"/>
        </w:tabs>
        <w:rPr>
          <w:rFonts w:asciiTheme="minorHAnsi" w:hAnsiTheme="minorHAnsi" w:eastAsiaTheme="minorEastAsia" w:cstheme="minorBidi"/>
          <w:noProof/>
          <w:color w:val="002060"/>
        </w:rPr>
      </w:pPr>
      <w:hyperlink w:history="1" w:anchor="_Toc15591429">
        <w:r w:rsidRPr="005559B5" w:rsidR="00955DCE">
          <w:rPr>
            <w:rStyle w:val="Hyperlink"/>
            <w:noProof/>
            <w:color w:val="002060"/>
            <w:lang w:bidi="ne-NP"/>
          </w:rPr>
          <w:t>CW.2. 3. Setting Out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_Toc15591429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20</w:t>
        </w:r>
        <w:r w:rsidRPr="005559B5" w:rsidR="00955DCE">
          <w:rPr>
            <w:noProof/>
            <w:webHidden/>
            <w:color w:val="002060"/>
          </w:rPr>
          <w:fldChar w:fldCharType="end"/>
        </w:r>
      </w:hyperlink>
    </w:p>
    <w:p w:rsidRPr="005559B5" w:rsidR="00955DCE" w:rsidP="00955DCE" w:rsidRDefault="000D1694" w14:paraId="0DD1622C" w14:textId="02648B7F">
      <w:pPr>
        <w:pStyle w:val="TOC5"/>
        <w:tabs>
          <w:tab w:val="right" w:leader="dot" w:pos="9070"/>
        </w:tabs>
        <w:rPr>
          <w:rFonts w:asciiTheme="minorHAnsi" w:hAnsiTheme="minorHAnsi" w:eastAsiaTheme="minorEastAsia" w:cstheme="minorBidi"/>
          <w:noProof/>
          <w:color w:val="002060"/>
        </w:rPr>
      </w:pPr>
      <w:hyperlink w:history="1" w:anchor="_Toc15591430">
        <w:r w:rsidRPr="005559B5" w:rsidR="00955DCE">
          <w:rPr>
            <w:rStyle w:val="Hyperlink"/>
            <w:noProof/>
            <w:color w:val="002060"/>
            <w:lang w:bidi="ne-NP"/>
          </w:rPr>
          <w:t>CW.2.4. Excavation</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_Toc15591430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20</w:t>
        </w:r>
        <w:r w:rsidRPr="005559B5" w:rsidR="00955DCE">
          <w:rPr>
            <w:noProof/>
            <w:webHidden/>
            <w:color w:val="002060"/>
          </w:rPr>
          <w:fldChar w:fldCharType="end"/>
        </w:r>
      </w:hyperlink>
    </w:p>
    <w:p w:rsidRPr="005559B5" w:rsidR="00955DCE" w:rsidP="00955DCE" w:rsidRDefault="000D1694" w14:paraId="34AFE5C3" w14:textId="7B007616">
      <w:pPr>
        <w:pStyle w:val="TOC5"/>
        <w:tabs>
          <w:tab w:val="right" w:leader="dot" w:pos="9070"/>
        </w:tabs>
        <w:rPr>
          <w:rFonts w:asciiTheme="minorHAnsi" w:hAnsiTheme="minorHAnsi" w:eastAsiaTheme="minorEastAsia" w:cstheme="minorBidi"/>
          <w:noProof/>
          <w:color w:val="002060"/>
        </w:rPr>
      </w:pPr>
      <w:hyperlink w:history="1" w:anchor="_Toc15591431">
        <w:r w:rsidRPr="005559B5" w:rsidR="00955DCE">
          <w:rPr>
            <w:rStyle w:val="Hyperlink"/>
            <w:noProof/>
            <w:color w:val="002060"/>
            <w:lang w:bidi="ne-NP"/>
          </w:rPr>
          <w:t>CW.2.5. Preparation of Foundation for Footing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_Toc15591431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20</w:t>
        </w:r>
        <w:r w:rsidRPr="005559B5" w:rsidR="00955DCE">
          <w:rPr>
            <w:noProof/>
            <w:webHidden/>
            <w:color w:val="002060"/>
          </w:rPr>
          <w:fldChar w:fldCharType="end"/>
        </w:r>
      </w:hyperlink>
    </w:p>
    <w:p w:rsidRPr="005559B5" w:rsidR="00955DCE" w:rsidP="00955DCE" w:rsidRDefault="000D1694" w14:paraId="5B0E3105" w14:textId="4FFEEF1F">
      <w:pPr>
        <w:pStyle w:val="TOC5"/>
        <w:tabs>
          <w:tab w:val="right" w:leader="dot" w:pos="9070"/>
        </w:tabs>
        <w:rPr>
          <w:rFonts w:asciiTheme="minorHAnsi" w:hAnsiTheme="minorHAnsi" w:eastAsiaTheme="minorEastAsia" w:cstheme="minorBidi"/>
          <w:noProof/>
          <w:color w:val="002060"/>
        </w:rPr>
      </w:pPr>
      <w:hyperlink w:history="1" w:anchor="_Toc15591432">
        <w:r w:rsidRPr="005559B5" w:rsidR="00955DCE">
          <w:rPr>
            <w:rStyle w:val="Hyperlink"/>
            <w:noProof/>
            <w:color w:val="002060"/>
            <w:lang w:bidi="ne-NP"/>
          </w:rPr>
          <w:t>CW.2.6. Shoring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_Toc15591432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20</w:t>
        </w:r>
        <w:r w:rsidRPr="005559B5" w:rsidR="00955DCE">
          <w:rPr>
            <w:noProof/>
            <w:webHidden/>
            <w:color w:val="002060"/>
          </w:rPr>
          <w:fldChar w:fldCharType="end"/>
        </w:r>
      </w:hyperlink>
    </w:p>
    <w:p w:rsidRPr="005559B5" w:rsidR="00955DCE" w:rsidP="00955DCE" w:rsidRDefault="000D1694" w14:paraId="4A7B7C16" w14:textId="5E58B2D5">
      <w:pPr>
        <w:pStyle w:val="TOC5"/>
        <w:tabs>
          <w:tab w:val="right" w:leader="dot" w:pos="9070"/>
        </w:tabs>
        <w:rPr>
          <w:rFonts w:asciiTheme="minorHAnsi" w:hAnsiTheme="minorHAnsi" w:eastAsiaTheme="minorEastAsia" w:cstheme="minorBidi"/>
          <w:noProof/>
          <w:color w:val="002060"/>
        </w:rPr>
      </w:pPr>
      <w:hyperlink w:history="1" w:anchor="_Toc15591433">
        <w:r w:rsidRPr="005559B5" w:rsidR="00955DCE">
          <w:rPr>
            <w:rStyle w:val="Hyperlink"/>
            <w:noProof/>
            <w:color w:val="002060"/>
            <w:lang w:bidi="ne-NP"/>
          </w:rPr>
          <w:t>CW.2.7. Protection</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_Toc15591433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21</w:t>
        </w:r>
        <w:r w:rsidRPr="005559B5" w:rsidR="00955DCE">
          <w:rPr>
            <w:noProof/>
            <w:webHidden/>
            <w:color w:val="002060"/>
          </w:rPr>
          <w:fldChar w:fldCharType="end"/>
        </w:r>
      </w:hyperlink>
    </w:p>
    <w:p w:rsidRPr="005559B5" w:rsidR="00955DCE" w:rsidP="00955DCE" w:rsidRDefault="000D1694" w14:paraId="7E5427B6" w14:textId="00B25156">
      <w:pPr>
        <w:pStyle w:val="TOC5"/>
        <w:tabs>
          <w:tab w:val="right" w:leader="dot" w:pos="9070"/>
        </w:tabs>
        <w:rPr>
          <w:rFonts w:asciiTheme="minorHAnsi" w:hAnsiTheme="minorHAnsi" w:eastAsiaTheme="minorEastAsia" w:cstheme="minorBidi"/>
          <w:noProof/>
          <w:color w:val="002060"/>
        </w:rPr>
      </w:pPr>
      <w:hyperlink w:history="1" w:anchor="_Toc15591434">
        <w:r w:rsidRPr="005559B5" w:rsidR="00955DCE">
          <w:rPr>
            <w:rStyle w:val="Hyperlink"/>
            <w:noProof/>
            <w:color w:val="002060"/>
            <w:lang w:bidi="ne-NP"/>
          </w:rPr>
          <w:t>CW.2.8. Disposal of excavated materials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_Toc15591434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21</w:t>
        </w:r>
        <w:r w:rsidRPr="005559B5" w:rsidR="00955DCE">
          <w:rPr>
            <w:noProof/>
            <w:webHidden/>
            <w:color w:val="002060"/>
          </w:rPr>
          <w:fldChar w:fldCharType="end"/>
        </w:r>
      </w:hyperlink>
    </w:p>
    <w:p w:rsidRPr="005559B5" w:rsidR="00955DCE" w:rsidP="00955DCE" w:rsidRDefault="000D1694" w14:paraId="7D847B82" w14:textId="605E3D53">
      <w:pPr>
        <w:pStyle w:val="TOC5"/>
        <w:tabs>
          <w:tab w:val="right" w:leader="dot" w:pos="9070"/>
        </w:tabs>
        <w:rPr>
          <w:rFonts w:asciiTheme="minorHAnsi" w:hAnsiTheme="minorHAnsi" w:eastAsiaTheme="minorEastAsia" w:cstheme="minorBidi"/>
          <w:noProof/>
          <w:color w:val="002060"/>
        </w:rPr>
      </w:pPr>
      <w:hyperlink w:history="1" w:anchor="_Toc15591435">
        <w:r w:rsidRPr="005559B5" w:rsidR="00955DCE">
          <w:rPr>
            <w:rStyle w:val="Hyperlink"/>
            <w:noProof/>
            <w:color w:val="002060"/>
            <w:lang w:bidi="ne-NP"/>
          </w:rPr>
          <w:t>CW.2.9. Dewatering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_Toc15591435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21</w:t>
        </w:r>
        <w:r w:rsidRPr="005559B5" w:rsidR="00955DCE">
          <w:rPr>
            <w:noProof/>
            <w:webHidden/>
            <w:color w:val="002060"/>
          </w:rPr>
          <w:fldChar w:fldCharType="end"/>
        </w:r>
      </w:hyperlink>
    </w:p>
    <w:p w:rsidRPr="005559B5" w:rsidR="00955DCE" w:rsidP="00955DCE" w:rsidRDefault="000D1694" w14:paraId="5E8316F2" w14:textId="78CB7791">
      <w:pPr>
        <w:pStyle w:val="TOC5"/>
        <w:tabs>
          <w:tab w:val="right" w:leader="dot" w:pos="9070"/>
        </w:tabs>
        <w:rPr>
          <w:rFonts w:asciiTheme="minorHAnsi" w:hAnsiTheme="minorHAnsi" w:eastAsiaTheme="minorEastAsia" w:cstheme="minorBidi"/>
          <w:noProof/>
          <w:color w:val="002060"/>
        </w:rPr>
      </w:pPr>
      <w:hyperlink w:history="1" w:anchor="_Toc15591436">
        <w:r w:rsidRPr="005559B5" w:rsidR="00955DCE">
          <w:rPr>
            <w:rStyle w:val="Hyperlink"/>
            <w:noProof/>
            <w:color w:val="002060"/>
            <w:lang w:bidi="ne-NP"/>
          </w:rPr>
          <w:t>CW.2.10. Slips and Blows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_Toc15591436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21</w:t>
        </w:r>
        <w:r w:rsidRPr="005559B5" w:rsidR="00955DCE">
          <w:rPr>
            <w:noProof/>
            <w:webHidden/>
            <w:color w:val="002060"/>
          </w:rPr>
          <w:fldChar w:fldCharType="end"/>
        </w:r>
      </w:hyperlink>
    </w:p>
    <w:p w:rsidRPr="005559B5" w:rsidR="00955DCE" w:rsidP="00955DCE" w:rsidRDefault="000D1694" w14:paraId="66143155" w14:textId="7309CCD4">
      <w:pPr>
        <w:pStyle w:val="TOC5"/>
        <w:tabs>
          <w:tab w:val="right" w:leader="dot" w:pos="9070"/>
        </w:tabs>
        <w:rPr>
          <w:rFonts w:asciiTheme="minorHAnsi" w:hAnsiTheme="minorHAnsi" w:eastAsiaTheme="minorEastAsia" w:cstheme="minorBidi"/>
          <w:noProof/>
          <w:color w:val="002060"/>
        </w:rPr>
      </w:pPr>
      <w:hyperlink w:history="1" w:anchor="_Toc15591437">
        <w:r w:rsidRPr="005559B5" w:rsidR="00955DCE">
          <w:rPr>
            <w:rStyle w:val="Hyperlink"/>
            <w:noProof/>
            <w:color w:val="002060"/>
            <w:lang w:bidi="ne-NP"/>
          </w:rPr>
          <w:t>CW.2.11. Backfilling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_Toc15591437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21</w:t>
        </w:r>
        <w:r w:rsidRPr="005559B5" w:rsidR="00955DCE">
          <w:rPr>
            <w:noProof/>
            <w:webHidden/>
            <w:color w:val="002060"/>
          </w:rPr>
          <w:fldChar w:fldCharType="end"/>
        </w:r>
      </w:hyperlink>
    </w:p>
    <w:p w:rsidRPr="005559B5" w:rsidR="00955DCE" w:rsidP="00955DCE" w:rsidRDefault="000D1694" w14:paraId="2FB5678A" w14:textId="60D89F31">
      <w:pPr>
        <w:pStyle w:val="TOC5"/>
        <w:tabs>
          <w:tab w:val="right" w:leader="dot" w:pos="9070"/>
        </w:tabs>
        <w:rPr>
          <w:rFonts w:asciiTheme="minorHAnsi" w:hAnsiTheme="minorHAnsi" w:eastAsiaTheme="minorEastAsia" w:cstheme="minorBidi"/>
          <w:noProof/>
          <w:color w:val="002060"/>
        </w:rPr>
      </w:pPr>
      <w:hyperlink w:history="1" w:anchor="_Toc15591438">
        <w:r w:rsidRPr="005559B5" w:rsidR="00955DCE">
          <w:rPr>
            <w:rStyle w:val="Hyperlink"/>
            <w:noProof/>
            <w:color w:val="002060"/>
            <w:lang w:bidi="ne-NP"/>
          </w:rPr>
          <w:t>CW.2.12. Types of Excavation</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_Toc15591438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21</w:t>
        </w:r>
        <w:r w:rsidRPr="005559B5" w:rsidR="00955DCE">
          <w:rPr>
            <w:noProof/>
            <w:webHidden/>
            <w:color w:val="002060"/>
          </w:rPr>
          <w:fldChar w:fldCharType="end"/>
        </w:r>
      </w:hyperlink>
    </w:p>
    <w:p w:rsidRPr="005559B5" w:rsidR="00955DCE" w:rsidP="00955DCE" w:rsidRDefault="000D1694" w14:paraId="5D51F4EB" w14:textId="0B30129F">
      <w:pPr>
        <w:pStyle w:val="TOC5"/>
        <w:tabs>
          <w:tab w:val="right" w:leader="dot" w:pos="9070"/>
        </w:tabs>
        <w:rPr>
          <w:rFonts w:asciiTheme="minorHAnsi" w:hAnsiTheme="minorHAnsi" w:eastAsiaTheme="minorEastAsia" w:cstheme="minorBidi"/>
          <w:noProof/>
          <w:color w:val="002060"/>
        </w:rPr>
      </w:pPr>
      <w:hyperlink w:history="1" w:anchor="_Toc15591439">
        <w:r w:rsidRPr="005559B5" w:rsidR="00955DCE">
          <w:rPr>
            <w:rStyle w:val="Hyperlink"/>
            <w:rFonts w:cs="Arial"/>
            <w:noProof/>
            <w:color w:val="002060"/>
            <w:lang w:bidi="ne-NP"/>
          </w:rPr>
          <w:t>CW.2.</w:t>
        </w:r>
        <w:r w:rsidRPr="005559B5" w:rsidR="00955DCE">
          <w:rPr>
            <w:rStyle w:val="Hyperlink"/>
            <w:noProof/>
            <w:color w:val="002060"/>
            <w:lang w:bidi="ne-NP"/>
          </w:rPr>
          <w:t>12.1. Ordinary Soil</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_Toc15591439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21</w:t>
        </w:r>
        <w:r w:rsidRPr="005559B5" w:rsidR="00955DCE">
          <w:rPr>
            <w:noProof/>
            <w:webHidden/>
            <w:color w:val="002060"/>
          </w:rPr>
          <w:fldChar w:fldCharType="end"/>
        </w:r>
      </w:hyperlink>
    </w:p>
    <w:p w:rsidRPr="005559B5" w:rsidR="00955DCE" w:rsidP="00955DCE" w:rsidRDefault="000D1694" w14:paraId="2C2DC8C5" w14:textId="1886D629">
      <w:pPr>
        <w:pStyle w:val="TOC5"/>
        <w:tabs>
          <w:tab w:val="right" w:leader="dot" w:pos="9070"/>
        </w:tabs>
        <w:rPr>
          <w:rFonts w:asciiTheme="minorHAnsi" w:hAnsiTheme="minorHAnsi" w:eastAsiaTheme="minorEastAsia" w:cstheme="minorBidi"/>
          <w:noProof/>
          <w:color w:val="002060"/>
        </w:rPr>
      </w:pPr>
      <w:hyperlink w:history="1" w:anchor="_Toc15591440">
        <w:r w:rsidRPr="005559B5" w:rsidR="00955DCE">
          <w:rPr>
            <w:rStyle w:val="Hyperlink"/>
            <w:noProof/>
            <w:color w:val="002060"/>
            <w:lang w:bidi="ne-NP"/>
          </w:rPr>
          <w:t>CW.2.12.2 Conglomerate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_Toc15591440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22</w:t>
        </w:r>
        <w:r w:rsidRPr="005559B5" w:rsidR="00955DCE">
          <w:rPr>
            <w:noProof/>
            <w:webHidden/>
            <w:color w:val="002060"/>
          </w:rPr>
          <w:fldChar w:fldCharType="end"/>
        </w:r>
      </w:hyperlink>
    </w:p>
    <w:p w:rsidRPr="005559B5" w:rsidR="00955DCE" w:rsidP="00955DCE" w:rsidRDefault="000D1694" w14:paraId="737BE888" w14:textId="3785EDAA">
      <w:pPr>
        <w:pStyle w:val="TOC5"/>
        <w:tabs>
          <w:tab w:val="left" w:pos="1777"/>
          <w:tab w:val="right" w:leader="dot" w:pos="9070"/>
        </w:tabs>
        <w:rPr>
          <w:rFonts w:asciiTheme="minorHAnsi" w:hAnsiTheme="minorHAnsi" w:eastAsiaTheme="minorEastAsia" w:cstheme="minorBidi"/>
          <w:noProof/>
          <w:color w:val="002060"/>
        </w:rPr>
      </w:pPr>
      <w:hyperlink w:history="1" w:anchor="_Toc15591441">
        <w:r w:rsidRPr="005559B5" w:rsidR="00955DCE">
          <w:rPr>
            <w:rStyle w:val="Hyperlink"/>
            <w:noProof/>
            <w:color w:val="002060"/>
            <w:lang w:bidi="ne-NP"/>
          </w:rPr>
          <w:t>CW.2.12.3</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 xml:space="preserve"> Rock / Hard Rock</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_Toc15591441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22</w:t>
        </w:r>
        <w:r w:rsidRPr="005559B5" w:rsidR="00955DCE">
          <w:rPr>
            <w:noProof/>
            <w:webHidden/>
            <w:color w:val="002060"/>
          </w:rPr>
          <w:fldChar w:fldCharType="end"/>
        </w:r>
      </w:hyperlink>
    </w:p>
    <w:p w:rsidRPr="005559B5" w:rsidR="00955DCE" w:rsidP="00955DCE" w:rsidRDefault="000D1694" w14:paraId="7394A7BC" w14:textId="716B534E">
      <w:pPr>
        <w:pStyle w:val="TOC5"/>
        <w:tabs>
          <w:tab w:val="right" w:leader="dot" w:pos="9070"/>
        </w:tabs>
        <w:rPr>
          <w:rFonts w:asciiTheme="minorHAnsi" w:hAnsiTheme="minorHAnsi" w:eastAsiaTheme="minorEastAsia" w:cstheme="minorBidi"/>
          <w:noProof/>
          <w:color w:val="002060"/>
        </w:rPr>
      </w:pPr>
      <w:hyperlink w:history="1" w:anchor="_Toc15591442">
        <w:r w:rsidRPr="005559B5" w:rsidR="00955DCE">
          <w:rPr>
            <w:rStyle w:val="Hyperlink"/>
            <w:noProof/>
            <w:color w:val="002060"/>
            <w:lang w:bidi="ne-NP"/>
          </w:rPr>
          <w:t>CW.2.12.4 Rate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_Toc15591442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22</w:t>
        </w:r>
        <w:r w:rsidRPr="005559B5" w:rsidR="00955DCE">
          <w:rPr>
            <w:noProof/>
            <w:webHidden/>
            <w:color w:val="002060"/>
          </w:rPr>
          <w:fldChar w:fldCharType="end"/>
        </w:r>
      </w:hyperlink>
    </w:p>
    <w:p w:rsidRPr="005559B5" w:rsidR="00955DCE" w:rsidP="00955DCE" w:rsidRDefault="000D1694" w14:paraId="28F3BABA" w14:textId="53969CF3">
      <w:pPr>
        <w:pStyle w:val="TOC5"/>
        <w:tabs>
          <w:tab w:val="right" w:leader="dot" w:pos="9070"/>
        </w:tabs>
        <w:rPr>
          <w:rFonts w:asciiTheme="minorHAnsi" w:hAnsiTheme="minorHAnsi" w:eastAsiaTheme="minorEastAsia" w:cstheme="minorBidi"/>
          <w:noProof/>
          <w:color w:val="002060"/>
        </w:rPr>
      </w:pPr>
      <w:hyperlink w:history="1" w:anchor="_Toc15591443">
        <w:r w:rsidRPr="005559B5" w:rsidR="00955DCE">
          <w:rPr>
            <w:rStyle w:val="Hyperlink"/>
            <w:noProof/>
            <w:color w:val="002060"/>
            <w:lang w:bidi="ne-NP"/>
          </w:rPr>
          <w:t>CW.2.12.5. Measurement and Payment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_Toc15591443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22</w:t>
        </w:r>
        <w:r w:rsidRPr="005559B5" w:rsidR="00955DCE">
          <w:rPr>
            <w:noProof/>
            <w:webHidden/>
            <w:color w:val="002060"/>
          </w:rPr>
          <w:fldChar w:fldCharType="end"/>
        </w:r>
      </w:hyperlink>
    </w:p>
    <w:p w:rsidRPr="005559B5" w:rsidR="00955DCE" w:rsidP="00955DCE" w:rsidRDefault="000D1694" w14:paraId="294F4CE9" w14:textId="01D7A7F2">
      <w:pPr>
        <w:pStyle w:val="TOC2"/>
        <w:tabs>
          <w:tab w:val="left" w:pos="1000"/>
        </w:tabs>
        <w:rPr>
          <w:rFonts w:asciiTheme="minorHAnsi" w:hAnsiTheme="minorHAnsi" w:eastAsiaTheme="minorEastAsia" w:cstheme="minorBidi"/>
          <w:b/>
          <w:bCs/>
          <w:smallCaps/>
          <w:color w:val="002060"/>
        </w:rPr>
      </w:pPr>
      <w:hyperlink w:history="1" w:anchor="_Toc15591444">
        <w:r w:rsidRPr="005559B5" w:rsidR="00955DCE">
          <w:rPr>
            <w:rStyle w:val="Hyperlink"/>
            <w:color w:val="002060"/>
            <w:lang w:bidi="ne-NP"/>
          </w:rPr>
          <w:t>CW.3.</w:t>
        </w:r>
        <w:r w:rsidRPr="005559B5" w:rsidR="00955DCE">
          <w:rPr>
            <w:rFonts w:asciiTheme="minorHAnsi" w:hAnsiTheme="minorHAnsi" w:eastAsiaTheme="minorEastAsia" w:cstheme="minorBidi"/>
            <w:b/>
            <w:bCs/>
            <w:smallCaps/>
            <w:color w:val="002060"/>
          </w:rPr>
          <w:tab/>
        </w:r>
        <w:r w:rsidRPr="005559B5" w:rsidR="00955DCE">
          <w:rPr>
            <w:rStyle w:val="Hyperlink"/>
            <w:color w:val="002060"/>
            <w:lang w:bidi="ne-NP"/>
          </w:rPr>
          <w:t>Cement concrete work for general use</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_Toc15591444 \h </w:instrText>
        </w:r>
        <w:r w:rsidRPr="005559B5" w:rsidR="00955DCE">
          <w:rPr>
            <w:webHidden/>
            <w:color w:val="002060"/>
          </w:rPr>
        </w:r>
        <w:r w:rsidRPr="005559B5" w:rsidR="00955DCE">
          <w:rPr>
            <w:webHidden/>
            <w:color w:val="002060"/>
          </w:rPr>
          <w:fldChar w:fldCharType="separate"/>
        </w:r>
        <w:r w:rsidR="00F04D16">
          <w:rPr>
            <w:noProof/>
            <w:webHidden/>
            <w:color w:val="002060"/>
          </w:rPr>
          <w:t>22</w:t>
        </w:r>
        <w:r w:rsidRPr="005559B5" w:rsidR="00955DCE">
          <w:rPr>
            <w:webHidden/>
            <w:color w:val="002060"/>
          </w:rPr>
          <w:fldChar w:fldCharType="end"/>
        </w:r>
      </w:hyperlink>
    </w:p>
    <w:p w:rsidRPr="005559B5" w:rsidR="00955DCE" w:rsidP="00955DCE" w:rsidRDefault="000D1694" w14:paraId="62464A3A" w14:textId="02D080A3">
      <w:pPr>
        <w:pStyle w:val="TOC5"/>
        <w:tabs>
          <w:tab w:val="right" w:leader="dot" w:pos="9070"/>
        </w:tabs>
        <w:rPr>
          <w:rFonts w:asciiTheme="minorHAnsi" w:hAnsiTheme="minorHAnsi" w:eastAsiaTheme="minorEastAsia" w:cstheme="minorBidi"/>
          <w:noProof/>
          <w:color w:val="002060"/>
        </w:rPr>
      </w:pPr>
      <w:hyperlink w:history="1" w:anchor="_Toc15591445">
        <w:r w:rsidRPr="005559B5" w:rsidR="00955DCE">
          <w:rPr>
            <w:rStyle w:val="Hyperlink"/>
            <w:noProof/>
            <w:color w:val="002060"/>
            <w:lang w:bidi="ne-NP"/>
          </w:rPr>
          <w:t>CW.3.1. Scope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_Toc15591445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23</w:t>
        </w:r>
        <w:r w:rsidRPr="005559B5" w:rsidR="00955DCE">
          <w:rPr>
            <w:noProof/>
            <w:webHidden/>
            <w:color w:val="002060"/>
          </w:rPr>
          <w:fldChar w:fldCharType="end"/>
        </w:r>
      </w:hyperlink>
    </w:p>
    <w:p w:rsidRPr="005559B5" w:rsidR="00955DCE" w:rsidP="00955DCE" w:rsidRDefault="000D1694" w14:paraId="3D9A8D21" w14:textId="1B84DB6A">
      <w:pPr>
        <w:pStyle w:val="TOC5"/>
        <w:tabs>
          <w:tab w:val="right" w:leader="dot" w:pos="9070"/>
        </w:tabs>
        <w:rPr>
          <w:rFonts w:asciiTheme="minorHAnsi" w:hAnsiTheme="minorHAnsi" w:eastAsiaTheme="minorEastAsia" w:cstheme="minorBidi"/>
          <w:noProof/>
          <w:color w:val="002060"/>
        </w:rPr>
      </w:pPr>
      <w:hyperlink w:history="1" w:anchor="_Toc15591446">
        <w:r w:rsidRPr="005559B5" w:rsidR="00955DCE">
          <w:rPr>
            <w:rStyle w:val="Hyperlink"/>
            <w:noProof/>
            <w:color w:val="002060"/>
            <w:lang w:bidi="ne-NP"/>
          </w:rPr>
          <w:t>CW.3.2. Materials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_Toc15591446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23</w:t>
        </w:r>
        <w:r w:rsidRPr="005559B5" w:rsidR="00955DCE">
          <w:rPr>
            <w:noProof/>
            <w:webHidden/>
            <w:color w:val="002060"/>
          </w:rPr>
          <w:fldChar w:fldCharType="end"/>
        </w:r>
      </w:hyperlink>
    </w:p>
    <w:p w:rsidRPr="005559B5" w:rsidR="00955DCE" w:rsidP="00955DCE" w:rsidRDefault="000D1694" w14:paraId="6D2500B4" w14:textId="48D147CC">
      <w:pPr>
        <w:pStyle w:val="TOC5"/>
        <w:tabs>
          <w:tab w:val="right" w:leader="dot" w:pos="9070"/>
        </w:tabs>
        <w:rPr>
          <w:rFonts w:asciiTheme="minorHAnsi" w:hAnsiTheme="minorHAnsi" w:eastAsiaTheme="minorEastAsia" w:cstheme="minorBidi"/>
          <w:noProof/>
          <w:color w:val="002060"/>
        </w:rPr>
      </w:pPr>
      <w:hyperlink w:history="1" w:anchor="_Toc15591447">
        <w:r w:rsidRPr="005559B5" w:rsidR="00955DCE">
          <w:rPr>
            <w:rStyle w:val="Hyperlink"/>
            <w:noProof/>
            <w:color w:val="002060"/>
            <w:lang w:bidi="ne-NP"/>
          </w:rPr>
          <w:t>CW.3.3. Grades of Concrete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_Toc15591447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23</w:t>
        </w:r>
        <w:r w:rsidRPr="005559B5" w:rsidR="00955DCE">
          <w:rPr>
            <w:noProof/>
            <w:webHidden/>
            <w:color w:val="002060"/>
          </w:rPr>
          <w:fldChar w:fldCharType="end"/>
        </w:r>
      </w:hyperlink>
    </w:p>
    <w:p w:rsidRPr="005559B5" w:rsidR="00955DCE" w:rsidP="00955DCE" w:rsidRDefault="000D1694" w14:paraId="3F98F1CD" w14:textId="117846C1">
      <w:pPr>
        <w:pStyle w:val="TOC5"/>
        <w:tabs>
          <w:tab w:val="right" w:leader="dot" w:pos="9070"/>
        </w:tabs>
        <w:rPr>
          <w:rFonts w:asciiTheme="minorHAnsi" w:hAnsiTheme="minorHAnsi" w:eastAsiaTheme="minorEastAsia" w:cstheme="minorBidi"/>
          <w:noProof/>
          <w:color w:val="002060"/>
        </w:rPr>
      </w:pPr>
      <w:hyperlink w:history="1" w:anchor="_Toc15591448">
        <w:r w:rsidRPr="005559B5" w:rsidR="00955DCE">
          <w:rPr>
            <w:rStyle w:val="Hyperlink"/>
            <w:noProof/>
            <w:color w:val="002060"/>
            <w:lang w:bidi="ne-NP"/>
          </w:rPr>
          <w:t>CW.3.4. Strength requirements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_Toc15591448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24</w:t>
        </w:r>
        <w:r w:rsidRPr="005559B5" w:rsidR="00955DCE">
          <w:rPr>
            <w:noProof/>
            <w:webHidden/>
            <w:color w:val="002060"/>
          </w:rPr>
          <w:fldChar w:fldCharType="end"/>
        </w:r>
      </w:hyperlink>
    </w:p>
    <w:p w:rsidRPr="005559B5" w:rsidR="00955DCE" w:rsidP="00955DCE" w:rsidRDefault="000D1694" w14:paraId="69811B6A" w14:textId="678E2245">
      <w:pPr>
        <w:pStyle w:val="TOC5"/>
        <w:tabs>
          <w:tab w:val="right" w:leader="dot" w:pos="9070"/>
        </w:tabs>
        <w:rPr>
          <w:rFonts w:asciiTheme="minorHAnsi" w:hAnsiTheme="minorHAnsi" w:eastAsiaTheme="minorEastAsia" w:cstheme="minorBidi"/>
          <w:noProof/>
          <w:color w:val="002060"/>
        </w:rPr>
      </w:pPr>
      <w:hyperlink w:history="1" w:anchor="_Toc15591449">
        <w:r w:rsidRPr="005559B5" w:rsidR="00955DCE">
          <w:rPr>
            <w:rStyle w:val="Hyperlink"/>
            <w:noProof/>
            <w:color w:val="002060"/>
            <w:lang w:bidi="ne-NP"/>
          </w:rPr>
          <w:t>CW.3.5. Workability</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_Toc15591449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25</w:t>
        </w:r>
        <w:r w:rsidRPr="005559B5" w:rsidR="00955DCE">
          <w:rPr>
            <w:noProof/>
            <w:webHidden/>
            <w:color w:val="002060"/>
          </w:rPr>
          <w:fldChar w:fldCharType="end"/>
        </w:r>
      </w:hyperlink>
    </w:p>
    <w:p w:rsidRPr="005559B5" w:rsidR="00955DCE" w:rsidP="00955DCE" w:rsidRDefault="000D1694" w14:paraId="19059876" w14:textId="0393683C">
      <w:pPr>
        <w:pStyle w:val="TOC5"/>
        <w:tabs>
          <w:tab w:val="right" w:leader="dot" w:pos="9070"/>
        </w:tabs>
        <w:rPr>
          <w:rFonts w:asciiTheme="minorHAnsi" w:hAnsiTheme="minorHAnsi" w:eastAsiaTheme="minorEastAsia" w:cstheme="minorBidi"/>
          <w:noProof/>
          <w:color w:val="002060"/>
        </w:rPr>
      </w:pPr>
      <w:hyperlink w:history="1" w:anchor="_Toc15591450">
        <w:r w:rsidRPr="005559B5" w:rsidR="00955DCE">
          <w:rPr>
            <w:rStyle w:val="Hyperlink"/>
            <w:noProof/>
            <w:color w:val="002060"/>
            <w:lang w:bidi="ne-NP"/>
          </w:rPr>
          <w:t>CW.3.6. Workmanship</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_Toc15591450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26</w:t>
        </w:r>
        <w:r w:rsidRPr="005559B5" w:rsidR="00955DCE">
          <w:rPr>
            <w:noProof/>
            <w:webHidden/>
            <w:color w:val="002060"/>
          </w:rPr>
          <w:fldChar w:fldCharType="end"/>
        </w:r>
      </w:hyperlink>
    </w:p>
    <w:p w:rsidRPr="005559B5" w:rsidR="00955DCE" w:rsidP="00955DCE" w:rsidRDefault="000D1694" w14:paraId="06B6B060" w14:textId="66C5CCF3">
      <w:pPr>
        <w:pStyle w:val="TOC5"/>
        <w:tabs>
          <w:tab w:val="right" w:leader="dot" w:pos="9070"/>
        </w:tabs>
        <w:rPr>
          <w:rFonts w:asciiTheme="minorHAnsi" w:hAnsiTheme="minorHAnsi" w:eastAsiaTheme="minorEastAsia" w:cstheme="minorBidi"/>
          <w:noProof/>
          <w:color w:val="002060"/>
        </w:rPr>
      </w:pPr>
      <w:hyperlink w:history="1" w:anchor="_Toc15591451">
        <w:r w:rsidRPr="005559B5" w:rsidR="00955DCE">
          <w:rPr>
            <w:rStyle w:val="Hyperlink"/>
            <w:rFonts w:cs="Arial"/>
            <w:noProof/>
            <w:color w:val="002060"/>
            <w:lang w:bidi="ne-NP"/>
          </w:rPr>
          <w:t>CW.3.</w:t>
        </w:r>
        <w:r w:rsidRPr="005559B5" w:rsidR="00955DCE">
          <w:rPr>
            <w:rStyle w:val="Hyperlink"/>
            <w:noProof/>
            <w:color w:val="002060"/>
            <w:lang w:bidi="ne-NP"/>
          </w:rPr>
          <w:t>7. Waterproofing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_Toc15591451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29</w:t>
        </w:r>
        <w:r w:rsidRPr="005559B5" w:rsidR="00955DCE">
          <w:rPr>
            <w:noProof/>
            <w:webHidden/>
            <w:color w:val="002060"/>
          </w:rPr>
          <w:fldChar w:fldCharType="end"/>
        </w:r>
      </w:hyperlink>
    </w:p>
    <w:p w:rsidRPr="005559B5" w:rsidR="00955DCE" w:rsidP="00955DCE" w:rsidRDefault="000D1694" w14:paraId="29990D9F" w14:textId="3D565E43">
      <w:pPr>
        <w:pStyle w:val="TOC5"/>
        <w:tabs>
          <w:tab w:val="right" w:leader="dot" w:pos="9070"/>
        </w:tabs>
        <w:rPr>
          <w:rFonts w:asciiTheme="minorHAnsi" w:hAnsiTheme="minorHAnsi" w:eastAsiaTheme="minorEastAsia" w:cstheme="minorBidi"/>
          <w:noProof/>
          <w:color w:val="002060"/>
        </w:rPr>
      </w:pPr>
      <w:hyperlink w:history="1" w:anchor="_Toc15591452">
        <w:r w:rsidRPr="005559B5" w:rsidR="00955DCE">
          <w:rPr>
            <w:rStyle w:val="Hyperlink"/>
            <w:noProof/>
            <w:color w:val="002060"/>
            <w:lang w:bidi="ne-NP"/>
          </w:rPr>
          <w:t>CW.3.8. Rates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_Toc15591452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29</w:t>
        </w:r>
        <w:r w:rsidRPr="005559B5" w:rsidR="00955DCE">
          <w:rPr>
            <w:noProof/>
            <w:webHidden/>
            <w:color w:val="002060"/>
          </w:rPr>
          <w:fldChar w:fldCharType="end"/>
        </w:r>
      </w:hyperlink>
    </w:p>
    <w:p w:rsidRPr="005559B5" w:rsidR="00955DCE" w:rsidP="00955DCE" w:rsidRDefault="000D1694" w14:paraId="6FAC4FD2" w14:textId="679A6B0F">
      <w:pPr>
        <w:pStyle w:val="TOC2"/>
        <w:rPr>
          <w:rFonts w:asciiTheme="minorHAnsi" w:hAnsiTheme="minorHAnsi" w:eastAsiaTheme="minorEastAsia" w:cstheme="minorBidi"/>
          <w:b/>
          <w:bCs/>
          <w:smallCaps/>
          <w:color w:val="002060"/>
        </w:rPr>
      </w:pPr>
      <w:hyperlink w:history="1" w:anchor="_Toc15591453">
        <w:r w:rsidRPr="005559B5" w:rsidR="00955DCE">
          <w:rPr>
            <w:rStyle w:val="Hyperlink"/>
            <w:color w:val="002060"/>
            <w:lang w:bidi="ne-NP"/>
          </w:rPr>
          <w:t>CW.4. CENTERING AND SHUTTERING FOR RCC WORK</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_Toc15591453 \h </w:instrText>
        </w:r>
        <w:r w:rsidRPr="005559B5" w:rsidR="00955DCE">
          <w:rPr>
            <w:webHidden/>
            <w:color w:val="002060"/>
          </w:rPr>
        </w:r>
        <w:r w:rsidRPr="005559B5" w:rsidR="00955DCE">
          <w:rPr>
            <w:webHidden/>
            <w:color w:val="002060"/>
          </w:rPr>
          <w:fldChar w:fldCharType="separate"/>
        </w:r>
        <w:r w:rsidR="00F04D16">
          <w:rPr>
            <w:noProof/>
            <w:webHidden/>
            <w:color w:val="002060"/>
          </w:rPr>
          <w:t>29</w:t>
        </w:r>
        <w:r w:rsidRPr="005559B5" w:rsidR="00955DCE">
          <w:rPr>
            <w:webHidden/>
            <w:color w:val="002060"/>
          </w:rPr>
          <w:fldChar w:fldCharType="end"/>
        </w:r>
      </w:hyperlink>
    </w:p>
    <w:p w:rsidRPr="005559B5" w:rsidR="00955DCE" w:rsidP="00955DCE" w:rsidRDefault="000D1694" w14:paraId="407F1AEF" w14:textId="60D6A362">
      <w:pPr>
        <w:pStyle w:val="TOC5"/>
        <w:tabs>
          <w:tab w:val="right" w:leader="dot" w:pos="9070"/>
        </w:tabs>
        <w:rPr>
          <w:rFonts w:asciiTheme="minorHAnsi" w:hAnsiTheme="minorHAnsi" w:eastAsiaTheme="minorEastAsia" w:cstheme="minorBidi"/>
          <w:noProof/>
          <w:color w:val="002060"/>
        </w:rPr>
      </w:pPr>
      <w:hyperlink w:history="1" w:anchor="_Toc15591454">
        <w:r w:rsidRPr="005559B5" w:rsidR="00955DCE">
          <w:rPr>
            <w:rStyle w:val="Hyperlink"/>
            <w:noProof/>
            <w:color w:val="002060"/>
            <w:lang w:bidi="ne-NP"/>
          </w:rPr>
          <w:t>CW.4.1. Scope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_Toc15591454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29</w:t>
        </w:r>
        <w:r w:rsidRPr="005559B5" w:rsidR="00955DCE">
          <w:rPr>
            <w:noProof/>
            <w:webHidden/>
            <w:color w:val="002060"/>
          </w:rPr>
          <w:fldChar w:fldCharType="end"/>
        </w:r>
      </w:hyperlink>
    </w:p>
    <w:p w:rsidRPr="005559B5" w:rsidR="00955DCE" w:rsidP="00955DCE" w:rsidRDefault="000D1694" w14:paraId="67390F2D" w14:textId="275714F5">
      <w:pPr>
        <w:pStyle w:val="TOC5"/>
        <w:tabs>
          <w:tab w:val="right" w:leader="dot" w:pos="9070"/>
        </w:tabs>
        <w:rPr>
          <w:rFonts w:asciiTheme="minorHAnsi" w:hAnsiTheme="minorHAnsi" w:eastAsiaTheme="minorEastAsia" w:cstheme="minorBidi"/>
          <w:noProof/>
          <w:color w:val="002060"/>
        </w:rPr>
      </w:pPr>
      <w:hyperlink w:history="1" w:anchor="_Toc15591455">
        <w:r w:rsidRPr="005559B5" w:rsidR="00955DCE">
          <w:rPr>
            <w:rStyle w:val="Hyperlink"/>
            <w:noProof/>
            <w:color w:val="002060"/>
            <w:lang w:bidi="ne-NP"/>
          </w:rPr>
          <w:t>CW.4.2. Material</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_Toc15591455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29</w:t>
        </w:r>
        <w:r w:rsidRPr="005559B5" w:rsidR="00955DCE">
          <w:rPr>
            <w:noProof/>
            <w:webHidden/>
            <w:color w:val="002060"/>
          </w:rPr>
          <w:fldChar w:fldCharType="end"/>
        </w:r>
      </w:hyperlink>
    </w:p>
    <w:p w:rsidRPr="005559B5" w:rsidR="00955DCE" w:rsidP="00955DCE" w:rsidRDefault="000D1694" w14:paraId="13080EB6" w14:textId="6C2AC842">
      <w:pPr>
        <w:pStyle w:val="TOC5"/>
        <w:tabs>
          <w:tab w:val="right" w:leader="dot" w:pos="9070"/>
        </w:tabs>
        <w:rPr>
          <w:rFonts w:asciiTheme="minorHAnsi" w:hAnsiTheme="minorHAnsi" w:eastAsiaTheme="minorEastAsia" w:cstheme="minorBidi"/>
          <w:noProof/>
          <w:color w:val="002060"/>
        </w:rPr>
      </w:pPr>
      <w:hyperlink w:history="1" w:anchor="_Toc15591456">
        <w:r w:rsidRPr="005559B5" w:rsidR="00955DCE">
          <w:rPr>
            <w:rStyle w:val="Hyperlink"/>
            <w:noProof/>
            <w:color w:val="002060"/>
            <w:lang w:bidi="ne-NP"/>
          </w:rPr>
          <w:t>CW.4.3. Shop Drawing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_Toc15591456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29</w:t>
        </w:r>
        <w:r w:rsidRPr="005559B5" w:rsidR="00955DCE">
          <w:rPr>
            <w:noProof/>
            <w:webHidden/>
            <w:color w:val="002060"/>
          </w:rPr>
          <w:fldChar w:fldCharType="end"/>
        </w:r>
      </w:hyperlink>
    </w:p>
    <w:p w:rsidRPr="005559B5" w:rsidR="00955DCE" w:rsidP="00955DCE" w:rsidRDefault="000D1694" w14:paraId="37291C08" w14:textId="0F56E242">
      <w:pPr>
        <w:pStyle w:val="TOC5"/>
        <w:tabs>
          <w:tab w:val="right" w:leader="dot" w:pos="9070"/>
        </w:tabs>
        <w:rPr>
          <w:rFonts w:asciiTheme="minorHAnsi" w:hAnsiTheme="minorHAnsi" w:eastAsiaTheme="minorEastAsia" w:cstheme="minorBidi"/>
          <w:noProof/>
          <w:color w:val="002060"/>
        </w:rPr>
      </w:pPr>
      <w:hyperlink w:history="1" w:anchor="_Toc15591457">
        <w:r w:rsidRPr="005559B5" w:rsidR="00955DCE">
          <w:rPr>
            <w:rStyle w:val="Hyperlink"/>
            <w:noProof/>
            <w:color w:val="002060"/>
            <w:lang w:bidi="ne-NP"/>
          </w:rPr>
          <w:t>CW.4.4. Construction</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_Toc15591457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29</w:t>
        </w:r>
        <w:r w:rsidRPr="005559B5" w:rsidR="00955DCE">
          <w:rPr>
            <w:noProof/>
            <w:webHidden/>
            <w:color w:val="002060"/>
          </w:rPr>
          <w:fldChar w:fldCharType="end"/>
        </w:r>
      </w:hyperlink>
    </w:p>
    <w:p w:rsidRPr="005559B5" w:rsidR="00955DCE" w:rsidP="00955DCE" w:rsidRDefault="000D1694" w14:paraId="3F25366C" w14:textId="1AC02176">
      <w:pPr>
        <w:pStyle w:val="TOC5"/>
        <w:tabs>
          <w:tab w:val="right" w:leader="dot" w:pos="9070"/>
        </w:tabs>
        <w:rPr>
          <w:rFonts w:asciiTheme="minorHAnsi" w:hAnsiTheme="minorHAnsi" w:eastAsiaTheme="minorEastAsia" w:cstheme="minorBidi"/>
          <w:noProof/>
          <w:color w:val="002060"/>
        </w:rPr>
      </w:pPr>
      <w:hyperlink w:history="1" w:anchor="_Toc15591458">
        <w:r w:rsidRPr="005559B5" w:rsidR="00955DCE">
          <w:rPr>
            <w:rStyle w:val="Hyperlink"/>
            <w:noProof/>
            <w:color w:val="002060"/>
            <w:lang w:bidi="ne-NP"/>
          </w:rPr>
          <w:t>CW.4.5. Cleaning and treatment of forms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_Toc15591458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30</w:t>
        </w:r>
        <w:r w:rsidRPr="005559B5" w:rsidR="00955DCE">
          <w:rPr>
            <w:noProof/>
            <w:webHidden/>
            <w:color w:val="002060"/>
          </w:rPr>
          <w:fldChar w:fldCharType="end"/>
        </w:r>
      </w:hyperlink>
    </w:p>
    <w:p w:rsidRPr="005559B5" w:rsidR="00955DCE" w:rsidP="00955DCE" w:rsidRDefault="000D1694" w14:paraId="11A5AD12" w14:textId="72EBC1D9">
      <w:pPr>
        <w:pStyle w:val="TOC5"/>
        <w:tabs>
          <w:tab w:val="right" w:leader="dot" w:pos="9070"/>
        </w:tabs>
        <w:rPr>
          <w:rFonts w:asciiTheme="minorHAnsi" w:hAnsiTheme="minorHAnsi" w:eastAsiaTheme="minorEastAsia" w:cstheme="minorBidi"/>
          <w:noProof/>
          <w:color w:val="002060"/>
        </w:rPr>
      </w:pPr>
      <w:hyperlink w:history="1" w:anchor="_Toc15591459">
        <w:r w:rsidRPr="005559B5" w:rsidR="00955DCE">
          <w:rPr>
            <w:rStyle w:val="Hyperlink"/>
            <w:noProof/>
            <w:color w:val="002060"/>
            <w:lang w:bidi="ne-NP"/>
          </w:rPr>
          <w:t>CW.4.6. Removal of forms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_Toc15591459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30</w:t>
        </w:r>
        <w:r w:rsidRPr="005559B5" w:rsidR="00955DCE">
          <w:rPr>
            <w:noProof/>
            <w:webHidden/>
            <w:color w:val="002060"/>
          </w:rPr>
          <w:fldChar w:fldCharType="end"/>
        </w:r>
      </w:hyperlink>
    </w:p>
    <w:p w:rsidRPr="005559B5" w:rsidR="00955DCE" w:rsidP="00955DCE" w:rsidRDefault="000D1694" w14:paraId="1BED4B3B" w14:textId="04741F04">
      <w:pPr>
        <w:pStyle w:val="TOC5"/>
        <w:tabs>
          <w:tab w:val="right" w:leader="dot" w:pos="9070"/>
        </w:tabs>
        <w:rPr>
          <w:rFonts w:asciiTheme="minorHAnsi" w:hAnsiTheme="minorHAnsi" w:eastAsiaTheme="minorEastAsia" w:cstheme="minorBidi"/>
          <w:noProof/>
          <w:color w:val="002060"/>
        </w:rPr>
      </w:pPr>
      <w:hyperlink w:history="1" w:anchor="_Toc15591460">
        <w:r w:rsidRPr="005559B5" w:rsidR="00955DCE">
          <w:rPr>
            <w:rStyle w:val="Hyperlink"/>
            <w:noProof/>
            <w:color w:val="002060"/>
            <w:lang w:bidi="ne-NP"/>
          </w:rPr>
          <w:t>CW.4.7. Tolerance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_Toc15591460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31</w:t>
        </w:r>
        <w:r w:rsidRPr="005559B5" w:rsidR="00955DCE">
          <w:rPr>
            <w:noProof/>
            <w:webHidden/>
            <w:color w:val="002060"/>
          </w:rPr>
          <w:fldChar w:fldCharType="end"/>
        </w:r>
      </w:hyperlink>
    </w:p>
    <w:p w:rsidRPr="005559B5" w:rsidR="00955DCE" w:rsidP="00955DCE" w:rsidRDefault="000D1694" w14:paraId="796BD90B" w14:textId="4519FB16">
      <w:pPr>
        <w:pStyle w:val="TOC5"/>
        <w:tabs>
          <w:tab w:val="right" w:leader="dot" w:pos="9070"/>
        </w:tabs>
        <w:rPr>
          <w:rFonts w:asciiTheme="minorHAnsi" w:hAnsiTheme="minorHAnsi" w:eastAsiaTheme="minorEastAsia" w:cstheme="minorBidi"/>
          <w:noProof/>
          <w:color w:val="002060"/>
        </w:rPr>
      </w:pPr>
      <w:hyperlink w:history="1" w:anchor="_Toc15591461">
        <w:r w:rsidRPr="005559B5" w:rsidR="00955DCE">
          <w:rPr>
            <w:rStyle w:val="Hyperlink"/>
            <w:noProof/>
            <w:color w:val="002060"/>
            <w:lang w:bidi="ne-NP"/>
          </w:rPr>
          <w:t>CW.4.8. Re</w:t>
        </w:r>
        <w:r w:rsidRPr="005559B5" w:rsidR="00955DCE">
          <w:rPr>
            <w:rStyle w:val="Hyperlink"/>
            <w:noProof/>
            <w:color w:val="002060"/>
            <w:lang w:bidi="ne-NP"/>
          </w:rPr>
          <w:noBreakHyphen/>
          <w:t>use of forms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_Toc15591461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31</w:t>
        </w:r>
        <w:r w:rsidRPr="005559B5" w:rsidR="00955DCE">
          <w:rPr>
            <w:noProof/>
            <w:webHidden/>
            <w:color w:val="002060"/>
          </w:rPr>
          <w:fldChar w:fldCharType="end"/>
        </w:r>
      </w:hyperlink>
    </w:p>
    <w:p w:rsidRPr="005559B5" w:rsidR="00955DCE" w:rsidP="00955DCE" w:rsidRDefault="000D1694" w14:paraId="39726731" w14:textId="0C316A8D">
      <w:pPr>
        <w:pStyle w:val="TOC5"/>
        <w:tabs>
          <w:tab w:val="right" w:leader="dot" w:pos="9070"/>
        </w:tabs>
        <w:rPr>
          <w:rFonts w:asciiTheme="minorHAnsi" w:hAnsiTheme="minorHAnsi" w:eastAsiaTheme="minorEastAsia" w:cstheme="minorBidi"/>
          <w:noProof/>
          <w:color w:val="002060"/>
        </w:rPr>
      </w:pPr>
      <w:hyperlink w:history="1" w:anchor="_Toc15591462">
        <w:r w:rsidRPr="005559B5" w:rsidR="00955DCE">
          <w:rPr>
            <w:rStyle w:val="Hyperlink"/>
            <w:noProof/>
            <w:color w:val="002060"/>
            <w:lang w:bidi="ne-NP"/>
          </w:rPr>
          <w:t>CW.4.9. Classification</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_Toc15591462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31</w:t>
        </w:r>
        <w:r w:rsidRPr="005559B5" w:rsidR="00955DCE">
          <w:rPr>
            <w:noProof/>
            <w:webHidden/>
            <w:color w:val="002060"/>
          </w:rPr>
          <w:fldChar w:fldCharType="end"/>
        </w:r>
      </w:hyperlink>
    </w:p>
    <w:p w:rsidRPr="005559B5" w:rsidR="00955DCE" w:rsidP="00955DCE" w:rsidRDefault="000D1694" w14:paraId="74EDA7BA" w14:textId="21ACCF0B">
      <w:pPr>
        <w:pStyle w:val="TOC5"/>
        <w:tabs>
          <w:tab w:val="right" w:leader="dot" w:pos="9070"/>
        </w:tabs>
        <w:rPr>
          <w:rFonts w:asciiTheme="minorHAnsi" w:hAnsiTheme="minorHAnsi" w:eastAsiaTheme="minorEastAsia" w:cstheme="minorBidi"/>
          <w:noProof/>
          <w:color w:val="002060"/>
        </w:rPr>
      </w:pPr>
      <w:hyperlink w:history="1" w:anchor="_Toc15591463">
        <w:r w:rsidRPr="005559B5" w:rsidR="00955DCE">
          <w:rPr>
            <w:rStyle w:val="Hyperlink"/>
            <w:noProof/>
            <w:color w:val="002060"/>
            <w:lang w:bidi="ne-NP"/>
          </w:rPr>
          <w:t>CW.4.10. Rate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_Toc15591463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31</w:t>
        </w:r>
        <w:r w:rsidRPr="005559B5" w:rsidR="00955DCE">
          <w:rPr>
            <w:noProof/>
            <w:webHidden/>
            <w:color w:val="002060"/>
          </w:rPr>
          <w:fldChar w:fldCharType="end"/>
        </w:r>
      </w:hyperlink>
    </w:p>
    <w:p w:rsidRPr="005559B5" w:rsidR="00955DCE" w:rsidP="00955DCE" w:rsidRDefault="000D1694" w14:paraId="5C487E1C" w14:textId="0AD863EC">
      <w:pPr>
        <w:pStyle w:val="TOC5"/>
        <w:tabs>
          <w:tab w:val="right" w:leader="dot" w:pos="9070"/>
        </w:tabs>
        <w:rPr>
          <w:rFonts w:asciiTheme="minorHAnsi" w:hAnsiTheme="minorHAnsi" w:eastAsiaTheme="minorEastAsia" w:cstheme="minorBidi"/>
          <w:noProof/>
          <w:color w:val="002060"/>
        </w:rPr>
      </w:pPr>
      <w:hyperlink w:history="1" w:anchor="_Toc15591464">
        <w:r w:rsidRPr="005559B5" w:rsidR="00955DCE">
          <w:rPr>
            <w:rStyle w:val="Hyperlink"/>
            <w:noProof/>
            <w:color w:val="002060"/>
            <w:lang w:bidi="ne-NP"/>
          </w:rPr>
          <w:t>CW.4.11. Measurement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_Toc15591464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31</w:t>
        </w:r>
        <w:r w:rsidRPr="005559B5" w:rsidR="00955DCE">
          <w:rPr>
            <w:noProof/>
            <w:webHidden/>
            <w:color w:val="002060"/>
          </w:rPr>
          <w:fldChar w:fldCharType="end"/>
        </w:r>
      </w:hyperlink>
    </w:p>
    <w:p w:rsidRPr="005559B5" w:rsidR="00955DCE" w:rsidP="00955DCE" w:rsidRDefault="000D1694" w14:paraId="641AD59B" w14:textId="3E366680">
      <w:pPr>
        <w:pStyle w:val="TOC2"/>
        <w:tabs>
          <w:tab w:val="left" w:pos="1000"/>
        </w:tabs>
        <w:rPr>
          <w:rFonts w:asciiTheme="minorHAnsi" w:hAnsiTheme="minorHAnsi" w:eastAsiaTheme="minorEastAsia" w:cstheme="minorBidi"/>
          <w:b/>
          <w:bCs/>
          <w:smallCaps/>
          <w:color w:val="002060"/>
        </w:rPr>
      </w:pPr>
      <w:hyperlink w:history="1" w:anchor="_Toc15591465">
        <w:r w:rsidRPr="005559B5" w:rsidR="00955DCE">
          <w:rPr>
            <w:rStyle w:val="Hyperlink"/>
            <w:rFonts w:cs="Arial"/>
            <w:color w:val="002060"/>
            <w:lang w:bidi="ne-NP"/>
          </w:rPr>
          <w:t>CW.5.</w:t>
        </w:r>
        <w:r w:rsidRPr="005559B5" w:rsidR="00955DCE">
          <w:rPr>
            <w:rFonts w:asciiTheme="minorHAnsi" w:hAnsiTheme="minorHAnsi" w:eastAsiaTheme="minorEastAsia" w:cstheme="minorBidi"/>
            <w:b/>
            <w:bCs/>
            <w:smallCaps/>
            <w:color w:val="002060"/>
          </w:rPr>
          <w:tab/>
        </w:r>
        <w:r w:rsidRPr="005559B5" w:rsidR="00955DCE">
          <w:rPr>
            <w:rStyle w:val="Hyperlink"/>
            <w:rFonts w:cs="Arial"/>
            <w:color w:val="002060"/>
            <w:lang w:bidi="ne-NP"/>
          </w:rPr>
          <w:t>REINFORCING FOR RCC WORKS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_Toc15591465 \h </w:instrText>
        </w:r>
        <w:r w:rsidRPr="005559B5" w:rsidR="00955DCE">
          <w:rPr>
            <w:webHidden/>
            <w:color w:val="002060"/>
          </w:rPr>
        </w:r>
        <w:r w:rsidRPr="005559B5" w:rsidR="00955DCE">
          <w:rPr>
            <w:webHidden/>
            <w:color w:val="002060"/>
          </w:rPr>
          <w:fldChar w:fldCharType="separate"/>
        </w:r>
        <w:r w:rsidR="00F04D16">
          <w:rPr>
            <w:noProof/>
            <w:webHidden/>
            <w:color w:val="002060"/>
          </w:rPr>
          <w:t>31</w:t>
        </w:r>
        <w:r w:rsidRPr="005559B5" w:rsidR="00955DCE">
          <w:rPr>
            <w:webHidden/>
            <w:color w:val="002060"/>
          </w:rPr>
          <w:fldChar w:fldCharType="end"/>
        </w:r>
      </w:hyperlink>
    </w:p>
    <w:p w:rsidRPr="005559B5" w:rsidR="00955DCE" w:rsidP="00955DCE" w:rsidRDefault="000D1694" w14:paraId="7481888D" w14:textId="50AC3367">
      <w:pPr>
        <w:pStyle w:val="TOC5"/>
        <w:tabs>
          <w:tab w:val="right" w:leader="dot" w:pos="9070"/>
        </w:tabs>
        <w:rPr>
          <w:rFonts w:asciiTheme="minorHAnsi" w:hAnsiTheme="minorHAnsi" w:eastAsiaTheme="minorEastAsia" w:cstheme="minorBidi"/>
          <w:noProof/>
          <w:color w:val="002060"/>
        </w:rPr>
      </w:pPr>
      <w:hyperlink w:history="1" w:anchor="_Toc15591466">
        <w:r w:rsidRPr="005559B5" w:rsidR="00955DCE">
          <w:rPr>
            <w:rStyle w:val="Hyperlink"/>
            <w:noProof/>
            <w:color w:val="002060"/>
            <w:lang w:bidi="ne-NP"/>
          </w:rPr>
          <w:t>CW.5.1. Scope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_Toc15591466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31</w:t>
        </w:r>
        <w:r w:rsidRPr="005559B5" w:rsidR="00955DCE">
          <w:rPr>
            <w:noProof/>
            <w:webHidden/>
            <w:color w:val="002060"/>
          </w:rPr>
          <w:fldChar w:fldCharType="end"/>
        </w:r>
      </w:hyperlink>
    </w:p>
    <w:p w:rsidRPr="005559B5" w:rsidR="00955DCE" w:rsidP="00955DCE" w:rsidRDefault="000D1694" w14:paraId="286082FC" w14:textId="2B425A58">
      <w:pPr>
        <w:pStyle w:val="TOC5"/>
        <w:tabs>
          <w:tab w:val="right" w:leader="dot" w:pos="9070"/>
        </w:tabs>
        <w:rPr>
          <w:rFonts w:asciiTheme="minorHAnsi" w:hAnsiTheme="minorHAnsi" w:eastAsiaTheme="minorEastAsia" w:cstheme="minorBidi"/>
          <w:noProof/>
          <w:color w:val="002060"/>
        </w:rPr>
      </w:pPr>
      <w:hyperlink w:history="1" w:anchor="_Toc15591467">
        <w:r w:rsidRPr="005559B5" w:rsidR="00955DCE">
          <w:rPr>
            <w:rStyle w:val="Hyperlink"/>
            <w:noProof/>
            <w:color w:val="002060"/>
            <w:lang w:bidi="ne-NP"/>
          </w:rPr>
          <w:t>CW.5.2. Material</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_Toc15591467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31</w:t>
        </w:r>
        <w:r w:rsidRPr="005559B5" w:rsidR="00955DCE">
          <w:rPr>
            <w:noProof/>
            <w:webHidden/>
            <w:color w:val="002060"/>
          </w:rPr>
          <w:fldChar w:fldCharType="end"/>
        </w:r>
      </w:hyperlink>
    </w:p>
    <w:p w:rsidRPr="005559B5" w:rsidR="00955DCE" w:rsidP="00955DCE" w:rsidRDefault="000D1694" w14:paraId="198DB778" w14:textId="65CA7C30">
      <w:pPr>
        <w:pStyle w:val="TOC5"/>
        <w:tabs>
          <w:tab w:val="right" w:leader="dot" w:pos="9070"/>
        </w:tabs>
        <w:rPr>
          <w:rFonts w:asciiTheme="minorHAnsi" w:hAnsiTheme="minorHAnsi" w:eastAsiaTheme="minorEastAsia" w:cstheme="minorBidi"/>
          <w:noProof/>
          <w:color w:val="002060"/>
        </w:rPr>
      </w:pPr>
      <w:hyperlink w:history="1" w:anchor="_Toc15591468">
        <w:r w:rsidRPr="005559B5" w:rsidR="00955DCE">
          <w:rPr>
            <w:rStyle w:val="Hyperlink"/>
            <w:noProof/>
            <w:color w:val="002060"/>
            <w:lang w:bidi="ne-NP"/>
          </w:rPr>
          <w:t>CW.5.3. Shop drawings: bar bending schedules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_Toc15591468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32</w:t>
        </w:r>
        <w:r w:rsidRPr="005559B5" w:rsidR="00955DCE">
          <w:rPr>
            <w:noProof/>
            <w:webHidden/>
            <w:color w:val="002060"/>
          </w:rPr>
          <w:fldChar w:fldCharType="end"/>
        </w:r>
      </w:hyperlink>
    </w:p>
    <w:p w:rsidRPr="005559B5" w:rsidR="00955DCE" w:rsidP="00955DCE" w:rsidRDefault="000D1694" w14:paraId="6CC439BA" w14:textId="5924097B">
      <w:pPr>
        <w:pStyle w:val="TOC5"/>
        <w:tabs>
          <w:tab w:val="right" w:leader="dot" w:pos="9070"/>
        </w:tabs>
        <w:rPr>
          <w:rFonts w:asciiTheme="minorHAnsi" w:hAnsiTheme="minorHAnsi" w:eastAsiaTheme="minorEastAsia" w:cstheme="minorBidi"/>
          <w:noProof/>
          <w:color w:val="002060"/>
        </w:rPr>
      </w:pPr>
      <w:hyperlink w:history="1" w:anchor="_Toc15591469">
        <w:r w:rsidRPr="005559B5" w:rsidR="00955DCE">
          <w:rPr>
            <w:rStyle w:val="Hyperlink"/>
            <w:noProof/>
            <w:color w:val="002060"/>
            <w:lang w:bidi="ne-NP"/>
          </w:rPr>
          <w:t>CW.5.4. Cleaning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_Toc15591469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32</w:t>
        </w:r>
        <w:r w:rsidRPr="005559B5" w:rsidR="00955DCE">
          <w:rPr>
            <w:noProof/>
            <w:webHidden/>
            <w:color w:val="002060"/>
          </w:rPr>
          <w:fldChar w:fldCharType="end"/>
        </w:r>
      </w:hyperlink>
    </w:p>
    <w:p w:rsidRPr="005559B5" w:rsidR="00955DCE" w:rsidP="00955DCE" w:rsidRDefault="000D1694" w14:paraId="3EE78B2F" w14:textId="6A3212EF">
      <w:pPr>
        <w:pStyle w:val="TOC5"/>
        <w:tabs>
          <w:tab w:val="right" w:leader="dot" w:pos="9070"/>
        </w:tabs>
        <w:rPr>
          <w:rFonts w:asciiTheme="minorHAnsi" w:hAnsiTheme="minorHAnsi" w:eastAsiaTheme="minorEastAsia" w:cstheme="minorBidi"/>
          <w:noProof/>
          <w:color w:val="002060"/>
        </w:rPr>
      </w:pPr>
      <w:hyperlink w:history="1" w:anchor="_Toc15591470">
        <w:r w:rsidRPr="005559B5" w:rsidR="00955DCE">
          <w:rPr>
            <w:rStyle w:val="Hyperlink"/>
            <w:noProof/>
            <w:color w:val="002060"/>
            <w:lang w:bidi="ne-NP"/>
          </w:rPr>
          <w:t>CW.5.5.   Protection</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_Toc15591470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32</w:t>
        </w:r>
        <w:r w:rsidRPr="005559B5" w:rsidR="00955DCE">
          <w:rPr>
            <w:noProof/>
            <w:webHidden/>
            <w:color w:val="002060"/>
          </w:rPr>
          <w:fldChar w:fldCharType="end"/>
        </w:r>
      </w:hyperlink>
    </w:p>
    <w:p w:rsidRPr="005559B5" w:rsidR="00955DCE" w:rsidP="00955DCE" w:rsidRDefault="000D1694" w14:paraId="53D3523B" w14:textId="7F8CC2AE">
      <w:pPr>
        <w:pStyle w:val="TOC5"/>
        <w:tabs>
          <w:tab w:val="right" w:leader="dot" w:pos="9070"/>
        </w:tabs>
        <w:rPr>
          <w:rFonts w:asciiTheme="minorHAnsi" w:hAnsiTheme="minorHAnsi" w:eastAsiaTheme="minorEastAsia" w:cstheme="minorBidi"/>
          <w:noProof/>
          <w:color w:val="002060"/>
        </w:rPr>
      </w:pPr>
      <w:hyperlink w:history="1" w:anchor="_Toc15591471">
        <w:r w:rsidRPr="005559B5" w:rsidR="00955DCE">
          <w:rPr>
            <w:rStyle w:val="Hyperlink"/>
            <w:noProof/>
            <w:color w:val="002060"/>
            <w:lang w:bidi="ne-NP"/>
          </w:rPr>
          <w:t>CW.5.6. Bending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_Toc15591471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32</w:t>
        </w:r>
        <w:r w:rsidRPr="005559B5" w:rsidR="00955DCE">
          <w:rPr>
            <w:noProof/>
            <w:webHidden/>
            <w:color w:val="002060"/>
          </w:rPr>
          <w:fldChar w:fldCharType="end"/>
        </w:r>
      </w:hyperlink>
    </w:p>
    <w:p w:rsidRPr="005559B5" w:rsidR="00955DCE" w:rsidP="00955DCE" w:rsidRDefault="000D1694" w14:paraId="6D067833" w14:textId="12D67928">
      <w:pPr>
        <w:pStyle w:val="TOC5"/>
        <w:tabs>
          <w:tab w:val="right" w:leader="dot" w:pos="9070"/>
        </w:tabs>
        <w:rPr>
          <w:rFonts w:asciiTheme="minorHAnsi" w:hAnsiTheme="minorHAnsi" w:eastAsiaTheme="minorEastAsia" w:cstheme="minorBidi"/>
          <w:noProof/>
          <w:color w:val="002060"/>
        </w:rPr>
      </w:pPr>
      <w:hyperlink w:history="1" w:anchor="_Toc15591472">
        <w:r w:rsidRPr="005559B5" w:rsidR="00955DCE">
          <w:rPr>
            <w:rStyle w:val="Hyperlink"/>
            <w:noProof/>
            <w:color w:val="002060"/>
            <w:lang w:bidi="ne-NP"/>
          </w:rPr>
          <w:t>CW.5.7. Placing in position</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_Toc15591472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32</w:t>
        </w:r>
        <w:r w:rsidRPr="005559B5" w:rsidR="00955DCE">
          <w:rPr>
            <w:noProof/>
            <w:webHidden/>
            <w:color w:val="002060"/>
          </w:rPr>
          <w:fldChar w:fldCharType="end"/>
        </w:r>
      </w:hyperlink>
    </w:p>
    <w:p w:rsidRPr="005559B5" w:rsidR="00955DCE" w:rsidP="00955DCE" w:rsidRDefault="000D1694" w14:paraId="2C3E2368" w14:textId="204B65E9">
      <w:pPr>
        <w:pStyle w:val="TOC5"/>
        <w:tabs>
          <w:tab w:val="right" w:leader="dot" w:pos="9070"/>
        </w:tabs>
        <w:rPr>
          <w:rFonts w:asciiTheme="minorHAnsi" w:hAnsiTheme="minorHAnsi" w:eastAsiaTheme="minorEastAsia" w:cstheme="minorBidi"/>
          <w:noProof/>
          <w:color w:val="002060"/>
        </w:rPr>
      </w:pPr>
      <w:hyperlink w:history="1" w:anchor="_Toc15591473">
        <w:r w:rsidRPr="005559B5" w:rsidR="00955DCE">
          <w:rPr>
            <w:rStyle w:val="Hyperlink"/>
            <w:noProof/>
            <w:color w:val="002060"/>
            <w:lang w:bidi="ne-NP"/>
          </w:rPr>
          <w:t>CW.5.8. Exposed reinforcement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_Toc15591473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32</w:t>
        </w:r>
        <w:r w:rsidRPr="005559B5" w:rsidR="00955DCE">
          <w:rPr>
            <w:noProof/>
            <w:webHidden/>
            <w:color w:val="002060"/>
          </w:rPr>
          <w:fldChar w:fldCharType="end"/>
        </w:r>
      </w:hyperlink>
    </w:p>
    <w:p w:rsidRPr="005559B5" w:rsidR="00955DCE" w:rsidP="00955DCE" w:rsidRDefault="000D1694" w14:paraId="66E10F64" w14:textId="6D16841D">
      <w:pPr>
        <w:pStyle w:val="TOC5"/>
        <w:tabs>
          <w:tab w:val="right" w:leader="dot" w:pos="9070"/>
        </w:tabs>
        <w:rPr>
          <w:rFonts w:asciiTheme="minorHAnsi" w:hAnsiTheme="minorHAnsi" w:eastAsiaTheme="minorEastAsia" w:cstheme="minorBidi"/>
          <w:noProof/>
          <w:color w:val="002060"/>
        </w:rPr>
      </w:pPr>
      <w:hyperlink w:history="1" w:anchor="_Toc15591474">
        <w:r w:rsidRPr="005559B5" w:rsidR="00955DCE">
          <w:rPr>
            <w:rStyle w:val="Hyperlink"/>
            <w:noProof/>
            <w:color w:val="002060"/>
            <w:lang w:bidi="ne-NP"/>
          </w:rPr>
          <w:t>CW.5.9. Cover to the reinforcement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_Toc15591474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32</w:t>
        </w:r>
        <w:r w:rsidRPr="005559B5" w:rsidR="00955DCE">
          <w:rPr>
            <w:noProof/>
            <w:webHidden/>
            <w:color w:val="002060"/>
          </w:rPr>
          <w:fldChar w:fldCharType="end"/>
        </w:r>
      </w:hyperlink>
    </w:p>
    <w:p w:rsidRPr="005559B5" w:rsidR="00955DCE" w:rsidP="00955DCE" w:rsidRDefault="000D1694" w14:paraId="63185B86" w14:textId="40CB187B">
      <w:pPr>
        <w:pStyle w:val="TOC5"/>
        <w:tabs>
          <w:tab w:val="right" w:leader="dot" w:pos="9070"/>
        </w:tabs>
        <w:rPr>
          <w:rFonts w:asciiTheme="minorHAnsi" w:hAnsiTheme="minorHAnsi" w:eastAsiaTheme="minorEastAsia" w:cstheme="minorBidi"/>
          <w:noProof/>
          <w:color w:val="002060"/>
        </w:rPr>
      </w:pPr>
      <w:hyperlink w:history="1" w:anchor="_Toc15591475">
        <w:r w:rsidRPr="005559B5" w:rsidR="00955DCE">
          <w:rPr>
            <w:rStyle w:val="Hyperlink"/>
            <w:noProof/>
            <w:color w:val="002060"/>
            <w:lang w:bidi="ne-NP"/>
          </w:rPr>
          <w:t>CW.5.10. Rate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_Toc15591475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33</w:t>
        </w:r>
        <w:r w:rsidRPr="005559B5" w:rsidR="00955DCE">
          <w:rPr>
            <w:noProof/>
            <w:webHidden/>
            <w:color w:val="002060"/>
          </w:rPr>
          <w:fldChar w:fldCharType="end"/>
        </w:r>
      </w:hyperlink>
    </w:p>
    <w:p w:rsidRPr="005559B5" w:rsidR="00955DCE" w:rsidP="00955DCE" w:rsidRDefault="000D1694" w14:paraId="387C089C" w14:textId="51958F46">
      <w:pPr>
        <w:pStyle w:val="TOC5"/>
        <w:tabs>
          <w:tab w:val="right" w:leader="dot" w:pos="9070"/>
        </w:tabs>
        <w:rPr>
          <w:rFonts w:asciiTheme="minorHAnsi" w:hAnsiTheme="minorHAnsi" w:eastAsiaTheme="minorEastAsia" w:cstheme="minorBidi"/>
          <w:noProof/>
          <w:color w:val="002060"/>
        </w:rPr>
      </w:pPr>
      <w:hyperlink w:history="1" w:anchor="_Toc15591476">
        <w:r w:rsidRPr="005559B5" w:rsidR="00955DCE">
          <w:rPr>
            <w:rStyle w:val="Hyperlink"/>
            <w:noProof/>
            <w:color w:val="002060"/>
            <w:lang w:bidi="ne-NP"/>
          </w:rPr>
          <w:t>CW.5.11. Measurement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_Toc15591476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33</w:t>
        </w:r>
        <w:r w:rsidRPr="005559B5" w:rsidR="00955DCE">
          <w:rPr>
            <w:noProof/>
            <w:webHidden/>
            <w:color w:val="002060"/>
          </w:rPr>
          <w:fldChar w:fldCharType="end"/>
        </w:r>
      </w:hyperlink>
    </w:p>
    <w:p w:rsidRPr="005559B5" w:rsidR="00955DCE" w:rsidP="00955DCE" w:rsidRDefault="000D1694" w14:paraId="096315DA" w14:textId="15C9503B">
      <w:pPr>
        <w:pStyle w:val="TOC5"/>
        <w:tabs>
          <w:tab w:val="right" w:leader="dot" w:pos="9070"/>
        </w:tabs>
        <w:rPr>
          <w:rFonts w:asciiTheme="minorHAnsi" w:hAnsiTheme="minorHAnsi" w:eastAsiaTheme="minorEastAsia" w:cstheme="minorBidi"/>
          <w:noProof/>
          <w:color w:val="002060"/>
        </w:rPr>
      </w:pPr>
      <w:hyperlink w:history="1" w:anchor="_Toc15591477">
        <w:r w:rsidRPr="005559B5" w:rsidR="00955DCE">
          <w:rPr>
            <w:rStyle w:val="Hyperlink"/>
            <w:noProof/>
            <w:color w:val="002060"/>
            <w:lang w:bidi="ne-NP"/>
          </w:rPr>
          <w:t>CW.5.12. Safety barriers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_Toc15591477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33</w:t>
        </w:r>
        <w:r w:rsidRPr="005559B5" w:rsidR="00955DCE">
          <w:rPr>
            <w:noProof/>
            <w:webHidden/>
            <w:color w:val="002060"/>
          </w:rPr>
          <w:fldChar w:fldCharType="end"/>
        </w:r>
      </w:hyperlink>
    </w:p>
    <w:p w:rsidRPr="005559B5" w:rsidR="00955DCE" w:rsidP="00955DCE" w:rsidRDefault="000D1694" w14:paraId="394A031E" w14:textId="0F70B064">
      <w:pPr>
        <w:pStyle w:val="TOC2"/>
        <w:tabs>
          <w:tab w:val="left" w:pos="1000"/>
        </w:tabs>
        <w:rPr>
          <w:rFonts w:asciiTheme="minorHAnsi" w:hAnsiTheme="minorHAnsi" w:eastAsiaTheme="minorEastAsia" w:cstheme="minorBidi"/>
          <w:b/>
          <w:bCs/>
          <w:smallCaps/>
          <w:color w:val="002060"/>
        </w:rPr>
      </w:pPr>
      <w:hyperlink w:history="1" w:anchor="_Toc15591478">
        <w:r w:rsidRPr="005559B5" w:rsidR="00955DCE">
          <w:rPr>
            <w:rStyle w:val="Hyperlink"/>
            <w:rFonts w:cs="Arial"/>
            <w:color w:val="002060"/>
            <w:lang w:bidi="ne-NP"/>
          </w:rPr>
          <w:t>CW.6.</w:t>
        </w:r>
        <w:r w:rsidRPr="005559B5" w:rsidR="00955DCE">
          <w:rPr>
            <w:rFonts w:asciiTheme="minorHAnsi" w:hAnsiTheme="minorHAnsi" w:eastAsiaTheme="minorEastAsia" w:cstheme="minorBidi"/>
            <w:b/>
            <w:bCs/>
            <w:smallCaps/>
            <w:color w:val="002060"/>
          </w:rPr>
          <w:tab/>
        </w:r>
        <w:r w:rsidRPr="005559B5" w:rsidR="00955DCE">
          <w:rPr>
            <w:rStyle w:val="Hyperlink"/>
            <w:rFonts w:cs="Arial"/>
            <w:color w:val="002060"/>
            <w:lang w:bidi="ne-NP"/>
          </w:rPr>
          <w:t>BRICK MASONRY WORK</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_Toc15591478 \h </w:instrText>
        </w:r>
        <w:r w:rsidRPr="005559B5" w:rsidR="00955DCE">
          <w:rPr>
            <w:webHidden/>
            <w:color w:val="002060"/>
          </w:rPr>
        </w:r>
        <w:r w:rsidRPr="005559B5" w:rsidR="00955DCE">
          <w:rPr>
            <w:webHidden/>
            <w:color w:val="002060"/>
          </w:rPr>
          <w:fldChar w:fldCharType="separate"/>
        </w:r>
        <w:r w:rsidR="00F04D16">
          <w:rPr>
            <w:noProof/>
            <w:webHidden/>
            <w:color w:val="002060"/>
          </w:rPr>
          <w:t>33</w:t>
        </w:r>
        <w:r w:rsidRPr="005559B5" w:rsidR="00955DCE">
          <w:rPr>
            <w:webHidden/>
            <w:color w:val="002060"/>
          </w:rPr>
          <w:fldChar w:fldCharType="end"/>
        </w:r>
      </w:hyperlink>
    </w:p>
    <w:p w:rsidRPr="005559B5" w:rsidR="00955DCE" w:rsidP="00955DCE" w:rsidRDefault="000D1694" w14:paraId="67667535" w14:textId="2FEF46E8">
      <w:pPr>
        <w:pStyle w:val="TOC5"/>
        <w:tabs>
          <w:tab w:val="right" w:leader="dot" w:pos="9070"/>
        </w:tabs>
        <w:rPr>
          <w:rFonts w:asciiTheme="minorHAnsi" w:hAnsiTheme="minorHAnsi" w:eastAsiaTheme="minorEastAsia" w:cstheme="minorBidi"/>
          <w:noProof/>
          <w:color w:val="002060"/>
        </w:rPr>
      </w:pPr>
      <w:hyperlink w:history="1" w:anchor="_Toc15591479">
        <w:r w:rsidRPr="005559B5" w:rsidR="00955DCE">
          <w:rPr>
            <w:rStyle w:val="Hyperlink"/>
            <w:noProof/>
            <w:color w:val="002060"/>
            <w:lang w:bidi="ne-NP"/>
          </w:rPr>
          <w:t>CW.6.1. Scope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_Toc15591479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33</w:t>
        </w:r>
        <w:r w:rsidRPr="005559B5" w:rsidR="00955DCE">
          <w:rPr>
            <w:noProof/>
            <w:webHidden/>
            <w:color w:val="002060"/>
          </w:rPr>
          <w:fldChar w:fldCharType="end"/>
        </w:r>
      </w:hyperlink>
    </w:p>
    <w:p w:rsidRPr="005559B5" w:rsidR="00955DCE" w:rsidP="00955DCE" w:rsidRDefault="000D1694" w14:paraId="60AB4DE4" w14:textId="10F34C36">
      <w:pPr>
        <w:pStyle w:val="TOC5"/>
        <w:tabs>
          <w:tab w:val="right" w:leader="dot" w:pos="9070"/>
        </w:tabs>
        <w:rPr>
          <w:rFonts w:asciiTheme="minorHAnsi" w:hAnsiTheme="minorHAnsi" w:eastAsiaTheme="minorEastAsia" w:cstheme="minorBidi"/>
          <w:noProof/>
          <w:color w:val="002060"/>
        </w:rPr>
      </w:pPr>
      <w:hyperlink w:history="1" w:anchor="_Toc15591480">
        <w:r w:rsidRPr="005559B5" w:rsidR="00955DCE">
          <w:rPr>
            <w:rStyle w:val="Hyperlink"/>
            <w:noProof/>
            <w:color w:val="002060"/>
            <w:lang w:bidi="ne-NP"/>
          </w:rPr>
          <w:t>CW.6.2. Materials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_Toc15591480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33</w:t>
        </w:r>
        <w:r w:rsidRPr="005559B5" w:rsidR="00955DCE">
          <w:rPr>
            <w:noProof/>
            <w:webHidden/>
            <w:color w:val="002060"/>
          </w:rPr>
          <w:fldChar w:fldCharType="end"/>
        </w:r>
      </w:hyperlink>
    </w:p>
    <w:p w:rsidRPr="005559B5" w:rsidR="00955DCE" w:rsidP="00955DCE" w:rsidRDefault="000D1694" w14:paraId="26D8034A" w14:textId="2C32FAC0">
      <w:pPr>
        <w:pStyle w:val="TOC5"/>
        <w:tabs>
          <w:tab w:val="right" w:leader="dot" w:pos="9070"/>
        </w:tabs>
        <w:rPr>
          <w:rFonts w:asciiTheme="minorHAnsi" w:hAnsiTheme="minorHAnsi" w:eastAsiaTheme="minorEastAsia" w:cstheme="minorBidi"/>
          <w:noProof/>
          <w:color w:val="002060"/>
        </w:rPr>
      </w:pPr>
      <w:hyperlink w:history="1" w:anchor="_Toc15591481">
        <w:r w:rsidRPr="005559B5" w:rsidR="00955DCE">
          <w:rPr>
            <w:rStyle w:val="Hyperlink"/>
            <w:noProof/>
            <w:color w:val="002060"/>
            <w:lang w:bidi="ne-NP"/>
          </w:rPr>
          <w:t>CW.6.3. Mortar</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_Toc15591481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33</w:t>
        </w:r>
        <w:r w:rsidRPr="005559B5" w:rsidR="00955DCE">
          <w:rPr>
            <w:noProof/>
            <w:webHidden/>
            <w:color w:val="002060"/>
          </w:rPr>
          <w:fldChar w:fldCharType="end"/>
        </w:r>
      </w:hyperlink>
    </w:p>
    <w:p w:rsidRPr="005559B5" w:rsidR="00955DCE" w:rsidP="00955DCE" w:rsidRDefault="000D1694" w14:paraId="4802F118" w14:textId="02A588D8">
      <w:pPr>
        <w:pStyle w:val="TOC5"/>
        <w:tabs>
          <w:tab w:val="right" w:leader="dot" w:pos="9070"/>
        </w:tabs>
        <w:rPr>
          <w:rFonts w:asciiTheme="minorHAnsi" w:hAnsiTheme="minorHAnsi" w:eastAsiaTheme="minorEastAsia" w:cstheme="minorBidi"/>
          <w:noProof/>
          <w:color w:val="002060"/>
        </w:rPr>
      </w:pPr>
      <w:hyperlink w:history="1" w:anchor="_Toc15591482">
        <w:r w:rsidRPr="005559B5" w:rsidR="00955DCE">
          <w:rPr>
            <w:rStyle w:val="Hyperlink"/>
            <w:noProof/>
            <w:color w:val="002060"/>
            <w:lang w:bidi="ne-NP"/>
          </w:rPr>
          <w:t>CW.6.4.  Bond</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_Toc15591482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33</w:t>
        </w:r>
        <w:r w:rsidRPr="005559B5" w:rsidR="00955DCE">
          <w:rPr>
            <w:noProof/>
            <w:webHidden/>
            <w:color w:val="002060"/>
          </w:rPr>
          <w:fldChar w:fldCharType="end"/>
        </w:r>
      </w:hyperlink>
    </w:p>
    <w:p w:rsidRPr="005559B5" w:rsidR="00955DCE" w:rsidP="00955DCE" w:rsidRDefault="000D1694" w14:paraId="33E7FCF0" w14:textId="6ADDDCF3">
      <w:pPr>
        <w:pStyle w:val="TOC5"/>
        <w:tabs>
          <w:tab w:val="right" w:leader="dot" w:pos="9070"/>
        </w:tabs>
        <w:rPr>
          <w:rFonts w:asciiTheme="minorHAnsi" w:hAnsiTheme="minorHAnsi" w:eastAsiaTheme="minorEastAsia" w:cstheme="minorBidi"/>
          <w:noProof/>
          <w:color w:val="002060"/>
        </w:rPr>
      </w:pPr>
      <w:hyperlink w:history="1" w:anchor="_Toc15591483">
        <w:r w:rsidRPr="005559B5" w:rsidR="00955DCE">
          <w:rPr>
            <w:rStyle w:val="Hyperlink"/>
            <w:noProof/>
            <w:color w:val="002060"/>
            <w:lang w:bidi="ne-NP"/>
          </w:rPr>
          <w:t>CW.6.5. Thickness of joints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_Toc15591483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33</w:t>
        </w:r>
        <w:r w:rsidRPr="005559B5" w:rsidR="00955DCE">
          <w:rPr>
            <w:noProof/>
            <w:webHidden/>
            <w:color w:val="002060"/>
          </w:rPr>
          <w:fldChar w:fldCharType="end"/>
        </w:r>
      </w:hyperlink>
    </w:p>
    <w:p w:rsidRPr="005559B5" w:rsidR="00955DCE" w:rsidP="00955DCE" w:rsidRDefault="000D1694" w14:paraId="65DF4725" w14:textId="2883A8FC">
      <w:pPr>
        <w:pStyle w:val="TOC5"/>
        <w:tabs>
          <w:tab w:val="right" w:leader="dot" w:pos="9070"/>
        </w:tabs>
        <w:rPr>
          <w:rFonts w:asciiTheme="minorHAnsi" w:hAnsiTheme="minorHAnsi" w:eastAsiaTheme="minorEastAsia" w:cstheme="minorBidi"/>
          <w:noProof/>
          <w:color w:val="002060"/>
        </w:rPr>
      </w:pPr>
      <w:hyperlink w:history="1" w:anchor="_Toc15591484">
        <w:r w:rsidRPr="005559B5" w:rsidR="00955DCE">
          <w:rPr>
            <w:rStyle w:val="Hyperlink"/>
            <w:noProof/>
            <w:color w:val="002060"/>
            <w:lang w:bidi="ne-NP"/>
          </w:rPr>
          <w:t>CW.6.6. Soaking of bricks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_Toc15591484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33</w:t>
        </w:r>
        <w:r w:rsidRPr="005559B5" w:rsidR="00955DCE">
          <w:rPr>
            <w:noProof/>
            <w:webHidden/>
            <w:color w:val="002060"/>
          </w:rPr>
          <w:fldChar w:fldCharType="end"/>
        </w:r>
      </w:hyperlink>
    </w:p>
    <w:p w:rsidRPr="005559B5" w:rsidR="00955DCE" w:rsidP="00955DCE" w:rsidRDefault="000D1694" w14:paraId="41B94CFA" w14:textId="54C1775C">
      <w:pPr>
        <w:pStyle w:val="TOC5"/>
        <w:tabs>
          <w:tab w:val="right" w:leader="dot" w:pos="9070"/>
        </w:tabs>
        <w:rPr>
          <w:rFonts w:asciiTheme="minorHAnsi" w:hAnsiTheme="minorHAnsi" w:eastAsiaTheme="minorEastAsia" w:cstheme="minorBidi"/>
          <w:noProof/>
          <w:color w:val="002060"/>
        </w:rPr>
      </w:pPr>
      <w:hyperlink w:history="1" w:anchor="_Toc15591485">
        <w:r w:rsidRPr="005559B5" w:rsidR="00955DCE">
          <w:rPr>
            <w:rStyle w:val="Hyperlink"/>
            <w:noProof/>
            <w:color w:val="002060"/>
            <w:lang w:bidi="ne-NP"/>
          </w:rPr>
          <w:t>CW.6.7. Laying of Bricks for Masonry</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_Toc15591485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34</w:t>
        </w:r>
        <w:r w:rsidRPr="005559B5" w:rsidR="00955DCE">
          <w:rPr>
            <w:noProof/>
            <w:webHidden/>
            <w:color w:val="002060"/>
          </w:rPr>
          <w:fldChar w:fldCharType="end"/>
        </w:r>
      </w:hyperlink>
    </w:p>
    <w:p w:rsidRPr="005559B5" w:rsidR="00955DCE" w:rsidP="00955DCE" w:rsidRDefault="000D1694" w14:paraId="7CCAFA4B" w14:textId="1238DC32">
      <w:pPr>
        <w:pStyle w:val="TOC5"/>
        <w:tabs>
          <w:tab w:val="right" w:leader="dot" w:pos="9070"/>
        </w:tabs>
        <w:rPr>
          <w:rFonts w:asciiTheme="minorHAnsi" w:hAnsiTheme="minorHAnsi" w:eastAsiaTheme="minorEastAsia" w:cstheme="minorBidi"/>
          <w:noProof/>
          <w:color w:val="002060"/>
        </w:rPr>
      </w:pPr>
      <w:hyperlink w:history="1" w:anchor="_Toc15591486">
        <w:r w:rsidRPr="005559B5" w:rsidR="00955DCE">
          <w:rPr>
            <w:rStyle w:val="Hyperlink"/>
            <w:noProof/>
            <w:color w:val="002060"/>
            <w:lang w:bidi="ne-NP"/>
          </w:rPr>
          <w:t>CW.6.8. Raking out joints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_Toc15591486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34</w:t>
        </w:r>
        <w:r w:rsidRPr="005559B5" w:rsidR="00955DCE">
          <w:rPr>
            <w:noProof/>
            <w:webHidden/>
            <w:color w:val="002060"/>
          </w:rPr>
          <w:fldChar w:fldCharType="end"/>
        </w:r>
      </w:hyperlink>
    </w:p>
    <w:p w:rsidRPr="005559B5" w:rsidR="00955DCE" w:rsidP="00955DCE" w:rsidRDefault="000D1694" w14:paraId="11F10988" w14:textId="5EB50408">
      <w:pPr>
        <w:pStyle w:val="TOC5"/>
        <w:tabs>
          <w:tab w:val="right" w:leader="dot" w:pos="9070"/>
        </w:tabs>
        <w:rPr>
          <w:rFonts w:asciiTheme="minorHAnsi" w:hAnsiTheme="minorHAnsi" w:eastAsiaTheme="minorEastAsia" w:cstheme="minorBidi"/>
          <w:noProof/>
          <w:color w:val="002060"/>
        </w:rPr>
      </w:pPr>
      <w:hyperlink w:history="1" w:anchor="_Toc15591487">
        <w:r w:rsidRPr="005559B5" w:rsidR="00955DCE">
          <w:rPr>
            <w:rStyle w:val="Hyperlink"/>
            <w:noProof/>
            <w:color w:val="002060"/>
            <w:lang w:bidi="ne-NP"/>
          </w:rPr>
          <w:t>CW.6.9. Reinforcing and anchorage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_Toc15591487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34</w:t>
        </w:r>
        <w:r w:rsidRPr="005559B5" w:rsidR="00955DCE">
          <w:rPr>
            <w:noProof/>
            <w:webHidden/>
            <w:color w:val="002060"/>
          </w:rPr>
          <w:fldChar w:fldCharType="end"/>
        </w:r>
      </w:hyperlink>
    </w:p>
    <w:p w:rsidRPr="005559B5" w:rsidR="00955DCE" w:rsidP="00955DCE" w:rsidRDefault="000D1694" w14:paraId="67076AAA" w14:textId="0402AFD3">
      <w:pPr>
        <w:pStyle w:val="TOC5"/>
        <w:tabs>
          <w:tab w:val="right" w:leader="dot" w:pos="9070"/>
        </w:tabs>
        <w:rPr>
          <w:rFonts w:asciiTheme="minorHAnsi" w:hAnsiTheme="minorHAnsi" w:eastAsiaTheme="minorEastAsia" w:cstheme="minorBidi"/>
          <w:noProof/>
          <w:color w:val="002060"/>
        </w:rPr>
      </w:pPr>
      <w:hyperlink w:history="1" w:anchor="_Toc15591488">
        <w:r w:rsidRPr="005559B5" w:rsidR="00955DCE">
          <w:rPr>
            <w:rStyle w:val="Hyperlink"/>
            <w:noProof/>
            <w:color w:val="002060"/>
            <w:lang w:bidi="ne-NP"/>
          </w:rPr>
          <w:t>CW.6.10. Other brick work</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_Toc15591488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34</w:t>
        </w:r>
        <w:r w:rsidRPr="005559B5" w:rsidR="00955DCE">
          <w:rPr>
            <w:noProof/>
            <w:webHidden/>
            <w:color w:val="002060"/>
          </w:rPr>
          <w:fldChar w:fldCharType="end"/>
        </w:r>
      </w:hyperlink>
    </w:p>
    <w:p w:rsidRPr="005559B5" w:rsidR="00955DCE" w:rsidP="00955DCE" w:rsidRDefault="000D1694" w14:paraId="2293E7CE" w14:textId="42D67B71">
      <w:pPr>
        <w:pStyle w:val="TOC5"/>
        <w:tabs>
          <w:tab w:val="right" w:leader="dot" w:pos="9070"/>
        </w:tabs>
        <w:rPr>
          <w:rFonts w:asciiTheme="minorHAnsi" w:hAnsiTheme="minorHAnsi" w:eastAsiaTheme="minorEastAsia" w:cstheme="minorBidi"/>
          <w:noProof/>
          <w:color w:val="002060"/>
        </w:rPr>
      </w:pPr>
      <w:hyperlink w:history="1" w:anchor="_Toc15591489">
        <w:r w:rsidRPr="005559B5" w:rsidR="00955DCE">
          <w:rPr>
            <w:rStyle w:val="Hyperlink"/>
            <w:noProof/>
            <w:color w:val="002060"/>
            <w:lang w:bidi="ne-NP"/>
          </w:rPr>
          <w:t>CW.6.11. Workmanship</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_Toc15591489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34</w:t>
        </w:r>
        <w:r w:rsidRPr="005559B5" w:rsidR="00955DCE">
          <w:rPr>
            <w:noProof/>
            <w:webHidden/>
            <w:color w:val="002060"/>
          </w:rPr>
          <w:fldChar w:fldCharType="end"/>
        </w:r>
      </w:hyperlink>
    </w:p>
    <w:p w:rsidRPr="005559B5" w:rsidR="00955DCE" w:rsidP="00955DCE" w:rsidRDefault="000D1694" w14:paraId="1F30A0D4" w14:textId="792574A7">
      <w:pPr>
        <w:pStyle w:val="TOC5"/>
        <w:tabs>
          <w:tab w:val="right" w:leader="dot" w:pos="9070"/>
        </w:tabs>
        <w:rPr>
          <w:rFonts w:asciiTheme="minorHAnsi" w:hAnsiTheme="minorHAnsi" w:eastAsiaTheme="minorEastAsia" w:cstheme="minorBidi"/>
          <w:noProof/>
          <w:color w:val="002060"/>
        </w:rPr>
      </w:pPr>
      <w:hyperlink w:history="1" w:anchor="_Toc15591490">
        <w:r w:rsidRPr="005559B5" w:rsidR="00955DCE">
          <w:rPr>
            <w:rStyle w:val="Hyperlink"/>
            <w:noProof/>
            <w:color w:val="002060"/>
            <w:lang w:bidi="ne-NP"/>
          </w:rPr>
          <w:t>CW.6.12. Architectural features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_Toc15591490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34</w:t>
        </w:r>
        <w:r w:rsidRPr="005559B5" w:rsidR="00955DCE">
          <w:rPr>
            <w:noProof/>
            <w:webHidden/>
            <w:color w:val="002060"/>
          </w:rPr>
          <w:fldChar w:fldCharType="end"/>
        </w:r>
      </w:hyperlink>
    </w:p>
    <w:p w:rsidRPr="005559B5" w:rsidR="00955DCE" w:rsidP="00955DCE" w:rsidRDefault="000D1694" w14:paraId="2796BA70" w14:textId="6BC69796">
      <w:pPr>
        <w:pStyle w:val="TOC5"/>
        <w:tabs>
          <w:tab w:val="right" w:leader="dot" w:pos="9070"/>
        </w:tabs>
        <w:rPr>
          <w:rFonts w:asciiTheme="minorHAnsi" w:hAnsiTheme="minorHAnsi" w:eastAsiaTheme="minorEastAsia" w:cstheme="minorBidi"/>
          <w:noProof/>
          <w:color w:val="002060"/>
        </w:rPr>
      </w:pPr>
      <w:hyperlink w:history="1" w:anchor="_Toc15591491">
        <w:r w:rsidRPr="005559B5" w:rsidR="00955DCE">
          <w:rPr>
            <w:rStyle w:val="Hyperlink"/>
            <w:noProof/>
            <w:color w:val="002060"/>
            <w:lang w:bidi="ne-NP"/>
          </w:rPr>
          <w:t>CW.6.13. Curing and protection</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_Toc15591491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35</w:t>
        </w:r>
        <w:r w:rsidRPr="005559B5" w:rsidR="00955DCE">
          <w:rPr>
            <w:noProof/>
            <w:webHidden/>
            <w:color w:val="002060"/>
          </w:rPr>
          <w:fldChar w:fldCharType="end"/>
        </w:r>
      </w:hyperlink>
    </w:p>
    <w:p w:rsidRPr="005559B5" w:rsidR="00955DCE" w:rsidP="00955DCE" w:rsidRDefault="000D1694" w14:paraId="5C7B10DC" w14:textId="1F608D11">
      <w:pPr>
        <w:pStyle w:val="TOC5"/>
        <w:tabs>
          <w:tab w:val="right" w:leader="dot" w:pos="9070"/>
        </w:tabs>
        <w:rPr>
          <w:rFonts w:asciiTheme="minorHAnsi" w:hAnsiTheme="minorHAnsi" w:eastAsiaTheme="minorEastAsia" w:cstheme="minorBidi"/>
          <w:noProof/>
          <w:color w:val="002060"/>
        </w:rPr>
      </w:pPr>
      <w:hyperlink w:history="1" w:anchor="_Toc15591492">
        <w:r w:rsidRPr="005559B5" w:rsidR="00955DCE">
          <w:rPr>
            <w:rStyle w:val="Hyperlink"/>
            <w:noProof/>
            <w:color w:val="002060"/>
            <w:lang w:bidi="ne-NP"/>
          </w:rPr>
          <w:t>CW.6.14. Scaffolding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_Toc15591492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35</w:t>
        </w:r>
        <w:r w:rsidRPr="005559B5" w:rsidR="00955DCE">
          <w:rPr>
            <w:noProof/>
            <w:webHidden/>
            <w:color w:val="002060"/>
          </w:rPr>
          <w:fldChar w:fldCharType="end"/>
        </w:r>
      </w:hyperlink>
    </w:p>
    <w:p w:rsidRPr="005559B5" w:rsidR="00955DCE" w:rsidP="00955DCE" w:rsidRDefault="000D1694" w14:paraId="7842AE45" w14:textId="5491E691">
      <w:pPr>
        <w:pStyle w:val="TOC5"/>
        <w:tabs>
          <w:tab w:val="right" w:leader="dot" w:pos="9070"/>
        </w:tabs>
        <w:rPr>
          <w:rFonts w:asciiTheme="minorHAnsi" w:hAnsiTheme="minorHAnsi" w:eastAsiaTheme="minorEastAsia" w:cstheme="minorBidi"/>
          <w:noProof/>
          <w:color w:val="002060"/>
        </w:rPr>
      </w:pPr>
      <w:hyperlink w:history="1" w:anchor="_Toc15591493">
        <w:r w:rsidRPr="005559B5" w:rsidR="00955DCE">
          <w:rPr>
            <w:rStyle w:val="Hyperlink"/>
            <w:noProof/>
            <w:color w:val="002060"/>
            <w:lang w:bidi="ne-NP"/>
          </w:rPr>
          <w:t>CW.6.15. Rates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_Toc15591493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35</w:t>
        </w:r>
        <w:r w:rsidRPr="005559B5" w:rsidR="00955DCE">
          <w:rPr>
            <w:noProof/>
            <w:webHidden/>
            <w:color w:val="002060"/>
          </w:rPr>
          <w:fldChar w:fldCharType="end"/>
        </w:r>
      </w:hyperlink>
    </w:p>
    <w:p w:rsidRPr="005559B5" w:rsidR="00955DCE" w:rsidP="00955DCE" w:rsidRDefault="000D1694" w14:paraId="312491EA" w14:textId="51B0405B">
      <w:pPr>
        <w:pStyle w:val="TOC5"/>
        <w:tabs>
          <w:tab w:val="right" w:leader="dot" w:pos="9070"/>
        </w:tabs>
        <w:rPr>
          <w:rFonts w:asciiTheme="minorHAnsi" w:hAnsiTheme="minorHAnsi" w:eastAsiaTheme="minorEastAsia" w:cstheme="minorBidi"/>
          <w:noProof/>
          <w:color w:val="002060"/>
        </w:rPr>
      </w:pPr>
      <w:hyperlink w:history="1" w:anchor="_Toc15591494">
        <w:r w:rsidRPr="005559B5" w:rsidR="00955DCE">
          <w:rPr>
            <w:rStyle w:val="Hyperlink"/>
            <w:noProof/>
            <w:color w:val="002060"/>
            <w:lang w:bidi="ne-NP"/>
          </w:rPr>
          <w:t>CW.6.16. Measurements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_Toc15591494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35</w:t>
        </w:r>
        <w:r w:rsidRPr="005559B5" w:rsidR="00955DCE">
          <w:rPr>
            <w:noProof/>
            <w:webHidden/>
            <w:color w:val="002060"/>
          </w:rPr>
          <w:fldChar w:fldCharType="end"/>
        </w:r>
      </w:hyperlink>
    </w:p>
    <w:p w:rsidRPr="005559B5" w:rsidR="00955DCE" w:rsidP="00955DCE" w:rsidRDefault="000D1694" w14:paraId="62FE99CB" w14:textId="64C19642">
      <w:pPr>
        <w:pStyle w:val="TOC2"/>
        <w:tabs>
          <w:tab w:val="left" w:pos="1000"/>
        </w:tabs>
        <w:rPr>
          <w:rFonts w:asciiTheme="minorHAnsi" w:hAnsiTheme="minorHAnsi" w:eastAsiaTheme="minorEastAsia" w:cstheme="minorBidi"/>
          <w:b/>
          <w:bCs/>
          <w:smallCaps/>
          <w:color w:val="002060"/>
        </w:rPr>
      </w:pPr>
      <w:hyperlink w:history="1" w:anchor="_Toc15591495">
        <w:r w:rsidRPr="005559B5" w:rsidR="00955DCE">
          <w:rPr>
            <w:rStyle w:val="Hyperlink"/>
            <w:rFonts w:cs="Arial"/>
            <w:color w:val="002060"/>
            <w:lang w:bidi="ne-NP"/>
          </w:rPr>
          <w:t>CW.7.</w:t>
        </w:r>
        <w:r w:rsidRPr="005559B5" w:rsidR="00955DCE">
          <w:rPr>
            <w:rFonts w:asciiTheme="minorHAnsi" w:hAnsiTheme="minorHAnsi" w:eastAsiaTheme="minorEastAsia" w:cstheme="minorBidi"/>
            <w:b/>
            <w:bCs/>
            <w:smallCaps/>
            <w:color w:val="002060"/>
          </w:rPr>
          <w:tab/>
        </w:r>
        <w:r w:rsidRPr="005559B5" w:rsidR="00955DCE">
          <w:rPr>
            <w:rStyle w:val="Hyperlink"/>
            <w:rFonts w:cs="Arial"/>
            <w:color w:val="002060"/>
            <w:lang w:bidi="ne-NP"/>
          </w:rPr>
          <w:t>PLASTER WORK</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_Toc15591495 \h </w:instrText>
        </w:r>
        <w:r w:rsidRPr="005559B5" w:rsidR="00955DCE">
          <w:rPr>
            <w:webHidden/>
            <w:color w:val="002060"/>
          </w:rPr>
        </w:r>
        <w:r w:rsidRPr="005559B5" w:rsidR="00955DCE">
          <w:rPr>
            <w:webHidden/>
            <w:color w:val="002060"/>
          </w:rPr>
          <w:fldChar w:fldCharType="separate"/>
        </w:r>
        <w:r w:rsidR="00F04D16">
          <w:rPr>
            <w:noProof/>
            <w:webHidden/>
            <w:color w:val="002060"/>
          </w:rPr>
          <w:t>35</w:t>
        </w:r>
        <w:r w:rsidRPr="005559B5" w:rsidR="00955DCE">
          <w:rPr>
            <w:webHidden/>
            <w:color w:val="002060"/>
          </w:rPr>
          <w:fldChar w:fldCharType="end"/>
        </w:r>
      </w:hyperlink>
    </w:p>
    <w:p w:rsidRPr="005559B5" w:rsidR="00955DCE" w:rsidP="00955DCE" w:rsidRDefault="000D1694" w14:paraId="5C5EEE24" w14:textId="491EDA36">
      <w:pPr>
        <w:pStyle w:val="TOC5"/>
        <w:tabs>
          <w:tab w:val="right" w:leader="dot" w:pos="9070"/>
        </w:tabs>
        <w:rPr>
          <w:rFonts w:asciiTheme="minorHAnsi" w:hAnsiTheme="minorHAnsi" w:eastAsiaTheme="minorEastAsia" w:cstheme="minorBidi"/>
          <w:noProof/>
          <w:color w:val="002060"/>
        </w:rPr>
      </w:pPr>
      <w:hyperlink w:history="1" w:anchor="_Toc15591496">
        <w:r w:rsidRPr="005559B5" w:rsidR="00955DCE">
          <w:rPr>
            <w:rStyle w:val="Hyperlink"/>
            <w:noProof/>
            <w:color w:val="002060"/>
            <w:lang w:bidi="ne-NP"/>
          </w:rPr>
          <w:t>CW.7.1. Scaffolding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_Toc15591496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35</w:t>
        </w:r>
        <w:r w:rsidRPr="005559B5" w:rsidR="00955DCE">
          <w:rPr>
            <w:noProof/>
            <w:webHidden/>
            <w:color w:val="002060"/>
          </w:rPr>
          <w:fldChar w:fldCharType="end"/>
        </w:r>
      </w:hyperlink>
    </w:p>
    <w:p w:rsidRPr="005559B5" w:rsidR="00955DCE" w:rsidP="00955DCE" w:rsidRDefault="000D1694" w14:paraId="40E2BC69" w14:textId="649106D4">
      <w:pPr>
        <w:pStyle w:val="TOC5"/>
        <w:tabs>
          <w:tab w:val="right" w:leader="dot" w:pos="9070"/>
        </w:tabs>
        <w:rPr>
          <w:rFonts w:asciiTheme="minorHAnsi" w:hAnsiTheme="minorHAnsi" w:eastAsiaTheme="minorEastAsia" w:cstheme="minorBidi"/>
          <w:noProof/>
          <w:color w:val="002060"/>
        </w:rPr>
      </w:pPr>
      <w:hyperlink w:history="1" w:anchor="_Toc15591497">
        <w:r w:rsidRPr="005559B5" w:rsidR="00955DCE">
          <w:rPr>
            <w:rStyle w:val="Hyperlink"/>
            <w:noProof/>
            <w:color w:val="002060"/>
            <w:lang w:bidi="ne-NP"/>
          </w:rPr>
          <w:t>CW.7.2. Preparation of Surface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_Toc15591497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35</w:t>
        </w:r>
        <w:r w:rsidRPr="005559B5" w:rsidR="00955DCE">
          <w:rPr>
            <w:noProof/>
            <w:webHidden/>
            <w:color w:val="002060"/>
          </w:rPr>
          <w:fldChar w:fldCharType="end"/>
        </w:r>
      </w:hyperlink>
    </w:p>
    <w:p w:rsidRPr="005559B5" w:rsidR="00955DCE" w:rsidP="00955DCE" w:rsidRDefault="000D1694" w14:paraId="5562E01C" w14:textId="1D67651C">
      <w:pPr>
        <w:pStyle w:val="TOC5"/>
        <w:tabs>
          <w:tab w:val="right" w:leader="dot" w:pos="9070"/>
        </w:tabs>
        <w:rPr>
          <w:rFonts w:asciiTheme="minorHAnsi" w:hAnsiTheme="minorHAnsi" w:eastAsiaTheme="minorEastAsia" w:cstheme="minorBidi"/>
          <w:noProof/>
          <w:color w:val="002060"/>
        </w:rPr>
      </w:pPr>
      <w:hyperlink w:history="1" w:anchor="_Toc15591498">
        <w:r w:rsidRPr="005559B5" w:rsidR="00955DCE">
          <w:rPr>
            <w:rStyle w:val="Hyperlink"/>
            <w:noProof/>
            <w:color w:val="002060"/>
            <w:lang w:bidi="ne-NP"/>
          </w:rPr>
          <w:t>CW.7.3. Mortar</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_Toc15591498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36</w:t>
        </w:r>
        <w:r w:rsidRPr="005559B5" w:rsidR="00955DCE">
          <w:rPr>
            <w:noProof/>
            <w:webHidden/>
            <w:color w:val="002060"/>
          </w:rPr>
          <w:fldChar w:fldCharType="end"/>
        </w:r>
      </w:hyperlink>
    </w:p>
    <w:p w:rsidRPr="005559B5" w:rsidR="00955DCE" w:rsidP="00955DCE" w:rsidRDefault="000D1694" w14:paraId="4D3C7574" w14:textId="3AAF9CD6">
      <w:pPr>
        <w:pStyle w:val="TOC5"/>
        <w:tabs>
          <w:tab w:val="right" w:leader="dot" w:pos="9070"/>
        </w:tabs>
        <w:rPr>
          <w:rFonts w:asciiTheme="minorHAnsi" w:hAnsiTheme="minorHAnsi" w:eastAsiaTheme="minorEastAsia" w:cstheme="minorBidi"/>
          <w:noProof/>
          <w:color w:val="002060"/>
        </w:rPr>
      </w:pPr>
      <w:hyperlink w:history="1" w:anchor="_Toc15591499">
        <w:r w:rsidRPr="005559B5" w:rsidR="00955DCE">
          <w:rPr>
            <w:rStyle w:val="Hyperlink"/>
            <w:noProof/>
            <w:color w:val="002060"/>
            <w:lang w:bidi="ne-NP"/>
          </w:rPr>
          <w:t>CW.7.4. Application of Plaster</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_Toc15591499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36</w:t>
        </w:r>
        <w:r w:rsidRPr="005559B5" w:rsidR="00955DCE">
          <w:rPr>
            <w:noProof/>
            <w:webHidden/>
            <w:color w:val="002060"/>
          </w:rPr>
          <w:fldChar w:fldCharType="end"/>
        </w:r>
      </w:hyperlink>
    </w:p>
    <w:p w:rsidRPr="005559B5" w:rsidR="00955DCE" w:rsidP="00955DCE" w:rsidRDefault="000D1694" w14:paraId="2372B078" w14:textId="43E83ADA">
      <w:pPr>
        <w:pStyle w:val="TOC5"/>
        <w:tabs>
          <w:tab w:val="right" w:leader="dot" w:pos="9070"/>
        </w:tabs>
        <w:rPr>
          <w:rFonts w:asciiTheme="minorHAnsi" w:hAnsiTheme="minorHAnsi" w:eastAsiaTheme="minorEastAsia" w:cstheme="minorBidi"/>
          <w:noProof/>
          <w:color w:val="002060"/>
        </w:rPr>
      </w:pPr>
      <w:hyperlink w:history="1" w:anchor="_Toc15591500">
        <w:r w:rsidRPr="005559B5" w:rsidR="00955DCE">
          <w:rPr>
            <w:rStyle w:val="Hyperlink"/>
            <w:noProof/>
            <w:color w:val="002060"/>
            <w:lang w:bidi="ne-NP"/>
          </w:rPr>
          <w:t>CW.7.5. Thickness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_Toc15591500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36</w:t>
        </w:r>
        <w:r w:rsidRPr="005559B5" w:rsidR="00955DCE">
          <w:rPr>
            <w:noProof/>
            <w:webHidden/>
            <w:color w:val="002060"/>
          </w:rPr>
          <w:fldChar w:fldCharType="end"/>
        </w:r>
      </w:hyperlink>
    </w:p>
    <w:p w:rsidRPr="005559B5" w:rsidR="00955DCE" w:rsidP="00955DCE" w:rsidRDefault="000D1694" w14:paraId="01E8B075" w14:textId="46C202D6">
      <w:pPr>
        <w:pStyle w:val="TOC5"/>
        <w:tabs>
          <w:tab w:val="right" w:leader="dot" w:pos="9070"/>
        </w:tabs>
        <w:rPr>
          <w:rFonts w:asciiTheme="minorHAnsi" w:hAnsiTheme="minorHAnsi" w:eastAsiaTheme="minorEastAsia" w:cstheme="minorBidi"/>
          <w:noProof/>
          <w:color w:val="002060"/>
        </w:rPr>
      </w:pPr>
      <w:hyperlink w:history="1" w:anchor="_Toc15591501">
        <w:r w:rsidRPr="005559B5" w:rsidR="00955DCE">
          <w:rPr>
            <w:rStyle w:val="Hyperlink"/>
            <w:noProof/>
            <w:color w:val="002060"/>
            <w:lang w:bidi="ne-NP"/>
          </w:rPr>
          <w:t>CW.7.6. Curing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_Toc15591501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36</w:t>
        </w:r>
        <w:r w:rsidRPr="005559B5" w:rsidR="00955DCE">
          <w:rPr>
            <w:noProof/>
            <w:webHidden/>
            <w:color w:val="002060"/>
          </w:rPr>
          <w:fldChar w:fldCharType="end"/>
        </w:r>
      </w:hyperlink>
    </w:p>
    <w:p w:rsidRPr="005559B5" w:rsidR="00955DCE" w:rsidP="00955DCE" w:rsidRDefault="000D1694" w14:paraId="56C62935" w14:textId="6F7FBBA4">
      <w:pPr>
        <w:pStyle w:val="TOC5"/>
        <w:tabs>
          <w:tab w:val="right" w:leader="dot" w:pos="9070"/>
        </w:tabs>
        <w:rPr>
          <w:rFonts w:asciiTheme="minorHAnsi" w:hAnsiTheme="minorHAnsi" w:eastAsiaTheme="minorEastAsia" w:cstheme="minorBidi"/>
          <w:noProof/>
          <w:color w:val="002060"/>
        </w:rPr>
      </w:pPr>
      <w:hyperlink w:history="1" w:anchor="_Toc15591502">
        <w:r w:rsidRPr="005559B5" w:rsidR="00955DCE">
          <w:rPr>
            <w:rStyle w:val="Hyperlink"/>
            <w:noProof/>
            <w:color w:val="002060"/>
            <w:lang w:bidi="ne-NP"/>
          </w:rPr>
          <w:t>CW.7.7. Finish</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_Toc15591502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36</w:t>
        </w:r>
        <w:r w:rsidRPr="005559B5" w:rsidR="00955DCE">
          <w:rPr>
            <w:noProof/>
            <w:webHidden/>
            <w:color w:val="002060"/>
          </w:rPr>
          <w:fldChar w:fldCharType="end"/>
        </w:r>
      </w:hyperlink>
    </w:p>
    <w:p w:rsidRPr="005559B5" w:rsidR="00955DCE" w:rsidP="00955DCE" w:rsidRDefault="000D1694" w14:paraId="0B27B2A5" w14:textId="65B4AA2A">
      <w:pPr>
        <w:pStyle w:val="TOC5"/>
        <w:tabs>
          <w:tab w:val="right" w:leader="dot" w:pos="9070"/>
        </w:tabs>
        <w:rPr>
          <w:rFonts w:asciiTheme="minorHAnsi" w:hAnsiTheme="minorHAnsi" w:eastAsiaTheme="minorEastAsia" w:cstheme="minorBidi"/>
          <w:noProof/>
          <w:color w:val="002060"/>
        </w:rPr>
      </w:pPr>
      <w:hyperlink w:history="1" w:anchor="_Toc15591503">
        <w:r w:rsidRPr="005559B5" w:rsidR="00955DCE">
          <w:rPr>
            <w:rStyle w:val="Hyperlink"/>
            <w:noProof/>
            <w:color w:val="002060"/>
            <w:lang w:bidi="ne-NP"/>
          </w:rPr>
          <w:t>CW.7.8. Precaution</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_Toc15591503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37</w:t>
        </w:r>
        <w:r w:rsidRPr="005559B5" w:rsidR="00955DCE">
          <w:rPr>
            <w:noProof/>
            <w:webHidden/>
            <w:color w:val="002060"/>
          </w:rPr>
          <w:fldChar w:fldCharType="end"/>
        </w:r>
      </w:hyperlink>
    </w:p>
    <w:p w:rsidRPr="005559B5" w:rsidR="00955DCE" w:rsidP="00955DCE" w:rsidRDefault="000D1694" w14:paraId="0CFD2D00" w14:textId="5DF4F830">
      <w:pPr>
        <w:pStyle w:val="TOC5"/>
        <w:tabs>
          <w:tab w:val="right" w:leader="dot" w:pos="9070"/>
        </w:tabs>
        <w:rPr>
          <w:rFonts w:asciiTheme="minorHAnsi" w:hAnsiTheme="minorHAnsi" w:eastAsiaTheme="minorEastAsia" w:cstheme="minorBidi"/>
          <w:noProof/>
          <w:color w:val="002060"/>
        </w:rPr>
      </w:pPr>
      <w:hyperlink w:history="1" w:anchor="_Toc15591504">
        <w:r w:rsidRPr="005559B5" w:rsidR="00955DCE">
          <w:rPr>
            <w:rStyle w:val="Hyperlink"/>
            <w:noProof/>
            <w:color w:val="002060"/>
            <w:lang w:bidi="ne-NP"/>
          </w:rPr>
          <w:t>CW.7.9. Measurements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_Toc15591504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37</w:t>
        </w:r>
        <w:r w:rsidRPr="005559B5" w:rsidR="00955DCE">
          <w:rPr>
            <w:noProof/>
            <w:webHidden/>
            <w:color w:val="002060"/>
          </w:rPr>
          <w:fldChar w:fldCharType="end"/>
        </w:r>
      </w:hyperlink>
    </w:p>
    <w:p w:rsidRPr="005559B5" w:rsidR="00955DCE" w:rsidP="00955DCE" w:rsidRDefault="000D1694" w14:paraId="67B4104C" w14:textId="16026EDA">
      <w:pPr>
        <w:pStyle w:val="TOC5"/>
        <w:tabs>
          <w:tab w:val="right" w:leader="dot" w:pos="9070"/>
        </w:tabs>
        <w:rPr>
          <w:rFonts w:asciiTheme="minorHAnsi" w:hAnsiTheme="minorHAnsi" w:eastAsiaTheme="minorEastAsia" w:cstheme="minorBidi"/>
          <w:noProof/>
          <w:color w:val="002060"/>
        </w:rPr>
      </w:pPr>
      <w:hyperlink w:history="1" w:anchor="_Toc15591505">
        <w:r w:rsidRPr="005559B5" w:rsidR="00955DCE">
          <w:rPr>
            <w:rStyle w:val="Hyperlink"/>
            <w:noProof/>
            <w:color w:val="002060"/>
            <w:lang w:bidi="ne-NP"/>
          </w:rPr>
          <w:t>CW.7.10. Rate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_Toc15591505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37</w:t>
        </w:r>
        <w:r w:rsidRPr="005559B5" w:rsidR="00955DCE">
          <w:rPr>
            <w:noProof/>
            <w:webHidden/>
            <w:color w:val="002060"/>
          </w:rPr>
          <w:fldChar w:fldCharType="end"/>
        </w:r>
      </w:hyperlink>
    </w:p>
    <w:p w:rsidRPr="005559B5" w:rsidR="00955DCE" w:rsidP="00955DCE" w:rsidRDefault="000D1694" w14:paraId="01E20F67" w14:textId="5DF0226B">
      <w:pPr>
        <w:pStyle w:val="TOC2"/>
        <w:tabs>
          <w:tab w:val="left" w:pos="1000"/>
        </w:tabs>
        <w:rPr>
          <w:rFonts w:asciiTheme="minorHAnsi" w:hAnsiTheme="minorHAnsi" w:eastAsiaTheme="minorEastAsia" w:cstheme="minorBidi"/>
          <w:b/>
          <w:bCs/>
          <w:smallCaps/>
          <w:color w:val="002060"/>
        </w:rPr>
      </w:pPr>
      <w:hyperlink w:history="1" w:anchor="_Toc15591506">
        <w:r w:rsidRPr="005559B5" w:rsidR="00955DCE">
          <w:rPr>
            <w:rStyle w:val="Hyperlink"/>
            <w:rFonts w:cs="Arial"/>
            <w:color w:val="002060"/>
            <w:lang w:bidi="ne-NP"/>
          </w:rPr>
          <w:t>CW.8.</w:t>
        </w:r>
        <w:r w:rsidRPr="005559B5" w:rsidR="00955DCE">
          <w:rPr>
            <w:rFonts w:asciiTheme="minorHAnsi" w:hAnsiTheme="minorHAnsi" w:eastAsiaTheme="minorEastAsia" w:cstheme="minorBidi"/>
            <w:b/>
            <w:bCs/>
            <w:smallCaps/>
            <w:color w:val="002060"/>
          </w:rPr>
          <w:tab/>
        </w:r>
        <w:r w:rsidRPr="005559B5" w:rsidR="00955DCE">
          <w:rPr>
            <w:rStyle w:val="Hyperlink"/>
            <w:rFonts w:cs="Arial"/>
            <w:color w:val="002060"/>
            <w:lang w:bidi="ne-NP"/>
          </w:rPr>
          <w:t>NEAT CEMENT PUNNING</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_Toc15591506 \h </w:instrText>
        </w:r>
        <w:r w:rsidRPr="005559B5" w:rsidR="00955DCE">
          <w:rPr>
            <w:webHidden/>
            <w:color w:val="002060"/>
          </w:rPr>
        </w:r>
        <w:r w:rsidRPr="005559B5" w:rsidR="00955DCE">
          <w:rPr>
            <w:webHidden/>
            <w:color w:val="002060"/>
          </w:rPr>
          <w:fldChar w:fldCharType="separate"/>
        </w:r>
        <w:r w:rsidR="00F04D16">
          <w:rPr>
            <w:noProof/>
            <w:webHidden/>
            <w:color w:val="002060"/>
          </w:rPr>
          <w:t>37</w:t>
        </w:r>
        <w:r w:rsidRPr="005559B5" w:rsidR="00955DCE">
          <w:rPr>
            <w:webHidden/>
            <w:color w:val="002060"/>
          </w:rPr>
          <w:fldChar w:fldCharType="end"/>
        </w:r>
      </w:hyperlink>
    </w:p>
    <w:p w:rsidRPr="005559B5" w:rsidR="00955DCE" w:rsidP="00955DCE" w:rsidRDefault="000D1694" w14:paraId="58758316" w14:textId="2A5D7B2F">
      <w:pPr>
        <w:pStyle w:val="TOC2"/>
        <w:tabs>
          <w:tab w:val="left" w:pos="1000"/>
        </w:tabs>
        <w:rPr>
          <w:rFonts w:asciiTheme="minorHAnsi" w:hAnsiTheme="minorHAnsi" w:eastAsiaTheme="minorEastAsia" w:cstheme="minorBidi"/>
          <w:b/>
          <w:bCs/>
          <w:smallCaps/>
          <w:color w:val="002060"/>
        </w:rPr>
      </w:pPr>
      <w:hyperlink w:history="1" w:anchor="_Toc15591507">
        <w:r w:rsidRPr="005559B5" w:rsidR="00955DCE">
          <w:rPr>
            <w:rStyle w:val="Hyperlink"/>
            <w:rFonts w:cs="Arial"/>
            <w:color w:val="002060"/>
            <w:lang w:bidi="ne-NP"/>
          </w:rPr>
          <w:t>CW.9.</w:t>
        </w:r>
        <w:r w:rsidRPr="005559B5" w:rsidR="00955DCE">
          <w:rPr>
            <w:rFonts w:asciiTheme="minorHAnsi" w:hAnsiTheme="minorHAnsi" w:eastAsiaTheme="minorEastAsia" w:cstheme="minorBidi"/>
            <w:b/>
            <w:bCs/>
            <w:smallCaps/>
            <w:color w:val="002060"/>
          </w:rPr>
          <w:tab/>
        </w:r>
        <w:r w:rsidRPr="005559B5" w:rsidR="00955DCE">
          <w:rPr>
            <w:rStyle w:val="Hyperlink"/>
            <w:rFonts w:cs="Arial"/>
            <w:color w:val="002060"/>
            <w:lang w:bidi="ne-NP"/>
          </w:rPr>
          <w:t>IPC FLOORING (Trowel Finish)</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_Toc15591507 \h </w:instrText>
        </w:r>
        <w:r w:rsidRPr="005559B5" w:rsidR="00955DCE">
          <w:rPr>
            <w:webHidden/>
            <w:color w:val="002060"/>
          </w:rPr>
        </w:r>
        <w:r w:rsidRPr="005559B5" w:rsidR="00955DCE">
          <w:rPr>
            <w:webHidden/>
            <w:color w:val="002060"/>
          </w:rPr>
          <w:fldChar w:fldCharType="separate"/>
        </w:r>
        <w:r w:rsidR="00F04D16">
          <w:rPr>
            <w:noProof/>
            <w:webHidden/>
            <w:color w:val="002060"/>
          </w:rPr>
          <w:t>38</w:t>
        </w:r>
        <w:r w:rsidRPr="005559B5" w:rsidR="00955DCE">
          <w:rPr>
            <w:webHidden/>
            <w:color w:val="002060"/>
          </w:rPr>
          <w:fldChar w:fldCharType="end"/>
        </w:r>
      </w:hyperlink>
    </w:p>
    <w:p w:rsidRPr="005559B5" w:rsidR="00955DCE" w:rsidP="00955DCE" w:rsidRDefault="000D1694" w14:paraId="2F32C454" w14:textId="6D31FAD2">
      <w:pPr>
        <w:pStyle w:val="TOC5"/>
        <w:tabs>
          <w:tab w:val="right" w:leader="dot" w:pos="9070"/>
        </w:tabs>
        <w:rPr>
          <w:rFonts w:asciiTheme="minorHAnsi" w:hAnsiTheme="minorHAnsi" w:eastAsiaTheme="minorEastAsia" w:cstheme="minorBidi"/>
          <w:noProof/>
          <w:color w:val="002060"/>
        </w:rPr>
      </w:pPr>
      <w:hyperlink w:history="1" w:anchor="_Toc15591508">
        <w:r w:rsidRPr="005559B5" w:rsidR="00955DCE">
          <w:rPr>
            <w:rStyle w:val="Hyperlink"/>
            <w:noProof/>
            <w:color w:val="002060"/>
            <w:lang w:bidi="ne-NP"/>
          </w:rPr>
          <w:t>CW.9.1. Scope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_Toc15591508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38</w:t>
        </w:r>
        <w:r w:rsidRPr="005559B5" w:rsidR="00955DCE">
          <w:rPr>
            <w:noProof/>
            <w:webHidden/>
            <w:color w:val="002060"/>
          </w:rPr>
          <w:fldChar w:fldCharType="end"/>
        </w:r>
      </w:hyperlink>
    </w:p>
    <w:p w:rsidRPr="005559B5" w:rsidR="00955DCE" w:rsidP="00955DCE" w:rsidRDefault="000D1694" w14:paraId="49A2931F" w14:textId="3ACCE232">
      <w:pPr>
        <w:pStyle w:val="TOC5"/>
        <w:tabs>
          <w:tab w:val="right" w:leader="dot" w:pos="9070"/>
        </w:tabs>
        <w:rPr>
          <w:rFonts w:asciiTheme="minorHAnsi" w:hAnsiTheme="minorHAnsi" w:eastAsiaTheme="minorEastAsia" w:cstheme="minorBidi"/>
          <w:noProof/>
          <w:color w:val="002060"/>
        </w:rPr>
      </w:pPr>
      <w:hyperlink w:history="1" w:anchor="_Toc15591509">
        <w:r w:rsidRPr="005559B5" w:rsidR="00955DCE">
          <w:rPr>
            <w:rStyle w:val="Hyperlink"/>
            <w:noProof/>
            <w:color w:val="002060"/>
            <w:lang w:bidi="ne-NP"/>
          </w:rPr>
          <w:t>CW.9.2. Materials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_Toc15591509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38</w:t>
        </w:r>
        <w:r w:rsidRPr="005559B5" w:rsidR="00955DCE">
          <w:rPr>
            <w:noProof/>
            <w:webHidden/>
            <w:color w:val="002060"/>
          </w:rPr>
          <w:fldChar w:fldCharType="end"/>
        </w:r>
      </w:hyperlink>
    </w:p>
    <w:p w:rsidRPr="005559B5" w:rsidR="00955DCE" w:rsidP="00955DCE" w:rsidRDefault="000D1694" w14:paraId="7CF2E679" w14:textId="007AD616">
      <w:pPr>
        <w:pStyle w:val="TOC5"/>
        <w:tabs>
          <w:tab w:val="right" w:leader="dot" w:pos="9070"/>
        </w:tabs>
        <w:rPr>
          <w:rFonts w:asciiTheme="minorHAnsi" w:hAnsiTheme="minorHAnsi" w:eastAsiaTheme="minorEastAsia" w:cstheme="minorBidi"/>
          <w:noProof/>
          <w:color w:val="002060"/>
        </w:rPr>
      </w:pPr>
      <w:hyperlink w:history="1" w:anchor="_Toc15591510">
        <w:r w:rsidRPr="005559B5" w:rsidR="00955DCE">
          <w:rPr>
            <w:rStyle w:val="Hyperlink"/>
            <w:noProof/>
            <w:color w:val="002060"/>
            <w:lang w:bidi="ne-NP"/>
          </w:rPr>
          <w:t>CW.9.3. Mixing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_Toc15591510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38</w:t>
        </w:r>
        <w:r w:rsidRPr="005559B5" w:rsidR="00955DCE">
          <w:rPr>
            <w:noProof/>
            <w:webHidden/>
            <w:color w:val="002060"/>
          </w:rPr>
          <w:fldChar w:fldCharType="end"/>
        </w:r>
      </w:hyperlink>
    </w:p>
    <w:p w:rsidRPr="005559B5" w:rsidR="00955DCE" w:rsidP="00955DCE" w:rsidRDefault="000D1694" w14:paraId="0D80A479" w14:textId="0824AE32">
      <w:pPr>
        <w:pStyle w:val="TOC5"/>
        <w:tabs>
          <w:tab w:val="right" w:leader="dot" w:pos="9070"/>
        </w:tabs>
        <w:rPr>
          <w:rFonts w:asciiTheme="minorHAnsi" w:hAnsiTheme="minorHAnsi" w:eastAsiaTheme="minorEastAsia" w:cstheme="minorBidi"/>
          <w:noProof/>
          <w:color w:val="002060"/>
        </w:rPr>
      </w:pPr>
      <w:hyperlink w:history="1" w:anchor="_Toc15591511">
        <w:r w:rsidRPr="005559B5" w:rsidR="00955DCE">
          <w:rPr>
            <w:rStyle w:val="Hyperlink"/>
            <w:noProof/>
            <w:color w:val="002060"/>
            <w:lang w:bidi="ne-NP"/>
          </w:rPr>
          <w:t>CW.9.4. Preparing Base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_Toc15591511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38</w:t>
        </w:r>
        <w:r w:rsidRPr="005559B5" w:rsidR="00955DCE">
          <w:rPr>
            <w:noProof/>
            <w:webHidden/>
            <w:color w:val="002060"/>
          </w:rPr>
          <w:fldChar w:fldCharType="end"/>
        </w:r>
      </w:hyperlink>
    </w:p>
    <w:p w:rsidRPr="005559B5" w:rsidR="00955DCE" w:rsidP="00955DCE" w:rsidRDefault="000D1694" w14:paraId="1B327AD2" w14:textId="3CF0C798">
      <w:pPr>
        <w:pStyle w:val="TOC5"/>
        <w:tabs>
          <w:tab w:val="right" w:leader="dot" w:pos="9070"/>
        </w:tabs>
        <w:rPr>
          <w:rFonts w:asciiTheme="minorHAnsi" w:hAnsiTheme="minorHAnsi" w:eastAsiaTheme="minorEastAsia" w:cstheme="minorBidi"/>
          <w:noProof/>
          <w:color w:val="002060"/>
        </w:rPr>
      </w:pPr>
      <w:hyperlink w:history="1" w:anchor="_Toc15591512">
        <w:r w:rsidRPr="005559B5" w:rsidR="00955DCE">
          <w:rPr>
            <w:rStyle w:val="Hyperlink"/>
            <w:noProof/>
            <w:color w:val="002060"/>
            <w:lang w:bidi="ne-NP"/>
          </w:rPr>
          <w:t>CW.9.5. Laying Of Concrete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_Toc15591512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38</w:t>
        </w:r>
        <w:r w:rsidRPr="005559B5" w:rsidR="00955DCE">
          <w:rPr>
            <w:noProof/>
            <w:webHidden/>
            <w:color w:val="002060"/>
          </w:rPr>
          <w:fldChar w:fldCharType="end"/>
        </w:r>
      </w:hyperlink>
    </w:p>
    <w:p w:rsidRPr="005559B5" w:rsidR="00955DCE" w:rsidP="00955DCE" w:rsidRDefault="000D1694" w14:paraId="7A9E7AFD" w14:textId="5541F328">
      <w:pPr>
        <w:pStyle w:val="TOC5"/>
        <w:tabs>
          <w:tab w:val="right" w:leader="dot" w:pos="9070"/>
        </w:tabs>
        <w:rPr>
          <w:rFonts w:asciiTheme="minorHAnsi" w:hAnsiTheme="minorHAnsi" w:eastAsiaTheme="minorEastAsia" w:cstheme="minorBidi"/>
          <w:noProof/>
          <w:color w:val="002060"/>
        </w:rPr>
      </w:pPr>
      <w:hyperlink w:history="1" w:anchor="_Toc15591513">
        <w:r w:rsidRPr="005559B5" w:rsidR="00955DCE">
          <w:rPr>
            <w:rStyle w:val="Hyperlink"/>
            <w:noProof/>
            <w:color w:val="002060"/>
            <w:lang w:bidi="ne-NP"/>
          </w:rPr>
          <w:t>CW.9.6.Finishing Coat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_Toc15591513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38</w:t>
        </w:r>
        <w:r w:rsidRPr="005559B5" w:rsidR="00955DCE">
          <w:rPr>
            <w:noProof/>
            <w:webHidden/>
            <w:color w:val="002060"/>
          </w:rPr>
          <w:fldChar w:fldCharType="end"/>
        </w:r>
      </w:hyperlink>
    </w:p>
    <w:p w:rsidRPr="005559B5" w:rsidR="00955DCE" w:rsidP="00955DCE" w:rsidRDefault="000D1694" w14:paraId="2CE13EA9" w14:textId="2ECA27CD">
      <w:pPr>
        <w:pStyle w:val="TOC5"/>
        <w:tabs>
          <w:tab w:val="right" w:leader="dot" w:pos="9070"/>
        </w:tabs>
        <w:rPr>
          <w:rFonts w:asciiTheme="minorHAnsi" w:hAnsiTheme="minorHAnsi" w:eastAsiaTheme="minorEastAsia" w:cstheme="minorBidi"/>
          <w:noProof/>
          <w:color w:val="002060"/>
        </w:rPr>
      </w:pPr>
      <w:hyperlink w:history="1" w:anchor="_Toc15591514">
        <w:r w:rsidRPr="005559B5" w:rsidR="00955DCE">
          <w:rPr>
            <w:rStyle w:val="Hyperlink"/>
            <w:noProof/>
            <w:color w:val="002060"/>
            <w:lang w:bidi="ne-NP"/>
          </w:rPr>
          <w:t>CW.9.</w:t>
        </w:r>
        <w:r w:rsidRPr="005559B5" w:rsidR="00955DCE">
          <w:rPr>
            <w:rStyle w:val="Hyperlink"/>
            <w:rFonts w:cs="Arial"/>
            <w:noProof/>
            <w:color w:val="002060"/>
            <w:lang w:bidi="ne-NP"/>
          </w:rPr>
          <w:t xml:space="preserve">7. </w:t>
        </w:r>
        <w:r w:rsidRPr="005559B5" w:rsidR="00955DCE">
          <w:rPr>
            <w:rStyle w:val="Hyperlink"/>
            <w:noProof/>
            <w:color w:val="002060"/>
            <w:lang w:bidi="ne-NP"/>
          </w:rPr>
          <w:t>Slopes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_Toc15591514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39</w:t>
        </w:r>
        <w:r w:rsidRPr="005559B5" w:rsidR="00955DCE">
          <w:rPr>
            <w:noProof/>
            <w:webHidden/>
            <w:color w:val="002060"/>
          </w:rPr>
          <w:fldChar w:fldCharType="end"/>
        </w:r>
      </w:hyperlink>
    </w:p>
    <w:p w:rsidRPr="005559B5" w:rsidR="00955DCE" w:rsidP="00955DCE" w:rsidRDefault="000D1694" w14:paraId="582DB1E2" w14:textId="03E35158">
      <w:pPr>
        <w:pStyle w:val="TOC5"/>
        <w:tabs>
          <w:tab w:val="right" w:leader="dot" w:pos="9070"/>
        </w:tabs>
        <w:rPr>
          <w:rFonts w:asciiTheme="minorHAnsi" w:hAnsiTheme="minorHAnsi" w:eastAsiaTheme="minorEastAsia" w:cstheme="minorBidi"/>
          <w:noProof/>
          <w:color w:val="002060"/>
        </w:rPr>
      </w:pPr>
      <w:hyperlink w:history="1" w:anchor="_Toc15591515">
        <w:r w:rsidRPr="005559B5" w:rsidR="00955DCE">
          <w:rPr>
            <w:rStyle w:val="Hyperlink"/>
            <w:noProof/>
            <w:color w:val="002060"/>
            <w:lang w:bidi="ne-NP"/>
          </w:rPr>
          <w:t>CW.9.8. Skirting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_Toc15591515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39</w:t>
        </w:r>
        <w:r w:rsidRPr="005559B5" w:rsidR="00955DCE">
          <w:rPr>
            <w:noProof/>
            <w:webHidden/>
            <w:color w:val="002060"/>
          </w:rPr>
          <w:fldChar w:fldCharType="end"/>
        </w:r>
      </w:hyperlink>
    </w:p>
    <w:p w:rsidRPr="005559B5" w:rsidR="00955DCE" w:rsidP="00955DCE" w:rsidRDefault="000D1694" w14:paraId="6C0E18CB" w14:textId="1BFA6604">
      <w:pPr>
        <w:pStyle w:val="TOC5"/>
        <w:tabs>
          <w:tab w:val="right" w:leader="dot" w:pos="9070"/>
        </w:tabs>
        <w:rPr>
          <w:rFonts w:asciiTheme="minorHAnsi" w:hAnsiTheme="minorHAnsi" w:eastAsiaTheme="minorEastAsia" w:cstheme="minorBidi"/>
          <w:noProof/>
          <w:color w:val="002060"/>
        </w:rPr>
      </w:pPr>
      <w:hyperlink w:history="1" w:anchor="_Toc15591516">
        <w:r w:rsidRPr="005559B5" w:rsidR="00955DCE">
          <w:rPr>
            <w:rStyle w:val="Hyperlink"/>
            <w:noProof/>
            <w:color w:val="002060"/>
            <w:lang w:bidi="ne-NP"/>
          </w:rPr>
          <w:t>CW.9.9. Rates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_Toc15591516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39</w:t>
        </w:r>
        <w:r w:rsidRPr="005559B5" w:rsidR="00955DCE">
          <w:rPr>
            <w:noProof/>
            <w:webHidden/>
            <w:color w:val="002060"/>
          </w:rPr>
          <w:fldChar w:fldCharType="end"/>
        </w:r>
      </w:hyperlink>
    </w:p>
    <w:p w:rsidRPr="005559B5" w:rsidR="00955DCE" w:rsidP="00955DCE" w:rsidRDefault="000D1694" w14:paraId="73DA20F3" w14:textId="5BDB3897">
      <w:pPr>
        <w:pStyle w:val="TOC5"/>
        <w:tabs>
          <w:tab w:val="right" w:leader="dot" w:pos="9070"/>
        </w:tabs>
        <w:rPr>
          <w:rFonts w:asciiTheme="minorHAnsi" w:hAnsiTheme="minorHAnsi" w:eastAsiaTheme="minorEastAsia" w:cstheme="minorBidi"/>
          <w:noProof/>
          <w:color w:val="002060"/>
        </w:rPr>
      </w:pPr>
      <w:hyperlink w:history="1" w:anchor="_Toc15591517">
        <w:r w:rsidRPr="005559B5" w:rsidR="00955DCE">
          <w:rPr>
            <w:rStyle w:val="Hyperlink"/>
            <w:noProof/>
            <w:color w:val="002060"/>
            <w:lang w:bidi="ne-NP"/>
          </w:rPr>
          <w:t>CW.9.10. Measurement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_Toc15591517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39</w:t>
        </w:r>
        <w:r w:rsidRPr="005559B5" w:rsidR="00955DCE">
          <w:rPr>
            <w:noProof/>
            <w:webHidden/>
            <w:color w:val="002060"/>
          </w:rPr>
          <w:fldChar w:fldCharType="end"/>
        </w:r>
      </w:hyperlink>
    </w:p>
    <w:p w:rsidRPr="005559B5" w:rsidR="00955DCE" w:rsidP="00955DCE" w:rsidRDefault="000D1694" w14:paraId="122EF833" w14:textId="7D94A631">
      <w:pPr>
        <w:pStyle w:val="TOC2"/>
        <w:rPr>
          <w:rFonts w:asciiTheme="minorHAnsi" w:hAnsiTheme="minorHAnsi" w:eastAsiaTheme="minorEastAsia" w:cstheme="minorBidi"/>
          <w:b/>
          <w:bCs/>
          <w:smallCaps/>
          <w:color w:val="002060"/>
        </w:rPr>
      </w:pPr>
      <w:hyperlink w:history="1" w:anchor="_Toc15591518">
        <w:r w:rsidRPr="005559B5" w:rsidR="00955DCE">
          <w:rPr>
            <w:rStyle w:val="Hyperlink"/>
            <w:rFonts w:cs="Arial"/>
            <w:color w:val="002060"/>
            <w:lang w:bidi="ne-NP"/>
          </w:rPr>
          <w:t>CW.10. CERAMIC TILING</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_Toc15591518 \h </w:instrText>
        </w:r>
        <w:r w:rsidRPr="005559B5" w:rsidR="00955DCE">
          <w:rPr>
            <w:webHidden/>
            <w:color w:val="002060"/>
          </w:rPr>
        </w:r>
        <w:r w:rsidRPr="005559B5" w:rsidR="00955DCE">
          <w:rPr>
            <w:webHidden/>
            <w:color w:val="002060"/>
          </w:rPr>
          <w:fldChar w:fldCharType="separate"/>
        </w:r>
        <w:r w:rsidR="00F04D16">
          <w:rPr>
            <w:noProof/>
            <w:webHidden/>
            <w:color w:val="002060"/>
          </w:rPr>
          <w:t>39</w:t>
        </w:r>
        <w:r w:rsidRPr="005559B5" w:rsidR="00955DCE">
          <w:rPr>
            <w:webHidden/>
            <w:color w:val="002060"/>
          </w:rPr>
          <w:fldChar w:fldCharType="end"/>
        </w:r>
      </w:hyperlink>
    </w:p>
    <w:p w:rsidRPr="005559B5" w:rsidR="00955DCE" w:rsidP="00955DCE" w:rsidRDefault="000D1694" w14:paraId="2EF481FD" w14:textId="26A31EAF">
      <w:pPr>
        <w:pStyle w:val="TOC5"/>
        <w:tabs>
          <w:tab w:val="right" w:leader="dot" w:pos="9070"/>
        </w:tabs>
        <w:rPr>
          <w:rFonts w:asciiTheme="minorHAnsi" w:hAnsiTheme="minorHAnsi" w:eastAsiaTheme="minorEastAsia" w:cstheme="minorBidi"/>
          <w:noProof/>
          <w:color w:val="002060"/>
        </w:rPr>
      </w:pPr>
      <w:hyperlink w:history="1" w:anchor="_Toc15591519">
        <w:r w:rsidRPr="005559B5" w:rsidR="00955DCE">
          <w:rPr>
            <w:rStyle w:val="Hyperlink"/>
            <w:noProof/>
            <w:color w:val="002060"/>
            <w:lang w:bidi="ne-NP"/>
          </w:rPr>
          <w:t xml:space="preserve">CW.10.1. </w:t>
        </w:r>
        <w:r w:rsidRPr="005559B5" w:rsidR="00955DCE">
          <w:rPr>
            <w:rStyle w:val="Hyperlink"/>
            <w:rFonts w:cs="Arial"/>
            <w:noProof/>
            <w:color w:val="002060"/>
            <w:lang w:bidi="ne-NP"/>
          </w:rPr>
          <w:t>Tiles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_Toc15591519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39</w:t>
        </w:r>
        <w:r w:rsidRPr="005559B5" w:rsidR="00955DCE">
          <w:rPr>
            <w:noProof/>
            <w:webHidden/>
            <w:color w:val="002060"/>
          </w:rPr>
          <w:fldChar w:fldCharType="end"/>
        </w:r>
      </w:hyperlink>
    </w:p>
    <w:p w:rsidRPr="005559B5" w:rsidR="00955DCE" w:rsidP="00955DCE" w:rsidRDefault="000D1694" w14:paraId="752B88FE" w14:textId="67EF24FC">
      <w:pPr>
        <w:pStyle w:val="TOC5"/>
        <w:tabs>
          <w:tab w:val="right" w:leader="dot" w:pos="9070"/>
        </w:tabs>
        <w:rPr>
          <w:rFonts w:asciiTheme="minorHAnsi" w:hAnsiTheme="minorHAnsi" w:eastAsiaTheme="minorEastAsia" w:cstheme="minorBidi"/>
          <w:noProof/>
          <w:color w:val="002060"/>
        </w:rPr>
      </w:pPr>
      <w:hyperlink w:history="1" w:anchor="_Toc15591520">
        <w:r w:rsidRPr="005559B5" w:rsidR="00955DCE">
          <w:rPr>
            <w:rStyle w:val="Hyperlink"/>
            <w:noProof/>
            <w:color w:val="002060"/>
            <w:lang w:bidi="ne-NP"/>
          </w:rPr>
          <w:t xml:space="preserve">CW.10.2. </w:t>
        </w:r>
        <w:r w:rsidRPr="005559B5" w:rsidR="00955DCE">
          <w:rPr>
            <w:rStyle w:val="Hyperlink"/>
            <w:rFonts w:cs="Arial"/>
            <w:noProof/>
            <w:color w:val="002060"/>
            <w:lang w:bidi="ne-NP"/>
          </w:rPr>
          <w:t>Mortar</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_Toc15591520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39</w:t>
        </w:r>
        <w:r w:rsidRPr="005559B5" w:rsidR="00955DCE">
          <w:rPr>
            <w:noProof/>
            <w:webHidden/>
            <w:color w:val="002060"/>
          </w:rPr>
          <w:fldChar w:fldCharType="end"/>
        </w:r>
      </w:hyperlink>
    </w:p>
    <w:p w:rsidRPr="005559B5" w:rsidR="00955DCE" w:rsidP="00955DCE" w:rsidRDefault="000D1694" w14:paraId="2233806C" w14:textId="049F8F14">
      <w:pPr>
        <w:pStyle w:val="TOC5"/>
        <w:tabs>
          <w:tab w:val="right" w:leader="dot" w:pos="9070"/>
        </w:tabs>
        <w:rPr>
          <w:rFonts w:asciiTheme="minorHAnsi" w:hAnsiTheme="minorHAnsi" w:eastAsiaTheme="minorEastAsia" w:cstheme="minorBidi"/>
          <w:noProof/>
          <w:color w:val="002060"/>
        </w:rPr>
      </w:pPr>
      <w:hyperlink w:history="1" w:anchor="_Toc15591521">
        <w:r w:rsidRPr="005559B5" w:rsidR="00955DCE">
          <w:rPr>
            <w:rStyle w:val="Hyperlink"/>
            <w:noProof/>
            <w:color w:val="002060"/>
            <w:lang w:bidi="ne-NP"/>
          </w:rPr>
          <w:t>CW.10.3. Installing Wall Tile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_Toc15591521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39</w:t>
        </w:r>
        <w:r w:rsidRPr="005559B5" w:rsidR="00955DCE">
          <w:rPr>
            <w:noProof/>
            <w:webHidden/>
            <w:color w:val="002060"/>
          </w:rPr>
          <w:fldChar w:fldCharType="end"/>
        </w:r>
      </w:hyperlink>
    </w:p>
    <w:p w:rsidRPr="005559B5" w:rsidR="00955DCE" w:rsidP="00955DCE" w:rsidRDefault="000D1694" w14:paraId="2CD2645C" w14:textId="65428340">
      <w:pPr>
        <w:pStyle w:val="TOC5"/>
        <w:tabs>
          <w:tab w:val="right" w:leader="dot" w:pos="9070"/>
        </w:tabs>
        <w:rPr>
          <w:rFonts w:asciiTheme="minorHAnsi" w:hAnsiTheme="minorHAnsi" w:eastAsiaTheme="minorEastAsia" w:cstheme="minorBidi"/>
          <w:noProof/>
          <w:color w:val="002060"/>
        </w:rPr>
      </w:pPr>
      <w:hyperlink w:history="1" w:anchor="_Toc15591522">
        <w:r w:rsidRPr="005559B5" w:rsidR="00955DCE">
          <w:rPr>
            <w:rStyle w:val="Hyperlink"/>
            <w:noProof/>
            <w:color w:val="002060"/>
            <w:lang w:bidi="ne-NP"/>
          </w:rPr>
          <w:t>CW.10.4. Installing Floor Tile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_Toc15591522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40</w:t>
        </w:r>
        <w:r w:rsidRPr="005559B5" w:rsidR="00955DCE">
          <w:rPr>
            <w:noProof/>
            <w:webHidden/>
            <w:color w:val="002060"/>
          </w:rPr>
          <w:fldChar w:fldCharType="end"/>
        </w:r>
      </w:hyperlink>
    </w:p>
    <w:p w:rsidRPr="005559B5" w:rsidR="00955DCE" w:rsidP="00955DCE" w:rsidRDefault="000D1694" w14:paraId="1E60EEF2" w14:textId="23E0FE82">
      <w:pPr>
        <w:pStyle w:val="TOC5"/>
        <w:tabs>
          <w:tab w:val="right" w:leader="dot" w:pos="9070"/>
        </w:tabs>
        <w:rPr>
          <w:rFonts w:asciiTheme="minorHAnsi" w:hAnsiTheme="minorHAnsi" w:eastAsiaTheme="minorEastAsia" w:cstheme="minorBidi"/>
          <w:noProof/>
          <w:color w:val="002060"/>
        </w:rPr>
      </w:pPr>
      <w:hyperlink w:history="1" w:anchor="_Toc15591523">
        <w:r w:rsidRPr="005559B5" w:rsidR="00955DCE">
          <w:rPr>
            <w:rStyle w:val="Hyperlink"/>
            <w:noProof/>
            <w:color w:val="002060"/>
            <w:lang w:bidi="ne-NP"/>
          </w:rPr>
          <w:t xml:space="preserve">CW.10.5. </w:t>
        </w:r>
        <w:r w:rsidRPr="005559B5" w:rsidR="00955DCE">
          <w:rPr>
            <w:rStyle w:val="Hyperlink"/>
            <w:rFonts w:cs="Arial"/>
            <w:noProof/>
            <w:color w:val="002060"/>
            <w:lang w:bidi="ne-NP"/>
          </w:rPr>
          <w:t>Rates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_Toc15591523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40</w:t>
        </w:r>
        <w:r w:rsidRPr="005559B5" w:rsidR="00955DCE">
          <w:rPr>
            <w:noProof/>
            <w:webHidden/>
            <w:color w:val="002060"/>
          </w:rPr>
          <w:fldChar w:fldCharType="end"/>
        </w:r>
      </w:hyperlink>
    </w:p>
    <w:p w:rsidRPr="005559B5" w:rsidR="00955DCE" w:rsidP="00955DCE" w:rsidRDefault="000D1694" w14:paraId="07BB855F" w14:textId="06DCA36D">
      <w:pPr>
        <w:pStyle w:val="TOC5"/>
        <w:tabs>
          <w:tab w:val="right" w:leader="dot" w:pos="9070"/>
        </w:tabs>
        <w:rPr>
          <w:rFonts w:asciiTheme="minorHAnsi" w:hAnsiTheme="minorHAnsi" w:eastAsiaTheme="minorEastAsia" w:cstheme="minorBidi"/>
          <w:noProof/>
          <w:color w:val="002060"/>
        </w:rPr>
      </w:pPr>
      <w:hyperlink w:history="1" w:anchor="_Toc15591524">
        <w:r w:rsidRPr="005559B5" w:rsidR="00955DCE">
          <w:rPr>
            <w:rStyle w:val="Hyperlink"/>
            <w:noProof/>
            <w:color w:val="002060"/>
            <w:lang w:bidi="ne-NP"/>
          </w:rPr>
          <w:t>CW.10.6. Measurement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_Toc15591524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40</w:t>
        </w:r>
        <w:r w:rsidRPr="005559B5" w:rsidR="00955DCE">
          <w:rPr>
            <w:noProof/>
            <w:webHidden/>
            <w:color w:val="002060"/>
          </w:rPr>
          <w:fldChar w:fldCharType="end"/>
        </w:r>
      </w:hyperlink>
    </w:p>
    <w:p w:rsidRPr="005559B5" w:rsidR="00955DCE" w:rsidP="00955DCE" w:rsidRDefault="000D1694" w14:paraId="3FF83D9E" w14:textId="2A5C555E">
      <w:pPr>
        <w:pStyle w:val="TOC2"/>
        <w:rPr>
          <w:rFonts w:asciiTheme="minorHAnsi" w:hAnsiTheme="minorHAnsi" w:eastAsiaTheme="minorEastAsia" w:cstheme="minorBidi"/>
          <w:b/>
          <w:bCs/>
          <w:smallCaps/>
          <w:color w:val="002060"/>
        </w:rPr>
      </w:pPr>
      <w:hyperlink w:history="1" w:anchor="_Toc15591525">
        <w:r w:rsidRPr="005559B5" w:rsidR="00955DCE">
          <w:rPr>
            <w:rStyle w:val="Hyperlink"/>
            <w:rFonts w:cs="Arial"/>
            <w:color w:val="002060"/>
            <w:lang w:bidi="ne-NP"/>
          </w:rPr>
          <w:t>CW.11.FACTORY MADE C/CONCRETE INTERLOCKING PAVER BLOCK</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_Toc15591525 \h </w:instrText>
        </w:r>
        <w:r w:rsidRPr="005559B5" w:rsidR="00955DCE">
          <w:rPr>
            <w:webHidden/>
            <w:color w:val="002060"/>
          </w:rPr>
        </w:r>
        <w:r w:rsidRPr="005559B5" w:rsidR="00955DCE">
          <w:rPr>
            <w:webHidden/>
            <w:color w:val="002060"/>
          </w:rPr>
          <w:fldChar w:fldCharType="separate"/>
        </w:r>
        <w:r w:rsidR="00F04D16">
          <w:rPr>
            <w:noProof/>
            <w:webHidden/>
            <w:color w:val="002060"/>
          </w:rPr>
          <w:t>40</w:t>
        </w:r>
        <w:r w:rsidRPr="005559B5" w:rsidR="00955DCE">
          <w:rPr>
            <w:webHidden/>
            <w:color w:val="002060"/>
          </w:rPr>
          <w:fldChar w:fldCharType="end"/>
        </w:r>
      </w:hyperlink>
    </w:p>
    <w:p w:rsidRPr="005559B5" w:rsidR="00955DCE" w:rsidP="00955DCE" w:rsidRDefault="000D1694" w14:paraId="3160A167" w14:textId="4817B53A">
      <w:pPr>
        <w:pStyle w:val="TOC5"/>
        <w:tabs>
          <w:tab w:val="right" w:leader="dot" w:pos="9070"/>
        </w:tabs>
        <w:rPr>
          <w:rFonts w:asciiTheme="minorHAnsi" w:hAnsiTheme="minorHAnsi" w:eastAsiaTheme="minorEastAsia" w:cstheme="minorBidi"/>
          <w:noProof/>
          <w:color w:val="002060"/>
        </w:rPr>
      </w:pPr>
      <w:hyperlink w:history="1" w:anchor="_Toc15591526">
        <w:r w:rsidRPr="005559B5" w:rsidR="00955DCE">
          <w:rPr>
            <w:rStyle w:val="Hyperlink"/>
            <w:noProof/>
            <w:color w:val="002060"/>
            <w:lang w:bidi="ne-NP"/>
          </w:rPr>
          <w:t>CW.11.1. Base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_Toc15591526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40</w:t>
        </w:r>
        <w:r w:rsidRPr="005559B5" w:rsidR="00955DCE">
          <w:rPr>
            <w:noProof/>
            <w:webHidden/>
            <w:color w:val="002060"/>
          </w:rPr>
          <w:fldChar w:fldCharType="end"/>
        </w:r>
      </w:hyperlink>
    </w:p>
    <w:p w:rsidRPr="005559B5" w:rsidR="00955DCE" w:rsidP="00955DCE" w:rsidRDefault="000D1694" w14:paraId="631CBF70" w14:textId="48501740">
      <w:pPr>
        <w:pStyle w:val="TOC5"/>
        <w:tabs>
          <w:tab w:val="right" w:leader="dot" w:pos="9070"/>
        </w:tabs>
        <w:rPr>
          <w:rFonts w:asciiTheme="minorHAnsi" w:hAnsiTheme="minorHAnsi" w:eastAsiaTheme="minorEastAsia" w:cstheme="minorBidi"/>
          <w:noProof/>
          <w:color w:val="002060"/>
        </w:rPr>
      </w:pPr>
      <w:hyperlink w:history="1" w:anchor="_Toc15591527">
        <w:r w:rsidRPr="005559B5" w:rsidR="00955DCE">
          <w:rPr>
            <w:rStyle w:val="Hyperlink"/>
            <w:noProof/>
            <w:color w:val="002060"/>
            <w:lang w:bidi="ne-NP"/>
          </w:rPr>
          <w:t>CW.11.2. Interlocking Paver Block</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_Toc15591527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40</w:t>
        </w:r>
        <w:r w:rsidRPr="005559B5" w:rsidR="00955DCE">
          <w:rPr>
            <w:noProof/>
            <w:webHidden/>
            <w:color w:val="002060"/>
          </w:rPr>
          <w:fldChar w:fldCharType="end"/>
        </w:r>
      </w:hyperlink>
    </w:p>
    <w:p w:rsidRPr="005559B5" w:rsidR="00955DCE" w:rsidP="00955DCE" w:rsidRDefault="000D1694" w14:paraId="60E90F6A" w14:textId="58F4135A">
      <w:pPr>
        <w:pStyle w:val="TOC5"/>
        <w:tabs>
          <w:tab w:val="right" w:leader="dot" w:pos="9070"/>
        </w:tabs>
        <w:rPr>
          <w:rFonts w:asciiTheme="minorHAnsi" w:hAnsiTheme="minorHAnsi" w:eastAsiaTheme="minorEastAsia" w:cstheme="minorBidi"/>
          <w:noProof/>
          <w:color w:val="002060"/>
        </w:rPr>
      </w:pPr>
      <w:hyperlink w:history="1" w:anchor="_Toc15591528">
        <w:r w:rsidRPr="005559B5" w:rsidR="00955DCE">
          <w:rPr>
            <w:rStyle w:val="Hyperlink"/>
            <w:noProof/>
            <w:color w:val="002060"/>
            <w:lang w:bidi="ne-NP"/>
          </w:rPr>
          <w:t>CW.11.3. Measurement &amp; Rates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_Toc15591528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40</w:t>
        </w:r>
        <w:r w:rsidRPr="005559B5" w:rsidR="00955DCE">
          <w:rPr>
            <w:noProof/>
            <w:webHidden/>
            <w:color w:val="002060"/>
          </w:rPr>
          <w:fldChar w:fldCharType="end"/>
        </w:r>
      </w:hyperlink>
    </w:p>
    <w:p w:rsidRPr="005559B5" w:rsidR="00955DCE" w:rsidP="00955DCE" w:rsidRDefault="000D1694" w14:paraId="68014CA4" w14:textId="15C6E3EC">
      <w:pPr>
        <w:pStyle w:val="TOC2"/>
        <w:rPr>
          <w:rFonts w:asciiTheme="minorHAnsi" w:hAnsiTheme="minorHAnsi" w:eastAsiaTheme="minorEastAsia" w:cstheme="minorBidi"/>
          <w:b/>
          <w:bCs/>
          <w:smallCaps/>
          <w:color w:val="002060"/>
        </w:rPr>
      </w:pPr>
      <w:hyperlink w:history="1" w:anchor="_Toc15591529">
        <w:r w:rsidRPr="005559B5" w:rsidR="00955DCE">
          <w:rPr>
            <w:rStyle w:val="Hyperlink"/>
            <w:rFonts w:cs="Arial"/>
            <w:color w:val="002060"/>
            <w:lang w:bidi="ne-NP"/>
          </w:rPr>
          <w:t>CW.12.RANDOM RUBBLE MASONRY</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_Toc15591529 \h </w:instrText>
        </w:r>
        <w:r w:rsidRPr="005559B5" w:rsidR="00955DCE">
          <w:rPr>
            <w:webHidden/>
            <w:color w:val="002060"/>
          </w:rPr>
        </w:r>
        <w:r w:rsidRPr="005559B5" w:rsidR="00955DCE">
          <w:rPr>
            <w:webHidden/>
            <w:color w:val="002060"/>
          </w:rPr>
          <w:fldChar w:fldCharType="separate"/>
        </w:r>
        <w:r w:rsidR="00F04D16">
          <w:rPr>
            <w:noProof/>
            <w:webHidden/>
            <w:color w:val="002060"/>
          </w:rPr>
          <w:t>40</w:t>
        </w:r>
        <w:r w:rsidRPr="005559B5" w:rsidR="00955DCE">
          <w:rPr>
            <w:webHidden/>
            <w:color w:val="002060"/>
          </w:rPr>
          <w:fldChar w:fldCharType="end"/>
        </w:r>
      </w:hyperlink>
    </w:p>
    <w:p w:rsidRPr="005559B5" w:rsidR="00955DCE" w:rsidP="00955DCE" w:rsidRDefault="000D1694" w14:paraId="14E62871" w14:textId="6D796720">
      <w:pPr>
        <w:pStyle w:val="TOC5"/>
        <w:tabs>
          <w:tab w:val="right" w:leader="dot" w:pos="9070"/>
        </w:tabs>
        <w:rPr>
          <w:rFonts w:asciiTheme="minorHAnsi" w:hAnsiTheme="minorHAnsi" w:eastAsiaTheme="minorEastAsia" w:cstheme="minorBidi"/>
          <w:noProof/>
          <w:color w:val="002060"/>
        </w:rPr>
      </w:pPr>
      <w:hyperlink w:history="1" w:anchor="_Toc15591530">
        <w:r w:rsidRPr="005559B5" w:rsidR="00955DCE">
          <w:rPr>
            <w:rStyle w:val="Hyperlink"/>
            <w:noProof/>
            <w:color w:val="002060"/>
            <w:lang w:bidi="ne-NP"/>
          </w:rPr>
          <w:t>CW.12.1. Mortar</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_Toc15591530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41</w:t>
        </w:r>
        <w:r w:rsidRPr="005559B5" w:rsidR="00955DCE">
          <w:rPr>
            <w:noProof/>
            <w:webHidden/>
            <w:color w:val="002060"/>
          </w:rPr>
          <w:fldChar w:fldCharType="end"/>
        </w:r>
      </w:hyperlink>
    </w:p>
    <w:p w:rsidRPr="005559B5" w:rsidR="00955DCE" w:rsidP="00955DCE" w:rsidRDefault="000D1694" w14:paraId="5CAA2A00" w14:textId="02F436D6">
      <w:pPr>
        <w:pStyle w:val="TOC5"/>
        <w:tabs>
          <w:tab w:val="right" w:leader="dot" w:pos="9070"/>
        </w:tabs>
        <w:rPr>
          <w:rFonts w:asciiTheme="minorHAnsi" w:hAnsiTheme="minorHAnsi" w:eastAsiaTheme="minorEastAsia" w:cstheme="minorBidi"/>
          <w:noProof/>
          <w:color w:val="002060"/>
        </w:rPr>
      </w:pPr>
      <w:hyperlink w:history="1" w:anchor="_Toc15591531">
        <w:r w:rsidRPr="005559B5" w:rsidR="00955DCE">
          <w:rPr>
            <w:rStyle w:val="Hyperlink"/>
            <w:noProof/>
            <w:color w:val="002060"/>
            <w:lang w:bidi="ne-NP"/>
          </w:rPr>
          <w:t>CW.12.2. Construction</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_Toc15591531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41</w:t>
        </w:r>
        <w:r w:rsidRPr="005559B5" w:rsidR="00955DCE">
          <w:rPr>
            <w:noProof/>
            <w:webHidden/>
            <w:color w:val="002060"/>
          </w:rPr>
          <w:fldChar w:fldCharType="end"/>
        </w:r>
      </w:hyperlink>
    </w:p>
    <w:p w:rsidRPr="005559B5" w:rsidR="00955DCE" w:rsidP="00955DCE" w:rsidRDefault="000D1694" w14:paraId="071A2FA0" w14:textId="068F5465">
      <w:pPr>
        <w:pStyle w:val="TOC5"/>
        <w:tabs>
          <w:tab w:val="right" w:leader="dot" w:pos="9070"/>
        </w:tabs>
        <w:rPr>
          <w:rFonts w:asciiTheme="minorHAnsi" w:hAnsiTheme="minorHAnsi" w:eastAsiaTheme="minorEastAsia" w:cstheme="minorBidi"/>
          <w:noProof/>
          <w:color w:val="002060"/>
        </w:rPr>
      </w:pPr>
      <w:hyperlink w:history="1" w:anchor="_Toc15591532">
        <w:r w:rsidRPr="005559B5" w:rsidR="00955DCE">
          <w:rPr>
            <w:rStyle w:val="Hyperlink"/>
            <w:noProof/>
            <w:color w:val="002060"/>
            <w:lang w:bidi="ne-NP"/>
          </w:rPr>
          <w:t>CW.12.3. General</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_Toc15591532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41</w:t>
        </w:r>
        <w:r w:rsidRPr="005559B5" w:rsidR="00955DCE">
          <w:rPr>
            <w:noProof/>
            <w:webHidden/>
            <w:color w:val="002060"/>
          </w:rPr>
          <w:fldChar w:fldCharType="end"/>
        </w:r>
      </w:hyperlink>
    </w:p>
    <w:p w:rsidRPr="005559B5" w:rsidR="00955DCE" w:rsidP="00955DCE" w:rsidRDefault="000D1694" w14:paraId="12A1B6A3" w14:textId="37D7886F">
      <w:pPr>
        <w:pStyle w:val="TOC5"/>
        <w:tabs>
          <w:tab w:val="right" w:leader="dot" w:pos="9070"/>
        </w:tabs>
        <w:rPr>
          <w:rFonts w:asciiTheme="minorHAnsi" w:hAnsiTheme="minorHAnsi" w:eastAsiaTheme="minorEastAsia" w:cstheme="minorBidi"/>
          <w:noProof/>
          <w:color w:val="002060"/>
        </w:rPr>
      </w:pPr>
      <w:hyperlink w:history="1" w:anchor="_Toc15591533">
        <w:r w:rsidRPr="005559B5" w:rsidR="00955DCE">
          <w:rPr>
            <w:rStyle w:val="Hyperlink"/>
            <w:noProof/>
            <w:color w:val="002060"/>
            <w:lang w:bidi="ne-NP"/>
          </w:rPr>
          <w:t>CW.12.4. Ashlar</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_Toc15591533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41</w:t>
        </w:r>
        <w:r w:rsidRPr="005559B5" w:rsidR="00955DCE">
          <w:rPr>
            <w:noProof/>
            <w:webHidden/>
            <w:color w:val="002060"/>
          </w:rPr>
          <w:fldChar w:fldCharType="end"/>
        </w:r>
      </w:hyperlink>
    </w:p>
    <w:p w:rsidRPr="005559B5" w:rsidR="00955DCE" w:rsidP="00955DCE" w:rsidRDefault="000D1694" w14:paraId="60E856D1" w14:textId="442C386E">
      <w:pPr>
        <w:pStyle w:val="TOC5"/>
        <w:tabs>
          <w:tab w:val="right" w:leader="dot" w:pos="9070"/>
        </w:tabs>
        <w:rPr>
          <w:rFonts w:asciiTheme="minorHAnsi" w:hAnsiTheme="minorHAnsi" w:eastAsiaTheme="minorEastAsia" w:cstheme="minorBidi"/>
          <w:noProof/>
          <w:color w:val="002060"/>
        </w:rPr>
      </w:pPr>
      <w:hyperlink w:history="1" w:anchor="_Toc15591534">
        <w:r w:rsidRPr="005559B5" w:rsidR="00955DCE">
          <w:rPr>
            <w:rStyle w:val="Hyperlink"/>
            <w:noProof/>
            <w:color w:val="002060"/>
            <w:lang w:bidi="ne-NP"/>
          </w:rPr>
          <w:t>CW.12.5. Block in Course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_Toc15591534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42</w:t>
        </w:r>
        <w:r w:rsidRPr="005559B5" w:rsidR="00955DCE">
          <w:rPr>
            <w:noProof/>
            <w:webHidden/>
            <w:color w:val="002060"/>
          </w:rPr>
          <w:fldChar w:fldCharType="end"/>
        </w:r>
      </w:hyperlink>
    </w:p>
    <w:p w:rsidRPr="005559B5" w:rsidR="00955DCE" w:rsidP="00955DCE" w:rsidRDefault="000D1694" w14:paraId="4C577454" w14:textId="44C354A9">
      <w:pPr>
        <w:pStyle w:val="TOC5"/>
        <w:tabs>
          <w:tab w:val="right" w:leader="dot" w:pos="9070"/>
        </w:tabs>
        <w:rPr>
          <w:rFonts w:asciiTheme="minorHAnsi" w:hAnsiTheme="minorHAnsi" w:eastAsiaTheme="minorEastAsia" w:cstheme="minorBidi"/>
          <w:noProof/>
          <w:color w:val="002060"/>
        </w:rPr>
      </w:pPr>
      <w:hyperlink w:history="1" w:anchor="_Toc15591535">
        <w:r w:rsidRPr="005559B5" w:rsidR="00955DCE">
          <w:rPr>
            <w:rStyle w:val="Hyperlink"/>
            <w:noProof/>
            <w:color w:val="002060"/>
            <w:lang w:bidi="ne-NP"/>
          </w:rPr>
          <w:t>CW.12.6. Square Rubble-Coursed Or Broken Courses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_Toc15591535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42</w:t>
        </w:r>
        <w:r w:rsidRPr="005559B5" w:rsidR="00955DCE">
          <w:rPr>
            <w:noProof/>
            <w:webHidden/>
            <w:color w:val="002060"/>
          </w:rPr>
          <w:fldChar w:fldCharType="end"/>
        </w:r>
      </w:hyperlink>
    </w:p>
    <w:p w:rsidRPr="005559B5" w:rsidR="00955DCE" w:rsidP="00955DCE" w:rsidRDefault="000D1694" w14:paraId="5216A3A4" w14:textId="00C99F0F">
      <w:pPr>
        <w:pStyle w:val="TOC5"/>
        <w:tabs>
          <w:tab w:val="right" w:leader="dot" w:pos="9070"/>
        </w:tabs>
        <w:rPr>
          <w:rFonts w:asciiTheme="minorHAnsi" w:hAnsiTheme="minorHAnsi" w:eastAsiaTheme="minorEastAsia" w:cstheme="minorBidi"/>
          <w:noProof/>
          <w:color w:val="002060"/>
        </w:rPr>
      </w:pPr>
      <w:hyperlink w:history="1" w:anchor="_Toc15591536">
        <w:r w:rsidRPr="005559B5" w:rsidR="00955DCE">
          <w:rPr>
            <w:rStyle w:val="Hyperlink"/>
            <w:noProof/>
            <w:color w:val="002060"/>
            <w:lang w:bidi="ne-NP"/>
          </w:rPr>
          <w:t>CW.12.7. Random Rubble - Coursed Or Uncoursed</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_Toc15591536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42</w:t>
        </w:r>
        <w:r w:rsidRPr="005559B5" w:rsidR="00955DCE">
          <w:rPr>
            <w:noProof/>
            <w:webHidden/>
            <w:color w:val="002060"/>
          </w:rPr>
          <w:fldChar w:fldCharType="end"/>
        </w:r>
      </w:hyperlink>
    </w:p>
    <w:p w:rsidRPr="005559B5" w:rsidR="00955DCE" w:rsidP="00955DCE" w:rsidRDefault="000D1694" w14:paraId="49909E59" w14:textId="42044DB8">
      <w:pPr>
        <w:pStyle w:val="TOC5"/>
        <w:tabs>
          <w:tab w:val="right" w:leader="dot" w:pos="9070"/>
        </w:tabs>
        <w:rPr>
          <w:rFonts w:asciiTheme="minorHAnsi" w:hAnsiTheme="minorHAnsi" w:eastAsiaTheme="minorEastAsia" w:cstheme="minorBidi"/>
          <w:noProof/>
          <w:color w:val="002060"/>
        </w:rPr>
      </w:pPr>
      <w:hyperlink w:history="1" w:anchor="_Toc15591537">
        <w:r w:rsidRPr="005559B5" w:rsidR="00955DCE">
          <w:rPr>
            <w:rStyle w:val="Hyperlink"/>
            <w:noProof/>
            <w:color w:val="002060"/>
            <w:lang w:bidi="ne-NP"/>
          </w:rPr>
          <w:t>CW.12.8. Dry Random Rubble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_Toc15591537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42</w:t>
        </w:r>
        <w:r w:rsidRPr="005559B5" w:rsidR="00955DCE">
          <w:rPr>
            <w:noProof/>
            <w:webHidden/>
            <w:color w:val="002060"/>
          </w:rPr>
          <w:fldChar w:fldCharType="end"/>
        </w:r>
      </w:hyperlink>
    </w:p>
    <w:p w:rsidRPr="005559B5" w:rsidR="00955DCE" w:rsidP="00955DCE" w:rsidRDefault="000D1694" w14:paraId="4C179905" w14:textId="6CC1ABA2">
      <w:pPr>
        <w:pStyle w:val="TOC5"/>
        <w:tabs>
          <w:tab w:val="right" w:leader="dot" w:pos="9070"/>
        </w:tabs>
        <w:rPr>
          <w:rFonts w:asciiTheme="minorHAnsi" w:hAnsiTheme="minorHAnsi" w:eastAsiaTheme="minorEastAsia" w:cstheme="minorBidi"/>
          <w:noProof/>
          <w:color w:val="002060"/>
        </w:rPr>
      </w:pPr>
      <w:hyperlink w:history="1" w:anchor="_Toc15591538">
        <w:r w:rsidRPr="005559B5" w:rsidR="00955DCE">
          <w:rPr>
            <w:rStyle w:val="Hyperlink"/>
            <w:noProof/>
            <w:color w:val="002060"/>
            <w:lang w:bidi="ne-NP"/>
          </w:rPr>
          <w:t>CW.12.9. Composite Random Rubble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_Toc15591538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42</w:t>
        </w:r>
        <w:r w:rsidRPr="005559B5" w:rsidR="00955DCE">
          <w:rPr>
            <w:noProof/>
            <w:webHidden/>
            <w:color w:val="002060"/>
          </w:rPr>
          <w:fldChar w:fldCharType="end"/>
        </w:r>
      </w:hyperlink>
    </w:p>
    <w:p w:rsidRPr="005559B5" w:rsidR="00955DCE" w:rsidP="00955DCE" w:rsidRDefault="000D1694" w14:paraId="405622BE" w14:textId="7321A809">
      <w:pPr>
        <w:pStyle w:val="TOC5"/>
        <w:tabs>
          <w:tab w:val="right" w:leader="dot" w:pos="9070"/>
        </w:tabs>
        <w:rPr>
          <w:rFonts w:asciiTheme="minorHAnsi" w:hAnsiTheme="minorHAnsi" w:eastAsiaTheme="minorEastAsia" w:cstheme="minorBidi"/>
          <w:noProof/>
          <w:color w:val="002060"/>
        </w:rPr>
      </w:pPr>
      <w:hyperlink w:history="1" w:anchor="_Toc15591539">
        <w:r w:rsidRPr="005559B5" w:rsidR="00955DCE">
          <w:rPr>
            <w:rStyle w:val="Hyperlink"/>
            <w:noProof/>
            <w:color w:val="002060"/>
            <w:lang w:bidi="ne-NP"/>
          </w:rPr>
          <w:t>CW.12.10. Test and Standard of Acceptance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_Toc15591539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42</w:t>
        </w:r>
        <w:r w:rsidRPr="005559B5" w:rsidR="00955DCE">
          <w:rPr>
            <w:noProof/>
            <w:webHidden/>
            <w:color w:val="002060"/>
          </w:rPr>
          <w:fldChar w:fldCharType="end"/>
        </w:r>
      </w:hyperlink>
    </w:p>
    <w:p w:rsidRPr="005559B5" w:rsidR="00955DCE" w:rsidP="00955DCE" w:rsidRDefault="000D1694" w14:paraId="437FA944" w14:textId="268A5615">
      <w:pPr>
        <w:pStyle w:val="TOC5"/>
        <w:tabs>
          <w:tab w:val="right" w:leader="dot" w:pos="9070"/>
        </w:tabs>
        <w:rPr>
          <w:rFonts w:asciiTheme="minorHAnsi" w:hAnsiTheme="minorHAnsi" w:eastAsiaTheme="minorEastAsia" w:cstheme="minorBidi"/>
          <w:noProof/>
          <w:color w:val="002060"/>
        </w:rPr>
      </w:pPr>
      <w:hyperlink w:history="1" w:anchor="_Toc15591540">
        <w:r w:rsidRPr="005559B5" w:rsidR="00955DCE">
          <w:rPr>
            <w:rStyle w:val="Hyperlink"/>
            <w:noProof/>
            <w:color w:val="002060"/>
            <w:lang w:bidi="ne-NP"/>
          </w:rPr>
          <w:t>CW.12.11. Measurement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_Toc15591540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43</w:t>
        </w:r>
        <w:r w:rsidRPr="005559B5" w:rsidR="00955DCE">
          <w:rPr>
            <w:noProof/>
            <w:webHidden/>
            <w:color w:val="002060"/>
          </w:rPr>
          <w:fldChar w:fldCharType="end"/>
        </w:r>
      </w:hyperlink>
    </w:p>
    <w:p w:rsidRPr="005559B5" w:rsidR="00955DCE" w:rsidP="00955DCE" w:rsidRDefault="000D1694" w14:paraId="138D722B" w14:textId="5C7F864D">
      <w:pPr>
        <w:pStyle w:val="TOC5"/>
        <w:tabs>
          <w:tab w:val="right" w:leader="dot" w:pos="9070"/>
        </w:tabs>
        <w:rPr>
          <w:rFonts w:asciiTheme="minorHAnsi" w:hAnsiTheme="minorHAnsi" w:eastAsiaTheme="minorEastAsia" w:cstheme="minorBidi"/>
          <w:noProof/>
          <w:color w:val="002060"/>
        </w:rPr>
      </w:pPr>
      <w:hyperlink w:history="1" w:anchor="_Toc15591541">
        <w:r w:rsidRPr="005559B5" w:rsidR="00955DCE">
          <w:rPr>
            <w:rStyle w:val="Hyperlink"/>
            <w:noProof/>
            <w:color w:val="002060"/>
            <w:lang w:bidi="ne-NP"/>
          </w:rPr>
          <w:t>CW.12.12. Payment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_Toc15591541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43</w:t>
        </w:r>
        <w:r w:rsidRPr="005559B5" w:rsidR="00955DCE">
          <w:rPr>
            <w:noProof/>
            <w:webHidden/>
            <w:color w:val="002060"/>
          </w:rPr>
          <w:fldChar w:fldCharType="end"/>
        </w:r>
      </w:hyperlink>
    </w:p>
    <w:p w:rsidRPr="005559B5" w:rsidR="00955DCE" w:rsidP="00955DCE" w:rsidRDefault="000D1694" w14:paraId="346194A4" w14:textId="538E55CD">
      <w:pPr>
        <w:pStyle w:val="TOC2"/>
        <w:rPr>
          <w:rFonts w:asciiTheme="minorHAnsi" w:hAnsiTheme="minorHAnsi" w:eastAsiaTheme="minorEastAsia" w:cstheme="minorBidi"/>
          <w:b/>
          <w:bCs/>
          <w:smallCaps/>
          <w:color w:val="002060"/>
        </w:rPr>
      </w:pPr>
      <w:hyperlink w:history="1" w:anchor="_Toc15591542">
        <w:r w:rsidRPr="005559B5" w:rsidR="00955DCE">
          <w:rPr>
            <w:rStyle w:val="Hyperlink"/>
            <w:rFonts w:cs="Arial"/>
            <w:color w:val="002060"/>
            <w:lang w:bidi="ne-NP"/>
          </w:rPr>
          <w:t>CW.13. GABION WALLS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_Toc15591542 \h </w:instrText>
        </w:r>
        <w:r w:rsidRPr="005559B5" w:rsidR="00955DCE">
          <w:rPr>
            <w:webHidden/>
            <w:color w:val="002060"/>
          </w:rPr>
        </w:r>
        <w:r w:rsidRPr="005559B5" w:rsidR="00955DCE">
          <w:rPr>
            <w:webHidden/>
            <w:color w:val="002060"/>
          </w:rPr>
          <w:fldChar w:fldCharType="separate"/>
        </w:r>
        <w:r w:rsidR="00F04D16">
          <w:rPr>
            <w:noProof/>
            <w:webHidden/>
            <w:color w:val="002060"/>
          </w:rPr>
          <w:t>43</w:t>
        </w:r>
        <w:r w:rsidRPr="005559B5" w:rsidR="00955DCE">
          <w:rPr>
            <w:webHidden/>
            <w:color w:val="002060"/>
          </w:rPr>
          <w:fldChar w:fldCharType="end"/>
        </w:r>
      </w:hyperlink>
    </w:p>
    <w:p w:rsidRPr="005559B5" w:rsidR="00955DCE" w:rsidP="00955DCE" w:rsidRDefault="000D1694" w14:paraId="1E903A30" w14:textId="0C3194B4">
      <w:pPr>
        <w:pStyle w:val="TOC5"/>
        <w:tabs>
          <w:tab w:val="right" w:leader="dot" w:pos="9070"/>
        </w:tabs>
        <w:rPr>
          <w:rFonts w:asciiTheme="minorHAnsi" w:hAnsiTheme="minorHAnsi" w:eastAsiaTheme="minorEastAsia" w:cstheme="minorBidi"/>
          <w:noProof/>
          <w:color w:val="002060"/>
        </w:rPr>
      </w:pPr>
      <w:hyperlink w:history="1" w:anchor="_Toc15591543">
        <w:r w:rsidRPr="005559B5" w:rsidR="00955DCE">
          <w:rPr>
            <w:rStyle w:val="Hyperlink"/>
            <w:noProof/>
            <w:color w:val="002060"/>
            <w:lang w:bidi="ne-NP"/>
          </w:rPr>
          <w:t>CW.13.1. Construction of Gabion Walls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_Toc15591543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43</w:t>
        </w:r>
        <w:r w:rsidRPr="005559B5" w:rsidR="00955DCE">
          <w:rPr>
            <w:noProof/>
            <w:webHidden/>
            <w:color w:val="002060"/>
          </w:rPr>
          <w:fldChar w:fldCharType="end"/>
        </w:r>
      </w:hyperlink>
    </w:p>
    <w:p w:rsidRPr="005559B5" w:rsidR="00955DCE" w:rsidP="00955DCE" w:rsidRDefault="000D1694" w14:paraId="1E14F86A" w14:textId="760E7DC8">
      <w:pPr>
        <w:pStyle w:val="TOC5"/>
        <w:tabs>
          <w:tab w:val="right" w:leader="dot" w:pos="9070"/>
        </w:tabs>
        <w:rPr>
          <w:rFonts w:asciiTheme="minorHAnsi" w:hAnsiTheme="minorHAnsi" w:eastAsiaTheme="minorEastAsia" w:cstheme="minorBidi"/>
          <w:noProof/>
          <w:color w:val="002060"/>
        </w:rPr>
      </w:pPr>
      <w:hyperlink w:history="1" w:anchor="_Toc15591544">
        <w:r w:rsidRPr="005559B5" w:rsidR="00955DCE">
          <w:rPr>
            <w:rStyle w:val="Hyperlink"/>
            <w:noProof/>
            <w:color w:val="002060"/>
            <w:lang w:bidi="ne-NP"/>
          </w:rPr>
          <w:t>CW.13.2. Gabion Material</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_Toc15591544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43</w:t>
        </w:r>
        <w:r w:rsidRPr="005559B5" w:rsidR="00955DCE">
          <w:rPr>
            <w:noProof/>
            <w:webHidden/>
            <w:color w:val="002060"/>
          </w:rPr>
          <w:fldChar w:fldCharType="end"/>
        </w:r>
      </w:hyperlink>
    </w:p>
    <w:p w:rsidRPr="005559B5" w:rsidR="00955DCE" w:rsidP="00955DCE" w:rsidRDefault="000D1694" w14:paraId="258ABE18" w14:textId="00AD8D66">
      <w:pPr>
        <w:pStyle w:val="TOC5"/>
        <w:tabs>
          <w:tab w:val="right" w:leader="dot" w:pos="9070"/>
        </w:tabs>
        <w:rPr>
          <w:rFonts w:asciiTheme="minorHAnsi" w:hAnsiTheme="minorHAnsi" w:eastAsiaTheme="minorEastAsia" w:cstheme="minorBidi"/>
          <w:noProof/>
          <w:color w:val="002060"/>
        </w:rPr>
      </w:pPr>
      <w:hyperlink w:history="1" w:anchor="_Toc15591545">
        <w:r w:rsidRPr="005559B5" w:rsidR="00955DCE">
          <w:rPr>
            <w:rStyle w:val="Hyperlink"/>
            <w:noProof/>
            <w:color w:val="002060"/>
            <w:lang w:bidi="ne-NP"/>
          </w:rPr>
          <w:t>CW.13.3. General Requirement of Gabion Walls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_Toc15591545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44</w:t>
        </w:r>
        <w:r w:rsidRPr="005559B5" w:rsidR="00955DCE">
          <w:rPr>
            <w:noProof/>
            <w:webHidden/>
            <w:color w:val="002060"/>
          </w:rPr>
          <w:fldChar w:fldCharType="end"/>
        </w:r>
      </w:hyperlink>
    </w:p>
    <w:p w:rsidRPr="005559B5" w:rsidR="00955DCE" w:rsidP="00955DCE" w:rsidRDefault="000D1694" w14:paraId="56AB726A" w14:textId="76A9243E">
      <w:pPr>
        <w:pStyle w:val="TOC5"/>
        <w:tabs>
          <w:tab w:val="right" w:leader="dot" w:pos="9070"/>
        </w:tabs>
        <w:rPr>
          <w:rFonts w:asciiTheme="minorHAnsi" w:hAnsiTheme="minorHAnsi" w:eastAsiaTheme="minorEastAsia" w:cstheme="minorBidi"/>
          <w:noProof/>
          <w:color w:val="002060"/>
        </w:rPr>
      </w:pPr>
      <w:hyperlink w:history="1" w:anchor="_Toc15591546">
        <w:r w:rsidRPr="005559B5" w:rsidR="00955DCE">
          <w:rPr>
            <w:rStyle w:val="Hyperlink"/>
            <w:noProof/>
            <w:color w:val="002060"/>
            <w:lang w:bidi="ne-NP"/>
          </w:rPr>
          <w:t>CW.13.4. Measurement of Gabion Walls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_Toc15591546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46</w:t>
        </w:r>
        <w:r w:rsidRPr="005559B5" w:rsidR="00955DCE">
          <w:rPr>
            <w:noProof/>
            <w:webHidden/>
            <w:color w:val="002060"/>
          </w:rPr>
          <w:fldChar w:fldCharType="end"/>
        </w:r>
      </w:hyperlink>
    </w:p>
    <w:p w:rsidRPr="005559B5" w:rsidR="00955DCE" w:rsidP="00955DCE" w:rsidRDefault="000D1694" w14:paraId="0A51223B" w14:textId="25FC9A19">
      <w:pPr>
        <w:pStyle w:val="TOC5"/>
        <w:tabs>
          <w:tab w:val="right" w:leader="dot" w:pos="9070"/>
        </w:tabs>
        <w:rPr>
          <w:rFonts w:asciiTheme="minorHAnsi" w:hAnsiTheme="minorHAnsi" w:eastAsiaTheme="minorEastAsia" w:cstheme="minorBidi"/>
          <w:noProof/>
          <w:color w:val="002060"/>
        </w:rPr>
      </w:pPr>
      <w:hyperlink w:history="1" w:anchor="_Toc15591547">
        <w:r w:rsidRPr="005559B5" w:rsidR="00955DCE">
          <w:rPr>
            <w:rStyle w:val="Hyperlink"/>
            <w:noProof/>
            <w:color w:val="002060"/>
            <w:lang w:bidi="ne-NP"/>
          </w:rPr>
          <w:t>CW.13.5. Rates of Gabion Walls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_Toc15591547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46</w:t>
        </w:r>
        <w:r w:rsidRPr="005559B5" w:rsidR="00955DCE">
          <w:rPr>
            <w:noProof/>
            <w:webHidden/>
            <w:color w:val="002060"/>
          </w:rPr>
          <w:fldChar w:fldCharType="end"/>
        </w:r>
      </w:hyperlink>
    </w:p>
    <w:p w:rsidRPr="005559B5" w:rsidR="00955DCE" w:rsidP="00955DCE" w:rsidRDefault="000D1694" w14:paraId="659ADD1D" w14:textId="1C2204AE">
      <w:pPr>
        <w:pStyle w:val="TOC2"/>
        <w:rPr>
          <w:rFonts w:asciiTheme="minorHAnsi" w:hAnsiTheme="minorHAnsi" w:eastAsiaTheme="minorEastAsia" w:cstheme="minorBidi"/>
          <w:b/>
          <w:bCs/>
          <w:smallCaps/>
          <w:color w:val="002060"/>
        </w:rPr>
      </w:pPr>
      <w:hyperlink w:history="1" w:anchor="_Toc15591548">
        <w:r w:rsidRPr="005559B5" w:rsidR="00955DCE">
          <w:rPr>
            <w:rStyle w:val="Hyperlink"/>
            <w:rFonts w:cs="Arial"/>
            <w:color w:val="002060"/>
            <w:lang w:bidi="ne-NP"/>
          </w:rPr>
          <w:t>CW.14. SLOPE STABILISATION AND EROSION PROTECTION</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_Toc15591548 \h </w:instrText>
        </w:r>
        <w:r w:rsidRPr="005559B5" w:rsidR="00955DCE">
          <w:rPr>
            <w:webHidden/>
            <w:color w:val="002060"/>
          </w:rPr>
        </w:r>
        <w:r w:rsidRPr="005559B5" w:rsidR="00955DCE">
          <w:rPr>
            <w:webHidden/>
            <w:color w:val="002060"/>
          </w:rPr>
          <w:fldChar w:fldCharType="separate"/>
        </w:r>
        <w:r w:rsidR="00F04D16">
          <w:rPr>
            <w:noProof/>
            <w:webHidden/>
            <w:color w:val="002060"/>
          </w:rPr>
          <w:t>46</w:t>
        </w:r>
        <w:r w:rsidRPr="005559B5" w:rsidR="00955DCE">
          <w:rPr>
            <w:webHidden/>
            <w:color w:val="002060"/>
          </w:rPr>
          <w:fldChar w:fldCharType="end"/>
        </w:r>
      </w:hyperlink>
    </w:p>
    <w:p w:rsidRPr="005559B5" w:rsidR="00955DCE" w:rsidP="00955DCE" w:rsidRDefault="000D1694" w14:paraId="01219DC5" w14:textId="6941A3FF">
      <w:pPr>
        <w:pStyle w:val="TOC5"/>
        <w:tabs>
          <w:tab w:val="right" w:leader="dot" w:pos="9070"/>
        </w:tabs>
        <w:rPr>
          <w:rFonts w:asciiTheme="minorHAnsi" w:hAnsiTheme="minorHAnsi" w:eastAsiaTheme="minorEastAsia" w:cstheme="minorBidi"/>
          <w:noProof/>
          <w:color w:val="002060"/>
        </w:rPr>
      </w:pPr>
      <w:hyperlink w:history="1" w:anchor="_Toc15591549">
        <w:r w:rsidRPr="005559B5" w:rsidR="00955DCE">
          <w:rPr>
            <w:rStyle w:val="Hyperlink"/>
            <w:noProof/>
            <w:color w:val="002060"/>
            <w:lang w:bidi="ne-NP"/>
          </w:rPr>
          <w:t>CW.14.1. Scope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_Toc15591549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46</w:t>
        </w:r>
        <w:r w:rsidRPr="005559B5" w:rsidR="00955DCE">
          <w:rPr>
            <w:noProof/>
            <w:webHidden/>
            <w:color w:val="002060"/>
          </w:rPr>
          <w:fldChar w:fldCharType="end"/>
        </w:r>
      </w:hyperlink>
    </w:p>
    <w:p w:rsidRPr="005559B5" w:rsidR="00955DCE" w:rsidP="00955DCE" w:rsidRDefault="000D1694" w14:paraId="01AE4831" w14:textId="49B4F06E">
      <w:pPr>
        <w:pStyle w:val="TOC5"/>
        <w:tabs>
          <w:tab w:val="right" w:leader="dot" w:pos="9070"/>
        </w:tabs>
        <w:rPr>
          <w:rFonts w:asciiTheme="minorHAnsi" w:hAnsiTheme="minorHAnsi" w:eastAsiaTheme="minorEastAsia" w:cstheme="minorBidi"/>
          <w:noProof/>
          <w:color w:val="002060"/>
        </w:rPr>
      </w:pPr>
      <w:hyperlink w:history="1" w:anchor="_Toc15591550">
        <w:r w:rsidRPr="005559B5" w:rsidR="00955DCE">
          <w:rPr>
            <w:rStyle w:val="Hyperlink"/>
            <w:noProof/>
            <w:color w:val="002060"/>
            <w:lang w:bidi="ne-NP"/>
          </w:rPr>
          <w:t>CW.14.2. Excavation of Soil and Rock</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_Toc15591550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46</w:t>
        </w:r>
        <w:r w:rsidRPr="005559B5" w:rsidR="00955DCE">
          <w:rPr>
            <w:noProof/>
            <w:webHidden/>
            <w:color w:val="002060"/>
          </w:rPr>
          <w:fldChar w:fldCharType="end"/>
        </w:r>
      </w:hyperlink>
    </w:p>
    <w:p w:rsidRPr="005559B5" w:rsidR="00955DCE" w:rsidP="00955DCE" w:rsidRDefault="000D1694" w14:paraId="16142711" w14:textId="532AC139">
      <w:pPr>
        <w:pStyle w:val="TOC5"/>
        <w:tabs>
          <w:tab w:val="right" w:leader="dot" w:pos="9070"/>
        </w:tabs>
        <w:rPr>
          <w:rFonts w:asciiTheme="minorHAnsi" w:hAnsiTheme="minorHAnsi" w:eastAsiaTheme="minorEastAsia" w:cstheme="minorBidi"/>
          <w:noProof/>
          <w:color w:val="002060"/>
        </w:rPr>
      </w:pPr>
      <w:hyperlink w:history="1" w:anchor="_Toc15591551">
        <w:r w:rsidRPr="005559B5" w:rsidR="00955DCE">
          <w:rPr>
            <w:rStyle w:val="Hyperlink"/>
            <w:noProof/>
            <w:color w:val="002060"/>
            <w:lang w:bidi="ne-NP"/>
          </w:rPr>
          <w:t>CW.14.3. Fill Areas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_Toc15591551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47</w:t>
        </w:r>
        <w:r w:rsidRPr="005559B5" w:rsidR="00955DCE">
          <w:rPr>
            <w:noProof/>
            <w:webHidden/>
            <w:color w:val="002060"/>
          </w:rPr>
          <w:fldChar w:fldCharType="end"/>
        </w:r>
      </w:hyperlink>
    </w:p>
    <w:p w:rsidRPr="005559B5" w:rsidR="00955DCE" w:rsidP="00955DCE" w:rsidRDefault="000D1694" w14:paraId="1E2B7D0C" w14:textId="7B044712">
      <w:pPr>
        <w:pStyle w:val="TOC5"/>
        <w:tabs>
          <w:tab w:val="right" w:leader="dot" w:pos="9070"/>
        </w:tabs>
        <w:rPr>
          <w:rFonts w:asciiTheme="minorHAnsi" w:hAnsiTheme="minorHAnsi" w:eastAsiaTheme="minorEastAsia" w:cstheme="minorBidi"/>
          <w:noProof/>
          <w:color w:val="002060"/>
        </w:rPr>
      </w:pPr>
      <w:hyperlink w:history="1" w:anchor="_Toc15591552">
        <w:r w:rsidRPr="005559B5" w:rsidR="00955DCE">
          <w:rPr>
            <w:rStyle w:val="Hyperlink"/>
            <w:noProof/>
            <w:color w:val="002060"/>
            <w:lang w:bidi="ne-NP"/>
          </w:rPr>
          <w:t>CW.14.4. Dry Stone Pitching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_Toc15591552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47</w:t>
        </w:r>
        <w:r w:rsidRPr="005559B5" w:rsidR="00955DCE">
          <w:rPr>
            <w:noProof/>
            <w:webHidden/>
            <w:color w:val="002060"/>
          </w:rPr>
          <w:fldChar w:fldCharType="end"/>
        </w:r>
      </w:hyperlink>
    </w:p>
    <w:p w:rsidRPr="005559B5" w:rsidR="00955DCE" w:rsidP="00955DCE" w:rsidRDefault="000D1694" w14:paraId="0568F397" w14:textId="7BC2172F">
      <w:pPr>
        <w:pStyle w:val="TOC5"/>
        <w:tabs>
          <w:tab w:val="right" w:leader="dot" w:pos="9070"/>
        </w:tabs>
        <w:rPr>
          <w:rFonts w:asciiTheme="minorHAnsi" w:hAnsiTheme="minorHAnsi" w:eastAsiaTheme="minorEastAsia" w:cstheme="minorBidi"/>
          <w:noProof/>
          <w:color w:val="002060"/>
        </w:rPr>
      </w:pPr>
      <w:hyperlink w:history="1" w:anchor="_Toc15591553">
        <w:r w:rsidRPr="005559B5" w:rsidR="00955DCE">
          <w:rPr>
            <w:rStyle w:val="Hyperlink"/>
            <w:noProof/>
            <w:color w:val="002060"/>
            <w:lang w:bidi="ne-NP"/>
          </w:rPr>
          <w:t>CW.14.5. Grouted Stone Pitching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_Toc15591553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47</w:t>
        </w:r>
        <w:r w:rsidRPr="005559B5" w:rsidR="00955DCE">
          <w:rPr>
            <w:noProof/>
            <w:webHidden/>
            <w:color w:val="002060"/>
          </w:rPr>
          <w:fldChar w:fldCharType="end"/>
        </w:r>
      </w:hyperlink>
    </w:p>
    <w:p w:rsidRPr="005559B5" w:rsidR="00955DCE" w:rsidP="00955DCE" w:rsidRDefault="000D1694" w14:paraId="2655A8DC" w14:textId="09BF8AC9">
      <w:pPr>
        <w:pStyle w:val="TOC5"/>
        <w:tabs>
          <w:tab w:val="right" w:leader="dot" w:pos="9070"/>
        </w:tabs>
        <w:rPr>
          <w:rFonts w:asciiTheme="minorHAnsi" w:hAnsiTheme="minorHAnsi" w:eastAsiaTheme="minorEastAsia" w:cstheme="minorBidi"/>
          <w:noProof/>
          <w:color w:val="002060"/>
        </w:rPr>
      </w:pPr>
      <w:hyperlink w:history="1" w:anchor="_Toc15591554">
        <w:r w:rsidRPr="005559B5" w:rsidR="00955DCE">
          <w:rPr>
            <w:rStyle w:val="Hyperlink"/>
            <w:noProof/>
            <w:color w:val="002060"/>
            <w:lang w:bidi="ne-NP"/>
          </w:rPr>
          <w:t>CW.14.6. Gabion Wire Mattress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_Toc15591554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48</w:t>
        </w:r>
        <w:r w:rsidRPr="005559B5" w:rsidR="00955DCE">
          <w:rPr>
            <w:noProof/>
            <w:webHidden/>
            <w:color w:val="002060"/>
          </w:rPr>
          <w:fldChar w:fldCharType="end"/>
        </w:r>
      </w:hyperlink>
    </w:p>
    <w:p w:rsidRPr="005559B5" w:rsidR="00955DCE" w:rsidP="00955DCE" w:rsidRDefault="000D1694" w14:paraId="3F3BB635" w14:textId="5C309185">
      <w:pPr>
        <w:pStyle w:val="TOC5"/>
        <w:tabs>
          <w:tab w:val="right" w:leader="dot" w:pos="9070"/>
        </w:tabs>
        <w:rPr>
          <w:rFonts w:asciiTheme="minorHAnsi" w:hAnsiTheme="minorHAnsi" w:eastAsiaTheme="minorEastAsia" w:cstheme="minorBidi"/>
          <w:noProof/>
          <w:color w:val="002060"/>
        </w:rPr>
      </w:pPr>
      <w:hyperlink w:history="1" w:anchor="_Toc15591555">
        <w:r w:rsidRPr="005559B5" w:rsidR="00955DCE">
          <w:rPr>
            <w:rStyle w:val="Hyperlink"/>
            <w:noProof/>
            <w:color w:val="002060"/>
            <w:lang w:bidi="ne-NP"/>
          </w:rPr>
          <w:t>CW.14.8. Payment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_Toc15591555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49</w:t>
        </w:r>
        <w:r w:rsidRPr="005559B5" w:rsidR="00955DCE">
          <w:rPr>
            <w:noProof/>
            <w:webHidden/>
            <w:color w:val="002060"/>
          </w:rPr>
          <w:fldChar w:fldCharType="end"/>
        </w:r>
      </w:hyperlink>
    </w:p>
    <w:p w:rsidRPr="005559B5" w:rsidR="00955DCE" w:rsidP="00955DCE" w:rsidRDefault="000D1694" w14:paraId="70C9ECE0" w14:textId="445AFD58">
      <w:pPr>
        <w:pStyle w:val="TOC2"/>
        <w:rPr>
          <w:rFonts w:asciiTheme="minorHAnsi" w:hAnsiTheme="minorHAnsi" w:eastAsiaTheme="minorEastAsia" w:cstheme="minorBidi"/>
          <w:b/>
          <w:bCs/>
          <w:smallCaps/>
          <w:color w:val="002060"/>
        </w:rPr>
      </w:pPr>
      <w:hyperlink w:history="1" w:anchor="_Toc15591556">
        <w:r w:rsidRPr="005559B5" w:rsidR="00955DCE">
          <w:rPr>
            <w:rStyle w:val="Hyperlink"/>
            <w:rFonts w:cs="Arial"/>
            <w:color w:val="002060"/>
            <w:lang w:bidi="ne-NP"/>
          </w:rPr>
          <w:t>CW.15. SUB-SURFACE DRAINS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_Toc15591556 \h </w:instrText>
        </w:r>
        <w:r w:rsidRPr="005559B5" w:rsidR="00955DCE">
          <w:rPr>
            <w:webHidden/>
            <w:color w:val="002060"/>
          </w:rPr>
        </w:r>
        <w:r w:rsidRPr="005559B5" w:rsidR="00955DCE">
          <w:rPr>
            <w:webHidden/>
            <w:color w:val="002060"/>
          </w:rPr>
          <w:fldChar w:fldCharType="separate"/>
        </w:r>
        <w:r w:rsidR="00F04D16">
          <w:rPr>
            <w:noProof/>
            <w:webHidden/>
            <w:color w:val="002060"/>
          </w:rPr>
          <w:t>49</w:t>
        </w:r>
        <w:r w:rsidRPr="005559B5" w:rsidR="00955DCE">
          <w:rPr>
            <w:webHidden/>
            <w:color w:val="002060"/>
          </w:rPr>
          <w:fldChar w:fldCharType="end"/>
        </w:r>
      </w:hyperlink>
    </w:p>
    <w:p w:rsidRPr="005559B5" w:rsidR="00955DCE" w:rsidP="00955DCE" w:rsidRDefault="000D1694" w14:paraId="0D9138D3" w14:textId="6BAF66B0">
      <w:pPr>
        <w:pStyle w:val="TOC5"/>
        <w:tabs>
          <w:tab w:val="right" w:leader="dot" w:pos="9070"/>
        </w:tabs>
        <w:rPr>
          <w:rFonts w:asciiTheme="minorHAnsi" w:hAnsiTheme="minorHAnsi" w:eastAsiaTheme="minorEastAsia" w:cstheme="minorBidi"/>
          <w:noProof/>
          <w:color w:val="002060"/>
        </w:rPr>
      </w:pPr>
      <w:hyperlink w:history="1" w:anchor="_Toc15591557">
        <w:r w:rsidRPr="005559B5" w:rsidR="00955DCE">
          <w:rPr>
            <w:rStyle w:val="Hyperlink"/>
            <w:noProof/>
            <w:color w:val="002060"/>
            <w:lang w:bidi="ne-NP"/>
          </w:rPr>
          <w:t>CW.15.1 Scope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_Toc15591557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49</w:t>
        </w:r>
        <w:r w:rsidRPr="005559B5" w:rsidR="00955DCE">
          <w:rPr>
            <w:noProof/>
            <w:webHidden/>
            <w:color w:val="002060"/>
          </w:rPr>
          <w:fldChar w:fldCharType="end"/>
        </w:r>
      </w:hyperlink>
    </w:p>
    <w:p w:rsidRPr="005559B5" w:rsidR="00955DCE" w:rsidP="00955DCE" w:rsidRDefault="000D1694" w14:paraId="173DBC6A" w14:textId="74A27876">
      <w:pPr>
        <w:pStyle w:val="TOC5"/>
        <w:tabs>
          <w:tab w:val="right" w:leader="dot" w:pos="9070"/>
        </w:tabs>
        <w:rPr>
          <w:rFonts w:asciiTheme="minorHAnsi" w:hAnsiTheme="minorHAnsi" w:eastAsiaTheme="minorEastAsia" w:cstheme="minorBidi"/>
          <w:noProof/>
          <w:color w:val="002060"/>
        </w:rPr>
      </w:pPr>
      <w:hyperlink w:history="1" w:anchor="_Toc15591558">
        <w:r w:rsidRPr="005559B5" w:rsidR="00955DCE">
          <w:rPr>
            <w:rStyle w:val="Hyperlink"/>
            <w:noProof/>
            <w:color w:val="002060"/>
            <w:lang w:bidi="ne-NP"/>
          </w:rPr>
          <w:t>CW.15.2. Materials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_Toc15591558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49</w:t>
        </w:r>
        <w:r w:rsidRPr="005559B5" w:rsidR="00955DCE">
          <w:rPr>
            <w:noProof/>
            <w:webHidden/>
            <w:color w:val="002060"/>
          </w:rPr>
          <w:fldChar w:fldCharType="end"/>
        </w:r>
      </w:hyperlink>
    </w:p>
    <w:p w:rsidRPr="005559B5" w:rsidR="00955DCE" w:rsidP="00955DCE" w:rsidRDefault="000D1694" w14:paraId="3671E61B" w14:textId="1068B9F3">
      <w:pPr>
        <w:pStyle w:val="TOC5"/>
        <w:tabs>
          <w:tab w:val="right" w:leader="dot" w:pos="9070"/>
        </w:tabs>
        <w:rPr>
          <w:rFonts w:asciiTheme="minorHAnsi" w:hAnsiTheme="minorHAnsi" w:eastAsiaTheme="minorEastAsia" w:cstheme="minorBidi"/>
          <w:noProof/>
          <w:color w:val="002060"/>
        </w:rPr>
      </w:pPr>
      <w:hyperlink w:history="1" w:anchor="_Toc15591559">
        <w:r w:rsidRPr="005559B5" w:rsidR="00955DCE">
          <w:rPr>
            <w:rStyle w:val="Hyperlink"/>
            <w:noProof/>
            <w:color w:val="002060"/>
            <w:lang w:bidi="ne-NP"/>
          </w:rPr>
          <w:t>CW.15.3. Construction</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_Toc15591559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50</w:t>
        </w:r>
        <w:r w:rsidRPr="005559B5" w:rsidR="00955DCE">
          <w:rPr>
            <w:noProof/>
            <w:webHidden/>
            <w:color w:val="002060"/>
          </w:rPr>
          <w:fldChar w:fldCharType="end"/>
        </w:r>
      </w:hyperlink>
    </w:p>
    <w:p w:rsidRPr="005559B5" w:rsidR="00955DCE" w:rsidP="00955DCE" w:rsidRDefault="000D1694" w14:paraId="4A956B1B" w14:textId="7F90AE1E">
      <w:pPr>
        <w:pStyle w:val="TOC5"/>
        <w:tabs>
          <w:tab w:val="right" w:leader="dot" w:pos="9070"/>
        </w:tabs>
        <w:rPr>
          <w:rFonts w:asciiTheme="minorHAnsi" w:hAnsiTheme="minorHAnsi" w:eastAsiaTheme="minorEastAsia" w:cstheme="minorBidi"/>
          <w:noProof/>
          <w:color w:val="002060"/>
        </w:rPr>
      </w:pPr>
      <w:hyperlink w:history="1" w:anchor="_Toc15591560">
        <w:r w:rsidRPr="005559B5" w:rsidR="00955DCE">
          <w:rPr>
            <w:rStyle w:val="Hyperlink"/>
            <w:noProof/>
            <w:color w:val="002060"/>
            <w:lang w:bidi="ne-NP"/>
          </w:rPr>
          <w:t>CW.15.4. Tests and Standard of Acceptance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_Toc15591560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51</w:t>
        </w:r>
        <w:r w:rsidRPr="005559B5" w:rsidR="00955DCE">
          <w:rPr>
            <w:noProof/>
            <w:webHidden/>
            <w:color w:val="002060"/>
          </w:rPr>
          <w:fldChar w:fldCharType="end"/>
        </w:r>
      </w:hyperlink>
    </w:p>
    <w:p w:rsidRPr="005559B5" w:rsidR="00955DCE" w:rsidP="00955DCE" w:rsidRDefault="000D1694" w14:paraId="613AC7B8" w14:textId="55C7476F">
      <w:pPr>
        <w:pStyle w:val="TOC5"/>
        <w:tabs>
          <w:tab w:val="right" w:leader="dot" w:pos="9070"/>
        </w:tabs>
        <w:rPr>
          <w:rFonts w:asciiTheme="minorHAnsi" w:hAnsiTheme="minorHAnsi" w:eastAsiaTheme="minorEastAsia" w:cstheme="minorBidi"/>
          <w:noProof/>
          <w:color w:val="002060"/>
        </w:rPr>
      </w:pPr>
      <w:hyperlink w:history="1" w:anchor="_Toc15591561">
        <w:r w:rsidRPr="005559B5" w:rsidR="00955DCE">
          <w:rPr>
            <w:rStyle w:val="Hyperlink"/>
            <w:noProof/>
            <w:color w:val="002060"/>
            <w:lang w:bidi="ne-NP"/>
          </w:rPr>
          <w:t>CW.15.5. Measurement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_Toc15591561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51</w:t>
        </w:r>
        <w:r w:rsidRPr="005559B5" w:rsidR="00955DCE">
          <w:rPr>
            <w:noProof/>
            <w:webHidden/>
            <w:color w:val="002060"/>
          </w:rPr>
          <w:fldChar w:fldCharType="end"/>
        </w:r>
      </w:hyperlink>
    </w:p>
    <w:p w:rsidRPr="005559B5" w:rsidR="00955DCE" w:rsidP="00955DCE" w:rsidRDefault="000D1694" w14:paraId="270CC0AD" w14:textId="47D65F23">
      <w:pPr>
        <w:pStyle w:val="TOC5"/>
        <w:tabs>
          <w:tab w:val="right" w:leader="dot" w:pos="9070"/>
        </w:tabs>
        <w:rPr>
          <w:rFonts w:asciiTheme="minorHAnsi" w:hAnsiTheme="minorHAnsi" w:eastAsiaTheme="minorEastAsia" w:cstheme="minorBidi"/>
          <w:noProof/>
          <w:color w:val="002060"/>
        </w:rPr>
      </w:pPr>
      <w:hyperlink w:history="1" w:anchor="_Toc15591562">
        <w:r w:rsidRPr="005559B5" w:rsidR="00955DCE">
          <w:rPr>
            <w:rStyle w:val="Hyperlink"/>
            <w:noProof/>
            <w:color w:val="002060"/>
            <w:lang w:bidi="ne-NP"/>
          </w:rPr>
          <w:t>CW.15.6. Payment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_Toc15591562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51</w:t>
        </w:r>
        <w:r w:rsidRPr="005559B5" w:rsidR="00955DCE">
          <w:rPr>
            <w:noProof/>
            <w:webHidden/>
            <w:color w:val="002060"/>
          </w:rPr>
          <w:fldChar w:fldCharType="end"/>
        </w:r>
      </w:hyperlink>
    </w:p>
    <w:p w:rsidRPr="005559B5" w:rsidR="00955DCE" w:rsidP="00955DCE" w:rsidRDefault="000D1694" w14:paraId="2F4876BA" w14:textId="2AE6BD36">
      <w:pPr>
        <w:pStyle w:val="TOC2"/>
        <w:rPr>
          <w:rFonts w:asciiTheme="minorHAnsi" w:hAnsiTheme="minorHAnsi" w:eastAsiaTheme="minorEastAsia" w:cstheme="minorBidi"/>
          <w:b/>
          <w:bCs/>
          <w:smallCaps/>
          <w:color w:val="002060"/>
        </w:rPr>
      </w:pPr>
      <w:hyperlink w:history="1" w:anchor="_Toc15591563">
        <w:r w:rsidRPr="005559B5" w:rsidR="00955DCE">
          <w:rPr>
            <w:rStyle w:val="Hyperlink"/>
            <w:rFonts w:cs="Arial"/>
            <w:color w:val="002060"/>
            <w:lang w:bidi="ne-NP"/>
          </w:rPr>
          <w:t>CW.16. PAINTING WORKS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_Toc15591563 \h </w:instrText>
        </w:r>
        <w:r w:rsidRPr="005559B5" w:rsidR="00955DCE">
          <w:rPr>
            <w:webHidden/>
            <w:color w:val="002060"/>
          </w:rPr>
        </w:r>
        <w:r w:rsidRPr="005559B5" w:rsidR="00955DCE">
          <w:rPr>
            <w:webHidden/>
            <w:color w:val="002060"/>
          </w:rPr>
          <w:fldChar w:fldCharType="separate"/>
        </w:r>
        <w:r w:rsidR="00F04D16">
          <w:rPr>
            <w:noProof/>
            <w:webHidden/>
            <w:color w:val="002060"/>
          </w:rPr>
          <w:t>52</w:t>
        </w:r>
        <w:r w:rsidRPr="005559B5" w:rsidR="00955DCE">
          <w:rPr>
            <w:webHidden/>
            <w:color w:val="002060"/>
          </w:rPr>
          <w:fldChar w:fldCharType="end"/>
        </w:r>
      </w:hyperlink>
    </w:p>
    <w:p w:rsidRPr="005559B5" w:rsidR="00955DCE" w:rsidP="00955DCE" w:rsidRDefault="000D1694" w14:paraId="09FF9B29" w14:textId="15B27487">
      <w:pPr>
        <w:pStyle w:val="TOC5"/>
        <w:tabs>
          <w:tab w:val="right" w:leader="dot" w:pos="9070"/>
        </w:tabs>
        <w:rPr>
          <w:rFonts w:asciiTheme="minorHAnsi" w:hAnsiTheme="minorHAnsi" w:eastAsiaTheme="minorEastAsia" w:cstheme="minorBidi"/>
          <w:noProof/>
          <w:color w:val="002060"/>
        </w:rPr>
      </w:pPr>
      <w:hyperlink w:history="1" w:anchor="_Toc15591564">
        <w:r w:rsidRPr="005559B5" w:rsidR="00955DCE">
          <w:rPr>
            <w:rStyle w:val="Hyperlink"/>
            <w:noProof/>
            <w:color w:val="002060"/>
            <w:lang w:bidi="ne-NP"/>
          </w:rPr>
          <w:t xml:space="preserve">CW.16.1. </w:t>
        </w:r>
        <w:r w:rsidRPr="005559B5" w:rsidR="00955DCE">
          <w:rPr>
            <w:rStyle w:val="Hyperlink"/>
            <w:i/>
            <w:noProof/>
            <w:color w:val="002060"/>
            <w:lang w:bidi="ne-NP"/>
          </w:rPr>
          <w:t>Scope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_Toc15591564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52</w:t>
        </w:r>
        <w:r w:rsidRPr="005559B5" w:rsidR="00955DCE">
          <w:rPr>
            <w:noProof/>
            <w:webHidden/>
            <w:color w:val="002060"/>
          </w:rPr>
          <w:fldChar w:fldCharType="end"/>
        </w:r>
      </w:hyperlink>
    </w:p>
    <w:p w:rsidRPr="005559B5" w:rsidR="00955DCE" w:rsidP="00955DCE" w:rsidRDefault="000D1694" w14:paraId="2DF0225A" w14:textId="3117A85D">
      <w:pPr>
        <w:pStyle w:val="TOC5"/>
        <w:tabs>
          <w:tab w:val="right" w:leader="dot" w:pos="9070"/>
        </w:tabs>
        <w:rPr>
          <w:rFonts w:asciiTheme="minorHAnsi" w:hAnsiTheme="minorHAnsi" w:eastAsiaTheme="minorEastAsia" w:cstheme="minorBidi"/>
          <w:noProof/>
          <w:color w:val="002060"/>
        </w:rPr>
      </w:pPr>
      <w:hyperlink w:history="1" w:anchor="_Toc15591565">
        <w:r w:rsidRPr="005559B5" w:rsidR="00955DCE">
          <w:rPr>
            <w:rStyle w:val="Hyperlink"/>
            <w:noProof/>
            <w:color w:val="002060"/>
            <w:lang w:bidi="ne-NP"/>
          </w:rPr>
          <w:t>CW.16.2. Materials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_Toc15591565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52</w:t>
        </w:r>
        <w:r w:rsidRPr="005559B5" w:rsidR="00955DCE">
          <w:rPr>
            <w:noProof/>
            <w:webHidden/>
            <w:color w:val="002060"/>
          </w:rPr>
          <w:fldChar w:fldCharType="end"/>
        </w:r>
      </w:hyperlink>
    </w:p>
    <w:p w:rsidRPr="005559B5" w:rsidR="00955DCE" w:rsidP="00955DCE" w:rsidRDefault="000D1694" w14:paraId="7062A1D9" w14:textId="48ACB4A9">
      <w:pPr>
        <w:pStyle w:val="TOC5"/>
        <w:tabs>
          <w:tab w:val="right" w:leader="dot" w:pos="9070"/>
        </w:tabs>
        <w:rPr>
          <w:rFonts w:asciiTheme="minorHAnsi" w:hAnsiTheme="minorHAnsi" w:eastAsiaTheme="minorEastAsia" w:cstheme="minorBidi"/>
          <w:noProof/>
          <w:color w:val="002060"/>
        </w:rPr>
      </w:pPr>
      <w:hyperlink w:history="1" w:anchor="_Toc15591566">
        <w:r w:rsidRPr="005559B5" w:rsidR="00955DCE">
          <w:rPr>
            <w:rStyle w:val="Hyperlink"/>
            <w:noProof/>
            <w:color w:val="002060"/>
            <w:lang w:bidi="ne-NP"/>
          </w:rPr>
          <w:t>CW.16.3. Scaffolding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_Toc15591566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52</w:t>
        </w:r>
        <w:r w:rsidRPr="005559B5" w:rsidR="00955DCE">
          <w:rPr>
            <w:noProof/>
            <w:webHidden/>
            <w:color w:val="002060"/>
          </w:rPr>
          <w:fldChar w:fldCharType="end"/>
        </w:r>
      </w:hyperlink>
    </w:p>
    <w:p w:rsidRPr="005559B5" w:rsidR="00955DCE" w:rsidP="00955DCE" w:rsidRDefault="000D1694" w14:paraId="12E7E2CB" w14:textId="7C9019F4">
      <w:pPr>
        <w:pStyle w:val="TOC5"/>
        <w:tabs>
          <w:tab w:val="right" w:leader="dot" w:pos="9070"/>
        </w:tabs>
        <w:rPr>
          <w:rFonts w:asciiTheme="minorHAnsi" w:hAnsiTheme="minorHAnsi" w:eastAsiaTheme="minorEastAsia" w:cstheme="minorBidi"/>
          <w:noProof/>
          <w:color w:val="002060"/>
        </w:rPr>
      </w:pPr>
      <w:hyperlink w:history="1" w:anchor="_Toc15591567">
        <w:r w:rsidRPr="005559B5" w:rsidR="00955DCE">
          <w:rPr>
            <w:rStyle w:val="Hyperlink"/>
            <w:noProof/>
            <w:color w:val="002060"/>
            <w:lang w:bidi="ne-NP"/>
          </w:rPr>
          <w:t>CW.16.4. Preparatory Work</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_Toc15591567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52</w:t>
        </w:r>
        <w:r w:rsidRPr="005559B5" w:rsidR="00955DCE">
          <w:rPr>
            <w:noProof/>
            <w:webHidden/>
            <w:color w:val="002060"/>
          </w:rPr>
          <w:fldChar w:fldCharType="end"/>
        </w:r>
      </w:hyperlink>
    </w:p>
    <w:p w:rsidRPr="005559B5" w:rsidR="00955DCE" w:rsidP="00955DCE" w:rsidRDefault="000D1694" w14:paraId="64F43B05" w14:textId="2B2A839E">
      <w:pPr>
        <w:pStyle w:val="TOC5"/>
        <w:tabs>
          <w:tab w:val="right" w:leader="dot" w:pos="9070"/>
        </w:tabs>
        <w:rPr>
          <w:rFonts w:asciiTheme="minorHAnsi" w:hAnsiTheme="minorHAnsi" w:eastAsiaTheme="minorEastAsia" w:cstheme="minorBidi"/>
          <w:noProof/>
          <w:color w:val="002060"/>
        </w:rPr>
      </w:pPr>
      <w:hyperlink w:history="1" w:anchor="_Toc15591568">
        <w:r w:rsidRPr="005559B5" w:rsidR="00955DCE">
          <w:rPr>
            <w:rStyle w:val="Hyperlink"/>
            <w:noProof/>
            <w:color w:val="002060"/>
            <w:lang w:bidi="ne-NP"/>
          </w:rPr>
          <w:t>CW.16.5. Exterior Painting on Wall</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_Toc15591568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52</w:t>
        </w:r>
        <w:r w:rsidRPr="005559B5" w:rsidR="00955DCE">
          <w:rPr>
            <w:noProof/>
            <w:webHidden/>
            <w:color w:val="002060"/>
          </w:rPr>
          <w:fldChar w:fldCharType="end"/>
        </w:r>
      </w:hyperlink>
    </w:p>
    <w:p w:rsidRPr="005559B5" w:rsidR="00955DCE" w:rsidP="00955DCE" w:rsidRDefault="000D1694" w14:paraId="08890E47" w14:textId="66044CC6">
      <w:pPr>
        <w:pStyle w:val="TOC5"/>
        <w:tabs>
          <w:tab w:val="right" w:leader="dot" w:pos="9070"/>
        </w:tabs>
        <w:rPr>
          <w:rFonts w:asciiTheme="minorHAnsi" w:hAnsiTheme="minorHAnsi" w:eastAsiaTheme="minorEastAsia" w:cstheme="minorBidi"/>
          <w:noProof/>
          <w:color w:val="002060"/>
        </w:rPr>
      </w:pPr>
      <w:hyperlink w:history="1" w:anchor="_Toc15591569">
        <w:r w:rsidRPr="005559B5" w:rsidR="00955DCE">
          <w:rPr>
            <w:rStyle w:val="Hyperlink"/>
            <w:noProof/>
            <w:color w:val="002060"/>
            <w:lang w:bidi="ne-NP"/>
          </w:rPr>
          <w:t>CW.16.6. Measurements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_Toc15591569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54</w:t>
        </w:r>
        <w:r w:rsidRPr="005559B5" w:rsidR="00955DCE">
          <w:rPr>
            <w:noProof/>
            <w:webHidden/>
            <w:color w:val="002060"/>
          </w:rPr>
          <w:fldChar w:fldCharType="end"/>
        </w:r>
      </w:hyperlink>
    </w:p>
    <w:p w:rsidRPr="005559B5" w:rsidR="00955DCE" w:rsidP="00955DCE" w:rsidRDefault="000D1694" w14:paraId="0CF57D02" w14:textId="432F703B">
      <w:pPr>
        <w:pStyle w:val="TOC5"/>
        <w:tabs>
          <w:tab w:val="right" w:leader="dot" w:pos="9070"/>
        </w:tabs>
        <w:rPr>
          <w:rFonts w:asciiTheme="minorHAnsi" w:hAnsiTheme="minorHAnsi" w:eastAsiaTheme="minorEastAsia" w:cstheme="minorBidi"/>
          <w:noProof/>
          <w:color w:val="002060"/>
        </w:rPr>
      </w:pPr>
      <w:hyperlink w:history="1" w:anchor="_Toc15591570">
        <w:r w:rsidRPr="005559B5" w:rsidR="00955DCE">
          <w:rPr>
            <w:rStyle w:val="Hyperlink"/>
            <w:noProof/>
            <w:color w:val="002060"/>
            <w:lang w:bidi="ne-NP"/>
          </w:rPr>
          <w:t>CW.16.7. Rate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_Toc15591570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55</w:t>
        </w:r>
        <w:r w:rsidRPr="005559B5" w:rsidR="00955DCE">
          <w:rPr>
            <w:noProof/>
            <w:webHidden/>
            <w:color w:val="002060"/>
          </w:rPr>
          <w:fldChar w:fldCharType="end"/>
        </w:r>
      </w:hyperlink>
    </w:p>
    <w:p w:rsidRPr="005559B5" w:rsidR="00955DCE" w:rsidP="00955DCE" w:rsidRDefault="000D1694" w14:paraId="40C96695" w14:textId="7E3682BB">
      <w:pPr>
        <w:pStyle w:val="TOC2"/>
        <w:rPr>
          <w:rFonts w:asciiTheme="minorHAnsi" w:hAnsiTheme="minorHAnsi" w:eastAsiaTheme="minorEastAsia" w:cstheme="minorBidi"/>
          <w:b/>
          <w:bCs/>
          <w:smallCaps/>
          <w:color w:val="002060"/>
        </w:rPr>
      </w:pPr>
      <w:hyperlink w:history="1" w:anchor="_Toc15591571">
        <w:r w:rsidRPr="005559B5" w:rsidR="00955DCE">
          <w:rPr>
            <w:rStyle w:val="Hyperlink"/>
            <w:rFonts w:cs="Arial"/>
            <w:color w:val="002060"/>
            <w:lang w:bidi="ne-NP"/>
          </w:rPr>
          <w:t>CW.17. PAINTING ON WOOD, IRON OR PLASTERED SURFACES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_Toc15591571 \h </w:instrText>
        </w:r>
        <w:r w:rsidRPr="005559B5" w:rsidR="00955DCE">
          <w:rPr>
            <w:webHidden/>
            <w:color w:val="002060"/>
          </w:rPr>
        </w:r>
        <w:r w:rsidRPr="005559B5" w:rsidR="00955DCE">
          <w:rPr>
            <w:webHidden/>
            <w:color w:val="002060"/>
          </w:rPr>
          <w:fldChar w:fldCharType="separate"/>
        </w:r>
        <w:r w:rsidR="00F04D16">
          <w:rPr>
            <w:noProof/>
            <w:webHidden/>
            <w:color w:val="002060"/>
          </w:rPr>
          <w:t>55</w:t>
        </w:r>
        <w:r w:rsidRPr="005559B5" w:rsidR="00955DCE">
          <w:rPr>
            <w:webHidden/>
            <w:color w:val="002060"/>
          </w:rPr>
          <w:fldChar w:fldCharType="end"/>
        </w:r>
      </w:hyperlink>
    </w:p>
    <w:p w:rsidRPr="005559B5" w:rsidR="00955DCE" w:rsidP="00955DCE" w:rsidRDefault="000D1694" w14:paraId="09712618" w14:textId="6369FEA2">
      <w:pPr>
        <w:pStyle w:val="TOC5"/>
        <w:tabs>
          <w:tab w:val="right" w:leader="dot" w:pos="9070"/>
        </w:tabs>
        <w:rPr>
          <w:rFonts w:asciiTheme="minorHAnsi" w:hAnsiTheme="minorHAnsi" w:eastAsiaTheme="minorEastAsia" w:cstheme="minorBidi"/>
          <w:noProof/>
          <w:color w:val="002060"/>
        </w:rPr>
      </w:pPr>
      <w:hyperlink w:history="1" w:anchor="_Toc15591572">
        <w:r w:rsidRPr="005559B5" w:rsidR="00955DCE">
          <w:rPr>
            <w:rStyle w:val="Hyperlink"/>
            <w:noProof/>
            <w:color w:val="002060"/>
            <w:lang w:bidi="ne-NP"/>
          </w:rPr>
          <w:t xml:space="preserve">CW.17.1. </w:t>
        </w:r>
        <w:r w:rsidRPr="005559B5" w:rsidR="00955DCE">
          <w:rPr>
            <w:rStyle w:val="Hyperlink"/>
            <w:rFonts w:cs="Arial"/>
            <w:noProof/>
            <w:color w:val="002060"/>
            <w:lang w:bidi="ne-NP"/>
          </w:rPr>
          <w:t>Primer</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_Toc15591572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55</w:t>
        </w:r>
        <w:r w:rsidRPr="005559B5" w:rsidR="00955DCE">
          <w:rPr>
            <w:noProof/>
            <w:webHidden/>
            <w:color w:val="002060"/>
          </w:rPr>
          <w:fldChar w:fldCharType="end"/>
        </w:r>
      </w:hyperlink>
    </w:p>
    <w:p w:rsidRPr="005559B5" w:rsidR="00955DCE" w:rsidP="00955DCE" w:rsidRDefault="000D1694" w14:paraId="54CF1087" w14:textId="4B7B81F7">
      <w:pPr>
        <w:pStyle w:val="TOC5"/>
        <w:tabs>
          <w:tab w:val="right" w:leader="dot" w:pos="9070"/>
        </w:tabs>
        <w:rPr>
          <w:rFonts w:asciiTheme="minorHAnsi" w:hAnsiTheme="minorHAnsi" w:eastAsiaTheme="minorEastAsia" w:cstheme="minorBidi"/>
          <w:noProof/>
          <w:color w:val="002060"/>
        </w:rPr>
      </w:pPr>
      <w:hyperlink w:history="1" w:anchor="_Toc15591573">
        <w:r w:rsidRPr="005559B5" w:rsidR="00955DCE">
          <w:rPr>
            <w:rStyle w:val="Hyperlink"/>
            <w:noProof/>
            <w:color w:val="002060"/>
            <w:lang w:bidi="ne-NP"/>
          </w:rPr>
          <w:t>CW.17.2. Preparation of Surface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_Toc15591573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56</w:t>
        </w:r>
        <w:r w:rsidRPr="005559B5" w:rsidR="00955DCE">
          <w:rPr>
            <w:noProof/>
            <w:webHidden/>
            <w:color w:val="002060"/>
          </w:rPr>
          <w:fldChar w:fldCharType="end"/>
        </w:r>
      </w:hyperlink>
    </w:p>
    <w:p w:rsidRPr="005559B5" w:rsidR="00955DCE" w:rsidP="00955DCE" w:rsidRDefault="000D1694" w14:paraId="26B9F285" w14:textId="124F1B37">
      <w:pPr>
        <w:pStyle w:val="TOC5"/>
        <w:tabs>
          <w:tab w:val="right" w:leader="dot" w:pos="9070"/>
        </w:tabs>
        <w:rPr>
          <w:rFonts w:asciiTheme="minorHAnsi" w:hAnsiTheme="minorHAnsi" w:eastAsiaTheme="minorEastAsia" w:cstheme="minorBidi"/>
          <w:noProof/>
          <w:color w:val="002060"/>
        </w:rPr>
      </w:pPr>
      <w:hyperlink w:history="1" w:anchor="_Toc15591574">
        <w:r w:rsidRPr="005559B5" w:rsidR="00955DCE">
          <w:rPr>
            <w:rStyle w:val="Hyperlink"/>
            <w:noProof/>
            <w:color w:val="002060"/>
            <w:lang w:bidi="ne-NP"/>
          </w:rPr>
          <w:t>CW.17.3. Wall Painting With Plastic Emulsion Paint Distemper in The BoQ</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_Toc15591574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56</w:t>
        </w:r>
        <w:r w:rsidRPr="005559B5" w:rsidR="00955DCE">
          <w:rPr>
            <w:noProof/>
            <w:webHidden/>
            <w:color w:val="002060"/>
          </w:rPr>
          <w:fldChar w:fldCharType="end"/>
        </w:r>
      </w:hyperlink>
    </w:p>
    <w:p w:rsidRPr="005559B5" w:rsidR="00955DCE" w:rsidP="00955DCE" w:rsidRDefault="000D1694" w14:paraId="4699AC3C" w14:textId="7D736D2B">
      <w:pPr>
        <w:pStyle w:val="TOC5"/>
        <w:tabs>
          <w:tab w:val="right" w:leader="dot" w:pos="9070"/>
        </w:tabs>
        <w:rPr>
          <w:rFonts w:asciiTheme="minorHAnsi" w:hAnsiTheme="minorHAnsi" w:eastAsiaTheme="minorEastAsia" w:cstheme="minorBidi"/>
          <w:noProof/>
          <w:color w:val="002060"/>
        </w:rPr>
      </w:pPr>
      <w:hyperlink w:history="1" w:anchor="_Toc15591575">
        <w:r w:rsidRPr="005559B5" w:rsidR="00955DCE">
          <w:rPr>
            <w:rStyle w:val="Hyperlink"/>
            <w:noProof/>
            <w:color w:val="002060"/>
            <w:lang w:bidi="ne-NP"/>
          </w:rPr>
          <w:t>CW.17.4. Painting with Synthetic Enamel Paint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_Toc15591575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57</w:t>
        </w:r>
        <w:r w:rsidRPr="005559B5" w:rsidR="00955DCE">
          <w:rPr>
            <w:noProof/>
            <w:webHidden/>
            <w:color w:val="002060"/>
          </w:rPr>
          <w:fldChar w:fldCharType="end"/>
        </w:r>
      </w:hyperlink>
    </w:p>
    <w:p w:rsidRPr="005559B5" w:rsidR="00955DCE" w:rsidP="00955DCE" w:rsidRDefault="000D1694" w14:paraId="1071646C" w14:textId="5BDD2C43">
      <w:pPr>
        <w:pStyle w:val="TOC5"/>
        <w:tabs>
          <w:tab w:val="right" w:leader="dot" w:pos="9070"/>
        </w:tabs>
        <w:rPr>
          <w:rFonts w:asciiTheme="minorHAnsi" w:hAnsiTheme="minorHAnsi" w:eastAsiaTheme="minorEastAsia" w:cstheme="minorBidi"/>
          <w:noProof/>
          <w:color w:val="002060"/>
        </w:rPr>
      </w:pPr>
      <w:hyperlink w:history="1" w:anchor="_Toc15591576">
        <w:r w:rsidRPr="005559B5" w:rsidR="00955DCE">
          <w:rPr>
            <w:rStyle w:val="Hyperlink"/>
            <w:noProof/>
            <w:color w:val="002060"/>
            <w:lang w:bidi="ne-NP"/>
          </w:rPr>
          <w:t>CW.17.5. Sample to be Approved</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_Toc15591576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57</w:t>
        </w:r>
        <w:r w:rsidRPr="005559B5" w:rsidR="00955DCE">
          <w:rPr>
            <w:noProof/>
            <w:webHidden/>
            <w:color w:val="002060"/>
          </w:rPr>
          <w:fldChar w:fldCharType="end"/>
        </w:r>
      </w:hyperlink>
    </w:p>
    <w:p w:rsidRPr="005559B5" w:rsidR="00955DCE" w:rsidP="00955DCE" w:rsidRDefault="000D1694" w14:paraId="692648EA" w14:textId="1A230B10">
      <w:pPr>
        <w:pStyle w:val="TOC5"/>
        <w:tabs>
          <w:tab w:val="right" w:leader="dot" w:pos="9070"/>
        </w:tabs>
        <w:rPr>
          <w:rFonts w:asciiTheme="minorHAnsi" w:hAnsiTheme="minorHAnsi" w:eastAsiaTheme="minorEastAsia" w:cstheme="minorBidi"/>
          <w:noProof/>
          <w:color w:val="002060"/>
        </w:rPr>
      </w:pPr>
      <w:hyperlink w:history="1" w:anchor="_Toc15591577">
        <w:r w:rsidRPr="005559B5" w:rsidR="00955DCE">
          <w:rPr>
            <w:rStyle w:val="Hyperlink"/>
            <w:noProof/>
            <w:color w:val="002060"/>
            <w:lang w:bidi="ne-NP"/>
          </w:rPr>
          <w:t xml:space="preserve">CW.17.6. </w:t>
        </w:r>
        <w:r w:rsidRPr="005559B5" w:rsidR="00955DCE">
          <w:rPr>
            <w:rStyle w:val="Hyperlink"/>
            <w:rFonts w:cs="Arial"/>
            <w:noProof/>
            <w:color w:val="002060"/>
            <w:lang w:bidi="ne-NP"/>
          </w:rPr>
          <w:t>Rate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_Toc15591577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57</w:t>
        </w:r>
        <w:r w:rsidRPr="005559B5" w:rsidR="00955DCE">
          <w:rPr>
            <w:noProof/>
            <w:webHidden/>
            <w:color w:val="002060"/>
          </w:rPr>
          <w:fldChar w:fldCharType="end"/>
        </w:r>
      </w:hyperlink>
    </w:p>
    <w:p w:rsidRPr="005559B5" w:rsidR="00955DCE" w:rsidP="00955DCE" w:rsidRDefault="000D1694" w14:paraId="7CC8365C" w14:textId="46EF806D">
      <w:pPr>
        <w:pStyle w:val="TOC2"/>
        <w:rPr>
          <w:rFonts w:asciiTheme="minorHAnsi" w:hAnsiTheme="minorHAnsi" w:eastAsiaTheme="minorEastAsia" w:cstheme="minorBidi"/>
          <w:b/>
          <w:bCs/>
          <w:smallCaps/>
          <w:color w:val="002060"/>
        </w:rPr>
      </w:pPr>
      <w:hyperlink w:history="1" w:anchor="_Toc15591578">
        <w:r w:rsidRPr="005559B5" w:rsidR="00955DCE">
          <w:rPr>
            <w:rStyle w:val="Hyperlink"/>
            <w:rFonts w:cs="Arial"/>
            <w:color w:val="002060"/>
            <w:lang w:bidi="ne-NP"/>
          </w:rPr>
          <w:t>CW.18. STEEL WORKS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_Toc15591578 \h </w:instrText>
        </w:r>
        <w:r w:rsidRPr="005559B5" w:rsidR="00955DCE">
          <w:rPr>
            <w:webHidden/>
            <w:color w:val="002060"/>
          </w:rPr>
        </w:r>
        <w:r w:rsidRPr="005559B5" w:rsidR="00955DCE">
          <w:rPr>
            <w:webHidden/>
            <w:color w:val="002060"/>
          </w:rPr>
          <w:fldChar w:fldCharType="separate"/>
        </w:r>
        <w:r w:rsidR="00F04D16">
          <w:rPr>
            <w:noProof/>
            <w:webHidden/>
            <w:color w:val="002060"/>
          </w:rPr>
          <w:t>58</w:t>
        </w:r>
        <w:r w:rsidRPr="005559B5" w:rsidR="00955DCE">
          <w:rPr>
            <w:webHidden/>
            <w:color w:val="002060"/>
          </w:rPr>
          <w:fldChar w:fldCharType="end"/>
        </w:r>
      </w:hyperlink>
    </w:p>
    <w:p w:rsidRPr="005559B5" w:rsidR="00955DCE" w:rsidP="00955DCE" w:rsidRDefault="000D1694" w14:paraId="27DA6335" w14:textId="4C8DD53F">
      <w:pPr>
        <w:pStyle w:val="TOC5"/>
        <w:tabs>
          <w:tab w:val="right" w:leader="dot" w:pos="9070"/>
        </w:tabs>
        <w:rPr>
          <w:rFonts w:asciiTheme="minorHAnsi" w:hAnsiTheme="minorHAnsi" w:eastAsiaTheme="minorEastAsia" w:cstheme="minorBidi"/>
          <w:noProof/>
          <w:color w:val="002060"/>
        </w:rPr>
      </w:pPr>
      <w:hyperlink w:history="1" w:anchor="_Toc15591579">
        <w:r w:rsidRPr="005559B5" w:rsidR="00955DCE">
          <w:rPr>
            <w:rStyle w:val="Hyperlink"/>
            <w:noProof/>
            <w:color w:val="002060"/>
            <w:lang w:bidi="ne-NP"/>
          </w:rPr>
          <w:t>CW.18.1. Electrodes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_Toc15591579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58</w:t>
        </w:r>
        <w:r w:rsidRPr="005559B5" w:rsidR="00955DCE">
          <w:rPr>
            <w:noProof/>
            <w:webHidden/>
            <w:color w:val="002060"/>
          </w:rPr>
          <w:fldChar w:fldCharType="end"/>
        </w:r>
      </w:hyperlink>
    </w:p>
    <w:p w:rsidRPr="005559B5" w:rsidR="00955DCE" w:rsidP="00955DCE" w:rsidRDefault="000D1694" w14:paraId="001C9E6E" w14:textId="00F9EC4B">
      <w:pPr>
        <w:pStyle w:val="TOC5"/>
        <w:tabs>
          <w:tab w:val="right" w:leader="dot" w:pos="9070"/>
        </w:tabs>
        <w:rPr>
          <w:rFonts w:asciiTheme="minorHAnsi" w:hAnsiTheme="minorHAnsi" w:eastAsiaTheme="minorEastAsia" w:cstheme="minorBidi"/>
          <w:noProof/>
          <w:color w:val="002060"/>
        </w:rPr>
      </w:pPr>
      <w:hyperlink w:history="1" w:anchor="_Toc15591580">
        <w:r w:rsidRPr="005559B5" w:rsidR="00955DCE">
          <w:rPr>
            <w:rStyle w:val="Hyperlink"/>
            <w:noProof/>
            <w:color w:val="002060"/>
            <w:lang w:bidi="ne-NP"/>
          </w:rPr>
          <w:t>CW.18.2. Steel Work in Single Section</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_Toc15591580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58</w:t>
        </w:r>
        <w:r w:rsidRPr="005559B5" w:rsidR="00955DCE">
          <w:rPr>
            <w:noProof/>
            <w:webHidden/>
            <w:color w:val="002060"/>
          </w:rPr>
          <w:fldChar w:fldCharType="end"/>
        </w:r>
      </w:hyperlink>
    </w:p>
    <w:p w:rsidRPr="005559B5" w:rsidR="00955DCE" w:rsidP="00955DCE" w:rsidRDefault="000D1694" w14:paraId="64F6A1F3" w14:textId="5CA8FE9A">
      <w:pPr>
        <w:pStyle w:val="TOC5"/>
        <w:tabs>
          <w:tab w:val="right" w:leader="dot" w:pos="9070"/>
        </w:tabs>
        <w:rPr>
          <w:rFonts w:asciiTheme="minorHAnsi" w:hAnsiTheme="minorHAnsi" w:eastAsiaTheme="minorEastAsia" w:cstheme="minorBidi"/>
          <w:noProof/>
          <w:color w:val="002060"/>
        </w:rPr>
      </w:pPr>
      <w:hyperlink w:history="1" w:anchor="_Toc15591581">
        <w:r w:rsidRPr="005559B5" w:rsidR="00955DCE">
          <w:rPr>
            <w:rStyle w:val="Hyperlink"/>
            <w:noProof/>
            <w:color w:val="002060"/>
            <w:lang w:bidi="ne-NP"/>
          </w:rPr>
          <w:t>CW.18.3. Fabrication</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_Toc15591581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58</w:t>
        </w:r>
        <w:r w:rsidRPr="005559B5" w:rsidR="00955DCE">
          <w:rPr>
            <w:noProof/>
            <w:webHidden/>
            <w:color w:val="002060"/>
          </w:rPr>
          <w:fldChar w:fldCharType="end"/>
        </w:r>
      </w:hyperlink>
    </w:p>
    <w:p w:rsidRPr="005559B5" w:rsidR="00955DCE" w:rsidP="00955DCE" w:rsidRDefault="000D1694" w14:paraId="64AFC5C3" w14:textId="54FB6C60">
      <w:pPr>
        <w:pStyle w:val="TOC5"/>
        <w:tabs>
          <w:tab w:val="right" w:leader="dot" w:pos="9070"/>
        </w:tabs>
        <w:rPr>
          <w:rFonts w:asciiTheme="minorHAnsi" w:hAnsiTheme="minorHAnsi" w:eastAsiaTheme="minorEastAsia" w:cstheme="minorBidi"/>
          <w:noProof/>
          <w:color w:val="002060"/>
        </w:rPr>
      </w:pPr>
      <w:hyperlink w:history="1" w:anchor="_Toc15591582">
        <w:r w:rsidRPr="005559B5" w:rsidR="00955DCE">
          <w:rPr>
            <w:rStyle w:val="Hyperlink"/>
            <w:noProof/>
            <w:color w:val="002060"/>
            <w:lang w:bidi="ne-NP"/>
          </w:rPr>
          <w:t>CW.18.4. Painting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_Toc15591582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58</w:t>
        </w:r>
        <w:r w:rsidRPr="005559B5" w:rsidR="00955DCE">
          <w:rPr>
            <w:noProof/>
            <w:webHidden/>
            <w:color w:val="002060"/>
          </w:rPr>
          <w:fldChar w:fldCharType="end"/>
        </w:r>
      </w:hyperlink>
    </w:p>
    <w:p w:rsidRPr="005559B5" w:rsidR="00955DCE" w:rsidP="00955DCE" w:rsidRDefault="000D1694" w14:paraId="4642B3F0" w14:textId="6D29BE5B">
      <w:pPr>
        <w:pStyle w:val="TOC5"/>
        <w:tabs>
          <w:tab w:val="right" w:leader="dot" w:pos="9070"/>
        </w:tabs>
        <w:rPr>
          <w:rFonts w:asciiTheme="minorHAnsi" w:hAnsiTheme="minorHAnsi" w:eastAsiaTheme="minorEastAsia" w:cstheme="minorBidi"/>
          <w:noProof/>
          <w:color w:val="002060"/>
        </w:rPr>
      </w:pPr>
      <w:hyperlink w:history="1" w:anchor="_Toc15591583">
        <w:r w:rsidRPr="005559B5" w:rsidR="00955DCE">
          <w:rPr>
            <w:rStyle w:val="Hyperlink"/>
            <w:noProof/>
            <w:color w:val="002060"/>
            <w:lang w:bidi="ne-NP"/>
          </w:rPr>
          <w:t>CW.18.5. MS Tubes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_Toc15591583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58</w:t>
        </w:r>
        <w:r w:rsidRPr="005559B5" w:rsidR="00955DCE">
          <w:rPr>
            <w:noProof/>
            <w:webHidden/>
            <w:color w:val="002060"/>
          </w:rPr>
          <w:fldChar w:fldCharType="end"/>
        </w:r>
      </w:hyperlink>
    </w:p>
    <w:p w:rsidRPr="005559B5" w:rsidR="00955DCE" w:rsidP="00955DCE" w:rsidRDefault="000D1694" w14:paraId="07FDDFD3" w14:textId="2C8A348F">
      <w:pPr>
        <w:pStyle w:val="TOC5"/>
        <w:tabs>
          <w:tab w:val="right" w:leader="dot" w:pos="9070"/>
        </w:tabs>
        <w:rPr>
          <w:rFonts w:asciiTheme="minorHAnsi" w:hAnsiTheme="minorHAnsi" w:eastAsiaTheme="minorEastAsia" w:cstheme="minorBidi"/>
          <w:noProof/>
          <w:color w:val="002060"/>
        </w:rPr>
      </w:pPr>
      <w:hyperlink w:history="1" w:anchor="_Toc15591584">
        <w:r w:rsidRPr="005559B5" w:rsidR="00955DCE">
          <w:rPr>
            <w:rStyle w:val="Hyperlink"/>
            <w:noProof/>
            <w:color w:val="002060"/>
            <w:lang w:bidi="ne-NP"/>
          </w:rPr>
          <w:t>CW.18.6. Measurement: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_Toc15591584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58</w:t>
        </w:r>
        <w:r w:rsidRPr="005559B5" w:rsidR="00955DCE">
          <w:rPr>
            <w:noProof/>
            <w:webHidden/>
            <w:color w:val="002060"/>
          </w:rPr>
          <w:fldChar w:fldCharType="end"/>
        </w:r>
      </w:hyperlink>
    </w:p>
    <w:p w:rsidRPr="005559B5" w:rsidR="00955DCE" w:rsidP="00955DCE" w:rsidRDefault="000D1694" w14:paraId="318048C4" w14:textId="59A27AF8">
      <w:pPr>
        <w:pStyle w:val="TOC5"/>
        <w:tabs>
          <w:tab w:val="right" w:leader="dot" w:pos="9070"/>
        </w:tabs>
        <w:rPr>
          <w:rFonts w:asciiTheme="minorHAnsi" w:hAnsiTheme="minorHAnsi" w:eastAsiaTheme="minorEastAsia" w:cstheme="minorBidi"/>
          <w:noProof/>
          <w:color w:val="002060"/>
        </w:rPr>
      </w:pPr>
      <w:hyperlink w:history="1" w:anchor="_Toc15591585">
        <w:r w:rsidRPr="005559B5" w:rsidR="00955DCE">
          <w:rPr>
            <w:rStyle w:val="Hyperlink"/>
            <w:noProof/>
            <w:color w:val="002060"/>
            <w:lang w:bidi="ne-NP"/>
          </w:rPr>
          <w:t xml:space="preserve">CW.18.7. </w:t>
        </w:r>
        <w:r w:rsidRPr="005559B5" w:rsidR="00955DCE">
          <w:rPr>
            <w:rStyle w:val="Hyperlink"/>
            <w:rFonts w:cs="Arial"/>
            <w:noProof/>
            <w:color w:val="002060"/>
            <w:lang w:bidi="ne-NP"/>
          </w:rPr>
          <w:t>Rate: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_Toc15591585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58</w:t>
        </w:r>
        <w:r w:rsidRPr="005559B5" w:rsidR="00955DCE">
          <w:rPr>
            <w:noProof/>
            <w:webHidden/>
            <w:color w:val="002060"/>
          </w:rPr>
          <w:fldChar w:fldCharType="end"/>
        </w:r>
      </w:hyperlink>
    </w:p>
    <w:p w:rsidRPr="005559B5" w:rsidR="00955DCE" w:rsidP="00955DCE" w:rsidRDefault="000D1694" w14:paraId="21745A00" w14:textId="43D8FED7">
      <w:pPr>
        <w:pStyle w:val="TOC2"/>
        <w:rPr>
          <w:rFonts w:asciiTheme="minorHAnsi" w:hAnsiTheme="minorHAnsi" w:eastAsiaTheme="minorEastAsia" w:cstheme="minorBidi"/>
          <w:b/>
          <w:bCs/>
          <w:smallCaps/>
          <w:color w:val="002060"/>
        </w:rPr>
      </w:pPr>
      <w:hyperlink w:history="1" w:anchor="_Toc15591586">
        <w:r w:rsidRPr="005559B5" w:rsidR="00955DCE">
          <w:rPr>
            <w:rStyle w:val="Hyperlink"/>
            <w:rFonts w:cs="Arial"/>
            <w:color w:val="002060"/>
            <w:lang w:bidi="ne-NP"/>
          </w:rPr>
          <w:t>CW.19. STEEL TUBULAR TRUSSES AND STEEL TUBE PURLINS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_Toc15591586 \h </w:instrText>
        </w:r>
        <w:r w:rsidRPr="005559B5" w:rsidR="00955DCE">
          <w:rPr>
            <w:webHidden/>
            <w:color w:val="002060"/>
          </w:rPr>
        </w:r>
        <w:r w:rsidRPr="005559B5" w:rsidR="00955DCE">
          <w:rPr>
            <w:webHidden/>
            <w:color w:val="002060"/>
          </w:rPr>
          <w:fldChar w:fldCharType="separate"/>
        </w:r>
        <w:r w:rsidR="00F04D16">
          <w:rPr>
            <w:noProof/>
            <w:webHidden/>
            <w:color w:val="002060"/>
          </w:rPr>
          <w:t>58</w:t>
        </w:r>
        <w:r w:rsidRPr="005559B5" w:rsidR="00955DCE">
          <w:rPr>
            <w:webHidden/>
            <w:color w:val="002060"/>
          </w:rPr>
          <w:fldChar w:fldCharType="end"/>
        </w:r>
      </w:hyperlink>
    </w:p>
    <w:p w:rsidRPr="005559B5" w:rsidR="00955DCE" w:rsidP="00955DCE" w:rsidRDefault="000D1694" w14:paraId="07AD80D4" w14:textId="26ADE892">
      <w:pPr>
        <w:pStyle w:val="TOC5"/>
        <w:tabs>
          <w:tab w:val="right" w:leader="dot" w:pos="9070"/>
        </w:tabs>
        <w:rPr>
          <w:rFonts w:asciiTheme="minorHAnsi" w:hAnsiTheme="minorHAnsi" w:eastAsiaTheme="minorEastAsia" w:cstheme="minorBidi"/>
          <w:noProof/>
          <w:color w:val="002060"/>
        </w:rPr>
      </w:pPr>
      <w:hyperlink w:history="1" w:anchor="_Toc15591587">
        <w:r w:rsidRPr="005559B5" w:rsidR="00955DCE">
          <w:rPr>
            <w:rStyle w:val="Hyperlink"/>
            <w:noProof/>
            <w:color w:val="002060"/>
            <w:lang w:bidi="ne-NP"/>
          </w:rPr>
          <w:t>CW.19.1. Material:</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_Toc15591587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58</w:t>
        </w:r>
        <w:r w:rsidRPr="005559B5" w:rsidR="00955DCE">
          <w:rPr>
            <w:noProof/>
            <w:webHidden/>
            <w:color w:val="002060"/>
          </w:rPr>
          <w:fldChar w:fldCharType="end"/>
        </w:r>
      </w:hyperlink>
    </w:p>
    <w:p w:rsidRPr="005559B5" w:rsidR="00955DCE" w:rsidP="00955DCE" w:rsidRDefault="000D1694" w14:paraId="2633FBCA" w14:textId="755E6FE5">
      <w:pPr>
        <w:pStyle w:val="TOC5"/>
        <w:tabs>
          <w:tab w:val="right" w:leader="dot" w:pos="9070"/>
        </w:tabs>
        <w:rPr>
          <w:rFonts w:asciiTheme="minorHAnsi" w:hAnsiTheme="minorHAnsi" w:eastAsiaTheme="minorEastAsia" w:cstheme="minorBidi"/>
          <w:noProof/>
          <w:color w:val="002060"/>
        </w:rPr>
      </w:pPr>
      <w:hyperlink w:history="1" w:anchor="_Toc15591588">
        <w:r w:rsidRPr="005559B5" w:rsidR="00955DCE">
          <w:rPr>
            <w:rStyle w:val="Hyperlink"/>
            <w:noProof/>
            <w:color w:val="002060"/>
            <w:lang w:bidi="ne-NP"/>
          </w:rPr>
          <w:t>CW.19.2. Fabrication:</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_Toc15591588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58</w:t>
        </w:r>
        <w:r w:rsidRPr="005559B5" w:rsidR="00955DCE">
          <w:rPr>
            <w:noProof/>
            <w:webHidden/>
            <w:color w:val="002060"/>
          </w:rPr>
          <w:fldChar w:fldCharType="end"/>
        </w:r>
      </w:hyperlink>
    </w:p>
    <w:p w:rsidRPr="005559B5" w:rsidR="00955DCE" w:rsidP="00955DCE" w:rsidRDefault="000D1694" w14:paraId="334F45C2" w14:textId="311A0C0F">
      <w:pPr>
        <w:pStyle w:val="TOC5"/>
        <w:tabs>
          <w:tab w:val="right" w:leader="dot" w:pos="9070"/>
        </w:tabs>
        <w:rPr>
          <w:rFonts w:asciiTheme="minorHAnsi" w:hAnsiTheme="minorHAnsi" w:eastAsiaTheme="minorEastAsia" w:cstheme="minorBidi"/>
          <w:noProof/>
          <w:color w:val="002060"/>
        </w:rPr>
      </w:pPr>
      <w:hyperlink w:history="1" w:anchor="_Toc15591589">
        <w:r w:rsidRPr="005559B5" w:rsidR="00955DCE">
          <w:rPr>
            <w:rStyle w:val="Hyperlink"/>
            <w:noProof/>
            <w:color w:val="002060"/>
            <w:lang w:bidi="ne-NP"/>
          </w:rPr>
          <w:t>CW.19.3. Bolting: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_Toc15591589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59</w:t>
        </w:r>
        <w:r w:rsidRPr="005559B5" w:rsidR="00955DCE">
          <w:rPr>
            <w:noProof/>
            <w:webHidden/>
            <w:color w:val="002060"/>
          </w:rPr>
          <w:fldChar w:fldCharType="end"/>
        </w:r>
      </w:hyperlink>
    </w:p>
    <w:p w:rsidRPr="005559B5" w:rsidR="00955DCE" w:rsidP="00955DCE" w:rsidRDefault="000D1694" w14:paraId="0333E0FF" w14:textId="6A9EFDC9">
      <w:pPr>
        <w:pStyle w:val="TOC5"/>
        <w:tabs>
          <w:tab w:val="right" w:leader="dot" w:pos="9070"/>
        </w:tabs>
        <w:rPr>
          <w:rFonts w:asciiTheme="minorHAnsi" w:hAnsiTheme="minorHAnsi" w:eastAsiaTheme="minorEastAsia" w:cstheme="minorBidi"/>
          <w:noProof/>
          <w:color w:val="002060"/>
        </w:rPr>
      </w:pPr>
      <w:hyperlink w:history="1" w:anchor="_Toc15591590">
        <w:r w:rsidRPr="005559B5" w:rsidR="00955DCE">
          <w:rPr>
            <w:rStyle w:val="Hyperlink"/>
            <w:noProof/>
            <w:color w:val="002060"/>
            <w:lang w:bidi="ne-NP"/>
          </w:rPr>
          <w:t>CW.19.4. Sealing to Tubes: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_Toc15591590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59</w:t>
        </w:r>
        <w:r w:rsidRPr="005559B5" w:rsidR="00955DCE">
          <w:rPr>
            <w:noProof/>
            <w:webHidden/>
            <w:color w:val="002060"/>
          </w:rPr>
          <w:fldChar w:fldCharType="end"/>
        </w:r>
      </w:hyperlink>
    </w:p>
    <w:p w:rsidRPr="005559B5" w:rsidR="00955DCE" w:rsidP="00955DCE" w:rsidRDefault="000D1694" w14:paraId="784B4EFB" w14:textId="3670D880">
      <w:pPr>
        <w:pStyle w:val="TOC5"/>
        <w:tabs>
          <w:tab w:val="right" w:leader="dot" w:pos="9070"/>
        </w:tabs>
        <w:rPr>
          <w:rFonts w:asciiTheme="minorHAnsi" w:hAnsiTheme="minorHAnsi" w:eastAsiaTheme="minorEastAsia" w:cstheme="minorBidi"/>
          <w:noProof/>
          <w:color w:val="002060"/>
        </w:rPr>
      </w:pPr>
      <w:hyperlink w:history="1" w:anchor="_Toc15591591">
        <w:r w:rsidRPr="005559B5" w:rsidR="00955DCE">
          <w:rPr>
            <w:rStyle w:val="Hyperlink"/>
            <w:noProof/>
            <w:color w:val="002060"/>
            <w:lang w:bidi="ne-NP"/>
          </w:rPr>
          <w:t>CW.19.5. Flattened Ends: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_Toc15591591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59</w:t>
        </w:r>
        <w:r w:rsidRPr="005559B5" w:rsidR="00955DCE">
          <w:rPr>
            <w:noProof/>
            <w:webHidden/>
            <w:color w:val="002060"/>
          </w:rPr>
          <w:fldChar w:fldCharType="end"/>
        </w:r>
      </w:hyperlink>
    </w:p>
    <w:p w:rsidRPr="005559B5" w:rsidR="00955DCE" w:rsidP="00955DCE" w:rsidRDefault="000D1694" w14:paraId="7C21E3CD" w14:textId="68DC8ADE">
      <w:pPr>
        <w:pStyle w:val="TOC5"/>
        <w:tabs>
          <w:tab w:val="right" w:leader="dot" w:pos="9070"/>
        </w:tabs>
        <w:rPr>
          <w:rFonts w:asciiTheme="minorHAnsi" w:hAnsiTheme="minorHAnsi" w:eastAsiaTheme="minorEastAsia" w:cstheme="minorBidi"/>
          <w:noProof/>
          <w:color w:val="002060"/>
        </w:rPr>
      </w:pPr>
      <w:hyperlink w:history="1" w:anchor="_Toc15591592">
        <w:r w:rsidRPr="005559B5" w:rsidR="00955DCE">
          <w:rPr>
            <w:rStyle w:val="Hyperlink"/>
            <w:noProof/>
            <w:color w:val="002060"/>
            <w:lang w:bidi="ne-NP"/>
          </w:rPr>
          <w:t>CW.19.6. Erection:</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_Toc15591592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59</w:t>
        </w:r>
        <w:r w:rsidRPr="005559B5" w:rsidR="00955DCE">
          <w:rPr>
            <w:noProof/>
            <w:webHidden/>
            <w:color w:val="002060"/>
          </w:rPr>
          <w:fldChar w:fldCharType="end"/>
        </w:r>
      </w:hyperlink>
    </w:p>
    <w:p w:rsidRPr="005559B5" w:rsidR="00955DCE" w:rsidP="00955DCE" w:rsidRDefault="000D1694" w14:paraId="3B2D208A" w14:textId="735B6AAE">
      <w:pPr>
        <w:pStyle w:val="TOC5"/>
        <w:tabs>
          <w:tab w:val="right" w:leader="dot" w:pos="9070"/>
        </w:tabs>
        <w:rPr>
          <w:rFonts w:asciiTheme="minorHAnsi" w:hAnsiTheme="minorHAnsi" w:eastAsiaTheme="minorEastAsia" w:cstheme="minorBidi"/>
          <w:noProof/>
          <w:color w:val="002060"/>
        </w:rPr>
      </w:pPr>
      <w:hyperlink w:history="1" w:anchor="_Toc15591593">
        <w:r w:rsidRPr="005559B5" w:rsidR="00955DCE">
          <w:rPr>
            <w:rStyle w:val="Hyperlink"/>
            <w:noProof/>
            <w:color w:val="002060"/>
            <w:lang w:bidi="ne-NP"/>
          </w:rPr>
          <w:t>CW.19.7. Painting: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_Toc15591593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59</w:t>
        </w:r>
        <w:r w:rsidRPr="005559B5" w:rsidR="00955DCE">
          <w:rPr>
            <w:noProof/>
            <w:webHidden/>
            <w:color w:val="002060"/>
          </w:rPr>
          <w:fldChar w:fldCharType="end"/>
        </w:r>
      </w:hyperlink>
    </w:p>
    <w:p w:rsidRPr="005559B5" w:rsidR="00955DCE" w:rsidP="00955DCE" w:rsidRDefault="000D1694" w14:paraId="4D462BB8" w14:textId="67CA7C0D">
      <w:pPr>
        <w:pStyle w:val="TOC5"/>
        <w:tabs>
          <w:tab w:val="right" w:leader="dot" w:pos="9070"/>
        </w:tabs>
        <w:rPr>
          <w:rFonts w:asciiTheme="minorHAnsi" w:hAnsiTheme="minorHAnsi" w:eastAsiaTheme="minorEastAsia" w:cstheme="minorBidi"/>
          <w:noProof/>
          <w:color w:val="002060"/>
        </w:rPr>
      </w:pPr>
      <w:hyperlink w:history="1" w:anchor="_Toc15591594">
        <w:r w:rsidRPr="005559B5" w:rsidR="00955DCE">
          <w:rPr>
            <w:rStyle w:val="Hyperlink"/>
            <w:noProof/>
            <w:color w:val="002060"/>
            <w:lang w:bidi="ne-NP"/>
          </w:rPr>
          <w:t>CW.19.8. Measurement: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_Toc15591594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59</w:t>
        </w:r>
        <w:r w:rsidRPr="005559B5" w:rsidR="00955DCE">
          <w:rPr>
            <w:noProof/>
            <w:webHidden/>
            <w:color w:val="002060"/>
          </w:rPr>
          <w:fldChar w:fldCharType="end"/>
        </w:r>
      </w:hyperlink>
    </w:p>
    <w:p w:rsidRPr="005559B5" w:rsidR="00955DCE" w:rsidP="00955DCE" w:rsidRDefault="000D1694" w14:paraId="180806AA" w14:textId="239963BC">
      <w:pPr>
        <w:pStyle w:val="TOC2"/>
        <w:rPr>
          <w:rFonts w:asciiTheme="minorHAnsi" w:hAnsiTheme="minorHAnsi" w:eastAsiaTheme="minorEastAsia" w:cstheme="minorBidi"/>
          <w:b/>
          <w:bCs/>
          <w:smallCaps/>
          <w:color w:val="002060"/>
        </w:rPr>
      </w:pPr>
      <w:hyperlink w:history="1" w:anchor="_Toc15591595">
        <w:r w:rsidRPr="005559B5" w:rsidR="00955DCE">
          <w:rPr>
            <w:rStyle w:val="Hyperlink"/>
            <w:rFonts w:cs="Arial"/>
            <w:color w:val="002060"/>
            <w:lang w:bidi="ne-NP"/>
          </w:rPr>
          <w:t>CW.20. Random Rubble Masonry</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_Toc15591595 \h </w:instrText>
        </w:r>
        <w:r w:rsidRPr="005559B5" w:rsidR="00955DCE">
          <w:rPr>
            <w:webHidden/>
            <w:color w:val="002060"/>
          </w:rPr>
        </w:r>
        <w:r w:rsidRPr="005559B5" w:rsidR="00955DCE">
          <w:rPr>
            <w:webHidden/>
            <w:color w:val="002060"/>
          </w:rPr>
          <w:fldChar w:fldCharType="separate"/>
        </w:r>
        <w:r w:rsidR="00F04D16">
          <w:rPr>
            <w:noProof/>
            <w:webHidden/>
            <w:color w:val="002060"/>
          </w:rPr>
          <w:t>59</w:t>
        </w:r>
        <w:r w:rsidRPr="005559B5" w:rsidR="00955DCE">
          <w:rPr>
            <w:webHidden/>
            <w:color w:val="002060"/>
          </w:rPr>
          <w:fldChar w:fldCharType="end"/>
        </w:r>
      </w:hyperlink>
    </w:p>
    <w:p w:rsidRPr="005559B5" w:rsidR="00955DCE" w:rsidP="00955DCE" w:rsidRDefault="000D1694" w14:paraId="06F472EA" w14:textId="19AE8F94">
      <w:pPr>
        <w:pStyle w:val="TOC5"/>
        <w:tabs>
          <w:tab w:val="right" w:leader="dot" w:pos="9070"/>
        </w:tabs>
        <w:rPr>
          <w:rFonts w:asciiTheme="minorHAnsi" w:hAnsiTheme="minorHAnsi" w:eastAsiaTheme="minorEastAsia" w:cstheme="minorBidi"/>
          <w:noProof/>
          <w:color w:val="002060"/>
        </w:rPr>
      </w:pPr>
      <w:hyperlink w:history="1" w:anchor="_Toc15591596">
        <w:r w:rsidRPr="005559B5" w:rsidR="00955DCE">
          <w:rPr>
            <w:rStyle w:val="Hyperlink"/>
            <w:noProof/>
            <w:color w:val="002060"/>
            <w:lang w:bidi="ne-NP"/>
          </w:rPr>
          <w:t>CW.20.1. Dressing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_Toc15591596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59</w:t>
        </w:r>
        <w:r w:rsidRPr="005559B5" w:rsidR="00955DCE">
          <w:rPr>
            <w:noProof/>
            <w:webHidden/>
            <w:color w:val="002060"/>
          </w:rPr>
          <w:fldChar w:fldCharType="end"/>
        </w:r>
      </w:hyperlink>
    </w:p>
    <w:p w:rsidRPr="005559B5" w:rsidR="00955DCE" w:rsidP="00955DCE" w:rsidRDefault="000D1694" w14:paraId="6AE93599" w14:textId="5EC64053">
      <w:pPr>
        <w:pStyle w:val="TOC5"/>
        <w:tabs>
          <w:tab w:val="right" w:leader="dot" w:pos="9070"/>
        </w:tabs>
        <w:rPr>
          <w:rFonts w:asciiTheme="minorHAnsi" w:hAnsiTheme="minorHAnsi" w:eastAsiaTheme="minorEastAsia" w:cstheme="minorBidi"/>
          <w:noProof/>
          <w:color w:val="002060"/>
        </w:rPr>
      </w:pPr>
      <w:hyperlink w:history="1" w:anchor="_Toc15591597">
        <w:r w:rsidRPr="005559B5" w:rsidR="00955DCE">
          <w:rPr>
            <w:rStyle w:val="Hyperlink"/>
            <w:noProof/>
            <w:color w:val="002060"/>
            <w:lang w:bidi="ne-NP"/>
          </w:rPr>
          <w:t>CW.20.2. Laying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_Toc15591597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59</w:t>
        </w:r>
        <w:r w:rsidRPr="005559B5" w:rsidR="00955DCE">
          <w:rPr>
            <w:noProof/>
            <w:webHidden/>
            <w:color w:val="002060"/>
          </w:rPr>
          <w:fldChar w:fldCharType="end"/>
        </w:r>
      </w:hyperlink>
    </w:p>
    <w:p w:rsidRPr="005559B5" w:rsidR="00955DCE" w:rsidP="00955DCE" w:rsidRDefault="000D1694" w14:paraId="0FBA3070" w14:textId="3BAD809C">
      <w:pPr>
        <w:pStyle w:val="TOC5"/>
        <w:tabs>
          <w:tab w:val="right" w:leader="dot" w:pos="9070"/>
        </w:tabs>
        <w:rPr>
          <w:rFonts w:asciiTheme="minorHAnsi" w:hAnsiTheme="minorHAnsi" w:eastAsiaTheme="minorEastAsia" w:cstheme="minorBidi"/>
          <w:noProof/>
          <w:color w:val="002060"/>
        </w:rPr>
      </w:pPr>
      <w:hyperlink w:history="1" w:anchor="_Toc15591598">
        <w:r w:rsidRPr="005559B5" w:rsidR="00955DCE">
          <w:rPr>
            <w:rStyle w:val="Hyperlink"/>
            <w:noProof/>
            <w:color w:val="002060"/>
            <w:lang w:bidi="ne-NP"/>
          </w:rPr>
          <w:t>CW.20.3. Bond Stones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_Toc15591598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60</w:t>
        </w:r>
        <w:r w:rsidRPr="005559B5" w:rsidR="00955DCE">
          <w:rPr>
            <w:noProof/>
            <w:webHidden/>
            <w:color w:val="002060"/>
          </w:rPr>
          <w:fldChar w:fldCharType="end"/>
        </w:r>
      </w:hyperlink>
    </w:p>
    <w:p w:rsidRPr="005559B5" w:rsidR="00955DCE" w:rsidP="00955DCE" w:rsidRDefault="000D1694" w14:paraId="74E0E3EB" w14:textId="490C975E">
      <w:pPr>
        <w:pStyle w:val="TOC5"/>
        <w:tabs>
          <w:tab w:val="right" w:leader="dot" w:pos="9070"/>
        </w:tabs>
        <w:rPr>
          <w:rFonts w:asciiTheme="minorHAnsi" w:hAnsiTheme="minorHAnsi" w:eastAsiaTheme="minorEastAsia" w:cstheme="minorBidi"/>
          <w:noProof/>
          <w:color w:val="002060"/>
        </w:rPr>
      </w:pPr>
      <w:hyperlink w:history="1" w:anchor="_Toc15591599">
        <w:r w:rsidRPr="005559B5" w:rsidR="00955DCE">
          <w:rPr>
            <w:rStyle w:val="Hyperlink"/>
            <w:noProof/>
            <w:color w:val="002060"/>
            <w:lang w:bidi="ne-NP"/>
          </w:rPr>
          <w:t>CW.20.4. Quoins or corner stone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_Toc15591599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60</w:t>
        </w:r>
        <w:r w:rsidRPr="005559B5" w:rsidR="00955DCE">
          <w:rPr>
            <w:noProof/>
            <w:webHidden/>
            <w:color w:val="002060"/>
          </w:rPr>
          <w:fldChar w:fldCharType="end"/>
        </w:r>
      </w:hyperlink>
    </w:p>
    <w:p w:rsidRPr="005559B5" w:rsidR="00955DCE" w:rsidP="00955DCE" w:rsidRDefault="000D1694" w14:paraId="7294A727" w14:textId="42FB5BC6">
      <w:pPr>
        <w:pStyle w:val="TOC5"/>
        <w:tabs>
          <w:tab w:val="right" w:leader="dot" w:pos="9070"/>
        </w:tabs>
        <w:rPr>
          <w:rFonts w:asciiTheme="minorHAnsi" w:hAnsiTheme="minorHAnsi" w:eastAsiaTheme="minorEastAsia" w:cstheme="minorBidi"/>
          <w:noProof/>
          <w:color w:val="002060"/>
        </w:rPr>
      </w:pPr>
      <w:hyperlink w:history="1" w:anchor="_Toc15591600">
        <w:r w:rsidRPr="005559B5" w:rsidR="00955DCE">
          <w:rPr>
            <w:rStyle w:val="Hyperlink"/>
            <w:noProof/>
            <w:color w:val="002060"/>
            <w:lang w:bidi="ne-NP"/>
          </w:rPr>
          <w:t>CW.20.5. Jambs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_Toc15591600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60</w:t>
        </w:r>
        <w:r w:rsidRPr="005559B5" w:rsidR="00955DCE">
          <w:rPr>
            <w:noProof/>
            <w:webHidden/>
            <w:color w:val="002060"/>
          </w:rPr>
          <w:fldChar w:fldCharType="end"/>
        </w:r>
      </w:hyperlink>
    </w:p>
    <w:p w:rsidRPr="005559B5" w:rsidR="00955DCE" w:rsidP="00955DCE" w:rsidRDefault="000D1694" w14:paraId="4BDD7BE1" w14:textId="54ED5462">
      <w:pPr>
        <w:pStyle w:val="TOC5"/>
        <w:tabs>
          <w:tab w:val="right" w:leader="dot" w:pos="9070"/>
        </w:tabs>
        <w:rPr>
          <w:rFonts w:asciiTheme="minorHAnsi" w:hAnsiTheme="minorHAnsi" w:eastAsiaTheme="minorEastAsia" w:cstheme="minorBidi"/>
          <w:noProof/>
          <w:color w:val="002060"/>
        </w:rPr>
      </w:pPr>
      <w:hyperlink w:history="1" w:anchor="_Toc15591601">
        <w:r w:rsidRPr="005559B5" w:rsidR="00955DCE">
          <w:rPr>
            <w:rStyle w:val="Hyperlink"/>
            <w:noProof/>
            <w:color w:val="002060"/>
            <w:lang w:bidi="ne-NP"/>
          </w:rPr>
          <w:t>CW.20.6. Joints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_Toc15591601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60</w:t>
        </w:r>
        <w:r w:rsidRPr="005559B5" w:rsidR="00955DCE">
          <w:rPr>
            <w:noProof/>
            <w:webHidden/>
            <w:color w:val="002060"/>
          </w:rPr>
          <w:fldChar w:fldCharType="end"/>
        </w:r>
      </w:hyperlink>
    </w:p>
    <w:p w:rsidRPr="005559B5" w:rsidR="00955DCE" w:rsidP="00955DCE" w:rsidRDefault="000D1694" w14:paraId="0AE63232" w14:textId="1C73525B">
      <w:pPr>
        <w:pStyle w:val="TOC5"/>
        <w:tabs>
          <w:tab w:val="right" w:leader="dot" w:pos="9070"/>
        </w:tabs>
        <w:rPr>
          <w:rFonts w:asciiTheme="minorHAnsi" w:hAnsiTheme="minorHAnsi" w:eastAsiaTheme="minorEastAsia" w:cstheme="minorBidi"/>
          <w:noProof/>
          <w:color w:val="002060"/>
        </w:rPr>
      </w:pPr>
      <w:hyperlink w:history="1" w:anchor="_Toc15591602">
        <w:r w:rsidRPr="005559B5" w:rsidR="00955DCE">
          <w:rPr>
            <w:rStyle w:val="Hyperlink"/>
            <w:noProof/>
            <w:color w:val="002060"/>
            <w:lang w:bidi="ne-NP"/>
          </w:rPr>
          <w:t>CW.20.7. Scaffolding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_Toc15591602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60</w:t>
        </w:r>
        <w:r w:rsidRPr="005559B5" w:rsidR="00955DCE">
          <w:rPr>
            <w:noProof/>
            <w:webHidden/>
            <w:color w:val="002060"/>
          </w:rPr>
          <w:fldChar w:fldCharType="end"/>
        </w:r>
      </w:hyperlink>
    </w:p>
    <w:p w:rsidRPr="005559B5" w:rsidR="00955DCE" w:rsidP="00955DCE" w:rsidRDefault="000D1694" w14:paraId="3C205845" w14:textId="03C5A25E">
      <w:pPr>
        <w:pStyle w:val="TOC5"/>
        <w:tabs>
          <w:tab w:val="right" w:leader="dot" w:pos="9070"/>
        </w:tabs>
        <w:rPr>
          <w:rFonts w:asciiTheme="minorHAnsi" w:hAnsiTheme="minorHAnsi" w:eastAsiaTheme="minorEastAsia" w:cstheme="minorBidi"/>
          <w:noProof/>
          <w:color w:val="002060"/>
        </w:rPr>
      </w:pPr>
      <w:hyperlink w:history="1" w:anchor="_Toc15591603">
        <w:r w:rsidRPr="005559B5" w:rsidR="00955DCE">
          <w:rPr>
            <w:rStyle w:val="Hyperlink"/>
            <w:noProof/>
            <w:color w:val="002060"/>
            <w:lang w:bidi="ne-NP"/>
          </w:rPr>
          <w:t>CW.20.8. Curing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_Toc15591603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60</w:t>
        </w:r>
        <w:r w:rsidRPr="005559B5" w:rsidR="00955DCE">
          <w:rPr>
            <w:noProof/>
            <w:webHidden/>
            <w:color w:val="002060"/>
          </w:rPr>
          <w:fldChar w:fldCharType="end"/>
        </w:r>
      </w:hyperlink>
    </w:p>
    <w:p w:rsidRPr="005559B5" w:rsidR="00955DCE" w:rsidP="00955DCE" w:rsidRDefault="000D1694" w14:paraId="3FE71A12" w14:textId="2CC94849">
      <w:pPr>
        <w:pStyle w:val="TOC5"/>
        <w:tabs>
          <w:tab w:val="right" w:leader="dot" w:pos="9070"/>
        </w:tabs>
        <w:rPr>
          <w:rFonts w:asciiTheme="minorHAnsi" w:hAnsiTheme="minorHAnsi" w:eastAsiaTheme="minorEastAsia" w:cstheme="minorBidi"/>
          <w:noProof/>
          <w:color w:val="002060"/>
        </w:rPr>
      </w:pPr>
      <w:hyperlink w:history="1" w:anchor="_Toc15591604">
        <w:r w:rsidRPr="005559B5" w:rsidR="00955DCE">
          <w:rPr>
            <w:rStyle w:val="Hyperlink"/>
            <w:noProof/>
            <w:color w:val="002060"/>
            <w:lang w:bidi="ne-NP"/>
          </w:rPr>
          <w:t>CW.20.9. Protection</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_Toc15591604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61</w:t>
        </w:r>
        <w:r w:rsidRPr="005559B5" w:rsidR="00955DCE">
          <w:rPr>
            <w:noProof/>
            <w:webHidden/>
            <w:color w:val="002060"/>
          </w:rPr>
          <w:fldChar w:fldCharType="end"/>
        </w:r>
      </w:hyperlink>
    </w:p>
    <w:p w:rsidRPr="005559B5" w:rsidR="00955DCE" w:rsidP="00955DCE" w:rsidRDefault="000D1694" w14:paraId="1FDFF790" w14:textId="76BBA74A">
      <w:pPr>
        <w:pStyle w:val="TOC5"/>
        <w:tabs>
          <w:tab w:val="right" w:leader="dot" w:pos="9070"/>
        </w:tabs>
        <w:rPr>
          <w:rFonts w:asciiTheme="minorHAnsi" w:hAnsiTheme="minorHAnsi" w:eastAsiaTheme="minorEastAsia" w:cstheme="minorBidi"/>
          <w:noProof/>
          <w:color w:val="002060"/>
        </w:rPr>
      </w:pPr>
      <w:hyperlink w:history="1" w:anchor="_Toc15591605">
        <w:r w:rsidRPr="005559B5" w:rsidR="00955DCE">
          <w:rPr>
            <w:rStyle w:val="Hyperlink"/>
            <w:noProof/>
            <w:color w:val="002060"/>
            <w:lang w:bidi="ne-NP"/>
          </w:rPr>
          <w:t>CW.20.10. Measurement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_Toc15591605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61</w:t>
        </w:r>
        <w:r w:rsidRPr="005559B5" w:rsidR="00955DCE">
          <w:rPr>
            <w:noProof/>
            <w:webHidden/>
            <w:color w:val="002060"/>
          </w:rPr>
          <w:fldChar w:fldCharType="end"/>
        </w:r>
      </w:hyperlink>
    </w:p>
    <w:p w:rsidRPr="005559B5" w:rsidR="00955DCE" w:rsidP="00955DCE" w:rsidRDefault="000D1694" w14:paraId="6E290CAD" w14:textId="61CA83F3">
      <w:pPr>
        <w:pStyle w:val="TOC5"/>
        <w:tabs>
          <w:tab w:val="right" w:leader="dot" w:pos="9070"/>
        </w:tabs>
        <w:rPr>
          <w:rFonts w:asciiTheme="minorHAnsi" w:hAnsiTheme="minorHAnsi" w:eastAsiaTheme="minorEastAsia" w:cstheme="minorBidi"/>
          <w:noProof/>
          <w:color w:val="002060"/>
        </w:rPr>
      </w:pPr>
      <w:hyperlink w:history="1" w:anchor="_Toc15591606">
        <w:r w:rsidRPr="005559B5" w:rsidR="00955DCE">
          <w:rPr>
            <w:rStyle w:val="Hyperlink"/>
            <w:noProof/>
            <w:color w:val="002060"/>
            <w:lang w:bidi="ne-NP"/>
          </w:rPr>
          <w:t>CW.20.11. Pointing of Stonework</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_Toc15591606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61</w:t>
        </w:r>
        <w:r w:rsidRPr="005559B5" w:rsidR="00955DCE">
          <w:rPr>
            <w:noProof/>
            <w:webHidden/>
            <w:color w:val="002060"/>
          </w:rPr>
          <w:fldChar w:fldCharType="end"/>
        </w:r>
      </w:hyperlink>
    </w:p>
    <w:p w:rsidRPr="005559B5" w:rsidR="00955DCE" w:rsidP="00955DCE" w:rsidRDefault="000D1694" w14:paraId="37D83FFC" w14:textId="54E372C4">
      <w:pPr>
        <w:pStyle w:val="TOC2"/>
        <w:rPr>
          <w:rFonts w:asciiTheme="minorHAnsi" w:hAnsiTheme="minorHAnsi" w:eastAsiaTheme="minorEastAsia" w:cstheme="minorBidi"/>
          <w:b/>
          <w:bCs/>
          <w:smallCaps/>
          <w:color w:val="002060"/>
        </w:rPr>
      </w:pPr>
      <w:hyperlink w:history="1" w:anchor="_Toc15591607">
        <w:r w:rsidRPr="005559B5" w:rsidR="00955DCE">
          <w:rPr>
            <w:rStyle w:val="Hyperlink"/>
            <w:color w:val="002060"/>
            <w:lang w:bidi="ne-NP"/>
          </w:rPr>
          <w:t>BIOENGINEERING</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_Toc15591607 \h </w:instrText>
        </w:r>
        <w:r w:rsidRPr="005559B5" w:rsidR="00955DCE">
          <w:rPr>
            <w:webHidden/>
            <w:color w:val="002060"/>
          </w:rPr>
        </w:r>
        <w:r w:rsidRPr="005559B5" w:rsidR="00955DCE">
          <w:rPr>
            <w:webHidden/>
            <w:color w:val="002060"/>
          </w:rPr>
          <w:fldChar w:fldCharType="separate"/>
        </w:r>
        <w:r w:rsidR="00F04D16">
          <w:rPr>
            <w:noProof/>
            <w:webHidden/>
            <w:color w:val="002060"/>
          </w:rPr>
          <w:t>62</w:t>
        </w:r>
        <w:r w:rsidRPr="005559B5" w:rsidR="00955DCE">
          <w:rPr>
            <w:webHidden/>
            <w:color w:val="002060"/>
          </w:rPr>
          <w:fldChar w:fldCharType="end"/>
        </w:r>
      </w:hyperlink>
    </w:p>
    <w:p w:rsidRPr="005559B5" w:rsidR="00955DCE" w:rsidP="00955DCE" w:rsidRDefault="000D1694" w14:paraId="7E1B7930" w14:textId="5FA1F742">
      <w:pPr>
        <w:pStyle w:val="TOC2"/>
        <w:rPr>
          <w:rFonts w:asciiTheme="minorHAnsi" w:hAnsiTheme="minorHAnsi" w:eastAsiaTheme="minorEastAsia" w:cstheme="minorBidi"/>
          <w:b/>
          <w:bCs/>
          <w:smallCaps/>
          <w:color w:val="002060"/>
        </w:rPr>
      </w:pPr>
      <w:hyperlink w:history="1" w:anchor="_Toc15591608">
        <w:r w:rsidRPr="005559B5" w:rsidR="00955DCE">
          <w:rPr>
            <w:rStyle w:val="Hyperlink"/>
            <w:color w:val="002060"/>
            <w:lang w:bidi="ne-NP"/>
          </w:rPr>
          <w:t>DOORS &amp; WINDOWS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_Toc15591608 \h </w:instrText>
        </w:r>
        <w:r w:rsidRPr="005559B5" w:rsidR="00955DCE">
          <w:rPr>
            <w:webHidden/>
            <w:color w:val="002060"/>
          </w:rPr>
        </w:r>
        <w:r w:rsidRPr="005559B5" w:rsidR="00955DCE">
          <w:rPr>
            <w:webHidden/>
            <w:color w:val="002060"/>
          </w:rPr>
          <w:fldChar w:fldCharType="separate"/>
        </w:r>
        <w:r w:rsidR="00F04D16">
          <w:rPr>
            <w:noProof/>
            <w:webHidden/>
            <w:color w:val="002060"/>
          </w:rPr>
          <w:t>63</w:t>
        </w:r>
        <w:r w:rsidRPr="005559B5" w:rsidR="00955DCE">
          <w:rPr>
            <w:webHidden/>
            <w:color w:val="002060"/>
          </w:rPr>
          <w:fldChar w:fldCharType="end"/>
        </w:r>
      </w:hyperlink>
    </w:p>
    <w:p w:rsidRPr="005559B5" w:rsidR="00955DCE" w:rsidP="00955DCE" w:rsidRDefault="000D1694" w14:paraId="7F05340C" w14:textId="4824B784">
      <w:pPr>
        <w:pStyle w:val="TOC2"/>
        <w:rPr>
          <w:rFonts w:asciiTheme="minorHAnsi" w:hAnsiTheme="minorHAnsi" w:eastAsiaTheme="minorEastAsia" w:cstheme="minorBidi"/>
          <w:b/>
          <w:bCs/>
          <w:smallCaps/>
          <w:color w:val="002060"/>
        </w:rPr>
      </w:pPr>
      <w:hyperlink w:history="1" w:anchor="_Toc15591609">
        <w:r w:rsidRPr="005559B5" w:rsidR="00955DCE">
          <w:rPr>
            <w:rStyle w:val="Hyperlink"/>
            <w:color w:val="002060"/>
            <w:lang w:bidi="ne-NP"/>
          </w:rPr>
          <w:t>List of Approved Make of Materials (For Civil Works)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_Toc15591609 \h </w:instrText>
        </w:r>
        <w:r w:rsidRPr="005559B5" w:rsidR="00955DCE">
          <w:rPr>
            <w:webHidden/>
            <w:color w:val="002060"/>
          </w:rPr>
        </w:r>
        <w:r w:rsidRPr="005559B5" w:rsidR="00955DCE">
          <w:rPr>
            <w:webHidden/>
            <w:color w:val="002060"/>
          </w:rPr>
          <w:fldChar w:fldCharType="separate"/>
        </w:r>
        <w:r w:rsidR="00F04D16">
          <w:rPr>
            <w:noProof/>
            <w:webHidden/>
            <w:color w:val="002060"/>
          </w:rPr>
          <w:t>65</w:t>
        </w:r>
        <w:r w:rsidRPr="005559B5" w:rsidR="00955DCE">
          <w:rPr>
            <w:webHidden/>
            <w:color w:val="002060"/>
          </w:rPr>
          <w:fldChar w:fldCharType="end"/>
        </w:r>
      </w:hyperlink>
    </w:p>
    <w:p w:rsidRPr="005559B5" w:rsidR="00955DCE" w:rsidP="00955DCE" w:rsidRDefault="000D1694" w14:paraId="05AABC41" w14:textId="16F44842">
      <w:pPr>
        <w:pStyle w:val="TOC2"/>
        <w:rPr>
          <w:rFonts w:asciiTheme="minorHAnsi" w:hAnsiTheme="minorHAnsi" w:eastAsiaTheme="minorEastAsia" w:cstheme="minorBidi"/>
          <w:b/>
          <w:bCs/>
          <w:smallCaps/>
          <w:color w:val="002060"/>
        </w:rPr>
      </w:pPr>
      <w:hyperlink w:history="1" w:anchor="_Toc15591610">
        <w:r w:rsidRPr="005559B5" w:rsidR="00955DCE">
          <w:rPr>
            <w:rStyle w:val="Hyperlink"/>
            <w:color w:val="002060"/>
            <w:lang w:bidi="ne-NP"/>
          </w:rPr>
          <w:t>SW. SANITARY WORKS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_Toc15591610 \h </w:instrText>
        </w:r>
        <w:r w:rsidRPr="005559B5" w:rsidR="00955DCE">
          <w:rPr>
            <w:webHidden/>
            <w:color w:val="002060"/>
          </w:rPr>
        </w:r>
        <w:r w:rsidRPr="005559B5" w:rsidR="00955DCE">
          <w:rPr>
            <w:webHidden/>
            <w:color w:val="002060"/>
          </w:rPr>
          <w:fldChar w:fldCharType="separate"/>
        </w:r>
        <w:r w:rsidR="00F04D16">
          <w:rPr>
            <w:noProof/>
            <w:webHidden/>
            <w:color w:val="002060"/>
          </w:rPr>
          <w:t>66</w:t>
        </w:r>
        <w:r w:rsidRPr="005559B5" w:rsidR="00955DCE">
          <w:rPr>
            <w:webHidden/>
            <w:color w:val="002060"/>
          </w:rPr>
          <w:fldChar w:fldCharType="end"/>
        </w:r>
      </w:hyperlink>
    </w:p>
    <w:p w:rsidRPr="005559B5" w:rsidR="00955DCE" w:rsidP="00955DCE" w:rsidRDefault="000D1694" w14:paraId="0204C1E3" w14:textId="63D13563">
      <w:pPr>
        <w:pStyle w:val="TOC2"/>
        <w:rPr>
          <w:rFonts w:asciiTheme="minorHAnsi" w:hAnsiTheme="minorHAnsi" w:eastAsiaTheme="minorEastAsia" w:cstheme="minorBidi"/>
          <w:b/>
          <w:bCs/>
          <w:smallCaps/>
          <w:color w:val="002060"/>
        </w:rPr>
      </w:pPr>
      <w:hyperlink w:history="1" w:anchor="_Toc15591611">
        <w:r w:rsidRPr="005559B5" w:rsidR="00955DCE">
          <w:rPr>
            <w:rStyle w:val="Hyperlink"/>
            <w:color w:val="002060"/>
            <w:lang w:bidi="ne-NP"/>
          </w:rPr>
          <w:t>Section 1. Sanitary Fixtures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_Toc15591611 \h </w:instrText>
        </w:r>
        <w:r w:rsidRPr="005559B5" w:rsidR="00955DCE">
          <w:rPr>
            <w:webHidden/>
            <w:color w:val="002060"/>
          </w:rPr>
        </w:r>
        <w:r w:rsidRPr="005559B5" w:rsidR="00955DCE">
          <w:rPr>
            <w:webHidden/>
            <w:color w:val="002060"/>
          </w:rPr>
          <w:fldChar w:fldCharType="separate"/>
        </w:r>
        <w:r w:rsidR="00F04D16">
          <w:rPr>
            <w:noProof/>
            <w:webHidden/>
            <w:color w:val="002060"/>
          </w:rPr>
          <w:t>66</w:t>
        </w:r>
        <w:r w:rsidRPr="005559B5" w:rsidR="00955DCE">
          <w:rPr>
            <w:webHidden/>
            <w:color w:val="002060"/>
          </w:rPr>
          <w:fldChar w:fldCharType="end"/>
        </w:r>
      </w:hyperlink>
    </w:p>
    <w:p w:rsidRPr="005559B5" w:rsidR="00955DCE" w:rsidP="00955DCE" w:rsidRDefault="000D1694" w14:paraId="0B8EE4C1" w14:textId="733B0B18">
      <w:pPr>
        <w:pStyle w:val="TOC5"/>
        <w:tabs>
          <w:tab w:val="left" w:pos="1600"/>
          <w:tab w:val="right" w:leader="dot" w:pos="9070"/>
        </w:tabs>
        <w:rPr>
          <w:rFonts w:asciiTheme="minorHAnsi" w:hAnsiTheme="minorHAnsi" w:eastAsiaTheme="minorEastAsia" w:cstheme="minorBidi"/>
          <w:noProof/>
          <w:color w:val="002060"/>
        </w:rPr>
      </w:pPr>
      <w:hyperlink w:history="1" w:anchor="_Toc15591612">
        <w:r w:rsidRPr="005559B5" w:rsidR="00955DCE">
          <w:rPr>
            <w:rStyle w:val="Hyperlink"/>
            <w:noProof/>
            <w:color w:val="002060"/>
            <w:lang w:bidi="ne-NP"/>
          </w:rPr>
          <w:t>SW.1.1</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Scope of work</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_Toc15591612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66</w:t>
        </w:r>
        <w:r w:rsidRPr="005559B5" w:rsidR="00955DCE">
          <w:rPr>
            <w:noProof/>
            <w:webHidden/>
            <w:color w:val="002060"/>
          </w:rPr>
          <w:fldChar w:fldCharType="end"/>
        </w:r>
      </w:hyperlink>
    </w:p>
    <w:p w:rsidRPr="005559B5" w:rsidR="00955DCE" w:rsidP="00955DCE" w:rsidRDefault="000D1694" w14:paraId="03EA77F1" w14:textId="2A1A2350">
      <w:pPr>
        <w:pStyle w:val="TOC5"/>
        <w:tabs>
          <w:tab w:val="left" w:pos="1600"/>
          <w:tab w:val="right" w:leader="dot" w:pos="9070"/>
        </w:tabs>
        <w:rPr>
          <w:rFonts w:asciiTheme="minorHAnsi" w:hAnsiTheme="minorHAnsi" w:eastAsiaTheme="minorEastAsia" w:cstheme="minorBidi"/>
          <w:noProof/>
          <w:color w:val="002060"/>
        </w:rPr>
      </w:pPr>
      <w:hyperlink w:history="1" w:anchor="_Toc15591613">
        <w:r w:rsidRPr="005559B5" w:rsidR="00955DCE">
          <w:rPr>
            <w:rStyle w:val="Hyperlink"/>
            <w:noProof/>
            <w:color w:val="002060"/>
            <w:lang w:bidi="ne-NP"/>
          </w:rPr>
          <w:t>SW.1.2</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General requirements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_Toc15591613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66</w:t>
        </w:r>
        <w:r w:rsidRPr="005559B5" w:rsidR="00955DCE">
          <w:rPr>
            <w:noProof/>
            <w:webHidden/>
            <w:color w:val="002060"/>
          </w:rPr>
          <w:fldChar w:fldCharType="end"/>
        </w:r>
      </w:hyperlink>
    </w:p>
    <w:p w:rsidRPr="005559B5" w:rsidR="00955DCE" w:rsidP="00955DCE" w:rsidRDefault="000D1694" w14:paraId="55080905" w14:textId="1927D62C">
      <w:pPr>
        <w:pStyle w:val="TOC5"/>
        <w:tabs>
          <w:tab w:val="left" w:pos="1600"/>
          <w:tab w:val="right" w:leader="dot" w:pos="9070"/>
        </w:tabs>
        <w:rPr>
          <w:rFonts w:asciiTheme="minorHAnsi" w:hAnsiTheme="minorHAnsi" w:eastAsiaTheme="minorEastAsia" w:cstheme="minorBidi"/>
          <w:noProof/>
          <w:color w:val="002060"/>
        </w:rPr>
      </w:pPr>
      <w:hyperlink w:history="1" w:anchor="_Toc15591614">
        <w:r w:rsidRPr="005559B5" w:rsidR="00955DCE">
          <w:rPr>
            <w:rStyle w:val="Hyperlink"/>
            <w:noProof/>
            <w:color w:val="002060"/>
            <w:lang w:bidi="ne-NP"/>
          </w:rPr>
          <w:t>SW.1.3</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Indian water closet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_Toc15591614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67</w:t>
        </w:r>
        <w:r w:rsidRPr="005559B5" w:rsidR="00955DCE">
          <w:rPr>
            <w:noProof/>
            <w:webHidden/>
            <w:color w:val="002060"/>
          </w:rPr>
          <w:fldChar w:fldCharType="end"/>
        </w:r>
      </w:hyperlink>
    </w:p>
    <w:p w:rsidRPr="005559B5" w:rsidR="00955DCE" w:rsidP="00955DCE" w:rsidRDefault="000D1694" w14:paraId="304EE368" w14:textId="231193D3">
      <w:pPr>
        <w:pStyle w:val="TOC5"/>
        <w:tabs>
          <w:tab w:val="left" w:pos="1600"/>
          <w:tab w:val="right" w:leader="dot" w:pos="9070"/>
        </w:tabs>
        <w:rPr>
          <w:rFonts w:asciiTheme="minorHAnsi" w:hAnsiTheme="minorHAnsi" w:eastAsiaTheme="minorEastAsia" w:cstheme="minorBidi"/>
          <w:noProof/>
          <w:color w:val="002060"/>
        </w:rPr>
      </w:pPr>
      <w:hyperlink w:history="1" w:anchor="_Toc15591615">
        <w:r w:rsidRPr="005559B5" w:rsidR="00955DCE">
          <w:rPr>
            <w:rStyle w:val="Hyperlink"/>
            <w:noProof/>
            <w:color w:val="002060"/>
            <w:lang w:bidi="ne-NP"/>
          </w:rPr>
          <w:t>SW.1.4</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Urinals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_Toc15591615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67</w:t>
        </w:r>
        <w:r w:rsidRPr="005559B5" w:rsidR="00955DCE">
          <w:rPr>
            <w:noProof/>
            <w:webHidden/>
            <w:color w:val="002060"/>
          </w:rPr>
          <w:fldChar w:fldCharType="end"/>
        </w:r>
      </w:hyperlink>
    </w:p>
    <w:p w:rsidRPr="005559B5" w:rsidR="00955DCE" w:rsidP="00955DCE" w:rsidRDefault="000D1694" w14:paraId="5D76D084" w14:textId="3F3A86AF">
      <w:pPr>
        <w:pStyle w:val="TOC5"/>
        <w:tabs>
          <w:tab w:val="left" w:pos="1600"/>
          <w:tab w:val="right" w:leader="dot" w:pos="9070"/>
        </w:tabs>
        <w:rPr>
          <w:rFonts w:asciiTheme="minorHAnsi" w:hAnsiTheme="minorHAnsi" w:eastAsiaTheme="minorEastAsia" w:cstheme="minorBidi"/>
          <w:noProof/>
          <w:color w:val="002060"/>
        </w:rPr>
      </w:pPr>
      <w:hyperlink w:history="1" w:anchor="_Toc15591616">
        <w:r w:rsidRPr="005559B5" w:rsidR="00955DCE">
          <w:rPr>
            <w:rStyle w:val="Hyperlink"/>
            <w:noProof/>
            <w:color w:val="002060"/>
            <w:lang w:bidi="ne-NP"/>
          </w:rPr>
          <w:t>SW.1.5</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Hand wash basins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_Toc15591616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67</w:t>
        </w:r>
        <w:r w:rsidRPr="005559B5" w:rsidR="00955DCE">
          <w:rPr>
            <w:noProof/>
            <w:webHidden/>
            <w:color w:val="002060"/>
          </w:rPr>
          <w:fldChar w:fldCharType="end"/>
        </w:r>
      </w:hyperlink>
    </w:p>
    <w:p w:rsidRPr="005559B5" w:rsidR="00955DCE" w:rsidP="00955DCE" w:rsidRDefault="000D1694" w14:paraId="322A3996" w14:textId="19580D4D">
      <w:pPr>
        <w:pStyle w:val="TOC5"/>
        <w:tabs>
          <w:tab w:val="left" w:pos="1600"/>
          <w:tab w:val="right" w:leader="dot" w:pos="9070"/>
        </w:tabs>
        <w:rPr>
          <w:rFonts w:asciiTheme="minorHAnsi" w:hAnsiTheme="minorHAnsi" w:eastAsiaTheme="minorEastAsia" w:cstheme="minorBidi"/>
          <w:noProof/>
          <w:color w:val="002060"/>
        </w:rPr>
      </w:pPr>
      <w:hyperlink w:history="1" w:anchor="_Toc15591617">
        <w:r w:rsidRPr="005559B5" w:rsidR="00955DCE">
          <w:rPr>
            <w:rStyle w:val="Hyperlink"/>
            <w:noProof/>
            <w:color w:val="002060"/>
            <w:lang w:bidi="ne-NP"/>
          </w:rPr>
          <w:t>SW.1.6</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Mirrors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_Toc15591617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67</w:t>
        </w:r>
        <w:r w:rsidRPr="005559B5" w:rsidR="00955DCE">
          <w:rPr>
            <w:noProof/>
            <w:webHidden/>
            <w:color w:val="002060"/>
          </w:rPr>
          <w:fldChar w:fldCharType="end"/>
        </w:r>
      </w:hyperlink>
    </w:p>
    <w:p w:rsidRPr="005559B5" w:rsidR="00955DCE" w:rsidP="00955DCE" w:rsidRDefault="000D1694" w14:paraId="18EFFCF9" w14:textId="2B1C38C1">
      <w:pPr>
        <w:pStyle w:val="TOC5"/>
        <w:tabs>
          <w:tab w:val="left" w:pos="1600"/>
          <w:tab w:val="right" w:leader="dot" w:pos="9070"/>
        </w:tabs>
        <w:rPr>
          <w:rFonts w:asciiTheme="minorHAnsi" w:hAnsiTheme="minorHAnsi" w:eastAsiaTheme="minorEastAsia" w:cstheme="minorBidi"/>
          <w:noProof/>
          <w:color w:val="002060"/>
        </w:rPr>
      </w:pPr>
      <w:hyperlink w:history="1" w:anchor="_Toc15591618">
        <w:r w:rsidRPr="005559B5" w:rsidR="00955DCE">
          <w:rPr>
            <w:rStyle w:val="Hyperlink"/>
            <w:noProof/>
            <w:color w:val="002060"/>
            <w:lang w:bidi="ne-NP"/>
          </w:rPr>
          <w:t>SW.1.7</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Accessories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_Toc15591618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68</w:t>
        </w:r>
        <w:r w:rsidRPr="005559B5" w:rsidR="00955DCE">
          <w:rPr>
            <w:noProof/>
            <w:webHidden/>
            <w:color w:val="002060"/>
          </w:rPr>
          <w:fldChar w:fldCharType="end"/>
        </w:r>
      </w:hyperlink>
    </w:p>
    <w:p w:rsidRPr="005559B5" w:rsidR="00955DCE" w:rsidP="00955DCE" w:rsidRDefault="000D1694" w14:paraId="49C888E4" w14:textId="2269B355">
      <w:pPr>
        <w:pStyle w:val="TOC5"/>
        <w:tabs>
          <w:tab w:val="left" w:pos="1600"/>
          <w:tab w:val="right" w:leader="dot" w:pos="9070"/>
        </w:tabs>
        <w:rPr>
          <w:rFonts w:asciiTheme="minorHAnsi" w:hAnsiTheme="minorHAnsi" w:eastAsiaTheme="minorEastAsia" w:cstheme="minorBidi"/>
          <w:noProof/>
          <w:color w:val="002060"/>
        </w:rPr>
      </w:pPr>
      <w:hyperlink w:history="1" w:anchor="_Toc15591619">
        <w:r w:rsidRPr="005559B5" w:rsidR="00955DCE">
          <w:rPr>
            <w:rStyle w:val="Hyperlink"/>
            <w:noProof/>
            <w:color w:val="002060"/>
            <w:lang w:bidi="ne-NP"/>
          </w:rPr>
          <w:t>SW.1.8</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Measurement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_Toc15591619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68</w:t>
        </w:r>
        <w:r w:rsidRPr="005559B5" w:rsidR="00955DCE">
          <w:rPr>
            <w:noProof/>
            <w:webHidden/>
            <w:color w:val="002060"/>
          </w:rPr>
          <w:fldChar w:fldCharType="end"/>
        </w:r>
      </w:hyperlink>
    </w:p>
    <w:p w:rsidRPr="005559B5" w:rsidR="00955DCE" w:rsidP="00955DCE" w:rsidRDefault="000D1694" w14:paraId="2D3861A7" w14:textId="58D704CB">
      <w:pPr>
        <w:pStyle w:val="TOC2"/>
        <w:tabs>
          <w:tab w:val="left" w:pos="1600"/>
        </w:tabs>
        <w:rPr>
          <w:rFonts w:asciiTheme="minorHAnsi" w:hAnsiTheme="minorHAnsi" w:eastAsiaTheme="minorEastAsia" w:cstheme="minorBidi"/>
          <w:b/>
          <w:bCs/>
          <w:smallCaps/>
          <w:color w:val="002060"/>
        </w:rPr>
      </w:pPr>
      <w:hyperlink w:history="1" w:anchor="_Toc15591620">
        <w:r w:rsidRPr="005559B5" w:rsidR="00955DCE">
          <w:rPr>
            <w:rStyle w:val="Hyperlink"/>
            <w:color w:val="002060"/>
            <w:lang w:bidi="ne-NP"/>
          </w:rPr>
          <w:t>Section  2.</w:t>
        </w:r>
        <w:r w:rsidRPr="005559B5" w:rsidR="00955DCE">
          <w:rPr>
            <w:rFonts w:asciiTheme="minorHAnsi" w:hAnsiTheme="minorHAnsi" w:eastAsiaTheme="minorEastAsia" w:cstheme="minorBidi"/>
            <w:b/>
            <w:bCs/>
            <w:smallCaps/>
            <w:color w:val="002060"/>
          </w:rPr>
          <w:tab/>
        </w:r>
        <w:r w:rsidRPr="005559B5" w:rsidR="00955DCE">
          <w:rPr>
            <w:rStyle w:val="Hyperlink"/>
            <w:color w:val="002060"/>
            <w:lang w:bidi="ne-NP"/>
          </w:rPr>
          <w:t>Water Supply System</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_Toc15591620 \h </w:instrText>
        </w:r>
        <w:r w:rsidRPr="005559B5" w:rsidR="00955DCE">
          <w:rPr>
            <w:webHidden/>
            <w:color w:val="002060"/>
          </w:rPr>
        </w:r>
        <w:r w:rsidRPr="005559B5" w:rsidR="00955DCE">
          <w:rPr>
            <w:webHidden/>
            <w:color w:val="002060"/>
          </w:rPr>
          <w:fldChar w:fldCharType="separate"/>
        </w:r>
        <w:r w:rsidR="00F04D16">
          <w:rPr>
            <w:noProof/>
            <w:webHidden/>
            <w:color w:val="002060"/>
          </w:rPr>
          <w:t>68</w:t>
        </w:r>
        <w:r w:rsidRPr="005559B5" w:rsidR="00955DCE">
          <w:rPr>
            <w:webHidden/>
            <w:color w:val="002060"/>
          </w:rPr>
          <w:fldChar w:fldCharType="end"/>
        </w:r>
      </w:hyperlink>
    </w:p>
    <w:p w:rsidRPr="005559B5" w:rsidR="00955DCE" w:rsidP="00955DCE" w:rsidRDefault="000D1694" w14:paraId="670720CD" w14:textId="62BCABB2">
      <w:pPr>
        <w:pStyle w:val="TOC5"/>
        <w:tabs>
          <w:tab w:val="left" w:pos="1600"/>
          <w:tab w:val="right" w:leader="dot" w:pos="9070"/>
        </w:tabs>
        <w:rPr>
          <w:rFonts w:asciiTheme="minorHAnsi" w:hAnsiTheme="minorHAnsi" w:eastAsiaTheme="minorEastAsia" w:cstheme="minorBidi"/>
          <w:noProof/>
          <w:color w:val="002060"/>
        </w:rPr>
      </w:pPr>
      <w:hyperlink w:history="1" w:anchor="_Toc15591621">
        <w:r w:rsidRPr="005559B5" w:rsidR="00955DCE">
          <w:rPr>
            <w:rStyle w:val="Hyperlink"/>
            <w:noProof/>
            <w:color w:val="002060"/>
            <w:lang w:bidi="ne-NP"/>
          </w:rPr>
          <w:t>SW.2.1</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Scope of work</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_Toc15591621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68</w:t>
        </w:r>
        <w:r w:rsidRPr="005559B5" w:rsidR="00955DCE">
          <w:rPr>
            <w:noProof/>
            <w:webHidden/>
            <w:color w:val="002060"/>
          </w:rPr>
          <w:fldChar w:fldCharType="end"/>
        </w:r>
      </w:hyperlink>
    </w:p>
    <w:p w:rsidRPr="005559B5" w:rsidR="00955DCE" w:rsidP="00955DCE" w:rsidRDefault="000D1694" w14:paraId="17825036" w14:textId="3CA70D31">
      <w:pPr>
        <w:pStyle w:val="TOC5"/>
        <w:tabs>
          <w:tab w:val="left" w:pos="1600"/>
          <w:tab w:val="right" w:leader="dot" w:pos="9070"/>
        </w:tabs>
        <w:rPr>
          <w:rFonts w:asciiTheme="minorHAnsi" w:hAnsiTheme="minorHAnsi" w:eastAsiaTheme="minorEastAsia" w:cstheme="minorBidi"/>
          <w:noProof/>
          <w:color w:val="002060"/>
        </w:rPr>
      </w:pPr>
      <w:hyperlink w:history="1" w:anchor="_Toc15591622">
        <w:r w:rsidRPr="005559B5" w:rsidR="00955DCE">
          <w:rPr>
            <w:rStyle w:val="Hyperlink"/>
            <w:noProof/>
            <w:color w:val="002060"/>
            <w:lang w:bidi="ne-NP"/>
          </w:rPr>
          <w:t>SW.2.2</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General requirements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_Toc15591622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68</w:t>
        </w:r>
        <w:r w:rsidRPr="005559B5" w:rsidR="00955DCE">
          <w:rPr>
            <w:noProof/>
            <w:webHidden/>
            <w:color w:val="002060"/>
          </w:rPr>
          <w:fldChar w:fldCharType="end"/>
        </w:r>
      </w:hyperlink>
    </w:p>
    <w:p w:rsidRPr="005559B5" w:rsidR="00955DCE" w:rsidP="00955DCE" w:rsidRDefault="000D1694" w14:paraId="7D4BE521" w14:textId="140E0F16">
      <w:pPr>
        <w:pStyle w:val="TOC5"/>
        <w:tabs>
          <w:tab w:val="left" w:pos="1600"/>
          <w:tab w:val="right" w:leader="dot" w:pos="9070"/>
        </w:tabs>
        <w:rPr>
          <w:rFonts w:asciiTheme="minorHAnsi" w:hAnsiTheme="minorHAnsi" w:eastAsiaTheme="minorEastAsia" w:cstheme="minorBidi"/>
          <w:noProof/>
          <w:color w:val="002060"/>
        </w:rPr>
      </w:pPr>
      <w:hyperlink w:history="1" w:anchor="_Toc15591623">
        <w:r w:rsidRPr="005559B5" w:rsidR="00955DCE">
          <w:rPr>
            <w:rStyle w:val="Hyperlink"/>
            <w:noProof/>
            <w:color w:val="002060"/>
            <w:lang w:bidi="ne-NP"/>
          </w:rPr>
          <w:t>SW.2.3</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 xml:space="preserve"> CPVC (Chlorinated Poly Vinyl Chloride) Pipes, fittings and valves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_Toc15591623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69</w:t>
        </w:r>
        <w:r w:rsidRPr="005559B5" w:rsidR="00955DCE">
          <w:rPr>
            <w:noProof/>
            <w:webHidden/>
            <w:color w:val="002060"/>
          </w:rPr>
          <w:fldChar w:fldCharType="end"/>
        </w:r>
      </w:hyperlink>
    </w:p>
    <w:p w:rsidRPr="005559B5" w:rsidR="00955DCE" w:rsidP="00955DCE" w:rsidRDefault="000D1694" w14:paraId="63A2280F" w14:textId="21583218">
      <w:pPr>
        <w:pStyle w:val="TOC5"/>
        <w:tabs>
          <w:tab w:val="left" w:pos="1600"/>
          <w:tab w:val="right" w:leader="dot" w:pos="9070"/>
        </w:tabs>
        <w:rPr>
          <w:rFonts w:asciiTheme="minorHAnsi" w:hAnsiTheme="minorHAnsi" w:eastAsiaTheme="minorEastAsia" w:cstheme="minorBidi"/>
          <w:noProof/>
          <w:color w:val="002060"/>
        </w:rPr>
      </w:pPr>
      <w:hyperlink w:history="1" w:anchor="_Toc15591624">
        <w:r w:rsidRPr="005559B5" w:rsidR="00955DCE">
          <w:rPr>
            <w:rStyle w:val="Hyperlink"/>
            <w:noProof/>
            <w:color w:val="002060"/>
            <w:lang w:bidi="ne-NP"/>
          </w:rPr>
          <w:t>SW.2.4</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Clamps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_Toc15591624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69</w:t>
        </w:r>
        <w:r w:rsidRPr="005559B5" w:rsidR="00955DCE">
          <w:rPr>
            <w:noProof/>
            <w:webHidden/>
            <w:color w:val="002060"/>
          </w:rPr>
          <w:fldChar w:fldCharType="end"/>
        </w:r>
      </w:hyperlink>
    </w:p>
    <w:p w:rsidRPr="005559B5" w:rsidR="00955DCE" w:rsidP="00955DCE" w:rsidRDefault="000D1694" w14:paraId="5EE7B811" w14:textId="78707FCB">
      <w:pPr>
        <w:pStyle w:val="TOC5"/>
        <w:tabs>
          <w:tab w:val="left" w:pos="1600"/>
          <w:tab w:val="right" w:leader="dot" w:pos="9070"/>
        </w:tabs>
        <w:rPr>
          <w:rFonts w:asciiTheme="minorHAnsi" w:hAnsiTheme="minorHAnsi" w:eastAsiaTheme="minorEastAsia" w:cstheme="minorBidi"/>
          <w:noProof/>
          <w:color w:val="002060"/>
        </w:rPr>
      </w:pPr>
      <w:hyperlink w:history="1" w:anchor="_Toc15591625">
        <w:r w:rsidRPr="005559B5" w:rsidR="00955DCE">
          <w:rPr>
            <w:rStyle w:val="Hyperlink"/>
            <w:noProof/>
            <w:color w:val="002060"/>
            <w:lang w:bidi="ne-NP"/>
          </w:rPr>
          <w:t>SW.2.5</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Unions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_Toc15591625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69</w:t>
        </w:r>
        <w:r w:rsidRPr="005559B5" w:rsidR="00955DCE">
          <w:rPr>
            <w:noProof/>
            <w:webHidden/>
            <w:color w:val="002060"/>
          </w:rPr>
          <w:fldChar w:fldCharType="end"/>
        </w:r>
      </w:hyperlink>
    </w:p>
    <w:p w:rsidRPr="005559B5" w:rsidR="00955DCE" w:rsidP="00955DCE" w:rsidRDefault="000D1694" w14:paraId="7A8D3E3D" w14:textId="497A22D6">
      <w:pPr>
        <w:pStyle w:val="TOC5"/>
        <w:tabs>
          <w:tab w:val="left" w:pos="1600"/>
          <w:tab w:val="right" w:leader="dot" w:pos="9070"/>
        </w:tabs>
        <w:rPr>
          <w:rFonts w:asciiTheme="minorHAnsi" w:hAnsiTheme="minorHAnsi" w:eastAsiaTheme="minorEastAsia" w:cstheme="minorBidi"/>
          <w:noProof/>
          <w:color w:val="002060"/>
        </w:rPr>
      </w:pPr>
      <w:hyperlink w:history="1" w:anchor="_Toc15591626">
        <w:r w:rsidRPr="005559B5" w:rsidR="00955DCE">
          <w:rPr>
            <w:rStyle w:val="Hyperlink"/>
            <w:noProof/>
            <w:color w:val="002060"/>
            <w:lang w:bidi="ne-NP"/>
          </w:rPr>
          <w:t>SW.2.6</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Flanges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_Toc15591626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69</w:t>
        </w:r>
        <w:r w:rsidRPr="005559B5" w:rsidR="00955DCE">
          <w:rPr>
            <w:noProof/>
            <w:webHidden/>
            <w:color w:val="002060"/>
          </w:rPr>
          <w:fldChar w:fldCharType="end"/>
        </w:r>
      </w:hyperlink>
    </w:p>
    <w:p w:rsidRPr="005559B5" w:rsidR="00955DCE" w:rsidP="00955DCE" w:rsidRDefault="000D1694" w14:paraId="179990BD" w14:textId="601B8DE0">
      <w:pPr>
        <w:pStyle w:val="TOC5"/>
        <w:tabs>
          <w:tab w:val="left" w:pos="1600"/>
          <w:tab w:val="right" w:leader="dot" w:pos="9070"/>
        </w:tabs>
        <w:rPr>
          <w:rFonts w:asciiTheme="minorHAnsi" w:hAnsiTheme="minorHAnsi" w:eastAsiaTheme="minorEastAsia" w:cstheme="minorBidi"/>
          <w:noProof/>
          <w:color w:val="002060"/>
        </w:rPr>
      </w:pPr>
      <w:hyperlink w:history="1" w:anchor="_Toc15591627">
        <w:r w:rsidRPr="005559B5" w:rsidR="00955DCE">
          <w:rPr>
            <w:rStyle w:val="Hyperlink"/>
            <w:noProof/>
            <w:color w:val="002060"/>
            <w:lang w:bidi="ne-NP"/>
          </w:rPr>
          <w:t>SW.2.7</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Trenches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_Toc15591627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69</w:t>
        </w:r>
        <w:r w:rsidRPr="005559B5" w:rsidR="00955DCE">
          <w:rPr>
            <w:noProof/>
            <w:webHidden/>
            <w:color w:val="002060"/>
          </w:rPr>
          <w:fldChar w:fldCharType="end"/>
        </w:r>
      </w:hyperlink>
    </w:p>
    <w:p w:rsidRPr="005559B5" w:rsidR="00955DCE" w:rsidP="00955DCE" w:rsidRDefault="000D1694" w14:paraId="79526FC2" w14:textId="61E17D5F">
      <w:pPr>
        <w:pStyle w:val="TOC5"/>
        <w:tabs>
          <w:tab w:val="left" w:pos="1600"/>
          <w:tab w:val="right" w:leader="dot" w:pos="9070"/>
        </w:tabs>
        <w:rPr>
          <w:rFonts w:asciiTheme="minorHAnsi" w:hAnsiTheme="minorHAnsi" w:eastAsiaTheme="minorEastAsia" w:cstheme="minorBidi"/>
          <w:noProof/>
          <w:color w:val="002060"/>
        </w:rPr>
      </w:pPr>
      <w:hyperlink w:history="1" w:anchor="_Toc15591628">
        <w:r w:rsidRPr="005559B5" w:rsidR="00955DCE">
          <w:rPr>
            <w:rStyle w:val="Hyperlink"/>
            <w:noProof/>
            <w:color w:val="002060"/>
            <w:lang w:bidi="ne-NP"/>
          </w:rPr>
          <w:t>SW.2.8</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Gate/Globe Valves ¼ Turn-Nylon Bushed</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_Toc15591628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70</w:t>
        </w:r>
        <w:r w:rsidRPr="005559B5" w:rsidR="00955DCE">
          <w:rPr>
            <w:noProof/>
            <w:webHidden/>
            <w:color w:val="002060"/>
          </w:rPr>
          <w:fldChar w:fldCharType="end"/>
        </w:r>
      </w:hyperlink>
    </w:p>
    <w:p w:rsidRPr="005559B5" w:rsidR="00955DCE" w:rsidP="00955DCE" w:rsidRDefault="000D1694" w14:paraId="6A966228" w14:textId="10A324B2">
      <w:pPr>
        <w:pStyle w:val="TOC5"/>
        <w:tabs>
          <w:tab w:val="left" w:pos="1600"/>
          <w:tab w:val="right" w:leader="dot" w:pos="9070"/>
        </w:tabs>
        <w:rPr>
          <w:rFonts w:asciiTheme="minorHAnsi" w:hAnsiTheme="minorHAnsi" w:eastAsiaTheme="minorEastAsia" w:cstheme="minorBidi"/>
          <w:noProof/>
          <w:color w:val="002060"/>
        </w:rPr>
      </w:pPr>
      <w:hyperlink w:history="1" w:anchor="_Toc15591629">
        <w:r w:rsidRPr="005559B5" w:rsidR="00955DCE">
          <w:rPr>
            <w:rStyle w:val="Hyperlink"/>
            <w:noProof/>
            <w:color w:val="002060"/>
            <w:lang w:bidi="ne-NP"/>
          </w:rPr>
          <w:t>SW.2.9</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Non return valves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_Toc15591629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70</w:t>
        </w:r>
        <w:r w:rsidRPr="005559B5" w:rsidR="00955DCE">
          <w:rPr>
            <w:noProof/>
            <w:webHidden/>
            <w:color w:val="002060"/>
          </w:rPr>
          <w:fldChar w:fldCharType="end"/>
        </w:r>
      </w:hyperlink>
    </w:p>
    <w:p w:rsidRPr="005559B5" w:rsidR="00955DCE" w:rsidP="00955DCE" w:rsidRDefault="000D1694" w14:paraId="26407BF7" w14:textId="30F1BC3B">
      <w:pPr>
        <w:pStyle w:val="TOC5"/>
        <w:tabs>
          <w:tab w:val="left" w:pos="1627"/>
          <w:tab w:val="right" w:leader="dot" w:pos="9070"/>
        </w:tabs>
        <w:rPr>
          <w:rFonts w:asciiTheme="minorHAnsi" w:hAnsiTheme="minorHAnsi" w:eastAsiaTheme="minorEastAsia" w:cstheme="minorBidi"/>
          <w:noProof/>
          <w:color w:val="002060"/>
        </w:rPr>
      </w:pPr>
      <w:hyperlink w:history="1" w:anchor="_Toc15591630">
        <w:r w:rsidRPr="005559B5" w:rsidR="00955DCE">
          <w:rPr>
            <w:rStyle w:val="Hyperlink"/>
            <w:noProof/>
            <w:color w:val="002060"/>
            <w:lang w:bidi="ne-NP"/>
          </w:rPr>
          <w:t>SW.2.10</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Storage tanks and overhead tanks and overhead tanks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_Toc15591630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70</w:t>
        </w:r>
        <w:r w:rsidRPr="005559B5" w:rsidR="00955DCE">
          <w:rPr>
            <w:noProof/>
            <w:webHidden/>
            <w:color w:val="002060"/>
          </w:rPr>
          <w:fldChar w:fldCharType="end"/>
        </w:r>
      </w:hyperlink>
    </w:p>
    <w:p w:rsidRPr="005559B5" w:rsidR="00955DCE" w:rsidP="00955DCE" w:rsidRDefault="000D1694" w14:paraId="12E067A2" w14:textId="51C09028">
      <w:pPr>
        <w:pStyle w:val="TOC5"/>
        <w:tabs>
          <w:tab w:val="left" w:pos="1627"/>
          <w:tab w:val="right" w:leader="dot" w:pos="9070"/>
        </w:tabs>
        <w:rPr>
          <w:rFonts w:asciiTheme="minorHAnsi" w:hAnsiTheme="minorHAnsi" w:eastAsiaTheme="minorEastAsia" w:cstheme="minorBidi"/>
          <w:noProof/>
          <w:color w:val="002060"/>
        </w:rPr>
      </w:pPr>
      <w:hyperlink w:history="1" w:anchor="_Toc15591631">
        <w:r w:rsidRPr="005559B5" w:rsidR="00955DCE">
          <w:rPr>
            <w:rStyle w:val="Hyperlink"/>
            <w:noProof/>
            <w:color w:val="002060"/>
            <w:lang w:bidi="ne-NP"/>
          </w:rPr>
          <w:t>SW.2.11</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Testing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_Toc15591631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70</w:t>
        </w:r>
        <w:r w:rsidRPr="005559B5" w:rsidR="00955DCE">
          <w:rPr>
            <w:noProof/>
            <w:webHidden/>
            <w:color w:val="002060"/>
          </w:rPr>
          <w:fldChar w:fldCharType="end"/>
        </w:r>
      </w:hyperlink>
    </w:p>
    <w:p w:rsidRPr="005559B5" w:rsidR="00955DCE" w:rsidP="00955DCE" w:rsidRDefault="000D1694" w14:paraId="45F46E78" w14:textId="07569842">
      <w:pPr>
        <w:pStyle w:val="TOC5"/>
        <w:tabs>
          <w:tab w:val="left" w:pos="1627"/>
          <w:tab w:val="right" w:leader="dot" w:pos="9070"/>
        </w:tabs>
        <w:rPr>
          <w:rFonts w:asciiTheme="minorHAnsi" w:hAnsiTheme="minorHAnsi" w:eastAsiaTheme="minorEastAsia" w:cstheme="minorBidi"/>
          <w:noProof/>
          <w:color w:val="002060"/>
        </w:rPr>
      </w:pPr>
      <w:hyperlink w:history="1" w:anchor="_Toc15591632">
        <w:r w:rsidRPr="005559B5" w:rsidR="00955DCE">
          <w:rPr>
            <w:rStyle w:val="Hyperlink"/>
            <w:noProof/>
            <w:color w:val="002060"/>
            <w:lang w:bidi="ne-NP"/>
          </w:rPr>
          <w:t>SW.2.12</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Measurement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_Toc15591632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71</w:t>
        </w:r>
        <w:r w:rsidRPr="005559B5" w:rsidR="00955DCE">
          <w:rPr>
            <w:noProof/>
            <w:webHidden/>
            <w:color w:val="002060"/>
          </w:rPr>
          <w:fldChar w:fldCharType="end"/>
        </w:r>
      </w:hyperlink>
    </w:p>
    <w:p w:rsidRPr="005559B5" w:rsidR="00955DCE" w:rsidP="00955DCE" w:rsidRDefault="000D1694" w14:paraId="4D3EC969" w14:textId="64433A36">
      <w:pPr>
        <w:pStyle w:val="TOC5"/>
        <w:tabs>
          <w:tab w:val="left" w:pos="1627"/>
          <w:tab w:val="right" w:leader="dot" w:pos="9070"/>
        </w:tabs>
        <w:rPr>
          <w:rFonts w:asciiTheme="minorHAnsi" w:hAnsiTheme="minorHAnsi" w:eastAsiaTheme="minorEastAsia" w:cstheme="minorBidi"/>
          <w:noProof/>
          <w:color w:val="002060"/>
        </w:rPr>
      </w:pPr>
      <w:hyperlink w:history="1" w:anchor="_Toc15591633">
        <w:r w:rsidRPr="005559B5" w:rsidR="00955DCE">
          <w:rPr>
            <w:rStyle w:val="Hyperlink"/>
            <w:noProof/>
            <w:color w:val="002060"/>
            <w:lang w:bidi="ne-NP"/>
          </w:rPr>
          <w:t>SW.2.13</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Painting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_Toc15591633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71</w:t>
        </w:r>
        <w:r w:rsidRPr="005559B5" w:rsidR="00955DCE">
          <w:rPr>
            <w:noProof/>
            <w:webHidden/>
            <w:color w:val="002060"/>
          </w:rPr>
          <w:fldChar w:fldCharType="end"/>
        </w:r>
      </w:hyperlink>
    </w:p>
    <w:p w:rsidRPr="005559B5" w:rsidR="00955DCE" w:rsidP="00955DCE" w:rsidRDefault="000D1694" w14:paraId="7CC1967C" w14:textId="2EAFEA74">
      <w:pPr>
        <w:pStyle w:val="TOC2"/>
        <w:rPr>
          <w:rFonts w:asciiTheme="minorHAnsi" w:hAnsiTheme="minorHAnsi" w:eastAsiaTheme="minorEastAsia" w:cstheme="minorBidi"/>
          <w:b/>
          <w:bCs/>
          <w:smallCaps/>
          <w:color w:val="002060"/>
        </w:rPr>
      </w:pPr>
      <w:hyperlink w:history="1" w:anchor="_Toc15591634">
        <w:r w:rsidRPr="005559B5" w:rsidR="00955DCE">
          <w:rPr>
            <w:rStyle w:val="Hyperlink"/>
            <w:color w:val="002060"/>
            <w:lang w:bidi="ne-NP"/>
          </w:rPr>
          <w:t>Section 3. Drainage (sewers &amp; storm water)</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_Toc15591634 \h </w:instrText>
        </w:r>
        <w:r w:rsidRPr="005559B5" w:rsidR="00955DCE">
          <w:rPr>
            <w:webHidden/>
            <w:color w:val="002060"/>
          </w:rPr>
        </w:r>
        <w:r w:rsidRPr="005559B5" w:rsidR="00955DCE">
          <w:rPr>
            <w:webHidden/>
            <w:color w:val="002060"/>
          </w:rPr>
          <w:fldChar w:fldCharType="separate"/>
        </w:r>
        <w:r w:rsidR="00F04D16">
          <w:rPr>
            <w:noProof/>
            <w:webHidden/>
            <w:color w:val="002060"/>
          </w:rPr>
          <w:t>72</w:t>
        </w:r>
        <w:r w:rsidRPr="005559B5" w:rsidR="00955DCE">
          <w:rPr>
            <w:webHidden/>
            <w:color w:val="002060"/>
          </w:rPr>
          <w:fldChar w:fldCharType="end"/>
        </w:r>
      </w:hyperlink>
    </w:p>
    <w:p w:rsidRPr="005559B5" w:rsidR="00955DCE" w:rsidP="00955DCE" w:rsidRDefault="000D1694" w14:paraId="29B70EFB" w14:textId="0C611670">
      <w:pPr>
        <w:pStyle w:val="TOC5"/>
        <w:tabs>
          <w:tab w:val="left" w:pos="1600"/>
          <w:tab w:val="right" w:leader="dot" w:pos="9070"/>
        </w:tabs>
        <w:rPr>
          <w:rFonts w:asciiTheme="minorHAnsi" w:hAnsiTheme="minorHAnsi" w:eastAsiaTheme="minorEastAsia" w:cstheme="minorBidi"/>
          <w:noProof/>
          <w:color w:val="002060"/>
        </w:rPr>
      </w:pPr>
      <w:hyperlink w:history="1" w:anchor="_Toc15591635">
        <w:r w:rsidRPr="005559B5" w:rsidR="00955DCE">
          <w:rPr>
            <w:rStyle w:val="Hyperlink"/>
            <w:noProof/>
            <w:color w:val="002060"/>
            <w:lang w:bidi="ne-NP"/>
          </w:rPr>
          <w:t xml:space="preserve">SW.3.1 </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scope of work</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_Toc15591635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72</w:t>
        </w:r>
        <w:r w:rsidRPr="005559B5" w:rsidR="00955DCE">
          <w:rPr>
            <w:noProof/>
            <w:webHidden/>
            <w:color w:val="002060"/>
          </w:rPr>
          <w:fldChar w:fldCharType="end"/>
        </w:r>
      </w:hyperlink>
    </w:p>
    <w:p w:rsidRPr="005559B5" w:rsidR="00955DCE" w:rsidP="00955DCE" w:rsidRDefault="000D1694" w14:paraId="6EC67771" w14:textId="227EA7E4">
      <w:pPr>
        <w:pStyle w:val="TOC5"/>
        <w:tabs>
          <w:tab w:val="left" w:pos="1600"/>
          <w:tab w:val="right" w:leader="dot" w:pos="9070"/>
        </w:tabs>
        <w:rPr>
          <w:rFonts w:asciiTheme="minorHAnsi" w:hAnsiTheme="minorHAnsi" w:eastAsiaTheme="minorEastAsia" w:cstheme="minorBidi"/>
          <w:noProof/>
          <w:color w:val="002060"/>
        </w:rPr>
      </w:pPr>
      <w:hyperlink w:history="1" w:anchor="_Toc15591636">
        <w:r w:rsidRPr="005559B5" w:rsidR="00955DCE">
          <w:rPr>
            <w:rStyle w:val="Hyperlink"/>
            <w:noProof/>
            <w:color w:val="002060"/>
            <w:lang w:bidi="ne-NP"/>
          </w:rPr>
          <w:t>SW.3.2</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general requirements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_Toc15591636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72</w:t>
        </w:r>
        <w:r w:rsidRPr="005559B5" w:rsidR="00955DCE">
          <w:rPr>
            <w:noProof/>
            <w:webHidden/>
            <w:color w:val="002060"/>
          </w:rPr>
          <w:fldChar w:fldCharType="end"/>
        </w:r>
      </w:hyperlink>
    </w:p>
    <w:p w:rsidRPr="005559B5" w:rsidR="00955DCE" w:rsidP="00955DCE" w:rsidRDefault="000D1694" w14:paraId="4EE11619" w14:textId="23F3F74A">
      <w:pPr>
        <w:pStyle w:val="TOC5"/>
        <w:tabs>
          <w:tab w:val="left" w:pos="1600"/>
          <w:tab w:val="right" w:leader="dot" w:pos="9070"/>
        </w:tabs>
        <w:rPr>
          <w:rFonts w:asciiTheme="minorHAnsi" w:hAnsiTheme="minorHAnsi" w:eastAsiaTheme="minorEastAsia" w:cstheme="minorBidi"/>
          <w:noProof/>
          <w:color w:val="002060"/>
        </w:rPr>
      </w:pPr>
      <w:hyperlink w:history="1" w:anchor="_Toc15591637">
        <w:r w:rsidRPr="005559B5" w:rsidR="00955DCE">
          <w:rPr>
            <w:rStyle w:val="Hyperlink"/>
            <w:noProof/>
            <w:color w:val="002060"/>
            <w:lang w:bidi="ne-NP"/>
          </w:rPr>
          <w:t>SW.3.3</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alignment and grade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_Toc15591637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72</w:t>
        </w:r>
        <w:r w:rsidRPr="005559B5" w:rsidR="00955DCE">
          <w:rPr>
            <w:noProof/>
            <w:webHidden/>
            <w:color w:val="002060"/>
          </w:rPr>
          <w:fldChar w:fldCharType="end"/>
        </w:r>
      </w:hyperlink>
    </w:p>
    <w:p w:rsidRPr="005559B5" w:rsidR="00955DCE" w:rsidP="00955DCE" w:rsidRDefault="000D1694" w14:paraId="2C19943A" w14:textId="1DA854D1">
      <w:pPr>
        <w:pStyle w:val="TOC5"/>
        <w:tabs>
          <w:tab w:val="left" w:pos="1600"/>
          <w:tab w:val="right" w:leader="dot" w:pos="9070"/>
        </w:tabs>
        <w:rPr>
          <w:rFonts w:asciiTheme="minorHAnsi" w:hAnsiTheme="minorHAnsi" w:eastAsiaTheme="minorEastAsia" w:cstheme="minorBidi"/>
          <w:noProof/>
          <w:color w:val="002060"/>
        </w:rPr>
      </w:pPr>
      <w:hyperlink w:history="1" w:anchor="_Toc15591638">
        <w:r w:rsidRPr="005559B5" w:rsidR="00955DCE">
          <w:rPr>
            <w:rStyle w:val="Hyperlink"/>
            <w:noProof/>
            <w:color w:val="002060"/>
            <w:lang w:bidi="ne-NP"/>
          </w:rPr>
          <w:t>SW.3.4</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excavation</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_Toc15591638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72</w:t>
        </w:r>
        <w:r w:rsidRPr="005559B5" w:rsidR="00955DCE">
          <w:rPr>
            <w:noProof/>
            <w:webHidden/>
            <w:color w:val="002060"/>
          </w:rPr>
          <w:fldChar w:fldCharType="end"/>
        </w:r>
      </w:hyperlink>
    </w:p>
    <w:p w:rsidRPr="005559B5" w:rsidR="00955DCE" w:rsidP="00955DCE" w:rsidRDefault="000D1694" w14:paraId="6C58320F" w14:textId="41C61AE5">
      <w:pPr>
        <w:pStyle w:val="TOC5"/>
        <w:tabs>
          <w:tab w:val="left" w:pos="1600"/>
          <w:tab w:val="right" w:leader="dot" w:pos="9070"/>
        </w:tabs>
        <w:rPr>
          <w:rFonts w:asciiTheme="minorHAnsi" w:hAnsiTheme="minorHAnsi" w:eastAsiaTheme="minorEastAsia" w:cstheme="minorBidi"/>
          <w:noProof/>
          <w:color w:val="002060"/>
        </w:rPr>
      </w:pPr>
      <w:hyperlink w:history="1" w:anchor="_Toc15591639">
        <w:r w:rsidRPr="005559B5" w:rsidR="00955DCE">
          <w:rPr>
            <w:rStyle w:val="Hyperlink"/>
            <w:noProof/>
            <w:color w:val="002060"/>
            <w:lang w:bidi="ne-NP"/>
          </w:rPr>
          <w:t>SW.3.5</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Testing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_Toc15591639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73</w:t>
        </w:r>
        <w:r w:rsidRPr="005559B5" w:rsidR="00955DCE">
          <w:rPr>
            <w:noProof/>
            <w:webHidden/>
            <w:color w:val="002060"/>
          </w:rPr>
          <w:fldChar w:fldCharType="end"/>
        </w:r>
      </w:hyperlink>
    </w:p>
    <w:p w:rsidRPr="005559B5" w:rsidR="00955DCE" w:rsidP="00955DCE" w:rsidRDefault="000D1694" w14:paraId="0E85641C" w14:textId="47F00656">
      <w:pPr>
        <w:pStyle w:val="TOC5"/>
        <w:tabs>
          <w:tab w:val="left" w:pos="1600"/>
          <w:tab w:val="right" w:leader="dot" w:pos="9070"/>
        </w:tabs>
        <w:rPr>
          <w:rFonts w:asciiTheme="minorHAnsi" w:hAnsiTheme="minorHAnsi" w:eastAsiaTheme="minorEastAsia" w:cstheme="minorBidi"/>
          <w:noProof/>
          <w:color w:val="002060"/>
        </w:rPr>
      </w:pPr>
      <w:hyperlink w:history="1" w:anchor="_Toc15591640">
        <w:r w:rsidRPr="005559B5" w:rsidR="00955DCE">
          <w:rPr>
            <w:rStyle w:val="Hyperlink"/>
            <w:noProof/>
            <w:color w:val="002060"/>
            <w:lang w:bidi="ne-NP"/>
          </w:rPr>
          <w:t>SW.3.6</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upvc pipes for drainage</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_Toc15591640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74</w:t>
        </w:r>
        <w:r w:rsidRPr="005559B5" w:rsidR="00955DCE">
          <w:rPr>
            <w:noProof/>
            <w:webHidden/>
            <w:color w:val="002060"/>
          </w:rPr>
          <w:fldChar w:fldCharType="end"/>
        </w:r>
      </w:hyperlink>
    </w:p>
    <w:p w:rsidRPr="005559B5" w:rsidR="00955DCE" w:rsidP="00955DCE" w:rsidRDefault="000D1694" w14:paraId="2E5E46FC" w14:textId="6F32181C">
      <w:pPr>
        <w:pStyle w:val="TOC5"/>
        <w:tabs>
          <w:tab w:val="left" w:pos="1600"/>
          <w:tab w:val="right" w:leader="dot" w:pos="9070"/>
        </w:tabs>
        <w:rPr>
          <w:rFonts w:asciiTheme="minorHAnsi" w:hAnsiTheme="minorHAnsi" w:eastAsiaTheme="minorEastAsia" w:cstheme="minorBidi"/>
          <w:noProof/>
          <w:color w:val="002060"/>
        </w:rPr>
      </w:pPr>
      <w:hyperlink w:history="1" w:anchor="_Toc15591641">
        <w:r w:rsidRPr="005559B5" w:rsidR="00955DCE">
          <w:rPr>
            <w:rStyle w:val="Hyperlink"/>
            <w:noProof/>
            <w:color w:val="002060"/>
            <w:lang w:bidi="ne-NP"/>
          </w:rPr>
          <w:t>SW.3.7</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fittings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_Toc15591641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74</w:t>
        </w:r>
        <w:r w:rsidRPr="005559B5" w:rsidR="00955DCE">
          <w:rPr>
            <w:noProof/>
            <w:webHidden/>
            <w:color w:val="002060"/>
          </w:rPr>
          <w:fldChar w:fldCharType="end"/>
        </w:r>
      </w:hyperlink>
    </w:p>
    <w:p w:rsidRPr="005559B5" w:rsidR="00955DCE" w:rsidP="00955DCE" w:rsidRDefault="000D1694" w14:paraId="71D60FF4" w14:textId="2CE7D83F">
      <w:pPr>
        <w:pStyle w:val="TOC5"/>
        <w:tabs>
          <w:tab w:val="left" w:pos="1600"/>
          <w:tab w:val="right" w:leader="dot" w:pos="9070"/>
        </w:tabs>
        <w:rPr>
          <w:rFonts w:asciiTheme="minorHAnsi" w:hAnsiTheme="minorHAnsi" w:eastAsiaTheme="minorEastAsia" w:cstheme="minorBidi"/>
          <w:noProof/>
          <w:color w:val="002060"/>
        </w:rPr>
      </w:pPr>
      <w:hyperlink w:history="1" w:anchor="_Toc15591642">
        <w:r w:rsidRPr="005559B5" w:rsidR="00955DCE">
          <w:rPr>
            <w:rStyle w:val="Hyperlink"/>
            <w:noProof/>
            <w:color w:val="002060"/>
            <w:lang w:bidi="ne-NP"/>
          </w:rPr>
          <w:t>SW.3.8</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joints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_Toc15591642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74</w:t>
        </w:r>
        <w:r w:rsidRPr="005559B5" w:rsidR="00955DCE">
          <w:rPr>
            <w:noProof/>
            <w:webHidden/>
            <w:color w:val="002060"/>
          </w:rPr>
          <w:fldChar w:fldCharType="end"/>
        </w:r>
      </w:hyperlink>
    </w:p>
    <w:p w:rsidRPr="005559B5" w:rsidR="00955DCE" w:rsidP="00955DCE" w:rsidRDefault="000D1694" w14:paraId="3C2EFEC0" w14:textId="5653A484">
      <w:pPr>
        <w:pStyle w:val="TOC5"/>
        <w:tabs>
          <w:tab w:val="left" w:pos="1600"/>
          <w:tab w:val="right" w:leader="dot" w:pos="9070"/>
        </w:tabs>
        <w:rPr>
          <w:rFonts w:asciiTheme="minorHAnsi" w:hAnsiTheme="minorHAnsi" w:eastAsiaTheme="minorEastAsia" w:cstheme="minorBidi"/>
          <w:noProof/>
          <w:color w:val="002060"/>
        </w:rPr>
      </w:pPr>
      <w:hyperlink w:history="1" w:anchor="_Toc15591643">
        <w:r w:rsidRPr="005559B5" w:rsidR="00955DCE">
          <w:rPr>
            <w:rStyle w:val="Hyperlink"/>
            <w:noProof/>
            <w:color w:val="002060"/>
            <w:lang w:bidi="ne-NP"/>
          </w:rPr>
          <w:t>SW.3.9</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cleanout plugs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_Toc15591643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74</w:t>
        </w:r>
        <w:r w:rsidRPr="005559B5" w:rsidR="00955DCE">
          <w:rPr>
            <w:noProof/>
            <w:webHidden/>
            <w:color w:val="002060"/>
          </w:rPr>
          <w:fldChar w:fldCharType="end"/>
        </w:r>
      </w:hyperlink>
    </w:p>
    <w:p w:rsidRPr="005559B5" w:rsidR="00955DCE" w:rsidP="00955DCE" w:rsidRDefault="000D1694" w14:paraId="71EFD002" w14:textId="33FBA3C7">
      <w:pPr>
        <w:pStyle w:val="TOC5"/>
        <w:tabs>
          <w:tab w:val="left" w:pos="1627"/>
          <w:tab w:val="right" w:leader="dot" w:pos="9070"/>
        </w:tabs>
        <w:rPr>
          <w:rFonts w:asciiTheme="minorHAnsi" w:hAnsiTheme="minorHAnsi" w:eastAsiaTheme="minorEastAsia" w:cstheme="minorBidi"/>
          <w:noProof/>
          <w:color w:val="002060"/>
        </w:rPr>
      </w:pPr>
      <w:hyperlink w:history="1" w:anchor="_Toc15591644">
        <w:r w:rsidRPr="005559B5" w:rsidR="00955DCE">
          <w:rPr>
            <w:rStyle w:val="Hyperlink"/>
            <w:noProof/>
            <w:color w:val="002060"/>
            <w:lang w:bidi="ne-NP"/>
          </w:rPr>
          <w:t>SW.3.10</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cement concrete and masonry works (for anaerobic baffel reactor, manholes and chambers, etc)</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_Toc15591644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74</w:t>
        </w:r>
        <w:r w:rsidRPr="005559B5" w:rsidR="00955DCE">
          <w:rPr>
            <w:noProof/>
            <w:webHidden/>
            <w:color w:val="002060"/>
          </w:rPr>
          <w:fldChar w:fldCharType="end"/>
        </w:r>
      </w:hyperlink>
    </w:p>
    <w:p w:rsidRPr="005559B5" w:rsidR="00955DCE" w:rsidP="00955DCE" w:rsidRDefault="000D1694" w14:paraId="180BC8C7" w14:textId="03356A57">
      <w:pPr>
        <w:pStyle w:val="TOC5"/>
        <w:tabs>
          <w:tab w:val="left" w:pos="1627"/>
          <w:tab w:val="right" w:leader="dot" w:pos="9070"/>
        </w:tabs>
        <w:rPr>
          <w:rFonts w:asciiTheme="minorHAnsi" w:hAnsiTheme="minorHAnsi" w:eastAsiaTheme="minorEastAsia" w:cstheme="minorBidi"/>
          <w:noProof/>
          <w:color w:val="002060"/>
        </w:rPr>
      </w:pPr>
      <w:hyperlink w:history="1" w:anchor="_Toc15591645">
        <w:r w:rsidRPr="005559B5" w:rsidR="00955DCE">
          <w:rPr>
            <w:rStyle w:val="Hyperlink"/>
            <w:noProof/>
            <w:color w:val="002060"/>
            <w:lang w:bidi="ne-NP"/>
          </w:rPr>
          <w:t>SW.3.11</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measurements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_Toc15591645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74</w:t>
        </w:r>
        <w:r w:rsidRPr="005559B5" w:rsidR="00955DCE">
          <w:rPr>
            <w:noProof/>
            <w:webHidden/>
            <w:color w:val="002060"/>
          </w:rPr>
          <w:fldChar w:fldCharType="end"/>
        </w:r>
      </w:hyperlink>
    </w:p>
    <w:p w:rsidRPr="005559B5" w:rsidR="00955DCE" w:rsidP="00955DCE" w:rsidRDefault="000D1694" w14:paraId="17222B13" w14:textId="4E11ACAB">
      <w:pPr>
        <w:pStyle w:val="TOC2"/>
        <w:tabs>
          <w:tab w:val="left" w:pos="1400"/>
        </w:tabs>
        <w:rPr>
          <w:rFonts w:asciiTheme="minorHAnsi" w:hAnsiTheme="minorHAnsi" w:eastAsiaTheme="minorEastAsia" w:cstheme="minorBidi"/>
          <w:b/>
          <w:bCs/>
          <w:smallCaps/>
          <w:color w:val="002060"/>
        </w:rPr>
      </w:pPr>
      <w:hyperlink w:history="1" w:anchor="_Toc15591646">
        <w:r w:rsidRPr="005559B5" w:rsidR="00955DCE">
          <w:rPr>
            <w:rStyle w:val="Hyperlink"/>
            <w:color w:val="002060"/>
            <w:lang w:bidi="ne-NP"/>
          </w:rPr>
          <w:t>Section 4.</w:t>
        </w:r>
        <w:r w:rsidRPr="005559B5" w:rsidR="00955DCE">
          <w:rPr>
            <w:rFonts w:asciiTheme="minorHAnsi" w:hAnsiTheme="minorHAnsi" w:eastAsiaTheme="minorEastAsia" w:cstheme="minorBidi"/>
            <w:b/>
            <w:bCs/>
            <w:smallCaps/>
            <w:color w:val="002060"/>
          </w:rPr>
          <w:tab/>
        </w:r>
        <w:r w:rsidRPr="005559B5" w:rsidR="00955DCE">
          <w:rPr>
            <w:rStyle w:val="Hyperlink"/>
            <w:color w:val="002060"/>
            <w:lang w:bidi="ne-NP"/>
          </w:rPr>
          <w:t>Soil, Waste &amp; Vent Pipes and Rain Water Pipes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_Toc15591646 \h </w:instrText>
        </w:r>
        <w:r w:rsidRPr="005559B5" w:rsidR="00955DCE">
          <w:rPr>
            <w:webHidden/>
            <w:color w:val="002060"/>
          </w:rPr>
        </w:r>
        <w:r w:rsidRPr="005559B5" w:rsidR="00955DCE">
          <w:rPr>
            <w:webHidden/>
            <w:color w:val="002060"/>
          </w:rPr>
          <w:fldChar w:fldCharType="separate"/>
        </w:r>
        <w:r w:rsidR="00F04D16">
          <w:rPr>
            <w:noProof/>
            <w:webHidden/>
            <w:color w:val="002060"/>
          </w:rPr>
          <w:t>75</w:t>
        </w:r>
        <w:r w:rsidRPr="005559B5" w:rsidR="00955DCE">
          <w:rPr>
            <w:webHidden/>
            <w:color w:val="002060"/>
          </w:rPr>
          <w:fldChar w:fldCharType="end"/>
        </w:r>
      </w:hyperlink>
    </w:p>
    <w:p w:rsidRPr="005559B5" w:rsidR="00955DCE" w:rsidP="00955DCE" w:rsidRDefault="000D1694" w14:paraId="14DB34E6" w14:textId="5914DA83">
      <w:pPr>
        <w:pStyle w:val="TOC5"/>
        <w:tabs>
          <w:tab w:val="left" w:pos="1600"/>
          <w:tab w:val="right" w:leader="dot" w:pos="9070"/>
        </w:tabs>
        <w:rPr>
          <w:rFonts w:asciiTheme="minorHAnsi" w:hAnsiTheme="minorHAnsi" w:eastAsiaTheme="minorEastAsia" w:cstheme="minorBidi"/>
          <w:noProof/>
          <w:color w:val="002060"/>
        </w:rPr>
      </w:pPr>
      <w:hyperlink w:history="1" w:anchor="_Toc15591647">
        <w:r w:rsidRPr="005559B5" w:rsidR="00955DCE">
          <w:rPr>
            <w:rStyle w:val="Hyperlink"/>
            <w:noProof/>
            <w:color w:val="002060"/>
            <w:lang w:bidi="ne-NP"/>
          </w:rPr>
          <w:t>SW.4.1</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scope of work</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_Toc15591647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75</w:t>
        </w:r>
        <w:r w:rsidRPr="005559B5" w:rsidR="00955DCE">
          <w:rPr>
            <w:noProof/>
            <w:webHidden/>
            <w:color w:val="002060"/>
          </w:rPr>
          <w:fldChar w:fldCharType="end"/>
        </w:r>
      </w:hyperlink>
    </w:p>
    <w:p w:rsidRPr="005559B5" w:rsidR="00955DCE" w:rsidP="00955DCE" w:rsidRDefault="000D1694" w14:paraId="3889097D" w14:textId="4873D8FB">
      <w:pPr>
        <w:pStyle w:val="TOC5"/>
        <w:tabs>
          <w:tab w:val="left" w:pos="1600"/>
          <w:tab w:val="right" w:leader="dot" w:pos="9070"/>
        </w:tabs>
        <w:rPr>
          <w:rFonts w:asciiTheme="minorHAnsi" w:hAnsiTheme="minorHAnsi" w:eastAsiaTheme="minorEastAsia" w:cstheme="minorBidi"/>
          <w:noProof/>
          <w:color w:val="002060"/>
        </w:rPr>
      </w:pPr>
      <w:hyperlink w:history="1" w:anchor="_Toc15591648">
        <w:r w:rsidRPr="005559B5" w:rsidR="00955DCE">
          <w:rPr>
            <w:rStyle w:val="Hyperlink"/>
            <w:noProof/>
            <w:color w:val="002060"/>
            <w:lang w:bidi="ne-NP"/>
          </w:rPr>
          <w:t>SW.4.2</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general requirements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_Toc15591648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76</w:t>
        </w:r>
        <w:r w:rsidRPr="005559B5" w:rsidR="00955DCE">
          <w:rPr>
            <w:noProof/>
            <w:webHidden/>
            <w:color w:val="002060"/>
          </w:rPr>
          <w:fldChar w:fldCharType="end"/>
        </w:r>
      </w:hyperlink>
    </w:p>
    <w:p w:rsidRPr="005559B5" w:rsidR="00955DCE" w:rsidP="00955DCE" w:rsidRDefault="000D1694" w14:paraId="7C3DC125" w14:textId="0BDE2654">
      <w:pPr>
        <w:pStyle w:val="TOC5"/>
        <w:tabs>
          <w:tab w:val="left" w:pos="1600"/>
          <w:tab w:val="right" w:leader="dot" w:pos="9070"/>
        </w:tabs>
        <w:rPr>
          <w:rFonts w:asciiTheme="minorHAnsi" w:hAnsiTheme="minorHAnsi" w:eastAsiaTheme="minorEastAsia" w:cstheme="minorBidi"/>
          <w:noProof/>
          <w:color w:val="002060"/>
        </w:rPr>
      </w:pPr>
      <w:hyperlink w:history="1" w:anchor="_Toc15591649">
        <w:r w:rsidRPr="005559B5" w:rsidR="00955DCE">
          <w:rPr>
            <w:rStyle w:val="Hyperlink"/>
            <w:noProof/>
            <w:color w:val="002060"/>
            <w:lang w:bidi="ne-NP"/>
          </w:rPr>
          <w:t>SW.4.3</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upvc pipes and fittings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_Toc15591649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76</w:t>
        </w:r>
        <w:r w:rsidRPr="005559B5" w:rsidR="00955DCE">
          <w:rPr>
            <w:noProof/>
            <w:webHidden/>
            <w:color w:val="002060"/>
          </w:rPr>
          <w:fldChar w:fldCharType="end"/>
        </w:r>
      </w:hyperlink>
    </w:p>
    <w:p w:rsidRPr="005559B5" w:rsidR="00955DCE" w:rsidP="00955DCE" w:rsidRDefault="000D1694" w14:paraId="6827A63E" w14:textId="63028DD0">
      <w:pPr>
        <w:pStyle w:val="TOC5"/>
        <w:tabs>
          <w:tab w:val="left" w:pos="1600"/>
          <w:tab w:val="right" w:leader="dot" w:pos="9070"/>
        </w:tabs>
        <w:rPr>
          <w:rFonts w:asciiTheme="minorHAnsi" w:hAnsiTheme="minorHAnsi" w:eastAsiaTheme="minorEastAsia" w:cstheme="minorBidi"/>
          <w:noProof/>
          <w:color w:val="002060"/>
        </w:rPr>
      </w:pPr>
      <w:hyperlink w:history="1" w:anchor="_Toc15591650">
        <w:r w:rsidRPr="005559B5" w:rsidR="00955DCE">
          <w:rPr>
            <w:rStyle w:val="Hyperlink"/>
            <w:noProof/>
            <w:color w:val="002060"/>
            <w:lang w:bidi="ne-NP"/>
          </w:rPr>
          <w:t>SW.4.4</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fittings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_Toc15591650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76</w:t>
        </w:r>
        <w:r w:rsidRPr="005559B5" w:rsidR="00955DCE">
          <w:rPr>
            <w:noProof/>
            <w:webHidden/>
            <w:color w:val="002060"/>
          </w:rPr>
          <w:fldChar w:fldCharType="end"/>
        </w:r>
      </w:hyperlink>
    </w:p>
    <w:p w:rsidRPr="005559B5" w:rsidR="00955DCE" w:rsidP="00955DCE" w:rsidRDefault="000D1694" w14:paraId="542197D3" w14:textId="575BCB49">
      <w:pPr>
        <w:pStyle w:val="TOC5"/>
        <w:tabs>
          <w:tab w:val="left" w:pos="1600"/>
          <w:tab w:val="right" w:leader="dot" w:pos="9070"/>
        </w:tabs>
        <w:rPr>
          <w:rFonts w:asciiTheme="minorHAnsi" w:hAnsiTheme="minorHAnsi" w:eastAsiaTheme="minorEastAsia" w:cstheme="minorBidi"/>
          <w:noProof/>
          <w:color w:val="002060"/>
        </w:rPr>
      </w:pPr>
      <w:hyperlink w:history="1" w:anchor="_Toc15591651">
        <w:r w:rsidRPr="005559B5" w:rsidR="00955DCE">
          <w:rPr>
            <w:rStyle w:val="Hyperlink"/>
            <w:noProof/>
            <w:color w:val="002060"/>
            <w:lang w:bidi="ne-NP"/>
          </w:rPr>
          <w:t>SW.4.5</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fixing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_Toc15591651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76</w:t>
        </w:r>
        <w:r w:rsidRPr="005559B5" w:rsidR="00955DCE">
          <w:rPr>
            <w:noProof/>
            <w:webHidden/>
            <w:color w:val="002060"/>
          </w:rPr>
          <w:fldChar w:fldCharType="end"/>
        </w:r>
      </w:hyperlink>
    </w:p>
    <w:p w:rsidRPr="005559B5" w:rsidR="00955DCE" w:rsidP="00955DCE" w:rsidRDefault="000D1694" w14:paraId="27CA6ACC" w14:textId="4B112714">
      <w:pPr>
        <w:pStyle w:val="TOC5"/>
        <w:tabs>
          <w:tab w:val="left" w:pos="1600"/>
          <w:tab w:val="right" w:leader="dot" w:pos="9070"/>
        </w:tabs>
        <w:rPr>
          <w:rFonts w:asciiTheme="minorHAnsi" w:hAnsiTheme="minorHAnsi" w:eastAsiaTheme="minorEastAsia" w:cstheme="minorBidi"/>
          <w:noProof/>
          <w:color w:val="002060"/>
        </w:rPr>
      </w:pPr>
      <w:hyperlink w:history="1" w:anchor="_Toc15591652">
        <w:r w:rsidRPr="005559B5" w:rsidR="00955DCE">
          <w:rPr>
            <w:rStyle w:val="Hyperlink"/>
            <w:noProof/>
            <w:color w:val="002060"/>
            <w:lang w:bidi="ne-NP"/>
          </w:rPr>
          <w:t>SW.4.6</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Jointing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_Toc15591652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76</w:t>
        </w:r>
        <w:r w:rsidRPr="005559B5" w:rsidR="00955DCE">
          <w:rPr>
            <w:noProof/>
            <w:webHidden/>
            <w:color w:val="002060"/>
          </w:rPr>
          <w:fldChar w:fldCharType="end"/>
        </w:r>
      </w:hyperlink>
    </w:p>
    <w:p w:rsidRPr="005559B5" w:rsidR="00955DCE" w:rsidP="00955DCE" w:rsidRDefault="000D1694" w14:paraId="1B6FD23A" w14:textId="7C14DF72">
      <w:pPr>
        <w:pStyle w:val="TOC5"/>
        <w:tabs>
          <w:tab w:val="left" w:pos="1600"/>
          <w:tab w:val="right" w:leader="dot" w:pos="9070"/>
        </w:tabs>
        <w:rPr>
          <w:rFonts w:asciiTheme="minorHAnsi" w:hAnsiTheme="minorHAnsi" w:eastAsiaTheme="minorEastAsia" w:cstheme="minorBidi"/>
          <w:noProof/>
          <w:color w:val="002060"/>
        </w:rPr>
      </w:pPr>
      <w:hyperlink w:history="1" w:anchor="_Toc15591653">
        <w:r w:rsidRPr="005559B5" w:rsidR="00955DCE">
          <w:rPr>
            <w:rStyle w:val="Hyperlink"/>
            <w:noProof/>
            <w:color w:val="002060"/>
            <w:lang w:bidi="ne-NP"/>
          </w:rPr>
          <w:t>SW.4.7</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Testing</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_Toc15591653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76</w:t>
        </w:r>
        <w:r w:rsidRPr="005559B5" w:rsidR="00955DCE">
          <w:rPr>
            <w:noProof/>
            <w:webHidden/>
            <w:color w:val="002060"/>
          </w:rPr>
          <w:fldChar w:fldCharType="end"/>
        </w:r>
      </w:hyperlink>
    </w:p>
    <w:p w:rsidRPr="005559B5" w:rsidR="00955DCE" w:rsidP="00955DCE" w:rsidRDefault="000D1694" w14:paraId="2BE0C4CD" w14:textId="1FE0520C">
      <w:pPr>
        <w:pStyle w:val="TOC5"/>
        <w:tabs>
          <w:tab w:val="left" w:pos="1600"/>
          <w:tab w:val="right" w:leader="dot" w:pos="9070"/>
        </w:tabs>
        <w:rPr>
          <w:rFonts w:asciiTheme="minorHAnsi" w:hAnsiTheme="minorHAnsi" w:eastAsiaTheme="minorEastAsia" w:cstheme="minorBidi"/>
          <w:noProof/>
          <w:color w:val="002060"/>
        </w:rPr>
      </w:pPr>
      <w:hyperlink w:history="1" w:anchor="_Toc15591654">
        <w:r w:rsidRPr="005559B5" w:rsidR="00955DCE">
          <w:rPr>
            <w:rStyle w:val="Hyperlink"/>
            <w:noProof/>
            <w:color w:val="002060"/>
            <w:lang w:bidi="ne-NP"/>
          </w:rPr>
          <w:t>SW.4.8</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traps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_Toc15591654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77</w:t>
        </w:r>
        <w:r w:rsidRPr="005559B5" w:rsidR="00955DCE">
          <w:rPr>
            <w:noProof/>
            <w:webHidden/>
            <w:color w:val="002060"/>
          </w:rPr>
          <w:fldChar w:fldCharType="end"/>
        </w:r>
      </w:hyperlink>
    </w:p>
    <w:p w:rsidRPr="005559B5" w:rsidR="00955DCE" w:rsidP="00955DCE" w:rsidRDefault="000D1694" w14:paraId="68EABC1F" w14:textId="6AE96666">
      <w:pPr>
        <w:pStyle w:val="TOC5"/>
        <w:tabs>
          <w:tab w:val="left" w:pos="1600"/>
          <w:tab w:val="right" w:leader="dot" w:pos="9070"/>
        </w:tabs>
        <w:rPr>
          <w:rFonts w:asciiTheme="minorHAnsi" w:hAnsiTheme="minorHAnsi" w:eastAsiaTheme="minorEastAsia" w:cstheme="minorBidi"/>
          <w:noProof/>
          <w:color w:val="002060"/>
        </w:rPr>
      </w:pPr>
      <w:hyperlink w:history="1" w:anchor="_Toc15591655">
        <w:r w:rsidRPr="005559B5" w:rsidR="00955DCE">
          <w:rPr>
            <w:rStyle w:val="Hyperlink"/>
            <w:noProof/>
            <w:color w:val="002060"/>
            <w:lang w:bidi="ne-NP"/>
          </w:rPr>
          <w:t>SW.4.9</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cleanout plugs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_Toc15591655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77</w:t>
        </w:r>
        <w:r w:rsidRPr="005559B5" w:rsidR="00955DCE">
          <w:rPr>
            <w:noProof/>
            <w:webHidden/>
            <w:color w:val="002060"/>
          </w:rPr>
          <w:fldChar w:fldCharType="end"/>
        </w:r>
      </w:hyperlink>
    </w:p>
    <w:p w:rsidRPr="005559B5" w:rsidR="00955DCE" w:rsidP="00955DCE" w:rsidRDefault="000D1694" w14:paraId="103FCE53" w14:textId="0141220F">
      <w:pPr>
        <w:pStyle w:val="TOC5"/>
        <w:tabs>
          <w:tab w:val="left" w:pos="1627"/>
          <w:tab w:val="right" w:leader="dot" w:pos="9070"/>
        </w:tabs>
        <w:rPr>
          <w:rFonts w:asciiTheme="minorHAnsi" w:hAnsiTheme="minorHAnsi" w:eastAsiaTheme="minorEastAsia" w:cstheme="minorBidi"/>
          <w:noProof/>
          <w:color w:val="002060"/>
        </w:rPr>
      </w:pPr>
      <w:hyperlink w:history="1" w:anchor="_Toc15591656">
        <w:r w:rsidRPr="005559B5" w:rsidR="00955DCE">
          <w:rPr>
            <w:rStyle w:val="Hyperlink"/>
            <w:noProof/>
            <w:color w:val="002060"/>
            <w:lang w:bidi="ne-NP"/>
          </w:rPr>
          <w:t>SW.4.10</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waste pipe from appliances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_Toc15591656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77</w:t>
        </w:r>
        <w:r w:rsidRPr="005559B5" w:rsidR="00955DCE">
          <w:rPr>
            <w:noProof/>
            <w:webHidden/>
            <w:color w:val="002060"/>
          </w:rPr>
          <w:fldChar w:fldCharType="end"/>
        </w:r>
      </w:hyperlink>
    </w:p>
    <w:p w:rsidRPr="005559B5" w:rsidR="00955DCE" w:rsidP="00955DCE" w:rsidRDefault="000D1694" w14:paraId="7ADB108E" w14:textId="1546EE9D">
      <w:pPr>
        <w:pStyle w:val="TOC5"/>
        <w:tabs>
          <w:tab w:val="left" w:pos="1627"/>
          <w:tab w:val="right" w:leader="dot" w:pos="9070"/>
        </w:tabs>
        <w:rPr>
          <w:rFonts w:asciiTheme="minorHAnsi" w:hAnsiTheme="minorHAnsi" w:eastAsiaTheme="minorEastAsia" w:cstheme="minorBidi"/>
          <w:noProof/>
          <w:color w:val="002060"/>
        </w:rPr>
      </w:pPr>
      <w:hyperlink w:history="1" w:anchor="_Toc15591657">
        <w:r w:rsidRPr="005559B5" w:rsidR="00955DCE">
          <w:rPr>
            <w:rStyle w:val="Hyperlink"/>
            <w:noProof/>
            <w:color w:val="002060"/>
            <w:lang w:bidi="ne-NP"/>
          </w:rPr>
          <w:t>SW.4.11</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Rainwater pipes and fittings</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_Toc15591657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77</w:t>
        </w:r>
        <w:r w:rsidRPr="005559B5" w:rsidR="00955DCE">
          <w:rPr>
            <w:noProof/>
            <w:webHidden/>
            <w:color w:val="002060"/>
          </w:rPr>
          <w:fldChar w:fldCharType="end"/>
        </w:r>
      </w:hyperlink>
    </w:p>
    <w:p w:rsidRPr="005559B5" w:rsidR="00955DCE" w:rsidP="00955DCE" w:rsidRDefault="000D1694" w14:paraId="4116FF96" w14:textId="7DB0D339">
      <w:pPr>
        <w:pStyle w:val="TOC5"/>
        <w:tabs>
          <w:tab w:val="left" w:pos="1627"/>
          <w:tab w:val="right" w:leader="dot" w:pos="9070"/>
        </w:tabs>
        <w:rPr>
          <w:rFonts w:asciiTheme="minorHAnsi" w:hAnsiTheme="minorHAnsi" w:eastAsiaTheme="minorEastAsia" w:cstheme="minorBidi"/>
          <w:noProof/>
          <w:color w:val="002060"/>
        </w:rPr>
      </w:pPr>
      <w:hyperlink w:history="1" w:anchor="_Toc15591658">
        <w:r w:rsidRPr="005559B5" w:rsidR="00955DCE">
          <w:rPr>
            <w:rStyle w:val="Hyperlink"/>
            <w:noProof/>
            <w:color w:val="002060"/>
            <w:lang w:bidi="ne-NP"/>
          </w:rPr>
          <w:t>SW.4.12</w:t>
        </w:r>
        <w:r w:rsidRPr="005559B5" w:rsidR="00955DCE">
          <w:rPr>
            <w:rFonts w:asciiTheme="minorHAnsi" w:hAnsiTheme="minorHAnsi" w:eastAsiaTheme="minorEastAsia" w:cstheme="minorBidi"/>
            <w:noProof/>
            <w:color w:val="002060"/>
          </w:rPr>
          <w:tab/>
        </w:r>
        <w:r w:rsidRPr="005559B5" w:rsidR="00955DCE">
          <w:rPr>
            <w:rStyle w:val="Hyperlink"/>
            <w:noProof/>
            <w:color w:val="002060"/>
            <w:lang w:bidi="ne-NP"/>
          </w:rPr>
          <w:t>measurement</w:t>
        </w:r>
        <w:r w:rsidRPr="005559B5" w:rsidR="00955DCE">
          <w:rPr>
            <w:noProof/>
            <w:webHidden/>
            <w:color w:val="002060"/>
          </w:rPr>
          <w:tab/>
        </w:r>
        <w:r w:rsidRPr="005559B5" w:rsidR="00955DCE">
          <w:rPr>
            <w:noProof/>
            <w:webHidden/>
            <w:color w:val="002060"/>
          </w:rPr>
          <w:fldChar w:fldCharType="begin"/>
        </w:r>
        <w:r w:rsidRPr="005559B5" w:rsidR="00955DCE">
          <w:rPr>
            <w:noProof/>
            <w:webHidden/>
            <w:color w:val="002060"/>
          </w:rPr>
          <w:instrText xml:space="preserve"> PAGEREF _Toc15591658 \h </w:instrText>
        </w:r>
        <w:r w:rsidRPr="005559B5" w:rsidR="00955DCE">
          <w:rPr>
            <w:noProof/>
            <w:webHidden/>
            <w:color w:val="002060"/>
          </w:rPr>
        </w:r>
        <w:r w:rsidRPr="005559B5" w:rsidR="00955DCE">
          <w:rPr>
            <w:noProof/>
            <w:webHidden/>
            <w:color w:val="002060"/>
          </w:rPr>
          <w:fldChar w:fldCharType="separate"/>
        </w:r>
        <w:r w:rsidR="00F04D16">
          <w:rPr>
            <w:noProof/>
            <w:webHidden/>
            <w:color w:val="002060"/>
          </w:rPr>
          <w:t>78</w:t>
        </w:r>
        <w:r w:rsidRPr="005559B5" w:rsidR="00955DCE">
          <w:rPr>
            <w:noProof/>
            <w:webHidden/>
            <w:color w:val="002060"/>
          </w:rPr>
          <w:fldChar w:fldCharType="end"/>
        </w:r>
      </w:hyperlink>
    </w:p>
    <w:p w:rsidRPr="005559B5" w:rsidR="00955DCE" w:rsidP="00955DCE" w:rsidRDefault="000D1694" w14:paraId="2A57FBD4" w14:textId="4B32DF60">
      <w:pPr>
        <w:pStyle w:val="TOC2"/>
        <w:tabs>
          <w:tab w:val="left" w:pos="1600"/>
        </w:tabs>
        <w:rPr>
          <w:rFonts w:asciiTheme="minorHAnsi" w:hAnsiTheme="minorHAnsi" w:eastAsiaTheme="minorEastAsia" w:cstheme="minorBidi"/>
          <w:b/>
          <w:bCs/>
          <w:smallCaps/>
          <w:color w:val="002060"/>
        </w:rPr>
      </w:pPr>
      <w:hyperlink w:history="1" w:anchor="_Toc15591659">
        <w:r w:rsidRPr="005559B5" w:rsidR="00955DCE">
          <w:rPr>
            <w:rStyle w:val="Hyperlink"/>
            <w:color w:val="002060"/>
            <w:lang w:bidi="ne-NP"/>
          </w:rPr>
          <w:t>SECTION  5.</w:t>
        </w:r>
        <w:r w:rsidRPr="005559B5" w:rsidR="00955DCE">
          <w:rPr>
            <w:rFonts w:asciiTheme="minorHAnsi" w:hAnsiTheme="minorHAnsi" w:eastAsiaTheme="minorEastAsia" w:cstheme="minorBidi"/>
            <w:b/>
            <w:bCs/>
            <w:smallCaps/>
            <w:color w:val="002060"/>
          </w:rPr>
          <w:tab/>
        </w:r>
        <w:r w:rsidRPr="005559B5" w:rsidR="00955DCE">
          <w:rPr>
            <w:rStyle w:val="Hyperlink"/>
            <w:color w:val="002060"/>
            <w:lang w:bidi="ne-NP"/>
          </w:rPr>
          <w:t>LIST OF APPROVED MAKES OF MATERIALS (sanitary)</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_Toc15591659 \h </w:instrText>
        </w:r>
        <w:r w:rsidRPr="005559B5" w:rsidR="00955DCE">
          <w:rPr>
            <w:webHidden/>
            <w:color w:val="002060"/>
          </w:rPr>
        </w:r>
        <w:r w:rsidRPr="005559B5" w:rsidR="00955DCE">
          <w:rPr>
            <w:webHidden/>
            <w:color w:val="002060"/>
          </w:rPr>
          <w:fldChar w:fldCharType="separate"/>
        </w:r>
        <w:r w:rsidR="00F04D16">
          <w:rPr>
            <w:noProof/>
            <w:webHidden/>
            <w:color w:val="002060"/>
          </w:rPr>
          <w:t>79</w:t>
        </w:r>
        <w:r w:rsidRPr="005559B5" w:rsidR="00955DCE">
          <w:rPr>
            <w:webHidden/>
            <w:color w:val="002060"/>
          </w:rPr>
          <w:fldChar w:fldCharType="end"/>
        </w:r>
      </w:hyperlink>
    </w:p>
    <w:p w:rsidRPr="005559B5" w:rsidR="00955DCE" w:rsidP="00955DCE" w:rsidRDefault="000D1694" w14:paraId="0C64C1CB" w14:textId="7C046491">
      <w:pPr>
        <w:pStyle w:val="TOC2"/>
        <w:tabs>
          <w:tab w:val="left" w:pos="800"/>
        </w:tabs>
        <w:rPr>
          <w:rFonts w:asciiTheme="minorHAnsi" w:hAnsiTheme="minorHAnsi" w:eastAsiaTheme="minorEastAsia" w:cstheme="minorBidi"/>
          <w:b/>
          <w:bCs/>
          <w:smallCaps/>
          <w:color w:val="002060"/>
        </w:rPr>
      </w:pPr>
      <w:hyperlink w:history="1" w:anchor="_Toc15591660">
        <w:r w:rsidRPr="005559B5" w:rsidR="00955DCE">
          <w:rPr>
            <w:rStyle w:val="Hyperlink"/>
            <w:color w:val="002060"/>
            <w:lang w:bidi="ne-NP"/>
          </w:rPr>
          <w:t>EW.</w:t>
        </w:r>
        <w:r w:rsidRPr="005559B5" w:rsidR="00955DCE">
          <w:rPr>
            <w:rFonts w:asciiTheme="minorHAnsi" w:hAnsiTheme="minorHAnsi" w:eastAsiaTheme="minorEastAsia" w:cstheme="minorBidi"/>
            <w:b/>
            <w:bCs/>
            <w:smallCaps/>
            <w:color w:val="002060"/>
          </w:rPr>
          <w:tab/>
        </w:r>
        <w:r w:rsidRPr="005559B5" w:rsidR="00955DCE">
          <w:rPr>
            <w:rStyle w:val="Hyperlink"/>
            <w:color w:val="002060"/>
            <w:lang w:bidi="ne-NP"/>
          </w:rPr>
          <w:t xml:space="preserve"> ELECTRICAL WORKS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_Toc15591660 \h </w:instrText>
        </w:r>
        <w:r w:rsidRPr="005559B5" w:rsidR="00955DCE">
          <w:rPr>
            <w:webHidden/>
            <w:color w:val="002060"/>
          </w:rPr>
        </w:r>
        <w:r w:rsidRPr="005559B5" w:rsidR="00955DCE">
          <w:rPr>
            <w:webHidden/>
            <w:color w:val="002060"/>
          </w:rPr>
          <w:fldChar w:fldCharType="separate"/>
        </w:r>
        <w:r w:rsidR="00F04D16">
          <w:rPr>
            <w:noProof/>
            <w:webHidden/>
            <w:color w:val="002060"/>
          </w:rPr>
          <w:t>81</w:t>
        </w:r>
        <w:r w:rsidRPr="005559B5" w:rsidR="00955DCE">
          <w:rPr>
            <w:webHidden/>
            <w:color w:val="002060"/>
          </w:rPr>
          <w:fldChar w:fldCharType="end"/>
        </w:r>
      </w:hyperlink>
    </w:p>
    <w:p w:rsidRPr="005559B5" w:rsidR="00955DCE" w:rsidP="00955DCE" w:rsidRDefault="000D1694" w14:paraId="106B510E" w14:textId="591E8EEE">
      <w:pPr>
        <w:pStyle w:val="TOC2"/>
        <w:tabs>
          <w:tab w:val="left" w:pos="800"/>
        </w:tabs>
        <w:rPr>
          <w:rFonts w:asciiTheme="minorHAnsi" w:hAnsiTheme="minorHAnsi" w:eastAsiaTheme="minorEastAsia" w:cstheme="minorBidi"/>
          <w:b/>
          <w:bCs/>
          <w:smallCaps/>
          <w:color w:val="002060"/>
        </w:rPr>
      </w:pPr>
      <w:hyperlink w:history="1" w:anchor="_Toc15591661">
        <w:r w:rsidRPr="005559B5" w:rsidR="00955DCE">
          <w:rPr>
            <w:rStyle w:val="Hyperlink"/>
            <w:rFonts w:cs="Arial"/>
            <w:color w:val="002060"/>
            <w:lang w:bidi="ne-NP"/>
          </w:rPr>
          <w:t>ew.1</w:t>
        </w:r>
        <w:r w:rsidRPr="005559B5" w:rsidR="00955DCE">
          <w:rPr>
            <w:rFonts w:asciiTheme="minorHAnsi" w:hAnsiTheme="minorHAnsi" w:eastAsiaTheme="minorEastAsia" w:cstheme="minorBidi"/>
            <w:b/>
            <w:bCs/>
            <w:smallCaps/>
            <w:color w:val="002060"/>
          </w:rPr>
          <w:tab/>
        </w:r>
        <w:r w:rsidRPr="005559B5" w:rsidR="00955DCE">
          <w:rPr>
            <w:rStyle w:val="Hyperlink"/>
            <w:rFonts w:cs="Arial"/>
            <w:color w:val="002060"/>
            <w:lang w:bidi="ne-NP"/>
          </w:rPr>
          <w:t>General</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_Toc15591661 \h </w:instrText>
        </w:r>
        <w:r w:rsidRPr="005559B5" w:rsidR="00955DCE">
          <w:rPr>
            <w:webHidden/>
            <w:color w:val="002060"/>
          </w:rPr>
        </w:r>
        <w:r w:rsidRPr="005559B5" w:rsidR="00955DCE">
          <w:rPr>
            <w:webHidden/>
            <w:color w:val="002060"/>
          </w:rPr>
          <w:fldChar w:fldCharType="separate"/>
        </w:r>
        <w:r w:rsidR="00F04D16">
          <w:rPr>
            <w:noProof/>
            <w:webHidden/>
            <w:color w:val="002060"/>
          </w:rPr>
          <w:t>81</w:t>
        </w:r>
        <w:r w:rsidRPr="005559B5" w:rsidR="00955DCE">
          <w:rPr>
            <w:webHidden/>
            <w:color w:val="002060"/>
          </w:rPr>
          <w:fldChar w:fldCharType="end"/>
        </w:r>
      </w:hyperlink>
    </w:p>
    <w:p w:rsidRPr="005559B5" w:rsidR="00955DCE" w:rsidP="00955DCE" w:rsidRDefault="000D1694" w14:paraId="0011446E" w14:textId="2B8DD1D7">
      <w:pPr>
        <w:pStyle w:val="TOC2"/>
        <w:tabs>
          <w:tab w:val="left" w:pos="800"/>
        </w:tabs>
        <w:rPr>
          <w:rFonts w:asciiTheme="minorHAnsi" w:hAnsiTheme="minorHAnsi" w:eastAsiaTheme="minorEastAsia" w:cstheme="minorBidi"/>
          <w:b/>
          <w:bCs/>
          <w:smallCaps/>
          <w:color w:val="002060"/>
        </w:rPr>
      </w:pPr>
      <w:hyperlink w:history="1" w:anchor="_Toc15591662">
        <w:r w:rsidRPr="005559B5" w:rsidR="00955DCE">
          <w:rPr>
            <w:rStyle w:val="Hyperlink"/>
            <w:rFonts w:cs="Arial"/>
            <w:color w:val="002060"/>
            <w:lang w:bidi="ne-NP"/>
          </w:rPr>
          <w:t>ew.2.</w:t>
        </w:r>
        <w:r w:rsidRPr="005559B5" w:rsidR="00955DCE">
          <w:rPr>
            <w:rFonts w:asciiTheme="minorHAnsi" w:hAnsiTheme="minorHAnsi" w:eastAsiaTheme="minorEastAsia" w:cstheme="minorBidi"/>
            <w:b/>
            <w:bCs/>
            <w:smallCaps/>
            <w:color w:val="002060"/>
          </w:rPr>
          <w:tab/>
        </w:r>
        <w:r w:rsidRPr="005559B5" w:rsidR="00955DCE">
          <w:rPr>
            <w:rStyle w:val="Hyperlink"/>
            <w:rFonts w:cs="Arial"/>
            <w:color w:val="002060"/>
            <w:lang w:bidi="ne-NP"/>
          </w:rPr>
          <w:t>Interior electrification</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_Toc15591662 \h </w:instrText>
        </w:r>
        <w:r w:rsidRPr="005559B5" w:rsidR="00955DCE">
          <w:rPr>
            <w:webHidden/>
            <w:color w:val="002060"/>
          </w:rPr>
        </w:r>
        <w:r w:rsidRPr="005559B5" w:rsidR="00955DCE">
          <w:rPr>
            <w:webHidden/>
            <w:color w:val="002060"/>
          </w:rPr>
          <w:fldChar w:fldCharType="separate"/>
        </w:r>
        <w:r w:rsidR="00F04D16">
          <w:rPr>
            <w:noProof/>
            <w:webHidden/>
            <w:color w:val="002060"/>
          </w:rPr>
          <w:t>81</w:t>
        </w:r>
        <w:r w:rsidRPr="005559B5" w:rsidR="00955DCE">
          <w:rPr>
            <w:webHidden/>
            <w:color w:val="002060"/>
          </w:rPr>
          <w:fldChar w:fldCharType="end"/>
        </w:r>
      </w:hyperlink>
    </w:p>
    <w:p w:rsidRPr="005559B5" w:rsidR="00955DCE" w:rsidP="00955DCE" w:rsidRDefault="000D1694" w14:paraId="317AE83C" w14:textId="7F1E42B2">
      <w:pPr>
        <w:pStyle w:val="TOC2"/>
        <w:tabs>
          <w:tab w:val="left" w:pos="800"/>
        </w:tabs>
        <w:rPr>
          <w:rFonts w:asciiTheme="minorHAnsi" w:hAnsiTheme="minorHAnsi" w:eastAsiaTheme="minorEastAsia" w:cstheme="minorBidi"/>
          <w:b/>
          <w:bCs/>
          <w:smallCaps/>
          <w:color w:val="002060"/>
        </w:rPr>
      </w:pPr>
      <w:hyperlink w:history="1" w:anchor="_Toc15591663">
        <w:r w:rsidRPr="005559B5" w:rsidR="00955DCE">
          <w:rPr>
            <w:rStyle w:val="Hyperlink"/>
            <w:rFonts w:cs="Arial"/>
            <w:color w:val="002060"/>
            <w:lang w:bidi="ne-NP"/>
          </w:rPr>
          <w:t>ew.3</w:t>
        </w:r>
        <w:r w:rsidRPr="005559B5" w:rsidR="00955DCE">
          <w:rPr>
            <w:rFonts w:asciiTheme="minorHAnsi" w:hAnsiTheme="minorHAnsi" w:eastAsiaTheme="minorEastAsia" w:cstheme="minorBidi"/>
            <w:b/>
            <w:bCs/>
            <w:smallCaps/>
            <w:color w:val="002060"/>
          </w:rPr>
          <w:tab/>
        </w:r>
        <w:r w:rsidRPr="005559B5" w:rsidR="00955DCE">
          <w:rPr>
            <w:rStyle w:val="Hyperlink"/>
            <w:rFonts w:cs="Arial"/>
            <w:color w:val="002060"/>
            <w:lang w:bidi="ne-NP"/>
          </w:rPr>
          <w:t>System</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_Toc15591663 \h </w:instrText>
        </w:r>
        <w:r w:rsidRPr="005559B5" w:rsidR="00955DCE">
          <w:rPr>
            <w:webHidden/>
            <w:color w:val="002060"/>
          </w:rPr>
        </w:r>
        <w:r w:rsidRPr="005559B5" w:rsidR="00955DCE">
          <w:rPr>
            <w:webHidden/>
            <w:color w:val="002060"/>
          </w:rPr>
          <w:fldChar w:fldCharType="separate"/>
        </w:r>
        <w:r w:rsidR="00F04D16">
          <w:rPr>
            <w:noProof/>
            <w:webHidden/>
            <w:color w:val="002060"/>
          </w:rPr>
          <w:t>81</w:t>
        </w:r>
        <w:r w:rsidRPr="005559B5" w:rsidR="00955DCE">
          <w:rPr>
            <w:webHidden/>
            <w:color w:val="002060"/>
          </w:rPr>
          <w:fldChar w:fldCharType="end"/>
        </w:r>
      </w:hyperlink>
    </w:p>
    <w:p w:rsidRPr="005559B5" w:rsidR="00955DCE" w:rsidP="00955DCE" w:rsidRDefault="000D1694" w14:paraId="532C0915" w14:textId="3F05EB1F">
      <w:pPr>
        <w:pStyle w:val="TOC2"/>
        <w:tabs>
          <w:tab w:val="left" w:pos="800"/>
        </w:tabs>
        <w:rPr>
          <w:rFonts w:asciiTheme="minorHAnsi" w:hAnsiTheme="minorHAnsi" w:eastAsiaTheme="minorEastAsia" w:cstheme="minorBidi"/>
          <w:b/>
          <w:bCs/>
          <w:smallCaps/>
          <w:color w:val="002060"/>
        </w:rPr>
      </w:pPr>
      <w:hyperlink w:history="1" w:anchor="_Toc15591664">
        <w:r w:rsidRPr="005559B5" w:rsidR="00955DCE">
          <w:rPr>
            <w:rStyle w:val="Hyperlink"/>
            <w:rFonts w:cs="Arial"/>
            <w:color w:val="002060"/>
            <w:lang w:bidi="ne-NP"/>
          </w:rPr>
          <w:t>ew.4</w:t>
        </w:r>
        <w:r w:rsidRPr="005559B5" w:rsidR="00955DCE">
          <w:rPr>
            <w:rFonts w:asciiTheme="minorHAnsi" w:hAnsiTheme="minorHAnsi" w:eastAsiaTheme="minorEastAsia" w:cstheme="minorBidi"/>
            <w:b/>
            <w:bCs/>
            <w:smallCaps/>
            <w:color w:val="002060"/>
          </w:rPr>
          <w:tab/>
        </w:r>
        <w:r w:rsidRPr="005559B5" w:rsidR="00955DCE">
          <w:rPr>
            <w:rStyle w:val="Hyperlink"/>
            <w:rFonts w:cs="Arial"/>
            <w:color w:val="002060"/>
            <w:lang w:bidi="ne-NP"/>
          </w:rPr>
          <w:t>Standards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_Toc15591664 \h </w:instrText>
        </w:r>
        <w:r w:rsidRPr="005559B5" w:rsidR="00955DCE">
          <w:rPr>
            <w:webHidden/>
            <w:color w:val="002060"/>
          </w:rPr>
        </w:r>
        <w:r w:rsidRPr="005559B5" w:rsidR="00955DCE">
          <w:rPr>
            <w:webHidden/>
            <w:color w:val="002060"/>
          </w:rPr>
          <w:fldChar w:fldCharType="separate"/>
        </w:r>
        <w:r w:rsidR="00F04D16">
          <w:rPr>
            <w:noProof/>
            <w:webHidden/>
            <w:color w:val="002060"/>
          </w:rPr>
          <w:t>81</w:t>
        </w:r>
        <w:r w:rsidRPr="005559B5" w:rsidR="00955DCE">
          <w:rPr>
            <w:webHidden/>
            <w:color w:val="002060"/>
          </w:rPr>
          <w:fldChar w:fldCharType="end"/>
        </w:r>
      </w:hyperlink>
    </w:p>
    <w:p w:rsidRPr="005559B5" w:rsidR="00955DCE" w:rsidP="00955DCE" w:rsidRDefault="000D1694" w14:paraId="5B655673" w14:textId="37030D49">
      <w:pPr>
        <w:pStyle w:val="TOC2"/>
        <w:tabs>
          <w:tab w:val="left" w:pos="800"/>
        </w:tabs>
        <w:rPr>
          <w:rFonts w:asciiTheme="minorHAnsi" w:hAnsiTheme="minorHAnsi" w:eastAsiaTheme="minorEastAsia" w:cstheme="minorBidi"/>
          <w:b/>
          <w:bCs/>
          <w:smallCaps/>
          <w:color w:val="002060"/>
        </w:rPr>
      </w:pPr>
      <w:hyperlink w:history="1" w:anchor="_Toc15591665">
        <w:r w:rsidRPr="005559B5" w:rsidR="00955DCE">
          <w:rPr>
            <w:rStyle w:val="Hyperlink"/>
            <w:rFonts w:cs="Arial"/>
            <w:color w:val="002060"/>
            <w:lang w:bidi="ne-NP"/>
          </w:rPr>
          <w:t>ew.5.</w:t>
        </w:r>
        <w:r w:rsidRPr="005559B5" w:rsidR="00955DCE">
          <w:rPr>
            <w:rFonts w:asciiTheme="minorHAnsi" w:hAnsiTheme="minorHAnsi" w:eastAsiaTheme="minorEastAsia" w:cstheme="minorBidi"/>
            <w:b/>
            <w:bCs/>
            <w:smallCaps/>
            <w:color w:val="002060"/>
          </w:rPr>
          <w:tab/>
        </w:r>
        <w:r w:rsidRPr="005559B5" w:rsidR="00955DCE">
          <w:rPr>
            <w:rStyle w:val="Hyperlink"/>
            <w:rFonts w:cs="Arial"/>
            <w:color w:val="002060"/>
            <w:lang w:bidi="ne-NP"/>
          </w:rPr>
          <w:t>Scope of work</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_Toc15591665 \h </w:instrText>
        </w:r>
        <w:r w:rsidRPr="005559B5" w:rsidR="00955DCE">
          <w:rPr>
            <w:webHidden/>
            <w:color w:val="002060"/>
          </w:rPr>
        </w:r>
        <w:r w:rsidRPr="005559B5" w:rsidR="00955DCE">
          <w:rPr>
            <w:webHidden/>
            <w:color w:val="002060"/>
          </w:rPr>
          <w:fldChar w:fldCharType="separate"/>
        </w:r>
        <w:r w:rsidR="00F04D16">
          <w:rPr>
            <w:noProof/>
            <w:webHidden/>
            <w:color w:val="002060"/>
          </w:rPr>
          <w:t>81</w:t>
        </w:r>
        <w:r w:rsidRPr="005559B5" w:rsidR="00955DCE">
          <w:rPr>
            <w:webHidden/>
            <w:color w:val="002060"/>
          </w:rPr>
          <w:fldChar w:fldCharType="end"/>
        </w:r>
      </w:hyperlink>
    </w:p>
    <w:p w:rsidRPr="005559B5" w:rsidR="00955DCE" w:rsidP="00955DCE" w:rsidRDefault="000D1694" w14:paraId="59B2623A" w14:textId="1C5DB8C4">
      <w:pPr>
        <w:pStyle w:val="TOC2"/>
        <w:tabs>
          <w:tab w:val="left" w:pos="800"/>
        </w:tabs>
        <w:rPr>
          <w:rFonts w:asciiTheme="minorHAnsi" w:hAnsiTheme="minorHAnsi" w:eastAsiaTheme="minorEastAsia" w:cstheme="minorBidi"/>
          <w:b/>
          <w:bCs/>
          <w:smallCaps/>
          <w:color w:val="002060"/>
        </w:rPr>
      </w:pPr>
      <w:hyperlink w:history="1" w:anchor="_Toc15591666">
        <w:r w:rsidRPr="005559B5" w:rsidR="00955DCE">
          <w:rPr>
            <w:rStyle w:val="Hyperlink"/>
            <w:rFonts w:cs="Arial"/>
            <w:color w:val="002060"/>
            <w:lang w:bidi="ne-NP"/>
          </w:rPr>
          <w:t>ew.6.</w:t>
        </w:r>
        <w:r w:rsidRPr="005559B5" w:rsidR="00955DCE">
          <w:rPr>
            <w:rFonts w:asciiTheme="minorHAnsi" w:hAnsiTheme="minorHAnsi" w:eastAsiaTheme="minorEastAsia" w:cstheme="minorBidi"/>
            <w:b/>
            <w:bCs/>
            <w:smallCaps/>
            <w:color w:val="002060"/>
          </w:rPr>
          <w:tab/>
        </w:r>
        <w:r w:rsidRPr="005559B5" w:rsidR="00955DCE">
          <w:rPr>
            <w:rStyle w:val="Hyperlink"/>
            <w:rFonts w:cs="Arial"/>
            <w:color w:val="002060"/>
            <w:lang w:bidi="ne-NP"/>
          </w:rPr>
          <w:t>Shop drawings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_Toc15591666 \h </w:instrText>
        </w:r>
        <w:r w:rsidRPr="005559B5" w:rsidR="00955DCE">
          <w:rPr>
            <w:webHidden/>
            <w:color w:val="002060"/>
          </w:rPr>
        </w:r>
        <w:r w:rsidRPr="005559B5" w:rsidR="00955DCE">
          <w:rPr>
            <w:webHidden/>
            <w:color w:val="002060"/>
          </w:rPr>
          <w:fldChar w:fldCharType="separate"/>
        </w:r>
        <w:r w:rsidR="00F04D16">
          <w:rPr>
            <w:noProof/>
            <w:webHidden/>
            <w:color w:val="002060"/>
          </w:rPr>
          <w:t>82</w:t>
        </w:r>
        <w:r w:rsidRPr="005559B5" w:rsidR="00955DCE">
          <w:rPr>
            <w:webHidden/>
            <w:color w:val="002060"/>
          </w:rPr>
          <w:fldChar w:fldCharType="end"/>
        </w:r>
      </w:hyperlink>
    </w:p>
    <w:p w:rsidRPr="005559B5" w:rsidR="00955DCE" w:rsidP="00955DCE" w:rsidRDefault="000D1694" w14:paraId="2B6F2CDA" w14:textId="7726FFC4">
      <w:pPr>
        <w:pStyle w:val="TOC2"/>
        <w:tabs>
          <w:tab w:val="left" w:pos="800"/>
        </w:tabs>
        <w:rPr>
          <w:rFonts w:asciiTheme="minorHAnsi" w:hAnsiTheme="minorHAnsi" w:eastAsiaTheme="minorEastAsia" w:cstheme="minorBidi"/>
          <w:b/>
          <w:bCs/>
          <w:smallCaps/>
          <w:color w:val="002060"/>
        </w:rPr>
      </w:pPr>
      <w:hyperlink w:history="1" w:anchor="_Toc15591667">
        <w:r w:rsidRPr="005559B5" w:rsidR="00955DCE">
          <w:rPr>
            <w:rStyle w:val="Hyperlink"/>
            <w:rFonts w:cs="Arial"/>
            <w:color w:val="002060"/>
            <w:lang w:bidi="ne-NP"/>
          </w:rPr>
          <w:t>ew.7.</w:t>
        </w:r>
        <w:r w:rsidRPr="005559B5" w:rsidR="00955DCE">
          <w:rPr>
            <w:rFonts w:asciiTheme="minorHAnsi" w:hAnsiTheme="minorHAnsi" w:eastAsiaTheme="minorEastAsia" w:cstheme="minorBidi"/>
            <w:b/>
            <w:bCs/>
            <w:smallCaps/>
            <w:color w:val="002060"/>
          </w:rPr>
          <w:tab/>
        </w:r>
        <w:r w:rsidRPr="005559B5" w:rsidR="00955DCE">
          <w:rPr>
            <w:rStyle w:val="Hyperlink"/>
            <w:rFonts w:cs="Arial"/>
            <w:color w:val="002060"/>
            <w:lang w:bidi="ne-NP"/>
          </w:rPr>
          <w:t>Samples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_Toc15591667 \h </w:instrText>
        </w:r>
        <w:r w:rsidRPr="005559B5" w:rsidR="00955DCE">
          <w:rPr>
            <w:webHidden/>
            <w:color w:val="002060"/>
          </w:rPr>
        </w:r>
        <w:r w:rsidRPr="005559B5" w:rsidR="00955DCE">
          <w:rPr>
            <w:webHidden/>
            <w:color w:val="002060"/>
          </w:rPr>
          <w:fldChar w:fldCharType="separate"/>
        </w:r>
        <w:r w:rsidR="00F04D16">
          <w:rPr>
            <w:noProof/>
            <w:webHidden/>
            <w:color w:val="002060"/>
          </w:rPr>
          <w:t>82</w:t>
        </w:r>
        <w:r w:rsidRPr="005559B5" w:rsidR="00955DCE">
          <w:rPr>
            <w:webHidden/>
            <w:color w:val="002060"/>
          </w:rPr>
          <w:fldChar w:fldCharType="end"/>
        </w:r>
      </w:hyperlink>
    </w:p>
    <w:p w:rsidRPr="005559B5" w:rsidR="00955DCE" w:rsidP="00955DCE" w:rsidRDefault="000D1694" w14:paraId="6318829B" w14:textId="5CF1FC26">
      <w:pPr>
        <w:pStyle w:val="TOC2"/>
        <w:tabs>
          <w:tab w:val="left" w:pos="800"/>
        </w:tabs>
        <w:rPr>
          <w:rFonts w:asciiTheme="minorHAnsi" w:hAnsiTheme="minorHAnsi" w:eastAsiaTheme="minorEastAsia" w:cstheme="minorBidi"/>
          <w:b/>
          <w:bCs/>
          <w:smallCaps/>
          <w:color w:val="002060"/>
        </w:rPr>
      </w:pPr>
      <w:hyperlink w:history="1" w:anchor="_Toc15591668">
        <w:r w:rsidRPr="005559B5" w:rsidR="00955DCE">
          <w:rPr>
            <w:rStyle w:val="Hyperlink"/>
            <w:rFonts w:cs="Arial"/>
            <w:color w:val="002060"/>
            <w:lang w:bidi="ne-NP"/>
          </w:rPr>
          <w:t>ew.8.</w:t>
        </w:r>
        <w:r w:rsidRPr="005559B5" w:rsidR="00955DCE">
          <w:rPr>
            <w:rFonts w:asciiTheme="minorHAnsi" w:hAnsiTheme="minorHAnsi" w:eastAsiaTheme="minorEastAsia" w:cstheme="minorBidi"/>
            <w:b/>
            <w:bCs/>
            <w:smallCaps/>
            <w:color w:val="002060"/>
          </w:rPr>
          <w:tab/>
        </w:r>
        <w:r w:rsidRPr="005559B5" w:rsidR="00955DCE">
          <w:rPr>
            <w:rStyle w:val="Hyperlink"/>
            <w:rFonts w:cs="Arial"/>
            <w:color w:val="002060"/>
            <w:lang w:bidi="ne-NP"/>
          </w:rPr>
          <w:t>Location of fixtures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_Toc15591668 \h </w:instrText>
        </w:r>
        <w:r w:rsidRPr="005559B5" w:rsidR="00955DCE">
          <w:rPr>
            <w:webHidden/>
            <w:color w:val="002060"/>
          </w:rPr>
        </w:r>
        <w:r w:rsidRPr="005559B5" w:rsidR="00955DCE">
          <w:rPr>
            <w:webHidden/>
            <w:color w:val="002060"/>
          </w:rPr>
          <w:fldChar w:fldCharType="separate"/>
        </w:r>
        <w:r w:rsidR="00F04D16">
          <w:rPr>
            <w:noProof/>
            <w:webHidden/>
            <w:color w:val="002060"/>
          </w:rPr>
          <w:t>82</w:t>
        </w:r>
        <w:r w:rsidRPr="005559B5" w:rsidR="00955DCE">
          <w:rPr>
            <w:webHidden/>
            <w:color w:val="002060"/>
          </w:rPr>
          <w:fldChar w:fldCharType="end"/>
        </w:r>
      </w:hyperlink>
    </w:p>
    <w:p w:rsidRPr="005559B5" w:rsidR="00955DCE" w:rsidP="00955DCE" w:rsidRDefault="000D1694" w14:paraId="3E57653A" w14:textId="59EA5FF2">
      <w:pPr>
        <w:pStyle w:val="TOC2"/>
        <w:tabs>
          <w:tab w:val="left" w:pos="800"/>
        </w:tabs>
        <w:rPr>
          <w:rFonts w:asciiTheme="minorHAnsi" w:hAnsiTheme="minorHAnsi" w:eastAsiaTheme="minorEastAsia" w:cstheme="minorBidi"/>
          <w:b/>
          <w:bCs/>
          <w:smallCaps/>
          <w:color w:val="002060"/>
        </w:rPr>
      </w:pPr>
      <w:hyperlink w:history="1" w:anchor="_Toc15591669">
        <w:r w:rsidRPr="005559B5" w:rsidR="00955DCE">
          <w:rPr>
            <w:rStyle w:val="Hyperlink"/>
            <w:rFonts w:cs="Arial"/>
            <w:color w:val="002060"/>
            <w:lang w:bidi="ne-NP"/>
          </w:rPr>
          <w:t>ew.9.</w:t>
        </w:r>
        <w:r w:rsidRPr="005559B5" w:rsidR="00955DCE">
          <w:rPr>
            <w:rFonts w:asciiTheme="minorHAnsi" w:hAnsiTheme="minorHAnsi" w:eastAsiaTheme="minorEastAsia" w:cstheme="minorBidi"/>
            <w:b/>
            <w:bCs/>
            <w:smallCaps/>
            <w:color w:val="002060"/>
          </w:rPr>
          <w:tab/>
        </w:r>
        <w:r w:rsidRPr="005559B5" w:rsidR="00955DCE">
          <w:rPr>
            <w:rStyle w:val="Hyperlink"/>
            <w:rFonts w:cs="Arial"/>
            <w:color w:val="002060"/>
            <w:lang w:bidi="ne-NP"/>
          </w:rPr>
          <w:t>PVC  conduit</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_Toc15591669 \h </w:instrText>
        </w:r>
        <w:r w:rsidRPr="005559B5" w:rsidR="00955DCE">
          <w:rPr>
            <w:webHidden/>
            <w:color w:val="002060"/>
          </w:rPr>
        </w:r>
        <w:r w:rsidRPr="005559B5" w:rsidR="00955DCE">
          <w:rPr>
            <w:webHidden/>
            <w:color w:val="002060"/>
          </w:rPr>
          <w:fldChar w:fldCharType="separate"/>
        </w:r>
        <w:r w:rsidR="00F04D16">
          <w:rPr>
            <w:noProof/>
            <w:webHidden/>
            <w:color w:val="002060"/>
          </w:rPr>
          <w:t>82</w:t>
        </w:r>
        <w:r w:rsidRPr="005559B5" w:rsidR="00955DCE">
          <w:rPr>
            <w:webHidden/>
            <w:color w:val="002060"/>
          </w:rPr>
          <w:fldChar w:fldCharType="end"/>
        </w:r>
      </w:hyperlink>
    </w:p>
    <w:p w:rsidRPr="005559B5" w:rsidR="00955DCE" w:rsidP="00955DCE" w:rsidRDefault="000D1694" w14:paraId="39D331A5" w14:textId="47B64673">
      <w:pPr>
        <w:pStyle w:val="TOC2"/>
        <w:rPr>
          <w:rFonts w:asciiTheme="minorHAnsi" w:hAnsiTheme="minorHAnsi" w:eastAsiaTheme="minorEastAsia" w:cstheme="minorBidi"/>
          <w:b/>
          <w:bCs/>
          <w:smallCaps/>
          <w:color w:val="002060"/>
        </w:rPr>
      </w:pPr>
      <w:hyperlink w:history="1" w:anchor="_Toc15591670">
        <w:r w:rsidRPr="005559B5" w:rsidR="00955DCE">
          <w:rPr>
            <w:rStyle w:val="Hyperlink"/>
            <w:rFonts w:cs="Arial"/>
            <w:color w:val="002060"/>
            <w:lang w:bidi="ne-NP"/>
          </w:rPr>
          <w:t>EW.10. Cables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_Toc15591670 \h </w:instrText>
        </w:r>
        <w:r w:rsidRPr="005559B5" w:rsidR="00955DCE">
          <w:rPr>
            <w:webHidden/>
            <w:color w:val="002060"/>
          </w:rPr>
        </w:r>
        <w:r w:rsidRPr="005559B5" w:rsidR="00955DCE">
          <w:rPr>
            <w:webHidden/>
            <w:color w:val="002060"/>
          </w:rPr>
          <w:fldChar w:fldCharType="separate"/>
        </w:r>
        <w:r w:rsidR="00F04D16">
          <w:rPr>
            <w:noProof/>
            <w:webHidden/>
            <w:color w:val="002060"/>
          </w:rPr>
          <w:t>83</w:t>
        </w:r>
        <w:r w:rsidRPr="005559B5" w:rsidR="00955DCE">
          <w:rPr>
            <w:webHidden/>
            <w:color w:val="002060"/>
          </w:rPr>
          <w:fldChar w:fldCharType="end"/>
        </w:r>
      </w:hyperlink>
    </w:p>
    <w:p w:rsidRPr="005559B5" w:rsidR="00955DCE" w:rsidP="00955DCE" w:rsidRDefault="000D1694" w14:paraId="76245D08" w14:textId="070C29CA">
      <w:pPr>
        <w:pStyle w:val="TOC2"/>
        <w:rPr>
          <w:rFonts w:asciiTheme="minorHAnsi" w:hAnsiTheme="minorHAnsi" w:eastAsiaTheme="minorEastAsia" w:cstheme="minorBidi"/>
          <w:b/>
          <w:bCs/>
          <w:smallCaps/>
          <w:color w:val="002060"/>
        </w:rPr>
      </w:pPr>
      <w:hyperlink w:history="1" w:anchor="_Toc15591671">
        <w:r w:rsidRPr="005559B5" w:rsidR="00955DCE">
          <w:rPr>
            <w:rStyle w:val="Hyperlink"/>
            <w:rFonts w:cs="Arial"/>
            <w:color w:val="002060"/>
            <w:lang w:bidi="ne-NP"/>
          </w:rPr>
          <w:t>ew.11. Flexible cable</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_Toc15591671 \h </w:instrText>
        </w:r>
        <w:r w:rsidRPr="005559B5" w:rsidR="00955DCE">
          <w:rPr>
            <w:webHidden/>
            <w:color w:val="002060"/>
          </w:rPr>
        </w:r>
        <w:r w:rsidRPr="005559B5" w:rsidR="00955DCE">
          <w:rPr>
            <w:webHidden/>
            <w:color w:val="002060"/>
          </w:rPr>
          <w:fldChar w:fldCharType="separate"/>
        </w:r>
        <w:r w:rsidR="00F04D16">
          <w:rPr>
            <w:noProof/>
            <w:webHidden/>
            <w:color w:val="002060"/>
          </w:rPr>
          <w:t>83</w:t>
        </w:r>
        <w:r w:rsidRPr="005559B5" w:rsidR="00955DCE">
          <w:rPr>
            <w:webHidden/>
            <w:color w:val="002060"/>
          </w:rPr>
          <w:fldChar w:fldCharType="end"/>
        </w:r>
      </w:hyperlink>
    </w:p>
    <w:p w:rsidRPr="005559B5" w:rsidR="00955DCE" w:rsidP="00955DCE" w:rsidRDefault="000D1694" w14:paraId="6C11F0CB" w14:textId="732C00F2">
      <w:pPr>
        <w:pStyle w:val="TOC2"/>
        <w:rPr>
          <w:rFonts w:asciiTheme="minorHAnsi" w:hAnsiTheme="minorHAnsi" w:eastAsiaTheme="minorEastAsia" w:cstheme="minorBidi"/>
          <w:b/>
          <w:bCs/>
          <w:smallCaps/>
          <w:color w:val="002060"/>
        </w:rPr>
      </w:pPr>
      <w:hyperlink w:history="1" w:anchor="_Toc15591672">
        <w:r w:rsidRPr="005559B5" w:rsidR="00955DCE">
          <w:rPr>
            <w:rStyle w:val="Hyperlink"/>
            <w:rFonts w:cs="Arial"/>
            <w:color w:val="002060"/>
            <w:lang w:bidi="ne-NP"/>
          </w:rPr>
          <w:t>ew.12. Final sub</w:t>
        </w:r>
        <w:r w:rsidRPr="005559B5" w:rsidR="00955DCE">
          <w:rPr>
            <w:rStyle w:val="Hyperlink"/>
            <w:rFonts w:cs="Arial"/>
            <w:color w:val="002060"/>
            <w:lang w:bidi="ne-NP"/>
          </w:rPr>
          <w:noBreakHyphen/>
          <w:t>circuit cable</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_Toc15591672 \h </w:instrText>
        </w:r>
        <w:r w:rsidRPr="005559B5" w:rsidR="00955DCE">
          <w:rPr>
            <w:webHidden/>
            <w:color w:val="002060"/>
          </w:rPr>
        </w:r>
        <w:r w:rsidRPr="005559B5" w:rsidR="00955DCE">
          <w:rPr>
            <w:webHidden/>
            <w:color w:val="002060"/>
          </w:rPr>
          <w:fldChar w:fldCharType="separate"/>
        </w:r>
        <w:r w:rsidR="00F04D16">
          <w:rPr>
            <w:noProof/>
            <w:webHidden/>
            <w:color w:val="002060"/>
          </w:rPr>
          <w:t>84</w:t>
        </w:r>
        <w:r w:rsidRPr="005559B5" w:rsidR="00955DCE">
          <w:rPr>
            <w:webHidden/>
            <w:color w:val="002060"/>
          </w:rPr>
          <w:fldChar w:fldCharType="end"/>
        </w:r>
      </w:hyperlink>
    </w:p>
    <w:p w:rsidRPr="005559B5" w:rsidR="00955DCE" w:rsidP="00955DCE" w:rsidRDefault="000D1694" w14:paraId="074F8360" w14:textId="351C8A56">
      <w:pPr>
        <w:pStyle w:val="TOC2"/>
        <w:rPr>
          <w:rFonts w:asciiTheme="minorHAnsi" w:hAnsiTheme="minorHAnsi" w:eastAsiaTheme="minorEastAsia" w:cstheme="minorBidi"/>
          <w:b/>
          <w:bCs/>
          <w:smallCaps/>
          <w:color w:val="002060"/>
        </w:rPr>
      </w:pPr>
      <w:hyperlink w:history="1" w:anchor="_Toc15591673">
        <w:r w:rsidRPr="005559B5" w:rsidR="00955DCE">
          <w:rPr>
            <w:rStyle w:val="Hyperlink"/>
            <w:rFonts w:cs="Arial"/>
            <w:color w:val="002060"/>
            <w:lang w:bidi="ne-NP"/>
          </w:rPr>
          <w:t>ew.13. Mains and sub</w:t>
        </w:r>
        <w:r w:rsidRPr="005559B5" w:rsidR="00955DCE">
          <w:rPr>
            <w:rStyle w:val="Hyperlink"/>
            <w:rFonts w:cs="Arial"/>
            <w:color w:val="002060"/>
            <w:lang w:bidi="ne-NP"/>
          </w:rPr>
          <w:noBreakHyphen/>
          <w:t>mains cable</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_Toc15591673 \h </w:instrText>
        </w:r>
        <w:r w:rsidRPr="005559B5" w:rsidR="00955DCE">
          <w:rPr>
            <w:webHidden/>
            <w:color w:val="002060"/>
          </w:rPr>
        </w:r>
        <w:r w:rsidRPr="005559B5" w:rsidR="00955DCE">
          <w:rPr>
            <w:webHidden/>
            <w:color w:val="002060"/>
          </w:rPr>
          <w:fldChar w:fldCharType="separate"/>
        </w:r>
        <w:r w:rsidR="00F04D16">
          <w:rPr>
            <w:noProof/>
            <w:webHidden/>
            <w:color w:val="002060"/>
          </w:rPr>
          <w:t>84</w:t>
        </w:r>
        <w:r w:rsidRPr="005559B5" w:rsidR="00955DCE">
          <w:rPr>
            <w:webHidden/>
            <w:color w:val="002060"/>
          </w:rPr>
          <w:fldChar w:fldCharType="end"/>
        </w:r>
      </w:hyperlink>
    </w:p>
    <w:p w:rsidRPr="005559B5" w:rsidR="00955DCE" w:rsidP="00955DCE" w:rsidRDefault="000D1694" w14:paraId="106FB572" w14:textId="002C8108">
      <w:pPr>
        <w:pStyle w:val="TOC2"/>
        <w:rPr>
          <w:rFonts w:asciiTheme="minorHAnsi" w:hAnsiTheme="minorHAnsi" w:eastAsiaTheme="minorEastAsia" w:cstheme="minorBidi"/>
          <w:b/>
          <w:bCs/>
          <w:smallCaps/>
          <w:color w:val="002060"/>
        </w:rPr>
      </w:pPr>
      <w:hyperlink w:history="1" w:anchor="_Toc15591674">
        <w:r w:rsidRPr="005559B5" w:rsidR="00955DCE">
          <w:rPr>
            <w:rStyle w:val="Hyperlink"/>
            <w:rFonts w:cs="Arial"/>
            <w:color w:val="002060"/>
            <w:lang w:bidi="ne-NP"/>
          </w:rPr>
          <w:t>ew.14. Power outlets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_Toc15591674 \h </w:instrText>
        </w:r>
        <w:r w:rsidRPr="005559B5" w:rsidR="00955DCE">
          <w:rPr>
            <w:webHidden/>
            <w:color w:val="002060"/>
          </w:rPr>
        </w:r>
        <w:r w:rsidRPr="005559B5" w:rsidR="00955DCE">
          <w:rPr>
            <w:webHidden/>
            <w:color w:val="002060"/>
          </w:rPr>
          <w:fldChar w:fldCharType="separate"/>
        </w:r>
        <w:r w:rsidR="00F04D16">
          <w:rPr>
            <w:noProof/>
            <w:webHidden/>
            <w:color w:val="002060"/>
          </w:rPr>
          <w:t>84</w:t>
        </w:r>
        <w:r w:rsidRPr="005559B5" w:rsidR="00955DCE">
          <w:rPr>
            <w:webHidden/>
            <w:color w:val="002060"/>
          </w:rPr>
          <w:fldChar w:fldCharType="end"/>
        </w:r>
      </w:hyperlink>
    </w:p>
    <w:p w:rsidRPr="005559B5" w:rsidR="00955DCE" w:rsidP="00955DCE" w:rsidRDefault="000D1694" w14:paraId="28909967" w14:textId="3A07B478">
      <w:pPr>
        <w:pStyle w:val="TOC2"/>
        <w:rPr>
          <w:rFonts w:asciiTheme="minorHAnsi" w:hAnsiTheme="minorHAnsi" w:eastAsiaTheme="minorEastAsia" w:cstheme="minorBidi"/>
          <w:b/>
          <w:bCs/>
          <w:smallCaps/>
          <w:color w:val="002060"/>
        </w:rPr>
      </w:pPr>
      <w:hyperlink w:history="1" w:anchor="_Toc15591675">
        <w:r w:rsidRPr="005559B5" w:rsidR="00955DCE">
          <w:rPr>
            <w:rStyle w:val="Hyperlink"/>
            <w:rFonts w:cs="Arial"/>
            <w:color w:val="002060"/>
            <w:lang w:bidi="ne-NP"/>
          </w:rPr>
          <w:t>ew.15. Switches and switch panels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_Toc15591675 \h </w:instrText>
        </w:r>
        <w:r w:rsidRPr="005559B5" w:rsidR="00955DCE">
          <w:rPr>
            <w:webHidden/>
            <w:color w:val="002060"/>
          </w:rPr>
        </w:r>
        <w:r w:rsidRPr="005559B5" w:rsidR="00955DCE">
          <w:rPr>
            <w:webHidden/>
            <w:color w:val="002060"/>
          </w:rPr>
          <w:fldChar w:fldCharType="separate"/>
        </w:r>
        <w:r w:rsidR="00F04D16">
          <w:rPr>
            <w:noProof/>
            <w:webHidden/>
            <w:color w:val="002060"/>
          </w:rPr>
          <w:t>85</w:t>
        </w:r>
        <w:r w:rsidRPr="005559B5" w:rsidR="00955DCE">
          <w:rPr>
            <w:webHidden/>
            <w:color w:val="002060"/>
          </w:rPr>
          <w:fldChar w:fldCharType="end"/>
        </w:r>
      </w:hyperlink>
    </w:p>
    <w:p w:rsidRPr="005559B5" w:rsidR="00955DCE" w:rsidP="00955DCE" w:rsidRDefault="000D1694" w14:paraId="4E59C6BB" w14:textId="139D377C">
      <w:pPr>
        <w:pStyle w:val="TOC2"/>
        <w:rPr>
          <w:rFonts w:asciiTheme="minorHAnsi" w:hAnsiTheme="minorHAnsi" w:eastAsiaTheme="minorEastAsia" w:cstheme="minorBidi"/>
          <w:b/>
          <w:bCs/>
          <w:smallCaps/>
          <w:color w:val="002060"/>
        </w:rPr>
      </w:pPr>
      <w:hyperlink w:history="1" w:anchor="_Toc15591676">
        <w:r w:rsidRPr="005559B5" w:rsidR="00955DCE">
          <w:rPr>
            <w:rStyle w:val="Hyperlink"/>
            <w:rFonts w:cs="Arial"/>
            <w:color w:val="002060"/>
            <w:lang w:bidi="ne-NP"/>
          </w:rPr>
          <w:t>ew.16. Ceiling and wall fans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_Toc15591676 \h </w:instrText>
        </w:r>
        <w:r w:rsidRPr="005559B5" w:rsidR="00955DCE">
          <w:rPr>
            <w:webHidden/>
            <w:color w:val="002060"/>
          </w:rPr>
        </w:r>
        <w:r w:rsidRPr="005559B5" w:rsidR="00955DCE">
          <w:rPr>
            <w:webHidden/>
            <w:color w:val="002060"/>
          </w:rPr>
          <w:fldChar w:fldCharType="separate"/>
        </w:r>
        <w:r w:rsidR="00F04D16">
          <w:rPr>
            <w:noProof/>
            <w:webHidden/>
            <w:color w:val="002060"/>
          </w:rPr>
          <w:t>85</w:t>
        </w:r>
        <w:r w:rsidRPr="005559B5" w:rsidR="00955DCE">
          <w:rPr>
            <w:webHidden/>
            <w:color w:val="002060"/>
          </w:rPr>
          <w:fldChar w:fldCharType="end"/>
        </w:r>
      </w:hyperlink>
    </w:p>
    <w:p w:rsidRPr="005559B5" w:rsidR="00955DCE" w:rsidP="00955DCE" w:rsidRDefault="000D1694" w14:paraId="6529C441" w14:textId="1B55FC10">
      <w:pPr>
        <w:pStyle w:val="TOC2"/>
        <w:rPr>
          <w:rFonts w:asciiTheme="minorHAnsi" w:hAnsiTheme="minorHAnsi" w:eastAsiaTheme="minorEastAsia" w:cstheme="minorBidi"/>
          <w:b/>
          <w:bCs/>
          <w:smallCaps/>
          <w:color w:val="002060"/>
        </w:rPr>
      </w:pPr>
      <w:hyperlink w:history="1" w:anchor="_Toc15591677">
        <w:r w:rsidRPr="005559B5" w:rsidR="00955DCE">
          <w:rPr>
            <w:rStyle w:val="Hyperlink"/>
            <w:rFonts w:cs="Arial"/>
            <w:color w:val="002060"/>
            <w:lang w:bidi="ne-NP"/>
          </w:rPr>
          <w:t>ew.</w:t>
        </w:r>
        <w:r w:rsidRPr="005559B5" w:rsidR="00955DCE">
          <w:rPr>
            <w:rStyle w:val="Hyperlink"/>
            <w:rFonts w:cs="Arial"/>
            <w:color w:val="002060"/>
            <w:spacing w:val="-3"/>
            <w:lang w:bidi="ne-NP"/>
          </w:rPr>
          <w:t>17. E</w:t>
        </w:r>
        <w:r w:rsidRPr="005559B5" w:rsidR="00955DCE">
          <w:rPr>
            <w:rStyle w:val="Hyperlink"/>
            <w:rFonts w:cs="Arial"/>
            <w:color w:val="002060"/>
            <w:lang w:bidi="ne-NP"/>
          </w:rPr>
          <w:t>xhaust fans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_Toc15591677 \h </w:instrText>
        </w:r>
        <w:r w:rsidRPr="005559B5" w:rsidR="00955DCE">
          <w:rPr>
            <w:webHidden/>
            <w:color w:val="002060"/>
          </w:rPr>
        </w:r>
        <w:r w:rsidRPr="005559B5" w:rsidR="00955DCE">
          <w:rPr>
            <w:webHidden/>
            <w:color w:val="002060"/>
          </w:rPr>
          <w:fldChar w:fldCharType="separate"/>
        </w:r>
        <w:r w:rsidR="00F04D16">
          <w:rPr>
            <w:noProof/>
            <w:webHidden/>
            <w:color w:val="002060"/>
          </w:rPr>
          <w:t>85</w:t>
        </w:r>
        <w:r w:rsidRPr="005559B5" w:rsidR="00955DCE">
          <w:rPr>
            <w:webHidden/>
            <w:color w:val="002060"/>
          </w:rPr>
          <w:fldChar w:fldCharType="end"/>
        </w:r>
      </w:hyperlink>
    </w:p>
    <w:p w:rsidRPr="005559B5" w:rsidR="00955DCE" w:rsidP="00955DCE" w:rsidRDefault="000D1694" w14:paraId="0E5AE707" w14:textId="225A5F3F">
      <w:pPr>
        <w:pStyle w:val="TOC2"/>
        <w:rPr>
          <w:rFonts w:asciiTheme="minorHAnsi" w:hAnsiTheme="minorHAnsi" w:eastAsiaTheme="minorEastAsia" w:cstheme="minorBidi"/>
          <w:b/>
          <w:bCs/>
          <w:smallCaps/>
          <w:color w:val="002060"/>
        </w:rPr>
      </w:pPr>
      <w:hyperlink w:history="1" w:anchor="_Toc15591678">
        <w:r w:rsidRPr="005559B5" w:rsidR="00955DCE">
          <w:rPr>
            <w:rStyle w:val="Hyperlink"/>
            <w:rFonts w:cs="Arial"/>
            <w:color w:val="002060"/>
            <w:lang w:bidi="ne-NP"/>
          </w:rPr>
          <w:t>ew.18. Light fixtures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_Toc15591678 \h </w:instrText>
        </w:r>
        <w:r w:rsidRPr="005559B5" w:rsidR="00955DCE">
          <w:rPr>
            <w:webHidden/>
            <w:color w:val="002060"/>
          </w:rPr>
        </w:r>
        <w:r w:rsidRPr="005559B5" w:rsidR="00955DCE">
          <w:rPr>
            <w:webHidden/>
            <w:color w:val="002060"/>
          </w:rPr>
          <w:fldChar w:fldCharType="separate"/>
        </w:r>
        <w:r w:rsidR="00F04D16">
          <w:rPr>
            <w:noProof/>
            <w:webHidden/>
            <w:color w:val="002060"/>
          </w:rPr>
          <w:t>85</w:t>
        </w:r>
        <w:r w:rsidRPr="005559B5" w:rsidR="00955DCE">
          <w:rPr>
            <w:webHidden/>
            <w:color w:val="002060"/>
          </w:rPr>
          <w:fldChar w:fldCharType="end"/>
        </w:r>
      </w:hyperlink>
    </w:p>
    <w:p w:rsidRPr="005559B5" w:rsidR="00955DCE" w:rsidP="00955DCE" w:rsidRDefault="000D1694" w14:paraId="505DC338" w14:textId="51B17D1F">
      <w:pPr>
        <w:pStyle w:val="TOC2"/>
        <w:rPr>
          <w:rFonts w:asciiTheme="minorHAnsi" w:hAnsiTheme="minorHAnsi" w:eastAsiaTheme="minorEastAsia" w:cstheme="minorBidi"/>
          <w:b/>
          <w:bCs/>
          <w:smallCaps/>
          <w:color w:val="002060"/>
        </w:rPr>
      </w:pPr>
      <w:hyperlink w:history="1" w:anchor="_Toc15591679">
        <w:r w:rsidRPr="005559B5" w:rsidR="00955DCE">
          <w:rPr>
            <w:rStyle w:val="Hyperlink"/>
            <w:rFonts w:cs="Arial"/>
            <w:color w:val="002060"/>
            <w:lang w:bidi="ne-NP"/>
          </w:rPr>
          <w:t>ew.19. Miniature circuit breakers (MCBs)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_Toc15591679 \h </w:instrText>
        </w:r>
        <w:r w:rsidRPr="005559B5" w:rsidR="00955DCE">
          <w:rPr>
            <w:webHidden/>
            <w:color w:val="002060"/>
          </w:rPr>
        </w:r>
        <w:r w:rsidRPr="005559B5" w:rsidR="00955DCE">
          <w:rPr>
            <w:webHidden/>
            <w:color w:val="002060"/>
          </w:rPr>
          <w:fldChar w:fldCharType="separate"/>
        </w:r>
        <w:r w:rsidR="00F04D16">
          <w:rPr>
            <w:noProof/>
            <w:webHidden/>
            <w:color w:val="002060"/>
          </w:rPr>
          <w:t>86</w:t>
        </w:r>
        <w:r w:rsidRPr="005559B5" w:rsidR="00955DCE">
          <w:rPr>
            <w:webHidden/>
            <w:color w:val="002060"/>
          </w:rPr>
          <w:fldChar w:fldCharType="end"/>
        </w:r>
      </w:hyperlink>
    </w:p>
    <w:p w:rsidRPr="005559B5" w:rsidR="00955DCE" w:rsidP="00955DCE" w:rsidRDefault="000D1694" w14:paraId="381726B8" w14:textId="7DC6E07D">
      <w:pPr>
        <w:pStyle w:val="TOC2"/>
        <w:rPr>
          <w:rFonts w:asciiTheme="minorHAnsi" w:hAnsiTheme="minorHAnsi" w:eastAsiaTheme="minorEastAsia" w:cstheme="minorBidi"/>
          <w:b/>
          <w:bCs/>
          <w:smallCaps/>
          <w:color w:val="002060"/>
        </w:rPr>
      </w:pPr>
      <w:hyperlink w:history="1" w:anchor="_Toc15591680">
        <w:r w:rsidRPr="005559B5" w:rsidR="00955DCE">
          <w:rPr>
            <w:rStyle w:val="Hyperlink"/>
            <w:rFonts w:cs="Arial"/>
            <w:color w:val="002060"/>
            <w:lang w:bidi="ne-NP"/>
          </w:rPr>
          <w:t>ew. 20. Earth leakage circuit breaker</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_Toc15591680 \h </w:instrText>
        </w:r>
        <w:r w:rsidRPr="005559B5" w:rsidR="00955DCE">
          <w:rPr>
            <w:webHidden/>
            <w:color w:val="002060"/>
          </w:rPr>
        </w:r>
        <w:r w:rsidRPr="005559B5" w:rsidR="00955DCE">
          <w:rPr>
            <w:webHidden/>
            <w:color w:val="002060"/>
          </w:rPr>
          <w:fldChar w:fldCharType="separate"/>
        </w:r>
        <w:r w:rsidR="00F04D16">
          <w:rPr>
            <w:noProof/>
            <w:webHidden/>
            <w:color w:val="002060"/>
          </w:rPr>
          <w:t>86</w:t>
        </w:r>
        <w:r w:rsidRPr="005559B5" w:rsidR="00955DCE">
          <w:rPr>
            <w:webHidden/>
            <w:color w:val="002060"/>
          </w:rPr>
          <w:fldChar w:fldCharType="end"/>
        </w:r>
      </w:hyperlink>
    </w:p>
    <w:p w:rsidRPr="005559B5" w:rsidR="00955DCE" w:rsidP="00955DCE" w:rsidRDefault="000D1694" w14:paraId="6B351F7B" w14:textId="5DDF5FC8">
      <w:pPr>
        <w:pStyle w:val="TOC2"/>
        <w:rPr>
          <w:rFonts w:asciiTheme="minorHAnsi" w:hAnsiTheme="minorHAnsi" w:eastAsiaTheme="minorEastAsia" w:cstheme="minorBidi"/>
          <w:b/>
          <w:bCs/>
          <w:smallCaps/>
          <w:color w:val="002060"/>
        </w:rPr>
      </w:pPr>
      <w:hyperlink w:history="1" w:anchor="_Toc15591681">
        <w:r w:rsidRPr="005559B5" w:rsidR="00955DCE">
          <w:rPr>
            <w:rStyle w:val="Hyperlink"/>
            <w:rFonts w:cs="Arial"/>
            <w:color w:val="002060"/>
            <w:lang w:bidi="ne-NP"/>
          </w:rPr>
          <w:t>ew.21. Moulded case circuit breakers (MCCBs)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_Toc15591681 \h </w:instrText>
        </w:r>
        <w:r w:rsidRPr="005559B5" w:rsidR="00955DCE">
          <w:rPr>
            <w:webHidden/>
            <w:color w:val="002060"/>
          </w:rPr>
        </w:r>
        <w:r w:rsidRPr="005559B5" w:rsidR="00955DCE">
          <w:rPr>
            <w:webHidden/>
            <w:color w:val="002060"/>
          </w:rPr>
          <w:fldChar w:fldCharType="separate"/>
        </w:r>
        <w:r w:rsidR="00F04D16">
          <w:rPr>
            <w:noProof/>
            <w:webHidden/>
            <w:color w:val="002060"/>
          </w:rPr>
          <w:t>86</w:t>
        </w:r>
        <w:r w:rsidRPr="005559B5" w:rsidR="00955DCE">
          <w:rPr>
            <w:webHidden/>
            <w:color w:val="002060"/>
          </w:rPr>
          <w:fldChar w:fldCharType="end"/>
        </w:r>
      </w:hyperlink>
    </w:p>
    <w:p w:rsidRPr="005559B5" w:rsidR="00955DCE" w:rsidP="00955DCE" w:rsidRDefault="000D1694" w14:paraId="7005AC30" w14:textId="54A94BEF">
      <w:pPr>
        <w:pStyle w:val="TOC2"/>
        <w:rPr>
          <w:rFonts w:asciiTheme="minorHAnsi" w:hAnsiTheme="minorHAnsi" w:eastAsiaTheme="minorEastAsia" w:cstheme="minorBidi"/>
          <w:b/>
          <w:bCs/>
          <w:smallCaps/>
          <w:color w:val="002060"/>
        </w:rPr>
      </w:pPr>
      <w:hyperlink w:history="1" w:anchor="_Toc15591682">
        <w:r w:rsidRPr="005559B5" w:rsidR="00955DCE">
          <w:rPr>
            <w:rStyle w:val="Hyperlink"/>
            <w:rFonts w:cs="Arial"/>
            <w:color w:val="002060"/>
            <w:lang w:bidi="ne-NP"/>
          </w:rPr>
          <w:t>ew.22. Distribution boards (DBs)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_Toc15591682 \h </w:instrText>
        </w:r>
        <w:r w:rsidRPr="005559B5" w:rsidR="00955DCE">
          <w:rPr>
            <w:webHidden/>
            <w:color w:val="002060"/>
          </w:rPr>
        </w:r>
        <w:r w:rsidRPr="005559B5" w:rsidR="00955DCE">
          <w:rPr>
            <w:webHidden/>
            <w:color w:val="002060"/>
          </w:rPr>
          <w:fldChar w:fldCharType="separate"/>
        </w:r>
        <w:r w:rsidR="00F04D16">
          <w:rPr>
            <w:noProof/>
            <w:webHidden/>
            <w:color w:val="002060"/>
          </w:rPr>
          <w:t>87</w:t>
        </w:r>
        <w:r w:rsidRPr="005559B5" w:rsidR="00955DCE">
          <w:rPr>
            <w:webHidden/>
            <w:color w:val="002060"/>
          </w:rPr>
          <w:fldChar w:fldCharType="end"/>
        </w:r>
      </w:hyperlink>
    </w:p>
    <w:p w:rsidRPr="005559B5" w:rsidR="00955DCE" w:rsidP="00955DCE" w:rsidRDefault="000D1694" w14:paraId="24ABAD0B" w14:textId="23012667">
      <w:pPr>
        <w:pStyle w:val="TOC2"/>
        <w:rPr>
          <w:rFonts w:asciiTheme="minorHAnsi" w:hAnsiTheme="minorHAnsi" w:eastAsiaTheme="minorEastAsia" w:cstheme="minorBidi"/>
          <w:b/>
          <w:bCs/>
          <w:smallCaps/>
          <w:color w:val="002060"/>
        </w:rPr>
      </w:pPr>
      <w:hyperlink w:history="1" w:anchor="_Toc15591683">
        <w:r w:rsidRPr="005559B5" w:rsidR="00955DCE">
          <w:rPr>
            <w:rStyle w:val="Hyperlink"/>
            <w:rFonts w:cs="Arial"/>
            <w:color w:val="002060"/>
            <w:lang w:bidi="ne-NP"/>
          </w:rPr>
          <w:t>ew.23. Main panel board</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_Toc15591683 \h </w:instrText>
        </w:r>
        <w:r w:rsidRPr="005559B5" w:rsidR="00955DCE">
          <w:rPr>
            <w:webHidden/>
            <w:color w:val="002060"/>
          </w:rPr>
        </w:r>
        <w:r w:rsidRPr="005559B5" w:rsidR="00955DCE">
          <w:rPr>
            <w:webHidden/>
            <w:color w:val="002060"/>
          </w:rPr>
          <w:fldChar w:fldCharType="separate"/>
        </w:r>
        <w:r w:rsidR="00F04D16">
          <w:rPr>
            <w:noProof/>
            <w:webHidden/>
            <w:color w:val="002060"/>
          </w:rPr>
          <w:t>87</w:t>
        </w:r>
        <w:r w:rsidRPr="005559B5" w:rsidR="00955DCE">
          <w:rPr>
            <w:webHidden/>
            <w:color w:val="002060"/>
          </w:rPr>
          <w:fldChar w:fldCharType="end"/>
        </w:r>
      </w:hyperlink>
    </w:p>
    <w:p w:rsidRPr="005559B5" w:rsidR="00955DCE" w:rsidP="00955DCE" w:rsidRDefault="000D1694" w14:paraId="691A3F5B" w14:textId="50DB4DB1">
      <w:pPr>
        <w:pStyle w:val="TOC2"/>
        <w:rPr>
          <w:rFonts w:asciiTheme="minorHAnsi" w:hAnsiTheme="minorHAnsi" w:eastAsiaTheme="minorEastAsia" w:cstheme="minorBidi"/>
          <w:b/>
          <w:bCs/>
          <w:smallCaps/>
          <w:color w:val="002060"/>
        </w:rPr>
      </w:pPr>
      <w:hyperlink w:history="1" w:anchor="_Toc15591684">
        <w:r w:rsidRPr="005559B5" w:rsidR="00955DCE">
          <w:rPr>
            <w:rStyle w:val="Hyperlink"/>
            <w:rFonts w:cs="Arial"/>
            <w:color w:val="002060"/>
            <w:lang w:bidi="ne-NP"/>
          </w:rPr>
          <w:t>ew.24. Wiring</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_Toc15591684 \h </w:instrText>
        </w:r>
        <w:r w:rsidRPr="005559B5" w:rsidR="00955DCE">
          <w:rPr>
            <w:webHidden/>
            <w:color w:val="002060"/>
          </w:rPr>
        </w:r>
        <w:r w:rsidRPr="005559B5" w:rsidR="00955DCE">
          <w:rPr>
            <w:webHidden/>
            <w:color w:val="002060"/>
          </w:rPr>
          <w:fldChar w:fldCharType="separate"/>
        </w:r>
        <w:r w:rsidR="00F04D16">
          <w:rPr>
            <w:noProof/>
            <w:webHidden/>
            <w:color w:val="002060"/>
          </w:rPr>
          <w:t>87</w:t>
        </w:r>
        <w:r w:rsidRPr="005559B5" w:rsidR="00955DCE">
          <w:rPr>
            <w:webHidden/>
            <w:color w:val="002060"/>
          </w:rPr>
          <w:fldChar w:fldCharType="end"/>
        </w:r>
      </w:hyperlink>
    </w:p>
    <w:p w:rsidRPr="005559B5" w:rsidR="00955DCE" w:rsidP="00955DCE" w:rsidRDefault="000D1694" w14:paraId="2EFD8763" w14:textId="25E81FED">
      <w:pPr>
        <w:pStyle w:val="TOC2"/>
        <w:rPr>
          <w:rFonts w:asciiTheme="minorHAnsi" w:hAnsiTheme="minorHAnsi" w:eastAsiaTheme="minorEastAsia" w:cstheme="minorBidi"/>
          <w:b/>
          <w:bCs/>
          <w:smallCaps/>
          <w:color w:val="002060"/>
        </w:rPr>
      </w:pPr>
      <w:hyperlink w:history="1" w:anchor="_Toc15591685">
        <w:r w:rsidRPr="005559B5" w:rsidR="00955DCE">
          <w:rPr>
            <w:rStyle w:val="Hyperlink"/>
            <w:rFonts w:cs="Arial"/>
            <w:color w:val="002060"/>
            <w:lang w:bidi="ne-NP"/>
          </w:rPr>
          <w:t>ew.25. Point wiring for light, fan</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_Toc15591685 \h </w:instrText>
        </w:r>
        <w:r w:rsidRPr="005559B5" w:rsidR="00955DCE">
          <w:rPr>
            <w:webHidden/>
            <w:color w:val="002060"/>
          </w:rPr>
        </w:r>
        <w:r w:rsidRPr="005559B5" w:rsidR="00955DCE">
          <w:rPr>
            <w:webHidden/>
            <w:color w:val="002060"/>
          </w:rPr>
          <w:fldChar w:fldCharType="separate"/>
        </w:r>
        <w:r w:rsidR="00F04D16">
          <w:rPr>
            <w:noProof/>
            <w:webHidden/>
            <w:color w:val="002060"/>
          </w:rPr>
          <w:t>87</w:t>
        </w:r>
        <w:r w:rsidRPr="005559B5" w:rsidR="00955DCE">
          <w:rPr>
            <w:webHidden/>
            <w:color w:val="002060"/>
          </w:rPr>
          <w:fldChar w:fldCharType="end"/>
        </w:r>
      </w:hyperlink>
    </w:p>
    <w:p w:rsidRPr="005559B5" w:rsidR="00955DCE" w:rsidP="00955DCE" w:rsidRDefault="000D1694" w14:paraId="4F3FA812" w14:textId="6B3E39AB">
      <w:pPr>
        <w:pStyle w:val="TOC2"/>
        <w:rPr>
          <w:rFonts w:asciiTheme="minorHAnsi" w:hAnsiTheme="minorHAnsi" w:eastAsiaTheme="minorEastAsia" w:cstheme="minorBidi"/>
          <w:b/>
          <w:bCs/>
          <w:smallCaps/>
          <w:color w:val="002060"/>
        </w:rPr>
      </w:pPr>
      <w:hyperlink w:history="1" w:anchor="_Toc15591686">
        <w:r w:rsidRPr="005559B5" w:rsidR="00955DCE">
          <w:rPr>
            <w:rStyle w:val="Hyperlink"/>
            <w:rFonts w:cs="Arial"/>
            <w:color w:val="002060"/>
            <w:lang w:bidi="ne-NP"/>
          </w:rPr>
          <w:t>ew.26. Point wiring for power plug</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_Toc15591686 \h </w:instrText>
        </w:r>
        <w:r w:rsidRPr="005559B5" w:rsidR="00955DCE">
          <w:rPr>
            <w:webHidden/>
            <w:color w:val="002060"/>
          </w:rPr>
        </w:r>
        <w:r w:rsidRPr="005559B5" w:rsidR="00955DCE">
          <w:rPr>
            <w:webHidden/>
            <w:color w:val="002060"/>
          </w:rPr>
          <w:fldChar w:fldCharType="separate"/>
        </w:r>
        <w:r w:rsidR="00F04D16">
          <w:rPr>
            <w:noProof/>
            <w:webHidden/>
            <w:color w:val="002060"/>
          </w:rPr>
          <w:t>88</w:t>
        </w:r>
        <w:r w:rsidRPr="005559B5" w:rsidR="00955DCE">
          <w:rPr>
            <w:webHidden/>
            <w:color w:val="002060"/>
          </w:rPr>
          <w:fldChar w:fldCharType="end"/>
        </w:r>
      </w:hyperlink>
    </w:p>
    <w:p w:rsidRPr="005559B5" w:rsidR="00955DCE" w:rsidP="00955DCE" w:rsidRDefault="000D1694" w14:paraId="581FA2D7" w14:textId="5E8C2600">
      <w:pPr>
        <w:pStyle w:val="TOC2"/>
        <w:rPr>
          <w:rFonts w:asciiTheme="minorHAnsi" w:hAnsiTheme="minorHAnsi" w:eastAsiaTheme="minorEastAsia" w:cstheme="minorBidi"/>
          <w:b/>
          <w:bCs/>
          <w:smallCaps/>
          <w:color w:val="002060"/>
        </w:rPr>
      </w:pPr>
      <w:hyperlink w:history="1" w:anchor="_Toc15591687">
        <w:r w:rsidRPr="005559B5" w:rsidR="00955DCE">
          <w:rPr>
            <w:rStyle w:val="Hyperlink"/>
            <w:rFonts w:cs="Arial"/>
            <w:color w:val="002060"/>
            <w:lang w:bidi="ne-NP"/>
          </w:rPr>
          <w:t>ew.27. Point wiring for telephone and computer network</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_Toc15591687 \h </w:instrText>
        </w:r>
        <w:r w:rsidRPr="005559B5" w:rsidR="00955DCE">
          <w:rPr>
            <w:webHidden/>
            <w:color w:val="002060"/>
          </w:rPr>
        </w:r>
        <w:r w:rsidRPr="005559B5" w:rsidR="00955DCE">
          <w:rPr>
            <w:webHidden/>
            <w:color w:val="002060"/>
          </w:rPr>
          <w:fldChar w:fldCharType="separate"/>
        </w:r>
        <w:r w:rsidR="00F04D16">
          <w:rPr>
            <w:noProof/>
            <w:webHidden/>
            <w:color w:val="002060"/>
          </w:rPr>
          <w:t>88</w:t>
        </w:r>
        <w:r w:rsidRPr="005559B5" w:rsidR="00955DCE">
          <w:rPr>
            <w:webHidden/>
            <w:color w:val="002060"/>
          </w:rPr>
          <w:fldChar w:fldCharType="end"/>
        </w:r>
      </w:hyperlink>
    </w:p>
    <w:p w:rsidRPr="005559B5" w:rsidR="00955DCE" w:rsidP="00955DCE" w:rsidRDefault="000D1694" w14:paraId="50B6E5F3" w14:textId="6972A33E">
      <w:pPr>
        <w:pStyle w:val="TOC2"/>
        <w:rPr>
          <w:rFonts w:asciiTheme="minorHAnsi" w:hAnsiTheme="minorHAnsi" w:eastAsiaTheme="minorEastAsia" w:cstheme="minorBidi"/>
          <w:b/>
          <w:bCs/>
          <w:smallCaps/>
          <w:color w:val="002060"/>
        </w:rPr>
      </w:pPr>
      <w:hyperlink w:history="1" w:anchor="_Toc15591688">
        <w:r w:rsidRPr="005559B5" w:rsidR="00955DCE">
          <w:rPr>
            <w:rStyle w:val="Hyperlink"/>
            <w:rFonts w:cs="Arial"/>
            <w:color w:val="002060"/>
            <w:lang w:bidi="ne-NP"/>
          </w:rPr>
          <w:t>ew.</w:t>
        </w:r>
        <w:r w:rsidRPr="005559B5" w:rsidR="00955DCE">
          <w:rPr>
            <w:rStyle w:val="Hyperlink"/>
            <w:color w:val="002060"/>
            <w:lang w:bidi="ne-NP"/>
          </w:rPr>
          <w:t>28. Earthing</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_Toc15591688 \h </w:instrText>
        </w:r>
        <w:r w:rsidRPr="005559B5" w:rsidR="00955DCE">
          <w:rPr>
            <w:webHidden/>
            <w:color w:val="002060"/>
          </w:rPr>
        </w:r>
        <w:r w:rsidRPr="005559B5" w:rsidR="00955DCE">
          <w:rPr>
            <w:webHidden/>
            <w:color w:val="002060"/>
          </w:rPr>
          <w:fldChar w:fldCharType="separate"/>
        </w:r>
        <w:r w:rsidR="00F04D16">
          <w:rPr>
            <w:noProof/>
            <w:webHidden/>
            <w:color w:val="002060"/>
          </w:rPr>
          <w:t>88</w:t>
        </w:r>
        <w:r w:rsidRPr="005559B5" w:rsidR="00955DCE">
          <w:rPr>
            <w:webHidden/>
            <w:color w:val="002060"/>
          </w:rPr>
          <w:fldChar w:fldCharType="end"/>
        </w:r>
      </w:hyperlink>
    </w:p>
    <w:p w:rsidRPr="005559B5" w:rsidR="00955DCE" w:rsidP="00955DCE" w:rsidRDefault="000D1694" w14:paraId="13A07EEF" w14:textId="4AB37875">
      <w:pPr>
        <w:pStyle w:val="TOC2"/>
        <w:rPr>
          <w:rFonts w:asciiTheme="minorHAnsi" w:hAnsiTheme="minorHAnsi" w:eastAsiaTheme="minorEastAsia" w:cstheme="minorBidi"/>
          <w:b/>
          <w:bCs/>
          <w:smallCaps/>
          <w:color w:val="002060"/>
        </w:rPr>
      </w:pPr>
      <w:hyperlink w:history="1" w:anchor="_Toc15591689">
        <w:r w:rsidRPr="005559B5" w:rsidR="00955DCE">
          <w:rPr>
            <w:rStyle w:val="Hyperlink"/>
            <w:rFonts w:cs="Arial"/>
            <w:color w:val="002060"/>
            <w:lang w:bidi="ne-NP"/>
          </w:rPr>
          <w:t>ew.29. Cabling</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_Toc15591689 \h </w:instrText>
        </w:r>
        <w:r w:rsidRPr="005559B5" w:rsidR="00955DCE">
          <w:rPr>
            <w:webHidden/>
            <w:color w:val="002060"/>
          </w:rPr>
        </w:r>
        <w:r w:rsidRPr="005559B5" w:rsidR="00955DCE">
          <w:rPr>
            <w:webHidden/>
            <w:color w:val="002060"/>
          </w:rPr>
          <w:fldChar w:fldCharType="separate"/>
        </w:r>
        <w:r w:rsidR="00F04D16">
          <w:rPr>
            <w:noProof/>
            <w:webHidden/>
            <w:color w:val="002060"/>
          </w:rPr>
          <w:t>89</w:t>
        </w:r>
        <w:r w:rsidRPr="005559B5" w:rsidR="00955DCE">
          <w:rPr>
            <w:webHidden/>
            <w:color w:val="002060"/>
          </w:rPr>
          <w:fldChar w:fldCharType="end"/>
        </w:r>
      </w:hyperlink>
    </w:p>
    <w:p w:rsidRPr="005559B5" w:rsidR="00955DCE" w:rsidP="00955DCE" w:rsidRDefault="000D1694" w14:paraId="0F3260A2" w14:textId="28EE3416">
      <w:pPr>
        <w:pStyle w:val="TOC2"/>
        <w:rPr>
          <w:rFonts w:asciiTheme="minorHAnsi" w:hAnsiTheme="minorHAnsi" w:eastAsiaTheme="minorEastAsia" w:cstheme="minorBidi"/>
          <w:b/>
          <w:bCs/>
          <w:smallCaps/>
          <w:color w:val="002060"/>
        </w:rPr>
      </w:pPr>
      <w:hyperlink w:history="1" w:anchor="_Toc15591690">
        <w:r w:rsidRPr="005559B5" w:rsidR="00955DCE">
          <w:rPr>
            <w:rStyle w:val="Hyperlink"/>
            <w:rFonts w:cs="Arial"/>
            <w:color w:val="002060"/>
            <w:lang w:bidi="ne-NP"/>
          </w:rPr>
          <w:t>ew.30. Diesel generator</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_Toc15591690 \h </w:instrText>
        </w:r>
        <w:r w:rsidRPr="005559B5" w:rsidR="00955DCE">
          <w:rPr>
            <w:webHidden/>
            <w:color w:val="002060"/>
          </w:rPr>
        </w:r>
        <w:r w:rsidRPr="005559B5" w:rsidR="00955DCE">
          <w:rPr>
            <w:webHidden/>
            <w:color w:val="002060"/>
          </w:rPr>
          <w:fldChar w:fldCharType="separate"/>
        </w:r>
        <w:r w:rsidR="00F04D16">
          <w:rPr>
            <w:noProof/>
            <w:webHidden/>
            <w:color w:val="002060"/>
          </w:rPr>
          <w:t>89</w:t>
        </w:r>
        <w:r w:rsidRPr="005559B5" w:rsidR="00955DCE">
          <w:rPr>
            <w:webHidden/>
            <w:color w:val="002060"/>
          </w:rPr>
          <w:fldChar w:fldCharType="end"/>
        </w:r>
      </w:hyperlink>
    </w:p>
    <w:p w:rsidRPr="005559B5" w:rsidR="00955DCE" w:rsidP="00955DCE" w:rsidRDefault="000D1694" w14:paraId="1AB1D71C" w14:textId="1FAB50CC">
      <w:pPr>
        <w:pStyle w:val="TOC2"/>
        <w:rPr>
          <w:rFonts w:asciiTheme="minorHAnsi" w:hAnsiTheme="minorHAnsi" w:eastAsiaTheme="minorEastAsia" w:cstheme="minorBidi"/>
          <w:b/>
          <w:bCs/>
          <w:smallCaps/>
          <w:color w:val="002060"/>
        </w:rPr>
      </w:pPr>
      <w:hyperlink w:history="1" w:anchor="_Toc15591691">
        <w:r w:rsidRPr="005559B5" w:rsidR="00955DCE">
          <w:rPr>
            <w:rStyle w:val="Hyperlink"/>
            <w:rFonts w:cs="Arial"/>
            <w:color w:val="002060"/>
            <w:lang w:bidi="ne-NP"/>
          </w:rPr>
          <w:t>ew.31. Fire detection system</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_Toc15591691 \h </w:instrText>
        </w:r>
        <w:r w:rsidRPr="005559B5" w:rsidR="00955DCE">
          <w:rPr>
            <w:webHidden/>
            <w:color w:val="002060"/>
          </w:rPr>
        </w:r>
        <w:r w:rsidRPr="005559B5" w:rsidR="00955DCE">
          <w:rPr>
            <w:webHidden/>
            <w:color w:val="002060"/>
          </w:rPr>
          <w:fldChar w:fldCharType="separate"/>
        </w:r>
        <w:r w:rsidR="00F04D16">
          <w:rPr>
            <w:noProof/>
            <w:webHidden/>
            <w:color w:val="002060"/>
          </w:rPr>
          <w:t>91</w:t>
        </w:r>
        <w:r w:rsidRPr="005559B5" w:rsidR="00955DCE">
          <w:rPr>
            <w:webHidden/>
            <w:color w:val="002060"/>
          </w:rPr>
          <w:fldChar w:fldCharType="end"/>
        </w:r>
      </w:hyperlink>
    </w:p>
    <w:p w:rsidRPr="005559B5" w:rsidR="00955DCE" w:rsidP="00955DCE" w:rsidRDefault="000D1694" w14:paraId="3395FFC0" w14:textId="6F041DA4">
      <w:pPr>
        <w:pStyle w:val="TOC2"/>
        <w:rPr>
          <w:rFonts w:asciiTheme="minorHAnsi" w:hAnsiTheme="minorHAnsi" w:eastAsiaTheme="minorEastAsia" w:cstheme="minorBidi"/>
          <w:b/>
          <w:bCs/>
          <w:smallCaps/>
          <w:color w:val="002060"/>
        </w:rPr>
      </w:pPr>
      <w:hyperlink w:history="1" w:anchor="_Toc15591692">
        <w:r w:rsidRPr="005559B5" w:rsidR="00955DCE">
          <w:rPr>
            <w:rStyle w:val="Hyperlink"/>
            <w:rFonts w:cs="Arial"/>
            <w:color w:val="002060"/>
            <w:lang w:bidi="ne-NP"/>
          </w:rPr>
          <w:t>ew.32. Dc supply module</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_Toc15591692 \h </w:instrText>
        </w:r>
        <w:r w:rsidRPr="005559B5" w:rsidR="00955DCE">
          <w:rPr>
            <w:webHidden/>
            <w:color w:val="002060"/>
          </w:rPr>
        </w:r>
        <w:r w:rsidRPr="005559B5" w:rsidR="00955DCE">
          <w:rPr>
            <w:webHidden/>
            <w:color w:val="002060"/>
          </w:rPr>
          <w:fldChar w:fldCharType="separate"/>
        </w:r>
        <w:r w:rsidR="00F04D16">
          <w:rPr>
            <w:noProof/>
            <w:webHidden/>
            <w:color w:val="002060"/>
          </w:rPr>
          <w:t>93</w:t>
        </w:r>
        <w:r w:rsidRPr="005559B5" w:rsidR="00955DCE">
          <w:rPr>
            <w:webHidden/>
            <w:color w:val="002060"/>
          </w:rPr>
          <w:fldChar w:fldCharType="end"/>
        </w:r>
      </w:hyperlink>
    </w:p>
    <w:p w:rsidRPr="005559B5" w:rsidR="00955DCE" w:rsidP="00955DCE" w:rsidRDefault="000D1694" w14:paraId="1C813388" w14:textId="62D6AFEF">
      <w:pPr>
        <w:pStyle w:val="TOC2"/>
        <w:rPr>
          <w:rFonts w:asciiTheme="minorHAnsi" w:hAnsiTheme="minorHAnsi" w:eastAsiaTheme="minorEastAsia" w:cstheme="minorBidi"/>
          <w:b/>
          <w:bCs/>
          <w:smallCaps/>
          <w:color w:val="002060"/>
        </w:rPr>
      </w:pPr>
      <w:hyperlink w:history="1" w:anchor="_Toc15591693">
        <w:r w:rsidRPr="005559B5" w:rsidR="00955DCE">
          <w:rPr>
            <w:rStyle w:val="Hyperlink"/>
            <w:rFonts w:cs="Arial"/>
            <w:color w:val="002060"/>
            <w:lang w:bidi="ne-NP"/>
          </w:rPr>
          <w:t>ew.33. Variable dc power supply</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_Toc15591693 \h </w:instrText>
        </w:r>
        <w:r w:rsidRPr="005559B5" w:rsidR="00955DCE">
          <w:rPr>
            <w:webHidden/>
            <w:color w:val="002060"/>
          </w:rPr>
        </w:r>
        <w:r w:rsidRPr="005559B5" w:rsidR="00955DCE">
          <w:rPr>
            <w:webHidden/>
            <w:color w:val="002060"/>
          </w:rPr>
          <w:fldChar w:fldCharType="separate"/>
        </w:r>
        <w:r w:rsidR="00F04D16">
          <w:rPr>
            <w:noProof/>
            <w:webHidden/>
            <w:color w:val="002060"/>
          </w:rPr>
          <w:t>93</w:t>
        </w:r>
        <w:r w:rsidRPr="005559B5" w:rsidR="00955DCE">
          <w:rPr>
            <w:webHidden/>
            <w:color w:val="002060"/>
          </w:rPr>
          <w:fldChar w:fldCharType="end"/>
        </w:r>
      </w:hyperlink>
    </w:p>
    <w:p w:rsidRPr="005559B5" w:rsidR="00955DCE" w:rsidP="00955DCE" w:rsidRDefault="000D1694" w14:paraId="23A2A686" w14:textId="646A1F89">
      <w:pPr>
        <w:pStyle w:val="TOC2"/>
        <w:rPr>
          <w:rFonts w:asciiTheme="minorHAnsi" w:hAnsiTheme="minorHAnsi" w:eastAsiaTheme="minorEastAsia" w:cstheme="minorBidi"/>
          <w:b/>
          <w:bCs/>
          <w:smallCaps/>
          <w:color w:val="002060"/>
        </w:rPr>
      </w:pPr>
      <w:hyperlink w:history="1" w:anchor="_Toc15591694">
        <w:r w:rsidRPr="005559B5" w:rsidR="00955DCE">
          <w:rPr>
            <w:rStyle w:val="Hyperlink"/>
            <w:rFonts w:cs="Arial"/>
            <w:color w:val="002060"/>
            <w:lang w:bidi="ne-NP"/>
          </w:rPr>
          <w:t>ew.34. Lightening arrestor</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_Toc15591694 \h </w:instrText>
        </w:r>
        <w:r w:rsidRPr="005559B5" w:rsidR="00955DCE">
          <w:rPr>
            <w:webHidden/>
            <w:color w:val="002060"/>
          </w:rPr>
        </w:r>
        <w:r w:rsidRPr="005559B5" w:rsidR="00955DCE">
          <w:rPr>
            <w:webHidden/>
            <w:color w:val="002060"/>
          </w:rPr>
          <w:fldChar w:fldCharType="separate"/>
        </w:r>
        <w:r w:rsidR="00F04D16">
          <w:rPr>
            <w:noProof/>
            <w:webHidden/>
            <w:color w:val="002060"/>
          </w:rPr>
          <w:t>93</w:t>
        </w:r>
        <w:r w:rsidRPr="005559B5" w:rsidR="00955DCE">
          <w:rPr>
            <w:webHidden/>
            <w:color w:val="002060"/>
          </w:rPr>
          <w:fldChar w:fldCharType="end"/>
        </w:r>
      </w:hyperlink>
    </w:p>
    <w:p w:rsidRPr="005559B5" w:rsidR="00955DCE" w:rsidP="00955DCE" w:rsidRDefault="000D1694" w14:paraId="31DB2C69" w14:textId="3C2D62DA">
      <w:pPr>
        <w:pStyle w:val="TOC2"/>
        <w:rPr>
          <w:rFonts w:asciiTheme="minorHAnsi" w:hAnsiTheme="minorHAnsi" w:eastAsiaTheme="minorEastAsia" w:cstheme="minorBidi"/>
          <w:b/>
          <w:bCs/>
          <w:smallCaps/>
          <w:color w:val="002060"/>
        </w:rPr>
      </w:pPr>
      <w:hyperlink w:history="1" w:anchor="_Toc15591695">
        <w:r w:rsidRPr="005559B5" w:rsidR="00955DCE">
          <w:rPr>
            <w:rStyle w:val="Hyperlink"/>
            <w:rFonts w:cs="Arial"/>
            <w:color w:val="002060"/>
            <w:lang w:bidi="ne-NP"/>
          </w:rPr>
          <w:t>ew.35. Tests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_Toc15591695 \h </w:instrText>
        </w:r>
        <w:r w:rsidRPr="005559B5" w:rsidR="00955DCE">
          <w:rPr>
            <w:webHidden/>
            <w:color w:val="002060"/>
          </w:rPr>
        </w:r>
        <w:r w:rsidRPr="005559B5" w:rsidR="00955DCE">
          <w:rPr>
            <w:webHidden/>
            <w:color w:val="002060"/>
          </w:rPr>
          <w:fldChar w:fldCharType="separate"/>
        </w:r>
        <w:r w:rsidR="00F04D16">
          <w:rPr>
            <w:noProof/>
            <w:webHidden/>
            <w:color w:val="002060"/>
          </w:rPr>
          <w:t>96</w:t>
        </w:r>
        <w:r w:rsidRPr="005559B5" w:rsidR="00955DCE">
          <w:rPr>
            <w:webHidden/>
            <w:color w:val="002060"/>
          </w:rPr>
          <w:fldChar w:fldCharType="end"/>
        </w:r>
      </w:hyperlink>
    </w:p>
    <w:p w:rsidRPr="005559B5" w:rsidR="00955DCE" w:rsidP="00955DCE" w:rsidRDefault="000D1694" w14:paraId="404387CB" w14:textId="1BD2C820">
      <w:pPr>
        <w:pStyle w:val="TOC2"/>
        <w:rPr>
          <w:rFonts w:asciiTheme="minorHAnsi" w:hAnsiTheme="minorHAnsi" w:eastAsiaTheme="minorEastAsia" w:cstheme="minorBidi"/>
          <w:b/>
          <w:bCs/>
          <w:smallCaps/>
          <w:color w:val="002060"/>
        </w:rPr>
      </w:pPr>
      <w:hyperlink w:history="1" w:anchor="_Toc15591696">
        <w:r w:rsidRPr="005559B5" w:rsidR="00955DCE">
          <w:rPr>
            <w:rStyle w:val="Hyperlink"/>
            <w:rFonts w:cs="Arial"/>
            <w:color w:val="002060"/>
            <w:lang w:bidi="ne-NP"/>
          </w:rPr>
          <w:t>ew.36. As</w:t>
        </w:r>
        <w:r w:rsidRPr="005559B5" w:rsidR="00955DCE">
          <w:rPr>
            <w:rStyle w:val="Hyperlink"/>
            <w:rFonts w:cs="Arial"/>
            <w:color w:val="002060"/>
            <w:lang w:bidi="ne-NP"/>
          </w:rPr>
          <w:noBreakHyphen/>
          <w:t>installed drawings</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_Toc15591696 \h </w:instrText>
        </w:r>
        <w:r w:rsidRPr="005559B5" w:rsidR="00955DCE">
          <w:rPr>
            <w:webHidden/>
            <w:color w:val="002060"/>
          </w:rPr>
        </w:r>
        <w:r w:rsidRPr="005559B5" w:rsidR="00955DCE">
          <w:rPr>
            <w:webHidden/>
            <w:color w:val="002060"/>
          </w:rPr>
          <w:fldChar w:fldCharType="separate"/>
        </w:r>
        <w:r w:rsidR="00F04D16">
          <w:rPr>
            <w:noProof/>
            <w:webHidden/>
            <w:color w:val="002060"/>
          </w:rPr>
          <w:t>97</w:t>
        </w:r>
        <w:r w:rsidRPr="005559B5" w:rsidR="00955DCE">
          <w:rPr>
            <w:webHidden/>
            <w:color w:val="002060"/>
          </w:rPr>
          <w:fldChar w:fldCharType="end"/>
        </w:r>
      </w:hyperlink>
    </w:p>
    <w:p w:rsidRPr="005559B5" w:rsidR="00955DCE" w:rsidP="00955DCE" w:rsidRDefault="000D1694" w14:paraId="79BD53CE" w14:textId="384FF7E7">
      <w:pPr>
        <w:pStyle w:val="TOC2"/>
        <w:rPr>
          <w:rFonts w:asciiTheme="minorHAnsi" w:hAnsiTheme="minorHAnsi" w:eastAsiaTheme="minorEastAsia" w:cstheme="minorBidi"/>
          <w:b/>
          <w:bCs/>
          <w:smallCaps/>
          <w:color w:val="002060"/>
        </w:rPr>
      </w:pPr>
      <w:hyperlink w:history="1" w:anchor="_Toc15591697">
        <w:r w:rsidRPr="005559B5" w:rsidR="00955DCE">
          <w:rPr>
            <w:rStyle w:val="Hyperlink"/>
            <w:rFonts w:cs="Arial"/>
            <w:color w:val="002060"/>
            <w:lang w:bidi="ne-NP"/>
          </w:rPr>
          <w:t>37. MANUFACTURE LIST OF MATERIALS (ELECTRICAL)</w:t>
        </w:r>
        <w:r w:rsidRPr="005559B5" w:rsidR="00955DCE">
          <w:rPr>
            <w:webHidden/>
            <w:color w:val="002060"/>
          </w:rPr>
          <w:tab/>
        </w:r>
        <w:r w:rsidRPr="005559B5" w:rsidR="00955DCE">
          <w:rPr>
            <w:webHidden/>
            <w:color w:val="002060"/>
          </w:rPr>
          <w:fldChar w:fldCharType="begin"/>
        </w:r>
        <w:r w:rsidRPr="005559B5" w:rsidR="00955DCE">
          <w:rPr>
            <w:webHidden/>
            <w:color w:val="002060"/>
          </w:rPr>
          <w:instrText xml:space="preserve"> PAGEREF _Toc15591697 \h </w:instrText>
        </w:r>
        <w:r w:rsidRPr="005559B5" w:rsidR="00955DCE">
          <w:rPr>
            <w:webHidden/>
            <w:color w:val="002060"/>
          </w:rPr>
        </w:r>
        <w:r w:rsidRPr="005559B5" w:rsidR="00955DCE">
          <w:rPr>
            <w:webHidden/>
            <w:color w:val="002060"/>
          </w:rPr>
          <w:fldChar w:fldCharType="separate"/>
        </w:r>
        <w:r w:rsidR="00F04D16">
          <w:rPr>
            <w:noProof/>
            <w:webHidden/>
            <w:color w:val="002060"/>
          </w:rPr>
          <w:t>97</w:t>
        </w:r>
        <w:r w:rsidRPr="005559B5" w:rsidR="00955DCE">
          <w:rPr>
            <w:webHidden/>
            <w:color w:val="002060"/>
          </w:rPr>
          <w:fldChar w:fldCharType="end"/>
        </w:r>
      </w:hyperlink>
    </w:p>
    <w:p w:rsidRPr="005559B5" w:rsidR="00955DCE" w:rsidP="00955DCE" w:rsidRDefault="00955DCE" w14:paraId="6F44F69A" w14:textId="77777777">
      <w:pPr>
        <w:pStyle w:val="BodyText2"/>
        <w:rPr>
          <w:rFonts w:cs="Arial"/>
          <w:color w:val="002060"/>
        </w:rPr>
      </w:pPr>
      <w:r w:rsidRPr="005559B5">
        <w:rPr>
          <w:rFonts w:cs="Arial"/>
          <w:color w:val="002060"/>
        </w:rPr>
        <w:fldChar w:fldCharType="end"/>
      </w:r>
    </w:p>
    <w:p w:rsidRPr="005559B5" w:rsidR="00955DCE" w:rsidP="00955DCE" w:rsidRDefault="00955DCE" w14:paraId="43B55A05" w14:textId="77777777">
      <w:pPr>
        <w:pStyle w:val="BodyText2"/>
        <w:rPr>
          <w:rFonts w:cs="Arial"/>
          <w:color w:val="002060"/>
        </w:rPr>
      </w:pPr>
    </w:p>
    <w:p w:rsidRPr="005559B5" w:rsidR="00955DCE" w:rsidP="00955DCE" w:rsidRDefault="00955DCE" w14:paraId="1F4B5732" w14:textId="77777777">
      <w:pPr>
        <w:pStyle w:val="BodyText2"/>
        <w:rPr>
          <w:rFonts w:cs="Arial"/>
          <w:color w:val="002060"/>
        </w:rPr>
      </w:pPr>
    </w:p>
    <w:p w:rsidRPr="005559B5" w:rsidR="00955DCE" w:rsidP="00955DCE" w:rsidRDefault="00955DCE" w14:paraId="285CE9CA" w14:textId="77777777">
      <w:pPr>
        <w:pStyle w:val="BodyText2"/>
        <w:rPr>
          <w:rFonts w:cs="Arial"/>
          <w:color w:val="002060"/>
        </w:rPr>
        <w:sectPr w:rsidRPr="005559B5" w:rsidR="00955DCE" w:rsidSect="002832BA">
          <w:footerReference w:type="even" r:id="rId15"/>
          <w:footerReference w:type="default" r:id="rId16"/>
          <w:pgSz w:w="12240" w:h="15840" w:orient="portrait"/>
          <w:pgMar w:top="1000" w:right="1580" w:bottom="280" w:left="1580" w:header="720" w:footer="864" w:gutter="0"/>
          <w:pgNumType w:fmt="lowerRoman" w:start="1"/>
          <w:cols w:space="720"/>
          <w:noEndnote/>
          <w:docGrid w:linePitch="272"/>
        </w:sectPr>
      </w:pPr>
    </w:p>
    <w:p w:rsidRPr="005559B5" w:rsidR="00955DCE" w:rsidP="00955DCE" w:rsidRDefault="00955DCE" w14:paraId="0F81AEF2" w14:textId="77777777">
      <w:pPr>
        <w:pStyle w:val="Heading1"/>
        <w:rPr>
          <w:color w:val="002060"/>
        </w:rPr>
      </w:pPr>
      <w:bookmarkStart w:name="_Toc299115865" w:id="9"/>
      <w:bookmarkStart w:name="_Toc15158551" w:id="10"/>
      <w:bookmarkStart w:name="_Toc15591379" w:id="11"/>
      <w:bookmarkEnd w:id="8"/>
      <w:r w:rsidRPr="005559B5">
        <w:rPr>
          <w:color w:val="002060"/>
        </w:rPr>
        <w:t>Special NotE to CONTRACTOR</w:t>
      </w:r>
      <w:bookmarkEnd w:id="9"/>
      <w:bookmarkEnd w:id="10"/>
      <w:bookmarkEnd w:id="11"/>
    </w:p>
    <w:p w:rsidRPr="005559B5" w:rsidR="00955DCE" w:rsidP="00FF6E1D" w:rsidRDefault="00955DCE" w14:paraId="7D21351B" w14:textId="77777777">
      <w:pPr>
        <w:widowControl/>
        <w:numPr>
          <w:ilvl w:val="0"/>
          <w:numId w:val="135"/>
        </w:numPr>
        <w:tabs>
          <w:tab w:val="clear" w:pos="720"/>
        </w:tabs>
        <w:autoSpaceDE/>
        <w:autoSpaceDN/>
        <w:ind w:left="540" w:hanging="180"/>
        <w:jc w:val="both"/>
        <w:rPr>
          <w:color w:val="002060"/>
        </w:rPr>
      </w:pPr>
      <w:r w:rsidRPr="005559B5">
        <w:rPr>
          <w:color w:val="002060"/>
        </w:rPr>
        <w:t>The Contractors are responsible to have Supervision Engineer, supervisors and such other manpower as mentioned in the Bid submission on site throughout the contract period.</w:t>
      </w:r>
    </w:p>
    <w:p w:rsidRPr="005559B5" w:rsidR="00955DCE" w:rsidP="00FF6E1D" w:rsidRDefault="00955DCE" w14:paraId="7DFF39AD" w14:textId="77777777">
      <w:pPr>
        <w:widowControl/>
        <w:numPr>
          <w:ilvl w:val="0"/>
          <w:numId w:val="135"/>
        </w:numPr>
        <w:tabs>
          <w:tab w:val="clear" w:pos="720"/>
        </w:tabs>
        <w:autoSpaceDE/>
        <w:autoSpaceDN/>
        <w:ind w:left="540" w:hanging="180"/>
        <w:jc w:val="both"/>
        <w:rPr>
          <w:color w:val="002060"/>
        </w:rPr>
      </w:pPr>
      <w:r w:rsidRPr="005559B5">
        <w:rPr>
          <w:color w:val="002060"/>
        </w:rPr>
        <w:t xml:space="preserve">The contractor shall appoint and identify a supervisor to monitor the safety issues arising. Further, the contractor is responsible to furnish, maintain and enforce all safety rules/equipment/tools/measures required to complete this project. </w:t>
      </w:r>
    </w:p>
    <w:p w:rsidRPr="005559B5" w:rsidR="00955DCE" w:rsidP="00FF6E1D" w:rsidRDefault="00955DCE" w14:paraId="43549F34" w14:textId="77777777">
      <w:pPr>
        <w:widowControl/>
        <w:numPr>
          <w:ilvl w:val="0"/>
          <w:numId w:val="135"/>
        </w:numPr>
        <w:tabs>
          <w:tab w:val="clear" w:pos="720"/>
        </w:tabs>
        <w:autoSpaceDE/>
        <w:autoSpaceDN/>
        <w:ind w:left="540" w:hanging="180"/>
        <w:jc w:val="both"/>
        <w:rPr>
          <w:color w:val="002060"/>
        </w:rPr>
      </w:pPr>
      <w:r w:rsidRPr="005559B5">
        <w:rPr>
          <w:color w:val="002060"/>
        </w:rPr>
        <w:t xml:space="preserve">The contractor will prepare and install information regarding safety which is to be posted with-in view of the public before work commences, with contact numbers of the safety officer and the company home office. </w:t>
      </w:r>
    </w:p>
    <w:p w:rsidRPr="005559B5" w:rsidR="00955DCE" w:rsidP="00FF6E1D" w:rsidRDefault="00955DCE" w14:paraId="206C6363" w14:textId="77777777">
      <w:pPr>
        <w:widowControl/>
        <w:numPr>
          <w:ilvl w:val="0"/>
          <w:numId w:val="135"/>
        </w:numPr>
        <w:tabs>
          <w:tab w:val="clear" w:pos="720"/>
        </w:tabs>
        <w:autoSpaceDE/>
        <w:autoSpaceDN/>
        <w:ind w:left="540" w:hanging="180"/>
        <w:jc w:val="both"/>
        <w:rPr>
          <w:color w:val="002060"/>
        </w:rPr>
      </w:pPr>
      <w:r w:rsidRPr="005559B5">
        <w:rPr>
          <w:color w:val="002060"/>
        </w:rPr>
        <w:t>The contractor is responsible to make arrangement of all his electrical requirements during the project at his own expenses/w maintenance.</w:t>
      </w:r>
    </w:p>
    <w:p w:rsidRPr="005559B5" w:rsidR="00955DCE" w:rsidP="00FF6E1D" w:rsidRDefault="00955DCE" w14:paraId="792D8A1A" w14:textId="77777777">
      <w:pPr>
        <w:widowControl/>
        <w:numPr>
          <w:ilvl w:val="0"/>
          <w:numId w:val="135"/>
        </w:numPr>
        <w:tabs>
          <w:tab w:val="clear" w:pos="720"/>
        </w:tabs>
        <w:autoSpaceDE/>
        <w:autoSpaceDN/>
        <w:ind w:left="540" w:hanging="180"/>
        <w:jc w:val="both"/>
        <w:rPr>
          <w:color w:val="002060"/>
        </w:rPr>
      </w:pPr>
      <w:r w:rsidRPr="005559B5">
        <w:rPr>
          <w:color w:val="002060"/>
        </w:rPr>
        <w:t>Site and effected boundaries connecting to joining areas shall be rendered to a state of "as good" or "better" at the time of completion and demobilization, blending and matching in an acceptable manner in all areas.</w:t>
      </w:r>
    </w:p>
    <w:p w:rsidRPr="005559B5" w:rsidR="00955DCE" w:rsidP="00FF6E1D" w:rsidRDefault="00955DCE" w14:paraId="6318100A" w14:textId="77777777">
      <w:pPr>
        <w:widowControl/>
        <w:numPr>
          <w:ilvl w:val="0"/>
          <w:numId w:val="135"/>
        </w:numPr>
        <w:tabs>
          <w:tab w:val="clear" w:pos="720"/>
        </w:tabs>
        <w:autoSpaceDE/>
        <w:autoSpaceDN/>
        <w:ind w:left="540" w:hanging="180"/>
        <w:jc w:val="both"/>
        <w:rPr>
          <w:color w:val="002060"/>
        </w:rPr>
      </w:pPr>
      <w:r w:rsidRPr="005559B5">
        <w:rPr>
          <w:color w:val="002060"/>
        </w:rPr>
        <w:t>The successful bidder shall within 15 days of notice of award of contract submit a Master Project Schedule for client review and adjustment if required.</w:t>
      </w:r>
    </w:p>
    <w:p w:rsidRPr="005559B5" w:rsidR="00955DCE" w:rsidP="00FF6E1D" w:rsidRDefault="00955DCE" w14:paraId="2D2C2E92" w14:textId="77777777">
      <w:pPr>
        <w:widowControl/>
        <w:numPr>
          <w:ilvl w:val="0"/>
          <w:numId w:val="135"/>
        </w:numPr>
        <w:tabs>
          <w:tab w:val="clear" w:pos="720"/>
        </w:tabs>
        <w:autoSpaceDE/>
        <w:autoSpaceDN/>
        <w:ind w:left="540" w:hanging="180"/>
        <w:jc w:val="both"/>
        <w:rPr>
          <w:color w:val="002060"/>
        </w:rPr>
      </w:pPr>
      <w:r w:rsidRPr="005559B5">
        <w:rPr>
          <w:color w:val="002060"/>
        </w:rPr>
        <w:t>The contractor shall be responsible to maintain the cleanliness in and around adjoining areas, for health and safety reasons of persons on and off the site.</w:t>
      </w:r>
    </w:p>
    <w:p w:rsidRPr="005559B5" w:rsidR="00955DCE" w:rsidP="00FF6E1D" w:rsidRDefault="00955DCE" w14:paraId="13034FD6" w14:textId="77777777">
      <w:pPr>
        <w:widowControl/>
        <w:numPr>
          <w:ilvl w:val="0"/>
          <w:numId w:val="135"/>
        </w:numPr>
        <w:tabs>
          <w:tab w:val="clear" w:pos="720"/>
        </w:tabs>
        <w:autoSpaceDE/>
        <w:autoSpaceDN/>
        <w:ind w:left="540" w:hanging="180"/>
        <w:jc w:val="both"/>
        <w:rPr>
          <w:color w:val="002060"/>
        </w:rPr>
      </w:pPr>
      <w:r w:rsidRPr="005559B5">
        <w:rPr>
          <w:color w:val="002060"/>
        </w:rPr>
        <w:t>The contractor shall from his own expenses maintain adequate lighting for safety and security at all times for the duration of the project.</w:t>
      </w:r>
    </w:p>
    <w:p w:rsidRPr="005559B5" w:rsidR="00955DCE" w:rsidP="00FF6E1D" w:rsidRDefault="00955DCE" w14:paraId="011A9272" w14:textId="77777777">
      <w:pPr>
        <w:widowControl/>
        <w:numPr>
          <w:ilvl w:val="0"/>
          <w:numId w:val="135"/>
        </w:numPr>
        <w:tabs>
          <w:tab w:val="clear" w:pos="720"/>
        </w:tabs>
        <w:autoSpaceDE/>
        <w:autoSpaceDN/>
        <w:ind w:left="540" w:hanging="180"/>
        <w:jc w:val="both"/>
        <w:rPr>
          <w:color w:val="002060"/>
        </w:rPr>
      </w:pPr>
      <w:r w:rsidRPr="005559B5">
        <w:rPr>
          <w:color w:val="002060"/>
        </w:rPr>
        <w:t>The contractors are required to arrange their required spaces for the camp and material storage at their own expenses if the space is not available at the sch0ol premises.</w:t>
      </w:r>
    </w:p>
    <w:p w:rsidRPr="005559B5" w:rsidR="00955DCE" w:rsidP="00955DCE" w:rsidRDefault="00955DCE" w14:paraId="7370E0C0" w14:textId="77777777">
      <w:pPr>
        <w:ind w:left="540"/>
        <w:rPr>
          <w:color w:val="002060"/>
        </w:rPr>
      </w:pPr>
    </w:p>
    <w:p w:rsidRPr="005559B5" w:rsidR="00955DCE" w:rsidP="00955DCE" w:rsidRDefault="00955DCE" w14:paraId="4C6B0E93" w14:textId="77777777">
      <w:pPr>
        <w:pStyle w:val="Heading2"/>
        <w:rPr>
          <w:color w:val="002060"/>
        </w:rPr>
      </w:pPr>
      <w:bookmarkStart w:name="_Toc15591380" w:id="12"/>
      <w:r w:rsidRPr="005559B5">
        <w:rPr>
          <w:color w:val="002060"/>
        </w:rPr>
        <w:t>1. General</w:t>
      </w:r>
      <w:bookmarkEnd w:id="12"/>
    </w:p>
    <w:p w:rsidRPr="005559B5" w:rsidR="00955DCE" w:rsidP="00955DCE" w:rsidRDefault="00955DCE" w14:paraId="421B0747" w14:textId="77777777">
      <w:pPr>
        <w:adjustRightInd w:val="0"/>
        <w:spacing w:before="7" w:line="180" w:lineRule="exact"/>
        <w:rPr>
          <w:color w:val="002060"/>
        </w:rPr>
      </w:pPr>
    </w:p>
    <w:p w:rsidRPr="005559B5" w:rsidR="00955DCE" w:rsidP="00FF6E1D" w:rsidRDefault="00955DCE" w14:paraId="21F2FB86" w14:textId="77777777">
      <w:pPr>
        <w:numPr>
          <w:ilvl w:val="0"/>
          <w:numId w:val="136"/>
        </w:numPr>
        <w:suppressAutoHyphens/>
        <w:adjustRightInd w:val="0"/>
        <w:spacing w:line="239" w:lineRule="auto"/>
        <w:ind w:left="0" w:right="-10" w:firstLine="0"/>
        <w:jc w:val="both"/>
        <w:rPr>
          <w:color w:val="002060"/>
        </w:rPr>
      </w:pPr>
      <w:r w:rsidRPr="005559B5">
        <w:rPr>
          <w:color w:val="002060"/>
        </w:rPr>
        <w:t>The</w:t>
      </w:r>
      <w:r w:rsidRPr="005559B5">
        <w:rPr>
          <w:color w:val="002060"/>
          <w:spacing w:val="2"/>
        </w:rPr>
        <w:t xml:space="preserve"> </w:t>
      </w:r>
      <w:r w:rsidRPr="005559B5">
        <w:rPr>
          <w:color w:val="002060"/>
        </w:rPr>
        <w:t>W</w:t>
      </w:r>
      <w:r w:rsidRPr="005559B5">
        <w:rPr>
          <w:color w:val="002060"/>
          <w:spacing w:val="-1"/>
        </w:rPr>
        <w:t>o</w:t>
      </w:r>
      <w:r w:rsidRPr="005559B5">
        <w:rPr>
          <w:color w:val="002060"/>
        </w:rPr>
        <w:t>rk</w:t>
      </w:r>
      <w:r w:rsidRPr="005559B5">
        <w:rPr>
          <w:color w:val="002060"/>
          <w:spacing w:val="2"/>
        </w:rPr>
        <w:t xml:space="preserve"> </w:t>
      </w:r>
      <w:r w:rsidRPr="005559B5">
        <w:rPr>
          <w:color w:val="002060"/>
        </w:rPr>
        <w:t>s</w:t>
      </w:r>
      <w:r w:rsidRPr="005559B5">
        <w:rPr>
          <w:color w:val="002060"/>
          <w:spacing w:val="-1"/>
        </w:rPr>
        <w:t>h</w:t>
      </w:r>
      <w:r w:rsidRPr="005559B5">
        <w:rPr>
          <w:color w:val="002060"/>
        </w:rPr>
        <w:t>all</w:t>
      </w:r>
      <w:r w:rsidRPr="005559B5">
        <w:rPr>
          <w:color w:val="002060"/>
          <w:spacing w:val="2"/>
        </w:rPr>
        <w:t xml:space="preserve"> </w:t>
      </w:r>
      <w:r w:rsidRPr="005559B5">
        <w:rPr>
          <w:color w:val="002060"/>
        </w:rPr>
        <w:t>be</w:t>
      </w:r>
      <w:r w:rsidRPr="005559B5">
        <w:rPr>
          <w:color w:val="002060"/>
          <w:spacing w:val="2"/>
        </w:rPr>
        <w:t xml:space="preserve"> </w:t>
      </w:r>
      <w:r w:rsidRPr="005559B5">
        <w:rPr>
          <w:color w:val="002060"/>
        </w:rPr>
        <w:t>c</w:t>
      </w:r>
      <w:r w:rsidRPr="005559B5">
        <w:rPr>
          <w:color w:val="002060"/>
          <w:spacing w:val="-1"/>
        </w:rPr>
        <w:t>a</w:t>
      </w:r>
      <w:r w:rsidRPr="005559B5">
        <w:rPr>
          <w:color w:val="002060"/>
        </w:rPr>
        <w:t>rri</w:t>
      </w:r>
      <w:r w:rsidRPr="005559B5">
        <w:rPr>
          <w:color w:val="002060"/>
          <w:spacing w:val="-1"/>
        </w:rPr>
        <w:t>e</w:t>
      </w:r>
      <w:r w:rsidRPr="005559B5">
        <w:rPr>
          <w:color w:val="002060"/>
        </w:rPr>
        <w:t>d out</w:t>
      </w:r>
      <w:r w:rsidRPr="005559B5">
        <w:rPr>
          <w:color w:val="002060"/>
          <w:spacing w:val="2"/>
        </w:rPr>
        <w:t xml:space="preserve"> </w:t>
      </w:r>
      <w:r w:rsidRPr="005559B5">
        <w:rPr>
          <w:color w:val="002060"/>
        </w:rPr>
        <w:t>accord</w:t>
      </w:r>
      <w:r w:rsidRPr="005559B5">
        <w:rPr>
          <w:color w:val="002060"/>
          <w:spacing w:val="-1"/>
        </w:rPr>
        <w:t>in</w:t>
      </w:r>
      <w:r w:rsidRPr="005559B5">
        <w:rPr>
          <w:color w:val="002060"/>
        </w:rPr>
        <w:t>g</w:t>
      </w:r>
      <w:r w:rsidRPr="005559B5">
        <w:rPr>
          <w:color w:val="002060"/>
          <w:spacing w:val="2"/>
        </w:rPr>
        <w:t xml:space="preserve"> </w:t>
      </w:r>
      <w:r w:rsidRPr="005559B5">
        <w:rPr>
          <w:color w:val="002060"/>
        </w:rPr>
        <w:t>to</w:t>
      </w:r>
      <w:r w:rsidRPr="005559B5">
        <w:rPr>
          <w:color w:val="002060"/>
          <w:spacing w:val="2"/>
        </w:rPr>
        <w:t xml:space="preserve"> </w:t>
      </w:r>
      <w:r w:rsidRPr="005559B5">
        <w:rPr>
          <w:color w:val="002060"/>
        </w:rPr>
        <w:t>these</w:t>
      </w:r>
      <w:r w:rsidRPr="005559B5">
        <w:rPr>
          <w:color w:val="002060"/>
          <w:spacing w:val="1"/>
        </w:rPr>
        <w:t xml:space="preserve"> </w:t>
      </w:r>
      <w:r w:rsidRPr="005559B5">
        <w:rPr>
          <w:color w:val="002060"/>
        </w:rPr>
        <w:t>Specif</w:t>
      </w:r>
      <w:r w:rsidRPr="005559B5">
        <w:rPr>
          <w:color w:val="002060"/>
          <w:spacing w:val="-1"/>
        </w:rPr>
        <w:t>i</w:t>
      </w:r>
      <w:r w:rsidRPr="005559B5">
        <w:rPr>
          <w:color w:val="002060"/>
          <w:spacing w:val="1"/>
        </w:rPr>
        <w:t>c</w:t>
      </w:r>
      <w:r w:rsidRPr="005559B5">
        <w:rPr>
          <w:color w:val="002060"/>
        </w:rPr>
        <w:t>atio</w:t>
      </w:r>
      <w:r w:rsidRPr="005559B5">
        <w:rPr>
          <w:color w:val="002060"/>
          <w:spacing w:val="-1"/>
        </w:rPr>
        <w:t>n</w:t>
      </w:r>
      <w:r w:rsidRPr="005559B5">
        <w:rPr>
          <w:color w:val="002060"/>
        </w:rPr>
        <w:t>s</w:t>
      </w:r>
      <w:r w:rsidRPr="005559B5">
        <w:rPr>
          <w:color w:val="002060"/>
          <w:spacing w:val="1"/>
        </w:rPr>
        <w:t xml:space="preserve"> </w:t>
      </w:r>
      <w:r w:rsidRPr="005559B5">
        <w:rPr>
          <w:color w:val="002060"/>
        </w:rPr>
        <w:t>whet</w:t>
      </w:r>
      <w:r w:rsidRPr="005559B5">
        <w:rPr>
          <w:color w:val="002060"/>
          <w:spacing w:val="-1"/>
        </w:rPr>
        <w:t>h</w:t>
      </w:r>
      <w:r w:rsidRPr="005559B5">
        <w:rPr>
          <w:color w:val="002060"/>
        </w:rPr>
        <w:t>er</w:t>
      </w:r>
      <w:r w:rsidRPr="005559B5">
        <w:rPr>
          <w:color w:val="002060"/>
          <w:spacing w:val="1"/>
        </w:rPr>
        <w:t xml:space="preserve"> </w:t>
      </w:r>
      <w:r w:rsidRPr="005559B5">
        <w:rPr>
          <w:color w:val="002060"/>
        </w:rPr>
        <w:t>sp</w:t>
      </w:r>
      <w:r w:rsidRPr="005559B5">
        <w:rPr>
          <w:color w:val="002060"/>
          <w:spacing w:val="-1"/>
        </w:rPr>
        <w:t>ec</w:t>
      </w:r>
      <w:r w:rsidRPr="005559B5">
        <w:rPr>
          <w:color w:val="002060"/>
        </w:rPr>
        <w:t>ifically</w:t>
      </w:r>
      <w:r w:rsidRPr="005559B5">
        <w:rPr>
          <w:color w:val="002060"/>
          <w:spacing w:val="1"/>
        </w:rPr>
        <w:t xml:space="preserve"> </w:t>
      </w:r>
      <w:r w:rsidRPr="005559B5">
        <w:rPr>
          <w:color w:val="002060"/>
        </w:rPr>
        <w:t>mentioned elsewhere or not.</w:t>
      </w:r>
      <w:r w:rsidRPr="005559B5">
        <w:rPr>
          <w:color w:val="002060"/>
          <w:spacing w:val="1"/>
        </w:rPr>
        <w:t xml:space="preserve"> </w:t>
      </w:r>
      <w:r w:rsidRPr="005559B5">
        <w:rPr>
          <w:color w:val="002060"/>
        </w:rPr>
        <w:t>No</w:t>
      </w:r>
      <w:r w:rsidRPr="005559B5">
        <w:rPr>
          <w:color w:val="002060"/>
          <w:spacing w:val="1"/>
        </w:rPr>
        <w:t xml:space="preserve"> </w:t>
      </w:r>
      <w:r w:rsidRPr="005559B5">
        <w:rPr>
          <w:color w:val="002060"/>
        </w:rPr>
        <w:t>extra in</w:t>
      </w:r>
      <w:r w:rsidRPr="005559B5">
        <w:rPr>
          <w:color w:val="002060"/>
          <w:spacing w:val="1"/>
        </w:rPr>
        <w:t xml:space="preserve"> </w:t>
      </w:r>
      <w:r w:rsidRPr="005559B5">
        <w:rPr>
          <w:color w:val="002060"/>
        </w:rPr>
        <w:t>any</w:t>
      </w:r>
      <w:r w:rsidRPr="005559B5">
        <w:rPr>
          <w:color w:val="002060"/>
          <w:spacing w:val="1"/>
        </w:rPr>
        <w:t xml:space="preserve"> </w:t>
      </w:r>
      <w:r w:rsidRPr="005559B5">
        <w:rPr>
          <w:color w:val="002060"/>
        </w:rPr>
        <w:t>form will</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pa</w:t>
      </w:r>
      <w:r w:rsidRPr="005559B5">
        <w:rPr>
          <w:color w:val="002060"/>
          <w:spacing w:val="-1"/>
        </w:rPr>
        <w:t>i</w:t>
      </w:r>
      <w:r w:rsidRPr="005559B5">
        <w:rPr>
          <w:color w:val="002060"/>
        </w:rPr>
        <w:t>d</w:t>
      </w:r>
      <w:r w:rsidRPr="005559B5">
        <w:rPr>
          <w:color w:val="002060"/>
          <w:spacing w:val="1"/>
        </w:rPr>
        <w:t xml:space="preserve"> </w:t>
      </w:r>
      <w:r w:rsidRPr="005559B5">
        <w:rPr>
          <w:color w:val="002060"/>
        </w:rPr>
        <w:t>un</w:t>
      </w:r>
      <w:r w:rsidRPr="005559B5">
        <w:rPr>
          <w:color w:val="002060"/>
          <w:spacing w:val="-1"/>
        </w:rPr>
        <w:t>l</w:t>
      </w:r>
      <w:r w:rsidRPr="005559B5">
        <w:rPr>
          <w:color w:val="002060"/>
        </w:rPr>
        <w:t>ess</w:t>
      </w:r>
      <w:r w:rsidRPr="005559B5">
        <w:rPr>
          <w:color w:val="002060"/>
          <w:spacing w:val="1"/>
        </w:rPr>
        <w:t xml:space="preserve"> </w:t>
      </w:r>
      <w:r w:rsidRPr="005559B5">
        <w:rPr>
          <w:color w:val="002060"/>
        </w:rPr>
        <w:t>it</w:t>
      </w:r>
      <w:r w:rsidRPr="005559B5">
        <w:rPr>
          <w:color w:val="002060"/>
          <w:spacing w:val="1"/>
        </w:rPr>
        <w:t xml:space="preserve"> </w:t>
      </w:r>
      <w:r w:rsidRPr="005559B5">
        <w:rPr>
          <w:color w:val="002060"/>
        </w:rPr>
        <w:t>is</w:t>
      </w:r>
      <w:r w:rsidRPr="005559B5">
        <w:rPr>
          <w:color w:val="002060"/>
          <w:spacing w:val="1"/>
        </w:rPr>
        <w:t xml:space="preserve"> </w:t>
      </w:r>
      <w:r w:rsidRPr="005559B5">
        <w:rPr>
          <w:color w:val="002060"/>
        </w:rPr>
        <w:t>stated</w:t>
      </w:r>
      <w:r w:rsidRPr="005559B5">
        <w:rPr>
          <w:color w:val="002060"/>
          <w:spacing w:val="1"/>
        </w:rPr>
        <w:t xml:space="preserve"> </w:t>
      </w:r>
      <w:r w:rsidRPr="005559B5">
        <w:rPr>
          <w:color w:val="002060"/>
        </w:rPr>
        <w:t>as</w:t>
      </w:r>
      <w:r w:rsidRPr="005559B5">
        <w:rPr>
          <w:color w:val="002060"/>
          <w:spacing w:val="1"/>
        </w:rPr>
        <w:t xml:space="preserve"> </w:t>
      </w:r>
      <w:r w:rsidRPr="005559B5">
        <w:rPr>
          <w:color w:val="002060"/>
        </w:rPr>
        <w:t>an</w:t>
      </w:r>
      <w:r w:rsidRPr="005559B5">
        <w:rPr>
          <w:color w:val="002060"/>
          <w:spacing w:val="1"/>
        </w:rPr>
        <w:t xml:space="preserve"> </w:t>
      </w:r>
      <w:r w:rsidRPr="005559B5">
        <w:rPr>
          <w:color w:val="002060"/>
        </w:rPr>
        <w:t>item</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Bill of Quantities (BoQ).</w:t>
      </w:r>
    </w:p>
    <w:p w:rsidRPr="005559B5" w:rsidR="00955DCE" w:rsidP="00955DCE" w:rsidRDefault="00955DCE" w14:paraId="01A7F729" w14:textId="77777777">
      <w:pPr>
        <w:adjustRightInd w:val="0"/>
        <w:spacing w:before="9" w:line="130" w:lineRule="exact"/>
        <w:ind w:right="-10"/>
        <w:rPr>
          <w:color w:val="002060"/>
        </w:rPr>
      </w:pPr>
    </w:p>
    <w:p w:rsidRPr="005559B5" w:rsidR="00955DCE" w:rsidP="00FF6E1D" w:rsidRDefault="00955DCE" w14:paraId="23C18B35" w14:textId="77777777">
      <w:pPr>
        <w:numPr>
          <w:ilvl w:val="0"/>
          <w:numId w:val="136"/>
        </w:numPr>
        <w:suppressAutoHyphens/>
        <w:adjustRightInd w:val="0"/>
        <w:spacing w:after="120"/>
        <w:ind w:left="0" w:right="-14" w:firstLine="0"/>
        <w:jc w:val="both"/>
        <w:rPr>
          <w:color w:val="002060"/>
        </w:rPr>
      </w:pPr>
      <w:r w:rsidRPr="005559B5">
        <w:rPr>
          <w:color w:val="002060"/>
        </w:rPr>
        <w:t>Wh</w:t>
      </w:r>
      <w:r w:rsidRPr="005559B5">
        <w:rPr>
          <w:color w:val="002060"/>
          <w:spacing w:val="-1"/>
        </w:rPr>
        <w:t>e</w:t>
      </w:r>
      <w:r w:rsidRPr="005559B5">
        <w:rPr>
          <w:color w:val="002060"/>
        </w:rPr>
        <w:t>never</w:t>
      </w:r>
      <w:r w:rsidRPr="005559B5">
        <w:rPr>
          <w:color w:val="002060"/>
          <w:spacing w:val="2"/>
        </w:rPr>
        <w:t xml:space="preserve"> </w:t>
      </w:r>
      <w:r w:rsidRPr="005559B5">
        <w:rPr>
          <w:color w:val="002060"/>
        </w:rPr>
        <w:t>t</w:t>
      </w:r>
      <w:r w:rsidRPr="005559B5">
        <w:rPr>
          <w:color w:val="002060"/>
          <w:spacing w:val="-1"/>
        </w:rPr>
        <w:t>h</w:t>
      </w:r>
      <w:r w:rsidRPr="005559B5">
        <w:rPr>
          <w:color w:val="002060"/>
        </w:rPr>
        <w:t>e</w:t>
      </w:r>
      <w:r w:rsidRPr="005559B5">
        <w:rPr>
          <w:color w:val="002060"/>
          <w:spacing w:val="2"/>
        </w:rPr>
        <w:t xml:space="preserve"> </w:t>
      </w:r>
      <w:r w:rsidRPr="005559B5">
        <w:rPr>
          <w:color w:val="002060"/>
        </w:rPr>
        <w:t>Specif</w:t>
      </w:r>
      <w:r w:rsidRPr="005559B5">
        <w:rPr>
          <w:color w:val="002060"/>
          <w:spacing w:val="-1"/>
        </w:rPr>
        <w:t>i</w:t>
      </w:r>
      <w:r w:rsidRPr="005559B5">
        <w:rPr>
          <w:color w:val="002060"/>
          <w:spacing w:val="1"/>
        </w:rPr>
        <w:t>c</w:t>
      </w:r>
      <w:r w:rsidRPr="005559B5">
        <w:rPr>
          <w:color w:val="002060"/>
        </w:rPr>
        <w:t>ati</w:t>
      </w:r>
      <w:r w:rsidRPr="005559B5">
        <w:rPr>
          <w:color w:val="002060"/>
          <w:spacing w:val="-1"/>
        </w:rPr>
        <w:t>o</w:t>
      </w:r>
      <w:r w:rsidRPr="005559B5">
        <w:rPr>
          <w:color w:val="002060"/>
        </w:rPr>
        <w:t>ns</w:t>
      </w:r>
      <w:r w:rsidRPr="005559B5">
        <w:rPr>
          <w:color w:val="002060"/>
          <w:spacing w:val="2"/>
        </w:rPr>
        <w:t xml:space="preserve"> </w:t>
      </w:r>
      <w:r w:rsidRPr="005559B5">
        <w:rPr>
          <w:color w:val="002060"/>
          <w:spacing w:val="-1"/>
        </w:rPr>
        <w:t>a</w:t>
      </w:r>
      <w:r w:rsidRPr="005559B5">
        <w:rPr>
          <w:color w:val="002060"/>
        </w:rPr>
        <w:t>re</w:t>
      </w:r>
      <w:r w:rsidRPr="005559B5">
        <w:rPr>
          <w:color w:val="002060"/>
          <w:spacing w:val="2"/>
        </w:rPr>
        <w:t xml:space="preserve"> </w:t>
      </w:r>
      <w:r w:rsidRPr="005559B5">
        <w:rPr>
          <w:color w:val="002060"/>
        </w:rPr>
        <w:t>not</w:t>
      </w:r>
      <w:r w:rsidRPr="005559B5">
        <w:rPr>
          <w:color w:val="002060"/>
          <w:spacing w:val="2"/>
        </w:rPr>
        <w:t xml:space="preserve"> </w:t>
      </w:r>
      <w:r w:rsidRPr="005559B5">
        <w:rPr>
          <w:color w:val="002060"/>
        </w:rPr>
        <w:t>gi</w:t>
      </w:r>
      <w:r w:rsidRPr="005559B5">
        <w:rPr>
          <w:color w:val="002060"/>
          <w:spacing w:val="-2"/>
        </w:rPr>
        <w:t>v</w:t>
      </w:r>
      <w:r w:rsidRPr="005559B5">
        <w:rPr>
          <w:color w:val="002060"/>
        </w:rPr>
        <w:t>en</w:t>
      </w:r>
      <w:r w:rsidRPr="005559B5">
        <w:rPr>
          <w:color w:val="002060"/>
          <w:spacing w:val="2"/>
        </w:rPr>
        <w:t xml:space="preserve"> </w:t>
      </w:r>
      <w:r w:rsidRPr="005559B5">
        <w:rPr>
          <w:color w:val="002060"/>
        </w:rPr>
        <w:t>or wh</w:t>
      </w:r>
      <w:r w:rsidRPr="005559B5">
        <w:rPr>
          <w:color w:val="002060"/>
          <w:spacing w:val="-1"/>
        </w:rPr>
        <w:t>e</w:t>
      </w:r>
      <w:r w:rsidRPr="005559B5">
        <w:rPr>
          <w:color w:val="002060"/>
        </w:rPr>
        <w:t>n</w:t>
      </w:r>
      <w:r w:rsidRPr="005559B5">
        <w:rPr>
          <w:color w:val="002060"/>
          <w:spacing w:val="3"/>
        </w:rPr>
        <w:t xml:space="preserve"> </w:t>
      </w:r>
      <w:r w:rsidRPr="005559B5">
        <w:rPr>
          <w:color w:val="002060"/>
        </w:rPr>
        <w:t>t</w:t>
      </w:r>
      <w:r w:rsidRPr="005559B5">
        <w:rPr>
          <w:color w:val="002060"/>
          <w:spacing w:val="-1"/>
        </w:rPr>
        <w:t>h</w:t>
      </w:r>
      <w:r w:rsidRPr="005559B5">
        <w:rPr>
          <w:color w:val="002060"/>
        </w:rPr>
        <w:t>e</w:t>
      </w:r>
      <w:r w:rsidRPr="005559B5">
        <w:rPr>
          <w:color w:val="002060"/>
          <w:spacing w:val="2"/>
        </w:rPr>
        <w:t xml:space="preserve"> </w:t>
      </w:r>
      <w:r w:rsidRPr="005559B5">
        <w:rPr>
          <w:color w:val="002060"/>
        </w:rPr>
        <w:t>Specif</w:t>
      </w:r>
      <w:r w:rsidRPr="005559B5">
        <w:rPr>
          <w:color w:val="002060"/>
          <w:spacing w:val="-1"/>
        </w:rPr>
        <w:t>i</w:t>
      </w:r>
      <w:r w:rsidRPr="005559B5">
        <w:rPr>
          <w:color w:val="002060"/>
          <w:spacing w:val="1"/>
        </w:rPr>
        <w:t>c</w:t>
      </w:r>
      <w:r w:rsidRPr="005559B5">
        <w:rPr>
          <w:color w:val="002060"/>
        </w:rPr>
        <w:t>ati</w:t>
      </w:r>
      <w:r w:rsidRPr="005559B5">
        <w:rPr>
          <w:color w:val="002060"/>
          <w:spacing w:val="-1"/>
        </w:rPr>
        <w:t>o</w:t>
      </w:r>
      <w:r w:rsidRPr="005559B5">
        <w:rPr>
          <w:color w:val="002060"/>
        </w:rPr>
        <w:t>ns</w:t>
      </w:r>
      <w:r w:rsidRPr="005559B5">
        <w:rPr>
          <w:color w:val="002060"/>
          <w:spacing w:val="2"/>
        </w:rPr>
        <w:t xml:space="preserve"> </w:t>
      </w:r>
      <w:r w:rsidRPr="005559B5">
        <w:rPr>
          <w:color w:val="002060"/>
          <w:spacing w:val="-1"/>
        </w:rPr>
        <w:t>a</w:t>
      </w:r>
      <w:r w:rsidRPr="005559B5">
        <w:rPr>
          <w:color w:val="002060"/>
        </w:rPr>
        <w:t>re</w:t>
      </w:r>
      <w:r w:rsidRPr="005559B5">
        <w:rPr>
          <w:color w:val="002060"/>
          <w:spacing w:val="2"/>
        </w:rPr>
        <w:t xml:space="preserve"> </w:t>
      </w:r>
      <w:r w:rsidRPr="005559B5">
        <w:rPr>
          <w:color w:val="002060"/>
        </w:rPr>
        <w:t>a</w:t>
      </w:r>
      <w:r w:rsidRPr="005559B5">
        <w:rPr>
          <w:color w:val="002060"/>
          <w:spacing w:val="-1"/>
        </w:rPr>
        <w:t>m</w:t>
      </w:r>
      <w:r w:rsidRPr="005559B5">
        <w:rPr>
          <w:color w:val="002060"/>
        </w:rPr>
        <w:t>bi</w:t>
      </w:r>
      <w:r w:rsidRPr="005559B5">
        <w:rPr>
          <w:color w:val="002060"/>
          <w:spacing w:val="-1"/>
        </w:rPr>
        <w:t>g</w:t>
      </w:r>
      <w:r w:rsidRPr="005559B5">
        <w:rPr>
          <w:color w:val="002060"/>
        </w:rPr>
        <w:t>uo</w:t>
      </w:r>
      <w:r w:rsidRPr="005559B5">
        <w:rPr>
          <w:color w:val="002060"/>
          <w:spacing w:val="-1"/>
        </w:rPr>
        <w:t>u</w:t>
      </w:r>
      <w:r w:rsidRPr="005559B5">
        <w:rPr>
          <w:color w:val="002060"/>
        </w:rPr>
        <w:t>s,</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rel</w:t>
      </w:r>
      <w:r w:rsidRPr="005559B5">
        <w:rPr>
          <w:color w:val="002060"/>
          <w:spacing w:val="-1"/>
        </w:rPr>
        <w:t>e</w:t>
      </w:r>
      <w:r w:rsidRPr="005559B5">
        <w:rPr>
          <w:color w:val="002060"/>
        </w:rPr>
        <w:t>vant Ne</w:t>
      </w:r>
      <w:r w:rsidRPr="005559B5">
        <w:rPr>
          <w:color w:val="002060"/>
          <w:spacing w:val="-1"/>
        </w:rPr>
        <w:t>p</w:t>
      </w:r>
      <w:r w:rsidRPr="005559B5">
        <w:rPr>
          <w:color w:val="002060"/>
        </w:rPr>
        <w:t>al</w:t>
      </w:r>
      <w:r w:rsidRPr="005559B5">
        <w:rPr>
          <w:color w:val="002060"/>
          <w:spacing w:val="1"/>
        </w:rPr>
        <w:t xml:space="preserve"> </w:t>
      </w:r>
      <w:r w:rsidRPr="005559B5">
        <w:rPr>
          <w:color w:val="002060"/>
        </w:rPr>
        <w:t>Stan</w:t>
      </w:r>
      <w:r w:rsidRPr="005559B5">
        <w:rPr>
          <w:color w:val="002060"/>
          <w:spacing w:val="-1"/>
        </w:rPr>
        <w:t>d</w:t>
      </w:r>
      <w:r w:rsidRPr="005559B5">
        <w:rPr>
          <w:color w:val="002060"/>
        </w:rPr>
        <w:t>ar</w:t>
      </w:r>
      <w:r w:rsidRPr="005559B5">
        <w:rPr>
          <w:color w:val="002060"/>
          <w:spacing w:val="-1"/>
        </w:rPr>
        <w:t>d</w:t>
      </w:r>
      <w:r w:rsidRPr="005559B5">
        <w:rPr>
          <w:color w:val="002060"/>
        </w:rPr>
        <w:t>s</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Ind</w:t>
      </w:r>
      <w:r w:rsidRPr="005559B5">
        <w:rPr>
          <w:color w:val="002060"/>
          <w:spacing w:val="-1"/>
        </w:rPr>
        <w:t>ia</w:t>
      </w:r>
      <w:r w:rsidRPr="005559B5">
        <w:rPr>
          <w:color w:val="002060"/>
        </w:rPr>
        <w:t>n</w:t>
      </w:r>
      <w:r w:rsidRPr="005559B5">
        <w:rPr>
          <w:color w:val="002060"/>
          <w:spacing w:val="1"/>
        </w:rPr>
        <w:t xml:space="preserve"> </w:t>
      </w:r>
      <w:r w:rsidRPr="005559B5">
        <w:rPr>
          <w:color w:val="002060"/>
        </w:rPr>
        <w:t>Standards and</w:t>
      </w:r>
      <w:r w:rsidRPr="005559B5">
        <w:rPr>
          <w:color w:val="002060"/>
          <w:spacing w:val="1"/>
        </w:rPr>
        <w:t xml:space="preserve"> </w:t>
      </w:r>
      <w:r w:rsidRPr="005559B5">
        <w:rPr>
          <w:color w:val="002060"/>
        </w:rPr>
        <w:t>furt</w:t>
      </w:r>
      <w:r w:rsidRPr="005559B5">
        <w:rPr>
          <w:color w:val="002060"/>
          <w:spacing w:val="-1"/>
        </w:rPr>
        <w:t>h</w:t>
      </w:r>
      <w:r w:rsidRPr="005559B5">
        <w:rPr>
          <w:color w:val="002060"/>
        </w:rPr>
        <w:t>er</w:t>
      </w:r>
      <w:r w:rsidRPr="005559B5">
        <w:rPr>
          <w:color w:val="002060"/>
          <w:spacing w:val="1"/>
        </w:rPr>
        <w:t xml:space="preserve"> </w:t>
      </w:r>
      <w:r w:rsidRPr="005559B5">
        <w:rPr>
          <w:color w:val="002060"/>
          <w:spacing w:val="-1"/>
        </w:rPr>
        <w:t>a</w:t>
      </w:r>
      <w:r w:rsidRPr="005559B5">
        <w:rPr>
          <w:color w:val="002060"/>
        </w:rPr>
        <w:t>mend</w:t>
      </w:r>
      <w:r w:rsidRPr="005559B5">
        <w:rPr>
          <w:color w:val="002060"/>
          <w:spacing w:val="-1"/>
        </w:rPr>
        <w:t>m</w:t>
      </w:r>
      <w:r w:rsidRPr="005559B5">
        <w:rPr>
          <w:color w:val="002060"/>
        </w:rPr>
        <w:t>ents will</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co</w:t>
      </w:r>
      <w:r w:rsidRPr="005559B5">
        <w:rPr>
          <w:color w:val="002060"/>
          <w:spacing w:val="-1"/>
        </w:rPr>
        <w:t>n</w:t>
      </w:r>
      <w:r w:rsidRPr="005559B5">
        <w:rPr>
          <w:color w:val="002060"/>
          <w:spacing w:val="1"/>
        </w:rPr>
        <w:t>s</w:t>
      </w:r>
      <w:r w:rsidRPr="005559B5">
        <w:rPr>
          <w:color w:val="002060"/>
          <w:spacing w:val="-1"/>
        </w:rPr>
        <w:t>i</w:t>
      </w:r>
      <w:r w:rsidRPr="005559B5">
        <w:rPr>
          <w:color w:val="002060"/>
        </w:rPr>
        <w:t>der</w:t>
      </w:r>
      <w:r w:rsidRPr="005559B5">
        <w:rPr>
          <w:color w:val="002060"/>
          <w:spacing w:val="-1"/>
        </w:rPr>
        <w:t>e</w:t>
      </w:r>
      <w:r w:rsidRPr="005559B5">
        <w:rPr>
          <w:color w:val="002060"/>
        </w:rPr>
        <w:t>d</w:t>
      </w:r>
      <w:r w:rsidRPr="005559B5">
        <w:rPr>
          <w:color w:val="002060"/>
          <w:spacing w:val="1"/>
        </w:rPr>
        <w:t xml:space="preserve"> </w:t>
      </w:r>
      <w:r w:rsidRPr="005559B5">
        <w:rPr>
          <w:color w:val="002060"/>
        </w:rPr>
        <w:t>as</w:t>
      </w:r>
      <w:r w:rsidRPr="005559B5">
        <w:rPr>
          <w:color w:val="002060"/>
          <w:spacing w:val="1"/>
        </w:rPr>
        <w:t xml:space="preserve"> </w:t>
      </w:r>
      <w:r w:rsidRPr="005559B5">
        <w:rPr>
          <w:color w:val="002060"/>
        </w:rPr>
        <w:t>fi</w:t>
      </w:r>
      <w:r w:rsidRPr="005559B5">
        <w:rPr>
          <w:color w:val="002060"/>
          <w:spacing w:val="-1"/>
        </w:rPr>
        <w:t>n</w:t>
      </w:r>
      <w:r w:rsidRPr="005559B5">
        <w:rPr>
          <w:color w:val="002060"/>
        </w:rPr>
        <w:t>al</w:t>
      </w:r>
      <w:r w:rsidRPr="005559B5">
        <w:rPr>
          <w:color w:val="002060"/>
          <w:spacing w:val="1"/>
        </w:rPr>
        <w:t xml:space="preserve"> </w:t>
      </w:r>
      <w:r w:rsidRPr="005559B5">
        <w:rPr>
          <w:color w:val="002060"/>
        </w:rPr>
        <w:t>and bindi</w:t>
      </w:r>
      <w:r w:rsidRPr="005559B5">
        <w:rPr>
          <w:color w:val="002060"/>
          <w:spacing w:val="-1"/>
        </w:rPr>
        <w:t>n</w:t>
      </w:r>
      <w:r w:rsidRPr="005559B5">
        <w:rPr>
          <w:color w:val="002060"/>
        </w:rPr>
        <w:t>g.</w:t>
      </w:r>
    </w:p>
    <w:p w:rsidRPr="005559B5" w:rsidR="00955DCE" w:rsidP="00FF6E1D" w:rsidRDefault="00955DCE" w14:paraId="53062348" w14:textId="77777777">
      <w:pPr>
        <w:numPr>
          <w:ilvl w:val="0"/>
          <w:numId w:val="136"/>
        </w:numPr>
        <w:suppressAutoHyphens/>
        <w:adjustRightInd w:val="0"/>
        <w:ind w:left="0" w:right="-10" w:firstLine="0"/>
        <w:jc w:val="both"/>
        <w:rPr>
          <w:color w:val="002060"/>
        </w:rPr>
      </w:pPr>
      <w:r w:rsidRPr="005559B5">
        <w:rPr>
          <w:color w:val="002060"/>
        </w:rPr>
        <w:t>All</w:t>
      </w:r>
      <w:r w:rsidRPr="005559B5">
        <w:rPr>
          <w:color w:val="002060"/>
          <w:spacing w:val="2"/>
        </w:rPr>
        <w:t xml:space="preserve"> </w:t>
      </w:r>
      <w:r w:rsidRPr="005559B5">
        <w:rPr>
          <w:color w:val="002060"/>
        </w:rPr>
        <w:t>W</w:t>
      </w:r>
      <w:r w:rsidRPr="005559B5">
        <w:rPr>
          <w:color w:val="002060"/>
          <w:spacing w:val="-1"/>
        </w:rPr>
        <w:t>o</w:t>
      </w:r>
      <w:r w:rsidRPr="005559B5">
        <w:rPr>
          <w:color w:val="002060"/>
        </w:rPr>
        <w:t>rks</w:t>
      </w:r>
      <w:r w:rsidRPr="005559B5">
        <w:rPr>
          <w:color w:val="002060"/>
          <w:spacing w:val="1"/>
        </w:rPr>
        <w:t xml:space="preserve"> </w:t>
      </w:r>
      <w:r w:rsidRPr="005559B5">
        <w:rPr>
          <w:color w:val="002060"/>
        </w:rPr>
        <w:t>s</w:t>
      </w:r>
      <w:r w:rsidRPr="005559B5">
        <w:rPr>
          <w:color w:val="002060"/>
          <w:spacing w:val="-1"/>
        </w:rPr>
        <w:t>h</w:t>
      </w:r>
      <w:r w:rsidRPr="005559B5">
        <w:rPr>
          <w:color w:val="002060"/>
        </w:rPr>
        <w:t>all</w:t>
      </w:r>
      <w:r w:rsidRPr="005559B5">
        <w:rPr>
          <w:color w:val="002060"/>
          <w:spacing w:val="2"/>
        </w:rPr>
        <w:t xml:space="preserve"> </w:t>
      </w:r>
      <w:r w:rsidRPr="005559B5">
        <w:rPr>
          <w:color w:val="002060"/>
        </w:rPr>
        <w:t>be</w:t>
      </w:r>
      <w:r w:rsidRPr="005559B5">
        <w:rPr>
          <w:color w:val="002060"/>
          <w:spacing w:val="1"/>
        </w:rPr>
        <w:t xml:space="preserve"> </w:t>
      </w:r>
      <w:r w:rsidRPr="005559B5">
        <w:rPr>
          <w:color w:val="002060"/>
        </w:rPr>
        <w:t>carried</w:t>
      </w:r>
      <w:r w:rsidRPr="005559B5">
        <w:rPr>
          <w:color w:val="002060"/>
          <w:spacing w:val="1"/>
        </w:rPr>
        <w:t xml:space="preserve"> </w:t>
      </w:r>
      <w:r w:rsidRPr="005559B5">
        <w:rPr>
          <w:color w:val="002060"/>
        </w:rPr>
        <w:t>out</w:t>
      </w:r>
      <w:r w:rsidRPr="005559B5">
        <w:rPr>
          <w:color w:val="002060"/>
          <w:spacing w:val="2"/>
        </w:rPr>
        <w:t xml:space="preserve"> </w:t>
      </w:r>
      <w:r w:rsidRPr="005559B5">
        <w:rPr>
          <w:color w:val="002060"/>
        </w:rPr>
        <w:t>si</w:t>
      </w:r>
      <w:r w:rsidRPr="005559B5">
        <w:rPr>
          <w:color w:val="002060"/>
          <w:spacing w:val="-1"/>
        </w:rPr>
        <w:t>m</w:t>
      </w:r>
      <w:r w:rsidRPr="005559B5">
        <w:rPr>
          <w:color w:val="002060"/>
        </w:rPr>
        <w:t>ultan</w:t>
      </w:r>
      <w:r w:rsidRPr="005559B5">
        <w:rPr>
          <w:color w:val="002060"/>
          <w:spacing w:val="-1"/>
        </w:rPr>
        <w:t>e</w:t>
      </w:r>
      <w:r w:rsidRPr="005559B5">
        <w:rPr>
          <w:color w:val="002060"/>
        </w:rPr>
        <w:t>ously</w:t>
      </w:r>
      <w:r w:rsidRPr="005559B5">
        <w:rPr>
          <w:color w:val="002060"/>
          <w:spacing w:val="1"/>
        </w:rPr>
        <w:t xml:space="preserve"> </w:t>
      </w:r>
      <w:r w:rsidRPr="005559B5">
        <w:rPr>
          <w:color w:val="002060"/>
        </w:rPr>
        <w:t>with el</w:t>
      </w:r>
      <w:r w:rsidRPr="005559B5">
        <w:rPr>
          <w:color w:val="002060"/>
          <w:spacing w:val="-1"/>
        </w:rPr>
        <w:t>e</w:t>
      </w:r>
      <w:r w:rsidRPr="005559B5">
        <w:rPr>
          <w:color w:val="002060"/>
          <w:spacing w:val="1"/>
        </w:rPr>
        <w:t>c</w:t>
      </w:r>
      <w:r w:rsidRPr="005559B5">
        <w:rPr>
          <w:color w:val="002060"/>
        </w:rPr>
        <w:t>tr</w:t>
      </w:r>
      <w:r w:rsidRPr="005559B5">
        <w:rPr>
          <w:color w:val="002060"/>
          <w:spacing w:val="-1"/>
        </w:rPr>
        <w:t>i</w:t>
      </w:r>
      <w:r w:rsidRPr="005559B5">
        <w:rPr>
          <w:color w:val="002060"/>
          <w:spacing w:val="1"/>
        </w:rPr>
        <w:t>c</w:t>
      </w:r>
      <w:r w:rsidRPr="005559B5">
        <w:rPr>
          <w:color w:val="002060"/>
        </w:rPr>
        <w:t>al,</w:t>
      </w:r>
      <w:r w:rsidRPr="005559B5">
        <w:rPr>
          <w:color w:val="002060"/>
          <w:spacing w:val="2"/>
        </w:rPr>
        <w:t xml:space="preserve"> </w:t>
      </w:r>
      <w:r w:rsidRPr="005559B5">
        <w:rPr>
          <w:color w:val="002060"/>
        </w:rPr>
        <w:t>pl</w:t>
      </w:r>
      <w:r w:rsidRPr="005559B5">
        <w:rPr>
          <w:color w:val="002060"/>
          <w:spacing w:val="-1"/>
        </w:rPr>
        <w:t>u</w:t>
      </w:r>
      <w:r w:rsidRPr="005559B5">
        <w:rPr>
          <w:color w:val="002060"/>
        </w:rPr>
        <w:t>m</w:t>
      </w:r>
      <w:r w:rsidRPr="005559B5">
        <w:rPr>
          <w:color w:val="002060"/>
          <w:spacing w:val="-1"/>
        </w:rPr>
        <w:t>b</w:t>
      </w:r>
      <w:r w:rsidRPr="005559B5">
        <w:rPr>
          <w:color w:val="002060"/>
        </w:rPr>
        <w:t>ing,</w:t>
      </w:r>
      <w:r w:rsidRPr="005559B5">
        <w:rPr>
          <w:color w:val="002060"/>
          <w:spacing w:val="2"/>
        </w:rPr>
        <w:t xml:space="preserve"> </w:t>
      </w:r>
      <w:r w:rsidRPr="005559B5">
        <w:rPr>
          <w:color w:val="002060"/>
        </w:rPr>
        <w:t>sanitary</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other</w:t>
      </w:r>
      <w:r w:rsidRPr="005559B5">
        <w:rPr>
          <w:color w:val="002060"/>
          <w:spacing w:val="2"/>
        </w:rPr>
        <w:t xml:space="preserve"> </w:t>
      </w:r>
      <w:r w:rsidRPr="005559B5">
        <w:rPr>
          <w:color w:val="002060"/>
        </w:rPr>
        <w:t>servic</w:t>
      </w:r>
      <w:r w:rsidRPr="005559B5">
        <w:rPr>
          <w:color w:val="002060"/>
          <w:spacing w:val="-1"/>
        </w:rPr>
        <w:t>e</w:t>
      </w:r>
      <w:r w:rsidRPr="005559B5">
        <w:rPr>
          <w:color w:val="002060"/>
        </w:rPr>
        <w:t>s.</w:t>
      </w:r>
      <w:r w:rsidRPr="005559B5">
        <w:rPr>
          <w:color w:val="002060"/>
          <w:spacing w:val="11"/>
        </w:rPr>
        <w:t xml:space="preserve"> </w:t>
      </w:r>
      <w:r w:rsidRPr="005559B5">
        <w:rPr>
          <w:color w:val="002060"/>
          <w:spacing w:val="-1"/>
        </w:rPr>
        <w:t>T</w:t>
      </w:r>
      <w:r w:rsidRPr="005559B5">
        <w:rPr>
          <w:color w:val="002060"/>
        </w:rPr>
        <w:t>he</w:t>
      </w:r>
      <w:r w:rsidRPr="005559B5">
        <w:rPr>
          <w:color w:val="002060"/>
          <w:spacing w:val="9"/>
        </w:rPr>
        <w:t xml:space="preserve"> </w:t>
      </w:r>
      <w:r w:rsidRPr="005559B5">
        <w:rPr>
          <w:color w:val="002060"/>
        </w:rPr>
        <w:t>Work</w:t>
      </w:r>
      <w:r w:rsidRPr="005559B5">
        <w:rPr>
          <w:color w:val="002060"/>
          <w:spacing w:val="9"/>
        </w:rPr>
        <w:t xml:space="preserve"> </w:t>
      </w:r>
      <w:r w:rsidRPr="005559B5">
        <w:rPr>
          <w:color w:val="002060"/>
        </w:rPr>
        <w:t>s</w:t>
      </w:r>
      <w:r w:rsidRPr="005559B5">
        <w:rPr>
          <w:color w:val="002060"/>
          <w:spacing w:val="-1"/>
        </w:rPr>
        <w:t>h</w:t>
      </w:r>
      <w:r w:rsidRPr="005559B5">
        <w:rPr>
          <w:color w:val="002060"/>
        </w:rPr>
        <w:t>a</w:t>
      </w:r>
      <w:r w:rsidRPr="005559B5">
        <w:rPr>
          <w:color w:val="002060"/>
          <w:spacing w:val="-1"/>
        </w:rPr>
        <w:t>l</w:t>
      </w:r>
      <w:r w:rsidRPr="005559B5">
        <w:rPr>
          <w:color w:val="002060"/>
        </w:rPr>
        <w:t>l</w:t>
      </w:r>
      <w:r w:rsidRPr="005559B5">
        <w:rPr>
          <w:color w:val="002060"/>
          <w:spacing w:val="11"/>
        </w:rPr>
        <w:t xml:space="preserve"> </w:t>
      </w:r>
      <w:r w:rsidRPr="005559B5">
        <w:rPr>
          <w:color w:val="002060"/>
        </w:rPr>
        <w:t>be</w:t>
      </w:r>
      <w:r w:rsidRPr="005559B5">
        <w:rPr>
          <w:color w:val="002060"/>
          <w:spacing w:val="9"/>
        </w:rPr>
        <w:t xml:space="preserve"> </w:t>
      </w:r>
      <w:r w:rsidRPr="005559B5">
        <w:rPr>
          <w:color w:val="002060"/>
        </w:rPr>
        <w:t>c</w:t>
      </w:r>
      <w:r w:rsidRPr="005559B5">
        <w:rPr>
          <w:color w:val="002060"/>
          <w:spacing w:val="-1"/>
        </w:rPr>
        <w:t>a</w:t>
      </w:r>
      <w:r w:rsidRPr="005559B5">
        <w:rPr>
          <w:color w:val="002060"/>
        </w:rPr>
        <w:t>rri</w:t>
      </w:r>
      <w:r w:rsidRPr="005559B5">
        <w:rPr>
          <w:color w:val="002060"/>
          <w:spacing w:val="-1"/>
        </w:rPr>
        <w:t>e</w:t>
      </w:r>
      <w:r w:rsidRPr="005559B5">
        <w:rPr>
          <w:color w:val="002060"/>
        </w:rPr>
        <w:t>d</w:t>
      </w:r>
      <w:r w:rsidRPr="005559B5">
        <w:rPr>
          <w:color w:val="002060"/>
          <w:spacing w:val="11"/>
        </w:rPr>
        <w:t xml:space="preserve"> </w:t>
      </w:r>
      <w:r w:rsidRPr="005559B5">
        <w:rPr>
          <w:color w:val="002060"/>
          <w:spacing w:val="-1"/>
        </w:rPr>
        <w:t>u</w:t>
      </w:r>
      <w:r w:rsidRPr="005559B5">
        <w:rPr>
          <w:color w:val="002060"/>
        </w:rPr>
        <w:t>ntil</w:t>
      </w:r>
      <w:r w:rsidRPr="005559B5">
        <w:rPr>
          <w:color w:val="002060"/>
          <w:spacing w:val="11"/>
        </w:rPr>
        <w:t xml:space="preserve"> </w:t>
      </w:r>
      <w:r w:rsidRPr="005559B5">
        <w:rPr>
          <w:color w:val="002060"/>
        </w:rPr>
        <w:t>it is</w:t>
      </w:r>
      <w:r w:rsidRPr="005559B5">
        <w:rPr>
          <w:color w:val="002060"/>
          <w:spacing w:val="1"/>
        </w:rPr>
        <w:t xml:space="preserve"> </w:t>
      </w:r>
      <w:r w:rsidRPr="005559B5">
        <w:rPr>
          <w:color w:val="002060"/>
        </w:rPr>
        <w:t>complet</w:t>
      </w:r>
      <w:r w:rsidRPr="005559B5">
        <w:rPr>
          <w:color w:val="002060"/>
          <w:spacing w:val="-1"/>
        </w:rPr>
        <w:t>e</w:t>
      </w:r>
      <w:r w:rsidRPr="005559B5">
        <w:rPr>
          <w:color w:val="002060"/>
        </w:rPr>
        <w:t>d satisf</w:t>
      </w:r>
      <w:r w:rsidRPr="005559B5">
        <w:rPr>
          <w:color w:val="002060"/>
          <w:spacing w:val="-1"/>
        </w:rPr>
        <w:t>a</w:t>
      </w:r>
      <w:r w:rsidRPr="005559B5">
        <w:rPr>
          <w:color w:val="002060"/>
          <w:spacing w:val="1"/>
        </w:rPr>
        <w:t>c</w:t>
      </w:r>
      <w:r w:rsidRPr="005559B5">
        <w:rPr>
          <w:color w:val="002060"/>
        </w:rPr>
        <w:t>torily along with</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compl</w:t>
      </w:r>
      <w:r w:rsidRPr="005559B5">
        <w:rPr>
          <w:color w:val="002060"/>
          <w:spacing w:val="1"/>
        </w:rPr>
        <w:t>e</w:t>
      </w:r>
      <w:r w:rsidRPr="005559B5">
        <w:rPr>
          <w:color w:val="002060"/>
        </w:rPr>
        <w:t>ti</w:t>
      </w:r>
      <w:r w:rsidRPr="005559B5">
        <w:rPr>
          <w:color w:val="002060"/>
          <w:spacing w:val="-1"/>
        </w:rPr>
        <w:t>o</w:t>
      </w:r>
      <w:r w:rsidRPr="005559B5">
        <w:rPr>
          <w:color w:val="002060"/>
        </w:rPr>
        <w:t>n</w:t>
      </w:r>
      <w:r w:rsidRPr="005559B5">
        <w:rPr>
          <w:color w:val="002060"/>
          <w:spacing w:val="2"/>
        </w:rPr>
        <w:t xml:space="preserve"> </w:t>
      </w:r>
      <w:r w:rsidRPr="005559B5">
        <w:rPr>
          <w:color w:val="002060"/>
        </w:rPr>
        <w:t>of</w:t>
      </w:r>
      <w:r w:rsidRPr="005559B5">
        <w:rPr>
          <w:color w:val="002060"/>
          <w:spacing w:val="1"/>
        </w:rPr>
        <w:t xml:space="preserve"> all </w:t>
      </w:r>
      <w:r w:rsidRPr="005559B5">
        <w:rPr>
          <w:color w:val="002060"/>
        </w:rPr>
        <w:t xml:space="preserve">other </w:t>
      </w:r>
      <w:r w:rsidRPr="005559B5">
        <w:rPr>
          <w:color w:val="002060"/>
          <w:spacing w:val="-1"/>
        </w:rPr>
        <w:t>e</w:t>
      </w:r>
      <w:r w:rsidRPr="005559B5">
        <w:rPr>
          <w:color w:val="002060"/>
          <w:spacing w:val="1"/>
        </w:rPr>
        <w:t>s</w:t>
      </w:r>
      <w:r w:rsidRPr="005559B5">
        <w:rPr>
          <w:color w:val="002060"/>
        </w:rPr>
        <w:t>sential serv</w:t>
      </w:r>
      <w:r w:rsidRPr="005559B5">
        <w:rPr>
          <w:color w:val="002060"/>
          <w:spacing w:val="-1"/>
        </w:rPr>
        <w:t>i</w:t>
      </w:r>
      <w:r w:rsidRPr="005559B5">
        <w:rPr>
          <w:color w:val="002060"/>
          <w:spacing w:val="1"/>
        </w:rPr>
        <w:t>c</w:t>
      </w:r>
      <w:r w:rsidRPr="005559B5">
        <w:rPr>
          <w:color w:val="002060"/>
          <w:spacing w:val="-1"/>
        </w:rPr>
        <w:t>e</w:t>
      </w:r>
      <w:r w:rsidRPr="005559B5">
        <w:rPr>
          <w:color w:val="002060"/>
          <w:spacing w:val="1"/>
        </w:rPr>
        <w:t>s</w:t>
      </w:r>
      <w:r w:rsidRPr="005559B5">
        <w:rPr>
          <w:color w:val="002060"/>
        </w:rPr>
        <w:t>.</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spacing w:val="-1"/>
        </w:rPr>
        <w:t>b</w:t>
      </w:r>
      <w:r w:rsidRPr="005559B5">
        <w:rPr>
          <w:color w:val="002060"/>
        </w:rPr>
        <w:t>u</w:t>
      </w:r>
      <w:r w:rsidRPr="005559B5">
        <w:rPr>
          <w:color w:val="002060"/>
          <w:spacing w:val="-1"/>
        </w:rPr>
        <w:t>i</w:t>
      </w:r>
      <w:r w:rsidRPr="005559B5">
        <w:rPr>
          <w:color w:val="002060"/>
        </w:rPr>
        <w:t>lding contract</w:t>
      </w:r>
      <w:r w:rsidRPr="005559B5">
        <w:rPr>
          <w:color w:val="002060"/>
          <w:spacing w:val="-1"/>
        </w:rPr>
        <w:t>o</w:t>
      </w:r>
      <w:r w:rsidRPr="005559B5">
        <w:rPr>
          <w:color w:val="002060"/>
        </w:rPr>
        <w:t>r</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k</w:t>
      </w:r>
      <w:r w:rsidRPr="005559B5">
        <w:rPr>
          <w:color w:val="002060"/>
          <w:spacing w:val="-1"/>
        </w:rPr>
        <w:t>e</w:t>
      </w:r>
      <w:r w:rsidRPr="005559B5">
        <w:rPr>
          <w:color w:val="002060"/>
        </w:rPr>
        <w:t>ep</w:t>
      </w:r>
      <w:r w:rsidRPr="005559B5">
        <w:rPr>
          <w:color w:val="002060"/>
          <w:spacing w:val="1"/>
        </w:rPr>
        <w:t xml:space="preserve"> </w:t>
      </w:r>
      <w:r w:rsidRPr="005559B5">
        <w:rPr>
          <w:color w:val="002060"/>
        </w:rPr>
        <w:t>the other contr</w:t>
      </w:r>
      <w:r w:rsidRPr="005559B5">
        <w:rPr>
          <w:color w:val="002060"/>
          <w:spacing w:val="-1"/>
        </w:rPr>
        <w:t>a</w:t>
      </w:r>
      <w:r w:rsidRPr="005559B5">
        <w:rPr>
          <w:color w:val="002060"/>
        </w:rPr>
        <w:t>ctors</w:t>
      </w:r>
      <w:r w:rsidRPr="005559B5">
        <w:rPr>
          <w:color w:val="002060"/>
          <w:spacing w:val="1"/>
        </w:rPr>
        <w:t xml:space="preserve"> </w:t>
      </w:r>
      <w:r w:rsidRPr="005559B5">
        <w:rPr>
          <w:color w:val="002060"/>
        </w:rPr>
        <w:t>inform</w:t>
      </w:r>
      <w:r w:rsidRPr="005559B5">
        <w:rPr>
          <w:color w:val="002060"/>
          <w:spacing w:val="-1"/>
        </w:rPr>
        <w:t>e</w:t>
      </w:r>
      <w:r w:rsidRPr="005559B5">
        <w:rPr>
          <w:color w:val="002060"/>
        </w:rPr>
        <w:t>d</w:t>
      </w:r>
      <w:r w:rsidRPr="005559B5">
        <w:rPr>
          <w:color w:val="002060"/>
          <w:spacing w:val="2"/>
        </w:rPr>
        <w:t xml:space="preserve"> </w:t>
      </w:r>
      <w:r w:rsidRPr="005559B5">
        <w:rPr>
          <w:color w:val="002060"/>
        </w:rPr>
        <w:t>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pr</w:t>
      </w:r>
      <w:r w:rsidRPr="005559B5">
        <w:rPr>
          <w:color w:val="002060"/>
          <w:spacing w:val="-1"/>
        </w:rPr>
        <w:t>op</w:t>
      </w:r>
      <w:r w:rsidRPr="005559B5">
        <w:rPr>
          <w:color w:val="002060"/>
        </w:rPr>
        <w:t>os</w:t>
      </w:r>
      <w:r w:rsidRPr="005559B5">
        <w:rPr>
          <w:color w:val="002060"/>
          <w:spacing w:val="-1"/>
        </w:rPr>
        <w:t>e</w:t>
      </w:r>
      <w:r w:rsidRPr="005559B5">
        <w:rPr>
          <w:color w:val="002060"/>
        </w:rPr>
        <w:t>d</w:t>
      </w:r>
      <w:r w:rsidRPr="005559B5">
        <w:rPr>
          <w:color w:val="002060"/>
          <w:spacing w:val="1"/>
        </w:rPr>
        <w:t xml:space="preserve"> </w:t>
      </w:r>
      <w:r w:rsidRPr="005559B5">
        <w:rPr>
          <w:color w:val="002060"/>
        </w:rPr>
        <w:t>progr</w:t>
      </w:r>
      <w:r w:rsidRPr="005559B5">
        <w:rPr>
          <w:color w:val="002060"/>
          <w:spacing w:val="-1"/>
        </w:rPr>
        <w:t>a</w:t>
      </w:r>
      <w:r w:rsidRPr="005559B5">
        <w:rPr>
          <w:color w:val="002060"/>
        </w:rPr>
        <w:t>m</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work, well</w:t>
      </w:r>
      <w:r w:rsidRPr="005559B5">
        <w:rPr>
          <w:color w:val="002060"/>
          <w:spacing w:val="1"/>
        </w:rPr>
        <w:t xml:space="preserve"> </w:t>
      </w:r>
      <w:r w:rsidRPr="005559B5">
        <w:rPr>
          <w:color w:val="002060"/>
        </w:rPr>
        <w:t>in adva</w:t>
      </w:r>
      <w:r w:rsidRPr="005559B5">
        <w:rPr>
          <w:color w:val="002060"/>
          <w:spacing w:val="-1"/>
        </w:rPr>
        <w:t>n</w:t>
      </w:r>
      <w:r w:rsidRPr="005559B5">
        <w:rPr>
          <w:color w:val="002060"/>
        </w:rPr>
        <w:t>ce,</w:t>
      </w:r>
      <w:r w:rsidRPr="005559B5">
        <w:rPr>
          <w:color w:val="002060"/>
          <w:spacing w:val="1"/>
        </w:rPr>
        <w:t xml:space="preserve"> </w:t>
      </w:r>
      <w:r w:rsidRPr="005559B5">
        <w:rPr>
          <w:color w:val="002060"/>
        </w:rPr>
        <w:t>so that</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bui</w:t>
      </w:r>
      <w:r w:rsidRPr="005559B5">
        <w:rPr>
          <w:color w:val="002060"/>
          <w:spacing w:val="-1"/>
        </w:rPr>
        <w:t>ld</w:t>
      </w:r>
      <w:r w:rsidRPr="005559B5">
        <w:rPr>
          <w:color w:val="002060"/>
        </w:rPr>
        <w:t>ing work</w:t>
      </w:r>
      <w:r w:rsidRPr="005559B5">
        <w:rPr>
          <w:color w:val="002060"/>
          <w:spacing w:val="1"/>
        </w:rPr>
        <w:t xml:space="preserve"> </w:t>
      </w:r>
      <w:r w:rsidRPr="005559B5">
        <w:rPr>
          <w:color w:val="002060"/>
          <w:spacing w:val="-1"/>
        </w:rPr>
        <w:t>i</w:t>
      </w:r>
      <w:r w:rsidRPr="005559B5">
        <w:rPr>
          <w:color w:val="002060"/>
        </w:rPr>
        <w:t>s</w:t>
      </w:r>
      <w:r w:rsidRPr="005559B5">
        <w:rPr>
          <w:color w:val="002060"/>
          <w:spacing w:val="1"/>
        </w:rPr>
        <w:t xml:space="preserve"> </w:t>
      </w:r>
      <w:r w:rsidRPr="005559B5">
        <w:rPr>
          <w:color w:val="002060"/>
        </w:rPr>
        <w:t>not</w:t>
      </w:r>
      <w:r w:rsidRPr="005559B5">
        <w:rPr>
          <w:color w:val="002060"/>
          <w:spacing w:val="1"/>
        </w:rPr>
        <w:t xml:space="preserve"> </w:t>
      </w:r>
      <w:r w:rsidRPr="005559B5">
        <w:rPr>
          <w:color w:val="002060"/>
        </w:rPr>
        <w:t>hin</w:t>
      </w:r>
      <w:r w:rsidRPr="005559B5">
        <w:rPr>
          <w:color w:val="002060"/>
          <w:spacing w:val="-1"/>
        </w:rPr>
        <w:t>d</w:t>
      </w:r>
      <w:r w:rsidRPr="005559B5">
        <w:rPr>
          <w:color w:val="002060"/>
        </w:rPr>
        <w:t>e</w:t>
      </w:r>
      <w:r w:rsidRPr="005559B5">
        <w:rPr>
          <w:color w:val="002060"/>
          <w:spacing w:val="-1"/>
        </w:rPr>
        <w:t>r</w:t>
      </w:r>
      <w:r w:rsidRPr="005559B5">
        <w:rPr>
          <w:color w:val="002060"/>
        </w:rPr>
        <w:t>ed. The C</w:t>
      </w:r>
      <w:r w:rsidRPr="005559B5">
        <w:rPr>
          <w:color w:val="002060"/>
          <w:spacing w:val="-1"/>
        </w:rPr>
        <w:t>o</w:t>
      </w:r>
      <w:r w:rsidRPr="005559B5">
        <w:rPr>
          <w:color w:val="002060"/>
        </w:rPr>
        <w:t>ntr</w:t>
      </w:r>
      <w:r w:rsidRPr="005559B5">
        <w:rPr>
          <w:color w:val="002060"/>
          <w:spacing w:val="-1"/>
        </w:rPr>
        <w:t>a</w:t>
      </w:r>
      <w:r w:rsidRPr="005559B5">
        <w:rPr>
          <w:color w:val="002060"/>
        </w:rPr>
        <w:t>ctor</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f</w:t>
      </w:r>
      <w:r w:rsidRPr="005559B5">
        <w:rPr>
          <w:color w:val="002060"/>
          <w:spacing w:val="-1"/>
        </w:rPr>
        <w:t>u</w:t>
      </w:r>
      <w:r w:rsidRPr="005559B5">
        <w:rPr>
          <w:color w:val="002060"/>
        </w:rPr>
        <w:t>rt</w:t>
      </w:r>
      <w:r w:rsidRPr="005559B5">
        <w:rPr>
          <w:color w:val="002060"/>
          <w:spacing w:val="-1"/>
        </w:rPr>
        <w:t>h</w:t>
      </w:r>
      <w:r w:rsidRPr="005559B5">
        <w:rPr>
          <w:color w:val="002060"/>
        </w:rPr>
        <w:t>er co</w:t>
      </w:r>
      <w:r w:rsidRPr="005559B5">
        <w:rPr>
          <w:color w:val="002060"/>
          <w:spacing w:val="-1"/>
        </w:rPr>
        <w:t>o</w:t>
      </w:r>
      <w:r w:rsidRPr="005559B5">
        <w:rPr>
          <w:color w:val="002060"/>
        </w:rPr>
        <w:t>perate</w:t>
      </w:r>
      <w:r w:rsidRPr="005559B5">
        <w:rPr>
          <w:color w:val="002060"/>
          <w:spacing w:val="1"/>
        </w:rPr>
        <w:t xml:space="preserve"> </w:t>
      </w:r>
      <w:r w:rsidRPr="005559B5">
        <w:rPr>
          <w:color w:val="002060"/>
        </w:rPr>
        <w:t>with other Contracto</w:t>
      </w:r>
      <w:r w:rsidRPr="005559B5">
        <w:rPr>
          <w:color w:val="002060"/>
          <w:spacing w:val="-1"/>
        </w:rPr>
        <w:t>r</w:t>
      </w:r>
      <w:r w:rsidRPr="005559B5">
        <w:rPr>
          <w:color w:val="002060"/>
        </w:rPr>
        <w:t>s</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rPr>
        <w:t>respect</w:t>
      </w:r>
      <w:r w:rsidRPr="005559B5">
        <w:rPr>
          <w:color w:val="002060"/>
          <w:spacing w:val="1"/>
        </w:rPr>
        <w:t xml:space="preserve"> </w:t>
      </w:r>
      <w:r w:rsidRPr="005559B5">
        <w:rPr>
          <w:color w:val="002060"/>
        </w:rPr>
        <w:t>of any</w:t>
      </w:r>
      <w:r w:rsidRPr="005559B5">
        <w:rPr>
          <w:color w:val="002060"/>
          <w:spacing w:val="1"/>
        </w:rPr>
        <w:t xml:space="preserve"> </w:t>
      </w:r>
      <w:r w:rsidRPr="005559B5">
        <w:rPr>
          <w:color w:val="002060"/>
        </w:rPr>
        <w:t>facility</w:t>
      </w:r>
      <w:r w:rsidRPr="005559B5">
        <w:rPr>
          <w:color w:val="002060"/>
          <w:spacing w:val="1"/>
        </w:rPr>
        <w:t xml:space="preserve"> </w:t>
      </w:r>
      <w:r w:rsidRPr="005559B5">
        <w:rPr>
          <w:color w:val="002060"/>
        </w:rPr>
        <w:t>required</w:t>
      </w:r>
      <w:r w:rsidRPr="005559B5">
        <w:rPr>
          <w:color w:val="002060"/>
          <w:spacing w:val="1"/>
        </w:rPr>
        <w:t xml:space="preserve"> </w:t>
      </w:r>
      <w:r w:rsidRPr="005559B5">
        <w:rPr>
          <w:color w:val="002060"/>
        </w:rPr>
        <w:t>by</w:t>
      </w:r>
      <w:r w:rsidRPr="005559B5">
        <w:rPr>
          <w:color w:val="002060"/>
          <w:spacing w:val="1"/>
        </w:rPr>
        <w:t xml:space="preserve"> </w:t>
      </w:r>
      <w:r w:rsidRPr="005559B5">
        <w:rPr>
          <w:color w:val="002060"/>
        </w:rPr>
        <w:t>them e.g.</w:t>
      </w:r>
      <w:r w:rsidRPr="005559B5">
        <w:rPr>
          <w:color w:val="002060"/>
          <w:spacing w:val="1"/>
        </w:rPr>
        <w:t xml:space="preserve"> </w:t>
      </w:r>
      <w:r w:rsidRPr="005559B5">
        <w:rPr>
          <w:color w:val="002060"/>
        </w:rPr>
        <w:t>making</w:t>
      </w:r>
      <w:r w:rsidRPr="005559B5">
        <w:rPr>
          <w:color w:val="002060"/>
          <w:spacing w:val="1"/>
        </w:rPr>
        <w:t xml:space="preserve"> </w:t>
      </w:r>
      <w:r w:rsidRPr="005559B5">
        <w:rPr>
          <w:color w:val="002060"/>
        </w:rPr>
        <w:t>ho</w:t>
      </w:r>
      <w:r w:rsidRPr="005559B5">
        <w:rPr>
          <w:color w:val="002060"/>
          <w:spacing w:val="-1"/>
        </w:rPr>
        <w:t>l</w:t>
      </w:r>
      <w:r w:rsidRPr="005559B5">
        <w:rPr>
          <w:color w:val="002060"/>
        </w:rPr>
        <w:t>es</w:t>
      </w:r>
      <w:r w:rsidRPr="005559B5">
        <w:rPr>
          <w:color w:val="002060"/>
          <w:spacing w:val="1"/>
        </w:rPr>
        <w:t xml:space="preserve"> </w:t>
      </w:r>
      <w:r w:rsidRPr="005559B5">
        <w:rPr>
          <w:color w:val="002060"/>
          <w:spacing w:val="-1"/>
        </w:rPr>
        <w:t>i</w:t>
      </w:r>
      <w:r w:rsidRPr="005559B5">
        <w:rPr>
          <w:color w:val="002060"/>
        </w:rPr>
        <w:t>n shutter</w:t>
      </w:r>
      <w:r w:rsidRPr="005559B5">
        <w:rPr>
          <w:color w:val="002060"/>
          <w:spacing w:val="-1"/>
        </w:rPr>
        <w:t>i</w:t>
      </w:r>
      <w:r w:rsidRPr="005559B5">
        <w:rPr>
          <w:color w:val="002060"/>
        </w:rPr>
        <w:t>ng</w:t>
      </w:r>
      <w:r w:rsidRPr="005559B5">
        <w:rPr>
          <w:color w:val="002060"/>
          <w:spacing w:val="1"/>
        </w:rPr>
        <w:t xml:space="preserve"> </w:t>
      </w:r>
      <w:r w:rsidRPr="005559B5">
        <w:rPr>
          <w:color w:val="002060"/>
        </w:rPr>
        <w:t>for sanit</w:t>
      </w:r>
      <w:r w:rsidRPr="005559B5">
        <w:rPr>
          <w:color w:val="002060"/>
          <w:spacing w:val="-1"/>
        </w:rPr>
        <w:t>a</w:t>
      </w:r>
      <w:r w:rsidRPr="005559B5">
        <w:rPr>
          <w:color w:val="002060"/>
        </w:rPr>
        <w:t>ry,</w:t>
      </w:r>
      <w:r w:rsidRPr="005559B5">
        <w:rPr>
          <w:color w:val="002060"/>
          <w:spacing w:val="2"/>
        </w:rPr>
        <w:t xml:space="preserve"> </w:t>
      </w:r>
      <w:r w:rsidRPr="005559B5">
        <w:rPr>
          <w:color w:val="002060"/>
        </w:rPr>
        <w:t>pip</w:t>
      </w:r>
      <w:r w:rsidRPr="005559B5">
        <w:rPr>
          <w:color w:val="002060"/>
          <w:spacing w:val="-1"/>
        </w:rPr>
        <w:t>e</w:t>
      </w:r>
      <w:r w:rsidRPr="005559B5">
        <w:rPr>
          <w:color w:val="002060"/>
        </w:rPr>
        <w:t>s,</w:t>
      </w:r>
      <w:r w:rsidRPr="005559B5">
        <w:rPr>
          <w:color w:val="002060"/>
          <w:spacing w:val="2"/>
        </w:rPr>
        <w:t xml:space="preserve"> </w:t>
      </w:r>
      <w:r w:rsidRPr="005559B5">
        <w:rPr>
          <w:color w:val="002060"/>
        </w:rPr>
        <w:t>el</w:t>
      </w:r>
      <w:r w:rsidRPr="005559B5">
        <w:rPr>
          <w:color w:val="002060"/>
          <w:spacing w:val="-1"/>
        </w:rPr>
        <w:t>e</w:t>
      </w:r>
      <w:r w:rsidRPr="005559B5">
        <w:rPr>
          <w:color w:val="002060"/>
          <w:spacing w:val="1"/>
        </w:rPr>
        <w:t>c</w:t>
      </w:r>
      <w:r w:rsidRPr="005559B5">
        <w:rPr>
          <w:color w:val="002060"/>
        </w:rPr>
        <w:t>tr</w:t>
      </w:r>
      <w:r w:rsidRPr="005559B5">
        <w:rPr>
          <w:color w:val="002060"/>
          <w:spacing w:val="-1"/>
        </w:rPr>
        <w:t>i</w:t>
      </w:r>
      <w:r w:rsidRPr="005559B5">
        <w:rPr>
          <w:color w:val="002060"/>
        </w:rPr>
        <w:t>c</w:t>
      </w:r>
      <w:r w:rsidRPr="005559B5">
        <w:rPr>
          <w:color w:val="002060"/>
          <w:spacing w:val="2"/>
        </w:rPr>
        <w:t xml:space="preserve"> </w:t>
      </w:r>
      <w:r w:rsidRPr="005559B5">
        <w:rPr>
          <w:color w:val="002060"/>
        </w:rPr>
        <w:t>c</w:t>
      </w:r>
      <w:r w:rsidRPr="005559B5">
        <w:rPr>
          <w:color w:val="002060"/>
          <w:spacing w:val="-1"/>
        </w:rPr>
        <w:t>o</w:t>
      </w:r>
      <w:r w:rsidRPr="005559B5">
        <w:rPr>
          <w:color w:val="002060"/>
        </w:rPr>
        <w:t>nduits,</w:t>
      </w:r>
      <w:r w:rsidRPr="005559B5">
        <w:rPr>
          <w:color w:val="002060"/>
          <w:spacing w:val="2"/>
        </w:rPr>
        <w:t xml:space="preserve"> </w:t>
      </w:r>
      <w:r w:rsidRPr="005559B5">
        <w:rPr>
          <w:color w:val="002060"/>
        </w:rPr>
        <w:t>f</w:t>
      </w:r>
      <w:r w:rsidRPr="005559B5">
        <w:rPr>
          <w:color w:val="002060"/>
          <w:spacing w:val="-1"/>
        </w:rPr>
        <w:t>a</w:t>
      </w:r>
      <w:r w:rsidRPr="005559B5">
        <w:rPr>
          <w:color w:val="002060"/>
        </w:rPr>
        <w:t>n</w:t>
      </w:r>
      <w:r w:rsidRPr="005559B5">
        <w:rPr>
          <w:color w:val="002060"/>
          <w:spacing w:val="2"/>
        </w:rPr>
        <w:t xml:space="preserve"> </w:t>
      </w:r>
      <w:r w:rsidRPr="005559B5">
        <w:rPr>
          <w:color w:val="002060"/>
          <w:spacing w:val="-1"/>
        </w:rPr>
        <w:t>ho</w:t>
      </w:r>
      <w:r w:rsidRPr="005559B5">
        <w:rPr>
          <w:color w:val="002060"/>
        </w:rPr>
        <w:t>ok</w:t>
      </w:r>
      <w:r w:rsidRPr="005559B5">
        <w:rPr>
          <w:color w:val="002060"/>
          <w:spacing w:val="1"/>
        </w:rPr>
        <w:t xml:space="preserve"> </w:t>
      </w:r>
      <w:r w:rsidRPr="005559B5">
        <w:rPr>
          <w:color w:val="002060"/>
        </w:rPr>
        <w:t>etc.</w:t>
      </w:r>
      <w:r w:rsidRPr="005559B5">
        <w:rPr>
          <w:color w:val="002060"/>
          <w:spacing w:val="2"/>
        </w:rPr>
        <w:t xml:space="preserve"> </w:t>
      </w:r>
      <w:r w:rsidRPr="005559B5">
        <w:rPr>
          <w:color w:val="002060"/>
        </w:rPr>
        <w:t>H</w:t>
      </w:r>
      <w:r w:rsidRPr="005559B5">
        <w:rPr>
          <w:color w:val="002060"/>
          <w:spacing w:val="-1"/>
        </w:rPr>
        <w:t>o</w:t>
      </w:r>
      <w:r w:rsidRPr="005559B5">
        <w:rPr>
          <w:color w:val="002060"/>
        </w:rPr>
        <w:t>w</w:t>
      </w:r>
      <w:r w:rsidRPr="005559B5">
        <w:rPr>
          <w:color w:val="002060"/>
          <w:spacing w:val="-1"/>
        </w:rPr>
        <w:t>e</w:t>
      </w:r>
      <w:r w:rsidRPr="005559B5">
        <w:rPr>
          <w:color w:val="002060"/>
        </w:rPr>
        <w:t>ver,</w:t>
      </w:r>
      <w:r w:rsidRPr="005559B5">
        <w:rPr>
          <w:color w:val="002060"/>
          <w:spacing w:val="2"/>
        </w:rPr>
        <w:t xml:space="preserve"> </w:t>
      </w:r>
      <w:r w:rsidRPr="005559B5">
        <w:rPr>
          <w:color w:val="002060"/>
        </w:rPr>
        <w:t>no</w:t>
      </w:r>
      <w:r w:rsidRPr="005559B5">
        <w:rPr>
          <w:color w:val="002060"/>
          <w:spacing w:val="1"/>
        </w:rPr>
        <w:t xml:space="preserve"> </w:t>
      </w:r>
      <w:r w:rsidRPr="005559B5">
        <w:rPr>
          <w:color w:val="002060"/>
        </w:rPr>
        <w:t>extra payment</w:t>
      </w:r>
      <w:r w:rsidRPr="005559B5">
        <w:rPr>
          <w:color w:val="002060"/>
          <w:spacing w:val="1"/>
        </w:rPr>
        <w:t xml:space="preserve"> </w:t>
      </w:r>
      <w:r w:rsidRPr="005559B5">
        <w:rPr>
          <w:color w:val="002060"/>
        </w:rPr>
        <w:t>sha</w:t>
      </w:r>
      <w:r w:rsidRPr="005559B5">
        <w:rPr>
          <w:color w:val="002060"/>
          <w:spacing w:val="-1"/>
        </w:rPr>
        <w:t>l</w:t>
      </w:r>
      <w:r w:rsidRPr="005559B5">
        <w:rPr>
          <w:color w:val="002060"/>
        </w:rPr>
        <w:t>l</w:t>
      </w:r>
      <w:r w:rsidRPr="005559B5">
        <w:rPr>
          <w:color w:val="002060"/>
          <w:spacing w:val="2"/>
        </w:rPr>
        <w:t xml:space="preserve"> </w:t>
      </w:r>
      <w:r w:rsidRPr="005559B5">
        <w:rPr>
          <w:color w:val="002060"/>
        </w:rPr>
        <w:t>be</w:t>
      </w:r>
      <w:r w:rsidRPr="005559B5">
        <w:rPr>
          <w:color w:val="002060"/>
          <w:spacing w:val="1"/>
        </w:rPr>
        <w:t xml:space="preserve"> </w:t>
      </w:r>
      <w:r w:rsidRPr="005559B5">
        <w:rPr>
          <w:color w:val="002060"/>
        </w:rPr>
        <w:t>adm</w:t>
      </w:r>
      <w:r w:rsidRPr="005559B5">
        <w:rPr>
          <w:color w:val="002060"/>
          <w:spacing w:val="-1"/>
        </w:rPr>
        <w:t>is</w:t>
      </w:r>
      <w:r w:rsidRPr="005559B5">
        <w:rPr>
          <w:color w:val="002060"/>
        </w:rPr>
        <w:t>sib</w:t>
      </w:r>
      <w:r w:rsidRPr="005559B5">
        <w:rPr>
          <w:color w:val="002060"/>
          <w:spacing w:val="-1"/>
        </w:rPr>
        <w:t>l</w:t>
      </w:r>
      <w:r w:rsidRPr="005559B5">
        <w:rPr>
          <w:color w:val="002060"/>
        </w:rPr>
        <w:t>e</w:t>
      </w:r>
      <w:r w:rsidRPr="005559B5">
        <w:rPr>
          <w:color w:val="002060"/>
          <w:spacing w:val="2"/>
        </w:rPr>
        <w:t xml:space="preserve"> </w:t>
      </w:r>
      <w:r w:rsidRPr="005559B5">
        <w:rPr>
          <w:color w:val="002060"/>
        </w:rPr>
        <w:t>for s</w:t>
      </w:r>
      <w:r w:rsidRPr="005559B5">
        <w:rPr>
          <w:color w:val="002060"/>
          <w:spacing w:val="-1"/>
        </w:rPr>
        <w:t>u</w:t>
      </w:r>
      <w:r w:rsidRPr="005559B5">
        <w:rPr>
          <w:color w:val="002060"/>
        </w:rPr>
        <w:t>ch</w:t>
      </w:r>
      <w:r w:rsidRPr="005559B5">
        <w:rPr>
          <w:color w:val="002060"/>
          <w:spacing w:val="2"/>
        </w:rPr>
        <w:t xml:space="preserve"> </w:t>
      </w:r>
      <w:r w:rsidRPr="005559B5">
        <w:rPr>
          <w:color w:val="002060"/>
        </w:rPr>
        <w:t>re</w:t>
      </w:r>
      <w:r w:rsidRPr="005559B5">
        <w:rPr>
          <w:color w:val="002060"/>
          <w:spacing w:val="-1"/>
        </w:rPr>
        <w:t>a</w:t>
      </w:r>
      <w:r w:rsidRPr="005559B5">
        <w:rPr>
          <w:color w:val="002060"/>
          <w:spacing w:val="1"/>
        </w:rPr>
        <w:t>s</w:t>
      </w:r>
      <w:r w:rsidRPr="005559B5">
        <w:rPr>
          <w:color w:val="002060"/>
        </w:rPr>
        <w:t>o</w:t>
      </w:r>
      <w:r w:rsidRPr="005559B5">
        <w:rPr>
          <w:color w:val="002060"/>
          <w:spacing w:val="-1"/>
        </w:rPr>
        <w:t>n</w:t>
      </w:r>
      <w:r w:rsidRPr="005559B5">
        <w:rPr>
          <w:color w:val="002060"/>
        </w:rPr>
        <w:t xml:space="preserve">able </w:t>
      </w:r>
      <w:r w:rsidRPr="005559B5">
        <w:rPr>
          <w:color w:val="002060"/>
          <w:spacing w:val="-1"/>
        </w:rPr>
        <w:t>a</w:t>
      </w:r>
      <w:r w:rsidRPr="005559B5">
        <w:rPr>
          <w:color w:val="002060"/>
        </w:rPr>
        <w:t>ss</w:t>
      </w:r>
      <w:r w:rsidRPr="005559B5">
        <w:rPr>
          <w:color w:val="002060"/>
          <w:spacing w:val="-1"/>
        </w:rPr>
        <w:t>i</w:t>
      </w:r>
      <w:r w:rsidRPr="005559B5">
        <w:rPr>
          <w:color w:val="002060"/>
        </w:rPr>
        <w:t>st</w:t>
      </w:r>
      <w:r w:rsidRPr="005559B5">
        <w:rPr>
          <w:color w:val="002060"/>
          <w:spacing w:val="-1"/>
        </w:rPr>
        <w:t>a</w:t>
      </w:r>
      <w:r w:rsidRPr="005559B5">
        <w:rPr>
          <w:color w:val="002060"/>
        </w:rPr>
        <w:t xml:space="preserve">nce </w:t>
      </w:r>
      <w:r w:rsidRPr="005559B5">
        <w:rPr>
          <w:color w:val="002060"/>
          <w:spacing w:val="-1"/>
        </w:rPr>
        <w:t>a</w:t>
      </w:r>
      <w:r w:rsidRPr="005559B5">
        <w:rPr>
          <w:color w:val="002060"/>
        </w:rPr>
        <w:t>nd f</w:t>
      </w:r>
      <w:r w:rsidRPr="005559B5">
        <w:rPr>
          <w:color w:val="002060"/>
          <w:spacing w:val="-1"/>
        </w:rPr>
        <w:t>a</w:t>
      </w:r>
      <w:r w:rsidRPr="005559B5">
        <w:rPr>
          <w:color w:val="002060"/>
        </w:rPr>
        <w:t>cilities exten</w:t>
      </w:r>
      <w:r w:rsidRPr="005559B5">
        <w:rPr>
          <w:color w:val="002060"/>
          <w:spacing w:val="-1"/>
        </w:rPr>
        <w:t>de</w:t>
      </w:r>
      <w:r w:rsidRPr="005559B5">
        <w:rPr>
          <w:color w:val="002060"/>
        </w:rPr>
        <w:t>d</w:t>
      </w:r>
      <w:r w:rsidRPr="005559B5">
        <w:rPr>
          <w:color w:val="002060"/>
          <w:spacing w:val="2"/>
        </w:rPr>
        <w:t xml:space="preserve"> </w:t>
      </w:r>
      <w:r w:rsidRPr="005559B5">
        <w:rPr>
          <w:color w:val="002060"/>
        </w:rPr>
        <w:t>to other Contract</w:t>
      </w:r>
      <w:r w:rsidRPr="005559B5">
        <w:rPr>
          <w:color w:val="002060"/>
          <w:spacing w:val="-1"/>
        </w:rPr>
        <w:t>or</w:t>
      </w:r>
      <w:r w:rsidRPr="005559B5">
        <w:rPr>
          <w:color w:val="002060"/>
        </w:rPr>
        <w:t>s</w:t>
      </w:r>
      <w:r w:rsidRPr="005559B5">
        <w:rPr>
          <w:color w:val="002060"/>
          <w:spacing w:val="2"/>
        </w:rPr>
        <w:t xml:space="preserve"> </w:t>
      </w:r>
      <w:r w:rsidRPr="005559B5">
        <w:rPr>
          <w:color w:val="002060"/>
        </w:rPr>
        <w:t>and</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spacing w:val="-1"/>
        </w:rPr>
        <w:t>b</w:t>
      </w:r>
      <w:r w:rsidRPr="005559B5">
        <w:rPr>
          <w:color w:val="002060"/>
        </w:rPr>
        <w:t>ui</w:t>
      </w:r>
      <w:r w:rsidRPr="005559B5">
        <w:rPr>
          <w:color w:val="002060"/>
          <w:spacing w:val="-1"/>
        </w:rPr>
        <w:t>l</w:t>
      </w:r>
      <w:r w:rsidRPr="005559B5">
        <w:rPr>
          <w:color w:val="002060"/>
        </w:rPr>
        <w:t>ding Contract</w:t>
      </w:r>
      <w:r w:rsidRPr="005559B5">
        <w:rPr>
          <w:color w:val="002060"/>
          <w:spacing w:val="-1"/>
        </w:rPr>
        <w:t>or</w:t>
      </w:r>
      <w:r w:rsidRPr="005559B5">
        <w:rPr>
          <w:color w:val="002060"/>
        </w:rPr>
        <w:t>s</w:t>
      </w:r>
      <w:r w:rsidRPr="005559B5">
        <w:rPr>
          <w:color w:val="002060"/>
          <w:spacing w:val="40"/>
        </w:rPr>
        <w:t xml:space="preserve"> </w:t>
      </w:r>
      <w:r w:rsidRPr="005559B5">
        <w:rPr>
          <w:color w:val="002060"/>
        </w:rPr>
        <w:t>shall</w:t>
      </w:r>
      <w:r w:rsidRPr="005559B5">
        <w:rPr>
          <w:color w:val="002060"/>
          <w:spacing w:val="40"/>
        </w:rPr>
        <w:t xml:space="preserve"> </w:t>
      </w:r>
      <w:r w:rsidRPr="005559B5">
        <w:rPr>
          <w:color w:val="002060"/>
        </w:rPr>
        <w:t>be</w:t>
      </w:r>
      <w:r w:rsidRPr="005559B5">
        <w:rPr>
          <w:color w:val="002060"/>
          <w:spacing w:val="40"/>
        </w:rPr>
        <w:t xml:space="preserve"> </w:t>
      </w:r>
      <w:r w:rsidRPr="005559B5">
        <w:rPr>
          <w:color w:val="002060"/>
        </w:rPr>
        <w:t>de</w:t>
      </w:r>
      <w:r w:rsidRPr="005559B5">
        <w:rPr>
          <w:color w:val="002060"/>
          <w:spacing w:val="-1"/>
        </w:rPr>
        <w:t>e</w:t>
      </w:r>
      <w:r w:rsidRPr="005559B5">
        <w:rPr>
          <w:color w:val="002060"/>
        </w:rPr>
        <w:t>med</w:t>
      </w:r>
      <w:r w:rsidRPr="005559B5">
        <w:rPr>
          <w:color w:val="002060"/>
          <w:spacing w:val="42"/>
        </w:rPr>
        <w:t xml:space="preserve"> </w:t>
      </w:r>
      <w:r w:rsidRPr="005559B5">
        <w:rPr>
          <w:color w:val="002060"/>
        </w:rPr>
        <w:t>to</w:t>
      </w:r>
      <w:r w:rsidRPr="005559B5">
        <w:rPr>
          <w:color w:val="002060"/>
          <w:spacing w:val="40"/>
        </w:rPr>
        <w:t xml:space="preserve"> </w:t>
      </w:r>
      <w:r w:rsidRPr="005559B5">
        <w:rPr>
          <w:color w:val="002060"/>
        </w:rPr>
        <w:t>have</w:t>
      </w:r>
      <w:r w:rsidRPr="005559B5">
        <w:rPr>
          <w:color w:val="002060"/>
          <w:spacing w:val="40"/>
        </w:rPr>
        <w:t xml:space="preserve"> </w:t>
      </w:r>
      <w:r w:rsidRPr="005559B5">
        <w:rPr>
          <w:color w:val="002060"/>
        </w:rPr>
        <w:t>tak</w:t>
      </w:r>
      <w:r w:rsidRPr="005559B5">
        <w:rPr>
          <w:color w:val="002060"/>
          <w:spacing w:val="-1"/>
        </w:rPr>
        <w:t>e</w:t>
      </w:r>
      <w:r w:rsidRPr="005559B5">
        <w:rPr>
          <w:color w:val="002060"/>
        </w:rPr>
        <w:t>n</w:t>
      </w:r>
      <w:r w:rsidRPr="005559B5">
        <w:rPr>
          <w:color w:val="002060"/>
          <w:spacing w:val="42"/>
        </w:rPr>
        <w:t xml:space="preserve"> </w:t>
      </w:r>
      <w:r w:rsidRPr="005559B5">
        <w:rPr>
          <w:color w:val="002060"/>
        </w:rPr>
        <w:t>th</w:t>
      </w:r>
      <w:r w:rsidRPr="005559B5">
        <w:rPr>
          <w:color w:val="002060"/>
          <w:spacing w:val="-1"/>
        </w:rPr>
        <w:t>e</w:t>
      </w:r>
      <w:r w:rsidRPr="005559B5">
        <w:rPr>
          <w:color w:val="002060"/>
          <w:spacing w:val="1"/>
        </w:rPr>
        <w:t>s</w:t>
      </w:r>
      <w:r w:rsidRPr="005559B5">
        <w:rPr>
          <w:color w:val="002060"/>
        </w:rPr>
        <w:t>e</w:t>
      </w:r>
      <w:r w:rsidRPr="005559B5">
        <w:rPr>
          <w:color w:val="002060"/>
          <w:spacing w:val="40"/>
        </w:rPr>
        <w:t xml:space="preserve"> </w:t>
      </w:r>
      <w:r w:rsidRPr="005559B5">
        <w:rPr>
          <w:color w:val="002060"/>
        </w:rPr>
        <w:t>factors</w:t>
      </w:r>
      <w:r w:rsidRPr="005559B5">
        <w:rPr>
          <w:color w:val="002060"/>
          <w:spacing w:val="41"/>
        </w:rPr>
        <w:t xml:space="preserve"> </w:t>
      </w:r>
      <w:r w:rsidRPr="005559B5">
        <w:rPr>
          <w:color w:val="002060"/>
          <w:spacing w:val="-1"/>
        </w:rPr>
        <w:t>i</w:t>
      </w:r>
      <w:r w:rsidRPr="005559B5">
        <w:rPr>
          <w:color w:val="002060"/>
        </w:rPr>
        <w:t>nto</w:t>
      </w:r>
      <w:r w:rsidRPr="005559B5">
        <w:rPr>
          <w:color w:val="002060"/>
          <w:spacing w:val="40"/>
        </w:rPr>
        <w:t xml:space="preserve"> </w:t>
      </w:r>
      <w:r w:rsidRPr="005559B5">
        <w:rPr>
          <w:color w:val="002060"/>
        </w:rPr>
        <w:t>co</w:t>
      </w:r>
      <w:r w:rsidRPr="005559B5">
        <w:rPr>
          <w:color w:val="002060"/>
          <w:spacing w:val="-1"/>
        </w:rPr>
        <w:t>n</w:t>
      </w:r>
      <w:r w:rsidRPr="005559B5">
        <w:rPr>
          <w:color w:val="002060"/>
          <w:spacing w:val="1"/>
        </w:rPr>
        <w:t>s</w:t>
      </w:r>
      <w:r w:rsidRPr="005559B5">
        <w:rPr>
          <w:color w:val="002060"/>
        </w:rPr>
        <w:t>i</w:t>
      </w:r>
      <w:r w:rsidRPr="005559B5">
        <w:rPr>
          <w:color w:val="002060"/>
          <w:spacing w:val="-1"/>
        </w:rPr>
        <w:t>d</w:t>
      </w:r>
      <w:r w:rsidRPr="005559B5">
        <w:rPr>
          <w:color w:val="002060"/>
        </w:rPr>
        <w:t>erati</w:t>
      </w:r>
      <w:r w:rsidRPr="005559B5">
        <w:rPr>
          <w:color w:val="002060"/>
          <w:spacing w:val="-1"/>
        </w:rPr>
        <w:t>o</w:t>
      </w:r>
      <w:r w:rsidRPr="005559B5">
        <w:rPr>
          <w:color w:val="002060"/>
        </w:rPr>
        <w:t>n</w:t>
      </w:r>
      <w:r w:rsidRPr="005559B5">
        <w:rPr>
          <w:color w:val="002060"/>
          <w:spacing w:val="40"/>
        </w:rPr>
        <w:t xml:space="preserve"> </w:t>
      </w:r>
      <w:r w:rsidRPr="005559B5">
        <w:rPr>
          <w:color w:val="002060"/>
        </w:rPr>
        <w:t>while</w:t>
      </w:r>
      <w:r w:rsidRPr="005559B5">
        <w:rPr>
          <w:color w:val="002060"/>
          <w:spacing w:val="40"/>
        </w:rPr>
        <w:t xml:space="preserve"> </w:t>
      </w:r>
      <w:r w:rsidRPr="005559B5">
        <w:rPr>
          <w:color w:val="002060"/>
        </w:rPr>
        <w:t>q</w:t>
      </w:r>
      <w:r w:rsidRPr="005559B5">
        <w:rPr>
          <w:color w:val="002060"/>
          <w:spacing w:val="-1"/>
        </w:rPr>
        <w:t>u</w:t>
      </w:r>
      <w:r w:rsidRPr="005559B5">
        <w:rPr>
          <w:color w:val="002060"/>
        </w:rPr>
        <w:t>oti</w:t>
      </w:r>
      <w:r w:rsidRPr="005559B5">
        <w:rPr>
          <w:color w:val="002060"/>
          <w:spacing w:val="-1"/>
        </w:rPr>
        <w:t>n</w:t>
      </w:r>
      <w:r w:rsidRPr="005559B5">
        <w:rPr>
          <w:color w:val="002060"/>
        </w:rPr>
        <w:t>g</w:t>
      </w:r>
      <w:r w:rsidRPr="005559B5">
        <w:rPr>
          <w:color w:val="002060"/>
          <w:spacing w:val="41"/>
        </w:rPr>
        <w:t xml:space="preserve"> </w:t>
      </w:r>
      <w:r w:rsidRPr="005559B5">
        <w:rPr>
          <w:color w:val="002060"/>
        </w:rPr>
        <w:t>the rates.</w:t>
      </w:r>
    </w:p>
    <w:p w:rsidRPr="005559B5" w:rsidR="00955DCE" w:rsidP="00955DCE" w:rsidRDefault="00955DCE" w14:paraId="2D845AE2" w14:textId="77777777">
      <w:pPr>
        <w:adjustRightInd w:val="0"/>
        <w:spacing w:before="11" w:line="220" w:lineRule="exact"/>
        <w:ind w:left="90" w:right="-10"/>
        <w:rPr>
          <w:color w:val="002060"/>
        </w:rPr>
      </w:pPr>
    </w:p>
    <w:p w:rsidRPr="005559B5" w:rsidR="00955DCE" w:rsidP="00FF6E1D" w:rsidRDefault="00955DCE" w14:paraId="499F6A77" w14:textId="77777777">
      <w:pPr>
        <w:numPr>
          <w:ilvl w:val="0"/>
          <w:numId w:val="136"/>
        </w:numPr>
        <w:suppressAutoHyphens/>
        <w:adjustRightInd w:val="0"/>
        <w:spacing w:after="120"/>
        <w:ind w:left="0" w:right="-14" w:firstLine="0"/>
        <w:jc w:val="both"/>
        <w:rPr>
          <w:color w:val="002060"/>
        </w:rPr>
      </w:pPr>
      <w:r w:rsidRPr="005559B5">
        <w:rPr>
          <w:color w:val="002060"/>
        </w:rPr>
        <w:t>The</w:t>
      </w:r>
      <w:r w:rsidRPr="005559B5">
        <w:rPr>
          <w:color w:val="002060"/>
          <w:spacing w:val="2"/>
        </w:rPr>
        <w:t xml:space="preserve"> </w:t>
      </w:r>
      <w:r w:rsidRPr="005559B5">
        <w:rPr>
          <w:color w:val="002060"/>
        </w:rPr>
        <w:t>Work</w:t>
      </w:r>
      <w:r w:rsidRPr="005559B5">
        <w:rPr>
          <w:color w:val="002060"/>
          <w:spacing w:val="2"/>
        </w:rPr>
        <w:t xml:space="preserve"> </w:t>
      </w:r>
      <w:r w:rsidRPr="005559B5">
        <w:rPr>
          <w:color w:val="002060"/>
        </w:rPr>
        <w:t>s</w:t>
      </w:r>
      <w:r w:rsidRPr="005559B5">
        <w:rPr>
          <w:color w:val="002060"/>
          <w:spacing w:val="-1"/>
        </w:rPr>
        <w:t>h</w:t>
      </w:r>
      <w:r w:rsidRPr="005559B5">
        <w:rPr>
          <w:color w:val="002060"/>
        </w:rPr>
        <w:t>all</w:t>
      </w:r>
      <w:r w:rsidRPr="005559B5">
        <w:rPr>
          <w:color w:val="002060"/>
          <w:spacing w:val="2"/>
        </w:rPr>
        <w:t xml:space="preserve"> </w:t>
      </w:r>
      <w:r w:rsidRPr="005559B5">
        <w:rPr>
          <w:color w:val="002060"/>
        </w:rPr>
        <w:t>be</w:t>
      </w:r>
      <w:r w:rsidRPr="005559B5">
        <w:rPr>
          <w:color w:val="002060"/>
          <w:spacing w:val="2"/>
        </w:rPr>
        <w:t xml:space="preserve"> </w:t>
      </w:r>
      <w:r w:rsidRPr="005559B5">
        <w:rPr>
          <w:color w:val="002060"/>
        </w:rPr>
        <w:t>as per</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draw</w:t>
      </w:r>
      <w:r w:rsidRPr="005559B5">
        <w:rPr>
          <w:color w:val="002060"/>
          <w:spacing w:val="-1"/>
        </w:rPr>
        <w:t>i</w:t>
      </w:r>
      <w:r w:rsidRPr="005559B5">
        <w:rPr>
          <w:color w:val="002060"/>
        </w:rPr>
        <w:t>ngs and bill of quantities and in conformity to the specifications, wh</w:t>
      </w:r>
      <w:r w:rsidRPr="005559B5">
        <w:rPr>
          <w:color w:val="002060"/>
          <w:spacing w:val="-1"/>
        </w:rPr>
        <w:t>i</w:t>
      </w:r>
      <w:r w:rsidRPr="005559B5">
        <w:rPr>
          <w:color w:val="002060"/>
        </w:rPr>
        <w:t>ch</w:t>
      </w:r>
      <w:r w:rsidRPr="005559B5">
        <w:rPr>
          <w:color w:val="002060"/>
          <w:spacing w:val="1"/>
        </w:rPr>
        <w:t xml:space="preserve"> </w:t>
      </w:r>
      <w:r w:rsidRPr="005559B5">
        <w:rPr>
          <w:color w:val="002060"/>
        </w:rPr>
        <w:t>t</w:t>
      </w:r>
      <w:r w:rsidRPr="005559B5">
        <w:rPr>
          <w:color w:val="002060"/>
          <w:spacing w:val="-1"/>
        </w:rPr>
        <w:t>h</w:t>
      </w:r>
      <w:r w:rsidRPr="005559B5">
        <w:rPr>
          <w:color w:val="002060"/>
        </w:rPr>
        <w:t>e</w:t>
      </w:r>
      <w:r w:rsidRPr="005559B5">
        <w:rPr>
          <w:color w:val="002060"/>
          <w:spacing w:val="1"/>
        </w:rPr>
        <w:t xml:space="preserve"> </w:t>
      </w:r>
      <w:r w:rsidRPr="005559B5">
        <w:rPr>
          <w:color w:val="002060"/>
        </w:rPr>
        <w:t>Con</w:t>
      </w:r>
      <w:r w:rsidRPr="005559B5">
        <w:rPr>
          <w:color w:val="002060"/>
          <w:spacing w:val="-2"/>
        </w:rPr>
        <w:t>t</w:t>
      </w:r>
      <w:r w:rsidRPr="005559B5">
        <w:rPr>
          <w:color w:val="002060"/>
        </w:rPr>
        <w:t>r</w:t>
      </w:r>
      <w:r w:rsidRPr="005559B5">
        <w:rPr>
          <w:color w:val="002060"/>
          <w:spacing w:val="-1"/>
        </w:rPr>
        <w:t>a</w:t>
      </w:r>
      <w:r w:rsidRPr="005559B5">
        <w:rPr>
          <w:color w:val="002060"/>
        </w:rPr>
        <w:t>ctor is</w:t>
      </w:r>
      <w:r w:rsidRPr="005559B5">
        <w:rPr>
          <w:color w:val="002060"/>
          <w:spacing w:val="1"/>
        </w:rPr>
        <w:t xml:space="preserve"> </w:t>
      </w:r>
      <w:r w:rsidRPr="005559B5">
        <w:rPr>
          <w:color w:val="002060"/>
        </w:rPr>
        <w:t>presumed to</w:t>
      </w:r>
      <w:r w:rsidRPr="005559B5">
        <w:rPr>
          <w:color w:val="002060"/>
          <w:spacing w:val="1"/>
        </w:rPr>
        <w:t xml:space="preserve"> </w:t>
      </w:r>
      <w:r w:rsidRPr="005559B5">
        <w:rPr>
          <w:color w:val="002060"/>
        </w:rPr>
        <w:t>have</w:t>
      </w:r>
      <w:r w:rsidRPr="005559B5">
        <w:rPr>
          <w:color w:val="002060"/>
          <w:spacing w:val="1"/>
        </w:rPr>
        <w:t xml:space="preserve"> </w:t>
      </w:r>
      <w:r w:rsidRPr="005559B5">
        <w:rPr>
          <w:color w:val="002060"/>
        </w:rPr>
        <w:t>stud</w:t>
      </w:r>
      <w:r w:rsidRPr="005559B5">
        <w:rPr>
          <w:color w:val="002060"/>
          <w:spacing w:val="-1"/>
        </w:rPr>
        <w:t>i</w:t>
      </w:r>
      <w:r w:rsidRPr="005559B5">
        <w:rPr>
          <w:color w:val="002060"/>
        </w:rPr>
        <w:t>ed. Nothi</w:t>
      </w:r>
      <w:r w:rsidRPr="005559B5">
        <w:rPr>
          <w:color w:val="002060"/>
          <w:spacing w:val="-1"/>
        </w:rPr>
        <w:t>n</w:t>
      </w:r>
      <w:r w:rsidRPr="005559B5">
        <w:rPr>
          <w:color w:val="002060"/>
        </w:rPr>
        <w:t>g</w:t>
      </w:r>
      <w:r w:rsidRPr="005559B5">
        <w:rPr>
          <w:color w:val="002060"/>
          <w:spacing w:val="1"/>
        </w:rPr>
        <w:t xml:space="preserve"> </w:t>
      </w:r>
      <w:r w:rsidRPr="005559B5">
        <w:rPr>
          <w:color w:val="002060"/>
        </w:rPr>
        <w:t>extra</w:t>
      </w:r>
      <w:r w:rsidRPr="005559B5">
        <w:rPr>
          <w:color w:val="002060"/>
          <w:spacing w:val="1"/>
        </w:rPr>
        <w:t xml:space="preserve"> </w:t>
      </w:r>
      <w:r w:rsidRPr="005559B5">
        <w:rPr>
          <w:color w:val="002060"/>
        </w:rPr>
        <w:t xml:space="preserve">will be </w:t>
      </w:r>
      <w:r w:rsidRPr="005559B5">
        <w:rPr>
          <w:color w:val="002060"/>
          <w:spacing w:val="-1"/>
        </w:rPr>
        <w:t>p</w:t>
      </w:r>
      <w:r w:rsidRPr="005559B5">
        <w:rPr>
          <w:color w:val="002060"/>
        </w:rPr>
        <w:t>aid for</w:t>
      </w:r>
      <w:r w:rsidRPr="005559B5">
        <w:rPr>
          <w:color w:val="002060"/>
          <w:spacing w:val="1"/>
        </w:rPr>
        <w:t xml:space="preserve"> </w:t>
      </w:r>
      <w:r w:rsidRPr="005559B5">
        <w:rPr>
          <w:color w:val="002060"/>
          <w:spacing w:val="-1"/>
        </w:rPr>
        <w:t>a</w:t>
      </w:r>
      <w:r w:rsidRPr="005559B5">
        <w:rPr>
          <w:color w:val="002060"/>
        </w:rPr>
        <w:t xml:space="preserve">ny item </w:t>
      </w:r>
      <w:r w:rsidRPr="005559B5">
        <w:rPr>
          <w:color w:val="002060"/>
          <w:spacing w:val="-1"/>
        </w:rPr>
        <w:t>b</w:t>
      </w:r>
      <w:r w:rsidRPr="005559B5">
        <w:rPr>
          <w:color w:val="002060"/>
        </w:rPr>
        <w:t>ec</w:t>
      </w:r>
      <w:r w:rsidRPr="005559B5">
        <w:rPr>
          <w:color w:val="002060"/>
          <w:spacing w:val="1"/>
        </w:rPr>
        <w:t>a</w:t>
      </w:r>
      <w:r w:rsidRPr="005559B5">
        <w:rPr>
          <w:color w:val="002060"/>
          <w:spacing w:val="-1"/>
        </w:rPr>
        <w:t>u</w:t>
      </w:r>
      <w:r w:rsidRPr="005559B5">
        <w:rPr>
          <w:color w:val="002060"/>
          <w:spacing w:val="1"/>
        </w:rPr>
        <w:t>s</w:t>
      </w:r>
      <w:r w:rsidRPr="005559B5">
        <w:rPr>
          <w:color w:val="002060"/>
        </w:rPr>
        <w:t>e of</w:t>
      </w:r>
      <w:r w:rsidRPr="005559B5">
        <w:rPr>
          <w:color w:val="002060"/>
          <w:spacing w:val="1"/>
        </w:rPr>
        <w:t xml:space="preserve"> </w:t>
      </w:r>
      <w:r w:rsidRPr="005559B5">
        <w:rPr>
          <w:color w:val="002060"/>
        </w:rPr>
        <w:t>its s</w:t>
      </w:r>
      <w:r w:rsidRPr="005559B5">
        <w:rPr>
          <w:color w:val="002060"/>
          <w:spacing w:val="-1"/>
        </w:rPr>
        <w:t>h</w:t>
      </w:r>
      <w:r w:rsidRPr="005559B5">
        <w:rPr>
          <w:color w:val="002060"/>
        </w:rPr>
        <w:t>ape, l</w:t>
      </w:r>
      <w:r w:rsidRPr="005559B5">
        <w:rPr>
          <w:color w:val="002060"/>
          <w:spacing w:val="-1"/>
        </w:rPr>
        <w:t>o</w:t>
      </w:r>
      <w:r w:rsidRPr="005559B5">
        <w:rPr>
          <w:color w:val="002060"/>
        </w:rPr>
        <w:t>cati</w:t>
      </w:r>
      <w:r w:rsidRPr="005559B5">
        <w:rPr>
          <w:color w:val="002060"/>
          <w:spacing w:val="-1"/>
        </w:rPr>
        <w:t>o</w:t>
      </w:r>
      <w:r w:rsidRPr="005559B5">
        <w:rPr>
          <w:color w:val="002060"/>
        </w:rPr>
        <w:t>n or</w:t>
      </w:r>
      <w:r w:rsidRPr="005559B5">
        <w:rPr>
          <w:color w:val="002060"/>
          <w:spacing w:val="1"/>
        </w:rPr>
        <w:t xml:space="preserve"> </w:t>
      </w:r>
      <w:r w:rsidRPr="005559B5">
        <w:rPr>
          <w:color w:val="002060"/>
        </w:rPr>
        <w:t>oth</w:t>
      </w:r>
      <w:r w:rsidRPr="005559B5">
        <w:rPr>
          <w:color w:val="002060"/>
          <w:spacing w:val="-1"/>
        </w:rPr>
        <w:t>e</w:t>
      </w:r>
      <w:r w:rsidRPr="005559B5">
        <w:rPr>
          <w:color w:val="002060"/>
        </w:rPr>
        <w:t>r d</w:t>
      </w:r>
      <w:r w:rsidRPr="005559B5">
        <w:rPr>
          <w:color w:val="002060"/>
          <w:spacing w:val="-1"/>
        </w:rPr>
        <w:t>i</w:t>
      </w:r>
      <w:r w:rsidRPr="005559B5">
        <w:rPr>
          <w:color w:val="002060"/>
        </w:rPr>
        <w:t>fficult circu</w:t>
      </w:r>
      <w:r w:rsidRPr="005559B5">
        <w:rPr>
          <w:color w:val="002060"/>
          <w:spacing w:val="-1"/>
        </w:rPr>
        <w:t>m</w:t>
      </w:r>
      <w:r w:rsidRPr="005559B5">
        <w:rPr>
          <w:color w:val="002060"/>
        </w:rPr>
        <w:t>sta</w:t>
      </w:r>
      <w:r w:rsidRPr="005559B5">
        <w:rPr>
          <w:color w:val="002060"/>
          <w:spacing w:val="-1"/>
        </w:rPr>
        <w:t>n</w:t>
      </w:r>
      <w:r w:rsidRPr="005559B5">
        <w:rPr>
          <w:color w:val="002060"/>
        </w:rPr>
        <w:t>c</w:t>
      </w:r>
      <w:r w:rsidRPr="005559B5">
        <w:rPr>
          <w:color w:val="002060"/>
          <w:spacing w:val="-1"/>
        </w:rPr>
        <w:t>e</w:t>
      </w:r>
      <w:r w:rsidRPr="005559B5">
        <w:rPr>
          <w:color w:val="002060"/>
        </w:rPr>
        <w:t>s,</w:t>
      </w:r>
      <w:r w:rsidRPr="005559B5">
        <w:rPr>
          <w:color w:val="002060"/>
          <w:spacing w:val="2"/>
        </w:rPr>
        <w:t xml:space="preserve"> </w:t>
      </w:r>
      <w:r w:rsidRPr="005559B5">
        <w:rPr>
          <w:color w:val="002060"/>
        </w:rPr>
        <w:t>even</w:t>
      </w:r>
      <w:r w:rsidRPr="005559B5">
        <w:rPr>
          <w:color w:val="002060"/>
          <w:spacing w:val="2"/>
        </w:rPr>
        <w:t xml:space="preserve"> </w:t>
      </w:r>
      <w:r w:rsidRPr="005559B5">
        <w:rPr>
          <w:color w:val="002060"/>
        </w:rPr>
        <w:t>if</w:t>
      </w:r>
      <w:r w:rsidRPr="005559B5">
        <w:rPr>
          <w:color w:val="002060"/>
          <w:spacing w:val="2"/>
        </w:rPr>
        <w:t xml:space="preserve"> </w:t>
      </w:r>
      <w:r w:rsidRPr="005559B5">
        <w:rPr>
          <w:color w:val="002060"/>
        </w:rPr>
        <w:t>t</w:t>
      </w:r>
      <w:r w:rsidRPr="005559B5">
        <w:rPr>
          <w:color w:val="002060"/>
          <w:spacing w:val="-1"/>
        </w:rPr>
        <w:t>h</w:t>
      </w:r>
      <w:r w:rsidRPr="005559B5">
        <w:rPr>
          <w:color w:val="002060"/>
        </w:rPr>
        <w:t>e</w:t>
      </w:r>
      <w:r w:rsidRPr="005559B5">
        <w:rPr>
          <w:color w:val="002060"/>
          <w:spacing w:val="2"/>
        </w:rPr>
        <w:t xml:space="preserve"> </w:t>
      </w:r>
      <w:r w:rsidRPr="005559B5">
        <w:rPr>
          <w:color w:val="002060"/>
        </w:rPr>
        <w:t>sch</w:t>
      </w:r>
      <w:r w:rsidRPr="005559B5">
        <w:rPr>
          <w:color w:val="002060"/>
          <w:spacing w:val="-1"/>
        </w:rPr>
        <w:t>e</w:t>
      </w:r>
      <w:r w:rsidRPr="005559B5">
        <w:rPr>
          <w:color w:val="002060"/>
        </w:rPr>
        <w:t>dule mak</w:t>
      </w:r>
      <w:r w:rsidRPr="005559B5">
        <w:rPr>
          <w:color w:val="002060"/>
          <w:spacing w:val="-1"/>
        </w:rPr>
        <w:t>e</w:t>
      </w:r>
      <w:r w:rsidRPr="005559B5">
        <w:rPr>
          <w:color w:val="002060"/>
        </w:rPr>
        <w:t>s</w:t>
      </w:r>
      <w:r w:rsidRPr="005559B5">
        <w:rPr>
          <w:color w:val="002060"/>
          <w:spacing w:val="1"/>
        </w:rPr>
        <w:t xml:space="preserve"> </w:t>
      </w:r>
      <w:r w:rsidRPr="005559B5">
        <w:rPr>
          <w:color w:val="002060"/>
        </w:rPr>
        <w:t>no</w:t>
      </w:r>
      <w:r w:rsidRPr="005559B5">
        <w:rPr>
          <w:color w:val="002060"/>
          <w:spacing w:val="2"/>
        </w:rPr>
        <w:t xml:space="preserve"> </w:t>
      </w:r>
      <w:r w:rsidRPr="005559B5">
        <w:rPr>
          <w:color w:val="002060"/>
        </w:rPr>
        <w:t>d</w:t>
      </w:r>
      <w:r w:rsidRPr="005559B5">
        <w:rPr>
          <w:color w:val="002060"/>
          <w:spacing w:val="-1"/>
        </w:rPr>
        <w:t>i</w:t>
      </w:r>
      <w:r w:rsidRPr="005559B5">
        <w:rPr>
          <w:color w:val="002060"/>
        </w:rPr>
        <w:t>sti</w:t>
      </w:r>
      <w:r w:rsidRPr="005559B5">
        <w:rPr>
          <w:color w:val="002060"/>
          <w:spacing w:val="-1"/>
        </w:rPr>
        <w:t>n</w:t>
      </w:r>
      <w:r w:rsidRPr="005559B5">
        <w:rPr>
          <w:color w:val="002060"/>
        </w:rPr>
        <w:t>cti</w:t>
      </w:r>
      <w:r w:rsidRPr="005559B5">
        <w:rPr>
          <w:color w:val="002060"/>
          <w:spacing w:val="-1"/>
        </w:rPr>
        <w:t>o</w:t>
      </w:r>
      <w:r w:rsidRPr="005559B5">
        <w:rPr>
          <w:color w:val="002060"/>
        </w:rPr>
        <w:t>n,</w:t>
      </w:r>
      <w:r w:rsidRPr="005559B5">
        <w:rPr>
          <w:color w:val="002060"/>
          <w:spacing w:val="2"/>
        </w:rPr>
        <w:t xml:space="preserve"> </w:t>
      </w:r>
      <w:r w:rsidRPr="005559B5">
        <w:rPr>
          <w:color w:val="002060"/>
        </w:rPr>
        <w:t>as</w:t>
      </w:r>
      <w:r w:rsidRPr="005559B5">
        <w:rPr>
          <w:color w:val="002060"/>
          <w:spacing w:val="2"/>
        </w:rPr>
        <w:t xml:space="preserve"> </w:t>
      </w:r>
      <w:r w:rsidRPr="005559B5">
        <w:rPr>
          <w:color w:val="002060"/>
          <w:spacing w:val="-1"/>
        </w:rPr>
        <w:t>l</w:t>
      </w:r>
      <w:r w:rsidRPr="005559B5">
        <w:rPr>
          <w:color w:val="002060"/>
        </w:rPr>
        <w:t>ong</w:t>
      </w:r>
      <w:r w:rsidRPr="005559B5">
        <w:rPr>
          <w:color w:val="002060"/>
          <w:spacing w:val="2"/>
        </w:rPr>
        <w:t xml:space="preserve"> </w:t>
      </w:r>
      <w:r w:rsidRPr="005559B5">
        <w:rPr>
          <w:color w:val="002060"/>
          <w:spacing w:val="-1"/>
        </w:rPr>
        <w:t>a</w:t>
      </w:r>
      <w:r w:rsidRPr="005559B5">
        <w:rPr>
          <w:color w:val="002060"/>
        </w:rPr>
        <w:t>s</w:t>
      </w:r>
      <w:r w:rsidRPr="005559B5">
        <w:rPr>
          <w:color w:val="002060"/>
          <w:spacing w:val="3"/>
        </w:rPr>
        <w:t xml:space="preserve"> </w:t>
      </w:r>
      <w:r w:rsidRPr="005559B5">
        <w:rPr>
          <w:color w:val="002060"/>
        </w:rPr>
        <w:t>t</w:t>
      </w:r>
      <w:r w:rsidRPr="005559B5">
        <w:rPr>
          <w:color w:val="002060"/>
          <w:spacing w:val="-1"/>
        </w:rPr>
        <w:t>h</w:t>
      </w:r>
      <w:r w:rsidRPr="005559B5">
        <w:rPr>
          <w:color w:val="002060"/>
        </w:rPr>
        <w:t>e</w:t>
      </w:r>
      <w:r w:rsidRPr="005559B5">
        <w:rPr>
          <w:color w:val="002060"/>
          <w:spacing w:val="2"/>
        </w:rPr>
        <w:t xml:space="preserve"> </w:t>
      </w:r>
      <w:r w:rsidRPr="005559B5">
        <w:rPr>
          <w:color w:val="002060"/>
        </w:rPr>
        <w:t>i</w:t>
      </w:r>
      <w:r w:rsidRPr="005559B5">
        <w:rPr>
          <w:color w:val="002060"/>
          <w:spacing w:val="-2"/>
        </w:rPr>
        <w:t>t</w:t>
      </w:r>
      <w:r w:rsidRPr="005559B5">
        <w:rPr>
          <w:color w:val="002060"/>
        </w:rPr>
        <w:t>em</w:t>
      </w:r>
      <w:r w:rsidRPr="005559B5">
        <w:rPr>
          <w:color w:val="002060"/>
          <w:spacing w:val="2"/>
        </w:rPr>
        <w:t xml:space="preserve"> </w:t>
      </w:r>
      <w:r w:rsidRPr="005559B5">
        <w:rPr>
          <w:color w:val="002060"/>
        </w:rPr>
        <w:t>is</w:t>
      </w:r>
      <w:r w:rsidRPr="005559B5">
        <w:rPr>
          <w:color w:val="002060"/>
          <w:spacing w:val="2"/>
        </w:rPr>
        <w:t xml:space="preserve"> </w:t>
      </w:r>
      <w:r w:rsidRPr="005559B5">
        <w:rPr>
          <w:color w:val="002060"/>
        </w:rPr>
        <w:t>shown</w:t>
      </w:r>
      <w:r w:rsidRPr="005559B5">
        <w:rPr>
          <w:color w:val="002060"/>
          <w:spacing w:val="1"/>
        </w:rPr>
        <w:t xml:space="preserve"> </w:t>
      </w:r>
      <w:r w:rsidRPr="005559B5">
        <w:rPr>
          <w:color w:val="002060"/>
        </w:rPr>
        <w:t>in</w:t>
      </w:r>
      <w:r w:rsidRPr="005559B5">
        <w:rPr>
          <w:color w:val="002060"/>
          <w:spacing w:val="2"/>
        </w:rPr>
        <w:t xml:space="preserve"> </w:t>
      </w:r>
      <w:r w:rsidRPr="005559B5">
        <w:rPr>
          <w:color w:val="002060"/>
        </w:rPr>
        <w:t>the dr</w:t>
      </w:r>
      <w:r w:rsidRPr="005559B5">
        <w:rPr>
          <w:color w:val="002060"/>
          <w:spacing w:val="-1"/>
        </w:rPr>
        <w:t>a</w:t>
      </w:r>
      <w:r w:rsidRPr="005559B5">
        <w:rPr>
          <w:color w:val="002060"/>
        </w:rPr>
        <w:t>w</w:t>
      </w:r>
      <w:r w:rsidRPr="005559B5">
        <w:rPr>
          <w:color w:val="002060"/>
          <w:spacing w:val="-1"/>
        </w:rPr>
        <w:t>i</w:t>
      </w:r>
      <w:r w:rsidRPr="005559B5">
        <w:rPr>
          <w:color w:val="002060"/>
        </w:rPr>
        <w:t>n</w:t>
      </w:r>
      <w:r w:rsidRPr="005559B5">
        <w:rPr>
          <w:color w:val="002060"/>
          <w:spacing w:val="-1"/>
        </w:rPr>
        <w:t>g</w:t>
      </w:r>
      <w:r w:rsidRPr="005559B5">
        <w:rPr>
          <w:color w:val="002060"/>
          <w:spacing w:val="1"/>
        </w:rPr>
        <w:t>s</w:t>
      </w:r>
      <w:r w:rsidRPr="005559B5">
        <w:rPr>
          <w:color w:val="002060"/>
        </w:rPr>
        <w:t>.</w:t>
      </w:r>
    </w:p>
    <w:p w:rsidRPr="005559B5" w:rsidR="00955DCE" w:rsidP="00FF6E1D" w:rsidRDefault="00955DCE" w14:paraId="03C43352" w14:textId="77777777">
      <w:pPr>
        <w:numPr>
          <w:ilvl w:val="0"/>
          <w:numId w:val="136"/>
        </w:numPr>
        <w:suppressAutoHyphens/>
        <w:adjustRightInd w:val="0"/>
        <w:spacing w:after="120"/>
        <w:ind w:left="0" w:right="-14" w:firstLine="0"/>
        <w:jc w:val="both"/>
        <w:rPr>
          <w:color w:val="002060"/>
        </w:rPr>
      </w:pPr>
      <w:r w:rsidRPr="005559B5">
        <w:rPr>
          <w:color w:val="002060"/>
        </w:rPr>
        <w:t>The</w:t>
      </w:r>
      <w:r w:rsidRPr="005559B5">
        <w:rPr>
          <w:color w:val="002060"/>
          <w:spacing w:val="1"/>
        </w:rPr>
        <w:t xml:space="preserve"> </w:t>
      </w:r>
      <w:r w:rsidRPr="005559B5">
        <w:rPr>
          <w:color w:val="002060"/>
        </w:rPr>
        <w:t>sourc</w:t>
      </w:r>
      <w:r w:rsidRPr="005559B5">
        <w:rPr>
          <w:color w:val="002060"/>
          <w:spacing w:val="-1"/>
        </w:rPr>
        <w:t>e</w:t>
      </w:r>
      <w:r w:rsidRPr="005559B5">
        <w:rPr>
          <w:color w:val="002060"/>
        </w:rPr>
        <w:t>s of</w:t>
      </w:r>
      <w:r w:rsidRPr="005559B5">
        <w:rPr>
          <w:color w:val="002060"/>
          <w:spacing w:val="1"/>
        </w:rPr>
        <w:t xml:space="preserve"> </w:t>
      </w:r>
      <w:r w:rsidRPr="005559B5">
        <w:rPr>
          <w:color w:val="002060"/>
        </w:rPr>
        <w:t>materia</w:t>
      </w:r>
      <w:r w:rsidRPr="005559B5">
        <w:rPr>
          <w:color w:val="002060"/>
          <w:spacing w:val="-1"/>
        </w:rPr>
        <w:t>l</w:t>
      </w:r>
      <w:r w:rsidRPr="005559B5">
        <w:rPr>
          <w:color w:val="002060"/>
        </w:rPr>
        <w:t>s</w:t>
      </w:r>
      <w:r w:rsidRPr="005559B5">
        <w:rPr>
          <w:color w:val="002060"/>
          <w:spacing w:val="1"/>
        </w:rPr>
        <w:t xml:space="preserve"> </w:t>
      </w:r>
      <w:r w:rsidRPr="005559B5">
        <w:rPr>
          <w:color w:val="002060"/>
        </w:rPr>
        <w:t>stated</w:t>
      </w:r>
      <w:r w:rsidRPr="005559B5">
        <w:rPr>
          <w:color w:val="002060"/>
          <w:spacing w:val="1"/>
        </w:rPr>
        <w:t xml:space="preserve"> </w:t>
      </w:r>
      <w:r w:rsidRPr="005559B5">
        <w:rPr>
          <w:color w:val="002060"/>
        </w:rPr>
        <w:t>in the</w:t>
      </w:r>
      <w:r w:rsidRPr="005559B5">
        <w:rPr>
          <w:color w:val="002060"/>
          <w:spacing w:val="1"/>
        </w:rPr>
        <w:t xml:space="preserve"> </w:t>
      </w:r>
      <w:r w:rsidRPr="005559B5">
        <w:rPr>
          <w:color w:val="002060"/>
        </w:rPr>
        <w:t>Specif</w:t>
      </w:r>
      <w:r w:rsidRPr="005559B5">
        <w:rPr>
          <w:color w:val="002060"/>
          <w:spacing w:val="-1"/>
        </w:rPr>
        <w:t>i</w:t>
      </w:r>
      <w:r w:rsidRPr="005559B5">
        <w:rPr>
          <w:color w:val="002060"/>
          <w:spacing w:val="1"/>
        </w:rPr>
        <w:t>c</w:t>
      </w:r>
      <w:r w:rsidRPr="005559B5">
        <w:rPr>
          <w:color w:val="002060"/>
        </w:rPr>
        <w:t>atio</w:t>
      </w:r>
      <w:r w:rsidRPr="005559B5">
        <w:rPr>
          <w:color w:val="002060"/>
          <w:spacing w:val="-1"/>
        </w:rPr>
        <w:t>n</w:t>
      </w:r>
      <w:r w:rsidRPr="005559B5">
        <w:rPr>
          <w:color w:val="002060"/>
        </w:rPr>
        <w:t>s</w:t>
      </w:r>
      <w:r w:rsidRPr="005559B5">
        <w:rPr>
          <w:color w:val="002060"/>
          <w:spacing w:val="1"/>
        </w:rPr>
        <w:t xml:space="preserve"> </w:t>
      </w:r>
      <w:r w:rsidRPr="005559B5">
        <w:rPr>
          <w:color w:val="002060"/>
        </w:rPr>
        <w:t>are</w:t>
      </w:r>
      <w:r w:rsidRPr="005559B5">
        <w:rPr>
          <w:color w:val="002060"/>
          <w:spacing w:val="1"/>
        </w:rPr>
        <w:t xml:space="preserve"> </w:t>
      </w:r>
      <w:r w:rsidRPr="005559B5">
        <w:rPr>
          <w:color w:val="002060"/>
        </w:rPr>
        <w:t>th</w:t>
      </w:r>
      <w:r w:rsidRPr="005559B5">
        <w:rPr>
          <w:color w:val="002060"/>
          <w:spacing w:val="-1"/>
        </w:rPr>
        <w:t>o</w:t>
      </w:r>
      <w:r w:rsidRPr="005559B5">
        <w:rPr>
          <w:color w:val="002060"/>
          <w:spacing w:val="1"/>
        </w:rPr>
        <w:t>s</w:t>
      </w:r>
      <w:r w:rsidRPr="005559B5">
        <w:rPr>
          <w:color w:val="002060"/>
        </w:rPr>
        <w:t>e</w:t>
      </w:r>
      <w:r w:rsidRPr="005559B5">
        <w:rPr>
          <w:color w:val="002060"/>
          <w:spacing w:val="1"/>
        </w:rPr>
        <w:t xml:space="preserve"> </w:t>
      </w:r>
      <w:r w:rsidRPr="005559B5">
        <w:rPr>
          <w:color w:val="002060"/>
        </w:rPr>
        <w:t>fr</w:t>
      </w:r>
      <w:r w:rsidRPr="005559B5">
        <w:rPr>
          <w:color w:val="002060"/>
          <w:spacing w:val="-1"/>
        </w:rPr>
        <w:t>o</w:t>
      </w:r>
      <w:r w:rsidRPr="005559B5">
        <w:rPr>
          <w:color w:val="002060"/>
        </w:rPr>
        <w:t>m</w:t>
      </w:r>
      <w:r w:rsidRPr="005559B5">
        <w:rPr>
          <w:color w:val="002060"/>
          <w:spacing w:val="1"/>
        </w:rPr>
        <w:t xml:space="preserve"> </w:t>
      </w:r>
      <w:r w:rsidRPr="005559B5">
        <w:rPr>
          <w:color w:val="002060"/>
        </w:rPr>
        <w:t>wh</w:t>
      </w:r>
      <w:r w:rsidRPr="005559B5">
        <w:rPr>
          <w:color w:val="002060"/>
          <w:spacing w:val="-1"/>
        </w:rPr>
        <w:t>i</w:t>
      </w:r>
      <w:r w:rsidRPr="005559B5">
        <w:rPr>
          <w:color w:val="002060"/>
          <w:spacing w:val="1"/>
        </w:rPr>
        <w:t>c</w:t>
      </w:r>
      <w:r w:rsidRPr="005559B5">
        <w:rPr>
          <w:color w:val="002060"/>
        </w:rPr>
        <w:t>h</w:t>
      </w:r>
      <w:r w:rsidRPr="005559B5">
        <w:rPr>
          <w:color w:val="002060"/>
          <w:spacing w:val="1"/>
        </w:rPr>
        <w:t xml:space="preserve"> </w:t>
      </w:r>
      <w:r w:rsidRPr="005559B5">
        <w:rPr>
          <w:color w:val="002060"/>
        </w:rPr>
        <w:t>ma</w:t>
      </w:r>
      <w:r w:rsidRPr="005559B5">
        <w:rPr>
          <w:color w:val="002060"/>
          <w:spacing w:val="-2"/>
        </w:rPr>
        <w:t>t</w:t>
      </w:r>
      <w:r w:rsidRPr="005559B5">
        <w:rPr>
          <w:color w:val="002060"/>
        </w:rPr>
        <w:t>eria</w:t>
      </w:r>
      <w:r w:rsidRPr="005559B5">
        <w:rPr>
          <w:color w:val="002060"/>
          <w:spacing w:val="-1"/>
        </w:rPr>
        <w:t>l</w:t>
      </w:r>
      <w:r w:rsidRPr="005559B5">
        <w:rPr>
          <w:color w:val="002060"/>
        </w:rPr>
        <w:t>s</w:t>
      </w:r>
      <w:r w:rsidRPr="005559B5">
        <w:rPr>
          <w:color w:val="002060"/>
          <w:spacing w:val="1"/>
        </w:rPr>
        <w:t xml:space="preserve"> </w:t>
      </w:r>
      <w:r w:rsidRPr="005559B5">
        <w:rPr>
          <w:color w:val="002060"/>
        </w:rPr>
        <w:t>are</w:t>
      </w:r>
      <w:r w:rsidRPr="005559B5">
        <w:rPr>
          <w:color w:val="002060"/>
          <w:spacing w:val="1"/>
        </w:rPr>
        <w:t xml:space="preserve"> </w:t>
      </w:r>
      <w:r w:rsidRPr="005559B5">
        <w:rPr>
          <w:color w:val="002060"/>
        </w:rPr>
        <w:t>g</w:t>
      </w:r>
      <w:r w:rsidRPr="005559B5">
        <w:rPr>
          <w:color w:val="002060"/>
          <w:spacing w:val="-1"/>
        </w:rPr>
        <w:t>e</w:t>
      </w:r>
      <w:r w:rsidRPr="005559B5">
        <w:rPr>
          <w:color w:val="002060"/>
        </w:rPr>
        <w:t>nerally available.</w:t>
      </w:r>
      <w:r w:rsidRPr="005559B5">
        <w:rPr>
          <w:color w:val="002060"/>
          <w:spacing w:val="1"/>
        </w:rPr>
        <w:t xml:space="preserve"> </w:t>
      </w:r>
      <w:r w:rsidRPr="005559B5">
        <w:rPr>
          <w:color w:val="002060"/>
        </w:rPr>
        <w:t>H</w:t>
      </w:r>
      <w:r w:rsidRPr="005559B5">
        <w:rPr>
          <w:color w:val="002060"/>
          <w:spacing w:val="-1"/>
        </w:rPr>
        <w:t>o</w:t>
      </w:r>
      <w:r w:rsidRPr="005559B5">
        <w:rPr>
          <w:color w:val="002060"/>
        </w:rPr>
        <w:t>wever,</w:t>
      </w:r>
      <w:r w:rsidRPr="005559B5">
        <w:rPr>
          <w:color w:val="002060"/>
          <w:spacing w:val="1"/>
        </w:rPr>
        <w:t xml:space="preserve"> </w:t>
      </w:r>
      <w:r w:rsidRPr="005559B5">
        <w:rPr>
          <w:color w:val="002060"/>
        </w:rPr>
        <w:t>mat</w:t>
      </w:r>
      <w:r w:rsidRPr="005559B5">
        <w:rPr>
          <w:color w:val="002060"/>
          <w:spacing w:val="-1"/>
        </w:rPr>
        <w:t>e</w:t>
      </w:r>
      <w:r w:rsidRPr="005559B5">
        <w:rPr>
          <w:color w:val="002060"/>
        </w:rPr>
        <w:t>r</w:t>
      </w:r>
      <w:r w:rsidRPr="005559B5">
        <w:rPr>
          <w:color w:val="002060"/>
          <w:spacing w:val="-1"/>
        </w:rPr>
        <w:t>i</w:t>
      </w:r>
      <w:r w:rsidRPr="005559B5">
        <w:rPr>
          <w:color w:val="002060"/>
        </w:rPr>
        <w:t>als</w:t>
      </w:r>
      <w:r w:rsidRPr="005559B5">
        <w:rPr>
          <w:color w:val="002060"/>
          <w:spacing w:val="1"/>
        </w:rPr>
        <w:t xml:space="preserve"> </w:t>
      </w:r>
      <w:r w:rsidRPr="005559B5">
        <w:rPr>
          <w:color w:val="002060"/>
        </w:rPr>
        <w:t>not conforming</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Spec</w:t>
      </w:r>
      <w:r w:rsidRPr="005559B5">
        <w:rPr>
          <w:color w:val="002060"/>
          <w:spacing w:val="-1"/>
        </w:rPr>
        <w:t>i</w:t>
      </w:r>
      <w:r w:rsidRPr="005559B5">
        <w:rPr>
          <w:color w:val="002060"/>
        </w:rPr>
        <w:t>ficatio</w:t>
      </w:r>
      <w:r w:rsidRPr="005559B5">
        <w:rPr>
          <w:color w:val="002060"/>
          <w:spacing w:val="-1"/>
        </w:rPr>
        <w:t>n</w:t>
      </w:r>
      <w:r w:rsidRPr="005559B5">
        <w:rPr>
          <w:color w:val="002060"/>
        </w:rPr>
        <w:t>s</w:t>
      </w:r>
      <w:r w:rsidRPr="005559B5">
        <w:rPr>
          <w:color w:val="002060"/>
          <w:spacing w:val="2"/>
        </w:rPr>
        <w:t xml:space="preserve"> </w:t>
      </w:r>
      <w:r w:rsidRPr="005559B5">
        <w:rPr>
          <w:color w:val="002060"/>
        </w:rPr>
        <w:t>s</w:t>
      </w:r>
      <w:r w:rsidRPr="005559B5">
        <w:rPr>
          <w:color w:val="002060"/>
          <w:spacing w:val="-1"/>
        </w:rPr>
        <w:t>h</w:t>
      </w:r>
      <w:r w:rsidRPr="005559B5">
        <w:rPr>
          <w:color w:val="002060"/>
        </w:rPr>
        <w:t>all be</w:t>
      </w:r>
      <w:r w:rsidRPr="005559B5">
        <w:rPr>
          <w:color w:val="002060"/>
          <w:spacing w:val="1"/>
        </w:rPr>
        <w:t xml:space="preserve"> </w:t>
      </w:r>
      <w:r w:rsidRPr="005559B5">
        <w:rPr>
          <w:color w:val="002060"/>
        </w:rPr>
        <w:t>rej</w:t>
      </w:r>
      <w:r w:rsidRPr="005559B5">
        <w:rPr>
          <w:color w:val="002060"/>
          <w:spacing w:val="-1"/>
        </w:rPr>
        <w:t>e</w:t>
      </w:r>
      <w:r w:rsidRPr="005559B5">
        <w:rPr>
          <w:color w:val="002060"/>
        </w:rPr>
        <w:t xml:space="preserve">cted </w:t>
      </w:r>
      <w:r w:rsidRPr="005559B5">
        <w:rPr>
          <w:color w:val="002060"/>
        </w:rPr>
        <w:t>even</w:t>
      </w:r>
      <w:r w:rsidRPr="005559B5">
        <w:rPr>
          <w:color w:val="002060"/>
          <w:spacing w:val="1"/>
        </w:rPr>
        <w:t xml:space="preserve"> </w:t>
      </w:r>
      <w:r w:rsidRPr="005559B5">
        <w:rPr>
          <w:color w:val="002060"/>
        </w:rPr>
        <w:t>if</w:t>
      </w:r>
      <w:r w:rsidRPr="005559B5">
        <w:rPr>
          <w:color w:val="002060"/>
          <w:spacing w:val="1"/>
        </w:rPr>
        <w:t xml:space="preserve"> </w:t>
      </w:r>
      <w:r w:rsidRPr="005559B5">
        <w:rPr>
          <w:color w:val="002060"/>
        </w:rPr>
        <w:t>they</w:t>
      </w:r>
      <w:r w:rsidRPr="005559B5">
        <w:rPr>
          <w:color w:val="002060"/>
          <w:spacing w:val="1"/>
        </w:rPr>
        <w:t xml:space="preserve"> </w:t>
      </w:r>
      <w:r w:rsidRPr="005559B5">
        <w:rPr>
          <w:color w:val="002060"/>
        </w:rPr>
        <w:t>come from</w:t>
      </w:r>
      <w:r w:rsidRPr="005559B5">
        <w:rPr>
          <w:color w:val="002060"/>
          <w:spacing w:val="13"/>
        </w:rPr>
        <w:t xml:space="preserve"> </w:t>
      </w:r>
      <w:r w:rsidRPr="005559B5">
        <w:rPr>
          <w:color w:val="002060"/>
        </w:rPr>
        <w:t>the</w:t>
      </w:r>
      <w:r w:rsidRPr="005559B5">
        <w:rPr>
          <w:color w:val="002060"/>
          <w:spacing w:val="12"/>
        </w:rPr>
        <w:t xml:space="preserve"> </w:t>
      </w:r>
      <w:r w:rsidRPr="005559B5">
        <w:rPr>
          <w:color w:val="002060"/>
        </w:rPr>
        <w:t>sta</w:t>
      </w:r>
      <w:r w:rsidRPr="005559B5">
        <w:rPr>
          <w:color w:val="002060"/>
          <w:spacing w:val="-2"/>
        </w:rPr>
        <w:t>t</w:t>
      </w:r>
      <w:r w:rsidRPr="005559B5">
        <w:rPr>
          <w:color w:val="002060"/>
        </w:rPr>
        <w:t>ed</w:t>
      </w:r>
      <w:r w:rsidRPr="005559B5">
        <w:rPr>
          <w:color w:val="002060"/>
          <w:spacing w:val="12"/>
        </w:rPr>
        <w:t xml:space="preserve"> </w:t>
      </w:r>
      <w:r w:rsidRPr="005559B5">
        <w:rPr>
          <w:color w:val="002060"/>
        </w:rPr>
        <w:t>so</w:t>
      </w:r>
      <w:r w:rsidRPr="005559B5">
        <w:rPr>
          <w:color w:val="002060"/>
          <w:spacing w:val="-1"/>
        </w:rPr>
        <w:t>u</w:t>
      </w:r>
      <w:r w:rsidRPr="005559B5">
        <w:rPr>
          <w:color w:val="002060"/>
        </w:rPr>
        <w:t>rces.</w:t>
      </w:r>
      <w:r w:rsidRPr="005559B5">
        <w:rPr>
          <w:color w:val="002060"/>
          <w:spacing w:val="12"/>
        </w:rPr>
        <w:t xml:space="preserve"> </w:t>
      </w:r>
      <w:r w:rsidRPr="005559B5">
        <w:rPr>
          <w:color w:val="002060"/>
        </w:rPr>
        <w:t>The</w:t>
      </w:r>
      <w:r w:rsidRPr="005559B5">
        <w:rPr>
          <w:color w:val="002060"/>
          <w:spacing w:val="12"/>
        </w:rPr>
        <w:t xml:space="preserve"> </w:t>
      </w:r>
      <w:r w:rsidRPr="005559B5">
        <w:rPr>
          <w:color w:val="002060"/>
        </w:rPr>
        <w:t>Con</w:t>
      </w:r>
      <w:r w:rsidRPr="005559B5">
        <w:rPr>
          <w:color w:val="002060"/>
          <w:spacing w:val="-2"/>
        </w:rPr>
        <w:t>t</w:t>
      </w:r>
      <w:r w:rsidRPr="005559B5">
        <w:rPr>
          <w:color w:val="002060"/>
        </w:rPr>
        <w:t>r</w:t>
      </w:r>
      <w:r w:rsidRPr="005559B5">
        <w:rPr>
          <w:color w:val="002060"/>
          <w:spacing w:val="-1"/>
        </w:rPr>
        <w:t>a</w:t>
      </w:r>
      <w:r w:rsidRPr="005559B5">
        <w:rPr>
          <w:color w:val="002060"/>
        </w:rPr>
        <w:t>ctor</w:t>
      </w:r>
      <w:r w:rsidRPr="005559B5">
        <w:rPr>
          <w:color w:val="002060"/>
          <w:spacing w:val="12"/>
        </w:rPr>
        <w:t xml:space="preserve"> </w:t>
      </w:r>
      <w:r w:rsidRPr="005559B5">
        <w:rPr>
          <w:color w:val="002060"/>
        </w:rPr>
        <w:t>sh</w:t>
      </w:r>
      <w:r w:rsidRPr="005559B5">
        <w:rPr>
          <w:color w:val="002060"/>
          <w:spacing w:val="-1"/>
        </w:rPr>
        <w:t>o</w:t>
      </w:r>
      <w:r w:rsidRPr="005559B5">
        <w:rPr>
          <w:color w:val="002060"/>
        </w:rPr>
        <w:t>uld</w:t>
      </w:r>
      <w:r w:rsidRPr="005559B5">
        <w:rPr>
          <w:color w:val="002060"/>
          <w:spacing w:val="12"/>
        </w:rPr>
        <w:t xml:space="preserve"> </w:t>
      </w:r>
      <w:r w:rsidRPr="005559B5">
        <w:rPr>
          <w:color w:val="002060"/>
        </w:rPr>
        <w:t>sat</w:t>
      </w:r>
      <w:r w:rsidRPr="005559B5">
        <w:rPr>
          <w:color w:val="002060"/>
          <w:spacing w:val="-1"/>
        </w:rPr>
        <w:t>i</w:t>
      </w:r>
      <w:r w:rsidRPr="005559B5">
        <w:rPr>
          <w:color w:val="002060"/>
        </w:rPr>
        <w:t>sfy</w:t>
      </w:r>
      <w:r w:rsidRPr="005559B5">
        <w:rPr>
          <w:color w:val="002060"/>
          <w:spacing w:val="13"/>
        </w:rPr>
        <w:t xml:space="preserve"> </w:t>
      </w:r>
      <w:r w:rsidRPr="005559B5">
        <w:rPr>
          <w:color w:val="002060"/>
        </w:rPr>
        <w:t>hi</w:t>
      </w:r>
      <w:r w:rsidRPr="005559B5">
        <w:rPr>
          <w:color w:val="002060"/>
          <w:spacing w:val="-1"/>
        </w:rPr>
        <w:t>m</w:t>
      </w:r>
      <w:r w:rsidRPr="005559B5">
        <w:rPr>
          <w:color w:val="002060"/>
          <w:spacing w:val="1"/>
        </w:rPr>
        <w:t>s</w:t>
      </w:r>
      <w:r w:rsidRPr="005559B5">
        <w:rPr>
          <w:color w:val="002060"/>
        </w:rPr>
        <w:t>elf</w:t>
      </w:r>
      <w:r w:rsidRPr="005559B5">
        <w:rPr>
          <w:color w:val="002060"/>
          <w:spacing w:val="13"/>
        </w:rPr>
        <w:t xml:space="preserve"> </w:t>
      </w:r>
      <w:r w:rsidRPr="005559B5">
        <w:rPr>
          <w:color w:val="002060"/>
        </w:rPr>
        <w:t>t</w:t>
      </w:r>
      <w:r w:rsidRPr="005559B5">
        <w:rPr>
          <w:color w:val="002060"/>
          <w:spacing w:val="-1"/>
        </w:rPr>
        <w:t>h</w:t>
      </w:r>
      <w:r w:rsidRPr="005559B5">
        <w:rPr>
          <w:color w:val="002060"/>
        </w:rPr>
        <w:t>at</w:t>
      </w:r>
      <w:r w:rsidRPr="005559B5">
        <w:rPr>
          <w:color w:val="002060"/>
          <w:spacing w:val="13"/>
        </w:rPr>
        <w:t xml:space="preserve"> </w:t>
      </w:r>
      <w:r w:rsidRPr="005559B5">
        <w:rPr>
          <w:color w:val="002060"/>
        </w:rPr>
        <w:t>suffic</w:t>
      </w:r>
      <w:r w:rsidRPr="005559B5">
        <w:rPr>
          <w:color w:val="002060"/>
          <w:spacing w:val="-1"/>
        </w:rPr>
        <w:t>i</w:t>
      </w:r>
      <w:r w:rsidRPr="005559B5">
        <w:rPr>
          <w:color w:val="002060"/>
        </w:rPr>
        <w:t>ent</w:t>
      </w:r>
      <w:r w:rsidRPr="005559B5">
        <w:rPr>
          <w:color w:val="002060"/>
          <w:spacing w:val="13"/>
        </w:rPr>
        <w:t xml:space="preserve"> </w:t>
      </w:r>
      <w:r w:rsidRPr="005559B5">
        <w:rPr>
          <w:color w:val="002060"/>
          <w:spacing w:val="-1"/>
        </w:rPr>
        <w:t>q</w:t>
      </w:r>
      <w:r w:rsidRPr="005559B5">
        <w:rPr>
          <w:color w:val="002060"/>
        </w:rPr>
        <w:t>uantity</w:t>
      </w:r>
      <w:r w:rsidRPr="005559B5">
        <w:rPr>
          <w:color w:val="002060"/>
          <w:spacing w:val="13"/>
        </w:rPr>
        <w:t xml:space="preserve"> </w:t>
      </w:r>
      <w:r w:rsidRPr="005559B5">
        <w:rPr>
          <w:color w:val="002060"/>
        </w:rPr>
        <w:t>of</w:t>
      </w:r>
      <w:r w:rsidRPr="005559B5">
        <w:rPr>
          <w:color w:val="002060"/>
          <w:spacing w:val="13"/>
        </w:rPr>
        <w:t xml:space="preserve"> </w:t>
      </w:r>
      <w:r w:rsidRPr="005559B5">
        <w:rPr>
          <w:color w:val="002060"/>
        </w:rPr>
        <w:t>ma</w:t>
      </w:r>
      <w:r w:rsidRPr="005559B5">
        <w:rPr>
          <w:color w:val="002060"/>
          <w:spacing w:val="-2"/>
        </w:rPr>
        <w:t>t</w:t>
      </w:r>
      <w:r w:rsidRPr="005559B5">
        <w:rPr>
          <w:color w:val="002060"/>
        </w:rPr>
        <w:t>eria</w:t>
      </w:r>
      <w:r w:rsidRPr="005559B5">
        <w:rPr>
          <w:color w:val="002060"/>
          <w:spacing w:val="-1"/>
        </w:rPr>
        <w:t>l</w:t>
      </w:r>
      <w:r w:rsidRPr="005559B5">
        <w:rPr>
          <w:color w:val="002060"/>
        </w:rPr>
        <w:t>s of acceptab</w:t>
      </w:r>
      <w:r w:rsidRPr="005559B5">
        <w:rPr>
          <w:color w:val="002060"/>
          <w:spacing w:val="-1"/>
        </w:rPr>
        <w:t>l</w:t>
      </w:r>
      <w:r w:rsidRPr="005559B5">
        <w:rPr>
          <w:color w:val="002060"/>
        </w:rPr>
        <w:t>e</w:t>
      </w:r>
      <w:r w:rsidRPr="005559B5">
        <w:rPr>
          <w:color w:val="002060"/>
          <w:spacing w:val="-1"/>
        </w:rPr>
        <w:t xml:space="preserve"> </w:t>
      </w:r>
      <w:r w:rsidRPr="005559B5">
        <w:rPr>
          <w:color w:val="002060"/>
        </w:rPr>
        <w:t>Specificati</w:t>
      </w:r>
      <w:r w:rsidRPr="005559B5">
        <w:rPr>
          <w:color w:val="002060"/>
          <w:spacing w:val="-1"/>
        </w:rPr>
        <w:t>o</w:t>
      </w:r>
      <w:r w:rsidRPr="005559B5">
        <w:rPr>
          <w:color w:val="002060"/>
        </w:rPr>
        <w:t>n</w:t>
      </w:r>
      <w:r w:rsidRPr="005559B5">
        <w:rPr>
          <w:color w:val="002060"/>
          <w:spacing w:val="-1"/>
        </w:rPr>
        <w:t xml:space="preserve"> </w:t>
      </w:r>
      <w:r w:rsidRPr="005559B5">
        <w:rPr>
          <w:color w:val="002060"/>
        </w:rPr>
        <w:t>is availab</w:t>
      </w:r>
      <w:r w:rsidRPr="005559B5">
        <w:rPr>
          <w:color w:val="002060"/>
          <w:spacing w:val="1"/>
        </w:rPr>
        <w:t>l</w:t>
      </w:r>
      <w:r w:rsidRPr="005559B5">
        <w:rPr>
          <w:color w:val="002060"/>
        </w:rPr>
        <w:t xml:space="preserve">e </w:t>
      </w:r>
      <w:r w:rsidRPr="005559B5">
        <w:rPr>
          <w:color w:val="002060"/>
          <w:spacing w:val="-2"/>
        </w:rPr>
        <w:t>f</w:t>
      </w:r>
      <w:r w:rsidRPr="005559B5">
        <w:rPr>
          <w:color w:val="002060"/>
        </w:rPr>
        <w:t>rom the stat</w:t>
      </w:r>
      <w:r w:rsidRPr="005559B5">
        <w:rPr>
          <w:color w:val="002060"/>
          <w:spacing w:val="-1"/>
        </w:rPr>
        <w:t>e</w:t>
      </w:r>
      <w:r w:rsidRPr="005559B5">
        <w:rPr>
          <w:color w:val="002060"/>
        </w:rPr>
        <w:t>d or oth</w:t>
      </w:r>
      <w:r w:rsidRPr="005559B5">
        <w:rPr>
          <w:color w:val="002060"/>
          <w:spacing w:val="-1"/>
        </w:rPr>
        <w:t>e</w:t>
      </w:r>
      <w:r w:rsidRPr="005559B5">
        <w:rPr>
          <w:color w:val="002060"/>
        </w:rPr>
        <w:t>r s</w:t>
      </w:r>
      <w:r w:rsidRPr="005559B5">
        <w:rPr>
          <w:color w:val="002060"/>
          <w:spacing w:val="-1"/>
        </w:rPr>
        <w:t>o</w:t>
      </w:r>
      <w:r w:rsidRPr="005559B5">
        <w:rPr>
          <w:color w:val="002060"/>
        </w:rPr>
        <w:t>urces.</w:t>
      </w:r>
    </w:p>
    <w:p w:rsidRPr="005559B5" w:rsidR="00955DCE" w:rsidP="00FF6E1D" w:rsidRDefault="00955DCE" w14:paraId="18F18D55" w14:textId="77777777">
      <w:pPr>
        <w:numPr>
          <w:ilvl w:val="0"/>
          <w:numId w:val="136"/>
        </w:numPr>
        <w:suppressAutoHyphens/>
        <w:adjustRightInd w:val="0"/>
        <w:spacing w:after="120"/>
        <w:ind w:left="0" w:right="-14" w:firstLine="0"/>
        <w:jc w:val="both"/>
        <w:rPr>
          <w:color w:val="002060"/>
        </w:rPr>
      </w:pPr>
      <w:r w:rsidRPr="005559B5">
        <w:rPr>
          <w:color w:val="002060"/>
        </w:rPr>
        <w:t>The</w:t>
      </w:r>
      <w:r w:rsidRPr="005559B5">
        <w:rPr>
          <w:color w:val="002060"/>
          <w:spacing w:val="2"/>
        </w:rPr>
        <w:t xml:space="preserve"> </w:t>
      </w:r>
      <w:r w:rsidRPr="005559B5">
        <w:rPr>
          <w:color w:val="002060"/>
        </w:rPr>
        <w:t>compliance to the S</w:t>
      </w:r>
      <w:r w:rsidRPr="005559B5">
        <w:rPr>
          <w:color w:val="002060"/>
          <w:spacing w:val="-1"/>
        </w:rPr>
        <w:t>p</w:t>
      </w:r>
      <w:r w:rsidRPr="005559B5">
        <w:rPr>
          <w:color w:val="002060"/>
        </w:rPr>
        <w:t>eci</w:t>
      </w:r>
      <w:r w:rsidRPr="005559B5">
        <w:rPr>
          <w:color w:val="002060"/>
          <w:spacing w:val="-2"/>
        </w:rPr>
        <w:t>f</w:t>
      </w:r>
      <w:r w:rsidRPr="005559B5">
        <w:rPr>
          <w:color w:val="002060"/>
        </w:rPr>
        <w:t>icatio</w:t>
      </w:r>
      <w:r w:rsidRPr="005559B5">
        <w:rPr>
          <w:color w:val="002060"/>
          <w:spacing w:val="-1"/>
        </w:rPr>
        <w:t>n</w:t>
      </w:r>
      <w:r w:rsidRPr="005559B5">
        <w:rPr>
          <w:color w:val="002060"/>
        </w:rPr>
        <w:t>s</w:t>
      </w:r>
      <w:r w:rsidRPr="005559B5">
        <w:rPr>
          <w:color w:val="002060"/>
          <w:spacing w:val="2"/>
        </w:rPr>
        <w:t xml:space="preserve"> </w:t>
      </w:r>
      <w:r w:rsidRPr="005559B5">
        <w:rPr>
          <w:color w:val="002060"/>
        </w:rPr>
        <w:t>shall</w:t>
      </w:r>
      <w:r w:rsidRPr="005559B5">
        <w:rPr>
          <w:color w:val="002060"/>
          <w:spacing w:val="1"/>
        </w:rPr>
        <w:t xml:space="preserve"> </w:t>
      </w:r>
      <w:r w:rsidRPr="005559B5">
        <w:rPr>
          <w:color w:val="002060"/>
        </w:rPr>
        <w:t>be</w:t>
      </w:r>
      <w:r w:rsidRPr="005559B5">
        <w:rPr>
          <w:color w:val="002060"/>
          <w:spacing w:val="2"/>
        </w:rPr>
        <w:t xml:space="preserve"> </w:t>
      </w:r>
      <w:r w:rsidRPr="005559B5">
        <w:rPr>
          <w:color w:val="002060"/>
        </w:rPr>
        <w:t>fulfilled</w:t>
      </w:r>
      <w:r w:rsidRPr="005559B5">
        <w:rPr>
          <w:color w:val="002060"/>
          <w:spacing w:val="2"/>
        </w:rPr>
        <w:t xml:space="preserve"> </w:t>
      </w:r>
      <w:r w:rsidRPr="005559B5">
        <w:rPr>
          <w:color w:val="002060"/>
        </w:rPr>
        <w:t>by the</w:t>
      </w:r>
      <w:r w:rsidRPr="005559B5">
        <w:rPr>
          <w:color w:val="002060"/>
          <w:spacing w:val="2"/>
        </w:rPr>
        <w:t xml:space="preserve"> </w:t>
      </w:r>
      <w:r w:rsidRPr="005559B5">
        <w:rPr>
          <w:color w:val="002060"/>
        </w:rPr>
        <w:t>C</w:t>
      </w:r>
      <w:r w:rsidRPr="005559B5">
        <w:rPr>
          <w:color w:val="002060"/>
          <w:spacing w:val="-1"/>
        </w:rPr>
        <w:t>o</w:t>
      </w:r>
      <w:r w:rsidRPr="005559B5">
        <w:rPr>
          <w:color w:val="002060"/>
        </w:rPr>
        <w:t>ntr</w:t>
      </w:r>
      <w:r w:rsidRPr="005559B5">
        <w:rPr>
          <w:color w:val="002060"/>
          <w:spacing w:val="-1"/>
        </w:rPr>
        <w:t>a</w:t>
      </w:r>
      <w:r w:rsidRPr="005559B5">
        <w:rPr>
          <w:color w:val="002060"/>
        </w:rPr>
        <w:t>c</w:t>
      </w:r>
      <w:r w:rsidRPr="005559B5">
        <w:rPr>
          <w:color w:val="002060"/>
          <w:spacing w:val="-2"/>
        </w:rPr>
        <w:t>t</w:t>
      </w:r>
      <w:r w:rsidRPr="005559B5">
        <w:rPr>
          <w:color w:val="002060"/>
        </w:rPr>
        <w:t>or</w:t>
      </w:r>
      <w:r w:rsidRPr="005559B5">
        <w:rPr>
          <w:color w:val="002060"/>
          <w:spacing w:val="1"/>
        </w:rPr>
        <w:t xml:space="preserve"> </w:t>
      </w:r>
      <w:r w:rsidRPr="005559B5">
        <w:rPr>
          <w:color w:val="002060"/>
        </w:rPr>
        <w:t>without</w:t>
      </w:r>
      <w:r w:rsidRPr="005559B5">
        <w:rPr>
          <w:color w:val="002060"/>
          <w:spacing w:val="1"/>
        </w:rPr>
        <w:t xml:space="preserve"> </w:t>
      </w:r>
      <w:r w:rsidRPr="005559B5">
        <w:rPr>
          <w:color w:val="002060"/>
        </w:rPr>
        <w:t>ex</w:t>
      </w:r>
      <w:r w:rsidRPr="005559B5">
        <w:rPr>
          <w:color w:val="002060"/>
          <w:spacing w:val="-2"/>
        </w:rPr>
        <w:t>t</w:t>
      </w:r>
      <w:r w:rsidRPr="005559B5">
        <w:rPr>
          <w:color w:val="002060"/>
        </w:rPr>
        <w:t>ra</w:t>
      </w:r>
      <w:r w:rsidRPr="005559B5">
        <w:rPr>
          <w:color w:val="002060"/>
          <w:spacing w:val="1"/>
        </w:rPr>
        <w:t xml:space="preserve"> </w:t>
      </w:r>
      <w:r w:rsidRPr="005559B5">
        <w:rPr>
          <w:color w:val="002060"/>
        </w:rPr>
        <w:t>ch</w:t>
      </w:r>
      <w:r w:rsidRPr="005559B5">
        <w:rPr>
          <w:color w:val="002060"/>
          <w:spacing w:val="-1"/>
        </w:rPr>
        <w:t>a</w:t>
      </w:r>
      <w:r w:rsidRPr="005559B5">
        <w:rPr>
          <w:color w:val="002060"/>
        </w:rPr>
        <w:t>rg</w:t>
      </w:r>
      <w:r w:rsidRPr="005559B5">
        <w:rPr>
          <w:color w:val="002060"/>
          <w:spacing w:val="-1"/>
        </w:rPr>
        <w:t>e</w:t>
      </w:r>
      <w:r w:rsidRPr="005559B5">
        <w:rPr>
          <w:color w:val="002060"/>
        </w:rPr>
        <w:t>s</w:t>
      </w:r>
      <w:r w:rsidRPr="005559B5">
        <w:rPr>
          <w:color w:val="002060"/>
          <w:spacing w:val="2"/>
        </w:rPr>
        <w:t xml:space="preserve"> </w:t>
      </w:r>
      <w:r w:rsidRPr="005559B5">
        <w:rPr>
          <w:color w:val="002060"/>
        </w:rPr>
        <w:t>i.</w:t>
      </w:r>
      <w:r w:rsidRPr="005559B5">
        <w:rPr>
          <w:color w:val="002060"/>
          <w:spacing w:val="-1"/>
        </w:rPr>
        <w:t>e</w:t>
      </w:r>
      <w:r w:rsidRPr="005559B5">
        <w:rPr>
          <w:color w:val="002060"/>
        </w:rPr>
        <w:t>.</w:t>
      </w:r>
      <w:r w:rsidRPr="005559B5">
        <w:rPr>
          <w:color w:val="002060"/>
          <w:spacing w:val="2"/>
        </w:rPr>
        <w:t xml:space="preserve"> </w:t>
      </w:r>
      <w:r w:rsidRPr="005559B5">
        <w:rPr>
          <w:color w:val="002060"/>
        </w:rPr>
        <w:t xml:space="preserve">the item rates </w:t>
      </w:r>
      <w:r w:rsidRPr="005559B5">
        <w:rPr>
          <w:color w:val="002060"/>
          <w:spacing w:val="-1"/>
        </w:rPr>
        <w:t>qu</w:t>
      </w:r>
      <w:r w:rsidRPr="005559B5">
        <w:rPr>
          <w:color w:val="002060"/>
        </w:rPr>
        <w:t>oted s</w:t>
      </w:r>
      <w:r w:rsidRPr="005559B5">
        <w:rPr>
          <w:color w:val="002060"/>
          <w:spacing w:val="-1"/>
        </w:rPr>
        <w:t>h</w:t>
      </w:r>
      <w:r w:rsidRPr="005559B5">
        <w:rPr>
          <w:color w:val="002060"/>
        </w:rPr>
        <w:t>all be</w:t>
      </w:r>
      <w:r w:rsidRPr="005559B5">
        <w:rPr>
          <w:color w:val="002060"/>
          <w:spacing w:val="-1"/>
        </w:rPr>
        <w:t xml:space="preserve"> </w:t>
      </w:r>
      <w:r w:rsidRPr="005559B5">
        <w:rPr>
          <w:color w:val="002060"/>
        </w:rPr>
        <w:t>deem</w:t>
      </w:r>
      <w:r w:rsidRPr="005559B5">
        <w:rPr>
          <w:color w:val="002060"/>
          <w:spacing w:val="-1"/>
        </w:rPr>
        <w:t>e</w:t>
      </w:r>
      <w:r w:rsidRPr="005559B5">
        <w:rPr>
          <w:color w:val="002060"/>
        </w:rPr>
        <w:t>d to h</w:t>
      </w:r>
      <w:r w:rsidRPr="005559B5">
        <w:rPr>
          <w:color w:val="002060"/>
          <w:spacing w:val="-1"/>
        </w:rPr>
        <w:t>a</w:t>
      </w:r>
      <w:r w:rsidRPr="005559B5">
        <w:rPr>
          <w:color w:val="002060"/>
        </w:rPr>
        <w:t>ve taken th</w:t>
      </w:r>
      <w:r w:rsidRPr="005559B5">
        <w:rPr>
          <w:color w:val="002060"/>
          <w:spacing w:val="-1"/>
        </w:rPr>
        <w:t>es</w:t>
      </w:r>
      <w:r w:rsidRPr="005559B5">
        <w:rPr>
          <w:color w:val="002060"/>
        </w:rPr>
        <w:t>e Specificati</w:t>
      </w:r>
      <w:r w:rsidRPr="005559B5">
        <w:rPr>
          <w:color w:val="002060"/>
          <w:spacing w:val="-1"/>
        </w:rPr>
        <w:t>o</w:t>
      </w:r>
      <w:r w:rsidRPr="005559B5">
        <w:rPr>
          <w:color w:val="002060"/>
        </w:rPr>
        <w:t xml:space="preserve">ns into </w:t>
      </w:r>
      <w:r w:rsidRPr="005559B5">
        <w:rPr>
          <w:color w:val="002060"/>
          <w:spacing w:val="-1"/>
        </w:rPr>
        <w:t>a</w:t>
      </w:r>
      <w:r w:rsidRPr="005559B5">
        <w:rPr>
          <w:color w:val="002060"/>
          <w:spacing w:val="1"/>
        </w:rPr>
        <w:t>c</w:t>
      </w:r>
      <w:r w:rsidRPr="005559B5">
        <w:rPr>
          <w:color w:val="002060"/>
        </w:rPr>
        <w:t>co</w:t>
      </w:r>
      <w:r w:rsidRPr="005559B5">
        <w:rPr>
          <w:color w:val="002060"/>
          <w:spacing w:val="-1"/>
        </w:rPr>
        <w:t>u</w:t>
      </w:r>
      <w:r w:rsidRPr="005559B5">
        <w:rPr>
          <w:color w:val="002060"/>
        </w:rPr>
        <w:t>nt.</w:t>
      </w:r>
    </w:p>
    <w:p w:rsidRPr="005559B5" w:rsidR="00955DCE" w:rsidP="00955DCE" w:rsidRDefault="00955DCE" w14:paraId="05C7C6BB" w14:textId="77777777">
      <w:pPr>
        <w:adjustRightInd w:val="0"/>
        <w:spacing w:after="120"/>
        <w:ind w:right="-14"/>
        <w:rPr>
          <w:color w:val="002060"/>
        </w:rPr>
      </w:pPr>
      <w:r w:rsidRPr="005559B5">
        <w:rPr>
          <w:color w:val="002060"/>
        </w:rPr>
        <w:t>7.</w:t>
      </w:r>
      <w:r w:rsidRPr="005559B5">
        <w:rPr>
          <w:color w:val="002060"/>
        </w:rPr>
        <w:tab/>
      </w:r>
      <w:r w:rsidRPr="005559B5">
        <w:rPr>
          <w:color w:val="002060"/>
        </w:rPr>
        <w:t>These</w:t>
      </w:r>
      <w:r w:rsidRPr="005559B5">
        <w:rPr>
          <w:color w:val="002060"/>
          <w:spacing w:val="1"/>
        </w:rPr>
        <w:t xml:space="preserve"> </w:t>
      </w:r>
      <w:r w:rsidRPr="005559B5">
        <w:rPr>
          <w:color w:val="002060"/>
          <w:spacing w:val="-1"/>
        </w:rPr>
        <w:t>a</w:t>
      </w:r>
      <w:r w:rsidRPr="005559B5">
        <w:rPr>
          <w:color w:val="002060"/>
        </w:rPr>
        <w:t>re r</w:t>
      </w:r>
      <w:r w:rsidRPr="005559B5">
        <w:rPr>
          <w:color w:val="002060"/>
          <w:spacing w:val="-1"/>
        </w:rPr>
        <w:t>e</w:t>
      </w:r>
      <w:r w:rsidRPr="005559B5">
        <w:rPr>
          <w:color w:val="002060"/>
        </w:rPr>
        <w:t>quir</w:t>
      </w:r>
      <w:r w:rsidRPr="005559B5">
        <w:rPr>
          <w:color w:val="002060"/>
          <w:spacing w:val="-1"/>
        </w:rPr>
        <w:t>e</w:t>
      </w:r>
      <w:r w:rsidRPr="005559B5">
        <w:rPr>
          <w:color w:val="002060"/>
        </w:rPr>
        <w:t>men</w:t>
      </w:r>
      <w:r w:rsidRPr="005559B5">
        <w:rPr>
          <w:color w:val="002060"/>
          <w:spacing w:val="-2"/>
        </w:rPr>
        <w:t>t</w:t>
      </w:r>
      <w:r w:rsidRPr="005559B5">
        <w:rPr>
          <w:color w:val="002060"/>
        </w:rPr>
        <w:t>s</w:t>
      </w:r>
      <w:r w:rsidRPr="005559B5">
        <w:rPr>
          <w:color w:val="002060"/>
          <w:spacing w:val="1"/>
        </w:rPr>
        <w:t xml:space="preserve"> </w:t>
      </w:r>
      <w:r w:rsidRPr="005559B5">
        <w:rPr>
          <w:color w:val="002060"/>
        </w:rPr>
        <w:t>t</w:t>
      </w:r>
      <w:r w:rsidRPr="005559B5">
        <w:rPr>
          <w:color w:val="002060"/>
          <w:spacing w:val="-1"/>
        </w:rPr>
        <w:t>h</w:t>
      </w:r>
      <w:r w:rsidRPr="005559B5">
        <w:rPr>
          <w:color w:val="002060"/>
        </w:rPr>
        <w:t>e</w:t>
      </w:r>
      <w:r w:rsidRPr="005559B5">
        <w:rPr>
          <w:color w:val="002060"/>
          <w:spacing w:val="1"/>
        </w:rPr>
        <w:t xml:space="preserve"> </w:t>
      </w:r>
      <w:r w:rsidRPr="005559B5">
        <w:rPr>
          <w:color w:val="002060"/>
        </w:rPr>
        <w:t>C</w:t>
      </w:r>
      <w:r w:rsidRPr="005559B5">
        <w:rPr>
          <w:color w:val="002060"/>
          <w:spacing w:val="-1"/>
        </w:rPr>
        <w:t>o</w:t>
      </w:r>
      <w:r w:rsidRPr="005559B5">
        <w:rPr>
          <w:color w:val="002060"/>
        </w:rPr>
        <w:t>ntr</w:t>
      </w:r>
      <w:r w:rsidRPr="005559B5">
        <w:rPr>
          <w:color w:val="002060"/>
          <w:spacing w:val="-1"/>
        </w:rPr>
        <w:t>a</w:t>
      </w:r>
      <w:r w:rsidRPr="005559B5">
        <w:rPr>
          <w:color w:val="002060"/>
        </w:rPr>
        <w:t>ctor shall</w:t>
      </w:r>
      <w:r w:rsidRPr="005559B5">
        <w:rPr>
          <w:color w:val="002060"/>
          <w:spacing w:val="1"/>
        </w:rPr>
        <w:t xml:space="preserve"> </w:t>
      </w:r>
      <w:r w:rsidRPr="005559B5">
        <w:rPr>
          <w:color w:val="002060"/>
        </w:rPr>
        <w:t xml:space="preserve">fulfill </w:t>
      </w:r>
      <w:r w:rsidRPr="005559B5">
        <w:rPr>
          <w:color w:val="002060"/>
          <w:spacing w:val="-1"/>
        </w:rPr>
        <w:t>a</w:t>
      </w:r>
      <w:r w:rsidRPr="005559B5">
        <w:rPr>
          <w:color w:val="002060"/>
        </w:rPr>
        <w:t>fter</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spacing w:val="-1"/>
        </w:rPr>
        <w:t>i</w:t>
      </w:r>
      <w:r w:rsidRPr="005559B5">
        <w:rPr>
          <w:color w:val="002060"/>
          <w:spacing w:val="1"/>
        </w:rPr>
        <w:t>s</w:t>
      </w:r>
      <w:r w:rsidRPr="005559B5">
        <w:rPr>
          <w:color w:val="002060"/>
        </w:rPr>
        <w:t>sue of</w:t>
      </w:r>
      <w:r w:rsidRPr="005559B5">
        <w:rPr>
          <w:color w:val="002060"/>
          <w:spacing w:val="1"/>
        </w:rPr>
        <w:t xml:space="preserve"> </w:t>
      </w:r>
      <w:r w:rsidRPr="005559B5">
        <w:rPr>
          <w:color w:val="002060"/>
        </w:rPr>
        <w:t>Letter</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spacing w:val="-2"/>
        </w:rPr>
        <w:t>A</w:t>
      </w:r>
      <w:r w:rsidRPr="005559B5">
        <w:rPr>
          <w:color w:val="002060"/>
          <w:spacing w:val="1"/>
        </w:rPr>
        <w:t>c</w:t>
      </w:r>
      <w:r w:rsidRPr="005559B5">
        <w:rPr>
          <w:color w:val="002060"/>
        </w:rPr>
        <w:t>cepta</w:t>
      </w:r>
      <w:r w:rsidRPr="005559B5">
        <w:rPr>
          <w:color w:val="002060"/>
          <w:spacing w:val="-1"/>
        </w:rPr>
        <w:t>n</w:t>
      </w:r>
      <w:r w:rsidRPr="005559B5">
        <w:rPr>
          <w:color w:val="002060"/>
        </w:rPr>
        <w:t>ce</w:t>
      </w:r>
      <w:r w:rsidRPr="005559B5">
        <w:rPr>
          <w:color w:val="002060"/>
          <w:spacing w:val="1"/>
        </w:rPr>
        <w:t xml:space="preserve"> </w:t>
      </w:r>
      <w:r w:rsidRPr="005559B5">
        <w:rPr>
          <w:color w:val="002060"/>
          <w:spacing w:val="-1"/>
        </w:rPr>
        <w:t>b</w:t>
      </w:r>
      <w:r w:rsidRPr="005559B5">
        <w:rPr>
          <w:color w:val="002060"/>
        </w:rPr>
        <w:t>ut</w:t>
      </w:r>
      <w:r w:rsidRPr="005559B5">
        <w:rPr>
          <w:color w:val="002060"/>
          <w:spacing w:val="1"/>
        </w:rPr>
        <w:t xml:space="preserve"> </w:t>
      </w:r>
      <w:r w:rsidRPr="005559B5">
        <w:rPr>
          <w:color w:val="002060"/>
          <w:spacing w:val="-1"/>
        </w:rPr>
        <w:t>b</w:t>
      </w:r>
      <w:r w:rsidRPr="005559B5">
        <w:rPr>
          <w:color w:val="002060"/>
        </w:rPr>
        <w:t>efore the Date of Commen</w:t>
      </w:r>
      <w:r w:rsidRPr="005559B5">
        <w:rPr>
          <w:color w:val="002060"/>
          <w:spacing w:val="1"/>
        </w:rPr>
        <w:t>c</w:t>
      </w:r>
      <w:r w:rsidRPr="005559B5">
        <w:rPr>
          <w:color w:val="002060"/>
        </w:rPr>
        <w:t>ement.</w:t>
      </w:r>
    </w:p>
    <w:p w:rsidRPr="005559B5" w:rsidR="00955DCE" w:rsidP="00955DCE" w:rsidRDefault="00955DCE" w14:paraId="5C1FA709" w14:textId="77777777">
      <w:pPr>
        <w:pStyle w:val="Heading5"/>
        <w:jc w:val="both"/>
        <w:rPr>
          <w:rFonts w:cs="Arial"/>
          <w:color w:val="002060"/>
          <w:sz w:val="22"/>
          <w:szCs w:val="22"/>
        </w:rPr>
      </w:pPr>
      <w:r w:rsidRPr="005559B5">
        <w:rPr>
          <w:color w:val="002060"/>
        </w:rPr>
        <w:br w:type="page"/>
      </w:r>
      <w:bookmarkStart w:name="_Toc15591381" w:id="13"/>
      <w:r w:rsidRPr="005559B5">
        <w:rPr>
          <w:rFonts w:cs="Arial"/>
          <w:color w:val="002060"/>
          <w:sz w:val="22"/>
          <w:szCs w:val="22"/>
        </w:rPr>
        <w:t>1.1</w:t>
      </w:r>
      <w:r w:rsidRPr="005559B5">
        <w:rPr>
          <w:rFonts w:cs="Arial"/>
          <w:color w:val="002060"/>
          <w:spacing w:val="-3"/>
          <w:sz w:val="22"/>
          <w:szCs w:val="22"/>
        </w:rPr>
        <w:t xml:space="preserve"> </w:t>
      </w:r>
      <w:r w:rsidRPr="005559B5">
        <w:rPr>
          <w:rFonts w:cs="Arial"/>
          <w:color w:val="002060"/>
          <w:sz w:val="22"/>
          <w:szCs w:val="22"/>
        </w:rPr>
        <w:t>Definitions</w:t>
      </w:r>
      <w:bookmarkEnd w:id="13"/>
    </w:p>
    <w:p w:rsidRPr="005559B5" w:rsidR="00955DCE" w:rsidP="00955DCE" w:rsidRDefault="00955DCE" w14:paraId="4557D977" w14:textId="77777777">
      <w:pPr>
        <w:adjustRightInd w:val="0"/>
        <w:spacing w:line="230" w:lineRule="exact"/>
        <w:ind w:right="8066"/>
        <w:rPr>
          <w:color w:val="002060"/>
        </w:rPr>
      </w:pPr>
      <w:r w:rsidRPr="005559B5">
        <w:rPr>
          <w:b/>
          <w:bCs/>
          <w:color w:val="002060"/>
        </w:rPr>
        <w:t>Gene</w:t>
      </w:r>
      <w:r w:rsidRPr="005559B5">
        <w:rPr>
          <w:b/>
          <w:bCs/>
          <w:color w:val="002060"/>
          <w:spacing w:val="-1"/>
        </w:rPr>
        <w:t>r</w:t>
      </w:r>
      <w:r w:rsidRPr="005559B5">
        <w:rPr>
          <w:b/>
          <w:bCs/>
          <w:color w:val="002060"/>
        </w:rPr>
        <w:t>al:</w:t>
      </w:r>
    </w:p>
    <w:p w:rsidRPr="005559B5" w:rsidR="00955DCE" w:rsidP="00955DCE" w:rsidRDefault="00955DCE" w14:paraId="563E71DC" w14:textId="77777777">
      <w:pPr>
        <w:adjustRightInd w:val="0"/>
        <w:spacing w:line="229" w:lineRule="exact"/>
        <w:rPr>
          <w:color w:val="002060"/>
        </w:rPr>
      </w:pPr>
      <w:r w:rsidRPr="005559B5">
        <w:rPr>
          <w:b/>
          <w:bCs/>
          <w:color w:val="002060"/>
        </w:rPr>
        <w:t>Ac</w:t>
      </w:r>
      <w:r w:rsidRPr="005559B5">
        <w:rPr>
          <w:b/>
          <w:bCs/>
          <w:color w:val="002060"/>
          <w:spacing w:val="-1"/>
        </w:rPr>
        <w:t>c</w:t>
      </w:r>
      <w:r w:rsidRPr="005559B5">
        <w:rPr>
          <w:b/>
          <w:bCs/>
          <w:color w:val="002060"/>
        </w:rPr>
        <w:t>eptable/Appro</w:t>
      </w:r>
      <w:r w:rsidRPr="005559B5">
        <w:rPr>
          <w:b/>
          <w:bCs/>
          <w:color w:val="002060"/>
          <w:spacing w:val="-2"/>
        </w:rPr>
        <w:t>v</w:t>
      </w:r>
      <w:r w:rsidRPr="005559B5">
        <w:rPr>
          <w:b/>
          <w:bCs/>
          <w:color w:val="002060"/>
        </w:rPr>
        <w:t>ed (Appro</w:t>
      </w:r>
      <w:r w:rsidRPr="005559B5">
        <w:rPr>
          <w:b/>
          <w:bCs/>
          <w:color w:val="002060"/>
          <w:spacing w:val="-2"/>
        </w:rPr>
        <w:t>v</w:t>
      </w:r>
      <w:r w:rsidRPr="005559B5">
        <w:rPr>
          <w:b/>
          <w:bCs/>
          <w:color w:val="002060"/>
        </w:rPr>
        <w:t>al)</w:t>
      </w:r>
      <w:r w:rsidRPr="005559B5">
        <w:rPr>
          <w:b/>
          <w:bCs/>
          <w:color w:val="002060"/>
          <w:spacing w:val="1"/>
        </w:rPr>
        <w:t xml:space="preserve"> </w:t>
      </w:r>
      <w:r w:rsidRPr="005559B5">
        <w:rPr>
          <w:color w:val="002060"/>
        </w:rPr>
        <w:t>- Accept</w:t>
      </w:r>
      <w:r w:rsidRPr="005559B5">
        <w:rPr>
          <w:color w:val="002060"/>
          <w:spacing w:val="-1"/>
        </w:rPr>
        <w:t>a</w:t>
      </w:r>
      <w:r w:rsidRPr="005559B5">
        <w:rPr>
          <w:color w:val="002060"/>
        </w:rPr>
        <w:t>ble to/</w:t>
      </w:r>
      <w:r w:rsidRPr="005559B5">
        <w:rPr>
          <w:color w:val="002060"/>
          <w:spacing w:val="-1"/>
        </w:rPr>
        <w:t>a</w:t>
      </w:r>
      <w:r w:rsidRPr="005559B5">
        <w:rPr>
          <w:color w:val="002060"/>
        </w:rPr>
        <w:t>pprov</w:t>
      </w:r>
      <w:r w:rsidRPr="005559B5">
        <w:rPr>
          <w:color w:val="002060"/>
          <w:spacing w:val="-1"/>
        </w:rPr>
        <w:t>e</w:t>
      </w:r>
      <w:r w:rsidRPr="005559B5">
        <w:rPr>
          <w:color w:val="002060"/>
        </w:rPr>
        <w:t>d by the Engine</w:t>
      </w:r>
      <w:r w:rsidRPr="005559B5">
        <w:rPr>
          <w:color w:val="002060"/>
          <w:spacing w:val="-1"/>
        </w:rPr>
        <w:t>e</w:t>
      </w:r>
      <w:r w:rsidRPr="005559B5">
        <w:rPr>
          <w:color w:val="002060"/>
        </w:rPr>
        <w:t>r.</w:t>
      </w:r>
    </w:p>
    <w:p w:rsidRPr="005559B5" w:rsidR="00955DCE" w:rsidP="00955DCE" w:rsidRDefault="00955DCE" w14:paraId="34A2F7A3" w14:textId="77777777">
      <w:pPr>
        <w:adjustRightInd w:val="0"/>
        <w:spacing w:line="229" w:lineRule="exact"/>
        <w:rPr>
          <w:color w:val="002060"/>
        </w:rPr>
      </w:pPr>
      <w:r w:rsidRPr="005559B5">
        <w:rPr>
          <w:b/>
          <w:bCs/>
          <w:color w:val="002060"/>
        </w:rPr>
        <w:t>Agr</w:t>
      </w:r>
      <w:r w:rsidRPr="005559B5">
        <w:rPr>
          <w:b/>
          <w:bCs/>
          <w:color w:val="002060"/>
          <w:spacing w:val="-1"/>
        </w:rPr>
        <w:t>e</w:t>
      </w:r>
      <w:r w:rsidRPr="005559B5">
        <w:rPr>
          <w:b/>
          <w:bCs/>
          <w:color w:val="002060"/>
        </w:rPr>
        <w:t xml:space="preserve">ed </w:t>
      </w:r>
      <w:r w:rsidRPr="005559B5">
        <w:rPr>
          <w:color w:val="002060"/>
        </w:rPr>
        <w:t>- Agreed in writin</w:t>
      </w:r>
      <w:r w:rsidRPr="005559B5">
        <w:rPr>
          <w:color w:val="002060"/>
          <w:spacing w:val="-1"/>
        </w:rPr>
        <w:t>g</w:t>
      </w:r>
      <w:r w:rsidRPr="005559B5">
        <w:rPr>
          <w:color w:val="002060"/>
        </w:rPr>
        <w:t>.</w:t>
      </w:r>
    </w:p>
    <w:p w:rsidRPr="005559B5" w:rsidR="00955DCE" w:rsidP="00955DCE" w:rsidRDefault="00955DCE" w14:paraId="6B030593" w14:textId="77777777">
      <w:pPr>
        <w:adjustRightInd w:val="0"/>
        <w:rPr>
          <w:color w:val="002060"/>
        </w:rPr>
      </w:pPr>
      <w:r w:rsidRPr="005559B5">
        <w:rPr>
          <w:b/>
          <w:bCs/>
          <w:color w:val="002060"/>
        </w:rPr>
        <w:t xml:space="preserve">As detailed </w:t>
      </w:r>
      <w:r w:rsidRPr="005559B5">
        <w:rPr>
          <w:color w:val="002060"/>
        </w:rPr>
        <w:t xml:space="preserve">- As detailed </w:t>
      </w:r>
      <w:r w:rsidRPr="005559B5">
        <w:rPr>
          <w:color w:val="002060"/>
          <w:spacing w:val="-1"/>
        </w:rPr>
        <w:t>o</w:t>
      </w:r>
      <w:r w:rsidRPr="005559B5">
        <w:rPr>
          <w:color w:val="002060"/>
        </w:rPr>
        <w:t>n the dr</w:t>
      </w:r>
      <w:r w:rsidRPr="005559B5">
        <w:rPr>
          <w:color w:val="002060"/>
          <w:spacing w:val="-1"/>
        </w:rPr>
        <w:t>a</w:t>
      </w:r>
      <w:r w:rsidRPr="005559B5">
        <w:rPr>
          <w:color w:val="002060"/>
        </w:rPr>
        <w:t>win</w:t>
      </w:r>
      <w:r w:rsidRPr="005559B5">
        <w:rPr>
          <w:color w:val="002060"/>
          <w:spacing w:val="-1"/>
        </w:rPr>
        <w:t>g</w:t>
      </w:r>
      <w:r w:rsidRPr="005559B5">
        <w:rPr>
          <w:color w:val="002060"/>
          <w:spacing w:val="1"/>
        </w:rPr>
        <w:t>s</w:t>
      </w:r>
      <w:r w:rsidRPr="005559B5">
        <w:rPr>
          <w:color w:val="002060"/>
        </w:rPr>
        <w:t>.</w:t>
      </w:r>
    </w:p>
    <w:p w:rsidRPr="005559B5" w:rsidR="00955DCE" w:rsidP="00955DCE" w:rsidRDefault="00955DCE" w14:paraId="6DF9BEAD" w14:textId="77777777">
      <w:pPr>
        <w:adjustRightInd w:val="0"/>
        <w:rPr>
          <w:color w:val="002060"/>
        </w:rPr>
      </w:pPr>
      <w:r w:rsidRPr="005559B5">
        <w:rPr>
          <w:b/>
          <w:bCs/>
          <w:color w:val="002060"/>
        </w:rPr>
        <w:t>Authorized/</w:t>
      </w:r>
      <w:r w:rsidRPr="005559B5">
        <w:rPr>
          <w:b/>
          <w:bCs/>
          <w:color w:val="002060"/>
          <w:spacing w:val="-1"/>
        </w:rPr>
        <w:t>o</w:t>
      </w:r>
      <w:r w:rsidRPr="005559B5">
        <w:rPr>
          <w:b/>
          <w:bCs/>
          <w:color w:val="002060"/>
        </w:rPr>
        <w:t>rdered/rej</w:t>
      </w:r>
      <w:r w:rsidRPr="005559B5">
        <w:rPr>
          <w:b/>
          <w:bCs/>
          <w:color w:val="002060"/>
          <w:spacing w:val="-1"/>
        </w:rPr>
        <w:t>e</w:t>
      </w:r>
      <w:r w:rsidRPr="005559B5">
        <w:rPr>
          <w:b/>
          <w:bCs/>
          <w:color w:val="002060"/>
        </w:rPr>
        <w:t xml:space="preserve">cted </w:t>
      </w:r>
      <w:r w:rsidRPr="005559B5">
        <w:rPr>
          <w:color w:val="002060"/>
        </w:rPr>
        <w:t>- Author</w:t>
      </w:r>
      <w:r w:rsidRPr="005559B5">
        <w:rPr>
          <w:color w:val="002060"/>
          <w:spacing w:val="-1"/>
        </w:rPr>
        <w:t>iz</w:t>
      </w:r>
      <w:r w:rsidRPr="005559B5">
        <w:rPr>
          <w:color w:val="002060"/>
        </w:rPr>
        <w:t>ed/or</w:t>
      </w:r>
      <w:r w:rsidRPr="005559B5">
        <w:rPr>
          <w:color w:val="002060"/>
          <w:spacing w:val="-1"/>
        </w:rPr>
        <w:t>d</w:t>
      </w:r>
      <w:r w:rsidRPr="005559B5">
        <w:rPr>
          <w:color w:val="002060"/>
        </w:rPr>
        <w:t>ered/r</w:t>
      </w:r>
      <w:r w:rsidRPr="005559B5">
        <w:rPr>
          <w:color w:val="002060"/>
          <w:spacing w:val="-1"/>
        </w:rPr>
        <w:t>e</w:t>
      </w:r>
      <w:r w:rsidRPr="005559B5">
        <w:rPr>
          <w:color w:val="002060"/>
        </w:rPr>
        <w:t>jected by the</w:t>
      </w:r>
      <w:r w:rsidRPr="005559B5">
        <w:rPr>
          <w:color w:val="002060"/>
          <w:spacing w:val="-1"/>
        </w:rPr>
        <w:t xml:space="preserve"> </w:t>
      </w:r>
      <w:r w:rsidRPr="005559B5">
        <w:rPr>
          <w:color w:val="002060"/>
        </w:rPr>
        <w:t>Engine</w:t>
      </w:r>
      <w:r w:rsidRPr="005559B5">
        <w:rPr>
          <w:color w:val="002060"/>
          <w:spacing w:val="-1"/>
        </w:rPr>
        <w:t>e</w:t>
      </w:r>
      <w:r w:rsidRPr="005559B5">
        <w:rPr>
          <w:color w:val="002060"/>
        </w:rPr>
        <w:t>r.</w:t>
      </w:r>
    </w:p>
    <w:p w:rsidRPr="005559B5" w:rsidR="00955DCE" w:rsidP="00955DCE" w:rsidRDefault="00955DCE" w14:paraId="2114F0CE" w14:textId="77777777">
      <w:pPr>
        <w:adjustRightInd w:val="0"/>
        <w:spacing w:before="3" w:line="230" w:lineRule="exact"/>
        <w:ind w:right="139"/>
        <w:rPr>
          <w:color w:val="002060"/>
        </w:rPr>
      </w:pPr>
      <w:r w:rsidRPr="005559B5">
        <w:rPr>
          <w:b/>
          <w:bCs/>
          <w:color w:val="002060"/>
        </w:rPr>
        <w:t>Desig</w:t>
      </w:r>
      <w:r w:rsidRPr="005559B5">
        <w:rPr>
          <w:b/>
          <w:bCs/>
          <w:color w:val="002060"/>
          <w:spacing w:val="-1"/>
        </w:rPr>
        <w:t>n</w:t>
      </w:r>
      <w:r w:rsidRPr="005559B5">
        <w:rPr>
          <w:b/>
          <w:bCs/>
          <w:color w:val="002060"/>
        </w:rPr>
        <w:t>at</w:t>
      </w:r>
      <w:r w:rsidRPr="005559B5">
        <w:rPr>
          <w:b/>
          <w:bCs/>
          <w:color w:val="002060"/>
          <w:spacing w:val="-1"/>
        </w:rPr>
        <w:t>e</w:t>
      </w:r>
      <w:r w:rsidRPr="005559B5">
        <w:rPr>
          <w:b/>
          <w:bCs/>
          <w:color w:val="002060"/>
        </w:rPr>
        <w:t>d</w:t>
      </w:r>
      <w:r w:rsidRPr="005559B5">
        <w:rPr>
          <w:b/>
          <w:bCs/>
          <w:color w:val="002060"/>
          <w:spacing w:val="1"/>
        </w:rPr>
        <w:t xml:space="preserve"> </w:t>
      </w:r>
      <w:r w:rsidRPr="005559B5">
        <w:rPr>
          <w:color w:val="002060"/>
        </w:rPr>
        <w:t>-</w:t>
      </w:r>
      <w:r w:rsidRPr="005559B5">
        <w:rPr>
          <w:color w:val="002060"/>
          <w:spacing w:val="1"/>
        </w:rPr>
        <w:t xml:space="preserve"> </w:t>
      </w:r>
      <w:r w:rsidRPr="005559B5">
        <w:rPr>
          <w:color w:val="002060"/>
        </w:rPr>
        <w:t>Shown</w:t>
      </w:r>
      <w:r w:rsidRPr="005559B5">
        <w:rPr>
          <w:color w:val="002060"/>
          <w:spacing w:val="1"/>
        </w:rPr>
        <w:t xml:space="preserve"> </w:t>
      </w:r>
      <w:r w:rsidRPr="005559B5">
        <w:rPr>
          <w:color w:val="002060"/>
        </w:rPr>
        <w:t>on</w:t>
      </w:r>
      <w:r w:rsidRPr="005559B5">
        <w:rPr>
          <w:color w:val="002060"/>
          <w:spacing w:val="1"/>
        </w:rPr>
        <w:t xml:space="preserve"> </w:t>
      </w:r>
      <w:r w:rsidRPr="005559B5">
        <w:rPr>
          <w:color w:val="002060"/>
        </w:rPr>
        <w:t>t</w:t>
      </w:r>
      <w:r w:rsidRPr="005559B5">
        <w:rPr>
          <w:color w:val="002060"/>
          <w:spacing w:val="-1"/>
        </w:rPr>
        <w:t>h</w:t>
      </w:r>
      <w:r w:rsidRPr="005559B5">
        <w:rPr>
          <w:color w:val="002060"/>
        </w:rPr>
        <w:t>e</w:t>
      </w:r>
      <w:r w:rsidRPr="005559B5">
        <w:rPr>
          <w:color w:val="002060"/>
          <w:spacing w:val="1"/>
        </w:rPr>
        <w:t xml:space="preserve"> </w:t>
      </w:r>
      <w:r w:rsidRPr="005559B5">
        <w:rPr>
          <w:color w:val="002060"/>
        </w:rPr>
        <w:t>dr</w:t>
      </w:r>
      <w:r w:rsidRPr="005559B5">
        <w:rPr>
          <w:color w:val="002060"/>
          <w:spacing w:val="-1"/>
        </w:rPr>
        <w:t>a</w:t>
      </w:r>
      <w:r w:rsidRPr="005559B5">
        <w:rPr>
          <w:color w:val="002060"/>
        </w:rPr>
        <w:t>win</w:t>
      </w:r>
      <w:r w:rsidRPr="005559B5">
        <w:rPr>
          <w:color w:val="002060"/>
          <w:spacing w:val="-1"/>
        </w:rPr>
        <w:t>g</w:t>
      </w:r>
      <w:r w:rsidRPr="005559B5">
        <w:rPr>
          <w:color w:val="002060"/>
        </w:rPr>
        <w:t>s</w:t>
      </w:r>
      <w:r w:rsidRPr="005559B5">
        <w:rPr>
          <w:color w:val="002060"/>
          <w:spacing w:val="2"/>
        </w:rPr>
        <w:t xml:space="preserve"> </w:t>
      </w:r>
      <w:r w:rsidRPr="005559B5">
        <w:rPr>
          <w:color w:val="002060"/>
        </w:rPr>
        <w:t>or</w:t>
      </w:r>
      <w:r w:rsidRPr="005559B5">
        <w:rPr>
          <w:color w:val="002060"/>
          <w:spacing w:val="1"/>
        </w:rPr>
        <w:t xml:space="preserve"> </w:t>
      </w:r>
      <w:r w:rsidRPr="005559B5">
        <w:rPr>
          <w:color w:val="002060"/>
        </w:rPr>
        <w:t>otherw</w:t>
      </w:r>
      <w:r w:rsidRPr="005559B5">
        <w:rPr>
          <w:color w:val="002060"/>
          <w:spacing w:val="-1"/>
        </w:rPr>
        <w:t>i</w:t>
      </w:r>
      <w:r w:rsidRPr="005559B5">
        <w:rPr>
          <w:color w:val="002060"/>
        </w:rPr>
        <w:t>se s</w:t>
      </w:r>
      <w:r w:rsidRPr="005559B5">
        <w:rPr>
          <w:color w:val="002060"/>
          <w:spacing w:val="-1"/>
        </w:rPr>
        <w:t>p</w:t>
      </w:r>
      <w:r w:rsidRPr="005559B5">
        <w:rPr>
          <w:color w:val="002060"/>
        </w:rPr>
        <w:t>ecified</w:t>
      </w:r>
      <w:r w:rsidRPr="005559B5">
        <w:rPr>
          <w:color w:val="002060"/>
          <w:spacing w:val="1"/>
        </w:rPr>
        <w:t xml:space="preserve"> </w:t>
      </w:r>
      <w:r w:rsidRPr="005559B5">
        <w:rPr>
          <w:color w:val="002060"/>
        </w:rPr>
        <w:t>by</w:t>
      </w:r>
      <w:r w:rsidRPr="005559B5">
        <w:rPr>
          <w:color w:val="002060"/>
          <w:spacing w:val="1"/>
        </w:rPr>
        <w:t xml:space="preserve"> </w:t>
      </w:r>
      <w:r w:rsidRPr="005559B5">
        <w:rPr>
          <w:color w:val="002060"/>
        </w:rPr>
        <w:t>the Engineer</w:t>
      </w:r>
      <w:r w:rsidRPr="005559B5">
        <w:rPr>
          <w:color w:val="002060"/>
          <w:spacing w:val="1"/>
        </w:rPr>
        <w:t xml:space="preserve"> </w:t>
      </w:r>
      <w:r w:rsidRPr="005559B5">
        <w:rPr>
          <w:color w:val="002060"/>
          <w:spacing w:val="-1"/>
        </w:rPr>
        <w:t>o</w:t>
      </w:r>
      <w:r w:rsidRPr="005559B5">
        <w:rPr>
          <w:color w:val="002060"/>
        </w:rPr>
        <w:t>r,</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rPr>
        <w:t>relation to</w:t>
      </w:r>
      <w:r w:rsidRPr="005559B5">
        <w:rPr>
          <w:color w:val="002060"/>
          <w:spacing w:val="39"/>
        </w:rPr>
        <w:t xml:space="preserve"> </w:t>
      </w:r>
      <w:r w:rsidRPr="005559B5">
        <w:rPr>
          <w:color w:val="002060"/>
        </w:rPr>
        <w:t>an</w:t>
      </w:r>
      <w:r w:rsidRPr="005559B5">
        <w:rPr>
          <w:color w:val="002060"/>
          <w:spacing w:val="39"/>
        </w:rPr>
        <w:t xml:space="preserve"> </w:t>
      </w:r>
      <w:r w:rsidRPr="005559B5">
        <w:rPr>
          <w:color w:val="002060"/>
        </w:rPr>
        <w:t>it</w:t>
      </w:r>
      <w:r w:rsidRPr="005559B5">
        <w:rPr>
          <w:color w:val="002060"/>
          <w:spacing w:val="-1"/>
        </w:rPr>
        <w:t>e</w:t>
      </w:r>
      <w:r w:rsidRPr="005559B5">
        <w:rPr>
          <w:color w:val="002060"/>
        </w:rPr>
        <w:t>m</w:t>
      </w:r>
      <w:r w:rsidRPr="005559B5">
        <w:rPr>
          <w:color w:val="002060"/>
          <w:spacing w:val="38"/>
        </w:rPr>
        <w:t xml:space="preserve"> </w:t>
      </w:r>
      <w:r w:rsidRPr="005559B5">
        <w:rPr>
          <w:color w:val="002060"/>
        </w:rPr>
        <w:t>sch</w:t>
      </w:r>
      <w:r w:rsidRPr="005559B5">
        <w:rPr>
          <w:color w:val="002060"/>
          <w:spacing w:val="-1"/>
        </w:rPr>
        <w:t>e</w:t>
      </w:r>
      <w:r w:rsidRPr="005559B5">
        <w:rPr>
          <w:color w:val="002060"/>
        </w:rPr>
        <w:t>dul</w:t>
      </w:r>
      <w:r w:rsidRPr="005559B5">
        <w:rPr>
          <w:color w:val="002060"/>
          <w:spacing w:val="-1"/>
        </w:rPr>
        <w:t>e</w:t>
      </w:r>
      <w:r w:rsidRPr="005559B5">
        <w:rPr>
          <w:color w:val="002060"/>
        </w:rPr>
        <w:t>d</w:t>
      </w:r>
      <w:r w:rsidRPr="005559B5">
        <w:rPr>
          <w:color w:val="002060"/>
          <w:spacing w:val="39"/>
        </w:rPr>
        <w:t xml:space="preserve"> </w:t>
      </w:r>
      <w:r w:rsidRPr="005559B5">
        <w:rPr>
          <w:color w:val="002060"/>
        </w:rPr>
        <w:t>in</w:t>
      </w:r>
      <w:r w:rsidRPr="005559B5">
        <w:rPr>
          <w:color w:val="002060"/>
          <w:spacing w:val="38"/>
        </w:rPr>
        <w:t xml:space="preserve"> </w:t>
      </w:r>
      <w:r w:rsidRPr="005559B5">
        <w:rPr>
          <w:color w:val="002060"/>
        </w:rPr>
        <w:t>the</w:t>
      </w:r>
      <w:r w:rsidRPr="005559B5">
        <w:rPr>
          <w:color w:val="002060"/>
          <w:spacing w:val="39"/>
        </w:rPr>
        <w:t xml:space="preserve"> </w:t>
      </w:r>
      <w:r w:rsidRPr="005559B5">
        <w:rPr>
          <w:color w:val="002060"/>
        </w:rPr>
        <w:t>b</w:t>
      </w:r>
      <w:r w:rsidRPr="005559B5">
        <w:rPr>
          <w:color w:val="002060"/>
          <w:spacing w:val="-1"/>
        </w:rPr>
        <w:t>i</w:t>
      </w:r>
      <w:r w:rsidRPr="005559B5">
        <w:rPr>
          <w:color w:val="002060"/>
        </w:rPr>
        <w:t>d</w:t>
      </w:r>
      <w:r w:rsidRPr="005559B5">
        <w:rPr>
          <w:color w:val="002060"/>
          <w:spacing w:val="39"/>
        </w:rPr>
        <w:t xml:space="preserve"> </w:t>
      </w:r>
      <w:r w:rsidRPr="005559B5">
        <w:rPr>
          <w:color w:val="002060"/>
          <w:spacing w:val="-1"/>
        </w:rPr>
        <w:t>d</w:t>
      </w:r>
      <w:r w:rsidRPr="005559B5">
        <w:rPr>
          <w:color w:val="002060"/>
        </w:rPr>
        <w:t>oc</w:t>
      </w:r>
      <w:r w:rsidRPr="005559B5">
        <w:rPr>
          <w:color w:val="002060"/>
          <w:spacing w:val="-1"/>
        </w:rPr>
        <w:t>u</w:t>
      </w:r>
      <w:r w:rsidRPr="005559B5">
        <w:rPr>
          <w:color w:val="002060"/>
        </w:rPr>
        <w:t>ments,</w:t>
      </w:r>
      <w:r w:rsidRPr="005559B5">
        <w:rPr>
          <w:color w:val="002060"/>
          <w:spacing w:val="38"/>
        </w:rPr>
        <w:t xml:space="preserve"> </w:t>
      </w:r>
      <w:r w:rsidRPr="005559B5">
        <w:rPr>
          <w:color w:val="002060"/>
        </w:rPr>
        <w:t>d</w:t>
      </w:r>
      <w:r w:rsidRPr="005559B5">
        <w:rPr>
          <w:color w:val="002060"/>
          <w:spacing w:val="-1"/>
        </w:rPr>
        <w:t>e</w:t>
      </w:r>
      <w:r w:rsidRPr="005559B5">
        <w:rPr>
          <w:color w:val="002060"/>
        </w:rPr>
        <w:t>scr</w:t>
      </w:r>
      <w:r w:rsidRPr="005559B5">
        <w:rPr>
          <w:color w:val="002060"/>
          <w:spacing w:val="-1"/>
        </w:rPr>
        <w:t>i</w:t>
      </w:r>
      <w:r w:rsidRPr="005559B5">
        <w:rPr>
          <w:color w:val="002060"/>
        </w:rPr>
        <w:t>ptive</w:t>
      </w:r>
      <w:r w:rsidRPr="005559B5">
        <w:rPr>
          <w:color w:val="002060"/>
          <w:spacing w:val="39"/>
        </w:rPr>
        <w:t xml:space="preserve"> </w:t>
      </w:r>
      <w:r w:rsidRPr="005559B5">
        <w:rPr>
          <w:color w:val="002060"/>
        </w:rPr>
        <w:t>of</w:t>
      </w:r>
      <w:r w:rsidRPr="005559B5">
        <w:rPr>
          <w:color w:val="002060"/>
          <w:spacing w:val="39"/>
        </w:rPr>
        <w:t xml:space="preserve"> </w:t>
      </w:r>
      <w:r w:rsidRPr="005559B5">
        <w:rPr>
          <w:color w:val="002060"/>
        </w:rPr>
        <w:t>an</w:t>
      </w:r>
      <w:r w:rsidRPr="005559B5">
        <w:rPr>
          <w:color w:val="002060"/>
          <w:spacing w:val="38"/>
        </w:rPr>
        <w:t xml:space="preserve"> </w:t>
      </w:r>
      <w:r w:rsidRPr="005559B5">
        <w:rPr>
          <w:color w:val="002060"/>
        </w:rPr>
        <w:t>item</w:t>
      </w:r>
      <w:r w:rsidRPr="005559B5">
        <w:rPr>
          <w:color w:val="002060"/>
          <w:spacing w:val="39"/>
        </w:rPr>
        <w:t xml:space="preserve"> </w:t>
      </w:r>
      <w:r w:rsidRPr="005559B5">
        <w:rPr>
          <w:color w:val="002060"/>
        </w:rPr>
        <w:t>to</w:t>
      </w:r>
      <w:r w:rsidRPr="005559B5">
        <w:rPr>
          <w:color w:val="002060"/>
          <w:spacing w:val="38"/>
        </w:rPr>
        <w:t xml:space="preserve"> </w:t>
      </w:r>
      <w:r w:rsidRPr="005559B5">
        <w:rPr>
          <w:color w:val="002060"/>
        </w:rPr>
        <w:t>be priced by a b</w:t>
      </w:r>
      <w:r w:rsidRPr="005559B5">
        <w:rPr>
          <w:color w:val="002060"/>
          <w:spacing w:val="-1"/>
        </w:rPr>
        <w:t>i</w:t>
      </w:r>
      <w:r w:rsidRPr="005559B5">
        <w:rPr>
          <w:color w:val="002060"/>
        </w:rPr>
        <w:t>dder.</w:t>
      </w:r>
    </w:p>
    <w:p w:rsidRPr="005559B5" w:rsidR="00955DCE" w:rsidP="00955DCE" w:rsidRDefault="00955DCE" w14:paraId="3B66CF5A" w14:textId="77777777">
      <w:pPr>
        <w:adjustRightInd w:val="0"/>
        <w:spacing w:line="226" w:lineRule="exact"/>
        <w:rPr>
          <w:color w:val="002060"/>
        </w:rPr>
      </w:pPr>
      <w:r w:rsidRPr="005559B5">
        <w:rPr>
          <w:b/>
          <w:bCs/>
          <w:color w:val="002060"/>
        </w:rPr>
        <w:t>Indicated</w:t>
      </w:r>
      <w:r w:rsidRPr="005559B5">
        <w:rPr>
          <w:b/>
          <w:bCs/>
          <w:color w:val="002060"/>
          <w:spacing w:val="35"/>
        </w:rPr>
        <w:t xml:space="preserve"> </w:t>
      </w:r>
      <w:r w:rsidRPr="005559B5">
        <w:rPr>
          <w:color w:val="002060"/>
        </w:rPr>
        <w:t>-</w:t>
      </w:r>
      <w:r w:rsidRPr="005559B5">
        <w:rPr>
          <w:color w:val="002060"/>
          <w:spacing w:val="37"/>
        </w:rPr>
        <w:t xml:space="preserve"> </w:t>
      </w:r>
      <w:r w:rsidRPr="005559B5">
        <w:rPr>
          <w:color w:val="002060"/>
        </w:rPr>
        <w:t>Indicated</w:t>
      </w:r>
      <w:r w:rsidRPr="005559B5">
        <w:rPr>
          <w:color w:val="002060"/>
          <w:spacing w:val="37"/>
        </w:rPr>
        <w:t xml:space="preserve"> </w:t>
      </w:r>
      <w:r w:rsidRPr="005559B5">
        <w:rPr>
          <w:color w:val="002060"/>
        </w:rPr>
        <w:t>in</w:t>
      </w:r>
      <w:r w:rsidRPr="005559B5">
        <w:rPr>
          <w:color w:val="002060"/>
          <w:spacing w:val="37"/>
        </w:rPr>
        <w:t xml:space="preserve"> </w:t>
      </w:r>
      <w:r w:rsidRPr="005559B5">
        <w:rPr>
          <w:color w:val="002060"/>
          <w:spacing w:val="-1"/>
        </w:rPr>
        <w:t>o</w:t>
      </w:r>
      <w:r w:rsidRPr="005559B5">
        <w:rPr>
          <w:color w:val="002060"/>
        </w:rPr>
        <w:t>r</w:t>
      </w:r>
      <w:r w:rsidRPr="005559B5">
        <w:rPr>
          <w:color w:val="002060"/>
          <w:spacing w:val="37"/>
        </w:rPr>
        <w:t xml:space="preserve"> </w:t>
      </w:r>
      <w:r w:rsidRPr="005559B5">
        <w:rPr>
          <w:color w:val="002060"/>
        </w:rPr>
        <w:t>re</w:t>
      </w:r>
      <w:r w:rsidRPr="005559B5">
        <w:rPr>
          <w:color w:val="002060"/>
          <w:spacing w:val="-1"/>
        </w:rPr>
        <w:t>a</w:t>
      </w:r>
      <w:r w:rsidRPr="005559B5">
        <w:rPr>
          <w:color w:val="002060"/>
          <w:spacing w:val="1"/>
        </w:rPr>
        <w:t>s</w:t>
      </w:r>
      <w:r w:rsidRPr="005559B5">
        <w:rPr>
          <w:color w:val="002060"/>
          <w:spacing w:val="-1"/>
        </w:rPr>
        <w:t>o</w:t>
      </w:r>
      <w:r w:rsidRPr="005559B5">
        <w:rPr>
          <w:color w:val="002060"/>
        </w:rPr>
        <w:t>nably</w:t>
      </w:r>
      <w:r w:rsidRPr="005559B5">
        <w:rPr>
          <w:color w:val="002060"/>
          <w:spacing w:val="35"/>
        </w:rPr>
        <w:t xml:space="preserve"> </w:t>
      </w:r>
      <w:r w:rsidRPr="005559B5">
        <w:rPr>
          <w:color w:val="002060"/>
        </w:rPr>
        <w:t>to</w:t>
      </w:r>
      <w:r w:rsidRPr="005559B5">
        <w:rPr>
          <w:color w:val="002060"/>
          <w:spacing w:val="37"/>
        </w:rPr>
        <w:t xml:space="preserve"> </w:t>
      </w:r>
      <w:r w:rsidRPr="005559B5">
        <w:rPr>
          <w:color w:val="002060"/>
        </w:rPr>
        <w:t>be</w:t>
      </w:r>
      <w:r w:rsidRPr="005559B5">
        <w:rPr>
          <w:color w:val="002060"/>
          <w:spacing w:val="37"/>
        </w:rPr>
        <w:t xml:space="preserve"> </w:t>
      </w:r>
      <w:r w:rsidRPr="005559B5">
        <w:rPr>
          <w:color w:val="002060"/>
        </w:rPr>
        <w:t>inferred</w:t>
      </w:r>
      <w:r w:rsidRPr="005559B5">
        <w:rPr>
          <w:color w:val="002060"/>
          <w:spacing w:val="37"/>
        </w:rPr>
        <w:t xml:space="preserve"> </w:t>
      </w:r>
      <w:r w:rsidRPr="005559B5">
        <w:rPr>
          <w:color w:val="002060"/>
        </w:rPr>
        <w:t>from</w:t>
      </w:r>
      <w:r w:rsidRPr="005559B5">
        <w:rPr>
          <w:color w:val="002060"/>
          <w:spacing w:val="37"/>
        </w:rPr>
        <w:t xml:space="preserve"> </w:t>
      </w:r>
      <w:r w:rsidRPr="005559B5">
        <w:rPr>
          <w:color w:val="002060"/>
        </w:rPr>
        <w:t>the</w:t>
      </w:r>
      <w:r w:rsidRPr="005559B5">
        <w:rPr>
          <w:color w:val="002060"/>
          <w:spacing w:val="35"/>
        </w:rPr>
        <w:t xml:space="preserve"> </w:t>
      </w:r>
      <w:r w:rsidRPr="005559B5">
        <w:rPr>
          <w:color w:val="002060"/>
        </w:rPr>
        <w:t>contract,</w:t>
      </w:r>
      <w:r w:rsidRPr="005559B5">
        <w:rPr>
          <w:color w:val="002060"/>
          <w:spacing w:val="37"/>
        </w:rPr>
        <w:t xml:space="preserve"> </w:t>
      </w:r>
      <w:r w:rsidRPr="005559B5">
        <w:rPr>
          <w:color w:val="002060"/>
        </w:rPr>
        <w:t>or</w:t>
      </w:r>
      <w:r w:rsidRPr="005559B5">
        <w:rPr>
          <w:color w:val="002060"/>
          <w:spacing w:val="37"/>
        </w:rPr>
        <w:t xml:space="preserve"> </w:t>
      </w:r>
      <w:r w:rsidRPr="005559B5">
        <w:rPr>
          <w:color w:val="002060"/>
          <w:spacing w:val="-1"/>
        </w:rPr>
        <w:t>i</w:t>
      </w:r>
      <w:r w:rsidRPr="005559B5">
        <w:rPr>
          <w:color w:val="002060"/>
        </w:rPr>
        <w:t>ndicated</w:t>
      </w:r>
      <w:r w:rsidRPr="005559B5">
        <w:rPr>
          <w:color w:val="002060"/>
          <w:spacing w:val="37"/>
        </w:rPr>
        <w:t xml:space="preserve"> </w:t>
      </w:r>
      <w:r w:rsidRPr="005559B5">
        <w:rPr>
          <w:color w:val="002060"/>
        </w:rPr>
        <w:t>in writing by the</w:t>
      </w:r>
      <w:r w:rsidRPr="005559B5">
        <w:rPr>
          <w:color w:val="002060"/>
          <w:spacing w:val="-1"/>
        </w:rPr>
        <w:t xml:space="preserve"> </w:t>
      </w:r>
      <w:r w:rsidRPr="005559B5">
        <w:rPr>
          <w:color w:val="002060"/>
        </w:rPr>
        <w:t>Engine</w:t>
      </w:r>
      <w:r w:rsidRPr="005559B5">
        <w:rPr>
          <w:color w:val="002060"/>
          <w:spacing w:val="-1"/>
        </w:rPr>
        <w:t>e</w:t>
      </w:r>
      <w:r w:rsidRPr="005559B5">
        <w:rPr>
          <w:color w:val="002060"/>
        </w:rPr>
        <w:t>r.</w:t>
      </w:r>
    </w:p>
    <w:p w:rsidRPr="005559B5" w:rsidR="00955DCE" w:rsidP="00955DCE" w:rsidRDefault="00955DCE" w14:paraId="722D723B" w14:textId="77777777">
      <w:pPr>
        <w:adjustRightInd w:val="0"/>
        <w:rPr>
          <w:color w:val="002060"/>
        </w:rPr>
      </w:pPr>
      <w:r w:rsidRPr="005559B5">
        <w:rPr>
          <w:b/>
          <w:bCs/>
          <w:color w:val="002060"/>
        </w:rPr>
        <w:t>Instru</w:t>
      </w:r>
      <w:r w:rsidRPr="005559B5">
        <w:rPr>
          <w:b/>
          <w:bCs/>
          <w:color w:val="002060"/>
          <w:spacing w:val="-1"/>
        </w:rPr>
        <w:t>c</w:t>
      </w:r>
      <w:r w:rsidRPr="005559B5">
        <w:rPr>
          <w:b/>
          <w:bCs/>
          <w:color w:val="002060"/>
        </w:rPr>
        <w:t>ted/d</w:t>
      </w:r>
      <w:r w:rsidRPr="005559B5">
        <w:rPr>
          <w:b/>
          <w:bCs/>
          <w:color w:val="002060"/>
          <w:spacing w:val="-2"/>
        </w:rPr>
        <w:t>i</w:t>
      </w:r>
      <w:r w:rsidRPr="005559B5">
        <w:rPr>
          <w:b/>
          <w:bCs/>
          <w:color w:val="002060"/>
        </w:rPr>
        <w:t>rected/perm</w:t>
      </w:r>
      <w:r w:rsidRPr="005559B5">
        <w:rPr>
          <w:b/>
          <w:bCs/>
          <w:color w:val="002060"/>
          <w:spacing w:val="-2"/>
        </w:rPr>
        <w:t>i</w:t>
      </w:r>
      <w:r w:rsidRPr="005559B5">
        <w:rPr>
          <w:b/>
          <w:bCs/>
          <w:color w:val="002060"/>
        </w:rPr>
        <w:t>tt</w:t>
      </w:r>
      <w:r w:rsidRPr="005559B5">
        <w:rPr>
          <w:b/>
          <w:bCs/>
          <w:color w:val="002060"/>
          <w:spacing w:val="-1"/>
        </w:rPr>
        <w:t>e</w:t>
      </w:r>
      <w:r w:rsidRPr="005559B5">
        <w:rPr>
          <w:b/>
          <w:bCs/>
          <w:color w:val="002060"/>
        </w:rPr>
        <w:t xml:space="preserve">d </w:t>
      </w:r>
      <w:r w:rsidRPr="005559B5">
        <w:rPr>
          <w:color w:val="002060"/>
        </w:rPr>
        <w:t>- Ins</w:t>
      </w:r>
      <w:r w:rsidRPr="005559B5">
        <w:rPr>
          <w:color w:val="002060"/>
          <w:spacing w:val="-2"/>
        </w:rPr>
        <w:t>t</w:t>
      </w:r>
      <w:r w:rsidRPr="005559B5">
        <w:rPr>
          <w:color w:val="002060"/>
        </w:rPr>
        <w:t>r</w:t>
      </w:r>
      <w:r w:rsidRPr="005559B5">
        <w:rPr>
          <w:color w:val="002060"/>
          <w:spacing w:val="-1"/>
        </w:rPr>
        <w:t>u</w:t>
      </w:r>
      <w:r w:rsidRPr="005559B5">
        <w:rPr>
          <w:color w:val="002060"/>
          <w:spacing w:val="1"/>
        </w:rPr>
        <w:t>c</w:t>
      </w:r>
      <w:r w:rsidRPr="005559B5">
        <w:rPr>
          <w:color w:val="002060"/>
        </w:rPr>
        <w:t>ted/dir</w:t>
      </w:r>
      <w:r w:rsidRPr="005559B5">
        <w:rPr>
          <w:color w:val="002060"/>
          <w:spacing w:val="-1"/>
        </w:rPr>
        <w:t>e</w:t>
      </w:r>
      <w:r w:rsidRPr="005559B5">
        <w:rPr>
          <w:color w:val="002060"/>
        </w:rPr>
        <w:t xml:space="preserve">cted/ </w:t>
      </w:r>
      <w:r w:rsidRPr="005559B5">
        <w:rPr>
          <w:color w:val="002060"/>
          <w:spacing w:val="-1"/>
        </w:rPr>
        <w:t>p</w:t>
      </w:r>
      <w:r w:rsidRPr="005559B5">
        <w:rPr>
          <w:color w:val="002060"/>
          <w:spacing w:val="1"/>
        </w:rPr>
        <w:t>e</w:t>
      </w:r>
      <w:r w:rsidRPr="005559B5">
        <w:rPr>
          <w:color w:val="002060"/>
        </w:rPr>
        <w:t>rmitted by the Engine</w:t>
      </w:r>
      <w:r w:rsidRPr="005559B5">
        <w:rPr>
          <w:color w:val="002060"/>
          <w:spacing w:val="-1"/>
        </w:rPr>
        <w:t>e</w:t>
      </w:r>
      <w:r w:rsidRPr="005559B5">
        <w:rPr>
          <w:color w:val="002060"/>
        </w:rPr>
        <w:t>r.</w:t>
      </w:r>
    </w:p>
    <w:p w:rsidRPr="005559B5" w:rsidR="00955DCE" w:rsidP="00955DCE" w:rsidRDefault="00955DCE" w14:paraId="548426A9" w14:textId="77777777">
      <w:pPr>
        <w:adjustRightInd w:val="0"/>
        <w:spacing w:line="229" w:lineRule="exact"/>
        <w:rPr>
          <w:color w:val="002060"/>
        </w:rPr>
      </w:pPr>
      <w:r w:rsidRPr="005559B5">
        <w:rPr>
          <w:b/>
          <w:bCs/>
          <w:color w:val="002060"/>
        </w:rPr>
        <w:t>Satisf</w:t>
      </w:r>
      <w:r w:rsidRPr="005559B5">
        <w:rPr>
          <w:b/>
          <w:bCs/>
          <w:color w:val="002060"/>
          <w:spacing w:val="-1"/>
        </w:rPr>
        <w:t>a</w:t>
      </w:r>
      <w:r w:rsidRPr="005559B5">
        <w:rPr>
          <w:b/>
          <w:bCs/>
          <w:color w:val="002060"/>
        </w:rPr>
        <w:t>ct</w:t>
      </w:r>
      <w:r w:rsidRPr="005559B5">
        <w:rPr>
          <w:b/>
          <w:bCs/>
          <w:color w:val="002060"/>
          <w:spacing w:val="-1"/>
        </w:rPr>
        <w:t>o</w:t>
      </w:r>
      <w:r w:rsidRPr="005559B5">
        <w:rPr>
          <w:b/>
          <w:bCs/>
          <w:color w:val="002060"/>
        </w:rPr>
        <w:t>ry</w:t>
      </w:r>
      <w:r w:rsidRPr="005559B5">
        <w:rPr>
          <w:b/>
          <w:bCs/>
          <w:color w:val="002060"/>
          <w:spacing w:val="-3"/>
        </w:rPr>
        <w:t xml:space="preserve"> </w:t>
      </w:r>
      <w:r w:rsidRPr="005559B5">
        <w:rPr>
          <w:color w:val="002060"/>
        </w:rPr>
        <w:t>- Ca</w:t>
      </w:r>
      <w:r w:rsidRPr="005559B5">
        <w:rPr>
          <w:color w:val="002060"/>
          <w:spacing w:val="-1"/>
        </w:rPr>
        <w:t>p</w:t>
      </w:r>
      <w:r w:rsidRPr="005559B5">
        <w:rPr>
          <w:color w:val="002060"/>
        </w:rPr>
        <w:t>able of fulfilling or ha</w:t>
      </w:r>
      <w:r w:rsidRPr="005559B5">
        <w:rPr>
          <w:color w:val="002060"/>
          <w:spacing w:val="-2"/>
        </w:rPr>
        <w:t>v</w:t>
      </w:r>
      <w:r w:rsidRPr="005559B5">
        <w:rPr>
          <w:color w:val="002060"/>
        </w:rPr>
        <w:t>ing fulfilled the intend</w:t>
      </w:r>
      <w:r w:rsidRPr="005559B5">
        <w:rPr>
          <w:color w:val="002060"/>
          <w:spacing w:val="-1"/>
        </w:rPr>
        <w:t>e</w:t>
      </w:r>
      <w:r w:rsidRPr="005559B5">
        <w:rPr>
          <w:color w:val="002060"/>
        </w:rPr>
        <w:t>d function.</w:t>
      </w:r>
    </w:p>
    <w:p w:rsidRPr="005559B5" w:rsidR="00955DCE" w:rsidP="00955DCE" w:rsidRDefault="00955DCE" w14:paraId="6CCC0A84" w14:textId="77777777">
      <w:pPr>
        <w:adjustRightInd w:val="0"/>
        <w:ind w:right="139"/>
        <w:rPr>
          <w:color w:val="002060"/>
        </w:rPr>
      </w:pPr>
      <w:r w:rsidRPr="005559B5">
        <w:rPr>
          <w:b/>
          <w:bCs/>
          <w:color w:val="002060"/>
        </w:rPr>
        <w:t>Service</w:t>
      </w:r>
      <w:r w:rsidRPr="005559B5">
        <w:rPr>
          <w:b/>
          <w:bCs/>
          <w:color w:val="002060"/>
          <w:spacing w:val="33"/>
        </w:rPr>
        <w:t xml:space="preserve"> </w:t>
      </w:r>
      <w:r w:rsidRPr="005559B5">
        <w:rPr>
          <w:color w:val="002060"/>
        </w:rPr>
        <w:t>-</w:t>
      </w:r>
      <w:r w:rsidRPr="005559B5">
        <w:rPr>
          <w:color w:val="002060"/>
          <w:spacing w:val="33"/>
        </w:rPr>
        <w:t xml:space="preserve"> </w:t>
      </w:r>
      <w:r w:rsidRPr="005559B5">
        <w:rPr>
          <w:color w:val="002060"/>
        </w:rPr>
        <w:t>A</w:t>
      </w:r>
      <w:r w:rsidRPr="005559B5">
        <w:rPr>
          <w:color w:val="002060"/>
          <w:spacing w:val="-1"/>
        </w:rPr>
        <w:t>n</w:t>
      </w:r>
      <w:r w:rsidRPr="005559B5">
        <w:rPr>
          <w:color w:val="002060"/>
        </w:rPr>
        <w:t>y</w:t>
      </w:r>
      <w:r w:rsidRPr="005559B5">
        <w:rPr>
          <w:color w:val="002060"/>
          <w:spacing w:val="33"/>
        </w:rPr>
        <w:t xml:space="preserve"> </w:t>
      </w:r>
      <w:r w:rsidRPr="005559B5">
        <w:rPr>
          <w:color w:val="002060"/>
        </w:rPr>
        <w:t>pipeline,</w:t>
      </w:r>
      <w:r w:rsidRPr="005559B5">
        <w:rPr>
          <w:color w:val="002060"/>
          <w:spacing w:val="32"/>
        </w:rPr>
        <w:t xml:space="preserve"> </w:t>
      </w:r>
      <w:r w:rsidRPr="005559B5">
        <w:rPr>
          <w:color w:val="002060"/>
        </w:rPr>
        <w:t>cable,</w:t>
      </w:r>
      <w:r w:rsidRPr="005559B5">
        <w:rPr>
          <w:color w:val="002060"/>
          <w:spacing w:val="33"/>
        </w:rPr>
        <w:t xml:space="preserve"> </w:t>
      </w:r>
      <w:r w:rsidRPr="005559B5">
        <w:rPr>
          <w:color w:val="002060"/>
        </w:rPr>
        <w:t>d</w:t>
      </w:r>
      <w:r w:rsidRPr="005559B5">
        <w:rPr>
          <w:color w:val="002060"/>
          <w:spacing w:val="-1"/>
        </w:rPr>
        <w:t>u</w:t>
      </w:r>
      <w:r w:rsidRPr="005559B5">
        <w:rPr>
          <w:color w:val="002060"/>
        </w:rPr>
        <w:t>ct</w:t>
      </w:r>
      <w:r w:rsidRPr="005559B5">
        <w:rPr>
          <w:color w:val="002060"/>
          <w:spacing w:val="33"/>
        </w:rPr>
        <w:t xml:space="preserve"> </w:t>
      </w:r>
      <w:r w:rsidRPr="005559B5">
        <w:rPr>
          <w:color w:val="002060"/>
        </w:rPr>
        <w:t>e</w:t>
      </w:r>
      <w:r w:rsidRPr="005559B5">
        <w:rPr>
          <w:color w:val="002060"/>
          <w:spacing w:val="-2"/>
        </w:rPr>
        <w:t>t</w:t>
      </w:r>
      <w:r w:rsidRPr="005559B5">
        <w:rPr>
          <w:color w:val="002060"/>
        </w:rPr>
        <w:t>c.</w:t>
      </w:r>
      <w:r w:rsidRPr="005559B5">
        <w:rPr>
          <w:color w:val="002060"/>
          <w:spacing w:val="33"/>
        </w:rPr>
        <w:t xml:space="preserve"> </w:t>
      </w:r>
      <w:r w:rsidRPr="005559B5">
        <w:rPr>
          <w:color w:val="002060"/>
        </w:rPr>
        <w:t>for</w:t>
      </w:r>
      <w:r w:rsidRPr="005559B5">
        <w:rPr>
          <w:color w:val="002060"/>
          <w:spacing w:val="32"/>
        </w:rPr>
        <w:t xml:space="preserve"> </w:t>
      </w:r>
      <w:r w:rsidRPr="005559B5">
        <w:rPr>
          <w:color w:val="002060"/>
        </w:rPr>
        <w:t>conve</w:t>
      </w:r>
      <w:r w:rsidRPr="005559B5">
        <w:rPr>
          <w:color w:val="002060"/>
          <w:spacing w:val="-2"/>
        </w:rPr>
        <w:t>y</w:t>
      </w:r>
      <w:r w:rsidRPr="005559B5">
        <w:rPr>
          <w:color w:val="002060"/>
        </w:rPr>
        <w:t>ing</w:t>
      </w:r>
      <w:r w:rsidRPr="005559B5">
        <w:rPr>
          <w:color w:val="002060"/>
          <w:spacing w:val="33"/>
        </w:rPr>
        <w:t xml:space="preserve"> </w:t>
      </w:r>
      <w:r w:rsidRPr="005559B5">
        <w:rPr>
          <w:color w:val="002060"/>
          <w:spacing w:val="-1"/>
        </w:rPr>
        <w:t>o</w:t>
      </w:r>
      <w:r w:rsidRPr="005559B5">
        <w:rPr>
          <w:color w:val="002060"/>
        </w:rPr>
        <w:t>r</w:t>
      </w:r>
      <w:r w:rsidRPr="005559B5">
        <w:rPr>
          <w:color w:val="002060"/>
          <w:spacing w:val="33"/>
        </w:rPr>
        <w:t xml:space="preserve"> </w:t>
      </w:r>
      <w:r w:rsidRPr="005559B5">
        <w:rPr>
          <w:color w:val="002060"/>
        </w:rPr>
        <w:t>tra</w:t>
      </w:r>
      <w:r w:rsidRPr="005559B5">
        <w:rPr>
          <w:color w:val="002060"/>
          <w:spacing w:val="-1"/>
        </w:rPr>
        <w:t>n</w:t>
      </w:r>
      <w:r w:rsidRPr="005559B5">
        <w:rPr>
          <w:color w:val="002060"/>
        </w:rPr>
        <w:t>smitting</w:t>
      </w:r>
      <w:r w:rsidRPr="005559B5">
        <w:rPr>
          <w:color w:val="002060"/>
          <w:spacing w:val="33"/>
        </w:rPr>
        <w:t xml:space="preserve"> </w:t>
      </w:r>
      <w:r w:rsidRPr="005559B5">
        <w:rPr>
          <w:color w:val="002060"/>
        </w:rPr>
        <w:t>any</w:t>
      </w:r>
      <w:r w:rsidRPr="005559B5">
        <w:rPr>
          <w:color w:val="002060"/>
          <w:spacing w:val="33"/>
        </w:rPr>
        <w:t xml:space="preserve"> </w:t>
      </w:r>
      <w:r w:rsidRPr="005559B5">
        <w:rPr>
          <w:color w:val="002060"/>
        </w:rPr>
        <w:t>fluid</w:t>
      </w:r>
      <w:r w:rsidRPr="005559B5">
        <w:rPr>
          <w:color w:val="002060"/>
          <w:spacing w:val="33"/>
        </w:rPr>
        <w:t xml:space="preserve"> </w:t>
      </w:r>
      <w:r w:rsidRPr="005559B5">
        <w:rPr>
          <w:color w:val="002060"/>
          <w:spacing w:val="-1"/>
        </w:rPr>
        <w:t>o</w:t>
      </w:r>
      <w:r w:rsidRPr="005559B5">
        <w:rPr>
          <w:color w:val="002060"/>
        </w:rPr>
        <w:t>r</w:t>
      </w:r>
      <w:r w:rsidRPr="005559B5">
        <w:rPr>
          <w:color w:val="002060"/>
          <w:spacing w:val="33"/>
        </w:rPr>
        <w:t xml:space="preserve"> </w:t>
      </w:r>
      <w:r w:rsidRPr="005559B5">
        <w:rPr>
          <w:color w:val="002060"/>
        </w:rPr>
        <w:t>oth</w:t>
      </w:r>
      <w:r w:rsidRPr="005559B5">
        <w:rPr>
          <w:color w:val="002060"/>
          <w:spacing w:val="-1"/>
        </w:rPr>
        <w:t>e</w:t>
      </w:r>
      <w:r w:rsidRPr="005559B5">
        <w:rPr>
          <w:color w:val="002060"/>
        </w:rPr>
        <w:t>r matter.</w:t>
      </w:r>
    </w:p>
    <w:p w:rsidRPr="005559B5" w:rsidR="00955DCE" w:rsidP="00955DCE" w:rsidRDefault="00955DCE" w14:paraId="6ABC6415" w14:textId="77777777">
      <w:pPr>
        <w:adjustRightInd w:val="0"/>
        <w:spacing w:line="229" w:lineRule="exact"/>
        <w:rPr>
          <w:color w:val="002060"/>
        </w:rPr>
      </w:pPr>
      <w:r w:rsidRPr="005559B5">
        <w:rPr>
          <w:b/>
          <w:bCs/>
          <w:color w:val="002060"/>
        </w:rPr>
        <w:t xml:space="preserve">Submitted </w:t>
      </w:r>
      <w:r w:rsidRPr="005559B5">
        <w:rPr>
          <w:color w:val="002060"/>
        </w:rPr>
        <w:t>-</w:t>
      </w:r>
      <w:r w:rsidRPr="005559B5">
        <w:rPr>
          <w:color w:val="002060"/>
          <w:spacing w:val="-1"/>
        </w:rPr>
        <w:t xml:space="preserve"> </w:t>
      </w:r>
      <w:r w:rsidRPr="005559B5">
        <w:rPr>
          <w:color w:val="002060"/>
        </w:rPr>
        <w:t>Submitted wi</w:t>
      </w:r>
      <w:r w:rsidRPr="005559B5">
        <w:rPr>
          <w:color w:val="002060"/>
          <w:spacing w:val="-2"/>
        </w:rPr>
        <w:t>t</w:t>
      </w:r>
      <w:r w:rsidRPr="005559B5">
        <w:rPr>
          <w:color w:val="002060"/>
        </w:rPr>
        <w:t>h the tender</w:t>
      </w:r>
      <w:r w:rsidRPr="005559B5">
        <w:rPr>
          <w:color w:val="002060"/>
          <w:spacing w:val="-1"/>
        </w:rPr>
        <w:t xml:space="preserve"> </w:t>
      </w:r>
      <w:r w:rsidRPr="005559B5">
        <w:rPr>
          <w:color w:val="002060"/>
        </w:rPr>
        <w:t>or s</w:t>
      </w:r>
      <w:r w:rsidRPr="005559B5">
        <w:rPr>
          <w:color w:val="002060"/>
          <w:spacing w:val="-1"/>
        </w:rPr>
        <w:t>u</w:t>
      </w:r>
      <w:r w:rsidRPr="005559B5">
        <w:rPr>
          <w:color w:val="002060"/>
        </w:rPr>
        <w:t>bmitted to the Engin</w:t>
      </w:r>
      <w:r w:rsidRPr="005559B5">
        <w:rPr>
          <w:color w:val="002060"/>
          <w:spacing w:val="-1"/>
        </w:rPr>
        <w:t>e</w:t>
      </w:r>
      <w:r w:rsidRPr="005559B5">
        <w:rPr>
          <w:color w:val="002060"/>
        </w:rPr>
        <w:t xml:space="preserve">er, as </w:t>
      </w:r>
      <w:r w:rsidRPr="005559B5">
        <w:rPr>
          <w:color w:val="002060"/>
          <w:spacing w:val="-1"/>
        </w:rPr>
        <w:t>a</w:t>
      </w:r>
      <w:r w:rsidRPr="005559B5">
        <w:rPr>
          <w:color w:val="002060"/>
        </w:rPr>
        <w:t>ppro</w:t>
      </w:r>
      <w:r w:rsidRPr="005559B5">
        <w:rPr>
          <w:color w:val="002060"/>
          <w:spacing w:val="-1"/>
        </w:rPr>
        <w:t>p</w:t>
      </w:r>
      <w:r w:rsidRPr="005559B5">
        <w:rPr>
          <w:color w:val="002060"/>
        </w:rPr>
        <w:t>riate.</w:t>
      </w:r>
    </w:p>
    <w:p w:rsidRPr="005559B5" w:rsidR="00955DCE" w:rsidP="00955DCE" w:rsidRDefault="00955DCE" w14:paraId="58587CD4" w14:textId="77777777">
      <w:pPr>
        <w:adjustRightInd w:val="0"/>
        <w:spacing w:line="229" w:lineRule="exact"/>
        <w:rPr>
          <w:color w:val="002060"/>
        </w:rPr>
      </w:pPr>
    </w:p>
    <w:p w:rsidRPr="005559B5" w:rsidR="00955DCE" w:rsidP="00955DCE" w:rsidRDefault="00955DCE" w14:paraId="55B9ACE0" w14:textId="77777777">
      <w:pPr>
        <w:adjustRightInd w:val="0"/>
        <w:ind w:right="7753"/>
        <w:rPr>
          <w:b/>
          <w:bCs/>
          <w:color w:val="002060"/>
        </w:rPr>
      </w:pPr>
      <w:r w:rsidRPr="005559B5">
        <w:rPr>
          <w:b/>
          <w:bCs/>
          <w:color w:val="002060"/>
        </w:rPr>
        <w:t>Toleran</w:t>
      </w:r>
      <w:r w:rsidRPr="005559B5">
        <w:rPr>
          <w:b/>
          <w:bCs/>
          <w:color w:val="002060"/>
          <w:spacing w:val="-1"/>
        </w:rPr>
        <w:t>ce</w:t>
      </w:r>
      <w:r w:rsidRPr="005559B5">
        <w:rPr>
          <w:b/>
          <w:bCs/>
          <w:color w:val="002060"/>
        </w:rPr>
        <w:t>s:</w:t>
      </w:r>
    </w:p>
    <w:p w:rsidRPr="005559B5" w:rsidR="00955DCE" w:rsidP="00955DCE" w:rsidRDefault="00955DCE" w14:paraId="4F2A01BD" w14:textId="77777777">
      <w:pPr>
        <w:adjustRightInd w:val="0"/>
        <w:spacing w:before="1" w:line="230" w:lineRule="exact"/>
        <w:ind w:right="141"/>
        <w:rPr>
          <w:color w:val="002060"/>
        </w:rPr>
      </w:pPr>
      <w:r w:rsidRPr="005559B5">
        <w:rPr>
          <w:b/>
          <w:bCs/>
          <w:color w:val="002060"/>
        </w:rPr>
        <w:t>De</w:t>
      </w:r>
      <w:r w:rsidRPr="005559B5">
        <w:rPr>
          <w:b/>
          <w:bCs/>
          <w:color w:val="002060"/>
          <w:spacing w:val="-2"/>
        </w:rPr>
        <w:t>v</w:t>
      </w:r>
      <w:r w:rsidRPr="005559B5">
        <w:rPr>
          <w:b/>
          <w:bCs/>
          <w:color w:val="002060"/>
        </w:rPr>
        <w:t>iation</w:t>
      </w:r>
      <w:r w:rsidRPr="005559B5">
        <w:rPr>
          <w:b/>
          <w:bCs/>
          <w:color w:val="002060"/>
          <w:spacing w:val="27"/>
        </w:rPr>
        <w:t xml:space="preserve"> </w:t>
      </w:r>
      <w:r w:rsidRPr="005559B5">
        <w:rPr>
          <w:color w:val="002060"/>
        </w:rPr>
        <w:t>-</w:t>
      </w:r>
      <w:r w:rsidRPr="005559B5">
        <w:rPr>
          <w:color w:val="002060"/>
          <w:spacing w:val="26"/>
        </w:rPr>
        <w:t xml:space="preserve"> </w:t>
      </w:r>
      <w:r w:rsidRPr="005559B5">
        <w:rPr>
          <w:color w:val="002060"/>
        </w:rPr>
        <w:t>The</w:t>
      </w:r>
      <w:r w:rsidRPr="005559B5">
        <w:rPr>
          <w:color w:val="002060"/>
          <w:spacing w:val="27"/>
        </w:rPr>
        <w:t xml:space="preserve"> </w:t>
      </w:r>
      <w:r w:rsidRPr="005559B5">
        <w:rPr>
          <w:color w:val="002060"/>
        </w:rPr>
        <w:t>differe</w:t>
      </w:r>
      <w:r w:rsidRPr="005559B5">
        <w:rPr>
          <w:color w:val="002060"/>
          <w:spacing w:val="-1"/>
        </w:rPr>
        <w:t>nc</w:t>
      </w:r>
      <w:r w:rsidRPr="005559B5">
        <w:rPr>
          <w:color w:val="002060"/>
        </w:rPr>
        <w:t>e</w:t>
      </w:r>
      <w:r w:rsidRPr="005559B5">
        <w:rPr>
          <w:color w:val="002060"/>
          <w:spacing w:val="27"/>
        </w:rPr>
        <w:t xml:space="preserve"> </w:t>
      </w:r>
      <w:r w:rsidRPr="005559B5">
        <w:rPr>
          <w:color w:val="002060"/>
        </w:rPr>
        <w:t>between</w:t>
      </w:r>
      <w:r w:rsidRPr="005559B5">
        <w:rPr>
          <w:color w:val="002060"/>
          <w:spacing w:val="27"/>
        </w:rPr>
        <w:t xml:space="preserve"> </w:t>
      </w:r>
      <w:r w:rsidRPr="005559B5">
        <w:rPr>
          <w:color w:val="002060"/>
        </w:rPr>
        <w:t>t</w:t>
      </w:r>
      <w:r w:rsidRPr="005559B5">
        <w:rPr>
          <w:color w:val="002060"/>
          <w:spacing w:val="-1"/>
        </w:rPr>
        <w:t>h</w:t>
      </w:r>
      <w:r w:rsidRPr="005559B5">
        <w:rPr>
          <w:color w:val="002060"/>
        </w:rPr>
        <w:t>e</w:t>
      </w:r>
      <w:r w:rsidRPr="005559B5">
        <w:rPr>
          <w:color w:val="002060"/>
          <w:spacing w:val="27"/>
        </w:rPr>
        <w:t xml:space="preserve"> </w:t>
      </w:r>
      <w:r w:rsidRPr="005559B5">
        <w:rPr>
          <w:color w:val="002060"/>
        </w:rPr>
        <w:t>act</w:t>
      </w:r>
      <w:r w:rsidRPr="005559B5">
        <w:rPr>
          <w:color w:val="002060"/>
          <w:spacing w:val="-1"/>
        </w:rPr>
        <w:t>u</w:t>
      </w:r>
      <w:r w:rsidRPr="005559B5">
        <w:rPr>
          <w:color w:val="002060"/>
        </w:rPr>
        <w:t>al</w:t>
      </w:r>
      <w:r w:rsidRPr="005559B5">
        <w:rPr>
          <w:color w:val="002060"/>
          <w:spacing w:val="27"/>
        </w:rPr>
        <w:t xml:space="preserve"> </w:t>
      </w:r>
      <w:r w:rsidRPr="005559B5">
        <w:rPr>
          <w:color w:val="002060"/>
        </w:rPr>
        <w:t>(i.e.,</w:t>
      </w:r>
      <w:r w:rsidRPr="005559B5">
        <w:rPr>
          <w:color w:val="002060"/>
          <w:spacing w:val="26"/>
        </w:rPr>
        <w:t xml:space="preserve"> </w:t>
      </w:r>
      <w:r w:rsidRPr="005559B5">
        <w:rPr>
          <w:color w:val="002060"/>
        </w:rPr>
        <w:t>me</w:t>
      </w:r>
      <w:r w:rsidRPr="005559B5">
        <w:rPr>
          <w:color w:val="002060"/>
          <w:spacing w:val="-1"/>
        </w:rPr>
        <w:t>a</w:t>
      </w:r>
      <w:r w:rsidRPr="005559B5">
        <w:rPr>
          <w:color w:val="002060"/>
          <w:spacing w:val="1"/>
        </w:rPr>
        <w:t>s</w:t>
      </w:r>
      <w:r w:rsidRPr="005559B5">
        <w:rPr>
          <w:color w:val="002060"/>
        </w:rPr>
        <w:t>ured)</w:t>
      </w:r>
      <w:r w:rsidRPr="005559B5">
        <w:rPr>
          <w:color w:val="002060"/>
          <w:spacing w:val="27"/>
        </w:rPr>
        <w:t xml:space="preserve"> </w:t>
      </w:r>
      <w:r w:rsidRPr="005559B5">
        <w:rPr>
          <w:color w:val="002060"/>
        </w:rPr>
        <w:t>size</w:t>
      </w:r>
      <w:r w:rsidRPr="005559B5">
        <w:rPr>
          <w:color w:val="002060"/>
          <w:spacing w:val="27"/>
        </w:rPr>
        <w:t xml:space="preserve"> </w:t>
      </w:r>
      <w:r w:rsidRPr="005559B5">
        <w:rPr>
          <w:color w:val="002060"/>
          <w:spacing w:val="-1"/>
        </w:rPr>
        <w:t>o</w:t>
      </w:r>
      <w:r w:rsidRPr="005559B5">
        <w:rPr>
          <w:color w:val="002060"/>
        </w:rPr>
        <w:t>r</w:t>
      </w:r>
      <w:r w:rsidRPr="005559B5">
        <w:rPr>
          <w:color w:val="002060"/>
          <w:spacing w:val="27"/>
        </w:rPr>
        <w:t xml:space="preserve"> </w:t>
      </w:r>
      <w:r w:rsidRPr="005559B5">
        <w:rPr>
          <w:color w:val="002060"/>
          <w:spacing w:val="-1"/>
        </w:rPr>
        <w:t>p</w:t>
      </w:r>
      <w:r w:rsidRPr="005559B5">
        <w:rPr>
          <w:color w:val="002060"/>
        </w:rPr>
        <w:t>ositi</w:t>
      </w:r>
      <w:r w:rsidRPr="005559B5">
        <w:rPr>
          <w:color w:val="002060"/>
          <w:spacing w:val="-1"/>
        </w:rPr>
        <w:t>o</w:t>
      </w:r>
      <w:r w:rsidRPr="005559B5">
        <w:rPr>
          <w:color w:val="002060"/>
        </w:rPr>
        <w:t>n</w:t>
      </w:r>
      <w:r w:rsidRPr="005559B5">
        <w:rPr>
          <w:color w:val="002060"/>
          <w:spacing w:val="28"/>
        </w:rPr>
        <w:t xml:space="preserve"> </w:t>
      </w:r>
      <w:r w:rsidRPr="005559B5">
        <w:rPr>
          <w:color w:val="002060"/>
        </w:rPr>
        <w:t>and</w:t>
      </w:r>
      <w:r w:rsidRPr="005559B5">
        <w:rPr>
          <w:color w:val="002060"/>
          <w:spacing w:val="27"/>
        </w:rPr>
        <w:t xml:space="preserve"> </w:t>
      </w:r>
      <w:r w:rsidRPr="005559B5">
        <w:rPr>
          <w:color w:val="002060"/>
        </w:rPr>
        <w:t>t</w:t>
      </w:r>
      <w:r w:rsidRPr="005559B5">
        <w:rPr>
          <w:color w:val="002060"/>
          <w:spacing w:val="-1"/>
        </w:rPr>
        <w:t>h</w:t>
      </w:r>
      <w:r w:rsidRPr="005559B5">
        <w:rPr>
          <w:color w:val="002060"/>
        </w:rPr>
        <w:t>e sp</w:t>
      </w:r>
      <w:r w:rsidRPr="005559B5">
        <w:rPr>
          <w:color w:val="002060"/>
          <w:spacing w:val="-1"/>
        </w:rPr>
        <w:t>e</w:t>
      </w:r>
      <w:r w:rsidRPr="005559B5">
        <w:rPr>
          <w:color w:val="002060"/>
          <w:spacing w:val="1"/>
        </w:rPr>
        <w:t>c</w:t>
      </w:r>
      <w:r w:rsidRPr="005559B5">
        <w:rPr>
          <w:color w:val="002060"/>
        </w:rPr>
        <w:t>ified</w:t>
      </w:r>
      <w:r w:rsidRPr="005559B5">
        <w:rPr>
          <w:color w:val="002060"/>
          <w:spacing w:val="-1"/>
        </w:rPr>
        <w:t xml:space="preserve"> </w:t>
      </w:r>
      <w:r w:rsidRPr="005559B5">
        <w:rPr>
          <w:color w:val="002060"/>
        </w:rPr>
        <w:t>size</w:t>
      </w:r>
      <w:r w:rsidRPr="005559B5">
        <w:rPr>
          <w:color w:val="002060"/>
          <w:spacing w:val="-1"/>
        </w:rPr>
        <w:t xml:space="preserve"> </w:t>
      </w:r>
      <w:r w:rsidRPr="005559B5">
        <w:rPr>
          <w:color w:val="002060"/>
        </w:rPr>
        <w:t>or positi</w:t>
      </w:r>
      <w:r w:rsidRPr="005559B5">
        <w:rPr>
          <w:color w:val="002060"/>
          <w:spacing w:val="-1"/>
        </w:rPr>
        <w:t>o</w:t>
      </w:r>
      <w:r w:rsidRPr="005559B5">
        <w:rPr>
          <w:color w:val="002060"/>
        </w:rPr>
        <w:t>n.</w:t>
      </w:r>
    </w:p>
    <w:p w:rsidRPr="005559B5" w:rsidR="00955DCE" w:rsidP="00955DCE" w:rsidRDefault="00955DCE" w14:paraId="19918CE0" w14:textId="77777777">
      <w:pPr>
        <w:adjustRightInd w:val="0"/>
        <w:spacing w:line="227" w:lineRule="exact"/>
        <w:rPr>
          <w:color w:val="002060"/>
        </w:rPr>
      </w:pPr>
      <w:r w:rsidRPr="005559B5">
        <w:rPr>
          <w:b/>
          <w:bCs/>
          <w:color w:val="002060"/>
        </w:rPr>
        <w:t>Permissible de</w:t>
      </w:r>
      <w:r w:rsidRPr="005559B5">
        <w:rPr>
          <w:b/>
          <w:bCs/>
          <w:color w:val="002060"/>
          <w:spacing w:val="-2"/>
        </w:rPr>
        <w:t>v</w:t>
      </w:r>
      <w:r w:rsidRPr="005559B5">
        <w:rPr>
          <w:b/>
          <w:bCs/>
          <w:color w:val="002060"/>
        </w:rPr>
        <w:t xml:space="preserve">iation </w:t>
      </w:r>
      <w:r w:rsidRPr="005559B5">
        <w:rPr>
          <w:color w:val="002060"/>
        </w:rPr>
        <w:t>- The s</w:t>
      </w:r>
      <w:r w:rsidRPr="005559B5">
        <w:rPr>
          <w:color w:val="002060"/>
          <w:spacing w:val="-1"/>
        </w:rPr>
        <w:t>p</w:t>
      </w:r>
      <w:r w:rsidRPr="005559B5">
        <w:rPr>
          <w:color w:val="002060"/>
        </w:rPr>
        <w:t>ecifi</w:t>
      </w:r>
      <w:r w:rsidRPr="005559B5">
        <w:rPr>
          <w:color w:val="002060"/>
          <w:spacing w:val="-1"/>
        </w:rPr>
        <w:t>e</w:t>
      </w:r>
      <w:r w:rsidRPr="005559B5">
        <w:rPr>
          <w:color w:val="002060"/>
        </w:rPr>
        <w:t>d limit(s) of deviation.</w:t>
      </w:r>
    </w:p>
    <w:p w:rsidRPr="005559B5" w:rsidR="00955DCE" w:rsidP="00955DCE" w:rsidRDefault="00955DCE" w14:paraId="7FD61F59" w14:textId="77777777">
      <w:pPr>
        <w:adjustRightInd w:val="0"/>
        <w:spacing w:line="229" w:lineRule="exact"/>
        <w:rPr>
          <w:color w:val="002060"/>
        </w:rPr>
      </w:pPr>
      <w:r w:rsidRPr="005559B5">
        <w:rPr>
          <w:b/>
          <w:bCs/>
          <w:color w:val="002060"/>
        </w:rPr>
        <w:t>Toleran</w:t>
      </w:r>
      <w:r w:rsidRPr="005559B5">
        <w:rPr>
          <w:b/>
          <w:bCs/>
          <w:color w:val="002060"/>
          <w:spacing w:val="-1"/>
        </w:rPr>
        <w:t>c</w:t>
      </w:r>
      <w:r w:rsidRPr="005559B5">
        <w:rPr>
          <w:b/>
          <w:bCs/>
          <w:color w:val="002060"/>
        </w:rPr>
        <w:t xml:space="preserve">e </w:t>
      </w:r>
      <w:r w:rsidRPr="005559B5">
        <w:rPr>
          <w:color w:val="002060"/>
        </w:rPr>
        <w:t>-</w:t>
      </w:r>
      <w:r w:rsidRPr="005559B5">
        <w:rPr>
          <w:color w:val="002060"/>
          <w:spacing w:val="-1"/>
        </w:rPr>
        <w:t xml:space="preserve"> </w:t>
      </w:r>
      <w:r w:rsidRPr="005559B5">
        <w:rPr>
          <w:color w:val="002060"/>
        </w:rPr>
        <w:t>The r</w:t>
      </w:r>
      <w:r w:rsidRPr="005559B5">
        <w:rPr>
          <w:color w:val="002060"/>
          <w:spacing w:val="-1"/>
        </w:rPr>
        <w:t>a</w:t>
      </w:r>
      <w:r w:rsidRPr="005559B5">
        <w:rPr>
          <w:color w:val="002060"/>
        </w:rPr>
        <w:t xml:space="preserve">nge </w:t>
      </w:r>
      <w:r w:rsidRPr="005559B5">
        <w:rPr>
          <w:color w:val="002060"/>
          <w:spacing w:val="-1"/>
        </w:rPr>
        <w:t>be</w:t>
      </w:r>
      <w:r w:rsidRPr="005559B5">
        <w:rPr>
          <w:color w:val="002060"/>
        </w:rPr>
        <w:t>tween the lim</w:t>
      </w:r>
      <w:r w:rsidRPr="005559B5">
        <w:rPr>
          <w:color w:val="002060"/>
          <w:spacing w:val="-1"/>
        </w:rPr>
        <w:t>i</w:t>
      </w:r>
      <w:r w:rsidRPr="005559B5">
        <w:rPr>
          <w:color w:val="002060"/>
        </w:rPr>
        <w:t>ts within which a size or p</w:t>
      </w:r>
      <w:r w:rsidRPr="005559B5">
        <w:rPr>
          <w:color w:val="002060"/>
          <w:spacing w:val="-1"/>
        </w:rPr>
        <w:t>o</w:t>
      </w:r>
      <w:r w:rsidRPr="005559B5">
        <w:rPr>
          <w:color w:val="002060"/>
        </w:rPr>
        <w:t>sition m</w:t>
      </w:r>
      <w:r w:rsidRPr="005559B5">
        <w:rPr>
          <w:color w:val="002060"/>
          <w:spacing w:val="-1"/>
        </w:rPr>
        <w:t>u</w:t>
      </w:r>
      <w:r w:rsidRPr="005559B5">
        <w:rPr>
          <w:color w:val="002060"/>
        </w:rPr>
        <w:t>st lie.</w:t>
      </w:r>
    </w:p>
    <w:p w:rsidRPr="005559B5" w:rsidR="00955DCE" w:rsidP="00955DCE" w:rsidRDefault="00955DCE" w14:paraId="547D9F74" w14:textId="77777777">
      <w:pPr>
        <w:adjustRightInd w:val="0"/>
        <w:spacing w:line="229" w:lineRule="exact"/>
        <w:rPr>
          <w:color w:val="002060"/>
        </w:rPr>
      </w:pPr>
    </w:p>
    <w:p w:rsidRPr="005559B5" w:rsidR="00955DCE" w:rsidP="00955DCE" w:rsidRDefault="00955DCE" w14:paraId="725B045F" w14:textId="77777777">
      <w:pPr>
        <w:adjustRightInd w:val="0"/>
        <w:spacing w:before="1"/>
        <w:ind w:right="5390"/>
        <w:rPr>
          <w:color w:val="002060"/>
        </w:rPr>
      </w:pPr>
      <w:r w:rsidRPr="005559B5">
        <w:rPr>
          <w:b/>
          <w:bCs/>
          <w:color w:val="002060"/>
        </w:rPr>
        <w:t>Measu</w:t>
      </w:r>
      <w:r w:rsidRPr="005559B5">
        <w:rPr>
          <w:b/>
          <w:bCs/>
          <w:color w:val="002060"/>
          <w:spacing w:val="-1"/>
        </w:rPr>
        <w:t>r</w:t>
      </w:r>
      <w:r w:rsidRPr="005559B5">
        <w:rPr>
          <w:b/>
          <w:bCs/>
          <w:color w:val="002060"/>
        </w:rPr>
        <w:t>eme</w:t>
      </w:r>
      <w:r w:rsidRPr="005559B5">
        <w:rPr>
          <w:b/>
          <w:bCs/>
          <w:color w:val="002060"/>
          <w:spacing w:val="-1"/>
        </w:rPr>
        <w:t>n</w:t>
      </w:r>
      <w:r w:rsidRPr="005559B5">
        <w:rPr>
          <w:b/>
          <w:bCs/>
          <w:color w:val="002060"/>
        </w:rPr>
        <w:t>t and P</w:t>
      </w:r>
      <w:r w:rsidRPr="005559B5">
        <w:rPr>
          <w:b/>
          <w:bCs/>
          <w:color w:val="002060"/>
          <w:spacing w:val="1"/>
        </w:rPr>
        <w:t>a</w:t>
      </w:r>
      <w:r w:rsidRPr="005559B5">
        <w:rPr>
          <w:b/>
          <w:bCs/>
          <w:color w:val="002060"/>
          <w:spacing w:val="-3"/>
        </w:rPr>
        <w:t>y</w:t>
      </w:r>
      <w:r w:rsidRPr="005559B5">
        <w:rPr>
          <w:b/>
          <w:bCs/>
          <w:color w:val="002060"/>
          <w:spacing w:val="-1"/>
        </w:rPr>
        <w:t>m</w:t>
      </w:r>
      <w:r w:rsidRPr="005559B5">
        <w:rPr>
          <w:b/>
          <w:bCs/>
          <w:color w:val="002060"/>
          <w:spacing w:val="1"/>
        </w:rPr>
        <w:t>e</w:t>
      </w:r>
      <w:r w:rsidRPr="005559B5">
        <w:rPr>
          <w:b/>
          <w:bCs/>
          <w:color w:val="002060"/>
        </w:rPr>
        <w:t>nt:</w:t>
      </w:r>
    </w:p>
    <w:p w:rsidRPr="005559B5" w:rsidR="00955DCE" w:rsidP="00955DCE" w:rsidRDefault="00955DCE" w14:paraId="28C3AB8C" w14:textId="77777777">
      <w:pPr>
        <w:adjustRightInd w:val="0"/>
        <w:spacing w:line="229" w:lineRule="exact"/>
        <w:rPr>
          <w:color w:val="002060"/>
        </w:rPr>
      </w:pPr>
      <w:r w:rsidRPr="005559B5">
        <w:rPr>
          <w:b/>
          <w:bCs/>
          <w:color w:val="002060"/>
        </w:rPr>
        <w:t>Bill/schedu</w:t>
      </w:r>
      <w:r w:rsidRPr="005559B5">
        <w:rPr>
          <w:b/>
          <w:bCs/>
          <w:color w:val="002060"/>
          <w:spacing w:val="-2"/>
        </w:rPr>
        <w:t>l</w:t>
      </w:r>
      <w:r w:rsidRPr="005559B5">
        <w:rPr>
          <w:b/>
          <w:bCs/>
          <w:color w:val="002060"/>
        </w:rPr>
        <w:t xml:space="preserve">e </w:t>
      </w:r>
      <w:r w:rsidRPr="005559B5">
        <w:rPr>
          <w:color w:val="002060"/>
        </w:rPr>
        <w:t>- The bill/schedu</w:t>
      </w:r>
      <w:r w:rsidRPr="005559B5">
        <w:rPr>
          <w:color w:val="002060"/>
          <w:spacing w:val="-1"/>
        </w:rPr>
        <w:t>l</w:t>
      </w:r>
      <w:r w:rsidRPr="005559B5">
        <w:rPr>
          <w:color w:val="002060"/>
        </w:rPr>
        <w:t>e of qu</w:t>
      </w:r>
      <w:r w:rsidRPr="005559B5">
        <w:rPr>
          <w:color w:val="002060"/>
          <w:spacing w:val="-1"/>
        </w:rPr>
        <w:t>a</w:t>
      </w:r>
      <w:r w:rsidRPr="005559B5">
        <w:rPr>
          <w:color w:val="002060"/>
        </w:rPr>
        <w:t>ntities.</w:t>
      </w:r>
    </w:p>
    <w:p w:rsidRPr="005559B5" w:rsidR="00955DCE" w:rsidP="00955DCE" w:rsidRDefault="00955DCE" w14:paraId="7598D739" w14:textId="77777777">
      <w:pPr>
        <w:adjustRightInd w:val="0"/>
        <w:spacing w:before="3" w:line="230" w:lineRule="exact"/>
        <w:ind w:right="139"/>
        <w:rPr>
          <w:color w:val="002060"/>
        </w:rPr>
      </w:pPr>
      <w:r w:rsidRPr="005559B5">
        <w:rPr>
          <w:b/>
          <w:bCs/>
          <w:color w:val="002060"/>
        </w:rPr>
        <w:t>Billed/scheduled</w:t>
      </w:r>
      <w:r w:rsidRPr="005559B5">
        <w:rPr>
          <w:b/>
          <w:bCs/>
          <w:color w:val="002060"/>
          <w:spacing w:val="1"/>
        </w:rPr>
        <w:t xml:space="preserve"> </w:t>
      </w:r>
      <w:r w:rsidRPr="005559B5">
        <w:rPr>
          <w:b/>
          <w:bCs/>
          <w:color w:val="002060"/>
        </w:rPr>
        <w:t xml:space="preserve">rate </w:t>
      </w:r>
      <w:r w:rsidRPr="005559B5">
        <w:rPr>
          <w:color w:val="002060"/>
        </w:rPr>
        <w:t>-</w:t>
      </w:r>
      <w:r w:rsidRPr="005559B5">
        <w:rPr>
          <w:color w:val="002060"/>
          <w:spacing w:val="2"/>
        </w:rPr>
        <w:t xml:space="preserve"> </w:t>
      </w:r>
      <w:r w:rsidRPr="005559B5">
        <w:rPr>
          <w:color w:val="002060"/>
          <w:spacing w:val="-1"/>
        </w:rPr>
        <w:t>T</w:t>
      </w:r>
      <w:r w:rsidRPr="005559B5">
        <w:rPr>
          <w:color w:val="002060"/>
        </w:rPr>
        <w:t>he</w:t>
      </w:r>
      <w:r w:rsidRPr="005559B5">
        <w:rPr>
          <w:color w:val="002060"/>
          <w:spacing w:val="2"/>
        </w:rPr>
        <w:t xml:space="preserve"> </w:t>
      </w:r>
      <w:r w:rsidRPr="005559B5">
        <w:rPr>
          <w:color w:val="002060"/>
        </w:rPr>
        <w:t>unit</w:t>
      </w:r>
      <w:r w:rsidRPr="005559B5">
        <w:rPr>
          <w:color w:val="002060"/>
          <w:spacing w:val="2"/>
        </w:rPr>
        <w:t xml:space="preserve"> </w:t>
      </w:r>
      <w:r w:rsidRPr="005559B5">
        <w:rPr>
          <w:color w:val="002060"/>
        </w:rPr>
        <w:t>rate or</w:t>
      </w:r>
      <w:r w:rsidRPr="005559B5">
        <w:rPr>
          <w:color w:val="002060"/>
          <w:spacing w:val="2"/>
        </w:rPr>
        <w:t xml:space="preserve"> </w:t>
      </w:r>
      <w:r w:rsidRPr="005559B5">
        <w:rPr>
          <w:color w:val="002060"/>
        </w:rPr>
        <w:t>pr</w:t>
      </w:r>
      <w:r w:rsidRPr="005559B5">
        <w:rPr>
          <w:color w:val="002060"/>
          <w:spacing w:val="-1"/>
        </w:rPr>
        <w:t>i</w:t>
      </w:r>
      <w:r w:rsidRPr="005559B5">
        <w:rPr>
          <w:color w:val="002060"/>
          <w:spacing w:val="1"/>
        </w:rPr>
        <w:t>c</w:t>
      </w:r>
      <w:r w:rsidRPr="005559B5">
        <w:rPr>
          <w:color w:val="002060"/>
        </w:rPr>
        <w:t>e</w:t>
      </w:r>
      <w:r w:rsidRPr="005559B5">
        <w:rPr>
          <w:color w:val="002060"/>
          <w:spacing w:val="2"/>
        </w:rPr>
        <w:t xml:space="preserve"> </w:t>
      </w:r>
      <w:r w:rsidRPr="005559B5">
        <w:rPr>
          <w:color w:val="002060"/>
          <w:spacing w:val="-1"/>
        </w:rPr>
        <w:t>e</w:t>
      </w:r>
      <w:r w:rsidRPr="005559B5">
        <w:rPr>
          <w:color w:val="002060"/>
        </w:rPr>
        <w:t>nt</w:t>
      </w:r>
      <w:r w:rsidRPr="005559B5">
        <w:rPr>
          <w:color w:val="002060"/>
          <w:spacing w:val="-1"/>
        </w:rPr>
        <w:t>e</w:t>
      </w:r>
      <w:r w:rsidRPr="005559B5">
        <w:rPr>
          <w:color w:val="002060"/>
        </w:rPr>
        <w:t>red</w:t>
      </w:r>
      <w:r w:rsidRPr="005559B5">
        <w:rPr>
          <w:color w:val="002060"/>
          <w:spacing w:val="2"/>
        </w:rPr>
        <w:t xml:space="preserve"> </w:t>
      </w:r>
      <w:r w:rsidRPr="005559B5">
        <w:rPr>
          <w:color w:val="002060"/>
        </w:rPr>
        <w:t>in</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bil</w:t>
      </w:r>
      <w:r w:rsidRPr="005559B5">
        <w:rPr>
          <w:color w:val="002060"/>
          <w:spacing w:val="-1"/>
        </w:rPr>
        <w:t>l</w:t>
      </w:r>
      <w:r w:rsidRPr="005559B5">
        <w:rPr>
          <w:color w:val="002060"/>
        </w:rPr>
        <w:t>/sc</w:t>
      </w:r>
      <w:r w:rsidRPr="005559B5">
        <w:rPr>
          <w:color w:val="002060"/>
          <w:spacing w:val="-1"/>
        </w:rPr>
        <w:t>h</w:t>
      </w:r>
      <w:r w:rsidRPr="005559B5">
        <w:rPr>
          <w:color w:val="002060"/>
        </w:rPr>
        <w:t>edu</w:t>
      </w:r>
      <w:r w:rsidRPr="005559B5">
        <w:rPr>
          <w:color w:val="002060"/>
          <w:spacing w:val="-1"/>
        </w:rPr>
        <w:t>l</w:t>
      </w:r>
      <w:r w:rsidRPr="005559B5">
        <w:rPr>
          <w:color w:val="002060"/>
        </w:rPr>
        <w:t>e</w:t>
      </w:r>
      <w:r w:rsidRPr="005559B5">
        <w:rPr>
          <w:color w:val="002060"/>
          <w:spacing w:val="2"/>
        </w:rPr>
        <w:t xml:space="preserve"> </w:t>
      </w:r>
      <w:r w:rsidRPr="005559B5">
        <w:rPr>
          <w:color w:val="002060"/>
        </w:rPr>
        <w:t>at</w:t>
      </w:r>
      <w:r w:rsidRPr="005559B5">
        <w:rPr>
          <w:color w:val="002060"/>
          <w:spacing w:val="2"/>
        </w:rPr>
        <w:t xml:space="preserve"> </w:t>
      </w:r>
      <w:r w:rsidRPr="005559B5">
        <w:rPr>
          <w:color w:val="002060"/>
        </w:rPr>
        <w:t>wh</w:t>
      </w:r>
      <w:r w:rsidRPr="005559B5">
        <w:rPr>
          <w:color w:val="002060"/>
          <w:spacing w:val="-1"/>
        </w:rPr>
        <w:t>i</w:t>
      </w:r>
      <w:r w:rsidRPr="005559B5">
        <w:rPr>
          <w:color w:val="002060"/>
          <w:spacing w:val="1"/>
        </w:rPr>
        <w:t>c</w:t>
      </w:r>
      <w:r w:rsidRPr="005559B5">
        <w:rPr>
          <w:color w:val="002060"/>
        </w:rPr>
        <w:t>h</w:t>
      </w:r>
      <w:r w:rsidRPr="005559B5">
        <w:rPr>
          <w:color w:val="002060"/>
          <w:spacing w:val="2"/>
        </w:rPr>
        <w:t xml:space="preserve"> </w:t>
      </w:r>
      <w:r w:rsidRPr="005559B5">
        <w:rPr>
          <w:color w:val="002060"/>
        </w:rPr>
        <w:t>the Contract</w:t>
      </w:r>
      <w:r w:rsidRPr="005559B5">
        <w:rPr>
          <w:color w:val="002060"/>
          <w:spacing w:val="-1"/>
        </w:rPr>
        <w:t>o</w:t>
      </w:r>
      <w:r w:rsidRPr="005559B5">
        <w:rPr>
          <w:color w:val="002060"/>
        </w:rPr>
        <w:t xml:space="preserve">r </w:t>
      </w:r>
      <w:r w:rsidRPr="005559B5">
        <w:rPr>
          <w:color w:val="002060"/>
          <w:spacing w:val="2"/>
        </w:rPr>
        <w:t>undertakes</w:t>
      </w:r>
      <w:r w:rsidRPr="005559B5">
        <w:rPr>
          <w:color w:val="002060"/>
        </w:rPr>
        <w:t xml:space="preserve"> </w:t>
      </w:r>
      <w:r w:rsidRPr="005559B5">
        <w:rPr>
          <w:color w:val="002060"/>
          <w:spacing w:val="1"/>
        </w:rPr>
        <w:t>to</w:t>
      </w:r>
      <w:r w:rsidRPr="005559B5">
        <w:rPr>
          <w:color w:val="002060"/>
        </w:rPr>
        <w:t xml:space="preserve"> execute </w:t>
      </w:r>
      <w:r w:rsidRPr="005559B5">
        <w:rPr>
          <w:color w:val="002060"/>
          <w:spacing w:val="1"/>
        </w:rPr>
        <w:t>the</w:t>
      </w:r>
      <w:r w:rsidRPr="005559B5">
        <w:rPr>
          <w:color w:val="002060"/>
        </w:rPr>
        <w:t xml:space="preserve"> </w:t>
      </w:r>
      <w:r w:rsidRPr="005559B5">
        <w:rPr>
          <w:color w:val="002060"/>
          <w:spacing w:val="1"/>
        </w:rPr>
        <w:t>particular</w:t>
      </w:r>
      <w:r w:rsidRPr="005559B5">
        <w:rPr>
          <w:color w:val="002060"/>
        </w:rPr>
        <w:t xml:space="preserve"> work </w:t>
      </w:r>
      <w:r w:rsidRPr="005559B5">
        <w:rPr>
          <w:color w:val="002060"/>
          <w:spacing w:val="1"/>
        </w:rPr>
        <w:t>or</w:t>
      </w:r>
      <w:r w:rsidRPr="005559B5">
        <w:rPr>
          <w:color w:val="002060"/>
        </w:rPr>
        <w:t xml:space="preserve"> </w:t>
      </w:r>
      <w:r w:rsidRPr="005559B5">
        <w:rPr>
          <w:color w:val="002060"/>
          <w:spacing w:val="2"/>
        </w:rPr>
        <w:t xml:space="preserve"> </w:t>
      </w:r>
      <w:r w:rsidRPr="005559B5">
        <w:rPr>
          <w:color w:val="002060"/>
        </w:rPr>
        <w:t>to provide</w:t>
      </w:r>
      <w:r w:rsidRPr="005559B5">
        <w:rPr>
          <w:color w:val="002060"/>
          <w:spacing w:val="23"/>
        </w:rPr>
        <w:t xml:space="preserve"> </w:t>
      </w:r>
      <w:r w:rsidRPr="005559B5">
        <w:rPr>
          <w:color w:val="002060"/>
        </w:rPr>
        <w:t>t</w:t>
      </w:r>
      <w:r w:rsidRPr="005559B5">
        <w:rPr>
          <w:color w:val="002060"/>
          <w:spacing w:val="-1"/>
        </w:rPr>
        <w:t>h</w:t>
      </w:r>
      <w:r w:rsidRPr="005559B5">
        <w:rPr>
          <w:color w:val="002060"/>
        </w:rPr>
        <w:t>e</w:t>
      </w:r>
      <w:r w:rsidRPr="005559B5">
        <w:rPr>
          <w:color w:val="002060"/>
          <w:spacing w:val="23"/>
        </w:rPr>
        <w:t xml:space="preserve"> </w:t>
      </w:r>
      <w:r w:rsidRPr="005559B5">
        <w:rPr>
          <w:color w:val="002060"/>
        </w:rPr>
        <w:t>required</w:t>
      </w:r>
      <w:r w:rsidRPr="005559B5">
        <w:rPr>
          <w:color w:val="002060"/>
          <w:spacing w:val="23"/>
        </w:rPr>
        <w:t xml:space="preserve"> </w:t>
      </w:r>
      <w:r w:rsidRPr="005559B5">
        <w:rPr>
          <w:color w:val="002060"/>
        </w:rPr>
        <w:t>mat</w:t>
      </w:r>
      <w:r w:rsidRPr="005559B5">
        <w:rPr>
          <w:color w:val="002060"/>
          <w:spacing w:val="-1"/>
        </w:rPr>
        <w:t>e</w:t>
      </w:r>
      <w:r w:rsidRPr="005559B5">
        <w:rPr>
          <w:color w:val="002060"/>
        </w:rPr>
        <w:t>rial,</w:t>
      </w:r>
      <w:r w:rsidRPr="005559B5">
        <w:rPr>
          <w:color w:val="002060"/>
          <w:spacing w:val="23"/>
        </w:rPr>
        <w:t xml:space="preserve"> </w:t>
      </w:r>
      <w:r w:rsidRPr="005559B5">
        <w:rPr>
          <w:color w:val="002060"/>
        </w:rPr>
        <w:t>artic</w:t>
      </w:r>
      <w:r w:rsidRPr="005559B5">
        <w:rPr>
          <w:color w:val="002060"/>
          <w:spacing w:val="-1"/>
        </w:rPr>
        <w:t>l</w:t>
      </w:r>
      <w:r w:rsidRPr="005559B5">
        <w:rPr>
          <w:color w:val="002060"/>
        </w:rPr>
        <w:t>e</w:t>
      </w:r>
      <w:r w:rsidRPr="005559B5">
        <w:rPr>
          <w:color w:val="002060"/>
          <w:spacing w:val="23"/>
        </w:rPr>
        <w:t xml:space="preserve"> </w:t>
      </w:r>
      <w:r w:rsidRPr="005559B5">
        <w:rPr>
          <w:color w:val="002060"/>
        </w:rPr>
        <w:t>or</w:t>
      </w:r>
      <w:r w:rsidRPr="005559B5">
        <w:rPr>
          <w:color w:val="002060"/>
          <w:spacing w:val="23"/>
        </w:rPr>
        <w:t xml:space="preserve"> </w:t>
      </w:r>
      <w:r w:rsidRPr="005559B5">
        <w:rPr>
          <w:color w:val="002060"/>
        </w:rPr>
        <w:t>serv</w:t>
      </w:r>
      <w:r w:rsidRPr="005559B5">
        <w:rPr>
          <w:color w:val="002060"/>
          <w:spacing w:val="-1"/>
        </w:rPr>
        <w:t>i</w:t>
      </w:r>
      <w:r w:rsidRPr="005559B5">
        <w:rPr>
          <w:color w:val="002060"/>
          <w:spacing w:val="1"/>
        </w:rPr>
        <w:t>c</w:t>
      </w:r>
      <w:r w:rsidRPr="005559B5">
        <w:rPr>
          <w:color w:val="002060"/>
        </w:rPr>
        <w:t>e,</w:t>
      </w:r>
      <w:r w:rsidRPr="005559B5">
        <w:rPr>
          <w:color w:val="002060"/>
          <w:spacing w:val="23"/>
        </w:rPr>
        <w:t xml:space="preserve"> </w:t>
      </w:r>
      <w:r w:rsidRPr="005559B5">
        <w:rPr>
          <w:color w:val="002060"/>
        </w:rPr>
        <w:t>or</w:t>
      </w:r>
      <w:r w:rsidRPr="005559B5">
        <w:rPr>
          <w:color w:val="002060"/>
          <w:spacing w:val="23"/>
        </w:rPr>
        <w:t xml:space="preserve"> </w:t>
      </w:r>
      <w:r w:rsidRPr="005559B5">
        <w:rPr>
          <w:color w:val="002060"/>
          <w:spacing w:val="-2"/>
        </w:rPr>
        <w:t>t</w:t>
      </w:r>
      <w:r w:rsidRPr="005559B5">
        <w:rPr>
          <w:color w:val="002060"/>
        </w:rPr>
        <w:t>o</w:t>
      </w:r>
      <w:r w:rsidRPr="005559B5">
        <w:rPr>
          <w:color w:val="002060"/>
          <w:spacing w:val="23"/>
        </w:rPr>
        <w:t xml:space="preserve"> </w:t>
      </w:r>
      <w:r w:rsidRPr="005559B5">
        <w:rPr>
          <w:color w:val="002060"/>
        </w:rPr>
        <w:t>do</w:t>
      </w:r>
      <w:r w:rsidRPr="005559B5">
        <w:rPr>
          <w:color w:val="002060"/>
          <w:spacing w:val="23"/>
        </w:rPr>
        <w:t xml:space="preserve"> </w:t>
      </w:r>
      <w:r w:rsidRPr="005559B5">
        <w:rPr>
          <w:color w:val="002060"/>
        </w:rPr>
        <w:t>any</w:t>
      </w:r>
      <w:r w:rsidRPr="005559B5">
        <w:rPr>
          <w:color w:val="002060"/>
          <w:spacing w:val="23"/>
        </w:rPr>
        <w:t xml:space="preserve"> </w:t>
      </w:r>
      <w:r w:rsidRPr="005559B5">
        <w:rPr>
          <w:color w:val="002060"/>
          <w:spacing w:val="-1"/>
        </w:rPr>
        <w:t>o</w:t>
      </w:r>
      <w:r w:rsidRPr="005559B5">
        <w:rPr>
          <w:color w:val="002060"/>
        </w:rPr>
        <w:t>r all of these t</w:t>
      </w:r>
      <w:r w:rsidRPr="005559B5">
        <w:rPr>
          <w:color w:val="002060"/>
          <w:spacing w:val="-1"/>
        </w:rPr>
        <w:t>h</w:t>
      </w:r>
      <w:r w:rsidRPr="005559B5">
        <w:rPr>
          <w:color w:val="002060"/>
        </w:rPr>
        <w:t xml:space="preserve">ings, </w:t>
      </w:r>
      <w:r w:rsidRPr="005559B5">
        <w:rPr>
          <w:color w:val="002060"/>
          <w:spacing w:val="-1"/>
        </w:rPr>
        <w:t>a</w:t>
      </w:r>
      <w:r w:rsidRPr="005559B5">
        <w:rPr>
          <w:color w:val="002060"/>
        </w:rPr>
        <w:t xml:space="preserve">s set </w:t>
      </w:r>
      <w:r w:rsidRPr="005559B5">
        <w:rPr>
          <w:color w:val="002060"/>
          <w:spacing w:val="-1"/>
        </w:rPr>
        <w:t>o</w:t>
      </w:r>
      <w:r w:rsidRPr="005559B5">
        <w:rPr>
          <w:color w:val="002060"/>
        </w:rPr>
        <w:t>ut in the item co</w:t>
      </w:r>
      <w:r w:rsidRPr="005559B5">
        <w:rPr>
          <w:color w:val="002060"/>
          <w:spacing w:val="-1"/>
        </w:rPr>
        <w:t>n</w:t>
      </w:r>
      <w:r w:rsidRPr="005559B5">
        <w:rPr>
          <w:color w:val="002060"/>
          <w:spacing w:val="1"/>
        </w:rPr>
        <w:t>c</w:t>
      </w:r>
      <w:r w:rsidRPr="005559B5">
        <w:rPr>
          <w:color w:val="002060"/>
          <w:spacing w:val="-1"/>
        </w:rPr>
        <w:t>e</w:t>
      </w:r>
      <w:r w:rsidRPr="005559B5">
        <w:rPr>
          <w:color w:val="002060"/>
        </w:rPr>
        <w:t>rn</w:t>
      </w:r>
      <w:r w:rsidRPr="005559B5">
        <w:rPr>
          <w:color w:val="002060"/>
          <w:spacing w:val="-1"/>
        </w:rPr>
        <w:t>e</w:t>
      </w:r>
      <w:r w:rsidRPr="005559B5">
        <w:rPr>
          <w:color w:val="002060"/>
        </w:rPr>
        <w:t>d.</w:t>
      </w:r>
    </w:p>
    <w:p w:rsidRPr="005559B5" w:rsidR="00955DCE" w:rsidP="00955DCE" w:rsidRDefault="00955DCE" w14:paraId="03859CD9" w14:textId="77777777">
      <w:pPr>
        <w:adjustRightInd w:val="0"/>
        <w:rPr>
          <w:color w:val="002060"/>
        </w:rPr>
      </w:pPr>
      <w:r w:rsidRPr="005559B5">
        <w:rPr>
          <w:b/>
          <w:bCs/>
          <w:color w:val="002060"/>
        </w:rPr>
        <w:t>Billed/scheduled</w:t>
      </w:r>
      <w:r w:rsidRPr="005559B5">
        <w:rPr>
          <w:b/>
          <w:bCs/>
          <w:color w:val="002060"/>
          <w:spacing w:val="-1"/>
        </w:rPr>
        <w:t xml:space="preserve"> </w:t>
      </w:r>
      <w:r w:rsidRPr="005559B5">
        <w:rPr>
          <w:color w:val="002060"/>
        </w:rPr>
        <w:t>- Listed in the bill/schedule of quantities.</w:t>
      </w:r>
    </w:p>
    <w:p w:rsidRPr="005559B5" w:rsidR="00955DCE" w:rsidP="00955DCE" w:rsidRDefault="00955DCE" w14:paraId="37DEDD1E" w14:textId="77777777">
      <w:pPr>
        <w:adjustRightInd w:val="0"/>
        <w:rPr>
          <w:color w:val="002060"/>
        </w:rPr>
      </w:pPr>
      <w:r w:rsidRPr="005559B5">
        <w:rPr>
          <w:b/>
          <w:bCs/>
          <w:color w:val="002060"/>
        </w:rPr>
        <w:t>Fixed cha</w:t>
      </w:r>
      <w:r w:rsidRPr="005559B5">
        <w:rPr>
          <w:b/>
          <w:bCs/>
          <w:color w:val="002060"/>
          <w:spacing w:val="-1"/>
        </w:rPr>
        <w:t>rg</w:t>
      </w:r>
      <w:r w:rsidRPr="005559B5">
        <w:rPr>
          <w:b/>
          <w:bCs/>
          <w:color w:val="002060"/>
        </w:rPr>
        <w:t xml:space="preserve">e </w:t>
      </w:r>
      <w:r w:rsidRPr="005559B5">
        <w:rPr>
          <w:color w:val="002060"/>
        </w:rPr>
        <w:t>- A ch</w:t>
      </w:r>
      <w:r w:rsidRPr="005559B5">
        <w:rPr>
          <w:color w:val="002060"/>
          <w:spacing w:val="-1"/>
        </w:rPr>
        <w:t>a</w:t>
      </w:r>
      <w:r w:rsidRPr="005559B5">
        <w:rPr>
          <w:color w:val="002060"/>
        </w:rPr>
        <w:t xml:space="preserve">rge </w:t>
      </w:r>
      <w:r w:rsidRPr="005559B5">
        <w:rPr>
          <w:color w:val="002060"/>
          <w:spacing w:val="-2"/>
        </w:rPr>
        <w:t>f</w:t>
      </w:r>
      <w:r w:rsidRPr="005559B5">
        <w:rPr>
          <w:color w:val="002060"/>
        </w:rPr>
        <w:t>or w</w:t>
      </w:r>
      <w:r w:rsidRPr="005559B5">
        <w:rPr>
          <w:color w:val="002060"/>
          <w:spacing w:val="-1"/>
        </w:rPr>
        <w:t>o</w:t>
      </w:r>
      <w:r w:rsidRPr="005559B5">
        <w:rPr>
          <w:color w:val="002060"/>
        </w:rPr>
        <w:t>rk that is executed w</w:t>
      </w:r>
      <w:r w:rsidRPr="005559B5">
        <w:rPr>
          <w:color w:val="002060"/>
          <w:spacing w:val="-1"/>
        </w:rPr>
        <w:t>i</w:t>
      </w:r>
      <w:r w:rsidRPr="005559B5">
        <w:rPr>
          <w:color w:val="002060"/>
        </w:rPr>
        <w:t>thout refere</w:t>
      </w:r>
      <w:r w:rsidRPr="005559B5">
        <w:rPr>
          <w:color w:val="002060"/>
          <w:spacing w:val="-1"/>
        </w:rPr>
        <w:t>n</w:t>
      </w:r>
      <w:r w:rsidRPr="005559B5">
        <w:rPr>
          <w:color w:val="002060"/>
          <w:spacing w:val="1"/>
        </w:rPr>
        <w:t>c</w:t>
      </w:r>
      <w:r w:rsidRPr="005559B5">
        <w:rPr>
          <w:color w:val="002060"/>
        </w:rPr>
        <w:t>e to time.</w:t>
      </w:r>
    </w:p>
    <w:p w:rsidRPr="005559B5" w:rsidR="00955DCE" w:rsidP="00955DCE" w:rsidRDefault="00955DCE" w14:paraId="7BD588C8" w14:textId="77777777">
      <w:pPr>
        <w:adjustRightInd w:val="0"/>
        <w:spacing w:before="3" w:line="230" w:lineRule="exact"/>
        <w:ind w:right="139"/>
        <w:rPr>
          <w:color w:val="002060"/>
        </w:rPr>
      </w:pPr>
      <w:r w:rsidRPr="005559B5">
        <w:rPr>
          <w:b/>
          <w:bCs/>
          <w:color w:val="002060"/>
        </w:rPr>
        <w:t>Meth</w:t>
      </w:r>
      <w:r w:rsidRPr="005559B5">
        <w:rPr>
          <w:b/>
          <w:bCs/>
          <w:color w:val="002060"/>
          <w:spacing w:val="-1"/>
        </w:rPr>
        <w:t>o</w:t>
      </w:r>
      <w:r w:rsidRPr="005559B5">
        <w:rPr>
          <w:b/>
          <w:bCs/>
          <w:color w:val="002060"/>
        </w:rPr>
        <w:t>d-</w:t>
      </w:r>
      <w:r w:rsidRPr="005559B5">
        <w:rPr>
          <w:b/>
          <w:bCs/>
          <w:color w:val="002060"/>
          <w:spacing w:val="-1"/>
        </w:rPr>
        <w:t>r</w:t>
      </w:r>
      <w:r w:rsidRPr="005559B5">
        <w:rPr>
          <w:b/>
          <w:bCs/>
          <w:color w:val="002060"/>
        </w:rPr>
        <w:t>elated</w:t>
      </w:r>
      <w:r w:rsidRPr="005559B5">
        <w:rPr>
          <w:b/>
          <w:bCs/>
          <w:color w:val="002060"/>
          <w:spacing w:val="1"/>
        </w:rPr>
        <w:t xml:space="preserve"> </w:t>
      </w:r>
      <w:r w:rsidRPr="005559B5">
        <w:rPr>
          <w:b/>
          <w:bCs/>
          <w:color w:val="002060"/>
        </w:rPr>
        <w:t>cha</w:t>
      </w:r>
      <w:r w:rsidRPr="005559B5">
        <w:rPr>
          <w:b/>
          <w:bCs/>
          <w:color w:val="002060"/>
          <w:spacing w:val="-1"/>
        </w:rPr>
        <w:t>r</w:t>
      </w:r>
      <w:r w:rsidRPr="005559B5">
        <w:rPr>
          <w:b/>
          <w:bCs/>
          <w:color w:val="002060"/>
        </w:rPr>
        <w:t>ge</w:t>
      </w:r>
      <w:r w:rsidRPr="005559B5">
        <w:rPr>
          <w:b/>
          <w:bCs/>
          <w:color w:val="002060"/>
          <w:spacing w:val="1"/>
        </w:rPr>
        <w:t xml:space="preserve"> </w:t>
      </w:r>
      <w:r w:rsidRPr="005559B5">
        <w:rPr>
          <w:color w:val="002060"/>
        </w:rPr>
        <w:t>- The</w:t>
      </w:r>
      <w:r w:rsidRPr="005559B5">
        <w:rPr>
          <w:color w:val="002060"/>
          <w:spacing w:val="1"/>
        </w:rPr>
        <w:t xml:space="preserve"> </w:t>
      </w:r>
      <w:r w:rsidRPr="005559B5">
        <w:rPr>
          <w:color w:val="002060"/>
        </w:rPr>
        <w:t>sum</w:t>
      </w:r>
      <w:r w:rsidRPr="005559B5">
        <w:rPr>
          <w:color w:val="002060"/>
          <w:spacing w:val="1"/>
        </w:rPr>
        <w:t xml:space="preserve"> </w:t>
      </w:r>
      <w:r w:rsidRPr="005559B5">
        <w:rPr>
          <w:color w:val="002060"/>
        </w:rPr>
        <w:t>for an</w:t>
      </w:r>
      <w:r w:rsidRPr="005559B5">
        <w:rPr>
          <w:color w:val="002060"/>
          <w:spacing w:val="1"/>
        </w:rPr>
        <w:t xml:space="preserve"> </w:t>
      </w:r>
      <w:r w:rsidRPr="005559B5">
        <w:rPr>
          <w:color w:val="002060"/>
        </w:rPr>
        <w:t>item</w:t>
      </w:r>
      <w:r w:rsidRPr="005559B5">
        <w:rPr>
          <w:color w:val="002060"/>
          <w:spacing w:val="1"/>
        </w:rPr>
        <w:t xml:space="preserve"> </w:t>
      </w:r>
      <w:r w:rsidRPr="005559B5">
        <w:rPr>
          <w:color w:val="002060"/>
        </w:rPr>
        <w:t>inser</w:t>
      </w:r>
      <w:r w:rsidRPr="005559B5">
        <w:rPr>
          <w:color w:val="002060"/>
          <w:spacing w:val="-2"/>
        </w:rPr>
        <w:t>t</w:t>
      </w:r>
      <w:r w:rsidRPr="005559B5">
        <w:rPr>
          <w:color w:val="002060"/>
        </w:rPr>
        <w:t>ed</w:t>
      </w:r>
      <w:r w:rsidRPr="005559B5">
        <w:rPr>
          <w:color w:val="002060"/>
          <w:spacing w:val="1"/>
        </w:rPr>
        <w:t xml:space="preserve"> </w:t>
      </w:r>
      <w:r w:rsidRPr="005559B5">
        <w:rPr>
          <w:color w:val="002060"/>
        </w:rPr>
        <w:t>in the</w:t>
      </w:r>
      <w:r w:rsidRPr="005559B5">
        <w:rPr>
          <w:color w:val="002060"/>
          <w:spacing w:val="1"/>
        </w:rPr>
        <w:t xml:space="preserve"> </w:t>
      </w:r>
      <w:r w:rsidRPr="005559B5">
        <w:rPr>
          <w:color w:val="002060"/>
        </w:rPr>
        <w:t>bill by</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Con</w:t>
      </w:r>
      <w:r w:rsidRPr="005559B5">
        <w:rPr>
          <w:color w:val="002060"/>
          <w:spacing w:val="-2"/>
        </w:rPr>
        <w:t>t</w:t>
      </w:r>
      <w:r w:rsidRPr="005559B5">
        <w:rPr>
          <w:color w:val="002060"/>
        </w:rPr>
        <w:t>ractor when tender</w:t>
      </w:r>
      <w:r w:rsidRPr="005559B5">
        <w:rPr>
          <w:color w:val="002060"/>
          <w:spacing w:val="-1"/>
        </w:rPr>
        <w:t>i</w:t>
      </w:r>
      <w:r w:rsidRPr="005559B5">
        <w:rPr>
          <w:color w:val="002060"/>
        </w:rPr>
        <w:t>ng,</w:t>
      </w:r>
      <w:r w:rsidRPr="005559B5">
        <w:rPr>
          <w:color w:val="002060"/>
          <w:spacing w:val="8"/>
        </w:rPr>
        <w:t xml:space="preserve"> </w:t>
      </w:r>
      <w:r w:rsidRPr="005559B5">
        <w:rPr>
          <w:color w:val="002060"/>
        </w:rPr>
        <w:t>to</w:t>
      </w:r>
      <w:r w:rsidRPr="005559B5">
        <w:rPr>
          <w:color w:val="002060"/>
          <w:spacing w:val="7"/>
        </w:rPr>
        <w:t xml:space="preserve"> </w:t>
      </w:r>
      <w:r w:rsidRPr="005559B5">
        <w:rPr>
          <w:color w:val="002060"/>
        </w:rPr>
        <w:t>cover</w:t>
      </w:r>
      <w:r w:rsidRPr="005559B5">
        <w:rPr>
          <w:color w:val="002060"/>
          <w:spacing w:val="8"/>
        </w:rPr>
        <w:t xml:space="preserve"> </w:t>
      </w:r>
      <w:r w:rsidRPr="005559B5">
        <w:rPr>
          <w:color w:val="002060"/>
        </w:rPr>
        <w:t>it</w:t>
      </w:r>
      <w:r w:rsidRPr="005559B5">
        <w:rPr>
          <w:color w:val="002060"/>
          <w:spacing w:val="-1"/>
        </w:rPr>
        <w:t>e</w:t>
      </w:r>
      <w:r w:rsidRPr="005559B5">
        <w:rPr>
          <w:color w:val="002060"/>
        </w:rPr>
        <w:t>ms</w:t>
      </w:r>
      <w:r w:rsidRPr="005559B5">
        <w:rPr>
          <w:color w:val="002060"/>
          <w:spacing w:val="8"/>
        </w:rPr>
        <w:t xml:space="preserve"> </w:t>
      </w:r>
      <w:r w:rsidRPr="005559B5">
        <w:rPr>
          <w:color w:val="002060"/>
          <w:spacing w:val="-1"/>
        </w:rPr>
        <w:t>o</w:t>
      </w:r>
      <w:r w:rsidRPr="005559B5">
        <w:rPr>
          <w:color w:val="002060"/>
        </w:rPr>
        <w:t>f</w:t>
      </w:r>
      <w:r w:rsidRPr="005559B5">
        <w:rPr>
          <w:color w:val="002060"/>
          <w:spacing w:val="8"/>
        </w:rPr>
        <w:t xml:space="preserve"> </w:t>
      </w:r>
      <w:r w:rsidRPr="005559B5">
        <w:rPr>
          <w:color w:val="002060"/>
        </w:rPr>
        <w:t>work</w:t>
      </w:r>
      <w:r w:rsidRPr="005559B5">
        <w:rPr>
          <w:color w:val="002060"/>
          <w:spacing w:val="8"/>
        </w:rPr>
        <w:t xml:space="preserve"> </w:t>
      </w:r>
      <w:r w:rsidRPr="005559B5">
        <w:rPr>
          <w:color w:val="002060"/>
        </w:rPr>
        <w:t>relati</w:t>
      </w:r>
      <w:r w:rsidRPr="005559B5">
        <w:rPr>
          <w:color w:val="002060"/>
          <w:spacing w:val="-1"/>
        </w:rPr>
        <w:t>n</w:t>
      </w:r>
      <w:r w:rsidRPr="005559B5">
        <w:rPr>
          <w:color w:val="002060"/>
        </w:rPr>
        <w:t>g</w:t>
      </w:r>
      <w:r w:rsidRPr="005559B5">
        <w:rPr>
          <w:color w:val="002060"/>
          <w:spacing w:val="8"/>
        </w:rPr>
        <w:t xml:space="preserve"> </w:t>
      </w:r>
      <w:r w:rsidRPr="005559B5">
        <w:rPr>
          <w:color w:val="002060"/>
        </w:rPr>
        <w:t>to</w:t>
      </w:r>
      <w:r w:rsidRPr="005559B5">
        <w:rPr>
          <w:color w:val="002060"/>
          <w:spacing w:val="8"/>
        </w:rPr>
        <w:t xml:space="preserve"> </w:t>
      </w:r>
      <w:r w:rsidRPr="005559B5">
        <w:rPr>
          <w:color w:val="002060"/>
        </w:rPr>
        <w:t>his</w:t>
      </w:r>
      <w:r w:rsidRPr="005559B5">
        <w:rPr>
          <w:color w:val="002060"/>
          <w:spacing w:val="8"/>
        </w:rPr>
        <w:t xml:space="preserve"> </w:t>
      </w:r>
      <w:r w:rsidRPr="005559B5">
        <w:rPr>
          <w:color w:val="002060"/>
        </w:rPr>
        <w:t>int</w:t>
      </w:r>
      <w:r w:rsidRPr="005559B5">
        <w:rPr>
          <w:color w:val="002060"/>
          <w:spacing w:val="-1"/>
        </w:rPr>
        <w:t>en</w:t>
      </w:r>
      <w:r w:rsidRPr="005559B5">
        <w:rPr>
          <w:color w:val="002060"/>
        </w:rPr>
        <w:t>ded</w:t>
      </w:r>
      <w:r w:rsidRPr="005559B5">
        <w:rPr>
          <w:color w:val="002060"/>
          <w:spacing w:val="8"/>
        </w:rPr>
        <w:t xml:space="preserve"> </w:t>
      </w:r>
      <w:r w:rsidRPr="005559B5">
        <w:rPr>
          <w:color w:val="002060"/>
        </w:rPr>
        <w:t>met</w:t>
      </w:r>
      <w:r w:rsidRPr="005559B5">
        <w:rPr>
          <w:color w:val="002060"/>
          <w:spacing w:val="-1"/>
        </w:rPr>
        <w:t>h</w:t>
      </w:r>
      <w:r w:rsidRPr="005559B5">
        <w:rPr>
          <w:color w:val="002060"/>
        </w:rPr>
        <w:t xml:space="preserve">od of executing </w:t>
      </w:r>
      <w:r w:rsidRPr="005559B5">
        <w:rPr>
          <w:color w:val="002060"/>
          <w:spacing w:val="-2"/>
        </w:rPr>
        <w:t>t</w:t>
      </w:r>
      <w:r w:rsidRPr="005559B5">
        <w:rPr>
          <w:color w:val="002060"/>
        </w:rPr>
        <w:t>he W</w:t>
      </w:r>
      <w:r w:rsidRPr="005559B5">
        <w:rPr>
          <w:color w:val="002060"/>
          <w:spacing w:val="-1"/>
        </w:rPr>
        <w:t>o</w:t>
      </w:r>
      <w:r w:rsidRPr="005559B5">
        <w:rPr>
          <w:color w:val="002060"/>
        </w:rPr>
        <w:t>rks.</w:t>
      </w:r>
    </w:p>
    <w:p w:rsidRPr="005559B5" w:rsidR="00955DCE" w:rsidP="00955DCE" w:rsidRDefault="00955DCE" w14:paraId="49ED6C66" w14:textId="77777777">
      <w:pPr>
        <w:adjustRightInd w:val="0"/>
        <w:spacing w:line="239" w:lineRule="auto"/>
        <w:ind w:right="140"/>
        <w:rPr>
          <w:color w:val="002060"/>
        </w:rPr>
      </w:pPr>
      <w:r w:rsidRPr="005559B5">
        <w:rPr>
          <w:b/>
          <w:bCs/>
          <w:i/>
          <w:iCs/>
          <w:color w:val="002060"/>
        </w:rPr>
        <w:t>Time-related char</w:t>
      </w:r>
      <w:r w:rsidRPr="005559B5">
        <w:rPr>
          <w:b/>
          <w:bCs/>
          <w:i/>
          <w:iCs/>
          <w:color w:val="002060"/>
          <w:spacing w:val="-1"/>
        </w:rPr>
        <w:t>g</w:t>
      </w:r>
      <w:r w:rsidRPr="005559B5">
        <w:rPr>
          <w:b/>
          <w:bCs/>
          <w:i/>
          <w:iCs/>
          <w:color w:val="002060"/>
        </w:rPr>
        <w:t>e</w:t>
      </w:r>
      <w:r w:rsidRPr="005559B5">
        <w:rPr>
          <w:b/>
          <w:bCs/>
          <w:i/>
          <w:iCs/>
          <w:color w:val="002060"/>
          <w:spacing w:val="2"/>
        </w:rPr>
        <w:t xml:space="preserve"> </w:t>
      </w:r>
      <w:r w:rsidRPr="005559B5">
        <w:rPr>
          <w:i/>
          <w:iCs/>
          <w:color w:val="002060"/>
        </w:rPr>
        <w:t>-</w:t>
      </w:r>
      <w:r w:rsidRPr="005559B5">
        <w:rPr>
          <w:i/>
          <w:iCs/>
          <w:color w:val="002060"/>
          <w:spacing w:val="1"/>
        </w:rPr>
        <w:t xml:space="preserve"> </w:t>
      </w:r>
      <w:r w:rsidRPr="005559B5">
        <w:rPr>
          <w:i/>
          <w:iCs/>
          <w:color w:val="002060"/>
        </w:rPr>
        <w:t>A ch</w:t>
      </w:r>
      <w:r w:rsidRPr="005559B5">
        <w:rPr>
          <w:i/>
          <w:iCs/>
          <w:color w:val="002060"/>
          <w:spacing w:val="-1"/>
        </w:rPr>
        <w:t>a</w:t>
      </w:r>
      <w:r w:rsidRPr="005559B5">
        <w:rPr>
          <w:i/>
          <w:iCs/>
          <w:color w:val="002060"/>
        </w:rPr>
        <w:t>rge for work</w:t>
      </w:r>
      <w:r w:rsidRPr="005559B5">
        <w:rPr>
          <w:i/>
          <w:iCs/>
          <w:color w:val="002060"/>
          <w:spacing w:val="1"/>
        </w:rPr>
        <w:t xml:space="preserve"> </w:t>
      </w:r>
      <w:r w:rsidRPr="005559B5">
        <w:rPr>
          <w:i/>
          <w:iCs/>
          <w:color w:val="002060"/>
        </w:rPr>
        <w:t>the c</w:t>
      </w:r>
      <w:r w:rsidRPr="005559B5">
        <w:rPr>
          <w:i/>
          <w:iCs/>
          <w:color w:val="002060"/>
          <w:spacing w:val="-1"/>
        </w:rPr>
        <w:t>o</w:t>
      </w:r>
      <w:r w:rsidRPr="005559B5">
        <w:rPr>
          <w:i/>
          <w:iCs/>
          <w:color w:val="002060"/>
        </w:rPr>
        <w:t>st</w:t>
      </w:r>
      <w:r w:rsidRPr="005559B5">
        <w:rPr>
          <w:i/>
          <w:iCs/>
          <w:color w:val="002060"/>
          <w:spacing w:val="1"/>
        </w:rPr>
        <w:t xml:space="preserve"> </w:t>
      </w:r>
      <w:r w:rsidRPr="005559B5">
        <w:rPr>
          <w:i/>
          <w:iCs/>
          <w:color w:val="002060"/>
        </w:rPr>
        <w:t>of</w:t>
      </w:r>
      <w:r w:rsidRPr="005559B5">
        <w:rPr>
          <w:i/>
          <w:iCs/>
          <w:color w:val="002060"/>
          <w:spacing w:val="1"/>
        </w:rPr>
        <w:t xml:space="preserve"> </w:t>
      </w:r>
      <w:r w:rsidRPr="005559B5">
        <w:rPr>
          <w:i/>
          <w:iCs/>
          <w:color w:val="002060"/>
        </w:rPr>
        <w:t>wh</w:t>
      </w:r>
      <w:r w:rsidRPr="005559B5">
        <w:rPr>
          <w:i/>
          <w:iCs/>
          <w:color w:val="002060"/>
          <w:spacing w:val="-1"/>
        </w:rPr>
        <w:t>i</w:t>
      </w:r>
      <w:r w:rsidRPr="005559B5">
        <w:rPr>
          <w:i/>
          <w:iCs/>
          <w:color w:val="002060"/>
          <w:spacing w:val="1"/>
        </w:rPr>
        <w:t>c</w:t>
      </w:r>
      <w:r w:rsidRPr="005559B5">
        <w:rPr>
          <w:i/>
          <w:iCs/>
          <w:color w:val="002060"/>
        </w:rPr>
        <w:t>h,</w:t>
      </w:r>
      <w:r w:rsidRPr="005559B5">
        <w:rPr>
          <w:i/>
          <w:iCs/>
          <w:color w:val="002060"/>
          <w:spacing w:val="1"/>
        </w:rPr>
        <w:t xml:space="preserve"> </w:t>
      </w:r>
      <w:r w:rsidRPr="005559B5">
        <w:rPr>
          <w:i/>
          <w:iCs/>
          <w:color w:val="002060"/>
        </w:rPr>
        <w:t>to</w:t>
      </w:r>
      <w:r w:rsidRPr="005559B5">
        <w:rPr>
          <w:i/>
          <w:iCs/>
          <w:color w:val="002060"/>
          <w:spacing w:val="1"/>
        </w:rPr>
        <w:t xml:space="preserve"> </w:t>
      </w:r>
      <w:r w:rsidRPr="005559B5">
        <w:rPr>
          <w:i/>
          <w:iCs/>
          <w:color w:val="002060"/>
          <w:spacing w:val="-2"/>
        </w:rPr>
        <w:t>t</w:t>
      </w:r>
      <w:r w:rsidRPr="005559B5">
        <w:rPr>
          <w:i/>
          <w:iCs/>
          <w:color w:val="002060"/>
        </w:rPr>
        <w:t>he</w:t>
      </w:r>
      <w:r w:rsidRPr="005559B5">
        <w:rPr>
          <w:i/>
          <w:iCs/>
          <w:color w:val="002060"/>
          <w:spacing w:val="1"/>
        </w:rPr>
        <w:t xml:space="preserve"> </w:t>
      </w:r>
      <w:r w:rsidRPr="005559B5">
        <w:rPr>
          <w:i/>
          <w:iCs/>
          <w:color w:val="002060"/>
        </w:rPr>
        <w:t>E</w:t>
      </w:r>
      <w:r w:rsidRPr="005559B5">
        <w:rPr>
          <w:i/>
          <w:iCs/>
          <w:color w:val="002060"/>
          <w:spacing w:val="-1"/>
        </w:rPr>
        <w:t>m</w:t>
      </w:r>
      <w:r w:rsidRPr="005559B5">
        <w:rPr>
          <w:i/>
          <w:iCs/>
          <w:color w:val="002060"/>
        </w:rPr>
        <w:t>ploy</w:t>
      </w:r>
      <w:r w:rsidRPr="005559B5">
        <w:rPr>
          <w:i/>
          <w:iCs/>
          <w:color w:val="002060"/>
          <w:spacing w:val="-1"/>
        </w:rPr>
        <w:t>e</w:t>
      </w:r>
      <w:r w:rsidRPr="005559B5">
        <w:rPr>
          <w:i/>
          <w:iCs/>
          <w:color w:val="002060"/>
        </w:rPr>
        <w:t>r,</w:t>
      </w:r>
      <w:r w:rsidRPr="005559B5">
        <w:rPr>
          <w:i/>
          <w:iCs/>
          <w:color w:val="002060"/>
          <w:spacing w:val="1"/>
        </w:rPr>
        <w:t xml:space="preserve"> </w:t>
      </w:r>
      <w:r w:rsidRPr="005559B5">
        <w:rPr>
          <w:i/>
          <w:iCs/>
          <w:color w:val="002060"/>
        </w:rPr>
        <w:t>is</w:t>
      </w:r>
      <w:r w:rsidRPr="005559B5">
        <w:rPr>
          <w:i/>
          <w:iCs/>
          <w:color w:val="002060"/>
          <w:spacing w:val="1"/>
        </w:rPr>
        <w:t xml:space="preserve"> </w:t>
      </w:r>
      <w:r w:rsidRPr="005559B5">
        <w:rPr>
          <w:i/>
          <w:iCs/>
          <w:color w:val="002060"/>
        </w:rPr>
        <w:t>var</w:t>
      </w:r>
      <w:r w:rsidRPr="005559B5">
        <w:rPr>
          <w:i/>
          <w:iCs/>
          <w:color w:val="002060"/>
          <w:spacing w:val="-1"/>
        </w:rPr>
        <w:t>i</w:t>
      </w:r>
      <w:r w:rsidRPr="005559B5">
        <w:rPr>
          <w:i/>
          <w:iCs/>
          <w:color w:val="002060"/>
        </w:rPr>
        <w:t>ed</w:t>
      </w:r>
      <w:r w:rsidRPr="005559B5">
        <w:rPr>
          <w:i/>
          <w:iCs/>
          <w:color w:val="002060"/>
          <w:spacing w:val="1"/>
        </w:rPr>
        <w:t xml:space="preserve"> </w:t>
      </w:r>
      <w:r w:rsidRPr="005559B5">
        <w:rPr>
          <w:color w:val="002060"/>
          <w:spacing w:val="-1"/>
        </w:rPr>
        <w:t xml:space="preserve">in </w:t>
      </w:r>
      <w:r w:rsidRPr="005559B5">
        <w:rPr>
          <w:color w:val="002060"/>
        </w:rPr>
        <w:t>pro</w:t>
      </w:r>
      <w:r w:rsidRPr="005559B5">
        <w:rPr>
          <w:color w:val="002060"/>
          <w:spacing w:val="-1"/>
        </w:rPr>
        <w:t>p</w:t>
      </w:r>
      <w:r w:rsidRPr="005559B5">
        <w:rPr>
          <w:color w:val="002060"/>
        </w:rPr>
        <w:t>orti</w:t>
      </w:r>
      <w:r w:rsidRPr="005559B5">
        <w:rPr>
          <w:color w:val="002060"/>
          <w:spacing w:val="-1"/>
        </w:rPr>
        <w:t>o</w:t>
      </w:r>
      <w:r w:rsidRPr="005559B5">
        <w:rPr>
          <w:color w:val="002060"/>
        </w:rPr>
        <w:t>n</w:t>
      </w:r>
      <w:r w:rsidRPr="005559B5">
        <w:rPr>
          <w:color w:val="002060"/>
          <w:spacing w:val="1"/>
        </w:rPr>
        <w:t xml:space="preserve"> </w:t>
      </w:r>
      <w:r w:rsidRPr="005559B5">
        <w:rPr>
          <w:color w:val="002060"/>
        </w:rPr>
        <w:t>to the</w:t>
      </w:r>
      <w:r w:rsidRPr="005559B5">
        <w:rPr>
          <w:color w:val="002060"/>
          <w:spacing w:val="1"/>
        </w:rPr>
        <w:t xml:space="preserve"> </w:t>
      </w:r>
      <w:r w:rsidRPr="005559B5">
        <w:rPr>
          <w:color w:val="002060"/>
        </w:rPr>
        <w:t>length of time</w:t>
      </w:r>
      <w:r w:rsidRPr="005559B5">
        <w:rPr>
          <w:color w:val="002060"/>
          <w:spacing w:val="1"/>
        </w:rPr>
        <w:t xml:space="preserve"> </w:t>
      </w:r>
      <w:r w:rsidRPr="005559B5">
        <w:rPr>
          <w:color w:val="002060"/>
        </w:rPr>
        <w:t>tak</w:t>
      </w:r>
      <w:r w:rsidRPr="005559B5">
        <w:rPr>
          <w:color w:val="002060"/>
          <w:spacing w:val="-1"/>
        </w:rPr>
        <w:t>e</w:t>
      </w:r>
      <w:r w:rsidRPr="005559B5">
        <w:rPr>
          <w:color w:val="002060"/>
        </w:rPr>
        <w:t>n</w:t>
      </w:r>
      <w:r w:rsidRPr="005559B5">
        <w:rPr>
          <w:color w:val="002060"/>
          <w:spacing w:val="1"/>
        </w:rPr>
        <w:t xml:space="preserve"> </w:t>
      </w:r>
      <w:r w:rsidRPr="005559B5">
        <w:rPr>
          <w:color w:val="002060"/>
        </w:rPr>
        <w:t>to execute</w:t>
      </w:r>
      <w:r w:rsidRPr="005559B5">
        <w:rPr>
          <w:color w:val="002060"/>
          <w:spacing w:val="1"/>
        </w:rPr>
        <w:t xml:space="preserve"> </w:t>
      </w:r>
      <w:r w:rsidRPr="005559B5">
        <w:rPr>
          <w:color w:val="002060"/>
        </w:rPr>
        <w:t>t</w:t>
      </w:r>
      <w:r w:rsidRPr="005559B5">
        <w:rPr>
          <w:color w:val="002060"/>
          <w:spacing w:val="-1"/>
        </w:rPr>
        <w:t>h</w:t>
      </w:r>
      <w:r w:rsidRPr="005559B5">
        <w:rPr>
          <w:color w:val="002060"/>
        </w:rPr>
        <w:t>e</w:t>
      </w:r>
      <w:r w:rsidRPr="005559B5">
        <w:rPr>
          <w:color w:val="002060"/>
          <w:spacing w:val="1"/>
        </w:rPr>
        <w:t xml:space="preserve"> </w:t>
      </w:r>
      <w:r w:rsidRPr="005559B5">
        <w:rPr>
          <w:color w:val="002060"/>
          <w:spacing w:val="-1"/>
        </w:rPr>
        <w:t>p</w:t>
      </w:r>
      <w:r w:rsidRPr="005559B5">
        <w:rPr>
          <w:color w:val="002060"/>
        </w:rPr>
        <w:t>articu</w:t>
      </w:r>
      <w:r w:rsidRPr="005559B5">
        <w:rPr>
          <w:color w:val="002060"/>
          <w:spacing w:val="-1"/>
        </w:rPr>
        <w:t>l</w:t>
      </w:r>
      <w:r w:rsidRPr="005559B5">
        <w:rPr>
          <w:color w:val="002060"/>
        </w:rPr>
        <w:t>ar</w:t>
      </w:r>
      <w:r w:rsidRPr="005559B5">
        <w:rPr>
          <w:color w:val="002060"/>
          <w:spacing w:val="1"/>
        </w:rPr>
        <w:t xml:space="preserve"> </w:t>
      </w:r>
      <w:r w:rsidRPr="005559B5">
        <w:rPr>
          <w:color w:val="002060"/>
        </w:rPr>
        <w:t>item sche</w:t>
      </w:r>
      <w:r w:rsidRPr="005559B5">
        <w:rPr>
          <w:color w:val="002060"/>
          <w:spacing w:val="-1"/>
        </w:rPr>
        <w:t>d</w:t>
      </w:r>
      <w:r w:rsidRPr="005559B5">
        <w:rPr>
          <w:color w:val="002060"/>
        </w:rPr>
        <w:t>uled.</w:t>
      </w:r>
    </w:p>
    <w:p w:rsidRPr="005559B5" w:rsidR="00955DCE" w:rsidP="00955DCE" w:rsidRDefault="00955DCE" w14:paraId="346455C1" w14:textId="77777777">
      <w:pPr>
        <w:adjustRightInd w:val="0"/>
        <w:spacing w:after="120"/>
        <w:rPr>
          <w:color w:val="002060"/>
        </w:rPr>
      </w:pPr>
      <w:r w:rsidRPr="005559B5">
        <w:rPr>
          <w:b/>
          <w:bCs/>
          <w:color w:val="002060"/>
        </w:rPr>
        <w:t>Value-rel</w:t>
      </w:r>
      <w:r w:rsidRPr="005559B5">
        <w:rPr>
          <w:b/>
          <w:bCs/>
          <w:color w:val="002060"/>
          <w:spacing w:val="-1"/>
        </w:rPr>
        <w:t>a</w:t>
      </w:r>
      <w:r w:rsidRPr="005559B5">
        <w:rPr>
          <w:b/>
          <w:bCs/>
          <w:color w:val="002060"/>
        </w:rPr>
        <w:t>t</w:t>
      </w:r>
      <w:r w:rsidRPr="005559B5">
        <w:rPr>
          <w:b/>
          <w:bCs/>
          <w:color w:val="002060"/>
          <w:spacing w:val="-1"/>
        </w:rPr>
        <w:t>e</w:t>
      </w:r>
      <w:r w:rsidRPr="005559B5">
        <w:rPr>
          <w:b/>
          <w:bCs/>
          <w:color w:val="002060"/>
        </w:rPr>
        <w:t>d charge</w:t>
      </w:r>
      <w:r w:rsidRPr="005559B5">
        <w:rPr>
          <w:b/>
          <w:bCs/>
          <w:color w:val="002060"/>
          <w:spacing w:val="-1"/>
        </w:rPr>
        <w:t xml:space="preserve"> </w:t>
      </w:r>
      <w:r w:rsidRPr="005559B5">
        <w:rPr>
          <w:color w:val="002060"/>
        </w:rPr>
        <w:t>- A ch</w:t>
      </w:r>
      <w:r w:rsidRPr="005559B5">
        <w:rPr>
          <w:color w:val="002060"/>
          <w:spacing w:val="-1"/>
        </w:rPr>
        <w:t>a</w:t>
      </w:r>
      <w:r w:rsidRPr="005559B5">
        <w:rPr>
          <w:color w:val="002060"/>
        </w:rPr>
        <w:t>rge that is directly pro</w:t>
      </w:r>
      <w:r w:rsidRPr="005559B5">
        <w:rPr>
          <w:color w:val="002060"/>
          <w:spacing w:val="-1"/>
        </w:rPr>
        <w:t>p</w:t>
      </w:r>
      <w:r w:rsidRPr="005559B5">
        <w:rPr>
          <w:color w:val="002060"/>
        </w:rPr>
        <w:t>o</w:t>
      </w:r>
      <w:r w:rsidRPr="005559B5">
        <w:rPr>
          <w:color w:val="002060"/>
          <w:spacing w:val="2"/>
        </w:rPr>
        <w:t>r</w:t>
      </w:r>
      <w:r w:rsidRPr="005559B5">
        <w:rPr>
          <w:color w:val="002060"/>
        </w:rPr>
        <w:t>tional to the</w:t>
      </w:r>
      <w:r w:rsidRPr="005559B5">
        <w:rPr>
          <w:color w:val="002060"/>
          <w:spacing w:val="-1"/>
        </w:rPr>
        <w:t xml:space="preserve"> </w:t>
      </w:r>
      <w:r w:rsidRPr="005559B5">
        <w:rPr>
          <w:color w:val="002060"/>
        </w:rPr>
        <w:t>value of the contract.</w:t>
      </w:r>
    </w:p>
    <w:p w:rsidRPr="005559B5" w:rsidR="00955DCE" w:rsidP="00955DCE" w:rsidRDefault="00955DCE" w14:paraId="083A98A5" w14:textId="77777777">
      <w:pPr>
        <w:adjustRightInd w:val="0"/>
        <w:rPr>
          <w:color w:val="002060"/>
        </w:rPr>
      </w:pPr>
    </w:p>
    <w:p w:rsidRPr="005559B5" w:rsidR="00955DCE" w:rsidP="00955DCE" w:rsidRDefault="00955DCE" w14:paraId="4AFEA903" w14:textId="77777777">
      <w:pPr>
        <w:pStyle w:val="Heading5"/>
        <w:jc w:val="both"/>
        <w:rPr>
          <w:rFonts w:cs="Arial"/>
          <w:color w:val="002060"/>
          <w:sz w:val="22"/>
          <w:szCs w:val="22"/>
        </w:rPr>
      </w:pPr>
      <w:bookmarkStart w:name="_Toc15591382" w:id="14"/>
      <w:r w:rsidRPr="005559B5">
        <w:rPr>
          <w:rFonts w:cs="Arial"/>
          <w:color w:val="002060"/>
          <w:sz w:val="22"/>
          <w:szCs w:val="22"/>
        </w:rPr>
        <w:t>1.2</w:t>
      </w:r>
      <w:r w:rsidRPr="005559B5">
        <w:rPr>
          <w:rFonts w:cs="Arial"/>
          <w:color w:val="002060"/>
          <w:spacing w:val="-3"/>
          <w:sz w:val="22"/>
          <w:szCs w:val="22"/>
        </w:rPr>
        <w:t xml:space="preserve"> </w:t>
      </w:r>
      <w:r w:rsidRPr="005559B5">
        <w:rPr>
          <w:rFonts w:cs="Arial"/>
          <w:color w:val="002060"/>
          <w:sz w:val="22"/>
          <w:szCs w:val="22"/>
          <w:lang w:val="en-GB"/>
        </w:rPr>
        <w:t>Contractor’s</w:t>
      </w:r>
      <w:r w:rsidRPr="005559B5">
        <w:rPr>
          <w:rFonts w:cs="Arial"/>
          <w:color w:val="002060"/>
          <w:spacing w:val="-13"/>
          <w:sz w:val="22"/>
          <w:szCs w:val="22"/>
        </w:rPr>
        <w:t xml:space="preserve"> </w:t>
      </w:r>
      <w:r w:rsidRPr="005559B5">
        <w:rPr>
          <w:rFonts w:cs="Arial"/>
          <w:color w:val="002060"/>
          <w:sz w:val="22"/>
          <w:szCs w:val="22"/>
        </w:rPr>
        <w:t>Office</w:t>
      </w:r>
      <w:r w:rsidRPr="005559B5">
        <w:rPr>
          <w:rFonts w:cs="Arial"/>
          <w:color w:val="002060"/>
          <w:spacing w:val="-4"/>
          <w:sz w:val="22"/>
          <w:szCs w:val="22"/>
        </w:rPr>
        <w:t xml:space="preserve"> </w:t>
      </w:r>
      <w:r w:rsidRPr="005559B5">
        <w:rPr>
          <w:rFonts w:cs="Arial"/>
          <w:color w:val="002060"/>
          <w:sz w:val="22"/>
          <w:szCs w:val="22"/>
        </w:rPr>
        <w:t>&amp;</w:t>
      </w:r>
      <w:r w:rsidRPr="005559B5">
        <w:rPr>
          <w:rFonts w:cs="Arial"/>
          <w:color w:val="002060"/>
          <w:spacing w:val="-2"/>
          <w:sz w:val="22"/>
          <w:szCs w:val="22"/>
        </w:rPr>
        <w:t xml:space="preserve"> </w:t>
      </w:r>
      <w:r w:rsidRPr="005559B5">
        <w:rPr>
          <w:rFonts w:cs="Arial"/>
          <w:color w:val="002060"/>
          <w:sz w:val="22"/>
          <w:szCs w:val="22"/>
        </w:rPr>
        <w:t>Accom</w:t>
      </w:r>
      <w:r w:rsidRPr="005559B5">
        <w:rPr>
          <w:rFonts w:cs="Arial"/>
          <w:color w:val="002060"/>
          <w:spacing w:val="2"/>
          <w:sz w:val="22"/>
          <w:szCs w:val="22"/>
        </w:rPr>
        <w:t>m</w:t>
      </w:r>
      <w:r w:rsidRPr="005559B5">
        <w:rPr>
          <w:rFonts w:cs="Arial"/>
          <w:color w:val="002060"/>
          <w:sz w:val="22"/>
          <w:szCs w:val="22"/>
        </w:rPr>
        <w:t>odation</w:t>
      </w:r>
      <w:bookmarkEnd w:id="14"/>
    </w:p>
    <w:p w:rsidRPr="005559B5" w:rsidR="00955DCE" w:rsidP="00955DCE" w:rsidRDefault="00955DCE" w14:paraId="26A6C556" w14:textId="77777777">
      <w:pPr>
        <w:adjustRightInd w:val="0"/>
        <w:spacing w:before="7" w:line="130" w:lineRule="exact"/>
        <w:rPr>
          <w:color w:val="002060"/>
        </w:rPr>
      </w:pPr>
    </w:p>
    <w:p w:rsidRPr="005559B5" w:rsidR="00955DCE" w:rsidP="00955DCE" w:rsidRDefault="00955DCE" w14:paraId="66ED47A3" w14:textId="77777777">
      <w:pPr>
        <w:adjustRightInd w:val="0"/>
        <w:ind w:right="144"/>
        <w:rPr>
          <w:color w:val="002060"/>
        </w:rPr>
      </w:pPr>
      <w:r w:rsidRPr="005559B5">
        <w:rPr>
          <w:color w:val="002060"/>
        </w:rPr>
        <w:t>Vario</w:t>
      </w:r>
      <w:r w:rsidRPr="005559B5">
        <w:rPr>
          <w:color w:val="002060"/>
          <w:spacing w:val="-1"/>
        </w:rPr>
        <w:t>u</w:t>
      </w:r>
      <w:r w:rsidRPr="005559B5">
        <w:rPr>
          <w:color w:val="002060"/>
        </w:rPr>
        <w:t>s</w:t>
      </w:r>
      <w:r w:rsidRPr="005559B5">
        <w:rPr>
          <w:color w:val="002060"/>
          <w:spacing w:val="1"/>
        </w:rPr>
        <w:t xml:space="preserve"> </w:t>
      </w:r>
      <w:r w:rsidRPr="005559B5">
        <w:rPr>
          <w:color w:val="002060"/>
        </w:rPr>
        <w:t>works</w:t>
      </w:r>
      <w:r w:rsidRPr="005559B5">
        <w:rPr>
          <w:color w:val="002060"/>
          <w:spacing w:val="1"/>
        </w:rPr>
        <w:t xml:space="preserve"> </w:t>
      </w:r>
      <w:r w:rsidRPr="005559B5">
        <w:rPr>
          <w:color w:val="002060"/>
        </w:rPr>
        <w:t>defin</w:t>
      </w:r>
      <w:r w:rsidRPr="005559B5">
        <w:rPr>
          <w:color w:val="002060"/>
          <w:spacing w:val="-1"/>
        </w:rPr>
        <w:t>e</w:t>
      </w:r>
      <w:r w:rsidRPr="005559B5">
        <w:rPr>
          <w:color w:val="002060"/>
        </w:rPr>
        <w:t>d</w:t>
      </w:r>
      <w:r w:rsidRPr="005559B5">
        <w:rPr>
          <w:color w:val="002060"/>
          <w:spacing w:val="2"/>
        </w:rPr>
        <w:t xml:space="preserve"> </w:t>
      </w:r>
      <w:r w:rsidRPr="005559B5">
        <w:rPr>
          <w:color w:val="002060"/>
        </w:rPr>
        <w:t>u</w:t>
      </w:r>
      <w:r w:rsidRPr="005559B5">
        <w:rPr>
          <w:color w:val="002060"/>
          <w:spacing w:val="-1"/>
        </w:rPr>
        <w:t>n</w:t>
      </w:r>
      <w:r w:rsidRPr="005559B5">
        <w:rPr>
          <w:color w:val="002060"/>
        </w:rPr>
        <w:t>der</w:t>
      </w:r>
      <w:r w:rsidRPr="005559B5">
        <w:rPr>
          <w:color w:val="002060"/>
          <w:spacing w:val="1"/>
        </w:rPr>
        <w:t xml:space="preserve"> </w:t>
      </w:r>
      <w:r w:rsidRPr="005559B5">
        <w:rPr>
          <w:color w:val="002060"/>
        </w:rPr>
        <w:t>th</w:t>
      </w:r>
      <w:r w:rsidRPr="005559B5">
        <w:rPr>
          <w:color w:val="002060"/>
          <w:spacing w:val="-1"/>
        </w:rPr>
        <w:t>i</w:t>
      </w:r>
      <w:r w:rsidRPr="005559B5">
        <w:rPr>
          <w:color w:val="002060"/>
        </w:rPr>
        <w:t>s</w:t>
      </w:r>
      <w:r w:rsidRPr="005559B5">
        <w:rPr>
          <w:color w:val="002060"/>
          <w:spacing w:val="2"/>
        </w:rPr>
        <w:t xml:space="preserve"> </w:t>
      </w:r>
      <w:r w:rsidRPr="005559B5">
        <w:rPr>
          <w:color w:val="002060"/>
        </w:rPr>
        <w:t>item</w:t>
      </w:r>
      <w:r w:rsidRPr="005559B5">
        <w:rPr>
          <w:color w:val="002060"/>
          <w:spacing w:val="1"/>
        </w:rPr>
        <w:t xml:space="preserve"> </w:t>
      </w:r>
      <w:r w:rsidRPr="005559B5">
        <w:rPr>
          <w:color w:val="002060"/>
        </w:rPr>
        <w:t>are</w:t>
      </w:r>
      <w:r w:rsidRPr="005559B5">
        <w:rPr>
          <w:color w:val="002060"/>
          <w:spacing w:val="1"/>
        </w:rPr>
        <w:t xml:space="preserve"> </w:t>
      </w:r>
      <w:r w:rsidRPr="005559B5">
        <w:rPr>
          <w:color w:val="002060"/>
        </w:rPr>
        <w:t>for</w:t>
      </w:r>
      <w:r w:rsidRPr="005559B5">
        <w:rPr>
          <w:color w:val="002060"/>
          <w:spacing w:val="1"/>
        </w:rPr>
        <w:t xml:space="preserve"> </w:t>
      </w:r>
      <w:r w:rsidRPr="005559B5">
        <w:rPr>
          <w:color w:val="002060"/>
        </w:rPr>
        <w:t>t</w:t>
      </w:r>
      <w:r w:rsidRPr="005559B5">
        <w:rPr>
          <w:color w:val="002060"/>
          <w:spacing w:val="-2"/>
        </w:rPr>
        <w:t>h</w:t>
      </w:r>
      <w:r w:rsidRPr="005559B5">
        <w:rPr>
          <w:color w:val="002060"/>
        </w:rPr>
        <w:t>e</w:t>
      </w:r>
      <w:r w:rsidRPr="005559B5">
        <w:rPr>
          <w:color w:val="002060"/>
          <w:spacing w:val="1"/>
        </w:rPr>
        <w:t xml:space="preserve"> </w:t>
      </w:r>
      <w:r w:rsidRPr="005559B5">
        <w:rPr>
          <w:color w:val="002060"/>
        </w:rPr>
        <w:t>provision</w:t>
      </w:r>
      <w:r w:rsidRPr="005559B5">
        <w:rPr>
          <w:color w:val="002060"/>
          <w:spacing w:val="1"/>
        </w:rPr>
        <w:t xml:space="preserve"> </w:t>
      </w:r>
      <w:r w:rsidRPr="005559B5">
        <w:rPr>
          <w:color w:val="002060"/>
          <w:spacing w:val="-1"/>
        </w:rPr>
        <w:t>a</w:t>
      </w:r>
      <w:r w:rsidRPr="005559B5">
        <w:rPr>
          <w:color w:val="002060"/>
        </w:rPr>
        <w:t>nd mainten</w:t>
      </w:r>
      <w:r w:rsidRPr="005559B5">
        <w:rPr>
          <w:color w:val="002060"/>
          <w:spacing w:val="-1"/>
        </w:rPr>
        <w:t>a</w:t>
      </w:r>
      <w:r w:rsidRPr="005559B5">
        <w:rPr>
          <w:color w:val="002060"/>
        </w:rPr>
        <w:t>n</w:t>
      </w:r>
      <w:r w:rsidRPr="005559B5">
        <w:rPr>
          <w:color w:val="002060"/>
          <w:spacing w:val="-1"/>
        </w:rPr>
        <w:t>c</w:t>
      </w:r>
      <w:r w:rsidRPr="005559B5">
        <w:rPr>
          <w:color w:val="002060"/>
        </w:rPr>
        <w:t>e 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Contr</w:t>
      </w:r>
      <w:r w:rsidRPr="005559B5">
        <w:rPr>
          <w:color w:val="002060"/>
          <w:spacing w:val="-1"/>
        </w:rPr>
        <w:t>a</w:t>
      </w:r>
      <w:r w:rsidRPr="005559B5">
        <w:rPr>
          <w:color w:val="002060"/>
        </w:rPr>
        <w:t>ctor</w:t>
      </w:r>
      <w:r w:rsidRPr="005559B5">
        <w:rPr>
          <w:color w:val="002060"/>
          <w:spacing w:val="-1"/>
        </w:rPr>
        <w:t>'</w:t>
      </w:r>
      <w:r w:rsidRPr="005559B5">
        <w:rPr>
          <w:color w:val="002060"/>
        </w:rPr>
        <w:t>s office,</w:t>
      </w:r>
      <w:r w:rsidRPr="005559B5">
        <w:rPr>
          <w:color w:val="002060"/>
          <w:spacing w:val="1"/>
        </w:rPr>
        <w:t xml:space="preserve"> </w:t>
      </w:r>
      <w:r w:rsidRPr="005559B5">
        <w:rPr>
          <w:color w:val="002060"/>
        </w:rPr>
        <w:t>cam</w:t>
      </w:r>
      <w:r w:rsidRPr="005559B5">
        <w:rPr>
          <w:color w:val="002060"/>
          <w:spacing w:val="-1"/>
        </w:rPr>
        <w:t>p</w:t>
      </w:r>
      <w:r w:rsidRPr="005559B5">
        <w:rPr>
          <w:color w:val="002060"/>
        </w:rPr>
        <w:t>s,</w:t>
      </w:r>
      <w:r w:rsidRPr="005559B5">
        <w:rPr>
          <w:color w:val="002060"/>
          <w:spacing w:val="1"/>
        </w:rPr>
        <w:t xml:space="preserve"> </w:t>
      </w:r>
      <w:r w:rsidRPr="005559B5">
        <w:rPr>
          <w:color w:val="002060"/>
        </w:rPr>
        <w:t>stores,</w:t>
      </w:r>
      <w:r w:rsidRPr="005559B5">
        <w:rPr>
          <w:color w:val="002060"/>
          <w:spacing w:val="1"/>
        </w:rPr>
        <w:t xml:space="preserve"> </w:t>
      </w:r>
      <w:r w:rsidRPr="005559B5">
        <w:rPr>
          <w:color w:val="002060"/>
        </w:rPr>
        <w:t>e</w:t>
      </w:r>
      <w:r w:rsidRPr="005559B5">
        <w:rPr>
          <w:color w:val="002060"/>
          <w:spacing w:val="-1"/>
        </w:rPr>
        <w:t>q</w:t>
      </w:r>
      <w:r w:rsidRPr="005559B5">
        <w:rPr>
          <w:color w:val="002060"/>
        </w:rPr>
        <w:t>u</w:t>
      </w:r>
      <w:r w:rsidRPr="005559B5">
        <w:rPr>
          <w:color w:val="002060"/>
          <w:spacing w:val="-1"/>
        </w:rPr>
        <w:t>i</w:t>
      </w:r>
      <w:r w:rsidRPr="005559B5">
        <w:rPr>
          <w:color w:val="002060"/>
        </w:rPr>
        <w:t>pment</w:t>
      </w:r>
      <w:r w:rsidRPr="005559B5">
        <w:rPr>
          <w:color w:val="002060"/>
          <w:spacing w:val="1"/>
        </w:rPr>
        <w:t xml:space="preserve"> </w:t>
      </w:r>
      <w:r w:rsidRPr="005559B5">
        <w:rPr>
          <w:color w:val="002060"/>
        </w:rPr>
        <w:t>yard,</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w</w:t>
      </w:r>
      <w:r w:rsidRPr="005559B5">
        <w:rPr>
          <w:color w:val="002060"/>
          <w:spacing w:val="-1"/>
        </w:rPr>
        <w:t>o</w:t>
      </w:r>
      <w:r w:rsidRPr="005559B5">
        <w:rPr>
          <w:color w:val="002060"/>
        </w:rPr>
        <w:t>rksh</w:t>
      </w:r>
      <w:r w:rsidRPr="005559B5">
        <w:rPr>
          <w:color w:val="002060"/>
          <w:spacing w:val="-1"/>
        </w:rPr>
        <w:t>o</w:t>
      </w:r>
      <w:r w:rsidRPr="005559B5">
        <w:rPr>
          <w:color w:val="002060"/>
        </w:rPr>
        <w:t>ps.</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s</w:t>
      </w:r>
      <w:r w:rsidRPr="005559B5">
        <w:rPr>
          <w:color w:val="002060"/>
          <w:spacing w:val="-2"/>
        </w:rPr>
        <w:t>t</w:t>
      </w:r>
      <w:r w:rsidRPr="005559B5">
        <w:rPr>
          <w:color w:val="002060"/>
        </w:rPr>
        <w:t>r</w:t>
      </w:r>
      <w:r w:rsidRPr="005559B5">
        <w:rPr>
          <w:color w:val="002060"/>
          <w:spacing w:val="-1"/>
        </w:rPr>
        <w:t>u</w:t>
      </w:r>
      <w:r w:rsidRPr="005559B5">
        <w:rPr>
          <w:color w:val="002060"/>
        </w:rPr>
        <w:t>cture</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 buildin</w:t>
      </w:r>
      <w:r w:rsidRPr="005559B5">
        <w:rPr>
          <w:color w:val="002060"/>
          <w:spacing w:val="-1"/>
        </w:rPr>
        <w:t>g</w:t>
      </w:r>
      <w:r w:rsidRPr="005559B5">
        <w:rPr>
          <w:color w:val="002060"/>
        </w:rPr>
        <w:t>s</w:t>
      </w:r>
      <w:r w:rsidRPr="005559B5">
        <w:rPr>
          <w:color w:val="002060"/>
          <w:spacing w:val="2"/>
        </w:rPr>
        <w:t xml:space="preserve"> </w:t>
      </w:r>
      <w:r w:rsidRPr="005559B5">
        <w:rPr>
          <w:color w:val="002060"/>
        </w:rPr>
        <w:t>sh</w:t>
      </w:r>
      <w:r w:rsidRPr="005559B5">
        <w:rPr>
          <w:color w:val="002060"/>
          <w:spacing w:val="-1"/>
        </w:rPr>
        <w:t>a</w:t>
      </w:r>
      <w:r w:rsidRPr="005559B5">
        <w:rPr>
          <w:color w:val="002060"/>
        </w:rPr>
        <w:t>ll</w:t>
      </w:r>
      <w:r w:rsidRPr="005559B5">
        <w:rPr>
          <w:color w:val="002060"/>
          <w:spacing w:val="1"/>
        </w:rPr>
        <w:t xml:space="preserve"> </w:t>
      </w:r>
      <w:r w:rsidRPr="005559B5">
        <w:rPr>
          <w:color w:val="002060"/>
        </w:rPr>
        <w:t>be ade</w:t>
      </w:r>
      <w:r w:rsidRPr="005559B5">
        <w:rPr>
          <w:color w:val="002060"/>
          <w:spacing w:val="-1"/>
        </w:rPr>
        <w:t>q</w:t>
      </w:r>
      <w:r w:rsidRPr="005559B5">
        <w:rPr>
          <w:color w:val="002060"/>
        </w:rPr>
        <w:t>uate,</w:t>
      </w:r>
      <w:r w:rsidRPr="005559B5">
        <w:rPr>
          <w:color w:val="002060"/>
          <w:spacing w:val="1"/>
        </w:rPr>
        <w:t xml:space="preserve"> </w:t>
      </w:r>
      <w:r w:rsidRPr="005559B5">
        <w:rPr>
          <w:color w:val="002060"/>
        </w:rPr>
        <w:t>ra</w:t>
      </w:r>
      <w:r w:rsidRPr="005559B5">
        <w:rPr>
          <w:color w:val="002060"/>
          <w:spacing w:val="-1"/>
        </w:rPr>
        <w:t>i</w:t>
      </w:r>
      <w:r w:rsidRPr="005559B5">
        <w:rPr>
          <w:color w:val="002060"/>
        </w:rPr>
        <w:t>npr</w:t>
      </w:r>
      <w:r w:rsidRPr="005559B5">
        <w:rPr>
          <w:color w:val="002060"/>
          <w:spacing w:val="-1"/>
        </w:rPr>
        <w:t>o</w:t>
      </w:r>
      <w:r w:rsidRPr="005559B5">
        <w:rPr>
          <w:color w:val="002060"/>
        </w:rPr>
        <w:t>of,</w:t>
      </w:r>
      <w:r w:rsidRPr="005559B5">
        <w:rPr>
          <w:color w:val="002060"/>
          <w:spacing w:val="1"/>
        </w:rPr>
        <w:t xml:space="preserve"> </w:t>
      </w:r>
      <w:r w:rsidRPr="005559B5">
        <w:rPr>
          <w:color w:val="002060"/>
        </w:rPr>
        <w:t>sp</w:t>
      </w:r>
      <w:r w:rsidRPr="005559B5">
        <w:rPr>
          <w:color w:val="002060"/>
          <w:spacing w:val="-1"/>
        </w:rPr>
        <w:t>a</w:t>
      </w:r>
      <w:r w:rsidRPr="005559B5">
        <w:rPr>
          <w:color w:val="002060"/>
          <w:spacing w:val="1"/>
        </w:rPr>
        <w:t>c</w:t>
      </w:r>
      <w:r w:rsidRPr="005559B5">
        <w:rPr>
          <w:color w:val="002060"/>
          <w:spacing w:val="-1"/>
        </w:rPr>
        <w:t>i</w:t>
      </w:r>
      <w:r w:rsidRPr="005559B5">
        <w:rPr>
          <w:color w:val="002060"/>
        </w:rPr>
        <w:t>ous,</w:t>
      </w:r>
      <w:r w:rsidRPr="005559B5">
        <w:rPr>
          <w:color w:val="002060"/>
          <w:spacing w:val="1"/>
        </w:rPr>
        <w:t xml:space="preserve"> </w:t>
      </w:r>
      <w:r w:rsidRPr="005559B5">
        <w:rPr>
          <w:color w:val="002060"/>
        </w:rPr>
        <w:t>airy</w:t>
      </w:r>
      <w:r w:rsidRPr="005559B5">
        <w:rPr>
          <w:color w:val="002060"/>
          <w:spacing w:val="1"/>
        </w:rPr>
        <w:t xml:space="preserve"> </w:t>
      </w:r>
      <w:r w:rsidRPr="005559B5">
        <w:rPr>
          <w:color w:val="002060"/>
        </w:rPr>
        <w:t>a</w:t>
      </w:r>
      <w:r w:rsidRPr="005559B5">
        <w:rPr>
          <w:color w:val="002060"/>
          <w:spacing w:val="-1"/>
        </w:rPr>
        <w:t>n</w:t>
      </w:r>
      <w:r w:rsidRPr="005559B5">
        <w:rPr>
          <w:color w:val="002060"/>
        </w:rPr>
        <w:t>d hygienic</w:t>
      </w:r>
      <w:r w:rsidRPr="005559B5">
        <w:rPr>
          <w:color w:val="002060"/>
          <w:spacing w:val="1"/>
        </w:rPr>
        <w:t xml:space="preserve"> </w:t>
      </w:r>
      <w:r w:rsidRPr="005559B5">
        <w:rPr>
          <w:color w:val="002060"/>
        </w:rPr>
        <w:t>wi</w:t>
      </w:r>
      <w:r w:rsidRPr="005559B5">
        <w:rPr>
          <w:color w:val="002060"/>
          <w:spacing w:val="-2"/>
        </w:rPr>
        <w:t>t</w:t>
      </w:r>
      <w:r w:rsidRPr="005559B5">
        <w:rPr>
          <w:color w:val="002060"/>
        </w:rPr>
        <w:t>h</w:t>
      </w:r>
      <w:r w:rsidRPr="005559B5">
        <w:rPr>
          <w:color w:val="002060"/>
          <w:spacing w:val="3"/>
        </w:rPr>
        <w:t xml:space="preserve"> </w:t>
      </w:r>
      <w:r w:rsidRPr="005559B5">
        <w:rPr>
          <w:color w:val="002060"/>
        </w:rPr>
        <w:t>pro</w:t>
      </w:r>
      <w:r w:rsidRPr="005559B5">
        <w:rPr>
          <w:color w:val="002060"/>
          <w:spacing w:val="-1"/>
        </w:rPr>
        <w:t>p</w:t>
      </w:r>
      <w:r w:rsidRPr="005559B5">
        <w:rPr>
          <w:color w:val="002060"/>
        </w:rPr>
        <w:t>er</w:t>
      </w:r>
      <w:r w:rsidRPr="005559B5">
        <w:rPr>
          <w:color w:val="002060"/>
          <w:spacing w:val="2"/>
        </w:rPr>
        <w:t xml:space="preserve"> </w:t>
      </w:r>
      <w:r w:rsidRPr="005559B5">
        <w:rPr>
          <w:color w:val="002060"/>
        </w:rPr>
        <w:t>ligh</w:t>
      </w:r>
      <w:r w:rsidRPr="005559B5">
        <w:rPr>
          <w:color w:val="002060"/>
          <w:spacing w:val="-2"/>
        </w:rPr>
        <w:t>t</w:t>
      </w:r>
      <w:r w:rsidRPr="005559B5">
        <w:rPr>
          <w:color w:val="002060"/>
        </w:rPr>
        <w:t>ing</w:t>
      </w:r>
      <w:r w:rsidRPr="005559B5">
        <w:rPr>
          <w:color w:val="002060"/>
          <w:spacing w:val="2"/>
        </w:rPr>
        <w:t xml:space="preserve"> </w:t>
      </w:r>
      <w:r w:rsidRPr="005559B5">
        <w:rPr>
          <w:color w:val="002060"/>
        </w:rPr>
        <w:t>and</w:t>
      </w:r>
      <w:r w:rsidRPr="005559B5">
        <w:rPr>
          <w:color w:val="002060"/>
          <w:spacing w:val="2"/>
        </w:rPr>
        <w:t xml:space="preserve"> </w:t>
      </w:r>
      <w:r w:rsidRPr="005559B5">
        <w:rPr>
          <w:color w:val="002060"/>
        </w:rPr>
        <w:t>toilet facilities.</w:t>
      </w:r>
      <w:r w:rsidRPr="005559B5">
        <w:rPr>
          <w:color w:val="002060"/>
          <w:spacing w:val="2"/>
        </w:rPr>
        <w:t xml:space="preserve"> </w:t>
      </w:r>
      <w:r w:rsidRPr="005559B5">
        <w:rPr>
          <w:color w:val="002060"/>
        </w:rPr>
        <w:t>T</w:t>
      </w:r>
      <w:r w:rsidRPr="005559B5">
        <w:rPr>
          <w:color w:val="002060"/>
          <w:spacing w:val="-1"/>
        </w:rPr>
        <w:t>h</w:t>
      </w:r>
      <w:r w:rsidRPr="005559B5">
        <w:rPr>
          <w:color w:val="002060"/>
        </w:rPr>
        <w:t>e</w:t>
      </w:r>
      <w:r w:rsidRPr="005559B5">
        <w:rPr>
          <w:color w:val="002060"/>
          <w:spacing w:val="2"/>
        </w:rPr>
        <w:t xml:space="preserve"> </w:t>
      </w:r>
      <w:r w:rsidRPr="005559B5">
        <w:rPr>
          <w:color w:val="002060"/>
        </w:rPr>
        <w:t>area shall</w:t>
      </w:r>
      <w:r w:rsidRPr="005559B5">
        <w:rPr>
          <w:color w:val="002060"/>
          <w:spacing w:val="1"/>
        </w:rPr>
        <w:t xml:space="preserve"> </w:t>
      </w:r>
      <w:r w:rsidRPr="005559B5">
        <w:rPr>
          <w:color w:val="002060"/>
          <w:spacing w:val="-1"/>
        </w:rPr>
        <w:t>b</w:t>
      </w:r>
      <w:r w:rsidRPr="005559B5">
        <w:rPr>
          <w:color w:val="002060"/>
        </w:rPr>
        <w:t>e</w:t>
      </w:r>
      <w:r w:rsidRPr="005559B5">
        <w:rPr>
          <w:color w:val="002060"/>
          <w:spacing w:val="1"/>
        </w:rPr>
        <w:t xml:space="preserve"> </w:t>
      </w:r>
      <w:r w:rsidRPr="005559B5">
        <w:rPr>
          <w:color w:val="002060"/>
        </w:rPr>
        <w:t>kept neat</w:t>
      </w:r>
      <w:r w:rsidRPr="005559B5">
        <w:rPr>
          <w:color w:val="002060"/>
          <w:spacing w:val="1"/>
        </w:rPr>
        <w:t xml:space="preserve"> </w:t>
      </w:r>
      <w:r w:rsidRPr="005559B5">
        <w:rPr>
          <w:color w:val="002060"/>
        </w:rPr>
        <w:t>and c</w:t>
      </w:r>
      <w:r w:rsidRPr="005559B5">
        <w:rPr>
          <w:color w:val="002060"/>
          <w:spacing w:val="-1"/>
        </w:rPr>
        <w:t>l</w:t>
      </w:r>
      <w:r w:rsidRPr="005559B5">
        <w:rPr>
          <w:color w:val="002060"/>
        </w:rPr>
        <w:t>ean.</w:t>
      </w:r>
      <w:r w:rsidRPr="005559B5">
        <w:rPr>
          <w:color w:val="002060"/>
          <w:spacing w:val="1"/>
        </w:rPr>
        <w:t xml:space="preserve"> </w:t>
      </w:r>
      <w:r w:rsidRPr="005559B5">
        <w:rPr>
          <w:color w:val="002060"/>
        </w:rPr>
        <w:t>Any</w:t>
      </w:r>
      <w:r w:rsidRPr="005559B5">
        <w:rPr>
          <w:color w:val="002060"/>
          <w:spacing w:val="1"/>
        </w:rPr>
        <w:t xml:space="preserve"> </w:t>
      </w:r>
      <w:r w:rsidRPr="005559B5">
        <w:rPr>
          <w:color w:val="002060"/>
        </w:rPr>
        <w:t>garbage</w:t>
      </w:r>
      <w:r w:rsidRPr="005559B5">
        <w:rPr>
          <w:color w:val="002060"/>
          <w:spacing w:val="1"/>
        </w:rPr>
        <w:t xml:space="preserve"> </w:t>
      </w:r>
      <w:r w:rsidRPr="005559B5">
        <w:rPr>
          <w:color w:val="002060"/>
          <w:spacing w:val="-1"/>
        </w:rPr>
        <w:t>o</w:t>
      </w:r>
      <w:r w:rsidRPr="005559B5">
        <w:rPr>
          <w:color w:val="002060"/>
        </w:rPr>
        <w:t>r</w:t>
      </w:r>
      <w:r w:rsidRPr="005559B5">
        <w:rPr>
          <w:color w:val="002060"/>
          <w:spacing w:val="2"/>
        </w:rPr>
        <w:t xml:space="preserve"> </w:t>
      </w:r>
      <w:r w:rsidRPr="005559B5">
        <w:rPr>
          <w:color w:val="002060"/>
        </w:rPr>
        <w:t>se</w:t>
      </w:r>
      <w:r w:rsidRPr="005559B5">
        <w:rPr>
          <w:color w:val="002060"/>
          <w:spacing w:val="1"/>
        </w:rPr>
        <w:t>w</w:t>
      </w:r>
      <w:r w:rsidRPr="005559B5">
        <w:rPr>
          <w:color w:val="002060"/>
        </w:rPr>
        <w:t>age</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be dis</w:t>
      </w:r>
      <w:r w:rsidRPr="005559B5">
        <w:rPr>
          <w:color w:val="002060"/>
          <w:spacing w:val="-1"/>
        </w:rPr>
        <w:t>p</w:t>
      </w:r>
      <w:r w:rsidRPr="005559B5">
        <w:rPr>
          <w:color w:val="002060"/>
        </w:rPr>
        <w:t>osed</w:t>
      </w:r>
      <w:r w:rsidRPr="005559B5">
        <w:rPr>
          <w:color w:val="002060"/>
          <w:spacing w:val="1"/>
        </w:rPr>
        <w:t xml:space="preserve"> </w:t>
      </w:r>
      <w:r w:rsidRPr="005559B5">
        <w:rPr>
          <w:color w:val="002060"/>
        </w:rPr>
        <w:t>at a</w:t>
      </w:r>
      <w:r w:rsidRPr="005559B5">
        <w:rPr>
          <w:color w:val="002060"/>
          <w:spacing w:val="1"/>
        </w:rPr>
        <w:t xml:space="preserve"> </w:t>
      </w:r>
      <w:r w:rsidRPr="005559B5">
        <w:rPr>
          <w:color w:val="002060"/>
        </w:rPr>
        <w:t>locati</w:t>
      </w:r>
      <w:r w:rsidRPr="005559B5">
        <w:rPr>
          <w:color w:val="002060"/>
          <w:spacing w:val="-1"/>
        </w:rPr>
        <w:t>o</w:t>
      </w:r>
      <w:r w:rsidRPr="005559B5">
        <w:rPr>
          <w:color w:val="002060"/>
        </w:rPr>
        <w:t>n</w:t>
      </w:r>
      <w:r w:rsidRPr="005559B5">
        <w:rPr>
          <w:color w:val="002060"/>
          <w:spacing w:val="1"/>
        </w:rPr>
        <w:t xml:space="preserve"> </w:t>
      </w:r>
      <w:r w:rsidRPr="005559B5">
        <w:rPr>
          <w:color w:val="002060"/>
        </w:rPr>
        <w:t>a</w:t>
      </w:r>
      <w:r w:rsidRPr="005559B5">
        <w:rPr>
          <w:color w:val="002060"/>
          <w:spacing w:val="-1"/>
        </w:rPr>
        <w:t>n</w:t>
      </w:r>
      <w:r w:rsidRPr="005559B5">
        <w:rPr>
          <w:color w:val="002060"/>
        </w:rPr>
        <w:t>d</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rPr>
        <w:t>a mann</w:t>
      </w:r>
      <w:r w:rsidRPr="005559B5">
        <w:rPr>
          <w:color w:val="002060"/>
          <w:spacing w:val="-1"/>
        </w:rPr>
        <w:t>e</w:t>
      </w:r>
      <w:r w:rsidRPr="005559B5">
        <w:rPr>
          <w:color w:val="002060"/>
        </w:rPr>
        <w:t>r a</w:t>
      </w:r>
      <w:r w:rsidRPr="005559B5">
        <w:rPr>
          <w:color w:val="002060"/>
          <w:spacing w:val="-1"/>
        </w:rPr>
        <w:t>p</w:t>
      </w:r>
      <w:r w:rsidRPr="005559B5">
        <w:rPr>
          <w:color w:val="002060"/>
        </w:rPr>
        <w:t>proved by the Engin</w:t>
      </w:r>
      <w:r w:rsidRPr="005559B5">
        <w:rPr>
          <w:color w:val="002060"/>
          <w:spacing w:val="-1"/>
        </w:rPr>
        <w:t>e</w:t>
      </w:r>
      <w:r w:rsidRPr="005559B5">
        <w:rPr>
          <w:color w:val="002060"/>
        </w:rPr>
        <w:t>er.</w:t>
      </w:r>
    </w:p>
    <w:p w:rsidRPr="005559B5" w:rsidR="00955DCE" w:rsidP="00955DCE" w:rsidRDefault="00955DCE" w14:paraId="37E2186C" w14:textId="77777777">
      <w:pPr>
        <w:adjustRightInd w:val="0"/>
        <w:ind w:right="144"/>
        <w:rPr>
          <w:color w:val="002060"/>
        </w:rPr>
      </w:pPr>
    </w:p>
    <w:p w:rsidRPr="005559B5" w:rsidR="00955DCE" w:rsidP="00955DCE" w:rsidRDefault="00955DCE" w14:paraId="77CFC9C3" w14:textId="77777777">
      <w:pPr>
        <w:adjustRightInd w:val="0"/>
        <w:ind w:right="142"/>
        <w:rPr>
          <w:color w:val="002060"/>
        </w:rPr>
      </w:pPr>
      <w:r w:rsidRPr="005559B5">
        <w:rPr>
          <w:color w:val="002060"/>
        </w:rPr>
        <w:t>Space</w:t>
      </w:r>
      <w:r w:rsidRPr="005559B5">
        <w:rPr>
          <w:color w:val="002060"/>
          <w:spacing w:val="2"/>
        </w:rPr>
        <w:t xml:space="preserve"> </w:t>
      </w:r>
      <w:r w:rsidRPr="005559B5">
        <w:rPr>
          <w:color w:val="002060"/>
        </w:rPr>
        <w:t>al</w:t>
      </w:r>
      <w:r w:rsidRPr="005559B5">
        <w:rPr>
          <w:color w:val="002060"/>
          <w:spacing w:val="-1"/>
        </w:rPr>
        <w:t>l</w:t>
      </w:r>
      <w:r w:rsidRPr="005559B5">
        <w:rPr>
          <w:color w:val="002060"/>
        </w:rPr>
        <w:t>oc</w:t>
      </w:r>
      <w:r w:rsidRPr="005559B5">
        <w:rPr>
          <w:color w:val="002060"/>
          <w:spacing w:val="-1"/>
        </w:rPr>
        <w:t>a</w:t>
      </w:r>
      <w:r w:rsidRPr="005559B5">
        <w:rPr>
          <w:color w:val="002060"/>
        </w:rPr>
        <w:t>ted</w:t>
      </w:r>
      <w:r w:rsidRPr="005559B5">
        <w:rPr>
          <w:color w:val="002060"/>
          <w:spacing w:val="2"/>
        </w:rPr>
        <w:t xml:space="preserve"> </w:t>
      </w:r>
      <w:r w:rsidRPr="005559B5">
        <w:rPr>
          <w:color w:val="002060"/>
        </w:rPr>
        <w:t>for</w:t>
      </w:r>
      <w:r w:rsidRPr="005559B5">
        <w:rPr>
          <w:color w:val="002060"/>
          <w:spacing w:val="2"/>
        </w:rPr>
        <w:t xml:space="preserve"> </w:t>
      </w:r>
      <w:r w:rsidRPr="005559B5">
        <w:rPr>
          <w:color w:val="002060"/>
        </w:rPr>
        <w:t>stor</w:t>
      </w:r>
      <w:r w:rsidRPr="005559B5">
        <w:rPr>
          <w:color w:val="002060"/>
          <w:spacing w:val="-1"/>
        </w:rPr>
        <w:t>a</w:t>
      </w:r>
      <w:r w:rsidRPr="005559B5">
        <w:rPr>
          <w:color w:val="002060"/>
        </w:rPr>
        <w:t>ge</w:t>
      </w:r>
      <w:r w:rsidRPr="005559B5">
        <w:rPr>
          <w:color w:val="002060"/>
          <w:spacing w:val="2"/>
        </w:rPr>
        <w:t xml:space="preserve"> </w:t>
      </w:r>
      <w:r w:rsidRPr="005559B5">
        <w:rPr>
          <w:color w:val="002060"/>
        </w:rPr>
        <w:t>of</w:t>
      </w:r>
      <w:r w:rsidRPr="005559B5">
        <w:rPr>
          <w:color w:val="002060"/>
          <w:spacing w:val="2"/>
        </w:rPr>
        <w:t xml:space="preserve"> </w:t>
      </w:r>
      <w:r w:rsidRPr="005559B5">
        <w:rPr>
          <w:color w:val="002060"/>
        </w:rPr>
        <w:t>vario</w:t>
      </w:r>
      <w:r w:rsidRPr="005559B5">
        <w:rPr>
          <w:color w:val="002060"/>
          <w:spacing w:val="-1"/>
        </w:rPr>
        <w:t>u</w:t>
      </w:r>
      <w:r w:rsidRPr="005559B5">
        <w:rPr>
          <w:color w:val="002060"/>
        </w:rPr>
        <w:t>s</w:t>
      </w:r>
      <w:r w:rsidRPr="005559B5">
        <w:rPr>
          <w:color w:val="002060"/>
          <w:spacing w:val="2"/>
        </w:rPr>
        <w:t xml:space="preserve"> </w:t>
      </w:r>
      <w:r w:rsidRPr="005559B5">
        <w:rPr>
          <w:color w:val="002060"/>
        </w:rPr>
        <w:t>materia</w:t>
      </w:r>
      <w:r w:rsidRPr="005559B5">
        <w:rPr>
          <w:color w:val="002060"/>
          <w:spacing w:val="-1"/>
        </w:rPr>
        <w:t>l</w:t>
      </w:r>
      <w:r w:rsidRPr="005559B5">
        <w:rPr>
          <w:color w:val="002060"/>
        </w:rPr>
        <w:t>s s</w:t>
      </w:r>
      <w:r w:rsidRPr="005559B5">
        <w:rPr>
          <w:color w:val="002060"/>
          <w:spacing w:val="-1"/>
        </w:rPr>
        <w:t>u</w:t>
      </w:r>
      <w:r w:rsidRPr="005559B5">
        <w:rPr>
          <w:color w:val="002060"/>
        </w:rPr>
        <w:t>ch</w:t>
      </w:r>
      <w:r w:rsidRPr="005559B5">
        <w:rPr>
          <w:color w:val="002060"/>
          <w:spacing w:val="2"/>
        </w:rPr>
        <w:t xml:space="preserve"> </w:t>
      </w:r>
      <w:r w:rsidRPr="005559B5">
        <w:rPr>
          <w:color w:val="002060"/>
        </w:rPr>
        <w:t>as c</w:t>
      </w:r>
      <w:r w:rsidRPr="005559B5">
        <w:rPr>
          <w:color w:val="002060"/>
          <w:spacing w:val="-1"/>
        </w:rPr>
        <w:t>e</w:t>
      </w:r>
      <w:r w:rsidRPr="005559B5">
        <w:rPr>
          <w:color w:val="002060"/>
        </w:rPr>
        <w:t>ment,</w:t>
      </w:r>
      <w:r w:rsidRPr="005559B5">
        <w:rPr>
          <w:color w:val="002060"/>
          <w:spacing w:val="2"/>
        </w:rPr>
        <w:t xml:space="preserve"> </w:t>
      </w:r>
      <w:r w:rsidRPr="005559B5">
        <w:rPr>
          <w:color w:val="002060"/>
        </w:rPr>
        <w:t>reinforcem</w:t>
      </w:r>
      <w:r w:rsidRPr="005559B5">
        <w:rPr>
          <w:color w:val="002060"/>
          <w:spacing w:val="-1"/>
        </w:rPr>
        <w:t>e</w:t>
      </w:r>
      <w:r w:rsidRPr="005559B5">
        <w:rPr>
          <w:color w:val="002060"/>
        </w:rPr>
        <w:t>nt</w:t>
      </w:r>
      <w:r w:rsidRPr="005559B5">
        <w:rPr>
          <w:color w:val="002060"/>
          <w:spacing w:val="2"/>
        </w:rPr>
        <w:t xml:space="preserve"> </w:t>
      </w:r>
      <w:r w:rsidRPr="005559B5">
        <w:rPr>
          <w:color w:val="002060"/>
        </w:rPr>
        <w:t>stee</w:t>
      </w:r>
      <w:r w:rsidRPr="005559B5">
        <w:rPr>
          <w:color w:val="002060"/>
          <w:spacing w:val="-1"/>
        </w:rPr>
        <w:t>l</w:t>
      </w:r>
      <w:r w:rsidRPr="005559B5">
        <w:rPr>
          <w:color w:val="002060"/>
        </w:rPr>
        <w:t>,</w:t>
      </w:r>
      <w:r w:rsidRPr="005559B5">
        <w:rPr>
          <w:color w:val="002060"/>
          <w:spacing w:val="2"/>
        </w:rPr>
        <w:t xml:space="preserve"> </w:t>
      </w:r>
      <w:r w:rsidRPr="005559B5">
        <w:rPr>
          <w:color w:val="002060"/>
        </w:rPr>
        <w:t>and petrol</w:t>
      </w:r>
      <w:r w:rsidRPr="005559B5">
        <w:rPr>
          <w:color w:val="002060"/>
          <w:spacing w:val="-1"/>
        </w:rPr>
        <w:t>e</w:t>
      </w:r>
      <w:r w:rsidRPr="005559B5">
        <w:rPr>
          <w:color w:val="002060"/>
        </w:rPr>
        <w:t>um prod</w:t>
      </w:r>
      <w:r w:rsidRPr="005559B5">
        <w:rPr>
          <w:color w:val="002060"/>
          <w:spacing w:val="-1"/>
        </w:rPr>
        <w:t>u</w:t>
      </w:r>
      <w:r w:rsidRPr="005559B5">
        <w:rPr>
          <w:color w:val="002060"/>
        </w:rPr>
        <w:t>cts etc. shall be c</w:t>
      </w:r>
      <w:r w:rsidRPr="005559B5">
        <w:rPr>
          <w:color w:val="002060"/>
          <w:spacing w:val="-1"/>
        </w:rPr>
        <w:t>l</w:t>
      </w:r>
      <w:r w:rsidRPr="005559B5">
        <w:rPr>
          <w:color w:val="002060"/>
        </w:rPr>
        <w:t>early</w:t>
      </w:r>
      <w:r w:rsidRPr="005559B5">
        <w:rPr>
          <w:color w:val="002060"/>
          <w:spacing w:val="-1"/>
        </w:rPr>
        <w:t xml:space="preserve"> </w:t>
      </w:r>
      <w:r w:rsidRPr="005559B5">
        <w:rPr>
          <w:color w:val="002060"/>
        </w:rPr>
        <w:t>sep</w:t>
      </w:r>
      <w:r w:rsidRPr="005559B5">
        <w:rPr>
          <w:color w:val="002060"/>
          <w:spacing w:val="-1"/>
        </w:rPr>
        <w:t>a</w:t>
      </w:r>
      <w:r w:rsidRPr="005559B5">
        <w:rPr>
          <w:color w:val="002060"/>
        </w:rPr>
        <w:t>rated to</w:t>
      </w:r>
      <w:r w:rsidRPr="005559B5">
        <w:rPr>
          <w:color w:val="002060"/>
          <w:spacing w:val="-1"/>
        </w:rPr>
        <w:t xml:space="preserve"> </w:t>
      </w:r>
      <w:r w:rsidRPr="005559B5">
        <w:rPr>
          <w:color w:val="002060"/>
        </w:rPr>
        <w:t>avoid c</w:t>
      </w:r>
      <w:r w:rsidRPr="005559B5">
        <w:rPr>
          <w:color w:val="002060"/>
          <w:spacing w:val="-1"/>
        </w:rPr>
        <w:t>o</w:t>
      </w:r>
      <w:r w:rsidRPr="005559B5">
        <w:rPr>
          <w:color w:val="002060"/>
        </w:rPr>
        <w:t>nta</w:t>
      </w:r>
      <w:r w:rsidRPr="005559B5">
        <w:rPr>
          <w:color w:val="002060"/>
          <w:spacing w:val="-1"/>
        </w:rPr>
        <w:t>m</w:t>
      </w:r>
      <w:r w:rsidRPr="005559B5">
        <w:rPr>
          <w:color w:val="002060"/>
        </w:rPr>
        <w:t>ination. Petroleum</w:t>
      </w:r>
      <w:r w:rsidRPr="005559B5">
        <w:rPr>
          <w:color w:val="002060"/>
          <w:spacing w:val="1"/>
        </w:rPr>
        <w:t xml:space="preserve"> </w:t>
      </w:r>
      <w:r w:rsidRPr="005559B5">
        <w:rPr>
          <w:color w:val="002060"/>
          <w:spacing w:val="-1"/>
        </w:rPr>
        <w:t>pr</w:t>
      </w:r>
      <w:r w:rsidRPr="005559B5">
        <w:rPr>
          <w:color w:val="002060"/>
        </w:rPr>
        <w:t>od</w:t>
      </w:r>
      <w:r w:rsidRPr="005559B5">
        <w:rPr>
          <w:color w:val="002060"/>
          <w:spacing w:val="-1"/>
        </w:rPr>
        <w:t>u</w:t>
      </w:r>
      <w:r w:rsidRPr="005559B5">
        <w:rPr>
          <w:color w:val="002060"/>
        </w:rPr>
        <w:t>cts</w:t>
      </w:r>
      <w:r w:rsidRPr="005559B5">
        <w:rPr>
          <w:color w:val="002060"/>
          <w:spacing w:val="1"/>
        </w:rPr>
        <w:t xml:space="preserve"> </w:t>
      </w:r>
      <w:r w:rsidRPr="005559B5">
        <w:rPr>
          <w:color w:val="002060"/>
        </w:rPr>
        <w:t>shall be</w:t>
      </w:r>
      <w:r w:rsidRPr="005559B5">
        <w:rPr>
          <w:color w:val="002060"/>
          <w:spacing w:val="1"/>
        </w:rPr>
        <w:t xml:space="preserve"> </w:t>
      </w:r>
      <w:r w:rsidRPr="005559B5">
        <w:rPr>
          <w:color w:val="002060"/>
        </w:rPr>
        <w:t>stored</w:t>
      </w:r>
      <w:r w:rsidRPr="005559B5">
        <w:rPr>
          <w:color w:val="002060"/>
          <w:spacing w:val="1"/>
        </w:rPr>
        <w:t xml:space="preserve"> </w:t>
      </w:r>
      <w:r w:rsidRPr="005559B5">
        <w:rPr>
          <w:color w:val="002060"/>
        </w:rPr>
        <w:t>a</w:t>
      </w:r>
      <w:r w:rsidRPr="005559B5">
        <w:rPr>
          <w:color w:val="002060"/>
          <w:spacing w:val="-1"/>
        </w:rPr>
        <w:t>n</w:t>
      </w:r>
      <w:r w:rsidRPr="005559B5">
        <w:rPr>
          <w:color w:val="002060"/>
        </w:rPr>
        <w:t>d</w:t>
      </w:r>
      <w:r w:rsidRPr="005559B5">
        <w:rPr>
          <w:color w:val="002060"/>
          <w:spacing w:val="1"/>
        </w:rPr>
        <w:t xml:space="preserve"> </w:t>
      </w:r>
      <w:r w:rsidRPr="005559B5">
        <w:rPr>
          <w:color w:val="002060"/>
        </w:rPr>
        <w:t>handl</w:t>
      </w:r>
      <w:r w:rsidRPr="005559B5">
        <w:rPr>
          <w:color w:val="002060"/>
          <w:spacing w:val="-1"/>
        </w:rPr>
        <w:t>e</w:t>
      </w:r>
      <w:r w:rsidRPr="005559B5">
        <w:rPr>
          <w:color w:val="002060"/>
        </w:rPr>
        <w:t>d</w:t>
      </w:r>
      <w:r w:rsidRPr="005559B5">
        <w:rPr>
          <w:color w:val="002060"/>
          <w:spacing w:val="1"/>
        </w:rPr>
        <w:t xml:space="preserve"> </w:t>
      </w:r>
      <w:r w:rsidRPr="005559B5">
        <w:rPr>
          <w:color w:val="002060"/>
        </w:rPr>
        <w:t>in a</w:t>
      </w:r>
      <w:r w:rsidRPr="005559B5">
        <w:rPr>
          <w:color w:val="002060"/>
          <w:spacing w:val="1"/>
        </w:rPr>
        <w:t xml:space="preserve"> </w:t>
      </w:r>
      <w:r w:rsidRPr="005559B5">
        <w:rPr>
          <w:color w:val="002060"/>
        </w:rPr>
        <w:t>way</w:t>
      </w:r>
      <w:r w:rsidRPr="005559B5">
        <w:rPr>
          <w:color w:val="002060"/>
          <w:spacing w:val="1"/>
        </w:rPr>
        <w:t xml:space="preserve"> </w:t>
      </w:r>
      <w:r w:rsidRPr="005559B5">
        <w:rPr>
          <w:color w:val="002060"/>
        </w:rPr>
        <w:t>that</w:t>
      </w:r>
      <w:r w:rsidRPr="005559B5">
        <w:rPr>
          <w:color w:val="002060"/>
          <w:spacing w:val="1"/>
        </w:rPr>
        <w:t xml:space="preserve"> </w:t>
      </w:r>
      <w:r w:rsidRPr="005559B5">
        <w:rPr>
          <w:color w:val="002060"/>
        </w:rPr>
        <w:t>avoids cont</w:t>
      </w:r>
      <w:r w:rsidRPr="005559B5">
        <w:rPr>
          <w:color w:val="002060"/>
          <w:spacing w:val="-1"/>
        </w:rPr>
        <w:t>a</w:t>
      </w:r>
      <w:r w:rsidRPr="005559B5">
        <w:rPr>
          <w:color w:val="002060"/>
        </w:rPr>
        <w:t>mination</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spacing w:val="-1"/>
        </w:rPr>
        <w:t>g</w:t>
      </w:r>
      <w:r w:rsidRPr="005559B5">
        <w:rPr>
          <w:color w:val="002060"/>
        </w:rPr>
        <w:t>rou</w:t>
      </w:r>
      <w:r w:rsidRPr="005559B5">
        <w:rPr>
          <w:color w:val="002060"/>
          <w:spacing w:val="-1"/>
        </w:rPr>
        <w:t>n</w:t>
      </w:r>
      <w:r w:rsidRPr="005559B5">
        <w:rPr>
          <w:color w:val="002060"/>
        </w:rPr>
        <w:t>d water.</w:t>
      </w:r>
      <w:r w:rsidRPr="005559B5">
        <w:rPr>
          <w:color w:val="002060"/>
          <w:spacing w:val="-1"/>
        </w:rPr>
        <w:t xml:space="preserve"> </w:t>
      </w:r>
      <w:r w:rsidRPr="005559B5">
        <w:rPr>
          <w:color w:val="002060"/>
        </w:rPr>
        <w:t>Worksho</w:t>
      </w:r>
      <w:r w:rsidRPr="005559B5">
        <w:rPr>
          <w:color w:val="002060"/>
          <w:spacing w:val="-1"/>
        </w:rPr>
        <w:t>p</w:t>
      </w:r>
      <w:r w:rsidRPr="005559B5">
        <w:rPr>
          <w:color w:val="002060"/>
        </w:rPr>
        <w:t>s s</w:t>
      </w:r>
      <w:r w:rsidRPr="005559B5">
        <w:rPr>
          <w:color w:val="002060"/>
          <w:spacing w:val="-1"/>
        </w:rPr>
        <w:t>h</w:t>
      </w:r>
      <w:r w:rsidRPr="005559B5">
        <w:rPr>
          <w:color w:val="002060"/>
        </w:rPr>
        <w:t>all be</w:t>
      </w:r>
      <w:r w:rsidRPr="005559B5">
        <w:rPr>
          <w:color w:val="002060"/>
          <w:spacing w:val="-1"/>
        </w:rPr>
        <w:t xml:space="preserve"> </w:t>
      </w:r>
      <w:r w:rsidRPr="005559B5">
        <w:rPr>
          <w:color w:val="002060"/>
        </w:rPr>
        <w:t>installed</w:t>
      </w:r>
      <w:r w:rsidRPr="005559B5">
        <w:rPr>
          <w:color w:val="002060"/>
          <w:spacing w:val="-1"/>
        </w:rPr>
        <w:t xml:space="preserve"> </w:t>
      </w:r>
      <w:r w:rsidRPr="005559B5">
        <w:rPr>
          <w:color w:val="002060"/>
        </w:rPr>
        <w:t>with</w:t>
      </w:r>
      <w:r w:rsidRPr="005559B5">
        <w:rPr>
          <w:color w:val="002060"/>
          <w:spacing w:val="-1"/>
        </w:rPr>
        <w:t xml:space="preserve"> </w:t>
      </w:r>
      <w:r w:rsidRPr="005559B5">
        <w:rPr>
          <w:color w:val="002060"/>
        </w:rPr>
        <w:t>oil and gr</w:t>
      </w:r>
      <w:r w:rsidRPr="005559B5">
        <w:rPr>
          <w:color w:val="002060"/>
          <w:spacing w:val="-1"/>
        </w:rPr>
        <w:t>e</w:t>
      </w:r>
      <w:r w:rsidRPr="005559B5">
        <w:rPr>
          <w:color w:val="002060"/>
        </w:rPr>
        <w:t>ase traps f</w:t>
      </w:r>
      <w:r w:rsidRPr="005559B5">
        <w:rPr>
          <w:color w:val="002060"/>
          <w:spacing w:val="-1"/>
        </w:rPr>
        <w:t>o</w:t>
      </w:r>
      <w:r w:rsidRPr="005559B5">
        <w:rPr>
          <w:color w:val="002060"/>
        </w:rPr>
        <w:t xml:space="preserve">r the same </w:t>
      </w:r>
      <w:r w:rsidRPr="005559B5">
        <w:rPr>
          <w:color w:val="002060"/>
          <w:spacing w:val="-1"/>
        </w:rPr>
        <w:t>p</w:t>
      </w:r>
      <w:r w:rsidRPr="005559B5">
        <w:rPr>
          <w:color w:val="002060"/>
        </w:rPr>
        <w:t>urp</w:t>
      </w:r>
      <w:r w:rsidRPr="005559B5">
        <w:rPr>
          <w:color w:val="002060"/>
          <w:spacing w:val="-1"/>
        </w:rPr>
        <w:t>o</w:t>
      </w:r>
      <w:r w:rsidRPr="005559B5">
        <w:rPr>
          <w:color w:val="002060"/>
          <w:spacing w:val="1"/>
        </w:rPr>
        <w:t>s</w:t>
      </w:r>
      <w:r w:rsidRPr="005559B5">
        <w:rPr>
          <w:color w:val="002060"/>
        </w:rPr>
        <w:t>e.</w:t>
      </w:r>
    </w:p>
    <w:p w:rsidRPr="005559B5" w:rsidR="00955DCE" w:rsidP="00955DCE" w:rsidRDefault="00955DCE" w14:paraId="797C3892" w14:textId="77777777">
      <w:pPr>
        <w:adjustRightInd w:val="0"/>
        <w:rPr>
          <w:color w:val="002060"/>
        </w:rPr>
      </w:pPr>
    </w:p>
    <w:p w:rsidRPr="005559B5" w:rsidR="00955DCE" w:rsidP="00955DCE" w:rsidRDefault="00955DCE" w14:paraId="2D932743" w14:textId="77777777">
      <w:pPr>
        <w:adjustRightInd w:val="0"/>
        <w:ind w:right="140"/>
        <w:rPr>
          <w:color w:val="002060"/>
        </w:rPr>
      </w:pPr>
      <w:r w:rsidRPr="005559B5">
        <w:rPr>
          <w:color w:val="002060"/>
        </w:rPr>
        <w:t>Written</w:t>
      </w:r>
      <w:r w:rsidRPr="005559B5">
        <w:rPr>
          <w:color w:val="002060"/>
          <w:spacing w:val="2"/>
        </w:rPr>
        <w:t xml:space="preserve"> </w:t>
      </w:r>
      <w:r w:rsidRPr="005559B5">
        <w:rPr>
          <w:color w:val="002060"/>
          <w:spacing w:val="-1"/>
        </w:rPr>
        <w:t>i</w:t>
      </w:r>
      <w:r w:rsidRPr="005559B5">
        <w:rPr>
          <w:color w:val="002060"/>
        </w:rPr>
        <w:t>nformation</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be</w:t>
      </w:r>
      <w:r w:rsidRPr="005559B5">
        <w:rPr>
          <w:color w:val="002060"/>
          <w:spacing w:val="2"/>
        </w:rPr>
        <w:t xml:space="preserve"> </w:t>
      </w:r>
      <w:r w:rsidRPr="005559B5">
        <w:rPr>
          <w:color w:val="002060"/>
        </w:rPr>
        <w:t>given</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and</w:t>
      </w:r>
      <w:r w:rsidRPr="005559B5">
        <w:rPr>
          <w:color w:val="002060"/>
          <w:spacing w:val="2"/>
        </w:rPr>
        <w:t xml:space="preserve"> </w:t>
      </w:r>
      <w:r w:rsidRPr="005559B5">
        <w:rPr>
          <w:color w:val="002060"/>
          <w:spacing w:val="-1"/>
        </w:rPr>
        <w:t>a</w:t>
      </w:r>
      <w:r w:rsidRPr="005559B5">
        <w:rPr>
          <w:color w:val="002060"/>
        </w:rPr>
        <w:t>p</w:t>
      </w:r>
      <w:r w:rsidRPr="005559B5">
        <w:rPr>
          <w:color w:val="002060"/>
          <w:spacing w:val="-1"/>
        </w:rPr>
        <w:t>p</w:t>
      </w:r>
      <w:r w:rsidRPr="005559B5">
        <w:rPr>
          <w:color w:val="002060"/>
        </w:rPr>
        <w:t>roval</w:t>
      </w:r>
      <w:r w:rsidRPr="005559B5">
        <w:rPr>
          <w:color w:val="002060"/>
          <w:spacing w:val="2"/>
        </w:rPr>
        <w:t xml:space="preserve"> </w:t>
      </w:r>
      <w:r w:rsidRPr="005559B5">
        <w:rPr>
          <w:color w:val="002060"/>
        </w:rPr>
        <w:t>taken</w:t>
      </w:r>
      <w:r w:rsidRPr="005559B5">
        <w:rPr>
          <w:color w:val="002060"/>
          <w:spacing w:val="1"/>
        </w:rPr>
        <w:t xml:space="preserve"> </w:t>
      </w:r>
      <w:r w:rsidRPr="005559B5">
        <w:rPr>
          <w:color w:val="002060"/>
        </w:rPr>
        <w:t>from the</w:t>
      </w:r>
      <w:r w:rsidRPr="005559B5">
        <w:rPr>
          <w:color w:val="002060"/>
          <w:spacing w:val="3"/>
        </w:rPr>
        <w:t xml:space="preserve"> </w:t>
      </w:r>
      <w:r w:rsidRPr="005559B5">
        <w:rPr>
          <w:color w:val="002060"/>
        </w:rPr>
        <w:t>Engi</w:t>
      </w:r>
      <w:r w:rsidRPr="005559B5">
        <w:rPr>
          <w:color w:val="002060"/>
          <w:spacing w:val="-1"/>
        </w:rPr>
        <w:t>n</w:t>
      </w:r>
      <w:r w:rsidRPr="005559B5">
        <w:rPr>
          <w:color w:val="002060"/>
        </w:rPr>
        <w:t>eer</w:t>
      </w:r>
      <w:r w:rsidRPr="005559B5">
        <w:rPr>
          <w:color w:val="002060"/>
          <w:spacing w:val="3"/>
        </w:rPr>
        <w:t xml:space="preserve"> </w:t>
      </w:r>
      <w:r w:rsidRPr="005559B5">
        <w:rPr>
          <w:color w:val="002060"/>
        </w:rPr>
        <w:t>re</w:t>
      </w:r>
      <w:r w:rsidRPr="005559B5">
        <w:rPr>
          <w:color w:val="002060"/>
          <w:spacing w:val="-1"/>
        </w:rPr>
        <w:t>g</w:t>
      </w:r>
      <w:r w:rsidRPr="005559B5">
        <w:rPr>
          <w:color w:val="002060"/>
        </w:rPr>
        <w:t>ard</w:t>
      </w:r>
      <w:r w:rsidRPr="005559B5">
        <w:rPr>
          <w:color w:val="002060"/>
          <w:spacing w:val="-1"/>
        </w:rPr>
        <w:t>i</w:t>
      </w:r>
      <w:r w:rsidRPr="005559B5">
        <w:rPr>
          <w:color w:val="002060"/>
        </w:rPr>
        <w:t>ng</w:t>
      </w:r>
      <w:r w:rsidRPr="005559B5">
        <w:rPr>
          <w:color w:val="002060"/>
          <w:spacing w:val="1"/>
        </w:rPr>
        <w:t xml:space="preserve"> </w:t>
      </w:r>
      <w:r w:rsidRPr="005559B5">
        <w:rPr>
          <w:color w:val="002060"/>
          <w:spacing w:val="-1"/>
        </w:rPr>
        <w:t>p</w:t>
      </w:r>
      <w:r w:rsidRPr="005559B5">
        <w:rPr>
          <w:color w:val="002060"/>
        </w:rPr>
        <w:t>rop</w:t>
      </w:r>
      <w:r w:rsidRPr="005559B5">
        <w:rPr>
          <w:color w:val="002060"/>
          <w:spacing w:val="-1"/>
        </w:rPr>
        <w:t>e</w:t>
      </w:r>
      <w:r w:rsidRPr="005559B5">
        <w:rPr>
          <w:color w:val="002060"/>
        </w:rPr>
        <w:t>r establ</w:t>
      </w:r>
      <w:r w:rsidRPr="005559B5">
        <w:rPr>
          <w:color w:val="002060"/>
          <w:spacing w:val="-1"/>
        </w:rPr>
        <w:t>i</w:t>
      </w:r>
      <w:r w:rsidRPr="005559B5">
        <w:rPr>
          <w:color w:val="002060"/>
          <w:spacing w:val="1"/>
        </w:rPr>
        <w:t>s</w:t>
      </w:r>
      <w:r w:rsidRPr="005559B5">
        <w:rPr>
          <w:color w:val="002060"/>
        </w:rPr>
        <w:t>h</w:t>
      </w:r>
      <w:r w:rsidRPr="005559B5">
        <w:rPr>
          <w:color w:val="002060"/>
          <w:spacing w:val="-1"/>
        </w:rPr>
        <w:t>m</w:t>
      </w:r>
      <w:r w:rsidRPr="005559B5">
        <w:rPr>
          <w:color w:val="002060"/>
        </w:rPr>
        <w:t>e</w:t>
      </w:r>
      <w:r w:rsidRPr="005559B5">
        <w:rPr>
          <w:color w:val="002060"/>
          <w:spacing w:val="-1"/>
        </w:rPr>
        <w:t>n</w:t>
      </w:r>
      <w:r w:rsidRPr="005559B5">
        <w:rPr>
          <w:color w:val="002060"/>
        </w:rPr>
        <w:t>t</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maint</w:t>
      </w:r>
      <w:r w:rsidRPr="005559B5">
        <w:rPr>
          <w:color w:val="002060"/>
          <w:spacing w:val="-1"/>
        </w:rPr>
        <w:t>en</w:t>
      </w:r>
      <w:r w:rsidRPr="005559B5">
        <w:rPr>
          <w:color w:val="002060"/>
        </w:rPr>
        <w:t>ance</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s</w:t>
      </w:r>
      <w:r w:rsidRPr="005559B5">
        <w:rPr>
          <w:color w:val="002060"/>
          <w:spacing w:val="-1"/>
        </w:rPr>
        <w:t>u</w:t>
      </w:r>
      <w:r w:rsidRPr="005559B5">
        <w:rPr>
          <w:color w:val="002060"/>
        </w:rPr>
        <w:t>ch cam</w:t>
      </w:r>
      <w:r w:rsidRPr="005559B5">
        <w:rPr>
          <w:color w:val="002060"/>
          <w:spacing w:val="-1"/>
        </w:rPr>
        <w:t>p</w:t>
      </w:r>
      <w:r w:rsidRPr="005559B5">
        <w:rPr>
          <w:color w:val="002060"/>
        </w:rPr>
        <w:t>s.</w:t>
      </w:r>
      <w:r w:rsidRPr="005559B5">
        <w:rPr>
          <w:color w:val="002060"/>
          <w:spacing w:val="1"/>
        </w:rPr>
        <w:t xml:space="preserve"> </w:t>
      </w:r>
      <w:r w:rsidRPr="005559B5">
        <w:rPr>
          <w:color w:val="002060"/>
        </w:rPr>
        <w:t>Fai</w:t>
      </w:r>
      <w:r w:rsidRPr="005559B5">
        <w:rPr>
          <w:color w:val="002060"/>
          <w:spacing w:val="-1"/>
        </w:rPr>
        <w:t>l</w:t>
      </w:r>
      <w:r w:rsidRPr="005559B5">
        <w:rPr>
          <w:color w:val="002060"/>
        </w:rPr>
        <w:t>ure</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rPr>
        <w:t>c</w:t>
      </w:r>
      <w:r w:rsidRPr="005559B5">
        <w:rPr>
          <w:color w:val="002060"/>
          <w:spacing w:val="-1"/>
        </w:rPr>
        <w:t>o</w:t>
      </w:r>
      <w:r w:rsidRPr="005559B5">
        <w:rPr>
          <w:color w:val="002060"/>
        </w:rPr>
        <w:t>mplia</w:t>
      </w:r>
      <w:r w:rsidRPr="005559B5">
        <w:rPr>
          <w:color w:val="002060"/>
          <w:spacing w:val="-1"/>
        </w:rPr>
        <w:t>n</w:t>
      </w:r>
      <w:r w:rsidRPr="005559B5">
        <w:rPr>
          <w:color w:val="002060"/>
          <w:spacing w:val="1"/>
        </w:rPr>
        <w:t>c</w:t>
      </w:r>
      <w:r w:rsidRPr="005559B5">
        <w:rPr>
          <w:color w:val="002060"/>
        </w:rPr>
        <w:t>e with</w:t>
      </w:r>
      <w:r w:rsidRPr="005559B5">
        <w:rPr>
          <w:color w:val="002060"/>
          <w:spacing w:val="1"/>
        </w:rPr>
        <w:t xml:space="preserve"> </w:t>
      </w:r>
      <w:r w:rsidRPr="005559B5">
        <w:rPr>
          <w:color w:val="002060"/>
        </w:rPr>
        <w:t>Engi</w:t>
      </w:r>
      <w:r w:rsidRPr="005559B5">
        <w:rPr>
          <w:color w:val="002060"/>
          <w:spacing w:val="-1"/>
        </w:rPr>
        <w:t>n</w:t>
      </w:r>
      <w:r w:rsidRPr="005559B5">
        <w:rPr>
          <w:color w:val="002060"/>
        </w:rPr>
        <w:t>eer</w:t>
      </w:r>
      <w:r w:rsidRPr="005559B5">
        <w:rPr>
          <w:color w:val="002060"/>
          <w:spacing w:val="-1"/>
        </w:rPr>
        <w:t>'</w:t>
      </w:r>
      <w:r w:rsidRPr="005559B5">
        <w:rPr>
          <w:color w:val="002060"/>
        </w:rPr>
        <w:t>s</w:t>
      </w:r>
      <w:r w:rsidRPr="005559B5">
        <w:rPr>
          <w:color w:val="002060"/>
          <w:spacing w:val="2"/>
        </w:rPr>
        <w:t xml:space="preserve"> </w:t>
      </w:r>
      <w:r w:rsidRPr="005559B5">
        <w:rPr>
          <w:color w:val="002060"/>
        </w:rPr>
        <w:t>i</w:t>
      </w:r>
      <w:r w:rsidRPr="005559B5">
        <w:rPr>
          <w:color w:val="002060"/>
          <w:spacing w:val="-1"/>
        </w:rPr>
        <w:t>n</w:t>
      </w:r>
      <w:r w:rsidRPr="005559B5">
        <w:rPr>
          <w:color w:val="002060"/>
        </w:rPr>
        <w:t>str</w:t>
      </w:r>
      <w:r w:rsidRPr="005559B5">
        <w:rPr>
          <w:color w:val="002060"/>
          <w:spacing w:val="-1"/>
        </w:rPr>
        <w:t>u</w:t>
      </w:r>
      <w:r w:rsidRPr="005559B5">
        <w:rPr>
          <w:color w:val="002060"/>
        </w:rPr>
        <w:t>ct</w:t>
      </w:r>
      <w:r w:rsidRPr="005559B5">
        <w:rPr>
          <w:color w:val="002060"/>
          <w:spacing w:val="-1"/>
        </w:rPr>
        <w:t>i</w:t>
      </w:r>
      <w:r w:rsidRPr="005559B5">
        <w:rPr>
          <w:color w:val="002060"/>
        </w:rPr>
        <w:t>ons in</w:t>
      </w:r>
      <w:r w:rsidRPr="005559B5">
        <w:rPr>
          <w:color w:val="002060"/>
          <w:spacing w:val="2"/>
        </w:rPr>
        <w:t xml:space="preserve"> </w:t>
      </w:r>
      <w:r w:rsidRPr="005559B5">
        <w:rPr>
          <w:color w:val="002060"/>
        </w:rPr>
        <w:t>resp</w:t>
      </w:r>
      <w:r w:rsidRPr="005559B5">
        <w:rPr>
          <w:color w:val="002060"/>
          <w:spacing w:val="-1"/>
        </w:rPr>
        <w:t>e</w:t>
      </w:r>
      <w:r w:rsidRPr="005559B5">
        <w:rPr>
          <w:color w:val="002060"/>
          <w:spacing w:val="1"/>
        </w:rPr>
        <w:t>c</w:t>
      </w:r>
      <w:r w:rsidRPr="005559B5">
        <w:rPr>
          <w:color w:val="002060"/>
        </w:rPr>
        <w:t>t</w:t>
      </w:r>
      <w:r w:rsidRPr="005559B5">
        <w:rPr>
          <w:color w:val="002060"/>
          <w:spacing w:val="2"/>
        </w:rPr>
        <w:t xml:space="preserve"> </w:t>
      </w:r>
      <w:r w:rsidRPr="005559B5">
        <w:rPr>
          <w:color w:val="002060"/>
        </w:rPr>
        <w:t>of</w:t>
      </w:r>
      <w:r w:rsidRPr="005559B5">
        <w:rPr>
          <w:color w:val="002060"/>
          <w:spacing w:val="1"/>
        </w:rPr>
        <w:t xml:space="preserve"> </w:t>
      </w:r>
      <w:r w:rsidRPr="005559B5">
        <w:rPr>
          <w:color w:val="002060"/>
        </w:rPr>
        <w:t>overall</w:t>
      </w:r>
      <w:r w:rsidRPr="005559B5">
        <w:rPr>
          <w:color w:val="002060"/>
          <w:spacing w:val="1"/>
        </w:rPr>
        <w:t xml:space="preserve"> </w:t>
      </w:r>
      <w:r w:rsidRPr="005559B5">
        <w:rPr>
          <w:color w:val="002060"/>
        </w:rPr>
        <w:t>sta</w:t>
      </w:r>
      <w:r w:rsidRPr="005559B5">
        <w:rPr>
          <w:color w:val="002060"/>
          <w:spacing w:val="-1"/>
        </w:rPr>
        <w:t>n</w:t>
      </w:r>
      <w:r w:rsidRPr="005559B5">
        <w:rPr>
          <w:color w:val="002060"/>
        </w:rPr>
        <w:t>dard will</w:t>
      </w:r>
      <w:r w:rsidRPr="005559B5">
        <w:rPr>
          <w:color w:val="002060"/>
          <w:spacing w:val="2"/>
        </w:rPr>
        <w:t xml:space="preserve"> </w:t>
      </w:r>
      <w:r w:rsidRPr="005559B5">
        <w:rPr>
          <w:color w:val="002060"/>
        </w:rPr>
        <w:t>le</w:t>
      </w:r>
      <w:r w:rsidRPr="005559B5">
        <w:rPr>
          <w:color w:val="002060"/>
          <w:spacing w:val="-1"/>
        </w:rPr>
        <w:t>a</w:t>
      </w:r>
      <w:r w:rsidRPr="005559B5">
        <w:rPr>
          <w:color w:val="002060"/>
        </w:rPr>
        <w:t>d</w:t>
      </w:r>
      <w:r w:rsidRPr="005559B5">
        <w:rPr>
          <w:color w:val="002060"/>
          <w:spacing w:val="2"/>
        </w:rPr>
        <w:t xml:space="preserve"> </w:t>
      </w:r>
      <w:r w:rsidRPr="005559B5">
        <w:rPr>
          <w:color w:val="002060"/>
        </w:rPr>
        <w:t>to</w:t>
      </w:r>
      <w:r w:rsidRPr="005559B5">
        <w:rPr>
          <w:color w:val="002060"/>
          <w:spacing w:val="1"/>
        </w:rPr>
        <w:t xml:space="preserve"> </w:t>
      </w:r>
      <w:r w:rsidRPr="005559B5">
        <w:rPr>
          <w:color w:val="002060"/>
        </w:rPr>
        <w:t>re</w:t>
      </w:r>
      <w:r w:rsidRPr="005559B5">
        <w:rPr>
          <w:color w:val="002060"/>
          <w:spacing w:val="-1"/>
        </w:rPr>
        <w:t>d</w:t>
      </w:r>
      <w:r w:rsidRPr="005559B5">
        <w:rPr>
          <w:color w:val="002060"/>
          <w:spacing w:val="1"/>
        </w:rPr>
        <w:t>u</w:t>
      </w:r>
      <w:r w:rsidRPr="005559B5">
        <w:rPr>
          <w:color w:val="002060"/>
        </w:rPr>
        <w:t>cti</w:t>
      </w:r>
      <w:r w:rsidRPr="005559B5">
        <w:rPr>
          <w:color w:val="002060"/>
          <w:spacing w:val="-1"/>
        </w:rPr>
        <w:t>o</w:t>
      </w:r>
      <w:r w:rsidRPr="005559B5">
        <w:rPr>
          <w:color w:val="002060"/>
        </w:rPr>
        <w:t>n</w:t>
      </w:r>
      <w:r w:rsidRPr="005559B5">
        <w:rPr>
          <w:color w:val="002060"/>
          <w:spacing w:val="2"/>
        </w:rPr>
        <w:t xml:space="preserve"> </w:t>
      </w:r>
      <w:r w:rsidRPr="005559B5">
        <w:rPr>
          <w:color w:val="002060"/>
          <w:spacing w:val="-1"/>
        </w:rPr>
        <w:t>o</w:t>
      </w:r>
      <w:r w:rsidRPr="005559B5">
        <w:rPr>
          <w:color w:val="002060"/>
        </w:rPr>
        <w:t>r</w:t>
      </w:r>
      <w:r w:rsidRPr="005559B5">
        <w:rPr>
          <w:color w:val="002060"/>
          <w:spacing w:val="1"/>
        </w:rPr>
        <w:t xml:space="preserve"> </w:t>
      </w:r>
      <w:r w:rsidRPr="005559B5">
        <w:rPr>
          <w:color w:val="002060"/>
        </w:rPr>
        <w:t>withho</w:t>
      </w:r>
      <w:r w:rsidRPr="005559B5">
        <w:rPr>
          <w:color w:val="002060"/>
          <w:spacing w:val="-1"/>
        </w:rPr>
        <w:t>ld</w:t>
      </w:r>
      <w:r w:rsidRPr="005559B5">
        <w:rPr>
          <w:color w:val="002060"/>
        </w:rPr>
        <w:t>ing</w:t>
      </w:r>
      <w:r w:rsidRPr="005559B5">
        <w:rPr>
          <w:color w:val="002060"/>
          <w:spacing w:val="2"/>
        </w:rPr>
        <w:t xml:space="preserve"> </w:t>
      </w:r>
      <w:r w:rsidRPr="005559B5">
        <w:rPr>
          <w:color w:val="002060"/>
        </w:rPr>
        <w:t>of</w:t>
      </w:r>
      <w:r w:rsidRPr="005559B5">
        <w:rPr>
          <w:color w:val="002060"/>
          <w:spacing w:val="1"/>
        </w:rPr>
        <w:t xml:space="preserve"> </w:t>
      </w:r>
      <w:r w:rsidRPr="005559B5">
        <w:rPr>
          <w:color w:val="002060"/>
        </w:rPr>
        <w:t>any</w:t>
      </w:r>
      <w:r w:rsidRPr="005559B5">
        <w:rPr>
          <w:color w:val="002060"/>
          <w:spacing w:val="1"/>
        </w:rPr>
        <w:t xml:space="preserve"> </w:t>
      </w:r>
      <w:r w:rsidRPr="005559B5">
        <w:rPr>
          <w:color w:val="002060"/>
          <w:spacing w:val="-1"/>
        </w:rPr>
        <w:t>p</w:t>
      </w:r>
      <w:r w:rsidRPr="005559B5">
        <w:rPr>
          <w:color w:val="002060"/>
        </w:rPr>
        <w:t>ayment</w:t>
      </w:r>
      <w:r w:rsidRPr="005559B5">
        <w:rPr>
          <w:color w:val="002060"/>
          <w:spacing w:val="2"/>
        </w:rPr>
        <w:t xml:space="preserve"> </w:t>
      </w:r>
      <w:r w:rsidRPr="005559B5">
        <w:rPr>
          <w:color w:val="002060"/>
          <w:spacing w:val="-1"/>
        </w:rPr>
        <w:t>d</w:t>
      </w:r>
      <w:r w:rsidRPr="005559B5">
        <w:rPr>
          <w:color w:val="002060"/>
        </w:rPr>
        <w:t>ue</w:t>
      </w:r>
      <w:r w:rsidRPr="005559B5">
        <w:rPr>
          <w:color w:val="002060"/>
          <w:spacing w:val="1"/>
        </w:rPr>
        <w:t xml:space="preserve"> </w:t>
      </w:r>
      <w:r w:rsidRPr="005559B5">
        <w:rPr>
          <w:color w:val="002060"/>
        </w:rPr>
        <w:t>to</w:t>
      </w:r>
      <w:r w:rsidRPr="005559B5">
        <w:rPr>
          <w:color w:val="002060"/>
          <w:spacing w:val="2"/>
        </w:rPr>
        <w:t xml:space="preserve"> </w:t>
      </w:r>
      <w:r w:rsidRPr="005559B5">
        <w:rPr>
          <w:color w:val="002060"/>
        </w:rPr>
        <w:t>the Contract</w:t>
      </w:r>
      <w:r w:rsidRPr="005559B5">
        <w:rPr>
          <w:color w:val="002060"/>
          <w:spacing w:val="-1"/>
        </w:rPr>
        <w:t>o</w:t>
      </w:r>
      <w:r w:rsidRPr="005559B5">
        <w:rPr>
          <w:color w:val="002060"/>
        </w:rPr>
        <w:t>r.</w:t>
      </w:r>
    </w:p>
    <w:p w:rsidRPr="005559B5" w:rsidR="00955DCE" w:rsidP="00955DCE" w:rsidRDefault="00955DCE" w14:paraId="0155F050" w14:textId="77777777">
      <w:pPr>
        <w:adjustRightInd w:val="0"/>
        <w:rPr>
          <w:color w:val="002060"/>
        </w:rPr>
      </w:pPr>
    </w:p>
    <w:p w:rsidRPr="005559B5" w:rsidR="00955DCE" w:rsidP="00955DCE" w:rsidRDefault="00955DCE" w14:paraId="58F0DEAA" w14:textId="77777777">
      <w:pPr>
        <w:adjustRightInd w:val="0"/>
        <w:ind w:right="142"/>
        <w:rPr>
          <w:color w:val="002060"/>
        </w:rPr>
      </w:pPr>
      <w:r w:rsidRPr="005559B5">
        <w:rPr>
          <w:color w:val="002060"/>
        </w:rPr>
        <w:t>The</w:t>
      </w:r>
      <w:r w:rsidRPr="005559B5">
        <w:rPr>
          <w:color w:val="002060"/>
          <w:spacing w:val="1"/>
        </w:rPr>
        <w:t xml:space="preserve"> </w:t>
      </w:r>
      <w:r w:rsidRPr="005559B5">
        <w:rPr>
          <w:color w:val="002060"/>
        </w:rPr>
        <w:t>Contr</w:t>
      </w:r>
      <w:r w:rsidRPr="005559B5">
        <w:rPr>
          <w:color w:val="002060"/>
          <w:spacing w:val="-1"/>
        </w:rPr>
        <w:t>a</w:t>
      </w:r>
      <w:r w:rsidRPr="005559B5">
        <w:rPr>
          <w:color w:val="002060"/>
        </w:rPr>
        <w:t>c</w:t>
      </w:r>
      <w:r w:rsidRPr="005559B5">
        <w:rPr>
          <w:color w:val="002060"/>
          <w:spacing w:val="-2"/>
        </w:rPr>
        <w:t>t</w:t>
      </w:r>
      <w:r w:rsidRPr="005559B5">
        <w:rPr>
          <w:color w:val="002060"/>
        </w:rPr>
        <w:t>or</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spacing w:val="-1"/>
        </w:rPr>
        <w:t>p</w:t>
      </w:r>
      <w:r w:rsidRPr="005559B5">
        <w:rPr>
          <w:color w:val="002060"/>
        </w:rPr>
        <w:t>rovide at</w:t>
      </w:r>
      <w:r w:rsidRPr="005559B5">
        <w:rPr>
          <w:color w:val="002060"/>
          <w:spacing w:val="1"/>
        </w:rPr>
        <w:t xml:space="preserve"> </w:t>
      </w:r>
      <w:r w:rsidRPr="005559B5">
        <w:rPr>
          <w:color w:val="002060"/>
        </w:rPr>
        <w:t>his</w:t>
      </w:r>
      <w:r w:rsidRPr="005559B5">
        <w:rPr>
          <w:color w:val="002060"/>
          <w:spacing w:val="1"/>
        </w:rPr>
        <w:t xml:space="preserve"> </w:t>
      </w:r>
      <w:r w:rsidRPr="005559B5">
        <w:rPr>
          <w:color w:val="002060"/>
          <w:spacing w:val="-1"/>
        </w:rPr>
        <w:t>ow</w:t>
      </w:r>
      <w:r w:rsidRPr="005559B5">
        <w:rPr>
          <w:color w:val="002060"/>
        </w:rPr>
        <w:t>n</w:t>
      </w:r>
      <w:r w:rsidRPr="005559B5">
        <w:rPr>
          <w:color w:val="002060"/>
          <w:spacing w:val="1"/>
        </w:rPr>
        <w:t xml:space="preserve"> </w:t>
      </w:r>
      <w:r w:rsidRPr="005559B5">
        <w:rPr>
          <w:color w:val="002060"/>
        </w:rPr>
        <w:t>expe</w:t>
      </w:r>
      <w:r w:rsidRPr="005559B5">
        <w:rPr>
          <w:color w:val="002060"/>
          <w:spacing w:val="-1"/>
        </w:rPr>
        <w:t>n</w:t>
      </w:r>
      <w:r w:rsidRPr="005559B5">
        <w:rPr>
          <w:color w:val="002060"/>
        </w:rPr>
        <w:t>se</w:t>
      </w:r>
      <w:r w:rsidRPr="005559B5">
        <w:rPr>
          <w:color w:val="002060"/>
          <w:spacing w:val="1"/>
        </w:rPr>
        <w:t xml:space="preserve"> </w:t>
      </w:r>
      <w:r w:rsidRPr="005559B5">
        <w:rPr>
          <w:color w:val="002060"/>
          <w:spacing w:val="-1"/>
        </w:rPr>
        <w:t>a</w:t>
      </w:r>
      <w:r w:rsidRPr="005559B5">
        <w:rPr>
          <w:color w:val="002060"/>
        </w:rPr>
        <w:t>deq</w:t>
      </w:r>
      <w:r w:rsidRPr="005559B5">
        <w:rPr>
          <w:color w:val="002060"/>
          <w:spacing w:val="-1"/>
        </w:rPr>
        <w:t>u</w:t>
      </w:r>
      <w:r w:rsidRPr="005559B5">
        <w:rPr>
          <w:color w:val="002060"/>
        </w:rPr>
        <w:t>ate</w:t>
      </w:r>
      <w:r w:rsidRPr="005559B5">
        <w:rPr>
          <w:color w:val="002060"/>
          <w:spacing w:val="1"/>
        </w:rPr>
        <w:t xml:space="preserve"> </w:t>
      </w:r>
      <w:r w:rsidRPr="005559B5">
        <w:rPr>
          <w:color w:val="002060"/>
        </w:rPr>
        <w:t>te</w:t>
      </w:r>
      <w:r w:rsidRPr="005559B5">
        <w:rPr>
          <w:color w:val="002060"/>
          <w:spacing w:val="-1"/>
        </w:rPr>
        <w:t>m</w:t>
      </w:r>
      <w:r w:rsidRPr="005559B5">
        <w:rPr>
          <w:color w:val="002060"/>
        </w:rPr>
        <w:t>por</w:t>
      </w:r>
      <w:r w:rsidRPr="005559B5">
        <w:rPr>
          <w:color w:val="002060"/>
          <w:spacing w:val="-1"/>
        </w:rPr>
        <w:t>a</w:t>
      </w:r>
      <w:r w:rsidRPr="005559B5">
        <w:rPr>
          <w:color w:val="002060"/>
        </w:rPr>
        <w:t>ry</w:t>
      </w:r>
      <w:r w:rsidRPr="005559B5">
        <w:rPr>
          <w:color w:val="002060"/>
          <w:spacing w:val="1"/>
        </w:rPr>
        <w:t xml:space="preserve"> </w:t>
      </w:r>
      <w:r w:rsidRPr="005559B5">
        <w:rPr>
          <w:color w:val="002060"/>
        </w:rPr>
        <w:t>acc</w:t>
      </w:r>
      <w:r w:rsidRPr="005559B5">
        <w:rPr>
          <w:color w:val="002060"/>
          <w:spacing w:val="-1"/>
        </w:rPr>
        <w:t>o</w:t>
      </w:r>
      <w:r w:rsidRPr="005559B5">
        <w:rPr>
          <w:color w:val="002060"/>
        </w:rPr>
        <w:t>mmodati</w:t>
      </w:r>
      <w:r w:rsidRPr="005559B5">
        <w:rPr>
          <w:color w:val="002060"/>
          <w:spacing w:val="-1"/>
        </w:rPr>
        <w:t>o</w:t>
      </w:r>
      <w:r w:rsidRPr="005559B5">
        <w:rPr>
          <w:color w:val="002060"/>
        </w:rPr>
        <w:t>n</w:t>
      </w:r>
      <w:r w:rsidRPr="005559B5">
        <w:rPr>
          <w:color w:val="002060"/>
          <w:spacing w:val="1"/>
        </w:rPr>
        <w:t xml:space="preserve"> </w:t>
      </w:r>
      <w:r w:rsidRPr="005559B5">
        <w:rPr>
          <w:color w:val="002060"/>
          <w:spacing w:val="-1"/>
        </w:rPr>
        <w:t>a</w:t>
      </w:r>
      <w:r w:rsidRPr="005559B5">
        <w:rPr>
          <w:color w:val="002060"/>
        </w:rPr>
        <w:t>nd</w:t>
      </w:r>
      <w:r w:rsidRPr="005559B5">
        <w:rPr>
          <w:color w:val="002060"/>
          <w:spacing w:val="1"/>
        </w:rPr>
        <w:t xml:space="preserve"> </w:t>
      </w:r>
      <w:r w:rsidRPr="005559B5">
        <w:rPr>
          <w:color w:val="002060"/>
        </w:rPr>
        <w:t>toilet facilities</w:t>
      </w:r>
      <w:r w:rsidRPr="005559B5">
        <w:rPr>
          <w:color w:val="002060"/>
          <w:spacing w:val="1"/>
        </w:rPr>
        <w:t xml:space="preserve"> </w:t>
      </w:r>
      <w:r w:rsidRPr="005559B5">
        <w:rPr>
          <w:color w:val="002060"/>
        </w:rPr>
        <w:t>for</w:t>
      </w:r>
      <w:r w:rsidRPr="005559B5">
        <w:rPr>
          <w:color w:val="002060"/>
          <w:spacing w:val="1"/>
        </w:rPr>
        <w:t xml:space="preserve"> </w:t>
      </w:r>
      <w:r w:rsidRPr="005559B5">
        <w:rPr>
          <w:color w:val="002060"/>
          <w:spacing w:val="-1"/>
        </w:rPr>
        <w:t>h</w:t>
      </w:r>
      <w:r w:rsidRPr="005559B5">
        <w:rPr>
          <w:color w:val="002060"/>
        </w:rPr>
        <w:t>is</w:t>
      </w:r>
      <w:r w:rsidRPr="005559B5">
        <w:rPr>
          <w:color w:val="002060"/>
          <w:spacing w:val="1"/>
        </w:rPr>
        <w:t xml:space="preserve"> </w:t>
      </w:r>
      <w:r w:rsidRPr="005559B5">
        <w:rPr>
          <w:color w:val="002060"/>
        </w:rPr>
        <w:t>W</w:t>
      </w:r>
      <w:r w:rsidRPr="005559B5">
        <w:rPr>
          <w:color w:val="002060"/>
          <w:spacing w:val="-1"/>
        </w:rPr>
        <w:t>o</w:t>
      </w:r>
      <w:r w:rsidRPr="005559B5">
        <w:rPr>
          <w:color w:val="002060"/>
        </w:rPr>
        <w:t>rkmen and</w:t>
      </w:r>
      <w:r w:rsidRPr="005559B5">
        <w:rPr>
          <w:color w:val="002060"/>
          <w:spacing w:val="1"/>
        </w:rPr>
        <w:t xml:space="preserve"> </w:t>
      </w:r>
      <w:r w:rsidRPr="005559B5">
        <w:rPr>
          <w:color w:val="002060"/>
        </w:rPr>
        <w:t>keep</w:t>
      </w:r>
      <w:r w:rsidRPr="005559B5">
        <w:rPr>
          <w:color w:val="002060"/>
          <w:spacing w:val="1"/>
        </w:rPr>
        <w:t xml:space="preserve"> </w:t>
      </w:r>
      <w:r w:rsidRPr="005559B5">
        <w:rPr>
          <w:color w:val="002060"/>
        </w:rPr>
        <w:t>the same</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rPr>
        <w:t>g</w:t>
      </w:r>
      <w:r w:rsidRPr="005559B5">
        <w:rPr>
          <w:color w:val="002060"/>
          <w:spacing w:val="-1"/>
        </w:rPr>
        <w:t>oo</w:t>
      </w:r>
      <w:r w:rsidRPr="005559B5">
        <w:rPr>
          <w:color w:val="002060"/>
        </w:rPr>
        <w:t>d</w:t>
      </w:r>
      <w:r w:rsidRPr="005559B5">
        <w:rPr>
          <w:color w:val="002060"/>
          <w:spacing w:val="1"/>
        </w:rPr>
        <w:t xml:space="preserve"> </w:t>
      </w:r>
      <w:r w:rsidRPr="005559B5">
        <w:rPr>
          <w:color w:val="002060"/>
        </w:rPr>
        <w:t>co</w:t>
      </w:r>
      <w:r w:rsidRPr="005559B5">
        <w:rPr>
          <w:color w:val="002060"/>
          <w:spacing w:val="-1"/>
        </w:rPr>
        <w:t>n</w:t>
      </w:r>
      <w:r w:rsidRPr="005559B5">
        <w:rPr>
          <w:color w:val="002060"/>
        </w:rPr>
        <w:t>ditions. This</w:t>
      </w:r>
      <w:r w:rsidRPr="005559B5">
        <w:rPr>
          <w:color w:val="002060"/>
          <w:spacing w:val="1"/>
        </w:rPr>
        <w:t xml:space="preserve"> </w:t>
      </w:r>
      <w:r w:rsidRPr="005559B5">
        <w:rPr>
          <w:color w:val="002060"/>
        </w:rPr>
        <w:t>may</w:t>
      </w:r>
      <w:r w:rsidRPr="005559B5">
        <w:rPr>
          <w:color w:val="002060"/>
          <w:spacing w:val="1"/>
        </w:rPr>
        <w:t xml:space="preserve"> </w:t>
      </w:r>
      <w:r w:rsidRPr="005559B5">
        <w:rPr>
          <w:color w:val="002060"/>
        </w:rPr>
        <w:t>`</w:t>
      </w:r>
      <w:r w:rsidRPr="005559B5">
        <w:rPr>
          <w:color w:val="002060"/>
          <w:spacing w:val="-1"/>
        </w:rPr>
        <w:t>b</w:t>
      </w:r>
      <w:r w:rsidRPr="005559B5">
        <w:rPr>
          <w:color w:val="002060"/>
        </w:rPr>
        <w:t>e done</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suit</w:t>
      </w:r>
      <w:r w:rsidRPr="005559B5">
        <w:rPr>
          <w:color w:val="002060"/>
          <w:spacing w:val="1"/>
        </w:rPr>
        <w:t xml:space="preserve"> </w:t>
      </w:r>
      <w:r w:rsidRPr="005559B5">
        <w:rPr>
          <w:color w:val="002060"/>
        </w:rPr>
        <w:t>Site co</w:t>
      </w:r>
      <w:r w:rsidRPr="005559B5">
        <w:rPr>
          <w:color w:val="002060"/>
          <w:spacing w:val="-1"/>
        </w:rPr>
        <w:t>n</w:t>
      </w:r>
      <w:r w:rsidRPr="005559B5">
        <w:rPr>
          <w:color w:val="002060"/>
        </w:rPr>
        <w:t>ditio</w:t>
      </w:r>
      <w:r w:rsidRPr="005559B5">
        <w:rPr>
          <w:color w:val="002060"/>
          <w:spacing w:val="-1"/>
        </w:rPr>
        <w:t>n</w:t>
      </w:r>
      <w:r w:rsidRPr="005559B5">
        <w:rPr>
          <w:color w:val="002060"/>
        </w:rPr>
        <w:t>s</w:t>
      </w:r>
      <w:r w:rsidRPr="005559B5">
        <w:rPr>
          <w:color w:val="002060"/>
          <w:spacing w:val="1"/>
        </w:rPr>
        <w:t xml:space="preserve"> </w:t>
      </w:r>
      <w:r w:rsidRPr="005559B5">
        <w:rPr>
          <w:color w:val="002060"/>
        </w:rPr>
        <w:t>with</w:t>
      </w:r>
      <w:r w:rsidRPr="005559B5">
        <w:rPr>
          <w:color w:val="002060"/>
          <w:spacing w:val="1"/>
        </w:rPr>
        <w:t xml:space="preserve"> </w:t>
      </w:r>
      <w:r w:rsidRPr="005559B5">
        <w:rPr>
          <w:color w:val="002060"/>
        </w:rPr>
        <w:t>the ap</w:t>
      </w:r>
      <w:r w:rsidRPr="005559B5">
        <w:rPr>
          <w:color w:val="002060"/>
          <w:spacing w:val="-1"/>
        </w:rPr>
        <w:t>p</w:t>
      </w:r>
      <w:r w:rsidRPr="005559B5">
        <w:rPr>
          <w:color w:val="002060"/>
        </w:rPr>
        <w:t>ro</w:t>
      </w:r>
      <w:r w:rsidRPr="005559B5">
        <w:rPr>
          <w:color w:val="002060"/>
          <w:spacing w:val="-2"/>
        </w:rPr>
        <w:t>v</w:t>
      </w:r>
      <w:r w:rsidRPr="005559B5">
        <w:rPr>
          <w:color w:val="002060"/>
        </w:rPr>
        <w:t>al</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Proj</w:t>
      </w:r>
      <w:r w:rsidRPr="005559B5">
        <w:rPr>
          <w:color w:val="002060"/>
          <w:spacing w:val="-1"/>
        </w:rPr>
        <w:t>e</w:t>
      </w:r>
      <w:r w:rsidRPr="005559B5">
        <w:rPr>
          <w:color w:val="002060"/>
          <w:spacing w:val="1"/>
        </w:rPr>
        <w:t>c</w:t>
      </w:r>
      <w:r w:rsidRPr="005559B5">
        <w:rPr>
          <w:color w:val="002060"/>
        </w:rPr>
        <w:t>t Engine</w:t>
      </w:r>
      <w:r w:rsidRPr="005559B5">
        <w:rPr>
          <w:color w:val="002060"/>
          <w:spacing w:val="-1"/>
        </w:rPr>
        <w:t>e</w:t>
      </w:r>
      <w:r w:rsidRPr="005559B5">
        <w:rPr>
          <w:color w:val="002060"/>
        </w:rPr>
        <w:t>r.</w:t>
      </w:r>
      <w:r w:rsidRPr="005559B5">
        <w:rPr>
          <w:color w:val="002060"/>
          <w:spacing w:val="1"/>
        </w:rPr>
        <w:t xml:space="preserve"> </w:t>
      </w:r>
      <w:r w:rsidRPr="005559B5">
        <w:rPr>
          <w:color w:val="002060"/>
        </w:rPr>
        <w:t>T</w:t>
      </w:r>
      <w:r w:rsidRPr="005559B5">
        <w:rPr>
          <w:color w:val="002060"/>
          <w:spacing w:val="-1"/>
        </w:rPr>
        <w:t>h</w:t>
      </w:r>
      <w:r w:rsidRPr="005559B5">
        <w:rPr>
          <w:color w:val="002060"/>
        </w:rPr>
        <w:t>e</w:t>
      </w:r>
      <w:r w:rsidRPr="005559B5">
        <w:rPr>
          <w:color w:val="002060"/>
          <w:spacing w:val="1"/>
        </w:rPr>
        <w:t xml:space="preserve"> </w:t>
      </w:r>
      <w:r w:rsidRPr="005559B5">
        <w:rPr>
          <w:color w:val="002060"/>
        </w:rPr>
        <w:t>a</w:t>
      </w:r>
      <w:r w:rsidRPr="005559B5">
        <w:rPr>
          <w:color w:val="002060"/>
          <w:spacing w:val="-1"/>
        </w:rPr>
        <w:t>b</w:t>
      </w:r>
      <w:r w:rsidRPr="005559B5">
        <w:rPr>
          <w:color w:val="002060"/>
        </w:rPr>
        <w:t>ove</w:t>
      </w:r>
      <w:r w:rsidRPr="005559B5">
        <w:rPr>
          <w:color w:val="002060"/>
          <w:spacing w:val="1"/>
        </w:rPr>
        <w:t xml:space="preserve">-mentioned </w:t>
      </w:r>
      <w:r w:rsidRPr="005559B5">
        <w:rPr>
          <w:color w:val="002060"/>
        </w:rPr>
        <w:t>te</w:t>
      </w:r>
      <w:r w:rsidRPr="005559B5">
        <w:rPr>
          <w:color w:val="002060"/>
          <w:spacing w:val="-1"/>
        </w:rPr>
        <w:t>m</w:t>
      </w:r>
      <w:r w:rsidRPr="005559B5">
        <w:rPr>
          <w:color w:val="002060"/>
        </w:rPr>
        <w:t>p</w:t>
      </w:r>
      <w:r w:rsidRPr="005559B5">
        <w:rPr>
          <w:color w:val="002060"/>
          <w:spacing w:val="-1"/>
        </w:rPr>
        <w:t>o</w:t>
      </w:r>
      <w:r w:rsidRPr="005559B5">
        <w:rPr>
          <w:color w:val="002060"/>
        </w:rPr>
        <w:t>rary struct</w:t>
      </w:r>
      <w:r w:rsidRPr="005559B5">
        <w:rPr>
          <w:color w:val="002060"/>
          <w:spacing w:val="-1"/>
        </w:rPr>
        <w:t>u</w:t>
      </w:r>
      <w:r w:rsidRPr="005559B5">
        <w:rPr>
          <w:color w:val="002060"/>
        </w:rPr>
        <w:t>r</w:t>
      </w:r>
      <w:r w:rsidRPr="005559B5">
        <w:rPr>
          <w:color w:val="002060"/>
          <w:spacing w:val="-1"/>
        </w:rPr>
        <w:t>e</w:t>
      </w:r>
      <w:r w:rsidRPr="005559B5">
        <w:rPr>
          <w:color w:val="002060"/>
        </w:rPr>
        <w:t>s</w:t>
      </w:r>
      <w:r w:rsidRPr="005559B5">
        <w:rPr>
          <w:color w:val="002060"/>
          <w:spacing w:val="1"/>
        </w:rPr>
        <w:t xml:space="preserve"> </w:t>
      </w:r>
      <w:r w:rsidRPr="005559B5">
        <w:rPr>
          <w:color w:val="002060"/>
        </w:rPr>
        <w:t>shall be</w:t>
      </w:r>
      <w:r w:rsidRPr="005559B5">
        <w:rPr>
          <w:color w:val="002060"/>
          <w:spacing w:val="2"/>
        </w:rPr>
        <w:t xml:space="preserve"> </w:t>
      </w:r>
      <w:r w:rsidRPr="005559B5">
        <w:rPr>
          <w:color w:val="002060"/>
        </w:rPr>
        <w:t>removed on</w:t>
      </w:r>
      <w:r w:rsidRPr="005559B5">
        <w:rPr>
          <w:color w:val="002060"/>
          <w:spacing w:val="2"/>
        </w:rPr>
        <w:t xml:space="preserve"> </w:t>
      </w:r>
      <w:r w:rsidRPr="005559B5">
        <w:rPr>
          <w:color w:val="002060"/>
        </w:rPr>
        <w:t>the</w:t>
      </w:r>
      <w:r w:rsidRPr="005559B5">
        <w:rPr>
          <w:color w:val="002060"/>
          <w:spacing w:val="1"/>
        </w:rPr>
        <w:t xml:space="preserve"> </w:t>
      </w:r>
      <w:r w:rsidRPr="005559B5">
        <w:rPr>
          <w:color w:val="002060"/>
        </w:rPr>
        <w:t>comp</w:t>
      </w:r>
      <w:r w:rsidRPr="005559B5">
        <w:rPr>
          <w:color w:val="002060"/>
          <w:spacing w:val="-1"/>
        </w:rPr>
        <w:t>l</w:t>
      </w:r>
      <w:r w:rsidRPr="005559B5">
        <w:rPr>
          <w:color w:val="002060"/>
        </w:rPr>
        <w:t>etion</w:t>
      </w:r>
      <w:r w:rsidRPr="005559B5">
        <w:rPr>
          <w:color w:val="002060"/>
          <w:spacing w:val="2"/>
        </w:rPr>
        <w:t xml:space="preserve"> </w:t>
      </w:r>
      <w:r w:rsidRPr="005559B5">
        <w:rPr>
          <w:color w:val="002060"/>
        </w:rPr>
        <w:t>of</w:t>
      </w:r>
      <w:r w:rsidRPr="005559B5">
        <w:rPr>
          <w:color w:val="002060"/>
          <w:spacing w:val="1"/>
        </w:rPr>
        <w:t xml:space="preserve"> </w:t>
      </w:r>
      <w:r w:rsidRPr="005559B5">
        <w:rPr>
          <w:color w:val="002060"/>
        </w:rPr>
        <w:t>W</w:t>
      </w:r>
      <w:r w:rsidRPr="005559B5">
        <w:rPr>
          <w:color w:val="002060"/>
          <w:spacing w:val="-1"/>
        </w:rPr>
        <w:t>o</w:t>
      </w:r>
      <w:r w:rsidRPr="005559B5">
        <w:rPr>
          <w:color w:val="002060"/>
        </w:rPr>
        <w:t>rks</w:t>
      </w:r>
      <w:r w:rsidRPr="005559B5">
        <w:rPr>
          <w:color w:val="002060"/>
          <w:spacing w:val="2"/>
        </w:rPr>
        <w:t xml:space="preserve"> </w:t>
      </w:r>
      <w:r w:rsidRPr="005559B5">
        <w:rPr>
          <w:color w:val="002060"/>
        </w:rPr>
        <w:t>at</w:t>
      </w:r>
      <w:r w:rsidRPr="005559B5">
        <w:rPr>
          <w:color w:val="002060"/>
          <w:spacing w:val="1"/>
        </w:rPr>
        <w:t xml:space="preserve"> </w:t>
      </w:r>
      <w:r w:rsidRPr="005559B5">
        <w:rPr>
          <w:color w:val="002060"/>
        </w:rPr>
        <w:t>C</w:t>
      </w:r>
      <w:r w:rsidRPr="005559B5">
        <w:rPr>
          <w:color w:val="002060"/>
          <w:spacing w:val="-1"/>
        </w:rPr>
        <w:t>o</w:t>
      </w:r>
      <w:r w:rsidRPr="005559B5">
        <w:rPr>
          <w:color w:val="002060"/>
        </w:rPr>
        <w:t>ntr</w:t>
      </w:r>
      <w:r w:rsidRPr="005559B5">
        <w:rPr>
          <w:color w:val="002060"/>
          <w:spacing w:val="-1"/>
        </w:rPr>
        <w:t>a</w:t>
      </w:r>
      <w:r w:rsidRPr="005559B5">
        <w:rPr>
          <w:color w:val="002060"/>
        </w:rPr>
        <w:t>cto</w:t>
      </w:r>
      <w:r w:rsidRPr="005559B5">
        <w:rPr>
          <w:color w:val="002060"/>
          <w:spacing w:val="-1"/>
        </w:rPr>
        <w:t>r'</w:t>
      </w:r>
      <w:r w:rsidRPr="005559B5">
        <w:rPr>
          <w:color w:val="002060"/>
        </w:rPr>
        <w:t>s</w:t>
      </w:r>
      <w:r w:rsidRPr="005559B5">
        <w:rPr>
          <w:color w:val="002060"/>
          <w:spacing w:val="3"/>
        </w:rPr>
        <w:t xml:space="preserve"> </w:t>
      </w:r>
      <w:r w:rsidRPr="005559B5">
        <w:rPr>
          <w:color w:val="002060"/>
          <w:spacing w:val="-1"/>
        </w:rPr>
        <w:t>o</w:t>
      </w:r>
      <w:r w:rsidRPr="005559B5">
        <w:rPr>
          <w:color w:val="002060"/>
        </w:rPr>
        <w:t>wn</w:t>
      </w:r>
      <w:r w:rsidRPr="005559B5">
        <w:rPr>
          <w:color w:val="002060"/>
          <w:spacing w:val="1"/>
        </w:rPr>
        <w:t xml:space="preserve"> </w:t>
      </w:r>
      <w:r w:rsidRPr="005559B5">
        <w:rPr>
          <w:color w:val="002060"/>
        </w:rPr>
        <w:t>c</w:t>
      </w:r>
      <w:r w:rsidRPr="005559B5">
        <w:rPr>
          <w:color w:val="002060"/>
          <w:spacing w:val="-1"/>
        </w:rPr>
        <w:t>o</w:t>
      </w:r>
      <w:r w:rsidRPr="005559B5">
        <w:rPr>
          <w:color w:val="002060"/>
        </w:rPr>
        <w:t>s</w:t>
      </w:r>
      <w:r w:rsidRPr="005559B5">
        <w:rPr>
          <w:color w:val="002060"/>
          <w:spacing w:val="-2"/>
        </w:rPr>
        <w:t>t</w:t>
      </w:r>
      <w:r w:rsidRPr="005559B5">
        <w:rPr>
          <w:color w:val="002060"/>
        </w:rPr>
        <w:t>.</w:t>
      </w:r>
      <w:r w:rsidRPr="005559B5">
        <w:rPr>
          <w:color w:val="002060"/>
          <w:spacing w:val="2"/>
        </w:rPr>
        <w:t xml:space="preserve"> </w:t>
      </w:r>
      <w:r w:rsidRPr="005559B5">
        <w:rPr>
          <w:color w:val="002060"/>
        </w:rPr>
        <w:t>All</w:t>
      </w:r>
      <w:r w:rsidRPr="005559B5">
        <w:rPr>
          <w:color w:val="002060"/>
          <w:spacing w:val="2"/>
        </w:rPr>
        <w:t xml:space="preserve"> </w:t>
      </w:r>
      <w:r w:rsidRPr="005559B5">
        <w:rPr>
          <w:color w:val="002060"/>
        </w:rPr>
        <w:t>materia</w:t>
      </w:r>
      <w:r w:rsidRPr="005559B5">
        <w:rPr>
          <w:color w:val="002060"/>
          <w:spacing w:val="-1"/>
        </w:rPr>
        <w:t>l</w:t>
      </w:r>
      <w:r w:rsidRPr="005559B5">
        <w:rPr>
          <w:color w:val="002060"/>
        </w:rPr>
        <w:t>s</w:t>
      </w:r>
      <w:r w:rsidRPr="005559B5">
        <w:rPr>
          <w:color w:val="002060"/>
          <w:spacing w:val="2"/>
        </w:rPr>
        <w:t xml:space="preserve"> </w:t>
      </w:r>
      <w:r w:rsidRPr="005559B5">
        <w:rPr>
          <w:color w:val="002060"/>
        </w:rPr>
        <w:t>s</w:t>
      </w:r>
      <w:r w:rsidRPr="005559B5">
        <w:rPr>
          <w:color w:val="002060"/>
          <w:spacing w:val="-1"/>
        </w:rPr>
        <w:t>h</w:t>
      </w:r>
      <w:r w:rsidRPr="005559B5">
        <w:rPr>
          <w:color w:val="002060"/>
        </w:rPr>
        <w:t>all</w:t>
      </w:r>
      <w:r w:rsidRPr="005559B5">
        <w:rPr>
          <w:color w:val="002060"/>
          <w:spacing w:val="2"/>
        </w:rPr>
        <w:t xml:space="preserve"> </w:t>
      </w:r>
      <w:r w:rsidRPr="005559B5">
        <w:rPr>
          <w:color w:val="002060"/>
        </w:rPr>
        <w:t>be</w:t>
      </w:r>
      <w:r w:rsidRPr="005559B5">
        <w:rPr>
          <w:color w:val="002060"/>
          <w:spacing w:val="-1"/>
        </w:rPr>
        <w:t>l</w:t>
      </w:r>
      <w:r w:rsidRPr="005559B5">
        <w:rPr>
          <w:color w:val="002060"/>
        </w:rPr>
        <w:t>ong to</w:t>
      </w:r>
      <w:r w:rsidRPr="005559B5">
        <w:rPr>
          <w:color w:val="002060"/>
          <w:spacing w:val="2"/>
        </w:rPr>
        <w:t xml:space="preserve"> </w:t>
      </w:r>
      <w:r w:rsidRPr="005559B5">
        <w:rPr>
          <w:color w:val="002060"/>
        </w:rPr>
        <w:t>the Contract</w:t>
      </w:r>
      <w:r w:rsidRPr="005559B5">
        <w:rPr>
          <w:color w:val="002060"/>
          <w:spacing w:val="-1"/>
        </w:rPr>
        <w:t>o</w:t>
      </w:r>
      <w:r w:rsidRPr="005559B5">
        <w:rPr>
          <w:color w:val="002060"/>
        </w:rPr>
        <w:t>r.</w:t>
      </w:r>
    </w:p>
    <w:p w:rsidRPr="005559B5" w:rsidR="00955DCE" w:rsidP="00955DCE" w:rsidRDefault="00955DCE" w14:paraId="2B9B030A" w14:textId="77777777">
      <w:pPr>
        <w:adjustRightInd w:val="0"/>
        <w:rPr>
          <w:color w:val="002060"/>
        </w:rPr>
      </w:pPr>
    </w:p>
    <w:p w:rsidRPr="005559B5" w:rsidR="00955DCE" w:rsidP="00955DCE" w:rsidRDefault="00955DCE" w14:paraId="74D06F6C" w14:textId="77777777">
      <w:pPr>
        <w:adjustRightInd w:val="0"/>
        <w:ind w:right="147"/>
        <w:rPr>
          <w:color w:val="002060"/>
        </w:rPr>
      </w:pPr>
      <w:r w:rsidRPr="005559B5">
        <w:rPr>
          <w:color w:val="002060"/>
        </w:rPr>
        <w:t>The</w:t>
      </w:r>
      <w:r w:rsidRPr="005559B5">
        <w:rPr>
          <w:color w:val="002060"/>
          <w:spacing w:val="23"/>
        </w:rPr>
        <w:t xml:space="preserve"> </w:t>
      </w:r>
      <w:r w:rsidRPr="005559B5">
        <w:rPr>
          <w:color w:val="002060"/>
        </w:rPr>
        <w:t>Con</w:t>
      </w:r>
      <w:r w:rsidRPr="005559B5">
        <w:rPr>
          <w:color w:val="002060"/>
          <w:spacing w:val="-2"/>
        </w:rPr>
        <w:t>t</w:t>
      </w:r>
      <w:r w:rsidRPr="005559B5">
        <w:rPr>
          <w:color w:val="002060"/>
        </w:rPr>
        <w:t>r</w:t>
      </w:r>
      <w:r w:rsidRPr="005559B5">
        <w:rPr>
          <w:color w:val="002060"/>
          <w:spacing w:val="-1"/>
        </w:rPr>
        <w:t>a</w:t>
      </w:r>
      <w:r w:rsidRPr="005559B5">
        <w:rPr>
          <w:color w:val="002060"/>
        </w:rPr>
        <w:t>ctor</w:t>
      </w:r>
      <w:r w:rsidRPr="005559B5">
        <w:rPr>
          <w:color w:val="002060"/>
          <w:spacing w:val="23"/>
        </w:rPr>
        <w:t xml:space="preserve"> </w:t>
      </w:r>
      <w:r w:rsidRPr="005559B5">
        <w:rPr>
          <w:color w:val="002060"/>
        </w:rPr>
        <w:t>shall</w:t>
      </w:r>
      <w:r w:rsidRPr="005559B5">
        <w:rPr>
          <w:color w:val="002060"/>
          <w:spacing w:val="23"/>
        </w:rPr>
        <w:t xml:space="preserve"> </w:t>
      </w:r>
      <w:r w:rsidRPr="005559B5">
        <w:rPr>
          <w:color w:val="002060"/>
        </w:rPr>
        <w:t>m</w:t>
      </w:r>
      <w:r w:rsidRPr="005559B5">
        <w:rPr>
          <w:color w:val="002060"/>
          <w:spacing w:val="-1"/>
        </w:rPr>
        <w:t>a</w:t>
      </w:r>
      <w:r w:rsidRPr="005559B5">
        <w:rPr>
          <w:color w:val="002060"/>
        </w:rPr>
        <w:t>ke</w:t>
      </w:r>
      <w:r w:rsidRPr="005559B5">
        <w:rPr>
          <w:color w:val="002060"/>
          <w:spacing w:val="24"/>
        </w:rPr>
        <w:t xml:space="preserve"> </w:t>
      </w:r>
      <w:r w:rsidRPr="005559B5">
        <w:rPr>
          <w:color w:val="002060"/>
        </w:rPr>
        <w:t>h</w:t>
      </w:r>
      <w:r w:rsidRPr="005559B5">
        <w:rPr>
          <w:color w:val="002060"/>
          <w:spacing w:val="-1"/>
        </w:rPr>
        <w:t>i</w:t>
      </w:r>
      <w:r w:rsidRPr="005559B5">
        <w:rPr>
          <w:color w:val="002060"/>
        </w:rPr>
        <w:t>s</w:t>
      </w:r>
      <w:r w:rsidRPr="005559B5">
        <w:rPr>
          <w:color w:val="002060"/>
          <w:spacing w:val="24"/>
        </w:rPr>
        <w:t xml:space="preserve"> </w:t>
      </w:r>
      <w:r w:rsidRPr="005559B5">
        <w:rPr>
          <w:color w:val="002060"/>
          <w:spacing w:val="-1"/>
        </w:rPr>
        <w:t>o</w:t>
      </w:r>
      <w:r w:rsidRPr="005559B5">
        <w:rPr>
          <w:color w:val="002060"/>
        </w:rPr>
        <w:t>wn</w:t>
      </w:r>
      <w:r w:rsidRPr="005559B5">
        <w:rPr>
          <w:color w:val="002060"/>
          <w:spacing w:val="23"/>
        </w:rPr>
        <w:t xml:space="preserve"> </w:t>
      </w:r>
      <w:r w:rsidRPr="005559B5">
        <w:rPr>
          <w:color w:val="002060"/>
        </w:rPr>
        <w:t>arrange</w:t>
      </w:r>
      <w:r w:rsidRPr="005559B5">
        <w:rPr>
          <w:color w:val="002060"/>
          <w:spacing w:val="-1"/>
        </w:rPr>
        <w:t>m</w:t>
      </w:r>
      <w:r w:rsidRPr="005559B5">
        <w:rPr>
          <w:color w:val="002060"/>
        </w:rPr>
        <w:t>ent</w:t>
      </w:r>
      <w:r w:rsidRPr="005559B5">
        <w:rPr>
          <w:color w:val="002060"/>
          <w:spacing w:val="24"/>
        </w:rPr>
        <w:t xml:space="preserve"> </w:t>
      </w:r>
      <w:r w:rsidRPr="005559B5">
        <w:rPr>
          <w:color w:val="002060"/>
        </w:rPr>
        <w:t>f</w:t>
      </w:r>
      <w:r w:rsidRPr="005559B5">
        <w:rPr>
          <w:color w:val="002060"/>
          <w:spacing w:val="-1"/>
        </w:rPr>
        <w:t>o</w:t>
      </w:r>
      <w:r w:rsidRPr="005559B5">
        <w:rPr>
          <w:color w:val="002060"/>
        </w:rPr>
        <w:t>r</w:t>
      </w:r>
      <w:r w:rsidRPr="005559B5">
        <w:rPr>
          <w:color w:val="002060"/>
          <w:spacing w:val="24"/>
        </w:rPr>
        <w:t xml:space="preserve"> </w:t>
      </w:r>
      <w:r w:rsidRPr="005559B5">
        <w:rPr>
          <w:color w:val="002060"/>
        </w:rPr>
        <w:t>the</w:t>
      </w:r>
      <w:r w:rsidRPr="005559B5">
        <w:rPr>
          <w:color w:val="002060"/>
          <w:spacing w:val="23"/>
        </w:rPr>
        <w:t xml:space="preserve"> </w:t>
      </w:r>
      <w:r w:rsidRPr="005559B5">
        <w:rPr>
          <w:color w:val="002060"/>
        </w:rPr>
        <w:t>supply</w:t>
      </w:r>
      <w:r w:rsidRPr="005559B5">
        <w:rPr>
          <w:color w:val="002060"/>
          <w:spacing w:val="23"/>
        </w:rPr>
        <w:t xml:space="preserve"> </w:t>
      </w:r>
      <w:r w:rsidRPr="005559B5">
        <w:rPr>
          <w:color w:val="002060"/>
          <w:spacing w:val="-1"/>
        </w:rPr>
        <w:t>o</w:t>
      </w:r>
      <w:r w:rsidRPr="005559B5">
        <w:rPr>
          <w:color w:val="002060"/>
        </w:rPr>
        <w:t>f</w:t>
      </w:r>
      <w:r w:rsidRPr="005559B5">
        <w:rPr>
          <w:color w:val="002060"/>
          <w:spacing w:val="23"/>
        </w:rPr>
        <w:t xml:space="preserve"> </w:t>
      </w:r>
      <w:r w:rsidRPr="005559B5">
        <w:rPr>
          <w:color w:val="002060"/>
        </w:rPr>
        <w:t>electr</w:t>
      </w:r>
      <w:r w:rsidRPr="005559B5">
        <w:rPr>
          <w:color w:val="002060"/>
          <w:spacing w:val="-1"/>
        </w:rPr>
        <w:t>i</w:t>
      </w:r>
      <w:r w:rsidRPr="005559B5">
        <w:rPr>
          <w:color w:val="002060"/>
        </w:rPr>
        <w:t>c</w:t>
      </w:r>
      <w:r w:rsidRPr="005559B5">
        <w:rPr>
          <w:color w:val="002060"/>
          <w:spacing w:val="23"/>
        </w:rPr>
        <w:t xml:space="preserve"> </w:t>
      </w:r>
      <w:r w:rsidRPr="005559B5">
        <w:rPr>
          <w:color w:val="002060"/>
        </w:rPr>
        <w:t>p</w:t>
      </w:r>
      <w:r w:rsidRPr="005559B5">
        <w:rPr>
          <w:color w:val="002060"/>
          <w:spacing w:val="-1"/>
        </w:rPr>
        <w:t>o</w:t>
      </w:r>
      <w:r w:rsidRPr="005559B5">
        <w:rPr>
          <w:color w:val="002060"/>
        </w:rPr>
        <w:t>wer</w:t>
      </w:r>
      <w:r w:rsidRPr="005559B5">
        <w:rPr>
          <w:color w:val="002060"/>
          <w:spacing w:val="24"/>
        </w:rPr>
        <w:t xml:space="preserve"> </w:t>
      </w:r>
      <w:r w:rsidRPr="005559B5">
        <w:rPr>
          <w:color w:val="002060"/>
          <w:spacing w:val="-1"/>
        </w:rPr>
        <w:t>a</w:t>
      </w:r>
      <w:r w:rsidRPr="005559B5">
        <w:rPr>
          <w:color w:val="002060"/>
        </w:rPr>
        <w:t>nd</w:t>
      </w:r>
      <w:r w:rsidRPr="005559B5">
        <w:rPr>
          <w:color w:val="002060"/>
          <w:spacing w:val="24"/>
        </w:rPr>
        <w:t xml:space="preserve"> </w:t>
      </w:r>
      <w:r w:rsidRPr="005559B5">
        <w:rPr>
          <w:color w:val="002060"/>
        </w:rPr>
        <w:t>l</w:t>
      </w:r>
      <w:r w:rsidRPr="005559B5">
        <w:rPr>
          <w:color w:val="002060"/>
          <w:spacing w:val="-1"/>
        </w:rPr>
        <w:t>i</w:t>
      </w:r>
      <w:r w:rsidRPr="005559B5">
        <w:rPr>
          <w:color w:val="002060"/>
        </w:rPr>
        <w:t>ghti</w:t>
      </w:r>
      <w:r w:rsidRPr="005559B5">
        <w:rPr>
          <w:color w:val="002060"/>
          <w:spacing w:val="-1"/>
        </w:rPr>
        <w:t>n</w:t>
      </w:r>
      <w:r w:rsidRPr="005559B5">
        <w:rPr>
          <w:color w:val="002060"/>
        </w:rPr>
        <w:t>g</w:t>
      </w:r>
      <w:r w:rsidRPr="005559B5">
        <w:rPr>
          <w:color w:val="002060"/>
          <w:spacing w:val="24"/>
        </w:rPr>
        <w:t xml:space="preserve"> </w:t>
      </w:r>
      <w:r w:rsidRPr="005559B5">
        <w:rPr>
          <w:color w:val="002060"/>
        </w:rPr>
        <w:t>as requ</w:t>
      </w:r>
      <w:r w:rsidRPr="005559B5">
        <w:rPr>
          <w:color w:val="002060"/>
          <w:spacing w:val="-1"/>
        </w:rPr>
        <w:t>i</w:t>
      </w:r>
      <w:r w:rsidRPr="005559B5">
        <w:rPr>
          <w:color w:val="002060"/>
        </w:rPr>
        <w:t>r</w:t>
      </w:r>
      <w:r w:rsidRPr="005559B5">
        <w:rPr>
          <w:color w:val="002060"/>
          <w:spacing w:val="-1"/>
        </w:rPr>
        <w:t>e</w:t>
      </w:r>
      <w:r w:rsidRPr="005559B5">
        <w:rPr>
          <w:color w:val="002060"/>
        </w:rPr>
        <w:t>d for constructi</w:t>
      </w:r>
      <w:r w:rsidRPr="005559B5">
        <w:rPr>
          <w:color w:val="002060"/>
          <w:spacing w:val="-1"/>
        </w:rPr>
        <w:t>o</w:t>
      </w:r>
      <w:r w:rsidRPr="005559B5">
        <w:rPr>
          <w:color w:val="002060"/>
        </w:rPr>
        <w:t xml:space="preserve">n </w:t>
      </w:r>
      <w:r w:rsidRPr="005559B5">
        <w:rPr>
          <w:color w:val="002060"/>
          <w:spacing w:val="-1"/>
        </w:rPr>
        <w:t>p</w:t>
      </w:r>
      <w:r w:rsidRPr="005559B5">
        <w:rPr>
          <w:color w:val="002060"/>
        </w:rPr>
        <w:t>urp</w:t>
      </w:r>
      <w:r w:rsidRPr="005559B5">
        <w:rPr>
          <w:color w:val="002060"/>
          <w:spacing w:val="-1"/>
        </w:rPr>
        <w:t>o</w:t>
      </w:r>
      <w:r w:rsidRPr="005559B5">
        <w:rPr>
          <w:color w:val="002060"/>
          <w:spacing w:val="1"/>
        </w:rPr>
        <w:t>s</w:t>
      </w:r>
      <w:r w:rsidRPr="005559B5">
        <w:rPr>
          <w:color w:val="002060"/>
        </w:rPr>
        <w:t>e.</w:t>
      </w:r>
    </w:p>
    <w:p w:rsidRPr="005559B5" w:rsidR="00955DCE" w:rsidP="00955DCE" w:rsidRDefault="00955DCE" w14:paraId="7B4F6570" w14:textId="77777777">
      <w:pPr>
        <w:adjustRightInd w:val="0"/>
        <w:rPr>
          <w:color w:val="002060"/>
        </w:rPr>
      </w:pPr>
    </w:p>
    <w:p w:rsidRPr="005559B5" w:rsidR="00955DCE" w:rsidP="00955DCE" w:rsidRDefault="00955DCE" w14:paraId="2FF36669" w14:textId="77777777">
      <w:pPr>
        <w:adjustRightInd w:val="0"/>
        <w:ind w:right="140"/>
        <w:rPr>
          <w:color w:val="002060"/>
        </w:rPr>
      </w:pPr>
      <w:r w:rsidRPr="005559B5">
        <w:rPr>
          <w:color w:val="002060"/>
        </w:rPr>
        <w:t>The</w:t>
      </w:r>
      <w:r w:rsidRPr="005559B5">
        <w:rPr>
          <w:color w:val="002060"/>
          <w:spacing w:val="1"/>
        </w:rPr>
        <w:t xml:space="preserve"> </w:t>
      </w:r>
      <w:r w:rsidRPr="005559B5">
        <w:rPr>
          <w:color w:val="002060"/>
        </w:rPr>
        <w:t>Contr</w:t>
      </w:r>
      <w:r w:rsidRPr="005559B5">
        <w:rPr>
          <w:color w:val="002060"/>
          <w:spacing w:val="-1"/>
        </w:rPr>
        <w:t>a</w:t>
      </w:r>
      <w:r w:rsidRPr="005559B5">
        <w:rPr>
          <w:color w:val="002060"/>
        </w:rPr>
        <w:t>c</w:t>
      </w:r>
      <w:r w:rsidRPr="005559B5">
        <w:rPr>
          <w:color w:val="002060"/>
          <w:spacing w:val="-2"/>
        </w:rPr>
        <w:t>t</w:t>
      </w:r>
      <w:r w:rsidRPr="005559B5">
        <w:rPr>
          <w:color w:val="002060"/>
        </w:rPr>
        <w:t>or</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m</w:t>
      </w:r>
      <w:r w:rsidRPr="005559B5">
        <w:rPr>
          <w:color w:val="002060"/>
          <w:spacing w:val="-1"/>
        </w:rPr>
        <w:t>a</w:t>
      </w:r>
      <w:r w:rsidRPr="005559B5">
        <w:rPr>
          <w:color w:val="002060"/>
        </w:rPr>
        <w:t>ke his</w:t>
      </w:r>
      <w:r w:rsidRPr="005559B5">
        <w:rPr>
          <w:color w:val="002060"/>
          <w:spacing w:val="1"/>
        </w:rPr>
        <w:t xml:space="preserve"> </w:t>
      </w:r>
      <w:r w:rsidRPr="005559B5">
        <w:rPr>
          <w:color w:val="002060"/>
        </w:rPr>
        <w:t>o</w:t>
      </w:r>
      <w:r w:rsidRPr="005559B5">
        <w:rPr>
          <w:color w:val="002060"/>
          <w:spacing w:val="-2"/>
        </w:rPr>
        <w:t>w</w:t>
      </w:r>
      <w:r w:rsidRPr="005559B5">
        <w:rPr>
          <w:color w:val="002060"/>
        </w:rPr>
        <w:t>n</w:t>
      </w:r>
      <w:r w:rsidRPr="005559B5">
        <w:rPr>
          <w:color w:val="002060"/>
          <w:spacing w:val="1"/>
        </w:rPr>
        <w:t xml:space="preserve"> </w:t>
      </w:r>
      <w:r w:rsidRPr="005559B5">
        <w:rPr>
          <w:color w:val="002060"/>
        </w:rPr>
        <w:t>arr</w:t>
      </w:r>
      <w:r w:rsidRPr="005559B5">
        <w:rPr>
          <w:color w:val="002060"/>
          <w:spacing w:val="-1"/>
        </w:rPr>
        <w:t>a</w:t>
      </w:r>
      <w:r w:rsidRPr="005559B5">
        <w:rPr>
          <w:color w:val="002060"/>
        </w:rPr>
        <w:t>ngem</w:t>
      </w:r>
      <w:r w:rsidRPr="005559B5">
        <w:rPr>
          <w:color w:val="002060"/>
          <w:spacing w:val="-1"/>
        </w:rPr>
        <w:t>e</w:t>
      </w:r>
      <w:r w:rsidRPr="005559B5">
        <w:rPr>
          <w:color w:val="002060"/>
        </w:rPr>
        <w:t>nt</w:t>
      </w:r>
      <w:r w:rsidRPr="005559B5">
        <w:rPr>
          <w:color w:val="002060"/>
          <w:spacing w:val="1"/>
        </w:rPr>
        <w:t xml:space="preserve"> </w:t>
      </w:r>
      <w:r w:rsidRPr="005559B5">
        <w:rPr>
          <w:color w:val="002060"/>
        </w:rPr>
        <w:t>for all</w:t>
      </w:r>
      <w:r w:rsidRPr="005559B5">
        <w:rPr>
          <w:color w:val="002060"/>
          <w:spacing w:val="1"/>
        </w:rPr>
        <w:t xml:space="preserve"> </w:t>
      </w:r>
      <w:r w:rsidRPr="005559B5">
        <w:rPr>
          <w:color w:val="002060"/>
        </w:rPr>
        <w:t>internal a</w:t>
      </w:r>
      <w:r w:rsidRPr="005559B5">
        <w:rPr>
          <w:color w:val="002060"/>
          <w:spacing w:val="-1"/>
        </w:rPr>
        <w:t>n</w:t>
      </w:r>
      <w:r w:rsidRPr="005559B5">
        <w:rPr>
          <w:color w:val="002060"/>
        </w:rPr>
        <w:t>d</w:t>
      </w:r>
      <w:r w:rsidRPr="005559B5">
        <w:rPr>
          <w:color w:val="002060"/>
          <w:spacing w:val="1"/>
        </w:rPr>
        <w:t xml:space="preserve"> </w:t>
      </w:r>
      <w:r w:rsidRPr="005559B5">
        <w:rPr>
          <w:color w:val="002060"/>
        </w:rPr>
        <w:t>external</w:t>
      </w:r>
      <w:r w:rsidRPr="005559B5">
        <w:rPr>
          <w:color w:val="002060"/>
          <w:spacing w:val="1"/>
        </w:rPr>
        <w:t xml:space="preserve"> </w:t>
      </w:r>
      <w:r w:rsidRPr="005559B5">
        <w:rPr>
          <w:color w:val="002060"/>
        </w:rPr>
        <w:t>te</w:t>
      </w:r>
      <w:r w:rsidRPr="005559B5">
        <w:rPr>
          <w:color w:val="002060"/>
          <w:spacing w:val="-1"/>
        </w:rPr>
        <w:t>l</w:t>
      </w:r>
      <w:r w:rsidRPr="005559B5">
        <w:rPr>
          <w:color w:val="002060"/>
        </w:rPr>
        <w:t>eph</w:t>
      </w:r>
      <w:r w:rsidRPr="005559B5">
        <w:rPr>
          <w:color w:val="002060"/>
          <w:spacing w:val="-1"/>
        </w:rPr>
        <w:t>o</w:t>
      </w:r>
      <w:r w:rsidRPr="005559B5">
        <w:rPr>
          <w:color w:val="002060"/>
        </w:rPr>
        <w:t>n</w:t>
      </w:r>
      <w:r w:rsidRPr="005559B5">
        <w:rPr>
          <w:color w:val="002060"/>
          <w:spacing w:val="-1"/>
        </w:rPr>
        <w:t>e</w:t>
      </w:r>
      <w:r w:rsidRPr="005559B5">
        <w:rPr>
          <w:color w:val="002060"/>
        </w:rPr>
        <w:t>s</w:t>
      </w:r>
      <w:r w:rsidRPr="005559B5">
        <w:rPr>
          <w:color w:val="002060"/>
          <w:spacing w:val="1"/>
        </w:rPr>
        <w:t xml:space="preserve"> </w:t>
      </w:r>
      <w:r w:rsidRPr="005559B5">
        <w:rPr>
          <w:color w:val="002060"/>
        </w:rPr>
        <w:t>and other com</w:t>
      </w:r>
      <w:r w:rsidRPr="005559B5">
        <w:rPr>
          <w:color w:val="002060"/>
          <w:spacing w:val="-1"/>
        </w:rPr>
        <w:t>m</w:t>
      </w:r>
      <w:r w:rsidRPr="005559B5">
        <w:rPr>
          <w:color w:val="002060"/>
        </w:rPr>
        <w:t>un</w:t>
      </w:r>
      <w:r w:rsidRPr="005559B5">
        <w:rPr>
          <w:color w:val="002060"/>
          <w:spacing w:val="-1"/>
        </w:rPr>
        <w:t>i</w:t>
      </w:r>
      <w:r w:rsidRPr="005559B5">
        <w:rPr>
          <w:color w:val="002060"/>
        </w:rPr>
        <w:t>cat</w:t>
      </w:r>
      <w:r w:rsidRPr="005559B5">
        <w:rPr>
          <w:color w:val="002060"/>
          <w:spacing w:val="-1"/>
        </w:rPr>
        <w:t>i</w:t>
      </w:r>
      <w:r w:rsidRPr="005559B5">
        <w:rPr>
          <w:color w:val="002060"/>
        </w:rPr>
        <w:t>on mea</w:t>
      </w:r>
      <w:r w:rsidRPr="005559B5">
        <w:rPr>
          <w:color w:val="002060"/>
          <w:spacing w:val="-1"/>
        </w:rPr>
        <w:t>n</w:t>
      </w:r>
      <w:r w:rsidRPr="005559B5">
        <w:rPr>
          <w:color w:val="002060"/>
        </w:rPr>
        <w:t>s d</w:t>
      </w:r>
      <w:r w:rsidRPr="005559B5">
        <w:rPr>
          <w:color w:val="002060"/>
          <w:spacing w:val="-1"/>
        </w:rPr>
        <w:t>e</w:t>
      </w:r>
      <w:r w:rsidRPr="005559B5">
        <w:rPr>
          <w:color w:val="002060"/>
        </w:rPr>
        <w:t>emed n</w:t>
      </w:r>
      <w:r w:rsidRPr="005559B5">
        <w:rPr>
          <w:color w:val="002060"/>
          <w:spacing w:val="-1"/>
        </w:rPr>
        <w:t>e</w:t>
      </w:r>
      <w:r w:rsidRPr="005559B5">
        <w:rPr>
          <w:color w:val="002060"/>
        </w:rPr>
        <w:t>c</w:t>
      </w:r>
      <w:r w:rsidRPr="005559B5">
        <w:rPr>
          <w:color w:val="002060"/>
          <w:spacing w:val="-1"/>
        </w:rPr>
        <w:t>e</w:t>
      </w:r>
      <w:r w:rsidRPr="005559B5">
        <w:rPr>
          <w:color w:val="002060"/>
        </w:rPr>
        <w:t>ssary for the Works. The</w:t>
      </w:r>
      <w:r w:rsidRPr="005559B5">
        <w:rPr>
          <w:color w:val="002060"/>
          <w:spacing w:val="1"/>
        </w:rPr>
        <w:t xml:space="preserve"> </w:t>
      </w:r>
      <w:r w:rsidRPr="005559B5">
        <w:rPr>
          <w:color w:val="002060"/>
        </w:rPr>
        <w:t>C</w:t>
      </w:r>
      <w:r w:rsidRPr="005559B5">
        <w:rPr>
          <w:color w:val="002060"/>
          <w:spacing w:val="-1"/>
        </w:rPr>
        <w:t>o</w:t>
      </w:r>
      <w:r w:rsidRPr="005559B5">
        <w:rPr>
          <w:color w:val="002060"/>
        </w:rPr>
        <w:t>ntr</w:t>
      </w:r>
      <w:r w:rsidRPr="005559B5">
        <w:rPr>
          <w:color w:val="002060"/>
          <w:spacing w:val="-1"/>
        </w:rPr>
        <w:t>a</w:t>
      </w:r>
      <w:r w:rsidRPr="005559B5">
        <w:rPr>
          <w:color w:val="002060"/>
        </w:rPr>
        <w:t>c</w:t>
      </w:r>
      <w:r w:rsidRPr="005559B5">
        <w:rPr>
          <w:color w:val="002060"/>
          <w:spacing w:val="-2"/>
        </w:rPr>
        <w:t>t</w:t>
      </w:r>
      <w:r w:rsidRPr="005559B5">
        <w:rPr>
          <w:color w:val="002060"/>
        </w:rPr>
        <w:t>or</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m</w:t>
      </w:r>
      <w:r w:rsidRPr="005559B5">
        <w:rPr>
          <w:color w:val="002060"/>
          <w:spacing w:val="-1"/>
        </w:rPr>
        <w:t>a</w:t>
      </w:r>
      <w:r w:rsidRPr="005559B5">
        <w:rPr>
          <w:color w:val="002060"/>
        </w:rPr>
        <w:t>ke his</w:t>
      </w:r>
      <w:r w:rsidRPr="005559B5">
        <w:rPr>
          <w:color w:val="002060"/>
          <w:spacing w:val="1"/>
        </w:rPr>
        <w:t xml:space="preserve"> </w:t>
      </w:r>
      <w:r w:rsidRPr="005559B5">
        <w:rPr>
          <w:color w:val="002060"/>
        </w:rPr>
        <w:t>own</w:t>
      </w:r>
      <w:r w:rsidRPr="005559B5">
        <w:rPr>
          <w:color w:val="002060"/>
          <w:spacing w:val="1"/>
        </w:rPr>
        <w:t xml:space="preserve"> </w:t>
      </w:r>
      <w:r w:rsidRPr="005559B5">
        <w:rPr>
          <w:color w:val="002060"/>
        </w:rPr>
        <w:t>arr</w:t>
      </w:r>
      <w:r w:rsidRPr="005559B5">
        <w:rPr>
          <w:color w:val="002060"/>
          <w:spacing w:val="-1"/>
        </w:rPr>
        <w:t>a</w:t>
      </w:r>
      <w:r w:rsidRPr="005559B5">
        <w:rPr>
          <w:color w:val="002060"/>
        </w:rPr>
        <w:t>ngem</w:t>
      </w:r>
      <w:r w:rsidRPr="005559B5">
        <w:rPr>
          <w:color w:val="002060"/>
          <w:spacing w:val="-1"/>
        </w:rPr>
        <w:t>e</w:t>
      </w:r>
      <w:r w:rsidRPr="005559B5">
        <w:rPr>
          <w:color w:val="002060"/>
        </w:rPr>
        <w:t>nt</w:t>
      </w:r>
      <w:r w:rsidRPr="005559B5">
        <w:rPr>
          <w:color w:val="002060"/>
          <w:spacing w:val="1"/>
        </w:rPr>
        <w:t xml:space="preserve"> </w:t>
      </w:r>
      <w:r w:rsidRPr="005559B5">
        <w:rPr>
          <w:color w:val="002060"/>
        </w:rPr>
        <w:t>f</w:t>
      </w:r>
      <w:r w:rsidRPr="005559B5">
        <w:rPr>
          <w:color w:val="002060"/>
          <w:spacing w:val="-1"/>
        </w:rPr>
        <w:t>o</w:t>
      </w:r>
      <w:r w:rsidRPr="005559B5">
        <w:rPr>
          <w:color w:val="002060"/>
        </w:rPr>
        <w:t>r</w:t>
      </w:r>
      <w:r w:rsidRPr="005559B5">
        <w:rPr>
          <w:color w:val="002060"/>
          <w:spacing w:val="1"/>
        </w:rPr>
        <w:t xml:space="preserve"> </w:t>
      </w:r>
      <w:r w:rsidRPr="005559B5">
        <w:rPr>
          <w:color w:val="002060"/>
        </w:rPr>
        <w:t>office</w:t>
      </w:r>
      <w:r w:rsidRPr="005559B5">
        <w:rPr>
          <w:color w:val="002060"/>
          <w:spacing w:val="1"/>
        </w:rPr>
        <w:t xml:space="preserve"> </w:t>
      </w:r>
      <w:r w:rsidRPr="005559B5">
        <w:rPr>
          <w:color w:val="002060"/>
        </w:rPr>
        <w:t>equ</w:t>
      </w:r>
      <w:r w:rsidRPr="005559B5">
        <w:rPr>
          <w:color w:val="002060"/>
          <w:spacing w:val="-1"/>
        </w:rPr>
        <w:t>i</w:t>
      </w:r>
      <w:r w:rsidRPr="005559B5">
        <w:rPr>
          <w:color w:val="002060"/>
        </w:rPr>
        <w:t>p</w:t>
      </w:r>
      <w:r w:rsidRPr="005559B5">
        <w:rPr>
          <w:color w:val="002060"/>
          <w:spacing w:val="-1"/>
        </w:rPr>
        <w:t>m</w:t>
      </w:r>
      <w:r w:rsidRPr="005559B5">
        <w:rPr>
          <w:color w:val="002060"/>
        </w:rPr>
        <w:t>ent</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oth</w:t>
      </w:r>
      <w:r w:rsidRPr="005559B5">
        <w:rPr>
          <w:color w:val="002060"/>
          <w:spacing w:val="-1"/>
        </w:rPr>
        <w:t>e</w:t>
      </w:r>
      <w:r w:rsidRPr="005559B5">
        <w:rPr>
          <w:color w:val="002060"/>
        </w:rPr>
        <w:t>r</w:t>
      </w:r>
      <w:r w:rsidRPr="005559B5">
        <w:rPr>
          <w:color w:val="002060"/>
          <w:spacing w:val="1"/>
        </w:rPr>
        <w:t xml:space="preserve"> </w:t>
      </w:r>
      <w:r w:rsidRPr="005559B5">
        <w:rPr>
          <w:color w:val="002060"/>
        </w:rPr>
        <w:t>co</w:t>
      </w:r>
      <w:r w:rsidRPr="005559B5">
        <w:rPr>
          <w:color w:val="002060"/>
          <w:spacing w:val="-1"/>
        </w:rPr>
        <w:t>n</w:t>
      </w:r>
      <w:r w:rsidRPr="005559B5">
        <w:rPr>
          <w:color w:val="002060"/>
          <w:spacing w:val="1"/>
        </w:rPr>
        <w:t>s</w:t>
      </w:r>
      <w:r w:rsidRPr="005559B5">
        <w:rPr>
          <w:color w:val="002060"/>
        </w:rPr>
        <w:t>um</w:t>
      </w:r>
      <w:r w:rsidRPr="005559B5">
        <w:rPr>
          <w:color w:val="002060"/>
          <w:spacing w:val="-1"/>
        </w:rPr>
        <w:t>a</w:t>
      </w:r>
      <w:r w:rsidRPr="005559B5">
        <w:rPr>
          <w:color w:val="002060"/>
        </w:rPr>
        <w:t>ble for</w:t>
      </w:r>
      <w:r w:rsidRPr="005559B5">
        <w:rPr>
          <w:color w:val="002060"/>
          <w:spacing w:val="1"/>
        </w:rPr>
        <w:t xml:space="preserve"> </w:t>
      </w:r>
      <w:r w:rsidRPr="005559B5">
        <w:rPr>
          <w:color w:val="002060"/>
        </w:rPr>
        <w:t>his use for t</w:t>
      </w:r>
      <w:r w:rsidRPr="005559B5">
        <w:rPr>
          <w:color w:val="002060"/>
          <w:spacing w:val="-1"/>
        </w:rPr>
        <w:t>h</w:t>
      </w:r>
      <w:r w:rsidRPr="005559B5">
        <w:rPr>
          <w:color w:val="002060"/>
        </w:rPr>
        <w:t>e Works.</w:t>
      </w:r>
    </w:p>
    <w:p w:rsidRPr="005559B5" w:rsidR="00955DCE" w:rsidP="00955DCE" w:rsidRDefault="00955DCE" w14:paraId="27AC9334" w14:textId="77777777">
      <w:pPr>
        <w:pStyle w:val="Heading5"/>
        <w:jc w:val="both"/>
        <w:rPr>
          <w:rFonts w:cs="Arial"/>
          <w:color w:val="002060"/>
          <w:sz w:val="22"/>
          <w:szCs w:val="22"/>
        </w:rPr>
      </w:pPr>
      <w:bookmarkStart w:name="_Toc15591383" w:id="15"/>
      <w:r w:rsidRPr="005559B5">
        <w:rPr>
          <w:rFonts w:cs="Arial"/>
          <w:color w:val="002060"/>
          <w:sz w:val="22"/>
          <w:szCs w:val="22"/>
        </w:rPr>
        <w:t>1.3</w:t>
      </w:r>
      <w:r w:rsidRPr="005559B5">
        <w:rPr>
          <w:rFonts w:cs="Arial"/>
          <w:color w:val="002060"/>
          <w:spacing w:val="-3"/>
          <w:sz w:val="22"/>
          <w:szCs w:val="22"/>
        </w:rPr>
        <w:t xml:space="preserve"> </w:t>
      </w:r>
      <w:r w:rsidRPr="005559B5">
        <w:rPr>
          <w:rFonts w:cs="Arial"/>
          <w:color w:val="002060"/>
          <w:sz w:val="22"/>
          <w:szCs w:val="22"/>
        </w:rPr>
        <w:t>Office</w:t>
      </w:r>
      <w:r w:rsidRPr="005559B5">
        <w:rPr>
          <w:rFonts w:cs="Arial"/>
          <w:color w:val="002060"/>
          <w:spacing w:val="-6"/>
          <w:sz w:val="22"/>
          <w:szCs w:val="22"/>
        </w:rPr>
        <w:t xml:space="preserve"> </w:t>
      </w:r>
      <w:r w:rsidRPr="005559B5">
        <w:rPr>
          <w:rFonts w:cs="Arial"/>
          <w:color w:val="002060"/>
          <w:sz w:val="22"/>
          <w:szCs w:val="22"/>
        </w:rPr>
        <w:t>for</w:t>
      </w:r>
      <w:r w:rsidRPr="005559B5">
        <w:rPr>
          <w:rFonts w:cs="Arial"/>
          <w:color w:val="002060"/>
          <w:spacing w:val="-3"/>
          <w:sz w:val="22"/>
          <w:szCs w:val="22"/>
        </w:rPr>
        <w:t xml:space="preserve"> </w:t>
      </w:r>
      <w:r w:rsidRPr="005559B5">
        <w:rPr>
          <w:rFonts w:cs="Arial"/>
          <w:color w:val="002060"/>
          <w:sz w:val="22"/>
          <w:szCs w:val="22"/>
        </w:rPr>
        <w:t>Engineer</w:t>
      </w:r>
      <w:bookmarkEnd w:id="15"/>
    </w:p>
    <w:p w:rsidRPr="005559B5" w:rsidR="00955DCE" w:rsidP="00955DCE" w:rsidRDefault="00955DCE" w14:paraId="2297E931" w14:textId="77777777">
      <w:pPr>
        <w:adjustRightInd w:val="0"/>
        <w:ind w:right="139"/>
        <w:rPr>
          <w:color w:val="002060"/>
        </w:rPr>
      </w:pPr>
      <w:r w:rsidRPr="005559B5">
        <w:rPr>
          <w:color w:val="002060"/>
        </w:rPr>
        <w:t>The</w:t>
      </w:r>
      <w:r w:rsidRPr="005559B5">
        <w:rPr>
          <w:color w:val="002060"/>
          <w:spacing w:val="45"/>
        </w:rPr>
        <w:t xml:space="preserve"> </w:t>
      </w:r>
      <w:r w:rsidRPr="005559B5">
        <w:rPr>
          <w:color w:val="002060"/>
        </w:rPr>
        <w:t>contr</w:t>
      </w:r>
      <w:r w:rsidRPr="005559B5">
        <w:rPr>
          <w:color w:val="002060"/>
          <w:spacing w:val="-1"/>
        </w:rPr>
        <w:t>a</w:t>
      </w:r>
      <w:r w:rsidRPr="005559B5">
        <w:rPr>
          <w:color w:val="002060"/>
        </w:rPr>
        <w:t>c</w:t>
      </w:r>
      <w:r w:rsidRPr="005559B5">
        <w:rPr>
          <w:color w:val="002060"/>
          <w:spacing w:val="-2"/>
        </w:rPr>
        <w:t>t</w:t>
      </w:r>
      <w:r w:rsidRPr="005559B5">
        <w:rPr>
          <w:color w:val="002060"/>
        </w:rPr>
        <w:t>or</w:t>
      </w:r>
      <w:r w:rsidRPr="005559B5">
        <w:rPr>
          <w:color w:val="002060"/>
          <w:spacing w:val="45"/>
        </w:rPr>
        <w:t xml:space="preserve"> </w:t>
      </w:r>
      <w:r w:rsidRPr="005559B5">
        <w:rPr>
          <w:color w:val="002060"/>
        </w:rPr>
        <w:t>shall</w:t>
      </w:r>
      <w:r w:rsidRPr="005559B5">
        <w:rPr>
          <w:color w:val="002060"/>
          <w:spacing w:val="45"/>
        </w:rPr>
        <w:t xml:space="preserve"> </w:t>
      </w:r>
      <w:r w:rsidRPr="005559B5">
        <w:rPr>
          <w:color w:val="002060"/>
        </w:rPr>
        <w:t>provide</w:t>
      </w:r>
      <w:r w:rsidRPr="005559B5">
        <w:rPr>
          <w:color w:val="002060"/>
          <w:spacing w:val="45"/>
        </w:rPr>
        <w:t xml:space="preserve"> </w:t>
      </w:r>
      <w:r w:rsidRPr="005559B5">
        <w:rPr>
          <w:color w:val="002060"/>
        </w:rPr>
        <w:t>and</w:t>
      </w:r>
      <w:r w:rsidRPr="005559B5">
        <w:rPr>
          <w:color w:val="002060"/>
          <w:spacing w:val="45"/>
        </w:rPr>
        <w:t xml:space="preserve"> </w:t>
      </w:r>
      <w:r w:rsidRPr="005559B5">
        <w:rPr>
          <w:color w:val="002060"/>
          <w:spacing w:val="-1"/>
        </w:rPr>
        <w:t>m</w:t>
      </w:r>
      <w:r w:rsidRPr="005559B5">
        <w:rPr>
          <w:color w:val="002060"/>
        </w:rPr>
        <w:t>ai</w:t>
      </w:r>
      <w:r w:rsidRPr="005559B5">
        <w:rPr>
          <w:color w:val="002060"/>
          <w:spacing w:val="-1"/>
        </w:rPr>
        <w:t>n</w:t>
      </w:r>
      <w:r w:rsidRPr="005559B5">
        <w:rPr>
          <w:color w:val="002060"/>
        </w:rPr>
        <w:t>tain</w:t>
      </w:r>
      <w:r w:rsidRPr="005559B5">
        <w:rPr>
          <w:color w:val="002060"/>
          <w:spacing w:val="45"/>
        </w:rPr>
        <w:t xml:space="preserve"> </w:t>
      </w:r>
      <w:r w:rsidRPr="005559B5">
        <w:rPr>
          <w:color w:val="002060"/>
        </w:rPr>
        <w:t>site office of two rooms having total area 20 sq.m (approximately) confirming to the drawing provided, for the use by the client, consultant, contractor and visitors during the entire period of construction. It shall also include office chair of 4 nos., office table, lockable file cabinet, potable water etc. All the charges for the provision and maintenance of the site office will be borne by the contractor. If any government property is used for the purpose of site office, no payment will be considered. If the site office is not constructed within 1 month from the start the construction in site, will be considered an adjustment in first IPC of the Contractor.</w:t>
      </w:r>
    </w:p>
    <w:p w:rsidRPr="005559B5" w:rsidR="00955DCE" w:rsidP="00955DCE" w:rsidRDefault="00955DCE" w14:paraId="38D9B23A" w14:textId="77777777">
      <w:pPr>
        <w:pStyle w:val="Heading5"/>
        <w:jc w:val="both"/>
        <w:rPr>
          <w:rFonts w:cs="Arial"/>
          <w:color w:val="002060"/>
          <w:sz w:val="22"/>
          <w:szCs w:val="22"/>
        </w:rPr>
      </w:pPr>
      <w:bookmarkStart w:name="_Toc15591384" w:id="16"/>
      <w:r w:rsidRPr="005559B5">
        <w:rPr>
          <w:rFonts w:cs="Arial"/>
          <w:color w:val="002060"/>
          <w:sz w:val="22"/>
          <w:szCs w:val="22"/>
        </w:rPr>
        <w:t>1.4 Safety Measures</w:t>
      </w:r>
      <w:bookmarkEnd w:id="16"/>
    </w:p>
    <w:p w:rsidRPr="005559B5" w:rsidR="00955DCE" w:rsidP="00955DCE" w:rsidRDefault="00955DCE" w14:paraId="1297221B" w14:textId="77777777">
      <w:pPr>
        <w:adjustRightInd w:val="0"/>
        <w:ind w:right="140"/>
        <w:rPr>
          <w:color w:val="002060"/>
        </w:rPr>
      </w:pPr>
      <w:r w:rsidRPr="005559B5">
        <w:rPr>
          <w:color w:val="002060"/>
        </w:rPr>
        <w:t>The</w:t>
      </w:r>
      <w:r w:rsidRPr="005559B5">
        <w:rPr>
          <w:color w:val="002060"/>
          <w:spacing w:val="40"/>
        </w:rPr>
        <w:t xml:space="preserve"> </w:t>
      </w:r>
      <w:r w:rsidRPr="005559B5">
        <w:rPr>
          <w:color w:val="002060"/>
        </w:rPr>
        <w:t>C</w:t>
      </w:r>
      <w:r w:rsidRPr="005559B5">
        <w:rPr>
          <w:color w:val="002060"/>
          <w:spacing w:val="-1"/>
        </w:rPr>
        <w:t>o</w:t>
      </w:r>
      <w:r w:rsidRPr="005559B5">
        <w:rPr>
          <w:color w:val="002060"/>
        </w:rPr>
        <w:t>ntr</w:t>
      </w:r>
      <w:r w:rsidRPr="005559B5">
        <w:rPr>
          <w:color w:val="002060"/>
          <w:spacing w:val="-1"/>
        </w:rPr>
        <w:t>a</w:t>
      </w:r>
      <w:r w:rsidRPr="005559B5">
        <w:rPr>
          <w:color w:val="002060"/>
        </w:rPr>
        <w:t>c</w:t>
      </w:r>
      <w:r w:rsidRPr="005559B5">
        <w:rPr>
          <w:color w:val="002060"/>
          <w:spacing w:val="-2"/>
        </w:rPr>
        <w:t>t</w:t>
      </w:r>
      <w:r w:rsidRPr="005559B5">
        <w:rPr>
          <w:color w:val="002060"/>
        </w:rPr>
        <w:t>or</w:t>
      </w:r>
      <w:r w:rsidRPr="005559B5">
        <w:rPr>
          <w:color w:val="002060"/>
          <w:spacing w:val="40"/>
        </w:rPr>
        <w:t xml:space="preserve"> </w:t>
      </w:r>
      <w:r w:rsidRPr="005559B5">
        <w:rPr>
          <w:color w:val="002060"/>
        </w:rPr>
        <w:t>s</w:t>
      </w:r>
      <w:r w:rsidRPr="005559B5">
        <w:rPr>
          <w:color w:val="002060"/>
          <w:spacing w:val="-1"/>
        </w:rPr>
        <w:t>h</w:t>
      </w:r>
      <w:r w:rsidRPr="005559B5">
        <w:rPr>
          <w:color w:val="002060"/>
        </w:rPr>
        <w:t>all</w:t>
      </w:r>
      <w:r w:rsidRPr="005559B5">
        <w:rPr>
          <w:color w:val="002060"/>
          <w:spacing w:val="40"/>
        </w:rPr>
        <w:t xml:space="preserve"> </w:t>
      </w:r>
      <w:r w:rsidRPr="005559B5">
        <w:rPr>
          <w:color w:val="002060"/>
        </w:rPr>
        <w:t>be</w:t>
      </w:r>
      <w:r w:rsidRPr="005559B5">
        <w:rPr>
          <w:color w:val="002060"/>
          <w:spacing w:val="40"/>
        </w:rPr>
        <w:t xml:space="preserve"> </w:t>
      </w:r>
      <w:r w:rsidRPr="005559B5">
        <w:rPr>
          <w:color w:val="002060"/>
        </w:rPr>
        <w:t>res</w:t>
      </w:r>
      <w:r w:rsidRPr="005559B5">
        <w:rPr>
          <w:color w:val="002060"/>
          <w:spacing w:val="-1"/>
        </w:rPr>
        <w:t>p</w:t>
      </w:r>
      <w:r w:rsidRPr="005559B5">
        <w:rPr>
          <w:color w:val="002060"/>
        </w:rPr>
        <w:t>o</w:t>
      </w:r>
      <w:r w:rsidRPr="005559B5">
        <w:rPr>
          <w:color w:val="002060"/>
          <w:spacing w:val="-1"/>
        </w:rPr>
        <w:t>n</w:t>
      </w:r>
      <w:r w:rsidRPr="005559B5">
        <w:rPr>
          <w:color w:val="002060"/>
        </w:rPr>
        <w:t>sible</w:t>
      </w:r>
      <w:r w:rsidRPr="005559B5">
        <w:rPr>
          <w:color w:val="002060"/>
          <w:spacing w:val="40"/>
        </w:rPr>
        <w:t xml:space="preserve"> </w:t>
      </w:r>
      <w:r w:rsidRPr="005559B5">
        <w:rPr>
          <w:color w:val="002060"/>
        </w:rPr>
        <w:t>f</w:t>
      </w:r>
      <w:r w:rsidRPr="005559B5">
        <w:rPr>
          <w:color w:val="002060"/>
          <w:spacing w:val="-1"/>
        </w:rPr>
        <w:t>o</w:t>
      </w:r>
      <w:r w:rsidRPr="005559B5">
        <w:rPr>
          <w:color w:val="002060"/>
        </w:rPr>
        <w:t>r</w:t>
      </w:r>
      <w:r w:rsidRPr="005559B5">
        <w:rPr>
          <w:color w:val="002060"/>
          <w:spacing w:val="40"/>
        </w:rPr>
        <w:t xml:space="preserve"> </w:t>
      </w:r>
      <w:r w:rsidRPr="005559B5">
        <w:rPr>
          <w:color w:val="002060"/>
        </w:rPr>
        <w:t>safety</w:t>
      </w:r>
      <w:r w:rsidRPr="005559B5">
        <w:rPr>
          <w:color w:val="002060"/>
          <w:spacing w:val="40"/>
        </w:rPr>
        <w:t xml:space="preserve"> </w:t>
      </w:r>
      <w:r w:rsidRPr="005559B5">
        <w:rPr>
          <w:color w:val="002060"/>
        </w:rPr>
        <w:t>of</w:t>
      </w:r>
      <w:r w:rsidRPr="005559B5">
        <w:rPr>
          <w:color w:val="002060"/>
          <w:spacing w:val="40"/>
        </w:rPr>
        <w:t xml:space="preserve"> </w:t>
      </w:r>
      <w:r w:rsidRPr="005559B5">
        <w:rPr>
          <w:color w:val="002060"/>
        </w:rPr>
        <w:t>all</w:t>
      </w:r>
      <w:r w:rsidRPr="005559B5">
        <w:rPr>
          <w:color w:val="002060"/>
          <w:spacing w:val="40"/>
        </w:rPr>
        <w:t xml:space="preserve"> </w:t>
      </w:r>
      <w:r w:rsidRPr="005559B5">
        <w:rPr>
          <w:color w:val="002060"/>
        </w:rPr>
        <w:t>workm</w:t>
      </w:r>
      <w:r w:rsidRPr="005559B5">
        <w:rPr>
          <w:color w:val="002060"/>
          <w:spacing w:val="-1"/>
        </w:rPr>
        <w:t>e</w:t>
      </w:r>
      <w:r w:rsidRPr="005559B5">
        <w:rPr>
          <w:color w:val="002060"/>
        </w:rPr>
        <w:t>n</w:t>
      </w:r>
      <w:r w:rsidRPr="005559B5">
        <w:rPr>
          <w:color w:val="002060"/>
          <w:spacing w:val="40"/>
        </w:rPr>
        <w:t xml:space="preserve"> </w:t>
      </w:r>
      <w:r w:rsidRPr="005559B5">
        <w:rPr>
          <w:color w:val="002060"/>
          <w:spacing w:val="-1"/>
        </w:rPr>
        <w:t>a</w:t>
      </w:r>
      <w:r w:rsidRPr="005559B5">
        <w:rPr>
          <w:color w:val="002060"/>
        </w:rPr>
        <w:t>nd</w:t>
      </w:r>
      <w:r w:rsidRPr="005559B5">
        <w:rPr>
          <w:color w:val="002060"/>
          <w:spacing w:val="40"/>
        </w:rPr>
        <w:t xml:space="preserve"> </w:t>
      </w:r>
      <w:r w:rsidRPr="005559B5">
        <w:rPr>
          <w:color w:val="002060"/>
        </w:rPr>
        <w:t>other</w:t>
      </w:r>
      <w:r w:rsidRPr="005559B5">
        <w:rPr>
          <w:color w:val="002060"/>
          <w:spacing w:val="40"/>
        </w:rPr>
        <w:t xml:space="preserve"> </w:t>
      </w:r>
      <w:r w:rsidRPr="005559B5">
        <w:rPr>
          <w:color w:val="002060"/>
          <w:spacing w:val="-1"/>
        </w:rPr>
        <w:t>p</w:t>
      </w:r>
      <w:r w:rsidRPr="005559B5">
        <w:rPr>
          <w:color w:val="002060"/>
        </w:rPr>
        <w:t>erso</w:t>
      </w:r>
      <w:r w:rsidRPr="005559B5">
        <w:rPr>
          <w:color w:val="002060"/>
          <w:spacing w:val="-1"/>
        </w:rPr>
        <w:t>n</w:t>
      </w:r>
      <w:r w:rsidRPr="005559B5">
        <w:rPr>
          <w:color w:val="002060"/>
        </w:rPr>
        <w:t>s</w:t>
      </w:r>
      <w:r w:rsidRPr="005559B5">
        <w:rPr>
          <w:color w:val="002060"/>
          <w:spacing w:val="40"/>
        </w:rPr>
        <w:t xml:space="preserve"> </w:t>
      </w:r>
      <w:r w:rsidRPr="005559B5">
        <w:rPr>
          <w:color w:val="002060"/>
        </w:rPr>
        <w:t>ent</w:t>
      </w:r>
      <w:r w:rsidRPr="005559B5">
        <w:rPr>
          <w:color w:val="002060"/>
          <w:spacing w:val="-1"/>
        </w:rPr>
        <w:t>e</w:t>
      </w:r>
      <w:r w:rsidRPr="005559B5">
        <w:rPr>
          <w:color w:val="002060"/>
        </w:rPr>
        <w:t>ri</w:t>
      </w:r>
      <w:r w:rsidRPr="005559B5">
        <w:rPr>
          <w:color w:val="002060"/>
          <w:spacing w:val="-1"/>
        </w:rPr>
        <w:t>n</w:t>
      </w:r>
      <w:r w:rsidRPr="005559B5">
        <w:rPr>
          <w:color w:val="002060"/>
        </w:rPr>
        <w:t>g</w:t>
      </w:r>
      <w:r w:rsidRPr="005559B5">
        <w:rPr>
          <w:color w:val="002060"/>
          <w:spacing w:val="40"/>
        </w:rPr>
        <w:t xml:space="preserve"> </w:t>
      </w:r>
      <w:r w:rsidRPr="005559B5">
        <w:rPr>
          <w:color w:val="002060"/>
        </w:rPr>
        <w:t>the W</w:t>
      </w:r>
      <w:r w:rsidRPr="005559B5">
        <w:rPr>
          <w:color w:val="002060"/>
          <w:spacing w:val="-1"/>
        </w:rPr>
        <w:t>o</w:t>
      </w:r>
      <w:r w:rsidRPr="005559B5">
        <w:rPr>
          <w:color w:val="002060"/>
        </w:rPr>
        <w:t>rks</w:t>
      </w:r>
      <w:r w:rsidRPr="005559B5">
        <w:rPr>
          <w:color w:val="002060"/>
          <w:spacing w:val="1"/>
        </w:rPr>
        <w:t xml:space="preserve"> </w:t>
      </w:r>
      <w:r w:rsidRPr="005559B5">
        <w:rPr>
          <w:color w:val="002060"/>
        </w:rPr>
        <w:t>and shall</w:t>
      </w:r>
      <w:r w:rsidRPr="005559B5">
        <w:rPr>
          <w:color w:val="002060"/>
          <w:spacing w:val="1"/>
        </w:rPr>
        <w:t xml:space="preserve"> </w:t>
      </w:r>
      <w:r w:rsidRPr="005559B5">
        <w:rPr>
          <w:color w:val="002060"/>
        </w:rPr>
        <w:t>at</w:t>
      </w:r>
      <w:r w:rsidRPr="005559B5">
        <w:rPr>
          <w:color w:val="002060"/>
          <w:spacing w:val="1"/>
        </w:rPr>
        <w:t xml:space="preserve"> </w:t>
      </w:r>
      <w:r w:rsidRPr="005559B5">
        <w:rPr>
          <w:color w:val="002060"/>
        </w:rPr>
        <w:t>his</w:t>
      </w:r>
      <w:r w:rsidRPr="005559B5">
        <w:rPr>
          <w:color w:val="002060"/>
          <w:spacing w:val="1"/>
        </w:rPr>
        <w:t xml:space="preserve"> </w:t>
      </w:r>
      <w:r w:rsidRPr="005559B5">
        <w:rPr>
          <w:color w:val="002060"/>
        </w:rPr>
        <w:t>own</w:t>
      </w:r>
      <w:r w:rsidRPr="005559B5">
        <w:rPr>
          <w:color w:val="002060"/>
          <w:spacing w:val="1"/>
        </w:rPr>
        <w:t xml:space="preserve"> </w:t>
      </w:r>
      <w:r w:rsidRPr="005559B5">
        <w:rPr>
          <w:color w:val="002060"/>
        </w:rPr>
        <w:t>expe</w:t>
      </w:r>
      <w:r w:rsidRPr="005559B5">
        <w:rPr>
          <w:color w:val="002060"/>
          <w:spacing w:val="-1"/>
        </w:rPr>
        <w:t>n</w:t>
      </w:r>
      <w:r w:rsidRPr="005559B5">
        <w:rPr>
          <w:color w:val="002060"/>
        </w:rPr>
        <w:t>s</w:t>
      </w:r>
      <w:r w:rsidRPr="005559B5">
        <w:rPr>
          <w:color w:val="002060"/>
          <w:spacing w:val="-1"/>
        </w:rPr>
        <w:t>e</w:t>
      </w:r>
      <w:r w:rsidRPr="005559B5">
        <w:rPr>
          <w:color w:val="002060"/>
        </w:rPr>
        <w:t>;</w:t>
      </w:r>
      <w:r w:rsidRPr="005559B5">
        <w:rPr>
          <w:color w:val="002060"/>
          <w:spacing w:val="1"/>
        </w:rPr>
        <w:t xml:space="preserve"> </w:t>
      </w:r>
      <w:r w:rsidRPr="005559B5">
        <w:rPr>
          <w:color w:val="002060"/>
        </w:rPr>
        <w:t>where</w:t>
      </w:r>
      <w:r w:rsidRPr="005559B5">
        <w:rPr>
          <w:color w:val="002060"/>
          <w:spacing w:val="1"/>
        </w:rPr>
        <w:t xml:space="preserve"> </w:t>
      </w:r>
      <w:r w:rsidRPr="005559B5">
        <w:rPr>
          <w:color w:val="002060"/>
          <w:spacing w:val="-1"/>
        </w:rPr>
        <w:t>n</w:t>
      </w:r>
      <w:r w:rsidRPr="005559B5">
        <w:rPr>
          <w:color w:val="002060"/>
        </w:rPr>
        <w:t>ot</w:t>
      </w:r>
      <w:r w:rsidRPr="005559B5">
        <w:rPr>
          <w:color w:val="002060"/>
          <w:spacing w:val="1"/>
        </w:rPr>
        <w:t xml:space="preserve"> </w:t>
      </w:r>
      <w:r w:rsidRPr="005559B5">
        <w:rPr>
          <w:color w:val="002060"/>
        </w:rPr>
        <w:t>stated</w:t>
      </w:r>
      <w:r w:rsidRPr="005559B5">
        <w:rPr>
          <w:color w:val="002060"/>
          <w:spacing w:val="1"/>
        </w:rPr>
        <w:t xml:space="preserve"> </w:t>
      </w:r>
      <w:r w:rsidRPr="005559B5">
        <w:rPr>
          <w:color w:val="002060"/>
        </w:rPr>
        <w:t>otherw</w:t>
      </w:r>
      <w:r w:rsidRPr="005559B5">
        <w:rPr>
          <w:color w:val="002060"/>
          <w:spacing w:val="-1"/>
        </w:rPr>
        <w:t>i</w:t>
      </w:r>
      <w:r w:rsidRPr="005559B5">
        <w:rPr>
          <w:color w:val="002060"/>
        </w:rPr>
        <w:t>se take</w:t>
      </w:r>
      <w:r w:rsidRPr="005559B5">
        <w:rPr>
          <w:color w:val="002060"/>
          <w:spacing w:val="1"/>
        </w:rPr>
        <w:t xml:space="preserve"> </w:t>
      </w:r>
      <w:r w:rsidRPr="005559B5">
        <w:rPr>
          <w:color w:val="002060"/>
        </w:rPr>
        <w:t>all</w:t>
      </w:r>
      <w:r w:rsidRPr="005559B5">
        <w:rPr>
          <w:color w:val="002060"/>
          <w:spacing w:val="1"/>
        </w:rPr>
        <w:t xml:space="preserve"> </w:t>
      </w:r>
      <w:r w:rsidRPr="005559B5">
        <w:rPr>
          <w:color w:val="002060"/>
        </w:rPr>
        <w:t>me</w:t>
      </w:r>
      <w:r w:rsidRPr="005559B5">
        <w:rPr>
          <w:color w:val="002060"/>
          <w:spacing w:val="-1"/>
        </w:rPr>
        <w:t>as</w:t>
      </w:r>
      <w:r w:rsidRPr="005559B5">
        <w:rPr>
          <w:color w:val="002060"/>
        </w:rPr>
        <w:t>ur</w:t>
      </w:r>
      <w:r w:rsidRPr="005559B5">
        <w:rPr>
          <w:color w:val="002060"/>
          <w:spacing w:val="-1"/>
        </w:rPr>
        <w:t>e</w:t>
      </w:r>
      <w:r w:rsidRPr="005559B5">
        <w:rPr>
          <w:color w:val="002060"/>
          <w:spacing w:val="1"/>
        </w:rPr>
        <w:t>s</w:t>
      </w:r>
      <w:r w:rsidRPr="005559B5">
        <w:rPr>
          <w:color w:val="002060"/>
        </w:rPr>
        <w:t>,</w:t>
      </w:r>
      <w:r w:rsidRPr="005559B5">
        <w:rPr>
          <w:color w:val="002060"/>
          <w:spacing w:val="1"/>
        </w:rPr>
        <w:t xml:space="preserve"> </w:t>
      </w:r>
      <w:r w:rsidRPr="005559B5">
        <w:rPr>
          <w:color w:val="002060"/>
        </w:rPr>
        <w:t>sub</w:t>
      </w:r>
      <w:r w:rsidRPr="005559B5">
        <w:rPr>
          <w:color w:val="002060"/>
          <w:spacing w:val="-1"/>
        </w:rPr>
        <w:t>j</w:t>
      </w:r>
      <w:r w:rsidRPr="005559B5">
        <w:rPr>
          <w:color w:val="002060"/>
        </w:rPr>
        <w:t>ect to</w:t>
      </w:r>
      <w:r w:rsidRPr="005559B5">
        <w:rPr>
          <w:color w:val="002060"/>
          <w:spacing w:val="1"/>
        </w:rPr>
        <w:t xml:space="preserve"> </w:t>
      </w:r>
      <w:r w:rsidRPr="005559B5">
        <w:rPr>
          <w:color w:val="002060"/>
        </w:rPr>
        <w:t>the Engine</w:t>
      </w:r>
      <w:r w:rsidRPr="005559B5">
        <w:rPr>
          <w:color w:val="002060"/>
          <w:spacing w:val="-1"/>
        </w:rPr>
        <w:t>e</w:t>
      </w:r>
      <w:r w:rsidRPr="005559B5">
        <w:rPr>
          <w:color w:val="002060"/>
        </w:rPr>
        <w:t>r</w:t>
      </w:r>
      <w:r w:rsidRPr="005559B5">
        <w:rPr>
          <w:color w:val="002060"/>
          <w:spacing w:val="-1"/>
        </w:rPr>
        <w:t>'</w:t>
      </w:r>
      <w:r w:rsidRPr="005559B5">
        <w:rPr>
          <w:color w:val="002060"/>
        </w:rPr>
        <w:t>s</w:t>
      </w:r>
      <w:r w:rsidRPr="005559B5">
        <w:rPr>
          <w:color w:val="002060"/>
          <w:spacing w:val="1"/>
        </w:rPr>
        <w:t xml:space="preserve"> </w:t>
      </w:r>
      <w:r w:rsidRPr="005559B5">
        <w:rPr>
          <w:color w:val="002060"/>
          <w:spacing w:val="-1"/>
        </w:rPr>
        <w:t>a</w:t>
      </w:r>
      <w:r w:rsidRPr="005559B5">
        <w:rPr>
          <w:color w:val="002060"/>
        </w:rPr>
        <w:t>pproval,</w:t>
      </w:r>
      <w:r w:rsidRPr="005559B5">
        <w:rPr>
          <w:color w:val="002060"/>
          <w:spacing w:val="1"/>
        </w:rPr>
        <w:t xml:space="preserve"> </w:t>
      </w:r>
      <w:r w:rsidRPr="005559B5">
        <w:rPr>
          <w:color w:val="002060"/>
        </w:rPr>
        <w:t>n</w:t>
      </w:r>
      <w:r w:rsidRPr="005559B5">
        <w:rPr>
          <w:color w:val="002060"/>
          <w:spacing w:val="-1"/>
        </w:rPr>
        <w:t>e</w:t>
      </w:r>
      <w:r w:rsidRPr="005559B5">
        <w:rPr>
          <w:color w:val="002060"/>
        </w:rPr>
        <w:t>cessary</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e</w:t>
      </w:r>
      <w:r w:rsidRPr="005559B5">
        <w:rPr>
          <w:color w:val="002060"/>
          <w:spacing w:val="-1"/>
        </w:rPr>
        <w:t>n</w:t>
      </w:r>
      <w:r w:rsidRPr="005559B5">
        <w:rPr>
          <w:color w:val="002060"/>
        </w:rPr>
        <w:t>sure</w:t>
      </w:r>
      <w:r w:rsidRPr="005559B5">
        <w:rPr>
          <w:color w:val="002060"/>
          <w:spacing w:val="1"/>
        </w:rPr>
        <w:t xml:space="preserve"> </w:t>
      </w:r>
      <w:r w:rsidRPr="005559B5">
        <w:rPr>
          <w:color w:val="002060"/>
        </w:rPr>
        <w:t>their</w:t>
      </w:r>
      <w:r w:rsidRPr="005559B5">
        <w:rPr>
          <w:color w:val="002060"/>
          <w:spacing w:val="1"/>
        </w:rPr>
        <w:t xml:space="preserve"> </w:t>
      </w:r>
      <w:r w:rsidRPr="005559B5">
        <w:rPr>
          <w:color w:val="002060"/>
        </w:rPr>
        <w:t>sa</w:t>
      </w:r>
      <w:r w:rsidRPr="005559B5">
        <w:rPr>
          <w:color w:val="002060"/>
          <w:spacing w:val="-2"/>
        </w:rPr>
        <w:t>f</w:t>
      </w:r>
      <w:r w:rsidRPr="005559B5">
        <w:rPr>
          <w:color w:val="002060"/>
        </w:rPr>
        <w:t>ety.</w:t>
      </w:r>
      <w:r w:rsidRPr="005559B5">
        <w:rPr>
          <w:color w:val="002060"/>
          <w:spacing w:val="1"/>
        </w:rPr>
        <w:t xml:space="preserve"> </w:t>
      </w:r>
      <w:r w:rsidRPr="005559B5">
        <w:rPr>
          <w:color w:val="002060"/>
        </w:rPr>
        <w:t>Such</w:t>
      </w:r>
      <w:r w:rsidRPr="005559B5">
        <w:rPr>
          <w:color w:val="002060"/>
          <w:spacing w:val="1"/>
        </w:rPr>
        <w:t xml:space="preserve"> </w:t>
      </w:r>
      <w:r w:rsidRPr="005559B5">
        <w:rPr>
          <w:color w:val="002060"/>
        </w:rPr>
        <w:t>measur</w:t>
      </w:r>
      <w:r w:rsidRPr="005559B5">
        <w:rPr>
          <w:color w:val="002060"/>
          <w:spacing w:val="-1"/>
        </w:rPr>
        <w:t>e</w:t>
      </w:r>
      <w:r w:rsidRPr="005559B5">
        <w:rPr>
          <w:color w:val="002060"/>
        </w:rPr>
        <w:t>s</w:t>
      </w:r>
      <w:r w:rsidRPr="005559B5">
        <w:rPr>
          <w:color w:val="002060"/>
          <w:spacing w:val="1"/>
        </w:rPr>
        <w:t xml:space="preserve"> </w:t>
      </w:r>
      <w:r w:rsidRPr="005559B5">
        <w:rPr>
          <w:color w:val="002060"/>
        </w:rPr>
        <w:t>shall include</w:t>
      </w:r>
      <w:r w:rsidRPr="005559B5">
        <w:rPr>
          <w:color w:val="002060"/>
          <w:spacing w:val="1"/>
        </w:rPr>
        <w:t xml:space="preserve"> </w:t>
      </w:r>
      <w:r w:rsidRPr="005559B5">
        <w:rPr>
          <w:color w:val="002060"/>
          <w:spacing w:val="-1"/>
        </w:rPr>
        <w:t>b</w:t>
      </w:r>
      <w:r w:rsidRPr="005559B5">
        <w:rPr>
          <w:color w:val="002060"/>
        </w:rPr>
        <w:t>ut</w:t>
      </w:r>
      <w:r w:rsidRPr="005559B5">
        <w:rPr>
          <w:color w:val="002060"/>
          <w:spacing w:val="1"/>
        </w:rPr>
        <w:t xml:space="preserve"> </w:t>
      </w:r>
      <w:r w:rsidRPr="005559B5">
        <w:rPr>
          <w:color w:val="002060"/>
        </w:rPr>
        <w:t>not</w:t>
      </w:r>
      <w:r w:rsidRPr="005559B5">
        <w:rPr>
          <w:color w:val="002060"/>
          <w:spacing w:val="1"/>
        </w:rPr>
        <w:t xml:space="preserve"> </w:t>
      </w:r>
      <w:r w:rsidRPr="005559B5">
        <w:rPr>
          <w:color w:val="002060"/>
        </w:rPr>
        <w:t>be limited to:</w:t>
      </w:r>
    </w:p>
    <w:p w:rsidRPr="005559B5" w:rsidR="00955DCE" w:rsidP="00FF6E1D" w:rsidRDefault="00955DCE" w14:paraId="4B0420C7" w14:textId="77777777">
      <w:pPr>
        <w:numPr>
          <w:ilvl w:val="0"/>
          <w:numId w:val="137"/>
        </w:numPr>
        <w:suppressAutoHyphens/>
        <w:adjustRightInd w:val="0"/>
        <w:spacing w:before="17" w:line="230" w:lineRule="exact"/>
        <w:ind w:left="900" w:right="138"/>
        <w:jc w:val="both"/>
        <w:rPr>
          <w:color w:val="002060"/>
        </w:rPr>
      </w:pPr>
      <w:r w:rsidRPr="005559B5">
        <w:rPr>
          <w:color w:val="002060"/>
        </w:rPr>
        <w:t>Provisi</w:t>
      </w:r>
      <w:r w:rsidRPr="005559B5">
        <w:rPr>
          <w:color w:val="002060"/>
          <w:spacing w:val="-1"/>
        </w:rPr>
        <w:t>o</w:t>
      </w:r>
      <w:r w:rsidRPr="005559B5">
        <w:rPr>
          <w:color w:val="002060"/>
        </w:rPr>
        <w:t>n</w:t>
      </w:r>
      <w:r w:rsidRPr="005559B5">
        <w:rPr>
          <w:color w:val="002060"/>
          <w:spacing w:val="8"/>
        </w:rPr>
        <w:t xml:space="preserve"> </w:t>
      </w:r>
      <w:r w:rsidRPr="005559B5">
        <w:rPr>
          <w:color w:val="002060"/>
        </w:rPr>
        <w:t>of</w:t>
      </w:r>
      <w:r w:rsidRPr="005559B5">
        <w:rPr>
          <w:color w:val="002060"/>
          <w:spacing w:val="8"/>
        </w:rPr>
        <w:t xml:space="preserve"> </w:t>
      </w:r>
      <w:r w:rsidRPr="005559B5">
        <w:rPr>
          <w:color w:val="002060"/>
        </w:rPr>
        <w:t>safety</w:t>
      </w:r>
      <w:r w:rsidRPr="005559B5">
        <w:rPr>
          <w:color w:val="002060"/>
          <w:spacing w:val="8"/>
        </w:rPr>
        <w:t xml:space="preserve"> </w:t>
      </w:r>
      <w:r w:rsidRPr="005559B5">
        <w:rPr>
          <w:color w:val="002060"/>
        </w:rPr>
        <w:t>and</w:t>
      </w:r>
      <w:r w:rsidRPr="005559B5">
        <w:rPr>
          <w:color w:val="002060"/>
          <w:spacing w:val="8"/>
        </w:rPr>
        <w:t xml:space="preserve"> </w:t>
      </w:r>
      <w:r w:rsidRPr="005559B5">
        <w:rPr>
          <w:color w:val="002060"/>
        </w:rPr>
        <w:t>e</w:t>
      </w:r>
      <w:r w:rsidRPr="005559B5">
        <w:rPr>
          <w:color w:val="002060"/>
          <w:spacing w:val="-1"/>
        </w:rPr>
        <w:t>m</w:t>
      </w:r>
      <w:r w:rsidRPr="005559B5">
        <w:rPr>
          <w:color w:val="002060"/>
        </w:rPr>
        <w:t>erg</w:t>
      </w:r>
      <w:r w:rsidRPr="005559B5">
        <w:rPr>
          <w:color w:val="002060"/>
          <w:spacing w:val="-1"/>
        </w:rPr>
        <w:t>e</w:t>
      </w:r>
      <w:r w:rsidRPr="005559B5">
        <w:rPr>
          <w:color w:val="002060"/>
        </w:rPr>
        <w:t>ncy</w:t>
      </w:r>
      <w:r w:rsidRPr="005559B5">
        <w:rPr>
          <w:color w:val="002060"/>
          <w:spacing w:val="7"/>
        </w:rPr>
        <w:t xml:space="preserve"> </w:t>
      </w:r>
      <w:r w:rsidRPr="005559B5">
        <w:rPr>
          <w:color w:val="002060"/>
        </w:rPr>
        <w:t>regu</w:t>
      </w:r>
      <w:r w:rsidRPr="005559B5">
        <w:rPr>
          <w:color w:val="002060"/>
          <w:spacing w:val="-1"/>
        </w:rPr>
        <w:t>l</w:t>
      </w:r>
      <w:r w:rsidRPr="005559B5">
        <w:rPr>
          <w:color w:val="002060"/>
        </w:rPr>
        <w:t>ations</w:t>
      </w:r>
      <w:r w:rsidRPr="005559B5">
        <w:rPr>
          <w:color w:val="002060"/>
          <w:spacing w:val="9"/>
        </w:rPr>
        <w:t xml:space="preserve"> </w:t>
      </w:r>
      <w:r w:rsidRPr="005559B5">
        <w:rPr>
          <w:color w:val="002060"/>
        </w:rPr>
        <w:t>f</w:t>
      </w:r>
      <w:r w:rsidRPr="005559B5">
        <w:rPr>
          <w:color w:val="002060"/>
          <w:spacing w:val="-1"/>
        </w:rPr>
        <w:t>o</w:t>
      </w:r>
      <w:r w:rsidRPr="005559B5">
        <w:rPr>
          <w:color w:val="002060"/>
        </w:rPr>
        <w:t>r</w:t>
      </w:r>
      <w:r w:rsidRPr="005559B5">
        <w:rPr>
          <w:color w:val="002060"/>
          <w:spacing w:val="8"/>
        </w:rPr>
        <w:t xml:space="preserve"> </w:t>
      </w:r>
      <w:r w:rsidRPr="005559B5">
        <w:rPr>
          <w:color w:val="002060"/>
        </w:rPr>
        <w:t>fire,</w:t>
      </w:r>
      <w:r w:rsidRPr="005559B5">
        <w:rPr>
          <w:color w:val="002060"/>
          <w:spacing w:val="7"/>
        </w:rPr>
        <w:t xml:space="preserve"> </w:t>
      </w:r>
      <w:r w:rsidRPr="005559B5">
        <w:rPr>
          <w:color w:val="002060"/>
        </w:rPr>
        <w:t>gas,</w:t>
      </w:r>
      <w:r w:rsidRPr="005559B5">
        <w:rPr>
          <w:color w:val="002060"/>
          <w:spacing w:val="8"/>
        </w:rPr>
        <w:t xml:space="preserve"> </w:t>
      </w:r>
      <w:r w:rsidRPr="005559B5">
        <w:rPr>
          <w:color w:val="002060"/>
          <w:spacing w:val="-1"/>
        </w:rPr>
        <w:t>a</w:t>
      </w:r>
      <w:r w:rsidRPr="005559B5">
        <w:rPr>
          <w:color w:val="002060"/>
        </w:rPr>
        <w:t>nd</w:t>
      </w:r>
      <w:r w:rsidRPr="005559B5">
        <w:rPr>
          <w:color w:val="002060"/>
          <w:spacing w:val="8"/>
        </w:rPr>
        <w:t xml:space="preserve"> </w:t>
      </w:r>
      <w:r w:rsidRPr="005559B5">
        <w:rPr>
          <w:color w:val="002060"/>
        </w:rPr>
        <w:t>el</w:t>
      </w:r>
      <w:r w:rsidRPr="005559B5">
        <w:rPr>
          <w:color w:val="002060"/>
          <w:spacing w:val="-1"/>
        </w:rPr>
        <w:t>e</w:t>
      </w:r>
      <w:r w:rsidRPr="005559B5">
        <w:rPr>
          <w:color w:val="002060"/>
          <w:spacing w:val="1"/>
        </w:rPr>
        <w:t>c</w:t>
      </w:r>
      <w:r w:rsidRPr="005559B5">
        <w:rPr>
          <w:color w:val="002060"/>
        </w:rPr>
        <w:t>tr</w:t>
      </w:r>
      <w:r w:rsidRPr="005559B5">
        <w:rPr>
          <w:color w:val="002060"/>
          <w:spacing w:val="-1"/>
        </w:rPr>
        <w:t>i</w:t>
      </w:r>
      <w:r w:rsidRPr="005559B5">
        <w:rPr>
          <w:color w:val="002060"/>
        </w:rPr>
        <w:t>c</w:t>
      </w:r>
      <w:r w:rsidRPr="005559B5">
        <w:rPr>
          <w:color w:val="002060"/>
          <w:spacing w:val="9"/>
        </w:rPr>
        <w:t xml:space="preserve"> </w:t>
      </w:r>
      <w:r w:rsidRPr="005559B5">
        <w:rPr>
          <w:color w:val="002060"/>
        </w:rPr>
        <w:t>s</w:t>
      </w:r>
      <w:r w:rsidRPr="005559B5">
        <w:rPr>
          <w:color w:val="002060"/>
          <w:spacing w:val="-1"/>
        </w:rPr>
        <w:t>h</w:t>
      </w:r>
      <w:r w:rsidRPr="005559B5">
        <w:rPr>
          <w:color w:val="002060"/>
        </w:rPr>
        <w:t>ock</w:t>
      </w:r>
      <w:r w:rsidRPr="005559B5">
        <w:rPr>
          <w:color w:val="002060"/>
          <w:spacing w:val="8"/>
        </w:rPr>
        <w:t xml:space="preserve"> </w:t>
      </w:r>
      <w:r w:rsidRPr="005559B5">
        <w:rPr>
          <w:color w:val="002060"/>
          <w:spacing w:val="-1"/>
        </w:rPr>
        <w:t>pr</w:t>
      </w:r>
      <w:r w:rsidRPr="005559B5">
        <w:rPr>
          <w:color w:val="002060"/>
        </w:rPr>
        <w:t>evention, together</w:t>
      </w:r>
      <w:r w:rsidRPr="005559B5">
        <w:rPr>
          <w:color w:val="002060"/>
          <w:spacing w:val="-1"/>
        </w:rPr>
        <w:t xml:space="preserve"> </w:t>
      </w:r>
      <w:r w:rsidRPr="005559B5">
        <w:rPr>
          <w:color w:val="002060"/>
        </w:rPr>
        <w:t>with resc</w:t>
      </w:r>
      <w:r w:rsidRPr="005559B5">
        <w:rPr>
          <w:color w:val="002060"/>
          <w:spacing w:val="-1"/>
        </w:rPr>
        <w:t>u</w:t>
      </w:r>
      <w:r w:rsidRPr="005559B5">
        <w:rPr>
          <w:color w:val="002060"/>
        </w:rPr>
        <w:t>e op</w:t>
      </w:r>
      <w:r w:rsidRPr="005559B5">
        <w:rPr>
          <w:color w:val="002060"/>
          <w:spacing w:val="-1"/>
        </w:rPr>
        <w:t>e</w:t>
      </w:r>
      <w:r w:rsidRPr="005559B5">
        <w:rPr>
          <w:color w:val="002060"/>
        </w:rPr>
        <w:t>ra</w:t>
      </w:r>
      <w:r w:rsidRPr="005559B5">
        <w:rPr>
          <w:color w:val="002060"/>
          <w:spacing w:val="-2"/>
        </w:rPr>
        <w:t>t</w:t>
      </w:r>
      <w:r w:rsidRPr="005559B5">
        <w:rPr>
          <w:color w:val="002060"/>
        </w:rPr>
        <w:t>ion plan</w:t>
      </w:r>
    </w:p>
    <w:p w:rsidRPr="005559B5" w:rsidR="00955DCE" w:rsidP="00FF6E1D" w:rsidRDefault="00955DCE" w14:paraId="786A4A41" w14:textId="77777777">
      <w:pPr>
        <w:numPr>
          <w:ilvl w:val="0"/>
          <w:numId w:val="137"/>
        </w:numPr>
        <w:suppressAutoHyphens/>
        <w:adjustRightInd w:val="0"/>
        <w:spacing w:before="9"/>
        <w:ind w:left="900"/>
        <w:jc w:val="both"/>
        <w:rPr>
          <w:color w:val="002060"/>
        </w:rPr>
      </w:pPr>
      <w:r w:rsidRPr="005559B5">
        <w:rPr>
          <w:color w:val="002060"/>
        </w:rPr>
        <w:t>Safe control of flowing water</w:t>
      </w:r>
    </w:p>
    <w:p w:rsidRPr="005559B5" w:rsidR="00955DCE" w:rsidP="00FF6E1D" w:rsidRDefault="00955DCE" w14:paraId="20AFA942" w14:textId="77777777">
      <w:pPr>
        <w:numPr>
          <w:ilvl w:val="0"/>
          <w:numId w:val="137"/>
        </w:numPr>
        <w:suppressAutoHyphens/>
        <w:adjustRightInd w:val="0"/>
        <w:spacing w:before="16" w:line="230" w:lineRule="exact"/>
        <w:ind w:left="900" w:right="138"/>
        <w:jc w:val="both"/>
        <w:rPr>
          <w:color w:val="002060"/>
        </w:rPr>
      </w:pPr>
      <w:r w:rsidRPr="005559B5">
        <w:rPr>
          <w:color w:val="002060"/>
        </w:rPr>
        <w:t>Provisi</w:t>
      </w:r>
      <w:r w:rsidRPr="005559B5">
        <w:rPr>
          <w:color w:val="002060"/>
          <w:spacing w:val="-1"/>
        </w:rPr>
        <w:t>o</w:t>
      </w:r>
      <w:r w:rsidRPr="005559B5">
        <w:rPr>
          <w:color w:val="002060"/>
        </w:rPr>
        <w:t>n</w:t>
      </w:r>
      <w:r w:rsidRPr="005559B5">
        <w:rPr>
          <w:color w:val="002060"/>
          <w:spacing w:val="7"/>
        </w:rPr>
        <w:t xml:space="preserve"> </w:t>
      </w:r>
      <w:r w:rsidRPr="005559B5">
        <w:rPr>
          <w:color w:val="002060"/>
        </w:rPr>
        <w:t>and</w:t>
      </w:r>
      <w:r w:rsidRPr="005559B5">
        <w:rPr>
          <w:color w:val="002060"/>
          <w:spacing w:val="6"/>
        </w:rPr>
        <w:t xml:space="preserve"> </w:t>
      </w:r>
      <w:r w:rsidRPr="005559B5">
        <w:rPr>
          <w:color w:val="002060"/>
        </w:rPr>
        <w:t>mainten</w:t>
      </w:r>
      <w:r w:rsidRPr="005559B5">
        <w:rPr>
          <w:color w:val="002060"/>
          <w:spacing w:val="-1"/>
        </w:rPr>
        <w:t>a</w:t>
      </w:r>
      <w:r w:rsidRPr="005559B5">
        <w:rPr>
          <w:color w:val="002060"/>
        </w:rPr>
        <w:t>nce</w:t>
      </w:r>
      <w:r w:rsidRPr="005559B5">
        <w:rPr>
          <w:color w:val="002060"/>
          <w:spacing w:val="6"/>
        </w:rPr>
        <w:t xml:space="preserve"> </w:t>
      </w:r>
      <w:r w:rsidRPr="005559B5">
        <w:rPr>
          <w:color w:val="002060"/>
        </w:rPr>
        <w:t>of</w:t>
      </w:r>
      <w:r w:rsidRPr="005559B5">
        <w:rPr>
          <w:color w:val="002060"/>
          <w:spacing w:val="7"/>
        </w:rPr>
        <w:t xml:space="preserve"> </w:t>
      </w:r>
      <w:r w:rsidRPr="005559B5">
        <w:rPr>
          <w:color w:val="002060"/>
        </w:rPr>
        <w:t>suitable</w:t>
      </w:r>
      <w:r w:rsidRPr="005559B5">
        <w:rPr>
          <w:color w:val="002060"/>
          <w:spacing w:val="7"/>
        </w:rPr>
        <w:t xml:space="preserve"> </w:t>
      </w:r>
      <w:r w:rsidRPr="005559B5">
        <w:rPr>
          <w:color w:val="002060"/>
        </w:rPr>
        <w:t>l</w:t>
      </w:r>
      <w:r w:rsidRPr="005559B5">
        <w:rPr>
          <w:color w:val="002060"/>
          <w:spacing w:val="-1"/>
        </w:rPr>
        <w:t>i</w:t>
      </w:r>
      <w:r w:rsidRPr="005559B5">
        <w:rPr>
          <w:color w:val="002060"/>
        </w:rPr>
        <w:t>ghting</w:t>
      </w:r>
      <w:r w:rsidRPr="005559B5">
        <w:rPr>
          <w:color w:val="002060"/>
          <w:spacing w:val="7"/>
        </w:rPr>
        <w:t xml:space="preserve"> </w:t>
      </w:r>
      <w:r w:rsidRPr="005559B5">
        <w:rPr>
          <w:color w:val="002060"/>
        </w:rPr>
        <w:t>to</w:t>
      </w:r>
      <w:r w:rsidRPr="005559B5">
        <w:rPr>
          <w:color w:val="002060"/>
          <w:spacing w:val="7"/>
        </w:rPr>
        <w:t xml:space="preserve"> </w:t>
      </w:r>
      <w:r w:rsidRPr="005559B5">
        <w:rPr>
          <w:color w:val="002060"/>
        </w:rPr>
        <w:t>provide</w:t>
      </w:r>
      <w:r w:rsidRPr="005559B5">
        <w:rPr>
          <w:color w:val="002060"/>
          <w:spacing w:val="7"/>
        </w:rPr>
        <w:t xml:space="preserve"> </w:t>
      </w:r>
      <w:r w:rsidRPr="005559B5">
        <w:rPr>
          <w:color w:val="002060"/>
        </w:rPr>
        <w:t>ad</w:t>
      </w:r>
      <w:r w:rsidRPr="005559B5">
        <w:rPr>
          <w:color w:val="002060"/>
          <w:spacing w:val="-1"/>
        </w:rPr>
        <w:t>e</w:t>
      </w:r>
      <w:r w:rsidRPr="005559B5">
        <w:rPr>
          <w:color w:val="002060"/>
        </w:rPr>
        <w:t>quate</w:t>
      </w:r>
      <w:r w:rsidRPr="005559B5">
        <w:rPr>
          <w:color w:val="002060"/>
          <w:spacing w:val="6"/>
        </w:rPr>
        <w:t xml:space="preserve"> </w:t>
      </w:r>
      <w:r w:rsidRPr="005559B5">
        <w:rPr>
          <w:color w:val="002060"/>
        </w:rPr>
        <w:t>illumination</w:t>
      </w:r>
      <w:r w:rsidRPr="005559B5">
        <w:rPr>
          <w:color w:val="002060"/>
          <w:spacing w:val="7"/>
        </w:rPr>
        <w:t xml:space="preserve"> </w:t>
      </w:r>
      <w:r w:rsidRPr="005559B5">
        <w:rPr>
          <w:color w:val="002060"/>
          <w:spacing w:val="-1"/>
        </w:rPr>
        <w:t>a</w:t>
      </w:r>
      <w:r w:rsidRPr="005559B5">
        <w:rPr>
          <w:color w:val="002060"/>
        </w:rPr>
        <w:t>t</w:t>
      </w:r>
      <w:r w:rsidRPr="005559B5">
        <w:rPr>
          <w:color w:val="002060"/>
          <w:spacing w:val="7"/>
        </w:rPr>
        <w:t xml:space="preserve"> </w:t>
      </w:r>
      <w:r w:rsidRPr="005559B5">
        <w:rPr>
          <w:color w:val="002060"/>
        </w:rPr>
        <w:t>place</w:t>
      </w:r>
      <w:r w:rsidRPr="005559B5">
        <w:rPr>
          <w:color w:val="002060"/>
          <w:spacing w:val="7"/>
        </w:rPr>
        <w:t xml:space="preserve"> </w:t>
      </w:r>
      <w:r w:rsidRPr="005559B5">
        <w:rPr>
          <w:color w:val="002060"/>
        </w:rPr>
        <w:t xml:space="preserve">of work with </w:t>
      </w:r>
      <w:r w:rsidRPr="005559B5">
        <w:rPr>
          <w:color w:val="002060"/>
          <w:spacing w:val="-1"/>
        </w:rPr>
        <w:t>a</w:t>
      </w:r>
      <w:r w:rsidRPr="005559B5">
        <w:rPr>
          <w:color w:val="002060"/>
        </w:rPr>
        <w:t>p</w:t>
      </w:r>
      <w:r w:rsidRPr="005559B5">
        <w:rPr>
          <w:color w:val="002060"/>
          <w:spacing w:val="-1"/>
        </w:rPr>
        <w:t>p</w:t>
      </w:r>
      <w:r w:rsidRPr="005559B5">
        <w:rPr>
          <w:color w:val="002060"/>
        </w:rPr>
        <w:t>ro</w:t>
      </w:r>
      <w:r w:rsidRPr="005559B5">
        <w:rPr>
          <w:color w:val="002060"/>
          <w:spacing w:val="-1"/>
        </w:rPr>
        <w:t>p</w:t>
      </w:r>
      <w:r w:rsidRPr="005559B5">
        <w:rPr>
          <w:color w:val="002060"/>
        </w:rPr>
        <w:t>riate spares a</w:t>
      </w:r>
      <w:r w:rsidRPr="005559B5">
        <w:rPr>
          <w:color w:val="002060"/>
          <w:spacing w:val="-1"/>
        </w:rPr>
        <w:t>n</w:t>
      </w:r>
      <w:r w:rsidRPr="005559B5">
        <w:rPr>
          <w:color w:val="002060"/>
        </w:rPr>
        <w:t>d sta</w:t>
      </w:r>
      <w:r w:rsidRPr="005559B5">
        <w:rPr>
          <w:color w:val="002060"/>
          <w:spacing w:val="-1"/>
        </w:rPr>
        <w:t>nd</w:t>
      </w:r>
      <w:r w:rsidRPr="005559B5">
        <w:rPr>
          <w:color w:val="002060"/>
        </w:rPr>
        <w:t>by unit</w:t>
      </w:r>
    </w:p>
    <w:p w:rsidRPr="005559B5" w:rsidR="00955DCE" w:rsidP="00FF6E1D" w:rsidRDefault="00955DCE" w14:paraId="0DFD1662" w14:textId="77777777">
      <w:pPr>
        <w:numPr>
          <w:ilvl w:val="0"/>
          <w:numId w:val="137"/>
        </w:numPr>
        <w:suppressAutoHyphens/>
        <w:adjustRightInd w:val="0"/>
        <w:spacing w:before="10"/>
        <w:ind w:left="900"/>
        <w:jc w:val="both"/>
        <w:rPr>
          <w:color w:val="002060"/>
        </w:rPr>
      </w:pPr>
      <w:r w:rsidRPr="005559B5">
        <w:rPr>
          <w:color w:val="002060"/>
        </w:rPr>
        <w:t>Provisi</w:t>
      </w:r>
      <w:r w:rsidRPr="005559B5">
        <w:rPr>
          <w:color w:val="002060"/>
          <w:spacing w:val="-1"/>
        </w:rPr>
        <w:t>o</w:t>
      </w:r>
      <w:r w:rsidRPr="005559B5">
        <w:rPr>
          <w:color w:val="002060"/>
        </w:rPr>
        <w:t>n and</w:t>
      </w:r>
      <w:r w:rsidRPr="005559B5">
        <w:rPr>
          <w:color w:val="002060"/>
          <w:spacing w:val="-1"/>
        </w:rPr>
        <w:t xml:space="preserve"> </w:t>
      </w:r>
      <w:r w:rsidRPr="005559B5">
        <w:rPr>
          <w:color w:val="002060"/>
        </w:rPr>
        <w:t>maintena</w:t>
      </w:r>
      <w:r w:rsidRPr="005559B5">
        <w:rPr>
          <w:color w:val="002060"/>
          <w:spacing w:val="-1"/>
        </w:rPr>
        <w:t>n</w:t>
      </w:r>
      <w:r w:rsidRPr="005559B5">
        <w:rPr>
          <w:color w:val="002060"/>
        </w:rPr>
        <w:t>ce</w:t>
      </w:r>
      <w:r w:rsidRPr="005559B5">
        <w:rPr>
          <w:color w:val="002060"/>
          <w:spacing w:val="-1"/>
        </w:rPr>
        <w:t xml:space="preserve"> </w:t>
      </w:r>
      <w:r w:rsidRPr="005559B5">
        <w:rPr>
          <w:color w:val="002060"/>
        </w:rPr>
        <w:t>of safe, sou</w:t>
      </w:r>
      <w:r w:rsidRPr="005559B5">
        <w:rPr>
          <w:color w:val="002060"/>
          <w:spacing w:val="-1"/>
        </w:rPr>
        <w:t>n</w:t>
      </w:r>
      <w:r w:rsidRPr="005559B5">
        <w:rPr>
          <w:color w:val="002060"/>
        </w:rPr>
        <w:t xml:space="preserve">d </w:t>
      </w:r>
      <w:r w:rsidRPr="005559B5">
        <w:rPr>
          <w:color w:val="002060"/>
          <w:spacing w:val="1"/>
        </w:rPr>
        <w:t>s</w:t>
      </w:r>
      <w:r w:rsidRPr="005559B5">
        <w:rPr>
          <w:color w:val="002060"/>
        </w:rPr>
        <w:t>lin</w:t>
      </w:r>
      <w:r w:rsidRPr="005559B5">
        <w:rPr>
          <w:color w:val="002060"/>
          <w:spacing w:val="-1"/>
        </w:rPr>
        <w:t>g</w:t>
      </w:r>
      <w:r w:rsidRPr="005559B5">
        <w:rPr>
          <w:color w:val="002060"/>
          <w:spacing w:val="1"/>
        </w:rPr>
        <w:t>s</w:t>
      </w:r>
      <w:r w:rsidRPr="005559B5">
        <w:rPr>
          <w:color w:val="002060"/>
        </w:rPr>
        <w:t>, pull</w:t>
      </w:r>
      <w:r w:rsidRPr="005559B5">
        <w:rPr>
          <w:color w:val="002060"/>
          <w:spacing w:val="-1"/>
        </w:rPr>
        <w:t>e</w:t>
      </w:r>
      <w:r w:rsidRPr="005559B5">
        <w:rPr>
          <w:color w:val="002060"/>
        </w:rPr>
        <w:t>ys, rop</w:t>
      </w:r>
      <w:r w:rsidRPr="005559B5">
        <w:rPr>
          <w:color w:val="002060"/>
          <w:spacing w:val="-1"/>
        </w:rPr>
        <w:t>e</w:t>
      </w:r>
      <w:r w:rsidRPr="005559B5">
        <w:rPr>
          <w:color w:val="002060"/>
        </w:rPr>
        <w:t>s, a</w:t>
      </w:r>
      <w:r w:rsidRPr="005559B5">
        <w:rPr>
          <w:color w:val="002060"/>
          <w:spacing w:val="-1"/>
        </w:rPr>
        <w:t>n</w:t>
      </w:r>
      <w:r w:rsidRPr="005559B5">
        <w:rPr>
          <w:color w:val="002060"/>
        </w:rPr>
        <w:t>d other lifting device</w:t>
      </w:r>
    </w:p>
    <w:p w:rsidRPr="005559B5" w:rsidR="00955DCE" w:rsidP="00FF6E1D" w:rsidRDefault="00955DCE" w14:paraId="41505311" w14:textId="77777777">
      <w:pPr>
        <w:numPr>
          <w:ilvl w:val="0"/>
          <w:numId w:val="137"/>
        </w:numPr>
        <w:suppressAutoHyphens/>
        <w:adjustRightInd w:val="0"/>
        <w:spacing w:before="12"/>
        <w:ind w:left="900"/>
        <w:jc w:val="both"/>
        <w:rPr>
          <w:color w:val="002060"/>
        </w:rPr>
      </w:pPr>
      <w:r w:rsidRPr="005559B5">
        <w:rPr>
          <w:color w:val="002060"/>
        </w:rPr>
        <w:t>Provisi</w:t>
      </w:r>
      <w:r w:rsidRPr="005559B5">
        <w:rPr>
          <w:color w:val="002060"/>
          <w:spacing w:val="-1"/>
        </w:rPr>
        <w:t>o</w:t>
      </w:r>
      <w:r w:rsidRPr="005559B5">
        <w:rPr>
          <w:color w:val="002060"/>
        </w:rPr>
        <w:t>n of safe acc</w:t>
      </w:r>
      <w:r w:rsidRPr="005559B5">
        <w:rPr>
          <w:color w:val="002060"/>
          <w:spacing w:val="-1"/>
        </w:rPr>
        <w:t>e</w:t>
      </w:r>
      <w:r w:rsidRPr="005559B5">
        <w:rPr>
          <w:color w:val="002060"/>
        </w:rPr>
        <w:t>ss to</w:t>
      </w:r>
      <w:r w:rsidRPr="005559B5">
        <w:rPr>
          <w:color w:val="002060"/>
          <w:spacing w:val="-1"/>
        </w:rPr>
        <w:t xml:space="preserve"> </w:t>
      </w:r>
      <w:r w:rsidRPr="005559B5">
        <w:rPr>
          <w:color w:val="002060"/>
        </w:rPr>
        <w:t>any part of the works.</w:t>
      </w:r>
    </w:p>
    <w:p w:rsidRPr="005559B5" w:rsidR="00955DCE" w:rsidP="00FF6E1D" w:rsidRDefault="00955DCE" w14:paraId="418F861F" w14:textId="77777777">
      <w:pPr>
        <w:numPr>
          <w:ilvl w:val="0"/>
          <w:numId w:val="137"/>
        </w:numPr>
        <w:suppressAutoHyphens/>
        <w:adjustRightInd w:val="0"/>
        <w:spacing w:before="12"/>
        <w:ind w:left="900"/>
        <w:jc w:val="both"/>
        <w:rPr>
          <w:color w:val="002060"/>
        </w:rPr>
      </w:pPr>
      <w:r w:rsidRPr="005559B5">
        <w:rPr>
          <w:color w:val="002060"/>
        </w:rPr>
        <w:t>Provision of safety barriers and safety nets at floors above 3m.</w:t>
      </w:r>
    </w:p>
    <w:p w:rsidRPr="005559B5" w:rsidR="00955DCE" w:rsidP="00FF6E1D" w:rsidRDefault="00955DCE" w14:paraId="3A193006" w14:textId="77777777">
      <w:pPr>
        <w:numPr>
          <w:ilvl w:val="0"/>
          <w:numId w:val="137"/>
        </w:numPr>
        <w:suppressAutoHyphens/>
        <w:adjustRightInd w:val="0"/>
        <w:spacing w:before="11"/>
        <w:ind w:left="900" w:right="139"/>
        <w:jc w:val="both"/>
        <w:rPr>
          <w:color w:val="002060"/>
        </w:rPr>
      </w:pPr>
      <w:r w:rsidRPr="005559B5">
        <w:rPr>
          <w:color w:val="002060"/>
        </w:rPr>
        <w:t>Provisi</w:t>
      </w:r>
      <w:r w:rsidRPr="005559B5">
        <w:rPr>
          <w:color w:val="002060"/>
          <w:spacing w:val="-1"/>
        </w:rPr>
        <w:t>o</w:t>
      </w:r>
      <w:r w:rsidRPr="005559B5">
        <w:rPr>
          <w:color w:val="002060"/>
        </w:rPr>
        <w:t>n</w:t>
      </w:r>
      <w:r w:rsidRPr="005559B5">
        <w:rPr>
          <w:color w:val="002060"/>
          <w:spacing w:val="51"/>
        </w:rPr>
        <w:t xml:space="preserve"> </w:t>
      </w:r>
      <w:r w:rsidRPr="005559B5">
        <w:rPr>
          <w:color w:val="002060"/>
        </w:rPr>
        <w:t>of</w:t>
      </w:r>
      <w:r w:rsidRPr="005559B5">
        <w:rPr>
          <w:color w:val="002060"/>
          <w:spacing w:val="50"/>
        </w:rPr>
        <w:t xml:space="preserve"> </w:t>
      </w:r>
      <w:r w:rsidRPr="005559B5">
        <w:rPr>
          <w:color w:val="002060"/>
        </w:rPr>
        <w:t>notic</w:t>
      </w:r>
      <w:r w:rsidRPr="005559B5">
        <w:rPr>
          <w:color w:val="002060"/>
          <w:spacing w:val="-1"/>
        </w:rPr>
        <w:t>e</w:t>
      </w:r>
      <w:r w:rsidRPr="005559B5">
        <w:rPr>
          <w:color w:val="002060"/>
        </w:rPr>
        <w:t>s</w:t>
      </w:r>
      <w:r w:rsidRPr="005559B5">
        <w:rPr>
          <w:color w:val="002060"/>
          <w:spacing w:val="52"/>
        </w:rPr>
        <w:t xml:space="preserve"> </w:t>
      </w:r>
      <w:r w:rsidRPr="005559B5">
        <w:rPr>
          <w:color w:val="002060"/>
        </w:rPr>
        <w:t>in</w:t>
      </w:r>
      <w:r w:rsidRPr="005559B5">
        <w:rPr>
          <w:color w:val="002060"/>
          <w:spacing w:val="51"/>
        </w:rPr>
        <w:t xml:space="preserve"> </w:t>
      </w:r>
      <w:r w:rsidRPr="005559B5">
        <w:rPr>
          <w:color w:val="002060"/>
        </w:rPr>
        <w:t>l</w:t>
      </w:r>
      <w:r w:rsidRPr="005559B5">
        <w:rPr>
          <w:color w:val="002060"/>
          <w:spacing w:val="-1"/>
        </w:rPr>
        <w:t>o</w:t>
      </w:r>
      <w:r w:rsidRPr="005559B5">
        <w:rPr>
          <w:color w:val="002060"/>
        </w:rPr>
        <w:t>cal</w:t>
      </w:r>
      <w:r w:rsidRPr="005559B5">
        <w:rPr>
          <w:color w:val="002060"/>
          <w:spacing w:val="51"/>
        </w:rPr>
        <w:t xml:space="preserve"> </w:t>
      </w:r>
      <w:r w:rsidRPr="005559B5">
        <w:rPr>
          <w:color w:val="002060"/>
        </w:rPr>
        <w:t>d</w:t>
      </w:r>
      <w:r w:rsidRPr="005559B5">
        <w:rPr>
          <w:color w:val="002060"/>
          <w:spacing w:val="-1"/>
        </w:rPr>
        <w:t>i</w:t>
      </w:r>
      <w:r w:rsidRPr="005559B5">
        <w:rPr>
          <w:color w:val="002060"/>
        </w:rPr>
        <w:t>alect</w:t>
      </w:r>
      <w:r w:rsidRPr="005559B5">
        <w:rPr>
          <w:color w:val="002060"/>
          <w:spacing w:val="51"/>
        </w:rPr>
        <w:t xml:space="preserve"> </w:t>
      </w:r>
      <w:r w:rsidRPr="005559B5">
        <w:rPr>
          <w:color w:val="002060"/>
        </w:rPr>
        <w:t>t</w:t>
      </w:r>
      <w:r w:rsidRPr="005559B5">
        <w:rPr>
          <w:color w:val="002060"/>
          <w:spacing w:val="-1"/>
        </w:rPr>
        <w:t>e</w:t>
      </w:r>
      <w:r w:rsidRPr="005559B5">
        <w:rPr>
          <w:color w:val="002060"/>
          <w:spacing w:val="1"/>
        </w:rPr>
        <w:t>m</w:t>
      </w:r>
      <w:r w:rsidRPr="005559B5">
        <w:rPr>
          <w:color w:val="002060"/>
        </w:rPr>
        <w:t>porarily</w:t>
      </w:r>
      <w:r w:rsidRPr="005559B5">
        <w:rPr>
          <w:color w:val="002060"/>
          <w:spacing w:val="51"/>
        </w:rPr>
        <w:t xml:space="preserve"> </w:t>
      </w:r>
      <w:r w:rsidRPr="005559B5">
        <w:rPr>
          <w:color w:val="002060"/>
          <w:spacing w:val="-1"/>
        </w:rPr>
        <w:t>o</w:t>
      </w:r>
      <w:r w:rsidRPr="005559B5">
        <w:rPr>
          <w:color w:val="002060"/>
        </w:rPr>
        <w:t>r</w:t>
      </w:r>
      <w:r w:rsidRPr="005559B5">
        <w:rPr>
          <w:color w:val="002060"/>
          <w:spacing w:val="51"/>
        </w:rPr>
        <w:t xml:space="preserve"> </w:t>
      </w:r>
      <w:r w:rsidRPr="005559B5">
        <w:rPr>
          <w:color w:val="002060"/>
        </w:rPr>
        <w:t>per</w:t>
      </w:r>
      <w:r w:rsidRPr="005559B5">
        <w:rPr>
          <w:color w:val="002060"/>
          <w:spacing w:val="-1"/>
        </w:rPr>
        <w:t>m</w:t>
      </w:r>
      <w:r w:rsidRPr="005559B5">
        <w:rPr>
          <w:color w:val="002060"/>
        </w:rPr>
        <w:t>an</w:t>
      </w:r>
      <w:r w:rsidRPr="005559B5">
        <w:rPr>
          <w:color w:val="002060"/>
          <w:spacing w:val="-1"/>
        </w:rPr>
        <w:t>e</w:t>
      </w:r>
      <w:r w:rsidRPr="005559B5">
        <w:rPr>
          <w:color w:val="002060"/>
        </w:rPr>
        <w:t>ntly</w:t>
      </w:r>
      <w:r w:rsidRPr="005559B5">
        <w:rPr>
          <w:color w:val="002060"/>
          <w:spacing w:val="51"/>
        </w:rPr>
        <w:t xml:space="preserve"> </w:t>
      </w:r>
      <w:r w:rsidRPr="005559B5">
        <w:rPr>
          <w:color w:val="002060"/>
        </w:rPr>
        <w:t>duri</w:t>
      </w:r>
      <w:r w:rsidRPr="005559B5">
        <w:rPr>
          <w:color w:val="002060"/>
          <w:spacing w:val="-1"/>
        </w:rPr>
        <w:t>n</w:t>
      </w:r>
      <w:r w:rsidRPr="005559B5">
        <w:rPr>
          <w:color w:val="002060"/>
        </w:rPr>
        <w:t>g</w:t>
      </w:r>
      <w:r w:rsidRPr="005559B5">
        <w:rPr>
          <w:color w:val="002060"/>
          <w:spacing w:val="51"/>
        </w:rPr>
        <w:t xml:space="preserve"> </w:t>
      </w:r>
      <w:r w:rsidRPr="005559B5">
        <w:rPr>
          <w:color w:val="002060"/>
        </w:rPr>
        <w:t>co</w:t>
      </w:r>
      <w:r w:rsidRPr="005559B5">
        <w:rPr>
          <w:color w:val="002060"/>
          <w:spacing w:val="-1"/>
        </w:rPr>
        <w:t>n</w:t>
      </w:r>
      <w:r w:rsidRPr="005559B5">
        <w:rPr>
          <w:color w:val="002060"/>
          <w:spacing w:val="1"/>
        </w:rPr>
        <w:t>s</w:t>
      </w:r>
      <w:r w:rsidRPr="005559B5">
        <w:rPr>
          <w:color w:val="002060"/>
        </w:rPr>
        <w:t>truction</w:t>
      </w:r>
      <w:r w:rsidRPr="005559B5">
        <w:rPr>
          <w:color w:val="002060"/>
          <w:spacing w:val="50"/>
        </w:rPr>
        <w:t xml:space="preserve"> </w:t>
      </w:r>
      <w:r w:rsidRPr="005559B5">
        <w:rPr>
          <w:color w:val="002060"/>
        </w:rPr>
        <w:t>at locati</w:t>
      </w:r>
      <w:r w:rsidRPr="005559B5">
        <w:rPr>
          <w:color w:val="002060"/>
          <w:spacing w:val="-1"/>
        </w:rPr>
        <w:t>o</w:t>
      </w:r>
      <w:r w:rsidRPr="005559B5">
        <w:rPr>
          <w:color w:val="002060"/>
        </w:rPr>
        <w:t>ns</w:t>
      </w:r>
      <w:r w:rsidRPr="005559B5">
        <w:rPr>
          <w:color w:val="002060"/>
          <w:spacing w:val="1"/>
        </w:rPr>
        <w:t xml:space="preserve"> </w:t>
      </w:r>
      <w:r w:rsidRPr="005559B5">
        <w:rPr>
          <w:color w:val="002060"/>
        </w:rPr>
        <w:t>like</w:t>
      </w:r>
      <w:r w:rsidRPr="005559B5">
        <w:rPr>
          <w:color w:val="002060"/>
          <w:spacing w:val="-1"/>
        </w:rPr>
        <w:t>l</w:t>
      </w:r>
      <w:r w:rsidRPr="005559B5">
        <w:rPr>
          <w:color w:val="002060"/>
        </w:rPr>
        <w:t>y</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used</w:t>
      </w:r>
      <w:r w:rsidRPr="005559B5">
        <w:rPr>
          <w:color w:val="002060"/>
          <w:spacing w:val="1"/>
        </w:rPr>
        <w:t xml:space="preserve"> </w:t>
      </w:r>
      <w:r w:rsidRPr="005559B5">
        <w:rPr>
          <w:color w:val="002060"/>
        </w:rPr>
        <w:t>by</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public. Placem</w:t>
      </w:r>
      <w:r w:rsidRPr="005559B5">
        <w:rPr>
          <w:color w:val="002060"/>
          <w:spacing w:val="-1"/>
        </w:rPr>
        <w:t>e</w:t>
      </w:r>
      <w:r w:rsidRPr="005559B5">
        <w:rPr>
          <w:color w:val="002060"/>
        </w:rPr>
        <w:t>nt</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such</w:t>
      </w:r>
      <w:r w:rsidRPr="005559B5">
        <w:rPr>
          <w:color w:val="002060"/>
          <w:spacing w:val="1"/>
        </w:rPr>
        <w:t xml:space="preserve"> </w:t>
      </w:r>
      <w:r w:rsidRPr="005559B5">
        <w:rPr>
          <w:color w:val="002060"/>
          <w:spacing w:val="-1"/>
        </w:rPr>
        <w:t>n</w:t>
      </w:r>
      <w:r w:rsidRPr="005559B5">
        <w:rPr>
          <w:color w:val="002060"/>
        </w:rPr>
        <w:t>otic</w:t>
      </w:r>
      <w:r w:rsidRPr="005559B5">
        <w:rPr>
          <w:color w:val="002060"/>
          <w:spacing w:val="-1"/>
        </w:rPr>
        <w:t>e</w:t>
      </w:r>
      <w:r w:rsidRPr="005559B5">
        <w:rPr>
          <w:color w:val="002060"/>
        </w:rPr>
        <w:t>s</w:t>
      </w:r>
      <w:r w:rsidRPr="005559B5">
        <w:rPr>
          <w:color w:val="002060"/>
          <w:spacing w:val="1"/>
        </w:rPr>
        <w:t xml:space="preserve"> </w:t>
      </w:r>
      <w:r w:rsidRPr="005559B5">
        <w:rPr>
          <w:color w:val="002060"/>
        </w:rPr>
        <w:t>s</w:t>
      </w:r>
      <w:r w:rsidRPr="005559B5">
        <w:rPr>
          <w:color w:val="002060"/>
          <w:spacing w:val="-1"/>
        </w:rPr>
        <w:t>h</w:t>
      </w:r>
      <w:r w:rsidRPr="005559B5">
        <w:rPr>
          <w:color w:val="002060"/>
        </w:rPr>
        <w:t>all</w:t>
      </w:r>
      <w:r w:rsidRPr="005559B5">
        <w:rPr>
          <w:color w:val="002060"/>
          <w:spacing w:val="1"/>
        </w:rPr>
        <w:t xml:space="preserve"> </w:t>
      </w:r>
      <w:r w:rsidRPr="005559B5">
        <w:rPr>
          <w:color w:val="002060"/>
        </w:rPr>
        <w:t>dep</w:t>
      </w:r>
      <w:r w:rsidRPr="005559B5">
        <w:rPr>
          <w:color w:val="002060"/>
          <w:spacing w:val="-1"/>
        </w:rPr>
        <w:t>en</w:t>
      </w:r>
      <w:r w:rsidRPr="005559B5">
        <w:rPr>
          <w:color w:val="002060"/>
        </w:rPr>
        <w:t>d</w:t>
      </w:r>
      <w:r w:rsidRPr="005559B5">
        <w:rPr>
          <w:color w:val="002060"/>
          <w:spacing w:val="1"/>
        </w:rPr>
        <w:t xml:space="preserve"> </w:t>
      </w:r>
      <w:r w:rsidRPr="005559B5">
        <w:rPr>
          <w:color w:val="002060"/>
        </w:rPr>
        <w:t>on</w:t>
      </w:r>
      <w:r w:rsidRPr="005559B5">
        <w:rPr>
          <w:color w:val="002060"/>
          <w:spacing w:val="1"/>
        </w:rPr>
        <w:t xml:space="preserve"> </w:t>
      </w:r>
      <w:r w:rsidRPr="005559B5">
        <w:rPr>
          <w:color w:val="002060"/>
        </w:rPr>
        <w:t>the existe</w:t>
      </w:r>
      <w:r w:rsidRPr="005559B5">
        <w:rPr>
          <w:color w:val="002060"/>
          <w:spacing w:val="-1"/>
        </w:rPr>
        <w:t>n</w:t>
      </w:r>
      <w:r w:rsidRPr="005559B5">
        <w:rPr>
          <w:color w:val="002060"/>
          <w:spacing w:val="1"/>
        </w:rPr>
        <w:t>c</w:t>
      </w:r>
      <w:r w:rsidRPr="005559B5">
        <w:rPr>
          <w:color w:val="002060"/>
        </w:rPr>
        <w:t>e</w:t>
      </w:r>
      <w:r w:rsidRPr="005559B5">
        <w:rPr>
          <w:color w:val="002060"/>
          <w:spacing w:val="26"/>
        </w:rPr>
        <w:t xml:space="preserve"> </w:t>
      </w:r>
      <w:r w:rsidRPr="005559B5">
        <w:rPr>
          <w:color w:val="002060"/>
        </w:rPr>
        <w:t>of</w:t>
      </w:r>
      <w:r w:rsidRPr="005559B5">
        <w:rPr>
          <w:color w:val="002060"/>
          <w:spacing w:val="25"/>
        </w:rPr>
        <w:t xml:space="preserve"> </w:t>
      </w:r>
      <w:r w:rsidRPr="005559B5">
        <w:rPr>
          <w:color w:val="002060"/>
        </w:rPr>
        <w:t>the</w:t>
      </w:r>
      <w:r w:rsidRPr="005559B5">
        <w:rPr>
          <w:color w:val="002060"/>
          <w:spacing w:val="26"/>
        </w:rPr>
        <w:t xml:space="preserve"> </w:t>
      </w:r>
      <w:r w:rsidRPr="005559B5">
        <w:rPr>
          <w:color w:val="002060"/>
        </w:rPr>
        <w:t>nature</w:t>
      </w:r>
      <w:r w:rsidRPr="005559B5">
        <w:rPr>
          <w:color w:val="002060"/>
          <w:spacing w:val="26"/>
        </w:rPr>
        <w:t xml:space="preserve"> </w:t>
      </w:r>
      <w:r w:rsidRPr="005559B5">
        <w:rPr>
          <w:color w:val="002060"/>
        </w:rPr>
        <w:t>of</w:t>
      </w:r>
      <w:r w:rsidRPr="005559B5">
        <w:rPr>
          <w:color w:val="002060"/>
          <w:spacing w:val="25"/>
        </w:rPr>
        <w:t xml:space="preserve"> </w:t>
      </w:r>
      <w:r w:rsidRPr="005559B5">
        <w:rPr>
          <w:color w:val="002060"/>
        </w:rPr>
        <w:t>work</w:t>
      </w:r>
      <w:r w:rsidRPr="005559B5">
        <w:rPr>
          <w:color w:val="002060"/>
          <w:spacing w:val="26"/>
        </w:rPr>
        <w:t xml:space="preserve"> </w:t>
      </w:r>
      <w:r w:rsidRPr="005559B5">
        <w:rPr>
          <w:color w:val="002060"/>
        </w:rPr>
        <w:t>in</w:t>
      </w:r>
      <w:r w:rsidRPr="005559B5">
        <w:rPr>
          <w:color w:val="002060"/>
          <w:spacing w:val="26"/>
        </w:rPr>
        <w:t xml:space="preserve"> </w:t>
      </w:r>
      <w:r w:rsidRPr="005559B5">
        <w:rPr>
          <w:color w:val="002060"/>
        </w:rPr>
        <w:t>the</w:t>
      </w:r>
      <w:r w:rsidRPr="005559B5">
        <w:rPr>
          <w:color w:val="002060"/>
          <w:spacing w:val="25"/>
        </w:rPr>
        <w:t xml:space="preserve"> </w:t>
      </w:r>
      <w:r w:rsidRPr="005559B5">
        <w:rPr>
          <w:color w:val="002060"/>
        </w:rPr>
        <w:t>vicin</w:t>
      </w:r>
      <w:r w:rsidRPr="005559B5">
        <w:rPr>
          <w:color w:val="002060"/>
          <w:spacing w:val="-1"/>
        </w:rPr>
        <w:t>i</w:t>
      </w:r>
      <w:r w:rsidRPr="005559B5">
        <w:rPr>
          <w:color w:val="002060"/>
        </w:rPr>
        <w:t>ty.</w:t>
      </w:r>
      <w:r w:rsidRPr="005559B5">
        <w:rPr>
          <w:color w:val="002060"/>
          <w:spacing w:val="26"/>
        </w:rPr>
        <w:t xml:space="preserve"> </w:t>
      </w:r>
      <w:r w:rsidRPr="005559B5">
        <w:rPr>
          <w:color w:val="002060"/>
        </w:rPr>
        <w:t>These</w:t>
      </w:r>
      <w:r w:rsidRPr="005559B5">
        <w:rPr>
          <w:color w:val="002060"/>
          <w:spacing w:val="26"/>
        </w:rPr>
        <w:t xml:space="preserve"> </w:t>
      </w:r>
      <w:r w:rsidRPr="005559B5">
        <w:rPr>
          <w:color w:val="002060"/>
        </w:rPr>
        <w:t>notic</w:t>
      </w:r>
      <w:r w:rsidRPr="005559B5">
        <w:rPr>
          <w:color w:val="002060"/>
          <w:spacing w:val="-1"/>
        </w:rPr>
        <w:t>e</w:t>
      </w:r>
      <w:r w:rsidRPr="005559B5">
        <w:rPr>
          <w:color w:val="002060"/>
        </w:rPr>
        <w:t>s</w:t>
      </w:r>
      <w:r w:rsidRPr="005559B5">
        <w:rPr>
          <w:color w:val="002060"/>
          <w:spacing w:val="26"/>
        </w:rPr>
        <w:t xml:space="preserve"> </w:t>
      </w:r>
      <w:r w:rsidRPr="005559B5">
        <w:rPr>
          <w:color w:val="002060"/>
        </w:rPr>
        <w:t>s</w:t>
      </w:r>
      <w:r w:rsidRPr="005559B5">
        <w:rPr>
          <w:color w:val="002060"/>
          <w:spacing w:val="-1"/>
        </w:rPr>
        <w:t>h</w:t>
      </w:r>
      <w:r w:rsidRPr="005559B5">
        <w:rPr>
          <w:color w:val="002060"/>
        </w:rPr>
        <w:t>all</w:t>
      </w:r>
      <w:r w:rsidRPr="005559B5">
        <w:rPr>
          <w:color w:val="002060"/>
          <w:spacing w:val="26"/>
        </w:rPr>
        <w:t xml:space="preserve"> </w:t>
      </w:r>
      <w:r w:rsidRPr="005559B5">
        <w:rPr>
          <w:color w:val="002060"/>
        </w:rPr>
        <w:t>be</w:t>
      </w:r>
      <w:r w:rsidRPr="005559B5">
        <w:rPr>
          <w:color w:val="002060"/>
          <w:spacing w:val="26"/>
        </w:rPr>
        <w:t xml:space="preserve"> </w:t>
      </w:r>
      <w:r w:rsidRPr="005559B5">
        <w:rPr>
          <w:color w:val="002060"/>
        </w:rPr>
        <w:t>in</w:t>
      </w:r>
      <w:r w:rsidRPr="005559B5">
        <w:rPr>
          <w:color w:val="002060"/>
          <w:spacing w:val="26"/>
        </w:rPr>
        <w:t xml:space="preserve"> </w:t>
      </w:r>
      <w:r w:rsidRPr="005559B5">
        <w:rPr>
          <w:color w:val="002060"/>
        </w:rPr>
        <w:t>a</w:t>
      </w:r>
      <w:r w:rsidRPr="005559B5">
        <w:rPr>
          <w:color w:val="002060"/>
          <w:spacing w:val="-1"/>
        </w:rPr>
        <w:t>d</w:t>
      </w:r>
      <w:r w:rsidRPr="005559B5">
        <w:rPr>
          <w:color w:val="002060"/>
        </w:rPr>
        <w:t>d</w:t>
      </w:r>
      <w:r w:rsidRPr="005559B5">
        <w:rPr>
          <w:color w:val="002060"/>
          <w:spacing w:val="-1"/>
        </w:rPr>
        <w:t>i</w:t>
      </w:r>
      <w:r w:rsidRPr="005559B5">
        <w:rPr>
          <w:color w:val="002060"/>
        </w:rPr>
        <w:t>tion</w:t>
      </w:r>
      <w:r w:rsidRPr="005559B5">
        <w:rPr>
          <w:color w:val="002060"/>
          <w:spacing w:val="26"/>
        </w:rPr>
        <w:t xml:space="preserve"> </w:t>
      </w:r>
      <w:r w:rsidRPr="005559B5">
        <w:rPr>
          <w:color w:val="002060"/>
        </w:rPr>
        <w:t>to</w:t>
      </w:r>
      <w:r w:rsidRPr="005559B5">
        <w:rPr>
          <w:color w:val="002060"/>
          <w:spacing w:val="26"/>
        </w:rPr>
        <w:t xml:space="preserve"> </w:t>
      </w:r>
      <w:r w:rsidRPr="005559B5">
        <w:rPr>
          <w:color w:val="002060"/>
        </w:rPr>
        <w:t>any other s</w:t>
      </w:r>
      <w:r w:rsidRPr="005559B5">
        <w:rPr>
          <w:color w:val="002060"/>
          <w:spacing w:val="-2"/>
        </w:rPr>
        <w:t>t</w:t>
      </w:r>
      <w:r w:rsidRPr="005559B5">
        <w:rPr>
          <w:color w:val="002060"/>
        </w:rPr>
        <w:t>atutory requiremen</w:t>
      </w:r>
      <w:r w:rsidRPr="005559B5">
        <w:rPr>
          <w:color w:val="002060"/>
          <w:spacing w:val="-2"/>
        </w:rPr>
        <w:t>t</w:t>
      </w:r>
      <w:r w:rsidRPr="005559B5">
        <w:rPr>
          <w:color w:val="002060"/>
        </w:rPr>
        <w:t>s dem</w:t>
      </w:r>
      <w:r w:rsidRPr="005559B5">
        <w:rPr>
          <w:color w:val="002060"/>
          <w:spacing w:val="-1"/>
        </w:rPr>
        <w:t>a</w:t>
      </w:r>
      <w:r w:rsidRPr="005559B5">
        <w:rPr>
          <w:color w:val="002060"/>
        </w:rPr>
        <w:t>nd</w:t>
      </w:r>
      <w:r w:rsidRPr="005559B5">
        <w:rPr>
          <w:color w:val="002060"/>
          <w:spacing w:val="-1"/>
        </w:rPr>
        <w:t>e</w:t>
      </w:r>
      <w:r w:rsidRPr="005559B5">
        <w:rPr>
          <w:color w:val="002060"/>
        </w:rPr>
        <w:t>d of the Contr</w:t>
      </w:r>
      <w:r w:rsidRPr="005559B5">
        <w:rPr>
          <w:color w:val="002060"/>
          <w:spacing w:val="-1"/>
        </w:rPr>
        <w:t>a</w:t>
      </w:r>
      <w:r w:rsidRPr="005559B5">
        <w:rPr>
          <w:color w:val="002060"/>
        </w:rPr>
        <w:t>ctor</w:t>
      </w:r>
    </w:p>
    <w:p w:rsidRPr="005559B5" w:rsidR="00955DCE" w:rsidP="00955DCE" w:rsidRDefault="00955DCE" w14:paraId="73542B12" w14:textId="77777777">
      <w:pPr>
        <w:adjustRightInd w:val="0"/>
        <w:spacing w:line="239" w:lineRule="auto"/>
        <w:ind w:right="139"/>
        <w:rPr>
          <w:color w:val="002060"/>
        </w:rPr>
      </w:pPr>
    </w:p>
    <w:p w:rsidRPr="005559B5" w:rsidR="00955DCE" w:rsidP="00955DCE" w:rsidRDefault="00955DCE" w14:paraId="7F054A05" w14:textId="77777777">
      <w:pPr>
        <w:adjustRightInd w:val="0"/>
        <w:spacing w:line="239" w:lineRule="auto"/>
        <w:ind w:right="139"/>
        <w:rPr>
          <w:color w:val="002060"/>
        </w:rPr>
      </w:pPr>
    </w:p>
    <w:p w:rsidRPr="005559B5" w:rsidR="00955DCE" w:rsidP="00955DCE" w:rsidRDefault="00955DCE" w14:paraId="08F5A505" w14:textId="77777777">
      <w:pPr>
        <w:adjustRightInd w:val="0"/>
        <w:spacing w:line="239" w:lineRule="auto"/>
        <w:ind w:right="139"/>
        <w:rPr>
          <w:color w:val="002060"/>
        </w:rPr>
      </w:pPr>
      <w:r w:rsidRPr="005559B5">
        <w:rPr>
          <w:color w:val="002060"/>
        </w:rPr>
        <w:t>The</w:t>
      </w:r>
      <w:r w:rsidRPr="005559B5">
        <w:rPr>
          <w:color w:val="002060"/>
          <w:spacing w:val="1"/>
        </w:rPr>
        <w:t xml:space="preserve"> </w:t>
      </w:r>
      <w:r w:rsidRPr="005559B5">
        <w:rPr>
          <w:color w:val="002060"/>
        </w:rPr>
        <w:t>C</w:t>
      </w:r>
      <w:r w:rsidRPr="005559B5">
        <w:rPr>
          <w:color w:val="002060"/>
          <w:spacing w:val="-1"/>
        </w:rPr>
        <w:t>o</w:t>
      </w:r>
      <w:r w:rsidRPr="005559B5">
        <w:rPr>
          <w:color w:val="002060"/>
        </w:rPr>
        <w:t>ntr</w:t>
      </w:r>
      <w:r w:rsidRPr="005559B5">
        <w:rPr>
          <w:color w:val="002060"/>
          <w:spacing w:val="-1"/>
        </w:rPr>
        <w:t>a</w:t>
      </w:r>
      <w:r w:rsidRPr="005559B5">
        <w:rPr>
          <w:color w:val="002060"/>
        </w:rPr>
        <w:t>ctor</w:t>
      </w:r>
      <w:r w:rsidRPr="005559B5">
        <w:rPr>
          <w:color w:val="002060"/>
          <w:spacing w:val="1"/>
        </w:rPr>
        <w:t xml:space="preserve"> </w:t>
      </w:r>
      <w:r w:rsidRPr="005559B5">
        <w:rPr>
          <w:color w:val="002060"/>
        </w:rPr>
        <w:t>s</w:t>
      </w:r>
      <w:r w:rsidRPr="005559B5">
        <w:rPr>
          <w:color w:val="002060"/>
          <w:spacing w:val="-1"/>
        </w:rPr>
        <w:t>h</w:t>
      </w:r>
      <w:r w:rsidRPr="005559B5">
        <w:rPr>
          <w:color w:val="002060"/>
        </w:rPr>
        <w:t>all</w:t>
      </w:r>
      <w:r w:rsidRPr="005559B5">
        <w:rPr>
          <w:color w:val="002060"/>
          <w:spacing w:val="1"/>
        </w:rPr>
        <w:t xml:space="preserve"> </w:t>
      </w:r>
      <w:r w:rsidRPr="005559B5">
        <w:rPr>
          <w:color w:val="002060"/>
        </w:rPr>
        <w:t>su</w:t>
      </w:r>
      <w:r w:rsidRPr="005559B5">
        <w:rPr>
          <w:color w:val="002060"/>
          <w:spacing w:val="-1"/>
        </w:rPr>
        <w:t>b</w:t>
      </w:r>
      <w:r w:rsidRPr="005559B5">
        <w:rPr>
          <w:color w:val="002060"/>
        </w:rPr>
        <w:t>mit</w:t>
      </w:r>
      <w:r w:rsidRPr="005559B5">
        <w:rPr>
          <w:color w:val="002060"/>
          <w:spacing w:val="2"/>
        </w:rPr>
        <w:t xml:space="preserve"> before starting the Site operations a Safety Plan, </w:t>
      </w:r>
      <w:r w:rsidRPr="005559B5">
        <w:rPr>
          <w:color w:val="002060"/>
        </w:rPr>
        <w:t>a</w:t>
      </w:r>
      <w:r w:rsidRPr="005559B5">
        <w:rPr>
          <w:color w:val="002060"/>
          <w:spacing w:val="2"/>
        </w:rPr>
        <w:t xml:space="preserve"> </w:t>
      </w:r>
      <w:r w:rsidRPr="005559B5">
        <w:rPr>
          <w:color w:val="002060"/>
          <w:spacing w:val="-1"/>
        </w:rPr>
        <w:t>p</w:t>
      </w:r>
      <w:r w:rsidRPr="005559B5">
        <w:rPr>
          <w:color w:val="002060"/>
        </w:rPr>
        <w:t>ro</w:t>
      </w:r>
      <w:r w:rsidRPr="005559B5">
        <w:rPr>
          <w:color w:val="002060"/>
          <w:spacing w:val="-1"/>
        </w:rPr>
        <w:t>p</w:t>
      </w:r>
      <w:r w:rsidRPr="005559B5">
        <w:rPr>
          <w:color w:val="002060"/>
        </w:rPr>
        <w:t>osal</w:t>
      </w:r>
      <w:r w:rsidRPr="005559B5">
        <w:rPr>
          <w:color w:val="002060"/>
          <w:spacing w:val="2"/>
        </w:rPr>
        <w:t xml:space="preserve"> </w:t>
      </w:r>
      <w:r w:rsidRPr="005559B5">
        <w:rPr>
          <w:color w:val="002060"/>
        </w:rPr>
        <w:t>with detai</w:t>
      </w:r>
      <w:r w:rsidRPr="005559B5">
        <w:rPr>
          <w:color w:val="002060"/>
          <w:spacing w:val="-1"/>
        </w:rPr>
        <w:t>l</w:t>
      </w:r>
      <w:r w:rsidRPr="005559B5">
        <w:rPr>
          <w:color w:val="002060"/>
        </w:rPr>
        <w:t>ed safety</w:t>
      </w:r>
      <w:r w:rsidRPr="005559B5">
        <w:rPr>
          <w:color w:val="002060"/>
          <w:spacing w:val="2"/>
        </w:rPr>
        <w:t xml:space="preserve"> </w:t>
      </w:r>
      <w:r w:rsidRPr="005559B5">
        <w:rPr>
          <w:color w:val="002060"/>
        </w:rPr>
        <w:t>a</w:t>
      </w:r>
      <w:r w:rsidRPr="005559B5">
        <w:rPr>
          <w:color w:val="002060"/>
          <w:spacing w:val="-1"/>
        </w:rPr>
        <w:t>n</w:t>
      </w:r>
      <w:r w:rsidRPr="005559B5">
        <w:rPr>
          <w:color w:val="002060"/>
        </w:rPr>
        <w:t>d</w:t>
      </w:r>
      <w:r w:rsidRPr="005559B5">
        <w:rPr>
          <w:color w:val="002060"/>
          <w:spacing w:val="2"/>
        </w:rPr>
        <w:t xml:space="preserve"> </w:t>
      </w:r>
      <w:r w:rsidRPr="005559B5">
        <w:rPr>
          <w:color w:val="002060"/>
        </w:rPr>
        <w:t>e</w:t>
      </w:r>
      <w:r w:rsidRPr="005559B5">
        <w:rPr>
          <w:color w:val="002060"/>
          <w:spacing w:val="-1"/>
        </w:rPr>
        <w:t>m</w:t>
      </w:r>
      <w:r w:rsidRPr="005559B5">
        <w:rPr>
          <w:color w:val="002060"/>
        </w:rPr>
        <w:t>er</w:t>
      </w:r>
      <w:r w:rsidRPr="005559B5">
        <w:rPr>
          <w:color w:val="002060"/>
          <w:spacing w:val="-1"/>
        </w:rPr>
        <w:t>g</w:t>
      </w:r>
      <w:r w:rsidRPr="005559B5">
        <w:rPr>
          <w:color w:val="002060"/>
        </w:rPr>
        <w:t>e</w:t>
      </w:r>
      <w:r w:rsidRPr="005559B5">
        <w:rPr>
          <w:color w:val="002060"/>
          <w:spacing w:val="-1"/>
        </w:rPr>
        <w:t>n</w:t>
      </w:r>
      <w:r w:rsidRPr="005559B5">
        <w:rPr>
          <w:color w:val="002060"/>
          <w:spacing w:val="1"/>
        </w:rPr>
        <w:t>c</w:t>
      </w:r>
      <w:r w:rsidRPr="005559B5">
        <w:rPr>
          <w:color w:val="002060"/>
        </w:rPr>
        <w:t>y</w:t>
      </w:r>
      <w:r w:rsidRPr="005559B5">
        <w:rPr>
          <w:color w:val="002060"/>
          <w:spacing w:val="2"/>
        </w:rPr>
        <w:t xml:space="preserve"> </w:t>
      </w:r>
      <w:r w:rsidRPr="005559B5">
        <w:rPr>
          <w:color w:val="002060"/>
        </w:rPr>
        <w:t>me</w:t>
      </w:r>
      <w:r w:rsidRPr="005559B5">
        <w:rPr>
          <w:color w:val="002060"/>
          <w:spacing w:val="-1"/>
        </w:rPr>
        <w:t>a</w:t>
      </w:r>
      <w:r w:rsidRPr="005559B5">
        <w:rPr>
          <w:color w:val="002060"/>
          <w:spacing w:val="1"/>
        </w:rPr>
        <w:t>s</w:t>
      </w:r>
      <w:r w:rsidRPr="005559B5">
        <w:rPr>
          <w:color w:val="002060"/>
          <w:spacing w:val="-1"/>
        </w:rPr>
        <w:t>u</w:t>
      </w:r>
      <w:r w:rsidRPr="005559B5">
        <w:rPr>
          <w:color w:val="002060"/>
        </w:rPr>
        <w:t>r</w:t>
      </w:r>
      <w:r w:rsidRPr="005559B5">
        <w:rPr>
          <w:color w:val="002060"/>
          <w:spacing w:val="-1"/>
        </w:rPr>
        <w:t>e</w:t>
      </w:r>
      <w:r w:rsidRPr="005559B5">
        <w:rPr>
          <w:color w:val="002060"/>
        </w:rPr>
        <w:t>s</w:t>
      </w:r>
      <w:r w:rsidRPr="005559B5">
        <w:rPr>
          <w:color w:val="002060"/>
          <w:spacing w:val="2"/>
        </w:rPr>
        <w:t xml:space="preserve"> </w:t>
      </w:r>
      <w:r w:rsidRPr="005559B5">
        <w:rPr>
          <w:color w:val="002060"/>
          <w:spacing w:val="-2"/>
        </w:rPr>
        <w:t>f</w:t>
      </w:r>
      <w:r w:rsidRPr="005559B5">
        <w:rPr>
          <w:color w:val="002060"/>
        </w:rPr>
        <w:t>or</w:t>
      </w:r>
      <w:r w:rsidRPr="005559B5">
        <w:rPr>
          <w:color w:val="002060"/>
          <w:spacing w:val="2"/>
        </w:rPr>
        <w:t xml:space="preserve"> </w:t>
      </w:r>
      <w:r w:rsidRPr="005559B5">
        <w:rPr>
          <w:color w:val="002060"/>
          <w:spacing w:val="-2"/>
        </w:rPr>
        <w:t>t</w:t>
      </w:r>
      <w:r w:rsidRPr="005559B5">
        <w:rPr>
          <w:color w:val="002060"/>
          <w:spacing w:val="-1"/>
        </w:rPr>
        <w:t>h</w:t>
      </w:r>
      <w:r w:rsidRPr="005559B5">
        <w:rPr>
          <w:color w:val="002060"/>
        </w:rPr>
        <w:t>e Engine</w:t>
      </w:r>
      <w:r w:rsidRPr="005559B5">
        <w:rPr>
          <w:color w:val="002060"/>
          <w:spacing w:val="-1"/>
        </w:rPr>
        <w:t>e</w:t>
      </w:r>
      <w:r w:rsidRPr="005559B5">
        <w:rPr>
          <w:color w:val="002060"/>
        </w:rPr>
        <w:t>r</w:t>
      </w:r>
      <w:r w:rsidRPr="005559B5">
        <w:rPr>
          <w:color w:val="002060"/>
          <w:spacing w:val="-1"/>
        </w:rPr>
        <w:t>'</w:t>
      </w:r>
      <w:r w:rsidRPr="005559B5">
        <w:rPr>
          <w:color w:val="002060"/>
        </w:rPr>
        <w:t xml:space="preserve">s </w:t>
      </w:r>
      <w:r w:rsidRPr="005559B5">
        <w:rPr>
          <w:color w:val="002060"/>
          <w:spacing w:val="-1"/>
        </w:rPr>
        <w:t>a</w:t>
      </w:r>
      <w:r w:rsidRPr="005559B5">
        <w:rPr>
          <w:color w:val="002060"/>
        </w:rPr>
        <w:t>pproval. Wh</w:t>
      </w:r>
      <w:r w:rsidRPr="005559B5">
        <w:rPr>
          <w:color w:val="002060"/>
          <w:spacing w:val="-1"/>
        </w:rPr>
        <w:t>e</w:t>
      </w:r>
      <w:r w:rsidRPr="005559B5">
        <w:rPr>
          <w:color w:val="002060"/>
        </w:rPr>
        <w:t>n the prop</w:t>
      </w:r>
      <w:r w:rsidRPr="005559B5">
        <w:rPr>
          <w:color w:val="002060"/>
          <w:spacing w:val="-1"/>
        </w:rPr>
        <w:t>o</w:t>
      </w:r>
      <w:r w:rsidRPr="005559B5">
        <w:rPr>
          <w:color w:val="002060"/>
        </w:rPr>
        <w:t>sal has b</w:t>
      </w:r>
      <w:r w:rsidRPr="005559B5">
        <w:rPr>
          <w:color w:val="002060"/>
          <w:spacing w:val="-1"/>
        </w:rPr>
        <w:t>e</w:t>
      </w:r>
      <w:r w:rsidRPr="005559B5">
        <w:rPr>
          <w:color w:val="002060"/>
        </w:rPr>
        <w:t>en approved, English a</w:t>
      </w:r>
      <w:r w:rsidRPr="005559B5">
        <w:rPr>
          <w:color w:val="002060"/>
          <w:spacing w:val="-1"/>
        </w:rPr>
        <w:t>n</w:t>
      </w:r>
      <w:r w:rsidRPr="005559B5">
        <w:rPr>
          <w:color w:val="002060"/>
        </w:rPr>
        <w:t>d N</w:t>
      </w:r>
      <w:r w:rsidRPr="005559B5">
        <w:rPr>
          <w:color w:val="002060"/>
          <w:spacing w:val="-1"/>
        </w:rPr>
        <w:t>e</w:t>
      </w:r>
      <w:r w:rsidRPr="005559B5">
        <w:rPr>
          <w:color w:val="002060"/>
        </w:rPr>
        <w:t>pali vers</w:t>
      </w:r>
      <w:r w:rsidRPr="005559B5">
        <w:rPr>
          <w:color w:val="002060"/>
          <w:spacing w:val="-1"/>
        </w:rPr>
        <w:t>i</w:t>
      </w:r>
      <w:r w:rsidRPr="005559B5">
        <w:rPr>
          <w:color w:val="002060"/>
        </w:rPr>
        <w:t>on of the regu</w:t>
      </w:r>
      <w:r w:rsidRPr="005559B5">
        <w:rPr>
          <w:color w:val="002060"/>
          <w:spacing w:val="-1"/>
        </w:rPr>
        <w:t>l</w:t>
      </w:r>
      <w:r w:rsidRPr="005559B5">
        <w:rPr>
          <w:color w:val="002060"/>
        </w:rPr>
        <w:t>atio</w:t>
      </w:r>
      <w:r w:rsidRPr="005559B5">
        <w:rPr>
          <w:color w:val="002060"/>
          <w:spacing w:val="-1"/>
        </w:rPr>
        <w:t>n</w:t>
      </w:r>
      <w:r w:rsidRPr="005559B5">
        <w:rPr>
          <w:color w:val="002060"/>
        </w:rPr>
        <w:t>s shall be ma</w:t>
      </w:r>
      <w:r w:rsidRPr="005559B5">
        <w:rPr>
          <w:color w:val="002060"/>
          <w:spacing w:val="-1"/>
        </w:rPr>
        <w:t>d</w:t>
      </w:r>
      <w:r w:rsidRPr="005559B5">
        <w:rPr>
          <w:color w:val="002060"/>
        </w:rPr>
        <w:t>e available to a</w:t>
      </w:r>
      <w:r w:rsidRPr="005559B5">
        <w:rPr>
          <w:color w:val="002060"/>
          <w:spacing w:val="-1"/>
        </w:rPr>
        <w:t>l</w:t>
      </w:r>
      <w:r w:rsidRPr="005559B5">
        <w:rPr>
          <w:color w:val="002060"/>
        </w:rPr>
        <w:t>l of his Empl</w:t>
      </w:r>
      <w:r w:rsidRPr="005559B5">
        <w:rPr>
          <w:color w:val="002060"/>
          <w:spacing w:val="-1"/>
        </w:rPr>
        <w:t>oy</w:t>
      </w:r>
      <w:r w:rsidRPr="005559B5">
        <w:rPr>
          <w:color w:val="002060"/>
        </w:rPr>
        <w:t>ees a</w:t>
      </w:r>
      <w:r w:rsidRPr="005559B5">
        <w:rPr>
          <w:color w:val="002060"/>
          <w:spacing w:val="-1"/>
        </w:rPr>
        <w:t>n</w:t>
      </w:r>
      <w:r w:rsidRPr="005559B5">
        <w:rPr>
          <w:color w:val="002060"/>
        </w:rPr>
        <w:t>d the Engine</w:t>
      </w:r>
      <w:r w:rsidRPr="005559B5">
        <w:rPr>
          <w:color w:val="002060"/>
          <w:spacing w:val="-1"/>
        </w:rPr>
        <w:t>e</w:t>
      </w:r>
      <w:r w:rsidRPr="005559B5">
        <w:rPr>
          <w:color w:val="002060"/>
        </w:rPr>
        <w:t>r.</w:t>
      </w:r>
    </w:p>
    <w:p w:rsidRPr="005559B5" w:rsidR="00955DCE" w:rsidP="00955DCE" w:rsidRDefault="00955DCE" w14:paraId="52C86664" w14:textId="77777777">
      <w:pPr>
        <w:adjustRightInd w:val="0"/>
        <w:spacing w:before="10" w:line="220" w:lineRule="exact"/>
        <w:rPr>
          <w:color w:val="002060"/>
        </w:rPr>
      </w:pPr>
    </w:p>
    <w:p w:rsidRPr="005559B5" w:rsidR="00955DCE" w:rsidP="00955DCE" w:rsidRDefault="00955DCE" w14:paraId="6D0CDF4B" w14:textId="77777777">
      <w:pPr>
        <w:adjustRightInd w:val="0"/>
        <w:ind w:right="140"/>
        <w:rPr>
          <w:color w:val="002060"/>
        </w:rPr>
      </w:pPr>
      <w:r w:rsidRPr="005559B5">
        <w:rPr>
          <w:color w:val="002060"/>
        </w:rPr>
        <w:t>The</w:t>
      </w:r>
      <w:r w:rsidRPr="005559B5">
        <w:rPr>
          <w:color w:val="002060"/>
          <w:spacing w:val="2"/>
        </w:rPr>
        <w:t xml:space="preserve"> </w:t>
      </w:r>
      <w:r w:rsidRPr="005559B5">
        <w:rPr>
          <w:color w:val="002060"/>
        </w:rPr>
        <w:t>Contr</w:t>
      </w:r>
      <w:r w:rsidRPr="005559B5">
        <w:rPr>
          <w:color w:val="002060"/>
          <w:spacing w:val="-1"/>
        </w:rPr>
        <w:t>a</w:t>
      </w:r>
      <w:r w:rsidRPr="005559B5">
        <w:rPr>
          <w:color w:val="002060"/>
        </w:rPr>
        <w:t>c</w:t>
      </w:r>
      <w:r w:rsidRPr="005559B5">
        <w:rPr>
          <w:color w:val="002060"/>
          <w:spacing w:val="-2"/>
        </w:rPr>
        <w:t>t</w:t>
      </w:r>
      <w:r w:rsidRPr="005559B5">
        <w:rPr>
          <w:color w:val="002060"/>
        </w:rPr>
        <w:t>or</w:t>
      </w:r>
      <w:r w:rsidRPr="005559B5">
        <w:rPr>
          <w:color w:val="002060"/>
          <w:spacing w:val="2"/>
        </w:rPr>
        <w:t xml:space="preserve"> </w:t>
      </w:r>
      <w:r w:rsidRPr="005559B5">
        <w:rPr>
          <w:color w:val="002060"/>
        </w:rPr>
        <w:t>shall</w:t>
      </w:r>
      <w:r w:rsidRPr="005559B5">
        <w:rPr>
          <w:color w:val="002060"/>
          <w:spacing w:val="2"/>
        </w:rPr>
        <w:t xml:space="preserve"> </w:t>
      </w:r>
      <w:r w:rsidRPr="005559B5">
        <w:rPr>
          <w:color w:val="002060"/>
        </w:rPr>
        <w:t>e</w:t>
      </w:r>
      <w:r w:rsidRPr="005559B5">
        <w:rPr>
          <w:color w:val="002060"/>
          <w:spacing w:val="-1"/>
        </w:rPr>
        <w:t>n</w:t>
      </w:r>
      <w:r w:rsidRPr="005559B5">
        <w:rPr>
          <w:color w:val="002060"/>
        </w:rPr>
        <w:t>sure</w:t>
      </w:r>
      <w:r w:rsidRPr="005559B5">
        <w:rPr>
          <w:color w:val="002060"/>
          <w:spacing w:val="2"/>
        </w:rPr>
        <w:t xml:space="preserve"> </w:t>
      </w:r>
      <w:r w:rsidRPr="005559B5">
        <w:rPr>
          <w:color w:val="002060"/>
        </w:rPr>
        <w:t>that</w:t>
      </w:r>
      <w:r w:rsidRPr="005559B5">
        <w:rPr>
          <w:color w:val="002060"/>
          <w:spacing w:val="2"/>
        </w:rPr>
        <w:t xml:space="preserve"> </w:t>
      </w:r>
      <w:r w:rsidRPr="005559B5">
        <w:rPr>
          <w:color w:val="002060"/>
        </w:rPr>
        <w:t>all his</w:t>
      </w:r>
      <w:r w:rsidRPr="005559B5">
        <w:rPr>
          <w:color w:val="002060"/>
          <w:spacing w:val="2"/>
        </w:rPr>
        <w:t xml:space="preserve"> </w:t>
      </w:r>
      <w:r w:rsidRPr="005559B5">
        <w:rPr>
          <w:color w:val="002060"/>
        </w:rPr>
        <w:t>Emplo</w:t>
      </w:r>
      <w:r w:rsidRPr="005559B5">
        <w:rPr>
          <w:color w:val="002060"/>
          <w:spacing w:val="-1"/>
        </w:rPr>
        <w:t>ye</w:t>
      </w:r>
      <w:r w:rsidRPr="005559B5">
        <w:rPr>
          <w:color w:val="002060"/>
        </w:rPr>
        <w:t>es</w:t>
      </w:r>
      <w:r w:rsidRPr="005559B5">
        <w:rPr>
          <w:color w:val="002060"/>
          <w:spacing w:val="2"/>
        </w:rPr>
        <w:t xml:space="preserve"> </w:t>
      </w:r>
      <w:r w:rsidRPr="005559B5">
        <w:rPr>
          <w:color w:val="002060"/>
          <w:spacing w:val="-1"/>
        </w:rPr>
        <w:t>a</w:t>
      </w:r>
      <w:r w:rsidRPr="005559B5">
        <w:rPr>
          <w:color w:val="002060"/>
        </w:rPr>
        <w:t>re</w:t>
      </w:r>
      <w:r w:rsidRPr="005559B5">
        <w:rPr>
          <w:color w:val="002060"/>
          <w:spacing w:val="2"/>
        </w:rPr>
        <w:t xml:space="preserve"> </w:t>
      </w:r>
      <w:r w:rsidRPr="005559B5">
        <w:rPr>
          <w:color w:val="002060"/>
        </w:rPr>
        <w:t>fully</w:t>
      </w:r>
      <w:r w:rsidRPr="005559B5">
        <w:rPr>
          <w:color w:val="002060"/>
          <w:spacing w:val="2"/>
        </w:rPr>
        <w:t xml:space="preserve"> </w:t>
      </w:r>
      <w:r w:rsidRPr="005559B5">
        <w:rPr>
          <w:color w:val="002060"/>
        </w:rPr>
        <w:t>conv</w:t>
      </w:r>
      <w:r w:rsidRPr="005559B5">
        <w:rPr>
          <w:color w:val="002060"/>
          <w:spacing w:val="-1"/>
        </w:rPr>
        <w:t>e</w:t>
      </w:r>
      <w:r w:rsidRPr="005559B5">
        <w:rPr>
          <w:color w:val="002060"/>
        </w:rPr>
        <w:t>rsant</w:t>
      </w:r>
      <w:r w:rsidRPr="005559B5">
        <w:rPr>
          <w:color w:val="002060"/>
          <w:spacing w:val="2"/>
        </w:rPr>
        <w:t xml:space="preserve"> </w:t>
      </w:r>
      <w:r w:rsidRPr="005559B5">
        <w:rPr>
          <w:color w:val="002060"/>
        </w:rPr>
        <w:t>with</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regu</w:t>
      </w:r>
      <w:r w:rsidRPr="005559B5">
        <w:rPr>
          <w:color w:val="002060"/>
          <w:spacing w:val="-1"/>
        </w:rPr>
        <w:t>l</w:t>
      </w:r>
      <w:r w:rsidRPr="005559B5">
        <w:rPr>
          <w:color w:val="002060"/>
        </w:rPr>
        <w:t>ations, emerge</w:t>
      </w:r>
      <w:r w:rsidRPr="005559B5">
        <w:rPr>
          <w:color w:val="002060"/>
          <w:spacing w:val="-1"/>
        </w:rPr>
        <w:t>n</w:t>
      </w:r>
      <w:r w:rsidRPr="005559B5">
        <w:rPr>
          <w:color w:val="002060"/>
        </w:rPr>
        <w:t>cy</w:t>
      </w:r>
      <w:r w:rsidRPr="005559B5">
        <w:rPr>
          <w:color w:val="002060"/>
          <w:spacing w:val="2"/>
        </w:rPr>
        <w:t xml:space="preserve"> </w:t>
      </w:r>
      <w:r w:rsidRPr="005559B5">
        <w:rPr>
          <w:color w:val="002060"/>
          <w:spacing w:val="-1"/>
        </w:rPr>
        <w:t>a</w:t>
      </w:r>
      <w:r w:rsidRPr="005559B5">
        <w:rPr>
          <w:color w:val="002060"/>
        </w:rPr>
        <w:t>nd</w:t>
      </w:r>
      <w:r w:rsidRPr="005559B5">
        <w:rPr>
          <w:color w:val="002060"/>
          <w:spacing w:val="2"/>
        </w:rPr>
        <w:t xml:space="preserve"> </w:t>
      </w:r>
      <w:r w:rsidRPr="005559B5">
        <w:rPr>
          <w:color w:val="002060"/>
        </w:rPr>
        <w:t>r</w:t>
      </w:r>
      <w:r w:rsidRPr="005559B5">
        <w:rPr>
          <w:color w:val="002060"/>
          <w:spacing w:val="-1"/>
        </w:rPr>
        <w:t>e</w:t>
      </w:r>
      <w:r w:rsidRPr="005559B5">
        <w:rPr>
          <w:color w:val="002060"/>
        </w:rPr>
        <w:t>scue</w:t>
      </w:r>
      <w:r w:rsidRPr="005559B5">
        <w:rPr>
          <w:color w:val="002060"/>
          <w:spacing w:val="1"/>
        </w:rPr>
        <w:t xml:space="preserve"> </w:t>
      </w:r>
      <w:r w:rsidRPr="005559B5">
        <w:rPr>
          <w:color w:val="002060"/>
        </w:rPr>
        <w:t>proc</w:t>
      </w:r>
      <w:r w:rsidRPr="005559B5">
        <w:rPr>
          <w:color w:val="002060"/>
          <w:spacing w:val="-1"/>
        </w:rPr>
        <w:t>e</w:t>
      </w:r>
      <w:r w:rsidRPr="005559B5">
        <w:rPr>
          <w:color w:val="002060"/>
        </w:rPr>
        <w:t>dures etc.</w:t>
      </w:r>
      <w:r w:rsidRPr="005559B5">
        <w:rPr>
          <w:color w:val="002060"/>
          <w:spacing w:val="2"/>
        </w:rPr>
        <w:t xml:space="preserve"> </w:t>
      </w:r>
      <w:r w:rsidRPr="005559B5">
        <w:rPr>
          <w:color w:val="002060"/>
        </w:rPr>
        <w:t>and</w:t>
      </w:r>
      <w:r w:rsidRPr="005559B5">
        <w:rPr>
          <w:color w:val="002060"/>
          <w:spacing w:val="2"/>
        </w:rPr>
        <w:t xml:space="preserve"> </w:t>
      </w:r>
      <w:r w:rsidRPr="005559B5">
        <w:rPr>
          <w:color w:val="002060"/>
        </w:rPr>
        <w:t>s</w:t>
      </w:r>
      <w:r w:rsidRPr="005559B5">
        <w:rPr>
          <w:color w:val="002060"/>
          <w:spacing w:val="-1"/>
        </w:rPr>
        <w:t>h</w:t>
      </w:r>
      <w:r w:rsidRPr="005559B5">
        <w:rPr>
          <w:color w:val="002060"/>
        </w:rPr>
        <w:t>all</w:t>
      </w:r>
      <w:r w:rsidRPr="005559B5">
        <w:rPr>
          <w:color w:val="002060"/>
          <w:spacing w:val="2"/>
        </w:rPr>
        <w:t xml:space="preserve"> </w:t>
      </w:r>
      <w:r w:rsidRPr="005559B5">
        <w:rPr>
          <w:color w:val="002060"/>
          <w:spacing w:val="-1"/>
        </w:rPr>
        <w:t>e</w:t>
      </w:r>
      <w:r w:rsidRPr="005559B5">
        <w:rPr>
          <w:color w:val="002060"/>
        </w:rPr>
        <w:t>nforce</w:t>
      </w:r>
      <w:r w:rsidRPr="005559B5">
        <w:rPr>
          <w:color w:val="002060"/>
          <w:spacing w:val="2"/>
        </w:rPr>
        <w:t xml:space="preserve"> </w:t>
      </w:r>
      <w:r w:rsidRPr="005559B5">
        <w:rPr>
          <w:color w:val="002060"/>
        </w:rPr>
        <w:t>a</w:t>
      </w:r>
      <w:r w:rsidRPr="005559B5">
        <w:rPr>
          <w:color w:val="002060"/>
          <w:spacing w:val="2"/>
        </w:rPr>
        <w:t xml:space="preserve"> </w:t>
      </w:r>
      <w:r w:rsidRPr="005559B5">
        <w:rPr>
          <w:color w:val="002060"/>
        </w:rPr>
        <w:t>rule</w:t>
      </w:r>
      <w:r w:rsidRPr="005559B5">
        <w:rPr>
          <w:color w:val="002060"/>
          <w:spacing w:val="1"/>
        </w:rPr>
        <w:t xml:space="preserve"> </w:t>
      </w:r>
      <w:r w:rsidRPr="005559B5">
        <w:rPr>
          <w:color w:val="002060"/>
          <w:spacing w:val="-1"/>
        </w:rPr>
        <w:t>t</w:t>
      </w:r>
      <w:r w:rsidRPr="005559B5">
        <w:rPr>
          <w:color w:val="002060"/>
        </w:rPr>
        <w:t>hat</w:t>
      </w:r>
      <w:r w:rsidRPr="005559B5">
        <w:rPr>
          <w:color w:val="002060"/>
          <w:spacing w:val="2"/>
        </w:rPr>
        <w:t xml:space="preserve"> </w:t>
      </w:r>
      <w:r w:rsidRPr="005559B5">
        <w:rPr>
          <w:color w:val="002060"/>
        </w:rPr>
        <w:t>will</w:t>
      </w:r>
      <w:r w:rsidRPr="005559B5">
        <w:rPr>
          <w:color w:val="002060"/>
          <w:spacing w:val="2"/>
        </w:rPr>
        <w:t xml:space="preserve"> </w:t>
      </w:r>
      <w:r w:rsidRPr="005559B5">
        <w:rPr>
          <w:color w:val="002060"/>
        </w:rPr>
        <w:t>ins</w:t>
      </w:r>
      <w:r w:rsidRPr="005559B5">
        <w:rPr>
          <w:color w:val="002060"/>
          <w:spacing w:val="-2"/>
        </w:rPr>
        <w:t>t</w:t>
      </w:r>
      <w:r w:rsidRPr="005559B5">
        <w:rPr>
          <w:color w:val="002060"/>
        </w:rPr>
        <w:t>antly</w:t>
      </w:r>
      <w:r w:rsidRPr="005559B5">
        <w:rPr>
          <w:color w:val="002060"/>
          <w:spacing w:val="2"/>
        </w:rPr>
        <w:t xml:space="preserve"> </w:t>
      </w:r>
      <w:r w:rsidRPr="005559B5">
        <w:rPr>
          <w:color w:val="002060"/>
        </w:rPr>
        <w:t>dism</w:t>
      </w:r>
      <w:r w:rsidRPr="005559B5">
        <w:rPr>
          <w:color w:val="002060"/>
          <w:spacing w:val="-1"/>
        </w:rPr>
        <w:t>i</w:t>
      </w:r>
      <w:r w:rsidRPr="005559B5">
        <w:rPr>
          <w:color w:val="002060"/>
          <w:spacing w:val="1"/>
        </w:rPr>
        <w:t>s</w:t>
      </w:r>
      <w:r w:rsidRPr="005559B5">
        <w:rPr>
          <w:color w:val="002060"/>
        </w:rPr>
        <w:t>s</w:t>
      </w:r>
      <w:r w:rsidRPr="005559B5">
        <w:rPr>
          <w:color w:val="002060"/>
          <w:spacing w:val="2"/>
        </w:rPr>
        <w:t xml:space="preserve"> </w:t>
      </w:r>
      <w:r w:rsidRPr="005559B5">
        <w:rPr>
          <w:color w:val="002060"/>
        </w:rPr>
        <w:t>any employee</w:t>
      </w:r>
      <w:r w:rsidRPr="005559B5">
        <w:rPr>
          <w:color w:val="002060"/>
          <w:spacing w:val="-1"/>
        </w:rPr>
        <w:t xml:space="preserve"> </w:t>
      </w:r>
      <w:r w:rsidRPr="005559B5">
        <w:rPr>
          <w:color w:val="002060"/>
        </w:rPr>
        <w:t>c</w:t>
      </w:r>
      <w:r w:rsidRPr="005559B5">
        <w:rPr>
          <w:color w:val="002060"/>
          <w:spacing w:val="-1"/>
        </w:rPr>
        <w:t>o</w:t>
      </w:r>
      <w:r w:rsidRPr="005559B5">
        <w:rPr>
          <w:color w:val="002060"/>
        </w:rPr>
        <w:t>mmitting a s</w:t>
      </w:r>
      <w:r w:rsidRPr="005559B5">
        <w:rPr>
          <w:color w:val="002060"/>
          <w:spacing w:val="-1"/>
        </w:rPr>
        <w:t>e</w:t>
      </w:r>
      <w:r w:rsidRPr="005559B5">
        <w:rPr>
          <w:color w:val="002060"/>
        </w:rPr>
        <w:t>rio</w:t>
      </w:r>
      <w:r w:rsidRPr="005559B5">
        <w:rPr>
          <w:color w:val="002060"/>
          <w:spacing w:val="-1"/>
        </w:rPr>
        <w:t>u</w:t>
      </w:r>
      <w:r w:rsidRPr="005559B5">
        <w:rPr>
          <w:color w:val="002060"/>
        </w:rPr>
        <w:t>s bre</w:t>
      </w:r>
      <w:r w:rsidRPr="005559B5">
        <w:rPr>
          <w:color w:val="002060"/>
          <w:spacing w:val="-1"/>
        </w:rPr>
        <w:t>a</w:t>
      </w:r>
      <w:r w:rsidRPr="005559B5">
        <w:rPr>
          <w:color w:val="002060"/>
        </w:rPr>
        <w:t>ch</w:t>
      </w:r>
      <w:r w:rsidRPr="005559B5">
        <w:rPr>
          <w:color w:val="002060"/>
          <w:spacing w:val="-1"/>
        </w:rPr>
        <w:t xml:space="preserve"> </w:t>
      </w:r>
      <w:r w:rsidRPr="005559B5">
        <w:rPr>
          <w:color w:val="002060"/>
        </w:rPr>
        <w:t>of such re</w:t>
      </w:r>
      <w:r w:rsidRPr="005559B5">
        <w:rPr>
          <w:color w:val="002060"/>
          <w:spacing w:val="-1"/>
        </w:rPr>
        <w:t>g</w:t>
      </w:r>
      <w:r w:rsidRPr="005559B5">
        <w:rPr>
          <w:color w:val="002060"/>
        </w:rPr>
        <w:t>u</w:t>
      </w:r>
      <w:r w:rsidRPr="005559B5">
        <w:rPr>
          <w:color w:val="002060"/>
          <w:spacing w:val="-1"/>
        </w:rPr>
        <w:t>l</w:t>
      </w:r>
      <w:r w:rsidRPr="005559B5">
        <w:rPr>
          <w:color w:val="002060"/>
        </w:rPr>
        <w:t>ations.</w:t>
      </w:r>
    </w:p>
    <w:p w:rsidRPr="005559B5" w:rsidR="00955DCE" w:rsidP="00955DCE" w:rsidRDefault="00955DCE" w14:paraId="21DF3FB4" w14:textId="77777777">
      <w:pPr>
        <w:adjustRightInd w:val="0"/>
        <w:spacing w:before="11" w:line="220" w:lineRule="exact"/>
        <w:rPr>
          <w:color w:val="002060"/>
        </w:rPr>
      </w:pPr>
    </w:p>
    <w:p w:rsidRPr="005559B5" w:rsidR="00955DCE" w:rsidP="00955DCE" w:rsidRDefault="00955DCE" w14:paraId="0C9B8ED2" w14:textId="77777777">
      <w:pPr>
        <w:pStyle w:val="Heading5"/>
        <w:jc w:val="both"/>
        <w:rPr>
          <w:rFonts w:cs="Arial"/>
          <w:color w:val="002060"/>
          <w:sz w:val="22"/>
          <w:szCs w:val="22"/>
        </w:rPr>
      </w:pPr>
      <w:bookmarkStart w:name="_Toc15591385" w:id="17"/>
      <w:r w:rsidRPr="005559B5">
        <w:rPr>
          <w:rFonts w:cs="Arial"/>
          <w:color w:val="002060"/>
          <w:sz w:val="22"/>
          <w:szCs w:val="22"/>
        </w:rPr>
        <w:t>1.5 Project Information Board</w:t>
      </w:r>
      <w:bookmarkEnd w:id="17"/>
    </w:p>
    <w:p w:rsidRPr="005559B5" w:rsidR="00955DCE" w:rsidP="00955DCE" w:rsidRDefault="00955DCE" w14:paraId="46C2CB21" w14:textId="77777777">
      <w:pPr>
        <w:adjustRightInd w:val="0"/>
        <w:spacing w:after="120"/>
        <w:ind w:right="144"/>
        <w:rPr>
          <w:color w:val="002060"/>
        </w:rPr>
      </w:pPr>
      <w:r w:rsidRPr="005559B5">
        <w:rPr>
          <w:color w:val="002060"/>
        </w:rPr>
        <w:t>The</w:t>
      </w:r>
      <w:r w:rsidRPr="005559B5">
        <w:rPr>
          <w:color w:val="002060"/>
          <w:spacing w:val="1"/>
        </w:rPr>
        <w:t xml:space="preserve"> </w:t>
      </w:r>
      <w:r w:rsidRPr="005559B5">
        <w:rPr>
          <w:color w:val="002060"/>
        </w:rPr>
        <w:t>Contrac</w:t>
      </w:r>
      <w:r w:rsidRPr="005559B5">
        <w:rPr>
          <w:color w:val="002060"/>
          <w:spacing w:val="-2"/>
        </w:rPr>
        <w:t>t</w:t>
      </w:r>
      <w:r w:rsidRPr="005559B5">
        <w:rPr>
          <w:color w:val="002060"/>
        </w:rPr>
        <w:t>or</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spacing w:val="-1"/>
        </w:rPr>
        <w:t>e</w:t>
      </w:r>
      <w:r w:rsidRPr="005559B5">
        <w:rPr>
          <w:color w:val="002060"/>
        </w:rPr>
        <w:t>r</w:t>
      </w:r>
      <w:r w:rsidRPr="005559B5">
        <w:rPr>
          <w:color w:val="002060"/>
          <w:spacing w:val="-1"/>
        </w:rPr>
        <w:t>e</w:t>
      </w:r>
      <w:r w:rsidRPr="005559B5">
        <w:rPr>
          <w:color w:val="002060"/>
          <w:spacing w:val="1"/>
        </w:rPr>
        <w:t>c</w:t>
      </w:r>
      <w:r w:rsidRPr="005559B5">
        <w:rPr>
          <w:color w:val="002060"/>
        </w:rPr>
        <w:t>t notice bo</w:t>
      </w:r>
      <w:r w:rsidRPr="005559B5">
        <w:rPr>
          <w:color w:val="002060"/>
          <w:spacing w:val="-1"/>
        </w:rPr>
        <w:t>a</w:t>
      </w:r>
      <w:r w:rsidRPr="005559B5">
        <w:rPr>
          <w:color w:val="002060"/>
        </w:rPr>
        <w:t>r</w:t>
      </w:r>
      <w:r w:rsidRPr="005559B5">
        <w:rPr>
          <w:color w:val="002060"/>
          <w:spacing w:val="-1"/>
        </w:rPr>
        <w:t>d</w:t>
      </w:r>
      <w:r w:rsidRPr="005559B5">
        <w:rPr>
          <w:color w:val="002060"/>
        </w:rPr>
        <w:t>s</w:t>
      </w:r>
      <w:r w:rsidRPr="005559B5">
        <w:rPr>
          <w:color w:val="002060"/>
          <w:spacing w:val="1"/>
        </w:rPr>
        <w:t xml:space="preserve"> </w:t>
      </w:r>
      <w:r w:rsidRPr="005559B5">
        <w:rPr>
          <w:color w:val="002060"/>
        </w:rPr>
        <w:t>(1.2</w:t>
      </w:r>
      <w:r w:rsidRPr="005559B5">
        <w:rPr>
          <w:color w:val="002060"/>
          <w:spacing w:val="1"/>
        </w:rPr>
        <w:t xml:space="preserve"> </w:t>
      </w:r>
      <w:r w:rsidRPr="005559B5">
        <w:rPr>
          <w:color w:val="002060"/>
        </w:rPr>
        <w:t>m</w:t>
      </w:r>
      <w:r w:rsidRPr="005559B5">
        <w:rPr>
          <w:color w:val="002060"/>
          <w:spacing w:val="1"/>
        </w:rPr>
        <w:t xml:space="preserve"> </w:t>
      </w:r>
      <w:r w:rsidRPr="005559B5">
        <w:rPr>
          <w:color w:val="002060"/>
        </w:rPr>
        <w:t>x</w:t>
      </w:r>
      <w:r w:rsidRPr="005559B5">
        <w:rPr>
          <w:color w:val="002060"/>
          <w:spacing w:val="1"/>
        </w:rPr>
        <w:t xml:space="preserve"> </w:t>
      </w:r>
      <w:r w:rsidRPr="005559B5">
        <w:rPr>
          <w:color w:val="002060"/>
        </w:rPr>
        <w:t>1.8</w:t>
      </w:r>
      <w:r w:rsidRPr="005559B5">
        <w:rPr>
          <w:color w:val="002060"/>
          <w:spacing w:val="1"/>
        </w:rPr>
        <w:t xml:space="preserve"> </w:t>
      </w:r>
      <w:r w:rsidRPr="005559B5">
        <w:rPr>
          <w:color w:val="002060"/>
        </w:rPr>
        <w:t>m)</w:t>
      </w:r>
      <w:r w:rsidRPr="005559B5">
        <w:rPr>
          <w:color w:val="002060"/>
          <w:spacing w:val="1"/>
        </w:rPr>
        <w:t xml:space="preserve"> </w:t>
      </w:r>
      <w:r w:rsidRPr="005559B5">
        <w:rPr>
          <w:color w:val="002060"/>
        </w:rPr>
        <w:t>at</w:t>
      </w:r>
      <w:r w:rsidRPr="005559B5">
        <w:rPr>
          <w:color w:val="002060"/>
          <w:spacing w:val="1"/>
        </w:rPr>
        <w:t xml:space="preserve"> </w:t>
      </w:r>
      <w:r w:rsidRPr="005559B5">
        <w:rPr>
          <w:color w:val="002060"/>
        </w:rPr>
        <w:t>the site giving</w:t>
      </w:r>
      <w:r w:rsidRPr="005559B5">
        <w:rPr>
          <w:color w:val="002060"/>
          <w:spacing w:val="1"/>
        </w:rPr>
        <w:t xml:space="preserve"> </w:t>
      </w:r>
      <w:r w:rsidRPr="005559B5">
        <w:rPr>
          <w:color w:val="002060"/>
        </w:rPr>
        <w:t>detai</w:t>
      </w:r>
      <w:r w:rsidRPr="005559B5">
        <w:rPr>
          <w:color w:val="002060"/>
          <w:spacing w:val="-1"/>
        </w:rPr>
        <w:t>l</w:t>
      </w:r>
      <w:r w:rsidRPr="005559B5">
        <w:rPr>
          <w:color w:val="002060"/>
        </w:rPr>
        <w:t>s</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w:t>
      </w:r>
      <w:r w:rsidRPr="005559B5">
        <w:rPr>
          <w:color w:val="002060"/>
          <w:spacing w:val="-1"/>
        </w:rPr>
        <w:t>o</w:t>
      </w:r>
      <w:r w:rsidRPr="005559B5">
        <w:rPr>
          <w:color w:val="002060"/>
        </w:rPr>
        <w:t>ntr</w:t>
      </w:r>
      <w:r w:rsidRPr="005559B5">
        <w:rPr>
          <w:color w:val="002060"/>
          <w:spacing w:val="-1"/>
        </w:rPr>
        <w:t>a</w:t>
      </w:r>
      <w:r w:rsidRPr="005559B5">
        <w:rPr>
          <w:color w:val="002060"/>
        </w:rPr>
        <w:t>ct</w:t>
      </w:r>
      <w:r w:rsidRPr="005559B5">
        <w:rPr>
          <w:color w:val="002060"/>
          <w:spacing w:val="1"/>
        </w:rPr>
        <w:t xml:space="preserve"> </w:t>
      </w:r>
      <w:r w:rsidRPr="005559B5">
        <w:rPr>
          <w:color w:val="002060"/>
        </w:rPr>
        <w:t>in the</w:t>
      </w:r>
      <w:r w:rsidRPr="005559B5">
        <w:rPr>
          <w:color w:val="002060"/>
          <w:spacing w:val="3"/>
        </w:rPr>
        <w:t xml:space="preserve"> </w:t>
      </w:r>
      <w:r w:rsidRPr="005559B5">
        <w:rPr>
          <w:color w:val="002060"/>
        </w:rPr>
        <w:t>for</w:t>
      </w:r>
      <w:r w:rsidRPr="005559B5">
        <w:rPr>
          <w:color w:val="002060"/>
          <w:spacing w:val="-1"/>
        </w:rPr>
        <w:t>m</w:t>
      </w:r>
      <w:r w:rsidRPr="005559B5">
        <w:rPr>
          <w:color w:val="002060"/>
        </w:rPr>
        <w:t>at</w:t>
      </w:r>
      <w:r w:rsidRPr="005559B5">
        <w:rPr>
          <w:color w:val="002060"/>
          <w:spacing w:val="3"/>
        </w:rPr>
        <w:t xml:space="preserve"> </w:t>
      </w:r>
      <w:r w:rsidRPr="005559B5">
        <w:rPr>
          <w:color w:val="002060"/>
          <w:spacing w:val="-1"/>
        </w:rPr>
        <w:t>an</w:t>
      </w:r>
      <w:r w:rsidRPr="005559B5">
        <w:rPr>
          <w:color w:val="002060"/>
        </w:rPr>
        <w:t>d</w:t>
      </w:r>
      <w:r w:rsidRPr="005559B5">
        <w:rPr>
          <w:color w:val="002060"/>
          <w:spacing w:val="3"/>
        </w:rPr>
        <w:t xml:space="preserve"> </w:t>
      </w:r>
      <w:r w:rsidRPr="005559B5">
        <w:rPr>
          <w:color w:val="002060"/>
        </w:rPr>
        <w:t>wordin</w:t>
      </w:r>
      <w:r w:rsidRPr="005559B5">
        <w:rPr>
          <w:color w:val="002060"/>
          <w:spacing w:val="-1"/>
        </w:rPr>
        <w:t>g</w:t>
      </w:r>
      <w:r w:rsidRPr="005559B5">
        <w:rPr>
          <w:color w:val="002060"/>
        </w:rPr>
        <w:t>s</w:t>
      </w:r>
      <w:r w:rsidRPr="005559B5">
        <w:rPr>
          <w:color w:val="002060"/>
          <w:spacing w:val="2"/>
        </w:rPr>
        <w:t xml:space="preserve"> </w:t>
      </w:r>
      <w:r w:rsidRPr="005559B5">
        <w:rPr>
          <w:color w:val="002060"/>
        </w:rPr>
        <w:t>d</w:t>
      </w:r>
      <w:r w:rsidRPr="005559B5">
        <w:rPr>
          <w:color w:val="002060"/>
          <w:spacing w:val="-1"/>
        </w:rPr>
        <w:t>i</w:t>
      </w:r>
      <w:r w:rsidRPr="005559B5">
        <w:rPr>
          <w:color w:val="002060"/>
        </w:rPr>
        <w:t>rect</w:t>
      </w:r>
      <w:r w:rsidRPr="005559B5">
        <w:rPr>
          <w:color w:val="002060"/>
          <w:spacing w:val="-1"/>
        </w:rPr>
        <w:t>e</w:t>
      </w:r>
      <w:r w:rsidRPr="005559B5">
        <w:rPr>
          <w:color w:val="002060"/>
        </w:rPr>
        <w:t>d</w:t>
      </w:r>
      <w:r w:rsidRPr="005559B5">
        <w:rPr>
          <w:color w:val="002060"/>
          <w:spacing w:val="2"/>
        </w:rPr>
        <w:t xml:space="preserve"> </w:t>
      </w:r>
      <w:r w:rsidRPr="005559B5">
        <w:rPr>
          <w:color w:val="002060"/>
        </w:rPr>
        <w:t>by</w:t>
      </w:r>
      <w:r w:rsidRPr="005559B5">
        <w:rPr>
          <w:color w:val="002060"/>
          <w:spacing w:val="3"/>
        </w:rPr>
        <w:t xml:space="preserve"> </w:t>
      </w:r>
      <w:r w:rsidRPr="005559B5">
        <w:rPr>
          <w:color w:val="002060"/>
        </w:rPr>
        <w:t>the</w:t>
      </w:r>
      <w:r w:rsidRPr="005559B5">
        <w:rPr>
          <w:color w:val="002060"/>
          <w:spacing w:val="2"/>
        </w:rPr>
        <w:t xml:space="preserve"> </w:t>
      </w:r>
      <w:r w:rsidRPr="005559B5">
        <w:rPr>
          <w:color w:val="002060"/>
        </w:rPr>
        <w:t>Engi</w:t>
      </w:r>
      <w:r w:rsidRPr="005559B5">
        <w:rPr>
          <w:color w:val="002060"/>
          <w:spacing w:val="-1"/>
        </w:rPr>
        <w:t>n</w:t>
      </w:r>
      <w:r w:rsidRPr="005559B5">
        <w:rPr>
          <w:color w:val="002060"/>
        </w:rPr>
        <w:t>eer.</w:t>
      </w:r>
      <w:r w:rsidRPr="005559B5">
        <w:rPr>
          <w:color w:val="002060"/>
          <w:spacing w:val="1"/>
        </w:rPr>
        <w:t xml:space="preserve"> </w:t>
      </w:r>
      <w:r w:rsidRPr="005559B5">
        <w:rPr>
          <w:color w:val="002060"/>
          <w:spacing w:val="-1"/>
        </w:rPr>
        <w:t>T</w:t>
      </w:r>
      <w:r w:rsidRPr="005559B5">
        <w:rPr>
          <w:color w:val="002060"/>
        </w:rPr>
        <w:t>hese</w:t>
      </w:r>
      <w:r w:rsidRPr="005559B5">
        <w:rPr>
          <w:color w:val="002060"/>
          <w:spacing w:val="3"/>
        </w:rPr>
        <w:t xml:space="preserve"> </w:t>
      </w:r>
      <w:r w:rsidRPr="005559B5">
        <w:rPr>
          <w:color w:val="002060"/>
          <w:spacing w:val="-1"/>
        </w:rPr>
        <w:t>b</w:t>
      </w:r>
      <w:r w:rsidRPr="005559B5">
        <w:rPr>
          <w:color w:val="002060"/>
        </w:rPr>
        <w:t>o</w:t>
      </w:r>
      <w:r w:rsidRPr="005559B5">
        <w:rPr>
          <w:color w:val="002060"/>
          <w:spacing w:val="-1"/>
        </w:rPr>
        <w:t>a</w:t>
      </w:r>
      <w:r w:rsidRPr="005559B5">
        <w:rPr>
          <w:color w:val="002060"/>
        </w:rPr>
        <w:t>rds</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be</w:t>
      </w:r>
      <w:r w:rsidRPr="005559B5">
        <w:rPr>
          <w:color w:val="002060"/>
          <w:spacing w:val="2"/>
        </w:rPr>
        <w:t xml:space="preserve"> </w:t>
      </w:r>
      <w:r w:rsidRPr="005559B5">
        <w:rPr>
          <w:color w:val="002060"/>
          <w:spacing w:val="-1"/>
        </w:rPr>
        <w:t>e</w:t>
      </w:r>
      <w:r w:rsidRPr="005559B5">
        <w:rPr>
          <w:color w:val="002060"/>
        </w:rPr>
        <w:t>r</w:t>
      </w:r>
      <w:r w:rsidRPr="005559B5">
        <w:rPr>
          <w:color w:val="002060"/>
          <w:spacing w:val="-1"/>
        </w:rPr>
        <w:t>e</w:t>
      </w:r>
      <w:r w:rsidRPr="005559B5">
        <w:rPr>
          <w:color w:val="002060"/>
          <w:spacing w:val="1"/>
        </w:rPr>
        <w:t>c</w:t>
      </w:r>
      <w:r w:rsidRPr="005559B5">
        <w:rPr>
          <w:color w:val="002060"/>
        </w:rPr>
        <w:t>ted</w:t>
      </w:r>
      <w:r w:rsidRPr="005559B5">
        <w:rPr>
          <w:color w:val="002060"/>
          <w:spacing w:val="1"/>
        </w:rPr>
        <w:t xml:space="preserve"> </w:t>
      </w:r>
      <w:r w:rsidRPr="005559B5">
        <w:rPr>
          <w:color w:val="002060"/>
        </w:rPr>
        <w:t>within</w:t>
      </w:r>
      <w:r w:rsidRPr="005559B5">
        <w:rPr>
          <w:color w:val="002060"/>
          <w:spacing w:val="1"/>
        </w:rPr>
        <w:t xml:space="preserve"> </w:t>
      </w:r>
      <w:r w:rsidRPr="005559B5">
        <w:rPr>
          <w:color w:val="002060"/>
        </w:rPr>
        <w:t>14 days after the Con</w:t>
      </w:r>
      <w:r w:rsidRPr="005559B5">
        <w:rPr>
          <w:color w:val="002060"/>
          <w:spacing w:val="-2"/>
        </w:rPr>
        <w:t>t</w:t>
      </w:r>
      <w:r w:rsidRPr="005559B5">
        <w:rPr>
          <w:color w:val="002060"/>
        </w:rPr>
        <w:t>ract</w:t>
      </w:r>
      <w:r w:rsidRPr="005559B5">
        <w:rPr>
          <w:color w:val="002060"/>
          <w:spacing w:val="-1"/>
        </w:rPr>
        <w:t>o</w:t>
      </w:r>
      <w:r w:rsidRPr="005559B5">
        <w:rPr>
          <w:color w:val="002060"/>
        </w:rPr>
        <w:t>r h</w:t>
      </w:r>
      <w:r w:rsidRPr="005559B5">
        <w:rPr>
          <w:color w:val="002060"/>
          <w:spacing w:val="-1"/>
        </w:rPr>
        <w:t>a</w:t>
      </w:r>
      <w:r w:rsidRPr="005559B5">
        <w:rPr>
          <w:color w:val="002060"/>
        </w:rPr>
        <w:t>s b</w:t>
      </w:r>
      <w:r w:rsidRPr="005559B5">
        <w:rPr>
          <w:color w:val="002060"/>
          <w:spacing w:val="-1"/>
        </w:rPr>
        <w:t>e</w:t>
      </w:r>
      <w:r w:rsidRPr="005559B5">
        <w:rPr>
          <w:color w:val="002060"/>
        </w:rPr>
        <w:t>en given the</w:t>
      </w:r>
      <w:r w:rsidRPr="005559B5">
        <w:rPr>
          <w:color w:val="002060"/>
          <w:spacing w:val="-1"/>
        </w:rPr>
        <w:t xml:space="preserve"> </w:t>
      </w:r>
      <w:r w:rsidRPr="005559B5">
        <w:rPr>
          <w:color w:val="002060"/>
        </w:rPr>
        <w:t>Possessi</w:t>
      </w:r>
      <w:r w:rsidRPr="005559B5">
        <w:rPr>
          <w:color w:val="002060"/>
          <w:spacing w:val="-1"/>
        </w:rPr>
        <w:t>o</w:t>
      </w:r>
      <w:r w:rsidRPr="005559B5">
        <w:rPr>
          <w:color w:val="002060"/>
        </w:rPr>
        <w:t xml:space="preserve">n </w:t>
      </w:r>
      <w:r w:rsidRPr="005559B5">
        <w:rPr>
          <w:color w:val="002060"/>
          <w:spacing w:val="-1"/>
        </w:rPr>
        <w:t>o</w:t>
      </w:r>
      <w:r w:rsidRPr="005559B5">
        <w:rPr>
          <w:color w:val="002060"/>
        </w:rPr>
        <w:t>f</w:t>
      </w:r>
      <w:r w:rsidRPr="005559B5">
        <w:rPr>
          <w:color w:val="002060"/>
          <w:spacing w:val="-1"/>
        </w:rPr>
        <w:t xml:space="preserve"> </w:t>
      </w:r>
      <w:r w:rsidRPr="005559B5">
        <w:rPr>
          <w:color w:val="002060"/>
        </w:rPr>
        <w:t>Site.</w:t>
      </w:r>
    </w:p>
    <w:p w:rsidRPr="005559B5" w:rsidR="00955DCE" w:rsidP="00955DCE" w:rsidRDefault="00955DCE" w14:paraId="39F79DB6" w14:textId="77777777">
      <w:pPr>
        <w:adjustRightInd w:val="0"/>
        <w:spacing w:before="3" w:line="230" w:lineRule="exact"/>
        <w:ind w:right="140"/>
        <w:rPr>
          <w:color w:val="002060"/>
        </w:rPr>
      </w:pPr>
      <w:r w:rsidRPr="005559B5">
        <w:rPr>
          <w:color w:val="002060"/>
        </w:rPr>
        <w:t>The</w:t>
      </w:r>
      <w:r w:rsidRPr="005559B5">
        <w:rPr>
          <w:color w:val="002060"/>
          <w:spacing w:val="2"/>
        </w:rPr>
        <w:t xml:space="preserve"> </w:t>
      </w:r>
      <w:r w:rsidRPr="005559B5">
        <w:rPr>
          <w:color w:val="002060"/>
        </w:rPr>
        <w:t>C</w:t>
      </w:r>
      <w:r w:rsidRPr="005559B5">
        <w:rPr>
          <w:color w:val="002060"/>
          <w:spacing w:val="-1"/>
        </w:rPr>
        <w:t>o</w:t>
      </w:r>
      <w:r w:rsidRPr="005559B5">
        <w:rPr>
          <w:color w:val="002060"/>
        </w:rPr>
        <w:t>ntr</w:t>
      </w:r>
      <w:r w:rsidRPr="005559B5">
        <w:rPr>
          <w:color w:val="002060"/>
          <w:spacing w:val="-1"/>
        </w:rPr>
        <w:t>a</w:t>
      </w:r>
      <w:r w:rsidRPr="005559B5">
        <w:rPr>
          <w:color w:val="002060"/>
        </w:rPr>
        <w:t>c</w:t>
      </w:r>
      <w:r w:rsidRPr="005559B5">
        <w:rPr>
          <w:color w:val="002060"/>
          <w:spacing w:val="-2"/>
        </w:rPr>
        <w:t>t</w:t>
      </w:r>
      <w:r w:rsidRPr="005559B5">
        <w:rPr>
          <w:color w:val="002060"/>
        </w:rPr>
        <w:t>or</w:t>
      </w:r>
      <w:r w:rsidRPr="005559B5">
        <w:rPr>
          <w:color w:val="002060"/>
          <w:spacing w:val="2"/>
        </w:rPr>
        <w:t xml:space="preserve"> </w:t>
      </w:r>
      <w:r w:rsidRPr="005559B5">
        <w:rPr>
          <w:color w:val="002060"/>
        </w:rPr>
        <w:t>s</w:t>
      </w:r>
      <w:r w:rsidRPr="005559B5">
        <w:rPr>
          <w:color w:val="002060"/>
          <w:spacing w:val="-1"/>
        </w:rPr>
        <w:t>h</w:t>
      </w:r>
      <w:r w:rsidRPr="005559B5">
        <w:rPr>
          <w:color w:val="002060"/>
        </w:rPr>
        <w:t>all</w:t>
      </w:r>
      <w:r w:rsidRPr="005559B5">
        <w:rPr>
          <w:color w:val="002060"/>
          <w:spacing w:val="2"/>
        </w:rPr>
        <w:t xml:space="preserve"> </w:t>
      </w:r>
      <w:r w:rsidRPr="005559B5">
        <w:rPr>
          <w:color w:val="002060"/>
        </w:rPr>
        <w:t>not</w:t>
      </w:r>
      <w:r w:rsidRPr="005559B5">
        <w:rPr>
          <w:color w:val="002060"/>
          <w:spacing w:val="2"/>
        </w:rPr>
        <w:t xml:space="preserve"> </w:t>
      </w:r>
      <w:r w:rsidRPr="005559B5">
        <w:rPr>
          <w:color w:val="002060"/>
        </w:rPr>
        <w:t>erect</w:t>
      </w:r>
      <w:r w:rsidRPr="005559B5">
        <w:rPr>
          <w:color w:val="002060"/>
          <w:spacing w:val="1"/>
        </w:rPr>
        <w:t xml:space="preserve"> </w:t>
      </w:r>
      <w:r w:rsidRPr="005559B5">
        <w:rPr>
          <w:color w:val="002060"/>
        </w:rPr>
        <w:t>any</w:t>
      </w:r>
      <w:r w:rsidRPr="005559B5">
        <w:rPr>
          <w:color w:val="002060"/>
          <w:spacing w:val="1"/>
        </w:rPr>
        <w:t xml:space="preserve"> </w:t>
      </w:r>
      <w:r w:rsidRPr="005559B5">
        <w:rPr>
          <w:color w:val="002060"/>
        </w:rPr>
        <w:t>advertisement</w:t>
      </w:r>
      <w:r w:rsidRPr="005559B5">
        <w:rPr>
          <w:color w:val="002060"/>
          <w:spacing w:val="1"/>
        </w:rPr>
        <w:t xml:space="preserve"> </w:t>
      </w:r>
      <w:r w:rsidRPr="005559B5">
        <w:rPr>
          <w:color w:val="002060"/>
        </w:rPr>
        <w:t>s</w:t>
      </w:r>
      <w:r w:rsidRPr="005559B5">
        <w:rPr>
          <w:color w:val="002060"/>
          <w:spacing w:val="-1"/>
        </w:rPr>
        <w:t>i</w:t>
      </w:r>
      <w:r w:rsidRPr="005559B5">
        <w:rPr>
          <w:color w:val="002060"/>
        </w:rPr>
        <w:t>gn board</w:t>
      </w:r>
      <w:r w:rsidRPr="005559B5">
        <w:rPr>
          <w:color w:val="002060"/>
          <w:spacing w:val="1"/>
        </w:rPr>
        <w:t xml:space="preserve"> </w:t>
      </w:r>
      <w:r w:rsidRPr="005559B5">
        <w:rPr>
          <w:color w:val="002060"/>
        </w:rPr>
        <w:t>on</w:t>
      </w:r>
      <w:r w:rsidRPr="005559B5">
        <w:rPr>
          <w:color w:val="002060"/>
          <w:spacing w:val="1"/>
        </w:rPr>
        <w:t xml:space="preserve"> </w:t>
      </w:r>
      <w:r w:rsidRPr="005559B5">
        <w:rPr>
          <w:color w:val="002060"/>
          <w:spacing w:val="-1"/>
        </w:rPr>
        <w:t>o</w:t>
      </w:r>
      <w:r w:rsidRPr="005559B5">
        <w:rPr>
          <w:color w:val="002060"/>
        </w:rPr>
        <w:t>r</w:t>
      </w:r>
      <w:r w:rsidRPr="005559B5">
        <w:rPr>
          <w:color w:val="002060"/>
          <w:spacing w:val="2"/>
        </w:rPr>
        <w:t xml:space="preserve"> </w:t>
      </w:r>
      <w:r w:rsidRPr="005559B5">
        <w:rPr>
          <w:color w:val="002060"/>
        </w:rPr>
        <w:t>along</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work.</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bo</w:t>
      </w:r>
      <w:r w:rsidRPr="005559B5">
        <w:rPr>
          <w:color w:val="002060"/>
          <w:spacing w:val="-1"/>
        </w:rPr>
        <w:t>a</w:t>
      </w:r>
      <w:r w:rsidRPr="005559B5">
        <w:rPr>
          <w:color w:val="002060"/>
        </w:rPr>
        <w:t>rd shall be in good condition until the removal by the Contractor at the end of the Defec</w:t>
      </w:r>
      <w:r w:rsidRPr="005559B5">
        <w:rPr>
          <w:color w:val="002060"/>
          <w:spacing w:val="-2"/>
        </w:rPr>
        <w:t>t</w:t>
      </w:r>
      <w:r w:rsidRPr="005559B5">
        <w:rPr>
          <w:color w:val="002060"/>
        </w:rPr>
        <w:t>s Liability Period. If the contractor fails to erect the project information board within 14 days from the start the construction in site, will be considered an adjustment in first IPC of the Contractor.</w:t>
      </w:r>
    </w:p>
    <w:p w:rsidRPr="005559B5" w:rsidR="00955DCE" w:rsidP="00955DCE" w:rsidRDefault="00955DCE" w14:paraId="6B6A1818" w14:textId="77777777">
      <w:pPr>
        <w:adjustRightInd w:val="0"/>
        <w:spacing w:before="3" w:line="230" w:lineRule="exact"/>
        <w:ind w:left="173" w:right="140"/>
        <w:rPr>
          <w:color w:val="002060"/>
        </w:rPr>
      </w:pPr>
    </w:p>
    <w:p w:rsidRPr="005559B5" w:rsidR="00955DCE" w:rsidP="00955DCE" w:rsidRDefault="00955DCE" w14:paraId="602B4DC6" w14:textId="77777777">
      <w:pPr>
        <w:pStyle w:val="Heading5"/>
        <w:jc w:val="both"/>
        <w:rPr>
          <w:rFonts w:cs="Arial"/>
          <w:color w:val="002060"/>
          <w:sz w:val="22"/>
          <w:szCs w:val="22"/>
        </w:rPr>
      </w:pPr>
      <w:bookmarkStart w:name="_Toc15591386" w:id="18"/>
      <w:r w:rsidRPr="005559B5">
        <w:rPr>
          <w:rFonts w:cs="Arial"/>
          <w:color w:val="002060"/>
          <w:sz w:val="22"/>
          <w:szCs w:val="22"/>
        </w:rPr>
        <w:t>1.6</w:t>
      </w:r>
      <w:r w:rsidRPr="005559B5">
        <w:rPr>
          <w:rFonts w:cs="Arial"/>
          <w:color w:val="002060"/>
          <w:spacing w:val="-3"/>
          <w:sz w:val="22"/>
          <w:szCs w:val="22"/>
        </w:rPr>
        <w:t xml:space="preserve"> </w:t>
      </w:r>
      <w:r w:rsidRPr="005559B5">
        <w:rPr>
          <w:rFonts w:cs="Arial"/>
          <w:color w:val="002060"/>
          <w:sz w:val="22"/>
          <w:szCs w:val="22"/>
        </w:rPr>
        <w:t>Barricading the Construction Area:</w:t>
      </w:r>
      <w:bookmarkEnd w:id="18"/>
    </w:p>
    <w:p w:rsidRPr="005559B5" w:rsidR="00955DCE" w:rsidP="00955DCE" w:rsidRDefault="00955DCE" w14:paraId="785384E9" w14:textId="77777777">
      <w:pPr>
        <w:adjustRightInd w:val="0"/>
        <w:ind w:right="260"/>
        <w:rPr>
          <w:b/>
          <w:bCs/>
          <w:color w:val="002060"/>
        </w:rPr>
      </w:pPr>
      <w:r w:rsidRPr="005559B5">
        <w:rPr>
          <w:color w:val="002060"/>
        </w:rPr>
        <w:t>Barricading the construction area will be done with CGI sheet and poles to restrict the unwanted access to students and other personnel which are not related to the construction work</w:t>
      </w:r>
      <w:r w:rsidRPr="005559B5">
        <w:rPr>
          <w:b/>
          <w:bCs/>
          <w:color w:val="002060"/>
        </w:rPr>
        <w:t>.</w:t>
      </w:r>
      <w:r w:rsidRPr="005559B5">
        <w:rPr>
          <w:color w:val="002060"/>
        </w:rPr>
        <w:t xml:space="preserve">  Stairways, Hatches, Chutes, Open Manholes, Elevated platforms, Areas with moving machinery, Excavation sites, Construction sites, Temporary wall or floor openings should be guarded or barricaded properly using suitable technique for overall project duration.</w:t>
      </w:r>
    </w:p>
    <w:p w:rsidRPr="005559B5" w:rsidR="00955DCE" w:rsidP="00955DCE" w:rsidRDefault="00955DCE" w14:paraId="371ED2A2" w14:textId="77777777">
      <w:pPr>
        <w:adjustRightInd w:val="0"/>
        <w:ind w:right="260"/>
        <w:rPr>
          <w:b/>
          <w:bCs/>
          <w:color w:val="002060"/>
        </w:rPr>
      </w:pPr>
    </w:p>
    <w:p w:rsidRPr="005559B5" w:rsidR="00955DCE" w:rsidP="00955DCE" w:rsidRDefault="00955DCE" w14:paraId="34837196" w14:textId="77777777">
      <w:pPr>
        <w:adjustRightInd w:val="0"/>
        <w:ind w:right="260"/>
        <w:rPr>
          <w:color w:val="002060"/>
        </w:rPr>
      </w:pPr>
      <w:r w:rsidRPr="005559B5">
        <w:rPr>
          <w:color w:val="002060"/>
        </w:rPr>
        <w:t>It shall be ensured that the safety signs are erected to warn workers of specific hazards and to communicate necessary precautionary measures and emergency actions. As a minimum, it shall be ensured that safety signs are erected, The following shall (but not limited to) shall form mandatory requirements to meet the safety requirements at site:</w:t>
      </w:r>
    </w:p>
    <w:p w:rsidRPr="005559B5" w:rsidR="00955DCE" w:rsidP="00955DCE" w:rsidRDefault="00955DCE" w14:paraId="31A94E13" w14:textId="77777777">
      <w:pPr>
        <w:adjustRightInd w:val="0"/>
        <w:ind w:right="260"/>
        <w:rPr>
          <w:color w:val="002060"/>
        </w:rPr>
      </w:pPr>
      <w:r w:rsidRPr="005559B5">
        <w:rPr>
          <w:color w:val="002060"/>
        </w:rPr>
        <w:t xml:space="preserve"> </w:t>
      </w:r>
    </w:p>
    <w:p w:rsidRPr="005559B5" w:rsidR="00955DCE" w:rsidP="00FF6E1D" w:rsidRDefault="00955DCE" w14:paraId="47250CCA" w14:textId="77777777">
      <w:pPr>
        <w:numPr>
          <w:ilvl w:val="0"/>
          <w:numId w:val="132"/>
        </w:numPr>
        <w:adjustRightInd w:val="0"/>
        <w:ind w:right="260"/>
        <w:jc w:val="both"/>
        <w:rPr>
          <w:color w:val="002060"/>
        </w:rPr>
      </w:pPr>
      <w:r w:rsidRPr="005559B5">
        <w:rPr>
          <w:color w:val="002060"/>
        </w:rPr>
        <w:t xml:space="preserve">Barricading of the confined spaces; </w:t>
      </w:r>
    </w:p>
    <w:p w:rsidRPr="005559B5" w:rsidR="00955DCE" w:rsidP="00FF6E1D" w:rsidRDefault="00955DCE" w14:paraId="73686BB5" w14:textId="77777777">
      <w:pPr>
        <w:numPr>
          <w:ilvl w:val="0"/>
          <w:numId w:val="132"/>
        </w:numPr>
        <w:adjustRightInd w:val="0"/>
        <w:ind w:right="260"/>
        <w:jc w:val="both"/>
        <w:rPr>
          <w:color w:val="002060"/>
        </w:rPr>
      </w:pPr>
      <w:r w:rsidRPr="005559B5">
        <w:rPr>
          <w:color w:val="002060"/>
        </w:rPr>
        <w:t xml:space="preserve">Provision and use of specific Personal Protective Equipment (PPE) requirements; </w:t>
      </w:r>
    </w:p>
    <w:p w:rsidRPr="005559B5" w:rsidR="00955DCE" w:rsidP="00FF6E1D" w:rsidRDefault="00955DCE" w14:paraId="07F90627" w14:textId="77777777">
      <w:pPr>
        <w:numPr>
          <w:ilvl w:val="0"/>
          <w:numId w:val="132"/>
        </w:numPr>
        <w:adjustRightInd w:val="0"/>
        <w:ind w:right="260"/>
        <w:jc w:val="both"/>
        <w:rPr>
          <w:color w:val="002060"/>
        </w:rPr>
      </w:pPr>
      <w:r w:rsidRPr="005559B5">
        <w:rPr>
          <w:color w:val="002060"/>
        </w:rPr>
        <w:t xml:space="preserve">Care while handling hazardous chemicals; </w:t>
      </w:r>
    </w:p>
    <w:p w:rsidRPr="005559B5" w:rsidR="00955DCE" w:rsidP="00FF6E1D" w:rsidRDefault="00955DCE" w14:paraId="776DC255" w14:textId="77777777">
      <w:pPr>
        <w:numPr>
          <w:ilvl w:val="0"/>
          <w:numId w:val="132"/>
        </w:numPr>
        <w:adjustRightInd w:val="0"/>
        <w:ind w:right="260"/>
        <w:jc w:val="both"/>
        <w:rPr>
          <w:color w:val="002060"/>
        </w:rPr>
      </w:pPr>
      <w:r w:rsidRPr="005559B5">
        <w:rPr>
          <w:color w:val="002060"/>
        </w:rPr>
        <w:t xml:space="preserve">Provision of Fire protection equipment; </w:t>
      </w:r>
    </w:p>
    <w:p w:rsidRPr="005559B5" w:rsidR="00955DCE" w:rsidP="00FF6E1D" w:rsidRDefault="00955DCE" w14:paraId="48C5319C" w14:textId="77777777">
      <w:pPr>
        <w:numPr>
          <w:ilvl w:val="0"/>
          <w:numId w:val="132"/>
        </w:numPr>
        <w:adjustRightInd w:val="0"/>
        <w:ind w:right="260"/>
        <w:jc w:val="both"/>
        <w:rPr>
          <w:color w:val="002060"/>
        </w:rPr>
      </w:pPr>
      <w:r w:rsidRPr="005559B5">
        <w:rPr>
          <w:color w:val="002060"/>
        </w:rPr>
        <w:t xml:space="preserve">Provision of First Aid Kits </w:t>
      </w:r>
    </w:p>
    <w:p w:rsidRPr="005559B5" w:rsidR="00955DCE" w:rsidP="00FF6E1D" w:rsidRDefault="00955DCE" w14:paraId="500D1BE4" w14:textId="77777777">
      <w:pPr>
        <w:numPr>
          <w:ilvl w:val="0"/>
          <w:numId w:val="132"/>
        </w:numPr>
        <w:adjustRightInd w:val="0"/>
        <w:ind w:right="260"/>
        <w:jc w:val="both"/>
        <w:rPr>
          <w:color w:val="002060"/>
        </w:rPr>
      </w:pPr>
      <w:r w:rsidRPr="005559B5">
        <w:rPr>
          <w:color w:val="002060"/>
        </w:rPr>
        <w:t xml:space="preserve">Traffic management and pedestrian control (wherever applicable). </w:t>
      </w:r>
    </w:p>
    <w:p w:rsidRPr="005559B5" w:rsidR="00955DCE" w:rsidP="00955DCE" w:rsidRDefault="00955DCE" w14:paraId="21F3DB16" w14:textId="77777777">
      <w:pPr>
        <w:adjustRightInd w:val="0"/>
        <w:ind w:left="173" w:right="260"/>
        <w:rPr>
          <w:color w:val="002060"/>
        </w:rPr>
      </w:pPr>
    </w:p>
    <w:p w:rsidRPr="005559B5" w:rsidR="00955DCE" w:rsidP="00955DCE" w:rsidRDefault="00955DCE" w14:paraId="2328ABFE" w14:textId="77777777">
      <w:pPr>
        <w:adjustRightInd w:val="0"/>
        <w:ind w:right="260"/>
        <w:rPr>
          <w:color w:val="002060"/>
        </w:rPr>
      </w:pPr>
      <w:r w:rsidRPr="005559B5">
        <w:rPr>
          <w:color w:val="002060"/>
        </w:rPr>
        <w:t>Safety signs erected shall meet the relevant legislative requirement.</w:t>
      </w:r>
    </w:p>
    <w:p w:rsidRPr="005559B5" w:rsidR="00955DCE" w:rsidP="00955DCE" w:rsidRDefault="00955DCE" w14:paraId="6A5AF04F" w14:textId="77777777">
      <w:pPr>
        <w:pStyle w:val="Heading5"/>
        <w:jc w:val="both"/>
        <w:rPr>
          <w:rFonts w:cs="Arial"/>
          <w:color w:val="002060"/>
          <w:sz w:val="22"/>
          <w:szCs w:val="22"/>
        </w:rPr>
      </w:pPr>
      <w:bookmarkStart w:name="_Toc15591387" w:id="19"/>
      <w:r w:rsidRPr="005559B5">
        <w:rPr>
          <w:rFonts w:cs="Arial"/>
          <w:color w:val="002060"/>
          <w:sz w:val="22"/>
          <w:szCs w:val="22"/>
        </w:rPr>
        <w:t xml:space="preserve">1.7 </w:t>
      </w:r>
      <w:r w:rsidRPr="005559B5">
        <w:rPr>
          <w:rFonts w:cs="Arial"/>
          <w:color w:val="002060"/>
          <w:sz w:val="22"/>
          <w:szCs w:val="22"/>
          <w:lang w:val="en-GB"/>
        </w:rPr>
        <w:t>Occupational</w:t>
      </w:r>
      <w:r w:rsidRPr="005559B5">
        <w:rPr>
          <w:rFonts w:cs="Arial"/>
          <w:color w:val="002060"/>
          <w:sz w:val="22"/>
          <w:szCs w:val="22"/>
        </w:rPr>
        <w:t xml:space="preserve"> Health and Safety</w:t>
      </w:r>
      <w:bookmarkEnd w:id="19"/>
    </w:p>
    <w:p w:rsidRPr="005559B5" w:rsidR="00955DCE" w:rsidP="00955DCE" w:rsidRDefault="00955DCE" w14:paraId="3DC1FA04" w14:textId="77777777">
      <w:pPr>
        <w:shd w:val="clear" w:color="auto" w:fill="FFFFFF"/>
        <w:spacing w:after="120"/>
        <w:rPr>
          <w:color w:val="002060"/>
          <w:lang w:bidi="ne-NP"/>
        </w:rPr>
      </w:pPr>
      <w:r w:rsidRPr="005559B5">
        <w:rPr>
          <w:color w:val="002060"/>
          <w:lang w:bidi="ne-NP"/>
        </w:rPr>
        <w:t>Required personnel protection equipment (PPE) must be worn at all times when on construction or renovation sites. At a minimum, each employee is required to wear a hard hat, high visibility safety vests with reflective striping, wear shirts with sleeves, long work pants, and sturdy work shoes or boots when working on a construction or renovation site. Sleeveless or tank top shirts, short pants, sweatpants, sneakers, sandals, and high-heeled or open-toed shoes are not permitted.</w:t>
      </w:r>
    </w:p>
    <w:p w:rsidRPr="005559B5" w:rsidR="00955DCE" w:rsidP="00955DCE" w:rsidRDefault="00955DCE" w14:paraId="55A133D5" w14:textId="77777777">
      <w:pPr>
        <w:shd w:val="clear" w:color="auto" w:fill="FFFFFF"/>
        <w:rPr>
          <w:color w:val="002060"/>
          <w:lang w:bidi="ne-NP"/>
        </w:rPr>
      </w:pPr>
      <w:r w:rsidRPr="005559B5">
        <w:rPr>
          <w:color w:val="002060"/>
          <w:lang w:bidi="ne-NP"/>
        </w:rPr>
        <w:t>Depending on the circumstances and potential hazards present, additional PPE may be required. This determination will be made by supervisor based on the preliminary Job Hazard Analysis; EHS may also be consulted. Additional PPE may include:</w:t>
      </w:r>
    </w:p>
    <w:p w:rsidRPr="005559B5" w:rsidR="00955DCE" w:rsidP="00FF6E1D" w:rsidRDefault="000D1694" w14:paraId="244E5E0E" w14:textId="77777777">
      <w:pPr>
        <w:widowControl/>
        <w:numPr>
          <w:ilvl w:val="0"/>
          <w:numId w:val="138"/>
        </w:numPr>
        <w:shd w:val="clear" w:color="auto" w:fill="FFFFFF"/>
        <w:suppressAutoHyphens/>
        <w:autoSpaceDE/>
        <w:autoSpaceDN/>
        <w:ind w:left="1080"/>
        <w:jc w:val="both"/>
        <w:rPr>
          <w:color w:val="002060"/>
          <w:lang w:bidi="ne-NP"/>
        </w:rPr>
      </w:pPr>
      <w:hyperlink w:history="1" r:id="rId17">
        <w:r w:rsidRPr="005559B5" w:rsidR="00955DCE">
          <w:rPr>
            <w:color w:val="002060"/>
            <w:lang w:bidi="ne-NP"/>
          </w:rPr>
          <w:t>Protective gloves</w:t>
        </w:r>
      </w:hyperlink>
    </w:p>
    <w:p w:rsidRPr="005559B5" w:rsidR="00955DCE" w:rsidP="00FF6E1D" w:rsidRDefault="000D1694" w14:paraId="6D7AF33C" w14:textId="77777777">
      <w:pPr>
        <w:widowControl/>
        <w:numPr>
          <w:ilvl w:val="0"/>
          <w:numId w:val="133"/>
        </w:numPr>
        <w:shd w:val="clear" w:color="auto" w:fill="FFFFFF"/>
        <w:autoSpaceDE/>
        <w:autoSpaceDN/>
        <w:jc w:val="both"/>
        <w:rPr>
          <w:color w:val="002060"/>
          <w:lang w:bidi="ne-NP"/>
        </w:rPr>
      </w:pPr>
      <w:hyperlink w:history="1" r:id="rId18">
        <w:r w:rsidRPr="005559B5" w:rsidR="00955DCE">
          <w:rPr>
            <w:color w:val="002060"/>
            <w:lang w:bidi="ne-NP"/>
          </w:rPr>
          <w:t>Hearing protection</w:t>
        </w:r>
      </w:hyperlink>
    </w:p>
    <w:p w:rsidRPr="005559B5" w:rsidR="00955DCE" w:rsidP="00FF6E1D" w:rsidRDefault="000D1694" w14:paraId="20D22ED3" w14:textId="77777777">
      <w:pPr>
        <w:widowControl/>
        <w:numPr>
          <w:ilvl w:val="0"/>
          <w:numId w:val="133"/>
        </w:numPr>
        <w:shd w:val="clear" w:color="auto" w:fill="FFFFFF"/>
        <w:autoSpaceDE/>
        <w:autoSpaceDN/>
        <w:spacing w:before="100" w:beforeAutospacing="1" w:after="100" w:afterAutospacing="1"/>
        <w:jc w:val="both"/>
        <w:rPr>
          <w:color w:val="002060"/>
          <w:lang w:bidi="ne-NP"/>
        </w:rPr>
      </w:pPr>
      <w:hyperlink w:history="1" r:id="rId19">
        <w:r w:rsidRPr="005559B5" w:rsidR="00955DCE">
          <w:rPr>
            <w:color w:val="002060"/>
            <w:lang w:bidi="ne-NP"/>
          </w:rPr>
          <w:t>Full face shields when cutting, grinding, or chipping</w:t>
        </w:r>
      </w:hyperlink>
    </w:p>
    <w:p w:rsidRPr="005559B5" w:rsidR="00955DCE" w:rsidP="00FF6E1D" w:rsidRDefault="000D1694" w14:paraId="3A5B0907" w14:textId="77777777">
      <w:pPr>
        <w:widowControl/>
        <w:numPr>
          <w:ilvl w:val="0"/>
          <w:numId w:val="133"/>
        </w:numPr>
        <w:shd w:val="clear" w:color="auto" w:fill="FFFFFF"/>
        <w:autoSpaceDE/>
        <w:autoSpaceDN/>
        <w:spacing w:before="100" w:beforeAutospacing="1" w:after="100" w:afterAutospacing="1"/>
        <w:jc w:val="both"/>
        <w:rPr>
          <w:color w:val="002060"/>
          <w:lang w:bidi="ne-NP"/>
        </w:rPr>
      </w:pPr>
      <w:hyperlink w:history="1" r:id="rId20">
        <w:r w:rsidRPr="005559B5" w:rsidR="00955DCE">
          <w:rPr>
            <w:color w:val="002060"/>
            <w:lang w:bidi="ne-NP"/>
          </w:rPr>
          <w:t>Chemical splash goggles</w:t>
        </w:r>
      </w:hyperlink>
    </w:p>
    <w:p w:rsidRPr="005559B5" w:rsidR="00955DCE" w:rsidP="00FF6E1D" w:rsidRDefault="000D1694" w14:paraId="51762A1C" w14:textId="77777777">
      <w:pPr>
        <w:widowControl/>
        <w:numPr>
          <w:ilvl w:val="0"/>
          <w:numId w:val="133"/>
        </w:numPr>
        <w:shd w:val="clear" w:color="auto" w:fill="FFFFFF"/>
        <w:autoSpaceDE/>
        <w:autoSpaceDN/>
        <w:spacing w:before="100" w:beforeAutospacing="1" w:after="100" w:afterAutospacing="1"/>
        <w:jc w:val="both"/>
        <w:rPr>
          <w:color w:val="002060"/>
          <w:lang w:bidi="ne-NP"/>
        </w:rPr>
      </w:pPr>
      <w:hyperlink w:history="1" r:id="rId21">
        <w:r w:rsidRPr="005559B5" w:rsidR="00955DCE">
          <w:rPr>
            <w:color w:val="002060"/>
            <w:lang w:bidi="ne-NP"/>
          </w:rPr>
          <w:t>Respiratory protection</w:t>
        </w:r>
      </w:hyperlink>
    </w:p>
    <w:p w:rsidRPr="005559B5" w:rsidR="00955DCE" w:rsidP="00FF6E1D" w:rsidRDefault="000D1694" w14:paraId="3D3A4279" w14:textId="77777777">
      <w:pPr>
        <w:widowControl/>
        <w:numPr>
          <w:ilvl w:val="0"/>
          <w:numId w:val="133"/>
        </w:numPr>
        <w:shd w:val="clear" w:color="auto" w:fill="FFFFFF"/>
        <w:autoSpaceDE/>
        <w:autoSpaceDN/>
        <w:spacing w:before="100" w:beforeAutospacing="1" w:after="100" w:afterAutospacing="1"/>
        <w:jc w:val="both"/>
        <w:rPr>
          <w:color w:val="002060"/>
          <w:lang w:bidi="ne-NP"/>
        </w:rPr>
      </w:pPr>
      <w:hyperlink w:history="1" r:id="rId22">
        <w:r w:rsidRPr="005559B5" w:rsidR="00955DCE">
          <w:rPr>
            <w:color w:val="002060"/>
            <w:lang w:bidi="ne-NP"/>
          </w:rPr>
          <w:t>Fall protection equipment when working above 6 feet</w:t>
        </w:r>
      </w:hyperlink>
    </w:p>
    <w:p w:rsidRPr="005559B5" w:rsidR="00955DCE" w:rsidP="00FF6E1D" w:rsidRDefault="00955DCE" w14:paraId="7F14EEAD" w14:textId="77777777">
      <w:pPr>
        <w:widowControl/>
        <w:numPr>
          <w:ilvl w:val="0"/>
          <w:numId w:val="133"/>
        </w:numPr>
        <w:shd w:val="clear" w:color="auto" w:fill="FFFFFF"/>
        <w:autoSpaceDE/>
        <w:autoSpaceDN/>
        <w:spacing w:before="100" w:beforeAutospacing="1" w:after="100" w:afterAutospacing="1"/>
        <w:jc w:val="both"/>
        <w:rPr>
          <w:color w:val="002060"/>
          <w:lang w:bidi="ne-NP"/>
        </w:rPr>
      </w:pPr>
      <w:r w:rsidRPr="005559B5">
        <w:rPr>
          <w:color w:val="002060"/>
          <w:lang w:bidi="ne-NP"/>
        </w:rPr>
        <w:t>Specific protective clothing such as welding leathers when welding or FR clothing when working with live electric</w:t>
      </w:r>
    </w:p>
    <w:p w:rsidRPr="005559B5" w:rsidR="00955DCE" w:rsidP="00955DCE" w:rsidRDefault="00955DCE" w14:paraId="61155111" w14:textId="77777777">
      <w:pPr>
        <w:adjustRightInd w:val="0"/>
        <w:ind w:left="173" w:right="260"/>
        <w:rPr>
          <w:b/>
          <w:bCs/>
          <w:color w:val="002060"/>
        </w:rPr>
        <w:sectPr w:rsidRPr="005559B5" w:rsidR="00955DCE" w:rsidSect="002832BA">
          <w:pgSz w:w="12240" w:h="15840" w:orient="portrait"/>
          <w:pgMar w:top="1000" w:right="1580" w:bottom="280" w:left="1580" w:header="720" w:footer="864" w:gutter="0"/>
          <w:pgNumType w:start="1"/>
          <w:cols w:space="720"/>
          <w:noEndnote/>
          <w:docGrid w:linePitch="272"/>
        </w:sectPr>
      </w:pPr>
    </w:p>
    <w:p w:rsidRPr="005559B5" w:rsidR="00955DCE" w:rsidP="00955DCE" w:rsidRDefault="00955DCE" w14:paraId="09D3DA83" w14:textId="77777777">
      <w:pPr>
        <w:pStyle w:val="Heading2"/>
        <w:jc w:val="both"/>
        <w:rPr>
          <w:color w:val="002060"/>
          <w:sz w:val="22"/>
          <w:szCs w:val="22"/>
        </w:rPr>
      </w:pPr>
      <w:bookmarkStart w:name="_Toc15591388" w:id="20"/>
      <w:r w:rsidRPr="005559B5">
        <w:rPr>
          <w:color w:val="002060"/>
          <w:sz w:val="22"/>
          <w:szCs w:val="22"/>
        </w:rPr>
        <w:t>2. Temporary</w:t>
      </w:r>
      <w:r w:rsidRPr="005559B5">
        <w:rPr>
          <w:color w:val="002060"/>
          <w:spacing w:val="-2"/>
          <w:sz w:val="22"/>
          <w:szCs w:val="22"/>
        </w:rPr>
        <w:t xml:space="preserve"> </w:t>
      </w:r>
      <w:r w:rsidRPr="005559B5">
        <w:rPr>
          <w:color w:val="002060"/>
          <w:sz w:val="22"/>
          <w:szCs w:val="22"/>
        </w:rPr>
        <w:t>Facilities:</w:t>
      </w:r>
      <w:bookmarkEnd w:id="20"/>
    </w:p>
    <w:p w:rsidRPr="005559B5" w:rsidR="00955DCE" w:rsidP="00955DCE" w:rsidRDefault="00955DCE" w14:paraId="1F728532" w14:textId="77777777">
      <w:pPr>
        <w:adjustRightInd w:val="0"/>
        <w:ind w:right="561"/>
        <w:rPr>
          <w:color w:val="002060"/>
        </w:rPr>
      </w:pPr>
      <w:r w:rsidRPr="005559B5">
        <w:rPr>
          <w:color w:val="002060"/>
        </w:rPr>
        <w:t>No sep</w:t>
      </w:r>
      <w:r w:rsidRPr="005559B5">
        <w:rPr>
          <w:color w:val="002060"/>
          <w:spacing w:val="-1"/>
        </w:rPr>
        <w:t>a</w:t>
      </w:r>
      <w:r w:rsidRPr="005559B5">
        <w:rPr>
          <w:color w:val="002060"/>
        </w:rPr>
        <w:t>rate</w:t>
      </w:r>
      <w:r w:rsidRPr="005559B5">
        <w:rPr>
          <w:color w:val="002060"/>
          <w:spacing w:val="-1"/>
        </w:rPr>
        <w:t xml:space="preserve"> </w:t>
      </w:r>
      <w:r w:rsidRPr="005559B5">
        <w:rPr>
          <w:color w:val="002060"/>
        </w:rPr>
        <w:t>measurement</w:t>
      </w:r>
      <w:r w:rsidRPr="005559B5">
        <w:rPr>
          <w:color w:val="002060"/>
          <w:spacing w:val="-2"/>
        </w:rPr>
        <w:t xml:space="preserve"> </w:t>
      </w:r>
      <w:r w:rsidRPr="005559B5">
        <w:rPr>
          <w:color w:val="002060"/>
        </w:rPr>
        <w:t>and payment</w:t>
      </w:r>
      <w:r w:rsidRPr="005559B5">
        <w:rPr>
          <w:color w:val="002060"/>
          <w:spacing w:val="-2"/>
        </w:rPr>
        <w:t xml:space="preserve"> </w:t>
      </w:r>
      <w:r w:rsidRPr="005559B5">
        <w:rPr>
          <w:color w:val="002060"/>
        </w:rPr>
        <w:t>shall be m</w:t>
      </w:r>
      <w:r w:rsidRPr="005559B5">
        <w:rPr>
          <w:color w:val="002060"/>
          <w:spacing w:val="-1"/>
        </w:rPr>
        <w:t>ad</w:t>
      </w:r>
      <w:r w:rsidRPr="005559B5">
        <w:rPr>
          <w:color w:val="002060"/>
        </w:rPr>
        <w:t>e</w:t>
      </w:r>
      <w:r w:rsidRPr="005559B5">
        <w:rPr>
          <w:color w:val="002060"/>
          <w:spacing w:val="2"/>
        </w:rPr>
        <w:t xml:space="preserve"> </w:t>
      </w:r>
      <w:r w:rsidRPr="005559B5">
        <w:rPr>
          <w:color w:val="002060"/>
        </w:rPr>
        <w:t>for the w</w:t>
      </w:r>
      <w:r w:rsidRPr="005559B5">
        <w:rPr>
          <w:color w:val="002060"/>
          <w:spacing w:val="-1"/>
        </w:rPr>
        <w:t>o</w:t>
      </w:r>
      <w:r w:rsidRPr="005559B5">
        <w:rPr>
          <w:color w:val="002060"/>
        </w:rPr>
        <w:t>rks d</w:t>
      </w:r>
      <w:r w:rsidRPr="005559B5">
        <w:rPr>
          <w:color w:val="002060"/>
          <w:spacing w:val="-1"/>
        </w:rPr>
        <w:t>e</w:t>
      </w:r>
      <w:r w:rsidRPr="005559B5">
        <w:rPr>
          <w:color w:val="002060"/>
        </w:rPr>
        <w:t>scrib</w:t>
      </w:r>
      <w:r w:rsidRPr="005559B5">
        <w:rPr>
          <w:color w:val="002060"/>
          <w:spacing w:val="-1"/>
        </w:rPr>
        <w:t>e</w:t>
      </w:r>
      <w:r w:rsidRPr="005559B5">
        <w:rPr>
          <w:color w:val="002060"/>
        </w:rPr>
        <w:t>d in this Cl</w:t>
      </w:r>
      <w:r w:rsidRPr="005559B5">
        <w:rPr>
          <w:color w:val="002060"/>
          <w:spacing w:val="-1"/>
        </w:rPr>
        <w:t>a</w:t>
      </w:r>
      <w:r w:rsidRPr="005559B5">
        <w:rPr>
          <w:color w:val="002060"/>
        </w:rPr>
        <w:t>use.</w:t>
      </w:r>
    </w:p>
    <w:p w:rsidRPr="005559B5" w:rsidR="00955DCE" w:rsidP="00955DCE" w:rsidRDefault="00955DCE" w14:paraId="076C8C16" w14:textId="77777777">
      <w:pPr>
        <w:pStyle w:val="Heading5"/>
        <w:jc w:val="both"/>
        <w:rPr>
          <w:rFonts w:cs="Arial"/>
          <w:color w:val="002060"/>
          <w:sz w:val="22"/>
          <w:szCs w:val="22"/>
        </w:rPr>
      </w:pPr>
      <w:bookmarkStart w:name="_Toc15591389" w:id="21"/>
      <w:r w:rsidRPr="005559B5">
        <w:rPr>
          <w:rFonts w:cs="Arial"/>
          <w:color w:val="002060"/>
          <w:sz w:val="22"/>
          <w:szCs w:val="22"/>
        </w:rPr>
        <w:t>2.1</w:t>
      </w:r>
      <w:r w:rsidRPr="005559B5">
        <w:rPr>
          <w:rFonts w:cs="Arial"/>
          <w:color w:val="002060"/>
          <w:spacing w:val="-3"/>
          <w:sz w:val="22"/>
          <w:szCs w:val="22"/>
        </w:rPr>
        <w:t xml:space="preserve"> </w:t>
      </w:r>
      <w:r w:rsidRPr="005559B5">
        <w:rPr>
          <w:rFonts w:cs="Arial"/>
          <w:color w:val="002060"/>
          <w:sz w:val="22"/>
          <w:szCs w:val="22"/>
        </w:rPr>
        <w:t>Provision</w:t>
      </w:r>
      <w:r w:rsidRPr="005559B5">
        <w:rPr>
          <w:rFonts w:cs="Arial"/>
          <w:color w:val="002060"/>
          <w:spacing w:val="-10"/>
          <w:sz w:val="22"/>
          <w:szCs w:val="22"/>
        </w:rPr>
        <w:t xml:space="preserve"> </w:t>
      </w:r>
      <w:r w:rsidRPr="005559B5">
        <w:rPr>
          <w:rFonts w:cs="Arial"/>
          <w:color w:val="002060"/>
          <w:sz w:val="22"/>
          <w:szCs w:val="22"/>
        </w:rPr>
        <w:t>of</w:t>
      </w:r>
      <w:r w:rsidRPr="005559B5">
        <w:rPr>
          <w:rFonts w:cs="Arial"/>
          <w:color w:val="002060"/>
          <w:spacing w:val="-2"/>
          <w:sz w:val="22"/>
          <w:szCs w:val="22"/>
        </w:rPr>
        <w:t xml:space="preserve"> </w:t>
      </w:r>
      <w:r w:rsidRPr="005559B5">
        <w:rPr>
          <w:rFonts w:cs="Arial"/>
          <w:color w:val="002060"/>
          <w:sz w:val="22"/>
          <w:szCs w:val="22"/>
        </w:rPr>
        <w:t>Temporary</w:t>
      </w:r>
      <w:r w:rsidRPr="005559B5">
        <w:rPr>
          <w:rFonts w:cs="Arial"/>
          <w:color w:val="002060"/>
          <w:spacing w:val="-12"/>
          <w:sz w:val="22"/>
          <w:szCs w:val="22"/>
        </w:rPr>
        <w:t xml:space="preserve"> </w:t>
      </w:r>
      <w:r w:rsidRPr="005559B5">
        <w:rPr>
          <w:rFonts w:cs="Arial"/>
          <w:color w:val="002060"/>
          <w:sz w:val="22"/>
          <w:szCs w:val="22"/>
        </w:rPr>
        <w:t>Serv</w:t>
      </w:r>
      <w:r w:rsidRPr="005559B5">
        <w:rPr>
          <w:rFonts w:cs="Arial"/>
          <w:color w:val="002060"/>
          <w:spacing w:val="1"/>
          <w:sz w:val="22"/>
          <w:szCs w:val="22"/>
        </w:rPr>
        <w:t>i</w:t>
      </w:r>
      <w:r w:rsidRPr="005559B5">
        <w:rPr>
          <w:rFonts w:cs="Arial"/>
          <w:color w:val="002060"/>
          <w:sz w:val="22"/>
          <w:szCs w:val="22"/>
        </w:rPr>
        <w:t>ces</w:t>
      </w:r>
      <w:bookmarkEnd w:id="21"/>
    </w:p>
    <w:p w:rsidRPr="005559B5" w:rsidR="00955DCE" w:rsidP="00955DCE" w:rsidRDefault="00955DCE" w14:paraId="6A46CEF4" w14:textId="77777777">
      <w:pPr>
        <w:adjustRightInd w:val="0"/>
        <w:ind w:right="138"/>
        <w:rPr>
          <w:color w:val="002060"/>
        </w:rPr>
      </w:pPr>
      <w:r w:rsidRPr="005559B5">
        <w:rPr>
          <w:color w:val="002060"/>
        </w:rPr>
        <w:t>Wh</w:t>
      </w:r>
      <w:r w:rsidRPr="005559B5">
        <w:rPr>
          <w:color w:val="002060"/>
          <w:spacing w:val="-1"/>
        </w:rPr>
        <w:t>e</w:t>
      </w:r>
      <w:r w:rsidRPr="005559B5">
        <w:rPr>
          <w:color w:val="002060"/>
        </w:rPr>
        <w:t>n</w:t>
      </w:r>
      <w:r w:rsidRPr="005559B5">
        <w:rPr>
          <w:color w:val="002060"/>
          <w:spacing w:val="2"/>
        </w:rPr>
        <w:t xml:space="preserve"> </w:t>
      </w:r>
      <w:r w:rsidRPr="005559B5">
        <w:rPr>
          <w:color w:val="002060"/>
        </w:rPr>
        <w:t>the</w:t>
      </w:r>
      <w:r w:rsidRPr="005559B5">
        <w:rPr>
          <w:color w:val="002060"/>
          <w:spacing w:val="1"/>
        </w:rPr>
        <w:t xml:space="preserve"> </w:t>
      </w:r>
      <w:r w:rsidRPr="005559B5">
        <w:rPr>
          <w:color w:val="002060"/>
        </w:rPr>
        <w:t>rehabilitation or</w:t>
      </w:r>
      <w:r w:rsidRPr="005559B5">
        <w:rPr>
          <w:color w:val="002060"/>
          <w:spacing w:val="1"/>
        </w:rPr>
        <w:t xml:space="preserve"> </w:t>
      </w:r>
      <w:r w:rsidRPr="005559B5">
        <w:rPr>
          <w:color w:val="002060"/>
        </w:rPr>
        <w:t>repl</w:t>
      </w:r>
      <w:r w:rsidRPr="005559B5">
        <w:rPr>
          <w:color w:val="002060"/>
          <w:spacing w:val="-1"/>
        </w:rPr>
        <w:t>a</w:t>
      </w:r>
      <w:r w:rsidRPr="005559B5">
        <w:rPr>
          <w:color w:val="002060"/>
          <w:spacing w:val="1"/>
        </w:rPr>
        <w:t>c</w:t>
      </w:r>
      <w:r w:rsidRPr="005559B5">
        <w:rPr>
          <w:color w:val="002060"/>
          <w:spacing w:val="-1"/>
        </w:rPr>
        <w:t>em</w:t>
      </w:r>
      <w:r w:rsidRPr="005559B5">
        <w:rPr>
          <w:color w:val="002060"/>
        </w:rPr>
        <w:t>ent</w:t>
      </w:r>
      <w:r w:rsidRPr="005559B5">
        <w:rPr>
          <w:color w:val="002060"/>
          <w:spacing w:val="2"/>
        </w:rPr>
        <w:t xml:space="preserve"> </w:t>
      </w:r>
      <w:r w:rsidRPr="005559B5">
        <w:rPr>
          <w:color w:val="002060"/>
        </w:rPr>
        <w:t>of</w:t>
      </w:r>
      <w:r w:rsidRPr="005559B5">
        <w:rPr>
          <w:color w:val="002060"/>
          <w:spacing w:val="2"/>
        </w:rPr>
        <w:t xml:space="preserve"> </w:t>
      </w:r>
      <w:r w:rsidRPr="005559B5">
        <w:rPr>
          <w:color w:val="002060"/>
        </w:rPr>
        <w:t>exi</w:t>
      </w:r>
      <w:r w:rsidRPr="005559B5">
        <w:rPr>
          <w:color w:val="002060"/>
          <w:spacing w:val="1"/>
        </w:rPr>
        <w:t>s</w:t>
      </w:r>
      <w:r w:rsidRPr="005559B5">
        <w:rPr>
          <w:color w:val="002060"/>
        </w:rPr>
        <w:t>t</w:t>
      </w:r>
      <w:r w:rsidRPr="005559B5">
        <w:rPr>
          <w:color w:val="002060"/>
          <w:spacing w:val="-1"/>
        </w:rPr>
        <w:t>i</w:t>
      </w:r>
      <w:r w:rsidRPr="005559B5">
        <w:rPr>
          <w:color w:val="002060"/>
        </w:rPr>
        <w:t>ng</w:t>
      </w:r>
      <w:r w:rsidRPr="005559B5">
        <w:rPr>
          <w:color w:val="002060"/>
          <w:spacing w:val="2"/>
        </w:rPr>
        <w:t xml:space="preserve"> </w:t>
      </w:r>
      <w:r w:rsidRPr="005559B5">
        <w:rPr>
          <w:color w:val="002060"/>
        </w:rPr>
        <w:t>p</w:t>
      </w:r>
      <w:r w:rsidRPr="005559B5">
        <w:rPr>
          <w:color w:val="002060"/>
          <w:spacing w:val="-1"/>
        </w:rPr>
        <w:t>u</w:t>
      </w:r>
      <w:r w:rsidRPr="005559B5">
        <w:rPr>
          <w:color w:val="002060"/>
        </w:rPr>
        <w:t>blic</w:t>
      </w:r>
      <w:r w:rsidRPr="005559B5">
        <w:rPr>
          <w:color w:val="002060"/>
          <w:spacing w:val="2"/>
        </w:rPr>
        <w:t xml:space="preserve"> </w:t>
      </w:r>
      <w:r w:rsidRPr="005559B5">
        <w:rPr>
          <w:color w:val="002060"/>
        </w:rPr>
        <w:t>u</w:t>
      </w:r>
      <w:r w:rsidRPr="005559B5">
        <w:rPr>
          <w:color w:val="002060"/>
          <w:spacing w:val="-2"/>
        </w:rPr>
        <w:t>t</w:t>
      </w:r>
      <w:r w:rsidRPr="005559B5">
        <w:rPr>
          <w:color w:val="002060"/>
        </w:rPr>
        <w:t>ilities</w:t>
      </w:r>
      <w:r w:rsidRPr="005559B5">
        <w:rPr>
          <w:color w:val="002060"/>
          <w:spacing w:val="2"/>
        </w:rPr>
        <w:t xml:space="preserve"> </w:t>
      </w:r>
      <w:r w:rsidRPr="005559B5">
        <w:rPr>
          <w:color w:val="002060"/>
        </w:rPr>
        <w:t>requ</w:t>
      </w:r>
      <w:r w:rsidRPr="005559B5">
        <w:rPr>
          <w:color w:val="002060"/>
          <w:spacing w:val="-1"/>
        </w:rPr>
        <w:t>i</w:t>
      </w:r>
      <w:r w:rsidRPr="005559B5">
        <w:rPr>
          <w:color w:val="002060"/>
        </w:rPr>
        <w:t>r</w:t>
      </w:r>
      <w:r w:rsidRPr="005559B5">
        <w:rPr>
          <w:color w:val="002060"/>
          <w:spacing w:val="-1"/>
        </w:rPr>
        <w:t>e</w:t>
      </w:r>
      <w:r w:rsidRPr="005559B5">
        <w:rPr>
          <w:color w:val="002060"/>
        </w:rPr>
        <w:t>s</w:t>
      </w:r>
      <w:r w:rsidRPr="005559B5">
        <w:rPr>
          <w:color w:val="002060"/>
          <w:spacing w:val="2"/>
        </w:rPr>
        <w:t xml:space="preserve"> </w:t>
      </w:r>
      <w:r w:rsidRPr="005559B5">
        <w:rPr>
          <w:color w:val="002060"/>
        </w:rPr>
        <w:t>the</w:t>
      </w:r>
      <w:r w:rsidRPr="005559B5">
        <w:rPr>
          <w:color w:val="002060"/>
          <w:spacing w:val="-1"/>
        </w:rPr>
        <w:t>i</w:t>
      </w:r>
      <w:r w:rsidRPr="005559B5">
        <w:rPr>
          <w:color w:val="002060"/>
        </w:rPr>
        <w:t>r</w:t>
      </w:r>
      <w:r w:rsidRPr="005559B5">
        <w:rPr>
          <w:color w:val="002060"/>
          <w:spacing w:val="2"/>
        </w:rPr>
        <w:t xml:space="preserve"> </w:t>
      </w:r>
      <w:r w:rsidRPr="005559B5">
        <w:rPr>
          <w:color w:val="002060"/>
        </w:rPr>
        <w:t>tem</w:t>
      </w:r>
      <w:r w:rsidRPr="005559B5">
        <w:rPr>
          <w:color w:val="002060"/>
          <w:spacing w:val="-1"/>
        </w:rPr>
        <w:t>p</w:t>
      </w:r>
      <w:r w:rsidRPr="005559B5">
        <w:rPr>
          <w:color w:val="002060"/>
        </w:rPr>
        <w:t>or</w:t>
      </w:r>
      <w:r w:rsidRPr="005559B5">
        <w:rPr>
          <w:color w:val="002060"/>
          <w:spacing w:val="-1"/>
        </w:rPr>
        <w:t>a</w:t>
      </w:r>
      <w:r w:rsidRPr="005559B5">
        <w:rPr>
          <w:color w:val="002060"/>
        </w:rPr>
        <w:t>ry disco</w:t>
      </w:r>
      <w:r w:rsidRPr="005559B5">
        <w:rPr>
          <w:color w:val="002060"/>
          <w:spacing w:val="-1"/>
        </w:rPr>
        <w:t>n</w:t>
      </w:r>
      <w:r w:rsidRPr="005559B5">
        <w:rPr>
          <w:color w:val="002060"/>
        </w:rPr>
        <w:t>n</w:t>
      </w:r>
      <w:r w:rsidRPr="005559B5">
        <w:rPr>
          <w:color w:val="002060"/>
          <w:spacing w:val="-1"/>
        </w:rPr>
        <w:t>e</w:t>
      </w:r>
      <w:r w:rsidRPr="005559B5">
        <w:rPr>
          <w:color w:val="002060"/>
        </w:rPr>
        <w:t>ctio</w:t>
      </w:r>
      <w:r w:rsidRPr="005559B5">
        <w:rPr>
          <w:color w:val="002060"/>
          <w:spacing w:val="-1"/>
        </w:rPr>
        <w:t>n</w:t>
      </w:r>
      <w:r w:rsidRPr="005559B5">
        <w:rPr>
          <w:color w:val="002060"/>
        </w:rPr>
        <w:t>,</w:t>
      </w:r>
      <w:r w:rsidRPr="005559B5">
        <w:rPr>
          <w:color w:val="002060"/>
          <w:spacing w:val="19"/>
        </w:rPr>
        <w:t xml:space="preserve"> </w:t>
      </w:r>
      <w:r w:rsidRPr="005559B5">
        <w:rPr>
          <w:color w:val="002060"/>
        </w:rPr>
        <w:t>the</w:t>
      </w:r>
      <w:r w:rsidRPr="005559B5">
        <w:rPr>
          <w:color w:val="002060"/>
          <w:spacing w:val="19"/>
        </w:rPr>
        <w:t xml:space="preserve"> </w:t>
      </w:r>
      <w:r w:rsidRPr="005559B5">
        <w:rPr>
          <w:color w:val="002060"/>
        </w:rPr>
        <w:t>Contractor</w:t>
      </w:r>
      <w:r w:rsidRPr="005559B5">
        <w:rPr>
          <w:color w:val="002060"/>
          <w:spacing w:val="18"/>
        </w:rPr>
        <w:t xml:space="preserve"> </w:t>
      </w:r>
      <w:r w:rsidRPr="005559B5">
        <w:rPr>
          <w:color w:val="002060"/>
        </w:rPr>
        <w:t>shall</w:t>
      </w:r>
      <w:r w:rsidRPr="005559B5">
        <w:rPr>
          <w:color w:val="002060"/>
          <w:spacing w:val="18"/>
        </w:rPr>
        <w:t xml:space="preserve"> </w:t>
      </w:r>
      <w:r w:rsidRPr="005559B5">
        <w:rPr>
          <w:color w:val="002060"/>
        </w:rPr>
        <w:t>provide</w:t>
      </w:r>
      <w:r w:rsidRPr="005559B5">
        <w:rPr>
          <w:color w:val="002060"/>
          <w:spacing w:val="19"/>
        </w:rPr>
        <w:t xml:space="preserve"> to </w:t>
      </w:r>
      <w:r w:rsidRPr="005559B5">
        <w:rPr>
          <w:color w:val="002060"/>
        </w:rPr>
        <w:t>the</w:t>
      </w:r>
      <w:r w:rsidRPr="005559B5">
        <w:rPr>
          <w:color w:val="002060"/>
          <w:spacing w:val="18"/>
        </w:rPr>
        <w:t xml:space="preserve"> </w:t>
      </w:r>
      <w:r w:rsidRPr="005559B5">
        <w:rPr>
          <w:color w:val="002060"/>
        </w:rPr>
        <w:t>affec</w:t>
      </w:r>
      <w:r w:rsidRPr="005559B5">
        <w:rPr>
          <w:color w:val="002060"/>
          <w:spacing w:val="-2"/>
        </w:rPr>
        <w:t>t</w:t>
      </w:r>
      <w:r w:rsidRPr="005559B5">
        <w:rPr>
          <w:color w:val="002060"/>
        </w:rPr>
        <w:t>ed</w:t>
      </w:r>
      <w:r w:rsidRPr="005559B5">
        <w:rPr>
          <w:color w:val="002060"/>
          <w:spacing w:val="19"/>
        </w:rPr>
        <w:t xml:space="preserve"> </w:t>
      </w:r>
      <w:r w:rsidRPr="005559B5">
        <w:rPr>
          <w:color w:val="002060"/>
          <w:spacing w:val="-1"/>
        </w:rPr>
        <w:t>u</w:t>
      </w:r>
      <w:r w:rsidRPr="005559B5">
        <w:rPr>
          <w:color w:val="002060"/>
          <w:spacing w:val="1"/>
        </w:rPr>
        <w:t>s</w:t>
      </w:r>
      <w:r w:rsidRPr="005559B5">
        <w:rPr>
          <w:color w:val="002060"/>
          <w:spacing w:val="-1"/>
        </w:rPr>
        <w:t>e</w:t>
      </w:r>
      <w:r w:rsidRPr="005559B5">
        <w:rPr>
          <w:color w:val="002060"/>
        </w:rPr>
        <w:t>rs</w:t>
      </w:r>
      <w:r w:rsidRPr="005559B5">
        <w:rPr>
          <w:color w:val="002060"/>
          <w:spacing w:val="19"/>
        </w:rPr>
        <w:t xml:space="preserve"> </w:t>
      </w:r>
      <w:r w:rsidRPr="005559B5">
        <w:rPr>
          <w:color w:val="002060"/>
        </w:rPr>
        <w:t>with</w:t>
      </w:r>
      <w:r w:rsidRPr="005559B5">
        <w:rPr>
          <w:color w:val="002060"/>
          <w:spacing w:val="18"/>
        </w:rPr>
        <w:t xml:space="preserve"> </w:t>
      </w:r>
      <w:r w:rsidRPr="005559B5">
        <w:rPr>
          <w:color w:val="002060"/>
        </w:rPr>
        <w:t>temp</w:t>
      </w:r>
      <w:r w:rsidRPr="005559B5">
        <w:rPr>
          <w:color w:val="002060"/>
          <w:spacing w:val="-1"/>
        </w:rPr>
        <w:t>o</w:t>
      </w:r>
      <w:r w:rsidRPr="005559B5">
        <w:rPr>
          <w:color w:val="002060"/>
        </w:rPr>
        <w:t>rary</w:t>
      </w:r>
      <w:r w:rsidRPr="005559B5">
        <w:rPr>
          <w:color w:val="002060"/>
          <w:spacing w:val="17"/>
        </w:rPr>
        <w:t xml:space="preserve"> </w:t>
      </w:r>
      <w:r w:rsidRPr="005559B5">
        <w:rPr>
          <w:color w:val="002060"/>
        </w:rPr>
        <w:t>servic</w:t>
      </w:r>
      <w:r w:rsidRPr="005559B5">
        <w:rPr>
          <w:color w:val="002060"/>
          <w:spacing w:val="-1"/>
        </w:rPr>
        <w:t>e</w:t>
      </w:r>
      <w:r w:rsidRPr="005559B5">
        <w:rPr>
          <w:color w:val="002060"/>
        </w:rPr>
        <w:t>s</w:t>
      </w:r>
      <w:r w:rsidRPr="005559B5">
        <w:rPr>
          <w:color w:val="002060"/>
          <w:spacing w:val="20"/>
        </w:rPr>
        <w:t xml:space="preserve"> </w:t>
      </w:r>
      <w:r w:rsidRPr="005559B5">
        <w:rPr>
          <w:color w:val="002060"/>
          <w:spacing w:val="-1"/>
        </w:rPr>
        <w:t>i</w:t>
      </w:r>
      <w:r w:rsidRPr="005559B5">
        <w:rPr>
          <w:color w:val="002060"/>
        </w:rPr>
        <w:t>n</w:t>
      </w:r>
      <w:r w:rsidRPr="005559B5">
        <w:rPr>
          <w:color w:val="002060"/>
          <w:spacing w:val="19"/>
        </w:rPr>
        <w:t xml:space="preserve"> </w:t>
      </w:r>
      <w:r w:rsidRPr="005559B5">
        <w:rPr>
          <w:color w:val="002060"/>
        </w:rPr>
        <w:t>at</w:t>
      </w:r>
      <w:r w:rsidRPr="005559B5">
        <w:rPr>
          <w:color w:val="002060"/>
          <w:spacing w:val="17"/>
        </w:rPr>
        <w:t xml:space="preserve"> </w:t>
      </w:r>
      <w:r w:rsidRPr="005559B5">
        <w:rPr>
          <w:color w:val="002060"/>
          <w:spacing w:val="-1"/>
        </w:rPr>
        <w:t>l</w:t>
      </w:r>
      <w:r w:rsidRPr="005559B5">
        <w:rPr>
          <w:color w:val="002060"/>
        </w:rPr>
        <w:t>east the</w:t>
      </w:r>
      <w:r w:rsidRPr="005559B5">
        <w:rPr>
          <w:color w:val="002060"/>
          <w:spacing w:val="2"/>
        </w:rPr>
        <w:t xml:space="preserve"> </w:t>
      </w:r>
      <w:r w:rsidRPr="005559B5">
        <w:rPr>
          <w:color w:val="002060"/>
        </w:rPr>
        <w:t>s</w:t>
      </w:r>
      <w:r w:rsidRPr="005559B5">
        <w:rPr>
          <w:color w:val="002060"/>
          <w:spacing w:val="-1"/>
        </w:rPr>
        <w:t>a</w:t>
      </w:r>
      <w:r w:rsidRPr="005559B5">
        <w:rPr>
          <w:color w:val="002060"/>
        </w:rPr>
        <w:t>me st</w:t>
      </w:r>
      <w:r w:rsidRPr="005559B5">
        <w:rPr>
          <w:color w:val="002060"/>
          <w:spacing w:val="-1"/>
        </w:rPr>
        <w:t>a</w:t>
      </w:r>
      <w:r w:rsidRPr="005559B5">
        <w:rPr>
          <w:color w:val="002060"/>
        </w:rPr>
        <w:t>ndard</w:t>
      </w:r>
      <w:r w:rsidRPr="005559B5">
        <w:rPr>
          <w:color w:val="002060"/>
          <w:spacing w:val="2"/>
        </w:rPr>
        <w:t xml:space="preserve"> </w:t>
      </w:r>
      <w:r w:rsidRPr="005559B5">
        <w:rPr>
          <w:color w:val="002060"/>
          <w:spacing w:val="-1"/>
        </w:rPr>
        <w:t>a</w:t>
      </w:r>
      <w:r w:rsidRPr="005559B5">
        <w:rPr>
          <w:color w:val="002060"/>
        </w:rPr>
        <w:t>s</w:t>
      </w:r>
      <w:r w:rsidRPr="005559B5">
        <w:rPr>
          <w:color w:val="002060"/>
          <w:spacing w:val="2"/>
        </w:rPr>
        <w:t xml:space="preserve"> </w:t>
      </w:r>
      <w:r w:rsidRPr="005559B5">
        <w:rPr>
          <w:color w:val="002060"/>
        </w:rPr>
        <w:t>the</w:t>
      </w:r>
      <w:r w:rsidRPr="005559B5">
        <w:rPr>
          <w:color w:val="002060"/>
          <w:spacing w:val="1"/>
        </w:rPr>
        <w:t xml:space="preserve"> </w:t>
      </w:r>
      <w:r w:rsidRPr="005559B5">
        <w:rPr>
          <w:color w:val="002060"/>
        </w:rPr>
        <w:t>origi</w:t>
      </w:r>
      <w:r w:rsidRPr="005559B5">
        <w:rPr>
          <w:color w:val="002060"/>
          <w:spacing w:val="-1"/>
        </w:rPr>
        <w:t>n</w:t>
      </w:r>
      <w:r w:rsidRPr="005559B5">
        <w:rPr>
          <w:color w:val="002060"/>
        </w:rPr>
        <w:t>al</w:t>
      </w:r>
      <w:r w:rsidRPr="005559B5">
        <w:rPr>
          <w:color w:val="002060"/>
          <w:spacing w:val="2"/>
        </w:rPr>
        <w:t xml:space="preserve"> </w:t>
      </w:r>
      <w:r w:rsidRPr="005559B5">
        <w:rPr>
          <w:color w:val="002060"/>
        </w:rPr>
        <w:t>ser</w:t>
      </w:r>
      <w:r w:rsidRPr="005559B5">
        <w:rPr>
          <w:color w:val="002060"/>
          <w:spacing w:val="-2"/>
        </w:rPr>
        <w:t>v</w:t>
      </w:r>
      <w:r w:rsidRPr="005559B5">
        <w:rPr>
          <w:color w:val="002060"/>
        </w:rPr>
        <w:t>ic</w:t>
      </w:r>
      <w:r w:rsidRPr="005559B5">
        <w:rPr>
          <w:color w:val="002060"/>
          <w:spacing w:val="-1"/>
        </w:rPr>
        <w:t>e</w:t>
      </w:r>
      <w:r w:rsidRPr="005559B5">
        <w:rPr>
          <w:color w:val="002060"/>
          <w:spacing w:val="1"/>
        </w:rPr>
        <w:t>s</w:t>
      </w:r>
      <w:r w:rsidRPr="005559B5">
        <w:rPr>
          <w:color w:val="002060"/>
        </w:rPr>
        <w:t>.</w:t>
      </w:r>
      <w:r w:rsidRPr="005559B5">
        <w:rPr>
          <w:color w:val="002060"/>
          <w:spacing w:val="2"/>
        </w:rPr>
        <w:t xml:space="preserve"> </w:t>
      </w:r>
      <w:r w:rsidRPr="005559B5">
        <w:rPr>
          <w:color w:val="002060"/>
        </w:rPr>
        <w:t>For wa</w:t>
      </w:r>
      <w:r w:rsidRPr="005559B5">
        <w:rPr>
          <w:color w:val="002060"/>
          <w:spacing w:val="-2"/>
        </w:rPr>
        <w:t>t</w:t>
      </w:r>
      <w:r w:rsidRPr="005559B5">
        <w:rPr>
          <w:color w:val="002060"/>
        </w:rPr>
        <w:t>er supply</w:t>
      </w:r>
      <w:r w:rsidRPr="005559B5">
        <w:rPr>
          <w:color w:val="002060"/>
          <w:spacing w:val="2"/>
        </w:rPr>
        <w:t xml:space="preserve"> </w:t>
      </w:r>
      <w:r w:rsidRPr="005559B5">
        <w:rPr>
          <w:color w:val="002060"/>
          <w:spacing w:val="-1"/>
        </w:rPr>
        <w:t>h</w:t>
      </w:r>
      <w:r w:rsidRPr="005559B5">
        <w:rPr>
          <w:color w:val="002060"/>
        </w:rPr>
        <w:t>e</w:t>
      </w:r>
      <w:r w:rsidRPr="005559B5">
        <w:rPr>
          <w:color w:val="002060"/>
          <w:spacing w:val="1"/>
        </w:rPr>
        <w:t xml:space="preserve"> </w:t>
      </w:r>
      <w:r w:rsidRPr="005559B5">
        <w:rPr>
          <w:color w:val="002060"/>
        </w:rPr>
        <w:t>may</w:t>
      </w:r>
      <w:r w:rsidRPr="005559B5">
        <w:rPr>
          <w:color w:val="002060"/>
          <w:spacing w:val="2"/>
        </w:rPr>
        <w:t xml:space="preserve"> </w:t>
      </w:r>
      <w:r w:rsidRPr="005559B5">
        <w:rPr>
          <w:color w:val="002060"/>
        </w:rPr>
        <w:t>install</w:t>
      </w:r>
      <w:r w:rsidRPr="005559B5">
        <w:rPr>
          <w:color w:val="002060"/>
          <w:spacing w:val="2"/>
        </w:rPr>
        <w:t xml:space="preserve"> </w:t>
      </w:r>
      <w:r w:rsidRPr="005559B5">
        <w:rPr>
          <w:color w:val="002060"/>
          <w:spacing w:val="-2"/>
        </w:rPr>
        <w:t>t</w:t>
      </w:r>
      <w:r w:rsidRPr="005559B5">
        <w:rPr>
          <w:color w:val="002060"/>
        </w:rPr>
        <w:t>emp</w:t>
      </w:r>
      <w:r w:rsidRPr="005559B5">
        <w:rPr>
          <w:color w:val="002060"/>
          <w:spacing w:val="-1"/>
        </w:rPr>
        <w:t>o</w:t>
      </w:r>
      <w:r w:rsidRPr="005559B5">
        <w:rPr>
          <w:color w:val="002060"/>
        </w:rPr>
        <w:t>rary</w:t>
      </w:r>
      <w:r w:rsidRPr="005559B5">
        <w:rPr>
          <w:color w:val="002060"/>
          <w:spacing w:val="2"/>
        </w:rPr>
        <w:t xml:space="preserve"> </w:t>
      </w:r>
      <w:r w:rsidRPr="005559B5">
        <w:rPr>
          <w:color w:val="002060"/>
        </w:rPr>
        <w:t>li</w:t>
      </w:r>
      <w:r w:rsidRPr="005559B5">
        <w:rPr>
          <w:color w:val="002060"/>
          <w:spacing w:val="-1"/>
        </w:rPr>
        <w:t>n</w:t>
      </w:r>
      <w:r w:rsidRPr="005559B5">
        <w:rPr>
          <w:color w:val="002060"/>
        </w:rPr>
        <w:t>es</w:t>
      </w:r>
      <w:r w:rsidRPr="005559B5">
        <w:rPr>
          <w:color w:val="002060"/>
          <w:spacing w:val="2"/>
        </w:rPr>
        <w:t xml:space="preserve"> </w:t>
      </w:r>
      <w:r w:rsidRPr="005559B5">
        <w:rPr>
          <w:color w:val="002060"/>
          <w:spacing w:val="-1"/>
        </w:rPr>
        <w:t>o</w:t>
      </w:r>
      <w:r w:rsidRPr="005559B5">
        <w:rPr>
          <w:color w:val="002060"/>
        </w:rPr>
        <w:t>r arran</w:t>
      </w:r>
      <w:r w:rsidRPr="005559B5">
        <w:rPr>
          <w:color w:val="002060"/>
          <w:spacing w:val="-1"/>
        </w:rPr>
        <w:t>g</w:t>
      </w:r>
      <w:r w:rsidRPr="005559B5">
        <w:rPr>
          <w:color w:val="002060"/>
        </w:rPr>
        <w:t>e</w:t>
      </w:r>
      <w:r w:rsidRPr="005559B5">
        <w:rPr>
          <w:color w:val="002060"/>
          <w:spacing w:val="2"/>
        </w:rPr>
        <w:t xml:space="preserve"> </w:t>
      </w:r>
      <w:r w:rsidRPr="005559B5">
        <w:rPr>
          <w:color w:val="002060"/>
        </w:rPr>
        <w:t>for</w:t>
      </w:r>
      <w:r w:rsidRPr="005559B5">
        <w:rPr>
          <w:color w:val="002060"/>
          <w:spacing w:val="2"/>
        </w:rPr>
        <w:t xml:space="preserve"> </w:t>
      </w:r>
      <w:r w:rsidRPr="005559B5">
        <w:rPr>
          <w:color w:val="002060"/>
        </w:rPr>
        <w:t>regul</w:t>
      </w:r>
      <w:r w:rsidRPr="005559B5">
        <w:rPr>
          <w:color w:val="002060"/>
          <w:spacing w:val="-1"/>
        </w:rPr>
        <w:t>a</w:t>
      </w:r>
      <w:r w:rsidRPr="005559B5">
        <w:rPr>
          <w:color w:val="002060"/>
        </w:rPr>
        <w:t>r</w:t>
      </w:r>
      <w:r w:rsidRPr="005559B5">
        <w:rPr>
          <w:color w:val="002060"/>
          <w:spacing w:val="1"/>
        </w:rPr>
        <w:t xml:space="preserve"> </w:t>
      </w:r>
      <w:r w:rsidRPr="005559B5">
        <w:rPr>
          <w:color w:val="002060"/>
        </w:rPr>
        <w:t>su</w:t>
      </w:r>
      <w:r w:rsidRPr="005559B5">
        <w:rPr>
          <w:color w:val="002060"/>
          <w:spacing w:val="-1"/>
        </w:rPr>
        <w:t>p</w:t>
      </w:r>
      <w:r w:rsidRPr="005559B5">
        <w:rPr>
          <w:color w:val="002060"/>
        </w:rPr>
        <w:t>ply</w:t>
      </w:r>
      <w:r w:rsidRPr="005559B5">
        <w:rPr>
          <w:color w:val="002060"/>
          <w:spacing w:val="2"/>
        </w:rPr>
        <w:t xml:space="preserve"> </w:t>
      </w:r>
      <w:r w:rsidRPr="005559B5">
        <w:rPr>
          <w:color w:val="002060"/>
        </w:rPr>
        <w:t>by</w:t>
      </w:r>
      <w:r w:rsidRPr="005559B5">
        <w:rPr>
          <w:color w:val="002060"/>
          <w:spacing w:val="2"/>
        </w:rPr>
        <w:t xml:space="preserve"> </w:t>
      </w:r>
      <w:r w:rsidRPr="005559B5">
        <w:rPr>
          <w:color w:val="002060"/>
        </w:rPr>
        <w:t>ta</w:t>
      </w:r>
      <w:r w:rsidRPr="005559B5">
        <w:rPr>
          <w:color w:val="002060"/>
          <w:spacing w:val="-1"/>
        </w:rPr>
        <w:t>n</w:t>
      </w:r>
      <w:r w:rsidRPr="005559B5">
        <w:rPr>
          <w:color w:val="002060"/>
          <w:spacing w:val="1"/>
        </w:rPr>
        <w:t>k</w:t>
      </w:r>
      <w:r w:rsidRPr="005559B5">
        <w:rPr>
          <w:color w:val="002060"/>
          <w:spacing w:val="-1"/>
        </w:rPr>
        <w:t>e</w:t>
      </w:r>
      <w:r w:rsidRPr="005559B5">
        <w:rPr>
          <w:color w:val="002060"/>
        </w:rPr>
        <w:t>rs.</w:t>
      </w:r>
      <w:r w:rsidRPr="005559B5">
        <w:rPr>
          <w:color w:val="002060"/>
          <w:spacing w:val="1"/>
        </w:rPr>
        <w:t xml:space="preserve"> </w:t>
      </w:r>
      <w:r w:rsidRPr="005559B5">
        <w:rPr>
          <w:color w:val="002060"/>
        </w:rPr>
        <w:t>Wh</w:t>
      </w:r>
      <w:r w:rsidRPr="005559B5">
        <w:rPr>
          <w:color w:val="002060"/>
          <w:spacing w:val="-1"/>
        </w:rPr>
        <w:t>e</w:t>
      </w:r>
      <w:r w:rsidRPr="005559B5">
        <w:rPr>
          <w:color w:val="002060"/>
        </w:rPr>
        <w:t>n</w:t>
      </w:r>
      <w:r w:rsidRPr="005559B5">
        <w:rPr>
          <w:color w:val="002060"/>
          <w:spacing w:val="2"/>
        </w:rPr>
        <w:t xml:space="preserve"> </w:t>
      </w:r>
      <w:r w:rsidRPr="005559B5">
        <w:rPr>
          <w:color w:val="002060"/>
        </w:rPr>
        <w:t>f</w:t>
      </w:r>
      <w:r w:rsidRPr="005559B5">
        <w:rPr>
          <w:color w:val="002060"/>
          <w:spacing w:val="-1"/>
        </w:rPr>
        <w:t>o</w:t>
      </w:r>
      <w:r w:rsidRPr="005559B5">
        <w:rPr>
          <w:color w:val="002060"/>
        </w:rPr>
        <w:t>rced</w:t>
      </w:r>
      <w:r w:rsidRPr="005559B5">
        <w:rPr>
          <w:color w:val="002060"/>
          <w:spacing w:val="1"/>
        </w:rPr>
        <w:t xml:space="preserve"> </w:t>
      </w:r>
      <w:r w:rsidRPr="005559B5">
        <w:rPr>
          <w:color w:val="002060"/>
        </w:rPr>
        <w:t>to</w:t>
      </w:r>
      <w:r w:rsidRPr="005559B5">
        <w:rPr>
          <w:color w:val="002060"/>
          <w:spacing w:val="2"/>
        </w:rPr>
        <w:t xml:space="preserve"> </w:t>
      </w:r>
      <w:r w:rsidRPr="005559B5">
        <w:rPr>
          <w:color w:val="002060"/>
        </w:rPr>
        <w:t>disc</w:t>
      </w:r>
      <w:r w:rsidRPr="005559B5">
        <w:rPr>
          <w:color w:val="002060"/>
          <w:spacing w:val="-1"/>
        </w:rPr>
        <w:t>o</w:t>
      </w:r>
      <w:r w:rsidRPr="005559B5">
        <w:rPr>
          <w:color w:val="002060"/>
        </w:rPr>
        <w:t>nn</w:t>
      </w:r>
      <w:r w:rsidRPr="005559B5">
        <w:rPr>
          <w:color w:val="002060"/>
          <w:spacing w:val="-1"/>
        </w:rPr>
        <w:t>e</w:t>
      </w:r>
      <w:r w:rsidRPr="005559B5">
        <w:rPr>
          <w:color w:val="002060"/>
        </w:rPr>
        <w:t>ct existing</w:t>
      </w:r>
      <w:r w:rsidRPr="005559B5">
        <w:rPr>
          <w:color w:val="002060"/>
          <w:spacing w:val="1"/>
        </w:rPr>
        <w:t xml:space="preserve"> </w:t>
      </w:r>
      <w:r w:rsidRPr="005559B5">
        <w:rPr>
          <w:color w:val="002060"/>
        </w:rPr>
        <w:t>sewers</w:t>
      </w:r>
      <w:r w:rsidRPr="005559B5">
        <w:rPr>
          <w:color w:val="002060"/>
          <w:spacing w:val="2"/>
        </w:rPr>
        <w:t xml:space="preserve"> </w:t>
      </w:r>
      <w:r w:rsidRPr="005559B5">
        <w:rPr>
          <w:color w:val="002060"/>
        </w:rPr>
        <w:t>the</w:t>
      </w:r>
      <w:r w:rsidRPr="005559B5">
        <w:rPr>
          <w:color w:val="002060"/>
          <w:spacing w:val="1"/>
        </w:rPr>
        <w:t xml:space="preserve"> </w:t>
      </w:r>
      <w:r w:rsidRPr="005559B5">
        <w:rPr>
          <w:color w:val="002060"/>
        </w:rPr>
        <w:t>Contract</w:t>
      </w:r>
      <w:r w:rsidRPr="005559B5">
        <w:rPr>
          <w:color w:val="002060"/>
          <w:spacing w:val="-1"/>
        </w:rPr>
        <w:t>o</w:t>
      </w:r>
      <w:r w:rsidRPr="005559B5">
        <w:rPr>
          <w:color w:val="002060"/>
        </w:rPr>
        <w:t>r shall i</w:t>
      </w:r>
      <w:r w:rsidRPr="005559B5">
        <w:rPr>
          <w:color w:val="002060"/>
          <w:spacing w:val="-1"/>
        </w:rPr>
        <w:t>n</w:t>
      </w:r>
      <w:r w:rsidRPr="005559B5">
        <w:rPr>
          <w:color w:val="002060"/>
        </w:rPr>
        <w:t>stall</w:t>
      </w:r>
      <w:r w:rsidRPr="005559B5">
        <w:rPr>
          <w:color w:val="002060"/>
          <w:spacing w:val="2"/>
        </w:rPr>
        <w:t xml:space="preserve"> </w:t>
      </w:r>
      <w:r w:rsidRPr="005559B5">
        <w:rPr>
          <w:color w:val="002060"/>
        </w:rPr>
        <w:t>t</w:t>
      </w:r>
      <w:r w:rsidRPr="005559B5">
        <w:rPr>
          <w:color w:val="002060"/>
          <w:spacing w:val="-1"/>
        </w:rPr>
        <w:t>e</w:t>
      </w:r>
      <w:r w:rsidRPr="005559B5">
        <w:rPr>
          <w:color w:val="002060"/>
        </w:rPr>
        <w:t>mporary</w:t>
      </w:r>
      <w:r w:rsidRPr="005559B5">
        <w:rPr>
          <w:color w:val="002060"/>
          <w:spacing w:val="2"/>
        </w:rPr>
        <w:t xml:space="preserve"> </w:t>
      </w:r>
      <w:r w:rsidRPr="005559B5">
        <w:rPr>
          <w:color w:val="002060"/>
        </w:rPr>
        <w:t>p</w:t>
      </w:r>
      <w:r w:rsidRPr="005559B5">
        <w:rPr>
          <w:color w:val="002060"/>
          <w:spacing w:val="-1"/>
        </w:rPr>
        <w:t>i</w:t>
      </w:r>
      <w:r w:rsidRPr="005559B5">
        <w:rPr>
          <w:color w:val="002060"/>
        </w:rPr>
        <w:t>p</w:t>
      </w:r>
      <w:r w:rsidRPr="005559B5">
        <w:rPr>
          <w:color w:val="002060"/>
          <w:spacing w:val="-1"/>
        </w:rPr>
        <w:t>e</w:t>
      </w:r>
      <w:r w:rsidRPr="005559B5">
        <w:rPr>
          <w:color w:val="002060"/>
        </w:rPr>
        <w:t>s</w:t>
      </w:r>
      <w:r w:rsidRPr="005559B5">
        <w:rPr>
          <w:color w:val="002060"/>
          <w:spacing w:val="2"/>
        </w:rPr>
        <w:t xml:space="preserve"> </w:t>
      </w:r>
      <w:r w:rsidRPr="005559B5">
        <w:rPr>
          <w:color w:val="002060"/>
        </w:rPr>
        <w:t>of</w:t>
      </w:r>
      <w:r w:rsidRPr="005559B5">
        <w:rPr>
          <w:color w:val="002060"/>
          <w:spacing w:val="1"/>
        </w:rPr>
        <w:t xml:space="preserve"> </w:t>
      </w:r>
      <w:r w:rsidRPr="005559B5">
        <w:rPr>
          <w:color w:val="002060"/>
        </w:rPr>
        <w:t>ad</w:t>
      </w:r>
      <w:r w:rsidRPr="005559B5">
        <w:rPr>
          <w:color w:val="002060"/>
          <w:spacing w:val="-1"/>
        </w:rPr>
        <w:t>e</w:t>
      </w:r>
      <w:r w:rsidRPr="005559B5">
        <w:rPr>
          <w:color w:val="002060"/>
        </w:rPr>
        <w:t>qua</w:t>
      </w:r>
      <w:r w:rsidRPr="005559B5">
        <w:rPr>
          <w:color w:val="002060"/>
          <w:spacing w:val="-2"/>
        </w:rPr>
        <w:t>t</w:t>
      </w:r>
      <w:r w:rsidRPr="005559B5">
        <w:rPr>
          <w:color w:val="002060"/>
        </w:rPr>
        <w:t>e</w:t>
      </w:r>
      <w:r w:rsidRPr="005559B5">
        <w:rPr>
          <w:color w:val="002060"/>
          <w:spacing w:val="2"/>
        </w:rPr>
        <w:t xml:space="preserve"> </w:t>
      </w:r>
      <w:r w:rsidRPr="005559B5">
        <w:rPr>
          <w:color w:val="002060"/>
        </w:rPr>
        <w:t>s</w:t>
      </w:r>
      <w:r w:rsidRPr="005559B5">
        <w:rPr>
          <w:color w:val="002060"/>
          <w:spacing w:val="-1"/>
        </w:rPr>
        <w:t>i</w:t>
      </w:r>
      <w:r w:rsidRPr="005559B5">
        <w:rPr>
          <w:color w:val="002060"/>
        </w:rPr>
        <w:t>ze</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c</w:t>
      </w:r>
      <w:r w:rsidRPr="005559B5">
        <w:rPr>
          <w:color w:val="002060"/>
          <w:spacing w:val="1"/>
        </w:rPr>
        <w:t>a</w:t>
      </w:r>
      <w:r w:rsidRPr="005559B5">
        <w:rPr>
          <w:color w:val="002060"/>
        </w:rPr>
        <w:t>rry</w:t>
      </w:r>
      <w:r w:rsidRPr="005559B5">
        <w:rPr>
          <w:color w:val="002060"/>
          <w:spacing w:val="2"/>
        </w:rPr>
        <w:t xml:space="preserve"> </w:t>
      </w:r>
      <w:r w:rsidRPr="005559B5">
        <w:rPr>
          <w:color w:val="002060"/>
        </w:rPr>
        <w:t>off</w:t>
      </w:r>
      <w:r w:rsidRPr="005559B5">
        <w:rPr>
          <w:color w:val="002060"/>
          <w:spacing w:val="2"/>
        </w:rPr>
        <w:t xml:space="preserve"> </w:t>
      </w:r>
      <w:r w:rsidRPr="005559B5">
        <w:rPr>
          <w:color w:val="002060"/>
        </w:rPr>
        <w:t>s</w:t>
      </w:r>
      <w:r w:rsidRPr="005559B5">
        <w:rPr>
          <w:color w:val="002060"/>
          <w:spacing w:val="-1"/>
        </w:rPr>
        <w:t>e</w:t>
      </w:r>
      <w:r w:rsidRPr="005559B5">
        <w:rPr>
          <w:color w:val="002060"/>
        </w:rPr>
        <w:t>wa</w:t>
      </w:r>
      <w:r w:rsidRPr="005559B5">
        <w:rPr>
          <w:color w:val="002060"/>
          <w:spacing w:val="-1"/>
        </w:rPr>
        <w:t>g</w:t>
      </w:r>
      <w:r w:rsidRPr="005559B5">
        <w:rPr>
          <w:color w:val="002060"/>
        </w:rPr>
        <w:t>e</w:t>
      </w:r>
      <w:r w:rsidRPr="005559B5">
        <w:rPr>
          <w:color w:val="002060"/>
          <w:spacing w:val="1"/>
        </w:rPr>
        <w:t xml:space="preserve"> </w:t>
      </w:r>
      <w:r w:rsidRPr="005559B5">
        <w:rPr>
          <w:color w:val="002060"/>
        </w:rPr>
        <w:t>from</w:t>
      </w:r>
      <w:r w:rsidRPr="005559B5">
        <w:rPr>
          <w:color w:val="002060"/>
          <w:spacing w:val="2"/>
        </w:rPr>
        <w:t xml:space="preserve"> </w:t>
      </w:r>
      <w:r w:rsidRPr="005559B5">
        <w:rPr>
          <w:color w:val="002060"/>
          <w:spacing w:val="-1"/>
        </w:rPr>
        <w:t>a</w:t>
      </w:r>
      <w:r w:rsidRPr="005559B5">
        <w:rPr>
          <w:color w:val="002060"/>
        </w:rPr>
        <w:t>ny</w:t>
      </w:r>
      <w:r w:rsidRPr="005559B5">
        <w:rPr>
          <w:color w:val="002060"/>
          <w:spacing w:val="2"/>
        </w:rPr>
        <w:t xml:space="preserve"> </w:t>
      </w:r>
      <w:r w:rsidRPr="005559B5">
        <w:rPr>
          <w:color w:val="002060"/>
        </w:rPr>
        <w:t>pri</w:t>
      </w:r>
      <w:r w:rsidRPr="005559B5">
        <w:rPr>
          <w:color w:val="002060"/>
          <w:spacing w:val="-2"/>
        </w:rPr>
        <w:t>v</w:t>
      </w:r>
      <w:r w:rsidRPr="005559B5">
        <w:rPr>
          <w:color w:val="002060"/>
        </w:rPr>
        <w:t>ate</w:t>
      </w:r>
      <w:r w:rsidRPr="005559B5">
        <w:rPr>
          <w:color w:val="002060"/>
          <w:spacing w:val="2"/>
        </w:rPr>
        <w:t xml:space="preserve"> </w:t>
      </w:r>
      <w:r w:rsidRPr="005559B5">
        <w:rPr>
          <w:color w:val="002060"/>
        </w:rPr>
        <w:t>sewer</w:t>
      </w:r>
      <w:r w:rsidRPr="005559B5">
        <w:rPr>
          <w:color w:val="002060"/>
          <w:spacing w:val="2"/>
        </w:rPr>
        <w:t xml:space="preserve"> </w:t>
      </w:r>
      <w:r w:rsidRPr="005559B5">
        <w:rPr>
          <w:color w:val="002060"/>
        </w:rPr>
        <w:t>f</w:t>
      </w:r>
      <w:r w:rsidRPr="005559B5">
        <w:rPr>
          <w:color w:val="002060"/>
          <w:spacing w:val="-1"/>
        </w:rPr>
        <w:t>a</w:t>
      </w:r>
      <w:r w:rsidRPr="005559B5">
        <w:rPr>
          <w:color w:val="002060"/>
        </w:rPr>
        <w:t xml:space="preserve">cilities </w:t>
      </w:r>
      <w:r w:rsidRPr="005559B5">
        <w:rPr>
          <w:color w:val="002060"/>
          <w:spacing w:val="1"/>
        </w:rPr>
        <w:t>c</w:t>
      </w:r>
      <w:r w:rsidRPr="005559B5">
        <w:rPr>
          <w:color w:val="002060"/>
        </w:rPr>
        <w:t>ut</w:t>
      </w:r>
      <w:r w:rsidRPr="005559B5">
        <w:rPr>
          <w:color w:val="002060"/>
          <w:spacing w:val="1"/>
        </w:rPr>
        <w:t xml:space="preserve"> </w:t>
      </w:r>
      <w:r w:rsidRPr="005559B5">
        <w:rPr>
          <w:color w:val="002060"/>
        </w:rPr>
        <w:t>off</w:t>
      </w:r>
      <w:r w:rsidRPr="005559B5">
        <w:rPr>
          <w:color w:val="002060"/>
          <w:spacing w:val="1"/>
        </w:rPr>
        <w:t xml:space="preserve"> </w:t>
      </w:r>
      <w:r w:rsidRPr="005559B5">
        <w:rPr>
          <w:color w:val="002060"/>
        </w:rPr>
        <w:t>by</w:t>
      </w:r>
      <w:r w:rsidRPr="005559B5">
        <w:rPr>
          <w:color w:val="002060"/>
          <w:spacing w:val="1"/>
        </w:rPr>
        <w:t xml:space="preserve"> c</w:t>
      </w:r>
      <w:r w:rsidRPr="005559B5">
        <w:rPr>
          <w:color w:val="002060"/>
          <w:spacing w:val="-1"/>
        </w:rPr>
        <w:t>o</w:t>
      </w:r>
      <w:r w:rsidRPr="005559B5">
        <w:rPr>
          <w:color w:val="002060"/>
        </w:rPr>
        <w:t>n</w:t>
      </w:r>
      <w:r w:rsidRPr="005559B5">
        <w:rPr>
          <w:color w:val="002060"/>
          <w:spacing w:val="1"/>
        </w:rPr>
        <w:t>s</w:t>
      </w:r>
      <w:r w:rsidRPr="005559B5">
        <w:rPr>
          <w:color w:val="002060"/>
        </w:rPr>
        <w:t>tru</w:t>
      </w:r>
      <w:r w:rsidRPr="005559B5">
        <w:rPr>
          <w:color w:val="002060"/>
          <w:spacing w:val="1"/>
        </w:rPr>
        <w:t>c</w:t>
      </w:r>
      <w:r w:rsidRPr="005559B5">
        <w:rPr>
          <w:color w:val="002060"/>
        </w:rPr>
        <w:t>tion wor</w:t>
      </w:r>
      <w:r w:rsidRPr="005559B5">
        <w:rPr>
          <w:color w:val="002060"/>
          <w:spacing w:val="1"/>
        </w:rPr>
        <w:t>k</w:t>
      </w:r>
      <w:r w:rsidRPr="005559B5">
        <w:rPr>
          <w:color w:val="002060"/>
        </w:rPr>
        <w:t>.</w:t>
      </w:r>
      <w:r w:rsidRPr="005559B5">
        <w:rPr>
          <w:color w:val="002060"/>
          <w:spacing w:val="1"/>
        </w:rPr>
        <w:t xml:space="preserve"> </w:t>
      </w:r>
      <w:r w:rsidRPr="005559B5">
        <w:rPr>
          <w:color w:val="002060"/>
        </w:rPr>
        <w:t>Conne</w:t>
      </w:r>
      <w:r w:rsidRPr="005559B5">
        <w:rPr>
          <w:color w:val="002060"/>
          <w:spacing w:val="1"/>
        </w:rPr>
        <w:t>c</w:t>
      </w:r>
      <w:r w:rsidRPr="005559B5">
        <w:rPr>
          <w:color w:val="002060"/>
        </w:rPr>
        <w:t>tions</w:t>
      </w:r>
      <w:r w:rsidRPr="005559B5">
        <w:rPr>
          <w:color w:val="002060"/>
          <w:spacing w:val="2"/>
        </w:rPr>
        <w:t xml:space="preserve"> </w:t>
      </w:r>
      <w:r w:rsidRPr="005559B5">
        <w:rPr>
          <w:color w:val="002060"/>
        </w:rPr>
        <w:t>to</w:t>
      </w:r>
      <w:r w:rsidRPr="005559B5">
        <w:rPr>
          <w:color w:val="002060"/>
          <w:spacing w:val="1"/>
        </w:rPr>
        <w:t xml:space="preserve"> </w:t>
      </w:r>
      <w:r w:rsidRPr="005559B5">
        <w:rPr>
          <w:color w:val="002060"/>
        </w:rPr>
        <w:t>temp</w:t>
      </w:r>
      <w:r w:rsidRPr="005559B5">
        <w:rPr>
          <w:color w:val="002060"/>
          <w:spacing w:val="-1"/>
        </w:rPr>
        <w:t>or</w:t>
      </w:r>
      <w:r w:rsidRPr="005559B5">
        <w:rPr>
          <w:color w:val="002060"/>
        </w:rPr>
        <w:t>ary</w:t>
      </w:r>
      <w:r w:rsidRPr="005559B5">
        <w:rPr>
          <w:color w:val="002060"/>
          <w:spacing w:val="1"/>
        </w:rPr>
        <w:t xml:space="preserve"> </w:t>
      </w:r>
      <w:r w:rsidRPr="005559B5">
        <w:rPr>
          <w:color w:val="002060"/>
        </w:rPr>
        <w:t>pip</w:t>
      </w:r>
      <w:r w:rsidRPr="005559B5">
        <w:rPr>
          <w:color w:val="002060"/>
          <w:spacing w:val="-1"/>
        </w:rPr>
        <w:t>e</w:t>
      </w:r>
      <w:r w:rsidRPr="005559B5">
        <w:rPr>
          <w:color w:val="002060"/>
        </w:rPr>
        <w:t>s</w:t>
      </w:r>
      <w:r w:rsidRPr="005559B5">
        <w:rPr>
          <w:color w:val="002060"/>
          <w:spacing w:val="1"/>
        </w:rPr>
        <w:t xml:space="preserve"> </w:t>
      </w:r>
      <w:r w:rsidRPr="005559B5">
        <w:rPr>
          <w:color w:val="002060"/>
        </w:rPr>
        <w:t>s</w:t>
      </w:r>
      <w:r w:rsidRPr="005559B5">
        <w:rPr>
          <w:color w:val="002060"/>
          <w:spacing w:val="-1"/>
        </w:rPr>
        <w:t>h</w:t>
      </w:r>
      <w:r w:rsidRPr="005559B5">
        <w:rPr>
          <w:color w:val="002060"/>
        </w:rPr>
        <w:t>all</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ma</w:t>
      </w:r>
      <w:r w:rsidRPr="005559B5">
        <w:rPr>
          <w:color w:val="002060"/>
          <w:spacing w:val="-1"/>
        </w:rPr>
        <w:t>d</w:t>
      </w:r>
      <w:r w:rsidRPr="005559B5">
        <w:rPr>
          <w:color w:val="002060"/>
        </w:rPr>
        <w:t>e</w:t>
      </w:r>
      <w:r w:rsidRPr="005559B5">
        <w:rPr>
          <w:color w:val="002060"/>
          <w:spacing w:val="1"/>
        </w:rPr>
        <w:t xml:space="preserve"> </w:t>
      </w:r>
      <w:r w:rsidRPr="005559B5">
        <w:rPr>
          <w:color w:val="002060"/>
          <w:spacing w:val="-1"/>
        </w:rPr>
        <w:t>i</w:t>
      </w:r>
      <w:r w:rsidRPr="005559B5">
        <w:rPr>
          <w:color w:val="002060"/>
        </w:rPr>
        <w:t>mmediately</w:t>
      </w:r>
      <w:r w:rsidRPr="005559B5">
        <w:rPr>
          <w:color w:val="002060"/>
          <w:spacing w:val="1"/>
        </w:rPr>
        <w:t xml:space="preserve"> </w:t>
      </w:r>
      <w:r w:rsidRPr="005559B5">
        <w:rPr>
          <w:color w:val="002060"/>
          <w:spacing w:val="-1"/>
        </w:rPr>
        <w:t>b</w:t>
      </w:r>
      <w:r w:rsidRPr="005559B5">
        <w:rPr>
          <w:color w:val="002060"/>
        </w:rPr>
        <w:t>y the Contract</w:t>
      </w:r>
      <w:r w:rsidRPr="005559B5">
        <w:rPr>
          <w:color w:val="002060"/>
          <w:spacing w:val="-1"/>
        </w:rPr>
        <w:t>o</w:t>
      </w:r>
      <w:r w:rsidRPr="005559B5">
        <w:rPr>
          <w:color w:val="002060"/>
        </w:rPr>
        <w:t>r</w:t>
      </w:r>
      <w:r w:rsidRPr="005559B5">
        <w:rPr>
          <w:color w:val="002060"/>
          <w:spacing w:val="2"/>
        </w:rPr>
        <w:t xml:space="preserve"> </w:t>
      </w:r>
      <w:r w:rsidRPr="005559B5">
        <w:rPr>
          <w:color w:val="002060"/>
          <w:spacing w:val="-1"/>
        </w:rPr>
        <w:t>u</w:t>
      </w:r>
      <w:r w:rsidRPr="005559B5">
        <w:rPr>
          <w:color w:val="002060"/>
        </w:rPr>
        <w:t>pon cutting off</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exist</w:t>
      </w:r>
      <w:r w:rsidRPr="005559B5">
        <w:rPr>
          <w:color w:val="002060"/>
          <w:spacing w:val="-1"/>
        </w:rPr>
        <w:t>i</w:t>
      </w:r>
      <w:r w:rsidRPr="005559B5">
        <w:rPr>
          <w:color w:val="002060"/>
        </w:rPr>
        <w:t>ng</w:t>
      </w:r>
      <w:r w:rsidRPr="005559B5">
        <w:rPr>
          <w:color w:val="002060"/>
          <w:spacing w:val="2"/>
        </w:rPr>
        <w:t xml:space="preserve"> </w:t>
      </w:r>
      <w:r w:rsidRPr="005559B5">
        <w:rPr>
          <w:color w:val="002060"/>
        </w:rPr>
        <w:t>f</w:t>
      </w:r>
      <w:r w:rsidRPr="005559B5">
        <w:rPr>
          <w:color w:val="002060"/>
          <w:spacing w:val="-1"/>
        </w:rPr>
        <w:t>a</w:t>
      </w:r>
      <w:r w:rsidRPr="005559B5">
        <w:rPr>
          <w:color w:val="002060"/>
        </w:rPr>
        <w:t>cility.</w:t>
      </w:r>
      <w:r w:rsidRPr="005559B5">
        <w:rPr>
          <w:color w:val="002060"/>
          <w:spacing w:val="2"/>
        </w:rPr>
        <w:t xml:space="preserve"> </w:t>
      </w:r>
      <w:r w:rsidRPr="005559B5">
        <w:rPr>
          <w:color w:val="002060"/>
        </w:rPr>
        <w:t>No</w:t>
      </w:r>
      <w:r w:rsidRPr="005559B5">
        <w:rPr>
          <w:color w:val="002060"/>
          <w:spacing w:val="2"/>
        </w:rPr>
        <w:t xml:space="preserve"> </w:t>
      </w:r>
      <w:r w:rsidRPr="005559B5">
        <w:rPr>
          <w:color w:val="002060"/>
        </w:rPr>
        <w:t>s</w:t>
      </w:r>
      <w:r w:rsidRPr="005559B5">
        <w:rPr>
          <w:color w:val="002060"/>
          <w:spacing w:val="-1"/>
        </w:rPr>
        <w:t>e</w:t>
      </w:r>
      <w:r w:rsidRPr="005559B5">
        <w:rPr>
          <w:color w:val="002060"/>
        </w:rPr>
        <w:t>w</w:t>
      </w:r>
      <w:r w:rsidRPr="005559B5">
        <w:rPr>
          <w:color w:val="002060"/>
          <w:spacing w:val="-1"/>
        </w:rPr>
        <w:t>a</w:t>
      </w:r>
      <w:r w:rsidRPr="005559B5">
        <w:rPr>
          <w:color w:val="002060"/>
        </w:rPr>
        <w:t>ge s</w:t>
      </w:r>
      <w:r w:rsidRPr="005559B5">
        <w:rPr>
          <w:color w:val="002060"/>
          <w:spacing w:val="-1"/>
        </w:rPr>
        <w:t>h</w:t>
      </w:r>
      <w:r w:rsidRPr="005559B5">
        <w:rPr>
          <w:color w:val="002060"/>
        </w:rPr>
        <w:t>all</w:t>
      </w:r>
      <w:r w:rsidRPr="005559B5">
        <w:rPr>
          <w:color w:val="002060"/>
          <w:spacing w:val="2"/>
        </w:rPr>
        <w:t xml:space="preserve"> </w:t>
      </w:r>
      <w:r w:rsidRPr="005559B5">
        <w:rPr>
          <w:color w:val="002060"/>
        </w:rPr>
        <w:t>be all</w:t>
      </w:r>
      <w:r w:rsidRPr="005559B5">
        <w:rPr>
          <w:color w:val="002060"/>
          <w:spacing w:val="-1"/>
        </w:rPr>
        <w:t>o</w:t>
      </w:r>
      <w:r w:rsidRPr="005559B5">
        <w:rPr>
          <w:color w:val="002060"/>
        </w:rPr>
        <w:t>w</w:t>
      </w:r>
      <w:r w:rsidRPr="005559B5">
        <w:rPr>
          <w:color w:val="002060"/>
          <w:spacing w:val="-1"/>
        </w:rPr>
        <w:t>e</w:t>
      </w:r>
      <w:r w:rsidRPr="005559B5">
        <w:rPr>
          <w:color w:val="002060"/>
        </w:rPr>
        <w:t>d</w:t>
      </w:r>
      <w:r w:rsidRPr="005559B5">
        <w:rPr>
          <w:color w:val="002060"/>
          <w:spacing w:val="2"/>
        </w:rPr>
        <w:t xml:space="preserve"> </w:t>
      </w:r>
      <w:r w:rsidRPr="005559B5">
        <w:rPr>
          <w:color w:val="002060"/>
        </w:rPr>
        <w:t>to</w:t>
      </w:r>
      <w:r w:rsidRPr="005559B5">
        <w:rPr>
          <w:color w:val="002060"/>
          <w:spacing w:val="2"/>
        </w:rPr>
        <w:t xml:space="preserve"> </w:t>
      </w:r>
      <w:r w:rsidRPr="005559B5">
        <w:rPr>
          <w:color w:val="002060"/>
        </w:rPr>
        <w:t>flow</w:t>
      </w:r>
      <w:r w:rsidRPr="005559B5">
        <w:rPr>
          <w:color w:val="002060"/>
          <w:spacing w:val="2"/>
        </w:rPr>
        <w:t xml:space="preserve"> </w:t>
      </w:r>
      <w:r w:rsidRPr="005559B5">
        <w:rPr>
          <w:color w:val="002060"/>
        </w:rPr>
        <w:t>fr</w:t>
      </w:r>
      <w:r w:rsidRPr="005559B5">
        <w:rPr>
          <w:color w:val="002060"/>
          <w:spacing w:val="-1"/>
        </w:rPr>
        <w:t>o</w:t>
      </w:r>
      <w:r w:rsidRPr="005559B5">
        <w:rPr>
          <w:color w:val="002060"/>
        </w:rPr>
        <w:t>m</w:t>
      </w:r>
      <w:r w:rsidRPr="005559B5">
        <w:rPr>
          <w:color w:val="002060"/>
          <w:spacing w:val="1"/>
        </w:rPr>
        <w:t xml:space="preserve"> </w:t>
      </w:r>
      <w:r w:rsidRPr="005559B5">
        <w:rPr>
          <w:color w:val="002060"/>
        </w:rPr>
        <w:t>any severed</w:t>
      </w:r>
      <w:r w:rsidRPr="005559B5">
        <w:rPr>
          <w:color w:val="002060"/>
          <w:spacing w:val="52"/>
        </w:rPr>
        <w:t xml:space="preserve"> </w:t>
      </w:r>
      <w:r w:rsidRPr="005559B5">
        <w:rPr>
          <w:color w:val="002060"/>
        </w:rPr>
        <w:t>f</w:t>
      </w:r>
      <w:r w:rsidRPr="005559B5">
        <w:rPr>
          <w:color w:val="002060"/>
          <w:spacing w:val="-1"/>
        </w:rPr>
        <w:t>a</w:t>
      </w:r>
      <w:r w:rsidRPr="005559B5">
        <w:rPr>
          <w:color w:val="002060"/>
        </w:rPr>
        <w:t>cil</w:t>
      </w:r>
      <w:r w:rsidRPr="005559B5">
        <w:rPr>
          <w:color w:val="002060"/>
          <w:spacing w:val="-1"/>
        </w:rPr>
        <w:t>i</w:t>
      </w:r>
      <w:r w:rsidRPr="005559B5">
        <w:rPr>
          <w:color w:val="002060"/>
        </w:rPr>
        <w:t>ty</w:t>
      </w:r>
      <w:r w:rsidRPr="005559B5">
        <w:rPr>
          <w:color w:val="002060"/>
          <w:spacing w:val="52"/>
        </w:rPr>
        <w:t xml:space="preserve"> </w:t>
      </w:r>
      <w:r w:rsidRPr="005559B5">
        <w:rPr>
          <w:color w:val="002060"/>
        </w:rPr>
        <w:t>on</w:t>
      </w:r>
      <w:r w:rsidRPr="005559B5">
        <w:rPr>
          <w:color w:val="002060"/>
          <w:spacing w:val="52"/>
        </w:rPr>
        <w:t xml:space="preserve"> </w:t>
      </w:r>
      <w:r w:rsidRPr="005559B5">
        <w:rPr>
          <w:color w:val="002060"/>
        </w:rPr>
        <w:t>the</w:t>
      </w:r>
      <w:r w:rsidRPr="005559B5">
        <w:rPr>
          <w:color w:val="002060"/>
          <w:spacing w:val="51"/>
        </w:rPr>
        <w:t xml:space="preserve"> </w:t>
      </w:r>
      <w:r w:rsidRPr="005559B5">
        <w:rPr>
          <w:color w:val="002060"/>
        </w:rPr>
        <w:t>gro</w:t>
      </w:r>
      <w:r w:rsidRPr="005559B5">
        <w:rPr>
          <w:color w:val="002060"/>
          <w:spacing w:val="-1"/>
        </w:rPr>
        <w:t>u</w:t>
      </w:r>
      <w:r w:rsidRPr="005559B5">
        <w:rPr>
          <w:color w:val="002060"/>
        </w:rPr>
        <w:t>nd</w:t>
      </w:r>
      <w:r w:rsidRPr="005559B5">
        <w:rPr>
          <w:color w:val="002060"/>
          <w:spacing w:val="51"/>
        </w:rPr>
        <w:t xml:space="preserve"> </w:t>
      </w:r>
      <w:r w:rsidRPr="005559B5">
        <w:rPr>
          <w:color w:val="002060"/>
        </w:rPr>
        <w:t>surf</w:t>
      </w:r>
      <w:r w:rsidRPr="005559B5">
        <w:rPr>
          <w:color w:val="002060"/>
          <w:spacing w:val="-1"/>
        </w:rPr>
        <w:t>a</w:t>
      </w:r>
      <w:r w:rsidRPr="005559B5">
        <w:rPr>
          <w:color w:val="002060"/>
          <w:spacing w:val="1"/>
        </w:rPr>
        <w:t>c</w:t>
      </w:r>
      <w:r w:rsidRPr="005559B5">
        <w:rPr>
          <w:color w:val="002060"/>
        </w:rPr>
        <w:t>e</w:t>
      </w:r>
      <w:r w:rsidRPr="005559B5">
        <w:rPr>
          <w:color w:val="002060"/>
          <w:spacing w:val="52"/>
        </w:rPr>
        <w:t xml:space="preserve"> </w:t>
      </w:r>
      <w:r w:rsidRPr="005559B5">
        <w:rPr>
          <w:color w:val="002060"/>
          <w:spacing w:val="-1"/>
        </w:rPr>
        <w:t>o</w:t>
      </w:r>
      <w:r w:rsidRPr="005559B5">
        <w:rPr>
          <w:color w:val="002060"/>
        </w:rPr>
        <w:t>r</w:t>
      </w:r>
      <w:r w:rsidRPr="005559B5">
        <w:rPr>
          <w:color w:val="002060"/>
          <w:spacing w:val="53"/>
        </w:rPr>
        <w:t xml:space="preserve"> </w:t>
      </w:r>
      <w:r w:rsidRPr="005559B5">
        <w:rPr>
          <w:color w:val="002060"/>
        </w:rPr>
        <w:t>into</w:t>
      </w:r>
      <w:r w:rsidRPr="005559B5">
        <w:rPr>
          <w:color w:val="002060"/>
          <w:spacing w:val="53"/>
        </w:rPr>
        <w:t xml:space="preserve"> </w:t>
      </w:r>
      <w:r w:rsidRPr="005559B5">
        <w:rPr>
          <w:color w:val="002060"/>
        </w:rPr>
        <w:t>trench</w:t>
      </w:r>
      <w:r w:rsidRPr="005559B5">
        <w:rPr>
          <w:color w:val="002060"/>
          <w:spacing w:val="52"/>
        </w:rPr>
        <w:t xml:space="preserve"> </w:t>
      </w:r>
      <w:r w:rsidRPr="005559B5">
        <w:rPr>
          <w:color w:val="002060"/>
        </w:rPr>
        <w:t>excav</w:t>
      </w:r>
      <w:r w:rsidRPr="005559B5">
        <w:rPr>
          <w:color w:val="002060"/>
          <w:spacing w:val="-1"/>
        </w:rPr>
        <w:t>a</w:t>
      </w:r>
      <w:r w:rsidRPr="005559B5">
        <w:rPr>
          <w:color w:val="002060"/>
        </w:rPr>
        <w:t>tion.</w:t>
      </w:r>
      <w:r w:rsidRPr="005559B5">
        <w:rPr>
          <w:color w:val="002060"/>
          <w:spacing w:val="52"/>
        </w:rPr>
        <w:t xml:space="preserve"> </w:t>
      </w:r>
      <w:r w:rsidRPr="005559B5">
        <w:rPr>
          <w:color w:val="002060"/>
        </w:rPr>
        <w:t>Pipes</w:t>
      </w:r>
      <w:r w:rsidRPr="005559B5">
        <w:rPr>
          <w:color w:val="002060"/>
          <w:spacing w:val="52"/>
        </w:rPr>
        <w:t xml:space="preserve"> </w:t>
      </w:r>
      <w:r w:rsidRPr="005559B5">
        <w:rPr>
          <w:color w:val="002060"/>
          <w:spacing w:val="-1"/>
        </w:rPr>
        <w:t>u</w:t>
      </w:r>
      <w:r w:rsidRPr="005559B5">
        <w:rPr>
          <w:color w:val="002060"/>
          <w:spacing w:val="1"/>
        </w:rPr>
        <w:t>s</w:t>
      </w:r>
      <w:r w:rsidRPr="005559B5">
        <w:rPr>
          <w:color w:val="002060"/>
        </w:rPr>
        <w:t>ed</w:t>
      </w:r>
      <w:r w:rsidRPr="005559B5">
        <w:rPr>
          <w:color w:val="002060"/>
          <w:spacing w:val="52"/>
        </w:rPr>
        <w:t xml:space="preserve"> </w:t>
      </w:r>
      <w:r w:rsidRPr="005559B5">
        <w:rPr>
          <w:color w:val="002060"/>
        </w:rPr>
        <w:t>in</w:t>
      </w:r>
      <w:r w:rsidRPr="005559B5">
        <w:rPr>
          <w:color w:val="002060"/>
          <w:spacing w:val="52"/>
        </w:rPr>
        <w:t xml:space="preserve"> </w:t>
      </w:r>
      <w:r w:rsidRPr="005559B5">
        <w:rPr>
          <w:color w:val="002060"/>
        </w:rPr>
        <w:t>t</w:t>
      </w:r>
      <w:r w:rsidRPr="005559B5">
        <w:rPr>
          <w:color w:val="002060"/>
          <w:spacing w:val="-1"/>
        </w:rPr>
        <w:t>e</w:t>
      </w:r>
      <w:r w:rsidRPr="005559B5">
        <w:rPr>
          <w:color w:val="002060"/>
        </w:rPr>
        <w:t>m</w:t>
      </w:r>
      <w:r w:rsidRPr="005559B5">
        <w:rPr>
          <w:color w:val="002060"/>
          <w:spacing w:val="-1"/>
        </w:rPr>
        <w:t>p</w:t>
      </w:r>
      <w:r w:rsidRPr="005559B5">
        <w:rPr>
          <w:color w:val="002060"/>
        </w:rPr>
        <w:t>or</w:t>
      </w:r>
      <w:r w:rsidRPr="005559B5">
        <w:rPr>
          <w:color w:val="002060"/>
          <w:spacing w:val="-1"/>
        </w:rPr>
        <w:t>a</w:t>
      </w:r>
      <w:r w:rsidRPr="005559B5">
        <w:rPr>
          <w:color w:val="002060"/>
        </w:rPr>
        <w:t>ry s</w:t>
      </w:r>
      <w:r w:rsidRPr="005559B5">
        <w:rPr>
          <w:color w:val="002060"/>
          <w:spacing w:val="-1"/>
        </w:rPr>
        <w:t>e</w:t>
      </w:r>
      <w:r w:rsidRPr="005559B5">
        <w:rPr>
          <w:color w:val="002060"/>
        </w:rPr>
        <w:t>wers may</w:t>
      </w:r>
      <w:r w:rsidRPr="005559B5">
        <w:rPr>
          <w:color w:val="002060"/>
          <w:spacing w:val="-1"/>
        </w:rPr>
        <w:t xml:space="preserve"> </w:t>
      </w:r>
      <w:r w:rsidRPr="005559B5">
        <w:rPr>
          <w:color w:val="002060"/>
        </w:rPr>
        <w:t>be pl</w:t>
      </w:r>
      <w:r w:rsidRPr="005559B5">
        <w:rPr>
          <w:color w:val="002060"/>
          <w:spacing w:val="-1"/>
        </w:rPr>
        <w:t>a</w:t>
      </w:r>
      <w:r w:rsidRPr="005559B5">
        <w:rPr>
          <w:color w:val="002060"/>
          <w:spacing w:val="1"/>
        </w:rPr>
        <w:t>s</w:t>
      </w:r>
      <w:r w:rsidRPr="005559B5">
        <w:rPr>
          <w:color w:val="002060"/>
        </w:rPr>
        <w:t>tic or</w:t>
      </w:r>
      <w:r w:rsidRPr="005559B5">
        <w:rPr>
          <w:color w:val="002060"/>
          <w:spacing w:val="-1"/>
        </w:rPr>
        <w:t xml:space="preserve"> </w:t>
      </w:r>
      <w:r w:rsidRPr="005559B5">
        <w:rPr>
          <w:color w:val="002060"/>
        </w:rPr>
        <w:t>approved flexible mater</w:t>
      </w:r>
      <w:r w:rsidRPr="005559B5">
        <w:rPr>
          <w:color w:val="002060"/>
          <w:spacing w:val="-1"/>
        </w:rPr>
        <w:t>i</w:t>
      </w:r>
      <w:r w:rsidRPr="005559B5">
        <w:rPr>
          <w:color w:val="002060"/>
        </w:rPr>
        <w:t>al.</w:t>
      </w:r>
    </w:p>
    <w:p w:rsidRPr="005559B5" w:rsidR="00955DCE" w:rsidP="00955DCE" w:rsidRDefault="00955DCE" w14:paraId="397E51DD" w14:textId="77777777">
      <w:pPr>
        <w:adjustRightInd w:val="0"/>
        <w:spacing w:before="9" w:line="220" w:lineRule="exact"/>
        <w:rPr>
          <w:color w:val="002060"/>
        </w:rPr>
      </w:pPr>
    </w:p>
    <w:p w:rsidRPr="005559B5" w:rsidR="00955DCE" w:rsidP="00955DCE" w:rsidRDefault="00955DCE" w14:paraId="3E17625A" w14:textId="77777777">
      <w:pPr>
        <w:adjustRightInd w:val="0"/>
        <w:ind w:right="139"/>
        <w:rPr>
          <w:color w:val="002060"/>
        </w:rPr>
      </w:pPr>
      <w:r w:rsidRPr="005559B5">
        <w:rPr>
          <w:color w:val="002060"/>
        </w:rPr>
        <w:t>Up</w:t>
      </w:r>
      <w:r w:rsidRPr="005559B5">
        <w:rPr>
          <w:color w:val="002060"/>
          <w:spacing w:val="-1"/>
        </w:rPr>
        <w:t>o</w:t>
      </w:r>
      <w:r w:rsidRPr="005559B5">
        <w:rPr>
          <w:color w:val="002060"/>
        </w:rPr>
        <w:t>n co</w:t>
      </w:r>
      <w:r w:rsidRPr="005559B5">
        <w:rPr>
          <w:color w:val="002060"/>
          <w:spacing w:val="-1"/>
        </w:rPr>
        <w:t>m</w:t>
      </w:r>
      <w:r w:rsidRPr="005559B5">
        <w:rPr>
          <w:color w:val="002060"/>
        </w:rPr>
        <w:t>pl</w:t>
      </w:r>
      <w:r w:rsidRPr="005559B5">
        <w:rPr>
          <w:color w:val="002060"/>
          <w:spacing w:val="-1"/>
        </w:rPr>
        <w:t>e</w:t>
      </w:r>
      <w:r w:rsidRPr="005559B5">
        <w:rPr>
          <w:color w:val="002060"/>
        </w:rPr>
        <w:t>tion of work the Contrac</w:t>
      </w:r>
      <w:r w:rsidRPr="005559B5">
        <w:rPr>
          <w:color w:val="002060"/>
          <w:spacing w:val="-2"/>
        </w:rPr>
        <w:t>t</w:t>
      </w:r>
      <w:r w:rsidRPr="005559B5">
        <w:rPr>
          <w:color w:val="002060"/>
        </w:rPr>
        <w:t>or s</w:t>
      </w:r>
      <w:r w:rsidRPr="005559B5">
        <w:rPr>
          <w:color w:val="002060"/>
          <w:spacing w:val="-1"/>
        </w:rPr>
        <w:t>h</w:t>
      </w:r>
      <w:r w:rsidRPr="005559B5">
        <w:rPr>
          <w:color w:val="002060"/>
        </w:rPr>
        <w:t>all rep</w:t>
      </w:r>
      <w:r w:rsidRPr="005559B5">
        <w:rPr>
          <w:color w:val="002060"/>
          <w:spacing w:val="-1"/>
        </w:rPr>
        <w:t>l</w:t>
      </w:r>
      <w:r w:rsidRPr="005559B5">
        <w:rPr>
          <w:color w:val="002060"/>
        </w:rPr>
        <w:t>ace all severed c</w:t>
      </w:r>
      <w:r w:rsidRPr="005559B5">
        <w:rPr>
          <w:color w:val="002060"/>
          <w:spacing w:val="-1"/>
        </w:rPr>
        <w:t>o</w:t>
      </w:r>
      <w:r w:rsidRPr="005559B5">
        <w:rPr>
          <w:color w:val="002060"/>
        </w:rPr>
        <w:t>nn</w:t>
      </w:r>
      <w:r w:rsidRPr="005559B5">
        <w:rPr>
          <w:color w:val="002060"/>
          <w:spacing w:val="-1"/>
        </w:rPr>
        <w:t>e</w:t>
      </w:r>
      <w:r w:rsidRPr="005559B5">
        <w:rPr>
          <w:color w:val="002060"/>
        </w:rPr>
        <w:t>cti</w:t>
      </w:r>
      <w:r w:rsidRPr="005559B5">
        <w:rPr>
          <w:color w:val="002060"/>
          <w:spacing w:val="-1"/>
        </w:rPr>
        <w:t>o</w:t>
      </w:r>
      <w:r w:rsidRPr="005559B5">
        <w:rPr>
          <w:color w:val="002060"/>
        </w:rPr>
        <w:t>ns a</w:t>
      </w:r>
      <w:r w:rsidRPr="005559B5">
        <w:rPr>
          <w:color w:val="002060"/>
          <w:spacing w:val="-1"/>
        </w:rPr>
        <w:t>n</w:t>
      </w:r>
      <w:r w:rsidRPr="005559B5">
        <w:rPr>
          <w:color w:val="002060"/>
        </w:rPr>
        <w:t>d r</w:t>
      </w:r>
      <w:r w:rsidRPr="005559B5">
        <w:rPr>
          <w:color w:val="002060"/>
          <w:spacing w:val="-1"/>
        </w:rPr>
        <w:t>e</w:t>
      </w:r>
      <w:r w:rsidRPr="005559B5">
        <w:rPr>
          <w:color w:val="002060"/>
        </w:rPr>
        <w:t>st</w:t>
      </w:r>
      <w:r w:rsidRPr="005559B5">
        <w:rPr>
          <w:color w:val="002060"/>
          <w:spacing w:val="-1"/>
        </w:rPr>
        <w:t>o</w:t>
      </w:r>
      <w:r w:rsidRPr="005559B5">
        <w:rPr>
          <w:color w:val="002060"/>
        </w:rPr>
        <w:t>re to operating</w:t>
      </w:r>
      <w:r w:rsidRPr="005559B5">
        <w:rPr>
          <w:color w:val="002060"/>
          <w:spacing w:val="34"/>
        </w:rPr>
        <w:t xml:space="preserve"> </w:t>
      </w:r>
      <w:r w:rsidRPr="005559B5">
        <w:rPr>
          <w:color w:val="002060"/>
          <w:spacing w:val="-1"/>
        </w:rPr>
        <w:t>o</w:t>
      </w:r>
      <w:r w:rsidRPr="005559B5">
        <w:rPr>
          <w:color w:val="002060"/>
        </w:rPr>
        <w:t>r</w:t>
      </w:r>
      <w:r w:rsidRPr="005559B5">
        <w:rPr>
          <w:color w:val="002060"/>
          <w:spacing w:val="-1"/>
        </w:rPr>
        <w:t>d</w:t>
      </w:r>
      <w:r w:rsidRPr="005559B5">
        <w:rPr>
          <w:color w:val="002060"/>
        </w:rPr>
        <w:t>er</w:t>
      </w:r>
      <w:r w:rsidRPr="005559B5">
        <w:rPr>
          <w:color w:val="002060"/>
          <w:spacing w:val="34"/>
        </w:rPr>
        <w:t xml:space="preserve"> </w:t>
      </w:r>
      <w:r w:rsidRPr="005559B5">
        <w:rPr>
          <w:color w:val="002060"/>
        </w:rPr>
        <w:t>the</w:t>
      </w:r>
      <w:r w:rsidRPr="005559B5">
        <w:rPr>
          <w:color w:val="002060"/>
          <w:spacing w:val="34"/>
        </w:rPr>
        <w:t xml:space="preserve"> </w:t>
      </w:r>
      <w:r w:rsidRPr="005559B5">
        <w:rPr>
          <w:color w:val="002060"/>
        </w:rPr>
        <w:t>existi</w:t>
      </w:r>
      <w:r w:rsidRPr="005559B5">
        <w:rPr>
          <w:color w:val="002060"/>
          <w:spacing w:val="-1"/>
        </w:rPr>
        <w:t>n</w:t>
      </w:r>
      <w:r w:rsidRPr="005559B5">
        <w:rPr>
          <w:color w:val="002060"/>
        </w:rPr>
        <w:t>g</w:t>
      </w:r>
      <w:r w:rsidRPr="005559B5">
        <w:rPr>
          <w:color w:val="002060"/>
          <w:spacing w:val="34"/>
        </w:rPr>
        <w:t xml:space="preserve"> </w:t>
      </w:r>
      <w:r w:rsidRPr="005559B5">
        <w:rPr>
          <w:color w:val="002060"/>
        </w:rPr>
        <w:t>sanit</w:t>
      </w:r>
      <w:r w:rsidRPr="005559B5">
        <w:rPr>
          <w:color w:val="002060"/>
          <w:spacing w:val="-1"/>
        </w:rPr>
        <w:t>a</w:t>
      </w:r>
      <w:r w:rsidRPr="005559B5">
        <w:rPr>
          <w:color w:val="002060"/>
        </w:rPr>
        <w:t>ry</w:t>
      </w:r>
      <w:r w:rsidRPr="005559B5">
        <w:rPr>
          <w:color w:val="002060"/>
          <w:spacing w:val="34"/>
        </w:rPr>
        <w:t xml:space="preserve"> </w:t>
      </w:r>
      <w:r w:rsidRPr="005559B5">
        <w:rPr>
          <w:color w:val="002060"/>
        </w:rPr>
        <w:t>facilities.</w:t>
      </w:r>
      <w:r w:rsidRPr="005559B5">
        <w:rPr>
          <w:color w:val="002060"/>
          <w:spacing w:val="34"/>
        </w:rPr>
        <w:t xml:space="preserve"> </w:t>
      </w:r>
      <w:r w:rsidRPr="005559B5">
        <w:rPr>
          <w:color w:val="002060"/>
        </w:rPr>
        <w:t>T</w:t>
      </w:r>
      <w:r w:rsidRPr="005559B5">
        <w:rPr>
          <w:color w:val="002060"/>
          <w:spacing w:val="-1"/>
        </w:rPr>
        <w:t>h</w:t>
      </w:r>
      <w:r w:rsidRPr="005559B5">
        <w:rPr>
          <w:color w:val="002060"/>
        </w:rPr>
        <w:t>e</w:t>
      </w:r>
      <w:r w:rsidRPr="005559B5">
        <w:rPr>
          <w:color w:val="002060"/>
          <w:spacing w:val="34"/>
        </w:rPr>
        <w:t xml:space="preserve"> </w:t>
      </w:r>
      <w:r w:rsidRPr="005559B5">
        <w:rPr>
          <w:color w:val="002060"/>
        </w:rPr>
        <w:t>Contract</w:t>
      </w:r>
      <w:r w:rsidRPr="005559B5">
        <w:rPr>
          <w:color w:val="002060"/>
          <w:spacing w:val="-1"/>
        </w:rPr>
        <w:t>o</w:t>
      </w:r>
      <w:r w:rsidRPr="005559B5">
        <w:rPr>
          <w:color w:val="002060"/>
        </w:rPr>
        <w:t>r</w:t>
      </w:r>
      <w:r w:rsidRPr="005559B5">
        <w:rPr>
          <w:color w:val="002060"/>
          <w:spacing w:val="35"/>
        </w:rPr>
        <w:t xml:space="preserve"> </w:t>
      </w:r>
      <w:r w:rsidRPr="005559B5">
        <w:rPr>
          <w:color w:val="002060"/>
        </w:rPr>
        <w:t>w</w:t>
      </w:r>
      <w:r w:rsidRPr="005559B5">
        <w:rPr>
          <w:color w:val="002060"/>
          <w:spacing w:val="-1"/>
        </w:rPr>
        <w:t>i</w:t>
      </w:r>
      <w:r w:rsidRPr="005559B5">
        <w:rPr>
          <w:color w:val="002060"/>
        </w:rPr>
        <w:t>thout</w:t>
      </w:r>
      <w:r w:rsidRPr="005559B5">
        <w:rPr>
          <w:color w:val="002060"/>
          <w:spacing w:val="34"/>
        </w:rPr>
        <w:t xml:space="preserve"> </w:t>
      </w:r>
      <w:r w:rsidRPr="005559B5">
        <w:rPr>
          <w:color w:val="002060"/>
        </w:rPr>
        <w:t>ap</w:t>
      </w:r>
      <w:r w:rsidRPr="005559B5">
        <w:rPr>
          <w:color w:val="002060"/>
          <w:spacing w:val="-1"/>
        </w:rPr>
        <w:t>p</w:t>
      </w:r>
      <w:r w:rsidRPr="005559B5">
        <w:rPr>
          <w:color w:val="002060"/>
        </w:rPr>
        <w:t>ro</w:t>
      </w:r>
      <w:r w:rsidRPr="005559B5">
        <w:rPr>
          <w:color w:val="002060"/>
          <w:spacing w:val="-2"/>
        </w:rPr>
        <w:t>v</w:t>
      </w:r>
      <w:r w:rsidRPr="005559B5">
        <w:rPr>
          <w:color w:val="002060"/>
        </w:rPr>
        <w:t>al</w:t>
      </w:r>
      <w:r w:rsidRPr="005559B5">
        <w:rPr>
          <w:color w:val="002060"/>
          <w:spacing w:val="34"/>
        </w:rPr>
        <w:t xml:space="preserve"> </w:t>
      </w:r>
      <w:r w:rsidRPr="005559B5">
        <w:rPr>
          <w:color w:val="002060"/>
        </w:rPr>
        <w:t>of</w:t>
      </w:r>
      <w:r w:rsidRPr="005559B5">
        <w:rPr>
          <w:color w:val="002060"/>
          <w:spacing w:val="34"/>
        </w:rPr>
        <w:t xml:space="preserve"> </w:t>
      </w:r>
      <w:r w:rsidRPr="005559B5">
        <w:rPr>
          <w:color w:val="002060"/>
        </w:rPr>
        <w:t>the</w:t>
      </w:r>
      <w:r w:rsidRPr="005559B5">
        <w:rPr>
          <w:color w:val="002060"/>
          <w:spacing w:val="34"/>
        </w:rPr>
        <w:t xml:space="preserve"> </w:t>
      </w:r>
      <w:r w:rsidRPr="005559B5">
        <w:rPr>
          <w:color w:val="002060"/>
        </w:rPr>
        <w:t>Engine</w:t>
      </w:r>
      <w:r w:rsidRPr="005559B5">
        <w:rPr>
          <w:color w:val="002060"/>
          <w:spacing w:val="-1"/>
        </w:rPr>
        <w:t>e</w:t>
      </w:r>
      <w:r w:rsidRPr="005559B5">
        <w:rPr>
          <w:color w:val="002060"/>
        </w:rPr>
        <w:t>r shall</w:t>
      </w:r>
      <w:r w:rsidRPr="005559B5">
        <w:rPr>
          <w:color w:val="002060"/>
          <w:spacing w:val="1"/>
        </w:rPr>
        <w:t xml:space="preserve"> </w:t>
      </w:r>
      <w:r w:rsidRPr="005559B5">
        <w:rPr>
          <w:color w:val="002060"/>
        </w:rPr>
        <w:t>not</w:t>
      </w:r>
      <w:r w:rsidRPr="005559B5">
        <w:rPr>
          <w:color w:val="002060"/>
          <w:spacing w:val="1"/>
        </w:rPr>
        <w:t xml:space="preserve"> operate any </w:t>
      </w:r>
      <w:r w:rsidRPr="005559B5">
        <w:rPr>
          <w:color w:val="002060"/>
        </w:rPr>
        <w:t>valve</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other</w:t>
      </w:r>
      <w:r w:rsidRPr="005559B5">
        <w:rPr>
          <w:color w:val="002060"/>
          <w:spacing w:val="1"/>
        </w:rPr>
        <w:t xml:space="preserve"> </w:t>
      </w:r>
      <w:r w:rsidRPr="005559B5">
        <w:rPr>
          <w:color w:val="002060"/>
        </w:rPr>
        <w:t>c</w:t>
      </w:r>
      <w:r w:rsidRPr="005559B5">
        <w:rPr>
          <w:color w:val="002060"/>
          <w:spacing w:val="-1"/>
        </w:rPr>
        <w:t>o</w:t>
      </w:r>
      <w:r w:rsidRPr="005559B5">
        <w:rPr>
          <w:color w:val="002060"/>
        </w:rPr>
        <w:t>ntr</w:t>
      </w:r>
      <w:r w:rsidRPr="005559B5">
        <w:rPr>
          <w:color w:val="002060"/>
          <w:spacing w:val="-1"/>
        </w:rPr>
        <w:t>o</w:t>
      </w:r>
      <w:r w:rsidRPr="005559B5">
        <w:rPr>
          <w:color w:val="002060"/>
        </w:rPr>
        <w:t>ls</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rPr>
        <w:t>publ</w:t>
      </w:r>
      <w:r w:rsidRPr="005559B5">
        <w:rPr>
          <w:color w:val="002060"/>
          <w:spacing w:val="-1"/>
        </w:rPr>
        <w:t>i</w:t>
      </w:r>
      <w:r w:rsidRPr="005559B5">
        <w:rPr>
          <w:color w:val="002060"/>
        </w:rPr>
        <w:t>c</w:t>
      </w:r>
      <w:r w:rsidRPr="005559B5">
        <w:rPr>
          <w:color w:val="002060"/>
          <w:spacing w:val="1"/>
        </w:rPr>
        <w:t xml:space="preserve"> </w:t>
      </w:r>
      <w:r w:rsidRPr="005559B5">
        <w:rPr>
          <w:color w:val="002060"/>
        </w:rPr>
        <w:t>service</w:t>
      </w:r>
      <w:r w:rsidRPr="005559B5">
        <w:rPr>
          <w:color w:val="002060"/>
          <w:spacing w:val="1"/>
        </w:rPr>
        <w:t xml:space="preserve"> </w:t>
      </w:r>
      <w:r w:rsidRPr="005559B5">
        <w:rPr>
          <w:color w:val="002060"/>
        </w:rPr>
        <w:t>f</w:t>
      </w:r>
      <w:r w:rsidRPr="005559B5">
        <w:rPr>
          <w:color w:val="002060"/>
          <w:spacing w:val="-1"/>
        </w:rPr>
        <w:t>a</w:t>
      </w:r>
      <w:r w:rsidRPr="005559B5">
        <w:rPr>
          <w:color w:val="002060"/>
        </w:rPr>
        <w:t>cilities.</w:t>
      </w:r>
      <w:r w:rsidRPr="005559B5">
        <w:rPr>
          <w:color w:val="002060"/>
          <w:spacing w:val="1"/>
        </w:rPr>
        <w:t xml:space="preserve"> </w:t>
      </w:r>
      <w:r w:rsidRPr="005559B5">
        <w:rPr>
          <w:color w:val="002060"/>
        </w:rPr>
        <w:t>All</w:t>
      </w:r>
      <w:r w:rsidRPr="005559B5">
        <w:rPr>
          <w:color w:val="002060"/>
          <w:spacing w:val="1"/>
        </w:rPr>
        <w:t xml:space="preserve"> </w:t>
      </w:r>
      <w:r w:rsidRPr="005559B5">
        <w:rPr>
          <w:color w:val="002060"/>
        </w:rPr>
        <w:t>users</w:t>
      </w:r>
      <w:r w:rsidRPr="005559B5">
        <w:rPr>
          <w:color w:val="002060"/>
          <w:spacing w:val="1"/>
        </w:rPr>
        <w:t xml:space="preserve"> </w:t>
      </w:r>
      <w:r w:rsidRPr="005559B5">
        <w:rPr>
          <w:color w:val="002060"/>
        </w:rPr>
        <w:t>affected</w:t>
      </w:r>
      <w:r w:rsidRPr="005559B5">
        <w:rPr>
          <w:color w:val="002060"/>
          <w:spacing w:val="1"/>
        </w:rPr>
        <w:t xml:space="preserve"> </w:t>
      </w:r>
      <w:r w:rsidRPr="005559B5">
        <w:rPr>
          <w:color w:val="002060"/>
        </w:rPr>
        <w:t>by</w:t>
      </w:r>
      <w:r w:rsidRPr="005559B5">
        <w:rPr>
          <w:color w:val="002060"/>
          <w:spacing w:val="1"/>
        </w:rPr>
        <w:t xml:space="preserve"> </w:t>
      </w:r>
      <w:r w:rsidRPr="005559B5">
        <w:rPr>
          <w:color w:val="002060"/>
        </w:rPr>
        <w:t>s</w:t>
      </w:r>
      <w:r w:rsidRPr="005559B5">
        <w:rPr>
          <w:color w:val="002060"/>
          <w:spacing w:val="-1"/>
        </w:rPr>
        <w:t>u</w:t>
      </w:r>
      <w:r w:rsidRPr="005559B5">
        <w:rPr>
          <w:color w:val="002060"/>
        </w:rPr>
        <w:t>ch operation sh</w:t>
      </w:r>
      <w:r w:rsidRPr="005559B5">
        <w:rPr>
          <w:color w:val="002060"/>
          <w:spacing w:val="-1"/>
        </w:rPr>
        <w:t>a</w:t>
      </w:r>
      <w:r w:rsidRPr="005559B5">
        <w:rPr>
          <w:color w:val="002060"/>
        </w:rPr>
        <w:t>ll be notified by the Contr</w:t>
      </w:r>
      <w:r w:rsidRPr="005559B5">
        <w:rPr>
          <w:color w:val="002060"/>
          <w:spacing w:val="-1"/>
        </w:rPr>
        <w:t>a</w:t>
      </w:r>
      <w:r w:rsidRPr="005559B5">
        <w:rPr>
          <w:color w:val="002060"/>
        </w:rPr>
        <w:t>ctor at le</w:t>
      </w:r>
      <w:r w:rsidRPr="005559B5">
        <w:rPr>
          <w:color w:val="002060"/>
          <w:spacing w:val="-1"/>
        </w:rPr>
        <w:t>a</w:t>
      </w:r>
      <w:r w:rsidRPr="005559B5">
        <w:rPr>
          <w:color w:val="002060"/>
          <w:spacing w:val="1"/>
        </w:rPr>
        <w:t>s</w:t>
      </w:r>
      <w:r w:rsidRPr="005559B5">
        <w:rPr>
          <w:color w:val="002060"/>
        </w:rPr>
        <w:t xml:space="preserve">t </w:t>
      </w:r>
      <w:r w:rsidRPr="005559B5">
        <w:rPr>
          <w:color w:val="002060"/>
          <w:spacing w:val="-1"/>
        </w:rPr>
        <w:t>o</w:t>
      </w:r>
      <w:r w:rsidRPr="005559B5">
        <w:rPr>
          <w:color w:val="002060"/>
        </w:rPr>
        <w:t>ne ho</w:t>
      </w:r>
      <w:r w:rsidRPr="005559B5">
        <w:rPr>
          <w:color w:val="002060"/>
          <w:spacing w:val="-1"/>
        </w:rPr>
        <w:t>u</w:t>
      </w:r>
      <w:r w:rsidRPr="005559B5">
        <w:rPr>
          <w:color w:val="002060"/>
        </w:rPr>
        <w:t>r bef</w:t>
      </w:r>
      <w:r w:rsidRPr="005559B5">
        <w:rPr>
          <w:color w:val="002060"/>
          <w:spacing w:val="-1"/>
        </w:rPr>
        <w:t>or</w:t>
      </w:r>
      <w:r w:rsidRPr="005559B5">
        <w:rPr>
          <w:color w:val="002060"/>
        </w:rPr>
        <w:t xml:space="preserve">e the operation and </w:t>
      </w:r>
      <w:r w:rsidRPr="005559B5">
        <w:rPr>
          <w:color w:val="002060"/>
          <w:spacing w:val="-1"/>
        </w:rPr>
        <w:t>a</w:t>
      </w:r>
      <w:r w:rsidRPr="005559B5">
        <w:rPr>
          <w:color w:val="002060"/>
        </w:rPr>
        <w:t xml:space="preserve">dvised of the probable </w:t>
      </w:r>
      <w:r w:rsidRPr="005559B5">
        <w:rPr>
          <w:color w:val="002060"/>
          <w:spacing w:val="-2"/>
        </w:rPr>
        <w:t>t</w:t>
      </w:r>
      <w:r w:rsidRPr="005559B5">
        <w:rPr>
          <w:color w:val="002060"/>
        </w:rPr>
        <w:t>ime when</w:t>
      </w:r>
      <w:r w:rsidRPr="005559B5">
        <w:rPr>
          <w:color w:val="002060"/>
          <w:spacing w:val="1"/>
        </w:rPr>
        <w:t xml:space="preserve"> </w:t>
      </w:r>
      <w:r w:rsidRPr="005559B5">
        <w:rPr>
          <w:color w:val="002060"/>
        </w:rPr>
        <w:t>service will be restored.</w:t>
      </w:r>
    </w:p>
    <w:p w:rsidRPr="005559B5" w:rsidR="00955DCE" w:rsidP="00955DCE" w:rsidRDefault="00955DCE" w14:paraId="2224F316" w14:textId="77777777">
      <w:pPr>
        <w:adjustRightInd w:val="0"/>
        <w:spacing w:before="11" w:line="220" w:lineRule="exact"/>
        <w:rPr>
          <w:color w:val="002060"/>
        </w:rPr>
      </w:pPr>
    </w:p>
    <w:p w:rsidRPr="005559B5" w:rsidR="00955DCE" w:rsidP="00955DCE" w:rsidRDefault="00955DCE" w14:paraId="7E8E450A" w14:textId="77777777">
      <w:pPr>
        <w:pStyle w:val="Heading5"/>
        <w:jc w:val="both"/>
        <w:rPr>
          <w:rFonts w:cs="Arial"/>
          <w:color w:val="002060"/>
          <w:sz w:val="22"/>
          <w:szCs w:val="22"/>
        </w:rPr>
      </w:pPr>
      <w:r w:rsidRPr="005559B5">
        <w:rPr>
          <w:rFonts w:cs="Arial"/>
          <w:color w:val="002060"/>
          <w:sz w:val="22"/>
          <w:szCs w:val="22"/>
        </w:rPr>
        <w:t>2.2</w:t>
      </w:r>
      <w:r w:rsidRPr="005559B5">
        <w:rPr>
          <w:rFonts w:cs="Arial"/>
          <w:color w:val="002060"/>
          <w:spacing w:val="-3"/>
          <w:sz w:val="22"/>
          <w:szCs w:val="22"/>
        </w:rPr>
        <w:t xml:space="preserve"> </w:t>
      </w:r>
      <w:r w:rsidRPr="005559B5">
        <w:rPr>
          <w:rFonts w:cs="Arial"/>
          <w:color w:val="002060"/>
          <w:sz w:val="22"/>
          <w:szCs w:val="22"/>
        </w:rPr>
        <w:t>Provision of Temporary Learning Centers (TLC)</w:t>
      </w:r>
    </w:p>
    <w:p w:rsidRPr="005559B5" w:rsidR="00955DCE" w:rsidP="00955DCE" w:rsidRDefault="00955DCE" w14:paraId="32FB9DB9" w14:textId="77777777">
      <w:pPr>
        <w:rPr>
          <w:color w:val="002060"/>
          <w:lang w:val="x-none" w:eastAsia="x-none" w:bidi="ne-NP"/>
        </w:rPr>
      </w:pPr>
    </w:p>
    <w:p w:rsidRPr="005559B5" w:rsidR="00955DCE" w:rsidP="00955DCE" w:rsidRDefault="00955DCE" w14:paraId="79DE9D3E" w14:textId="77777777">
      <w:pPr>
        <w:adjustRightInd w:val="0"/>
        <w:ind w:right="139"/>
        <w:rPr>
          <w:color w:val="002060"/>
        </w:rPr>
      </w:pPr>
      <w:r w:rsidRPr="005559B5">
        <w:rPr>
          <w:color w:val="002060"/>
        </w:rPr>
        <w:t>The contractor will wherever necessary provide the Temporary Learning Centers (TLC) as per drawing and will keep it in operational condition till the end of the construction period after which the same will be dismantled and materials stored/disposed to the satisfaction of the school authority. The TLCs will be well ventilated and protected from rain and sun and will be safe for the children/teachers to conduct learning.</w:t>
      </w:r>
    </w:p>
    <w:p w:rsidRPr="005559B5" w:rsidR="00955DCE" w:rsidP="00955DCE" w:rsidRDefault="00955DCE" w14:paraId="6C4347F6" w14:textId="77777777">
      <w:pPr>
        <w:adjustRightInd w:val="0"/>
        <w:spacing w:before="11" w:line="220" w:lineRule="exact"/>
        <w:rPr>
          <w:color w:val="002060"/>
        </w:rPr>
      </w:pPr>
    </w:p>
    <w:p w:rsidRPr="005559B5" w:rsidR="00955DCE" w:rsidP="00955DCE" w:rsidRDefault="00955DCE" w14:paraId="6C2C8CB2" w14:textId="77777777">
      <w:pPr>
        <w:pStyle w:val="Heading5"/>
        <w:jc w:val="both"/>
        <w:rPr>
          <w:rFonts w:cs="Arial"/>
          <w:color w:val="002060"/>
          <w:sz w:val="22"/>
          <w:szCs w:val="22"/>
        </w:rPr>
      </w:pPr>
      <w:bookmarkStart w:name="_Toc15591390" w:id="22"/>
      <w:r w:rsidRPr="005559B5">
        <w:rPr>
          <w:rFonts w:cs="Arial"/>
          <w:color w:val="002060"/>
          <w:sz w:val="22"/>
          <w:szCs w:val="22"/>
        </w:rPr>
        <w:t>2.3</w:t>
      </w:r>
      <w:r w:rsidRPr="005559B5">
        <w:rPr>
          <w:rFonts w:cs="Arial"/>
          <w:color w:val="002060"/>
          <w:spacing w:val="-3"/>
          <w:sz w:val="22"/>
          <w:szCs w:val="22"/>
        </w:rPr>
        <w:t xml:space="preserve"> </w:t>
      </w:r>
      <w:r w:rsidRPr="005559B5">
        <w:rPr>
          <w:rFonts w:cs="Arial"/>
          <w:color w:val="002060"/>
          <w:sz w:val="22"/>
          <w:szCs w:val="22"/>
        </w:rPr>
        <w:t>Protection</w:t>
      </w:r>
      <w:r w:rsidRPr="005559B5">
        <w:rPr>
          <w:rFonts w:cs="Arial"/>
          <w:color w:val="002060"/>
          <w:spacing w:val="-11"/>
          <w:sz w:val="22"/>
          <w:szCs w:val="22"/>
        </w:rPr>
        <w:t xml:space="preserve"> </w:t>
      </w:r>
      <w:r w:rsidRPr="005559B5">
        <w:rPr>
          <w:rFonts w:cs="Arial"/>
          <w:color w:val="002060"/>
          <w:sz w:val="22"/>
          <w:szCs w:val="22"/>
        </w:rPr>
        <w:t>of</w:t>
      </w:r>
      <w:r w:rsidRPr="005559B5">
        <w:rPr>
          <w:rFonts w:cs="Arial"/>
          <w:color w:val="002060"/>
          <w:spacing w:val="-2"/>
          <w:sz w:val="22"/>
          <w:szCs w:val="22"/>
        </w:rPr>
        <w:t xml:space="preserve"> </w:t>
      </w:r>
      <w:r w:rsidRPr="005559B5">
        <w:rPr>
          <w:rFonts w:cs="Arial"/>
          <w:color w:val="002060"/>
          <w:sz w:val="22"/>
          <w:szCs w:val="22"/>
          <w:lang w:val="en-GB"/>
        </w:rPr>
        <w:t>Adjoining</w:t>
      </w:r>
      <w:r w:rsidRPr="005559B5">
        <w:rPr>
          <w:rFonts w:cs="Arial"/>
          <w:color w:val="002060"/>
          <w:spacing w:val="-10"/>
          <w:sz w:val="22"/>
          <w:szCs w:val="22"/>
        </w:rPr>
        <w:t xml:space="preserve"> </w:t>
      </w:r>
      <w:r w:rsidRPr="005559B5">
        <w:rPr>
          <w:rFonts w:cs="Arial"/>
          <w:color w:val="002060"/>
          <w:sz w:val="22"/>
          <w:szCs w:val="22"/>
        </w:rPr>
        <w:t>Property</w:t>
      </w:r>
      <w:bookmarkEnd w:id="22"/>
    </w:p>
    <w:p w:rsidRPr="005559B5" w:rsidR="00955DCE" w:rsidP="00955DCE" w:rsidRDefault="00955DCE" w14:paraId="041E6AE6" w14:textId="77777777">
      <w:pPr>
        <w:adjustRightInd w:val="0"/>
        <w:spacing w:after="120"/>
        <w:ind w:right="144"/>
        <w:rPr>
          <w:color w:val="002060"/>
        </w:rPr>
      </w:pPr>
      <w:r w:rsidRPr="005559B5">
        <w:rPr>
          <w:color w:val="002060"/>
        </w:rPr>
        <w:t>The Con</w:t>
      </w:r>
      <w:r w:rsidRPr="005559B5">
        <w:rPr>
          <w:color w:val="002060"/>
          <w:spacing w:val="-2"/>
        </w:rPr>
        <w:t>t</w:t>
      </w:r>
      <w:r w:rsidRPr="005559B5">
        <w:rPr>
          <w:color w:val="002060"/>
        </w:rPr>
        <w:t>r</w:t>
      </w:r>
      <w:r w:rsidRPr="005559B5">
        <w:rPr>
          <w:color w:val="002060"/>
          <w:spacing w:val="-1"/>
        </w:rPr>
        <w:t>a</w:t>
      </w:r>
      <w:r w:rsidRPr="005559B5">
        <w:rPr>
          <w:color w:val="002060"/>
        </w:rPr>
        <w:t>ctor shall control</w:t>
      </w:r>
      <w:r w:rsidRPr="005559B5">
        <w:rPr>
          <w:color w:val="002060"/>
          <w:spacing w:val="1"/>
        </w:rPr>
        <w:t xml:space="preserve"> </w:t>
      </w:r>
      <w:r w:rsidRPr="005559B5">
        <w:rPr>
          <w:color w:val="002060"/>
        </w:rPr>
        <w:t>the mov</w:t>
      </w:r>
      <w:r w:rsidRPr="005559B5">
        <w:rPr>
          <w:color w:val="002060"/>
          <w:spacing w:val="-1"/>
        </w:rPr>
        <w:t>e</w:t>
      </w:r>
      <w:r w:rsidRPr="005559B5">
        <w:rPr>
          <w:color w:val="002060"/>
        </w:rPr>
        <w:t>ment</w:t>
      </w:r>
      <w:r w:rsidRPr="005559B5">
        <w:rPr>
          <w:color w:val="002060"/>
          <w:spacing w:val="1"/>
        </w:rPr>
        <w:t xml:space="preserve"> </w:t>
      </w:r>
      <w:r w:rsidRPr="005559B5">
        <w:rPr>
          <w:color w:val="002060"/>
        </w:rPr>
        <w:t>of his</w:t>
      </w:r>
      <w:r w:rsidRPr="005559B5">
        <w:rPr>
          <w:color w:val="002060"/>
          <w:spacing w:val="1"/>
        </w:rPr>
        <w:t xml:space="preserve"> </w:t>
      </w:r>
      <w:r w:rsidRPr="005559B5">
        <w:rPr>
          <w:color w:val="002060"/>
        </w:rPr>
        <w:t>crews</w:t>
      </w:r>
      <w:r w:rsidRPr="005559B5">
        <w:rPr>
          <w:color w:val="002060"/>
          <w:spacing w:val="1"/>
        </w:rPr>
        <w:t xml:space="preserve"> </w:t>
      </w:r>
      <w:r w:rsidRPr="005559B5">
        <w:rPr>
          <w:color w:val="002060"/>
        </w:rPr>
        <w:t>and e</w:t>
      </w:r>
      <w:r w:rsidRPr="005559B5">
        <w:rPr>
          <w:color w:val="002060"/>
          <w:spacing w:val="-1"/>
        </w:rPr>
        <w:t>q</w:t>
      </w:r>
      <w:r w:rsidRPr="005559B5">
        <w:rPr>
          <w:color w:val="002060"/>
        </w:rPr>
        <w:t>uipment on r</w:t>
      </w:r>
      <w:r w:rsidRPr="005559B5">
        <w:rPr>
          <w:color w:val="002060"/>
          <w:spacing w:val="-1"/>
        </w:rPr>
        <w:t>i</w:t>
      </w:r>
      <w:r w:rsidRPr="005559B5">
        <w:rPr>
          <w:color w:val="002060"/>
        </w:rPr>
        <w:t>ght-of-way</w:t>
      </w:r>
      <w:r w:rsidRPr="005559B5">
        <w:rPr>
          <w:color w:val="002060"/>
          <w:spacing w:val="1"/>
        </w:rPr>
        <w:t xml:space="preserve"> </w:t>
      </w:r>
      <w:r w:rsidRPr="005559B5">
        <w:rPr>
          <w:color w:val="002060"/>
          <w:spacing w:val="-1"/>
        </w:rPr>
        <w:t>in</w:t>
      </w:r>
      <w:r w:rsidRPr="005559B5">
        <w:rPr>
          <w:color w:val="002060"/>
        </w:rPr>
        <w:t>clud</w:t>
      </w:r>
      <w:r w:rsidRPr="005559B5">
        <w:rPr>
          <w:color w:val="002060"/>
          <w:spacing w:val="-1"/>
        </w:rPr>
        <w:t>i</w:t>
      </w:r>
      <w:r w:rsidRPr="005559B5">
        <w:rPr>
          <w:color w:val="002060"/>
        </w:rPr>
        <w:t>ng acc</w:t>
      </w:r>
      <w:r w:rsidRPr="005559B5">
        <w:rPr>
          <w:color w:val="002060"/>
          <w:spacing w:val="-1"/>
        </w:rPr>
        <w:t>e</w:t>
      </w:r>
      <w:r w:rsidRPr="005559B5">
        <w:rPr>
          <w:color w:val="002060"/>
        </w:rPr>
        <w:t>ss</w:t>
      </w:r>
      <w:r w:rsidRPr="005559B5">
        <w:rPr>
          <w:color w:val="002060"/>
          <w:spacing w:val="29"/>
        </w:rPr>
        <w:t xml:space="preserve"> </w:t>
      </w:r>
      <w:r w:rsidRPr="005559B5">
        <w:rPr>
          <w:color w:val="002060"/>
        </w:rPr>
        <w:t>r</w:t>
      </w:r>
      <w:r w:rsidRPr="005559B5">
        <w:rPr>
          <w:color w:val="002060"/>
          <w:spacing w:val="-1"/>
        </w:rPr>
        <w:t>o</w:t>
      </w:r>
      <w:r w:rsidRPr="005559B5">
        <w:rPr>
          <w:color w:val="002060"/>
        </w:rPr>
        <w:t>ut</w:t>
      </w:r>
      <w:r w:rsidRPr="005559B5">
        <w:rPr>
          <w:color w:val="002060"/>
          <w:spacing w:val="-1"/>
        </w:rPr>
        <w:t>e</w:t>
      </w:r>
      <w:r w:rsidRPr="005559B5">
        <w:rPr>
          <w:color w:val="002060"/>
        </w:rPr>
        <w:t>s</w:t>
      </w:r>
      <w:r w:rsidRPr="005559B5">
        <w:rPr>
          <w:color w:val="002060"/>
          <w:spacing w:val="30"/>
        </w:rPr>
        <w:t xml:space="preserve"> </w:t>
      </w:r>
      <w:r w:rsidRPr="005559B5">
        <w:rPr>
          <w:color w:val="002060"/>
          <w:spacing w:val="-1"/>
        </w:rPr>
        <w:t>a</w:t>
      </w:r>
      <w:r w:rsidRPr="005559B5">
        <w:rPr>
          <w:color w:val="002060"/>
        </w:rPr>
        <w:t>pproved</w:t>
      </w:r>
      <w:r w:rsidRPr="005559B5">
        <w:rPr>
          <w:color w:val="002060"/>
          <w:spacing w:val="28"/>
        </w:rPr>
        <w:t xml:space="preserve"> </w:t>
      </w:r>
      <w:r w:rsidRPr="005559B5">
        <w:rPr>
          <w:color w:val="002060"/>
          <w:spacing w:val="-1"/>
        </w:rPr>
        <w:t>b</w:t>
      </w:r>
      <w:r w:rsidRPr="005559B5">
        <w:rPr>
          <w:color w:val="002060"/>
        </w:rPr>
        <w:t>y</w:t>
      </w:r>
      <w:r w:rsidRPr="005559B5">
        <w:rPr>
          <w:color w:val="002060"/>
          <w:spacing w:val="29"/>
        </w:rPr>
        <w:t xml:space="preserve"> </w:t>
      </w:r>
      <w:r w:rsidRPr="005559B5">
        <w:rPr>
          <w:color w:val="002060"/>
        </w:rPr>
        <w:t>the</w:t>
      </w:r>
      <w:r w:rsidRPr="005559B5">
        <w:rPr>
          <w:color w:val="002060"/>
          <w:spacing w:val="29"/>
        </w:rPr>
        <w:t xml:space="preserve"> </w:t>
      </w:r>
      <w:r w:rsidRPr="005559B5">
        <w:rPr>
          <w:color w:val="002060"/>
        </w:rPr>
        <w:t>Engi</w:t>
      </w:r>
      <w:r w:rsidRPr="005559B5">
        <w:rPr>
          <w:color w:val="002060"/>
          <w:spacing w:val="-1"/>
        </w:rPr>
        <w:t>ne</w:t>
      </w:r>
      <w:r w:rsidRPr="005559B5">
        <w:rPr>
          <w:color w:val="002060"/>
        </w:rPr>
        <w:t>er</w:t>
      </w:r>
      <w:r w:rsidRPr="005559B5">
        <w:rPr>
          <w:color w:val="002060"/>
          <w:spacing w:val="28"/>
        </w:rPr>
        <w:t xml:space="preserve"> </w:t>
      </w:r>
      <w:r w:rsidRPr="005559B5">
        <w:rPr>
          <w:color w:val="002060"/>
        </w:rPr>
        <w:t>so</w:t>
      </w:r>
      <w:r w:rsidRPr="005559B5">
        <w:rPr>
          <w:color w:val="002060"/>
          <w:spacing w:val="28"/>
        </w:rPr>
        <w:t xml:space="preserve"> </w:t>
      </w:r>
      <w:r w:rsidRPr="005559B5">
        <w:rPr>
          <w:color w:val="002060"/>
        </w:rPr>
        <w:t>as</w:t>
      </w:r>
      <w:r w:rsidRPr="005559B5">
        <w:rPr>
          <w:color w:val="002060"/>
          <w:spacing w:val="29"/>
        </w:rPr>
        <w:t xml:space="preserve"> </w:t>
      </w:r>
      <w:r w:rsidRPr="005559B5">
        <w:rPr>
          <w:color w:val="002060"/>
        </w:rPr>
        <w:t>to</w:t>
      </w:r>
      <w:r w:rsidRPr="005559B5">
        <w:rPr>
          <w:color w:val="002060"/>
          <w:spacing w:val="28"/>
        </w:rPr>
        <w:t xml:space="preserve"> </w:t>
      </w:r>
      <w:r w:rsidRPr="005559B5">
        <w:rPr>
          <w:color w:val="002060"/>
        </w:rPr>
        <w:t>minimize</w:t>
      </w:r>
      <w:r w:rsidRPr="005559B5">
        <w:rPr>
          <w:color w:val="002060"/>
          <w:spacing w:val="29"/>
        </w:rPr>
        <w:t xml:space="preserve"> </w:t>
      </w:r>
      <w:r w:rsidRPr="005559B5">
        <w:rPr>
          <w:color w:val="002060"/>
          <w:spacing w:val="-1"/>
        </w:rPr>
        <w:t>da</w:t>
      </w:r>
      <w:r w:rsidRPr="005559B5">
        <w:rPr>
          <w:color w:val="002060"/>
        </w:rPr>
        <w:t>mage</w:t>
      </w:r>
      <w:r w:rsidRPr="005559B5">
        <w:rPr>
          <w:color w:val="002060"/>
          <w:spacing w:val="29"/>
        </w:rPr>
        <w:t xml:space="preserve"> </w:t>
      </w:r>
      <w:r w:rsidRPr="005559B5">
        <w:rPr>
          <w:color w:val="002060"/>
        </w:rPr>
        <w:t>to</w:t>
      </w:r>
      <w:r w:rsidRPr="005559B5">
        <w:rPr>
          <w:color w:val="002060"/>
          <w:spacing w:val="28"/>
        </w:rPr>
        <w:t xml:space="preserve"> </w:t>
      </w:r>
      <w:r w:rsidRPr="005559B5">
        <w:rPr>
          <w:color w:val="002060"/>
        </w:rPr>
        <w:t>cr</w:t>
      </w:r>
      <w:r w:rsidRPr="005559B5">
        <w:rPr>
          <w:color w:val="002060"/>
          <w:spacing w:val="-1"/>
        </w:rPr>
        <w:t>op</w:t>
      </w:r>
      <w:r w:rsidRPr="005559B5">
        <w:rPr>
          <w:color w:val="002060"/>
        </w:rPr>
        <w:t>s</w:t>
      </w:r>
      <w:r w:rsidRPr="005559B5">
        <w:rPr>
          <w:color w:val="002060"/>
          <w:spacing w:val="29"/>
        </w:rPr>
        <w:t xml:space="preserve"> </w:t>
      </w:r>
      <w:r w:rsidRPr="005559B5">
        <w:rPr>
          <w:color w:val="002060"/>
          <w:spacing w:val="-1"/>
        </w:rPr>
        <w:t>a</w:t>
      </w:r>
      <w:r w:rsidRPr="005559B5">
        <w:rPr>
          <w:color w:val="002060"/>
        </w:rPr>
        <w:t>nd</w:t>
      </w:r>
      <w:r w:rsidRPr="005559B5">
        <w:rPr>
          <w:color w:val="002060"/>
          <w:spacing w:val="28"/>
        </w:rPr>
        <w:t xml:space="preserve"> </w:t>
      </w:r>
      <w:r w:rsidRPr="005559B5">
        <w:rPr>
          <w:color w:val="002060"/>
        </w:rPr>
        <w:t>pr</w:t>
      </w:r>
      <w:r w:rsidRPr="005559B5">
        <w:rPr>
          <w:color w:val="002060"/>
          <w:spacing w:val="-1"/>
        </w:rPr>
        <w:t>o</w:t>
      </w:r>
      <w:r w:rsidRPr="005559B5">
        <w:rPr>
          <w:color w:val="002060"/>
        </w:rPr>
        <w:t>p</w:t>
      </w:r>
      <w:r w:rsidRPr="005559B5">
        <w:rPr>
          <w:color w:val="002060"/>
          <w:spacing w:val="-1"/>
        </w:rPr>
        <w:t>er</w:t>
      </w:r>
      <w:r w:rsidRPr="005559B5">
        <w:rPr>
          <w:color w:val="002060"/>
        </w:rPr>
        <w:t>ty</w:t>
      </w:r>
      <w:r w:rsidRPr="005559B5">
        <w:rPr>
          <w:color w:val="002060"/>
          <w:spacing w:val="29"/>
        </w:rPr>
        <w:t xml:space="preserve"> </w:t>
      </w:r>
      <w:r w:rsidRPr="005559B5">
        <w:rPr>
          <w:color w:val="002060"/>
        </w:rPr>
        <w:t>a</w:t>
      </w:r>
      <w:r w:rsidRPr="005559B5">
        <w:rPr>
          <w:color w:val="002060"/>
          <w:spacing w:val="1"/>
        </w:rPr>
        <w:t>n</w:t>
      </w:r>
      <w:r w:rsidRPr="005559B5">
        <w:rPr>
          <w:color w:val="002060"/>
        </w:rPr>
        <w:t>d shall</w:t>
      </w:r>
      <w:r w:rsidRPr="005559B5">
        <w:rPr>
          <w:color w:val="002060"/>
          <w:spacing w:val="26"/>
        </w:rPr>
        <w:t xml:space="preserve"> </w:t>
      </w:r>
      <w:r w:rsidRPr="005559B5">
        <w:rPr>
          <w:color w:val="002060"/>
          <w:spacing w:val="-1"/>
        </w:rPr>
        <w:t>e</w:t>
      </w:r>
      <w:r w:rsidRPr="005559B5">
        <w:rPr>
          <w:color w:val="002060"/>
        </w:rPr>
        <w:t>nd</w:t>
      </w:r>
      <w:r w:rsidRPr="005559B5">
        <w:rPr>
          <w:color w:val="002060"/>
          <w:spacing w:val="-1"/>
        </w:rPr>
        <w:t>e</w:t>
      </w:r>
      <w:r w:rsidRPr="005559B5">
        <w:rPr>
          <w:color w:val="002060"/>
        </w:rPr>
        <w:t>avor</w:t>
      </w:r>
      <w:r w:rsidRPr="005559B5">
        <w:rPr>
          <w:color w:val="002060"/>
          <w:spacing w:val="26"/>
        </w:rPr>
        <w:t xml:space="preserve"> </w:t>
      </w:r>
      <w:r w:rsidRPr="005559B5">
        <w:rPr>
          <w:color w:val="002060"/>
        </w:rPr>
        <w:t>to</w:t>
      </w:r>
      <w:r w:rsidRPr="005559B5">
        <w:rPr>
          <w:color w:val="002060"/>
          <w:spacing w:val="26"/>
        </w:rPr>
        <w:t xml:space="preserve"> </w:t>
      </w:r>
      <w:r w:rsidRPr="005559B5">
        <w:rPr>
          <w:color w:val="002060"/>
        </w:rPr>
        <w:t>avoid</w:t>
      </w:r>
      <w:r w:rsidRPr="005559B5">
        <w:rPr>
          <w:color w:val="002060"/>
          <w:spacing w:val="25"/>
        </w:rPr>
        <w:t xml:space="preserve"> </w:t>
      </w:r>
      <w:r w:rsidRPr="005559B5">
        <w:rPr>
          <w:color w:val="002060"/>
        </w:rPr>
        <w:t>marr</w:t>
      </w:r>
      <w:r w:rsidRPr="005559B5">
        <w:rPr>
          <w:color w:val="002060"/>
          <w:spacing w:val="-1"/>
        </w:rPr>
        <w:t>i</w:t>
      </w:r>
      <w:r w:rsidRPr="005559B5">
        <w:rPr>
          <w:color w:val="002060"/>
        </w:rPr>
        <w:t>ng</w:t>
      </w:r>
      <w:r w:rsidRPr="005559B5">
        <w:rPr>
          <w:color w:val="002060"/>
          <w:spacing w:val="26"/>
        </w:rPr>
        <w:t xml:space="preserve"> </w:t>
      </w:r>
      <w:r w:rsidRPr="005559B5">
        <w:rPr>
          <w:color w:val="002060"/>
        </w:rPr>
        <w:t>the</w:t>
      </w:r>
      <w:r w:rsidRPr="005559B5">
        <w:rPr>
          <w:color w:val="002060"/>
          <w:spacing w:val="26"/>
        </w:rPr>
        <w:t xml:space="preserve"> </w:t>
      </w:r>
      <w:r w:rsidRPr="005559B5">
        <w:rPr>
          <w:color w:val="002060"/>
          <w:spacing w:val="-1"/>
        </w:rPr>
        <w:t>l</w:t>
      </w:r>
      <w:r w:rsidRPr="005559B5">
        <w:rPr>
          <w:color w:val="002060"/>
        </w:rPr>
        <w:t>an</w:t>
      </w:r>
      <w:r w:rsidRPr="005559B5">
        <w:rPr>
          <w:color w:val="002060"/>
          <w:spacing w:val="-1"/>
        </w:rPr>
        <w:t>d</w:t>
      </w:r>
      <w:r w:rsidRPr="005559B5">
        <w:rPr>
          <w:color w:val="002060"/>
        </w:rPr>
        <w:t>s.</w:t>
      </w:r>
      <w:r w:rsidRPr="005559B5">
        <w:rPr>
          <w:color w:val="002060"/>
          <w:spacing w:val="26"/>
        </w:rPr>
        <w:t xml:space="preserve"> </w:t>
      </w:r>
      <w:r w:rsidRPr="005559B5">
        <w:rPr>
          <w:color w:val="002060"/>
        </w:rPr>
        <w:t>Ruts</w:t>
      </w:r>
      <w:r w:rsidRPr="005559B5">
        <w:rPr>
          <w:color w:val="002060"/>
          <w:spacing w:val="25"/>
        </w:rPr>
        <w:t xml:space="preserve"> </w:t>
      </w:r>
      <w:r w:rsidRPr="005559B5">
        <w:rPr>
          <w:color w:val="002060"/>
          <w:spacing w:val="-1"/>
        </w:rPr>
        <w:t>a</w:t>
      </w:r>
      <w:r w:rsidRPr="005559B5">
        <w:rPr>
          <w:color w:val="002060"/>
        </w:rPr>
        <w:t>nd</w:t>
      </w:r>
      <w:r w:rsidRPr="005559B5">
        <w:rPr>
          <w:color w:val="002060"/>
          <w:spacing w:val="26"/>
        </w:rPr>
        <w:t xml:space="preserve"> </w:t>
      </w:r>
      <w:r w:rsidRPr="005559B5">
        <w:rPr>
          <w:color w:val="002060"/>
        </w:rPr>
        <w:t>sc</w:t>
      </w:r>
      <w:r w:rsidRPr="005559B5">
        <w:rPr>
          <w:color w:val="002060"/>
          <w:spacing w:val="-1"/>
        </w:rPr>
        <w:t>a</w:t>
      </w:r>
      <w:r w:rsidRPr="005559B5">
        <w:rPr>
          <w:color w:val="002060"/>
        </w:rPr>
        <w:t>rs</w:t>
      </w:r>
      <w:r w:rsidRPr="005559B5">
        <w:rPr>
          <w:color w:val="002060"/>
          <w:spacing w:val="25"/>
        </w:rPr>
        <w:t xml:space="preserve"> </w:t>
      </w:r>
      <w:r w:rsidRPr="005559B5">
        <w:rPr>
          <w:color w:val="002060"/>
        </w:rPr>
        <w:t>sh</w:t>
      </w:r>
      <w:r w:rsidRPr="005559B5">
        <w:rPr>
          <w:color w:val="002060"/>
          <w:spacing w:val="-1"/>
        </w:rPr>
        <w:t>a</w:t>
      </w:r>
      <w:r w:rsidRPr="005559B5">
        <w:rPr>
          <w:color w:val="002060"/>
        </w:rPr>
        <w:t>ll</w:t>
      </w:r>
      <w:r w:rsidRPr="005559B5">
        <w:rPr>
          <w:color w:val="002060"/>
          <w:spacing w:val="26"/>
        </w:rPr>
        <w:t xml:space="preserve"> </w:t>
      </w:r>
      <w:r w:rsidRPr="005559B5">
        <w:rPr>
          <w:color w:val="002060"/>
        </w:rPr>
        <w:t>be</w:t>
      </w:r>
      <w:r w:rsidRPr="005559B5">
        <w:rPr>
          <w:color w:val="002060"/>
          <w:spacing w:val="26"/>
        </w:rPr>
        <w:t xml:space="preserve"> </w:t>
      </w:r>
      <w:r w:rsidRPr="005559B5">
        <w:rPr>
          <w:color w:val="002060"/>
        </w:rPr>
        <w:t>obliterated</w:t>
      </w:r>
      <w:r w:rsidRPr="005559B5">
        <w:rPr>
          <w:color w:val="002060"/>
          <w:spacing w:val="26"/>
        </w:rPr>
        <w:t xml:space="preserve"> </w:t>
      </w:r>
      <w:r w:rsidRPr="005559B5">
        <w:rPr>
          <w:color w:val="002060"/>
        </w:rPr>
        <w:t>and</w:t>
      </w:r>
      <w:r w:rsidRPr="005559B5">
        <w:rPr>
          <w:color w:val="002060"/>
          <w:spacing w:val="25"/>
        </w:rPr>
        <w:t xml:space="preserve"> </w:t>
      </w:r>
      <w:r w:rsidRPr="005559B5">
        <w:rPr>
          <w:color w:val="002060"/>
        </w:rPr>
        <w:t>dam</w:t>
      </w:r>
      <w:r w:rsidRPr="005559B5">
        <w:rPr>
          <w:color w:val="002060"/>
          <w:spacing w:val="-1"/>
        </w:rPr>
        <w:t>a</w:t>
      </w:r>
      <w:r w:rsidRPr="005559B5">
        <w:rPr>
          <w:color w:val="002060"/>
        </w:rPr>
        <w:t>ge</w:t>
      </w:r>
      <w:r w:rsidRPr="005559B5">
        <w:rPr>
          <w:color w:val="002060"/>
          <w:spacing w:val="26"/>
        </w:rPr>
        <w:t xml:space="preserve"> </w:t>
      </w:r>
      <w:r w:rsidRPr="005559B5">
        <w:rPr>
          <w:color w:val="002060"/>
        </w:rPr>
        <w:t>to land</w:t>
      </w:r>
      <w:r w:rsidRPr="005559B5">
        <w:rPr>
          <w:color w:val="002060"/>
          <w:spacing w:val="54"/>
        </w:rPr>
        <w:t xml:space="preserve"> </w:t>
      </w:r>
      <w:r w:rsidRPr="005559B5">
        <w:rPr>
          <w:color w:val="002060"/>
        </w:rPr>
        <w:t>shall</w:t>
      </w:r>
      <w:r w:rsidRPr="005559B5">
        <w:rPr>
          <w:color w:val="002060"/>
          <w:spacing w:val="54"/>
        </w:rPr>
        <w:t xml:space="preserve"> </w:t>
      </w:r>
      <w:r w:rsidRPr="005559B5">
        <w:rPr>
          <w:color w:val="002060"/>
          <w:spacing w:val="-1"/>
        </w:rPr>
        <w:t>b</w:t>
      </w:r>
      <w:r w:rsidRPr="005559B5">
        <w:rPr>
          <w:color w:val="002060"/>
        </w:rPr>
        <w:t>e</w:t>
      </w:r>
      <w:r w:rsidRPr="005559B5">
        <w:rPr>
          <w:color w:val="002060"/>
          <w:spacing w:val="54"/>
        </w:rPr>
        <w:t xml:space="preserve"> </w:t>
      </w:r>
      <w:r w:rsidRPr="005559B5">
        <w:rPr>
          <w:color w:val="002060"/>
        </w:rPr>
        <w:t>c</w:t>
      </w:r>
      <w:r w:rsidRPr="005559B5">
        <w:rPr>
          <w:color w:val="002060"/>
          <w:spacing w:val="-1"/>
        </w:rPr>
        <w:t>o</w:t>
      </w:r>
      <w:r w:rsidRPr="005559B5">
        <w:rPr>
          <w:color w:val="002060"/>
        </w:rPr>
        <w:t>rr</w:t>
      </w:r>
      <w:r w:rsidRPr="005559B5">
        <w:rPr>
          <w:color w:val="002060"/>
          <w:spacing w:val="-1"/>
        </w:rPr>
        <w:t>e</w:t>
      </w:r>
      <w:r w:rsidRPr="005559B5">
        <w:rPr>
          <w:color w:val="002060"/>
        </w:rPr>
        <w:t>cted</w:t>
      </w:r>
      <w:r w:rsidRPr="005559B5">
        <w:rPr>
          <w:color w:val="002060"/>
          <w:spacing w:val="52"/>
        </w:rPr>
        <w:t xml:space="preserve"> </w:t>
      </w:r>
      <w:r w:rsidRPr="005559B5">
        <w:rPr>
          <w:color w:val="002060"/>
        </w:rPr>
        <w:t>and</w:t>
      </w:r>
      <w:r w:rsidRPr="005559B5">
        <w:rPr>
          <w:color w:val="002060"/>
          <w:spacing w:val="54"/>
        </w:rPr>
        <w:t xml:space="preserve"> </w:t>
      </w:r>
      <w:r w:rsidRPr="005559B5">
        <w:rPr>
          <w:color w:val="002060"/>
        </w:rPr>
        <w:t>the</w:t>
      </w:r>
      <w:r w:rsidRPr="005559B5">
        <w:rPr>
          <w:color w:val="002060"/>
          <w:spacing w:val="54"/>
        </w:rPr>
        <w:t xml:space="preserve"> </w:t>
      </w:r>
      <w:r w:rsidRPr="005559B5">
        <w:rPr>
          <w:color w:val="002060"/>
        </w:rPr>
        <w:t>l</w:t>
      </w:r>
      <w:r w:rsidRPr="005559B5">
        <w:rPr>
          <w:color w:val="002060"/>
          <w:spacing w:val="-1"/>
        </w:rPr>
        <w:t>a</w:t>
      </w:r>
      <w:r w:rsidRPr="005559B5">
        <w:rPr>
          <w:color w:val="002060"/>
        </w:rPr>
        <w:t>nd</w:t>
      </w:r>
      <w:r w:rsidRPr="005559B5">
        <w:rPr>
          <w:color w:val="002060"/>
          <w:spacing w:val="52"/>
        </w:rPr>
        <w:t xml:space="preserve"> </w:t>
      </w:r>
      <w:r w:rsidRPr="005559B5">
        <w:rPr>
          <w:color w:val="002060"/>
        </w:rPr>
        <w:t>shall</w:t>
      </w:r>
      <w:r w:rsidRPr="005559B5">
        <w:rPr>
          <w:color w:val="002060"/>
          <w:spacing w:val="54"/>
        </w:rPr>
        <w:t xml:space="preserve"> </w:t>
      </w:r>
      <w:r w:rsidRPr="005559B5">
        <w:rPr>
          <w:color w:val="002060"/>
          <w:spacing w:val="-1"/>
        </w:rPr>
        <w:t>b</w:t>
      </w:r>
      <w:r w:rsidRPr="005559B5">
        <w:rPr>
          <w:color w:val="002060"/>
        </w:rPr>
        <w:t>e</w:t>
      </w:r>
      <w:r w:rsidRPr="005559B5">
        <w:rPr>
          <w:color w:val="002060"/>
          <w:spacing w:val="54"/>
        </w:rPr>
        <w:t xml:space="preserve"> </w:t>
      </w:r>
      <w:r w:rsidRPr="005559B5">
        <w:rPr>
          <w:color w:val="002060"/>
        </w:rPr>
        <w:t>r</w:t>
      </w:r>
      <w:r w:rsidRPr="005559B5">
        <w:rPr>
          <w:color w:val="002060"/>
          <w:spacing w:val="-1"/>
        </w:rPr>
        <w:t>e</w:t>
      </w:r>
      <w:r w:rsidRPr="005559B5">
        <w:rPr>
          <w:color w:val="002060"/>
        </w:rPr>
        <w:t>stor</w:t>
      </w:r>
      <w:r w:rsidRPr="005559B5">
        <w:rPr>
          <w:color w:val="002060"/>
          <w:spacing w:val="-1"/>
        </w:rPr>
        <w:t>e</w:t>
      </w:r>
      <w:r w:rsidRPr="005559B5">
        <w:rPr>
          <w:color w:val="002060"/>
        </w:rPr>
        <w:t>d</w:t>
      </w:r>
      <w:r w:rsidRPr="005559B5">
        <w:rPr>
          <w:color w:val="002060"/>
          <w:spacing w:val="54"/>
        </w:rPr>
        <w:t xml:space="preserve"> </w:t>
      </w:r>
      <w:r w:rsidRPr="005559B5">
        <w:rPr>
          <w:color w:val="002060"/>
          <w:spacing w:val="-1"/>
        </w:rPr>
        <w:t>a</w:t>
      </w:r>
      <w:r w:rsidRPr="005559B5">
        <w:rPr>
          <w:color w:val="002060"/>
        </w:rPr>
        <w:t>s</w:t>
      </w:r>
      <w:r w:rsidRPr="005559B5">
        <w:rPr>
          <w:color w:val="002060"/>
          <w:spacing w:val="54"/>
        </w:rPr>
        <w:t xml:space="preserve"> </w:t>
      </w:r>
      <w:r w:rsidRPr="005559B5">
        <w:rPr>
          <w:color w:val="002060"/>
        </w:rPr>
        <w:t>c</w:t>
      </w:r>
      <w:r w:rsidRPr="005559B5">
        <w:rPr>
          <w:color w:val="002060"/>
          <w:spacing w:val="-1"/>
        </w:rPr>
        <w:t>l</w:t>
      </w:r>
      <w:r w:rsidRPr="005559B5">
        <w:rPr>
          <w:color w:val="002060"/>
        </w:rPr>
        <w:t>ose</w:t>
      </w:r>
      <w:r w:rsidRPr="005559B5">
        <w:rPr>
          <w:color w:val="002060"/>
          <w:spacing w:val="54"/>
        </w:rPr>
        <w:t xml:space="preserve"> </w:t>
      </w:r>
      <w:r w:rsidRPr="005559B5">
        <w:rPr>
          <w:color w:val="002060"/>
          <w:spacing w:val="-1"/>
        </w:rPr>
        <w:t>a</w:t>
      </w:r>
      <w:r w:rsidRPr="005559B5">
        <w:rPr>
          <w:color w:val="002060"/>
        </w:rPr>
        <w:t>s</w:t>
      </w:r>
      <w:r w:rsidRPr="005559B5">
        <w:rPr>
          <w:color w:val="002060"/>
          <w:spacing w:val="54"/>
        </w:rPr>
        <w:t xml:space="preserve"> </w:t>
      </w:r>
      <w:r w:rsidRPr="005559B5">
        <w:rPr>
          <w:color w:val="002060"/>
        </w:rPr>
        <w:t>p</w:t>
      </w:r>
      <w:r w:rsidRPr="005559B5">
        <w:rPr>
          <w:color w:val="002060"/>
          <w:spacing w:val="-1"/>
        </w:rPr>
        <w:t>o</w:t>
      </w:r>
      <w:r w:rsidRPr="005559B5">
        <w:rPr>
          <w:color w:val="002060"/>
        </w:rPr>
        <w:t>ssible</w:t>
      </w:r>
      <w:r w:rsidRPr="005559B5">
        <w:rPr>
          <w:color w:val="002060"/>
          <w:spacing w:val="54"/>
        </w:rPr>
        <w:t xml:space="preserve"> </w:t>
      </w:r>
      <w:r w:rsidRPr="005559B5">
        <w:rPr>
          <w:color w:val="002060"/>
        </w:rPr>
        <w:t>to</w:t>
      </w:r>
      <w:r w:rsidRPr="005559B5">
        <w:rPr>
          <w:color w:val="002060"/>
          <w:spacing w:val="54"/>
        </w:rPr>
        <w:t xml:space="preserve"> </w:t>
      </w:r>
      <w:r w:rsidRPr="005559B5">
        <w:rPr>
          <w:color w:val="002060"/>
        </w:rPr>
        <w:t>its</w:t>
      </w:r>
      <w:r w:rsidRPr="005559B5">
        <w:rPr>
          <w:color w:val="002060"/>
          <w:spacing w:val="54"/>
        </w:rPr>
        <w:t xml:space="preserve"> </w:t>
      </w:r>
      <w:r w:rsidRPr="005559B5">
        <w:rPr>
          <w:color w:val="002060"/>
          <w:spacing w:val="-1"/>
        </w:rPr>
        <w:t>o</w:t>
      </w:r>
      <w:r w:rsidRPr="005559B5">
        <w:rPr>
          <w:color w:val="002060"/>
        </w:rPr>
        <w:t>rigin</w:t>
      </w:r>
      <w:r w:rsidRPr="005559B5">
        <w:rPr>
          <w:color w:val="002060"/>
          <w:spacing w:val="-1"/>
        </w:rPr>
        <w:t>a</w:t>
      </w:r>
      <w:r w:rsidRPr="005559B5">
        <w:rPr>
          <w:color w:val="002060"/>
        </w:rPr>
        <w:t>l co</w:t>
      </w:r>
      <w:r w:rsidRPr="005559B5">
        <w:rPr>
          <w:color w:val="002060"/>
          <w:spacing w:val="-1"/>
        </w:rPr>
        <w:t>n</w:t>
      </w:r>
      <w:r w:rsidRPr="005559B5">
        <w:rPr>
          <w:color w:val="002060"/>
        </w:rPr>
        <w:t>ditio</w:t>
      </w:r>
      <w:r w:rsidRPr="005559B5">
        <w:rPr>
          <w:color w:val="002060"/>
          <w:spacing w:val="-1"/>
        </w:rPr>
        <w:t>n</w:t>
      </w:r>
      <w:r w:rsidRPr="005559B5">
        <w:rPr>
          <w:color w:val="002060"/>
        </w:rPr>
        <w:t>s b</w:t>
      </w:r>
      <w:r w:rsidRPr="005559B5">
        <w:rPr>
          <w:color w:val="002060"/>
          <w:spacing w:val="-1"/>
        </w:rPr>
        <w:t>e</w:t>
      </w:r>
      <w:r w:rsidRPr="005559B5">
        <w:rPr>
          <w:color w:val="002060"/>
        </w:rPr>
        <w:t>fore final tak</w:t>
      </w:r>
      <w:r w:rsidRPr="005559B5">
        <w:rPr>
          <w:color w:val="002060"/>
          <w:spacing w:val="-1"/>
        </w:rPr>
        <w:t>i</w:t>
      </w:r>
      <w:r w:rsidRPr="005559B5">
        <w:rPr>
          <w:color w:val="002060"/>
        </w:rPr>
        <w:t>ng-ov</w:t>
      </w:r>
      <w:r w:rsidRPr="005559B5">
        <w:rPr>
          <w:color w:val="002060"/>
          <w:spacing w:val="-1"/>
        </w:rPr>
        <w:t>e</w:t>
      </w:r>
      <w:r w:rsidRPr="005559B5">
        <w:rPr>
          <w:color w:val="002060"/>
        </w:rPr>
        <w:t>r of the W</w:t>
      </w:r>
      <w:r w:rsidRPr="005559B5">
        <w:rPr>
          <w:color w:val="002060"/>
          <w:spacing w:val="-1"/>
        </w:rPr>
        <w:t>o</w:t>
      </w:r>
      <w:r w:rsidRPr="005559B5">
        <w:rPr>
          <w:color w:val="002060"/>
        </w:rPr>
        <w:t>rks.</w:t>
      </w:r>
    </w:p>
    <w:p w:rsidRPr="005559B5" w:rsidR="00955DCE" w:rsidP="00955DCE" w:rsidRDefault="00955DCE" w14:paraId="1DF7B221" w14:textId="77777777">
      <w:pPr>
        <w:adjustRightInd w:val="0"/>
        <w:ind w:right="139"/>
        <w:rPr>
          <w:color w:val="002060"/>
        </w:rPr>
      </w:pPr>
      <w:r w:rsidRPr="005559B5">
        <w:rPr>
          <w:color w:val="002060"/>
        </w:rPr>
        <w:t>The</w:t>
      </w:r>
      <w:r w:rsidRPr="005559B5">
        <w:rPr>
          <w:color w:val="002060"/>
          <w:spacing w:val="52"/>
        </w:rPr>
        <w:t xml:space="preserve"> </w:t>
      </w:r>
      <w:r w:rsidRPr="005559B5">
        <w:rPr>
          <w:color w:val="002060"/>
        </w:rPr>
        <w:t>Contr</w:t>
      </w:r>
      <w:r w:rsidRPr="005559B5">
        <w:rPr>
          <w:color w:val="002060"/>
          <w:spacing w:val="-1"/>
        </w:rPr>
        <w:t>a</w:t>
      </w:r>
      <w:r w:rsidRPr="005559B5">
        <w:rPr>
          <w:color w:val="002060"/>
        </w:rPr>
        <w:t>c</w:t>
      </w:r>
      <w:r w:rsidRPr="005559B5">
        <w:rPr>
          <w:color w:val="002060"/>
          <w:spacing w:val="-2"/>
        </w:rPr>
        <w:t>t</w:t>
      </w:r>
      <w:r w:rsidRPr="005559B5">
        <w:rPr>
          <w:color w:val="002060"/>
        </w:rPr>
        <w:t>or</w:t>
      </w:r>
      <w:r w:rsidRPr="005559B5">
        <w:rPr>
          <w:color w:val="002060"/>
          <w:spacing w:val="52"/>
        </w:rPr>
        <w:t xml:space="preserve"> </w:t>
      </w:r>
      <w:r w:rsidRPr="005559B5">
        <w:rPr>
          <w:color w:val="002060"/>
        </w:rPr>
        <w:t>shall</w:t>
      </w:r>
      <w:r w:rsidRPr="005559B5">
        <w:rPr>
          <w:color w:val="002060"/>
          <w:spacing w:val="52"/>
        </w:rPr>
        <w:t xml:space="preserve"> </w:t>
      </w:r>
      <w:r w:rsidRPr="005559B5">
        <w:rPr>
          <w:color w:val="002060"/>
        </w:rPr>
        <w:t>be</w:t>
      </w:r>
      <w:r w:rsidRPr="005559B5">
        <w:rPr>
          <w:color w:val="002060"/>
          <w:spacing w:val="51"/>
        </w:rPr>
        <w:t xml:space="preserve"> </w:t>
      </w:r>
      <w:r w:rsidRPr="005559B5">
        <w:rPr>
          <w:color w:val="002060"/>
        </w:rPr>
        <w:t>res</w:t>
      </w:r>
      <w:r w:rsidRPr="005559B5">
        <w:rPr>
          <w:color w:val="002060"/>
          <w:spacing w:val="-1"/>
        </w:rPr>
        <w:t>p</w:t>
      </w:r>
      <w:r w:rsidRPr="005559B5">
        <w:rPr>
          <w:color w:val="002060"/>
        </w:rPr>
        <w:t>o</w:t>
      </w:r>
      <w:r w:rsidRPr="005559B5">
        <w:rPr>
          <w:color w:val="002060"/>
          <w:spacing w:val="-1"/>
        </w:rPr>
        <w:t>n</w:t>
      </w:r>
      <w:r w:rsidRPr="005559B5">
        <w:rPr>
          <w:color w:val="002060"/>
        </w:rPr>
        <w:t>sible</w:t>
      </w:r>
      <w:r w:rsidRPr="005559B5">
        <w:rPr>
          <w:color w:val="002060"/>
          <w:spacing w:val="52"/>
        </w:rPr>
        <w:t xml:space="preserve"> </w:t>
      </w:r>
      <w:r w:rsidRPr="005559B5">
        <w:rPr>
          <w:color w:val="002060"/>
        </w:rPr>
        <w:t>d</w:t>
      </w:r>
      <w:r w:rsidRPr="005559B5">
        <w:rPr>
          <w:color w:val="002060"/>
          <w:spacing w:val="-1"/>
        </w:rPr>
        <w:t>i</w:t>
      </w:r>
      <w:r w:rsidRPr="005559B5">
        <w:rPr>
          <w:color w:val="002060"/>
        </w:rPr>
        <w:t>rectly</w:t>
      </w:r>
      <w:r w:rsidRPr="005559B5">
        <w:rPr>
          <w:color w:val="002060"/>
          <w:spacing w:val="52"/>
        </w:rPr>
        <w:t xml:space="preserve"> </w:t>
      </w:r>
      <w:r w:rsidRPr="005559B5">
        <w:rPr>
          <w:color w:val="002060"/>
        </w:rPr>
        <w:t>to</w:t>
      </w:r>
      <w:r w:rsidRPr="005559B5">
        <w:rPr>
          <w:color w:val="002060"/>
          <w:spacing w:val="52"/>
        </w:rPr>
        <w:t xml:space="preserve"> </w:t>
      </w:r>
      <w:r w:rsidRPr="005559B5">
        <w:rPr>
          <w:color w:val="002060"/>
        </w:rPr>
        <w:t>the</w:t>
      </w:r>
      <w:r w:rsidRPr="005559B5">
        <w:rPr>
          <w:color w:val="002060"/>
          <w:spacing w:val="51"/>
        </w:rPr>
        <w:t xml:space="preserve"> </w:t>
      </w:r>
      <w:r w:rsidRPr="005559B5">
        <w:rPr>
          <w:color w:val="002060"/>
        </w:rPr>
        <w:t>Employer</w:t>
      </w:r>
      <w:r w:rsidRPr="005559B5">
        <w:rPr>
          <w:color w:val="002060"/>
          <w:spacing w:val="52"/>
        </w:rPr>
        <w:t xml:space="preserve"> </w:t>
      </w:r>
      <w:r w:rsidRPr="005559B5">
        <w:rPr>
          <w:color w:val="002060"/>
        </w:rPr>
        <w:t>f</w:t>
      </w:r>
      <w:r w:rsidRPr="005559B5">
        <w:rPr>
          <w:color w:val="002060"/>
          <w:spacing w:val="-1"/>
        </w:rPr>
        <w:t>o</w:t>
      </w:r>
      <w:r w:rsidRPr="005559B5">
        <w:rPr>
          <w:color w:val="002060"/>
        </w:rPr>
        <w:t>r</w:t>
      </w:r>
      <w:r w:rsidRPr="005559B5">
        <w:rPr>
          <w:color w:val="002060"/>
          <w:spacing w:val="52"/>
        </w:rPr>
        <w:t xml:space="preserve"> </w:t>
      </w:r>
      <w:r w:rsidRPr="005559B5">
        <w:rPr>
          <w:color w:val="002060"/>
        </w:rPr>
        <w:t>any</w:t>
      </w:r>
      <w:r w:rsidRPr="005559B5">
        <w:rPr>
          <w:color w:val="002060"/>
          <w:spacing w:val="52"/>
        </w:rPr>
        <w:t xml:space="preserve"> </w:t>
      </w:r>
      <w:r w:rsidRPr="005559B5">
        <w:rPr>
          <w:color w:val="002060"/>
        </w:rPr>
        <w:t>excessive</w:t>
      </w:r>
      <w:r w:rsidRPr="005559B5">
        <w:rPr>
          <w:color w:val="002060"/>
          <w:spacing w:val="52"/>
        </w:rPr>
        <w:t xml:space="preserve"> </w:t>
      </w:r>
      <w:r w:rsidRPr="005559B5">
        <w:rPr>
          <w:color w:val="002060"/>
        </w:rPr>
        <w:t>or</w:t>
      </w:r>
      <w:r w:rsidRPr="005559B5">
        <w:rPr>
          <w:color w:val="002060"/>
          <w:spacing w:val="52"/>
        </w:rPr>
        <w:t xml:space="preserve"> </w:t>
      </w:r>
      <w:r w:rsidRPr="005559B5">
        <w:rPr>
          <w:color w:val="002060"/>
        </w:rPr>
        <w:t>avoi</w:t>
      </w:r>
      <w:r w:rsidRPr="005559B5">
        <w:rPr>
          <w:color w:val="002060"/>
          <w:spacing w:val="-1"/>
        </w:rPr>
        <w:t>d</w:t>
      </w:r>
      <w:r w:rsidRPr="005559B5">
        <w:rPr>
          <w:color w:val="002060"/>
        </w:rPr>
        <w:t>able dama</w:t>
      </w:r>
      <w:r w:rsidRPr="005559B5">
        <w:rPr>
          <w:color w:val="002060"/>
          <w:spacing w:val="-1"/>
        </w:rPr>
        <w:t>g</w:t>
      </w:r>
      <w:r w:rsidRPr="005559B5">
        <w:rPr>
          <w:color w:val="002060"/>
        </w:rPr>
        <w:t>e</w:t>
      </w:r>
      <w:r w:rsidRPr="005559B5">
        <w:rPr>
          <w:color w:val="002060"/>
          <w:spacing w:val="14"/>
        </w:rPr>
        <w:t xml:space="preserve"> </w:t>
      </w:r>
      <w:r w:rsidRPr="005559B5">
        <w:rPr>
          <w:color w:val="002060"/>
        </w:rPr>
        <w:t>to</w:t>
      </w:r>
      <w:r w:rsidRPr="005559B5">
        <w:rPr>
          <w:color w:val="002060"/>
          <w:spacing w:val="13"/>
        </w:rPr>
        <w:t xml:space="preserve"> </w:t>
      </w:r>
      <w:r w:rsidRPr="005559B5">
        <w:rPr>
          <w:color w:val="002060"/>
        </w:rPr>
        <w:t>crops</w:t>
      </w:r>
      <w:r w:rsidRPr="005559B5">
        <w:rPr>
          <w:color w:val="002060"/>
          <w:spacing w:val="13"/>
        </w:rPr>
        <w:t xml:space="preserve"> </w:t>
      </w:r>
      <w:r w:rsidRPr="005559B5">
        <w:rPr>
          <w:color w:val="002060"/>
        </w:rPr>
        <w:t>or</w:t>
      </w:r>
      <w:r w:rsidRPr="005559B5">
        <w:rPr>
          <w:color w:val="002060"/>
          <w:spacing w:val="14"/>
        </w:rPr>
        <w:t xml:space="preserve"> </w:t>
      </w:r>
      <w:r w:rsidRPr="005559B5">
        <w:rPr>
          <w:color w:val="002060"/>
          <w:spacing w:val="-1"/>
        </w:rPr>
        <w:t>l</w:t>
      </w:r>
      <w:r w:rsidRPr="005559B5">
        <w:rPr>
          <w:color w:val="002060"/>
        </w:rPr>
        <w:t>an</w:t>
      </w:r>
      <w:r w:rsidRPr="005559B5">
        <w:rPr>
          <w:color w:val="002060"/>
          <w:spacing w:val="-1"/>
        </w:rPr>
        <w:t>d</w:t>
      </w:r>
      <w:r w:rsidRPr="005559B5">
        <w:rPr>
          <w:color w:val="002060"/>
        </w:rPr>
        <w:t>s</w:t>
      </w:r>
      <w:r w:rsidRPr="005559B5">
        <w:rPr>
          <w:color w:val="002060"/>
          <w:spacing w:val="13"/>
        </w:rPr>
        <w:t xml:space="preserve"> </w:t>
      </w:r>
      <w:r w:rsidRPr="005559B5">
        <w:rPr>
          <w:color w:val="002060"/>
        </w:rPr>
        <w:t>resulting</w:t>
      </w:r>
      <w:r w:rsidRPr="005559B5">
        <w:rPr>
          <w:color w:val="002060"/>
          <w:spacing w:val="14"/>
        </w:rPr>
        <w:t xml:space="preserve"> </w:t>
      </w:r>
      <w:r w:rsidRPr="005559B5">
        <w:rPr>
          <w:color w:val="002060"/>
        </w:rPr>
        <w:t>from</w:t>
      </w:r>
      <w:r w:rsidRPr="005559B5">
        <w:rPr>
          <w:color w:val="002060"/>
          <w:spacing w:val="13"/>
        </w:rPr>
        <w:t xml:space="preserve"> </w:t>
      </w:r>
      <w:r w:rsidRPr="005559B5">
        <w:rPr>
          <w:color w:val="002060"/>
        </w:rPr>
        <w:t>his</w:t>
      </w:r>
      <w:r w:rsidRPr="005559B5">
        <w:rPr>
          <w:color w:val="002060"/>
          <w:spacing w:val="13"/>
        </w:rPr>
        <w:t xml:space="preserve"> </w:t>
      </w:r>
      <w:r w:rsidRPr="005559B5">
        <w:rPr>
          <w:color w:val="002060"/>
        </w:rPr>
        <w:t>op</w:t>
      </w:r>
      <w:r w:rsidRPr="005559B5">
        <w:rPr>
          <w:color w:val="002060"/>
          <w:spacing w:val="-1"/>
        </w:rPr>
        <w:t>e</w:t>
      </w:r>
      <w:r w:rsidRPr="005559B5">
        <w:rPr>
          <w:color w:val="002060"/>
        </w:rPr>
        <w:t>rat</w:t>
      </w:r>
      <w:r w:rsidRPr="005559B5">
        <w:rPr>
          <w:color w:val="002060"/>
          <w:spacing w:val="-1"/>
        </w:rPr>
        <w:t>io</w:t>
      </w:r>
      <w:r w:rsidRPr="005559B5">
        <w:rPr>
          <w:color w:val="002060"/>
        </w:rPr>
        <w:t>ns</w:t>
      </w:r>
      <w:r w:rsidRPr="005559B5">
        <w:rPr>
          <w:color w:val="002060"/>
          <w:spacing w:val="13"/>
        </w:rPr>
        <w:t xml:space="preserve"> </w:t>
      </w:r>
      <w:r w:rsidRPr="005559B5">
        <w:rPr>
          <w:color w:val="002060"/>
        </w:rPr>
        <w:t>whet</w:t>
      </w:r>
      <w:r w:rsidRPr="005559B5">
        <w:rPr>
          <w:color w:val="002060"/>
          <w:spacing w:val="-1"/>
        </w:rPr>
        <w:t>h</w:t>
      </w:r>
      <w:r w:rsidRPr="005559B5">
        <w:rPr>
          <w:color w:val="002060"/>
        </w:rPr>
        <w:t>er</w:t>
      </w:r>
      <w:r w:rsidRPr="005559B5">
        <w:rPr>
          <w:color w:val="002060"/>
          <w:spacing w:val="13"/>
        </w:rPr>
        <w:t xml:space="preserve"> </w:t>
      </w:r>
      <w:r w:rsidRPr="005559B5">
        <w:rPr>
          <w:color w:val="002060"/>
          <w:spacing w:val="-1"/>
        </w:rPr>
        <w:t>o</w:t>
      </w:r>
      <w:r w:rsidRPr="005559B5">
        <w:rPr>
          <w:color w:val="002060"/>
        </w:rPr>
        <w:t>n</w:t>
      </w:r>
      <w:r w:rsidRPr="005559B5">
        <w:rPr>
          <w:color w:val="002060"/>
          <w:spacing w:val="14"/>
        </w:rPr>
        <w:t xml:space="preserve"> </w:t>
      </w:r>
      <w:r w:rsidRPr="005559B5">
        <w:rPr>
          <w:color w:val="002060"/>
        </w:rPr>
        <w:t>lan</w:t>
      </w:r>
      <w:r w:rsidRPr="005559B5">
        <w:rPr>
          <w:color w:val="002060"/>
          <w:spacing w:val="-1"/>
        </w:rPr>
        <w:t>d</w:t>
      </w:r>
      <w:r w:rsidRPr="005559B5">
        <w:rPr>
          <w:color w:val="002060"/>
        </w:rPr>
        <w:t>s</w:t>
      </w:r>
      <w:r w:rsidRPr="005559B5">
        <w:rPr>
          <w:color w:val="002060"/>
          <w:spacing w:val="14"/>
        </w:rPr>
        <w:t xml:space="preserve"> </w:t>
      </w:r>
      <w:r w:rsidRPr="005559B5">
        <w:rPr>
          <w:color w:val="002060"/>
          <w:spacing w:val="-1"/>
        </w:rPr>
        <w:t>a</w:t>
      </w:r>
      <w:r w:rsidRPr="005559B5">
        <w:rPr>
          <w:color w:val="002060"/>
        </w:rPr>
        <w:t>dj</w:t>
      </w:r>
      <w:r w:rsidRPr="005559B5">
        <w:rPr>
          <w:color w:val="002060"/>
          <w:spacing w:val="-1"/>
        </w:rPr>
        <w:t>a</w:t>
      </w:r>
      <w:r w:rsidRPr="005559B5">
        <w:rPr>
          <w:color w:val="002060"/>
        </w:rPr>
        <w:t>cent</w:t>
      </w:r>
      <w:r w:rsidRPr="005559B5">
        <w:rPr>
          <w:color w:val="002060"/>
          <w:spacing w:val="14"/>
        </w:rPr>
        <w:t xml:space="preserve"> </w:t>
      </w:r>
      <w:r w:rsidRPr="005559B5">
        <w:rPr>
          <w:color w:val="002060"/>
        </w:rPr>
        <w:t>to</w:t>
      </w:r>
      <w:r w:rsidRPr="005559B5">
        <w:rPr>
          <w:color w:val="002060"/>
          <w:spacing w:val="14"/>
        </w:rPr>
        <w:t xml:space="preserve"> </w:t>
      </w:r>
      <w:r w:rsidRPr="005559B5">
        <w:rPr>
          <w:color w:val="002060"/>
        </w:rPr>
        <w:t>ri</w:t>
      </w:r>
      <w:r w:rsidRPr="005559B5">
        <w:rPr>
          <w:color w:val="002060"/>
          <w:spacing w:val="-1"/>
        </w:rPr>
        <w:t>g</w:t>
      </w:r>
      <w:r w:rsidRPr="005559B5">
        <w:rPr>
          <w:color w:val="002060"/>
        </w:rPr>
        <w:t>ht-o</w:t>
      </w:r>
      <w:r w:rsidRPr="005559B5">
        <w:rPr>
          <w:color w:val="002060"/>
          <w:spacing w:val="-2"/>
        </w:rPr>
        <w:t>f</w:t>
      </w:r>
      <w:r w:rsidRPr="005559B5">
        <w:rPr>
          <w:color w:val="002060"/>
        </w:rPr>
        <w:t>-way or</w:t>
      </w:r>
      <w:r w:rsidRPr="005559B5">
        <w:rPr>
          <w:color w:val="002060"/>
          <w:spacing w:val="1"/>
        </w:rPr>
        <w:t xml:space="preserve"> </w:t>
      </w:r>
      <w:r w:rsidRPr="005559B5">
        <w:rPr>
          <w:color w:val="002060"/>
        </w:rPr>
        <w:t>on</w:t>
      </w:r>
      <w:r w:rsidRPr="005559B5">
        <w:rPr>
          <w:color w:val="002060"/>
          <w:spacing w:val="1"/>
        </w:rPr>
        <w:t xml:space="preserve"> </w:t>
      </w:r>
      <w:r w:rsidRPr="005559B5">
        <w:rPr>
          <w:color w:val="002060"/>
        </w:rPr>
        <w:t>approved</w:t>
      </w:r>
      <w:r w:rsidRPr="005559B5">
        <w:rPr>
          <w:color w:val="002060"/>
          <w:spacing w:val="1"/>
        </w:rPr>
        <w:t xml:space="preserve"> </w:t>
      </w:r>
      <w:r w:rsidRPr="005559B5">
        <w:rPr>
          <w:color w:val="002060"/>
        </w:rPr>
        <w:t>acc</w:t>
      </w:r>
      <w:r w:rsidRPr="005559B5">
        <w:rPr>
          <w:color w:val="002060"/>
          <w:spacing w:val="-2"/>
        </w:rPr>
        <w:t>e</w:t>
      </w:r>
      <w:r w:rsidRPr="005559B5">
        <w:rPr>
          <w:color w:val="002060"/>
        </w:rPr>
        <w:t>ss road</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ded</w:t>
      </w:r>
      <w:r w:rsidRPr="005559B5">
        <w:rPr>
          <w:color w:val="002060"/>
          <w:spacing w:val="-2"/>
        </w:rPr>
        <w:t>u</w:t>
      </w:r>
      <w:r w:rsidRPr="005559B5">
        <w:rPr>
          <w:color w:val="002060"/>
        </w:rPr>
        <w:t>ctions will</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made</w:t>
      </w:r>
      <w:r w:rsidRPr="005559B5">
        <w:rPr>
          <w:color w:val="002060"/>
          <w:spacing w:val="1"/>
        </w:rPr>
        <w:t xml:space="preserve"> </w:t>
      </w:r>
      <w:r w:rsidRPr="005559B5">
        <w:rPr>
          <w:color w:val="002060"/>
        </w:rPr>
        <w:t>from payment</w:t>
      </w:r>
      <w:r w:rsidRPr="005559B5">
        <w:rPr>
          <w:color w:val="002060"/>
          <w:spacing w:val="1"/>
        </w:rPr>
        <w:t xml:space="preserve"> </w:t>
      </w:r>
      <w:r w:rsidRPr="005559B5">
        <w:rPr>
          <w:color w:val="002060"/>
        </w:rPr>
        <w:t>due</w:t>
      </w:r>
      <w:r w:rsidRPr="005559B5">
        <w:rPr>
          <w:color w:val="002060"/>
          <w:spacing w:val="1"/>
        </w:rPr>
        <w:t xml:space="preserve"> </w:t>
      </w:r>
      <w:r w:rsidRPr="005559B5">
        <w:rPr>
          <w:color w:val="002060"/>
          <w:spacing w:val="-2"/>
        </w:rPr>
        <w:t>t</w:t>
      </w:r>
      <w:r w:rsidRPr="005559B5">
        <w:rPr>
          <w:color w:val="002060"/>
        </w:rPr>
        <w:t>o</w:t>
      </w:r>
      <w:r w:rsidRPr="005559B5">
        <w:rPr>
          <w:color w:val="002060"/>
          <w:spacing w:val="2"/>
        </w:rPr>
        <w:t xml:space="preserve"> </w:t>
      </w:r>
      <w:r w:rsidRPr="005559B5">
        <w:rPr>
          <w:color w:val="002060"/>
        </w:rPr>
        <w:t>the Con</w:t>
      </w:r>
      <w:r w:rsidRPr="005559B5">
        <w:rPr>
          <w:color w:val="002060"/>
          <w:spacing w:val="-2"/>
        </w:rPr>
        <w:t>t</w:t>
      </w:r>
      <w:r w:rsidRPr="005559B5">
        <w:rPr>
          <w:color w:val="002060"/>
        </w:rPr>
        <w:t>ractor</w:t>
      </w:r>
      <w:r w:rsidRPr="005559B5">
        <w:rPr>
          <w:color w:val="002060"/>
          <w:spacing w:val="1"/>
        </w:rPr>
        <w:t xml:space="preserve"> </w:t>
      </w:r>
      <w:r w:rsidRPr="005559B5">
        <w:rPr>
          <w:color w:val="002060"/>
          <w:spacing w:val="-2"/>
        </w:rPr>
        <w:t>t</w:t>
      </w:r>
      <w:r w:rsidRPr="005559B5">
        <w:rPr>
          <w:color w:val="002060"/>
        </w:rPr>
        <w:t xml:space="preserve">o cover the </w:t>
      </w:r>
      <w:r w:rsidRPr="005559B5">
        <w:rPr>
          <w:color w:val="002060"/>
          <w:spacing w:val="-1"/>
        </w:rPr>
        <w:t>am</w:t>
      </w:r>
      <w:r w:rsidRPr="005559B5">
        <w:rPr>
          <w:color w:val="002060"/>
        </w:rPr>
        <w:t>ount of s</w:t>
      </w:r>
      <w:r w:rsidRPr="005559B5">
        <w:rPr>
          <w:color w:val="002060"/>
          <w:spacing w:val="-1"/>
        </w:rPr>
        <w:t>u</w:t>
      </w:r>
      <w:r w:rsidRPr="005559B5">
        <w:rPr>
          <w:color w:val="002060"/>
        </w:rPr>
        <w:t>ch</w:t>
      </w:r>
      <w:r w:rsidRPr="005559B5">
        <w:rPr>
          <w:color w:val="002060"/>
          <w:spacing w:val="-1"/>
        </w:rPr>
        <w:t xml:space="preserve"> </w:t>
      </w:r>
      <w:r w:rsidRPr="005559B5">
        <w:rPr>
          <w:color w:val="002060"/>
        </w:rPr>
        <w:t>exc</w:t>
      </w:r>
      <w:r w:rsidRPr="005559B5">
        <w:rPr>
          <w:color w:val="002060"/>
          <w:spacing w:val="-1"/>
        </w:rPr>
        <w:t>e</w:t>
      </w:r>
      <w:r w:rsidRPr="005559B5">
        <w:rPr>
          <w:color w:val="002060"/>
        </w:rPr>
        <w:t xml:space="preserve">ssive </w:t>
      </w:r>
      <w:r w:rsidRPr="005559B5">
        <w:rPr>
          <w:color w:val="002060"/>
          <w:spacing w:val="-1"/>
        </w:rPr>
        <w:t>o</w:t>
      </w:r>
      <w:r w:rsidRPr="005559B5">
        <w:rPr>
          <w:color w:val="002060"/>
        </w:rPr>
        <w:t>r a</w:t>
      </w:r>
      <w:r w:rsidRPr="005559B5">
        <w:rPr>
          <w:color w:val="002060"/>
          <w:spacing w:val="1"/>
        </w:rPr>
        <w:t>v</w:t>
      </w:r>
      <w:r w:rsidRPr="005559B5">
        <w:rPr>
          <w:color w:val="002060"/>
        </w:rPr>
        <w:t xml:space="preserve">oidable </w:t>
      </w:r>
      <w:r w:rsidRPr="005559B5">
        <w:rPr>
          <w:color w:val="002060"/>
          <w:spacing w:val="-1"/>
        </w:rPr>
        <w:t>da</w:t>
      </w:r>
      <w:r w:rsidRPr="005559B5">
        <w:rPr>
          <w:color w:val="002060"/>
        </w:rPr>
        <w:t xml:space="preserve">mage </w:t>
      </w:r>
      <w:r w:rsidRPr="005559B5">
        <w:rPr>
          <w:color w:val="002060"/>
          <w:spacing w:val="-1"/>
        </w:rPr>
        <w:t>a</w:t>
      </w:r>
      <w:r w:rsidRPr="005559B5">
        <w:rPr>
          <w:color w:val="002060"/>
        </w:rPr>
        <w:t>s det</w:t>
      </w:r>
      <w:r w:rsidRPr="005559B5">
        <w:rPr>
          <w:color w:val="002060"/>
          <w:spacing w:val="-1"/>
        </w:rPr>
        <w:t>e</w:t>
      </w:r>
      <w:r w:rsidRPr="005559B5">
        <w:rPr>
          <w:color w:val="002060"/>
        </w:rPr>
        <w:t>rmin</w:t>
      </w:r>
      <w:r w:rsidRPr="005559B5">
        <w:rPr>
          <w:color w:val="002060"/>
          <w:spacing w:val="-1"/>
        </w:rPr>
        <w:t>e</w:t>
      </w:r>
      <w:r w:rsidRPr="005559B5">
        <w:rPr>
          <w:color w:val="002060"/>
        </w:rPr>
        <w:t>d by the Engine</w:t>
      </w:r>
      <w:r w:rsidRPr="005559B5">
        <w:rPr>
          <w:color w:val="002060"/>
          <w:spacing w:val="-1"/>
        </w:rPr>
        <w:t>e</w:t>
      </w:r>
      <w:r w:rsidRPr="005559B5">
        <w:rPr>
          <w:color w:val="002060"/>
        </w:rPr>
        <w:t>r.</w:t>
      </w:r>
    </w:p>
    <w:p w:rsidRPr="005559B5" w:rsidR="00955DCE" w:rsidP="00955DCE" w:rsidRDefault="00955DCE" w14:paraId="427954C9" w14:textId="77777777">
      <w:pPr>
        <w:adjustRightInd w:val="0"/>
        <w:spacing w:before="11" w:line="220" w:lineRule="exact"/>
        <w:rPr>
          <w:color w:val="002060"/>
        </w:rPr>
      </w:pPr>
    </w:p>
    <w:p w:rsidRPr="005559B5" w:rsidR="00955DCE" w:rsidP="00955DCE" w:rsidRDefault="00955DCE" w14:paraId="43B670B8" w14:textId="77777777">
      <w:pPr>
        <w:pStyle w:val="Heading5"/>
        <w:jc w:val="both"/>
        <w:rPr>
          <w:rFonts w:cs="Arial"/>
          <w:color w:val="002060"/>
          <w:sz w:val="22"/>
          <w:szCs w:val="22"/>
        </w:rPr>
      </w:pPr>
      <w:bookmarkStart w:name="_Toc15591391" w:id="23"/>
      <w:r w:rsidRPr="005559B5">
        <w:rPr>
          <w:rFonts w:cs="Arial"/>
          <w:color w:val="002060"/>
          <w:sz w:val="22"/>
          <w:szCs w:val="22"/>
        </w:rPr>
        <w:t>2.4</w:t>
      </w:r>
      <w:r w:rsidRPr="005559B5">
        <w:rPr>
          <w:rFonts w:cs="Arial"/>
          <w:color w:val="002060"/>
          <w:spacing w:val="-3"/>
          <w:sz w:val="22"/>
          <w:szCs w:val="22"/>
        </w:rPr>
        <w:t xml:space="preserve"> </w:t>
      </w:r>
      <w:r w:rsidRPr="005559B5">
        <w:rPr>
          <w:rFonts w:cs="Arial"/>
          <w:color w:val="002060"/>
          <w:sz w:val="22"/>
          <w:szCs w:val="22"/>
        </w:rPr>
        <w:t>Reinstatement</w:t>
      </w:r>
      <w:r w:rsidRPr="005559B5">
        <w:rPr>
          <w:rFonts w:cs="Arial"/>
          <w:color w:val="002060"/>
          <w:spacing w:val="-15"/>
          <w:sz w:val="22"/>
          <w:szCs w:val="22"/>
        </w:rPr>
        <w:t xml:space="preserve"> </w:t>
      </w:r>
      <w:r w:rsidRPr="005559B5">
        <w:rPr>
          <w:rFonts w:cs="Arial"/>
          <w:color w:val="002060"/>
          <w:sz w:val="22"/>
          <w:szCs w:val="22"/>
        </w:rPr>
        <w:t>upon</w:t>
      </w:r>
      <w:r w:rsidRPr="005559B5">
        <w:rPr>
          <w:rFonts w:cs="Arial"/>
          <w:color w:val="002060"/>
          <w:spacing w:val="-5"/>
          <w:sz w:val="22"/>
          <w:szCs w:val="22"/>
        </w:rPr>
        <w:t xml:space="preserve"> </w:t>
      </w:r>
      <w:r w:rsidRPr="005559B5">
        <w:rPr>
          <w:rFonts w:cs="Arial"/>
          <w:color w:val="002060"/>
          <w:sz w:val="22"/>
          <w:szCs w:val="22"/>
        </w:rPr>
        <w:t>Completion</w:t>
      </w:r>
      <w:bookmarkEnd w:id="23"/>
    </w:p>
    <w:p w:rsidRPr="005559B5" w:rsidR="00955DCE" w:rsidP="00955DCE" w:rsidRDefault="00955DCE" w14:paraId="490F2A8B" w14:textId="77777777">
      <w:pPr>
        <w:adjustRightInd w:val="0"/>
        <w:ind w:right="138"/>
        <w:rPr>
          <w:color w:val="002060"/>
        </w:rPr>
      </w:pPr>
      <w:r w:rsidRPr="005559B5">
        <w:rPr>
          <w:color w:val="002060"/>
        </w:rPr>
        <w:t>Temp</w:t>
      </w:r>
      <w:r w:rsidRPr="005559B5">
        <w:rPr>
          <w:color w:val="002060"/>
          <w:spacing w:val="-1"/>
        </w:rPr>
        <w:t>o</w:t>
      </w:r>
      <w:r w:rsidRPr="005559B5">
        <w:rPr>
          <w:color w:val="002060"/>
        </w:rPr>
        <w:t>r</w:t>
      </w:r>
      <w:r w:rsidRPr="005559B5">
        <w:rPr>
          <w:color w:val="002060"/>
          <w:spacing w:val="-1"/>
        </w:rPr>
        <w:t>a</w:t>
      </w:r>
      <w:r w:rsidRPr="005559B5">
        <w:rPr>
          <w:color w:val="002060"/>
        </w:rPr>
        <w:t>ry</w:t>
      </w:r>
      <w:r w:rsidRPr="005559B5">
        <w:rPr>
          <w:color w:val="002060"/>
          <w:spacing w:val="1"/>
        </w:rPr>
        <w:t xml:space="preserve"> </w:t>
      </w:r>
      <w:r w:rsidRPr="005559B5">
        <w:rPr>
          <w:color w:val="002060"/>
        </w:rPr>
        <w:t>facilities shall</w:t>
      </w:r>
      <w:r w:rsidRPr="005559B5">
        <w:rPr>
          <w:color w:val="002060"/>
          <w:spacing w:val="1"/>
        </w:rPr>
        <w:t xml:space="preserve"> </w:t>
      </w:r>
      <w:r w:rsidRPr="005559B5">
        <w:rPr>
          <w:color w:val="002060"/>
          <w:spacing w:val="-1"/>
        </w:rPr>
        <w:t>b</w:t>
      </w:r>
      <w:r w:rsidRPr="005559B5">
        <w:rPr>
          <w:color w:val="002060"/>
        </w:rPr>
        <w:t>e</w:t>
      </w:r>
      <w:r w:rsidRPr="005559B5">
        <w:rPr>
          <w:color w:val="002060"/>
          <w:spacing w:val="1"/>
        </w:rPr>
        <w:t xml:space="preserve"> </w:t>
      </w:r>
      <w:r w:rsidRPr="005559B5">
        <w:rPr>
          <w:color w:val="002060"/>
        </w:rPr>
        <w:t>provi</w:t>
      </w:r>
      <w:r w:rsidRPr="005559B5">
        <w:rPr>
          <w:color w:val="002060"/>
          <w:spacing w:val="-1"/>
        </w:rPr>
        <w:t>d</w:t>
      </w:r>
      <w:r w:rsidRPr="005559B5">
        <w:rPr>
          <w:color w:val="002060"/>
        </w:rPr>
        <w:t>ed</w:t>
      </w:r>
      <w:r w:rsidRPr="005559B5">
        <w:rPr>
          <w:color w:val="002060"/>
          <w:spacing w:val="1"/>
        </w:rPr>
        <w:t xml:space="preserve"> </w:t>
      </w:r>
      <w:r w:rsidRPr="005559B5">
        <w:rPr>
          <w:color w:val="002060"/>
        </w:rPr>
        <w:t>by</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Contrac</w:t>
      </w:r>
      <w:r w:rsidRPr="005559B5">
        <w:rPr>
          <w:color w:val="002060"/>
          <w:spacing w:val="-2"/>
        </w:rPr>
        <w:t>t</w:t>
      </w:r>
      <w:r w:rsidRPr="005559B5">
        <w:rPr>
          <w:color w:val="002060"/>
        </w:rPr>
        <w:t>or,</w:t>
      </w:r>
      <w:r w:rsidRPr="005559B5">
        <w:rPr>
          <w:color w:val="002060"/>
          <w:spacing w:val="1"/>
        </w:rPr>
        <w:t xml:space="preserve"> </w:t>
      </w:r>
      <w:r w:rsidRPr="005559B5">
        <w:rPr>
          <w:color w:val="002060"/>
        </w:rPr>
        <w:t>only</w:t>
      </w:r>
      <w:r w:rsidRPr="005559B5">
        <w:rPr>
          <w:color w:val="002060"/>
          <w:spacing w:val="1"/>
        </w:rPr>
        <w:t xml:space="preserve"> </w:t>
      </w:r>
      <w:r w:rsidRPr="005559B5">
        <w:rPr>
          <w:color w:val="002060"/>
        </w:rPr>
        <w:t>for</w:t>
      </w:r>
      <w:r w:rsidRPr="005559B5">
        <w:rPr>
          <w:color w:val="002060"/>
          <w:spacing w:val="1"/>
        </w:rPr>
        <w:t xml:space="preserve"> </w:t>
      </w:r>
      <w:r w:rsidRPr="005559B5">
        <w:rPr>
          <w:color w:val="002060"/>
          <w:spacing w:val="-1"/>
        </w:rPr>
        <w:t>a</w:t>
      </w:r>
      <w:r w:rsidRPr="005559B5">
        <w:rPr>
          <w:color w:val="002060"/>
        </w:rPr>
        <w:t>s long</w:t>
      </w:r>
      <w:r w:rsidRPr="005559B5">
        <w:rPr>
          <w:color w:val="002060"/>
          <w:spacing w:val="1"/>
        </w:rPr>
        <w:t xml:space="preserve"> </w:t>
      </w:r>
      <w:r w:rsidRPr="005559B5">
        <w:rPr>
          <w:color w:val="002060"/>
          <w:spacing w:val="-1"/>
        </w:rPr>
        <w:t>a</w:t>
      </w:r>
      <w:r w:rsidRPr="005559B5">
        <w:rPr>
          <w:color w:val="002060"/>
        </w:rPr>
        <w:t>s</w:t>
      </w:r>
      <w:r w:rsidRPr="005559B5">
        <w:rPr>
          <w:color w:val="002060"/>
          <w:spacing w:val="2"/>
        </w:rPr>
        <w:t xml:space="preserve"> </w:t>
      </w:r>
      <w:r w:rsidRPr="005559B5">
        <w:rPr>
          <w:color w:val="002060"/>
        </w:rPr>
        <w:t>r</w:t>
      </w:r>
      <w:r w:rsidRPr="005559B5">
        <w:rPr>
          <w:color w:val="002060"/>
          <w:spacing w:val="-1"/>
        </w:rPr>
        <w:t>e</w:t>
      </w:r>
      <w:r w:rsidRPr="005559B5">
        <w:rPr>
          <w:color w:val="002060"/>
        </w:rPr>
        <w:t>qu</w:t>
      </w:r>
      <w:r w:rsidRPr="005559B5">
        <w:rPr>
          <w:color w:val="002060"/>
          <w:spacing w:val="-1"/>
        </w:rPr>
        <w:t>i</w:t>
      </w:r>
      <w:r w:rsidRPr="005559B5">
        <w:rPr>
          <w:color w:val="002060"/>
        </w:rPr>
        <w:t>red</w:t>
      </w:r>
      <w:r w:rsidRPr="005559B5">
        <w:rPr>
          <w:color w:val="002060"/>
          <w:spacing w:val="1"/>
        </w:rPr>
        <w:t xml:space="preserve"> </w:t>
      </w:r>
      <w:r w:rsidRPr="005559B5">
        <w:rPr>
          <w:color w:val="002060"/>
        </w:rPr>
        <w:t>after wh</w:t>
      </w:r>
      <w:r w:rsidRPr="005559B5">
        <w:rPr>
          <w:color w:val="002060"/>
          <w:spacing w:val="-1"/>
        </w:rPr>
        <w:t>ic</w:t>
      </w:r>
      <w:r w:rsidRPr="005559B5">
        <w:rPr>
          <w:color w:val="002060"/>
        </w:rPr>
        <w:t>h</w:t>
      </w:r>
      <w:r w:rsidRPr="005559B5">
        <w:rPr>
          <w:color w:val="002060"/>
          <w:spacing w:val="1"/>
        </w:rPr>
        <w:t xml:space="preserve"> </w:t>
      </w:r>
      <w:r w:rsidRPr="005559B5">
        <w:rPr>
          <w:color w:val="002060"/>
        </w:rPr>
        <w:t>he shall</w:t>
      </w:r>
      <w:r w:rsidRPr="005559B5">
        <w:rPr>
          <w:color w:val="002060"/>
          <w:spacing w:val="53"/>
        </w:rPr>
        <w:t xml:space="preserve"> </w:t>
      </w:r>
      <w:r w:rsidRPr="005559B5">
        <w:rPr>
          <w:color w:val="002060"/>
        </w:rPr>
        <w:t>d</w:t>
      </w:r>
      <w:r w:rsidRPr="005559B5">
        <w:rPr>
          <w:color w:val="002060"/>
          <w:spacing w:val="-1"/>
        </w:rPr>
        <w:t>i</w:t>
      </w:r>
      <w:r w:rsidRPr="005559B5">
        <w:rPr>
          <w:color w:val="002060"/>
        </w:rPr>
        <w:t>sman</w:t>
      </w:r>
      <w:r w:rsidRPr="005559B5">
        <w:rPr>
          <w:color w:val="002060"/>
          <w:spacing w:val="-2"/>
        </w:rPr>
        <w:t>t</w:t>
      </w:r>
      <w:r w:rsidRPr="005559B5">
        <w:rPr>
          <w:color w:val="002060"/>
        </w:rPr>
        <w:t>le</w:t>
      </w:r>
      <w:r w:rsidRPr="005559B5">
        <w:rPr>
          <w:color w:val="002060"/>
          <w:spacing w:val="55"/>
        </w:rPr>
        <w:t xml:space="preserve"> </w:t>
      </w:r>
      <w:r w:rsidRPr="005559B5">
        <w:rPr>
          <w:color w:val="002060"/>
        </w:rPr>
        <w:t>a</w:t>
      </w:r>
      <w:r w:rsidRPr="005559B5">
        <w:rPr>
          <w:color w:val="002060"/>
          <w:spacing w:val="-1"/>
        </w:rPr>
        <w:t>n</w:t>
      </w:r>
      <w:r w:rsidRPr="005559B5">
        <w:rPr>
          <w:color w:val="002060"/>
        </w:rPr>
        <w:t>d</w:t>
      </w:r>
      <w:r w:rsidRPr="005559B5">
        <w:rPr>
          <w:color w:val="002060"/>
          <w:spacing w:val="55"/>
        </w:rPr>
        <w:t xml:space="preserve"> </w:t>
      </w:r>
      <w:r w:rsidRPr="005559B5">
        <w:rPr>
          <w:color w:val="002060"/>
        </w:rPr>
        <w:t>rem</w:t>
      </w:r>
      <w:r w:rsidRPr="005559B5">
        <w:rPr>
          <w:color w:val="002060"/>
          <w:spacing w:val="-1"/>
        </w:rPr>
        <w:t>o</w:t>
      </w:r>
      <w:r w:rsidRPr="005559B5">
        <w:rPr>
          <w:color w:val="002060"/>
        </w:rPr>
        <w:t>ve the</w:t>
      </w:r>
      <w:r w:rsidRPr="005559B5">
        <w:rPr>
          <w:color w:val="002060"/>
          <w:spacing w:val="53"/>
        </w:rPr>
        <w:t xml:space="preserve"> </w:t>
      </w:r>
      <w:r w:rsidRPr="005559B5">
        <w:rPr>
          <w:color w:val="002060"/>
        </w:rPr>
        <w:t>same</w:t>
      </w:r>
      <w:r w:rsidRPr="005559B5">
        <w:rPr>
          <w:color w:val="002060"/>
          <w:spacing w:val="54"/>
        </w:rPr>
        <w:t xml:space="preserve"> </w:t>
      </w:r>
      <w:r w:rsidRPr="005559B5">
        <w:rPr>
          <w:color w:val="002060"/>
        </w:rPr>
        <w:t>from their</w:t>
      </w:r>
      <w:r w:rsidRPr="005559B5">
        <w:rPr>
          <w:color w:val="002060"/>
          <w:spacing w:val="53"/>
        </w:rPr>
        <w:t xml:space="preserve"> </w:t>
      </w:r>
      <w:r w:rsidRPr="005559B5">
        <w:rPr>
          <w:color w:val="002060"/>
        </w:rPr>
        <w:t>place</w:t>
      </w:r>
      <w:r w:rsidRPr="005559B5">
        <w:rPr>
          <w:color w:val="002060"/>
          <w:spacing w:val="55"/>
        </w:rPr>
        <w:t xml:space="preserve"> </w:t>
      </w:r>
      <w:r w:rsidRPr="005559B5">
        <w:rPr>
          <w:color w:val="002060"/>
        </w:rPr>
        <w:t>of</w:t>
      </w:r>
      <w:r w:rsidRPr="005559B5">
        <w:rPr>
          <w:color w:val="002060"/>
          <w:spacing w:val="53"/>
        </w:rPr>
        <w:t xml:space="preserve"> </w:t>
      </w:r>
      <w:r w:rsidRPr="005559B5">
        <w:rPr>
          <w:color w:val="002060"/>
        </w:rPr>
        <w:t>use</w:t>
      </w:r>
      <w:r w:rsidRPr="005559B5">
        <w:rPr>
          <w:color w:val="002060"/>
          <w:spacing w:val="54"/>
        </w:rPr>
        <w:t xml:space="preserve"> </w:t>
      </w:r>
      <w:r w:rsidRPr="005559B5">
        <w:rPr>
          <w:color w:val="002060"/>
        </w:rPr>
        <w:t>as</w:t>
      </w:r>
      <w:r w:rsidRPr="005559B5">
        <w:rPr>
          <w:color w:val="002060"/>
          <w:spacing w:val="55"/>
        </w:rPr>
        <w:t xml:space="preserve"> </w:t>
      </w:r>
      <w:r w:rsidRPr="005559B5">
        <w:rPr>
          <w:color w:val="002060"/>
        </w:rPr>
        <w:t>spe</w:t>
      </w:r>
      <w:r w:rsidRPr="005559B5">
        <w:rPr>
          <w:color w:val="002060"/>
          <w:spacing w:val="-1"/>
        </w:rPr>
        <w:t>e</w:t>
      </w:r>
      <w:r w:rsidRPr="005559B5">
        <w:rPr>
          <w:color w:val="002060"/>
        </w:rPr>
        <w:t>dily</w:t>
      </w:r>
      <w:r w:rsidRPr="005559B5">
        <w:rPr>
          <w:color w:val="002060"/>
          <w:spacing w:val="55"/>
        </w:rPr>
        <w:t xml:space="preserve"> </w:t>
      </w:r>
      <w:r w:rsidRPr="005559B5">
        <w:rPr>
          <w:color w:val="002060"/>
        </w:rPr>
        <w:t>as</w:t>
      </w:r>
      <w:r w:rsidRPr="005559B5">
        <w:rPr>
          <w:color w:val="002060"/>
          <w:spacing w:val="55"/>
        </w:rPr>
        <w:t xml:space="preserve"> </w:t>
      </w:r>
      <w:r w:rsidRPr="005559B5">
        <w:rPr>
          <w:color w:val="002060"/>
        </w:rPr>
        <w:t>p</w:t>
      </w:r>
      <w:r w:rsidRPr="005559B5">
        <w:rPr>
          <w:color w:val="002060"/>
          <w:spacing w:val="-1"/>
        </w:rPr>
        <w:t>o</w:t>
      </w:r>
      <w:r w:rsidRPr="005559B5">
        <w:rPr>
          <w:color w:val="002060"/>
        </w:rPr>
        <w:t>ssible.</w:t>
      </w:r>
      <w:r w:rsidRPr="005559B5">
        <w:rPr>
          <w:color w:val="002060"/>
          <w:spacing w:val="53"/>
        </w:rPr>
        <w:t xml:space="preserve"> </w:t>
      </w:r>
      <w:r w:rsidRPr="005559B5">
        <w:rPr>
          <w:color w:val="002060"/>
        </w:rPr>
        <w:t>The Contract</w:t>
      </w:r>
      <w:r w:rsidRPr="005559B5">
        <w:rPr>
          <w:color w:val="002060"/>
          <w:spacing w:val="-1"/>
        </w:rPr>
        <w:t>o</w:t>
      </w:r>
      <w:r w:rsidRPr="005559B5">
        <w:rPr>
          <w:color w:val="002060"/>
        </w:rPr>
        <w:t>r</w:t>
      </w:r>
      <w:r w:rsidRPr="005559B5">
        <w:rPr>
          <w:color w:val="002060"/>
          <w:spacing w:val="2"/>
        </w:rPr>
        <w:t xml:space="preserve"> </w:t>
      </w:r>
      <w:r w:rsidRPr="005559B5">
        <w:rPr>
          <w:color w:val="002060"/>
          <w:spacing w:val="-1"/>
        </w:rPr>
        <w:t>i</w:t>
      </w:r>
      <w:r w:rsidRPr="005559B5">
        <w:rPr>
          <w:color w:val="002060"/>
        </w:rPr>
        <w:t>n his</w:t>
      </w:r>
      <w:r w:rsidRPr="005559B5">
        <w:rPr>
          <w:color w:val="002060"/>
          <w:spacing w:val="1"/>
        </w:rPr>
        <w:t xml:space="preserve"> </w:t>
      </w:r>
      <w:r w:rsidRPr="005559B5">
        <w:rPr>
          <w:color w:val="002060"/>
        </w:rPr>
        <w:t>y</w:t>
      </w:r>
      <w:r w:rsidRPr="005559B5">
        <w:rPr>
          <w:color w:val="002060"/>
          <w:spacing w:val="-1"/>
        </w:rPr>
        <w:t>a</w:t>
      </w:r>
      <w:r w:rsidRPr="005559B5">
        <w:rPr>
          <w:color w:val="002060"/>
        </w:rPr>
        <w:t>rd s</w:t>
      </w:r>
      <w:r w:rsidRPr="005559B5">
        <w:rPr>
          <w:color w:val="002060"/>
          <w:spacing w:val="-1"/>
        </w:rPr>
        <w:t>h</w:t>
      </w:r>
      <w:r w:rsidRPr="005559B5">
        <w:rPr>
          <w:color w:val="002060"/>
        </w:rPr>
        <w:t>all safely store re-usable c</w:t>
      </w:r>
      <w:r w:rsidRPr="005559B5">
        <w:rPr>
          <w:color w:val="002060"/>
          <w:spacing w:val="-1"/>
        </w:rPr>
        <w:t>o</w:t>
      </w:r>
      <w:r w:rsidRPr="005559B5">
        <w:rPr>
          <w:color w:val="002060"/>
        </w:rPr>
        <w:t>mpon</w:t>
      </w:r>
      <w:r w:rsidRPr="005559B5">
        <w:rPr>
          <w:color w:val="002060"/>
          <w:spacing w:val="-1"/>
        </w:rPr>
        <w:t>e</w:t>
      </w:r>
      <w:r w:rsidRPr="005559B5">
        <w:rPr>
          <w:color w:val="002060"/>
        </w:rPr>
        <w:t>nts.</w:t>
      </w:r>
      <w:r w:rsidRPr="005559B5">
        <w:rPr>
          <w:color w:val="002060"/>
          <w:spacing w:val="1"/>
        </w:rPr>
        <w:t xml:space="preserve"> </w:t>
      </w:r>
      <w:r w:rsidRPr="005559B5">
        <w:rPr>
          <w:color w:val="002060"/>
          <w:spacing w:val="-1"/>
        </w:rPr>
        <w:t>T</w:t>
      </w:r>
      <w:r w:rsidRPr="005559B5">
        <w:rPr>
          <w:color w:val="002060"/>
        </w:rPr>
        <w:t>he</w:t>
      </w:r>
      <w:r w:rsidRPr="005559B5">
        <w:rPr>
          <w:color w:val="002060"/>
          <w:spacing w:val="1"/>
        </w:rPr>
        <w:t xml:space="preserve"> </w:t>
      </w:r>
      <w:r w:rsidRPr="005559B5">
        <w:rPr>
          <w:color w:val="002060"/>
        </w:rPr>
        <w:t>p</w:t>
      </w:r>
      <w:r w:rsidRPr="005559B5">
        <w:rPr>
          <w:color w:val="002060"/>
          <w:spacing w:val="-1"/>
        </w:rPr>
        <w:t>l</w:t>
      </w:r>
      <w:r w:rsidRPr="005559B5">
        <w:rPr>
          <w:color w:val="002060"/>
        </w:rPr>
        <w:t>ace of</w:t>
      </w:r>
      <w:r w:rsidRPr="005559B5">
        <w:rPr>
          <w:color w:val="002060"/>
          <w:spacing w:val="1"/>
        </w:rPr>
        <w:t xml:space="preserve"> </w:t>
      </w:r>
      <w:r w:rsidRPr="005559B5">
        <w:rPr>
          <w:color w:val="002060"/>
          <w:spacing w:val="-1"/>
        </w:rPr>
        <w:t>u</w:t>
      </w:r>
      <w:r w:rsidRPr="005559B5">
        <w:rPr>
          <w:color w:val="002060"/>
          <w:spacing w:val="1"/>
        </w:rPr>
        <w:t>s</w:t>
      </w:r>
      <w:r w:rsidRPr="005559B5">
        <w:rPr>
          <w:color w:val="002060"/>
        </w:rPr>
        <w:t>e s</w:t>
      </w:r>
      <w:r w:rsidRPr="005559B5">
        <w:rPr>
          <w:color w:val="002060"/>
          <w:spacing w:val="-1"/>
        </w:rPr>
        <w:t>h</w:t>
      </w:r>
      <w:r w:rsidRPr="005559B5">
        <w:rPr>
          <w:color w:val="002060"/>
        </w:rPr>
        <w:t>all</w:t>
      </w:r>
      <w:r w:rsidRPr="005559B5">
        <w:rPr>
          <w:color w:val="002060"/>
          <w:spacing w:val="1"/>
        </w:rPr>
        <w:t xml:space="preserve"> </w:t>
      </w:r>
      <w:r w:rsidRPr="005559B5">
        <w:rPr>
          <w:color w:val="002060"/>
        </w:rPr>
        <w:t>be c</w:t>
      </w:r>
      <w:r w:rsidRPr="005559B5">
        <w:rPr>
          <w:color w:val="002060"/>
          <w:spacing w:val="-1"/>
        </w:rPr>
        <w:t>l</w:t>
      </w:r>
      <w:r w:rsidRPr="005559B5">
        <w:rPr>
          <w:color w:val="002060"/>
        </w:rPr>
        <w:t>ear</w:t>
      </w:r>
      <w:r w:rsidRPr="005559B5">
        <w:rPr>
          <w:color w:val="002060"/>
          <w:spacing w:val="-1"/>
        </w:rPr>
        <w:t>e</w:t>
      </w:r>
      <w:r w:rsidRPr="005559B5">
        <w:rPr>
          <w:color w:val="002060"/>
        </w:rPr>
        <w:t>d and</w:t>
      </w:r>
      <w:r w:rsidRPr="005559B5">
        <w:rPr>
          <w:color w:val="002060"/>
          <w:spacing w:val="1"/>
        </w:rPr>
        <w:t xml:space="preserve"> </w:t>
      </w:r>
      <w:r w:rsidRPr="005559B5">
        <w:rPr>
          <w:color w:val="002060"/>
        </w:rPr>
        <w:t>re</w:t>
      </w:r>
      <w:r w:rsidRPr="005559B5">
        <w:rPr>
          <w:color w:val="002060"/>
          <w:spacing w:val="-1"/>
        </w:rPr>
        <w:t>i</w:t>
      </w:r>
      <w:r w:rsidRPr="005559B5">
        <w:rPr>
          <w:color w:val="002060"/>
        </w:rPr>
        <w:t>nstat</w:t>
      </w:r>
      <w:r w:rsidRPr="005559B5">
        <w:rPr>
          <w:color w:val="002060"/>
          <w:spacing w:val="-1"/>
        </w:rPr>
        <w:t>e</w:t>
      </w:r>
      <w:r w:rsidRPr="005559B5">
        <w:rPr>
          <w:color w:val="002060"/>
        </w:rPr>
        <w:t>d</w:t>
      </w:r>
      <w:r w:rsidRPr="005559B5">
        <w:rPr>
          <w:color w:val="002060"/>
          <w:spacing w:val="1"/>
        </w:rPr>
        <w:t xml:space="preserve"> </w:t>
      </w:r>
      <w:r w:rsidRPr="005559B5">
        <w:rPr>
          <w:color w:val="002060"/>
        </w:rPr>
        <w:t>to the satisf</w:t>
      </w:r>
      <w:r w:rsidRPr="005559B5">
        <w:rPr>
          <w:color w:val="002060"/>
          <w:spacing w:val="-1"/>
        </w:rPr>
        <w:t>a</w:t>
      </w:r>
      <w:r w:rsidRPr="005559B5">
        <w:rPr>
          <w:color w:val="002060"/>
          <w:spacing w:val="1"/>
        </w:rPr>
        <w:t>c</w:t>
      </w:r>
      <w:r w:rsidRPr="005559B5">
        <w:rPr>
          <w:color w:val="002060"/>
        </w:rPr>
        <w:t>tion</w:t>
      </w:r>
      <w:r w:rsidRPr="005559B5">
        <w:rPr>
          <w:color w:val="002060"/>
          <w:spacing w:val="-1"/>
        </w:rPr>
        <w:t xml:space="preserve"> </w:t>
      </w:r>
      <w:r w:rsidRPr="005559B5">
        <w:rPr>
          <w:color w:val="002060"/>
        </w:rPr>
        <w:t>of the Engin</w:t>
      </w:r>
      <w:r w:rsidRPr="005559B5">
        <w:rPr>
          <w:color w:val="002060"/>
          <w:spacing w:val="-1"/>
        </w:rPr>
        <w:t>e</w:t>
      </w:r>
      <w:r w:rsidRPr="005559B5">
        <w:rPr>
          <w:color w:val="002060"/>
        </w:rPr>
        <w:t>er, immediate</w:t>
      </w:r>
      <w:r w:rsidRPr="005559B5">
        <w:rPr>
          <w:color w:val="002060"/>
          <w:spacing w:val="-1"/>
        </w:rPr>
        <w:t>l</w:t>
      </w:r>
      <w:r w:rsidRPr="005559B5">
        <w:rPr>
          <w:color w:val="002060"/>
        </w:rPr>
        <w:t>y</w:t>
      </w:r>
      <w:r w:rsidRPr="005559B5">
        <w:rPr>
          <w:color w:val="002060"/>
          <w:spacing w:val="1"/>
        </w:rPr>
        <w:t xml:space="preserve"> </w:t>
      </w:r>
      <w:r w:rsidRPr="005559B5">
        <w:rPr>
          <w:color w:val="002060"/>
        </w:rPr>
        <w:t>atleast</w:t>
      </w:r>
      <w:r w:rsidRPr="005559B5">
        <w:rPr>
          <w:color w:val="002060"/>
          <w:spacing w:val="2"/>
        </w:rPr>
        <w:t xml:space="preserve"> to </w:t>
      </w:r>
      <w:r w:rsidRPr="005559B5">
        <w:rPr>
          <w:color w:val="002060"/>
        </w:rPr>
        <w:t>the</w:t>
      </w:r>
      <w:r w:rsidRPr="005559B5">
        <w:rPr>
          <w:color w:val="002060"/>
          <w:spacing w:val="1"/>
        </w:rPr>
        <w:t xml:space="preserve"> </w:t>
      </w:r>
      <w:r w:rsidRPr="005559B5">
        <w:rPr>
          <w:color w:val="002060"/>
        </w:rPr>
        <w:t>co</w:t>
      </w:r>
      <w:r w:rsidRPr="005559B5">
        <w:rPr>
          <w:color w:val="002060"/>
          <w:spacing w:val="-1"/>
        </w:rPr>
        <w:t>n</w:t>
      </w:r>
      <w:r w:rsidRPr="005559B5">
        <w:rPr>
          <w:color w:val="002060"/>
        </w:rPr>
        <w:t>dition existing</w:t>
      </w:r>
      <w:r w:rsidRPr="005559B5">
        <w:rPr>
          <w:color w:val="002060"/>
          <w:spacing w:val="1"/>
        </w:rPr>
        <w:t xml:space="preserve"> </w:t>
      </w:r>
      <w:r w:rsidRPr="005559B5">
        <w:rPr>
          <w:color w:val="002060"/>
        </w:rPr>
        <w:t>be</w:t>
      </w:r>
      <w:r w:rsidRPr="005559B5">
        <w:rPr>
          <w:color w:val="002060"/>
          <w:spacing w:val="-2"/>
        </w:rPr>
        <w:t>f</w:t>
      </w:r>
      <w:r w:rsidRPr="005559B5">
        <w:rPr>
          <w:color w:val="002060"/>
        </w:rPr>
        <w:t>ore</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tem</w:t>
      </w:r>
      <w:r w:rsidRPr="005559B5">
        <w:rPr>
          <w:color w:val="002060"/>
          <w:spacing w:val="-1"/>
        </w:rPr>
        <w:t>p</w:t>
      </w:r>
      <w:r w:rsidRPr="005559B5">
        <w:rPr>
          <w:color w:val="002060"/>
        </w:rPr>
        <w:t>or</w:t>
      </w:r>
      <w:r w:rsidRPr="005559B5">
        <w:rPr>
          <w:color w:val="002060"/>
          <w:spacing w:val="-1"/>
        </w:rPr>
        <w:t>a</w:t>
      </w:r>
      <w:r w:rsidRPr="005559B5">
        <w:rPr>
          <w:color w:val="002060"/>
        </w:rPr>
        <w:t>ry</w:t>
      </w:r>
      <w:r w:rsidRPr="005559B5">
        <w:rPr>
          <w:color w:val="002060"/>
          <w:spacing w:val="1"/>
        </w:rPr>
        <w:t xml:space="preserve"> </w:t>
      </w:r>
      <w:r w:rsidRPr="005559B5">
        <w:rPr>
          <w:color w:val="002060"/>
        </w:rPr>
        <w:t>faciliti</w:t>
      </w:r>
      <w:r w:rsidRPr="005559B5">
        <w:rPr>
          <w:color w:val="002060"/>
          <w:spacing w:val="-1"/>
        </w:rPr>
        <w:t>e</w:t>
      </w:r>
      <w:r w:rsidRPr="005559B5">
        <w:rPr>
          <w:color w:val="002060"/>
        </w:rPr>
        <w:t>s</w:t>
      </w:r>
      <w:r w:rsidRPr="005559B5">
        <w:rPr>
          <w:color w:val="002060"/>
          <w:spacing w:val="1"/>
        </w:rPr>
        <w:t xml:space="preserve"> </w:t>
      </w:r>
      <w:r w:rsidRPr="005559B5">
        <w:rPr>
          <w:color w:val="002060"/>
        </w:rPr>
        <w:t>w</w:t>
      </w:r>
      <w:r w:rsidRPr="005559B5">
        <w:rPr>
          <w:color w:val="002060"/>
          <w:spacing w:val="-1"/>
        </w:rPr>
        <w:t>e</w:t>
      </w:r>
      <w:r w:rsidRPr="005559B5">
        <w:rPr>
          <w:color w:val="002060"/>
        </w:rPr>
        <w:t>re provid</w:t>
      </w:r>
      <w:r w:rsidRPr="005559B5">
        <w:rPr>
          <w:color w:val="002060"/>
          <w:spacing w:val="-1"/>
        </w:rPr>
        <w:t>e</w:t>
      </w:r>
      <w:r w:rsidRPr="005559B5">
        <w:rPr>
          <w:color w:val="002060"/>
        </w:rPr>
        <w:t>d.</w:t>
      </w:r>
    </w:p>
    <w:p w:rsidRPr="005559B5" w:rsidR="00955DCE" w:rsidP="00955DCE" w:rsidRDefault="00955DCE" w14:paraId="65DFFF52" w14:textId="77777777">
      <w:pPr>
        <w:adjustRightInd w:val="0"/>
        <w:spacing w:before="11" w:line="220" w:lineRule="exact"/>
        <w:rPr>
          <w:color w:val="002060"/>
        </w:rPr>
      </w:pPr>
    </w:p>
    <w:p w:rsidRPr="005559B5" w:rsidR="00955DCE" w:rsidP="00955DCE" w:rsidRDefault="00955DCE" w14:paraId="5D52CB0C" w14:textId="77777777">
      <w:pPr>
        <w:pStyle w:val="Heading5"/>
        <w:jc w:val="both"/>
        <w:rPr>
          <w:rFonts w:cs="Arial"/>
          <w:color w:val="002060"/>
          <w:sz w:val="22"/>
          <w:szCs w:val="22"/>
        </w:rPr>
      </w:pPr>
      <w:bookmarkStart w:name="_Toc15591392" w:id="24"/>
      <w:r w:rsidRPr="005559B5">
        <w:rPr>
          <w:rFonts w:cs="Arial"/>
          <w:color w:val="002060"/>
          <w:sz w:val="22"/>
          <w:szCs w:val="22"/>
        </w:rPr>
        <w:t>2.5</w:t>
      </w:r>
      <w:r w:rsidRPr="005559B5">
        <w:rPr>
          <w:rFonts w:cs="Arial"/>
          <w:color w:val="002060"/>
          <w:spacing w:val="-3"/>
          <w:sz w:val="22"/>
          <w:szCs w:val="22"/>
        </w:rPr>
        <w:t xml:space="preserve"> </w:t>
      </w:r>
      <w:r w:rsidRPr="005559B5">
        <w:rPr>
          <w:rFonts w:cs="Arial"/>
          <w:color w:val="002060"/>
          <w:sz w:val="22"/>
          <w:szCs w:val="22"/>
        </w:rPr>
        <w:t>Measurement</w:t>
      </w:r>
      <w:r w:rsidRPr="005559B5">
        <w:rPr>
          <w:rFonts w:cs="Arial"/>
          <w:color w:val="002060"/>
          <w:spacing w:val="-14"/>
          <w:sz w:val="22"/>
          <w:szCs w:val="22"/>
        </w:rPr>
        <w:t xml:space="preserve"> </w:t>
      </w:r>
      <w:r w:rsidRPr="005559B5">
        <w:rPr>
          <w:rFonts w:cs="Arial"/>
          <w:color w:val="002060"/>
          <w:sz w:val="22"/>
          <w:szCs w:val="22"/>
        </w:rPr>
        <w:t>and</w:t>
      </w:r>
      <w:r w:rsidRPr="005559B5">
        <w:rPr>
          <w:rFonts w:cs="Arial"/>
          <w:color w:val="002060"/>
          <w:spacing w:val="-4"/>
          <w:sz w:val="22"/>
          <w:szCs w:val="22"/>
        </w:rPr>
        <w:t xml:space="preserve"> </w:t>
      </w:r>
      <w:r w:rsidRPr="005559B5">
        <w:rPr>
          <w:rFonts w:cs="Arial"/>
          <w:color w:val="002060"/>
          <w:sz w:val="22"/>
          <w:szCs w:val="22"/>
        </w:rPr>
        <w:t>P</w:t>
      </w:r>
      <w:r w:rsidRPr="005559B5">
        <w:rPr>
          <w:rFonts w:cs="Arial"/>
          <w:color w:val="002060"/>
          <w:spacing w:val="1"/>
          <w:sz w:val="22"/>
          <w:szCs w:val="22"/>
        </w:rPr>
        <w:t>a</w:t>
      </w:r>
      <w:r w:rsidRPr="005559B5">
        <w:rPr>
          <w:rFonts w:cs="Arial"/>
          <w:color w:val="002060"/>
          <w:spacing w:val="-2"/>
          <w:sz w:val="22"/>
          <w:szCs w:val="22"/>
        </w:rPr>
        <w:t>y</w:t>
      </w:r>
      <w:r w:rsidRPr="005559B5">
        <w:rPr>
          <w:rFonts w:cs="Arial"/>
          <w:color w:val="002060"/>
          <w:sz w:val="22"/>
          <w:szCs w:val="22"/>
        </w:rPr>
        <w:t>ment</w:t>
      </w:r>
      <w:bookmarkEnd w:id="24"/>
    </w:p>
    <w:p w:rsidRPr="005559B5" w:rsidR="00955DCE" w:rsidP="00955DCE" w:rsidRDefault="00955DCE" w14:paraId="4C447888" w14:textId="77777777">
      <w:pPr>
        <w:adjustRightInd w:val="0"/>
        <w:ind w:right="139"/>
        <w:rPr>
          <w:color w:val="002060"/>
        </w:rPr>
      </w:pPr>
      <w:r w:rsidRPr="005559B5">
        <w:rPr>
          <w:color w:val="002060"/>
        </w:rPr>
        <w:t>Unl</w:t>
      </w:r>
      <w:r w:rsidRPr="005559B5">
        <w:rPr>
          <w:color w:val="002060"/>
          <w:spacing w:val="-1"/>
        </w:rPr>
        <w:t>e</w:t>
      </w:r>
      <w:r w:rsidRPr="005559B5">
        <w:rPr>
          <w:color w:val="002060"/>
        </w:rPr>
        <w:t>ss</w:t>
      </w:r>
      <w:r w:rsidRPr="005559B5">
        <w:rPr>
          <w:color w:val="002060"/>
          <w:spacing w:val="2"/>
        </w:rPr>
        <w:t xml:space="preserve"> </w:t>
      </w:r>
      <w:r w:rsidRPr="005559B5">
        <w:rPr>
          <w:color w:val="002060"/>
        </w:rPr>
        <w:t>oth</w:t>
      </w:r>
      <w:r w:rsidRPr="005559B5">
        <w:rPr>
          <w:color w:val="002060"/>
          <w:spacing w:val="-1"/>
        </w:rPr>
        <w:t>e</w:t>
      </w:r>
      <w:r w:rsidRPr="005559B5">
        <w:rPr>
          <w:color w:val="002060"/>
        </w:rPr>
        <w:t>rwise</w:t>
      </w:r>
      <w:r w:rsidRPr="005559B5">
        <w:rPr>
          <w:color w:val="002060"/>
          <w:spacing w:val="2"/>
        </w:rPr>
        <w:t xml:space="preserve"> </w:t>
      </w:r>
      <w:r w:rsidRPr="005559B5">
        <w:rPr>
          <w:color w:val="002060"/>
          <w:spacing w:val="-1"/>
        </w:rPr>
        <w:t>p</w:t>
      </w:r>
      <w:r w:rsidRPr="005559B5">
        <w:rPr>
          <w:color w:val="002060"/>
        </w:rPr>
        <w:t>rovid</w:t>
      </w:r>
      <w:r w:rsidRPr="005559B5">
        <w:rPr>
          <w:color w:val="002060"/>
          <w:spacing w:val="-1"/>
        </w:rPr>
        <w:t>e</w:t>
      </w:r>
      <w:r w:rsidRPr="005559B5">
        <w:rPr>
          <w:color w:val="002060"/>
        </w:rPr>
        <w:t>d</w:t>
      </w:r>
      <w:r w:rsidRPr="005559B5">
        <w:rPr>
          <w:color w:val="002060"/>
          <w:spacing w:val="2"/>
        </w:rPr>
        <w:t xml:space="preserve"> </w:t>
      </w:r>
      <w:r w:rsidRPr="005559B5">
        <w:rPr>
          <w:color w:val="002060"/>
        </w:rPr>
        <w:t>in</w:t>
      </w:r>
      <w:r w:rsidRPr="005559B5">
        <w:rPr>
          <w:color w:val="002060"/>
          <w:spacing w:val="2"/>
        </w:rPr>
        <w:t xml:space="preserve"> </w:t>
      </w:r>
      <w:r w:rsidRPr="005559B5">
        <w:rPr>
          <w:color w:val="002060"/>
        </w:rPr>
        <w:t>the</w:t>
      </w:r>
      <w:r w:rsidRPr="005559B5">
        <w:rPr>
          <w:color w:val="002060"/>
          <w:spacing w:val="1"/>
        </w:rPr>
        <w:t xml:space="preserve"> </w:t>
      </w:r>
      <w:r w:rsidRPr="005559B5">
        <w:rPr>
          <w:color w:val="002060"/>
        </w:rPr>
        <w:t>con</w:t>
      </w:r>
      <w:r w:rsidRPr="005559B5">
        <w:rPr>
          <w:color w:val="002060"/>
          <w:spacing w:val="-2"/>
        </w:rPr>
        <w:t>t</w:t>
      </w:r>
      <w:r w:rsidRPr="005559B5">
        <w:rPr>
          <w:color w:val="002060"/>
        </w:rPr>
        <w:t>ract,</w:t>
      </w:r>
      <w:r w:rsidRPr="005559B5">
        <w:rPr>
          <w:color w:val="002060"/>
          <w:spacing w:val="2"/>
        </w:rPr>
        <w:t xml:space="preserve"> </w:t>
      </w:r>
      <w:r w:rsidRPr="005559B5">
        <w:rPr>
          <w:color w:val="002060"/>
          <w:spacing w:val="-1"/>
        </w:rPr>
        <w:t>n</w:t>
      </w:r>
      <w:r w:rsidRPr="005559B5">
        <w:rPr>
          <w:color w:val="002060"/>
        </w:rPr>
        <w:t>o</w:t>
      </w:r>
      <w:r w:rsidRPr="005559B5">
        <w:rPr>
          <w:color w:val="002060"/>
          <w:spacing w:val="1"/>
        </w:rPr>
        <w:t xml:space="preserve"> </w:t>
      </w:r>
      <w:r w:rsidRPr="005559B5">
        <w:rPr>
          <w:color w:val="002060"/>
        </w:rPr>
        <w:t>se</w:t>
      </w:r>
      <w:r w:rsidRPr="005559B5">
        <w:rPr>
          <w:color w:val="002060"/>
          <w:spacing w:val="-1"/>
        </w:rPr>
        <w:t>p</w:t>
      </w:r>
      <w:r w:rsidRPr="005559B5">
        <w:rPr>
          <w:color w:val="002060"/>
        </w:rPr>
        <w:t>arate me</w:t>
      </w:r>
      <w:r w:rsidRPr="005559B5">
        <w:rPr>
          <w:color w:val="002060"/>
          <w:spacing w:val="-1"/>
        </w:rPr>
        <w:t>a</w:t>
      </w:r>
      <w:r w:rsidRPr="005559B5">
        <w:rPr>
          <w:color w:val="002060"/>
          <w:spacing w:val="1"/>
        </w:rPr>
        <w:t>s</w:t>
      </w:r>
      <w:r w:rsidRPr="005559B5">
        <w:rPr>
          <w:color w:val="002060"/>
          <w:spacing w:val="-1"/>
        </w:rPr>
        <w:t>ur</w:t>
      </w:r>
      <w:r w:rsidRPr="005559B5">
        <w:rPr>
          <w:color w:val="002060"/>
        </w:rPr>
        <w:t>ement</w:t>
      </w:r>
      <w:r w:rsidRPr="005559B5">
        <w:rPr>
          <w:color w:val="002060"/>
          <w:spacing w:val="2"/>
        </w:rPr>
        <w:t xml:space="preserve"> </w:t>
      </w:r>
      <w:r w:rsidRPr="005559B5">
        <w:rPr>
          <w:color w:val="002060"/>
          <w:spacing w:val="-1"/>
        </w:rPr>
        <w:t>a</w:t>
      </w:r>
      <w:r w:rsidRPr="005559B5">
        <w:rPr>
          <w:color w:val="002060"/>
        </w:rPr>
        <w:t>nd/or</w:t>
      </w:r>
      <w:r w:rsidRPr="005559B5">
        <w:rPr>
          <w:color w:val="002060"/>
          <w:spacing w:val="2"/>
        </w:rPr>
        <w:t xml:space="preserve"> </w:t>
      </w:r>
      <w:r w:rsidRPr="005559B5">
        <w:rPr>
          <w:color w:val="002060"/>
        </w:rPr>
        <w:t>payment s</w:t>
      </w:r>
      <w:r w:rsidRPr="005559B5">
        <w:rPr>
          <w:color w:val="002060"/>
          <w:spacing w:val="-1"/>
        </w:rPr>
        <w:t>h</w:t>
      </w:r>
      <w:r w:rsidRPr="005559B5">
        <w:rPr>
          <w:color w:val="002060"/>
        </w:rPr>
        <w:t>all</w:t>
      </w:r>
      <w:r w:rsidRPr="005559B5">
        <w:rPr>
          <w:color w:val="002060"/>
          <w:spacing w:val="2"/>
        </w:rPr>
        <w:t xml:space="preserve"> </w:t>
      </w:r>
      <w:r w:rsidRPr="005559B5">
        <w:rPr>
          <w:color w:val="002060"/>
        </w:rPr>
        <w:t>be made</w:t>
      </w:r>
      <w:r w:rsidRPr="005559B5">
        <w:rPr>
          <w:color w:val="002060"/>
          <w:spacing w:val="1"/>
        </w:rPr>
        <w:t xml:space="preserve"> </w:t>
      </w:r>
      <w:r w:rsidRPr="005559B5">
        <w:rPr>
          <w:color w:val="002060"/>
        </w:rPr>
        <w:t>f</w:t>
      </w:r>
      <w:r w:rsidRPr="005559B5">
        <w:rPr>
          <w:color w:val="002060"/>
          <w:spacing w:val="-1"/>
        </w:rPr>
        <w:t>o</w:t>
      </w:r>
      <w:r w:rsidRPr="005559B5">
        <w:rPr>
          <w:color w:val="002060"/>
        </w:rPr>
        <w:t>r</w:t>
      </w:r>
      <w:r w:rsidRPr="005559B5">
        <w:rPr>
          <w:color w:val="002060"/>
          <w:spacing w:val="1"/>
        </w:rPr>
        <w:t xml:space="preserve"> </w:t>
      </w:r>
      <w:r w:rsidRPr="005559B5">
        <w:rPr>
          <w:color w:val="002060"/>
        </w:rPr>
        <w:t>all materia</w:t>
      </w:r>
      <w:r w:rsidRPr="005559B5">
        <w:rPr>
          <w:color w:val="002060"/>
          <w:spacing w:val="-1"/>
        </w:rPr>
        <w:t>l</w:t>
      </w:r>
      <w:r w:rsidRPr="005559B5">
        <w:rPr>
          <w:color w:val="002060"/>
        </w:rPr>
        <w:t>s</w:t>
      </w:r>
      <w:r w:rsidRPr="005559B5">
        <w:rPr>
          <w:color w:val="002060"/>
          <w:spacing w:val="1"/>
        </w:rPr>
        <w:t xml:space="preserve"> </w:t>
      </w:r>
      <w:r w:rsidRPr="005559B5">
        <w:rPr>
          <w:color w:val="002060"/>
          <w:spacing w:val="-1"/>
        </w:rPr>
        <w:t>a</w:t>
      </w:r>
      <w:r w:rsidRPr="005559B5">
        <w:rPr>
          <w:color w:val="002060"/>
        </w:rPr>
        <w:t>nd w</w:t>
      </w:r>
      <w:r w:rsidRPr="005559B5">
        <w:rPr>
          <w:color w:val="002060"/>
          <w:spacing w:val="-1"/>
        </w:rPr>
        <w:t>o</w:t>
      </w:r>
      <w:r w:rsidRPr="005559B5">
        <w:rPr>
          <w:color w:val="002060"/>
        </w:rPr>
        <w:t>rks re</w:t>
      </w:r>
      <w:r w:rsidRPr="005559B5">
        <w:rPr>
          <w:color w:val="002060"/>
          <w:spacing w:val="-1"/>
        </w:rPr>
        <w:t>q</w:t>
      </w:r>
      <w:r w:rsidRPr="005559B5">
        <w:rPr>
          <w:color w:val="002060"/>
        </w:rPr>
        <w:t>uired</w:t>
      </w:r>
      <w:r w:rsidRPr="005559B5">
        <w:rPr>
          <w:color w:val="002060"/>
          <w:spacing w:val="1"/>
        </w:rPr>
        <w:t xml:space="preserve"> </w:t>
      </w:r>
      <w:r w:rsidRPr="005559B5">
        <w:rPr>
          <w:color w:val="002060"/>
        </w:rPr>
        <w:t>u</w:t>
      </w:r>
      <w:r w:rsidRPr="005559B5">
        <w:rPr>
          <w:color w:val="002060"/>
          <w:spacing w:val="-1"/>
        </w:rPr>
        <w:t>n</w:t>
      </w:r>
      <w:r w:rsidRPr="005559B5">
        <w:rPr>
          <w:color w:val="002060"/>
        </w:rPr>
        <w:t>d</w:t>
      </w:r>
      <w:r w:rsidRPr="005559B5">
        <w:rPr>
          <w:color w:val="002060"/>
          <w:spacing w:val="-1"/>
        </w:rPr>
        <w:t>e</w:t>
      </w:r>
      <w:r w:rsidRPr="005559B5">
        <w:rPr>
          <w:color w:val="002060"/>
        </w:rPr>
        <w:t>r</w:t>
      </w:r>
      <w:r w:rsidRPr="005559B5">
        <w:rPr>
          <w:color w:val="002060"/>
          <w:spacing w:val="1"/>
        </w:rPr>
        <w:t xml:space="preserve"> </w:t>
      </w:r>
      <w:r w:rsidRPr="005559B5">
        <w:rPr>
          <w:color w:val="002060"/>
        </w:rPr>
        <w:t>this cla</w:t>
      </w:r>
      <w:r w:rsidRPr="005559B5">
        <w:rPr>
          <w:color w:val="002060"/>
          <w:spacing w:val="-1"/>
        </w:rPr>
        <w:t>u</w:t>
      </w:r>
      <w:r w:rsidRPr="005559B5">
        <w:rPr>
          <w:color w:val="002060"/>
        </w:rPr>
        <w:t>se (Clause 2, Temporary Facilities).</w:t>
      </w:r>
      <w:r w:rsidRPr="005559B5">
        <w:rPr>
          <w:color w:val="002060"/>
          <w:spacing w:val="1"/>
        </w:rPr>
        <w:t xml:space="preserve"> </w:t>
      </w:r>
      <w:r w:rsidRPr="005559B5">
        <w:rPr>
          <w:color w:val="002060"/>
        </w:rPr>
        <w:t>All costs</w:t>
      </w:r>
      <w:r w:rsidRPr="005559B5">
        <w:rPr>
          <w:color w:val="002060"/>
          <w:spacing w:val="1"/>
        </w:rPr>
        <w:t xml:space="preserve"> </w:t>
      </w:r>
      <w:r w:rsidRPr="005559B5">
        <w:rPr>
          <w:color w:val="002060"/>
          <w:spacing w:val="-1"/>
        </w:rPr>
        <w:t>i</w:t>
      </w:r>
      <w:r w:rsidRPr="005559B5">
        <w:rPr>
          <w:color w:val="002060"/>
        </w:rPr>
        <w:t>n co</w:t>
      </w:r>
      <w:r w:rsidRPr="005559B5">
        <w:rPr>
          <w:color w:val="002060"/>
          <w:spacing w:val="-1"/>
        </w:rPr>
        <w:t>n</w:t>
      </w:r>
      <w:r w:rsidRPr="005559B5">
        <w:rPr>
          <w:color w:val="002060"/>
        </w:rPr>
        <w:t>n</w:t>
      </w:r>
      <w:r w:rsidRPr="005559B5">
        <w:rPr>
          <w:color w:val="002060"/>
          <w:spacing w:val="-1"/>
        </w:rPr>
        <w:t>e</w:t>
      </w:r>
      <w:r w:rsidRPr="005559B5">
        <w:rPr>
          <w:color w:val="002060"/>
          <w:spacing w:val="1"/>
        </w:rPr>
        <w:t>c</w:t>
      </w:r>
      <w:r w:rsidRPr="005559B5">
        <w:rPr>
          <w:color w:val="002060"/>
        </w:rPr>
        <w:t>tion with</w:t>
      </w:r>
      <w:r w:rsidRPr="005559B5">
        <w:rPr>
          <w:color w:val="002060"/>
          <w:spacing w:val="1"/>
        </w:rPr>
        <w:t xml:space="preserve"> </w:t>
      </w:r>
      <w:r w:rsidRPr="005559B5">
        <w:rPr>
          <w:color w:val="002060"/>
        </w:rPr>
        <w:t>the w</w:t>
      </w:r>
      <w:r w:rsidRPr="005559B5">
        <w:rPr>
          <w:color w:val="002060"/>
          <w:spacing w:val="-1"/>
        </w:rPr>
        <w:t>o</w:t>
      </w:r>
      <w:r w:rsidRPr="005559B5">
        <w:rPr>
          <w:color w:val="002060"/>
        </w:rPr>
        <w:t>rk sp</w:t>
      </w:r>
      <w:r w:rsidRPr="005559B5">
        <w:rPr>
          <w:color w:val="002060"/>
          <w:spacing w:val="-1"/>
        </w:rPr>
        <w:t>e</w:t>
      </w:r>
      <w:r w:rsidRPr="005559B5">
        <w:rPr>
          <w:color w:val="002060"/>
          <w:spacing w:val="1"/>
        </w:rPr>
        <w:t>c</w:t>
      </w:r>
      <w:r w:rsidRPr="005559B5">
        <w:rPr>
          <w:color w:val="002060"/>
        </w:rPr>
        <w:t xml:space="preserve">ified </w:t>
      </w:r>
      <w:r w:rsidRPr="005559B5">
        <w:rPr>
          <w:color w:val="002060"/>
          <w:spacing w:val="-1"/>
        </w:rPr>
        <w:t>h</w:t>
      </w:r>
      <w:r w:rsidRPr="005559B5">
        <w:rPr>
          <w:color w:val="002060"/>
        </w:rPr>
        <w:t>erein s</w:t>
      </w:r>
      <w:r w:rsidRPr="005559B5">
        <w:rPr>
          <w:color w:val="002060"/>
          <w:spacing w:val="-1"/>
        </w:rPr>
        <w:t>h</w:t>
      </w:r>
      <w:r w:rsidRPr="005559B5">
        <w:rPr>
          <w:color w:val="002060"/>
        </w:rPr>
        <w:t>all be cons</w:t>
      </w:r>
      <w:r w:rsidRPr="005559B5">
        <w:rPr>
          <w:color w:val="002060"/>
          <w:spacing w:val="-1"/>
        </w:rPr>
        <w:t>i</w:t>
      </w:r>
      <w:r w:rsidRPr="005559B5">
        <w:rPr>
          <w:color w:val="002060"/>
        </w:rPr>
        <w:t>dered to be inc</w:t>
      </w:r>
      <w:r w:rsidRPr="005559B5">
        <w:rPr>
          <w:color w:val="002060"/>
          <w:spacing w:val="-1"/>
        </w:rPr>
        <w:t>l</w:t>
      </w:r>
      <w:r w:rsidRPr="005559B5">
        <w:rPr>
          <w:color w:val="002060"/>
        </w:rPr>
        <w:t>uded</w:t>
      </w:r>
      <w:r w:rsidRPr="005559B5">
        <w:rPr>
          <w:color w:val="002060"/>
          <w:spacing w:val="-1"/>
        </w:rPr>
        <w:t xml:space="preserve"> </w:t>
      </w:r>
      <w:r w:rsidRPr="005559B5">
        <w:rPr>
          <w:color w:val="002060"/>
        </w:rPr>
        <w:t>w</w:t>
      </w:r>
      <w:r w:rsidRPr="005559B5">
        <w:rPr>
          <w:color w:val="002060"/>
          <w:spacing w:val="1"/>
        </w:rPr>
        <w:t>i</w:t>
      </w:r>
      <w:r w:rsidRPr="005559B5">
        <w:rPr>
          <w:color w:val="002060"/>
        </w:rPr>
        <w:t>th other re</w:t>
      </w:r>
      <w:r w:rsidRPr="005559B5">
        <w:rPr>
          <w:color w:val="002060"/>
          <w:spacing w:val="-1"/>
        </w:rPr>
        <w:t>l</w:t>
      </w:r>
      <w:r w:rsidRPr="005559B5">
        <w:rPr>
          <w:color w:val="002060"/>
        </w:rPr>
        <w:t>ated items of t</w:t>
      </w:r>
      <w:r w:rsidRPr="005559B5">
        <w:rPr>
          <w:color w:val="002060"/>
          <w:spacing w:val="-1"/>
        </w:rPr>
        <w:t>h</w:t>
      </w:r>
      <w:r w:rsidRPr="005559B5">
        <w:rPr>
          <w:color w:val="002060"/>
        </w:rPr>
        <w:t>e work in the</w:t>
      </w:r>
      <w:r w:rsidRPr="005559B5">
        <w:rPr>
          <w:color w:val="002060"/>
          <w:spacing w:val="-1"/>
        </w:rPr>
        <w:t xml:space="preserve"> </w:t>
      </w:r>
      <w:r w:rsidRPr="005559B5">
        <w:rPr>
          <w:color w:val="002060"/>
        </w:rPr>
        <w:t>BOQ.</w:t>
      </w:r>
      <w:r w:rsidRPr="005559B5">
        <w:rPr>
          <w:color w:val="002060"/>
          <w:spacing w:val="1"/>
        </w:rPr>
        <w:t xml:space="preserve"> </w:t>
      </w:r>
    </w:p>
    <w:p w:rsidRPr="005559B5" w:rsidR="00955DCE" w:rsidP="00955DCE" w:rsidRDefault="00955DCE" w14:paraId="79D0C5D4" w14:textId="77777777">
      <w:pPr>
        <w:rPr>
          <w:color w:val="002060"/>
        </w:rPr>
      </w:pPr>
    </w:p>
    <w:p w:rsidRPr="005559B5" w:rsidR="00955DCE" w:rsidP="00955DCE" w:rsidRDefault="00955DCE" w14:paraId="594260B5" w14:textId="77777777">
      <w:pPr>
        <w:pStyle w:val="Heading5"/>
        <w:jc w:val="both"/>
        <w:rPr>
          <w:rFonts w:cs="Arial"/>
          <w:color w:val="002060"/>
          <w:sz w:val="22"/>
          <w:szCs w:val="22"/>
        </w:rPr>
      </w:pPr>
      <w:bookmarkStart w:name="_Toc15591393" w:id="25"/>
      <w:r w:rsidRPr="005559B5">
        <w:rPr>
          <w:rFonts w:cs="Arial"/>
          <w:color w:val="002060"/>
          <w:sz w:val="22"/>
          <w:szCs w:val="22"/>
        </w:rPr>
        <w:t>2.6</w:t>
      </w:r>
      <w:r w:rsidRPr="005559B5">
        <w:rPr>
          <w:rFonts w:cs="Arial"/>
          <w:color w:val="002060"/>
          <w:spacing w:val="-3"/>
          <w:sz w:val="22"/>
          <w:szCs w:val="22"/>
        </w:rPr>
        <w:t xml:space="preserve"> </w:t>
      </w:r>
      <w:r w:rsidRPr="005559B5">
        <w:rPr>
          <w:rFonts w:cs="Arial"/>
          <w:color w:val="002060"/>
          <w:sz w:val="22"/>
          <w:szCs w:val="22"/>
        </w:rPr>
        <w:t>Public</w:t>
      </w:r>
      <w:r w:rsidRPr="005559B5">
        <w:rPr>
          <w:rFonts w:cs="Arial"/>
          <w:color w:val="002060"/>
          <w:spacing w:val="1"/>
          <w:sz w:val="22"/>
          <w:szCs w:val="22"/>
        </w:rPr>
        <w:t>l</w:t>
      </w:r>
      <w:r w:rsidRPr="005559B5">
        <w:rPr>
          <w:rFonts w:cs="Arial"/>
          <w:color w:val="002060"/>
          <w:sz w:val="22"/>
          <w:szCs w:val="22"/>
        </w:rPr>
        <w:t>y</w:t>
      </w:r>
      <w:r w:rsidRPr="005559B5">
        <w:rPr>
          <w:rFonts w:cs="Arial"/>
          <w:color w:val="002060"/>
          <w:spacing w:val="-2"/>
          <w:sz w:val="22"/>
          <w:szCs w:val="22"/>
        </w:rPr>
        <w:t xml:space="preserve"> </w:t>
      </w:r>
      <w:r w:rsidRPr="005559B5">
        <w:rPr>
          <w:rFonts w:cs="Arial"/>
          <w:color w:val="002060"/>
          <w:sz w:val="22"/>
          <w:szCs w:val="22"/>
        </w:rPr>
        <w:t>and</w:t>
      </w:r>
      <w:r w:rsidRPr="005559B5">
        <w:rPr>
          <w:rFonts w:cs="Arial"/>
          <w:color w:val="002060"/>
          <w:spacing w:val="-4"/>
          <w:sz w:val="22"/>
          <w:szCs w:val="22"/>
        </w:rPr>
        <w:t xml:space="preserve"> </w:t>
      </w:r>
      <w:r w:rsidRPr="005559B5">
        <w:rPr>
          <w:rFonts w:cs="Arial"/>
          <w:color w:val="002060"/>
          <w:sz w:val="22"/>
          <w:szCs w:val="22"/>
        </w:rPr>
        <w:t>Private</w:t>
      </w:r>
      <w:r w:rsidRPr="005559B5">
        <w:rPr>
          <w:rFonts w:cs="Arial"/>
          <w:color w:val="002060"/>
          <w:spacing w:val="1"/>
          <w:sz w:val="22"/>
          <w:szCs w:val="22"/>
        </w:rPr>
        <w:t>l</w:t>
      </w:r>
      <w:r w:rsidRPr="005559B5">
        <w:rPr>
          <w:rFonts w:cs="Arial"/>
          <w:color w:val="002060"/>
          <w:sz w:val="22"/>
          <w:szCs w:val="22"/>
        </w:rPr>
        <w:t>y</w:t>
      </w:r>
      <w:r w:rsidRPr="005559B5">
        <w:rPr>
          <w:rFonts w:cs="Arial"/>
          <w:color w:val="002060"/>
          <w:spacing w:val="-11"/>
          <w:sz w:val="22"/>
          <w:szCs w:val="22"/>
        </w:rPr>
        <w:t xml:space="preserve"> </w:t>
      </w:r>
      <w:r w:rsidRPr="005559B5">
        <w:rPr>
          <w:rFonts w:cs="Arial"/>
          <w:color w:val="002060"/>
          <w:sz w:val="22"/>
          <w:szCs w:val="22"/>
        </w:rPr>
        <w:t>O</w:t>
      </w:r>
      <w:r w:rsidRPr="005559B5">
        <w:rPr>
          <w:rFonts w:cs="Arial"/>
          <w:color w:val="002060"/>
          <w:spacing w:val="2"/>
          <w:sz w:val="22"/>
          <w:szCs w:val="22"/>
        </w:rPr>
        <w:t>w</w:t>
      </w:r>
      <w:r w:rsidRPr="005559B5">
        <w:rPr>
          <w:rFonts w:cs="Arial"/>
          <w:color w:val="002060"/>
          <w:sz w:val="22"/>
          <w:szCs w:val="22"/>
        </w:rPr>
        <w:t>ned</w:t>
      </w:r>
      <w:r w:rsidRPr="005559B5">
        <w:rPr>
          <w:rFonts w:cs="Arial"/>
          <w:color w:val="002060"/>
          <w:spacing w:val="-7"/>
          <w:sz w:val="22"/>
          <w:szCs w:val="22"/>
        </w:rPr>
        <w:t xml:space="preserve"> </w:t>
      </w:r>
      <w:r w:rsidRPr="005559B5">
        <w:rPr>
          <w:rFonts w:cs="Arial"/>
          <w:color w:val="002060"/>
          <w:sz w:val="22"/>
          <w:szCs w:val="22"/>
        </w:rPr>
        <w:t>Services</w:t>
      </w:r>
      <w:bookmarkEnd w:id="25"/>
    </w:p>
    <w:p w:rsidRPr="005559B5" w:rsidR="00955DCE" w:rsidP="00955DCE" w:rsidRDefault="00955DCE" w14:paraId="6284E1FC" w14:textId="77777777">
      <w:pPr>
        <w:tabs>
          <w:tab w:val="left" w:pos="880"/>
        </w:tabs>
        <w:adjustRightInd w:val="0"/>
        <w:spacing w:before="10"/>
        <w:ind w:left="893" w:right="139" w:hanging="360"/>
        <w:rPr>
          <w:color w:val="002060"/>
        </w:rPr>
      </w:pPr>
      <w:r w:rsidRPr="005559B5">
        <w:rPr>
          <w:color w:val="002060"/>
          <w:w w:val="131"/>
        </w:rPr>
        <w:t>•</w:t>
      </w:r>
      <w:r w:rsidRPr="005559B5">
        <w:rPr>
          <w:color w:val="002060"/>
        </w:rPr>
        <w:tab/>
      </w:r>
      <w:r w:rsidRPr="005559B5">
        <w:rPr>
          <w:color w:val="002060"/>
        </w:rPr>
        <w:t>If</w:t>
      </w:r>
      <w:r w:rsidRPr="005559B5">
        <w:rPr>
          <w:color w:val="002060"/>
          <w:spacing w:val="5"/>
        </w:rPr>
        <w:t xml:space="preserve"> </w:t>
      </w:r>
      <w:r w:rsidRPr="005559B5">
        <w:rPr>
          <w:color w:val="002060"/>
        </w:rPr>
        <w:t>any</w:t>
      </w:r>
      <w:r w:rsidRPr="005559B5">
        <w:rPr>
          <w:color w:val="002060"/>
          <w:spacing w:val="5"/>
        </w:rPr>
        <w:t xml:space="preserve"> </w:t>
      </w:r>
      <w:r w:rsidRPr="005559B5">
        <w:rPr>
          <w:color w:val="002060"/>
        </w:rPr>
        <w:t>private</w:t>
      </w:r>
      <w:r w:rsidRPr="005559B5">
        <w:rPr>
          <w:color w:val="002060"/>
          <w:spacing w:val="-1"/>
        </w:rPr>
        <w:t>l</w:t>
      </w:r>
      <w:r w:rsidRPr="005559B5">
        <w:rPr>
          <w:color w:val="002060"/>
        </w:rPr>
        <w:t>y</w:t>
      </w:r>
      <w:r w:rsidRPr="005559B5">
        <w:rPr>
          <w:color w:val="002060"/>
          <w:spacing w:val="5"/>
        </w:rPr>
        <w:t xml:space="preserve"> </w:t>
      </w:r>
      <w:r w:rsidRPr="005559B5">
        <w:rPr>
          <w:color w:val="002060"/>
        </w:rPr>
        <w:t>ow</w:t>
      </w:r>
      <w:r w:rsidRPr="005559B5">
        <w:rPr>
          <w:color w:val="002060"/>
          <w:spacing w:val="-1"/>
        </w:rPr>
        <w:t>n</w:t>
      </w:r>
      <w:r w:rsidRPr="005559B5">
        <w:rPr>
          <w:color w:val="002060"/>
        </w:rPr>
        <w:t>ed</w:t>
      </w:r>
      <w:r w:rsidRPr="005559B5">
        <w:rPr>
          <w:color w:val="002060"/>
          <w:spacing w:val="3"/>
        </w:rPr>
        <w:t xml:space="preserve"> </w:t>
      </w:r>
      <w:r w:rsidRPr="005559B5">
        <w:rPr>
          <w:color w:val="002060"/>
        </w:rPr>
        <w:t>s</w:t>
      </w:r>
      <w:r w:rsidRPr="005559B5">
        <w:rPr>
          <w:color w:val="002060"/>
          <w:spacing w:val="-1"/>
        </w:rPr>
        <w:t>e</w:t>
      </w:r>
      <w:r w:rsidRPr="005559B5">
        <w:rPr>
          <w:color w:val="002060"/>
        </w:rPr>
        <w:t>rvice</w:t>
      </w:r>
      <w:r w:rsidRPr="005559B5">
        <w:rPr>
          <w:color w:val="002060"/>
          <w:spacing w:val="5"/>
        </w:rPr>
        <w:t xml:space="preserve"> </w:t>
      </w:r>
      <w:r w:rsidRPr="005559B5">
        <w:rPr>
          <w:color w:val="002060"/>
        </w:rPr>
        <w:t>f</w:t>
      </w:r>
      <w:r w:rsidRPr="005559B5">
        <w:rPr>
          <w:color w:val="002060"/>
          <w:spacing w:val="-1"/>
        </w:rPr>
        <w:t>o</w:t>
      </w:r>
      <w:r w:rsidRPr="005559B5">
        <w:rPr>
          <w:color w:val="002060"/>
        </w:rPr>
        <w:t>r</w:t>
      </w:r>
      <w:r w:rsidRPr="005559B5">
        <w:rPr>
          <w:color w:val="002060"/>
          <w:spacing w:val="3"/>
        </w:rPr>
        <w:t xml:space="preserve"> </w:t>
      </w:r>
      <w:r w:rsidRPr="005559B5">
        <w:rPr>
          <w:color w:val="002060"/>
        </w:rPr>
        <w:t>wat</w:t>
      </w:r>
      <w:r w:rsidRPr="005559B5">
        <w:rPr>
          <w:color w:val="002060"/>
          <w:spacing w:val="-1"/>
        </w:rPr>
        <w:t>e</w:t>
      </w:r>
      <w:r w:rsidRPr="005559B5">
        <w:rPr>
          <w:color w:val="002060"/>
        </w:rPr>
        <w:t>r,</w:t>
      </w:r>
      <w:r w:rsidRPr="005559B5">
        <w:rPr>
          <w:color w:val="002060"/>
          <w:spacing w:val="3"/>
        </w:rPr>
        <w:t xml:space="preserve"> </w:t>
      </w:r>
      <w:r w:rsidRPr="005559B5">
        <w:rPr>
          <w:color w:val="002060"/>
        </w:rPr>
        <w:t>elect</w:t>
      </w:r>
      <w:r w:rsidRPr="005559B5">
        <w:rPr>
          <w:color w:val="002060"/>
          <w:spacing w:val="2"/>
        </w:rPr>
        <w:t>r</w:t>
      </w:r>
      <w:r w:rsidRPr="005559B5">
        <w:rPr>
          <w:color w:val="002060"/>
          <w:spacing w:val="-1"/>
        </w:rPr>
        <w:t>i</w:t>
      </w:r>
      <w:r w:rsidRPr="005559B5">
        <w:rPr>
          <w:color w:val="002060"/>
          <w:spacing w:val="1"/>
        </w:rPr>
        <w:t>c</w:t>
      </w:r>
      <w:r w:rsidRPr="005559B5">
        <w:rPr>
          <w:color w:val="002060"/>
        </w:rPr>
        <w:t>ity,</w:t>
      </w:r>
      <w:r w:rsidRPr="005559B5">
        <w:rPr>
          <w:color w:val="002060"/>
          <w:spacing w:val="5"/>
        </w:rPr>
        <w:t xml:space="preserve"> </w:t>
      </w:r>
      <w:r w:rsidRPr="005559B5">
        <w:rPr>
          <w:color w:val="002060"/>
        </w:rPr>
        <w:t>draina</w:t>
      </w:r>
      <w:r w:rsidRPr="005559B5">
        <w:rPr>
          <w:color w:val="002060"/>
          <w:spacing w:val="-1"/>
        </w:rPr>
        <w:t>g</w:t>
      </w:r>
      <w:r w:rsidRPr="005559B5">
        <w:rPr>
          <w:color w:val="002060"/>
        </w:rPr>
        <w:t>e,</w:t>
      </w:r>
      <w:r w:rsidRPr="005559B5">
        <w:rPr>
          <w:color w:val="002060"/>
          <w:spacing w:val="5"/>
        </w:rPr>
        <w:t xml:space="preserve"> </w:t>
      </w:r>
      <w:r w:rsidRPr="005559B5">
        <w:rPr>
          <w:color w:val="002060"/>
        </w:rPr>
        <w:t>etc.,</w:t>
      </w:r>
      <w:r w:rsidRPr="005559B5">
        <w:rPr>
          <w:color w:val="002060"/>
          <w:spacing w:val="3"/>
        </w:rPr>
        <w:t xml:space="preserve"> </w:t>
      </w:r>
      <w:r w:rsidRPr="005559B5">
        <w:rPr>
          <w:color w:val="002060"/>
        </w:rPr>
        <w:t>passi</w:t>
      </w:r>
      <w:r w:rsidRPr="005559B5">
        <w:rPr>
          <w:color w:val="002060"/>
          <w:spacing w:val="-1"/>
        </w:rPr>
        <w:t>n</w:t>
      </w:r>
      <w:r w:rsidRPr="005559B5">
        <w:rPr>
          <w:color w:val="002060"/>
        </w:rPr>
        <w:t>g</w:t>
      </w:r>
      <w:r w:rsidRPr="005559B5">
        <w:rPr>
          <w:color w:val="002060"/>
          <w:spacing w:val="5"/>
        </w:rPr>
        <w:t xml:space="preserve"> </w:t>
      </w:r>
      <w:r w:rsidRPr="005559B5">
        <w:rPr>
          <w:color w:val="002060"/>
        </w:rPr>
        <w:t>thro</w:t>
      </w:r>
      <w:r w:rsidRPr="005559B5">
        <w:rPr>
          <w:color w:val="002060"/>
          <w:spacing w:val="-1"/>
        </w:rPr>
        <w:t>u</w:t>
      </w:r>
      <w:r w:rsidRPr="005559B5">
        <w:rPr>
          <w:color w:val="002060"/>
        </w:rPr>
        <w:t>gh</w:t>
      </w:r>
      <w:r w:rsidRPr="005559B5">
        <w:rPr>
          <w:color w:val="002060"/>
          <w:spacing w:val="5"/>
        </w:rPr>
        <w:t xml:space="preserve"> </w:t>
      </w:r>
      <w:r w:rsidRPr="005559B5">
        <w:rPr>
          <w:color w:val="002060"/>
        </w:rPr>
        <w:t>the</w:t>
      </w:r>
      <w:r w:rsidRPr="005559B5">
        <w:rPr>
          <w:color w:val="002060"/>
          <w:spacing w:val="4"/>
        </w:rPr>
        <w:t xml:space="preserve"> </w:t>
      </w:r>
      <w:r w:rsidRPr="005559B5">
        <w:rPr>
          <w:color w:val="002060"/>
        </w:rPr>
        <w:t>site is</w:t>
      </w:r>
      <w:r w:rsidRPr="005559B5">
        <w:rPr>
          <w:color w:val="002060"/>
          <w:spacing w:val="20"/>
        </w:rPr>
        <w:t xml:space="preserve"> </w:t>
      </w:r>
      <w:r w:rsidRPr="005559B5">
        <w:rPr>
          <w:color w:val="002060"/>
        </w:rPr>
        <w:t>aff</w:t>
      </w:r>
      <w:r w:rsidRPr="005559B5">
        <w:rPr>
          <w:color w:val="002060"/>
          <w:spacing w:val="-1"/>
        </w:rPr>
        <w:t>e</w:t>
      </w:r>
      <w:r w:rsidRPr="005559B5">
        <w:rPr>
          <w:color w:val="002060"/>
        </w:rPr>
        <w:t>cted</w:t>
      </w:r>
      <w:r w:rsidRPr="005559B5">
        <w:rPr>
          <w:color w:val="002060"/>
          <w:spacing w:val="19"/>
        </w:rPr>
        <w:t xml:space="preserve"> </w:t>
      </w:r>
      <w:r w:rsidRPr="005559B5">
        <w:rPr>
          <w:color w:val="002060"/>
        </w:rPr>
        <w:t>by</w:t>
      </w:r>
      <w:r w:rsidRPr="005559B5">
        <w:rPr>
          <w:color w:val="002060"/>
          <w:spacing w:val="18"/>
        </w:rPr>
        <w:t xml:space="preserve"> </w:t>
      </w:r>
      <w:r w:rsidRPr="005559B5">
        <w:rPr>
          <w:color w:val="002060"/>
        </w:rPr>
        <w:t>the</w:t>
      </w:r>
      <w:r w:rsidRPr="005559B5">
        <w:rPr>
          <w:color w:val="002060"/>
          <w:spacing w:val="19"/>
        </w:rPr>
        <w:t xml:space="preserve"> </w:t>
      </w:r>
      <w:r w:rsidRPr="005559B5">
        <w:rPr>
          <w:color w:val="002060"/>
        </w:rPr>
        <w:t>w</w:t>
      </w:r>
      <w:r w:rsidRPr="005559B5">
        <w:rPr>
          <w:color w:val="002060"/>
          <w:spacing w:val="-1"/>
        </w:rPr>
        <w:t>o</w:t>
      </w:r>
      <w:r w:rsidRPr="005559B5">
        <w:rPr>
          <w:color w:val="002060"/>
        </w:rPr>
        <w:t>rks,</w:t>
      </w:r>
      <w:r w:rsidRPr="005559B5">
        <w:rPr>
          <w:color w:val="002060"/>
          <w:spacing w:val="20"/>
        </w:rPr>
        <w:t xml:space="preserve"> </w:t>
      </w:r>
      <w:r w:rsidRPr="005559B5">
        <w:rPr>
          <w:color w:val="002060"/>
          <w:spacing w:val="-2"/>
        </w:rPr>
        <w:t>t</w:t>
      </w:r>
      <w:r w:rsidRPr="005559B5">
        <w:rPr>
          <w:color w:val="002060"/>
        </w:rPr>
        <w:t>he</w:t>
      </w:r>
      <w:r w:rsidRPr="005559B5">
        <w:rPr>
          <w:color w:val="002060"/>
          <w:spacing w:val="19"/>
        </w:rPr>
        <w:t xml:space="preserve"> </w:t>
      </w:r>
      <w:r w:rsidRPr="005559B5">
        <w:rPr>
          <w:color w:val="002060"/>
        </w:rPr>
        <w:t>Con</w:t>
      </w:r>
      <w:r w:rsidRPr="005559B5">
        <w:rPr>
          <w:color w:val="002060"/>
          <w:spacing w:val="-2"/>
        </w:rPr>
        <w:t>t</w:t>
      </w:r>
      <w:r w:rsidRPr="005559B5">
        <w:rPr>
          <w:color w:val="002060"/>
        </w:rPr>
        <w:t>r</w:t>
      </w:r>
      <w:r w:rsidRPr="005559B5">
        <w:rPr>
          <w:color w:val="002060"/>
          <w:spacing w:val="-1"/>
        </w:rPr>
        <w:t>a</w:t>
      </w:r>
      <w:r w:rsidRPr="005559B5">
        <w:rPr>
          <w:color w:val="002060"/>
        </w:rPr>
        <w:t>ct</w:t>
      </w:r>
      <w:r w:rsidRPr="005559B5">
        <w:rPr>
          <w:color w:val="002060"/>
          <w:spacing w:val="-1"/>
        </w:rPr>
        <w:t>o</w:t>
      </w:r>
      <w:r w:rsidRPr="005559B5">
        <w:rPr>
          <w:color w:val="002060"/>
        </w:rPr>
        <w:t>r</w:t>
      </w:r>
      <w:r w:rsidRPr="005559B5">
        <w:rPr>
          <w:color w:val="002060"/>
          <w:spacing w:val="19"/>
        </w:rPr>
        <w:t xml:space="preserve"> </w:t>
      </w:r>
      <w:r w:rsidRPr="005559B5">
        <w:rPr>
          <w:color w:val="002060"/>
        </w:rPr>
        <w:t>shall</w:t>
      </w:r>
      <w:r w:rsidRPr="005559B5">
        <w:rPr>
          <w:color w:val="002060"/>
          <w:spacing w:val="19"/>
        </w:rPr>
        <w:t xml:space="preserve"> </w:t>
      </w:r>
      <w:r w:rsidRPr="005559B5">
        <w:rPr>
          <w:color w:val="002060"/>
          <w:spacing w:val="-1"/>
        </w:rPr>
        <w:t>p</w:t>
      </w:r>
      <w:r w:rsidRPr="005559B5">
        <w:rPr>
          <w:color w:val="002060"/>
        </w:rPr>
        <w:t>rovi</w:t>
      </w:r>
      <w:r w:rsidRPr="005559B5">
        <w:rPr>
          <w:color w:val="002060"/>
          <w:spacing w:val="-1"/>
        </w:rPr>
        <w:t>d</w:t>
      </w:r>
      <w:r w:rsidRPr="005559B5">
        <w:rPr>
          <w:color w:val="002060"/>
        </w:rPr>
        <w:t>e</w:t>
      </w:r>
      <w:r w:rsidRPr="005559B5">
        <w:rPr>
          <w:color w:val="002060"/>
          <w:spacing w:val="20"/>
        </w:rPr>
        <w:t xml:space="preserve"> </w:t>
      </w:r>
      <w:r w:rsidRPr="005559B5">
        <w:rPr>
          <w:color w:val="002060"/>
        </w:rPr>
        <w:t>a</w:t>
      </w:r>
      <w:r w:rsidRPr="005559B5">
        <w:rPr>
          <w:color w:val="002060"/>
          <w:spacing w:val="19"/>
        </w:rPr>
        <w:t xml:space="preserve"> </w:t>
      </w:r>
      <w:r w:rsidRPr="005559B5">
        <w:rPr>
          <w:color w:val="002060"/>
        </w:rPr>
        <w:t>satisf</w:t>
      </w:r>
      <w:r w:rsidRPr="005559B5">
        <w:rPr>
          <w:color w:val="002060"/>
          <w:spacing w:val="-1"/>
        </w:rPr>
        <w:t>a</w:t>
      </w:r>
      <w:r w:rsidRPr="005559B5">
        <w:rPr>
          <w:color w:val="002060"/>
          <w:spacing w:val="1"/>
        </w:rPr>
        <w:t>c</w:t>
      </w:r>
      <w:r w:rsidRPr="005559B5">
        <w:rPr>
          <w:color w:val="002060"/>
        </w:rPr>
        <w:t>t</w:t>
      </w:r>
      <w:r w:rsidRPr="005559B5">
        <w:rPr>
          <w:color w:val="002060"/>
          <w:spacing w:val="-1"/>
        </w:rPr>
        <w:t>o</w:t>
      </w:r>
      <w:r w:rsidRPr="005559B5">
        <w:rPr>
          <w:color w:val="002060"/>
        </w:rPr>
        <w:t>ry</w:t>
      </w:r>
      <w:r w:rsidRPr="005559B5">
        <w:rPr>
          <w:color w:val="002060"/>
          <w:spacing w:val="20"/>
        </w:rPr>
        <w:t xml:space="preserve"> </w:t>
      </w:r>
      <w:r w:rsidRPr="005559B5">
        <w:rPr>
          <w:color w:val="002060"/>
        </w:rPr>
        <w:t>alternative</w:t>
      </w:r>
      <w:r w:rsidRPr="005559B5">
        <w:rPr>
          <w:color w:val="002060"/>
          <w:spacing w:val="19"/>
        </w:rPr>
        <w:t xml:space="preserve"> </w:t>
      </w:r>
      <w:r w:rsidRPr="005559B5">
        <w:rPr>
          <w:color w:val="002060"/>
        </w:rPr>
        <w:t>s</w:t>
      </w:r>
      <w:r w:rsidRPr="005559B5">
        <w:rPr>
          <w:color w:val="002060"/>
          <w:spacing w:val="-1"/>
        </w:rPr>
        <w:t>e</w:t>
      </w:r>
      <w:r w:rsidRPr="005559B5">
        <w:rPr>
          <w:color w:val="002060"/>
        </w:rPr>
        <w:t>rvice</w:t>
      </w:r>
      <w:r w:rsidRPr="005559B5">
        <w:rPr>
          <w:color w:val="002060"/>
          <w:spacing w:val="20"/>
        </w:rPr>
        <w:t xml:space="preserve"> </w:t>
      </w:r>
      <w:r w:rsidRPr="005559B5">
        <w:rPr>
          <w:color w:val="002060"/>
        </w:rPr>
        <w:t>in full</w:t>
      </w:r>
      <w:r w:rsidRPr="005559B5">
        <w:rPr>
          <w:color w:val="002060"/>
          <w:spacing w:val="38"/>
        </w:rPr>
        <w:t xml:space="preserve"> </w:t>
      </w:r>
      <w:r w:rsidRPr="005559B5">
        <w:rPr>
          <w:color w:val="002060"/>
        </w:rPr>
        <w:t>working</w:t>
      </w:r>
      <w:r w:rsidRPr="005559B5">
        <w:rPr>
          <w:color w:val="002060"/>
          <w:spacing w:val="37"/>
        </w:rPr>
        <w:t xml:space="preserve"> </w:t>
      </w:r>
      <w:r w:rsidRPr="005559B5">
        <w:rPr>
          <w:color w:val="002060"/>
        </w:rPr>
        <w:t>ord</w:t>
      </w:r>
      <w:r w:rsidRPr="005559B5">
        <w:rPr>
          <w:color w:val="002060"/>
          <w:spacing w:val="-1"/>
        </w:rPr>
        <w:t>e</w:t>
      </w:r>
      <w:r w:rsidRPr="005559B5">
        <w:rPr>
          <w:color w:val="002060"/>
        </w:rPr>
        <w:t>r</w:t>
      </w:r>
      <w:r w:rsidRPr="005559B5">
        <w:rPr>
          <w:color w:val="002060"/>
          <w:spacing w:val="38"/>
        </w:rPr>
        <w:t xml:space="preserve"> </w:t>
      </w:r>
      <w:r w:rsidRPr="005559B5">
        <w:rPr>
          <w:color w:val="002060"/>
        </w:rPr>
        <w:t>to</w:t>
      </w:r>
      <w:r w:rsidRPr="005559B5">
        <w:rPr>
          <w:color w:val="002060"/>
          <w:spacing w:val="38"/>
        </w:rPr>
        <w:t xml:space="preserve"> </w:t>
      </w:r>
      <w:r w:rsidRPr="005559B5">
        <w:rPr>
          <w:color w:val="002060"/>
        </w:rPr>
        <w:t>the</w:t>
      </w:r>
      <w:r w:rsidRPr="005559B5">
        <w:rPr>
          <w:color w:val="002060"/>
          <w:spacing w:val="37"/>
        </w:rPr>
        <w:t xml:space="preserve"> </w:t>
      </w:r>
      <w:r w:rsidRPr="005559B5">
        <w:rPr>
          <w:color w:val="002060"/>
        </w:rPr>
        <w:t>satisf</w:t>
      </w:r>
      <w:r w:rsidRPr="005559B5">
        <w:rPr>
          <w:color w:val="002060"/>
          <w:spacing w:val="-1"/>
        </w:rPr>
        <w:t>a</w:t>
      </w:r>
      <w:r w:rsidRPr="005559B5">
        <w:rPr>
          <w:color w:val="002060"/>
          <w:spacing w:val="1"/>
        </w:rPr>
        <w:t>c</w:t>
      </w:r>
      <w:r w:rsidRPr="005559B5">
        <w:rPr>
          <w:color w:val="002060"/>
        </w:rPr>
        <w:t>tion</w:t>
      </w:r>
      <w:r w:rsidRPr="005559B5">
        <w:rPr>
          <w:color w:val="002060"/>
          <w:spacing w:val="38"/>
        </w:rPr>
        <w:t xml:space="preserve"> </w:t>
      </w:r>
      <w:r w:rsidRPr="005559B5">
        <w:rPr>
          <w:color w:val="002060"/>
          <w:spacing w:val="-1"/>
        </w:rPr>
        <w:t>o</w:t>
      </w:r>
      <w:r w:rsidRPr="005559B5">
        <w:rPr>
          <w:color w:val="002060"/>
        </w:rPr>
        <w:t>f</w:t>
      </w:r>
      <w:r w:rsidRPr="005559B5">
        <w:rPr>
          <w:color w:val="002060"/>
          <w:spacing w:val="37"/>
        </w:rPr>
        <w:t xml:space="preserve"> </w:t>
      </w:r>
      <w:r w:rsidRPr="005559B5">
        <w:rPr>
          <w:color w:val="002060"/>
        </w:rPr>
        <w:t>the</w:t>
      </w:r>
      <w:r w:rsidRPr="005559B5">
        <w:rPr>
          <w:color w:val="002060"/>
          <w:spacing w:val="37"/>
        </w:rPr>
        <w:t xml:space="preserve"> </w:t>
      </w:r>
      <w:r w:rsidRPr="005559B5">
        <w:rPr>
          <w:color w:val="002060"/>
        </w:rPr>
        <w:t>own</w:t>
      </w:r>
      <w:r w:rsidRPr="005559B5">
        <w:rPr>
          <w:color w:val="002060"/>
          <w:spacing w:val="-1"/>
        </w:rPr>
        <w:t>e</w:t>
      </w:r>
      <w:r w:rsidRPr="005559B5">
        <w:rPr>
          <w:color w:val="002060"/>
        </w:rPr>
        <w:t>r</w:t>
      </w:r>
      <w:r w:rsidRPr="005559B5">
        <w:rPr>
          <w:color w:val="002060"/>
          <w:spacing w:val="38"/>
        </w:rPr>
        <w:t xml:space="preserve"> </w:t>
      </w:r>
      <w:r w:rsidRPr="005559B5">
        <w:rPr>
          <w:color w:val="002060"/>
        </w:rPr>
        <w:t>of</w:t>
      </w:r>
      <w:r w:rsidRPr="005559B5">
        <w:rPr>
          <w:color w:val="002060"/>
          <w:spacing w:val="38"/>
        </w:rPr>
        <w:t xml:space="preserve"> </w:t>
      </w:r>
      <w:r w:rsidRPr="005559B5">
        <w:rPr>
          <w:color w:val="002060"/>
        </w:rPr>
        <w:t>the</w:t>
      </w:r>
      <w:r w:rsidRPr="005559B5">
        <w:rPr>
          <w:color w:val="002060"/>
          <w:spacing w:val="38"/>
        </w:rPr>
        <w:t xml:space="preserve"> </w:t>
      </w:r>
      <w:r w:rsidRPr="005559B5">
        <w:rPr>
          <w:color w:val="002060"/>
        </w:rPr>
        <w:t>serv</w:t>
      </w:r>
      <w:r w:rsidRPr="005559B5">
        <w:rPr>
          <w:color w:val="002060"/>
          <w:spacing w:val="-1"/>
        </w:rPr>
        <w:t>ic</w:t>
      </w:r>
      <w:r w:rsidRPr="005559B5">
        <w:rPr>
          <w:color w:val="002060"/>
        </w:rPr>
        <w:t>es</w:t>
      </w:r>
      <w:r w:rsidRPr="005559B5">
        <w:rPr>
          <w:color w:val="002060"/>
          <w:spacing w:val="38"/>
        </w:rPr>
        <w:t xml:space="preserve"> </w:t>
      </w:r>
      <w:r w:rsidRPr="005559B5">
        <w:rPr>
          <w:color w:val="002060"/>
        </w:rPr>
        <w:t>a</w:t>
      </w:r>
      <w:r w:rsidRPr="005559B5">
        <w:rPr>
          <w:color w:val="002060"/>
          <w:spacing w:val="-1"/>
        </w:rPr>
        <w:t>n</w:t>
      </w:r>
      <w:r w:rsidRPr="005559B5">
        <w:rPr>
          <w:color w:val="002060"/>
        </w:rPr>
        <w:t>d</w:t>
      </w:r>
      <w:r w:rsidRPr="005559B5">
        <w:rPr>
          <w:color w:val="002060"/>
          <w:spacing w:val="38"/>
        </w:rPr>
        <w:t xml:space="preserve"> </w:t>
      </w:r>
      <w:r w:rsidRPr="005559B5">
        <w:rPr>
          <w:color w:val="002060"/>
        </w:rPr>
        <w:t>of</w:t>
      </w:r>
      <w:r w:rsidRPr="005559B5">
        <w:rPr>
          <w:color w:val="002060"/>
          <w:spacing w:val="38"/>
        </w:rPr>
        <w:t xml:space="preserve"> </w:t>
      </w:r>
      <w:r w:rsidRPr="005559B5">
        <w:rPr>
          <w:color w:val="002060"/>
        </w:rPr>
        <w:t>the</w:t>
      </w:r>
      <w:r w:rsidRPr="005559B5">
        <w:rPr>
          <w:color w:val="002060"/>
          <w:spacing w:val="38"/>
        </w:rPr>
        <w:t xml:space="preserve"> </w:t>
      </w:r>
      <w:r w:rsidRPr="005559B5">
        <w:rPr>
          <w:color w:val="002060"/>
        </w:rPr>
        <w:t>Engine</w:t>
      </w:r>
      <w:r w:rsidRPr="005559B5">
        <w:rPr>
          <w:color w:val="002060"/>
          <w:spacing w:val="-1"/>
        </w:rPr>
        <w:t>e</w:t>
      </w:r>
      <w:r w:rsidRPr="005559B5">
        <w:rPr>
          <w:color w:val="002060"/>
        </w:rPr>
        <w:t>r before t</w:t>
      </w:r>
      <w:r w:rsidRPr="005559B5">
        <w:rPr>
          <w:color w:val="002060"/>
          <w:spacing w:val="-1"/>
        </w:rPr>
        <w:t>e</w:t>
      </w:r>
      <w:r w:rsidRPr="005559B5">
        <w:rPr>
          <w:color w:val="002060"/>
        </w:rPr>
        <w:t>rmi</w:t>
      </w:r>
      <w:r w:rsidRPr="005559B5">
        <w:rPr>
          <w:color w:val="002060"/>
          <w:spacing w:val="-1"/>
        </w:rPr>
        <w:t>n</w:t>
      </w:r>
      <w:r w:rsidRPr="005559B5">
        <w:rPr>
          <w:color w:val="002060"/>
        </w:rPr>
        <w:t>ating the existing serv</w:t>
      </w:r>
      <w:r w:rsidRPr="005559B5">
        <w:rPr>
          <w:color w:val="002060"/>
          <w:spacing w:val="-1"/>
        </w:rPr>
        <w:t>i</w:t>
      </w:r>
      <w:r w:rsidRPr="005559B5">
        <w:rPr>
          <w:color w:val="002060"/>
          <w:spacing w:val="1"/>
        </w:rPr>
        <w:t>c</w:t>
      </w:r>
      <w:r w:rsidRPr="005559B5">
        <w:rPr>
          <w:color w:val="002060"/>
        </w:rPr>
        <w:t>e.</w:t>
      </w:r>
    </w:p>
    <w:p w:rsidRPr="005559B5" w:rsidR="00955DCE" w:rsidP="00955DCE" w:rsidRDefault="00955DCE" w14:paraId="1EDE5F69" w14:textId="77777777">
      <w:pPr>
        <w:tabs>
          <w:tab w:val="left" w:pos="880"/>
        </w:tabs>
        <w:adjustRightInd w:val="0"/>
        <w:spacing w:before="12" w:line="239" w:lineRule="auto"/>
        <w:ind w:left="893" w:right="139" w:hanging="360"/>
        <w:rPr>
          <w:color w:val="002060"/>
        </w:rPr>
      </w:pPr>
      <w:r w:rsidRPr="005559B5">
        <w:rPr>
          <w:color w:val="002060"/>
          <w:w w:val="131"/>
        </w:rPr>
        <w:t>•</w:t>
      </w:r>
      <w:r w:rsidRPr="005559B5">
        <w:rPr>
          <w:color w:val="002060"/>
        </w:rPr>
        <w:tab/>
      </w:r>
      <w:r w:rsidRPr="005559B5">
        <w:rPr>
          <w:color w:val="002060"/>
        </w:rPr>
        <w:t>Dr</w:t>
      </w:r>
      <w:r w:rsidRPr="005559B5">
        <w:rPr>
          <w:color w:val="002060"/>
          <w:spacing w:val="-1"/>
        </w:rPr>
        <w:t>a</w:t>
      </w:r>
      <w:r w:rsidRPr="005559B5">
        <w:rPr>
          <w:color w:val="002060"/>
        </w:rPr>
        <w:t>wi</w:t>
      </w:r>
      <w:r w:rsidRPr="005559B5">
        <w:rPr>
          <w:color w:val="002060"/>
          <w:spacing w:val="-1"/>
        </w:rPr>
        <w:t>n</w:t>
      </w:r>
      <w:r w:rsidRPr="005559B5">
        <w:rPr>
          <w:color w:val="002060"/>
        </w:rPr>
        <w:t>g</w:t>
      </w:r>
      <w:r w:rsidRPr="005559B5">
        <w:rPr>
          <w:color w:val="002060"/>
          <w:spacing w:val="3"/>
        </w:rPr>
        <w:t xml:space="preserve"> </w:t>
      </w:r>
      <w:r w:rsidRPr="005559B5">
        <w:rPr>
          <w:color w:val="002060"/>
        </w:rPr>
        <w:t>and</w:t>
      </w:r>
      <w:r w:rsidRPr="005559B5">
        <w:rPr>
          <w:color w:val="002060"/>
          <w:spacing w:val="2"/>
        </w:rPr>
        <w:t xml:space="preserve"> </w:t>
      </w:r>
      <w:r w:rsidRPr="005559B5">
        <w:rPr>
          <w:color w:val="002060"/>
        </w:rPr>
        <w:t>sche</w:t>
      </w:r>
      <w:r w:rsidRPr="005559B5">
        <w:rPr>
          <w:color w:val="002060"/>
          <w:spacing w:val="-1"/>
        </w:rPr>
        <w:t>d</w:t>
      </w:r>
      <w:r w:rsidRPr="005559B5">
        <w:rPr>
          <w:color w:val="002060"/>
        </w:rPr>
        <w:t>uling</w:t>
      </w:r>
      <w:r w:rsidRPr="005559B5">
        <w:rPr>
          <w:color w:val="002060"/>
          <w:spacing w:val="3"/>
        </w:rPr>
        <w:t xml:space="preserve"> </w:t>
      </w:r>
      <w:r w:rsidRPr="005559B5">
        <w:rPr>
          <w:color w:val="002060"/>
        </w:rPr>
        <w:t>t</w:t>
      </w:r>
      <w:r w:rsidRPr="005559B5">
        <w:rPr>
          <w:color w:val="002060"/>
          <w:spacing w:val="-1"/>
        </w:rPr>
        <w:t>h</w:t>
      </w:r>
      <w:r w:rsidRPr="005559B5">
        <w:rPr>
          <w:color w:val="002060"/>
        </w:rPr>
        <w:t>e</w:t>
      </w:r>
      <w:r w:rsidRPr="005559B5">
        <w:rPr>
          <w:color w:val="002060"/>
          <w:spacing w:val="3"/>
        </w:rPr>
        <w:t xml:space="preserve"> </w:t>
      </w:r>
      <w:r w:rsidRPr="005559B5">
        <w:rPr>
          <w:color w:val="002060"/>
        </w:rPr>
        <w:t>affected</w:t>
      </w:r>
      <w:r w:rsidRPr="005559B5">
        <w:rPr>
          <w:color w:val="002060"/>
          <w:spacing w:val="2"/>
        </w:rPr>
        <w:t xml:space="preserve"> </w:t>
      </w:r>
      <w:r w:rsidRPr="005559B5">
        <w:rPr>
          <w:color w:val="002060"/>
        </w:rPr>
        <w:t>services</w:t>
      </w:r>
      <w:r w:rsidRPr="005559B5">
        <w:rPr>
          <w:color w:val="002060"/>
          <w:spacing w:val="3"/>
        </w:rPr>
        <w:t xml:space="preserve"> </w:t>
      </w:r>
      <w:r w:rsidRPr="005559B5">
        <w:rPr>
          <w:color w:val="002060"/>
        </w:rPr>
        <w:t>like</w:t>
      </w:r>
      <w:r w:rsidRPr="005559B5">
        <w:rPr>
          <w:color w:val="002060"/>
          <w:spacing w:val="2"/>
        </w:rPr>
        <w:t xml:space="preserve"> </w:t>
      </w:r>
      <w:r w:rsidRPr="005559B5">
        <w:rPr>
          <w:color w:val="002060"/>
        </w:rPr>
        <w:t>wa</w:t>
      </w:r>
      <w:r w:rsidRPr="005559B5">
        <w:rPr>
          <w:color w:val="002060"/>
          <w:spacing w:val="-2"/>
        </w:rPr>
        <w:t>t</w:t>
      </w:r>
      <w:r w:rsidRPr="005559B5">
        <w:rPr>
          <w:color w:val="002060"/>
        </w:rPr>
        <w:t>er</w:t>
      </w:r>
      <w:r w:rsidRPr="005559B5">
        <w:rPr>
          <w:color w:val="002060"/>
          <w:spacing w:val="4"/>
        </w:rPr>
        <w:t xml:space="preserve"> </w:t>
      </w:r>
      <w:r w:rsidRPr="005559B5">
        <w:rPr>
          <w:color w:val="002060"/>
        </w:rPr>
        <w:t>pi</w:t>
      </w:r>
      <w:r w:rsidRPr="005559B5">
        <w:rPr>
          <w:color w:val="002060"/>
          <w:spacing w:val="-1"/>
        </w:rPr>
        <w:t>p</w:t>
      </w:r>
      <w:r w:rsidRPr="005559B5">
        <w:rPr>
          <w:color w:val="002060"/>
        </w:rPr>
        <w:t>es,</w:t>
      </w:r>
      <w:r w:rsidRPr="005559B5">
        <w:rPr>
          <w:color w:val="002060"/>
          <w:spacing w:val="4"/>
        </w:rPr>
        <w:t xml:space="preserve"> </w:t>
      </w:r>
      <w:r w:rsidRPr="005559B5">
        <w:rPr>
          <w:color w:val="002060"/>
        </w:rPr>
        <w:t>sewers,</w:t>
      </w:r>
      <w:r w:rsidRPr="005559B5">
        <w:rPr>
          <w:color w:val="002060"/>
          <w:spacing w:val="2"/>
        </w:rPr>
        <w:t xml:space="preserve"> </w:t>
      </w:r>
      <w:r w:rsidRPr="005559B5">
        <w:rPr>
          <w:color w:val="002060"/>
        </w:rPr>
        <w:t>cab</w:t>
      </w:r>
      <w:r w:rsidRPr="005559B5">
        <w:rPr>
          <w:color w:val="002060"/>
          <w:spacing w:val="-1"/>
        </w:rPr>
        <w:t>l</w:t>
      </w:r>
      <w:r w:rsidRPr="005559B5">
        <w:rPr>
          <w:color w:val="002060"/>
        </w:rPr>
        <w:t>es,</w:t>
      </w:r>
      <w:r w:rsidRPr="005559B5">
        <w:rPr>
          <w:color w:val="002060"/>
          <w:spacing w:val="4"/>
        </w:rPr>
        <w:t xml:space="preserve"> </w:t>
      </w:r>
      <w:r w:rsidRPr="005559B5">
        <w:rPr>
          <w:color w:val="002060"/>
          <w:spacing w:val="-1"/>
        </w:rPr>
        <w:t>e</w:t>
      </w:r>
      <w:r w:rsidRPr="005559B5">
        <w:rPr>
          <w:color w:val="002060"/>
        </w:rPr>
        <w:t>tc.</w:t>
      </w:r>
      <w:r w:rsidRPr="005559B5">
        <w:rPr>
          <w:color w:val="002060"/>
          <w:spacing w:val="4"/>
        </w:rPr>
        <w:t xml:space="preserve"> </w:t>
      </w:r>
      <w:r w:rsidRPr="005559B5">
        <w:rPr>
          <w:color w:val="002060"/>
        </w:rPr>
        <w:t>own</w:t>
      </w:r>
      <w:r w:rsidRPr="005559B5">
        <w:rPr>
          <w:color w:val="002060"/>
          <w:spacing w:val="-1"/>
        </w:rPr>
        <w:t>e</w:t>
      </w:r>
      <w:r w:rsidRPr="005559B5">
        <w:rPr>
          <w:color w:val="002060"/>
        </w:rPr>
        <w:t>d by various a</w:t>
      </w:r>
      <w:r w:rsidRPr="005559B5">
        <w:rPr>
          <w:color w:val="002060"/>
          <w:spacing w:val="-1"/>
        </w:rPr>
        <w:t>u</w:t>
      </w:r>
      <w:r w:rsidRPr="005559B5">
        <w:rPr>
          <w:color w:val="002060"/>
        </w:rPr>
        <w:t>thorities i</w:t>
      </w:r>
      <w:r w:rsidRPr="005559B5">
        <w:rPr>
          <w:color w:val="002060"/>
          <w:spacing w:val="-1"/>
        </w:rPr>
        <w:t>n</w:t>
      </w:r>
      <w:r w:rsidRPr="005559B5">
        <w:rPr>
          <w:color w:val="002060"/>
        </w:rPr>
        <w:t>cl</w:t>
      </w:r>
      <w:r w:rsidRPr="005559B5">
        <w:rPr>
          <w:color w:val="002060"/>
          <w:spacing w:val="-1"/>
        </w:rPr>
        <w:t>u</w:t>
      </w:r>
      <w:r w:rsidRPr="005559B5">
        <w:rPr>
          <w:color w:val="002060"/>
        </w:rPr>
        <w:t>ding Publ</w:t>
      </w:r>
      <w:r w:rsidRPr="005559B5">
        <w:rPr>
          <w:color w:val="002060"/>
          <w:spacing w:val="-1"/>
        </w:rPr>
        <w:t>i</w:t>
      </w:r>
      <w:r w:rsidRPr="005559B5">
        <w:rPr>
          <w:color w:val="002060"/>
        </w:rPr>
        <w:t>c</w:t>
      </w:r>
      <w:r w:rsidRPr="005559B5">
        <w:rPr>
          <w:color w:val="002060"/>
          <w:spacing w:val="1"/>
        </w:rPr>
        <w:t xml:space="preserve"> </w:t>
      </w:r>
      <w:r w:rsidRPr="005559B5">
        <w:rPr>
          <w:color w:val="002060"/>
        </w:rPr>
        <w:t>Unde</w:t>
      </w:r>
      <w:r w:rsidRPr="005559B5">
        <w:rPr>
          <w:color w:val="002060"/>
          <w:spacing w:val="1"/>
        </w:rPr>
        <w:t>r</w:t>
      </w:r>
      <w:r w:rsidRPr="005559B5">
        <w:rPr>
          <w:color w:val="002060"/>
        </w:rPr>
        <w:t>t</w:t>
      </w:r>
      <w:r w:rsidRPr="005559B5">
        <w:rPr>
          <w:color w:val="002060"/>
          <w:spacing w:val="-1"/>
        </w:rPr>
        <w:t>a</w:t>
      </w:r>
      <w:r w:rsidRPr="005559B5">
        <w:rPr>
          <w:color w:val="002060"/>
        </w:rPr>
        <w:t>ki</w:t>
      </w:r>
      <w:r w:rsidRPr="005559B5">
        <w:rPr>
          <w:color w:val="002060"/>
          <w:spacing w:val="-1"/>
        </w:rPr>
        <w:t>n</w:t>
      </w:r>
      <w:r w:rsidRPr="005559B5">
        <w:rPr>
          <w:color w:val="002060"/>
        </w:rPr>
        <w:t>gs</w:t>
      </w:r>
      <w:r w:rsidRPr="005559B5">
        <w:rPr>
          <w:color w:val="002060"/>
          <w:spacing w:val="1"/>
        </w:rPr>
        <w:t xml:space="preserve"> </w:t>
      </w:r>
      <w:r w:rsidRPr="005559B5">
        <w:rPr>
          <w:color w:val="002060"/>
          <w:spacing w:val="-1"/>
        </w:rPr>
        <w:t>a</w:t>
      </w:r>
      <w:r w:rsidRPr="005559B5">
        <w:rPr>
          <w:color w:val="002060"/>
        </w:rPr>
        <w:t>nd</w:t>
      </w:r>
      <w:r w:rsidRPr="005559B5">
        <w:rPr>
          <w:color w:val="002060"/>
          <w:spacing w:val="1"/>
        </w:rPr>
        <w:t xml:space="preserve"> </w:t>
      </w:r>
      <w:r w:rsidRPr="005559B5">
        <w:rPr>
          <w:color w:val="002060"/>
        </w:rPr>
        <w:t>Local</w:t>
      </w:r>
      <w:r w:rsidRPr="005559B5">
        <w:rPr>
          <w:color w:val="002060"/>
          <w:spacing w:val="1"/>
        </w:rPr>
        <w:t xml:space="preserve"> </w:t>
      </w:r>
      <w:r w:rsidRPr="005559B5">
        <w:rPr>
          <w:color w:val="002060"/>
        </w:rPr>
        <w:t>Authoriti</w:t>
      </w:r>
      <w:r w:rsidRPr="005559B5">
        <w:rPr>
          <w:color w:val="002060"/>
          <w:spacing w:val="-1"/>
        </w:rPr>
        <w:t>e</w:t>
      </w:r>
      <w:r w:rsidRPr="005559B5">
        <w:rPr>
          <w:color w:val="002060"/>
        </w:rPr>
        <w:t>s</w:t>
      </w:r>
      <w:r w:rsidRPr="005559B5">
        <w:rPr>
          <w:color w:val="002060"/>
          <w:spacing w:val="1"/>
        </w:rPr>
        <w:t xml:space="preserve"> </w:t>
      </w:r>
      <w:r w:rsidRPr="005559B5">
        <w:rPr>
          <w:color w:val="002060"/>
        </w:rPr>
        <w:t>inc</w:t>
      </w:r>
      <w:r w:rsidRPr="005559B5">
        <w:rPr>
          <w:color w:val="002060"/>
          <w:spacing w:val="-1"/>
        </w:rPr>
        <w:t>lu</w:t>
      </w:r>
      <w:r w:rsidRPr="005559B5">
        <w:rPr>
          <w:color w:val="002060"/>
        </w:rPr>
        <w:t>ded</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rPr>
        <w:t>the contract</w:t>
      </w:r>
      <w:r w:rsidRPr="005559B5">
        <w:rPr>
          <w:color w:val="002060"/>
          <w:spacing w:val="1"/>
        </w:rPr>
        <w:t xml:space="preserve"> </w:t>
      </w:r>
      <w:r w:rsidRPr="005559B5">
        <w:rPr>
          <w:color w:val="002060"/>
          <w:spacing w:val="-1"/>
        </w:rPr>
        <w:t>d</w:t>
      </w:r>
      <w:r w:rsidRPr="005559B5">
        <w:rPr>
          <w:color w:val="002060"/>
        </w:rPr>
        <w:t>oc</w:t>
      </w:r>
      <w:r w:rsidRPr="005559B5">
        <w:rPr>
          <w:color w:val="002060"/>
          <w:spacing w:val="-1"/>
        </w:rPr>
        <w:t>u</w:t>
      </w:r>
      <w:r w:rsidRPr="005559B5">
        <w:rPr>
          <w:color w:val="002060"/>
        </w:rPr>
        <w:t xml:space="preserve">ments shall </w:t>
      </w:r>
      <w:r w:rsidRPr="005559B5">
        <w:rPr>
          <w:color w:val="002060"/>
          <w:spacing w:val="-1"/>
        </w:rPr>
        <w:t>b</w:t>
      </w:r>
      <w:r w:rsidRPr="005559B5">
        <w:rPr>
          <w:color w:val="002060"/>
        </w:rPr>
        <w:t>e</w:t>
      </w:r>
      <w:r w:rsidRPr="005559B5">
        <w:rPr>
          <w:color w:val="002060"/>
          <w:spacing w:val="1"/>
        </w:rPr>
        <w:t xml:space="preserve"> </w:t>
      </w:r>
      <w:r w:rsidRPr="005559B5">
        <w:rPr>
          <w:color w:val="002060"/>
        </w:rPr>
        <w:t>verified</w:t>
      </w:r>
      <w:r w:rsidRPr="005559B5">
        <w:rPr>
          <w:color w:val="002060"/>
          <w:spacing w:val="1"/>
        </w:rPr>
        <w:t xml:space="preserve"> </w:t>
      </w:r>
      <w:r w:rsidRPr="005559B5">
        <w:rPr>
          <w:color w:val="002060"/>
        </w:rPr>
        <w:t>by</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w:t>
      </w:r>
      <w:r w:rsidRPr="005559B5">
        <w:rPr>
          <w:color w:val="002060"/>
          <w:spacing w:val="-1"/>
        </w:rPr>
        <w:t>o</w:t>
      </w:r>
      <w:r w:rsidRPr="005559B5">
        <w:rPr>
          <w:color w:val="002060"/>
        </w:rPr>
        <w:t>ntr</w:t>
      </w:r>
      <w:r w:rsidRPr="005559B5">
        <w:rPr>
          <w:color w:val="002060"/>
          <w:spacing w:val="-1"/>
        </w:rPr>
        <w:t>a</w:t>
      </w:r>
      <w:r w:rsidRPr="005559B5">
        <w:rPr>
          <w:color w:val="002060"/>
        </w:rPr>
        <w:t>ctor</w:t>
      </w:r>
      <w:r w:rsidRPr="005559B5">
        <w:rPr>
          <w:color w:val="002060"/>
          <w:spacing w:val="1"/>
        </w:rPr>
        <w:t xml:space="preserve"> </w:t>
      </w:r>
      <w:r w:rsidRPr="005559B5">
        <w:rPr>
          <w:color w:val="002060"/>
        </w:rPr>
        <w:t>for</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spacing w:val="-1"/>
        </w:rPr>
        <w:t>a</w:t>
      </w:r>
      <w:r w:rsidRPr="005559B5">
        <w:rPr>
          <w:color w:val="002060"/>
          <w:spacing w:val="1"/>
        </w:rPr>
        <w:t>c</w:t>
      </w:r>
      <w:r w:rsidRPr="005559B5">
        <w:rPr>
          <w:color w:val="002060"/>
        </w:rPr>
        <w:t>curacy</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in</w:t>
      </w:r>
      <w:r w:rsidRPr="005559B5">
        <w:rPr>
          <w:color w:val="002060"/>
          <w:spacing w:val="-2"/>
        </w:rPr>
        <w:t>f</w:t>
      </w:r>
      <w:r w:rsidRPr="005559B5">
        <w:rPr>
          <w:color w:val="002060"/>
        </w:rPr>
        <w:t>ormati</w:t>
      </w:r>
      <w:r w:rsidRPr="005559B5">
        <w:rPr>
          <w:color w:val="002060"/>
          <w:spacing w:val="-1"/>
        </w:rPr>
        <w:t>o</w:t>
      </w:r>
      <w:r w:rsidRPr="005559B5">
        <w:rPr>
          <w:color w:val="002060"/>
        </w:rPr>
        <w:t>n pri</w:t>
      </w:r>
      <w:r w:rsidRPr="005559B5">
        <w:rPr>
          <w:color w:val="002060"/>
          <w:spacing w:val="-1"/>
        </w:rPr>
        <w:t>o</w:t>
      </w:r>
      <w:r w:rsidRPr="005559B5">
        <w:rPr>
          <w:color w:val="002060"/>
        </w:rPr>
        <w:t>r to the c</w:t>
      </w:r>
      <w:r w:rsidRPr="005559B5">
        <w:rPr>
          <w:color w:val="002060"/>
          <w:spacing w:val="-1"/>
        </w:rPr>
        <w:t>o</w:t>
      </w:r>
      <w:r w:rsidRPr="005559B5">
        <w:rPr>
          <w:color w:val="002060"/>
        </w:rPr>
        <w:t>mme</w:t>
      </w:r>
      <w:r w:rsidRPr="005559B5">
        <w:rPr>
          <w:color w:val="002060"/>
          <w:spacing w:val="-1"/>
        </w:rPr>
        <w:t>n</w:t>
      </w:r>
      <w:r w:rsidRPr="005559B5">
        <w:rPr>
          <w:color w:val="002060"/>
          <w:spacing w:val="1"/>
        </w:rPr>
        <w:t>c</w:t>
      </w:r>
      <w:r w:rsidRPr="005559B5">
        <w:rPr>
          <w:color w:val="002060"/>
        </w:rPr>
        <w:t>em</w:t>
      </w:r>
      <w:r w:rsidRPr="005559B5">
        <w:rPr>
          <w:color w:val="002060"/>
          <w:spacing w:val="-1"/>
        </w:rPr>
        <w:t>e</w:t>
      </w:r>
      <w:r w:rsidRPr="005559B5">
        <w:rPr>
          <w:color w:val="002060"/>
        </w:rPr>
        <w:t>nt of any work.</w:t>
      </w:r>
    </w:p>
    <w:p w:rsidRPr="005559B5" w:rsidR="00955DCE" w:rsidP="00955DCE" w:rsidRDefault="00955DCE" w14:paraId="53FEF0F9" w14:textId="77777777">
      <w:pPr>
        <w:tabs>
          <w:tab w:val="left" w:pos="880"/>
        </w:tabs>
        <w:adjustRightInd w:val="0"/>
        <w:spacing w:before="13"/>
        <w:ind w:left="893" w:right="138" w:hanging="360"/>
        <w:rPr>
          <w:color w:val="002060"/>
        </w:rPr>
      </w:pPr>
      <w:r w:rsidRPr="005559B5">
        <w:rPr>
          <w:color w:val="002060"/>
          <w:w w:val="131"/>
        </w:rPr>
        <w:t>•</w:t>
      </w:r>
      <w:r w:rsidRPr="005559B5">
        <w:rPr>
          <w:color w:val="002060"/>
        </w:rPr>
        <w:tab/>
      </w:r>
      <w:r w:rsidRPr="005559B5">
        <w:rPr>
          <w:color w:val="002060"/>
        </w:rPr>
        <w:t>Notwit</w:t>
      </w:r>
      <w:r w:rsidRPr="005559B5">
        <w:rPr>
          <w:color w:val="002060"/>
          <w:spacing w:val="-1"/>
        </w:rPr>
        <w:t>h</w:t>
      </w:r>
      <w:r w:rsidRPr="005559B5">
        <w:rPr>
          <w:color w:val="002060"/>
          <w:spacing w:val="1"/>
        </w:rPr>
        <w:t>s</w:t>
      </w:r>
      <w:r w:rsidRPr="005559B5">
        <w:rPr>
          <w:color w:val="002060"/>
        </w:rPr>
        <w:t>ta</w:t>
      </w:r>
      <w:r w:rsidRPr="005559B5">
        <w:rPr>
          <w:color w:val="002060"/>
          <w:spacing w:val="-1"/>
        </w:rPr>
        <w:t>n</w:t>
      </w:r>
      <w:r w:rsidRPr="005559B5">
        <w:rPr>
          <w:color w:val="002060"/>
        </w:rPr>
        <w:t>d</w:t>
      </w:r>
      <w:r w:rsidRPr="005559B5">
        <w:rPr>
          <w:color w:val="002060"/>
          <w:spacing w:val="-1"/>
        </w:rPr>
        <w:t>i</w:t>
      </w:r>
      <w:r w:rsidRPr="005559B5">
        <w:rPr>
          <w:color w:val="002060"/>
        </w:rPr>
        <w:t>ng</w:t>
      </w:r>
      <w:r w:rsidRPr="005559B5">
        <w:rPr>
          <w:color w:val="002060"/>
          <w:spacing w:val="14"/>
        </w:rPr>
        <w:t xml:space="preserve"> </w:t>
      </w:r>
      <w:r w:rsidRPr="005559B5">
        <w:rPr>
          <w:color w:val="002060"/>
        </w:rPr>
        <w:t>the</w:t>
      </w:r>
      <w:r w:rsidRPr="005559B5">
        <w:rPr>
          <w:color w:val="002060"/>
          <w:spacing w:val="13"/>
        </w:rPr>
        <w:t xml:space="preserve"> </w:t>
      </w:r>
      <w:r w:rsidRPr="005559B5">
        <w:rPr>
          <w:color w:val="002060"/>
        </w:rPr>
        <w:t>fact</w:t>
      </w:r>
      <w:r w:rsidRPr="005559B5">
        <w:rPr>
          <w:color w:val="002060"/>
          <w:spacing w:val="14"/>
        </w:rPr>
        <w:t xml:space="preserve"> </w:t>
      </w:r>
      <w:r w:rsidRPr="005559B5">
        <w:rPr>
          <w:color w:val="002060"/>
        </w:rPr>
        <w:t>t</w:t>
      </w:r>
      <w:r w:rsidRPr="005559B5">
        <w:rPr>
          <w:color w:val="002060"/>
          <w:spacing w:val="-1"/>
        </w:rPr>
        <w:t>h</w:t>
      </w:r>
      <w:r w:rsidRPr="005559B5">
        <w:rPr>
          <w:color w:val="002060"/>
        </w:rPr>
        <w:t>at</w:t>
      </w:r>
      <w:r w:rsidRPr="005559B5">
        <w:rPr>
          <w:color w:val="002060"/>
          <w:spacing w:val="14"/>
        </w:rPr>
        <w:t xml:space="preserve"> </w:t>
      </w:r>
      <w:r w:rsidRPr="005559B5">
        <w:rPr>
          <w:color w:val="002060"/>
        </w:rPr>
        <w:t>the</w:t>
      </w:r>
      <w:r w:rsidRPr="005559B5">
        <w:rPr>
          <w:color w:val="002060"/>
          <w:spacing w:val="14"/>
        </w:rPr>
        <w:t xml:space="preserve"> </w:t>
      </w:r>
      <w:r w:rsidRPr="005559B5">
        <w:rPr>
          <w:color w:val="002060"/>
        </w:rPr>
        <w:t>inf</w:t>
      </w:r>
      <w:r w:rsidRPr="005559B5">
        <w:rPr>
          <w:color w:val="002060"/>
          <w:spacing w:val="-1"/>
        </w:rPr>
        <w:t>o</w:t>
      </w:r>
      <w:r w:rsidRPr="005559B5">
        <w:rPr>
          <w:color w:val="002060"/>
        </w:rPr>
        <w:t>r</w:t>
      </w:r>
      <w:r w:rsidRPr="005559B5">
        <w:rPr>
          <w:color w:val="002060"/>
          <w:spacing w:val="-1"/>
        </w:rPr>
        <w:t>m</w:t>
      </w:r>
      <w:r w:rsidRPr="005559B5">
        <w:rPr>
          <w:color w:val="002060"/>
        </w:rPr>
        <w:t>a</w:t>
      </w:r>
      <w:r w:rsidRPr="005559B5">
        <w:rPr>
          <w:color w:val="002060"/>
          <w:spacing w:val="-1"/>
        </w:rPr>
        <w:t>t</w:t>
      </w:r>
      <w:r w:rsidRPr="005559B5">
        <w:rPr>
          <w:color w:val="002060"/>
        </w:rPr>
        <w:t>ion</w:t>
      </w:r>
      <w:r w:rsidRPr="005559B5">
        <w:rPr>
          <w:color w:val="002060"/>
          <w:spacing w:val="14"/>
        </w:rPr>
        <w:t xml:space="preserve"> </w:t>
      </w:r>
      <w:r w:rsidRPr="005559B5">
        <w:rPr>
          <w:color w:val="002060"/>
          <w:spacing w:val="-1"/>
        </w:rPr>
        <w:t>o</w:t>
      </w:r>
      <w:r w:rsidRPr="005559B5">
        <w:rPr>
          <w:color w:val="002060"/>
        </w:rPr>
        <w:t>n</w:t>
      </w:r>
      <w:r w:rsidRPr="005559B5">
        <w:rPr>
          <w:color w:val="002060"/>
          <w:spacing w:val="14"/>
        </w:rPr>
        <w:t xml:space="preserve"> </w:t>
      </w:r>
      <w:r w:rsidRPr="005559B5">
        <w:rPr>
          <w:color w:val="002060"/>
        </w:rPr>
        <w:t>aff</w:t>
      </w:r>
      <w:r w:rsidRPr="005559B5">
        <w:rPr>
          <w:color w:val="002060"/>
          <w:spacing w:val="-1"/>
        </w:rPr>
        <w:t>e</w:t>
      </w:r>
      <w:r w:rsidRPr="005559B5">
        <w:rPr>
          <w:color w:val="002060"/>
        </w:rPr>
        <w:t>cted</w:t>
      </w:r>
      <w:r w:rsidRPr="005559B5">
        <w:rPr>
          <w:color w:val="002060"/>
          <w:spacing w:val="14"/>
        </w:rPr>
        <w:t xml:space="preserve"> </w:t>
      </w:r>
      <w:r w:rsidRPr="005559B5">
        <w:rPr>
          <w:color w:val="002060"/>
        </w:rPr>
        <w:t>services</w:t>
      </w:r>
      <w:r w:rsidRPr="005559B5">
        <w:rPr>
          <w:color w:val="002060"/>
          <w:spacing w:val="13"/>
        </w:rPr>
        <w:t xml:space="preserve"> </w:t>
      </w:r>
      <w:r w:rsidRPr="005559B5">
        <w:rPr>
          <w:color w:val="002060"/>
        </w:rPr>
        <w:t>may</w:t>
      </w:r>
      <w:r w:rsidRPr="005559B5">
        <w:rPr>
          <w:color w:val="002060"/>
          <w:spacing w:val="14"/>
        </w:rPr>
        <w:t xml:space="preserve"> </w:t>
      </w:r>
      <w:r w:rsidRPr="005559B5">
        <w:rPr>
          <w:color w:val="002060"/>
        </w:rPr>
        <w:t>not</w:t>
      </w:r>
      <w:r w:rsidRPr="005559B5">
        <w:rPr>
          <w:color w:val="002060"/>
          <w:spacing w:val="13"/>
        </w:rPr>
        <w:t xml:space="preserve"> </w:t>
      </w:r>
      <w:r w:rsidRPr="005559B5">
        <w:rPr>
          <w:color w:val="002060"/>
        </w:rPr>
        <w:t>be</w:t>
      </w:r>
      <w:r w:rsidRPr="005559B5">
        <w:rPr>
          <w:color w:val="002060"/>
          <w:spacing w:val="13"/>
        </w:rPr>
        <w:t xml:space="preserve"> </w:t>
      </w:r>
      <w:r w:rsidRPr="005559B5">
        <w:rPr>
          <w:color w:val="002060"/>
          <w:spacing w:val="-1"/>
        </w:rPr>
        <w:t>ex</w:t>
      </w:r>
      <w:r w:rsidRPr="005559B5">
        <w:rPr>
          <w:color w:val="002060"/>
        </w:rPr>
        <w:t>haustive, the</w:t>
      </w:r>
      <w:r w:rsidRPr="005559B5">
        <w:rPr>
          <w:color w:val="002060"/>
          <w:spacing w:val="1"/>
        </w:rPr>
        <w:t xml:space="preserve"> </w:t>
      </w:r>
      <w:r w:rsidRPr="005559B5">
        <w:rPr>
          <w:color w:val="002060"/>
        </w:rPr>
        <w:t>final</w:t>
      </w:r>
      <w:r w:rsidRPr="005559B5">
        <w:rPr>
          <w:color w:val="002060"/>
          <w:spacing w:val="1"/>
        </w:rPr>
        <w:t xml:space="preserve"> </w:t>
      </w:r>
      <w:r w:rsidRPr="005559B5">
        <w:rPr>
          <w:color w:val="002060"/>
        </w:rPr>
        <w:t>p</w:t>
      </w:r>
      <w:r w:rsidRPr="005559B5">
        <w:rPr>
          <w:color w:val="002060"/>
          <w:spacing w:val="-1"/>
        </w:rPr>
        <w:t>o</w:t>
      </w:r>
      <w:r w:rsidRPr="005559B5">
        <w:rPr>
          <w:color w:val="002060"/>
        </w:rPr>
        <w:t>s</w:t>
      </w:r>
      <w:r w:rsidRPr="005559B5">
        <w:rPr>
          <w:color w:val="002060"/>
          <w:spacing w:val="-1"/>
        </w:rPr>
        <w:t>i</w:t>
      </w:r>
      <w:r w:rsidRPr="005559B5">
        <w:rPr>
          <w:color w:val="002060"/>
        </w:rPr>
        <w:t>tion</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these serv</w:t>
      </w:r>
      <w:r w:rsidRPr="005559B5">
        <w:rPr>
          <w:color w:val="002060"/>
          <w:spacing w:val="-1"/>
        </w:rPr>
        <w:t>i</w:t>
      </w:r>
      <w:r w:rsidRPr="005559B5">
        <w:rPr>
          <w:color w:val="002060"/>
          <w:spacing w:val="1"/>
        </w:rPr>
        <w:t>c</w:t>
      </w:r>
      <w:r w:rsidRPr="005559B5">
        <w:rPr>
          <w:color w:val="002060"/>
          <w:spacing w:val="-1"/>
        </w:rPr>
        <w:t>e</w:t>
      </w:r>
      <w:r w:rsidRPr="005559B5">
        <w:rPr>
          <w:color w:val="002060"/>
        </w:rPr>
        <w:t>s</w:t>
      </w:r>
      <w:r w:rsidRPr="005559B5">
        <w:rPr>
          <w:color w:val="002060"/>
          <w:spacing w:val="2"/>
        </w:rPr>
        <w:t xml:space="preserve"> </w:t>
      </w:r>
      <w:r w:rsidRPr="005559B5">
        <w:rPr>
          <w:color w:val="002060"/>
        </w:rPr>
        <w:t>wi</w:t>
      </w:r>
      <w:r w:rsidRPr="005559B5">
        <w:rPr>
          <w:color w:val="002060"/>
          <w:spacing w:val="-2"/>
        </w:rPr>
        <w:t>t</w:t>
      </w:r>
      <w:r w:rsidRPr="005559B5">
        <w:rPr>
          <w:color w:val="002060"/>
        </w:rPr>
        <w:t>hin</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works</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be supp</w:t>
      </w:r>
      <w:r w:rsidRPr="005559B5">
        <w:rPr>
          <w:color w:val="002060"/>
          <w:spacing w:val="-1"/>
        </w:rPr>
        <w:t>o</w:t>
      </w:r>
      <w:r w:rsidRPr="005559B5">
        <w:rPr>
          <w:color w:val="002060"/>
        </w:rPr>
        <w:t>s</w:t>
      </w:r>
      <w:r w:rsidRPr="005559B5">
        <w:rPr>
          <w:color w:val="002060"/>
          <w:spacing w:val="-1"/>
        </w:rPr>
        <w:t>e</w:t>
      </w:r>
      <w:r w:rsidRPr="005559B5">
        <w:rPr>
          <w:color w:val="002060"/>
        </w:rPr>
        <w:t>d</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have</w:t>
      </w:r>
      <w:r w:rsidRPr="005559B5">
        <w:rPr>
          <w:color w:val="002060"/>
          <w:spacing w:val="1"/>
        </w:rPr>
        <w:t xml:space="preserve"> </w:t>
      </w:r>
      <w:r w:rsidRPr="005559B5">
        <w:rPr>
          <w:color w:val="002060"/>
        </w:rPr>
        <w:t>be</w:t>
      </w:r>
      <w:r w:rsidRPr="005559B5">
        <w:rPr>
          <w:color w:val="002060"/>
          <w:spacing w:val="-1"/>
        </w:rPr>
        <w:t>e</w:t>
      </w:r>
      <w:r w:rsidRPr="005559B5">
        <w:rPr>
          <w:color w:val="002060"/>
        </w:rPr>
        <w:t>n indicated</w:t>
      </w:r>
      <w:r w:rsidRPr="005559B5">
        <w:rPr>
          <w:color w:val="002060"/>
          <w:spacing w:val="1"/>
        </w:rPr>
        <w:t xml:space="preserve"> </w:t>
      </w:r>
      <w:r w:rsidRPr="005559B5">
        <w:rPr>
          <w:color w:val="002060"/>
          <w:spacing w:val="-1"/>
        </w:rPr>
        <w:t>b</w:t>
      </w:r>
      <w:r w:rsidRPr="005559B5">
        <w:rPr>
          <w:color w:val="002060"/>
        </w:rPr>
        <w:t>ased</w:t>
      </w:r>
      <w:r w:rsidRPr="005559B5">
        <w:rPr>
          <w:color w:val="002060"/>
          <w:spacing w:val="1"/>
        </w:rPr>
        <w:t xml:space="preserve"> </w:t>
      </w:r>
      <w:r w:rsidRPr="005559B5">
        <w:rPr>
          <w:color w:val="002060"/>
        </w:rPr>
        <w:t>on the</w:t>
      </w:r>
      <w:r w:rsidRPr="005559B5">
        <w:rPr>
          <w:color w:val="002060"/>
          <w:spacing w:val="1"/>
        </w:rPr>
        <w:t xml:space="preserve"> </w:t>
      </w:r>
      <w:r w:rsidRPr="005559B5">
        <w:rPr>
          <w:color w:val="002060"/>
        </w:rPr>
        <w:t>in</w:t>
      </w:r>
      <w:r w:rsidRPr="005559B5">
        <w:rPr>
          <w:color w:val="002060"/>
          <w:spacing w:val="-2"/>
        </w:rPr>
        <w:t>f</w:t>
      </w:r>
      <w:r w:rsidRPr="005559B5">
        <w:rPr>
          <w:color w:val="002060"/>
        </w:rPr>
        <w:t>ormati</w:t>
      </w:r>
      <w:r w:rsidRPr="005559B5">
        <w:rPr>
          <w:color w:val="002060"/>
          <w:spacing w:val="-1"/>
        </w:rPr>
        <w:t>o</w:t>
      </w:r>
      <w:r w:rsidRPr="005559B5">
        <w:rPr>
          <w:color w:val="002060"/>
        </w:rPr>
        <w:t>n</w:t>
      </w:r>
      <w:r w:rsidRPr="005559B5">
        <w:rPr>
          <w:color w:val="002060"/>
          <w:spacing w:val="1"/>
        </w:rPr>
        <w:t xml:space="preserve"> </w:t>
      </w:r>
      <w:r w:rsidRPr="005559B5">
        <w:rPr>
          <w:color w:val="002060"/>
        </w:rPr>
        <w:t>fur</w:t>
      </w:r>
      <w:r w:rsidRPr="005559B5">
        <w:rPr>
          <w:color w:val="002060"/>
          <w:spacing w:val="-1"/>
        </w:rPr>
        <w:t>n</w:t>
      </w:r>
      <w:r w:rsidRPr="005559B5">
        <w:rPr>
          <w:color w:val="002060"/>
        </w:rPr>
        <w:t>ish</w:t>
      </w:r>
      <w:r w:rsidRPr="005559B5">
        <w:rPr>
          <w:color w:val="002060"/>
          <w:spacing w:val="-1"/>
        </w:rPr>
        <w:t>e</w:t>
      </w:r>
      <w:r w:rsidRPr="005559B5">
        <w:rPr>
          <w:color w:val="002060"/>
        </w:rPr>
        <w:t>d</w:t>
      </w:r>
      <w:r w:rsidRPr="005559B5">
        <w:rPr>
          <w:color w:val="002060"/>
          <w:spacing w:val="1"/>
        </w:rPr>
        <w:t xml:space="preserve"> </w:t>
      </w:r>
      <w:r w:rsidRPr="005559B5">
        <w:rPr>
          <w:color w:val="002060"/>
        </w:rPr>
        <w:t>by</w:t>
      </w:r>
      <w:r w:rsidRPr="005559B5">
        <w:rPr>
          <w:color w:val="002060"/>
          <w:spacing w:val="1"/>
        </w:rPr>
        <w:t xml:space="preserve"> </w:t>
      </w:r>
      <w:r w:rsidRPr="005559B5">
        <w:rPr>
          <w:color w:val="002060"/>
        </w:rPr>
        <w:t>dif</w:t>
      </w:r>
      <w:r w:rsidRPr="005559B5">
        <w:rPr>
          <w:color w:val="002060"/>
          <w:spacing w:val="-2"/>
        </w:rPr>
        <w:t>f</w:t>
      </w:r>
      <w:r w:rsidRPr="005559B5">
        <w:rPr>
          <w:color w:val="002060"/>
        </w:rPr>
        <w:t>erent bod</w:t>
      </w:r>
      <w:r w:rsidRPr="005559B5">
        <w:rPr>
          <w:color w:val="002060"/>
          <w:spacing w:val="-1"/>
        </w:rPr>
        <w:t>i</w:t>
      </w:r>
      <w:r w:rsidRPr="005559B5">
        <w:rPr>
          <w:color w:val="002060"/>
        </w:rPr>
        <w:t>es</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to the extent</w:t>
      </w:r>
      <w:r w:rsidRPr="005559B5">
        <w:rPr>
          <w:color w:val="002060"/>
          <w:spacing w:val="1"/>
        </w:rPr>
        <w:t xml:space="preserve"> </w:t>
      </w:r>
      <w:r w:rsidRPr="005559B5">
        <w:rPr>
          <w:color w:val="002060"/>
        </w:rPr>
        <w:t>the bodi</w:t>
      </w:r>
      <w:r w:rsidRPr="005559B5">
        <w:rPr>
          <w:color w:val="002060"/>
          <w:spacing w:val="-1"/>
        </w:rPr>
        <w:t>e</w:t>
      </w:r>
      <w:r w:rsidRPr="005559B5">
        <w:rPr>
          <w:color w:val="002060"/>
        </w:rPr>
        <w:t>s are familiar with t</w:t>
      </w:r>
      <w:r w:rsidRPr="005559B5">
        <w:rPr>
          <w:color w:val="002060"/>
          <w:spacing w:val="-1"/>
        </w:rPr>
        <w:t>h</w:t>
      </w:r>
      <w:r w:rsidRPr="005559B5">
        <w:rPr>
          <w:color w:val="002060"/>
        </w:rPr>
        <w:t>e final positi</w:t>
      </w:r>
      <w:r w:rsidRPr="005559B5">
        <w:rPr>
          <w:color w:val="002060"/>
          <w:spacing w:val="-1"/>
        </w:rPr>
        <w:t>o</w:t>
      </w:r>
      <w:r w:rsidRPr="005559B5">
        <w:rPr>
          <w:color w:val="002060"/>
        </w:rPr>
        <w:t xml:space="preserve">n. The Contractor </w:t>
      </w:r>
      <w:r w:rsidRPr="005559B5">
        <w:rPr>
          <w:color w:val="002060"/>
          <w:spacing w:val="-1"/>
        </w:rPr>
        <w:t>m</w:t>
      </w:r>
      <w:r w:rsidRPr="005559B5">
        <w:rPr>
          <w:color w:val="002060"/>
        </w:rPr>
        <w:t>ust a</w:t>
      </w:r>
      <w:r w:rsidRPr="005559B5">
        <w:rPr>
          <w:color w:val="002060"/>
          <w:spacing w:val="-1"/>
        </w:rPr>
        <w:t>l</w:t>
      </w:r>
      <w:r w:rsidRPr="005559B5">
        <w:rPr>
          <w:color w:val="002060"/>
        </w:rPr>
        <w:t>so all</w:t>
      </w:r>
      <w:r w:rsidRPr="005559B5">
        <w:rPr>
          <w:color w:val="002060"/>
          <w:spacing w:val="-1"/>
        </w:rPr>
        <w:t>o</w:t>
      </w:r>
      <w:r w:rsidRPr="005559B5">
        <w:rPr>
          <w:color w:val="002060"/>
        </w:rPr>
        <w:t xml:space="preserve">w for </w:t>
      </w:r>
      <w:r w:rsidRPr="005559B5">
        <w:rPr>
          <w:color w:val="002060"/>
          <w:spacing w:val="-1"/>
        </w:rPr>
        <w:t>a</w:t>
      </w:r>
      <w:r w:rsidRPr="005559B5">
        <w:rPr>
          <w:color w:val="002060"/>
        </w:rPr>
        <w:t>ny effect of these</w:t>
      </w:r>
      <w:r w:rsidRPr="005559B5">
        <w:rPr>
          <w:color w:val="002060"/>
          <w:spacing w:val="25"/>
        </w:rPr>
        <w:t xml:space="preserve"> </w:t>
      </w:r>
      <w:r w:rsidRPr="005559B5">
        <w:rPr>
          <w:color w:val="002060"/>
        </w:rPr>
        <w:t>servic</w:t>
      </w:r>
      <w:r w:rsidRPr="005559B5">
        <w:rPr>
          <w:color w:val="002060"/>
          <w:spacing w:val="-1"/>
        </w:rPr>
        <w:t>e</w:t>
      </w:r>
      <w:r w:rsidRPr="005559B5">
        <w:rPr>
          <w:color w:val="002060"/>
        </w:rPr>
        <w:t>s</w:t>
      </w:r>
      <w:r w:rsidRPr="005559B5">
        <w:rPr>
          <w:color w:val="002060"/>
          <w:spacing w:val="27"/>
        </w:rPr>
        <w:t xml:space="preserve"> </w:t>
      </w:r>
      <w:r w:rsidRPr="005559B5">
        <w:rPr>
          <w:color w:val="002060"/>
          <w:spacing w:val="-1"/>
        </w:rPr>
        <w:t>a</w:t>
      </w:r>
      <w:r w:rsidRPr="005559B5">
        <w:rPr>
          <w:color w:val="002060"/>
        </w:rPr>
        <w:t>nd</w:t>
      </w:r>
      <w:r w:rsidRPr="005559B5">
        <w:rPr>
          <w:color w:val="002060"/>
          <w:spacing w:val="25"/>
        </w:rPr>
        <w:t xml:space="preserve"> </w:t>
      </w:r>
      <w:r w:rsidRPr="005559B5">
        <w:rPr>
          <w:color w:val="002060"/>
        </w:rPr>
        <w:t>alter</w:t>
      </w:r>
      <w:r w:rsidRPr="005559B5">
        <w:rPr>
          <w:color w:val="002060"/>
          <w:spacing w:val="-1"/>
        </w:rPr>
        <w:t>na</w:t>
      </w:r>
      <w:r w:rsidRPr="005559B5">
        <w:rPr>
          <w:color w:val="002060"/>
        </w:rPr>
        <w:t>tions</w:t>
      </w:r>
      <w:r w:rsidRPr="005559B5">
        <w:rPr>
          <w:color w:val="002060"/>
          <w:spacing w:val="25"/>
        </w:rPr>
        <w:t xml:space="preserve"> </w:t>
      </w:r>
      <w:r w:rsidRPr="005559B5">
        <w:rPr>
          <w:color w:val="002060"/>
        </w:rPr>
        <w:t>up</w:t>
      </w:r>
      <w:r w:rsidRPr="005559B5">
        <w:rPr>
          <w:color w:val="002060"/>
          <w:spacing w:val="-1"/>
        </w:rPr>
        <w:t>o</w:t>
      </w:r>
      <w:r w:rsidRPr="005559B5">
        <w:rPr>
          <w:color w:val="002060"/>
        </w:rPr>
        <w:t>n</w:t>
      </w:r>
      <w:r w:rsidRPr="005559B5">
        <w:rPr>
          <w:color w:val="002060"/>
          <w:spacing w:val="26"/>
        </w:rPr>
        <w:t xml:space="preserve"> </w:t>
      </w:r>
      <w:r w:rsidRPr="005559B5">
        <w:rPr>
          <w:color w:val="002060"/>
        </w:rPr>
        <w:t>t</w:t>
      </w:r>
      <w:r w:rsidRPr="005559B5">
        <w:rPr>
          <w:color w:val="002060"/>
          <w:spacing w:val="-1"/>
        </w:rPr>
        <w:t>h</w:t>
      </w:r>
      <w:r w:rsidRPr="005559B5">
        <w:rPr>
          <w:color w:val="002060"/>
        </w:rPr>
        <w:t>e</w:t>
      </w:r>
      <w:r w:rsidRPr="005559B5">
        <w:rPr>
          <w:color w:val="002060"/>
          <w:spacing w:val="26"/>
        </w:rPr>
        <w:t xml:space="preserve"> </w:t>
      </w:r>
      <w:r w:rsidRPr="005559B5">
        <w:rPr>
          <w:color w:val="002060"/>
        </w:rPr>
        <w:t>works</w:t>
      </w:r>
      <w:r w:rsidRPr="005559B5">
        <w:rPr>
          <w:color w:val="002060"/>
          <w:spacing w:val="26"/>
        </w:rPr>
        <w:t xml:space="preserve"> </w:t>
      </w:r>
      <w:r w:rsidRPr="005559B5">
        <w:rPr>
          <w:color w:val="002060"/>
        </w:rPr>
        <w:t>a</w:t>
      </w:r>
      <w:r w:rsidRPr="005559B5">
        <w:rPr>
          <w:color w:val="002060"/>
          <w:spacing w:val="-1"/>
        </w:rPr>
        <w:t>n</w:t>
      </w:r>
      <w:r w:rsidRPr="005559B5">
        <w:rPr>
          <w:color w:val="002060"/>
        </w:rPr>
        <w:t>d</w:t>
      </w:r>
      <w:r w:rsidRPr="005559B5">
        <w:rPr>
          <w:color w:val="002060"/>
          <w:spacing w:val="25"/>
        </w:rPr>
        <w:t xml:space="preserve"> </w:t>
      </w:r>
      <w:r w:rsidRPr="005559B5">
        <w:rPr>
          <w:color w:val="002060"/>
        </w:rPr>
        <w:t>for</w:t>
      </w:r>
      <w:r w:rsidRPr="005559B5">
        <w:rPr>
          <w:color w:val="002060"/>
          <w:spacing w:val="26"/>
        </w:rPr>
        <w:t xml:space="preserve"> </w:t>
      </w:r>
      <w:r w:rsidRPr="005559B5">
        <w:rPr>
          <w:color w:val="002060"/>
          <w:spacing w:val="-1"/>
        </w:rPr>
        <w:t>a</w:t>
      </w:r>
      <w:r w:rsidRPr="005559B5">
        <w:rPr>
          <w:color w:val="002060"/>
        </w:rPr>
        <w:t>rr</w:t>
      </w:r>
      <w:r w:rsidRPr="005559B5">
        <w:rPr>
          <w:color w:val="002060"/>
          <w:spacing w:val="-1"/>
        </w:rPr>
        <w:t>a</w:t>
      </w:r>
      <w:r w:rsidRPr="005559B5">
        <w:rPr>
          <w:color w:val="002060"/>
        </w:rPr>
        <w:t>ngi</w:t>
      </w:r>
      <w:r w:rsidRPr="005559B5">
        <w:rPr>
          <w:color w:val="002060"/>
          <w:spacing w:val="-1"/>
        </w:rPr>
        <w:t>n</w:t>
      </w:r>
      <w:r w:rsidRPr="005559B5">
        <w:rPr>
          <w:color w:val="002060"/>
        </w:rPr>
        <w:t>g</w:t>
      </w:r>
      <w:r w:rsidRPr="005559B5">
        <w:rPr>
          <w:color w:val="002060"/>
          <w:spacing w:val="25"/>
        </w:rPr>
        <w:t xml:space="preserve"> </w:t>
      </w:r>
      <w:r w:rsidRPr="005559B5">
        <w:rPr>
          <w:color w:val="002060"/>
        </w:rPr>
        <w:t>re</w:t>
      </w:r>
      <w:r w:rsidRPr="005559B5">
        <w:rPr>
          <w:color w:val="002060"/>
          <w:spacing w:val="-1"/>
        </w:rPr>
        <w:t>g</w:t>
      </w:r>
      <w:r w:rsidRPr="005559B5">
        <w:rPr>
          <w:color w:val="002060"/>
        </w:rPr>
        <w:t>ul</w:t>
      </w:r>
      <w:r w:rsidRPr="005559B5">
        <w:rPr>
          <w:color w:val="002060"/>
          <w:spacing w:val="-1"/>
        </w:rPr>
        <w:t>a</w:t>
      </w:r>
      <w:r w:rsidRPr="005559B5">
        <w:rPr>
          <w:color w:val="002060"/>
        </w:rPr>
        <w:t>r</w:t>
      </w:r>
      <w:r w:rsidRPr="005559B5">
        <w:rPr>
          <w:color w:val="002060"/>
          <w:spacing w:val="26"/>
        </w:rPr>
        <w:t xml:space="preserve"> </w:t>
      </w:r>
      <w:r w:rsidRPr="005559B5">
        <w:rPr>
          <w:color w:val="002060"/>
        </w:rPr>
        <w:t>m</w:t>
      </w:r>
      <w:r w:rsidRPr="005559B5">
        <w:rPr>
          <w:color w:val="002060"/>
          <w:spacing w:val="-1"/>
        </w:rPr>
        <w:t>ee</w:t>
      </w:r>
      <w:r w:rsidRPr="005559B5">
        <w:rPr>
          <w:color w:val="002060"/>
        </w:rPr>
        <w:t>tings</w:t>
      </w:r>
      <w:r w:rsidRPr="005559B5">
        <w:rPr>
          <w:color w:val="002060"/>
          <w:spacing w:val="25"/>
        </w:rPr>
        <w:t xml:space="preserve"> </w:t>
      </w:r>
      <w:r w:rsidRPr="005559B5">
        <w:rPr>
          <w:color w:val="002060"/>
        </w:rPr>
        <w:t>with the</w:t>
      </w:r>
      <w:r w:rsidRPr="005559B5">
        <w:rPr>
          <w:color w:val="002060"/>
          <w:spacing w:val="1"/>
        </w:rPr>
        <w:t xml:space="preserve"> </w:t>
      </w:r>
      <w:r w:rsidRPr="005559B5">
        <w:rPr>
          <w:color w:val="002060"/>
        </w:rPr>
        <w:t>vario</w:t>
      </w:r>
      <w:r w:rsidRPr="005559B5">
        <w:rPr>
          <w:color w:val="002060"/>
          <w:spacing w:val="-1"/>
        </w:rPr>
        <w:t>u</w:t>
      </w:r>
      <w:r w:rsidRPr="005559B5">
        <w:rPr>
          <w:color w:val="002060"/>
        </w:rPr>
        <w:t>s</w:t>
      </w:r>
      <w:r w:rsidRPr="005559B5">
        <w:rPr>
          <w:color w:val="002060"/>
          <w:spacing w:val="1"/>
        </w:rPr>
        <w:t xml:space="preserve"> </w:t>
      </w:r>
      <w:r w:rsidRPr="005559B5">
        <w:rPr>
          <w:color w:val="002060"/>
          <w:spacing w:val="-1"/>
        </w:rPr>
        <w:t>b</w:t>
      </w:r>
      <w:r w:rsidRPr="005559B5">
        <w:rPr>
          <w:color w:val="002060"/>
        </w:rPr>
        <w:t>odi</w:t>
      </w:r>
      <w:r w:rsidRPr="005559B5">
        <w:rPr>
          <w:color w:val="002060"/>
          <w:spacing w:val="-1"/>
        </w:rPr>
        <w:t>e</w:t>
      </w:r>
      <w:r w:rsidRPr="005559B5">
        <w:rPr>
          <w:color w:val="002060"/>
        </w:rPr>
        <w:t>s</w:t>
      </w:r>
      <w:r w:rsidRPr="005559B5">
        <w:rPr>
          <w:color w:val="002060"/>
          <w:spacing w:val="2"/>
        </w:rPr>
        <w:t xml:space="preserve"> </w:t>
      </w:r>
      <w:r w:rsidRPr="005559B5">
        <w:rPr>
          <w:color w:val="002060"/>
        </w:rPr>
        <w:t>at</w:t>
      </w:r>
      <w:r w:rsidRPr="005559B5">
        <w:rPr>
          <w:color w:val="002060"/>
          <w:spacing w:val="1"/>
        </w:rPr>
        <w:t xml:space="preserve"> </w:t>
      </w:r>
      <w:r w:rsidRPr="005559B5">
        <w:rPr>
          <w:color w:val="002060"/>
        </w:rPr>
        <w:t>the comme</w:t>
      </w:r>
      <w:r w:rsidRPr="005559B5">
        <w:rPr>
          <w:color w:val="002060"/>
          <w:spacing w:val="-1"/>
        </w:rPr>
        <w:t>n</w:t>
      </w:r>
      <w:r w:rsidRPr="005559B5">
        <w:rPr>
          <w:color w:val="002060"/>
          <w:spacing w:val="1"/>
        </w:rPr>
        <w:t>c</w:t>
      </w:r>
      <w:r w:rsidRPr="005559B5">
        <w:rPr>
          <w:color w:val="002060"/>
        </w:rPr>
        <w:t>e</w:t>
      </w:r>
      <w:r w:rsidRPr="005559B5">
        <w:rPr>
          <w:color w:val="002060"/>
          <w:spacing w:val="-1"/>
        </w:rPr>
        <w:t>me</w:t>
      </w:r>
      <w:r w:rsidRPr="005559B5">
        <w:rPr>
          <w:color w:val="002060"/>
        </w:rPr>
        <w:t>nt</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w:t>
      </w:r>
      <w:r w:rsidRPr="005559B5">
        <w:rPr>
          <w:color w:val="002060"/>
          <w:spacing w:val="2"/>
        </w:rPr>
        <w:t xml:space="preserve"> </w:t>
      </w:r>
      <w:r w:rsidRPr="005559B5">
        <w:rPr>
          <w:color w:val="002060"/>
        </w:rPr>
        <w:t>c</w:t>
      </w:r>
      <w:r w:rsidRPr="005559B5">
        <w:rPr>
          <w:color w:val="002060"/>
          <w:spacing w:val="-1"/>
        </w:rPr>
        <w:t>o</w:t>
      </w:r>
      <w:r w:rsidRPr="005559B5">
        <w:rPr>
          <w:color w:val="002060"/>
        </w:rPr>
        <w:t>ntract</w:t>
      </w:r>
      <w:r w:rsidRPr="005559B5">
        <w:rPr>
          <w:color w:val="002060"/>
          <w:spacing w:val="2"/>
        </w:rPr>
        <w:t xml:space="preserve"> </w:t>
      </w:r>
      <w:r w:rsidRPr="005559B5">
        <w:rPr>
          <w:color w:val="002060"/>
          <w:spacing w:val="-1"/>
        </w:rPr>
        <w:t>a</w:t>
      </w:r>
      <w:r w:rsidRPr="005559B5">
        <w:rPr>
          <w:color w:val="002060"/>
        </w:rPr>
        <w:t>nd</w:t>
      </w:r>
      <w:r w:rsidRPr="005559B5">
        <w:rPr>
          <w:color w:val="002060"/>
          <w:spacing w:val="2"/>
        </w:rPr>
        <w:t xml:space="preserve"> </w:t>
      </w:r>
      <w:r w:rsidRPr="005559B5">
        <w:rPr>
          <w:color w:val="002060"/>
        </w:rPr>
        <w:t>t</w:t>
      </w:r>
      <w:r w:rsidRPr="005559B5">
        <w:rPr>
          <w:color w:val="002060"/>
          <w:spacing w:val="-1"/>
        </w:rPr>
        <w:t>h</w:t>
      </w:r>
      <w:r w:rsidRPr="005559B5">
        <w:rPr>
          <w:color w:val="002060"/>
        </w:rPr>
        <w:t>r</w:t>
      </w:r>
      <w:r w:rsidRPr="005559B5">
        <w:rPr>
          <w:color w:val="002060"/>
          <w:spacing w:val="-1"/>
        </w:rPr>
        <w:t>o</w:t>
      </w:r>
      <w:r w:rsidRPr="005559B5">
        <w:rPr>
          <w:color w:val="002060"/>
        </w:rPr>
        <w:t>ugh</w:t>
      </w:r>
      <w:r w:rsidRPr="005559B5">
        <w:rPr>
          <w:color w:val="002060"/>
          <w:spacing w:val="-1"/>
        </w:rPr>
        <w:t>o</w:t>
      </w:r>
      <w:r w:rsidRPr="005559B5">
        <w:rPr>
          <w:color w:val="002060"/>
        </w:rPr>
        <w:t>ut</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spacing w:val="-1"/>
        </w:rPr>
        <w:t>p</w:t>
      </w:r>
      <w:r w:rsidRPr="005559B5">
        <w:rPr>
          <w:color w:val="002060"/>
        </w:rPr>
        <w:t>eriod of</w:t>
      </w:r>
      <w:r w:rsidRPr="005559B5">
        <w:rPr>
          <w:color w:val="002060"/>
          <w:spacing w:val="2"/>
        </w:rPr>
        <w:t xml:space="preserve"> </w:t>
      </w:r>
      <w:r w:rsidRPr="005559B5">
        <w:rPr>
          <w:color w:val="002060"/>
        </w:rPr>
        <w:t>the works</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rPr>
        <w:t>ord</w:t>
      </w:r>
      <w:r w:rsidRPr="005559B5">
        <w:rPr>
          <w:color w:val="002060"/>
          <w:spacing w:val="-1"/>
        </w:rPr>
        <w:t>e</w:t>
      </w:r>
      <w:r w:rsidRPr="005559B5">
        <w:rPr>
          <w:color w:val="002060"/>
        </w:rPr>
        <w:t>r</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maintain the</w:t>
      </w:r>
      <w:r w:rsidRPr="005559B5">
        <w:rPr>
          <w:color w:val="002060"/>
          <w:spacing w:val="1"/>
        </w:rPr>
        <w:t xml:space="preserve"> </w:t>
      </w:r>
      <w:r w:rsidRPr="005559B5">
        <w:rPr>
          <w:color w:val="002060"/>
        </w:rPr>
        <w:t>requ</w:t>
      </w:r>
      <w:r w:rsidRPr="005559B5">
        <w:rPr>
          <w:color w:val="002060"/>
          <w:spacing w:val="-1"/>
        </w:rPr>
        <w:t>i</w:t>
      </w:r>
      <w:r w:rsidRPr="005559B5">
        <w:rPr>
          <w:color w:val="002060"/>
        </w:rPr>
        <w:t>r</w:t>
      </w:r>
      <w:r w:rsidRPr="005559B5">
        <w:rPr>
          <w:color w:val="002060"/>
          <w:spacing w:val="-1"/>
        </w:rPr>
        <w:t>e</w:t>
      </w:r>
      <w:r w:rsidRPr="005559B5">
        <w:rPr>
          <w:color w:val="002060"/>
        </w:rPr>
        <w:t>d</w:t>
      </w:r>
      <w:r w:rsidRPr="005559B5">
        <w:rPr>
          <w:color w:val="002060"/>
          <w:spacing w:val="1"/>
        </w:rPr>
        <w:t xml:space="preserve"> </w:t>
      </w:r>
      <w:r w:rsidRPr="005559B5">
        <w:rPr>
          <w:color w:val="002060"/>
        </w:rPr>
        <w:t>co-ordination. Duri</w:t>
      </w:r>
      <w:r w:rsidRPr="005559B5">
        <w:rPr>
          <w:color w:val="002060"/>
          <w:spacing w:val="-1"/>
        </w:rPr>
        <w:t>n</w:t>
      </w:r>
      <w:r w:rsidRPr="005559B5">
        <w:rPr>
          <w:color w:val="002060"/>
        </w:rPr>
        <w:t>g</w:t>
      </w:r>
      <w:r w:rsidRPr="005559B5">
        <w:rPr>
          <w:color w:val="002060"/>
          <w:spacing w:val="2"/>
        </w:rPr>
        <w:t xml:space="preserve"> </w:t>
      </w:r>
      <w:r w:rsidRPr="005559B5">
        <w:rPr>
          <w:color w:val="002060"/>
        </w:rPr>
        <w:t>the</w:t>
      </w:r>
      <w:r w:rsidRPr="005559B5">
        <w:rPr>
          <w:color w:val="002060"/>
          <w:spacing w:val="1"/>
        </w:rPr>
        <w:t xml:space="preserve"> </w:t>
      </w:r>
      <w:r w:rsidRPr="005559B5">
        <w:rPr>
          <w:color w:val="002060"/>
          <w:spacing w:val="-1"/>
        </w:rPr>
        <w:t>p</w:t>
      </w:r>
      <w:r w:rsidRPr="005559B5">
        <w:rPr>
          <w:color w:val="002060"/>
        </w:rPr>
        <w:t>eriod</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 works,</w:t>
      </w:r>
      <w:r w:rsidRPr="005559B5">
        <w:rPr>
          <w:color w:val="002060"/>
          <w:spacing w:val="1"/>
        </w:rPr>
        <w:t xml:space="preserve"> </w:t>
      </w:r>
      <w:r w:rsidRPr="005559B5">
        <w:rPr>
          <w:color w:val="002060"/>
        </w:rPr>
        <w:t>the Contract</w:t>
      </w:r>
      <w:r w:rsidRPr="005559B5">
        <w:rPr>
          <w:color w:val="002060"/>
          <w:spacing w:val="-1"/>
        </w:rPr>
        <w:t>o</w:t>
      </w:r>
      <w:r w:rsidRPr="005559B5">
        <w:rPr>
          <w:color w:val="002060"/>
        </w:rPr>
        <w:t>r</w:t>
      </w:r>
      <w:r w:rsidRPr="005559B5">
        <w:rPr>
          <w:color w:val="002060"/>
          <w:spacing w:val="27"/>
        </w:rPr>
        <w:t xml:space="preserve"> </w:t>
      </w:r>
      <w:r w:rsidRPr="005559B5">
        <w:rPr>
          <w:color w:val="002060"/>
        </w:rPr>
        <w:t>s</w:t>
      </w:r>
      <w:r w:rsidRPr="005559B5">
        <w:rPr>
          <w:color w:val="002060"/>
          <w:spacing w:val="-1"/>
        </w:rPr>
        <w:t>h</w:t>
      </w:r>
      <w:r w:rsidRPr="005559B5">
        <w:rPr>
          <w:color w:val="002060"/>
        </w:rPr>
        <w:t>all</w:t>
      </w:r>
      <w:r w:rsidRPr="005559B5">
        <w:rPr>
          <w:color w:val="002060"/>
          <w:spacing w:val="27"/>
        </w:rPr>
        <w:t xml:space="preserve"> </w:t>
      </w:r>
      <w:r w:rsidRPr="005559B5">
        <w:rPr>
          <w:color w:val="002060"/>
        </w:rPr>
        <w:t>a</w:t>
      </w:r>
      <w:r w:rsidRPr="005559B5">
        <w:rPr>
          <w:color w:val="002060"/>
          <w:spacing w:val="-1"/>
        </w:rPr>
        <w:t>g</w:t>
      </w:r>
      <w:r w:rsidRPr="005559B5">
        <w:rPr>
          <w:color w:val="002060"/>
        </w:rPr>
        <w:t>ree</w:t>
      </w:r>
      <w:r w:rsidRPr="005559B5">
        <w:rPr>
          <w:color w:val="002060"/>
          <w:spacing w:val="26"/>
        </w:rPr>
        <w:t xml:space="preserve"> </w:t>
      </w:r>
      <w:r w:rsidRPr="005559B5">
        <w:rPr>
          <w:color w:val="002060"/>
        </w:rPr>
        <w:t>if</w:t>
      </w:r>
      <w:r w:rsidRPr="005559B5">
        <w:rPr>
          <w:color w:val="002060"/>
          <w:spacing w:val="27"/>
        </w:rPr>
        <w:t xml:space="preserve"> </w:t>
      </w:r>
      <w:r w:rsidRPr="005559B5">
        <w:rPr>
          <w:color w:val="002060"/>
        </w:rPr>
        <w:t>t</w:t>
      </w:r>
      <w:r w:rsidRPr="005559B5">
        <w:rPr>
          <w:color w:val="002060"/>
          <w:spacing w:val="-1"/>
        </w:rPr>
        <w:t>h</w:t>
      </w:r>
      <w:r w:rsidRPr="005559B5">
        <w:rPr>
          <w:color w:val="002060"/>
        </w:rPr>
        <w:t>e</w:t>
      </w:r>
      <w:r w:rsidRPr="005559B5">
        <w:rPr>
          <w:color w:val="002060"/>
          <w:spacing w:val="27"/>
        </w:rPr>
        <w:t xml:space="preserve"> </w:t>
      </w:r>
      <w:r w:rsidRPr="005559B5">
        <w:rPr>
          <w:color w:val="002060"/>
        </w:rPr>
        <w:t>p</w:t>
      </w:r>
      <w:r w:rsidRPr="005559B5">
        <w:rPr>
          <w:color w:val="002060"/>
          <w:spacing w:val="-1"/>
        </w:rPr>
        <w:t>u</w:t>
      </w:r>
      <w:r w:rsidRPr="005559B5">
        <w:rPr>
          <w:color w:val="002060"/>
        </w:rPr>
        <w:t>blic</w:t>
      </w:r>
      <w:r w:rsidRPr="005559B5">
        <w:rPr>
          <w:color w:val="002060"/>
          <w:spacing w:val="27"/>
        </w:rPr>
        <w:t xml:space="preserve"> </w:t>
      </w:r>
      <w:r w:rsidRPr="005559B5">
        <w:rPr>
          <w:color w:val="002060"/>
        </w:rPr>
        <w:t>utility</w:t>
      </w:r>
      <w:r w:rsidRPr="005559B5">
        <w:rPr>
          <w:color w:val="002060"/>
          <w:spacing w:val="27"/>
        </w:rPr>
        <w:t xml:space="preserve"> </w:t>
      </w:r>
      <w:r w:rsidRPr="005559B5">
        <w:rPr>
          <w:color w:val="002060"/>
        </w:rPr>
        <w:t>bodi</w:t>
      </w:r>
      <w:r w:rsidRPr="005559B5">
        <w:rPr>
          <w:color w:val="002060"/>
          <w:spacing w:val="-1"/>
        </w:rPr>
        <w:t>e</w:t>
      </w:r>
      <w:r w:rsidRPr="005559B5">
        <w:rPr>
          <w:color w:val="002060"/>
        </w:rPr>
        <w:t>s</w:t>
      </w:r>
      <w:r w:rsidRPr="005559B5">
        <w:rPr>
          <w:color w:val="002060"/>
          <w:spacing w:val="28"/>
        </w:rPr>
        <w:t xml:space="preserve"> </w:t>
      </w:r>
      <w:r w:rsidRPr="005559B5">
        <w:rPr>
          <w:color w:val="002060"/>
        </w:rPr>
        <w:t>v</w:t>
      </w:r>
      <w:r w:rsidRPr="005559B5">
        <w:rPr>
          <w:color w:val="002060"/>
          <w:spacing w:val="-1"/>
        </w:rPr>
        <w:t>a</w:t>
      </w:r>
      <w:r w:rsidRPr="005559B5">
        <w:rPr>
          <w:color w:val="002060"/>
        </w:rPr>
        <w:t>ry</w:t>
      </w:r>
      <w:r w:rsidRPr="005559B5">
        <w:rPr>
          <w:color w:val="002060"/>
          <w:spacing w:val="27"/>
        </w:rPr>
        <w:t xml:space="preserve"> </w:t>
      </w:r>
      <w:r w:rsidRPr="005559B5">
        <w:rPr>
          <w:color w:val="002060"/>
        </w:rPr>
        <w:t>their</w:t>
      </w:r>
      <w:r w:rsidRPr="005559B5">
        <w:rPr>
          <w:color w:val="002060"/>
          <w:spacing w:val="26"/>
        </w:rPr>
        <w:t xml:space="preserve"> </w:t>
      </w:r>
      <w:r w:rsidRPr="005559B5">
        <w:rPr>
          <w:color w:val="002060"/>
        </w:rPr>
        <w:t>d</w:t>
      </w:r>
      <w:r w:rsidRPr="005559B5">
        <w:rPr>
          <w:color w:val="002060"/>
          <w:spacing w:val="-1"/>
        </w:rPr>
        <w:t>e</w:t>
      </w:r>
      <w:r w:rsidRPr="005559B5">
        <w:rPr>
          <w:color w:val="002060"/>
        </w:rPr>
        <w:t>cis</w:t>
      </w:r>
      <w:r w:rsidRPr="005559B5">
        <w:rPr>
          <w:color w:val="002060"/>
          <w:spacing w:val="-1"/>
        </w:rPr>
        <w:t>i</w:t>
      </w:r>
      <w:r w:rsidRPr="005559B5">
        <w:rPr>
          <w:color w:val="002060"/>
        </w:rPr>
        <w:t>ons</w:t>
      </w:r>
      <w:r w:rsidRPr="005559B5">
        <w:rPr>
          <w:color w:val="002060"/>
          <w:spacing w:val="27"/>
        </w:rPr>
        <w:t xml:space="preserve"> </w:t>
      </w:r>
      <w:r w:rsidRPr="005559B5">
        <w:rPr>
          <w:color w:val="002060"/>
        </w:rPr>
        <w:t>in</w:t>
      </w:r>
      <w:r w:rsidRPr="005559B5">
        <w:rPr>
          <w:color w:val="002060"/>
          <w:spacing w:val="27"/>
        </w:rPr>
        <w:t xml:space="preserve"> </w:t>
      </w:r>
      <w:r w:rsidRPr="005559B5">
        <w:rPr>
          <w:color w:val="002060"/>
        </w:rPr>
        <w:t>t</w:t>
      </w:r>
      <w:r w:rsidRPr="005559B5">
        <w:rPr>
          <w:color w:val="002060"/>
          <w:spacing w:val="-1"/>
        </w:rPr>
        <w:t>h</w:t>
      </w:r>
      <w:r w:rsidRPr="005559B5">
        <w:rPr>
          <w:color w:val="002060"/>
        </w:rPr>
        <w:t>e</w:t>
      </w:r>
      <w:r w:rsidRPr="005559B5">
        <w:rPr>
          <w:color w:val="002060"/>
          <w:spacing w:val="27"/>
        </w:rPr>
        <w:t xml:space="preserve"> </w:t>
      </w:r>
      <w:r w:rsidRPr="005559B5">
        <w:rPr>
          <w:color w:val="002060"/>
        </w:rPr>
        <w:t>e</w:t>
      </w:r>
      <w:r w:rsidRPr="005559B5">
        <w:rPr>
          <w:color w:val="002060"/>
          <w:spacing w:val="-2"/>
        </w:rPr>
        <w:t>x</w:t>
      </w:r>
      <w:r w:rsidRPr="005559B5">
        <w:rPr>
          <w:color w:val="002060"/>
        </w:rPr>
        <w:t>ecuti</w:t>
      </w:r>
      <w:r w:rsidRPr="005559B5">
        <w:rPr>
          <w:color w:val="002060"/>
          <w:spacing w:val="-1"/>
        </w:rPr>
        <w:t>o</w:t>
      </w:r>
      <w:r w:rsidRPr="005559B5">
        <w:rPr>
          <w:color w:val="002060"/>
        </w:rPr>
        <w:t>n</w:t>
      </w:r>
      <w:r w:rsidRPr="005559B5">
        <w:rPr>
          <w:color w:val="002060"/>
          <w:spacing w:val="27"/>
        </w:rPr>
        <w:t xml:space="preserve"> </w:t>
      </w:r>
      <w:r w:rsidRPr="005559B5">
        <w:rPr>
          <w:color w:val="002060"/>
        </w:rPr>
        <w:t>of their</w:t>
      </w:r>
      <w:r w:rsidRPr="005559B5">
        <w:rPr>
          <w:color w:val="002060"/>
          <w:spacing w:val="2"/>
        </w:rPr>
        <w:t xml:space="preserve"> </w:t>
      </w:r>
      <w:r w:rsidRPr="005559B5">
        <w:rPr>
          <w:color w:val="002060"/>
          <w:spacing w:val="-1"/>
        </w:rPr>
        <w:t>p</w:t>
      </w:r>
      <w:r w:rsidRPr="005559B5">
        <w:rPr>
          <w:color w:val="002060"/>
        </w:rPr>
        <w:t>ro</w:t>
      </w:r>
      <w:r w:rsidRPr="005559B5">
        <w:rPr>
          <w:color w:val="002060"/>
          <w:spacing w:val="-1"/>
        </w:rPr>
        <w:t>p</w:t>
      </w:r>
      <w:r w:rsidRPr="005559B5">
        <w:rPr>
          <w:color w:val="002060"/>
        </w:rPr>
        <w:t>os</w:t>
      </w:r>
      <w:r w:rsidRPr="005559B5">
        <w:rPr>
          <w:color w:val="002060"/>
          <w:spacing w:val="-1"/>
        </w:rPr>
        <w:t>a</w:t>
      </w:r>
      <w:r w:rsidRPr="005559B5">
        <w:rPr>
          <w:color w:val="002060"/>
        </w:rPr>
        <w:t>ls</w:t>
      </w:r>
      <w:r w:rsidRPr="005559B5">
        <w:rPr>
          <w:color w:val="002060"/>
          <w:spacing w:val="2"/>
        </w:rPr>
        <w:t xml:space="preserve"> </w:t>
      </w:r>
      <w:r w:rsidRPr="005559B5">
        <w:rPr>
          <w:color w:val="002060"/>
        </w:rPr>
        <w:t>in</w:t>
      </w:r>
      <w:r w:rsidRPr="005559B5">
        <w:rPr>
          <w:color w:val="002060"/>
          <w:spacing w:val="2"/>
        </w:rPr>
        <w:t xml:space="preserve"> </w:t>
      </w:r>
      <w:r w:rsidRPr="005559B5">
        <w:rPr>
          <w:color w:val="002060"/>
        </w:rPr>
        <w:t>t</w:t>
      </w:r>
      <w:r w:rsidRPr="005559B5">
        <w:rPr>
          <w:color w:val="002060"/>
          <w:spacing w:val="-1"/>
        </w:rPr>
        <w:t>e</w:t>
      </w:r>
      <w:r w:rsidRPr="005559B5">
        <w:rPr>
          <w:color w:val="002060"/>
        </w:rPr>
        <w:t>rms</w:t>
      </w:r>
      <w:r w:rsidRPr="005559B5">
        <w:rPr>
          <w:color w:val="002060"/>
          <w:spacing w:val="1"/>
        </w:rPr>
        <w:t xml:space="preserve"> </w:t>
      </w:r>
      <w:r w:rsidRPr="005559B5">
        <w:rPr>
          <w:color w:val="002060"/>
        </w:rPr>
        <w:t>of</w:t>
      </w:r>
      <w:r w:rsidRPr="005559B5">
        <w:rPr>
          <w:color w:val="002060"/>
          <w:spacing w:val="2"/>
        </w:rPr>
        <w:t xml:space="preserve"> </w:t>
      </w:r>
      <w:r w:rsidRPr="005559B5">
        <w:rPr>
          <w:color w:val="002060"/>
        </w:rPr>
        <w:t>pro</w:t>
      </w:r>
      <w:r w:rsidRPr="005559B5">
        <w:rPr>
          <w:color w:val="002060"/>
          <w:spacing w:val="-1"/>
        </w:rPr>
        <w:t>g</w:t>
      </w:r>
      <w:r w:rsidRPr="005559B5">
        <w:rPr>
          <w:color w:val="002060"/>
        </w:rPr>
        <w:t>ram</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co</w:t>
      </w:r>
      <w:r w:rsidRPr="005559B5">
        <w:rPr>
          <w:color w:val="002060"/>
          <w:spacing w:val="-1"/>
        </w:rPr>
        <w:t>n</w:t>
      </w:r>
      <w:r w:rsidRPr="005559B5">
        <w:rPr>
          <w:color w:val="002060"/>
          <w:spacing w:val="1"/>
        </w:rPr>
        <w:t>s</w:t>
      </w:r>
      <w:r w:rsidRPr="005559B5">
        <w:rPr>
          <w:color w:val="002060"/>
        </w:rPr>
        <w:t>truction, provid</w:t>
      </w:r>
      <w:r w:rsidRPr="005559B5">
        <w:rPr>
          <w:color w:val="002060"/>
          <w:spacing w:val="-1"/>
        </w:rPr>
        <w:t>e</w:t>
      </w:r>
      <w:r w:rsidRPr="005559B5">
        <w:rPr>
          <w:color w:val="002060"/>
        </w:rPr>
        <w:t>d</w:t>
      </w:r>
      <w:r w:rsidRPr="005559B5">
        <w:rPr>
          <w:color w:val="002060"/>
          <w:spacing w:val="2"/>
        </w:rPr>
        <w:t xml:space="preserve"> </w:t>
      </w:r>
      <w:r w:rsidRPr="005559B5">
        <w:rPr>
          <w:color w:val="002060"/>
        </w:rPr>
        <w:t>th</w:t>
      </w:r>
      <w:r w:rsidRPr="005559B5">
        <w:rPr>
          <w:color w:val="002060"/>
          <w:spacing w:val="-1"/>
        </w:rPr>
        <w:t>a</w:t>
      </w:r>
      <w:r w:rsidRPr="005559B5">
        <w:rPr>
          <w:color w:val="002060"/>
        </w:rPr>
        <w:t>t,</w:t>
      </w:r>
      <w:r w:rsidRPr="005559B5">
        <w:rPr>
          <w:color w:val="002060"/>
          <w:spacing w:val="2"/>
        </w:rPr>
        <w:t xml:space="preserve"> </w:t>
      </w:r>
      <w:r w:rsidRPr="005559B5">
        <w:rPr>
          <w:color w:val="002060"/>
        </w:rPr>
        <w:t>in</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opin</w:t>
      </w:r>
      <w:r w:rsidRPr="005559B5">
        <w:rPr>
          <w:color w:val="002060"/>
          <w:spacing w:val="-1"/>
        </w:rPr>
        <w:t>i</w:t>
      </w:r>
      <w:r w:rsidRPr="005559B5">
        <w:rPr>
          <w:color w:val="002060"/>
        </w:rPr>
        <w:t>on</w:t>
      </w:r>
      <w:r w:rsidRPr="005559B5">
        <w:rPr>
          <w:color w:val="002060"/>
          <w:spacing w:val="2"/>
        </w:rPr>
        <w:t xml:space="preserve"> </w:t>
      </w:r>
      <w:r w:rsidRPr="005559B5">
        <w:rPr>
          <w:color w:val="002060"/>
        </w:rPr>
        <w:t>of</w:t>
      </w:r>
      <w:r w:rsidRPr="005559B5">
        <w:rPr>
          <w:color w:val="002060"/>
          <w:spacing w:val="2"/>
        </w:rPr>
        <w:t xml:space="preserve"> </w:t>
      </w:r>
      <w:r w:rsidRPr="005559B5">
        <w:rPr>
          <w:color w:val="002060"/>
        </w:rPr>
        <w:t>the Engine</w:t>
      </w:r>
      <w:r w:rsidRPr="005559B5">
        <w:rPr>
          <w:color w:val="002060"/>
          <w:spacing w:val="-1"/>
        </w:rPr>
        <w:t>e</w:t>
      </w:r>
      <w:r w:rsidRPr="005559B5">
        <w:rPr>
          <w:color w:val="002060"/>
        </w:rPr>
        <w:t>r,</w:t>
      </w:r>
      <w:r w:rsidRPr="005559B5">
        <w:rPr>
          <w:color w:val="002060"/>
          <w:spacing w:val="1"/>
        </w:rPr>
        <w:t xml:space="preserve"> </w:t>
      </w:r>
      <w:r w:rsidRPr="005559B5">
        <w:rPr>
          <w:color w:val="002060"/>
        </w:rPr>
        <w:t>t</w:t>
      </w:r>
      <w:r w:rsidRPr="005559B5">
        <w:rPr>
          <w:color w:val="002060"/>
          <w:spacing w:val="-1"/>
        </w:rPr>
        <w:t>h</w:t>
      </w:r>
      <w:r w:rsidRPr="005559B5">
        <w:rPr>
          <w:color w:val="002060"/>
        </w:rPr>
        <w:t>e</w:t>
      </w:r>
      <w:r w:rsidRPr="005559B5">
        <w:rPr>
          <w:color w:val="002060"/>
          <w:spacing w:val="1"/>
        </w:rPr>
        <w:t xml:space="preserve"> </w:t>
      </w:r>
      <w:r w:rsidRPr="005559B5">
        <w:rPr>
          <w:color w:val="002060"/>
        </w:rPr>
        <w:t>C</w:t>
      </w:r>
      <w:r w:rsidRPr="005559B5">
        <w:rPr>
          <w:color w:val="002060"/>
          <w:spacing w:val="-1"/>
        </w:rPr>
        <w:t>o</w:t>
      </w:r>
      <w:r w:rsidRPr="005559B5">
        <w:rPr>
          <w:color w:val="002060"/>
        </w:rPr>
        <w:t>ntr</w:t>
      </w:r>
      <w:r w:rsidRPr="005559B5">
        <w:rPr>
          <w:color w:val="002060"/>
          <w:spacing w:val="-1"/>
        </w:rPr>
        <w:t>a</w:t>
      </w:r>
      <w:r w:rsidRPr="005559B5">
        <w:rPr>
          <w:color w:val="002060"/>
        </w:rPr>
        <w:t>ctor</w:t>
      </w:r>
      <w:r w:rsidRPr="005559B5">
        <w:rPr>
          <w:color w:val="002060"/>
          <w:spacing w:val="1"/>
        </w:rPr>
        <w:t xml:space="preserve"> </w:t>
      </w:r>
      <w:r w:rsidRPr="005559B5">
        <w:rPr>
          <w:color w:val="002060"/>
        </w:rPr>
        <w:t>has r</w:t>
      </w:r>
      <w:r w:rsidRPr="005559B5">
        <w:rPr>
          <w:color w:val="002060"/>
          <w:spacing w:val="-1"/>
        </w:rPr>
        <w:t>e</w:t>
      </w:r>
      <w:r w:rsidRPr="005559B5">
        <w:rPr>
          <w:color w:val="002060"/>
        </w:rPr>
        <w:t>ceiv</w:t>
      </w:r>
      <w:r w:rsidRPr="005559B5">
        <w:rPr>
          <w:color w:val="002060"/>
          <w:spacing w:val="-1"/>
        </w:rPr>
        <w:t>e</w:t>
      </w:r>
      <w:r w:rsidRPr="005559B5">
        <w:rPr>
          <w:color w:val="002060"/>
        </w:rPr>
        <w:t>d</w:t>
      </w:r>
      <w:r w:rsidRPr="005559B5">
        <w:rPr>
          <w:color w:val="002060"/>
          <w:spacing w:val="1"/>
        </w:rPr>
        <w:t xml:space="preserve"> </w:t>
      </w:r>
      <w:r w:rsidRPr="005559B5">
        <w:rPr>
          <w:color w:val="002060"/>
        </w:rPr>
        <w:t>r</w:t>
      </w:r>
      <w:r w:rsidRPr="005559B5">
        <w:rPr>
          <w:color w:val="002060"/>
          <w:spacing w:val="-1"/>
        </w:rPr>
        <w:t>e</w:t>
      </w:r>
      <w:r w:rsidRPr="005559B5">
        <w:rPr>
          <w:color w:val="002060"/>
        </w:rPr>
        <w:t>as</w:t>
      </w:r>
      <w:r w:rsidRPr="005559B5">
        <w:rPr>
          <w:color w:val="002060"/>
          <w:spacing w:val="-1"/>
        </w:rPr>
        <w:t>o</w:t>
      </w:r>
      <w:r w:rsidRPr="005559B5">
        <w:rPr>
          <w:color w:val="002060"/>
        </w:rPr>
        <w:t>nab</w:t>
      </w:r>
      <w:r w:rsidRPr="005559B5">
        <w:rPr>
          <w:color w:val="002060"/>
          <w:spacing w:val="-1"/>
        </w:rPr>
        <w:t>l</w:t>
      </w:r>
      <w:r w:rsidRPr="005559B5">
        <w:rPr>
          <w:color w:val="002060"/>
        </w:rPr>
        <w:t>e notice</w:t>
      </w:r>
      <w:r w:rsidRPr="005559B5">
        <w:rPr>
          <w:color w:val="002060"/>
          <w:spacing w:val="1"/>
        </w:rPr>
        <w:t xml:space="preserve"> </w:t>
      </w:r>
      <w:r w:rsidRPr="005559B5">
        <w:rPr>
          <w:color w:val="002060"/>
        </w:rPr>
        <w:t>t</w:t>
      </w:r>
      <w:r w:rsidRPr="005559B5">
        <w:rPr>
          <w:color w:val="002060"/>
          <w:spacing w:val="-1"/>
        </w:rPr>
        <w:t>h</w:t>
      </w:r>
      <w:r w:rsidRPr="005559B5">
        <w:rPr>
          <w:color w:val="002060"/>
        </w:rPr>
        <w:t>er</w:t>
      </w:r>
      <w:r w:rsidRPr="005559B5">
        <w:rPr>
          <w:color w:val="002060"/>
          <w:spacing w:val="-1"/>
        </w:rPr>
        <w:t>e</w:t>
      </w:r>
      <w:r w:rsidRPr="005559B5">
        <w:rPr>
          <w:color w:val="002060"/>
        </w:rPr>
        <w:t>of</w:t>
      </w:r>
      <w:r w:rsidRPr="005559B5">
        <w:rPr>
          <w:color w:val="002060"/>
          <w:spacing w:val="1"/>
        </w:rPr>
        <w:t xml:space="preserve"> </w:t>
      </w:r>
      <w:r w:rsidRPr="005559B5">
        <w:rPr>
          <w:color w:val="002060"/>
        </w:rPr>
        <w:t>before</w:t>
      </w:r>
      <w:r w:rsidRPr="005559B5">
        <w:rPr>
          <w:color w:val="002060"/>
          <w:spacing w:val="1"/>
        </w:rPr>
        <w:t xml:space="preserve"> </w:t>
      </w:r>
      <w:r w:rsidRPr="005559B5">
        <w:rPr>
          <w:color w:val="002060"/>
        </w:rPr>
        <w:t>t</w:t>
      </w:r>
      <w:r w:rsidRPr="005559B5">
        <w:rPr>
          <w:color w:val="002060"/>
          <w:spacing w:val="-1"/>
        </w:rPr>
        <w:t>h</w:t>
      </w:r>
      <w:r w:rsidRPr="005559B5">
        <w:rPr>
          <w:color w:val="002060"/>
        </w:rPr>
        <w:t>e</w:t>
      </w:r>
      <w:r w:rsidRPr="005559B5">
        <w:rPr>
          <w:color w:val="002060"/>
          <w:spacing w:val="1"/>
        </w:rPr>
        <w:t xml:space="preserve"> </w:t>
      </w:r>
      <w:r w:rsidRPr="005559B5">
        <w:rPr>
          <w:color w:val="002060"/>
        </w:rPr>
        <w:t>relev</w:t>
      </w:r>
      <w:r w:rsidRPr="005559B5">
        <w:rPr>
          <w:color w:val="002060"/>
          <w:spacing w:val="-1"/>
        </w:rPr>
        <w:t>a</w:t>
      </w:r>
      <w:r w:rsidRPr="005559B5">
        <w:rPr>
          <w:color w:val="002060"/>
        </w:rPr>
        <w:t>nt alteratio</w:t>
      </w:r>
      <w:r w:rsidRPr="005559B5">
        <w:rPr>
          <w:color w:val="002060"/>
          <w:spacing w:val="-1"/>
        </w:rPr>
        <w:t>n</w:t>
      </w:r>
      <w:r w:rsidRPr="005559B5">
        <w:rPr>
          <w:color w:val="002060"/>
        </w:rPr>
        <w:t xml:space="preserve">s </w:t>
      </w:r>
      <w:r w:rsidRPr="005559B5">
        <w:rPr>
          <w:color w:val="002060"/>
          <w:spacing w:val="-1"/>
        </w:rPr>
        <w:t>ar</w:t>
      </w:r>
      <w:r w:rsidRPr="005559B5">
        <w:rPr>
          <w:color w:val="002060"/>
        </w:rPr>
        <w:t>e put in hand.</w:t>
      </w:r>
    </w:p>
    <w:p w:rsidRPr="005559B5" w:rsidR="00955DCE" w:rsidP="00955DCE" w:rsidRDefault="00955DCE" w14:paraId="766F5247" w14:textId="77777777">
      <w:pPr>
        <w:adjustRightInd w:val="0"/>
        <w:spacing w:before="13"/>
        <w:ind w:left="900" w:right="170" w:hanging="360"/>
        <w:rPr>
          <w:color w:val="002060"/>
        </w:rPr>
      </w:pPr>
      <w:r w:rsidRPr="005559B5">
        <w:rPr>
          <w:color w:val="002060"/>
          <w:w w:val="131"/>
        </w:rPr>
        <w:t xml:space="preserve">•   </w:t>
      </w:r>
      <w:r w:rsidRPr="005559B5">
        <w:rPr>
          <w:color w:val="002060"/>
        </w:rPr>
        <w:t>No clearance or alterations to</w:t>
      </w:r>
      <w:r w:rsidRPr="005559B5">
        <w:rPr>
          <w:color w:val="002060"/>
          <w:spacing w:val="4"/>
        </w:rPr>
        <w:t xml:space="preserve"> </w:t>
      </w:r>
      <w:r w:rsidRPr="005559B5">
        <w:rPr>
          <w:color w:val="002060"/>
        </w:rPr>
        <w:t>the</w:t>
      </w:r>
      <w:r w:rsidRPr="005559B5">
        <w:rPr>
          <w:color w:val="002060"/>
          <w:spacing w:val="3"/>
        </w:rPr>
        <w:t xml:space="preserve"> </w:t>
      </w:r>
      <w:r w:rsidRPr="005559B5">
        <w:rPr>
          <w:color w:val="002060"/>
        </w:rPr>
        <w:t>utility</w:t>
      </w:r>
      <w:r w:rsidRPr="005559B5">
        <w:rPr>
          <w:color w:val="002060"/>
          <w:spacing w:val="4"/>
        </w:rPr>
        <w:t xml:space="preserve"> </w:t>
      </w:r>
      <w:r w:rsidRPr="005559B5">
        <w:rPr>
          <w:color w:val="002060"/>
        </w:rPr>
        <w:t>shall</w:t>
      </w:r>
      <w:r w:rsidRPr="005559B5">
        <w:rPr>
          <w:color w:val="002060"/>
          <w:spacing w:val="4"/>
        </w:rPr>
        <w:t xml:space="preserve"> </w:t>
      </w:r>
      <w:r w:rsidRPr="005559B5">
        <w:rPr>
          <w:color w:val="002060"/>
        </w:rPr>
        <w:t>be</w:t>
      </w:r>
      <w:r w:rsidRPr="005559B5">
        <w:rPr>
          <w:color w:val="002060"/>
          <w:spacing w:val="4"/>
        </w:rPr>
        <w:t xml:space="preserve"> </w:t>
      </w:r>
      <w:r w:rsidRPr="005559B5">
        <w:rPr>
          <w:color w:val="002060"/>
        </w:rPr>
        <w:t>carr</w:t>
      </w:r>
      <w:r w:rsidRPr="005559B5">
        <w:rPr>
          <w:color w:val="002060"/>
          <w:spacing w:val="-2"/>
        </w:rPr>
        <w:t>i</w:t>
      </w:r>
      <w:r w:rsidRPr="005559B5">
        <w:rPr>
          <w:color w:val="002060"/>
        </w:rPr>
        <w:t>ed out</w:t>
      </w:r>
      <w:r w:rsidRPr="005559B5">
        <w:rPr>
          <w:color w:val="002060"/>
          <w:spacing w:val="4"/>
        </w:rPr>
        <w:t xml:space="preserve"> </w:t>
      </w:r>
      <w:r w:rsidRPr="005559B5">
        <w:rPr>
          <w:color w:val="002060"/>
        </w:rPr>
        <w:t>unless</w:t>
      </w:r>
      <w:r w:rsidRPr="005559B5">
        <w:rPr>
          <w:color w:val="002060"/>
          <w:spacing w:val="4"/>
        </w:rPr>
        <w:t xml:space="preserve"> </w:t>
      </w:r>
      <w:r w:rsidRPr="005559B5">
        <w:rPr>
          <w:color w:val="002060"/>
        </w:rPr>
        <w:t>ordered by</w:t>
      </w:r>
      <w:r w:rsidRPr="005559B5">
        <w:rPr>
          <w:color w:val="002060"/>
          <w:spacing w:val="4"/>
        </w:rPr>
        <w:t xml:space="preserve"> </w:t>
      </w:r>
      <w:r w:rsidRPr="005559B5">
        <w:rPr>
          <w:color w:val="002060"/>
        </w:rPr>
        <w:t>the Engine</w:t>
      </w:r>
      <w:r w:rsidRPr="005559B5">
        <w:rPr>
          <w:color w:val="002060"/>
          <w:spacing w:val="-1"/>
        </w:rPr>
        <w:t>e</w:t>
      </w:r>
      <w:r w:rsidRPr="005559B5">
        <w:rPr>
          <w:color w:val="002060"/>
        </w:rPr>
        <w:t>r.</w:t>
      </w:r>
    </w:p>
    <w:p w:rsidRPr="005559B5" w:rsidR="00955DCE" w:rsidP="00955DCE" w:rsidRDefault="00955DCE" w14:paraId="27B4551F" w14:textId="77777777">
      <w:pPr>
        <w:tabs>
          <w:tab w:val="left" w:pos="880"/>
        </w:tabs>
        <w:adjustRightInd w:val="0"/>
        <w:spacing w:before="17" w:line="230" w:lineRule="exact"/>
        <w:ind w:left="893" w:right="140" w:hanging="360"/>
        <w:rPr>
          <w:color w:val="002060"/>
        </w:rPr>
      </w:pPr>
      <w:r w:rsidRPr="005559B5">
        <w:rPr>
          <w:color w:val="002060"/>
          <w:w w:val="131"/>
        </w:rPr>
        <w:t>•</w:t>
      </w:r>
      <w:r w:rsidRPr="005559B5">
        <w:rPr>
          <w:color w:val="002060"/>
        </w:rPr>
        <w:tab/>
      </w:r>
      <w:r w:rsidRPr="005559B5">
        <w:rPr>
          <w:color w:val="002060"/>
        </w:rPr>
        <w:t>Any</w:t>
      </w:r>
      <w:r w:rsidRPr="005559B5">
        <w:rPr>
          <w:color w:val="002060"/>
          <w:spacing w:val="20"/>
        </w:rPr>
        <w:t xml:space="preserve"> </w:t>
      </w:r>
      <w:r w:rsidRPr="005559B5">
        <w:rPr>
          <w:color w:val="002060"/>
        </w:rPr>
        <w:t>services</w:t>
      </w:r>
      <w:r w:rsidRPr="005559B5">
        <w:rPr>
          <w:color w:val="002060"/>
          <w:spacing w:val="20"/>
        </w:rPr>
        <w:t xml:space="preserve"> </w:t>
      </w:r>
      <w:r w:rsidRPr="005559B5">
        <w:rPr>
          <w:color w:val="002060"/>
        </w:rPr>
        <w:t>affected</w:t>
      </w:r>
      <w:r w:rsidRPr="005559B5">
        <w:rPr>
          <w:color w:val="002060"/>
          <w:spacing w:val="20"/>
        </w:rPr>
        <w:t xml:space="preserve"> </w:t>
      </w:r>
      <w:r w:rsidRPr="005559B5">
        <w:rPr>
          <w:color w:val="002060"/>
        </w:rPr>
        <w:t>by</w:t>
      </w:r>
      <w:r w:rsidRPr="005559B5">
        <w:rPr>
          <w:color w:val="002060"/>
          <w:spacing w:val="20"/>
        </w:rPr>
        <w:t xml:space="preserve"> </w:t>
      </w:r>
      <w:r w:rsidRPr="005559B5">
        <w:rPr>
          <w:color w:val="002060"/>
        </w:rPr>
        <w:t>the</w:t>
      </w:r>
      <w:r w:rsidRPr="005559B5">
        <w:rPr>
          <w:color w:val="002060"/>
          <w:spacing w:val="20"/>
        </w:rPr>
        <w:t xml:space="preserve"> </w:t>
      </w:r>
      <w:r w:rsidRPr="005559B5">
        <w:rPr>
          <w:color w:val="002060"/>
        </w:rPr>
        <w:t>w</w:t>
      </w:r>
      <w:r w:rsidRPr="005559B5">
        <w:rPr>
          <w:color w:val="002060"/>
          <w:spacing w:val="-1"/>
        </w:rPr>
        <w:t>o</w:t>
      </w:r>
      <w:r w:rsidRPr="005559B5">
        <w:rPr>
          <w:color w:val="002060"/>
        </w:rPr>
        <w:t>rks</w:t>
      </w:r>
      <w:r w:rsidRPr="005559B5">
        <w:rPr>
          <w:color w:val="002060"/>
          <w:spacing w:val="19"/>
        </w:rPr>
        <w:t xml:space="preserve"> </w:t>
      </w:r>
      <w:r w:rsidRPr="005559B5">
        <w:rPr>
          <w:color w:val="002060"/>
        </w:rPr>
        <w:t>sh</w:t>
      </w:r>
      <w:r w:rsidRPr="005559B5">
        <w:rPr>
          <w:color w:val="002060"/>
          <w:spacing w:val="-1"/>
        </w:rPr>
        <w:t>a</w:t>
      </w:r>
      <w:r w:rsidRPr="005559B5">
        <w:rPr>
          <w:color w:val="002060"/>
        </w:rPr>
        <w:t>ll</w:t>
      </w:r>
      <w:r w:rsidRPr="005559B5">
        <w:rPr>
          <w:color w:val="002060"/>
          <w:spacing w:val="20"/>
        </w:rPr>
        <w:t xml:space="preserve"> </w:t>
      </w:r>
      <w:r w:rsidRPr="005559B5">
        <w:rPr>
          <w:color w:val="002060"/>
        </w:rPr>
        <w:t>be</w:t>
      </w:r>
      <w:r w:rsidRPr="005559B5">
        <w:rPr>
          <w:color w:val="002060"/>
          <w:spacing w:val="20"/>
        </w:rPr>
        <w:t xml:space="preserve"> </w:t>
      </w:r>
      <w:r w:rsidRPr="005559B5">
        <w:rPr>
          <w:color w:val="002060"/>
        </w:rPr>
        <w:t>r</w:t>
      </w:r>
      <w:r w:rsidRPr="005559B5">
        <w:rPr>
          <w:color w:val="002060"/>
          <w:spacing w:val="-1"/>
        </w:rPr>
        <w:t>e</w:t>
      </w:r>
      <w:r w:rsidRPr="005559B5">
        <w:rPr>
          <w:color w:val="002060"/>
        </w:rPr>
        <w:t>stor</w:t>
      </w:r>
      <w:r w:rsidRPr="005559B5">
        <w:rPr>
          <w:color w:val="002060"/>
          <w:spacing w:val="-1"/>
        </w:rPr>
        <w:t>e</w:t>
      </w:r>
      <w:r w:rsidRPr="005559B5">
        <w:rPr>
          <w:color w:val="002060"/>
        </w:rPr>
        <w:t>d</w:t>
      </w:r>
      <w:r w:rsidRPr="005559B5">
        <w:rPr>
          <w:color w:val="002060"/>
          <w:spacing w:val="19"/>
        </w:rPr>
        <w:t xml:space="preserve"> </w:t>
      </w:r>
      <w:r w:rsidRPr="005559B5">
        <w:rPr>
          <w:color w:val="002060"/>
        </w:rPr>
        <w:t>immediately</w:t>
      </w:r>
      <w:r w:rsidRPr="005559B5">
        <w:rPr>
          <w:color w:val="002060"/>
          <w:spacing w:val="20"/>
        </w:rPr>
        <w:t xml:space="preserve"> </w:t>
      </w:r>
      <w:r w:rsidRPr="005559B5">
        <w:rPr>
          <w:color w:val="002060"/>
        </w:rPr>
        <w:t>by</w:t>
      </w:r>
      <w:r w:rsidRPr="005559B5">
        <w:rPr>
          <w:color w:val="002060"/>
          <w:spacing w:val="20"/>
        </w:rPr>
        <w:t xml:space="preserve"> </w:t>
      </w:r>
      <w:r w:rsidRPr="005559B5">
        <w:rPr>
          <w:color w:val="002060"/>
        </w:rPr>
        <w:t>the</w:t>
      </w:r>
      <w:r w:rsidRPr="005559B5">
        <w:rPr>
          <w:color w:val="002060"/>
          <w:spacing w:val="20"/>
        </w:rPr>
        <w:t xml:space="preserve"> </w:t>
      </w:r>
      <w:r w:rsidRPr="005559B5">
        <w:rPr>
          <w:color w:val="002060"/>
        </w:rPr>
        <w:t>Contractor</w:t>
      </w:r>
      <w:r w:rsidRPr="005559B5">
        <w:rPr>
          <w:color w:val="002060"/>
          <w:spacing w:val="19"/>
        </w:rPr>
        <w:t xml:space="preserve"> </w:t>
      </w:r>
      <w:r w:rsidRPr="005559B5">
        <w:rPr>
          <w:color w:val="002060"/>
        </w:rPr>
        <w:t>w</w:t>
      </w:r>
      <w:r w:rsidRPr="005559B5">
        <w:rPr>
          <w:color w:val="002060"/>
          <w:spacing w:val="-1"/>
        </w:rPr>
        <w:t>h</w:t>
      </w:r>
      <w:r w:rsidRPr="005559B5">
        <w:rPr>
          <w:color w:val="002060"/>
        </w:rPr>
        <w:t>o must</w:t>
      </w:r>
      <w:r w:rsidRPr="005559B5">
        <w:rPr>
          <w:color w:val="002060"/>
          <w:spacing w:val="1"/>
        </w:rPr>
        <w:t xml:space="preserve"> </w:t>
      </w:r>
      <w:r w:rsidRPr="005559B5">
        <w:rPr>
          <w:color w:val="002060"/>
        </w:rPr>
        <w:t>a</w:t>
      </w:r>
      <w:r w:rsidRPr="005559B5">
        <w:rPr>
          <w:color w:val="002060"/>
          <w:spacing w:val="-1"/>
        </w:rPr>
        <w:t>l</w:t>
      </w:r>
      <w:r w:rsidRPr="005559B5">
        <w:rPr>
          <w:color w:val="002060"/>
        </w:rPr>
        <w:t>so</w:t>
      </w:r>
      <w:r w:rsidRPr="005559B5">
        <w:rPr>
          <w:color w:val="002060"/>
          <w:spacing w:val="1"/>
        </w:rPr>
        <w:t xml:space="preserve"> </w:t>
      </w:r>
      <w:r w:rsidRPr="005559B5">
        <w:rPr>
          <w:color w:val="002060"/>
        </w:rPr>
        <w:t>t</w:t>
      </w:r>
      <w:r w:rsidRPr="005559B5">
        <w:rPr>
          <w:color w:val="002060"/>
          <w:spacing w:val="-1"/>
        </w:rPr>
        <w:t>a</w:t>
      </w:r>
      <w:r w:rsidRPr="005559B5">
        <w:rPr>
          <w:color w:val="002060"/>
        </w:rPr>
        <w:t>ke</w:t>
      </w:r>
      <w:r w:rsidRPr="005559B5">
        <w:rPr>
          <w:color w:val="002060"/>
          <w:spacing w:val="1"/>
        </w:rPr>
        <w:t xml:space="preserve"> </w:t>
      </w:r>
      <w:r w:rsidRPr="005559B5">
        <w:rPr>
          <w:color w:val="002060"/>
        </w:rPr>
        <w:t>all me</w:t>
      </w:r>
      <w:r w:rsidRPr="005559B5">
        <w:rPr>
          <w:color w:val="002060"/>
          <w:spacing w:val="-1"/>
        </w:rPr>
        <w:t>a</w:t>
      </w:r>
      <w:r w:rsidRPr="005559B5">
        <w:rPr>
          <w:color w:val="002060"/>
          <w:spacing w:val="1"/>
        </w:rPr>
        <w:t>s</w:t>
      </w:r>
      <w:r w:rsidRPr="005559B5">
        <w:rPr>
          <w:color w:val="002060"/>
          <w:spacing w:val="-1"/>
        </w:rPr>
        <w:t>u</w:t>
      </w:r>
      <w:r w:rsidRPr="005559B5">
        <w:rPr>
          <w:color w:val="002060"/>
        </w:rPr>
        <w:t>res</w:t>
      </w:r>
      <w:r w:rsidRPr="005559B5">
        <w:rPr>
          <w:color w:val="002060"/>
          <w:spacing w:val="1"/>
        </w:rPr>
        <w:t xml:space="preserve"> </w:t>
      </w:r>
      <w:r w:rsidRPr="005559B5">
        <w:rPr>
          <w:color w:val="002060"/>
        </w:rPr>
        <w:t>r</w:t>
      </w:r>
      <w:r w:rsidRPr="005559B5">
        <w:rPr>
          <w:color w:val="002060"/>
          <w:spacing w:val="-1"/>
        </w:rPr>
        <w:t>e</w:t>
      </w:r>
      <w:r w:rsidRPr="005559B5">
        <w:rPr>
          <w:color w:val="002060"/>
        </w:rPr>
        <w:t>ason</w:t>
      </w:r>
      <w:r w:rsidRPr="005559B5">
        <w:rPr>
          <w:color w:val="002060"/>
          <w:spacing w:val="-1"/>
        </w:rPr>
        <w:t>ab</w:t>
      </w:r>
      <w:r w:rsidRPr="005559B5">
        <w:rPr>
          <w:color w:val="002060"/>
        </w:rPr>
        <w:t>ly</w:t>
      </w:r>
      <w:r w:rsidRPr="005559B5">
        <w:rPr>
          <w:color w:val="002060"/>
          <w:spacing w:val="1"/>
        </w:rPr>
        <w:t xml:space="preserve"> </w:t>
      </w:r>
      <w:r w:rsidRPr="005559B5">
        <w:rPr>
          <w:color w:val="002060"/>
        </w:rPr>
        <w:t>required to protect</w:t>
      </w:r>
      <w:r w:rsidRPr="005559B5">
        <w:rPr>
          <w:color w:val="002060"/>
          <w:spacing w:val="1"/>
        </w:rPr>
        <w:t xml:space="preserve"> </w:t>
      </w:r>
      <w:r w:rsidRPr="005559B5">
        <w:rPr>
          <w:color w:val="002060"/>
        </w:rPr>
        <w:t>the</w:t>
      </w:r>
      <w:r w:rsidRPr="005559B5">
        <w:rPr>
          <w:color w:val="002060"/>
          <w:spacing w:val="-1"/>
        </w:rPr>
        <w:t>i</w:t>
      </w:r>
      <w:r w:rsidRPr="005559B5">
        <w:rPr>
          <w:color w:val="002060"/>
        </w:rPr>
        <w:t>r serv</w:t>
      </w:r>
      <w:r w:rsidRPr="005559B5">
        <w:rPr>
          <w:color w:val="002060"/>
          <w:spacing w:val="-1"/>
        </w:rPr>
        <w:t>i</w:t>
      </w:r>
      <w:r w:rsidRPr="005559B5">
        <w:rPr>
          <w:color w:val="002060"/>
          <w:spacing w:val="1"/>
        </w:rPr>
        <w:t>c</w:t>
      </w:r>
      <w:r w:rsidRPr="005559B5">
        <w:rPr>
          <w:color w:val="002060"/>
          <w:spacing w:val="-1"/>
        </w:rPr>
        <w:t>e</w:t>
      </w:r>
      <w:r w:rsidRPr="005559B5">
        <w:rPr>
          <w:color w:val="002060"/>
        </w:rPr>
        <w:t>s and</w:t>
      </w:r>
      <w:r w:rsidRPr="005559B5">
        <w:rPr>
          <w:color w:val="002060"/>
          <w:spacing w:val="-1"/>
        </w:rPr>
        <w:t xml:space="preserve"> </w:t>
      </w:r>
      <w:r w:rsidRPr="005559B5">
        <w:rPr>
          <w:color w:val="002060"/>
        </w:rPr>
        <w:t>pro</w:t>
      </w:r>
      <w:r w:rsidRPr="005559B5">
        <w:rPr>
          <w:color w:val="002060"/>
          <w:spacing w:val="-1"/>
        </w:rPr>
        <w:t>p</w:t>
      </w:r>
      <w:r w:rsidRPr="005559B5">
        <w:rPr>
          <w:color w:val="002060"/>
        </w:rPr>
        <w:t>erty dur</w:t>
      </w:r>
      <w:r w:rsidRPr="005559B5">
        <w:rPr>
          <w:color w:val="002060"/>
          <w:spacing w:val="-1"/>
        </w:rPr>
        <w:t>i</w:t>
      </w:r>
      <w:r w:rsidRPr="005559B5">
        <w:rPr>
          <w:color w:val="002060"/>
        </w:rPr>
        <w:t>ng the pr</w:t>
      </w:r>
      <w:r w:rsidRPr="005559B5">
        <w:rPr>
          <w:color w:val="002060"/>
          <w:spacing w:val="-1"/>
        </w:rPr>
        <w:t>o</w:t>
      </w:r>
      <w:r w:rsidRPr="005559B5">
        <w:rPr>
          <w:color w:val="002060"/>
        </w:rPr>
        <w:t>gr</w:t>
      </w:r>
      <w:r w:rsidRPr="005559B5">
        <w:rPr>
          <w:color w:val="002060"/>
          <w:spacing w:val="-1"/>
        </w:rPr>
        <w:t>e</w:t>
      </w:r>
      <w:r w:rsidRPr="005559B5">
        <w:rPr>
          <w:color w:val="002060"/>
        </w:rPr>
        <w:t>ss of the works.</w:t>
      </w:r>
    </w:p>
    <w:p w:rsidRPr="005559B5" w:rsidR="00955DCE" w:rsidP="00955DCE" w:rsidRDefault="00955DCE" w14:paraId="4C324C52" w14:textId="77777777">
      <w:pPr>
        <w:tabs>
          <w:tab w:val="left" w:pos="880"/>
        </w:tabs>
        <w:adjustRightInd w:val="0"/>
        <w:spacing w:before="9" w:line="239" w:lineRule="auto"/>
        <w:ind w:left="893" w:right="139" w:hanging="360"/>
        <w:rPr>
          <w:color w:val="002060"/>
        </w:rPr>
      </w:pPr>
      <w:r w:rsidRPr="005559B5">
        <w:rPr>
          <w:color w:val="002060"/>
          <w:w w:val="131"/>
        </w:rPr>
        <w:t>•</w:t>
      </w:r>
      <w:r w:rsidRPr="005559B5">
        <w:rPr>
          <w:color w:val="002060"/>
        </w:rPr>
        <w:tab/>
      </w:r>
      <w:r w:rsidRPr="005559B5">
        <w:rPr>
          <w:color w:val="002060"/>
        </w:rPr>
        <w:t>The C</w:t>
      </w:r>
      <w:r w:rsidRPr="005559B5">
        <w:rPr>
          <w:color w:val="002060"/>
          <w:spacing w:val="-1"/>
        </w:rPr>
        <w:t>o</w:t>
      </w:r>
      <w:r w:rsidRPr="005559B5">
        <w:rPr>
          <w:color w:val="002060"/>
        </w:rPr>
        <w:t>ntr</w:t>
      </w:r>
      <w:r w:rsidRPr="005559B5">
        <w:rPr>
          <w:color w:val="002060"/>
          <w:spacing w:val="-1"/>
        </w:rPr>
        <w:t>a</w:t>
      </w:r>
      <w:r w:rsidRPr="005559B5">
        <w:rPr>
          <w:color w:val="002060"/>
        </w:rPr>
        <w:t>ctor may be r</w:t>
      </w:r>
      <w:r w:rsidRPr="005559B5">
        <w:rPr>
          <w:color w:val="002060"/>
          <w:spacing w:val="-1"/>
        </w:rPr>
        <w:t>e</w:t>
      </w:r>
      <w:r w:rsidRPr="005559B5">
        <w:rPr>
          <w:color w:val="002060"/>
        </w:rPr>
        <w:t>quired</w:t>
      </w:r>
      <w:r w:rsidRPr="005559B5">
        <w:rPr>
          <w:color w:val="002060"/>
          <w:spacing w:val="38"/>
        </w:rPr>
        <w:t xml:space="preserve"> </w:t>
      </w:r>
      <w:r w:rsidRPr="005559B5">
        <w:rPr>
          <w:color w:val="002060"/>
        </w:rPr>
        <w:t>to</w:t>
      </w:r>
      <w:r w:rsidRPr="005559B5">
        <w:rPr>
          <w:color w:val="002060"/>
          <w:spacing w:val="38"/>
        </w:rPr>
        <w:t xml:space="preserve"> </w:t>
      </w:r>
      <w:r w:rsidRPr="005559B5">
        <w:rPr>
          <w:color w:val="002060"/>
        </w:rPr>
        <w:t>c</w:t>
      </w:r>
      <w:r w:rsidRPr="005559B5">
        <w:rPr>
          <w:color w:val="002060"/>
          <w:spacing w:val="-1"/>
        </w:rPr>
        <w:t>a</w:t>
      </w:r>
      <w:r w:rsidRPr="005559B5">
        <w:rPr>
          <w:color w:val="002060"/>
        </w:rPr>
        <w:t>rry out</w:t>
      </w:r>
      <w:r w:rsidRPr="005559B5">
        <w:rPr>
          <w:color w:val="002060"/>
          <w:spacing w:val="39"/>
        </w:rPr>
        <w:t xml:space="preserve"> </w:t>
      </w:r>
      <w:r w:rsidRPr="005559B5">
        <w:rPr>
          <w:color w:val="002060"/>
          <w:spacing w:val="-2"/>
        </w:rPr>
        <w:t>t</w:t>
      </w:r>
      <w:r w:rsidRPr="005559B5">
        <w:rPr>
          <w:color w:val="002060"/>
        </w:rPr>
        <w:t>he removal or shifting of certa</w:t>
      </w:r>
      <w:r w:rsidRPr="005559B5">
        <w:rPr>
          <w:color w:val="002060"/>
          <w:spacing w:val="-1"/>
        </w:rPr>
        <w:t>i</w:t>
      </w:r>
      <w:r w:rsidRPr="005559B5">
        <w:rPr>
          <w:color w:val="002060"/>
        </w:rPr>
        <w:t>n serv</w:t>
      </w:r>
      <w:r w:rsidRPr="005559B5">
        <w:rPr>
          <w:color w:val="002060"/>
          <w:spacing w:val="-1"/>
        </w:rPr>
        <w:t>i</w:t>
      </w:r>
      <w:r w:rsidRPr="005559B5">
        <w:rPr>
          <w:color w:val="002060"/>
          <w:spacing w:val="1"/>
        </w:rPr>
        <w:t>c</w:t>
      </w:r>
      <w:r w:rsidRPr="005559B5">
        <w:rPr>
          <w:color w:val="002060"/>
          <w:spacing w:val="-1"/>
        </w:rPr>
        <w:t>e</w:t>
      </w:r>
      <w:r w:rsidRPr="005559B5">
        <w:rPr>
          <w:color w:val="002060"/>
          <w:spacing w:val="1"/>
        </w:rPr>
        <w:t>s</w:t>
      </w:r>
      <w:r w:rsidRPr="005559B5">
        <w:rPr>
          <w:color w:val="002060"/>
        </w:rPr>
        <w:t>/utilities</w:t>
      </w:r>
      <w:r w:rsidRPr="005559B5">
        <w:rPr>
          <w:color w:val="002060"/>
          <w:spacing w:val="2"/>
        </w:rPr>
        <w:t xml:space="preserve"> </w:t>
      </w:r>
      <w:r w:rsidRPr="005559B5">
        <w:rPr>
          <w:color w:val="002060"/>
        </w:rPr>
        <w:t>on</w:t>
      </w:r>
      <w:r w:rsidRPr="005559B5">
        <w:rPr>
          <w:color w:val="002060"/>
          <w:spacing w:val="2"/>
        </w:rPr>
        <w:t xml:space="preserve"> </w:t>
      </w:r>
      <w:r w:rsidRPr="005559B5">
        <w:rPr>
          <w:color w:val="002060"/>
        </w:rPr>
        <w:t>sp</w:t>
      </w:r>
      <w:r w:rsidRPr="005559B5">
        <w:rPr>
          <w:color w:val="002060"/>
          <w:spacing w:val="-1"/>
        </w:rPr>
        <w:t>e</w:t>
      </w:r>
      <w:r w:rsidRPr="005559B5">
        <w:rPr>
          <w:color w:val="002060"/>
          <w:spacing w:val="1"/>
        </w:rPr>
        <w:t>c</w:t>
      </w:r>
      <w:r w:rsidRPr="005559B5">
        <w:rPr>
          <w:color w:val="002060"/>
        </w:rPr>
        <w:t>ific</w:t>
      </w:r>
      <w:r w:rsidRPr="005559B5">
        <w:rPr>
          <w:color w:val="002060"/>
          <w:spacing w:val="2"/>
        </w:rPr>
        <w:t xml:space="preserve"> </w:t>
      </w:r>
      <w:r w:rsidRPr="005559B5">
        <w:rPr>
          <w:color w:val="002060"/>
        </w:rPr>
        <w:t>or</w:t>
      </w:r>
      <w:r w:rsidRPr="005559B5">
        <w:rPr>
          <w:color w:val="002060"/>
          <w:spacing w:val="-1"/>
        </w:rPr>
        <w:t>d</w:t>
      </w:r>
      <w:r w:rsidRPr="005559B5">
        <w:rPr>
          <w:color w:val="002060"/>
        </w:rPr>
        <w:t>ers</w:t>
      </w:r>
      <w:r w:rsidRPr="005559B5">
        <w:rPr>
          <w:color w:val="002060"/>
          <w:spacing w:val="2"/>
        </w:rPr>
        <w:t xml:space="preserve"> </w:t>
      </w:r>
      <w:r w:rsidRPr="005559B5">
        <w:rPr>
          <w:color w:val="002060"/>
        </w:rPr>
        <w:t>from the</w:t>
      </w:r>
      <w:r w:rsidRPr="005559B5">
        <w:rPr>
          <w:color w:val="002060"/>
          <w:spacing w:val="2"/>
        </w:rPr>
        <w:t xml:space="preserve"> </w:t>
      </w:r>
      <w:r w:rsidRPr="005559B5">
        <w:rPr>
          <w:color w:val="002060"/>
        </w:rPr>
        <w:t>Engineer</w:t>
      </w:r>
      <w:r w:rsidRPr="005559B5">
        <w:rPr>
          <w:color w:val="002060"/>
          <w:spacing w:val="2"/>
        </w:rPr>
        <w:t xml:space="preserve"> </w:t>
      </w:r>
      <w:r w:rsidRPr="005559B5">
        <w:rPr>
          <w:color w:val="002060"/>
        </w:rPr>
        <w:t>for</w:t>
      </w:r>
      <w:r w:rsidRPr="005559B5">
        <w:rPr>
          <w:color w:val="002060"/>
          <w:spacing w:val="2"/>
        </w:rPr>
        <w:t xml:space="preserve"> </w:t>
      </w:r>
      <w:r w:rsidRPr="005559B5">
        <w:rPr>
          <w:color w:val="002060"/>
        </w:rPr>
        <w:t>which</w:t>
      </w:r>
      <w:r w:rsidRPr="005559B5">
        <w:rPr>
          <w:color w:val="002060"/>
          <w:spacing w:val="2"/>
        </w:rPr>
        <w:t xml:space="preserve"> </w:t>
      </w:r>
      <w:r w:rsidRPr="005559B5">
        <w:rPr>
          <w:color w:val="002060"/>
        </w:rPr>
        <w:t>p</w:t>
      </w:r>
      <w:r w:rsidRPr="005559B5">
        <w:rPr>
          <w:color w:val="002060"/>
          <w:spacing w:val="-1"/>
        </w:rPr>
        <w:t>a</w:t>
      </w:r>
      <w:r w:rsidRPr="005559B5">
        <w:rPr>
          <w:color w:val="002060"/>
        </w:rPr>
        <w:t>yment</w:t>
      </w:r>
      <w:r w:rsidRPr="005559B5">
        <w:rPr>
          <w:color w:val="002060"/>
          <w:spacing w:val="2"/>
        </w:rPr>
        <w:t xml:space="preserve"> </w:t>
      </w:r>
      <w:r w:rsidRPr="005559B5">
        <w:rPr>
          <w:color w:val="002060"/>
        </w:rPr>
        <w:t>shall</w:t>
      </w:r>
      <w:r w:rsidRPr="005559B5">
        <w:rPr>
          <w:color w:val="002060"/>
          <w:spacing w:val="2"/>
        </w:rPr>
        <w:t xml:space="preserve"> </w:t>
      </w:r>
      <w:r w:rsidRPr="005559B5">
        <w:rPr>
          <w:color w:val="002060"/>
          <w:spacing w:val="-1"/>
        </w:rPr>
        <w:t>b</w:t>
      </w:r>
      <w:r w:rsidRPr="005559B5">
        <w:rPr>
          <w:color w:val="002060"/>
        </w:rPr>
        <w:t>e</w:t>
      </w:r>
      <w:r w:rsidRPr="005559B5">
        <w:rPr>
          <w:color w:val="002060"/>
          <w:spacing w:val="2"/>
        </w:rPr>
        <w:t xml:space="preserve"> </w:t>
      </w:r>
      <w:r w:rsidRPr="005559B5">
        <w:rPr>
          <w:color w:val="002060"/>
        </w:rPr>
        <w:t>made</w:t>
      </w:r>
      <w:r w:rsidRPr="005559B5">
        <w:rPr>
          <w:color w:val="002060"/>
          <w:spacing w:val="2"/>
        </w:rPr>
        <w:t xml:space="preserve"> </w:t>
      </w:r>
      <w:r w:rsidRPr="005559B5">
        <w:rPr>
          <w:color w:val="002060"/>
        </w:rPr>
        <w:t>to him.</w:t>
      </w:r>
      <w:r w:rsidRPr="005559B5">
        <w:rPr>
          <w:color w:val="002060"/>
          <w:spacing w:val="19"/>
        </w:rPr>
        <w:t xml:space="preserve"> </w:t>
      </w:r>
      <w:r w:rsidRPr="005559B5">
        <w:rPr>
          <w:color w:val="002060"/>
        </w:rPr>
        <w:t>Such</w:t>
      </w:r>
      <w:r w:rsidRPr="005559B5">
        <w:rPr>
          <w:color w:val="002060"/>
          <w:spacing w:val="18"/>
        </w:rPr>
        <w:t xml:space="preserve"> </w:t>
      </w:r>
      <w:r w:rsidRPr="005559B5">
        <w:rPr>
          <w:color w:val="002060"/>
        </w:rPr>
        <w:t>works</w:t>
      </w:r>
      <w:r w:rsidRPr="005559B5">
        <w:rPr>
          <w:color w:val="002060"/>
          <w:spacing w:val="18"/>
        </w:rPr>
        <w:t xml:space="preserve"> </w:t>
      </w:r>
      <w:r w:rsidRPr="005559B5">
        <w:rPr>
          <w:color w:val="002060"/>
        </w:rPr>
        <w:t>shall</w:t>
      </w:r>
      <w:r w:rsidRPr="005559B5">
        <w:rPr>
          <w:color w:val="002060"/>
          <w:spacing w:val="18"/>
        </w:rPr>
        <w:t xml:space="preserve"> </w:t>
      </w:r>
      <w:r w:rsidRPr="005559B5">
        <w:rPr>
          <w:color w:val="002060"/>
        </w:rPr>
        <w:t>be</w:t>
      </w:r>
      <w:r w:rsidRPr="005559B5">
        <w:rPr>
          <w:color w:val="002060"/>
          <w:spacing w:val="18"/>
        </w:rPr>
        <w:t xml:space="preserve"> </w:t>
      </w:r>
      <w:r w:rsidRPr="005559B5">
        <w:rPr>
          <w:color w:val="002060"/>
        </w:rPr>
        <w:t>taken</w:t>
      </w:r>
      <w:r w:rsidRPr="005559B5">
        <w:rPr>
          <w:color w:val="002060"/>
          <w:spacing w:val="18"/>
        </w:rPr>
        <w:t xml:space="preserve"> </w:t>
      </w:r>
      <w:r w:rsidRPr="005559B5">
        <w:rPr>
          <w:color w:val="002060"/>
        </w:rPr>
        <w:t>up</w:t>
      </w:r>
      <w:r w:rsidRPr="005559B5">
        <w:rPr>
          <w:color w:val="002060"/>
          <w:spacing w:val="19"/>
        </w:rPr>
        <w:t xml:space="preserve"> </w:t>
      </w:r>
      <w:r w:rsidRPr="005559B5">
        <w:rPr>
          <w:color w:val="002060"/>
        </w:rPr>
        <w:t>by</w:t>
      </w:r>
      <w:r w:rsidRPr="005559B5">
        <w:rPr>
          <w:color w:val="002060"/>
          <w:spacing w:val="18"/>
        </w:rPr>
        <w:t xml:space="preserve"> </w:t>
      </w:r>
      <w:r w:rsidRPr="005559B5">
        <w:rPr>
          <w:color w:val="002060"/>
        </w:rPr>
        <w:t>the</w:t>
      </w:r>
      <w:r w:rsidRPr="005559B5">
        <w:rPr>
          <w:color w:val="002060"/>
          <w:spacing w:val="19"/>
        </w:rPr>
        <w:t xml:space="preserve"> </w:t>
      </w:r>
      <w:r w:rsidRPr="005559B5">
        <w:rPr>
          <w:color w:val="002060"/>
        </w:rPr>
        <w:t>C</w:t>
      </w:r>
      <w:r w:rsidRPr="005559B5">
        <w:rPr>
          <w:color w:val="002060"/>
          <w:spacing w:val="-1"/>
        </w:rPr>
        <w:t>o</w:t>
      </w:r>
      <w:r w:rsidRPr="005559B5">
        <w:rPr>
          <w:color w:val="002060"/>
        </w:rPr>
        <w:t>ntr</w:t>
      </w:r>
      <w:r w:rsidRPr="005559B5">
        <w:rPr>
          <w:color w:val="002060"/>
          <w:spacing w:val="-1"/>
        </w:rPr>
        <w:t>a</w:t>
      </w:r>
      <w:r w:rsidRPr="005559B5">
        <w:rPr>
          <w:color w:val="002060"/>
        </w:rPr>
        <w:t>ct</w:t>
      </w:r>
      <w:r w:rsidRPr="005559B5">
        <w:rPr>
          <w:color w:val="002060"/>
          <w:spacing w:val="-1"/>
        </w:rPr>
        <w:t>o</w:t>
      </w:r>
      <w:r w:rsidRPr="005559B5">
        <w:rPr>
          <w:color w:val="002060"/>
        </w:rPr>
        <w:t>r</w:t>
      </w:r>
      <w:r w:rsidRPr="005559B5">
        <w:rPr>
          <w:color w:val="002060"/>
          <w:spacing w:val="19"/>
        </w:rPr>
        <w:t xml:space="preserve"> </w:t>
      </w:r>
      <w:r w:rsidRPr="005559B5">
        <w:rPr>
          <w:color w:val="002060"/>
        </w:rPr>
        <w:t>only</w:t>
      </w:r>
      <w:r w:rsidRPr="005559B5">
        <w:rPr>
          <w:color w:val="002060"/>
          <w:spacing w:val="19"/>
        </w:rPr>
        <w:t xml:space="preserve"> </w:t>
      </w:r>
      <w:r w:rsidRPr="005559B5">
        <w:rPr>
          <w:color w:val="002060"/>
        </w:rPr>
        <w:t>after</w:t>
      </w:r>
      <w:r w:rsidRPr="005559B5">
        <w:rPr>
          <w:color w:val="002060"/>
          <w:spacing w:val="18"/>
        </w:rPr>
        <w:t xml:space="preserve"> </w:t>
      </w:r>
      <w:r w:rsidRPr="005559B5">
        <w:rPr>
          <w:color w:val="002060"/>
          <w:spacing w:val="-1"/>
        </w:rPr>
        <w:t>o</w:t>
      </w:r>
      <w:r w:rsidRPr="005559B5">
        <w:rPr>
          <w:color w:val="002060"/>
        </w:rPr>
        <w:t>btaining</w:t>
      </w:r>
      <w:r w:rsidRPr="005559B5">
        <w:rPr>
          <w:color w:val="002060"/>
          <w:spacing w:val="18"/>
        </w:rPr>
        <w:t xml:space="preserve"> </w:t>
      </w:r>
      <w:r w:rsidRPr="005559B5">
        <w:rPr>
          <w:color w:val="002060"/>
        </w:rPr>
        <w:t>cle</w:t>
      </w:r>
      <w:r w:rsidRPr="005559B5">
        <w:rPr>
          <w:color w:val="002060"/>
          <w:spacing w:val="-1"/>
        </w:rPr>
        <w:t>a</w:t>
      </w:r>
      <w:r w:rsidRPr="005559B5">
        <w:rPr>
          <w:color w:val="002060"/>
        </w:rPr>
        <w:t>rance</w:t>
      </w:r>
      <w:r w:rsidRPr="005559B5">
        <w:rPr>
          <w:color w:val="002060"/>
          <w:spacing w:val="19"/>
        </w:rPr>
        <w:t xml:space="preserve"> </w:t>
      </w:r>
      <w:r w:rsidRPr="005559B5">
        <w:rPr>
          <w:color w:val="002060"/>
        </w:rPr>
        <w:t>from the Engine</w:t>
      </w:r>
      <w:r w:rsidRPr="005559B5">
        <w:rPr>
          <w:color w:val="002060"/>
          <w:spacing w:val="-1"/>
        </w:rPr>
        <w:t>e</w:t>
      </w:r>
      <w:r w:rsidRPr="005559B5">
        <w:rPr>
          <w:color w:val="002060"/>
        </w:rPr>
        <w:t>r</w:t>
      </w:r>
      <w:r w:rsidRPr="005559B5">
        <w:rPr>
          <w:color w:val="002060"/>
          <w:spacing w:val="-1"/>
        </w:rPr>
        <w:t xml:space="preserve"> </w:t>
      </w:r>
      <w:r w:rsidRPr="005559B5">
        <w:rPr>
          <w:color w:val="002060"/>
        </w:rPr>
        <w:t>and e</w:t>
      </w:r>
      <w:r w:rsidRPr="005559B5">
        <w:rPr>
          <w:color w:val="002060"/>
          <w:spacing w:val="-1"/>
        </w:rPr>
        <w:t>n</w:t>
      </w:r>
      <w:r w:rsidRPr="005559B5">
        <w:rPr>
          <w:color w:val="002060"/>
        </w:rPr>
        <w:t>s</w:t>
      </w:r>
      <w:r w:rsidRPr="005559B5">
        <w:rPr>
          <w:color w:val="002060"/>
          <w:spacing w:val="-1"/>
        </w:rPr>
        <w:t>u</w:t>
      </w:r>
      <w:r w:rsidRPr="005559B5">
        <w:rPr>
          <w:color w:val="002060"/>
        </w:rPr>
        <w:t>ring</w:t>
      </w:r>
      <w:r w:rsidRPr="005559B5">
        <w:rPr>
          <w:color w:val="002060"/>
          <w:spacing w:val="-1"/>
        </w:rPr>
        <w:t xml:space="preserve"> </w:t>
      </w:r>
      <w:r w:rsidRPr="005559B5">
        <w:rPr>
          <w:color w:val="002060"/>
        </w:rPr>
        <w:t>ade</w:t>
      </w:r>
      <w:r w:rsidRPr="005559B5">
        <w:rPr>
          <w:color w:val="002060"/>
          <w:spacing w:val="-1"/>
        </w:rPr>
        <w:t>q</w:t>
      </w:r>
      <w:r w:rsidRPr="005559B5">
        <w:rPr>
          <w:color w:val="002060"/>
        </w:rPr>
        <w:t>uate safety meas</w:t>
      </w:r>
      <w:r w:rsidRPr="005559B5">
        <w:rPr>
          <w:color w:val="002060"/>
          <w:spacing w:val="-1"/>
        </w:rPr>
        <w:t>u</w:t>
      </w:r>
      <w:r w:rsidRPr="005559B5">
        <w:rPr>
          <w:color w:val="002060"/>
        </w:rPr>
        <w:t>r</w:t>
      </w:r>
      <w:r w:rsidRPr="005559B5">
        <w:rPr>
          <w:color w:val="002060"/>
          <w:spacing w:val="-1"/>
        </w:rPr>
        <w:t>es</w:t>
      </w:r>
      <w:r w:rsidRPr="005559B5">
        <w:rPr>
          <w:color w:val="002060"/>
        </w:rPr>
        <w:t>.</w:t>
      </w:r>
    </w:p>
    <w:p w:rsidRPr="005559B5" w:rsidR="00955DCE" w:rsidP="00955DCE" w:rsidRDefault="00955DCE" w14:paraId="40A6B942" w14:textId="77777777">
      <w:pPr>
        <w:adjustRightInd w:val="0"/>
        <w:spacing w:before="12" w:line="220" w:lineRule="exact"/>
        <w:rPr>
          <w:color w:val="002060"/>
        </w:rPr>
      </w:pPr>
    </w:p>
    <w:p w:rsidRPr="005559B5" w:rsidR="00955DCE" w:rsidP="00955DCE" w:rsidRDefault="00955DCE" w14:paraId="571E0027" w14:textId="77777777">
      <w:pPr>
        <w:pStyle w:val="Heading5"/>
        <w:jc w:val="both"/>
        <w:rPr>
          <w:rFonts w:cs="Arial"/>
          <w:color w:val="002060"/>
          <w:sz w:val="22"/>
          <w:szCs w:val="22"/>
          <w:lang w:val="en-GB"/>
        </w:rPr>
      </w:pPr>
      <w:bookmarkStart w:name="_Toc15591394" w:id="26"/>
      <w:r w:rsidRPr="005559B5">
        <w:rPr>
          <w:rFonts w:cs="Arial"/>
          <w:color w:val="002060"/>
          <w:sz w:val="22"/>
          <w:szCs w:val="22"/>
          <w:lang w:val="en-GB"/>
        </w:rPr>
        <w:t>2.7</w:t>
      </w:r>
      <w:r w:rsidRPr="005559B5">
        <w:rPr>
          <w:rFonts w:cs="Arial"/>
          <w:color w:val="002060"/>
          <w:spacing w:val="-3"/>
          <w:sz w:val="22"/>
          <w:szCs w:val="22"/>
          <w:lang w:val="en-GB"/>
        </w:rPr>
        <w:t xml:space="preserve"> </w:t>
      </w:r>
      <w:r w:rsidRPr="005559B5">
        <w:rPr>
          <w:rFonts w:cs="Arial"/>
          <w:color w:val="002060"/>
          <w:sz w:val="22"/>
          <w:szCs w:val="22"/>
          <w:lang w:val="en-GB"/>
        </w:rPr>
        <w:t>Insurance</w:t>
      </w:r>
      <w:r w:rsidRPr="005559B5">
        <w:rPr>
          <w:rFonts w:cs="Arial"/>
          <w:color w:val="002060"/>
          <w:spacing w:val="-10"/>
          <w:sz w:val="22"/>
          <w:szCs w:val="22"/>
          <w:lang w:val="en-GB"/>
        </w:rPr>
        <w:t xml:space="preserve"> </w:t>
      </w:r>
      <w:r w:rsidRPr="005559B5">
        <w:rPr>
          <w:rFonts w:cs="Arial"/>
          <w:color w:val="002060"/>
          <w:sz w:val="22"/>
          <w:szCs w:val="22"/>
          <w:lang w:val="en-GB"/>
        </w:rPr>
        <w:t>of</w:t>
      </w:r>
      <w:r w:rsidRPr="005559B5">
        <w:rPr>
          <w:rFonts w:cs="Arial"/>
          <w:color w:val="002060"/>
          <w:spacing w:val="-3"/>
          <w:sz w:val="22"/>
          <w:szCs w:val="22"/>
          <w:lang w:val="en-GB"/>
        </w:rPr>
        <w:t xml:space="preserve"> </w:t>
      </w:r>
      <w:r w:rsidRPr="005559B5">
        <w:rPr>
          <w:rFonts w:cs="Arial"/>
          <w:color w:val="002060"/>
          <w:spacing w:val="2"/>
          <w:sz w:val="22"/>
          <w:szCs w:val="22"/>
          <w:lang w:val="en-GB"/>
        </w:rPr>
        <w:t>w</w:t>
      </w:r>
      <w:r w:rsidRPr="005559B5">
        <w:rPr>
          <w:rFonts w:cs="Arial"/>
          <w:color w:val="002060"/>
          <w:sz w:val="22"/>
          <w:szCs w:val="22"/>
          <w:lang w:val="en-GB"/>
        </w:rPr>
        <w:t>orks</w:t>
      </w:r>
      <w:bookmarkEnd w:id="26"/>
    </w:p>
    <w:p w:rsidRPr="005559B5" w:rsidR="00955DCE" w:rsidP="00955DCE" w:rsidRDefault="00955DCE" w14:paraId="34F8B694" w14:textId="77777777">
      <w:pPr>
        <w:adjustRightInd w:val="0"/>
        <w:spacing w:before="13"/>
        <w:ind w:left="533"/>
        <w:rPr>
          <w:color w:val="002060"/>
        </w:rPr>
      </w:pPr>
      <w:r w:rsidRPr="005559B5">
        <w:rPr>
          <w:color w:val="002060"/>
          <w:w w:val="131"/>
        </w:rPr>
        <w:t xml:space="preserve">•   </w:t>
      </w:r>
      <w:r w:rsidRPr="005559B5">
        <w:rPr>
          <w:color w:val="002060"/>
          <w:spacing w:val="6"/>
          <w:w w:val="131"/>
        </w:rPr>
        <w:t xml:space="preserve"> </w:t>
      </w:r>
      <w:r w:rsidRPr="005559B5">
        <w:rPr>
          <w:b/>
          <w:bCs/>
          <w:color w:val="002060"/>
        </w:rPr>
        <w:t>Insuran</w:t>
      </w:r>
      <w:r w:rsidRPr="005559B5">
        <w:rPr>
          <w:b/>
          <w:bCs/>
          <w:color w:val="002060"/>
          <w:spacing w:val="-1"/>
        </w:rPr>
        <w:t>c</w:t>
      </w:r>
      <w:r w:rsidRPr="005559B5">
        <w:rPr>
          <w:b/>
          <w:bCs/>
          <w:color w:val="002060"/>
        </w:rPr>
        <w:t>e of Works</w:t>
      </w:r>
    </w:p>
    <w:p w:rsidRPr="005559B5" w:rsidR="00955DCE" w:rsidP="00FF6E1D" w:rsidRDefault="00955DCE" w14:paraId="44812082" w14:textId="77777777">
      <w:pPr>
        <w:numPr>
          <w:ilvl w:val="0"/>
          <w:numId w:val="131"/>
        </w:numPr>
        <w:tabs>
          <w:tab w:val="left" w:pos="1600"/>
        </w:tabs>
        <w:adjustRightInd w:val="0"/>
        <w:spacing w:line="230" w:lineRule="exact"/>
        <w:ind w:right="141"/>
        <w:jc w:val="both"/>
        <w:rPr>
          <w:color w:val="002060"/>
        </w:rPr>
      </w:pPr>
      <w:r w:rsidRPr="005559B5">
        <w:rPr>
          <w:color w:val="002060"/>
        </w:rPr>
        <w:t xml:space="preserve">The  </w:t>
      </w:r>
      <w:r w:rsidRPr="005559B5">
        <w:rPr>
          <w:color w:val="002060"/>
          <w:spacing w:val="9"/>
        </w:rPr>
        <w:t xml:space="preserve"> </w:t>
      </w:r>
      <w:r w:rsidRPr="005559B5">
        <w:rPr>
          <w:color w:val="002060"/>
        </w:rPr>
        <w:t>C</w:t>
      </w:r>
      <w:r w:rsidRPr="005559B5">
        <w:rPr>
          <w:color w:val="002060"/>
          <w:spacing w:val="-1"/>
        </w:rPr>
        <w:t>o</w:t>
      </w:r>
      <w:r w:rsidRPr="005559B5">
        <w:rPr>
          <w:color w:val="002060"/>
        </w:rPr>
        <w:t>ntr</w:t>
      </w:r>
      <w:r w:rsidRPr="005559B5">
        <w:rPr>
          <w:color w:val="002060"/>
          <w:spacing w:val="-1"/>
        </w:rPr>
        <w:t>a</w:t>
      </w:r>
      <w:r w:rsidRPr="005559B5">
        <w:rPr>
          <w:color w:val="002060"/>
        </w:rPr>
        <w:t xml:space="preserve">ctor  </w:t>
      </w:r>
      <w:r w:rsidRPr="005559B5">
        <w:rPr>
          <w:color w:val="002060"/>
          <w:spacing w:val="9"/>
        </w:rPr>
        <w:t xml:space="preserve"> </w:t>
      </w:r>
      <w:r w:rsidRPr="005559B5">
        <w:rPr>
          <w:color w:val="002060"/>
        </w:rPr>
        <w:t xml:space="preserve">shall  </w:t>
      </w:r>
      <w:r w:rsidRPr="005559B5">
        <w:rPr>
          <w:color w:val="002060"/>
          <w:spacing w:val="9"/>
        </w:rPr>
        <w:t xml:space="preserve"> </w:t>
      </w:r>
      <w:r w:rsidRPr="005559B5">
        <w:rPr>
          <w:color w:val="002060"/>
        </w:rPr>
        <w:t>t</w:t>
      </w:r>
      <w:r w:rsidRPr="005559B5">
        <w:rPr>
          <w:color w:val="002060"/>
          <w:spacing w:val="-1"/>
        </w:rPr>
        <w:t>a</w:t>
      </w:r>
      <w:r w:rsidRPr="005559B5">
        <w:rPr>
          <w:color w:val="002060"/>
        </w:rPr>
        <w:t xml:space="preserve">ke  </w:t>
      </w:r>
      <w:r w:rsidRPr="005559B5">
        <w:rPr>
          <w:color w:val="002060"/>
          <w:spacing w:val="9"/>
        </w:rPr>
        <w:t xml:space="preserve"> </w:t>
      </w:r>
      <w:r w:rsidRPr="005559B5">
        <w:rPr>
          <w:color w:val="002060"/>
        </w:rPr>
        <w:t xml:space="preserve">out  </w:t>
      </w:r>
      <w:r w:rsidRPr="005559B5">
        <w:rPr>
          <w:color w:val="002060"/>
          <w:spacing w:val="9"/>
        </w:rPr>
        <w:t xml:space="preserve"> </w:t>
      </w:r>
      <w:r w:rsidRPr="005559B5">
        <w:rPr>
          <w:color w:val="002060"/>
        </w:rPr>
        <w:t>Ins</w:t>
      </w:r>
      <w:r w:rsidRPr="005559B5">
        <w:rPr>
          <w:color w:val="002060"/>
          <w:spacing w:val="-1"/>
        </w:rPr>
        <w:t>u</w:t>
      </w:r>
      <w:r w:rsidRPr="005559B5">
        <w:rPr>
          <w:color w:val="002060"/>
        </w:rPr>
        <w:t>ra</w:t>
      </w:r>
      <w:r w:rsidRPr="005559B5">
        <w:rPr>
          <w:color w:val="002060"/>
          <w:spacing w:val="-1"/>
        </w:rPr>
        <w:t>n</w:t>
      </w:r>
      <w:r w:rsidRPr="005559B5">
        <w:rPr>
          <w:color w:val="002060"/>
          <w:spacing w:val="1"/>
        </w:rPr>
        <w:t>c</w:t>
      </w:r>
      <w:r w:rsidRPr="005559B5">
        <w:rPr>
          <w:color w:val="002060"/>
        </w:rPr>
        <w:t xml:space="preserve">e  </w:t>
      </w:r>
      <w:r w:rsidRPr="005559B5">
        <w:rPr>
          <w:color w:val="002060"/>
          <w:spacing w:val="9"/>
        </w:rPr>
        <w:t xml:space="preserve"> </w:t>
      </w:r>
      <w:r w:rsidRPr="005559B5">
        <w:rPr>
          <w:color w:val="002060"/>
        </w:rPr>
        <w:t xml:space="preserve">for  </w:t>
      </w:r>
      <w:r w:rsidRPr="005559B5">
        <w:rPr>
          <w:color w:val="002060"/>
          <w:spacing w:val="9"/>
        </w:rPr>
        <w:t xml:space="preserve"> </w:t>
      </w:r>
      <w:r w:rsidRPr="005559B5">
        <w:rPr>
          <w:color w:val="002060"/>
          <w:spacing w:val="-2"/>
        </w:rPr>
        <w:t>t</w:t>
      </w:r>
      <w:r w:rsidRPr="005559B5">
        <w:rPr>
          <w:color w:val="002060"/>
        </w:rPr>
        <w:t xml:space="preserve">he  </w:t>
      </w:r>
      <w:r w:rsidRPr="005559B5">
        <w:rPr>
          <w:color w:val="002060"/>
          <w:spacing w:val="9"/>
        </w:rPr>
        <w:t xml:space="preserve"> </w:t>
      </w:r>
      <w:r w:rsidRPr="005559B5">
        <w:rPr>
          <w:color w:val="002060"/>
        </w:rPr>
        <w:t>W</w:t>
      </w:r>
      <w:r w:rsidRPr="005559B5">
        <w:rPr>
          <w:color w:val="002060"/>
          <w:spacing w:val="-1"/>
        </w:rPr>
        <w:t>o</w:t>
      </w:r>
      <w:r w:rsidRPr="005559B5">
        <w:rPr>
          <w:color w:val="002060"/>
        </w:rPr>
        <w:t xml:space="preserve">rks  </w:t>
      </w:r>
      <w:r w:rsidRPr="005559B5">
        <w:rPr>
          <w:color w:val="002060"/>
          <w:spacing w:val="9"/>
        </w:rPr>
        <w:t xml:space="preserve"> </w:t>
      </w:r>
      <w:r w:rsidRPr="005559B5">
        <w:rPr>
          <w:color w:val="002060"/>
          <w:spacing w:val="-2"/>
        </w:rPr>
        <w:t>f</w:t>
      </w:r>
      <w:r w:rsidRPr="005559B5">
        <w:rPr>
          <w:color w:val="002060"/>
        </w:rPr>
        <w:t xml:space="preserve">rom  </w:t>
      </w:r>
      <w:r w:rsidRPr="005559B5">
        <w:rPr>
          <w:color w:val="002060"/>
          <w:spacing w:val="9"/>
        </w:rPr>
        <w:t xml:space="preserve"> </w:t>
      </w:r>
      <w:r w:rsidRPr="005559B5">
        <w:rPr>
          <w:color w:val="002060"/>
        </w:rPr>
        <w:t>a</w:t>
      </w:r>
      <w:r w:rsidRPr="005559B5">
        <w:rPr>
          <w:color w:val="002060"/>
          <w:spacing w:val="-1"/>
        </w:rPr>
        <w:t>p</w:t>
      </w:r>
      <w:r w:rsidRPr="005559B5">
        <w:rPr>
          <w:color w:val="002060"/>
        </w:rPr>
        <w:t>pro</w:t>
      </w:r>
      <w:r w:rsidRPr="005559B5">
        <w:rPr>
          <w:color w:val="002060"/>
          <w:spacing w:val="-2"/>
        </w:rPr>
        <w:t>v</w:t>
      </w:r>
      <w:r w:rsidRPr="005559B5">
        <w:rPr>
          <w:color w:val="002060"/>
        </w:rPr>
        <w:t>ed age</w:t>
      </w:r>
      <w:r w:rsidRPr="005559B5">
        <w:rPr>
          <w:color w:val="002060"/>
          <w:spacing w:val="-1"/>
        </w:rPr>
        <w:t>n</w:t>
      </w:r>
      <w:r w:rsidRPr="005559B5">
        <w:rPr>
          <w:color w:val="002060"/>
        </w:rPr>
        <w:t>cy/instit</w:t>
      </w:r>
      <w:r w:rsidRPr="005559B5">
        <w:rPr>
          <w:color w:val="002060"/>
          <w:spacing w:val="-1"/>
        </w:rPr>
        <w:t>u</w:t>
      </w:r>
      <w:r w:rsidRPr="005559B5">
        <w:rPr>
          <w:color w:val="002060"/>
        </w:rPr>
        <w:t xml:space="preserve">tion; </w:t>
      </w:r>
    </w:p>
    <w:p w:rsidRPr="005559B5" w:rsidR="00955DCE" w:rsidP="00FF6E1D" w:rsidRDefault="00955DCE" w14:paraId="28C905C7" w14:textId="77777777">
      <w:pPr>
        <w:numPr>
          <w:ilvl w:val="0"/>
          <w:numId w:val="131"/>
        </w:numPr>
        <w:tabs>
          <w:tab w:val="left" w:pos="1600"/>
        </w:tabs>
        <w:adjustRightInd w:val="0"/>
        <w:spacing w:before="1" w:line="234" w:lineRule="auto"/>
        <w:ind w:right="138"/>
        <w:jc w:val="both"/>
        <w:rPr>
          <w:color w:val="002060"/>
        </w:rPr>
      </w:pPr>
      <w:r w:rsidRPr="005559B5">
        <w:rPr>
          <w:color w:val="002060"/>
        </w:rPr>
        <w:t>Payments</w:t>
      </w:r>
      <w:r w:rsidRPr="005559B5">
        <w:rPr>
          <w:color w:val="002060"/>
          <w:spacing w:val="45"/>
        </w:rPr>
        <w:t xml:space="preserve"> </w:t>
      </w:r>
      <w:r w:rsidRPr="005559B5">
        <w:rPr>
          <w:color w:val="002060"/>
          <w:spacing w:val="-1"/>
        </w:rPr>
        <w:t>m</w:t>
      </w:r>
      <w:r w:rsidRPr="005559B5">
        <w:rPr>
          <w:color w:val="002060"/>
        </w:rPr>
        <w:t>ade</w:t>
      </w:r>
      <w:r w:rsidRPr="005559B5">
        <w:rPr>
          <w:color w:val="002060"/>
          <w:spacing w:val="45"/>
        </w:rPr>
        <w:t xml:space="preserve"> </w:t>
      </w:r>
      <w:r w:rsidRPr="005559B5">
        <w:rPr>
          <w:color w:val="002060"/>
        </w:rPr>
        <w:t>to</w:t>
      </w:r>
      <w:r w:rsidRPr="005559B5">
        <w:rPr>
          <w:color w:val="002060"/>
          <w:spacing w:val="45"/>
        </w:rPr>
        <w:t xml:space="preserve"> </w:t>
      </w:r>
      <w:r w:rsidRPr="005559B5">
        <w:rPr>
          <w:color w:val="002060"/>
        </w:rPr>
        <w:t>the</w:t>
      </w:r>
      <w:r w:rsidRPr="005559B5">
        <w:rPr>
          <w:color w:val="002060"/>
          <w:spacing w:val="45"/>
        </w:rPr>
        <w:t xml:space="preserve"> </w:t>
      </w:r>
      <w:r w:rsidRPr="005559B5">
        <w:rPr>
          <w:color w:val="002060"/>
          <w:spacing w:val="-1"/>
        </w:rPr>
        <w:t>a</w:t>
      </w:r>
      <w:r w:rsidRPr="005559B5">
        <w:rPr>
          <w:color w:val="002060"/>
        </w:rPr>
        <w:t>ge</w:t>
      </w:r>
      <w:r w:rsidRPr="005559B5">
        <w:rPr>
          <w:color w:val="002060"/>
          <w:spacing w:val="-1"/>
        </w:rPr>
        <w:t>n</w:t>
      </w:r>
      <w:r w:rsidRPr="005559B5">
        <w:rPr>
          <w:color w:val="002060"/>
        </w:rPr>
        <w:t>cy/institution</w:t>
      </w:r>
      <w:r w:rsidRPr="005559B5">
        <w:rPr>
          <w:color w:val="002060"/>
          <w:spacing w:val="45"/>
        </w:rPr>
        <w:t xml:space="preserve"> </w:t>
      </w:r>
      <w:r w:rsidRPr="005559B5">
        <w:rPr>
          <w:color w:val="002060"/>
        </w:rPr>
        <w:t>and</w:t>
      </w:r>
      <w:r w:rsidRPr="005559B5">
        <w:rPr>
          <w:color w:val="002060"/>
          <w:spacing w:val="44"/>
        </w:rPr>
        <w:t xml:space="preserve"> </w:t>
      </w:r>
      <w:r w:rsidRPr="005559B5">
        <w:rPr>
          <w:color w:val="002060"/>
        </w:rPr>
        <w:t>sta</w:t>
      </w:r>
      <w:r w:rsidRPr="005559B5">
        <w:rPr>
          <w:color w:val="002060"/>
          <w:spacing w:val="-1"/>
        </w:rPr>
        <w:t>m</w:t>
      </w:r>
      <w:r w:rsidRPr="005559B5">
        <w:rPr>
          <w:color w:val="002060"/>
        </w:rPr>
        <w:t>p</w:t>
      </w:r>
      <w:r w:rsidRPr="005559B5">
        <w:rPr>
          <w:color w:val="002060"/>
          <w:spacing w:val="45"/>
        </w:rPr>
        <w:t xml:space="preserve"> </w:t>
      </w:r>
      <w:r w:rsidRPr="005559B5">
        <w:rPr>
          <w:color w:val="002060"/>
        </w:rPr>
        <w:t>ch</w:t>
      </w:r>
      <w:r w:rsidRPr="005559B5">
        <w:rPr>
          <w:color w:val="002060"/>
          <w:spacing w:val="-1"/>
        </w:rPr>
        <w:t>a</w:t>
      </w:r>
      <w:r w:rsidRPr="005559B5">
        <w:rPr>
          <w:color w:val="002060"/>
        </w:rPr>
        <w:t>rg</w:t>
      </w:r>
      <w:r w:rsidRPr="005559B5">
        <w:rPr>
          <w:color w:val="002060"/>
          <w:spacing w:val="-1"/>
        </w:rPr>
        <w:t>e</w:t>
      </w:r>
      <w:r w:rsidRPr="005559B5">
        <w:rPr>
          <w:color w:val="002060"/>
        </w:rPr>
        <w:t>s/d</w:t>
      </w:r>
      <w:r w:rsidRPr="005559B5">
        <w:rPr>
          <w:color w:val="002060"/>
          <w:spacing w:val="-1"/>
        </w:rPr>
        <w:t>u</w:t>
      </w:r>
      <w:r w:rsidRPr="005559B5">
        <w:rPr>
          <w:color w:val="002060"/>
        </w:rPr>
        <w:t>ties</w:t>
      </w:r>
      <w:r w:rsidRPr="005559B5">
        <w:rPr>
          <w:color w:val="002060"/>
          <w:spacing w:val="45"/>
        </w:rPr>
        <w:t xml:space="preserve"> </w:t>
      </w:r>
      <w:r w:rsidRPr="005559B5">
        <w:rPr>
          <w:color w:val="002060"/>
        </w:rPr>
        <w:t>incurred</w:t>
      </w:r>
      <w:r w:rsidRPr="005559B5">
        <w:rPr>
          <w:color w:val="002060"/>
          <w:spacing w:val="44"/>
        </w:rPr>
        <w:t xml:space="preserve"> </w:t>
      </w:r>
      <w:r w:rsidRPr="005559B5">
        <w:rPr>
          <w:color w:val="002060"/>
        </w:rPr>
        <w:t>if any,</w:t>
      </w:r>
      <w:r w:rsidRPr="005559B5">
        <w:rPr>
          <w:color w:val="002060"/>
          <w:spacing w:val="1"/>
        </w:rPr>
        <w:t xml:space="preserve"> </w:t>
      </w:r>
      <w:r w:rsidRPr="005559B5">
        <w:rPr>
          <w:color w:val="002060"/>
        </w:rPr>
        <w:t>by</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contract</w:t>
      </w:r>
      <w:r w:rsidRPr="005559B5">
        <w:rPr>
          <w:color w:val="002060"/>
          <w:spacing w:val="-1"/>
        </w:rPr>
        <w:t>o</w:t>
      </w:r>
      <w:r w:rsidRPr="005559B5">
        <w:rPr>
          <w:color w:val="002060"/>
        </w:rPr>
        <w:t>r</w:t>
      </w:r>
      <w:r w:rsidRPr="005559B5">
        <w:rPr>
          <w:color w:val="002060"/>
          <w:spacing w:val="1"/>
        </w:rPr>
        <w:t xml:space="preserve"> </w:t>
      </w:r>
      <w:r w:rsidRPr="005559B5">
        <w:rPr>
          <w:color w:val="002060"/>
        </w:rPr>
        <w:t>in compl</w:t>
      </w:r>
      <w:r w:rsidRPr="005559B5">
        <w:rPr>
          <w:color w:val="002060"/>
          <w:spacing w:val="-1"/>
        </w:rPr>
        <w:t>i</w:t>
      </w:r>
      <w:r w:rsidRPr="005559B5">
        <w:rPr>
          <w:color w:val="002060"/>
        </w:rPr>
        <w:t>a</w:t>
      </w:r>
      <w:r w:rsidRPr="005559B5">
        <w:rPr>
          <w:color w:val="002060"/>
          <w:spacing w:val="-1"/>
        </w:rPr>
        <w:t>n</w:t>
      </w:r>
      <w:r w:rsidRPr="005559B5">
        <w:rPr>
          <w:color w:val="002060"/>
        </w:rPr>
        <w:t>ce 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ab</w:t>
      </w:r>
      <w:r w:rsidRPr="005559B5">
        <w:rPr>
          <w:color w:val="002060"/>
          <w:spacing w:val="-1"/>
        </w:rPr>
        <w:t>o</w:t>
      </w:r>
      <w:r w:rsidRPr="005559B5">
        <w:rPr>
          <w:color w:val="002060"/>
        </w:rPr>
        <w:t>ve</w:t>
      </w:r>
      <w:r w:rsidRPr="005559B5">
        <w:rPr>
          <w:color w:val="002060"/>
          <w:spacing w:val="1"/>
        </w:rPr>
        <w:t xml:space="preserve"> </w:t>
      </w:r>
      <w:r w:rsidRPr="005559B5">
        <w:rPr>
          <w:color w:val="002060"/>
        </w:rPr>
        <w:t>work sh</w:t>
      </w:r>
      <w:r w:rsidRPr="005559B5">
        <w:rPr>
          <w:color w:val="002060"/>
          <w:spacing w:val="-1"/>
        </w:rPr>
        <w:t>a</w:t>
      </w:r>
      <w:r w:rsidRPr="005559B5">
        <w:rPr>
          <w:color w:val="002060"/>
        </w:rPr>
        <w:t>ll</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pa</w:t>
      </w:r>
      <w:r w:rsidRPr="005559B5">
        <w:rPr>
          <w:color w:val="002060"/>
          <w:spacing w:val="-1"/>
        </w:rPr>
        <w:t>i</w:t>
      </w:r>
      <w:r w:rsidRPr="005559B5">
        <w:rPr>
          <w:color w:val="002060"/>
        </w:rPr>
        <w:t>d</w:t>
      </w:r>
      <w:r w:rsidRPr="005559B5">
        <w:rPr>
          <w:color w:val="002060"/>
          <w:spacing w:val="1"/>
        </w:rPr>
        <w:t xml:space="preserve"> </w:t>
      </w:r>
      <w:r w:rsidRPr="005559B5">
        <w:rPr>
          <w:color w:val="002060"/>
        </w:rPr>
        <w:t>from Provisi</w:t>
      </w:r>
      <w:r w:rsidRPr="005559B5">
        <w:rPr>
          <w:color w:val="002060"/>
          <w:spacing w:val="-1"/>
        </w:rPr>
        <w:t>o</w:t>
      </w:r>
      <w:r w:rsidRPr="005559B5">
        <w:rPr>
          <w:color w:val="002060"/>
        </w:rPr>
        <w:t>nal Sum incl</w:t>
      </w:r>
      <w:r w:rsidRPr="005559B5">
        <w:rPr>
          <w:color w:val="002060"/>
          <w:spacing w:val="-1"/>
        </w:rPr>
        <w:t>u</w:t>
      </w:r>
      <w:r w:rsidRPr="005559B5">
        <w:rPr>
          <w:color w:val="002060"/>
        </w:rPr>
        <w:t>d</w:t>
      </w:r>
      <w:r w:rsidRPr="005559B5">
        <w:rPr>
          <w:color w:val="002060"/>
          <w:spacing w:val="-1"/>
        </w:rPr>
        <w:t>e</w:t>
      </w:r>
      <w:r w:rsidRPr="005559B5">
        <w:rPr>
          <w:color w:val="002060"/>
        </w:rPr>
        <w:t>d</w:t>
      </w:r>
      <w:r w:rsidRPr="005559B5">
        <w:rPr>
          <w:color w:val="002060"/>
          <w:spacing w:val="2"/>
        </w:rPr>
        <w:t xml:space="preserve"> </w:t>
      </w:r>
      <w:r w:rsidRPr="005559B5">
        <w:rPr>
          <w:color w:val="002060"/>
        </w:rPr>
        <w:t>for</w:t>
      </w:r>
      <w:r w:rsidRPr="005559B5">
        <w:rPr>
          <w:color w:val="002060"/>
          <w:spacing w:val="2"/>
        </w:rPr>
        <w:t xml:space="preserve"> </w:t>
      </w:r>
      <w:r w:rsidRPr="005559B5">
        <w:rPr>
          <w:color w:val="002060"/>
        </w:rPr>
        <w:t>the item in the BOQ after s</w:t>
      </w:r>
      <w:r w:rsidRPr="005559B5">
        <w:rPr>
          <w:color w:val="002060"/>
          <w:spacing w:val="-1"/>
        </w:rPr>
        <w:t>u</w:t>
      </w:r>
      <w:r w:rsidRPr="005559B5">
        <w:rPr>
          <w:color w:val="002060"/>
        </w:rPr>
        <w:t>bmission of the ins</w:t>
      </w:r>
      <w:r w:rsidRPr="005559B5">
        <w:rPr>
          <w:color w:val="002060"/>
          <w:spacing w:val="-1"/>
        </w:rPr>
        <w:t>u</w:t>
      </w:r>
      <w:r w:rsidRPr="005559B5">
        <w:rPr>
          <w:color w:val="002060"/>
        </w:rPr>
        <w:t>ra</w:t>
      </w:r>
      <w:r w:rsidRPr="005559B5">
        <w:rPr>
          <w:color w:val="002060"/>
          <w:spacing w:val="-1"/>
        </w:rPr>
        <w:t>n</w:t>
      </w:r>
      <w:r w:rsidRPr="005559B5">
        <w:rPr>
          <w:color w:val="002060"/>
          <w:spacing w:val="1"/>
        </w:rPr>
        <w:t>c</w:t>
      </w:r>
      <w:r w:rsidRPr="005559B5">
        <w:rPr>
          <w:color w:val="002060"/>
        </w:rPr>
        <w:t xml:space="preserve">e </w:t>
      </w:r>
      <w:r w:rsidRPr="005559B5">
        <w:rPr>
          <w:color w:val="002060"/>
          <w:spacing w:val="-1"/>
        </w:rPr>
        <w:t>do</w:t>
      </w:r>
      <w:r w:rsidRPr="005559B5">
        <w:rPr>
          <w:color w:val="002060"/>
          <w:spacing w:val="1"/>
        </w:rPr>
        <w:t>c</w:t>
      </w:r>
      <w:r w:rsidRPr="005559B5">
        <w:rPr>
          <w:color w:val="002060"/>
        </w:rPr>
        <w:t>um</w:t>
      </w:r>
      <w:r w:rsidRPr="005559B5">
        <w:rPr>
          <w:color w:val="002060"/>
          <w:spacing w:val="-1"/>
        </w:rPr>
        <w:t>e</w:t>
      </w:r>
      <w:r w:rsidRPr="005559B5">
        <w:rPr>
          <w:color w:val="002060"/>
        </w:rPr>
        <w:t>nt to the satisf</w:t>
      </w:r>
      <w:r w:rsidRPr="005559B5">
        <w:rPr>
          <w:color w:val="002060"/>
          <w:spacing w:val="-1"/>
        </w:rPr>
        <w:t>a</w:t>
      </w:r>
      <w:r w:rsidRPr="005559B5">
        <w:rPr>
          <w:color w:val="002060"/>
          <w:spacing w:val="1"/>
        </w:rPr>
        <w:t>c</w:t>
      </w:r>
      <w:r w:rsidRPr="005559B5">
        <w:rPr>
          <w:color w:val="002060"/>
        </w:rPr>
        <w:t xml:space="preserve">tion </w:t>
      </w:r>
      <w:r w:rsidRPr="005559B5">
        <w:rPr>
          <w:color w:val="002060"/>
          <w:spacing w:val="-1"/>
        </w:rPr>
        <w:t>o</w:t>
      </w:r>
      <w:r w:rsidRPr="005559B5">
        <w:rPr>
          <w:color w:val="002060"/>
        </w:rPr>
        <w:t>f</w:t>
      </w:r>
      <w:r w:rsidRPr="005559B5">
        <w:rPr>
          <w:color w:val="002060"/>
          <w:spacing w:val="-1"/>
        </w:rPr>
        <w:t xml:space="preserve"> </w:t>
      </w:r>
      <w:r w:rsidRPr="005559B5">
        <w:rPr>
          <w:color w:val="002060"/>
        </w:rPr>
        <w:t>the Engine</w:t>
      </w:r>
      <w:r w:rsidRPr="005559B5">
        <w:rPr>
          <w:color w:val="002060"/>
          <w:spacing w:val="-1"/>
        </w:rPr>
        <w:t>e</w:t>
      </w:r>
      <w:r w:rsidRPr="005559B5">
        <w:rPr>
          <w:color w:val="002060"/>
        </w:rPr>
        <w:t>r.</w:t>
      </w:r>
    </w:p>
    <w:p w:rsidRPr="005559B5" w:rsidR="00955DCE" w:rsidP="00955DCE" w:rsidRDefault="00955DCE" w14:paraId="42EF6202" w14:textId="77777777">
      <w:pPr>
        <w:adjustRightInd w:val="0"/>
        <w:spacing w:before="14"/>
        <w:ind w:left="533"/>
        <w:rPr>
          <w:color w:val="002060"/>
        </w:rPr>
      </w:pPr>
      <w:r w:rsidRPr="005559B5">
        <w:rPr>
          <w:color w:val="002060"/>
          <w:w w:val="131"/>
        </w:rPr>
        <w:t xml:space="preserve">•   </w:t>
      </w:r>
      <w:r w:rsidRPr="005559B5">
        <w:rPr>
          <w:color w:val="002060"/>
          <w:spacing w:val="6"/>
          <w:w w:val="131"/>
        </w:rPr>
        <w:t xml:space="preserve"> </w:t>
      </w:r>
      <w:r w:rsidRPr="005559B5">
        <w:rPr>
          <w:b/>
          <w:bCs/>
          <w:color w:val="002060"/>
        </w:rPr>
        <w:t>Third Par</w:t>
      </w:r>
      <w:r w:rsidRPr="005559B5">
        <w:rPr>
          <w:b/>
          <w:bCs/>
          <w:color w:val="002060"/>
          <w:spacing w:val="2"/>
        </w:rPr>
        <w:t>t</w:t>
      </w:r>
      <w:r w:rsidRPr="005559B5">
        <w:rPr>
          <w:b/>
          <w:bCs/>
          <w:color w:val="002060"/>
        </w:rPr>
        <w:t>y</w:t>
      </w:r>
      <w:r w:rsidRPr="005559B5">
        <w:rPr>
          <w:b/>
          <w:bCs/>
          <w:color w:val="002060"/>
          <w:spacing w:val="-4"/>
        </w:rPr>
        <w:t xml:space="preserve"> </w:t>
      </w:r>
      <w:r w:rsidRPr="005559B5">
        <w:rPr>
          <w:b/>
          <w:bCs/>
          <w:color w:val="002060"/>
        </w:rPr>
        <w:t>Insura</w:t>
      </w:r>
      <w:r w:rsidRPr="005559B5">
        <w:rPr>
          <w:b/>
          <w:bCs/>
          <w:color w:val="002060"/>
          <w:spacing w:val="-1"/>
        </w:rPr>
        <w:t>n</w:t>
      </w:r>
      <w:r w:rsidRPr="005559B5">
        <w:rPr>
          <w:b/>
          <w:bCs/>
          <w:color w:val="002060"/>
        </w:rPr>
        <w:t>ce</w:t>
      </w:r>
    </w:p>
    <w:p w:rsidRPr="005559B5" w:rsidR="00955DCE" w:rsidP="00FF6E1D" w:rsidRDefault="00955DCE" w14:paraId="748FC1D6" w14:textId="77777777">
      <w:pPr>
        <w:numPr>
          <w:ilvl w:val="0"/>
          <w:numId w:val="139"/>
        </w:numPr>
        <w:tabs>
          <w:tab w:val="left" w:pos="1600"/>
        </w:tabs>
        <w:suppressAutoHyphens/>
        <w:adjustRightInd w:val="0"/>
        <w:spacing w:before="2" w:line="230" w:lineRule="exact"/>
        <w:ind w:right="142"/>
        <w:jc w:val="both"/>
        <w:rPr>
          <w:color w:val="002060"/>
        </w:rPr>
      </w:pPr>
      <w:r w:rsidRPr="005559B5">
        <w:rPr>
          <w:color w:val="002060"/>
        </w:rPr>
        <w:t>The Con</w:t>
      </w:r>
      <w:r w:rsidRPr="005559B5">
        <w:rPr>
          <w:color w:val="002060"/>
          <w:spacing w:val="-2"/>
        </w:rPr>
        <w:t>t</w:t>
      </w:r>
      <w:r w:rsidRPr="005559B5">
        <w:rPr>
          <w:color w:val="002060"/>
        </w:rPr>
        <w:t>r</w:t>
      </w:r>
      <w:r w:rsidRPr="005559B5">
        <w:rPr>
          <w:color w:val="002060"/>
          <w:spacing w:val="-1"/>
        </w:rPr>
        <w:t>a</w:t>
      </w:r>
      <w:r w:rsidRPr="005559B5">
        <w:rPr>
          <w:color w:val="002060"/>
        </w:rPr>
        <w:t>ctor shall t</w:t>
      </w:r>
      <w:r w:rsidRPr="005559B5">
        <w:rPr>
          <w:color w:val="002060"/>
          <w:spacing w:val="-1"/>
        </w:rPr>
        <w:t>a</w:t>
      </w:r>
      <w:r w:rsidRPr="005559B5">
        <w:rPr>
          <w:color w:val="002060"/>
        </w:rPr>
        <w:t>ke out</w:t>
      </w:r>
      <w:r w:rsidRPr="005559B5">
        <w:rPr>
          <w:color w:val="002060"/>
          <w:spacing w:val="3"/>
        </w:rPr>
        <w:t xml:space="preserve"> </w:t>
      </w:r>
      <w:r w:rsidRPr="005559B5">
        <w:rPr>
          <w:color w:val="002060"/>
        </w:rPr>
        <w:t>Th</w:t>
      </w:r>
      <w:r w:rsidRPr="005559B5">
        <w:rPr>
          <w:color w:val="002060"/>
          <w:spacing w:val="-1"/>
        </w:rPr>
        <w:t>ir</w:t>
      </w:r>
      <w:r w:rsidRPr="005559B5">
        <w:rPr>
          <w:color w:val="002060"/>
        </w:rPr>
        <w:t>d Party I</w:t>
      </w:r>
      <w:r w:rsidRPr="005559B5">
        <w:rPr>
          <w:color w:val="002060"/>
          <w:spacing w:val="-1"/>
        </w:rPr>
        <w:t>n</w:t>
      </w:r>
      <w:r w:rsidRPr="005559B5">
        <w:rPr>
          <w:color w:val="002060"/>
        </w:rPr>
        <w:t>sura</w:t>
      </w:r>
      <w:r w:rsidRPr="005559B5">
        <w:rPr>
          <w:color w:val="002060"/>
          <w:spacing w:val="-1"/>
        </w:rPr>
        <w:t>n</w:t>
      </w:r>
      <w:r w:rsidRPr="005559B5">
        <w:rPr>
          <w:color w:val="002060"/>
          <w:spacing w:val="1"/>
        </w:rPr>
        <w:t>c</w:t>
      </w:r>
      <w:r w:rsidRPr="005559B5">
        <w:rPr>
          <w:color w:val="002060"/>
        </w:rPr>
        <w:t xml:space="preserve">e from an  </w:t>
      </w:r>
      <w:r w:rsidRPr="005559B5">
        <w:rPr>
          <w:color w:val="002060"/>
          <w:spacing w:val="3"/>
        </w:rPr>
        <w:t xml:space="preserve"> </w:t>
      </w:r>
      <w:r w:rsidRPr="005559B5">
        <w:rPr>
          <w:color w:val="002060"/>
          <w:spacing w:val="-1"/>
        </w:rPr>
        <w:t>a</w:t>
      </w:r>
      <w:r w:rsidRPr="005559B5">
        <w:rPr>
          <w:color w:val="002060"/>
        </w:rPr>
        <w:t>p</w:t>
      </w:r>
      <w:r w:rsidRPr="005559B5">
        <w:rPr>
          <w:color w:val="002060"/>
          <w:spacing w:val="-1"/>
        </w:rPr>
        <w:t>p</w:t>
      </w:r>
      <w:r w:rsidRPr="005559B5">
        <w:rPr>
          <w:color w:val="002060"/>
        </w:rPr>
        <w:t>ro</w:t>
      </w:r>
      <w:r w:rsidRPr="005559B5">
        <w:rPr>
          <w:color w:val="002060"/>
          <w:spacing w:val="-2"/>
        </w:rPr>
        <w:t>v</w:t>
      </w:r>
      <w:r w:rsidRPr="005559B5">
        <w:rPr>
          <w:color w:val="002060"/>
        </w:rPr>
        <w:t>ed age</w:t>
      </w:r>
      <w:r w:rsidRPr="005559B5">
        <w:rPr>
          <w:color w:val="002060"/>
          <w:spacing w:val="-1"/>
        </w:rPr>
        <w:t>n</w:t>
      </w:r>
      <w:r w:rsidRPr="005559B5">
        <w:rPr>
          <w:color w:val="002060"/>
        </w:rPr>
        <w:t>cy/instit</w:t>
      </w:r>
      <w:r w:rsidRPr="005559B5">
        <w:rPr>
          <w:color w:val="002060"/>
          <w:spacing w:val="-1"/>
        </w:rPr>
        <w:t>u</w:t>
      </w:r>
      <w:r w:rsidRPr="005559B5">
        <w:rPr>
          <w:color w:val="002060"/>
        </w:rPr>
        <w:t>tion;</w:t>
      </w:r>
    </w:p>
    <w:p w:rsidRPr="005559B5" w:rsidR="00955DCE" w:rsidP="00FF6E1D" w:rsidRDefault="00955DCE" w14:paraId="4A0C2A26" w14:textId="77777777">
      <w:pPr>
        <w:numPr>
          <w:ilvl w:val="0"/>
          <w:numId w:val="139"/>
        </w:numPr>
        <w:tabs>
          <w:tab w:val="left" w:pos="1600"/>
        </w:tabs>
        <w:suppressAutoHyphens/>
        <w:adjustRightInd w:val="0"/>
        <w:spacing w:line="234" w:lineRule="auto"/>
        <w:ind w:right="139"/>
        <w:jc w:val="both"/>
        <w:rPr>
          <w:color w:val="002060"/>
        </w:rPr>
      </w:pPr>
      <w:r w:rsidRPr="005559B5">
        <w:rPr>
          <w:color w:val="002060"/>
        </w:rPr>
        <w:t>Payments</w:t>
      </w:r>
      <w:r w:rsidRPr="005559B5">
        <w:rPr>
          <w:color w:val="002060"/>
          <w:spacing w:val="45"/>
        </w:rPr>
        <w:t xml:space="preserve"> </w:t>
      </w:r>
      <w:r w:rsidRPr="005559B5">
        <w:rPr>
          <w:color w:val="002060"/>
          <w:spacing w:val="-1"/>
        </w:rPr>
        <w:t>m</w:t>
      </w:r>
      <w:r w:rsidRPr="005559B5">
        <w:rPr>
          <w:color w:val="002060"/>
        </w:rPr>
        <w:t>ade</w:t>
      </w:r>
      <w:r w:rsidRPr="005559B5">
        <w:rPr>
          <w:color w:val="002060"/>
          <w:spacing w:val="45"/>
        </w:rPr>
        <w:t xml:space="preserve"> </w:t>
      </w:r>
      <w:r w:rsidRPr="005559B5">
        <w:rPr>
          <w:color w:val="002060"/>
        </w:rPr>
        <w:t>to</w:t>
      </w:r>
      <w:r w:rsidRPr="005559B5">
        <w:rPr>
          <w:color w:val="002060"/>
          <w:spacing w:val="45"/>
        </w:rPr>
        <w:t xml:space="preserve"> </w:t>
      </w:r>
      <w:r w:rsidRPr="005559B5">
        <w:rPr>
          <w:color w:val="002060"/>
        </w:rPr>
        <w:t>the</w:t>
      </w:r>
      <w:r w:rsidRPr="005559B5">
        <w:rPr>
          <w:color w:val="002060"/>
          <w:spacing w:val="45"/>
        </w:rPr>
        <w:t xml:space="preserve"> </w:t>
      </w:r>
      <w:r w:rsidRPr="005559B5">
        <w:rPr>
          <w:color w:val="002060"/>
          <w:spacing w:val="-1"/>
        </w:rPr>
        <w:t>a</w:t>
      </w:r>
      <w:r w:rsidRPr="005559B5">
        <w:rPr>
          <w:color w:val="002060"/>
        </w:rPr>
        <w:t>ge</w:t>
      </w:r>
      <w:r w:rsidRPr="005559B5">
        <w:rPr>
          <w:color w:val="002060"/>
          <w:spacing w:val="-1"/>
        </w:rPr>
        <w:t>n</w:t>
      </w:r>
      <w:r w:rsidRPr="005559B5">
        <w:rPr>
          <w:color w:val="002060"/>
        </w:rPr>
        <w:t>cy/institution</w:t>
      </w:r>
      <w:r w:rsidRPr="005559B5">
        <w:rPr>
          <w:color w:val="002060"/>
          <w:spacing w:val="45"/>
        </w:rPr>
        <w:t xml:space="preserve"> </w:t>
      </w:r>
      <w:r w:rsidRPr="005559B5">
        <w:rPr>
          <w:color w:val="002060"/>
        </w:rPr>
        <w:t>and</w:t>
      </w:r>
      <w:r w:rsidRPr="005559B5">
        <w:rPr>
          <w:color w:val="002060"/>
          <w:spacing w:val="44"/>
        </w:rPr>
        <w:t xml:space="preserve"> </w:t>
      </w:r>
      <w:r w:rsidRPr="005559B5">
        <w:rPr>
          <w:color w:val="002060"/>
        </w:rPr>
        <w:t>sta</w:t>
      </w:r>
      <w:r w:rsidRPr="005559B5">
        <w:rPr>
          <w:color w:val="002060"/>
          <w:spacing w:val="-1"/>
        </w:rPr>
        <w:t>m</w:t>
      </w:r>
      <w:r w:rsidRPr="005559B5">
        <w:rPr>
          <w:color w:val="002060"/>
        </w:rPr>
        <w:t>p</w:t>
      </w:r>
      <w:r w:rsidRPr="005559B5">
        <w:rPr>
          <w:color w:val="002060"/>
          <w:spacing w:val="45"/>
        </w:rPr>
        <w:t xml:space="preserve"> </w:t>
      </w:r>
      <w:r w:rsidRPr="005559B5">
        <w:rPr>
          <w:color w:val="002060"/>
        </w:rPr>
        <w:t>ch</w:t>
      </w:r>
      <w:r w:rsidRPr="005559B5">
        <w:rPr>
          <w:color w:val="002060"/>
          <w:spacing w:val="-1"/>
        </w:rPr>
        <w:t>a</w:t>
      </w:r>
      <w:r w:rsidRPr="005559B5">
        <w:rPr>
          <w:color w:val="002060"/>
        </w:rPr>
        <w:t>rg</w:t>
      </w:r>
      <w:r w:rsidRPr="005559B5">
        <w:rPr>
          <w:color w:val="002060"/>
          <w:spacing w:val="-1"/>
        </w:rPr>
        <w:t>e</w:t>
      </w:r>
      <w:r w:rsidRPr="005559B5">
        <w:rPr>
          <w:color w:val="002060"/>
        </w:rPr>
        <w:t>s/d</w:t>
      </w:r>
      <w:r w:rsidRPr="005559B5">
        <w:rPr>
          <w:color w:val="002060"/>
          <w:spacing w:val="-1"/>
        </w:rPr>
        <w:t>u</w:t>
      </w:r>
      <w:r w:rsidRPr="005559B5">
        <w:rPr>
          <w:color w:val="002060"/>
        </w:rPr>
        <w:t>ties</w:t>
      </w:r>
      <w:r w:rsidRPr="005559B5">
        <w:rPr>
          <w:color w:val="002060"/>
          <w:spacing w:val="45"/>
        </w:rPr>
        <w:t xml:space="preserve"> </w:t>
      </w:r>
      <w:r w:rsidRPr="005559B5">
        <w:rPr>
          <w:color w:val="002060"/>
        </w:rPr>
        <w:t>incurred</w:t>
      </w:r>
      <w:r w:rsidRPr="005559B5">
        <w:rPr>
          <w:color w:val="002060"/>
          <w:spacing w:val="44"/>
        </w:rPr>
        <w:t xml:space="preserve"> </w:t>
      </w:r>
      <w:r w:rsidRPr="005559B5">
        <w:rPr>
          <w:color w:val="002060"/>
        </w:rPr>
        <w:t>if any,</w:t>
      </w:r>
      <w:r w:rsidRPr="005559B5">
        <w:rPr>
          <w:color w:val="002060"/>
          <w:spacing w:val="2"/>
        </w:rPr>
        <w:t xml:space="preserve"> </w:t>
      </w:r>
      <w:r w:rsidRPr="005559B5">
        <w:rPr>
          <w:color w:val="002060"/>
        </w:rPr>
        <w:t>by</w:t>
      </w:r>
      <w:r w:rsidRPr="005559B5">
        <w:rPr>
          <w:color w:val="002060"/>
          <w:spacing w:val="2"/>
        </w:rPr>
        <w:t xml:space="preserve"> </w:t>
      </w:r>
      <w:r w:rsidRPr="005559B5">
        <w:rPr>
          <w:color w:val="002060"/>
        </w:rPr>
        <w:t>the</w:t>
      </w:r>
      <w:r w:rsidRPr="005559B5">
        <w:rPr>
          <w:color w:val="002060"/>
          <w:spacing w:val="1"/>
        </w:rPr>
        <w:t xml:space="preserve"> </w:t>
      </w:r>
      <w:r w:rsidRPr="005559B5">
        <w:rPr>
          <w:color w:val="002060"/>
        </w:rPr>
        <w:t>Contract</w:t>
      </w:r>
      <w:r w:rsidRPr="005559B5">
        <w:rPr>
          <w:color w:val="002060"/>
          <w:spacing w:val="-1"/>
        </w:rPr>
        <w:t>o</w:t>
      </w:r>
      <w:r w:rsidRPr="005559B5">
        <w:rPr>
          <w:color w:val="002060"/>
        </w:rPr>
        <w:t>r</w:t>
      </w:r>
      <w:r w:rsidRPr="005559B5">
        <w:rPr>
          <w:color w:val="002060"/>
          <w:spacing w:val="2"/>
        </w:rPr>
        <w:t xml:space="preserve"> </w:t>
      </w:r>
      <w:r w:rsidRPr="005559B5">
        <w:rPr>
          <w:color w:val="002060"/>
          <w:spacing w:val="-1"/>
        </w:rPr>
        <w:t>i</w:t>
      </w:r>
      <w:r w:rsidRPr="005559B5">
        <w:rPr>
          <w:color w:val="002060"/>
        </w:rPr>
        <w:t>n</w:t>
      </w:r>
      <w:r w:rsidRPr="005559B5">
        <w:rPr>
          <w:color w:val="002060"/>
          <w:spacing w:val="1"/>
        </w:rPr>
        <w:t xml:space="preserve"> </w:t>
      </w:r>
      <w:r w:rsidRPr="005559B5">
        <w:rPr>
          <w:color w:val="002060"/>
        </w:rPr>
        <w:t>co</w:t>
      </w:r>
      <w:r w:rsidRPr="005559B5">
        <w:rPr>
          <w:color w:val="002060"/>
          <w:spacing w:val="-1"/>
        </w:rPr>
        <w:t>m</w:t>
      </w:r>
      <w:r w:rsidRPr="005559B5">
        <w:rPr>
          <w:color w:val="002060"/>
        </w:rPr>
        <w:t>plia</w:t>
      </w:r>
      <w:r w:rsidRPr="005559B5">
        <w:rPr>
          <w:color w:val="002060"/>
          <w:spacing w:val="-1"/>
        </w:rPr>
        <w:t>n</w:t>
      </w:r>
      <w:r w:rsidRPr="005559B5">
        <w:rPr>
          <w:color w:val="002060"/>
          <w:spacing w:val="1"/>
        </w:rPr>
        <w:t>c</w:t>
      </w:r>
      <w:r w:rsidRPr="005559B5">
        <w:rPr>
          <w:color w:val="002060"/>
        </w:rPr>
        <w:t>e of</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spacing w:val="-1"/>
        </w:rPr>
        <w:t>a</w:t>
      </w:r>
      <w:r w:rsidRPr="005559B5">
        <w:rPr>
          <w:color w:val="002060"/>
        </w:rPr>
        <w:t>bove</w:t>
      </w:r>
      <w:r w:rsidRPr="005559B5">
        <w:rPr>
          <w:color w:val="002060"/>
          <w:spacing w:val="1"/>
        </w:rPr>
        <w:t xml:space="preserve"> </w:t>
      </w:r>
      <w:r w:rsidRPr="005559B5">
        <w:rPr>
          <w:color w:val="002060"/>
        </w:rPr>
        <w:t>w</w:t>
      </w:r>
      <w:r w:rsidRPr="005559B5">
        <w:rPr>
          <w:color w:val="002060"/>
          <w:spacing w:val="-1"/>
        </w:rPr>
        <w:t>o</w:t>
      </w:r>
      <w:r w:rsidRPr="005559B5">
        <w:rPr>
          <w:color w:val="002060"/>
        </w:rPr>
        <w:t>rk</w:t>
      </w:r>
      <w:r w:rsidRPr="005559B5">
        <w:rPr>
          <w:color w:val="002060"/>
          <w:spacing w:val="2"/>
        </w:rPr>
        <w:t xml:space="preserve"> </w:t>
      </w:r>
      <w:r w:rsidRPr="005559B5">
        <w:rPr>
          <w:color w:val="002060"/>
        </w:rPr>
        <w:t>shall</w:t>
      </w:r>
      <w:r w:rsidRPr="005559B5">
        <w:rPr>
          <w:color w:val="002060"/>
          <w:spacing w:val="1"/>
        </w:rPr>
        <w:t xml:space="preserve"> </w:t>
      </w:r>
      <w:r w:rsidRPr="005559B5">
        <w:rPr>
          <w:color w:val="002060"/>
          <w:spacing w:val="-1"/>
        </w:rPr>
        <w:t>b</w:t>
      </w:r>
      <w:r w:rsidRPr="005559B5">
        <w:rPr>
          <w:color w:val="002060"/>
        </w:rPr>
        <w:t>e</w:t>
      </w:r>
      <w:r w:rsidRPr="005559B5">
        <w:rPr>
          <w:color w:val="002060"/>
          <w:spacing w:val="2"/>
        </w:rPr>
        <w:t xml:space="preserve"> </w:t>
      </w:r>
      <w:r w:rsidRPr="005559B5">
        <w:rPr>
          <w:color w:val="002060"/>
        </w:rPr>
        <w:t>paid</w:t>
      </w:r>
      <w:r w:rsidRPr="005559B5">
        <w:rPr>
          <w:color w:val="002060"/>
          <w:spacing w:val="1"/>
        </w:rPr>
        <w:t xml:space="preserve"> </w:t>
      </w:r>
      <w:r w:rsidRPr="005559B5">
        <w:rPr>
          <w:color w:val="002060"/>
        </w:rPr>
        <w:t>from the Provisi</w:t>
      </w:r>
      <w:r w:rsidRPr="005559B5">
        <w:rPr>
          <w:color w:val="002060"/>
          <w:spacing w:val="-1"/>
        </w:rPr>
        <w:t>o</w:t>
      </w:r>
      <w:r w:rsidRPr="005559B5">
        <w:rPr>
          <w:color w:val="002060"/>
        </w:rPr>
        <w:t>nal Sum</w:t>
      </w:r>
      <w:r w:rsidRPr="005559B5">
        <w:rPr>
          <w:color w:val="002060"/>
          <w:spacing w:val="2"/>
        </w:rPr>
        <w:t xml:space="preserve"> </w:t>
      </w:r>
      <w:r w:rsidRPr="005559B5">
        <w:rPr>
          <w:color w:val="002060"/>
        </w:rPr>
        <w:t>incl</w:t>
      </w:r>
      <w:r w:rsidRPr="005559B5">
        <w:rPr>
          <w:color w:val="002060"/>
          <w:spacing w:val="-1"/>
        </w:rPr>
        <w:t>u</w:t>
      </w:r>
      <w:r w:rsidRPr="005559B5">
        <w:rPr>
          <w:color w:val="002060"/>
        </w:rPr>
        <w:t>d</w:t>
      </w:r>
      <w:r w:rsidRPr="005559B5">
        <w:rPr>
          <w:color w:val="002060"/>
          <w:spacing w:val="-1"/>
        </w:rPr>
        <w:t>e</w:t>
      </w:r>
      <w:r w:rsidRPr="005559B5">
        <w:rPr>
          <w:color w:val="002060"/>
        </w:rPr>
        <w:t>d</w:t>
      </w:r>
      <w:r w:rsidRPr="005559B5">
        <w:rPr>
          <w:color w:val="002060"/>
          <w:spacing w:val="2"/>
        </w:rPr>
        <w:t xml:space="preserve"> </w:t>
      </w:r>
      <w:r w:rsidRPr="005559B5">
        <w:rPr>
          <w:color w:val="002060"/>
        </w:rPr>
        <w:t>for</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item</w:t>
      </w:r>
      <w:r w:rsidRPr="005559B5">
        <w:rPr>
          <w:color w:val="002060"/>
          <w:spacing w:val="2"/>
        </w:rPr>
        <w:t xml:space="preserve"> </w:t>
      </w:r>
      <w:r w:rsidRPr="005559B5">
        <w:rPr>
          <w:color w:val="002060"/>
        </w:rPr>
        <w:t>in</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BOQ</w:t>
      </w:r>
      <w:r w:rsidRPr="005559B5">
        <w:rPr>
          <w:color w:val="002060"/>
          <w:spacing w:val="2"/>
        </w:rPr>
        <w:t xml:space="preserve"> </w:t>
      </w:r>
      <w:r w:rsidRPr="005559B5">
        <w:rPr>
          <w:color w:val="002060"/>
        </w:rPr>
        <w:t>after</w:t>
      </w:r>
      <w:r w:rsidRPr="005559B5">
        <w:rPr>
          <w:color w:val="002060"/>
          <w:spacing w:val="2"/>
        </w:rPr>
        <w:t xml:space="preserve"> </w:t>
      </w:r>
      <w:r w:rsidRPr="005559B5">
        <w:rPr>
          <w:color w:val="002060"/>
        </w:rPr>
        <w:t>s</w:t>
      </w:r>
      <w:r w:rsidRPr="005559B5">
        <w:rPr>
          <w:color w:val="002060"/>
          <w:spacing w:val="-1"/>
        </w:rPr>
        <w:t>u</w:t>
      </w:r>
      <w:r w:rsidRPr="005559B5">
        <w:rPr>
          <w:color w:val="002060"/>
        </w:rPr>
        <w:t>bmission</w:t>
      </w:r>
      <w:r w:rsidRPr="005559B5">
        <w:rPr>
          <w:color w:val="002060"/>
          <w:spacing w:val="2"/>
        </w:rPr>
        <w:t xml:space="preserve"> </w:t>
      </w:r>
      <w:r w:rsidRPr="005559B5">
        <w:rPr>
          <w:color w:val="002060"/>
        </w:rPr>
        <w:t>of the documen</w:t>
      </w:r>
      <w:r w:rsidRPr="005559B5">
        <w:rPr>
          <w:color w:val="002060"/>
          <w:spacing w:val="-2"/>
        </w:rPr>
        <w:t>t</w:t>
      </w:r>
      <w:r w:rsidRPr="005559B5">
        <w:rPr>
          <w:color w:val="002060"/>
        </w:rPr>
        <w:t>s to the satisf</w:t>
      </w:r>
      <w:r w:rsidRPr="005559B5">
        <w:rPr>
          <w:color w:val="002060"/>
          <w:spacing w:val="-1"/>
        </w:rPr>
        <w:t>a</w:t>
      </w:r>
      <w:r w:rsidRPr="005559B5">
        <w:rPr>
          <w:color w:val="002060"/>
          <w:spacing w:val="1"/>
        </w:rPr>
        <w:t>c</w:t>
      </w:r>
      <w:r w:rsidRPr="005559B5">
        <w:rPr>
          <w:color w:val="002060"/>
        </w:rPr>
        <w:t>tion of the En</w:t>
      </w:r>
      <w:r w:rsidRPr="005559B5">
        <w:rPr>
          <w:color w:val="002060"/>
          <w:spacing w:val="-1"/>
        </w:rPr>
        <w:t>g</w:t>
      </w:r>
      <w:r w:rsidRPr="005559B5">
        <w:rPr>
          <w:color w:val="002060"/>
        </w:rPr>
        <w:t>ineer.</w:t>
      </w:r>
    </w:p>
    <w:p w:rsidRPr="005559B5" w:rsidR="00955DCE" w:rsidP="00955DCE" w:rsidRDefault="00955DCE" w14:paraId="4FB9D3F0" w14:textId="77777777">
      <w:pPr>
        <w:adjustRightInd w:val="0"/>
        <w:spacing w:before="16"/>
        <w:ind w:left="533"/>
        <w:rPr>
          <w:color w:val="002060"/>
        </w:rPr>
      </w:pPr>
      <w:r w:rsidRPr="005559B5">
        <w:rPr>
          <w:color w:val="002060"/>
          <w:w w:val="131"/>
        </w:rPr>
        <w:t xml:space="preserve">•   </w:t>
      </w:r>
      <w:r w:rsidRPr="005559B5">
        <w:rPr>
          <w:color w:val="002060"/>
          <w:spacing w:val="6"/>
          <w:w w:val="131"/>
        </w:rPr>
        <w:t xml:space="preserve"> </w:t>
      </w:r>
      <w:r w:rsidRPr="005559B5">
        <w:rPr>
          <w:b/>
          <w:bCs/>
          <w:color w:val="002060"/>
        </w:rPr>
        <w:t>Insuran</w:t>
      </w:r>
      <w:r w:rsidRPr="005559B5">
        <w:rPr>
          <w:b/>
          <w:bCs/>
          <w:color w:val="002060"/>
          <w:spacing w:val="-1"/>
        </w:rPr>
        <w:t>c</w:t>
      </w:r>
      <w:r w:rsidRPr="005559B5">
        <w:rPr>
          <w:b/>
          <w:bCs/>
          <w:color w:val="002060"/>
        </w:rPr>
        <w:t>e of Cont</w:t>
      </w:r>
      <w:r w:rsidRPr="005559B5">
        <w:rPr>
          <w:b/>
          <w:bCs/>
          <w:color w:val="002060"/>
          <w:spacing w:val="-1"/>
        </w:rPr>
        <w:t>r</w:t>
      </w:r>
      <w:r w:rsidRPr="005559B5">
        <w:rPr>
          <w:b/>
          <w:bCs/>
          <w:color w:val="002060"/>
        </w:rPr>
        <w:t>a</w:t>
      </w:r>
      <w:r w:rsidRPr="005559B5">
        <w:rPr>
          <w:b/>
          <w:bCs/>
          <w:color w:val="002060"/>
          <w:spacing w:val="-1"/>
        </w:rPr>
        <w:t>c</w:t>
      </w:r>
      <w:r w:rsidRPr="005559B5">
        <w:rPr>
          <w:b/>
          <w:bCs/>
          <w:color w:val="002060"/>
        </w:rPr>
        <w:t>tor's Workm</w:t>
      </w:r>
      <w:r w:rsidRPr="005559B5">
        <w:rPr>
          <w:b/>
          <w:bCs/>
          <w:color w:val="002060"/>
          <w:spacing w:val="-1"/>
        </w:rPr>
        <w:t>e</w:t>
      </w:r>
      <w:r w:rsidRPr="005559B5">
        <w:rPr>
          <w:b/>
          <w:bCs/>
          <w:color w:val="002060"/>
        </w:rPr>
        <w:t>n and Empl</w:t>
      </w:r>
      <w:r w:rsidRPr="005559B5">
        <w:rPr>
          <w:b/>
          <w:bCs/>
          <w:color w:val="002060"/>
          <w:spacing w:val="1"/>
        </w:rPr>
        <w:t>o</w:t>
      </w:r>
      <w:r w:rsidRPr="005559B5">
        <w:rPr>
          <w:b/>
          <w:bCs/>
          <w:color w:val="002060"/>
          <w:spacing w:val="-1"/>
        </w:rPr>
        <w:t>y</w:t>
      </w:r>
      <w:r w:rsidRPr="005559B5">
        <w:rPr>
          <w:b/>
          <w:bCs/>
          <w:color w:val="002060"/>
        </w:rPr>
        <w:t>ees</w:t>
      </w:r>
    </w:p>
    <w:p w:rsidRPr="005559B5" w:rsidR="00955DCE" w:rsidP="00FF6E1D" w:rsidRDefault="00955DCE" w14:paraId="270479C0" w14:textId="77777777">
      <w:pPr>
        <w:numPr>
          <w:ilvl w:val="0"/>
          <w:numId w:val="139"/>
        </w:numPr>
        <w:suppressAutoHyphens/>
        <w:adjustRightInd w:val="0"/>
        <w:spacing w:line="246" w:lineRule="exact"/>
        <w:ind w:left="1980"/>
        <w:jc w:val="both"/>
        <w:rPr>
          <w:color w:val="002060"/>
        </w:rPr>
      </w:pPr>
      <w:r w:rsidRPr="005559B5">
        <w:rPr>
          <w:color w:val="002060"/>
          <w:position w:val="1"/>
        </w:rPr>
        <w:t>The</w:t>
      </w:r>
      <w:r w:rsidRPr="005559B5">
        <w:rPr>
          <w:color w:val="002060"/>
          <w:spacing w:val="39"/>
          <w:position w:val="1"/>
        </w:rPr>
        <w:t xml:space="preserve"> </w:t>
      </w:r>
      <w:r w:rsidRPr="005559B5">
        <w:rPr>
          <w:color w:val="002060"/>
          <w:position w:val="1"/>
        </w:rPr>
        <w:t>Contrac</w:t>
      </w:r>
      <w:r w:rsidRPr="005559B5">
        <w:rPr>
          <w:color w:val="002060"/>
          <w:spacing w:val="-2"/>
          <w:position w:val="1"/>
        </w:rPr>
        <w:t>t</w:t>
      </w:r>
      <w:r w:rsidRPr="005559B5">
        <w:rPr>
          <w:color w:val="002060"/>
          <w:position w:val="1"/>
        </w:rPr>
        <w:t>or</w:t>
      </w:r>
      <w:r w:rsidRPr="005559B5">
        <w:rPr>
          <w:color w:val="002060"/>
          <w:spacing w:val="39"/>
          <w:position w:val="1"/>
        </w:rPr>
        <w:t xml:space="preserve"> </w:t>
      </w:r>
      <w:r w:rsidRPr="005559B5">
        <w:rPr>
          <w:color w:val="002060"/>
          <w:position w:val="1"/>
        </w:rPr>
        <w:t>shall</w:t>
      </w:r>
      <w:r w:rsidRPr="005559B5">
        <w:rPr>
          <w:color w:val="002060"/>
          <w:spacing w:val="40"/>
          <w:position w:val="1"/>
        </w:rPr>
        <w:t xml:space="preserve"> </w:t>
      </w:r>
      <w:r w:rsidRPr="005559B5">
        <w:rPr>
          <w:color w:val="002060"/>
          <w:position w:val="1"/>
        </w:rPr>
        <w:t>i</w:t>
      </w:r>
      <w:r w:rsidRPr="005559B5">
        <w:rPr>
          <w:color w:val="002060"/>
          <w:spacing w:val="-1"/>
          <w:position w:val="1"/>
        </w:rPr>
        <w:t>n</w:t>
      </w:r>
      <w:r w:rsidRPr="005559B5">
        <w:rPr>
          <w:color w:val="002060"/>
          <w:position w:val="1"/>
        </w:rPr>
        <w:t>s</w:t>
      </w:r>
      <w:r w:rsidRPr="005559B5">
        <w:rPr>
          <w:color w:val="002060"/>
          <w:spacing w:val="-1"/>
          <w:position w:val="1"/>
        </w:rPr>
        <w:t>u</w:t>
      </w:r>
      <w:r w:rsidRPr="005559B5">
        <w:rPr>
          <w:color w:val="002060"/>
          <w:position w:val="1"/>
        </w:rPr>
        <w:t>re</w:t>
      </w:r>
      <w:r w:rsidRPr="005559B5">
        <w:rPr>
          <w:color w:val="002060"/>
          <w:spacing w:val="40"/>
          <w:position w:val="1"/>
        </w:rPr>
        <w:t xml:space="preserve"> </w:t>
      </w:r>
      <w:r w:rsidRPr="005559B5">
        <w:rPr>
          <w:color w:val="002060"/>
          <w:position w:val="1"/>
        </w:rPr>
        <w:t>aga</w:t>
      </w:r>
      <w:r w:rsidRPr="005559B5">
        <w:rPr>
          <w:color w:val="002060"/>
          <w:spacing w:val="-1"/>
          <w:position w:val="1"/>
        </w:rPr>
        <w:t>i</w:t>
      </w:r>
      <w:r w:rsidRPr="005559B5">
        <w:rPr>
          <w:color w:val="002060"/>
          <w:position w:val="1"/>
        </w:rPr>
        <w:t>nst</w:t>
      </w:r>
      <w:r w:rsidRPr="005559B5">
        <w:rPr>
          <w:color w:val="002060"/>
          <w:spacing w:val="39"/>
          <w:position w:val="1"/>
        </w:rPr>
        <w:t xml:space="preserve"> </w:t>
      </w:r>
      <w:r w:rsidRPr="005559B5">
        <w:rPr>
          <w:color w:val="002060"/>
          <w:position w:val="1"/>
        </w:rPr>
        <w:t>s</w:t>
      </w:r>
      <w:r w:rsidRPr="005559B5">
        <w:rPr>
          <w:color w:val="002060"/>
          <w:spacing w:val="-1"/>
          <w:position w:val="1"/>
        </w:rPr>
        <w:t>u</w:t>
      </w:r>
      <w:r w:rsidRPr="005559B5">
        <w:rPr>
          <w:color w:val="002060"/>
          <w:position w:val="1"/>
        </w:rPr>
        <w:t>ch</w:t>
      </w:r>
      <w:r w:rsidRPr="005559B5">
        <w:rPr>
          <w:color w:val="002060"/>
          <w:spacing w:val="40"/>
          <w:position w:val="1"/>
        </w:rPr>
        <w:t xml:space="preserve"> </w:t>
      </w:r>
      <w:r w:rsidRPr="005559B5">
        <w:rPr>
          <w:color w:val="002060"/>
          <w:position w:val="1"/>
        </w:rPr>
        <w:t>li</w:t>
      </w:r>
      <w:r w:rsidRPr="005559B5">
        <w:rPr>
          <w:color w:val="002060"/>
          <w:spacing w:val="-1"/>
          <w:position w:val="1"/>
        </w:rPr>
        <w:t>a</w:t>
      </w:r>
      <w:r w:rsidRPr="005559B5">
        <w:rPr>
          <w:color w:val="002060"/>
          <w:position w:val="1"/>
        </w:rPr>
        <w:t>bility</w:t>
      </w:r>
      <w:r w:rsidRPr="005559B5">
        <w:rPr>
          <w:color w:val="002060"/>
          <w:spacing w:val="40"/>
          <w:position w:val="1"/>
        </w:rPr>
        <w:t xml:space="preserve"> </w:t>
      </w:r>
      <w:r w:rsidRPr="005559B5">
        <w:rPr>
          <w:color w:val="002060"/>
          <w:position w:val="1"/>
        </w:rPr>
        <w:t>as</w:t>
      </w:r>
      <w:r w:rsidRPr="005559B5">
        <w:rPr>
          <w:color w:val="002060"/>
          <w:spacing w:val="40"/>
          <w:position w:val="1"/>
        </w:rPr>
        <w:t xml:space="preserve"> </w:t>
      </w:r>
      <w:r w:rsidRPr="005559B5">
        <w:rPr>
          <w:color w:val="002060"/>
          <w:position w:val="1"/>
        </w:rPr>
        <w:t>stipulat</w:t>
      </w:r>
      <w:r w:rsidRPr="005559B5">
        <w:rPr>
          <w:color w:val="002060"/>
          <w:spacing w:val="-1"/>
          <w:position w:val="1"/>
        </w:rPr>
        <w:t>e</w:t>
      </w:r>
      <w:r w:rsidRPr="005559B5">
        <w:rPr>
          <w:color w:val="002060"/>
          <w:position w:val="1"/>
        </w:rPr>
        <w:t>d</w:t>
      </w:r>
      <w:r w:rsidRPr="005559B5">
        <w:rPr>
          <w:color w:val="002060"/>
          <w:spacing w:val="40"/>
          <w:position w:val="1"/>
        </w:rPr>
        <w:t xml:space="preserve"> </w:t>
      </w:r>
      <w:r w:rsidRPr="005559B5">
        <w:rPr>
          <w:color w:val="002060"/>
          <w:position w:val="1"/>
        </w:rPr>
        <w:t>in</w:t>
      </w:r>
      <w:r w:rsidRPr="005559B5">
        <w:rPr>
          <w:color w:val="002060"/>
          <w:spacing w:val="39"/>
          <w:position w:val="1"/>
        </w:rPr>
        <w:t xml:space="preserve"> </w:t>
      </w:r>
      <w:r w:rsidRPr="005559B5">
        <w:rPr>
          <w:color w:val="002060"/>
          <w:position w:val="1"/>
        </w:rPr>
        <w:t>Co</w:t>
      </w:r>
      <w:r w:rsidRPr="005559B5">
        <w:rPr>
          <w:color w:val="002060"/>
          <w:spacing w:val="-1"/>
          <w:position w:val="1"/>
        </w:rPr>
        <w:t>n</w:t>
      </w:r>
      <w:r w:rsidRPr="005559B5">
        <w:rPr>
          <w:color w:val="002060"/>
          <w:position w:val="1"/>
        </w:rPr>
        <w:t>ditio</w:t>
      </w:r>
      <w:r w:rsidRPr="005559B5">
        <w:rPr>
          <w:color w:val="002060"/>
          <w:spacing w:val="-1"/>
          <w:position w:val="1"/>
        </w:rPr>
        <w:t>n</w:t>
      </w:r>
      <w:r w:rsidRPr="005559B5">
        <w:rPr>
          <w:color w:val="002060"/>
          <w:position w:val="1"/>
        </w:rPr>
        <w:t>s</w:t>
      </w:r>
      <w:r w:rsidRPr="005559B5">
        <w:rPr>
          <w:color w:val="002060"/>
          <w:spacing w:val="40"/>
          <w:position w:val="1"/>
        </w:rPr>
        <w:t xml:space="preserve"> </w:t>
      </w:r>
      <w:r w:rsidRPr="005559B5">
        <w:rPr>
          <w:color w:val="002060"/>
          <w:position w:val="1"/>
        </w:rPr>
        <w:t xml:space="preserve">of </w:t>
      </w:r>
      <w:r w:rsidRPr="005559B5">
        <w:rPr>
          <w:color w:val="002060"/>
        </w:rPr>
        <w:t>Particu</w:t>
      </w:r>
      <w:r w:rsidRPr="005559B5">
        <w:rPr>
          <w:color w:val="002060"/>
          <w:spacing w:val="-1"/>
        </w:rPr>
        <w:t>l</w:t>
      </w:r>
      <w:r w:rsidRPr="005559B5">
        <w:rPr>
          <w:color w:val="002060"/>
        </w:rPr>
        <w:t>ar A</w:t>
      </w:r>
      <w:r w:rsidRPr="005559B5">
        <w:rPr>
          <w:color w:val="002060"/>
          <w:spacing w:val="-1"/>
        </w:rPr>
        <w:t>p</w:t>
      </w:r>
      <w:r w:rsidRPr="005559B5">
        <w:rPr>
          <w:color w:val="002060"/>
        </w:rPr>
        <w:t>plicati</w:t>
      </w:r>
      <w:r w:rsidRPr="005559B5">
        <w:rPr>
          <w:color w:val="002060"/>
          <w:spacing w:val="-1"/>
        </w:rPr>
        <w:t>o</w:t>
      </w:r>
      <w:r w:rsidRPr="005559B5">
        <w:rPr>
          <w:color w:val="002060"/>
        </w:rPr>
        <w:t>n.</w:t>
      </w:r>
    </w:p>
    <w:p w:rsidRPr="005559B5" w:rsidR="00955DCE" w:rsidP="00955DCE" w:rsidRDefault="00955DCE" w14:paraId="71BF933D" w14:textId="77777777">
      <w:pPr>
        <w:pStyle w:val="Heading5"/>
        <w:jc w:val="both"/>
        <w:rPr>
          <w:rFonts w:cs="Arial"/>
          <w:color w:val="002060"/>
          <w:sz w:val="22"/>
          <w:szCs w:val="22"/>
          <w:lang w:val="en-GB"/>
        </w:rPr>
      </w:pPr>
      <w:bookmarkStart w:name="_Toc15591395" w:id="27"/>
      <w:r w:rsidRPr="005559B5">
        <w:rPr>
          <w:rFonts w:cs="Arial"/>
          <w:color w:val="002060"/>
          <w:sz w:val="22"/>
          <w:szCs w:val="22"/>
          <w:lang w:val="en-GB"/>
        </w:rPr>
        <w:t>2.8</w:t>
      </w:r>
      <w:r w:rsidRPr="005559B5">
        <w:rPr>
          <w:rFonts w:cs="Arial"/>
          <w:color w:val="002060"/>
          <w:spacing w:val="-3"/>
          <w:sz w:val="22"/>
          <w:szCs w:val="22"/>
          <w:lang w:val="en-GB"/>
        </w:rPr>
        <w:t xml:space="preserve"> </w:t>
      </w:r>
      <w:r w:rsidRPr="005559B5">
        <w:rPr>
          <w:rFonts w:cs="Arial"/>
          <w:color w:val="002060"/>
          <w:sz w:val="22"/>
          <w:szCs w:val="22"/>
          <w:lang w:val="en-GB"/>
        </w:rPr>
        <w:t>Environmental</w:t>
      </w:r>
      <w:r w:rsidRPr="005559B5">
        <w:rPr>
          <w:rFonts w:cs="Arial"/>
          <w:color w:val="002060"/>
          <w:spacing w:val="-15"/>
          <w:sz w:val="22"/>
          <w:szCs w:val="22"/>
          <w:lang w:val="en-GB"/>
        </w:rPr>
        <w:t xml:space="preserve"> </w:t>
      </w:r>
      <w:r w:rsidRPr="005559B5">
        <w:rPr>
          <w:rFonts w:cs="Arial"/>
          <w:color w:val="002060"/>
          <w:sz w:val="22"/>
          <w:szCs w:val="22"/>
          <w:lang w:val="en-GB"/>
        </w:rPr>
        <w:t>Protection</w:t>
      </w:r>
      <w:r w:rsidRPr="005559B5">
        <w:rPr>
          <w:rFonts w:cs="Arial"/>
          <w:color w:val="002060"/>
          <w:spacing w:val="-11"/>
          <w:sz w:val="22"/>
          <w:szCs w:val="22"/>
          <w:lang w:val="en-GB"/>
        </w:rPr>
        <w:t xml:space="preserve"> </w:t>
      </w:r>
      <w:r w:rsidRPr="005559B5">
        <w:rPr>
          <w:rFonts w:cs="Arial"/>
          <w:color w:val="002060"/>
          <w:sz w:val="22"/>
          <w:szCs w:val="22"/>
          <w:lang w:val="en-GB"/>
        </w:rPr>
        <w:t>Works</w:t>
      </w:r>
      <w:bookmarkEnd w:id="27"/>
    </w:p>
    <w:p w:rsidRPr="005559B5" w:rsidR="00955DCE" w:rsidP="00955DCE" w:rsidRDefault="00955DCE" w14:paraId="5D8078DB" w14:textId="77777777">
      <w:pPr>
        <w:adjustRightInd w:val="0"/>
        <w:ind w:right="141"/>
        <w:rPr>
          <w:color w:val="002060"/>
        </w:rPr>
      </w:pPr>
      <w:r w:rsidRPr="005559B5">
        <w:rPr>
          <w:color w:val="002060"/>
        </w:rPr>
        <w:t>The</w:t>
      </w:r>
      <w:r w:rsidRPr="005559B5">
        <w:rPr>
          <w:color w:val="002060"/>
          <w:spacing w:val="2"/>
        </w:rPr>
        <w:t xml:space="preserve"> </w:t>
      </w:r>
      <w:r w:rsidRPr="005559B5">
        <w:rPr>
          <w:color w:val="002060"/>
          <w:spacing w:val="-1"/>
        </w:rPr>
        <w:t>e</w:t>
      </w:r>
      <w:r w:rsidRPr="005559B5">
        <w:rPr>
          <w:color w:val="002060"/>
        </w:rPr>
        <w:t>nviro</w:t>
      </w:r>
      <w:r w:rsidRPr="005559B5">
        <w:rPr>
          <w:color w:val="002060"/>
          <w:spacing w:val="-1"/>
        </w:rPr>
        <w:t>n</w:t>
      </w:r>
      <w:r w:rsidRPr="005559B5">
        <w:rPr>
          <w:color w:val="002060"/>
        </w:rPr>
        <w:t>ment</w:t>
      </w:r>
      <w:r w:rsidRPr="005559B5">
        <w:rPr>
          <w:color w:val="002060"/>
          <w:spacing w:val="2"/>
        </w:rPr>
        <w:t xml:space="preserve"> </w:t>
      </w:r>
      <w:r w:rsidRPr="005559B5">
        <w:rPr>
          <w:color w:val="002060"/>
        </w:rPr>
        <w:t>h</w:t>
      </w:r>
      <w:r w:rsidRPr="005559B5">
        <w:rPr>
          <w:color w:val="002060"/>
          <w:spacing w:val="-1"/>
        </w:rPr>
        <w:t>a</w:t>
      </w:r>
      <w:r w:rsidRPr="005559B5">
        <w:rPr>
          <w:color w:val="002060"/>
        </w:rPr>
        <w:t>s b</w:t>
      </w:r>
      <w:r w:rsidRPr="005559B5">
        <w:rPr>
          <w:color w:val="002060"/>
          <w:spacing w:val="-1"/>
        </w:rPr>
        <w:t>e</w:t>
      </w:r>
      <w:r w:rsidRPr="005559B5">
        <w:rPr>
          <w:color w:val="002060"/>
        </w:rPr>
        <w:t>en</w:t>
      </w:r>
      <w:r w:rsidRPr="005559B5">
        <w:rPr>
          <w:color w:val="002060"/>
          <w:spacing w:val="2"/>
        </w:rPr>
        <w:t xml:space="preserve"> </w:t>
      </w:r>
      <w:r w:rsidRPr="005559B5">
        <w:rPr>
          <w:color w:val="002060"/>
        </w:rPr>
        <w:t>defi</w:t>
      </w:r>
      <w:r w:rsidRPr="005559B5">
        <w:rPr>
          <w:color w:val="002060"/>
          <w:spacing w:val="-1"/>
        </w:rPr>
        <w:t>n</w:t>
      </w:r>
      <w:r w:rsidRPr="005559B5">
        <w:rPr>
          <w:color w:val="002060"/>
        </w:rPr>
        <w:t>ed</w:t>
      </w:r>
      <w:r w:rsidRPr="005559B5">
        <w:rPr>
          <w:color w:val="002060"/>
          <w:spacing w:val="2"/>
        </w:rPr>
        <w:t xml:space="preserve"> </w:t>
      </w:r>
      <w:r w:rsidRPr="005559B5">
        <w:rPr>
          <w:color w:val="002060"/>
          <w:spacing w:val="-2"/>
        </w:rPr>
        <w:t>t</w:t>
      </w:r>
      <w:r w:rsidRPr="005559B5">
        <w:rPr>
          <w:color w:val="002060"/>
        </w:rPr>
        <w:t>o</w:t>
      </w:r>
      <w:r w:rsidRPr="005559B5">
        <w:rPr>
          <w:color w:val="002060"/>
          <w:spacing w:val="2"/>
        </w:rPr>
        <w:t xml:space="preserve"> </w:t>
      </w:r>
      <w:r w:rsidRPr="005559B5">
        <w:rPr>
          <w:color w:val="002060"/>
        </w:rPr>
        <w:t>me</w:t>
      </w:r>
      <w:r w:rsidRPr="005559B5">
        <w:rPr>
          <w:color w:val="002060"/>
          <w:spacing w:val="-1"/>
        </w:rPr>
        <w:t>a</w:t>
      </w:r>
      <w:r w:rsidRPr="005559B5">
        <w:rPr>
          <w:color w:val="002060"/>
        </w:rPr>
        <w:t>n</w:t>
      </w:r>
      <w:r w:rsidRPr="005559B5">
        <w:rPr>
          <w:color w:val="002060"/>
          <w:spacing w:val="1"/>
        </w:rPr>
        <w:t xml:space="preserve"> </w:t>
      </w:r>
      <w:r w:rsidRPr="005559B5">
        <w:rPr>
          <w:color w:val="002060"/>
        </w:rPr>
        <w:t>surround</w:t>
      </w:r>
      <w:r w:rsidRPr="005559B5">
        <w:rPr>
          <w:color w:val="002060"/>
          <w:spacing w:val="-1"/>
        </w:rPr>
        <w:t>i</w:t>
      </w:r>
      <w:r w:rsidRPr="005559B5">
        <w:rPr>
          <w:color w:val="002060"/>
        </w:rPr>
        <w:t>ng</w:t>
      </w:r>
      <w:r w:rsidRPr="005559B5">
        <w:rPr>
          <w:color w:val="002060"/>
          <w:spacing w:val="2"/>
        </w:rPr>
        <w:t xml:space="preserve"> </w:t>
      </w:r>
      <w:r w:rsidRPr="005559B5">
        <w:rPr>
          <w:color w:val="002060"/>
          <w:spacing w:val="-1"/>
        </w:rPr>
        <w:t>a</w:t>
      </w:r>
      <w:r w:rsidRPr="005559B5">
        <w:rPr>
          <w:color w:val="002060"/>
        </w:rPr>
        <w:t>r</w:t>
      </w:r>
      <w:r w:rsidRPr="005559B5">
        <w:rPr>
          <w:color w:val="002060"/>
          <w:spacing w:val="-1"/>
        </w:rPr>
        <w:t>e</w:t>
      </w:r>
      <w:r w:rsidRPr="005559B5">
        <w:rPr>
          <w:color w:val="002060"/>
        </w:rPr>
        <w:t>a</w:t>
      </w:r>
      <w:r w:rsidRPr="005559B5">
        <w:rPr>
          <w:color w:val="002060"/>
          <w:spacing w:val="1"/>
        </w:rPr>
        <w:t xml:space="preserve"> </w:t>
      </w:r>
      <w:r w:rsidRPr="005559B5">
        <w:rPr>
          <w:color w:val="002060"/>
        </w:rPr>
        <w:t>incl</w:t>
      </w:r>
      <w:r w:rsidRPr="005559B5">
        <w:rPr>
          <w:color w:val="002060"/>
          <w:spacing w:val="-1"/>
        </w:rPr>
        <w:t>u</w:t>
      </w:r>
      <w:r w:rsidRPr="005559B5">
        <w:rPr>
          <w:color w:val="002060"/>
        </w:rPr>
        <w:t>ding</w:t>
      </w:r>
      <w:r w:rsidRPr="005559B5">
        <w:rPr>
          <w:color w:val="002060"/>
          <w:spacing w:val="1"/>
        </w:rPr>
        <w:t xml:space="preserve"> </w:t>
      </w:r>
      <w:r w:rsidRPr="005559B5">
        <w:rPr>
          <w:color w:val="002060"/>
          <w:spacing w:val="-1"/>
        </w:rPr>
        <w:t>h</w:t>
      </w:r>
      <w:r w:rsidRPr="005559B5">
        <w:rPr>
          <w:color w:val="002060"/>
        </w:rPr>
        <w:t>uman and</w:t>
      </w:r>
      <w:r w:rsidRPr="005559B5">
        <w:rPr>
          <w:color w:val="002060"/>
          <w:spacing w:val="1"/>
        </w:rPr>
        <w:t xml:space="preserve"> </w:t>
      </w:r>
      <w:r w:rsidRPr="005559B5">
        <w:rPr>
          <w:color w:val="002060"/>
          <w:spacing w:val="-1"/>
        </w:rPr>
        <w:t>n</w:t>
      </w:r>
      <w:r w:rsidRPr="005559B5">
        <w:rPr>
          <w:color w:val="002060"/>
        </w:rPr>
        <w:t>atural reso</w:t>
      </w:r>
      <w:r w:rsidRPr="005559B5">
        <w:rPr>
          <w:color w:val="002060"/>
          <w:spacing w:val="-1"/>
        </w:rPr>
        <w:t>u</w:t>
      </w:r>
      <w:r w:rsidRPr="005559B5">
        <w:rPr>
          <w:color w:val="002060"/>
        </w:rPr>
        <w:t>rces to</w:t>
      </w:r>
      <w:r w:rsidRPr="005559B5">
        <w:rPr>
          <w:color w:val="002060"/>
          <w:spacing w:val="-1"/>
        </w:rPr>
        <w:t xml:space="preserve"> </w:t>
      </w:r>
      <w:r w:rsidRPr="005559B5">
        <w:rPr>
          <w:color w:val="002060"/>
        </w:rPr>
        <w:t xml:space="preserve">be affected </w:t>
      </w:r>
      <w:r w:rsidRPr="005559B5">
        <w:rPr>
          <w:color w:val="002060"/>
          <w:spacing w:val="-1"/>
        </w:rPr>
        <w:t>b</w:t>
      </w:r>
      <w:r w:rsidRPr="005559B5">
        <w:rPr>
          <w:color w:val="002060"/>
        </w:rPr>
        <w:t>y</w:t>
      </w:r>
      <w:r w:rsidRPr="005559B5">
        <w:rPr>
          <w:color w:val="002060"/>
          <w:spacing w:val="-1"/>
        </w:rPr>
        <w:t xml:space="preserve"> the </w:t>
      </w:r>
      <w:r w:rsidRPr="005559B5">
        <w:rPr>
          <w:color w:val="002060"/>
        </w:rPr>
        <w:t xml:space="preserve">execution </w:t>
      </w:r>
      <w:r w:rsidRPr="005559B5">
        <w:rPr>
          <w:color w:val="002060"/>
          <w:spacing w:val="-1"/>
        </w:rPr>
        <w:t>a</w:t>
      </w:r>
      <w:r w:rsidRPr="005559B5">
        <w:rPr>
          <w:color w:val="002060"/>
        </w:rPr>
        <w:t>nd after com</w:t>
      </w:r>
      <w:r w:rsidRPr="005559B5">
        <w:rPr>
          <w:color w:val="002060"/>
          <w:spacing w:val="-1"/>
        </w:rPr>
        <w:t>p</w:t>
      </w:r>
      <w:r w:rsidRPr="005559B5">
        <w:rPr>
          <w:color w:val="002060"/>
        </w:rPr>
        <w:t>letion of works. The Con</w:t>
      </w:r>
      <w:r w:rsidRPr="005559B5">
        <w:rPr>
          <w:color w:val="002060"/>
          <w:spacing w:val="-2"/>
        </w:rPr>
        <w:t>t</w:t>
      </w:r>
      <w:r w:rsidRPr="005559B5">
        <w:rPr>
          <w:color w:val="002060"/>
        </w:rPr>
        <w:t>r</w:t>
      </w:r>
      <w:r w:rsidRPr="005559B5">
        <w:rPr>
          <w:color w:val="002060"/>
          <w:spacing w:val="-1"/>
        </w:rPr>
        <w:t>a</w:t>
      </w:r>
      <w:r w:rsidRPr="005559B5">
        <w:rPr>
          <w:color w:val="002060"/>
        </w:rPr>
        <w:t>ctor s</w:t>
      </w:r>
      <w:r w:rsidRPr="005559B5">
        <w:rPr>
          <w:color w:val="002060"/>
          <w:spacing w:val="-1"/>
        </w:rPr>
        <w:t>h</w:t>
      </w:r>
      <w:r w:rsidRPr="005559B5">
        <w:rPr>
          <w:color w:val="002060"/>
        </w:rPr>
        <w:t>all</w:t>
      </w:r>
      <w:r w:rsidRPr="005559B5">
        <w:rPr>
          <w:color w:val="002060"/>
          <w:spacing w:val="1"/>
        </w:rPr>
        <w:t xml:space="preserve"> </w:t>
      </w:r>
      <w:r w:rsidRPr="005559B5">
        <w:rPr>
          <w:color w:val="002060"/>
        </w:rPr>
        <w:t>t</w:t>
      </w:r>
      <w:r w:rsidRPr="005559B5">
        <w:rPr>
          <w:color w:val="002060"/>
          <w:spacing w:val="-1"/>
        </w:rPr>
        <w:t>a</w:t>
      </w:r>
      <w:r w:rsidRPr="005559B5">
        <w:rPr>
          <w:color w:val="002060"/>
        </w:rPr>
        <w:t>ke all</w:t>
      </w:r>
      <w:r w:rsidRPr="005559B5">
        <w:rPr>
          <w:color w:val="002060"/>
          <w:spacing w:val="1"/>
        </w:rPr>
        <w:t xml:space="preserve"> </w:t>
      </w:r>
      <w:r w:rsidRPr="005559B5">
        <w:rPr>
          <w:color w:val="002060"/>
        </w:rPr>
        <w:t>precautio</w:t>
      </w:r>
      <w:r w:rsidRPr="005559B5">
        <w:rPr>
          <w:color w:val="002060"/>
          <w:spacing w:val="-1"/>
        </w:rPr>
        <w:t>n</w:t>
      </w:r>
      <w:r w:rsidRPr="005559B5">
        <w:rPr>
          <w:color w:val="002060"/>
        </w:rPr>
        <w:t>s</w:t>
      </w:r>
      <w:r w:rsidRPr="005559B5">
        <w:rPr>
          <w:color w:val="002060"/>
          <w:spacing w:val="2"/>
        </w:rPr>
        <w:t xml:space="preserve"> </w:t>
      </w:r>
      <w:r w:rsidRPr="005559B5">
        <w:rPr>
          <w:color w:val="002060"/>
        </w:rPr>
        <w:t>f</w:t>
      </w:r>
      <w:r w:rsidRPr="005559B5">
        <w:rPr>
          <w:color w:val="002060"/>
          <w:spacing w:val="-1"/>
        </w:rPr>
        <w:t>o</w:t>
      </w:r>
      <w:r w:rsidRPr="005559B5">
        <w:rPr>
          <w:color w:val="002060"/>
        </w:rPr>
        <w:t>r saf</w:t>
      </w:r>
      <w:r w:rsidRPr="005559B5">
        <w:rPr>
          <w:color w:val="002060"/>
          <w:spacing w:val="1"/>
        </w:rPr>
        <w:t>e</w:t>
      </w:r>
      <w:r w:rsidRPr="005559B5">
        <w:rPr>
          <w:color w:val="002060"/>
          <w:spacing w:val="-1"/>
        </w:rPr>
        <w:t>g</w:t>
      </w:r>
      <w:r w:rsidRPr="005559B5">
        <w:rPr>
          <w:color w:val="002060"/>
        </w:rPr>
        <w:t>uarding</w:t>
      </w:r>
      <w:r w:rsidRPr="005559B5">
        <w:rPr>
          <w:color w:val="002060"/>
          <w:spacing w:val="1"/>
        </w:rPr>
        <w:t xml:space="preserve"> </w:t>
      </w:r>
      <w:r w:rsidRPr="005559B5">
        <w:rPr>
          <w:color w:val="002060"/>
        </w:rPr>
        <w:t>t</w:t>
      </w:r>
      <w:r w:rsidRPr="005559B5">
        <w:rPr>
          <w:color w:val="002060"/>
          <w:spacing w:val="-1"/>
        </w:rPr>
        <w:t>h</w:t>
      </w:r>
      <w:r w:rsidRPr="005559B5">
        <w:rPr>
          <w:color w:val="002060"/>
        </w:rPr>
        <w:t>e</w:t>
      </w:r>
      <w:r w:rsidRPr="005559B5">
        <w:rPr>
          <w:color w:val="002060"/>
          <w:spacing w:val="1"/>
        </w:rPr>
        <w:t xml:space="preserve"> </w:t>
      </w:r>
      <w:r w:rsidRPr="005559B5">
        <w:rPr>
          <w:color w:val="002060"/>
          <w:spacing w:val="-1"/>
        </w:rPr>
        <w:t>e</w:t>
      </w:r>
      <w:r w:rsidRPr="005559B5">
        <w:rPr>
          <w:color w:val="002060"/>
        </w:rPr>
        <w:t>nvironment</w:t>
      </w:r>
      <w:r w:rsidRPr="005559B5">
        <w:rPr>
          <w:color w:val="002060"/>
          <w:spacing w:val="-1"/>
        </w:rPr>
        <w:t xml:space="preserve"> </w:t>
      </w:r>
      <w:r w:rsidRPr="005559B5">
        <w:rPr>
          <w:color w:val="002060"/>
        </w:rPr>
        <w:t>d</w:t>
      </w:r>
      <w:r w:rsidRPr="005559B5">
        <w:rPr>
          <w:color w:val="002060"/>
          <w:spacing w:val="-2"/>
        </w:rPr>
        <w:t>u</w:t>
      </w:r>
      <w:r w:rsidRPr="005559B5">
        <w:rPr>
          <w:color w:val="002060"/>
        </w:rPr>
        <w:t>ri</w:t>
      </w:r>
      <w:r w:rsidRPr="005559B5">
        <w:rPr>
          <w:color w:val="002060"/>
          <w:spacing w:val="-1"/>
        </w:rPr>
        <w:t>n</w:t>
      </w:r>
      <w:r w:rsidRPr="005559B5">
        <w:rPr>
          <w:color w:val="002060"/>
        </w:rPr>
        <w:t>g</w:t>
      </w:r>
      <w:r w:rsidRPr="005559B5">
        <w:rPr>
          <w:color w:val="002060"/>
          <w:spacing w:val="1"/>
        </w:rPr>
        <w:t xml:space="preserve"> </w:t>
      </w:r>
      <w:r w:rsidRPr="005559B5">
        <w:rPr>
          <w:color w:val="002060"/>
        </w:rPr>
        <w:t>the co</w:t>
      </w:r>
      <w:r w:rsidRPr="005559B5">
        <w:rPr>
          <w:color w:val="002060"/>
          <w:spacing w:val="-1"/>
        </w:rPr>
        <w:t>n</w:t>
      </w:r>
      <w:r w:rsidRPr="005559B5">
        <w:rPr>
          <w:color w:val="002060"/>
          <w:spacing w:val="1"/>
        </w:rPr>
        <w:t>s</w:t>
      </w:r>
      <w:r w:rsidRPr="005559B5">
        <w:rPr>
          <w:color w:val="002060"/>
        </w:rPr>
        <w:t>tr</w:t>
      </w:r>
      <w:r w:rsidRPr="005559B5">
        <w:rPr>
          <w:color w:val="002060"/>
          <w:spacing w:val="-1"/>
        </w:rPr>
        <w:t>u</w:t>
      </w:r>
      <w:r w:rsidRPr="005559B5">
        <w:rPr>
          <w:color w:val="002060"/>
          <w:spacing w:val="1"/>
        </w:rPr>
        <w:t>c</w:t>
      </w:r>
      <w:r w:rsidRPr="005559B5">
        <w:rPr>
          <w:color w:val="002060"/>
        </w:rPr>
        <w:t>tion 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w</w:t>
      </w:r>
      <w:r w:rsidRPr="005559B5">
        <w:rPr>
          <w:color w:val="002060"/>
          <w:spacing w:val="-1"/>
        </w:rPr>
        <w:t>o</w:t>
      </w:r>
      <w:r w:rsidRPr="005559B5">
        <w:rPr>
          <w:color w:val="002060"/>
        </w:rPr>
        <w:t>rks. He</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spacing w:val="-1"/>
        </w:rPr>
        <w:t>a</w:t>
      </w:r>
      <w:r w:rsidRPr="005559B5">
        <w:rPr>
          <w:color w:val="002060"/>
        </w:rPr>
        <w:t>bide</w:t>
      </w:r>
      <w:r w:rsidRPr="005559B5">
        <w:rPr>
          <w:color w:val="002060"/>
          <w:spacing w:val="1"/>
        </w:rPr>
        <w:t xml:space="preserve"> </w:t>
      </w:r>
      <w:r w:rsidRPr="005559B5">
        <w:rPr>
          <w:color w:val="002060"/>
        </w:rPr>
        <w:t>by</w:t>
      </w:r>
      <w:r w:rsidRPr="005559B5">
        <w:rPr>
          <w:color w:val="002060"/>
          <w:spacing w:val="1"/>
        </w:rPr>
        <w:t xml:space="preserve"> </w:t>
      </w:r>
      <w:r w:rsidRPr="005559B5">
        <w:rPr>
          <w:color w:val="002060"/>
          <w:spacing w:val="-1"/>
        </w:rPr>
        <w:t>a</w:t>
      </w:r>
      <w:r w:rsidRPr="005559B5">
        <w:rPr>
          <w:color w:val="002060"/>
        </w:rPr>
        <w:t>ll</w:t>
      </w:r>
      <w:r w:rsidRPr="005559B5">
        <w:rPr>
          <w:color w:val="002060"/>
          <w:spacing w:val="1"/>
        </w:rPr>
        <w:t xml:space="preserve"> </w:t>
      </w:r>
      <w:r w:rsidRPr="005559B5">
        <w:rPr>
          <w:color w:val="002060"/>
        </w:rPr>
        <w:t>pr</w:t>
      </w:r>
      <w:r w:rsidRPr="005559B5">
        <w:rPr>
          <w:color w:val="002060"/>
          <w:spacing w:val="-1"/>
        </w:rPr>
        <w:t>ev</w:t>
      </w:r>
      <w:r w:rsidRPr="005559B5">
        <w:rPr>
          <w:color w:val="002060"/>
        </w:rPr>
        <w:t>alent</w:t>
      </w:r>
      <w:r w:rsidRPr="005559B5">
        <w:rPr>
          <w:color w:val="002060"/>
          <w:spacing w:val="1"/>
        </w:rPr>
        <w:t xml:space="preserve"> </w:t>
      </w:r>
      <w:r w:rsidRPr="005559B5">
        <w:rPr>
          <w:color w:val="002060"/>
        </w:rPr>
        <w:t>laws,</w:t>
      </w:r>
      <w:r w:rsidRPr="005559B5">
        <w:rPr>
          <w:color w:val="002060"/>
          <w:spacing w:val="1"/>
        </w:rPr>
        <w:t xml:space="preserve"> </w:t>
      </w:r>
      <w:r w:rsidRPr="005559B5">
        <w:rPr>
          <w:color w:val="002060"/>
        </w:rPr>
        <w:t>rules</w:t>
      </w:r>
      <w:r w:rsidRPr="005559B5">
        <w:rPr>
          <w:color w:val="002060"/>
          <w:spacing w:val="1"/>
        </w:rPr>
        <w:t xml:space="preserve"> </w:t>
      </w:r>
      <w:r w:rsidRPr="005559B5">
        <w:rPr>
          <w:color w:val="002060"/>
          <w:spacing w:val="-1"/>
        </w:rPr>
        <w:t>a</w:t>
      </w:r>
      <w:r w:rsidRPr="005559B5">
        <w:rPr>
          <w:color w:val="002060"/>
        </w:rPr>
        <w:t>nd re</w:t>
      </w:r>
      <w:r w:rsidRPr="005559B5">
        <w:rPr>
          <w:color w:val="002060"/>
          <w:spacing w:val="-1"/>
        </w:rPr>
        <w:t>g</w:t>
      </w:r>
      <w:r w:rsidRPr="005559B5">
        <w:rPr>
          <w:color w:val="002060"/>
        </w:rPr>
        <w:t>ulatio</w:t>
      </w:r>
      <w:r w:rsidRPr="005559B5">
        <w:rPr>
          <w:color w:val="002060"/>
          <w:spacing w:val="-1"/>
        </w:rPr>
        <w:t>n</w:t>
      </w:r>
      <w:r w:rsidRPr="005559B5">
        <w:rPr>
          <w:color w:val="002060"/>
        </w:rPr>
        <w:t>s</w:t>
      </w:r>
      <w:r w:rsidRPr="005559B5">
        <w:rPr>
          <w:color w:val="002060"/>
          <w:spacing w:val="1"/>
        </w:rPr>
        <w:t xml:space="preserve"> </w:t>
      </w:r>
      <w:r w:rsidRPr="005559B5">
        <w:rPr>
          <w:color w:val="002060"/>
        </w:rPr>
        <w:t>gov</w:t>
      </w:r>
      <w:r w:rsidRPr="005559B5">
        <w:rPr>
          <w:color w:val="002060"/>
          <w:spacing w:val="-1"/>
        </w:rPr>
        <w:t>e</w:t>
      </w:r>
      <w:r w:rsidRPr="005559B5">
        <w:rPr>
          <w:color w:val="002060"/>
        </w:rPr>
        <w:t>rning pollution a</w:t>
      </w:r>
      <w:r w:rsidRPr="005559B5">
        <w:rPr>
          <w:color w:val="002060"/>
          <w:spacing w:val="-1"/>
        </w:rPr>
        <w:t>n</w:t>
      </w:r>
      <w:r w:rsidRPr="005559B5">
        <w:rPr>
          <w:color w:val="002060"/>
        </w:rPr>
        <w:t>d</w:t>
      </w:r>
      <w:r w:rsidRPr="005559B5">
        <w:rPr>
          <w:color w:val="002060"/>
          <w:spacing w:val="-1"/>
        </w:rPr>
        <w:t xml:space="preserve"> </w:t>
      </w:r>
      <w:r w:rsidRPr="005559B5">
        <w:rPr>
          <w:color w:val="002060"/>
        </w:rPr>
        <w:t>enviro</w:t>
      </w:r>
      <w:r w:rsidRPr="005559B5">
        <w:rPr>
          <w:color w:val="002060"/>
          <w:spacing w:val="-1"/>
        </w:rPr>
        <w:t>n</w:t>
      </w:r>
      <w:r w:rsidRPr="005559B5">
        <w:rPr>
          <w:color w:val="002060"/>
        </w:rPr>
        <w:t>ment</w:t>
      </w:r>
      <w:r w:rsidRPr="005559B5">
        <w:rPr>
          <w:color w:val="002060"/>
          <w:spacing w:val="-1"/>
        </w:rPr>
        <w:t>a</w:t>
      </w:r>
      <w:r w:rsidRPr="005559B5">
        <w:rPr>
          <w:color w:val="002060"/>
        </w:rPr>
        <w:t>l protecti</w:t>
      </w:r>
      <w:r w:rsidRPr="005559B5">
        <w:rPr>
          <w:color w:val="002060"/>
          <w:spacing w:val="-1"/>
        </w:rPr>
        <w:t>o</w:t>
      </w:r>
      <w:r w:rsidRPr="005559B5">
        <w:rPr>
          <w:color w:val="002060"/>
        </w:rPr>
        <w:t>n. The</w:t>
      </w:r>
      <w:r w:rsidRPr="005559B5">
        <w:rPr>
          <w:color w:val="002060"/>
          <w:spacing w:val="32"/>
        </w:rPr>
        <w:t xml:space="preserve"> </w:t>
      </w:r>
      <w:r w:rsidRPr="005559B5">
        <w:rPr>
          <w:color w:val="002060"/>
        </w:rPr>
        <w:t>Con</w:t>
      </w:r>
      <w:r w:rsidRPr="005559B5">
        <w:rPr>
          <w:color w:val="002060"/>
          <w:spacing w:val="-2"/>
        </w:rPr>
        <w:t>t</w:t>
      </w:r>
      <w:r w:rsidRPr="005559B5">
        <w:rPr>
          <w:color w:val="002060"/>
        </w:rPr>
        <w:t>r</w:t>
      </w:r>
      <w:r w:rsidRPr="005559B5">
        <w:rPr>
          <w:color w:val="002060"/>
          <w:spacing w:val="-1"/>
        </w:rPr>
        <w:t>a</w:t>
      </w:r>
      <w:r w:rsidRPr="005559B5">
        <w:rPr>
          <w:color w:val="002060"/>
        </w:rPr>
        <w:t>ctor</w:t>
      </w:r>
      <w:r w:rsidRPr="005559B5">
        <w:rPr>
          <w:color w:val="002060"/>
          <w:spacing w:val="32"/>
        </w:rPr>
        <w:t xml:space="preserve"> </w:t>
      </w:r>
      <w:r w:rsidRPr="005559B5">
        <w:rPr>
          <w:color w:val="002060"/>
        </w:rPr>
        <w:t>shall</w:t>
      </w:r>
      <w:r w:rsidRPr="005559B5">
        <w:rPr>
          <w:color w:val="002060"/>
          <w:spacing w:val="32"/>
        </w:rPr>
        <w:t xml:space="preserve"> </w:t>
      </w:r>
      <w:r w:rsidRPr="005559B5">
        <w:rPr>
          <w:color w:val="002060"/>
          <w:spacing w:val="-1"/>
        </w:rPr>
        <w:t>p</w:t>
      </w:r>
      <w:r w:rsidRPr="005559B5">
        <w:rPr>
          <w:color w:val="002060"/>
        </w:rPr>
        <w:t>roh</w:t>
      </w:r>
      <w:r w:rsidRPr="005559B5">
        <w:rPr>
          <w:color w:val="002060"/>
          <w:spacing w:val="-1"/>
        </w:rPr>
        <w:t>i</w:t>
      </w:r>
      <w:r w:rsidRPr="005559B5">
        <w:rPr>
          <w:color w:val="002060"/>
        </w:rPr>
        <w:t>bit</w:t>
      </w:r>
      <w:r w:rsidRPr="005559B5">
        <w:rPr>
          <w:color w:val="002060"/>
          <w:spacing w:val="33"/>
        </w:rPr>
        <w:t xml:space="preserve"> </w:t>
      </w:r>
      <w:r w:rsidRPr="005559B5">
        <w:rPr>
          <w:color w:val="002060"/>
        </w:rPr>
        <w:t>employ</w:t>
      </w:r>
      <w:r w:rsidRPr="005559B5">
        <w:rPr>
          <w:color w:val="002060"/>
          <w:spacing w:val="-1"/>
        </w:rPr>
        <w:t>ee</w:t>
      </w:r>
      <w:r w:rsidRPr="005559B5">
        <w:rPr>
          <w:color w:val="002060"/>
        </w:rPr>
        <w:t>s</w:t>
      </w:r>
      <w:r w:rsidRPr="005559B5">
        <w:rPr>
          <w:color w:val="002060"/>
          <w:spacing w:val="34"/>
        </w:rPr>
        <w:t xml:space="preserve"> </w:t>
      </w:r>
      <w:r w:rsidRPr="005559B5">
        <w:rPr>
          <w:color w:val="002060"/>
        </w:rPr>
        <w:t>from</w:t>
      </w:r>
      <w:r w:rsidRPr="005559B5">
        <w:rPr>
          <w:color w:val="002060"/>
          <w:spacing w:val="33"/>
        </w:rPr>
        <w:t xml:space="preserve"> </w:t>
      </w:r>
      <w:r w:rsidRPr="005559B5">
        <w:rPr>
          <w:color w:val="002060"/>
          <w:spacing w:val="-1"/>
        </w:rPr>
        <w:t>u</w:t>
      </w:r>
      <w:r w:rsidRPr="005559B5">
        <w:rPr>
          <w:color w:val="002060"/>
        </w:rPr>
        <w:t>nau</w:t>
      </w:r>
      <w:r w:rsidRPr="005559B5">
        <w:rPr>
          <w:color w:val="002060"/>
          <w:spacing w:val="-2"/>
        </w:rPr>
        <w:t>t</w:t>
      </w:r>
      <w:r w:rsidRPr="005559B5">
        <w:rPr>
          <w:color w:val="002060"/>
        </w:rPr>
        <w:t>hor</w:t>
      </w:r>
      <w:r w:rsidRPr="005559B5">
        <w:rPr>
          <w:color w:val="002060"/>
          <w:spacing w:val="-1"/>
        </w:rPr>
        <w:t>i</w:t>
      </w:r>
      <w:r w:rsidRPr="005559B5">
        <w:rPr>
          <w:color w:val="002060"/>
          <w:spacing w:val="1"/>
        </w:rPr>
        <w:t>z</w:t>
      </w:r>
      <w:r w:rsidRPr="005559B5">
        <w:rPr>
          <w:color w:val="002060"/>
        </w:rPr>
        <w:t>ed</w:t>
      </w:r>
      <w:r w:rsidRPr="005559B5">
        <w:rPr>
          <w:color w:val="002060"/>
          <w:spacing w:val="32"/>
        </w:rPr>
        <w:t xml:space="preserve"> </w:t>
      </w:r>
      <w:r w:rsidRPr="005559B5">
        <w:rPr>
          <w:color w:val="002060"/>
          <w:spacing w:val="-1"/>
        </w:rPr>
        <w:t>u</w:t>
      </w:r>
      <w:r w:rsidRPr="005559B5">
        <w:rPr>
          <w:color w:val="002060"/>
          <w:spacing w:val="1"/>
        </w:rPr>
        <w:t>s</w:t>
      </w:r>
      <w:r w:rsidRPr="005559B5">
        <w:rPr>
          <w:color w:val="002060"/>
        </w:rPr>
        <w:t>e</w:t>
      </w:r>
      <w:r w:rsidRPr="005559B5">
        <w:rPr>
          <w:color w:val="002060"/>
          <w:spacing w:val="32"/>
        </w:rPr>
        <w:t xml:space="preserve"> </w:t>
      </w:r>
      <w:r w:rsidRPr="005559B5">
        <w:rPr>
          <w:color w:val="002060"/>
        </w:rPr>
        <w:t>of</w:t>
      </w:r>
      <w:r w:rsidRPr="005559B5">
        <w:rPr>
          <w:color w:val="002060"/>
          <w:spacing w:val="33"/>
        </w:rPr>
        <w:t xml:space="preserve"> </w:t>
      </w:r>
      <w:r w:rsidRPr="005559B5">
        <w:rPr>
          <w:color w:val="002060"/>
        </w:rPr>
        <w:t>expl</w:t>
      </w:r>
      <w:r w:rsidRPr="005559B5">
        <w:rPr>
          <w:color w:val="002060"/>
          <w:spacing w:val="-1"/>
        </w:rPr>
        <w:t>o</w:t>
      </w:r>
      <w:r w:rsidRPr="005559B5">
        <w:rPr>
          <w:color w:val="002060"/>
          <w:spacing w:val="1"/>
        </w:rPr>
        <w:t>s</w:t>
      </w:r>
      <w:r w:rsidRPr="005559B5">
        <w:rPr>
          <w:color w:val="002060"/>
        </w:rPr>
        <w:t>ives,</w:t>
      </w:r>
      <w:r w:rsidRPr="005559B5">
        <w:rPr>
          <w:color w:val="002060"/>
          <w:spacing w:val="33"/>
        </w:rPr>
        <w:t xml:space="preserve"> </w:t>
      </w:r>
      <w:r w:rsidRPr="005559B5">
        <w:rPr>
          <w:color w:val="002060"/>
        </w:rPr>
        <w:t>po</w:t>
      </w:r>
      <w:r w:rsidRPr="005559B5">
        <w:rPr>
          <w:color w:val="002060"/>
          <w:spacing w:val="-1"/>
        </w:rPr>
        <w:t>a</w:t>
      </w:r>
      <w:r w:rsidRPr="005559B5">
        <w:rPr>
          <w:color w:val="002060"/>
        </w:rPr>
        <w:t>chi</w:t>
      </w:r>
      <w:r w:rsidRPr="005559B5">
        <w:rPr>
          <w:color w:val="002060"/>
          <w:spacing w:val="-1"/>
        </w:rPr>
        <w:t>n</w:t>
      </w:r>
      <w:r w:rsidRPr="005559B5">
        <w:rPr>
          <w:color w:val="002060"/>
        </w:rPr>
        <w:t>g</w:t>
      </w:r>
      <w:r w:rsidRPr="005559B5">
        <w:rPr>
          <w:color w:val="002060"/>
          <w:spacing w:val="32"/>
        </w:rPr>
        <w:t xml:space="preserve"> </w:t>
      </w:r>
      <w:r w:rsidRPr="005559B5">
        <w:rPr>
          <w:color w:val="002060"/>
        </w:rPr>
        <w:t>wildlife and cutting trees. T</w:t>
      </w:r>
      <w:r w:rsidRPr="005559B5">
        <w:rPr>
          <w:color w:val="002060"/>
          <w:spacing w:val="-1"/>
        </w:rPr>
        <w:t>h</w:t>
      </w:r>
      <w:r w:rsidRPr="005559B5">
        <w:rPr>
          <w:color w:val="002060"/>
        </w:rPr>
        <w:t>e Co</w:t>
      </w:r>
      <w:r w:rsidRPr="005559B5">
        <w:rPr>
          <w:color w:val="002060"/>
          <w:spacing w:val="-1"/>
        </w:rPr>
        <w:t>n</w:t>
      </w:r>
      <w:r w:rsidRPr="005559B5">
        <w:rPr>
          <w:color w:val="002060"/>
        </w:rPr>
        <w:t>tract</w:t>
      </w:r>
      <w:r w:rsidRPr="005559B5">
        <w:rPr>
          <w:color w:val="002060"/>
          <w:spacing w:val="-1"/>
        </w:rPr>
        <w:t>o</w:t>
      </w:r>
      <w:r w:rsidRPr="005559B5">
        <w:rPr>
          <w:color w:val="002060"/>
        </w:rPr>
        <w:t>r s</w:t>
      </w:r>
      <w:r w:rsidRPr="005559B5">
        <w:rPr>
          <w:color w:val="002060"/>
          <w:spacing w:val="-1"/>
        </w:rPr>
        <w:t>h</w:t>
      </w:r>
      <w:r w:rsidRPr="005559B5">
        <w:rPr>
          <w:color w:val="002060"/>
        </w:rPr>
        <w:t xml:space="preserve">all </w:t>
      </w:r>
      <w:r w:rsidRPr="005559B5">
        <w:rPr>
          <w:color w:val="002060"/>
          <w:spacing w:val="-1"/>
        </w:rPr>
        <w:t>b</w:t>
      </w:r>
      <w:r w:rsidRPr="005559B5">
        <w:rPr>
          <w:color w:val="002060"/>
        </w:rPr>
        <w:t>e fully respo</w:t>
      </w:r>
      <w:r w:rsidRPr="005559B5">
        <w:rPr>
          <w:color w:val="002060"/>
          <w:spacing w:val="-1"/>
        </w:rPr>
        <w:t>n</w:t>
      </w:r>
      <w:r w:rsidRPr="005559B5">
        <w:rPr>
          <w:color w:val="002060"/>
        </w:rPr>
        <w:t>sib</w:t>
      </w:r>
      <w:r w:rsidRPr="005559B5">
        <w:rPr>
          <w:color w:val="002060"/>
          <w:spacing w:val="-1"/>
        </w:rPr>
        <w:t>l</w:t>
      </w:r>
      <w:r w:rsidRPr="005559B5">
        <w:rPr>
          <w:color w:val="002060"/>
        </w:rPr>
        <w:t>e</w:t>
      </w:r>
      <w:r w:rsidRPr="005559B5">
        <w:rPr>
          <w:color w:val="002060"/>
          <w:spacing w:val="-1"/>
        </w:rPr>
        <w:t xml:space="preserve"> </w:t>
      </w:r>
      <w:r w:rsidRPr="005559B5">
        <w:rPr>
          <w:color w:val="002060"/>
        </w:rPr>
        <w:t>for the action</w:t>
      </w:r>
      <w:r w:rsidRPr="005559B5">
        <w:rPr>
          <w:color w:val="002060"/>
          <w:spacing w:val="-1"/>
        </w:rPr>
        <w:t xml:space="preserve"> </w:t>
      </w:r>
      <w:r w:rsidRPr="005559B5">
        <w:rPr>
          <w:color w:val="002060"/>
        </w:rPr>
        <w:t>of his empl</w:t>
      </w:r>
      <w:r w:rsidRPr="005559B5">
        <w:rPr>
          <w:color w:val="002060"/>
          <w:spacing w:val="-1"/>
        </w:rPr>
        <w:t>oy</w:t>
      </w:r>
      <w:r w:rsidRPr="005559B5">
        <w:rPr>
          <w:color w:val="002060"/>
        </w:rPr>
        <w:t>ees.</w:t>
      </w:r>
    </w:p>
    <w:p w:rsidRPr="005559B5" w:rsidR="00955DCE" w:rsidP="00955DCE" w:rsidRDefault="00955DCE" w14:paraId="24A94067" w14:textId="77777777">
      <w:pPr>
        <w:adjustRightInd w:val="0"/>
        <w:spacing w:before="6" w:line="220" w:lineRule="exact"/>
        <w:rPr>
          <w:color w:val="002060"/>
        </w:rPr>
      </w:pPr>
    </w:p>
    <w:p w:rsidRPr="005559B5" w:rsidR="00955DCE" w:rsidP="00955DCE" w:rsidRDefault="00955DCE" w14:paraId="0C1876E7" w14:textId="77777777">
      <w:pPr>
        <w:adjustRightInd w:val="0"/>
        <w:ind w:right="139"/>
        <w:rPr>
          <w:color w:val="002060"/>
        </w:rPr>
      </w:pPr>
      <w:r w:rsidRPr="005559B5">
        <w:rPr>
          <w:color w:val="002060"/>
        </w:rPr>
        <w:t>The Con</w:t>
      </w:r>
      <w:r w:rsidRPr="005559B5">
        <w:rPr>
          <w:color w:val="002060"/>
          <w:spacing w:val="-2"/>
        </w:rPr>
        <w:t>t</w:t>
      </w:r>
      <w:r w:rsidRPr="005559B5">
        <w:rPr>
          <w:color w:val="002060"/>
        </w:rPr>
        <w:t>rac</w:t>
      </w:r>
      <w:r w:rsidRPr="005559B5">
        <w:rPr>
          <w:color w:val="002060"/>
          <w:spacing w:val="-2"/>
        </w:rPr>
        <w:t>t</w:t>
      </w:r>
      <w:r w:rsidRPr="005559B5">
        <w:rPr>
          <w:color w:val="002060"/>
        </w:rPr>
        <w:t>or</w:t>
      </w:r>
      <w:r w:rsidRPr="005559B5">
        <w:rPr>
          <w:color w:val="002060"/>
          <w:spacing w:val="1"/>
        </w:rPr>
        <w:t xml:space="preserve"> </w:t>
      </w:r>
      <w:r w:rsidRPr="005559B5">
        <w:rPr>
          <w:color w:val="002060"/>
          <w:spacing w:val="-1"/>
        </w:rPr>
        <w:t>i</w:t>
      </w:r>
      <w:r w:rsidRPr="005559B5">
        <w:rPr>
          <w:color w:val="002060"/>
        </w:rPr>
        <w:t>s</w:t>
      </w:r>
      <w:r w:rsidRPr="005559B5">
        <w:rPr>
          <w:color w:val="002060"/>
          <w:spacing w:val="2"/>
        </w:rPr>
        <w:t xml:space="preserve"> </w:t>
      </w:r>
      <w:r w:rsidRPr="005559B5">
        <w:rPr>
          <w:color w:val="002060"/>
        </w:rPr>
        <w:t>ex</w:t>
      </w:r>
      <w:r w:rsidRPr="005559B5">
        <w:rPr>
          <w:color w:val="002060"/>
          <w:spacing w:val="-1"/>
        </w:rPr>
        <w:t>p</w:t>
      </w:r>
      <w:r w:rsidRPr="005559B5">
        <w:rPr>
          <w:color w:val="002060"/>
        </w:rPr>
        <w:t>ec</w:t>
      </w:r>
      <w:r w:rsidRPr="005559B5">
        <w:rPr>
          <w:color w:val="002060"/>
          <w:spacing w:val="-2"/>
        </w:rPr>
        <w:t>t</w:t>
      </w:r>
      <w:r w:rsidRPr="005559B5">
        <w:rPr>
          <w:color w:val="002060"/>
        </w:rPr>
        <w:t>ed</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spacing w:val="-1"/>
        </w:rPr>
        <w:t>a</w:t>
      </w:r>
      <w:r w:rsidRPr="005559B5">
        <w:rPr>
          <w:color w:val="002060"/>
        </w:rPr>
        <w:t>rran</w:t>
      </w:r>
      <w:r w:rsidRPr="005559B5">
        <w:rPr>
          <w:color w:val="002060"/>
          <w:spacing w:val="-1"/>
        </w:rPr>
        <w:t>g</w:t>
      </w:r>
      <w:r w:rsidRPr="005559B5">
        <w:rPr>
          <w:color w:val="002060"/>
        </w:rPr>
        <w:t>e</w:t>
      </w:r>
      <w:r w:rsidRPr="005559B5">
        <w:rPr>
          <w:color w:val="002060"/>
          <w:spacing w:val="1"/>
        </w:rPr>
        <w:t xml:space="preserve"> </w:t>
      </w:r>
      <w:r w:rsidRPr="005559B5">
        <w:rPr>
          <w:color w:val="002060"/>
        </w:rPr>
        <w:t>and e</w:t>
      </w:r>
      <w:r w:rsidRPr="005559B5">
        <w:rPr>
          <w:color w:val="002060"/>
          <w:spacing w:val="-1"/>
        </w:rPr>
        <w:t>xe</w:t>
      </w:r>
      <w:r w:rsidRPr="005559B5">
        <w:rPr>
          <w:color w:val="002060"/>
          <w:spacing w:val="1"/>
        </w:rPr>
        <w:t>c</w:t>
      </w:r>
      <w:r w:rsidRPr="005559B5">
        <w:rPr>
          <w:color w:val="002060"/>
          <w:spacing w:val="-1"/>
        </w:rPr>
        <w:t>u</w:t>
      </w:r>
      <w:r w:rsidRPr="005559B5">
        <w:rPr>
          <w:color w:val="002060"/>
        </w:rPr>
        <w:t>te</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Works</w:t>
      </w:r>
      <w:r w:rsidRPr="005559B5">
        <w:rPr>
          <w:color w:val="002060"/>
          <w:spacing w:val="1"/>
        </w:rPr>
        <w:t xml:space="preserve"> </w:t>
      </w:r>
      <w:r w:rsidRPr="005559B5">
        <w:rPr>
          <w:color w:val="002060"/>
        </w:rPr>
        <w:t>in s</w:t>
      </w:r>
      <w:r w:rsidRPr="005559B5">
        <w:rPr>
          <w:color w:val="002060"/>
          <w:spacing w:val="-1"/>
        </w:rPr>
        <w:t>u</w:t>
      </w:r>
      <w:r w:rsidRPr="005559B5">
        <w:rPr>
          <w:color w:val="002060"/>
        </w:rPr>
        <w:t>ch a way</w:t>
      </w:r>
      <w:r w:rsidRPr="005559B5">
        <w:rPr>
          <w:color w:val="002060"/>
          <w:spacing w:val="1"/>
        </w:rPr>
        <w:t xml:space="preserve"> </w:t>
      </w:r>
      <w:r w:rsidRPr="005559B5">
        <w:rPr>
          <w:color w:val="002060"/>
        </w:rPr>
        <w:t xml:space="preserve">that </w:t>
      </w:r>
      <w:r w:rsidRPr="005559B5">
        <w:rPr>
          <w:color w:val="002060"/>
          <w:spacing w:val="-1"/>
        </w:rPr>
        <w:t>ex</w:t>
      </w:r>
      <w:r w:rsidRPr="005559B5">
        <w:rPr>
          <w:color w:val="002060"/>
        </w:rPr>
        <w:t>isting enviro</w:t>
      </w:r>
      <w:r w:rsidRPr="005559B5">
        <w:rPr>
          <w:color w:val="002060"/>
          <w:spacing w:val="-1"/>
        </w:rPr>
        <w:t>n</w:t>
      </w:r>
      <w:r w:rsidRPr="005559B5">
        <w:rPr>
          <w:color w:val="002060"/>
        </w:rPr>
        <w:t>ment</w:t>
      </w:r>
      <w:r w:rsidRPr="005559B5">
        <w:rPr>
          <w:color w:val="002060"/>
          <w:spacing w:val="-1"/>
        </w:rPr>
        <w:t>a</w:t>
      </w:r>
      <w:r w:rsidRPr="005559B5">
        <w:rPr>
          <w:color w:val="002060"/>
        </w:rPr>
        <w:t>l c</w:t>
      </w:r>
      <w:r w:rsidRPr="005559B5">
        <w:rPr>
          <w:color w:val="002060"/>
          <w:spacing w:val="-1"/>
        </w:rPr>
        <w:t>o</w:t>
      </w:r>
      <w:r w:rsidRPr="005559B5">
        <w:rPr>
          <w:color w:val="002060"/>
        </w:rPr>
        <w:t>nditio</w:t>
      </w:r>
      <w:r w:rsidRPr="005559B5">
        <w:rPr>
          <w:color w:val="002060"/>
          <w:spacing w:val="-1"/>
        </w:rPr>
        <w:t>n</w:t>
      </w:r>
      <w:r w:rsidRPr="005559B5">
        <w:rPr>
          <w:color w:val="002060"/>
        </w:rPr>
        <w:t xml:space="preserve">s </w:t>
      </w:r>
      <w:r w:rsidRPr="005559B5">
        <w:rPr>
          <w:color w:val="002060"/>
          <w:spacing w:val="1"/>
        </w:rPr>
        <w:t>are</w:t>
      </w:r>
      <w:r w:rsidRPr="005559B5">
        <w:rPr>
          <w:color w:val="002060"/>
        </w:rPr>
        <w:t xml:space="preserve"> </w:t>
      </w:r>
      <w:r w:rsidRPr="005559B5">
        <w:rPr>
          <w:color w:val="002060"/>
          <w:spacing w:val="1"/>
        </w:rPr>
        <w:t>not</w:t>
      </w:r>
      <w:r w:rsidRPr="005559B5">
        <w:rPr>
          <w:color w:val="002060"/>
        </w:rPr>
        <w:t xml:space="preserve"> </w:t>
      </w:r>
      <w:r w:rsidRPr="005559B5">
        <w:rPr>
          <w:color w:val="002060"/>
          <w:spacing w:val="1"/>
        </w:rPr>
        <w:t>deteriorated</w:t>
      </w:r>
      <w:r w:rsidRPr="005559B5">
        <w:rPr>
          <w:color w:val="002060"/>
        </w:rPr>
        <w:t xml:space="preserve">. </w:t>
      </w:r>
      <w:r w:rsidRPr="005559B5">
        <w:rPr>
          <w:color w:val="002060"/>
          <w:spacing w:val="1"/>
        </w:rPr>
        <w:t xml:space="preserve"> </w:t>
      </w:r>
      <w:r w:rsidRPr="005559B5">
        <w:rPr>
          <w:color w:val="002060"/>
        </w:rPr>
        <w:t>B</w:t>
      </w:r>
      <w:r w:rsidRPr="005559B5">
        <w:rPr>
          <w:color w:val="002060"/>
          <w:spacing w:val="-1"/>
        </w:rPr>
        <w:t>o</w:t>
      </w:r>
      <w:r w:rsidRPr="005559B5">
        <w:rPr>
          <w:color w:val="002060"/>
        </w:rPr>
        <w:t>rrow pi</w:t>
      </w:r>
      <w:r w:rsidRPr="005559B5">
        <w:rPr>
          <w:color w:val="002060"/>
          <w:spacing w:val="-2"/>
        </w:rPr>
        <w:t>t</w:t>
      </w:r>
      <w:r w:rsidRPr="005559B5">
        <w:rPr>
          <w:color w:val="002060"/>
        </w:rPr>
        <w:t xml:space="preserve">s </w:t>
      </w:r>
      <w:r w:rsidRPr="005559B5">
        <w:rPr>
          <w:color w:val="002060"/>
          <w:spacing w:val="3"/>
        </w:rPr>
        <w:t>and</w:t>
      </w:r>
      <w:r w:rsidRPr="005559B5">
        <w:rPr>
          <w:color w:val="002060"/>
        </w:rPr>
        <w:t xml:space="preserve"> </w:t>
      </w:r>
      <w:r w:rsidRPr="005559B5">
        <w:rPr>
          <w:color w:val="002060"/>
          <w:spacing w:val="1"/>
        </w:rPr>
        <w:t>dumping</w:t>
      </w:r>
      <w:r w:rsidRPr="005559B5">
        <w:rPr>
          <w:color w:val="002060"/>
        </w:rPr>
        <w:t xml:space="preserve"> </w:t>
      </w:r>
      <w:r w:rsidRPr="005559B5">
        <w:rPr>
          <w:color w:val="002060"/>
          <w:spacing w:val="1"/>
        </w:rPr>
        <w:t>sites</w:t>
      </w:r>
      <w:r w:rsidRPr="005559B5">
        <w:rPr>
          <w:color w:val="002060"/>
        </w:rPr>
        <w:t xml:space="preserve"> </w:t>
      </w:r>
      <w:r w:rsidRPr="005559B5">
        <w:rPr>
          <w:color w:val="002060"/>
          <w:spacing w:val="1"/>
        </w:rPr>
        <w:t>used</w:t>
      </w:r>
      <w:r w:rsidRPr="005559B5">
        <w:rPr>
          <w:color w:val="002060"/>
        </w:rPr>
        <w:t xml:space="preserve"> </w:t>
      </w:r>
      <w:r w:rsidRPr="005559B5">
        <w:rPr>
          <w:color w:val="002060"/>
          <w:spacing w:val="1"/>
        </w:rPr>
        <w:t>by</w:t>
      </w:r>
      <w:r w:rsidRPr="005559B5">
        <w:rPr>
          <w:color w:val="002060"/>
        </w:rPr>
        <w:t xml:space="preserve"> the contract</w:t>
      </w:r>
      <w:r w:rsidRPr="005559B5">
        <w:rPr>
          <w:color w:val="002060"/>
          <w:spacing w:val="-1"/>
        </w:rPr>
        <w:t>o</w:t>
      </w:r>
      <w:r w:rsidRPr="005559B5">
        <w:rPr>
          <w:color w:val="002060"/>
        </w:rPr>
        <w:t>r s</w:t>
      </w:r>
      <w:r w:rsidRPr="005559B5">
        <w:rPr>
          <w:color w:val="002060"/>
          <w:spacing w:val="-1"/>
        </w:rPr>
        <w:t>h</w:t>
      </w:r>
      <w:r w:rsidRPr="005559B5">
        <w:rPr>
          <w:color w:val="002060"/>
        </w:rPr>
        <w:t>all be rei</w:t>
      </w:r>
      <w:r w:rsidRPr="005559B5">
        <w:rPr>
          <w:color w:val="002060"/>
          <w:spacing w:val="-1"/>
        </w:rPr>
        <w:t>n</w:t>
      </w:r>
      <w:r w:rsidRPr="005559B5">
        <w:rPr>
          <w:color w:val="002060"/>
        </w:rPr>
        <w:t>sta</w:t>
      </w:r>
      <w:r w:rsidRPr="005559B5">
        <w:rPr>
          <w:color w:val="002060"/>
          <w:spacing w:val="-2"/>
        </w:rPr>
        <w:t>t</w:t>
      </w:r>
      <w:r w:rsidRPr="005559B5">
        <w:rPr>
          <w:color w:val="002060"/>
        </w:rPr>
        <w:t xml:space="preserve">ed at his </w:t>
      </w:r>
      <w:r w:rsidRPr="005559B5">
        <w:rPr>
          <w:color w:val="002060"/>
          <w:spacing w:val="-1"/>
        </w:rPr>
        <w:t>o</w:t>
      </w:r>
      <w:r w:rsidRPr="005559B5">
        <w:rPr>
          <w:color w:val="002060"/>
          <w:spacing w:val="2"/>
        </w:rPr>
        <w:t>w</w:t>
      </w:r>
      <w:r w:rsidRPr="005559B5">
        <w:rPr>
          <w:color w:val="002060"/>
        </w:rPr>
        <w:t>n</w:t>
      </w:r>
      <w:r w:rsidRPr="005559B5">
        <w:rPr>
          <w:color w:val="002060"/>
          <w:spacing w:val="-1"/>
        </w:rPr>
        <w:t xml:space="preserve"> </w:t>
      </w:r>
      <w:r w:rsidRPr="005559B5">
        <w:rPr>
          <w:color w:val="002060"/>
        </w:rPr>
        <w:t>cost by grass and/</w:t>
      </w:r>
      <w:r w:rsidRPr="005559B5">
        <w:rPr>
          <w:color w:val="002060"/>
          <w:spacing w:val="-1"/>
        </w:rPr>
        <w:t>o</w:t>
      </w:r>
      <w:r w:rsidRPr="005559B5">
        <w:rPr>
          <w:color w:val="002060"/>
        </w:rPr>
        <w:t>r tree</w:t>
      </w:r>
      <w:r w:rsidRPr="005559B5">
        <w:rPr>
          <w:color w:val="002060"/>
          <w:spacing w:val="-1"/>
        </w:rPr>
        <w:t xml:space="preserve"> </w:t>
      </w:r>
      <w:r w:rsidRPr="005559B5">
        <w:rPr>
          <w:color w:val="002060"/>
        </w:rPr>
        <w:t>plantation.</w:t>
      </w:r>
    </w:p>
    <w:p w:rsidRPr="005559B5" w:rsidR="00955DCE" w:rsidP="00955DCE" w:rsidRDefault="00955DCE" w14:paraId="21963A56" w14:textId="77777777">
      <w:pPr>
        <w:adjustRightInd w:val="0"/>
        <w:spacing w:before="9" w:line="220" w:lineRule="exact"/>
        <w:rPr>
          <w:color w:val="002060"/>
        </w:rPr>
      </w:pPr>
    </w:p>
    <w:p w:rsidRPr="005559B5" w:rsidR="00955DCE" w:rsidP="00955DCE" w:rsidRDefault="00955DCE" w14:paraId="1B48B47C" w14:textId="77777777">
      <w:pPr>
        <w:adjustRightInd w:val="0"/>
        <w:ind w:right="138"/>
        <w:rPr>
          <w:color w:val="002060"/>
        </w:rPr>
      </w:pPr>
      <w:r w:rsidRPr="005559B5">
        <w:rPr>
          <w:color w:val="002060"/>
        </w:rPr>
        <w:t>Written</w:t>
      </w:r>
      <w:r w:rsidRPr="005559B5">
        <w:rPr>
          <w:color w:val="002060"/>
          <w:spacing w:val="2"/>
        </w:rPr>
        <w:t xml:space="preserve"> </w:t>
      </w:r>
      <w:r w:rsidRPr="005559B5">
        <w:rPr>
          <w:color w:val="002060"/>
          <w:spacing w:val="-1"/>
        </w:rPr>
        <w:t>i</w:t>
      </w:r>
      <w:r w:rsidRPr="005559B5">
        <w:rPr>
          <w:color w:val="002060"/>
        </w:rPr>
        <w:t>ns</w:t>
      </w:r>
      <w:r w:rsidRPr="005559B5">
        <w:rPr>
          <w:color w:val="002060"/>
          <w:spacing w:val="-2"/>
        </w:rPr>
        <w:t>t</w:t>
      </w:r>
      <w:r w:rsidRPr="005559B5">
        <w:rPr>
          <w:color w:val="002060"/>
        </w:rPr>
        <w:t>r</w:t>
      </w:r>
      <w:r w:rsidRPr="005559B5">
        <w:rPr>
          <w:color w:val="002060"/>
          <w:spacing w:val="-1"/>
        </w:rPr>
        <w:t>u</w:t>
      </w:r>
      <w:r w:rsidRPr="005559B5">
        <w:rPr>
          <w:color w:val="002060"/>
        </w:rPr>
        <w:t>ction/a</w:t>
      </w:r>
      <w:r w:rsidRPr="005559B5">
        <w:rPr>
          <w:color w:val="002060"/>
          <w:spacing w:val="-1"/>
        </w:rPr>
        <w:t>p</w:t>
      </w:r>
      <w:r w:rsidRPr="005559B5">
        <w:rPr>
          <w:color w:val="002060"/>
        </w:rPr>
        <w:t>prov</w:t>
      </w:r>
      <w:r w:rsidRPr="005559B5">
        <w:rPr>
          <w:color w:val="002060"/>
          <w:spacing w:val="-1"/>
        </w:rPr>
        <w:t>a</w:t>
      </w:r>
      <w:r w:rsidRPr="005559B5">
        <w:rPr>
          <w:color w:val="002060"/>
        </w:rPr>
        <w:t>l</w:t>
      </w:r>
      <w:r w:rsidRPr="005559B5">
        <w:rPr>
          <w:color w:val="002060"/>
          <w:spacing w:val="2"/>
        </w:rPr>
        <w:t xml:space="preserve"> </w:t>
      </w:r>
      <w:r w:rsidRPr="005559B5">
        <w:rPr>
          <w:color w:val="002060"/>
        </w:rPr>
        <w:t>must be</w:t>
      </w:r>
      <w:r w:rsidRPr="005559B5">
        <w:rPr>
          <w:color w:val="002060"/>
          <w:spacing w:val="2"/>
        </w:rPr>
        <w:t xml:space="preserve"> </w:t>
      </w:r>
      <w:r w:rsidRPr="005559B5">
        <w:rPr>
          <w:color w:val="002060"/>
        </w:rPr>
        <w:t>obtained</w:t>
      </w:r>
      <w:r w:rsidRPr="005559B5">
        <w:rPr>
          <w:color w:val="002060"/>
          <w:spacing w:val="1"/>
        </w:rPr>
        <w:t xml:space="preserve"> </w:t>
      </w:r>
      <w:r w:rsidRPr="005559B5">
        <w:rPr>
          <w:color w:val="002060"/>
        </w:rPr>
        <w:t>from</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spacing w:val="-2"/>
        </w:rPr>
        <w:t>E</w:t>
      </w:r>
      <w:r w:rsidRPr="005559B5">
        <w:rPr>
          <w:color w:val="002060"/>
        </w:rPr>
        <w:t>n</w:t>
      </w:r>
      <w:r w:rsidRPr="005559B5">
        <w:rPr>
          <w:color w:val="002060"/>
          <w:spacing w:val="-1"/>
        </w:rPr>
        <w:t>g</w:t>
      </w:r>
      <w:r w:rsidRPr="005559B5">
        <w:rPr>
          <w:color w:val="002060"/>
        </w:rPr>
        <w:t>ineer</w:t>
      </w:r>
      <w:r w:rsidRPr="005559B5">
        <w:rPr>
          <w:color w:val="002060"/>
          <w:spacing w:val="2"/>
        </w:rPr>
        <w:t xml:space="preserve"> </w:t>
      </w:r>
      <w:r w:rsidRPr="005559B5">
        <w:rPr>
          <w:color w:val="002060"/>
        </w:rPr>
        <w:t>r</w:t>
      </w:r>
      <w:r w:rsidRPr="005559B5">
        <w:rPr>
          <w:color w:val="002060"/>
          <w:spacing w:val="-1"/>
        </w:rPr>
        <w:t>e</w:t>
      </w:r>
      <w:r w:rsidRPr="005559B5">
        <w:rPr>
          <w:color w:val="002060"/>
        </w:rPr>
        <w:t>g</w:t>
      </w:r>
      <w:r w:rsidRPr="005559B5">
        <w:rPr>
          <w:color w:val="002060"/>
          <w:spacing w:val="-1"/>
        </w:rPr>
        <w:t>a</w:t>
      </w:r>
      <w:r w:rsidRPr="005559B5">
        <w:rPr>
          <w:color w:val="002060"/>
        </w:rPr>
        <w:t>rd</w:t>
      </w:r>
      <w:r w:rsidRPr="005559B5">
        <w:rPr>
          <w:color w:val="002060"/>
          <w:spacing w:val="-1"/>
        </w:rPr>
        <w:t>i</w:t>
      </w:r>
      <w:r w:rsidRPr="005559B5">
        <w:rPr>
          <w:color w:val="002060"/>
        </w:rPr>
        <w:t>ng</w:t>
      </w:r>
      <w:r w:rsidRPr="005559B5">
        <w:rPr>
          <w:color w:val="002060"/>
          <w:spacing w:val="2"/>
        </w:rPr>
        <w:t xml:space="preserve"> </w:t>
      </w:r>
      <w:r w:rsidRPr="005559B5">
        <w:rPr>
          <w:color w:val="002060"/>
          <w:spacing w:val="-1"/>
        </w:rPr>
        <w:t>p</w:t>
      </w:r>
      <w:r w:rsidRPr="005559B5">
        <w:rPr>
          <w:color w:val="002060"/>
        </w:rPr>
        <w:t>rot</w:t>
      </w:r>
      <w:r w:rsidRPr="005559B5">
        <w:rPr>
          <w:color w:val="002060"/>
          <w:spacing w:val="-1"/>
        </w:rPr>
        <w:t>e</w:t>
      </w:r>
      <w:r w:rsidRPr="005559B5">
        <w:rPr>
          <w:color w:val="002060"/>
          <w:spacing w:val="1"/>
        </w:rPr>
        <w:t>c</w:t>
      </w:r>
      <w:r w:rsidRPr="005559B5">
        <w:rPr>
          <w:color w:val="002060"/>
        </w:rPr>
        <w:t>tion</w:t>
      </w:r>
      <w:r w:rsidRPr="005559B5">
        <w:rPr>
          <w:color w:val="002060"/>
          <w:spacing w:val="1"/>
        </w:rPr>
        <w:t xml:space="preserve"> </w:t>
      </w:r>
      <w:r w:rsidRPr="005559B5">
        <w:rPr>
          <w:color w:val="002060"/>
        </w:rPr>
        <w:t>and rei</w:t>
      </w:r>
      <w:r w:rsidRPr="005559B5">
        <w:rPr>
          <w:color w:val="002060"/>
          <w:spacing w:val="-1"/>
        </w:rPr>
        <w:t>n</w:t>
      </w:r>
      <w:r w:rsidRPr="005559B5">
        <w:rPr>
          <w:color w:val="002060"/>
        </w:rPr>
        <w:t>statem</w:t>
      </w:r>
      <w:r w:rsidRPr="005559B5">
        <w:rPr>
          <w:color w:val="002060"/>
          <w:spacing w:val="-1"/>
        </w:rPr>
        <w:t>e</w:t>
      </w:r>
      <w:r w:rsidRPr="005559B5">
        <w:rPr>
          <w:color w:val="002060"/>
        </w:rPr>
        <w:t xml:space="preserve">nt of </w:t>
      </w:r>
      <w:r w:rsidRPr="005559B5">
        <w:rPr>
          <w:color w:val="002060"/>
          <w:spacing w:val="1"/>
        </w:rPr>
        <w:t>environment</w:t>
      </w:r>
      <w:r w:rsidRPr="005559B5">
        <w:rPr>
          <w:color w:val="002060"/>
        </w:rPr>
        <w:t xml:space="preserve"> </w:t>
      </w:r>
      <w:r w:rsidRPr="005559B5">
        <w:rPr>
          <w:color w:val="002060"/>
          <w:spacing w:val="1"/>
        </w:rPr>
        <w:t>throughout</w:t>
      </w:r>
      <w:r w:rsidRPr="005559B5">
        <w:rPr>
          <w:color w:val="002060"/>
        </w:rPr>
        <w:t xml:space="preserve"> </w:t>
      </w:r>
      <w:r w:rsidRPr="005559B5">
        <w:rPr>
          <w:color w:val="002060"/>
          <w:spacing w:val="1"/>
        </w:rPr>
        <w:t>the</w:t>
      </w:r>
      <w:r w:rsidRPr="005559B5">
        <w:rPr>
          <w:color w:val="002060"/>
        </w:rPr>
        <w:t xml:space="preserve"> </w:t>
      </w:r>
      <w:r w:rsidRPr="005559B5">
        <w:rPr>
          <w:color w:val="002060"/>
          <w:spacing w:val="1"/>
        </w:rPr>
        <w:t>Contract</w:t>
      </w:r>
      <w:r w:rsidRPr="005559B5">
        <w:rPr>
          <w:color w:val="002060"/>
        </w:rPr>
        <w:t xml:space="preserve"> </w:t>
      </w:r>
      <w:r w:rsidRPr="005559B5">
        <w:rPr>
          <w:color w:val="002060"/>
          <w:spacing w:val="1"/>
        </w:rPr>
        <w:t>period</w:t>
      </w:r>
      <w:r w:rsidRPr="005559B5">
        <w:rPr>
          <w:color w:val="002060"/>
        </w:rPr>
        <w:t xml:space="preserve">. </w:t>
      </w:r>
      <w:r w:rsidRPr="005559B5">
        <w:rPr>
          <w:color w:val="002060"/>
          <w:spacing w:val="1"/>
        </w:rPr>
        <w:t xml:space="preserve"> </w:t>
      </w:r>
      <w:r w:rsidRPr="005559B5">
        <w:rPr>
          <w:color w:val="002060"/>
        </w:rPr>
        <w:t>Failure in compliance with Engine</w:t>
      </w:r>
      <w:r w:rsidRPr="005559B5">
        <w:rPr>
          <w:color w:val="002060"/>
          <w:spacing w:val="-1"/>
        </w:rPr>
        <w:t>e</w:t>
      </w:r>
      <w:r w:rsidRPr="005559B5">
        <w:rPr>
          <w:color w:val="002060"/>
        </w:rPr>
        <w:t>r</w:t>
      </w:r>
      <w:r w:rsidRPr="005559B5">
        <w:rPr>
          <w:color w:val="002060"/>
          <w:spacing w:val="-1"/>
        </w:rPr>
        <w:t>'</w:t>
      </w:r>
      <w:r w:rsidRPr="005559B5">
        <w:rPr>
          <w:color w:val="002060"/>
        </w:rPr>
        <w:t>s</w:t>
      </w:r>
      <w:r w:rsidRPr="005559B5">
        <w:rPr>
          <w:color w:val="002060"/>
          <w:spacing w:val="1"/>
        </w:rPr>
        <w:t xml:space="preserve"> </w:t>
      </w:r>
      <w:r w:rsidRPr="005559B5">
        <w:rPr>
          <w:color w:val="002060"/>
        </w:rPr>
        <w:t>i</w:t>
      </w:r>
      <w:r w:rsidRPr="005559B5">
        <w:rPr>
          <w:color w:val="002060"/>
          <w:spacing w:val="-1"/>
        </w:rPr>
        <w:t>n</w:t>
      </w:r>
      <w:r w:rsidRPr="005559B5">
        <w:rPr>
          <w:color w:val="002060"/>
        </w:rPr>
        <w:t>str</w:t>
      </w:r>
      <w:r w:rsidRPr="005559B5">
        <w:rPr>
          <w:color w:val="002060"/>
          <w:spacing w:val="-1"/>
        </w:rPr>
        <w:t>u</w:t>
      </w:r>
      <w:r w:rsidRPr="005559B5">
        <w:rPr>
          <w:color w:val="002060"/>
        </w:rPr>
        <w:t>ctio</w:t>
      </w:r>
      <w:r w:rsidRPr="005559B5">
        <w:rPr>
          <w:color w:val="002060"/>
          <w:spacing w:val="-1"/>
        </w:rPr>
        <w:t>n</w:t>
      </w:r>
      <w:r w:rsidRPr="005559B5">
        <w:rPr>
          <w:color w:val="002060"/>
        </w:rPr>
        <w:t>s</w:t>
      </w:r>
      <w:r w:rsidRPr="005559B5">
        <w:rPr>
          <w:color w:val="002060"/>
          <w:spacing w:val="2"/>
        </w:rPr>
        <w:t xml:space="preserve"> </w:t>
      </w:r>
      <w:r w:rsidRPr="005559B5">
        <w:rPr>
          <w:color w:val="002060"/>
        </w:rPr>
        <w:t>in res</w:t>
      </w:r>
      <w:r w:rsidRPr="005559B5">
        <w:rPr>
          <w:color w:val="002060"/>
          <w:spacing w:val="-1"/>
        </w:rPr>
        <w:t>p</w:t>
      </w:r>
      <w:r w:rsidRPr="005559B5">
        <w:rPr>
          <w:color w:val="002060"/>
        </w:rPr>
        <w:t>ect</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ov</w:t>
      </w:r>
      <w:r w:rsidRPr="005559B5">
        <w:rPr>
          <w:color w:val="002060"/>
          <w:spacing w:val="-1"/>
        </w:rPr>
        <w:t>e</w:t>
      </w:r>
      <w:r w:rsidRPr="005559B5">
        <w:rPr>
          <w:color w:val="002060"/>
        </w:rPr>
        <w:t>rall</w:t>
      </w:r>
      <w:r w:rsidRPr="005559B5">
        <w:rPr>
          <w:color w:val="002060"/>
          <w:spacing w:val="1"/>
        </w:rPr>
        <w:t xml:space="preserve"> </w:t>
      </w:r>
      <w:r w:rsidRPr="005559B5">
        <w:rPr>
          <w:color w:val="002060"/>
        </w:rPr>
        <w:t>st</w:t>
      </w:r>
      <w:r w:rsidRPr="005559B5">
        <w:rPr>
          <w:color w:val="002060"/>
          <w:spacing w:val="-1"/>
        </w:rPr>
        <w:t>a</w:t>
      </w:r>
      <w:r w:rsidRPr="005559B5">
        <w:rPr>
          <w:color w:val="002060"/>
        </w:rPr>
        <w:t>nd</w:t>
      </w:r>
      <w:r w:rsidRPr="005559B5">
        <w:rPr>
          <w:color w:val="002060"/>
          <w:spacing w:val="-2"/>
        </w:rPr>
        <w:t>a</w:t>
      </w:r>
      <w:r w:rsidRPr="005559B5">
        <w:rPr>
          <w:color w:val="002060"/>
        </w:rPr>
        <w:t>rd will</w:t>
      </w:r>
      <w:r w:rsidRPr="005559B5">
        <w:rPr>
          <w:color w:val="002060"/>
          <w:spacing w:val="1"/>
        </w:rPr>
        <w:t xml:space="preserve"> </w:t>
      </w:r>
      <w:r w:rsidRPr="005559B5">
        <w:rPr>
          <w:color w:val="002060"/>
        </w:rPr>
        <w:t>le</w:t>
      </w:r>
      <w:r w:rsidRPr="005559B5">
        <w:rPr>
          <w:color w:val="002060"/>
          <w:spacing w:val="-1"/>
        </w:rPr>
        <w:t>a</w:t>
      </w:r>
      <w:r w:rsidRPr="005559B5">
        <w:rPr>
          <w:color w:val="002060"/>
        </w:rPr>
        <w:t>d</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r</w:t>
      </w:r>
      <w:r w:rsidRPr="005559B5">
        <w:rPr>
          <w:color w:val="002060"/>
          <w:spacing w:val="-1"/>
        </w:rPr>
        <w:t>e</w:t>
      </w:r>
      <w:r w:rsidRPr="005559B5">
        <w:rPr>
          <w:color w:val="002060"/>
        </w:rPr>
        <w:t>ducti</w:t>
      </w:r>
      <w:r w:rsidRPr="005559B5">
        <w:rPr>
          <w:color w:val="002060"/>
          <w:spacing w:val="-1"/>
        </w:rPr>
        <w:t>o</w:t>
      </w:r>
      <w:r w:rsidRPr="005559B5">
        <w:rPr>
          <w:color w:val="002060"/>
        </w:rPr>
        <w:t>n</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wi</w:t>
      </w:r>
      <w:r w:rsidRPr="005559B5">
        <w:rPr>
          <w:color w:val="002060"/>
          <w:spacing w:val="-2"/>
        </w:rPr>
        <w:t>t</w:t>
      </w:r>
      <w:r w:rsidRPr="005559B5">
        <w:rPr>
          <w:color w:val="002060"/>
        </w:rPr>
        <w:t>hhold of</w:t>
      </w:r>
      <w:r w:rsidRPr="005559B5">
        <w:rPr>
          <w:color w:val="002060"/>
          <w:spacing w:val="1"/>
        </w:rPr>
        <w:t xml:space="preserve"> </w:t>
      </w:r>
      <w:r w:rsidRPr="005559B5">
        <w:rPr>
          <w:color w:val="002060"/>
        </w:rPr>
        <w:t>pa</w:t>
      </w:r>
      <w:r w:rsidRPr="005559B5">
        <w:rPr>
          <w:color w:val="002060"/>
          <w:spacing w:val="-2"/>
        </w:rPr>
        <w:t>y</w:t>
      </w:r>
      <w:r w:rsidRPr="005559B5">
        <w:rPr>
          <w:color w:val="002060"/>
        </w:rPr>
        <w:t>ment. Furth</w:t>
      </w:r>
      <w:r w:rsidRPr="005559B5">
        <w:rPr>
          <w:color w:val="002060"/>
          <w:spacing w:val="-1"/>
        </w:rPr>
        <w:t>e</w:t>
      </w:r>
      <w:r w:rsidRPr="005559B5">
        <w:rPr>
          <w:color w:val="002060"/>
        </w:rPr>
        <w:t>r,</w:t>
      </w:r>
      <w:r w:rsidRPr="005559B5">
        <w:rPr>
          <w:color w:val="002060"/>
          <w:spacing w:val="17"/>
        </w:rPr>
        <w:t xml:space="preserve"> </w:t>
      </w:r>
      <w:r w:rsidRPr="005559B5">
        <w:rPr>
          <w:color w:val="002060"/>
        </w:rPr>
        <w:t>any</w:t>
      </w:r>
      <w:r w:rsidRPr="005559B5">
        <w:rPr>
          <w:color w:val="002060"/>
          <w:spacing w:val="16"/>
        </w:rPr>
        <w:t xml:space="preserve"> </w:t>
      </w:r>
      <w:r w:rsidRPr="005559B5">
        <w:rPr>
          <w:color w:val="002060"/>
        </w:rPr>
        <w:t>ser</w:t>
      </w:r>
      <w:r w:rsidRPr="005559B5">
        <w:rPr>
          <w:color w:val="002060"/>
          <w:spacing w:val="-1"/>
        </w:rPr>
        <w:t>i</w:t>
      </w:r>
      <w:r w:rsidRPr="005559B5">
        <w:rPr>
          <w:color w:val="002060"/>
        </w:rPr>
        <w:t>o</w:t>
      </w:r>
      <w:r w:rsidRPr="005559B5">
        <w:rPr>
          <w:color w:val="002060"/>
          <w:spacing w:val="-1"/>
        </w:rPr>
        <w:t>u</w:t>
      </w:r>
      <w:r w:rsidRPr="005559B5">
        <w:rPr>
          <w:color w:val="002060"/>
        </w:rPr>
        <w:t>s</w:t>
      </w:r>
      <w:r w:rsidRPr="005559B5">
        <w:rPr>
          <w:color w:val="002060"/>
          <w:spacing w:val="17"/>
        </w:rPr>
        <w:t xml:space="preserve"> </w:t>
      </w:r>
      <w:r w:rsidRPr="005559B5">
        <w:rPr>
          <w:color w:val="002060"/>
        </w:rPr>
        <w:t>det</w:t>
      </w:r>
      <w:r w:rsidRPr="005559B5">
        <w:rPr>
          <w:color w:val="002060"/>
          <w:spacing w:val="-1"/>
        </w:rPr>
        <w:t>e</w:t>
      </w:r>
      <w:r w:rsidRPr="005559B5">
        <w:rPr>
          <w:color w:val="002060"/>
        </w:rPr>
        <w:t>r</w:t>
      </w:r>
      <w:r w:rsidRPr="005559B5">
        <w:rPr>
          <w:color w:val="002060"/>
          <w:spacing w:val="-1"/>
        </w:rPr>
        <w:t>i</w:t>
      </w:r>
      <w:r w:rsidRPr="005559B5">
        <w:rPr>
          <w:color w:val="002060"/>
        </w:rPr>
        <w:t>oration</w:t>
      </w:r>
      <w:r w:rsidRPr="005559B5">
        <w:rPr>
          <w:color w:val="002060"/>
          <w:spacing w:val="17"/>
        </w:rPr>
        <w:t xml:space="preserve"> </w:t>
      </w:r>
      <w:r w:rsidRPr="005559B5">
        <w:rPr>
          <w:color w:val="002060"/>
          <w:spacing w:val="-1"/>
        </w:rPr>
        <w:t>i</w:t>
      </w:r>
      <w:r w:rsidRPr="005559B5">
        <w:rPr>
          <w:color w:val="002060"/>
        </w:rPr>
        <w:t>n</w:t>
      </w:r>
      <w:r w:rsidRPr="005559B5">
        <w:rPr>
          <w:color w:val="002060"/>
          <w:spacing w:val="17"/>
        </w:rPr>
        <w:t xml:space="preserve"> </w:t>
      </w:r>
      <w:r w:rsidRPr="005559B5">
        <w:rPr>
          <w:color w:val="002060"/>
        </w:rPr>
        <w:t>the</w:t>
      </w:r>
      <w:r w:rsidRPr="005559B5">
        <w:rPr>
          <w:color w:val="002060"/>
          <w:spacing w:val="16"/>
        </w:rPr>
        <w:t xml:space="preserve"> </w:t>
      </w:r>
      <w:r w:rsidRPr="005559B5">
        <w:rPr>
          <w:color w:val="002060"/>
        </w:rPr>
        <w:t>environ</w:t>
      </w:r>
      <w:r w:rsidRPr="005559B5">
        <w:rPr>
          <w:color w:val="002060"/>
          <w:spacing w:val="-1"/>
        </w:rPr>
        <w:t>m</w:t>
      </w:r>
      <w:r w:rsidRPr="005559B5">
        <w:rPr>
          <w:color w:val="002060"/>
        </w:rPr>
        <w:t>ent</w:t>
      </w:r>
      <w:r w:rsidRPr="005559B5">
        <w:rPr>
          <w:color w:val="002060"/>
          <w:spacing w:val="15"/>
        </w:rPr>
        <w:t xml:space="preserve"> </w:t>
      </w:r>
      <w:r w:rsidRPr="005559B5">
        <w:rPr>
          <w:color w:val="002060"/>
        </w:rPr>
        <w:t>includ</w:t>
      </w:r>
      <w:r w:rsidRPr="005559B5">
        <w:rPr>
          <w:color w:val="002060"/>
          <w:spacing w:val="-1"/>
        </w:rPr>
        <w:t>i</w:t>
      </w:r>
      <w:r w:rsidRPr="005559B5">
        <w:rPr>
          <w:color w:val="002060"/>
        </w:rPr>
        <w:t>ng</w:t>
      </w:r>
      <w:r w:rsidRPr="005559B5">
        <w:rPr>
          <w:color w:val="002060"/>
          <w:spacing w:val="17"/>
        </w:rPr>
        <w:t xml:space="preserve"> </w:t>
      </w:r>
      <w:r w:rsidRPr="005559B5">
        <w:rPr>
          <w:color w:val="002060"/>
        </w:rPr>
        <w:t>po</w:t>
      </w:r>
      <w:r w:rsidRPr="005559B5">
        <w:rPr>
          <w:color w:val="002060"/>
          <w:spacing w:val="-1"/>
        </w:rPr>
        <w:t>l</w:t>
      </w:r>
      <w:r w:rsidRPr="005559B5">
        <w:rPr>
          <w:color w:val="002060"/>
        </w:rPr>
        <w:t>lution</w:t>
      </w:r>
      <w:r w:rsidRPr="005559B5">
        <w:rPr>
          <w:color w:val="002060"/>
          <w:spacing w:val="17"/>
        </w:rPr>
        <w:t xml:space="preserve"> </w:t>
      </w:r>
      <w:r w:rsidRPr="005559B5">
        <w:rPr>
          <w:color w:val="002060"/>
        </w:rPr>
        <w:t>attribu</w:t>
      </w:r>
      <w:r w:rsidRPr="005559B5">
        <w:rPr>
          <w:color w:val="002060"/>
          <w:spacing w:val="-2"/>
        </w:rPr>
        <w:t>t</w:t>
      </w:r>
      <w:r w:rsidRPr="005559B5">
        <w:rPr>
          <w:color w:val="002060"/>
        </w:rPr>
        <w:t>able</w:t>
      </w:r>
      <w:r w:rsidRPr="005559B5">
        <w:rPr>
          <w:color w:val="002060"/>
          <w:spacing w:val="17"/>
        </w:rPr>
        <w:t xml:space="preserve"> </w:t>
      </w:r>
      <w:r w:rsidRPr="005559B5">
        <w:rPr>
          <w:color w:val="002060"/>
        </w:rPr>
        <w:t>to</w:t>
      </w:r>
      <w:r w:rsidRPr="005559B5">
        <w:rPr>
          <w:color w:val="002060"/>
          <w:spacing w:val="17"/>
        </w:rPr>
        <w:t xml:space="preserve"> </w:t>
      </w:r>
      <w:r w:rsidRPr="005559B5">
        <w:rPr>
          <w:color w:val="002060"/>
        </w:rPr>
        <w:t>Contractor as determin</w:t>
      </w:r>
      <w:r w:rsidRPr="005559B5">
        <w:rPr>
          <w:color w:val="002060"/>
          <w:spacing w:val="-1"/>
        </w:rPr>
        <w:t>e</w:t>
      </w:r>
      <w:r w:rsidRPr="005559B5">
        <w:rPr>
          <w:color w:val="002060"/>
        </w:rPr>
        <w:t>d</w:t>
      </w:r>
      <w:r w:rsidRPr="005559B5">
        <w:rPr>
          <w:color w:val="002060"/>
          <w:spacing w:val="1"/>
        </w:rPr>
        <w:t xml:space="preserve"> </w:t>
      </w:r>
      <w:r w:rsidRPr="005559B5">
        <w:rPr>
          <w:color w:val="002060"/>
        </w:rPr>
        <w:t>by</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spacing w:val="-2"/>
        </w:rPr>
        <w:t>E</w:t>
      </w:r>
      <w:r w:rsidRPr="005559B5">
        <w:rPr>
          <w:color w:val="002060"/>
        </w:rPr>
        <w:t>n</w:t>
      </w:r>
      <w:r w:rsidRPr="005559B5">
        <w:rPr>
          <w:color w:val="002060"/>
          <w:spacing w:val="-1"/>
        </w:rPr>
        <w:t>g</w:t>
      </w:r>
      <w:r w:rsidRPr="005559B5">
        <w:rPr>
          <w:color w:val="002060"/>
        </w:rPr>
        <w:t>ineer, may</w:t>
      </w:r>
      <w:r w:rsidRPr="005559B5">
        <w:rPr>
          <w:color w:val="002060"/>
          <w:spacing w:val="1"/>
        </w:rPr>
        <w:t xml:space="preserve"> </w:t>
      </w:r>
      <w:r w:rsidRPr="005559B5">
        <w:rPr>
          <w:color w:val="002060"/>
        </w:rPr>
        <w:t>r</w:t>
      </w:r>
      <w:r w:rsidRPr="005559B5">
        <w:rPr>
          <w:color w:val="002060"/>
          <w:spacing w:val="-1"/>
        </w:rPr>
        <w:t>e</w:t>
      </w:r>
      <w:r w:rsidRPr="005559B5">
        <w:rPr>
          <w:color w:val="002060"/>
        </w:rPr>
        <w:t>sult</w:t>
      </w:r>
      <w:r w:rsidRPr="005559B5">
        <w:rPr>
          <w:color w:val="002060"/>
          <w:spacing w:val="1"/>
        </w:rPr>
        <w:t xml:space="preserve"> </w:t>
      </w:r>
      <w:r w:rsidRPr="005559B5">
        <w:rPr>
          <w:color w:val="002060"/>
        </w:rPr>
        <w:t>in deduction</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spacing w:val="-1"/>
        </w:rPr>
        <w:t>a</w:t>
      </w:r>
      <w:r w:rsidRPr="005559B5">
        <w:rPr>
          <w:color w:val="002060"/>
          <w:spacing w:val="1"/>
        </w:rPr>
        <w:t>c</w:t>
      </w:r>
      <w:r w:rsidRPr="005559B5">
        <w:rPr>
          <w:color w:val="002060"/>
        </w:rPr>
        <w:t>tual expendit</w:t>
      </w:r>
      <w:r w:rsidRPr="005559B5">
        <w:rPr>
          <w:color w:val="002060"/>
          <w:spacing w:val="-1"/>
        </w:rPr>
        <w:t>u</w:t>
      </w:r>
      <w:r w:rsidRPr="005559B5">
        <w:rPr>
          <w:color w:val="002060"/>
        </w:rPr>
        <w:t>r</w:t>
      </w:r>
      <w:r w:rsidRPr="005559B5">
        <w:rPr>
          <w:color w:val="002060"/>
          <w:spacing w:val="-1"/>
        </w:rPr>
        <w:t>e</w:t>
      </w:r>
      <w:r w:rsidRPr="005559B5">
        <w:rPr>
          <w:color w:val="002060"/>
        </w:rPr>
        <w:t>s</w:t>
      </w:r>
      <w:r w:rsidRPr="005559B5">
        <w:rPr>
          <w:color w:val="002060"/>
          <w:spacing w:val="1"/>
        </w:rPr>
        <w:t xml:space="preserve"> </w:t>
      </w:r>
      <w:r w:rsidRPr="005559B5">
        <w:rPr>
          <w:color w:val="002060"/>
        </w:rPr>
        <w:t>i</w:t>
      </w:r>
      <w:r w:rsidRPr="005559B5">
        <w:rPr>
          <w:color w:val="002060"/>
          <w:spacing w:val="-1"/>
        </w:rPr>
        <w:t>n</w:t>
      </w:r>
      <w:r w:rsidRPr="005559B5">
        <w:rPr>
          <w:color w:val="002060"/>
        </w:rPr>
        <w:t>c</w:t>
      </w:r>
      <w:r w:rsidRPr="005559B5">
        <w:rPr>
          <w:color w:val="002060"/>
          <w:spacing w:val="-1"/>
        </w:rPr>
        <w:t>u</w:t>
      </w:r>
      <w:r w:rsidRPr="005559B5">
        <w:rPr>
          <w:color w:val="002060"/>
        </w:rPr>
        <w:t>rred</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rPr>
        <w:t>their rei</w:t>
      </w:r>
      <w:r w:rsidRPr="005559B5">
        <w:rPr>
          <w:color w:val="002060"/>
          <w:spacing w:val="-1"/>
        </w:rPr>
        <w:t>n</w:t>
      </w:r>
      <w:r w:rsidRPr="005559B5">
        <w:rPr>
          <w:color w:val="002060"/>
        </w:rPr>
        <w:t>statem</w:t>
      </w:r>
      <w:r w:rsidRPr="005559B5">
        <w:rPr>
          <w:color w:val="002060"/>
          <w:spacing w:val="-1"/>
        </w:rPr>
        <w:t>e</w:t>
      </w:r>
      <w:r w:rsidRPr="005559B5">
        <w:rPr>
          <w:color w:val="002060"/>
        </w:rPr>
        <w:t>nt done thr</w:t>
      </w:r>
      <w:r w:rsidRPr="005559B5">
        <w:rPr>
          <w:color w:val="002060"/>
          <w:spacing w:val="-1"/>
        </w:rPr>
        <w:t>o</w:t>
      </w:r>
      <w:r w:rsidRPr="005559B5">
        <w:rPr>
          <w:color w:val="002060"/>
        </w:rPr>
        <w:t>u</w:t>
      </w:r>
      <w:r w:rsidRPr="005559B5">
        <w:rPr>
          <w:color w:val="002060"/>
          <w:spacing w:val="-1"/>
        </w:rPr>
        <w:t>g</w:t>
      </w:r>
      <w:r w:rsidRPr="005559B5">
        <w:rPr>
          <w:color w:val="002060"/>
        </w:rPr>
        <w:t>h se</w:t>
      </w:r>
      <w:r w:rsidRPr="005559B5">
        <w:rPr>
          <w:color w:val="002060"/>
          <w:spacing w:val="-1"/>
        </w:rPr>
        <w:t>p</w:t>
      </w:r>
      <w:r w:rsidRPr="005559B5">
        <w:rPr>
          <w:color w:val="002060"/>
        </w:rPr>
        <w:t xml:space="preserve">arate </w:t>
      </w:r>
      <w:r w:rsidRPr="005559B5">
        <w:rPr>
          <w:color w:val="002060"/>
          <w:spacing w:val="-1"/>
        </w:rPr>
        <w:t>ag</w:t>
      </w:r>
      <w:r w:rsidRPr="005559B5">
        <w:rPr>
          <w:color w:val="002060"/>
        </w:rPr>
        <w:t>ency, from a</w:t>
      </w:r>
      <w:r w:rsidRPr="005559B5">
        <w:rPr>
          <w:color w:val="002060"/>
          <w:spacing w:val="-1"/>
        </w:rPr>
        <w:t>n</w:t>
      </w:r>
      <w:r w:rsidRPr="005559B5">
        <w:rPr>
          <w:color w:val="002060"/>
        </w:rPr>
        <w:t>y money due to the Contr</w:t>
      </w:r>
      <w:r w:rsidRPr="005559B5">
        <w:rPr>
          <w:color w:val="002060"/>
          <w:spacing w:val="-1"/>
        </w:rPr>
        <w:t>a</w:t>
      </w:r>
      <w:r w:rsidRPr="005559B5">
        <w:rPr>
          <w:color w:val="002060"/>
        </w:rPr>
        <w:t>ctor.</w:t>
      </w:r>
    </w:p>
    <w:p w:rsidRPr="005559B5" w:rsidR="00955DCE" w:rsidP="00955DCE" w:rsidRDefault="00955DCE" w14:paraId="4F40B836" w14:textId="77777777">
      <w:pPr>
        <w:adjustRightInd w:val="0"/>
        <w:spacing w:before="11" w:line="220" w:lineRule="exact"/>
        <w:rPr>
          <w:color w:val="002060"/>
        </w:rPr>
      </w:pPr>
    </w:p>
    <w:p w:rsidRPr="005559B5" w:rsidR="00955DCE" w:rsidP="00955DCE" w:rsidRDefault="00955DCE" w14:paraId="00E7CE2E" w14:textId="77777777">
      <w:pPr>
        <w:adjustRightInd w:val="0"/>
        <w:ind w:right="80"/>
        <w:rPr>
          <w:color w:val="002060"/>
        </w:rPr>
      </w:pPr>
      <w:r w:rsidRPr="005559B5">
        <w:rPr>
          <w:color w:val="002060"/>
        </w:rPr>
        <w:t>Environm</w:t>
      </w:r>
      <w:r w:rsidRPr="005559B5">
        <w:rPr>
          <w:color w:val="002060"/>
          <w:spacing w:val="-1"/>
        </w:rPr>
        <w:t>e</w:t>
      </w:r>
      <w:r w:rsidRPr="005559B5">
        <w:rPr>
          <w:color w:val="002060"/>
        </w:rPr>
        <w:t>ntal prot</w:t>
      </w:r>
      <w:r w:rsidRPr="005559B5">
        <w:rPr>
          <w:color w:val="002060"/>
          <w:spacing w:val="-1"/>
        </w:rPr>
        <w:t>e</w:t>
      </w:r>
      <w:r w:rsidRPr="005559B5">
        <w:rPr>
          <w:color w:val="002060"/>
          <w:spacing w:val="1"/>
        </w:rPr>
        <w:t>c</w:t>
      </w:r>
      <w:r w:rsidRPr="005559B5">
        <w:rPr>
          <w:color w:val="002060"/>
        </w:rPr>
        <w:t>tion</w:t>
      </w:r>
      <w:r w:rsidRPr="005559B5">
        <w:rPr>
          <w:color w:val="002060"/>
          <w:spacing w:val="-1"/>
        </w:rPr>
        <w:t xml:space="preserve"> </w:t>
      </w:r>
      <w:r w:rsidRPr="005559B5">
        <w:rPr>
          <w:color w:val="002060"/>
        </w:rPr>
        <w:t>works, amo</w:t>
      </w:r>
      <w:r w:rsidRPr="005559B5">
        <w:rPr>
          <w:color w:val="002060"/>
          <w:spacing w:val="-1"/>
        </w:rPr>
        <w:t>n</w:t>
      </w:r>
      <w:r w:rsidRPr="005559B5">
        <w:rPr>
          <w:color w:val="002060"/>
        </w:rPr>
        <w:t>g others, sha</w:t>
      </w:r>
      <w:r w:rsidRPr="005559B5">
        <w:rPr>
          <w:color w:val="002060"/>
          <w:spacing w:val="-1"/>
        </w:rPr>
        <w:t>l</w:t>
      </w:r>
      <w:r w:rsidRPr="005559B5">
        <w:rPr>
          <w:color w:val="002060"/>
        </w:rPr>
        <w:t>l also i</w:t>
      </w:r>
      <w:r w:rsidRPr="005559B5">
        <w:rPr>
          <w:color w:val="002060"/>
          <w:spacing w:val="-1"/>
        </w:rPr>
        <w:t>n</w:t>
      </w:r>
      <w:r w:rsidRPr="005559B5">
        <w:rPr>
          <w:color w:val="002060"/>
        </w:rPr>
        <w:t>clude</w:t>
      </w:r>
      <w:r w:rsidRPr="005559B5">
        <w:rPr>
          <w:color w:val="002060"/>
          <w:spacing w:val="-1"/>
        </w:rPr>
        <w:t xml:space="preserve"> </w:t>
      </w:r>
      <w:r w:rsidRPr="005559B5">
        <w:rPr>
          <w:color w:val="002060"/>
        </w:rPr>
        <w:t>the followi</w:t>
      </w:r>
      <w:r w:rsidRPr="005559B5">
        <w:rPr>
          <w:color w:val="002060"/>
          <w:spacing w:val="-1"/>
        </w:rPr>
        <w:t>n</w:t>
      </w:r>
      <w:r w:rsidRPr="005559B5">
        <w:rPr>
          <w:color w:val="002060"/>
        </w:rPr>
        <w:t>g:</w:t>
      </w:r>
    </w:p>
    <w:p w:rsidRPr="005559B5" w:rsidR="00955DCE" w:rsidP="00955DCE" w:rsidRDefault="00955DCE" w14:paraId="57DD7707" w14:textId="77777777">
      <w:pPr>
        <w:pStyle w:val="Heading5"/>
        <w:jc w:val="both"/>
        <w:rPr>
          <w:rFonts w:cs="Arial"/>
          <w:color w:val="002060"/>
          <w:sz w:val="22"/>
          <w:szCs w:val="22"/>
          <w:lang w:val="en-GB"/>
        </w:rPr>
      </w:pPr>
      <w:bookmarkStart w:name="_Toc15591396" w:id="28"/>
      <w:r w:rsidRPr="005559B5">
        <w:rPr>
          <w:rFonts w:cs="Arial"/>
          <w:color w:val="002060"/>
          <w:sz w:val="22"/>
          <w:szCs w:val="22"/>
          <w:lang w:val="en-GB"/>
        </w:rPr>
        <w:t>2.9</w:t>
      </w:r>
      <w:r w:rsidRPr="005559B5">
        <w:rPr>
          <w:rFonts w:cs="Arial"/>
          <w:color w:val="002060"/>
          <w:spacing w:val="-3"/>
          <w:sz w:val="22"/>
          <w:szCs w:val="22"/>
          <w:lang w:val="en-GB"/>
        </w:rPr>
        <w:t xml:space="preserve"> </w:t>
      </w:r>
      <w:r w:rsidRPr="005559B5">
        <w:rPr>
          <w:rFonts w:cs="Arial"/>
          <w:color w:val="002060"/>
          <w:sz w:val="22"/>
          <w:szCs w:val="22"/>
          <w:lang w:val="en-GB"/>
        </w:rPr>
        <w:t>Borro</w:t>
      </w:r>
      <w:r w:rsidRPr="005559B5">
        <w:rPr>
          <w:rFonts w:cs="Arial"/>
          <w:color w:val="002060"/>
          <w:spacing w:val="2"/>
          <w:sz w:val="22"/>
          <w:szCs w:val="22"/>
          <w:lang w:val="en-GB"/>
        </w:rPr>
        <w:t>w</w:t>
      </w:r>
      <w:r w:rsidRPr="005559B5">
        <w:rPr>
          <w:rFonts w:cs="Arial"/>
          <w:color w:val="002060"/>
          <w:spacing w:val="-1"/>
          <w:sz w:val="22"/>
          <w:szCs w:val="22"/>
          <w:lang w:val="en-GB"/>
        </w:rPr>
        <w:t>/</w:t>
      </w:r>
      <w:r w:rsidRPr="005559B5">
        <w:rPr>
          <w:rFonts w:cs="Arial"/>
          <w:color w:val="002060"/>
          <w:sz w:val="22"/>
          <w:szCs w:val="22"/>
          <w:lang w:val="en-GB"/>
        </w:rPr>
        <w:t>Quarry</w:t>
      </w:r>
      <w:r w:rsidRPr="005559B5">
        <w:rPr>
          <w:rFonts w:cs="Arial"/>
          <w:color w:val="002060"/>
          <w:spacing w:val="-16"/>
          <w:sz w:val="22"/>
          <w:szCs w:val="22"/>
          <w:lang w:val="en-GB"/>
        </w:rPr>
        <w:t xml:space="preserve"> </w:t>
      </w:r>
      <w:r w:rsidRPr="005559B5">
        <w:rPr>
          <w:rFonts w:cs="Arial"/>
          <w:color w:val="002060"/>
          <w:sz w:val="22"/>
          <w:szCs w:val="22"/>
          <w:lang w:val="en-GB"/>
        </w:rPr>
        <w:t>Sit</w:t>
      </w:r>
      <w:r w:rsidRPr="005559B5">
        <w:rPr>
          <w:rFonts w:cs="Arial"/>
          <w:color w:val="002060"/>
          <w:spacing w:val="1"/>
          <w:sz w:val="22"/>
          <w:szCs w:val="22"/>
          <w:lang w:val="en-GB"/>
        </w:rPr>
        <w:t>e</w:t>
      </w:r>
      <w:r w:rsidRPr="005559B5">
        <w:rPr>
          <w:rFonts w:cs="Arial"/>
          <w:color w:val="002060"/>
          <w:sz w:val="22"/>
          <w:szCs w:val="22"/>
          <w:lang w:val="en-GB"/>
        </w:rPr>
        <w:t>s</w:t>
      </w:r>
      <w:bookmarkEnd w:id="28"/>
    </w:p>
    <w:p w:rsidRPr="005559B5" w:rsidR="00955DCE" w:rsidP="00955DCE" w:rsidRDefault="00955DCE" w14:paraId="662C29D9" w14:textId="77777777">
      <w:pPr>
        <w:adjustRightInd w:val="0"/>
        <w:spacing w:after="120"/>
        <w:ind w:right="144"/>
        <w:rPr>
          <w:color w:val="002060"/>
        </w:rPr>
      </w:pPr>
      <w:r w:rsidRPr="005559B5">
        <w:rPr>
          <w:color w:val="002060"/>
        </w:rPr>
        <w:t>The</w:t>
      </w:r>
      <w:r w:rsidRPr="005559B5">
        <w:rPr>
          <w:color w:val="002060"/>
          <w:spacing w:val="1"/>
        </w:rPr>
        <w:t xml:space="preserve"> </w:t>
      </w:r>
      <w:r w:rsidRPr="005559B5">
        <w:rPr>
          <w:color w:val="002060"/>
        </w:rPr>
        <w:t>Engi</w:t>
      </w:r>
      <w:r w:rsidRPr="005559B5">
        <w:rPr>
          <w:color w:val="002060"/>
          <w:spacing w:val="-1"/>
        </w:rPr>
        <w:t>n</w:t>
      </w:r>
      <w:r w:rsidRPr="005559B5">
        <w:rPr>
          <w:color w:val="002060"/>
        </w:rPr>
        <w:t>e</w:t>
      </w:r>
      <w:r w:rsidRPr="005559B5">
        <w:rPr>
          <w:color w:val="002060"/>
          <w:spacing w:val="-1"/>
        </w:rPr>
        <w:t>e</w:t>
      </w:r>
      <w:r w:rsidRPr="005559B5">
        <w:rPr>
          <w:color w:val="002060"/>
        </w:rPr>
        <w:t>r shall</w:t>
      </w:r>
      <w:r w:rsidRPr="005559B5">
        <w:rPr>
          <w:color w:val="002060"/>
          <w:spacing w:val="1"/>
        </w:rPr>
        <w:t xml:space="preserve"> </w:t>
      </w:r>
      <w:r w:rsidRPr="005559B5">
        <w:rPr>
          <w:color w:val="002060"/>
          <w:spacing w:val="-1"/>
        </w:rPr>
        <w:t>h</w:t>
      </w:r>
      <w:r w:rsidRPr="005559B5">
        <w:rPr>
          <w:color w:val="002060"/>
        </w:rPr>
        <w:t>ave</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p</w:t>
      </w:r>
      <w:r w:rsidRPr="005559B5">
        <w:rPr>
          <w:color w:val="002060"/>
          <w:spacing w:val="-1"/>
        </w:rPr>
        <w:t>o</w:t>
      </w:r>
      <w:r w:rsidRPr="005559B5">
        <w:rPr>
          <w:color w:val="002060"/>
        </w:rPr>
        <w:t>w</w:t>
      </w:r>
      <w:r w:rsidRPr="005559B5">
        <w:rPr>
          <w:color w:val="002060"/>
          <w:spacing w:val="-1"/>
        </w:rPr>
        <w:t>e</w:t>
      </w:r>
      <w:r w:rsidRPr="005559B5">
        <w:rPr>
          <w:color w:val="002060"/>
        </w:rPr>
        <w:t>r</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disal</w:t>
      </w:r>
      <w:r w:rsidRPr="005559B5">
        <w:rPr>
          <w:color w:val="002060"/>
          <w:spacing w:val="-1"/>
        </w:rPr>
        <w:t>l</w:t>
      </w:r>
      <w:r w:rsidRPr="005559B5">
        <w:rPr>
          <w:color w:val="002060"/>
        </w:rPr>
        <w:t>ow</w:t>
      </w:r>
      <w:r w:rsidRPr="005559B5">
        <w:rPr>
          <w:color w:val="002060"/>
          <w:spacing w:val="1"/>
        </w:rPr>
        <w:t xml:space="preserve"> </w:t>
      </w:r>
      <w:r w:rsidRPr="005559B5">
        <w:rPr>
          <w:color w:val="002060"/>
        </w:rPr>
        <w:t>the method</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c</w:t>
      </w:r>
      <w:r w:rsidRPr="005559B5">
        <w:rPr>
          <w:color w:val="002060"/>
          <w:spacing w:val="-1"/>
        </w:rPr>
        <w:t>o</w:t>
      </w:r>
      <w:r w:rsidRPr="005559B5">
        <w:rPr>
          <w:color w:val="002060"/>
        </w:rPr>
        <w:t>nstr</w:t>
      </w:r>
      <w:r w:rsidRPr="005559B5">
        <w:rPr>
          <w:color w:val="002060"/>
          <w:spacing w:val="-1"/>
        </w:rPr>
        <w:t>u</w:t>
      </w:r>
      <w:r w:rsidRPr="005559B5">
        <w:rPr>
          <w:color w:val="002060"/>
          <w:spacing w:val="1"/>
        </w:rPr>
        <w:t>c</w:t>
      </w:r>
      <w:r w:rsidRPr="005559B5">
        <w:rPr>
          <w:color w:val="002060"/>
        </w:rPr>
        <w:t>tion a</w:t>
      </w:r>
      <w:r w:rsidRPr="005559B5">
        <w:rPr>
          <w:color w:val="002060"/>
          <w:spacing w:val="-1"/>
        </w:rPr>
        <w:t>n</w:t>
      </w:r>
      <w:r w:rsidRPr="005559B5">
        <w:rPr>
          <w:color w:val="002060"/>
        </w:rPr>
        <w:t>d/or</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spacing w:val="-1"/>
        </w:rPr>
        <w:t>u</w:t>
      </w:r>
      <w:r w:rsidRPr="005559B5">
        <w:rPr>
          <w:color w:val="002060"/>
          <w:spacing w:val="1"/>
        </w:rPr>
        <w:t>s</w:t>
      </w:r>
      <w:r w:rsidRPr="005559B5">
        <w:rPr>
          <w:color w:val="002060"/>
        </w:rPr>
        <w:t>e of</w:t>
      </w:r>
      <w:r w:rsidRPr="005559B5">
        <w:rPr>
          <w:color w:val="002060"/>
          <w:spacing w:val="1"/>
        </w:rPr>
        <w:t xml:space="preserve"> </w:t>
      </w:r>
      <w:r w:rsidRPr="005559B5">
        <w:rPr>
          <w:color w:val="002060"/>
        </w:rPr>
        <w:t>any borr</w:t>
      </w:r>
      <w:r w:rsidRPr="005559B5">
        <w:rPr>
          <w:color w:val="002060"/>
          <w:spacing w:val="-1"/>
        </w:rPr>
        <w:t>o</w:t>
      </w:r>
      <w:r w:rsidRPr="005559B5">
        <w:rPr>
          <w:color w:val="002060"/>
        </w:rPr>
        <w:t>w/qu</w:t>
      </w:r>
      <w:r w:rsidRPr="005559B5">
        <w:rPr>
          <w:color w:val="002060"/>
          <w:spacing w:val="-1"/>
        </w:rPr>
        <w:t>a</w:t>
      </w:r>
      <w:r w:rsidRPr="005559B5">
        <w:rPr>
          <w:color w:val="002060"/>
        </w:rPr>
        <w:t>rry</w:t>
      </w:r>
      <w:r w:rsidRPr="005559B5">
        <w:rPr>
          <w:color w:val="002060"/>
          <w:spacing w:val="8"/>
        </w:rPr>
        <w:t xml:space="preserve"> </w:t>
      </w:r>
      <w:r w:rsidRPr="005559B5">
        <w:rPr>
          <w:color w:val="002060"/>
        </w:rPr>
        <w:t>area,</w:t>
      </w:r>
      <w:r w:rsidRPr="005559B5">
        <w:rPr>
          <w:color w:val="002060"/>
          <w:spacing w:val="8"/>
        </w:rPr>
        <w:t xml:space="preserve"> </w:t>
      </w:r>
      <w:r w:rsidRPr="005559B5">
        <w:rPr>
          <w:color w:val="002060"/>
        </w:rPr>
        <w:t>if</w:t>
      </w:r>
      <w:r w:rsidRPr="005559B5">
        <w:rPr>
          <w:color w:val="002060"/>
          <w:spacing w:val="8"/>
        </w:rPr>
        <w:t xml:space="preserve"> </w:t>
      </w:r>
      <w:r w:rsidRPr="005559B5">
        <w:rPr>
          <w:color w:val="002060"/>
        </w:rPr>
        <w:t>in</w:t>
      </w:r>
      <w:r w:rsidRPr="005559B5">
        <w:rPr>
          <w:color w:val="002060"/>
          <w:spacing w:val="8"/>
        </w:rPr>
        <w:t xml:space="preserve"> </w:t>
      </w:r>
      <w:r w:rsidRPr="005559B5">
        <w:rPr>
          <w:color w:val="002060"/>
        </w:rPr>
        <w:t>h</w:t>
      </w:r>
      <w:r w:rsidRPr="005559B5">
        <w:rPr>
          <w:color w:val="002060"/>
          <w:spacing w:val="-1"/>
        </w:rPr>
        <w:t>i</w:t>
      </w:r>
      <w:r w:rsidRPr="005559B5">
        <w:rPr>
          <w:color w:val="002060"/>
        </w:rPr>
        <w:t>s</w:t>
      </w:r>
      <w:r w:rsidRPr="005559B5">
        <w:rPr>
          <w:color w:val="002060"/>
          <w:spacing w:val="8"/>
        </w:rPr>
        <w:t xml:space="preserve"> </w:t>
      </w:r>
      <w:r w:rsidRPr="005559B5">
        <w:rPr>
          <w:color w:val="002060"/>
        </w:rPr>
        <w:t>op</w:t>
      </w:r>
      <w:r w:rsidRPr="005559B5">
        <w:rPr>
          <w:color w:val="002060"/>
          <w:spacing w:val="-1"/>
        </w:rPr>
        <w:t>i</w:t>
      </w:r>
      <w:r w:rsidRPr="005559B5">
        <w:rPr>
          <w:color w:val="002060"/>
        </w:rPr>
        <w:t>nion,</w:t>
      </w:r>
      <w:r w:rsidRPr="005559B5">
        <w:rPr>
          <w:color w:val="002060"/>
          <w:spacing w:val="8"/>
        </w:rPr>
        <w:t xml:space="preserve"> </w:t>
      </w:r>
      <w:r w:rsidRPr="005559B5">
        <w:rPr>
          <w:color w:val="002060"/>
        </w:rPr>
        <w:t>the</w:t>
      </w:r>
      <w:r w:rsidRPr="005559B5">
        <w:rPr>
          <w:color w:val="002060"/>
          <w:spacing w:val="7"/>
        </w:rPr>
        <w:t xml:space="preserve"> </w:t>
      </w:r>
      <w:r w:rsidRPr="005559B5">
        <w:rPr>
          <w:color w:val="002060"/>
        </w:rPr>
        <w:t>stability</w:t>
      </w:r>
      <w:r w:rsidRPr="005559B5">
        <w:rPr>
          <w:color w:val="002060"/>
          <w:spacing w:val="8"/>
        </w:rPr>
        <w:t xml:space="preserve"> </w:t>
      </w:r>
      <w:r w:rsidRPr="005559B5">
        <w:rPr>
          <w:color w:val="002060"/>
        </w:rPr>
        <w:t>and</w:t>
      </w:r>
      <w:r w:rsidRPr="005559B5">
        <w:rPr>
          <w:color w:val="002060"/>
          <w:spacing w:val="7"/>
        </w:rPr>
        <w:t xml:space="preserve"> </w:t>
      </w:r>
      <w:r w:rsidRPr="005559B5">
        <w:rPr>
          <w:color w:val="002060"/>
        </w:rPr>
        <w:t>safety</w:t>
      </w:r>
      <w:r w:rsidRPr="005559B5">
        <w:rPr>
          <w:color w:val="002060"/>
          <w:spacing w:val="8"/>
        </w:rPr>
        <w:t xml:space="preserve"> </w:t>
      </w:r>
      <w:r w:rsidRPr="005559B5">
        <w:rPr>
          <w:color w:val="002060"/>
        </w:rPr>
        <w:t>of</w:t>
      </w:r>
      <w:r w:rsidRPr="005559B5">
        <w:rPr>
          <w:color w:val="002060"/>
          <w:spacing w:val="8"/>
        </w:rPr>
        <w:t xml:space="preserve"> </w:t>
      </w:r>
      <w:r w:rsidRPr="005559B5">
        <w:rPr>
          <w:color w:val="002060"/>
        </w:rPr>
        <w:t>the</w:t>
      </w:r>
      <w:r w:rsidRPr="005559B5">
        <w:rPr>
          <w:color w:val="002060"/>
          <w:spacing w:val="7"/>
        </w:rPr>
        <w:t xml:space="preserve"> </w:t>
      </w:r>
      <w:r w:rsidRPr="005559B5">
        <w:rPr>
          <w:color w:val="002060"/>
        </w:rPr>
        <w:t>works</w:t>
      </w:r>
      <w:r w:rsidRPr="005559B5">
        <w:rPr>
          <w:color w:val="002060"/>
          <w:spacing w:val="8"/>
        </w:rPr>
        <w:t xml:space="preserve"> </w:t>
      </w:r>
      <w:r w:rsidRPr="005559B5">
        <w:rPr>
          <w:color w:val="002060"/>
          <w:spacing w:val="-1"/>
        </w:rPr>
        <w:t>o</w:t>
      </w:r>
      <w:r w:rsidRPr="005559B5">
        <w:rPr>
          <w:color w:val="002060"/>
        </w:rPr>
        <w:t>r</w:t>
      </w:r>
      <w:r w:rsidRPr="005559B5">
        <w:rPr>
          <w:color w:val="002060"/>
          <w:spacing w:val="9"/>
        </w:rPr>
        <w:t xml:space="preserve"> </w:t>
      </w:r>
      <w:r w:rsidRPr="005559B5">
        <w:rPr>
          <w:color w:val="002060"/>
        </w:rPr>
        <w:t>any</w:t>
      </w:r>
      <w:r w:rsidRPr="005559B5">
        <w:rPr>
          <w:color w:val="002060"/>
          <w:spacing w:val="7"/>
        </w:rPr>
        <w:t xml:space="preserve"> </w:t>
      </w:r>
      <w:r w:rsidRPr="005559B5">
        <w:rPr>
          <w:color w:val="002060"/>
        </w:rPr>
        <w:t>adj</w:t>
      </w:r>
      <w:r w:rsidRPr="005559B5">
        <w:rPr>
          <w:color w:val="002060"/>
          <w:spacing w:val="-1"/>
        </w:rPr>
        <w:t>a</w:t>
      </w:r>
      <w:r w:rsidRPr="005559B5">
        <w:rPr>
          <w:color w:val="002060"/>
          <w:spacing w:val="1"/>
        </w:rPr>
        <w:t>c</w:t>
      </w:r>
      <w:r w:rsidRPr="005559B5">
        <w:rPr>
          <w:color w:val="002060"/>
        </w:rPr>
        <w:t>ent</w:t>
      </w:r>
      <w:r w:rsidRPr="005559B5">
        <w:rPr>
          <w:color w:val="002060"/>
          <w:spacing w:val="7"/>
        </w:rPr>
        <w:t xml:space="preserve"> </w:t>
      </w:r>
      <w:r w:rsidRPr="005559B5">
        <w:rPr>
          <w:color w:val="002060"/>
        </w:rPr>
        <w:t>str</w:t>
      </w:r>
      <w:r w:rsidRPr="005559B5">
        <w:rPr>
          <w:color w:val="002060"/>
          <w:spacing w:val="-1"/>
        </w:rPr>
        <w:t>u</w:t>
      </w:r>
      <w:r w:rsidRPr="005559B5">
        <w:rPr>
          <w:color w:val="002060"/>
        </w:rPr>
        <w:t>cture is</w:t>
      </w:r>
      <w:r w:rsidRPr="005559B5">
        <w:rPr>
          <w:color w:val="002060"/>
          <w:spacing w:val="12"/>
        </w:rPr>
        <w:t xml:space="preserve"> </w:t>
      </w:r>
      <w:r w:rsidRPr="005559B5">
        <w:rPr>
          <w:color w:val="002060"/>
        </w:rPr>
        <w:t>end</w:t>
      </w:r>
      <w:r w:rsidRPr="005559B5">
        <w:rPr>
          <w:color w:val="002060"/>
          <w:spacing w:val="-1"/>
        </w:rPr>
        <w:t>a</w:t>
      </w:r>
      <w:r w:rsidRPr="005559B5">
        <w:rPr>
          <w:color w:val="002060"/>
        </w:rPr>
        <w:t>ng</w:t>
      </w:r>
      <w:r w:rsidRPr="005559B5">
        <w:rPr>
          <w:color w:val="002060"/>
          <w:spacing w:val="-1"/>
        </w:rPr>
        <w:t>e</w:t>
      </w:r>
      <w:r w:rsidRPr="005559B5">
        <w:rPr>
          <w:color w:val="002060"/>
        </w:rPr>
        <w:t>r</w:t>
      </w:r>
      <w:r w:rsidRPr="005559B5">
        <w:rPr>
          <w:color w:val="002060"/>
          <w:spacing w:val="-1"/>
        </w:rPr>
        <w:t>e</w:t>
      </w:r>
      <w:r w:rsidRPr="005559B5">
        <w:rPr>
          <w:color w:val="002060"/>
        </w:rPr>
        <w:t>d,</w:t>
      </w:r>
      <w:r w:rsidRPr="005559B5">
        <w:rPr>
          <w:color w:val="002060"/>
          <w:spacing w:val="12"/>
        </w:rPr>
        <w:t xml:space="preserve"> </w:t>
      </w:r>
      <w:r w:rsidRPr="005559B5">
        <w:rPr>
          <w:color w:val="002060"/>
        </w:rPr>
        <w:t>or</w:t>
      </w:r>
      <w:r w:rsidRPr="005559B5">
        <w:rPr>
          <w:color w:val="002060"/>
          <w:spacing w:val="12"/>
        </w:rPr>
        <w:t xml:space="preserve"> </w:t>
      </w:r>
      <w:r w:rsidRPr="005559B5">
        <w:rPr>
          <w:color w:val="002060"/>
        </w:rPr>
        <w:t>there</w:t>
      </w:r>
      <w:r w:rsidRPr="005559B5">
        <w:rPr>
          <w:color w:val="002060"/>
          <w:spacing w:val="12"/>
        </w:rPr>
        <w:t xml:space="preserve"> </w:t>
      </w:r>
      <w:r w:rsidRPr="005559B5">
        <w:rPr>
          <w:color w:val="002060"/>
        </w:rPr>
        <w:t>is</w:t>
      </w:r>
      <w:r w:rsidRPr="005559B5">
        <w:rPr>
          <w:color w:val="002060"/>
          <w:spacing w:val="11"/>
        </w:rPr>
        <w:t xml:space="preserve"> </w:t>
      </w:r>
      <w:r w:rsidRPr="005559B5">
        <w:rPr>
          <w:color w:val="002060"/>
        </w:rPr>
        <w:t>und</w:t>
      </w:r>
      <w:r w:rsidRPr="005559B5">
        <w:rPr>
          <w:color w:val="002060"/>
          <w:spacing w:val="-1"/>
        </w:rPr>
        <w:t>u</w:t>
      </w:r>
      <w:r w:rsidRPr="005559B5">
        <w:rPr>
          <w:color w:val="002060"/>
        </w:rPr>
        <w:t>e</w:t>
      </w:r>
      <w:r w:rsidRPr="005559B5">
        <w:rPr>
          <w:color w:val="002060"/>
          <w:spacing w:val="12"/>
        </w:rPr>
        <w:t xml:space="preserve"> </w:t>
      </w:r>
      <w:r w:rsidRPr="005559B5">
        <w:rPr>
          <w:color w:val="002060"/>
        </w:rPr>
        <w:t>interf</w:t>
      </w:r>
      <w:r w:rsidRPr="005559B5">
        <w:rPr>
          <w:color w:val="002060"/>
          <w:spacing w:val="-1"/>
        </w:rPr>
        <w:t>e</w:t>
      </w:r>
      <w:r w:rsidRPr="005559B5">
        <w:rPr>
          <w:color w:val="002060"/>
        </w:rPr>
        <w:t>re</w:t>
      </w:r>
      <w:r w:rsidRPr="005559B5">
        <w:rPr>
          <w:color w:val="002060"/>
          <w:spacing w:val="-1"/>
        </w:rPr>
        <w:t>n</w:t>
      </w:r>
      <w:r w:rsidRPr="005559B5">
        <w:rPr>
          <w:color w:val="002060"/>
        </w:rPr>
        <w:t>ce</w:t>
      </w:r>
      <w:r w:rsidRPr="005559B5">
        <w:rPr>
          <w:color w:val="002060"/>
          <w:spacing w:val="12"/>
        </w:rPr>
        <w:t xml:space="preserve"> </w:t>
      </w:r>
      <w:r w:rsidRPr="005559B5">
        <w:rPr>
          <w:color w:val="002060"/>
        </w:rPr>
        <w:t>with</w:t>
      </w:r>
      <w:r w:rsidRPr="005559B5">
        <w:rPr>
          <w:color w:val="002060"/>
          <w:spacing w:val="12"/>
        </w:rPr>
        <w:t xml:space="preserve"> </w:t>
      </w:r>
      <w:r w:rsidRPr="005559B5">
        <w:rPr>
          <w:color w:val="002060"/>
        </w:rPr>
        <w:t>t</w:t>
      </w:r>
      <w:r w:rsidRPr="005559B5">
        <w:rPr>
          <w:color w:val="002060"/>
          <w:spacing w:val="-1"/>
        </w:rPr>
        <w:t>h</w:t>
      </w:r>
      <w:r w:rsidRPr="005559B5">
        <w:rPr>
          <w:color w:val="002060"/>
        </w:rPr>
        <w:t>e</w:t>
      </w:r>
      <w:r w:rsidRPr="005559B5">
        <w:rPr>
          <w:color w:val="002060"/>
          <w:spacing w:val="12"/>
        </w:rPr>
        <w:t xml:space="preserve"> </w:t>
      </w:r>
      <w:r w:rsidRPr="005559B5">
        <w:rPr>
          <w:color w:val="002060"/>
        </w:rPr>
        <w:t>natural</w:t>
      </w:r>
      <w:r w:rsidRPr="005559B5">
        <w:rPr>
          <w:color w:val="002060"/>
          <w:spacing w:val="12"/>
        </w:rPr>
        <w:t xml:space="preserve"> </w:t>
      </w:r>
      <w:r w:rsidRPr="005559B5">
        <w:rPr>
          <w:color w:val="002060"/>
          <w:spacing w:val="-1"/>
        </w:rPr>
        <w:t>o</w:t>
      </w:r>
      <w:r w:rsidRPr="005559B5">
        <w:rPr>
          <w:color w:val="002060"/>
        </w:rPr>
        <w:t>r</w:t>
      </w:r>
      <w:r w:rsidRPr="005559B5">
        <w:rPr>
          <w:color w:val="002060"/>
          <w:spacing w:val="12"/>
        </w:rPr>
        <w:t xml:space="preserve"> </w:t>
      </w:r>
      <w:r w:rsidRPr="005559B5">
        <w:rPr>
          <w:color w:val="002060"/>
          <w:spacing w:val="-1"/>
        </w:rPr>
        <w:t>a</w:t>
      </w:r>
      <w:r w:rsidRPr="005559B5">
        <w:rPr>
          <w:color w:val="002060"/>
        </w:rPr>
        <w:t>rtificial</w:t>
      </w:r>
      <w:r w:rsidRPr="005559B5">
        <w:rPr>
          <w:color w:val="002060"/>
          <w:spacing w:val="12"/>
        </w:rPr>
        <w:t xml:space="preserve"> </w:t>
      </w:r>
      <w:r w:rsidRPr="005559B5">
        <w:rPr>
          <w:color w:val="002060"/>
        </w:rPr>
        <w:t>dra</w:t>
      </w:r>
      <w:r w:rsidRPr="005559B5">
        <w:rPr>
          <w:color w:val="002060"/>
          <w:spacing w:val="-1"/>
        </w:rPr>
        <w:t>i</w:t>
      </w:r>
      <w:r w:rsidRPr="005559B5">
        <w:rPr>
          <w:color w:val="002060"/>
        </w:rPr>
        <w:t>n</w:t>
      </w:r>
      <w:r w:rsidRPr="005559B5">
        <w:rPr>
          <w:color w:val="002060"/>
          <w:spacing w:val="-1"/>
        </w:rPr>
        <w:t>a</w:t>
      </w:r>
      <w:r w:rsidRPr="005559B5">
        <w:rPr>
          <w:color w:val="002060"/>
        </w:rPr>
        <w:t>ge,</w:t>
      </w:r>
      <w:r w:rsidRPr="005559B5">
        <w:rPr>
          <w:color w:val="002060"/>
          <w:spacing w:val="12"/>
        </w:rPr>
        <w:t xml:space="preserve"> </w:t>
      </w:r>
      <w:r w:rsidRPr="005559B5">
        <w:rPr>
          <w:color w:val="002060"/>
        </w:rPr>
        <w:t>or</w:t>
      </w:r>
      <w:r w:rsidRPr="005559B5">
        <w:rPr>
          <w:color w:val="002060"/>
          <w:spacing w:val="12"/>
        </w:rPr>
        <w:t xml:space="preserve"> </w:t>
      </w:r>
      <w:r w:rsidRPr="005559B5">
        <w:rPr>
          <w:color w:val="002060"/>
        </w:rPr>
        <w:t>the</w:t>
      </w:r>
      <w:r w:rsidRPr="005559B5">
        <w:rPr>
          <w:color w:val="002060"/>
          <w:spacing w:val="12"/>
        </w:rPr>
        <w:t xml:space="preserve"> </w:t>
      </w:r>
      <w:r w:rsidRPr="005559B5">
        <w:rPr>
          <w:color w:val="002060"/>
        </w:rPr>
        <w:t>m</w:t>
      </w:r>
      <w:r w:rsidRPr="005559B5">
        <w:rPr>
          <w:color w:val="002060"/>
          <w:spacing w:val="-1"/>
        </w:rPr>
        <w:t>e</w:t>
      </w:r>
      <w:r w:rsidRPr="005559B5">
        <w:rPr>
          <w:color w:val="002060"/>
        </w:rPr>
        <w:t>thod or use of the area</w:t>
      </w:r>
      <w:r w:rsidRPr="005559B5">
        <w:rPr>
          <w:color w:val="002060"/>
          <w:spacing w:val="-1"/>
        </w:rPr>
        <w:t xml:space="preserve"> </w:t>
      </w:r>
      <w:r w:rsidRPr="005559B5">
        <w:rPr>
          <w:color w:val="002060"/>
        </w:rPr>
        <w:t>will pr</w:t>
      </w:r>
      <w:r w:rsidRPr="005559B5">
        <w:rPr>
          <w:color w:val="002060"/>
          <w:spacing w:val="-1"/>
        </w:rPr>
        <w:t>o</w:t>
      </w:r>
      <w:r w:rsidRPr="005559B5">
        <w:rPr>
          <w:color w:val="002060"/>
        </w:rPr>
        <w:t>mote und</w:t>
      </w:r>
      <w:r w:rsidRPr="005559B5">
        <w:rPr>
          <w:color w:val="002060"/>
          <w:spacing w:val="-1"/>
        </w:rPr>
        <w:t>u</w:t>
      </w:r>
      <w:r w:rsidRPr="005559B5">
        <w:rPr>
          <w:color w:val="002060"/>
        </w:rPr>
        <w:t xml:space="preserve">e </w:t>
      </w:r>
      <w:r w:rsidRPr="005559B5">
        <w:rPr>
          <w:color w:val="002060"/>
          <w:spacing w:val="-1"/>
        </w:rPr>
        <w:t>e</w:t>
      </w:r>
      <w:r w:rsidRPr="005559B5">
        <w:rPr>
          <w:color w:val="002060"/>
        </w:rPr>
        <w:t>ros</w:t>
      </w:r>
      <w:r w:rsidRPr="005559B5">
        <w:rPr>
          <w:color w:val="002060"/>
          <w:spacing w:val="-1"/>
        </w:rPr>
        <w:t>i</w:t>
      </w:r>
      <w:r w:rsidRPr="005559B5">
        <w:rPr>
          <w:color w:val="002060"/>
        </w:rPr>
        <w:t>on.</w:t>
      </w:r>
    </w:p>
    <w:p w:rsidRPr="005559B5" w:rsidR="00955DCE" w:rsidP="00955DCE" w:rsidRDefault="00955DCE" w14:paraId="474E5B20" w14:textId="77777777">
      <w:pPr>
        <w:adjustRightInd w:val="0"/>
        <w:ind w:right="140"/>
        <w:rPr>
          <w:color w:val="002060"/>
        </w:rPr>
      </w:pPr>
      <w:r w:rsidRPr="005559B5">
        <w:rPr>
          <w:color w:val="002060"/>
        </w:rPr>
        <w:t>All</w:t>
      </w:r>
      <w:r w:rsidRPr="005559B5">
        <w:rPr>
          <w:color w:val="002060"/>
          <w:spacing w:val="1"/>
        </w:rPr>
        <w:t xml:space="preserve"> </w:t>
      </w:r>
      <w:r w:rsidRPr="005559B5">
        <w:rPr>
          <w:color w:val="002060"/>
        </w:rPr>
        <w:t>are</w:t>
      </w:r>
      <w:r w:rsidRPr="005559B5">
        <w:rPr>
          <w:color w:val="002060"/>
          <w:spacing w:val="-1"/>
        </w:rPr>
        <w:t>a</w:t>
      </w:r>
      <w:r w:rsidRPr="005559B5">
        <w:rPr>
          <w:color w:val="002060"/>
        </w:rPr>
        <w:t>s</w:t>
      </w:r>
      <w:r w:rsidRPr="005559B5">
        <w:rPr>
          <w:color w:val="002060"/>
          <w:spacing w:val="1"/>
        </w:rPr>
        <w:t xml:space="preserve"> </w:t>
      </w:r>
      <w:r w:rsidRPr="005559B5">
        <w:rPr>
          <w:color w:val="002060"/>
        </w:rPr>
        <w:t>s</w:t>
      </w:r>
      <w:r w:rsidRPr="005559B5">
        <w:rPr>
          <w:color w:val="002060"/>
          <w:spacing w:val="-1"/>
        </w:rPr>
        <w:t>u</w:t>
      </w:r>
      <w:r w:rsidRPr="005559B5">
        <w:rPr>
          <w:color w:val="002060"/>
        </w:rPr>
        <w:t>sceptib</w:t>
      </w:r>
      <w:r w:rsidRPr="005559B5">
        <w:rPr>
          <w:color w:val="002060"/>
          <w:spacing w:val="-1"/>
        </w:rPr>
        <w:t>l</w:t>
      </w:r>
      <w:r w:rsidRPr="005559B5">
        <w:rPr>
          <w:color w:val="002060"/>
        </w:rPr>
        <w:t>e</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erosi</w:t>
      </w:r>
      <w:r w:rsidRPr="005559B5">
        <w:rPr>
          <w:color w:val="002060"/>
          <w:spacing w:val="-1"/>
        </w:rPr>
        <w:t>o</w:t>
      </w:r>
      <w:r w:rsidRPr="005559B5">
        <w:rPr>
          <w:color w:val="002060"/>
        </w:rPr>
        <w:t>n</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spacing w:val="-1"/>
        </w:rPr>
        <w:t>b</w:t>
      </w:r>
      <w:r w:rsidRPr="005559B5">
        <w:rPr>
          <w:color w:val="002060"/>
        </w:rPr>
        <w:t>e</w:t>
      </w:r>
      <w:r w:rsidRPr="005559B5">
        <w:rPr>
          <w:color w:val="002060"/>
          <w:spacing w:val="1"/>
        </w:rPr>
        <w:t xml:space="preserve"> </w:t>
      </w:r>
      <w:r w:rsidRPr="005559B5">
        <w:rPr>
          <w:color w:val="002060"/>
        </w:rPr>
        <w:t>prot</w:t>
      </w:r>
      <w:r w:rsidRPr="005559B5">
        <w:rPr>
          <w:color w:val="002060"/>
          <w:spacing w:val="-1"/>
        </w:rPr>
        <w:t>e</w:t>
      </w:r>
      <w:r w:rsidRPr="005559B5">
        <w:rPr>
          <w:color w:val="002060"/>
        </w:rPr>
        <w:t>cted as</w:t>
      </w:r>
      <w:r w:rsidRPr="005559B5">
        <w:rPr>
          <w:color w:val="002060"/>
          <w:spacing w:val="1"/>
        </w:rPr>
        <w:t xml:space="preserve"> </w:t>
      </w:r>
      <w:r w:rsidRPr="005559B5">
        <w:rPr>
          <w:color w:val="002060"/>
        </w:rPr>
        <w:t>soon</w:t>
      </w:r>
      <w:r w:rsidRPr="005559B5">
        <w:rPr>
          <w:color w:val="002060"/>
          <w:spacing w:val="1"/>
        </w:rPr>
        <w:t xml:space="preserve"> </w:t>
      </w:r>
      <w:r w:rsidRPr="005559B5">
        <w:rPr>
          <w:color w:val="002060"/>
          <w:spacing w:val="-1"/>
        </w:rPr>
        <w:t>a</w:t>
      </w:r>
      <w:r w:rsidRPr="005559B5">
        <w:rPr>
          <w:color w:val="002060"/>
        </w:rPr>
        <w:t>s</w:t>
      </w:r>
      <w:r w:rsidRPr="005559B5">
        <w:rPr>
          <w:color w:val="002060"/>
          <w:spacing w:val="2"/>
        </w:rPr>
        <w:t xml:space="preserve"> </w:t>
      </w:r>
      <w:r w:rsidRPr="005559B5">
        <w:rPr>
          <w:color w:val="002060"/>
        </w:rPr>
        <w:t>possib</w:t>
      </w:r>
      <w:r w:rsidRPr="005559B5">
        <w:rPr>
          <w:color w:val="002060"/>
          <w:spacing w:val="-1"/>
        </w:rPr>
        <w:t>l</w:t>
      </w:r>
      <w:r w:rsidRPr="005559B5">
        <w:rPr>
          <w:color w:val="002060"/>
        </w:rPr>
        <w:t>e</w:t>
      </w:r>
      <w:r w:rsidRPr="005559B5">
        <w:rPr>
          <w:color w:val="002060"/>
          <w:spacing w:val="1"/>
        </w:rPr>
        <w:t xml:space="preserve"> </w:t>
      </w:r>
      <w:r w:rsidRPr="005559B5">
        <w:rPr>
          <w:color w:val="002060"/>
        </w:rPr>
        <w:t>either</w:t>
      </w:r>
      <w:r w:rsidRPr="005559B5">
        <w:rPr>
          <w:color w:val="002060"/>
          <w:spacing w:val="1"/>
        </w:rPr>
        <w:t xml:space="preserve"> </w:t>
      </w:r>
      <w:r w:rsidRPr="005559B5">
        <w:rPr>
          <w:color w:val="002060"/>
        </w:rPr>
        <w:t>by</w:t>
      </w:r>
      <w:r w:rsidRPr="005559B5">
        <w:rPr>
          <w:color w:val="002060"/>
          <w:spacing w:val="1"/>
        </w:rPr>
        <w:t xml:space="preserve"> </w:t>
      </w:r>
      <w:r w:rsidRPr="005559B5">
        <w:rPr>
          <w:color w:val="002060"/>
        </w:rPr>
        <w:t>temporary</w:t>
      </w:r>
      <w:r w:rsidRPr="005559B5">
        <w:rPr>
          <w:color w:val="002060"/>
          <w:spacing w:val="1"/>
        </w:rPr>
        <w:t xml:space="preserve"> </w:t>
      </w:r>
      <w:r w:rsidRPr="005559B5">
        <w:rPr>
          <w:color w:val="002060"/>
        </w:rPr>
        <w:t>or per</w:t>
      </w:r>
      <w:r w:rsidRPr="005559B5">
        <w:rPr>
          <w:color w:val="002060"/>
          <w:spacing w:val="-1"/>
        </w:rPr>
        <w:t>m</w:t>
      </w:r>
      <w:r w:rsidRPr="005559B5">
        <w:rPr>
          <w:color w:val="002060"/>
        </w:rPr>
        <w:t>an</w:t>
      </w:r>
      <w:r w:rsidRPr="005559B5">
        <w:rPr>
          <w:color w:val="002060"/>
          <w:spacing w:val="-1"/>
        </w:rPr>
        <w:t>e</w:t>
      </w:r>
      <w:r w:rsidRPr="005559B5">
        <w:rPr>
          <w:color w:val="002060"/>
        </w:rPr>
        <w:t>nt</w:t>
      </w:r>
      <w:r w:rsidRPr="005559B5">
        <w:rPr>
          <w:color w:val="002060"/>
          <w:spacing w:val="1"/>
        </w:rPr>
        <w:t xml:space="preserve"> </w:t>
      </w:r>
      <w:r w:rsidRPr="005559B5">
        <w:rPr>
          <w:color w:val="002060"/>
        </w:rPr>
        <w:t>draina</w:t>
      </w:r>
      <w:r w:rsidRPr="005559B5">
        <w:rPr>
          <w:color w:val="002060"/>
          <w:spacing w:val="-1"/>
        </w:rPr>
        <w:t>g</w:t>
      </w:r>
      <w:r w:rsidRPr="005559B5">
        <w:rPr>
          <w:color w:val="002060"/>
        </w:rPr>
        <w:t>e</w:t>
      </w:r>
      <w:r w:rsidRPr="005559B5">
        <w:rPr>
          <w:color w:val="002060"/>
          <w:spacing w:val="1"/>
        </w:rPr>
        <w:t xml:space="preserve"> </w:t>
      </w:r>
      <w:r w:rsidRPr="005559B5">
        <w:rPr>
          <w:color w:val="002060"/>
        </w:rPr>
        <w:t>w</w:t>
      </w:r>
      <w:r w:rsidRPr="005559B5">
        <w:rPr>
          <w:color w:val="002060"/>
          <w:spacing w:val="-1"/>
        </w:rPr>
        <w:t>o</w:t>
      </w:r>
      <w:r w:rsidRPr="005559B5">
        <w:rPr>
          <w:color w:val="002060"/>
        </w:rPr>
        <w:t>rks.</w:t>
      </w:r>
      <w:r w:rsidRPr="005559B5">
        <w:rPr>
          <w:color w:val="002060"/>
          <w:spacing w:val="1"/>
        </w:rPr>
        <w:t xml:space="preserve"> </w:t>
      </w:r>
      <w:r w:rsidRPr="005559B5">
        <w:rPr>
          <w:color w:val="002060"/>
        </w:rPr>
        <w:t>All</w:t>
      </w:r>
      <w:r w:rsidRPr="005559B5">
        <w:rPr>
          <w:color w:val="002060"/>
          <w:spacing w:val="1"/>
        </w:rPr>
        <w:t xml:space="preserve"> </w:t>
      </w:r>
      <w:r w:rsidRPr="005559B5">
        <w:rPr>
          <w:color w:val="002060"/>
        </w:rPr>
        <w:t>necess</w:t>
      </w:r>
      <w:r w:rsidRPr="005559B5">
        <w:rPr>
          <w:color w:val="002060"/>
          <w:spacing w:val="-1"/>
        </w:rPr>
        <w:t>a</w:t>
      </w:r>
      <w:r w:rsidRPr="005559B5">
        <w:rPr>
          <w:color w:val="002060"/>
        </w:rPr>
        <w:t>ry</w:t>
      </w:r>
      <w:r w:rsidRPr="005559B5">
        <w:rPr>
          <w:color w:val="002060"/>
          <w:spacing w:val="1"/>
        </w:rPr>
        <w:t xml:space="preserve"> </w:t>
      </w:r>
      <w:r w:rsidRPr="005559B5">
        <w:rPr>
          <w:color w:val="002060"/>
        </w:rPr>
        <w:t>measures shall</w:t>
      </w:r>
      <w:r w:rsidRPr="005559B5">
        <w:rPr>
          <w:color w:val="002060"/>
          <w:spacing w:val="1"/>
        </w:rPr>
        <w:t xml:space="preserve"> </w:t>
      </w:r>
      <w:r w:rsidRPr="005559B5">
        <w:rPr>
          <w:color w:val="002060"/>
          <w:spacing w:val="-1"/>
        </w:rPr>
        <w:t>b</w:t>
      </w:r>
      <w:r w:rsidRPr="005559B5">
        <w:rPr>
          <w:color w:val="002060"/>
        </w:rPr>
        <w:t>e</w:t>
      </w:r>
      <w:r w:rsidRPr="005559B5">
        <w:rPr>
          <w:color w:val="002060"/>
          <w:spacing w:val="1"/>
        </w:rPr>
        <w:t xml:space="preserve"> </w:t>
      </w:r>
      <w:r w:rsidRPr="005559B5">
        <w:rPr>
          <w:color w:val="002060"/>
        </w:rPr>
        <w:t>tak</w:t>
      </w:r>
      <w:r w:rsidRPr="005559B5">
        <w:rPr>
          <w:color w:val="002060"/>
          <w:spacing w:val="-1"/>
        </w:rPr>
        <w:t>e</w:t>
      </w:r>
      <w:r w:rsidRPr="005559B5">
        <w:rPr>
          <w:color w:val="002060"/>
        </w:rPr>
        <w:t>n</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prevent co</w:t>
      </w:r>
      <w:r w:rsidRPr="005559B5">
        <w:rPr>
          <w:color w:val="002060"/>
          <w:spacing w:val="-1"/>
        </w:rPr>
        <w:t>n</w:t>
      </w:r>
      <w:r w:rsidRPr="005559B5">
        <w:rPr>
          <w:color w:val="002060"/>
          <w:spacing w:val="1"/>
        </w:rPr>
        <w:t>c</w:t>
      </w:r>
      <w:r w:rsidRPr="005559B5">
        <w:rPr>
          <w:color w:val="002060"/>
          <w:spacing w:val="-1"/>
        </w:rPr>
        <w:t>e</w:t>
      </w:r>
      <w:r w:rsidRPr="005559B5">
        <w:rPr>
          <w:color w:val="002060"/>
        </w:rPr>
        <w:t>ntration of surf</w:t>
      </w:r>
      <w:r w:rsidRPr="005559B5">
        <w:rPr>
          <w:color w:val="002060"/>
          <w:spacing w:val="-1"/>
        </w:rPr>
        <w:t>a</w:t>
      </w:r>
      <w:r w:rsidRPr="005559B5">
        <w:rPr>
          <w:color w:val="002060"/>
          <w:spacing w:val="1"/>
        </w:rPr>
        <w:t>c</w:t>
      </w:r>
      <w:r w:rsidRPr="005559B5">
        <w:rPr>
          <w:color w:val="002060"/>
        </w:rPr>
        <w:t>e</w:t>
      </w:r>
      <w:r w:rsidRPr="005559B5">
        <w:rPr>
          <w:color w:val="002060"/>
          <w:spacing w:val="2"/>
        </w:rPr>
        <w:t xml:space="preserve"> </w:t>
      </w:r>
      <w:r w:rsidRPr="005559B5">
        <w:rPr>
          <w:color w:val="002060"/>
        </w:rPr>
        <w:t>wat</w:t>
      </w:r>
      <w:r w:rsidRPr="005559B5">
        <w:rPr>
          <w:color w:val="002060"/>
          <w:spacing w:val="-1"/>
        </w:rPr>
        <w:t>e</w:t>
      </w:r>
      <w:r w:rsidRPr="005559B5">
        <w:rPr>
          <w:color w:val="002060"/>
        </w:rPr>
        <w:t>r</w:t>
      </w:r>
      <w:r w:rsidRPr="005559B5">
        <w:rPr>
          <w:color w:val="002060"/>
          <w:spacing w:val="3"/>
        </w:rPr>
        <w:t xml:space="preserve"> </w:t>
      </w:r>
      <w:r w:rsidRPr="005559B5">
        <w:rPr>
          <w:color w:val="002060"/>
        </w:rPr>
        <w:t>a</w:t>
      </w:r>
      <w:r w:rsidRPr="005559B5">
        <w:rPr>
          <w:color w:val="002060"/>
          <w:spacing w:val="-1"/>
        </w:rPr>
        <w:t>n</w:t>
      </w:r>
      <w:r w:rsidRPr="005559B5">
        <w:rPr>
          <w:color w:val="002060"/>
        </w:rPr>
        <w:t>d</w:t>
      </w:r>
      <w:r w:rsidRPr="005559B5">
        <w:rPr>
          <w:color w:val="002060"/>
          <w:spacing w:val="3"/>
        </w:rPr>
        <w:t xml:space="preserve"> </w:t>
      </w:r>
      <w:r w:rsidRPr="005559B5">
        <w:rPr>
          <w:color w:val="002060"/>
        </w:rPr>
        <w:t>to</w:t>
      </w:r>
      <w:r w:rsidRPr="005559B5">
        <w:rPr>
          <w:color w:val="002060"/>
          <w:spacing w:val="3"/>
        </w:rPr>
        <w:t xml:space="preserve"> </w:t>
      </w:r>
      <w:r w:rsidRPr="005559B5">
        <w:rPr>
          <w:color w:val="002060"/>
        </w:rPr>
        <w:t>avo</w:t>
      </w:r>
      <w:r w:rsidRPr="005559B5">
        <w:rPr>
          <w:color w:val="002060"/>
          <w:spacing w:val="-1"/>
        </w:rPr>
        <w:t>i</w:t>
      </w:r>
      <w:r w:rsidRPr="005559B5">
        <w:rPr>
          <w:color w:val="002060"/>
        </w:rPr>
        <w:t>d</w:t>
      </w:r>
      <w:r w:rsidRPr="005559B5">
        <w:rPr>
          <w:color w:val="002060"/>
          <w:spacing w:val="3"/>
        </w:rPr>
        <w:t xml:space="preserve"> </w:t>
      </w:r>
      <w:r w:rsidRPr="005559B5">
        <w:rPr>
          <w:color w:val="002060"/>
        </w:rPr>
        <w:t>erosi</w:t>
      </w:r>
      <w:r w:rsidRPr="005559B5">
        <w:rPr>
          <w:color w:val="002060"/>
          <w:spacing w:val="-1"/>
        </w:rPr>
        <w:t>o</w:t>
      </w:r>
      <w:r w:rsidRPr="005559B5">
        <w:rPr>
          <w:color w:val="002060"/>
        </w:rPr>
        <w:t>n</w:t>
      </w:r>
      <w:r w:rsidRPr="005559B5">
        <w:rPr>
          <w:color w:val="002060"/>
          <w:spacing w:val="3"/>
        </w:rPr>
        <w:t xml:space="preserve"> </w:t>
      </w:r>
      <w:r w:rsidRPr="005559B5">
        <w:rPr>
          <w:color w:val="002060"/>
          <w:spacing w:val="-1"/>
        </w:rPr>
        <w:t>an</w:t>
      </w:r>
      <w:r w:rsidRPr="005559B5">
        <w:rPr>
          <w:color w:val="002060"/>
        </w:rPr>
        <w:t>d</w:t>
      </w:r>
      <w:r w:rsidRPr="005559B5">
        <w:rPr>
          <w:color w:val="002060"/>
          <w:spacing w:val="3"/>
        </w:rPr>
        <w:t xml:space="preserve"> </w:t>
      </w:r>
      <w:r w:rsidRPr="005559B5">
        <w:rPr>
          <w:color w:val="002060"/>
        </w:rPr>
        <w:t>sco</w:t>
      </w:r>
      <w:r w:rsidRPr="005559B5">
        <w:rPr>
          <w:color w:val="002060"/>
          <w:spacing w:val="-1"/>
        </w:rPr>
        <w:t>u</w:t>
      </w:r>
      <w:r w:rsidRPr="005559B5">
        <w:rPr>
          <w:color w:val="002060"/>
        </w:rPr>
        <w:t>ring</w:t>
      </w:r>
      <w:r w:rsidRPr="005559B5">
        <w:rPr>
          <w:color w:val="002060"/>
          <w:spacing w:val="2"/>
        </w:rPr>
        <w:t xml:space="preserve"> </w:t>
      </w:r>
      <w:r w:rsidRPr="005559B5">
        <w:rPr>
          <w:color w:val="002060"/>
        </w:rPr>
        <w:t>of</w:t>
      </w:r>
      <w:r w:rsidRPr="005559B5">
        <w:rPr>
          <w:color w:val="002060"/>
          <w:spacing w:val="1"/>
        </w:rPr>
        <w:t xml:space="preserve"> </w:t>
      </w:r>
      <w:r w:rsidRPr="005559B5">
        <w:rPr>
          <w:color w:val="002060"/>
        </w:rPr>
        <w:t>slo</w:t>
      </w:r>
      <w:r w:rsidRPr="005559B5">
        <w:rPr>
          <w:color w:val="002060"/>
          <w:spacing w:val="-1"/>
        </w:rPr>
        <w:t>p</w:t>
      </w:r>
      <w:r w:rsidRPr="005559B5">
        <w:rPr>
          <w:color w:val="002060"/>
        </w:rPr>
        <w:t>es</w:t>
      </w:r>
      <w:r w:rsidRPr="005559B5">
        <w:rPr>
          <w:color w:val="002060"/>
          <w:spacing w:val="1"/>
        </w:rPr>
        <w:t xml:space="preserve"> </w:t>
      </w:r>
      <w:r w:rsidRPr="005559B5">
        <w:rPr>
          <w:color w:val="002060"/>
        </w:rPr>
        <w:t>and other</w:t>
      </w:r>
      <w:r w:rsidRPr="005559B5">
        <w:rPr>
          <w:color w:val="002060"/>
          <w:spacing w:val="1"/>
        </w:rPr>
        <w:t xml:space="preserve"> </w:t>
      </w:r>
      <w:r w:rsidRPr="005559B5">
        <w:rPr>
          <w:color w:val="002060"/>
        </w:rPr>
        <w:t>ar</w:t>
      </w:r>
      <w:r w:rsidRPr="005559B5">
        <w:rPr>
          <w:color w:val="002060"/>
          <w:spacing w:val="-1"/>
        </w:rPr>
        <w:t>e</w:t>
      </w:r>
      <w:r w:rsidRPr="005559B5">
        <w:rPr>
          <w:color w:val="002060"/>
        </w:rPr>
        <w:t>as.</w:t>
      </w:r>
      <w:r w:rsidRPr="005559B5">
        <w:rPr>
          <w:color w:val="002060"/>
          <w:spacing w:val="1"/>
        </w:rPr>
        <w:t xml:space="preserve"> </w:t>
      </w:r>
      <w:r w:rsidRPr="005559B5">
        <w:rPr>
          <w:color w:val="002060"/>
        </w:rPr>
        <w:t>Any</w:t>
      </w:r>
      <w:r w:rsidRPr="005559B5">
        <w:rPr>
          <w:color w:val="002060"/>
          <w:spacing w:val="3"/>
        </w:rPr>
        <w:t xml:space="preserve"> </w:t>
      </w:r>
      <w:r w:rsidRPr="005559B5">
        <w:rPr>
          <w:color w:val="002060"/>
        </w:rPr>
        <w:t>newly</w:t>
      </w:r>
      <w:r w:rsidRPr="005559B5">
        <w:rPr>
          <w:color w:val="002060"/>
          <w:spacing w:val="3"/>
        </w:rPr>
        <w:t xml:space="preserve"> </w:t>
      </w:r>
      <w:r w:rsidRPr="005559B5">
        <w:rPr>
          <w:color w:val="002060"/>
        </w:rPr>
        <w:t>f</w:t>
      </w:r>
      <w:r w:rsidRPr="005559B5">
        <w:rPr>
          <w:color w:val="002060"/>
          <w:spacing w:val="-1"/>
        </w:rPr>
        <w:t>o</w:t>
      </w:r>
      <w:r w:rsidRPr="005559B5">
        <w:rPr>
          <w:color w:val="002060"/>
        </w:rPr>
        <w:t>rmed ch</w:t>
      </w:r>
      <w:r w:rsidRPr="005559B5">
        <w:rPr>
          <w:color w:val="002060"/>
          <w:spacing w:val="-1"/>
        </w:rPr>
        <w:t>a</w:t>
      </w:r>
      <w:r w:rsidRPr="005559B5">
        <w:rPr>
          <w:color w:val="002060"/>
        </w:rPr>
        <w:t>nne</w:t>
      </w:r>
      <w:r w:rsidRPr="005559B5">
        <w:rPr>
          <w:color w:val="002060"/>
          <w:spacing w:val="-1"/>
        </w:rPr>
        <w:t>l</w:t>
      </w:r>
      <w:r w:rsidRPr="005559B5">
        <w:rPr>
          <w:color w:val="002060"/>
        </w:rPr>
        <w:t>s sha</w:t>
      </w:r>
      <w:r w:rsidRPr="005559B5">
        <w:rPr>
          <w:color w:val="002060"/>
          <w:spacing w:val="-1"/>
        </w:rPr>
        <w:t>l</w:t>
      </w:r>
      <w:r w:rsidRPr="005559B5">
        <w:rPr>
          <w:color w:val="002060"/>
        </w:rPr>
        <w:t>l be backfille</w:t>
      </w:r>
      <w:r w:rsidRPr="005559B5">
        <w:rPr>
          <w:color w:val="002060"/>
          <w:spacing w:val="-1"/>
        </w:rPr>
        <w:t>d</w:t>
      </w:r>
      <w:r w:rsidRPr="005559B5">
        <w:rPr>
          <w:color w:val="002060"/>
        </w:rPr>
        <w:t>.</w:t>
      </w:r>
    </w:p>
    <w:p w:rsidRPr="005559B5" w:rsidR="00955DCE" w:rsidP="00955DCE" w:rsidRDefault="00955DCE" w14:paraId="240AA6AE" w14:textId="77777777">
      <w:pPr>
        <w:adjustRightInd w:val="0"/>
        <w:spacing w:before="10" w:line="220" w:lineRule="exact"/>
        <w:rPr>
          <w:color w:val="002060"/>
        </w:rPr>
      </w:pPr>
    </w:p>
    <w:p w:rsidRPr="005559B5" w:rsidR="00955DCE" w:rsidP="00955DCE" w:rsidRDefault="00955DCE" w14:paraId="47A922B3" w14:textId="77777777">
      <w:pPr>
        <w:adjustRightInd w:val="0"/>
        <w:ind w:right="139"/>
        <w:rPr>
          <w:color w:val="002060"/>
        </w:rPr>
      </w:pPr>
      <w:r w:rsidRPr="005559B5">
        <w:rPr>
          <w:color w:val="002060"/>
        </w:rPr>
        <w:t>Borr</w:t>
      </w:r>
      <w:r w:rsidRPr="005559B5">
        <w:rPr>
          <w:color w:val="002060"/>
          <w:spacing w:val="-1"/>
        </w:rPr>
        <w:t>o</w:t>
      </w:r>
      <w:r w:rsidRPr="005559B5">
        <w:rPr>
          <w:color w:val="002060"/>
        </w:rPr>
        <w:t>ws/qu</w:t>
      </w:r>
      <w:r w:rsidRPr="005559B5">
        <w:rPr>
          <w:color w:val="002060"/>
          <w:spacing w:val="-1"/>
        </w:rPr>
        <w:t>a</w:t>
      </w:r>
      <w:r w:rsidRPr="005559B5">
        <w:rPr>
          <w:color w:val="002060"/>
        </w:rPr>
        <w:t>rries s</w:t>
      </w:r>
      <w:r w:rsidRPr="005559B5">
        <w:rPr>
          <w:color w:val="002060"/>
          <w:spacing w:val="-1"/>
        </w:rPr>
        <w:t>h</w:t>
      </w:r>
      <w:r w:rsidRPr="005559B5">
        <w:rPr>
          <w:color w:val="002060"/>
        </w:rPr>
        <w:t>all</w:t>
      </w:r>
      <w:r w:rsidRPr="005559B5">
        <w:rPr>
          <w:color w:val="002060"/>
          <w:spacing w:val="1"/>
        </w:rPr>
        <w:t xml:space="preserve"> </w:t>
      </w:r>
      <w:r w:rsidRPr="005559B5">
        <w:rPr>
          <w:color w:val="002060"/>
        </w:rPr>
        <w:t>be located</w:t>
      </w:r>
      <w:r w:rsidRPr="005559B5">
        <w:rPr>
          <w:color w:val="002060"/>
          <w:spacing w:val="1"/>
        </w:rPr>
        <w:t xml:space="preserve"> </w:t>
      </w:r>
      <w:r w:rsidRPr="005559B5">
        <w:rPr>
          <w:color w:val="002060"/>
          <w:spacing w:val="-1"/>
        </w:rPr>
        <w:t>aw</w:t>
      </w:r>
      <w:r w:rsidRPr="005559B5">
        <w:rPr>
          <w:color w:val="002060"/>
        </w:rPr>
        <w:t>ay</w:t>
      </w:r>
      <w:r w:rsidRPr="005559B5">
        <w:rPr>
          <w:color w:val="002060"/>
          <w:spacing w:val="1"/>
        </w:rPr>
        <w:t xml:space="preserve"> </w:t>
      </w:r>
      <w:r w:rsidRPr="005559B5">
        <w:rPr>
          <w:color w:val="002060"/>
        </w:rPr>
        <w:t>from the populati</w:t>
      </w:r>
      <w:r w:rsidRPr="005559B5">
        <w:rPr>
          <w:color w:val="002060"/>
          <w:spacing w:val="-1"/>
        </w:rPr>
        <w:t>o</w:t>
      </w:r>
      <w:r w:rsidRPr="005559B5">
        <w:rPr>
          <w:color w:val="002060"/>
        </w:rPr>
        <w:t>n</w:t>
      </w:r>
      <w:r w:rsidRPr="005559B5">
        <w:rPr>
          <w:color w:val="002060"/>
          <w:spacing w:val="1"/>
        </w:rPr>
        <w:t xml:space="preserve"> </w:t>
      </w:r>
      <w:r w:rsidRPr="005559B5">
        <w:rPr>
          <w:color w:val="002060"/>
        </w:rPr>
        <w:t>centres,</w:t>
      </w:r>
      <w:r w:rsidRPr="005559B5">
        <w:rPr>
          <w:color w:val="002060"/>
          <w:spacing w:val="1"/>
        </w:rPr>
        <w:t xml:space="preserve"> </w:t>
      </w:r>
      <w:r w:rsidRPr="005559B5">
        <w:rPr>
          <w:color w:val="002060"/>
          <w:spacing w:val="-1"/>
        </w:rPr>
        <w:t>d</w:t>
      </w:r>
      <w:r w:rsidRPr="005559B5">
        <w:rPr>
          <w:color w:val="002060"/>
        </w:rPr>
        <w:t>ri</w:t>
      </w:r>
      <w:r w:rsidRPr="005559B5">
        <w:rPr>
          <w:color w:val="002060"/>
          <w:spacing w:val="-1"/>
        </w:rPr>
        <w:t>n</w:t>
      </w:r>
      <w:r w:rsidRPr="005559B5">
        <w:rPr>
          <w:color w:val="002060"/>
        </w:rPr>
        <w:t>king water</w:t>
      </w:r>
      <w:r w:rsidRPr="005559B5">
        <w:rPr>
          <w:color w:val="002060"/>
          <w:spacing w:val="1"/>
        </w:rPr>
        <w:t xml:space="preserve"> </w:t>
      </w:r>
      <w:r w:rsidRPr="005559B5">
        <w:rPr>
          <w:color w:val="002060"/>
          <w:spacing w:val="-1"/>
        </w:rPr>
        <w:t>i</w:t>
      </w:r>
      <w:r w:rsidRPr="005559B5">
        <w:rPr>
          <w:color w:val="002060"/>
        </w:rPr>
        <w:t>ntak</w:t>
      </w:r>
      <w:r w:rsidRPr="005559B5">
        <w:rPr>
          <w:color w:val="002060"/>
          <w:spacing w:val="-1"/>
        </w:rPr>
        <w:t>e</w:t>
      </w:r>
      <w:r w:rsidRPr="005559B5">
        <w:rPr>
          <w:color w:val="002060"/>
        </w:rPr>
        <w:t>s, cultivable</w:t>
      </w:r>
      <w:r w:rsidRPr="005559B5">
        <w:rPr>
          <w:color w:val="002060"/>
          <w:spacing w:val="2"/>
        </w:rPr>
        <w:t xml:space="preserve"> </w:t>
      </w:r>
      <w:r w:rsidRPr="005559B5">
        <w:rPr>
          <w:color w:val="002060"/>
        </w:rPr>
        <w:t>l</w:t>
      </w:r>
      <w:r w:rsidRPr="005559B5">
        <w:rPr>
          <w:color w:val="002060"/>
          <w:spacing w:val="-1"/>
        </w:rPr>
        <w:t>an</w:t>
      </w:r>
      <w:r w:rsidRPr="005559B5">
        <w:rPr>
          <w:color w:val="002060"/>
        </w:rPr>
        <w:t>ds</w:t>
      </w:r>
      <w:r w:rsidRPr="005559B5">
        <w:rPr>
          <w:color w:val="002060"/>
          <w:spacing w:val="2"/>
        </w:rPr>
        <w:t xml:space="preserve"> </w:t>
      </w:r>
      <w:r w:rsidRPr="005559B5">
        <w:rPr>
          <w:color w:val="002060"/>
        </w:rPr>
        <w:t>a</w:t>
      </w:r>
      <w:r w:rsidRPr="005559B5">
        <w:rPr>
          <w:color w:val="002060"/>
          <w:spacing w:val="-1"/>
        </w:rPr>
        <w:t>n</w:t>
      </w:r>
      <w:r w:rsidRPr="005559B5">
        <w:rPr>
          <w:color w:val="002060"/>
        </w:rPr>
        <w:t>d</w:t>
      </w:r>
      <w:r w:rsidRPr="005559B5">
        <w:rPr>
          <w:color w:val="002060"/>
          <w:spacing w:val="2"/>
        </w:rPr>
        <w:t xml:space="preserve"> </w:t>
      </w:r>
      <w:r w:rsidRPr="005559B5">
        <w:rPr>
          <w:color w:val="002060"/>
        </w:rPr>
        <w:t>drain</w:t>
      </w:r>
      <w:r w:rsidRPr="005559B5">
        <w:rPr>
          <w:color w:val="002060"/>
          <w:spacing w:val="-1"/>
        </w:rPr>
        <w:t>a</w:t>
      </w:r>
      <w:r w:rsidRPr="005559B5">
        <w:rPr>
          <w:color w:val="002060"/>
        </w:rPr>
        <w:t>ge</w:t>
      </w:r>
      <w:r w:rsidRPr="005559B5">
        <w:rPr>
          <w:color w:val="002060"/>
          <w:spacing w:val="2"/>
        </w:rPr>
        <w:t xml:space="preserve"> </w:t>
      </w:r>
      <w:r w:rsidRPr="005559B5">
        <w:rPr>
          <w:color w:val="002060"/>
        </w:rPr>
        <w:t>syst</w:t>
      </w:r>
      <w:r w:rsidRPr="005559B5">
        <w:rPr>
          <w:color w:val="002060"/>
          <w:spacing w:val="-1"/>
        </w:rPr>
        <w:t>em</w:t>
      </w:r>
      <w:r w:rsidRPr="005559B5">
        <w:rPr>
          <w:color w:val="002060"/>
        </w:rPr>
        <w:t>s. The</w:t>
      </w:r>
      <w:r w:rsidRPr="005559B5">
        <w:rPr>
          <w:color w:val="002060"/>
          <w:spacing w:val="2"/>
        </w:rPr>
        <w:t xml:space="preserve"> </w:t>
      </w:r>
      <w:r w:rsidRPr="005559B5">
        <w:rPr>
          <w:color w:val="002060"/>
        </w:rPr>
        <w:t>cutting</w:t>
      </w:r>
      <w:r w:rsidRPr="005559B5">
        <w:rPr>
          <w:color w:val="002060"/>
          <w:spacing w:val="2"/>
        </w:rPr>
        <w:t xml:space="preserve"> </w:t>
      </w:r>
      <w:r w:rsidRPr="005559B5">
        <w:rPr>
          <w:color w:val="002060"/>
        </w:rPr>
        <w:t>of</w:t>
      </w:r>
      <w:r w:rsidRPr="005559B5">
        <w:rPr>
          <w:color w:val="002060"/>
          <w:spacing w:val="2"/>
        </w:rPr>
        <w:t xml:space="preserve"> </w:t>
      </w:r>
      <w:r w:rsidRPr="005559B5">
        <w:rPr>
          <w:color w:val="002060"/>
        </w:rPr>
        <w:t>trees shall</w:t>
      </w:r>
      <w:r w:rsidRPr="005559B5">
        <w:rPr>
          <w:color w:val="002060"/>
          <w:spacing w:val="2"/>
        </w:rPr>
        <w:t xml:space="preserve"> </w:t>
      </w:r>
      <w:r w:rsidRPr="005559B5">
        <w:rPr>
          <w:color w:val="002060"/>
          <w:spacing w:val="-1"/>
        </w:rPr>
        <w:t>b</w:t>
      </w:r>
      <w:r w:rsidRPr="005559B5">
        <w:rPr>
          <w:color w:val="002060"/>
        </w:rPr>
        <w:t>e</w:t>
      </w:r>
      <w:r w:rsidRPr="005559B5">
        <w:rPr>
          <w:color w:val="002060"/>
          <w:spacing w:val="2"/>
        </w:rPr>
        <w:t xml:space="preserve"> </w:t>
      </w:r>
      <w:r w:rsidRPr="005559B5">
        <w:rPr>
          <w:color w:val="002060"/>
        </w:rPr>
        <w:t>minimized.</w:t>
      </w:r>
      <w:r w:rsidRPr="005559B5">
        <w:rPr>
          <w:color w:val="002060"/>
          <w:spacing w:val="2"/>
        </w:rPr>
        <w:t xml:space="preserve"> </w:t>
      </w:r>
      <w:r w:rsidRPr="005559B5">
        <w:rPr>
          <w:color w:val="002060"/>
        </w:rPr>
        <w:t>Temp</w:t>
      </w:r>
      <w:r w:rsidRPr="005559B5">
        <w:rPr>
          <w:color w:val="002060"/>
          <w:spacing w:val="-1"/>
        </w:rPr>
        <w:t>o</w:t>
      </w:r>
      <w:r w:rsidRPr="005559B5">
        <w:rPr>
          <w:color w:val="002060"/>
        </w:rPr>
        <w:t>r</w:t>
      </w:r>
      <w:r w:rsidRPr="005559B5">
        <w:rPr>
          <w:color w:val="002060"/>
          <w:spacing w:val="-1"/>
        </w:rPr>
        <w:t>a</w:t>
      </w:r>
      <w:r w:rsidRPr="005559B5">
        <w:rPr>
          <w:color w:val="002060"/>
        </w:rPr>
        <w:t>ry</w:t>
      </w:r>
      <w:r w:rsidRPr="005559B5">
        <w:rPr>
          <w:color w:val="002060"/>
          <w:spacing w:val="2"/>
        </w:rPr>
        <w:t xml:space="preserve"> </w:t>
      </w:r>
      <w:r w:rsidRPr="005559B5">
        <w:rPr>
          <w:color w:val="002060"/>
        </w:rPr>
        <w:t>ditch</w:t>
      </w:r>
      <w:r w:rsidRPr="005559B5">
        <w:rPr>
          <w:color w:val="002060"/>
          <w:spacing w:val="-1"/>
        </w:rPr>
        <w:t>e</w:t>
      </w:r>
      <w:r w:rsidRPr="005559B5">
        <w:rPr>
          <w:color w:val="002060"/>
        </w:rPr>
        <w:t>s and/or</w:t>
      </w:r>
      <w:r w:rsidRPr="005559B5">
        <w:rPr>
          <w:color w:val="002060"/>
          <w:spacing w:val="1"/>
        </w:rPr>
        <w:t xml:space="preserve"> </w:t>
      </w:r>
      <w:r w:rsidRPr="005559B5">
        <w:rPr>
          <w:color w:val="002060"/>
        </w:rPr>
        <w:t>settling</w:t>
      </w:r>
      <w:r w:rsidRPr="005559B5">
        <w:rPr>
          <w:color w:val="002060"/>
          <w:spacing w:val="1"/>
        </w:rPr>
        <w:t xml:space="preserve"> </w:t>
      </w:r>
      <w:r w:rsidRPr="005559B5">
        <w:rPr>
          <w:color w:val="002060"/>
        </w:rPr>
        <w:t>b</w:t>
      </w:r>
      <w:r w:rsidRPr="005559B5">
        <w:rPr>
          <w:color w:val="002060"/>
          <w:spacing w:val="-1"/>
        </w:rPr>
        <w:t>a</w:t>
      </w:r>
      <w:r w:rsidRPr="005559B5">
        <w:rPr>
          <w:color w:val="002060"/>
        </w:rPr>
        <w:t>si</w:t>
      </w:r>
      <w:r w:rsidRPr="005559B5">
        <w:rPr>
          <w:color w:val="002060"/>
          <w:spacing w:val="-1"/>
        </w:rPr>
        <w:t>n</w:t>
      </w:r>
      <w:r w:rsidRPr="005559B5">
        <w:rPr>
          <w:color w:val="002060"/>
        </w:rPr>
        <w:t>s</w:t>
      </w:r>
      <w:r w:rsidRPr="005559B5">
        <w:rPr>
          <w:color w:val="002060"/>
          <w:spacing w:val="2"/>
        </w:rPr>
        <w:t xml:space="preserve"> </w:t>
      </w:r>
      <w:r w:rsidRPr="005559B5">
        <w:rPr>
          <w:color w:val="002060"/>
        </w:rPr>
        <w:t>sha</w:t>
      </w:r>
      <w:r w:rsidRPr="005559B5">
        <w:rPr>
          <w:color w:val="002060"/>
          <w:spacing w:val="-1"/>
        </w:rPr>
        <w:t>l</w:t>
      </w:r>
      <w:r w:rsidRPr="005559B5">
        <w:rPr>
          <w:color w:val="002060"/>
        </w:rPr>
        <w:t>l</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d</w:t>
      </w:r>
      <w:r w:rsidRPr="005559B5">
        <w:rPr>
          <w:color w:val="002060"/>
          <w:spacing w:val="-1"/>
        </w:rPr>
        <w:t>u</w:t>
      </w:r>
      <w:r w:rsidRPr="005559B5">
        <w:rPr>
          <w:color w:val="002060"/>
        </w:rPr>
        <w:t>g</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spacing w:val="-1"/>
        </w:rPr>
        <w:t>pr</w:t>
      </w:r>
      <w:r w:rsidRPr="005559B5">
        <w:rPr>
          <w:color w:val="002060"/>
        </w:rPr>
        <w:t>event</w:t>
      </w:r>
      <w:r w:rsidRPr="005559B5">
        <w:rPr>
          <w:color w:val="002060"/>
          <w:spacing w:val="1"/>
        </w:rPr>
        <w:t xml:space="preserve"> </w:t>
      </w:r>
      <w:r w:rsidRPr="005559B5">
        <w:rPr>
          <w:color w:val="002060"/>
        </w:rPr>
        <w:t>erosi</w:t>
      </w:r>
      <w:r w:rsidRPr="005559B5">
        <w:rPr>
          <w:color w:val="002060"/>
          <w:spacing w:val="-1"/>
        </w:rPr>
        <w:t>on</w:t>
      </w:r>
      <w:r w:rsidRPr="005559B5">
        <w:rPr>
          <w:color w:val="002060"/>
        </w:rPr>
        <w:t>.</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u</w:t>
      </w:r>
      <w:r w:rsidRPr="005559B5">
        <w:rPr>
          <w:color w:val="002060"/>
          <w:spacing w:val="-1"/>
        </w:rPr>
        <w:t>n</w:t>
      </w:r>
      <w:r w:rsidRPr="005559B5">
        <w:rPr>
          <w:color w:val="002060"/>
        </w:rPr>
        <w:t>d</w:t>
      </w:r>
      <w:r w:rsidRPr="005559B5">
        <w:rPr>
          <w:color w:val="002060"/>
          <w:spacing w:val="-1"/>
        </w:rPr>
        <w:t>e</w:t>
      </w:r>
      <w:r w:rsidRPr="005559B5">
        <w:rPr>
          <w:color w:val="002060"/>
        </w:rPr>
        <w:t>sirable</w:t>
      </w:r>
      <w:r w:rsidRPr="005559B5">
        <w:rPr>
          <w:color w:val="002060"/>
          <w:spacing w:val="1"/>
        </w:rPr>
        <w:t xml:space="preserve"> </w:t>
      </w:r>
      <w:r w:rsidRPr="005559B5">
        <w:rPr>
          <w:color w:val="002060"/>
          <w:spacing w:val="-1"/>
        </w:rPr>
        <w:t>p</w:t>
      </w:r>
      <w:r w:rsidRPr="005559B5">
        <w:rPr>
          <w:color w:val="002060"/>
        </w:rPr>
        <w:t>ond</w:t>
      </w:r>
      <w:r w:rsidRPr="005559B5">
        <w:rPr>
          <w:color w:val="002060"/>
          <w:spacing w:val="-1"/>
        </w:rPr>
        <w:t>i</w:t>
      </w:r>
      <w:r w:rsidRPr="005559B5">
        <w:rPr>
          <w:color w:val="002060"/>
        </w:rPr>
        <w:t>ng of</w:t>
      </w:r>
      <w:r w:rsidRPr="005559B5">
        <w:rPr>
          <w:color w:val="002060"/>
          <w:spacing w:val="1"/>
        </w:rPr>
        <w:t xml:space="preserve"> </w:t>
      </w:r>
      <w:r w:rsidRPr="005559B5">
        <w:rPr>
          <w:color w:val="002060"/>
        </w:rPr>
        <w:t>wat</w:t>
      </w:r>
      <w:r w:rsidRPr="005559B5">
        <w:rPr>
          <w:color w:val="002060"/>
          <w:spacing w:val="-1"/>
        </w:rPr>
        <w:t>e</w:t>
      </w:r>
      <w:r w:rsidRPr="005559B5">
        <w:rPr>
          <w:color w:val="002060"/>
        </w:rPr>
        <w:t>r</w:t>
      </w:r>
      <w:r w:rsidRPr="005559B5">
        <w:rPr>
          <w:color w:val="002060"/>
          <w:spacing w:val="1"/>
        </w:rPr>
        <w:t xml:space="preserve"> </w:t>
      </w:r>
      <w:r w:rsidRPr="005559B5">
        <w:rPr>
          <w:color w:val="002060"/>
        </w:rPr>
        <w:t>sh</w:t>
      </w:r>
      <w:r w:rsidRPr="005559B5">
        <w:rPr>
          <w:color w:val="002060"/>
          <w:spacing w:val="-1"/>
        </w:rPr>
        <w:t>a</w:t>
      </w:r>
      <w:r w:rsidRPr="005559B5">
        <w:rPr>
          <w:color w:val="002060"/>
        </w:rPr>
        <w:t>ll</w:t>
      </w:r>
      <w:r w:rsidRPr="005559B5">
        <w:rPr>
          <w:color w:val="002060"/>
          <w:spacing w:val="1"/>
        </w:rPr>
        <w:t xml:space="preserve"> </w:t>
      </w:r>
      <w:r w:rsidRPr="005559B5">
        <w:rPr>
          <w:color w:val="002060"/>
        </w:rPr>
        <w:t>be prevent</w:t>
      </w:r>
      <w:r w:rsidRPr="005559B5">
        <w:rPr>
          <w:color w:val="002060"/>
          <w:spacing w:val="-1"/>
        </w:rPr>
        <w:t>e</w:t>
      </w:r>
      <w:r w:rsidRPr="005559B5">
        <w:rPr>
          <w:color w:val="002060"/>
        </w:rPr>
        <w:t>d through tem</w:t>
      </w:r>
      <w:r w:rsidRPr="005559B5">
        <w:rPr>
          <w:color w:val="002060"/>
          <w:spacing w:val="-1"/>
        </w:rPr>
        <w:t>p</w:t>
      </w:r>
      <w:r w:rsidRPr="005559B5">
        <w:rPr>
          <w:color w:val="002060"/>
        </w:rPr>
        <w:t>orary dra</w:t>
      </w:r>
      <w:r w:rsidRPr="005559B5">
        <w:rPr>
          <w:color w:val="002060"/>
          <w:spacing w:val="-1"/>
        </w:rPr>
        <w:t>i</w:t>
      </w:r>
      <w:r w:rsidRPr="005559B5">
        <w:rPr>
          <w:color w:val="002060"/>
        </w:rPr>
        <w:t>ns d</w:t>
      </w:r>
      <w:r w:rsidRPr="005559B5">
        <w:rPr>
          <w:color w:val="002060"/>
          <w:spacing w:val="-1"/>
        </w:rPr>
        <w:t>i</w:t>
      </w:r>
      <w:r w:rsidRPr="005559B5">
        <w:rPr>
          <w:color w:val="002060"/>
        </w:rPr>
        <w:t>sch</w:t>
      </w:r>
      <w:r w:rsidRPr="005559B5">
        <w:rPr>
          <w:color w:val="002060"/>
          <w:spacing w:val="-1"/>
        </w:rPr>
        <w:t>a</w:t>
      </w:r>
      <w:r w:rsidRPr="005559B5">
        <w:rPr>
          <w:color w:val="002060"/>
        </w:rPr>
        <w:t>rgi</w:t>
      </w:r>
      <w:r w:rsidRPr="005559B5">
        <w:rPr>
          <w:color w:val="002060"/>
          <w:spacing w:val="-1"/>
        </w:rPr>
        <w:t>n</w:t>
      </w:r>
      <w:r w:rsidRPr="005559B5">
        <w:rPr>
          <w:color w:val="002060"/>
        </w:rPr>
        <w:t xml:space="preserve">g to natural </w:t>
      </w:r>
      <w:r w:rsidRPr="005559B5">
        <w:rPr>
          <w:color w:val="002060"/>
          <w:spacing w:val="-1"/>
        </w:rPr>
        <w:t>d</w:t>
      </w:r>
      <w:r w:rsidRPr="005559B5">
        <w:rPr>
          <w:color w:val="002060"/>
        </w:rPr>
        <w:t>rai</w:t>
      </w:r>
      <w:r w:rsidRPr="005559B5">
        <w:rPr>
          <w:color w:val="002060"/>
          <w:spacing w:val="-1"/>
        </w:rPr>
        <w:t>n</w:t>
      </w:r>
      <w:r w:rsidRPr="005559B5">
        <w:rPr>
          <w:color w:val="002060"/>
        </w:rPr>
        <w:t>a</w:t>
      </w:r>
      <w:r w:rsidRPr="005559B5">
        <w:rPr>
          <w:color w:val="002060"/>
          <w:spacing w:val="-1"/>
        </w:rPr>
        <w:t>g</w:t>
      </w:r>
      <w:r w:rsidRPr="005559B5">
        <w:rPr>
          <w:color w:val="002060"/>
        </w:rPr>
        <w:t>e ch</w:t>
      </w:r>
      <w:r w:rsidRPr="005559B5">
        <w:rPr>
          <w:color w:val="002060"/>
          <w:spacing w:val="-1"/>
        </w:rPr>
        <w:t>a</w:t>
      </w:r>
      <w:r w:rsidRPr="005559B5">
        <w:rPr>
          <w:color w:val="002060"/>
        </w:rPr>
        <w:t>nne</w:t>
      </w:r>
      <w:r w:rsidRPr="005559B5">
        <w:rPr>
          <w:color w:val="002060"/>
          <w:spacing w:val="-1"/>
        </w:rPr>
        <w:t>l</w:t>
      </w:r>
      <w:r w:rsidRPr="005559B5">
        <w:rPr>
          <w:color w:val="002060"/>
        </w:rPr>
        <w:t>s.</w:t>
      </w:r>
    </w:p>
    <w:p w:rsidRPr="005559B5" w:rsidR="00955DCE" w:rsidP="00955DCE" w:rsidRDefault="00955DCE" w14:paraId="3EA4FD6D" w14:textId="77777777">
      <w:pPr>
        <w:adjustRightInd w:val="0"/>
        <w:spacing w:before="11" w:line="220" w:lineRule="exact"/>
        <w:rPr>
          <w:color w:val="002060"/>
        </w:rPr>
      </w:pPr>
    </w:p>
    <w:p w:rsidRPr="005559B5" w:rsidR="00955DCE" w:rsidP="00955DCE" w:rsidRDefault="00955DCE" w14:paraId="5A9B149D" w14:textId="77777777">
      <w:pPr>
        <w:adjustRightInd w:val="0"/>
        <w:spacing w:after="120"/>
        <w:ind w:right="144"/>
        <w:rPr>
          <w:color w:val="002060"/>
        </w:rPr>
      </w:pPr>
      <w:r w:rsidRPr="005559B5">
        <w:rPr>
          <w:color w:val="002060"/>
        </w:rPr>
        <w:t>Earthworks</w:t>
      </w:r>
      <w:r w:rsidRPr="005559B5">
        <w:rPr>
          <w:color w:val="002060"/>
          <w:spacing w:val="1"/>
        </w:rPr>
        <w:t xml:space="preserve"> </w:t>
      </w:r>
      <w:r w:rsidRPr="005559B5">
        <w:rPr>
          <w:color w:val="002060"/>
          <w:spacing w:val="-1"/>
        </w:rPr>
        <w:t>o</w:t>
      </w:r>
      <w:r w:rsidRPr="005559B5">
        <w:rPr>
          <w:color w:val="002060"/>
        </w:rPr>
        <w:t>perati</w:t>
      </w:r>
      <w:r w:rsidRPr="005559B5">
        <w:rPr>
          <w:color w:val="002060"/>
          <w:spacing w:val="-1"/>
        </w:rPr>
        <w:t>o</w:t>
      </w:r>
      <w:r w:rsidRPr="005559B5">
        <w:rPr>
          <w:color w:val="002060"/>
        </w:rPr>
        <w:t>ns s</w:t>
      </w:r>
      <w:r w:rsidRPr="005559B5">
        <w:rPr>
          <w:color w:val="002060"/>
          <w:spacing w:val="-1"/>
        </w:rPr>
        <w:t>ha</w:t>
      </w:r>
      <w:r w:rsidRPr="005559B5">
        <w:rPr>
          <w:color w:val="002060"/>
        </w:rPr>
        <w:t>ll</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s</w:t>
      </w:r>
      <w:r w:rsidRPr="005559B5">
        <w:rPr>
          <w:color w:val="002060"/>
          <w:spacing w:val="-2"/>
        </w:rPr>
        <w:t>t</w:t>
      </w:r>
      <w:r w:rsidRPr="005559B5">
        <w:rPr>
          <w:color w:val="002060"/>
        </w:rPr>
        <w:t>r</w:t>
      </w:r>
      <w:r w:rsidRPr="005559B5">
        <w:rPr>
          <w:color w:val="002060"/>
          <w:spacing w:val="-1"/>
        </w:rPr>
        <w:t>i</w:t>
      </w:r>
      <w:r w:rsidRPr="005559B5">
        <w:rPr>
          <w:color w:val="002060"/>
        </w:rPr>
        <w:t>ctly</w:t>
      </w:r>
      <w:r w:rsidRPr="005559B5">
        <w:rPr>
          <w:color w:val="002060"/>
          <w:spacing w:val="1"/>
        </w:rPr>
        <w:t xml:space="preserve"> </w:t>
      </w:r>
      <w:r w:rsidRPr="005559B5">
        <w:rPr>
          <w:color w:val="002060"/>
        </w:rPr>
        <w:t>l</w:t>
      </w:r>
      <w:r w:rsidRPr="005559B5">
        <w:rPr>
          <w:color w:val="002060"/>
          <w:spacing w:val="-1"/>
        </w:rPr>
        <w:t>i</w:t>
      </w:r>
      <w:r w:rsidRPr="005559B5">
        <w:rPr>
          <w:color w:val="002060"/>
        </w:rPr>
        <w:t>mited</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the are</w:t>
      </w:r>
      <w:r w:rsidRPr="005559B5">
        <w:rPr>
          <w:color w:val="002060"/>
          <w:spacing w:val="-1"/>
        </w:rPr>
        <w:t>a</w:t>
      </w:r>
      <w:r w:rsidRPr="005559B5">
        <w:rPr>
          <w:color w:val="002060"/>
        </w:rPr>
        <w:t>s</w:t>
      </w:r>
      <w:r w:rsidRPr="005559B5">
        <w:rPr>
          <w:color w:val="002060"/>
          <w:spacing w:val="1"/>
        </w:rPr>
        <w:t xml:space="preserve"> </w:t>
      </w:r>
      <w:r w:rsidRPr="005559B5">
        <w:rPr>
          <w:color w:val="002060"/>
        </w:rPr>
        <w:t xml:space="preserve">to be </w:t>
      </w:r>
      <w:r w:rsidRPr="005559B5">
        <w:rPr>
          <w:color w:val="002060"/>
          <w:spacing w:val="-1"/>
        </w:rPr>
        <w:t>o</w:t>
      </w:r>
      <w:r w:rsidRPr="005559B5">
        <w:rPr>
          <w:color w:val="002060"/>
          <w:spacing w:val="1"/>
        </w:rPr>
        <w:t>c</w:t>
      </w:r>
      <w:r w:rsidRPr="005559B5">
        <w:rPr>
          <w:color w:val="002060"/>
        </w:rPr>
        <w:t>cupi</w:t>
      </w:r>
      <w:r w:rsidRPr="005559B5">
        <w:rPr>
          <w:color w:val="002060"/>
          <w:spacing w:val="-1"/>
        </w:rPr>
        <w:t>e</w:t>
      </w:r>
      <w:r w:rsidRPr="005559B5">
        <w:rPr>
          <w:color w:val="002060"/>
        </w:rPr>
        <w:t>d</w:t>
      </w:r>
      <w:r w:rsidRPr="005559B5">
        <w:rPr>
          <w:color w:val="002060"/>
          <w:spacing w:val="1"/>
        </w:rPr>
        <w:t xml:space="preserve"> </w:t>
      </w:r>
      <w:r w:rsidRPr="005559B5">
        <w:rPr>
          <w:color w:val="002060"/>
        </w:rPr>
        <w:t>by</w:t>
      </w:r>
      <w:r w:rsidRPr="005559B5">
        <w:rPr>
          <w:color w:val="002060"/>
          <w:spacing w:val="1"/>
        </w:rPr>
        <w:t xml:space="preserve"> </w:t>
      </w:r>
      <w:r w:rsidRPr="005559B5">
        <w:rPr>
          <w:color w:val="002060"/>
        </w:rPr>
        <w:t>t</w:t>
      </w:r>
      <w:r w:rsidRPr="005559B5">
        <w:rPr>
          <w:color w:val="002060"/>
          <w:spacing w:val="-1"/>
        </w:rPr>
        <w:t>h</w:t>
      </w:r>
      <w:r w:rsidRPr="005559B5">
        <w:rPr>
          <w:color w:val="002060"/>
        </w:rPr>
        <w:t>e</w:t>
      </w:r>
      <w:r w:rsidRPr="005559B5">
        <w:rPr>
          <w:color w:val="002060"/>
          <w:spacing w:val="1"/>
        </w:rPr>
        <w:t xml:space="preserve"> </w:t>
      </w:r>
      <w:r w:rsidRPr="005559B5">
        <w:rPr>
          <w:color w:val="002060"/>
        </w:rPr>
        <w:t>p</w:t>
      </w:r>
      <w:r w:rsidRPr="005559B5">
        <w:rPr>
          <w:color w:val="002060"/>
          <w:spacing w:val="-1"/>
        </w:rPr>
        <w:t>e</w:t>
      </w:r>
      <w:r w:rsidRPr="005559B5">
        <w:rPr>
          <w:color w:val="002060"/>
        </w:rPr>
        <w:t>rma</w:t>
      </w:r>
      <w:r w:rsidRPr="005559B5">
        <w:rPr>
          <w:color w:val="002060"/>
          <w:spacing w:val="-1"/>
        </w:rPr>
        <w:t>n</w:t>
      </w:r>
      <w:r w:rsidRPr="005559B5">
        <w:rPr>
          <w:color w:val="002060"/>
        </w:rPr>
        <w:t>ent works and a</w:t>
      </w:r>
      <w:r w:rsidRPr="005559B5">
        <w:rPr>
          <w:color w:val="002060"/>
          <w:spacing w:val="-1"/>
        </w:rPr>
        <w:t>p</w:t>
      </w:r>
      <w:r w:rsidRPr="005559B5">
        <w:rPr>
          <w:color w:val="002060"/>
        </w:rPr>
        <w:t>prov</w:t>
      </w:r>
      <w:r w:rsidRPr="005559B5">
        <w:rPr>
          <w:color w:val="002060"/>
          <w:spacing w:val="-1"/>
        </w:rPr>
        <w:t>e</w:t>
      </w:r>
      <w:r w:rsidRPr="005559B5">
        <w:rPr>
          <w:color w:val="002060"/>
        </w:rPr>
        <w:t>d borr</w:t>
      </w:r>
      <w:r w:rsidRPr="005559B5">
        <w:rPr>
          <w:color w:val="002060"/>
          <w:spacing w:val="-1"/>
        </w:rPr>
        <w:t>o</w:t>
      </w:r>
      <w:r w:rsidRPr="005559B5">
        <w:rPr>
          <w:color w:val="002060"/>
        </w:rPr>
        <w:t xml:space="preserve">w areas </w:t>
      </w:r>
      <w:r w:rsidRPr="005559B5">
        <w:rPr>
          <w:color w:val="002060"/>
          <w:spacing w:val="-1"/>
        </w:rPr>
        <w:t>a</w:t>
      </w:r>
      <w:r w:rsidRPr="005559B5">
        <w:rPr>
          <w:color w:val="002060"/>
        </w:rPr>
        <w:t>nd qu</w:t>
      </w:r>
      <w:r w:rsidRPr="005559B5">
        <w:rPr>
          <w:color w:val="002060"/>
          <w:spacing w:val="-1"/>
        </w:rPr>
        <w:t>a</w:t>
      </w:r>
      <w:r w:rsidRPr="005559B5">
        <w:rPr>
          <w:color w:val="002060"/>
        </w:rPr>
        <w:t>rri</w:t>
      </w:r>
      <w:r w:rsidRPr="005559B5">
        <w:rPr>
          <w:color w:val="002060"/>
          <w:spacing w:val="-1"/>
        </w:rPr>
        <w:t>e</w:t>
      </w:r>
      <w:r w:rsidRPr="005559B5">
        <w:rPr>
          <w:color w:val="002060"/>
        </w:rPr>
        <w:t>s un</w:t>
      </w:r>
      <w:r w:rsidRPr="005559B5">
        <w:rPr>
          <w:color w:val="002060"/>
          <w:spacing w:val="-1"/>
        </w:rPr>
        <w:t>l</w:t>
      </w:r>
      <w:r w:rsidRPr="005559B5">
        <w:rPr>
          <w:color w:val="002060"/>
        </w:rPr>
        <w:t>ess otherwise p</w:t>
      </w:r>
      <w:r w:rsidRPr="005559B5">
        <w:rPr>
          <w:color w:val="002060"/>
          <w:spacing w:val="-1"/>
        </w:rPr>
        <w:t>e</w:t>
      </w:r>
      <w:r w:rsidRPr="005559B5">
        <w:rPr>
          <w:color w:val="002060"/>
        </w:rPr>
        <w:t>rmitted by the Engine</w:t>
      </w:r>
      <w:r w:rsidRPr="005559B5">
        <w:rPr>
          <w:color w:val="002060"/>
          <w:spacing w:val="-1"/>
        </w:rPr>
        <w:t>e</w:t>
      </w:r>
      <w:r w:rsidRPr="005559B5">
        <w:rPr>
          <w:color w:val="002060"/>
        </w:rPr>
        <w:t>r.  D</w:t>
      </w:r>
      <w:r w:rsidRPr="005559B5">
        <w:rPr>
          <w:color w:val="002060"/>
          <w:spacing w:val="-1"/>
        </w:rPr>
        <w:t>u</w:t>
      </w:r>
      <w:r w:rsidRPr="005559B5">
        <w:rPr>
          <w:color w:val="002060"/>
        </w:rPr>
        <w:t>e provis</w:t>
      </w:r>
      <w:r w:rsidRPr="005559B5">
        <w:rPr>
          <w:color w:val="002060"/>
          <w:spacing w:val="-1"/>
        </w:rPr>
        <w:t>i</w:t>
      </w:r>
      <w:r w:rsidRPr="005559B5">
        <w:rPr>
          <w:color w:val="002060"/>
        </w:rPr>
        <w:t>on s</w:t>
      </w:r>
      <w:r w:rsidRPr="005559B5">
        <w:rPr>
          <w:color w:val="002060"/>
          <w:spacing w:val="-1"/>
        </w:rPr>
        <w:t>h</w:t>
      </w:r>
      <w:r w:rsidRPr="005559B5">
        <w:rPr>
          <w:color w:val="002060"/>
        </w:rPr>
        <w:t>all</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spacing w:val="-1"/>
        </w:rPr>
        <w:t>m</w:t>
      </w:r>
      <w:r w:rsidRPr="005559B5">
        <w:rPr>
          <w:color w:val="002060"/>
        </w:rPr>
        <w:t>ade for</w:t>
      </w:r>
      <w:r w:rsidRPr="005559B5">
        <w:rPr>
          <w:color w:val="002060"/>
          <w:spacing w:val="1"/>
        </w:rPr>
        <w:t xml:space="preserve"> </w:t>
      </w:r>
      <w:r w:rsidRPr="005559B5">
        <w:rPr>
          <w:color w:val="002060"/>
        </w:rPr>
        <w:t>tem</w:t>
      </w:r>
      <w:r w:rsidRPr="005559B5">
        <w:rPr>
          <w:color w:val="002060"/>
          <w:spacing w:val="-1"/>
        </w:rPr>
        <w:t>p</w:t>
      </w:r>
      <w:r w:rsidRPr="005559B5">
        <w:rPr>
          <w:color w:val="002060"/>
        </w:rPr>
        <w:t>or</w:t>
      </w:r>
      <w:r w:rsidRPr="005559B5">
        <w:rPr>
          <w:color w:val="002060"/>
          <w:spacing w:val="-1"/>
        </w:rPr>
        <w:t>a</w:t>
      </w:r>
      <w:r w:rsidRPr="005559B5">
        <w:rPr>
          <w:color w:val="002060"/>
        </w:rPr>
        <w:t>ry</w:t>
      </w:r>
      <w:r w:rsidRPr="005559B5">
        <w:rPr>
          <w:color w:val="002060"/>
          <w:spacing w:val="1"/>
        </w:rPr>
        <w:t xml:space="preserve"> </w:t>
      </w:r>
      <w:r w:rsidRPr="005559B5">
        <w:rPr>
          <w:color w:val="002060"/>
        </w:rPr>
        <w:t>dra</w:t>
      </w:r>
      <w:r w:rsidRPr="005559B5">
        <w:rPr>
          <w:color w:val="002060"/>
          <w:spacing w:val="-1"/>
        </w:rPr>
        <w:t>i</w:t>
      </w:r>
      <w:r w:rsidRPr="005559B5">
        <w:rPr>
          <w:color w:val="002060"/>
        </w:rPr>
        <w:t>na</w:t>
      </w:r>
      <w:r w:rsidRPr="005559B5">
        <w:rPr>
          <w:color w:val="002060"/>
          <w:spacing w:val="-1"/>
        </w:rPr>
        <w:t>g</w:t>
      </w:r>
      <w:r w:rsidRPr="005559B5">
        <w:rPr>
          <w:color w:val="002060"/>
        </w:rPr>
        <w:t>e.</w:t>
      </w:r>
      <w:r w:rsidRPr="005559B5">
        <w:rPr>
          <w:color w:val="002060"/>
          <w:spacing w:val="1"/>
        </w:rPr>
        <w:t xml:space="preserve"> </w:t>
      </w:r>
      <w:r w:rsidRPr="005559B5">
        <w:rPr>
          <w:color w:val="002060"/>
        </w:rPr>
        <w:t>Er</w:t>
      </w:r>
      <w:r w:rsidRPr="005559B5">
        <w:rPr>
          <w:color w:val="002060"/>
          <w:spacing w:val="-1"/>
        </w:rPr>
        <w:t>o</w:t>
      </w:r>
      <w:r w:rsidRPr="005559B5">
        <w:rPr>
          <w:color w:val="002060"/>
          <w:spacing w:val="1"/>
        </w:rPr>
        <w:t>s</w:t>
      </w:r>
      <w:r w:rsidRPr="005559B5">
        <w:rPr>
          <w:color w:val="002060"/>
        </w:rPr>
        <w:t>ion a</w:t>
      </w:r>
      <w:r w:rsidRPr="005559B5">
        <w:rPr>
          <w:color w:val="002060"/>
          <w:spacing w:val="-1"/>
        </w:rPr>
        <w:t>n</w:t>
      </w:r>
      <w:r w:rsidRPr="005559B5">
        <w:rPr>
          <w:color w:val="002060"/>
        </w:rPr>
        <w:t>d/or</w:t>
      </w:r>
      <w:r w:rsidRPr="005559B5">
        <w:rPr>
          <w:color w:val="002060"/>
          <w:spacing w:val="1"/>
        </w:rPr>
        <w:t xml:space="preserve"> </w:t>
      </w:r>
      <w:r w:rsidRPr="005559B5">
        <w:rPr>
          <w:color w:val="002060"/>
        </w:rPr>
        <w:t>i</w:t>
      </w:r>
      <w:r w:rsidRPr="005559B5">
        <w:rPr>
          <w:color w:val="002060"/>
          <w:spacing w:val="-1"/>
        </w:rPr>
        <w:t>n</w:t>
      </w:r>
      <w:r w:rsidRPr="005559B5">
        <w:rPr>
          <w:color w:val="002060"/>
        </w:rPr>
        <w:t>stabili</w:t>
      </w:r>
      <w:r w:rsidRPr="005559B5">
        <w:rPr>
          <w:color w:val="002060"/>
          <w:spacing w:val="-2"/>
        </w:rPr>
        <w:t>t</w:t>
      </w:r>
      <w:r w:rsidRPr="005559B5">
        <w:rPr>
          <w:color w:val="002060"/>
        </w:rPr>
        <w:t>y</w:t>
      </w:r>
      <w:r w:rsidRPr="005559B5">
        <w:rPr>
          <w:color w:val="002060"/>
          <w:spacing w:val="1"/>
        </w:rPr>
        <w:t xml:space="preserve"> </w:t>
      </w:r>
      <w:r w:rsidRPr="005559B5">
        <w:rPr>
          <w:color w:val="002060"/>
        </w:rPr>
        <w:t>and/or</w:t>
      </w:r>
      <w:r w:rsidRPr="005559B5">
        <w:rPr>
          <w:color w:val="002060"/>
          <w:spacing w:val="1"/>
        </w:rPr>
        <w:t xml:space="preserve"> </w:t>
      </w:r>
      <w:r w:rsidRPr="005559B5">
        <w:rPr>
          <w:color w:val="002060"/>
        </w:rPr>
        <w:t>s</w:t>
      </w:r>
      <w:r w:rsidRPr="005559B5">
        <w:rPr>
          <w:color w:val="002060"/>
          <w:spacing w:val="-1"/>
        </w:rPr>
        <w:t>e</w:t>
      </w:r>
      <w:r w:rsidRPr="005559B5">
        <w:rPr>
          <w:color w:val="002060"/>
        </w:rPr>
        <w:t>diment dep</w:t>
      </w:r>
      <w:r w:rsidRPr="005559B5">
        <w:rPr>
          <w:color w:val="002060"/>
          <w:spacing w:val="-1"/>
        </w:rPr>
        <w:t>o</w:t>
      </w:r>
      <w:r w:rsidRPr="005559B5">
        <w:rPr>
          <w:color w:val="002060"/>
        </w:rPr>
        <w:t>sition</w:t>
      </w:r>
      <w:r w:rsidRPr="005559B5">
        <w:rPr>
          <w:color w:val="002060"/>
          <w:spacing w:val="1"/>
        </w:rPr>
        <w:t xml:space="preserve"> </w:t>
      </w:r>
      <w:r w:rsidRPr="005559B5">
        <w:rPr>
          <w:color w:val="002060"/>
        </w:rPr>
        <w:t>ar</w:t>
      </w:r>
      <w:r w:rsidRPr="005559B5">
        <w:rPr>
          <w:color w:val="002060"/>
          <w:spacing w:val="-1"/>
        </w:rPr>
        <w:t>i</w:t>
      </w:r>
      <w:r w:rsidRPr="005559B5">
        <w:rPr>
          <w:color w:val="002060"/>
          <w:spacing w:val="1"/>
        </w:rPr>
        <w:t>s</w:t>
      </w:r>
      <w:r w:rsidRPr="005559B5">
        <w:rPr>
          <w:color w:val="002060"/>
        </w:rPr>
        <w:t>ing</w:t>
      </w:r>
      <w:r w:rsidRPr="005559B5">
        <w:rPr>
          <w:color w:val="002060"/>
          <w:spacing w:val="2"/>
        </w:rPr>
        <w:t xml:space="preserve"> </w:t>
      </w:r>
      <w:r w:rsidRPr="005559B5">
        <w:rPr>
          <w:color w:val="002060"/>
          <w:spacing w:val="-2"/>
        </w:rPr>
        <w:t>f</w:t>
      </w:r>
      <w:r w:rsidRPr="005559B5">
        <w:rPr>
          <w:color w:val="002060"/>
        </w:rPr>
        <w:t>rom</w:t>
      </w:r>
      <w:r w:rsidRPr="005559B5">
        <w:rPr>
          <w:color w:val="002060"/>
          <w:spacing w:val="2"/>
        </w:rPr>
        <w:t xml:space="preserve"> </w:t>
      </w:r>
      <w:r w:rsidRPr="005559B5">
        <w:rPr>
          <w:color w:val="002060"/>
          <w:spacing w:val="-1"/>
        </w:rPr>
        <w:t>ea</w:t>
      </w:r>
      <w:r w:rsidRPr="005559B5">
        <w:rPr>
          <w:color w:val="002060"/>
        </w:rPr>
        <w:t>rthw</w:t>
      </w:r>
      <w:r w:rsidRPr="005559B5">
        <w:rPr>
          <w:color w:val="002060"/>
          <w:spacing w:val="-1"/>
        </w:rPr>
        <w:t>o</w:t>
      </w:r>
      <w:r w:rsidRPr="005559B5">
        <w:rPr>
          <w:color w:val="002060"/>
        </w:rPr>
        <w:t>rk</w:t>
      </w:r>
      <w:r w:rsidRPr="005559B5">
        <w:rPr>
          <w:color w:val="002060"/>
          <w:spacing w:val="2"/>
        </w:rPr>
        <w:t xml:space="preserve"> </w:t>
      </w:r>
      <w:r w:rsidRPr="005559B5">
        <w:rPr>
          <w:color w:val="002060"/>
        </w:rPr>
        <w:t>o</w:t>
      </w:r>
      <w:r w:rsidRPr="005559B5">
        <w:rPr>
          <w:color w:val="002060"/>
          <w:spacing w:val="-1"/>
        </w:rPr>
        <w:t>p</w:t>
      </w:r>
      <w:r w:rsidRPr="005559B5">
        <w:rPr>
          <w:color w:val="002060"/>
        </w:rPr>
        <w:t>erations</w:t>
      </w:r>
      <w:r w:rsidRPr="005559B5">
        <w:rPr>
          <w:color w:val="002060"/>
          <w:spacing w:val="1"/>
        </w:rPr>
        <w:t xml:space="preserve"> </w:t>
      </w:r>
      <w:r w:rsidRPr="005559B5">
        <w:rPr>
          <w:color w:val="002060"/>
        </w:rPr>
        <w:t>not</w:t>
      </w:r>
      <w:r w:rsidRPr="005559B5">
        <w:rPr>
          <w:color w:val="002060"/>
          <w:spacing w:val="2"/>
        </w:rPr>
        <w:t xml:space="preserve"> </w:t>
      </w:r>
      <w:r w:rsidRPr="005559B5">
        <w:rPr>
          <w:color w:val="002060"/>
        </w:rPr>
        <w:t>in</w:t>
      </w:r>
      <w:r w:rsidRPr="005559B5">
        <w:rPr>
          <w:color w:val="002060"/>
          <w:spacing w:val="1"/>
        </w:rPr>
        <w:t xml:space="preserve"> </w:t>
      </w:r>
      <w:r w:rsidRPr="005559B5">
        <w:rPr>
          <w:color w:val="002060"/>
        </w:rPr>
        <w:t>acc</w:t>
      </w:r>
      <w:r w:rsidRPr="005559B5">
        <w:rPr>
          <w:color w:val="002060"/>
          <w:spacing w:val="-1"/>
        </w:rPr>
        <w:t>o</w:t>
      </w:r>
      <w:r w:rsidRPr="005559B5">
        <w:rPr>
          <w:color w:val="002060"/>
        </w:rPr>
        <w:t>rd</w:t>
      </w:r>
      <w:r w:rsidRPr="005559B5">
        <w:rPr>
          <w:color w:val="002060"/>
          <w:spacing w:val="-1"/>
        </w:rPr>
        <w:t>a</w:t>
      </w:r>
      <w:r w:rsidRPr="005559B5">
        <w:rPr>
          <w:color w:val="002060"/>
        </w:rPr>
        <w:t>nce with</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S</w:t>
      </w:r>
      <w:r w:rsidRPr="005559B5">
        <w:rPr>
          <w:color w:val="002060"/>
          <w:spacing w:val="-1"/>
        </w:rPr>
        <w:t>pe</w:t>
      </w:r>
      <w:r w:rsidRPr="005559B5">
        <w:rPr>
          <w:color w:val="002060"/>
          <w:spacing w:val="1"/>
        </w:rPr>
        <w:t>c</w:t>
      </w:r>
      <w:r w:rsidRPr="005559B5">
        <w:rPr>
          <w:color w:val="002060"/>
        </w:rPr>
        <w:t>ificati</w:t>
      </w:r>
      <w:r w:rsidRPr="005559B5">
        <w:rPr>
          <w:color w:val="002060"/>
          <w:spacing w:val="-1"/>
        </w:rPr>
        <w:t>o</w:t>
      </w:r>
      <w:r w:rsidRPr="005559B5">
        <w:rPr>
          <w:color w:val="002060"/>
        </w:rPr>
        <w:t>ns</w:t>
      </w:r>
      <w:r w:rsidRPr="005559B5">
        <w:rPr>
          <w:color w:val="002060"/>
          <w:spacing w:val="1"/>
        </w:rPr>
        <w:t xml:space="preserve"> </w:t>
      </w:r>
      <w:r w:rsidRPr="005559B5">
        <w:rPr>
          <w:color w:val="002060"/>
        </w:rPr>
        <w:t>s</w:t>
      </w:r>
      <w:r w:rsidRPr="005559B5">
        <w:rPr>
          <w:color w:val="002060"/>
          <w:spacing w:val="-1"/>
        </w:rPr>
        <w:t>h</w:t>
      </w:r>
      <w:r w:rsidRPr="005559B5">
        <w:rPr>
          <w:color w:val="002060"/>
        </w:rPr>
        <w:t>all</w:t>
      </w:r>
      <w:r w:rsidRPr="005559B5">
        <w:rPr>
          <w:color w:val="002060"/>
          <w:spacing w:val="2"/>
        </w:rPr>
        <w:t xml:space="preserve"> </w:t>
      </w:r>
      <w:r w:rsidRPr="005559B5">
        <w:rPr>
          <w:color w:val="002060"/>
        </w:rPr>
        <w:t>be made g</w:t>
      </w:r>
      <w:r w:rsidRPr="005559B5">
        <w:rPr>
          <w:color w:val="002060"/>
          <w:spacing w:val="-1"/>
        </w:rPr>
        <w:t>o</w:t>
      </w:r>
      <w:r w:rsidRPr="005559B5">
        <w:rPr>
          <w:color w:val="002060"/>
        </w:rPr>
        <w:t xml:space="preserve">od </w:t>
      </w:r>
      <w:r w:rsidRPr="005559B5">
        <w:rPr>
          <w:color w:val="002060"/>
          <w:spacing w:val="-1"/>
        </w:rPr>
        <w:t>i</w:t>
      </w:r>
      <w:r w:rsidRPr="005559B5">
        <w:rPr>
          <w:color w:val="002060"/>
        </w:rPr>
        <w:t xml:space="preserve">mmediately </w:t>
      </w:r>
      <w:r w:rsidRPr="005559B5">
        <w:rPr>
          <w:color w:val="002060"/>
          <w:spacing w:val="-1"/>
        </w:rPr>
        <w:t>b</w:t>
      </w:r>
      <w:r w:rsidRPr="005559B5">
        <w:rPr>
          <w:color w:val="002060"/>
        </w:rPr>
        <w:t>y</w:t>
      </w:r>
      <w:r w:rsidRPr="005559B5">
        <w:rPr>
          <w:color w:val="002060"/>
          <w:spacing w:val="-1"/>
        </w:rPr>
        <w:t xml:space="preserve"> </w:t>
      </w:r>
      <w:r w:rsidRPr="005559B5">
        <w:rPr>
          <w:color w:val="002060"/>
        </w:rPr>
        <w:t>the Contr</w:t>
      </w:r>
      <w:r w:rsidRPr="005559B5">
        <w:rPr>
          <w:color w:val="002060"/>
          <w:spacing w:val="-1"/>
        </w:rPr>
        <w:t>a</w:t>
      </w:r>
      <w:r w:rsidRPr="005559B5">
        <w:rPr>
          <w:color w:val="002060"/>
        </w:rPr>
        <w:t>ctor.</w:t>
      </w:r>
    </w:p>
    <w:p w:rsidRPr="005559B5" w:rsidR="00955DCE" w:rsidP="00955DCE" w:rsidRDefault="00955DCE" w14:paraId="0A72B8F5" w14:textId="77777777">
      <w:pPr>
        <w:adjustRightInd w:val="0"/>
        <w:spacing w:line="239" w:lineRule="auto"/>
        <w:ind w:right="139"/>
        <w:rPr>
          <w:color w:val="002060"/>
        </w:rPr>
      </w:pPr>
      <w:r w:rsidRPr="005559B5">
        <w:rPr>
          <w:color w:val="002060"/>
        </w:rPr>
        <w:t>The</w:t>
      </w:r>
      <w:r w:rsidRPr="005559B5">
        <w:rPr>
          <w:color w:val="002060"/>
          <w:spacing w:val="1"/>
        </w:rPr>
        <w:t xml:space="preserve"> </w:t>
      </w:r>
      <w:r w:rsidRPr="005559B5">
        <w:rPr>
          <w:color w:val="002060"/>
        </w:rPr>
        <w:t>Con</w:t>
      </w:r>
      <w:r w:rsidRPr="005559B5">
        <w:rPr>
          <w:color w:val="002060"/>
          <w:spacing w:val="-2"/>
        </w:rPr>
        <w:t>t</w:t>
      </w:r>
      <w:r w:rsidRPr="005559B5">
        <w:rPr>
          <w:color w:val="002060"/>
        </w:rPr>
        <w:t>r</w:t>
      </w:r>
      <w:r w:rsidRPr="005559B5">
        <w:rPr>
          <w:color w:val="002060"/>
          <w:spacing w:val="-1"/>
        </w:rPr>
        <w:t>a</w:t>
      </w:r>
      <w:r w:rsidRPr="005559B5">
        <w:rPr>
          <w:color w:val="002060"/>
        </w:rPr>
        <w:t>ctor</w:t>
      </w:r>
      <w:r w:rsidRPr="005559B5">
        <w:rPr>
          <w:color w:val="002060"/>
          <w:spacing w:val="1"/>
        </w:rPr>
        <w:t xml:space="preserve"> </w:t>
      </w:r>
      <w:r w:rsidRPr="005559B5">
        <w:rPr>
          <w:color w:val="002060"/>
        </w:rPr>
        <w:t>s</w:t>
      </w:r>
      <w:r w:rsidRPr="005559B5">
        <w:rPr>
          <w:color w:val="002060"/>
          <w:spacing w:val="-1"/>
        </w:rPr>
        <w:t>h</w:t>
      </w:r>
      <w:r w:rsidRPr="005559B5">
        <w:rPr>
          <w:color w:val="002060"/>
        </w:rPr>
        <w:t>all</w:t>
      </w:r>
      <w:r w:rsidRPr="005559B5">
        <w:rPr>
          <w:color w:val="002060"/>
          <w:spacing w:val="3"/>
        </w:rPr>
        <w:t xml:space="preserve"> </w:t>
      </w:r>
      <w:r w:rsidRPr="005559B5">
        <w:rPr>
          <w:color w:val="002060"/>
        </w:rPr>
        <w:t>obta</w:t>
      </w:r>
      <w:r w:rsidRPr="005559B5">
        <w:rPr>
          <w:color w:val="002060"/>
          <w:spacing w:val="-1"/>
        </w:rPr>
        <w:t>i</w:t>
      </w:r>
      <w:r w:rsidRPr="005559B5">
        <w:rPr>
          <w:color w:val="002060"/>
        </w:rPr>
        <w:t>n</w:t>
      </w:r>
      <w:r w:rsidRPr="005559B5">
        <w:rPr>
          <w:color w:val="002060"/>
          <w:spacing w:val="3"/>
        </w:rPr>
        <w:t xml:space="preserve"> </w:t>
      </w:r>
      <w:r w:rsidRPr="005559B5">
        <w:rPr>
          <w:color w:val="002060"/>
        </w:rPr>
        <w:t>the</w:t>
      </w:r>
      <w:r w:rsidRPr="005559B5">
        <w:rPr>
          <w:color w:val="002060"/>
          <w:spacing w:val="1"/>
        </w:rPr>
        <w:t xml:space="preserve"> </w:t>
      </w:r>
      <w:r w:rsidRPr="005559B5">
        <w:rPr>
          <w:color w:val="002060"/>
        </w:rPr>
        <w:t>p</w:t>
      </w:r>
      <w:r w:rsidRPr="005559B5">
        <w:rPr>
          <w:color w:val="002060"/>
          <w:spacing w:val="-1"/>
        </w:rPr>
        <w:t>e</w:t>
      </w:r>
      <w:r w:rsidRPr="005559B5">
        <w:rPr>
          <w:color w:val="002060"/>
        </w:rPr>
        <w:t>rmission</w:t>
      </w:r>
      <w:r w:rsidRPr="005559B5">
        <w:rPr>
          <w:color w:val="002060"/>
          <w:spacing w:val="3"/>
        </w:rPr>
        <w:t xml:space="preserve"> </w:t>
      </w:r>
      <w:r w:rsidRPr="005559B5">
        <w:rPr>
          <w:color w:val="002060"/>
        </w:rPr>
        <w:t>of</w:t>
      </w:r>
      <w:r w:rsidRPr="005559B5">
        <w:rPr>
          <w:color w:val="002060"/>
          <w:spacing w:val="3"/>
        </w:rPr>
        <w:t xml:space="preserve"> </w:t>
      </w:r>
      <w:r w:rsidRPr="005559B5">
        <w:rPr>
          <w:color w:val="002060"/>
        </w:rPr>
        <w:t>t</w:t>
      </w:r>
      <w:r w:rsidRPr="005559B5">
        <w:rPr>
          <w:color w:val="002060"/>
          <w:spacing w:val="-1"/>
        </w:rPr>
        <w:t>h</w:t>
      </w:r>
      <w:r w:rsidRPr="005559B5">
        <w:rPr>
          <w:color w:val="002060"/>
        </w:rPr>
        <w:t>e</w:t>
      </w:r>
      <w:r w:rsidRPr="005559B5">
        <w:rPr>
          <w:color w:val="002060"/>
          <w:spacing w:val="2"/>
        </w:rPr>
        <w:t xml:space="preserve"> </w:t>
      </w:r>
      <w:r w:rsidRPr="005559B5">
        <w:rPr>
          <w:color w:val="002060"/>
        </w:rPr>
        <w:t>E</w:t>
      </w:r>
      <w:r w:rsidRPr="005559B5">
        <w:rPr>
          <w:color w:val="002060"/>
          <w:spacing w:val="-1"/>
        </w:rPr>
        <w:t>n</w:t>
      </w:r>
      <w:r w:rsidRPr="005559B5">
        <w:rPr>
          <w:color w:val="002060"/>
        </w:rPr>
        <w:t>gine</w:t>
      </w:r>
      <w:r w:rsidRPr="005559B5">
        <w:rPr>
          <w:color w:val="002060"/>
          <w:spacing w:val="-1"/>
        </w:rPr>
        <w:t>e</w:t>
      </w:r>
      <w:r w:rsidRPr="005559B5">
        <w:rPr>
          <w:color w:val="002060"/>
        </w:rPr>
        <w:t>r</w:t>
      </w:r>
      <w:r w:rsidRPr="005559B5">
        <w:rPr>
          <w:color w:val="002060"/>
          <w:spacing w:val="3"/>
        </w:rPr>
        <w:t xml:space="preserve"> </w:t>
      </w:r>
      <w:r w:rsidRPr="005559B5">
        <w:rPr>
          <w:color w:val="002060"/>
          <w:spacing w:val="-1"/>
        </w:rPr>
        <w:t>b</w:t>
      </w:r>
      <w:r w:rsidRPr="005559B5">
        <w:rPr>
          <w:color w:val="002060"/>
        </w:rPr>
        <w:t>efore</w:t>
      </w:r>
      <w:r w:rsidRPr="005559B5">
        <w:rPr>
          <w:color w:val="002060"/>
          <w:spacing w:val="2"/>
        </w:rPr>
        <w:t xml:space="preserve"> </w:t>
      </w:r>
      <w:r w:rsidRPr="005559B5">
        <w:rPr>
          <w:color w:val="002060"/>
        </w:rPr>
        <w:t>op</w:t>
      </w:r>
      <w:r w:rsidRPr="005559B5">
        <w:rPr>
          <w:color w:val="002060"/>
          <w:spacing w:val="-1"/>
        </w:rPr>
        <w:t>e</w:t>
      </w:r>
      <w:r w:rsidRPr="005559B5">
        <w:rPr>
          <w:color w:val="002060"/>
        </w:rPr>
        <w:t>ning any</w:t>
      </w:r>
      <w:r w:rsidRPr="005559B5">
        <w:rPr>
          <w:color w:val="002060"/>
          <w:spacing w:val="3"/>
        </w:rPr>
        <w:t xml:space="preserve"> </w:t>
      </w:r>
      <w:r w:rsidRPr="005559B5">
        <w:rPr>
          <w:color w:val="002060"/>
        </w:rPr>
        <w:t>b</w:t>
      </w:r>
      <w:r w:rsidRPr="005559B5">
        <w:rPr>
          <w:color w:val="002060"/>
          <w:spacing w:val="-1"/>
        </w:rPr>
        <w:t>o</w:t>
      </w:r>
      <w:r w:rsidRPr="005559B5">
        <w:rPr>
          <w:color w:val="002060"/>
        </w:rPr>
        <w:t>rrows</w:t>
      </w:r>
      <w:r w:rsidRPr="005559B5">
        <w:rPr>
          <w:color w:val="002060"/>
          <w:spacing w:val="1"/>
        </w:rPr>
        <w:t xml:space="preserve"> </w:t>
      </w:r>
      <w:r w:rsidRPr="005559B5">
        <w:rPr>
          <w:color w:val="002060"/>
        </w:rPr>
        <w:t>pits</w:t>
      </w:r>
      <w:r w:rsidRPr="005559B5">
        <w:rPr>
          <w:color w:val="002060"/>
          <w:spacing w:val="3"/>
        </w:rPr>
        <w:t xml:space="preserve"> </w:t>
      </w:r>
      <w:r w:rsidRPr="005559B5">
        <w:rPr>
          <w:color w:val="002060"/>
          <w:spacing w:val="-1"/>
        </w:rPr>
        <w:t>o</w:t>
      </w:r>
      <w:r w:rsidRPr="005559B5">
        <w:rPr>
          <w:color w:val="002060"/>
        </w:rPr>
        <w:t>r quarri</w:t>
      </w:r>
      <w:r w:rsidRPr="005559B5">
        <w:rPr>
          <w:color w:val="002060"/>
          <w:spacing w:val="-1"/>
        </w:rPr>
        <w:t>e</w:t>
      </w:r>
      <w:r w:rsidRPr="005559B5">
        <w:rPr>
          <w:color w:val="002060"/>
          <w:spacing w:val="1"/>
        </w:rPr>
        <w:t>s</w:t>
      </w:r>
      <w:r w:rsidRPr="005559B5">
        <w:rPr>
          <w:color w:val="002060"/>
        </w:rPr>
        <w:t>.</w:t>
      </w:r>
      <w:r w:rsidRPr="005559B5">
        <w:rPr>
          <w:color w:val="002060"/>
          <w:spacing w:val="19"/>
        </w:rPr>
        <w:t xml:space="preserve"> </w:t>
      </w:r>
      <w:r w:rsidRPr="005559B5">
        <w:rPr>
          <w:color w:val="002060"/>
        </w:rPr>
        <w:t>S</w:t>
      </w:r>
      <w:r w:rsidRPr="005559B5">
        <w:rPr>
          <w:color w:val="002060"/>
          <w:spacing w:val="-1"/>
        </w:rPr>
        <w:t>u</w:t>
      </w:r>
      <w:r w:rsidRPr="005559B5">
        <w:rPr>
          <w:color w:val="002060"/>
        </w:rPr>
        <w:t>ch</w:t>
      </w:r>
      <w:r w:rsidRPr="005559B5">
        <w:rPr>
          <w:color w:val="002060"/>
          <w:spacing w:val="19"/>
        </w:rPr>
        <w:t xml:space="preserve"> </w:t>
      </w:r>
      <w:r w:rsidRPr="005559B5">
        <w:rPr>
          <w:color w:val="002060"/>
        </w:rPr>
        <w:t>b</w:t>
      </w:r>
      <w:r w:rsidRPr="005559B5">
        <w:rPr>
          <w:color w:val="002060"/>
          <w:spacing w:val="-1"/>
        </w:rPr>
        <w:t>o</w:t>
      </w:r>
      <w:r w:rsidRPr="005559B5">
        <w:rPr>
          <w:color w:val="002060"/>
        </w:rPr>
        <w:t>rr</w:t>
      </w:r>
      <w:r w:rsidRPr="005559B5">
        <w:rPr>
          <w:color w:val="002060"/>
          <w:spacing w:val="-1"/>
        </w:rPr>
        <w:t>o</w:t>
      </w:r>
      <w:r w:rsidRPr="005559B5">
        <w:rPr>
          <w:color w:val="002060"/>
        </w:rPr>
        <w:t>w</w:t>
      </w:r>
      <w:r w:rsidRPr="005559B5">
        <w:rPr>
          <w:color w:val="002060"/>
          <w:spacing w:val="18"/>
        </w:rPr>
        <w:t xml:space="preserve"> </w:t>
      </w:r>
      <w:r w:rsidRPr="005559B5">
        <w:rPr>
          <w:color w:val="002060"/>
        </w:rPr>
        <w:t>pits</w:t>
      </w:r>
      <w:r w:rsidRPr="005559B5">
        <w:rPr>
          <w:color w:val="002060"/>
          <w:spacing w:val="19"/>
        </w:rPr>
        <w:t xml:space="preserve"> </w:t>
      </w:r>
      <w:r w:rsidRPr="005559B5">
        <w:rPr>
          <w:color w:val="002060"/>
        </w:rPr>
        <w:t>and</w:t>
      </w:r>
      <w:r w:rsidRPr="005559B5">
        <w:rPr>
          <w:color w:val="002060"/>
          <w:spacing w:val="18"/>
        </w:rPr>
        <w:t xml:space="preserve"> </w:t>
      </w:r>
      <w:r w:rsidRPr="005559B5">
        <w:rPr>
          <w:color w:val="002060"/>
        </w:rPr>
        <w:t>qu</w:t>
      </w:r>
      <w:r w:rsidRPr="005559B5">
        <w:rPr>
          <w:color w:val="002060"/>
          <w:spacing w:val="-1"/>
        </w:rPr>
        <w:t>a</w:t>
      </w:r>
      <w:r w:rsidRPr="005559B5">
        <w:rPr>
          <w:color w:val="002060"/>
        </w:rPr>
        <w:t>rri</w:t>
      </w:r>
      <w:r w:rsidRPr="005559B5">
        <w:rPr>
          <w:color w:val="002060"/>
          <w:spacing w:val="-1"/>
        </w:rPr>
        <w:t>e</w:t>
      </w:r>
      <w:r w:rsidRPr="005559B5">
        <w:rPr>
          <w:color w:val="002060"/>
        </w:rPr>
        <w:t>s</w:t>
      </w:r>
      <w:r w:rsidRPr="005559B5">
        <w:rPr>
          <w:color w:val="002060"/>
          <w:spacing w:val="18"/>
        </w:rPr>
        <w:t xml:space="preserve"> </w:t>
      </w:r>
      <w:r w:rsidRPr="005559B5">
        <w:rPr>
          <w:color w:val="002060"/>
        </w:rPr>
        <w:t>may</w:t>
      </w:r>
      <w:r w:rsidRPr="005559B5">
        <w:rPr>
          <w:color w:val="002060"/>
          <w:spacing w:val="19"/>
        </w:rPr>
        <w:t xml:space="preserve"> </w:t>
      </w:r>
      <w:r w:rsidRPr="005559B5">
        <w:rPr>
          <w:color w:val="002060"/>
        </w:rPr>
        <w:t>be</w:t>
      </w:r>
      <w:r w:rsidRPr="005559B5">
        <w:rPr>
          <w:color w:val="002060"/>
          <w:spacing w:val="18"/>
        </w:rPr>
        <w:t xml:space="preserve"> </w:t>
      </w:r>
      <w:r w:rsidRPr="005559B5">
        <w:rPr>
          <w:color w:val="002060"/>
        </w:rPr>
        <w:t>pr</w:t>
      </w:r>
      <w:r w:rsidRPr="005559B5">
        <w:rPr>
          <w:color w:val="002060"/>
          <w:spacing w:val="-1"/>
        </w:rPr>
        <w:t>oh</w:t>
      </w:r>
      <w:r w:rsidRPr="005559B5">
        <w:rPr>
          <w:color w:val="002060"/>
          <w:spacing w:val="1"/>
        </w:rPr>
        <w:t>i</w:t>
      </w:r>
      <w:r w:rsidRPr="005559B5">
        <w:rPr>
          <w:color w:val="002060"/>
        </w:rPr>
        <w:t>bited</w:t>
      </w:r>
      <w:r w:rsidRPr="005559B5">
        <w:rPr>
          <w:color w:val="002060"/>
          <w:spacing w:val="19"/>
        </w:rPr>
        <w:t xml:space="preserve"> </w:t>
      </w:r>
      <w:r w:rsidRPr="005559B5">
        <w:rPr>
          <w:color w:val="002060"/>
          <w:spacing w:val="-1"/>
        </w:rPr>
        <w:t>o</w:t>
      </w:r>
      <w:r w:rsidRPr="005559B5">
        <w:rPr>
          <w:color w:val="002060"/>
        </w:rPr>
        <w:t>r</w:t>
      </w:r>
      <w:r w:rsidRPr="005559B5">
        <w:rPr>
          <w:color w:val="002060"/>
          <w:spacing w:val="19"/>
        </w:rPr>
        <w:t xml:space="preserve"> </w:t>
      </w:r>
      <w:r w:rsidRPr="005559B5">
        <w:rPr>
          <w:color w:val="002060"/>
        </w:rPr>
        <w:t>restricted</w:t>
      </w:r>
      <w:r w:rsidRPr="005559B5">
        <w:rPr>
          <w:color w:val="002060"/>
          <w:spacing w:val="19"/>
        </w:rPr>
        <w:t xml:space="preserve"> </w:t>
      </w:r>
      <w:r w:rsidRPr="005559B5">
        <w:rPr>
          <w:color w:val="002060"/>
        </w:rPr>
        <w:t>in</w:t>
      </w:r>
      <w:r w:rsidRPr="005559B5">
        <w:rPr>
          <w:color w:val="002060"/>
          <w:spacing w:val="18"/>
        </w:rPr>
        <w:t xml:space="preserve"> </w:t>
      </w:r>
      <w:r w:rsidRPr="005559B5">
        <w:rPr>
          <w:color w:val="002060"/>
        </w:rPr>
        <w:t>dim</w:t>
      </w:r>
      <w:r w:rsidRPr="005559B5">
        <w:rPr>
          <w:color w:val="002060"/>
          <w:spacing w:val="-1"/>
        </w:rPr>
        <w:t>e</w:t>
      </w:r>
      <w:r w:rsidRPr="005559B5">
        <w:rPr>
          <w:color w:val="002060"/>
        </w:rPr>
        <w:t>nsi</w:t>
      </w:r>
      <w:r w:rsidRPr="005559B5">
        <w:rPr>
          <w:color w:val="002060"/>
          <w:spacing w:val="-1"/>
        </w:rPr>
        <w:t>o</w:t>
      </w:r>
      <w:r w:rsidRPr="005559B5">
        <w:rPr>
          <w:color w:val="002060"/>
        </w:rPr>
        <w:t>ns</w:t>
      </w:r>
      <w:r w:rsidRPr="005559B5">
        <w:rPr>
          <w:color w:val="002060"/>
          <w:spacing w:val="18"/>
        </w:rPr>
        <w:t xml:space="preserve"> </w:t>
      </w:r>
      <w:r w:rsidRPr="005559B5">
        <w:rPr>
          <w:color w:val="002060"/>
        </w:rPr>
        <w:t>and</w:t>
      </w:r>
      <w:r w:rsidRPr="005559B5">
        <w:rPr>
          <w:color w:val="002060"/>
          <w:spacing w:val="18"/>
        </w:rPr>
        <w:t xml:space="preserve"> </w:t>
      </w:r>
      <w:r w:rsidRPr="005559B5">
        <w:rPr>
          <w:color w:val="002060"/>
          <w:spacing w:val="-1"/>
        </w:rPr>
        <w:t>d</w:t>
      </w:r>
      <w:r w:rsidRPr="005559B5">
        <w:rPr>
          <w:color w:val="002060"/>
        </w:rPr>
        <w:t>epth by the Engin</w:t>
      </w:r>
      <w:r w:rsidRPr="005559B5">
        <w:rPr>
          <w:color w:val="002060"/>
          <w:spacing w:val="-1"/>
        </w:rPr>
        <w:t>e</w:t>
      </w:r>
      <w:r w:rsidRPr="005559B5">
        <w:rPr>
          <w:color w:val="002060"/>
        </w:rPr>
        <w:t>er w</w:t>
      </w:r>
      <w:r w:rsidRPr="005559B5">
        <w:rPr>
          <w:color w:val="002060"/>
          <w:spacing w:val="-1"/>
        </w:rPr>
        <w:t>h</w:t>
      </w:r>
      <w:r w:rsidRPr="005559B5">
        <w:rPr>
          <w:color w:val="002060"/>
        </w:rPr>
        <w:t>ere:</w:t>
      </w:r>
    </w:p>
    <w:p w:rsidRPr="005559B5" w:rsidR="00955DCE" w:rsidP="00955DCE" w:rsidRDefault="00955DCE" w14:paraId="6E2E5463" w14:textId="77777777">
      <w:pPr>
        <w:adjustRightInd w:val="0"/>
        <w:spacing w:before="10" w:line="220" w:lineRule="exact"/>
        <w:rPr>
          <w:color w:val="002060"/>
        </w:rPr>
      </w:pPr>
    </w:p>
    <w:p w:rsidRPr="005559B5" w:rsidR="00955DCE" w:rsidP="00FF6E1D" w:rsidRDefault="00955DCE" w14:paraId="02683B73" w14:textId="77777777">
      <w:pPr>
        <w:numPr>
          <w:ilvl w:val="0"/>
          <w:numId w:val="140"/>
        </w:numPr>
        <w:suppressAutoHyphens/>
        <w:adjustRightInd w:val="0"/>
        <w:ind w:right="2016"/>
        <w:jc w:val="both"/>
        <w:rPr>
          <w:color w:val="002060"/>
        </w:rPr>
      </w:pPr>
      <w:r w:rsidRPr="005559B5">
        <w:rPr>
          <w:color w:val="002060"/>
        </w:rPr>
        <w:t>They might affect the stabil</w:t>
      </w:r>
      <w:r w:rsidRPr="005559B5">
        <w:rPr>
          <w:color w:val="002060"/>
          <w:spacing w:val="-1"/>
        </w:rPr>
        <w:t>i</w:t>
      </w:r>
      <w:r w:rsidRPr="005559B5">
        <w:rPr>
          <w:color w:val="002060"/>
        </w:rPr>
        <w:t>ty or</w:t>
      </w:r>
      <w:r w:rsidRPr="005559B5">
        <w:rPr>
          <w:color w:val="002060"/>
          <w:spacing w:val="1"/>
        </w:rPr>
        <w:t xml:space="preserve"> </w:t>
      </w:r>
      <w:r w:rsidRPr="005559B5">
        <w:rPr>
          <w:color w:val="002060"/>
        </w:rPr>
        <w:t>safety of the works or</w:t>
      </w:r>
      <w:r w:rsidRPr="005559B5">
        <w:rPr>
          <w:color w:val="002060"/>
          <w:spacing w:val="-1"/>
        </w:rPr>
        <w:t xml:space="preserve"> </w:t>
      </w:r>
      <w:r w:rsidRPr="005559B5">
        <w:rPr>
          <w:color w:val="002060"/>
        </w:rPr>
        <w:t>adj</w:t>
      </w:r>
      <w:r w:rsidRPr="005559B5">
        <w:rPr>
          <w:color w:val="002060"/>
          <w:spacing w:val="-1"/>
        </w:rPr>
        <w:t>a</w:t>
      </w:r>
      <w:r w:rsidRPr="005559B5">
        <w:rPr>
          <w:color w:val="002060"/>
          <w:spacing w:val="1"/>
        </w:rPr>
        <w:t>c</w:t>
      </w:r>
      <w:r w:rsidRPr="005559B5">
        <w:rPr>
          <w:color w:val="002060"/>
        </w:rPr>
        <w:t>ent pro</w:t>
      </w:r>
      <w:r w:rsidRPr="005559B5">
        <w:rPr>
          <w:color w:val="002060"/>
          <w:spacing w:val="-1"/>
        </w:rPr>
        <w:t>p</w:t>
      </w:r>
      <w:r w:rsidRPr="005559B5">
        <w:rPr>
          <w:color w:val="002060"/>
        </w:rPr>
        <w:t>erty;</w:t>
      </w:r>
    </w:p>
    <w:p w:rsidRPr="005559B5" w:rsidR="00955DCE" w:rsidP="00FF6E1D" w:rsidRDefault="00955DCE" w14:paraId="73BD6A63" w14:textId="77777777">
      <w:pPr>
        <w:numPr>
          <w:ilvl w:val="0"/>
          <w:numId w:val="140"/>
        </w:numPr>
        <w:suppressAutoHyphens/>
        <w:adjustRightInd w:val="0"/>
        <w:ind w:right="2016"/>
        <w:jc w:val="both"/>
        <w:rPr>
          <w:color w:val="002060"/>
        </w:rPr>
      </w:pPr>
      <w:r w:rsidRPr="005559B5">
        <w:rPr>
          <w:color w:val="002060"/>
        </w:rPr>
        <w:t xml:space="preserve"> They might i</w:t>
      </w:r>
      <w:r w:rsidRPr="005559B5">
        <w:rPr>
          <w:color w:val="002060"/>
          <w:spacing w:val="-1"/>
        </w:rPr>
        <w:t>n</w:t>
      </w:r>
      <w:r w:rsidRPr="005559B5">
        <w:rPr>
          <w:color w:val="002060"/>
        </w:rPr>
        <w:t>terfere</w:t>
      </w:r>
      <w:r w:rsidRPr="005559B5">
        <w:rPr>
          <w:color w:val="002060"/>
          <w:spacing w:val="-1"/>
        </w:rPr>
        <w:t xml:space="preserve"> </w:t>
      </w:r>
      <w:r w:rsidRPr="005559B5">
        <w:rPr>
          <w:color w:val="002060"/>
        </w:rPr>
        <w:t xml:space="preserve">with </w:t>
      </w:r>
      <w:r w:rsidRPr="005559B5">
        <w:rPr>
          <w:color w:val="002060"/>
          <w:spacing w:val="-1"/>
        </w:rPr>
        <w:t>n</w:t>
      </w:r>
      <w:r w:rsidRPr="005559B5">
        <w:rPr>
          <w:color w:val="002060"/>
        </w:rPr>
        <w:t xml:space="preserve">atural </w:t>
      </w:r>
      <w:r w:rsidRPr="005559B5">
        <w:rPr>
          <w:color w:val="002060"/>
          <w:spacing w:val="-1"/>
        </w:rPr>
        <w:t>o</w:t>
      </w:r>
      <w:r w:rsidRPr="005559B5">
        <w:rPr>
          <w:color w:val="002060"/>
        </w:rPr>
        <w:t>r artificial drain</w:t>
      </w:r>
      <w:r w:rsidRPr="005559B5">
        <w:rPr>
          <w:color w:val="002060"/>
          <w:spacing w:val="-1"/>
        </w:rPr>
        <w:t>a</w:t>
      </w:r>
      <w:r w:rsidRPr="005559B5">
        <w:rPr>
          <w:color w:val="002060"/>
        </w:rPr>
        <w:t>ge</w:t>
      </w:r>
      <w:r w:rsidRPr="005559B5">
        <w:rPr>
          <w:color w:val="002060"/>
          <w:spacing w:val="-1"/>
        </w:rPr>
        <w:t xml:space="preserve"> </w:t>
      </w:r>
      <w:r w:rsidRPr="005559B5">
        <w:rPr>
          <w:color w:val="002060"/>
        </w:rPr>
        <w:t>or irr</w:t>
      </w:r>
      <w:r w:rsidRPr="005559B5">
        <w:rPr>
          <w:color w:val="002060"/>
          <w:spacing w:val="-1"/>
        </w:rPr>
        <w:t>i</w:t>
      </w:r>
      <w:r w:rsidRPr="005559B5">
        <w:rPr>
          <w:color w:val="002060"/>
        </w:rPr>
        <w:t>gation;</w:t>
      </w:r>
    </w:p>
    <w:p w:rsidRPr="005559B5" w:rsidR="00955DCE" w:rsidP="00955DCE" w:rsidRDefault="00955DCE" w14:paraId="44A76056" w14:textId="77777777">
      <w:pPr>
        <w:adjustRightInd w:val="0"/>
        <w:ind w:left="180" w:right="3380"/>
        <w:rPr>
          <w:color w:val="002060"/>
        </w:rPr>
      </w:pPr>
      <w:r w:rsidRPr="005559B5">
        <w:rPr>
          <w:color w:val="002060"/>
        </w:rPr>
        <w:t xml:space="preserve">(iii) </w:t>
      </w:r>
      <w:r w:rsidRPr="005559B5">
        <w:rPr>
          <w:color w:val="002060"/>
          <w:spacing w:val="41"/>
        </w:rPr>
        <w:t xml:space="preserve"> </w:t>
      </w:r>
      <w:r w:rsidRPr="005559B5">
        <w:rPr>
          <w:color w:val="002060"/>
        </w:rPr>
        <w:t>They may be envi</w:t>
      </w:r>
      <w:r w:rsidRPr="005559B5">
        <w:rPr>
          <w:color w:val="002060"/>
          <w:spacing w:val="2"/>
        </w:rPr>
        <w:t>r</w:t>
      </w:r>
      <w:r w:rsidRPr="005559B5">
        <w:rPr>
          <w:color w:val="002060"/>
        </w:rPr>
        <w:t>onmentally unsuitable.</w:t>
      </w:r>
    </w:p>
    <w:p w:rsidRPr="005559B5" w:rsidR="00955DCE" w:rsidP="00955DCE" w:rsidRDefault="00955DCE" w14:paraId="6427A446" w14:textId="77777777">
      <w:pPr>
        <w:adjustRightInd w:val="0"/>
        <w:spacing w:before="10" w:line="220" w:lineRule="exact"/>
        <w:rPr>
          <w:color w:val="002060"/>
        </w:rPr>
      </w:pPr>
    </w:p>
    <w:p w:rsidRPr="005559B5" w:rsidR="00955DCE" w:rsidP="00955DCE" w:rsidRDefault="00955DCE" w14:paraId="5FD5F3E2" w14:textId="77777777">
      <w:pPr>
        <w:adjustRightInd w:val="0"/>
        <w:ind w:right="79"/>
        <w:rPr>
          <w:color w:val="002060"/>
        </w:rPr>
      </w:pPr>
      <w:r w:rsidRPr="005559B5">
        <w:rPr>
          <w:color w:val="002060"/>
        </w:rPr>
        <w:t>The</w:t>
      </w:r>
      <w:r w:rsidRPr="005559B5">
        <w:rPr>
          <w:color w:val="002060"/>
          <w:spacing w:val="2"/>
        </w:rPr>
        <w:t xml:space="preserve"> </w:t>
      </w:r>
      <w:r w:rsidRPr="005559B5">
        <w:rPr>
          <w:color w:val="002060"/>
        </w:rPr>
        <w:t>Contr</w:t>
      </w:r>
      <w:r w:rsidRPr="005559B5">
        <w:rPr>
          <w:color w:val="002060"/>
          <w:spacing w:val="-1"/>
        </w:rPr>
        <w:t>a</w:t>
      </w:r>
      <w:r w:rsidRPr="005559B5">
        <w:rPr>
          <w:color w:val="002060"/>
        </w:rPr>
        <w:t>c</w:t>
      </w:r>
      <w:r w:rsidRPr="005559B5">
        <w:rPr>
          <w:color w:val="002060"/>
          <w:spacing w:val="-2"/>
        </w:rPr>
        <w:t>t</w:t>
      </w:r>
      <w:r w:rsidRPr="005559B5">
        <w:rPr>
          <w:color w:val="002060"/>
        </w:rPr>
        <w:t>or</w:t>
      </w:r>
      <w:r w:rsidRPr="005559B5">
        <w:rPr>
          <w:color w:val="002060"/>
          <w:spacing w:val="2"/>
        </w:rPr>
        <w:t xml:space="preserve"> </w:t>
      </w:r>
      <w:r w:rsidRPr="005559B5">
        <w:rPr>
          <w:color w:val="002060"/>
        </w:rPr>
        <w:t>shall</w:t>
      </w:r>
      <w:r w:rsidRPr="005559B5">
        <w:rPr>
          <w:color w:val="002060"/>
          <w:spacing w:val="2"/>
        </w:rPr>
        <w:t xml:space="preserve"> </w:t>
      </w:r>
      <w:r w:rsidRPr="005559B5">
        <w:rPr>
          <w:color w:val="002060"/>
        </w:rPr>
        <w:t>not</w:t>
      </w:r>
      <w:r w:rsidRPr="005559B5">
        <w:rPr>
          <w:color w:val="002060"/>
          <w:spacing w:val="2"/>
        </w:rPr>
        <w:t xml:space="preserve"> </w:t>
      </w:r>
      <w:r w:rsidRPr="005559B5">
        <w:rPr>
          <w:color w:val="002060"/>
          <w:spacing w:val="-1"/>
        </w:rPr>
        <w:t>p</w:t>
      </w:r>
      <w:r w:rsidRPr="005559B5">
        <w:rPr>
          <w:color w:val="002060"/>
        </w:rPr>
        <w:t>urch</w:t>
      </w:r>
      <w:r w:rsidRPr="005559B5">
        <w:rPr>
          <w:color w:val="002060"/>
          <w:spacing w:val="-1"/>
        </w:rPr>
        <w:t>a</w:t>
      </w:r>
      <w:r w:rsidRPr="005559B5">
        <w:rPr>
          <w:color w:val="002060"/>
        </w:rPr>
        <w:t>se</w:t>
      </w:r>
      <w:r w:rsidRPr="005559B5">
        <w:rPr>
          <w:color w:val="002060"/>
          <w:spacing w:val="1"/>
        </w:rPr>
        <w:t xml:space="preserve"> </w:t>
      </w:r>
      <w:r w:rsidRPr="005559B5">
        <w:rPr>
          <w:color w:val="002060"/>
          <w:spacing w:val="-1"/>
        </w:rPr>
        <w:t>o</w:t>
      </w:r>
      <w:r w:rsidRPr="005559B5">
        <w:rPr>
          <w:color w:val="002060"/>
        </w:rPr>
        <w:t>r</w:t>
      </w:r>
      <w:r w:rsidRPr="005559B5">
        <w:rPr>
          <w:color w:val="002060"/>
          <w:spacing w:val="2"/>
        </w:rPr>
        <w:t xml:space="preserve"> </w:t>
      </w:r>
      <w:r w:rsidRPr="005559B5">
        <w:rPr>
          <w:color w:val="002060"/>
        </w:rPr>
        <w:t>r</w:t>
      </w:r>
      <w:r w:rsidRPr="005559B5">
        <w:rPr>
          <w:color w:val="002060"/>
          <w:spacing w:val="-1"/>
        </w:rPr>
        <w:t>e</w:t>
      </w:r>
      <w:r w:rsidRPr="005559B5">
        <w:rPr>
          <w:color w:val="002060"/>
        </w:rPr>
        <w:t>ceive</w:t>
      </w:r>
      <w:r w:rsidRPr="005559B5">
        <w:rPr>
          <w:color w:val="002060"/>
          <w:spacing w:val="2"/>
        </w:rPr>
        <w:t xml:space="preserve"> </w:t>
      </w:r>
      <w:r w:rsidRPr="005559B5">
        <w:rPr>
          <w:color w:val="002060"/>
        </w:rPr>
        <w:t>any</w:t>
      </w:r>
      <w:r w:rsidRPr="005559B5">
        <w:rPr>
          <w:color w:val="002060"/>
          <w:spacing w:val="2"/>
        </w:rPr>
        <w:t xml:space="preserve"> </w:t>
      </w:r>
      <w:r w:rsidRPr="005559B5">
        <w:rPr>
          <w:color w:val="002060"/>
        </w:rPr>
        <w:t>b</w:t>
      </w:r>
      <w:r w:rsidRPr="005559B5">
        <w:rPr>
          <w:color w:val="002060"/>
          <w:spacing w:val="-1"/>
        </w:rPr>
        <w:t>o</w:t>
      </w:r>
      <w:r w:rsidRPr="005559B5">
        <w:rPr>
          <w:color w:val="002060"/>
        </w:rPr>
        <w:t>rrow</w:t>
      </w:r>
      <w:r w:rsidRPr="005559B5">
        <w:rPr>
          <w:color w:val="002060"/>
          <w:spacing w:val="2"/>
        </w:rPr>
        <w:t xml:space="preserve"> </w:t>
      </w:r>
      <w:r w:rsidRPr="005559B5">
        <w:rPr>
          <w:color w:val="002060"/>
          <w:spacing w:val="-1"/>
        </w:rPr>
        <w:t>m</w:t>
      </w:r>
      <w:r w:rsidRPr="005559B5">
        <w:rPr>
          <w:color w:val="002060"/>
        </w:rPr>
        <w:t>ater</w:t>
      </w:r>
      <w:r w:rsidRPr="005559B5">
        <w:rPr>
          <w:color w:val="002060"/>
          <w:spacing w:val="-1"/>
        </w:rPr>
        <w:t>i</w:t>
      </w:r>
      <w:r w:rsidRPr="005559B5">
        <w:rPr>
          <w:color w:val="002060"/>
        </w:rPr>
        <w:t>als</w:t>
      </w:r>
      <w:r w:rsidRPr="005559B5">
        <w:rPr>
          <w:color w:val="002060"/>
          <w:spacing w:val="2"/>
        </w:rPr>
        <w:t xml:space="preserve"> </w:t>
      </w:r>
      <w:r w:rsidRPr="005559B5">
        <w:rPr>
          <w:color w:val="002060"/>
        </w:rPr>
        <w:t>from</w:t>
      </w:r>
      <w:r w:rsidRPr="005559B5">
        <w:rPr>
          <w:color w:val="002060"/>
          <w:spacing w:val="2"/>
        </w:rPr>
        <w:t xml:space="preserve"> </w:t>
      </w:r>
      <w:r w:rsidRPr="005559B5">
        <w:rPr>
          <w:color w:val="002060"/>
        </w:rPr>
        <w:t>private individua</w:t>
      </w:r>
      <w:r w:rsidRPr="005559B5">
        <w:rPr>
          <w:color w:val="002060"/>
          <w:spacing w:val="-1"/>
        </w:rPr>
        <w:t>l</w:t>
      </w:r>
      <w:r w:rsidRPr="005559B5">
        <w:rPr>
          <w:color w:val="002060"/>
        </w:rPr>
        <w:t>s</w:t>
      </w:r>
      <w:r w:rsidRPr="005559B5">
        <w:rPr>
          <w:color w:val="002060"/>
          <w:spacing w:val="2"/>
        </w:rPr>
        <w:t xml:space="preserve"> </w:t>
      </w:r>
      <w:r w:rsidRPr="005559B5">
        <w:rPr>
          <w:color w:val="002060"/>
        </w:rPr>
        <w:t>u</w:t>
      </w:r>
      <w:r w:rsidRPr="005559B5">
        <w:rPr>
          <w:color w:val="002060"/>
          <w:spacing w:val="-1"/>
        </w:rPr>
        <w:t>n</w:t>
      </w:r>
      <w:r w:rsidRPr="005559B5">
        <w:rPr>
          <w:color w:val="002060"/>
        </w:rPr>
        <w:t>less the</w:t>
      </w:r>
      <w:r w:rsidRPr="005559B5">
        <w:rPr>
          <w:color w:val="002060"/>
          <w:spacing w:val="2"/>
        </w:rPr>
        <w:t xml:space="preserve"> </w:t>
      </w:r>
      <w:r w:rsidRPr="005559B5">
        <w:rPr>
          <w:color w:val="002060"/>
        </w:rPr>
        <w:t>s</w:t>
      </w:r>
      <w:r w:rsidRPr="005559B5">
        <w:rPr>
          <w:color w:val="002060"/>
          <w:spacing w:val="-1"/>
        </w:rPr>
        <w:t>o</w:t>
      </w:r>
      <w:r w:rsidRPr="005559B5">
        <w:rPr>
          <w:color w:val="002060"/>
        </w:rPr>
        <w:t>urce</w:t>
      </w:r>
      <w:r w:rsidRPr="005559B5">
        <w:rPr>
          <w:color w:val="002060"/>
          <w:spacing w:val="2"/>
        </w:rPr>
        <w:t xml:space="preserve"> </w:t>
      </w:r>
      <w:r w:rsidRPr="005559B5">
        <w:rPr>
          <w:color w:val="002060"/>
        </w:rPr>
        <w:t>of s</w:t>
      </w:r>
      <w:r w:rsidRPr="005559B5">
        <w:rPr>
          <w:color w:val="002060"/>
          <w:spacing w:val="-1"/>
        </w:rPr>
        <w:t>u</w:t>
      </w:r>
      <w:r w:rsidRPr="005559B5">
        <w:rPr>
          <w:color w:val="002060"/>
        </w:rPr>
        <w:t>ch</w:t>
      </w:r>
      <w:r w:rsidRPr="005559B5">
        <w:rPr>
          <w:color w:val="002060"/>
          <w:spacing w:val="2"/>
        </w:rPr>
        <w:t xml:space="preserve"> </w:t>
      </w:r>
      <w:r w:rsidRPr="005559B5">
        <w:rPr>
          <w:color w:val="002060"/>
        </w:rPr>
        <w:t>mat</w:t>
      </w:r>
      <w:r w:rsidRPr="005559B5">
        <w:rPr>
          <w:color w:val="002060"/>
          <w:spacing w:val="-1"/>
        </w:rPr>
        <w:t>e</w:t>
      </w:r>
      <w:r w:rsidRPr="005559B5">
        <w:rPr>
          <w:color w:val="002060"/>
        </w:rPr>
        <w:t>r</w:t>
      </w:r>
      <w:r w:rsidRPr="005559B5">
        <w:rPr>
          <w:color w:val="002060"/>
          <w:spacing w:val="-1"/>
        </w:rPr>
        <w:t>i</w:t>
      </w:r>
      <w:r w:rsidRPr="005559B5">
        <w:rPr>
          <w:color w:val="002060"/>
        </w:rPr>
        <w:t>als</w:t>
      </w:r>
      <w:r w:rsidRPr="005559B5">
        <w:rPr>
          <w:color w:val="002060"/>
          <w:spacing w:val="2"/>
        </w:rPr>
        <w:t xml:space="preserve"> </w:t>
      </w:r>
      <w:r w:rsidRPr="005559B5">
        <w:rPr>
          <w:color w:val="002060"/>
          <w:spacing w:val="-1"/>
        </w:rPr>
        <w:t>h</w:t>
      </w:r>
      <w:r w:rsidRPr="005559B5">
        <w:rPr>
          <w:color w:val="002060"/>
        </w:rPr>
        <w:t>as</w:t>
      </w:r>
      <w:r w:rsidRPr="005559B5">
        <w:rPr>
          <w:color w:val="002060"/>
          <w:spacing w:val="2"/>
        </w:rPr>
        <w:t xml:space="preserve"> </w:t>
      </w:r>
      <w:r w:rsidRPr="005559B5">
        <w:rPr>
          <w:color w:val="002060"/>
          <w:spacing w:val="-1"/>
        </w:rPr>
        <w:t>b</w:t>
      </w:r>
      <w:r w:rsidRPr="005559B5">
        <w:rPr>
          <w:color w:val="002060"/>
        </w:rPr>
        <w:t>een approved</w:t>
      </w:r>
      <w:r w:rsidRPr="005559B5">
        <w:rPr>
          <w:color w:val="002060"/>
          <w:spacing w:val="1"/>
        </w:rPr>
        <w:t xml:space="preserve"> </w:t>
      </w:r>
      <w:r w:rsidRPr="005559B5">
        <w:rPr>
          <w:color w:val="002060"/>
        </w:rPr>
        <w:t>by the</w:t>
      </w:r>
      <w:r w:rsidRPr="005559B5">
        <w:rPr>
          <w:color w:val="002060"/>
          <w:spacing w:val="1"/>
        </w:rPr>
        <w:t xml:space="preserve"> </w:t>
      </w:r>
      <w:r w:rsidRPr="005559B5">
        <w:rPr>
          <w:color w:val="002060"/>
        </w:rPr>
        <w:t>Engin</w:t>
      </w:r>
      <w:r w:rsidRPr="005559B5">
        <w:rPr>
          <w:color w:val="002060"/>
          <w:spacing w:val="-1"/>
        </w:rPr>
        <w:t>ee</w:t>
      </w:r>
      <w:r w:rsidRPr="005559B5">
        <w:rPr>
          <w:color w:val="002060"/>
        </w:rPr>
        <w:t>r.</w:t>
      </w:r>
      <w:r w:rsidRPr="005559B5">
        <w:rPr>
          <w:color w:val="002060"/>
          <w:spacing w:val="1"/>
        </w:rPr>
        <w:t xml:space="preserve"> </w:t>
      </w:r>
      <w:r w:rsidRPr="005559B5">
        <w:rPr>
          <w:color w:val="002060"/>
        </w:rPr>
        <w:t>At</w:t>
      </w:r>
      <w:r w:rsidRPr="005559B5">
        <w:rPr>
          <w:color w:val="002060"/>
          <w:spacing w:val="1"/>
        </w:rPr>
        <w:t xml:space="preserve"> </w:t>
      </w:r>
      <w:r w:rsidRPr="005559B5">
        <w:rPr>
          <w:color w:val="002060"/>
        </w:rPr>
        <w:t>least</w:t>
      </w:r>
      <w:r w:rsidRPr="005559B5">
        <w:rPr>
          <w:color w:val="002060"/>
          <w:spacing w:val="1"/>
        </w:rPr>
        <w:t xml:space="preserve"> </w:t>
      </w:r>
      <w:r w:rsidRPr="005559B5">
        <w:rPr>
          <w:color w:val="002060"/>
          <w:spacing w:val="-1"/>
        </w:rPr>
        <w:t>1</w:t>
      </w:r>
      <w:r w:rsidRPr="005559B5">
        <w:rPr>
          <w:color w:val="002060"/>
        </w:rPr>
        <w:t>4</w:t>
      </w:r>
      <w:r w:rsidRPr="005559B5">
        <w:rPr>
          <w:color w:val="002060"/>
          <w:spacing w:val="2"/>
        </w:rPr>
        <w:t xml:space="preserve"> </w:t>
      </w:r>
      <w:r w:rsidRPr="005559B5">
        <w:rPr>
          <w:color w:val="002060"/>
        </w:rPr>
        <w:t>days</w:t>
      </w:r>
      <w:r w:rsidRPr="005559B5">
        <w:rPr>
          <w:color w:val="002060"/>
          <w:spacing w:val="1"/>
        </w:rPr>
        <w:t xml:space="preserve"> </w:t>
      </w:r>
      <w:r w:rsidRPr="005559B5">
        <w:rPr>
          <w:color w:val="002060"/>
          <w:spacing w:val="-1"/>
        </w:rPr>
        <w:t>b</w:t>
      </w:r>
      <w:r w:rsidRPr="005559B5">
        <w:rPr>
          <w:color w:val="002060"/>
        </w:rPr>
        <w:t>efore</w:t>
      </w:r>
      <w:r w:rsidRPr="005559B5">
        <w:rPr>
          <w:color w:val="002060"/>
          <w:spacing w:val="1"/>
        </w:rPr>
        <w:t xml:space="preserve"> </w:t>
      </w:r>
      <w:r w:rsidRPr="005559B5">
        <w:rPr>
          <w:color w:val="002060"/>
        </w:rPr>
        <w:t>he inten</w:t>
      </w:r>
      <w:r w:rsidRPr="005559B5">
        <w:rPr>
          <w:color w:val="002060"/>
          <w:spacing w:val="-1"/>
        </w:rPr>
        <w:t>d</w:t>
      </w:r>
      <w:r w:rsidRPr="005559B5">
        <w:rPr>
          <w:color w:val="002060"/>
        </w:rPr>
        <w:t>s</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c</w:t>
      </w:r>
      <w:r w:rsidRPr="005559B5">
        <w:rPr>
          <w:color w:val="002060"/>
          <w:spacing w:val="-1"/>
        </w:rPr>
        <w:t>o</w:t>
      </w:r>
      <w:r w:rsidRPr="005559B5">
        <w:rPr>
          <w:color w:val="002060"/>
        </w:rPr>
        <w:t>mme</w:t>
      </w:r>
      <w:r w:rsidRPr="005559B5">
        <w:rPr>
          <w:color w:val="002060"/>
          <w:spacing w:val="-1"/>
        </w:rPr>
        <w:t>n</w:t>
      </w:r>
      <w:r w:rsidRPr="005559B5">
        <w:rPr>
          <w:color w:val="002060"/>
          <w:spacing w:val="1"/>
        </w:rPr>
        <w:t>c</w:t>
      </w:r>
      <w:r w:rsidRPr="005559B5">
        <w:rPr>
          <w:color w:val="002060"/>
        </w:rPr>
        <w:t>e</w:t>
      </w:r>
      <w:r w:rsidRPr="005559B5">
        <w:rPr>
          <w:color w:val="002060"/>
          <w:spacing w:val="1"/>
        </w:rPr>
        <w:t xml:space="preserve"> </w:t>
      </w:r>
      <w:r w:rsidRPr="005559B5">
        <w:rPr>
          <w:color w:val="002060"/>
        </w:rPr>
        <w:t>o</w:t>
      </w:r>
      <w:r w:rsidRPr="005559B5">
        <w:rPr>
          <w:color w:val="002060"/>
          <w:spacing w:val="-1"/>
        </w:rPr>
        <w:t>pe</w:t>
      </w:r>
      <w:r w:rsidRPr="005559B5">
        <w:rPr>
          <w:color w:val="002060"/>
        </w:rPr>
        <w:t>ning</w:t>
      </w:r>
      <w:r w:rsidRPr="005559B5">
        <w:rPr>
          <w:color w:val="002060"/>
          <w:spacing w:val="1"/>
        </w:rPr>
        <w:t xml:space="preserve"> </w:t>
      </w:r>
      <w:r w:rsidRPr="005559B5">
        <w:rPr>
          <w:color w:val="002060"/>
          <w:spacing w:val="-1"/>
        </w:rPr>
        <w:t>a</w:t>
      </w:r>
      <w:r w:rsidRPr="005559B5">
        <w:rPr>
          <w:color w:val="002060"/>
        </w:rPr>
        <w:t>ny</w:t>
      </w:r>
      <w:r w:rsidRPr="005559B5">
        <w:rPr>
          <w:color w:val="002060"/>
          <w:spacing w:val="1"/>
        </w:rPr>
        <w:t xml:space="preserve"> </w:t>
      </w:r>
      <w:r w:rsidRPr="005559B5">
        <w:rPr>
          <w:color w:val="002060"/>
          <w:spacing w:val="-1"/>
        </w:rPr>
        <w:t>a</w:t>
      </w:r>
      <w:r w:rsidRPr="005559B5">
        <w:rPr>
          <w:color w:val="002060"/>
        </w:rPr>
        <w:t>pprov</w:t>
      </w:r>
      <w:r w:rsidRPr="005559B5">
        <w:rPr>
          <w:color w:val="002060"/>
          <w:spacing w:val="-1"/>
        </w:rPr>
        <w:t>e</w:t>
      </w:r>
      <w:r w:rsidRPr="005559B5">
        <w:rPr>
          <w:color w:val="002060"/>
        </w:rPr>
        <w:t>d</w:t>
      </w:r>
      <w:r w:rsidRPr="005559B5">
        <w:rPr>
          <w:color w:val="002060"/>
          <w:spacing w:val="1"/>
        </w:rPr>
        <w:t xml:space="preserve"> </w:t>
      </w:r>
      <w:r w:rsidRPr="005559B5">
        <w:rPr>
          <w:color w:val="002060"/>
        </w:rPr>
        <w:t>b</w:t>
      </w:r>
      <w:r w:rsidRPr="005559B5">
        <w:rPr>
          <w:color w:val="002060"/>
          <w:spacing w:val="-1"/>
        </w:rPr>
        <w:t>o</w:t>
      </w:r>
      <w:r w:rsidRPr="005559B5">
        <w:rPr>
          <w:color w:val="002060"/>
        </w:rPr>
        <w:t>rrow pit</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spacing w:val="-1"/>
        </w:rPr>
        <w:t>q</w:t>
      </w:r>
      <w:r w:rsidRPr="005559B5">
        <w:rPr>
          <w:color w:val="002060"/>
        </w:rPr>
        <w:t>u</w:t>
      </w:r>
      <w:r w:rsidRPr="005559B5">
        <w:rPr>
          <w:color w:val="002060"/>
          <w:spacing w:val="-1"/>
        </w:rPr>
        <w:t>ar</w:t>
      </w:r>
      <w:r w:rsidRPr="005559B5">
        <w:rPr>
          <w:color w:val="002060"/>
        </w:rPr>
        <w:t>ry,</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Contr</w:t>
      </w:r>
      <w:r w:rsidRPr="005559B5">
        <w:rPr>
          <w:color w:val="002060"/>
          <w:spacing w:val="-1"/>
        </w:rPr>
        <w:t>a</w:t>
      </w:r>
      <w:r w:rsidRPr="005559B5">
        <w:rPr>
          <w:color w:val="002060"/>
        </w:rPr>
        <w:t>ctor shall su</w:t>
      </w:r>
      <w:r w:rsidRPr="005559B5">
        <w:rPr>
          <w:color w:val="002060"/>
          <w:spacing w:val="-1"/>
        </w:rPr>
        <w:t>b</w:t>
      </w:r>
      <w:r w:rsidRPr="005559B5">
        <w:rPr>
          <w:color w:val="002060"/>
        </w:rPr>
        <w:t>mit</w:t>
      </w:r>
      <w:r w:rsidRPr="005559B5">
        <w:rPr>
          <w:color w:val="002060"/>
          <w:spacing w:val="1"/>
        </w:rPr>
        <w:t xml:space="preserve"> </w:t>
      </w:r>
      <w:r w:rsidRPr="005559B5">
        <w:rPr>
          <w:color w:val="002060"/>
        </w:rPr>
        <w:t>to the</w:t>
      </w:r>
      <w:r w:rsidRPr="005559B5">
        <w:rPr>
          <w:color w:val="002060"/>
          <w:spacing w:val="44"/>
        </w:rPr>
        <w:t xml:space="preserve"> </w:t>
      </w:r>
      <w:r w:rsidRPr="005559B5">
        <w:rPr>
          <w:color w:val="002060"/>
        </w:rPr>
        <w:t>Engin</w:t>
      </w:r>
      <w:r w:rsidRPr="005559B5">
        <w:rPr>
          <w:color w:val="002060"/>
          <w:spacing w:val="-1"/>
        </w:rPr>
        <w:t>e</w:t>
      </w:r>
      <w:r w:rsidRPr="005559B5">
        <w:rPr>
          <w:color w:val="002060"/>
        </w:rPr>
        <w:t>er</w:t>
      </w:r>
      <w:r w:rsidRPr="005559B5">
        <w:rPr>
          <w:color w:val="002060"/>
          <w:spacing w:val="44"/>
        </w:rPr>
        <w:t xml:space="preserve"> </w:t>
      </w:r>
      <w:r w:rsidRPr="005559B5">
        <w:rPr>
          <w:color w:val="002060"/>
        </w:rPr>
        <w:t>his</w:t>
      </w:r>
      <w:r w:rsidRPr="005559B5">
        <w:rPr>
          <w:color w:val="002060"/>
          <w:spacing w:val="44"/>
        </w:rPr>
        <w:t xml:space="preserve"> </w:t>
      </w:r>
      <w:r w:rsidRPr="005559B5">
        <w:rPr>
          <w:color w:val="002060"/>
        </w:rPr>
        <w:t>int</w:t>
      </w:r>
      <w:r w:rsidRPr="005559B5">
        <w:rPr>
          <w:color w:val="002060"/>
          <w:spacing w:val="-1"/>
        </w:rPr>
        <w:t>e</w:t>
      </w:r>
      <w:r w:rsidRPr="005559B5">
        <w:rPr>
          <w:color w:val="002060"/>
        </w:rPr>
        <w:t>nd</w:t>
      </w:r>
      <w:r w:rsidRPr="005559B5">
        <w:rPr>
          <w:color w:val="002060"/>
          <w:spacing w:val="-1"/>
        </w:rPr>
        <w:t>e</w:t>
      </w:r>
      <w:r w:rsidRPr="005559B5">
        <w:rPr>
          <w:color w:val="002060"/>
        </w:rPr>
        <w:t>d</w:t>
      </w:r>
      <w:r w:rsidRPr="005559B5">
        <w:rPr>
          <w:color w:val="002060"/>
          <w:spacing w:val="43"/>
        </w:rPr>
        <w:t xml:space="preserve"> </w:t>
      </w:r>
      <w:r w:rsidRPr="005559B5">
        <w:rPr>
          <w:color w:val="002060"/>
        </w:rPr>
        <w:t>method</w:t>
      </w:r>
      <w:r w:rsidRPr="005559B5">
        <w:rPr>
          <w:color w:val="002060"/>
          <w:spacing w:val="43"/>
        </w:rPr>
        <w:t xml:space="preserve"> </w:t>
      </w:r>
      <w:r w:rsidRPr="005559B5">
        <w:rPr>
          <w:color w:val="002060"/>
        </w:rPr>
        <w:t>of</w:t>
      </w:r>
      <w:r w:rsidRPr="005559B5">
        <w:rPr>
          <w:color w:val="002060"/>
          <w:spacing w:val="44"/>
        </w:rPr>
        <w:t xml:space="preserve"> </w:t>
      </w:r>
      <w:r w:rsidRPr="005559B5">
        <w:rPr>
          <w:color w:val="002060"/>
        </w:rPr>
        <w:t>worki</w:t>
      </w:r>
      <w:r w:rsidRPr="005559B5">
        <w:rPr>
          <w:color w:val="002060"/>
          <w:spacing w:val="-1"/>
        </w:rPr>
        <w:t>n</w:t>
      </w:r>
      <w:r w:rsidRPr="005559B5">
        <w:rPr>
          <w:color w:val="002060"/>
        </w:rPr>
        <w:t>g</w:t>
      </w:r>
      <w:r w:rsidRPr="005559B5">
        <w:rPr>
          <w:color w:val="002060"/>
          <w:spacing w:val="44"/>
        </w:rPr>
        <w:t xml:space="preserve"> </w:t>
      </w:r>
      <w:r w:rsidRPr="005559B5">
        <w:rPr>
          <w:color w:val="002060"/>
        </w:rPr>
        <w:t>a</w:t>
      </w:r>
      <w:r w:rsidRPr="005559B5">
        <w:rPr>
          <w:color w:val="002060"/>
          <w:spacing w:val="-1"/>
        </w:rPr>
        <w:t>n</w:t>
      </w:r>
      <w:r w:rsidRPr="005559B5">
        <w:rPr>
          <w:color w:val="002060"/>
        </w:rPr>
        <w:t>d</w:t>
      </w:r>
      <w:r w:rsidRPr="005559B5">
        <w:rPr>
          <w:color w:val="002060"/>
          <w:spacing w:val="43"/>
        </w:rPr>
        <w:t xml:space="preserve"> </w:t>
      </w:r>
      <w:r w:rsidRPr="005559B5">
        <w:rPr>
          <w:color w:val="002060"/>
        </w:rPr>
        <w:t>rest</w:t>
      </w:r>
      <w:r w:rsidRPr="005559B5">
        <w:rPr>
          <w:color w:val="002060"/>
          <w:spacing w:val="-1"/>
        </w:rPr>
        <w:t>o</w:t>
      </w:r>
      <w:r w:rsidRPr="005559B5">
        <w:rPr>
          <w:color w:val="002060"/>
        </w:rPr>
        <w:t>rati</w:t>
      </w:r>
      <w:r w:rsidRPr="005559B5">
        <w:rPr>
          <w:color w:val="002060"/>
          <w:spacing w:val="-1"/>
        </w:rPr>
        <w:t>o</w:t>
      </w:r>
      <w:r w:rsidRPr="005559B5">
        <w:rPr>
          <w:color w:val="002060"/>
        </w:rPr>
        <w:t>n.</w:t>
      </w:r>
      <w:r w:rsidRPr="005559B5">
        <w:rPr>
          <w:color w:val="002060"/>
          <w:spacing w:val="44"/>
        </w:rPr>
        <w:t xml:space="preserve"> </w:t>
      </w:r>
    </w:p>
    <w:p w:rsidRPr="005559B5" w:rsidR="00955DCE" w:rsidP="00955DCE" w:rsidRDefault="00955DCE" w14:paraId="2DFA18DE" w14:textId="77777777">
      <w:pPr>
        <w:pStyle w:val="Heading5"/>
        <w:jc w:val="both"/>
        <w:rPr>
          <w:rFonts w:cs="Arial"/>
          <w:color w:val="002060"/>
          <w:sz w:val="22"/>
          <w:szCs w:val="22"/>
          <w:lang w:val="en-GB"/>
        </w:rPr>
      </w:pPr>
      <w:bookmarkStart w:name="_Toc15591397" w:id="29"/>
      <w:r w:rsidRPr="005559B5">
        <w:rPr>
          <w:rFonts w:cs="Arial"/>
          <w:color w:val="002060"/>
          <w:sz w:val="22"/>
          <w:szCs w:val="22"/>
          <w:lang w:val="en-GB"/>
        </w:rPr>
        <w:t>2.10</w:t>
      </w:r>
      <w:r w:rsidRPr="005559B5">
        <w:rPr>
          <w:rFonts w:cs="Arial"/>
          <w:color w:val="002060"/>
          <w:spacing w:val="-3"/>
          <w:sz w:val="22"/>
          <w:szCs w:val="22"/>
          <w:lang w:val="en-GB"/>
        </w:rPr>
        <w:t xml:space="preserve"> </w:t>
      </w:r>
      <w:r w:rsidRPr="005559B5">
        <w:rPr>
          <w:rFonts w:cs="Arial"/>
          <w:color w:val="002060"/>
          <w:sz w:val="22"/>
          <w:szCs w:val="22"/>
          <w:lang w:val="en-GB"/>
        </w:rPr>
        <w:t>Disposal</w:t>
      </w:r>
      <w:r w:rsidRPr="005559B5">
        <w:rPr>
          <w:rFonts w:cs="Arial"/>
          <w:color w:val="002060"/>
          <w:spacing w:val="-9"/>
          <w:sz w:val="22"/>
          <w:szCs w:val="22"/>
          <w:lang w:val="en-GB"/>
        </w:rPr>
        <w:t xml:space="preserve"> </w:t>
      </w:r>
      <w:r w:rsidRPr="005559B5">
        <w:rPr>
          <w:rFonts w:cs="Arial"/>
          <w:color w:val="002060"/>
          <w:sz w:val="22"/>
          <w:szCs w:val="22"/>
          <w:lang w:val="en-GB"/>
        </w:rPr>
        <w:t>of</w:t>
      </w:r>
      <w:r w:rsidRPr="005559B5">
        <w:rPr>
          <w:rFonts w:cs="Arial"/>
          <w:color w:val="002060"/>
          <w:spacing w:val="-2"/>
          <w:sz w:val="22"/>
          <w:szCs w:val="22"/>
          <w:lang w:val="en-GB"/>
        </w:rPr>
        <w:t xml:space="preserve"> </w:t>
      </w:r>
      <w:r w:rsidRPr="005559B5">
        <w:rPr>
          <w:rFonts w:cs="Arial"/>
          <w:color w:val="002060"/>
          <w:sz w:val="22"/>
          <w:szCs w:val="22"/>
          <w:lang w:val="en-GB"/>
        </w:rPr>
        <w:t>Spoil and</w:t>
      </w:r>
      <w:r w:rsidRPr="005559B5">
        <w:rPr>
          <w:rFonts w:cs="Arial"/>
          <w:color w:val="002060"/>
          <w:spacing w:val="-4"/>
          <w:sz w:val="22"/>
          <w:szCs w:val="22"/>
          <w:lang w:val="en-GB"/>
        </w:rPr>
        <w:t xml:space="preserve"> </w:t>
      </w:r>
      <w:r w:rsidRPr="005559B5">
        <w:rPr>
          <w:rFonts w:cs="Arial"/>
          <w:color w:val="002060"/>
          <w:sz w:val="22"/>
          <w:szCs w:val="22"/>
          <w:lang w:val="en-GB"/>
        </w:rPr>
        <w:t>Constr</w:t>
      </w:r>
      <w:r w:rsidRPr="005559B5">
        <w:rPr>
          <w:rFonts w:cs="Arial"/>
          <w:color w:val="002060"/>
          <w:spacing w:val="1"/>
          <w:sz w:val="22"/>
          <w:szCs w:val="22"/>
          <w:lang w:val="en-GB"/>
        </w:rPr>
        <w:t>u</w:t>
      </w:r>
      <w:r w:rsidRPr="005559B5">
        <w:rPr>
          <w:rFonts w:cs="Arial"/>
          <w:color w:val="002060"/>
          <w:sz w:val="22"/>
          <w:szCs w:val="22"/>
          <w:lang w:val="en-GB"/>
        </w:rPr>
        <w:t>ction</w:t>
      </w:r>
      <w:r w:rsidRPr="005559B5">
        <w:rPr>
          <w:rFonts w:cs="Arial"/>
          <w:color w:val="002060"/>
          <w:spacing w:val="-14"/>
          <w:sz w:val="22"/>
          <w:szCs w:val="22"/>
          <w:lang w:val="en-GB"/>
        </w:rPr>
        <w:t xml:space="preserve"> </w:t>
      </w:r>
      <w:r w:rsidRPr="005559B5">
        <w:rPr>
          <w:rFonts w:cs="Arial"/>
          <w:color w:val="002060"/>
          <w:sz w:val="22"/>
          <w:szCs w:val="22"/>
          <w:lang w:val="en-GB"/>
        </w:rPr>
        <w:t>Waste</w:t>
      </w:r>
      <w:bookmarkEnd w:id="29"/>
    </w:p>
    <w:p w:rsidRPr="005559B5" w:rsidR="00955DCE" w:rsidP="00955DCE" w:rsidRDefault="00955DCE" w14:paraId="6E98C879" w14:textId="77777777">
      <w:pPr>
        <w:adjustRightInd w:val="0"/>
        <w:spacing w:after="120"/>
        <w:ind w:right="72"/>
        <w:rPr>
          <w:color w:val="002060"/>
        </w:rPr>
      </w:pPr>
      <w:r w:rsidRPr="005559B5">
        <w:rPr>
          <w:color w:val="002060"/>
        </w:rPr>
        <w:t>Materia</w:t>
      </w:r>
      <w:r w:rsidRPr="005559B5">
        <w:rPr>
          <w:color w:val="002060"/>
          <w:spacing w:val="-1"/>
        </w:rPr>
        <w:t>l</w:t>
      </w:r>
      <w:r w:rsidRPr="005559B5">
        <w:rPr>
          <w:color w:val="002060"/>
        </w:rPr>
        <w:t>s</w:t>
      </w:r>
      <w:r w:rsidRPr="005559B5">
        <w:rPr>
          <w:color w:val="002060"/>
          <w:spacing w:val="1"/>
        </w:rPr>
        <w:t xml:space="preserve"> </w:t>
      </w:r>
      <w:r w:rsidRPr="005559B5">
        <w:rPr>
          <w:color w:val="002060"/>
        </w:rPr>
        <w:t>in exc</w:t>
      </w:r>
      <w:r w:rsidRPr="005559B5">
        <w:rPr>
          <w:color w:val="002060"/>
          <w:spacing w:val="-1"/>
        </w:rPr>
        <w:t>e</w:t>
      </w:r>
      <w:r w:rsidRPr="005559B5">
        <w:rPr>
          <w:color w:val="002060"/>
        </w:rPr>
        <w:t>ss</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w:t>
      </w:r>
      <w:r w:rsidRPr="005559B5">
        <w:rPr>
          <w:color w:val="002060"/>
          <w:spacing w:val="-1"/>
        </w:rPr>
        <w:t>h</w:t>
      </w:r>
      <w:r w:rsidRPr="005559B5">
        <w:rPr>
          <w:color w:val="002060"/>
        </w:rPr>
        <w:t>e</w:t>
      </w:r>
      <w:r w:rsidRPr="005559B5">
        <w:rPr>
          <w:color w:val="002060"/>
          <w:spacing w:val="1"/>
        </w:rPr>
        <w:t xml:space="preserve"> </w:t>
      </w:r>
      <w:r w:rsidRPr="005559B5">
        <w:rPr>
          <w:color w:val="002060"/>
        </w:rPr>
        <w:t>requ</w:t>
      </w:r>
      <w:r w:rsidRPr="005559B5">
        <w:rPr>
          <w:color w:val="002060"/>
          <w:spacing w:val="-1"/>
        </w:rPr>
        <w:t>i</w:t>
      </w:r>
      <w:r w:rsidRPr="005559B5">
        <w:rPr>
          <w:color w:val="002060"/>
        </w:rPr>
        <w:t>re</w:t>
      </w:r>
      <w:r w:rsidRPr="005559B5">
        <w:rPr>
          <w:color w:val="002060"/>
          <w:spacing w:val="-1"/>
        </w:rPr>
        <w:t>m</w:t>
      </w:r>
      <w:r w:rsidRPr="005559B5">
        <w:rPr>
          <w:color w:val="002060"/>
        </w:rPr>
        <w:t>e</w:t>
      </w:r>
      <w:r w:rsidRPr="005559B5">
        <w:rPr>
          <w:color w:val="002060"/>
          <w:spacing w:val="-1"/>
        </w:rPr>
        <w:t>n</w:t>
      </w:r>
      <w:r w:rsidRPr="005559B5">
        <w:rPr>
          <w:color w:val="002060"/>
        </w:rPr>
        <w:t>ts</w:t>
      </w:r>
      <w:r w:rsidRPr="005559B5">
        <w:rPr>
          <w:color w:val="002060"/>
          <w:spacing w:val="1"/>
        </w:rPr>
        <w:t xml:space="preserve"> </w:t>
      </w:r>
      <w:r w:rsidRPr="005559B5">
        <w:rPr>
          <w:color w:val="002060"/>
        </w:rPr>
        <w:t>for</w:t>
      </w:r>
      <w:r w:rsidRPr="005559B5">
        <w:rPr>
          <w:color w:val="002060"/>
          <w:spacing w:val="1"/>
        </w:rPr>
        <w:t xml:space="preserve"> </w:t>
      </w:r>
      <w:r w:rsidRPr="005559B5">
        <w:rPr>
          <w:color w:val="002060"/>
        </w:rPr>
        <w:t>pe</w:t>
      </w:r>
      <w:r w:rsidRPr="005559B5">
        <w:rPr>
          <w:color w:val="002060"/>
          <w:spacing w:val="-1"/>
        </w:rPr>
        <w:t>r</w:t>
      </w:r>
      <w:r w:rsidRPr="005559B5">
        <w:rPr>
          <w:color w:val="002060"/>
        </w:rPr>
        <w:t>m</w:t>
      </w:r>
      <w:r w:rsidRPr="005559B5">
        <w:rPr>
          <w:color w:val="002060"/>
          <w:spacing w:val="-1"/>
        </w:rPr>
        <w:t>a</w:t>
      </w:r>
      <w:r w:rsidRPr="005559B5">
        <w:rPr>
          <w:color w:val="002060"/>
        </w:rPr>
        <w:t>nent</w:t>
      </w:r>
      <w:r w:rsidRPr="005559B5">
        <w:rPr>
          <w:color w:val="002060"/>
          <w:spacing w:val="1"/>
        </w:rPr>
        <w:t xml:space="preserve"> </w:t>
      </w:r>
      <w:r w:rsidRPr="005559B5">
        <w:rPr>
          <w:color w:val="002060"/>
        </w:rPr>
        <w:t>w</w:t>
      </w:r>
      <w:r w:rsidRPr="005559B5">
        <w:rPr>
          <w:color w:val="002060"/>
          <w:spacing w:val="-1"/>
        </w:rPr>
        <w:t>o</w:t>
      </w:r>
      <w:r w:rsidRPr="005559B5">
        <w:rPr>
          <w:color w:val="002060"/>
        </w:rPr>
        <w:t>rks</w:t>
      </w:r>
      <w:r w:rsidRPr="005559B5">
        <w:rPr>
          <w:color w:val="002060"/>
          <w:spacing w:val="1"/>
        </w:rPr>
        <w:t xml:space="preserve"> </w:t>
      </w:r>
      <w:r w:rsidRPr="005559B5">
        <w:rPr>
          <w:color w:val="002060"/>
          <w:spacing w:val="-1"/>
        </w:rPr>
        <w:t>a</w:t>
      </w:r>
      <w:r w:rsidRPr="005559B5">
        <w:rPr>
          <w:color w:val="002060"/>
        </w:rPr>
        <w:t>nd</w:t>
      </w:r>
      <w:r w:rsidRPr="005559B5">
        <w:rPr>
          <w:color w:val="002060"/>
          <w:spacing w:val="1"/>
        </w:rPr>
        <w:t xml:space="preserve"> </w:t>
      </w:r>
      <w:r w:rsidRPr="005559B5">
        <w:rPr>
          <w:color w:val="002060"/>
        </w:rPr>
        <w:t>u</w:t>
      </w:r>
      <w:r w:rsidRPr="005559B5">
        <w:rPr>
          <w:color w:val="002060"/>
          <w:spacing w:val="-1"/>
        </w:rPr>
        <w:t>n</w:t>
      </w:r>
      <w:r w:rsidRPr="005559B5">
        <w:rPr>
          <w:color w:val="002060"/>
        </w:rPr>
        <w:t>suitable materia</w:t>
      </w:r>
      <w:r w:rsidRPr="005559B5">
        <w:rPr>
          <w:color w:val="002060"/>
          <w:spacing w:val="-1"/>
        </w:rPr>
        <w:t>l</w:t>
      </w:r>
      <w:r w:rsidRPr="005559B5">
        <w:rPr>
          <w:color w:val="002060"/>
        </w:rPr>
        <w:t>s</w:t>
      </w:r>
      <w:r w:rsidRPr="005559B5">
        <w:rPr>
          <w:color w:val="002060"/>
          <w:spacing w:val="1"/>
        </w:rPr>
        <w:t xml:space="preserve"> </w:t>
      </w:r>
      <w:r w:rsidRPr="005559B5">
        <w:rPr>
          <w:color w:val="002060"/>
        </w:rPr>
        <w:t>s</w:t>
      </w:r>
      <w:r w:rsidRPr="005559B5">
        <w:rPr>
          <w:color w:val="002060"/>
          <w:spacing w:val="-1"/>
        </w:rPr>
        <w:t>h</w:t>
      </w:r>
      <w:r w:rsidRPr="005559B5">
        <w:rPr>
          <w:color w:val="002060"/>
        </w:rPr>
        <w:t>all</w:t>
      </w:r>
      <w:r w:rsidRPr="005559B5">
        <w:rPr>
          <w:color w:val="002060"/>
          <w:spacing w:val="1"/>
        </w:rPr>
        <w:t xml:space="preserve"> </w:t>
      </w:r>
      <w:r w:rsidRPr="005559B5">
        <w:rPr>
          <w:color w:val="002060"/>
        </w:rPr>
        <w:t>be dis</w:t>
      </w:r>
      <w:r w:rsidRPr="005559B5">
        <w:rPr>
          <w:color w:val="002060"/>
          <w:spacing w:val="-1"/>
        </w:rPr>
        <w:t>p</w:t>
      </w:r>
      <w:r w:rsidRPr="005559B5">
        <w:rPr>
          <w:color w:val="002060"/>
        </w:rPr>
        <w:t>osed</w:t>
      </w:r>
      <w:r w:rsidRPr="005559B5">
        <w:rPr>
          <w:color w:val="002060"/>
          <w:spacing w:val="2"/>
        </w:rPr>
        <w:t xml:space="preserve"> </w:t>
      </w:r>
      <w:r w:rsidRPr="005559B5">
        <w:rPr>
          <w:color w:val="002060"/>
        </w:rPr>
        <w:t>of</w:t>
      </w:r>
      <w:r w:rsidRPr="005559B5">
        <w:rPr>
          <w:color w:val="002060"/>
          <w:spacing w:val="2"/>
        </w:rPr>
        <w:t xml:space="preserve"> </w:t>
      </w:r>
      <w:r w:rsidRPr="005559B5">
        <w:rPr>
          <w:color w:val="002060"/>
          <w:spacing w:val="-1"/>
        </w:rPr>
        <w:t>i</w:t>
      </w:r>
      <w:r w:rsidRPr="005559B5">
        <w:rPr>
          <w:color w:val="002060"/>
        </w:rPr>
        <w:t>n</w:t>
      </w:r>
      <w:r w:rsidRPr="005559B5">
        <w:rPr>
          <w:color w:val="002060"/>
          <w:spacing w:val="2"/>
        </w:rPr>
        <w:t xml:space="preserve"> </w:t>
      </w:r>
      <w:r w:rsidRPr="005559B5">
        <w:rPr>
          <w:color w:val="002060"/>
        </w:rPr>
        <w:t>locatio</w:t>
      </w:r>
      <w:r w:rsidRPr="005559B5">
        <w:rPr>
          <w:color w:val="002060"/>
          <w:spacing w:val="-1"/>
        </w:rPr>
        <w:t>n</w:t>
      </w:r>
      <w:r w:rsidRPr="005559B5">
        <w:rPr>
          <w:color w:val="002060"/>
        </w:rPr>
        <w:t>s</w:t>
      </w:r>
      <w:r w:rsidRPr="005559B5">
        <w:rPr>
          <w:color w:val="002060"/>
          <w:spacing w:val="2"/>
        </w:rPr>
        <w:t xml:space="preserve"> </w:t>
      </w:r>
      <w:r w:rsidRPr="005559B5">
        <w:rPr>
          <w:color w:val="002060"/>
          <w:spacing w:val="-1"/>
        </w:rPr>
        <w:t>a</w:t>
      </w:r>
      <w:r w:rsidRPr="005559B5">
        <w:rPr>
          <w:color w:val="002060"/>
        </w:rPr>
        <w:t>nd</w:t>
      </w:r>
      <w:r w:rsidRPr="005559B5">
        <w:rPr>
          <w:color w:val="002060"/>
          <w:spacing w:val="2"/>
        </w:rPr>
        <w:t xml:space="preserve"> </w:t>
      </w:r>
      <w:r w:rsidRPr="005559B5">
        <w:rPr>
          <w:color w:val="002060"/>
        </w:rPr>
        <w:t>in</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spacing w:val="-1"/>
        </w:rPr>
        <w:t>m</w:t>
      </w:r>
      <w:r w:rsidRPr="005559B5">
        <w:rPr>
          <w:color w:val="002060"/>
        </w:rPr>
        <w:t>a</w:t>
      </w:r>
      <w:r w:rsidRPr="005559B5">
        <w:rPr>
          <w:color w:val="002060"/>
          <w:spacing w:val="-1"/>
        </w:rPr>
        <w:t>n</w:t>
      </w:r>
      <w:r w:rsidRPr="005559B5">
        <w:rPr>
          <w:color w:val="002060"/>
        </w:rPr>
        <w:t>ner</w:t>
      </w:r>
      <w:r w:rsidRPr="005559B5">
        <w:rPr>
          <w:color w:val="002060"/>
          <w:spacing w:val="2"/>
        </w:rPr>
        <w:t xml:space="preserve"> </w:t>
      </w:r>
      <w:r w:rsidRPr="005559B5">
        <w:rPr>
          <w:color w:val="002060"/>
          <w:spacing w:val="-1"/>
        </w:rPr>
        <w:t>a</w:t>
      </w:r>
      <w:r w:rsidRPr="005559B5">
        <w:rPr>
          <w:color w:val="002060"/>
        </w:rPr>
        <w:t>s</w:t>
      </w:r>
      <w:r w:rsidRPr="005559B5">
        <w:rPr>
          <w:color w:val="002060"/>
          <w:spacing w:val="2"/>
        </w:rPr>
        <w:t xml:space="preserve"> </w:t>
      </w:r>
      <w:r w:rsidRPr="005559B5">
        <w:rPr>
          <w:color w:val="002060"/>
          <w:spacing w:val="-1"/>
        </w:rPr>
        <w:t>a</w:t>
      </w:r>
      <w:r w:rsidRPr="005559B5">
        <w:rPr>
          <w:color w:val="002060"/>
        </w:rPr>
        <w:t>gre</w:t>
      </w:r>
      <w:r w:rsidRPr="005559B5">
        <w:rPr>
          <w:color w:val="002060"/>
          <w:spacing w:val="-1"/>
        </w:rPr>
        <w:t>e</w:t>
      </w:r>
      <w:r w:rsidRPr="005559B5">
        <w:rPr>
          <w:color w:val="002060"/>
        </w:rPr>
        <w:t>d</w:t>
      </w:r>
      <w:r w:rsidRPr="005559B5">
        <w:rPr>
          <w:color w:val="002060"/>
          <w:spacing w:val="2"/>
        </w:rPr>
        <w:t xml:space="preserve"> </w:t>
      </w:r>
      <w:r w:rsidRPr="005559B5">
        <w:rPr>
          <w:color w:val="002060"/>
        </w:rPr>
        <w:t>with</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E</w:t>
      </w:r>
      <w:r w:rsidRPr="005559B5">
        <w:rPr>
          <w:color w:val="002060"/>
          <w:spacing w:val="-1"/>
        </w:rPr>
        <w:t>n</w:t>
      </w:r>
      <w:r w:rsidRPr="005559B5">
        <w:rPr>
          <w:color w:val="002060"/>
        </w:rPr>
        <w:t>gine</w:t>
      </w:r>
      <w:r w:rsidRPr="005559B5">
        <w:rPr>
          <w:color w:val="002060"/>
          <w:spacing w:val="-1"/>
        </w:rPr>
        <w:t>e</w:t>
      </w:r>
      <w:r w:rsidRPr="005559B5">
        <w:rPr>
          <w:color w:val="002060"/>
        </w:rPr>
        <w:t>r.</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spacing w:val="-1"/>
        </w:rPr>
        <w:t>l</w:t>
      </w:r>
      <w:r w:rsidRPr="005559B5">
        <w:rPr>
          <w:color w:val="002060"/>
        </w:rPr>
        <w:t>ocati</w:t>
      </w:r>
      <w:r w:rsidRPr="005559B5">
        <w:rPr>
          <w:color w:val="002060"/>
          <w:spacing w:val="-1"/>
        </w:rPr>
        <w:t>o</w:t>
      </w:r>
      <w:r w:rsidRPr="005559B5">
        <w:rPr>
          <w:color w:val="002060"/>
        </w:rPr>
        <w:t>ns of</w:t>
      </w:r>
      <w:r w:rsidRPr="005559B5">
        <w:rPr>
          <w:color w:val="002060"/>
          <w:spacing w:val="2"/>
        </w:rPr>
        <w:t xml:space="preserve"> </w:t>
      </w:r>
      <w:r w:rsidRPr="005559B5">
        <w:rPr>
          <w:color w:val="002060"/>
        </w:rPr>
        <w:t>d</w:t>
      </w:r>
      <w:r w:rsidRPr="005559B5">
        <w:rPr>
          <w:color w:val="002060"/>
          <w:spacing w:val="-1"/>
        </w:rPr>
        <w:t>i</w:t>
      </w:r>
      <w:r w:rsidRPr="005559B5">
        <w:rPr>
          <w:color w:val="002060"/>
        </w:rPr>
        <w:t>sp</w:t>
      </w:r>
      <w:r w:rsidRPr="005559B5">
        <w:rPr>
          <w:color w:val="002060"/>
          <w:spacing w:val="-1"/>
        </w:rPr>
        <w:t>o</w:t>
      </w:r>
      <w:r w:rsidRPr="005559B5">
        <w:rPr>
          <w:color w:val="002060"/>
          <w:spacing w:val="1"/>
        </w:rPr>
        <w:t>s</w:t>
      </w:r>
      <w:r w:rsidRPr="005559B5">
        <w:rPr>
          <w:color w:val="002060"/>
        </w:rPr>
        <w:t>al sites</w:t>
      </w:r>
      <w:r w:rsidRPr="005559B5">
        <w:rPr>
          <w:color w:val="002060"/>
          <w:spacing w:val="1"/>
        </w:rPr>
        <w:t xml:space="preserve"> </w:t>
      </w:r>
      <w:r w:rsidRPr="005559B5">
        <w:rPr>
          <w:color w:val="002060"/>
        </w:rPr>
        <w:t xml:space="preserve">shall </w:t>
      </w:r>
      <w:r w:rsidRPr="005559B5">
        <w:rPr>
          <w:color w:val="002060"/>
          <w:spacing w:val="-1"/>
        </w:rPr>
        <w:t>b</w:t>
      </w:r>
      <w:r w:rsidRPr="005559B5">
        <w:rPr>
          <w:color w:val="002060"/>
        </w:rPr>
        <w:t>e</w:t>
      </w:r>
      <w:r w:rsidRPr="005559B5">
        <w:rPr>
          <w:color w:val="002060"/>
          <w:spacing w:val="1"/>
        </w:rPr>
        <w:t xml:space="preserve"> </w:t>
      </w:r>
      <w:r w:rsidRPr="005559B5">
        <w:rPr>
          <w:color w:val="002060"/>
        </w:rPr>
        <w:t>such</w:t>
      </w:r>
      <w:r w:rsidRPr="005559B5">
        <w:rPr>
          <w:color w:val="002060"/>
          <w:spacing w:val="1"/>
        </w:rPr>
        <w:t xml:space="preserve"> </w:t>
      </w:r>
      <w:r w:rsidRPr="005559B5">
        <w:rPr>
          <w:color w:val="002060"/>
          <w:spacing w:val="-1"/>
        </w:rPr>
        <w:t>a</w:t>
      </w:r>
      <w:r w:rsidRPr="005559B5">
        <w:rPr>
          <w:color w:val="002060"/>
        </w:rPr>
        <w:t xml:space="preserve">s </w:t>
      </w:r>
      <w:r w:rsidRPr="005559B5">
        <w:rPr>
          <w:color w:val="002060"/>
          <w:spacing w:val="-1"/>
        </w:rPr>
        <w:t>n</w:t>
      </w:r>
      <w:r w:rsidRPr="005559B5">
        <w:rPr>
          <w:color w:val="002060"/>
        </w:rPr>
        <w:t>ot</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spacing w:val="-1"/>
        </w:rPr>
        <w:t>p</w:t>
      </w:r>
      <w:r w:rsidRPr="005559B5">
        <w:rPr>
          <w:color w:val="002060"/>
        </w:rPr>
        <w:t>romo</w:t>
      </w:r>
      <w:r w:rsidRPr="005559B5">
        <w:rPr>
          <w:color w:val="002060"/>
          <w:spacing w:val="-2"/>
        </w:rPr>
        <w:t>t</w:t>
      </w:r>
      <w:r w:rsidRPr="005559B5">
        <w:rPr>
          <w:color w:val="002060"/>
        </w:rPr>
        <w:t>e</w:t>
      </w:r>
      <w:r w:rsidRPr="005559B5">
        <w:rPr>
          <w:color w:val="002060"/>
          <w:spacing w:val="1"/>
        </w:rPr>
        <w:t xml:space="preserve"> </w:t>
      </w:r>
      <w:r w:rsidRPr="005559B5">
        <w:rPr>
          <w:color w:val="002060"/>
        </w:rPr>
        <w:t>i</w:t>
      </w:r>
      <w:r w:rsidRPr="005559B5">
        <w:rPr>
          <w:color w:val="002060"/>
          <w:spacing w:val="-1"/>
        </w:rPr>
        <w:t>n</w:t>
      </w:r>
      <w:r w:rsidRPr="005559B5">
        <w:rPr>
          <w:color w:val="002060"/>
        </w:rPr>
        <w:t>stability,</w:t>
      </w:r>
      <w:r w:rsidRPr="005559B5">
        <w:rPr>
          <w:color w:val="002060"/>
          <w:spacing w:val="1"/>
        </w:rPr>
        <w:t xml:space="preserve"> </w:t>
      </w:r>
      <w:r w:rsidRPr="005559B5">
        <w:rPr>
          <w:color w:val="002060"/>
        </w:rPr>
        <w:t>destructi</w:t>
      </w:r>
      <w:r w:rsidRPr="005559B5">
        <w:rPr>
          <w:color w:val="002060"/>
          <w:spacing w:val="-1"/>
        </w:rPr>
        <w:t>o</w:t>
      </w:r>
      <w:r w:rsidRPr="005559B5">
        <w:rPr>
          <w:color w:val="002060"/>
        </w:rPr>
        <w:t>n</w:t>
      </w:r>
      <w:r w:rsidRPr="005559B5">
        <w:rPr>
          <w:color w:val="002060"/>
          <w:spacing w:val="1"/>
        </w:rPr>
        <w:t xml:space="preserve"> </w:t>
      </w:r>
      <w:r w:rsidRPr="005559B5">
        <w:rPr>
          <w:color w:val="002060"/>
          <w:spacing w:val="-1"/>
        </w:rPr>
        <w:t>o</w:t>
      </w:r>
      <w:r w:rsidRPr="005559B5">
        <w:rPr>
          <w:color w:val="002060"/>
        </w:rPr>
        <w:t>f pro</w:t>
      </w:r>
      <w:r w:rsidRPr="005559B5">
        <w:rPr>
          <w:color w:val="002060"/>
          <w:spacing w:val="-1"/>
        </w:rPr>
        <w:t>p</w:t>
      </w:r>
      <w:r w:rsidRPr="005559B5">
        <w:rPr>
          <w:color w:val="002060"/>
        </w:rPr>
        <w:t>erti</w:t>
      </w:r>
      <w:r w:rsidRPr="005559B5">
        <w:rPr>
          <w:color w:val="002060"/>
          <w:spacing w:val="-1"/>
        </w:rPr>
        <w:t>e</w:t>
      </w:r>
      <w:r w:rsidRPr="005559B5">
        <w:rPr>
          <w:color w:val="002060"/>
        </w:rPr>
        <w:t>s and publ</w:t>
      </w:r>
      <w:r w:rsidRPr="005559B5">
        <w:rPr>
          <w:color w:val="002060"/>
          <w:spacing w:val="-1"/>
        </w:rPr>
        <w:t>i</w:t>
      </w:r>
      <w:r w:rsidRPr="005559B5">
        <w:rPr>
          <w:color w:val="002060"/>
        </w:rPr>
        <w:t>c service syste</w:t>
      </w:r>
      <w:r w:rsidRPr="005559B5">
        <w:rPr>
          <w:color w:val="002060"/>
          <w:spacing w:val="-1"/>
        </w:rPr>
        <w:t>m</w:t>
      </w:r>
      <w:r w:rsidRPr="005559B5">
        <w:rPr>
          <w:color w:val="002060"/>
        </w:rPr>
        <w:t xml:space="preserve">s. </w:t>
      </w:r>
      <w:r w:rsidRPr="005559B5">
        <w:rPr>
          <w:color w:val="002060"/>
          <w:spacing w:val="2"/>
        </w:rPr>
        <w:t xml:space="preserve">Approval for the disposal site/sites will be obtained by the contractor from the relevant authority. </w:t>
      </w:r>
      <w:r w:rsidRPr="005559B5">
        <w:rPr>
          <w:color w:val="002060"/>
        </w:rPr>
        <w:t>Exposed</w:t>
      </w:r>
      <w:r w:rsidRPr="005559B5">
        <w:rPr>
          <w:color w:val="002060"/>
          <w:spacing w:val="1"/>
        </w:rPr>
        <w:t xml:space="preserve"> </w:t>
      </w:r>
      <w:r w:rsidRPr="005559B5">
        <w:rPr>
          <w:color w:val="002060"/>
        </w:rPr>
        <w:t>ar</w:t>
      </w:r>
      <w:r w:rsidRPr="005559B5">
        <w:rPr>
          <w:color w:val="002060"/>
          <w:spacing w:val="-1"/>
        </w:rPr>
        <w:t>e</w:t>
      </w:r>
      <w:r w:rsidRPr="005559B5">
        <w:rPr>
          <w:color w:val="002060"/>
        </w:rPr>
        <w:t>as</w:t>
      </w:r>
      <w:r w:rsidRPr="005559B5">
        <w:rPr>
          <w:color w:val="002060"/>
          <w:spacing w:val="2"/>
        </w:rPr>
        <w:t xml:space="preserve"> </w:t>
      </w:r>
      <w:r w:rsidRPr="005559B5">
        <w:rPr>
          <w:color w:val="002060"/>
        </w:rPr>
        <w:t>of</w:t>
      </w:r>
      <w:r w:rsidRPr="005559B5">
        <w:rPr>
          <w:color w:val="002060"/>
          <w:spacing w:val="2"/>
        </w:rPr>
        <w:t xml:space="preserve"> </w:t>
      </w:r>
      <w:r w:rsidRPr="005559B5">
        <w:rPr>
          <w:color w:val="002060"/>
        </w:rPr>
        <w:t>such</w:t>
      </w:r>
      <w:r w:rsidRPr="005559B5">
        <w:rPr>
          <w:color w:val="002060"/>
          <w:spacing w:val="2"/>
        </w:rPr>
        <w:t xml:space="preserve"> </w:t>
      </w:r>
      <w:r w:rsidRPr="005559B5">
        <w:rPr>
          <w:color w:val="002060"/>
        </w:rPr>
        <w:t>d</w:t>
      </w:r>
      <w:r w:rsidRPr="005559B5">
        <w:rPr>
          <w:color w:val="002060"/>
          <w:spacing w:val="-1"/>
        </w:rPr>
        <w:t>i</w:t>
      </w:r>
      <w:r w:rsidRPr="005559B5">
        <w:rPr>
          <w:color w:val="002060"/>
        </w:rPr>
        <w:t>sposal</w:t>
      </w:r>
      <w:r w:rsidRPr="005559B5">
        <w:rPr>
          <w:color w:val="002060"/>
          <w:spacing w:val="1"/>
        </w:rPr>
        <w:t xml:space="preserve"> </w:t>
      </w:r>
      <w:r w:rsidRPr="005559B5">
        <w:rPr>
          <w:color w:val="002060"/>
        </w:rPr>
        <w:t>sites</w:t>
      </w:r>
      <w:r w:rsidRPr="005559B5">
        <w:rPr>
          <w:color w:val="002060"/>
          <w:spacing w:val="2"/>
        </w:rPr>
        <w:t xml:space="preserve"> </w:t>
      </w:r>
      <w:r w:rsidRPr="005559B5">
        <w:rPr>
          <w:color w:val="002060"/>
        </w:rPr>
        <w:t>shall</w:t>
      </w:r>
      <w:r w:rsidRPr="005559B5">
        <w:rPr>
          <w:color w:val="002060"/>
          <w:spacing w:val="2"/>
        </w:rPr>
        <w:t xml:space="preserve"> </w:t>
      </w:r>
      <w:r w:rsidRPr="005559B5">
        <w:rPr>
          <w:color w:val="002060"/>
          <w:spacing w:val="-1"/>
        </w:rPr>
        <w:t>b</w:t>
      </w:r>
      <w:r w:rsidRPr="005559B5">
        <w:rPr>
          <w:color w:val="002060"/>
        </w:rPr>
        <w:t>e</w:t>
      </w:r>
      <w:r w:rsidRPr="005559B5">
        <w:rPr>
          <w:color w:val="002060"/>
          <w:spacing w:val="2"/>
        </w:rPr>
        <w:t xml:space="preserve"> </w:t>
      </w:r>
      <w:r w:rsidRPr="005559B5">
        <w:rPr>
          <w:color w:val="002060"/>
        </w:rPr>
        <w:t>suit</w:t>
      </w:r>
      <w:r w:rsidRPr="005559B5">
        <w:rPr>
          <w:color w:val="002060"/>
          <w:spacing w:val="-1"/>
        </w:rPr>
        <w:t>a</w:t>
      </w:r>
      <w:r w:rsidRPr="005559B5">
        <w:rPr>
          <w:color w:val="002060"/>
        </w:rPr>
        <w:t>bly</w:t>
      </w:r>
      <w:r w:rsidRPr="005559B5">
        <w:rPr>
          <w:color w:val="002060"/>
          <w:spacing w:val="2"/>
        </w:rPr>
        <w:t xml:space="preserve"> </w:t>
      </w:r>
      <w:r w:rsidRPr="005559B5">
        <w:rPr>
          <w:color w:val="002060"/>
        </w:rPr>
        <w:t>dr</w:t>
      </w:r>
      <w:r w:rsidRPr="005559B5">
        <w:rPr>
          <w:color w:val="002060"/>
          <w:spacing w:val="-1"/>
        </w:rPr>
        <w:t>es</w:t>
      </w:r>
      <w:r w:rsidRPr="005559B5">
        <w:rPr>
          <w:color w:val="002060"/>
        </w:rPr>
        <w:t>sed and</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plan</w:t>
      </w:r>
      <w:r w:rsidRPr="005559B5">
        <w:rPr>
          <w:color w:val="002060"/>
          <w:spacing w:val="-2"/>
        </w:rPr>
        <w:t>t</w:t>
      </w:r>
      <w:r w:rsidRPr="005559B5">
        <w:rPr>
          <w:color w:val="002060"/>
        </w:rPr>
        <w:t>ed</w:t>
      </w:r>
      <w:r w:rsidRPr="005559B5">
        <w:rPr>
          <w:color w:val="002060"/>
          <w:spacing w:val="1"/>
        </w:rPr>
        <w:t xml:space="preserve"> </w:t>
      </w:r>
      <w:r w:rsidRPr="005559B5">
        <w:rPr>
          <w:color w:val="002060"/>
        </w:rPr>
        <w:t>with suitab</w:t>
      </w:r>
      <w:r w:rsidRPr="005559B5">
        <w:rPr>
          <w:color w:val="002060"/>
          <w:spacing w:val="-1"/>
        </w:rPr>
        <w:t>l</w:t>
      </w:r>
      <w:r w:rsidRPr="005559B5">
        <w:rPr>
          <w:color w:val="002060"/>
        </w:rPr>
        <w:t>e veg</w:t>
      </w:r>
      <w:r w:rsidRPr="005559B5">
        <w:rPr>
          <w:color w:val="002060"/>
          <w:spacing w:val="-1"/>
        </w:rPr>
        <w:t>e</w:t>
      </w:r>
      <w:r w:rsidRPr="005559B5">
        <w:rPr>
          <w:color w:val="002060"/>
        </w:rPr>
        <w:t>tation.</w:t>
      </w:r>
    </w:p>
    <w:p w:rsidRPr="005559B5" w:rsidR="00955DCE" w:rsidP="00955DCE" w:rsidRDefault="00955DCE" w14:paraId="764FC343" w14:textId="77777777">
      <w:pPr>
        <w:adjustRightInd w:val="0"/>
        <w:spacing w:before="3" w:line="230" w:lineRule="exact"/>
        <w:ind w:right="80"/>
        <w:rPr>
          <w:color w:val="002060"/>
        </w:rPr>
      </w:pPr>
      <w:r w:rsidRPr="005559B5">
        <w:rPr>
          <w:color w:val="002060"/>
        </w:rPr>
        <w:t>The Contrac</w:t>
      </w:r>
      <w:r w:rsidRPr="005559B5">
        <w:rPr>
          <w:color w:val="002060"/>
          <w:spacing w:val="-2"/>
        </w:rPr>
        <w:t>t</w:t>
      </w:r>
      <w:r w:rsidRPr="005559B5">
        <w:rPr>
          <w:color w:val="002060"/>
        </w:rPr>
        <w:t>or shall plan his works</w:t>
      </w:r>
      <w:r w:rsidRPr="005559B5">
        <w:rPr>
          <w:color w:val="002060"/>
          <w:spacing w:val="2"/>
        </w:rPr>
        <w:t xml:space="preserve"> </w:t>
      </w:r>
      <w:r w:rsidRPr="005559B5">
        <w:rPr>
          <w:color w:val="002060"/>
        </w:rPr>
        <w:t>in such a way</w:t>
      </w:r>
      <w:r w:rsidRPr="005559B5">
        <w:rPr>
          <w:color w:val="002060"/>
          <w:spacing w:val="1"/>
        </w:rPr>
        <w:t xml:space="preserve"> </w:t>
      </w:r>
      <w:r w:rsidRPr="005559B5">
        <w:rPr>
          <w:color w:val="002060"/>
        </w:rPr>
        <w:t>that</w:t>
      </w:r>
      <w:r w:rsidRPr="005559B5">
        <w:rPr>
          <w:color w:val="002060"/>
          <w:spacing w:val="1"/>
        </w:rPr>
        <w:t xml:space="preserve"> </w:t>
      </w:r>
      <w:r w:rsidRPr="005559B5">
        <w:rPr>
          <w:color w:val="002060"/>
        </w:rPr>
        <w:t>there</w:t>
      </w:r>
      <w:r w:rsidRPr="005559B5">
        <w:rPr>
          <w:color w:val="002060"/>
          <w:spacing w:val="1"/>
        </w:rPr>
        <w:t xml:space="preserve"> </w:t>
      </w:r>
      <w:r w:rsidRPr="005559B5">
        <w:rPr>
          <w:color w:val="002060"/>
          <w:spacing w:val="-1"/>
        </w:rPr>
        <w:t>i</w:t>
      </w:r>
      <w:r w:rsidRPr="005559B5">
        <w:rPr>
          <w:color w:val="002060"/>
        </w:rPr>
        <w:t>s</w:t>
      </w:r>
      <w:r w:rsidRPr="005559B5">
        <w:rPr>
          <w:color w:val="002060"/>
          <w:spacing w:val="1"/>
        </w:rPr>
        <w:t xml:space="preserve"> </w:t>
      </w:r>
      <w:r w:rsidRPr="005559B5">
        <w:rPr>
          <w:color w:val="002060"/>
        </w:rPr>
        <w:t>no</w:t>
      </w:r>
      <w:r w:rsidRPr="005559B5">
        <w:rPr>
          <w:color w:val="002060"/>
          <w:spacing w:val="1"/>
        </w:rPr>
        <w:t xml:space="preserve"> </w:t>
      </w:r>
      <w:r w:rsidRPr="005559B5">
        <w:rPr>
          <w:color w:val="002060"/>
        </w:rPr>
        <w:t>spillage</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spacing w:val="-2"/>
        </w:rPr>
        <w:t>P</w:t>
      </w:r>
      <w:r w:rsidRPr="005559B5">
        <w:rPr>
          <w:color w:val="002060"/>
        </w:rPr>
        <w:t>OL</w:t>
      </w:r>
      <w:r w:rsidRPr="005559B5">
        <w:rPr>
          <w:color w:val="002060"/>
          <w:spacing w:val="1"/>
        </w:rPr>
        <w:t xml:space="preserve"> </w:t>
      </w:r>
      <w:r w:rsidRPr="005559B5">
        <w:rPr>
          <w:color w:val="002060"/>
        </w:rPr>
        <w:t>produc</w:t>
      </w:r>
      <w:r w:rsidRPr="005559B5">
        <w:rPr>
          <w:color w:val="002060"/>
          <w:spacing w:val="-2"/>
        </w:rPr>
        <w:t>t</w:t>
      </w:r>
      <w:r w:rsidRPr="005559B5">
        <w:rPr>
          <w:color w:val="002060"/>
        </w:rPr>
        <w:t>s</w:t>
      </w:r>
      <w:r w:rsidRPr="005559B5">
        <w:rPr>
          <w:color w:val="002060"/>
          <w:spacing w:val="2"/>
        </w:rPr>
        <w:t xml:space="preserve"> </w:t>
      </w:r>
      <w:r w:rsidRPr="005559B5">
        <w:rPr>
          <w:color w:val="002060"/>
        </w:rPr>
        <w:t>to</w:t>
      </w:r>
      <w:r w:rsidRPr="005559B5">
        <w:rPr>
          <w:color w:val="002060"/>
          <w:spacing w:val="1"/>
        </w:rPr>
        <w:t xml:space="preserve"> </w:t>
      </w:r>
      <w:r w:rsidRPr="005559B5">
        <w:rPr>
          <w:color w:val="002060"/>
        </w:rPr>
        <w:t xml:space="preserve">the </w:t>
      </w:r>
      <w:r w:rsidRPr="005559B5">
        <w:rPr>
          <w:color w:val="002060"/>
          <w:spacing w:val="1"/>
        </w:rPr>
        <w:t>s</w:t>
      </w:r>
      <w:r w:rsidRPr="005559B5">
        <w:rPr>
          <w:color w:val="002060"/>
        </w:rPr>
        <w:t>urf</w:t>
      </w:r>
      <w:r w:rsidRPr="005559B5">
        <w:rPr>
          <w:color w:val="002060"/>
          <w:spacing w:val="-1"/>
        </w:rPr>
        <w:t>a</w:t>
      </w:r>
      <w:r w:rsidRPr="005559B5">
        <w:rPr>
          <w:color w:val="002060"/>
          <w:spacing w:val="1"/>
        </w:rPr>
        <w:t>c</w:t>
      </w:r>
      <w:r w:rsidRPr="005559B5">
        <w:rPr>
          <w:color w:val="002060"/>
        </w:rPr>
        <w:t xml:space="preserve">e </w:t>
      </w:r>
      <w:r w:rsidRPr="005559B5">
        <w:rPr>
          <w:color w:val="002060"/>
          <w:spacing w:val="-1"/>
        </w:rPr>
        <w:t>o</w:t>
      </w:r>
      <w:r w:rsidRPr="005559B5">
        <w:rPr>
          <w:color w:val="002060"/>
        </w:rPr>
        <w:t xml:space="preserve">r </w:t>
      </w:r>
      <w:r w:rsidRPr="005559B5">
        <w:rPr>
          <w:color w:val="002060"/>
          <w:spacing w:val="-1"/>
        </w:rPr>
        <w:t>su</w:t>
      </w:r>
      <w:r w:rsidRPr="005559B5">
        <w:rPr>
          <w:color w:val="002060"/>
        </w:rPr>
        <w:t>b-</w:t>
      </w:r>
      <w:r w:rsidRPr="005559B5">
        <w:rPr>
          <w:color w:val="002060"/>
          <w:spacing w:val="-1"/>
        </w:rPr>
        <w:t>s</w:t>
      </w:r>
      <w:r w:rsidRPr="005559B5">
        <w:rPr>
          <w:color w:val="002060"/>
        </w:rPr>
        <w:t>urf</w:t>
      </w:r>
      <w:r w:rsidRPr="005559B5">
        <w:rPr>
          <w:color w:val="002060"/>
          <w:spacing w:val="-1"/>
        </w:rPr>
        <w:t>a</w:t>
      </w:r>
      <w:r w:rsidRPr="005559B5">
        <w:rPr>
          <w:color w:val="002060"/>
          <w:spacing w:val="1"/>
        </w:rPr>
        <w:t>c</w:t>
      </w:r>
      <w:r w:rsidRPr="005559B5">
        <w:rPr>
          <w:color w:val="002060"/>
        </w:rPr>
        <w:t>e</w:t>
      </w:r>
      <w:r w:rsidRPr="005559B5">
        <w:rPr>
          <w:color w:val="002060"/>
          <w:spacing w:val="-1"/>
        </w:rPr>
        <w:t xml:space="preserve"> </w:t>
      </w:r>
      <w:r w:rsidRPr="005559B5">
        <w:rPr>
          <w:color w:val="002060"/>
        </w:rPr>
        <w:t>wa</w:t>
      </w:r>
      <w:r w:rsidRPr="005559B5">
        <w:rPr>
          <w:color w:val="002060"/>
          <w:spacing w:val="-1"/>
        </w:rPr>
        <w:t>t</w:t>
      </w:r>
      <w:r w:rsidRPr="005559B5">
        <w:rPr>
          <w:color w:val="002060"/>
        </w:rPr>
        <w:t>er.</w:t>
      </w:r>
    </w:p>
    <w:p w:rsidRPr="005559B5" w:rsidR="00955DCE" w:rsidP="00955DCE" w:rsidRDefault="00955DCE" w14:paraId="6D02E489" w14:textId="77777777">
      <w:pPr>
        <w:adjustRightInd w:val="0"/>
        <w:spacing w:before="3" w:line="230" w:lineRule="exact"/>
        <w:ind w:right="80"/>
        <w:rPr>
          <w:color w:val="002060"/>
        </w:rPr>
      </w:pPr>
    </w:p>
    <w:p w:rsidRPr="005559B5" w:rsidR="00955DCE" w:rsidP="00955DCE" w:rsidRDefault="00955DCE" w14:paraId="23065E12" w14:textId="77777777">
      <w:pPr>
        <w:pStyle w:val="Heading5"/>
        <w:jc w:val="both"/>
        <w:rPr>
          <w:rFonts w:cs="Arial"/>
          <w:color w:val="002060"/>
          <w:sz w:val="22"/>
          <w:szCs w:val="22"/>
          <w:lang w:val="en-GB"/>
        </w:rPr>
      </w:pPr>
      <w:bookmarkStart w:name="_Toc15591398" w:id="30"/>
      <w:r w:rsidRPr="005559B5">
        <w:rPr>
          <w:rFonts w:cs="Arial"/>
          <w:color w:val="002060"/>
          <w:sz w:val="22"/>
          <w:szCs w:val="22"/>
          <w:lang w:val="en-GB"/>
        </w:rPr>
        <w:t>2.11</w:t>
      </w:r>
      <w:r w:rsidRPr="005559B5">
        <w:rPr>
          <w:rFonts w:cs="Arial"/>
          <w:color w:val="002060"/>
          <w:spacing w:val="-4"/>
          <w:sz w:val="22"/>
          <w:szCs w:val="22"/>
          <w:lang w:val="en-GB"/>
        </w:rPr>
        <w:t xml:space="preserve"> </w:t>
      </w:r>
      <w:r w:rsidRPr="005559B5">
        <w:rPr>
          <w:rFonts w:cs="Arial"/>
          <w:color w:val="002060"/>
          <w:sz w:val="22"/>
          <w:szCs w:val="22"/>
          <w:lang w:val="en-GB"/>
        </w:rPr>
        <w:t>Provision</w:t>
      </w:r>
      <w:r w:rsidRPr="005559B5">
        <w:rPr>
          <w:rFonts w:cs="Arial"/>
          <w:color w:val="002060"/>
          <w:spacing w:val="-10"/>
          <w:sz w:val="22"/>
          <w:szCs w:val="22"/>
          <w:lang w:val="en-GB"/>
        </w:rPr>
        <w:t xml:space="preserve"> </w:t>
      </w:r>
      <w:r w:rsidRPr="005559B5">
        <w:rPr>
          <w:rFonts w:cs="Arial"/>
          <w:color w:val="002060"/>
          <w:sz w:val="22"/>
          <w:szCs w:val="22"/>
          <w:lang w:val="en-GB"/>
        </w:rPr>
        <w:t>and</w:t>
      </w:r>
      <w:r w:rsidRPr="005559B5">
        <w:rPr>
          <w:rFonts w:cs="Arial"/>
          <w:color w:val="002060"/>
          <w:spacing w:val="-4"/>
          <w:sz w:val="22"/>
          <w:szCs w:val="22"/>
          <w:lang w:val="en-GB"/>
        </w:rPr>
        <w:t xml:space="preserve"> </w:t>
      </w:r>
      <w:r w:rsidRPr="005559B5">
        <w:rPr>
          <w:rFonts w:cs="Arial"/>
          <w:color w:val="002060"/>
          <w:sz w:val="22"/>
          <w:szCs w:val="22"/>
          <w:lang w:val="en-GB"/>
        </w:rPr>
        <w:t>Maintenance</w:t>
      </w:r>
      <w:r w:rsidRPr="005559B5">
        <w:rPr>
          <w:rFonts w:cs="Arial"/>
          <w:color w:val="002060"/>
          <w:spacing w:val="-13"/>
          <w:sz w:val="22"/>
          <w:szCs w:val="22"/>
          <w:lang w:val="en-GB"/>
        </w:rPr>
        <w:t xml:space="preserve"> </w:t>
      </w:r>
      <w:r w:rsidRPr="005559B5">
        <w:rPr>
          <w:rFonts w:cs="Arial"/>
          <w:color w:val="002060"/>
          <w:sz w:val="22"/>
          <w:szCs w:val="22"/>
          <w:lang w:val="en-GB"/>
        </w:rPr>
        <w:t>of</w:t>
      </w:r>
      <w:r w:rsidRPr="005559B5">
        <w:rPr>
          <w:rFonts w:cs="Arial"/>
          <w:color w:val="002060"/>
          <w:spacing w:val="-2"/>
          <w:sz w:val="22"/>
          <w:szCs w:val="22"/>
          <w:lang w:val="en-GB"/>
        </w:rPr>
        <w:t xml:space="preserve"> </w:t>
      </w:r>
      <w:r w:rsidRPr="005559B5">
        <w:rPr>
          <w:rFonts w:cs="Arial"/>
          <w:color w:val="002060"/>
          <w:sz w:val="22"/>
          <w:szCs w:val="22"/>
          <w:lang w:val="en-GB"/>
        </w:rPr>
        <w:t>Camps,</w:t>
      </w:r>
      <w:r w:rsidRPr="005559B5">
        <w:rPr>
          <w:rFonts w:cs="Arial"/>
          <w:color w:val="002060"/>
          <w:spacing w:val="-8"/>
          <w:sz w:val="22"/>
          <w:szCs w:val="22"/>
          <w:lang w:val="en-GB"/>
        </w:rPr>
        <w:t xml:space="preserve"> </w:t>
      </w:r>
      <w:r w:rsidRPr="005559B5">
        <w:rPr>
          <w:rFonts w:cs="Arial"/>
          <w:color w:val="002060"/>
          <w:sz w:val="22"/>
          <w:szCs w:val="22"/>
          <w:lang w:val="en-GB"/>
        </w:rPr>
        <w:t>Offices,</w:t>
      </w:r>
      <w:r w:rsidRPr="005559B5">
        <w:rPr>
          <w:rFonts w:cs="Arial"/>
          <w:color w:val="002060"/>
          <w:spacing w:val="-8"/>
          <w:sz w:val="22"/>
          <w:szCs w:val="22"/>
          <w:lang w:val="en-GB"/>
        </w:rPr>
        <w:t xml:space="preserve"> </w:t>
      </w:r>
      <w:r w:rsidRPr="005559B5">
        <w:rPr>
          <w:rFonts w:cs="Arial"/>
          <w:color w:val="002060"/>
          <w:sz w:val="22"/>
          <w:szCs w:val="22"/>
          <w:lang w:val="en-GB"/>
        </w:rPr>
        <w:t>Stores,</w:t>
      </w:r>
      <w:r w:rsidRPr="005559B5">
        <w:rPr>
          <w:rFonts w:cs="Arial"/>
          <w:color w:val="002060"/>
          <w:spacing w:val="-7"/>
          <w:sz w:val="22"/>
          <w:szCs w:val="22"/>
          <w:lang w:val="en-GB"/>
        </w:rPr>
        <w:t xml:space="preserve"> </w:t>
      </w:r>
      <w:r w:rsidRPr="005559B5">
        <w:rPr>
          <w:rFonts w:cs="Arial"/>
          <w:color w:val="002060"/>
          <w:sz w:val="22"/>
          <w:szCs w:val="22"/>
          <w:lang w:val="en-GB"/>
        </w:rPr>
        <w:t>Equipment</w:t>
      </w:r>
      <w:r w:rsidRPr="005559B5">
        <w:rPr>
          <w:rFonts w:cs="Arial"/>
          <w:color w:val="002060"/>
          <w:spacing w:val="-11"/>
          <w:sz w:val="22"/>
          <w:szCs w:val="22"/>
          <w:lang w:val="en-GB"/>
        </w:rPr>
        <w:t xml:space="preserve"> </w:t>
      </w:r>
      <w:r w:rsidRPr="005559B5">
        <w:rPr>
          <w:rFonts w:cs="Arial"/>
          <w:color w:val="002060"/>
          <w:sz w:val="22"/>
          <w:szCs w:val="22"/>
          <w:lang w:val="en-GB"/>
        </w:rPr>
        <w:t>Yards</w:t>
      </w:r>
      <w:bookmarkEnd w:id="30"/>
    </w:p>
    <w:p w:rsidRPr="005559B5" w:rsidR="00955DCE" w:rsidP="00955DCE" w:rsidRDefault="00955DCE" w14:paraId="4653AD95" w14:textId="77777777">
      <w:pPr>
        <w:adjustRightInd w:val="0"/>
        <w:ind w:right="79"/>
        <w:rPr>
          <w:color w:val="002060"/>
        </w:rPr>
      </w:pPr>
      <w:r w:rsidRPr="005559B5">
        <w:rPr>
          <w:color w:val="002060"/>
        </w:rPr>
        <w:t>Vario</w:t>
      </w:r>
      <w:r w:rsidRPr="005559B5">
        <w:rPr>
          <w:color w:val="002060"/>
          <w:spacing w:val="-1"/>
        </w:rPr>
        <w:t>u</w:t>
      </w:r>
      <w:r w:rsidRPr="005559B5">
        <w:rPr>
          <w:color w:val="002060"/>
        </w:rPr>
        <w:t>s works</w:t>
      </w:r>
      <w:r w:rsidRPr="005559B5">
        <w:rPr>
          <w:color w:val="002060"/>
          <w:spacing w:val="1"/>
        </w:rPr>
        <w:t xml:space="preserve"> </w:t>
      </w:r>
      <w:r w:rsidRPr="005559B5">
        <w:rPr>
          <w:color w:val="002060"/>
        </w:rPr>
        <w:t>defi</w:t>
      </w:r>
      <w:r w:rsidRPr="005559B5">
        <w:rPr>
          <w:color w:val="002060"/>
          <w:spacing w:val="-1"/>
        </w:rPr>
        <w:t>n</w:t>
      </w:r>
      <w:r w:rsidRPr="005559B5">
        <w:rPr>
          <w:color w:val="002060"/>
        </w:rPr>
        <w:t>ed</w:t>
      </w:r>
      <w:r w:rsidRPr="005559B5">
        <w:rPr>
          <w:color w:val="002060"/>
          <w:spacing w:val="1"/>
        </w:rPr>
        <w:t xml:space="preserve"> </w:t>
      </w:r>
      <w:r w:rsidRPr="005559B5">
        <w:rPr>
          <w:color w:val="002060"/>
          <w:spacing w:val="-1"/>
        </w:rPr>
        <w:t>u</w:t>
      </w:r>
      <w:r w:rsidRPr="005559B5">
        <w:rPr>
          <w:color w:val="002060"/>
        </w:rPr>
        <w:t>n</w:t>
      </w:r>
      <w:r w:rsidRPr="005559B5">
        <w:rPr>
          <w:color w:val="002060"/>
          <w:spacing w:val="-1"/>
        </w:rPr>
        <w:t>d</w:t>
      </w:r>
      <w:r w:rsidRPr="005559B5">
        <w:rPr>
          <w:color w:val="002060"/>
        </w:rPr>
        <w:t>er</w:t>
      </w:r>
      <w:r w:rsidRPr="005559B5">
        <w:rPr>
          <w:color w:val="002060"/>
          <w:spacing w:val="1"/>
        </w:rPr>
        <w:t xml:space="preserve"> </w:t>
      </w:r>
      <w:r w:rsidRPr="005559B5">
        <w:rPr>
          <w:color w:val="002060"/>
        </w:rPr>
        <w:t>th</w:t>
      </w:r>
      <w:r w:rsidRPr="005559B5">
        <w:rPr>
          <w:color w:val="002060"/>
          <w:spacing w:val="-1"/>
        </w:rPr>
        <w:t>i</w:t>
      </w:r>
      <w:r w:rsidRPr="005559B5">
        <w:rPr>
          <w:color w:val="002060"/>
        </w:rPr>
        <w:t>s</w:t>
      </w:r>
      <w:r w:rsidRPr="005559B5">
        <w:rPr>
          <w:color w:val="002060"/>
          <w:spacing w:val="1"/>
        </w:rPr>
        <w:t xml:space="preserve"> </w:t>
      </w:r>
      <w:r w:rsidRPr="005559B5">
        <w:rPr>
          <w:color w:val="002060"/>
        </w:rPr>
        <w:t>item</w:t>
      </w:r>
      <w:r w:rsidRPr="005559B5">
        <w:rPr>
          <w:color w:val="002060"/>
          <w:spacing w:val="1"/>
        </w:rPr>
        <w:t xml:space="preserve"> </w:t>
      </w:r>
      <w:r w:rsidRPr="005559B5">
        <w:rPr>
          <w:color w:val="002060"/>
          <w:spacing w:val="-1"/>
        </w:rPr>
        <w:t>ar</w:t>
      </w:r>
      <w:r w:rsidRPr="005559B5">
        <w:rPr>
          <w:color w:val="002060"/>
        </w:rPr>
        <w:t>e</w:t>
      </w:r>
      <w:r w:rsidRPr="005559B5">
        <w:rPr>
          <w:color w:val="002060"/>
          <w:spacing w:val="1"/>
        </w:rPr>
        <w:t xml:space="preserve"> </w:t>
      </w:r>
      <w:r w:rsidRPr="005559B5">
        <w:rPr>
          <w:color w:val="002060"/>
        </w:rPr>
        <w:t>relat</w:t>
      </w:r>
      <w:r w:rsidRPr="005559B5">
        <w:rPr>
          <w:color w:val="002060"/>
          <w:spacing w:val="-1"/>
        </w:rPr>
        <w:t>e</w:t>
      </w:r>
      <w:r w:rsidRPr="005559B5">
        <w:rPr>
          <w:color w:val="002060"/>
        </w:rPr>
        <w:t>d to</w:t>
      </w:r>
      <w:r w:rsidRPr="005559B5">
        <w:rPr>
          <w:color w:val="002060"/>
          <w:spacing w:val="1"/>
        </w:rPr>
        <w:t xml:space="preserve"> </w:t>
      </w:r>
      <w:r w:rsidRPr="005559B5">
        <w:rPr>
          <w:color w:val="002060"/>
          <w:spacing w:val="-1"/>
        </w:rPr>
        <w:t>p</w:t>
      </w:r>
      <w:r w:rsidRPr="005559B5">
        <w:rPr>
          <w:color w:val="002060"/>
        </w:rPr>
        <w:t>rovisi</w:t>
      </w:r>
      <w:r w:rsidRPr="005559B5">
        <w:rPr>
          <w:color w:val="002060"/>
          <w:spacing w:val="-1"/>
        </w:rPr>
        <w:t>o</w:t>
      </w:r>
      <w:r w:rsidRPr="005559B5">
        <w:rPr>
          <w:color w:val="002060"/>
        </w:rPr>
        <w:t>n</w:t>
      </w:r>
      <w:r w:rsidRPr="005559B5">
        <w:rPr>
          <w:color w:val="002060"/>
          <w:spacing w:val="1"/>
        </w:rPr>
        <w:t xml:space="preserve"> </w:t>
      </w:r>
      <w:r w:rsidRPr="005559B5">
        <w:rPr>
          <w:color w:val="002060"/>
        </w:rPr>
        <w:t>a</w:t>
      </w:r>
      <w:r w:rsidRPr="005559B5">
        <w:rPr>
          <w:color w:val="002060"/>
          <w:spacing w:val="-1"/>
        </w:rPr>
        <w:t>n</w:t>
      </w:r>
      <w:r w:rsidRPr="005559B5">
        <w:rPr>
          <w:color w:val="002060"/>
        </w:rPr>
        <w:t>d mainten</w:t>
      </w:r>
      <w:r w:rsidRPr="005559B5">
        <w:rPr>
          <w:color w:val="002060"/>
          <w:spacing w:val="-1"/>
        </w:rPr>
        <w:t>a</w:t>
      </w:r>
      <w:r w:rsidRPr="005559B5">
        <w:rPr>
          <w:color w:val="002060"/>
        </w:rPr>
        <w:t>nce of</w:t>
      </w:r>
      <w:r w:rsidRPr="005559B5">
        <w:rPr>
          <w:color w:val="002060"/>
          <w:spacing w:val="1"/>
        </w:rPr>
        <w:t xml:space="preserve"> </w:t>
      </w:r>
      <w:r w:rsidRPr="005559B5">
        <w:rPr>
          <w:color w:val="002060"/>
        </w:rPr>
        <w:t>ca</w:t>
      </w:r>
      <w:r w:rsidRPr="005559B5">
        <w:rPr>
          <w:color w:val="002060"/>
          <w:spacing w:val="-1"/>
        </w:rPr>
        <w:t>m</w:t>
      </w:r>
      <w:r w:rsidRPr="005559B5">
        <w:rPr>
          <w:color w:val="002060"/>
        </w:rPr>
        <w:t>ps</w:t>
      </w:r>
      <w:r w:rsidRPr="005559B5">
        <w:rPr>
          <w:color w:val="002060"/>
          <w:spacing w:val="1"/>
        </w:rPr>
        <w:t xml:space="preserve"> </w:t>
      </w:r>
      <w:r w:rsidRPr="005559B5">
        <w:rPr>
          <w:color w:val="002060"/>
        </w:rPr>
        <w:t>f</w:t>
      </w:r>
      <w:r w:rsidRPr="005559B5">
        <w:rPr>
          <w:color w:val="002060"/>
          <w:spacing w:val="-1"/>
        </w:rPr>
        <w:t>o</w:t>
      </w:r>
      <w:r w:rsidRPr="005559B5">
        <w:rPr>
          <w:color w:val="002060"/>
        </w:rPr>
        <w:t>r work person</w:t>
      </w:r>
      <w:r w:rsidRPr="005559B5">
        <w:rPr>
          <w:color w:val="002060"/>
          <w:spacing w:val="1"/>
        </w:rPr>
        <w:t xml:space="preserve"> </w:t>
      </w:r>
      <w:r w:rsidRPr="005559B5">
        <w:rPr>
          <w:color w:val="002060"/>
        </w:rPr>
        <w:t>a</w:t>
      </w:r>
      <w:r w:rsidRPr="005559B5">
        <w:rPr>
          <w:color w:val="002060"/>
          <w:spacing w:val="-1"/>
        </w:rPr>
        <w:t>n</w:t>
      </w:r>
      <w:r w:rsidRPr="005559B5">
        <w:rPr>
          <w:color w:val="002060"/>
        </w:rPr>
        <w:t>d</w:t>
      </w:r>
      <w:r w:rsidRPr="005559B5">
        <w:rPr>
          <w:color w:val="002060"/>
          <w:spacing w:val="1"/>
        </w:rPr>
        <w:t xml:space="preserve"> </w:t>
      </w:r>
      <w:r w:rsidRPr="005559B5">
        <w:rPr>
          <w:color w:val="002060"/>
          <w:spacing w:val="-1"/>
        </w:rPr>
        <w:t>e</w:t>
      </w:r>
      <w:r w:rsidRPr="005559B5">
        <w:rPr>
          <w:color w:val="002060"/>
        </w:rPr>
        <w:t>mploye</w:t>
      </w:r>
      <w:r w:rsidRPr="005559B5">
        <w:rPr>
          <w:color w:val="002060"/>
          <w:spacing w:val="-1"/>
        </w:rPr>
        <w:t>e</w:t>
      </w:r>
      <w:r w:rsidRPr="005559B5">
        <w:rPr>
          <w:color w:val="002060"/>
        </w:rPr>
        <w:t>s,</w:t>
      </w:r>
      <w:r w:rsidRPr="005559B5">
        <w:rPr>
          <w:color w:val="002060"/>
          <w:spacing w:val="1"/>
        </w:rPr>
        <w:t xml:space="preserve"> </w:t>
      </w:r>
      <w:r w:rsidRPr="005559B5">
        <w:rPr>
          <w:color w:val="002060"/>
        </w:rPr>
        <w:t>Contr</w:t>
      </w:r>
      <w:r w:rsidRPr="005559B5">
        <w:rPr>
          <w:color w:val="002060"/>
          <w:spacing w:val="-1"/>
        </w:rPr>
        <w:t>a</w:t>
      </w:r>
      <w:r w:rsidRPr="005559B5">
        <w:rPr>
          <w:color w:val="002060"/>
        </w:rPr>
        <w:t>ctor</w:t>
      </w:r>
      <w:r w:rsidRPr="005559B5">
        <w:rPr>
          <w:color w:val="002060"/>
          <w:spacing w:val="-1"/>
        </w:rPr>
        <w:t>'</w:t>
      </w:r>
      <w:r w:rsidRPr="005559B5">
        <w:rPr>
          <w:color w:val="002060"/>
        </w:rPr>
        <w:t>s</w:t>
      </w:r>
      <w:r w:rsidRPr="005559B5">
        <w:rPr>
          <w:color w:val="002060"/>
          <w:spacing w:val="1"/>
        </w:rPr>
        <w:t xml:space="preserve"> </w:t>
      </w:r>
      <w:r w:rsidRPr="005559B5">
        <w:rPr>
          <w:color w:val="002060"/>
        </w:rPr>
        <w:t>si</w:t>
      </w:r>
      <w:r w:rsidRPr="005559B5">
        <w:rPr>
          <w:color w:val="002060"/>
          <w:spacing w:val="-2"/>
        </w:rPr>
        <w:t>t</w:t>
      </w:r>
      <w:r w:rsidRPr="005559B5">
        <w:rPr>
          <w:color w:val="002060"/>
        </w:rPr>
        <w:t>e</w:t>
      </w:r>
      <w:r w:rsidRPr="005559B5">
        <w:rPr>
          <w:color w:val="002060"/>
          <w:spacing w:val="2"/>
        </w:rPr>
        <w:t xml:space="preserve"> </w:t>
      </w:r>
      <w:r w:rsidRPr="005559B5">
        <w:rPr>
          <w:color w:val="002060"/>
        </w:rPr>
        <w:t>offic</w:t>
      </w:r>
      <w:r w:rsidRPr="005559B5">
        <w:rPr>
          <w:color w:val="002060"/>
          <w:spacing w:val="-1"/>
        </w:rPr>
        <w:t>e</w:t>
      </w:r>
      <w:r w:rsidRPr="005559B5">
        <w:rPr>
          <w:color w:val="002060"/>
        </w:rPr>
        <w:t>s, st</w:t>
      </w:r>
      <w:r w:rsidRPr="005559B5">
        <w:rPr>
          <w:color w:val="002060"/>
          <w:spacing w:val="-1"/>
        </w:rPr>
        <w:t>o</w:t>
      </w:r>
      <w:r w:rsidRPr="005559B5">
        <w:rPr>
          <w:color w:val="002060"/>
        </w:rPr>
        <w:t>res</w:t>
      </w:r>
      <w:r w:rsidRPr="005559B5">
        <w:rPr>
          <w:color w:val="002060"/>
          <w:spacing w:val="1"/>
        </w:rPr>
        <w:t xml:space="preserve"> </w:t>
      </w:r>
      <w:r w:rsidRPr="005559B5">
        <w:rPr>
          <w:color w:val="002060"/>
          <w:spacing w:val="-1"/>
        </w:rPr>
        <w:t>e</w:t>
      </w:r>
      <w:r w:rsidRPr="005559B5">
        <w:rPr>
          <w:color w:val="002060"/>
        </w:rPr>
        <w:t>quip</w:t>
      </w:r>
      <w:r w:rsidRPr="005559B5">
        <w:rPr>
          <w:color w:val="002060"/>
          <w:spacing w:val="-1"/>
        </w:rPr>
        <w:t>me</w:t>
      </w:r>
      <w:r w:rsidRPr="005559B5">
        <w:rPr>
          <w:color w:val="002060"/>
        </w:rPr>
        <w:t>nt</w:t>
      </w:r>
      <w:r w:rsidRPr="005559B5">
        <w:rPr>
          <w:color w:val="002060"/>
          <w:spacing w:val="2"/>
        </w:rPr>
        <w:t xml:space="preserve"> </w:t>
      </w:r>
      <w:r w:rsidRPr="005559B5">
        <w:rPr>
          <w:color w:val="002060"/>
        </w:rPr>
        <w:t>yar</w:t>
      </w:r>
      <w:r w:rsidRPr="005559B5">
        <w:rPr>
          <w:color w:val="002060"/>
          <w:spacing w:val="-1"/>
        </w:rPr>
        <w:t>d</w:t>
      </w:r>
      <w:r w:rsidRPr="005559B5">
        <w:rPr>
          <w:color w:val="002060"/>
        </w:rPr>
        <w:t>s</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w</w:t>
      </w:r>
      <w:r w:rsidRPr="005559B5">
        <w:rPr>
          <w:color w:val="002060"/>
          <w:spacing w:val="-1"/>
        </w:rPr>
        <w:t>o</w:t>
      </w:r>
      <w:r w:rsidRPr="005559B5">
        <w:rPr>
          <w:color w:val="002060"/>
        </w:rPr>
        <w:t>rksho</w:t>
      </w:r>
      <w:r w:rsidRPr="005559B5">
        <w:rPr>
          <w:color w:val="002060"/>
          <w:spacing w:val="-1"/>
        </w:rPr>
        <w:t>p</w:t>
      </w:r>
      <w:r w:rsidRPr="005559B5">
        <w:rPr>
          <w:color w:val="002060"/>
        </w:rPr>
        <w:t>s.</w:t>
      </w:r>
      <w:r w:rsidRPr="005559B5">
        <w:rPr>
          <w:color w:val="002060"/>
          <w:spacing w:val="1"/>
        </w:rPr>
        <w:t xml:space="preserve"> </w:t>
      </w:r>
      <w:r w:rsidRPr="005559B5">
        <w:rPr>
          <w:color w:val="002060"/>
        </w:rPr>
        <w:t>These cam</w:t>
      </w:r>
      <w:r w:rsidRPr="005559B5">
        <w:rPr>
          <w:color w:val="002060"/>
          <w:spacing w:val="-1"/>
        </w:rPr>
        <w:t>p</w:t>
      </w:r>
      <w:r w:rsidRPr="005559B5">
        <w:rPr>
          <w:color w:val="002060"/>
        </w:rPr>
        <w:t>s</w:t>
      </w:r>
      <w:r w:rsidRPr="005559B5">
        <w:rPr>
          <w:color w:val="002060"/>
          <w:spacing w:val="1"/>
        </w:rPr>
        <w:t xml:space="preserve"> </w:t>
      </w:r>
      <w:r w:rsidRPr="005559B5">
        <w:rPr>
          <w:color w:val="002060"/>
        </w:rPr>
        <w:t>m</w:t>
      </w:r>
      <w:r w:rsidRPr="005559B5">
        <w:rPr>
          <w:color w:val="002060"/>
          <w:spacing w:val="-1"/>
        </w:rPr>
        <w:t>u</w:t>
      </w:r>
      <w:r w:rsidRPr="005559B5">
        <w:rPr>
          <w:color w:val="002060"/>
        </w:rPr>
        <w:t>st</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ad</w:t>
      </w:r>
      <w:r w:rsidRPr="005559B5">
        <w:rPr>
          <w:color w:val="002060"/>
          <w:spacing w:val="-1"/>
        </w:rPr>
        <w:t>e</w:t>
      </w:r>
      <w:r w:rsidRPr="005559B5">
        <w:rPr>
          <w:color w:val="002060"/>
        </w:rPr>
        <w:t>quate, rai</w:t>
      </w:r>
      <w:r w:rsidRPr="005559B5">
        <w:rPr>
          <w:color w:val="002060"/>
          <w:spacing w:val="-1"/>
        </w:rPr>
        <w:t>n</w:t>
      </w:r>
      <w:r w:rsidRPr="005559B5">
        <w:rPr>
          <w:color w:val="002060"/>
        </w:rPr>
        <w:t>-proof,</w:t>
      </w:r>
      <w:r w:rsidRPr="005559B5">
        <w:rPr>
          <w:color w:val="002060"/>
          <w:spacing w:val="1"/>
        </w:rPr>
        <w:t xml:space="preserve"> </w:t>
      </w:r>
      <w:r w:rsidRPr="005559B5">
        <w:rPr>
          <w:color w:val="002060"/>
        </w:rPr>
        <w:t>s</w:t>
      </w:r>
      <w:r w:rsidRPr="005559B5">
        <w:rPr>
          <w:color w:val="002060"/>
          <w:spacing w:val="-1"/>
        </w:rPr>
        <w:t>p</w:t>
      </w:r>
      <w:r w:rsidRPr="005559B5">
        <w:rPr>
          <w:color w:val="002060"/>
        </w:rPr>
        <w:t>aci</w:t>
      </w:r>
      <w:r w:rsidRPr="005559B5">
        <w:rPr>
          <w:color w:val="002060"/>
          <w:spacing w:val="-1"/>
        </w:rPr>
        <w:t>o</w:t>
      </w:r>
      <w:r w:rsidRPr="005559B5">
        <w:rPr>
          <w:color w:val="002060"/>
        </w:rPr>
        <w:t>us,</w:t>
      </w:r>
      <w:r w:rsidRPr="005559B5">
        <w:rPr>
          <w:color w:val="002060"/>
          <w:spacing w:val="1"/>
        </w:rPr>
        <w:t xml:space="preserve"> </w:t>
      </w:r>
      <w:r w:rsidRPr="005559B5">
        <w:rPr>
          <w:color w:val="002060"/>
        </w:rPr>
        <w:t>airy</w:t>
      </w:r>
      <w:r w:rsidRPr="005559B5">
        <w:rPr>
          <w:color w:val="002060"/>
          <w:spacing w:val="2"/>
        </w:rPr>
        <w:t xml:space="preserve"> </w:t>
      </w:r>
      <w:r w:rsidRPr="005559B5">
        <w:rPr>
          <w:color w:val="002060"/>
          <w:spacing w:val="-1"/>
        </w:rPr>
        <w:t>a</w:t>
      </w:r>
      <w:r w:rsidRPr="005559B5">
        <w:rPr>
          <w:color w:val="002060"/>
        </w:rPr>
        <w:t>nd</w:t>
      </w:r>
      <w:r w:rsidRPr="005559B5">
        <w:rPr>
          <w:color w:val="002060"/>
          <w:spacing w:val="1"/>
        </w:rPr>
        <w:t xml:space="preserve"> </w:t>
      </w:r>
      <w:r w:rsidRPr="005559B5">
        <w:rPr>
          <w:color w:val="002060"/>
        </w:rPr>
        <w:t>hygien</w:t>
      </w:r>
      <w:r w:rsidRPr="005559B5">
        <w:rPr>
          <w:color w:val="002060"/>
          <w:spacing w:val="-1"/>
        </w:rPr>
        <w:t>i</w:t>
      </w:r>
      <w:r w:rsidRPr="005559B5">
        <w:rPr>
          <w:color w:val="002060"/>
        </w:rPr>
        <w:t>c</w:t>
      </w:r>
      <w:r w:rsidRPr="005559B5">
        <w:rPr>
          <w:color w:val="002060"/>
          <w:spacing w:val="1"/>
        </w:rPr>
        <w:t xml:space="preserve"> </w:t>
      </w:r>
      <w:r w:rsidRPr="005559B5">
        <w:rPr>
          <w:color w:val="002060"/>
        </w:rPr>
        <w:t>with</w:t>
      </w:r>
      <w:r w:rsidRPr="005559B5">
        <w:rPr>
          <w:color w:val="002060"/>
          <w:spacing w:val="1"/>
        </w:rPr>
        <w:t xml:space="preserve"> </w:t>
      </w:r>
      <w:r w:rsidRPr="005559B5">
        <w:rPr>
          <w:color w:val="002060"/>
        </w:rPr>
        <w:t>prop</w:t>
      </w:r>
      <w:r w:rsidRPr="005559B5">
        <w:rPr>
          <w:color w:val="002060"/>
          <w:spacing w:val="-1"/>
        </w:rPr>
        <w:t>e</w:t>
      </w:r>
      <w:r w:rsidRPr="005559B5">
        <w:rPr>
          <w:color w:val="002060"/>
        </w:rPr>
        <w:t>r</w:t>
      </w:r>
      <w:r w:rsidRPr="005559B5">
        <w:rPr>
          <w:color w:val="002060"/>
          <w:spacing w:val="1"/>
        </w:rPr>
        <w:t xml:space="preserve"> </w:t>
      </w:r>
      <w:r w:rsidRPr="005559B5">
        <w:rPr>
          <w:color w:val="002060"/>
        </w:rPr>
        <w:t>lig</w:t>
      </w:r>
      <w:r w:rsidRPr="005559B5">
        <w:rPr>
          <w:color w:val="002060"/>
          <w:spacing w:val="-1"/>
        </w:rPr>
        <w:t>h</w:t>
      </w:r>
      <w:r w:rsidRPr="005559B5">
        <w:rPr>
          <w:color w:val="002060"/>
        </w:rPr>
        <w:t>ting</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mat</w:t>
      </w:r>
      <w:r w:rsidRPr="005559B5">
        <w:rPr>
          <w:color w:val="002060"/>
          <w:spacing w:val="-1"/>
        </w:rPr>
        <w:t>e</w:t>
      </w:r>
      <w:r w:rsidRPr="005559B5">
        <w:rPr>
          <w:color w:val="002060"/>
        </w:rPr>
        <w:t>rials stor</w:t>
      </w:r>
      <w:r w:rsidRPr="005559B5">
        <w:rPr>
          <w:color w:val="002060"/>
          <w:spacing w:val="-1"/>
        </w:rPr>
        <w:t>a</w:t>
      </w:r>
      <w:r w:rsidRPr="005559B5">
        <w:rPr>
          <w:color w:val="002060"/>
        </w:rPr>
        <w:t>ge facilit</w:t>
      </w:r>
      <w:r w:rsidRPr="005559B5">
        <w:rPr>
          <w:color w:val="002060"/>
          <w:spacing w:val="-1"/>
        </w:rPr>
        <w:t>i</w:t>
      </w:r>
      <w:r w:rsidRPr="005559B5">
        <w:rPr>
          <w:color w:val="002060"/>
        </w:rPr>
        <w:t xml:space="preserve">es. The </w:t>
      </w:r>
      <w:r w:rsidRPr="005559B5">
        <w:rPr>
          <w:color w:val="002060"/>
          <w:spacing w:val="-1"/>
        </w:rPr>
        <w:t>a</w:t>
      </w:r>
      <w:r w:rsidRPr="005559B5">
        <w:rPr>
          <w:color w:val="002060"/>
        </w:rPr>
        <w:t>rea</w:t>
      </w:r>
      <w:r w:rsidRPr="005559B5">
        <w:rPr>
          <w:color w:val="002060"/>
          <w:spacing w:val="-1"/>
        </w:rPr>
        <w:t xml:space="preserve"> </w:t>
      </w:r>
      <w:r w:rsidRPr="005559B5">
        <w:rPr>
          <w:color w:val="002060"/>
        </w:rPr>
        <w:t xml:space="preserve">shall </w:t>
      </w:r>
      <w:r w:rsidRPr="005559B5">
        <w:rPr>
          <w:color w:val="002060"/>
          <w:spacing w:val="-1"/>
        </w:rPr>
        <w:t>b</w:t>
      </w:r>
      <w:r w:rsidRPr="005559B5">
        <w:rPr>
          <w:color w:val="002060"/>
        </w:rPr>
        <w:t>e k</w:t>
      </w:r>
      <w:r w:rsidRPr="005559B5">
        <w:rPr>
          <w:color w:val="002060"/>
          <w:spacing w:val="-1"/>
        </w:rPr>
        <w:t>e</w:t>
      </w:r>
      <w:r w:rsidRPr="005559B5">
        <w:rPr>
          <w:color w:val="002060"/>
        </w:rPr>
        <w:t>pt neat and</w:t>
      </w:r>
      <w:r w:rsidRPr="005559B5">
        <w:rPr>
          <w:color w:val="002060"/>
          <w:spacing w:val="-1"/>
        </w:rPr>
        <w:t xml:space="preserve"> </w:t>
      </w:r>
      <w:r w:rsidRPr="005559B5">
        <w:rPr>
          <w:color w:val="002060"/>
        </w:rPr>
        <w:t>cle</w:t>
      </w:r>
      <w:r w:rsidRPr="005559B5">
        <w:rPr>
          <w:color w:val="002060"/>
          <w:spacing w:val="-1"/>
        </w:rPr>
        <w:t>a</w:t>
      </w:r>
      <w:r w:rsidRPr="005559B5">
        <w:rPr>
          <w:color w:val="002060"/>
        </w:rPr>
        <w:t>n. Space all</w:t>
      </w:r>
      <w:r w:rsidRPr="005559B5">
        <w:rPr>
          <w:color w:val="002060"/>
          <w:spacing w:val="-1"/>
        </w:rPr>
        <w:t>o</w:t>
      </w:r>
      <w:r w:rsidRPr="005559B5">
        <w:rPr>
          <w:color w:val="002060"/>
        </w:rPr>
        <w:t>ca</w:t>
      </w:r>
      <w:r w:rsidRPr="005559B5">
        <w:rPr>
          <w:color w:val="002060"/>
          <w:spacing w:val="-2"/>
        </w:rPr>
        <w:t>t</w:t>
      </w:r>
      <w:r w:rsidRPr="005559B5">
        <w:rPr>
          <w:color w:val="002060"/>
        </w:rPr>
        <w:t>ed</w:t>
      </w:r>
      <w:r w:rsidRPr="005559B5">
        <w:rPr>
          <w:color w:val="002060"/>
          <w:spacing w:val="1"/>
        </w:rPr>
        <w:t xml:space="preserve"> </w:t>
      </w:r>
      <w:r w:rsidRPr="005559B5">
        <w:rPr>
          <w:color w:val="002060"/>
        </w:rPr>
        <w:t>f</w:t>
      </w:r>
      <w:r w:rsidRPr="005559B5">
        <w:rPr>
          <w:color w:val="002060"/>
          <w:spacing w:val="-1"/>
        </w:rPr>
        <w:t>o</w:t>
      </w:r>
      <w:r w:rsidRPr="005559B5">
        <w:rPr>
          <w:color w:val="002060"/>
        </w:rPr>
        <w:t>r stora</w:t>
      </w:r>
      <w:r w:rsidRPr="005559B5">
        <w:rPr>
          <w:color w:val="002060"/>
          <w:spacing w:val="-1"/>
        </w:rPr>
        <w:t>g</w:t>
      </w:r>
      <w:r w:rsidRPr="005559B5">
        <w:rPr>
          <w:color w:val="002060"/>
        </w:rPr>
        <w:t>e</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spacing w:val="-1"/>
        </w:rPr>
        <w:t>m</w:t>
      </w:r>
      <w:r w:rsidRPr="005559B5">
        <w:rPr>
          <w:color w:val="002060"/>
        </w:rPr>
        <w:t>ateria</w:t>
      </w:r>
      <w:r w:rsidRPr="005559B5">
        <w:rPr>
          <w:color w:val="002060"/>
          <w:spacing w:val="-1"/>
        </w:rPr>
        <w:t>l</w:t>
      </w:r>
      <w:r w:rsidRPr="005559B5">
        <w:rPr>
          <w:color w:val="002060"/>
        </w:rPr>
        <w:t>s</w:t>
      </w:r>
      <w:r w:rsidRPr="005559B5">
        <w:rPr>
          <w:color w:val="002060"/>
          <w:spacing w:val="1"/>
        </w:rPr>
        <w:t xml:space="preserve"> </w:t>
      </w:r>
      <w:r w:rsidRPr="005559B5">
        <w:rPr>
          <w:color w:val="002060"/>
        </w:rPr>
        <w:t>s</w:t>
      </w:r>
      <w:r w:rsidRPr="005559B5">
        <w:rPr>
          <w:color w:val="002060"/>
          <w:spacing w:val="-1"/>
        </w:rPr>
        <w:t>u</w:t>
      </w:r>
      <w:r w:rsidRPr="005559B5">
        <w:rPr>
          <w:color w:val="002060"/>
        </w:rPr>
        <w:t xml:space="preserve">ch </w:t>
      </w:r>
      <w:r w:rsidRPr="005559B5">
        <w:rPr>
          <w:color w:val="002060"/>
          <w:spacing w:val="-1"/>
        </w:rPr>
        <w:t>a</w:t>
      </w:r>
      <w:r w:rsidRPr="005559B5">
        <w:rPr>
          <w:color w:val="002060"/>
        </w:rPr>
        <w:t>s ce</w:t>
      </w:r>
      <w:r w:rsidRPr="005559B5">
        <w:rPr>
          <w:color w:val="002060"/>
          <w:spacing w:val="-1"/>
        </w:rPr>
        <w:t>m</w:t>
      </w:r>
      <w:r w:rsidRPr="005559B5">
        <w:rPr>
          <w:color w:val="002060"/>
        </w:rPr>
        <w:t>ent,</w:t>
      </w:r>
      <w:r w:rsidRPr="005559B5">
        <w:rPr>
          <w:color w:val="002060"/>
          <w:spacing w:val="1"/>
        </w:rPr>
        <w:t xml:space="preserve"> </w:t>
      </w:r>
      <w:r w:rsidRPr="005559B5">
        <w:rPr>
          <w:color w:val="002060"/>
        </w:rPr>
        <w:t>gab</w:t>
      </w:r>
      <w:r w:rsidRPr="005559B5">
        <w:rPr>
          <w:color w:val="002060"/>
          <w:spacing w:val="-1"/>
        </w:rPr>
        <w:t>i</w:t>
      </w:r>
      <w:r w:rsidRPr="005559B5">
        <w:rPr>
          <w:color w:val="002060"/>
        </w:rPr>
        <w:t>on wire,</w:t>
      </w:r>
      <w:r w:rsidRPr="005559B5">
        <w:rPr>
          <w:color w:val="002060"/>
          <w:spacing w:val="1"/>
        </w:rPr>
        <w:t xml:space="preserve"> </w:t>
      </w:r>
      <w:r w:rsidRPr="005559B5">
        <w:rPr>
          <w:color w:val="002060"/>
        </w:rPr>
        <w:t>reinf</w:t>
      </w:r>
      <w:r w:rsidRPr="005559B5">
        <w:rPr>
          <w:color w:val="002060"/>
          <w:spacing w:val="-1"/>
        </w:rPr>
        <w:t>o</w:t>
      </w:r>
      <w:r w:rsidRPr="005559B5">
        <w:rPr>
          <w:color w:val="002060"/>
        </w:rPr>
        <w:t>rci</w:t>
      </w:r>
      <w:r w:rsidRPr="005559B5">
        <w:rPr>
          <w:color w:val="002060"/>
          <w:spacing w:val="-1"/>
        </w:rPr>
        <w:t>n</w:t>
      </w:r>
      <w:r w:rsidRPr="005559B5">
        <w:rPr>
          <w:color w:val="002060"/>
        </w:rPr>
        <w:t>g</w:t>
      </w:r>
      <w:r w:rsidRPr="005559B5">
        <w:rPr>
          <w:color w:val="002060"/>
          <w:spacing w:val="1"/>
        </w:rPr>
        <w:t xml:space="preserve"> </w:t>
      </w:r>
      <w:r w:rsidRPr="005559B5">
        <w:rPr>
          <w:color w:val="002060"/>
        </w:rPr>
        <w:t>w</w:t>
      </w:r>
      <w:r w:rsidRPr="005559B5">
        <w:rPr>
          <w:color w:val="002060"/>
          <w:spacing w:val="-1"/>
        </w:rPr>
        <w:t>i</w:t>
      </w:r>
      <w:r w:rsidRPr="005559B5">
        <w:rPr>
          <w:color w:val="002060"/>
        </w:rPr>
        <w:t>re etc. s</w:t>
      </w:r>
      <w:r w:rsidRPr="005559B5">
        <w:rPr>
          <w:color w:val="002060"/>
          <w:spacing w:val="-1"/>
        </w:rPr>
        <w:t>h</w:t>
      </w:r>
      <w:r w:rsidRPr="005559B5">
        <w:rPr>
          <w:color w:val="002060"/>
        </w:rPr>
        <w:t>all</w:t>
      </w:r>
      <w:r w:rsidRPr="005559B5">
        <w:rPr>
          <w:color w:val="002060"/>
          <w:spacing w:val="1"/>
        </w:rPr>
        <w:t xml:space="preserve"> </w:t>
      </w:r>
      <w:r w:rsidRPr="005559B5">
        <w:rPr>
          <w:color w:val="002060"/>
          <w:spacing w:val="-1"/>
        </w:rPr>
        <w:t>i</w:t>
      </w:r>
      <w:r w:rsidRPr="005559B5">
        <w:rPr>
          <w:color w:val="002060"/>
        </w:rPr>
        <w:t>n gen</w:t>
      </w:r>
      <w:r w:rsidRPr="005559B5">
        <w:rPr>
          <w:color w:val="002060"/>
          <w:spacing w:val="-1"/>
        </w:rPr>
        <w:t>e</w:t>
      </w:r>
      <w:r w:rsidRPr="005559B5">
        <w:rPr>
          <w:color w:val="002060"/>
        </w:rPr>
        <w:t xml:space="preserve">ral be </w:t>
      </w:r>
      <w:r w:rsidRPr="005559B5">
        <w:rPr>
          <w:color w:val="002060"/>
          <w:spacing w:val="-1"/>
        </w:rPr>
        <w:t>da</w:t>
      </w:r>
      <w:r w:rsidRPr="005559B5">
        <w:rPr>
          <w:color w:val="002060"/>
        </w:rPr>
        <w:t>mp-fr</w:t>
      </w:r>
      <w:r w:rsidRPr="005559B5">
        <w:rPr>
          <w:color w:val="002060"/>
          <w:spacing w:val="-1"/>
        </w:rPr>
        <w:t>e</w:t>
      </w:r>
      <w:r w:rsidRPr="005559B5">
        <w:rPr>
          <w:color w:val="002060"/>
        </w:rPr>
        <w:t>e, rai</w:t>
      </w:r>
      <w:r w:rsidRPr="005559B5">
        <w:rPr>
          <w:color w:val="002060"/>
          <w:spacing w:val="-1"/>
        </w:rPr>
        <w:t>n</w:t>
      </w:r>
      <w:r w:rsidRPr="005559B5">
        <w:rPr>
          <w:color w:val="002060"/>
        </w:rPr>
        <w:t>-proof a</w:t>
      </w:r>
      <w:r w:rsidRPr="005559B5">
        <w:rPr>
          <w:color w:val="002060"/>
          <w:spacing w:val="-1"/>
        </w:rPr>
        <w:t>n</w:t>
      </w:r>
      <w:r w:rsidRPr="005559B5">
        <w:rPr>
          <w:color w:val="002060"/>
        </w:rPr>
        <w:t>d away</w:t>
      </w:r>
      <w:r w:rsidRPr="005559B5">
        <w:rPr>
          <w:color w:val="002060"/>
          <w:spacing w:val="1"/>
        </w:rPr>
        <w:t xml:space="preserve"> </w:t>
      </w:r>
      <w:r w:rsidRPr="005559B5">
        <w:rPr>
          <w:color w:val="002060"/>
        </w:rPr>
        <w:t>from petro</w:t>
      </w:r>
      <w:r w:rsidRPr="005559B5">
        <w:rPr>
          <w:color w:val="002060"/>
          <w:spacing w:val="-1"/>
        </w:rPr>
        <w:t>l</w:t>
      </w:r>
      <w:r w:rsidRPr="005559B5">
        <w:rPr>
          <w:color w:val="002060"/>
        </w:rPr>
        <w:t>eum prod</w:t>
      </w:r>
      <w:r w:rsidRPr="005559B5">
        <w:rPr>
          <w:color w:val="002060"/>
          <w:spacing w:val="-1"/>
        </w:rPr>
        <w:t>u</w:t>
      </w:r>
      <w:r w:rsidRPr="005559B5">
        <w:rPr>
          <w:color w:val="002060"/>
        </w:rPr>
        <w:t>cts stora</w:t>
      </w:r>
      <w:r w:rsidRPr="005559B5">
        <w:rPr>
          <w:color w:val="002060"/>
          <w:spacing w:val="-1"/>
        </w:rPr>
        <w:t>g</w:t>
      </w:r>
      <w:r w:rsidRPr="005559B5">
        <w:rPr>
          <w:color w:val="002060"/>
        </w:rPr>
        <w:t>e. Permissi</w:t>
      </w:r>
      <w:r w:rsidRPr="005559B5">
        <w:rPr>
          <w:color w:val="002060"/>
          <w:spacing w:val="-1"/>
        </w:rPr>
        <w:t>o</w:t>
      </w:r>
      <w:r w:rsidRPr="005559B5">
        <w:rPr>
          <w:color w:val="002060"/>
        </w:rPr>
        <w:t>n</w:t>
      </w:r>
      <w:r w:rsidRPr="005559B5">
        <w:rPr>
          <w:color w:val="002060"/>
          <w:spacing w:val="2"/>
        </w:rPr>
        <w:t xml:space="preserve"> </w:t>
      </w:r>
      <w:r w:rsidRPr="005559B5">
        <w:rPr>
          <w:color w:val="002060"/>
          <w:spacing w:val="-1"/>
        </w:rPr>
        <w:t>m</w:t>
      </w:r>
      <w:r w:rsidRPr="005559B5">
        <w:rPr>
          <w:color w:val="002060"/>
        </w:rPr>
        <w:t>ay</w:t>
      </w:r>
      <w:r w:rsidRPr="005559B5">
        <w:rPr>
          <w:color w:val="002060"/>
          <w:spacing w:val="2"/>
        </w:rPr>
        <w:t xml:space="preserve"> </w:t>
      </w:r>
      <w:r w:rsidRPr="005559B5">
        <w:rPr>
          <w:color w:val="002060"/>
        </w:rPr>
        <w:t>be</w:t>
      </w:r>
      <w:r w:rsidRPr="005559B5">
        <w:rPr>
          <w:color w:val="002060"/>
          <w:spacing w:val="1"/>
        </w:rPr>
        <w:t xml:space="preserve"> </w:t>
      </w:r>
      <w:r w:rsidRPr="005559B5">
        <w:rPr>
          <w:color w:val="002060"/>
        </w:rPr>
        <w:t>grant</w:t>
      </w:r>
      <w:r w:rsidRPr="005559B5">
        <w:rPr>
          <w:color w:val="002060"/>
          <w:spacing w:val="-1"/>
        </w:rPr>
        <w:t>e</w:t>
      </w:r>
      <w:r w:rsidRPr="005559B5">
        <w:rPr>
          <w:color w:val="002060"/>
        </w:rPr>
        <w:t>d</w:t>
      </w:r>
      <w:r w:rsidRPr="005559B5">
        <w:rPr>
          <w:color w:val="002060"/>
          <w:spacing w:val="2"/>
        </w:rPr>
        <w:t xml:space="preserve"> </w:t>
      </w:r>
      <w:r w:rsidRPr="005559B5">
        <w:rPr>
          <w:color w:val="002060"/>
        </w:rPr>
        <w:t>by</w:t>
      </w:r>
      <w:r w:rsidRPr="005559B5">
        <w:rPr>
          <w:color w:val="002060"/>
          <w:spacing w:val="2"/>
        </w:rPr>
        <w:t xml:space="preserve"> </w:t>
      </w:r>
      <w:r w:rsidRPr="005559B5">
        <w:rPr>
          <w:color w:val="002060"/>
        </w:rPr>
        <w:t>the</w:t>
      </w:r>
      <w:r w:rsidRPr="005559B5">
        <w:rPr>
          <w:color w:val="002060"/>
          <w:spacing w:val="1"/>
        </w:rPr>
        <w:t xml:space="preserve"> </w:t>
      </w:r>
      <w:r w:rsidRPr="005559B5">
        <w:rPr>
          <w:color w:val="002060"/>
        </w:rPr>
        <w:t>Eng</w:t>
      </w:r>
      <w:r w:rsidRPr="005559B5">
        <w:rPr>
          <w:color w:val="002060"/>
          <w:spacing w:val="-1"/>
        </w:rPr>
        <w:t>i</w:t>
      </w:r>
      <w:r w:rsidRPr="005559B5">
        <w:rPr>
          <w:color w:val="002060"/>
        </w:rPr>
        <w:t>neer</w:t>
      </w:r>
      <w:r w:rsidRPr="005559B5">
        <w:rPr>
          <w:color w:val="002060"/>
          <w:spacing w:val="2"/>
        </w:rPr>
        <w:t xml:space="preserve"> </w:t>
      </w:r>
      <w:r w:rsidRPr="005559B5">
        <w:rPr>
          <w:color w:val="002060"/>
        </w:rPr>
        <w:t>to</w:t>
      </w:r>
      <w:r w:rsidRPr="005559B5">
        <w:rPr>
          <w:color w:val="002060"/>
          <w:spacing w:val="1"/>
        </w:rPr>
        <w:t xml:space="preserve"> </w:t>
      </w:r>
      <w:r w:rsidRPr="005559B5">
        <w:rPr>
          <w:color w:val="002060"/>
        </w:rPr>
        <w:t>er</w:t>
      </w:r>
      <w:r w:rsidRPr="005559B5">
        <w:rPr>
          <w:color w:val="002060"/>
          <w:spacing w:val="-1"/>
        </w:rPr>
        <w:t>e</w:t>
      </w:r>
      <w:r w:rsidRPr="005559B5">
        <w:rPr>
          <w:color w:val="002060"/>
          <w:spacing w:val="1"/>
        </w:rPr>
        <w:t>c</w:t>
      </w:r>
      <w:r w:rsidRPr="005559B5">
        <w:rPr>
          <w:color w:val="002060"/>
        </w:rPr>
        <w:t>t</w:t>
      </w:r>
      <w:r w:rsidRPr="005559B5">
        <w:rPr>
          <w:color w:val="002060"/>
          <w:spacing w:val="1"/>
        </w:rPr>
        <w:t xml:space="preserve"> </w:t>
      </w:r>
      <w:r w:rsidRPr="005559B5">
        <w:rPr>
          <w:color w:val="002060"/>
        </w:rPr>
        <w:t>suitab</w:t>
      </w:r>
      <w:r w:rsidRPr="005559B5">
        <w:rPr>
          <w:color w:val="002060"/>
          <w:spacing w:val="-1"/>
        </w:rPr>
        <w:t>l</w:t>
      </w:r>
      <w:r w:rsidRPr="005559B5">
        <w:rPr>
          <w:color w:val="002060"/>
        </w:rPr>
        <w:t>e</w:t>
      </w:r>
      <w:r w:rsidRPr="005559B5">
        <w:rPr>
          <w:color w:val="002060"/>
          <w:spacing w:val="1"/>
        </w:rPr>
        <w:t xml:space="preserve"> </w:t>
      </w:r>
      <w:r w:rsidRPr="005559B5">
        <w:rPr>
          <w:color w:val="002060"/>
        </w:rPr>
        <w:t>ca</w:t>
      </w:r>
      <w:r w:rsidRPr="005559B5">
        <w:rPr>
          <w:color w:val="002060"/>
          <w:spacing w:val="-1"/>
        </w:rPr>
        <w:t>m</w:t>
      </w:r>
      <w:r w:rsidRPr="005559B5">
        <w:rPr>
          <w:color w:val="002060"/>
        </w:rPr>
        <w:t>ps</w:t>
      </w:r>
      <w:r w:rsidRPr="005559B5">
        <w:rPr>
          <w:color w:val="002060"/>
          <w:spacing w:val="1"/>
        </w:rPr>
        <w:t xml:space="preserve"> </w:t>
      </w:r>
      <w:r w:rsidRPr="005559B5">
        <w:rPr>
          <w:color w:val="002060"/>
        </w:rPr>
        <w:t>within</w:t>
      </w:r>
      <w:r w:rsidRPr="005559B5">
        <w:rPr>
          <w:color w:val="002060"/>
          <w:spacing w:val="1"/>
        </w:rPr>
        <w:t xml:space="preserve"> </w:t>
      </w:r>
      <w:r w:rsidRPr="005559B5">
        <w:rPr>
          <w:color w:val="002060"/>
        </w:rPr>
        <w:t>the right</w:t>
      </w:r>
      <w:r w:rsidRPr="005559B5">
        <w:rPr>
          <w:color w:val="002060"/>
          <w:spacing w:val="1"/>
        </w:rPr>
        <w:t xml:space="preserve"> </w:t>
      </w:r>
      <w:r w:rsidRPr="005559B5">
        <w:rPr>
          <w:color w:val="002060"/>
        </w:rPr>
        <w:t>of</w:t>
      </w:r>
      <w:r w:rsidRPr="005559B5">
        <w:rPr>
          <w:color w:val="002060"/>
          <w:spacing w:val="2"/>
        </w:rPr>
        <w:t xml:space="preserve"> </w:t>
      </w:r>
      <w:r w:rsidRPr="005559B5">
        <w:rPr>
          <w:color w:val="002060"/>
        </w:rPr>
        <w:t>way</w:t>
      </w:r>
      <w:r w:rsidRPr="005559B5">
        <w:rPr>
          <w:color w:val="002060"/>
          <w:spacing w:val="2"/>
        </w:rPr>
        <w:t xml:space="preserve"> </w:t>
      </w:r>
      <w:r w:rsidRPr="005559B5">
        <w:rPr>
          <w:color w:val="002060"/>
        </w:rPr>
        <w:t>free</w:t>
      </w:r>
      <w:r w:rsidRPr="005559B5">
        <w:rPr>
          <w:color w:val="002060"/>
          <w:spacing w:val="2"/>
        </w:rPr>
        <w:t xml:space="preserve"> </w:t>
      </w:r>
      <w:r w:rsidRPr="005559B5">
        <w:rPr>
          <w:color w:val="002060"/>
        </w:rPr>
        <w:t>of ch</w:t>
      </w:r>
      <w:r w:rsidRPr="005559B5">
        <w:rPr>
          <w:color w:val="002060"/>
          <w:spacing w:val="-1"/>
        </w:rPr>
        <w:t>a</w:t>
      </w:r>
      <w:r w:rsidRPr="005559B5">
        <w:rPr>
          <w:color w:val="002060"/>
        </w:rPr>
        <w:t>rge,</w:t>
      </w:r>
      <w:r w:rsidRPr="005559B5">
        <w:rPr>
          <w:color w:val="002060"/>
          <w:spacing w:val="23"/>
        </w:rPr>
        <w:t xml:space="preserve"> </w:t>
      </w:r>
      <w:r w:rsidRPr="005559B5">
        <w:rPr>
          <w:color w:val="002060"/>
        </w:rPr>
        <w:t>if</w:t>
      </w:r>
      <w:r w:rsidRPr="005559B5">
        <w:rPr>
          <w:color w:val="002060"/>
          <w:spacing w:val="25"/>
        </w:rPr>
        <w:t xml:space="preserve"> </w:t>
      </w:r>
      <w:r w:rsidRPr="005559B5">
        <w:rPr>
          <w:color w:val="002060"/>
        </w:rPr>
        <w:t>s</w:t>
      </w:r>
      <w:r w:rsidRPr="005559B5">
        <w:rPr>
          <w:color w:val="002060"/>
          <w:spacing w:val="-1"/>
        </w:rPr>
        <w:t>u</w:t>
      </w:r>
      <w:r w:rsidRPr="005559B5">
        <w:rPr>
          <w:color w:val="002060"/>
        </w:rPr>
        <w:t>ch</w:t>
      </w:r>
      <w:r w:rsidRPr="005559B5">
        <w:rPr>
          <w:color w:val="002060"/>
          <w:spacing w:val="24"/>
        </w:rPr>
        <w:t xml:space="preserve"> </w:t>
      </w:r>
      <w:r w:rsidRPr="005559B5">
        <w:rPr>
          <w:color w:val="002060"/>
        </w:rPr>
        <w:t>est</w:t>
      </w:r>
      <w:r w:rsidRPr="005559B5">
        <w:rPr>
          <w:color w:val="002060"/>
          <w:spacing w:val="-1"/>
        </w:rPr>
        <w:t>a</w:t>
      </w:r>
      <w:r w:rsidRPr="005559B5">
        <w:rPr>
          <w:color w:val="002060"/>
        </w:rPr>
        <w:t>blis</w:t>
      </w:r>
      <w:r w:rsidRPr="005559B5">
        <w:rPr>
          <w:color w:val="002060"/>
          <w:spacing w:val="-1"/>
        </w:rPr>
        <w:t>h</w:t>
      </w:r>
      <w:r w:rsidRPr="005559B5">
        <w:rPr>
          <w:color w:val="002060"/>
        </w:rPr>
        <w:t>ments</w:t>
      </w:r>
      <w:r w:rsidRPr="005559B5">
        <w:rPr>
          <w:color w:val="002060"/>
          <w:spacing w:val="25"/>
        </w:rPr>
        <w:t xml:space="preserve"> </w:t>
      </w:r>
      <w:r w:rsidRPr="005559B5">
        <w:rPr>
          <w:color w:val="002060"/>
        </w:rPr>
        <w:t>do</w:t>
      </w:r>
      <w:r w:rsidRPr="005559B5">
        <w:rPr>
          <w:color w:val="002060"/>
          <w:spacing w:val="24"/>
        </w:rPr>
        <w:t xml:space="preserve"> </w:t>
      </w:r>
      <w:r w:rsidRPr="005559B5">
        <w:rPr>
          <w:color w:val="002060"/>
        </w:rPr>
        <w:t>not</w:t>
      </w:r>
      <w:r w:rsidRPr="005559B5">
        <w:rPr>
          <w:color w:val="002060"/>
          <w:spacing w:val="23"/>
        </w:rPr>
        <w:t xml:space="preserve"> </w:t>
      </w:r>
      <w:r w:rsidRPr="005559B5">
        <w:rPr>
          <w:color w:val="002060"/>
        </w:rPr>
        <w:t>c</w:t>
      </w:r>
      <w:r w:rsidRPr="005559B5">
        <w:rPr>
          <w:color w:val="002060"/>
          <w:spacing w:val="-1"/>
        </w:rPr>
        <w:t>a</w:t>
      </w:r>
      <w:r w:rsidRPr="005559B5">
        <w:rPr>
          <w:color w:val="002060"/>
        </w:rPr>
        <w:t>use</w:t>
      </w:r>
      <w:r w:rsidRPr="005559B5">
        <w:rPr>
          <w:color w:val="002060"/>
          <w:spacing w:val="25"/>
        </w:rPr>
        <w:t xml:space="preserve"> </w:t>
      </w:r>
      <w:r w:rsidRPr="005559B5">
        <w:rPr>
          <w:color w:val="002060"/>
          <w:spacing w:val="-1"/>
        </w:rPr>
        <w:t>o</w:t>
      </w:r>
      <w:r w:rsidRPr="005559B5">
        <w:rPr>
          <w:color w:val="002060"/>
        </w:rPr>
        <w:t>bs</w:t>
      </w:r>
      <w:r w:rsidRPr="005559B5">
        <w:rPr>
          <w:color w:val="002060"/>
          <w:spacing w:val="-2"/>
        </w:rPr>
        <w:t>t</w:t>
      </w:r>
      <w:r w:rsidRPr="005559B5">
        <w:rPr>
          <w:color w:val="002060"/>
        </w:rPr>
        <w:t>r</w:t>
      </w:r>
      <w:r w:rsidRPr="005559B5">
        <w:rPr>
          <w:color w:val="002060"/>
          <w:spacing w:val="1"/>
        </w:rPr>
        <w:t>uc</w:t>
      </w:r>
      <w:r w:rsidRPr="005559B5">
        <w:rPr>
          <w:color w:val="002060"/>
        </w:rPr>
        <w:t>tions</w:t>
      </w:r>
      <w:r w:rsidRPr="005559B5">
        <w:rPr>
          <w:color w:val="002060"/>
          <w:spacing w:val="26"/>
        </w:rPr>
        <w:t xml:space="preserve"> </w:t>
      </w:r>
      <w:r w:rsidRPr="005559B5">
        <w:rPr>
          <w:color w:val="002060"/>
        </w:rPr>
        <w:t>to</w:t>
      </w:r>
      <w:r w:rsidRPr="005559B5">
        <w:rPr>
          <w:color w:val="002060"/>
          <w:spacing w:val="25"/>
        </w:rPr>
        <w:t xml:space="preserve"> </w:t>
      </w:r>
      <w:r w:rsidRPr="005559B5">
        <w:rPr>
          <w:color w:val="002060"/>
        </w:rPr>
        <w:t>traffi</w:t>
      </w:r>
      <w:r w:rsidRPr="005559B5">
        <w:rPr>
          <w:color w:val="002060"/>
          <w:spacing w:val="1"/>
        </w:rPr>
        <w:t>c</w:t>
      </w:r>
      <w:r w:rsidRPr="005559B5">
        <w:rPr>
          <w:color w:val="002060"/>
        </w:rPr>
        <w:t>,</w:t>
      </w:r>
      <w:r w:rsidRPr="005559B5">
        <w:rPr>
          <w:color w:val="002060"/>
          <w:spacing w:val="25"/>
        </w:rPr>
        <w:t xml:space="preserve"> </w:t>
      </w:r>
      <w:r w:rsidRPr="005559B5">
        <w:rPr>
          <w:color w:val="002060"/>
        </w:rPr>
        <w:t>nuisan</w:t>
      </w:r>
      <w:r w:rsidRPr="005559B5">
        <w:rPr>
          <w:color w:val="002060"/>
          <w:spacing w:val="1"/>
        </w:rPr>
        <w:t>c</w:t>
      </w:r>
      <w:r w:rsidRPr="005559B5">
        <w:rPr>
          <w:color w:val="002060"/>
        </w:rPr>
        <w:t>e</w:t>
      </w:r>
      <w:r w:rsidRPr="005559B5">
        <w:rPr>
          <w:color w:val="002060"/>
          <w:spacing w:val="25"/>
        </w:rPr>
        <w:t xml:space="preserve"> </w:t>
      </w:r>
      <w:r w:rsidRPr="005559B5">
        <w:rPr>
          <w:color w:val="002060"/>
        </w:rPr>
        <w:t>to</w:t>
      </w:r>
      <w:r w:rsidRPr="005559B5">
        <w:rPr>
          <w:color w:val="002060"/>
          <w:spacing w:val="25"/>
        </w:rPr>
        <w:t xml:space="preserve"> </w:t>
      </w:r>
      <w:r w:rsidRPr="005559B5">
        <w:rPr>
          <w:color w:val="002060"/>
        </w:rPr>
        <w:t>works</w:t>
      </w:r>
      <w:r w:rsidRPr="005559B5">
        <w:rPr>
          <w:color w:val="002060"/>
          <w:spacing w:val="26"/>
        </w:rPr>
        <w:t xml:space="preserve"> </w:t>
      </w:r>
      <w:r w:rsidRPr="005559B5">
        <w:rPr>
          <w:color w:val="002060"/>
        </w:rPr>
        <w:t>e</w:t>
      </w:r>
      <w:r w:rsidRPr="005559B5">
        <w:rPr>
          <w:color w:val="002060"/>
          <w:spacing w:val="-2"/>
        </w:rPr>
        <w:t>x</w:t>
      </w:r>
      <w:r w:rsidRPr="005559B5">
        <w:rPr>
          <w:color w:val="002060"/>
        </w:rPr>
        <w:t>e</w:t>
      </w:r>
      <w:r w:rsidRPr="005559B5">
        <w:rPr>
          <w:color w:val="002060"/>
          <w:spacing w:val="1"/>
        </w:rPr>
        <w:t>c</w:t>
      </w:r>
      <w:r w:rsidRPr="005559B5">
        <w:rPr>
          <w:color w:val="002060"/>
        </w:rPr>
        <w:t>ution and adv</w:t>
      </w:r>
      <w:r w:rsidRPr="005559B5">
        <w:rPr>
          <w:color w:val="002060"/>
          <w:spacing w:val="-1"/>
        </w:rPr>
        <w:t>e</w:t>
      </w:r>
      <w:r w:rsidRPr="005559B5">
        <w:rPr>
          <w:color w:val="002060"/>
        </w:rPr>
        <w:t>rse effect to the environ</w:t>
      </w:r>
      <w:r w:rsidRPr="005559B5">
        <w:rPr>
          <w:color w:val="002060"/>
          <w:spacing w:val="-1"/>
        </w:rPr>
        <w:t>m</w:t>
      </w:r>
      <w:r w:rsidRPr="005559B5">
        <w:rPr>
          <w:color w:val="002060"/>
        </w:rPr>
        <w:t>ent.</w:t>
      </w:r>
    </w:p>
    <w:p w:rsidRPr="005559B5" w:rsidR="00955DCE" w:rsidP="00955DCE" w:rsidRDefault="00955DCE" w14:paraId="13370D31" w14:textId="77777777">
      <w:pPr>
        <w:adjustRightInd w:val="0"/>
        <w:spacing w:before="10" w:line="220" w:lineRule="exact"/>
        <w:rPr>
          <w:color w:val="002060"/>
        </w:rPr>
      </w:pPr>
    </w:p>
    <w:p w:rsidRPr="005559B5" w:rsidR="00955DCE" w:rsidP="00955DCE" w:rsidRDefault="00955DCE" w14:paraId="4201BF08" w14:textId="77777777">
      <w:pPr>
        <w:adjustRightInd w:val="0"/>
        <w:ind w:right="79"/>
        <w:rPr>
          <w:color w:val="002060"/>
        </w:rPr>
      </w:pPr>
      <w:r w:rsidRPr="005559B5">
        <w:rPr>
          <w:color w:val="002060"/>
        </w:rPr>
        <w:t>Written</w:t>
      </w:r>
      <w:r w:rsidRPr="005559B5">
        <w:rPr>
          <w:color w:val="002060"/>
          <w:spacing w:val="2"/>
        </w:rPr>
        <w:t xml:space="preserve"> </w:t>
      </w:r>
      <w:r w:rsidRPr="005559B5">
        <w:rPr>
          <w:color w:val="002060"/>
        </w:rPr>
        <w:t>inf</w:t>
      </w:r>
      <w:r w:rsidRPr="005559B5">
        <w:rPr>
          <w:color w:val="002060"/>
          <w:spacing w:val="-1"/>
        </w:rPr>
        <w:t>o</w:t>
      </w:r>
      <w:r w:rsidRPr="005559B5">
        <w:rPr>
          <w:color w:val="002060"/>
        </w:rPr>
        <w:t>rmation</w:t>
      </w:r>
      <w:r w:rsidRPr="005559B5">
        <w:rPr>
          <w:color w:val="002060"/>
          <w:spacing w:val="2"/>
        </w:rPr>
        <w:t xml:space="preserve"> </w:t>
      </w:r>
      <w:r w:rsidRPr="005559B5">
        <w:rPr>
          <w:color w:val="002060"/>
        </w:rPr>
        <w:t>m</w:t>
      </w:r>
      <w:r w:rsidRPr="005559B5">
        <w:rPr>
          <w:color w:val="002060"/>
          <w:spacing w:val="-1"/>
        </w:rPr>
        <w:t>u</w:t>
      </w:r>
      <w:r w:rsidRPr="005559B5">
        <w:rPr>
          <w:color w:val="002060"/>
        </w:rPr>
        <w:t>st</w:t>
      </w:r>
      <w:r w:rsidRPr="005559B5">
        <w:rPr>
          <w:color w:val="002060"/>
          <w:spacing w:val="2"/>
        </w:rPr>
        <w:t xml:space="preserve"> </w:t>
      </w:r>
      <w:r w:rsidRPr="005559B5">
        <w:rPr>
          <w:color w:val="002060"/>
        </w:rPr>
        <w:t>be</w:t>
      </w:r>
      <w:r w:rsidRPr="005559B5">
        <w:rPr>
          <w:color w:val="002060"/>
          <w:spacing w:val="2"/>
        </w:rPr>
        <w:t xml:space="preserve"> </w:t>
      </w:r>
      <w:r w:rsidRPr="005559B5">
        <w:rPr>
          <w:color w:val="002060"/>
        </w:rPr>
        <w:t>given</w:t>
      </w:r>
      <w:r w:rsidRPr="005559B5">
        <w:rPr>
          <w:color w:val="002060"/>
          <w:spacing w:val="2"/>
        </w:rPr>
        <w:t xml:space="preserve"> </w:t>
      </w:r>
      <w:r w:rsidRPr="005559B5">
        <w:rPr>
          <w:color w:val="002060"/>
        </w:rPr>
        <w:t>to</w:t>
      </w:r>
      <w:r w:rsidRPr="005559B5">
        <w:rPr>
          <w:color w:val="002060"/>
          <w:spacing w:val="2"/>
        </w:rPr>
        <w:t xml:space="preserve"> </w:t>
      </w:r>
      <w:r w:rsidRPr="005559B5">
        <w:rPr>
          <w:color w:val="002060"/>
          <w:spacing w:val="-1"/>
        </w:rPr>
        <w:t>a</w:t>
      </w:r>
      <w:r w:rsidRPr="005559B5">
        <w:rPr>
          <w:color w:val="002060"/>
        </w:rPr>
        <w:t>nd</w:t>
      </w:r>
      <w:r w:rsidRPr="005559B5">
        <w:rPr>
          <w:color w:val="002060"/>
          <w:spacing w:val="2"/>
        </w:rPr>
        <w:t xml:space="preserve"> </w:t>
      </w:r>
      <w:r w:rsidRPr="005559B5">
        <w:rPr>
          <w:color w:val="002060"/>
        </w:rPr>
        <w:t>ap</w:t>
      </w:r>
      <w:r w:rsidRPr="005559B5">
        <w:rPr>
          <w:color w:val="002060"/>
          <w:spacing w:val="-1"/>
        </w:rPr>
        <w:t>p</w:t>
      </w:r>
      <w:r w:rsidRPr="005559B5">
        <w:rPr>
          <w:color w:val="002060"/>
        </w:rPr>
        <w:t>roval be</w:t>
      </w:r>
      <w:r w:rsidRPr="005559B5">
        <w:rPr>
          <w:color w:val="002060"/>
          <w:spacing w:val="2"/>
        </w:rPr>
        <w:t xml:space="preserve"> </w:t>
      </w:r>
      <w:r w:rsidRPr="005559B5">
        <w:rPr>
          <w:color w:val="002060"/>
        </w:rPr>
        <w:t>tak</w:t>
      </w:r>
      <w:r w:rsidRPr="005559B5">
        <w:rPr>
          <w:color w:val="002060"/>
          <w:spacing w:val="-1"/>
        </w:rPr>
        <w:t>e</w:t>
      </w:r>
      <w:r w:rsidRPr="005559B5">
        <w:rPr>
          <w:color w:val="002060"/>
        </w:rPr>
        <w:t>n</w:t>
      </w:r>
      <w:r w:rsidRPr="005559B5">
        <w:rPr>
          <w:color w:val="002060"/>
          <w:spacing w:val="2"/>
        </w:rPr>
        <w:t xml:space="preserve"> </w:t>
      </w:r>
      <w:r w:rsidRPr="005559B5">
        <w:rPr>
          <w:color w:val="002060"/>
        </w:rPr>
        <w:t>fr</w:t>
      </w:r>
      <w:r w:rsidRPr="005559B5">
        <w:rPr>
          <w:color w:val="002060"/>
          <w:spacing w:val="-1"/>
        </w:rPr>
        <w:t>o</w:t>
      </w:r>
      <w:r w:rsidRPr="005559B5">
        <w:rPr>
          <w:color w:val="002060"/>
        </w:rPr>
        <w:t>m</w:t>
      </w:r>
      <w:r w:rsidRPr="005559B5">
        <w:rPr>
          <w:color w:val="002060"/>
          <w:spacing w:val="1"/>
        </w:rPr>
        <w:t xml:space="preserve"> </w:t>
      </w:r>
      <w:r w:rsidRPr="005559B5">
        <w:rPr>
          <w:color w:val="002060"/>
        </w:rPr>
        <w:t>the</w:t>
      </w:r>
      <w:r w:rsidRPr="005559B5">
        <w:rPr>
          <w:color w:val="002060"/>
          <w:spacing w:val="2"/>
        </w:rPr>
        <w:t xml:space="preserve"> </w:t>
      </w:r>
      <w:r w:rsidRPr="005559B5">
        <w:rPr>
          <w:color w:val="002060"/>
        </w:rPr>
        <w:t>Engin</w:t>
      </w:r>
      <w:r w:rsidRPr="005559B5">
        <w:rPr>
          <w:color w:val="002060"/>
          <w:spacing w:val="-1"/>
        </w:rPr>
        <w:t>e</w:t>
      </w:r>
      <w:r w:rsidRPr="005559B5">
        <w:rPr>
          <w:color w:val="002060"/>
        </w:rPr>
        <w:t>er</w:t>
      </w:r>
      <w:r w:rsidRPr="005559B5">
        <w:rPr>
          <w:color w:val="002060"/>
          <w:spacing w:val="2"/>
        </w:rPr>
        <w:t xml:space="preserve"> </w:t>
      </w:r>
      <w:r w:rsidRPr="005559B5">
        <w:rPr>
          <w:color w:val="002060"/>
        </w:rPr>
        <w:t>reg</w:t>
      </w:r>
      <w:r w:rsidRPr="005559B5">
        <w:rPr>
          <w:color w:val="002060"/>
          <w:spacing w:val="-1"/>
        </w:rPr>
        <w:t>a</w:t>
      </w:r>
      <w:r w:rsidRPr="005559B5">
        <w:rPr>
          <w:color w:val="002060"/>
        </w:rPr>
        <w:t>rdi</w:t>
      </w:r>
      <w:r w:rsidRPr="005559B5">
        <w:rPr>
          <w:color w:val="002060"/>
          <w:spacing w:val="-1"/>
        </w:rPr>
        <w:t>n</w:t>
      </w:r>
      <w:r w:rsidRPr="005559B5">
        <w:rPr>
          <w:color w:val="002060"/>
        </w:rPr>
        <w:t>g</w:t>
      </w:r>
      <w:r w:rsidRPr="005559B5">
        <w:rPr>
          <w:color w:val="002060"/>
          <w:spacing w:val="2"/>
        </w:rPr>
        <w:t xml:space="preserve"> </w:t>
      </w:r>
      <w:r w:rsidRPr="005559B5">
        <w:rPr>
          <w:color w:val="002060"/>
        </w:rPr>
        <w:t>pro</w:t>
      </w:r>
      <w:r w:rsidRPr="005559B5">
        <w:rPr>
          <w:color w:val="002060"/>
          <w:spacing w:val="-1"/>
        </w:rPr>
        <w:t>pe</w:t>
      </w:r>
      <w:r w:rsidRPr="005559B5">
        <w:rPr>
          <w:color w:val="002060"/>
        </w:rPr>
        <w:t>r establ</w:t>
      </w:r>
      <w:r w:rsidRPr="005559B5">
        <w:rPr>
          <w:color w:val="002060"/>
          <w:spacing w:val="-1"/>
        </w:rPr>
        <w:t>i</w:t>
      </w:r>
      <w:r w:rsidRPr="005559B5">
        <w:rPr>
          <w:color w:val="002060"/>
          <w:spacing w:val="1"/>
        </w:rPr>
        <w:t>s</w:t>
      </w:r>
      <w:r w:rsidRPr="005559B5">
        <w:rPr>
          <w:color w:val="002060"/>
        </w:rPr>
        <w:t>h</w:t>
      </w:r>
      <w:r w:rsidRPr="005559B5">
        <w:rPr>
          <w:color w:val="002060"/>
          <w:spacing w:val="-1"/>
        </w:rPr>
        <w:t>m</w:t>
      </w:r>
      <w:r w:rsidRPr="005559B5">
        <w:rPr>
          <w:color w:val="002060"/>
        </w:rPr>
        <w:t>e</w:t>
      </w:r>
      <w:r w:rsidRPr="005559B5">
        <w:rPr>
          <w:color w:val="002060"/>
          <w:spacing w:val="-1"/>
        </w:rPr>
        <w:t>n</w:t>
      </w:r>
      <w:r w:rsidRPr="005559B5">
        <w:rPr>
          <w:color w:val="002060"/>
        </w:rPr>
        <w:t>t</w:t>
      </w:r>
      <w:r w:rsidRPr="005559B5">
        <w:rPr>
          <w:color w:val="002060"/>
          <w:spacing w:val="18"/>
        </w:rPr>
        <w:t xml:space="preserve"> </w:t>
      </w:r>
      <w:r w:rsidRPr="005559B5">
        <w:rPr>
          <w:color w:val="002060"/>
        </w:rPr>
        <w:t>and</w:t>
      </w:r>
      <w:r w:rsidRPr="005559B5">
        <w:rPr>
          <w:color w:val="002060"/>
          <w:spacing w:val="18"/>
        </w:rPr>
        <w:t xml:space="preserve"> </w:t>
      </w:r>
      <w:r w:rsidRPr="005559B5">
        <w:rPr>
          <w:color w:val="002060"/>
          <w:spacing w:val="-1"/>
        </w:rPr>
        <w:t>m</w:t>
      </w:r>
      <w:r w:rsidRPr="005559B5">
        <w:rPr>
          <w:color w:val="002060"/>
        </w:rPr>
        <w:t>aint</w:t>
      </w:r>
      <w:r w:rsidRPr="005559B5">
        <w:rPr>
          <w:color w:val="002060"/>
          <w:spacing w:val="-1"/>
        </w:rPr>
        <w:t>e</w:t>
      </w:r>
      <w:r w:rsidRPr="005559B5">
        <w:rPr>
          <w:color w:val="002060"/>
        </w:rPr>
        <w:t>na</w:t>
      </w:r>
      <w:r w:rsidRPr="005559B5">
        <w:rPr>
          <w:color w:val="002060"/>
          <w:spacing w:val="-1"/>
        </w:rPr>
        <w:t>n</w:t>
      </w:r>
      <w:r w:rsidRPr="005559B5">
        <w:rPr>
          <w:color w:val="002060"/>
        </w:rPr>
        <w:t>ce</w:t>
      </w:r>
      <w:r w:rsidRPr="005559B5">
        <w:rPr>
          <w:color w:val="002060"/>
          <w:spacing w:val="17"/>
        </w:rPr>
        <w:t xml:space="preserve"> </w:t>
      </w:r>
      <w:r w:rsidRPr="005559B5">
        <w:rPr>
          <w:color w:val="002060"/>
        </w:rPr>
        <w:t>of</w:t>
      </w:r>
      <w:r w:rsidRPr="005559B5">
        <w:rPr>
          <w:color w:val="002060"/>
          <w:spacing w:val="18"/>
        </w:rPr>
        <w:t xml:space="preserve"> </w:t>
      </w:r>
      <w:r w:rsidRPr="005559B5">
        <w:rPr>
          <w:color w:val="002060"/>
        </w:rPr>
        <w:t>such</w:t>
      </w:r>
      <w:r w:rsidRPr="005559B5">
        <w:rPr>
          <w:color w:val="002060"/>
          <w:spacing w:val="18"/>
        </w:rPr>
        <w:t xml:space="preserve"> </w:t>
      </w:r>
      <w:r w:rsidRPr="005559B5">
        <w:rPr>
          <w:color w:val="002060"/>
        </w:rPr>
        <w:t>cam</w:t>
      </w:r>
      <w:r w:rsidRPr="005559B5">
        <w:rPr>
          <w:color w:val="002060"/>
          <w:spacing w:val="-1"/>
        </w:rPr>
        <w:t>p</w:t>
      </w:r>
      <w:r w:rsidRPr="005559B5">
        <w:rPr>
          <w:color w:val="002060"/>
        </w:rPr>
        <w:t>s.</w:t>
      </w:r>
      <w:r w:rsidRPr="005559B5">
        <w:rPr>
          <w:color w:val="002060"/>
          <w:spacing w:val="18"/>
        </w:rPr>
        <w:t xml:space="preserve"> </w:t>
      </w:r>
      <w:r w:rsidRPr="005559B5">
        <w:rPr>
          <w:color w:val="002060"/>
        </w:rPr>
        <w:t>Fai</w:t>
      </w:r>
      <w:r w:rsidRPr="005559B5">
        <w:rPr>
          <w:color w:val="002060"/>
          <w:spacing w:val="-1"/>
        </w:rPr>
        <w:t>l</w:t>
      </w:r>
      <w:r w:rsidRPr="005559B5">
        <w:rPr>
          <w:color w:val="002060"/>
        </w:rPr>
        <w:t>ure</w:t>
      </w:r>
      <w:r w:rsidRPr="005559B5">
        <w:rPr>
          <w:color w:val="002060"/>
          <w:spacing w:val="18"/>
        </w:rPr>
        <w:t xml:space="preserve"> </w:t>
      </w:r>
      <w:r w:rsidRPr="005559B5">
        <w:rPr>
          <w:color w:val="002060"/>
          <w:spacing w:val="-1"/>
        </w:rPr>
        <w:t>i</w:t>
      </w:r>
      <w:r w:rsidRPr="005559B5">
        <w:rPr>
          <w:color w:val="002060"/>
        </w:rPr>
        <w:t>n</w:t>
      </w:r>
      <w:r w:rsidRPr="005559B5">
        <w:rPr>
          <w:color w:val="002060"/>
          <w:spacing w:val="17"/>
        </w:rPr>
        <w:t xml:space="preserve"> </w:t>
      </w:r>
      <w:r w:rsidRPr="005559B5">
        <w:rPr>
          <w:color w:val="002060"/>
        </w:rPr>
        <w:t>co</w:t>
      </w:r>
      <w:r w:rsidRPr="005559B5">
        <w:rPr>
          <w:color w:val="002060"/>
          <w:spacing w:val="-1"/>
        </w:rPr>
        <w:t>m</w:t>
      </w:r>
      <w:r w:rsidRPr="005559B5">
        <w:rPr>
          <w:color w:val="002060"/>
        </w:rPr>
        <w:t>pl</w:t>
      </w:r>
      <w:r w:rsidRPr="005559B5">
        <w:rPr>
          <w:color w:val="002060"/>
          <w:spacing w:val="-1"/>
        </w:rPr>
        <w:t>i</w:t>
      </w:r>
      <w:r w:rsidRPr="005559B5">
        <w:rPr>
          <w:color w:val="002060"/>
        </w:rPr>
        <w:t>ance</w:t>
      </w:r>
      <w:r w:rsidRPr="005559B5">
        <w:rPr>
          <w:color w:val="002060"/>
          <w:spacing w:val="17"/>
        </w:rPr>
        <w:t xml:space="preserve"> </w:t>
      </w:r>
      <w:r w:rsidRPr="005559B5">
        <w:rPr>
          <w:color w:val="002060"/>
        </w:rPr>
        <w:t>with</w:t>
      </w:r>
      <w:r w:rsidRPr="005559B5">
        <w:rPr>
          <w:color w:val="002060"/>
          <w:spacing w:val="18"/>
        </w:rPr>
        <w:t xml:space="preserve"> </w:t>
      </w:r>
      <w:r w:rsidRPr="005559B5">
        <w:rPr>
          <w:color w:val="002060"/>
        </w:rPr>
        <w:t>E</w:t>
      </w:r>
      <w:r w:rsidRPr="005559B5">
        <w:rPr>
          <w:color w:val="002060"/>
          <w:spacing w:val="-1"/>
        </w:rPr>
        <w:t>n</w:t>
      </w:r>
      <w:r w:rsidRPr="005559B5">
        <w:rPr>
          <w:color w:val="002060"/>
        </w:rPr>
        <w:t>gine</w:t>
      </w:r>
      <w:r w:rsidRPr="005559B5">
        <w:rPr>
          <w:color w:val="002060"/>
          <w:spacing w:val="-1"/>
        </w:rPr>
        <w:t>e</w:t>
      </w:r>
      <w:r w:rsidRPr="005559B5">
        <w:rPr>
          <w:color w:val="002060"/>
        </w:rPr>
        <w:t>r</w:t>
      </w:r>
      <w:r w:rsidRPr="005559B5">
        <w:rPr>
          <w:color w:val="002060"/>
          <w:spacing w:val="-1"/>
        </w:rPr>
        <w:t>'</w:t>
      </w:r>
      <w:r w:rsidRPr="005559B5">
        <w:rPr>
          <w:color w:val="002060"/>
        </w:rPr>
        <w:t>s</w:t>
      </w:r>
      <w:r w:rsidRPr="005559B5">
        <w:rPr>
          <w:color w:val="002060"/>
          <w:spacing w:val="18"/>
        </w:rPr>
        <w:t xml:space="preserve"> </w:t>
      </w:r>
      <w:r w:rsidRPr="005559B5">
        <w:rPr>
          <w:color w:val="002060"/>
        </w:rPr>
        <w:t>i</w:t>
      </w:r>
      <w:r w:rsidRPr="005559B5">
        <w:rPr>
          <w:color w:val="002060"/>
          <w:spacing w:val="-1"/>
        </w:rPr>
        <w:t>n</w:t>
      </w:r>
      <w:r w:rsidRPr="005559B5">
        <w:rPr>
          <w:color w:val="002060"/>
        </w:rPr>
        <w:t>struction in respect of overall standard will lead to</w:t>
      </w:r>
      <w:r w:rsidRPr="005559B5">
        <w:rPr>
          <w:color w:val="002060"/>
          <w:spacing w:val="2"/>
        </w:rPr>
        <w:t xml:space="preserve"> </w:t>
      </w:r>
      <w:r w:rsidRPr="005559B5">
        <w:rPr>
          <w:color w:val="002060"/>
        </w:rPr>
        <w:t>reduction or with holding of payment.</w:t>
      </w:r>
    </w:p>
    <w:p w:rsidRPr="005559B5" w:rsidR="00955DCE" w:rsidP="00955DCE" w:rsidRDefault="00955DCE" w14:paraId="580A7284" w14:textId="77777777">
      <w:pPr>
        <w:pStyle w:val="Heading5"/>
        <w:jc w:val="both"/>
        <w:rPr>
          <w:rFonts w:cs="Arial"/>
          <w:color w:val="002060"/>
          <w:sz w:val="22"/>
          <w:szCs w:val="22"/>
          <w:lang w:val="en-GB"/>
        </w:rPr>
      </w:pPr>
      <w:bookmarkStart w:name="_Toc15591399" w:id="31"/>
      <w:r w:rsidRPr="005559B5">
        <w:rPr>
          <w:rFonts w:cs="Arial"/>
          <w:color w:val="002060"/>
          <w:sz w:val="22"/>
          <w:szCs w:val="22"/>
          <w:lang w:val="en-GB"/>
        </w:rPr>
        <w:t>2.12</w:t>
      </w:r>
      <w:r w:rsidRPr="005559B5">
        <w:rPr>
          <w:rFonts w:cs="Arial"/>
          <w:color w:val="002060"/>
          <w:spacing w:val="-4"/>
          <w:sz w:val="22"/>
          <w:szCs w:val="22"/>
          <w:lang w:val="en-GB"/>
        </w:rPr>
        <w:t xml:space="preserve"> </w:t>
      </w:r>
      <w:r w:rsidRPr="005559B5">
        <w:rPr>
          <w:rFonts w:cs="Arial"/>
          <w:color w:val="002060"/>
          <w:sz w:val="22"/>
          <w:szCs w:val="22"/>
          <w:lang w:val="en-GB"/>
        </w:rPr>
        <w:t>Provision</w:t>
      </w:r>
      <w:r w:rsidRPr="005559B5">
        <w:rPr>
          <w:rFonts w:cs="Arial"/>
          <w:color w:val="002060"/>
          <w:spacing w:val="-10"/>
          <w:sz w:val="22"/>
          <w:szCs w:val="22"/>
          <w:lang w:val="en-GB"/>
        </w:rPr>
        <w:t xml:space="preserve"> </w:t>
      </w:r>
      <w:r w:rsidRPr="005559B5">
        <w:rPr>
          <w:rFonts w:cs="Arial"/>
          <w:color w:val="002060"/>
          <w:sz w:val="22"/>
          <w:szCs w:val="22"/>
          <w:lang w:val="en-GB"/>
        </w:rPr>
        <w:t>and</w:t>
      </w:r>
      <w:r w:rsidRPr="005559B5">
        <w:rPr>
          <w:rFonts w:cs="Arial"/>
          <w:color w:val="002060"/>
          <w:spacing w:val="-4"/>
          <w:sz w:val="22"/>
          <w:szCs w:val="22"/>
          <w:lang w:val="en-GB"/>
        </w:rPr>
        <w:t xml:space="preserve"> </w:t>
      </w:r>
      <w:r w:rsidRPr="005559B5">
        <w:rPr>
          <w:rFonts w:cs="Arial"/>
          <w:color w:val="002060"/>
          <w:sz w:val="22"/>
          <w:szCs w:val="22"/>
          <w:lang w:val="en-GB"/>
        </w:rPr>
        <w:t>Maintenance</w:t>
      </w:r>
      <w:r w:rsidRPr="005559B5">
        <w:rPr>
          <w:rFonts w:cs="Arial"/>
          <w:color w:val="002060"/>
          <w:spacing w:val="-13"/>
          <w:sz w:val="22"/>
          <w:szCs w:val="22"/>
          <w:lang w:val="en-GB"/>
        </w:rPr>
        <w:t xml:space="preserve"> </w:t>
      </w:r>
      <w:r w:rsidRPr="005559B5">
        <w:rPr>
          <w:rFonts w:cs="Arial"/>
          <w:color w:val="002060"/>
          <w:sz w:val="22"/>
          <w:szCs w:val="22"/>
          <w:lang w:val="en-GB"/>
        </w:rPr>
        <w:t>of</w:t>
      </w:r>
      <w:r w:rsidRPr="005559B5">
        <w:rPr>
          <w:rFonts w:cs="Arial"/>
          <w:color w:val="002060"/>
          <w:spacing w:val="-2"/>
          <w:sz w:val="22"/>
          <w:szCs w:val="22"/>
          <w:lang w:val="en-GB"/>
        </w:rPr>
        <w:t xml:space="preserve"> </w:t>
      </w:r>
      <w:r w:rsidRPr="005559B5">
        <w:rPr>
          <w:rFonts w:cs="Arial"/>
          <w:color w:val="002060"/>
          <w:sz w:val="22"/>
          <w:szCs w:val="22"/>
          <w:lang w:val="en-GB"/>
        </w:rPr>
        <w:t>Toilets</w:t>
      </w:r>
      <w:bookmarkEnd w:id="31"/>
    </w:p>
    <w:p w:rsidRPr="005559B5" w:rsidR="00955DCE" w:rsidP="00955DCE" w:rsidRDefault="00955DCE" w14:paraId="23D81F47" w14:textId="77777777">
      <w:pPr>
        <w:adjustRightInd w:val="0"/>
        <w:spacing w:line="239" w:lineRule="auto"/>
        <w:ind w:right="79"/>
        <w:rPr>
          <w:color w:val="002060"/>
        </w:rPr>
      </w:pPr>
      <w:r w:rsidRPr="005559B5">
        <w:rPr>
          <w:color w:val="002060"/>
        </w:rPr>
        <w:t>Provisi</w:t>
      </w:r>
      <w:r w:rsidRPr="005559B5">
        <w:rPr>
          <w:color w:val="002060"/>
          <w:spacing w:val="-1"/>
        </w:rPr>
        <w:t>o</w:t>
      </w:r>
      <w:r w:rsidRPr="005559B5">
        <w:rPr>
          <w:color w:val="002060"/>
        </w:rPr>
        <w:t>n</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spacing w:val="-2"/>
        </w:rPr>
        <w:t>t</w:t>
      </w:r>
      <w:r w:rsidRPr="005559B5">
        <w:rPr>
          <w:color w:val="002060"/>
        </w:rPr>
        <w:t>oilets</w:t>
      </w:r>
      <w:r w:rsidRPr="005559B5">
        <w:rPr>
          <w:color w:val="002060"/>
          <w:spacing w:val="1"/>
        </w:rPr>
        <w:t xml:space="preserve"> </w:t>
      </w:r>
      <w:r w:rsidRPr="005559B5">
        <w:rPr>
          <w:color w:val="002060"/>
        </w:rPr>
        <w:t>f</w:t>
      </w:r>
      <w:r w:rsidRPr="005559B5">
        <w:rPr>
          <w:color w:val="002060"/>
          <w:spacing w:val="-1"/>
        </w:rPr>
        <w:t>o</w:t>
      </w:r>
      <w:r w:rsidRPr="005559B5">
        <w:rPr>
          <w:color w:val="002060"/>
        </w:rPr>
        <w:t>r</w:t>
      </w:r>
      <w:r w:rsidRPr="005559B5">
        <w:rPr>
          <w:color w:val="002060"/>
          <w:spacing w:val="1"/>
        </w:rPr>
        <w:t xml:space="preserve"> </w:t>
      </w:r>
      <w:r w:rsidRPr="005559B5">
        <w:rPr>
          <w:color w:val="002060"/>
        </w:rPr>
        <w:t>l</w:t>
      </w:r>
      <w:r w:rsidRPr="005559B5">
        <w:rPr>
          <w:color w:val="002060"/>
          <w:spacing w:val="-1"/>
        </w:rPr>
        <w:t>ab</w:t>
      </w:r>
      <w:r w:rsidRPr="005559B5">
        <w:rPr>
          <w:color w:val="002060"/>
        </w:rPr>
        <w:t>our and e</w:t>
      </w:r>
      <w:r w:rsidRPr="005559B5">
        <w:rPr>
          <w:color w:val="002060"/>
          <w:spacing w:val="-1"/>
        </w:rPr>
        <w:t>m</w:t>
      </w:r>
      <w:r w:rsidRPr="005559B5">
        <w:rPr>
          <w:color w:val="002060"/>
        </w:rPr>
        <w:t>ployees</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spacing w:val="-1"/>
        </w:rPr>
        <w:t>b</w:t>
      </w:r>
      <w:r w:rsidRPr="005559B5">
        <w:rPr>
          <w:color w:val="002060"/>
        </w:rPr>
        <w:t>e</w:t>
      </w:r>
      <w:r w:rsidRPr="005559B5">
        <w:rPr>
          <w:color w:val="002060"/>
          <w:spacing w:val="1"/>
        </w:rPr>
        <w:t xml:space="preserve"> </w:t>
      </w:r>
      <w:r w:rsidRPr="005559B5">
        <w:rPr>
          <w:color w:val="002060"/>
        </w:rPr>
        <w:t>ma</w:t>
      </w:r>
      <w:r w:rsidRPr="005559B5">
        <w:rPr>
          <w:color w:val="002060"/>
          <w:spacing w:val="-1"/>
        </w:rPr>
        <w:t>d</w:t>
      </w:r>
      <w:r w:rsidRPr="005559B5">
        <w:rPr>
          <w:color w:val="002060"/>
        </w:rPr>
        <w:t>e</w:t>
      </w:r>
      <w:r w:rsidRPr="005559B5">
        <w:rPr>
          <w:color w:val="002060"/>
          <w:spacing w:val="1"/>
        </w:rPr>
        <w:t xml:space="preserve"> </w:t>
      </w:r>
      <w:r w:rsidRPr="005559B5">
        <w:rPr>
          <w:color w:val="002060"/>
        </w:rPr>
        <w:t>to avoid</w:t>
      </w:r>
      <w:r w:rsidRPr="005559B5">
        <w:rPr>
          <w:color w:val="002060"/>
          <w:spacing w:val="1"/>
        </w:rPr>
        <w:t xml:space="preserve"> </w:t>
      </w:r>
      <w:r w:rsidRPr="005559B5">
        <w:rPr>
          <w:color w:val="002060"/>
          <w:spacing w:val="-1"/>
        </w:rPr>
        <w:t>p</w:t>
      </w:r>
      <w:r w:rsidRPr="005559B5">
        <w:rPr>
          <w:color w:val="002060"/>
        </w:rPr>
        <w:t>ublic</w:t>
      </w:r>
      <w:r w:rsidRPr="005559B5">
        <w:rPr>
          <w:color w:val="002060"/>
          <w:spacing w:val="1"/>
        </w:rPr>
        <w:t xml:space="preserve"> </w:t>
      </w:r>
      <w:r w:rsidRPr="005559B5">
        <w:rPr>
          <w:color w:val="002060"/>
        </w:rPr>
        <w:t>nu</w:t>
      </w:r>
      <w:r w:rsidRPr="005559B5">
        <w:rPr>
          <w:color w:val="002060"/>
          <w:spacing w:val="-1"/>
        </w:rPr>
        <w:t>i</w:t>
      </w:r>
      <w:r w:rsidRPr="005559B5">
        <w:rPr>
          <w:color w:val="002060"/>
        </w:rPr>
        <w:t>sa</w:t>
      </w:r>
      <w:r w:rsidRPr="005559B5">
        <w:rPr>
          <w:color w:val="002060"/>
          <w:spacing w:val="-1"/>
        </w:rPr>
        <w:t>n</w:t>
      </w:r>
      <w:r w:rsidRPr="005559B5">
        <w:rPr>
          <w:color w:val="002060"/>
          <w:spacing w:val="1"/>
        </w:rPr>
        <w:t>c</w:t>
      </w:r>
      <w:r w:rsidRPr="005559B5">
        <w:rPr>
          <w:color w:val="002060"/>
        </w:rPr>
        <w:t xml:space="preserve">e </w:t>
      </w:r>
      <w:r w:rsidRPr="005559B5">
        <w:rPr>
          <w:color w:val="002060"/>
          <w:spacing w:val="-1"/>
        </w:rPr>
        <w:t>a</w:t>
      </w:r>
      <w:r w:rsidRPr="005559B5">
        <w:rPr>
          <w:color w:val="002060"/>
        </w:rPr>
        <w:t>s we</w:t>
      </w:r>
      <w:r w:rsidRPr="005559B5">
        <w:rPr>
          <w:color w:val="002060"/>
          <w:spacing w:val="-1"/>
        </w:rPr>
        <w:t>l</w:t>
      </w:r>
      <w:r w:rsidRPr="005559B5">
        <w:rPr>
          <w:color w:val="002060"/>
        </w:rPr>
        <w:t>l</w:t>
      </w:r>
      <w:r w:rsidRPr="005559B5">
        <w:rPr>
          <w:color w:val="002060"/>
          <w:spacing w:val="1"/>
        </w:rPr>
        <w:t xml:space="preserve"> </w:t>
      </w:r>
      <w:r w:rsidRPr="005559B5">
        <w:rPr>
          <w:color w:val="002060"/>
          <w:spacing w:val="-1"/>
        </w:rPr>
        <w:t>a</w:t>
      </w:r>
      <w:r w:rsidRPr="005559B5">
        <w:rPr>
          <w:color w:val="002060"/>
        </w:rPr>
        <w:t>s pollution of</w:t>
      </w:r>
      <w:r w:rsidRPr="005559B5">
        <w:rPr>
          <w:color w:val="002060"/>
          <w:spacing w:val="2"/>
        </w:rPr>
        <w:t xml:space="preserve"> </w:t>
      </w:r>
      <w:r w:rsidRPr="005559B5">
        <w:rPr>
          <w:color w:val="002060"/>
        </w:rPr>
        <w:t>water co</w:t>
      </w:r>
      <w:r w:rsidRPr="005559B5">
        <w:rPr>
          <w:color w:val="002060"/>
          <w:spacing w:val="-1"/>
        </w:rPr>
        <w:t>u</w:t>
      </w:r>
      <w:r w:rsidRPr="005559B5">
        <w:rPr>
          <w:color w:val="002060"/>
        </w:rPr>
        <w:t>rses and</w:t>
      </w:r>
      <w:r w:rsidRPr="005559B5">
        <w:rPr>
          <w:color w:val="002060"/>
          <w:spacing w:val="2"/>
        </w:rPr>
        <w:t xml:space="preserve"> </w:t>
      </w:r>
      <w:r w:rsidRPr="005559B5">
        <w:rPr>
          <w:color w:val="002060"/>
        </w:rPr>
        <w:t>a</w:t>
      </w:r>
      <w:r w:rsidRPr="005559B5">
        <w:rPr>
          <w:color w:val="002060"/>
          <w:spacing w:val="-1"/>
        </w:rPr>
        <w:t>i</w:t>
      </w:r>
      <w:r w:rsidRPr="005559B5">
        <w:rPr>
          <w:color w:val="002060"/>
        </w:rPr>
        <w:t>r.</w:t>
      </w:r>
      <w:r w:rsidRPr="005559B5">
        <w:rPr>
          <w:color w:val="002060"/>
          <w:spacing w:val="2"/>
        </w:rPr>
        <w:t xml:space="preserve"> </w:t>
      </w:r>
      <w:r w:rsidRPr="005559B5">
        <w:rPr>
          <w:color w:val="002060"/>
        </w:rPr>
        <w:t>The Contract</w:t>
      </w:r>
      <w:r w:rsidRPr="005559B5">
        <w:rPr>
          <w:color w:val="002060"/>
          <w:spacing w:val="-1"/>
        </w:rPr>
        <w:t>o</w:t>
      </w:r>
      <w:r w:rsidRPr="005559B5">
        <w:rPr>
          <w:color w:val="002060"/>
        </w:rPr>
        <w:t>r s</w:t>
      </w:r>
      <w:r w:rsidRPr="005559B5">
        <w:rPr>
          <w:color w:val="002060"/>
          <w:spacing w:val="-1"/>
        </w:rPr>
        <w:t>h</w:t>
      </w:r>
      <w:r w:rsidRPr="005559B5">
        <w:rPr>
          <w:color w:val="002060"/>
        </w:rPr>
        <w:t>all</w:t>
      </w:r>
      <w:r w:rsidRPr="005559B5">
        <w:rPr>
          <w:color w:val="002060"/>
          <w:spacing w:val="2"/>
        </w:rPr>
        <w:t xml:space="preserve"> </w:t>
      </w:r>
      <w:r w:rsidRPr="005559B5">
        <w:rPr>
          <w:color w:val="002060"/>
        </w:rPr>
        <w:t>c</w:t>
      </w:r>
      <w:r w:rsidRPr="005559B5">
        <w:rPr>
          <w:color w:val="002060"/>
          <w:spacing w:val="-1"/>
        </w:rPr>
        <w:t>o</w:t>
      </w:r>
      <w:r w:rsidRPr="005559B5">
        <w:rPr>
          <w:color w:val="002060"/>
        </w:rPr>
        <w:t>nstruct suitab</w:t>
      </w:r>
      <w:r w:rsidRPr="005559B5">
        <w:rPr>
          <w:color w:val="002060"/>
          <w:spacing w:val="-1"/>
        </w:rPr>
        <w:t>l</w:t>
      </w:r>
      <w:r w:rsidRPr="005559B5">
        <w:rPr>
          <w:color w:val="002060"/>
        </w:rPr>
        <w:t>e</w:t>
      </w:r>
      <w:r w:rsidRPr="005559B5">
        <w:rPr>
          <w:color w:val="002060"/>
          <w:spacing w:val="2"/>
        </w:rPr>
        <w:t xml:space="preserve"> </w:t>
      </w:r>
      <w:r w:rsidRPr="005559B5">
        <w:rPr>
          <w:color w:val="002060"/>
        </w:rPr>
        <w:t>sept</w:t>
      </w:r>
      <w:r w:rsidRPr="005559B5">
        <w:rPr>
          <w:color w:val="002060"/>
          <w:spacing w:val="-1"/>
        </w:rPr>
        <w:t>i</w:t>
      </w:r>
      <w:r w:rsidRPr="005559B5">
        <w:rPr>
          <w:color w:val="002060"/>
        </w:rPr>
        <w:t>c</w:t>
      </w:r>
      <w:r w:rsidRPr="005559B5">
        <w:rPr>
          <w:color w:val="002060"/>
          <w:spacing w:val="2"/>
        </w:rPr>
        <w:t xml:space="preserve"> </w:t>
      </w:r>
      <w:r w:rsidRPr="005559B5">
        <w:rPr>
          <w:color w:val="002060"/>
        </w:rPr>
        <w:t>ta</w:t>
      </w:r>
      <w:r w:rsidRPr="005559B5">
        <w:rPr>
          <w:color w:val="002060"/>
          <w:spacing w:val="-1"/>
        </w:rPr>
        <w:t>n</w:t>
      </w:r>
      <w:r w:rsidRPr="005559B5">
        <w:rPr>
          <w:color w:val="002060"/>
        </w:rPr>
        <w:t>ks and/</w:t>
      </w:r>
      <w:r w:rsidRPr="005559B5">
        <w:rPr>
          <w:color w:val="002060"/>
          <w:spacing w:val="-1"/>
        </w:rPr>
        <w:t>o</w:t>
      </w:r>
      <w:r w:rsidRPr="005559B5">
        <w:rPr>
          <w:color w:val="002060"/>
        </w:rPr>
        <w:t>r</w:t>
      </w:r>
      <w:r w:rsidRPr="005559B5">
        <w:rPr>
          <w:color w:val="002060"/>
          <w:spacing w:val="2"/>
        </w:rPr>
        <w:t xml:space="preserve"> </w:t>
      </w:r>
      <w:r w:rsidRPr="005559B5">
        <w:rPr>
          <w:color w:val="002060"/>
        </w:rPr>
        <w:t>so</w:t>
      </w:r>
      <w:r w:rsidRPr="005559B5">
        <w:rPr>
          <w:color w:val="002060"/>
          <w:spacing w:val="-1"/>
        </w:rPr>
        <w:t>a</w:t>
      </w:r>
      <w:r w:rsidRPr="005559B5">
        <w:rPr>
          <w:color w:val="002060"/>
        </w:rPr>
        <w:t>k pits</w:t>
      </w:r>
      <w:r w:rsidRPr="005559B5">
        <w:rPr>
          <w:color w:val="002060"/>
          <w:spacing w:val="2"/>
        </w:rPr>
        <w:t xml:space="preserve"> </w:t>
      </w:r>
      <w:r w:rsidRPr="005559B5">
        <w:rPr>
          <w:color w:val="002060"/>
        </w:rPr>
        <w:t>al</w:t>
      </w:r>
      <w:r w:rsidRPr="005559B5">
        <w:rPr>
          <w:color w:val="002060"/>
          <w:spacing w:val="-1"/>
        </w:rPr>
        <w:t>o</w:t>
      </w:r>
      <w:r w:rsidRPr="005559B5">
        <w:rPr>
          <w:color w:val="002060"/>
        </w:rPr>
        <w:t>ng</w:t>
      </w:r>
      <w:r w:rsidRPr="005559B5">
        <w:rPr>
          <w:color w:val="002060"/>
          <w:spacing w:val="2"/>
        </w:rPr>
        <w:t xml:space="preserve"> </w:t>
      </w:r>
      <w:r w:rsidRPr="005559B5">
        <w:rPr>
          <w:color w:val="002060"/>
        </w:rPr>
        <w:t>wi</w:t>
      </w:r>
      <w:r w:rsidRPr="005559B5">
        <w:rPr>
          <w:color w:val="002060"/>
          <w:spacing w:val="-2"/>
        </w:rPr>
        <w:t>t</w:t>
      </w:r>
      <w:r w:rsidRPr="005559B5">
        <w:rPr>
          <w:color w:val="002060"/>
        </w:rPr>
        <w:t>h</w:t>
      </w:r>
      <w:r w:rsidRPr="005559B5">
        <w:rPr>
          <w:color w:val="002060"/>
          <w:spacing w:val="2"/>
        </w:rPr>
        <w:t xml:space="preserve"> </w:t>
      </w:r>
      <w:r w:rsidRPr="005559B5">
        <w:rPr>
          <w:color w:val="002060"/>
        </w:rPr>
        <w:t>ro</w:t>
      </w:r>
      <w:r w:rsidRPr="005559B5">
        <w:rPr>
          <w:color w:val="002060"/>
          <w:spacing w:val="-1"/>
        </w:rPr>
        <w:t>o</w:t>
      </w:r>
      <w:r w:rsidRPr="005559B5">
        <w:rPr>
          <w:color w:val="002060"/>
        </w:rPr>
        <w:t>m</w:t>
      </w:r>
      <w:r w:rsidRPr="005559B5">
        <w:rPr>
          <w:color w:val="002060"/>
          <w:spacing w:val="2"/>
        </w:rPr>
        <w:t xml:space="preserve"> </w:t>
      </w:r>
      <w:r w:rsidRPr="005559B5">
        <w:rPr>
          <w:color w:val="002060"/>
        </w:rPr>
        <w:t>of</w:t>
      </w:r>
      <w:r w:rsidRPr="005559B5">
        <w:rPr>
          <w:color w:val="002060"/>
          <w:spacing w:val="2"/>
        </w:rPr>
        <w:t xml:space="preserve"> </w:t>
      </w:r>
      <w:r w:rsidRPr="005559B5">
        <w:rPr>
          <w:color w:val="002060"/>
        </w:rPr>
        <w:t>pi</w:t>
      </w:r>
      <w:r w:rsidRPr="005559B5">
        <w:rPr>
          <w:color w:val="002060"/>
          <w:spacing w:val="-2"/>
        </w:rPr>
        <w:t>t</w:t>
      </w:r>
      <w:r w:rsidRPr="005559B5">
        <w:rPr>
          <w:color w:val="002060"/>
        </w:rPr>
        <w:t>-type</w:t>
      </w:r>
      <w:r w:rsidRPr="005559B5">
        <w:rPr>
          <w:color w:val="002060"/>
          <w:spacing w:val="2"/>
        </w:rPr>
        <w:t xml:space="preserve"> </w:t>
      </w:r>
      <w:r w:rsidRPr="005559B5">
        <w:rPr>
          <w:color w:val="002060"/>
        </w:rPr>
        <w:t>latri</w:t>
      </w:r>
      <w:r w:rsidRPr="005559B5">
        <w:rPr>
          <w:color w:val="002060"/>
          <w:spacing w:val="-1"/>
        </w:rPr>
        <w:t>n</w:t>
      </w:r>
      <w:r w:rsidRPr="005559B5">
        <w:rPr>
          <w:color w:val="002060"/>
        </w:rPr>
        <w:t>es. Enough</w:t>
      </w:r>
      <w:r w:rsidRPr="005559B5">
        <w:rPr>
          <w:color w:val="002060"/>
          <w:spacing w:val="2"/>
        </w:rPr>
        <w:t xml:space="preserve"> </w:t>
      </w:r>
      <w:r w:rsidRPr="005559B5">
        <w:rPr>
          <w:color w:val="002060"/>
        </w:rPr>
        <w:t>w</w:t>
      </w:r>
      <w:r w:rsidRPr="005559B5">
        <w:rPr>
          <w:color w:val="002060"/>
          <w:spacing w:val="-1"/>
        </w:rPr>
        <w:t>a</w:t>
      </w:r>
      <w:r w:rsidRPr="005559B5">
        <w:rPr>
          <w:color w:val="002060"/>
        </w:rPr>
        <w:t>ter</w:t>
      </w:r>
      <w:r w:rsidRPr="005559B5">
        <w:rPr>
          <w:color w:val="002060"/>
          <w:spacing w:val="2"/>
        </w:rPr>
        <w:t xml:space="preserve"> </w:t>
      </w:r>
      <w:r w:rsidRPr="005559B5">
        <w:rPr>
          <w:color w:val="002060"/>
        </w:rPr>
        <w:t>m</w:t>
      </w:r>
      <w:r w:rsidRPr="005559B5">
        <w:rPr>
          <w:color w:val="002060"/>
          <w:spacing w:val="-1"/>
        </w:rPr>
        <w:t>u</w:t>
      </w:r>
      <w:r w:rsidRPr="005559B5">
        <w:rPr>
          <w:color w:val="002060"/>
        </w:rPr>
        <w:t>st</w:t>
      </w:r>
      <w:r w:rsidRPr="005559B5">
        <w:rPr>
          <w:color w:val="002060"/>
          <w:spacing w:val="2"/>
        </w:rPr>
        <w:t xml:space="preserve"> </w:t>
      </w:r>
      <w:r w:rsidRPr="005559B5">
        <w:rPr>
          <w:color w:val="002060"/>
        </w:rPr>
        <w:t>be</w:t>
      </w:r>
      <w:r w:rsidRPr="005559B5">
        <w:rPr>
          <w:color w:val="002060"/>
          <w:spacing w:val="2"/>
        </w:rPr>
        <w:t xml:space="preserve"> </w:t>
      </w:r>
      <w:r w:rsidRPr="005559B5">
        <w:rPr>
          <w:color w:val="002060"/>
          <w:spacing w:val="-1"/>
        </w:rPr>
        <w:t>p</w:t>
      </w:r>
      <w:r w:rsidRPr="005559B5">
        <w:rPr>
          <w:color w:val="002060"/>
        </w:rPr>
        <w:t>rovided</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maintain</w:t>
      </w:r>
      <w:r w:rsidRPr="005559B5">
        <w:rPr>
          <w:color w:val="002060"/>
          <w:spacing w:val="-1"/>
        </w:rPr>
        <w:t>e</w:t>
      </w:r>
      <w:r w:rsidRPr="005559B5">
        <w:rPr>
          <w:color w:val="002060"/>
        </w:rPr>
        <w:t>d</w:t>
      </w:r>
      <w:r w:rsidRPr="005559B5">
        <w:rPr>
          <w:color w:val="002060"/>
          <w:spacing w:val="2"/>
        </w:rPr>
        <w:t xml:space="preserve"> </w:t>
      </w:r>
      <w:r w:rsidRPr="005559B5">
        <w:rPr>
          <w:color w:val="002060"/>
        </w:rPr>
        <w:t>in</w:t>
      </w:r>
      <w:r w:rsidRPr="005559B5">
        <w:rPr>
          <w:color w:val="002060"/>
          <w:spacing w:val="1"/>
        </w:rPr>
        <w:t xml:space="preserve"> </w:t>
      </w:r>
      <w:r w:rsidRPr="005559B5">
        <w:rPr>
          <w:color w:val="002060"/>
        </w:rPr>
        <w:t>the toilets.</w:t>
      </w:r>
      <w:r w:rsidRPr="005559B5">
        <w:rPr>
          <w:color w:val="002060"/>
          <w:spacing w:val="1"/>
        </w:rPr>
        <w:t xml:space="preserve"> </w:t>
      </w:r>
      <w:r w:rsidRPr="005559B5">
        <w:rPr>
          <w:color w:val="002060"/>
        </w:rPr>
        <w:t>Pro</w:t>
      </w:r>
      <w:r w:rsidRPr="005559B5">
        <w:rPr>
          <w:color w:val="002060"/>
          <w:spacing w:val="-1"/>
        </w:rPr>
        <w:t>pe</w:t>
      </w:r>
      <w:r w:rsidRPr="005559B5">
        <w:rPr>
          <w:color w:val="002060"/>
        </w:rPr>
        <w:t>r</w:t>
      </w:r>
      <w:r w:rsidRPr="005559B5">
        <w:rPr>
          <w:color w:val="002060"/>
          <w:spacing w:val="2"/>
        </w:rPr>
        <w:t xml:space="preserve"> </w:t>
      </w:r>
      <w:r w:rsidRPr="005559B5">
        <w:rPr>
          <w:color w:val="002060"/>
        </w:rPr>
        <w:t>meth</w:t>
      </w:r>
      <w:r w:rsidRPr="005559B5">
        <w:rPr>
          <w:color w:val="002060"/>
          <w:spacing w:val="-1"/>
        </w:rPr>
        <w:t>o</w:t>
      </w:r>
      <w:r w:rsidRPr="005559B5">
        <w:rPr>
          <w:color w:val="002060"/>
        </w:rPr>
        <w:t>ds</w:t>
      </w:r>
      <w:r w:rsidRPr="005559B5">
        <w:rPr>
          <w:color w:val="002060"/>
          <w:spacing w:val="1"/>
        </w:rPr>
        <w:t xml:space="preserve"> </w:t>
      </w:r>
      <w:r w:rsidRPr="005559B5">
        <w:rPr>
          <w:color w:val="002060"/>
        </w:rPr>
        <w:t xml:space="preserve">of sanitation </w:t>
      </w:r>
      <w:r w:rsidRPr="005559B5">
        <w:rPr>
          <w:color w:val="002060"/>
          <w:spacing w:val="-1"/>
        </w:rPr>
        <w:t>a</w:t>
      </w:r>
      <w:r w:rsidRPr="005559B5">
        <w:rPr>
          <w:color w:val="002060"/>
        </w:rPr>
        <w:t>nd</w:t>
      </w:r>
      <w:r w:rsidRPr="005559B5">
        <w:rPr>
          <w:color w:val="002060"/>
          <w:spacing w:val="1"/>
        </w:rPr>
        <w:t xml:space="preserve"> </w:t>
      </w:r>
      <w:r w:rsidRPr="005559B5">
        <w:rPr>
          <w:color w:val="002060"/>
        </w:rPr>
        <w:t>hygie</w:t>
      </w:r>
      <w:r w:rsidRPr="005559B5">
        <w:rPr>
          <w:color w:val="002060"/>
          <w:spacing w:val="-1"/>
        </w:rPr>
        <w:t>n</w:t>
      </w:r>
      <w:r w:rsidRPr="005559B5">
        <w:rPr>
          <w:color w:val="002060"/>
        </w:rPr>
        <w:t>e</w:t>
      </w:r>
      <w:r w:rsidRPr="005559B5">
        <w:rPr>
          <w:color w:val="002060"/>
          <w:spacing w:val="1"/>
        </w:rPr>
        <w:t xml:space="preserve"> </w:t>
      </w:r>
      <w:r w:rsidRPr="005559B5">
        <w:rPr>
          <w:color w:val="002060"/>
        </w:rPr>
        <w:t>should</w:t>
      </w:r>
      <w:r w:rsidRPr="005559B5">
        <w:rPr>
          <w:color w:val="002060"/>
          <w:spacing w:val="1"/>
        </w:rPr>
        <w:t xml:space="preserve"> </w:t>
      </w:r>
      <w:r w:rsidRPr="005559B5">
        <w:rPr>
          <w:color w:val="002060"/>
          <w:spacing w:val="-1"/>
        </w:rPr>
        <w:t>b</w:t>
      </w:r>
      <w:r w:rsidRPr="005559B5">
        <w:rPr>
          <w:color w:val="002060"/>
        </w:rPr>
        <w:t>e</w:t>
      </w:r>
      <w:r w:rsidRPr="005559B5">
        <w:rPr>
          <w:color w:val="002060"/>
          <w:spacing w:val="1"/>
        </w:rPr>
        <w:t xml:space="preserve"> </w:t>
      </w:r>
      <w:r w:rsidRPr="005559B5">
        <w:rPr>
          <w:color w:val="002060"/>
        </w:rPr>
        <w:t>e</w:t>
      </w:r>
      <w:r w:rsidRPr="005559B5">
        <w:rPr>
          <w:color w:val="002060"/>
          <w:spacing w:val="-1"/>
        </w:rPr>
        <w:t>m</w:t>
      </w:r>
      <w:r w:rsidRPr="005559B5">
        <w:rPr>
          <w:color w:val="002060"/>
        </w:rPr>
        <w:t>ployed</w:t>
      </w:r>
      <w:r w:rsidRPr="005559B5">
        <w:rPr>
          <w:color w:val="002060"/>
          <w:spacing w:val="1"/>
        </w:rPr>
        <w:t xml:space="preserve"> </w:t>
      </w:r>
      <w:r w:rsidRPr="005559B5">
        <w:rPr>
          <w:color w:val="002060"/>
        </w:rPr>
        <w:t>d</w:t>
      </w:r>
      <w:r w:rsidRPr="005559B5">
        <w:rPr>
          <w:color w:val="002060"/>
          <w:spacing w:val="-1"/>
        </w:rPr>
        <w:t>u</w:t>
      </w:r>
      <w:r w:rsidRPr="005559B5">
        <w:rPr>
          <w:color w:val="002060"/>
        </w:rPr>
        <w:t>ri</w:t>
      </w:r>
      <w:r w:rsidRPr="005559B5">
        <w:rPr>
          <w:color w:val="002060"/>
          <w:spacing w:val="-1"/>
        </w:rPr>
        <w:t>n</w:t>
      </w:r>
      <w:r w:rsidRPr="005559B5">
        <w:rPr>
          <w:color w:val="002060"/>
        </w:rPr>
        <w:t>g</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w</w:t>
      </w:r>
      <w:r w:rsidRPr="005559B5">
        <w:rPr>
          <w:color w:val="002060"/>
          <w:spacing w:val="-1"/>
        </w:rPr>
        <w:t>h</w:t>
      </w:r>
      <w:r w:rsidRPr="005559B5">
        <w:rPr>
          <w:color w:val="002060"/>
        </w:rPr>
        <w:t>ole proj</w:t>
      </w:r>
      <w:r w:rsidRPr="005559B5">
        <w:rPr>
          <w:color w:val="002060"/>
          <w:spacing w:val="-1"/>
        </w:rPr>
        <w:t>e</w:t>
      </w:r>
      <w:r w:rsidRPr="005559B5">
        <w:rPr>
          <w:color w:val="002060"/>
          <w:spacing w:val="1"/>
        </w:rPr>
        <w:t>c</w:t>
      </w:r>
      <w:r w:rsidRPr="005559B5">
        <w:rPr>
          <w:color w:val="002060"/>
        </w:rPr>
        <w:t>t durati</w:t>
      </w:r>
      <w:r w:rsidRPr="005559B5">
        <w:rPr>
          <w:color w:val="002060"/>
          <w:spacing w:val="-1"/>
        </w:rPr>
        <w:t>o</w:t>
      </w:r>
      <w:r w:rsidRPr="005559B5">
        <w:rPr>
          <w:color w:val="002060"/>
        </w:rPr>
        <w:t>n.</w:t>
      </w:r>
    </w:p>
    <w:p w:rsidRPr="005559B5" w:rsidR="00955DCE" w:rsidP="00955DCE" w:rsidRDefault="00955DCE" w14:paraId="35349ACB" w14:textId="77777777">
      <w:pPr>
        <w:adjustRightInd w:val="0"/>
        <w:spacing w:before="11" w:line="220" w:lineRule="exact"/>
        <w:rPr>
          <w:color w:val="002060"/>
        </w:rPr>
      </w:pPr>
    </w:p>
    <w:p w:rsidRPr="005559B5" w:rsidR="00955DCE" w:rsidP="00955DCE" w:rsidRDefault="00955DCE" w14:paraId="3E2339D5" w14:textId="77777777">
      <w:pPr>
        <w:pStyle w:val="Heading5"/>
        <w:jc w:val="both"/>
        <w:rPr>
          <w:rFonts w:cs="Arial"/>
          <w:color w:val="002060"/>
          <w:sz w:val="22"/>
          <w:szCs w:val="22"/>
          <w:lang w:val="en-GB"/>
        </w:rPr>
      </w:pPr>
      <w:bookmarkStart w:name="_Toc15591400" w:id="32"/>
      <w:r w:rsidRPr="005559B5">
        <w:rPr>
          <w:rFonts w:cs="Arial"/>
          <w:color w:val="002060"/>
          <w:sz w:val="22"/>
          <w:szCs w:val="22"/>
          <w:lang w:val="en-GB"/>
        </w:rPr>
        <w:t>2.13</w:t>
      </w:r>
      <w:r w:rsidRPr="005559B5">
        <w:rPr>
          <w:rFonts w:cs="Arial"/>
          <w:color w:val="002060"/>
          <w:spacing w:val="-4"/>
          <w:sz w:val="22"/>
          <w:szCs w:val="22"/>
          <w:lang w:val="en-GB"/>
        </w:rPr>
        <w:t xml:space="preserve"> </w:t>
      </w:r>
      <w:r w:rsidRPr="005559B5">
        <w:rPr>
          <w:rFonts w:cs="Arial"/>
          <w:color w:val="002060"/>
          <w:sz w:val="22"/>
          <w:szCs w:val="22"/>
          <w:lang w:val="en-GB"/>
        </w:rPr>
        <w:t>Provision</w:t>
      </w:r>
      <w:r w:rsidRPr="005559B5">
        <w:rPr>
          <w:rFonts w:cs="Arial"/>
          <w:color w:val="002060"/>
          <w:spacing w:val="-10"/>
          <w:sz w:val="22"/>
          <w:szCs w:val="22"/>
          <w:lang w:val="en-GB"/>
        </w:rPr>
        <w:t xml:space="preserve"> </w:t>
      </w:r>
      <w:r w:rsidRPr="005559B5">
        <w:rPr>
          <w:rFonts w:cs="Arial"/>
          <w:color w:val="002060"/>
          <w:sz w:val="22"/>
          <w:szCs w:val="22"/>
          <w:lang w:val="en-GB"/>
        </w:rPr>
        <w:t>of</w:t>
      </w:r>
      <w:r w:rsidRPr="005559B5">
        <w:rPr>
          <w:rFonts w:cs="Arial"/>
          <w:color w:val="002060"/>
          <w:spacing w:val="-2"/>
          <w:sz w:val="22"/>
          <w:szCs w:val="22"/>
          <w:lang w:val="en-GB"/>
        </w:rPr>
        <w:t xml:space="preserve"> </w:t>
      </w:r>
      <w:r w:rsidRPr="005559B5">
        <w:rPr>
          <w:rFonts w:cs="Arial"/>
          <w:color w:val="002060"/>
          <w:sz w:val="22"/>
          <w:szCs w:val="22"/>
          <w:lang w:val="en-GB"/>
        </w:rPr>
        <w:t>Potable</w:t>
      </w:r>
      <w:r w:rsidRPr="005559B5">
        <w:rPr>
          <w:rFonts w:cs="Arial"/>
          <w:color w:val="002060"/>
          <w:spacing w:val="-8"/>
          <w:sz w:val="22"/>
          <w:szCs w:val="22"/>
          <w:lang w:val="en-GB"/>
        </w:rPr>
        <w:t xml:space="preserve"> </w:t>
      </w:r>
      <w:r w:rsidRPr="005559B5">
        <w:rPr>
          <w:rFonts w:cs="Arial"/>
          <w:color w:val="002060"/>
          <w:sz w:val="22"/>
          <w:szCs w:val="22"/>
          <w:lang w:val="en-GB"/>
        </w:rPr>
        <w:t>Water</w:t>
      </w:r>
      <w:bookmarkEnd w:id="32"/>
    </w:p>
    <w:p w:rsidRPr="005559B5" w:rsidR="00955DCE" w:rsidP="00955DCE" w:rsidRDefault="00955DCE" w14:paraId="686E8348" w14:textId="77777777">
      <w:pPr>
        <w:adjustRightInd w:val="0"/>
        <w:spacing w:after="120"/>
        <w:ind w:right="72"/>
        <w:rPr>
          <w:color w:val="002060"/>
        </w:rPr>
      </w:pPr>
      <w:r w:rsidRPr="005559B5">
        <w:rPr>
          <w:color w:val="002060"/>
        </w:rPr>
        <w:t>The Contr</w:t>
      </w:r>
      <w:r w:rsidRPr="005559B5">
        <w:rPr>
          <w:color w:val="002060"/>
          <w:spacing w:val="-1"/>
        </w:rPr>
        <w:t>a</w:t>
      </w:r>
      <w:r w:rsidRPr="005559B5">
        <w:rPr>
          <w:color w:val="002060"/>
        </w:rPr>
        <w:t>c</w:t>
      </w:r>
      <w:r w:rsidRPr="005559B5">
        <w:rPr>
          <w:color w:val="002060"/>
          <w:spacing w:val="-2"/>
        </w:rPr>
        <w:t>t</w:t>
      </w:r>
      <w:r w:rsidRPr="005559B5">
        <w:rPr>
          <w:color w:val="002060"/>
        </w:rPr>
        <w:t>or shall supp</w:t>
      </w:r>
      <w:r w:rsidRPr="005559B5">
        <w:rPr>
          <w:color w:val="002060"/>
          <w:spacing w:val="-1"/>
        </w:rPr>
        <w:t>l</w:t>
      </w:r>
      <w:r w:rsidRPr="005559B5">
        <w:rPr>
          <w:color w:val="002060"/>
        </w:rPr>
        <w:t>y potable wa</w:t>
      </w:r>
      <w:r w:rsidRPr="005559B5">
        <w:rPr>
          <w:color w:val="002060"/>
          <w:spacing w:val="-2"/>
        </w:rPr>
        <w:t>t</w:t>
      </w:r>
      <w:r w:rsidRPr="005559B5">
        <w:rPr>
          <w:color w:val="002060"/>
        </w:rPr>
        <w:t>er from the com</w:t>
      </w:r>
      <w:r w:rsidRPr="005559B5">
        <w:rPr>
          <w:color w:val="002060"/>
          <w:spacing w:val="-1"/>
        </w:rPr>
        <w:t>m</w:t>
      </w:r>
      <w:r w:rsidRPr="005559B5">
        <w:rPr>
          <w:color w:val="002060"/>
        </w:rPr>
        <w:t>e</w:t>
      </w:r>
      <w:r w:rsidRPr="005559B5">
        <w:rPr>
          <w:color w:val="002060"/>
          <w:spacing w:val="-1"/>
        </w:rPr>
        <w:t>n</w:t>
      </w:r>
      <w:r w:rsidRPr="005559B5">
        <w:rPr>
          <w:color w:val="002060"/>
        </w:rPr>
        <w:t>ce</w:t>
      </w:r>
      <w:r w:rsidRPr="005559B5">
        <w:rPr>
          <w:color w:val="002060"/>
          <w:spacing w:val="-1"/>
        </w:rPr>
        <w:t>m</w:t>
      </w:r>
      <w:r w:rsidRPr="005559B5">
        <w:rPr>
          <w:color w:val="002060"/>
        </w:rPr>
        <w:t>ent</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work</w:t>
      </w:r>
      <w:r w:rsidRPr="005559B5">
        <w:rPr>
          <w:color w:val="002060"/>
          <w:spacing w:val="1"/>
        </w:rPr>
        <w:t xml:space="preserve"> </w:t>
      </w:r>
      <w:r w:rsidRPr="005559B5">
        <w:rPr>
          <w:color w:val="002060"/>
          <w:spacing w:val="-2"/>
        </w:rPr>
        <w:t>t</w:t>
      </w:r>
      <w:r w:rsidRPr="005559B5">
        <w:rPr>
          <w:color w:val="002060"/>
        </w:rPr>
        <w:t>o</w:t>
      </w:r>
      <w:r w:rsidRPr="005559B5">
        <w:rPr>
          <w:color w:val="002060"/>
          <w:spacing w:val="1"/>
        </w:rPr>
        <w:t xml:space="preserve"> </w:t>
      </w:r>
      <w:r w:rsidRPr="005559B5">
        <w:rPr>
          <w:color w:val="002060"/>
        </w:rPr>
        <w:t>Con</w:t>
      </w:r>
      <w:r w:rsidRPr="005559B5">
        <w:rPr>
          <w:color w:val="002060"/>
          <w:spacing w:val="-2"/>
        </w:rPr>
        <w:t>t</w:t>
      </w:r>
      <w:r w:rsidRPr="005559B5">
        <w:rPr>
          <w:color w:val="002060"/>
        </w:rPr>
        <w:t>r</w:t>
      </w:r>
      <w:r w:rsidRPr="005559B5">
        <w:rPr>
          <w:color w:val="002060"/>
          <w:spacing w:val="-1"/>
        </w:rPr>
        <w:t>a</w:t>
      </w:r>
      <w:r w:rsidRPr="005559B5">
        <w:rPr>
          <w:color w:val="002060"/>
        </w:rPr>
        <w:t>ctor</w:t>
      </w:r>
      <w:r w:rsidRPr="005559B5">
        <w:rPr>
          <w:color w:val="002060"/>
          <w:spacing w:val="-1"/>
        </w:rPr>
        <w:t>'</w:t>
      </w:r>
      <w:r w:rsidRPr="005559B5">
        <w:rPr>
          <w:color w:val="002060"/>
        </w:rPr>
        <w:t>s</w:t>
      </w:r>
      <w:r w:rsidRPr="005559B5">
        <w:rPr>
          <w:color w:val="002060"/>
          <w:spacing w:val="1"/>
        </w:rPr>
        <w:t xml:space="preserve"> </w:t>
      </w:r>
      <w:r w:rsidRPr="005559B5">
        <w:rPr>
          <w:color w:val="002060"/>
        </w:rPr>
        <w:t>staff and</w:t>
      </w:r>
      <w:r w:rsidRPr="005559B5">
        <w:rPr>
          <w:color w:val="002060"/>
          <w:spacing w:val="34"/>
        </w:rPr>
        <w:t xml:space="preserve"> </w:t>
      </w:r>
      <w:r w:rsidRPr="005559B5">
        <w:rPr>
          <w:color w:val="002060"/>
        </w:rPr>
        <w:t>w</w:t>
      </w:r>
      <w:r w:rsidRPr="005559B5">
        <w:rPr>
          <w:color w:val="002060"/>
          <w:spacing w:val="-1"/>
        </w:rPr>
        <w:t>o</w:t>
      </w:r>
      <w:r w:rsidRPr="005559B5">
        <w:rPr>
          <w:color w:val="002060"/>
        </w:rPr>
        <w:t>rk</w:t>
      </w:r>
      <w:r w:rsidRPr="005559B5">
        <w:rPr>
          <w:color w:val="002060"/>
          <w:spacing w:val="34"/>
        </w:rPr>
        <w:t xml:space="preserve"> </w:t>
      </w:r>
      <w:r w:rsidRPr="005559B5">
        <w:rPr>
          <w:color w:val="002060"/>
        </w:rPr>
        <w:t>person</w:t>
      </w:r>
      <w:r w:rsidRPr="005559B5">
        <w:rPr>
          <w:color w:val="002060"/>
          <w:spacing w:val="34"/>
        </w:rPr>
        <w:t xml:space="preserve"> </w:t>
      </w:r>
      <w:r w:rsidRPr="005559B5">
        <w:rPr>
          <w:color w:val="002060"/>
        </w:rPr>
        <w:t>both</w:t>
      </w:r>
      <w:r w:rsidRPr="005559B5">
        <w:rPr>
          <w:color w:val="002060"/>
          <w:spacing w:val="34"/>
        </w:rPr>
        <w:t xml:space="preserve"> </w:t>
      </w:r>
      <w:r w:rsidRPr="005559B5">
        <w:rPr>
          <w:color w:val="002060"/>
        </w:rPr>
        <w:t>at</w:t>
      </w:r>
      <w:r w:rsidRPr="005559B5">
        <w:rPr>
          <w:color w:val="002060"/>
          <w:spacing w:val="36"/>
        </w:rPr>
        <w:t xml:space="preserve"> </w:t>
      </w:r>
      <w:r w:rsidRPr="005559B5">
        <w:rPr>
          <w:color w:val="002060"/>
        </w:rPr>
        <w:t>cam</w:t>
      </w:r>
      <w:r w:rsidRPr="005559B5">
        <w:rPr>
          <w:color w:val="002060"/>
          <w:spacing w:val="-1"/>
        </w:rPr>
        <w:t>p</w:t>
      </w:r>
      <w:r w:rsidRPr="005559B5">
        <w:rPr>
          <w:color w:val="002060"/>
        </w:rPr>
        <w:t>s</w:t>
      </w:r>
      <w:r w:rsidRPr="005559B5">
        <w:rPr>
          <w:color w:val="002060"/>
          <w:spacing w:val="34"/>
        </w:rPr>
        <w:t xml:space="preserve"> </w:t>
      </w:r>
      <w:r w:rsidRPr="005559B5">
        <w:rPr>
          <w:color w:val="002060"/>
        </w:rPr>
        <w:t>and</w:t>
      </w:r>
      <w:r w:rsidRPr="005559B5">
        <w:rPr>
          <w:color w:val="002060"/>
          <w:spacing w:val="34"/>
        </w:rPr>
        <w:t xml:space="preserve"> at </w:t>
      </w:r>
      <w:r w:rsidRPr="005559B5">
        <w:rPr>
          <w:color w:val="002060"/>
        </w:rPr>
        <w:t>constructi</w:t>
      </w:r>
      <w:r w:rsidRPr="005559B5">
        <w:rPr>
          <w:color w:val="002060"/>
          <w:spacing w:val="-1"/>
        </w:rPr>
        <w:t>o</w:t>
      </w:r>
      <w:r w:rsidRPr="005559B5">
        <w:rPr>
          <w:color w:val="002060"/>
        </w:rPr>
        <w:t>n-s</w:t>
      </w:r>
      <w:r w:rsidRPr="005559B5">
        <w:rPr>
          <w:color w:val="002060"/>
          <w:spacing w:val="-1"/>
        </w:rPr>
        <w:t>i</w:t>
      </w:r>
      <w:r w:rsidRPr="005559B5">
        <w:rPr>
          <w:color w:val="002060"/>
        </w:rPr>
        <w:t>tes.</w:t>
      </w:r>
      <w:r w:rsidRPr="005559B5">
        <w:rPr>
          <w:color w:val="002060"/>
          <w:spacing w:val="35"/>
        </w:rPr>
        <w:t xml:space="preserve"> </w:t>
      </w:r>
      <w:r w:rsidRPr="005559B5">
        <w:rPr>
          <w:color w:val="002060"/>
        </w:rPr>
        <w:t>Th</w:t>
      </w:r>
      <w:r w:rsidRPr="005559B5">
        <w:rPr>
          <w:color w:val="002060"/>
          <w:spacing w:val="-1"/>
        </w:rPr>
        <w:t>i</w:t>
      </w:r>
      <w:r w:rsidRPr="005559B5">
        <w:rPr>
          <w:color w:val="002060"/>
        </w:rPr>
        <w:t>s</w:t>
      </w:r>
      <w:r w:rsidRPr="005559B5">
        <w:rPr>
          <w:color w:val="002060"/>
          <w:spacing w:val="36"/>
        </w:rPr>
        <w:t xml:space="preserve"> </w:t>
      </w:r>
      <w:r w:rsidRPr="005559B5">
        <w:rPr>
          <w:color w:val="002060"/>
          <w:spacing w:val="-1"/>
        </w:rPr>
        <w:t>a</w:t>
      </w:r>
      <w:r w:rsidRPr="005559B5">
        <w:rPr>
          <w:color w:val="002060"/>
        </w:rPr>
        <w:t>rrange</w:t>
      </w:r>
      <w:r w:rsidRPr="005559B5">
        <w:rPr>
          <w:color w:val="002060"/>
          <w:spacing w:val="-1"/>
        </w:rPr>
        <w:t>m</w:t>
      </w:r>
      <w:r w:rsidRPr="005559B5">
        <w:rPr>
          <w:color w:val="002060"/>
        </w:rPr>
        <w:t>ent</w:t>
      </w:r>
      <w:r w:rsidRPr="005559B5">
        <w:rPr>
          <w:color w:val="002060"/>
          <w:spacing w:val="34"/>
        </w:rPr>
        <w:t xml:space="preserve"> </w:t>
      </w:r>
      <w:r w:rsidRPr="005559B5">
        <w:rPr>
          <w:color w:val="002060"/>
        </w:rPr>
        <w:t>s</w:t>
      </w:r>
      <w:r w:rsidRPr="005559B5">
        <w:rPr>
          <w:color w:val="002060"/>
          <w:spacing w:val="-1"/>
        </w:rPr>
        <w:t>h</w:t>
      </w:r>
      <w:r w:rsidRPr="005559B5">
        <w:rPr>
          <w:color w:val="002060"/>
        </w:rPr>
        <w:t>all</w:t>
      </w:r>
      <w:r w:rsidRPr="005559B5">
        <w:rPr>
          <w:color w:val="002060"/>
          <w:spacing w:val="35"/>
        </w:rPr>
        <w:t xml:space="preserve"> </w:t>
      </w:r>
      <w:r w:rsidRPr="005559B5">
        <w:rPr>
          <w:color w:val="002060"/>
        </w:rPr>
        <w:t>be</w:t>
      </w:r>
      <w:r w:rsidRPr="005559B5">
        <w:rPr>
          <w:color w:val="002060"/>
          <w:spacing w:val="35"/>
        </w:rPr>
        <w:t xml:space="preserve"> </w:t>
      </w:r>
      <w:r w:rsidRPr="005559B5">
        <w:rPr>
          <w:color w:val="002060"/>
          <w:spacing w:val="-1"/>
        </w:rPr>
        <w:t>e</w:t>
      </w:r>
      <w:r w:rsidRPr="005559B5">
        <w:rPr>
          <w:color w:val="002060"/>
        </w:rPr>
        <w:t>nforced</w:t>
      </w:r>
      <w:r w:rsidRPr="005559B5">
        <w:rPr>
          <w:color w:val="002060"/>
          <w:spacing w:val="35"/>
        </w:rPr>
        <w:t xml:space="preserve"> </w:t>
      </w:r>
      <w:r w:rsidRPr="005559B5">
        <w:rPr>
          <w:color w:val="002060"/>
        </w:rPr>
        <w:t>to avoid prolif</w:t>
      </w:r>
      <w:r w:rsidRPr="005559B5">
        <w:rPr>
          <w:color w:val="002060"/>
          <w:spacing w:val="-1"/>
        </w:rPr>
        <w:t>er</w:t>
      </w:r>
      <w:r w:rsidRPr="005559B5">
        <w:rPr>
          <w:color w:val="002060"/>
        </w:rPr>
        <w:t xml:space="preserve">ation and </w:t>
      </w:r>
      <w:r w:rsidRPr="005559B5">
        <w:rPr>
          <w:color w:val="002060"/>
          <w:spacing w:val="-1"/>
        </w:rPr>
        <w:t>g</w:t>
      </w:r>
      <w:r w:rsidRPr="005559B5">
        <w:rPr>
          <w:color w:val="002060"/>
        </w:rPr>
        <w:t>e</w:t>
      </w:r>
      <w:r w:rsidRPr="005559B5">
        <w:rPr>
          <w:color w:val="002060"/>
          <w:spacing w:val="-1"/>
        </w:rPr>
        <w:t>n</w:t>
      </w:r>
      <w:r w:rsidRPr="005559B5">
        <w:rPr>
          <w:color w:val="002060"/>
        </w:rPr>
        <w:t>eration of var</w:t>
      </w:r>
      <w:r w:rsidRPr="005559B5">
        <w:rPr>
          <w:color w:val="002060"/>
          <w:spacing w:val="-1"/>
        </w:rPr>
        <w:t>i</w:t>
      </w:r>
      <w:r w:rsidRPr="005559B5">
        <w:rPr>
          <w:color w:val="002060"/>
        </w:rPr>
        <w:t>ous</w:t>
      </w:r>
      <w:r w:rsidRPr="005559B5">
        <w:rPr>
          <w:color w:val="002060"/>
          <w:spacing w:val="-1"/>
        </w:rPr>
        <w:t xml:space="preserve"> </w:t>
      </w:r>
      <w:r w:rsidRPr="005559B5">
        <w:rPr>
          <w:color w:val="002060"/>
        </w:rPr>
        <w:t xml:space="preserve">water </w:t>
      </w:r>
      <w:r w:rsidRPr="005559B5">
        <w:rPr>
          <w:color w:val="002060"/>
          <w:spacing w:val="-1"/>
        </w:rPr>
        <w:t>b</w:t>
      </w:r>
      <w:r w:rsidRPr="005559B5">
        <w:rPr>
          <w:color w:val="002060"/>
        </w:rPr>
        <w:t>orne dise</w:t>
      </w:r>
      <w:r w:rsidRPr="005559B5">
        <w:rPr>
          <w:color w:val="002060"/>
          <w:spacing w:val="-1"/>
        </w:rPr>
        <w:t>a</w:t>
      </w:r>
      <w:r w:rsidRPr="005559B5">
        <w:rPr>
          <w:color w:val="002060"/>
          <w:spacing w:val="1"/>
        </w:rPr>
        <w:t>s</w:t>
      </w:r>
      <w:r w:rsidRPr="005559B5">
        <w:rPr>
          <w:color w:val="002060"/>
          <w:spacing w:val="-1"/>
        </w:rPr>
        <w:t>e</w:t>
      </w:r>
      <w:r w:rsidRPr="005559B5">
        <w:rPr>
          <w:color w:val="002060"/>
          <w:spacing w:val="1"/>
        </w:rPr>
        <w:t>s</w:t>
      </w:r>
      <w:r w:rsidRPr="005559B5">
        <w:rPr>
          <w:color w:val="002060"/>
        </w:rPr>
        <w:t>.</w:t>
      </w:r>
    </w:p>
    <w:p w:rsidRPr="005559B5" w:rsidR="00955DCE" w:rsidP="00955DCE" w:rsidRDefault="00955DCE" w14:paraId="72AF585D" w14:textId="77777777">
      <w:pPr>
        <w:adjustRightInd w:val="0"/>
        <w:ind w:right="80"/>
        <w:rPr>
          <w:color w:val="002060"/>
        </w:rPr>
      </w:pPr>
      <w:r w:rsidRPr="005559B5">
        <w:rPr>
          <w:color w:val="002060"/>
        </w:rPr>
        <w:t>The</w:t>
      </w:r>
      <w:r w:rsidRPr="005559B5">
        <w:rPr>
          <w:color w:val="002060"/>
          <w:spacing w:val="2"/>
        </w:rPr>
        <w:t xml:space="preserve"> </w:t>
      </w:r>
      <w:r w:rsidRPr="005559B5">
        <w:rPr>
          <w:color w:val="002060"/>
        </w:rPr>
        <w:t>Contr</w:t>
      </w:r>
      <w:r w:rsidRPr="005559B5">
        <w:rPr>
          <w:color w:val="002060"/>
          <w:spacing w:val="-1"/>
        </w:rPr>
        <w:t>a</w:t>
      </w:r>
      <w:r w:rsidRPr="005559B5">
        <w:rPr>
          <w:color w:val="002060"/>
        </w:rPr>
        <w:t>c</w:t>
      </w:r>
      <w:r w:rsidRPr="005559B5">
        <w:rPr>
          <w:color w:val="002060"/>
          <w:spacing w:val="-2"/>
        </w:rPr>
        <w:t>t</w:t>
      </w:r>
      <w:r w:rsidRPr="005559B5">
        <w:rPr>
          <w:color w:val="002060"/>
        </w:rPr>
        <w:t>or</w:t>
      </w:r>
      <w:r w:rsidRPr="005559B5">
        <w:rPr>
          <w:color w:val="002060"/>
          <w:spacing w:val="2"/>
        </w:rPr>
        <w:t xml:space="preserve"> </w:t>
      </w:r>
      <w:r w:rsidRPr="005559B5">
        <w:rPr>
          <w:color w:val="002060"/>
        </w:rPr>
        <w:t>shall</w:t>
      </w:r>
      <w:r w:rsidRPr="005559B5">
        <w:rPr>
          <w:color w:val="002060"/>
          <w:spacing w:val="2"/>
        </w:rPr>
        <w:t xml:space="preserve"> </w:t>
      </w:r>
      <w:r w:rsidRPr="005559B5">
        <w:rPr>
          <w:color w:val="002060"/>
        </w:rPr>
        <w:t>inform</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Engin</w:t>
      </w:r>
      <w:r w:rsidRPr="005559B5">
        <w:rPr>
          <w:color w:val="002060"/>
          <w:spacing w:val="-1"/>
        </w:rPr>
        <w:t>e</w:t>
      </w:r>
      <w:r w:rsidRPr="005559B5">
        <w:rPr>
          <w:color w:val="002060"/>
        </w:rPr>
        <w:t>er</w:t>
      </w:r>
      <w:r w:rsidRPr="005559B5">
        <w:rPr>
          <w:color w:val="002060"/>
          <w:spacing w:val="2"/>
        </w:rPr>
        <w:t xml:space="preserve"> </w:t>
      </w:r>
      <w:r w:rsidRPr="005559B5">
        <w:rPr>
          <w:color w:val="002060"/>
        </w:rPr>
        <w:t>r</w:t>
      </w:r>
      <w:r w:rsidRPr="005559B5">
        <w:rPr>
          <w:color w:val="002060"/>
          <w:spacing w:val="-1"/>
        </w:rPr>
        <w:t>e</w:t>
      </w:r>
      <w:r w:rsidRPr="005559B5">
        <w:rPr>
          <w:color w:val="002060"/>
        </w:rPr>
        <w:t>g</w:t>
      </w:r>
      <w:r w:rsidRPr="005559B5">
        <w:rPr>
          <w:color w:val="002060"/>
          <w:spacing w:val="-1"/>
        </w:rPr>
        <w:t>a</w:t>
      </w:r>
      <w:r w:rsidRPr="005559B5">
        <w:rPr>
          <w:color w:val="002060"/>
        </w:rPr>
        <w:t>rd</w:t>
      </w:r>
      <w:r w:rsidRPr="005559B5">
        <w:rPr>
          <w:color w:val="002060"/>
          <w:spacing w:val="-1"/>
        </w:rPr>
        <w:t>i</w:t>
      </w:r>
      <w:r w:rsidRPr="005559B5">
        <w:rPr>
          <w:color w:val="002060"/>
        </w:rPr>
        <w:t>ng so</w:t>
      </w:r>
      <w:r w:rsidRPr="005559B5">
        <w:rPr>
          <w:color w:val="002060"/>
          <w:spacing w:val="-1"/>
        </w:rPr>
        <w:t>u</w:t>
      </w:r>
      <w:r w:rsidRPr="005559B5">
        <w:rPr>
          <w:color w:val="002060"/>
        </w:rPr>
        <w:t>rces,</w:t>
      </w:r>
      <w:r w:rsidRPr="005559B5">
        <w:rPr>
          <w:color w:val="002060"/>
          <w:spacing w:val="2"/>
        </w:rPr>
        <w:t xml:space="preserve"> </w:t>
      </w:r>
      <w:r w:rsidRPr="005559B5">
        <w:rPr>
          <w:color w:val="002060"/>
        </w:rPr>
        <w:t>i</w:t>
      </w:r>
      <w:r w:rsidRPr="005559B5">
        <w:rPr>
          <w:color w:val="002060"/>
          <w:spacing w:val="-1"/>
        </w:rPr>
        <w:t>n</w:t>
      </w:r>
      <w:r w:rsidRPr="005559B5">
        <w:rPr>
          <w:color w:val="002060"/>
        </w:rPr>
        <w:t>s</w:t>
      </w:r>
      <w:r w:rsidRPr="005559B5">
        <w:rPr>
          <w:color w:val="002060"/>
          <w:spacing w:val="-2"/>
        </w:rPr>
        <w:t>t</w:t>
      </w:r>
      <w:r w:rsidRPr="005559B5">
        <w:rPr>
          <w:color w:val="002060"/>
        </w:rPr>
        <w:t>allation</w:t>
      </w:r>
      <w:r w:rsidRPr="005559B5">
        <w:rPr>
          <w:color w:val="002060"/>
          <w:spacing w:val="2"/>
        </w:rPr>
        <w:t xml:space="preserve"> </w:t>
      </w:r>
      <w:r w:rsidRPr="005559B5">
        <w:rPr>
          <w:color w:val="002060"/>
        </w:rPr>
        <w:t>a</w:t>
      </w:r>
      <w:r w:rsidRPr="005559B5">
        <w:rPr>
          <w:color w:val="002060"/>
          <w:spacing w:val="-1"/>
        </w:rPr>
        <w:t>n</w:t>
      </w:r>
      <w:r w:rsidRPr="005559B5">
        <w:rPr>
          <w:color w:val="002060"/>
        </w:rPr>
        <w:t>d</w:t>
      </w:r>
      <w:r w:rsidRPr="005559B5">
        <w:rPr>
          <w:color w:val="002060"/>
          <w:spacing w:val="2"/>
        </w:rPr>
        <w:t xml:space="preserve"> </w:t>
      </w:r>
      <w:r w:rsidRPr="005559B5">
        <w:rPr>
          <w:color w:val="002060"/>
          <w:spacing w:val="-1"/>
        </w:rPr>
        <w:t>o</w:t>
      </w:r>
      <w:r w:rsidRPr="005559B5">
        <w:rPr>
          <w:color w:val="002060"/>
        </w:rPr>
        <w:t>perati</w:t>
      </w:r>
      <w:r w:rsidRPr="005559B5">
        <w:rPr>
          <w:color w:val="002060"/>
          <w:spacing w:val="-1"/>
        </w:rPr>
        <w:t>o</w:t>
      </w:r>
      <w:r w:rsidRPr="005559B5">
        <w:rPr>
          <w:color w:val="002060"/>
        </w:rPr>
        <w:t>n</w:t>
      </w:r>
      <w:r w:rsidRPr="005559B5">
        <w:rPr>
          <w:color w:val="002060"/>
          <w:spacing w:val="2"/>
        </w:rPr>
        <w:t xml:space="preserve"> </w:t>
      </w:r>
      <w:r w:rsidRPr="005559B5">
        <w:rPr>
          <w:color w:val="002060"/>
        </w:rPr>
        <w:t>of</w:t>
      </w:r>
      <w:r w:rsidRPr="005559B5">
        <w:rPr>
          <w:color w:val="002060"/>
          <w:spacing w:val="2"/>
        </w:rPr>
        <w:t xml:space="preserve"> </w:t>
      </w:r>
      <w:r w:rsidRPr="005559B5">
        <w:rPr>
          <w:color w:val="002060"/>
        </w:rPr>
        <w:t>s</w:t>
      </w:r>
      <w:r w:rsidRPr="005559B5">
        <w:rPr>
          <w:color w:val="002060"/>
          <w:spacing w:val="-1"/>
        </w:rPr>
        <w:t>u</w:t>
      </w:r>
      <w:r w:rsidRPr="005559B5">
        <w:rPr>
          <w:color w:val="002060"/>
        </w:rPr>
        <w:t>pply</w:t>
      </w:r>
      <w:r w:rsidRPr="005559B5">
        <w:rPr>
          <w:color w:val="002060"/>
          <w:spacing w:val="2"/>
        </w:rPr>
        <w:t xml:space="preserve"> </w:t>
      </w:r>
      <w:r w:rsidRPr="005559B5">
        <w:rPr>
          <w:color w:val="002060"/>
        </w:rPr>
        <w:t>of potable</w:t>
      </w:r>
      <w:r w:rsidRPr="005559B5">
        <w:rPr>
          <w:color w:val="002060"/>
          <w:spacing w:val="-1"/>
        </w:rPr>
        <w:t xml:space="preserve"> </w:t>
      </w:r>
      <w:r w:rsidRPr="005559B5">
        <w:rPr>
          <w:color w:val="002060"/>
        </w:rPr>
        <w:t>water within a w</w:t>
      </w:r>
      <w:r w:rsidRPr="005559B5">
        <w:rPr>
          <w:color w:val="002060"/>
          <w:spacing w:val="-1"/>
        </w:rPr>
        <w:t>ee</w:t>
      </w:r>
      <w:r w:rsidRPr="005559B5">
        <w:rPr>
          <w:color w:val="002060"/>
        </w:rPr>
        <w:t>k after the s</w:t>
      </w:r>
      <w:r w:rsidRPr="005559B5">
        <w:rPr>
          <w:color w:val="002060"/>
          <w:spacing w:val="-1"/>
        </w:rPr>
        <w:t>u</w:t>
      </w:r>
      <w:r w:rsidRPr="005559B5">
        <w:rPr>
          <w:color w:val="002060"/>
        </w:rPr>
        <w:t>pply is co</w:t>
      </w:r>
      <w:r w:rsidRPr="005559B5">
        <w:rPr>
          <w:color w:val="002060"/>
          <w:spacing w:val="-1"/>
        </w:rPr>
        <w:t>mm</w:t>
      </w:r>
      <w:r w:rsidRPr="005559B5">
        <w:rPr>
          <w:color w:val="002060"/>
        </w:rPr>
        <w:t>enced.</w:t>
      </w:r>
    </w:p>
    <w:p w:rsidRPr="005559B5" w:rsidR="00955DCE" w:rsidP="00955DCE" w:rsidRDefault="00955DCE" w14:paraId="4BDDE79D" w14:textId="77777777">
      <w:pPr>
        <w:adjustRightInd w:val="0"/>
        <w:ind w:left="113" w:right="80"/>
        <w:rPr>
          <w:color w:val="002060"/>
        </w:rPr>
      </w:pPr>
    </w:p>
    <w:p w:rsidRPr="005559B5" w:rsidR="00955DCE" w:rsidP="00955DCE" w:rsidRDefault="00955DCE" w14:paraId="1B0B4762" w14:textId="77777777">
      <w:pPr>
        <w:pStyle w:val="Heading5"/>
        <w:jc w:val="both"/>
        <w:rPr>
          <w:rFonts w:cs="Arial"/>
          <w:color w:val="002060"/>
          <w:sz w:val="22"/>
          <w:szCs w:val="22"/>
          <w:lang w:val="en-GB"/>
        </w:rPr>
      </w:pPr>
      <w:bookmarkStart w:name="_Toc15591401" w:id="33"/>
      <w:r w:rsidRPr="005559B5">
        <w:rPr>
          <w:rFonts w:cs="Arial"/>
          <w:color w:val="002060"/>
          <w:sz w:val="22"/>
          <w:szCs w:val="22"/>
          <w:lang w:val="en-GB"/>
        </w:rPr>
        <w:t>2.14</w:t>
      </w:r>
      <w:r w:rsidRPr="005559B5">
        <w:rPr>
          <w:rFonts w:cs="Arial"/>
          <w:color w:val="002060"/>
          <w:spacing w:val="-4"/>
          <w:sz w:val="22"/>
          <w:szCs w:val="22"/>
          <w:lang w:val="en-GB"/>
        </w:rPr>
        <w:t xml:space="preserve"> </w:t>
      </w:r>
      <w:r w:rsidRPr="005559B5">
        <w:rPr>
          <w:rFonts w:cs="Arial"/>
          <w:color w:val="002060"/>
          <w:sz w:val="22"/>
          <w:szCs w:val="22"/>
          <w:lang w:val="en-GB"/>
        </w:rPr>
        <w:t>Provision</w:t>
      </w:r>
      <w:r w:rsidRPr="005559B5">
        <w:rPr>
          <w:rFonts w:cs="Arial"/>
          <w:color w:val="002060"/>
          <w:spacing w:val="-10"/>
          <w:sz w:val="22"/>
          <w:szCs w:val="22"/>
          <w:lang w:val="en-GB"/>
        </w:rPr>
        <w:t xml:space="preserve"> </w:t>
      </w:r>
      <w:r w:rsidRPr="005559B5">
        <w:rPr>
          <w:rFonts w:cs="Arial"/>
          <w:color w:val="002060"/>
          <w:sz w:val="22"/>
          <w:szCs w:val="22"/>
          <w:lang w:val="en-GB"/>
        </w:rPr>
        <w:t>of</w:t>
      </w:r>
      <w:r w:rsidRPr="005559B5">
        <w:rPr>
          <w:rFonts w:cs="Arial"/>
          <w:color w:val="002060"/>
          <w:spacing w:val="-2"/>
          <w:sz w:val="22"/>
          <w:szCs w:val="22"/>
          <w:lang w:val="en-GB"/>
        </w:rPr>
        <w:t xml:space="preserve"> </w:t>
      </w:r>
      <w:r w:rsidRPr="005559B5">
        <w:rPr>
          <w:rFonts w:cs="Arial"/>
          <w:color w:val="002060"/>
          <w:sz w:val="22"/>
          <w:szCs w:val="22"/>
          <w:lang w:val="en-GB"/>
        </w:rPr>
        <w:t>First</w:t>
      </w:r>
      <w:r w:rsidRPr="005559B5">
        <w:rPr>
          <w:rFonts w:cs="Arial"/>
          <w:color w:val="002060"/>
          <w:spacing w:val="-5"/>
          <w:sz w:val="22"/>
          <w:szCs w:val="22"/>
          <w:lang w:val="en-GB"/>
        </w:rPr>
        <w:t xml:space="preserve"> </w:t>
      </w:r>
      <w:r w:rsidRPr="005559B5">
        <w:rPr>
          <w:rFonts w:cs="Arial"/>
          <w:color w:val="002060"/>
          <w:sz w:val="22"/>
          <w:szCs w:val="22"/>
          <w:lang w:val="en-GB"/>
        </w:rPr>
        <w:t>Aid/Medical</w:t>
      </w:r>
      <w:r w:rsidRPr="005559B5">
        <w:rPr>
          <w:rFonts w:cs="Arial"/>
          <w:color w:val="002060"/>
          <w:spacing w:val="-10"/>
          <w:sz w:val="22"/>
          <w:szCs w:val="22"/>
          <w:lang w:val="en-GB"/>
        </w:rPr>
        <w:t xml:space="preserve"> </w:t>
      </w:r>
      <w:r w:rsidRPr="005559B5">
        <w:rPr>
          <w:rFonts w:cs="Arial"/>
          <w:color w:val="002060"/>
          <w:sz w:val="22"/>
          <w:szCs w:val="22"/>
          <w:lang w:val="en-GB"/>
        </w:rPr>
        <w:t>Facilities</w:t>
      </w:r>
      <w:bookmarkEnd w:id="33"/>
    </w:p>
    <w:p w:rsidRPr="005559B5" w:rsidR="00955DCE" w:rsidP="00955DCE" w:rsidRDefault="00955DCE" w14:paraId="1ABE29CF" w14:textId="77777777">
      <w:pPr>
        <w:adjustRightInd w:val="0"/>
        <w:ind w:right="140"/>
        <w:rPr>
          <w:color w:val="002060"/>
        </w:rPr>
      </w:pPr>
      <w:r w:rsidRPr="005559B5">
        <w:rPr>
          <w:color w:val="002060"/>
        </w:rPr>
        <w:t>Provisi</w:t>
      </w:r>
      <w:r w:rsidRPr="005559B5">
        <w:rPr>
          <w:color w:val="002060"/>
          <w:spacing w:val="-1"/>
        </w:rPr>
        <w:t>o</w:t>
      </w:r>
      <w:r w:rsidRPr="005559B5">
        <w:rPr>
          <w:color w:val="002060"/>
        </w:rPr>
        <w:t>n</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f</w:t>
      </w:r>
      <w:r w:rsidRPr="005559B5">
        <w:rPr>
          <w:color w:val="002060"/>
          <w:spacing w:val="-1"/>
        </w:rPr>
        <w:t>i</w:t>
      </w:r>
      <w:r w:rsidRPr="005559B5">
        <w:rPr>
          <w:color w:val="002060"/>
        </w:rPr>
        <w:t>rst aid/med</w:t>
      </w:r>
      <w:r w:rsidRPr="005559B5">
        <w:rPr>
          <w:color w:val="002060"/>
          <w:spacing w:val="-1"/>
        </w:rPr>
        <w:t>i</w:t>
      </w:r>
      <w:r w:rsidRPr="005559B5">
        <w:rPr>
          <w:color w:val="002060"/>
        </w:rPr>
        <w:t>cal</w:t>
      </w:r>
      <w:r w:rsidRPr="005559B5">
        <w:rPr>
          <w:color w:val="002060"/>
          <w:spacing w:val="1"/>
        </w:rPr>
        <w:t xml:space="preserve"> </w:t>
      </w:r>
      <w:r w:rsidRPr="005559B5">
        <w:rPr>
          <w:color w:val="002060"/>
        </w:rPr>
        <w:t>faciliti</w:t>
      </w:r>
      <w:r w:rsidRPr="005559B5">
        <w:rPr>
          <w:color w:val="002060"/>
          <w:spacing w:val="-1"/>
        </w:rPr>
        <w:t>e</w:t>
      </w:r>
      <w:r w:rsidRPr="005559B5">
        <w:rPr>
          <w:color w:val="002060"/>
        </w:rPr>
        <w:t>s s</w:t>
      </w:r>
      <w:r w:rsidRPr="005559B5">
        <w:rPr>
          <w:color w:val="002060"/>
          <w:spacing w:val="-1"/>
        </w:rPr>
        <w:t>h</w:t>
      </w:r>
      <w:r w:rsidRPr="005559B5">
        <w:rPr>
          <w:color w:val="002060"/>
        </w:rPr>
        <w:t>all</w:t>
      </w:r>
      <w:r w:rsidRPr="005559B5">
        <w:rPr>
          <w:color w:val="002060"/>
          <w:spacing w:val="1"/>
        </w:rPr>
        <w:t xml:space="preserve"> </w:t>
      </w:r>
      <w:r w:rsidRPr="005559B5">
        <w:rPr>
          <w:color w:val="002060"/>
        </w:rPr>
        <w:t>be ma</w:t>
      </w:r>
      <w:r w:rsidRPr="005559B5">
        <w:rPr>
          <w:color w:val="002060"/>
          <w:spacing w:val="-1"/>
        </w:rPr>
        <w:t>d</w:t>
      </w:r>
      <w:r w:rsidRPr="005559B5">
        <w:rPr>
          <w:color w:val="002060"/>
        </w:rPr>
        <w:t>e</w:t>
      </w:r>
      <w:r w:rsidRPr="005559B5">
        <w:rPr>
          <w:color w:val="002060"/>
          <w:spacing w:val="1"/>
        </w:rPr>
        <w:t xml:space="preserve"> </w:t>
      </w:r>
      <w:r w:rsidRPr="005559B5">
        <w:rPr>
          <w:color w:val="002060"/>
          <w:spacing w:val="-1"/>
        </w:rPr>
        <w:t>a</w:t>
      </w:r>
      <w:r w:rsidRPr="005559B5">
        <w:rPr>
          <w:color w:val="002060"/>
        </w:rPr>
        <w:t>long with c</w:t>
      </w:r>
      <w:r w:rsidRPr="005559B5">
        <w:rPr>
          <w:color w:val="002060"/>
          <w:spacing w:val="-1"/>
        </w:rPr>
        <w:t>o</w:t>
      </w:r>
      <w:r w:rsidRPr="005559B5">
        <w:rPr>
          <w:color w:val="002060"/>
        </w:rPr>
        <w:t>mme</w:t>
      </w:r>
      <w:r w:rsidRPr="005559B5">
        <w:rPr>
          <w:color w:val="002060"/>
          <w:spacing w:val="-1"/>
        </w:rPr>
        <w:t>n</w:t>
      </w:r>
      <w:r w:rsidRPr="005559B5">
        <w:rPr>
          <w:color w:val="002060"/>
          <w:spacing w:val="1"/>
        </w:rPr>
        <w:t>c</w:t>
      </w:r>
      <w:r w:rsidRPr="005559B5">
        <w:rPr>
          <w:color w:val="002060"/>
        </w:rPr>
        <w:t>em</w:t>
      </w:r>
      <w:r w:rsidRPr="005559B5">
        <w:rPr>
          <w:color w:val="002060"/>
          <w:spacing w:val="-1"/>
        </w:rPr>
        <w:t>e</w:t>
      </w:r>
      <w:r w:rsidRPr="005559B5">
        <w:rPr>
          <w:color w:val="002060"/>
        </w:rPr>
        <w:t>nt</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work</w:t>
      </w:r>
      <w:r w:rsidRPr="005559B5">
        <w:rPr>
          <w:color w:val="002060"/>
          <w:spacing w:val="1"/>
        </w:rPr>
        <w:t xml:space="preserve"> </w:t>
      </w:r>
      <w:r w:rsidRPr="005559B5">
        <w:rPr>
          <w:color w:val="002060"/>
        </w:rPr>
        <w:t xml:space="preserve">to </w:t>
      </w:r>
      <w:r w:rsidRPr="005559B5">
        <w:rPr>
          <w:color w:val="002060"/>
          <w:spacing w:val="-1"/>
        </w:rPr>
        <w:t>pr</w:t>
      </w:r>
      <w:r w:rsidRPr="005559B5">
        <w:rPr>
          <w:color w:val="002060"/>
        </w:rPr>
        <w:t>ovide quick</w:t>
      </w:r>
      <w:r w:rsidRPr="005559B5">
        <w:rPr>
          <w:color w:val="002060"/>
          <w:spacing w:val="2"/>
        </w:rPr>
        <w:t xml:space="preserve"> </w:t>
      </w:r>
      <w:r w:rsidRPr="005559B5">
        <w:rPr>
          <w:color w:val="002060"/>
        </w:rPr>
        <w:t>m</w:t>
      </w:r>
      <w:r w:rsidRPr="005559B5">
        <w:rPr>
          <w:color w:val="002060"/>
          <w:spacing w:val="-1"/>
        </w:rPr>
        <w:t>e</w:t>
      </w:r>
      <w:r w:rsidRPr="005559B5">
        <w:rPr>
          <w:color w:val="002060"/>
        </w:rPr>
        <w:t>dical serv</w:t>
      </w:r>
      <w:r w:rsidRPr="005559B5">
        <w:rPr>
          <w:color w:val="002060"/>
          <w:spacing w:val="-1"/>
        </w:rPr>
        <w:t>i</w:t>
      </w:r>
      <w:r w:rsidRPr="005559B5">
        <w:rPr>
          <w:color w:val="002060"/>
          <w:spacing w:val="1"/>
        </w:rPr>
        <w:t>c</w:t>
      </w:r>
      <w:r w:rsidRPr="005559B5">
        <w:rPr>
          <w:color w:val="002060"/>
        </w:rPr>
        <w:t>e</w:t>
      </w:r>
      <w:r w:rsidRPr="005559B5">
        <w:rPr>
          <w:color w:val="002060"/>
          <w:spacing w:val="2"/>
        </w:rPr>
        <w:t xml:space="preserve"> </w:t>
      </w:r>
      <w:r w:rsidRPr="005559B5">
        <w:rPr>
          <w:color w:val="002060"/>
        </w:rPr>
        <w:t>to</w:t>
      </w:r>
      <w:r w:rsidRPr="005559B5">
        <w:rPr>
          <w:color w:val="002060"/>
          <w:spacing w:val="2"/>
        </w:rPr>
        <w:t xml:space="preserve"> </w:t>
      </w:r>
      <w:r w:rsidRPr="005559B5">
        <w:rPr>
          <w:color w:val="002060"/>
        </w:rPr>
        <w:t>in</w:t>
      </w:r>
      <w:r w:rsidRPr="005559B5">
        <w:rPr>
          <w:color w:val="002060"/>
          <w:spacing w:val="-1"/>
        </w:rPr>
        <w:t>j</w:t>
      </w:r>
      <w:r w:rsidRPr="005559B5">
        <w:rPr>
          <w:color w:val="002060"/>
        </w:rPr>
        <w:t>ured</w:t>
      </w:r>
      <w:r w:rsidRPr="005559B5">
        <w:rPr>
          <w:color w:val="002060"/>
          <w:spacing w:val="-2"/>
        </w:rPr>
        <w:t>/</w:t>
      </w:r>
      <w:r w:rsidRPr="005559B5">
        <w:rPr>
          <w:color w:val="002060"/>
        </w:rPr>
        <w:t>sick</w:t>
      </w:r>
      <w:r w:rsidRPr="005559B5">
        <w:rPr>
          <w:color w:val="002060"/>
          <w:spacing w:val="1"/>
        </w:rPr>
        <w:t xml:space="preserve"> </w:t>
      </w:r>
      <w:r w:rsidRPr="005559B5">
        <w:rPr>
          <w:color w:val="002060"/>
        </w:rPr>
        <w:t>work</w:t>
      </w:r>
      <w:r w:rsidRPr="005559B5">
        <w:rPr>
          <w:color w:val="002060"/>
          <w:spacing w:val="2"/>
        </w:rPr>
        <w:t xml:space="preserve"> </w:t>
      </w:r>
      <w:r w:rsidRPr="005559B5">
        <w:rPr>
          <w:color w:val="002060"/>
        </w:rPr>
        <w:t>p</w:t>
      </w:r>
      <w:r w:rsidRPr="005559B5">
        <w:rPr>
          <w:color w:val="002060"/>
          <w:spacing w:val="-1"/>
        </w:rPr>
        <w:t>e</w:t>
      </w:r>
      <w:r w:rsidRPr="005559B5">
        <w:rPr>
          <w:color w:val="002060"/>
        </w:rPr>
        <w:t>rson,</w:t>
      </w:r>
      <w:r w:rsidRPr="005559B5">
        <w:rPr>
          <w:color w:val="002060"/>
          <w:spacing w:val="1"/>
        </w:rPr>
        <w:t xml:space="preserve"> </w:t>
      </w:r>
      <w:r w:rsidRPr="005559B5">
        <w:rPr>
          <w:color w:val="002060"/>
        </w:rPr>
        <w:t>a</w:t>
      </w:r>
      <w:r w:rsidRPr="005559B5">
        <w:rPr>
          <w:color w:val="002060"/>
          <w:spacing w:val="-1"/>
        </w:rPr>
        <w:t>n</w:t>
      </w:r>
      <w:r w:rsidRPr="005559B5">
        <w:rPr>
          <w:color w:val="002060"/>
        </w:rPr>
        <w:t>d</w:t>
      </w:r>
      <w:r w:rsidRPr="005559B5">
        <w:rPr>
          <w:color w:val="002060"/>
          <w:spacing w:val="2"/>
        </w:rPr>
        <w:t xml:space="preserve"> </w:t>
      </w:r>
      <w:r w:rsidRPr="005559B5">
        <w:rPr>
          <w:color w:val="002060"/>
        </w:rPr>
        <w:t>employe</w:t>
      </w:r>
      <w:r w:rsidRPr="005559B5">
        <w:rPr>
          <w:color w:val="002060"/>
          <w:spacing w:val="-1"/>
        </w:rPr>
        <w:t>e</w:t>
      </w:r>
      <w:r w:rsidRPr="005559B5">
        <w:rPr>
          <w:color w:val="002060"/>
        </w:rPr>
        <w:t>s. Servic</w:t>
      </w:r>
      <w:r w:rsidRPr="005559B5">
        <w:rPr>
          <w:color w:val="002060"/>
          <w:spacing w:val="-1"/>
        </w:rPr>
        <w:t>e</w:t>
      </w:r>
      <w:r w:rsidRPr="005559B5">
        <w:rPr>
          <w:color w:val="002060"/>
        </w:rPr>
        <w:t>s</w:t>
      </w:r>
      <w:r w:rsidRPr="005559B5">
        <w:rPr>
          <w:color w:val="002060"/>
          <w:spacing w:val="2"/>
        </w:rPr>
        <w:t xml:space="preserve"> </w:t>
      </w:r>
      <w:r w:rsidRPr="005559B5">
        <w:rPr>
          <w:color w:val="002060"/>
        </w:rPr>
        <w:t>s</w:t>
      </w:r>
      <w:r w:rsidRPr="005559B5">
        <w:rPr>
          <w:color w:val="002060"/>
          <w:spacing w:val="-1"/>
        </w:rPr>
        <w:t>ha</w:t>
      </w:r>
      <w:r w:rsidRPr="005559B5">
        <w:rPr>
          <w:color w:val="002060"/>
        </w:rPr>
        <w:t>ll</w:t>
      </w:r>
      <w:r w:rsidRPr="005559B5">
        <w:rPr>
          <w:color w:val="002060"/>
          <w:spacing w:val="2"/>
        </w:rPr>
        <w:t xml:space="preserve"> </w:t>
      </w:r>
      <w:r w:rsidRPr="005559B5">
        <w:rPr>
          <w:color w:val="002060"/>
        </w:rPr>
        <w:t>also</w:t>
      </w:r>
      <w:r w:rsidRPr="005559B5">
        <w:rPr>
          <w:color w:val="002060"/>
          <w:spacing w:val="2"/>
        </w:rPr>
        <w:t xml:space="preserve"> </w:t>
      </w:r>
      <w:r w:rsidRPr="005559B5">
        <w:rPr>
          <w:color w:val="002060"/>
        </w:rPr>
        <w:t>i</w:t>
      </w:r>
      <w:r w:rsidRPr="005559B5">
        <w:rPr>
          <w:color w:val="002060"/>
          <w:spacing w:val="-1"/>
        </w:rPr>
        <w:t>n</w:t>
      </w:r>
      <w:r w:rsidRPr="005559B5">
        <w:rPr>
          <w:color w:val="002060"/>
        </w:rPr>
        <w:t>clu</w:t>
      </w:r>
      <w:r w:rsidRPr="005559B5">
        <w:rPr>
          <w:color w:val="002060"/>
          <w:spacing w:val="-1"/>
        </w:rPr>
        <w:t>d</w:t>
      </w:r>
      <w:r w:rsidRPr="005559B5">
        <w:rPr>
          <w:color w:val="002060"/>
        </w:rPr>
        <w:t>e</w:t>
      </w:r>
      <w:r w:rsidRPr="005559B5">
        <w:rPr>
          <w:color w:val="002060"/>
          <w:spacing w:val="1"/>
        </w:rPr>
        <w:t xml:space="preserve"> </w:t>
      </w:r>
      <w:r w:rsidRPr="005559B5">
        <w:rPr>
          <w:color w:val="002060"/>
        </w:rPr>
        <w:t>on- the-way</w:t>
      </w:r>
      <w:r w:rsidRPr="005559B5">
        <w:rPr>
          <w:color w:val="002060"/>
          <w:spacing w:val="1"/>
        </w:rPr>
        <w:t xml:space="preserve"> </w:t>
      </w:r>
      <w:r w:rsidRPr="005559B5">
        <w:rPr>
          <w:color w:val="002060"/>
        </w:rPr>
        <w:t>s</w:t>
      </w:r>
      <w:r w:rsidRPr="005559B5">
        <w:rPr>
          <w:color w:val="002060"/>
          <w:spacing w:val="-1"/>
        </w:rPr>
        <w:t>e</w:t>
      </w:r>
      <w:r w:rsidRPr="005559B5">
        <w:rPr>
          <w:color w:val="002060"/>
        </w:rPr>
        <w:t>rv</w:t>
      </w:r>
      <w:r w:rsidRPr="005559B5">
        <w:rPr>
          <w:color w:val="002060"/>
          <w:spacing w:val="-1"/>
        </w:rPr>
        <w:t>i</w:t>
      </w:r>
      <w:r w:rsidRPr="005559B5">
        <w:rPr>
          <w:color w:val="002060"/>
          <w:spacing w:val="1"/>
        </w:rPr>
        <w:t>c</w:t>
      </w:r>
      <w:r w:rsidRPr="005559B5">
        <w:rPr>
          <w:color w:val="002060"/>
        </w:rPr>
        <w:t>e</w:t>
      </w:r>
      <w:r w:rsidRPr="005559B5">
        <w:rPr>
          <w:color w:val="002060"/>
          <w:spacing w:val="1"/>
        </w:rPr>
        <w:t xml:space="preserve"> </w:t>
      </w:r>
      <w:r w:rsidRPr="005559B5">
        <w:rPr>
          <w:color w:val="002060"/>
          <w:spacing w:val="-1"/>
        </w:rPr>
        <w:t>a</w:t>
      </w:r>
      <w:r w:rsidRPr="005559B5">
        <w:rPr>
          <w:color w:val="002060"/>
        </w:rPr>
        <w:t>nd</w:t>
      </w:r>
      <w:r w:rsidRPr="005559B5">
        <w:rPr>
          <w:color w:val="002060"/>
          <w:spacing w:val="1"/>
        </w:rPr>
        <w:t xml:space="preserve"> </w:t>
      </w:r>
      <w:r w:rsidRPr="005559B5">
        <w:rPr>
          <w:color w:val="002060"/>
        </w:rPr>
        <w:t>oth</w:t>
      </w:r>
      <w:r w:rsidRPr="005559B5">
        <w:rPr>
          <w:color w:val="002060"/>
          <w:spacing w:val="-1"/>
        </w:rPr>
        <w:t>e</w:t>
      </w:r>
      <w:r w:rsidRPr="005559B5">
        <w:rPr>
          <w:color w:val="002060"/>
        </w:rPr>
        <w:t>r arran</w:t>
      </w:r>
      <w:r w:rsidRPr="005559B5">
        <w:rPr>
          <w:color w:val="002060"/>
          <w:spacing w:val="-1"/>
        </w:rPr>
        <w:t>g</w:t>
      </w:r>
      <w:r w:rsidRPr="005559B5">
        <w:rPr>
          <w:color w:val="002060"/>
        </w:rPr>
        <w:t>emen</w:t>
      </w:r>
      <w:r w:rsidRPr="005559B5">
        <w:rPr>
          <w:color w:val="002060"/>
          <w:spacing w:val="-2"/>
        </w:rPr>
        <w:t>t</w:t>
      </w:r>
      <w:r w:rsidRPr="005559B5">
        <w:rPr>
          <w:color w:val="002060"/>
        </w:rPr>
        <w:t>s</w:t>
      </w:r>
      <w:r w:rsidRPr="005559B5">
        <w:rPr>
          <w:color w:val="002060"/>
          <w:spacing w:val="1"/>
        </w:rPr>
        <w:t xml:space="preserve"> </w:t>
      </w:r>
      <w:r w:rsidRPr="005559B5">
        <w:rPr>
          <w:color w:val="002060"/>
        </w:rPr>
        <w:t>r</w:t>
      </w:r>
      <w:r w:rsidRPr="005559B5">
        <w:rPr>
          <w:color w:val="002060"/>
          <w:spacing w:val="-1"/>
        </w:rPr>
        <w:t>e</w:t>
      </w:r>
      <w:r w:rsidRPr="005559B5">
        <w:rPr>
          <w:color w:val="002060"/>
        </w:rPr>
        <w:t>qu</w:t>
      </w:r>
      <w:r w:rsidRPr="005559B5">
        <w:rPr>
          <w:color w:val="002060"/>
          <w:spacing w:val="-1"/>
        </w:rPr>
        <w:t>i</w:t>
      </w:r>
      <w:r w:rsidRPr="005559B5">
        <w:rPr>
          <w:color w:val="002060"/>
        </w:rPr>
        <w:t>red</w:t>
      </w:r>
      <w:r w:rsidRPr="005559B5">
        <w:rPr>
          <w:color w:val="002060"/>
          <w:spacing w:val="1"/>
        </w:rPr>
        <w:t xml:space="preserve"> </w:t>
      </w:r>
      <w:r w:rsidRPr="005559B5">
        <w:rPr>
          <w:color w:val="002060"/>
        </w:rPr>
        <w:t>f</w:t>
      </w:r>
      <w:r w:rsidRPr="005559B5">
        <w:rPr>
          <w:color w:val="002060"/>
          <w:spacing w:val="-1"/>
        </w:rPr>
        <w:t>o</w:t>
      </w:r>
      <w:r w:rsidRPr="005559B5">
        <w:rPr>
          <w:color w:val="002060"/>
        </w:rPr>
        <w:t>r</w:t>
      </w:r>
      <w:r w:rsidRPr="005559B5">
        <w:rPr>
          <w:color w:val="002060"/>
          <w:spacing w:val="2"/>
        </w:rPr>
        <w:t xml:space="preserve"> </w:t>
      </w:r>
      <w:r w:rsidRPr="005559B5">
        <w:rPr>
          <w:color w:val="002060"/>
        </w:rPr>
        <w:t>taking</w:t>
      </w:r>
      <w:r w:rsidRPr="005559B5">
        <w:rPr>
          <w:color w:val="002060"/>
          <w:spacing w:val="1"/>
        </w:rPr>
        <w:t xml:space="preserve"> </w:t>
      </w:r>
      <w:r w:rsidRPr="005559B5">
        <w:rPr>
          <w:color w:val="002060"/>
        </w:rPr>
        <w:t>th</w:t>
      </w:r>
      <w:r w:rsidRPr="005559B5">
        <w:rPr>
          <w:color w:val="002060"/>
          <w:spacing w:val="-1"/>
        </w:rPr>
        <w:t>e</w:t>
      </w:r>
      <w:r w:rsidRPr="005559B5">
        <w:rPr>
          <w:color w:val="002060"/>
        </w:rPr>
        <w:t>m</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ne</w:t>
      </w:r>
      <w:r w:rsidRPr="005559B5">
        <w:rPr>
          <w:color w:val="002060"/>
          <w:spacing w:val="-1"/>
        </w:rPr>
        <w:t>a</w:t>
      </w:r>
      <w:r w:rsidRPr="005559B5">
        <w:rPr>
          <w:color w:val="002060"/>
        </w:rPr>
        <w:t>r</w:t>
      </w:r>
      <w:r w:rsidRPr="005559B5">
        <w:rPr>
          <w:color w:val="002060"/>
          <w:spacing w:val="-1"/>
        </w:rPr>
        <w:t>e</w:t>
      </w:r>
      <w:r w:rsidRPr="005559B5">
        <w:rPr>
          <w:color w:val="002060"/>
        </w:rPr>
        <w:t>st hospital</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rPr>
        <w:t>case of emerge</w:t>
      </w:r>
      <w:r w:rsidRPr="005559B5">
        <w:rPr>
          <w:color w:val="002060"/>
          <w:spacing w:val="-1"/>
        </w:rPr>
        <w:t>n</w:t>
      </w:r>
      <w:r w:rsidRPr="005559B5">
        <w:rPr>
          <w:color w:val="002060"/>
        </w:rPr>
        <w:t>cy.</w:t>
      </w:r>
    </w:p>
    <w:p w:rsidRPr="005559B5" w:rsidR="00955DCE" w:rsidP="00955DCE" w:rsidRDefault="00955DCE" w14:paraId="0C56AE50" w14:textId="77777777">
      <w:pPr>
        <w:adjustRightInd w:val="0"/>
        <w:spacing w:before="10" w:line="220" w:lineRule="exact"/>
        <w:rPr>
          <w:color w:val="002060"/>
        </w:rPr>
      </w:pPr>
    </w:p>
    <w:p w:rsidRPr="005559B5" w:rsidR="00955DCE" w:rsidP="00955DCE" w:rsidRDefault="00955DCE" w14:paraId="7469EACE" w14:textId="77777777">
      <w:pPr>
        <w:adjustRightInd w:val="0"/>
        <w:spacing w:line="239" w:lineRule="auto"/>
        <w:ind w:right="139"/>
        <w:rPr>
          <w:color w:val="002060"/>
        </w:rPr>
      </w:pPr>
      <w:r w:rsidRPr="005559B5">
        <w:rPr>
          <w:color w:val="002060"/>
        </w:rPr>
        <w:t>The</w:t>
      </w:r>
      <w:r w:rsidRPr="005559B5">
        <w:rPr>
          <w:color w:val="002060"/>
          <w:spacing w:val="1"/>
        </w:rPr>
        <w:t xml:space="preserve"> </w:t>
      </w:r>
      <w:r w:rsidRPr="005559B5">
        <w:rPr>
          <w:color w:val="002060"/>
        </w:rPr>
        <w:t>C</w:t>
      </w:r>
      <w:r w:rsidRPr="005559B5">
        <w:rPr>
          <w:color w:val="002060"/>
          <w:spacing w:val="-1"/>
        </w:rPr>
        <w:t>o</w:t>
      </w:r>
      <w:r w:rsidRPr="005559B5">
        <w:rPr>
          <w:color w:val="002060"/>
        </w:rPr>
        <w:t>ntr</w:t>
      </w:r>
      <w:r w:rsidRPr="005559B5">
        <w:rPr>
          <w:color w:val="002060"/>
          <w:spacing w:val="-1"/>
        </w:rPr>
        <w:t>a</w:t>
      </w:r>
      <w:r w:rsidRPr="005559B5">
        <w:rPr>
          <w:color w:val="002060"/>
        </w:rPr>
        <w:t>ct</w:t>
      </w:r>
      <w:r w:rsidRPr="005559B5">
        <w:rPr>
          <w:color w:val="002060"/>
          <w:spacing w:val="-1"/>
        </w:rPr>
        <w:t>o</w:t>
      </w:r>
      <w:r w:rsidRPr="005559B5">
        <w:rPr>
          <w:color w:val="002060"/>
        </w:rPr>
        <w:t>r shall a</w:t>
      </w:r>
      <w:r w:rsidRPr="005559B5">
        <w:rPr>
          <w:color w:val="002060"/>
          <w:spacing w:val="-1"/>
        </w:rPr>
        <w:t>l</w:t>
      </w:r>
      <w:r w:rsidRPr="005559B5">
        <w:rPr>
          <w:color w:val="002060"/>
        </w:rPr>
        <w:t>so</w:t>
      </w:r>
      <w:r w:rsidRPr="005559B5">
        <w:rPr>
          <w:color w:val="002060"/>
          <w:spacing w:val="-1"/>
        </w:rPr>
        <w:t xml:space="preserve"> </w:t>
      </w:r>
      <w:r w:rsidRPr="005559B5">
        <w:rPr>
          <w:color w:val="002060"/>
        </w:rPr>
        <w:t>su</w:t>
      </w:r>
      <w:r w:rsidRPr="005559B5">
        <w:rPr>
          <w:color w:val="002060"/>
          <w:spacing w:val="-1"/>
        </w:rPr>
        <w:t>p</w:t>
      </w:r>
      <w:r w:rsidRPr="005559B5">
        <w:rPr>
          <w:color w:val="002060"/>
        </w:rPr>
        <w:t>ply and prov</w:t>
      </w:r>
      <w:r w:rsidRPr="005559B5">
        <w:rPr>
          <w:color w:val="002060"/>
          <w:spacing w:val="-1"/>
        </w:rPr>
        <w:t>i</w:t>
      </w:r>
      <w:r w:rsidRPr="005559B5">
        <w:rPr>
          <w:color w:val="002060"/>
        </w:rPr>
        <w:t>de ad</w:t>
      </w:r>
      <w:r w:rsidRPr="005559B5">
        <w:rPr>
          <w:color w:val="002060"/>
          <w:spacing w:val="-1"/>
        </w:rPr>
        <w:t>e</w:t>
      </w:r>
      <w:r w:rsidRPr="005559B5">
        <w:rPr>
          <w:color w:val="002060"/>
        </w:rPr>
        <w:t>quate</w:t>
      </w:r>
      <w:r w:rsidRPr="005559B5">
        <w:rPr>
          <w:color w:val="002060"/>
          <w:spacing w:val="-1"/>
        </w:rPr>
        <w:t xml:space="preserve"> </w:t>
      </w:r>
      <w:r w:rsidRPr="005559B5">
        <w:rPr>
          <w:color w:val="002060"/>
        </w:rPr>
        <w:t>medic</w:t>
      </w:r>
      <w:r w:rsidRPr="005559B5">
        <w:rPr>
          <w:color w:val="002060"/>
          <w:spacing w:val="-1"/>
        </w:rPr>
        <w:t>i</w:t>
      </w:r>
      <w:r w:rsidRPr="005559B5">
        <w:rPr>
          <w:color w:val="002060"/>
        </w:rPr>
        <w:t>n</w:t>
      </w:r>
      <w:r w:rsidRPr="005559B5">
        <w:rPr>
          <w:color w:val="002060"/>
          <w:spacing w:val="-1"/>
        </w:rPr>
        <w:t>e</w:t>
      </w:r>
      <w:r w:rsidRPr="005559B5">
        <w:rPr>
          <w:color w:val="002060"/>
        </w:rPr>
        <w:t>s a</w:t>
      </w:r>
      <w:r w:rsidRPr="005559B5">
        <w:rPr>
          <w:color w:val="002060"/>
          <w:spacing w:val="-1"/>
        </w:rPr>
        <w:t>n</w:t>
      </w:r>
      <w:r w:rsidRPr="005559B5">
        <w:rPr>
          <w:color w:val="002060"/>
        </w:rPr>
        <w:t>d facilities re</w:t>
      </w:r>
      <w:r w:rsidRPr="005559B5">
        <w:rPr>
          <w:color w:val="002060"/>
          <w:spacing w:val="-1"/>
        </w:rPr>
        <w:t>q</w:t>
      </w:r>
      <w:r w:rsidRPr="005559B5">
        <w:rPr>
          <w:color w:val="002060"/>
        </w:rPr>
        <w:t>uired f</w:t>
      </w:r>
      <w:r w:rsidRPr="005559B5">
        <w:rPr>
          <w:color w:val="002060"/>
          <w:spacing w:val="-1"/>
        </w:rPr>
        <w:t>o</w:t>
      </w:r>
      <w:r w:rsidRPr="005559B5">
        <w:rPr>
          <w:color w:val="002060"/>
        </w:rPr>
        <w:t>r sta</w:t>
      </w:r>
      <w:r w:rsidRPr="005559B5">
        <w:rPr>
          <w:color w:val="002060"/>
          <w:spacing w:val="-1"/>
        </w:rPr>
        <w:t>n</w:t>
      </w:r>
      <w:r w:rsidRPr="005559B5">
        <w:rPr>
          <w:color w:val="002060"/>
        </w:rPr>
        <w:t>dard first aid.</w:t>
      </w:r>
    </w:p>
    <w:p w:rsidRPr="005559B5" w:rsidR="00955DCE" w:rsidP="00955DCE" w:rsidRDefault="00955DCE" w14:paraId="1E61E66F" w14:textId="77777777">
      <w:pPr>
        <w:adjustRightInd w:val="0"/>
        <w:spacing w:before="10" w:line="220" w:lineRule="exact"/>
        <w:rPr>
          <w:color w:val="002060"/>
        </w:rPr>
      </w:pPr>
    </w:p>
    <w:p w:rsidRPr="005559B5" w:rsidR="00955DCE" w:rsidP="00955DCE" w:rsidRDefault="00955DCE" w14:paraId="2CD20512" w14:textId="77777777">
      <w:pPr>
        <w:adjustRightInd w:val="0"/>
        <w:ind w:right="140"/>
        <w:rPr>
          <w:color w:val="002060"/>
        </w:rPr>
      </w:pPr>
      <w:r w:rsidRPr="005559B5">
        <w:rPr>
          <w:color w:val="002060"/>
        </w:rPr>
        <w:t>The C</w:t>
      </w:r>
      <w:r w:rsidRPr="005559B5">
        <w:rPr>
          <w:color w:val="002060"/>
          <w:spacing w:val="-1"/>
        </w:rPr>
        <w:t>o</w:t>
      </w:r>
      <w:r w:rsidRPr="005559B5">
        <w:rPr>
          <w:color w:val="002060"/>
        </w:rPr>
        <w:t>ntr</w:t>
      </w:r>
      <w:r w:rsidRPr="005559B5">
        <w:rPr>
          <w:color w:val="002060"/>
          <w:spacing w:val="-1"/>
        </w:rPr>
        <w:t>a</w:t>
      </w:r>
      <w:r w:rsidRPr="005559B5">
        <w:rPr>
          <w:color w:val="002060"/>
        </w:rPr>
        <w:t>c</w:t>
      </w:r>
      <w:r w:rsidRPr="005559B5">
        <w:rPr>
          <w:color w:val="002060"/>
          <w:spacing w:val="-2"/>
        </w:rPr>
        <w:t>t</w:t>
      </w:r>
      <w:r w:rsidRPr="005559B5">
        <w:rPr>
          <w:color w:val="002060"/>
        </w:rPr>
        <w:t>or s</w:t>
      </w:r>
      <w:r w:rsidRPr="005559B5">
        <w:rPr>
          <w:color w:val="002060"/>
          <w:spacing w:val="-1"/>
        </w:rPr>
        <w:t>h</w:t>
      </w:r>
      <w:r w:rsidRPr="005559B5">
        <w:rPr>
          <w:color w:val="002060"/>
        </w:rPr>
        <w:t>all inform the Engineer reg</w:t>
      </w:r>
      <w:r w:rsidRPr="005559B5">
        <w:rPr>
          <w:color w:val="002060"/>
          <w:spacing w:val="-1"/>
        </w:rPr>
        <w:t>a</w:t>
      </w:r>
      <w:r w:rsidRPr="005559B5">
        <w:rPr>
          <w:color w:val="002060"/>
        </w:rPr>
        <w:t>rdi</w:t>
      </w:r>
      <w:r w:rsidRPr="005559B5">
        <w:rPr>
          <w:color w:val="002060"/>
          <w:spacing w:val="-2"/>
        </w:rPr>
        <w:t>n</w:t>
      </w:r>
      <w:r w:rsidRPr="005559B5">
        <w:rPr>
          <w:color w:val="002060"/>
        </w:rPr>
        <w:t>g the medic</w:t>
      </w:r>
      <w:r w:rsidRPr="005559B5">
        <w:rPr>
          <w:color w:val="002060"/>
          <w:spacing w:val="-1"/>
        </w:rPr>
        <w:t>a</w:t>
      </w:r>
      <w:r w:rsidRPr="005559B5">
        <w:rPr>
          <w:color w:val="002060"/>
        </w:rPr>
        <w:t>l facility within a we</w:t>
      </w:r>
      <w:r w:rsidRPr="005559B5">
        <w:rPr>
          <w:color w:val="002060"/>
          <w:spacing w:val="-1"/>
        </w:rPr>
        <w:t>e</w:t>
      </w:r>
      <w:r w:rsidRPr="005559B5">
        <w:rPr>
          <w:color w:val="002060"/>
        </w:rPr>
        <w:t>k</w:t>
      </w:r>
      <w:r w:rsidRPr="005559B5">
        <w:rPr>
          <w:color w:val="002060"/>
          <w:spacing w:val="1"/>
        </w:rPr>
        <w:t xml:space="preserve"> </w:t>
      </w:r>
      <w:r w:rsidRPr="005559B5">
        <w:rPr>
          <w:color w:val="002060"/>
        </w:rPr>
        <w:t>after its establ</w:t>
      </w:r>
      <w:r w:rsidRPr="005559B5">
        <w:rPr>
          <w:color w:val="002060"/>
          <w:spacing w:val="-1"/>
        </w:rPr>
        <w:t>i</w:t>
      </w:r>
      <w:r w:rsidRPr="005559B5">
        <w:rPr>
          <w:color w:val="002060"/>
          <w:spacing w:val="1"/>
        </w:rPr>
        <w:t>s</w:t>
      </w:r>
      <w:r w:rsidRPr="005559B5">
        <w:rPr>
          <w:color w:val="002060"/>
        </w:rPr>
        <w:t>h</w:t>
      </w:r>
      <w:r w:rsidRPr="005559B5">
        <w:rPr>
          <w:color w:val="002060"/>
          <w:spacing w:val="-1"/>
        </w:rPr>
        <w:t>m</w:t>
      </w:r>
      <w:r w:rsidRPr="005559B5">
        <w:rPr>
          <w:color w:val="002060"/>
        </w:rPr>
        <w:t>e</w:t>
      </w:r>
      <w:r w:rsidRPr="005559B5">
        <w:rPr>
          <w:color w:val="002060"/>
          <w:spacing w:val="-1"/>
        </w:rPr>
        <w:t>n</w:t>
      </w:r>
      <w:r w:rsidRPr="005559B5">
        <w:rPr>
          <w:color w:val="002060"/>
        </w:rPr>
        <w:t>t and operati</w:t>
      </w:r>
      <w:r w:rsidRPr="005559B5">
        <w:rPr>
          <w:color w:val="002060"/>
          <w:spacing w:val="-1"/>
        </w:rPr>
        <w:t>o</w:t>
      </w:r>
      <w:r w:rsidRPr="005559B5">
        <w:rPr>
          <w:color w:val="002060"/>
        </w:rPr>
        <w:t>n.</w:t>
      </w:r>
    </w:p>
    <w:p w:rsidRPr="005559B5" w:rsidR="00955DCE" w:rsidP="00955DCE" w:rsidRDefault="00955DCE" w14:paraId="101947BA" w14:textId="77777777">
      <w:pPr>
        <w:adjustRightInd w:val="0"/>
        <w:spacing w:before="11" w:line="220" w:lineRule="exact"/>
        <w:rPr>
          <w:color w:val="002060"/>
        </w:rPr>
      </w:pPr>
    </w:p>
    <w:p w:rsidRPr="005559B5" w:rsidR="00955DCE" w:rsidP="00955DCE" w:rsidRDefault="00955DCE" w14:paraId="34E16949" w14:textId="77777777">
      <w:pPr>
        <w:pStyle w:val="Heading5"/>
        <w:jc w:val="both"/>
        <w:rPr>
          <w:rFonts w:cs="Arial"/>
          <w:color w:val="002060"/>
          <w:sz w:val="22"/>
          <w:szCs w:val="22"/>
          <w:lang w:val="en-GB"/>
        </w:rPr>
      </w:pPr>
      <w:bookmarkStart w:name="_Toc15591402" w:id="34"/>
      <w:r w:rsidRPr="005559B5">
        <w:rPr>
          <w:rFonts w:cs="Arial"/>
          <w:color w:val="002060"/>
          <w:sz w:val="22"/>
          <w:szCs w:val="22"/>
          <w:lang w:val="en-GB"/>
        </w:rPr>
        <w:t>2.15</w:t>
      </w:r>
      <w:r w:rsidRPr="005559B5">
        <w:rPr>
          <w:rFonts w:cs="Arial"/>
          <w:color w:val="002060"/>
          <w:spacing w:val="-4"/>
          <w:sz w:val="22"/>
          <w:szCs w:val="22"/>
          <w:lang w:val="en-GB"/>
        </w:rPr>
        <w:t xml:space="preserve"> </w:t>
      </w:r>
      <w:r w:rsidRPr="005559B5">
        <w:rPr>
          <w:rFonts w:cs="Arial"/>
          <w:color w:val="002060"/>
          <w:sz w:val="22"/>
          <w:szCs w:val="22"/>
          <w:lang w:val="en-GB"/>
        </w:rPr>
        <w:t>Hazardous</w:t>
      </w:r>
      <w:r w:rsidRPr="005559B5">
        <w:rPr>
          <w:rFonts w:cs="Arial"/>
          <w:color w:val="002060"/>
          <w:spacing w:val="-11"/>
          <w:sz w:val="22"/>
          <w:szCs w:val="22"/>
          <w:lang w:val="en-GB"/>
        </w:rPr>
        <w:t xml:space="preserve"> </w:t>
      </w:r>
      <w:r w:rsidRPr="005559B5">
        <w:rPr>
          <w:rFonts w:cs="Arial"/>
          <w:color w:val="002060"/>
          <w:sz w:val="22"/>
          <w:szCs w:val="22"/>
          <w:lang w:val="en-GB"/>
        </w:rPr>
        <w:t>Materi</w:t>
      </w:r>
      <w:r w:rsidRPr="005559B5">
        <w:rPr>
          <w:rFonts w:cs="Arial"/>
          <w:color w:val="002060"/>
          <w:spacing w:val="1"/>
          <w:sz w:val="22"/>
          <w:szCs w:val="22"/>
          <w:lang w:val="en-GB"/>
        </w:rPr>
        <w:t>a</w:t>
      </w:r>
      <w:r w:rsidRPr="005559B5">
        <w:rPr>
          <w:rFonts w:cs="Arial"/>
          <w:color w:val="002060"/>
          <w:sz w:val="22"/>
          <w:szCs w:val="22"/>
          <w:lang w:val="en-GB"/>
        </w:rPr>
        <w:t>ls</w:t>
      </w:r>
      <w:bookmarkEnd w:id="34"/>
    </w:p>
    <w:p w:rsidRPr="005559B5" w:rsidR="00955DCE" w:rsidP="00955DCE" w:rsidRDefault="00955DCE" w14:paraId="4690F0A2" w14:textId="77777777">
      <w:pPr>
        <w:adjustRightInd w:val="0"/>
        <w:spacing w:before="11" w:line="220" w:lineRule="exact"/>
        <w:rPr>
          <w:color w:val="002060"/>
          <w:spacing w:val="1"/>
        </w:rPr>
      </w:pPr>
      <w:r w:rsidRPr="005559B5">
        <w:rPr>
          <w:color w:val="002060"/>
        </w:rPr>
        <w:t>The</w:t>
      </w:r>
      <w:r w:rsidRPr="005559B5">
        <w:rPr>
          <w:color w:val="002060"/>
          <w:spacing w:val="1"/>
        </w:rPr>
        <w:t xml:space="preserve"> </w:t>
      </w:r>
      <w:r w:rsidRPr="005559B5">
        <w:rPr>
          <w:color w:val="002060"/>
        </w:rPr>
        <w:t>Contr</w:t>
      </w:r>
      <w:r w:rsidRPr="005559B5">
        <w:rPr>
          <w:color w:val="002060"/>
          <w:spacing w:val="-1"/>
        </w:rPr>
        <w:t>a</w:t>
      </w:r>
      <w:r w:rsidRPr="005559B5">
        <w:rPr>
          <w:color w:val="002060"/>
        </w:rPr>
        <w:t>c</w:t>
      </w:r>
      <w:r w:rsidRPr="005559B5">
        <w:rPr>
          <w:color w:val="002060"/>
          <w:spacing w:val="-2"/>
        </w:rPr>
        <w:t>t</w:t>
      </w:r>
      <w:r w:rsidRPr="005559B5">
        <w:rPr>
          <w:color w:val="002060"/>
        </w:rPr>
        <w:t>or</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not store h</w:t>
      </w:r>
      <w:r w:rsidRPr="005559B5">
        <w:rPr>
          <w:color w:val="002060"/>
          <w:spacing w:val="-1"/>
        </w:rPr>
        <w:t>a</w:t>
      </w:r>
      <w:r w:rsidRPr="005559B5">
        <w:rPr>
          <w:color w:val="002060"/>
        </w:rPr>
        <w:t>zar</w:t>
      </w:r>
      <w:r w:rsidRPr="005559B5">
        <w:rPr>
          <w:color w:val="002060"/>
          <w:spacing w:val="-1"/>
        </w:rPr>
        <w:t>d</w:t>
      </w:r>
      <w:r w:rsidRPr="005559B5">
        <w:rPr>
          <w:color w:val="002060"/>
        </w:rPr>
        <w:t>ous</w:t>
      </w:r>
      <w:r w:rsidRPr="005559B5">
        <w:rPr>
          <w:color w:val="002060"/>
          <w:spacing w:val="1"/>
        </w:rPr>
        <w:t xml:space="preserve"> </w:t>
      </w:r>
      <w:r w:rsidRPr="005559B5">
        <w:rPr>
          <w:color w:val="002060"/>
          <w:spacing w:val="-1"/>
        </w:rPr>
        <w:t>m</w:t>
      </w:r>
      <w:r w:rsidRPr="005559B5">
        <w:rPr>
          <w:color w:val="002060"/>
        </w:rPr>
        <w:t>ateria</w:t>
      </w:r>
      <w:r w:rsidRPr="005559B5">
        <w:rPr>
          <w:color w:val="002060"/>
          <w:spacing w:val="-1"/>
        </w:rPr>
        <w:t>l</w:t>
      </w:r>
      <w:r w:rsidRPr="005559B5">
        <w:rPr>
          <w:color w:val="002060"/>
        </w:rPr>
        <w:t>s</w:t>
      </w:r>
      <w:r w:rsidRPr="005559B5">
        <w:rPr>
          <w:color w:val="002060"/>
          <w:spacing w:val="1"/>
        </w:rPr>
        <w:t xml:space="preserve"> </w:t>
      </w:r>
      <w:r w:rsidRPr="005559B5">
        <w:rPr>
          <w:color w:val="002060"/>
        </w:rPr>
        <w:t>ne</w:t>
      </w:r>
      <w:r w:rsidRPr="005559B5">
        <w:rPr>
          <w:color w:val="002060"/>
          <w:spacing w:val="-1"/>
        </w:rPr>
        <w:t>a</w:t>
      </w:r>
      <w:r w:rsidRPr="005559B5">
        <w:rPr>
          <w:color w:val="002060"/>
        </w:rPr>
        <w:t>r</w:t>
      </w:r>
      <w:r w:rsidRPr="005559B5">
        <w:rPr>
          <w:color w:val="002060"/>
          <w:spacing w:val="1"/>
        </w:rPr>
        <w:t xml:space="preserve"> </w:t>
      </w:r>
      <w:r w:rsidRPr="005559B5">
        <w:rPr>
          <w:color w:val="002060"/>
        </w:rPr>
        <w:t>water</w:t>
      </w:r>
      <w:r w:rsidRPr="005559B5">
        <w:rPr>
          <w:color w:val="002060"/>
          <w:spacing w:val="1"/>
        </w:rPr>
        <w:t xml:space="preserve"> </w:t>
      </w:r>
      <w:r w:rsidRPr="005559B5">
        <w:rPr>
          <w:color w:val="002060"/>
        </w:rPr>
        <w:t>surf</w:t>
      </w:r>
      <w:r w:rsidRPr="005559B5">
        <w:rPr>
          <w:color w:val="002060"/>
          <w:spacing w:val="-1"/>
        </w:rPr>
        <w:t>a</w:t>
      </w:r>
      <w:r w:rsidRPr="005559B5">
        <w:rPr>
          <w:color w:val="002060"/>
          <w:spacing w:val="1"/>
        </w:rPr>
        <w:t>c</w:t>
      </w:r>
      <w:r w:rsidRPr="005559B5">
        <w:rPr>
          <w:color w:val="002060"/>
          <w:spacing w:val="-1"/>
        </w:rPr>
        <w:t>e</w:t>
      </w:r>
      <w:r w:rsidRPr="005559B5">
        <w:rPr>
          <w:color w:val="002060"/>
          <w:spacing w:val="1"/>
        </w:rPr>
        <w:t>s</w:t>
      </w:r>
      <w:r w:rsidRPr="005559B5">
        <w:rPr>
          <w:color w:val="002060"/>
        </w:rPr>
        <w:t>.</w:t>
      </w:r>
      <w:r w:rsidRPr="005559B5">
        <w:rPr>
          <w:color w:val="002060"/>
          <w:spacing w:val="1"/>
        </w:rPr>
        <w:t xml:space="preserve"> </w:t>
      </w:r>
      <w:r w:rsidRPr="005559B5">
        <w:rPr>
          <w:color w:val="002060"/>
          <w:spacing w:val="-1"/>
        </w:rPr>
        <w:t>T</w:t>
      </w:r>
      <w:r w:rsidRPr="005559B5">
        <w:rPr>
          <w:color w:val="002060"/>
        </w:rPr>
        <w:t>he</w:t>
      </w:r>
      <w:r w:rsidRPr="005559B5">
        <w:rPr>
          <w:color w:val="002060"/>
          <w:spacing w:val="1"/>
        </w:rPr>
        <w:t xml:space="preserve"> </w:t>
      </w:r>
      <w:r w:rsidRPr="005559B5">
        <w:rPr>
          <w:color w:val="002060"/>
        </w:rPr>
        <w:t>C</w:t>
      </w:r>
      <w:r w:rsidRPr="005559B5">
        <w:rPr>
          <w:color w:val="002060"/>
          <w:spacing w:val="-1"/>
        </w:rPr>
        <w:t>o</w:t>
      </w:r>
      <w:r w:rsidRPr="005559B5">
        <w:rPr>
          <w:color w:val="002060"/>
        </w:rPr>
        <w:t>ntr</w:t>
      </w:r>
      <w:r w:rsidRPr="005559B5">
        <w:rPr>
          <w:color w:val="002060"/>
          <w:spacing w:val="-1"/>
        </w:rPr>
        <w:t>a</w:t>
      </w:r>
      <w:r w:rsidRPr="005559B5">
        <w:rPr>
          <w:color w:val="002060"/>
        </w:rPr>
        <w:t>ct</w:t>
      </w:r>
      <w:r w:rsidRPr="005559B5">
        <w:rPr>
          <w:color w:val="002060"/>
          <w:spacing w:val="-1"/>
        </w:rPr>
        <w:t>o</w:t>
      </w:r>
      <w:r w:rsidRPr="005559B5">
        <w:rPr>
          <w:color w:val="002060"/>
        </w:rPr>
        <w:t>r</w:t>
      </w:r>
      <w:r w:rsidRPr="005559B5">
        <w:rPr>
          <w:color w:val="002060"/>
          <w:spacing w:val="1"/>
        </w:rPr>
        <w:t xml:space="preserve"> </w:t>
      </w:r>
      <w:r w:rsidRPr="005559B5">
        <w:rPr>
          <w:color w:val="002060"/>
        </w:rPr>
        <w:t>s</w:t>
      </w:r>
      <w:r w:rsidRPr="005559B5">
        <w:rPr>
          <w:color w:val="002060"/>
          <w:spacing w:val="-1"/>
        </w:rPr>
        <w:t>h</w:t>
      </w:r>
      <w:r w:rsidRPr="005559B5">
        <w:rPr>
          <w:color w:val="002060"/>
        </w:rPr>
        <w:t xml:space="preserve">all provide </w:t>
      </w:r>
      <w:r w:rsidRPr="005559B5">
        <w:rPr>
          <w:color w:val="002060"/>
          <w:spacing w:val="-1"/>
        </w:rPr>
        <w:t>p</w:t>
      </w:r>
      <w:r w:rsidRPr="005559B5">
        <w:rPr>
          <w:color w:val="002060"/>
        </w:rPr>
        <w:t>rot</w:t>
      </w:r>
      <w:r w:rsidRPr="005559B5">
        <w:rPr>
          <w:color w:val="002060"/>
          <w:spacing w:val="-1"/>
        </w:rPr>
        <w:t>e</w:t>
      </w:r>
      <w:r w:rsidRPr="005559B5">
        <w:rPr>
          <w:color w:val="002060"/>
          <w:spacing w:val="1"/>
        </w:rPr>
        <w:t>c</w:t>
      </w:r>
      <w:r w:rsidRPr="005559B5">
        <w:rPr>
          <w:color w:val="002060"/>
        </w:rPr>
        <w:t>tive clothi</w:t>
      </w:r>
      <w:r w:rsidRPr="005559B5">
        <w:rPr>
          <w:color w:val="002060"/>
          <w:spacing w:val="-1"/>
        </w:rPr>
        <w:t>n</w:t>
      </w:r>
      <w:r w:rsidRPr="005559B5">
        <w:rPr>
          <w:color w:val="002060"/>
        </w:rPr>
        <w:t>g or appl</w:t>
      </w:r>
      <w:r w:rsidRPr="005559B5">
        <w:rPr>
          <w:color w:val="002060"/>
          <w:spacing w:val="-1"/>
        </w:rPr>
        <w:t>i</w:t>
      </w:r>
      <w:r w:rsidRPr="005559B5">
        <w:rPr>
          <w:color w:val="002060"/>
        </w:rPr>
        <w:t>a</w:t>
      </w:r>
      <w:r w:rsidRPr="005559B5">
        <w:rPr>
          <w:color w:val="002060"/>
          <w:spacing w:val="-1"/>
        </w:rPr>
        <w:t>n</w:t>
      </w:r>
      <w:r w:rsidRPr="005559B5">
        <w:rPr>
          <w:color w:val="002060"/>
          <w:spacing w:val="1"/>
        </w:rPr>
        <w:t>c</w:t>
      </w:r>
      <w:r w:rsidRPr="005559B5">
        <w:rPr>
          <w:color w:val="002060"/>
          <w:spacing w:val="-1"/>
        </w:rPr>
        <w:t>e</w:t>
      </w:r>
      <w:r w:rsidRPr="005559B5">
        <w:rPr>
          <w:color w:val="002060"/>
        </w:rPr>
        <w:t>s</w:t>
      </w:r>
      <w:r w:rsidRPr="005559B5">
        <w:rPr>
          <w:color w:val="002060"/>
          <w:spacing w:val="-1"/>
        </w:rPr>
        <w:t xml:space="preserve"> </w:t>
      </w:r>
      <w:r w:rsidRPr="005559B5">
        <w:rPr>
          <w:color w:val="002060"/>
        </w:rPr>
        <w:t>when it</w:t>
      </w:r>
      <w:r w:rsidRPr="005559B5">
        <w:rPr>
          <w:color w:val="002060"/>
          <w:spacing w:val="2"/>
        </w:rPr>
        <w:t xml:space="preserve"> </w:t>
      </w:r>
      <w:r w:rsidRPr="005559B5">
        <w:rPr>
          <w:color w:val="002060"/>
        </w:rPr>
        <w:t>is n</w:t>
      </w:r>
      <w:r w:rsidRPr="005559B5">
        <w:rPr>
          <w:color w:val="002060"/>
          <w:spacing w:val="-1"/>
        </w:rPr>
        <w:t>e</w:t>
      </w:r>
      <w:r w:rsidRPr="005559B5">
        <w:rPr>
          <w:color w:val="002060"/>
        </w:rPr>
        <w:t>c</w:t>
      </w:r>
      <w:r w:rsidRPr="005559B5">
        <w:rPr>
          <w:color w:val="002060"/>
          <w:spacing w:val="-1"/>
        </w:rPr>
        <w:t>e</w:t>
      </w:r>
      <w:r w:rsidRPr="005559B5">
        <w:rPr>
          <w:color w:val="002060"/>
        </w:rPr>
        <w:t xml:space="preserve">ssary to use some </w:t>
      </w:r>
      <w:r w:rsidRPr="005559B5">
        <w:rPr>
          <w:color w:val="002060"/>
          <w:spacing w:val="-1"/>
        </w:rPr>
        <w:t>h</w:t>
      </w:r>
      <w:r w:rsidRPr="005559B5">
        <w:rPr>
          <w:color w:val="002060"/>
        </w:rPr>
        <w:t>azardo</w:t>
      </w:r>
      <w:r w:rsidRPr="005559B5">
        <w:rPr>
          <w:color w:val="002060"/>
          <w:spacing w:val="-1"/>
        </w:rPr>
        <w:t>u</w:t>
      </w:r>
      <w:r w:rsidRPr="005559B5">
        <w:rPr>
          <w:color w:val="002060"/>
        </w:rPr>
        <w:t>s s</w:t>
      </w:r>
      <w:r w:rsidRPr="005559B5">
        <w:rPr>
          <w:color w:val="002060"/>
          <w:spacing w:val="-1"/>
        </w:rPr>
        <w:t>u</w:t>
      </w:r>
      <w:r w:rsidRPr="005559B5">
        <w:rPr>
          <w:color w:val="002060"/>
        </w:rPr>
        <w:t>bst</w:t>
      </w:r>
      <w:r w:rsidRPr="005559B5">
        <w:rPr>
          <w:color w:val="002060"/>
          <w:spacing w:val="-1"/>
        </w:rPr>
        <w:t>an</w:t>
      </w:r>
      <w:r w:rsidRPr="005559B5">
        <w:rPr>
          <w:color w:val="002060"/>
          <w:spacing w:val="1"/>
        </w:rPr>
        <w:t>c</w:t>
      </w:r>
      <w:r w:rsidRPr="005559B5">
        <w:rPr>
          <w:color w:val="002060"/>
          <w:spacing w:val="-1"/>
        </w:rPr>
        <w:t>e</w:t>
      </w:r>
      <w:r w:rsidRPr="005559B5">
        <w:rPr>
          <w:color w:val="002060"/>
          <w:spacing w:val="1"/>
        </w:rPr>
        <w:t>s</w:t>
      </w:r>
      <w:r w:rsidRPr="005559B5">
        <w:rPr>
          <w:color w:val="002060"/>
        </w:rPr>
        <w:t>. High co</w:t>
      </w:r>
      <w:r w:rsidRPr="005559B5">
        <w:rPr>
          <w:color w:val="002060"/>
          <w:spacing w:val="-1"/>
        </w:rPr>
        <w:t>n</w:t>
      </w:r>
      <w:r w:rsidRPr="005559B5">
        <w:rPr>
          <w:color w:val="002060"/>
          <w:spacing w:val="1"/>
        </w:rPr>
        <w:t>c</w:t>
      </w:r>
      <w:r w:rsidRPr="005559B5">
        <w:rPr>
          <w:color w:val="002060"/>
          <w:spacing w:val="-1"/>
        </w:rPr>
        <w:t>e</w:t>
      </w:r>
      <w:r w:rsidRPr="005559B5">
        <w:rPr>
          <w:color w:val="002060"/>
        </w:rPr>
        <w:t>ntration</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a</w:t>
      </w:r>
      <w:r w:rsidRPr="005559B5">
        <w:rPr>
          <w:color w:val="002060"/>
          <w:spacing w:val="-1"/>
        </w:rPr>
        <w:t>i</w:t>
      </w:r>
      <w:r w:rsidRPr="005559B5">
        <w:rPr>
          <w:color w:val="002060"/>
        </w:rPr>
        <w:t>rbor</w:t>
      </w:r>
      <w:r w:rsidRPr="005559B5">
        <w:rPr>
          <w:color w:val="002060"/>
          <w:spacing w:val="-1"/>
        </w:rPr>
        <w:t>n</w:t>
      </w:r>
      <w:r w:rsidRPr="005559B5">
        <w:rPr>
          <w:color w:val="002060"/>
        </w:rPr>
        <w:t>e</w:t>
      </w:r>
      <w:r w:rsidRPr="005559B5">
        <w:rPr>
          <w:color w:val="002060"/>
          <w:spacing w:val="1"/>
        </w:rPr>
        <w:t xml:space="preserve"> </w:t>
      </w:r>
      <w:r w:rsidRPr="005559B5">
        <w:rPr>
          <w:color w:val="002060"/>
        </w:rPr>
        <w:t>d</w:t>
      </w:r>
      <w:r w:rsidRPr="005559B5">
        <w:rPr>
          <w:color w:val="002060"/>
          <w:spacing w:val="-1"/>
        </w:rPr>
        <w:t>u</w:t>
      </w:r>
      <w:r w:rsidRPr="005559B5">
        <w:rPr>
          <w:color w:val="002060"/>
        </w:rPr>
        <w:t>st</w:t>
      </w:r>
      <w:r w:rsidRPr="005559B5">
        <w:rPr>
          <w:color w:val="002060"/>
          <w:spacing w:val="1"/>
        </w:rPr>
        <w:t xml:space="preserve"> </w:t>
      </w:r>
      <w:r w:rsidRPr="005559B5">
        <w:rPr>
          <w:color w:val="002060"/>
        </w:rPr>
        <w:t>resulti</w:t>
      </w:r>
      <w:r w:rsidRPr="005559B5">
        <w:rPr>
          <w:color w:val="002060"/>
          <w:spacing w:val="-1"/>
        </w:rPr>
        <w:t>n</w:t>
      </w:r>
      <w:r w:rsidRPr="005559B5">
        <w:rPr>
          <w:color w:val="002060"/>
        </w:rPr>
        <w:t>g</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spacing w:val="-1"/>
        </w:rPr>
        <w:t>d</w:t>
      </w:r>
      <w:r w:rsidRPr="005559B5">
        <w:rPr>
          <w:color w:val="002060"/>
        </w:rPr>
        <w:t>ep</w:t>
      </w:r>
      <w:r w:rsidRPr="005559B5">
        <w:rPr>
          <w:color w:val="002060"/>
          <w:spacing w:val="-1"/>
        </w:rPr>
        <w:t>o</w:t>
      </w:r>
      <w:r w:rsidRPr="005559B5">
        <w:rPr>
          <w:color w:val="002060"/>
        </w:rPr>
        <w:t>sition</w:t>
      </w:r>
      <w:r w:rsidRPr="005559B5">
        <w:rPr>
          <w:color w:val="002060"/>
          <w:spacing w:val="1"/>
        </w:rPr>
        <w:t xml:space="preserve"> </w:t>
      </w:r>
      <w:r w:rsidRPr="005559B5">
        <w:rPr>
          <w:color w:val="002060"/>
        </w:rPr>
        <w:t>a</w:t>
      </w:r>
      <w:r w:rsidRPr="005559B5">
        <w:rPr>
          <w:color w:val="002060"/>
          <w:spacing w:val="-1"/>
        </w:rPr>
        <w:t>n</w:t>
      </w:r>
      <w:r w:rsidRPr="005559B5">
        <w:rPr>
          <w:color w:val="002060"/>
        </w:rPr>
        <w:t>d</w:t>
      </w:r>
      <w:r w:rsidRPr="005559B5">
        <w:rPr>
          <w:color w:val="002060"/>
          <w:spacing w:val="1"/>
        </w:rPr>
        <w:t xml:space="preserve"> </w:t>
      </w:r>
      <w:r w:rsidRPr="005559B5">
        <w:rPr>
          <w:color w:val="002060"/>
        </w:rPr>
        <w:t>dam</w:t>
      </w:r>
      <w:r w:rsidRPr="005559B5">
        <w:rPr>
          <w:color w:val="002060"/>
          <w:spacing w:val="-1"/>
        </w:rPr>
        <w:t>a</w:t>
      </w:r>
      <w:r w:rsidRPr="005559B5">
        <w:rPr>
          <w:color w:val="002060"/>
        </w:rPr>
        <w:t>ge</w:t>
      </w:r>
      <w:r w:rsidRPr="005559B5">
        <w:rPr>
          <w:color w:val="002060"/>
          <w:spacing w:val="1"/>
        </w:rPr>
        <w:t xml:space="preserve"> </w:t>
      </w:r>
      <w:r w:rsidRPr="005559B5">
        <w:rPr>
          <w:color w:val="002060"/>
          <w:spacing w:val="-2"/>
        </w:rPr>
        <w:t>t</w:t>
      </w:r>
      <w:r w:rsidRPr="005559B5">
        <w:rPr>
          <w:color w:val="002060"/>
        </w:rPr>
        <w:t>o</w:t>
      </w:r>
      <w:r w:rsidRPr="005559B5">
        <w:rPr>
          <w:color w:val="002060"/>
          <w:spacing w:val="1"/>
        </w:rPr>
        <w:t xml:space="preserve"> </w:t>
      </w:r>
      <w:r w:rsidRPr="005559B5">
        <w:rPr>
          <w:color w:val="002060"/>
        </w:rPr>
        <w:t>cro</w:t>
      </w:r>
      <w:r w:rsidRPr="005559B5">
        <w:rPr>
          <w:color w:val="002060"/>
          <w:spacing w:val="-1"/>
        </w:rPr>
        <w:t>p</w:t>
      </w:r>
      <w:r w:rsidRPr="005559B5">
        <w:rPr>
          <w:color w:val="002060"/>
        </w:rPr>
        <w:t>s</w:t>
      </w:r>
      <w:r w:rsidRPr="005559B5">
        <w:rPr>
          <w:color w:val="002060"/>
          <w:spacing w:val="1"/>
        </w:rPr>
        <w:t xml:space="preserve"> </w:t>
      </w:r>
      <w:r w:rsidRPr="005559B5">
        <w:rPr>
          <w:color w:val="002060"/>
        </w:rPr>
        <w:t>a</w:t>
      </w:r>
      <w:r w:rsidRPr="005559B5">
        <w:rPr>
          <w:color w:val="002060"/>
          <w:spacing w:val="-1"/>
        </w:rPr>
        <w:t>n</w:t>
      </w:r>
      <w:r w:rsidRPr="005559B5">
        <w:rPr>
          <w:color w:val="002060"/>
        </w:rPr>
        <w:t>d water reso</w:t>
      </w:r>
      <w:r w:rsidRPr="005559B5">
        <w:rPr>
          <w:color w:val="002060"/>
          <w:spacing w:val="-1"/>
        </w:rPr>
        <w:t>u</w:t>
      </w:r>
      <w:r w:rsidRPr="005559B5">
        <w:rPr>
          <w:color w:val="002060"/>
        </w:rPr>
        <w:t>rces</w:t>
      </w:r>
      <w:r w:rsidRPr="005559B5">
        <w:rPr>
          <w:color w:val="002060"/>
          <w:spacing w:val="1"/>
        </w:rPr>
        <w:t xml:space="preserve"> </w:t>
      </w:r>
      <w:r w:rsidRPr="005559B5">
        <w:rPr>
          <w:color w:val="002060"/>
        </w:rPr>
        <w:t>s</w:t>
      </w:r>
      <w:r w:rsidRPr="005559B5">
        <w:rPr>
          <w:color w:val="002060"/>
          <w:spacing w:val="-1"/>
        </w:rPr>
        <w:t>h</w:t>
      </w:r>
      <w:r w:rsidRPr="005559B5">
        <w:rPr>
          <w:color w:val="002060"/>
        </w:rPr>
        <w:t>all</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avoid</w:t>
      </w:r>
      <w:r w:rsidRPr="005559B5">
        <w:rPr>
          <w:color w:val="002060"/>
          <w:spacing w:val="-1"/>
        </w:rPr>
        <w:t>e</w:t>
      </w:r>
      <w:r w:rsidRPr="005559B5">
        <w:rPr>
          <w:color w:val="002060"/>
        </w:rPr>
        <w:t>d.</w:t>
      </w:r>
      <w:r w:rsidRPr="005559B5">
        <w:rPr>
          <w:color w:val="002060"/>
          <w:spacing w:val="1"/>
        </w:rPr>
        <w:t xml:space="preserve"> </w:t>
      </w:r>
    </w:p>
    <w:p w:rsidRPr="005559B5" w:rsidR="00955DCE" w:rsidP="00955DCE" w:rsidRDefault="00955DCE" w14:paraId="416C4BE5" w14:textId="77777777">
      <w:pPr>
        <w:adjustRightInd w:val="0"/>
        <w:spacing w:before="11" w:line="220" w:lineRule="exact"/>
        <w:rPr>
          <w:color w:val="002060"/>
        </w:rPr>
      </w:pPr>
    </w:p>
    <w:p w:rsidRPr="005559B5" w:rsidR="00955DCE" w:rsidP="00955DCE" w:rsidRDefault="00955DCE" w14:paraId="72A8703F" w14:textId="77777777">
      <w:pPr>
        <w:pStyle w:val="Heading5"/>
        <w:jc w:val="both"/>
        <w:rPr>
          <w:rFonts w:cs="Arial"/>
          <w:color w:val="002060"/>
          <w:sz w:val="22"/>
          <w:szCs w:val="22"/>
          <w:lang w:val="en-GB"/>
        </w:rPr>
      </w:pPr>
      <w:bookmarkStart w:name="_Toc15591403" w:id="35"/>
      <w:r w:rsidRPr="005559B5">
        <w:rPr>
          <w:rFonts w:cs="Arial"/>
          <w:color w:val="002060"/>
          <w:sz w:val="22"/>
          <w:szCs w:val="22"/>
          <w:lang w:val="en-GB"/>
        </w:rPr>
        <w:t>2.16</w:t>
      </w:r>
      <w:r w:rsidRPr="005559B5">
        <w:rPr>
          <w:rFonts w:cs="Arial"/>
          <w:color w:val="002060"/>
          <w:spacing w:val="-4"/>
          <w:sz w:val="22"/>
          <w:szCs w:val="22"/>
          <w:lang w:val="en-GB"/>
        </w:rPr>
        <w:t xml:space="preserve"> </w:t>
      </w:r>
      <w:r w:rsidRPr="005559B5">
        <w:rPr>
          <w:rFonts w:cs="Arial"/>
          <w:color w:val="002060"/>
          <w:sz w:val="22"/>
          <w:szCs w:val="22"/>
          <w:lang w:val="en-GB"/>
        </w:rPr>
        <w:t>Reinstatement</w:t>
      </w:r>
      <w:r w:rsidRPr="005559B5">
        <w:rPr>
          <w:rFonts w:cs="Arial"/>
          <w:color w:val="002060"/>
          <w:spacing w:val="-15"/>
          <w:sz w:val="22"/>
          <w:szCs w:val="22"/>
          <w:lang w:val="en-GB"/>
        </w:rPr>
        <w:t xml:space="preserve"> </w:t>
      </w:r>
      <w:r w:rsidRPr="005559B5">
        <w:rPr>
          <w:rFonts w:cs="Arial"/>
          <w:color w:val="002060"/>
          <w:sz w:val="22"/>
          <w:szCs w:val="22"/>
          <w:lang w:val="en-GB"/>
        </w:rPr>
        <w:t>of</w:t>
      </w:r>
      <w:r w:rsidRPr="005559B5">
        <w:rPr>
          <w:rFonts w:cs="Arial"/>
          <w:color w:val="002060"/>
          <w:spacing w:val="-2"/>
          <w:sz w:val="22"/>
          <w:szCs w:val="22"/>
          <w:lang w:val="en-GB"/>
        </w:rPr>
        <w:t xml:space="preserve"> </w:t>
      </w:r>
      <w:r w:rsidRPr="005559B5">
        <w:rPr>
          <w:rFonts w:cs="Arial"/>
          <w:color w:val="002060"/>
          <w:sz w:val="22"/>
          <w:szCs w:val="22"/>
          <w:lang w:val="en-GB"/>
        </w:rPr>
        <w:t>Environment</w:t>
      </w:r>
      <w:bookmarkEnd w:id="35"/>
    </w:p>
    <w:p w:rsidRPr="005559B5" w:rsidR="00955DCE" w:rsidP="00955DCE" w:rsidRDefault="00955DCE" w14:paraId="42E71BD8" w14:textId="77777777">
      <w:pPr>
        <w:adjustRightInd w:val="0"/>
        <w:spacing w:after="120"/>
        <w:ind w:right="144"/>
        <w:rPr>
          <w:color w:val="002060"/>
        </w:rPr>
      </w:pPr>
      <w:r w:rsidRPr="005559B5">
        <w:rPr>
          <w:color w:val="002060"/>
        </w:rPr>
        <w:t>The</w:t>
      </w:r>
      <w:r w:rsidRPr="005559B5">
        <w:rPr>
          <w:color w:val="002060"/>
          <w:spacing w:val="1"/>
        </w:rPr>
        <w:t xml:space="preserve"> </w:t>
      </w:r>
      <w:r w:rsidRPr="005559B5">
        <w:rPr>
          <w:color w:val="002060"/>
        </w:rPr>
        <w:t>C</w:t>
      </w:r>
      <w:r w:rsidRPr="005559B5">
        <w:rPr>
          <w:color w:val="002060"/>
          <w:spacing w:val="-1"/>
        </w:rPr>
        <w:t>o</w:t>
      </w:r>
      <w:r w:rsidRPr="005559B5">
        <w:rPr>
          <w:color w:val="002060"/>
        </w:rPr>
        <w:t>ntr</w:t>
      </w:r>
      <w:r w:rsidRPr="005559B5">
        <w:rPr>
          <w:color w:val="002060"/>
          <w:spacing w:val="-1"/>
        </w:rPr>
        <w:t>a</w:t>
      </w:r>
      <w:r w:rsidRPr="005559B5">
        <w:rPr>
          <w:color w:val="002060"/>
        </w:rPr>
        <w:t>c</w:t>
      </w:r>
      <w:r w:rsidRPr="005559B5">
        <w:rPr>
          <w:color w:val="002060"/>
          <w:spacing w:val="-2"/>
        </w:rPr>
        <w:t>t</w:t>
      </w:r>
      <w:r w:rsidRPr="005559B5">
        <w:rPr>
          <w:color w:val="002060"/>
        </w:rPr>
        <w:t>or</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arra</w:t>
      </w:r>
      <w:r w:rsidRPr="005559B5">
        <w:rPr>
          <w:color w:val="002060"/>
          <w:spacing w:val="-1"/>
        </w:rPr>
        <w:t>n</w:t>
      </w:r>
      <w:r w:rsidRPr="005559B5">
        <w:rPr>
          <w:color w:val="002060"/>
        </w:rPr>
        <w:t>ge</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e</w:t>
      </w:r>
      <w:r w:rsidRPr="005559B5">
        <w:rPr>
          <w:color w:val="002060"/>
          <w:spacing w:val="-1"/>
        </w:rPr>
        <w:t>xec</w:t>
      </w:r>
      <w:r w:rsidRPr="005559B5">
        <w:rPr>
          <w:color w:val="002060"/>
        </w:rPr>
        <w:t>ute</w:t>
      </w:r>
      <w:r w:rsidRPr="005559B5">
        <w:rPr>
          <w:color w:val="002060"/>
          <w:spacing w:val="1"/>
        </w:rPr>
        <w:t xml:space="preserve"> </w:t>
      </w:r>
      <w:r w:rsidRPr="005559B5">
        <w:rPr>
          <w:color w:val="002060"/>
        </w:rPr>
        <w:t>works</w:t>
      </w:r>
      <w:r w:rsidRPr="005559B5">
        <w:rPr>
          <w:color w:val="002060"/>
          <w:spacing w:val="1"/>
        </w:rPr>
        <w:t xml:space="preserve"> </w:t>
      </w:r>
      <w:r w:rsidRPr="005559B5">
        <w:rPr>
          <w:color w:val="002060"/>
          <w:spacing w:val="-1"/>
        </w:rPr>
        <w:t>a</w:t>
      </w:r>
      <w:r w:rsidRPr="005559B5">
        <w:rPr>
          <w:color w:val="002060"/>
        </w:rPr>
        <w:t>s well</w:t>
      </w:r>
      <w:r w:rsidRPr="005559B5">
        <w:rPr>
          <w:color w:val="002060"/>
          <w:spacing w:val="1"/>
        </w:rPr>
        <w:t xml:space="preserve"> </w:t>
      </w:r>
      <w:r w:rsidRPr="005559B5">
        <w:rPr>
          <w:color w:val="002060"/>
        </w:rPr>
        <w:t>as rela</w:t>
      </w:r>
      <w:r w:rsidRPr="005559B5">
        <w:rPr>
          <w:color w:val="002060"/>
          <w:spacing w:val="-2"/>
        </w:rPr>
        <w:t>t</w:t>
      </w:r>
      <w:r w:rsidRPr="005559B5">
        <w:rPr>
          <w:color w:val="002060"/>
        </w:rPr>
        <w:t>ed</w:t>
      </w:r>
      <w:r w:rsidRPr="005559B5">
        <w:rPr>
          <w:color w:val="002060"/>
          <w:spacing w:val="1"/>
        </w:rPr>
        <w:t xml:space="preserve"> </w:t>
      </w:r>
      <w:r w:rsidRPr="005559B5">
        <w:rPr>
          <w:color w:val="002060"/>
        </w:rPr>
        <w:t>activities</w:t>
      </w:r>
      <w:r w:rsidRPr="005559B5">
        <w:rPr>
          <w:color w:val="002060"/>
          <w:spacing w:val="1"/>
        </w:rPr>
        <w:t xml:space="preserve"> </w:t>
      </w:r>
      <w:r w:rsidRPr="005559B5">
        <w:rPr>
          <w:color w:val="002060"/>
          <w:spacing w:val="-1"/>
        </w:rPr>
        <w:t>i</w:t>
      </w:r>
      <w:r w:rsidRPr="005559B5">
        <w:rPr>
          <w:color w:val="002060"/>
        </w:rPr>
        <w:t>n</w:t>
      </w:r>
      <w:r w:rsidRPr="005559B5">
        <w:rPr>
          <w:color w:val="002060"/>
          <w:spacing w:val="1"/>
        </w:rPr>
        <w:t xml:space="preserve"> </w:t>
      </w:r>
      <w:r w:rsidRPr="005559B5">
        <w:rPr>
          <w:color w:val="002060"/>
        </w:rPr>
        <w:t>s</w:t>
      </w:r>
      <w:r w:rsidRPr="005559B5">
        <w:rPr>
          <w:color w:val="002060"/>
          <w:spacing w:val="-1"/>
        </w:rPr>
        <w:t>u</w:t>
      </w:r>
      <w:r w:rsidRPr="005559B5">
        <w:rPr>
          <w:color w:val="002060"/>
        </w:rPr>
        <w:t>ch</w:t>
      </w:r>
      <w:r w:rsidRPr="005559B5">
        <w:rPr>
          <w:color w:val="002060"/>
          <w:spacing w:val="1"/>
        </w:rPr>
        <w:t xml:space="preserve"> </w:t>
      </w:r>
      <w:r w:rsidRPr="005559B5">
        <w:rPr>
          <w:color w:val="002060"/>
        </w:rPr>
        <w:t>a</w:t>
      </w:r>
      <w:r w:rsidRPr="005559B5">
        <w:rPr>
          <w:color w:val="002060"/>
          <w:spacing w:val="1"/>
        </w:rPr>
        <w:t xml:space="preserve"> </w:t>
      </w:r>
      <w:r w:rsidRPr="005559B5">
        <w:rPr>
          <w:color w:val="002060"/>
        </w:rPr>
        <w:t>w</w:t>
      </w:r>
      <w:r w:rsidRPr="005559B5">
        <w:rPr>
          <w:color w:val="002060"/>
          <w:spacing w:val="-1"/>
        </w:rPr>
        <w:t>a</w:t>
      </w:r>
      <w:r w:rsidRPr="005559B5">
        <w:rPr>
          <w:color w:val="002060"/>
        </w:rPr>
        <w:t>y</w:t>
      </w:r>
      <w:r w:rsidRPr="005559B5">
        <w:rPr>
          <w:color w:val="002060"/>
          <w:spacing w:val="1"/>
        </w:rPr>
        <w:t xml:space="preserve"> </w:t>
      </w:r>
      <w:r w:rsidRPr="005559B5">
        <w:rPr>
          <w:color w:val="002060"/>
        </w:rPr>
        <w:t>th</w:t>
      </w:r>
      <w:r w:rsidRPr="005559B5">
        <w:rPr>
          <w:color w:val="002060"/>
          <w:spacing w:val="1"/>
        </w:rPr>
        <w:t>a</w:t>
      </w:r>
      <w:r w:rsidRPr="005559B5">
        <w:rPr>
          <w:color w:val="002060"/>
        </w:rPr>
        <w:t>t enviro</w:t>
      </w:r>
      <w:r w:rsidRPr="005559B5">
        <w:rPr>
          <w:color w:val="002060"/>
          <w:spacing w:val="-1"/>
        </w:rPr>
        <w:t>n</w:t>
      </w:r>
      <w:r w:rsidRPr="005559B5">
        <w:rPr>
          <w:color w:val="002060"/>
        </w:rPr>
        <w:t>ment</w:t>
      </w:r>
      <w:r w:rsidRPr="005559B5">
        <w:rPr>
          <w:color w:val="002060"/>
          <w:spacing w:val="-1"/>
        </w:rPr>
        <w:t>a</w:t>
      </w:r>
      <w:r w:rsidRPr="005559B5">
        <w:rPr>
          <w:color w:val="002060"/>
        </w:rPr>
        <w:t>l</w:t>
      </w:r>
      <w:r w:rsidRPr="005559B5">
        <w:rPr>
          <w:color w:val="002060"/>
          <w:spacing w:val="1"/>
        </w:rPr>
        <w:t xml:space="preserve"> </w:t>
      </w:r>
      <w:r w:rsidRPr="005559B5">
        <w:rPr>
          <w:color w:val="002060"/>
        </w:rPr>
        <w:t>conditio</w:t>
      </w:r>
      <w:r w:rsidRPr="005559B5">
        <w:rPr>
          <w:color w:val="002060"/>
          <w:spacing w:val="-1"/>
        </w:rPr>
        <w:t>n</w:t>
      </w:r>
      <w:r w:rsidRPr="005559B5">
        <w:rPr>
          <w:color w:val="002060"/>
        </w:rPr>
        <w:t>s are</w:t>
      </w:r>
      <w:r w:rsidRPr="005559B5">
        <w:rPr>
          <w:color w:val="002060"/>
          <w:spacing w:val="1"/>
        </w:rPr>
        <w:t xml:space="preserve"> </w:t>
      </w:r>
      <w:r w:rsidRPr="005559B5">
        <w:rPr>
          <w:color w:val="002060"/>
        </w:rPr>
        <w:t>reinstat</w:t>
      </w:r>
      <w:r w:rsidRPr="005559B5">
        <w:rPr>
          <w:color w:val="002060"/>
          <w:spacing w:val="-1"/>
        </w:rPr>
        <w:t>e</w:t>
      </w:r>
      <w:r w:rsidRPr="005559B5">
        <w:rPr>
          <w:color w:val="002060"/>
        </w:rPr>
        <w:t>d.</w:t>
      </w:r>
      <w:r w:rsidRPr="005559B5">
        <w:rPr>
          <w:color w:val="002060"/>
          <w:spacing w:val="1"/>
        </w:rPr>
        <w:t xml:space="preserve"> </w:t>
      </w:r>
      <w:r w:rsidRPr="005559B5">
        <w:rPr>
          <w:color w:val="002060"/>
        </w:rPr>
        <w:t>He</w:t>
      </w:r>
      <w:r w:rsidRPr="005559B5">
        <w:rPr>
          <w:color w:val="002060"/>
          <w:spacing w:val="1"/>
        </w:rPr>
        <w:t xml:space="preserve"> </w:t>
      </w:r>
      <w:r w:rsidRPr="005559B5">
        <w:rPr>
          <w:color w:val="002060"/>
        </w:rPr>
        <w:t>may</w:t>
      </w:r>
      <w:r w:rsidRPr="005559B5">
        <w:rPr>
          <w:color w:val="002060"/>
          <w:spacing w:val="2"/>
        </w:rPr>
        <w:t xml:space="preserve"> </w:t>
      </w:r>
      <w:r w:rsidRPr="005559B5">
        <w:rPr>
          <w:color w:val="002060"/>
        </w:rPr>
        <w:t>be</w:t>
      </w:r>
      <w:r w:rsidRPr="005559B5">
        <w:rPr>
          <w:color w:val="002060"/>
          <w:spacing w:val="1"/>
        </w:rPr>
        <w:t xml:space="preserve"> </w:t>
      </w:r>
      <w:r w:rsidRPr="005559B5">
        <w:rPr>
          <w:color w:val="002060"/>
        </w:rPr>
        <w:t>requ</w:t>
      </w:r>
      <w:r w:rsidRPr="005559B5">
        <w:rPr>
          <w:color w:val="002060"/>
          <w:spacing w:val="-1"/>
        </w:rPr>
        <w:t>i</w:t>
      </w:r>
      <w:r w:rsidRPr="005559B5">
        <w:rPr>
          <w:color w:val="002060"/>
        </w:rPr>
        <w:t>red</w:t>
      </w:r>
      <w:r w:rsidRPr="005559B5">
        <w:rPr>
          <w:color w:val="002060"/>
          <w:spacing w:val="1"/>
        </w:rPr>
        <w:t xml:space="preserve"> </w:t>
      </w:r>
      <w:r w:rsidRPr="005559B5">
        <w:rPr>
          <w:color w:val="002060"/>
        </w:rPr>
        <w:t>to carry</w:t>
      </w:r>
      <w:r w:rsidRPr="005559B5">
        <w:rPr>
          <w:color w:val="002060"/>
          <w:spacing w:val="1"/>
        </w:rPr>
        <w:t xml:space="preserve"> </w:t>
      </w:r>
      <w:r w:rsidRPr="005559B5">
        <w:rPr>
          <w:color w:val="002060"/>
        </w:rPr>
        <w:t>out</w:t>
      </w:r>
      <w:r w:rsidRPr="005559B5">
        <w:rPr>
          <w:color w:val="002060"/>
          <w:spacing w:val="1"/>
        </w:rPr>
        <w:t xml:space="preserve"> </w:t>
      </w:r>
      <w:r w:rsidRPr="005559B5">
        <w:rPr>
          <w:color w:val="002060"/>
        </w:rPr>
        <w:t>filling,</w:t>
      </w:r>
      <w:r w:rsidRPr="005559B5">
        <w:rPr>
          <w:color w:val="002060"/>
          <w:spacing w:val="1"/>
        </w:rPr>
        <w:t xml:space="preserve"> </w:t>
      </w:r>
      <w:r w:rsidRPr="005559B5">
        <w:rPr>
          <w:color w:val="002060"/>
        </w:rPr>
        <w:t>removal and dis</w:t>
      </w:r>
      <w:r w:rsidRPr="005559B5">
        <w:rPr>
          <w:color w:val="002060"/>
          <w:spacing w:val="-1"/>
        </w:rPr>
        <w:t>p</w:t>
      </w:r>
      <w:r w:rsidRPr="005559B5">
        <w:rPr>
          <w:color w:val="002060"/>
        </w:rPr>
        <w:t>osal</w:t>
      </w:r>
      <w:r w:rsidRPr="005559B5">
        <w:rPr>
          <w:color w:val="002060"/>
          <w:spacing w:val="28"/>
        </w:rPr>
        <w:t xml:space="preserve"> </w:t>
      </w:r>
      <w:r w:rsidRPr="005559B5">
        <w:rPr>
          <w:color w:val="002060"/>
        </w:rPr>
        <w:t>w</w:t>
      </w:r>
      <w:r w:rsidRPr="005559B5">
        <w:rPr>
          <w:color w:val="002060"/>
          <w:spacing w:val="-1"/>
        </w:rPr>
        <w:t>o</w:t>
      </w:r>
      <w:r w:rsidRPr="005559B5">
        <w:rPr>
          <w:color w:val="002060"/>
        </w:rPr>
        <w:t>rks</w:t>
      </w:r>
      <w:r w:rsidRPr="005559B5">
        <w:rPr>
          <w:color w:val="002060"/>
          <w:spacing w:val="26"/>
        </w:rPr>
        <w:t xml:space="preserve"> </w:t>
      </w:r>
      <w:r w:rsidRPr="005559B5">
        <w:rPr>
          <w:color w:val="002060"/>
        </w:rPr>
        <w:t>along</w:t>
      </w:r>
      <w:r w:rsidRPr="005559B5">
        <w:rPr>
          <w:color w:val="002060"/>
          <w:spacing w:val="26"/>
        </w:rPr>
        <w:t xml:space="preserve"> </w:t>
      </w:r>
      <w:r w:rsidRPr="005559B5">
        <w:rPr>
          <w:color w:val="002060"/>
        </w:rPr>
        <w:t>with</w:t>
      </w:r>
      <w:r w:rsidRPr="005559B5">
        <w:rPr>
          <w:color w:val="002060"/>
          <w:spacing w:val="26"/>
        </w:rPr>
        <w:t xml:space="preserve"> </w:t>
      </w:r>
      <w:r w:rsidRPr="005559B5">
        <w:rPr>
          <w:color w:val="002060"/>
        </w:rPr>
        <w:t>planta</w:t>
      </w:r>
      <w:r w:rsidRPr="005559B5">
        <w:rPr>
          <w:color w:val="002060"/>
          <w:spacing w:val="-1"/>
        </w:rPr>
        <w:t>t</w:t>
      </w:r>
      <w:r w:rsidRPr="005559B5">
        <w:rPr>
          <w:color w:val="002060"/>
        </w:rPr>
        <w:t>ion</w:t>
      </w:r>
      <w:r w:rsidRPr="005559B5">
        <w:rPr>
          <w:color w:val="002060"/>
          <w:spacing w:val="28"/>
        </w:rPr>
        <w:t xml:space="preserve"> </w:t>
      </w:r>
      <w:r w:rsidRPr="005559B5">
        <w:rPr>
          <w:color w:val="002060"/>
        </w:rPr>
        <w:t>of</w:t>
      </w:r>
      <w:r w:rsidRPr="005559B5">
        <w:rPr>
          <w:color w:val="002060"/>
          <w:spacing w:val="26"/>
        </w:rPr>
        <w:t xml:space="preserve"> </w:t>
      </w:r>
      <w:r w:rsidRPr="005559B5">
        <w:rPr>
          <w:color w:val="002060"/>
        </w:rPr>
        <w:t>gr</w:t>
      </w:r>
      <w:r w:rsidRPr="005559B5">
        <w:rPr>
          <w:color w:val="002060"/>
          <w:spacing w:val="-1"/>
        </w:rPr>
        <w:t>a</w:t>
      </w:r>
      <w:r w:rsidRPr="005559B5">
        <w:rPr>
          <w:color w:val="002060"/>
        </w:rPr>
        <w:t>ss</w:t>
      </w:r>
      <w:r w:rsidRPr="005559B5">
        <w:rPr>
          <w:color w:val="002060"/>
          <w:spacing w:val="26"/>
        </w:rPr>
        <w:t xml:space="preserve"> </w:t>
      </w:r>
      <w:r w:rsidRPr="005559B5">
        <w:rPr>
          <w:color w:val="002060"/>
        </w:rPr>
        <w:t>and</w:t>
      </w:r>
      <w:r w:rsidRPr="005559B5">
        <w:rPr>
          <w:color w:val="002060"/>
          <w:spacing w:val="28"/>
        </w:rPr>
        <w:t xml:space="preserve"> </w:t>
      </w:r>
      <w:r w:rsidRPr="005559B5">
        <w:rPr>
          <w:color w:val="002060"/>
        </w:rPr>
        <w:t>trees</w:t>
      </w:r>
      <w:r w:rsidRPr="005559B5">
        <w:rPr>
          <w:color w:val="002060"/>
          <w:spacing w:val="28"/>
        </w:rPr>
        <w:t xml:space="preserve"> </w:t>
      </w:r>
      <w:r w:rsidRPr="005559B5">
        <w:rPr>
          <w:color w:val="002060"/>
          <w:spacing w:val="-1"/>
        </w:rPr>
        <w:t>a</w:t>
      </w:r>
      <w:r w:rsidRPr="005559B5">
        <w:rPr>
          <w:color w:val="002060"/>
        </w:rPr>
        <w:t>s</w:t>
      </w:r>
      <w:r w:rsidRPr="005559B5">
        <w:rPr>
          <w:color w:val="002060"/>
          <w:spacing w:val="28"/>
        </w:rPr>
        <w:t xml:space="preserve"> </w:t>
      </w:r>
      <w:r w:rsidRPr="005559B5">
        <w:rPr>
          <w:color w:val="002060"/>
        </w:rPr>
        <w:t>d</w:t>
      </w:r>
      <w:r w:rsidRPr="005559B5">
        <w:rPr>
          <w:color w:val="002060"/>
          <w:spacing w:val="-1"/>
        </w:rPr>
        <w:t>i</w:t>
      </w:r>
      <w:r w:rsidRPr="005559B5">
        <w:rPr>
          <w:color w:val="002060"/>
        </w:rPr>
        <w:t>r</w:t>
      </w:r>
      <w:r w:rsidRPr="005559B5">
        <w:rPr>
          <w:color w:val="002060"/>
          <w:spacing w:val="-1"/>
        </w:rPr>
        <w:t>e</w:t>
      </w:r>
      <w:r w:rsidRPr="005559B5">
        <w:rPr>
          <w:color w:val="002060"/>
        </w:rPr>
        <w:t>c</w:t>
      </w:r>
      <w:r w:rsidRPr="005559B5">
        <w:rPr>
          <w:color w:val="002060"/>
          <w:spacing w:val="-1"/>
        </w:rPr>
        <w:t>t</w:t>
      </w:r>
      <w:r w:rsidRPr="005559B5">
        <w:rPr>
          <w:color w:val="002060"/>
        </w:rPr>
        <w:t>ed</w:t>
      </w:r>
      <w:r w:rsidRPr="005559B5">
        <w:rPr>
          <w:color w:val="002060"/>
          <w:spacing w:val="28"/>
        </w:rPr>
        <w:t xml:space="preserve"> </w:t>
      </w:r>
      <w:r w:rsidRPr="005559B5">
        <w:rPr>
          <w:color w:val="002060"/>
        </w:rPr>
        <w:t>by</w:t>
      </w:r>
      <w:r w:rsidRPr="005559B5">
        <w:rPr>
          <w:color w:val="002060"/>
          <w:spacing w:val="28"/>
        </w:rPr>
        <w:t xml:space="preserve"> </w:t>
      </w:r>
      <w:r w:rsidRPr="005559B5">
        <w:rPr>
          <w:color w:val="002060"/>
        </w:rPr>
        <w:t>the</w:t>
      </w:r>
      <w:r w:rsidRPr="005559B5">
        <w:rPr>
          <w:color w:val="002060"/>
          <w:spacing w:val="28"/>
        </w:rPr>
        <w:t xml:space="preserve"> </w:t>
      </w:r>
      <w:r w:rsidRPr="005559B5">
        <w:rPr>
          <w:color w:val="002060"/>
        </w:rPr>
        <w:t>E</w:t>
      </w:r>
      <w:r w:rsidRPr="005559B5">
        <w:rPr>
          <w:color w:val="002060"/>
          <w:spacing w:val="-1"/>
        </w:rPr>
        <w:t>n</w:t>
      </w:r>
      <w:r w:rsidRPr="005559B5">
        <w:rPr>
          <w:color w:val="002060"/>
        </w:rPr>
        <w:t>gine</w:t>
      </w:r>
      <w:r w:rsidRPr="005559B5">
        <w:rPr>
          <w:color w:val="002060"/>
          <w:spacing w:val="-1"/>
        </w:rPr>
        <w:t>e</w:t>
      </w:r>
      <w:r w:rsidRPr="005559B5">
        <w:rPr>
          <w:color w:val="002060"/>
        </w:rPr>
        <w:t>r</w:t>
      </w:r>
      <w:r w:rsidRPr="005559B5">
        <w:rPr>
          <w:color w:val="002060"/>
          <w:spacing w:val="28"/>
        </w:rPr>
        <w:t xml:space="preserve"> </w:t>
      </w:r>
      <w:r w:rsidRPr="005559B5">
        <w:rPr>
          <w:color w:val="002060"/>
        </w:rPr>
        <w:t>at</w:t>
      </w:r>
      <w:r w:rsidRPr="005559B5">
        <w:rPr>
          <w:color w:val="002060"/>
          <w:spacing w:val="28"/>
        </w:rPr>
        <w:t xml:space="preserve"> </w:t>
      </w:r>
      <w:r w:rsidRPr="005559B5">
        <w:rPr>
          <w:color w:val="002060"/>
        </w:rPr>
        <w:t>his</w:t>
      </w:r>
      <w:r w:rsidRPr="005559B5">
        <w:rPr>
          <w:color w:val="002060"/>
          <w:spacing w:val="26"/>
        </w:rPr>
        <w:t xml:space="preserve"> </w:t>
      </w:r>
      <w:r w:rsidRPr="005559B5">
        <w:rPr>
          <w:color w:val="002060"/>
        </w:rPr>
        <w:t>own c</w:t>
      </w:r>
      <w:r w:rsidRPr="005559B5">
        <w:rPr>
          <w:color w:val="002060"/>
          <w:spacing w:val="-1"/>
        </w:rPr>
        <w:t>o</w:t>
      </w:r>
      <w:r w:rsidRPr="005559B5">
        <w:rPr>
          <w:color w:val="002060"/>
        </w:rPr>
        <w:t>sts at ident</w:t>
      </w:r>
      <w:r w:rsidRPr="005559B5">
        <w:rPr>
          <w:color w:val="002060"/>
          <w:spacing w:val="-1"/>
        </w:rPr>
        <w:t>i</w:t>
      </w:r>
      <w:r w:rsidRPr="005559B5">
        <w:rPr>
          <w:color w:val="002060"/>
        </w:rPr>
        <w:t>fied locati</w:t>
      </w:r>
      <w:r w:rsidRPr="005559B5">
        <w:rPr>
          <w:color w:val="002060"/>
          <w:spacing w:val="-1"/>
        </w:rPr>
        <w:t>o</w:t>
      </w:r>
      <w:r w:rsidRPr="005559B5">
        <w:rPr>
          <w:color w:val="002060"/>
        </w:rPr>
        <w:t>ns</w:t>
      </w:r>
      <w:r w:rsidRPr="005559B5">
        <w:rPr>
          <w:color w:val="002060"/>
          <w:spacing w:val="-1"/>
        </w:rPr>
        <w:t xml:space="preserve"> </w:t>
      </w:r>
      <w:r w:rsidRPr="005559B5">
        <w:rPr>
          <w:color w:val="002060"/>
        </w:rPr>
        <w:t xml:space="preserve">to reinstate </w:t>
      </w:r>
      <w:r w:rsidRPr="005559B5">
        <w:rPr>
          <w:color w:val="002060"/>
          <w:spacing w:val="-1"/>
        </w:rPr>
        <w:t>e</w:t>
      </w:r>
      <w:r w:rsidRPr="005559B5">
        <w:rPr>
          <w:color w:val="002060"/>
        </w:rPr>
        <w:t>nviron</w:t>
      </w:r>
      <w:r w:rsidRPr="005559B5">
        <w:rPr>
          <w:color w:val="002060"/>
          <w:spacing w:val="-1"/>
        </w:rPr>
        <w:t>m</w:t>
      </w:r>
      <w:r w:rsidRPr="005559B5">
        <w:rPr>
          <w:color w:val="002060"/>
        </w:rPr>
        <w:t>ent.</w:t>
      </w:r>
    </w:p>
    <w:p w:rsidRPr="005559B5" w:rsidR="00955DCE" w:rsidP="00955DCE" w:rsidRDefault="00955DCE" w14:paraId="37240A28" w14:textId="77777777">
      <w:pPr>
        <w:adjustRightInd w:val="0"/>
        <w:spacing w:line="239" w:lineRule="auto"/>
        <w:ind w:right="138"/>
        <w:rPr>
          <w:color w:val="002060"/>
        </w:rPr>
      </w:pPr>
      <w:r w:rsidRPr="005559B5">
        <w:rPr>
          <w:color w:val="002060"/>
        </w:rPr>
        <w:t>Written</w:t>
      </w:r>
      <w:r w:rsidRPr="005559B5">
        <w:rPr>
          <w:color w:val="002060"/>
          <w:spacing w:val="1"/>
        </w:rPr>
        <w:t xml:space="preserve"> </w:t>
      </w:r>
      <w:r w:rsidRPr="005559B5">
        <w:rPr>
          <w:color w:val="002060"/>
          <w:spacing w:val="-1"/>
        </w:rPr>
        <w:t>i</w:t>
      </w:r>
      <w:r w:rsidRPr="005559B5">
        <w:rPr>
          <w:color w:val="002060"/>
        </w:rPr>
        <w:t>ns</w:t>
      </w:r>
      <w:r w:rsidRPr="005559B5">
        <w:rPr>
          <w:color w:val="002060"/>
          <w:spacing w:val="-2"/>
        </w:rPr>
        <w:t>t</w:t>
      </w:r>
      <w:r w:rsidRPr="005559B5">
        <w:rPr>
          <w:color w:val="002060"/>
        </w:rPr>
        <w:t>r</w:t>
      </w:r>
      <w:r w:rsidRPr="005559B5">
        <w:rPr>
          <w:color w:val="002060"/>
          <w:spacing w:val="-1"/>
        </w:rPr>
        <w:t>u</w:t>
      </w:r>
      <w:r w:rsidRPr="005559B5">
        <w:rPr>
          <w:color w:val="002060"/>
        </w:rPr>
        <w:t>ction/a</w:t>
      </w:r>
      <w:r w:rsidRPr="005559B5">
        <w:rPr>
          <w:color w:val="002060"/>
          <w:spacing w:val="-1"/>
        </w:rPr>
        <w:t>p</w:t>
      </w:r>
      <w:r w:rsidRPr="005559B5">
        <w:rPr>
          <w:color w:val="002060"/>
        </w:rPr>
        <w:t>prov</w:t>
      </w:r>
      <w:r w:rsidRPr="005559B5">
        <w:rPr>
          <w:color w:val="002060"/>
          <w:spacing w:val="-1"/>
        </w:rPr>
        <w:t>a</w:t>
      </w:r>
      <w:r w:rsidRPr="005559B5">
        <w:rPr>
          <w:color w:val="002060"/>
        </w:rPr>
        <w:t>l</w:t>
      </w:r>
      <w:r w:rsidRPr="005559B5">
        <w:rPr>
          <w:color w:val="002060"/>
          <w:spacing w:val="1"/>
        </w:rPr>
        <w:t xml:space="preserve"> </w:t>
      </w:r>
      <w:r w:rsidRPr="005559B5">
        <w:rPr>
          <w:color w:val="002060"/>
        </w:rPr>
        <w:t>s</w:t>
      </w:r>
      <w:r w:rsidRPr="005559B5">
        <w:rPr>
          <w:color w:val="002060"/>
          <w:spacing w:val="-1"/>
        </w:rPr>
        <w:t>h</w:t>
      </w:r>
      <w:r w:rsidRPr="005559B5">
        <w:rPr>
          <w:color w:val="002060"/>
        </w:rPr>
        <w:t>all be gi</w:t>
      </w:r>
      <w:r w:rsidRPr="005559B5">
        <w:rPr>
          <w:color w:val="002060"/>
          <w:spacing w:val="-2"/>
        </w:rPr>
        <w:t>v</w:t>
      </w:r>
      <w:r w:rsidRPr="005559B5">
        <w:rPr>
          <w:color w:val="002060"/>
        </w:rPr>
        <w:t>en</w:t>
      </w:r>
      <w:r w:rsidRPr="005559B5">
        <w:rPr>
          <w:color w:val="002060"/>
          <w:spacing w:val="1"/>
        </w:rPr>
        <w:t xml:space="preserve"> </w:t>
      </w:r>
      <w:r w:rsidRPr="005559B5">
        <w:rPr>
          <w:color w:val="002060"/>
        </w:rPr>
        <w:t>by/sought from</w:t>
      </w:r>
      <w:r w:rsidRPr="005559B5">
        <w:rPr>
          <w:color w:val="002060"/>
          <w:spacing w:val="1"/>
        </w:rPr>
        <w:t xml:space="preserve"> </w:t>
      </w:r>
      <w:r w:rsidRPr="005559B5">
        <w:rPr>
          <w:color w:val="002060"/>
        </w:rPr>
        <w:t>the Eng</w:t>
      </w:r>
      <w:r w:rsidRPr="005559B5">
        <w:rPr>
          <w:color w:val="002060"/>
          <w:spacing w:val="-2"/>
        </w:rPr>
        <w:t>i</w:t>
      </w:r>
      <w:r w:rsidRPr="005559B5">
        <w:rPr>
          <w:color w:val="002060"/>
        </w:rPr>
        <w:t>neer</w:t>
      </w:r>
      <w:r w:rsidRPr="005559B5">
        <w:rPr>
          <w:color w:val="002060"/>
          <w:spacing w:val="1"/>
        </w:rPr>
        <w:t xml:space="preserve"> </w:t>
      </w:r>
      <w:r w:rsidRPr="005559B5">
        <w:rPr>
          <w:color w:val="002060"/>
        </w:rPr>
        <w:t>reg</w:t>
      </w:r>
      <w:r w:rsidRPr="005559B5">
        <w:rPr>
          <w:color w:val="002060"/>
          <w:spacing w:val="-1"/>
        </w:rPr>
        <w:t>a</w:t>
      </w:r>
      <w:r w:rsidRPr="005559B5">
        <w:rPr>
          <w:color w:val="002060"/>
        </w:rPr>
        <w:t>rdi</w:t>
      </w:r>
      <w:r w:rsidRPr="005559B5">
        <w:rPr>
          <w:color w:val="002060"/>
          <w:spacing w:val="-1"/>
        </w:rPr>
        <w:t>n</w:t>
      </w:r>
      <w:r w:rsidRPr="005559B5">
        <w:rPr>
          <w:color w:val="002060"/>
        </w:rPr>
        <w:t>g</w:t>
      </w:r>
      <w:r w:rsidRPr="005559B5">
        <w:rPr>
          <w:color w:val="002060"/>
          <w:spacing w:val="1"/>
        </w:rPr>
        <w:t xml:space="preserve"> </w:t>
      </w:r>
      <w:r w:rsidRPr="005559B5">
        <w:rPr>
          <w:color w:val="002060"/>
        </w:rPr>
        <w:t>re</w:t>
      </w:r>
      <w:r w:rsidRPr="005559B5">
        <w:rPr>
          <w:color w:val="002060"/>
          <w:spacing w:val="-1"/>
        </w:rPr>
        <w:t>i</w:t>
      </w:r>
      <w:r w:rsidRPr="005559B5">
        <w:rPr>
          <w:color w:val="002060"/>
        </w:rPr>
        <w:t>nstat</w:t>
      </w:r>
      <w:r w:rsidRPr="005559B5">
        <w:rPr>
          <w:color w:val="002060"/>
          <w:spacing w:val="-1"/>
        </w:rPr>
        <w:t>e</w:t>
      </w:r>
      <w:r w:rsidRPr="005559B5">
        <w:rPr>
          <w:color w:val="002060"/>
        </w:rPr>
        <w:t>m</w:t>
      </w:r>
      <w:r w:rsidRPr="005559B5">
        <w:rPr>
          <w:color w:val="002060"/>
          <w:spacing w:val="-1"/>
        </w:rPr>
        <w:t>e</w:t>
      </w:r>
      <w:r w:rsidRPr="005559B5">
        <w:rPr>
          <w:color w:val="002060"/>
        </w:rPr>
        <w:t>nt</w:t>
      </w:r>
      <w:r w:rsidRPr="005559B5">
        <w:rPr>
          <w:color w:val="002060"/>
          <w:spacing w:val="1"/>
        </w:rPr>
        <w:t xml:space="preserve"> </w:t>
      </w:r>
      <w:r w:rsidRPr="005559B5">
        <w:rPr>
          <w:color w:val="002060"/>
        </w:rPr>
        <w:t>of enviro</w:t>
      </w:r>
      <w:r w:rsidRPr="005559B5">
        <w:rPr>
          <w:color w:val="002060"/>
          <w:spacing w:val="-1"/>
        </w:rPr>
        <w:t>n</w:t>
      </w:r>
      <w:r w:rsidRPr="005559B5">
        <w:rPr>
          <w:color w:val="002060"/>
        </w:rPr>
        <w:t>ment</w:t>
      </w:r>
      <w:r w:rsidRPr="005559B5">
        <w:rPr>
          <w:color w:val="002060"/>
          <w:spacing w:val="40"/>
        </w:rPr>
        <w:t xml:space="preserve"> </w:t>
      </w:r>
      <w:r w:rsidRPr="005559B5">
        <w:rPr>
          <w:color w:val="002060"/>
        </w:rPr>
        <w:t>both</w:t>
      </w:r>
      <w:r w:rsidRPr="005559B5">
        <w:rPr>
          <w:color w:val="002060"/>
          <w:spacing w:val="41"/>
        </w:rPr>
        <w:t xml:space="preserve"> </w:t>
      </w:r>
      <w:r w:rsidRPr="005559B5">
        <w:rPr>
          <w:color w:val="002060"/>
          <w:spacing w:val="-1"/>
        </w:rPr>
        <w:t>d</w:t>
      </w:r>
      <w:r w:rsidRPr="005559B5">
        <w:rPr>
          <w:color w:val="002060"/>
        </w:rPr>
        <w:t>ur</w:t>
      </w:r>
      <w:r w:rsidRPr="005559B5">
        <w:rPr>
          <w:color w:val="002060"/>
          <w:spacing w:val="-1"/>
        </w:rPr>
        <w:t>i</w:t>
      </w:r>
      <w:r w:rsidRPr="005559B5">
        <w:rPr>
          <w:color w:val="002060"/>
        </w:rPr>
        <w:t>ng</w:t>
      </w:r>
      <w:r w:rsidRPr="005559B5">
        <w:rPr>
          <w:color w:val="002060"/>
          <w:spacing w:val="40"/>
        </w:rPr>
        <w:t xml:space="preserve"> </w:t>
      </w:r>
      <w:r w:rsidRPr="005559B5">
        <w:rPr>
          <w:color w:val="002060"/>
        </w:rPr>
        <w:t>and</w:t>
      </w:r>
      <w:r w:rsidRPr="005559B5">
        <w:rPr>
          <w:color w:val="002060"/>
          <w:spacing w:val="40"/>
        </w:rPr>
        <w:t xml:space="preserve"> </w:t>
      </w:r>
      <w:r w:rsidRPr="005559B5">
        <w:rPr>
          <w:color w:val="002060"/>
        </w:rPr>
        <w:t>after</w:t>
      </w:r>
      <w:r w:rsidRPr="005559B5">
        <w:rPr>
          <w:color w:val="002060"/>
          <w:spacing w:val="40"/>
        </w:rPr>
        <w:t xml:space="preserve"> </w:t>
      </w:r>
      <w:r w:rsidRPr="005559B5">
        <w:rPr>
          <w:color w:val="002060"/>
        </w:rPr>
        <w:t>c</w:t>
      </w:r>
      <w:r w:rsidRPr="005559B5">
        <w:rPr>
          <w:color w:val="002060"/>
          <w:spacing w:val="-1"/>
        </w:rPr>
        <w:t>o</w:t>
      </w:r>
      <w:r w:rsidRPr="005559B5">
        <w:rPr>
          <w:color w:val="002060"/>
        </w:rPr>
        <w:t>mpletion</w:t>
      </w:r>
      <w:r w:rsidRPr="005559B5">
        <w:rPr>
          <w:color w:val="002060"/>
          <w:spacing w:val="40"/>
        </w:rPr>
        <w:t xml:space="preserve"> </w:t>
      </w:r>
      <w:r w:rsidRPr="005559B5">
        <w:rPr>
          <w:color w:val="002060"/>
        </w:rPr>
        <w:t>of</w:t>
      </w:r>
      <w:r w:rsidRPr="005559B5">
        <w:rPr>
          <w:color w:val="002060"/>
          <w:spacing w:val="39"/>
        </w:rPr>
        <w:t xml:space="preserve"> </w:t>
      </w:r>
      <w:r w:rsidRPr="005559B5">
        <w:rPr>
          <w:color w:val="002060"/>
        </w:rPr>
        <w:t>works</w:t>
      </w:r>
      <w:r w:rsidRPr="005559B5">
        <w:rPr>
          <w:color w:val="002060"/>
          <w:spacing w:val="40"/>
        </w:rPr>
        <w:t xml:space="preserve"> </w:t>
      </w:r>
      <w:r w:rsidRPr="005559B5">
        <w:rPr>
          <w:color w:val="002060"/>
        </w:rPr>
        <w:t>and</w:t>
      </w:r>
      <w:r w:rsidRPr="005559B5">
        <w:rPr>
          <w:color w:val="002060"/>
          <w:spacing w:val="40"/>
        </w:rPr>
        <w:t xml:space="preserve"> </w:t>
      </w:r>
      <w:r w:rsidRPr="005559B5">
        <w:rPr>
          <w:color w:val="002060"/>
          <w:spacing w:val="-1"/>
        </w:rPr>
        <w:t>u</w:t>
      </w:r>
      <w:r w:rsidRPr="005559B5">
        <w:rPr>
          <w:color w:val="002060"/>
        </w:rPr>
        <w:t>p</w:t>
      </w:r>
      <w:r w:rsidRPr="005559B5">
        <w:rPr>
          <w:color w:val="002060"/>
          <w:spacing w:val="42"/>
        </w:rPr>
        <w:t xml:space="preserve"> </w:t>
      </w:r>
      <w:r w:rsidRPr="005559B5">
        <w:rPr>
          <w:color w:val="002060"/>
        </w:rPr>
        <w:t>to</w:t>
      </w:r>
      <w:r w:rsidRPr="005559B5">
        <w:rPr>
          <w:color w:val="002060"/>
          <w:spacing w:val="41"/>
        </w:rPr>
        <w:t xml:space="preserve"> </w:t>
      </w:r>
      <w:r w:rsidRPr="005559B5">
        <w:rPr>
          <w:color w:val="002060"/>
        </w:rPr>
        <w:t>t</w:t>
      </w:r>
      <w:r w:rsidRPr="005559B5">
        <w:rPr>
          <w:color w:val="002060"/>
          <w:spacing w:val="-1"/>
        </w:rPr>
        <w:t>h</w:t>
      </w:r>
      <w:r w:rsidRPr="005559B5">
        <w:rPr>
          <w:color w:val="002060"/>
        </w:rPr>
        <w:t>e</w:t>
      </w:r>
      <w:r w:rsidRPr="005559B5">
        <w:rPr>
          <w:color w:val="002060"/>
          <w:spacing w:val="41"/>
        </w:rPr>
        <w:t xml:space="preserve"> </w:t>
      </w:r>
      <w:r w:rsidRPr="005559B5">
        <w:rPr>
          <w:color w:val="002060"/>
          <w:spacing w:val="-1"/>
        </w:rPr>
        <w:t>e</w:t>
      </w:r>
      <w:r w:rsidRPr="005559B5">
        <w:rPr>
          <w:color w:val="002060"/>
        </w:rPr>
        <w:t>nd</w:t>
      </w:r>
      <w:r w:rsidRPr="005559B5">
        <w:rPr>
          <w:color w:val="002060"/>
          <w:spacing w:val="40"/>
        </w:rPr>
        <w:t xml:space="preserve"> </w:t>
      </w:r>
      <w:r w:rsidRPr="005559B5">
        <w:rPr>
          <w:color w:val="002060"/>
        </w:rPr>
        <w:t>of</w:t>
      </w:r>
      <w:r w:rsidRPr="005559B5">
        <w:rPr>
          <w:color w:val="002060"/>
          <w:spacing w:val="40"/>
        </w:rPr>
        <w:t xml:space="preserve"> </w:t>
      </w:r>
      <w:r w:rsidRPr="005559B5">
        <w:rPr>
          <w:color w:val="002060"/>
        </w:rPr>
        <w:t>Def</w:t>
      </w:r>
      <w:r w:rsidRPr="005559B5">
        <w:rPr>
          <w:color w:val="002060"/>
          <w:spacing w:val="-1"/>
        </w:rPr>
        <w:t>e</w:t>
      </w:r>
      <w:r w:rsidRPr="005559B5">
        <w:rPr>
          <w:color w:val="002060"/>
        </w:rPr>
        <w:t>cts</w:t>
      </w:r>
      <w:r w:rsidRPr="005559B5">
        <w:rPr>
          <w:color w:val="002060"/>
          <w:spacing w:val="40"/>
        </w:rPr>
        <w:t xml:space="preserve"> </w:t>
      </w:r>
      <w:r w:rsidRPr="005559B5">
        <w:rPr>
          <w:color w:val="002060"/>
        </w:rPr>
        <w:t>Liability Period.</w:t>
      </w:r>
    </w:p>
    <w:p w:rsidRPr="005559B5" w:rsidR="00955DCE" w:rsidP="00955DCE" w:rsidRDefault="00955DCE" w14:paraId="7CA66E74" w14:textId="77777777">
      <w:pPr>
        <w:adjustRightInd w:val="0"/>
        <w:spacing w:line="239" w:lineRule="auto"/>
        <w:ind w:right="138"/>
        <w:rPr>
          <w:color w:val="002060"/>
        </w:rPr>
      </w:pPr>
    </w:p>
    <w:p w:rsidRPr="005559B5" w:rsidR="00955DCE" w:rsidP="00955DCE" w:rsidRDefault="00955DCE" w14:paraId="17E854C0" w14:textId="77777777">
      <w:pPr>
        <w:pStyle w:val="Heading5"/>
        <w:jc w:val="both"/>
        <w:rPr>
          <w:rFonts w:cs="Arial"/>
          <w:color w:val="002060"/>
          <w:sz w:val="22"/>
          <w:szCs w:val="22"/>
          <w:lang w:val="en-GB"/>
        </w:rPr>
      </w:pPr>
      <w:bookmarkStart w:name="_Toc15591404" w:id="36"/>
      <w:r w:rsidRPr="005559B5">
        <w:rPr>
          <w:rFonts w:cs="Arial"/>
          <w:color w:val="002060"/>
          <w:sz w:val="22"/>
          <w:szCs w:val="22"/>
          <w:lang w:val="en-GB"/>
        </w:rPr>
        <w:t>2.17 Sur</w:t>
      </w:r>
      <w:r w:rsidRPr="005559B5">
        <w:rPr>
          <w:rFonts w:cs="Arial"/>
          <w:color w:val="002060"/>
          <w:spacing w:val="-2"/>
          <w:sz w:val="22"/>
          <w:szCs w:val="22"/>
          <w:lang w:val="en-GB"/>
        </w:rPr>
        <w:t>v</w:t>
      </w:r>
      <w:r w:rsidRPr="005559B5">
        <w:rPr>
          <w:rFonts w:cs="Arial"/>
          <w:color w:val="002060"/>
          <w:spacing w:val="3"/>
          <w:sz w:val="22"/>
          <w:szCs w:val="22"/>
          <w:lang w:val="en-GB"/>
        </w:rPr>
        <w:t>e</w:t>
      </w:r>
      <w:r w:rsidRPr="005559B5">
        <w:rPr>
          <w:rFonts w:cs="Arial"/>
          <w:color w:val="002060"/>
          <w:sz w:val="22"/>
          <w:szCs w:val="22"/>
          <w:lang w:val="en-GB"/>
        </w:rPr>
        <w:t>y</w:t>
      </w:r>
      <w:r w:rsidRPr="005559B5">
        <w:rPr>
          <w:rFonts w:cs="Arial"/>
          <w:color w:val="002060"/>
          <w:spacing w:val="-1"/>
          <w:sz w:val="22"/>
          <w:szCs w:val="22"/>
          <w:lang w:val="en-GB"/>
        </w:rPr>
        <w:t xml:space="preserve"> </w:t>
      </w:r>
      <w:r w:rsidRPr="005559B5">
        <w:rPr>
          <w:rFonts w:cs="Arial"/>
          <w:color w:val="002060"/>
          <w:sz w:val="22"/>
          <w:szCs w:val="22"/>
          <w:lang w:val="en-GB"/>
        </w:rPr>
        <w:t>And Setting</w:t>
      </w:r>
      <w:r w:rsidRPr="005559B5">
        <w:rPr>
          <w:rFonts w:cs="Arial"/>
          <w:color w:val="002060"/>
          <w:spacing w:val="-1"/>
          <w:sz w:val="22"/>
          <w:szCs w:val="22"/>
          <w:lang w:val="en-GB"/>
        </w:rPr>
        <w:t xml:space="preserve"> </w:t>
      </w:r>
      <w:r w:rsidRPr="005559B5">
        <w:rPr>
          <w:rFonts w:cs="Arial"/>
          <w:color w:val="002060"/>
          <w:sz w:val="22"/>
          <w:szCs w:val="22"/>
          <w:lang w:val="en-GB"/>
        </w:rPr>
        <w:t>Out</w:t>
      </w:r>
      <w:bookmarkEnd w:id="36"/>
    </w:p>
    <w:p w:rsidRPr="005559B5" w:rsidR="00955DCE" w:rsidP="00955DCE" w:rsidRDefault="00955DCE" w14:paraId="4707FFEC" w14:textId="77777777">
      <w:pPr>
        <w:tabs>
          <w:tab w:val="left" w:pos="880"/>
        </w:tabs>
        <w:adjustRightInd w:val="0"/>
        <w:spacing w:before="11" w:line="239" w:lineRule="auto"/>
        <w:ind w:left="893" w:right="139" w:hanging="360"/>
        <w:rPr>
          <w:color w:val="002060"/>
        </w:rPr>
      </w:pPr>
      <w:r w:rsidRPr="005559B5">
        <w:rPr>
          <w:color w:val="002060"/>
          <w:w w:val="131"/>
        </w:rPr>
        <w:t>•</w:t>
      </w:r>
      <w:r w:rsidRPr="005559B5">
        <w:rPr>
          <w:color w:val="002060"/>
        </w:rPr>
        <w:tab/>
      </w:r>
      <w:r w:rsidRPr="005559B5">
        <w:rPr>
          <w:color w:val="002060"/>
        </w:rPr>
        <w:t xml:space="preserve">Prior to the </w:t>
      </w:r>
      <w:r w:rsidRPr="005559B5">
        <w:rPr>
          <w:color w:val="002060"/>
          <w:spacing w:val="2"/>
        </w:rPr>
        <w:t xml:space="preserve">Commencement </w:t>
      </w:r>
      <w:r w:rsidRPr="005559B5">
        <w:rPr>
          <w:color w:val="002060"/>
        </w:rPr>
        <w:t>of</w:t>
      </w:r>
      <w:r w:rsidRPr="005559B5">
        <w:rPr>
          <w:color w:val="002060"/>
          <w:spacing w:val="2"/>
        </w:rPr>
        <w:t xml:space="preserve"> </w:t>
      </w:r>
      <w:r w:rsidRPr="005559B5">
        <w:rPr>
          <w:color w:val="002060"/>
        </w:rPr>
        <w:t>works</w:t>
      </w:r>
      <w:r w:rsidRPr="005559B5">
        <w:rPr>
          <w:color w:val="002060"/>
          <w:spacing w:val="2"/>
        </w:rPr>
        <w:t xml:space="preserve"> </w:t>
      </w:r>
      <w:r w:rsidRPr="005559B5">
        <w:rPr>
          <w:color w:val="002060"/>
          <w:spacing w:val="-1"/>
        </w:rPr>
        <w:t>t</w:t>
      </w:r>
      <w:r w:rsidRPr="005559B5">
        <w:rPr>
          <w:color w:val="002060"/>
        </w:rPr>
        <w:t>he</w:t>
      </w:r>
      <w:r w:rsidRPr="005559B5">
        <w:rPr>
          <w:color w:val="002060"/>
          <w:spacing w:val="2"/>
        </w:rPr>
        <w:t xml:space="preserve"> </w:t>
      </w:r>
      <w:r w:rsidRPr="005559B5">
        <w:rPr>
          <w:color w:val="002060"/>
        </w:rPr>
        <w:t>C</w:t>
      </w:r>
      <w:r w:rsidRPr="005559B5">
        <w:rPr>
          <w:color w:val="002060"/>
          <w:spacing w:val="-1"/>
        </w:rPr>
        <w:t>o</w:t>
      </w:r>
      <w:r w:rsidRPr="005559B5">
        <w:rPr>
          <w:color w:val="002060"/>
        </w:rPr>
        <w:t>ntract</w:t>
      </w:r>
      <w:r w:rsidRPr="005559B5">
        <w:rPr>
          <w:color w:val="002060"/>
          <w:spacing w:val="-1"/>
        </w:rPr>
        <w:t>o</w:t>
      </w:r>
      <w:r w:rsidRPr="005559B5">
        <w:rPr>
          <w:color w:val="002060"/>
        </w:rPr>
        <w:t>r</w:t>
      </w:r>
      <w:r w:rsidRPr="005559B5">
        <w:rPr>
          <w:color w:val="002060"/>
          <w:spacing w:val="3"/>
        </w:rPr>
        <w:t xml:space="preserve"> </w:t>
      </w:r>
      <w:r w:rsidRPr="005559B5">
        <w:rPr>
          <w:color w:val="002060"/>
        </w:rPr>
        <w:t>shall</w:t>
      </w:r>
      <w:r w:rsidRPr="005559B5">
        <w:rPr>
          <w:color w:val="002060"/>
          <w:spacing w:val="2"/>
        </w:rPr>
        <w:t xml:space="preserve"> </w:t>
      </w:r>
      <w:r w:rsidRPr="005559B5">
        <w:rPr>
          <w:color w:val="002060"/>
        </w:rPr>
        <w:t>survey</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c</w:t>
      </w:r>
      <w:r w:rsidRPr="005559B5">
        <w:rPr>
          <w:color w:val="002060"/>
          <w:spacing w:val="-1"/>
        </w:rPr>
        <w:t>o</w:t>
      </w:r>
      <w:r w:rsidRPr="005559B5">
        <w:rPr>
          <w:color w:val="002060"/>
        </w:rPr>
        <w:t>nstr</w:t>
      </w:r>
      <w:r w:rsidRPr="005559B5">
        <w:rPr>
          <w:color w:val="002060"/>
          <w:spacing w:val="-1"/>
        </w:rPr>
        <w:t>u</w:t>
      </w:r>
      <w:r w:rsidRPr="005559B5">
        <w:rPr>
          <w:color w:val="002060"/>
          <w:spacing w:val="1"/>
        </w:rPr>
        <w:t>c</w:t>
      </w:r>
      <w:r w:rsidRPr="005559B5">
        <w:rPr>
          <w:color w:val="002060"/>
        </w:rPr>
        <w:t>tion area</w:t>
      </w:r>
      <w:r w:rsidRPr="005559B5">
        <w:rPr>
          <w:color w:val="002060"/>
          <w:spacing w:val="1"/>
        </w:rPr>
        <w:t xml:space="preserve"> </w:t>
      </w:r>
      <w:r w:rsidRPr="005559B5">
        <w:rPr>
          <w:color w:val="002060"/>
        </w:rPr>
        <w:t>a</w:t>
      </w:r>
      <w:r w:rsidRPr="005559B5">
        <w:rPr>
          <w:color w:val="002060"/>
          <w:spacing w:val="-1"/>
        </w:rPr>
        <w:t>n</w:t>
      </w:r>
      <w:r w:rsidRPr="005559B5">
        <w:rPr>
          <w:color w:val="002060"/>
        </w:rPr>
        <w:t>d co</w:t>
      </w:r>
      <w:r w:rsidRPr="005559B5">
        <w:rPr>
          <w:color w:val="002060"/>
          <w:spacing w:val="-1"/>
        </w:rPr>
        <w:t>n</w:t>
      </w:r>
      <w:r w:rsidRPr="005559B5">
        <w:rPr>
          <w:color w:val="002060"/>
        </w:rPr>
        <w:t>firm</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spacing w:val="-1"/>
        </w:rPr>
        <w:t>l</w:t>
      </w:r>
      <w:r w:rsidRPr="005559B5">
        <w:rPr>
          <w:color w:val="002060"/>
        </w:rPr>
        <w:t>eve</w:t>
      </w:r>
      <w:r w:rsidRPr="005559B5">
        <w:rPr>
          <w:color w:val="002060"/>
          <w:spacing w:val="-1"/>
        </w:rPr>
        <w:t>l</w:t>
      </w:r>
      <w:r w:rsidRPr="005559B5">
        <w:rPr>
          <w:color w:val="002060"/>
          <w:spacing w:val="1"/>
        </w:rPr>
        <w:t>s</w:t>
      </w:r>
      <w:r w:rsidRPr="005559B5">
        <w:rPr>
          <w:color w:val="002060"/>
        </w:rPr>
        <w:t>.</w:t>
      </w:r>
      <w:r w:rsidRPr="005559B5">
        <w:rPr>
          <w:color w:val="002060"/>
          <w:spacing w:val="2"/>
        </w:rPr>
        <w:t xml:space="preserve"> </w:t>
      </w:r>
      <w:r w:rsidRPr="005559B5">
        <w:rPr>
          <w:color w:val="002060"/>
        </w:rPr>
        <w:t>He shall i</w:t>
      </w:r>
      <w:r w:rsidRPr="005559B5">
        <w:rPr>
          <w:color w:val="002060"/>
          <w:spacing w:val="-1"/>
        </w:rPr>
        <w:t>m</w:t>
      </w:r>
      <w:r w:rsidRPr="005559B5">
        <w:rPr>
          <w:color w:val="002060"/>
        </w:rPr>
        <w:t>mediately</w:t>
      </w:r>
      <w:r w:rsidRPr="005559B5">
        <w:rPr>
          <w:color w:val="002060"/>
          <w:spacing w:val="2"/>
        </w:rPr>
        <w:t xml:space="preserve"> </w:t>
      </w:r>
      <w:r w:rsidRPr="005559B5">
        <w:rPr>
          <w:color w:val="002060"/>
          <w:spacing w:val="-1"/>
        </w:rPr>
        <w:t>n</w:t>
      </w:r>
      <w:r w:rsidRPr="005559B5">
        <w:rPr>
          <w:color w:val="002060"/>
        </w:rPr>
        <w:t>otify</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Engin</w:t>
      </w:r>
      <w:r w:rsidRPr="005559B5">
        <w:rPr>
          <w:color w:val="002060"/>
          <w:spacing w:val="-1"/>
        </w:rPr>
        <w:t>e</w:t>
      </w:r>
      <w:r w:rsidRPr="005559B5">
        <w:rPr>
          <w:color w:val="002060"/>
        </w:rPr>
        <w:t>er</w:t>
      </w:r>
      <w:r w:rsidRPr="005559B5">
        <w:rPr>
          <w:color w:val="002060"/>
          <w:spacing w:val="2"/>
        </w:rPr>
        <w:t xml:space="preserve"> </w:t>
      </w:r>
      <w:r w:rsidRPr="005559B5">
        <w:rPr>
          <w:color w:val="002060"/>
        </w:rPr>
        <w:t>of any</w:t>
      </w:r>
      <w:r w:rsidRPr="005559B5">
        <w:rPr>
          <w:color w:val="002060"/>
          <w:spacing w:val="2"/>
        </w:rPr>
        <w:t xml:space="preserve"> </w:t>
      </w:r>
      <w:r w:rsidRPr="005559B5">
        <w:rPr>
          <w:color w:val="002060"/>
        </w:rPr>
        <w:t>d</w:t>
      </w:r>
      <w:r w:rsidRPr="005559B5">
        <w:rPr>
          <w:color w:val="002060"/>
          <w:spacing w:val="-1"/>
        </w:rPr>
        <w:t>i</w:t>
      </w:r>
      <w:r w:rsidRPr="005559B5">
        <w:rPr>
          <w:color w:val="002060"/>
        </w:rPr>
        <w:t>screp</w:t>
      </w:r>
      <w:r w:rsidRPr="005559B5">
        <w:rPr>
          <w:color w:val="002060"/>
          <w:spacing w:val="-1"/>
        </w:rPr>
        <w:t>a</w:t>
      </w:r>
      <w:r w:rsidRPr="005559B5">
        <w:rPr>
          <w:color w:val="002060"/>
        </w:rPr>
        <w:t>nc</w:t>
      </w:r>
      <w:r w:rsidRPr="005559B5">
        <w:rPr>
          <w:color w:val="002060"/>
          <w:spacing w:val="-1"/>
        </w:rPr>
        <w:t>i</w:t>
      </w:r>
      <w:r w:rsidRPr="005559B5">
        <w:rPr>
          <w:color w:val="002060"/>
        </w:rPr>
        <w:t>es and</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a</w:t>
      </w:r>
      <w:r w:rsidRPr="005559B5">
        <w:rPr>
          <w:color w:val="002060"/>
          <w:spacing w:val="-1"/>
        </w:rPr>
        <w:t>g</w:t>
      </w:r>
      <w:r w:rsidRPr="005559B5">
        <w:rPr>
          <w:color w:val="002060"/>
        </w:rPr>
        <w:t>ree</w:t>
      </w:r>
      <w:r w:rsidRPr="005559B5">
        <w:rPr>
          <w:color w:val="002060"/>
          <w:spacing w:val="1"/>
        </w:rPr>
        <w:t xml:space="preserve"> </w:t>
      </w:r>
      <w:r w:rsidRPr="005559B5">
        <w:rPr>
          <w:color w:val="002060"/>
        </w:rPr>
        <w:t>with</w:t>
      </w:r>
      <w:r w:rsidRPr="005559B5">
        <w:rPr>
          <w:color w:val="002060"/>
          <w:spacing w:val="1"/>
        </w:rPr>
        <w:t xml:space="preserve"> </w:t>
      </w:r>
      <w:r w:rsidRPr="005559B5">
        <w:rPr>
          <w:color w:val="002060"/>
        </w:rPr>
        <w:t>the Engine</w:t>
      </w:r>
      <w:r w:rsidRPr="005559B5">
        <w:rPr>
          <w:color w:val="002060"/>
          <w:spacing w:val="-1"/>
        </w:rPr>
        <w:t>e</w:t>
      </w:r>
      <w:r w:rsidRPr="005559B5">
        <w:rPr>
          <w:color w:val="002060"/>
        </w:rPr>
        <w:t>r</w:t>
      </w:r>
      <w:r w:rsidRPr="005559B5">
        <w:rPr>
          <w:color w:val="002060"/>
          <w:spacing w:val="1"/>
        </w:rPr>
        <w:t xml:space="preserve"> </w:t>
      </w:r>
      <w:r w:rsidRPr="005559B5">
        <w:rPr>
          <w:color w:val="002060"/>
        </w:rPr>
        <w:t>any amen</w:t>
      </w:r>
      <w:r w:rsidRPr="005559B5">
        <w:rPr>
          <w:color w:val="002060"/>
          <w:spacing w:val="-1"/>
        </w:rPr>
        <w:t>d</w:t>
      </w:r>
      <w:r w:rsidRPr="005559B5">
        <w:rPr>
          <w:color w:val="002060"/>
        </w:rPr>
        <w:t>ed</w:t>
      </w:r>
      <w:r w:rsidRPr="005559B5">
        <w:rPr>
          <w:color w:val="002060"/>
          <w:spacing w:val="1"/>
        </w:rPr>
        <w:t xml:space="preserve"> </w:t>
      </w:r>
      <w:r w:rsidRPr="005559B5">
        <w:rPr>
          <w:color w:val="002060"/>
        </w:rPr>
        <w:t>v</w:t>
      </w:r>
      <w:r w:rsidRPr="005559B5">
        <w:rPr>
          <w:color w:val="002060"/>
          <w:spacing w:val="-1"/>
        </w:rPr>
        <w:t>a</w:t>
      </w:r>
      <w:r w:rsidRPr="005559B5">
        <w:rPr>
          <w:color w:val="002060"/>
        </w:rPr>
        <w:t>lues</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be used</w:t>
      </w:r>
      <w:r w:rsidRPr="005559B5">
        <w:rPr>
          <w:color w:val="002060"/>
          <w:spacing w:val="1"/>
        </w:rPr>
        <w:t xml:space="preserve"> </w:t>
      </w:r>
      <w:r w:rsidRPr="005559B5">
        <w:rPr>
          <w:color w:val="002060"/>
        </w:rPr>
        <w:t>d</w:t>
      </w:r>
      <w:r w:rsidRPr="005559B5">
        <w:rPr>
          <w:color w:val="002060"/>
          <w:spacing w:val="-1"/>
        </w:rPr>
        <w:t>u</w:t>
      </w:r>
      <w:r w:rsidRPr="005559B5">
        <w:rPr>
          <w:color w:val="002060"/>
        </w:rPr>
        <w:t>ring</w:t>
      </w:r>
      <w:r w:rsidRPr="005559B5">
        <w:rPr>
          <w:color w:val="002060"/>
          <w:spacing w:val="1"/>
        </w:rPr>
        <w:t xml:space="preserve"> </w:t>
      </w:r>
      <w:r w:rsidRPr="005559B5">
        <w:rPr>
          <w:color w:val="002060"/>
        </w:rPr>
        <w:t>the contract, incl</w:t>
      </w:r>
      <w:r w:rsidRPr="005559B5">
        <w:rPr>
          <w:color w:val="002060"/>
          <w:spacing w:val="-1"/>
        </w:rPr>
        <w:t>u</w:t>
      </w:r>
      <w:r w:rsidRPr="005559B5">
        <w:rPr>
          <w:color w:val="002060"/>
        </w:rPr>
        <w:t>ding rep</w:t>
      </w:r>
      <w:r w:rsidRPr="005559B5">
        <w:rPr>
          <w:color w:val="002060"/>
          <w:spacing w:val="-1"/>
        </w:rPr>
        <w:t>l</w:t>
      </w:r>
      <w:r w:rsidRPr="005559B5">
        <w:rPr>
          <w:color w:val="002060"/>
        </w:rPr>
        <w:t>ace</w:t>
      </w:r>
      <w:r w:rsidRPr="005559B5">
        <w:rPr>
          <w:color w:val="002060"/>
          <w:spacing w:val="-1"/>
        </w:rPr>
        <w:t>m</w:t>
      </w:r>
      <w:r w:rsidRPr="005559B5">
        <w:rPr>
          <w:color w:val="002060"/>
        </w:rPr>
        <w:t>ents f</w:t>
      </w:r>
      <w:r w:rsidRPr="005559B5">
        <w:rPr>
          <w:color w:val="002060"/>
          <w:spacing w:val="-1"/>
        </w:rPr>
        <w:t>o</w:t>
      </w:r>
      <w:r w:rsidRPr="005559B5">
        <w:rPr>
          <w:color w:val="002060"/>
        </w:rPr>
        <w:t>r any statio</w:t>
      </w:r>
      <w:r w:rsidRPr="005559B5">
        <w:rPr>
          <w:color w:val="002060"/>
          <w:spacing w:val="-1"/>
        </w:rPr>
        <w:t>n</w:t>
      </w:r>
      <w:r w:rsidRPr="005559B5">
        <w:rPr>
          <w:color w:val="002060"/>
        </w:rPr>
        <w:t>s</w:t>
      </w:r>
      <w:r w:rsidRPr="005559B5">
        <w:rPr>
          <w:color w:val="002060"/>
          <w:spacing w:val="1"/>
        </w:rPr>
        <w:t xml:space="preserve"> </w:t>
      </w:r>
      <w:r w:rsidRPr="005559B5">
        <w:rPr>
          <w:color w:val="002060"/>
        </w:rPr>
        <w:t>miss</w:t>
      </w:r>
      <w:r w:rsidRPr="005559B5">
        <w:rPr>
          <w:color w:val="002060"/>
          <w:spacing w:val="-1"/>
        </w:rPr>
        <w:t>i</w:t>
      </w:r>
      <w:r w:rsidRPr="005559B5">
        <w:rPr>
          <w:color w:val="002060"/>
        </w:rPr>
        <w:t>ng from</w:t>
      </w:r>
      <w:r w:rsidRPr="005559B5">
        <w:rPr>
          <w:color w:val="002060"/>
          <w:spacing w:val="-1"/>
        </w:rPr>
        <w:t xml:space="preserve"> </w:t>
      </w:r>
      <w:r w:rsidRPr="005559B5">
        <w:rPr>
          <w:color w:val="002060"/>
        </w:rPr>
        <w:t>the origi</w:t>
      </w:r>
      <w:r w:rsidRPr="005559B5">
        <w:rPr>
          <w:color w:val="002060"/>
          <w:spacing w:val="-1"/>
        </w:rPr>
        <w:t>n</w:t>
      </w:r>
      <w:r w:rsidRPr="005559B5">
        <w:rPr>
          <w:color w:val="002060"/>
        </w:rPr>
        <w:t>al s</w:t>
      </w:r>
      <w:r w:rsidRPr="005559B5">
        <w:rPr>
          <w:color w:val="002060"/>
          <w:spacing w:val="-2"/>
        </w:rPr>
        <w:t>t</w:t>
      </w:r>
      <w:r w:rsidRPr="005559B5">
        <w:rPr>
          <w:color w:val="002060"/>
        </w:rPr>
        <w:t>ations.</w:t>
      </w:r>
    </w:p>
    <w:p w:rsidRPr="005559B5" w:rsidR="00955DCE" w:rsidP="00955DCE" w:rsidRDefault="00955DCE" w14:paraId="18F1E717" w14:textId="77777777">
      <w:pPr>
        <w:tabs>
          <w:tab w:val="left" w:pos="880"/>
        </w:tabs>
        <w:adjustRightInd w:val="0"/>
        <w:spacing w:before="17" w:line="230" w:lineRule="exact"/>
        <w:ind w:left="893" w:right="139" w:hanging="360"/>
        <w:rPr>
          <w:color w:val="002060"/>
        </w:rPr>
      </w:pPr>
      <w:r w:rsidRPr="005559B5">
        <w:rPr>
          <w:color w:val="002060"/>
          <w:w w:val="131"/>
        </w:rPr>
        <w:t>•</w:t>
      </w:r>
      <w:r w:rsidRPr="005559B5">
        <w:rPr>
          <w:color w:val="002060"/>
        </w:rPr>
        <w:tab/>
      </w:r>
      <w:r w:rsidRPr="005559B5">
        <w:rPr>
          <w:color w:val="002060"/>
        </w:rPr>
        <w:t>The</w:t>
      </w:r>
      <w:r w:rsidRPr="005559B5">
        <w:rPr>
          <w:color w:val="002060"/>
          <w:spacing w:val="16"/>
        </w:rPr>
        <w:t xml:space="preserve"> </w:t>
      </w:r>
      <w:r w:rsidRPr="005559B5">
        <w:rPr>
          <w:color w:val="002060"/>
        </w:rPr>
        <w:t>Contrac</w:t>
      </w:r>
      <w:r w:rsidRPr="005559B5">
        <w:rPr>
          <w:color w:val="002060"/>
          <w:spacing w:val="-2"/>
        </w:rPr>
        <w:t>t</w:t>
      </w:r>
      <w:r w:rsidRPr="005559B5">
        <w:rPr>
          <w:color w:val="002060"/>
        </w:rPr>
        <w:t>or</w:t>
      </w:r>
      <w:r w:rsidRPr="005559B5">
        <w:rPr>
          <w:color w:val="002060"/>
          <w:spacing w:val="16"/>
        </w:rPr>
        <w:t xml:space="preserve"> </w:t>
      </w:r>
      <w:r w:rsidRPr="005559B5">
        <w:rPr>
          <w:color w:val="002060"/>
        </w:rPr>
        <w:t>shall</w:t>
      </w:r>
      <w:r w:rsidRPr="005559B5">
        <w:rPr>
          <w:color w:val="002060"/>
          <w:spacing w:val="16"/>
        </w:rPr>
        <w:t xml:space="preserve"> </w:t>
      </w:r>
      <w:r w:rsidRPr="005559B5">
        <w:rPr>
          <w:color w:val="002060"/>
        </w:rPr>
        <w:t>ch</w:t>
      </w:r>
      <w:r w:rsidRPr="005559B5">
        <w:rPr>
          <w:color w:val="002060"/>
          <w:spacing w:val="-1"/>
        </w:rPr>
        <w:t>ec</w:t>
      </w:r>
      <w:r w:rsidRPr="005559B5">
        <w:rPr>
          <w:color w:val="002060"/>
        </w:rPr>
        <w:t>k,</w:t>
      </w:r>
      <w:r w:rsidRPr="005559B5">
        <w:rPr>
          <w:color w:val="002060"/>
          <w:spacing w:val="17"/>
        </w:rPr>
        <w:t xml:space="preserve"> </w:t>
      </w:r>
      <w:r w:rsidRPr="005559B5">
        <w:rPr>
          <w:color w:val="002060"/>
        </w:rPr>
        <w:t>r</w:t>
      </w:r>
      <w:r w:rsidRPr="005559B5">
        <w:rPr>
          <w:color w:val="002060"/>
          <w:spacing w:val="-1"/>
        </w:rPr>
        <w:t>e</w:t>
      </w:r>
      <w:r w:rsidRPr="005559B5">
        <w:rPr>
          <w:color w:val="002060"/>
        </w:rPr>
        <w:t>place</w:t>
      </w:r>
      <w:r w:rsidRPr="005559B5">
        <w:rPr>
          <w:color w:val="002060"/>
          <w:spacing w:val="17"/>
        </w:rPr>
        <w:t xml:space="preserve"> </w:t>
      </w:r>
      <w:r w:rsidRPr="005559B5">
        <w:rPr>
          <w:color w:val="002060"/>
        </w:rPr>
        <w:t>a</w:t>
      </w:r>
      <w:r w:rsidRPr="005559B5">
        <w:rPr>
          <w:color w:val="002060"/>
          <w:spacing w:val="-1"/>
        </w:rPr>
        <w:t>n</w:t>
      </w:r>
      <w:r w:rsidRPr="005559B5">
        <w:rPr>
          <w:color w:val="002060"/>
        </w:rPr>
        <w:t>d</w:t>
      </w:r>
      <w:r w:rsidRPr="005559B5">
        <w:rPr>
          <w:color w:val="002060"/>
          <w:spacing w:val="17"/>
        </w:rPr>
        <w:t xml:space="preserve"> </w:t>
      </w:r>
      <w:r w:rsidRPr="005559B5">
        <w:rPr>
          <w:color w:val="002060"/>
        </w:rPr>
        <w:t>s</w:t>
      </w:r>
      <w:r w:rsidRPr="005559B5">
        <w:rPr>
          <w:color w:val="002060"/>
          <w:spacing w:val="-2"/>
        </w:rPr>
        <w:t>u</w:t>
      </w:r>
      <w:r w:rsidRPr="005559B5">
        <w:rPr>
          <w:color w:val="002060"/>
        </w:rPr>
        <w:t>pple</w:t>
      </w:r>
      <w:r w:rsidRPr="005559B5">
        <w:rPr>
          <w:color w:val="002060"/>
          <w:spacing w:val="-1"/>
        </w:rPr>
        <w:t>m</w:t>
      </w:r>
      <w:r w:rsidRPr="005559B5">
        <w:rPr>
          <w:color w:val="002060"/>
        </w:rPr>
        <w:t>ent</w:t>
      </w:r>
      <w:r w:rsidRPr="005559B5">
        <w:rPr>
          <w:color w:val="002060"/>
          <w:spacing w:val="15"/>
        </w:rPr>
        <w:t xml:space="preserve"> </w:t>
      </w:r>
      <w:r w:rsidRPr="005559B5">
        <w:rPr>
          <w:color w:val="002060"/>
        </w:rPr>
        <w:t>as</w:t>
      </w:r>
      <w:r w:rsidRPr="005559B5">
        <w:rPr>
          <w:color w:val="002060"/>
          <w:spacing w:val="17"/>
        </w:rPr>
        <w:t xml:space="preserve"> </w:t>
      </w:r>
      <w:r w:rsidRPr="005559B5">
        <w:rPr>
          <w:color w:val="002060"/>
          <w:spacing w:val="-1"/>
        </w:rPr>
        <w:t>n</w:t>
      </w:r>
      <w:r w:rsidRPr="005559B5">
        <w:rPr>
          <w:color w:val="002060"/>
        </w:rPr>
        <w:t>ecess</w:t>
      </w:r>
      <w:r w:rsidRPr="005559B5">
        <w:rPr>
          <w:color w:val="002060"/>
          <w:spacing w:val="-1"/>
        </w:rPr>
        <w:t>ar</w:t>
      </w:r>
      <w:r w:rsidRPr="005559B5">
        <w:rPr>
          <w:color w:val="002060"/>
        </w:rPr>
        <w:t>y</w:t>
      </w:r>
      <w:r w:rsidRPr="005559B5">
        <w:rPr>
          <w:color w:val="002060"/>
          <w:spacing w:val="17"/>
        </w:rPr>
        <w:t xml:space="preserve"> </w:t>
      </w:r>
      <w:r w:rsidRPr="005559B5">
        <w:rPr>
          <w:color w:val="002060"/>
        </w:rPr>
        <w:t>the</w:t>
      </w:r>
      <w:r w:rsidRPr="005559B5">
        <w:rPr>
          <w:color w:val="002060"/>
          <w:spacing w:val="17"/>
        </w:rPr>
        <w:t xml:space="preserve"> </w:t>
      </w:r>
      <w:r w:rsidRPr="005559B5">
        <w:rPr>
          <w:color w:val="002060"/>
        </w:rPr>
        <w:t>station</w:t>
      </w:r>
      <w:r w:rsidRPr="005559B5">
        <w:rPr>
          <w:color w:val="002060"/>
          <w:spacing w:val="15"/>
        </w:rPr>
        <w:t xml:space="preserve"> </w:t>
      </w:r>
      <w:r w:rsidRPr="005559B5">
        <w:rPr>
          <w:color w:val="002060"/>
        </w:rPr>
        <w:t>points/Benchmark</w:t>
      </w:r>
      <w:r w:rsidRPr="005559B5">
        <w:rPr>
          <w:color w:val="002060"/>
          <w:spacing w:val="15"/>
        </w:rPr>
        <w:t xml:space="preserve"> </w:t>
      </w:r>
      <w:r w:rsidRPr="005559B5">
        <w:rPr>
          <w:color w:val="002060"/>
        </w:rPr>
        <w:t>and agr</w:t>
      </w:r>
      <w:r w:rsidRPr="005559B5">
        <w:rPr>
          <w:color w:val="002060"/>
          <w:spacing w:val="-1"/>
        </w:rPr>
        <w:t>e</w:t>
      </w:r>
      <w:r w:rsidRPr="005559B5">
        <w:rPr>
          <w:color w:val="002060"/>
        </w:rPr>
        <w:t>e any re</w:t>
      </w:r>
      <w:r w:rsidRPr="005559B5">
        <w:rPr>
          <w:color w:val="002060"/>
          <w:spacing w:val="-2"/>
        </w:rPr>
        <w:t>v</w:t>
      </w:r>
      <w:r w:rsidRPr="005559B5">
        <w:rPr>
          <w:color w:val="002060"/>
        </w:rPr>
        <w:t xml:space="preserve">ised </w:t>
      </w:r>
      <w:r w:rsidRPr="005559B5">
        <w:rPr>
          <w:color w:val="002060"/>
          <w:spacing w:val="-1"/>
        </w:rPr>
        <w:t>o</w:t>
      </w:r>
      <w:r w:rsidRPr="005559B5">
        <w:rPr>
          <w:color w:val="002060"/>
        </w:rPr>
        <w:t>r addit</w:t>
      </w:r>
      <w:r w:rsidRPr="005559B5">
        <w:rPr>
          <w:color w:val="002060"/>
          <w:spacing w:val="-1"/>
        </w:rPr>
        <w:t>i</w:t>
      </w:r>
      <w:r w:rsidRPr="005559B5">
        <w:rPr>
          <w:color w:val="002060"/>
        </w:rPr>
        <w:t>onal stati</w:t>
      </w:r>
      <w:r w:rsidRPr="005559B5">
        <w:rPr>
          <w:color w:val="002060"/>
          <w:spacing w:val="-1"/>
        </w:rPr>
        <w:t>o</w:t>
      </w:r>
      <w:r w:rsidRPr="005559B5">
        <w:rPr>
          <w:color w:val="002060"/>
        </w:rPr>
        <w:t xml:space="preserve">n </w:t>
      </w:r>
      <w:r w:rsidRPr="005559B5">
        <w:rPr>
          <w:color w:val="002060"/>
          <w:spacing w:val="-1"/>
        </w:rPr>
        <w:t>d</w:t>
      </w:r>
      <w:r w:rsidRPr="005559B5">
        <w:rPr>
          <w:color w:val="002060"/>
        </w:rPr>
        <w:t>etails with the</w:t>
      </w:r>
      <w:r w:rsidRPr="005559B5">
        <w:rPr>
          <w:color w:val="002060"/>
          <w:spacing w:val="-1"/>
        </w:rPr>
        <w:t xml:space="preserve"> </w:t>
      </w:r>
      <w:r w:rsidRPr="005559B5">
        <w:rPr>
          <w:color w:val="002060"/>
        </w:rPr>
        <w:t>Engine</w:t>
      </w:r>
      <w:r w:rsidRPr="005559B5">
        <w:rPr>
          <w:color w:val="002060"/>
          <w:spacing w:val="-1"/>
        </w:rPr>
        <w:t>e</w:t>
      </w:r>
      <w:r w:rsidRPr="005559B5">
        <w:rPr>
          <w:color w:val="002060"/>
        </w:rPr>
        <w:t>r.</w:t>
      </w:r>
    </w:p>
    <w:p w:rsidRPr="005559B5" w:rsidR="00955DCE" w:rsidP="00955DCE" w:rsidRDefault="00955DCE" w14:paraId="133B157B" w14:textId="77777777">
      <w:pPr>
        <w:tabs>
          <w:tab w:val="left" w:pos="880"/>
        </w:tabs>
        <w:adjustRightInd w:val="0"/>
        <w:spacing w:before="13" w:line="230" w:lineRule="exact"/>
        <w:ind w:left="893" w:right="140" w:hanging="360"/>
        <w:rPr>
          <w:color w:val="002060"/>
        </w:rPr>
      </w:pPr>
      <w:r w:rsidRPr="005559B5">
        <w:rPr>
          <w:color w:val="002060"/>
          <w:w w:val="131"/>
        </w:rPr>
        <w:t>•</w:t>
      </w:r>
      <w:r w:rsidRPr="005559B5">
        <w:rPr>
          <w:color w:val="002060"/>
        </w:rPr>
        <w:tab/>
      </w:r>
      <w:r w:rsidRPr="005559B5">
        <w:rPr>
          <w:color w:val="002060"/>
        </w:rPr>
        <w:t>All</w:t>
      </w:r>
      <w:r w:rsidRPr="005559B5">
        <w:rPr>
          <w:color w:val="002060"/>
          <w:spacing w:val="13"/>
        </w:rPr>
        <w:t xml:space="preserve"> </w:t>
      </w:r>
      <w:r w:rsidRPr="005559B5">
        <w:rPr>
          <w:color w:val="002060"/>
        </w:rPr>
        <w:t>stations</w:t>
      </w:r>
      <w:r w:rsidRPr="005559B5">
        <w:rPr>
          <w:color w:val="002060"/>
          <w:spacing w:val="13"/>
        </w:rPr>
        <w:t xml:space="preserve"> </w:t>
      </w:r>
      <w:r w:rsidRPr="005559B5">
        <w:rPr>
          <w:color w:val="002060"/>
          <w:spacing w:val="-1"/>
        </w:rPr>
        <w:t>a</w:t>
      </w:r>
      <w:r w:rsidRPr="005559B5">
        <w:rPr>
          <w:color w:val="002060"/>
        </w:rPr>
        <w:t>nd</w:t>
      </w:r>
      <w:r w:rsidRPr="005559B5">
        <w:rPr>
          <w:color w:val="002060"/>
          <w:spacing w:val="13"/>
        </w:rPr>
        <w:t xml:space="preserve"> </w:t>
      </w:r>
      <w:r w:rsidRPr="005559B5">
        <w:rPr>
          <w:color w:val="002060"/>
        </w:rPr>
        <w:t>refere</w:t>
      </w:r>
      <w:r w:rsidRPr="005559B5">
        <w:rPr>
          <w:color w:val="002060"/>
          <w:spacing w:val="-1"/>
        </w:rPr>
        <w:t>n</w:t>
      </w:r>
      <w:r w:rsidRPr="005559B5">
        <w:rPr>
          <w:color w:val="002060"/>
          <w:spacing w:val="1"/>
        </w:rPr>
        <w:t>c</w:t>
      </w:r>
      <w:r w:rsidRPr="005559B5">
        <w:rPr>
          <w:color w:val="002060"/>
        </w:rPr>
        <w:t>e</w:t>
      </w:r>
      <w:r w:rsidRPr="005559B5">
        <w:rPr>
          <w:color w:val="002060"/>
          <w:spacing w:val="12"/>
        </w:rPr>
        <w:t xml:space="preserve"> </w:t>
      </w:r>
      <w:r w:rsidRPr="005559B5">
        <w:rPr>
          <w:color w:val="002060"/>
        </w:rPr>
        <w:t>points</w:t>
      </w:r>
      <w:r w:rsidRPr="005559B5">
        <w:rPr>
          <w:color w:val="002060"/>
          <w:spacing w:val="13"/>
        </w:rPr>
        <w:t xml:space="preserve"> </w:t>
      </w:r>
      <w:r w:rsidRPr="005559B5">
        <w:rPr>
          <w:color w:val="002060"/>
        </w:rPr>
        <w:t>shall</w:t>
      </w:r>
      <w:r w:rsidRPr="005559B5">
        <w:rPr>
          <w:color w:val="002060"/>
          <w:spacing w:val="13"/>
        </w:rPr>
        <w:t xml:space="preserve"> </w:t>
      </w:r>
      <w:r w:rsidRPr="005559B5">
        <w:rPr>
          <w:color w:val="002060"/>
          <w:spacing w:val="-1"/>
        </w:rPr>
        <w:t>b</w:t>
      </w:r>
      <w:r w:rsidRPr="005559B5">
        <w:rPr>
          <w:color w:val="002060"/>
        </w:rPr>
        <w:t>e</w:t>
      </w:r>
      <w:r w:rsidRPr="005559B5">
        <w:rPr>
          <w:color w:val="002060"/>
          <w:spacing w:val="13"/>
        </w:rPr>
        <w:t xml:space="preserve"> </w:t>
      </w:r>
      <w:r w:rsidRPr="005559B5">
        <w:rPr>
          <w:color w:val="002060"/>
        </w:rPr>
        <w:t>c</w:t>
      </w:r>
      <w:r w:rsidRPr="005559B5">
        <w:rPr>
          <w:color w:val="002060"/>
          <w:spacing w:val="-1"/>
        </w:rPr>
        <w:t>l</w:t>
      </w:r>
      <w:r w:rsidRPr="005559B5">
        <w:rPr>
          <w:color w:val="002060"/>
        </w:rPr>
        <w:t>e</w:t>
      </w:r>
      <w:r w:rsidRPr="005559B5">
        <w:rPr>
          <w:color w:val="002060"/>
          <w:spacing w:val="-1"/>
        </w:rPr>
        <w:t>a</w:t>
      </w:r>
      <w:r w:rsidRPr="005559B5">
        <w:rPr>
          <w:color w:val="002060"/>
        </w:rPr>
        <w:t>rly</w:t>
      </w:r>
      <w:r w:rsidRPr="005559B5">
        <w:rPr>
          <w:color w:val="002060"/>
          <w:spacing w:val="13"/>
        </w:rPr>
        <w:t xml:space="preserve"> </w:t>
      </w:r>
      <w:r w:rsidRPr="005559B5">
        <w:rPr>
          <w:color w:val="002060"/>
        </w:rPr>
        <w:t>marked</w:t>
      </w:r>
      <w:r w:rsidRPr="005559B5">
        <w:rPr>
          <w:color w:val="002060"/>
          <w:spacing w:val="13"/>
        </w:rPr>
        <w:t xml:space="preserve"> </w:t>
      </w:r>
      <w:r w:rsidRPr="005559B5">
        <w:rPr>
          <w:color w:val="002060"/>
        </w:rPr>
        <w:t>a</w:t>
      </w:r>
      <w:r w:rsidRPr="005559B5">
        <w:rPr>
          <w:color w:val="002060"/>
          <w:spacing w:val="-1"/>
        </w:rPr>
        <w:t>n</w:t>
      </w:r>
      <w:r w:rsidRPr="005559B5">
        <w:rPr>
          <w:color w:val="002060"/>
        </w:rPr>
        <w:t>d</w:t>
      </w:r>
      <w:r w:rsidRPr="005559B5">
        <w:rPr>
          <w:color w:val="002060"/>
          <w:spacing w:val="13"/>
        </w:rPr>
        <w:t xml:space="preserve"> </w:t>
      </w:r>
      <w:r w:rsidRPr="005559B5">
        <w:rPr>
          <w:color w:val="002060"/>
        </w:rPr>
        <w:t>pro</w:t>
      </w:r>
      <w:r w:rsidRPr="005559B5">
        <w:rPr>
          <w:color w:val="002060"/>
          <w:spacing w:val="-2"/>
        </w:rPr>
        <w:t>t</w:t>
      </w:r>
      <w:r w:rsidRPr="005559B5">
        <w:rPr>
          <w:color w:val="002060"/>
        </w:rPr>
        <w:t>ected</w:t>
      </w:r>
      <w:r w:rsidRPr="005559B5">
        <w:rPr>
          <w:color w:val="002060"/>
          <w:spacing w:val="13"/>
        </w:rPr>
        <w:t xml:space="preserve"> </w:t>
      </w:r>
      <w:r w:rsidRPr="005559B5">
        <w:rPr>
          <w:color w:val="002060"/>
        </w:rPr>
        <w:t>to</w:t>
      </w:r>
      <w:r w:rsidRPr="005559B5">
        <w:rPr>
          <w:color w:val="002060"/>
          <w:spacing w:val="13"/>
        </w:rPr>
        <w:t xml:space="preserve"> </w:t>
      </w:r>
      <w:r w:rsidRPr="005559B5">
        <w:rPr>
          <w:color w:val="002060"/>
        </w:rPr>
        <w:t>the</w:t>
      </w:r>
      <w:r w:rsidRPr="005559B5">
        <w:rPr>
          <w:color w:val="002060"/>
          <w:spacing w:val="13"/>
        </w:rPr>
        <w:t xml:space="preserve"> </w:t>
      </w:r>
      <w:r w:rsidRPr="005559B5">
        <w:rPr>
          <w:color w:val="002060"/>
        </w:rPr>
        <w:t>satisf</w:t>
      </w:r>
      <w:r w:rsidRPr="005559B5">
        <w:rPr>
          <w:color w:val="002060"/>
          <w:spacing w:val="-1"/>
        </w:rPr>
        <w:t>a</w:t>
      </w:r>
      <w:r w:rsidRPr="005559B5">
        <w:rPr>
          <w:color w:val="002060"/>
          <w:spacing w:val="1"/>
        </w:rPr>
        <w:t>c</w:t>
      </w:r>
      <w:r w:rsidRPr="005559B5">
        <w:rPr>
          <w:color w:val="002060"/>
        </w:rPr>
        <w:t>tion of the Engin</w:t>
      </w:r>
      <w:r w:rsidRPr="005559B5">
        <w:rPr>
          <w:color w:val="002060"/>
          <w:spacing w:val="-1"/>
        </w:rPr>
        <w:t>e</w:t>
      </w:r>
      <w:r w:rsidRPr="005559B5">
        <w:rPr>
          <w:color w:val="002060"/>
        </w:rPr>
        <w:t>er.</w:t>
      </w:r>
    </w:p>
    <w:p w:rsidRPr="005559B5" w:rsidR="00955DCE" w:rsidP="00955DCE" w:rsidRDefault="00955DCE" w14:paraId="5CB3C508" w14:textId="77777777">
      <w:pPr>
        <w:tabs>
          <w:tab w:val="left" w:pos="880"/>
        </w:tabs>
        <w:ind w:left="900" w:hanging="360"/>
        <w:rPr>
          <w:color w:val="002060"/>
        </w:rPr>
      </w:pPr>
      <w:r w:rsidRPr="005559B5">
        <w:rPr>
          <w:color w:val="002060"/>
          <w:w w:val="131"/>
        </w:rPr>
        <w:t>•</w:t>
      </w:r>
      <w:r w:rsidRPr="005559B5">
        <w:rPr>
          <w:color w:val="002060"/>
        </w:rPr>
        <w:tab/>
      </w:r>
      <w:r w:rsidRPr="005559B5">
        <w:rPr>
          <w:color w:val="002060"/>
        </w:rPr>
        <w:t>The</w:t>
      </w:r>
      <w:r w:rsidRPr="005559B5">
        <w:rPr>
          <w:color w:val="002060"/>
          <w:spacing w:val="1"/>
        </w:rPr>
        <w:t xml:space="preserve"> </w:t>
      </w:r>
      <w:r w:rsidRPr="005559B5">
        <w:rPr>
          <w:color w:val="002060"/>
        </w:rPr>
        <w:t>Con</w:t>
      </w:r>
      <w:r w:rsidRPr="005559B5">
        <w:rPr>
          <w:color w:val="002060"/>
          <w:spacing w:val="-2"/>
        </w:rPr>
        <w:t>t</w:t>
      </w:r>
      <w:r w:rsidRPr="005559B5">
        <w:rPr>
          <w:color w:val="002060"/>
        </w:rPr>
        <w:t>r</w:t>
      </w:r>
      <w:r w:rsidRPr="005559B5">
        <w:rPr>
          <w:color w:val="002060"/>
          <w:spacing w:val="-1"/>
        </w:rPr>
        <w:t>a</w:t>
      </w:r>
      <w:r w:rsidRPr="005559B5">
        <w:rPr>
          <w:color w:val="002060"/>
        </w:rPr>
        <w:t>ctor</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spacing w:val="-1"/>
        </w:rPr>
        <w:t>e</w:t>
      </w:r>
      <w:r w:rsidRPr="005559B5">
        <w:rPr>
          <w:color w:val="002060"/>
          <w:spacing w:val="1"/>
        </w:rPr>
        <w:t>s</w:t>
      </w:r>
      <w:r w:rsidRPr="005559B5">
        <w:rPr>
          <w:color w:val="002060"/>
        </w:rPr>
        <w:t>ta</w:t>
      </w:r>
      <w:r w:rsidRPr="005559B5">
        <w:rPr>
          <w:color w:val="002060"/>
          <w:spacing w:val="-1"/>
        </w:rPr>
        <w:t>b</w:t>
      </w:r>
      <w:r w:rsidRPr="005559B5">
        <w:rPr>
          <w:color w:val="002060"/>
        </w:rPr>
        <w:t>lish</w:t>
      </w:r>
      <w:r w:rsidRPr="005559B5">
        <w:rPr>
          <w:color w:val="002060"/>
          <w:spacing w:val="1"/>
        </w:rPr>
        <w:t xml:space="preserve"> </w:t>
      </w:r>
      <w:r w:rsidRPr="005559B5">
        <w:rPr>
          <w:color w:val="002060"/>
        </w:rPr>
        <w:t>w</w:t>
      </w:r>
      <w:r w:rsidRPr="005559B5">
        <w:rPr>
          <w:color w:val="002060"/>
          <w:spacing w:val="-1"/>
        </w:rPr>
        <w:t>o</w:t>
      </w:r>
      <w:r w:rsidRPr="005559B5">
        <w:rPr>
          <w:color w:val="002060"/>
        </w:rPr>
        <w:t>rk</w:t>
      </w:r>
      <w:r w:rsidRPr="005559B5">
        <w:rPr>
          <w:color w:val="002060"/>
          <w:spacing w:val="-1"/>
        </w:rPr>
        <w:t>i</w:t>
      </w:r>
      <w:r w:rsidRPr="005559B5">
        <w:rPr>
          <w:color w:val="002060"/>
        </w:rPr>
        <w:t>ng</w:t>
      </w:r>
      <w:r w:rsidRPr="005559B5">
        <w:rPr>
          <w:color w:val="002060"/>
          <w:spacing w:val="1"/>
        </w:rPr>
        <w:t xml:space="preserve"> </w:t>
      </w:r>
      <w:r w:rsidRPr="005559B5">
        <w:rPr>
          <w:color w:val="002060"/>
        </w:rPr>
        <w:t>Bench</w:t>
      </w:r>
      <w:r w:rsidRPr="005559B5">
        <w:rPr>
          <w:color w:val="002060"/>
          <w:spacing w:val="1"/>
        </w:rPr>
        <w:t xml:space="preserve"> </w:t>
      </w:r>
      <w:r w:rsidRPr="005559B5">
        <w:rPr>
          <w:color w:val="002060"/>
        </w:rPr>
        <w:t>M</w:t>
      </w:r>
      <w:r w:rsidRPr="005559B5">
        <w:rPr>
          <w:color w:val="002060"/>
          <w:spacing w:val="-1"/>
        </w:rPr>
        <w:t>a</w:t>
      </w:r>
      <w:r w:rsidRPr="005559B5">
        <w:rPr>
          <w:color w:val="002060"/>
        </w:rPr>
        <w:t>rks</w:t>
      </w:r>
      <w:r w:rsidRPr="005559B5">
        <w:rPr>
          <w:color w:val="002060"/>
          <w:spacing w:val="1"/>
        </w:rPr>
        <w:t xml:space="preserve"> </w:t>
      </w:r>
      <w:r w:rsidRPr="005559B5">
        <w:rPr>
          <w:color w:val="002060"/>
        </w:rPr>
        <w:t>with</w:t>
      </w:r>
      <w:r w:rsidRPr="005559B5">
        <w:rPr>
          <w:color w:val="002060"/>
          <w:spacing w:val="1"/>
        </w:rPr>
        <w:t xml:space="preserve"> </w:t>
      </w:r>
      <w:r w:rsidRPr="005559B5">
        <w:rPr>
          <w:color w:val="002060"/>
        </w:rPr>
        <w:t>ref</w:t>
      </w:r>
      <w:r w:rsidRPr="005559B5">
        <w:rPr>
          <w:color w:val="002060"/>
          <w:spacing w:val="-1"/>
        </w:rPr>
        <w:t>e</w:t>
      </w:r>
      <w:r w:rsidRPr="005559B5">
        <w:rPr>
          <w:color w:val="002060"/>
        </w:rPr>
        <w:t>rence</w:t>
      </w:r>
      <w:r w:rsidRPr="005559B5">
        <w:rPr>
          <w:color w:val="002060"/>
          <w:spacing w:val="1"/>
        </w:rPr>
        <w:t xml:space="preserve"> </w:t>
      </w:r>
      <w:r w:rsidRPr="005559B5">
        <w:rPr>
          <w:color w:val="002060"/>
        </w:rPr>
        <w:t>statio</w:t>
      </w:r>
      <w:r w:rsidRPr="005559B5">
        <w:rPr>
          <w:color w:val="002060"/>
          <w:spacing w:val="-1"/>
        </w:rPr>
        <w:t>n</w:t>
      </w:r>
      <w:r w:rsidRPr="005559B5">
        <w:rPr>
          <w:color w:val="002060"/>
        </w:rPr>
        <w:t>s</w:t>
      </w:r>
      <w:r w:rsidRPr="005559B5">
        <w:rPr>
          <w:color w:val="002060"/>
          <w:spacing w:val="2"/>
        </w:rPr>
        <w:t xml:space="preserve"> </w:t>
      </w:r>
      <w:r w:rsidRPr="005559B5">
        <w:rPr>
          <w:color w:val="002060"/>
        </w:rPr>
        <w:t>s</w:t>
      </w:r>
      <w:r w:rsidRPr="005559B5">
        <w:rPr>
          <w:color w:val="002060"/>
          <w:spacing w:val="-1"/>
        </w:rPr>
        <w:t>o</w:t>
      </w:r>
      <w:r w:rsidRPr="005559B5">
        <w:rPr>
          <w:color w:val="002060"/>
        </w:rPr>
        <w:t>on</w:t>
      </w:r>
      <w:r w:rsidRPr="005559B5">
        <w:rPr>
          <w:color w:val="002060"/>
          <w:spacing w:val="1"/>
        </w:rPr>
        <w:t xml:space="preserve"> </w:t>
      </w:r>
      <w:r w:rsidRPr="005559B5">
        <w:rPr>
          <w:color w:val="002060"/>
        </w:rPr>
        <w:t>after taking p</w:t>
      </w:r>
      <w:r w:rsidRPr="005559B5">
        <w:rPr>
          <w:color w:val="002060"/>
          <w:spacing w:val="-1"/>
        </w:rPr>
        <w:t>o</w:t>
      </w:r>
      <w:r w:rsidRPr="005559B5">
        <w:rPr>
          <w:color w:val="002060"/>
        </w:rPr>
        <w:t>ss</w:t>
      </w:r>
      <w:r w:rsidRPr="005559B5">
        <w:rPr>
          <w:color w:val="002060"/>
          <w:spacing w:val="-1"/>
        </w:rPr>
        <w:t>e</w:t>
      </w:r>
      <w:r w:rsidRPr="005559B5">
        <w:rPr>
          <w:color w:val="002060"/>
        </w:rPr>
        <w:t>ss</w:t>
      </w:r>
      <w:r w:rsidRPr="005559B5">
        <w:rPr>
          <w:color w:val="002060"/>
          <w:spacing w:val="-1"/>
        </w:rPr>
        <w:t>i</w:t>
      </w:r>
      <w:r w:rsidRPr="005559B5">
        <w:rPr>
          <w:color w:val="002060"/>
        </w:rPr>
        <w:t>on</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 site.</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w:t>
      </w:r>
      <w:r w:rsidRPr="005559B5">
        <w:rPr>
          <w:color w:val="002060"/>
          <w:spacing w:val="-1"/>
        </w:rPr>
        <w:t>o</w:t>
      </w:r>
      <w:r w:rsidRPr="005559B5">
        <w:rPr>
          <w:color w:val="002060"/>
        </w:rPr>
        <w:t>ordinat</w:t>
      </w:r>
      <w:r w:rsidRPr="005559B5">
        <w:rPr>
          <w:color w:val="002060"/>
          <w:spacing w:val="-1"/>
        </w:rPr>
        <w:t>e</w:t>
      </w:r>
      <w:r w:rsidRPr="005559B5">
        <w:rPr>
          <w:color w:val="002060"/>
        </w:rPr>
        <w:t>s</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spacing w:val="-2"/>
        </w:rPr>
        <w:t>t</w:t>
      </w:r>
      <w:r w:rsidRPr="005559B5">
        <w:rPr>
          <w:color w:val="002060"/>
        </w:rPr>
        <w:t>he</w:t>
      </w:r>
      <w:r w:rsidRPr="005559B5">
        <w:rPr>
          <w:color w:val="002060"/>
          <w:spacing w:val="1"/>
        </w:rPr>
        <w:t xml:space="preserve"> </w:t>
      </w:r>
      <w:r w:rsidRPr="005559B5">
        <w:rPr>
          <w:color w:val="002060"/>
        </w:rPr>
        <w:t>elevatio</w:t>
      </w:r>
      <w:r w:rsidRPr="005559B5">
        <w:rPr>
          <w:color w:val="002060"/>
          <w:spacing w:val="-1"/>
        </w:rPr>
        <w:t>n</w:t>
      </w:r>
      <w:r w:rsidRPr="005559B5">
        <w:rPr>
          <w:color w:val="002060"/>
        </w:rPr>
        <w:t>s 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ref</w:t>
      </w:r>
      <w:r w:rsidRPr="005559B5">
        <w:rPr>
          <w:color w:val="002060"/>
          <w:spacing w:val="-1"/>
        </w:rPr>
        <w:t>e</w:t>
      </w:r>
      <w:r w:rsidRPr="005559B5">
        <w:rPr>
          <w:color w:val="002060"/>
        </w:rPr>
        <w:t>r</w:t>
      </w:r>
      <w:r w:rsidRPr="005559B5">
        <w:rPr>
          <w:color w:val="002060"/>
          <w:spacing w:val="-1"/>
        </w:rPr>
        <w:t>e</w:t>
      </w:r>
      <w:r w:rsidRPr="005559B5">
        <w:rPr>
          <w:color w:val="002060"/>
        </w:rPr>
        <w:t>nce statio</w:t>
      </w:r>
      <w:r w:rsidRPr="005559B5">
        <w:rPr>
          <w:color w:val="002060"/>
          <w:spacing w:val="-1"/>
        </w:rPr>
        <w:t>n</w:t>
      </w:r>
      <w:r w:rsidRPr="005559B5">
        <w:rPr>
          <w:color w:val="002060"/>
        </w:rPr>
        <w:t>s shall be ob</w:t>
      </w:r>
      <w:r w:rsidRPr="005559B5">
        <w:rPr>
          <w:color w:val="002060"/>
          <w:spacing w:val="-2"/>
        </w:rPr>
        <w:t>t</w:t>
      </w:r>
      <w:r w:rsidRPr="005559B5">
        <w:rPr>
          <w:color w:val="002060"/>
        </w:rPr>
        <w:t>ained</w:t>
      </w:r>
      <w:r w:rsidRPr="005559B5">
        <w:rPr>
          <w:color w:val="002060"/>
          <w:spacing w:val="1"/>
        </w:rPr>
        <w:t xml:space="preserve"> </w:t>
      </w:r>
      <w:r w:rsidRPr="005559B5">
        <w:rPr>
          <w:color w:val="002060"/>
          <w:spacing w:val="-2"/>
        </w:rPr>
        <w:t>f</w:t>
      </w:r>
      <w:r w:rsidRPr="005559B5">
        <w:rPr>
          <w:color w:val="002060"/>
        </w:rPr>
        <w:t>rom</w:t>
      </w:r>
      <w:r w:rsidRPr="005559B5">
        <w:rPr>
          <w:color w:val="002060"/>
          <w:spacing w:val="1"/>
        </w:rPr>
        <w:t xml:space="preserve"> </w:t>
      </w:r>
      <w:r w:rsidRPr="005559B5">
        <w:rPr>
          <w:color w:val="002060"/>
          <w:spacing w:val="-2"/>
        </w:rPr>
        <w:t>t</w:t>
      </w:r>
      <w:r w:rsidRPr="005559B5">
        <w:rPr>
          <w:color w:val="002060"/>
        </w:rPr>
        <w:t>he</w:t>
      </w:r>
      <w:r w:rsidRPr="005559B5">
        <w:rPr>
          <w:color w:val="002060"/>
          <w:spacing w:val="1"/>
        </w:rPr>
        <w:t xml:space="preserve"> </w:t>
      </w:r>
      <w:r w:rsidRPr="005559B5">
        <w:rPr>
          <w:color w:val="002060"/>
        </w:rPr>
        <w:t>Eng</w:t>
      </w:r>
      <w:r w:rsidRPr="005559B5">
        <w:rPr>
          <w:color w:val="002060"/>
          <w:spacing w:val="-1"/>
        </w:rPr>
        <w:t>i</w:t>
      </w:r>
      <w:r w:rsidRPr="005559B5">
        <w:rPr>
          <w:color w:val="002060"/>
        </w:rPr>
        <w:t>ne</w:t>
      </w:r>
      <w:r w:rsidRPr="005559B5">
        <w:rPr>
          <w:color w:val="002060"/>
          <w:spacing w:val="-1"/>
        </w:rPr>
        <w:t>e</w:t>
      </w:r>
      <w:r w:rsidRPr="005559B5">
        <w:rPr>
          <w:color w:val="002060"/>
        </w:rPr>
        <w:t>r.</w:t>
      </w:r>
      <w:r w:rsidRPr="005559B5">
        <w:rPr>
          <w:color w:val="002060"/>
          <w:spacing w:val="1"/>
        </w:rPr>
        <w:t xml:space="preserve"> </w:t>
      </w:r>
      <w:r w:rsidRPr="005559B5">
        <w:rPr>
          <w:color w:val="002060"/>
        </w:rPr>
        <w:t>The w</w:t>
      </w:r>
      <w:r w:rsidRPr="005559B5">
        <w:rPr>
          <w:color w:val="002060"/>
          <w:spacing w:val="-1"/>
        </w:rPr>
        <w:t>o</w:t>
      </w:r>
      <w:r w:rsidRPr="005559B5">
        <w:rPr>
          <w:color w:val="002060"/>
        </w:rPr>
        <w:t>rk</w:t>
      </w:r>
      <w:r w:rsidRPr="005559B5">
        <w:rPr>
          <w:color w:val="002060"/>
          <w:spacing w:val="-1"/>
        </w:rPr>
        <w:t>in</w:t>
      </w:r>
      <w:r w:rsidRPr="005559B5">
        <w:rPr>
          <w:color w:val="002060"/>
        </w:rPr>
        <w:t>g</w:t>
      </w:r>
      <w:r w:rsidRPr="005559B5">
        <w:rPr>
          <w:color w:val="002060"/>
          <w:spacing w:val="1"/>
        </w:rPr>
        <w:t xml:space="preserve"> </w:t>
      </w:r>
      <w:r w:rsidRPr="005559B5">
        <w:rPr>
          <w:color w:val="002060"/>
        </w:rPr>
        <w:t>Be</w:t>
      </w:r>
      <w:r w:rsidRPr="005559B5">
        <w:rPr>
          <w:color w:val="002060"/>
          <w:spacing w:val="-1"/>
        </w:rPr>
        <w:t>n</w:t>
      </w:r>
      <w:r w:rsidRPr="005559B5">
        <w:rPr>
          <w:color w:val="002060"/>
          <w:spacing w:val="1"/>
        </w:rPr>
        <w:t>c</w:t>
      </w:r>
      <w:r w:rsidRPr="005559B5">
        <w:rPr>
          <w:color w:val="002060"/>
        </w:rPr>
        <w:t>h</w:t>
      </w:r>
      <w:r w:rsidRPr="005559B5">
        <w:rPr>
          <w:color w:val="002060"/>
          <w:spacing w:val="1"/>
        </w:rPr>
        <w:t xml:space="preserve"> </w:t>
      </w:r>
      <w:r w:rsidRPr="005559B5">
        <w:rPr>
          <w:color w:val="002060"/>
          <w:spacing w:val="-1"/>
        </w:rPr>
        <w:t>Ma</w:t>
      </w:r>
      <w:r w:rsidRPr="005559B5">
        <w:rPr>
          <w:color w:val="002060"/>
        </w:rPr>
        <w:t>rks shall be ne</w:t>
      </w:r>
      <w:r w:rsidRPr="005559B5">
        <w:rPr>
          <w:color w:val="002060"/>
          <w:spacing w:val="-1"/>
        </w:rPr>
        <w:t>a</w:t>
      </w:r>
      <w:r w:rsidRPr="005559B5">
        <w:rPr>
          <w:color w:val="002060"/>
        </w:rPr>
        <w:t>r</w:t>
      </w:r>
      <w:r w:rsidRPr="005559B5">
        <w:rPr>
          <w:color w:val="002060"/>
          <w:spacing w:val="1"/>
        </w:rPr>
        <w:t xml:space="preserve"> </w:t>
      </w:r>
      <w:r w:rsidRPr="005559B5">
        <w:rPr>
          <w:color w:val="002060"/>
        </w:rPr>
        <w:t>all major/m</w:t>
      </w:r>
      <w:r w:rsidRPr="005559B5">
        <w:rPr>
          <w:color w:val="002060"/>
          <w:spacing w:val="-1"/>
        </w:rPr>
        <w:t>e</w:t>
      </w:r>
      <w:r w:rsidRPr="005559B5">
        <w:rPr>
          <w:color w:val="002060"/>
        </w:rPr>
        <w:t>di</w:t>
      </w:r>
      <w:r w:rsidRPr="005559B5">
        <w:rPr>
          <w:color w:val="002060"/>
          <w:spacing w:val="-1"/>
        </w:rPr>
        <w:t>u</w:t>
      </w:r>
      <w:r w:rsidRPr="005559B5">
        <w:rPr>
          <w:color w:val="002060"/>
        </w:rPr>
        <w:t>m</w:t>
      </w:r>
      <w:r w:rsidRPr="005559B5">
        <w:rPr>
          <w:color w:val="002060"/>
          <w:spacing w:val="9"/>
        </w:rPr>
        <w:t xml:space="preserve"> </w:t>
      </w:r>
      <w:r w:rsidRPr="005559B5">
        <w:rPr>
          <w:color w:val="002060"/>
        </w:rPr>
        <w:t>struct</w:t>
      </w:r>
      <w:r w:rsidRPr="005559B5">
        <w:rPr>
          <w:color w:val="002060"/>
          <w:spacing w:val="-1"/>
        </w:rPr>
        <w:t>u</w:t>
      </w:r>
      <w:r w:rsidRPr="005559B5">
        <w:rPr>
          <w:color w:val="002060"/>
        </w:rPr>
        <w:t>re</w:t>
      </w:r>
      <w:r w:rsidRPr="005559B5">
        <w:rPr>
          <w:color w:val="002060"/>
          <w:spacing w:val="8"/>
        </w:rPr>
        <w:t xml:space="preserve"> </w:t>
      </w:r>
      <w:r w:rsidRPr="005559B5">
        <w:rPr>
          <w:color w:val="002060"/>
        </w:rPr>
        <w:t>s</w:t>
      </w:r>
      <w:r w:rsidRPr="005559B5">
        <w:rPr>
          <w:color w:val="002060"/>
          <w:spacing w:val="-1"/>
        </w:rPr>
        <w:t>i</w:t>
      </w:r>
      <w:r w:rsidRPr="005559B5">
        <w:rPr>
          <w:color w:val="002060"/>
        </w:rPr>
        <w:t>tes.</w:t>
      </w:r>
      <w:r w:rsidRPr="005559B5">
        <w:rPr>
          <w:color w:val="002060"/>
          <w:spacing w:val="9"/>
        </w:rPr>
        <w:t xml:space="preserve"> </w:t>
      </w:r>
      <w:r w:rsidRPr="005559B5">
        <w:rPr>
          <w:color w:val="002060"/>
        </w:rPr>
        <w:t>Regul</w:t>
      </w:r>
      <w:r w:rsidRPr="005559B5">
        <w:rPr>
          <w:color w:val="002060"/>
          <w:spacing w:val="-1"/>
        </w:rPr>
        <w:t>a</w:t>
      </w:r>
      <w:r w:rsidRPr="005559B5">
        <w:rPr>
          <w:color w:val="002060"/>
        </w:rPr>
        <w:t>r</w:t>
      </w:r>
      <w:r w:rsidRPr="005559B5">
        <w:rPr>
          <w:color w:val="002060"/>
          <w:spacing w:val="9"/>
        </w:rPr>
        <w:t xml:space="preserve"> </w:t>
      </w:r>
      <w:r w:rsidRPr="005559B5">
        <w:rPr>
          <w:color w:val="002060"/>
        </w:rPr>
        <w:t>ch</w:t>
      </w:r>
      <w:r w:rsidRPr="005559B5">
        <w:rPr>
          <w:color w:val="002060"/>
          <w:spacing w:val="-1"/>
        </w:rPr>
        <w:t>ec</w:t>
      </w:r>
      <w:r w:rsidRPr="005559B5">
        <w:rPr>
          <w:color w:val="002060"/>
        </w:rPr>
        <w:t>king</w:t>
      </w:r>
      <w:r w:rsidRPr="005559B5">
        <w:rPr>
          <w:color w:val="002060"/>
          <w:spacing w:val="8"/>
        </w:rPr>
        <w:t xml:space="preserve"> </w:t>
      </w:r>
      <w:r w:rsidRPr="005559B5">
        <w:rPr>
          <w:color w:val="002060"/>
        </w:rPr>
        <w:t>of</w:t>
      </w:r>
      <w:r w:rsidRPr="005559B5">
        <w:rPr>
          <w:color w:val="002060"/>
          <w:spacing w:val="9"/>
        </w:rPr>
        <w:t xml:space="preserve"> </w:t>
      </w:r>
      <w:r w:rsidRPr="005559B5">
        <w:rPr>
          <w:color w:val="002060"/>
        </w:rPr>
        <w:t>these</w:t>
      </w:r>
      <w:r w:rsidRPr="005559B5">
        <w:rPr>
          <w:color w:val="002060"/>
          <w:spacing w:val="9"/>
        </w:rPr>
        <w:t xml:space="preserve"> </w:t>
      </w:r>
      <w:r w:rsidRPr="005559B5">
        <w:rPr>
          <w:color w:val="002060"/>
        </w:rPr>
        <w:t>Be</w:t>
      </w:r>
      <w:r w:rsidRPr="005559B5">
        <w:rPr>
          <w:color w:val="002060"/>
          <w:spacing w:val="-1"/>
        </w:rPr>
        <w:t>n</w:t>
      </w:r>
      <w:r w:rsidRPr="005559B5">
        <w:rPr>
          <w:color w:val="002060"/>
          <w:spacing w:val="1"/>
        </w:rPr>
        <w:t>c</w:t>
      </w:r>
      <w:r w:rsidRPr="005559B5">
        <w:rPr>
          <w:color w:val="002060"/>
        </w:rPr>
        <w:t>h</w:t>
      </w:r>
      <w:r w:rsidRPr="005559B5">
        <w:rPr>
          <w:color w:val="002060"/>
          <w:spacing w:val="8"/>
        </w:rPr>
        <w:t xml:space="preserve"> </w:t>
      </w:r>
      <w:r w:rsidRPr="005559B5">
        <w:rPr>
          <w:color w:val="002060"/>
        </w:rPr>
        <w:t>Marks</w:t>
      </w:r>
      <w:r w:rsidRPr="005559B5">
        <w:rPr>
          <w:color w:val="002060"/>
          <w:spacing w:val="9"/>
        </w:rPr>
        <w:t xml:space="preserve"> </w:t>
      </w:r>
      <w:r w:rsidRPr="005559B5">
        <w:rPr>
          <w:color w:val="002060"/>
        </w:rPr>
        <w:t>s</w:t>
      </w:r>
      <w:r w:rsidRPr="005559B5">
        <w:rPr>
          <w:color w:val="002060"/>
          <w:spacing w:val="-1"/>
        </w:rPr>
        <w:t>h</w:t>
      </w:r>
      <w:r w:rsidRPr="005559B5">
        <w:rPr>
          <w:color w:val="002060"/>
        </w:rPr>
        <w:t>all</w:t>
      </w:r>
      <w:r w:rsidRPr="005559B5">
        <w:rPr>
          <w:color w:val="002060"/>
          <w:spacing w:val="9"/>
        </w:rPr>
        <w:t xml:space="preserve"> </w:t>
      </w:r>
      <w:r w:rsidRPr="005559B5">
        <w:rPr>
          <w:color w:val="002060"/>
          <w:spacing w:val="-1"/>
        </w:rPr>
        <w:t>b</w:t>
      </w:r>
      <w:r w:rsidRPr="005559B5">
        <w:rPr>
          <w:color w:val="002060"/>
        </w:rPr>
        <w:t>e</w:t>
      </w:r>
      <w:r w:rsidRPr="005559B5">
        <w:rPr>
          <w:color w:val="002060"/>
          <w:spacing w:val="10"/>
        </w:rPr>
        <w:t xml:space="preserve"> </w:t>
      </w:r>
      <w:r w:rsidRPr="005559B5">
        <w:rPr>
          <w:color w:val="002060"/>
        </w:rPr>
        <w:t>ma</w:t>
      </w:r>
      <w:r w:rsidRPr="005559B5">
        <w:rPr>
          <w:color w:val="002060"/>
          <w:spacing w:val="-1"/>
        </w:rPr>
        <w:t>d</w:t>
      </w:r>
      <w:r w:rsidRPr="005559B5">
        <w:rPr>
          <w:color w:val="002060"/>
        </w:rPr>
        <w:t>e</w:t>
      </w:r>
      <w:r w:rsidRPr="005559B5">
        <w:rPr>
          <w:color w:val="002060"/>
          <w:spacing w:val="10"/>
        </w:rPr>
        <w:t xml:space="preserve"> </w:t>
      </w:r>
      <w:r w:rsidRPr="005559B5">
        <w:rPr>
          <w:color w:val="002060"/>
        </w:rPr>
        <w:t>a</w:t>
      </w:r>
      <w:r w:rsidRPr="005559B5">
        <w:rPr>
          <w:color w:val="002060"/>
          <w:spacing w:val="-1"/>
        </w:rPr>
        <w:t>n</w:t>
      </w:r>
      <w:r w:rsidRPr="005559B5">
        <w:rPr>
          <w:color w:val="002060"/>
        </w:rPr>
        <w:t>d Adjustments,</w:t>
      </w:r>
      <w:r w:rsidRPr="005559B5">
        <w:rPr>
          <w:color w:val="002060"/>
          <w:spacing w:val="-1"/>
        </w:rPr>
        <w:t xml:space="preserve"> </w:t>
      </w:r>
      <w:r w:rsidRPr="005559B5">
        <w:rPr>
          <w:color w:val="002060"/>
        </w:rPr>
        <w:t>if any, got agreed w</w:t>
      </w:r>
      <w:r w:rsidRPr="005559B5">
        <w:rPr>
          <w:color w:val="002060"/>
          <w:spacing w:val="1"/>
        </w:rPr>
        <w:t>i</w:t>
      </w:r>
      <w:r w:rsidRPr="005559B5">
        <w:rPr>
          <w:color w:val="002060"/>
        </w:rPr>
        <w:t>th the</w:t>
      </w:r>
      <w:r w:rsidRPr="005559B5">
        <w:rPr>
          <w:color w:val="002060"/>
          <w:spacing w:val="-1"/>
        </w:rPr>
        <w:t xml:space="preserve"> </w:t>
      </w:r>
      <w:r w:rsidRPr="005559B5">
        <w:rPr>
          <w:color w:val="002060"/>
        </w:rPr>
        <w:t>Engine</w:t>
      </w:r>
      <w:r w:rsidRPr="005559B5">
        <w:rPr>
          <w:color w:val="002060"/>
          <w:spacing w:val="-1"/>
        </w:rPr>
        <w:t>e</w:t>
      </w:r>
      <w:r w:rsidRPr="005559B5">
        <w:rPr>
          <w:color w:val="002060"/>
        </w:rPr>
        <w:t>r a</w:t>
      </w:r>
      <w:r w:rsidRPr="005559B5">
        <w:rPr>
          <w:color w:val="002060"/>
          <w:spacing w:val="-1"/>
        </w:rPr>
        <w:t>n</w:t>
      </w:r>
      <w:r w:rsidRPr="005559B5">
        <w:rPr>
          <w:color w:val="002060"/>
        </w:rPr>
        <w:t>d</w:t>
      </w:r>
      <w:r w:rsidRPr="005559B5">
        <w:rPr>
          <w:color w:val="002060"/>
          <w:spacing w:val="-1"/>
        </w:rPr>
        <w:t xml:space="preserve"> </w:t>
      </w:r>
      <w:r w:rsidRPr="005559B5">
        <w:rPr>
          <w:color w:val="002060"/>
        </w:rPr>
        <w:t>rec</w:t>
      </w:r>
      <w:r w:rsidRPr="005559B5">
        <w:rPr>
          <w:color w:val="002060"/>
          <w:spacing w:val="-1"/>
        </w:rPr>
        <w:t>o</w:t>
      </w:r>
      <w:r w:rsidRPr="005559B5">
        <w:rPr>
          <w:color w:val="002060"/>
        </w:rPr>
        <w:t>r</w:t>
      </w:r>
      <w:r w:rsidRPr="005559B5">
        <w:rPr>
          <w:color w:val="002060"/>
          <w:spacing w:val="-1"/>
        </w:rPr>
        <w:t>d</w:t>
      </w:r>
      <w:r w:rsidRPr="005559B5">
        <w:rPr>
          <w:color w:val="002060"/>
        </w:rPr>
        <w:t>ed.</w:t>
      </w:r>
    </w:p>
    <w:p w:rsidRPr="005559B5" w:rsidR="00955DCE" w:rsidP="00955DCE" w:rsidRDefault="00955DCE" w14:paraId="779AAA55" w14:textId="77777777">
      <w:pPr>
        <w:tabs>
          <w:tab w:val="left" w:pos="880"/>
        </w:tabs>
        <w:adjustRightInd w:val="0"/>
        <w:spacing w:before="12" w:line="239" w:lineRule="auto"/>
        <w:ind w:left="893" w:right="138" w:hanging="360"/>
        <w:rPr>
          <w:color w:val="002060"/>
        </w:rPr>
      </w:pPr>
      <w:r w:rsidRPr="005559B5">
        <w:rPr>
          <w:color w:val="002060"/>
          <w:w w:val="131"/>
        </w:rPr>
        <w:t>•</w:t>
      </w:r>
      <w:r w:rsidRPr="005559B5">
        <w:rPr>
          <w:color w:val="002060"/>
        </w:rPr>
        <w:tab/>
      </w:r>
      <w:r w:rsidRPr="005559B5">
        <w:rPr>
          <w:color w:val="002060"/>
        </w:rPr>
        <w:t>The</w:t>
      </w:r>
      <w:r w:rsidRPr="005559B5">
        <w:rPr>
          <w:color w:val="002060"/>
          <w:spacing w:val="49"/>
        </w:rPr>
        <w:t xml:space="preserve"> </w:t>
      </w:r>
      <w:r w:rsidRPr="005559B5">
        <w:rPr>
          <w:color w:val="002060"/>
        </w:rPr>
        <w:t>C</w:t>
      </w:r>
      <w:r w:rsidRPr="005559B5">
        <w:rPr>
          <w:color w:val="002060"/>
          <w:spacing w:val="-1"/>
        </w:rPr>
        <w:t>o</w:t>
      </w:r>
      <w:r w:rsidRPr="005559B5">
        <w:rPr>
          <w:color w:val="002060"/>
        </w:rPr>
        <w:t>ntr</w:t>
      </w:r>
      <w:r w:rsidRPr="005559B5">
        <w:rPr>
          <w:color w:val="002060"/>
          <w:spacing w:val="-1"/>
        </w:rPr>
        <w:t>a</w:t>
      </w:r>
      <w:r w:rsidRPr="005559B5">
        <w:rPr>
          <w:color w:val="002060"/>
        </w:rPr>
        <w:t>c</w:t>
      </w:r>
      <w:r w:rsidRPr="005559B5">
        <w:rPr>
          <w:color w:val="002060"/>
          <w:spacing w:val="-2"/>
        </w:rPr>
        <w:t>t</w:t>
      </w:r>
      <w:r w:rsidRPr="005559B5">
        <w:rPr>
          <w:color w:val="002060"/>
        </w:rPr>
        <w:t>or</w:t>
      </w:r>
      <w:r w:rsidRPr="005559B5">
        <w:rPr>
          <w:color w:val="002060"/>
          <w:spacing w:val="49"/>
        </w:rPr>
        <w:t xml:space="preserve"> </w:t>
      </w:r>
      <w:r w:rsidRPr="005559B5">
        <w:rPr>
          <w:color w:val="002060"/>
        </w:rPr>
        <w:t>s</w:t>
      </w:r>
      <w:r w:rsidRPr="005559B5">
        <w:rPr>
          <w:color w:val="002060"/>
          <w:spacing w:val="-1"/>
        </w:rPr>
        <w:t>h</w:t>
      </w:r>
      <w:r w:rsidRPr="005559B5">
        <w:rPr>
          <w:color w:val="002060"/>
        </w:rPr>
        <w:t>all</w:t>
      </w:r>
      <w:r w:rsidRPr="005559B5">
        <w:rPr>
          <w:color w:val="002060"/>
          <w:spacing w:val="49"/>
        </w:rPr>
        <w:t xml:space="preserve"> </w:t>
      </w:r>
      <w:r w:rsidRPr="005559B5">
        <w:rPr>
          <w:color w:val="002060"/>
        </w:rPr>
        <w:t>be</w:t>
      </w:r>
      <w:r w:rsidRPr="005559B5">
        <w:rPr>
          <w:color w:val="002060"/>
          <w:spacing w:val="49"/>
        </w:rPr>
        <w:t xml:space="preserve"> </w:t>
      </w:r>
      <w:r w:rsidRPr="005559B5">
        <w:rPr>
          <w:color w:val="002060"/>
        </w:rPr>
        <w:t>res</w:t>
      </w:r>
      <w:r w:rsidRPr="005559B5">
        <w:rPr>
          <w:color w:val="002060"/>
          <w:spacing w:val="-1"/>
        </w:rPr>
        <w:t>p</w:t>
      </w:r>
      <w:r w:rsidRPr="005559B5">
        <w:rPr>
          <w:color w:val="002060"/>
        </w:rPr>
        <w:t>o</w:t>
      </w:r>
      <w:r w:rsidRPr="005559B5">
        <w:rPr>
          <w:color w:val="002060"/>
          <w:spacing w:val="-1"/>
        </w:rPr>
        <w:t>n</w:t>
      </w:r>
      <w:r w:rsidRPr="005559B5">
        <w:rPr>
          <w:color w:val="002060"/>
        </w:rPr>
        <w:t>sible</w:t>
      </w:r>
      <w:r w:rsidRPr="005559B5">
        <w:rPr>
          <w:color w:val="002060"/>
          <w:spacing w:val="49"/>
        </w:rPr>
        <w:t xml:space="preserve"> </w:t>
      </w:r>
      <w:r w:rsidRPr="005559B5">
        <w:rPr>
          <w:color w:val="002060"/>
        </w:rPr>
        <w:t>f</w:t>
      </w:r>
      <w:r w:rsidRPr="005559B5">
        <w:rPr>
          <w:color w:val="002060"/>
          <w:spacing w:val="-1"/>
        </w:rPr>
        <w:t>o</w:t>
      </w:r>
      <w:r w:rsidRPr="005559B5">
        <w:rPr>
          <w:color w:val="002060"/>
        </w:rPr>
        <w:t>r</w:t>
      </w:r>
      <w:r w:rsidRPr="005559B5">
        <w:rPr>
          <w:color w:val="002060"/>
          <w:spacing w:val="49"/>
        </w:rPr>
        <w:t xml:space="preserve"> </w:t>
      </w:r>
      <w:r w:rsidRPr="005559B5">
        <w:rPr>
          <w:color w:val="002060"/>
        </w:rPr>
        <w:t>the</w:t>
      </w:r>
      <w:r w:rsidRPr="005559B5">
        <w:rPr>
          <w:color w:val="002060"/>
          <w:spacing w:val="48"/>
        </w:rPr>
        <w:t xml:space="preserve"> </w:t>
      </w:r>
      <w:r w:rsidRPr="005559B5">
        <w:rPr>
          <w:color w:val="002060"/>
        </w:rPr>
        <w:t>acc</w:t>
      </w:r>
      <w:r w:rsidRPr="005559B5">
        <w:rPr>
          <w:color w:val="002060"/>
          <w:spacing w:val="-1"/>
        </w:rPr>
        <w:t>u</w:t>
      </w:r>
      <w:r w:rsidRPr="005559B5">
        <w:rPr>
          <w:color w:val="002060"/>
        </w:rPr>
        <w:t>ra</w:t>
      </w:r>
      <w:r w:rsidRPr="005559B5">
        <w:rPr>
          <w:color w:val="002060"/>
          <w:spacing w:val="-2"/>
        </w:rPr>
        <w:t>t</w:t>
      </w:r>
      <w:r w:rsidRPr="005559B5">
        <w:rPr>
          <w:color w:val="002060"/>
        </w:rPr>
        <w:t>e</w:t>
      </w:r>
      <w:r w:rsidRPr="005559B5">
        <w:rPr>
          <w:color w:val="002060"/>
          <w:spacing w:val="49"/>
        </w:rPr>
        <w:t xml:space="preserve"> </w:t>
      </w:r>
      <w:r w:rsidRPr="005559B5">
        <w:rPr>
          <w:color w:val="002060"/>
        </w:rPr>
        <w:t>establ</w:t>
      </w:r>
      <w:r w:rsidRPr="005559B5">
        <w:rPr>
          <w:color w:val="002060"/>
          <w:spacing w:val="-1"/>
        </w:rPr>
        <w:t>i</w:t>
      </w:r>
      <w:r w:rsidRPr="005559B5">
        <w:rPr>
          <w:color w:val="002060"/>
          <w:spacing w:val="1"/>
        </w:rPr>
        <w:t>s</w:t>
      </w:r>
      <w:r w:rsidRPr="005559B5">
        <w:rPr>
          <w:color w:val="002060"/>
        </w:rPr>
        <w:t>h</w:t>
      </w:r>
      <w:r w:rsidRPr="005559B5">
        <w:rPr>
          <w:color w:val="002060"/>
          <w:spacing w:val="-1"/>
        </w:rPr>
        <w:t>m</w:t>
      </w:r>
      <w:r w:rsidRPr="005559B5">
        <w:rPr>
          <w:color w:val="002060"/>
        </w:rPr>
        <w:t>ent</w:t>
      </w:r>
      <w:r w:rsidRPr="005559B5">
        <w:rPr>
          <w:color w:val="002060"/>
          <w:spacing w:val="48"/>
        </w:rPr>
        <w:t xml:space="preserve"> </w:t>
      </w:r>
      <w:r w:rsidRPr="005559B5">
        <w:rPr>
          <w:color w:val="002060"/>
        </w:rPr>
        <w:t>of</w:t>
      </w:r>
      <w:r w:rsidRPr="005559B5">
        <w:rPr>
          <w:color w:val="002060"/>
          <w:spacing w:val="49"/>
        </w:rPr>
        <w:t xml:space="preserve"> </w:t>
      </w:r>
      <w:r w:rsidRPr="005559B5">
        <w:rPr>
          <w:color w:val="002060"/>
        </w:rPr>
        <w:t>the</w:t>
      </w:r>
      <w:r w:rsidRPr="005559B5">
        <w:rPr>
          <w:color w:val="002060"/>
          <w:spacing w:val="49"/>
        </w:rPr>
        <w:t xml:space="preserve"> </w:t>
      </w:r>
      <w:r w:rsidRPr="005559B5">
        <w:rPr>
          <w:color w:val="002060"/>
        </w:rPr>
        <w:t>centreli</w:t>
      </w:r>
      <w:r w:rsidRPr="005559B5">
        <w:rPr>
          <w:color w:val="002060"/>
          <w:spacing w:val="-1"/>
        </w:rPr>
        <w:t>n</w:t>
      </w:r>
      <w:r w:rsidRPr="005559B5">
        <w:rPr>
          <w:color w:val="002060"/>
        </w:rPr>
        <w:t>es based</w:t>
      </w:r>
      <w:r w:rsidRPr="005559B5">
        <w:rPr>
          <w:color w:val="002060"/>
          <w:spacing w:val="1"/>
        </w:rPr>
        <w:t xml:space="preserve"> </w:t>
      </w:r>
      <w:r w:rsidRPr="005559B5">
        <w:rPr>
          <w:color w:val="002060"/>
        </w:rPr>
        <w:t>on</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Dr</w:t>
      </w:r>
      <w:r w:rsidRPr="005559B5">
        <w:rPr>
          <w:color w:val="002060"/>
          <w:spacing w:val="-1"/>
        </w:rPr>
        <w:t>a</w:t>
      </w:r>
      <w:r w:rsidRPr="005559B5">
        <w:rPr>
          <w:color w:val="002060"/>
        </w:rPr>
        <w:t>wi</w:t>
      </w:r>
      <w:r w:rsidRPr="005559B5">
        <w:rPr>
          <w:color w:val="002060"/>
          <w:spacing w:val="-1"/>
        </w:rPr>
        <w:t>n</w:t>
      </w:r>
      <w:r w:rsidRPr="005559B5">
        <w:rPr>
          <w:color w:val="002060"/>
        </w:rPr>
        <w:t>g</w:t>
      </w:r>
      <w:r w:rsidRPr="005559B5">
        <w:rPr>
          <w:color w:val="002060"/>
          <w:spacing w:val="1"/>
        </w:rPr>
        <w:t xml:space="preserve"> </w:t>
      </w:r>
      <w:r w:rsidRPr="005559B5">
        <w:rPr>
          <w:color w:val="002060"/>
        </w:rPr>
        <w:t>and data</w:t>
      </w:r>
      <w:r w:rsidRPr="005559B5">
        <w:rPr>
          <w:color w:val="002060"/>
          <w:spacing w:val="1"/>
        </w:rPr>
        <w:t xml:space="preserve"> </w:t>
      </w:r>
      <w:r w:rsidRPr="005559B5">
        <w:rPr>
          <w:color w:val="002060"/>
        </w:rPr>
        <w:t>su</w:t>
      </w:r>
      <w:r w:rsidRPr="005559B5">
        <w:rPr>
          <w:color w:val="002060"/>
          <w:spacing w:val="-1"/>
        </w:rPr>
        <w:t>p</w:t>
      </w:r>
      <w:r w:rsidRPr="005559B5">
        <w:rPr>
          <w:color w:val="002060"/>
        </w:rPr>
        <w:t>plie</w:t>
      </w:r>
      <w:r w:rsidRPr="005559B5">
        <w:rPr>
          <w:color w:val="002060"/>
          <w:spacing w:val="-1"/>
        </w:rPr>
        <w:t>d</w:t>
      </w:r>
      <w:r w:rsidRPr="005559B5">
        <w:rPr>
          <w:color w:val="002060"/>
        </w:rPr>
        <w:t>. The</w:t>
      </w:r>
      <w:r w:rsidRPr="005559B5">
        <w:rPr>
          <w:color w:val="002060"/>
          <w:spacing w:val="1"/>
        </w:rPr>
        <w:t xml:space="preserve"> </w:t>
      </w:r>
      <w:r w:rsidRPr="005559B5">
        <w:rPr>
          <w:color w:val="002060"/>
        </w:rPr>
        <w:t>centrel</w:t>
      </w:r>
      <w:r w:rsidRPr="005559B5">
        <w:rPr>
          <w:color w:val="002060"/>
          <w:spacing w:val="-1"/>
        </w:rPr>
        <w:t>i</w:t>
      </w:r>
      <w:r w:rsidRPr="005559B5">
        <w:rPr>
          <w:color w:val="002060"/>
        </w:rPr>
        <w:t>nes</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be accurately</w:t>
      </w:r>
      <w:r w:rsidRPr="005559B5">
        <w:rPr>
          <w:color w:val="002060"/>
          <w:spacing w:val="1"/>
        </w:rPr>
        <w:t xml:space="preserve"> </w:t>
      </w:r>
      <w:r w:rsidRPr="005559B5">
        <w:rPr>
          <w:color w:val="002060"/>
        </w:rPr>
        <w:t>refere</w:t>
      </w:r>
      <w:r w:rsidRPr="005559B5">
        <w:rPr>
          <w:color w:val="002060"/>
          <w:spacing w:val="-1"/>
        </w:rPr>
        <w:t>n</w:t>
      </w:r>
      <w:r w:rsidRPr="005559B5">
        <w:rPr>
          <w:color w:val="002060"/>
          <w:spacing w:val="1"/>
        </w:rPr>
        <w:t>c</w:t>
      </w:r>
      <w:r w:rsidRPr="005559B5">
        <w:rPr>
          <w:color w:val="002060"/>
          <w:spacing w:val="-1"/>
        </w:rPr>
        <w:t>e</w:t>
      </w:r>
      <w:r w:rsidRPr="005559B5">
        <w:rPr>
          <w:color w:val="002060"/>
        </w:rPr>
        <w:t>d</w:t>
      </w:r>
      <w:r w:rsidRPr="005559B5">
        <w:rPr>
          <w:color w:val="002060"/>
          <w:spacing w:val="1"/>
        </w:rPr>
        <w:t xml:space="preserve"> </w:t>
      </w:r>
      <w:r w:rsidRPr="005559B5">
        <w:rPr>
          <w:color w:val="002060"/>
        </w:rPr>
        <w:t>in a manner</w:t>
      </w:r>
      <w:r w:rsidRPr="005559B5">
        <w:rPr>
          <w:color w:val="002060"/>
          <w:spacing w:val="54"/>
        </w:rPr>
        <w:t xml:space="preserve"> </w:t>
      </w:r>
      <w:r w:rsidRPr="005559B5">
        <w:rPr>
          <w:color w:val="002060"/>
        </w:rPr>
        <w:t>s</w:t>
      </w:r>
      <w:r w:rsidRPr="005559B5">
        <w:rPr>
          <w:color w:val="002060"/>
          <w:spacing w:val="-1"/>
        </w:rPr>
        <w:t>a</w:t>
      </w:r>
      <w:r w:rsidRPr="005559B5">
        <w:rPr>
          <w:color w:val="002060"/>
        </w:rPr>
        <w:t>tisfact</w:t>
      </w:r>
      <w:r w:rsidRPr="005559B5">
        <w:rPr>
          <w:color w:val="002060"/>
          <w:spacing w:val="-1"/>
        </w:rPr>
        <w:t>o</w:t>
      </w:r>
      <w:r w:rsidRPr="005559B5">
        <w:rPr>
          <w:color w:val="002060"/>
        </w:rPr>
        <w:t>ry</w:t>
      </w:r>
      <w:r w:rsidRPr="005559B5">
        <w:rPr>
          <w:color w:val="002060"/>
          <w:spacing w:val="55"/>
        </w:rPr>
        <w:t xml:space="preserve"> </w:t>
      </w:r>
      <w:r w:rsidRPr="005559B5">
        <w:rPr>
          <w:color w:val="002060"/>
        </w:rPr>
        <w:t>to</w:t>
      </w:r>
      <w:r w:rsidRPr="005559B5">
        <w:rPr>
          <w:color w:val="002060"/>
          <w:spacing w:val="53"/>
        </w:rPr>
        <w:t xml:space="preserve"> </w:t>
      </w:r>
      <w:r w:rsidRPr="005559B5">
        <w:rPr>
          <w:color w:val="002060"/>
        </w:rPr>
        <w:t>the Engineer.  A schedule</w:t>
      </w:r>
      <w:r w:rsidRPr="005559B5">
        <w:rPr>
          <w:color w:val="002060"/>
          <w:spacing w:val="54"/>
        </w:rPr>
        <w:t xml:space="preserve"> </w:t>
      </w:r>
      <w:r w:rsidRPr="005559B5">
        <w:rPr>
          <w:color w:val="002060"/>
        </w:rPr>
        <w:t>of</w:t>
      </w:r>
      <w:r w:rsidRPr="005559B5">
        <w:rPr>
          <w:color w:val="002060"/>
          <w:spacing w:val="55"/>
        </w:rPr>
        <w:t xml:space="preserve"> </w:t>
      </w:r>
      <w:r w:rsidRPr="005559B5">
        <w:rPr>
          <w:color w:val="002060"/>
        </w:rPr>
        <w:t>refer</w:t>
      </w:r>
      <w:r w:rsidRPr="005559B5">
        <w:rPr>
          <w:color w:val="002060"/>
          <w:spacing w:val="-1"/>
        </w:rPr>
        <w:t>e</w:t>
      </w:r>
      <w:r w:rsidRPr="005559B5">
        <w:rPr>
          <w:color w:val="002060"/>
        </w:rPr>
        <w:t>nce</w:t>
      </w:r>
      <w:r w:rsidRPr="005559B5">
        <w:rPr>
          <w:color w:val="002060"/>
          <w:spacing w:val="55"/>
        </w:rPr>
        <w:t xml:space="preserve"> </w:t>
      </w:r>
      <w:r w:rsidRPr="005559B5">
        <w:rPr>
          <w:color w:val="002060"/>
        </w:rPr>
        <w:t>dim</w:t>
      </w:r>
      <w:r w:rsidRPr="005559B5">
        <w:rPr>
          <w:color w:val="002060"/>
          <w:spacing w:val="-1"/>
        </w:rPr>
        <w:t>e</w:t>
      </w:r>
      <w:r w:rsidRPr="005559B5">
        <w:rPr>
          <w:color w:val="002060"/>
        </w:rPr>
        <w:t>ns</w:t>
      </w:r>
      <w:r w:rsidRPr="005559B5">
        <w:rPr>
          <w:color w:val="002060"/>
          <w:spacing w:val="-1"/>
        </w:rPr>
        <w:t>i</w:t>
      </w:r>
      <w:r w:rsidRPr="005559B5">
        <w:rPr>
          <w:color w:val="002060"/>
        </w:rPr>
        <w:t>o</w:t>
      </w:r>
      <w:r w:rsidRPr="005559B5">
        <w:rPr>
          <w:color w:val="002060"/>
          <w:spacing w:val="-1"/>
        </w:rPr>
        <w:t>n</w:t>
      </w:r>
      <w:r w:rsidRPr="005559B5">
        <w:rPr>
          <w:color w:val="002060"/>
        </w:rPr>
        <w:t>s</w:t>
      </w:r>
      <w:r w:rsidRPr="005559B5">
        <w:rPr>
          <w:color w:val="002060"/>
          <w:spacing w:val="54"/>
        </w:rPr>
        <w:t xml:space="preserve"> </w:t>
      </w:r>
      <w:r w:rsidRPr="005559B5">
        <w:rPr>
          <w:color w:val="002060"/>
        </w:rPr>
        <w:t>shall</w:t>
      </w:r>
      <w:r w:rsidRPr="005559B5">
        <w:rPr>
          <w:color w:val="002060"/>
          <w:spacing w:val="53"/>
        </w:rPr>
        <w:t xml:space="preserve"> </w:t>
      </w:r>
      <w:r w:rsidRPr="005559B5">
        <w:rPr>
          <w:color w:val="002060"/>
        </w:rPr>
        <w:t>be pre</w:t>
      </w:r>
      <w:r w:rsidRPr="005559B5">
        <w:rPr>
          <w:color w:val="002060"/>
          <w:spacing w:val="-1"/>
        </w:rPr>
        <w:t>p</w:t>
      </w:r>
      <w:r w:rsidRPr="005559B5">
        <w:rPr>
          <w:color w:val="002060"/>
        </w:rPr>
        <w:t>ared a</w:t>
      </w:r>
      <w:r w:rsidRPr="005559B5">
        <w:rPr>
          <w:color w:val="002060"/>
          <w:spacing w:val="-1"/>
        </w:rPr>
        <w:t>n</w:t>
      </w:r>
      <w:r w:rsidRPr="005559B5">
        <w:rPr>
          <w:color w:val="002060"/>
        </w:rPr>
        <w:t>d</w:t>
      </w:r>
      <w:r w:rsidRPr="005559B5">
        <w:rPr>
          <w:color w:val="002060"/>
          <w:spacing w:val="-1"/>
        </w:rPr>
        <w:t xml:space="preserve"> </w:t>
      </w:r>
      <w:r w:rsidRPr="005559B5">
        <w:rPr>
          <w:color w:val="002060"/>
        </w:rPr>
        <w:t>suppl</w:t>
      </w:r>
      <w:r w:rsidRPr="005559B5">
        <w:rPr>
          <w:color w:val="002060"/>
          <w:spacing w:val="-1"/>
        </w:rPr>
        <w:t>i</w:t>
      </w:r>
      <w:r w:rsidRPr="005559B5">
        <w:rPr>
          <w:color w:val="002060"/>
        </w:rPr>
        <w:t>ed by the</w:t>
      </w:r>
      <w:r w:rsidRPr="005559B5">
        <w:rPr>
          <w:color w:val="002060"/>
          <w:spacing w:val="1"/>
        </w:rPr>
        <w:t xml:space="preserve"> </w:t>
      </w:r>
      <w:r w:rsidRPr="005559B5">
        <w:rPr>
          <w:color w:val="002060"/>
        </w:rPr>
        <w:t>C</w:t>
      </w:r>
      <w:r w:rsidRPr="005559B5">
        <w:rPr>
          <w:color w:val="002060"/>
          <w:spacing w:val="-1"/>
        </w:rPr>
        <w:t>o</w:t>
      </w:r>
      <w:r w:rsidRPr="005559B5">
        <w:rPr>
          <w:color w:val="002060"/>
        </w:rPr>
        <w:t>ntr</w:t>
      </w:r>
      <w:r w:rsidRPr="005559B5">
        <w:rPr>
          <w:color w:val="002060"/>
          <w:spacing w:val="-1"/>
        </w:rPr>
        <w:t>a</w:t>
      </w:r>
      <w:r w:rsidRPr="005559B5">
        <w:rPr>
          <w:color w:val="002060"/>
        </w:rPr>
        <w:t>ctor to the Engineer.</w:t>
      </w:r>
    </w:p>
    <w:p w:rsidRPr="005559B5" w:rsidR="00955DCE" w:rsidP="00955DCE" w:rsidRDefault="00955DCE" w14:paraId="03856456" w14:textId="77777777">
      <w:pPr>
        <w:tabs>
          <w:tab w:val="left" w:pos="880"/>
        </w:tabs>
        <w:adjustRightInd w:val="0"/>
        <w:spacing w:before="13"/>
        <w:ind w:left="893" w:right="139" w:hanging="360"/>
        <w:rPr>
          <w:color w:val="002060"/>
        </w:rPr>
      </w:pPr>
      <w:r w:rsidRPr="005559B5">
        <w:rPr>
          <w:color w:val="002060"/>
          <w:w w:val="131"/>
        </w:rPr>
        <w:t>•</w:t>
      </w:r>
      <w:r w:rsidRPr="005559B5">
        <w:rPr>
          <w:color w:val="002060"/>
        </w:rPr>
        <w:tab/>
      </w:r>
      <w:r w:rsidRPr="005559B5">
        <w:rPr>
          <w:color w:val="002060"/>
        </w:rPr>
        <w:t>The</w:t>
      </w:r>
      <w:r w:rsidRPr="005559B5">
        <w:rPr>
          <w:color w:val="002060"/>
          <w:spacing w:val="44"/>
        </w:rPr>
        <w:t xml:space="preserve"> </w:t>
      </w:r>
      <w:r w:rsidRPr="005559B5">
        <w:rPr>
          <w:color w:val="002060"/>
        </w:rPr>
        <w:t>existi</w:t>
      </w:r>
      <w:r w:rsidRPr="005559B5">
        <w:rPr>
          <w:color w:val="002060"/>
          <w:spacing w:val="-1"/>
        </w:rPr>
        <w:t>n</w:t>
      </w:r>
      <w:r w:rsidRPr="005559B5">
        <w:rPr>
          <w:color w:val="002060"/>
        </w:rPr>
        <w:t>g</w:t>
      </w:r>
      <w:r w:rsidRPr="005559B5">
        <w:rPr>
          <w:color w:val="002060"/>
          <w:spacing w:val="44"/>
        </w:rPr>
        <w:t xml:space="preserve"> </w:t>
      </w:r>
      <w:r w:rsidRPr="005559B5">
        <w:rPr>
          <w:color w:val="002060"/>
        </w:rPr>
        <w:t>profile</w:t>
      </w:r>
      <w:r w:rsidRPr="005559B5">
        <w:rPr>
          <w:color w:val="002060"/>
          <w:spacing w:val="44"/>
        </w:rPr>
        <w:t xml:space="preserve"> </w:t>
      </w:r>
      <w:r w:rsidRPr="005559B5">
        <w:rPr>
          <w:color w:val="002060"/>
          <w:spacing w:val="-1"/>
        </w:rPr>
        <w:t>a</w:t>
      </w:r>
      <w:r w:rsidRPr="005559B5">
        <w:rPr>
          <w:color w:val="002060"/>
        </w:rPr>
        <w:t>nd</w:t>
      </w:r>
      <w:r w:rsidRPr="005559B5">
        <w:rPr>
          <w:color w:val="002060"/>
          <w:spacing w:val="44"/>
        </w:rPr>
        <w:t xml:space="preserve"> </w:t>
      </w:r>
      <w:r w:rsidRPr="005559B5">
        <w:rPr>
          <w:color w:val="002060"/>
        </w:rPr>
        <w:t>cross-secti</w:t>
      </w:r>
      <w:r w:rsidRPr="005559B5">
        <w:rPr>
          <w:color w:val="002060"/>
          <w:spacing w:val="-1"/>
        </w:rPr>
        <w:t>o</w:t>
      </w:r>
      <w:r w:rsidRPr="005559B5">
        <w:rPr>
          <w:color w:val="002060"/>
        </w:rPr>
        <w:t>ns</w:t>
      </w:r>
      <w:r w:rsidRPr="005559B5">
        <w:rPr>
          <w:color w:val="002060"/>
          <w:spacing w:val="44"/>
        </w:rPr>
        <w:t xml:space="preserve"> </w:t>
      </w:r>
      <w:r w:rsidRPr="005559B5">
        <w:rPr>
          <w:color w:val="002060"/>
        </w:rPr>
        <w:t>shall</w:t>
      </w:r>
      <w:r w:rsidRPr="005559B5">
        <w:rPr>
          <w:color w:val="002060"/>
          <w:spacing w:val="44"/>
        </w:rPr>
        <w:t xml:space="preserve"> </w:t>
      </w:r>
      <w:r w:rsidRPr="005559B5">
        <w:rPr>
          <w:color w:val="002060"/>
          <w:spacing w:val="-1"/>
        </w:rPr>
        <w:t>b</w:t>
      </w:r>
      <w:r w:rsidRPr="005559B5">
        <w:rPr>
          <w:color w:val="002060"/>
        </w:rPr>
        <w:t>e</w:t>
      </w:r>
      <w:r w:rsidRPr="005559B5">
        <w:rPr>
          <w:color w:val="002060"/>
          <w:spacing w:val="44"/>
        </w:rPr>
        <w:t xml:space="preserve"> </w:t>
      </w:r>
      <w:r w:rsidRPr="005559B5">
        <w:rPr>
          <w:color w:val="002060"/>
        </w:rPr>
        <w:t>taken</w:t>
      </w:r>
      <w:r w:rsidRPr="005559B5">
        <w:rPr>
          <w:color w:val="002060"/>
          <w:spacing w:val="44"/>
        </w:rPr>
        <w:t xml:space="preserve"> </w:t>
      </w:r>
      <w:r w:rsidRPr="005559B5">
        <w:rPr>
          <w:color w:val="002060"/>
        </w:rPr>
        <w:t>jointly</w:t>
      </w:r>
      <w:r w:rsidRPr="005559B5">
        <w:rPr>
          <w:color w:val="002060"/>
          <w:spacing w:val="44"/>
        </w:rPr>
        <w:t xml:space="preserve"> </w:t>
      </w:r>
      <w:r w:rsidRPr="005559B5">
        <w:rPr>
          <w:color w:val="002060"/>
        </w:rPr>
        <w:t>by</w:t>
      </w:r>
      <w:r w:rsidRPr="005559B5">
        <w:rPr>
          <w:color w:val="002060"/>
          <w:spacing w:val="44"/>
        </w:rPr>
        <w:t xml:space="preserve"> </w:t>
      </w:r>
      <w:r w:rsidRPr="005559B5">
        <w:rPr>
          <w:color w:val="002060"/>
        </w:rPr>
        <w:t>the</w:t>
      </w:r>
      <w:r w:rsidRPr="005559B5">
        <w:rPr>
          <w:color w:val="002060"/>
          <w:spacing w:val="44"/>
        </w:rPr>
        <w:t xml:space="preserve"> </w:t>
      </w:r>
      <w:r w:rsidRPr="005559B5">
        <w:rPr>
          <w:color w:val="002060"/>
        </w:rPr>
        <w:t>Engine</w:t>
      </w:r>
      <w:r w:rsidRPr="005559B5">
        <w:rPr>
          <w:color w:val="002060"/>
          <w:spacing w:val="-1"/>
        </w:rPr>
        <w:t>e</w:t>
      </w:r>
      <w:r w:rsidRPr="005559B5">
        <w:rPr>
          <w:color w:val="002060"/>
        </w:rPr>
        <w:t>r</w:t>
      </w:r>
      <w:r w:rsidRPr="005559B5">
        <w:rPr>
          <w:color w:val="002060"/>
          <w:spacing w:val="44"/>
        </w:rPr>
        <w:t xml:space="preserve"> </w:t>
      </w:r>
      <w:r w:rsidRPr="005559B5">
        <w:rPr>
          <w:color w:val="002060"/>
        </w:rPr>
        <w:t>and</w:t>
      </w:r>
      <w:r w:rsidRPr="005559B5">
        <w:rPr>
          <w:color w:val="002060"/>
          <w:spacing w:val="44"/>
        </w:rPr>
        <w:t xml:space="preserve"> </w:t>
      </w:r>
      <w:r w:rsidRPr="005559B5">
        <w:rPr>
          <w:color w:val="002060"/>
          <w:spacing w:val="-2"/>
        </w:rPr>
        <w:t>t</w:t>
      </w:r>
      <w:r w:rsidRPr="005559B5">
        <w:rPr>
          <w:color w:val="002060"/>
          <w:spacing w:val="-1"/>
        </w:rPr>
        <w:t>h</w:t>
      </w:r>
      <w:r w:rsidRPr="005559B5">
        <w:rPr>
          <w:color w:val="002060"/>
        </w:rPr>
        <w:t>e Contract</w:t>
      </w:r>
      <w:r w:rsidRPr="005559B5">
        <w:rPr>
          <w:color w:val="002060"/>
          <w:spacing w:val="-1"/>
        </w:rPr>
        <w:t>o</w:t>
      </w:r>
      <w:r w:rsidRPr="005559B5">
        <w:rPr>
          <w:color w:val="002060"/>
        </w:rPr>
        <w:t>r.</w:t>
      </w:r>
      <w:r w:rsidRPr="005559B5">
        <w:rPr>
          <w:color w:val="002060"/>
          <w:spacing w:val="2"/>
        </w:rPr>
        <w:t xml:space="preserve"> </w:t>
      </w:r>
      <w:r w:rsidRPr="005559B5">
        <w:rPr>
          <w:color w:val="002060"/>
          <w:spacing w:val="-1"/>
        </w:rPr>
        <w:t>T</w:t>
      </w:r>
      <w:r w:rsidRPr="005559B5">
        <w:rPr>
          <w:color w:val="002060"/>
        </w:rPr>
        <w:t>hese shall</w:t>
      </w:r>
      <w:r w:rsidRPr="005559B5">
        <w:rPr>
          <w:color w:val="002060"/>
          <w:spacing w:val="2"/>
        </w:rPr>
        <w:t xml:space="preserve"> </w:t>
      </w:r>
      <w:r w:rsidRPr="005559B5">
        <w:rPr>
          <w:color w:val="002060"/>
        </w:rPr>
        <w:t>f</w:t>
      </w:r>
      <w:r w:rsidRPr="005559B5">
        <w:rPr>
          <w:color w:val="002060"/>
          <w:spacing w:val="-1"/>
        </w:rPr>
        <w:t>o</w:t>
      </w:r>
      <w:r w:rsidRPr="005559B5">
        <w:rPr>
          <w:color w:val="002060"/>
        </w:rPr>
        <w:t>rm</w:t>
      </w:r>
      <w:r w:rsidRPr="005559B5">
        <w:rPr>
          <w:color w:val="002060"/>
          <w:spacing w:val="2"/>
        </w:rPr>
        <w:t xml:space="preserve"> </w:t>
      </w:r>
      <w:r w:rsidRPr="005559B5">
        <w:rPr>
          <w:color w:val="002060"/>
        </w:rPr>
        <w:t>the b</w:t>
      </w:r>
      <w:r w:rsidRPr="005559B5">
        <w:rPr>
          <w:color w:val="002060"/>
          <w:spacing w:val="-1"/>
        </w:rPr>
        <w:t>a</w:t>
      </w:r>
      <w:r w:rsidRPr="005559B5">
        <w:rPr>
          <w:color w:val="002060"/>
        </w:rPr>
        <w:t>sis</w:t>
      </w:r>
      <w:r w:rsidRPr="005559B5">
        <w:rPr>
          <w:color w:val="002060"/>
          <w:spacing w:val="2"/>
        </w:rPr>
        <w:t xml:space="preserve"> </w:t>
      </w:r>
      <w:r w:rsidRPr="005559B5">
        <w:rPr>
          <w:color w:val="002060"/>
        </w:rPr>
        <w:t>for</w:t>
      </w:r>
      <w:r w:rsidRPr="005559B5">
        <w:rPr>
          <w:color w:val="002060"/>
          <w:spacing w:val="2"/>
        </w:rPr>
        <w:t xml:space="preserve"> </w:t>
      </w:r>
      <w:r w:rsidRPr="005559B5">
        <w:rPr>
          <w:color w:val="002060"/>
        </w:rPr>
        <w:t>the</w:t>
      </w:r>
      <w:r w:rsidRPr="005559B5">
        <w:rPr>
          <w:color w:val="002060"/>
          <w:spacing w:val="1"/>
        </w:rPr>
        <w:t xml:space="preserve"> </w:t>
      </w:r>
      <w:r w:rsidRPr="005559B5">
        <w:rPr>
          <w:color w:val="002060"/>
        </w:rPr>
        <w:t>me</w:t>
      </w:r>
      <w:r w:rsidRPr="005559B5">
        <w:rPr>
          <w:color w:val="002060"/>
          <w:spacing w:val="-1"/>
        </w:rPr>
        <w:t>a</w:t>
      </w:r>
      <w:r w:rsidRPr="005559B5">
        <w:rPr>
          <w:color w:val="002060"/>
          <w:spacing w:val="1"/>
        </w:rPr>
        <w:t>s</w:t>
      </w:r>
      <w:r w:rsidRPr="005559B5">
        <w:rPr>
          <w:color w:val="002060"/>
        </w:rPr>
        <w:t>urem</w:t>
      </w:r>
      <w:r w:rsidRPr="005559B5">
        <w:rPr>
          <w:color w:val="002060"/>
          <w:spacing w:val="-1"/>
        </w:rPr>
        <w:t>e</w:t>
      </w:r>
      <w:r w:rsidRPr="005559B5">
        <w:rPr>
          <w:color w:val="002060"/>
        </w:rPr>
        <w:t xml:space="preserve">nts </w:t>
      </w:r>
      <w:r w:rsidRPr="005559B5">
        <w:rPr>
          <w:color w:val="002060"/>
          <w:spacing w:val="-1"/>
        </w:rPr>
        <w:t>a</w:t>
      </w:r>
      <w:r w:rsidRPr="005559B5">
        <w:rPr>
          <w:color w:val="002060"/>
        </w:rPr>
        <w:t>nd</w:t>
      </w:r>
      <w:r w:rsidRPr="005559B5">
        <w:rPr>
          <w:color w:val="002060"/>
          <w:spacing w:val="2"/>
        </w:rPr>
        <w:t xml:space="preserve"> </w:t>
      </w:r>
      <w:r w:rsidRPr="005559B5">
        <w:rPr>
          <w:color w:val="002060"/>
          <w:spacing w:val="-1"/>
        </w:rPr>
        <w:t>p</w:t>
      </w:r>
      <w:r w:rsidRPr="005559B5">
        <w:rPr>
          <w:color w:val="002060"/>
        </w:rPr>
        <w:t>ayments.</w:t>
      </w:r>
      <w:r w:rsidRPr="005559B5">
        <w:rPr>
          <w:color w:val="002060"/>
          <w:spacing w:val="2"/>
        </w:rPr>
        <w:t xml:space="preserve"> </w:t>
      </w:r>
      <w:r w:rsidRPr="005559B5">
        <w:rPr>
          <w:color w:val="002060"/>
        </w:rPr>
        <w:t>If</w:t>
      </w:r>
      <w:r w:rsidRPr="005559B5">
        <w:rPr>
          <w:color w:val="002060"/>
          <w:spacing w:val="2"/>
        </w:rPr>
        <w:t xml:space="preserve"> </w:t>
      </w:r>
      <w:r w:rsidRPr="005559B5">
        <w:rPr>
          <w:color w:val="002060"/>
        </w:rPr>
        <w:t>in</w:t>
      </w:r>
      <w:r w:rsidRPr="005559B5">
        <w:rPr>
          <w:color w:val="002060"/>
          <w:spacing w:val="2"/>
        </w:rPr>
        <w:t xml:space="preserve"> </w:t>
      </w:r>
      <w:r w:rsidRPr="005559B5">
        <w:rPr>
          <w:color w:val="002060"/>
        </w:rPr>
        <w:t>the opini</w:t>
      </w:r>
      <w:r w:rsidRPr="005559B5">
        <w:rPr>
          <w:color w:val="002060"/>
          <w:spacing w:val="-1"/>
        </w:rPr>
        <w:t>o</w:t>
      </w:r>
      <w:r w:rsidRPr="005559B5">
        <w:rPr>
          <w:color w:val="002060"/>
        </w:rPr>
        <w:t>n of the Engi</w:t>
      </w:r>
      <w:r w:rsidRPr="005559B5">
        <w:rPr>
          <w:color w:val="002060"/>
          <w:spacing w:val="-1"/>
        </w:rPr>
        <w:t>n</w:t>
      </w:r>
      <w:r w:rsidRPr="005559B5">
        <w:rPr>
          <w:color w:val="002060"/>
        </w:rPr>
        <w:t>e</w:t>
      </w:r>
      <w:r w:rsidRPr="005559B5">
        <w:rPr>
          <w:color w:val="002060"/>
          <w:spacing w:val="-1"/>
        </w:rPr>
        <w:t>e</w:t>
      </w:r>
      <w:r w:rsidRPr="005559B5">
        <w:rPr>
          <w:color w:val="002060"/>
        </w:rPr>
        <w:t>r, des</w:t>
      </w:r>
      <w:r w:rsidRPr="005559B5">
        <w:rPr>
          <w:color w:val="002060"/>
          <w:spacing w:val="-1"/>
        </w:rPr>
        <w:t>i</w:t>
      </w:r>
      <w:r w:rsidRPr="005559B5">
        <w:rPr>
          <w:color w:val="002060"/>
        </w:rPr>
        <w:t>gn</w:t>
      </w:r>
      <w:r w:rsidRPr="005559B5">
        <w:rPr>
          <w:color w:val="002060"/>
          <w:spacing w:val="1"/>
        </w:rPr>
        <w:t xml:space="preserve"> </w:t>
      </w:r>
      <w:r w:rsidRPr="005559B5">
        <w:rPr>
          <w:color w:val="002060"/>
          <w:spacing w:val="-1"/>
        </w:rPr>
        <w:t>mo</w:t>
      </w:r>
      <w:r w:rsidRPr="005559B5">
        <w:rPr>
          <w:color w:val="002060"/>
        </w:rPr>
        <w:t>dificat</w:t>
      </w:r>
      <w:r w:rsidRPr="005559B5">
        <w:rPr>
          <w:color w:val="002060"/>
          <w:spacing w:val="1"/>
        </w:rPr>
        <w:t>i</w:t>
      </w:r>
      <w:r w:rsidRPr="005559B5">
        <w:rPr>
          <w:color w:val="002060"/>
        </w:rPr>
        <w:t>o</w:t>
      </w:r>
      <w:r w:rsidRPr="005559B5">
        <w:rPr>
          <w:color w:val="002060"/>
          <w:spacing w:val="-1"/>
        </w:rPr>
        <w:t>n</w:t>
      </w:r>
      <w:r w:rsidRPr="005559B5">
        <w:rPr>
          <w:color w:val="002060"/>
        </w:rPr>
        <w:t xml:space="preserve">s </w:t>
      </w:r>
      <w:r w:rsidRPr="005559B5">
        <w:rPr>
          <w:color w:val="002060"/>
          <w:spacing w:val="1"/>
        </w:rPr>
        <w:t xml:space="preserve"> </w:t>
      </w:r>
      <w:r w:rsidRPr="005559B5">
        <w:rPr>
          <w:color w:val="002060"/>
        </w:rPr>
        <w:t xml:space="preserve">of  the </w:t>
      </w:r>
      <w:r w:rsidRPr="005559B5">
        <w:rPr>
          <w:color w:val="002060"/>
          <w:spacing w:val="1"/>
        </w:rPr>
        <w:t xml:space="preserve"> </w:t>
      </w:r>
      <w:r w:rsidRPr="005559B5">
        <w:rPr>
          <w:color w:val="002060"/>
        </w:rPr>
        <w:t>centrel</w:t>
      </w:r>
      <w:r w:rsidRPr="005559B5">
        <w:rPr>
          <w:color w:val="002060"/>
          <w:spacing w:val="-1"/>
        </w:rPr>
        <w:t>i</w:t>
      </w:r>
      <w:r w:rsidRPr="005559B5">
        <w:rPr>
          <w:color w:val="002060"/>
        </w:rPr>
        <w:t>nes  and/</w:t>
      </w:r>
      <w:r w:rsidRPr="005559B5">
        <w:rPr>
          <w:color w:val="002060"/>
          <w:spacing w:val="-1"/>
        </w:rPr>
        <w:t>o</w:t>
      </w:r>
      <w:r w:rsidRPr="005559B5">
        <w:rPr>
          <w:color w:val="002060"/>
        </w:rPr>
        <w:t xml:space="preserve">r </w:t>
      </w:r>
      <w:r w:rsidRPr="005559B5">
        <w:rPr>
          <w:color w:val="002060"/>
          <w:spacing w:val="1"/>
        </w:rPr>
        <w:t xml:space="preserve"> </w:t>
      </w:r>
      <w:r w:rsidRPr="005559B5">
        <w:rPr>
          <w:color w:val="002060"/>
        </w:rPr>
        <w:t>gra</w:t>
      </w:r>
      <w:r w:rsidRPr="005559B5">
        <w:rPr>
          <w:color w:val="002060"/>
          <w:spacing w:val="-1"/>
        </w:rPr>
        <w:t>d</w:t>
      </w:r>
      <w:r w:rsidRPr="005559B5">
        <w:rPr>
          <w:color w:val="002060"/>
        </w:rPr>
        <w:t xml:space="preserve">e </w:t>
      </w:r>
      <w:r w:rsidRPr="005559B5">
        <w:rPr>
          <w:color w:val="002060"/>
          <w:spacing w:val="1"/>
        </w:rPr>
        <w:t xml:space="preserve"> </w:t>
      </w:r>
      <w:r w:rsidRPr="005559B5">
        <w:rPr>
          <w:color w:val="002060"/>
          <w:spacing w:val="-1"/>
        </w:rPr>
        <w:t>a</w:t>
      </w:r>
      <w:r w:rsidRPr="005559B5">
        <w:rPr>
          <w:color w:val="002060"/>
        </w:rPr>
        <w:t>re advis</w:t>
      </w:r>
      <w:r w:rsidRPr="005559B5">
        <w:rPr>
          <w:color w:val="002060"/>
          <w:spacing w:val="-1"/>
        </w:rPr>
        <w:t>a</w:t>
      </w:r>
      <w:r w:rsidRPr="005559B5">
        <w:rPr>
          <w:color w:val="002060"/>
        </w:rPr>
        <w:t>ble,</w:t>
      </w:r>
      <w:r w:rsidRPr="005559B5">
        <w:rPr>
          <w:color w:val="002060"/>
          <w:spacing w:val="1"/>
        </w:rPr>
        <w:t xml:space="preserve"> </w:t>
      </w:r>
      <w:r w:rsidRPr="005559B5">
        <w:rPr>
          <w:color w:val="002060"/>
        </w:rPr>
        <w:t>t</w:t>
      </w:r>
      <w:r w:rsidRPr="005559B5">
        <w:rPr>
          <w:color w:val="002060"/>
          <w:spacing w:val="-1"/>
        </w:rPr>
        <w:t>h</w:t>
      </w:r>
      <w:r w:rsidRPr="005559B5">
        <w:rPr>
          <w:color w:val="002060"/>
        </w:rPr>
        <w:t>e</w:t>
      </w:r>
      <w:r w:rsidRPr="005559B5">
        <w:rPr>
          <w:color w:val="002060"/>
          <w:spacing w:val="1"/>
        </w:rPr>
        <w:t xml:space="preserve"> </w:t>
      </w:r>
      <w:r w:rsidRPr="005559B5">
        <w:rPr>
          <w:color w:val="002060"/>
        </w:rPr>
        <w:t>Engin</w:t>
      </w:r>
      <w:r w:rsidRPr="005559B5">
        <w:rPr>
          <w:color w:val="002060"/>
          <w:spacing w:val="-1"/>
        </w:rPr>
        <w:t>e</w:t>
      </w:r>
      <w:r w:rsidRPr="005559B5">
        <w:rPr>
          <w:color w:val="002060"/>
        </w:rPr>
        <w:t>er shall</w:t>
      </w:r>
      <w:r w:rsidRPr="005559B5">
        <w:rPr>
          <w:color w:val="002060"/>
          <w:spacing w:val="1"/>
        </w:rPr>
        <w:t xml:space="preserve"> </w:t>
      </w:r>
      <w:r w:rsidRPr="005559B5">
        <w:rPr>
          <w:color w:val="002060"/>
          <w:spacing w:val="-1"/>
        </w:rPr>
        <w:t>is</w:t>
      </w:r>
      <w:r w:rsidRPr="005559B5">
        <w:rPr>
          <w:color w:val="002060"/>
        </w:rPr>
        <w:t>sue detai</w:t>
      </w:r>
      <w:r w:rsidRPr="005559B5">
        <w:rPr>
          <w:color w:val="002060"/>
          <w:spacing w:val="2"/>
        </w:rPr>
        <w:t>l</w:t>
      </w:r>
      <w:r w:rsidRPr="005559B5">
        <w:rPr>
          <w:color w:val="002060"/>
        </w:rPr>
        <w:t>ed</w:t>
      </w:r>
      <w:r w:rsidRPr="005559B5">
        <w:rPr>
          <w:color w:val="002060"/>
          <w:spacing w:val="1"/>
        </w:rPr>
        <w:t xml:space="preserve"> </w:t>
      </w:r>
      <w:r w:rsidRPr="005559B5">
        <w:rPr>
          <w:color w:val="002060"/>
        </w:rPr>
        <w:t>i</w:t>
      </w:r>
      <w:r w:rsidRPr="005559B5">
        <w:rPr>
          <w:color w:val="002060"/>
          <w:spacing w:val="-1"/>
        </w:rPr>
        <w:t>n</w:t>
      </w:r>
      <w:r w:rsidRPr="005559B5">
        <w:rPr>
          <w:color w:val="002060"/>
        </w:rPr>
        <w:t>structio</w:t>
      </w:r>
      <w:r w:rsidRPr="005559B5">
        <w:rPr>
          <w:color w:val="002060"/>
          <w:spacing w:val="-1"/>
        </w:rPr>
        <w:t>n</w:t>
      </w:r>
      <w:r w:rsidRPr="005559B5">
        <w:rPr>
          <w:color w:val="002060"/>
        </w:rPr>
        <w:t>s</w:t>
      </w:r>
      <w:r w:rsidRPr="005559B5">
        <w:rPr>
          <w:color w:val="002060"/>
          <w:spacing w:val="2"/>
        </w:rPr>
        <w:t xml:space="preserve"> </w:t>
      </w:r>
      <w:r w:rsidRPr="005559B5">
        <w:rPr>
          <w:color w:val="002060"/>
        </w:rPr>
        <w:t>to</w:t>
      </w:r>
      <w:r w:rsidRPr="005559B5">
        <w:rPr>
          <w:color w:val="002060"/>
          <w:spacing w:val="1"/>
        </w:rPr>
        <w:t xml:space="preserve"> </w:t>
      </w:r>
      <w:r w:rsidRPr="005559B5">
        <w:rPr>
          <w:color w:val="002060"/>
          <w:spacing w:val="-2"/>
        </w:rPr>
        <w:t>t</w:t>
      </w:r>
      <w:r w:rsidRPr="005559B5">
        <w:rPr>
          <w:color w:val="002060"/>
        </w:rPr>
        <w:t>he</w:t>
      </w:r>
      <w:r w:rsidRPr="005559B5">
        <w:rPr>
          <w:color w:val="002060"/>
          <w:spacing w:val="1"/>
        </w:rPr>
        <w:t xml:space="preserve"> </w:t>
      </w:r>
      <w:r w:rsidRPr="005559B5">
        <w:rPr>
          <w:color w:val="002060"/>
        </w:rPr>
        <w:t>Contr</w:t>
      </w:r>
      <w:r w:rsidRPr="005559B5">
        <w:rPr>
          <w:color w:val="002060"/>
          <w:spacing w:val="-1"/>
        </w:rPr>
        <w:t>a</w:t>
      </w:r>
      <w:r w:rsidRPr="005559B5">
        <w:rPr>
          <w:color w:val="002060"/>
        </w:rPr>
        <w:t>ct</w:t>
      </w:r>
      <w:r w:rsidRPr="005559B5">
        <w:rPr>
          <w:color w:val="002060"/>
          <w:spacing w:val="-1"/>
        </w:rPr>
        <w:t>o</w:t>
      </w:r>
      <w:r w:rsidRPr="005559B5">
        <w:rPr>
          <w:color w:val="002060"/>
        </w:rPr>
        <w:t>r</w:t>
      </w:r>
      <w:r w:rsidRPr="005559B5">
        <w:rPr>
          <w:color w:val="002060"/>
          <w:spacing w:val="2"/>
        </w:rPr>
        <w:t xml:space="preserve"> </w:t>
      </w:r>
      <w:r w:rsidRPr="005559B5">
        <w:rPr>
          <w:color w:val="002060"/>
        </w:rPr>
        <w:t>and</w:t>
      </w:r>
      <w:r w:rsidRPr="005559B5">
        <w:rPr>
          <w:color w:val="002060"/>
          <w:spacing w:val="1"/>
        </w:rPr>
        <w:t xml:space="preserve"> </w:t>
      </w:r>
      <w:r w:rsidRPr="005559B5">
        <w:rPr>
          <w:color w:val="002060"/>
        </w:rPr>
        <w:t>t</w:t>
      </w:r>
      <w:r w:rsidRPr="005559B5">
        <w:rPr>
          <w:color w:val="002060"/>
          <w:spacing w:val="-1"/>
        </w:rPr>
        <w:t>h</w:t>
      </w:r>
      <w:r w:rsidRPr="005559B5">
        <w:rPr>
          <w:color w:val="002060"/>
        </w:rPr>
        <w:t>e Contract</w:t>
      </w:r>
      <w:r w:rsidRPr="005559B5">
        <w:rPr>
          <w:color w:val="002060"/>
          <w:spacing w:val="-1"/>
        </w:rPr>
        <w:t>o</w:t>
      </w:r>
      <w:r w:rsidRPr="005559B5">
        <w:rPr>
          <w:color w:val="002060"/>
        </w:rPr>
        <w:t>r</w:t>
      </w:r>
      <w:r w:rsidRPr="005559B5">
        <w:rPr>
          <w:color w:val="002060"/>
          <w:spacing w:val="23"/>
        </w:rPr>
        <w:t xml:space="preserve"> </w:t>
      </w:r>
      <w:r w:rsidRPr="005559B5">
        <w:rPr>
          <w:color w:val="002060"/>
        </w:rPr>
        <w:t>s</w:t>
      </w:r>
      <w:r w:rsidRPr="005559B5">
        <w:rPr>
          <w:color w:val="002060"/>
          <w:spacing w:val="-1"/>
        </w:rPr>
        <w:t>h</w:t>
      </w:r>
      <w:r w:rsidRPr="005559B5">
        <w:rPr>
          <w:color w:val="002060"/>
        </w:rPr>
        <w:t>all</w:t>
      </w:r>
      <w:r w:rsidRPr="005559B5">
        <w:rPr>
          <w:color w:val="002060"/>
          <w:spacing w:val="23"/>
        </w:rPr>
        <w:t xml:space="preserve"> </w:t>
      </w:r>
      <w:r w:rsidRPr="005559B5">
        <w:rPr>
          <w:color w:val="002060"/>
        </w:rPr>
        <w:t>perf</w:t>
      </w:r>
      <w:r w:rsidRPr="005559B5">
        <w:rPr>
          <w:color w:val="002060"/>
          <w:spacing w:val="-1"/>
        </w:rPr>
        <w:t>o</w:t>
      </w:r>
      <w:r w:rsidRPr="005559B5">
        <w:rPr>
          <w:color w:val="002060"/>
        </w:rPr>
        <w:t>rm</w:t>
      </w:r>
      <w:r w:rsidRPr="005559B5">
        <w:rPr>
          <w:color w:val="002060"/>
          <w:spacing w:val="23"/>
        </w:rPr>
        <w:t xml:space="preserve"> </w:t>
      </w:r>
      <w:r w:rsidRPr="005559B5">
        <w:rPr>
          <w:color w:val="002060"/>
          <w:spacing w:val="-1"/>
        </w:rPr>
        <w:t>m</w:t>
      </w:r>
      <w:r w:rsidRPr="005559B5">
        <w:rPr>
          <w:color w:val="002060"/>
        </w:rPr>
        <w:t>odificati</w:t>
      </w:r>
      <w:r w:rsidRPr="005559B5">
        <w:rPr>
          <w:color w:val="002060"/>
          <w:spacing w:val="-1"/>
        </w:rPr>
        <w:t>o</w:t>
      </w:r>
      <w:r w:rsidRPr="005559B5">
        <w:rPr>
          <w:color w:val="002060"/>
        </w:rPr>
        <w:t>ns</w:t>
      </w:r>
      <w:r w:rsidRPr="005559B5">
        <w:rPr>
          <w:color w:val="002060"/>
          <w:spacing w:val="23"/>
        </w:rPr>
        <w:t xml:space="preserve"> </w:t>
      </w:r>
      <w:r w:rsidRPr="005559B5">
        <w:rPr>
          <w:color w:val="002060"/>
          <w:spacing w:val="-1"/>
        </w:rPr>
        <w:t>i</w:t>
      </w:r>
      <w:r w:rsidRPr="005559B5">
        <w:rPr>
          <w:color w:val="002060"/>
        </w:rPr>
        <w:t>n</w:t>
      </w:r>
      <w:r w:rsidRPr="005559B5">
        <w:rPr>
          <w:color w:val="002060"/>
          <w:spacing w:val="23"/>
        </w:rPr>
        <w:t xml:space="preserve"> </w:t>
      </w:r>
      <w:r w:rsidRPr="005559B5">
        <w:rPr>
          <w:color w:val="002060"/>
        </w:rPr>
        <w:t>the</w:t>
      </w:r>
      <w:r w:rsidRPr="005559B5">
        <w:rPr>
          <w:color w:val="002060"/>
          <w:spacing w:val="23"/>
        </w:rPr>
        <w:t xml:space="preserve"> </w:t>
      </w:r>
      <w:r w:rsidRPr="005559B5">
        <w:rPr>
          <w:color w:val="002060"/>
        </w:rPr>
        <w:t>f</w:t>
      </w:r>
      <w:r w:rsidRPr="005559B5">
        <w:rPr>
          <w:color w:val="002060"/>
          <w:spacing w:val="1"/>
        </w:rPr>
        <w:t>i</w:t>
      </w:r>
      <w:r w:rsidRPr="005559B5">
        <w:rPr>
          <w:color w:val="002060"/>
        </w:rPr>
        <w:t>eld,</w:t>
      </w:r>
      <w:r w:rsidRPr="005559B5">
        <w:rPr>
          <w:color w:val="002060"/>
          <w:spacing w:val="23"/>
        </w:rPr>
        <w:t xml:space="preserve"> </w:t>
      </w:r>
      <w:r w:rsidRPr="005559B5">
        <w:rPr>
          <w:color w:val="002060"/>
        </w:rPr>
        <w:t>as</w:t>
      </w:r>
      <w:r w:rsidRPr="005559B5">
        <w:rPr>
          <w:color w:val="002060"/>
          <w:spacing w:val="23"/>
        </w:rPr>
        <w:t xml:space="preserve"> </w:t>
      </w:r>
      <w:r w:rsidRPr="005559B5">
        <w:rPr>
          <w:color w:val="002060"/>
        </w:rPr>
        <w:t>re</w:t>
      </w:r>
      <w:r w:rsidRPr="005559B5">
        <w:rPr>
          <w:color w:val="002060"/>
          <w:spacing w:val="-1"/>
        </w:rPr>
        <w:t>q</w:t>
      </w:r>
      <w:r w:rsidRPr="005559B5">
        <w:rPr>
          <w:color w:val="002060"/>
        </w:rPr>
        <w:t>uired,</w:t>
      </w:r>
      <w:r w:rsidRPr="005559B5">
        <w:rPr>
          <w:color w:val="002060"/>
          <w:spacing w:val="23"/>
        </w:rPr>
        <w:t xml:space="preserve"> </w:t>
      </w:r>
      <w:r w:rsidRPr="005559B5">
        <w:rPr>
          <w:color w:val="002060"/>
          <w:spacing w:val="-1"/>
        </w:rPr>
        <w:t>a</w:t>
      </w:r>
      <w:r w:rsidRPr="005559B5">
        <w:rPr>
          <w:color w:val="002060"/>
        </w:rPr>
        <w:t>nd</w:t>
      </w:r>
      <w:r w:rsidRPr="005559B5">
        <w:rPr>
          <w:color w:val="002060"/>
          <w:spacing w:val="23"/>
        </w:rPr>
        <w:t xml:space="preserve"> </w:t>
      </w:r>
      <w:r w:rsidRPr="005559B5">
        <w:rPr>
          <w:color w:val="002060"/>
        </w:rPr>
        <w:t>modify</w:t>
      </w:r>
      <w:r w:rsidRPr="005559B5">
        <w:rPr>
          <w:color w:val="002060"/>
          <w:spacing w:val="23"/>
        </w:rPr>
        <w:t xml:space="preserve"> </w:t>
      </w:r>
      <w:r w:rsidRPr="005559B5">
        <w:rPr>
          <w:color w:val="002060"/>
        </w:rPr>
        <w:t>the</w:t>
      </w:r>
      <w:r w:rsidRPr="005559B5">
        <w:rPr>
          <w:color w:val="002060"/>
          <w:spacing w:val="23"/>
        </w:rPr>
        <w:t xml:space="preserve"> </w:t>
      </w:r>
      <w:r w:rsidRPr="005559B5">
        <w:rPr>
          <w:color w:val="002060"/>
        </w:rPr>
        <w:t>levels</w:t>
      </w:r>
      <w:r w:rsidRPr="005559B5">
        <w:rPr>
          <w:color w:val="002060"/>
          <w:spacing w:val="23"/>
        </w:rPr>
        <w:t xml:space="preserve"> </w:t>
      </w:r>
      <w:r w:rsidRPr="005559B5">
        <w:rPr>
          <w:color w:val="002060"/>
        </w:rPr>
        <w:t>on the cr</w:t>
      </w:r>
      <w:r w:rsidRPr="005559B5">
        <w:rPr>
          <w:color w:val="002060"/>
          <w:spacing w:val="-1"/>
        </w:rPr>
        <w:t>os</w:t>
      </w:r>
      <w:r w:rsidRPr="005559B5">
        <w:rPr>
          <w:color w:val="002060"/>
        </w:rPr>
        <w:t>s-s</w:t>
      </w:r>
      <w:r w:rsidRPr="005559B5">
        <w:rPr>
          <w:color w:val="002060"/>
          <w:spacing w:val="-1"/>
        </w:rPr>
        <w:t>e</w:t>
      </w:r>
      <w:r w:rsidRPr="005559B5">
        <w:rPr>
          <w:color w:val="002060"/>
        </w:rPr>
        <w:t xml:space="preserve">ctions </w:t>
      </w:r>
      <w:r w:rsidRPr="005559B5">
        <w:rPr>
          <w:color w:val="002060"/>
          <w:spacing w:val="-1"/>
        </w:rPr>
        <w:t>a</w:t>
      </w:r>
      <w:r w:rsidRPr="005559B5">
        <w:rPr>
          <w:color w:val="002060"/>
          <w:spacing w:val="1"/>
        </w:rPr>
        <w:t>c</w:t>
      </w:r>
      <w:r w:rsidRPr="005559B5">
        <w:rPr>
          <w:color w:val="002060"/>
        </w:rPr>
        <w:t>cord</w:t>
      </w:r>
      <w:r w:rsidRPr="005559B5">
        <w:rPr>
          <w:color w:val="002060"/>
          <w:spacing w:val="-1"/>
        </w:rPr>
        <w:t>i</w:t>
      </w:r>
      <w:r w:rsidRPr="005559B5">
        <w:rPr>
          <w:color w:val="002060"/>
        </w:rPr>
        <w:t>ngly.</w:t>
      </w:r>
    </w:p>
    <w:p w:rsidRPr="005559B5" w:rsidR="00955DCE" w:rsidP="00955DCE" w:rsidRDefault="00955DCE" w14:paraId="2F66E89F" w14:textId="77777777">
      <w:pPr>
        <w:adjustRightInd w:val="0"/>
        <w:spacing w:before="9" w:line="130" w:lineRule="exact"/>
        <w:rPr>
          <w:color w:val="002060"/>
        </w:rPr>
      </w:pPr>
    </w:p>
    <w:p w:rsidRPr="005559B5" w:rsidR="00955DCE" w:rsidP="00955DCE" w:rsidRDefault="00955DCE" w14:paraId="19F6EA24" w14:textId="77777777">
      <w:pPr>
        <w:pStyle w:val="Heading5"/>
        <w:jc w:val="both"/>
        <w:rPr>
          <w:rFonts w:cs="Arial"/>
          <w:color w:val="002060"/>
          <w:sz w:val="22"/>
          <w:szCs w:val="22"/>
          <w:lang w:val="en-GB"/>
        </w:rPr>
      </w:pPr>
      <w:bookmarkStart w:name="_Toc15591405" w:id="37"/>
      <w:r w:rsidRPr="005559B5">
        <w:rPr>
          <w:rFonts w:cs="Arial"/>
          <w:color w:val="002060"/>
          <w:sz w:val="22"/>
          <w:szCs w:val="22"/>
          <w:lang w:val="en-GB"/>
        </w:rPr>
        <w:t>2.18</w:t>
      </w:r>
      <w:r w:rsidRPr="005559B5">
        <w:rPr>
          <w:rFonts w:cs="Arial"/>
          <w:color w:val="002060"/>
          <w:spacing w:val="-4"/>
          <w:sz w:val="22"/>
          <w:szCs w:val="22"/>
          <w:lang w:val="en-GB"/>
        </w:rPr>
        <w:t xml:space="preserve"> </w:t>
      </w:r>
      <w:r w:rsidRPr="005559B5">
        <w:rPr>
          <w:rFonts w:cs="Arial"/>
          <w:color w:val="002060"/>
          <w:sz w:val="22"/>
          <w:szCs w:val="22"/>
          <w:lang w:val="en-GB"/>
        </w:rPr>
        <w:t>As-Built</w:t>
      </w:r>
      <w:r w:rsidRPr="005559B5">
        <w:rPr>
          <w:rFonts w:cs="Arial"/>
          <w:color w:val="002060"/>
          <w:spacing w:val="-8"/>
          <w:sz w:val="22"/>
          <w:szCs w:val="22"/>
          <w:lang w:val="en-GB"/>
        </w:rPr>
        <w:t xml:space="preserve"> </w:t>
      </w:r>
      <w:r w:rsidRPr="005559B5">
        <w:rPr>
          <w:rFonts w:cs="Arial"/>
          <w:color w:val="002060"/>
          <w:sz w:val="22"/>
          <w:szCs w:val="22"/>
          <w:lang w:val="en-GB"/>
        </w:rPr>
        <w:t>Dra</w:t>
      </w:r>
      <w:r w:rsidRPr="005559B5">
        <w:rPr>
          <w:rFonts w:cs="Arial"/>
          <w:color w:val="002060"/>
          <w:spacing w:val="2"/>
          <w:sz w:val="22"/>
          <w:szCs w:val="22"/>
          <w:lang w:val="en-GB"/>
        </w:rPr>
        <w:t>w</w:t>
      </w:r>
      <w:r w:rsidRPr="005559B5">
        <w:rPr>
          <w:rFonts w:cs="Arial"/>
          <w:color w:val="002060"/>
          <w:sz w:val="22"/>
          <w:szCs w:val="22"/>
          <w:lang w:val="en-GB"/>
        </w:rPr>
        <w:t>ings</w:t>
      </w:r>
      <w:bookmarkEnd w:id="37"/>
    </w:p>
    <w:p w:rsidRPr="005559B5" w:rsidR="00955DCE" w:rsidP="00955DCE" w:rsidRDefault="00955DCE" w14:paraId="30811A68" w14:textId="77777777">
      <w:pPr>
        <w:adjustRightInd w:val="0"/>
        <w:spacing w:before="2" w:line="230" w:lineRule="exact"/>
        <w:ind w:right="138"/>
        <w:rPr>
          <w:color w:val="002060"/>
        </w:rPr>
      </w:pPr>
      <w:r w:rsidRPr="005559B5">
        <w:rPr>
          <w:color w:val="002060"/>
        </w:rPr>
        <w:t>Such</w:t>
      </w:r>
      <w:r w:rsidRPr="005559B5">
        <w:rPr>
          <w:color w:val="002060"/>
          <w:spacing w:val="2"/>
        </w:rPr>
        <w:t xml:space="preserve"> </w:t>
      </w:r>
      <w:r w:rsidRPr="005559B5">
        <w:rPr>
          <w:color w:val="002060"/>
          <w:spacing w:val="-1"/>
        </w:rPr>
        <w:t>a</w:t>
      </w:r>
      <w:r w:rsidRPr="005559B5">
        <w:rPr>
          <w:color w:val="002060"/>
        </w:rPr>
        <w:t>pproved</w:t>
      </w:r>
      <w:r w:rsidRPr="005559B5">
        <w:rPr>
          <w:color w:val="002060"/>
          <w:spacing w:val="2"/>
        </w:rPr>
        <w:t xml:space="preserve"> </w:t>
      </w:r>
      <w:r w:rsidRPr="005559B5">
        <w:rPr>
          <w:color w:val="002060"/>
        </w:rPr>
        <w:t>W</w:t>
      </w:r>
      <w:r w:rsidRPr="005559B5">
        <w:rPr>
          <w:color w:val="002060"/>
          <w:spacing w:val="-1"/>
        </w:rPr>
        <w:t>o</w:t>
      </w:r>
      <w:r w:rsidRPr="005559B5">
        <w:rPr>
          <w:color w:val="002060"/>
        </w:rPr>
        <w:t>rking</w:t>
      </w:r>
      <w:r w:rsidRPr="005559B5">
        <w:rPr>
          <w:color w:val="002060"/>
          <w:spacing w:val="1"/>
        </w:rPr>
        <w:t xml:space="preserve"> </w:t>
      </w:r>
      <w:r w:rsidRPr="005559B5">
        <w:rPr>
          <w:color w:val="002060"/>
        </w:rPr>
        <w:t>Dr</w:t>
      </w:r>
      <w:r w:rsidRPr="005559B5">
        <w:rPr>
          <w:color w:val="002060"/>
          <w:spacing w:val="-1"/>
        </w:rPr>
        <w:t>a</w:t>
      </w:r>
      <w:r w:rsidRPr="005559B5">
        <w:rPr>
          <w:color w:val="002060"/>
          <w:spacing w:val="1"/>
        </w:rPr>
        <w:t>w</w:t>
      </w:r>
      <w:r w:rsidRPr="005559B5">
        <w:rPr>
          <w:color w:val="002060"/>
        </w:rPr>
        <w:t>i</w:t>
      </w:r>
      <w:r w:rsidRPr="005559B5">
        <w:rPr>
          <w:color w:val="002060"/>
          <w:spacing w:val="-1"/>
        </w:rPr>
        <w:t>n</w:t>
      </w:r>
      <w:r w:rsidRPr="005559B5">
        <w:rPr>
          <w:color w:val="002060"/>
        </w:rPr>
        <w:t>gs</w:t>
      </w:r>
      <w:r w:rsidRPr="005559B5">
        <w:rPr>
          <w:color w:val="002060"/>
          <w:spacing w:val="2"/>
        </w:rPr>
        <w:t xml:space="preserve"> </w:t>
      </w:r>
      <w:r w:rsidRPr="005559B5">
        <w:rPr>
          <w:color w:val="002060"/>
          <w:spacing w:val="-1"/>
        </w:rPr>
        <w:t>a</w:t>
      </w:r>
      <w:r w:rsidRPr="005559B5">
        <w:rPr>
          <w:color w:val="002060"/>
        </w:rPr>
        <w:t>s</w:t>
      </w:r>
      <w:r w:rsidRPr="005559B5">
        <w:rPr>
          <w:color w:val="002060"/>
          <w:spacing w:val="1"/>
        </w:rPr>
        <w:t xml:space="preserve"> </w:t>
      </w:r>
      <w:r w:rsidRPr="005559B5">
        <w:rPr>
          <w:color w:val="002060"/>
        </w:rPr>
        <w:t>have</w:t>
      </w:r>
      <w:r w:rsidRPr="005559B5">
        <w:rPr>
          <w:color w:val="002060"/>
          <w:spacing w:val="2"/>
        </w:rPr>
        <w:t xml:space="preserve"> </w:t>
      </w:r>
      <w:r w:rsidRPr="005559B5">
        <w:rPr>
          <w:color w:val="002060"/>
        </w:rPr>
        <w:t>been</w:t>
      </w:r>
      <w:r w:rsidRPr="005559B5">
        <w:rPr>
          <w:color w:val="002060"/>
          <w:spacing w:val="1"/>
        </w:rPr>
        <w:t xml:space="preserve"> </w:t>
      </w:r>
      <w:r w:rsidRPr="005559B5">
        <w:rPr>
          <w:color w:val="002060"/>
        </w:rPr>
        <w:t>s</w:t>
      </w:r>
      <w:r w:rsidRPr="005559B5">
        <w:rPr>
          <w:color w:val="002060"/>
          <w:spacing w:val="-1"/>
        </w:rPr>
        <w:t>e</w:t>
      </w:r>
      <w:r w:rsidRPr="005559B5">
        <w:rPr>
          <w:color w:val="002060"/>
        </w:rPr>
        <w:t>l</w:t>
      </w:r>
      <w:r w:rsidRPr="005559B5">
        <w:rPr>
          <w:color w:val="002060"/>
          <w:spacing w:val="-1"/>
        </w:rPr>
        <w:t>e</w:t>
      </w:r>
      <w:r w:rsidRPr="005559B5">
        <w:rPr>
          <w:color w:val="002060"/>
        </w:rPr>
        <w:t>cted</w:t>
      </w:r>
      <w:r w:rsidRPr="005559B5">
        <w:rPr>
          <w:color w:val="002060"/>
          <w:spacing w:val="2"/>
        </w:rPr>
        <w:t xml:space="preserve"> </w:t>
      </w:r>
      <w:r w:rsidRPr="005559B5">
        <w:rPr>
          <w:color w:val="002060"/>
        </w:rPr>
        <w:t>by</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Engin</w:t>
      </w:r>
      <w:r w:rsidRPr="005559B5">
        <w:rPr>
          <w:color w:val="002060"/>
          <w:spacing w:val="-1"/>
        </w:rPr>
        <w:t>e</w:t>
      </w:r>
      <w:r w:rsidRPr="005559B5">
        <w:rPr>
          <w:color w:val="002060"/>
        </w:rPr>
        <w:t>er</w:t>
      </w:r>
      <w:r w:rsidRPr="005559B5">
        <w:rPr>
          <w:color w:val="002060"/>
          <w:spacing w:val="2"/>
        </w:rPr>
        <w:t xml:space="preserve"> </w:t>
      </w:r>
      <w:r w:rsidRPr="005559B5">
        <w:rPr>
          <w:color w:val="002060"/>
        </w:rPr>
        <w:t>shall</w:t>
      </w:r>
      <w:r w:rsidRPr="005559B5">
        <w:rPr>
          <w:color w:val="002060"/>
          <w:spacing w:val="2"/>
        </w:rPr>
        <w:t xml:space="preserve"> </w:t>
      </w:r>
      <w:r w:rsidRPr="005559B5">
        <w:rPr>
          <w:color w:val="002060"/>
        </w:rPr>
        <w:t>be c</w:t>
      </w:r>
      <w:r w:rsidRPr="005559B5">
        <w:rPr>
          <w:color w:val="002060"/>
          <w:spacing w:val="-1"/>
        </w:rPr>
        <w:t>o</w:t>
      </w:r>
      <w:r w:rsidRPr="005559B5">
        <w:rPr>
          <w:color w:val="002060"/>
        </w:rPr>
        <w:t>rrectly modified</w:t>
      </w:r>
      <w:r w:rsidRPr="005559B5">
        <w:rPr>
          <w:color w:val="002060"/>
          <w:spacing w:val="11"/>
        </w:rPr>
        <w:t xml:space="preserve"> </w:t>
      </w:r>
      <w:r w:rsidRPr="005559B5">
        <w:rPr>
          <w:color w:val="002060"/>
        </w:rPr>
        <w:t>f</w:t>
      </w:r>
      <w:r w:rsidRPr="005559B5">
        <w:rPr>
          <w:color w:val="002060"/>
          <w:spacing w:val="-1"/>
        </w:rPr>
        <w:t>o</w:t>
      </w:r>
      <w:r w:rsidRPr="005559B5">
        <w:rPr>
          <w:color w:val="002060"/>
        </w:rPr>
        <w:t>r</w:t>
      </w:r>
      <w:r w:rsidRPr="005559B5">
        <w:rPr>
          <w:color w:val="002060"/>
          <w:spacing w:val="11"/>
        </w:rPr>
        <w:t xml:space="preserve"> </w:t>
      </w:r>
      <w:r w:rsidRPr="005559B5">
        <w:rPr>
          <w:color w:val="002060"/>
          <w:spacing w:val="-1"/>
        </w:rPr>
        <w:t>i</w:t>
      </w:r>
      <w:r w:rsidRPr="005559B5">
        <w:rPr>
          <w:color w:val="002060"/>
        </w:rPr>
        <w:t>ncl</w:t>
      </w:r>
      <w:r w:rsidRPr="005559B5">
        <w:rPr>
          <w:color w:val="002060"/>
          <w:spacing w:val="-1"/>
        </w:rPr>
        <w:t>u</w:t>
      </w:r>
      <w:r w:rsidRPr="005559B5">
        <w:rPr>
          <w:color w:val="002060"/>
          <w:spacing w:val="1"/>
        </w:rPr>
        <w:t>s</w:t>
      </w:r>
      <w:r w:rsidRPr="005559B5">
        <w:rPr>
          <w:color w:val="002060"/>
        </w:rPr>
        <w:t>i</w:t>
      </w:r>
      <w:r w:rsidRPr="005559B5">
        <w:rPr>
          <w:color w:val="002060"/>
          <w:spacing w:val="-1"/>
        </w:rPr>
        <w:t>o</w:t>
      </w:r>
      <w:r w:rsidRPr="005559B5">
        <w:rPr>
          <w:color w:val="002060"/>
        </w:rPr>
        <w:t>n</w:t>
      </w:r>
      <w:r w:rsidRPr="005559B5">
        <w:rPr>
          <w:color w:val="002060"/>
          <w:spacing w:val="11"/>
        </w:rPr>
        <w:t xml:space="preserve"> </w:t>
      </w:r>
      <w:r w:rsidRPr="005559B5">
        <w:rPr>
          <w:color w:val="002060"/>
        </w:rPr>
        <w:t>in</w:t>
      </w:r>
      <w:r w:rsidRPr="005559B5">
        <w:rPr>
          <w:color w:val="002060"/>
          <w:spacing w:val="10"/>
        </w:rPr>
        <w:t xml:space="preserve"> </w:t>
      </w:r>
      <w:r w:rsidRPr="005559B5">
        <w:rPr>
          <w:color w:val="002060"/>
        </w:rPr>
        <w:t>t</w:t>
      </w:r>
      <w:r w:rsidRPr="005559B5">
        <w:rPr>
          <w:color w:val="002060"/>
          <w:spacing w:val="-1"/>
        </w:rPr>
        <w:t>h</w:t>
      </w:r>
      <w:r w:rsidRPr="005559B5">
        <w:rPr>
          <w:color w:val="002060"/>
        </w:rPr>
        <w:t>e</w:t>
      </w:r>
      <w:r w:rsidRPr="005559B5">
        <w:rPr>
          <w:color w:val="002060"/>
          <w:spacing w:val="11"/>
        </w:rPr>
        <w:t xml:space="preserve"> </w:t>
      </w:r>
      <w:r w:rsidRPr="005559B5">
        <w:rPr>
          <w:color w:val="002060"/>
        </w:rPr>
        <w:t>As-Built</w:t>
      </w:r>
      <w:r w:rsidRPr="005559B5">
        <w:rPr>
          <w:color w:val="002060"/>
          <w:spacing w:val="9"/>
        </w:rPr>
        <w:t xml:space="preserve"> </w:t>
      </w:r>
      <w:r w:rsidRPr="005559B5">
        <w:rPr>
          <w:color w:val="002060"/>
        </w:rPr>
        <w:t>Drawi</w:t>
      </w:r>
      <w:r w:rsidRPr="005559B5">
        <w:rPr>
          <w:color w:val="002060"/>
          <w:spacing w:val="-1"/>
        </w:rPr>
        <w:t>n</w:t>
      </w:r>
      <w:r w:rsidRPr="005559B5">
        <w:rPr>
          <w:color w:val="002060"/>
        </w:rPr>
        <w:t>gs</w:t>
      </w:r>
      <w:r w:rsidRPr="005559B5">
        <w:rPr>
          <w:color w:val="002060"/>
          <w:spacing w:val="11"/>
        </w:rPr>
        <w:t xml:space="preserve"> </w:t>
      </w:r>
      <w:r w:rsidRPr="005559B5">
        <w:rPr>
          <w:color w:val="002060"/>
        </w:rPr>
        <w:t>i</w:t>
      </w:r>
      <w:r w:rsidRPr="005559B5">
        <w:rPr>
          <w:color w:val="002060"/>
          <w:spacing w:val="-1"/>
        </w:rPr>
        <w:t>n</w:t>
      </w:r>
      <w:r w:rsidRPr="005559B5">
        <w:rPr>
          <w:color w:val="002060"/>
        </w:rPr>
        <w:t>corporati</w:t>
      </w:r>
      <w:r w:rsidRPr="005559B5">
        <w:rPr>
          <w:color w:val="002060"/>
          <w:spacing w:val="-1"/>
        </w:rPr>
        <w:t>n</w:t>
      </w:r>
      <w:r w:rsidRPr="005559B5">
        <w:rPr>
          <w:color w:val="002060"/>
        </w:rPr>
        <w:t>g</w:t>
      </w:r>
      <w:r w:rsidRPr="005559B5">
        <w:rPr>
          <w:color w:val="002060"/>
          <w:spacing w:val="9"/>
        </w:rPr>
        <w:t xml:space="preserve"> </w:t>
      </w:r>
      <w:r w:rsidRPr="005559B5">
        <w:rPr>
          <w:color w:val="002060"/>
        </w:rPr>
        <w:t>s</w:t>
      </w:r>
      <w:r w:rsidRPr="005559B5">
        <w:rPr>
          <w:color w:val="002060"/>
          <w:spacing w:val="-1"/>
        </w:rPr>
        <w:t>u</w:t>
      </w:r>
      <w:r w:rsidRPr="005559B5">
        <w:rPr>
          <w:color w:val="002060"/>
        </w:rPr>
        <w:t>ch</w:t>
      </w:r>
      <w:r w:rsidRPr="005559B5">
        <w:rPr>
          <w:color w:val="002060"/>
          <w:spacing w:val="10"/>
        </w:rPr>
        <w:t xml:space="preserve"> </w:t>
      </w:r>
      <w:r w:rsidRPr="005559B5">
        <w:rPr>
          <w:color w:val="002060"/>
        </w:rPr>
        <w:t>changes</w:t>
      </w:r>
      <w:r w:rsidRPr="005559B5">
        <w:rPr>
          <w:color w:val="002060"/>
          <w:spacing w:val="10"/>
        </w:rPr>
        <w:t xml:space="preserve"> </w:t>
      </w:r>
      <w:r w:rsidRPr="005559B5">
        <w:rPr>
          <w:color w:val="002060"/>
        </w:rPr>
        <w:t>to</w:t>
      </w:r>
      <w:r w:rsidRPr="005559B5">
        <w:rPr>
          <w:color w:val="002060"/>
          <w:spacing w:val="9"/>
        </w:rPr>
        <w:t xml:space="preserve"> </w:t>
      </w:r>
      <w:r w:rsidRPr="005559B5">
        <w:rPr>
          <w:color w:val="002060"/>
        </w:rPr>
        <w:t>the</w:t>
      </w:r>
      <w:r w:rsidRPr="005559B5">
        <w:rPr>
          <w:color w:val="002060"/>
          <w:spacing w:val="11"/>
        </w:rPr>
        <w:t xml:space="preserve"> </w:t>
      </w:r>
      <w:r w:rsidRPr="005559B5">
        <w:rPr>
          <w:color w:val="002060"/>
        </w:rPr>
        <w:t>Works</w:t>
      </w:r>
      <w:r w:rsidRPr="005559B5">
        <w:rPr>
          <w:color w:val="002060"/>
          <w:spacing w:val="11"/>
        </w:rPr>
        <w:t xml:space="preserve"> </w:t>
      </w:r>
      <w:r w:rsidRPr="005559B5">
        <w:rPr>
          <w:color w:val="002060"/>
          <w:spacing w:val="-1"/>
        </w:rPr>
        <w:t>a</w:t>
      </w:r>
      <w:r w:rsidRPr="005559B5">
        <w:rPr>
          <w:color w:val="002060"/>
        </w:rPr>
        <w:t>s</w:t>
      </w:r>
      <w:r w:rsidRPr="005559B5">
        <w:rPr>
          <w:color w:val="002060"/>
          <w:spacing w:val="10"/>
        </w:rPr>
        <w:t xml:space="preserve"> </w:t>
      </w:r>
      <w:r w:rsidRPr="005559B5">
        <w:rPr>
          <w:color w:val="002060"/>
        </w:rPr>
        <w:t>have been</w:t>
      </w:r>
      <w:r w:rsidRPr="005559B5">
        <w:rPr>
          <w:color w:val="002060"/>
          <w:spacing w:val="26"/>
        </w:rPr>
        <w:t xml:space="preserve"> </w:t>
      </w:r>
      <w:r w:rsidRPr="005559B5">
        <w:rPr>
          <w:color w:val="002060"/>
        </w:rPr>
        <w:t>ordered</w:t>
      </w:r>
      <w:r w:rsidRPr="005559B5">
        <w:rPr>
          <w:color w:val="002060"/>
          <w:spacing w:val="26"/>
        </w:rPr>
        <w:t xml:space="preserve"> </w:t>
      </w:r>
      <w:r w:rsidRPr="005559B5">
        <w:rPr>
          <w:color w:val="002060"/>
        </w:rPr>
        <w:t>and</w:t>
      </w:r>
      <w:r w:rsidRPr="005559B5">
        <w:rPr>
          <w:color w:val="002060"/>
          <w:spacing w:val="26"/>
        </w:rPr>
        <w:t xml:space="preserve"> </w:t>
      </w:r>
      <w:r w:rsidRPr="005559B5">
        <w:rPr>
          <w:color w:val="002060"/>
        </w:rPr>
        <w:t>ex</w:t>
      </w:r>
      <w:r w:rsidRPr="005559B5">
        <w:rPr>
          <w:color w:val="002060"/>
          <w:spacing w:val="-1"/>
        </w:rPr>
        <w:t>e</w:t>
      </w:r>
      <w:r w:rsidRPr="005559B5">
        <w:rPr>
          <w:color w:val="002060"/>
          <w:spacing w:val="1"/>
        </w:rPr>
        <w:t>c</w:t>
      </w:r>
      <w:r w:rsidRPr="005559B5">
        <w:rPr>
          <w:color w:val="002060"/>
        </w:rPr>
        <w:t>ut</w:t>
      </w:r>
      <w:r w:rsidRPr="005559B5">
        <w:rPr>
          <w:color w:val="002060"/>
          <w:spacing w:val="-1"/>
        </w:rPr>
        <w:t>e</w:t>
      </w:r>
      <w:r w:rsidRPr="005559B5">
        <w:rPr>
          <w:color w:val="002060"/>
        </w:rPr>
        <w:t>d.</w:t>
      </w:r>
      <w:r w:rsidRPr="005559B5">
        <w:rPr>
          <w:color w:val="002060"/>
          <w:spacing w:val="27"/>
        </w:rPr>
        <w:t xml:space="preserve"> </w:t>
      </w:r>
      <w:r w:rsidRPr="005559B5">
        <w:rPr>
          <w:color w:val="002060"/>
        </w:rPr>
        <w:t>Such</w:t>
      </w:r>
      <w:r w:rsidRPr="005559B5">
        <w:rPr>
          <w:color w:val="002060"/>
          <w:spacing w:val="26"/>
        </w:rPr>
        <w:t xml:space="preserve"> </w:t>
      </w:r>
      <w:r w:rsidRPr="005559B5">
        <w:rPr>
          <w:color w:val="002060"/>
          <w:spacing w:val="-1"/>
        </w:rPr>
        <w:t>d</w:t>
      </w:r>
      <w:r w:rsidRPr="005559B5">
        <w:rPr>
          <w:color w:val="002060"/>
        </w:rPr>
        <w:t>r</w:t>
      </w:r>
      <w:r w:rsidRPr="005559B5">
        <w:rPr>
          <w:color w:val="002060"/>
          <w:spacing w:val="-1"/>
        </w:rPr>
        <w:t>aw</w:t>
      </w:r>
      <w:r w:rsidRPr="005559B5">
        <w:rPr>
          <w:color w:val="002060"/>
        </w:rPr>
        <w:t>ings</w:t>
      </w:r>
      <w:r w:rsidRPr="005559B5">
        <w:rPr>
          <w:color w:val="002060"/>
          <w:spacing w:val="27"/>
        </w:rPr>
        <w:t xml:space="preserve"> </w:t>
      </w:r>
      <w:r w:rsidRPr="005559B5">
        <w:rPr>
          <w:color w:val="002060"/>
        </w:rPr>
        <w:t>shall</w:t>
      </w:r>
      <w:r w:rsidRPr="005559B5">
        <w:rPr>
          <w:color w:val="002060"/>
          <w:spacing w:val="26"/>
        </w:rPr>
        <w:t xml:space="preserve"> </w:t>
      </w:r>
      <w:r w:rsidRPr="005559B5">
        <w:rPr>
          <w:color w:val="002060"/>
        </w:rPr>
        <w:t>s</w:t>
      </w:r>
      <w:r w:rsidRPr="005559B5">
        <w:rPr>
          <w:color w:val="002060"/>
          <w:spacing w:val="-1"/>
        </w:rPr>
        <w:t>h</w:t>
      </w:r>
      <w:r w:rsidRPr="005559B5">
        <w:rPr>
          <w:color w:val="002060"/>
        </w:rPr>
        <w:t>ow</w:t>
      </w:r>
      <w:r w:rsidRPr="005559B5">
        <w:rPr>
          <w:color w:val="002060"/>
          <w:spacing w:val="27"/>
        </w:rPr>
        <w:t xml:space="preserve"> </w:t>
      </w:r>
      <w:r w:rsidRPr="005559B5">
        <w:rPr>
          <w:color w:val="002060"/>
        </w:rPr>
        <w:t>t</w:t>
      </w:r>
      <w:r w:rsidRPr="005559B5">
        <w:rPr>
          <w:color w:val="002060"/>
          <w:spacing w:val="-1"/>
        </w:rPr>
        <w:t>h</w:t>
      </w:r>
      <w:r w:rsidRPr="005559B5">
        <w:rPr>
          <w:color w:val="002060"/>
        </w:rPr>
        <w:t>e</w:t>
      </w:r>
      <w:r w:rsidRPr="005559B5">
        <w:rPr>
          <w:color w:val="002060"/>
          <w:spacing w:val="27"/>
        </w:rPr>
        <w:t xml:space="preserve"> </w:t>
      </w:r>
      <w:r w:rsidRPr="005559B5">
        <w:rPr>
          <w:color w:val="002060"/>
          <w:spacing w:val="-1"/>
        </w:rPr>
        <w:t>a</w:t>
      </w:r>
      <w:r w:rsidRPr="005559B5">
        <w:rPr>
          <w:color w:val="002060"/>
          <w:spacing w:val="1"/>
        </w:rPr>
        <w:t>c</w:t>
      </w:r>
      <w:r w:rsidRPr="005559B5">
        <w:rPr>
          <w:color w:val="002060"/>
        </w:rPr>
        <w:t>tu</w:t>
      </w:r>
      <w:r w:rsidRPr="005559B5">
        <w:rPr>
          <w:color w:val="002060"/>
          <w:spacing w:val="-1"/>
        </w:rPr>
        <w:t>a</w:t>
      </w:r>
      <w:r w:rsidRPr="005559B5">
        <w:rPr>
          <w:color w:val="002060"/>
        </w:rPr>
        <w:t>l</w:t>
      </w:r>
      <w:r w:rsidRPr="005559B5">
        <w:rPr>
          <w:color w:val="002060"/>
          <w:spacing w:val="27"/>
        </w:rPr>
        <w:t xml:space="preserve"> </w:t>
      </w:r>
      <w:r w:rsidRPr="005559B5">
        <w:rPr>
          <w:color w:val="002060"/>
        </w:rPr>
        <w:t>arra</w:t>
      </w:r>
      <w:r w:rsidRPr="005559B5">
        <w:rPr>
          <w:color w:val="002060"/>
          <w:spacing w:val="-1"/>
        </w:rPr>
        <w:t>n</w:t>
      </w:r>
      <w:r w:rsidRPr="005559B5">
        <w:rPr>
          <w:color w:val="002060"/>
        </w:rPr>
        <w:t>gem</w:t>
      </w:r>
      <w:r w:rsidRPr="005559B5">
        <w:rPr>
          <w:color w:val="002060"/>
          <w:spacing w:val="-1"/>
        </w:rPr>
        <w:t>en</w:t>
      </w:r>
      <w:r w:rsidRPr="005559B5">
        <w:rPr>
          <w:color w:val="002060"/>
        </w:rPr>
        <w:t>t</w:t>
      </w:r>
      <w:r w:rsidRPr="005559B5">
        <w:rPr>
          <w:color w:val="002060"/>
          <w:spacing w:val="27"/>
        </w:rPr>
        <w:t xml:space="preserve"> </w:t>
      </w:r>
      <w:r w:rsidRPr="005559B5">
        <w:rPr>
          <w:color w:val="002060"/>
        </w:rPr>
        <w:t>of</w:t>
      </w:r>
      <w:r w:rsidRPr="005559B5">
        <w:rPr>
          <w:color w:val="002060"/>
          <w:spacing w:val="27"/>
        </w:rPr>
        <w:t xml:space="preserve"> </w:t>
      </w:r>
      <w:r w:rsidRPr="005559B5">
        <w:rPr>
          <w:color w:val="002060"/>
        </w:rPr>
        <w:t>all</w:t>
      </w:r>
      <w:r w:rsidRPr="005559B5">
        <w:rPr>
          <w:color w:val="002060"/>
          <w:spacing w:val="26"/>
        </w:rPr>
        <w:t xml:space="preserve"> </w:t>
      </w:r>
      <w:r w:rsidRPr="005559B5">
        <w:rPr>
          <w:color w:val="002060"/>
        </w:rPr>
        <w:t>str</w:t>
      </w:r>
      <w:r w:rsidRPr="005559B5">
        <w:rPr>
          <w:color w:val="002060"/>
          <w:spacing w:val="-1"/>
        </w:rPr>
        <w:t>u</w:t>
      </w:r>
      <w:r w:rsidRPr="005559B5">
        <w:rPr>
          <w:color w:val="002060"/>
        </w:rPr>
        <w:t>ctur</w:t>
      </w:r>
      <w:r w:rsidRPr="005559B5">
        <w:rPr>
          <w:color w:val="002060"/>
          <w:spacing w:val="-1"/>
        </w:rPr>
        <w:t>e</w:t>
      </w:r>
      <w:r w:rsidRPr="005559B5">
        <w:rPr>
          <w:color w:val="002060"/>
        </w:rPr>
        <w:t>s and</w:t>
      </w:r>
      <w:r w:rsidRPr="005559B5">
        <w:rPr>
          <w:color w:val="002060"/>
          <w:spacing w:val="2"/>
        </w:rPr>
        <w:t xml:space="preserve"> </w:t>
      </w:r>
      <w:r w:rsidRPr="005559B5">
        <w:rPr>
          <w:color w:val="002060"/>
        </w:rPr>
        <w:t>items</w:t>
      </w:r>
      <w:r w:rsidRPr="005559B5">
        <w:rPr>
          <w:color w:val="002060"/>
          <w:spacing w:val="2"/>
        </w:rPr>
        <w:t xml:space="preserve"> </w:t>
      </w:r>
      <w:r w:rsidRPr="005559B5">
        <w:rPr>
          <w:color w:val="002060"/>
          <w:spacing w:val="-1"/>
        </w:rPr>
        <w:t>o</w:t>
      </w:r>
      <w:r w:rsidRPr="005559B5">
        <w:rPr>
          <w:color w:val="002060"/>
        </w:rPr>
        <w:t>f</w:t>
      </w:r>
      <w:r w:rsidRPr="005559B5">
        <w:rPr>
          <w:color w:val="002060"/>
          <w:spacing w:val="2"/>
        </w:rPr>
        <w:t xml:space="preserve"> </w:t>
      </w:r>
      <w:r w:rsidRPr="005559B5">
        <w:rPr>
          <w:color w:val="002060"/>
        </w:rPr>
        <w:t>equipment installed</w:t>
      </w:r>
      <w:r w:rsidRPr="005559B5">
        <w:rPr>
          <w:color w:val="002060"/>
          <w:spacing w:val="2"/>
        </w:rPr>
        <w:t xml:space="preserve"> </w:t>
      </w:r>
      <w:r w:rsidRPr="005559B5">
        <w:rPr>
          <w:color w:val="002060"/>
        </w:rPr>
        <w:t>u</w:t>
      </w:r>
      <w:r w:rsidRPr="005559B5">
        <w:rPr>
          <w:color w:val="002060"/>
          <w:spacing w:val="-1"/>
        </w:rPr>
        <w:t>n</w:t>
      </w:r>
      <w:r w:rsidRPr="005559B5">
        <w:rPr>
          <w:color w:val="002060"/>
        </w:rPr>
        <w:t>der</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Co</w:t>
      </w:r>
      <w:r w:rsidRPr="005559B5">
        <w:rPr>
          <w:color w:val="002060"/>
          <w:spacing w:val="-1"/>
        </w:rPr>
        <w:t>n</w:t>
      </w:r>
      <w:r w:rsidRPr="005559B5">
        <w:rPr>
          <w:color w:val="002060"/>
        </w:rPr>
        <w:t>tract.</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Contr</w:t>
      </w:r>
      <w:r w:rsidRPr="005559B5">
        <w:rPr>
          <w:color w:val="002060"/>
          <w:spacing w:val="-1"/>
        </w:rPr>
        <w:t>a</w:t>
      </w:r>
      <w:r w:rsidRPr="005559B5">
        <w:rPr>
          <w:color w:val="002060"/>
        </w:rPr>
        <w:t>ctor</w:t>
      </w:r>
      <w:r w:rsidRPr="005559B5">
        <w:rPr>
          <w:color w:val="002060"/>
          <w:spacing w:val="1"/>
        </w:rPr>
        <w:t xml:space="preserve"> </w:t>
      </w:r>
      <w:r w:rsidRPr="005559B5">
        <w:rPr>
          <w:color w:val="002060"/>
        </w:rPr>
        <w:t>s</w:t>
      </w:r>
      <w:r w:rsidRPr="005559B5">
        <w:rPr>
          <w:color w:val="002060"/>
          <w:spacing w:val="-1"/>
        </w:rPr>
        <w:t>h</w:t>
      </w:r>
      <w:r w:rsidRPr="005559B5">
        <w:rPr>
          <w:color w:val="002060"/>
        </w:rPr>
        <w:t>all</w:t>
      </w:r>
      <w:r w:rsidRPr="005559B5">
        <w:rPr>
          <w:color w:val="002060"/>
          <w:spacing w:val="2"/>
        </w:rPr>
        <w:t xml:space="preserve"> </w:t>
      </w:r>
      <w:r w:rsidRPr="005559B5">
        <w:rPr>
          <w:color w:val="002060"/>
        </w:rPr>
        <w:t>submit</w:t>
      </w:r>
      <w:r w:rsidRPr="005559B5">
        <w:rPr>
          <w:color w:val="002060"/>
          <w:spacing w:val="2"/>
        </w:rPr>
        <w:t xml:space="preserve"> </w:t>
      </w:r>
      <w:r w:rsidRPr="005559B5">
        <w:rPr>
          <w:color w:val="002060"/>
        </w:rPr>
        <w:t>1</w:t>
      </w:r>
      <w:r w:rsidRPr="005559B5">
        <w:rPr>
          <w:color w:val="002060"/>
          <w:spacing w:val="1"/>
        </w:rPr>
        <w:t xml:space="preserve"> </w:t>
      </w:r>
      <w:r w:rsidRPr="005559B5">
        <w:rPr>
          <w:color w:val="002060"/>
        </w:rPr>
        <w:t>(on</w:t>
      </w:r>
      <w:r w:rsidRPr="005559B5">
        <w:rPr>
          <w:color w:val="002060"/>
          <w:spacing w:val="-1"/>
        </w:rPr>
        <w:t>e</w:t>
      </w:r>
      <w:r w:rsidRPr="005559B5">
        <w:rPr>
          <w:color w:val="002060"/>
        </w:rPr>
        <w:t>) re</w:t>
      </w:r>
      <w:r w:rsidRPr="005559B5">
        <w:rPr>
          <w:color w:val="002060"/>
          <w:spacing w:val="-1"/>
        </w:rPr>
        <w:t>p</w:t>
      </w:r>
      <w:r w:rsidRPr="005559B5">
        <w:rPr>
          <w:color w:val="002060"/>
        </w:rPr>
        <w:t>ro</w:t>
      </w:r>
      <w:r w:rsidRPr="005559B5">
        <w:rPr>
          <w:color w:val="002060"/>
          <w:spacing w:val="-1"/>
        </w:rPr>
        <w:t>d</w:t>
      </w:r>
      <w:r w:rsidRPr="005559B5">
        <w:rPr>
          <w:color w:val="002060"/>
        </w:rPr>
        <w:t>uc</w:t>
      </w:r>
      <w:r w:rsidRPr="005559B5">
        <w:rPr>
          <w:color w:val="002060"/>
          <w:spacing w:val="-1"/>
        </w:rPr>
        <w:t>i</w:t>
      </w:r>
      <w:r w:rsidRPr="005559B5">
        <w:rPr>
          <w:color w:val="002060"/>
        </w:rPr>
        <w:t>ble copy</w:t>
      </w:r>
      <w:r w:rsidRPr="005559B5">
        <w:rPr>
          <w:color w:val="002060"/>
          <w:spacing w:val="1"/>
        </w:rPr>
        <w:t xml:space="preserve"> </w:t>
      </w:r>
      <w:r w:rsidRPr="005559B5">
        <w:rPr>
          <w:color w:val="002060"/>
          <w:spacing w:val="-1"/>
        </w:rPr>
        <w:t>a</w:t>
      </w:r>
      <w:r w:rsidRPr="005559B5">
        <w:rPr>
          <w:color w:val="002060"/>
        </w:rPr>
        <w:t>nd</w:t>
      </w:r>
      <w:r w:rsidRPr="005559B5">
        <w:rPr>
          <w:color w:val="002060"/>
          <w:spacing w:val="1"/>
        </w:rPr>
        <w:t xml:space="preserve"> </w:t>
      </w:r>
      <w:r w:rsidRPr="005559B5">
        <w:rPr>
          <w:color w:val="002060"/>
        </w:rPr>
        <w:t>3 (thr</w:t>
      </w:r>
      <w:r w:rsidRPr="005559B5">
        <w:rPr>
          <w:color w:val="002060"/>
          <w:spacing w:val="-1"/>
        </w:rPr>
        <w:t>e</w:t>
      </w:r>
      <w:r w:rsidRPr="005559B5">
        <w:rPr>
          <w:color w:val="002060"/>
        </w:rPr>
        <w:t>e) prin</w:t>
      </w:r>
      <w:r w:rsidRPr="005559B5">
        <w:rPr>
          <w:color w:val="002060"/>
          <w:spacing w:val="-2"/>
        </w:rPr>
        <w:t>t</w:t>
      </w:r>
      <w:r w:rsidRPr="005559B5">
        <w:rPr>
          <w:color w:val="002060"/>
        </w:rPr>
        <w:t>s</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all</w:t>
      </w:r>
      <w:r w:rsidRPr="005559B5">
        <w:rPr>
          <w:color w:val="002060"/>
          <w:spacing w:val="1"/>
        </w:rPr>
        <w:t xml:space="preserve"> </w:t>
      </w:r>
      <w:r w:rsidRPr="005559B5">
        <w:rPr>
          <w:color w:val="002060"/>
        </w:rPr>
        <w:t>As-B</w:t>
      </w:r>
      <w:r w:rsidRPr="005559B5">
        <w:rPr>
          <w:color w:val="002060"/>
          <w:spacing w:val="-1"/>
        </w:rPr>
        <w:t>u</w:t>
      </w:r>
      <w:r w:rsidRPr="005559B5">
        <w:rPr>
          <w:color w:val="002060"/>
        </w:rPr>
        <w:t>ilt</w:t>
      </w:r>
      <w:r w:rsidRPr="005559B5">
        <w:rPr>
          <w:color w:val="002060"/>
          <w:spacing w:val="1"/>
        </w:rPr>
        <w:t xml:space="preserve"> </w:t>
      </w:r>
      <w:r w:rsidRPr="005559B5">
        <w:rPr>
          <w:color w:val="002060"/>
        </w:rPr>
        <w:t>Dr</w:t>
      </w:r>
      <w:r w:rsidRPr="005559B5">
        <w:rPr>
          <w:color w:val="002060"/>
          <w:spacing w:val="-1"/>
        </w:rPr>
        <w:t>a</w:t>
      </w:r>
      <w:r w:rsidRPr="005559B5">
        <w:rPr>
          <w:color w:val="002060"/>
        </w:rPr>
        <w:t>win</w:t>
      </w:r>
      <w:r w:rsidRPr="005559B5">
        <w:rPr>
          <w:color w:val="002060"/>
          <w:spacing w:val="-1"/>
        </w:rPr>
        <w:t>g</w:t>
      </w:r>
      <w:r w:rsidRPr="005559B5">
        <w:rPr>
          <w:color w:val="002060"/>
        </w:rPr>
        <w:t>s</w:t>
      </w:r>
      <w:r w:rsidRPr="005559B5">
        <w:rPr>
          <w:color w:val="002060"/>
          <w:spacing w:val="1"/>
        </w:rPr>
        <w:t xml:space="preserve"> </w:t>
      </w:r>
      <w:r w:rsidRPr="005559B5">
        <w:rPr>
          <w:color w:val="002060"/>
        </w:rPr>
        <w:t>cle</w:t>
      </w:r>
      <w:r w:rsidRPr="005559B5">
        <w:rPr>
          <w:color w:val="002060"/>
          <w:spacing w:val="-1"/>
        </w:rPr>
        <w:t>a</w:t>
      </w:r>
      <w:r w:rsidRPr="005559B5">
        <w:rPr>
          <w:color w:val="002060"/>
        </w:rPr>
        <w:t>rly</w:t>
      </w:r>
      <w:r w:rsidRPr="005559B5">
        <w:rPr>
          <w:color w:val="002060"/>
          <w:spacing w:val="1"/>
        </w:rPr>
        <w:t xml:space="preserve"> </w:t>
      </w:r>
      <w:r w:rsidRPr="005559B5">
        <w:rPr>
          <w:color w:val="002060"/>
        </w:rPr>
        <w:t>na</w:t>
      </w:r>
      <w:r w:rsidRPr="005559B5">
        <w:rPr>
          <w:color w:val="002060"/>
          <w:spacing w:val="-1"/>
        </w:rPr>
        <w:t>me</w:t>
      </w:r>
      <w:r w:rsidRPr="005559B5">
        <w:rPr>
          <w:color w:val="002060"/>
        </w:rPr>
        <w:t>d</w:t>
      </w:r>
      <w:r w:rsidRPr="005559B5">
        <w:rPr>
          <w:color w:val="002060"/>
          <w:spacing w:val="1"/>
        </w:rPr>
        <w:t xml:space="preserve"> </w:t>
      </w:r>
      <w:r w:rsidRPr="005559B5">
        <w:rPr>
          <w:color w:val="002060"/>
        </w:rPr>
        <w:t>as s</w:t>
      </w:r>
      <w:r w:rsidRPr="005559B5">
        <w:rPr>
          <w:color w:val="002060"/>
          <w:spacing w:val="-1"/>
        </w:rPr>
        <w:t>u</w:t>
      </w:r>
      <w:r w:rsidRPr="005559B5">
        <w:rPr>
          <w:color w:val="002060"/>
        </w:rPr>
        <w:t>ch to the Engine</w:t>
      </w:r>
      <w:r w:rsidRPr="005559B5">
        <w:rPr>
          <w:color w:val="002060"/>
          <w:spacing w:val="-1"/>
        </w:rPr>
        <w:t>e</w:t>
      </w:r>
      <w:r w:rsidRPr="005559B5">
        <w:rPr>
          <w:color w:val="002060"/>
        </w:rPr>
        <w:t>r for approval bef</w:t>
      </w:r>
      <w:r w:rsidRPr="005559B5">
        <w:rPr>
          <w:color w:val="002060"/>
          <w:spacing w:val="-1"/>
        </w:rPr>
        <w:t>o</w:t>
      </w:r>
      <w:r w:rsidRPr="005559B5">
        <w:rPr>
          <w:color w:val="002060"/>
        </w:rPr>
        <w:t>re applyi</w:t>
      </w:r>
      <w:r w:rsidRPr="005559B5">
        <w:rPr>
          <w:color w:val="002060"/>
          <w:spacing w:val="-1"/>
        </w:rPr>
        <w:t>n</w:t>
      </w:r>
      <w:r w:rsidRPr="005559B5">
        <w:rPr>
          <w:color w:val="002060"/>
        </w:rPr>
        <w:t>g</w:t>
      </w:r>
      <w:r w:rsidRPr="005559B5">
        <w:rPr>
          <w:color w:val="002060"/>
          <w:spacing w:val="1"/>
        </w:rPr>
        <w:t xml:space="preserve"> </w:t>
      </w:r>
      <w:r w:rsidRPr="005559B5">
        <w:rPr>
          <w:color w:val="002060"/>
        </w:rPr>
        <w:t>for the Taki</w:t>
      </w:r>
      <w:r w:rsidRPr="005559B5">
        <w:rPr>
          <w:color w:val="002060"/>
          <w:spacing w:val="-1"/>
        </w:rPr>
        <w:t>n</w:t>
      </w:r>
      <w:r w:rsidRPr="005559B5">
        <w:rPr>
          <w:color w:val="002060"/>
        </w:rPr>
        <w:t>g-Over</w:t>
      </w:r>
      <w:r w:rsidRPr="005559B5">
        <w:rPr>
          <w:color w:val="002060"/>
          <w:spacing w:val="1"/>
        </w:rPr>
        <w:t xml:space="preserve"> </w:t>
      </w:r>
      <w:r w:rsidRPr="005559B5">
        <w:rPr>
          <w:color w:val="002060"/>
        </w:rPr>
        <w:t>C</w:t>
      </w:r>
      <w:r w:rsidRPr="005559B5">
        <w:rPr>
          <w:color w:val="002060"/>
          <w:spacing w:val="-1"/>
        </w:rPr>
        <w:t>e</w:t>
      </w:r>
      <w:r w:rsidRPr="005559B5">
        <w:rPr>
          <w:color w:val="002060"/>
        </w:rPr>
        <w:t>rtificate</w:t>
      </w:r>
      <w:r w:rsidRPr="005559B5">
        <w:rPr>
          <w:color w:val="002060"/>
          <w:spacing w:val="1"/>
        </w:rPr>
        <w:t xml:space="preserve"> </w:t>
      </w:r>
      <w:r w:rsidRPr="005559B5">
        <w:rPr>
          <w:color w:val="002060"/>
        </w:rPr>
        <w:t>for</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r</w:t>
      </w:r>
      <w:r w:rsidRPr="005559B5">
        <w:rPr>
          <w:color w:val="002060"/>
          <w:spacing w:val="-1"/>
        </w:rPr>
        <w:t>e</w:t>
      </w:r>
      <w:r w:rsidRPr="005559B5">
        <w:rPr>
          <w:color w:val="002060"/>
        </w:rPr>
        <w:t>sp</w:t>
      </w:r>
      <w:r w:rsidRPr="005559B5">
        <w:rPr>
          <w:color w:val="002060"/>
          <w:spacing w:val="-1"/>
        </w:rPr>
        <w:t>e</w:t>
      </w:r>
      <w:r w:rsidRPr="005559B5">
        <w:rPr>
          <w:color w:val="002060"/>
          <w:spacing w:val="1"/>
        </w:rPr>
        <w:t>c</w:t>
      </w:r>
      <w:r w:rsidRPr="005559B5">
        <w:rPr>
          <w:color w:val="002060"/>
        </w:rPr>
        <w:t>tive</w:t>
      </w:r>
      <w:r w:rsidRPr="005559B5">
        <w:rPr>
          <w:color w:val="002060"/>
          <w:spacing w:val="1"/>
        </w:rPr>
        <w:t xml:space="preserve"> </w:t>
      </w:r>
      <w:r w:rsidRPr="005559B5">
        <w:rPr>
          <w:color w:val="002060"/>
        </w:rPr>
        <w:t>Sec</w:t>
      </w:r>
      <w:r w:rsidRPr="005559B5">
        <w:rPr>
          <w:color w:val="002060"/>
          <w:spacing w:val="-2"/>
        </w:rPr>
        <w:t>t</w:t>
      </w:r>
      <w:r w:rsidRPr="005559B5">
        <w:rPr>
          <w:color w:val="002060"/>
        </w:rPr>
        <w:t>ion</w:t>
      </w:r>
      <w:r w:rsidRPr="005559B5">
        <w:rPr>
          <w:color w:val="002060"/>
          <w:spacing w:val="1"/>
        </w:rPr>
        <w:t xml:space="preserve"> </w:t>
      </w:r>
      <w:r w:rsidRPr="005559B5">
        <w:rPr>
          <w:color w:val="002060"/>
        </w:rPr>
        <w:t>of the W</w:t>
      </w:r>
      <w:r w:rsidRPr="005559B5">
        <w:rPr>
          <w:color w:val="002060"/>
          <w:spacing w:val="-1"/>
        </w:rPr>
        <w:t>o</w:t>
      </w:r>
      <w:r w:rsidRPr="005559B5">
        <w:rPr>
          <w:color w:val="002060"/>
        </w:rPr>
        <w:t>r</w:t>
      </w:r>
      <w:r w:rsidRPr="005559B5">
        <w:rPr>
          <w:color w:val="002060"/>
          <w:spacing w:val="-1"/>
        </w:rPr>
        <w:t>k</w:t>
      </w:r>
      <w:r w:rsidRPr="005559B5">
        <w:rPr>
          <w:color w:val="002060"/>
        </w:rPr>
        <w:t>s.</w:t>
      </w:r>
    </w:p>
    <w:p w:rsidRPr="005559B5" w:rsidR="00955DCE" w:rsidP="00955DCE" w:rsidRDefault="00955DCE" w14:paraId="63DECB84" w14:textId="77777777">
      <w:pPr>
        <w:adjustRightInd w:val="0"/>
        <w:spacing w:before="4" w:line="110" w:lineRule="exact"/>
        <w:rPr>
          <w:color w:val="002060"/>
        </w:rPr>
      </w:pPr>
    </w:p>
    <w:p w:rsidRPr="005559B5" w:rsidR="00955DCE" w:rsidP="00955DCE" w:rsidRDefault="00955DCE" w14:paraId="75326895" w14:textId="77777777">
      <w:pPr>
        <w:adjustRightInd w:val="0"/>
        <w:ind w:right="140"/>
        <w:rPr>
          <w:color w:val="002060"/>
        </w:rPr>
      </w:pPr>
      <w:r w:rsidRPr="005559B5">
        <w:rPr>
          <w:color w:val="002060"/>
        </w:rPr>
        <w:t>Dur</w:t>
      </w:r>
      <w:r w:rsidRPr="005559B5">
        <w:rPr>
          <w:color w:val="002060"/>
          <w:spacing w:val="-1"/>
        </w:rPr>
        <w:t>i</w:t>
      </w:r>
      <w:r w:rsidRPr="005559B5">
        <w:rPr>
          <w:color w:val="002060"/>
        </w:rPr>
        <w:t>ng</w:t>
      </w:r>
      <w:r w:rsidRPr="005559B5">
        <w:rPr>
          <w:color w:val="002060"/>
          <w:spacing w:val="2"/>
        </w:rPr>
        <w:t xml:space="preserve"> </w:t>
      </w:r>
      <w:r w:rsidRPr="005559B5">
        <w:rPr>
          <w:color w:val="002060"/>
        </w:rPr>
        <w:t>the c</w:t>
      </w:r>
      <w:r w:rsidRPr="005559B5">
        <w:rPr>
          <w:color w:val="002060"/>
          <w:spacing w:val="-1"/>
        </w:rPr>
        <w:t>o</w:t>
      </w:r>
      <w:r w:rsidRPr="005559B5">
        <w:rPr>
          <w:color w:val="002060"/>
        </w:rPr>
        <w:t>urse</w:t>
      </w:r>
      <w:r w:rsidRPr="005559B5">
        <w:rPr>
          <w:color w:val="002060"/>
          <w:spacing w:val="2"/>
        </w:rPr>
        <w:t xml:space="preserve"> </w:t>
      </w:r>
      <w:r w:rsidRPr="005559B5">
        <w:rPr>
          <w:color w:val="002060"/>
        </w:rPr>
        <w:t>of</w:t>
      </w:r>
      <w:r w:rsidRPr="005559B5">
        <w:rPr>
          <w:color w:val="002060"/>
          <w:spacing w:val="2"/>
        </w:rPr>
        <w:t xml:space="preserve"> </w:t>
      </w:r>
      <w:r w:rsidRPr="005559B5">
        <w:rPr>
          <w:color w:val="002060"/>
        </w:rPr>
        <w:t>the Works,</w:t>
      </w:r>
      <w:r w:rsidRPr="005559B5">
        <w:rPr>
          <w:color w:val="002060"/>
          <w:spacing w:val="2"/>
        </w:rPr>
        <w:t xml:space="preserve"> </w:t>
      </w:r>
      <w:r w:rsidRPr="005559B5">
        <w:rPr>
          <w:color w:val="002060"/>
          <w:spacing w:val="-1"/>
        </w:rPr>
        <w:t>t</w:t>
      </w:r>
      <w:r w:rsidRPr="005559B5">
        <w:rPr>
          <w:color w:val="002060"/>
        </w:rPr>
        <w:t>he Co</w:t>
      </w:r>
      <w:r w:rsidRPr="005559B5">
        <w:rPr>
          <w:color w:val="002060"/>
          <w:spacing w:val="-1"/>
        </w:rPr>
        <w:t>n</w:t>
      </w:r>
      <w:r w:rsidRPr="005559B5">
        <w:rPr>
          <w:color w:val="002060"/>
        </w:rPr>
        <w:t>tract</w:t>
      </w:r>
      <w:r w:rsidRPr="005559B5">
        <w:rPr>
          <w:color w:val="002060"/>
          <w:spacing w:val="-1"/>
        </w:rPr>
        <w:t>o</w:t>
      </w:r>
      <w:r w:rsidRPr="005559B5">
        <w:rPr>
          <w:color w:val="002060"/>
        </w:rPr>
        <w:t>r</w:t>
      </w:r>
      <w:r w:rsidRPr="005559B5">
        <w:rPr>
          <w:color w:val="002060"/>
          <w:spacing w:val="2"/>
        </w:rPr>
        <w:t xml:space="preserve"> </w:t>
      </w:r>
      <w:r w:rsidRPr="005559B5">
        <w:rPr>
          <w:color w:val="002060"/>
        </w:rPr>
        <w:t>shall maintain</w:t>
      </w:r>
      <w:r w:rsidRPr="005559B5">
        <w:rPr>
          <w:color w:val="002060"/>
          <w:spacing w:val="2"/>
        </w:rPr>
        <w:t xml:space="preserve"> </w:t>
      </w:r>
      <w:r w:rsidRPr="005559B5">
        <w:rPr>
          <w:color w:val="002060"/>
        </w:rPr>
        <w:t>a</w:t>
      </w:r>
      <w:r w:rsidRPr="005559B5">
        <w:rPr>
          <w:color w:val="002060"/>
          <w:spacing w:val="2"/>
        </w:rPr>
        <w:t xml:space="preserve"> </w:t>
      </w:r>
      <w:r w:rsidRPr="005559B5">
        <w:rPr>
          <w:color w:val="002060"/>
        </w:rPr>
        <w:t>fu</w:t>
      </w:r>
      <w:r w:rsidRPr="005559B5">
        <w:rPr>
          <w:color w:val="002060"/>
          <w:spacing w:val="-1"/>
        </w:rPr>
        <w:t>l</w:t>
      </w:r>
      <w:r w:rsidRPr="005559B5">
        <w:rPr>
          <w:color w:val="002060"/>
        </w:rPr>
        <w:t>ly</w:t>
      </w:r>
      <w:r w:rsidRPr="005559B5">
        <w:rPr>
          <w:color w:val="002060"/>
          <w:spacing w:val="2"/>
        </w:rPr>
        <w:t xml:space="preserve"> </w:t>
      </w:r>
      <w:r w:rsidRPr="005559B5">
        <w:rPr>
          <w:color w:val="002060"/>
        </w:rPr>
        <w:t>detailed</w:t>
      </w:r>
      <w:r w:rsidRPr="005559B5">
        <w:rPr>
          <w:color w:val="002060"/>
          <w:spacing w:val="2"/>
        </w:rPr>
        <w:t xml:space="preserve"> </w:t>
      </w:r>
      <w:r w:rsidRPr="005559B5">
        <w:rPr>
          <w:color w:val="002060"/>
        </w:rPr>
        <w:t>r</w:t>
      </w:r>
      <w:r w:rsidRPr="005559B5">
        <w:rPr>
          <w:color w:val="002060"/>
          <w:spacing w:val="-1"/>
        </w:rPr>
        <w:t>e</w:t>
      </w:r>
      <w:r w:rsidRPr="005559B5">
        <w:rPr>
          <w:color w:val="002060"/>
        </w:rPr>
        <w:t>cord</w:t>
      </w:r>
      <w:r w:rsidRPr="005559B5">
        <w:rPr>
          <w:color w:val="002060"/>
          <w:spacing w:val="2"/>
        </w:rPr>
        <w:t xml:space="preserve"> </w:t>
      </w:r>
      <w:r w:rsidRPr="005559B5">
        <w:rPr>
          <w:color w:val="002060"/>
        </w:rPr>
        <w:t>of</w:t>
      </w:r>
      <w:r w:rsidRPr="005559B5">
        <w:rPr>
          <w:color w:val="002060"/>
          <w:spacing w:val="2"/>
        </w:rPr>
        <w:t xml:space="preserve"> </w:t>
      </w:r>
      <w:r w:rsidRPr="005559B5">
        <w:rPr>
          <w:color w:val="002060"/>
        </w:rPr>
        <w:t>all c</w:t>
      </w:r>
      <w:r w:rsidRPr="005559B5">
        <w:rPr>
          <w:color w:val="002060"/>
          <w:spacing w:val="-1"/>
        </w:rPr>
        <w:t>h</w:t>
      </w:r>
      <w:r w:rsidRPr="005559B5">
        <w:rPr>
          <w:color w:val="002060"/>
        </w:rPr>
        <w:t>ang</w:t>
      </w:r>
      <w:r w:rsidRPr="005559B5">
        <w:rPr>
          <w:color w:val="002060"/>
          <w:spacing w:val="-1"/>
        </w:rPr>
        <w:t>e</w:t>
      </w:r>
      <w:r w:rsidRPr="005559B5">
        <w:rPr>
          <w:color w:val="002060"/>
        </w:rPr>
        <w:t>s from</w:t>
      </w:r>
      <w:r w:rsidRPr="005559B5">
        <w:rPr>
          <w:color w:val="002060"/>
          <w:spacing w:val="13"/>
        </w:rPr>
        <w:t xml:space="preserve"> </w:t>
      </w:r>
      <w:r w:rsidRPr="005559B5">
        <w:rPr>
          <w:color w:val="002060"/>
        </w:rPr>
        <w:t>the</w:t>
      </w:r>
      <w:r w:rsidRPr="005559B5">
        <w:rPr>
          <w:color w:val="002060"/>
          <w:spacing w:val="13"/>
        </w:rPr>
        <w:t xml:space="preserve"> </w:t>
      </w:r>
      <w:r w:rsidRPr="005559B5">
        <w:rPr>
          <w:color w:val="002060"/>
        </w:rPr>
        <w:t>approval</w:t>
      </w:r>
      <w:r w:rsidRPr="005559B5">
        <w:rPr>
          <w:color w:val="002060"/>
          <w:spacing w:val="13"/>
        </w:rPr>
        <w:t xml:space="preserve"> </w:t>
      </w:r>
      <w:r w:rsidRPr="005559B5">
        <w:rPr>
          <w:color w:val="002060"/>
        </w:rPr>
        <w:t>to</w:t>
      </w:r>
      <w:r w:rsidRPr="005559B5">
        <w:rPr>
          <w:color w:val="002060"/>
          <w:spacing w:val="13"/>
        </w:rPr>
        <w:t xml:space="preserve"> </w:t>
      </w:r>
      <w:r w:rsidRPr="005559B5">
        <w:rPr>
          <w:color w:val="002060"/>
        </w:rPr>
        <w:t>facilitate</w:t>
      </w:r>
      <w:r w:rsidRPr="005559B5">
        <w:rPr>
          <w:color w:val="002060"/>
          <w:spacing w:val="13"/>
        </w:rPr>
        <w:t xml:space="preserve"> </w:t>
      </w:r>
      <w:r w:rsidRPr="005559B5">
        <w:rPr>
          <w:color w:val="002060"/>
        </w:rPr>
        <w:t>easy</w:t>
      </w:r>
      <w:r w:rsidRPr="005559B5">
        <w:rPr>
          <w:color w:val="002060"/>
          <w:spacing w:val="13"/>
        </w:rPr>
        <w:t xml:space="preserve"> </w:t>
      </w:r>
      <w:r w:rsidRPr="005559B5">
        <w:rPr>
          <w:color w:val="002060"/>
        </w:rPr>
        <w:t>and</w:t>
      </w:r>
      <w:r w:rsidRPr="005559B5">
        <w:rPr>
          <w:color w:val="002060"/>
          <w:spacing w:val="13"/>
        </w:rPr>
        <w:t xml:space="preserve"> </w:t>
      </w:r>
      <w:r w:rsidRPr="005559B5">
        <w:rPr>
          <w:color w:val="002060"/>
        </w:rPr>
        <w:t>accurate</w:t>
      </w:r>
      <w:r w:rsidRPr="005559B5">
        <w:rPr>
          <w:color w:val="002060"/>
          <w:spacing w:val="13"/>
        </w:rPr>
        <w:t xml:space="preserve"> </w:t>
      </w:r>
      <w:r w:rsidRPr="005559B5">
        <w:rPr>
          <w:color w:val="002060"/>
        </w:rPr>
        <w:t>preparation</w:t>
      </w:r>
      <w:r w:rsidRPr="005559B5">
        <w:rPr>
          <w:color w:val="002060"/>
          <w:spacing w:val="13"/>
        </w:rPr>
        <w:t xml:space="preserve"> </w:t>
      </w:r>
      <w:r w:rsidRPr="005559B5">
        <w:rPr>
          <w:color w:val="002060"/>
        </w:rPr>
        <w:t>of</w:t>
      </w:r>
      <w:r w:rsidRPr="005559B5">
        <w:rPr>
          <w:color w:val="002060"/>
          <w:spacing w:val="13"/>
        </w:rPr>
        <w:t xml:space="preserve"> </w:t>
      </w:r>
      <w:r w:rsidRPr="005559B5">
        <w:rPr>
          <w:color w:val="002060"/>
        </w:rPr>
        <w:t>the</w:t>
      </w:r>
      <w:r w:rsidRPr="005559B5">
        <w:rPr>
          <w:color w:val="002060"/>
          <w:spacing w:val="13"/>
        </w:rPr>
        <w:t xml:space="preserve"> </w:t>
      </w:r>
      <w:r w:rsidRPr="005559B5">
        <w:rPr>
          <w:color w:val="002060"/>
        </w:rPr>
        <w:t>As-Built</w:t>
      </w:r>
      <w:r w:rsidRPr="005559B5">
        <w:rPr>
          <w:color w:val="002060"/>
          <w:spacing w:val="13"/>
        </w:rPr>
        <w:t xml:space="preserve"> </w:t>
      </w:r>
      <w:r w:rsidRPr="005559B5">
        <w:rPr>
          <w:color w:val="002060"/>
        </w:rPr>
        <w:t>Drawing.</w:t>
      </w:r>
      <w:r w:rsidRPr="005559B5">
        <w:rPr>
          <w:color w:val="002060"/>
          <w:spacing w:val="13"/>
        </w:rPr>
        <w:t xml:space="preserve"> </w:t>
      </w:r>
      <w:r w:rsidRPr="005559B5">
        <w:rPr>
          <w:color w:val="002060"/>
        </w:rPr>
        <w:t>Irrespective 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ot</w:t>
      </w:r>
      <w:r w:rsidRPr="005559B5">
        <w:rPr>
          <w:color w:val="002060"/>
          <w:spacing w:val="-1"/>
        </w:rPr>
        <w:t>h</w:t>
      </w:r>
      <w:r w:rsidRPr="005559B5">
        <w:rPr>
          <w:color w:val="002060"/>
        </w:rPr>
        <w:t>er contract</w:t>
      </w:r>
      <w:r w:rsidRPr="005559B5">
        <w:rPr>
          <w:color w:val="002060"/>
          <w:spacing w:val="-1"/>
        </w:rPr>
        <w:t>u</w:t>
      </w:r>
      <w:r w:rsidRPr="005559B5">
        <w:rPr>
          <w:color w:val="002060"/>
        </w:rPr>
        <w:t>al</w:t>
      </w:r>
      <w:r w:rsidRPr="005559B5">
        <w:rPr>
          <w:color w:val="002060"/>
          <w:spacing w:val="1"/>
        </w:rPr>
        <w:t xml:space="preserve"> </w:t>
      </w:r>
      <w:r w:rsidRPr="005559B5">
        <w:rPr>
          <w:color w:val="002060"/>
          <w:spacing w:val="-1"/>
        </w:rPr>
        <w:t>p</w:t>
      </w:r>
      <w:r w:rsidRPr="005559B5">
        <w:rPr>
          <w:color w:val="002060"/>
        </w:rPr>
        <w:t>rerequ</w:t>
      </w:r>
      <w:r w:rsidRPr="005559B5">
        <w:rPr>
          <w:color w:val="002060"/>
          <w:spacing w:val="-2"/>
        </w:rPr>
        <w:t>i</w:t>
      </w:r>
      <w:r w:rsidRPr="005559B5">
        <w:rPr>
          <w:color w:val="002060"/>
        </w:rPr>
        <w:t>sit</w:t>
      </w:r>
      <w:r w:rsidRPr="005559B5">
        <w:rPr>
          <w:color w:val="002060"/>
          <w:spacing w:val="-1"/>
        </w:rPr>
        <w:t>e</w:t>
      </w:r>
      <w:r w:rsidRPr="005559B5">
        <w:rPr>
          <w:color w:val="002060"/>
        </w:rPr>
        <w:t>s no</w:t>
      </w:r>
      <w:r w:rsidRPr="005559B5">
        <w:rPr>
          <w:color w:val="002060"/>
          <w:spacing w:val="1"/>
        </w:rPr>
        <w:t xml:space="preserve"> </w:t>
      </w:r>
      <w:r w:rsidRPr="005559B5">
        <w:rPr>
          <w:color w:val="002060"/>
        </w:rPr>
        <w:t>S</w:t>
      </w:r>
      <w:r w:rsidRPr="005559B5">
        <w:rPr>
          <w:color w:val="002060"/>
          <w:spacing w:val="-1"/>
        </w:rPr>
        <w:t>e</w:t>
      </w:r>
      <w:r w:rsidRPr="005559B5">
        <w:rPr>
          <w:color w:val="002060"/>
        </w:rPr>
        <w:t xml:space="preserve">ction </w:t>
      </w:r>
      <w:r w:rsidRPr="005559B5">
        <w:rPr>
          <w:color w:val="002060"/>
          <w:spacing w:val="-1"/>
        </w:rPr>
        <w:t>o</w:t>
      </w:r>
      <w:r w:rsidRPr="005559B5">
        <w:rPr>
          <w:color w:val="002060"/>
        </w:rPr>
        <w:t>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Works will</w:t>
      </w:r>
      <w:r w:rsidRPr="005559B5">
        <w:rPr>
          <w:color w:val="002060"/>
          <w:spacing w:val="1"/>
        </w:rPr>
        <w:t xml:space="preserve"> </w:t>
      </w:r>
      <w:r w:rsidRPr="005559B5">
        <w:rPr>
          <w:color w:val="002060"/>
        </w:rPr>
        <w:t>be co</w:t>
      </w:r>
      <w:r w:rsidRPr="005559B5">
        <w:rPr>
          <w:color w:val="002060"/>
          <w:spacing w:val="-1"/>
        </w:rPr>
        <w:t>n</w:t>
      </w:r>
      <w:r w:rsidRPr="005559B5">
        <w:rPr>
          <w:color w:val="002060"/>
          <w:spacing w:val="1"/>
        </w:rPr>
        <w:t>s</w:t>
      </w:r>
      <w:r w:rsidRPr="005559B5">
        <w:rPr>
          <w:color w:val="002060"/>
          <w:spacing w:val="-1"/>
        </w:rPr>
        <w:t>i</w:t>
      </w:r>
      <w:r w:rsidRPr="005559B5">
        <w:rPr>
          <w:color w:val="002060"/>
        </w:rPr>
        <w:t>der</w:t>
      </w:r>
      <w:r w:rsidRPr="005559B5">
        <w:rPr>
          <w:color w:val="002060"/>
          <w:spacing w:val="-1"/>
        </w:rPr>
        <w:t>e</w:t>
      </w:r>
      <w:r w:rsidRPr="005559B5">
        <w:rPr>
          <w:color w:val="002060"/>
        </w:rPr>
        <w:t>d su</w:t>
      </w:r>
      <w:r w:rsidRPr="005559B5">
        <w:rPr>
          <w:color w:val="002060"/>
          <w:spacing w:val="-1"/>
        </w:rPr>
        <w:t>b</w:t>
      </w:r>
      <w:r w:rsidRPr="005559B5">
        <w:rPr>
          <w:color w:val="002060"/>
          <w:spacing w:val="1"/>
        </w:rPr>
        <w:t>s</w:t>
      </w:r>
      <w:r w:rsidRPr="005559B5">
        <w:rPr>
          <w:color w:val="002060"/>
        </w:rPr>
        <w:t>t</w:t>
      </w:r>
      <w:r w:rsidRPr="005559B5">
        <w:rPr>
          <w:color w:val="002060"/>
          <w:spacing w:val="-1"/>
        </w:rPr>
        <w:t>a</w:t>
      </w:r>
      <w:r w:rsidRPr="005559B5">
        <w:rPr>
          <w:color w:val="002060"/>
        </w:rPr>
        <w:t>ntially comp</w:t>
      </w:r>
      <w:r w:rsidRPr="005559B5">
        <w:rPr>
          <w:color w:val="002060"/>
          <w:spacing w:val="-1"/>
        </w:rPr>
        <w:t>l</w:t>
      </w:r>
      <w:r w:rsidRPr="005559B5">
        <w:rPr>
          <w:color w:val="002060"/>
        </w:rPr>
        <w:t>eted u</w:t>
      </w:r>
      <w:r w:rsidRPr="005559B5">
        <w:rPr>
          <w:color w:val="002060"/>
          <w:spacing w:val="-1"/>
        </w:rPr>
        <w:t>n</w:t>
      </w:r>
      <w:r w:rsidRPr="005559B5">
        <w:rPr>
          <w:color w:val="002060"/>
        </w:rPr>
        <w:t>til the Engineer h</w:t>
      </w:r>
      <w:r w:rsidRPr="005559B5">
        <w:rPr>
          <w:color w:val="002060"/>
          <w:spacing w:val="-1"/>
        </w:rPr>
        <w:t>a</w:t>
      </w:r>
      <w:r w:rsidRPr="005559B5">
        <w:rPr>
          <w:color w:val="002060"/>
        </w:rPr>
        <w:t>s ap</w:t>
      </w:r>
      <w:r w:rsidRPr="005559B5">
        <w:rPr>
          <w:color w:val="002060"/>
          <w:spacing w:val="-1"/>
        </w:rPr>
        <w:t>p</w:t>
      </w:r>
      <w:r w:rsidRPr="005559B5">
        <w:rPr>
          <w:color w:val="002060"/>
        </w:rPr>
        <w:t>ro</w:t>
      </w:r>
      <w:r w:rsidRPr="005559B5">
        <w:rPr>
          <w:color w:val="002060"/>
          <w:spacing w:val="-1"/>
        </w:rPr>
        <w:t>v</w:t>
      </w:r>
      <w:r w:rsidRPr="005559B5">
        <w:rPr>
          <w:color w:val="002060"/>
        </w:rPr>
        <w:t>ed the r</w:t>
      </w:r>
      <w:r w:rsidRPr="005559B5">
        <w:rPr>
          <w:color w:val="002060"/>
          <w:spacing w:val="-1"/>
        </w:rPr>
        <w:t>e</w:t>
      </w:r>
      <w:r w:rsidRPr="005559B5">
        <w:rPr>
          <w:color w:val="002060"/>
        </w:rPr>
        <w:t>sp</w:t>
      </w:r>
      <w:r w:rsidRPr="005559B5">
        <w:rPr>
          <w:color w:val="002060"/>
          <w:spacing w:val="-1"/>
        </w:rPr>
        <w:t>ec</w:t>
      </w:r>
      <w:r w:rsidRPr="005559B5">
        <w:rPr>
          <w:color w:val="002060"/>
        </w:rPr>
        <w:t>tive As-Built Dr</w:t>
      </w:r>
      <w:r w:rsidRPr="005559B5">
        <w:rPr>
          <w:color w:val="002060"/>
          <w:spacing w:val="-1"/>
        </w:rPr>
        <w:t>a</w:t>
      </w:r>
      <w:r w:rsidRPr="005559B5">
        <w:rPr>
          <w:color w:val="002060"/>
        </w:rPr>
        <w:t>wi</w:t>
      </w:r>
      <w:r w:rsidRPr="005559B5">
        <w:rPr>
          <w:color w:val="002060"/>
          <w:spacing w:val="-1"/>
        </w:rPr>
        <w:t>n</w:t>
      </w:r>
      <w:r w:rsidRPr="005559B5">
        <w:rPr>
          <w:color w:val="002060"/>
        </w:rPr>
        <w:t>gs.</w:t>
      </w:r>
    </w:p>
    <w:p w:rsidRPr="005559B5" w:rsidR="00955DCE" w:rsidP="00955DCE" w:rsidRDefault="00955DCE" w14:paraId="29E30FF8" w14:textId="77777777">
      <w:pPr>
        <w:adjustRightInd w:val="0"/>
        <w:spacing w:before="12" w:line="220" w:lineRule="exact"/>
        <w:rPr>
          <w:color w:val="002060"/>
        </w:rPr>
      </w:pPr>
    </w:p>
    <w:p w:rsidRPr="005559B5" w:rsidR="00955DCE" w:rsidP="00955DCE" w:rsidRDefault="00955DCE" w14:paraId="06E8700B" w14:textId="77777777">
      <w:pPr>
        <w:pStyle w:val="Heading5"/>
        <w:jc w:val="both"/>
        <w:rPr>
          <w:rFonts w:cs="Arial"/>
          <w:color w:val="002060"/>
          <w:sz w:val="22"/>
          <w:szCs w:val="22"/>
          <w:lang w:val="en-GB"/>
        </w:rPr>
      </w:pPr>
      <w:bookmarkStart w:name="_Toc15591406" w:id="38"/>
      <w:r w:rsidRPr="005559B5">
        <w:rPr>
          <w:rFonts w:cs="Arial"/>
          <w:color w:val="002060"/>
          <w:sz w:val="22"/>
          <w:szCs w:val="22"/>
          <w:lang w:val="en-GB"/>
        </w:rPr>
        <w:t>2.19</w:t>
      </w:r>
      <w:r w:rsidRPr="005559B5">
        <w:rPr>
          <w:rFonts w:cs="Arial"/>
          <w:color w:val="002060"/>
          <w:spacing w:val="-4"/>
          <w:sz w:val="22"/>
          <w:szCs w:val="22"/>
          <w:lang w:val="en-GB"/>
        </w:rPr>
        <w:t xml:space="preserve"> </w:t>
      </w:r>
      <w:r w:rsidRPr="005559B5">
        <w:rPr>
          <w:rFonts w:cs="Arial"/>
          <w:color w:val="002060"/>
          <w:sz w:val="22"/>
          <w:szCs w:val="22"/>
          <w:lang w:val="en-GB"/>
        </w:rPr>
        <w:t>Photographs</w:t>
      </w:r>
      <w:bookmarkEnd w:id="38"/>
    </w:p>
    <w:p w:rsidRPr="005559B5" w:rsidR="00955DCE" w:rsidP="00955DCE" w:rsidRDefault="00955DCE" w14:paraId="1E1F0C65" w14:textId="77777777">
      <w:pPr>
        <w:adjustRightInd w:val="0"/>
        <w:spacing w:before="2" w:line="230" w:lineRule="exact"/>
        <w:ind w:right="140"/>
        <w:rPr>
          <w:color w:val="002060"/>
        </w:rPr>
      </w:pPr>
      <w:r w:rsidRPr="005559B5">
        <w:rPr>
          <w:color w:val="002060"/>
        </w:rPr>
        <w:t>The</w:t>
      </w:r>
      <w:r w:rsidRPr="005559B5">
        <w:rPr>
          <w:color w:val="002060"/>
          <w:spacing w:val="1"/>
        </w:rPr>
        <w:t xml:space="preserve"> </w:t>
      </w:r>
      <w:r w:rsidRPr="005559B5">
        <w:rPr>
          <w:color w:val="002060"/>
        </w:rPr>
        <w:t>Contrac</w:t>
      </w:r>
      <w:r w:rsidRPr="005559B5">
        <w:rPr>
          <w:color w:val="002060"/>
          <w:spacing w:val="-2"/>
        </w:rPr>
        <w:t>t</w:t>
      </w:r>
      <w:r w:rsidRPr="005559B5">
        <w:rPr>
          <w:color w:val="002060"/>
        </w:rPr>
        <w:t>or</w:t>
      </w:r>
      <w:r w:rsidRPr="005559B5">
        <w:rPr>
          <w:color w:val="002060"/>
          <w:spacing w:val="1"/>
        </w:rPr>
        <w:t xml:space="preserve"> </w:t>
      </w:r>
      <w:r w:rsidRPr="005559B5">
        <w:rPr>
          <w:color w:val="002060"/>
        </w:rPr>
        <w:t>shall su</w:t>
      </w:r>
      <w:r w:rsidRPr="005559B5">
        <w:rPr>
          <w:color w:val="002060"/>
          <w:spacing w:val="-1"/>
        </w:rPr>
        <w:t>pp</w:t>
      </w:r>
      <w:r w:rsidRPr="005559B5">
        <w:rPr>
          <w:color w:val="002060"/>
        </w:rPr>
        <w:t>ly</w:t>
      </w:r>
      <w:r w:rsidRPr="005559B5">
        <w:rPr>
          <w:color w:val="002060"/>
          <w:spacing w:val="1"/>
        </w:rPr>
        <w:t xml:space="preserve"> </w:t>
      </w:r>
      <w:r w:rsidRPr="005559B5">
        <w:rPr>
          <w:color w:val="002060"/>
        </w:rPr>
        <w:t>colour prin</w:t>
      </w:r>
      <w:r w:rsidRPr="005559B5">
        <w:rPr>
          <w:color w:val="002060"/>
          <w:spacing w:val="-2"/>
        </w:rPr>
        <w:t>t</w:t>
      </w:r>
      <w:r w:rsidRPr="005559B5">
        <w:rPr>
          <w:color w:val="002060"/>
        </w:rPr>
        <w:t>s</w:t>
      </w:r>
      <w:r w:rsidRPr="005559B5">
        <w:rPr>
          <w:color w:val="002060"/>
          <w:spacing w:val="2"/>
        </w:rPr>
        <w:t xml:space="preserve"> </w:t>
      </w:r>
      <w:r w:rsidRPr="005559B5">
        <w:rPr>
          <w:color w:val="002060"/>
          <w:spacing w:val="-1"/>
        </w:rPr>
        <w:t>o</w:t>
      </w:r>
      <w:r w:rsidRPr="005559B5">
        <w:rPr>
          <w:color w:val="002060"/>
        </w:rPr>
        <w:t>f</w:t>
      </w:r>
      <w:r w:rsidRPr="005559B5">
        <w:rPr>
          <w:color w:val="002060"/>
          <w:spacing w:val="1"/>
        </w:rPr>
        <w:t xml:space="preserve"> </w:t>
      </w:r>
      <w:r w:rsidRPr="005559B5">
        <w:rPr>
          <w:color w:val="002060"/>
        </w:rPr>
        <w:t>photograp</w:t>
      </w:r>
      <w:r w:rsidRPr="005559B5">
        <w:rPr>
          <w:color w:val="002060"/>
          <w:spacing w:val="-1"/>
        </w:rPr>
        <w:t>h</w:t>
      </w:r>
      <w:r w:rsidRPr="005559B5">
        <w:rPr>
          <w:color w:val="002060"/>
        </w:rPr>
        <w:t>s,</w:t>
      </w:r>
      <w:r w:rsidRPr="005559B5">
        <w:rPr>
          <w:color w:val="002060"/>
          <w:spacing w:val="1"/>
        </w:rPr>
        <w:t xml:space="preserve"> </w:t>
      </w:r>
      <w:r w:rsidRPr="005559B5">
        <w:rPr>
          <w:color w:val="002060"/>
        </w:rPr>
        <w:t>of s</w:t>
      </w:r>
      <w:r w:rsidRPr="005559B5">
        <w:rPr>
          <w:color w:val="002060"/>
          <w:spacing w:val="-1"/>
        </w:rPr>
        <w:t>u</w:t>
      </w:r>
      <w:r w:rsidRPr="005559B5">
        <w:rPr>
          <w:color w:val="002060"/>
        </w:rPr>
        <w:t>ch</w:t>
      </w:r>
      <w:r w:rsidRPr="005559B5">
        <w:rPr>
          <w:color w:val="002060"/>
          <w:spacing w:val="18"/>
        </w:rPr>
        <w:t xml:space="preserve"> </w:t>
      </w:r>
      <w:r w:rsidRPr="005559B5">
        <w:rPr>
          <w:color w:val="002060"/>
          <w:spacing w:val="-1"/>
        </w:rPr>
        <w:t>p</w:t>
      </w:r>
      <w:r w:rsidRPr="005559B5">
        <w:rPr>
          <w:color w:val="002060"/>
        </w:rPr>
        <w:t>ortio</w:t>
      </w:r>
      <w:r w:rsidRPr="005559B5">
        <w:rPr>
          <w:color w:val="002060"/>
          <w:spacing w:val="-1"/>
        </w:rPr>
        <w:t>n</w:t>
      </w:r>
      <w:r w:rsidRPr="005559B5">
        <w:rPr>
          <w:color w:val="002060"/>
        </w:rPr>
        <w:t>s</w:t>
      </w:r>
      <w:r w:rsidRPr="005559B5">
        <w:rPr>
          <w:color w:val="002060"/>
          <w:spacing w:val="17"/>
        </w:rPr>
        <w:t xml:space="preserve"> </w:t>
      </w:r>
      <w:r w:rsidRPr="005559B5">
        <w:rPr>
          <w:color w:val="002060"/>
        </w:rPr>
        <w:t>of</w:t>
      </w:r>
      <w:r w:rsidRPr="005559B5">
        <w:rPr>
          <w:color w:val="002060"/>
          <w:spacing w:val="18"/>
        </w:rPr>
        <w:t xml:space="preserve"> </w:t>
      </w:r>
      <w:r w:rsidRPr="005559B5">
        <w:rPr>
          <w:color w:val="002060"/>
        </w:rPr>
        <w:t>the</w:t>
      </w:r>
      <w:r w:rsidRPr="005559B5">
        <w:rPr>
          <w:color w:val="002060"/>
          <w:spacing w:val="18"/>
        </w:rPr>
        <w:t xml:space="preserve"> </w:t>
      </w:r>
      <w:r w:rsidRPr="005559B5">
        <w:rPr>
          <w:color w:val="002060"/>
        </w:rPr>
        <w:t>w</w:t>
      </w:r>
      <w:r w:rsidRPr="005559B5">
        <w:rPr>
          <w:color w:val="002060"/>
          <w:spacing w:val="-1"/>
        </w:rPr>
        <w:t>o</w:t>
      </w:r>
      <w:r w:rsidRPr="005559B5">
        <w:rPr>
          <w:color w:val="002060"/>
        </w:rPr>
        <w:t>rks</w:t>
      </w:r>
      <w:r w:rsidRPr="005559B5">
        <w:rPr>
          <w:color w:val="002060"/>
          <w:spacing w:val="18"/>
        </w:rPr>
        <w:t xml:space="preserve"> </w:t>
      </w:r>
      <w:r w:rsidRPr="005559B5">
        <w:rPr>
          <w:color w:val="002060"/>
        </w:rPr>
        <w:t>in</w:t>
      </w:r>
      <w:r w:rsidRPr="005559B5">
        <w:rPr>
          <w:color w:val="002060"/>
          <w:spacing w:val="18"/>
        </w:rPr>
        <w:t xml:space="preserve"> </w:t>
      </w:r>
      <w:r w:rsidRPr="005559B5">
        <w:rPr>
          <w:color w:val="002060"/>
        </w:rPr>
        <w:t>pr</w:t>
      </w:r>
      <w:r w:rsidRPr="005559B5">
        <w:rPr>
          <w:color w:val="002060"/>
          <w:spacing w:val="-1"/>
        </w:rPr>
        <w:t>o</w:t>
      </w:r>
      <w:r w:rsidRPr="005559B5">
        <w:rPr>
          <w:color w:val="002060"/>
        </w:rPr>
        <w:t>gr</w:t>
      </w:r>
      <w:r w:rsidRPr="005559B5">
        <w:rPr>
          <w:color w:val="002060"/>
          <w:spacing w:val="-1"/>
        </w:rPr>
        <w:t>e</w:t>
      </w:r>
      <w:r w:rsidRPr="005559B5">
        <w:rPr>
          <w:color w:val="002060"/>
        </w:rPr>
        <w:t>ss</w:t>
      </w:r>
      <w:r w:rsidRPr="005559B5">
        <w:rPr>
          <w:color w:val="002060"/>
          <w:spacing w:val="17"/>
        </w:rPr>
        <w:t xml:space="preserve"> </w:t>
      </w:r>
      <w:r w:rsidRPr="005559B5">
        <w:rPr>
          <w:color w:val="002060"/>
        </w:rPr>
        <w:t>and</w:t>
      </w:r>
      <w:r w:rsidRPr="005559B5">
        <w:rPr>
          <w:color w:val="002060"/>
          <w:spacing w:val="17"/>
        </w:rPr>
        <w:t xml:space="preserve"> </w:t>
      </w:r>
      <w:r w:rsidRPr="005559B5">
        <w:rPr>
          <w:color w:val="002060"/>
        </w:rPr>
        <w:t>comp</w:t>
      </w:r>
      <w:r w:rsidRPr="005559B5">
        <w:rPr>
          <w:color w:val="002060"/>
          <w:spacing w:val="-1"/>
        </w:rPr>
        <w:t>l</w:t>
      </w:r>
      <w:r w:rsidRPr="005559B5">
        <w:rPr>
          <w:color w:val="002060"/>
        </w:rPr>
        <w:t>et</w:t>
      </w:r>
      <w:r w:rsidRPr="005559B5">
        <w:rPr>
          <w:color w:val="002060"/>
          <w:spacing w:val="-1"/>
        </w:rPr>
        <w:t>e</w:t>
      </w:r>
      <w:r w:rsidRPr="005559B5">
        <w:rPr>
          <w:color w:val="002060"/>
        </w:rPr>
        <w:t>d,</w:t>
      </w:r>
      <w:r w:rsidRPr="005559B5">
        <w:rPr>
          <w:color w:val="002060"/>
          <w:spacing w:val="18"/>
        </w:rPr>
        <w:t xml:space="preserve"> </w:t>
      </w:r>
      <w:r w:rsidRPr="005559B5">
        <w:rPr>
          <w:color w:val="002060"/>
        </w:rPr>
        <w:t>as</w:t>
      </w:r>
      <w:r w:rsidRPr="005559B5">
        <w:rPr>
          <w:color w:val="002060"/>
          <w:spacing w:val="18"/>
        </w:rPr>
        <w:t xml:space="preserve"> </w:t>
      </w:r>
      <w:r w:rsidRPr="005559B5">
        <w:rPr>
          <w:color w:val="002060"/>
        </w:rPr>
        <w:t>may</w:t>
      </w:r>
      <w:r w:rsidRPr="005559B5">
        <w:rPr>
          <w:color w:val="002060"/>
          <w:spacing w:val="18"/>
        </w:rPr>
        <w:t xml:space="preserve"> </w:t>
      </w:r>
      <w:r w:rsidRPr="005559B5">
        <w:rPr>
          <w:color w:val="002060"/>
          <w:spacing w:val="-1"/>
        </w:rPr>
        <w:t>b</w:t>
      </w:r>
      <w:r w:rsidRPr="005559B5">
        <w:rPr>
          <w:color w:val="002060"/>
        </w:rPr>
        <w:t>e</w:t>
      </w:r>
      <w:r w:rsidRPr="005559B5">
        <w:rPr>
          <w:color w:val="002060"/>
          <w:spacing w:val="17"/>
        </w:rPr>
        <w:t xml:space="preserve"> </w:t>
      </w:r>
      <w:r w:rsidRPr="005559B5">
        <w:rPr>
          <w:color w:val="002060"/>
        </w:rPr>
        <w:t>dir</w:t>
      </w:r>
      <w:r w:rsidRPr="005559B5">
        <w:rPr>
          <w:color w:val="002060"/>
          <w:spacing w:val="-1"/>
        </w:rPr>
        <w:t>e</w:t>
      </w:r>
      <w:r w:rsidRPr="005559B5">
        <w:rPr>
          <w:color w:val="002060"/>
        </w:rPr>
        <w:t>cted</w:t>
      </w:r>
      <w:r w:rsidRPr="005559B5">
        <w:rPr>
          <w:color w:val="002060"/>
          <w:spacing w:val="18"/>
        </w:rPr>
        <w:t xml:space="preserve"> </w:t>
      </w:r>
      <w:r w:rsidRPr="005559B5">
        <w:rPr>
          <w:color w:val="002060"/>
        </w:rPr>
        <w:t>by</w:t>
      </w:r>
      <w:r w:rsidRPr="005559B5">
        <w:rPr>
          <w:color w:val="002060"/>
          <w:spacing w:val="18"/>
        </w:rPr>
        <w:t xml:space="preserve"> </w:t>
      </w:r>
      <w:r w:rsidRPr="005559B5">
        <w:rPr>
          <w:color w:val="002060"/>
          <w:spacing w:val="-2"/>
        </w:rPr>
        <w:t>t</w:t>
      </w:r>
      <w:r w:rsidRPr="005559B5">
        <w:rPr>
          <w:color w:val="002060"/>
        </w:rPr>
        <w:t>he</w:t>
      </w:r>
      <w:r w:rsidRPr="005559B5">
        <w:rPr>
          <w:color w:val="002060"/>
          <w:spacing w:val="18"/>
        </w:rPr>
        <w:t xml:space="preserve"> </w:t>
      </w:r>
      <w:r w:rsidRPr="005559B5">
        <w:rPr>
          <w:color w:val="002060"/>
        </w:rPr>
        <w:t>Engi</w:t>
      </w:r>
      <w:r w:rsidRPr="005559B5">
        <w:rPr>
          <w:color w:val="002060"/>
          <w:spacing w:val="-1"/>
        </w:rPr>
        <w:t>n</w:t>
      </w:r>
      <w:r w:rsidRPr="005559B5">
        <w:rPr>
          <w:color w:val="002060"/>
        </w:rPr>
        <w:t>eer.</w:t>
      </w:r>
      <w:r w:rsidRPr="005559B5">
        <w:rPr>
          <w:color w:val="002060"/>
          <w:spacing w:val="17"/>
        </w:rPr>
        <w:t xml:space="preserve"> </w:t>
      </w:r>
    </w:p>
    <w:p w:rsidRPr="005559B5" w:rsidR="00955DCE" w:rsidP="00955DCE" w:rsidRDefault="00955DCE" w14:paraId="282B5396" w14:textId="77777777">
      <w:pPr>
        <w:adjustRightInd w:val="0"/>
        <w:spacing w:before="11" w:line="220" w:lineRule="exact"/>
        <w:rPr>
          <w:color w:val="002060"/>
        </w:rPr>
      </w:pPr>
    </w:p>
    <w:p w:rsidRPr="005559B5" w:rsidR="00955DCE" w:rsidP="00955DCE" w:rsidRDefault="00955DCE" w14:paraId="2132739E" w14:textId="77777777">
      <w:pPr>
        <w:pStyle w:val="Heading2"/>
        <w:jc w:val="both"/>
        <w:rPr>
          <w:color w:val="002060"/>
          <w:sz w:val="22"/>
          <w:szCs w:val="22"/>
          <w:lang w:val="en-GB"/>
        </w:rPr>
      </w:pPr>
      <w:bookmarkStart w:name="_Toc15591407" w:id="39"/>
      <w:r w:rsidRPr="005559B5">
        <w:rPr>
          <w:color w:val="002060"/>
          <w:sz w:val="22"/>
          <w:szCs w:val="22"/>
          <w:lang w:val="en-GB"/>
        </w:rPr>
        <w:t>3. No</w:t>
      </w:r>
      <w:r w:rsidRPr="005559B5">
        <w:rPr>
          <w:color w:val="002060"/>
          <w:spacing w:val="-2"/>
          <w:sz w:val="22"/>
          <w:szCs w:val="22"/>
          <w:lang w:val="en-GB"/>
        </w:rPr>
        <w:t>t</w:t>
      </w:r>
      <w:r w:rsidRPr="005559B5">
        <w:rPr>
          <w:color w:val="002060"/>
          <w:sz w:val="22"/>
          <w:szCs w:val="22"/>
          <w:lang w:val="en-GB"/>
        </w:rPr>
        <w:t>es About Measure</w:t>
      </w:r>
      <w:r w:rsidRPr="005559B5">
        <w:rPr>
          <w:color w:val="002060"/>
          <w:spacing w:val="-1"/>
          <w:sz w:val="22"/>
          <w:szCs w:val="22"/>
          <w:lang w:val="en-GB"/>
        </w:rPr>
        <w:t>m</w:t>
      </w:r>
      <w:r w:rsidRPr="005559B5">
        <w:rPr>
          <w:color w:val="002060"/>
          <w:sz w:val="22"/>
          <w:szCs w:val="22"/>
          <w:lang w:val="en-GB"/>
        </w:rPr>
        <w:t>ent And Pa</w:t>
      </w:r>
      <w:r w:rsidRPr="005559B5">
        <w:rPr>
          <w:color w:val="002060"/>
          <w:spacing w:val="-2"/>
          <w:sz w:val="22"/>
          <w:szCs w:val="22"/>
          <w:lang w:val="en-GB"/>
        </w:rPr>
        <w:t>y</w:t>
      </w:r>
      <w:r w:rsidRPr="005559B5">
        <w:rPr>
          <w:color w:val="002060"/>
          <w:sz w:val="22"/>
          <w:szCs w:val="22"/>
          <w:lang w:val="en-GB"/>
        </w:rPr>
        <w:t>ment</w:t>
      </w:r>
      <w:bookmarkEnd w:id="39"/>
    </w:p>
    <w:p w:rsidRPr="005559B5" w:rsidR="00955DCE" w:rsidP="00955DCE" w:rsidRDefault="00955DCE" w14:paraId="278A2AE0" w14:textId="77777777">
      <w:pPr>
        <w:pStyle w:val="Heading5"/>
        <w:jc w:val="both"/>
        <w:rPr>
          <w:rFonts w:cs="Arial"/>
          <w:color w:val="002060"/>
          <w:sz w:val="22"/>
          <w:szCs w:val="22"/>
          <w:lang w:val="en-GB"/>
        </w:rPr>
      </w:pPr>
      <w:bookmarkStart w:name="_Toc15591408" w:id="40"/>
      <w:r w:rsidRPr="005559B5">
        <w:rPr>
          <w:rFonts w:cs="Arial"/>
          <w:color w:val="002060"/>
          <w:sz w:val="22"/>
          <w:szCs w:val="22"/>
          <w:lang w:val="en-GB"/>
        </w:rPr>
        <w:t>3.1</w:t>
      </w:r>
      <w:r w:rsidRPr="005559B5">
        <w:rPr>
          <w:rFonts w:cs="Arial"/>
          <w:color w:val="002060"/>
          <w:spacing w:val="-3"/>
          <w:sz w:val="22"/>
          <w:szCs w:val="22"/>
          <w:lang w:val="en-GB"/>
        </w:rPr>
        <w:t xml:space="preserve"> </w:t>
      </w:r>
      <w:r w:rsidRPr="005559B5">
        <w:rPr>
          <w:rFonts w:cs="Arial"/>
          <w:color w:val="002060"/>
          <w:sz w:val="22"/>
          <w:szCs w:val="22"/>
          <w:lang w:val="en-GB"/>
        </w:rPr>
        <w:t>Measurement</w:t>
      </w:r>
      <w:bookmarkEnd w:id="40"/>
    </w:p>
    <w:p w:rsidRPr="005559B5" w:rsidR="00955DCE" w:rsidP="00955DCE" w:rsidRDefault="00955DCE" w14:paraId="7A9B88DF" w14:textId="77777777">
      <w:pPr>
        <w:adjustRightInd w:val="0"/>
        <w:ind w:right="138"/>
        <w:rPr>
          <w:color w:val="002060"/>
        </w:rPr>
      </w:pPr>
      <w:r w:rsidRPr="005559B5">
        <w:rPr>
          <w:color w:val="002060"/>
        </w:rPr>
        <w:t>Unl</w:t>
      </w:r>
      <w:r w:rsidRPr="005559B5">
        <w:rPr>
          <w:color w:val="002060"/>
          <w:spacing w:val="-1"/>
        </w:rPr>
        <w:t>e</w:t>
      </w:r>
      <w:r w:rsidRPr="005559B5">
        <w:rPr>
          <w:color w:val="002060"/>
        </w:rPr>
        <w:t>ss</w:t>
      </w:r>
      <w:r w:rsidRPr="005559B5">
        <w:rPr>
          <w:color w:val="002060"/>
          <w:spacing w:val="11"/>
        </w:rPr>
        <w:t xml:space="preserve"> </w:t>
      </w:r>
      <w:r w:rsidRPr="005559B5">
        <w:rPr>
          <w:color w:val="002060"/>
        </w:rPr>
        <w:t>s</w:t>
      </w:r>
      <w:r w:rsidRPr="005559B5">
        <w:rPr>
          <w:color w:val="002060"/>
          <w:spacing w:val="-1"/>
        </w:rPr>
        <w:t>p</w:t>
      </w:r>
      <w:r w:rsidRPr="005559B5">
        <w:rPr>
          <w:color w:val="002060"/>
        </w:rPr>
        <w:t>eci</w:t>
      </w:r>
      <w:r w:rsidRPr="005559B5">
        <w:rPr>
          <w:color w:val="002060"/>
          <w:spacing w:val="-2"/>
        </w:rPr>
        <w:t>f</w:t>
      </w:r>
      <w:r w:rsidRPr="005559B5">
        <w:rPr>
          <w:color w:val="002060"/>
        </w:rPr>
        <w:t>ied,</w:t>
      </w:r>
      <w:r w:rsidRPr="005559B5">
        <w:rPr>
          <w:color w:val="002060"/>
          <w:spacing w:val="11"/>
        </w:rPr>
        <w:t xml:space="preserve"> </w:t>
      </w:r>
      <w:r w:rsidRPr="005559B5">
        <w:rPr>
          <w:color w:val="002060"/>
        </w:rPr>
        <w:t>all</w:t>
      </w:r>
      <w:r w:rsidRPr="005559B5">
        <w:rPr>
          <w:color w:val="002060"/>
          <w:spacing w:val="11"/>
        </w:rPr>
        <w:t xml:space="preserve"> </w:t>
      </w:r>
      <w:r w:rsidRPr="005559B5">
        <w:rPr>
          <w:color w:val="002060"/>
        </w:rPr>
        <w:t>me</w:t>
      </w:r>
      <w:r w:rsidRPr="005559B5">
        <w:rPr>
          <w:color w:val="002060"/>
          <w:spacing w:val="-1"/>
        </w:rPr>
        <w:t>as</w:t>
      </w:r>
      <w:r w:rsidRPr="005559B5">
        <w:rPr>
          <w:color w:val="002060"/>
        </w:rPr>
        <w:t>ure</w:t>
      </w:r>
      <w:r w:rsidRPr="005559B5">
        <w:rPr>
          <w:color w:val="002060"/>
          <w:spacing w:val="-1"/>
        </w:rPr>
        <w:t>m</w:t>
      </w:r>
      <w:r w:rsidRPr="005559B5">
        <w:rPr>
          <w:color w:val="002060"/>
        </w:rPr>
        <w:t>ents</w:t>
      </w:r>
      <w:r w:rsidRPr="005559B5">
        <w:rPr>
          <w:color w:val="002060"/>
          <w:spacing w:val="10"/>
        </w:rPr>
        <w:t xml:space="preserve"> </w:t>
      </w:r>
      <w:r w:rsidRPr="005559B5">
        <w:rPr>
          <w:color w:val="002060"/>
        </w:rPr>
        <w:t>sh</w:t>
      </w:r>
      <w:r w:rsidRPr="005559B5">
        <w:rPr>
          <w:color w:val="002060"/>
          <w:spacing w:val="-1"/>
        </w:rPr>
        <w:t>a</w:t>
      </w:r>
      <w:r w:rsidRPr="005559B5">
        <w:rPr>
          <w:color w:val="002060"/>
        </w:rPr>
        <w:t>ll</w:t>
      </w:r>
      <w:r w:rsidRPr="005559B5">
        <w:rPr>
          <w:color w:val="002060"/>
          <w:spacing w:val="11"/>
        </w:rPr>
        <w:t xml:space="preserve"> </w:t>
      </w:r>
      <w:r w:rsidRPr="005559B5">
        <w:rPr>
          <w:color w:val="002060"/>
        </w:rPr>
        <w:t>be</w:t>
      </w:r>
      <w:r w:rsidRPr="005559B5">
        <w:rPr>
          <w:color w:val="002060"/>
          <w:spacing w:val="11"/>
        </w:rPr>
        <w:t xml:space="preserve"> </w:t>
      </w:r>
      <w:r w:rsidRPr="005559B5">
        <w:rPr>
          <w:color w:val="002060"/>
        </w:rPr>
        <w:t>based</w:t>
      </w:r>
      <w:r w:rsidRPr="005559B5">
        <w:rPr>
          <w:color w:val="002060"/>
          <w:spacing w:val="11"/>
        </w:rPr>
        <w:t xml:space="preserve"> </w:t>
      </w:r>
      <w:r w:rsidRPr="005559B5">
        <w:rPr>
          <w:color w:val="002060"/>
          <w:spacing w:val="-1"/>
        </w:rPr>
        <w:t>o</w:t>
      </w:r>
      <w:r w:rsidRPr="005559B5">
        <w:rPr>
          <w:color w:val="002060"/>
        </w:rPr>
        <w:t>n</w:t>
      </w:r>
      <w:r w:rsidRPr="005559B5">
        <w:rPr>
          <w:color w:val="002060"/>
          <w:spacing w:val="11"/>
        </w:rPr>
        <w:t xml:space="preserve"> </w:t>
      </w:r>
      <w:r w:rsidRPr="005559B5">
        <w:rPr>
          <w:color w:val="002060"/>
        </w:rPr>
        <w:t>“Pri</w:t>
      </w:r>
      <w:r w:rsidRPr="005559B5">
        <w:rPr>
          <w:color w:val="002060"/>
          <w:spacing w:val="-1"/>
        </w:rPr>
        <w:t>n</w:t>
      </w:r>
      <w:r w:rsidRPr="005559B5">
        <w:rPr>
          <w:color w:val="002060"/>
          <w:spacing w:val="1"/>
        </w:rPr>
        <w:t>c</w:t>
      </w:r>
      <w:r w:rsidRPr="005559B5">
        <w:rPr>
          <w:color w:val="002060"/>
        </w:rPr>
        <w:t>ipa</w:t>
      </w:r>
      <w:r w:rsidRPr="005559B5">
        <w:rPr>
          <w:color w:val="002060"/>
          <w:spacing w:val="-1"/>
        </w:rPr>
        <w:t>l</w:t>
      </w:r>
      <w:r w:rsidRPr="005559B5">
        <w:rPr>
          <w:color w:val="002060"/>
        </w:rPr>
        <w:t>s</w:t>
      </w:r>
      <w:r w:rsidRPr="005559B5">
        <w:rPr>
          <w:color w:val="002060"/>
          <w:spacing w:val="9"/>
        </w:rPr>
        <w:t xml:space="preserve"> </w:t>
      </w:r>
      <w:r w:rsidRPr="005559B5">
        <w:rPr>
          <w:color w:val="002060"/>
        </w:rPr>
        <w:t>of</w:t>
      </w:r>
      <w:r w:rsidRPr="005559B5">
        <w:rPr>
          <w:color w:val="002060"/>
          <w:spacing w:val="11"/>
        </w:rPr>
        <w:t xml:space="preserve"> </w:t>
      </w:r>
      <w:r w:rsidRPr="005559B5">
        <w:rPr>
          <w:color w:val="002060"/>
        </w:rPr>
        <w:t>Measur</w:t>
      </w:r>
      <w:r w:rsidRPr="005559B5">
        <w:rPr>
          <w:color w:val="002060"/>
          <w:spacing w:val="-1"/>
        </w:rPr>
        <w:t>em</w:t>
      </w:r>
      <w:r w:rsidRPr="005559B5">
        <w:rPr>
          <w:color w:val="002060"/>
        </w:rPr>
        <w:t>ent</w:t>
      </w:r>
      <w:r w:rsidRPr="005559B5">
        <w:rPr>
          <w:color w:val="002060"/>
          <w:spacing w:val="11"/>
        </w:rPr>
        <w:t xml:space="preserve"> </w:t>
      </w:r>
      <w:r w:rsidRPr="005559B5">
        <w:rPr>
          <w:color w:val="002060"/>
        </w:rPr>
        <w:t>(Int.)</w:t>
      </w:r>
      <w:r w:rsidRPr="005559B5">
        <w:rPr>
          <w:color w:val="002060"/>
          <w:spacing w:val="11"/>
        </w:rPr>
        <w:t xml:space="preserve"> </w:t>
      </w:r>
      <w:r w:rsidRPr="005559B5">
        <w:rPr>
          <w:color w:val="002060"/>
        </w:rPr>
        <w:t>for</w:t>
      </w:r>
      <w:r w:rsidRPr="005559B5">
        <w:rPr>
          <w:color w:val="002060"/>
          <w:spacing w:val="9"/>
        </w:rPr>
        <w:t xml:space="preserve"> </w:t>
      </w:r>
      <w:r w:rsidRPr="005559B5">
        <w:rPr>
          <w:color w:val="002060"/>
        </w:rPr>
        <w:t>works of</w:t>
      </w:r>
      <w:r w:rsidRPr="005559B5">
        <w:rPr>
          <w:color w:val="002060"/>
          <w:spacing w:val="1"/>
        </w:rPr>
        <w:t xml:space="preserve"> </w:t>
      </w:r>
      <w:r w:rsidRPr="005559B5">
        <w:rPr>
          <w:color w:val="002060"/>
        </w:rPr>
        <w:t>co</w:t>
      </w:r>
      <w:r w:rsidRPr="005559B5">
        <w:rPr>
          <w:color w:val="002060"/>
          <w:spacing w:val="-1"/>
        </w:rPr>
        <w:t>n</w:t>
      </w:r>
      <w:r w:rsidRPr="005559B5">
        <w:rPr>
          <w:color w:val="002060"/>
          <w:spacing w:val="1"/>
        </w:rPr>
        <w:t>s</w:t>
      </w:r>
      <w:r w:rsidRPr="005559B5">
        <w:rPr>
          <w:color w:val="002060"/>
        </w:rPr>
        <w:t>tr</w:t>
      </w:r>
      <w:r w:rsidRPr="005559B5">
        <w:rPr>
          <w:color w:val="002060"/>
          <w:spacing w:val="-1"/>
        </w:rPr>
        <w:t>u</w:t>
      </w:r>
      <w:r w:rsidRPr="005559B5">
        <w:rPr>
          <w:color w:val="002060"/>
          <w:spacing w:val="1"/>
        </w:rPr>
        <w:t>c</w:t>
      </w:r>
      <w:r w:rsidRPr="005559B5">
        <w:rPr>
          <w:color w:val="002060"/>
        </w:rPr>
        <w:t>ti</w:t>
      </w:r>
      <w:r w:rsidRPr="005559B5">
        <w:rPr>
          <w:color w:val="002060"/>
          <w:spacing w:val="-1"/>
        </w:rPr>
        <w:t>o</w:t>
      </w:r>
      <w:r w:rsidRPr="005559B5">
        <w:rPr>
          <w:color w:val="002060"/>
        </w:rPr>
        <w:t>ns and method of measurement and tolerance as per Nepal standard."</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tol</w:t>
      </w:r>
      <w:r w:rsidRPr="005559B5">
        <w:rPr>
          <w:color w:val="002060"/>
          <w:spacing w:val="-1"/>
        </w:rPr>
        <w:t>e</w:t>
      </w:r>
      <w:r w:rsidRPr="005559B5">
        <w:rPr>
          <w:color w:val="002060"/>
        </w:rPr>
        <w:t>rances sp</w:t>
      </w:r>
      <w:r w:rsidRPr="005559B5">
        <w:rPr>
          <w:color w:val="002060"/>
          <w:spacing w:val="-1"/>
        </w:rPr>
        <w:t>e</w:t>
      </w:r>
      <w:r w:rsidRPr="005559B5">
        <w:rPr>
          <w:color w:val="002060"/>
          <w:spacing w:val="1"/>
        </w:rPr>
        <w:t>c</w:t>
      </w:r>
      <w:r w:rsidRPr="005559B5">
        <w:rPr>
          <w:color w:val="002060"/>
        </w:rPr>
        <w:t>if</w:t>
      </w:r>
      <w:r w:rsidRPr="005559B5">
        <w:rPr>
          <w:color w:val="002060"/>
          <w:spacing w:val="-1"/>
        </w:rPr>
        <w:t>i</w:t>
      </w:r>
      <w:r w:rsidRPr="005559B5">
        <w:rPr>
          <w:color w:val="002060"/>
        </w:rPr>
        <w:t>ed</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rPr>
        <w:t>these</w:t>
      </w:r>
      <w:r w:rsidRPr="005559B5">
        <w:rPr>
          <w:color w:val="002060"/>
          <w:spacing w:val="1"/>
        </w:rPr>
        <w:t xml:space="preserve"> </w:t>
      </w:r>
      <w:r w:rsidRPr="005559B5">
        <w:rPr>
          <w:color w:val="002060"/>
        </w:rPr>
        <w:t>Specif</w:t>
      </w:r>
      <w:r w:rsidRPr="005559B5">
        <w:rPr>
          <w:color w:val="002060"/>
          <w:spacing w:val="-1"/>
        </w:rPr>
        <w:t>i</w:t>
      </w:r>
      <w:r w:rsidRPr="005559B5">
        <w:rPr>
          <w:color w:val="002060"/>
          <w:spacing w:val="1"/>
        </w:rPr>
        <w:t>c</w:t>
      </w:r>
      <w:r w:rsidRPr="005559B5">
        <w:rPr>
          <w:color w:val="002060"/>
        </w:rPr>
        <w:t>atio</w:t>
      </w:r>
      <w:r w:rsidRPr="005559B5">
        <w:rPr>
          <w:color w:val="002060"/>
          <w:spacing w:val="-1"/>
        </w:rPr>
        <w:t>n</w:t>
      </w:r>
      <w:r w:rsidRPr="005559B5">
        <w:rPr>
          <w:color w:val="002060"/>
        </w:rPr>
        <w:t>s</w:t>
      </w:r>
      <w:r w:rsidRPr="005559B5">
        <w:rPr>
          <w:color w:val="002060"/>
          <w:spacing w:val="1"/>
        </w:rPr>
        <w:t xml:space="preserve"> </w:t>
      </w:r>
      <w:r w:rsidRPr="005559B5">
        <w:rPr>
          <w:color w:val="002060"/>
        </w:rPr>
        <w:t>are</w:t>
      </w:r>
      <w:r w:rsidRPr="005559B5">
        <w:rPr>
          <w:color w:val="002060"/>
          <w:spacing w:val="1"/>
        </w:rPr>
        <w:t xml:space="preserve"> </w:t>
      </w:r>
      <w:r w:rsidRPr="005559B5">
        <w:rPr>
          <w:color w:val="002060"/>
        </w:rPr>
        <w:t>for</w:t>
      </w:r>
      <w:r w:rsidRPr="005559B5">
        <w:rPr>
          <w:color w:val="002060"/>
          <w:spacing w:val="1"/>
        </w:rPr>
        <w:t xml:space="preserve"> </w:t>
      </w:r>
      <w:r w:rsidRPr="005559B5">
        <w:rPr>
          <w:color w:val="002060"/>
        </w:rPr>
        <w:t>eva</w:t>
      </w:r>
      <w:r w:rsidRPr="005559B5">
        <w:rPr>
          <w:color w:val="002060"/>
          <w:spacing w:val="-1"/>
        </w:rPr>
        <w:t>lu</w:t>
      </w:r>
      <w:r w:rsidRPr="005559B5">
        <w:rPr>
          <w:color w:val="002060"/>
        </w:rPr>
        <w:t>ation</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accuraci</w:t>
      </w:r>
      <w:r w:rsidRPr="005559B5">
        <w:rPr>
          <w:color w:val="002060"/>
          <w:spacing w:val="-1"/>
        </w:rPr>
        <w:t>e</w:t>
      </w:r>
      <w:r w:rsidRPr="005559B5">
        <w:rPr>
          <w:color w:val="002060"/>
        </w:rPr>
        <w:t>s only</w:t>
      </w:r>
      <w:r w:rsidRPr="005559B5">
        <w:rPr>
          <w:color w:val="002060"/>
          <w:spacing w:val="25"/>
        </w:rPr>
        <w:t xml:space="preserve"> </w:t>
      </w:r>
      <w:r w:rsidRPr="005559B5">
        <w:rPr>
          <w:color w:val="002060"/>
        </w:rPr>
        <w:t>b</w:t>
      </w:r>
      <w:r w:rsidRPr="005559B5">
        <w:rPr>
          <w:color w:val="002060"/>
          <w:spacing w:val="-1"/>
        </w:rPr>
        <w:t>a</w:t>
      </w:r>
      <w:r w:rsidRPr="005559B5">
        <w:rPr>
          <w:color w:val="002060"/>
        </w:rPr>
        <w:t>sed</w:t>
      </w:r>
      <w:r w:rsidRPr="005559B5">
        <w:rPr>
          <w:color w:val="002060"/>
          <w:spacing w:val="24"/>
        </w:rPr>
        <w:t xml:space="preserve"> </w:t>
      </w:r>
      <w:r w:rsidRPr="005559B5">
        <w:rPr>
          <w:color w:val="002060"/>
          <w:spacing w:val="-1"/>
        </w:rPr>
        <w:t>o</w:t>
      </w:r>
      <w:r w:rsidRPr="005559B5">
        <w:rPr>
          <w:color w:val="002060"/>
        </w:rPr>
        <w:t>n</w:t>
      </w:r>
      <w:r w:rsidRPr="005559B5">
        <w:rPr>
          <w:color w:val="002060"/>
          <w:spacing w:val="25"/>
        </w:rPr>
        <w:t xml:space="preserve"> </w:t>
      </w:r>
      <w:r w:rsidRPr="005559B5">
        <w:rPr>
          <w:color w:val="002060"/>
        </w:rPr>
        <w:t>wh</w:t>
      </w:r>
      <w:r w:rsidRPr="005559B5">
        <w:rPr>
          <w:color w:val="002060"/>
          <w:spacing w:val="-1"/>
        </w:rPr>
        <w:t>i</w:t>
      </w:r>
      <w:r w:rsidRPr="005559B5">
        <w:rPr>
          <w:color w:val="002060"/>
          <w:spacing w:val="1"/>
        </w:rPr>
        <w:t>c</w:t>
      </w:r>
      <w:r w:rsidRPr="005559B5">
        <w:rPr>
          <w:color w:val="002060"/>
        </w:rPr>
        <w:t>h</w:t>
      </w:r>
      <w:r w:rsidRPr="005559B5">
        <w:rPr>
          <w:color w:val="002060"/>
          <w:spacing w:val="25"/>
        </w:rPr>
        <w:t xml:space="preserve"> </w:t>
      </w:r>
      <w:r w:rsidRPr="005559B5">
        <w:rPr>
          <w:color w:val="002060"/>
        </w:rPr>
        <w:t>t</w:t>
      </w:r>
      <w:r w:rsidRPr="005559B5">
        <w:rPr>
          <w:color w:val="002060"/>
          <w:spacing w:val="-1"/>
        </w:rPr>
        <w:t>h</w:t>
      </w:r>
      <w:r w:rsidRPr="005559B5">
        <w:rPr>
          <w:color w:val="002060"/>
        </w:rPr>
        <w:t>e</w:t>
      </w:r>
      <w:r w:rsidRPr="005559B5">
        <w:rPr>
          <w:color w:val="002060"/>
          <w:spacing w:val="24"/>
        </w:rPr>
        <w:t xml:space="preserve"> </w:t>
      </w:r>
      <w:r w:rsidRPr="005559B5">
        <w:rPr>
          <w:color w:val="002060"/>
        </w:rPr>
        <w:t>work</w:t>
      </w:r>
      <w:r w:rsidRPr="005559B5">
        <w:rPr>
          <w:color w:val="002060"/>
          <w:spacing w:val="24"/>
        </w:rPr>
        <w:t xml:space="preserve"> </w:t>
      </w:r>
      <w:r w:rsidRPr="005559B5">
        <w:rPr>
          <w:color w:val="002060"/>
        </w:rPr>
        <w:t>shall</w:t>
      </w:r>
      <w:r w:rsidRPr="005559B5">
        <w:rPr>
          <w:color w:val="002060"/>
          <w:spacing w:val="24"/>
        </w:rPr>
        <w:t xml:space="preserve"> </w:t>
      </w:r>
      <w:r w:rsidRPr="005559B5">
        <w:rPr>
          <w:color w:val="002060"/>
        </w:rPr>
        <w:t>be</w:t>
      </w:r>
      <w:r w:rsidRPr="005559B5">
        <w:rPr>
          <w:color w:val="002060"/>
          <w:spacing w:val="24"/>
        </w:rPr>
        <w:t xml:space="preserve"> </w:t>
      </w:r>
      <w:r w:rsidRPr="005559B5">
        <w:rPr>
          <w:color w:val="002060"/>
        </w:rPr>
        <w:t>accept</w:t>
      </w:r>
      <w:r w:rsidRPr="005559B5">
        <w:rPr>
          <w:color w:val="002060"/>
          <w:spacing w:val="-1"/>
        </w:rPr>
        <w:t>e</w:t>
      </w:r>
      <w:r w:rsidRPr="005559B5">
        <w:rPr>
          <w:color w:val="002060"/>
        </w:rPr>
        <w:t>d</w:t>
      </w:r>
      <w:r w:rsidRPr="005559B5">
        <w:rPr>
          <w:color w:val="002060"/>
          <w:spacing w:val="27"/>
        </w:rPr>
        <w:t xml:space="preserve"> </w:t>
      </w:r>
      <w:r w:rsidRPr="005559B5">
        <w:rPr>
          <w:color w:val="002060"/>
        </w:rPr>
        <w:t>or</w:t>
      </w:r>
      <w:r w:rsidRPr="005559B5">
        <w:rPr>
          <w:color w:val="002060"/>
          <w:spacing w:val="25"/>
        </w:rPr>
        <w:t xml:space="preserve"> </w:t>
      </w:r>
      <w:r w:rsidRPr="005559B5">
        <w:rPr>
          <w:color w:val="002060"/>
        </w:rPr>
        <w:t>rej</w:t>
      </w:r>
      <w:r w:rsidRPr="005559B5">
        <w:rPr>
          <w:color w:val="002060"/>
          <w:spacing w:val="-1"/>
        </w:rPr>
        <w:t>e</w:t>
      </w:r>
      <w:r w:rsidRPr="005559B5">
        <w:rPr>
          <w:color w:val="002060"/>
        </w:rPr>
        <w:t>cted.</w:t>
      </w:r>
      <w:r w:rsidRPr="005559B5">
        <w:rPr>
          <w:color w:val="002060"/>
          <w:spacing w:val="24"/>
        </w:rPr>
        <w:t xml:space="preserve"> </w:t>
      </w:r>
      <w:r w:rsidRPr="005559B5">
        <w:rPr>
          <w:color w:val="002060"/>
        </w:rPr>
        <w:t>H</w:t>
      </w:r>
      <w:r w:rsidRPr="005559B5">
        <w:rPr>
          <w:color w:val="002060"/>
          <w:spacing w:val="-1"/>
        </w:rPr>
        <w:t>o</w:t>
      </w:r>
      <w:r w:rsidRPr="005559B5">
        <w:rPr>
          <w:color w:val="002060"/>
        </w:rPr>
        <w:t>wever,</w:t>
      </w:r>
      <w:r w:rsidRPr="005559B5">
        <w:rPr>
          <w:color w:val="002060"/>
          <w:spacing w:val="25"/>
        </w:rPr>
        <w:t xml:space="preserve"> </w:t>
      </w:r>
      <w:r w:rsidRPr="005559B5">
        <w:rPr>
          <w:color w:val="002060"/>
        </w:rPr>
        <w:t>the</w:t>
      </w:r>
      <w:r w:rsidRPr="005559B5">
        <w:rPr>
          <w:color w:val="002060"/>
          <w:spacing w:val="24"/>
        </w:rPr>
        <w:t xml:space="preserve"> </w:t>
      </w:r>
      <w:r w:rsidRPr="005559B5">
        <w:rPr>
          <w:color w:val="002060"/>
          <w:spacing w:val="-1"/>
        </w:rPr>
        <w:t>m</w:t>
      </w:r>
      <w:r w:rsidRPr="005559B5">
        <w:rPr>
          <w:color w:val="002060"/>
        </w:rPr>
        <w:t>easur</w:t>
      </w:r>
      <w:r w:rsidRPr="005559B5">
        <w:rPr>
          <w:color w:val="002060"/>
          <w:spacing w:val="-1"/>
        </w:rPr>
        <w:t>e</w:t>
      </w:r>
      <w:r w:rsidRPr="005559B5">
        <w:rPr>
          <w:color w:val="002060"/>
        </w:rPr>
        <w:t>ment</w:t>
      </w:r>
      <w:r w:rsidRPr="005559B5">
        <w:rPr>
          <w:color w:val="002060"/>
          <w:spacing w:val="24"/>
        </w:rPr>
        <w:t xml:space="preserve"> </w:t>
      </w:r>
      <w:r w:rsidRPr="005559B5">
        <w:rPr>
          <w:color w:val="002060"/>
        </w:rPr>
        <w:t>of</w:t>
      </w:r>
      <w:r w:rsidRPr="005559B5">
        <w:rPr>
          <w:color w:val="002060"/>
          <w:spacing w:val="25"/>
        </w:rPr>
        <w:t xml:space="preserve"> </w:t>
      </w:r>
      <w:r w:rsidRPr="005559B5">
        <w:rPr>
          <w:color w:val="002060"/>
        </w:rPr>
        <w:t>the wo</w:t>
      </w:r>
      <w:r w:rsidRPr="005559B5">
        <w:rPr>
          <w:color w:val="002060"/>
          <w:spacing w:val="-1"/>
        </w:rPr>
        <w:t>r</w:t>
      </w:r>
      <w:r w:rsidRPr="005559B5">
        <w:rPr>
          <w:color w:val="002060"/>
        </w:rPr>
        <w:t>k</w:t>
      </w:r>
      <w:r w:rsidRPr="005559B5">
        <w:rPr>
          <w:color w:val="002060"/>
          <w:spacing w:val="2"/>
        </w:rPr>
        <w:t xml:space="preserve"> </w:t>
      </w:r>
      <w:r w:rsidRPr="005559B5">
        <w:rPr>
          <w:color w:val="002060"/>
          <w:spacing w:val="-1"/>
        </w:rPr>
        <w:t>p</w:t>
      </w:r>
      <w:r w:rsidRPr="005559B5">
        <w:rPr>
          <w:color w:val="002060"/>
        </w:rPr>
        <w:t>erf</w:t>
      </w:r>
      <w:r w:rsidRPr="005559B5">
        <w:rPr>
          <w:color w:val="002060"/>
          <w:spacing w:val="-1"/>
        </w:rPr>
        <w:t>o</w:t>
      </w:r>
      <w:r w:rsidRPr="005559B5">
        <w:rPr>
          <w:color w:val="002060"/>
        </w:rPr>
        <w:t>r</w:t>
      </w:r>
      <w:r w:rsidRPr="005559B5">
        <w:rPr>
          <w:color w:val="002060"/>
          <w:spacing w:val="-1"/>
        </w:rPr>
        <w:t>m</w:t>
      </w:r>
      <w:r w:rsidRPr="005559B5">
        <w:rPr>
          <w:color w:val="002060"/>
        </w:rPr>
        <w:t>ed</w:t>
      </w:r>
      <w:r w:rsidRPr="005559B5">
        <w:rPr>
          <w:color w:val="002060"/>
          <w:spacing w:val="1"/>
        </w:rPr>
        <w:t xml:space="preserve"> </w:t>
      </w:r>
      <w:r w:rsidRPr="005559B5">
        <w:rPr>
          <w:color w:val="002060"/>
        </w:rPr>
        <w:t>wi</w:t>
      </w:r>
      <w:r w:rsidRPr="005559B5">
        <w:rPr>
          <w:color w:val="002060"/>
          <w:spacing w:val="-1"/>
        </w:rPr>
        <w:t>t</w:t>
      </w:r>
      <w:r w:rsidRPr="005559B5">
        <w:rPr>
          <w:color w:val="002060"/>
        </w:rPr>
        <w:t>h</w:t>
      </w:r>
      <w:r w:rsidRPr="005559B5">
        <w:rPr>
          <w:color w:val="002060"/>
          <w:spacing w:val="-1"/>
        </w:rPr>
        <w:t>i</w:t>
      </w:r>
      <w:r w:rsidRPr="005559B5">
        <w:rPr>
          <w:color w:val="002060"/>
        </w:rPr>
        <w:t>n</w:t>
      </w:r>
      <w:r w:rsidRPr="005559B5">
        <w:rPr>
          <w:color w:val="002060"/>
          <w:spacing w:val="1"/>
        </w:rPr>
        <w:t xml:space="preserve"> </w:t>
      </w:r>
      <w:r w:rsidRPr="005559B5">
        <w:rPr>
          <w:color w:val="002060"/>
          <w:spacing w:val="-1"/>
        </w:rPr>
        <w:t>t</w:t>
      </w:r>
      <w:r w:rsidRPr="005559B5">
        <w:rPr>
          <w:color w:val="002060"/>
        </w:rPr>
        <w:t xml:space="preserve">he </w:t>
      </w:r>
      <w:r w:rsidRPr="005559B5">
        <w:rPr>
          <w:color w:val="002060"/>
          <w:spacing w:val="-1"/>
        </w:rPr>
        <w:t>limit</w:t>
      </w:r>
      <w:r w:rsidRPr="005559B5">
        <w:rPr>
          <w:color w:val="002060"/>
        </w:rPr>
        <w:t>s</w:t>
      </w:r>
      <w:r w:rsidRPr="005559B5">
        <w:rPr>
          <w:color w:val="002060"/>
          <w:spacing w:val="2"/>
        </w:rPr>
        <w:t xml:space="preserve"> </w:t>
      </w:r>
      <w:r w:rsidRPr="005559B5">
        <w:rPr>
          <w:color w:val="002060"/>
        </w:rPr>
        <w:t>of</w:t>
      </w:r>
      <w:r w:rsidRPr="005559B5">
        <w:rPr>
          <w:color w:val="002060"/>
          <w:spacing w:val="1"/>
        </w:rPr>
        <w:t xml:space="preserve"> </w:t>
      </w:r>
      <w:r w:rsidRPr="005559B5">
        <w:rPr>
          <w:color w:val="002060"/>
          <w:spacing w:val="-1"/>
        </w:rPr>
        <w:t>t</w:t>
      </w:r>
      <w:r w:rsidRPr="005559B5">
        <w:rPr>
          <w:color w:val="002060"/>
        </w:rPr>
        <w:t>o</w:t>
      </w:r>
      <w:r w:rsidRPr="005559B5">
        <w:rPr>
          <w:color w:val="002060"/>
          <w:spacing w:val="-1"/>
        </w:rPr>
        <w:t>le</w:t>
      </w:r>
      <w:r w:rsidRPr="005559B5">
        <w:rPr>
          <w:color w:val="002060"/>
        </w:rPr>
        <w:t>ra</w:t>
      </w:r>
      <w:r w:rsidRPr="005559B5">
        <w:rPr>
          <w:color w:val="002060"/>
          <w:spacing w:val="-1"/>
        </w:rPr>
        <w:t>n</w:t>
      </w:r>
      <w:r w:rsidRPr="005559B5">
        <w:rPr>
          <w:color w:val="002060"/>
          <w:spacing w:val="1"/>
        </w:rPr>
        <w:t>c</w:t>
      </w:r>
      <w:r w:rsidRPr="005559B5">
        <w:rPr>
          <w:color w:val="002060"/>
          <w:spacing w:val="-1"/>
        </w:rPr>
        <w:t>e</w:t>
      </w:r>
      <w:r w:rsidRPr="005559B5">
        <w:rPr>
          <w:color w:val="002060"/>
        </w:rPr>
        <w:t>s</w:t>
      </w:r>
      <w:r w:rsidRPr="005559B5">
        <w:rPr>
          <w:color w:val="002060"/>
          <w:spacing w:val="3"/>
        </w:rPr>
        <w:t xml:space="preserve"> </w:t>
      </w:r>
      <w:r w:rsidRPr="005559B5">
        <w:rPr>
          <w:color w:val="002060"/>
        </w:rPr>
        <w:t>shall be</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m</w:t>
      </w:r>
      <w:r w:rsidRPr="005559B5">
        <w:rPr>
          <w:color w:val="002060"/>
          <w:spacing w:val="-1"/>
        </w:rPr>
        <w:t>e</w:t>
      </w:r>
      <w:r w:rsidRPr="005559B5">
        <w:rPr>
          <w:color w:val="002060"/>
        </w:rPr>
        <w:t>asure</w:t>
      </w:r>
      <w:r w:rsidRPr="005559B5">
        <w:rPr>
          <w:color w:val="002060"/>
          <w:spacing w:val="-1"/>
        </w:rPr>
        <w:t>m</w:t>
      </w:r>
      <w:r w:rsidRPr="005559B5">
        <w:rPr>
          <w:color w:val="002060"/>
        </w:rPr>
        <w:t>ent</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spacing w:val="-1"/>
        </w:rPr>
        <w:t>a</w:t>
      </w:r>
      <w:r w:rsidRPr="005559B5">
        <w:rPr>
          <w:color w:val="002060"/>
          <w:spacing w:val="1"/>
        </w:rPr>
        <w:t>c</w:t>
      </w:r>
      <w:r w:rsidRPr="005559B5">
        <w:rPr>
          <w:color w:val="002060"/>
        </w:rPr>
        <w:t>tual work</w:t>
      </w:r>
      <w:r w:rsidRPr="005559B5">
        <w:rPr>
          <w:color w:val="002060"/>
          <w:spacing w:val="1"/>
        </w:rPr>
        <w:t xml:space="preserve"> </w:t>
      </w:r>
      <w:r w:rsidRPr="005559B5">
        <w:rPr>
          <w:color w:val="002060"/>
          <w:spacing w:val="-1"/>
        </w:rPr>
        <w:t>do</w:t>
      </w:r>
      <w:r w:rsidRPr="005559B5">
        <w:rPr>
          <w:color w:val="002060"/>
        </w:rPr>
        <w:t>ne</w:t>
      </w:r>
      <w:r w:rsidRPr="005559B5">
        <w:rPr>
          <w:color w:val="002060"/>
          <w:spacing w:val="1"/>
        </w:rPr>
        <w:t xml:space="preserve"> </w:t>
      </w:r>
      <w:r w:rsidRPr="005559B5">
        <w:rPr>
          <w:color w:val="002060"/>
        </w:rPr>
        <w:t>in place,</w:t>
      </w:r>
      <w:r w:rsidRPr="005559B5">
        <w:rPr>
          <w:color w:val="002060"/>
          <w:spacing w:val="2"/>
        </w:rPr>
        <w:t xml:space="preserve"> </w:t>
      </w:r>
      <w:r w:rsidRPr="005559B5">
        <w:rPr>
          <w:color w:val="002060"/>
        </w:rPr>
        <w:t>if</w:t>
      </w:r>
      <w:r w:rsidRPr="005559B5">
        <w:rPr>
          <w:color w:val="002060"/>
          <w:spacing w:val="2"/>
        </w:rPr>
        <w:t xml:space="preserve"> </w:t>
      </w:r>
      <w:r w:rsidRPr="005559B5">
        <w:rPr>
          <w:color w:val="002060"/>
        </w:rPr>
        <w:t>their</w:t>
      </w:r>
      <w:r w:rsidRPr="005559B5">
        <w:rPr>
          <w:color w:val="002060"/>
          <w:spacing w:val="1"/>
        </w:rPr>
        <w:t xml:space="preserve"> </w:t>
      </w:r>
      <w:r w:rsidRPr="005559B5">
        <w:rPr>
          <w:color w:val="002060"/>
        </w:rPr>
        <w:t>dime</w:t>
      </w:r>
      <w:r w:rsidRPr="005559B5">
        <w:rPr>
          <w:color w:val="002060"/>
          <w:spacing w:val="-1"/>
        </w:rPr>
        <w:t>n</w:t>
      </w:r>
      <w:r w:rsidRPr="005559B5">
        <w:rPr>
          <w:color w:val="002060"/>
          <w:spacing w:val="1"/>
        </w:rPr>
        <w:t>s</w:t>
      </w:r>
      <w:r w:rsidRPr="005559B5">
        <w:rPr>
          <w:color w:val="002060"/>
        </w:rPr>
        <w:t>io</w:t>
      </w:r>
      <w:r w:rsidRPr="005559B5">
        <w:rPr>
          <w:color w:val="002060"/>
          <w:spacing w:val="-1"/>
        </w:rPr>
        <w:t>n</w:t>
      </w:r>
      <w:r w:rsidRPr="005559B5">
        <w:rPr>
          <w:color w:val="002060"/>
        </w:rPr>
        <w:t>s</w:t>
      </w:r>
      <w:r w:rsidRPr="005559B5">
        <w:rPr>
          <w:color w:val="002060"/>
          <w:spacing w:val="1"/>
        </w:rPr>
        <w:t xml:space="preserve"> </w:t>
      </w:r>
      <w:r w:rsidRPr="005559B5">
        <w:rPr>
          <w:color w:val="002060"/>
          <w:spacing w:val="-1"/>
        </w:rPr>
        <w:t>a</w:t>
      </w:r>
      <w:r w:rsidRPr="005559B5">
        <w:rPr>
          <w:color w:val="002060"/>
        </w:rPr>
        <w:t>re</w:t>
      </w:r>
      <w:r w:rsidRPr="005559B5">
        <w:rPr>
          <w:color w:val="002060"/>
          <w:spacing w:val="2"/>
        </w:rPr>
        <w:t xml:space="preserve"> </w:t>
      </w:r>
      <w:r w:rsidRPr="005559B5">
        <w:rPr>
          <w:color w:val="002060"/>
        </w:rPr>
        <w:t>l</w:t>
      </w:r>
      <w:r w:rsidRPr="005559B5">
        <w:rPr>
          <w:color w:val="002060"/>
          <w:spacing w:val="-1"/>
        </w:rPr>
        <w:t>e</w:t>
      </w:r>
      <w:r w:rsidRPr="005559B5">
        <w:rPr>
          <w:color w:val="002060"/>
        </w:rPr>
        <w:t>ss</w:t>
      </w:r>
      <w:r w:rsidRPr="005559B5">
        <w:rPr>
          <w:color w:val="002060"/>
          <w:spacing w:val="2"/>
        </w:rPr>
        <w:t xml:space="preserve"> </w:t>
      </w:r>
      <w:r w:rsidRPr="005559B5">
        <w:rPr>
          <w:color w:val="002060"/>
        </w:rPr>
        <w:t>than what</w:t>
      </w:r>
      <w:r w:rsidRPr="005559B5">
        <w:rPr>
          <w:color w:val="002060"/>
          <w:spacing w:val="2"/>
        </w:rPr>
        <w:t xml:space="preserve"> </w:t>
      </w:r>
      <w:r w:rsidRPr="005559B5">
        <w:rPr>
          <w:color w:val="002060"/>
          <w:spacing w:val="-1"/>
        </w:rPr>
        <w:t>h</w:t>
      </w:r>
      <w:r w:rsidRPr="005559B5">
        <w:rPr>
          <w:color w:val="002060"/>
        </w:rPr>
        <w:t>ave</w:t>
      </w:r>
      <w:r w:rsidRPr="005559B5">
        <w:rPr>
          <w:color w:val="002060"/>
          <w:spacing w:val="2"/>
        </w:rPr>
        <w:t xml:space="preserve"> </w:t>
      </w:r>
      <w:r w:rsidRPr="005559B5">
        <w:rPr>
          <w:color w:val="002060"/>
          <w:spacing w:val="-1"/>
        </w:rPr>
        <w:t>be</w:t>
      </w:r>
      <w:r w:rsidRPr="005559B5">
        <w:rPr>
          <w:color w:val="002060"/>
        </w:rPr>
        <w:t>en</w:t>
      </w:r>
      <w:r w:rsidRPr="005559B5">
        <w:rPr>
          <w:color w:val="002060"/>
          <w:spacing w:val="2"/>
        </w:rPr>
        <w:t xml:space="preserve"> </w:t>
      </w:r>
      <w:r w:rsidRPr="005559B5">
        <w:rPr>
          <w:color w:val="002060"/>
        </w:rPr>
        <w:t>sp</w:t>
      </w:r>
      <w:r w:rsidRPr="005559B5">
        <w:rPr>
          <w:color w:val="002060"/>
          <w:spacing w:val="-1"/>
        </w:rPr>
        <w:t>e</w:t>
      </w:r>
      <w:r w:rsidRPr="005559B5">
        <w:rPr>
          <w:color w:val="002060"/>
          <w:spacing w:val="1"/>
        </w:rPr>
        <w:t>c</w:t>
      </w:r>
      <w:r w:rsidRPr="005559B5">
        <w:rPr>
          <w:color w:val="002060"/>
        </w:rPr>
        <w:t>ified</w:t>
      </w:r>
      <w:r w:rsidRPr="005559B5">
        <w:rPr>
          <w:color w:val="002060"/>
          <w:spacing w:val="1"/>
        </w:rPr>
        <w:t xml:space="preserve"> </w:t>
      </w:r>
      <w:r w:rsidRPr="005559B5">
        <w:rPr>
          <w:color w:val="002060"/>
        </w:rPr>
        <w:t>or</w:t>
      </w:r>
      <w:r w:rsidRPr="005559B5">
        <w:rPr>
          <w:color w:val="002060"/>
          <w:spacing w:val="2"/>
        </w:rPr>
        <w:t xml:space="preserve"> </w:t>
      </w:r>
      <w:r w:rsidRPr="005559B5">
        <w:rPr>
          <w:color w:val="002060"/>
        </w:rPr>
        <w:t>i</w:t>
      </w:r>
      <w:r w:rsidRPr="005559B5">
        <w:rPr>
          <w:color w:val="002060"/>
          <w:spacing w:val="-1"/>
        </w:rPr>
        <w:t>n</w:t>
      </w:r>
      <w:r w:rsidRPr="005559B5">
        <w:rPr>
          <w:color w:val="002060"/>
        </w:rPr>
        <w:t>str</w:t>
      </w:r>
      <w:r w:rsidRPr="005559B5">
        <w:rPr>
          <w:color w:val="002060"/>
          <w:spacing w:val="-1"/>
        </w:rPr>
        <w:t>u</w:t>
      </w:r>
      <w:r w:rsidRPr="005559B5">
        <w:rPr>
          <w:color w:val="002060"/>
        </w:rPr>
        <w:t>cted by</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Engi</w:t>
      </w:r>
      <w:r w:rsidRPr="005559B5">
        <w:rPr>
          <w:color w:val="002060"/>
          <w:spacing w:val="-1"/>
        </w:rPr>
        <w:t>n</w:t>
      </w:r>
      <w:r w:rsidRPr="005559B5">
        <w:rPr>
          <w:color w:val="002060"/>
        </w:rPr>
        <w:t>eer.</w:t>
      </w:r>
      <w:r w:rsidRPr="005559B5">
        <w:rPr>
          <w:color w:val="002060"/>
          <w:spacing w:val="2"/>
        </w:rPr>
        <w:t xml:space="preserve"> </w:t>
      </w:r>
      <w:r w:rsidRPr="005559B5">
        <w:rPr>
          <w:color w:val="002060"/>
        </w:rPr>
        <w:t>If the</w:t>
      </w:r>
      <w:r w:rsidRPr="005559B5">
        <w:rPr>
          <w:color w:val="002060"/>
          <w:spacing w:val="1"/>
        </w:rPr>
        <w:t xml:space="preserve"> </w:t>
      </w:r>
      <w:r w:rsidRPr="005559B5">
        <w:rPr>
          <w:color w:val="002060"/>
        </w:rPr>
        <w:t>act</w:t>
      </w:r>
      <w:r w:rsidRPr="005559B5">
        <w:rPr>
          <w:color w:val="002060"/>
          <w:spacing w:val="-1"/>
        </w:rPr>
        <w:t>u</w:t>
      </w:r>
      <w:r w:rsidRPr="005559B5">
        <w:rPr>
          <w:color w:val="002060"/>
        </w:rPr>
        <w:t>al</w:t>
      </w:r>
      <w:r w:rsidRPr="005559B5">
        <w:rPr>
          <w:color w:val="002060"/>
          <w:spacing w:val="1"/>
        </w:rPr>
        <w:t xml:space="preserve"> </w:t>
      </w:r>
      <w:r w:rsidRPr="005559B5">
        <w:rPr>
          <w:color w:val="002060"/>
        </w:rPr>
        <w:t>w</w:t>
      </w:r>
      <w:r w:rsidRPr="005559B5">
        <w:rPr>
          <w:color w:val="002060"/>
          <w:spacing w:val="-1"/>
        </w:rPr>
        <w:t>o</w:t>
      </w:r>
      <w:r w:rsidRPr="005559B5">
        <w:rPr>
          <w:color w:val="002060"/>
        </w:rPr>
        <w:t>rk done</w:t>
      </w:r>
      <w:r w:rsidRPr="005559B5">
        <w:rPr>
          <w:color w:val="002060"/>
          <w:spacing w:val="1"/>
        </w:rPr>
        <w:t xml:space="preserve"> </w:t>
      </w:r>
      <w:r w:rsidRPr="005559B5">
        <w:rPr>
          <w:color w:val="002060"/>
          <w:spacing w:val="-1"/>
        </w:rPr>
        <w:t>i</w:t>
      </w:r>
      <w:r w:rsidRPr="005559B5">
        <w:rPr>
          <w:color w:val="002060"/>
        </w:rPr>
        <w:t>n</w:t>
      </w:r>
      <w:r w:rsidRPr="005559B5">
        <w:rPr>
          <w:color w:val="002060"/>
          <w:spacing w:val="1"/>
        </w:rPr>
        <w:t xml:space="preserve"> </w:t>
      </w:r>
      <w:r w:rsidRPr="005559B5">
        <w:rPr>
          <w:color w:val="002060"/>
        </w:rPr>
        <w:t>pl</w:t>
      </w:r>
      <w:r w:rsidRPr="005559B5">
        <w:rPr>
          <w:color w:val="002060"/>
          <w:spacing w:val="-1"/>
        </w:rPr>
        <w:t>a</w:t>
      </w:r>
      <w:r w:rsidRPr="005559B5">
        <w:rPr>
          <w:color w:val="002060"/>
          <w:spacing w:val="1"/>
        </w:rPr>
        <w:t>c</w:t>
      </w:r>
      <w:r w:rsidRPr="005559B5">
        <w:rPr>
          <w:color w:val="002060"/>
        </w:rPr>
        <w:t>e</w:t>
      </w:r>
      <w:r w:rsidRPr="005559B5">
        <w:rPr>
          <w:color w:val="002060"/>
          <w:spacing w:val="1"/>
        </w:rPr>
        <w:t xml:space="preserve"> </w:t>
      </w:r>
      <w:r w:rsidRPr="005559B5">
        <w:rPr>
          <w:color w:val="002060"/>
          <w:spacing w:val="-1"/>
        </w:rPr>
        <w:t>i</w:t>
      </w:r>
      <w:r w:rsidRPr="005559B5">
        <w:rPr>
          <w:color w:val="002060"/>
        </w:rPr>
        <w:t>s</w:t>
      </w:r>
      <w:r w:rsidRPr="005559B5">
        <w:rPr>
          <w:color w:val="002060"/>
          <w:spacing w:val="2"/>
        </w:rPr>
        <w:t xml:space="preserve"> </w:t>
      </w:r>
      <w:r w:rsidRPr="005559B5">
        <w:rPr>
          <w:color w:val="002060"/>
        </w:rPr>
        <w:t>m</w:t>
      </w:r>
      <w:r w:rsidRPr="005559B5">
        <w:rPr>
          <w:color w:val="002060"/>
          <w:spacing w:val="-1"/>
        </w:rPr>
        <w:t>o</w:t>
      </w:r>
      <w:r w:rsidRPr="005559B5">
        <w:rPr>
          <w:color w:val="002060"/>
        </w:rPr>
        <w:t>re</w:t>
      </w:r>
      <w:r w:rsidRPr="005559B5">
        <w:rPr>
          <w:color w:val="002060"/>
          <w:spacing w:val="1"/>
        </w:rPr>
        <w:t xml:space="preserve"> </w:t>
      </w:r>
      <w:r w:rsidRPr="005559B5">
        <w:rPr>
          <w:color w:val="002060"/>
        </w:rPr>
        <w:t>t</w:t>
      </w:r>
      <w:r w:rsidRPr="005559B5">
        <w:rPr>
          <w:color w:val="002060"/>
          <w:spacing w:val="-1"/>
        </w:rPr>
        <w:t>h</w:t>
      </w:r>
      <w:r w:rsidRPr="005559B5">
        <w:rPr>
          <w:color w:val="002060"/>
        </w:rPr>
        <w:t>an</w:t>
      </w:r>
      <w:r w:rsidRPr="005559B5">
        <w:rPr>
          <w:color w:val="002060"/>
          <w:spacing w:val="1"/>
        </w:rPr>
        <w:t xml:space="preserve"> </w:t>
      </w:r>
      <w:r w:rsidRPr="005559B5">
        <w:rPr>
          <w:color w:val="002060"/>
        </w:rPr>
        <w:t>what</w:t>
      </w:r>
      <w:r w:rsidRPr="005559B5">
        <w:rPr>
          <w:color w:val="002060"/>
          <w:spacing w:val="3"/>
        </w:rPr>
        <w:t xml:space="preserve"> </w:t>
      </w:r>
      <w:r w:rsidRPr="005559B5">
        <w:rPr>
          <w:color w:val="002060"/>
        </w:rPr>
        <w:t>h</w:t>
      </w:r>
      <w:r w:rsidRPr="005559B5">
        <w:rPr>
          <w:color w:val="002060"/>
          <w:spacing w:val="-1"/>
        </w:rPr>
        <w:t>a</w:t>
      </w:r>
      <w:r w:rsidRPr="005559B5">
        <w:rPr>
          <w:color w:val="002060"/>
        </w:rPr>
        <w:t>s been s</w:t>
      </w:r>
      <w:r w:rsidRPr="005559B5">
        <w:rPr>
          <w:color w:val="002060"/>
          <w:spacing w:val="-1"/>
        </w:rPr>
        <w:t>p</w:t>
      </w:r>
      <w:r w:rsidRPr="005559B5">
        <w:rPr>
          <w:color w:val="002060"/>
        </w:rPr>
        <w:t>ecifi</w:t>
      </w:r>
      <w:r w:rsidRPr="005559B5">
        <w:rPr>
          <w:color w:val="002060"/>
          <w:spacing w:val="-1"/>
        </w:rPr>
        <w:t>e</w:t>
      </w:r>
      <w:r w:rsidRPr="005559B5">
        <w:rPr>
          <w:color w:val="002060"/>
        </w:rPr>
        <w:t>d</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i</w:t>
      </w:r>
      <w:r w:rsidRPr="005559B5">
        <w:rPr>
          <w:color w:val="002060"/>
          <w:spacing w:val="-1"/>
        </w:rPr>
        <w:t>n</w:t>
      </w:r>
      <w:r w:rsidRPr="005559B5">
        <w:rPr>
          <w:color w:val="002060"/>
        </w:rPr>
        <w:t>struct</w:t>
      </w:r>
      <w:r w:rsidRPr="005559B5">
        <w:rPr>
          <w:color w:val="002060"/>
          <w:spacing w:val="-1"/>
        </w:rPr>
        <w:t>e</w:t>
      </w:r>
      <w:r w:rsidRPr="005559B5">
        <w:rPr>
          <w:color w:val="002060"/>
        </w:rPr>
        <w:t>d</w:t>
      </w:r>
      <w:r w:rsidRPr="005559B5">
        <w:rPr>
          <w:color w:val="002060"/>
          <w:spacing w:val="1"/>
        </w:rPr>
        <w:t xml:space="preserve"> </w:t>
      </w:r>
      <w:r w:rsidRPr="005559B5">
        <w:rPr>
          <w:color w:val="002060"/>
        </w:rPr>
        <w:t>by</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Eng</w:t>
      </w:r>
      <w:r w:rsidRPr="005559B5">
        <w:rPr>
          <w:color w:val="002060"/>
          <w:spacing w:val="-1"/>
        </w:rPr>
        <w:t>i</w:t>
      </w:r>
      <w:r w:rsidRPr="005559B5">
        <w:rPr>
          <w:color w:val="002060"/>
        </w:rPr>
        <w:t>neer, but</w:t>
      </w:r>
      <w:r w:rsidRPr="005559B5">
        <w:rPr>
          <w:color w:val="002060"/>
          <w:spacing w:val="1"/>
        </w:rPr>
        <w:t xml:space="preserve"> </w:t>
      </w:r>
      <w:r w:rsidRPr="005559B5">
        <w:rPr>
          <w:color w:val="002060"/>
        </w:rPr>
        <w:t>within the limit</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toler</w:t>
      </w:r>
      <w:r w:rsidRPr="005559B5">
        <w:rPr>
          <w:color w:val="002060"/>
          <w:spacing w:val="-1"/>
        </w:rPr>
        <w:t>a</w:t>
      </w:r>
      <w:r w:rsidRPr="005559B5">
        <w:rPr>
          <w:color w:val="002060"/>
        </w:rPr>
        <w:t>nc</w:t>
      </w:r>
      <w:r w:rsidRPr="005559B5">
        <w:rPr>
          <w:color w:val="002060"/>
          <w:spacing w:val="-1"/>
        </w:rPr>
        <w:t>e</w:t>
      </w:r>
      <w:r w:rsidRPr="005559B5">
        <w:rPr>
          <w:color w:val="002060"/>
          <w:spacing w:val="1"/>
        </w:rPr>
        <w:t>s</w:t>
      </w:r>
      <w:r w:rsidRPr="005559B5">
        <w:rPr>
          <w:color w:val="002060"/>
        </w:rPr>
        <w:t>,</w:t>
      </w:r>
      <w:r w:rsidRPr="005559B5">
        <w:rPr>
          <w:color w:val="002060"/>
          <w:spacing w:val="1"/>
        </w:rPr>
        <w:t xml:space="preserve"> </w:t>
      </w:r>
      <w:r w:rsidRPr="005559B5">
        <w:rPr>
          <w:color w:val="002060"/>
        </w:rPr>
        <w:t>the m</w:t>
      </w:r>
      <w:r w:rsidRPr="005559B5">
        <w:rPr>
          <w:color w:val="002060"/>
          <w:spacing w:val="-1"/>
        </w:rPr>
        <w:t>e</w:t>
      </w:r>
      <w:r w:rsidRPr="005559B5">
        <w:rPr>
          <w:color w:val="002060"/>
        </w:rPr>
        <w:t>as</w:t>
      </w:r>
      <w:r w:rsidRPr="005559B5">
        <w:rPr>
          <w:color w:val="002060"/>
          <w:spacing w:val="-1"/>
        </w:rPr>
        <w:t>u</w:t>
      </w:r>
      <w:r w:rsidRPr="005559B5">
        <w:rPr>
          <w:color w:val="002060"/>
        </w:rPr>
        <w:t>re</w:t>
      </w:r>
      <w:r w:rsidRPr="005559B5">
        <w:rPr>
          <w:color w:val="002060"/>
          <w:spacing w:val="-1"/>
        </w:rPr>
        <w:t>m</w:t>
      </w:r>
      <w:r w:rsidRPr="005559B5">
        <w:rPr>
          <w:color w:val="002060"/>
        </w:rPr>
        <w:t>ent</w:t>
      </w:r>
      <w:r w:rsidRPr="005559B5">
        <w:rPr>
          <w:color w:val="002060"/>
          <w:spacing w:val="1"/>
        </w:rPr>
        <w:t xml:space="preserve"> </w:t>
      </w:r>
      <w:r w:rsidRPr="005559B5">
        <w:rPr>
          <w:color w:val="002060"/>
        </w:rPr>
        <w:t>s</w:t>
      </w:r>
      <w:r w:rsidRPr="005559B5">
        <w:rPr>
          <w:color w:val="002060"/>
          <w:spacing w:val="-1"/>
        </w:rPr>
        <w:t>h</w:t>
      </w:r>
      <w:r w:rsidRPr="005559B5">
        <w:rPr>
          <w:color w:val="002060"/>
        </w:rPr>
        <w:t>all</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t</w:t>
      </w:r>
      <w:r w:rsidRPr="005559B5">
        <w:rPr>
          <w:color w:val="002060"/>
          <w:spacing w:val="-1"/>
        </w:rPr>
        <w:t>h</w:t>
      </w:r>
      <w:r w:rsidRPr="005559B5">
        <w:rPr>
          <w:color w:val="002060"/>
        </w:rPr>
        <w:t>e</w:t>
      </w:r>
      <w:r w:rsidRPr="005559B5">
        <w:rPr>
          <w:color w:val="002060"/>
          <w:spacing w:val="1"/>
        </w:rPr>
        <w:t xml:space="preserve"> </w:t>
      </w:r>
      <w:r w:rsidRPr="005559B5">
        <w:rPr>
          <w:color w:val="002060"/>
        </w:rPr>
        <w:t>m</w:t>
      </w:r>
      <w:r w:rsidRPr="005559B5">
        <w:rPr>
          <w:color w:val="002060"/>
          <w:spacing w:val="-1"/>
        </w:rPr>
        <w:t>e</w:t>
      </w:r>
      <w:r w:rsidRPr="005559B5">
        <w:rPr>
          <w:color w:val="002060"/>
        </w:rPr>
        <w:t>as</w:t>
      </w:r>
      <w:r w:rsidRPr="005559B5">
        <w:rPr>
          <w:color w:val="002060"/>
          <w:spacing w:val="-1"/>
        </w:rPr>
        <w:t>u</w:t>
      </w:r>
      <w:r w:rsidRPr="005559B5">
        <w:rPr>
          <w:color w:val="002060"/>
        </w:rPr>
        <w:t>re</w:t>
      </w:r>
      <w:r w:rsidRPr="005559B5">
        <w:rPr>
          <w:color w:val="002060"/>
          <w:spacing w:val="-1"/>
        </w:rPr>
        <w:t>m</w:t>
      </w:r>
      <w:r w:rsidRPr="005559B5">
        <w:rPr>
          <w:color w:val="002060"/>
        </w:rPr>
        <w:t>ent</w:t>
      </w:r>
      <w:r w:rsidRPr="005559B5">
        <w:rPr>
          <w:color w:val="002060"/>
          <w:spacing w:val="1"/>
        </w:rPr>
        <w:t xml:space="preserve"> </w:t>
      </w:r>
      <w:r w:rsidRPr="005559B5">
        <w:rPr>
          <w:color w:val="002060"/>
        </w:rPr>
        <w:t>of the</w:t>
      </w:r>
      <w:r w:rsidRPr="005559B5">
        <w:rPr>
          <w:color w:val="002060"/>
          <w:spacing w:val="1"/>
        </w:rPr>
        <w:t xml:space="preserve"> </w:t>
      </w:r>
      <w:r w:rsidRPr="005559B5">
        <w:rPr>
          <w:color w:val="002060"/>
        </w:rPr>
        <w:t>work wh</w:t>
      </w:r>
      <w:r w:rsidRPr="005559B5">
        <w:rPr>
          <w:color w:val="002060"/>
          <w:spacing w:val="-1"/>
        </w:rPr>
        <w:t>a</w:t>
      </w:r>
      <w:r w:rsidRPr="005559B5">
        <w:rPr>
          <w:color w:val="002060"/>
        </w:rPr>
        <w:t>t</w:t>
      </w:r>
      <w:r w:rsidRPr="005559B5">
        <w:rPr>
          <w:color w:val="002060"/>
          <w:spacing w:val="1"/>
        </w:rPr>
        <w:t xml:space="preserve"> </w:t>
      </w:r>
      <w:r w:rsidRPr="005559B5">
        <w:rPr>
          <w:color w:val="002060"/>
        </w:rPr>
        <w:t>has been</w:t>
      </w:r>
      <w:r w:rsidRPr="005559B5">
        <w:rPr>
          <w:color w:val="002060"/>
          <w:spacing w:val="-1"/>
        </w:rPr>
        <w:t xml:space="preserve"> </w:t>
      </w:r>
      <w:r w:rsidRPr="005559B5">
        <w:rPr>
          <w:color w:val="002060"/>
        </w:rPr>
        <w:t>sp</w:t>
      </w:r>
      <w:r w:rsidRPr="005559B5">
        <w:rPr>
          <w:color w:val="002060"/>
          <w:spacing w:val="-1"/>
        </w:rPr>
        <w:t>e</w:t>
      </w:r>
      <w:r w:rsidRPr="005559B5">
        <w:rPr>
          <w:color w:val="002060"/>
          <w:spacing w:val="1"/>
        </w:rPr>
        <w:t>c</w:t>
      </w:r>
      <w:r w:rsidRPr="005559B5">
        <w:rPr>
          <w:color w:val="002060"/>
        </w:rPr>
        <w:t>ifi</w:t>
      </w:r>
      <w:r w:rsidRPr="005559B5">
        <w:rPr>
          <w:color w:val="002060"/>
          <w:spacing w:val="-1"/>
        </w:rPr>
        <w:t>e</w:t>
      </w:r>
      <w:r w:rsidRPr="005559B5">
        <w:rPr>
          <w:color w:val="002060"/>
        </w:rPr>
        <w:t>d or ins</w:t>
      </w:r>
      <w:r w:rsidRPr="005559B5">
        <w:rPr>
          <w:color w:val="002060"/>
          <w:spacing w:val="-2"/>
        </w:rPr>
        <w:t>t</w:t>
      </w:r>
      <w:r w:rsidRPr="005559B5">
        <w:rPr>
          <w:color w:val="002060"/>
        </w:rPr>
        <w:t>r</w:t>
      </w:r>
      <w:r w:rsidRPr="005559B5">
        <w:rPr>
          <w:color w:val="002060"/>
          <w:spacing w:val="-1"/>
        </w:rPr>
        <w:t>u</w:t>
      </w:r>
      <w:r w:rsidRPr="005559B5">
        <w:rPr>
          <w:color w:val="002060"/>
        </w:rPr>
        <w:t>ct</w:t>
      </w:r>
      <w:r w:rsidRPr="005559B5">
        <w:rPr>
          <w:color w:val="002060"/>
          <w:spacing w:val="-1"/>
        </w:rPr>
        <w:t>e</w:t>
      </w:r>
      <w:r w:rsidRPr="005559B5">
        <w:rPr>
          <w:color w:val="002060"/>
        </w:rPr>
        <w:t>d by the Engineer.</w:t>
      </w:r>
    </w:p>
    <w:p w:rsidRPr="005559B5" w:rsidR="00955DCE" w:rsidP="00955DCE" w:rsidRDefault="00955DCE" w14:paraId="3BDEC760" w14:textId="77777777">
      <w:pPr>
        <w:pStyle w:val="Heading5"/>
        <w:jc w:val="both"/>
        <w:rPr>
          <w:rFonts w:cs="Arial"/>
          <w:color w:val="002060"/>
          <w:sz w:val="22"/>
          <w:szCs w:val="22"/>
          <w:lang w:val="en-GB"/>
        </w:rPr>
      </w:pPr>
      <w:bookmarkStart w:name="_Toc15591409" w:id="41"/>
      <w:r w:rsidRPr="005559B5">
        <w:rPr>
          <w:rFonts w:cs="Arial"/>
          <w:color w:val="002060"/>
          <w:sz w:val="22"/>
          <w:szCs w:val="22"/>
          <w:lang w:val="en-GB"/>
        </w:rPr>
        <w:t>3.2</w:t>
      </w:r>
      <w:r w:rsidRPr="005559B5">
        <w:rPr>
          <w:rFonts w:cs="Arial"/>
          <w:color w:val="002060"/>
          <w:spacing w:val="-3"/>
          <w:sz w:val="22"/>
          <w:szCs w:val="22"/>
          <w:lang w:val="en-GB"/>
        </w:rPr>
        <w:t xml:space="preserve"> </w:t>
      </w:r>
      <w:r w:rsidRPr="005559B5">
        <w:rPr>
          <w:rFonts w:cs="Arial"/>
          <w:color w:val="002060"/>
          <w:sz w:val="22"/>
          <w:szCs w:val="22"/>
          <w:lang w:val="en-GB"/>
        </w:rPr>
        <w:t>P</w:t>
      </w:r>
      <w:r w:rsidRPr="005559B5">
        <w:rPr>
          <w:rFonts w:cs="Arial"/>
          <w:color w:val="002060"/>
          <w:spacing w:val="1"/>
          <w:sz w:val="22"/>
          <w:szCs w:val="22"/>
          <w:lang w:val="en-GB"/>
        </w:rPr>
        <w:t>a</w:t>
      </w:r>
      <w:r w:rsidRPr="005559B5">
        <w:rPr>
          <w:rFonts w:cs="Arial"/>
          <w:color w:val="002060"/>
          <w:spacing w:val="-2"/>
          <w:sz w:val="22"/>
          <w:szCs w:val="22"/>
          <w:lang w:val="en-GB"/>
        </w:rPr>
        <w:t>y</w:t>
      </w:r>
      <w:r w:rsidRPr="005559B5">
        <w:rPr>
          <w:rFonts w:cs="Arial"/>
          <w:color w:val="002060"/>
          <w:sz w:val="22"/>
          <w:szCs w:val="22"/>
          <w:lang w:val="en-GB"/>
        </w:rPr>
        <w:t>me</w:t>
      </w:r>
      <w:r w:rsidRPr="005559B5">
        <w:rPr>
          <w:rFonts w:cs="Arial"/>
          <w:color w:val="002060"/>
          <w:spacing w:val="1"/>
          <w:sz w:val="22"/>
          <w:szCs w:val="22"/>
          <w:lang w:val="en-GB"/>
        </w:rPr>
        <w:t>n</w:t>
      </w:r>
      <w:r w:rsidRPr="005559B5">
        <w:rPr>
          <w:rFonts w:cs="Arial"/>
          <w:color w:val="002060"/>
          <w:sz w:val="22"/>
          <w:szCs w:val="22"/>
          <w:lang w:val="en-GB"/>
        </w:rPr>
        <w:t>t</w:t>
      </w:r>
      <w:bookmarkEnd w:id="41"/>
    </w:p>
    <w:p w:rsidRPr="005559B5" w:rsidR="00955DCE" w:rsidP="00955DCE" w:rsidRDefault="00955DCE" w14:paraId="6C938B29" w14:textId="77777777">
      <w:pPr>
        <w:adjustRightInd w:val="0"/>
        <w:ind w:right="140"/>
        <w:rPr>
          <w:color w:val="002060"/>
        </w:rPr>
      </w:pPr>
      <w:r w:rsidRPr="005559B5">
        <w:rPr>
          <w:color w:val="002060"/>
        </w:rPr>
        <w:t>Unl</w:t>
      </w:r>
      <w:r w:rsidRPr="005559B5">
        <w:rPr>
          <w:color w:val="002060"/>
          <w:spacing w:val="-1"/>
        </w:rPr>
        <w:t>e</w:t>
      </w:r>
      <w:r w:rsidRPr="005559B5">
        <w:rPr>
          <w:color w:val="002060"/>
        </w:rPr>
        <w:t>ss</w:t>
      </w:r>
      <w:r w:rsidRPr="005559B5">
        <w:rPr>
          <w:color w:val="002060"/>
          <w:spacing w:val="6"/>
        </w:rPr>
        <w:t xml:space="preserve"> otherwise stated </w:t>
      </w:r>
      <w:r w:rsidRPr="005559B5">
        <w:rPr>
          <w:color w:val="002060"/>
        </w:rPr>
        <w:t>in</w:t>
      </w:r>
      <w:r w:rsidRPr="005559B5">
        <w:rPr>
          <w:color w:val="002060"/>
          <w:spacing w:val="6"/>
        </w:rPr>
        <w:t xml:space="preserve"> </w:t>
      </w:r>
      <w:r w:rsidRPr="005559B5">
        <w:rPr>
          <w:color w:val="002060"/>
        </w:rPr>
        <w:t>the</w:t>
      </w:r>
      <w:r w:rsidRPr="005559B5">
        <w:rPr>
          <w:color w:val="002060"/>
          <w:spacing w:val="6"/>
        </w:rPr>
        <w:t xml:space="preserve"> </w:t>
      </w:r>
      <w:r w:rsidRPr="005559B5">
        <w:rPr>
          <w:color w:val="002060"/>
        </w:rPr>
        <w:t>co</w:t>
      </w:r>
      <w:r w:rsidRPr="005559B5">
        <w:rPr>
          <w:color w:val="002060"/>
          <w:spacing w:val="-1"/>
        </w:rPr>
        <w:t>n</w:t>
      </w:r>
      <w:r w:rsidRPr="005559B5">
        <w:rPr>
          <w:color w:val="002060"/>
        </w:rPr>
        <w:t>tract,</w:t>
      </w:r>
      <w:r w:rsidRPr="005559B5">
        <w:rPr>
          <w:color w:val="002060"/>
          <w:spacing w:val="6"/>
        </w:rPr>
        <w:t xml:space="preserve"> </w:t>
      </w:r>
      <w:r w:rsidRPr="005559B5">
        <w:rPr>
          <w:color w:val="002060"/>
        </w:rPr>
        <w:t>the</w:t>
      </w:r>
      <w:r w:rsidRPr="005559B5">
        <w:rPr>
          <w:color w:val="002060"/>
          <w:spacing w:val="6"/>
        </w:rPr>
        <w:t xml:space="preserve"> </w:t>
      </w:r>
      <w:r w:rsidRPr="005559B5">
        <w:rPr>
          <w:color w:val="002060"/>
        </w:rPr>
        <w:t>c</w:t>
      </w:r>
      <w:r w:rsidRPr="005559B5">
        <w:rPr>
          <w:color w:val="002060"/>
          <w:spacing w:val="-1"/>
        </w:rPr>
        <w:t>o</w:t>
      </w:r>
      <w:r w:rsidRPr="005559B5">
        <w:rPr>
          <w:color w:val="002060"/>
        </w:rPr>
        <w:t>ntract</w:t>
      </w:r>
      <w:r w:rsidRPr="005559B5">
        <w:rPr>
          <w:color w:val="002060"/>
          <w:spacing w:val="6"/>
        </w:rPr>
        <w:t xml:space="preserve"> </w:t>
      </w:r>
      <w:r w:rsidRPr="005559B5">
        <w:rPr>
          <w:color w:val="002060"/>
          <w:spacing w:val="-1"/>
        </w:rPr>
        <w:t>u</w:t>
      </w:r>
      <w:r w:rsidRPr="005559B5">
        <w:rPr>
          <w:color w:val="002060"/>
        </w:rPr>
        <w:t>nit</w:t>
      </w:r>
      <w:r w:rsidRPr="005559B5">
        <w:rPr>
          <w:color w:val="002060"/>
          <w:spacing w:val="6"/>
        </w:rPr>
        <w:t xml:space="preserve"> </w:t>
      </w:r>
      <w:r w:rsidRPr="005559B5">
        <w:rPr>
          <w:color w:val="002060"/>
        </w:rPr>
        <w:t>rat</w:t>
      </w:r>
      <w:r w:rsidRPr="005559B5">
        <w:rPr>
          <w:color w:val="002060"/>
          <w:spacing w:val="-1"/>
        </w:rPr>
        <w:t>e</w:t>
      </w:r>
      <w:r w:rsidRPr="005559B5">
        <w:rPr>
          <w:color w:val="002060"/>
        </w:rPr>
        <w:t>s</w:t>
      </w:r>
      <w:r w:rsidRPr="005559B5">
        <w:rPr>
          <w:color w:val="002060"/>
          <w:spacing w:val="6"/>
        </w:rPr>
        <w:t xml:space="preserve"> </w:t>
      </w:r>
      <w:r w:rsidRPr="005559B5">
        <w:rPr>
          <w:color w:val="002060"/>
        </w:rPr>
        <w:t>and/or</w:t>
      </w:r>
      <w:r w:rsidRPr="005559B5">
        <w:rPr>
          <w:color w:val="002060"/>
          <w:spacing w:val="6"/>
        </w:rPr>
        <w:t xml:space="preserve"> </w:t>
      </w:r>
      <w:r w:rsidRPr="005559B5">
        <w:rPr>
          <w:color w:val="002060"/>
          <w:spacing w:val="-1"/>
        </w:rPr>
        <w:t>p</w:t>
      </w:r>
      <w:r w:rsidRPr="005559B5">
        <w:rPr>
          <w:color w:val="002060"/>
        </w:rPr>
        <w:t>r</w:t>
      </w:r>
      <w:r w:rsidRPr="005559B5">
        <w:rPr>
          <w:color w:val="002060"/>
          <w:spacing w:val="-1"/>
        </w:rPr>
        <w:t>i</w:t>
      </w:r>
      <w:r w:rsidRPr="005559B5">
        <w:rPr>
          <w:color w:val="002060"/>
          <w:spacing w:val="1"/>
        </w:rPr>
        <w:t>c</w:t>
      </w:r>
      <w:r w:rsidRPr="005559B5">
        <w:rPr>
          <w:color w:val="002060"/>
        </w:rPr>
        <w:t>es</w:t>
      </w:r>
      <w:r w:rsidRPr="005559B5">
        <w:rPr>
          <w:color w:val="002060"/>
          <w:spacing w:val="6"/>
        </w:rPr>
        <w:t xml:space="preserve"> </w:t>
      </w:r>
      <w:r w:rsidRPr="005559B5">
        <w:rPr>
          <w:color w:val="002060"/>
        </w:rPr>
        <w:t>for</w:t>
      </w:r>
      <w:r w:rsidRPr="005559B5">
        <w:rPr>
          <w:color w:val="002060"/>
          <w:spacing w:val="6"/>
        </w:rPr>
        <w:t xml:space="preserve"> </w:t>
      </w:r>
      <w:r w:rsidRPr="005559B5">
        <w:rPr>
          <w:color w:val="002060"/>
        </w:rPr>
        <w:t>items</w:t>
      </w:r>
      <w:r w:rsidRPr="005559B5">
        <w:rPr>
          <w:color w:val="002060"/>
          <w:spacing w:val="6"/>
        </w:rPr>
        <w:t xml:space="preserve"> </w:t>
      </w:r>
      <w:r w:rsidRPr="005559B5">
        <w:rPr>
          <w:color w:val="002060"/>
          <w:spacing w:val="-1"/>
        </w:rPr>
        <w:t>a</w:t>
      </w:r>
      <w:r w:rsidRPr="005559B5">
        <w:rPr>
          <w:color w:val="002060"/>
        </w:rPr>
        <w:t>s</w:t>
      </w:r>
      <w:r w:rsidRPr="005559B5">
        <w:rPr>
          <w:color w:val="002060"/>
          <w:spacing w:val="5"/>
        </w:rPr>
        <w:t xml:space="preserve"> </w:t>
      </w:r>
      <w:r w:rsidRPr="005559B5">
        <w:rPr>
          <w:color w:val="002060"/>
        </w:rPr>
        <w:t>set</w:t>
      </w:r>
      <w:r w:rsidRPr="005559B5">
        <w:rPr>
          <w:color w:val="002060"/>
          <w:spacing w:val="6"/>
        </w:rPr>
        <w:t xml:space="preserve"> </w:t>
      </w:r>
      <w:r w:rsidRPr="005559B5">
        <w:rPr>
          <w:color w:val="002060"/>
        </w:rPr>
        <w:t>out</w:t>
      </w:r>
      <w:r w:rsidRPr="005559B5">
        <w:rPr>
          <w:color w:val="002060"/>
          <w:spacing w:val="6"/>
        </w:rPr>
        <w:t xml:space="preserve"> </w:t>
      </w:r>
      <w:r w:rsidRPr="005559B5">
        <w:rPr>
          <w:color w:val="002060"/>
        </w:rPr>
        <w:t>in</w:t>
      </w:r>
      <w:r w:rsidRPr="005559B5">
        <w:rPr>
          <w:color w:val="002060"/>
          <w:spacing w:val="6"/>
        </w:rPr>
        <w:t xml:space="preserve"> </w:t>
      </w:r>
      <w:r w:rsidRPr="005559B5">
        <w:rPr>
          <w:color w:val="002060"/>
        </w:rPr>
        <w:t>the</w:t>
      </w:r>
      <w:r w:rsidRPr="005559B5">
        <w:rPr>
          <w:color w:val="002060"/>
          <w:spacing w:val="5"/>
        </w:rPr>
        <w:t xml:space="preserve"> </w:t>
      </w:r>
      <w:r w:rsidRPr="005559B5">
        <w:rPr>
          <w:color w:val="002060"/>
        </w:rPr>
        <w:t>Bill of Quantities</w:t>
      </w:r>
      <w:r w:rsidRPr="005559B5">
        <w:rPr>
          <w:color w:val="002060"/>
          <w:spacing w:val="-1"/>
        </w:rPr>
        <w:t xml:space="preserve"> </w:t>
      </w:r>
      <w:r w:rsidRPr="005559B5">
        <w:rPr>
          <w:color w:val="002060"/>
        </w:rPr>
        <w:t>are the full a</w:t>
      </w:r>
      <w:r w:rsidRPr="005559B5">
        <w:rPr>
          <w:color w:val="002060"/>
          <w:spacing w:val="-1"/>
        </w:rPr>
        <w:t>n</w:t>
      </w:r>
      <w:r w:rsidRPr="005559B5">
        <w:rPr>
          <w:color w:val="002060"/>
        </w:rPr>
        <w:t>d the final c</w:t>
      </w:r>
      <w:r w:rsidRPr="005559B5">
        <w:rPr>
          <w:color w:val="002060"/>
          <w:spacing w:val="-1"/>
        </w:rPr>
        <w:t>o</w:t>
      </w:r>
      <w:r w:rsidRPr="005559B5">
        <w:rPr>
          <w:color w:val="002060"/>
        </w:rPr>
        <w:t>mpe</w:t>
      </w:r>
      <w:r w:rsidRPr="005559B5">
        <w:rPr>
          <w:color w:val="002060"/>
          <w:spacing w:val="-1"/>
        </w:rPr>
        <w:t>n</w:t>
      </w:r>
      <w:r w:rsidRPr="005559B5">
        <w:rPr>
          <w:color w:val="002060"/>
        </w:rPr>
        <w:t xml:space="preserve">sation </w:t>
      </w:r>
      <w:r w:rsidRPr="005559B5">
        <w:rPr>
          <w:color w:val="002060"/>
          <w:spacing w:val="-2"/>
        </w:rPr>
        <w:t>t</w:t>
      </w:r>
      <w:r w:rsidRPr="005559B5">
        <w:rPr>
          <w:color w:val="002060"/>
        </w:rPr>
        <w:t>o the Contractor for:</w:t>
      </w:r>
    </w:p>
    <w:p w:rsidRPr="005559B5" w:rsidR="00955DCE" w:rsidP="00FF6E1D" w:rsidRDefault="00955DCE" w14:paraId="734E8333" w14:textId="77777777">
      <w:pPr>
        <w:numPr>
          <w:ilvl w:val="0"/>
          <w:numId w:val="141"/>
        </w:numPr>
        <w:suppressAutoHyphens/>
        <w:adjustRightInd w:val="0"/>
        <w:spacing w:before="13"/>
        <w:ind w:left="990" w:right="80"/>
        <w:jc w:val="both"/>
        <w:rPr>
          <w:color w:val="002060"/>
        </w:rPr>
      </w:pPr>
      <w:r w:rsidRPr="005559B5">
        <w:rPr>
          <w:color w:val="002060"/>
        </w:rPr>
        <w:t>Supply of all materia</w:t>
      </w:r>
      <w:r w:rsidRPr="005559B5">
        <w:rPr>
          <w:color w:val="002060"/>
          <w:spacing w:val="-1"/>
        </w:rPr>
        <w:t>l</w:t>
      </w:r>
      <w:r w:rsidRPr="005559B5">
        <w:rPr>
          <w:color w:val="002060"/>
        </w:rPr>
        <w:t>s n</w:t>
      </w:r>
      <w:r w:rsidRPr="005559B5">
        <w:rPr>
          <w:color w:val="002060"/>
          <w:spacing w:val="-1"/>
        </w:rPr>
        <w:t>e</w:t>
      </w:r>
      <w:r w:rsidRPr="005559B5">
        <w:rPr>
          <w:color w:val="002060"/>
        </w:rPr>
        <w:t>cessary to c</w:t>
      </w:r>
      <w:r w:rsidRPr="005559B5">
        <w:rPr>
          <w:color w:val="002060"/>
          <w:spacing w:val="-1"/>
        </w:rPr>
        <w:t>o</w:t>
      </w:r>
      <w:r w:rsidRPr="005559B5">
        <w:rPr>
          <w:color w:val="002060"/>
        </w:rPr>
        <w:t>mplete</w:t>
      </w:r>
      <w:r w:rsidRPr="005559B5">
        <w:rPr>
          <w:color w:val="002060"/>
          <w:spacing w:val="2"/>
        </w:rPr>
        <w:t xml:space="preserve"> </w:t>
      </w:r>
      <w:r w:rsidRPr="005559B5">
        <w:rPr>
          <w:color w:val="002060"/>
        </w:rPr>
        <w:t>the item as p</w:t>
      </w:r>
      <w:r w:rsidRPr="005559B5">
        <w:rPr>
          <w:color w:val="002060"/>
          <w:spacing w:val="-1"/>
        </w:rPr>
        <w:t>e</w:t>
      </w:r>
      <w:r w:rsidRPr="005559B5">
        <w:rPr>
          <w:color w:val="002060"/>
        </w:rPr>
        <w:t>r rel</w:t>
      </w:r>
      <w:r w:rsidRPr="005559B5">
        <w:rPr>
          <w:color w:val="002060"/>
          <w:spacing w:val="-1"/>
        </w:rPr>
        <w:t>e</w:t>
      </w:r>
      <w:r w:rsidRPr="005559B5">
        <w:rPr>
          <w:color w:val="002060"/>
        </w:rPr>
        <w:t>vant sp</w:t>
      </w:r>
      <w:r w:rsidRPr="005559B5">
        <w:rPr>
          <w:color w:val="002060"/>
          <w:spacing w:val="-1"/>
        </w:rPr>
        <w:t>e</w:t>
      </w:r>
      <w:r w:rsidRPr="005559B5">
        <w:rPr>
          <w:color w:val="002060"/>
          <w:spacing w:val="1"/>
        </w:rPr>
        <w:t>c</w:t>
      </w:r>
      <w:r w:rsidRPr="005559B5">
        <w:rPr>
          <w:color w:val="002060"/>
        </w:rPr>
        <w:t>ific</w:t>
      </w:r>
      <w:r w:rsidRPr="005559B5">
        <w:rPr>
          <w:color w:val="002060"/>
          <w:spacing w:val="-1"/>
        </w:rPr>
        <w:t>a</w:t>
      </w:r>
      <w:r w:rsidRPr="005559B5">
        <w:rPr>
          <w:color w:val="002060"/>
        </w:rPr>
        <w:t>tions;</w:t>
      </w:r>
    </w:p>
    <w:p w:rsidRPr="005559B5" w:rsidR="00955DCE" w:rsidP="00FF6E1D" w:rsidRDefault="00955DCE" w14:paraId="260C3D88" w14:textId="77777777">
      <w:pPr>
        <w:numPr>
          <w:ilvl w:val="0"/>
          <w:numId w:val="141"/>
        </w:numPr>
        <w:suppressAutoHyphens/>
        <w:adjustRightInd w:val="0"/>
        <w:spacing w:before="12"/>
        <w:ind w:left="990" w:right="80"/>
        <w:jc w:val="both"/>
        <w:rPr>
          <w:color w:val="002060"/>
        </w:rPr>
      </w:pPr>
      <w:r w:rsidRPr="005559B5">
        <w:rPr>
          <w:color w:val="002060"/>
        </w:rPr>
        <w:t>Use of mater</w:t>
      </w:r>
      <w:r w:rsidRPr="005559B5">
        <w:rPr>
          <w:color w:val="002060"/>
          <w:spacing w:val="-1"/>
        </w:rPr>
        <w:t>i</w:t>
      </w:r>
      <w:r w:rsidRPr="005559B5">
        <w:rPr>
          <w:color w:val="002060"/>
        </w:rPr>
        <w:t>als, lab</w:t>
      </w:r>
      <w:r w:rsidRPr="005559B5">
        <w:rPr>
          <w:color w:val="002060"/>
          <w:spacing w:val="-1"/>
        </w:rPr>
        <w:t>o</w:t>
      </w:r>
      <w:r w:rsidRPr="005559B5">
        <w:rPr>
          <w:color w:val="002060"/>
        </w:rPr>
        <w:t>urs, tools, e</w:t>
      </w:r>
      <w:r w:rsidRPr="005559B5">
        <w:rPr>
          <w:color w:val="002060"/>
          <w:spacing w:val="-1"/>
        </w:rPr>
        <w:t>q</w:t>
      </w:r>
      <w:r w:rsidRPr="005559B5">
        <w:rPr>
          <w:color w:val="002060"/>
        </w:rPr>
        <w:t>uip</w:t>
      </w:r>
      <w:r w:rsidRPr="005559B5">
        <w:rPr>
          <w:color w:val="002060"/>
          <w:spacing w:val="-1"/>
        </w:rPr>
        <w:t>m</w:t>
      </w:r>
      <w:r w:rsidRPr="005559B5">
        <w:rPr>
          <w:color w:val="002060"/>
        </w:rPr>
        <w:t>ent, machi</w:t>
      </w:r>
      <w:r w:rsidRPr="005559B5">
        <w:rPr>
          <w:color w:val="002060"/>
          <w:spacing w:val="-1"/>
        </w:rPr>
        <w:t>ne</w:t>
      </w:r>
      <w:r w:rsidRPr="005559B5">
        <w:rPr>
          <w:color w:val="002060"/>
        </w:rPr>
        <w:t>s and ot</w:t>
      </w:r>
      <w:r w:rsidRPr="005559B5">
        <w:rPr>
          <w:color w:val="002060"/>
          <w:spacing w:val="-1"/>
        </w:rPr>
        <w:t>h</w:t>
      </w:r>
      <w:r w:rsidRPr="005559B5">
        <w:rPr>
          <w:color w:val="002060"/>
        </w:rPr>
        <w:t>er res</w:t>
      </w:r>
      <w:r w:rsidRPr="005559B5">
        <w:rPr>
          <w:color w:val="002060"/>
          <w:spacing w:val="-1"/>
        </w:rPr>
        <w:t>o</w:t>
      </w:r>
      <w:r w:rsidRPr="005559B5">
        <w:rPr>
          <w:color w:val="002060"/>
        </w:rPr>
        <w:t>urc</w:t>
      </w:r>
      <w:r w:rsidRPr="005559B5">
        <w:rPr>
          <w:color w:val="002060"/>
          <w:spacing w:val="-1"/>
        </w:rPr>
        <w:t>e</w:t>
      </w:r>
      <w:r w:rsidRPr="005559B5">
        <w:rPr>
          <w:color w:val="002060"/>
        </w:rPr>
        <w:t>s as</w:t>
      </w:r>
      <w:r w:rsidRPr="005559B5">
        <w:rPr>
          <w:color w:val="002060"/>
          <w:spacing w:val="-1"/>
        </w:rPr>
        <w:t xml:space="preserve"> </w:t>
      </w:r>
      <w:r w:rsidRPr="005559B5">
        <w:rPr>
          <w:color w:val="002060"/>
        </w:rPr>
        <w:t>per n</w:t>
      </w:r>
      <w:r w:rsidRPr="005559B5">
        <w:rPr>
          <w:color w:val="002060"/>
          <w:spacing w:val="-1"/>
        </w:rPr>
        <w:t>e</w:t>
      </w:r>
      <w:r w:rsidRPr="005559B5">
        <w:rPr>
          <w:color w:val="002060"/>
        </w:rPr>
        <w:t>ed;</w:t>
      </w:r>
    </w:p>
    <w:p w:rsidRPr="005559B5" w:rsidR="00955DCE" w:rsidP="00FF6E1D" w:rsidRDefault="00955DCE" w14:paraId="3EA14394" w14:textId="77777777">
      <w:pPr>
        <w:numPr>
          <w:ilvl w:val="0"/>
          <w:numId w:val="141"/>
        </w:numPr>
        <w:suppressAutoHyphens/>
        <w:adjustRightInd w:val="0"/>
        <w:spacing w:before="11"/>
        <w:ind w:left="990" w:right="80"/>
        <w:jc w:val="both"/>
        <w:rPr>
          <w:color w:val="002060"/>
        </w:rPr>
      </w:pPr>
      <w:r w:rsidRPr="005559B5">
        <w:rPr>
          <w:color w:val="002060"/>
        </w:rPr>
        <w:t>All handling,</w:t>
      </w:r>
      <w:r w:rsidRPr="005559B5">
        <w:rPr>
          <w:color w:val="002060"/>
          <w:spacing w:val="-1"/>
        </w:rPr>
        <w:t xml:space="preserve"> </w:t>
      </w:r>
      <w:r w:rsidRPr="005559B5">
        <w:rPr>
          <w:color w:val="002060"/>
        </w:rPr>
        <w:t>packi</w:t>
      </w:r>
      <w:r w:rsidRPr="005559B5">
        <w:rPr>
          <w:color w:val="002060"/>
          <w:spacing w:val="-1"/>
        </w:rPr>
        <w:t>n</w:t>
      </w:r>
      <w:r w:rsidRPr="005559B5">
        <w:rPr>
          <w:color w:val="002060"/>
        </w:rPr>
        <w:t>g c</w:t>
      </w:r>
      <w:r w:rsidRPr="005559B5">
        <w:rPr>
          <w:color w:val="002060"/>
          <w:spacing w:val="-1"/>
        </w:rPr>
        <w:t>h</w:t>
      </w:r>
      <w:r w:rsidRPr="005559B5">
        <w:rPr>
          <w:color w:val="002060"/>
        </w:rPr>
        <w:t xml:space="preserve">arges </w:t>
      </w:r>
      <w:r w:rsidRPr="005559B5">
        <w:rPr>
          <w:color w:val="002060"/>
          <w:spacing w:val="-1"/>
        </w:rPr>
        <w:t>a</w:t>
      </w:r>
      <w:r w:rsidRPr="005559B5">
        <w:rPr>
          <w:color w:val="002060"/>
        </w:rPr>
        <w:t>nd tra</w:t>
      </w:r>
      <w:r w:rsidRPr="005559B5">
        <w:rPr>
          <w:color w:val="002060"/>
          <w:spacing w:val="-1"/>
        </w:rPr>
        <w:t>n</w:t>
      </w:r>
      <w:r w:rsidRPr="005559B5">
        <w:rPr>
          <w:color w:val="002060"/>
        </w:rPr>
        <w:t>sportation;</w:t>
      </w:r>
    </w:p>
    <w:p w:rsidRPr="005559B5" w:rsidR="00955DCE" w:rsidP="00FF6E1D" w:rsidRDefault="00955DCE" w14:paraId="4BAA4EF2" w14:textId="77777777">
      <w:pPr>
        <w:numPr>
          <w:ilvl w:val="0"/>
          <w:numId w:val="141"/>
        </w:numPr>
        <w:suppressAutoHyphens/>
        <w:adjustRightInd w:val="0"/>
        <w:spacing w:before="12"/>
        <w:ind w:left="990" w:right="80"/>
        <w:jc w:val="both"/>
        <w:rPr>
          <w:color w:val="002060"/>
        </w:rPr>
      </w:pPr>
      <w:r w:rsidRPr="005559B5">
        <w:rPr>
          <w:color w:val="002060"/>
        </w:rPr>
        <w:t>C</w:t>
      </w:r>
      <w:r w:rsidRPr="005559B5">
        <w:rPr>
          <w:color w:val="002060"/>
          <w:spacing w:val="-1"/>
        </w:rPr>
        <w:t>o</w:t>
      </w:r>
      <w:r w:rsidRPr="005559B5">
        <w:rPr>
          <w:color w:val="002060"/>
        </w:rPr>
        <w:t>st of sup</w:t>
      </w:r>
      <w:r w:rsidRPr="005559B5">
        <w:rPr>
          <w:color w:val="002060"/>
          <w:spacing w:val="-1"/>
        </w:rPr>
        <w:t>e</w:t>
      </w:r>
      <w:r w:rsidRPr="005559B5">
        <w:rPr>
          <w:color w:val="002060"/>
        </w:rPr>
        <w:t>rvision, quality</w:t>
      </w:r>
      <w:r w:rsidRPr="005559B5">
        <w:rPr>
          <w:color w:val="002060"/>
          <w:spacing w:val="-2"/>
        </w:rPr>
        <w:t xml:space="preserve"> </w:t>
      </w:r>
      <w:r w:rsidRPr="005559B5">
        <w:rPr>
          <w:color w:val="002060"/>
        </w:rPr>
        <w:t>assurance, temp</w:t>
      </w:r>
      <w:r w:rsidRPr="005559B5">
        <w:rPr>
          <w:color w:val="002060"/>
          <w:spacing w:val="-1"/>
        </w:rPr>
        <w:t>o</w:t>
      </w:r>
      <w:r w:rsidRPr="005559B5">
        <w:rPr>
          <w:color w:val="002060"/>
        </w:rPr>
        <w:t>rary a</w:t>
      </w:r>
      <w:r w:rsidRPr="005559B5">
        <w:rPr>
          <w:color w:val="002060"/>
          <w:spacing w:val="-1"/>
        </w:rPr>
        <w:t>n</w:t>
      </w:r>
      <w:r w:rsidRPr="005559B5">
        <w:rPr>
          <w:color w:val="002060"/>
        </w:rPr>
        <w:t>d ancil</w:t>
      </w:r>
      <w:r w:rsidRPr="005559B5">
        <w:rPr>
          <w:color w:val="002060"/>
          <w:spacing w:val="-1"/>
        </w:rPr>
        <w:t>l</w:t>
      </w:r>
      <w:r w:rsidRPr="005559B5">
        <w:rPr>
          <w:color w:val="002060"/>
        </w:rPr>
        <w:t>ary w</w:t>
      </w:r>
      <w:r w:rsidRPr="005559B5">
        <w:rPr>
          <w:color w:val="002060"/>
          <w:spacing w:val="-1"/>
        </w:rPr>
        <w:t>o</w:t>
      </w:r>
      <w:r w:rsidRPr="005559B5">
        <w:rPr>
          <w:color w:val="002060"/>
        </w:rPr>
        <w:t>rks;</w:t>
      </w:r>
    </w:p>
    <w:p w:rsidRPr="005559B5" w:rsidR="00955DCE" w:rsidP="00FF6E1D" w:rsidRDefault="00955DCE" w14:paraId="5FA36D02" w14:textId="77777777">
      <w:pPr>
        <w:numPr>
          <w:ilvl w:val="0"/>
          <w:numId w:val="141"/>
        </w:numPr>
        <w:suppressAutoHyphens/>
        <w:adjustRightInd w:val="0"/>
        <w:spacing w:before="12"/>
        <w:ind w:left="990" w:right="80"/>
        <w:jc w:val="both"/>
        <w:rPr>
          <w:color w:val="002060"/>
        </w:rPr>
      </w:pPr>
      <w:r w:rsidRPr="005559B5">
        <w:rPr>
          <w:color w:val="002060"/>
        </w:rPr>
        <w:t>Site commissioning;</w:t>
      </w:r>
    </w:p>
    <w:p w:rsidRPr="005559B5" w:rsidR="00955DCE" w:rsidP="00FF6E1D" w:rsidRDefault="00955DCE" w14:paraId="1B99D06D" w14:textId="77777777">
      <w:pPr>
        <w:numPr>
          <w:ilvl w:val="0"/>
          <w:numId w:val="141"/>
        </w:numPr>
        <w:suppressAutoHyphens/>
        <w:adjustRightInd w:val="0"/>
        <w:spacing w:before="12"/>
        <w:ind w:left="990" w:right="80"/>
        <w:jc w:val="both"/>
        <w:rPr>
          <w:color w:val="002060"/>
        </w:rPr>
      </w:pPr>
      <w:r w:rsidRPr="005559B5">
        <w:rPr>
          <w:color w:val="002060"/>
        </w:rPr>
        <w:t>Mainten</w:t>
      </w:r>
      <w:r w:rsidRPr="005559B5">
        <w:rPr>
          <w:color w:val="002060"/>
          <w:spacing w:val="-1"/>
        </w:rPr>
        <w:t>a</w:t>
      </w:r>
      <w:r w:rsidRPr="005559B5">
        <w:rPr>
          <w:color w:val="002060"/>
        </w:rPr>
        <w:t>nce and m</w:t>
      </w:r>
      <w:r w:rsidRPr="005559B5">
        <w:rPr>
          <w:color w:val="002060"/>
          <w:spacing w:val="-1"/>
        </w:rPr>
        <w:t>a</w:t>
      </w:r>
      <w:r w:rsidRPr="005559B5">
        <w:rPr>
          <w:color w:val="002060"/>
        </w:rPr>
        <w:t xml:space="preserve">king </w:t>
      </w:r>
      <w:r w:rsidRPr="005559B5">
        <w:rPr>
          <w:color w:val="002060"/>
          <w:spacing w:val="-1"/>
        </w:rPr>
        <w:t>g</w:t>
      </w:r>
      <w:r w:rsidRPr="005559B5">
        <w:rPr>
          <w:color w:val="002060"/>
        </w:rPr>
        <w:t>ood;</w:t>
      </w:r>
    </w:p>
    <w:p w:rsidRPr="005559B5" w:rsidR="00955DCE" w:rsidP="00FF6E1D" w:rsidRDefault="00955DCE" w14:paraId="76DDB23F" w14:textId="77777777">
      <w:pPr>
        <w:numPr>
          <w:ilvl w:val="0"/>
          <w:numId w:val="141"/>
        </w:numPr>
        <w:suppressAutoHyphens/>
        <w:adjustRightInd w:val="0"/>
        <w:spacing w:before="12"/>
        <w:ind w:left="990" w:right="80"/>
        <w:jc w:val="both"/>
        <w:rPr>
          <w:color w:val="002060"/>
        </w:rPr>
      </w:pPr>
      <w:r w:rsidRPr="005559B5">
        <w:rPr>
          <w:color w:val="002060"/>
        </w:rPr>
        <w:t>All duties and</w:t>
      </w:r>
      <w:r w:rsidRPr="005559B5">
        <w:rPr>
          <w:color w:val="002060"/>
          <w:spacing w:val="-1"/>
        </w:rPr>
        <w:t xml:space="preserve"> </w:t>
      </w:r>
      <w:r w:rsidRPr="005559B5">
        <w:rPr>
          <w:color w:val="002060"/>
        </w:rPr>
        <w:t>obligatio</w:t>
      </w:r>
      <w:r w:rsidRPr="005559B5">
        <w:rPr>
          <w:color w:val="002060"/>
          <w:spacing w:val="-1"/>
        </w:rPr>
        <w:t>n</w:t>
      </w:r>
      <w:r w:rsidRPr="005559B5">
        <w:rPr>
          <w:color w:val="002060"/>
        </w:rPr>
        <w:t xml:space="preserve">s </w:t>
      </w:r>
      <w:r w:rsidRPr="005559B5">
        <w:rPr>
          <w:color w:val="002060"/>
          <w:spacing w:val="-1"/>
        </w:rPr>
        <w:t>a</w:t>
      </w:r>
      <w:r w:rsidRPr="005559B5">
        <w:rPr>
          <w:color w:val="002060"/>
        </w:rPr>
        <w:t>s set out in t</w:t>
      </w:r>
      <w:r w:rsidRPr="005559B5">
        <w:rPr>
          <w:color w:val="002060"/>
          <w:spacing w:val="-1"/>
        </w:rPr>
        <w:t>h</w:t>
      </w:r>
      <w:r w:rsidRPr="005559B5">
        <w:rPr>
          <w:color w:val="002060"/>
        </w:rPr>
        <w:t>e contract</w:t>
      </w:r>
    </w:p>
    <w:p w:rsidRPr="005559B5" w:rsidR="00955DCE" w:rsidP="00FF6E1D" w:rsidRDefault="00955DCE" w14:paraId="320C141F" w14:textId="77777777">
      <w:pPr>
        <w:numPr>
          <w:ilvl w:val="0"/>
          <w:numId w:val="141"/>
        </w:numPr>
        <w:suppressAutoHyphens/>
        <w:adjustRightInd w:val="0"/>
        <w:spacing w:before="16" w:line="230" w:lineRule="exact"/>
        <w:ind w:left="990" w:right="80"/>
        <w:jc w:val="both"/>
        <w:rPr>
          <w:color w:val="002060"/>
        </w:rPr>
      </w:pPr>
      <w:r w:rsidRPr="005559B5">
        <w:rPr>
          <w:color w:val="002060"/>
        </w:rPr>
        <w:t>Gen</w:t>
      </w:r>
      <w:r w:rsidRPr="005559B5">
        <w:rPr>
          <w:color w:val="002060"/>
          <w:spacing w:val="-1"/>
        </w:rPr>
        <w:t>e</w:t>
      </w:r>
      <w:r w:rsidRPr="005559B5">
        <w:rPr>
          <w:color w:val="002060"/>
        </w:rPr>
        <w:t>ral</w:t>
      </w:r>
      <w:r w:rsidRPr="005559B5">
        <w:rPr>
          <w:color w:val="002060"/>
          <w:spacing w:val="9"/>
        </w:rPr>
        <w:t xml:space="preserve"> </w:t>
      </w:r>
      <w:r w:rsidRPr="005559B5">
        <w:rPr>
          <w:color w:val="002060"/>
        </w:rPr>
        <w:t>works</w:t>
      </w:r>
      <w:r w:rsidRPr="005559B5">
        <w:rPr>
          <w:color w:val="002060"/>
          <w:spacing w:val="9"/>
        </w:rPr>
        <w:t xml:space="preserve"> </w:t>
      </w:r>
      <w:r w:rsidRPr="005559B5">
        <w:rPr>
          <w:color w:val="002060"/>
        </w:rPr>
        <w:t>s</w:t>
      </w:r>
      <w:r w:rsidRPr="005559B5">
        <w:rPr>
          <w:color w:val="002060"/>
          <w:spacing w:val="-1"/>
        </w:rPr>
        <w:t>u</w:t>
      </w:r>
      <w:r w:rsidRPr="005559B5">
        <w:rPr>
          <w:color w:val="002060"/>
        </w:rPr>
        <w:t>ch</w:t>
      </w:r>
      <w:r w:rsidRPr="005559B5">
        <w:rPr>
          <w:color w:val="002060"/>
          <w:spacing w:val="9"/>
        </w:rPr>
        <w:t xml:space="preserve"> </w:t>
      </w:r>
      <w:r w:rsidRPr="005559B5">
        <w:rPr>
          <w:color w:val="002060"/>
          <w:spacing w:val="-1"/>
        </w:rPr>
        <w:t>a</w:t>
      </w:r>
      <w:r w:rsidRPr="005559B5">
        <w:rPr>
          <w:color w:val="002060"/>
        </w:rPr>
        <w:t>s</w:t>
      </w:r>
      <w:r w:rsidRPr="005559B5">
        <w:rPr>
          <w:color w:val="002060"/>
          <w:spacing w:val="10"/>
        </w:rPr>
        <w:t xml:space="preserve"> </w:t>
      </w:r>
      <w:r w:rsidRPr="005559B5">
        <w:rPr>
          <w:color w:val="002060"/>
        </w:rPr>
        <w:t>setting</w:t>
      </w:r>
      <w:r w:rsidRPr="005559B5">
        <w:rPr>
          <w:color w:val="002060"/>
          <w:spacing w:val="9"/>
        </w:rPr>
        <w:t xml:space="preserve"> </w:t>
      </w:r>
      <w:r w:rsidRPr="005559B5">
        <w:rPr>
          <w:color w:val="002060"/>
        </w:rPr>
        <w:t>out,</w:t>
      </w:r>
      <w:r w:rsidRPr="005559B5">
        <w:rPr>
          <w:color w:val="002060"/>
          <w:spacing w:val="9"/>
        </w:rPr>
        <w:t xml:space="preserve"> </w:t>
      </w:r>
      <w:r w:rsidRPr="005559B5">
        <w:rPr>
          <w:color w:val="002060"/>
        </w:rPr>
        <w:t>clearance</w:t>
      </w:r>
      <w:r w:rsidRPr="005559B5">
        <w:rPr>
          <w:color w:val="002060"/>
          <w:spacing w:val="9"/>
        </w:rPr>
        <w:t xml:space="preserve"> </w:t>
      </w:r>
      <w:r w:rsidRPr="005559B5">
        <w:rPr>
          <w:color w:val="002060"/>
        </w:rPr>
        <w:t>of</w:t>
      </w:r>
      <w:r w:rsidRPr="005559B5">
        <w:rPr>
          <w:color w:val="002060"/>
          <w:spacing w:val="9"/>
        </w:rPr>
        <w:t xml:space="preserve"> </w:t>
      </w:r>
      <w:r w:rsidRPr="005559B5">
        <w:rPr>
          <w:color w:val="002060"/>
        </w:rPr>
        <w:t>site</w:t>
      </w:r>
      <w:r w:rsidRPr="005559B5">
        <w:rPr>
          <w:color w:val="002060"/>
          <w:spacing w:val="9"/>
        </w:rPr>
        <w:t xml:space="preserve"> </w:t>
      </w:r>
      <w:r w:rsidRPr="005559B5">
        <w:rPr>
          <w:color w:val="002060"/>
        </w:rPr>
        <w:t>before</w:t>
      </w:r>
      <w:r w:rsidRPr="005559B5">
        <w:rPr>
          <w:color w:val="002060"/>
          <w:spacing w:val="9"/>
        </w:rPr>
        <w:t xml:space="preserve"> </w:t>
      </w:r>
      <w:r w:rsidRPr="005559B5">
        <w:rPr>
          <w:color w:val="002060"/>
        </w:rPr>
        <w:t>setting</w:t>
      </w:r>
      <w:r w:rsidRPr="005559B5">
        <w:rPr>
          <w:color w:val="002060"/>
          <w:spacing w:val="9"/>
        </w:rPr>
        <w:t xml:space="preserve"> </w:t>
      </w:r>
      <w:r w:rsidRPr="005559B5">
        <w:rPr>
          <w:color w:val="002060"/>
        </w:rPr>
        <w:t>out</w:t>
      </w:r>
      <w:r w:rsidRPr="005559B5">
        <w:rPr>
          <w:color w:val="002060"/>
          <w:spacing w:val="9"/>
        </w:rPr>
        <w:t xml:space="preserve"> </w:t>
      </w:r>
      <w:r w:rsidRPr="005559B5">
        <w:rPr>
          <w:color w:val="002060"/>
        </w:rPr>
        <w:t>and</w:t>
      </w:r>
      <w:r w:rsidRPr="005559B5">
        <w:rPr>
          <w:color w:val="002060"/>
          <w:spacing w:val="9"/>
        </w:rPr>
        <w:t xml:space="preserve"> </w:t>
      </w:r>
      <w:r w:rsidRPr="005559B5">
        <w:rPr>
          <w:color w:val="002060"/>
        </w:rPr>
        <w:t>after</w:t>
      </w:r>
      <w:r w:rsidRPr="005559B5">
        <w:rPr>
          <w:color w:val="002060"/>
          <w:spacing w:val="8"/>
        </w:rPr>
        <w:t xml:space="preserve"> </w:t>
      </w:r>
      <w:r w:rsidRPr="005559B5">
        <w:rPr>
          <w:color w:val="002060"/>
        </w:rPr>
        <w:t>comp</w:t>
      </w:r>
      <w:r w:rsidRPr="005559B5">
        <w:rPr>
          <w:color w:val="002060"/>
          <w:spacing w:val="-1"/>
        </w:rPr>
        <w:t>l</w:t>
      </w:r>
      <w:r w:rsidRPr="005559B5">
        <w:rPr>
          <w:color w:val="002060"/>
        </w:rPr>
        <w:t>etion</w:t>
      </w:r>
      <w:r w:rsidRPr="005559B5">
        <w:rPr>
          <w:color w:val="002060"/>
          <w:spacing w:val="9"/>
        </w:rPr>
        <w:t xml:space="preserve"> </w:t>
      </w:r>
      <w:r w:rsidRPr="005559B5">
        <w:rPr>
          <w:color w:val="002060"/>
        </w:rPr>
        <w:t>of wo</w:t>
      </w:r>
      <w:r w:rsidRPr="005559B5">
        <w:rPr>
          <w:color w:val="002060"/>
          <w:spacing w:val="-1"/>
        </w:rPr>
        <w:t>rks</w:t>
      </w:r>
      <w:r w:rsidRPr="005559B5">
        <w:rPr>
          <w:color w:val="002060"/>
        </w:rPr>
        <w:t xml:space="preserve"> the pre</w:t>
      </w:r>
      <w:r w:rsidRPr="005559B5">
        <w:rPr>
          <w:color w:val="002060"/>
          <w:spacing w:val="-1"/>
        </w:rPr>
        <w:t>p</w:t>
      </w:r>
      <w:r w:rsidRPr="005559B5">
        <w:rPr>
          <w:color w:val="002060"/>
        </w:rPr>
        <w:t>aration of detailed</w:t>
      </w:r>
      <w:r w:rsidRPr="005559B5">
        <w:rPr>
          <w:color w:val="002060"/>
          <w:spacing w:val="-1"/>
        </w:rPr>
        <w:t xml:space="preserve"> </w:t>
      </w:r>
      <w:r w:rsidRPr="005559B5">
        <w:rPr>
          <w:color w:val="002060"/>
        </w:rPr>
        <w:t>work progr</w:t>
      </w:r>
      <w:r w:rsidRPr="005559B5">
        <w:rPr>
          <w:color w:val="002060"/>
          <w:spacing w:val="-1"/>
        </w:rPr>
        <w:t>a</w:t>
      </w:r>
      <w:r w:rsidRPr="005559B5">
        <w:rPr>
          <w:color w:val="002060"/>
        </w:rPr>
        <w:t>m providi</w:t>
      </w:r>
      <w:r w:rsidRPr="005559B5">
        <w:rPr>
          <w:color w:val="002060"/>
          <w:spacing w:val="-1"/>
        </w:rPr>
        <w:t>n</w:t>
      </w:r>
      <w:r w:rsidRPr="005559B5">
        <w:rPr>
          <w:color w:val="002060"/>
        </w:rPr>
        <w:t>g s</w:t>
      </w:r>
      <w:r w:rsidRPr="005559B5">
        <w:rPr>
          <w:color w:val="002060"/>
          <w:spacing w:val="-1"/>
        </w:rPr>
        <w:t>a</w:t>
      </w:r>
      <w:r w:rsidRPr="005559B5">
        <w:rPr>
          <w:color w:val="002060"/>
        </w:rPr>
        <w:t>mples of var</w:t>
      </w:r>
      <w:r w:rsidRPr="005559B5">
        <w:rPr>
          <w:color w:val="002060"/>
          <w:spacing w:val="-1"/>
        </w:rPr>
        <w:t>i</w:t>
      </w:r>
      <w:r w:rsidRPr="005559B5">
        <w:rPr>
          <w:color w:val="002060"/>
        </w:rPr>
        <w:t>ous mat</w:t>
      </w:r>
      <w:r w:rsidRPr="005559B5">
        <w:rPr>
          <w:color w:val="002060"/>
          <w:spacing w:val="-1"/>
        </w:rPr>
        <w:t>e</w:t>
      </w:r>
      <w:r w:rsidRPr="005559B5">
        <w:rPr>
          <w:color w:val="002060"/>
        </w:rPr>
        <w:t>ria</w:t>
      </w:r>
      <w:r w:rsidRPr="005559B5">
        <w:rPr>
          <w:color w:val="002060"/>
          <w:spacing w:val="-1"/>
        </w:rPr>
        <w:t>l</w:t>
      </w:r>
      <w:r w:rsidRPr="005559B5">
        <w:rPr>
          <w:color w:val="002060"/>
        </w:rPr>
        <w:t>s prop</w:t>
      </w:r>
      <w:r w:rsidRPr="005559B5">
        <w:rPr>
          <w:color w:val="002060"/>
          <w:spacing w:val="-1"/>
        </w:rPr>
        <w:t>o</w:t>
      </w:r>
      <w:r w:rsidRPr="005559B5">
        <w:rPr>
          <w:color w:val="002060"/>
        </w:rPr>
        <w:t>s</w:t>
      </w:r>
      <w:r w:rsidRPr="005559B5">
        <w:rPr>
          <w:color w:val="002060"/>
          <w:spacing w:val="-1"/>
        </w:rPr>
        <w:t>e</w:t>
      </w:r>
      <w:r w:rsidRPr="005559B5">
        <w:rPr>
          <w:color w:val="002060"/>
        </w:rPr>
        <w:t>d to be used</w:t>
      </w:r>
    </w:p>
    <w:p w:rsidRPr="005559B5" w:rsidR="00955DCE" w:rsidP="00FF6E1D" w:rsidRDefault="00955DCE" w14:paraId="146CBF35" w14:textId="77777777">
      <w:pPr>
        <w:numPr>
          <w:ilvl w:val="0"/>
          <w:numId w:val="141"/>
        </w:numPr>
        <w:suppressAutoHyphens/>
        <w:adjustRightInd w:val="0"/>
        <w:spacing w:before="12"/>
        <w:ind w:left="990" w:right="80"/>
        <w:jc w:val="both"/>
        <w:rPr>
          <w:color w:val="002060"/>
        </w:rPr>
      </w:pPr>
      <w:r w:rsidRPr="005559B5">
        <w:rPr>
          <w:color w:val="002060"/>
        </w:rPr>
        <w:t>the detailed</w:t>
      </w:r>
      <w:r w:rsidRPr="005559B5">
        <w:rPr>
          <w:color w:val="002060"/>
          <w:spacing w:val="-1"/>
        </w:rPr>
        <w:t xml:space="preserve"> </w:t>
      </w:r>
      <w:r w:rsidRPr="005559B5">
        <w:rPr>
          <w:color w:val="002060"/>
        </w:rPr>
        <w:t>D</w:t>
      </w:r>
      <w:r w:rsidRPr="005559B5">
        <w:rPr>
          <w:color w:val="002060"/>
          <w:spacing w:val="-1"/>
        </w:rPr>
        <w:t>e</w:t>
      </w:r>
      <w:r w:rsidRPr="005559B5">
        <w:rPr>
          <w:color w:val="002060"/>
        </w:rPr>
        <w:t xml:space="preserve">sign </w:t>
      </w:r>
      <w:r w:rsidRPr="005559B5">
        <w:rPr>
          <w:color w:val="002060"/>
          <w:spacing w:val="-1"/>
        </w:rPr>
        <w:t>a</w:t>
      </w:r>
      <w:r w:rsidRPr="005559B5">
        <w:rPr>
          <w:color w:val="002060"/>
        </w:rPr>
        <w:t>nd Draw</w:t>
      </w:r>
      <w:r w:rsidRPr="005559B5">
        <w:rPr>
          <w:color w:val="002060"/>
          <w:spacing w:val="-1"/>
        </w:rPr>
        <w:t>i</w:t>
      </w:r>
      <w:r w:rsidRPr="005559B5">
        <w:rPr>
          <w:color w:val="002060"/>
        </w:rPr>
        <w:t>ng of te</w:t>
      </w:r>
      <w:r w:rsidRPr="005559B5">
        <w:rPr>
          <w:color w:val="002060"/>
          <w:spacing w:val="-1"/>
        </w:rPr>
        <w:t>m</w:t>
      </w:r>
      <w:r w:rsidRPr="005559B5">
        <w:rPr>
          <w:color w:val="002060"/>
        </w:rPr>
        <w:t>por</w:t>
      </w:r>
      <w:r w:rsidRPr="005559B5">
        <w:rPr>
          <w:color w:val="002060"/>
          <w:spacing w:val="-1"/>
        </w:rPr>
        <w:t>a</w:t>
      </w:r>
      <w:r w:rsidRPr="005559B5">
        <w:rPr>
          <w:color w:val="002060"/>
        </w:rPr>
        <w:t>ry w</w:t>
      </w:r>
      <w:r w:rsidRPr="005559B5">
        <w:rPr>
          <w:color w:val="002060"/>
          <w:spacing w:val="-1"/>
        </w:rPr>
        <w:t>o</w:t>
      </w:r>
      <w:r w:rsidRPr="005559B5">
        <w:rPr>
          <w:color w:val="002060"/>
        </w:rPr>
        <w:t>rks</w:t>
      </w:r>
    </w:p>
    <w:p w:rsidRPr="005559B5" w:rsidR="00955DCE" w:rsidP="00FF6E1D" w:rsidRDefault="00955DCE" w14:paraId="2AF014D8" w14:textId="77777777">
      <w:pPr>
        <w:numPr>
          <w:ilvl w:val="0"/>
          <w:numId w:val="141"/>
        </w:numPr>
        <w:suppressAutoHyphens/>
        <w:adjustRightInd w:val="0"/>
        <w:spacing w:before="12"/>
        <w:ind w:left="990" w:right="80"/>
        <w:jc w:val="both"/>
        <w:rPr>
          <w:color w:val="002060"/>
        </w:rPr>
      </w:pPr>
      <w:r w:rsidRPr="005559B5">
        <w:rPr>
          <w:color w:val="002060"/>
        </w:rPr>
        <w:t>testing of ma</w:t>
      </w:r>
      <w:r w:rsidRPr="005559B5">
        <w:rPr>
          <w:color w:val="002060"/>
          <w:spacing w:val="-2"/>
        </w:rPr>
        <w:t>t</w:t>
      </w:r>
      <w:r w:rsidRPr="005559B5">
        <w:rPr>
          <w:color w:val="002060"/>
        </w:rPr>
        <w:t>eria</w:t>
      </w:r>
      <w:r w:rsidRPr="005559B5">
        <w:rPr>
          <w:color w:val="002060"/>
          <w:spacing w:val="-1"/>
        </w:rPr>
        <w:t>l</w:t>
      </w:r>
      <w:r w:rsidRPr="005559B5">
        <w:rPr>
          <w:color w:val="002060"/>
        </w:rPr>
        <w:t>s</w:t>
      </w:r>
    </w:p>
    <w:p w:rsidRPr="005559B5" w:rsidR="00955DCE" w:rsidP="00FF6E1D" w:rsidRDefault="00955DCE" w14:paraId="575C6BF9" w14:textId="77777777">
      <w:pPr>
        <w:numPr>
          <w:ilvl w:val="0"/>
          <w:numId w:val="141"/>
        </w:numPr>
        <w:suppressAutoHyphens/>
        <w:adjustRightInd w:val="0"/>
        <w:spacing w:before="12"/>
        <w:ind w:left="990" w:right="80"/>
        <w:jc w:val="both"/>
        <w:rPr>
          <w:color w:val="002060"/>
        </w:rPr>
      </w:pPr>
      <w:r w:rsidRPr="005559B5">
        <w:rPr>
          <w:color w:val="002060"/>
        </w:rPr>
        <w:t>any other de</w:t>
      </w:r>
      <w:r w:rsidRPr="005559B5">
        <w:rPr>
          <w:color w:val="002060"/>
          <w:spacing w:val="-2"/>
        </w:rPr>
        <w:t>t</w:t>
      </w:r>
      <w:r w:rsidRPr="005559B5">
        <w:rPr>
          <w:color w:val="002060"/>
        </w:rPr>
        <w:t xml:space="preserve">ails </w:t>
      </w:r>
      <w:r w:rsidRPr="005559B5">
        <w:rPr>
          <w:color w:val="002060"/>
          <w:spacing w:val="-1"/>
        </w:rPr>
        <w:t>a</w:t>
      </w:r>
      <w:r w:rsidRPr="005559B5">
        <w:rPr>
          <w:color w:val="002060"/>
        </w:rPr>
        <w:t>s re</w:t>
      </w:r>
      <w:r w:rsidRPr="005559B5">
        <w:rPr>
          <w:color w:val="002060"/>
          <w:spacing w:val="-1"/>
        </w:rPr>
        <w:t>q</w:t>
      </w:r>
      <w:r w:rsidRPr="005559B5">
        <w:rPr>
          <w:color w:val="002060"/>
        </w:rPr>
        <w:t>uired by the co</w:t>
      </w:r>
      <w:r w:rsidRPr="005559B5">
        <w:rPr>
          <w:color w:val="002060"/>
          <w:spacing w:val="-1"/>
        </w:rPr>
        <w:t>n</w:t>
      </w:r>
      <w:r w:rsidRPr="005559B5">
        <w:rPr>
          <w:color w:val="002060"/>
        </w:rPr>
        <w:t>tract</w:t>
      </w:r>
    </w:p>
    <w:p w:rsidRPr="005559B5" w:rsidR="00955DCE" w:rsidP="00FF6E1D" w:rsidRDefault="00955DCE" w14:paraId="0FA71091" w14:textId="77777777">
      <w:pPr>
        <w:numPr>
          <w:ilvl w:val="0"/>
          <w:numId w:val="141"/>
        </w:numPr>
        <w:suppressAutoHyphens/>
        <w:adjustRightInd w:val="0"/>
        <w:spacing w:before="16" w:line="230" w:lineRule="exact"/>
        <w:ind w:left="990" w:right="80"/>
        <w:jc w:val="both"/>
        <w:rPr>
          <w:color w:val="002060"/>
        </w:rPr>
      </w:pPr>
      <w:r w:rsidRPr="005559B5">
        <w:rPr>
          <w:color w:val="002060"/>
        </w:rPr>
        <w:t>c</w:t>
      </w:r>
      <w:r w:rsidRPr="005559B5">
        <w:rPr>
          <w:color w:val="002060"/>
          <w:spacing w:val="-1"/>
        </w:rPr>
        <w:t>o</w:t>
      </w:r>
      <w:r w:rsidRPr="005559B5">
        <w:rPr>
          <w:color w:val="002060"/>
        </w:rPr>
        <w:t>st of all</w:t>
      </w:r>
      <w:r w:rsidRPr="005559B5">
        <w:rPr>
          <w:color w:val="002060"/>
          <w:spacing w:val="4"/>
        </w:rPr>
        <w:t xml:space="preserve"> </w:t>
      </w:r>
      <w:r w:rsidRPr="005559B5">
        <w:rPr>
          <w:color w:val="002060"/>
        </w:rPr>
        <w:t>operati</w:t>
      </w:r>
      <w:r w:rsidRPr="005559B5">
        <w:rPr>
          <w:color w:val="002060"/>
          <w:spacing w:val="-1"/>
        </w:rPr>
        <w:t>o</w:t>
      </w:r>
      <w:r w:rsidRPr="005559B5">
        <w:rPr>
          <w:color w:val="002060"/>
        </w:rPr>
        <w:t>ns l</w:t>
      </w:r>
      <w:r w:rsidRPr="005559B5">
        <w:rPr>
          <w:color w:val="002060"/>
          <w:spacing w:val="-1"/>
        </w:rPr>
        <w:t>i</w:t>
      </w:r>
      <w:r w:rsidRPr="005559B5">
        <w:rPr>
          <w:color w:val="002060"/>
        </w:rPr>
        <w:t>ke stor</w:t>
      </w:r>
      <w:r w:rsidRPr="005559B5">
        <w:rPr>
          <w:color w:val="002060"/>
          <w:spacing w:val="-1"/>
        </w:rPr>
        <w:t>i</w:t>
      </w:r>
      <w:r w:rsidRPr="005559B5">
        <w:rPr>
          <w:color w:val="002060"/>
        </w:rPr>
        <w:t>ng, erection, mov</w:t>
      </w:r>
      <w:r w:rsidRPr="005559B5">
        <w:rPr>
          <w:color w:val="002060"/>
          <w:spacing w:val="-1"/>
        </w:rPr>
        <w:t>i</w:t>
      </w:r>
      <w:r w:rsidRPr="005559B5">
        <w:rPr>
          <w:color w:val="002060"/>
        </w:rPr>
        <w:t>ng into final position, e</w:t>
      </w:r>
      <w:r w:rsidRPr="005559B5">
        <w:rPr>
          <w:color w:val="002060"/>
          <w:spacing w:val="-2"/>
        </w:rPr>
        <w:t>t</w:t>
      </w:r>
      <w:r w:rsidRPr="005559B5">
        <w:rPr>
          <w:color w:val="002060"/>
        </w:rPr>
        <w:t>c.</w:t>
      </w:r>
      <w:r w:rsidRPr="005559B5">
        <w:rPr>
          <w:color w:val="002060"/>
          <w:spacing w:val="4"/>
        </w:rPr>
        <w:t xml:space="preserve"> </w:t>
      </w:r>
      <w:r w:rsidRPr="005559B5">
        <w:rPr>
          <w:color w:val="002060"/>
        </w:rPr>
        <w:t>necess</w:t>
      </w:r>
      <w:r w:rsidRPr="005559B5">
        <w:rPr>
          <w:color w:val="002060"/>
          <w:spacing w:val="-1"/>
        </w:rPr>
        <w:t>a</w:t>
      </w:r>
      <w:r w:rsidRPr="005559B5">
        <w:rPr>
          <w:color w:val="002060"/>
        </w:rPr>
        <w:t>ry</w:t>
      </w:r>
      <w:r w:rsidRPr="005559B5">
        <w:rPr>
          <w:color w:val="002060"/>
          <w:spacing w:val="3"/>
        </w:rPr>
        <w:t xml:space="preserve"> </w:t>
      </w:r>
      <w:r w:rsidRPr="005559B5">
        <w:rPr>
          <w:color w:val="002060"/>
        </w:rPr>
        <w:t xml:space="preserve">to </w:t>
      </w:r>
      <w:r w:rsidRPr="005559B5">
        <w:rPr>
          <w:color w:val="002060"/>
        </w:rPr>
        <w:t>comp</w:t>
      </w:r>
      <w:r w:rsidRPr="005559B5">
        <w:rPr>
          <w:color w:val="002060"/>
          <w:spacing w:val="-1"/>
        </w:rPr>
        <w:t>l</w:t>
      </w:r>
      <w:r w:rsidRPr="005559B5">
        <w:rPr>
          <w:color w:val="002060"/>
        </w:rPr>
        <w:t>ete and protect the</w:t>
      </w:r>
      <w:r w:rsidRPr="005559B5">
        <w:rPr>
          <w:color w:val="002060"/>
          <w:spacing w:val="-1"/>
        </w:rPr>
        <w:t xml:space="preserve"> </w:t>
      </w:r>
      <w:r w:rsidRPr="005559B5">
        <w:rPr>
          <w:color w:val="002060"/>
        </w:rPr>
        <w:t xml:space="preserve">work </w:t>
      </w:r>
      <w:r w:rsidRPr="005559B5">
        <w:rPr>
          <w:color w:val="002060"/>
          <w:spacing w:val="2"/>
        </w:rPr>
        <w:t>t</w:t>
      </w:r>
      <w:r w:rsidRPr="005559B5">
        <w:rPr>
          <w:color w:val="002060"/>
        </w:rPr>
        <w:t>ill handing over to the Employer;</w:t>
      </w:r>
    </w:p>
    <w:p w:rsidRPr="005559B5" w:rsidR="00955DCE" w:rsidP="00FF6E1D" w:rsidRDefault="00955DCE" w14:paraId="17334DBD" w14:textId="77777777">
      <w:pPr>
        <w:numPr>
          <w:ilvl w:val="0"/>
          <w:numId w:val="141"/>
        </w:numPr>
        <w:suppressAutoHyphens/>
        <w:adjustRightInd w:val="0"/>
        <w:spacing w:before="9"/>
        <w:ind w:left="990" w:right="80"/>
        <w:jc w:val="both"/>
        <w:rPr>
          <w:color w:val="002060"/>
        </w:rPr>
      </w:pPr>
      <w:r w:rsidRPr="005559B5">
        <w:rPr>
          <w:color w:val="002060"/>
        </w:rPr>
        <w:t>the c</w:t>
      </w:r>
      <w:r w:rsidRPr="005559B5">
        <w:rPr>
          <w:color w:val="002060"/>
          <w:spacing w:val="-1"/>
        </w:rPr>
        <w:t>o</w:t>
      </w:r>
      <w:r w:rsidRPr="005559B5">
        <w:rPr>
          <w:color w:val="002060"/>
        </w:rPr>
        <w:t>st for safegu</w:t>
      </w:r>
      <w:r w:rsidRPr="005559B5">
        <w:rPr>
          <w:color w:val="002060"/>
          <w:spacing w:val="-1"/>
        </w:rPr>
        <w:t>a</w:t>
      </w:r>
      <w:r w:rsidRPr="005559B5">
        <w:rPr>
          <w:color w:val="002060"/>
        </w:rPr>
        <w:t>rdi</w:t>
      </w:r>
      <w:r w:rsidRPr="005559B5">
        <w:rPr>
          <w:color w:val="002060"/>
          <w:spacing w:val="-1"/>
        </w:rPr>
        <w:t>n</w:t>
      </w:r>
      <w:r w:rsidRPr="005559B5">
        <w:rPr>
          <w:color w:val="002060"/>
        </w:rPr>
        <w:t>g the envir</w:t>
      </w:r>
      <w:r w:rsidRPr="005559B5">
        <w:rPr>
          <w:color w:val="002060"/>
          <w:spacing w:val="-1"/>
        </w:rPr>
        <w:t>o</w:t>
      </w:r>
      <w:r w:rsidRPr="005559B5">
        <w:rPr>
          <w:color w:val="002060"/>
        </w:rPr>
        <w:t>nm</w:t>
      </w:r>
      <w:r w:rsidRPr="005559B5">
        <w:rPr>
          <w:color w:val="002060"/>
          <w:spacing w:val="-1"/>
        </w:rPr>
        <w:t>e</w:t>
      </w:r>
      <w:r w:rsidRPr="005559B5">
        <w:rPr>
          <w:color w:val="002060"/>
        </w:rPr>
        <w:t>nt</w:t>
      </w:r>
    </w:p>
    <w:p w:rsidRPr="005559B5" w:rsidR="00955DCE" w:rsidP="00FF6E1D" w:rsidRDefault="00955DCE" w14:paraId="263A14F1" w14:textId="77777777">
      <w:pPr>
        <w:numPr>
          <w:ilvl w:val="0"/>
          <w:numId w:val="141"/>
        </w:numPr>
        <w:suppressAutoHyphens/>
        <w:adjustRightInd w:val="0"/>
        <w:spacing w:before="12"/>
        <w:ind w:left="990" w:right="80"/>
        <w:jc w:val="both"/>
        <w:rPr>
          <w:color w:val="002060"/>
        </w:rPr>
      </w:pPr>
      <w:r w:rsidRPr="005559B5">
        <w:rPr>
          <w:color w:val="002060"/>
        </w:rPr>
        <w:t>All incidental</w:t>
      </w:r>
      <w:r w:rsidRPr="005559B5">
        <w:rPr>
          <w:color w:val="002060"/>
          <w:spacing w:val="-1"/>
        </w:rPr>
        <w:t xml:space="preserve"> </w:t>
      </w:r>
      <w:r w:rsidRPr="005559B5">
        <w:rPr>
          <w:color w:val="002060"/>
        </w:rPr>
        <w:t>c</w:t>
      </w:r>
      <w:r w:rsidRPr="005559B5">
        <w:rPr>
          <w:color w:val="002060"/>
          <w:spacing w:val="-1"/>
        </w:rPr>
        <w:t>o</w:t>
      </w:r>
      <w:r w:rsidRPr="005559B5">
        <w:rPr>
          <w:color w:val="002060"/>
        </w:rPr>
        <w:t>sts, profit and overhead costs not co</w:t>
      </w:r>
      <w:r w:rsidRPr="005559B5">
        <w:rPr>
          <w:color w:val="002060"/>
          <w:spacing w:val="-2"/>
        </w:rPr>
        <w:t>v</w:t>
      </w:r>
      <w:r w:rsidRPr="005559B5">
        <w:rPr>
          <w:color w:val="002060"/>
        </w:rPr>
        <w:t xml:space="preserve">ered </w:t>
      </w:r>
      <w:r w:rsidRPr="005559B5">
        <w:rPr>
          <w:color w:val="002060"/>
          <w:spacing w:val="-1"/>
        </w:rPr>
        <w:t>u</w:t>
      </w:r>
      <w:r w:rsidRPr="005559B5">
        <w:rPr>
          <w:color w:val="002060"/>
        </w:rPr>
        <w:t>nd</w:t>
      </w:r>
      <w:r w:rsidRPr="005559B5">
        <w:rPr>
          <w:color w:val="002060"/>
          <w:spacing w:val="-1"/>
        </w:rPr>
        <w:t>e</w:t>
      </w:r>
      <w:r w:rsidRPr="005559B5">
        <w:rPr>
          <w:color w:val="002060"/>
        </w:rPr>
        <w:t xml:space="preserve">r </w:t>
      </w:r>
      <w:r w:rsidRPr="005559B5">
        <w:rPr>
          <w:color w:val="002060"/>
          <w:spacing w:val="-1"/>
        </w:rPr>
        <w:t>a</w:t>
      </w:r>
      <w:r w:rsidRPr="005559B5">
        <w:rPr>
          <w:color w:val="002060"/>
        </w:rPr>
        <w:t>bove stated.</w:t>
      </w:r>
    </w:p>
    <w:p w:rsidRPr="005559B5" w:rsidR="00955DCE" w:rsidP="00955DCE" w:rsidRDefault="00955DCE" w14:paraId="1D422DC1" w14:textId="77777777">
      <w:pPr>
        <w:adjustRightInd w:val="0"/>
        <w:spacing w:before="10" w:line="220" w:lineRule="exact"/>
        <w:rPr>
          <w:color w:val="002060"/>
        </w:rPr>
      </w:pPr>
    </w:p>
    <w:p w:rsidRPr="005559B5" w:rsidR="00955DCE" w:rsidP="00955DCE" w:rsidRDefault="00955DCE" w14:paraId="0EE2148A" w14:textId="77777777">
      <w:pPr>
        <w:adjustRightInd w:val="0"/>
        <w:ind w:right="138"/>
        <w:rPr>
          <w:color w:val="002060"/>
        </w:rPr>
      </w:pPr>
      <w:r w:rsidRPr="005559B5">
        <w:rPr>
          <w:color w:val="002060"/>
        </w:rPr>
        <w:t>Wh</w:t>
      </w:r>
      <w:r w:rsidRPr="005559B5">
        <w:rPr>
          <w:color w:val="002060"/>
          <w:spacing w:val="-1"/>
        </w:rPr>
        <w:t>e</w:t>
      </w:r>
      <w:r w:rsidRPr="005559B5">
        <w:rPr>
          <w:color w:val="002060"/>
        </w:rPr>
        <w:t>re the</w:t>
      </w:r>
      <w:r w:rsidRPr="005559B5">
        <w:rPr>
          <w:color w:val="002060"/>
          <w:spacing w:val="1"/>
        </w:rPr>
        <w:t xml:space="preserve"> </w:t>
      </w:r>
      <w:r w:rsidRPr="005559B5">
        <w:rPr>
          <w:color w:val="002060"/>
        </w:rPr>
        <w:t>B</w:t>
      </w:r>
      <w:r w:rsidRPr="005559B5">
        <w:rPr>
          <w:color w:val="002060"/>
          <w:spacing w:val="-1"/>
        </w:rPr>
        <w:t>i</w:t>
      </w:r>
      <w:r w:rsidRPr="005559B5">
        <w:rPr>
          <w:color w:val="002060"/>
        </w:rPr>
        <w:t>ll</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spacing w:val="-1"/>
        </w:rPr>
        <w:t>Q</w:t>
      </w:r>
      <w:r w:rsidRPr="005559B5">
        <w:rPr>
          <w:color w:val="002060"/>
        </w:rPr>
        <w:t>uantit</w:t>
      </w:r>
      <w:r w:rsidRPr="005559B5">
        <w:rPr>
          <w:color w:val="002060"/>
          <w:spacing w:val="-1"/>
        </w:rPr>
        <w:t>i</w:t>
      </w:r>
      <w:r w:rsidRPr="005559B5">
        <w:rPr>
          <w:color w:val="002060"/>
        </w:rPr>
        <w:t>es do</w:t>
      </w:r>
      <w:r w:rsidRPr="005559B5">
        <w:rPr>
          <w:color w:val="002060"/>
          <w:spacing w:val="-1"/>
        </w:rPr>
        <w:t>e</w:t>
      </w:r>
      <w:r w:rsidRPr="005559B5">
        <w:rPr>
          <w:color w:val="002060"/>
        </w:rPr>
        <w:t>s</w:t>
      </w:r>
      <w:r w:rsidRPr="005559B5">
        <w:rPr>
          <w:color w:val="002060"/>
          <w:spacing w:val="1"/>
        </w:rPr>
        <w:t xml:space="preserve"> </w:t>
      </w:r>
      <w:r w:rsidRPr="005559B5">
        <w:rPr>
          <w:color w:val="002060"/>
        </w:rPr>
        <w:t>not incl</w:t>
      </w:r>
      <w:r w:rsidRPr="005559B5">
        <w:rPr>
          <w:color w:val="002060"/>
          <w:spacing w:val="-1"/>
        </w:rPr>
        <w:t>u</w:t>
      </w:r>
      <w:r w:rsidRPr="005559B5">
        <w:rPr>
          <w:color w:val="002060"/>
        </w:rPr>
        <w:t>de</w:t>
      </w:r>
      <w:r w:rsidRPr="005559B5">
        <w:rPr>
          <w:color w:val="002060"/>
          <w:spacing w:val="1"/>
        </w:rPr>
        <w:t xml:space="preserve"> </w:t>
      </w:r>
      <w:r w:rsidRPr="005559B5">
        <w:rPr>
          <w:color w:val="002060"/>
        </w:rPr>
        <w:t>t</w:t>
      </w:r>
      <w:r w:rsidRPr="005559B5">
        <w:rPr>
          <w:color w:val="002060"/>
          <w:spacing w:val="-1"/>
        </w:rPr>
        <w:t>h</w:t>
      </w:r>
      <w:r w:rsidRPr="005559B5">
        <w:rPr>
          <w:color w:val="002060"/>
        </w:rPr>
        <w:t>e</w:t>
      </w:r>
      <w:r w:rsidRPr="005559B5">
        <w:rPr>
          <w:color w:val="002060"/>
          <w:spacing w:val="1"/>
        </w:rPr>
        <w:t xml:space="preserve"> </w:t>
      </w:r>
      <w:r w:rsidRPr="005559B5">
        <w:rPr>
          <w:color w:val="002060"/>
        </w:rPr>
        <w:t>i</w:t>
      </w:r>
      <w:r w:rsidRPr="005559B5">
        <w:rPr>
          <w:color w:val="002060"/>
          <w:spacing w:val="-2"/>
        </w:rPr>
        <w:t>t</w:t>
      </w:r>
      <w:r w:rsidRPr="005559B5">
        <w:rPr>
          <w:color w:val="002060"/>
        </w:rPr>
        <w:t>ems</w:t>
      </w:r>
      <w:r w:rsidRPr="005559B5">
        <w:rPr>
          <w:color w:val="002060"/>
          <w:spacing w:val="1"/>
        </w:rPr>
        <w:t xml:space="preserve"> </w:t>
      </w:r>
      <w:r w:rsidRPr="005559B5">
        <w:rPr>
          <w:color w:val="002060"/>
        </w:rPr>
        <w:t>menti</w:t>
      </w:r>
      <w:r w:rsidRPr="005559B5">
        <w:rPr>
          <w:color w:val="002060"/>
          <w:spacing w:val="-1"/>
        </w:rPr>
        <w:t>on</w:t>
      </w:r>
      <w:r w:rsidRPr="005559B5">
        <w:rPr>
          <w:color w:val="002060"/>
        </w:rPr>
        <w:t>ed</w:t>
      </w:r>
      <w:r w:rsidRPr="005559B5">
        <w:rPr>
          <w:color w:val="002060"/>
          <w:spacing w:val="1"/>
        </w:rPr>
        <w:t xml:space="preserve"> </w:t>
      </w:r>
      <w:r w:rsidRPr="005559B5">
        <w:rPr>
          <w:color w:val="002060"/>
        </w:rPr>
        <w:t>in th</w:t>
      </w:r>
      <w:r w:rsidRPr="005559B5">
        <w:rPr>
          <w:color w:val="002060"/>
          <w:spacing w:val="-1"/>
        </w:rPr>
        <w:t>i</w:t>
      </w:r>
      <w:r w:rsidRPr="005559B5">
        <w:rPr>
          <w:color w:val="002060"/>
        </w:rPr>
        <w:t>s</w:t>
      </w:r>
      <w:r w:rsidRPr="005559B5">
        <w:rPr>
          <w:color w:val="002060"/>
          <w:spacing w:val="1"/>
        </w:rPr>
        <w:t xml:space="preserve"> </w:t>
      </w:r>
      <w:r w:rsidRPr="005559B5">
        <w:rPr>
          <w:color w:val="002060"/>
        </w:rPr>
        <w:t>S</w:t>
      </w:r>
      <w:r w:rsidRPr="005559B5">
        <w:rPr>
          <w:color w:val="002060"/>
          <w:spacing w:val="-1"/>
        </w:rPr>
        <w:t>e</w:t>
      </w:r>
      <w:r w:rsidRPr="005559B5">
        <w:rPr>
          <w:color w:val="002060"/>
        </w:rPr>
        <w:t>ction,</w:t>
      </w:r>
      <w:r w:rsidRPr="005559B5">
        <w:rPr>
          <w:color w:val="002060"/>
          <w:spacing w:val="1"/>
        </w:rPr>
        <w:t xml:space="preserve"> </w:t>
      </w:r>
      <w:r w:rsidRPr="005559B5">
        <w:rPr>
          <w:color w:val="002060"/>
          <w:spacing w:val="-1"/>
        </w:rPr>
        <w:t>n</w:t>
      </w:r>
      <w:r w:rsidRPr="005559B5">
        <w:rPr>
          <w:color w:val="002060"/>
        </w:rPr>
        <w:t>o s</w:t>
      </w:r>
      <w:r w:rsidRPr="005559B5">
        <w:rPr>
          <w:color w:val="002060"/>
          <w:spacing w:val="-1"/>
        </w:rPr>
        <w:t>ep</w:t>
      </w:r>
      <w:r w:rsidRPr="005559B5">
        <w:rPr>
          <w:color w:val="002060"/>
        </w:rPr>
        <w:t>arate payment sha</w:t>
      </w:r>
      <w:r w:rsidRPr="005559B5">
        <w:rPr>
          <w:color w:val="002060"/>
          <w:spacing w:val="-1"/>
        </w:rPr>
        <w:t>l</w:t>
      </w:r>
      <w:r w:rsidRPr="005559B5">
        <w:rPr>
          <w:color w:val="002060"/>
        </w:rPr>
        <w:t>l</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m</w:t>
      </w:r>
      <w:r w:rsidRPr="005559B5">
        <w:rPr>
          <w:color w:val="002060"/>
          <w:spacing w:val="-1"/>
        </w:rPr>
        <w:t>a</w:t>
      </w:r>
      <w:r w:rsidRPr="005559B5">
        <w:rPr>
          <w:color w:val="002060"/>
        </w:rPr>
        <w:t>de</w:t>
      </w:r>
      <w:r w:rsidRPr="005559B5">
        <w:rPr>
          <w:color w:val="002060"/>
          <w:spacing w:val="1"/>
        </w:rPr>
        <w:t xml:space="preserve"> </w:t>
      </w:r>
      <w:r w:rsidRPr="005559B5">
        <w:rPr>
          <w:color w:val="002060"/>
        </w:rPr>
        <w:t>f</w:t>
      </w:r>
      <w:r w:rsidRPr="005559B5">
        <w:rPr>
          <w:color w:val="002060"/>
          <w:spacing w:val="-1"/>
        </w:rPr>
        <w:t>o</w:t>
      </w:r>
      <w:r w:rsidRPr="005559B5">
        <w:rPr>
          <w:color w:val="002060"/>
        </w:rPr>
        <w:t>r</w:t>
      </w:r>
      <w:r w:rsidRPr="005559B5">
        <w:rPr>
          <w:color w:val="002060"/>
          <w:spacing w:val="1"/>
        </w:rPr>
        <w:t xml:space="preserve"> </w:t>
      </w:r>
      <w:r w:rsidRPr="005559B5">
        <w:rPr>
          <w:color w:val="002060"/>
        </w:rPr>
        <w:t>s</w:t>
      </w:r>
      <w:r w:rsidRPr="005559B5">
        <w:rPr>
          <w:color w:val="002060"/>
          <w:spacing w:val="-1"/>
        </w:rPr>
        <w:t>u</w:t>
      </w:r>
      <w:r w:rsidRPr="005559B5">
        <w:rPr>
          <w:color w:val="002060"/>
        </w:rPr>
        <w:t>ch w</w:t>
      </w:r>
      <w:r w:rsidRPr="005559B5">
        <w:rPr>
          <w:color w:val="002060"/>
          <w:spacing w:val="-1"/>
        </w:rPr>
        <w:t>o</w:t>
      </w:r>
      <w:r w:rsidRPr="005559B5">
        <w:rPr>
          <w:color w:val="002060"/>
        </w:rPr>
        <w:t>rks. The c</w:t>
      </w:r>
      <w:r w:rsidRPr="005559B5">
        <w:rPr>
          <w:color w:val="002060"/>
          <w:spacing w:val="-1"/>
        </w:rPr>
        <w:t>o</w:t>
      </w:r>
      <w:r w:rsidRPr="005559B5">
        <w:rPr>
          <w:color w:val="002060"/>
        </w:rPr>
        <w:t>sts</w:t>
      </w:r>
      <w:r w:rsidRPr="005559B5">
        <w:rPr>
          <w:color w:val="002060"/>
          <w:spacing w:val="2"/>
        </w:rPr>
        <w:t xml:space="preserve"> </w:t>
      </w:r>
      <w:r w:rsidRPr="005559B5">
        <w:rPr>
          <w:color w:val="002060"/>
          <w:spacing w:val="-1"/>
        </w:rPr>
        <w:t>i</w:t>
      </w:r>
      <w:r w:rsidRPr="005559B5">
        <w:rPr>
          <w:color w:val="002060"/>
        </w:rPr>
        <w:t>n co</w:t>
      </w:r>
      <w:r w:rsidRPr="005559B5">
        <w:rPr>
          <w:color w:val="002060"/>
          <w:spacing w:val="-1"/>
        </w:rPr>
        <w:t>n</w:t>
      </w:r>
      <w:r w:rsidRPr="005559B5">
        <w:rPr>
          <w:color w:val="002060"/>
        </w:rPr>
        <w:t>n</w:t>
      </w:r>
      <w:r w:rsidRPr="005559B5">
        <w:rPr>
          <w:color w:val="002060"/>
          <w:spacing w:val="-1"/>
        </w:rPr>
        <w:t>e</w:t>
      </w:r>
      <w:r w:rsidRPr="005559B5">
        <w:rPr>
          <w:color w:val="002060"/>
          <w:spacing w:val="1"/>
        </w:rPr>
        <w:t>c</w:t>
      </w:r>
      <w:r w:rsidRPr="005559B5">
        <w:rPr>
          <w:color w:val="002060"/>
        </w:rPr>
        <w:t>tion with</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ex</w:t>
      </w:r>
      <w:r w:rsidRPr="005559B5">
        <w:rPr>
          <w:color w:val="002060"/>
          <w:spacing w:val="-1"/>
        </w:rPr>
        <w:t>e</w:t>
      </w:r>
      <w:r w:rsidRPr="005559B5">
        <w:rPr>
          <w:color w:val="002060"/>
          <w:spacing w:val="1"/>
        </w:rPr>
        <w:t>c</w:t>
      </w:r>
      <w:r w:rsidRPr="005559B5">
        <w:rPr>
          <w:color w:val="002060"/>
          <w:spacing w:val="-1"/>
        </w:rPr>
        <w:t>u</w:t>
      </w:r>
      <w:r w:rsidRPr="005559B5">
        <w:rPr>
          <w:color w:val="002060"/>
        </w:rPr>
        <w:t>tion</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 works sp</w:t>
      </w:r>
      <w:r w:rsidRPr="005559B5">
        <w:rPr>
          <w:color w:val="002060"/>
          <w:spacing w:val="-1"/>
        </w:rPr>
        <w:t>e</w:t>
      </w:r>
      <w:r w:rsidRPr="005559B5">
        <w:rPr>
          <w:color w:val="002060"/>
          <w:spacing w:val="1"/>
        </w:rPr>
        <w:t>c</w:t>
      </w:r>
      <w:r w:rsidRPr="005559B5">
        <w:rPr>
          <w:color w:val="002060"/>
        </w:rPr>
        <w:t>ified</w:t>
      </w:r>
      <w:r w:rsidRPr="005559B5">
        <w:rPr>
          <w:color w:val="002060"/>
          <w:spacing w:val="1"/>
        </w:rPr>
        <w:t xml:space="preserve"> </w:t>
      </w:r>
      <w:r w:rsidRPr="005559B5">
        <w:rPr>
          <w:color w:val="002060"/>
        </w:rPr>
        <w:t>h</w:t>
      </w:r>
      <w:r w:rsidRPr="005559B5">
        <w:rPr>
          <w:color w:val="002060"/>
          <w:spacing w:val="-1"/>
        </w:rPr>
        <w:t>e</w:t>
      </w:r>
      <w:r w:rsidRPr="005559B5">
        <w:rPr>
          <w:color w:val="002060"/>
        </w:rPr>
        <w:t>rein</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be cons</w:t>
      </w:r>
      <w:r w:rsidRPr="005559B5">
        <w:rPr>
          <w:color w:val="002060"/>
          <w:spacing w:val="-1"/>
        </w:rPr>
        <w:t>i</w:t>
      </w:r>
      <w:r w:rsidRPr="005559B5">
        <w:rPr>
          <w:color w:val="002060"/>
        </w:rPr>
        <w:t>dered</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incl</w:t>
      </w:r>
      <w:r w:rsidRPr="005559B5">
        <w:rPr>
          <w:color w:val="002060"/>
          <w:spacing w:val="-1"/>
        </w:rPr>
        <w:t>u</w:t>
      </w:r>
      <w:r w:rsidRPr="005559B5">
        <w:rPr>
          <w:color w:val="002060"/>
        </w:rPr>
        <w:t>ded</w:t>
      </w:r>
      <w:r w:rsidRPr="005559B5">
        <w:rPr>
          <w:color w:val="002060"/>
          <w:spacing w:val="2"/>
        </w:rPr>
        <w:t xml:space="preserve"> </w:t>
      </w:r>
      <w:r w:rsidRPr="005559B5">
        <w:rPr>
          <w:color w:val="002060"/>
          <w:spacing w:val="-1"/>
        </w:rPr>
        <w:t>i</w:t>
      </w:r>
      <w:r w:rsidRPr="005559B5">
        <w:rPr>
          <w:color w:val="002060"/>
        </w:rPr>
        <w:t>n</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related items</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other</w:t>
      </w:r>
      <w:r w:rsidRPr="005559B5">
        <w:rPr>
          <w:color w:val="002060"/>
          <w:spacing w:val="1"/>
        </w:rPr>
        <w:t xml:space="preserve"> </w:t>
      </w:r>
      <w:r w:rsidRPr="005559B5">
        <w:rPr>
          <w:color w:val="002060"/>
        </w:rPr>
        <w:t>works</w:t>
      </w:r>
      <w:r w:rsidRPr="005559B5">
        <w:rPr>
          <w:color w:val="002060"/>
          <w:spacing w:val="1"/>
        </w:rPr>
        <w:t xml:space="preserve"> </w:t>
      </w:r>
      <w:r w:rsidRPr="005559B5">
        <w:rPr>
          <w:color w:val="002060"/>
        </w:rPr>
        <w:t>s</w:t>
      </w:r>
      <w:r w:rsidRPr="005559B5">
        <w:rPr>
          <w:color w:val="002060"/>
          <w:spacing w:val="-1"/>
        </w:rPr>
        <w:t>p</w:t>
      </w:r>
      <w:r w:rsidRPr="005559B5">
        <w:rPr>
          <w:color w:val="002060"/>
        </w:rPr>
        <w:t>ec</w:t>
      </w:r>
      <w:r w:rsidRPr="005559B5">
        <w:rPr>
          <w:color w:val="002060"/>
          <w:spacing w:val="-1"/>
        </w:rPr>
        <w:t>if</w:t>
      </w:r>
      <w:r w:rsidRPr="005559B5">
        <w:rPr>
          <w:color w:val="002060"/>
        </w:rPr>
        <w:t>ied</w:t>
      </w:r>
      <w:r w:rsidRPr="005559B5">
        <w:rPr>
          <w:color w:val="002060"/>
          <w:spacing w:val="1"/>
        </w:rPr>
        <w:t xml:space="preserve"> </w:t>
      </w:r>
      <w:r w:rsidRPr="005559B5">
        <w:rPr>
          <w:color w:val="002060"/>
        </w:rPr>
        <w:t>in the</w:t>
      </w:r>
      <w:r w:rsidRPr="005559B5">
        <w:rPr>
          <w:color w:val="002060"/>
          <w:spacing w:val="7"/>
        </w:rPr>
        <w:t xml:space="preserve"> </w:t>
      </w:r>
      <w:r w:rsidRPr="005559B5">
        <w:rPr>
          <w:color w:val="002060"/>
        </w:rPr>
        <w:t>Bill</w:t>
      </w:r>
      <w:r w:rsidRPr="005559B5">
        <w:rPr>
          <w:color w:val="002060"/>
          <w:spacing w:val="7"/>
        </w:rPr>
        <w:t xml:space="preserve"> </w:t>
      </w:r>
      <w:r w:rsidRPr="005559B5">
        <w:rPr>
          <w:color w:val="002060"/>
        </w:rPr>
        <w:t>of</w:t>
      </w:r>
      <w:r w:rsidRPr="005559B5">
        <w:rPr>
          <w:color w:val="002060"/>
          <w:spacing w:val="7"/>
        </w:rPr>
        <w:t xml:space="preserve"> </w:t>
      </w:r>
      <w:r w:rsidRPr="005559B5">
        <w:rPr>
          <w:color w:val="002060"/>
        </w:rPr>
        <w:t>Quantities</w:t>
      </w:r>
      <w:r w:rsidRPr="005559B5">
        <w:rPr>
          <w:color w:val="002060"/>
          <w:spacing w:val="7"/>
        </w:rPr>
        <w:t xml:space="preserve"> </w:t>
      </w:r>
      <w:r w:rsidRPr="005559B5">
        <w:rPr>
          <w:color w:val="002060"/>
        </w:rPr>
        <w:t>or</w:t>
      </w:r>
      <w:r w:rsidRPr="005559B5">
        <w:rPr>
          <w:color w:val="002060"/>
          <w:spacing w:val="6"/>
        </w:rPr>
        <w:t xml:space="preserve"> </w:t>
      </w:r>
      <w:r w:rsidRPr="005559B5">
        <w:rPr>
          <w:color w:val="002060"/>
        </w:rPr>
        <w:t>s</w:t>
      </w:r>
      <w:r w:rsidRPr="005559B5">
        <w:rPr>
          <w:color w:val="002060"/>
          <w:spacing w:val="-1"/>
        </w:rPr>
        <w:t>h</w:t>
      </w:r>
      <w:r w:rsidRPr="005559B5">
        <w:rPr>
          <w:color w:val="002060"/>
        </w:rPr>
        <w:t>all</w:t>
      </w:r>
      <w:r w:rsidRPr="005559B5">
        <w:rPr>
          <w:color w:val="002060"/>
          <w:spacing w:val="7"/>
        </w:rPr>
        <w:t xml:space="preserve"> </w:t>
      </w:r>
      <w:r w:rsidRPr="005559B5">
        <w:rPr>
          <w:color w:val="002060"/>
        </w:rPr>
        <w:t>be</w:t>
      </w:r>
      <w:r w:rsidRPr="005559B5">
        <w:rPr>
          <w:color w:val="002060"/>
          <w:spacing w:val="7"/>
        </w:rPr>
        <w:t xml:space="preserve"> </w:t>
      </w:r>
      <w:r w:rsidRPr="005559B5">
        <w:rPr>
          <w:color w:val="002060"/>
        </w:rPr>
        <w:t>co</w:t>
      </w:r>
      <w:r w:rsidRPr="005559B5">
        <w:rPr>
          <w:color w:val="002060"/>
          <w:spacing w:val="-1"/>
        </w:rPr>
        <w:t>n</w:t>
      </w:r>
      <w:r w:rsidRPr="005559B5">
        <w:rPr>
          <w:color w:val="002060"/>
          <w:spacing w:val="1"/>
        </w:rPr>
        <w:t>s</w:t>
      </w:r>
      <w:r w:rsidRPr="005559B5">
        <w:rPr>
          <w:color w:val="002060"/>
        </w:rPr>
        <w:t>i</w:t>
      </w:r>
      <w:r w:rsidRPr="005559B5">
        <w:rPr>
          <w:color w:val="002060"/>
          <w:spacing w:val="-1"/>
        </w:rPr>
        <w:t>d</w:t>
      </w:r>
      <w:r w:rsidRPr="005559B5">
        <w:rPr>
          <w:color w:val="002060"/>
        </w:rPr>
        <w:t>ered</w:t>
      </w:r>
      <w:r w:rsidRPr="005559B5">
        <w:rPr>
          <w:color w:val="002060"/>
          <w:spacing w:val="7"/>
        </w:rPr>
        <w:t xml:space="preserve"> </w:t>
      </w:r>
      <w:r w:rsidRPr="005559B5">
        <w:rPr>
          <w:color w:val="002060"/>
        </w:rPr>
        <w:t>to</w:t>
      </w:r>
      <w:r w:rsidRPr="005559B5">
        <w:rPr>
          <w:color w:val="002060"/>
          <w:spacing w:val="7"/>
        </w:rPr>
        <w:t xml:space="preserve"> </w:t>
      </w:r>
      <w:r w:rsidRPr="005559B5">
        <w:rPr>
          <w:color w:val="002060"/>
        </w:rPr>
        <w:t>be</w:t>
      </w:r>
      <w:r w:rsidRPr="005559B5">
        <w:rPr>
          <w:color w:val="002060"/>
          <w:spacing w:val="7"/>
        </w:rPr>
        <w:t xml:space="preserve"> </w:t>
      </w:r>
      <w:r w:rsidRPr="005559B5">
        <w:rPr>
          <w:color w:val="002060"/>
        </w:rPr>
        <w:t>i</w:t>
      </w:r>
      <w:r w:rsidRPr="005559B5">
        <w:rPr>
          <w:color w:val="002060"/>
          <w:spacing w:val="-1"/>
        </w:rPr>
        <w:t>n</w:t>
      </w:r>
      <w:r w:rsidRPr="005559B5">
        <w:rPr>
          <w:color w:val="002060"/>
        </w:rPr>
        <w:t>cid</w:t>
      </w:r>
      <w:r w:rsidRPr="005559B5">
        <w:rPr>
          <w:color w:val="002060"/>
          <w:spacing w:val="-1"/>
        </w:rPr>
        <w:t>e</w:t>
      </w:r>
      <w:r w:rsidRPr="005559B5">
        <w:rPr>
          <w:color w:val="002060"/>
        </w:rPr>
        <w:t>ntal</w:t>
      </w:r>
      <w:r w:rsidRPr="005559B5">
        <w:rPr>
          <w:color w:val="002060"/>
          <w:spacing w:val="7"/>
        </w:rPr>
        <w:t xml:space="preserve"> </w:t>
      </w:r>
      <w:r w:rsidRPr="005559B5">
        <w:rPr>
          <w:color w:val="002060"/>
        </w:rPr>
        <w:t>to</w:t>
      </w:r>
      <w:r w:rsidRPr="005559B5">
        <w:rPr>
          <w:color w:val="002060"/>
          <w:spacing w:val="7"/>
        </w:rPr>
        <w:t xml:space="preserve"> </w:t>
      </w:r>
      <w:r w:rsidRPr="005559B5">
        <w:rPr>
          <w:color w:val="002060"/>
        </w:rPr>
        <w:t>the</w:t>
      </w:r>
      <w:r w:rsidRPr="005559B5">
        <w:rPr>
          <w:color w:val="002060"/>
          <w:spacing w:val="7"/>
        </w:rPr>
        <w:t xml:space="preserve"> </w:t>
      </w:r>
      <w:r w:rsidRPr="005559B5">
        <w:rPr>
          <w:color w:val="002060"/>
        </w:rPr>
        <w:t>works</w:t>
      </w:r>
      <w:r w:rsidRPr="005559B5">
        <w:rPr>
          <w:color w:val="002060"/>
          <w:spacing w:val="7"/>
        </w:rPr>
        <w:t xml:space="preserve"> </w:t>
      </w:r>
      <w:r w:rsidRPr="005559B5">
        <w:rPr>
          <w:color w:val="002060"/>
        </w:rPr>
        <w:t>s</w:t>
      </w:r>
      <w:r w:rsidRPr="005559B5">
        <w:rPr>
          <w:color w:val="002060"/>
          <w:spacing w:val="-1"/>
        </w:rPr>
        <w:t>p</w:t>
      </w:r>
      <w:r w:rsidRPr="005559B5">
        <w:rPr>
          <w:color w:val="002060"/>
        </w:rPr>
        <w:t>ec</w:t>
      </w:r>
      <w:r w:rsidRPr="005559B5">
        <w:rPr>
          <w:color w:val="002060"/>
          <w:spacing w:val="-1"/>
        </w:rPr>
        <w:t>if</w:t>
      </w:r>
      <w:r w:rsidRPr="005559B5">
        <w:rPr>
          <w:color w:val="002060"/>
        </w:rPr>
        <w:t>ied.</w:t>
      </w:r>
      <w:r w:rsidRPr="005559B5">
        <w:rPr>
          <w:color w:val="002060"/>
          <w:spacing w:val="7"/>
        </w:rPr>
        <w:t xml:space="preserve"> </w:t>
      </w:r>
      <w:r w:rsidRPr="005559B5">
        <w:rPr>
          <w:color w:val="002060"/>
        </w:rPr>
        <w:t>Items</w:t>
      </w:r>
      <w:r w:rsidRPr="005559B5">
        <w:rPr>
          <w:color w:val="002060"/>
          <w:spacing w:val="7"/>
        </w:rPr>
        <w:t xml:space="preserve"> </w:t>
      </w:r>
      <w:r w:rsidRPr="005559B5">
        <w:rPr>
          <w:color w:val="002060"/>
        </w:rPr>
        <w:t>s</w:t>
      </w:r>
      <w:r w:rsidRPr="005559B5">
        <w:rPr>
          <w:color w:val="002060"/>
          <w:spacing w:val="-1"/>
        </w:rPr>
        <w:t>p</w:t>
      </w:r>
      <w:r w:rsidRPr="005559B5">
        <w:rPr>
          <w:color w:val="002060"/>
        </w:rPr>
        <w:t>ecified in</w:t>
      </w:r>
      <w:r w:rsidRPr="005559B5">
        <w:rPr>
          <w:color w:val="002060"/>
          <w:spacing w:val="33"/>
        </w:rPr>
        <w:t xml:space="preserve"> </w:t>
      </w:r>
      <w:r w:rsidRPr="005559B5">
        <w:rPr>
          <w:color w:val="002060"/>
        </w:rPr>
        <w:t>this</w:t>
      </w:r>
      <w:r w:rsidRPr="005559B5">
        <w:rPr>
          <w:color w:val="002060"/>
          <w:spacing w:val="33"/>
        </w:rPr>
        <w:t xml:space="preserve"> </w:t>
      </w:r>
      <w:r w:rsidRPr="005559B5">
        <w:rPr>
          <w:color w:val="002060"/>
        </w:rPr>
        <w:t>Secti</w:t>
      </w:r>
      <w:r w:rsidRPr="005559B5">
        <w:rPr>
          <w:color w:val="002060"/>
          <w:spacing w:val="-1"/>
        </w:rPr>
        <w:t>o</w:t>
      </w:r>
      <w:r w:rsidRPr="005559B5">
        <w:rPr>
          <w:color w:val="002060"/>
        </w:rPr>
        <w:t>n</w:t>
      </w:r>
      <w:r w:rsidRPr="005559B5">
        <w:rPr>
          <w:color w:val="002060"/>
          <w:spacing w:val="33"/>
        </w:rPr>
        <w:t xml:space="preserve"> </w:t>
      </w:r>
      <w:r w:rsidRPr="005559B5">
        <w:rPr>
          <w:color w:val="002060"/>
        </w:rPr>
        <w:t>if</w:t>
      </w:r>
      <w:r w:rsidRPr="005559B5">
        <w:rPr>
          <w:color w:val="002060"/>
          <w:spacing w:val="33"/>
        </w:rPr>
        <w:t xml:space="preserve"> </w:t>
      </w:r>
      <w:r w:rsidRPr="005559B5">
        <w:rPr>
          <w:color w:val="002060"/>
        </w:rPr>
        <w:t>i</w:t>
      </w:r>
      <w:r w:rsidRPr="005559B5">
        <w:rPr>
          <w:color w:val="002060"/>
          <w:spacing w:val="-1"/>
        </w:rPr>
        <w:t>n</w:t>
      </w:r>
      <w:r w:rsidRPr="005559B5">
        <w:rPr>
          <w:color w:val="002060"/>
        </w:rPr>
        <w:t>clu</w:t>
      </w:r>
      <w:r w:rsidRPr="005559B5">
        <w:rPr>
          <w:color w:val="002060"/>
          <w:spacing w:val="-1"/>
        </w:rPr>
        <w:t>d</w:t>
      </w:r>
      <w:r w:rsidRPr="005559B5">
        <w:rPr>
          <w:color w:val="002060"/>
        </w:rPr>
        <w:t>ed</w:t>
      </w:r>
      <w:r w:rsidRPr="005559B5">
        <w:rPr>
          <w:color w:val="002060"/>
          <w:spacing w:val="33"/>
        </w:rPr>
        <w:t xml:space="preserve"> </w:t>
      </w:r>
      <w:r w:rsidRPr="005559B5">
        <w:rPr>
          <w:color w:val="002060"/>
        </w:rPr>
        <w:t>in</w:t>
      </w:r>
      <w:r w:rsidRPr="005559B5">
        <w:rPr>
          <w:color w:val="002060"/>
          <w:spacing w:val="33"/>
        </w:rPr>
        <w:t xml:space="preserve"> </w:t>
      </w:r>
      <w:r w:rsidRPr="005559B5">
        <w:rPr>
          <w:color w:val="002060"/>
        </w:rPr>
        <w:t>the</w:t>
      </w:r>
      <w:r w:rsidRPr="005559B5">
        <w:rPr>
          <w:color w:val="002060"/>
          <w:spacing w:val="33"/>
        </w:rPr>
        <w:t xml:space="preserve"> </w:t>
      </w:r>
      <w:r w:rsidRPr="005559B5">
        <w:rPr>
          <w:color w:val="002060"/>
        </w:rPr>
        <w:t>Bill</w:t>
      </w:r>
      <w:r w:rsidRPr="005559B5">
        <w:rPr>
          <w:color w:val="002060"/>
          <w:spacing w:val="33"/>
        </w:rPr>
        <w:t xml:space="preserve"> </w:t>
      </w:r>
      <w:r w:rsidRPr="005559B5">
        <w:rPr>
          <w:color w:val="002060"/>
        </w:rPr>
        <w:t>of</w:t>
      </w:r>
      <w:r w:rsidRPr="005559B5">
        <w:rPr>
          <w:color w:val="002060"/>
          <w:spacing w:val="33"/>
        </w:rPr>
        <w:t xml:space="preserve"> </w:t>
      </w:r>
      <w:r w:rsidRPr="005559B5">
        <w:rPr>
          <w:color w:val="002060"/>
        </w:rPr>
        <w:t>Quantities</w:t>
      </w:r>
      <w:r w:rsidRPr="005559B5">
        <w:rPr>
          <w:color w:val="002060"/>
          <w:spacing w:val="33"/>
        </w:rPr>
        <w:t xml:space="preserve"> </w:t>
      </w:r>
      <w:r w:rsidRPr="005559B5">
        <w:rPr>
          <w:color w:val="002060"/>
        </w:rPr>
        <w:t>s</w:t>
      </w:r>
      <w:r w:rsidRPr="005559B5">
        <w:rPr>
          <w:color w:val="002060"/>
          <w:spacing w:val="-1"/>
        </w:rPr>
        <w:t>h</w:t>
      </w:r>
      <w:r w:rsidRPr="005559B5">
        <w:rPr>
          <w:color w:val="002060"/>
        </w:rPr>
        <w:t>all</w:t>
      </w:r>
      <w:r w:rsidRPr="005559B5">
        <w:rPr>
          <w:color w:val="002060"/>
          <w:spacing w:val="33"/>
        </w:rPr>
        <w:t xml:space="preserve"> </w:t>
      </w:r>
      <w:r w:rsidRPr="005559B5">
        <w:rPr>
          <w:color w:val="002060"/>
        </w:rPr>
        <w:t>be</w:t>
      </w:r>
      <w:r w:rsidRPr="005559B5">
        <w:rPr>
          <w:color w:val="002060"/>
          <w:spacing w:val="33"/>
        </w:rPr>
        <w:t xml:space="preserve"> </w:t>
      </w:r>
      <w:r w:rsidRPr="005559B5">
        <w:rPr>
          <w:color w:val="002060"/>
        </w:rPr>
        <w:t>p</w:t>
      </w:r>
      <w:r w:rsidRPr="005559B5">
        <w:rPr>
          <w:color w:val="002060"/>
          <w:spacing w:val="-1"/>
        </w:rPr>
        <w:t>a</w:t>
      </w:r>
      <w:r w:rsidRPr="005559B5">
        <w:rPr>
          <w:color w:val="002060"/>
        </w:rPr>
        <w:t>id</w:t>
      </w:r>
      <w:r w:rsidRPr="005559B5">
        <w:rPr>
          <w:color w:val="002060"/>
          <w:spacing w:val="33"/>
        </w:rPr>
        <w:t xml:space="preserve"> </w:t>
      </w:r>
      <w:r w:rsidRPr="005559B5">
        <w:rPr>
          <w:color w:val="002060"/>
        </w:rPr>
        <w:t>at</w:t>
      </w:r>
      <w:r w:rsidRPr="005559B5">
        <w:rPr>
          <w:color w:val="002060"/>
          <w:spacing w:val="33"/>
        </w:rPr>
        <w:t xml:space="preserve"> </w:t>
      </w:r>
      <w:r w:rsidRPr="005559B5">
        <w:rPr>
          <w:color w:val="002060"/>
        </w:rPr>
        <w:t>the</w:t>
      </w:r>
      <w:r w:rsidRPr="005559B5">
        <w:rPr>
          <w:color w:val="002060"/>
          <w:spacing w:val="33"/>
        </w:rPr>
        <w:t xml:space="preserve"> </w:t>
      </w:r>
      <w:r w:rsidRPr="005559B5">
        <w:rPr>
          <w:color w:val="002060"/>
        </w:rPr>
        <w:t>co</w:t>
      </w:r>
      <w:r w:rsidRPr="005559B5">
        <w:rPr>
          <w:color w:val="002060"/>
          <w:spacing w:val="-1"/>
        </w:rPr>
        <w:t>n</w:t>
      </w:r>
      <w:r w:rsidRPr="005559B5">
        <w:rPr>
          <w:color w:val="002060"/>
        </w:rPr>
        <w:t>tract</w:t>
      </w:r>
      <w:r w:rsidRPr="005559B5">
        <w:rPr>
          <w:color w:val="002060"/>
          <w:spacing w:val="33"/>
        </w:rPr>
        <w:t xml:space="preserve"> </w:t>
      </w:r>
      <w:r w:rsidRPr="005559B5">
        <w:rPr>
          <w:color w:val="002060"/>
        </w:rPr>
        <w:t>unit</w:t>
      </w:r>
      <w:r w:rsidRPr="005559B5">
        <w:rPr>
          <w:color w:val="002060"/>
          <w:spacing w:val="33"/>
        </w:rPr>
        <w:t xml:space="preserve"> </w:t>
      </w:r>
      <w:r w:rsidRPr="005559B5">
        <w:rPr>
          <w:color w:val="002060"/>
        </w:rPr>
        <w:t>ra</w:t>
      </w:r>
      <w:r w:rsidRPr="005559B5">
        <w:rPr>
          <w:color w:val="002060"/>
          <w:spacing w:val="-2"/>
        </w:rPr>
        <w:t>t</w:t>
      </w:r>
      <w:r w:rsidRPr="005559B5">
        <w:rPr>
          <w:color w:val="002060"/>
        </w:rPr>
        <w:t>es</w:t>
      </w:r>
      <w:r w:rsidRPr="005559B5">
        <w:rPr>
          <w:color w:val="002060"/>
          <w:spacing w:val="33"/>
        </w:rPr>
        <w:t xml:space="preserve"> </w:t>
      </w:r>
      <w:r w:rsidRPr="005559B5">
        <w:rPr>
          <w:color w:val="002060"/>
          <w:spacing w:val="-1"/>
        </w:rPr>
        <w:t>a</w:t>
      </w:r>
      <w:r w:rsidRPr="005559B5">
        <w:rPr>
          <w:color w:val="002060"/>
        </w:rPr>
        <w:t>s agr</w:t>
      </w:r>
      <w:r w:rsidRPr="005559B5">
        <w:rPr>
          <w:color w:val="002060"/>
          <w:spacing w:val="-1"/>
        </w:rPr>
        <w:t>e</w:t>
      </w:r>
      <w:r w:rsidRPr="005559B5">
        <w:rPr>
          <w:color w:val="002060"/>
        </w:rPr>
        <w:t>ed a</w:t>
      </w:r>
      <w:r w:rsidRPr="005559B5">
        <w:rPr>
          <w:color w:val="002060"/>
          <w:spacing w:val="-1"/>
        </w:rPr>
        <w:t>n</w:t>
      </w:r>
      <w:r w:rsidRPr="005559B5">
        <w:rPr>
          <w:color w:val="002060"/>
        </w:rPr>
        <w:t>d shown in the Bill of Quantities.</w:t>
      </w:r>
    </w:p>
    <w:p w:rsidRPr="005559B5" w:rsidR="00955DCE" w:rsidP="00955DCE" w:rsidRDefault="00955DCE" w14:paraId="123ABA4B" w14:textId="77777777">
      <w:pPr>
        <w:adjustRightInd w:val="0"/>
        <w:spacing w:before="11" w:line="220" w:lineRule="exact"/>
        <w:rPr>
          <w:color w:val="002060"/>
        </w:rPr>
      </w:pPr>
    </w:p>
    <w:p w:rsidRPr="005559B5" w:rsidR="00955DCE" w:rsidP="00955DCE" w:rsidRDefault="00955DCE" w14:paraId="72097FA6" w14:textId="77777777">
      <w:pPr>
        <w:pStyle w:val="Heading5"/>
        <w:jc w:val="both"/>
        <w:rPr>
          <w:rFonts w:cs="Arial"/>
          <w:color w:val="002060"/>
          <w:sz w:val="22"/>
          <w:szCs w:val="22"/>
          <w:lang w:val="en-GB"/>
        </w:rPr>
      </w:pPr>
      <w:bookmarkStart w:name="_Toc15591410" w:id="42"/>
      <w:r w:rsidRPr="005559B5">
        <w:rPr>
          <w:rFonts w:cs="Arial"/>
          <w:color w:val="002060"/>
          <w:sz w:val="22"/>
          <w:szCs w:val="22"/>
          <w:lang w:val="en-GB"/>
        </w:rPr>
        <w:t>3.3</w:t>
      </w:r>
      <w:r w:rsidRPr="005559B5">
        <w:rPr>
          <w:rFonts w:cs="Arial"/>
          <w:color w:val="002060"/>
          <w:spacing w:val="-3"/>
          <w:sz w:val="22"/>
          <w:szCs w:val="22"/>
          <w:lang w:val="en-GB"/>
        </w:rPr>
        <w:t xml:space="preserve"> </w:t>
      </w:r>
      <w:r w:rsidRPr="005559B5">
        <w:rPr>
          <w:rFonts w:cs="Arial"/>
          <w:color w:val="002060"/>
          <w:sz w:val="22"/>
          <w:szCs w:val="22"/>
          <w:lang w:val="en-GB"/>
        </w:rPr>
        <w:t>National</w:t>
      </w:r>
      <w:r w:rsidRPr="005559B5">
        <w:rPr>
          <w:rFonts w:cs="Arial"/>
          <w:color w:val="002060"/>
          <w:spacing w:val="-9"/>
          <w:sz w:val="22"/>
          <w:szCs w:val="22"/>
          <w:lang w:val="en-GB"/>
        </w:rPr>
        <w:t xml:space="preserve"> </w:t>
      </w:r>
      <w:r w:rsidRPr="005559B5">
        <w:rPr>
          <w:rFonts w:cs="Arial"/>
          <w:color w:val="002060"/>
          <w:sz w:val="22"/>
          <w:szCs w:val="22"/>
          <w:lang w:val="en-GB"/>
        </w:rPr>
        <w:t>Specifications</w:t>
      </w:r>
      <w:bookmarkEnd w:id="42"/>
    </w:p>
    <w:p w:rsidRPr="005559B5" w:rsidR="00955DCE" w:rsidP="00955DCE" w:rsidRDefault="00955DCE" w14:paraId="7172EA2E" w14:textId="77777777">
      <w:pPr>
        <w:adjustRightInd w:val="0"/>
        <w:spacing w:line="239" w:lineRule="auto"/>
        <w:ind w:right="141"/>
        <w:rPr>
          <w:color w:val="002060"/>
        </w:rPr>
      </w:pPr>
      <w:r w:rsidRPr="005559B5">
        <w:rPr>
          <w:color w:val="002060"/>
        </w:rPr>
        <w:t>Certa</w:t>
      </w:r>
      <w:r w:rsidRPr="005559B5">
        <w:rPr>
          <w:color w:val="002060"/>
          <w:spacing w:val="-1"/>
        </w:rPr>
        <w:t>i</w:t>
      </w:r>
      <w:r w:rsidRPr="005559B5">
        <w:rPr>
          <w:color w:val="002060"/>
        </w:rPr>
        <w:t>n</w:t>
      </w:r>
      <w:r w:rsidRPr="005559B5">
        <w:rPr>
          <w:color w:val="002060"/>
          <w:spacing w:val="1"/>
        </w:rPr>
        <w:t xml:space="preserve"> </w:t>
      </w:r>
      <w:r w:rsidRPr="005559B5">
        <w:rPr>
          <w:color w:val="002060"/>
        </w:rPr>
        <w:t>S</w:t>
      </w:r>
      <w:r w:rsidRPr="005559B5">
        <w:rPr>
          <w:color w:val="002060"/>
          <w:spacing w:val="-1"/>
        </w:rPr>
        <w:t>p</w:t>
      </w:r>
      <w:r w:rsidRPr="005559B5">
        <w:rPr>
          <w:color w:val="002060"/>
        </w:rPr>
        <w:t>ec</w:t>
      </w:r>
      <w:r w:rsidRPr="005559B5">
        <w:rPr>
          <w:color w:val="002060"/>
          <w:spacing w:val="-1"/>
        </w:rPr>
        <w:t>i</w:t>
      </w:r>
      <w:r w:rsidRPr="005559B5">
        <w:rPr>
          <w:color w:val="002060"/>
        </w:rPr>
        <w:t>ficatio</w:t>
      </w:r>
      <w:r w:rsidRPr="005559B5">
        <w:rPr>
          <w:color w:val="002060"/>
          <w:spacing w:val="-1"/>
        </w:rPr>
        <w:t>n</w:t>
      </w:r>
      <w:r w:rsidRPr="005559B5">
        <w:rPr>
          <w:color w:val="002060"/>
        </w:rPr>
        <w:t>s</w:t>
      </w:r>
      <w:r w:rsidRPr="005559B5">
        <w:rPr>
          <w:color w:val="002060"/>
          <w:spacing w:val="2"/>
        </w:rPr>
        <w:t xml:space="preserve"> </w:t>
      </w:r>
      <w:r w:rsidRPr="005559B5">
        <w:rPr>
          <w:color w:val="002060"/>
          <w:spacing w:val="-1"/>
        </w:rPr>
        <w:t>i</w:t>
      </w:r>
      <w:r w:rsidRPr="005559B5">
        <w:rPr>
          <w:color w:val="002060"/>
          <w:spacing w:val="1"/>
        </w:rPr>
        <w:t>s</w:t>
      </w:r>
      <w:r w:rsidRPr="005559B5">
        <w:rPr>
          <w:color w:val="002060"/>
        </w:rPr>
        <w:t>s</w:t>
      </w:r>
      <w:r w:rsidRPr="005559B5">
        <w:rPr>
          <w:color w:val="002060"/>
          <w:spacing w:val="-1"/>
        </w:rPr>
        <w:t>u</w:t>
      </w:r>
      <w:r w:rsidRPr="005559B5">
        <w:rPr>
          <w:color w:val="002060"/>
        </w:rPr>
        <w:t>ed</w:t>
      </w:r>
      <w:r w:rsidRPr="005559B5">
        <w:rPr>
          <w:color w:val="002060"/>
          <w:spacing w:val="1"/>
        </w:rPr>
        <w:t xml:space="preserve"> </w:t>
      </w:r>
      <w:r w:rsidRPr="005559B5">
        <w:rPr>
          <w:color w:val="002060"/>
        </w:rPr>
        <w:t>by</w:t>
      </w:r>
      <w:r w:rsidRPr="005559B5">
        <w:rPr>
          <w:color w:val="002060"/>
          <w:spacing w:val="1"/>
        </w:rPr>
        <w:t xml:space="preserve"> </w:t>
      </w:r>
      <w:r w:rsidRPr="005559B5">
        <w:rPr>
          <w:color w:val="002060"/>
        </w:rPr>
        <w:t>v</w:t>
      </w:r>
      <w:r w:rsidRPr="005559B5">
        <w:rPr>
          <w:color w:val="002060"/>
          <w:spacing w:val="-1"/>
        </w:rPr>
        <w:t>a</w:t>
      </w:r>
      <w:r w:rsidRPr="005559B5">
        <w:rPr>
          <w:color w:val="002060"/>
        </w:rPr>
        <w:t>rio</w:t>
      </w:r>
      <w:r w:rsidRPr="005559B5">
        <w:rPr>
          <w:color w:val="002060"/>
          <w:spacing w:val="-1"/>
        </w:rPr>
        <w:t>u</w:t>
      </w:r>
      <w:r w:rsidRPr="005559B5">
        <w:rPr>
          <w:color w:val="002060"/>
        </w:rPr>
        <w:t>s</w:t>
      </w:r>
      <w:r w:rsidRPr="005559B5">
        <w:rPr>
          <w:color w:val="002060"/>
          <w:spacing w:val="1"/>
        </w:rPr>
        <w:t xml:space="preserve"> </w:t>
      </w:r>
      <w:r w:rsidRPr="005559B5">
        <w:rPr>
          <w:color w:val="002060"/>
        </w:rPr>
        <w:t>natio</w:t>
      </w:r>
      <w:r w:rsidRPr="005559B5">
        <w:rPr>
          <w:color w:val="002060"/>
          <w:spacing w:val="-1"/>
        </w:rPr>
        <w:t>n</w:t>
      </w:r>
      <w:r w:rsidRPr="005559B5">
        <w:rPr>
          <w:color w:val="002060"/>
        </w:rPr>
        <w:t>al</w:t>
      </w:r>
      <w:r w:rsidRPr="005559B5">
        <w:rPr>
          <w:color w:val="002060"/>
          <w:spacing w:val="1"/>
        </w:rPr>
        <w:t xml:space="preserve"> </w:t>
      </w:r>
      <w:r w:rsidRPr="005559B5">
        <w:rPr>
          <w:color w:val="002060"/>
          <w:spacing w:val="-1"/>
        </w:rPr>
        <w:t>o</w:t>
      </w:r>
      <w:r w:rsidRPr="005559B5">
        <w:rPr>
          <w:color w:val="002060"/>
        </w:rPr>
        <w:t>r</w:t>
      </w:r>
      <w:r w:rsidRPr="005559B5">
        <w:rPr>
          <w:color w:val="002060"/>
          <w:spacing w:val="1"/>
        </w:rPr>
        <w:t xml:space="preserve"> </w:t>
      </w:r>
      <w:r w:rsidRPr="005559B5">
        <w:rPr>
          <w:color w:val="002060"/>
          <w:spacing w:val="-1"/>
        </w:rPr>
        <w:t>o</w:t>
      </w:r>
      <w:r w:rsidRPr="005559B5">
        <w:rPr>
          <w:color w:val="002060"/>
        </w:rPr>
        <w:t>ther widely r</w:t>
      </w:r>
      <w:r w:rsidRPr="005559B5">
        <w:rPr>
          <w:color w:val="002060"/>
          <w:spacing w:val="-1"/>
        </w:rPr>
        <w:t>e</w:t>
      </w:r>
      <w:r w:rsidRPr="005559B5">
        <w:rPr>
          <w:color w:val="002060"/>
        </w:rPr>
        <w:t>co</w:t>
      </w:r>
      <w:r w:rsidRPr="005559B5">
        <w:rPr>
          <w:color w:val="002060"/>
          <w:spacing w:val="-1"/>
        </w:rPr>
        <w:t>g</w:t>
      </w:r>
      <w:r w:rsidRPr="005559B5">
        <w:rPr>
          <w:color w:val="002060"/>
        </w:rPr>
        <w:t>nized bo</w:t>
      </w:r>
      <w:r w:rsidRPr="005559B5">
        <w:rPr>
          <w:color w:val="002060"/>
          <w:spacing w:val="-1"/>
        </w:rPr>
        <w:t>d</w:t>
      </w:r>
      <w:r w:rsidRPr="005559B5">
        <w:rPr>
          <w:color w:val="002060"/>
        </w:rPr>
        <w:t>ies are referred</w:t>
      </w:r>
      <w:r w:rsidRPr="005559B5">
        <w:rPr>
          <w:color w:val="002060"/>
          <w:spacing w:val="1"/>
        </w:rPr>
        <w:t xml:space="preserve"> </w:t>
      </w:r>
      <w:r w:rsidRPr="005559B5">
        <w:rPr>
          <w:color w:val="002060"/>
        </w:rPr>
        <w:t>to in</w:t>
      </w:r>
      <w:r w:rsidRPr="005559B5">
        <w:rPr>
          <w:color w:val="002060"/>
          <w:spacing w:val="1"/>
        </w:rPr>
        <w:t xml:space="preserve"> </w:t>
      </w:r>
      <w:r w:rsidRPr="005559B5">
        <w:rPr>
          <w:color w:val="002060"/>
        </w:rPr>
        <w:t>these</w:t>
      </w:r>
      <w:r w:rsidRPr="005559B5">
        <w:rPr>
          <w:color w:val="002060"/>
          <w:spacing w:val="1"/>
        </w:rPr>
        <w:t xml:space="preserve"> </w:t>
      </w:r>
      <w:r w:rsidRPr="005559B5">
        <w:rPr>
          <w:color w:val="002060"/>
          <w:spacing w:val="-2"/>
        </w:rPr>
        <w:t>S</w:t>
      </w:r>
      <w:r w:rsidRPr="005559B5">
        <w:rPr>
          <w:color w:val="002060"/>
          <w:spacing w:val="-1"/>
        </w:rPr>
        <w:t>p</w:t>
      </w:r>
      <w:r w:rsidRPr="005559B5">
        <w:rPr>
          <w:color w:val="002060"/>
        </w:rPr>
        <w:t>ecificatio</w:t>
      </w:r>
      <w:r w:rsidRPr="005559B5">
        <w:rPr>
          <w:color w:val="002060"/>
          <w:spacing w:val="-1"/>
        </w:rPr>
        <w:t>n</w:t>
      </w:r>
      <w:r w:rsidRPr="005559B5">
        <w:rPr>
          <w:color w:val="002060"/>
          <w:spacing w:val="1"/>
        </w:rPr>
        <w:t>s</w:t>
      </w:r>
      <w:r w:rsidRPr="005559B5">
        <w:rPr>
          <w:color w:val="002060"/>
        </w:rPr>
        <w:t>.</w:t>
      </w:r>
      <w:r w:rsidRPr="005559B5">
        <w:rPr>
          <w:color w:val="002060"/>
          <w:spacing w:val="1"/>
        </w:rPr>
        <w:t xml:space="preserve"> </w:t>
      </w:r>
      <w:r w:rsidRPr="005559B5">
        <w:rPr>
          <w:color w:val="002060"/>
        </w:rPr>
        <w:t>Such</w:t>
      </w:r>
      <w:r w:rsidRPr="005559B5">
        <w:rPr>
          <w:color w:val="002060"/>
          <w:spacing w:val="1"/>
        </w:rPr>
        <w:t xml:space="preserve"> </w:t>
      </w:r>
      <w:r w:rsidRPr="005559B5">
        <w:rPr>
          <w:color w:val="002060"/>
        </w:rPr>
        <w:t>Sp</w:t>
      </w:r>
      <w:r w:rsidRPr="005559B5">
        <w:rPr>
          <w:color w:val="002060"/>
          <w:spacing w:val="-1"/>
        </w:rPr>
        <w:t>e</w:t>
      </w:r>
      <w:r w:rsidRPr="005559B5">
        <w:rPr>
          <w:color w:val="002060"/>
          <w:spacing w:val="1"/>
        </w:rPr>
        <w:t>c</w:t>
      </w:r>
      <w:r w:rsidRPr="005559B5">
        <w:rPr>
          <w:color w:val="002060"/>
        </w:rPr>
        <w:t>if</w:t>
      </w:r>
      <w:r w:rsidRPr="005559B5">
        <w:rPr>
          <w:color w:val="002060"/>
          <w:spacing w:val="-1"/>
        </w:rPr>
        <w:t>i</w:t>
      </w:r>
      <w:r w:rsidRPr="005559B5">
        <w:rPr>
          <w:color w:val="002060"/>
          <w:spacing w:val="1"/>
        </w:rPr>
        <w:t>c</w:t>
      </w:r>
      <w:r w:rsidRPr="005559B5">
        <w:rPr>
          <w:color w:val="002060"/>
        </w:rPr>
        <w:t>atio</w:t>
      </w:r>
      <w:r w:rsidRPr="005559B5">
        <w:rPr>
          <w:color w:val="002060"/>
          <w:spacing w:val="-1"/>
        </w:rPr>
        <w:t>n</w:t>
      </w:r>
      <w:r w:rsidRPr="005559B5">
        <w:rPr>
          <w:color w:val="002060"/>
        </w:rPr>
        <w:t>s</w:t>
      </w:r>
      <w:r w:rsidRPr="005559B5">
        <w:rPr>
          <w:color w:val="002060"/>
          <w:spacing w:val="1"/>
        </w:rPr>
        <w:t xml:space="preserve"> </w:t>
      </w:r>
      <w:r w:rsidRPr="005559B5">
        <w:rPr>
          <w:color w:val="002060"/>
        </w:rPr>
        <w:t>shall be</w:t>
      </w:r>
      <w:r w:rsidRPr="005559B5">
        <w:rPr>
          <w:color w:val="002060"/>
          <w:spacing w:val="1"/>
        </w:rPr>
        <w:t xml:space="preserve"> </w:t>
      </w:r>
      <w:r w:rsidRPr="005559B5">
        <w:rPr>
          <w:color w:val="002060"/>
        </w:rPr>
        <w:t>defin</w:t>
      </w:r>
      <w:r w:rsidRPr="005559B5">
        <w:rPr>
          <w:color w:val="002060"/>
          <w:spacing w:val="-1"/>
        </w:rPr>
        <w:t>e</w:t>
      </w:r>
      <w:r w:rsidRPr="005559B5">
        <w:rPr>
          <w:color w:val="002060"/>
        </w:rPr>
        <w:t>d and</w:t>
      </w:r>
      <w:r w:rsidRPr="005559B5">
        <w:rPr>
          <w:color w:val="002060"/>
          <w:spacing w:val="1"/>
        </w:rPr>
        <w:t xml:space="preserve"> </w:t>
      </w:r>
      <w:r w:rsidRPr="005559B5">
        <w:rPr>
          <w:color w:val="002060"/>
        </w:rPr>
        <w:t>referr</w:t>
      </w:r>
      <w:r w:rsidRPr="005559B5">
        <w:rPr>
          <w:color w:val="002060"/>
          <w:spacing w:val="-1"/>
        </w:rPr>
        <w:t>e</w:t>
      </w:r>
      <w:r w:rsidRPr="005559B5">
        <w:rPr>
          <w:color w:val="002060"/>
        </w:rPr>
        <w:t>d</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as Na</w:t>
      </w:r>
      <w:r w:rsidRPr="005559B5">
        <w:rPr>
          <w:color w:val="002060"/>
          <w:spacing w:val="-2"/>
        </w:rPr>
        <w:t>t</w:t>
      </w:r>
      <w:r w:rsidRPr="005559B5">
        <w:rPr>
          <w:color w:val="002060"/>
        </w:rPr>
        <w:t>ional Specifications.</w:t>
      </w:r>
    </w:p>
    <w:p w:rsidRPr="005559B5" w:rsidR="00955DCE" w:rsidP="00955DCE" w:rsidRDefault="00955DCE" w14:paraId="608ECFAF" w14:textId="77777777">
      <w:pPr>
        <w:adjustRightInd w:val="0"/>
        <w:spacing w:before="67"/>
        <w:ind w:right="139"/>
        <w:rPr>
          <w:color w:val="002060"/>
        </w:rPr>
      </w:pPr>
    </w:p>
    <w:p w:rsidRPr="005559B5" w:rsidR="00955DCE" w:rsidP="00955DCE" w:rsidRDefault="00955DCE" w14:paraId="61C258D8" w14:textId="77777777">
      <w:pPr>
        <w:adjustRightInd w:val="0"/>
        <w:spacing w:before="67"/>
        <w:ind w:right="139"/>
        <w:rPr>
          <w:color w:val="002060"/>
        </w:rPr>
      </w:pPr>
      <w:r w:rsidRPr="005559B5">
        <w:rPr>
          <w:color w:val="002060"/>
        </w:rPr>
        <w:t>The</w:t>
      </w:r>
      <w:r w:rsidRPr="005559B5">
        <w:rPr>
          <w:color w:val="002060"/>
          <w:spacing w:val="20"/>
        </w:rPr>
        <w:t xml:space="preserve"> </w:t>
      </w:r>
      <w:r w:rsidRPr="005559B5">
        <w:rPr>
          <w:color w:val="002060"/>
        </w:rPr>
        <w:t>Con</w:t>
      </w:r>
      <w:r w:rsidRPr="005559B5">
        <w:rPr>
          <w:color w:val="002060"/>
          <w:spacing w:val="-2"/>
        </w:rPr>
        <w:t>t</w:t>
      </w:r>
      <w:r w:rsidRPr="005559B5">
        <w:rPr>
          <w:color w:val="002060"/>
        </w:rPr>
        <w:t>r</w:t>
      </w:r>
      <w:r w:rsidRPr="005559B5">
        <w:rPr>
          <w:color w:val="002060"/>
          <w:spacing w:val="-1"/>
        </w:rPr>
        <w:t>a</w:t>
      </w:r>
      <w:r w:rsidRPr="005559B5">
        <w:rPr>
          <w:color w:val="002060"/>
        </w:rPr>
        <w:t>ctor</w:t>
      </w:r>
      <w:r w:rsidRPr="005559B5">
        <w:rPr>
          <w:color w:val="002060"/>
          <w:spacing w:val="22"/>
        </w:rPr>
        <w:t xml:space="preserve"> </w:t>
      </w:r>
      <w:r w:rsidRPr="005559B5">
        <w:rPr>
          <w:color w:val="002060"/>
          <w:spacing w:val="-1"/>
        </w:rPr>
        <w:t>m</w:t>
      </w:r>
      <w:r w:rsidRPr="005559B5">
        <w:rPr>
          <w:color w:val="002060"/>
        </w:rPr>
        <w:t>ay</w:t>
      </w:r>
      <w:r w:rsidRPr="005559B5">
        <w:rPr>
          <w:color w:val="002060"/>
          <w:spacing w:val="22"/>
        </w:rPr>
        <w:t xml:space="preserve"> </w:t>
      </w:r>
      <w:r w:rsidRPr="005559B5">
        <w:rPr>
          <w:color w:val="002060"/>
        </w:rPr>
        <w:t>prop</w:t>
      </w:r>
      <w:r w:rsidRPr="005559B5">
        <w:rPr>
          <w:color w:val="002060"/>
          <w:spacing w:val="-1"/>
        </w:rPr>
        <w:t>o</w:t>
      </w:r>
      <w:r w:rsidRPr="005559B5">
        <w:rPr>
          <w:color w:val="002060"/>
        </w:rPr>
        <w:t>se</w:t>
      </w:r>
      <w:r w:rsidRPr="005559B5">
        <w:rPr>
          <w:color w:val="002060"/>
          <w:spacing w:val="22"/>
        </w:rPr>
        <w:t xml:space="preserve"> </w:t>
      </w:r>
      <w:r w:rsidRPr="005559B5">
        <w:rPr>
          <w:color w:val="002060"/>
        </w:rPr>
        <w:t>t</w:t>
      </w:r>
      <w:r w:rsidRPr="005559B5">
        <w:rPr>
          <w:color w:val="002060"/>
          <w:spacing w:val="-1"/>
        </w:rPr>
        <w:t>h</w:t>
      </w:r>
      <w:r w:rsidRPr="005559B5">
        <w:rPr>
          <w:color w:val="002060"/>
        </w:rPr>
        <w:t>at</w:t>
      </w:r>
      <w:r w:rsidRPr="005559B5">
        <w:rPr>
          <w:color w:val="002060"/>
          <w:spacing w:val="22"/>
        </w:rPr>
        <w:t xml:space="preserve"> </w:t>
      </w:r>
      <w:r w:rsidRPr="005559B5">
        <w:rPr>
          <w:color w:val="002060"/>
        </w:rPr>
        <w:t>the</w:t>
      </w:r>
      <w:r w:rsidRPr="005559B5">
        <w:rPr>
          <w:color w:val="002060"/>
          <w:spacing w:val="22"/>
        </w:rPr>
        <w:t xml:space="preserve"> </w:t>
      </w:r>
      <w:r w:rsidRPr="005559B5">
        <w:rPr>
          <w:color w:val="002060"/>
          <w:spacing w:val="-1"/>
        </w:rPr>
        <w:t>m</w:t>
      </w:r>
      <w:r w:rsidRPr="005559B5">
        <w:rPr>
          <w:color w:val="002060"/>
        </w:rPr>
        <w:t>ateria</w:t>
      </w:r>
      <w:r w:rsidRPr="005559B5">
        <w:rPr>
          <w:color w:val="002060"/>
          <w:spacing w:val="-1"/>
        </w:rPr>
        <w:t>l</w:t>
      </w:r>
      <w:r w:rsidRPr="005559B5">
        <w:rPr>
          <w:color w:val="002060"/>
        </w:rPr>
        <w:t>s</w:t>
      </w:r>
      <w:r w:rsidRPr="005559B5">
        <w:rPr>
          <w:color w:val="002060"/>
          <w:spacing w:val="22"/>
        </w:rPr>
        <w:t xml:space="preserve"> </w:t>
      </w:r>
      <w:r w:rsidRPr="005559B5">
        <w:rPr>
          <w:color w:val="002060"/>
          <w:spacing w:val="-1"/>
        </w:rPr>
        <w:t>a</w:t>
      </w:r>
      <w:r w:rsidRPr="005559B5">
        <w:rPr>
          <w:color w:val="002060"/>
        </w:rPr>
        <w:t>nd</w:t>
      </w:r>
      <w:r w:rsidRPr="005559B5">
        <w:rPr>
          <w:color w:val="002060"/>
          <w:spacing w:val="20"/>
        </w:rPr>
        <w:t xml:space="preserve"> </w:t>
      </w:r>
      <w:r w:rsidRPr="005559B5">
        <w:rPr>
          <w:color w:val="002060"/>
        </w:rPr>
        <w:t>work</w:t>
      </w:r>
      <w:r w:rsidRPr="005559B5">
        <w:rPr>
          <w:color w:val="002060"/>
          <w:spacing w:val="-1"/>
        </w:rPr>
        <w:t>m</w:t>
      </w:r>
      <w:r w:rsidRPr="005559B5">
        <w:rPr>
          <w:color w:val="002060"/>
        </w:rPr>
        <w:t>a</w:t>
      </w:r>
      <w:r w:rsidRPr="005559B5">
        <w:rPr>
          <w:color w:val="002060"/>
          <w:spacing w:val="-1"/>
        </w:rPr>
        <w:t>n</w:t>
      </w:r>
      <w:r w:rsidRPr="005559B5">
        <w:rPr>
          <w:color w:val="002060"/>
          <w:spacing w:val="1"/>
        </w:rPr>
        <w:t>s</w:t>
      </w:r>
      <w:r w:rsidRPr="005559B5">
        <w:rPr>
          <w:color w:val="002060"/>
        </w:rPr>
        <w:t>hip</w:t>
      </w:r>
      <w:r w:rsidRPr="005559B5">
        <w:rPr>
          <w:color w:val="002060"/>
          <w:spacing w:val="20"/>
        </w:rPr>
        <w:t xml:space="preserve"> </w:t>
      </w:r>
      <w:r w:rsidRPr="005559B5">
        <w:rPr>
          <w:color w:val="002060"/>
        </w:rPr>
        <w:t>be</w:t>
      </w:r>
      <w:r w:rsidRPr="005559B5">
        <w:rPr>
          <w:color w:val="002060"/>
          <w:spacing w:val="22"/>
        </w:rPr>
        <w:t xml:space="preserve"> </w:t>
      </w:r>
      <w:r w:rsidRPr="005559B5">
        <w:rPr>
          <w:color w:val="002060"/>
          <w:spacing w:val="-1"/>
        </w:rPr>
        <w:t>d</w:t>
      </w:r>
      <w:r w:rsidRPr="005559B5">
        <w:rPr>
          <w:color w:val="002060"/>
        </w:rPr>
        <w:t>efined</w:t>
      </w:r>
      <w:r w:rsidRPr="005559B5">
        <w:rPr>
          <w:color w:val="002060"/>
          <w:spacing w:val="20"/>
        </w:rPr>
        <w:t xml:space="preserve"> </w:t>
      </w:r>
      <w:r w:rsidRPr="005559B5">
        <w:rPr>
          <w:color w:val="002060"/>
          <w:spacing w:val="-1"/>
        </w:rPr>
        <w:t>i</w:t>
      </w:r>
      <w:r w:rsidRPr="005559B5">
        <w:rPr>
          <w:color w:val="002060"/>
        </w:rPr>
        <w:t>n</w:t>
      </w:r>
      <w:r w:rsidRPr="005559B5">
        <w:rPr>
          <w:color w:val="002060"/>
          <w:spacing w:val="22"/>
        </w:rPr>
        <w:t xml:space="preserve"> </w:t>
      </w:r>
      <w:r w:rsidRPr="005559B5">
        <w:rPr>
          <w:color w:val="002060"/>
          <w:spacing w:val="-1"/>
        </w:rPr>
        <w:t>a</w:t>
      </w:r>
      <w:r w:rsidRPr="005559B5">
        <w:rPr>
          <w:color w:val="002060"/>
          <w:spacing w:val="1"/>
        </w:rPr>
        <w:t>c</w:t>
      </w:r>
      <w:r w:rsidRPr="005559B5">
        <w:rPr>
          <w:color w:val="002060"/>
        </w:rPr>
        <w:t>cor</w:t>
      </w:r>
      <w:r w:rsidRPr="005559B5">
        <w:rPr>
          <w:color w:val="002060"/>
          <w:spacing w:val="-1"/>
        </w:rPr>
        <w:t>d</w:t>
      </w:r>
      <w:r w:rsidRPr="005559B5">
        <w:rPr>
          <w:color w:val="002060"/>
        </w:rPr>
        <w:t>a</w:t>
      </w:r>
      <w:r w:rsidRPr="005559B5">
        <w:rPr>
          <w:color w:val="002060"/>
          <w:spacing w:val="-1"/>
        </w:rPr>
        <w:t>n</w:t>
      </w:r>
      <w:r w:rsidRPr="005559B5">
        <w:rPr>
          <w:color w:val="002060"/>
        </w:rPr>
        <w:t>ce</w:t>
      </w:r>
      <w:r w:rsidRPr="005559B5">
        <w:rPr>
          <w:color w:val="002060"/>
          <w:spacing w:val="20"/>
        </w:rPr>
        <w:t xml:space="preserve"> </w:t>
      </w:r>
      <w:r w:rsidRPr="005559B5">
        <w:rPr>
          <w:color w:val="002060"/>
        </w:rPr>
        <w:t>with the</w:t>
      </w:r>
      <w:r w:rsidRPr="005559B5">
        <w:rPr>
          <w:color w:val="002060"/>
          <w:spacing w:val="2"/>
        </w:rPr>
        <w:t xml:space="preserve"> </w:t>
      </w:r>
      <w:r w:rsidRPr="005559B5">
        <w:rPr>
          <w:color w:val="002060"/>
        </w:rPr>
        <w:t>requ</w:t>
      </w:r>
      <w:r w:rsidRPr="005559B5">
        <w:rPr>
          <w:color w:val="002060"/>
          <w:spacing w:val="-1"/>
        </w:rPr>
        <w:t>i</w:t>
      </w:r>
      <w:r w:rsidRPr="005559B5">
        <w:rPr>
          <w:color w:val="002060"/>
        </w:rPr>
        <w:t>re</w:t>
      </w:r>
      <w:r w:rsidRPr="005559B5">
        <w:rPr>
          <w:color w:val="002060"/>
          <w:spacing w:val="-1"/>
        </w:rPr>
        <w:t>m</w:t>
      </w:r>
      <w:r w:rsidRPr="005559B5">
        <w:rPr>
          <w:color w:val="002060"/>
        </w:rPr>
        <w:t>ents of</w:t>
      </w:r>
      <w:r w:rsidRPr="005559B5">
        <w:rPr>
          <w:color w:val="002060"/>
          <w:spacing w:val="2"/>
        </w:rPr>
        <w:t xml:space="preserve"> </w:t>
      </w:r>
      <w:r w:rsidRPr="005559B5">
        <w:rPr>
          <w:color w:val="002060"/>
        </w:rPr>
        <w:t>ot</w:t>
      </w:r>
      <w:r w:rsidRPr="005559B5">
        <w:rPr>
          <w:color w:val="002060"/>
          <w:spacing w:val="-1"/>
        </w:rPr>
        <w:t>h</w:t>
      </w:r>
      <w:r w:rsidRPr="005559B5">
        <w:rPr>
          <w:color w:val="002060"/>
        </w:rPr>
        <w:t>er</w:t>
      </w:r>
      <w:r w:rsidRPr="005559B5">
        <w:rPr>
          <w:color w:val="002060"/>
          <w:spacing w:val="2"/>
        </w:rPr>
        <w:t xml:space="preserve"> </w:t>
      </w:r>
      <w:r w:rsidRPr="005559B5">
        <w:rPr>
          <w:color w:val="002060"/>
        </w:rPr>
        <w:t>equiva</w:t>
      </w:r>
      <w:r w:rsidRPr="005559B5">
        <w:rPr>
          <w:color w:val="002060"/>
          <w:spacing w:val="-1"/>
        </w:rPr>
        <w:t>l</w:t>
      </w:r>
      <w:r w:rsidRPr="005559B5">
        <w:rPr>
          <w:color w:val="002060"/>
        </w:rPr>
        <w:t>ent Natio</w:t>
      </w:r>
      <w:r w:rsidRPr="005559B5">
        <w:rPr>
          <w:color w:val="002060"/>
          <w:spacing w:val="-1"/>
        </w:rPr>
        <w:t>n</w:t>
      </w:r>
      <w:r w:rsidRPr="005559B5">
        <w:rPr>
          <w:color w:val="002060"/>
        </w:rPr>
        <w:t>al</w:t>
      </w:r>
      <w:r w:rsidRPr="005559B5">
        <w:rPr>
          <w:color w:val="002060"/>
          <w:spacing w:val="2"/>
        </w:rPr>
        <w:t xml:space="preserve"> </w:t>
      </w:r>
      <w:r w:rsidRPr="005559B5">
        <w:rPr>
          <w:color w:val="002060"/>
        </w:rPr>
        <w:t>S</w:t>
      </w:r>
      <w:r w:rsidRPr="005559B5">
        <w:rPr>
          <w:color w:val="002060"/>
          <w:spacing w:val="1"/>
        </w:rPr>
        <w:t>p</w:t>
      </w:r>
      <w:r w:rsidRPr="005559B5">
        <w:rPr>
          <w:color w:val="002060"/>
          <w:spacing w:val="-1"/>
        </w:rPr>
        <w:t>e</w:t>
      </w:r>
      <w:r w:rsidRPr="005559B5">
        <w:rPr>
          <w:color w:val="002060"/>
          <w:spacing w:val="1"/>
        </w:rPr>
        <w:t>c</w:t>
      </w:r>
      <w:r w:rsidRPr="005559B5">
        <w:rPr>
          <w:color w:val="002060"/>
        </w:rPr>
        <w:t>ificati</w:t>
      </w:r>
      <w:r w:rsidRPr="005559B5">
        <w:rPr>
          <w:color w:val="002060"/>
          <w:spacing w:val="-1"/>
        </w:rPr>
        <w:t>o</w:t>
      </w:r>
      <w:r w:rsidRPr="005559B5">
        <w:rPr>
          <w:color w:val="002060"/>
        </w:rPr>
        <w:t>ns</w:t>
      </w:r>
      <w:r w:rsidRPr="005559B5">
        <w:rPr>
          <w:color w:val="002060"/>
          <w:spacing w:val="2"/>
        </w:rPr>
        <w:t xml:space="preserve"> </w:t>
      </w:r>
      <w:r w:rsidRPr="005559B5">
        <w:rPr>
          <w:color w:val="002060"/>
        </w:rPr>
        <w:t>a</w:t>
      </w:r>
      <w:r w:rsidRPr="005559B5">
        <w:rPr>
          <w:color w:val="002060"/>
          <w:spacing w:val="-1"/>
        </w:rPr>
        <w:t>n</w:t>
      </w:r>
      <w:r w:rsidRPr="005559B5">
        <w:rPr>
          <w:color w:val="002060"/>
        </w:rPr>
        <w:t>d</w:t>
      </w:r>
      <w:r w:rsidRPr="005559B5">
        <w:rPr>
          <w:color w:val="002060"/>
          <w:spacing w:val="2"/>
        </w:rPr>
        <w:t xml:space="preserve"> </w:t>
      </w:r>
      <w:r w:rsidRPr="005559B5">
        <w:rPr>
          <w:color w:val="002060"/>
        </w:rPr>
        <w:t>he</w:t>
      </w:r>
      <w:r w:rsidRPr="005559B5">
        <w:rPr>
          <w:color w:val="002060"/>
          <w:spacing w:val="1"/>
        </w:rPr>
        <w:t xml:space="preserve"> </w:t>
      </w:r>
      <w:r w:rsidRPr="005559B5">
        <w:rPr>
          <w:color w:val="002060"/>
        </w:rPr>
        <w:t>may execute</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w</w:t>
      </w:r>
      <w:r w:rsidRPr="005559B5">
        <w:rPr>
          <w:color w:val="002060"/>
          <w:spacing w:val="-1"/>
        </w:rPr>
        <w:t>o</w:t>
      </w:r>
      <w:r w:rsidRPr="005559B5">
        <w:rPr>
          <w:color w:val="002060"/>
        </w:rPr>
        <w:t xml:space="preserve">rks </w:t>
      </w:r>
      <w:r w:rsidRPr="005559B5">
        <w:rPr>
          <w:color w:val="002060"/>
          <w:spacing w:val="-1"/>
        </w:rPr>
        <w:t>i</w:t>
      </w:r>
      <w:r w:rsidRPr="005559B5">
        <w:rPr>
          <w:color w:val="002060"/>
        </w:rPr>
        <w:t>n accorda</w:t>
      </w:r>
      <w:r w:rsidRPr="005559B5">
        <w:rPr>
          <w:color w:val="002060"/>
          <w:spacing w:val="-1"/>
        </w:rPr>
        <w:t>n</w:t>
      </w:r>
      <w:r w:rsidRPr="005559B5">
        <w:rPr>
          <w:color w:val="002060"/>
        </w:rPr>
        <w:t>ce with</w:t>
      </w:r>
      <w:r w:rsidRPr="005559B5">
        <w:rPr>
          <w:color w:val="002060"/>
          <w:spacing w:val="1"/>
        </w:rPr>
        <w:t xml:space="preserve"> </w:t>
      </w:r>
      <w:r w:rsidRPr="005559B5">
        <w:rPr>
          <w:color w:val="002060"/>
        </w:rPr>
        <w:t>s</w:t>
      </w:r>
      <w:r w:rsidRPr="005559B5">
        <w:rPr>
          <w:color w:val="002060"/>
          <w:spacing w:val="-1"/>
        </w:rPr>
        <w:t>u</w:t>
      </w:r>
      <w:r w:rsidRPr="005559B5">
        <w:rPr>
          <w:color w:val="002060"/>
        </w:rPr>
        <w:t>ch Na</w:t>
      </w:r>
      <w:r w:rsidRPr="005559B5">
        <w:rPr>
          <w:color w:val="002060"/>
          <w:spacing w:val="-2"/>
        </w:rPr>
        <w:t>t</w:t>
      </w:r>
      <w:r w:rsidRPr="005559B5">
        <w:rPr>
          <w:color w:val="002060"/>
        </w:rPr>
        <w:t>ional</w:t>
      </w:r>
      <w:r w:rsidRPr="005559B5">
        <w:rPr>
          <w:color w:val="002060"/>
          <w:spacing w:val="1"/>
        </w:rPr>
        <w:t xml:space="preserve"> </w:t>
      </w:r>
      <w:r w:rsidRPr="005559B5">
        <w:rPr>
          <w:color w:val="002060"/>
        </w:rPr>
        <w:t>Sp</w:t>
      </w:r>
      <w:r w:rsidRPr="005559B5">
        <w:rPr>
          <w:color w:val="002060"/>
          <w:spacing w:val="-1"/>
        </w:rPr>
        <w:t>e</w:t>
      </w:r>
      <w:r w:rsidRPr="005559B5">
        <w:rPr>
          <w:color w:val="002060"/>
          <w:spacing w:val="1"/>
        </w:rPr>
        <w:t>c</w:t>
      </w:r>
      <w:r w:rsidRPr="005559B5">
        <w:rPr>
          <w:color w:val="002060"/>
        </w:rPr>
        <w:t>ifications</w:t>
      </w:r>
      <w:r w:rsidRPr="005559B5">
        <w:rPr>
          <w:color w:val="002060"/>
          <w:spacing w:val="1"/>
        </w:rPr>
        <w:t xml:space="preserve"> </w:t>
      </w:r>
      <w:r w:rsidRPr="005559B5">
        <w:rPr>
          <w:color w:val="002060"/>
          <w:spacing w:val="-1"/>
        </w:rPr>
        <w:t>a</w:t>
      </w:r>
      <w:r w:rsidRPr="005559B5">
        <w:rPr>
          <w:color w:val="002060"/>
        </w:rPr>
        <w:t>s</w:t>
      </w:r>
      <w:r w:rsidRPr="005559B5">
        <w:rPr>
          <w:color w:val="002060"/>
          <w:spacing w:val="2"/>
        </w:rPr>
        <w:t xml:space="preserve"> </w:t>
      </w:r>
      <w:r w:rsidRPr="005559B5">
        <w:rPr>
          <w:color w:val="002060"/>
        </w:rPr>
        <w:t>m</w:t>
      </w:r>
      <w:r w:rsidRPr="005559B5">
        <w:rPr>
          <w:color w:val="002060"/>
          <w:spacing w:val="-1"/>
        </w:rPr>
        <w:t>a</w:t>
      </w:r>
      <w:r w:rsidRPr="005559B5">
        <w:rPr>
          <w:color w:val="002060"/>
        </w:rPr>
        <w:t>y</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approv</w:t>
      </w:r>
      <w:r w:rsidRPr="005559B5">
        <w:rPr>
          <w:color w:val="002060"/>
          <w:spacing w:val="-1"/>
        </w:rPr>
        <w:t>e</w:t>
      </w:r>
      <w:r w:rsidRPr="005559B5">
        <w:rPr>
          <w:color w:val="002060"/>
        </w:rPr>
        <w:t>d</w:t>
      </w:r>
      <w:r w:rsidRPr="005559B5">
        <w:rPr>
          <w:color w:val="002060"/>
          <w:spacing w:val="1"/>
        </w:rPr>
        <w:t xml:space="preserve"> </w:t>
      </w:r>
      <w:r w:rsidRPr="005559B5">
        <w:rPr>
          <w:color w:val="002060"/>
        </w:rPr>
        <w:t>by</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Engineer.</w:t>
      </w:r>
      <w:r w:rsidRPr="005559B5">
        <w:rPr>
          <w:color w:val="002060"/>
          <w:spacing w:val="1"/>
        </w:rPr>
        <w:t xml:space="preserve"> </w:t>
      </w:r>
      <w:r w:rsidRPr="005559B5">
        <w:rPr>
          <w:color w:val="002060"/>
        </w:rPr>
        <w:t>A</w:t>
      </w:r>
      <w:r w:rsidRPr="005559B5">
        <w:rPr>
          <w:color w:val="002060"/>
          <w:spacing w:val="1"/>
        </w:rPr>
        <w:t xml:space="preserve"> </w:t>
      </w:r>
      <w:r w:rsidRPr="005559B5">
        <w:rPr>
          <w:color w:val="002060"/>
        </w:rPr>
        <w:t>c</w:t>
      </w:r>
      <w:r w:rsidRPr="005559B5">
        <w:rPr>
          <w:color w:val="002060"/>
          <w:spacing w:val="-1"/>
        </w:rPr>
        <w:t>o</w:t>
      </w:r>
      <w:r w:rsidRPr="005559B5">
        <w:rPr>
          <w:color w:val="002060"/>
        </w:rPr>
        <w:t>py</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 Natio</w:t>
      </w:r>
      <w:r w:rsidRPr="005559B5">
        <w:rPr>
          <w:color w:val="002060"/>
          <w:spacing w:val="-1"/>
        </w:rPr>
        <w:t>n</w:t>
      </w:r>
      <w:r w:rsidRPr="005559B5">
        <w:rPr>
          <w:color w:val="002060"/>
        </w:rPr>
        <w:t>al</w:t>
      </w:r>
      <w:r w:rsidRPr="005559B5">
        <w:rPr>
          <w:color w:val="002060"/>
          <w:spacing w:val="2"/>
        </w:rPr>
        <w:t xml:space="preserve"> </w:t>
      </w:r>
      <w:r w:rsidRPr="005559B5">
        <w:rPr>
          <w:color w:val="002060"/>
        </w:rPr>
        <w:t>Sp</w:t>
      </w:r>
      <w:r w:rsidRPr="005559B5">
        <w:rPr>
          <w:color w:val="002060"/>
          <w:spacing w:val="-1"/>
        </w:rPr>
        <w:t>e</w:t>
      </w:r>
      <w:r w:rsidRPr="005559B5">
        <w:rPr>
          <w:color w:val="002060"/>
          <w:spacing w:val="1"/>
        </w:rPr>
        <w:t>c</w:t>
      </w:r>
      <w:r w:rsidRPr="005559B5">
        <w:rPr>
          <w:color w:val="002060"/>
        </w:rPr>
        <w:t>ificati</w:t>
      </w:r>
      <w:r w:rsidRPr="005559B5">
        <w:rPr>
          <w:color w:val="002060"/>
          <w:spacing w:val="-1"/>
        </w:rPr>
        <w:t>o</w:t>
      </w:r>
      <w:r w:rsidRPr="005559B5">
        <w:rPr>
          <w:color w:val="002060"/>
        </w:rPr>
        <w:t>n,</w:t>
      </w:r>
      <w:r w:rsidRPr="005559B5">
        <w:rPr>
          <w:color w:val="002060"/>
          <w:spacing w:val="2"/>
        </w:rPr>
        <w:t xml:space="preserve"> </w:t>
      </w:r>
      <w:r w:rsidRPr="005559B5">
        <w:rPr>
          <w:color w:val="002060"/>
        </w:rPr>
        <w:t>t</w:t>
      </w:r>
      <w:r w:rsidRPr="005559B5">
        <w:rPr>
          <w:color w:val="002060"/>
          <w:spacing w:val="-1"/>
        </w:rPr>
        <w:t>o</w:t>
      </w:r>
      <w:r w:rsidRPr="005559B5">
        <w:rPr>
          <w:color w:val="002060"/>
        </w:rPr>
        <w:t>gether</w:t>
      </w:r>
      <w:r w:rsidRPr="005559B5">
        <w:rPr>
          <w:color w:val="002060"/>
          <w:spacing w:val="1"/>
        </w:rPr>
        <w:t xml:space="preserve"> </w:t>
      </w:r>
      <w:r w:rsidRPr="005559B5">
        <w:rPr>
          <w:color w:val="002060"/>
        </w:rPr>
        <w:t>with</w:t>
      </w:r>
      <w:r w:rsidRPr="005559B5">
        <w:rPr>
          <w:color w:val="002060"/>
          <w:spacing w:val="2"/>
        </w:rPr>
        <w:t xml:space="preserve"> </w:t>
      </w:r>
      <w:r w:rsidRPr="005559B5">
        <w:rPr>
          <w:color w:val="002060"/>
          <w:spacing w:val="-1"/>
        </w:rPr>
        <w:t>i</w:t>
      </w:r>
      <w:r w:rsidRPr="005559B5">
        <w:rPr>
          <w:color w:val="002060"/>
        </w:rPr>
        <w:t>ts</w:t>
      </w:r>
      <w:r w:rsidRPr="005559B5">
        <w:rPr>
          <w:color w:val="002060"/>
          <w:spacing w:val="2"/>
        </w:rPr>
        <w:t xml:space="preserve"> </w:t>
      </w:r>
      <w:r w:rsidRPr="005559B5">
        <w:rPr>
          <w:color w:val="002060"/>
        </w:rPr>
        <w:t>tr</w:t>
      </w:r>
      <w:r w:rsidRPr="005559B5">
        <w:rPr>
          <w:color w:val="002060"/>
          <w:spacing w:val="-1"/>
        </w:rPr>
        <w:t>a</w:t>
      </w:r>
      <w:r w:rsidRPr="005559B5">
        <w:rPr>
          <w:color w:val="002060"/>
        </w:rPr>
        <w:t>ns</w:t>
      </w:r>
      <w:r w:rsidRPr="005559B5">
        <w:rPr>
          <w:color w:val="002060"/>
          <w:spacing w:val="-1"/>
        </w:rPr>
        <w:t>l</w:t>
      </w:r>
      <w:r w:rsidRPr="005559B5">
        <w:rPr>
          <w:color w:val="002060"/>
        </w:rPr>
        <w:t>ation</w:t>
      </w:r>
      <w:r w:rsidRPr="005559B5">
        <w:rPr>
          <w:color w:val="002060"/>
          <w:spacing w:val="1"/>
        </w:rPr>
        <w:t xml:space="preserve"> </w:t>
      </w:r>
      <w:r w:rsidRPr="005559B5">
        <w:rPr>
          <w:color w:val="002060"/>
        </w:rPr>
        <w:t>into</w:t>
      </w:r>
      <w:r w:rsidRPr="005559B5">
        <w:rPr>
          <w:color w:val="002060"/>
          <w:spacing w:val="2"/>
        </w:rPr>
        <w:t xml:space="preserve"> </w:t>
      </w:r>
      <w:r w:rsidRPr="005559B5">
        <w:rPr>
          <w:color w:val="002060"/>
        </w:rPr>
        <w:t>the</w:t>
      </w:r>
      <w:r w:rsidRPr="005559B5">
        <w:rPr>
          <w:color w:val="002060"/>
          <w:spacing w:val="1"/>
        </w:rPr>
        <w:t xml:space="preserve"> </w:t>
      </w:r>
      <w:r w:rsidRPr="005559B5">
        <w:rPr>
          <w:color w:val="002060"/>
        </w:rPr>
        <w:t>E</w:t>
      </w:r>
      <w:r w:rsidRPr="005559B5">
        <w:rPr>
          <w:color w:val="002060"/>
          <w:spacing w:val="-1"/>
        </w:rPr>
        <w:t>n</w:t>
      </w:r>
      <w:r w:rsidRPr="005559B5">
        <w:rPr>
          <w:color w:val="002060"/>
        </w:rPr>
        <w:t>glish</w:t>
      </w:r>
      <w:r w:rsidRPr="005559B5">
        <w:rPr>
          <w:color w:val="002060"/>
          <w:spacing w:val="1"/>
        </w:rPr>
        <w:t xml:space="preserve"> </w:t>
      </w:r>
      <w:r w:rsidRPr="005559B5">
        <w:rPr>
          <w:color w:val="002060"/>
        </w:rPr>
        <w:t>la</w:t>
      </w:r>
      <w:r w:rsidRPr="005559B5">
        <w:rPr>
          <w:color w:val="002060"/>
          <w:spacing w:val="-1"/>
        </w:rPr>
        <w:t>n</w:t>
      </w:r>
      <w:r w:rsidRPr="005559B5">
        <w:rPr>
          <w:color w:val="002060"/>
        </w:rPr>
        <w:t>gu</w:t>
      </w:r>
      <w:r w:rsidRPr="005559B5">
        <w:rPr>
          <w:color w:val="002060"/>
          <w:spacing w:val="-1"/>
        </w:rPr>
        <w:t>a</w:t>
      </w:r>
      <w:r w:rsidRPr="005559B5">
        <w:rPr>
          <w:color w:val="002060"/>
        </w:rPr>
        <w:t>ge</w:t>
      </w:r>
      <w:r w:rsidRPr="005559B5">
        <w:rPr>
          <w:color w:val="002060"/>
          <w:spacing w:val="2"/>
        </w:rPr>
        <w:t xml:space="preserve"> </w:t>
      </w:r>
      <w:r w:rsidRPr="005559B5">
        <w:rPr>
          <w:color w:val="002060"/>
        </w:rPr>
        <w:t>if</w:t>
      </w:r>
      <w:r w:rsidRPr="005559B5">
        <w:rPr>
          <w:color w:val="002060"/>
          <w:spacing w:val="2"/>
        </w:rPr>
        <w:t xml:space="preserve"> </w:t>
      </w:r>
      <w:r w:rsidRPr="005559B5">
        <w:rPr>
          <w:color w:val="002060"/>
        </w:rPr>
        <w:t>the N</w:t>
      </w:r>
      <w:r w:rsidRPr="005559B5">
        <w:rPr>
          <w:color w:val="002060"/>
          <w:spacing w:val="-1"/>
        </w:rPr>
        <w:t>a</w:t>
      </w:r>
      <w:r w:rsidRPr="005559B5">
        <w:rPr>
          <w:color w:val="002060"/>
        </w:rPr>
        <w:t>tional Specification is</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spacing w:val="-1"/>
        </w:rPr>
        <w:t>a</w:t>
      </w:r>
      <w:r w:rsidRPr="005559B5">
        <w:rPr>
          <w:color w:val="002060"/>
        </w:rPr>
        <w:t>noth</w:t>
      </w:r>
      <w:r w:rsidRPr="005559B5">
        <w:rPr>
          <w:color w:val="002060"/>
          <w:spacing w:val="-1"/>
        </w:rPr>
        <w:t>e</w:t>
      </w:r>
      <w:r w:rsidRPr="005559B5">
        <w:rPr>
          <w:color w:val="002060"/>
        </w:rPr>
        <w:t>r</w:t>
      </w:r>
      <w:r w:rsidRPr="005559B5">
        <w:rPr>
          <w:color w:val="002060"/>
          <w:spacing w:val="1"/>
        </w:rPr>
        <w:t xml:space="preserve"> </w:t>
      </w:r>
      <w:r w:rsidRPr="005559B5">
        <w:rPr>
          <w:color w:val="002060"/>
          <w:spacing w:val="-1"/>
        </w:rPr>
        <w:t>l</w:t>
      </w:r>
      <w:r w:rsidRPr="005559B5">
        <w:rPr>
          <w:color w:val="002060"/>
        </w:rPr>
        <w:t>ang</w:t>
      </w:r>
      <w:r w:rsidRPr="005559B5">
        <w:rPr>
          <w:color w:val="002060"/>
          <w:spacing w:val="-1"/>
        </w:rPr>
        <w:t>u</w:t>
      </w:r>
      <w:r w:rsidRPr="005559B5">
        <w:rPr>
          <w:color w:val="002060"/>
        </w:rPr>
        <w:t>age, sh</w:t>
      </w:r>
      <w:r w:rsidRPr="005559B5">
        <w:rPr>
          <w:color w:val="002060"/>
          <w:spacing w:val="-1"/>
        </w:rPr>
        <w:t>a</w:t>
      </w:r>
      <w:r w:rsidRPr="005559B5">
        <w:rPr>
          <w:color w:val="002060"/>
        </w:rPr>
        <w:t>ll</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submitt</w:t>
      </w:r>
      <w:r w:rsidRPr="005559B5">
        <w:rPr>
          <w:color w:val="002060"/>
          <w:spacing w:val="-1"/>
        </w:rPr>
        <w:t>e</w:t>
      </w:r>
      <w:r w:rsidRPr="005559B5">
        <w:rPr>
          <w:color w:val="002060"/>
        </w:rPr>
        <w:t>d</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Eng</w:t>
      </w:r>
      <w:r w:rsidRPr="005559B5">
        <w:rPr>
          <w:color w:val="002060"/>
          <w:spacing w:val="-1"/>
        </w:rPr>
        <w:t>i</w:t>
      </w:r>
      <w:r w:rsidRPr="005559B5">
        <w:rPr>
          <w:color w:val="002060"/>
        </w:rPr>
        <w:t>neer alo</w:t>
      </w:r>
      <w:r w:rsidRPr="005559B5">
        <w:rPr>
          <w:color w:val="002060"/>
          <w:spacing w:val="-1"/>
        </w:rPr>
        <w:t>n</w:t>
      </w:r>
      <w:r w:rsidRPr="005559B5">
        <w:rPr>
          <w:color w:val="002060"/>
        </w:rPr>
        <w:t>g</w:t>
      </w:r>
      <w:r w:rsidRPr="005559B5">
        <w:rPr>
          <w:color w:val="002060"/>
          <w:spacing w:val="1"/>
        </w:rPr>
        <w:t xml:space="preserve"> </w:t>
      </w:r>
      <w:r w:rsidRPr="005559B5">
        <w:rPr>
          <w:color w:val="002060"/>
        </w:rPr>
        <w:t>w</w:t>
      </w:r>
      <w:r w:rsidRPr="005559B5">
        <w:rPr>
          <w:color w:val="002060"/>
          <w:spacing w:val="-1"/>
        </w:rPr>
        <w:t>i</w:t>
      </w:r>
      <w:r w:rsidRPr="005559B5">
        <w:rPr>
          <w:color w:val="002060"/>
        </w:rPr>
        <w:t>th</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r</w:t>
      </w:r>
      <w:r w:rsidRPr="005559B5">
        <w:rPr>
          <w:color w:val="002060"/>
          <w:spacing w:val="-1"/>
        </w:rPr>
        <w:t>e</w:t>
      </w:r>
      <w:r w:rsidRPr="005559B5">
        <w:rPr>
          <w:color w:val="002060"/>
        </w:rPr>
        <w:t>qu</w:t>
      </w:r>
      <w:r w:rsidRPr="005559B5">
        <w:rPr>
          <w:color w:val="002060"/>
          <w:spacing w:val="-1"/>
        </w:rPr>
        <w:t>e</w:t>
      </w:r>
      <w:r w:rsidRPr="005559B5">
        <w:rPr>
          <w:color w:val="002060"/>
        </w:rPr>
        <w:t>st</w:t>
      </w:r>
      <w:r w:rsidRPr="005559B5">
        <w:rPr>
          <w:color w:val="002060"/>
          <w:spacing w:val="1"/>
        </w:rPr>
        <w:t xml:space="preserve"> </w:t>
      </w:r>
      <w:r w:rsidRPr="005559B5">
        <w:rPr>
          <w:color w:val="002060"/>
        </w:rPr>
        <w:t>for its adopti</w:t>
      </w:r>
      <w:r w:rsidRPr="005559B5">
        <w:rPr>
          <w:color w:val="002060"/>
          <w:spacing w:val="-1"/>
        </w:rPr>
        <w:t>o</w:t>
      </w:r>
      <w:r w:rsidRPr="005559B5">
        <w:rPr>
          <w:color w:val="002060"/>
        </w:rPr>
        <w:t>n.</w:t>
      </w:r>
    </w:p>
    <w:p w:rsidRPr="005559B5" w:rsidR="00955DCE" w:rsidP="00955DCE" w:rsidRDefault="00955DCE" w14:paraId="77D7425D" w14:textId="77777777">
      <w:pPr>
        <w:ind w:firstLine="562"/>
        <w:rPr>
          <w:color w:val="002060"/>
        </w:rPr>
      </w:pPr>
    </w:p>
    <w:p w:rsidRPr="005559B5" w:rsidR="00955DCE" w:rsidP="00955DCE" w:rsidRDefault="00955DCE" w14:paraId="1819D935" w14:textId="77777777">
      <w:pPr>
        <w:adjustRightInd w:val="0"/>
        <w:ind w:right="648"/>
        <w:rPr>
          <w:color w:val="002060"/>
        </w:rPr>
      </w:pPr>
      <w:r w:rsidRPr="005559B5">
        <w:rPr>
          <w:color w:val="002060"/>
        </w:rPr>
        <w:t>In referring to</w:t>
      </w:r>
      <w:r w:rsidRPr="005559B5">
        <w:rPr>
          <w:color w:val="002060"/>
          <w:spacing w:val="-1"/>
        </w:rPr>
        <w:t xml:space="preserve"> </w:t>
      </w:r>
      <w:r w:rsidRPr="005559B5">
        <w:rPr>
          <w:color w:val="002060"/>
        </w:rPr>
        <w:t>National Sp</w:t>
      </w:r>
      <w:r w:rsidRPr="005559B5">
        <w:rPr>
          <w:color w:val="002060"/>
          <w:spacing w:val="-1"/>
        </w:rPr>
        <w:t>e</w:t>
      </w:r>
      <w:r w:rsidRPr="005559B5">
        <w:rPr>
          <w:color w:val="002060"/>
          <w:spacing w:val="1"/>
        </w:rPr>
        <w:t>c</w:t>
      </w:r>
      <w:r w:rsidRPr="005559B5">
        <w:rPr>
          <w:color w:val="002060"/>
        </w:rPr>
        <w:t>ificati</w:t>
      </w:r>
      <w:r w:rsidRPr="005559B5">
        <w:rPr>
          <w:color w:val="002060"/>
          <w:spacing w:val="-1"/>
        </w:rPr>
        <w:t>o</w:t>
      </w:r>
      <w:r w:rsidRPr="005559B5">
        <w:rPr>
          <w:color w:val="002060"/>
        </w:rPr>
        <w:t>n</w:t>
      </w:r>
      <w:r w:rsidRPr="005559B5">
        <w:rPr>
          <w:color w:val="002060"/>
          <w:spacing w:val="2"/>
        </w:rPr>
        <w:t>s</w:t>
      </w:r>
      <w:r w:rsidRPr="005559B5">
        <w:rPr>
          <w:color w:val="002060"/>
        </w:rPr>
        <w:t>, t</w:t>
      </w:r>
      <w:r w:rsidRPr="005559B5">
        <w:rPr>
          <w:color w:val="002060"/>
          <w:spacing w:val="-1"/>
        </w:rPr>
        <w:t>h</w:t>
      </w:r>
      <w:r w:rsidRPr="005559B5">
        <w:rPr>
          <w:color w:val="002060"/>
        </w:rPr>
        <w:t>e followi</w:t>
      </w:r>
      <w:r w:rsidRPr="005559B5">
        <w:rPr>
          <w:color w:val="002060"/>
          <w:spacing w:val="-1"/>
        </w:rPr>
        <w:t>n</w:t>
      </w:r>
      <w:r w:rsidRPr="005559B5">
        <w:rPr>
          <w:color w:val="002060"/>
        </w:rPr>
        <w:t>g a</w:t>
      </w:r>
      <w:r w:rsidRPr="005559B5">
        <w:rPr>
          <w:color w:val="002060"/>
          <w:spacing w:val="-1"/>
        </w:rPr>
        <w:t>b</w:t>
      </w:r>
      <w:r w:rsidRPr="005559B5">
        <w:rPr>
          <w:color w:val="002060"/>
        </w:rPr>
        <w:t>breviatio</w:t>
      </w:r>
      <w:r w:rsidRPr="005559B5">
        <w:rPr>
          <w:color w:val="002060"/>
          <w:spacing w:val="-1"/>
        </w:rPr>
        <w:t>n</w:t>
      </w:r>
      <w:r w:rsidRPr="005559B5">
        <w:rPr>
          <w:color w:val="002060"/>
        </w:rPr>
        <w:t xml:space="preserve">s </w:t>
      </w:r>
      <w:r w:rsidRPr="005559B5">
        <w:rPr>
          <w:color w:val="002060"/>
          <w:spacing w:val="-1"/>
        </w:rPr>
        <w:t>ar</w:t>
      </w:r>
      <w:r w:rsidRPr="005559B5">
        <w:rPr>
          <w:color w:val="002060"/>
        </w:rPr>
        <w:t>e us</w:t>
      </w:r>
      <w:r w:rsidRPr="005559B5">
        <w:rPr>
          <w:color w:val="002060"/>
          <w:spacing w:val="-1"/>
        </w:rPr>
        <w:t>e</w:t>
      </w:r>
      <w:r w:rsidRPr="005559B5">
        <w:rPr>
          <w:color w:val="002060"/>
        </w:rPr>
        <w:t>d:</w:t>
      </w:r>
    </w:p>
    <w:p w:rsidRPr="005559B5" w:rsidR="00955DCE" w:rsidP="00955DCE" w:rsidRDefault="00955DCE" w14:paraId="32AE7DA1" w14:textId="77777777">
      <w:pPr>
        <w:tabs>
          <w:tab w:val="left" w:pos="900"/>
        </w:tabs>
        <w:adjustRightInd w:val="0"/>
        <w:ind w:right="2265"/>
        <w:rPr>
          <w:color w:val="002060"/>
        </w:rPr>
      </w:pPr>
      <w:r w:rsidRPr="005559B5">
        <w:rPr>
          <w:color w:val="002060"/>
        </w:rPr>
        <w:t xml:space="preserve"> </w:t>
      </w:r>
      <w:r w:rsidRPr="005559B5">
        <w:rPr>
          <w:color w:val="002060"/>
        </w:rPr>
        <w:tab/>
      </w:r>
      <w:r w:rsidRPr="005559B5">
        <w:rPr>
          <w:color w:val="002060"/>
        </w:rPr>
        <w:t xml:space="preserve">NS                   </w:t>
      </w:r>
      <w:r w:rsidRPr="005559B5">
        <w:rPr>
          <w:color w:val="002060"/>
          <w:spacing w:val="53"/>
        </w:rPr>
        <w:t xml:space="preserve"> </w:t>
      </w:r>
      <w:r w:rsidRPr="005559B5">
        <w:rPr>
          <w:color w:val="002060"/>
        </w:rPr>
        <w:t>Ne</w:t>
      </w:r>
      <w:r w:rsidRPr="005559B5">
        <w:rPr>
          <w:color w:val="002060"/>
          <w:spacing w:val="-1"/>
        </w:rPr>
        <w:t>p</w:t>
      </w:r>
      <w:r w:rsidRPr="005559B5">
        <w:rPr>
          <w:color w:val="002060"/>
        </w:rPr>
        <w:t>al Bur</w:t>
      </w:r>
      <w:r w:rsidRPr="005559B5">
        <w:rPr>
          <w:color w:val="002060"/>
          <w:spacing w:val="-1"/>
        </w:rPr>
        <w:t>e</w:t>
      </w:r>
      <w:r w:rsidRPr="005559B5">
        <w:rPr>
          <w:color w:val="002060"/>
        </w:rPr>
        <w:t>au</w:t>
      </w:r>
      <w:r w:rsidRPr="005559B5">
        <w:rPr>
          <w:color w:val="002060"/>
          <w:spacing w:val="-1"/>
        </w:rPr>
        <w:t xml:space="preserve"> </w:t>
      </w:r>
      <w:r w:rsidRPr="005559B5">
        <w:rPr>
          <w:color w:val="002060"/>
        </w:rPr>
        <w:t>of Standar</w:t>
      </w:r>
      <w:r w:rsidRPr="005559B5">
        <w:rPr>
          <w:color w:val="002060"/>
          <w:spacing w:val="-1"/>
        </w:rPr>
        <w:t>d</w:t>
      </w:r>
      <w:r w:rsidRPr="005559B5">
        <w:rPr>
          <w:color w:val="002060"/>
        </w:rPr>
        <w:t>s</w:t>
      </w:r>
      <w:r w:rsidRPr="005559B5">
        <w:rPr>
          <w:color w:val="002060"/>
          <w:spacing w:val="-1"/>
        </w:rPr>
        <w:t xml:space="preserve"> </w:t>
      </w:r>
      <w:r w:rsidRPr="005559B5">
        <w:rPr>
          <w:color w:val="002060"/>
        </w:rPr>
        <w:t>and Metro</w:t>
      </w:r>
      <w:r w:rsidRPr="005559B5">
        <w:rPr>
          <w:color w:val="002060"/>
          <w:spacing w:val="-1"/>
        </w:rPr>
        <w:t>l</w:t>
      </w:r>
      <w:r w:rsidRPr="005559B5">
        <w:rPr>
          <w:color w:val="002060"/>
        </w:rPr>
        <w:t>o</w:t>
      </w:r>
      <w:r w:rsidRPr="005559B5">
        <w:rPr>
          <w:color w:val="002060"/>
          <w:spacing w:val="-1"/>
        </w:rPr>
        <w:t>g</w:t>
      </w:r>
      <w:r w:rsidRPr="005559B5">
        <w:rPr>
          <w:color w:val="002060"/>
        </w:rPr>
        <w:t>y</w:t>
      </w:r>
    </w:p>
    <w:p w:rsidRPr="005559B5" w:rsidR="00955DCE" w:rsidP="00955DCE" w:rsidRDefault="00955DCE" w14:paraId="6B1645E1" w14:textId="77777777">
      <w:pPr>
        <w:adjustRightInd w:val="0"/>
        <w:ind w:left="893"/>
        <w:rPr>
          <w:color w:val="002060"/>
        </w:rPr>
      </w:pPr>
      <w:r w:rsidRPr="005559B5">
        <w:rPr>
          <w:color w:val="002060"/>
        </w:rPr>
        <w:t xml:space="preserve">IS                     </w:t>
      </w:r>
      <w:r w:rsidRPr="005559B5">
        <w:rPr>
          <w:color w:val="002060"/>
          <w:spacing w:val="32"/>
        </w:rPr>
        <w:t xml:space="preserve"> </w:t>
      </w:r>
      <w:r w:rsidRPr="005559B5">
        <w:rPr>
          <w:color w:val="002060"/>
        </w:rPr>
        <w:t>Indian Stan</w:t>
      </w:r>
      <w:r w:rsidRPr="005559B5">
        <w:rPr>
          <w:color w:val="002060"/>
          <w:spacing w:val="-1"/>
        </w:rPr>
        <w:t>d</w:t>
      </w:r>
      <w:r w:rsidRPr="005559B5">
        <w:rPr>
          <w:color w:val="002060"/>
        </w:rPr>
        <w:t>ar</w:t>
      </w:r>
      <w:r w:rsidRPr="005559B5">
        <w:rPr>
          <w:color w:val="002060"/>
          <w:spacing w:val="-1"/>
        </w:rPr>
        <w:t>d</w:t>
      </w:r>
      <w:r w:rsidRPr="005559B5">
        <w:rPr>
          <w:color w:val="002060"/>
        </w:rPr>
        <w:t>s</w:t>
      </w:r>
    </w:p>
    <w:p w:rsidRPr="005559B5" w:rsidR="00955DCE" w:rsidP="00955DCE" w:rsidRDefault="00955DCE" w14:paraId="5083B203" w14:textId="77777777">
      <w:pPr>
        <w:adjustRightInd w:val="0"/>
        <w:spacing w:line="229" w:lineRule="exact"/>
        <w:ind w:left="893"/>
        <w:rPr>
          <w:color w:val="002060"/>
        </w:rPr>
      </w:pPr>
      <w:r w:rsidRPr="005559B5">
        <w:rPr>
          <w:color w:val="002060"/>
        </w:rPr>
        <w:t xml:space="preserve">ASTM              </w:t>
      </w:r>
      <w:r w:rsidRPr="005559B5">
        <w:rPr>
          <w:color w:val="002060"/>
          <w:spacing w:val="53"/>
        </w:rPr>
        <w:t xml:space="preserve"> </w:t>
      </w:r>
      <w:r w:rsidRPr="005559B5">
        <w:rPr>
          <w:color w:val="002060"/>
        </w:rPr>
        <w:t>American S</w:t>
      </w:r>
      <w:r w:rsidRPr="005559B5">
        <w:rPr>
          <w:color w:val="002060"/>
          <w:spacing w:val="-1"/>
        </w:rPr>
        <w:t>o</w:t>
      </w:r>
      <w:r w:rsidRPr="005559B5">
        <w:rPr>
          <w:color w:val="002060"/>
        </w:rPr>
        <w:t>ciety of Test</w:t>
      </w:r>
      <w:r w:rsidRPr="005559B5">
        <w:rPr>
          <w:color w:val="002060"/>
          <w:spacing w:val="-1"/>
        </w:rPr>
        <w:t>i</w:t>
      </w:r>
      <w:r w:rsidRPr="005559B5">
        <w:rPr>
          <w:color w:val="002060"/>
        </w:rPr>
        <w:t>ng and Mat</w:t>
      </w:r>
      <w:r w:rsidRPr="005559B5">
        <w:rPr>
          <w:color w:val="002060"/>
          <w:spacing w:val="-1"/>
        </w:rPr>
        <w:t>e</w:t>
      </w:r>
      <w:r w:rsidRPr="005559B5">
        <w:rPr>
          <w:color w:val="002060"/>
        </w:rPr>
        <w:t>r</w:t>
      </w:r>
      <w:r w:rsidRPr="005559B5">
        <w:rPr>
          <w:color w:val="002060"/>
          <w:spacing w:val="-1"/>
        </w:rPr>
        <w:t>i</w:t>
      </w:r>
      <w:r w:rsidRPr="005559B5">
        <w:rPr>
          <w:color w:val="002060"/>
        </w:rPr>
        <w:t>als</w:t>
      </w:r>
    </w:p>
    <w:p w:rsidRPr="005559B5" w:rsidR="00955DCE" w:rsidP="00955DCE" w:rsidRDefault="00955DCE" w14:paraId="6750FEDF" w14:textId="77777777">
      <w:pPr>
        <w:adjustRightInd w:val="0"/>
        <w:ind w:left="893"/>
        <w:rPr>
          <w:color w:val="002060"/>
        </w:rPr>
      </w:pPr>
      <w:r w:rsidRPr="005559B5">
        <w:rPr>
          <w:color w:val="002060"/>
        </w:rPr>
        <w:t xml:space="preserve">BS                    </w:t>
      </w:r>
      <w:r w:rsidRPr="005559B5">
        <w:rPr>
          <w:color w:val="002060"/>
          <w:spacing w:val="10"/>
        </w:rPr>
        <w:t xml:space="preserve"> </w:t>
      </w:r>
      <w:r w:rsidRPr="005559B5">
        <w:rPr>
          <w:color w:val="002060"/>
        </w:rPr>
        <w:t>Briti</w:t>
      </w:r>
      <w:r w:rsidRPr="005559B5">
        <w:rPr>
          <w:color w:val="002060"/>
          <w:spacing w:val="1"/>
        </w:rPr>
        <w:t>s</w:t>
      </w:r>
      <w:r w:rsidRPr="005559B5">
        <w:rPr>
          <w:color w:val="002060"/>
        </w:rPr>
        <w:t>h Standards</w:t>
      </w:r>
    </w:p>
    <w:p w:rsidRPr="005559B5" w:rsidR="00955DCE" w:rsidP="00955DCE" w:rsidRDefault="00955DCE" w14:paraId="294E8C6D" w14:textId="77777777">
      <w:pPr>
        <w:adjustRightInd w:val="0"/>
        <w:spacing w:line="229" w:lineRule="exact"/>
        <w:ind w:left="893"/>
        <w:rPr>
          <w:color w:val="002060"/>
        </w:rPr>
      </w:pPr>
      <w:r w:rsidRPr="005559B5">
        <w:rPr>
          <w:color w:val="002060"/>
        </w:rPr>
        <w:t xml:space="preserve">BSCP               </w:t>
      </w:r>
      <w:r w:rsidRPr="005559B5">
        <w:rPr>
          <w:color w:val="002060"/>
          <w:spacing w:val="9"/>
        </w:rPr>
        <w:t xml:space="preserve"> </w:t>
      </w:r>
      <w:r w:rsidRPr="005559B5">
        <w:rPr>
          <w:color w:val="002060"/>
        </w:rPr>
        <w:t>British Stan</w:t>
      </w:r>
      <w:r w:rsidRPr="005559B5">
        <w:rPr>
          <w:color w:val="002060"/>
          <w:spacing w:val="-1"/>
        </w:rPr>
        <w:t>d</w:t>
      </w:r>
      <w:r w:rsidRPr="005559B5">
        <w:rPr>
          <w:color w:val="002060"/>
        </w:rPr>
        <w:t>ard Code of</w:t>
      </w:r>
      <w:r w:rsidRPr="005559B5">
        <w:rPr>
          <w:color w:val="002060"/>
          <w:spacing w:val="-1"/>
        </w:rPr>
        <w:t xml:space="preserve"> </w:t>
      </w:r>
      <w:r w:rsidRPr="005559B5">
        <w:rPr>
          <w:color w:val="002060"/>
        </w:rPr>
        <w:t>Pract</w:t>
      </w:r>
      <w:r w:rsidRPr="005559B5">
        <w:rPr>
          <w:color w:val="002060"/>
          <w:spacing w:val="-1"/>
        </w:rPr>
        <w:t>i</w:t>
      </w:r>
      <w:r w:rsidRPr="005559B5">
        <w:rPr>
          <w:color w:val="002060"/>
        </w:rPr>
        <w:t>ce</w:t>
      </w:r>
    </w:p>
    <w:p w:rsidRPr="005559B5" w:rsidR="00955DCE" w:rsidP="00955DCE" w:rsidRDefault="00955DCE" w14:paraId="456DFC27" w14:textId="77777777">
      <w:pPr>
        <w:adjustRightInd w:val="0"/>
        <w:ind w:left="893"/>
        <w:rPr>
          <w:color w:val="002060"/>
        </w:rPr>
      </w:pPr>
      <w:r w:rsidRPr="005559B5">
        <w:rPr>
          <w:color w:val="002060"/>
        </w:rPr>
        <w:t xml:space="preserve">ISO                  </w:t>
      </w:r>
      <w:r w:rsidRPr="005559B5">
        <w:rPr>
          <w:color w:val="002060"/>
          <w:spacing w:val="43"/>
        </w:rPr>
        <w:t xml:space="preserve"> </w:t>
      </w:r>
      <w:r w:rsidRPr="005559B5">
        <w:rPr>
          <w:color w:val="002060"/>
        </w:rPr>
        <w:t>Internatio</w:t>
      </w:r>
      <w:r w:rsidRPr="005559B5">
        <w:rPr>
          <w:color w:val="002060"/>
          <w:spacing w:val="-1"/>
        </w:rPr>
        <w:t>n</w:t>
      </w:r>
      <w:r w:rsidRPr="005559B5">
        <w:rPr>
          <w:color w:val="002060"/>
        </w:rPr>
        <w:t>al Org</w:t>
      </w:r>
      <w:r w:rsidRPr="005559B5">
        <w:rPr>
          <w:color w:val="002060"/>
          <w:spacing w:val="-1"/>
        </w:rPr>
        <w:t>a</w:t>
      </w:r>
      <w:r w:rsidRPr="005559B5">
        <w:rPr>
          <w:color w:val="002060"/>
        </w:rPr>
        <w:t>nization</w:t>
      </w:r>
      <w:r w:rsidRPr="005559B5">
        <w:rPr>
          <w:color w:val="002060"/>
          <w:spacing w:val="-1"/>
        </w:rPr>
        <w:t xml:space="preserve"> </w:t>
      </w:r>
      <w:r w:rsidRPr="005559B5">
        <w:rPr>
          <w:color w:val="002060"/>
        </w:rPr>
        <w:t>for Standard</w:t>
      </w:r>
      <w:r w:rsidRPr="005559B5">
        <w:rPr>
          <w:color w:val="002060"/>
          <w:spacing w:val="-1"/>
        </w:rPr>
        <w:t>i</w:t>
      </w:r>
      <w:r w:rsidRPr="005559B5">
        <w:rPr>
          <w:color w:val="002060"/>
        </w:rPr>
        <w:t>zation</w:t>
      </w:r>
    </w:p>
    <w:p w:rsidRPr="005559B5" w:rsidR="00955DCE" w:rsidP="00955DCE" w:rsidRDefault="00955DCE" w14:paraId="276F33BE" w14:textId="77777777">
      <w:pPr>
        <w:adjustRightInd w:val="0"/>
        <w:ind w:left="893"/>
        <w:rPr>
          <w:color w:val="002060"/>
        </w:rPr>
      </w:pPr>
      <w:r w:rsidRPr="005559B5">
        <w:rPr>
          <w:color w:val="002060"/>
        </w:rPr>
        <w:t xml:space="preserve">EN                   </w:t>
      </w:r>
      <w:r w:rsidRPr="005559B5">
        <w:rPr>
          <w:color w:val="002060"/>
          <w:spacing w:val="53"/>
        </w:rPr>
        <w:t xml:space="preserve"> </w:t>
      </w:r>
      <w:r w:rsidRPr="005559B5">
        <w:rPr>
          <w:color w:val="002060"/>
        </w:rPr>
        <w:t>Euro</w:t>
      </w:r>
      <w:r w:rsidRPr="005559B5">
        <w:rPr>
          <w:color w:val="002060"/>
          <w:spacing w:val="-1"/>
        </w:rPr>
        <w:t>p</w:t>
      </w:r>
      <w:r w:rsidRPr="005559B5">
        <w:rPr>
          <w:color w:val="002060"/>
        </w:rPr>
        <w:t>ean</w:t>
      </w:r>
      <w:r w:rsidRPr="005559B5">
        <w:rPr>
          <w:color w:val="002060"/>
          <w:spacing w:val="-1"/>
        </w:rPr>
        <w:t xml:space="preserve"> </w:t>
      </w:r>
      <w:r w:rsidRPr="005559B5">
        <w:rPr>
          <w:color w:val="002060"/>
        </w:rPr>
        <w:t>N</w:t>
      </w:r>
      <w:r w:rsidRPr="005559B5">
        <w:rPr>
          <w:color w:val="002060"/>
          <w:spacing w:val="-1"/>
        </w:rPr>
        <w:t>o</w:t>
      </w:r>
      <w:r w:rsidRPr="005559B5">
        <w:rPr>
          <w:color w:val="002060"/>
        </w:rPr>
        <w:t>rm</w:t>
      </w:r>
    </w:p>
    <w:p w:rsidRPr="005559B5" w:rsidR="00955DCE" w:rsidP="00955DCE" w:rsidRDefault="00955DCE" w14:paraId="7020D61D" w14:textId="77777777">
      <w:pPr>
        <w:adjustRightInd w:val="0"/>
        <w:spacing w:line="229" w:lineRule="exact"/>
        <w:ind w:left="893"/>
        <w:rPr>
          <w:color w:val="002060"/>
        </w:rPr>
      </w:pPr>
      <w:r w:rsidRPr="005559B5">
        <w:rPr>
          <w:color w:val="002060"/>
        </w:rPr>
        <w:t xml:space="preserve">NFP                 </w:t>
      </w:r>
      <w:r w:rsidRPr="005559B5">
        <w:rPr>
          <w:color w:val="002060"/>
          <w:spacing w:val="41"/>
        </w:rPr>
        <w:t xml:space="preserve"> </w:t>
      </w:r>
      <w:r w:rsidRPr="005559B5">
        <w:rPr>
          <w:color w:val="002060"/>
        </w:rPr>
        <w:t>Fre</w:t>
      </w:r>
      <w:r w:rsidRPr="005559B5">
        <w:rPr>
          <w:color w:val="002060"/>
          <w:spacing w:val="-1"/>
        </w:rPr>
        <w:t>n</w:t>
      </w:r>
      <w:r w:rsidRPr="005559B5">
        <w:rPr>
          <w:color w:val="002060"/>
        </w:rPr>
        <w:t>ch</w:t>
      </w:r>
      <w:r w:rsidRPr="005559B5">
        <w:rPr>
          <w:color w:val="002060"/>
          <w:spacing w:val="-1"/>
        </w:rPr>
        <w:t xml:space="preserve"> </w:t>
      </w:r>
      <w:r w:rsidRPr="005559B5">
        <w:rPr>
          <w:color w:val="002060"/>
        </w:rPr>
        <w:t>No</w:t>
      </w:r>
      <w:r w:rsidRPr="005559B5">
        <w:rPr>
          <w:color w:val="002060"/>
          <w:spacing w:val="-1"/>
        </w:rPr>
        <w:t>r</w:t>
      </w:r>
      <w:r w:rsidRPr="005559B5">
        <w:rPr>
          <w:color w:val="002060"/>
        </w:rPr>
        <w:t>m</w:t>
      </w:r>
    </w:p>
    <w:p w:rsidRPr="005559B5" w:rsidR="00955DCE" w:rsidP="00955DCE" w:rsidRDefault="00955DCE" w14:paraId="36C30B6D" w14:textId="77777777">
      <w:pPr>
        <w:adjustRightInd w:val="0"/>
        <w:spacing w:before="11" w:line="220" w:lineRule="exact"/>
        <w:rPr>
          <w:color w:val="002060"/>
        </w:rPr>
      </w:pPr>
    </w:p>
    <w:p w:rsidRPr="005559B5" w:rsidR="00955DCE" w:rsidP="00955DCE" w:rsidRDefault="00955DCE" w14:paraId="739A15DB" w14:textId="77777777">
      <w:pPr>
        <w:pStyle w:val="Heading5"/>
        <w:jc w:val="both"/>
        <w:rPr>
          <w:rFonts w:cs="Arial"/>
          <w:color w:val="002060"/>
          <w:sz w:val="22"/>
          <w:szCs w:val="22"/>
          <w:lang w:val="en-GB"/>
        </w:rPr>
      </w:pPr>
      <w:bookmarkStart w:name="_Toc15591411" w:id="43"/>
      <w:r w:rsidRPr="005559B5">
        <w:rPr>
          <w:rFonts w:cs="Arial"/>
          <w:color w:val="002060"/>
          <w:sz w:val="22"/>
          <w:szCs w:val="22"/>
          <w:lang w:val="en-GB"/>
        </w:rPr>
        <w:t>3.4</w:t>
      </w:r>
      <w:r w:rsidRPr="005559B5">
        <w:rPr>
          <w:rFonts w:cs="Arial"/>
          <w:color w:val="002060"/>
          <w:spacing w:val="-3"/>
          <w:sz w:val="22"/>
          <w:szCs w:val="22"/>
          <w:lang w:val="en-GB"/>
        </w:rPr>
        <w:t xml:space="preserve"> </w:t>
      </w:r>
      <w:r w:rsidRPr="005559B5">
        <w:rPr>
          <w:rFonts w:cs="Arial"/>
          <w:color w:val="002060"/>
          <w:sz w:val="22"/>
          <w:szCs w:val="22"/>
          <w:lang w:val="en-GB"/>
        </w:rPr>
        <w:t>Equivalen</w:t>
      </w:r>
      <w:r w:rsidRPr="005559B5">
        <w:rPr>
          <w:rFonts w:cs="Arial"/>
          <w:color w:val="002060"/>
          <w:spacing w:val="1"/>
          <w:sz w:val="22"/>
          <w:szCs w:val="22"/>
          <w:lang w:val="en-GB"/>
        </w:rPr>
        <w:t>c</w:t>
      </w:r>
      <w:r w:rsidRPr="005559B5">
        <w:rPr>
          <w:rFonts w:cs="Arial"/>
          <w:color w:val="002060"/>
          <w:sz w:val="22"/>
          <w:szCs w:val="22"/>
          <w:lang w:val="en-GB"/>
        </w:rPr>
        <w:t>y</w:t>
      </w:r>
      <w:r w:rsidRPr="005559B5">
        <w:rPr>
          <w:rFonts w:cs="Arial"/>
          <w:color w:val="002060"/>
          <w:spacing w:val="-15"/>
          <w:sz w:val="22"/>
          <w:szCs w:val="22"/>
          <w:lang w:val="en-GB"/>
        </w:rPr>
        <w:t xml:space="preserve"> </w:t>
      </w:r>
      <w:r w:rsidRPr="005559B5">
        <w:rPr>
          <w:rFonts w:cs="Arial"/>
          <w:color w:val="002060"/>
          <w:sz w:val="22"/>
          <w:szCs w:val="22"/>
          <w:lang w:val="en-GB"/>
        </w:rPr>
        <w:t>of</w:t>
      </w:r>
      <w:r w:rsidRPr="005559B5">
        <w:rPr>
          <w:rFonts w:cs="Arial"/>
          <w:color w:val="002060"/>
          <w:spacing w:val="-2"/>
          <w:sz w:val="22"/>
          <w:szCs w:val="22"/>
          <w:lang w:val="en-GB"/>
        </w:rPr>
        <w:t xml:space="preserve"> </w:t>
      </w:r>
      <w:r w:rsidRPr="005559B5">
        <w:rPr>
          <w:rFonts w:cs="Arial"/>
          <w:color w:val="002060"/>
          <w:sz w:val="22"/>
          <w:szCs w:val="22"/>
          <w:lang w:val="en-GB"/>
        </w:rPr>
        <w:t>St</w:t>
      </w:r>
      <w:r w:rsidRPr="005559B5">
        <w:rPr>
          <w:rFonts w:cs="Arial"/>
          <w:color w:val="002060"/>
          <w:spacing w:val="1"/>
          <w:sz w:val="22"/>
          <w:szCs w:val="22"/>
          <w:lang w:val="en-GB"/>
        </w:rPr>
        <w:t>a</w:t>
      </w:r>
      <w:r w:rsidRPr="005559B5">
        <w:rPr>
          <w:rFonts w:cs="Arial"/>
          <w:color w:val="002060"/>
          <w:sz w:val="22"/>
          <w:szCs w:val="22"/>
          <w:lang w:val="en-GB"/>
        </w:rPr>
        <w:t>ndards</w:t>
      </w:r>
      <w:bookmarkEnd w:id="43"/>
    </w:p>
    <w:p w:rsidRPr="005559B5" w:rsidR="00955DCE" w:rsidP="00955DCE" w:rsidRDefault="00955DCE" w14:paraId="79457AC6" w14:textId="77777777">
      <w:pPr>
        <w:adjustRightInd w:val="0"/>
        <w:ind w:right="138"/>
        <w:rPr>
          <w:color w:val="002060"/>
        </w:rPr>
      </w:pPr>
      <w:r w:rsidRPr="005559B5">
        <w:rPr>
          <w:color w:val="002060"/>
        </w:rPr>
        <w:t>Wh</w:t>
      </w:r>
      <w:r w:rsidRPr="005559B5">
        <w:rPr>
          <w:color w:val="002060"/>
          <w:spacing w:val="-1"/>
        </w:rPr>
        <w:t>e</w:t>
      </w:r>
      <w:r w:rsidRPr="005559B5">
        <w:rPr>
          <w:color w:val="002060"/>
        </w:rPr>
        <w:t>rev</w:t>
      </w:r>
      <w:r w:rsidRPr="005559B5">
        <w:rPr>
          <w:color w:val="002060"/>
          <w:spacing w:val="-1"/>
        </w:rPr>
        <w:t>e</w:t>
      </w:r>
      <w:r w:rsidRPr="005559B5">
        <w:rPr>
          <w:color w:val="002060"/>
        </w:rPr>
        <w:t>r</w:t>
      </w:r>
      <w:r w:rsidRPr="005559B5">
        <w:rPr>
          <w:color w:val="002060"/>
          <w:spacing w:val="2"/>
        </w:rPr>
        <w:t xml:space="preserve"> </w:t>
      </w:r>
      <w:r w:rsidRPr="005559B5">
        <w:rPr>
          <w:color w:val="002060"/>
        </w:rPr>
        <w:t>re</w:t>
      </w:r>
      <w:r w:rsidRPr="005559B5">
        <w:rPr>
          <w:color w:val="002060"/>
          <w:spacing w:val="-2"/>
        </w:rPr>
        <w:t>f</w:t>
      </w:r>
      <w:r w:rsidRPr="005559B5">
        <w:rPr>
          <w:color w:val="002060"/>
        </w:rPr>
        <w:t>ere</w:t>
      </w:r>
      <w:r w:rsidRPr="005559B5">
        <w:rPr>
          <w:color w:val="002060"/>
          <w:spacing w:val="-1"/>
        </w:rPr>
        <w:t>n</w:t>
      </w:r>
      <w:r w:rsidRPr="005559B5">
        <w:rPr>
          <w:color w:val="002060"/>
          <w:spacing w:val="1"/>
        </w:rPr>
        <w:t>c</w:t>
      </w:r>
      <w:r w:rsidRPr="005559B5">
        <w:rPr>
          <w:color w:val="002060"/>
        </w:rPr>
        <w:t>e</w:t>
      </w:r>
      <w:r w:rsidRPr="005559B5">
        <w:rPr>
          <w:color w:val="002060"/>
          <w:spacing w:val="1"/>
        </w:rPr>
        <w:t xml:space="preserve"> </w:t>
      </w:r>
      <w:r w:rsidRPr="005559B5">
        <w:rPr>
          <w:color w:val="002060"/>
        </w:rPr>
        <w:t>is</w:t>
      </w:r>
      <w:r w:rsidRPr="005559B5">
        <w:rPr>
          <w:color w:val="002060"/>
          <w:spacing w:val="2"/>
        </w:rPr>
        <w:t xml:space="preserve"> </w:t>
      </w:r>
      <w:r w:rsidRPr="005559B5">
        <w:rPr>
          <w:color w:val="002060"/>
        </w:rPr>
        <w:t>m</w:t>
      </w:r>
      <w:r w:rsidRPr="005559B5">
        <w:rPr>
          <w:color w:val="002060"/>
          <w:spacing w:val="-1"/>
        </w:rPr>
        <w:t>a</w:t>
      </w:r>
      <w:r w:rsidRPr="005559B5">
        <w:rPr>
          <w:color w:val="002060"/>
        </w:rPr>
        <w:t>de</w:t>
      </w:r>
      <w:r w:rsidRPr="005559B5">
        <w:rPr>
          <w:color w:val="002060"/>
          <w:spacing w:val="2"/>
        </w:rPr>
        <w:t xml:space="preserve"> </w:t>
      </w:r>
      <w:r w:rsidRPr="005559B5">
        <w:rPr>
          <w:color w:val="002060"/>
        </w:rPr>
        <w:t>in</w:t>
      </w:r>
      <w:r w:rsidRPr="005559B5">
        <w:rPr>
          <w:color w:val="002060"/>
          <w:spacing w:val="1"/>
        </w:rPr>
        <w:t xml:space="preserve"> </w:t>
      </w:r>
      <w:r w:rsidRPr="005559B5">
        <w:rPr>
          <w:color w:val="002060"/>
        </w:rPr>
        <w:t>th</w:t>
      </w:r>
      <w:r w:rsidRPr="005559B5">
        <w:rPr>
          <w:color w:val="002060"/>
          <w:spacing w:val="-1"/>
        </w:rPr>
        <w:t>e</w:t>
      </w:r>
      <w:r w:rsidRPr="005559B5">
        <w:rPr>
          <w:color w:val="002060"/>
          <w:spacing w:val="1"/>
        </w:rPr>
        <w:t>s</w:t>
      </w:r>
      <w:r w:rsidRPr="005559B5">
        <w:rPr>
          <w:color w:val="002060"/>
        </w:rPr>
        <w:t>e</w:t>
      </w:r>
      <w:r w:rsidRPr="005559B5">
        <w:rPr>
          <w:color w:val="002060"/>
          <w:spacing w:val="2"/>
        </w:rPr>
        <w:t xml:space="preserve"> </w:t>
      </w:r>
      <w:r w:rsidRPr="005559B5">
        <w:rPr>
          <w:color w:val="002060"/>
          <w:spacing w:val="-2"/>
        </w:rPr>
        <w:t>S</w:t>
      </w:r>
      <w:r w:rsidRPr="005559B5">
        <w:rPr>
          <w:color w:val="002060"/>
        </w:rPr>
        <w:t>pecif</w:t>
      </w:r>
      <w:r w:rsidRPr="005559B5">
        <w:rPr>
          <w:color w:val="002060"/>
          <w:spacing w:val="-1"/>
        </w:rPr>
        <w:t>i</w:t>
      </w:r>
      <w:r w:rsidRPr="005559B5">
        <w:rPr>
          <w:color w:val="002060"/>
          <w:spacing w:val="1"/>
        </w:rPr>
        <w:t>c</w:t>
      </w:r>
      <w:r w:rsidRPr="005559B5">
        <w:rPr>
          <w:color w:val="002060"/>
        </w:rPr>
        <w:t>atio</w:t>
      </w:r>
      <w:r w:rsidRPr="005559B5">
        <w:rPr>
          <w:color w:val="002060"/>
          <w:spacing w:val="-1"/>
        </w:rPr>
        <w:t>n</w:t>
      </w:r>
      <w:r w:rsidRPr="005559B5">
        <w:rPr>
          <w:color w:val="002060"/>
        </w:rPr>
        <w:t>s</w:t>
      </w:r>
      <w:r w:rsidRPr="005559B5">
        <w:rPr>
          <w:color w:val="002060"/>
          <w:spacing w:val="3"/>
        </w:rPr>
        <w:t xml:space="preserve"> </w:t>
      </w:r>
      <w:r w:rsidRPr="005559B5">
        <w:rPr>
          <w:color w:val="002060"/>
          <w:spacing w:val="-2"/>
        </w:rPr>
        <w:t>t</w:t>
      </w:r>
      <w:r w:rsidRPr="005559B5">
        <w:rPr>
          <w:color w:val="002060"/>
        </w:rPr>
        <w:t>o</w:t>
      </w:r>
      <w:r w:rsidRPr="005559B5">
        <w:rPr>
          <w:color w:val="002060"/>
          <w:spacing w:val="2"/>
        </w:rPr>
        <w:t xml:space="preserve"> </w:t>
      </w:r>
      <w:r w:rsidRPr="005559B5">
        <w:rPr>
          <w:color w:val="002060"/>
        </w:rPr>
        <w:t>sp</w:t>
      </w:r>
      <w:r w:rsidRPr="005559B5">
        <w:rPr>
          <w:color w:val="002060"/>
          <w:spacing w:val="-1"/>
        </w:rPr>
        <w:t>e</w:t>
      </w:r>
      <w:r w:rsidRPr="005559B5">
        <w:rPr>
          <w:color w:val="002060"/>
          <w:spacing w:val="1"/>
        </w:rPr>
        <w:t>c</w:t>
      </w:r>
      <w:r w:rsidRPr="005559B5">
        <w:rPr>
          <w:color w:val="002060"/>
        </w:rPr>
        <w:t>ific st</w:t>
      </w:r>
      <w:r w:rsidRPr="005559B5">
        <w:rPr>
          <w:color w:val="002060"/>
          <w:spacing w:val="-1"/>
        </w:rPr>
        <w:t>a</w:t>
      </w:r>
      <w:r w:rsidRPr="005559B5">
        <w:rPr>
          <w:color w:val="002060"/>
        </w:rPr>
        <w:t>ndards</w:t>
      </w:r>
      <w:r w:rsidRPr="005559B5">
        <w:rPr>
          <w:color w:val="002060"/>
          <w:spacing w:val="2"/>
        </w:rPr>
        <w:t xml:space="preserve"> </w:t>
      </w:r>
      <w:r w:rsidRPr="005559B5">
        <w:rPr>
          <w:color w:val="002060"/>
        </w:rPr>
        <w:t>a</w:t>
      </w:r>
      <w:r w:rsidRPr="005559B5">
        <w:rPr>
          <w:color w:val="002060"/>
          <w:spacing w:val="-1"/>
        </w:rPr>
        <w:t>n</w:t>
      </w:r>
      <w:r w:rsidRPr="005559B5">
        <w:rPr>
          <w:color w:val="002060"/>
        </w:rPr>
        <w:t>d cod</w:t>
      </w:r>
      <w:r w:rsidRPr="005559B5">
        <w:rPr>
          <w:color w:val="002060"/>
          <w:spacing w:val="-1"/>
        </w:rPr>
        <w:t>e</w:t>
      </w:r>
      <w:r w:rsidRPr="005559B5">
        <w:rPr>
          <w:color w:val="002060"/>
        </w:rPr>
        <w:t>s</w:t>
      </w:r>
      <w:r w:rsidRPr="005559B5">
        <w:rPr>
          <w:color w:val="002060"/>
          <w:spacing w:val="2"/>
        </w:rPr>
        <w:t xml:space="preserve"> </w:t>
      </w:r>
      <w:r w:rsidRPr="005559B5">
        <w:rPr>
          <w:color w:val="002060"/>
        </w:rPr>
        <w:t xml:space="preserve">to be </w:t>
      </w:r>
      <w:r w:rsidRPr="005559B5">
        <w:rPr>
          <w:color w:val="002060"/>
          <w:spacing w:val="-1"/>
        </w:rPr>
        <w:t>m</w:t>
      </w:r>
      <w:r w:rsidRPr="005559B5">
        <w:rPr>
          <w:color w:val="002060"/>
        </w:rPr>
        <w:t>et</w:t>
      </w:r>
      <w:r w:rsidRPr="005559B5">
        <w:rPr>
          <w:color w:val="002060"/>
          <w:spacing w:val="2"/>
        </w:rPr>
        <w:t xml:space="preserve"> </w:t>
      </w:r>
      <w:r w:rsidRPr="005559B5">
        <w:rPr>
          <w:color w:val="002060"/>
        </w:rPr>
        <w:t>by the</w:t>
      </w:r>
      <w:r w:rsidRPr="005559B5">
        <w:rPr>
          <w:color w:val="002060"/>
          <w:spacing w:val="2"/>
        </w:rPr>
        <w:t xml:space="preserve"> </w:t>
      </w:r>
      <w:r w:rsidRPr="005559B5">
        <w:rPr>
          <w:color w:val="002060"/>
        </w:rPr>
        <w:t>materia</w:t>
      </w:r>
      <w:r w:rsidRPr="005559B5">
        <w:rPr>
          <w:color w:val="002060"/>
          <w:spacing w:val="-1"/>
        </w:rPr>
        <w:t>l</w:t>
      </w:r>
      <w:r w:rsidRPr="005559B5">
        <w:rPr>
          <w:color w:val="002060"/>
        </w:rPr>
        <w:t>s, plant,</w:t>
      </w:r>
      <w:r w:rsidRPr="005559B5">
        <w:rPr>
          <w:color w:val="002060"/>
          <w:spacing w:val="2"/>
        </w:rPr>
        <w:t xml:space="preserve"> </w:t>
      </w:r>
      <w:r w:rsidRPr="005559B5">
        <w:rPr>
          <w:color w:val="002060"/>
        </w:rPr>
        <w:t>and</w:t>
      </w:r>
      <w:r w:rsidRPr="005559B5">
        <w:rPr>
          <w:color w:val="002060"/>
          <w:spacing w:val="2"/>
        </w:rPr>
        <w:t xml:space="preserve"> </w:t>
      </w:r>
      <w:r w:rsidRPr="005559B5">
        <w:rPr>
          <w:color w:val="002060"/>
        </w:rPr>
        <w:t>o</w:t>
      </w:r>
      <w:r w:rsidRPr="005559B5">
        <w:rPr>
          <w:color w:val="002060"/>
          <w:spacing w:val="-2"/>
        </w:rPr>
        <w:t>t</w:t>
      </w:r>
      <w:r w:rsidRPr="005559B5">
        <w:rPr>
          <w:color w:val="002060"/>
        </w:rPr>
        <w:t>her</w:t>
      </w:r>
      <w:r w:rsidRPr="005559B5">
        <w:rPr>
          <w:color w:val="002060"/>
          <w:spacing w:val="1"/>
        </w:rPr>
        <w:t xml:space="preserve"> </w:t>
      </w:r>
      <w:r w:rsidRPr="005559B5">
        <w:rPr>
          <w:color w:val="002060"/>
        </w:rPr>
        <w:t>su</w:t>
      </w:r>
      <w:r w:rsidRPr="005559B5">
        <w:rPr>
          <w:color w:val="002060"/>
          <w:spacing w:val="-1"/>
        </w:rPr>
        <w:t>p</w:t>
      </w:r>
      <w:r w:rsidRPr="005559B5">
        <w:rPr>
          <w:color w:val="002060"/>
        </w:rPr>
        <w:t>plies</w:t>
      </w:r>
      <w:r w:rsidRPr="005559B5">
        <w:rPr>
          <w:color w:val="002060"/>
          <w:spacing w:val="2"/>
        </w:rPr>
        <w:t xml:space="preserve"> </w:t>
      </w:r>
      <w:r w:rsidRPr="005559B5">
        <w:rPr>
          <w:color w:val="002060"/>
          <w:spacing w:val="-2"/>
        </w:rPr>
        <w:t>t</w:t>
      </w:r>
      <w:r w:rsidRPr="005559B5">
        <w:rPr>
          <w:color w:val="002060"/>
        </w:rPr>
        <w:t>o</w:t>
      </w:r>
      <w:r w:rsidRPr="005559B5">
        <w:rPr>
          <w:color w:val="002060"/>
          <w:spacing w:val="2"/>
        </w:rPr>
        <w:t xml:space="preserve"> </w:t>
      </w:r>
      <w:r w:rsidRPr="005559B5">
        <w:rPr>
          <w:color w:val="002060"/>
        </w:rPr>
        <w:t>be</w:t>
      </w:r>
      <w:r w:rsidRPr="005559B5">
        <w:rPr>
          <w:color w:val="002060"/>
          <w:spacing w:val="2"/>
        </w:rPr>
        <w:t xml:space="preserve"> </w:t>
      </w:r>
      <w:r w:rsidRPr="005559B5">
        <w:rPr>
          <w:color w:val="002060"/>
        </w:rPr>
        <w:t>furn</w:t>
      </w:r>
      <w:r w:rsidRPr="005559B5">
        <w:rPr>
          <w:color w:val="002060"/>
          <w:spacing w:val="-1"/>
        </w:rPr>
        <w:t>i</w:t>
      </w:r>
      <w:r w:rsidRPr="005559B5">
        <w:rPr>
          <w:color w:val="002060"/>
          <w:spacing w:val="1"/>
        </w:rPr>
        <w:t>s</w:t>
      </w:r>
      <w:r w:rsidRPr="005559B5">
        <w:rPr>
          <w:color w:val="002060"/>
          <w:spacing w:val="-1"/>
        </w:rPr>
        <w:t>he</w:t>
      </w:r>
      <w:r w:rsidRPr="005559B5">
        <w:rPr>
          <w:color w:val="002060"/>
        </w:rPr>
        <w:t>d,</w:t>
      </w:r>
      <w:r w:rsidRPr="005559B5">
        <w:rPr>
          <w:color w:val="002060"/>
          <w:spacing w:val="2"/>
        </w:rPr>
        <w:t xml:space="preserve"> </w:t>
      </w:r>
      <w:r w:rsidRPr="005559B5">
        <w:rPr>
          <w:color w:val="002060"/>
        </w:rPr>
        <w:t>and</w:t>
      </w:r>
      <w:r w:rsidRPr="005559B5">
        <w:rPr>
          <w:color w:val="002060"/>
          <w:spacing w:val="2"/>
        </w:rPr>
        <w:t xml:space="preserve"> </w:t>
      </w:r>
      <w:r w:rsidRPr="005559B5">
        <w:rPr>
          <w:color w:val="002060"/>
        </w:rPr>
        <w:t>work</w:t>
      </w:r>
      <w:r w:rsidRPr="005559B5">
        <w:rPr>
          <w:color w:val="002060"/>
          <w:spacing w:val="2"/>
        </w:rPr>
        <w:t xml:space="preserve"> </w:t>
      </w:r>
      <w:r w:rsidRPr="005559B5">
        <w:rPr>
          <w:color w:val="002060"/>
        </w:rPr>
        <w:t>to</w:t>
      </w:r>
      <w:r w:rsidRPr="005559B5">
        <w:rPr>
          <w:color w:val="002060"/>
          <w:spacing w:val="2"/>
        </w:rPr>
        <w:t xml:space="preserve"> </w:t>
      </w:r>
      <w:r w:rsidRPr="005559B5">
        <w:rPr>
          <w:color w:val="002060"/>
        </w:rPr>
        <w:t>be</w:t>
      </w:r>
      <w:r w:rsidRPr="005559B5">
        <w:rPr>
          <w:color w:val="002060"/>
          <w:spacing w:val="2"/>
        </w:rPr>
        <w:t xml:space="preserve"> </w:t>
      </w:r>
      <w:r w:rsidRPr="005559B5">
        <w:rPr>
          <w:color w:val="002060"/>
        </w:rPr>
        <w:t>p</w:t>
      </w:r>
      <w:r w:rsidRPr="005559B5">
        <w:rPr>
          <w:color w:val="002060"/>
          <w:spacing w:val="-1"/>
        </w:rPr>
        <w:t>e</w:t>
      </w:r>
      <w:r w:rsidRPr="005559B5">
        <w:rPr>
          <w:color w:val="002060"/>
        </w:rPr>
        <w:t>rfor</w:t>
      </w:r>
      <w:r w:rsidRPr="005559B5">
        <w:rPr>
          <w:color w:val="002060"/>
          <w:spacing w:val="-1"/>
        </w:rPr>
        <w:t>m</w:t>
      </w:r>
      <w:r w:rsidRPr="005559B5">
        <w:rPr>
          <w:color w:val="002060"/>
        </w:rPr>
        <w:t>ed</w:t>
      </w:r>
      <w:r w:rsidRPr="005559B5">
        <w:rPr>
          <w:color w:val="002060"/>
          <w:spacing w:val="2"/>
        </w:rPr>
        <w:t xml:space="preserve"> </w:t>
      </w:r>
      <w:r w:rsidRPr="005559B5">
        <w:rPr>
          <w:color w:val="002060"/>
        </w:rPr>
        <w:t>or</w:t>
      </w:r>
      <w:r w:rsidRPr="005559B5">
        <w:rPr>
          <w:color w:val="002060"/>
          <w:spacing w:val="2"/>
        </w:rPr>
        <w:t xml:space="preserve"> </w:t>
      </w:r>
      <w:r w:rsidRPr="005559B5">
        <w:rPr>
          <w:color w:val="002060"/>
        </w:rPr>
        <w:t>t</w:t>
      </w:r>
      <w:r w:rsidRPr="005559B5">
        <w:rPr>
          <w:color w:val="002060"/>
          <w:spacing w:val="-1"/>
        </w:rPr>
        <w:t>e</w:t>
      </w:r>
      <w:r w:rsidRPr="005559B5">
        <w:rPr>
          <w:color w:val="002060"/>
        </w:rPr>
        <w:t>sted,</w:t>
      </w:r>
      <w:r w:rsidRPr="005559B5">
        <w:rPr>
          <w:color w:val="002060"/>
          <w:spacing w:val="1"/>
        </w:rPr>
        <w:t xml:space="preserve"> </w:t>
      </w:r>
      <w:r w:rsidRPr="005559B5">
        <w:rPr>
          <w:color w:val="002060"/>
        </w:rPr>
        <w:t>the provis</w:t>
      </w:r>
      <w:r w:rsidRPr="005559B5">
        <w:rPr>
          <w:color w:val="002060"/>
          <w:spacing w:val="-1"/>
        </w:rPr>
        <w:t>i</w:t>
      </w:r>
      <w:r w:rsidRPr="005559B5">
        <w:rPr>
          <w:color w:val="002060"/>
        </w:rPr>
        <w:t>o</w:t>
      </w:r>
      <w:r w:rsidRPr="005559B5">
        <w:rPr>
          <w:color w:val="002060"/>
          <w:spacing w:val="-1"/>
        </w:rPr>
        <w:t>n</w:t>
      </w:r>
      <w:r w:rsidRPr="005559B5">
        <w:rPr>
          <w:color w:val="002060"/>
        </w:rPr>
        <w:t>s</w:t>
      </w:r>
      <w:r w:rsidRPr="005559B5">
        <w:rPr>
          <w:color w:val="002060"/>
          <w:spacing w:val="2"/>
        </w:rPr>
        <w:t xml:space="preserve"> </w:t>
      </w:r>
      <w:r w:rsidRPr="005559B5">
        <w:rPr>
          <w:color w:val="002060"/>
        </w:rPr>
        <w:t>of latest curr</w:t>
      </w:r>
      <w:r w:rsidRPr="005559B5">
        <w:rPr>
          <w:color w:val="002060"/>
          <w:spacing w:val="-1"/>
        </w:rPr>
        <w:t>e</w:t>
      </w:r>
      <w:r w:rsidRPr="005559B5">
        <w:rPr>
          <w:color w:val="002060"/>
        </w:rPr>
        <w:t>nt edition or rev</w:t>
      </w:r>
      <w:r w:rsidRPr="005559B5">
        <w:rPr>
          <w:color w:val="002060"/>
          <w:spacing w:val="-1"/>
        </w:rPr>
        <w:t>i</w:t>
      </w:r>
      <w:r w:rsidRPr="005559B5">
        <w:rPr>
          <w:color w:val="002060"/>
        </w:rPr>
        <w:t>sion</w:t>
      </w:r>
      <w:r w:rsidRPr="005559B5">
        <w:rPr>
          <w:color w:val="002060"/>
          <w:spacing w:val="1"/>
        </w:rPr>
        <w:t xml:space="preserve"> </w:t>
      </w:r>
      <w:r w:rsidRPr="005559B5">
        <w:rPr>
          <w:color w:val="002060"/>
        </w:rPr>
        <w:t>of</w:t>
      </w:r>
      <w:r w:rsidRPr="005559B5">
        <w:rPr>
          <w:color w:val="002060"/>
          <w:spacing w:val="3"/>
        </w:rPr>
        <w:t xml:space="preserve"> </w:t>
      </w:r>
      <w:r w:rsidRPr="005559B5">
        <w:rPr>
          <w:color w:val="002060"/>
        </w:rPr>
        <w:t>relev</w:t>
      </w:r>
      <w:r w:rsidRPr="005559B5">
        <w:rPr>
          <w:color w:val="002060"/>
          <w:spacing w:val="-1"/>
        </w:rPr>
        <w:t>a</w:t>
      </w:r>
      <w:r w:rsidRPr="005559B5">
        <w:rPr>
          <w:color w:val="002060"/>
        </w:rPr>
        <w:t>nt</w:t>
      </w:r>
      <w:r w:rsidRPr="005559B5">
        <w:rPr>
          <w:color w:val="002060"/>
          <w:spacing w:val="2"/>
        </w:rPr>
        <w:t xml:space="preserve"> </w:t>
      </w:r>
      <w:r w:rsidRPr="005559B5">
        <w:rPr>
          <w:color w:val="002060"/>
        </w:rPr>
        <w:t>sta</w:t>
      </w:r>
      <w:r w:rsidRPr="005559B5">
        <w:rPr>
          <w:color w:val="002060"/>
          <w:spacing w:val="-1"/>
        </w:rPr>
        <w:t>n</w:t>
      </w:r>
      <w:r w:rsidRPr="005559B5">
        <w:rPr>
          <w:color w:val="002060"/>
        </w:rPr>
        <w:t>dards and c</w:t>
      </w:r>
      <w:r w:rsidRPr="005559B5">
        <w:rPr>
          <w:color w:val="002060"/>
          <w:spacing w:val="-1"/>
        </w:rPr>
        <w:t>o</w:t>
      </w:r>
      <w:r w:rsidRPr="005559B5">
        <w:rPr>
          <w:color w:val="002060"/>
        </w:rPr>
        <w:t>d</w:t>
      </w:r>
      <w:r w:rsidRPr="005559B5">
        <w:rPr>
          <w:color w:val="002060"/>
          <w:spacing w:val="-1"/>
        </w:rPr>
        <w:t>e</w:t>
      </w:r>
      <w:r w:rsidRPr="005559B5">
        <w:rPr>
          <w:color w:val="002060"/>
        </w:rPr>
        <w:t>s</w:t>
      </w:r>
      <w:r w:rsidRPr="005559B5">
        <w:rPr>
          <w:color w:val="002060"/>
          <w:spacing w:val="2"/>
        </w:rPr>
        <w:t xml:space="preserve"> </w:t>
      </w:r>
      <w:r w:rsidRPr="005559B5">
        <w:rPr>
          <w:color w:val="002060"/>
        </w:rPr>
        <w:t>in effect</w:t>
      </w:r>
      <w:r w:rsidRPr="005559B5">
        <w:rPr>
          <w:color w:val="002060"/>
          <w:spacing w:val="2"/>
        </w:rPr>
        <w:t xml:space="preserve"> </w:t>
      </w:r>
      <w:r w:rsidRPr="005559B5">
        <w:rPr>
          <w:color w:val="002060"/>
        </w:rPr>
        <w:t xml:space="preserve">shall </w:t>
      </w:r>
      <w:r w:rsidRPr="005559B5">
        <w:rPr>
          <w:color w:val="002060"/>
          <w:spacing w:val="-1"/>
        </w:rPr>
        <w:t>a</w:t>
      </w:r>
      <w:r w:rsidRPr="005559B5">
        <w:rPr>
          <w:color w:val="002060"/>
        </w:rPr>
        <w:t>pply. Other</w:t>
      </w:r>
      <w:r w:rsidRPr="005559B5">
        <w:rPr>
          <w:color w:val="002060"/>
          <w:spacing w:val="1"/>
        </w:rPr>
        <w:t xml:space="preserve"> </w:t>
      </w:r>
      <w:r w:rsidRPr="005559B5">
        <w:rPr>
          <w:color w:val="002060"/>
        </w:rPr>
        <w:t>aut</w:t>
      </w:r>
      <w:r w:rsidRPr="005559B5">
        <w:rPr>
          <w:color w:val="002060"/>
          <w:spacing w:val="-1"/>
        </w:rPr>
        <w:t>h</w:t>
      </w:r>
      <w:r w:rsidRPr="005559B5">
        <w:rPr>
          <w:color w:val="002060"/>
        </w:rPr>
        <w:t>or</w:t>
      </w:r>
      <w:r w:rsidRPr="005559B5">
        <w:rPr>
          <w:color w:val="002060"/>
          <w:spacing w:val="-1"/>
        </w:rPr>
        <w:t>i</w:t>
      </w:r>
      <w:r w:rsidRPr="005559B5">
        <w:rPr>
          <w:color w:val="002060"/>
        </w:rPr>
        <w:t>tative</w:t>
      </w:r>
      <w:r w:rsidRPr="005559B5">
        <w:rPr>
          <w:color w:val="002060"/>
          <w:spacing w:val="1"/>
        </w:rPr>
        <w:t xml:space="preserve"> </w:t>
      </w:r>
      <w:r w:rsidRPr="005559B5">
        <w:rPr>
          <w:color w:val="002060"/>
        </w:rPr>
        <w:t>stan</w:t>
      </w:r>
      <w:r w:rsidRPr="005559B5">
        <w:rPr>
          <w:color w:val="002060"/>
          <w:spacing w:val="-1"/>
        </w:rPr>
        <w:t>d</w:t>
      </w:r>
      <w:r w:rsidRPr="005559B5">
        <w:rPr>
          <w:color w:val="002060"/>
        </w:rPr>
        <w:t>ards wh</w:t>
      </w:r>
      <w:r w:rsidRPr="005559B5">
        <w:rPr>
          <w:color w:val="002060"/>
          <w:spacing w:val="-1"/>
        </w:rPr>
        <w:t>i</w:t>
      </w:r>
      <w:r w:rsidRPr="005559B5">
        <w:rPr>
          <w:color w:val="002060"/>
          <w:spacing w:val="1"/>
        </w:rPr>
        <w:t>c</w:t>
      </w:r>
      <w:r w:rsidRPr="005559B5">
        <w:rPr>
          <w:color w:val="002060"/>
        </w:rPr>
        <w:t>h e</w:t>
      </w:r>
      <w:r w:rsidRPr="005559B5">
        <w:rPr>
          <w:color w:val="002060"/>
          <w:spacing w:val="-1"/>
        </w:rPr>
        <w:t>n</w:t>
      </w:r>
      <w:r w:rsidRPr="005559B5">
        <w:rPr>
          <w:color w:val="002060"/>
        </w:rPr>
        <w:t>sure a su</w:t>
      </w:r>
      <w:r w:rsidRPr="005559B5">
        <w:rPr>
          <w:color w:val="002060"/>
          <w:spacing w:val="-1"/>
        </w:rPr>
        <w:t>b</w:t>
      </w:r>
      <w:r w:rsidRPr="005559B5">
        <w:rPr>
          <w:color w:val="002060"/>
        </w:rPr>
        <w:t>st</w:t>
      </w:r>
      <w:r w:rsidRPr="005559B5">
        <w:rPr>
          <w:color w:val="002060"/>
          <w:spacing w:val="-1"/>
        </w:rPr>
        <w:t>a</w:t>
      </w:r>
      <w:r w:rsidRPr="005559B5">
        <w:rPr>
          <w:color w:val="002060"/>
        </w:rPr>
        <w:t>ntially</w:t>
      </w:r>
      <w:r w:rsidRPr="005559B5">
        <w:rPr>
          <w:color w:val="002060"/>
          <w:spacing w:val="1"/>
        </w:rPr>
        <w:t xml:space="preserve"> </w:t>
      </w:r>
      <w:r w:rsidRPr="005559B5">
        <w:rPr>
          <w:color w:val="002060"/>
        </w:rPr>
        <w:t>eq</w:t>
      </w:r>
      <w:r w:rsidRPr="005559B5">
        <w:rPr>
          <w:color w:val="002060"/>
          <w:spacing w:val="-1"/>
        </w:rPr>
        <w:t>u</w:t>
      </w:r>
      <w:r w:rsidRPr="005559B5">
        <w:rPr>
          <w:color w:val="002060"/>
        </w:rPr>
        <w:t>al or high</w:t>
      </w:r>
      <w:r w:rsidRPr="005559B5">
        <w:rPr>
          <w:color w:val="002060"/>
          <w:spacing w:val="-1"/>
        </w:rPr>
        <w:t>e</w:t>
      </w:r>
      <w:r w:rsidRPr="005559B5">
        <w:rPr>
          <w:color w:val="002060"/>
        </w:rPr>
        <w:t>r performa</w:t>
      </w:r>
      <w:r w:rsidRPr="005559B5">
        <w:rPr>
          <w:color w:val="002060"/>
          <w:spacing w:val="-1"/>
        </w:rPr>
        <w:t>n</w:t>
      </w:r>
      <w:r w:rsidRPr="005559B5">
        <w:rPr>
          <w:color w:val="002060"/>
        </w:rPr>
        <w:t>ce th</w:t>
      </w:r>
      <w:r w:rsidRPr="005559B5">
        <w:rPr>
          <w:color w:val="002060"/>
          <w:spacing w:val="-1"/>
        </w:rPr>
        <w:t>a</w:t>
      </w:r>
      <w:r w:rsidRPr="005559B5">
        <w:rPr>
          <w:color w:val="002060"/>
        </w:rPr>
        <w:t>n</w:t>
      </w:r>
      <w:r w:rsidRPr="005559B5">
        <w:rPr>
          <w:color w:val="002060"/>
          <w:spacing w:val="2"/>
        </w:rPr>
        <w:t xml:space="preserve"> </w:t>
      </w:r>
      <w:r w:rsidRPr="005559B5">
        <w:rPr>
          <w:color w:val="002060"/>
        </w:rPr>
        <w:t>the sp</w:t>
      </w:r>
      <w:r w:rsidRPr="005559B5">
        <w:rPr>
          <w:color w:val="002060"/>
          <w:spacing w:val="-1"/>
        </w:rPr>
        <w:t>e</w:t>
      </w:r>
      <w:r w:rsidRPr="005559B5">
        <w:rPr>
          <w:color w:val="002060"/>
          <w:spacing w:val="1"/>
        </w:rPr>
        <w:t>c</w:t>
      </w:r>
      <w:r w:rsidRPr="005559B5">
        <w:rPr>
          <w:color w:val="002060"/>
        </w:rPr>
        <w:t>ified</w:t>
      </w:r>
      <w:r w:rsidRPr="005559B5">
        <w:rPr>
          <w:color w:val="002060"/>
          <w:spacing w:val="-2"/>
        </w:rPr>
        <w:t xml:space="preserve"> </w:t>
      </w:r>
      <w:r w:rsidRPr="005559B5">
        <w:rPr>
          <w:color w:val="002060"/>
        </w:rPr>
        <w:t>s</w:t>
      </w:r>
      <w:r w:rsidRPr="005559B5">
        <w:rPr>
          <w:color w:val="002060"/>
          <w:spacing w:val="-2"/>
        </w:rPr>
        <w:t>t</w:t>
      </w:r>
      <w:r w:rsidRPr="005559B5">
        <w:rPr>
          <w:color w:val="002060"/>
        </w:rPr>
        <w:t>and</w:t>
      </w:r>
      <w:r w:rsidRPr="005559B5">
        <w:rPr>
          <w:color w:val="002060"/>
          <w:spacing w:val="-1"/>
        </w:rPr>
        <w:t>a</w:t>
      </w:r>
      <w:r w:rsidRPr="005559B5">
        <w:rPr>
          <w:color w:val="002060"/>
        </w:rPr>
        <w:t>r</w:t>
      </w:r>
      <w:r w:rsidRPr="005559B5">
        <w:rPr>
          <w:color w:val="002060"/>
          <w:spacing w:val="-1"/>
        </w:rPr>
        <w:t>d</w:t>
      </w:r>
      <w:r w:rsidRPr="005559B5">
        <w:rPr>
          <w:color w:val="002060"/>
        </w:rPr>
        <w:t>s</w:t>
      </w:r>
      <w:r w:rsidRPr="005559B5">
        <w:rPr>
          <w:color w:val="002060"/>
          <w:spacing w:val="1"/>
        </w:rPr>
        <w:t xml:space="preserve"> </w:t>
      </w:r>
      <w:r w:rsidRPr="005559B5">
        <w:rPr>
          <w:color w:val="002060"/>
        </w:rPr>
        <w:t>a</w:t>
      </w:r>
      <w:r w:rsidRPr="005559B5">
        <w:rPr>
          <w:color w:val="002060"/>
          <w:spacing w:val="-1"/>
        </w:rPr>
        <w:t>n</w:t>
      </w:r>
      <w:r w:rsidRPr="005559B5">
        <w:rPr>
          <w:color w:val="002060"/>
        </w:rPr>
        <w:t>d co</w:t>
      </w:r>
      <w:r w:rsidRPr="005559B5">
        <w:rPr>
          <w:color w:val="002060"/>
          <w:spacing w:val="-1"/>
        </w:rPr>
        <w:t>d</w:t>
      </w:r>
      <w:r w:rsidRPr="005559B5">
        <w:rPr>
          <w:color w:val="002060"/>
        </w:rPr>
        <w:t>es s</w:t>
      </w:r>
      <w:r w:rsidRPr="005559B5">
        <w:rPr>
          <w:color w:val="002060"/>
          <w:spacing w:val="-1"/>
        </w:rPr>
        <w:t>h</w:t>
      </w:r>
      <w:r w:rsidRPr="005559B5">
        <w:rPr>
          <w:color w:val="002060"/>
        </w:rPr>
        <w:t>all be</w:t>
      </w:r>
      <w:r w:rsidRPr="005559B5">
        <w:rPr>
          <w:color w:val="002060"/>
          <w:spacing w:val="1"/>
        </w:rPr>
        <w:t xml:space="preserve"> </w:t>
      </w:r>
      <w:r w:rsidRPr="005559B5">
        <w:rPr>
          <w:color w:val="002060"/>
          <w:spacing w:val="-1"/>
        </w:rPr>
        <w:t>a</w:t>
      </w:r>
      <w:r w:rsidRPr="005559B5">
        <w:rPr>
          <w:color w:val="002060"/>
          <w:spacing w:val="1"/>
        </w:rPr>
        <w:t>c</w:t>
      </w:r>
      <w:r w:rsidRPr="005559B5">
        <w:rPr>
          <w:color w:val="002060"/>
        </w:rPr>
        <w:t>cept</w:t>
      </w:r>
      <w:r w:rsidRPr="005559B5">
        <w:rPr>
          <w:color w:val="002060"/>
          <w:spacing w:val="-1"/>
        </w:rPr>
        <w:t>e</w:t>
      </w:r>
      <w:r w:rsidRPr="005559B5">
        <w:rPr>
          <w:color w:val="002060"/>
        </w:rPr>
        <w:t>d</w:t>
      </w:r>
      <w:r w:rsidRPr="005559B5">
        <w:rPr>
          <w:color w:val="002060"/>
          <w:spacing w:val="1"/>
        </w:rPr>
        <w:t xml:space="preserve"> </w:t>
      </w:r>
      <w:r w:rsidRPr="005559B5">
        <w:rPr>
          <w:color w:val="002060"/>
        </w:rPr>
        <w:t>s</w:t>
      </w:r>
      <w:r w:rsidRPr="005559B5">
        <w:rPr>
          <w:color w:val="002060"/>
          <w:spacing w:val="-1"/>
        </w:rPr>
        <w:t>u</w:t>
      </w:r>
      <w:r w:rsidRPr="005559B5">
        <w:rPr>
          <w:color w:val="002060"/>
        </w:rPr>
        <w:t>bj</w:t>
      </w:r>
      <w:r w:rsidRPr="005559B5">
        <w:rPr>
          <w:color w:val="002060"/>
          <w:spacing w:val="-1"/>
        </w:rPr>
        <w:t>e</w:t>
      </w:r>
      <w:r w:rsidRPr="005559B5">
        <w:rPr>
          <w:color w:val="002060"/>
          <w:spacing w:val="1"/>
        </w:rPr>
        <w:t>c</w:t>
      </w:r>
      <w:r w:rsidRPr="005559B5">
        <w:rPr>
          <w:color w:val="002060"/>
        </w:rPr>
        <w:t>t</w:t>
      </w:r>
      <w:r w:rsidRPr="005559B5">
        <w:rPr>
          <w:color w:val="002060"/>
          <w:spacing w:val="1"/>
        </w:rPr>
        <w:t xml:space="preserve"> </w:t>
      </w:r>
      <w:r w:rsidRPr="005559B5">
        <w:rPr>
          <w:color w:val="002060"/>
        </w:rPr>
        <w:t>to the</w:t>
      </w:r>
      <w:r w:rsidRPr="005559B5">
        <w:rPr>
          <w:color w:val="002060"/>
          <w:spacing w:val="1"/>
        </w:rPr>
        <w:t xml:space="preserve"> </w:t>
      </w:r>
      <w:r w:rsidRPr="005559B5">
        <w:rPr>
          <w:color w:val="002060"/>
        </w:rPr>
        <w:t>Engin</w:t>
      </w:r>
      <w:r w:rsidRPr="005559B5">
        <w:rPr>
          <w:color w:val="002060"/>
          <w:spacing w:val="-1"/>
        </w:rPr>
        <w:t>e</w:t>
      </w:r>
      <w:r w:rsidRPr="005559B5">
        <w:rPr>
          <w:color w:val="002060"/>
        </w:rPr>
        <w:t>er</w:t>
      </w:r>
      <w:r w:rsidRPr="005559B5">
        <w:rPr>
          <w:color w:val="002060"/>
          <w:spacing w:val="-1"/>
        </w:rPr>
        <w:t>'</w:t>
      </w:r>
      <w:r w:rsidRPr="005559B5">
        <w:rPr>
          <w:color w:val="002060"/>
        </w:rPr>
        <w:t>s</w:t>
      </w:r>
      <w:r w:rsidRPr="005559B5">
        <w:rPr>
          <w:color w:val="002060"/>
          <w:spacing w:val="2"/>
        </w:rPr>
        <w:t xml:space="preserve"> </w:t>
      </w:r>
      <w:r w:rsidRPr="005559B5">
        <w:rPr>
          <w:color w:val="002060"/>
          <w:spacing w:val="-1"/>
        </w:rPr>
        <w:t>p</w:t>
      </w:r>
      <w:r w:rsidRPr="005559B5">
        <w:rPr>
          <w:color w:val="002060"/>
        </w:rPr>
        <w:t>rior revi</w:t>
      </w:r>
      <w:r w:rsidRPr="005559B5">
        <w:rPr>
          <w:color w:val="002060"/>
          <w:spacing w:val="-1"/>
        </w:rPr>
        <w:t>e</w:t>
      </w:r>
      <w:r w:rsidRPr="005559B5">
        <w:rPr>
          <w:color w:val="002060"/>
        </w:rPr>
        <w:t>w</w:t>
      </w:r>
      <w:r w:rsidRPr="005559B5">
        <w:rPr>
          <w:color w:val="002060"/>
          <w:spacing w:val="2"/>
        </w:rPr>
        <w:t xml:space="preserve"> </w:t>
      </w:r>
      <w:r w:rsidRPr="005559B5">
        <w:rPr>
          <w:color w:val="002060"/>
        </w:rPr>
        <w:t>a</w:t>
      </w:r>
      <w:r w:rsidRPr="005559B5">
        <w:rPr>
          <w:color w:val="002060"/>
          <w:spacing w:val="-1"/>
        </w:rPr>
        <w:t>n</w:t>
      </w:r>
      <w:r w:rsidRPr="005559B5">
        <w:rPr>
          <w:color w:val="002060"/>
        </w:rPr>
        <w:t>d approval.</w:t>
      </w:r>
      <w:r w:rsidRPr="005559B5">
        <w:rPr>
          <w:color w:val="002060"/>
          <w:spacing w:val="39"/>
        </w:rPr>
        <w:t xml:space="preserve"> </w:t>
      </w:r>
      <w:r w:rsidRPr="005559B5">
        <w:rPr>
          <w:color w:val="002060"/>
        </w:rPr>
        <w:t>Differe</w:t>
      </w:r>
      <w:r w:rsidRPr="005559B5">
        <w:rPr>
          <w:color w:val="002060"/>
          <w:spacing w:val="-1"/>
        </w:rPr>
        <w:t>n</w:t>
      </w:r>
      <w:r w:rsidRPr="005559B5">
        <w:rPr>
          <w:color w:val="002060"/>
          <w:spacing w:val="1"/>
        </w:rPr>
        <w:t>c</w:t>
      </w:r>
      <w:r w:rsidRPr="005559B5">
        <w:rPr>
          <w:color w:val="002060"/>
          <w:spacing w:val="-1"/>
        </w:rPr>
        <w:t>e</w:t>
      </w:r>
      <w:r w:rsidRPr="005559B5">
        <w:rPr>
          <w:color w:val="002060"/>
        </w:rPr>
        <w:t>s</w:t>
      </w:r>
      <w:r w:rsidRPr="005559B5">
        <w:rPr>
          <w:color w:val="002060"/>
          <w:spacing w:val="40"/>
        </w:rPr>
        <w:t xml:space="preserve"> </w:t>
      </w:r>
      <w:r w:rsidRPr="005559B5">
        <w:rPr>
          <w:color w:val="002060"/>
          <w:spacing w:val="-1"/>
        </w:rPr>
        <w:t>b</w:t>
      </w:r>
      <w:r w:rsidRPr="005559B5">
        <w:rPr>
          <w:color w:val="002060"/>
        </w:rPr>
        <w:t>etwe</w:t>
      </w:r>
      <w:r w:rsidRPr="005559B5">
        <w:rPr>
          <w:color w:val="002060"/>
          <w:spacing w:val="-1"/>
        </w:rPr>
        <w:t>e</w:t>
      </w:r>
      <w:r w:rsidRPr="005559B5">
        <w:rPr>
          <w:color w:val="002060"/>
        </w:rPr>
        <w:t>n</w:t>
      </w:r>
      <w:r w:rsidRPr="005559B5">
        <w:rPr>
          <w:color w:val="002060"/>
          <w:spacing w:val="39"/>
        </w:rPr>
        <w:t xml:space="preserve"> </w:t>
      </w:r>
      <w:r w:rsidRPr="005559B5">
        <w:rPr>
          <w:color w:val="002060"/>
        </w:rPr>
        <w:t>the</w:t>
      </w:r>
      <w:r w:rsidRPr="005559B5">
        <w:rPr>
          <w:color w:val="002060"/>
          <w:spacing w:val="39"/>
        </w:rPr>
        <w:t xml:space="preserve"> </w:t>
      </w:r>
      <w:r w:rsidRPr="005559B5">
        <w:rPr>
          <w:color w:val="002060"/>
        </w:rPr>
        <w:t>st</w:t>
      </w:r>
      <w:r w:rsidRPr="005559B5">
        <w:rPr>
          <w:color w:val="002060"/>
          <w:spacing w:val="-1"/>
        </w:rPr>
        <w:t>a</w:t>
      </w:r>
      <w:r w:rsidRPr="005559B5">
        <w:rPr>
          <w:color w:val="002060"/>
        </w:rPr>
        <w:t>ndards</w:t>
      </w:r>
      <w:r w:rsidRPr="005559B5">
        <w:rPr>
          <w:color w:val="002060"/>
          <w:spacing w:val="38"/>
        </w:rPr>
        <w:t xml:space="preserve"> </w:t>
      </w:r>
      <w:r w:rsidRPr="005559B5">
        <w:rPr>
          <w:color w:val="002060"/>
        </w:rPr>
        <w:t>s</w:t>
      </w:r>
      <w:r w:rsidRPr="005559B5">
        <w:rPr>
          <w:color w:val="002060"/>
          <w:spacing w:val="-1"/>
        </w:rPr>
        <w:t>p</w:t>
      </w:r>
      <w:r w:rsidRPr="005559B5">
        <w:rPr>
          <w:color w:val="002060"/>
        </w:rPr>
        <w:t>ec</w:t>
      </w:r>
      <w:r w:rsidRPr="005559B5">
        <w:rPr>
          <w:color w:val="002060"/>
          <w:spacing w:val="-1"/>
        </w:rPr>
        <w:t>i</w:t>
      </w:r>
      <w:r w:rsidRPr="005559B5">
        <w:rPr>
          <w:color w:val="002060"/>
        </w:rPr>
        <w:t>fied</w:t>
      </w:r>
      <w:r w:rsidRPr="005559B5">
        <w:rPr>
          <w:color w:val="002060"/>
          <w:spacing w:val="39"/>
        </w:rPr>
        <w:t xml:space="preserve"> </w:t>
      </w:r>
      <w:r w:rsidRPr="005559B5">
        <w:rPr>
          <w:color w:val="002060"/>
        </w:rPr>
        <w:t>and</w:t>
      </w:r>
      <w:r w:rsidRPr="005559B5">
        <w:rPr>
          <w:color w:val="002060"/>
          <w:spacing w:val="39"/>
        </w:rPr>
        <w:t xml:space="preserve"> </w:t>
      </w:r>
      <w:r w:rsidRPr="005559B5">
        <w:rPr>
          <w:color w:val="002060"/>
        </w:rPr>
        <w:t>the</w:t>
      </w:r>
      <w:r w:rsidRPr="005559B5">
        <w:rPr>
          <w:color w:val="002060"/>
          <w:spacing w:val="38"/>
        </w:rPr>
        <w:t xml:space="preserve"> </w:t>
      </w:r>
      <w:r w:rsidRPr="005559B5">
        <w:rPr>
          <w:color w:val="002060"/>
        </w:rPr>
        <w:t>pro</w:t>
      </w:r>
      <w:r w:rsidRPr="005559B5">
        <w:rPr>
          <w:color w:val="002060"/>
          <w:spacing w:val="-1"/>
        </w:rPr>
        <w:t>p</w:t>
      </w:r>
      <w:r w:rsidRPr="005559B5">
        <w:rPr>
          <w:color w:val="002060"/>
        </w:rPr>
        <w:t>osed</w:t>
      </w:r>
      <w:r w:rsidRPr="005559B5">
        <w:rPr>
          <w:color w:val="002060"/>
          <w:spacing w:val="39"/>
        </w:rPr>
        <w:t xml:space="preserve"> </w:t>
      </w:r>
      <w:r w:rsidRPr="005559B5">
        <w:rPr>
          <w:color w:val="002060"/>
        </w:rPr>
        <w:t>al</w:t>
      </w:r>
      <w:r w:rsidRPr="005559B5">
        <w:rPr>
          <w:color w:val="002060"/>
          <w:spacing w:val="-2"/>
        </w:rPr>
        <w:t>t</w:t>
      </w:r>
      <w:r w:rsidRPr="005559B5">
        <w:rPr>
          <w:color w:val="002060"/>
        </w:rPr>
        <w:t>ernative</w:t>
      </w:r>
      <w:r w:rsidRPr="005559B5">
        <w:rPr>
          <w:color w:val="002060"/>
          <w:spacing w:val="38"/>
        </w:rPr>
        <w:t xml:space="preserve"> </w:t>
      </w:r>
      <w:r w:rsidRPr="005559B5">
        <w:rPr>
          <w:color w:val="002060"/>
        </w:rPr>
        <w:t>sta</w:t>
      </w:r>
      <w:r w:rsidRPr="005559B5">
        <w:rPr>
          <w:color w:val="002060"/>
          <w:spacing w:val="-1"/>
        </w:rPr>
        <w:t>n</w:t>
      </w:r>
      <w:r w:rsidRPr="005559B5">
        <w:rPr>
          <w:color w:val="002060"/>
        </w:rPr>
        <w:t>dar</w:t>
      </w:r>
      <w:r w:rsidRPr="005559B5">
        <w:rPr>
          <w:color w:val="002060"/>
          <w:spacing w:val="-1"/>
        </w:rPr>
        <w:t>d</w:t>
      </w:r>
      <w:r w:rsidRPr="005559B5">
        <w:rPr>
          <w:color w:val="002060"/>
        </w:rPr>
        <w:t>s shall</w:t>
      </w:r>
      <w:r w:rsidRPr="005559B5">
        <w:rPr>
          <w:color w:val="002060"/>
          <w:spacing w:val="16"/>
        </w:rPr>
        <w:t xml:space="preserve"> </w:t>
      </w:r>
      <w:r w:rsidRPr="005559B5">
        <w:rPr>
          <w:color w:val="002060"/>
          <w:spacing w:val="-1"/>
        </w:rPr>
        <w:t>b</w:t>
      </w:r>
      <w:r w:rsidRPr="005559B5">
        <w:rPr>
          <w:color w:val="002060"/>
        </w:rPr>
        <w:t>e</w:t>
      </w:r>
      <w:r w:rsidRPr="005559B5">
        <w:rPr>
          <w:color w:val="002060"/>
          <w:spacing w:val="16"/>
        </w:rPr>
        <w:t xml:space="preserve"> </w:t>
      </w:r>
      <w:r w:rsidRPr="005559B5">
        <w:rPr>
          <w:color w:val="002060"/>
        </w:rPr>
        <w:t>fully</w:t>
      </w:r>
      <w:r w:rsidRPr="005559B5">
        <w:rPr>
          <w:color w:val="002060"/>
          <w:spacing w:val="16"/>
        </w:rPr>
        <w:t xml:space="preserve"> </w:t>
      </w:r>
      <w:r w:rsidRPr="005559B5">
        <w:rPr>
          <w:color w:val="002060"/>
        </w:rPr>
        <w:t>descr</w:t>
      </w:r>
      <w:r w:rsidRPr="005559B5">
        <w:rPr>
          <w:color w:val="002060"/>
          <w:spacing w:val="-1"/>
        </w:rPr>
        <w:t>i</w:t>
      </w:r>
      <w:r w:rsidRPr="005559B5">
        <w:rPr>
          <w:color w:val="002060"/>
        </w:rPr>
        <w:t>bed</w:t>
      </w:r>
      <w:r w:rsidRPr="005559B5">
        <w:rPr>
          <w:color w:val="002060"/>
          <w:spacing w:val="14"/>
        </w:rPr>
        <w:t xml:space="preserve"> </w:t>
      </w:r>
      <w:r w:rsidRPr="005559B5">
        <w:rPr>
          <w:color w:val="002060"/>
        </w:rPr>
        <w:t>by</w:t>
      </w:r>
      <w:r w:rsidRPr="005559B5">
        <w:rPr>
          <w:color w:val="002060"/>
          <w:spacing w:val="16"/>
        </w:rPr>
        <w:t xml:space="preserve"> </w:t>
      </w:r>
      <w:r w:rsidRPr="005559B5">
        <w:rPr>
          <w:color w:val="002060"/>
        </w:rPr>
        <w:t>the</w:t>
      </w:r>
      <w:r w:rsidRPr="005559B5">
        <w:rPr>
          <w:color w:val="002060"/>
          <w:spacing w:val="16"/>
        </w:rPr>
        <w:t xml:space="preserve"> </w:t>
      </w:r>
      <w:r w:rsidRPr="005559B5">
        <w:rPr>
          <w:color w:val="002060"/>
        </w:rPr>
        <w:t>C</w:t>
      </w:r>
      <w:r w:rsidRPr="005559B5">
        <w:rPr>
          <w:color w:val="002060"/>
          <w:spacing w:val="-1"/>
        </w:rPr>
        <w:t>o</w:t>
      </w:r>
      <w:r w:rsidRPr="005559B5">
        <w:rPr>
          <w:color w:val="002060"/>
        </w:rPr>
        <w:t>ntr</w:t>
      </w:r>
      <w:r w:rsidRPr="005559B5">
        <w:rPr>
          <w:color w:val="002060"/>
          <w:spacing w:val="-1"/>
        </w:rPr>
        <w:t>a</w:t>
      </w:r>
      <w:r w:rsidRPr="005559B5">
        <w:rPr>
          <w:color w:val="002060"/>
        </w:rPr>
        <w:t>ct</w:t>
      </w:r>
      <w:r w:rsidRPr="005559B5">
        <w:rPr>
          <w:color w:val="002060"/>
          <w:spacing w:val="-1"/>
        </w:rPr>
        <w:t>o</w:t>
      </w:r>
      <w:r w:rsidRPr="005559B5">
        <w:rPr>
          <w:color w:val="002060"/>
        </w:rPr>
        <w:t>r</w:t>
      </w:r>
      <w:r w:rsidRPr="005559B5">
        <w:rPr>
          <w:color w:val="002060"/>
          <w:spacing w:val="16"/>
        </w:rPr>
        <w:t xml:space="preserve"> </w:t>
      </w:r>
      <w:r w:rsidRPr="005559B5">
        <w:rPr>
          <w:color w:val="002060"/>
        </w:rPr>
        <w:t>and</w:t>
      </w:r>
      <w:r w:rsidRPr="005559B5">
        <w:rPr>
          <w:color w:val="002060"/>
          <w:spacing w:val="14"/>
        </w:rPr>
        <w:t xml:space="preserve"> </w:t>
      </w:r>
      <w:r w:rsidRPr="005559B5">
        <w:rPr>
          <w:color w:val="002060"/>
        </w:rPr>
        <w:t>s</w:t>
      </w:r>
      <w:r w:rsidRPr="005559B5">
        <w:rPr>
          <w:color w:val="002060"/>
          <w:spacing w:val="-1"/>
        </w:rPr>
        <w:t>u</w:t>
      </w:r>
      <w:r w:rsidRPr="005559B5">
        <w:rPr>
          <w:color w:val="002060"/>
        </w:rPr>
        <w:t>b</w:t>
      </w:r>
      <w:r w:rsidRPr="005559B5">
        <w:rPr>
          <w:color w:val="002060"/>
          <w:spacing w:val="-1"/>
        </w:rPr>
        <w:t>m</w:t>
      </w:r>
      <w:r w:rsidRPr="005559B5">
        <w:rPr>
          <w:color w:val="002060"/>
        </w:rPr>
        <w:t>itted</w:t>
      </w:r>
      <w:r w:rsidRPr="005559B5">
        <w:rPr>
          <w:color w:val="002060"/>
          <w:spacing w:val="15"/>
        </w:rPr>
        <w:t xml:space="preserve"> </w:t>
      </w:r>
      <w:r w:rsidRPr="005559B5">
        <w:rPr>
          <w:color w:val="002060"/>
        </w:rPr>
        <w:t>to</w:t>
      </w:r>
      <w:r w:rsidRPr="005559B5">
        <w:rPr>
          <w:color w:val="002060"/>
          <w:spacing w:val="15"/>
        </w:rPr>
        <w:t xml:space="preserve"> </w:t>
      </w:r>
      <w:r w:rsidRPr="005559B5">
        <w:rPr>
          <w:color w:val="002060"/>
        </w:rPr>
        <w:t>the</w:t>
      </w:r>
      <w:r w:rsidRPr="005559B5">
        <w:rPr>
          <w:color w:val="002060"/>
          <w:spacing w:val="15"/>
        </w:rPr>
        <w:t xml:space="preserve"> </w:t>
      </w:r>
      <w:r w:rsidRPr="005559B5">
        <w:rPr>
          <w:color w:val="002060"/>
        </w:rPr>
        <w:t>E</w:t>
      </w:r>
      <w:r w:rsidRPr="005559B5">
        <w:rPr>
          <w:color w:val="002060"/>
          <w:spacing w:val="-1"/>
        </w:rPr>
        <w:t>n</w:t>
      </w:r>
      <w:r w:rsidRPr="005559B5">
        <w:rPr>
          <w:color w:val="002060"/>
        </w:rPr>
        <w:t>gine</w:t>
      </w:r>
      <w:r w:rsidRPr="005559B5">
        <w:rPr>
          <w:color w:val="002060"/>
          <w:spacing w:val="-1"/>
        </w:rPr>
        <w:t>e</w:t>
      </w:r>
      <w:r w:rsidRPr="005559B5">
        <w:rPr>
          <w:color w:val="002060"/>
        </w:rPr>
        <w:t>r</w:t>
      </w:r>
      <w:r w:rsidRPr="005559B5">
        <w:rPr>
          <w:color w:val="002060"/>
          <w:spacing w:val="15"/>
        </w:rPr>
        <w:t xml:space="preserve"> </w:t>
      </w:r>
      <w:r w:rsidRPr="005559B5">
        <w:rPr>
          <w:color w:val="002060"/>
        </w:rPr>
        <w:t>at</w:t>
      </w:r>
      <w:r w:rsidRPr="005559B5">
        <w:rPr>
          <w:color w:val="002060"/>
          <w:spacing w:val="15"/>
        </w:rPr>
        <w:t xml:space="preserve"> </w:t>
      </w:r>
      <w:r w:rsidRPr="005559B5">
        <w:rPr>
          <w:color w:val="002060"/>
        </w:rPr>
        <w:t>le</w:t>
      </w:r>
      <w:r w:rsidRPr="005559B5">
        <w:rPr>
          <w:color w:val="002060"/>
          <w:spacing w:val="-1"/>
        </w:rPr>
        <w:t>a</w:t>
      </w:r>
      <w:r w:rsidRPr="005559B5">
        <w:rPr>
          <w:color w:val="002060"/>
          <w:spacing w:val="1"/>
        </w:rPr>
        <w:t>s</w:t>
      </w:r>
      <w:r w:rsidRPr="005559B5">
        <w:rPr>
          <w:color w:val="002060"/>
        </w:rPr>
        <w:t>t</w:t>
      </w:r>
      <w:r w:rsidRPr="005559B5">
        <w:rPr>
          <w:color w:val="002060"/>
          <w:spacing w:val="15"/>
        </w:rPr>
        <w:t xml:space="preserve"> </w:t>
      </w:r>
      <w:r w:rsidRPr="005559B5">
        <w:rPr>
          <w:color w:val="002060"/>
        </w:rPr>
        <w:t>28</w:t>
      </w:r>
      <w:r w:rsidRPr="005559B5">
        <w:rPr>
          <w:color w:val="002060"/>
          <w:spacing w:val="15"/>
        </w:rPr>
        <w:t xml:space="preserve"> </w:t>
      </w:r>
      <w:r w:rsidRPr="005559B5">
        <w:rPr>
          <w:color w:val="002060"/>
        </w:rPr>
        <w:t>da</w:t>
      </w:r>
      <w:r w:rsidRPr="005559B5">
        <w:rPr>
          <w:color w:val="002060"/>
          <w:spacing w:val="-2"/>
        </w:rPr>
        <w:t>y</w:t>
      </w:r>
      <w:r w:rsidRPr="005559B5">
        <w:rPr>
          <w:color w:val="002060"/>
        </w:rPr>
        <w:t>s</w:t>
      </w:r>
      <w:r w:rsidRPr="005559B5">
        <w:rPr>
          <w:color w:val="002060"/>
          <w:spacing w:val="15"/>
        </w:rPr>
        <w:t xml:space="preserve"> </w:t>
      </w:r>
      <w:r w:rsidRPr="005559B5">
        <w:rPr>
          <w:color w:val="002060"/>
          <w:spacing w:val="-1"/>
        </w:rPr>
        <w:t>pr</w:t>
      </w:r>
      <w:r w:rsidRPr="005559B5">
        <w:rPr>
          <w:color w:val="002060"/>
        </w:rPr>
        <w:t>ior</w:t>
      </w:r>
      <w:r w:rsidRPr="005559B5">
        <w:rPr>
          <w:color w:val="002060"/>
          <w:spacing w:val="15"/>
        </w:rPr>
        <w:t xml:space="preserve"> </w:t>
      </w:r>
      <w:r w:rsidRPr="005559B5">
        <w:rPr>
          <w:color w:val="002060"/>
        </w:rPr>
        <w:t>to the</w:t>
      </w:r>
      <w:r w:rsidRPr="005559B5">
        <w:rPr>
          <w:color w:val="002060"/>
          <w:spacing w:val="1"/>
        </w:rPr>
        <w:t xml:space="preserve"> </w:t>
      </w:r>
      <w:r w:rsidRPr="005559B5">
        <w:rPr>
          <w:color w:val="002060"/>
        </w:rPr>
        <w:t>date wh</w:t>
      </w:r>
      <w:r w:rsidRPr="005559B5">
        <w:rPr>
          <w:color w:val="002060"/>
          <w:spacing w:val="-1"/>
        </w:rPr>
        <w:t>e</w:t>
      </w:r>
      <w:r w:rsidRPr="005559B5">
        <w:rPr>
          <w:color w:val="002060"/>
        </w:rPr>
        <w:t>n</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Contr</w:t>
      </w:r>
      <w:r w:rsidRPr="005559B5">
        <w:rPr>
          <w:color w:val="002060"/>
          <w:spacing w:val="-1"/>
        </w:rPr>
        <w:t>a</w:t>
      </w:r>
      <w:r w:rsidRPr="005559B5">
        <w:rPr>
          <w:color w:val="002060"/>
        </w:rPr>
        <w:t>ctor</w:t>
      </w:r>
      <w:r w:rsidRPr="005559B5">
        <w:rPr>
          <w:color w:val="002060"/>
          <w:spacing w:val="1"/>
        </w:rPr>
        <w:t xml:space="preserve"> </w:t>
      </w:r>
      <w:r w:rsidRPr="005559B5">
        <w:rPr>
          <w:color w:val="002060"/>
          <w:spacing w:val="-1"/>
        </w:rPr>
        <w:t>d</w:t>
      </w:r>
      <w:r w:rsidRPr="005559B5">
        <w:rPr>
          <w:color w:val="002060"/>
        </w:rPr>
        <w:t>es</w:t>
      </w:r>
      <w:r w:rsidRPr="005559B5">
        <w:rPr>
          <w:color w:val="002060"/>
          <w:spacing w:val="-1"/>
        </w:rPr>
        <w:t>i</w:t>
      </w:r>
      <w:r w:rsidRPr="005559B5">
        <w:rPr>
          <w:color w:val="002060"/>
        </w:rPr>
        <w:t>r</w:t>
      </w:r>
      <w:r w:rsidRPr="005559B5">
        <w:rPr>
          <w:color w:val="002060"/>
          <w:spacing w:val="-1"/>
        </w:rPr>
        <w:t>e</w:t>
      </w:r>
      <w:r w:rsidRPr="005559B5">
        <w:rPr>
          <w:color w:val="002060"/>
        </w:rPr>
        <w:t>s</w:t>
      </w:r>
      <w:r w:rsidRPr="005559B5">
        <w:rPr>
          <w:color w:val="002060"/>
          <w:spacing w:val="1"/>
        </w:rPr>
        <w:t xml:space="preserve"> </w:t>
      </w:r>
      <w:r w:rsidRPr="005559B5">
        <w:rPr>
          <w:color w:val="002060"/>
          <w:spacing w:val="-2"/>
        </w:rPr>
        <w:t>t</w:t>
      </w:r>
      <w:r w:rsidRPr="005559B5">
        <w:rPr>
          <w:color w:val="002060"/>
        </w:rPr>
        <w:t>he</w:t>
      </w:r>
      <w:r w:rsidRPr="005559B5">
        <w:rPr>
          <w:color w:val="002060"/>
          <w:spacing w:val="1"/>
        </w:rPr>
        <w:t xml:space="preserve"> </w:t>
      </w:r>
      <w:r w:rsidRPr="005559B5">
        <w:rPr>
          <w:color w:val="002060"/>
        </w:rPr>
        <w:t>Engi</w:t>
      </w:r>
      <w:r w:rsidRPr="005559B5">
        <w:rPr>
          <w:color w:val="002060"/>
          <w:spacing w:val="-1"/>
        </w:rPr>
        <w:t>n</w:t>
      </w:r>
      <w:r w:rsidRPr="005559B5">
        <w:rPr>
          <w:color w:val="002060"/>
        </w:rPr>
        <w:t>eer</w:t>
      </w:r>
      <w:r w:rsidRPr="005559B5">
        <w:rPr>
          <w:color w:val="002060"/>
          <w:spacing w:val="-1"/>
        </w:rPr>
        <w:t>'</w:t>
      </w:r>
      <w:r w:rsidRPr="005559B5">
        <w:rPr>
          <w:color w:val="002060"/>
        </w:rPr>
        <w:t>s</w:t>
      </w:r>
      <w:r w:rsidRPr="005559B5">
        <w:rPr>
          <w:color w:val="002060"/>
          <w:spacing w:val="2"/>
        </w:rPr>
        <w:t xml:space="preserve"> </w:t>
      </w:r>
      <w:r w:rsidRPr="005559B5">
        <w:rPr>
          <w:color w:val="002060"/>
        </w:rPr>
        <w:t>a</w:t>
      </w:r>
      <w:r w:rsidRPr="005559B5">
        <w:rPr>
          <w:color w:val="002060"/>
          <w:spacing w:val="-1"/>
        </w:rPr>
        <w:t>p</w:t>
      </w:r>
      <w:r w:rsidRPr="005559B5">
        <w:rPr>
          <w:color w:val="002060"/>
        </w:rPr>
        <w:t>proval.</w:t>
      </w:r>
      <w:r w:rsidRPr="005559B5">
        <w:rPr>
          <w:color w:val="002060"/>
          <w:spacing w:val="1"/>
        </w:rPr>
        <w:t xml:space="preserve"> </w:t>
      </w:r>
      <w:r w:rsidRPr="005559B5">
        <w:rPr>
          <w:color w:val="002060"/>
          <w:spacing w:val="-2"/>
        </w:rPr>
        <w:t>I</w:t>
      </w:r>
      <w:r w:rsidRPr="005559B5">
        <w:rPr>
          <w:color w:val="002060"/>
        </w:rPr>
        <w:t>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Eng</w:t>
      </w:r>
      <w:r w:rsidRPr="005559B5">
        <w:rPr>
          <w:color w:val="002060"/>
          <w:spacing w:val="-1"/>
        </w:rPr>
        <w:t>i</w:t>
      </w:r>
      <w:r w:rsidRPr="005559B5">
        <w:rPr>
          <w:color w:val="002060"/>
        </w:rPr>
        <w:t>neer determ</w:t>
      </w:r>
      <w:r w:rsidRPr="005559B5">
        <w:rPr>
          <w:color w:val="002060"/>
          <w:spacing w:val="-1"/>
        </w:rPr>
        <w:t>i</w:t>
      </w:r>
      <w:r w:rsidRPr="005559B5">
        <w:rPr>
          <w:color w:val="002060"/>
        </w:rPr>
        <w:t>n</w:t>
      </w:r>
      <w:r w:rsidRPr="005559B5">
        <w:rPr>
          <w:color w:val="002060"/>
          <w:spacing w:val="-1"/>
        </w:rPr>
        <w:t>e</w:t>
      </w:r>
      <w:r w:rsidRPr="005559B5">
        <w:rPr>
          <w:color w:val="002060"/>
        </w:rPr>
        <w:t>s that such prop</w:t>
      </w:r>
      <w:r w:rsidRPr="005559B5">
        <w:rPr>
          <w:color w:val="002060"/>
          <w:spacing w:val="-1"/>
        </w:rPr>
        <w:t>o</w:t>
      </w:r>
      <w:r w:rsidRPr="005559B5">
        <w:rPr>
          <w:color w:val="002060"/>
        </w:rPr>
        <w:t xml:space="preserve">sed </w:t>
      </w:r>
      <w:r w:rsidRPr="005559B5">
        <w:rPr>
          <w:color w:val="002060"/>
          <w:spacing w:val="-1"/>
        </w:rPr>
        <w:t>d</w:t>
      </w:r>
      <w:r w:rsidRPr="005559B5">
        <w:rPr>
          <w:color w:val="002060"/>
        </w:rPr>
        <w:t>eviatio</w:t>
      </w:r>
      <w:r w:rsidRPr="005559B5">
        <w:rPr>
          <w:color w:val="002060"/>
          <w:spacing w:val="-1"/>
        </w:rPr>
        <w:t>n</w:t>
      </w:r>
      <w:r w:rsidRPr="005559B5">
        <w:rPr>
          <w:color w:val="002060"/>
        </w:rPr>
        <w:t>s</w:t>
      </w:r>
      <w:r w:rsidRPr="005559B5">
        <w:rPr>
          <w:color w:val="002060"/>
          <w:spacing w:val="1"/>
        </w:rPr>
        <w:t xml:space="preserve"> </w:t>
      </w:r>
      <w:r w:rsidRPr="005559B5">
        <w:rPr>
          <w:color w:val="002060"/>
        </w:rPr>
        <w:t xml:space="preserve">do </w:t>
      </w:r>
      <w:r w:rsidRPr="005559B5">
        <w:rPr>
          <w:color w:val="002060"/>
          <w:spacing w:val="-1"/>
        </w:rPr>
        <w:t>n</w:t>
      </w:r>
      <w:r w:rsidRPr="005559B5">
        <w:rPr>
          <w:color w:val="002060"/>
        </w:rPr>
        <w:t>ot ens</w:t>
      </w:r>
      <w:r w:rsidRPr="005559B5">
        <w:rPr>
          <w:color w:val="002060"/>
          <w:spacing w:val="-1"/>
        </w:rPr>
        <w:t>u</w:t>
      </w:r>
      <w:r w:rsidRPr="005559B5">
        <w:rPr>
          <w:color w:val="002060"/>
        </w:rPr>
        <w:t>re su</w:t>
      </w:r>
      <w:r w:rsidRPr="005559B5">
        <w:rPr>
          <w:color w:val="002060"/>
          <w:spacing w:val="-1"/>
        </w:rPr>
        <w:t>b</w:t>
      </w:r>
      <w:r w:rsidRPr="005559B5">
        <w:rPr>
          <w:color w:val="002060"/>
          <w:spacing w:val="1"/>
        </w:rPr>
        <w:t>s</w:t>
      </w:r>
      <w:r w:rsidRPr="005559B5">
        <w:rPr>
          <w:color w:val="002060"/>
        </w:rPr>
        <w:t>tantia</w:t>
      </w:r>
      <w:r w:rsidRPr="005559B5">
        <w:rPr>
          <w:color w:val="002060"/>
          <w:spacing w:val="-1"/>
        </w:rPr>
        <w:t>l</w:t>
      </w:r>
      <w:r w:rsidRPr="005559B5">
        <w:rPr>
          <w:color w:val="002060"/>
        </w:rPr>
        <w:t xml:space="preserve"> perfor</w:t>
      </w:r>
      <w:r w:rsidRPr="005559B5">
        <w:rPr>
          <w:color w:val="002060"/>
          <w:spacing w:val="-1"/>
        </w:rPr>
        <w:t>m</w:t>
      </w:r>
      <w:r w:rsidRPr="005559B5">
        <w:rPr>
          <w:color w:val="002060"/>
        </w:rPr>
        <w:t>a</w:t>
      </w:r>
      <w:r w:rsidRPr="005559B5">
        <w:rPr>
          <w:color w:val="002060"/>
          <w:spacing w:val="-1"/>
        </w:rPr>
        <w:t>n</w:t>
      </w:r>
      <w:r w:rsidRPr="005559B5">
        <w:rPr>
          <w:color w:val="002060"/>
        </w:rPr>
        <w:t>ce, the Contr</w:t>
      </w:r>
      <w:r w:rsidRPr="005559B5">
        <w:rPr>
          <w:color w:val="002060"/>
          <w:spacing w:val="-1"/>
        </w:rPr>
        <w:t>a</w:t>
      </w:r>
      <w:r w:rsidRPr="005559B5">
        <w:rPr>
          <w:color w:val="002060"/>
        </w:rPr>
        <w:t>ctor shall comply with</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sta</w:t>
      </w:r>
      <w:r w:rsidRPr="005559B5">
        <w:rPr>
          <w:color w:val="002060"/>
          <w:spacing w:val="-1"/>
        </w:rPr>
        <w:t>n</w:t>
      </w:r>
      <w:r w:rsidRPr="005559B5">
        <w:rPr>
          <w:color w:val="002060"/>
        </w:rPr>
        <w:t>dar</w:t>
      </w:r>
      <w:r w:rsidRPr="005559B5">
        <w:rPr>
          <w:color w:val="002060"/>
          <w:spacing w:val="-1"/>
        </w:rPr>
        <w:t>d</w:t>
      </w:r>
      <w:r w:rsidRPr="005559B5">
        <w:rPr>
          <w:color w:val="002060"/>
        </w:rPr>
        <w:t>s</w:t>
      </w:r>
      <w:r w:rsidRPr="005559B5">
        <w:rPr>
          <w:color w:val="002060"/>
          <w:spacing w:val="2"/>
        </w:rPr>
        <w:t xml:space="preserve"> </w:t>
      </w:r>
      <w:r w:rsidRPr="005559B5">
        <w:rPr>
          <w:color w:val="002060"/>
        </w:rPr>
        <w:t>a</w:t>
      </w:r>
      <w:r w:rsidRPr="005559B5">
        <w:rPr>
          <w:color w:val="002060"/>
          <w:spacing w:val="-1"/>
        </w:rPr>
        <w:t>n</w:t>
      </w:r>
      <w:r w:rsidRPr="005559B5">
        <w:rPr>
          <w:color w:val="002060"/>
        </w:rPr>
        <w:t>d</w:t>
      </w:r>
      <w:r w:rsidRPr="005559B5">
        <w:rPr>
          <w:color w:val="002060"/>
          <w:spacing w:val="1"/>
        </w:rPr>
        <w:t xml:space="preserve"> </w:t>
      </w:r>
      <w:r w:rsidRPr="005559B5">
        <w:rPr>
          <w:color w:val="002060"/>
        </w:rPr>
        <w:t>c</w:t>
      </w:r>
      <w:r w:rsidRPr="005559B5">
        <w:rPr>
          <w:color w:val="002060"/>
          <w:spacing w:val="-1"/>
        </w:rPr>
        <w:t>o</w:t>
      </w:r>
      <w:r w:rsidRPr="005559B5">
        <w:rPr>
          <w:color w:val="002060"/>
        </w:rPr>
        <w:t>des sp</w:t>
      </w:r>
      <w:r w:rsidRPr="005559B5">
        <w:rPr>
          <w:color w:val="002060"/>
          <w:spacing w:val="-1"/>
        </w:rPr>
        <w:t>e</w:t>
      </w:r>
      <w:r w:rsidRPr="005559B5">
        <w:rPr>
          <w:color w:val="002060"/>
          <w:spacing w:val="2"/>
        </w:rPr>
        <w:t>c</w:t>
      </w:r>
      <w:r w:rsidRPr="005559B5">
        <w:rPr>
          <w:color w:val="002060"/>
        </w:rPr>
        <w:t>ifie</w:t>
      </w:r>
      <w:r w:rsidRPr="005559B5">
        <w:rPr>
          <w:color w:val="002060"/>
          <w:spacing w:val="-1"/>
        </w:rPr>
        <w:t>d</w:t>
      </w:r>
      <w:r w:rsidRPr="005559B5">
        <w:rPr>
          <w:color w:val="002060"/>
        </w:rPr>
        <w:t>.</w:t>
      </w:r>
      <w:r w:rsidRPr="005559B5">
        <w:rPr>
          <w:color w:val="002060"/>
          <w:spacing w:val="1"/>
        </w:rPr>
        <w:t xml:space="preserve"> </w:t>
      </w:r>
      <w:r w:rsidRPr="005559B5">
        <w:rPr>
          <w:color w:val="002060"/>
        </w:rPr>
        <w:t>No</w:t>
      </w:r>
      <w:r w:rsidRPr="005559B5">
        <w:rPr>
          <w:color w:val="002060"/>
          <w:spacing w:val="1"/>
        </w:rPr>
        <w:t xml:space="preserve"> </w:t>
      </w:r>
      <w:r w:rsidRPr="005559B5">
        <w:rPr>
          <w:color w:val="002060"/>
        </w:rPr>
        <w:t>payme</w:t>
      </w:r>
      <w:r w:rsidRPr="005559B5">
        <w:rPr>
          <w:color w:val="002060"/>
          <w:spacing w:val="-1"/>
        </w:rPr>
        <w:t>n</w:t>
      </w:r>
      <w:r w:rsidRPr="005559B5">
        <w:rPr>
          <w:color w:val="002060"/>
        </w:rPr>
        <w:t>t</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m</w:t>
      </w:r>
      <w:r w:rsidRPr="005559B5">
        <w:rPr>
          <w:color w:val="002060"/>
          <w:spacing w:val="-1"/>
        </w:rPr>
        <w:t>a</w:t>
      </w:r>
      <w:r w:rsidRPr="005559B5">
        <w:rPr>
          <w:color w:val="002060"/>
        </w:rPr>
        <w:t>de</w:t>
      </w:r>
      <w:r w:rsidRPr="005559B5">
        <w:rPr>
          <w:color w:val="002060"/>
          <w:spacing w:val="1"/>
        </w:rPr>
        <w:t xml:space="preserve"> </w:t>
      </w:r>
      <w:r w:rsidRPr="005559B5">
        <w:rPr>
          <w:color w:val="002060"/>
        </w:rPr>
        <w:t>for</w:t>
      </w:r>
      <w:r w:rsidRPr="005559B5">
        <w:rPr>
          <w:color w:val="002060"/>
          <w:spacing w:val="1"/>
        </w:rPr>
        <w:t xml:space="preserve"> </w:t>
      </w:r>
      <w:r w:rsidRPr="005559B5">
        <w:rPr>
          <w:color w:val="002060"/>
        </w:rPr>
        <w:t>a</w:t>
      </w:r>
      <w:r w:rsidRPr="005559B5">
        <w:rPr>
          <w:color w:val="002060"/>
          <w:spacing w:val="-1"/>
        </w:rPr>
        <w:t>d</w:t>
      </w:r>
      <w:r w:rsidRPr="005559B5">
        <w:rPr>
          <w:color w:val="002060"/>
        </w:rPr>
        <w:t>opt</w:t>
      </w:r>
      <w:r w:rsidRPr="005559B5">
        <w:rPr>
          <w:color w:val="002060"/>
          <w:spacing w:val="-1"/>
        </w:rPr>
        <w:t>i</w:t>
      </w:r>
      <w:r w:rsidRPr="005559B5">
        <w:rPr>
          <w:color w:val="002060"/>
        </w:rPr>
        <w:t>on</w:t>
      </w:r>
      <w:r w:rsidRPr="005559B5">
        <w:rPr>
          <w:color w:val="002060"/>
          <w:spacing w:val="1"/>
        </w:rPr>
        <w:t xml:space="preserve"> </w:t>
      </w:r>
      <w:r w:rsidRPr="005559B5">
        <w:rPr>
          <w:color w:val="002060"/>
        </w:rPr>
        <w:t>of high</w:t>
      </w:r>
      <w:r w:rsidRPr="005559B5">
        <w:rPr>
          <w:color w:val="002060"/>
          <w:spacing w:val="-1"/>
        </w:rPr>
        <w:t>e</w:t>
      </w:r>
      <w:r w:rsidRPr="005559B5">
        <w:rPr>
          <w:color w:val="002060"/>
        </w:rPr>
        <w:t>r sta</w:t>
      </w:r>
      <w:r w:rsidRPr="005559B5">
        <w:rPr>
          <w:color w:val="002060"/>
          <w:spacing w:val="-1"/>
        </w:rPr>
        <w:t>n</w:t>
      </w:r>
      <w:r w:rsidRPr="005559B5">
        <w:rPr>
          <w:color w:val="002060"/>
        </w:rPr>
        <w:t>d</w:t>
      </w:r>
      <w:r w:rsidRPr="005559B5">
        <w:rPr>
          <w:color w:val="002060"/>
          <w:spacing w:val="-1"/>
        </w:rPr>
        <w:t>a</w:t>
      </w:r>
      <w:r w:rsidRPr="005559B5">
        <w:rPr>
          <w:color w:val="002060"/>
        </w:rPr>
        <w:t>rds.</w:t>
      </w:r>
    </w:p>
    <w:p w:rsidRPr="005559B5" w:rsidR="00955DCE" w:rsidP="00955DCE" w:rsidRDefault="00955DCE" w14:paraId="798406D2" w14:textId="77777777">
      <w:pPr>
        <w:adjustRightInd w:val="0"/>
        <w:spacing w:before="13" w:line="220" w:lineRule="exact"/>
        <w:rPr>
          <w:color w:val="002060"/>
        </w:rPr>
      </w:pPr>
    </w:p>
    <w:p w:rsidRPr="005559B5" w:rsidR="00955DCE" w:rsidP="00955DCE" w:rsidRDefault="00955DCE" w14:paraId="5906A118" w14:textId="77777777">
      <w:pPr>
        <w:pStyle w:val="Heading5"/>
        <w:jc w:val="both"/>
        <w:rPr>
          <w:rFonts w:cs="Arial"/>
          <w:color w:val="002060"/>
          <w:sz w:val="22"/>
          <w:szCs w:val="22"/>
          <w:lang w:val="en-GB"/>
        </w:rPr>
      </w:pPr>
      <w:bookmarkStart w:name="_Toc15591412" w:id="44"/>
      <w:r w:rsidRPr="005559B5">
        <w:rPr>
          <w:rFonts w:cs="Arial"/>
          <w:color w:val="002060"/>
          <w:sz w:val="22"/>
          <w:szCs w:val="22"/>
          <w:lang w:val="en-GB"/>
        </w:rPr>
        <w:t>3.5 Units of Measu</w:t>
      </w:r>
      <w:r w:rsidRPr="005559B5">
        <w:rPr>
          <w:rFonts w:cs="Arial"/>
          <w:color w:val="002060"/>
          <w:spacing w:val="-2"/>
          <w:sz w:val="22"/>
          <w:szCs w:val="22"/>
          <w:lang w:val="en-GB"/>
        </w:rPr>
        <w:t>r</w:t>
      </w:r>
      <w:r w:rsidRPr="005559B5">
        <w:rPr>
          <w:rFonts w:cs="Arial"/>
          <w:color w:val="002060"/>
          <w:sz w:val="22"/>
          <w:szCs w:val="22"/>
          <w:lang w:val="en-GB"/>
        </w:rPr>
        <w:t xml:space="preserve">ement, </w:t>
      </w:r>
      <w:r w:rsidRPr="005559B5">
        <w:rPr>
          <w:rFonts w:cs="Arial"/>
          <w:color w:val="002060"/>
          <w:spacing w:val="-1"/>
          <w:sz w:val="22"/>
          <w:szCs w:val="22"/>
          <w:lang w:val="en-GB"/>
        </w:rPr>
        <w:t>A</w:t>
      </w:r>
      <w:r w:rsidRPr="005559B5">
        <w:rPr>
          <w:rFonts w:cs="Arial"/>
          <w:color w:val="002060"/>
          <w:sz w:val="22"/>
          <w:szCs w:val="22"/>
          <w:lang w:val="en-GB"/>
        </w:rPr>
        <w:t>bb</w:t>
      </w:r>
      <w:r w:rsidRPr="005559B5">
        <w:rPr>
          <w:rFonts w:cs="Arial"/>
          <w:color w:val="002060"/>
          <w:spacing w:val="-2"/>
          <w:sz w:val="22"/>
          <w:szCs w:val="22"/>
          <w:lang w:val="en-GB"/>
        </w:rPr>
        <w:t>r</w:t>
      </w:r>
      <w:r w:rsidRPr="005559B5">
        <w:rPr>
          <w:rFonts w:cs="Arial"/>
          <w:color w:val="002060"/>
          <w:sz w:val="22"/>
          <w:szCs w:val="22"/>
          <w:lang w:val="en-GB"/>
        </w:rPr>
        <w:t>eviat</w:t>
      </w:r>
      <w:r w:rsidRPr="005559B5">
        <w:rPr>
          <w:rFonts w:cs="Arial"/>
          <w:color w:val="002060"/>
          <w:spacing w:val="-2"/>
          <w:sz w:val="22"/>
          <w:szCs w:val="22"/>
          <w:lang w:val="en-GB"/>
        </w:rPr>
        <w:t>i</w:t>
      </w:r>
      <w:r w:rsidRPr="005559B5">
        <w:rPr>
          <w:rFonts w:cs="Arial"/>
          <w:color w:val="002060"/>
          <w:spacing w:val="1"/>
          <w:sz w:val="22"/>
          <w:szCs w:val="22"/>
          <w:lang w:val="en-GB"/>
        </w:rPr>
        <w:t>o</w:t>
      </w:r>
      <w:r w:rsidRPr="005559B5">
        <w:rPr>
          <w:rFonts w:cs="Arial"/>
          <w:color w:val="002060"/>
          <w:sz w:val="22"/>
          <w:szCs w:val="22"/>
          <w:lang w:val="en-GB"/>
        </w:rPr>
        <w:t xml:space="preserve">ns </w:t>
      </w:r>
      <w:r w:rsidRPr="005559B5">
        <w:rPr>
          <w:rFonts w:cs="Arial"/>
          <w:color w:val="002060"/>
          <w:spacing w:val="-1"/>
          <w:sz w:val="22"/>
          <w:szCs w:val="22"/>
          <w:lang w:val="en-GB"/>
        </w:rPr>
        <w:t>a</w:t>
      </w:r>
      <w:r w:rsidRPr="005559B5">
        <w:rPr>
          <w:rFonts w:cs="Arial"/>
          <w:color w:val="002060"/>
          <w:sz w:val="22"/>
          <w:szCs w:val="22"/>
          <w:lang w:val="en-GB"/>
        </w:rPr>
        <w:t>nd Terminolog</w:t>
      </w:r>
      <w:r w:rsidRPr="005559B5">
        <w:rPr>
          <w:rFonts w:cs="Arial"/>
          <w:color w:val="002060"/>
          <w:spacing w:val="-2"/>
          <w:sz w:val="22"/>
          <w:szCs w:val="22"/>
          <w:lang w:val="en-GB"/>
        </w:rPr>
        <w:t>y</w:t>
      </w:r>
      <w:r w:rsidRPr="005559B5">
        <w:rPr>
          <w:rFonts w:cs="Arial"/>
          <w:color w:val="002060"/>
          <w:sz w:val="22"/>
          <w:szCs w:val="22"/>
          <w:lang w:val="en-GB"/>
        </w:rPr>
        <w:t>:</w:t>
      </w:r>
      <w:bookmarkEnd w:id="44"/>
    </w:p>
    <w:p w:rsidRPr="005559B5" w:rsidR="00955DCE" w:rsidP="00955DCE" w:rsidRDefault="00955DCE" w14:paraId="6E5F0AD4" w14:textId="77777777">
      <w:pPr>
        <w:adjustRightInd w:val="0"/>
        <w:ind w:right="6576"/>
        <w:rPr>
          <w:b/>
          <w:bCs/>
          <w:color w:val="002060"/>
        </w:rPr>
      </w:pPr>
    </w:p>
    <w:p w:rsidRPr="005559B5" w:rsidR="00955DCE" w:rsidP="00955DCE" w:rsidRDefault="00955DCE" w14:paraId="4F2F638C" w14:textId="77777777">
      <w:pPr>
        <w:adjustRightInd w:val="0"/>
        <w:ind w:right="6576"/>
        <w:rPr>
          <w:color w:val="002060"/>
        </w:rPr>
      </w:pPr>
      <w:r w:rsidRPr="005559B5">
        <w:rPr>
          <w:b/>
          <w:bCs/>
          <w:color w:val="002060"/>
        </w:rPr>
        <w:t>Units</w:t>
      </w:r>
      <w:r w:rsidRPr="005559B5">
        <w:rPr>
          <w:b/>
          <w:bCs/>
          <w:color w:val="002060"/>
          <w:spacing w:val="-5"/>
        </w:rPr>
        <w:t xml:space="preserve"> </w:t>
      </w:r>
      <w:r w:rsidRPr="005559B5">
        <w:rPr>
          <w:b/>
          <w:bCs/>
          <w:color w:val="002060"/>
        </w:rPr>
        <w:t>of</w:t>
      </w:r>
      <w:r w:rsidRPr="005559B5">
        <w:rPr>
          <w:b/>
          <w:bCs/>
          <w:color w:val="002060"/>
          <w:spacing w:val="-2"/>
        </w:rPr>
        <w:t xml:space="preserve"> </w:t>
      </w:r>
      <w:r w:rsidRPr="005559B5">
        <w:rPr>
          <w:b/>
          <w:bCs/>
          <w:color w:val="002060"/>
        </w:rPr>
        <w:t>M</w:t>
      </w:r>
      <w:r w:rsidRPr="005559B5">
        <w:rPr>
          <w:b/>
          <w:bCs/>
          <w:color w:val="002060"/>
          <w:spacing w:val="1"/>
        </w:rPr>
        <w:t>e</w:t>
      </w:r>
      <w:r w:rsidRPr="005559B5">
        <w:rPr>
          <w:b/>
          <w:bCs/>
          <w:color w:val="002060"/>
        </w:rPr>
        <w:t xml:space="preserve">asurement </w:t>
      </w:r>
    </w:p>
    <w:p w:rsidRPr="005559B5" w:rsidR="00955DCE" w:rsidP="00955DCE" w:rsidRDefault="00955DCE" w14:paraId="680AC780" w14:textId="77777777">
      <w:pPr>
        <w:adjustRightInd w:val="0"/>
        <w:ind w:right="348"/>
        <w:rPr>
          <w:color w:val="002060"/>
        </w:rPr>
      </w:pPr>
    </w:p>
    <w:p w:rsidRPr="005559B5" w:rsidR="00955DCE" w:rsidP="00955DCE" w:rsidRDefault="00955DCE" w14:paraId="00946AF2" w14:textId="77777777">
      <w:pPr>
        <w:adjustRightInd w:val="0"/>
        <w:ind w:right="348"/>
        <w:rPr>
          <w:color w:val="002060"/>
        </w:rPr>
      </w:pPr>
      <w:r w:rsidRPr="005559B5">
        <w:rPr>
          <w:color w:val="002060"/>
        </w:rPr>
        <w:t>The Symbols</w:t>
      </w:r>
      <w:r w:rsidRPr="005559B5">
        <w:rPr>
          <w:color w:val="002060"/>
          <w:spacing w:val="-1"/>
        </w:rPr>
        <w:t xml:space="preserve"> </w:t>
      </w:r>
      <w:r w:rsidRPr="005559B5">
        <w:rPr>
          <w:color w:val="002060"/>
        </w:rPr>
        <w:t xml:space="preserve">for units of </w:t>
      </w:r>
      <w:r w:rsidRPr="005559B5">
        <w:rPr>
          <w:color w:val="002060"/>
          <w:spacing w:val="-1"/>
        </w:rPr>
        <w:t>m</w:t>
      </w:r>
      <w:r w:rsidRPr="005559B5">
        <w:rPr>
          <w:color w:val="002060"/>
        </w:rPr>
        <w:t>easur</w:t>
      </w:r>
      <w:r w:rsidRPr="005559B5">
        <w:rPr>
          <w:color w:val="002060"/>
          <w:spacing w:val="-1"/>
        </w:rPr>
        <w:t>e</w:t>
      </w:r>
      <w:r w:rsidRPr="005559B5">
        <w:rPr>
          <w:color w:val="002060"/>
        </w:rPr>
        <w:t xml:space="preserve">ment </w:t>
      </w:r>
      <w:r w:rsidRPr="005559B5">
        <w:rPr>
          <w:color w:val="002060"/>
          <w:spacing w:val="-1"/>
        </w:rPr>
        <w:t>a</w:t>
      </w:r>
      <w:r w:rsidRPr="005559B5">
        <w:rPr>
          <w:color w:val="002060"/>
        </w:rPr>
        <w:t>re used in</w:t>
      </w:r>
      <w:r w:rsidRPr="005559B5">
        <w:rPr>
          <w:color w:val="002060"/>
          <w:spacing w:val="1"/>
        </w:rPr>
        <w:t xml:space="preserve"> </w:t>
      </w:r>
      <w:r w:rsidRPr="005559B5">
        <w:rPr>
          <w:color w:val="002060"/>
        </w:rPr>
        <w:t>th</w:t>
      </w:r>
      <w:r w:rsidRPr="005559B5">
        <w:rPr>
          <w:color w:val="002060"/>
          <w:spacing w:val="-1"/>
        </w:rPr>
        <w:t>e</w:t>
      </w:r>
      <w:r w:rsidRPr="005559B5">
        <w:rPr>
          <w:color w:val="002060"/>
          <w:spacing w:val="1"/>
        </w:rPr>
        <w:t>s</w:t>
      </w:r>
      <w:r w:rsidRPr="005559B5">
        <w:rPr>
          <w:color w:val="002060"/>
        </w:rPr>
        <w:t>e Sp</w:t>
      </w:r>
      <w:r w:rsidRPr="005559B5">
        <w:rPr>
          <w:color w:val="002060"/>
          <w:spacing w:val="-1"/>
        </w:rPr>
        <w:t>e</w:t>
      </w:r>
      <w:r w:rsidRPr="005559B5">
        <w:rPr>
          <w:color w:val="002060"/>
          <w:spacing w:val="1"/>
        </w:rPr>
        <w:t>c</w:t>
      </w:r>
      <w:r w:rsidRPr="005559B5">
        <w:rPr>
          <w:color w:val="002060"/>
        </w:rPr>
        <w:t>ificat</w:t>
      </w:r>
      <w:r w:rsidRPr="005559B5">
        <w:rPr>
          <w:color w:val="002060"/>
          <w:spacing w:val="-1"/>
        </w:rPr>
        <w:t>i</w:t>
      </w:r>
      <w:r w:rsidRPr="005559B5">
        <w:rPr>
          <w:color w:val="002060"/>
        </w:rPr>
        <w:t xml:space="preserve">ons </w:t>
      </w:r>
      <w:r w:rsidRPr="005559B5">
        <w:rPr>
          <w:color w:val="002060"/>
          <w:spacing w:val="-1"/>
        </w:rPr>
        <w:t>a</w:t>
      </w:r>
      <w:r w:rsidRPr="005559B5">
        <w:rPr>
          <w:color w:val="002060"/>
        </w:rPr>
        <w:t xml:space="preserve">s they </w:t>
      </w:r>
      <w:r w:rsidRPr="005559B5">
        <w:rPr>
          <w:color w:val="002060"/>
          <w:spacing w:val="-1"/>
        </w:rPr>
        <w:t>a</w:t>
      </w:r>
      <w:r w:rsidRPr="005559B5">
        <w:rPr>
          <w:color w:val="002060"/>
        </w:rPr>
        <w:t>re given be</w:t>
      </w:r>
      <w:r w:rsidRPr="005559B5">
        <w:rPr>
          <w:color w:val="002060"/>
          <w:spacing w:val="-1"/>
        </w:rPr>
        <w:t>lo</w:t>
      </w:r>
      <w:r w:rsidRPr="005559B5">
        <w:rPr>
          <w:color w:val="002060"/>
        </w:rPr>
        <w:t xml:space="preserve">w. </w:t>
      </w:r>
    </w:p>
    <w:p w:rsidRPr="005559B5" w:rsidR="00955DCE" w:rsidP="00955DCE" w:rsidRDefault="00955DCE" w14:paraId="58D7798A" w14:textId="77777777">
      <w:pPr>
        <w:adjustRightInd w:val="0"/>
        <w:ind w:right="348"/>
        <w:rPr>
          <w:color w:val="002060"/>
          <w:spacing w:val="19"/>
        </w:rPr>
      </w:pPr>
      <w:r w:rsidRPr="005559B5">
        <w:rPr>
          <w:color w:val="002060"/>
        </w:rPr>
        <w:t xml:space="preserve">                            </w:t>
      </w:r>
      <w:r w:rsidRPr="005559B5">
        <w:rPr>
          <w:color w:val="002060"/>
          <w:spacing w:val="19"/>
        </w:rPr>
        <w:t xml:space="preserve"> </w:t>
      </w:r>
    </w:p>
    <w:p w:rsidRPr="005559B5" w:rsidR="00955DCE" w:rsidP="00955DCE" w:rsidRDefault="00955DCE" w14:paraId="5D5E82BE" w14:textId="77777777">
      <w:pPr>
        <w:adjustRightInd w:val="0"/>
        <w:ind w:right="348" w:firstLine="173"/>
        <w:rPr>
          <w:color w:val="002060"/>
        </w:rPr>
      </w:pPr>
      <w:r w:rsidRPr="005559B5">
        <w:rPr>
          <w:color w:val="002060"/>
        </w:rPr>
        <w:t xml:space="preserve">micron </w:t>
      </w:r>
      <w:r w:rsidRPr="005559B5">
        <w:rPr>
          <w:color w:val="002060"/>
        </w:rPr>
        <w:tab/>
      </w:r>
      <w:r w:rsidRPr="005559B5">
        <w:rPr>
          <w:color w:val="002060"/>
        </w:rPr>
        <w:tab/>
      </w:r>
      <w:r w:rsidRPr="005559B5">
        <w:rPr>
          <w:color w:val="002060"/>
        </w:rPr>
        <w:tab/>
      </w:r>
      <w:r w:rsidRPr="005559B5">
        <w:rPr>
          <w:color w:val="002060"/>
        </w:rPr>
        <w:tab/>
      </w:r>
      <w:r w:rsidRPr="005559B5">
        <w:rPr>
          <w:color w:val="002060"/>
        </w:rPr>
        <w:t>m x 10-6</w:t>
      </w:r>
    </w:p>
    <w:p w:rsidRPr="005559B5" w:rsidR="00955DCE" w:rsidP="00955DCE" w:rsidRDefault="00955DCE" w14:paraId="0DCA8FA3" w14:textId="77777777">
      <w:pPr>
        <w:adjustRightInd w:val="0"/>
        <w:ind w:left="173" w:right="1160"/>
        <w:rPr>
          <w:color w:val="002060"/>
        </w:rPr>
      </w:pPr>
      <w:r w:rsidRPr="005559B5">
        <w:rPr>
          <w:color w:val="002060"/>
        </w:rPr>
        <w:t xml:space="preserve">mm                         </w:t>
      </w:r>
      <w:r w:rsidRPr="005559B5">
        <w:rPr>
          <w:color w:val="002060"/>
          <w:spacing w:val="19"/>
        </w:rPr>
        <w:t xml:space="preserve"> </w:t>
      </w:r>
      <w:r w:rsidRPr="005559B5">
        <w:rPr>
          <w:color w:val="002060"/>
          <w:spacing w:val="19"/>
        </w:rPr>
        <w:tab/>
      </w:r>
      <w:r w:rsidRPr="005559B5">
        <w:rPr>
          <w:color w:val="002060"/>
          <w:spacing w:val="19"/>
        </w:rPr>
        <w:tab/>
      </w:r>
      <w:r w:rsidRPr="005559B5">
        <w:rPr>
          <w:color w:val="002060"/>
          <w:spacing w:val="19"/>
        </w:rPr>
        <w:tab/>
      </w:r>
      <w:r w:rsidRPr="005559B5">
        <w:rPr>
          <w:color w:val="002060"/>
        </w:rPr>
        <w:t>millimetre</w:t>
      </w:r>
    </w:p>
    <w:p w:rsidRPr="005559B5" w:rsidR="00955DCE" w:rsidP="00955DCE" w:rsidRDefault="00955DCE" w14:paraId="2EF5272C" w14:textId="77777777">
      <w:pPr>
        <w:adjustRightInd w:val="0"/>
        <w:ind w:left="173" w:right="440"/>
        <w:rPr>
          <w:color w:val="002060"/>
        </w:rPr>
      </w:pPr>
      <w:r w:rsidRPr="005559B5">
        <w:rPr>
          <w:color w:val="002060"/>
        </w:rPr>
        <w:t xml:space="preserve">m                            </w:t>
      </w:r>
      <w:r w:rsidRPr="005559B5">
        <w:rPr>
          <w:color w:val="002060"/>
          <w:spacing w:val="19"/>
        </w:rPr>
        <w:t xml:space="preserve"> </w:t>
      </w:r>
      <w:r w:rsidRPr="005559B5">
        <w:rPr>
          <w:color w:val="002060"/>
          <w:spacing w:val="19"/>
        </w:rPr>
        <w:tab/>
      </w:r>
      <w:r w:rsidRPr="005559B5">
        <w:rPr>
          <w:color w:val="002060"/>
          <w:spacing w:val="19"/>
        </w:rPr>
        <w:tab/>
      </w:r>
      <w:r w:rsidRPr="005559B5">
        <w:rPr>
          <w:color w:val="002060"/>
          <w:spacing w:val="19"/>
        </w:rPr>
        <w:tab/>
      </w:r>
      <w:r w:rsidRPr="005559B5">
        <w:rPr>
          <w:color w:val="002060"/>
        </w:rPr>
        <w:t>meter</w:t>
      </w:r>
    </w:p>
    <w:p w:rsidRPr="005559B5" w:rsidR="00955DCE" w:rsidP="00955DCE" w:rsidRDefault="00955DCE" w14:paraId="0DEC9D5A" w14:textId="77777777">
      <w:pPr>
        <w:adjustRightInd w:val="0"/>
        <w:ind w:left="173" w:right="-370"/>
        <w:rPr>
          <w:color w:val="002060"/>
        </w:rPr>
      </w:pPr>
      <w:r w:rsidRPr="005559B5">
        <w:rPr>
          <w:color w:val="002060"/>
          <w:spacing w:val="1"/>
        </w:rPr>
        <w:t>k</w:t>
      </w:r>
      <w:r w:rsidRPr="005559B5">
        <w:rPr>
          <w:color w:val="002060"/>
        </w:rPr>
        <w:t xml:space="preserve">m                          </w:t>
      </w:r>
      <w:r w:rsidRPr="005559B5">
        <w:rPr>
          <w:color w:val="002060"/>
          <w:spacing w:val="29"/>
        </w:rPr>
        <w:t xml:space="preserve"> </w:t>
      </w:r>
      <w:r w:rsidRPr="005559B5">
        <w:rPr>
          <w:color w:val="002060"/>
          <w:spacing w:val="29"/>
        </w:rPr>
        <w:tab/>
      </w:r>
      <w:r w:rsidRPr="005559B5">
        <w:rPr>
          <w:color w:val="002060"/>
          <w:spacing w:val="29"/>
        </w:rPr>
        <w:tab/>
      </w:r>
      <w:r w:rsidRPr="005559B5">
        <w:rPr>
          <w:color w:val="002060"/>
          <w:spacing w:val="29"/>
        </w:rPr>
        <w:tab/>
      </w:r>
      <w:r w:rsidRPr="005559B5">
        <w:rPr>
          <w:color w:val="002060"/>
        </w:rPr>
        <w:t>kilome</w:t>
      </w:r>
      <w:r w:rsidRPr="005559B5">
        <w:rPr>
          <w:color w:val="002060"/>
          <w:spacing w:val="-2"/>
        </w:rPr>
        <w:t>t</w:t>
      </w:r>
      <w:r w:rsidRPr="005559B5">
        <w:rPr>
          <w:color w:val="002060"/>
        </w:rPr>
        <w:t>re</w:t>
      </w:r>
    </w:p>
    <w:p w:rsidRPr="005559B5" w:rsidR="00955DCE" w:rsidP="00955DCE" w:rsidRDefault="00955DCE" w14:paraId="495D3B6B" w14:textId="77777777">
      <w:pPr>
        <w:adjustRightInd w:val="0"/>
        <w:ind w:left="173" w:right="530"/>
        <w:rPr>
          <w:color w:val="002060"/>
        </w:rPr>
      </w:pPr>
      <w:r w:rsidRPr="005559B5">
        <w:rPr>
          <w:color w:val="002060"/>
          <w:spacing w:val="1"/>
        </w:rPr>
        <w:t>s</w:t>
      </w:r>
      <w:r w:rsidRPr="005559B5">
        <w:rPr>
          <w:color w:val="002060"/>
        </w:rPr>
        <w:t xml:space="preserve">q. mm. or mm2     </w:t>
      </w:r>
      <w:r w:rsidRPr="005559B5">
        <w:rPr>
          <w:color w:val="002060"/>
          <w:spacing w:val="16"/>
        </w:rPr>
        <w:t xml:space="preserve"> </w:t>
      </w:r>
      <w:r w:rsidRPr="005559B5">
        <w:rPr>
          <w:color w:val="002060"/>
          <w:spacing w:val="16"/>
        </w:rPr>
        <w:tab/>
      </w:r>
      <w:r w:rsidRPr="005559B5">
        <w:rPr>
          <w:color w:val="002060"/>
          <w:spacing w:val="16"/>
        </w:rPr>
        <w:tab/>
      </w:r>
      <w:r w:rsidRPr="005559B5">
        <w:rPr>
          <w:color w:val="002060"/>
          <w:spacing w:val="16"/>
        </w:rPr>
        <w:tab/>
      </w:r>
      <w:r w:rsidRPr="005559B5">
        <w:rPr>
          <w:color w:val="002060"/>
        </w:rPr>
        <w:t>square milli</w:t>
      </w:r>
      <w:r w:rsidRPr="005559B5">
        <w:rPr>
          <w:color w:val="002060"/>
          <w:spacing w:val="-1"/>
        </w:rPr>
        <w:t>m</w:t>
      </w:r>
      <w:r w:rsidRPr="005559B5">
        <w:rPr>
          <w:color w:val="002060"/>
        </w:rPr>
        <w:t xml:space="preserve">etre </w:t>
      </w:r>
    </w:p>
    <w:p w:rsidRPr="005559B5" w:rsidR="00955DCE" w:rsidP="00955DCE" w:rsidRDefault="00955DCE" w14:paraId="18BD5AC7" w14:textId="77777777">
      <w:pPr>
        <w:adjustRightInd w:val="0"/>
        <w:ind w:left="173" w:right="530"/>
        <w:rPr>
          <w:color w:val="002060"/>
        </w:rPr>
      </w:pPr>
      <w:r w:rsidRPr="005559B5">
        <w:rPr>
          <w:color w:val="002060"/>
          <w:spacing w:val="1"/>
        </w:rPr>
        <w:t>s</w:t>
      </w:r>
      <w:r w:rsidRPr="005559B5">
        <w:rPr>
          <w:color w:val="002060"/>
        </w:rPr>
        <w:t xml:space="preserve">q.m. or m2            </w:t>
      </w:r>
      <w:r w:rsidRPr="005559B5">
        <w:rPr>
          <w:color w:val="002060"/>
          <w:spacing w:val="17"/>
        </w:rPr>
        <w:t xml:space="preserve"> </w:t>
      </w:r>
      <w:r w:rsidRPr="005559B5">
        <w:rPr>
          <w:color w:val="002060"/>
          <w:spacing w:val="17"/>
        </w:rPr>
        <w:tab/>
      </w:r>
      <w:r w:rsidRPr="005559B5">
        <w:rPr>
          <w:color w:val="002060"/>
          <w:spacing w:val="17"/>
        </w:rPr>
        <w:tab/>
      </w:r>
      <w:r w:rsidRPr="005559B5">
        <w:rPr>
          <w:color w:val="002060"/>
          <w:spacing w:val="17"/>
        </w:rPr>
        <w:tab/>
      </w:r>
      <w:r w:rsidRPr="005559B5">
        <w:rPr>
          <w:color w:val="002060"/>
          <w:spacing w:val="1"/>
        </w:rPr>
        <w:t>s</w:t>
      </w:r>
      <w:r w:rsidRPr="005559B5">
        <w:rPr>
          <w:color w:val="002060"/>
        </w:rPr>
        <w:t>quare meter</w:t>
      </w:r>
    </w:p>
    <w:p w:rsidRPr="005559B5" w:rsidR="00955DCE" w:rsidP="00955DCE" w:rsidRDefault="00955DCE" w14:paraId="33505524" w14:textId="77777777">
      <w:pPr>
        <w:adjustRightInd w:val="0"/>
        <w:ind w:left="173" w:right="3500"/>
        <w:rPr>
          <w:color w:val="002060"/>
        </w:rPr>
      </w:pPr>
      <w:r w:rsidRPr="005559B5">
        <w:rPr>
          <w:color w:val="002060"/>
          <w:position w:val="1"/>
        </w:rPr>
        <w:t>sq.</w:t>
      </w:r>
      <w:r w:rsidRPr="005559B5">
        <w:rPr>
          <w:color w:val="002060"/>
          <w:spacing w:val="-1"/>
          <w:position w:val="1"/>
        </w:rPr>
        <w:t xml:space="preserve"> </w:t>
      </w:r>
      <w:r w:rsidRPr="005559B5">
        <w:rPr>
          <w:color w:val="002060"/>
          <w:position w:val="1"/>
        </w:rPr>
        <w:t>km.</w:t>
      </w:r>
      <w:r w:rsidRPr="005559B5">
        <w:rPr>
          <w:color w:val="002060"/>
          <w:spacing w:val="-1"/>
          <w:position w:val="1"/>
        </w:rPr>
        <w:t xml:space="preserve"> </w:t>
      </w:r>
      <w:r w:rsidRPr="005559B5">
        <w:rPr>
          <w:color w:val="002060"/>
          <w:position w:val="1"/>
        </w:rPr>
        <w:t>or</w:t>
      </w:r>
      <w:r w:rsidRPr="005559B5">
        <w:rPr>
          <w:color w:val="002060"/>
          <w:spacing w:val="-1"/>
          <w:position w:val="1"/>
        </w:rPr>
        <w:t xml:space="preserve"> </w:t>
      </w:r>
      <w:r w:rsidRPr="005559B5">
        <w:rPr>
          <w:color w:val="002060"/>
          <w:position w:val="1"/>
        </w:rPr>
        <w:t>k</w:t>
      </w:r>
      <w:r w:rsidRPr="005559B5">
        <w:rPr>
          <w:color w:val="002060"/>
          <w:spacing w:val="-1"/>
          <w:position w:val="1"/>
        </w:rPr>
        <w:t>m</w:t>
      </w:r>
      <w:r w:rsidRPr="005559B5">
        <w:rPr>
          <w:color w:val="002060"/>
          <w:position w:val="1"/>
        </w:rPr>
        <w:t xml:space="preserve">2       </w:t>
      </w:r>
      <w:r w:rsidRPr="005559B5">
        <w:rPr>
          <w:color w:val="002060"/>
          <w:spacing w:val="38"/>
          <w:position w:val="1"/>
        </w:rPr>
        <w:t xml:space="preserve"> </w:t>
      </w:r>
      <w:r w:rsidRPr="005559B5">
        <w:rPr>
          <w:color w:val="002060"/>
          <w:spacing w:val="38"/>
          <w:position w:val="1"/>
        </w:rPr>
        <w:tab/>
      </w:r>
      <w:r w:rsidRPr="005559B5">
        <w:rPr>
          <w:color w:val="002060"/>
          <w:spacing w:val="38"/>
          <w:position w:val="1"/>
        </w:rPr>
        <w:tab/>
      </w:r>
      <w:r w:rsidRPr="005559B5">
        <w:rPr>
          <w:color w:val="002060"/>
          <w:spacing w:val="38"/>
          <w:position w:val="1"/>
        </w:rPr>
        <w:tab/>
      </w:r>
      <w:r w:rsidRPr="005559B5">
        <w:rPr>
          <w:color w:val="002060"/>
          <w:spacing w:val="1"/>
          <w:position w:val="1"/>
        </w:rPr>
        <w:t>s</w:t>
      </w:r>
      <w:r w:rsidRPr="005559B5">
        <w:rPr>
          <w:color w:val="002060"/>
          <w:position w:val="1"/>
        </w:rPr>
        <w:t>q</w:t>
      </w:r>
      <w:r w:rsidRPr="005559B5">
        <w:rPr>
          <w:color w:val="002060"/>
          <w:spacing w:val="-1"/>
          <w:position w:val="1"/>
        </w:rPr>
        <w:t>u</w:t>
      </w:r>
      <w:r w:rsidRPr="005559B5">
        <w:rPr>
          <w:color w:val="002060"/>
          <w:position w:val="1"/>
        </w:rPr>
        <w:t>are</w:t>
      </w:r>
      <w:r w:rsidRPr="005559B5">
        <w:rPr>
          <w:color w:val="002060"/>
          <w:spacing w:val="-1"/>
          <w:position w:val="1"/>
        </w:rPr>
        <w:t xml:space="preserve"> </w:t>
      </w:r>
      <w:r w:rsidRPr="005559B5">
        <w:rPr>
          <w:color w:val="002060"/>
          <w:spacing w:val="1"/>
          <w:position w:val="1"/>
        </w:rPr>
        <w:t>k</w:t>
      </w:r>
      <w:r w:rsidRPr="005559B5">
        <w:rPr>
          <w:color w:val="002060"/>
          <w:spacing w:val="-1"/>
          <w:position w:val="1"/>
        </w:rPr>
        <w:t>il</w:t>
      </w:r>
      <w:r w:rsidRPr="005559B5">
        <w:rPr>
          <w:color w:val="002060"/>
          <w:position w:val="1"/>
        </w:rPr>
        <w:t>o</w:t>
      </w:r>
      <w:r w:rsidRPr="005559B5">
        <w:rPr>
          <w:color w:val="002060"/>
          <w:spacing w:val="-1"/>
          <w:position w:val="1"/>
        </w:rPr>
        <w:t>m</w:t>
      </w:r>
      <w:r w:rsidRPr="005559B5">
        <w:rPr>
          <w:color w:val="002060"/>
          <w:position w:val="1"/>
        </w:rPr>
        <w:t>e</w:t>
      </w:r>
      <w:r w:rsidRPr="005559B5">
        <w:rPr>
          <w:color w:val="002060"/>
          <w:spacing w:val="-1"/>
          <w:position w:val="1"/>
        </w:rPr>
        <w:t>t</w:t>
      </w:r>
      <w:r w:rsidRPr="005559B5">
        <w:rPr>
          <w:color w:val="002060"/>
          <w:position w:val="1"/>
        </w:rPr>
        <w:t>re</w:t>
      </w:r>
    </w:p>
    <w:p w:rsidRPr="005559B5" w:rsidR="00955DCE" w:rsidP="00955DCE" w:rsidRDefault="00955DCE" w14:paraId="2BDF1F8B" w14:textId="77777777">
      <w:pPr>
        <w:adjustRightInd w:val="0"/>
        <w:ind w:left="180"/>
        <w:rPr>
          <w:color w:val="002060"/>
        </w:rPr>
      </w:pPr>
      <w:r w:rsidRPr="005559B5">
        <w:rPr>
          <w:color w:val="002060"/>
        </w:rPr>
        <w:t xml:space="preserve">ha                           </w:t>
      </w:r>
      <w:r w:rsidRPr="005559B5">
        <w:rPr>
          <w:color w:val="002060"/>
        </w:rPr>
        <w:tab/>
      </w:r>
      <w:r w:rsidRPr="005559B5">
        <w:rPr>
          <w:color w:val="002060"/>
        </w:rPr>
        <w:tab/>
      </w:r>
      <w:r w:rsidRPr="005559B5">
        <w:rPr>
          <w:color w:val="002060"/>
        </w:rPr>
        <w:tab/>
      </w:r>
      <w:r w:rsidRPr="005559B5">
        <w:rPr>
          <w:color w:val="002060"/>
        </w:rPr>
        <w:t>hect</w:t>
      </w:r>
      <w:r w:rsidRPr="005559B5">
        <w:rPr>
          <w:color w:val="002060"/>
          <w:spacing w:val="-1"/>
        </w:rPr>
        <w:t>a</w:t>
      </w:r>
      <w:r w:rsidRPr="005559B5">
        <w:rPr>
          <w:color w:val="002060"/>
        </w:rPr>
        <w:t>re</w:t>
      </w:r>
    </w:p>
    <w:p w:rsidRPr="005559B5" w:rsidR="00955DCE" w:rsidP="00955DCE" w:rsidRDefault="00955DCE" w14:paraId="29C9ECB1" w14:textId="77777777">
      <w:pPr>
        <w:adjustRightInd w:val="0"/>
        <w:ind w:left="173" w:right="4580"/>
        <w:rPr>
          <w:color w:val="002060"/>
        </w:rPr>
      </w:pPr>
      <w:r w:rsidRPr="005559B5">
        <w:rPr>
          <w:color w:val="002060"/>
        </w:rPr>
        <w:t>PI</w:t>
      </w:r>
      <w:r w:rsidRPr="005559B5">
        <w:rPr>
          <w:color w:val="002060"/>
        </w:rPr>
        <w:tab/>
      </w:r>
      <w:r w:rsidRPr="005559B5">
        <w:rPr>
          <w:color w:val="002060"/>
        </w:rPr>
        <w:tab/>
      </w:r>
      <w:r w:rsidRPr="005559B5">
        <w:rPr>
          <w:color w:val="002060"/>
        </w:rPr>
        <w:tab/>
      </w:r>
      <w:r w:rsidRPr="005559B5">
        <w:rPr>
          <w:color w:val="002060"/>
        </w:rPr>
        <w:tab/>
      </w:r>
      <w:r w:rsidRPr="005559B5">
        <w:rPr>
          <w:color w:val="002060"/>
        </w:rPr>
        <w:tab/>
      </w:r>
      <w:r w:rsidRPr="005559B5">
        <w:rPr>
          <w:color w:val="002060"/>
        </w:rPr>
        <w:t>Plasticity Index</w:t>
      </w:r>
    </w:p>
    <w:p w:rsidRPr="005559B5" w:rsidR="00955DCE" w:rsidP="00955DCE" w:rsidRDefault="00955DCE" w14:paraId="428A09EF" w14:textId="77777777">
      <w:pPr>
        <w:adjustRightInd w:val="0"/>
        <w:ind w:left="214"/>
        <w:rPr>
          <w:color w:val="002060"/>
        </w:rPr>
      </w:pPr>
      <w:r w:rsidRPr="005559B5">
        <w:rPr>
          <w:color w:val="002060"/>
          <w:position w:val="-1"/>
        </w:rPr>
        <w:t xml:space="preserve">PL                </w:t>
      </w:r>
      <w:r w:rsidRPr="005559B5">
        <w:rPr>
          <w:color w:val="002060"/>
          <w:spacing w:val="2"/>
          <w:position w:val="-1"/>
        </w:rPr>
        <w:t xml:space="preserve"> </w:t>
      </w:r>
      <w:r w:rsidRPr="005559B5">
        <w:rPr>
          <w:color w:val="002060"/>
          <w:spacing w:val="2"/>
          <w:position w:val="-1"/>
        </w:rPr>
        <w:tab/>
      </w:r>
      <w:r w:rsidRPr="005559B5">
        <w:rPr>
          <w:color w:val="002060"/>
          <w:spacing w:val="2"/>
          <w:position w:val="-1"/>
        </w:rPr>
        <w:tab/>
      </w:r>
      <w:r w:rsidRPr="005559B5">
        <w:rPr>
          <w:color w:val="002060"/>
          <w:spacing w:val="2"/>
          <w:position w:val="-1"/>
        </w:rPr>
        <w:tab/>
      </w:r>
      <w:r w:rsidRPr="005559B5">
        <w:rPr>
          <w:color w:val="002060"/>
          <w:position w:val="-1"/>
        </w:rPr>
        <w:t>Plastic Limit</w:t>
      </w:r>
    </w:p>
    <w:p w:rsidRPr="005559B5" w:rsidR="00955DCE" w:rsidP="00955DCE" w:rsidRDefault="00955DCE" w14:paraId="44ABE22D" w14:textId="77777777">
      <w:pPr>
        <w:adjustRightInd w:val="0"/>
        <w:ind w:left="173" w:right="1190"/>
        <w:rPr>
          <w:color w:val="002060"/>
        </w:rPr>
      </w:pPr>
      <w:r w:rsidRPr="005559B5">
        <w:rPr>
          <w:color w:val="002060"/>
          <w:spacing w:val="1"/>
        </w:rPr>
        <w:t>C</w:t>
      </w:r>
      <w:r w:rsidRPr="005559B5">
        <w:rPr>
          <w:color w:val="002060"/>
        </w:rPr>
        <w:t xml:space="preserve">u. M. or m3           </w:t>
      </w:r>
      <w:r w:rsidRPr="005559B5">
        <w:rPr>
          <w:color w:val="002060"/>
          <w:spacing w:val="17"/>
        </w:rPr>
        <w:t xml:space="preserve"> </w:t>
      </w:r>
      <w:r w:rsidRPr="005559B5">
        <w:rPr>
          <w:color w:val="002060"/>
          <w:spacing w:val="17"/>
        </w:rPr>
        <w:tab/>
      </w:r>
      <w:r w:rsidRPr="005559B5">
        <w:rPr>
          <w:color w:val="002060"/>
          <w:spacing w:val="17"/>
        </w:rPr>
        <w:tab/>
      </w:r>
      <w:r w:rsidRPr="005559B5">
        <w:rPr>
          <w:color w:val="002060"/>
        </w:rPr>
        <w:t>cub</w:t>
      </w:r>
      <w:r w:rsidRPr="005559B5">
        <w:rPr>
          <w:color w:val="002060"/>
          <w:spacing w:val="-1"/>
        </w:rPr>
        <w:t>i</w:t>
      </w:r>
      <w:r w:rsidRPr="005559B5">
        <w:rPr>
          <w:color w:val="002060"/>
        </w:rPr>
        <w:t>c met</w:t>
      </w:r>
      <w:r w:rsidRPr="005559B5">
        <w:rPr>
          <w:color w:val="002060"/>
          <w:spacing w:val="-1"/>
        </w:rPr>
        <w:t>e</w:t>
      </w:r>
      <w:r w:rsidRPr="005559B5">
        <w:rPr>
          <w:color w:val="002060"/>
        </w:rPr>
        <w:t xml:space="preserve">r lit </w:t>
      </w:r>
    </w:p>
    <w:p w:rsidRPr="005559B5" w:rsidR="00955DCE" w:rsidP="00955DCE" w:rsidRDefault="00955DCE" w14:paraId="1110B5B6" w14:textId="77777777">
      <w:pPr>
        <w:adjustRightInd w:val="0"/>
        <w:ind w:left="173" w:right="1190"/>
        <w:rPr>
          <w:color w:val="002060"/>
        </w:rPr>
      </w:pPr>
      <w:r w:rsidRPr="005559B5">
        <w:rPr>
          <w:color w:val="002060"/>
        </w:rPr>
        <w:t xml:space="preserve">I                      </w:t>
      </w:r>
      <w:r w:rsidRPr="005559B5">
        <w:rPr>
          <w:color w:val="002060"/>
          <w:spacing w:val="30"/>
        </w:rPr>
        <w:t xml:space="preserve"> </w:t>
      </w:r>
      <w:r w:rsidRPr="005559B5">
        <w:rPr>
          <w:color w:val="002060"/>
          <w:spacing w:val="30"/>
        </w:rPr>
        <w:tab/>
      </w:r>
      <w:r w:rsidRPr="005559B5">
        <w:rPr>
          <w:color w:val="002060"/>
          <w:spacing w:val="30"/>
        </w:rPr>
        <w:tab/>
      </w:r>
      <w:r w:rsidRPr="005559B5">
        <w:rPr>
          <w:color w:val="002060"/>
          <w:spacing w:val="30"/>
        </w:rPr>
        <w:tab/>
      </w:r>
      <w:r w:rsidRPr="005559B5">
        <w:rPr>
          <w:color w:val="002060"/>
        </w:rPr>
        <w:t>litre</w:t>
      </w:r>
    </w:p>
    <w:p w:rsidRPr="005559B5" w:rsidR="00955DCE" w:rsidP="00955DCE" w:rsidRDefault="00955DCE" w14:paraId="4917C708" w14:textId="77777777">
      <w:pPr>
        <w:adjustRightInd w:val="0"/>
        <w:ind w:left="173"/>
        <w:rPr>
          <w:color w:val="002060"/>
        </w:rPr>
      </w:pPr>
      <w:r w:rsidRPr="005559B5">
        <w:rPr>
          <w:color w:val="002060"/>
        </w:rPr>
        <w:t xml:space="preserve">rad                          </w:t>
      </w:r>
      <w:r w:rsidRPr="005559B5">
        <w:rPr>
          <w:color w:val="002060"/>
        </w:rPr>
        <w:tab/>
      </w:r>
      <w:r w:rsidRPr="005559B5">
        <w:rPr>
          <w:color w:val="002060"/>
        </w:rPr>
        <w:tab/>
      </w:r>
      <w:r w:rsidRPr="005559B5">
        <w:rPr>
          <w:color w:val="002060"/>
        </w:rPr>
        <w:tab/>
      </w:r>
      <w:r w:rsidRPr="005559B5">
        <w:rPr>
          <w:color w:val="002060"/>
        </w:rPr>
        <w:t>radi</w:t>
      </w:r>
      <w:r w:rsidRPr="005559B5">
        <w:rPr>
          <w:color w:val="002060"/>
          <w:spacing w:val="-1"/>
        </w:rPr>
        <w:t>a</w:t>
      </w:r>
      <w:r w:rsidRPr="005559B5">
        <w:rPr>
          <w:color w:val="002060"/>
        </w:rPr>
        <w:t>n</w:t>
      </w:r>
    </w:p>
    <w:p w:rsidRPr="005559B5" w:rsidR="00955DCE" w:rsidP="00955DCE" w:rsidRDefault="00955DCE" w14:paraId="303B556C" w14:textId="77777777">
      <w:pPr>
        <w:adjustRightInd w:val="0"/>
        <w:ind w:left="173" w:right="789"/>
        <w:rPr>
          <w:color w:val="002060"/>
        </w:rPr>
      </w:pPr>
      <w:r w:rsidRPr="005559B5">
        <w:rPr>
          <w:color w:val="002060"/>
        </w:rPr>
        <w:t xml:space="preserve">°C                           </w:t>
      </w:r>
      <w:r w:rsidRPr="005559B5">
        <w:rPr>
          <w:color w:val="002060"/>
          <w:spacing w:val="17"/>
        </w:rPr>
        <w:t xml:space="preserve"> </w:t>
      </w:r>
      <w:r w:rsidRPr="005559B5">
        <w:rPr>
          <w:color w:val="002060"/>
          <w:spacing w:val="17"/>
        </w:rPr>
        <w:tab/>
      </w:r>
      <w:r w:rsidRPr="005559B5">
        <w:rPr>
          <w:color w:val="002060"/>
          <w:spacing w:val="17"/>
        </w:rPr>
        <w:tab/>
      </w:r>
      <w:r w:rsidRPr="005559B5">
        <w:rPr>
          <w:color w:val="002060"/>
          <w:spacing w:val="17"/>
        </w:rPr>
        <w:tab/>
      </w:r>
      <w:r w:rsidRPr="005559B5">
        <w:rPr>
          <w:color w:val="002060"/>
        </w:rPr>
        <w:t>degre</w:t>
      </w:r>
      <w:r w:rsidRPr="005559B5">
        <w:rPr>
          <w:color w:val="002060"/>
          <w:spacing w:val="-1"/>
        </w:rPr>
        <w:t>e</w:t>
      </w:r>
      <w:r w:rsidRPr="005559B5">
        <w:rPr>
          <w:color w:val="002060"/>
        </w:rPr>
        <w:t>s Ce</w:t>
      </w:r>
      <w:r w:rsidRPr="005559B5">
        <w:rPr>
          <w:color w:val="002060"/>
          <w:spacing w:val="-1"/>
        </w:rPr>
        <w:t>l</w:t>
      </w:r>
      <w:r w:rsidRPr="005559B5">
        <w:rPr>
          <w:color w:val="002060"/>
          <w:spacing w:val="1"/>
        </w:rPr>
        <w:t>s</w:t>
      </w:r>
      <w:r w:rsidRPr="005559B5">
        <w:rPr>
          <w:color w:val="002060"/>
          <w:spacing w:val="-1"/>
        </w:rPr>
        <w:t>i</w:t>
      </w:r>
      <w:r w:rsidRPr="005559B5">
        <w:rPr>
          <w:color w:val="002060"/>
        </w:rPr>
        <w:t xml:space="preserve">us </w:t>
      </w:r>
    </w:p>
    <w:p w:rsidRPr="005559B5" w:rsidR="00955DCE" w:rsidP="00955DCE" w:rsidRDefault="00955DCE" w14:paraId="6F48F011" w14:textId="77777777">
      <w:pPr>
        <w:adjustRightInd w:val="0"/>
        <w:ind w:left="173" w:right="789"/>
        <w:rPr>
          <w:color w:val="002060"/>
        </w:rPr>
      </w:pPr>
      <w:r w:rsidRPr="005559B5">
        <w:rPr>
          <w:color w:val="002060"/>
          <w:spacing w:val="1"/>
        </w:rPr>
        <w:t>k</w:t>
      </w:r>
      <w:r w:rsidRPr="005559B5">
        <w:rPr>
          <w:color w:val="002060"/>
        </w:rPr>
        <w:t xml:space="preserve">g                     </w:t>
      </w:r>
      <w:r w:rsidRPr="005559B5">
        <w:rPr>
          <w:color w:val="002060"/>
        </w:rPr>
        <w:tab/>
      </w:r>
      <w:r w:rsidRPr="005559B5">
        <w:rPr>
          <w:color w:val="002060"/>
        </w:rPr>
        <w:tab/>
      </w:r>
      <w:r w:rsidRPr="005559B5">
        <w:rPr>
          <w:color w:val="002060"/>
        </w:rPr>
        <w:tab/>
      </w:r>
      <w:r w:rsidRPr="005559B5">
        <w:rPr>
          <w:color w:val="002060"/>
        </w:rPr>
        <w:t>kilogram</w:t>
      </w:r>
    </w:p>
    <w:p w:rsidRPr="005559B5" w:rsidR="00955DCE" w:rsidP="00955DCE" w:rsidRDefault="00955DCE" w14:paraId="5C2EA23A" w14:textId="77777777">
      <w:pPr>
        <w:adjustRightInd w:val="0"/>
        <w:ind w:left="173"/>
        <w:rPr>
          <w:color w:val="002060"/>
        </w:rPr>
      </w:pPr>
      <w:r w:rsidRPr="005559B5">
        <w:rPr>
          <w:color w:val="002060"/>
        </w:rPr>
        <w:t xml:space="preserve">g                             </w:t>
      </w:r>
      <w:r w:rsidRPr="005559B5">
        <w:rPr>
          <w:color w:val="002060"/>
          <w:spacing w:val="19"/>
        </w:rPr>
        <w:t xml:space="preserve"> </w:t>
      </w:r>
      <w:r w:rsidRPr="005559B5">
        <w:rPr>
          <w:color w:val="002060"/>
          <w:spacing w:val="19"/>
        </w:rPr>
        <w:tab/>
      </w:r>
      <w:r w:rsidRPr="005559B5">
        <w:rPr>
          <w:color w:val="002060"/>
          <w:spacing w:val="19"/>
        </w:rPr>
        <w:tab/>
      </w:r>
      <w:r w:rsidRPr="005559B5">
        <w:rPr>
          <w:color w:val="002060"/>
          <w:spacing w:val="19"/>
        </w:rPr>
        <w:tab/>
      </w:r>
      <w:r w:rsidRPr="005559B5">
        <w:rPr>
          <w:color w:val="002060"/>
        </w:rPr>
        <w:t>gram</w:t>
      </w:r>
      <w:r w:rsidRPr="005559B5">
        <w:rPr>
          <w:color w:val="002060"/>
          <w:spacing w:val="-2"/>
        </w:rPr>
        <w:t xml:space="preserve"> </w:t>
      </w:r>
      <w:r w:rsidRPr="005559B5">
        <w:rPr>
          <w:color w:val="002060"/>
        </w:rPr>
        <w:t xml:space="preserve">= </w:t>
      </w:r>
      <w:r w:rsidRPr="005559B5">
        <w:rPr>
          <w:color w:val="002060"/>
          <w:spacing w:val="1"/>
        </w:rPr>
        <w:t>k</w:t>
      </w:r>
      <w:r w:rsidRPr="005559B5">
        <w:rPr>
          <w:color w:val="002060"/>
        </w:rPr>
        <w:t>g</w:t>
      </w:r>
      <w:r w:rsidRPr="005559B5">
        <w:rPr>
          <w:color w:val="002060"/>
          <w:spacing w:val="-1"/>
        </w:rPr>
        <w:t>x10</w:t>
      </w:r>
      <w:r w:rsidRPr="005559B5">
        <w:rPr>
          <w:color w:val="002060"/>
        </w:rPr>
        <w:t>-3</w:t>
      </w:r>
    </w:p>
    <w:p w:rsidRPr="005559B5" w:rsidR="00955DCE" w:rsidP="00955DCE" w:rsidRDefault="00955DCE" w14:paraId="04127433" w14:textId="77777777">
      <w:pPr>
        <w:adjustRightInd w:val="0"/>
        <w:ind w:left="173" w:right="890"/>
        <w:rPr>
          <w:color w:val="002060"/>
          <w:lang w:val="fr-FR"/>
        </w:rPr>
      </w:pPr>
      <w:r w:rsidRPr="005559B5">
        <w:rPr>
          <w:color w:val="002060"/>
          <w:lang w:val="fr-FR"/>
        </w:rPr>
        <w:t xml:space="preserve">mg                          </w:t>
      </w:r>
      <w:r w:rsidRPr="005559B5">
        <w:rPr>
          <w:color w:val="002060"/>
          <w:spacing w:val="19"/>
          <w:lang w:val="fr-FR"/>
        </w:rPr>
        <w:t xml:space="preserve"> </w:t>
      </w:r>
      <w:r w:rsidRPr="005559B5">
        <w:rPr>
          <w:color w:val="002060"/>
          <w:spacing w:val="19"/>
          <w:lang w:val="fr-FR"/>
        </w:rPr>
        <w:tab/>
      </w:r>
      <w:r w:rsidRPr="005559B5">
        <w:rPr>
          <w:color w:val="002060"/>
          <w:spacing w:val="19"/>
          <w:lang w:val="fr-FR"/>
        </w:rPr>
        <w:tab/>
      </w:r>
      <w:r w:rsidRPr="005559B5">
        <w:rPr>
          <w:color w:val="002060"/>
          <w:spacing w:val="19"/>
          <w:lang w:val="fr-FR"/>
        </w:rPr>
        <w:tab/>
      </w:r>
      <w:r w:rsidRPr="005559B5">
        <w:rPr>
          <w:color w:val="002060"/>
          <w:lang w:val="fr-FR"/>
        </w:rPr>
        <w:t>milligram</w:t>
      </w:r>
      <w:r w:rsidRPr="005559B5">
        <w:rPr>
          <w:color w:val="002060"/>
          <w:spacing w:val="-1"/>
          <w:lang w:val="fr-FR"/>
        </w:rPr>
        <w:t xml:space="preserve"> </w:t>
      </w:r>
      <w:r w:rsidRPr="005559B5">
        <w:rPr>
          <w:color w:val="002060"/>
          <w:lang w:val="fr-FR"/>
        </w:rPr>
        <w:t xml:space="preserve">= kg x 10-6 </w:t>
      </w:r>
    </w:p>
    <w:p w:rsidRPr="005559B5" w:rsidR="00955DCE" w:rsidP="00955DCE" w:rsidRDefault="00955DCE" w14:paraId="530075EF" w14:textId="77777777">
      <w:pPr>
        <w:adjustRightInd w:val="0"/>
        <w:ind w:left="173" w:right="890"/>
        <w:rPr>
          <w:color w:val="002060"/>
          <w:lang w:val="fr-FR"/>
        </w:rPr>
      </w:pPr>
      <w:r w:rsidRPr="005559B5">
        <w:rPr>
          <w:color w:val="002060"/>
          <w:lang w:val="fr-FR"/>
        </w:rPr>
        <w:t xml:space="preserve">mg/l          </w:t>
      </w:r>
      <w:r w:rsidRPr="005559B5">
        <w:rPr>
          <w:color w:val="002060"/>
          <w:lang w:val="fr-FR"/>
        </w:rPr>
        <w:tab/>
      </w:r>
      <w:r w:rsidRPr="005559B5">
        <w:rPr>
          <w:color w:val="002060"/>
          <w:lang w:val="fr-FR"/>
        </w:rPr>
        <w:tab/>
      </w:r>
      <w:r w:rsidRPr="005559B5">
        <w:rPr>
          <w:color w:val="002060"/>
          <w:lang w:val="fr-FR"/>
        </w:rPr>
        <w:tab/>
      </w:r>
      <w:r w:rsidRPr="005559B5">
        <w:rPr>
          <w:color w:val="002060"/>
          <w:lang w:val="fr-FR"/>
        </w:rPr>
        <w:tab/>
      </w:r>
      <w:r w:rsidRPr="005559B5">
        <w:rPr>
          <w:color w:val="002060"/>
          <w:lang w:val="fr-FR"/>
        </w:rPr>
        <w:t>milligram per</w:t>
      </w:r>
      <w:r w:rsidRPr="005559B5">
        <w:rPr>
          <w:color w:val="002060"/>
          <w:spacing w:val="-1"/>
          <w:lang w:val="fr-FR"/>
        </w:rPr>
        <w:t xml:space="preserve"> </w:t>
      </w:r>
      <w:r w:rsidRPr="005559B5">
        <w:rPr>
          <w:color w:val="002060"/>
          <w:lang w:val="fr-FR"/>
        </w:rPr>
        <w:t>litre</w:t>
      </w:r>
    </w:p>
    <w:p w:rsidRPr="005559B5" w:rsidR="00955DCE" w:rsidP="00955DCE" w:rsidRDefault="00955DCE" w14:paraId="53B92E82" w14:textId="77777777">
      <w:pPr>
        <w:adjustRightInd w:val="0"/>
        <w:ind w:left="173"/>
        <w:rPr>
          <w:color w:val="002060"/>
          <w:lang w:val="fr-FR"/>
        </w:rPr>
      </w:pPr>
      <w:r w:rsidRPr="005559B5">
        <w:rPr>
          <w:color w:val="002060"/>
          <w:lang w:val="fr-FR"/>
        </w:rPr>
        <w:t xml:space="preserve">t                              </w:t>
      </w:r>
      <w:r w:rsidRPr="005559B5">
        <w:rPr>
          <w:color w:val="002060"/>
          <w:lang w:val="fr-FR"/>
        </w:rPr>
        <w:tab/>
      </w:r>
      <w:r w:rsidRPr="005559B5">
        <w:rPr>
          <w:color w:val="002060"/>
          <w:lang w:val="fr-FR"/>
        </w:rPr>
        <w:tab/>
      </w:r>
      <w:r w:rsidRPr="005559B5">
        <w:rPr>
          <w:color w:val="002060"/>
          <w:lang w:val="fr-FR"/>
        </w:rPr>
        <w:tab/>
      </w:r>
      <w:r w:rsidRPr="005559B5">
        <w:rPr>
          <w:color w:val="002060"/>
          <w:lang w:val="fr-FR"/>
        </w:rPr>
        <w:t>ton = kg x 1</w:t>
      </w:r>
      <w:r w:rsidRPr="005559B5">
        <w:rPr>
          <w:color w:val="002060"/>
          <w:spacing w:val="-1"/>
          <w:lang w:val="fr-FR"/>
        </w:rPr>
        <w:t>0</w:t>
      </w:r>
      <w:r w:rsidRPr="005559B5">
        <w:rPr>
          <w:color w:val="002060"/>
          <w:lang w:val="fr-FR"/>
        </w:rPr>
        <w:t>3</w:t>
      </w:r>
    </w:p>
    <w:p w:rsidRPr="005559B5" w:rsidR="00955DCE" w:rsidP="00955DCE" w:rsidRDefault="00955DCE" w14:paraId="023A2585" w14:textId="77777777">
      <w:pPr>
        <w:adjustRightInd w:val="0"/>
        <w:ind w:left="173" w:right="35"/>
        <w:rPr>
          <w:color w:val="002060"/>
        </w:rPr>
      </w:pPr>
      <w:r w:rsidRPr="005559B5">
        <w:rPr>
          <w:color w:val="002060"/>
        </w:rPr>
        <w:t xml:space="preserve">kg/m3                     </w:t>
      </w:r>
      <w:r w:rsidRPr="005559B5">
        <w:rPr>
          <w:color w:val="002060"/>
          <w:spacing w:val="28"/>
        </w:rPr>
        <w:t xml:space="preserve"> </w:t>
      </w:r>
      <w:r w:rsidRPr="005559B5">
        <w:rPr>
          <w:color w:val="002060"/>
          <w:spacing w:val="28"/>
        </w:rPr>
        <w:tab/>
      </w:r>
      <w:r w:rsidRPr="005559B5">
        <w:rPr>
          <w:color w:val="002060"/>
          <w:spacing w:val="28"/>
        </w:rPr>
        <w:tab/>
      </w:r>
      <w:r w:rsidRPr="005559B5">
        <w:rPr>
          <w:color w:val="002060"/>
          <w:spacing w:val="28"/>
        </w:rPr>
        <w:tab/>
      </w:r>
      <w:r w:rsidRPr="005559B5">
        <w:rPr>
          <w:color w:val="002060"/>
        </w:rPr>
        <w:t>kilo</w:t>
      </w:r>
      <w:r w:rsidRPr="005559B5">
        <w:rPr>
          <w:color w:val="002060"/>
          <w:spacing w:val="-1"/>
        </w:rPr>
        <w:t>g</w:t>
      </w:r>
      <w:r w:rsidRPr="005559B5">
        <w:rPr>
          <w:color w:val="002060"/>
        </w:rPr>
        <w:t xml:space="preserve">ram </w:t>
      </w:r>
      <w:r w:rsidRPr="005559B5">
        <w:rPr>
          <w:color w:val="002060"/>
          <w:spacing w:val="-1"/>
        </w:rPr>
        <w:t>p</w:t>
      </w:r>
      <w:r w:rsidRPr="005559B5">
        <w:rPr>
          <w:color w:val="002060"/>
        </w:rPr>
        <w:t>er</w:t>
      </w:r>
      <w:r w:rsidRPr="005559B5">
        <w:rPr>
          <w:color w:val="002060"/>
          <w:spacing w:val="-1"/>
        </w:rPr>
        <w:t xml:space="preserve"> </w:t>
      </w:r>
      <w:r w:rsidRPr="005559B5">
        <w:rPr>
          <w:color w:val="002060"/>
        </w:rPr>
        <w:t>cub</w:t>
      </w:r>
      <w:r w:rsidRPr="005559B5">
        <w:rPr>
          <w:color w:val="002060"/>
          <w:spacing w:val="-1"/>
        </w:rPr>
        <w:t>i</w:t>
      </w:r>
      <w:r w:rsidRPr="005559B5">
        <w:rPr>
          <w:color w:val="002060"/>
        </w:rPr>
        <w:t>c met</w:t>
      </w:r>
      <w:r w:rsidRPr="005559B5">
        <w:rPr>
          <w:color w:val="002060"/>
          <w:spacing w:val="-1"/>
        </w:rPr>
        <w:t>e</w:t>
      </w:r>
      <w:r w:rsidRPr="005559B5">
        <w:rPr>
          <w:color w:val="002060"/>
        </w:rPr>
        <w:t xml:space="preserve">r </w:t>
      </w:r>
    </w:p>
    <w:p w:rsidRPr="005559B5" w:rsidR="00955DCE" w:rsidP="00955DCE" w:rsidRDefault="00955DCE" w14:paraId="0BBE0F33" w14:textId="77777777">
      <w:pPr>
        <w:adjustRightInd w:val="0"/>
        <w:ind w:left="173" w:right="35"/>
        <w:rPr>
          <w:color w:val="002060"/>
        </w:rPr>
      </w:pPr>
      <w:r w:rsidRPr="005559B5">
        <w:rPr>
          <w:color w:val="002060"/>
        </w:rPr>
        <w:t xml:space="preserve">t/m3    </w:t>
      </w:r>
      <w:r w:rsidRPr="005559B5">
        <w:rPr>
          <w:color w:val="002060"/>
        </w:rPr>
        <w:tab/>
      </w:r>
      <w:r w:rsidRPr="005559B5">
        <w:rPr>
          <w:color w:val="002060"/>
        </w:rPr>
        <w:tab/>
      </w:r>
      <w:r w:rsidRPr="005559B5">
        <w:rPr>
          <w:color w:val="002060"/>
        </w:rPr>
        <w:tab/>
      </w:r>
      <w:r w:rsidRPr="005559B5">
        <w:rPr>
          <w:color w:val="002060"/>
        </w:rPr>
        <w:tab/>
      </w:r>
      <w:r w:rsidRPr="005559B5">
        <w:rPr>
          <w:color w:val="002060"/>
        </w:rPr>
        <w:t>ton per</w:t>
      </w:r>
      <w:r w:rsidRPr="005559B5">
        <w:rPr>
          <w:color w:val="002060"/>
          <w:spacing w:val="-1"/>
        </w:rPr>
        <w:t xml:space="preserve"> </w:t>
      </w:r>
      <w:r w:rsidRPr="005559B5">
        <w:rPr>
          <w:color w:val="002060"/>
        </w:rPr>
        <w:t>cub</w:t>
      </w:r>
      <w:r w:rsidRPr="005559B5">
        <w:rPr>
          <w:color w:val="002060"/>
          <w:spacing w:val="-1"/>
        </w:rPr>
        <w:t>i</w:t>
      </w:r>
      <w:r w:rsidRPr="005559B5">
        <w:rPr>
          <w:color w:val="002060"/>
        </w:rPr>
        <w:t>c meter</w:t>
      </w:r>
    </w:p>
    <w:p w:rsidRPr="005559B5" w:rsidR="00955DCE" w:rsidP="00955DCE" w:rsidRDefault="00955DCE" w14:paraId="1559CDA1" w14:textId="77777777">
      <w:pPr>
        <w:adjustRightInd w:val="0"/>
        <w:ind w:left="173"/>
        <w:rPr>
          <w:color w:val="002060"/>
        </w:rPr>
      </w:pPr>
      <w:r w:rsidRPr="005559B5">
        <w:rPr>
          <w:color w:val="002060"/>
        </w:rPr>
        <w:t xml:space="preserve">N                            </w:t>
      </w:r>
      <w:r w:rsidRPr="005559B5">
        <w:rPr>
          <w:color w:val="002060"/>
          <w:spacing w:val="41"/>
        </w:rPr>
        <w:t xml:space="preserve"> </w:t>
      </w:r>
      <w:r w:rsidRPr="005559B5">
        <w:rPr>
          <w:color w:val="002060"/>
          <w:spacing w:val="41"/>
        </w:rPr>
        <w:tab/>
      </w:r>
      <w:r w:rsidRPr="005559B5">
        <w:rPr>
          <w:color w:val="002060"/>
          <w:spacing w:val="41"/>
        </w:rPr>
        <w:tab/>
      </w:r>
      <w:r w:rsidRPr="005559B5">
        <w:rPr>
          <w:color w:val="002060"/>
          <w:spacing w:val="41"/>
        </w:rPr>
        <w:tab/>
      </w:r>
      <w:r w:rsidRPr="005559B5">
        <w:rPr>
          <w:color w:val="002060"/>
        </w:rPr>
        <w:t>N</w:t>
      </w:r>
      <w:r w:rsidRPr="005559B5">
        <w:rPr>
          <w:color w:val="002060"/>
          <w:spacing w:val="-1"/>
        </w:rPr>
        <w:t>e</w:t>
      </w:r>
      <w:r w:rsidRPr="005559B5">
        <w:rPr>
          <w:color w:val="002060"/>
        </w:rPr>
        <w:t>wton</w:t>
      </w:r>
    </w:p>
    <w:p w:rsidRPr="005559B5" w:rsidR="00955DCE" w:rsidP="00955DCE" w:rsidRDefault="00955DCE" w14:paraId="31326981" w14:textId="77777777">
      <w:pPr>
        <w:adjustRightInd w:val="0"/>
        <w:ind w:left="173" w:right="-54"/>
        <w:rPr>
          <w:color w:val="002060"/>
        </w:rPr>
      </w:pPr>
      <w:r w:rsidRPr="005559B5">
        <w:rPr>
          <w:color w:val="002060"/>
        </w:rPr>
        <w:t xml:space="preserve">N/m2                      </w:t>
      </w:r>
      <w:r w:rsidRPr="005559B5">
        <w:rPr>
          <w:color w:val="002060"/>
        </w:rPr>
        <w:tab/>
      </w:r>
      <w:r w:rsidRPr="005559B5">
        <w:rPr>
          <w:color w:val="002060"/>
        </w:rPr>
        <w:tab/>
      </w:r>
      <w:r w:rsidRPr="005559B5">
        <w:rPr>
          <w:color w:val="002060"/>
        </w:rPr>
        <w:tab/>
      </w:r>
      <w:r w:rsidRPr="005559B5">
        <w:rPr>
          <w:color w:val="002060"/>
        </w:rPr>
        <w:t>N</w:t>
      </w:r>
      <w:r w:rsidRPr="005559B5">
        <w:rPr>
          <w:color w:val="002060"/>
          <w:spacing w:val="-1"/>
        </w:rPr>
        <w:t>e</w:t>
      </w:r>
      <w:r w:rsidRPr="005559B5">
        <w:rPr>
          <w:color w:val="002060"/>
        </w:rPr>
        <w:t>wton p</w:t>
      </w:r>
      <w:r w:rsidRPr="005559B5">
        <w:rPr>
          <w:color w:val="002060"/>
          <w:spacing w:val="-1"/>
        </w:rPr>
        <w:t>e</w:t>
      </w:r>
      <w:r w:rsidRPr="005559B5">
        <w:rPr>
          <w:color w:val="002060"/>
        </w:rPr>
        <w:t>r square meter</w:t>
      </w:r>
    </w:p>
    <w:p w:rsidRPr="005559B5" w:rsidR="00955DCE" w:rsidP="00955DCE" w:rsidRDefault="00955DCE" w14:paraId="76064427" w14:textId="77777777">
      <w:pPr>
        <w:adjustRightInd w:val="0"/>
        <w:ind w:left="173" w:right="1100"/>
        <w:rPr>
          <w:color w:val="002060"/>
        </w:rPr>
      </w:pPr>
      <w:r w:rsidRPr="005559B5">
        <w:rPr>
          <w:color w:val="002060"/>
        </w:rPr>
        <w:t xml:space="preserve">Lin. m                     </w:t>
      </w:r>
      <w:r w:rsidRPr="005559B5">
        <w:rPr>
          <w:color w:val="002060"/>
          <w:spacing w:val="29"/>
        </w:rPr>
        <w:t xml:space="preserve"> </w:t>
      </w:r>
      <w:r w:rsidRPr="005559B5">
        <w:rPr>
          <w:color w:val="002060"/>
          <w:spacing w:val="29"/>
        </w:rPr>
        <w:tab/>
      </w:r>
      <w:r w:rsidRPr="005559B5">
        <w:rPr>
          <w:color w:val="002060"/>
          <w:spacing w:val="29"/>
        </w:rPr>
        <w:tab/>
      </w:r>
      <w:r w:rsidRPr="005559B5">
        <w:rPr>
          <w:color w:val="002060"/>
          <w:spacing w:val="29"/>
        </w:rPr>
        <w:tab/>
      </w:r>
      <w:r w:rsidRPr="005559B5">
        <w:rPr>
          <w:color w:val="002060"/>
        </w:rPr>
        <w:t>Line</w:t>
      </w:r>
      <w:r w:rsidRPr="005559B5">
        <w:rPr>
          <w:color w:val="002060"/>
          <w:spacing w:val="-1"/>
        </w:rPr>
        <w:t>a</w:t>
      </w:r>
      <w:r w:rsidRPr="005559B5">
        <w:rPr>
          <w:color w:val="002060"/>
        </w:rPr>
        <w:t xml:space="preserve">r meter </w:t>
      </w:r>
    </w:p>
    <w:p w:rsidRPr="005559B5" w:rsidR="00955DCE" w:rsidP="00955DCE" w:rsidRDefault="00955DCE" w14:paraId="69717CE5" w14:textId="77777777">
      <w:pPr>
        <w:adjustRightInd w:val="0"/>
        <w:ind w:left="173" w:right="1100"/>
        <w:rPr>
          <w:color w:val="002060"/>
        </w:rPr>
      </w:pPr>
      <w:r w:rsidRPr="005559B5">
        <w:rPr>
          <w:color w:val="002060"/>
        </w:rPr>
        <w:t xml:space="preserve">Max                        </w:t>
      </w:r>
      <w:r w:rsidRPr="005559B5">
        <w:rPr>
          <w:color w:val="002060"/>
          <w:spacing w:val="29"/>
        </w:rPr>
        <w:t xml:space="preserve"> </w:t>
      </w:r>
      <w:r w:rsidRPr="005559B5">
        <w:rPr>
          <w:color w:val="002060"/>
          <w:spacing w:val="29"/>
        </w:rPr>
        <w:tab/>
      </w:r>
      <w:r w:rsidRPr="005559B5">
        <w:rPr>
          <w:color w:val="002060"/>
          <w:spacing w:val="29"/>
        </w:rPr>
        <w:tab/>
      </w:r>
      <w:r w:rsidRPr="005559B5">
        <w:rPr>
          <w:color w:val="002060"/>
          <w:spacing w:val="29"/>
        </w:rPr>
        <w:tab/>
      </w:r>
      <w:r w:rsidRPr="005559B5">
        <w:rPr>
          <w:color w:val="002060"/>
        </w:rPr>
        <w:t xml:space="preserve">Maximum </w:t>
      </w:r>
    </w:p>
    <w:p w:rsidRPr="005559B5" w:rsidR="00955DCE" w:rsidP="00955DCE" w:rsidRDefault="00955DCE" w14:paraId="41D15501" w14:textId="77777777">
      <w:pPr>
        <w:adjustRightInd w:val="0"/>
        <w:ind w:left="173" w:right="1100"/>
        <w:rPr>
          <w:color w:val="002060"/>
        </w:rPr>
      </w:pPr>
      <w:r w:rsidRPr="005559B5">
        <w:rPr>
          <w:color w:val="002060"/>
        </w:rPr>
        <w:t xml:space="preserve">Min                         </w:t>
      </w:r>
      <w:r w:rsidRPr="005559B5">
        <w:rPr>
          <w:color w:val="002060"/>
          <w:spacing w:val="29"/>
        </w:rPr>
        <w:t xml:space="preserve"> </w:t>
      </w:r>
      <w:r w:rsidRPr="005559B5">
        <w:rPr>
          <w:color w:val="002060"/>
          <w:spacing w:val="29"/>
        </w:rPr>
        <w:tab/>
      </w:r>
      <w:r w:rsidRPr="005559B5">
        <w:rPr>
          <w:color w:val="002060"/>
          <w:spacing w:val="29"/>
        </w:rPr>
        <w:tab/>
      </w:r>
      <w:r w:rsidRPr="005559B5">
        <w:rPr>
          <w:color w:val="002060"/>
          <w:spacing w:val="29"/>
        </w:rPr>
        <w:tab/>
      </w:r>
      <w:r w:rsidRPr="005559B5">
        <w:rPr>
          <w:color w:val="002060"/>
        </w:rPr>
        <w:t>Minimum</w:t>
      </w:r>
    </w:p>
    <w:p w:rsidRPr="005559B5" w:rsidR="00955DCE" w:rsidP="00955DCE" w:rsidRDefault="00955DCE" w14:paraId="16B6CBDA" w14:textId="77777777">
      <w:pPr>
        <w:adjustRightInd w:val="0"/>
        <w:ind w:left="214"/>
        <w:rPr>
          <w:color w:val="002060"/>
        </w:rPr>
      </w:pPr>
      <w:r w:rsidRPr="005559B5">
        <w:rPr>
          <w:color w:val="002060"/>
        </w:rPr>
        <w:t xml:space="preserve">ACV             </w:t>
      </w:r>
      <w:r w:rsidRPr="005559B5">
        <w:rPr>
          <w:color w:val="002060"/>
        </w:rPr>
        <w:tab/>
      </w:r>
      <w:r w:rsidRPr="005559B5">
        <w:rPr>
          <w:color w:val="002060"/>
        </w:rPr>
        <w:tab/>
      </w:r>
      <w:r w:rsidRPr="005559B5">
        <w:rPr>
          <w:color w:val="002060"/>
        </w:rPr>
        <w:tab/>
      </w:r>
      <w:r w:rsidRPr="005559B5">
        <w:rPr>
          <w:color w:val="002060"/>
        </w:rPr>
        <w:t>Aggr</w:t>
      </w:r>
      <w:r w:rsidRPr="005559B5">
        <w:rPr>
          <w:color w:val="002060"/>
          <w:spacing w:val="-1"/>
        </w:rPr>
        <w:t>e</w:t>
      </w:r>
      <w:r w:rsidRPr="005559B5">
        <w:rPr>
          <w:color w:val="002060"/>
        </w:rPr>
        <w:t>gate Crush</w:t>
      </w:r>
      <w:r w:rsidRPr="005559B5">
        <w:rPr>
          <w:color w:val="002060"/>
          <w:spacing w:val="-1"/>
        </w:rPr>
        <w:t>i</w:t>
      </w:r>
      <w:r w:rsidRPr="005559B5">
        <w:rPr>
          <w:color w:val="002060"/>
        </w:rPr>
        <w:t>ng Value</w:t>
      </w:r>
    </w:p>
    <w:p w:rsidRPr="005559B5" w:rsidR="00955DCE" w:rsidP="00955DCE" w:rsidRDefault="00955DCE" w14:paraId="7DB71E6B" w14:textId="77777777">
      <w:pPr>
        <w:adjustRightInd w:val="0"/>
        <w:ind w:left="173" w:right="1100"/>
        <w:rPr>
          <w:color w:val="002060"/>
        </w:rPr>
      </w:pPr>
      <w:r w:rsidRPr="005559B5">
        <w:rPr>
          <w:color w:val="002060"/>
          <w:spacing w:val="-1"/>
        </w:rPr>
        <w:t>BO</w:t>
      </w:r>
      <w:r w:rsidRPr="005559B5">
        <w:rPr>
          <w:color w:val="002060"/>
        </w:rPr>
        <w:t xml:space="preserve">Q         </w:t>
      </w:r>
      <w:r w:rsidRPr="005559B5">
        <w:rPr>
          <w:color w:val="002060"/>
        </w:rPr>
        <w:tab/>
      </w:r>
      <w:r w:rsidRPr="005559B5">
        <w:rPr>
          <w:color w:val="002060"/>
        </w:rPr>
        <w:tab/>
      </w:r>
      <w:r w:rsidRPr="005559B5">
        <w:rPr>
          <w:color w:val="002060"/>
        </w:rPr>
        <w:tab/>
      </w:r>
      <w:r w:rsidRPr="005559B5">
        <w:rPr>
          <w:color w:val="002060"/>
        </w:rPr>
        <w:tab/>
      </w:r>
      <w:r w:rsidRPr="005559B5">
        <w:rPr>
          <w:color w:val="002060"/>
        </w:rPr>
        <w:t xml:space="preserve"> Bill of Quantities </w:t>
      </w:r>
    </w:p>
    <w:p w:rsidRPr="005559B5" w:rsidR="00955DCE" w:rsidP="00955DCE" w:rsidRDefault="00955DCE" w14:paraId="7516DFDC" w14:textId="77777777">
      <w:pPr>
        <w:adjustRightInd w:val="0"/>
        <w:ind w:left="173" w:right="1100"/>
        <w:rPr>
          <w:color w:val="002060"/>
        </w:rPr>
      </w:pPr>
      <w:r w:rsidRPr="005559B5">
        <w:rPr>
          <w:color w:val="002060"/>
        </w:rPr>
        <w:t xml:space="preserve">CR               </w:t>
      </w:r>
      <w:r w:rsidRPr="005559B5">
        <w:rPr>
          <w:color w:val="002060"/>
          <w:spacing w:val="13"/>
        </w:rPr>
        <w:t xml:space="preserve"> </w:t>
      </w:r>
      <w:r w:rsidRPr="005559B5">
        <w:rPr>
          <w:color w:val="002060"/>
          <w:spacing w:val="13"/>
        </w:rPr>
        <w:tab/>
      </w:r>
      <w:r w:rsidRPr="005559B5">
        <w:rPr>
          <w:color w:val="002060"/>
          <w:spacing w:val="13"/>
        </w:rPr>
        <w:tab/>
      </w:r>
      <w:r w:rsidRPr="005559B5">
        <w:rPr>
          <w:color w:val="002060"/>
          <w:spacing w:val="13"/>
        </w:rPr>
        <w:tab/>
      </w:r>
      <w:r w:rsidRPr="005559B5">
        <w:rPr>
          <w:color w:val="002060"/>
        </w:rPr>
        <w:t>Cr</w:t>
      </w:r>
      <w:r w:rsidRPr="005559B5">
        <w:rPr>
          <w:color w:val="002060"/>
          <w:spacing w:val="-1"/>
        </w:rPr>
        <w:t>u</w:t>
      </w:r>
      <w:r w:rsidRPr="005559B5">
        <w:rPr>
          <w:color w:val="002060"/>
          <w:spacing w:val="1"/>
        </w:rPr>
        <w:t>s</w:t>
      </w:r>
      <w:r w:rsidRPr="005559B5">
        <w:rPr>
          <w:color w:val="002060"/>
        </w:rPr>
        <w:t>h</w:t>
      </w:r>
      <w:r w:rsidRPr="005559B5">
        <w:rPr>
          <w:color w:val="002060"/>
          <w:spacing w:val="-1"/>
        </w:rPr>
        <w:t>i</w:t>
      </w:r>
      <w:r w:rsidRPr="005559B5">
        <w:rPr>
          <w:color w:val="002060"/>
        </w:rPr>
        <w:t xml:space="preserve">ng Ratio </w:t>
      </w:r>
    </w:p>
    <w:p w:rsidRPr="005559B5" w:rsidR="00955DCE" w:rsidP="00955DCE" w:rsidRDefault="00955DCE" w14:paraId="0996F7D5" w14:textId="77777777">
      <w:pPr>
        <w:adjustRightInd w:val="0"/>
        <w:ind w:left="173" w:right="1100"/>
        <w:rPr>
          <w:color w:val="002060"/>
        </w:rPr>
      </w:pPr>
      <w:r w:rsidRPr="005559B5">
        <w:rPr>
          <w:color w:val="002060"/>
        </w:rPr>
        <w:t xml:space="preserve">dia               </w:t>
      </w:r>
      <w:r w:rsidRPr="005559B5">
        <w:rPr>
          <w:color w:val="002060"/>
          <w:spacing w:val="35"/>
        </w:rPr>
        <w:t xml:space="preserve"> </w:t>
      </w:r>
      <w:r w:rsidRPr="005559B5">
        <w:rPr>
          <w:color w:val="002060"/>
          <w:spacing w:val="35"/>
        </w:rPr>
        <w:tab/>
      </w:r>
      <w:r w:rsidRPr="005559B5">
        <w:rPr>
          <w:color w:val="002060"/>
          <w:spacing w:val="35"/>
        </w:rPr>
        <w:tab/>
      </w:r>
      <w:r w:rsidRPr="005559B5">
        <w:rPr>
          <w:color w:val="002060"/>
          <w:spacing w:val="35"/>
        </w:rPr>
        <w:tab/>
      </w:r>
      <w:r w:rsidRPr="005559B5">
        <w:rPr>
          <w:color w:val="002060"/>
        </w:rPr>
        <w:t>Diamet</w:t>
      </w:r>
      <w:r w:rsidRPr="005559B5">
        <w:rPr>
          <w:color w:val="002060"/>
          <w:spacing w:val="-1"/>
        </w:rPr>
        <w:t>e</w:t>
      </w:r>
      <w:r w:rsidRPr="005559B5">
        <w:rPr>
          <w:color w:val="002060"/>
        </w:rPr>
        <w:t>r</w:t>
      </w:r>
    </w:p>
    <w:p w:rsidRPr="005559B5" w:rsidR="00955DCE" w:rsidP="00955DCE" w:rsidRDefault="00955DCE" w14:paraId="7FAE520F" w14:textId="77777777">
      <w:pPr>
        <w:adjustRightInd w:val="0"/>
        <w:ind w:left="214"/>
        <w:rPr>
          <w:color w:val="002060"/>
        </w:rPr>
      </w:pPr>
      <w:r w:rsidRPr="005559B5">
        <w:rPr>
          <w:color w:val="002060"/>
        </w:rPr>
        <w:t xml:space="preserve">hr                 </w:t>
      </w:r>
      <w:r w:rsidRPr="005559B5">
        <w:rPr>
          <w:color w:val="002060"/>
          <w:spacing w:val="14"/>
        </w:rPr>
        <w:t xml:space="preserve"> </w:t>
      </w:r>
      <w:r w:rsidRPr="005559B5">
        <w:rPr>
          <w:color w:val="002060"/>
          <w:spacing w:val="14"/>
        </w:rPr>
        <w:tab/>
      </w:r>
      <w:r w:rsidRPr="005559B5">
        <w:rPr>
          <w:color w:val="002060"/>
          <w:spacing w:val="14"/>
        </w:rPr>
        <w:tab/>
      </w:r>
      <w:r w:rsidRPr="005559B5">
        <w:rPr>
          <w:color w:val="002060"/>
          <w:spacing w:val="14"/>
        </w:rPr>
        <w:tab/>
      </w:r>
      <w:r w:rsidRPr="005559B5">
        <w:rPr>
          <w:color w:val="002060"/>
        </w:rPr>
        <w:t>Ho</w:t>
      </w:r>
      <w:r w:rsidRPr="005559B5">
        <w:rPr>
          <w:color w:val="002060"/>
          <w:spacing w:val="-1"/>
        </w:rPr>
        <w:t>u</w:t>
      </w:r>
      <w:r w:rsidRPr="005559B5">
        <w:rPr>
          <w:color w:val="002060"/>
        </w:rPr>
        <w:t>r</w:t>
      </w:r>
    </w:p>
    <w:p w:rsidRPr="005559B5" w:rsidR="00955DCE" w:rsidP="00955DCE" w:rsidRDefault="00955DCE" w14:paraId="5D8F05AE" w14:textId="77777777">
      <w:pPr>
        <w:adjustRightInd w:val="0"/>
        <w:ind w:left="214"/>
        <w:rPr>
          <w:color w:val="002060"/>
        </w:rPr>
      </w:pPr>
      <w:r w:rsidRPr="005559B5">
        <w:rPr>
          <w:color w:val="002060"/>
        </w:rPr>
        <w:t xml:space="preserve">LS                </w:t>
      </w:r>
      <w:r w:rsidRPr="005559B5">
        <w:rPr>
          <w:color w:val="002060"/>
        </w:rPr>
        <w:tab/>
      </w:r>
      <w:r w:rsidRPr="005559B5">
        <w:rPr>
          <w:color w:val="002060"/>
        </w:rPr>
        <w:tab/>
      </w:r>
      <w:r w:rsidRPr="005559B5">
        <w:rPr>
          <w:color w:val="002060"/>
        </w:rPr>
        <w:tab/>
      </w:r>
      <w:r w:rsidRPr="005559B5">
        <w:rPr>
          <w:color w:val="002060"/>
        </w:rPr>
        <w:t>Line</w:t>
      </w:r>
      <w:r w:rsidRPr="005559B5">
        <w:rPr>
          <w:color w:val="002060"/>
          <w:spacing w:val="-1"/>
        </w:rPr>
        <w:t>a</w:t>
      </w:r>
      <w:r w:rsidRPr="005559B5">
        <w:rPr>
          <w:color w:val="002060"/>
        </w:rPr>
        <w:t>r Shri</w:t>
      </w:r>
      <w:r w:rsidRPr="005559B5">
        <w:rPr>
          <w:color w:val="002060"/>
          <w:spacing w:val="-1"/>
        </w:rPr>
        <w:t>nk</w:t>
      </w:r>
      <w:r w:rsidRPr="005559B5">
        <w:rPr>
          <w:color w:val="002060"/>
        </w:rPr>
        <w:t>age</w:t>
      </w:r>
    </w:p>
    <w:p w:rsidRPr="005559B5" w:rsidR="00955DCE" w:rsidP="00955DCE" w:rsidRDefault="00955DCE" w14:paraId="52D9C458" w14:textId="77777777">
      <w:pPr>
        <w:adjustRightInd w:val="0"/>
        <w:ind w:left="214"/>
        <w:rPr>
          <w:color w:val="002060"/>
        </w:rPr>
      </w:pPr>
      <w:r w:rsidRPr="005559B5">
        <w:rPr>
          <w:color w:val="002060"/>
        </w:rPr>
        <w:t xml:space="preserve">MC              </w:t>
      </w:r>
      <w:r w:rsidRPr="005559B5">
        <w:rPr>
          <w:color w:val="002060"/>
          <w:spacing w:val="47"/>
        </w:rPr>
        <w:t xml:space="preserve"> </w:t>
      </w:r>
      <w:r w:rsidRPr="005559B5">
        <w:rPr>
          <w:color w:val="002060"/>
          <w:spacing w:val="47"/>
        </w:rPr>
        <w:tab/>
      </w:r>
      <w:r w:rsidRPr="005559B5">
        <w:rPr>
          <w:color w:val="002060"/>
          <w:spacing w:val="47"/>
        </w:rPr>
        <w:tab/>
      </w:r>
      <w:r w:rsidRPr="005559B5">
        <w:rPr>
          <w:color w:val="002060"/>
          <w:spacing w:val="47"/>
        </w:rPr>
        <w:tab/>
      </w:r>
      <w:r w:rsidRPr="005559B5">
        <w:rPr>
          <w:color w:val="002060"/>
        </w:rPr>
        <w:t>Moi</w:t>
      </w:r>
      <w:r w:rsidRPr="005559B5">
        <w:rPr>
          <w:color w:val="002060"/>
          <w:spacing w:val="1"/>
        </w:rPr>
        <w:t>s</w:t>
      </w:r>
      <w:r w:rsidRPr="005559B5">
        <w:rPr>
          <w:color w:val="002060"/>
        </w:rPr>
        <w:t>ture Content</w:t>
      </w:r>
    </w:p>
    <w:p w:rsidRPr="005559B5" w:rsidR="00955DCE" w:rsidP="00955DCE" w:rsidRDefault="00955DCE" w14:paraId="074E3F89" w14:textId="77777777">
      <w:pPr>
        <w:adjustRightInd w:val="0"/>
        <w:ind w:left="214" w:right="830"/>
        <w:rPr>
          <w:color w:val="002060"/>
        </w:rPr>
      </w:pPr>
      <w:r w:rsidRPr="005559B5">
        <w:rPr>
          <w:color w:val="002060"/>
        </w:rPr>
        <w:t xml:space="preserve">MDD            </w:t>
      </w:r>
      <w:r w:rsidRPr="005559B5">
        <w:rPr>
          <w:color w:val="002060"/>
          <w:spacing w:val="13"/>
        </w:rPr>
        <w:t xml:space="preserve"> </w:t>
      </w:r>
      <w:r w:rsidRPr="005559B5">
        <w:rPr>
          <w:color w:val="002060"/>
          <w:spacing w:val="13"/>
        </w:rPr>
        <w:tab/>
      </w:r>
      <w:r w:rsidRPr="005559B5">
        <w:rPr>
          <w:color w:val="002060"/>
          <w:spacing w:val="13"/>
        </w:rPr>
        <w:tab/>
      </w:r>
      <w:r w:rsidRPr="005559B5">
        <w:rPr>
          <w:color w:val="002060"/>
          <w:spacing w:val="13"/>
        </w:rPr>
        <w:tab/>
      </w:r>
      <w:r w:rsidRPr="005559B5">
        <w:rPr>
          <w:color w:val="002060"/>
        </w:rPr>
        <w:t xml:space="preserve">Maximum Dry Density </w:t>
      </w:r>
    </w:p>
    <w:p w:rsidRPr="005559B5" w:rsidR="00955DCE" w:rsidP="00955DCE" w:rsidRDefault="00955DCE" w14:paraId="5FE81CE5" w14:textId="77777777">
      <w:pPr>
        <w:adjustRightInd w:val="0"/>
        <w:ind w:left="214" w:right="830"/>
        <w:rPr>
          <w:color w:val="002060"/>
        </w:rPr>
      </w:pPr>
      <w:r w:rsidRPr="005559B5">
        <w:rPr>
          <w:color w:val="002060"/>
        </w:rPr>
        <w:t xml:space="preserve">min              </w:t>
      </w:r>
      <w:r w:rsidRPr="005559B5">
        <w:rPr>
          <w:color w:val="002060"/>
          <w:spacing w:val="35"/>
        </w:rPr>
        <w:t xml:space="preserve"> </w:t>
      </w:r>
      <w:r w:rsidRPr="005559B5">
        <w:rPr>
          <w:color w:val="002060"/>
          <w:spacing w:val="35"/>
        </w:rPr>
        <w:tab/>
      </w:r>
      <w:r w:rsidRPr="005559B5">
        <w:rPr>
          <w:color w:val="002060"/>
          <w:spacing w:val="35"/>
        </w:rPr>
        <w:tab/>
      </w:r>
      <w:r w:rsidRPr="005559B5">
        <w:rPr>
          <w:color w:val="002060"/>
          <w:spacing w:val="35"/>
        </w:rPr>
        <w:tab/>
      </w:r>
      <w:r w:rsidRPr="005559B5">
        <w:rPr>
          <w:color w:val="002060"/>
        </w:rPr>
        <w:t>Minute</w:t>
      </w:r>
    </w:p>
    <w:p w:rsidRPr="005559B5" w:rsidR="00955DCE" w:rsidP="00955DCE" w:rsidRDefault="00955DCE" w14:paraId="66A96AE2" w14:textId="77777777">
      <w:pPr>
        <w:adjustRightInd w:val="0"/>
        <w:ind w:left="214"/>
        <w:rPr>
          <w:color w:val="002060"/>
        </w:rPr>
      </w:pPr>
      <w:r w:rsidRPr="005559B5">
        <w:rPr>
          <w:color w:val="002060"/>
          <w:position w:val="1"/>
        </w:rPr>
        <w:t xml:space="preserve">no                </w:t>
      </w:r>
      <w:r w:rsidRPr="005559B5">
        <w:rPr>
          <w:color w:val="002060"/>
          <w:spacing w:val="24"/>
          <w:position w:val="1"/>
        </w:rPr>
        <w:t xml:space="preserve"> </w:t>
      </w:r>
      <w:r w:rsidRPr="005559B5">
        <w:rPr>
          <w:color w:val="002060"/>
          <w:spacing w:val="24"/>
          <w:position w:val="1"/>
        </w:rPr>
        <w:tab/>
      </w:r>
      <w:r w:rsidRPr="005559B5">
        <w:rPr>
          <w:color w:val="002060"/>
          <w:spacing w:val="24"/>
          <w:position w:val="1"/>
        </w:rPr>
        <w:tab/>
      </w:r>
      <w:r w:rsidRPr="005559B5">
        <w:rPr>
          <w:color w:val="002060"/>
          <w:spacing w:val="24"/>
          <w:position w:val="1"/>
        </w:rPr>
        <w:tab/>
      </w:r>
      <w:r w:rsidRPr="005559B5">
        <w:rPr>
          <w:color w:val="002060"/>
          <w:position w:val="1"/>
        </w:rPr>
        <w:t>Num</w:t>
      </w:r>
      <w:r w:rsidRPr="005559B5">
        <w:rPr>
          <w:color w:val="002060"/>
          <w:spacing w:val="-1"/>
          <w:position w:val="1"/>
        </w:rPr>
        <w:t>b</w:t>
      </w:r>
      <w:r w:rsidRPr="005559B5">
        <w:rPr>
          <w:color w:val="002060"/>
          <w:position w:val="1"/>
        </w:rPr>
        <w:t>er (uni</w:t>
      </w:r>
      <w:r w:rsidRPr="005559B5">
        <w:rPr>
          <w:color w:val="002060"/>
          <w:spacing w:val="-2"/>
          <w:position w:val="1"/>
        </w:rPr>
        <w:t>t</w:t>
      </w:r>
      <w:r w:rsidRPr="005559B5">
        <w:rPr>
          <w:color w:val="002060"/>
          <w:spacing w:val="1"/>
          <w:position w:val="1"/>
        </w:rPr>
        <w:t>s</w:t>
      </w:r>
      <w:r w:rsidRPr="005559B5">
        <w:rPr>
          <w:color w:val="002060"/>
          <w:position w:val="1"/>
        </w:rPr>
        <w:t xml:space="preserve">), </w:t>
      </w:r>
      <w:r w:rsidRPr="005559B5">
        <w:rPr>
          <w:color w:val="002060"/>
          <w:spacing w:val="-1"/>
          <w:position w:val="1"/>
        </w:rPr>
        <w:t>a</w:t>
      </w:r>
      <w:r w:rsidRPr="005559B5">
        <w:rPr>
          <w:color w:val="002060"/>
          <w:position w:val="1"/>
        </w:rPr>
        <w:t>s in 6 no.</w:t>
      </w:r>
    </w:p>
    <w:p w:rsidRPr="005559B5" w:rsidR="00955DCE" w:rsidP="00955DCE" w:rsidRDefault="00955DCE" w14:paraId="0C765D4F" w14:textId="77777777">
      <w:pPr>
        <w:adjustRightInd w:val="0"/>
        <w:ind w:left="214"/>
        <w:rPr>
          <w:color w:val="002060"/>
        </w:rPr>
      </w:pPr>
      <w:r w:rsidRPr="005559B5">
        <w:rPr>
          <w:color w:val="002060"/>
        </w:rPr>
        <w:t xml:space="preserve">No               </w:t>
      </w:r>
      <w:r w:rsidRPr="005559B5">
        <w:rPr>
          <w:color w:val="002060"/>
          <w:spacing w:val="46"/>
        </w:rPr>
        <w:t xml:space="preserve"> </w:t>
      </w:r>
      <w:r w:rsidRPr="005559B5">
        <w:rPr>
          <w:color w:val="002060"/>
          <w:spacing w:val="46"/>
        </w:rPr>
        <w:tab/>
      </w:r>
      <w:r w:rsidRPr="005559B5">
        <w:rPr>
          <w:color w:val="002060"/>
          <w:spacing w:val="46"/>
        </w:rPr>
        <w:tab/>
      </w:r>
      <w:r w:rsidRPr="005559B5">
        <w:rPr>
          <w:color w:val="002060"/>
          <w:spacing w:val="46"/>
        </w:rPr>
        <w:tab/>
      </w:r>
      <w:r w:rsidRPr="005559B5">
        <w:rPr>
          <w:color w:val="002060"/>
        </w:rPr>
        <w:t>Number (order) as in</w:t>
      </w:r>
      <w:r w:rsidRPr="005559B5">
        <w:rPr>
          <w:color w:val="002060"/>
          <w:spacing w:val="-1"/>
        </w:rPr>
        <w:t xml:space="preserve"> </w:t>
      </w:r>
      <w:r w:rsidRPr="005559B5">
        <w:rPr>
          <w:color w:val="002060"/>
        </w:rPr>
        <w:t>No</w:t>
      </w:r>
      <w:r w:rsidRPr="005559B5">
        <w:rPr>
          <w:color w:val="002060"/>
          <w:spacing w:val="-1"/>
        </w:rPr>
        <w:t xml:space="preserve"> </w:t>
      </w:r>
      <w:r w:rsidRPr="005559B5">
        <w:rPr>
          <w:color w:val="002060"/>
        </w:rPr>
        <w:t>6</w:t>
      </w:r>
    </w:p>
    <w:p w:rsidRPr="005559B5" w:rsidR="00955DCE" w:rsidP="00955DCE" w:rsidRDefault="00955DCE" w14:paraId="33E6672F" w14:textId="77777777">
      <w:pPr>
        <w:adjustRightInd w:val="0"/>
        <w:ind w:left="173" w:right="1100"/>
        <w:rPr>
          <w:color w:val="002060"/>
        </w:rPr>
      </w:pPr>
      <w:r w:rsidRPr="005559B5">
        <w:rPr>
          <w:color w:val="002060"/>
        </w:rPr>
        <w:t xml:space="preserve">OMC            </w:t>
      </w:r>
      <w:r w:rsidRPr="005559B5">
        <w:rPr>
          <w:color w:val="002060"/>
          <w:spacing w:val="2"/>
        </w:rPr>
        <w:t xml:space="preserve"> </w:t>
      </w:r>
      <w:r w:rsidRPr="005559B5">
        <w:rPr>
          <w:color w:val="002060"/>
          <w:spacing w:val="2"/>
        </w:rPr>
        <w:tab/>
      </w:r>
      <w:r w:rsidRPr="005559B5">
        <w:rPr>
          <w:color w:val="002060"/>
          <w:spacing w:val="2"/>
        </w:rPr>
        <w:tab/>
      </w:r>
      <w:r w:rsidRPr="005559B5">
        <w:rPr>
          <w:color w:val="002060"/>
          <w:spacing w:val="2"/>
        </w:rPr>
        <w:tab/>
      </w:r>
      <w:r w:rsidRPr="005559B5">
        <w:rPr>
          <w:color w:val="002060"/>
        </w:rPr>
        <w:t>Optimum Mo</w:t>
      </w:r>
      <w:r w:rsidRPr="005559B5">
        <w:rPr>
          <w:color w:val="002060"/>
          <w:spacing w:val="-1"/>
        </w:rPr>
        <w:t>i</w:t>
      </w:r>
      <w:r w:rsidRPr="005559B5">
        <w:rPr>
          <w:color w:val="002060"/>
          <w:spacing w:val="1"/>
        </w:rPr>
        <w:t>s</w:t>
      </w:r>
      <w:r w:rsidRPr="005559B5">
        <w:rPr>
          <w:color w:val="002060"/>
        </w:rPr>
        <w:t>ture</w:t>
      </w:r>
      <w:r w:rsidRPr="005559B5">
        <w:rPr>
          <w:color w:val="002060"/>
          <w:spacing w:val="-1"/>
        </w:rPr>
        <w:t xml:space="preserve"> </w:t>
      </w:r>
      <w:r w:rsidRPr="005559B5">
        <w:rPr>
          <w:color w:val="002060"/>
        </w:rPr>
        <w:t xml:space="preserve">Content </w:t>
      </w:r>
    </w:p>
    <w:p w:rsidRPr="005559B5" w:rsidR="00955DCE" w:rsidP="00955DCE" w:rsidRDefault="00955DCE" w14:paraId="2911347E" w14:textId="77777777">
      <w:pPr>
        <w:adjustRightInd w:val="0"/>
        <w:ind w:left="173" w:right="1100"/>
        <w:rPr>
          <w:color w:val="002060"/>
        </w:rPr>
      </w:pPr>
      <w:r w:rsidRPr="005559B5">
        <w:rPr>
          <w:color w:val="002060"/>
        </w:rPr>
        <w:t xml:space="preserve">OPC            </w:t>
      </w:r>
      <w:r w:rsidRPr="005559B5">
        <w:rPr>
          <w:color w:val="002060"/>
          <w:spacing w:val="35"/>
        </w:rPr>
        <w:t xml:space="preserve"> </w:t>
      </w:r>
      <w:r w:rsidRPr="005559B5">
        <w:rPr>
          <w:color w:val="002060"/>
          <w:spacing w:val="35"/>
        </w:rPr>
        <w:tab/>
      </w:r>
      <w:r w:rsidRPr="005559B5">
        <w:rPr>
          <w:color w:val="002060"/>
          <w:spacing w:val="35"/>
        </w:rPr>
        <w:tab/>
      </w:r>
      <w:r w:rsidRPr="005559B5">
        <w:rPr>
          <w:color w:val="002060"/>
          <w:spacing w:val="35"/>
        </w:rPr>
        <w:tab/>
      </w:r>
      <w:r w:rsidRPr="005559B5">
        <w:rPr>
          <w:color w:val="002060"/>
        </w:rPr>
        <w:t>Ordi</w:t>
      </w:r>
      <w:r w:rsidRPr="005559B5">
        <w:rPr>
          <w:color w:val="002060"/>
          <w:spacing w:val="-1"/>
        </w:rPr>
        <w:t>n</w:t>
      </w:r>
      <w:r w:rsidRPr="005559B5">
        <w:rPr>
          <w:color w:val="002060"/>
        </w:rPr>
        <w:t>ary Por</w:t>
      </w:r>
      <w:r w:rsidRPr="005559B5">
        <w:rPr>
          <w:color w:val="002060"/>
          <w:spacing w:val="-2"/>
        </w:rPr>
        <w:t>t</w:t>
      </w:r>
      <w:r w:rsidRPr="005559B5">
        <w:rPr>
          <w:color w:val="002060"/>
        </w:rPr>
        <w:t xml:space="preserve">land Cement PI           </w:t>
      </w:r>
    </w:p>
    <w:p w:rsidRPr="005559B5" w:rsidR="00955DCE" w:rsidP="00955DCE" w:rsidRDefault="00955DCE" w14:paraId="14178504" w14:textId="77777777">
      <w:pPr>
        <w:adjustRightInd w:val="0"/>
        <w:ind w:left="214" w:right="18"/>
        <w:rPr>
          <w:color w:val="002060"/>
        </w:rPr>
      </w:pPr>
      <w:r w:rsidRPr="005559B5">
        <w:rPr>
          <w:color w:val="002060"/>
        </w:rPr>
        <w:t xml:space="preserve">PM               </w:t>
      </w:r>
      <w:r w:rsidRPr="005559B5">
        <w:rPr>
          <w:color w:val="002060"/>
        </w:rPr>
        <w:tab/>
      </w:r>
      <w:r w:rsidRPr="005559B5">
        <w:rPr>
          <w:color w:val="002060"/>
        </w:rPr>
        <w:tab/>
      </w:r>
      <w:r w:rsidRPr="005559B5">
        <w:rPr>
          <w:color w:val="002060"/>
        </w:rPr>
        <w:tab/>
      </w:r>
      <w:r w:rsidRPr="005559B5">
        <w:rPr>
          <w:color w:val="002060"/>
        </w:rPr>
        <w:t>Plasticity M</w:t>
      </w:r>
      <w:r w:rsidRPr="005559B5">
        <w:rPr>
          <w:color w:val="002060"/>
          <w:spacing w:val="-1"/>
        </w:rPr>
        <w:t>o</w:t>
      </w:r>
      <w:r w:rsidRPr="005559B5">
        <w:rPr>
          <w:color w:val="002060"/>
        </w:rPr>
        <w:t>dul</w:t>
      </w:r>
      <w:r w:rsidRPr="005559B5">
        <w:rPr>
          <w:color w:val="002060"/>
          <w:spacing w:val="-1"/>
        </w:rPr>
        <w:t>u</w:t>
      </w:r>
      <w:r w:rsidRPr="005559B5">
        <w:rPr>
          <w:color w:val="002060"/>
        </w:rPr>
        <w:t>s (PI x % passing 0.</w:t>
      </w:r>
      <w:r w:rsidRPr="005559B5">
        <w:rPr>
          <w:color w:val="002060"/>
          <w:spacing w:val="-1"/>
        </w:rPr>
        <w:t>42</w:t>
      </w:r>
      <w:r w:rsidRPr="005559B5">
        <w:rPr>
          <w:color w:val="002060"/>
        </w:rPr>
        <w:t xml:space="preserve">5 mm sieve) </w:t>
      </w:r>
    </w:p>
    <w:p w:rsidRPr="005559B5" w:rsidR="00955DCE" w:rsidP="00955DCE" w:rsidRDefault="00955DCE" w14:paraId="6556A99E" w14:textId="77777777">
      <w:pPr>
        <w:adjustRightInd w:val="0"/>
        <w:ind w:left="214" w:right="3065"/>
        <w:rPr>
          <w:color w:val="002060"/>
        </w:rPr>
      </w:pPr>
      <w:r w:rsidRPr="005559B5">
        <w:rPr>
          <w:color w:val="002060"/>
          <w:spacing w:val="-1"/>
        </w:rPr>
        <w:t>PO</w:t>
      </w:r>
      <w:r w:rsidRPr="005559B5">
        <w:rPr>
          <w:color w:val="002060"/>
        </w:rPr>
        <w:t xml:space="preserve">L             </w:t>
      </w:r>
      <w:r w:rsidRPr="005559B5">
        <w:rPr>
          <w:color w:val="002060"/>
          <w:spacing w:val="14"/>
        </w:rPr>
        <w:t xml:space="preserve"> </w:t>
      </w:r>
      <w:r w:rsidRPr="005559B5">
        <w:rPr>
          <w:color w:val="002060"/>
          <w:spacing w:val="14"/>
        </w:rPr>
        <w:tab/>
      </w:r>
      <w:r w:rsidRPr="005559B5">
        <w:rPr>
          <w:color w:val="002060"/>
          <w:spacing w:val="14"/>
        </w:rPr>
        <w:tab/>
      </w:r>
      <w:r w:rsidRPr="005559B5">
        <w:rPr>
          <w:color w:val="002060"/>
          <w:spacing w:val="14"/>
        </w:rPr>
        <w:tab/>
      </w:r>
      <w:r w:rsidRPr="005559B5">
        <w:rPr>
          <w:color w:val="002060"/>
        </w:rPr>
        <w:t>Petrol, Oil &amp; Lubr</w:t>
      </w:r>
      <w:r w:rsidRPr="005559B5">
        <w:rPr>
          <w:color w:val="002060"/>
          <w:spacing w:val="-1"/>
        </w:rPr>
        <w:t>i</w:t>
      </w:r>
      <w:r w:rsidRPr="005559B5">
        <w:rPr>
          <w:color w:val="002060"/>
          <w:spacing w:val="1"/>
        </w:rPr>
        <w:t>c</w:t>
      </w:r>
      <w:r w:rsidRPr="005559B5">
        <w:rPr>
          <w:color w:val="002060"/>
          <w:spacing w:val="-1"/>
        </w:rPr>
        <w:t>a</w:t>
      </w:r>
      <w:r w:rsidRPr="005559B5">
        <w:rPr>
          <w:color w:val="002060"/>
        </w:rPr>
        <w:t>nt</w:t>
      </w:r>
    </w:p>
    <w:p w:rsidRPr="005559B5" w:rsidR="00955DCE" w:rsidP="00955DCE" w:rsidRDefault="00955DCE" w14:paraId="48B5F0F5" w14:textId="77777777">
      <w:pPr>
        <w:adjustRightInd w:val="0"/>
        <w:ind w:left="214"/>
        <w:rPr>
          <w:color w:val="002060"/>
        </w:rPr>
      </w:pPr>
      <w:r w:rsidRPr="005559B5">
        <w:rPr>
          <w:color w:val="002060"/>
        </w:rPr>
        <w:t>R</w:t>
      </w:r>
      <w:r w:rsidRPr="005559B5">
        <w:rPr>
          <w:color w:val="002060"/>
          <w:spacing w:val="-1"/>
        </w:rPr>
        <w:t>O</w:t>
      </w:r>
      <w:r w:rsidRPr="005559B5">
        <w:rPr>
          <w:color w:val="002060"/>
        </w:rPr>
        <w:t xml:space="preserve">W           </w:t>
      </w:r>
      <w:r w:rsidRPr="005559B5">
        <w:rPr>
          <w:color w:val="002060"/>
          <w:spacing w:val="35"/>
        </w:rPr>
        <w:t xml:space="preserve"> </w:t>
      </w:r>
      <w:r w:rsidRPr="005559B5">
        <w:rPr>
          <w:color w:val="002060"/>
          <w:spacing w:val="35"/>
        </w:rPr>
        <w:tab/>
      </w:r>
      <w:r w:rsidRPr="005559B5">
        <w:rPr>
          <w:color w:val="002060"/>
          <w:spacing w:val="35"/>
        </w:rPr>
        <w:tab/>
      </w:r>
      <w:r w:rsidRPr="005559B5">
        <w:rPr>
          <w:color w:val="002060"/>
          <w:spacing w:val="35"/>
        </w:rPr>
        <w:tab/>
      </w:r>
      <w:r w:rsidRPr="005559B5">
        <w:rPr>
          <w:color w:val="002060"/>
        </w:rPr>
        <w:t>Right of Way</w:t>
      </w:r>
    </w:p>
    <w:p w:rsidRPr="005559B5" w:rsidR="00955DCE" w:rsidP="00955DCE" w:rsidRDefault="00955DCE" w14:paraId="06E9C9B0" w14:textId="77777777">
      <w:pPr>
        <w:adjustRightInd w:val="0"/>
        <w:ind w:left="214" w:right="1880"/>
        <w:rPr>
          <w:color w:val="002060"/>
        </w:rPr>
      </w:pPr>
      <w:r w:rsidRPr="005559B5">
        <w:rPr>
          <w:color w:val="002060"/>
        </w:rPr>
        <w:t xml:space="preserve">SE               </w:t>
      </w:r>
      <w:r w:rsidRPr="005559B5">
        <w:rPr>
          <w:color w:val="002060"/>
          <w:spacing w:val="36"/>
        </w:rPr>
        <w:t xml:space="preserve"> </w:t>
      </w:r>
      <w:r w:rsidRPr="005559B5">
        <w:rPr>
          <w:color w:val="002060"/>
          <w:spacing w:val="36"/>
        </w:rPr>
        <w:tab/>
      </w:r>
      <w:r w:rsidRPr="005559B5">
        <w:rPr>
          <w:color w:val="002060"/>
          <w:spacing w:val="36"/>
        </w:rPr>
        <w:tab/>
      </w:r>
      <w:r w:rsidRPr="005559B5">
        <w:rPr>
          <w:color w:val="002060"/>
          <w:spacing w:val="36"/>
        </w:rPr>
        <w:tab/>
      </w:r>
      <w:r w:rsidRPr="005559B5">
        <w:rPr>
          <w:color w:val="002060"/>
        </w:rPr>
        <w:t xml:space="preserve">Sand </w:t>
      </w:r>
    </w:p>
    <w:p w:rsidRPr="005559B5" w:rsidR="00955DCE" w:rsidP="00955DCE" w:rsidRDefault="00955DCE" w14:paraId="51EB20E1" w14:textId="77777777">
      <w:pPr>
        <w:adjustRightInd w:val="0"/>
        <w:ind w:left="214" w:right="1880"/>
        <w:rPr>
          <w:color w:val="002060"/>
        </w:rPr>
      </w:pPr>
      <w:r w:rsidRPr="005559B5">
        <w:rPr>
          <w:color w:val="002060"/>
        </w:rPr>
        <w:t>Equiva</w:t>
      </w:r>
      <w:r w:rsidRPr="005559B5">
        <w:rPr>
          <w:color w:val="002060"/>
          <w:spacing w:val="-1"/>
        </w:rPr>
        <w:t>l</w:t>
      </w:r>
      <w:r w:rsidRPr="005559B5">
        <w:rPr>
          <w:color w:val="002060"/>
        </w:rPr>
        <w:t xml:space="preserve">ent </w:t>
      </w:r>
      <w:r w:rsidRPr="005559B5">
        <w:rPr>
          <w:color w:val="002060"/>
          <w:spacing w:val="1"/>
        </w:rPr>
        <w:t>s</w:t>
      </w:r>
      <w:r w:rsidRPr="005559B5">
        <w:rPr>
          <w:color w:val="002060"/>
          <w:spacing w:val="-1"/>
        </w:rPr>
        <w:t>e</w:t>
      </w:r>
      <w:r w:rsidRPr="005559B5">
        <w:rPr>
          <w:color w:val="002060"/>
        </w:rPr>
        <w:t xml:space="preserve">c              </w:t>
      </w:r>
      <w:r w:rsidRPr="005559B5">
        <w:rPr>
          <w:color w:val="002060"/>
          <w:spacing w:val="46"/>
        </w:rPr>
        <w:t xml:space="preserve"> </w:t>
      </w:r>
      <w:r w:rsidRPr="005559B5">
        <w:rPr>
          <w:color w:val="002060"/>
          <w:spacing w:val="46"/>
        </w:rPr>
        <w:tab/>
      </w:r>
      <w:r w:rsidRPr="005559B5">
        <w:rPr>
          <w:color w:val="002060"/>
          <w:spacing w:val="46"/>
        </w:rPr>
        <w:tab/>
      </w:r>
      <w:r w:rsidRPr="005559B5">
        <w:rPr>
          <w:color w:val="002060"/>
          <w:spacing w:val="-1"/>
        </w:rPr>
        <w:t>S</w:t>
      </w:r>
      <w:r w:rsidRPr="005559B5">
        <w:rPr>
          <w:color w:val="002060"/>
        </w:rPr>
        <w:t>e</w:t>
      </w:r>
      <w:r w:rsidRPr="005559B5">
        <w:rPr>
          <w:color w:val="002060"/>
          <w:spacing w:val="1"/>
        </w:rPr>
        <w:t>c</w:t>
      </w:r>
      <w:r w:rsidRPr="005559B5">
        <w:rPr>
          <w:color w:val="002060"/>
        </w:rPr>
        <w:t>o</w:t>
      </w:r>
      <w:r w:rsidRPr="005559B5">
        <w:rPr>
          <w:color w:val="002060"/>
          <w:spacing w:val="-1"/>
        </w:rPr>
        <w:t>nd</w:t>
      </w:r>
    </w:p>
    <w:p w:rsidRPr="005559B5" w:rsidR="00955DCE" w:rsidP="00955DCE" w:rsidRDefault="00955DCE" w14:paraId="44593D91" w14:textId="77777777">
      <w:pPr>
        <w:adjustRightInd w:val="0"/>
        <w:ind w:left="214"/>
        <w:rPr>
          <w:color w:val="002060"/>
        </w:rPr>
      </w:pPr>
      <w:r w:rsidRPr="005559B5">
        <w:rPr>
          <w:color w:val="002060"/>
        </w:rPr>
        <w:t xml:space="preserve">SG               </w:t>
      </w:r>
      <w:r w:rsidRPr="005559B5">
        <w:rPr>
          <w:color w:val="002060"/>
          <w:spacing w:val="13"/>
        </w:rPr>
        <w:t xml:space="preserve"> </w:t>
      </w:r>
      <w:r w:rsidRPr="005559B5">
        <w:rPr>
          <w:color w:val="002060"/>
          <w:spacing w:val="13"/>
        </w:rPr>
        <w:tab/>
      </w:r>
      <w:r w:rsidRPr="005559B5">
        <w:rPr>
          <w:color w:val="002060"/>
          <w:spacing w:val="13"/>
        </w:rPr>
        <w:tab/>
      </w:r>
      <w:r w:rsidRPr="005559B5">
        <w:rPr>
          <w:color w:val="002060"/>
          <w:spacing w:val="13"/>
        </w:rPr>
        <w:tab/>
      </w:r>
      <w:r w:rsidRPr="005559B5">
        <w:rPr>
          <w:color w:val="002060"/>
        </w:rPr>
        <w:t>Specific</w:t>
      </w:r>
      <w:r w:rsidRPr="005559B5">
        <w:rPr>
          <w:color w:val="002060"/>
          <w:spacing w:val="-1"/>
        </w:rPr>
        <w:t xml:space="preserve"> </w:t>
      </w:r>
      <w:r w:rsidRPr="005559B5">
        <w:rPr>
          <w:color w:val="002060"/>
        </w:rPr>
        <w:t>Gra</w:t>
      </w:r>
      <w:r w:rsidRPr="005559B5">
        <w:rPr>
          <w:color w:val="002060"/>
          <w:spacing w:val="-2"/>
        </w:rPr>
        <w:t>v</w:t>
      </w:r>
      <w:r w:rsidRPr="005559B5">
        <w:rPr>
          <w:color w:val="002060"/>
        </w:rPr>
        <w:t>ity</w:t>
      </w:r>
    </w:p>
    <w:p w:rsidRPr="005559B5" w:rsidR="00955DCE" w:rsidP="00955DCE" w:rsidRDefault="00955DCE" w14:paraId="2E9BB7BF" w14:textId="77777777">
      <w:pPr>
        <w:adjustRightInd w:val="0"/>
        <w:ind w:left="214"/>
        <w:rPr>
          <w:color w:val="002060"/>
        </w:rPr>
      </w:pPr>
      <w:r w:rsidRPr="005559B5">
        <w:rPr>
          <w:color w:val="002060"/>
        </w:rPr>
        <w:t xml:space="preserve">SI                 </w:t>
      </w:r>
      <w:r w:rsidRPr="005559B5">
        <w:rPr>
          <w:color w:val="002060"/>
          <w:spacing w:val="3"/>
        </w:rPr>
        <w:t xml:space="preserve"> </w:t>
      </w:r>
      <w:r w:rsidRPr="005559B5">
        <w:rPr>
          <w:color w:val="002060"/>
          <w:spacing w:val="3"/>
        </w:rPr>
        <w:tab/>
      </w:r>
      <w:r w:rsidRPr="005559B5">
        <w:rPr>
          <w:color w:val="002060"/>
          <w:spacing w:val="3"/>
        </w:rPr>
        <w:tab/>
      </w:r>
      <w:r w:rsidRPr="005559B5">
        <w:rPr>
          <w:color w:val="002060"/>
          <w:spacing w:val="3"/>
        </w:rPr>
        <w:tab/>
      </w:r>
      <w:r w:rsidRPr="005559B5">
        <w:rPr>
          <w:color w:val="002060"/>
        </w:rPr>
        <w:t>Internatio</w:t>
      </w:r>
      <w:r w:rsidRPr="005559B5">
        <w:rPr>
          <w:color w:val="002060"/>
          <w:spacing w:val="-1"/>
        </w:rPr>
        <w:t>n</w:t>
      </w:r>
      <w:r w:rsidRPr="005559B5">
        <w:rPr>
          <w:color w:val="002060"/>
        </w:rPr>
        <w:t>al Standard Uni</w:t>
      </w:r>
      <w:r w:rsidRPr="005559B5">
        <w:rPr>
          <w:color w:val="002060"/>
          <w:spacing w:val="-2"/>
        </w:rPr>
        <w:t>t</w:t>
      </w:r>
      <w:r w:rsidRPr="005559B5">
        <w:rPr>
          <w:color w:val="002060"/>
        </w:rPr>
        <w:t>s of Me</w:t>
      </w:r>
      <w:r w:rsidRPr="005559B5">
        <w:rPr>
          <w:color w:val="002060"/>
          <w:spacing w:val="-1"/>
        </w:rPr>
        <w:t>a</w:t>
      </w:r>
      <w:r w:rsidRPr="005559B5">
        <w:rPr>
          <w:color w:val="002060"/>
          <w:spacing w:val="1"/>
        </w:rPr>
        <w:t>s</w:t>
      </w:r>
      <w:r w:rsidRPr="005559B5">
        <w:rPr>
          <w:color w:val="002060"/>
        </w:rPr>
        <w:t>ur</w:t>
      </w:r>
      <w:r w:rsidRPr="005559B5">
        <w:rPr>
          <w:color w:val="002060"/>
          <w:spacing w:val="-1"/>
        </w:rPr>
        <w:t>e</w:t>
      </w:r>
      <w:r w:rsidRPr="005559B5">
        <w:rPr>
          <w:color w:val="002060"/>
        </w:rPr>
        <w:t>ments</w:t>
      </w:r>
    </w:p>
    <w:p w:rsidRPr="005559B5" w:rsidR="00955DCE" w:rsidP="00955DCE" w:rsidRDefault="00955DCE" w14:paraId="26E4EC96" w14:textId="77777777">
      <w:pPr>
        <w:adjustRightInd w:val="0"/>
        <w:spacing w:before="67"/>
        <w:ind w:left="214" w:right="260"/>
        <w:rPr>
          <w:color w:val="002060"/>
        </w:rPr>
      </w:pPr>
      <w:r w:rsidRPr="005559B5">
        <w:rPr>
          <w:color w:val="002060"/>
        </w:rPr>
        <w:t xml:space="preserve">SSS             </w:t>
      </w:r>
      <w:r w:rsidRPr="005559B5">
        <w:rPr>
          <w:color w:val="002060"/>
          <w:spacing w:val="14"/>
        </w:rPr>
        <w:t xml:space="preserve"> </w:t>
      </w:r>
      <w:r w:rsidRPr="005559B5">
        <w:rPr>
          <w:color w:val="002060"/>
          <w:spacing w:val="14"/>
        </w:rPr>
        <w:tab/>
      </w:r>
      <w:r w:rsidRPr="005559B5">
        <w:rPr>
          <w:color w:val="002060"/>
          <w:spacing w:val="14"/>
        </w:rPr>
        <w:tab/>
      </w:r>
      <w:r w:rsidRPr="005559B5">
        <w:rPr>
          <w:color w:val="002060"/>
          <w:spacing w:val="14"/>
        </w:rPr>
        <w:tab/>
      </w:r>
      <w:r w:rsidRPr="005559B5">
        <w:rPr>
          <w:color w:val="002060"/>
        </w:rPr>
        <w:t>Sodium Sul</w:t>
      </w:r>
      <w:r w:rsidRPr="005559B5">
        <w:rPr>
          <w:color w:val="002060"/>
          <w:spacing w:val="-1"/>
        </w:rPr>
        <w:t>p</w:t>
      </w:r>
      <w:r w:rsidRPr="005559B5">
        <w:rPr>
          <w:color w:val="002060"/>
        </w:rPr>
        <w:t>hate Soun</w:t>
      </w:r>
      <w:r w:rsidRPr="005559B5">
        <w:rPr>
          <w:color w:val="002060"/>
          <w:spacing w:val="-1"/>
        </w:rPr>
        <w:t>dn</w:t>
      </w:r>
      <w:r w:rsidRPr="005559B5">
        <w:rPr>
          <w:color w:val="002060"/>
        </w:rPr>
        <w:t>ess test, loss on 5 cyc</w:t>
      </w:r>
      <w:r w:rsidRPr="005559B5">
        <w:rPr>
          <w:color w:val="002060"/>
          <w:spacing w:val="-1"/>
        </w:rPr>
        <w:t>l</w:t>
      </w:r>
      <w:r w:rsidRPr="005559B5">
        <w:rPr>
          <w:color w:val="002060"/>
        </w:rPr>
        <w:t>es</w:t>
      </w:r>
    </w:p>
    <w:p w:rsidRPr="005559B5" w:rsidR="00955DCE" w:rsidP="00955DCE" w:rsidRDefault="00955DCE" w14:paraId="3754F3EF" w14:textId="77777777">
      <w:pPr>
        <w:adjustRightInd w:val="0"/>
        <w:spacing w:before="76"/>
        <w:ind w:left="214" w:right="3230"/>
        <w:rPr>
          <w:color w:val="002060"/>
        </w:rPr>
      </w:pPr>
      <w:r w:rsidRPr="005559B5">
        <w:rPr>
          <w:color w:val="002060"/>
        </w:rPr>
        <w:t xml:space="preserve">STV             </w:t>
      </w:r>
      <w:r w:rsidRPr="005559B5">
        <w:rPr>
          <w:color w:val="002060"/>
          <w:spacing w:val="25"/>
        </w:rPr>
        <w:t xml:space="preserve"> </w:t>
      </w:r>
      <w:r w:rsidRPr="005559B5">
        <w:rPr>
          <w:color w:val="002060"/>
          <w:spacing w:val="25"/>
        </w:rPr>
        <w:tab/>
      </w:r>
      <w:r w:rsidRPr="005559B5">
        <w:rPr>
          <w:color w:val="002060"/>
          <w:spacing w:val="25"/>
        </w:rPr>
        <w:tab/>
      </w:r>
      <w:r w:rsidRPr="005559B5">
        <w:rPr>
          <w:color w:val="002060"/>
          <w:spacing w:val="25"/>
        </w:rPr>
        <w:tab/>
      </w:r>
      <w:r w:rsidRPr="005559B5">
        <w:rPr>
          <w:color w:val="002060"/>
        </w:rPr>
        <w:t>Standard Tar</w:t>
      </w:r>
      <w:r w:rsidRPr="005559B5">
        <w:rPr>
          <w:color w:val="002060"/>
          <w:spacing w:val="-1"/>
        </w:rPr>
        <w:t xml:space="preserve"> </w:t>
      </w:r>
      <w:r w:rsidRPr="005559B5">
        <w:rPr>
          <w:color w:val="002060"/>
        </w:rPr>
        <w:t>Visc</w:t>
      </w:r>
      <w:r w:rsidRPr="005559B5">
        <w:rPr>
          <w:color w:val="002060"/>
          <w:spacing w:val="-1"/>
        </w:rPr>
        <w:t>o</w:t>
      </w:r>
      <w:r w:rsidRPr="005559B5">
        <w:rPr>
          <w:color w:val="002060"/>
        </w:rPr>
        <w:t>sity</w:t>
      </w:r>
    </w:p>
    <w:p w:rsidRPr="005559B5" w:rsidR="00955DCE" w:rsidP="00955DCE" w:rsidRDefault="00955DCE" w14:paraId="511EEF91" w14:textId="77777777">
      <w:pPr>
        <w:adjustRightInd w:val="0"/>
        <w:spacing w:before="69"/>
        <w:ind w:left="214" w:right="2420"/>
        <w:rPr>
          <w:color w:val="002060"/>
        </w:rPr>
      </w:pPr>
      <w:r w:rsidRPr="005559B5">
        <w:rPr>
          <w:color w:val="002060"/>
        </w:rPr>
        <w:t xml:space="preserve">TS               </w:t>
      </w:r>
      <w:r w:rsidRPr="005559B5">
        <w:rPr>
          <w:color w:val="002060"/>
          <w:spacing w:val="47"/>
        </w:rPr>
        <w:t xml:space="preserve"> </w:t>
      </w:r>
      <w:r w:rsidRPr="005559B5">
        <w:rPr>
          <w:color w:val="002060"/>
          <w:spacing w:val="47"/>
        </w:rPr>
        <w:tab/>
      </w:r>
      <w:r w:rsidRPr="005559B5">
        <w:rPr>
          <w:color w:val="002060"/>
          <w:spacing w:val="47"/>
        </w:rPr>
        <w:tab/>
      </w:r>
      <w:r w:rsidRPr="005559B5">
        <w:rPr>
          <w:color w:val="002060"/>
          <w:spacing w:val="47"/>
        </w:rPr>
        <w:tab/>
      </w:r>
      <w:r w:rsidRPr="005559B5">
        <w:rPr>
          <w:color w:val="002060"/>
        </w:rPr>
        <w:t>Tensi</w:t>
      </w:r>
      <w:r w:rsidRPr="005559B5">
        <w:rPr>
          <w:color w:val="002060"/>
          <w:spacing w:val="-1"/>
        </w:rPr>
        <w:t>l</w:t>
      </w:r>
      <w:r w:rsidRPr="005559B5">
        <w:rPr>
          <w:color w:val="002060"/>
        </w:rPr>
        <w:t>e Stre</w:t>
      </w:r>
      <w:r w:rsidRPr="005559B5">
        <w:rPr>
          <w:color w:val="002060"/>
          <w:spacing w:val="-1"/>
        </w:rPr>
        <w:t>n</w:t>
      </w:r>
      <w:r w:rsidRPr="005559B5">
        <w:rPr>
          <w:color w:val="002060"/>
        </w:rPr>
        <w:t>gth</w:t>
      </w:r>
    </w:p>
    <w:p w:rsidRPr="005559B5" w:rsidR="00955DCE" w:rsidP="00955DCE" w:rsidRDefault="00955DCE" w14:paraId="2AD95C0D" w14:textId="77777777">
      <w:pPr>
        <w:adjustRightInd w:val="0"/>
        <w:spacing w:before="67"/>
        <w:ind w:left="214" w:right="1970"/>
        <w:rPr>
          <w:color w:val="002060"/>
        </w:rPr>
      </w:pPr>
      <w:r w:rsidRPr="005559B5">
        <w:rPr>
          <w:color w:val="002060"/>
        </w:rPr>
        <w:t xml:space="preserve">UC               </w:t>
      </w:r>
      <w:r w:rsidRPr="005559B5">
        <w:rPr>
          <w:color w:val="002060"/>
          <w:spacing w:val="13"/>
        </w:rPr>
        <w:t xml:space="preserve"> </w:t>
      </w:r>
      <w:r w:rsidRPr="005559B5">
        <w:rPr>
          <w:color w:val="002060"/>
          <w:spacing w:val="13"/>
        </w:rPr>
        <w:tab/>
      </w:r>
      <w:r w:rsidRPr="005559B5">
        <w:rPr>
          <w:color w:val="002060"/>
          <w:spacing w:val="13"/>
        </w:rPr>
        <w:tab/>
      </w:r>
      <w:r w:rsidRPr="005559B5">
        <w:rPr>
          <w:color w:val="002060"/>
          <w:spacing w:val="13"/>
        </w:rPr>
        <w:tab/>
      </w:r>
      <w:r w:rsidRPr="005559B5">
        <w:rPr>
          <w:color w:val="002060"/>
        </w:rPr>
        <w:t>Uniformity Coeffi</w:t>
      </w:r>
      <w:r w:rsidRPr="005559B5">
        <w:rPr>
          <w:color w:val="002060"/>
          <w:spacing w:val="1"/>
        </w:rPr>
        <w:t>c</w:t>
      </w:r>
      <w:r w:rsidRPr="005559B5">
        <w:rPr>
          <w:color w:val="002060"/>
        </w:rPr>
        <w:t>ient</w:t>
      </w:r>
    </w:p>
    <w:p w:rsidRPr="005559B5" w:rsidR="00955DCE" w:rsidP="00955DCE" w:rsidRDefault="00955DCE" w14:paraId="6FAD3869" w14:textId="77777777">
      <w:pPr>
        <w:adjustRightInd w:val="0"/>
        <w:spacing w:before="58"/>
        <w:ind w:left="214" w:right="1520"/>
        <w:rPr>
          <w:color w:val="002060"/>
        </w:rPr>
      </w:pPr>
      <w:r w:rsidRPr="005559B5">
        <w:rPr>
          <w:color w:val="002060"/>
        </w:rPr>
        <w:t xml:space="preserve">UCS            </w:t>
      </w:r>
      <w:r w:rsidRPr="005559B5">
        <w:rPr>
          <w:color w:val="002060"/>
          <w:spacing w:val="45"/>
        </w:rPr>
        <w:t xml:space="preserve"> </w:t>
      </w:r>
      <w:r w:rsidRPr="005559B5">
        <w:rPr>
          <w:color w:val="002060"/>
          <w:spacing w:val="45"/>
        </w:rPr>
        <w:tab/>
      </w:r>
      <w:r w:rsidRPr="005559B5">
        <w:rPr>
          <w:color w:val="002060"/>
          <w:spacing w:val="45"/>
        </w:rPr>
        <w:tab/>
      </w:r>
      <w:r w:rsidRPr="005559B5">
        <w:rPr>
          <w:color w:val="002060"/>
          <w:spacing w:val="45"/>
        </w:rPr>
        <w:tab/>
      </w:r>
      <w:r w:rsidRPr="005559B5">
        <w:rPr>
          <w:color w:val="002060"/>
        </w:rPr>
        <w:t>U</w:t>
      </w:r>
      <w:r w:rsidRPr="005559B5">
        <w:rPr>
          <w:color w:val="002060"/>
          <w:spacing w:val="-1"/>
        </w:rPr>
        <w:t>n</w:t>
      </w:r>
      <w:r w:rsidRPr="005559B5">
        <w:rPr>
          <w:color w:val="002060"/>
        </w:rPr>
        <w:t>confi</w:t>
      </w:r>
      <w:r w:rsidRPr="005559B5">
        <w:rPr>
          <w:color w:val="002060"/>
          <w:spacing w:val="-1"/>
        </w:rPr>
        <w:t>n</w:t>
      </w:r>
      <w:r w:rsidRPr="005559B5">
        <w:rPr>
          <w:color w:val="002060"/>
        </w:rPr>
        <w:t>ed Compressive Strength</w:t>
      </w:r>
    </w:p>
    <w:p w:rsidRPr="005559B5" w:rsidR="00955DCE" w:rsidP="00955DCE" w:rsidRDefault="00955DCE" w14:paraId="6359FE3E" w14:textId="77777777">
      <w:pPr>
        <w:adjustRightInd w:val="0"/>
        <w:spacing w:before="58"/>
        <w:ind w:left="214" w:right="3680"/>
        <w:rPr>
          <w:color w:val="002060"/>
        </w:rPr>
      </w:pPr>
      <w:r w:rsidRPr="005559B5">
        <w:rPr>
          <w:color w:val="002060"/>
        </w:rPr>
        <w:t xml:space="preserve">VIM              </w:t>
      </w:r>
      <w:r w:rsidRPr="005559B5">
        <w:rPr>
          <w:color w:val="002060"/>
          <w:spacing w:val="2"/>
        </w:rPr>
        <w:t xml:space="preserve"> </w:t>
      </w:r>
      <w:r w:rsidRPr="005559B5">
        <w:rPr>
          <w:color w:val="002060"/>
          <w:spacing w:val="2"/>
        </w:rPr>
        <w:tab/>
      </w:r>
      <w:r w:rsidRPr="005559B5">
        <w:rPr>
          <w:color w:val="002060"/>
          <w:spacing w:val="2"/>
        </w:rPr>
        <w:tab/>
      </w:r>
      <w:r w:rsidRPr="005559B5">
        <w:rPr>
          <w:color w:val="002060"/>
          <w:spacing w:val="2"/>
        </w:rPr>
        <w:tab/>
      </w:r>
      <w:r w:rsidRPr="005559B5">
        <w:rPr>
          <w:color w:val="002060"/>
        </w:rPr>
        <w:t>Voids in Mix</w:t>
      </w:r>
    </w:p>
    <w:p w:rsidRPr="005559B5" w:rsidR="00955DCE" w:rsidP="00955DCE" w:rsidRDefault="00955DCE" w14:paraId="0E7B7229" w14:textId="77777777">
      <w:pPr>
        <w:adjustRightInd w:val="0"/>
        <w:spacing w:before="48" w:line="300" w:lineRule="auto"/>
        <w:ind w:left="214" w:right="350"/>
        <w:rPr>
          <w:color w:val="002060"/>
        </w:rPr>
      </w:pPr>
      <w:r w:rsidRPr="005559B5">
        <w:rPr>
          <w:color w:val="002060"/>
        </w:rPr>
        <w:t xml:space="preserve">w/c   </w:t>
      </w:r>
      <w:r w:rsidRPr="005559B5">
        <w:rPr>
          <w:color w:val="002060"/>
        </w:rPr>
        <w:tab/>
      </w:r>
      <w:r w:rsidRPr="005559B5">
        <w:rPr>
          <w:color w:val="002060"/>
        </w:rPr>
        <w:tab/>
      </w:r>
      <w:r w:rsidRPr="005559B5">
        <w:rPr>
          <w:color w:val="002060"/>
        </w:rPr>
        <w:tab/>
      </w:r>
      <w:r w:rsidRPr="005559B5">
        <w:rPr>
          <w:color w:val="002060"/>
        </w:rPr>
        <w:tab/>
      </w:r>
      <w:r w:rsidRPr="005559B5">
        <w:rPr>
          <w:color w:val="002060"/>
        </w:rPr>
        <w:t>Wat</w:t>
      </w:r>
      <w:r w:rsidRPr="005559B5">
        <w:rPr>
          <w:color w:val="002060"/>
          <w:spacing w:val="-1"/>
        </w:rPr>
        <w:t>e</w:t>
      </w:r>
      <w:r w:rsidRPr="005559B5">
        <w:rPr>
          <w:color w:val="002060"/>
        </w:rPr>
        <w:t>r ce</w:t>
      </w:r>
      <w:r w:rsidRPr="005559B5">
        <w:rPr>
          <w:color w:val="002060"/>
          <w:spacing w:val="-1"/>
        </w:rPr>
        <w:t>m</w:t>
      </w:r>
      <w:r w:rsidRPr="005559B5">
        <w:rPr>
          <w:color w:val="002060"/>
        </w:rPr>
        <w:t>e</w:t>
      </w:r>
      <w:r w:rsidRPr="005559B5">
        <w:rPr>
          <w:color w:val="002060"/>
          <w:spacing w:val="-1"/>
        </w:rPr>
        <w:t>n</w:t>
      </w:r>
      <w:r w:rsidRPr="005559B5">
        <w:rPr>
          <w:color w:val="002060"/>
        </w:rPr>
        <w:t>t</w:t>
      </w:r>
      <w:r w:rsidRPr="005559B5">
        <w:rPr>
          <w:color w:val="002060"/>
          <w:spacing w:val="-1"/>
        </w:rPr>
        <w:t xml:space="preserve"> </w:t>
      </w:r>
      <w:r w:rsidRPr="005559B5">
        <w:rPr>
          <w:color w:val="002060"/>
        </w:rPr>
        <w:t xml:space="preserve">ratio </w:t>
      </w:r>
    </w:p>
    <w:p w:rsidRPr="005559B5" w:rsidR="00955DCE" w:rsidP="00955DCE" w:rsidRDefault="00955DCE" w14:paraId="30D73602" w14:textId="77777777">
      <w:pPr>
        <w:adjustRightInd w:val="0"/>
        <w:spacing w:before="48" w:line="300" w:lineRule="auto"/>
        <w:ind w:left="214" w:right="350"/>
        <w:rPr>
          <w:color w:val="002060"/>
        </w:rPr>
      </w:pPr>
      <w:r w:rsidRPr="005559B5">
        <w:rPr>
          <w:color w:val="002060"/>
        </w:rPr>
        <w:t xml:space="preserve">wt                </w:t>
      </w:r>
      <w:r w:rsidRPr="005559B5">
        <w:rPr>
          <w:color w:val="002060"/>
          <w:spacing w:val="47"/>
        </w:rPr>
        <w:t xml:space="preserve"> </w:t>
      </w:r>
      <w:r w:rsidRPr="005559B5">
        <w:rPr>
          <w:color w:val="002060"/>
          <w:spacing w:val="47"/>
        </w:rPr>
        <w:tab/>
      </w:r>
      <w:r w:rsidRPr="005559B5">
        <w:rPr>
          <w:color w:val="002060"/>
          <w:spacing w:val="47"/>
        </w:rPr>
        <w:tab/>
      </w:r>
      <w:r w:rsidRPr="005559B5">
        <w:rPr>
          <w:color w:val="002060"/>
          <w:spacing w:val="47"/>
        </w:rPr>
        <w:tab/>
      </w:r>
      <w:r w:rsidRPr="005559B5">
        <w:rPr>
          <w:color w:val="002060"/>
        </w:rPr>
        <w:t>Wei</w:t>
      </w:r>
      <w:r w:rsidRPr="005559B5">
        <w:rPr>
          <w:color w:val="002060"/>
          <w:spacing w:val="-1"/>
        </w:rPr>
        <w:t>g</w:t>
      </w:r>
      <w:r w:rsidRPr="005559B5">
        <w:rPr>
          <w:color w:val="002060"/>
        </w:rPr>
        <w:t>ht</w:t>
      </w:r>
    </w:p>
    <w:p w:rsidRPr="005559B5" w:rsidR="00955DCE" w:rsidP="00955DCE" w:rsidRDefault="00955DCE" w14:paraId="4B3FBD86" w14:textId="77777777">
      <w:pPr>
        <w:tabs>
          <w:tab w:val="left" w:pos="3600"/>
        </w:tabs>
        <w:adjustRightInd w:val="0"/>
        <w:spacing w:before="21"/>
        <w:ind w:left="214" w:right="4220"/>
        <w:rPr>
          <w:color w:val="002060"/>
        </w:rPr>
      </w:pPr>
      <w:r w:rsidRPr="005559B5">
        <w:rPr>
          <w:color w:val="002060"/>
        </w:rPr>
        <w:t xml:space="preserve">%                 </w:t>
      </w:r>
      <w:r w:rsidRPr="005559B5">
        <w:rPr>
          <w:color w:val="002060"/>
        </w:rPr>
        <w:tab/>
      </w:r>
      <w:r w:rsidRPr="005559B5">
        <w:rPr>
          <w:color w:val="002060"/>
        </w:rPr>
        <w:t>Percent</w:t>
      </w:r>
    </w:p>
    <w:p w:rsidRPr="005559B5" w:rsidR="00955DCE" w:rsidP="00955DCE" w:rsidRDefault="00955DCE" w14:paraId="67568C81" w14:textId="77777777">
      <w:pPr>
        <w:rPr>
          <w:color w:val="002060"/>
        </w:rPr>
      </w:pPr>
    </w:p>
    <w:p w:rsidRPr="005559B5" w:rsidR="00955DCE" w:rsidP="00955DCE" w:rsidRDefault="00955DCE" w14:paraId="7E590DFF" w14:textId="77777777">
      <w:pPr>
        <w:adjustRightInd w:val="0"/>
        <w:ind w:right="7554"/>
        <w:rPr>
          <w:color w:val="002060"/>
        </w:rPr>
      </w:pPr>
      <w:r w:rsidRPr="005559B5">
        <w:rPr>
          <w:b/>
          <w:bCs/>
          <w:color w:val="002060"/>
        </w:rPr>
        <w:t>Terminology</w:t>
      </w:r>
    </w:p>
    <w:p w:rsidRPr="005559B5" w:rsidR="00955DCE" w:rsidP="00955DCE" w:rsidRDefault="00955DCE" w14:paraId="397AE75F" w14:textId="77777777">
      <w:pPr>
        <w:adjustRightInd w:val="0"/>
        <w:spacing w:before="8" w:line="220" w:lineRule="exact"/>
        <w:rPr>
          <w:color w:val="002060"/>
        </w:rPr>
      </w:pPr>
    </w:p>
    <w:p w:rsidRPr="005559B5" w:rsidR="00955DCE" w:rsidP="00955DCE" w:rsidRDefault="00955DCE" w14:paraId="3B0B0B8B" w14:textId="77777777">
      <w:pPr>
        <w:adjustRightInd w:val="0"/>
        <w:ind w:right="138"/>
        <w:rPr>
          <w:color w:val="002060"/>
        </w:rPr>
      </w:pPr>
      <w:r w:rsidRPr="005559B5">
        <w:rPr>
          <w:color w:val="002060"/>
        </w:rPr>
        <w:t>The</w:t>
      </w:r>
      <w:r w:rsidRPr="005559B5">
        <w:rPr>
          <w:color w:val="002060"/>
          <w:spacing w:val="31"/>
        </w:rPr>
        <w:t xml:space="preserve"> </w:t>
      </w:r>
      <w:r w:rsidRPr="005559B5">
        <w:rPr>
          <w:color w:val="002060"/>
        </w:rPr>
        <w:t>t</w:t>
      </w:r>
      <w:r w:rsidRPr="005559B5">
        <w:rPr>
          <w:color w:val="002060"/>
          <w:spacing w:val="-1"/>
        </w:rPr>
        <w:t>e</w:t>
      </w:r>
      <w:r w:rsidRPr="005559B5">
        <w:rPr>
          <w:color w:val="002060"/>
        </w:rPr>
        <w:t>rm</w:t>
      </w:r>
      <w:r w:rsidRPr="005559B5">
        <w:rPr>
          <w:color w:val="002060"/>
          <w:spacing w:val="31"/>
        </w:rPr>
        <w:t xml:space="preserve"> </w:t>
      </w:r>
      <w:r w:rsidRPr="005559B5">
        <w:rPr>
          <w:color w:val="002060"/>
        </w:rPr>
        <w:t>"t</w:t>
      </w:r>
      <w:r w:rsidRPr="005559B5">
        <w:rPr>
          <w:color w:val="002060"/>
          <w:spacing w:val="-1"/>
        </w:rPr>
        <w:t>h</w:t>
      </w:r>
      <w:r w:rsidRPr="005559B5">
        <w:rPr>
          <w:color w:val="002060"/>
        </w:rPr>
        <w:t>e</w:t>
      </w:r>
      <w:r w:rsidRPr="005559B5">
        <w:rPr>
          <w:color w:val="002060"/>
          <w:spacing w:val="31"/>
        </w:rPr>
        <w:t xml:space="preserve"> </w:t>
      </w:r>
      <w:r w:rsidRPr="005559B5">
        <w:rPr>
          <w:color w:val="002060"/>
        </w:rPr>
        <w:t>Sp</w:t>
      </w:r>
      <w:r w:rsidRPr="005559B5">
        <w:rPr>
          <w:color w:val="002060"/>
          <w:spacing w:val="-1"/>
        </w:rPr>
        <w:t>e</w:t>
      </w:r>
      <w:r w:rsidRPr="005559B5">
        <w:rPr>
          <w:color w:val="002060"/>
          <w:spacing w:val="1"/>
        </w:rPr>
        <w:t>c</w:t>
      </w:r>
      <w:r w:rsidRPr="005559B5">
        <w:rPr>
          <w:color w:val="002060"/>
        </w:rPr>
        <w:t>ificati</w:t>
      </w:r>
      <w:r w:rsidRPr="005559B5">
        <w:rPr>
          <w:color w:val="002060"/>
          <w:spacing w:val="-1"/>
        </w:rPr>
        <w:t>o</w:t>
      </w:r>
      <w:r w:rsidRPr="005559B5">
        <w:rPr>
          <w:color w:val="002060"/>
        </w:rPr>
        <w:t>ns"</w:t>
      </w:r>
      <w:r w:rsidRPr="005559B5">
        <w:rPr>
          <w:color w:val="002060"/>
          <w:spacing w:val="29"/>
        </w:rPr>
        <w:t xml:space="preserve"> </w:t>
      </w:r>
      <w:r w:rsidRPr="005559B5">
        <w:rPr>
          <w:color w:val="002060"/>
        </w:rPr>
        <w:t>shall</w:t>
      </w:r>
      <w:r w:rsidRPr="005559B5">
        <w:rPr>
          <w:color w:val="002060"/>
          <w:spacing w:val="29"/>
        </w:rPr>
        <w:t xml:space="preserve"> </w:t>
      </w:r>
      <w:r w:rsidRPr="005559B5">
        <w:rPr>
          <w:color w:val="002060"/>
        </w:rPr>
        <w:t>be</w:t>
      </w:r>
      <w:r w:rsidRPr="005559B5">
        <w:rPr>
          <w:color w:val="002060"/>
          <w:spacing w:val="28"/>
        </w:rPr>
        <w:t xml:space="preserve"> </w:t>
      </w:r>
      <w:r w:rsidRPr="005559B5">
        <w:rPr>
          <w:color w:val="002060"/>
        </w:rPr>
        <w:t>co</w:t>
      </w:r>
      <w:r w:rsidRPr="005559B5">
        <w:rPr>
          <w:color w:val="002060"/>
          <w:spacing w:val="-1"/>
        </w:rPr>
        <w:t>n</w:t>
      </w:r>
      <w:r w:rsidRPr="005559B5">
        <w:rPr>
          <w:color w:val="002060"/>
          <w:spacing w:val="1"/>
        </w:rPr>
        <w:t>s</w:t>
      </w:r>
      <w:r w:rsidRPr="005559B5">
        <w:rPr>
          <w:color w:val="002060"/>
        </w:rPr>
        <w:t>trued</w:t>
      </w:r>
      <w:r w:rsidRPr="005559B5">
        <w:rPr>
          <w:color w:val="002060"/>
          <w:spacing w:val="29"/>
        </w:rPr>
        <w:t xml:space="preserve"> </w:t>
      </w:r>
      <w:r w:rsidRPr="005559B5">
        <w:rPr>
          <w:color w:val="002060"/>
        </w:rPr>
        <w:t>as</w:t>
      </w:r>
      <w:r w:rsidRPr="005559B5">
        <w:rPr>
          <w:color w:val="002060"/>
          <w:spacing w:val="31"/>
        </w:rPr>
        <w:t xml:space="preserve"> </w:t>
      </w:r>
      <w:r w:rsidRPr="005559B5">
        <w:rPr>
          <w:color w:val="002060"/>
        </w:rPr>
        <w:t>the</w:t>
      </w:r>
      <w:r w:rsidRPr="005559B5">
        <w:rPr>
          <w:color w:val="002060"/>
          <w:spacing w:val="31"/>
        </w:rPr>
        <w:t xml:space="preserve"> </w:t>
      </w:r>
      <w:r w:rsidRPr="005559B5">
        <w:rPr>
          <w:color w:val="002060"/>
        </w:rPr>
        <w:t>Stan</w:t>
      </w:r>
      <w:r w:rsidRPr="005559B5">
        <w:rPr>
          <w:color w:val="002060"/>
          <w:spacing w:val="-1"/>
        </w:rPr>
        <w:t>d</w:t>
      </w:r>
      <w:r w:rsidRPr="005559B5">
        <w:rPr>
          <w:color w:val="002060"/>
        </w:rPr>
        <w:t>ard</w:t>
      </w:r>
      <w:r w:rsidRPr="005559B5">
        <w:rPr>
          <w:color w:val="002060"/>
          <w:spacing w:val="31"/>
        </w:rPr>
        <w:t xml:space="preserve"> </w:t>
      </w:r>
      <w:r w:rsidRPr="005559B5">
        <w:rPr>
          <w:color w:val="002060"/>
        </w:rPr>
        <w:t>Sp</w:t>
      </w:r>
      <w:r w:rsidRPr="005559B5">
        <w:rPr>
          <w:color w:val="002060"/>
          <w:spacing w:val="-1"/>
        </w:rPr>
        <w:t>e</w:t>
      </w:r>
      <w:r w:rsidRPr="005559B5">
        <w:rPr>
          <w:color w:val="002060"/>
          <w:spacing w:val="1"/>
        </w:rPr>
        <w:t>c</w:t>
      </w:r>
      <w:r w:rsidRPr="005559B5">
        <w:rPr>
          <w:color w:val="002060"/>
        </w:rPr>
        <w:t>ificati</w:t>
      </w:r>
      <w:r w:rsidRPr="005559B5">
        <w:rPr>
          <w:color w:val="002060"/>
          <w:spacing w:val="-1"/>
        </w:rPr>
        <w:t>o</w:t>
      </w:r>
      <w:r w:rsidRPr="005559B5">
        <w:rPr>
          <w:color w:val="002060"/>
        </w:rPr>
        <w:t>n</w:t>
      </w:r>
      <w:r w:rsidRPr="005559B5">
        <w:rPr>
          <w:color w:val="002060"/>
          <w:spacing w:val="31"/>
        </w:rPr>
        <w:t xml:space="preserve"> </w:t>
      </w:r>
      <w:r w:rsidRPr="005559B5">
        <w:rPr>
          <w:color w:val="002060"/>
        </w:rPr>
        <w:t>a</w:t>
      </w:r>
      <w:r w:rsidRPr="005559B5">
        <w:rPr>
          <w:color w:val="002060"/>
          <w:spacing w:val="-1"/>
        </w:rPr>
        <w:t>n</w:t>
      </w:r>
      <w:r w:rsidRPr="005559B5">
        <w:rPr>
          <w:color w:val="002060"/>
        </w:rPr>
        <w:t>d</w:t>
      </w:r>
      <w:r w:rsidRPr="005559B5">
        <w:rPr>
          <w:color w:val="002060"/>
          <w:spacing w:val="31"/>
        </w:rPr>
        <w:t xml:space="preserve"> </w:t>
      </w:r>
      <w:r w:rsidRPr="005559B5">
        <w:rPr>
          <w:color w:val="002060"/>
        </w:rPr>
        <w:t>the</w:t>
      </w:r>
      <w:r w:rsidRPr="005559B5">
        <w:rPr>
          <w:color w:val="002060"/>
          <w:spacing w:val="31"/>
        </w:rPr>
        <w:t xml:space="preserve"> </w:t>
      </w:r>
      <w:r w:rsidRPr="005559B5">
        <w:rPr>
          <w:color w:val="002060"/>
          <w:spacing w:val="-2"/>
        </w:rPr>
        <w:t>S</w:t>
      </w:r>
      <w:r w:rsidRPr="005559B5">
        <w:rPr>
          <w:color w:val="002060"/>
          <w:spacing w:val="-1"/>
        </w:rPr>
        <w:t>p</w:t>
      </w:r>
      <w:r w:rsidRPr="005559B5">
        <w:rPr>
          <w:color w:val="002060"/>
        </w:rPr>
        <w:t>ecial Specification</w:t>
      </w:r>
      <w:r w:rsidRPr="005559B5">
        <w:rPr>
          <w:color w:val="002060"/>
          <w:spacing w:val="-1"/>
        </w:rPr>
        <w:t xml:space="preserve"> </w:t>
      </w:r>
      <w:r w:rsidRPr="005559B5">
        <w:rPr>
          <w:color w:val="002060"/>
        </w:rPr>
        <w:t>all together.</w:t>
      </w:r>
    </w:p>
    <w:p w:rsidRPr="005559B5" w:rsidR="00955DCE" w:rsidP="00955DCE" w:rsidRDefault="00955DCE" w14:paraId="31C699C8" w14:textId="77777777">
      <w:pPr>
        <w:adjustRightInd w:val="0"/>
        <w:spacing w:before="11" w:line="220" w:lineRule="exact"/>
        <w:rPr>
          <w:color w:val="002060"/>
        </w:rPr>
      </w:pPr>
    </w:p>
    <w:p w:rsidRPr="005559B5" w:rsidR="00955DCE" w:rsidP="00955DCE" w:rsidRDefault="00955DCE" w14:paraId="2B064FAB" w14:textId="77777777">
      <w:pPr>
        <w:pStyle w:val="Heading5"/>
        <w:jc w:val="both"/>
        <w:rPr>
          <w:rFonts w:cs="Arial"/>
          <w:color w:val="002060"/>
          <w:sz w:val="22"/>
          <w:szCs w:val="22"/>
          <w:lang w:val="en-GB"/>
        </w:rPr>
      </w:pPr>
      <w:bookmarkStart w:name="_Toc15591413" w:id="45"/>
      <w:r w:rsidRPr="005559B5">
        <w:rPr>
          <w:rFonts w:cs="Arial"/>
          <w:color w:val="002060"/>
          <w:sz w:val="22"/>
          <w:szCs w:val="22"/>
          <w:lang w:val="en-GB"/>
        </w:rPr>
        <w:t>3.6.</w:t>
      </w:r>
      <w:r w:rsidRPr="005559B5">
        <w:rPr>
          <w:rFonts w:cs="Arial"/>
          <w:color w:val="002060"/>
          <w:spacing w:val="1"/>
          <w:sz w:val="22"/>
          <w:szCs w:val="22"/>
          <w:lang w:val="en-GB"/>
        </w:rPr>
        <w:t xml:space="preserve"> </w:t>
      </w:r>
      <w:r w:rsidRPr="005559B5">
        <w:rPr>
          <w:rFonts w:cs="Arial"/>
          <w:color w:val="002060"/>
          <w:sz w:val="22"/>
          <w:szCs w:val="22"/>
          <w:lang w:val="en-GB"/>
        </w:rPr>
        <w:t>Program</w:t>
      </w:r>
      <w:bookmarkEnd w:id="45"/>
    </w:p>
    <w:p w:rsidRPr="005559B5" w:rsidR="00955DCE" w:rsidP="00955DCE" w:rsidRDefault="00955DCE" w14:paraId="2C2B2DF0" w14:textId="77777777">
      <w:pPr>
        <w:adjustRightInd w:val="0"/>
        <w:spacing w:line="239" w:lineRule="auto"/>
        <w:ind w:right="139"/>
        <w:rPr>
          <w:color w:val="002060"/>
        </w:rPr>
      </w:pPr>
    </w:p>
    <w:p w:rsidRPr="005559B5" w:rsidR="00955DCE" w:rsidP="00955DCE" w:rsidRDefault="00955DCE" w14:paraId="0F8E095C" w14:textId="77777777">
      <w:pPr>
        <w:adjustRightInd w:val="0"/>
        <w:spacing w:line="239" w:lineRule="auto"/>
        <w:ind w:right="139"/>
        <w:rPr>
          <w:color w:val="002060"/>
        </w:rPr>
      </w:pPr>
      <w:r w:rsidRPr="005559B5">
        <w:rPr>
          <w:color w:val="002060"/>
        </w:rPr>
        <w:t>The</w:t>
      </w:r>
      <w:r w:rsidRPr="005559B5">
        <w:rPr>
          <w:color w:val="002060"/>
          <w:spacing w:val="2"/>
        </w:rPr>
        <w:t xml:space="preserve"> </w:t>
      </w:r>
      <w:r w:rsidRPr="005559B5">
        <w:rPr>
          <w:color w:val="002060"/>
        </w:rPr>
        <w:t>C</w:t>
      </w:r>
      <w:r w:rsidRPr="005559B5">
        <w:rPr>
          <w:color w:val="002060"/>
          <w:spacing w:val="-1"/>
        </w:rPr>
        <w:t>o</w:t>
      </w:r>
      <w:r w:rsidRPr="005559B5">
        <w:rPr>
          <w:color w:val="002060"/>
        </w:rPr>
        <w:t>ntr</w:t>
      </w:r>
      <w:r w:rsidRPr="005559B5">
        <w:rPr>
          <w:color w:val="002060"/>
          <w:spacing w:val="-1"/>
        </w:rPr>
        <w:t>a</w:t>
      </w:r>
      <w:r w:rsidRPr="005559B5">
        <w:rPr>
          <w:color w:val="002060"/>
        </w:rPr>
        <w:t>ctor</w:t>
      </w:r>
      <w:r w:rsidRPr="005559B5">
        <w:rPr>
          <w:color w:val="002060"/>
          <w:spacing w:val="2"/>
        </w:rPr>
        <w:t xml:space="preserve"> </w:t>
      </w:r>
      <w:r w:rsidRPr="005559B5">
        <w:rPr>
          <w:color w:val="002060"/>
        </w:rPr>
        <w:t>s</w:t>
      </w:r>
      <w:r w:rsidRPr="005559B5">
        <w:rPr>
          <w:color w:val="002060"/>
          <w:spacing w:val="-1"/>
        </w:rPr>
        <w:t>h</w:t>
      </w:r>
      <w:r w:rsidRPr="005559B5">
        <w:rPr>
          <w:color w:val="002060"/>
        </w:rPr>
        <w:t>all</w:t>
      </w:r>
      <w:r w:rsidRPr="005559B5">
        <w:rPr>
          <w:color w:val="002060"/>
          <w:spacing w:val="2"/>
        </w:rPr>
        <w:t xml:space="preserve"> </w:t>
      </w:r>
      <w:r w:rsidRPr="005559B5">
        <w:rPr>
          <w:color w:val="002060"/>
        </w:rPr>
        <w:t>prov</w:t>
      </w:r>
      <w:r w:rsidRPr="005559B5">
        <w:rPr>
          <w:color w:val="002060"/>
          <w:spacing w:val="-1"/>
        </w:rPr>
        <w:t>i</w:t>
      </w:r>
      <w:r w:rsidRPr="005559B5">
        <w:rPr>
          <w:color w:val="002060"/>
        </w:rPr>
        <w:t>de</w:t>
      </w:r>
      <w:r w:rsidRPr="005559B5">
        <w:rPr>
          <w:color w:val="002060"/>
          <w:spacing w:val="2"/>
        </w:rPr>
        <w:t xml:space="preserve"> </w:t>
      </w:r>
      <w:r w:rsidRPr="005559B5">
        <w:rPr>
          <w:color w:val="002060"/>
        </w:rPr>
        <w:t>all</w:t>
      </w:r>
      <w:r w:rsidRPr="005559B5">
        <w:rPr>
          <w:color w:val="002060"/>
          <w:spacing w:val="2"/>
        </w:rPr>
        <w:t xml:space="preserve"> </w:t>
      </w:r>
      <w:r w:rsidRPr="005559B5">
        <w:rPr>
          <w:color w:val="002060"/>
        </w:rPr>
        <w:t>infor</w:t>
      </w:r>
      <w:r w:rsidRPr="005559B5">
        <w:rPr>
          <w:color w:val="002060"/>
          <w:spacing w:val="-1"/>
        </w:rPr>
        <w:t>m</w:t>
      </w:r>
      <w:r w:rsidRPr="005559B5">
        <w:rPr>
          <w:color w:val="002060"/>
        </w:rPr>
        <w:t>ation including Master Construction Schedule</w:t>
      </w:r>
      <w:r w:rsidRPr="005559B5">
        <w:rPr>
          <w:color w:val="002060"/>
          <w:spacing w:val="2"/>
        </w:rPr>
        <w:t xml:space="preserve"> </w:t>
      </w:r>
      <w:r w:rsidRPr="005559B5">
        <w:rPr>
          <w:color w:val="002060"/>
        </w:rPr>
        <w:t>nee</w:t>
      </w:r>
      <w:r w:rsidRPr="005559B5">
        <w:rPr>
          <w:color w:val="002060"/>
          <w:spacing w:val="-1"/>
        </w:rPr>
        <w:t>d</w:t>
      </w:r>
      <w:r w:rsidRPr="005559B5">
        <w:rPr>
          <w:color w:val="002060"/>
        </w:rPr>
        <w:t>ed for</w:t>
      </w:r>
      <w:r w:rsidRPr="005559B5">
        <w:rPr>
          <w:color w:val="002060"/>
          <w:spacing w:val="1"/>
        </w:rPr>
        <w:t xml:space="preserve"> </w:t>
      </w:r>
      <w:r w:rsidRPr="005559B5">
        <w:rPr>
          <w:color w:val="002060"/>
        </w:rPr>
        <w:t>fulfilment</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program</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r</w:t>
      </w:r>
      <w:r w:rsidRPr="005559B5">
        <w:rPr>
          <w:color w:val="002060"/>
          <w:spacing w:val="-1"/>
        </w:rPr>
        <w:t>e</w:t>
      </w:r>
      <w:r w:rsidRPr="005559B5">
        <w:rPr>
          <w:color w:val="002060"/>
        </w:rPr>
        <w:t>qu</w:t>
      </w:r>
      <w:r w:rsidRPr="005559B5">
        <w:rPr>
          <w:color w:val="002060"/>
          <w:spacing w:val="-1"/>
        </w:rPr>
        <w:t>i</w:t>
      </w:r>
      <w:r w:rsidRPr="005559B5">
        <w:rPr>
          <w:color w:val="002060"/>
        </w:rPr>
        <w:t>red</w:t>
      </w:r>
      <w:r w:rsidRPr="005559B5">
        <w:rPr>
          <w:color w:val="002060"/>
          <w:spacing w:val="1"/>
        </w:rPr>
        <w:t xml:space="preserve"> </w:t>
      </w:r>
      <w:r w:rsidRPr="005559B5">
        <w:rPr>
          <w:color w:val="002060"/>
        </w:rPr>
        <w:t>in accorda</w:t>
      </w:r>
      <w:r w:rsidRPr="005559B5">
        <w:rPr>
          <w:color w:val="002060"/>
          <w:spacing w:val="-1"/>
        </w:rPr>
        <w:t>n</w:t>
      </w:r>
      <w:r w:rsidRPr="005559B5">
        <w:rPr>
          <w:color w:val="002060"/>
        </w:rPr>
        <w:t>ce with</w:t>
      </w:r>
      <w:r w:rsidRPr="005559B5">
        <w:rPr>
          <w:color w:val="002060"/>
          <w:spacing w:val="2"/>
        </w:rPr>
        <w:t xml:space="preserve"> </w:t>
      </w:r>
      <w:r w:rsidRPr="005559B5">
        <w:rPr>
          <w:color w:val="002060"/>
        </w:rPr>
        <w:t>the</w:t>
      </w:r>
      <w:r w:rsidRPr="005559B5">
        <w:rPr>
          <w:color w:val="002060"/>
          <w:spacing w:val="1"/>
        </w:rPr>
        <w:t xml:space="preserve"> </w:t>
      </w:r>
      <w:r w:rsidRPr="005559B5">
        <w:rPr>
          <w:color w:val="002060"/>
        </w:rPr>
        <w:t>C</w:t>
      </w:r>
      <w:r w:rsidRPr="005559B5">
        <w:rPr>
          <w:color w:val="002060"/>
          <w:spacing w:val="-1"/>
        </w:rPr>
        <w:t>on</w:t>
      </w:r>
      <w:r w:rsidRPr="005559B5">
        <w:rPr>
          <w:color w:val="002060"/>
        </w:rPr>
        <w:t>ditions</w:t>
      </w:r>
      <w:r w:rsidRPr="005559B5">
        <w:rPr>
          <w:color w:val="002060"/>
          <w:spacing w:val="1"/>
        </w:rPr>
        <w:t xml:space="preserve"> </w:t>
      </w:r>
      <w:r w:rsidRPr="005559B5">
        <w:rPr>
          <w:color w:val="002060"/>
        </w:rPr>
        <w:t>of</w:t>
      </w:r>
      <w:r w:rsidRPr="005559B5">
        <w:rPr>
          <w:color w:val="002060"/>
          <w:spacing w:val="2"/>
        </w:rPr>
        <w:t xml:space="preserve"> </w:t>
      </w:r>
      <w:r w:rsidRPr="005559B5">
        <w:rPr>
          <w:color w:val="002060"/>
        </w:rPr>
        <w:t>C</w:t>
      </w:r>
      <w:r w:rsidRPr="005559B5">
        <w:rPr>
          <w:color w:val="002060"/>
          <w:spacing w:val="-1"/>
        </w:rPr>
        <w:t>o</w:t>
      </w:r>
      <w:r w:rsidRPr="005559B5">
        <w:rPr>
          <w:color w:val="002060"/>
        </w:rPr>
        <w:t>ntract</w:t>
      </w:r>
      <w:r w:rsidRPr="005559B5">
        <w:rPr>
          <w:color w:val="002060"/>
          <w:spacing w:val="2"/>
        </w:rPr>
        <w:t xml:space="preserve"> </w:t>
      </w:r>
      <w:r w:rsidRPr="005559B5">
        <w:rPr>
          <w:color w:val="002060"/>
          <w:spacing w:val="-1"/>
        </w:rPr>
        <w:t>i</w:t>
      </w:r>
      <w:r w:rsidRPr="005559B5">
        <w:rPr>
          <w:color w:val="002060"/>
        </w:rPr>
        <w:t>nc</w:t>
      </w:r>
      <w:r w:rsidRPr="005559B5">
        <w:rPr>
          <w:color w:val="002060"/>
          <w:spacing w:val="-1"/>
        </w:rPr>
        <w:t>l</w:t>
      </w:r>
      <w:r w:rsidRPr="005559B5">
        <w:rPr>
          <w:color w:val="002060"/>
        </w:rPr>
        <w:t>ud</w:t>
      </w:r>
      <w:r w:rsidRPr="005559B5">
        <w:rPr>
          <w:color w:val="002060"/>
          <w:spacing w:val="-1"/>
        </w:rPr>
        <w:t>i</w:t>
      </w:r>
      <w:r w:rsidRPr="005559B5">
        <w:rPr>
          <w:color w:val="002060"/>
        </w:rPr>
        <w:t>ng</w:t>
      </w:r>
      <w:r w:rsidRPr="005559B5">
        <w:rPr>
          <w:color w:val="002060"/>
          <w:spacing w:val="2"/>
        </w:rPr>
        <w:t xml:space="preserve"> </w:t>
      </w:r>
      <w:r w:rsidRPr="005559B5">
        <w:rPr>
          <w:color w:val="002060"/>
        </w:rPr>
        <w:t>the</w:t>
      </w:r>
      <w:r w:rsidRPr="005559B5">
        <w:rPr>
          <w:color w:val="002060"/>
          <w:spacing w:val="1"/>
        </w:rPr>
        <w:t xml:space="preserve"> </w:t>
      </w:r>
      <w:r w:rsidRPr="005559B5">
        <w:rPr>
          <w:color w:val="002060"/>
        </w:rPr>
        <w:t>s</w:t>
      </w:r>
      <w:r w:rsidRPr="005559B5">
        <w:rPr>
          <w:color w:val="002060"/>
          <w:spacing w:val="-1"/>
        </w:rPr>
        <w:t>e</w:t>
      </w:r>
      <w:r w:rsidRPr="005559B5">
        <w:rPr>
          <w:color w:val="002060"/>
        </w:rPr>
        <w:t>qu</w:t>
      </w:r>
      <w:r w:rsidRPr="005559B5">
        <w:rPr>
          <w:color w:val="002060"/>
          <w:spacing w:val="-1"/>
        </w:rPr>
        <w:t>e</w:t>
      </w:r>
      <w:r w:rsidRPr="005559B5">
        <w:rPr>
          <w:color w:val="002060"/>
        </w:rPr>
        <w:t>nce</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rPr>
        <w:t>wh</w:t>
      </w:r>
      <w:r w:rsidRPr="005559B5">
        <w:rPr>
          <w:color w:val="002060"/>
          <w:spacing w:val="-1"/>
        </w:rPr>
        <w:t>i</w:t>
      </w:r>
      <w:r w:rsidRPr="005559B5">
        <w:rPr>
          <w:color w:val="002060"/>
          <w:spacing w:val="1"/>
        </w:rPr>
        <w:t>c</w:t>
      </w:r>
      <w:r w:rsidRPr="005559B5">
        <w:rPr>
          <w:color w:val="002060"/>
        </w:rPr>
        <w:t>h</w:t>
      </w:r>
      <w:r w:rsidRPr="005559B5">
        <w:rPr>
          <w:color w:val="002060"/>
          <w:spacing w:val="1"/>
        </w:rPr>
        <w:t xml:space="preserve"> </w:t>
      </w:r>
      <w:r w:rsidRPr="005559B5">
        <w:rPr>
          <w:color w:val="002060"/>
        </w:rPr>
        <w:t>he</w:t>
      </w:r>
      <w:r w:rsidRPr="005559B5">
        <w:rPr>
          <w:color w:val="002060"/>
          <w:spacing w:val="2"/>
        </w:rPr>
        <w:t xml:space="preserve"> </w:t>
      </w:r>
      <w:r w:rsidRPr="005559B5">
        <w:rPr>
          <w:color w:val="002060"/>
        </w:rPr>
        <w:t>int</w:t>
      </w:r>
      <w:r w:rsidRPr="005559B5">
        <w:rPr>
          <w:color w:val="002060"/>
          <w:spacing w:val="-1"/>
        </w:rPr>
        <w:t>e</w:t>
      </w:r>
      <w:r w:rsidRPr="005559B5">
        <w:rPr>
          <w:color w:val="002060"/>
        </w:rPr>
        <w:t>n</w:t>
      </w:r>
      <w:r w:rsidRPr="005559B5">
        <w:rPr>
          <w:color w:val="002060"/>
          <w:spacing w:val="-1"/>
        </w:rPr>
        <w:t>d</w:t>
      </w:r>
      <w:r w:rsidRPr="005559B5">
        <w:rPr>
          <w:color w:val="002060"/>
        </w:rPr>
        <w:t>s</w:t>
      </w:r>
      <w:r w:rsidRPr="005559B5">
        <w:rPr>
          <w:color w:val="002060"/>
          <w:spacing w:val="2"/>
        </w:rPr>
        <w:t xml:space="preserve"> </w:t>
      </w:r>
      <w:r w:rsidRPr="005559B5">
        <w:rPr>
          <w:color w:val="002060"/>
          <w:spacing w:val="-2"/>
        </w:rPr>
        <w:t>t</w:t>
      </w:r>
      <w:r w:rsidRPr="005559B5">
        <w:rPr>
          <w:color w:val="002060"/>
        </w:rPr>
        <w:t>o</w:t>
      </w:r>
      <w:r w:rsidRPr="005559B5">
        <w:rPr>
          <w:color w:val="002060"/>
          <w:spacing w:val="2"/>
        </w:rPr>
        <w:t xml:space="preserve"> </w:t>
      </w:r>
      <w:r w:rsidRPr="005559B5">
        <w:rPr>
          <w:color w:val="002060"/>
        </w:rPr>
        <w:t>work incl</w:t>
      </w:r>
      <w:r w:rsidRPr="005559B5">
        <w:rPr>
          <w:color w:val="002060"/>
          <w:spacing w:val="-1"/>
        </w:rPr>
        <w:t>u</w:t>
      </w:r>
      <w:r w:rsidRPr="005559B5">
        <w:rPr>
          <w:color w:val="002060"/>
        </w:rPr>
        <w:t>ding</w:t>
      </w:r>
      <w:r w:rsidRPr="005559B5">
        <w:rPr>
          <w:color w:val="002060"/>
          <w:spacing w:val="2"/>
        </w:rPr>
        <w:t xml:space="preserve"> </w:t>
      </w:r>
      <w:r w:rsidRPr="005559B5">
        <w:rPr>
          <w:color w:val="002060"/>
        </w:rPr>
        <w:t>im</w:t>
      </w:r>
      <w:r w:rsidRPr="005559B5">
        <w:rPr>
          <w:color w:val="002060"/>
          <w:spacing w:val="-1"/>
        </w:rPr>
        <w:t>p</w:t>
      </w:r>
      <w:r w:rsidRPr="005559B5">
        <w:rPr>
          <w:color w:val="002060"/>
        </w:rPr>
        <w:t>lementation of</w:t>
      </w:r>
      <w:r w:rsidRPr="005559B5">
        <w:rPr>
          <w:color w:val="002060"/>
          <w:spacing w:val="3"/>
        </w:rPr>
        <w:t xml:space="preserve"> </w:t>
      </w:r>
      <w:r w:rsidRPr="005559B5">
        <w:rPr>
          <w:color w:val="002060"/>
        </w:rPr>
        <w:t>quality</w:t>
      </w:r>
      <w:r w:rsidRPr="005559B5">
        <w:rPr>
          <w:color w:val="002060"/>
          <w:spacing w:val="1"/>
        </w:rPr>
        <w:t xml:space="preserve"> </w:t>
      </w:r>
      <w:r w:rsidRPr="005559B5">
        <w:rPr>
          <w:color w:val="002060"/>
        </w:rPr>
        <w:t>assura</w:t>
      </w:r>
      <w:r w:rsidRPr="005559B5">
        <w:rPr>
          <w:color w:val="002060"/>
          <w:spacing w:val="-1"/>
        </w:rPr>
        <w:t>n</w:t>
      </w:r>
      <w:r w:rsidRPr="005559B5">
        <w:rPr>
          <w:color w:val="002060"/>
          <w:spacing w:val="1"/>
        </w:rPr>
        <w:t>c</w:t>
      </w:r>
      <w:r w:rsidRPr="005559B5">
        <w:rPr>
          <w:color w:val="002060"/>
        </w:rPr>
        <w:t>e</w:t>
      </w:r>
      <w:r w:rsidRPr="005559B5">
        <w:rPr>
          <w:color w:val="002060"/>
          <w:spacing w:val="2"/>
        </w:rPr>
        <w:t xml:space="preserve"> </w:t>
      </w:r>
      <w:r w:rsidRPr="005559B5">
        <w:rPr>
          <w:color w:val="002060"/>
        </w:rPr>
        <w:t>plan.</w:t>
      </w:r>
      <w:r w:rsidRPr="005559B5">
        <w:rPr>
          <w:color w:val="002060"/>
          <w:spacing w:val="3"/>
        </w:rPr>
        <w:t xml:space="preserve"> </w:t>
      </w:r>
      <w:r w:rsidRPr="005559B5">
        <w:rPr>
          <w:color w:val="002060"/>
        </w:rPr>
        <w:t>If</w:t>
      </w:r>
      <w:r w:rsidRPr="005559B5">
        <w:rPr>
          <w:color w:val="002060"/>
          <w:spacing w:val="3"/>
        </w:rPr>
        <w:t xml:space="preserve"> </w:t>
      </w:r>
      <w:r w:rsidRPr="005559B5">
        <w:rPr>
          <w:color w:val="002060"/>
        </w:rPr>
        <w:t>the</w:t>
      </w:r>
      <w:r w:rsidRPr="005559B5">
        <w:rPr>
          <w:color w:val="002060"/>
          <w:spacing w:val="3"/>
        </w:rPr>
        <w:t xml:space="preserve"> </w:t>
      </w:r>
      <w:r w:rsidRPr="005559B5">
        <w:rPr>
          <w:color w:val="002060"/>
        </w:rPr>
        <w:t>Contractor</w:t>
      </w:r>
      <w:r w:rsidRPr="005559B5">
        <w:rPr>
          <w:color w:val="002060"/>
          <w:spacing w:val="3"/>
        </w:rPr>
        <w:t xml:space="preserve"> </w:t>
      </w:r>
      <w:r w:rsidRPr="005559B5">
        <w:rPr>
          <w:color w:val="002060"/>
        </w:rPr>
        <w:t>req</w:t>
      </w:r>
      <w:r w:rsidRPr="005559B5">
        <w:rPr>
          <w:color w:val="002060"/>
          <w:spacing w:val="-1"/>
        </w:rPr>
        <w:t>u</w:t>
      </w:r>
      <w:r w:rsidRPr="005559B5">
        <w:rPr>
          <w:color w:val="002060"/>
        </w:rPr>
        <w:t>es</w:t>
      </w:r>
      <w:r w:rsidRPr="005559B5">
        <w:rPr>
          <w:color w:val="002060"/>
          <w:spacing w:val="-2"/>
        </w:rPr>
        <w:t>t</w:t>
      </w:r>
      <w:r w:rsidRPr="005559B5">
        <w:rPr>
          <w:color w:val="002060"/>
        </w:rPr>
        <w:t>s</w:t>
      </w:r>
      <w:r w:rsidRPr="005559B5">
        <w:rPr>
          <w:color w:val="002060"/>
          <w:spacing w:val="3"/>
        </w:rPr>
        <w:t xml:space="preserve"> </w:t>
      </w:r>
      <w:r w:rsidRPr="005559B5">
        <w:rPr>
          <w:color w:val="002060"/>
        </w:rPr>
        <w:t>a ch</w:t>
      </w:r>
      <w:r w:rsidRPr="005559B5">
        <w:rPr>
          <w:color w:val="002060"/>
          <w:spacing w:val="-1"/>
        </w:rPr>
        <w:t>a</w:t>
      </w:r>
      <w:r w:rsidRPr="005559B5">
        <w:rPr>
          <w:color w:val="002060"/>
        </w:rPr>
        <w:t>nge</w:t>
      </w:r>
      <w:r w:rsidRPr="005559B5">
        <w:rPr>
          <w:color w:val="002060"/>
          <w:spacing w:val="2"/>
        </w:rPr>
        <w:t xml:space="preserve"> </w:t>
      </w:r>
      <w:r w:rsidRPr="005559B5">
        <w:rPr>
          <w:color w:val="002060"/>
          <w:spacing w:val="-1"/>
        </w:rPr>
        <w:t>i</w:t>
      </w:r>
      <w:r w:rsidRPr="005559B5">
        <w:rPr>
          <w:color w:val="002060"/>
        </w:rPr>
        <w:t>n</w:t>
      </w:r>
      <w:r w:rsidRPr="005559B5">
        <w:rPr>
          <w:color w:val="002060"/>
          <w:spacing w:val="3"/>
        </w:rPr>
        <w:t xml:space="preserve"> </w:t>
      </w:r>
      <w:r w:rsidRPr="005559B5">
        <w:rPr>
          <w:color w:val="002060"/>
        </w:rPr>
        <w:t>the se</w:t>
      </w:r>
      <w:r w:rsidRPr="005559B5">
        <w:rPr>
          <w:color w:val="002060"/>
          <w:spacing w:val="-1"/>
        </w:rPr>
        <w:t>q</w:t>
      </w:r>
      <w:r w:rsidRPr="005559B5">
        <w:rPr>
          <w:color w:val="002060"/>
        </w:rPr>
        <w:t>ue</w:t>
      </w:r>
      <w:r w:rsidRPr="005559B5">
        <w:rPr>
          <w:color w:val="002060"/>
          <w:spacing w:val="-1"/>
        </w:rPr>
        <w:t>n</w:t>
      </w:r>
      <w:r w:rsidRPr="005559B5">
        <w:rPr>
          <w:color w:val="002060"/>
        </w:rPr>
        <w:t>ce</w:t>
      </w:r>
      <w:r w:rsidRPr="005559B5">
        <w:rPr>
          <w:color w:val="002060"/>
          <w:spacing w:val="23"/>
        </w:rPr>
        <w:t xml:space="preserve"> </w:t>
      </w:r>
      <w:r w:rsidRPr="005559B5">
        <w:rPr>
          <w:color w:val="002060"/>
          <w:spacing w:val="-1"/>
        </w:rPr>
        <w:t>an</w:t>
      </w:r>
      <w:r w:rsidRPr="005559B5">
        <w:rPr>
          <w:color w:val="002060"/>
        </w:rPr>
        <w:t>d</w:t>
      </w:r>
      <w:r w:rsidRPr="005559B5">
        <w:rPr>
          <w:color w:val="002060"/>
          <w:spacing w:val="23"/>
        </w:rPr>
        <w:t xml:space="preserve"> </w:t>
      </w:r>
      <w:r w:rsidRPr="005559B5">
        <w:rPr>
          <w:color w:val="002060"/>
        </w:rPr>
        <w:t>s</w:t>
      </w:r>
      <w:r w:rsidRPr="005559B5">
        <w:rPr>
          <w:color w:val="002060"/>
          <w:spacing w:val="-1"/>
        </w:rPr>
        <w:t>u</w:t>
      </w:r>
      <w:r w:rsidRPr="005559B5">
        <w:rPr>
          <w:color w:val="002060"/>
        </w:rPr>
        <w:t>ch</w:t>
      </w:r>
      <w:r w:rsidRPr="005559B5">
        <w:rPr>
          <w:color w:val="002060"/>
          <w:spacing w:val="22"/>
        </w:rPr>
        <w:t xml:space="preserve"> </w:t>
      </w:r>
      <w:r w:rsidRPr="005559B5">
        <w:rPr>
          <w:color w:val="002060"/>
        </w:rPr>
        <w:t>ch</w:t>
      </w:r>
      <w:r w:rsidRPr="005559B5">
        <w:rPr>
          <w:color w:val="002060"/>
          <w:spacing w:val="-1"/>
        </w:rPr>
        <w:t>an</w:t>
      </w:r>
      <w:r w:rsidRPr="005559B5">
        <w:rPr>
          <w:color w:val="002060"/>
        </w:rPr>
        <w:t>ge</w:t>
      </w:r>
      <w:r w:rsidRPr="005559B5">
        <w:rPr>
          <w:color w:val="002060"/>
          <w:spacing w:val="23"/>
        </w:rPr>
        <w:t xml:space="preserve"> </w:t>
      </w:r>
      <w:r w:rsidRPr="005559B5">
        <w:rPr>
          <w:color w:val="002060"/>
        </w:rPr>
        <w:t>is</w:t>
      </w:r>
      <w:r w:rsidRPr="005559B5">
        <w:rPr>
          <w:color w:val="002060"/>
          <w:spacing w:val="23"/>
        </w:rPr>
        <w:t xml:space="preserve"> </w:t>
      </w:r>
      <w:r w:rsidRPr="005559B5">
        <w:rPr>
          <w:color w:val="002060"/>
          <w:spacing w:val="-1"/>
        </w:rPr>
        <w:t>a</w:t>
      </w:r>
      <w:r w:rsidRPr="005559B5">
        <w:rPr>
          <w:color w:val="002060"/>
        </w:rPr>
        <w:t>p</w:t>
      </w:r>
      <w:r w:rsidRPr="005559B5">
        <w:rPr>
          <w:color w:val="002060"/>
          <w:spacing w:val="-1"/>
        </w:rPr>
        <w:t>p</w:t>
      </w:r>
      <w:r w:rsidRPr="005559B5">
        <w:rPr>
          <w:color w:val="002060"/>
        </w:rPr>
        <w:t>ro</w:t>
      </w:r>
      <w:r w:rsidRPr="005559B5">
        <w:rPr>
          <w:color w:val="002060"/>
          <w:spacing w:val="-2"/>
        </w:rPr>
        <w:t>v</w:t>
      </w:r>
      <w:r w:rsidRPr="005559B5">
        <w:rPr>
          <w:color w:val="002060"/>
        </w:rPr>
        <w:t>ed</w:t>
      </w:r>
      <w:r w:rsidRPr="005559B5">
        <w:rPr>
          <w:color w:val="002060"/>
          <w:spacing w:val="23"/>
        </w:rPr>
        <w:t xml:space="preserve"> </w:t>
      </w:r>
      <w:r w:rsidRPr="005559B5">
        <w:rPr>
          <w:color w:val="002060"/>
        </w:rPr>
        <w:t>by</w:t>
      </w:r>
      <w:r w:rsidRPr="005559B5">
        <w:rPr>
          <w:color w:val="002060"/>
          <w:spacing w:val="23"/>
        </w:rPr>
        <w:t xml:space="preserve"> </w:t>
      </w:r>
      <w:r w:rsidRPr="005559B5">
        <w:rPr>
          <w:color w:val="002060"/>
        </w:rPr>
        <w:t>the</w:t>
      </w:r>
      <w:r w:rsidRPr="005559B5">
        <w:rPr>
          <w:color w:val="002060"/>
          <w:spacing w:val="23"/>
        </w:rPr>
        <w:t xml:space="preserve"> </w:t>
      </w:r>
      <w:r w:rsidRPr="005559B5">
        <w:rPr>
          <w:color w:val="002060"/>
        </w:rPr>
        <w:t>Engine</w:t>
      </w:r>
      <w:r w:rsidRPr="005559B5">
        <w:rPr>
          <w:color w:val="002060"/>
          <w:spacing w:val="-1"/>
        </w:rPr>
        <w:t>e</w:t>
      </w:r>
      <w:r w:rsidRPr="005559B5">
        <w:rPr>
          <w:color w:val="002060"/>
        </w:rPr>
        <w:t>r,</w:t>
      </w:r>
      <w:r w:rsidRPr="005559B5">
        <w:rPr>
          <w:color w:val="002060"/>
          <w:spacing w:val="23"/>
        </w:rPr>
        <w:t xml:space="preserve"> </w:t>
      </w:r>
      <w:r w:rsidRPr="005559B5">
        <w:rPr>
          <w:color w:val="002060"/>
        </w:rPr>
        <w:t>the</w:t>
      </w:r>
      <w:r w:rsidRPr="005559B5">
        <w:rPr>
          <w:color w:val="002060"/>
          <w:spacing w:val="23"/>
        </w:rPr>
        <w:t xml:space="preserve"> </w:t>
      </w:r>
      <w:r w:rsidRPr="005559B5">
        <w:rPr>
          <w:color w:val="002060"/>
        </w:rPr>
        <w:t>Contr</w:t>
      </w:r>
      <w:r w:rsidRPr="005559B5">
        <w:rPr>
          <w:color w:val="002060"/>
          <w:spacing w:val="-1"/>
        </w:rPr>
        <w:t>a</w:t>
      </w:r>
      <w:r w:rsidRPr="005559B5">
        <w:rPr>
          <w:color w:val="002060"/>
        </w:rPr>
        <w:t>ctor</w:t>
      </w:r>
      <w:r w:rsidRPr="005559B5">
        <w:rPr>
          <w:color w:val="002060"/>
          <w:spacing w:val="21"/>
        </w:rPr>
        <w:t xml:space="preserve"> </w:t>
      </w:r>
      <w:r w:rsidRPr="005559B5">
        <w:rPr>
          <w:color w:val="002060"/>
        </w:rPr>
        <w:t>s</w:t>
      </w:r>
      <w:r w:rsidRPr="005559B5">
        <w:rPr>
          <w:color w:val="002060"/>
          <w:spacing w:val="-1"/>
        </w:rPr>
        <w:t>ha</w:t>
      </w:r>
      <w:r w:rsidRPr="005559B5">
        <w:rPr>
          <w:color w:val="002060"/>
        </w:rPr>
        <w:t>ll</w:t>
      </w:r>
      <w:r w:rsidRPr="005559B5">
        <w:rPr>
          <w:color w:val="002060"/>
          <w:spacing w:val="23"/>
        </w:rPr>
        <w:t xml:space="preserve"> </w:t>
      </w:r>
      <w:r w:rsidRPr="005559B5">
        <w:rPr>
          <w:color w:val="002060"/>
        </w:rPr>
        <w:t>have</w:t>
      </w:r>
      <w:r w:rsidRPr="005559B5">
        <w:rPr>
          <w:color w:val="002060"/>
          <w:spacing w:val="23"/>
        </w:rPr>
        <w:t xml:space="preserve"> </w:t>
      </w:r>
      <w:r w:rsidRPr="005559B5">
        <w:rPr>
          <w:color w:val="002060"/>
        </w:rPr>
        <w:t>no</w:t>
      </w:r>
      <w:r w:rsidRPr="005559B5">
        <w:rPr>
          <w:color w:val="002060"/>
          <w:spacing w:val="22"/>
        </w:rPr>
        <w:t xml:space="preserve"> </w:t>
      </w:r>
      <w:r w:rsidRPr="005559B5">
        <w:rPr>
          <w:color w:val="002060"/>
        </w:rPr>
        <w:t>c</w:t>
      </w:r>
      <w:r w:rsidRPr="005559B5">
        <w:rPr>
          <w:color w:val="002060"/>
          <w:spacing w:val="-1"/>
        </w:rPr>
        <w:t>l</w:t>
      </w:r>
      <w:r w:rsidRPr="005559B5">
        <w:rPr>
          <w:color w:val="002060"/>
        </w:rPr>
        <w:t>aim</w:t>
      </w:r>
      <w:r w:rsidRPr="005559B5">
        <w:rPr>
          <w:color w:val="002060"/>
          <w:spacing w:val="23"/>
        </w:rPr>
        <w:t xml:space="preserve"> </w:t>
      </w:r>
      <w:r w:rsidRPr="005559B5">
        <w:rPr>
          <w:color w:val="002060"/>
        </w:rPr>
        <w:t>as per the Cond</w:t>
      </w:r>
      <w:r w:rsidRPr="005559B5">
        <w:rPr>
          <w:color w:val="002060"/>
          <w:spacing w:val="-1"/>
        </w:rPr>
        <w:t>i</w:t>
      </w:r>
      <w:r w:rsidRPr="005559B5">
        <w:rPr>
          <w:color w:val="002060"/>
        </w:rPr>
        <w:t>tions of C</w:t>
      </w:r>
      <w:r w:rsidRPr="005559B5">
        <w:rPr>
          <w:color w:val="002060"/>
          <w:spacing w:val="-1"/>
        </w:rPr>
        <w:t>o</w:t>
      </w:r>
      <w:r w:rsidRPr="005559B5">
        <w:rPr>
          <w:color w:val="002060"/>
        </w:rPr>
        <w:t>ntract for delay</w:t>
      </w:r>
      <w:r w:rsidRPr="005559B5">
        <w:rPr>
          <w:color w:val="002060"/>
          <w:spacing w:val="-1"/>
        </w:rPr>
        <w:t xml:space="preserve"> </w:t>
      </w:r>
      <w:r w:rsidRPr="005559B5">
        <w:rPr>
          <w:color w:val="002060"/>
        </w:rPr>
        <w:t>ari</w:t>
      </w:r>
      <w:r w:rsidRPr="005559B5">
        <w:rPr>
          <w:color w:val="002060"/>
          <w:spacing w:val="2"/>
        </w:rPr>
        <w:t>s</w:t>
      </w:r>
      <w:r w:rsidRPr="005559B5">
        <w:rPr>
          <w:color w:val="002060"/>
          <w:spacing w:val="-1"/>
        </w:rPr>
        <w:t>i</w:t>
      </w:r>
      <w:r w:rsidRPr="005559B5">
        <w:rPr>
          <w:color w:val="002060"/>
        </w:rPr>
        <w:t>ng from</w:t>
      </w:r>
      <w:r w:rsidRPr="005559B5">
        <w:rPr>
          <w:color w:val="002060"/>
          <w:spacing w:val="-1"/>
        </w:rPr>
        <w:t xml:space="preserve"> </w:t>
      </w:r>
      <w:r w:rsidRPr="005559B5">
        <w:rPr>
          <w:color w:val="002060"/>
        </w:rPr>
        <w:t>such revisi</w:t>
      </w:r>
      <w:r w:rsidRPr="005559B5">
        <w:rPr>
          <w:color w:val="002060"/>
          <w:spacing w:val="-1"/>
        </w:rPr>
        <w:t>o</w:t>
      </w:r>
      <w:r w:rsidRPr="005559B5">
        <w:rPr>
          <w:color w:val="002060"/>
        </w:rPr>
        <w:t>ns</w:t>
      </w:r>
      <w:r w:rsidRPr="005559B5">
        <w:rPr>
          <w:color w:val="002060"/>
          <w:spacing w:val="-1"/>
        </w:rPr>
        <w:t xml:space="preserve"> </w:t>
      </w:r>
      <w:r w:rsidRPr="005559B5">
        <w:rPr>
          <w:color w:val="002060"/>
        </w:rPr>
        <w:t>to the pro</w:t>
      </w:r>
      <w:r w:rsidRPr="005559B5">
        <w:rPr>
          <w:color w:val="002060"/>
          <w:spacing w:val="-1"/>
        </w:rPr>
        <w:t>g</w:t>
      </w:r>
      <w:r w:rsidRPr="005559B5">
        <w:rPr>
          <w:color w:val="002060"/>
        </w:rPr>
        <w:t>r</w:t>
      </w:r>
      <w:r w:rsidRPr="005559B5">
        <w:rPr>
          <w:color w:val="002060"/>
          <w:spacing w:val="-1"/>
        </w:rPr>
        <w:t>a</w:t>
      </w:r>
      <w:r w:rsidRPr="005559B5">
        <w:rPr>
          <w:color w:val="002060"/>
        </w:rPr>
        <w:t>m. If the Contractor fails to submit the updated Master Construction Schedule within 15 days of signing of the contract will reconsidered adjustment in first IPC , same will apply, if the Master Construction Schedule is not updated on a Monthly basis, will be reconsidered in following IPC´s.</w:t>
      </w:r>
    </w:p>
    <w:p w:rsidRPr="005559B5" w:rsidR="00955DCE" w:rsidP="00955DCE" w:rsidRDefault="00955DCE" w14:paraId="5709D89A" w14:textId="77777777">
      <w:pPr>
        <w:adjustRightInd w:val="0"/>
        <w:spacing w:before="11" w:line="220" w:lineRule="exact"/>
        <w:rPr>
          <w:color w:val="002060"/>
        </w:rPr>
      </w:pPr>
    </w:p>
    <w:p w:rsidRPr="005559B5" w:rsidR="00955DCE" w:rsidP="00955DCE" w:rsidRDefault="00955DCE" w14:paraId="2FC75F0B" w14:textId="77777777">
      <w:pPr>
        <w:adjustRightInd w:val="0"/>
        <w:ind w:right="139"/>
        <w:rPr>
          <w:color w:val="002060"/>
        </w:rPr>
      </w:pPr>
      <w:r w:rsidRPr="005559B5">
        <w:rPr>
          <w:color w:val="002060"/>
          <w:spacing w:val="-1"/>
        </w:rPr>
        <w:t>T</w:t>
      </w:r>
      <w:r w:rsidRPr="005559B5">
        <w:rPr>
          <w:color w:val="002060"/>
        </w:rPr>
        <w:t>he</w:t>
      </w:r>
      <w:r w:rsidRPr="005559B5">
        <w:rPr>
          <w:color w:val="002060"/>
          <w:spacing w:val="1"/>
        </w:rPr>
        <w:t xml:space="preserve"> </w:t>
      </w:r>
      <w:r w:rsidRPr="005559B5">
        <w:rPr>
          <w:color w:val="002060"/>
          <w:spacing w:val="-1"/>
        </w:rPr>
        <w:t>p</w:t>
      </w:r>
      <w:r w:rsidRPr="005559B5">
        <w:rPr>
          <w:color w:val="002060"/>
        </w:rPr>
        <w:t>r</w:t>
      </w:r>
      <w:r w:rsidRPr="005559B5">
        <w:rPr>
          <w:color w:val="002060"/>
          <w:spacing w:val="-1"/>
        </w:rPr>
        <w:t>o</w:t>
      </w:r>
      <w:r w:rsidRPr="005559B5">
        <w:rPr>
          <w:color w:val="002060"/>
        </w:rPr>
        <w:t>gr</w:t>
      </w:r>
      <w:r w:rsidRPr="005559B5">
        <w:rPr>
          <w:color w:val="002060"/>
          <w:spacing w:val="-1"/>
        </w:rPr>
        <w:t>a</w:t>
      </w:r>
      <w:r w:rsidRPr="005559B5">
        <w:rPr>
          <w:color w:val="002060"/>
        </w:rPr>
        <w:t>m shall</w:t>
      </w:r>
      <w:r w:rsidRPr="005559B5">
        <w:rPr>
          <w:color w:val="002060"/>
          <w:spacing w:val="1"/>
        </w:rPr>
        <w:t xml:space="preserve"> </w:t>
      </w:r>
      <w:r w:rsidRPr="005559B5">
        <w:rPr>
          <w:color w:val="002060"/>
          <w:spacing w:val="-1"/>
        </w:rPr>
        <w:t>b</w:t>
      </w:r>
      <w:r w:rsidRPr="005559B5">
        <w:rPr>
          <w:color w:val="002060"/>
        </w:rPr>
        <w:t>e</w:t>
      </w:r>
      <w:r w:rsidRPr="005559B5">
        <w:rPr>
          <w:color w:val="002060"/>
          <w:spacing w:val="1"/>
        </w:rPr>
        <w:t xml:space="preserve"> </w:t>
      </w:r>
      <w:r w:rsidRPr="005559B5">
        <w:rPr>
          <w:color w:val="002060"/>
          <w:spacing w:val="-1"/>
        </w:rPr>
        <w:t>d</w:t>
      </w:r>
      <w:r w:rsidRPr="005559B5">
        <w:rPr>
          <w:color w:val="002060"/>
        </w:rPr>
        <w:t>etai</w:t>
      </w:r>
      <w:r w:rsidRPr="005559B5">
        <w:rPr>
          <w:color w:val="002060"/>
          <w:spacing w:val="-1"/>
        </w:rPr>
        <w:t>l</w:t>
      </w:r>
      <w:r w:rsidRPr="005559B5">
        <w:rPr>
          <w:color w:val="002060"/>
        </w:rPr>
        <w:t>ed</w:t>
      </w:r>
      <w:r w:rsidRPr="005559B5">
        <w:rPr>
          <w:color w:val="002060"/>
          <w:spacing w:val="1"/>
        </w:rPr>
        <w:t xml:space="preserve"> </w:t>
      </w:r>
      <w:r w:rsidRPr="005559B5">
        <w:rPr>
          <w:color w:val="002060"/>
          <w:spacing w:val="-1"/>
        </w:rPr>
        <w:t>e</w:t>
      </w:r>
      <w:r w:rsidRPr="005559B5">
        <w:rPr>
          <w:color w:val="002060"/>
        </w:rPr>
        <w:t>no</w:t>
      </w:r>
      <w:r w:rsidRPr="005559B5">
        <w:rPr>
          <w:color w:val="002060"/>
          <w:spacing w:val="-1"/>
        </w:rPr>
        <w:t>u</w:t>
      </w:r>
      <w:r w:rsidRPr="005559B5">
        <w:rPr>
          <w:color w:val="002060"/>
        </w:rPr>
        <w:t>gh</w:t>
      </w:r>
      <w:r w:rsidRPr="005559B5">
        <w:rPr>
          <w:color w:val="002060"/>
          <w:spacing w:val="1"/>
        </w:rPr>
        <w:t xml:space="preserve"> </w:t>
      </w:r>
      <w:r w:rsidRPr="005559B5">
        <w:rPr>
          <w:color w:val="002060"/>
        </w:rPr>
        <w:t>to give,</w:t>
      </w:r>
      <w:r w:rsidRPr="005559B5">
        <w:rPr>
          <w:color w:val="002060"/>
          <w:spacing w:val="1"/>
        </w:rPr>
        <w:t xml:space="preserve"> </w:t>
      </w:r>
      <w:r w:rsidRPr="005559B5">
        <w:rPr>
          <w:color w:val="002060"/>
        </w:rPr>
        <w:t>in a</w:t>
      </w:r>
      <w:r w:rsidRPr="005559B5">
        <w:rPr>
          <w:color w:val="002060"/>
          <w:spacing w:val="-1"/>
        </w:rPr>
        <w:t>d</w:t>
      </w:r>
      <w:r w:rsidRPr="005559B5">
        <w:rPr>
          <w:color w:val="002060"/>
        </w:rPr>
        <w:t>dition</w:t>
      </w:r>
      <w:r w:rsidRPr="005559B5">
        <w:rPr>
          <w:color w:val="002060"/>
          <w:spacing w:val="1"/>
        </w:rPr>
        <w:t xml:space="preserve"> </w:t>
      </w:r>
      <w:r w:rsidRPr="005559B5">
        <w:rPr>
          <w:color w:val="002060"/>
        </w:rPr>
        <w:t>to co</w:t>
      </w:r>
      <w:r w:rsidRPr="005559B5">
        <w:rPr>
          <w:color w:val="002060"/>
          <w:spacing w:val="-1"/>
        </w:rPr>
        <w:t>n</w:t>
      </w:r>
      <w:r w:rsidRPr="005559B5">
        <w:rPr>
          <w:color w:val="002060"/>
          <w:spacing w:val="1"/>
        </w:rPr>
        <w:t>s</w:t>
      </w:r>
      <w:r w:rsidRPr="005559B5">
        <w:rPr>
          <w:color w:val="002060"/>
        </w:rPr>
        <w:t>tr</w:t>
      </w:r>
      <w:r w:rsidRPr="005559B5">
        <w:rPr>
          <w:color w:val="002060"/>
          <w:spacing w:val="-1"/>
        </w:rPr>
        <w:t>u</w:t>
      </w:r>
      <w:r w:rsidRPr="005559B5">
        <w:rPr>
          <w:color w:val="002060"/>
          <w:spacing w:val="1"/>
        </w:rPr>
        <w:t>c</w:t>
      </w:r>
      <w:r w:rsidRPr="005559B5">
        <w:rPr>
          <w:color w:val="002060"/>
        </w:rPr>
        <w:t>tion activities,</w:t>
      </w:r>
      <w:r w:rsidRPr="005559B5">
        <w:rPr>
          <w:color w:val="002060"/>
          <w:spacing w:val="2"/>
        </w:rPr>
        <w:t xml:space="preserve"> </w:t>
      </w:r>
      <w:r w:rsidRPr="005559B5">
        <w:rPr>
          <w:color w:val="002060"/>
        </w:rPr>
        <w:t>de</w:t>
      </w:r>
      <w:r w:rsidRPr="005559B5">
        <w:rPr>
          <w:color w:val="002060"/>
          <w:spacing w:val="-2"/>
        </w:rPr>
        <w:t>t</w:t>
      </w:r>
      <w:r w:rsidRPr="005559B5">
        <w:rPr>
          <w:color w:val="002060"/>
        </w:rPr>
        <w:t>ailed</w:t>
      </w:r>
      <w:r w:rsidRPr="005559B5">
        <w:rPr>
          <w:color w:val="002060"/>
          <w:spacing w:val="2"/>
        </w:rPr>
        <w:t xml:space="preserve"> </w:t>
      </w:r>
      <w:r w:rsidRPr="005559B5">
        <w:rPr>
          <w:color w:val="002060"/>
        </w:rPr>
        <w:t>activities</w:t>
      </w:r>
      <w:r w:rsidRPr="005559B5">
        <w:rPr>
          <w:color w:val="002060"/>
          <w:spacing w:val="2"/>
        </w:rPr>
        <w:t xml:space="preserve"> </w:t>
      </w:r>
      <w:r w:rsidRPr="005559B5">
        <w:rPr>
          <w:color w:val="002060"/>
        </w:rPr>
        <w:t>for</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s</w:t>
      </w:r>
      <w:r w:rsidRPr="005559B5">
        <w:rPr>
          <w:color w:val="002060"/>
          <w:spacing w:val="-1"/>
        </w:rPr>
        <w:t>u</w:t>
      </w:r>
      <w:r w:rsidRPr="005559B5">
        <w:rPr>
          <w:color w:val="002060"/>
        </w:rPr>
        <w:t>bmission</w:t>
      </w:r>
      <w:r w:rsidRPr="005559B5">
        <w:rPr>
          <w:color w:val="002060"/>
          <w:spacing w:val="2"/>
        </w:rPr>
        <w:t xml:space="preserve"> </w:t>
      </w:r>
      <w:r w:rsidRPr="005559B5">
        <w:rPr>
          <w:color w:val="002060"/>
        </w:rPr>
        <w:t>and ap</w:t>
      </w:r>
      <w:r w:rsidRPr="005559B5">
        <w:rPr>
          <w:color w:val="002060"/>
          <w:spacing w:val="-1"/>
        </w:rPr>
        <w:t>p</w:t>
      </w:r>
      <w:r w:rsidRPr="005559B5">
        <w:rPr>
          <w:color w:val="002060"/>
        </w:rPr>
        <w:t>roval</w:t>
      </w:r>
      <w:r w:rsidRPr="005559B5">
        <w:rPr>
          <w:color w:val="002060"/>
          <w:spacing w:val="2"/>
        </w:rPr>
        <w:t xml:space="preserve"> </w:t>
      </w:r>
      <w:r w:rsidRPr="005559B5">
        <w:rPr>
          <w:color w:val="002060"/>
        </w:rPr>
        <w:t>of</w:t>
      </w:r>
      <w:r w:rsidRPr="005559B5">
        <w:rPr>
          <w:color w:val="002060"/>
          <w:spacing w:val="2"/>
        </w:rPr>
        <w:t xml:space="preserve"> </w:t>
      </w:r>
      <w:r w:rsidRPr="005559B5">
        <w:rPr>
          <w:color w:val="002060"/>
        </w:rPr>
        <w:t>mat</w:t>
      </w:r>
      <w:r w:rsidRPr="005559B5">
        <w:rPr>
          <w:color w:val="002060"/>
          <w:spacing w:val="-1"/>
        </w:rPr>
        <w:t>e</w:t>
      </w:r>
      <w:r w:rsidRPr="005559B5">
        <w:rPr>
          <w:color w:val="002060"/>
        </w:rPr>
        <w:t>rials, pr</w:t>
      </w:r>
      <w:r w:rsidRPr="005559B5">
        <w:rPr>
          <w:color w:val="002060"/>
          <w:spacing w:val="-1"/>
        </w:rPr>
        <w:t>o</w:t>
      </w:r>
      <w:r w:rsidRPr="005559B5">
        <w:rPr>
          <w:color w:val="002060"/>
          <w:spacing w:val="1"/>
        </w:rPr>
        <w:t>c</w:t>
      </w:r>
      <w:r w:rsidRPr="005559B5">
        <w:rPr>
          <w:color w:val="002060"/>
          <w:spacing w:val="-1"/>
        </w:rPr>
        <w:t>u</w:t>
      </w:r>
      <w:r w:rsidRPr="005559B5">
        <w:rPr>
          <w:color w:val="002060"/>
        </w:rPr>
        <w:t>rem</w:t>
      </w:r>
      <w:r w:rsidRPr="005559B5">
        <w:rPr>
          <w:color w:val="002060"/>
          <w:spacing w:val="-1"/>
        </w:rPr>
        <w:t>e</w:t>
      </w:r>
      <w:r w:rsidRPr="005559B5">
        <w:rPr>
          <w:color w:val="002060"/>
        </w:rPr>
        <w:t>nt of</w:t>
      </w:r>
      <w:r w:rsidRPr="005559B5">
        <w:rPr>
          <w:color w:val="002060"/>
          <w:spacing w:val="1"/>
        </w:rPr>
        <w:t xml:space="preserve"> </w:t>
      </w:r>
      <w:r w:rsidRPr="005559B5">
        <w:rPr>
          <w:color w:val="002060"/>
        </w:rPr>
        <w:t>crit</w:t>
      </w:r>
      <w:r w:rsidRPr="005559B5">
        <w:rPr>
          <w:color w:val="002060"/>
          <w:spacing w:val="-1"/>
        </w:rPr>
        <w:t>i</w:t>
      </w:r>
      <w:r w:rsidRPr="005559B5">
        <w:rPr>
          <w:color w:val="002060"/>
          <w:spacing w:val="1"/>
        </w:rPr>
        <w:t>c</w:t>
      </w:r>
      <w:r w:rsidRPr="005559B5">
        <w:rPr>
          <w:color w:val="002060"/>
        </w:rPr>
        <w:t>al</w:t>
      </w:r>
      <w:r w:rsidRPr="005559B5">
        <w:rPr>
          <w:color w:val="002060"/>
          <w:spacing w:val="1"/>
        </w:rPr>
        <w:t xml:space="preserve"> </w:t>
      </w:r>
      <w:r w:rsidRPr="005559B5">
        <w:rPr>
          <w:color w:val="002060"/>
          <w:spacing w:val="-1"/>
        </w:rPr>
        <w:t>m</w:t>
      </w:r>
      <w:r w:rsidRPr="005559B5">
        <w:rPr>
          <w:color w:val="002060"/>
        </w:rPr>
        <w:t>ateria</w:t>
      </w:r>
      <w:r w:rsidRPr="005559B5">
        <w:rPr>
          <w:color w:val="002060"/>
          <w:spacing w:val="-1"/>
        </w:rPr>
        <w:t>l</w:t>
      </w:r>
      <w:r w:rsidRPr="005559B5">
        <w:rPr>
          <w:color w:val="002060"/>
        </w:rPr>
        <w:t>s</w:t>
      </w:r>
      <w:r w:rsidRPr="005559B5">
        <w:rPr>
          <w:color w:val="002060"/>
          <w:spacing w:val="1"/>
        </w:rPr>
        <w:t xml:space="preserve"> </w:t>
      </w:r>
      <w:r w:rsidRPr="005559B5">
        <w:rPr>
          <w:color w:val="002060"/>
          <w:spacing w:val="-1"/>
        </w:rPr>
        <w:t>a</w:t>
      </w:r>
      <w:r w:rsidRPr="005559B5">
        <w:rPr>
          <w:color w:val="002060"/>
        </w:rPr>
        <w:t>nd</w:t>
      </w:r>
      <w:r w:rsidRPr="005559B5">
        <w:rPr>
          <w:color w:val="002060"/>
          <w:spacing w:val="1"/>
        </w:rPr>
        <w:t xml:space="preserve"> </w:t>
      </w:r>
      <w:r w:rsidRPr="005559B5">
        <w:rPr>
          <w:color w:val="002060"/>
          <w:spacing w:val="-1"/>
        </w:rPr>
        <w:t>eq</w:t>
      </w:r>
      <w:r w:rsidRPr="005559B5">
        <w:rPr>
          <w:color w:val="002060"/>
        </w:rPr>
        <w:t>uipment,</w:t>
      </w:r>
      <w:r w:rsidRPr="005559B5">
        <w:rPr>
          <w:color w:val="002060"/>
          <w:spacing w:val="1"/>
        </w:rPr>
        <w:t xml:space="preserve"> </w:t>
      </w:r>
      <w:r w:rsidRPr="005559B5">
        <w:rPr>
          <w:color w:val="002060"/>
        </w:rPr>
        <w:t>fa</w:t>
      </w:r>
      <w:r w:rsidRPr="005559B5">
        <w:rPr>
          <w:color w:val="002060"/>
          <w:spacing w:val="-1"/>
        </w:rPr>
        <w:t>b</w:t>
      </w:r>
      <w:r w:rsidRPr="005559B5">
        <w:rPr>
          <w:color w:val="002060"/>
        </w:rPr>
        <w:t>r</w:t>
      </w:r>
      <w:r w:rsidRPr="005559B5">
        <w:rPr>
          <w:color w:val="002060"/>
          <w:spacing w:val="-1"/>
        </w:rPr>
        <w:t>i</w:t>
      </w:r>
      <w:r w:rsidRPr="005559B5">
        <w:rPr>
          <w:color w:val="002060"/>
          <w:spacing w:val="1"/>
        </w:rPr>
        <w:t>c</w:t>
      </w:r>
      <w:r w:rsidRPr="005559B5">
        <w:rPr>
          <w:color w:val="002060"/>
        </w:rPr>
        <w:t>ation of</w:t>
      </w:r>
      <w:r w:rsidRPr="005559B5">
        <w:rPr>
          <w:color w:val="002060"/>
          <w:spacing w:val="1"/>
        </w:rPr>
        <w:t xml:space="preserve"> </w:t>
      </w:r>
      <w:r w:rsidRPr="005559B5">
        <w:rPr>
          <w:color w:val="002060"/>
        </w:rPr>
        <w:t>sp</w:t>
      </w:r>
      <w:r w:rsidRPr="005559B5">
        <w:rPr>
          <w:color w:val="002060"/>
          <w:spacing w:val="-1"/>
        </w:rPr>
        <w:t>e</w:t>
      </w:r>
      <w:r w:rsidRPr="005559B5">
        <w:rPr>
          <w:color w:val="002060"/>
          <w:spacing w:val="1"/>
        </w:rPr>
        <w:t>c</w:t>
      </w:r>
      <w:r w:rsidRPr="005559B5">
        <w:rPr>
          <w:color w:val="002060"/>
        </w:rPr>
        <w:t>ial</w:t>
      </w:r>
      <w:r w:rsidRPr="005559B5">
        <w:rPr>
          <w:color w:val="002060"/>
          <w:spacing w:val="1"/>
        </w:rPr>
        <w:t xml:space="preserve"> </w:t>
      </w:r>
      <w:r w:rsidRPr="005559B5">
        <w:rPr>
          <w:color w:val="002060"/>
          <w:spacing w:val="-1"/>
        </w:rPr>
        <w:t>p</w:t>
      </w:r>
      <w:r w:rsidRPr="005559B5">
        <w:rPr>
          <w:color w:val="002060"/>
        </w:rPr>
        <w:t>r</w:t>
      </w:r>
      <w:r w:rsidRPr="005559B5">
        <w:rPr>
          <w:color w:val="002060"/>
          <w:spacing w:val="-1"/>
        </w:rPr>
        <w:t>o</w:t>
      </w:r>
      <w:r w:rsidRPr="005559B5">
        <w:rPr>
          <w:color w:val="002060"/>
        </w:rPr>
        <w:t>d</w:t>
      </w:r>
      <w:r w:rsidRPr="005559B5">
        <w:rPr>
          <w:color w:val="002060"/>
          <w:spacing w:val="-1"/>
        </w:rPr>
        <w:t>u</w:t>
      </w:r>
      <w:r w:rsidRPr="005559B5">
        <w:rPr>
          <w:color w:val="002060"/>
          <w:spacing w:val="1"/>
        </w:rPr>
        <w:t>c</w:t>
      </w:r>
      <w:r w:rsidRPr="005559B5">
        <w:rPr>
          <w:color w:val="002060"/>
        </w:rPr>
        <w:t>ts</w:t>
      </w:r>
      <w:r w:rsidRPr="005559B5">
        <w:rPr>
          <w:color w:val="002060"/>
          <w:spacing w:val="-2"/>
        </w:rPr>
        <w:t>/</w:t>
      </w:r>
      <w:r w:rsidRPr="005559B5">
        <w:rPr>
          <w:color w:val="002060"/>
        </w:rPr>
        <w:t>equip</w:t>
      </w:r>
      <w:r w:rsidRPr="005559B5">
        <w:rPr>
          <w:color w:val="002060"/>
          <w:spacing w:val="-1"/>
        </w:rPr>
        <w:t>m</w:t>
      </w:r>
      <w:r w:rsidRPr="005559B5">
        <w:rPr>
          <w:color w:val="002060"/>
        </w:rPr>
        <w:t>ent</w:t>
      </w:r>
      <w:r w:rsidRPr="005559B5">
        <w:rPr>
          <w:color w:val="002060"/>
          <w:spacing w:val="1"/>
        </w:rPr>
        <w:t xml:space="preserve"> </w:t>
      </w:r>
      <w:r w:rsidRPr="005559B5">
        <w:rPr>
          <w:color w:val="002060"/>
        </w:rPr>
        <w:t>if</w:t>
      </w:r>
      <w:r w:rsidRPr="005559B5">
        <w:rPr>
          <w:color w:val="002060"/>
          <w:spacing w:val="1"/>
        </w:rPr>
        <w:t xml:space="preserve"> </w:t>
      </w:r>
      <w:r w:rsidRPr="005559B5">
        <w:rPr>
          <w:color w:val="002060"/>
        </w:rPr>
        <w:t>any and</w:t>
      </w:r>
      <w:r w:rsidRPr="005559B5">
        <w:rPr>
          <w:color w:val="002060"/>
          <w:spacing w:val="1"/>
        </w:rPr>
        <w:t xml:space="preserve"> </w:t>
      </w:r>
      <w:r w:rsidRPr="005559B5">
        <w:rPr>
          <w:color w:val="002060"/>
        </w:rPr>
        <w:t>the</w:t>
      </w:r>
      <w:r w:rsidRPr="005559B5">
        <w:rPr>
          <w:color w:val="002060"/>
          <w:spacing w:val="-1"/>
        </w:rPr>
        <w:t>i</w:t>
      </w:r>
      <w:r w:rsidRPr="005559B5">
        <w:rPr>
          <w:color w:val="002060"/>
        </w:rPr>
        <w:t>r</w:t>
      </w:r>
      <w:r w:rsidRPr="005559B5">
        <w:rPr>
          <w:color w:val="002060"/>
          <w:spacing w:val="1"/>
        </w:rPr>
        <w:t xml:space="preserve"> </w:t>
      </w:r>
      <w:r w:rsidRPr="005559B5">
        <w:rPr>
          <w:color w:val="002060"/>
        </w:rPr>
        <w:t>i</w:t>
      </w:r>
      <w:r w:rsidRPr="005559B5">
        <w:rPr>
          <w:color w:val="002060"/>
          <w:spacing w:val="-1"/>
        </w:rPr>
        <w:t>n</w:t>
      </w:r>
      <w:r w:rsidRPr="005559B5">
        <w:rPr>
          <w:color w:val="002060"/>
        </w:rPr>
        <w:t>stallation</w:t>
      </w:r>
      <w:r w:rsidRPr="005559B5">
        <w:rPr>
          <w:color w:val="002060"/>
          <w:spacing w:val="1"/>
        </w:rPr>
        <w:t xml:space="preserve"> </w:t>
      </w:r>
      <w:r w:rsidRPr="005559B5">
        <w:rPr>
          <w:color w:val="002060"/>
          <w:spacing w:val="-1"/>
        </w:rPr>
        <w:t>a</w:t>
      </w:r>
      <w:r w:rsidRPr="005559B5">
        <w:rPr>
          <w:color w:val="002060"/>
        </w:rPr>
        <w:t>nd</w:t>
      </w:r>
      <w:r w:rsidRPr="005559B5">
        <w:rPr>
          <w:color w:val="002060"/>
          <w:spacing w:val="1"/>
        </w:rPr>
        <w:t xml:space="preserve"> </w:t>
      </w:r>
      <w:r w:rsidRPr="005559B5">
        <w:rPr>
          <w:color w:val="002060"/>
          <w:spacing w:val="-2"/>
        </w:rPr>
        <w:t>t</w:t>
      </w:r>
      <w:r w:rsidRPr="005559B5">
        <w:rPr>
          <w:color w:val="002060"/>
        </w:rPr>
        <w:t>esting,</w:t>
      </w:r>
      <w:r w:rsidRPr="005559B5">
        <w:rPr>
          <w:color w:val="002060"/>
          <w:spacing w:val="1"/>
        </w:rPr>
        <w:t xml:space="preserve"> </w:t>
      </w:r>
      <w:r w:rsidRPr="005559B5">
        <w:rPr>
          <w:color w:val="002060"/>
          <w:spacing w:val="-1"/>
        </w:rPr>
        <w:t>a</w:t>
      </w:r>
      <w:r w:rsidRPr="005559B5">
        <w:rPr>
          <w:color w:val="002060"/>
        </w:rPr>
        <w:t>nd</w:t>
      </w:r>
      <w:r w:rsidRPr="005559B5">
        <w:rPr>
          <w:color w:val="002060"/>
          <w:spacing w:val="1"/>
        </w:rPr>
        <w:t xml:space="preserve"> </w:t>
      </w:r>
      <w:r w:rsidRPr="005559B5">
        <w:rPr>
          <w:color w:val="002060"/>
          <w:spacing w:val="-2"/>
        </w:rPr>
        <w:t>f</w:t>
      </w:r>
      <w:r w:rsidRPr="005559B5">
        <w:rPr>
          <w:color w:val="002060"/>
        </w:rPr>
        <w:t>or</w:t>
      </w:r>
      <w:r w:rsidRPr="005559B5">
        <w:rPr>
          <w:color w:val="002060"/>
          <w:spacing w:val="1"/>
        </w:rPr>
        <w:t xml:space="preserve"> </w:t>
      </w:r>
      <w:r w:rsidRPr="005559B5">
        <w:rPr>
          <w:color w:val="002060"/>
        </w:rPr>
        <w:t>all</w:t>
      </w:r>
      <w:r w:rsidRPr="005559B5">
        <w:rPr>
          <w:color w:val="002060"/>
          <w:spacing w:val="1"/>
        </w:rPr>
        <w:t xml:space="preserve"> </w:t>
      </w:r>
      <w:r w:rsidRPr="005559B5">
        <w:rPr>
          <w:color w:val="002060"/>
          <w:spacing w:val="-1"/>
        </w:rPr>
        <w:t>a</w:t>
      </w:r>
      <w:r w:rsidRPr="005559B5">
        <w:rPr>
          <w:color w:val="002060"/>
          <w:spacing w:val="1"/>
        </w:rPr>
        <w:t>c</w:t>
      </w:r>
      <w:r w:rsidRPr="005559B5">
        <w:rPr>
          <w:color w:val="002060"/>
        </w:rPr>
        <w:t>tivities</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E</w:t>
      </w:r>
      <w:r w:rsidRPr="005559B5">
        <w:rPr>
          <w:color w:val="002060"/>
          <w:spacing w:val="-1"/>
        </w:rPr>
        <w:t>n</w:t>
      </w:r>
      <w:r w:rsidRPr="005559B5">
        <w:rPr>
          <w:color w:val="002060"/>
        </w:rPr>
        <w:t>g</w:t>
      </w:r>
      <w:r w:rsidRPr="005559B5">
        <w:rPr>
          <w:color w:val="002060"/>
          <w:spacing w:val="-1"/>
        </w:rPr>
        <w:t>i</w:t>
      </w:r>
      <w:r w:rsidRPr="005559B5">
        <w:rPr>
          <w:color w:val="002060"/>
        </w:rPr>
        <w:t>neer</w:t>
      </w:r>
      <w:r w:rsidRPr="005559B5">
        <w:rPr>
          <w:color w:val="002060"/>
          <w:spacing w:val="1"/>
        </w:rPr>
        <w:t xml:space="preserve"> </w:t>
      </w:r>
      <w:r w:rsidRPr="005559B5">
        <w:rPr>
          <w:color w:val="002060"/>
        </w:rPr>
        <w:t>t</w:t>
      </w:r>
      <w:r w:rsidRPr="005559B5">
        <w:rPr>
          <w:color w:val="002060"/>
          <w:spacing w:val="-1"/>
        </w:rPr>
        <w:t>h</w:t>
      </w:r>
      <w:r w:rsidRPr="005559B5">
        <w:rPr>
          <w:color w:val="002060"/>
        </w:rPr>
        <w:t>at</w:t>
      </w:r>
      <w:r w:rsidRPr="005559B5">
        <w:rPr>
          <w:color w:val="002060"/>
          <w:spacing w:val="1"/>
        </w:rPr>
        <w:t xml:space="preserve"> </w:t>
      </w:r>
      <w:r w:rsidRPr="005559B5">
        <w:rPr>
          <w:color w:val="002060"/>
        </w:rPr>
        <w:t>are likely</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aff</w:t>
      </w:r>
      <w:r w:rsidRPr="005559B5">
        <w:rPr>
          <w:color w:val="002060"/>
          <w:spacing w:val="-1"/>
        </w:rPr>
        <w:t>e</w:t>
      </w:r>
      <w:r w:rsidRPr="005559B5">
        <w:rPr>
          <w:color w:val="002060"/>
        </w:rPr>
        <w:t>ct</w:t>
      </w:r>
      <w:r w:rsidRPr="005559B5">
        <w:rPr>
          <w:color w:val="002060"/>
          <w:spacing w:val="1"/>
        </w:rPr>
        <w:t xml:space="preserve"> </w:t>
      </w:r>
      <w:r w:rsidRPr="005559B5">
        <w:rPr>
          <w:color w:val="002060"/>
        </w:rPr>
        <w:t>the pro</w:t>
      </w:r>
      <w:r w:rsidRPr="005559B5">
        <w:rPr>
          <w:color w:val="002060"/>
          <w:spacing w:val="-1"/>
        </w:rPr>
        <w:t>g</w:t>
      </w:r>
      <w:r w:rsidRPr="005559B5">
        <w:rPr>
          <w:color w:val="002060"/>
        </w:rPr>
        <w:t>r</w:t>
      </w:r>
      <w:r w:rsidRPr="005559B5">
        <w:rPr>
          <w:color w:val="002060"/>
          <w:spacing w:val="-1"/>
        </w:rPr>
        <w:t>e</w:t>
      </w:r>
      <w:r w:rsidRPr="005559B5">
        <w:rPr>
          <w:color w:val="002060"/>
        </w:rPr>
        <w:t>ss</w:t>
      </w:r>
      <w:r w:rsidRPr="005559B5">
        <w:rPr>
          <w:color w:val="002060"/>
          <w:spacing w:val="1"/>
        </w:rPr>
        <w:t xml:space="preserve"> </w:t>
      </w:r>
      <w:r w:rsidRPr="005559B5">
        <w:rPr>
          <w:color w:val="002060"/>
        </w:rPr>
        <w:t>of work.</w:t>
      </w:r>
      <w:r w:rsidRPr="005559B5">
        <w:rPr>
          <w:color w:val="002060"/>
          <w:spacing w:val="1"/>
        </w:rPr>
        <w:t xml:space="preserve"> </w:t>
      </w:r>
      <w:r w:rsidRPr="005559B5">
        <w:rPr>
          <w:color w:val="002060"/>
          <w:spacing w:val="-1"/>
        </w:rPr>
        <w:t>T</w:t>
      </w:r>
      <w:r w:rsidRPr="005559B5">
        <w:rPr>
          <w:color w:val="002060"/>
        </w:rPr>
        <w:t>he Contr</w:t>
      </w:r>
      <w:r w:rsidRPr="005559B5">
        <w:rPr>
          <w:color w:val="002060"/>
          <w:spacing w:val="-1"/>
        </w:rPr>
        <w:t>a</w:t>
      </w:r>
      <w:r w:rsidRPr="005559B5">
        <w:rPr>
          <w:color w:val="002060"/>
        </w:rPr>
        <w:t>ctor s</w:t>
      </w:r>
      <w:r w:rsidRPr="005559B5">
        <w:rPr>
          <w:color w:val="002060"/>
          <w:spacing w:val="-1"/>
        </w:rPr>
        <w:t>ha</w:t>
      </w:r>
      <w:r w:rsidRPr="005559B5">
        <w:rPr>
          <w:color w:val="002060"/>
        </w:rPr>
        <w:t>ll</w:t>
      </w:r>
      <w:r w:rsidRPr="005559B5">
        <w:rPr>
          <w:color w:val="002060"/>
          <w:spacing w:val="1"/>
        </w:rPr>
        <w:t xml:space="preserve"> </w:t>
      </w:r>
      <w:r w:rsidRPr="005559B5">
        <w:rPr>
          <w:color w:val="002060"/>
        </w:rPr>
        <w:t>update all a</w:t>
      </w:r>
      <w:r w:rsidRPr="005559B5">
        <w:rPr>
          <w:color w:val="002060"/>
          <w:spacing w:val="1"/>
        </w:rPr>
        <w:t>c</w:t>
      </w:r>
      <w:r w:rsidRPr="005559B5">
        <w:rPr>
          <w:color w:val="002060"/>
        </w:rPr>
        <w:t>tivities</w:t>
      </w:r>
      <w:r w:rsidRPr="005559B5">
        <w:rPr>
          <w:color w:val="002060"/>
          <w:spacing w:val="1"/>
        </w:rPr>
        <w:t xml:space="preserve"> </w:t>
      </w:r>
      <w:r w:rsidRPr="005559B5">
        <w:rPr>
          <w:color w:val="002060"/>
        </w:rPr>
        <w:t xml:space="preserve">in </w:t>
      </w:r>
      <w:r w:rsidRPr="005559B5">
        <w:rPr>
          <w:color w:val="002060"/>
          <w:spacing w:val="-1"/>
        </w:rPr>
        <w:t>a</w:t>
      </w:r>
      <w:r w:rsidRPr="005559B5">
        <w:rPr>
          <w:color w:val="002060"/>
          <w:spacing w:val="1"/>
        </w:rPr>
        <w:t>c</w:t>
      </w:r>
      <w:r w:rsidRPr="005559B5">
        <w:rPr>
          <w:color w:val="002060"/>
        </w:rPr>
        <w:t>cor</w:t>
      </w:r>
      <w:r w:rsidRPr="005559B5">
        <w:rPr>
          <w:color w:val="002060"/>
          <w:spacing w:val="-1"/>
        </w:rPr>
        <w:t>d</w:t>
      </w:r>
      <w:r w:rsidRPr="005559B5">
        <w:rPr>
          <w:color w:val="002060"/>
        </w:rPr>
        <w:t>a</w:t>
      </w:r>
      <w:r w:rsidRPr="005559B5">
        <w:rPr>
          <w:color w:val="002060"/>
          <w:spacing w:val="-1"/>
        </w:rPr>
        <w:t>n</w:t>
      </w:r>
      <w:r w:rsidRPr="005559B5">
        <w:rPr>
          <w:color w:val="002060"/>
        </w:rPr>
        <w:t>ce w</w:t>
      </w:r>
      <w:r w:rsidRPr="005559B5">
        <w:rPr>
          <w:color w:val="002060"/>
          <w:spacing w:val="-1"/>
        </w:rPr>
        <w:t>i</w:t>
      </w:r>
      <w:r w:rsidRPr="005559B5">
        <w:rPr>
          <w:color w:val="002060"/>
        </w:rPr>
        <w:t>th</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Condit</w:t>
      </w:r>
      <w:r w:rsidRPr="005559B5">
        <w:rPr>
          <w:color w:val="002060"/>
          <w:spacing w:val="-1"/>
        </w:rPr>
        <w:t>i</w:t>
      </w:r>
      <w:r w:rsidRPr="005559B5">
        <w:rPr>
          <w:color w:val="002060"/>
        </w:rPr>
        <w:t>ons of Contract</w:t>
      </w:r>
      <w:r w:rsidRPr="005559B5">
        <w:rPr>
          <w:color w:val="002060"/>
          <w:spacing w:val="14"/>
        </w:rPr>
        <w:t xml:space="preserve"> </w:t>
      </w:r>
      <w:r w:rsidRPr="005559B5">
        <w:rPr>
          <w:color w:val="002060"/>
          <w:spacing w:val="-1"/>
        </w:rPr>
        <w:t>o</w:t>
      </w:r>
      <w:r w:rsidRPr="005559B5">
        <w:rPr>
          <w:color w:val="002060"/>
        </w:rPr>
        <w:t>n</w:t>
      </w:r>
      <w:r w:rsidRPr="005559B5">
        <w:rPr>
          <w:color w:val="002060"/>
          <w:spacing w:val="14"/>
        </w:rPr>
        <w:t xml:space="preserve"> </w:t>
      </w:r>
      <w:r w:rsidRPr="005559B5">
        <w:rPr>
          <w:color w:val="002060"/>
        </w:rPr>
        <w:t>the</w:t>
      </w:r>
      <w:r w:rsidRPr="005559B5">
        <w:rPr>
          <w:color w:val="002060"/>
          <w:spacing w:val="14"/>
        </w:rPr>
        <w:t xml:space="preserve"> </w:t>
      </w:r>
      <w:r w:rsidRPr="005559B5">
        <w:rPr>
          <w:color w:val="002060"/>
        </w:rPr>
        <w:t>b</w:t>
      </w:r>
      <w:r w:rsidRPr="005559B5">
        <w:rPr>
          <w:color w:val="002060"/>
          <w:spacing w:val="-1"/>
        </w:rPr>
        <w:t>a</w:t>
      </w:r>
      <w:r w:rsidRPr="005559B5">
        <w:rPr>
          <w:color w:val="002060"/>
        </w:rPr>
        <w:t>s</w:t>
      </w:r>
      <w:r w:rsidRPr="005559B5">
        <w:rPr>
          <w:color w:val="002060"/>
          <w:spacing w:val="-1"/>
        </w:rPr>
        <w:t>i</w:t>
      </w:r>
      <w:r w:rsidRPr="005559B5">
        <w:rPr>
          <w:color w:val="002060"/>
        </w:rPr>
        <w:t>s</w:t>
      </w:r>
      <w:r w:rsidRPr="005559B5">
        <w:rPr>
          <w:color w:val="002060"/>
          <w:spacing w:val="14"/>
        </w:rPr>
        <w:t xml:space="preserve"> </w:t>
      </w:r>
      <w:r w:rsidRPr="005559B5">
        <w:rPr>
          <w:color w:val="002060"/>
        </w:rPr>
        <w:t>of</w:t>
      </w:r>
      <w:r w:rsidRPr="005559B5">
        <w:rPr>
          <w:color w:val="002060"/>
          <w:spacing w:val="14"/>
        </w:rPr>
        <w:t xml:space="preserve"> </w:t>
      </w:r>
      <w:r w:rsidRPr="005559B5">
        <w:rPr>
          <w:color w:val="002060"/>
        </w:rPr>
        <w:t>the</w:t>
      </w:r>
      <w:r w:rsidRPr="005559B5">
        <w:rPr>
          <w:color w:val="002060"/>
          <w:spacing w:val="14"/>
        </w:rPr>
        <w:t xml:space="preserve"> </w:t>
      </w:r>
      <w:r w:rsidRPr="005559B5">
        <w:rPr>
          <w:color w:val="002060"/>
        </w:rPr>
        <w:t>d</w:t>
      </w:r>
      <w:r w:rsidRPr="005559B5">
        <w:rPr>
          <w:color w:val="002060"/>
          <w:spacing w:val="-1"/>
        </w:rPr>
        <w:t>e</w:t>
      </w:r>
      <w:r w:rsidRPr="005559B5">
        <w:rPr>
          <w:color w:val="002060"/>
        </w:rPr>
        <w:t>c</w:t>
      </w:r>
      <w:r w:rsidRPr="005559B5">
        <w:rPr>
          <w:color w:val="002060"/>
          <w:spacing w:val="-2"/>
        </w:rPr>
        <w:t>i</w:t>
      </w:r>
      <w:r w:rsidRPr="005559B5">
        <w:rPr>
          <w:color w:val="002060"/>
        </w:rPr>
        <w:t>sion</w:t>
      </w:r>
      <w:r w:rsidRPr="005559B5">
        <w:rPr>
          <w:color w:val="002060"/>
          <w:spacing w:val="14"/>
        </w:rPr>
        <w:t xml:space="preserve"> </w:t>
      </w:r>
      <w:r w:rsidRPr="005559B5">
        <w:rPr>
          <w:color w:val="002060"/>
          <w:spacing w:val="-2"/>
        </w:rPr>
        <w:t>t</w:t>
      </w:r>
      <w:r w:rsidRPr="005559B5">
        <w:rPr>
          <w:color w:val="002060"/>
        </w:rPr>
        <w:t>ak</w:t>
      </w:r>
      <w:r w:rsidRPr="005559B5">
        <w:rPr>
          <w:color w:val="002060"/>
          <w:spacing w:val="-1"/>
        </w:rPr>
        <w:t>e</w:t>
      </w:r>
      <w:r w:rsidRPr="005559B5">
        <w:rPr>
          <w:color w:val="002060"/>
        </w:rPr>
        <w:t>n</w:t>
      </w:r>
      <w:r w:rsidRPr="005559B5">
        <w:rPr>
          <w:color w:val="002060"/>
          <w:spacing w:val="14"/>
        </w:rPr>
        <w:t xml:space="preserve"> </w:t>
      </w:r>
      <w:r w:rsidRPr="005559B5">
        <w:rPr>
          <w:color w:val="002060"/>
        </w:rPr>
        <w:t>at</w:t>
      </w:r>
      <w:r w:rsidRPr="005559B5">
        <w:rPr>
          <w:color w:val="002060"/>
          <w:spacing w:val="14"/>
        </w:rPr>
        <w:t xml:space="preserve"> </w:t>
      </w:r>
      <w:r w:rsidRPr="005559B5">
        <w:rPr>
          <w:color w:val="002060"/>
        </w:rPr>
        <w:t>the</w:t>
      </w:r>
      <w:r w:rsidRPr="005559B5">
        <w:rPr>
          <w:color w:val="002060"/>
          <w:spacing w:val="14"/>
        </w:rPr>
        <w:t xml:space="preserve"> </w:t>
      </w:r>
      <w:r w:rsidRPr="005559B5">
        <w:rPr>
          <w:color w:val="002060"/>
          <w:spacing w:val="-1"/>
        </w:rPr>
        <w:t>p</w:t>
      </w:r>
      <w:r w:rsidRPr="005559B5">
        <w:rPr>
          <w:color w:val="002060"/>
        </w:rPr>
        <w:t>eriod</w:t>
      </w:r>
      <w:r w:rsidRPr="005559B5">
        <w:rPr>
          <w:color w:val="002060"/>
          <w:spacing w:val="-1"/>
        </w:rPr>
        <w:t>i</w:t>
      </w:r>
      <w:r w:rsidRPr="005559B5">
        <w:rPr>
          <w:color w:val="002060"/>
        </w:rPr>
        <w:t>c</w:t>
      </w:r>
      <w:r w:rsidRPr="005559B5">
        <w:rPr>
          <w:color w:val="002060"/>
          <w:spacing w:val="13"/>
        </w:rPr>
        <w:t xml:space="preserve"> </w:t>
      </w:r>
      <w:r w:rsidRPr="005559B5">
        <w:rPr>
          <w:color w:val="002060"/>
        </w:rPr>
        <w:t>site</w:t>
      </w:r>
      <w:r w:rsidRPr="005559B5">
        <w:rPr>
          <w:color w:val="002060"/>
          <w:spacing w:val="14"/>
        </w:rPr>
        <w:t xml:space="preserve"> </w:t>
      </w:r>
      <w:r w:rsidRPr="005559B5">
        <w:rPr>
          <w:color w:val="002060"/>
        </w:rPr>
        <w:t>r</w:t>
      </w:r>
      <w:r w:rsidRPr="005559B5">
        <w:rPr>
          <w:color w:val="002060"/>
          <w:spacing w:val="-1"/>
        </w:rPr>
        <w:t>e</w:t>
      </w:r>
      <w:r w:rsidRPr="005559B5">
        <w:rPr>
          <w:color w:val="002060"/>
        </w:rPr>
        <w:t>view</w:t>
      </w:r>
      <w:r w:rsidRPr="005559B5">
        <w:rPr>
          <w:color w:val="002060"/>
          <w:spacing w:val="14"/>
        </w:rPr>
        <w:t xml:space="preserve"> </w:t>
      </w:r>
      <w:r w:rsidRPr="005559B5">
        <w:rPr>
          <w:color w:val="002060"/>
        </w:rPr>
        <w:t>meeti</w:t>
      </w:r>
      <w:r w:rsidRPr="005559B5">
        <w:rPr>
          <w:color w:val="002060"/>
          <w:spacing w:val="-1"/>
        </w:rPr>
        <w:t>ng</w:t>
      </w:r>
      <w:r w:rsidRPr="005559B5">
        <w:rPr>
          <w:color w:val="002060"/>
        </w:rPr>
        <w:t>s</w:t>
      </w:r>
      <w:r w:rsidRPr="005559B5">
        <w:rPr>
          <w:color w:val="002060"/>
          <w:spacing w:val="15"/>
        </w:rPr>
        <w:t xml:space="preserve"> </w:t>
      </w:r>
      <w:r w:rsidRPr="005559B5">
        <w:rPr>
          <w:color w:val="002060"/>
        </w:rPr>
        <w:t>or</w:t>
      </w:r>
      <w:r w:rsidRPr="005559B5">
        <w:rPr>
          <w:color w:val="002060"/>
          <w:spacing w:val="13"/>
        </w:rPr>
        <w:t xml:space="preserve"> </w:t>
      </w:r>
      <w:r w:rsidRPr="005559B5">
        <w:rPr>
          <w:color w:val="002060"/>
        </w:rPr>
        <w:t>as</w:t>
      </w:r>
      <w:r w:rsidRPr="005559B5">
        <w:rPr>
          <w:color w:val="002060"/>
          <w:spacing w:val="13"/>
        </w:rPr>
        <w:t xml:space="preserve"> </w:t>
      </w:r>
      <w:r w:rsidRPr="005559B5">
        <w:rPr>
          <w:color w:val="002060"/>
        </w:rPr>
        <w:t>direc</w:t>
      </w:r>
      <w:r w:rsidRPr="005559B5">
        <w:rPr>
          <w:color w:val="002060"/>
          <w:spacing w:val="-2"/>
        </w:rPr>
        <w:t>t</w:t>
      </w:r>
      <w:r w:rsidRPr="005559B5">
        <w:rPr>
          <w:color w:val="002060"/>
        </w:rPr>
        <w:t>ed</w:t>
      </w:r>
      <w:r w:rsidRPr="005559B5">
        <w:rPr>
          <w:color w:val="002060"/>
          <w:spacing w:val="14"/>
        </w:rPr>
        <w:t xml:space="preserve"> </w:t>
      </w:r>
      <w:r w:rsidRPr="005559B5">
        <w:rPr>
          <w:color w:val="002060"/>
        </w:rPr>
        <w:t>by the Engine</w:t>
      </w:r>
      <w:r w:rsidRPr="005559B5">
        <w:rPr>
          <w:color w:val="002060"/>
          <w:spacing w:val="-1"/>
        </w:rPr>
        <w:t>e</w:t>
      </w:r>
      <w:r w:rsidRPr="005559B5">
        <w:rPr>
          <w:color w:val="002060"/>
        </w:rPr>
        <w:t>r.</w:t>
      </w:r>
    </w:p>
    <w:p w:rsidRPr="005559B5" w:rsidR="00955DCE" w:rsidP="00955DCE" w:rsidRDefault="00955DCE" w14:paraId="0E95ED56" w14:textId="77777777">
      <w:pPr>
        <w:rPr>
          <w:color w:val="002060"/>
        </w:rPr>
      </w:pPr>
    </w:p>
    <w:p w:rsidRPr="005559B5" w:rsidR="00955DCE" w:rsidP="00955DCE" w:rsidRDefault="00955DCE" w14:paraId="28BEA288" w14:textId="77777777">
      <w:pPr>
        <w:pStyle w:val="Heading5"/>
        <w:jc w:val="both"/>
        <w:rPr>
          <w:rFonts w:cs="Arial"/>
          <w:color w:val="002060"/>
          <w:sz w:val="22"/>
          <w:szCs w:val="22"/>
          <w:lang w:val="en-GB"/>
        </w:rPr>
      </w:pPr>
      <w:bookmarkStart w:name="_Toc244022038" w:id="46"/>
      <w:bookmarkStart w:name="_Toc273431165" w:id="47"/>
      <w:bookmarkStart w:name="_Toc15591414" w:id="48"/>
      <w:r w:rsidRPr="005559B5">
        <w:rPr>
          <w:rFonts w:cs="Arial"/>
          <w:color w:val="002060"/>
          <w:sz w:val="22"/>
          <w:szCs w:val="22"/>
          <w:lang w:val="en-GB"/>
        </w:rPr>
        <w:t>3.7.</w:t>
      </w:r>
      <w:bookmarkEnd w:id="46"/>
      <w:bookmarkEnd w:id="47"/>
      <w:r w:rsidRPr="005559B5">
        <w:rPr>
          <w:rFonts w:cs="Arial"/>
          <w:color w:val="002060"/>
          <w:sz w:val="22"/>
          <w:szCs w:val="22"/>
          <w:lang w:val="en-GB"/>
        </w:rPr>
        <w:t xml:space="preserve"> Submittal:</w:t>
      </w:r>
      <w:bookmarkEnd w:id="48"/>
      <w:r w:rsidRPr="005559B5">
        <w:rPr>
          <w:rFonts w:cs="Arial"/>
          <w:color w:val="002060"/>
          <w:sz w:val="22"/>
          <w:szCs w:val="22"/>
          <w:lang w:val="en-GB"/>
        </w:rPr>
        <w:t xml:space="preserve"> </w:t>
      </w:r>
    </w:p>
    <w:p w:rsidRPr="005559B5" w:rsidR="00955DCE" w:rsidP="00955DCE" w:rsidRDefault="00955DCE" w14:paraId="346E0E47" w14:textId="77777777">
      <w:pPr>
        <w:tabs>
          <w:tab w:val="left" w:pos="180"/>
        </w:tabs>
        <w:rPr>
          <w:b/>
          <w:bCs/>
          <w:color w:val="002060"/>
        </w:rPr>
      </w:pPr>
      <w:bookmarkStart w:name="_Toc244022039" w:id="49"/>
      <w:r w:rsidRPr="005559B5">
        <w:rPr>
          <w:b/>
          <w:bCs/>
          <w:color w:val="002060"/>
        </w:rPr>
        <w:t>i.</w:t>
      </w:r>
      <w:r w:rsidRPr="005559B5">
        <w:rPr>
          <w:b/>
          <w:bCs/>
          <w:color w:val="002060"/>
        </w:rPr>
        <w:tab/>
      </w:r>
      <w:r w:rsidRPr="005559B5">
        <w:rPr>
          <w:b/>
          <w:bCs/>
          <w:color w:val="002060"/>
        </w:rPr>
        <w:t>General Requirements</w:t>
      </w:r>
      <w:bookmarkEnd w:id="49"/>
    </w:p>
    <w:p w:rsidRPr="005559B5" w:rsidR="00955DCE" w:rsidP="00955DCE" w:rsidRDefault="00955DCE" w14:paraId="7D268F95" w14:textId="77777777">
      <w:pPr>
        <w:spacing w:line="235" w:lineRule="auto"/>
        <w:rPr>
          <w:color w:val="002060"/>
        </w:rPr>
      </w:pPr>
    </w:p>
    <w:p w:rsidRPr="005559B5" w:rsidR="00955DCE" w:rsidP="00955DCE" w:rsidRDefault="00955DCE" w14:paraId="4B5F4682" w14:textId="77777777">
      <w:pPr>
        <w:pStyle w:val="BodyTextIndent"/>
        <w:spacing w:line="235" w:lineRule="auto"/>
        <w:ind w:left="0"/>
        <w:rPr>
          <w:rFonts w:cs="Arial"/>
          <w:color w:val="002060"/>
          <w:sz w:val="22"/>
          <w:szCs w:val="22"/>
          <w:lang w:val="en-GB"/>
        </w:rPr>
      </w:pPr>
      <w:r w:rsidRPr="005559B5">
        <w:rPr>
          <w:rFonts w:cs="Arial"/>
          <w:color w:val="002060"/>
          <w:sz w:val="22"/>
          <w:szCs w:val="22"/>
          <w:lang w:val="en-GB"/>
        </w:rPr>
        <w:t>The Contractor shall maintain an approved system of recording and tracking submissions indicating dates, status (i.e. approved, not approved, approved subject to conditions), quantities, and other details as required.</w:t>
      </w:r>
    </w:p>
    <w:p w:rsidRPr="005559B5" w:rsidR="00955DCE" w:rsidP="00955DCE" w:rsidRDefault="00955DCE" w14:paraId="2120BAFA" w14:textId="77777777">
      <w:pPr>
        <w:spacing w:line="235" w:lineRule="auto"/>
        <w:rPr>
          <w:color w:val="002060"/>
        </w:rPr>
      </w:pPr>
      <w:r w:rsidRPr="005559B5">
        <w:rPr>
          <w:color w:val="002060"/>
        </w:rPr>
        <w:t>Copies of all approved submissions will be retained securely and properly filed on site, available for reference by the Engineer at any time.</w:t>
      </w:r>
    </w:p>
    <w:p w:rsidRPr="005559B5" w:rsidR="00955DCE" w:rsidP="00955DCE" w:rsidRDefault="00955DCE" w14:paraId="7FB1C2D0" w14:textId="77777777">
      <w:pPr>
        <w:spacing w:line="235" w:lineRule="auto"/>
        <w:rPr>
          <w:color w:val="002060"/>
        </w:rPr>
      </w:pPr>
    </w:p>
    <w:p w:rsidRPr="005559B5" w:rsidR="00955DCE" w:rsidP="00955DCE" w:rsidRDefault="00955DCE" w14:paraId="618B9607" w14:textId="77777777">
      <w:pPr>
        <w:spacing w:line="235" w:lineRule="auto"/>
        <w:rPr>
          <w:b/>
          <w:bCs/>
          <w:color w:val="002060"/>
        </w:rPr>
      </w:pPr>
      <w:r w:rsidRPr="005559B5">
        <w:rPr>
          <w:b/>
          <w:bCs/>
          <w:color w:val="002060"/>
        </w:rPr>
        <w:t>ii. Contractor’s Compliance Reports</w:t>
      </w:r>
    </w:p>
    <w:p w:rsidRPr="005559B5" w:rsidR="00955DCE" w:rsidP="00955DCE" w:rsidRDefault="00955DCE" w14:paraId="43077D1C" w14:textId="77777777">
      <w:pPr>
        <w:spacing w:line="235" w:lineRule="auto"/>
        <w:rPr>
          <w:b/>
          <w:bCs/>
          <w:color w:val="002060"/>
        </w:rPr>
      </w:pPr>
    </w:p>
    <w:p w:rsidRPr="005559B5" w:rsidR="00955DCE" w:rsidP="00955DCE" w:rsidRDefault="00955DCE" w14:paraId="11576A99" w14:textId="77777777">
      <w:pPr>
        <w:spacing w:line="235" w:lineRule="auto"/>
        <w:rPr>
          <w:color w:val="002060"/>
        </w:rPr>
      </w:pPr>
      <w:r w:rsidRPr="005559B5">
        <w:rPr>
          <w:color w:val="002060"/>
        </w:rPr>
        <w:t>The project will be monitored through the Daily Reports submitted by the Engineer which will include among other things, Safety Observations Reports; Inspection Reports; Material Submittal Requests and Quality Reports among others. The Contractor is required to submit the compliance reports on a timely manner.</w:t>
      </w:r>
    </w:p>
    <w:p w:rsidRPr="005559B5" w:rsidR="00955DCE" w:rsidP="00955DCE" w:rsidRDefault="00955DCE" w14:paraId="61A137BC" w14:textId="77777777">
      <w:pPr>
        <w:spacing w:line="235" w:lineRule="auto"/>
        <w:rPr>
          <w:color w:val="002060"/>
        </w:rPr>
      </w:pPr>
    </w:p>
    <w:p w:rsidRPr="005559B5" w:rsidR="00955DCE" w:rsidP="00955DCE" w:rsidRDefault="00955DCE" w14:paraId="00E4246E" w14:textId="77777777">
      <w:pPr>
        <w:spacing w:after="120"/>
        <w:rPr>
          <w:b/>
          <w:bCs/>
          <w:color w:val="002060"/>
        </w:rPr>
      </w:pPr>
      <w:bookmarkStart w:name="_Toc244022040" w:id="50"/>
      <w:r w:rsidRPr="005559B5">
        <w:rPr>
          <w:b/>
          <w:bCs/>
          <w:color w:val="002060"/>
        </w:rPr>
        <w:t>iii. Contractor’s Monthly Progress Report</w:t>
      </w:r>
      <w:bookmarkEnd w:id="50"/>
    </w:p>
    <w:p w:rsidRPr="005559B5" w:rsidR="00955DCE" w:rsidP="00955DCE" w:rsidRDefault="00955DCE" w14:paraId="4B565079" w14:textId="77777777">
      <w:pPr>
        <w:pStyle w:val="BodyTextIndent"/>
        <w:spacing w:line="235" w:lineRule="auto"/>
        <w:ind w:left="0"/>
        <w:rPr>
          <w:rFonts w:cs="Arial"/>
          <w:color w:val="002060"/>
          <w:sz w:val="22"/>
          <w:szCs w:val="22"/>
          <w:lang w:val="en-GB"/>
        </w:rPr>
      </w:pPr>
    </w:p>
    <w:p w:rsidRPr="005559B5" w:rsidR="00955DCE" w:rsidP="00955DCE" w:rsidRDefault="00955DCE" w14:paraId="495A1ADC" w14:textId="77777777">
      <w:pPr>
        <w:pStyle w:val="BodyTextIndent"/>
        <w:spacing w:line="235" w:lineRule="auto"/>
        <w:ind w:left="0"/>
        <w:rPr>
          <w:rFonts w:cs="Arial"/>
          <w:color w:val="002060"/>
          <w:sz w:val="22"/>
          <w:szCs w:val="22"/>
          <w:lang w:val="en-GB"/>
        </w:rPr>
      </w:pPr>
      <w:r w:rsidRPr="005559B5">
        <w:rPr>
          <w:rFonts w:cs="Arial"/>
          <w:color w:val="002060"/>
          <w:sz w:val="22"/>
          <w:szCs w:val="22"/>
          <w:lang w:val="en-GB"/>
        </w:rPr>
        <w:t xml:space="preserve">The Contractor shall submit monthly progress report to the Engineer in triplicate  showing actual work done during the month, vis- a- vis the cumulative work progress till the end of the month superimposed upon copies of the program. He shall furnish an explanation of any deviation from the Program stating his proposals for improving progress should this be lacking in any respect and he shall furnish the Engineer with his amended critical path analysis in triplicate. The Contractor shall comply with the reporting requirements on implementation of Environmental Management Plan in the monthly report following the guidelines provided by the Engineer. </w:t>
      </w:r>
    </w:p>
    <w:p w:rsidRPr="005559B5" w:rsidR="00955DCE" w:rsidP="00955DCE" w:rsidRDefault="00955DCE" w14:paraId="20C53441" w14:textId="77777777">
      <w:pPr>
        <w:rPr>
          <w:b/>
          <w:bCs/>
          <w:color w:val="002060"/>
        </w:rPr>
      </w:pPr>
      <w:bookmarkStart w:name="_Toc244022041" w:id="51"/>
      <w:r w:rsidRPr="005559B5">
        <w:rPr>
          <w:b/>
          <w:bCs/>
          <w:color w:val="002060"/>
        </w:rPr>
        <w:t>iv. Submission of Samples</w:t>
      </w:r>
      <w:bookmarkEnd w:id="51"/>
    </w:p>
    <w:p w:rsidRPr="005559B5" w:rsidR="00955DCE" w:rsidP="00955DCE" w:rsidRDefault="00955DCE" w14:paraId="48725C48" w14:textId="77777777">
      <w:pPr>
        <w:spacing w:line="235" w:lineRule="auto"/>
        <w:rPr>
          <w:color w:val="002060"/>
        </w:rPr>
      </w:pPr>
    </w:p>
    <w:p w:rsidRPr="005559B5" w:rsidR="00955DCE" w:rsidP="00FF6E1D" w:rsidRDefault="00955DCE" w14:paraId="664B189C" w14:textId="77777777">
      <w:pPr>
        <w:widowControl/>
        <w:numPr>
          <w:ilvl w:val="1"/>
          <w:numId w:val="142"/>
        </w:numPr>
        <w:suppressAutoHyphens/>
        <w:autoSpaceDE/>
        <w:autoSpaceDN/>
        <w:spacing w:line="235" w:lineRule="auto"/>
        <w:jc w:val="both"/>
        <w:rPr>
          <w:color w:val="002060"/>
        </w:rPr>
      </w:pPr>
      <w:r w:rsidRPr="005559B5">
        <w:rPr>
          <w:color w:val="002060"/>
        </w:rPr>
        <w:t>The Engineer may at his discretion request or take samples of any material or product intended for use in the Works. Where samples are requested in the Specifications they shall be submitted in the number requested or if not specified then as directed by the Engineer.</w:t>
      </w:r>
    </w:p>
    <w:p w:rsidRPr="005559B5" w:rsidR="00955DCE" w:rsidP="00955DCE" w:rsidRDefault="00955DCE" w14:paraId="69FC0C6F" w14:textId="77777777">
      <w:pPr>
        <w:tabs>
          <w:tab w:val="num" w:pos="2160"/>
        </w:tabs>
        <w:spacing w:line="235" w:lineRule="auto"/>
        <w:rPr>
          <w:color w:val="002060"/>
        </w:rPr>
      </w:pPr>
    </w:p>
    <w:p w:rsidRPr="005559B5" w:rsidR="00955DCE" w:rsidP="00FF6E1D" w:rsidRDefault="00955DCE" w14:paraId="0575F085" w14:textId="77777777">
      <w:pPr>
        <w:widowControl/>
        <w:numPr>
          <w:ilvl w:val="1"/>
          <w:numId w:val="142"/>
        </w:numPr>
        <w:suppressAutoHyphens/>
        <w:autoSpaceDE/>
        <w:autoSpaceDN/>
        <w:spacing w:line="235" w:lineRule="auto"/>
        <w:jc w:val="both"/>
        <w:rPr>
          <w:color w:val="002060"/>
        </w:rPr>
      </w:pPr>
      <w:r w:rsidRPr="005559B5">
        <w:rPr>
          <w:color w:val="002060"/>
        </w:rPr>
        <w:t>Samples shall be of the type and size specified and fully representative of the materials proposed to be used.</w:t>
      </w:r>
    </w:p>
    <w:p w:rsidRPr="005559B5" w:rsidR="00955DCE" w:rsidP="00955DCE" w:rsidRDefault="00955DCE" w14:paraId="1898CAE7" w14:textId="77777777">
      <w:pPr>
        <w:tabs>
          <w:tab w:val="num" w:pos="2160"/>
        </w:tabs>
        <w:spacing w:line="235" w:lineRule="auto"/>
        <w:rPr>
          <w:color w:val="002060"/>
        </w:rPr>
      </w:pPr>
    </w:p>
    <w:p w:rsidRPr="005559B5" w:rsidR="00955DCE" w:rsidP="00FF6E1D" w:rsidRDefault="00955DCE" w14:paraId="38ACB651" w14:textId="77777777">
      <w:pPr>
        <w:widowControl/>
        <w:numPr>
          <w:ilvl w:val="1"/>
          <w:numId w:val="142"/>
        </w:numPr>
        <w:suppressAutoHyphens/>
        <w:autoSpaceDE/>
        <w:autoSpaceDN/>
        <w:spacing w:line="235" w:lineRule="auto"/>
        <w:jc w:val="both"/>
        <w:rPr>
          <w:color w:val="002060"/>
        </w:rPr>
      </w:pPr>
      <w:r w:rsidRPr="005559B5">
        <w:rPr>
          <w:color w:val="002060"/>
        </w:rPr>
        <w:t>Samples shall be indelibly and clearly marked with the date of submission, material reference and any other data required to determine the source and kind of sample.</w:t>
      </w:r>
    </w:p>
    <w:p w:rsidRPr="005559B5" w:rsidR="00955DCE" w:rsidP="00955DCE" w:rsidRDefault="00955DCE" w14:paraId="54DB1652" w14:textId="77777777">
      <w:pPr>
        <w:tabs>
          <w:tab w:val="num" w:pos="2160"/>
        </w:tabs>
        <w:spacing w:line="235" w:lineRule="auto"/>
        <w:rPr>
          <w:color w:val="002060"/>
        </w:rPr>
      </w:pPr>
    </w:p>
    <w:p w:rsidRPr="005559B5" w:rsidR="00955DCE" w:rsidP="00FF6E1D" w:rsidRDefault="00955DCE" w14:paraId="73F419E8" w14:textId="77777777">
      <w:pPr>
        <w:widowControl/>
        <w:numPr>
          <w:ilvl w:val="1"/>
          <w:numId w:val="142"/>
        </w:numPr>
        <w:suppressAutoHyphens/>
        <w:autoSpaceDE/>
        <w:autoSpaceDN/>
        <w:spacing w:line="235" w:lineRule="auto"/>
        <w:jc w:val="both"/>
        <w:rPr>
          <w:color w:val="002060"/>
        </w:rPr>
      </w:pPr>
      <w:r w:rsidRPr="005559B5">
        <w:rPr>
          <w:color w:val="002060"/>
        </w:rPr>
        <w:t>One or more samples of each kind submitted will either be returned marked “ACCEPTED” and signed by a representative of the Engineer or the Contractor will be requested to provide new samples and be notified of deficiencies present in the submitted samples.</w:t>
      </w:r>
    </w:p>
    <w:p w:rsidRPr="005559B5" w:rsidR="00955DCE" w:rsidP="00955DCE" w:rsidRDefault="00955DCE" w14:paraId="7692DC7A" w14:textId="77777777">
      <w:pPr>
        <w:tabs>
          <w:tab w:val="num" w:pos="2160"/>
        </w:tabs>
        <w:spacing w:line="235" w:lineRule="auto"/>
        <w:rPr>
          <w:color w:val="002060"/>
        </w:rPr>
      </w:pPr>
    </w:p>
    <w:p w:rsidRPr="005559B5" w:rsidR="00955DCE" w:rsidP="00FF6E1D" w:rsidRDefault="00955DCE" w14:paraId="7B21369E" w14:textId="77777777">
      <w:pPr>
        <w:widowControl/>
        <w:numPr>
          <w:ilvl w:val="1"/>
          <w:numId w:val="142"/>
        </w:numPr>
        <w:suppressAutoHyphens/>
        <w:autoSpaceDE/>
        <w:autoSpaceDN/>
        <w:spacing w:line="235" w:lineRule="auto"/>
        <w:jc w:val="both"/>
        <w:rPr>
          <w:color w:val="002060"/>
        </w:rPr>
      </w:pPr>
      <w:r w:rsidRPr="005559B5">
        <w:rPr>
          <w:color w:val="002060"/>
        </w:rPr>
        <w:t>One or more “accepted” samples will be retained by the Engineer for comparison with materials and workmanship supplied and will form the standard of acceptance.</w:t>
      </w:r>
    </w:p>
    <w:p w:rsidRPr="005559B5" w:rsidR="00955DCE" w:rsidP="00955DCE" w:rsidRDefault="00955DCE" w14:paraId="443946CE" w14:textId="77777777">
      <w:pPr>
        <w:tabs>
          <w:tab w:val="num" w:pos="2160"/>
        </w:tabs>
        <w:spacing w:line="235" w:lineRule="auto"/>
        <w:rPr>
          <w:color w:val="002060"/>
        </w:rPr>
      </w:pPr>
    </w:p>
    <w:p w:rsidRPr="005559B5" w:rsidR="00955DCE" w:rsidP="00FF6E1D" w:rsidRDefault="00955DCE" w14:paraId="645E2CF8" w14:textId="77777777">
      <w:pPr>
        <w:widowControl/>
        <w:numPr>
          <w:ilvl w:val="1"/>
          <w:numId w:val="142"/>
        </w:numPr>
        <w:suppressAutoHyphens/>
        <w:autoSpaceDE/>
        <w:autoSpaceDN/>
        <w:spacing w:line="235" w:lineRule="auto"/>
        <w:jc w:val="both"/>
        <w:rPr>
          <w:color w:val="002060"/>
        </w:rPr>
      </w:pPr>
      <w:r w:rsidRPr="005559B5">
        <w:rPr>
          <w:color w:val="002060"/>
        </w:rPr>
        <w:t>One or more “accepted” samples shall be retained at the Contractor’s site office and be available for reference on request.</w:t>
      </w:r>
    </w:p>
    <w:p w:rsidRPr="005559B5" w:rsidR="00955DCE" w:rsidP="00955DCE" w:rsidRDefault="00955DCE" w14:paraId="0BF001A9" w14:textId="77777777">
      <w:pPr>
        <w:tabs>
          <w:tab w:val="num" w:pos="2160"/>
        </w:tabs>
        <w:spacing w:line="235" w:lineRule="auto"/>
        <w:rPr>
          <w:color w:val="002060"/>
        </w:rPr>
      </w:pPr>
    </w:p>
    <w:p w:rsidRPr="005559B5" w:rsidR="00955DCE" w:rsidP="00FF6E1D" w:rsidRDefault="00955DCE" w14:paraId="117C6286" w14:textId="77777777">
      <w:pPr>
        <w:widowControl/>
        <w:numPr>
          <w:ilvl w:val="1"/>
          <w:numId w:val="142"/>
        </w:numPr>
        <w:autoSpaceDE/>
        <w:autoSpaceDN/>
        <w:spacing w:line="235" w:lineRule="auto"/>
        <w:jc w:val="both"/>
        <w:rPr>
          <w:color w:val="002060"/>
        </w:rPr>
      </w:pPr>
      <w:r w:rsidRPr="005559B5">
        <w:rPr>
          <w:color w:val="002060"/>
        </w:rPr>
        <w:t xml:space="preserve">The Engineer may reject any materials and goods which in his opinion are inferior to the samples thereof previously approved and the Contractor shall promptly remove such materials and goods from the Site. No separate or additional payment shall be made for the samples or the replacement of defective materials. The contractor shall be responsible and it should have been considered during the submission of tender document. </w:t>
      </w:r>
    </w:p>
    <w:p w:rsidRPr="005559B5" w:rsidR="00955DCE" w:rsidP="00955DCE" w:rsidRDefault="00955DCE" w14:paraId="6BDC7602" w14:textId="77777777">
      <w:pPr>
        <w:spacing w:line="235" w:lineRule="auto"/>
        <w:rPr>
          <w:color w:val="002060"/>
        </w:rPr>
      </w:pPr>
    </w:p>
    <w:p w:rsidRPr="005559B5" w:rsidR="00955DCE" w:rsidP="00955DCE" w:rsidRDefault="00955DCE" w14:paraId="03A827F0" w14:textId="77777777">
      <w:pPr>
        <w:rPr>
          <w:b/>
          <w:bCs/>
          <w:color w:val="002060"/>
        </w:rPr>
      </w:pPr>
      <w:bookmarkStart w:name="_Toc244022043" w:id="52"/>
      <w:r w:rsidRPr="005559B5">
        <w:rPr>
          <w:b/>
          <w:bCs/>
          <w:color w:val="002060"/>
        </w:rPr>
        <w:t>v. Copies of Orders</w:t>
      </w:r>
      <w:bookmarkEnd w:id="52"/>
    </w:p>
    <w:p w:rsidRPr="005559B5" w:rsidR="00955DCE" w:rsidP="00955DCE" w:rsidRDefault="00955DCE" w14:paraId="6510C361" w14:textId="77777777">
      <w:pPr>
        <w:pStyle w:val="BodyTextIndent"/>
        <w:spacing w:line="235" w:lineRule="auto"/>
        <w:ind w:left="0"/>
        <w:rPr>
          <w:rFonts w:cs="Arial"/>
          <w:color w:val="002060"/>
          <w:sz w:val="22"/>
          <w:szCs w:val="22"/>
          <w:lang w:val="en-GB"/>
        </w:rPr>
      </w:pPr>
    </w:p>
    <w:p w:rsidRPr="005559B5" w:rsidR="00955DCE" w:rsidP="00955DCE" w:rsidRDefault="00955DCE" w14:paraId="4F244BFC" w14:textId="77777777">
      <w:pPr>
        <w:pStyle w:val="BodyTextIndent"/>
        <w:spacing w:line="235" w:lineRule="auto"/>
        <w:ind w:left="0"/>
        <w:rPr>
          <w:rFonts w:cs="Arial"/>
          <w:color w:val="002060"/>
          <w:sz w:val="22"/>
          <w:szCs w:val="22"/>
          <w:lang w:val="en-GB"/>
        </w:rPr>
      </w:pPr>
      <w:r w:rsidRPr="005559B5">
        <w:rPr>
          <w:rFonts w:cs="Arial"/>
          <w:color w:val="002060"/>
          <w:sz w:val="22"/>
          <w:szCs w:val="22"/>
          <w:lang w:val="en-GB"/>
        </w:rPr>
        <w:t xml:space="preserve">If the Engineer so wishes he may demand for copy of supply/purchase orders for the supply of materials and goods required in connection with the works. However this would not relieve the contractor the responsibility of bringing authentic/specified materials. </w:t>
      </w:r>
    </w:p>
    <w:p w:rsidRPr="005559B5" w:rsidR="00955DCE" w:rsidP="00955DCE" w:rsidRDefault="00955DCE" w14:paraId="3E83E407" w14:textId="77777777">
      <w:pPr>
        <w:rPr>
          <w:b/>
          <w:bCs/>
          <w:color w:val="002060"/>
        </w:rPr>
      </w:pPr>
      <w:bookmarkStart w:name="_Toc532367294" w:id="53"/>
      <w:bookmarkStart w:name="_Toc166642343" w:id="54"/>
      <w:bookmarkStart w:name="_Toc244022044" w:id="55"/>
      <w:r w:rsidRPr="005559B5">
        <w:rPr>
          <w:b/>
          <w:bCs/>
          <w:color w:val="002060"/>
        </w:rPr>
        <w:t>vi. Inclusive Documents</w:t>
      </w:r>
      <w:bookmarkEnd w:id="53"/>
      <w:bookmarkEnd w:id="54"/>
      <w:bookmarkEnd w:id="55"/>
    </w:p>
    <w:p w:rsidRPr="005559B5" w:rsidR="00955DCE" w:rsidP="00955DCE" w:rsidRDefault="00955DCE" w14:paraId="64CFC672" w14:textId="77777777">
      <w:pPr>
        <w:pStyle w:val="BodyTextIndent"/>
        <w:spacing w:line="235" w:lineRule="auto"/>
        <w:ind w:left="0"/>
        <w:rPr>
          <w:rFonts w:cs="Arial"/>
          <w:color w:val="002060"/>
          <w:sz w:val="22"/>
          <w:szCs w:val="22"/>
          <w:lang w:val="en-GB"/>
        </w:rPr>
      </w:pPr>
    </w:p>
    <w:p w:rsidRPr="005559B5" w:rsidR="00955DCE" w:rsidP="00955DCE" w:rsidRDefault="00955DCE" w14:paraId="11FCDE74" w14:textId="77777777">
      <w:pPr>
        <w:pStyle w:val="BodyTextIndent"/>
        <w:spacing w:line="235" w:lineRule="auto"/>
        <w:ind w:left="0"/>
        <w:rPr>
          <w:rFonts w:cs="Arial"/>
          <w:color w:val="002060"/>
          <w:sz w:val="22"/>
          <w:szCs w:val="22"/>
          <w:lang w:val="en-GB"/>
        </w:rPr>
      </w:pPr>
      <w:r w:rsidRPr="005559B5">
        <w:rPr>
          <w:rFonts w:cs="Arial"/>
          <w:color w:val="002060"/>
          <w:sz w:val="22"/>
          <w:szCs w:val="22"/>
          <w:lang w:val="en-GB"/>
        </w:rPr>
        <w:t>The provisions of General Conditions of Contract, Special Conditions of Contract, Drawings and Bill of Quantities and notes or other Specifications issued in writing by the Engineer shall form part of these Specifications.</w:t>
      </w:r>
    </w:p>
    <w:p w:rsidRPr="005559B5" w:rsidR="00955DCE" w:rsidP="00955DCE" w:rsidRDefault="00955DCE" w14:paraId="2CEED638" w14:textId="77777777">
      <w:pPr>
        <w:spacing w:after="120" w:line="247" w:lineRule="auto"/>
        <w:rPr>
          <w:color w:val="002060"/>
        </w:rPr>
      </w:pPr>
      <w:r w:rsidRPr="005559B5">
        <w:rPr>
          <w:color w:val="002060"/>
        </w:rPr>
        <w:t>If there is any ambiguity in the execution drawings, the Contractor should immediately report the matter to the Engineer. It should be returned for review and do not commence order for materials or products or execute the works until drawings have been reviewed and are revised except when instructed by the Engineer.</w:t>
      </w:r>
    </w:p>
    <w:p w:rsidRPr="005559B5" w:rsidR="00955DCE" w:rsidP="00955DCE" w:rsidRDefault="00955DCE" w14:paraId="619CE028" w14:textId="77777777">
      <w:pPr>
        <w:spacing w:after="120" w:line="247" w:lineRule="auto"/>
        <w:rPr>
          <w:color w:val="002060"/>
        </w:rPr>
      </w:pPr>
    </w:p>
    <w:p w:rsidRPr="005559B5" w:rsidR="00955DCE" w:rsidP="00955DCE" w:rsidRDefault="00955DCE" w14:paraId="5A50591D" w14:textId="77777777">
      <w:pPr>
        <w:spacing w:after="120" w:line="247" w:lineRule="auto"/>
        <w:rPr>
          <w:color w:val="002060"/>
        </w:rPr>
      </w:pPr>
    </w:p>
    <w:p w:rsidRPr="005559B5" w:rsidR="00955DCE" w:rsidP="00955DCE" w:rsidRDefault="00955DCE" w14:paraId="57778DAB" w14:textId="77777777">
      <w:pPr>
        <w:spacing w:after="120"/>
        <w:rPr>
          <w:b/>
          <w:bCs/>
          <w:color w:val="002060"/>
        </w:rPr>
      </w:pPr>
      <w:bookmarkStart w:name="_Toc244022045" w:id="56"/>
      <w:r w:rsidRPr="005559B5">
        <w:rPr>
          <w:b/>
          <w:bCs/>
          <w:color w:val="002060"/>
        </w:rPr>
        <w:t>vii. As Built Drawings</w:t>
      </w:r>
      <w:bookmarkEnd w:id="56"/>
    </w:p>
    <w:p w:rsidRPr="005559B5" w:rsidR="00955DCE" w:rsidP="00955DCE" w:rsidRDefault="00955DCE" w14:paraId="2082B4B0" w14:textId="77777777">
      <w:pPr>
        <w:pStyle w:val="BodyTextIndent"/>
        <w:spacing w:line="247" w:lineRule="auto"/>
        <w:ind w:left="0"/>
        <w:rPr>
          <w:rFonts w:cs="Arial"/>
          <w:color w:val="002060"/>
          <w:sz w:val="22"/>
          <w:szCs w:val="22"/>
          <w:lang w:val="en-GB"/>
        </w:rPr>
      </w:pPr>
      <w:r w:rsidRPr="005559B5">
        <w:rPr>
          <w:rFonts w:cs="Arial"/>
          <w:color w:val="002060"/>
          <w:sz w:val="22"/>
          <w:szCs w:val="22"/>
          <w:lang w:val="en-GB"/>
        </w:rPr>
        <w:t>Within one month of handing taking over, the Contractor shall submit “As-Built Drawings” for the structures (including the Master Plan), water supply, electrical &amp; plumbing &amp; sewerage works have to be prepared and submitted. It is advisable that the Contractor prepares the As-Built Drawings as the work is completed at the site to facilitate checking and verification. The following requirements will apply:</w:t>
      </w:r>
    </w:p>
    <w:p w:rsidRPr="005559B5" w:rsidR="00955DCE" w:rsidP="00FF6E1D" w:rsidRDefault="00955DCE" w14:paraId="515A7610" w14:textId="77777777">
      <w:pPr>
        <w:widowControl/>
        <w:numPr>
          <w:ilvl w:val="0"/>
          <w:numId w:val="134"/>
        </w:numPr>
        <w:tabs>
          <w:tab w:val="clear" w:pos="420"/>
        </w:tabs>
        <w:autoSpaceDE/>
        <w:autoSpaceDN/>
        <w:ind w:left="1080"/>
        <w:jc w:val="both"/>
        <w:rPr>
          <w:color w:val="002060"/>
        </w:rPr>
      </w:pPr>
      <w:r w:rsidRPr="005559B5">
        <w:rPr>
          <w:color w:val="002060"/>
        </w:rPr>
        <w:t>The drawings shall be prepared in the latest version of autoCAD.</w:t>
      </w:r>
    </w:p>
    <w:p w:rsidRPr="005559B5" w:rsidR="00955DCE" w:rsidP="00FF6E1D" w:rsidRDefault="00955DCE" w14:paraId="16703183" w14:textId="77777777">
      <w:pPr>
        <w:widowControl/>
        <w:numPr>
          <w:ilvl w:val="0"/>
          <w:numId w:val="134"/>
        </w:numPr>
        <w:tabs>
          <w:tab w:val="clear" w:pos="420"/>
        </w:tabs>
        <w:autoSpaceDE/>
        <w:autoSpaceDN/>
        <w:ind w:left="1080"/>
        <w:jc w:val="both"/>
        <w:rPr>
          <w:color w:val="002060"/>
        </w:rPr>
      </w:pPr>
      <w:r w:rsidRPr="005559B5">
        <w:rPr>
          <w:color w:val="002060"/>
        </w:rPr>
        <w:t>The drawing should indicate:</w:t>
      </w:r>
    </w:p>
    <w:p w:rsidRPr="005559B5" w:rsidR="00955DCE" w:rsidP="00FF6E1D" w:rsidRDefault="00955DCE" w14:paraId="69281F11" w14:textId="77777777">
      <w:pPr>
        <w:widowControl/>
        <w:numPr>
          <w:ilvl w:val="2"/>
          <w:numId w:val="134"/>
        </w:numPr>
        <w:autoSpaceDE/>
        <w:autoSpaceDN/>
        <w:jc w:val="both"/>
        <w:rPr>
          <w:color w:val="002060"/>
        </w:rPr>
      </w:pPr>
      <w:r w:rsidRPr="005559B5">
        <w:rPr>
          <w:color w:val="002060"/>
        </w:rPr>
        <w:t xml:space="preserve">The exact locations of all the building structures; </w:t>
      </w:r>
    </w:p>
    <w:p w:rsidRPr="005559B5" w:rsidR="00955DCE" w:rsidP="00FF6E1D" w:rsidRDefault="00955DCE" w14:paraId="433CBD05" w14:textId="77777777">
      <w:pPr>
        <w:widowControl/>
        <w:numPr>
          <w:ilvl w:val="2"/>
          <w:numId w:val="134"/>
        </w:numPr>
        <w:autoSpaceDE/>
        <w:autoSpaceDN/>
        <w:jc w:val="both"/>
        <w:rPr>
          <w:color w:val="002060"/>
        </w:rPr>
      </w:pPr>
      <w:r w:rsidRPr="005559B5">
        <w:rPr>
          <w:color w:val="002060"/>
        </w:rPr>
        <w:t>Location of all manholes, inspection chambers with their invert level;</w:t>
      </w:r>
    </w:p>
    <w:p w:rsidRPr="005559B5" w:rsidR="00955DCE" w:rsidP="00FF6E1D" w:rsidRDefault="00955DCE" w14:paraId="0C2C4D99" w14:textId="77777777">
      <w:pPr>
        <w:widowControl/>
        <w:numPr>
          <w:ilvl w:val="2"/>
          <w:numId w:val="134"/>
        </w:numPr>
        <w:autoSpaceDE/>
        <w:autoSpaceDN/>
        <w:jc w:val="both"/>
        <w:rPr>
          <w:color w:val="002060"/>
        </w:rPr>
      </w:pPr>
      <w:r w:rsidRPr="005559B5">
        <w:rPr>
          <w:color w:val="002060"/>
        </w:rPr>
        <w:t>Dimension and lay out of different sewer line in the network; Should provide the general lay out plan for water supply distribution network indicating the reduce levels at different point of connection from the main line;and</w:t>
      </w:r>
    </w:p>
    <w:p w:rsidRPr="005559B5" w:rsidR="00955DCE" w:rsidP="00FF6E1D" w:rsidRDefault="00955DCE" w14:paraId="1AA9A5D3" w14:textId="77777777">
      <w:pPr>
        <w:widowControl/>
        <w:numPr>
          <w:ilvl w:val="2"/>
          <w:numId w:val="134"/>
        </w:numPr>
        <w:autoSpaceDE/>
        <w:autoSpaceDN/>
        <w:jc w:val="both"/>
        <w:rPr>
          <w:color w:val="002060"/>
        </w:rPr>
      </w:pPr>
      <w:r w:rsidRPr="005559B5">
        <w:rPr>
          <w:color w:val="002060"/>
        </w:rPr>
        <w:t xml:space="preserve">All electrical installation details </w:t>
      </w:r>
    </w:p>
    <w:p w:rsidRPr="005559B5" w:rsidR="00955DCE" w:rsidP="00FF6E1D" w:rsidRDefault="00955DCE" w14:paraId="794B4ED0" w14:textId="77777777">
      <w:pPr>
        <w:widowControl/>
        <w:numPr>
          <w:ilvl w:val="0"/>
          <w:numId w:val="134"/>
        </w:numPr>
        <w:tabs>
          <w:tab w:val="clear" w:pos="420"/>
        </w:tabs>
        <w:autoSpaceDE/>
        <w:autoSpaceDN/>
        <w:ind w:left="1080"/>
        <w:jc w:val="both"/>
        <w:rPr>
          <w:color w:val="002060"/>
        </w:rPr>
      </w:pPr>
      <w:r w:rsidRPr="005559B5">
        <w:rPr>
          <w:color w:val="002060"/>
        </w:rPr>
        <w:t>Drawings shall be at a scale suitable for easy reference and as required to clearly depict all required information as directed by the Engineer.</w:t>
      </w:r>
    </w:p>
    <w:p w:rsidRPr="005559B5" w:rsidR="00955DCE" w:rsidP="00FF6E1D" w:rsidRDefault="00955DCE" w14:paraId="591B867C" w14:textId="77777777">
      <w:pPr>
        <w:widowControl/>
        <w:numPr>
          <w:ilvl w:val="0"/>
          <w:numId w:val="134"/>
        </w:numPr>
        <w:tabs>
          <w:tab w:val="clear" w:pos="420"/>
        </w:tabs>
        <w:autoSpaceDE/>
        <w:autoSpaceDN/>
        <w:ind w:left="1080"/>
        <w:jc w:val="both"/>
        <w:rPr>
          <w:color w:val="002060"/>
        </w:rPr>
      </w:pPr>
      <w:r w:rsidRPr="005559B5">
        <w:rPr>
          <w:color w:val="002060"/>
        </w:rPr>
        <w:t>The Contractor shall conduct such on-site checks as required to ensure the accuracy of the as- built drawings.</w:t>
      </w:r>
    </w:p>
    <w:p w:rsidRPr="005559B5" w:rsidR="00955DCE" w:rsidP="00FF6E1D" w:rsidRDefault="00955DCE" w14:paraId="100325E1" w14:textId="77777777">
      <w:pPr>
        <w:widowControl/>
        <w:numPr>
          <w:ilvl w:val="0"/>
          <w:numId w:val="134"/>
        </w:numPr>
        <w:tabs>
          <w:tab w:val="clear" w:pos="420"/>
        </w:tabs>
        <w:autoSpaceDE/>
        <w:autoSpaceDN/>
        <w:ind w:left="1080"/>
        <w:jc w:val="both"/>
        <w:rPr>
          <w:color w:val="002060"/>
        </w:rPr>
      </w:pPr>
      <w:r w:rsidRPr="005559B5">
        <w:rPr>
          <w:color w:val="002060"/>
        </w:rPr>
        <w:t>One original and one copy (hard copies along with soft copy) of drawings shall be submitted in bound sets sub-divided by discipline. Copyright of all materials submitted will remain with the Employer without further   compensation or charge.</w:t>
      </w:r>
    </w:p>
    <w:p w:rsidRPr="005559B5" w:rsidR="00955DCE" w:rsidP="00955DCE" w:rsidRDefault="00955DCE" w14:paraId="63D0F29E" w14:textId="77777777">
      <w:pPr>
        <w:ind w:left="1080"/>
        <w:rPr>
          <w:color w:val="002060"/>
        </w:rPr>
      </w:pPr>
    </w:p>
    <w:p w:rsidRPr="005559B5" w:rsidR="00955DCE" w:rsidP="00955DCE" w:rsidRDefault="00955DCE" w14:paraId="61F874FB" w14:textId="77777777">
      <w:pPr>
        <w:spacing w:after="120"/>
        <w:rPr>
          <w:b/>
          <w:bCs/>
          <w:color w:val="002060"/>
        </w:rPr>
      </w:pPr>
      <w:bookmarkStart w:name="_Toc532367297" w:id="57"/>
      <w:bookmarkStart w:name="_Toc193604820" w:id="58"/>
      <w:bookmarkStart w:name="_Toc193606731" w:id="59"/>
      <w:bookmarkStart w:name="_Toc193683282" w:id="60"/>
      <w:bookmarkStart w:name="_Toc244022046" w:id="61"/>
      <w:r w:rsidRPr="005559B5">
        <w:rPr>
          <w:b/>
          <w:bCs/>
          <w:color w:val="002060"/>
        </w:rPr>
        <w:t>viii. Maintenance Manual</w:t>
      </w:r>
    </w:p>
    <w:p w:rsidRPr="005559B5" w:rsidR="00955DCE" w:rsidP="00955DCE" w:rsidRDefault="00955DCE" w14:paraId="13ACBC5E" w14:textId="77777777">
      <w:pPr>
        <w:spacing w:after="120"/>
        <w:rPr>
          <w:color w:val="002060"/>
        </w:rPr>
      </w:pPr>
      <w:r w:rsidRPr="005559B5">
        <w:rPr>
          <w:color w:val="002060"/>
        </w:rPr>
        <w:t>The contractor will have to submit a maintenance manual which will among other things contain the types of fitting/installations used their specifications and source of availability. Any special features of maintenance will also be highlighted. The As-Built Drawings will be a part of the Maintenance Manual.</w:t>
      </w:r>
    </w:p>
    <w:p w:rsidRPr="005559B5" w:rsidR="00955DCE" w:rsidP="00955DCE" w:rsidRDefault="00955DCE" w14:paraId="64C32D4D" w14:textId="77777777">
      <w:pPr>
        <w:spacing w:after="120"/>
        <w:rPr>
          <w:b/>
          <w:bCs/>
          <w:color w:val="002060"/>
        </w:rPr>
      </w:pPr>
      <w:r w:rsidRPr="005559B5">
        <w:rPr>
          <w:b/>
          <w:bCs/>
          <w:color w:val="002060"/>
        </w:rPr>
        <w:t>xi.</w:t>
      </w:r>
      <w:r w:rsidRPr="005559B5">
        <w:rPr>
          <w:b/>
          <w:bCs/>
          <w:color w:val="002060"/>
        </w:rPr>
        <w:tab/>
      </w:r>
      <w:r w:rsidRPr="005559B5">
        <w:rPr>
          <w:b/>
          <w:bCs/>
          <w:color w:val="002060"/>
        </w:rPr>
        <w:t>Unacceptable Work</w:t>
      </w:r>
      <w:bookmarkEnd w:id="57"/>
      <w:bookmarkEnd w:id="58"/>
      <w:bookmarkEnd w:id="59"/>
      <w:bookmarkEnd w:id="60"/>
      <w:bookmarkEnd w:id="61"/>
    </w:p>
    <w:p w:rsidRPr="005559B5" w:rsidR="00955DCE" w:rsidP="00955DCE" w:rsidRDefault="00955DCE" w14:paraId="2EADC3EE" w14:textId="77777777">
      <w:pPr>
        <w:spacing w:after="120"/>
        <w:rPr>
          <w:color w:val="002060"/>
        </w:rPr>
      </w:pPr>
      <w:bookmarkStart w:name="_Toc220210322" w:id="62"/>
      <w:bookmarkStart w:name="_Toc220211894" w:id="63"/>
      <w:bookmarkStart w:name="_Toc220213547" w:id="64"/>
      <w:r w:rsidRPr="005559B5">
        <w:rPr>
          <w:color w:val="002060"/>
        </w:rPr>
        <w:t>All defective Works are liable to be demolished, rebuilt and defective materials replaced by the Contractor at his own cost. In the event of such Works being accepted by carrying out repairs/rectification etc. as specified by the Engineer, the cost of repairs/rectification shall be borne by the Contractor and no extra time shall be considered in doing this work.</w:t>
      </w:r>
      <w:bookmarkEnd w:id="62"/>
      <w:bookmarkEnd w:id="63"/>
      <w:bookmarkEnd w:id="64"/>
      <w:r w:rsidRPr="005559B5">
        <w:rPr>
          <w:color w:val="002060"/>
        </w:rPr>
        <w:t xml:space="preserve">   </w:t>
      </w:r>
      <w:bookmarkStart w:name="_Toc220210323" w:id="65"/>
      <w:bookmarkStart w:name="_Toc220211895" w:id="66"/>
      <w:bookmarkStart w:name="_Toc220213548" w:id="67"/>
    </w:p>
    <w:p w:rsidRPr="005559B5" w:rsidR="00955DCE" w:rsidP="00955DCE" w:rsidRDefault="00955DCE" w14:paraId="5B425CF2" w14:textId="77777777">
      <w:pPr>
        <w:rPr>
          <w:color w:val="002060"/>
        </w:rPr>
      </w:pPr>
      <w:r w:rsidRPr="005559B5">
        <w:rPr>
          <w:color w:val="002060"/>
        </w:rPr>
        <w:t>I</w:t>
      </w:r>
      <w:r w:rsidRPr="005559B5">
        <w:rPr>
          <w:bCs/>
          <w:color w:val="002060"/>
        </w:rPr>
        <w:t>n the event of the work being accepted by giving ‘Design Concession’, arising out of but not limited to under sizing, under strength, shift in location and alignment, etc. and accepting design stresses in members which are higher than those provided for in the original design or by accepting materials not fully meeting the Specifications, etc. the Contractor will be paid for the Works actually carried out by him at the suitable reduced rate of the tendered rates for the portion of the work thus accepted.</w:t>
      </w:r>
      <w:bookmarkEnd w:id="65"/>
      <w:bookmarkEnd w:id="66"/>
      <w:bookmarkEnd w:id="67"/>
    </w:p>
    <w:p w:rsidRPr="005559B5" w:rsidR="00955DCE" w:rsidP="00955DCE" w:rsidRDefault="00955DCE" w14:paraId="1BF4A7CD" w14:textId="77777777">
      <w:pPr>
        <w:tabs>
          <w:tab w:val="num" w:pos="120"/>
          <w:tab w:val="left" w:pos="342"/>
        </w:tabs>
        <w:ind w:left="120" w:hanging="360"/>
        <w:rPr>
          <w:b/>
          <w:color w:val="002060"/>
        </w:rPr>
      </w:pPr>
    </w:p>
    <w:p w:rsidRPr="005559B5" w:rsidR="00955DCE" w:rsidP="00FF6E1D" w:rsidRDefault="00955DCE" w14:paraId="13D62EEE" w14:textId="77777777">
      <w:pPr>
        <w:widowControl/>
        <w:numPr>
          <w:ilvl w:val="0"/>
          <w:numId w:val="135"/>
        </w:numPr>
        <w:tabs>
          <w:tab w:val="clear" w:pos="720"/>
        </w:tabs>
        <w:suppressAutoHyphens/>
        <w:autoSpaceDE/>
        <w:autoSpaceDN/>
        <w:ind w:left="270" w:hanging="90"/>
        <w:jc w:val="both"/>
        <w:rPr>
          <w:b/>
          <w:bCs/>
          <w:color w:val="002060"/>
        </w:rPr>
      </w:pPr>
      <w:bookmarkStart w:name="_Toc244022047" w:id="68"/>
      <w:r w:rsidRPr="005559B5">
        <w:rPr>
          <w:b/>
          <w:bCs/>
          <w:color w:val="002060"/>
        </w:rPr>
        <w:t>Measurement and Payment</w:t>
      </w:r>
      <w:bookmarkEnd w:id="68"/>
    </w:p>
    <w:p w:rsidRPr="005559B5" w:rsidR="00955DCE" w:rsidP="00955DCE" w:rsidRDefault="00955DCE" w14:paraId="1AD31091" w14:textId="77777777">
      <w:pPr>
        <w:ind w:left="-240"/>
        <w:rPr>
          <w:color w:val="002060"/>
        </w:rPr>
      </w:pPr>
    </w:p>
    <w:p w:rsidRPr="005559B5" w:rsidR="00955DCE" w:rsidP="00955DCE" w:rsidRDefault="00955DCE" w14:paraId="2E2F55AE" w14:textId="77777777">
      <w:pPr>
        <w:pStyle w:val="BodyText21"/>
        <w:rPr>
          <w:rFonts w:ascii="Arial" w:hAnsi="Arial" w:cs="Arial"/>
          <w:color w:val="002060"/>
          <w:sz w:val="22"/>
          <w:szCs w:val="22"/>
        </w:rPr>
      </w:pPr>
      <w:r w:rsidRPr="005559B5">
        <w:rPr>
          <w:rFonts w:ascii="Arial" w:hAnsi="Arial" w:cs="Arial"/>
          <w:color w:val="002060"/>
          <w:sz w:val="22"/>
          <w:szCs w:val="22"/>
        </w:rPr>
        <w:t>No separate measurement and payment shall be made for items under “Submittal”.  All costs in connection with the work specified herein shall be considered included with other related items of the work in the Bill of Quantities.</w:t>
      </w:r>
    </w:p>
    <w:p w:rsidRPr="005559B5" w:rsidR="00955DCE" w:rsidP="00955DCE" w:rsidRDefault="00955DCE" w14:paraId="68F6C73B" w14:textId="77777777">
      <w:pPr>
        <w:rPr>
          <w:color w:val="002060"/>
        </w:rPr>
      </w:pPr>
    </w:p>
    <w:p w:rsidRPr="005559B5" w:rsidR="00955DCE" w:rsidP="00955DCE" w:rsidRDefault="00955DCE" w14:paraId="5E460629" w14:textId="77777777">
      <w:pPr>
        <w:rPr>
          <w:color w:val="002060"/>
        </w:rPr>
      </w:pPr>
    </w:p>
    <w:p w:rsidRPr="005559B5" w:rsidR="00955DCE" w:rsidP="00955DCE" w:rsidRDefault="00955DCE" w14:paraId="3F674A08" w14:textId="77777777">
      <w:pPr>
        <w:rPr>
          <w:color w:val="002060"/>
        </w:rPr>
      </w:pPr>
    </w:p>
    <w:p w:rsidRPr="005559B5" w:rsidR="00955DCE" w:rsidP="00955DCE" w:rsidRDefault="00955DCE" w14:paraId="788FE766" w14:textId="77777777">
      <w:pPr>
        <w:rPr>
          <w:color w:val="002060"/>
        </w:rPr>
        <w:sectPr w:rsidRPr="005559B5" w:rsidR="00955DCE" w:rsidSect="002832BA">
          <w:headerReference w:type="default" r:id="rId23"/>
          <w:footerReference w:type="default" r:id="rId24"/>
          <w:endnotePr>
            <w:numFmt w:val="decimal"/>
          </w:endnotePr>
          <w:pgSz w:w="11907" w:h="16840" w:orient="portrait" w:code="9"/>
          <w:pgMar w:top="1152" w:right="837" w:bottom="864" w:left="1152" w:header="288" w:footer="288" w:gutter="0"/>
          <w:pgNumType w:start="6"/>
          <w:cols w:space="720"/>
          <w:noEndnote/>
        </w:sectPr>
      </w:pPr>
    </w:p>
    <w:p w:rsidRPr="005559B5" w:rsidR="00955DCE" w:rsidP="00955DCE" w:rsidRDefault="00955DCE" w14:paraId="43AD33BC" w14:textId="77777777">
      <w:pPr>
        <w:pStyle w:val="Heading2"/>
        <w:jc w:val="both"/>
        <w:rPr>
          <w:color w:val="002060"/>
          <w:sz w:val="22"/>
          <w:szCs w:val="22"/>
          <w:lang w:val="en-GB"/>
        </w:rPr>
      </w:pPr>
      <w:bookmarkStart w:name="_Toc468874146" w:id="69"/>
      <w:bookmarkStart w:name="_Toc468884513" w:id="70"/>
      <w:bookmarkStart w:name="_Toc468885667" w:id="71"/>
      <w:bookmarkStart w:name="_Toc468896576" w:id="72"/>
      <w:bookmarkStart w:name="_Toc468906877" w:id="73"/>
      <w:bookmarkStart w:name="_Toc2057264" w:id="74"/>
      <w:bookmarkStart w:name="_Toc2490946" w:id="75"/>
      <w:bookmarkStart w:name="_Toc248823820" w:id="76"/>
      <w:bookmarkStart w:name="_Toc299115867" w:id="77"/>
      <w:bookmarkStart w:name="_Toc15158553" w:id="78"/>
      <w:bookmarkStart w:name="_Toc15591415" w:id="79"/>
      <w:bookmarkStart w:name="_Toc505684878" w:id="80"/>
      <w:r w:rsidRPr="005559B5">
        <w:rPr>
          <w:color w:val="002060"/>
          <w:sz w:val="22"/>
          <w:szCs w:val="22"/>
          <w:lang w:val="en-GB"/>
        </w:rPr>
        <w:t>CW.0. CIVIL WORKS</w:t>
      </w:r>
      <w:bookmarkEnd w:id="69"/>
      <w:bookmarkEnd w:id="70"/>
      <w:bookmarkEnd w:id="71"/>
      <w:bookmarkEnd w:id="72"/>
      <w:bookmarkEnd w:id="73"/>
      <w:bookmarkEnd w:id="74"/>
      <w:bookmarkEnd w:id="75"/>
      <w:bookmarkEnd w:id="76"/>
      <w:bookmarkEnd w:id="77"/>
      <w:bookmarkEnd w:id="78"/>
      <w:bookmarkEnd w:id="79"/>
      <w:r w:rsidRPr="005559B5">
        <w:rPr>
          <w:color w:val="002060"/>
          <w:sz w:val="22"/>
          <w:szCs w:val="22"/>
          <w:lang w:val="en-GB"/>
        </w:rPr>
        <w:fldChar w:fldCharType="begin"/>
      </w:r>
      <w:r w:rsidRPr="005559B5">
        <w:rPr>
          <w:color w:val="002060"/>
          <w:sz w:val="22"/>
          <w:szCs w:val="22"/>
          <w:lang w:val="en-GB"/>
        </w:rPr>
        <w:instrText xml:space="preserve">PRIVATE </w:instrText>
      </w:r>
      <w:r w:rsidRPr="005559B5">
        <w:rPr>
          <w:color w:val="002060"/>
          <w:sz w:val="22"/>
          <w:szCs w:val="22"/>
          <w:lang w:val="en-GB"/>
        </w:rPr>
        <w:fldChar w:fldCharType="end"/>
      </w:r>
    </w:p>
    <w:p w:rsidRPr="005559B5" w:rsidR="00955DCE" w:rsidP="00955DCE" w:rsidRDefault="00955DCE" w14:paraId="66A67A8D" w14:textId="77777777">
      <w:pPr>
        <w:pStyle w:val="Heading2"/>
        <w:jc w:val="both"/>
        <w:rPr>
          <w:color w:val="002060"/>
          <w:sz w:val="22"/>
          <w:szCs w:val="22"/>
          <w:lang w:val="en-GB"/>
        </w:rPr>
      </w:pPr>
      <w:bookmarkStart w:name="_Toc468874147" w:id="81"/>
      <w:bookmarkStart w:name="_Toc468884514" w:id="82"/>
      <w:bookmarkStart w:name="_Toc468885668" w:id="83"/>
      <w:bookmarkStart w:name="_Toc468896577" w:id="84"/>
      <w:bookmarkStart w:name="_Toc468906878" w:id="85"/>
      <w:bookmarkStart w:name="_Toc2057265" w:id="86"/>
      <w:bookmarkStart w:name="_Toc2057495" w:id="87"/>
      <w:bookmarkStart w:name="_Toc2061157" w:id="88"/>
      <w:bookmarkStart w:name="_Toc2404113" w:id="89"/>
      <w:bookmarkStart w:name="_Toc2490947" w:id="90"/>
      <w:bookmarkStart w:name="_Toc248823821" w:id="91"/>
      <w:bookmarkStart w:name="_Toc299115868" w:id="92"/>
      <w:bookmarkStart w:name="_Toc15158554" w:id="93"/>
      <w:bookmarkStart w:name="_Toc15591416" w:id="94"/>
      <w:r w:rsidRPr="005559B5">
        <w:rPr>
          <w:color w:val="002060"/>
          <w:sz w:val="22"/>
          <w:szCs w:val="22"/>
          <w:lang w:val="en-GB"/>
        </w:rPr>
        <w:t>CW.1.</w:t>
      </w:r>
      <w:r w:rsidRPr="005559B5">
        <w:rPr>
          <w:color w:val="002060"/>
          <w:sz w:val="22"/>
          <w:szCs w:val="22"/>
          <w:lang w:val="en-GB"/>
        </w:rPr>
        <w:tab/>
      </w:r>
      <w:r w:rsidRPr="005559B5">
        <w:rPr>
          <w:color w:val="002060"/>
          <w:sz w:val="22"/>
          <w:szCs w:val="22"/>
          <w:lang w:val="en-GB"/>
        </w:rPr>
        <w:t>STANDARD CONSTRUCTION MATERIALS</w:t>
      </w:r>
      <w:bookmarkEnd w:id="81"/>
      <w:bookmarkEnd w:id="82"/>
      <w:bookmarkEnd w:id="83"/>
      <w:bookmarkEnd w:id="84"/>
      <w:bookmarkEnd w:id="85"/>
      <w:bookmarkEnd w:id="86"/>
      <w:bookmarkEnd w:id="87"/>
      <w:bookmarkEnd w:id="88"/>
      <w:bookmarkEnd w:id="89"/>
      <w:bookmarkEnd w:id="90"/>
      <w:bookmarkEnd w:id="91"/>
      <w:bookmarkEnd w:id="92"/>
      <w:bookmarkEnd w:id="93"/>
      <w:bookmarkEnd w:id="94"/>
    </w:p>
    <w:p w:rsidRPr="005559B5" w:rsidR="00955DCE" w:rsidP="00955DCE" w:rsidRDefault="00955DCE" w14:paraId="1BB86976" w14:textId="77777777">
      <w:pPr>
        <w:pStyle w:val="Heading5"/>
        <w:jc w:val="both"/>
        <w:rPr>
          <w:rFonts w:cs="Arial"/>
          <w:color w:val="002060"/>
          <w:sz w:val="22"/>
          <w:szCs w:val="22"/>
          <w:lang w:val="en-GB"/>
        </w:rPr>
      </w:pPr>
      <w:bookmarkStart w:name="_Toc468885669" w:id="95"/>
      <w:bookmarkStart w:name="_Toc2057266" w:id="96"/>
      <w:bookmarkStart w:name="_Toc15158555" w:id="97"/>
      <w:bookmarkStart w:name="_Toc15591417" w:id="98"/>
      <w:r w:rsidRPr="005559B5">
        <w:rPr>
          <w:rFonts w:cs="Arial"/>
          <w:color w:val="002060"/>
          <w:sz w:val="22"/>
          <w:szCs w:val="22"/>
          <w:lang w:val="en-GB"/>
        </w:rPr>
        <w:t>CW.1.1. Water</w:t>
      </w:r>
      <w:bookmarkEnd w:id="95"/>
      <w:bookmarkEnd w:id="96"/>
      <w:bookmarkEnd w:id="97"/>
      <w:bookmarkEnd w:id="98"/>
    </w:p>
    <w:p w:rsidRPr="005559B5" w:rsidR="00955DCE" w:rsidP="00955DCE" w:rsidRDefault="00955DCE" w14:paraId="0CB29F79" w14:textId="77777777">
      <w:pPr>
        <w:pStyle w:val="BodyTextIndent"/>
        <w:ind w:left="0"/>
        <w:rPr>
          <w:rFonts w:cs="Arial"/>
          <w:color w:val="002060"/>
          <w:sz w:val="22"/>
          <w:szCs w:val="22"/>
          <w:lang w:val="en-GB"/>
        </w:rPr>
      </w:pPr>
      <w:r w:rsidRPr="005559B5">
        <w:rPr>
          <w:rFonts w:cs="Arial"/>
          <w:color w:val="002060"/>
          <w:sz w:val="22"/>
          <w:szCs w:val="22"/>
          <w:lang w:val="en-GB"/>
        </w:rPr>
        <w:t>Water for construction work shall not be salty or blackish and shall be clean water, clear and free from objectionable quantities of silt and traces of oils, acid and injurious alkali, salts, organic matter and other deleterious material which will weaken the concrete. Water shall be obtained from the sources approved by the Engineer. Sources of water shall be maintained at such a depth and the water shall be withdrawn in such a manner as to exclude silt, mud, grass or other foreign materials be clean.</w:t>
      </w:r>
    </w:p>
    <w:p w:rsidRPr="005559B5" w:rsidR="00955DCE" w:rsidP="00955DCE" w:rsidRDefault="00955DCE" w14:paraId="3B9CA300" w14:textId="77777777">
      <w:pPr>
        <w:pStyle w:val="Heading5"/>
        <w:jc w:val="both"/>
        <w:rPr>
          <w:rFonts w:cs="Arial"/>
          <w:color w:val="002060"/>
          <w:sz w:val="22"/>
          <w:szCs w:val="22"/>
          <w:lang w:val="en-GB"/>
        </w:rPr>
      </w:pPr>
      <w:bookmarkStart w:name="_Toc468885670" w:id="99"/>
      <w:bookmarkStart w:name="_Toc2057267" w:id="100"/>
      <w:bookmarkStart w:name="_Toc15158556" w:id="101"/>
      <w:bookmarkStart w:name="_Toc15591418" w:id="102"/>
      <w:r w:rsidRPr="005559B5">
        <w:rPr>
          <w:rFonts w:cs="Arial"/>
          <w:color w:val="002060"/>
          <w:sz w:val="22"/>
          <w:szCs w:val="22"/>
          <w:lang w:val="en-GB"/>
        </w:rPr>
        <w:t>CW.1.2 Cement</w:t>
      </w:r>
      <w:bookmarkEnd w:id="99"/>
      <w:bookmarkEnd w:id="100"/>
      <w:bookmarkEnd w:id="101"/>
      <w:bookmarkEnd w:id="102"/>
    </w:p>
    <w:p w:rsidRPr="005559B5" w:rsidR="00955DCE" w:rsidP="00955DCE" w:rsidRDefault="00955DCE" w14:paraId="0325F9C4" w14:textId="77777777">
      <w:pPr>
        <w:rPr>
          <w:color w:val="002060"/>
        </w:rPr>
      </w:pPr>
      <w:r w:rsidRPr="005559B5">
        <w:rPr>
          <w:color w:val="002060"/>
        </w:rPr>
        <w:t>Cement shall conform I.S. 269</w:t>
      </w:r>
      <w:r w:rsidRPr="005559B5">
        <w:rPr>
          <w:color w:val="002060"/>
        </w:rPr>
        <w:noBreakHyphen/>
        <w:t>1976 or equivalent Nepal Standard. The type of the cement as to whether it shall be Ordinary, Rapid Hardening or Low Heat shall be specified. When specific type is not specified, Ordinary Portland Cement shall be used.</w:t>
      </w:r>
    </w:p>
    <w:p w:rsidRPr="005559B5" w:rsidR="00955DCE" w:rsidP="00955DCE" w:rsidRDefault="00955DCE" w14:paraId="62EB819C" w14:textId="77777777">
      <w:pPr>
        <w:spacing w:after="120"/>
        <w:rPr>
          <w:color w:val="002060"/>
        </w:rPr>
      </w:pPr>
    </w:p>
    <w:p w:rsidRPr="005559B5" w:rsidR="00955DCE" w:rsidP="00955DCE" w:rsidRDefault="00955DCE" w14:paraId="7FD81A5B" w14:textId="77777777">
      <w:pPr>
        <w:spacing w:after="120"/>
        <w:rPr>
          <w:color w:val="002060"/>
        </w:rPr>
      </w:pPr>
      <w:r w:rsidRPr="005559B5">
        <w:rPr>
          <w:color w:val="002060"/>
        </w:rPr>
        <w:t>The Contractor shall submit certificate from manufacturer for each batch of cement to be delivered at site.</w:t>
      </w:r>
    </w:p>
    <w:p w:rsidRPr="005559B5" w:rsidR="00955DCE" w:rsidP="00955DCE" w:rsidRDefault="00955DCE" w14:paraId="2078205A" w14:textId="77777777">
      <w:pPr>
        <w:rPr>
          <w:color w:val="002060"/>
        </w:rPr>
      </w:pPr>
      <w:r w:rsidRPr="005559B5">
        <w:rPr>
          <w:color w:val="002060"/>
        </w:rPr>
        <w:t>The weight of Ordinary Portland Cement used shall be as per latest Nepal Standard. The measurement of proportion of cement should normally be on the basis of weight and whole bags each undisturbed and sealed 50 kg. Date of manufacture, batch number and place of manufacture should be clearly readable in each cement bag.</w:t>
      </w:r>
    </w:p>
    <w:p w:rsidRPr="005559B5" w:rsidR="00955DCE" w:rsidP="00955DCE" w:rsidRDefault="00955DCE" w14:paraId="3B7DE9F2" w14:textId="77777777">
      <w:pPr>
        <w:rPr>
          <w:color w:val="002060"/>
        </w:rPr>
      </w:pPr>
    </w:p>
    <w:p w:rsidRPr="005559B5" w:rsidR="00955DCE" w:rsidP="00955DCE" w:rsidRDefault="00955DCE" w14:paraId="6884CD2A" w14:textId="77777777">
      <w:pPr>
        <w:rPr>
          <w:color w:val="002060"/>
        </w:rPr>
      </w:pPr>
      <w:r w:rsidRPr="005559B5">
        <w:rPr>
          <w:b/>
          <w:color w:val="002060"/>
        </w:rPr>
        <w:t>Tests:</w:t>
      </w:r>
      <w:r w:rsidRPr="005559B5">
        <w:rPr>
          <w:color w:val="002060"/>
        </w:rPr>
        <w:t xml:space="preserve"> when tests are considered necessary, they shall be carried out as indicated in Nepal Standard/ I.S. 269</w:t>
      </w:r>
      <w:r w:rsidRPr="005559B5">
        <w:rPr>
          <w:color w:val="002060"/>
        </w:rPr>
        <w:noBreakHyphen/>
        <w:t>1958. The contractor should ensure that the cement is of sound and required quality before using it. Test of each batch of cement shall be carried out in an approved laboratory at the Contractor's cost to show the acceptability of the material.</w:t>
      </w:r>
    </w:p>
    <w:p w:rsidRPr="005559B5" w:rsidR="00955DCE" w:rsidP="00955DCE" w:rsidRDefault="00955DCE" w14:paraId="49BFC5CF" w14:textId="77777777">
      <w:pPr>
        <w:spacing w:before="120" w:after="120"/>
        <w:rPr>
          <w:color w:val="002060"/>
        </w:rPr>
      </w:pPr>
      <w:r w:rsidRPr="005559B5">
        <w:rPr>
          <w:b/>
          <w:color w:val="002060"/>
        </w:rPr>
        <w:t>Storage:</w:t>
      </w:r>
      <w:r w:rsidRPr="005559B5">
        <w:rPr>
          <w:color w:val="002060"/>
        </w:rPr>
        <w:t xml:space="preserve"> cement required for use shall be as fresh as possible and stored on planks raised 15 to 20 cms above the storey and stacked 30 cms away from the walls in suitable closed weatherproof buildings at the work site or at the selected approved site in such a manner as to prevent deterioration by dampness or moist atmosphere or intrusion of foreign matter. Cement shall be stored in such a way as to allow the removal and use of cement in chronological order of receipt, i.e. first received being first used. Not more than 15 bags shall be stacked vertically in one pile and maximum width of the piles should not be more than 3 meters. Any cement which has deteriorated, cracked or which has been damaged shall not be used. Cement concerning which there is doubt shall not be used pending testing and satisfactory results. Cement that is condemned shall be immediately removed from the work site. When temporarily stored in the open for use within 48 hours, it shall be kept on a platform of planks about 15 to 20 cm above ground and covered with a tarpaulin. Ordinary cement stored for more than 2 months from the date of receipt from the factory shall be subjected to test and used only if found satisfactory. The cost of test shall be borne by the Agency responsible for the storage after two months from receipt. Different kinds or brands of cement or cement of the same brand from different factory (mills) shall be stored in separate areas and shall not be mixed during use except when directed in writing by the Engineer. Cement shall be kept in a store under double locking arrangement so that it can be taken out or fresh stock admitted with the knowledge of supervising staff of the Works. A board indicating stock and daily transactions of cement shall be kept in each room of the cement store. The cement shall not be stored unduly long periods. It shall not be handled in such a way as to impair its strength or useful characteristics.</w:t>
      </w:r>
    </w:p>
    <w:p w:rsidRPr="005559B5" w:rsidR="00955DCE" w:rsidP="00955DCE" w:rsidRDefault="00955DCE" w14:paraId="5D147236" w14:textId="77777777">
      <w:pPr>
        <w:pStyle w:val="Heading5"/>
        <w:jc w:val="both"/>
        <w:rPr>
          <w:rFonts w:cs="Arial"/>
          <w:color w:val="002060"/>
          <w:sz w:val="22"/>
          <w:szCs w:val="22"/>
          <w:lang w:val="en-GB"/>
        </w:rPr>
      </w:pPr>
      <w:bookmarkStart w:name="_Toc468885671" w:id="103"/>
      <w:bookmarkStart w:name="_Toc2057268" w:id="104"/>
      <w:bookmarkStart w:name="_Toc15158557" w:id="105"/>
      <w:bookmarkStart w:name="_Toc15591419" w:id="106"/>
      <w:r w:rsidRPr="005559B5">
        <w:rPr>
          <w:rFonts w:cs="Arial"/>
          <w:color w:val="002060"/>
          <w:sz w:val="22"/>
          <w:szCs w:val="22"/>
          <w:lang w:val="en-GB"/>
        </w:rPr>
        <w:t>CW.1.3. Sand</w:t>
      </w:r>
      <w:bookmarkEnd w:id="103"/>
      <w:bookmarkEnd w:id="104"/>
      <w:bookmarkEnd w:id="105"/>
      <w:bookmarkEnd w:id="106"/>
    </w:p>
    <w:p w:rsidRPr="005559B5" w:rsidR="00955DCE" w:rsidP="00955DCE" w:rsidRDefault="00955DCE" w14:paraId="746E5D8D" w14:textId="77777777">
      <w:pPr>
        <w:tabs>
          <w:tab w:val="left" w:pos="720"/>
          <w:tab w:val="left" w:pos="1080"/>
          <w:tab w:val="left" w:pos="1440"/>
        </w:tabs>
        <w:rPr>
          <w:color w:val="002060"/>
        </w:rPr>
      </w:pPr>
      <w:r w:rsidRPr="005559B5">
        <w:rPr>
          <w:color w:val="002060"/>
        </w:rPr>
        <w:t>Sand shall consist of siliceous material having hard, strong, durable, uncoated particles, free from undesirable amounts of dust, lumbs, soft, or flaky particles or other deleterious substances. The amount of different undesirable substances shall not exceed the percentage limits by weight as specified in relevant NS/I.S. Codes but in no case, the total amount of all undesirable substances shall exceed five percent by weight.</w:t>
      </w:r>
    </w:p>
    <w:p w:rsidRPr="005559B5" w:rsidR="00955DCE" w:rsidP="00955DCE" w:rsidRDefault="00955DCE" w14:paraId="4907E58E" w14:textId="77777777">
      <w:pPr>
        <w:tabs>
          <w:tab w:val="left" w:pos="360"/>
          <w:tab w:val="left" w:pos="720"/>
          <w:tab w:val="left" w:pos="1080"/>
          <w:tab w:val="left" w:pos="1440"/>
        </w:tabs>
        <w:rPr>
          <w:color w:val="002060"/>
        </w:rPr>
      </w:pPr>
      <w:r w:rsidRPr="005559B5">
        <w:rPr>
          <w:color w:val="002060"/>
        </w:rPr>
        <w:t>All fine aggregate (sand) shall conform to I.S. 383</w:t>
      </w:r>
      <w:r w:rsidRPr="005559B5">
        <w:rPr>
          <w:color w:val="002060"/>
        </w:rPr>
        <w:noBreakHyphen/>
        <w:t>1970.</w:t>
      </w:r>
    </w:p>
    <w:p w:rsidRPr="005559B5" w:rsidR="00955DCE" w:rsidP="00955DCE" w:rsidRDefault="00955DCE" w14:paraId="4EFE51D3" w14:textId="77777777">
      <w:pPr>
        <w:tabs>
          <w:tab w:val="left" w:pos="360"/>
          <w:tab w:val="left" w:pos="720"/>
          <w:tab w:val="left" w:pos="1080"/>
          <w:tab w:val="left" w:pos="1440"/>
        </w:tabs>
        <w:rPr>
          <w:color w:val="002060"/>
        </w:rPr>
      </w:pPr>
    </w:p>
    <w:p w:rsidRPr="005559B5" w:rsidR="00955DCE" w:rsidP="00955DCE" w:rsidRDefault="00955DCE" w14:paraId="0D95F24F" w14:textId="77777777">
      <w:pPr>
        <w:tabs>
          <w:tab w:val="left" w:pos="360"/>
          <w:tab w:val="left" w:pos="720"/>
          <w:tab w:val="left" w:pos="1080"/>
          <w:tab w:val="left" w:pos="1440"/>
        </w:tabs>
        <w:rPr>
          <w:color w:val="002060"/>
        </w:rPr>
      </w:pPr>
      <w:r w:rsidRPr="005559B5">
        <w:rPr>
          <w:color w:val="002060"/>
        </w:rPr>
        <w:t xml:space="preserve">Sand for use in concrete shall be natural sand. Sand shall be clean, well graded, hard, strong, durable and gritty particles free from injurious amounts of dust, clay, soft or flaky particles, shale, salts, organic matter, loam, mica or other deleterious substances and shall be approved by the Engineer. When the quality of fine aggregate is doubtful, it </w:t>
      </w:r>
      <w:r w:rsidRPr="005559B5">
        <w:rPr>
          <w:color w:val="002060"/>
        </w:rPr>
        <w:t>shall be tested for clay, organic impurities and other deleterious substances as laid down in I.S. 383</w:t>
      </w:r>
      <w:r w:rsidRPr="005559B5">
        <w:rPr>
          <w:color w:val="002060"/>
        </w:rPr>
        <w:noBreakHyphen/>
        <w:t>1970.</w:t>
      </w:r>
    </w:p>
    <w:p w:rsidRPr="005559B5" w:rsidR="00955DCE" w:rsidP="00955DCE" w:rsidRDefault="00955DCE" w14:paraId="4C7D6E55" w14:textId="77777777">
      <w:pPr>
        <w:tabs>
          <w:tab w:val="left" w:pos="360"/>
          <w:tab w:val="left" w:pos="720"/>
          <w:tab w:val="left" w:pos="1080"/>
          <w:tab w:val="left" w:pos="1440"/>
        </w:tabs>
        <w:ind w:left="360"/>
        <w:rPr>
          <w:color w:val="002060"/>
        </w:rPr>
      </w:pPr>
    </w:p>
    <w:p w:rsidRPr="005559B5" w:rsidR="00955DCE" w:rsidP="00955DCE" w:rsidRDefault="00955DCE" w14:paraId="02FE7E1C" w14:textId="77777777">
      <w:pPr>
        <w:pStyle w:val="aa"/>
        <w:widowControl w:val="0"/>
        <w:tabs>
          <w:tab w:val="clear" w:pos="360"/>
          <w:tab w:val="left" w:pos="1440"/>
        </w:tabs>
        <w:suppressAutoHyphens/>
        <w:spacing w:before="0" w:line="240" w:lineRule="auto"/>
        <w:ind w:left="0"/>
        <w:rPr>
          <w:rFonts w:cs="Arial"/>
          <w:color w:val="002060"/>
          <w:sz w:val="22"/>
          <w:szCs w:val="22"/>
        </w:rPr>
      </w:pPr>
      <w:r w:rsidRPr="005559B5">
        <w:rPr>
          <w:rFonts w:cs="Arial"/>
          <w:color w:val="002060"/>
          <w:sz w:val="22"/>
          <w:szCs w:val="22"/>
        </w:rPr>
        <w:t>The fine aggregate shall be of the sizes as specified below.</w:t>
      </w:r>
    </w:p>
    <w:p w:rsidRPr="005559B5" w:rsidR="00955DCE" w:rsidP="00955DCE" w:rsidRDefault="00955DCE" w14:paraId="7838B9BB" w14:textId="77777777">
      <w:pPr>
        <w:pStyle w:val="aa"/>
        <w:widowControl w:val="0"/>
        <w:tabs>
          <w:tab w:val="left" w:pos="1440"/>
        </w:tabs>
        <w:suppressAutoHyphens/>
        <w:spacing w:before="0" w:line="240" w:lineRule="auto"/>
        <w:rPr>
          <w:rFonts w:cs="Arial"/>
          <w:color w:val="002060"/>
          <w:sz w:val="22"/>
          <w:szCs w:val="22"/>
        </w:rPr>
      </w:pPr>
    </w:p>
    <w:p w:rsidRPr="005559B5" w:rsidR="00955DCE" w:rsidP="00955DCE" w:rsidRDefault="00955DCE" w14:paraId="333A38AB" w14:textId="77777777">
      <w:pPr>
        <w:pStyle w:val="aa"/>
        <w:widowControl w:val="0"/>
        <w:tabs>
          <w:tab w:val="clear" w:pos="360"/>
          <w:tab w:val="left" w:pos="1440"/>
        </w:tabs>
        <w:suppressAutoHyphens/>
        <w:spacing w:before="0" w:line="240" w:lineRule="auto"/>
        <w:ind w:left="1080"/>
        <w:rPr>
          <w:rFonts w:cs="Arial"/>
          <w:color w:val="002060"/>
          <w:sz w:val="22"/>
          <w:szCs w:val="22"/>
        </w:rPr>
      </w:pPr>
      <w:r w:rsidRPr="005559B5">
        <w:rPr>
          <w:rFonts w:cs="Arial"/>
          <w:color w:val="002060"/>
          <w:sz w:val="22"/>
          <w:szCs w:val="22"/>
        </w:rPr>
        <w:t xml:space="preserve">a.  </w:t>
      </w:r>
      <w:r w:rsidRPr="005559B5">
        <w:rPr>
          <w:rFonts w:cs="Arial"/>
          <w:color w:val="002060"/>
          <w:sz w:val="22"/>
          <w:szCs w:val="22"/>
        </w:rPr>
        <w:tab/>
      </w:r>
      <w:r w:rsidRPr="005559B5">
        <w:rPr>
          <w:rFonts w:cs="Arial"/>
          <w:color w:val="002060"/>
          <w:sz w:val="22"/>
          <w:szCs w:val="22"/>
        </w:rPr>
        <w:t>Cement concrete topping of</w:t>
      </w:r>
    </w:p>
    <w:p w:rsidRPr="005559B5" w:rsidR="00955DCE" w:rsidP="00955DCE" w:rsidRDefault="00955DCE" w14:paraId="5B9CBABB" w14:textId="77777777">
      <w:pPr>
        <w:ind w:left="1170"/>
        <w:rPr>
          <w:color w:val="002060"/>
        </w:rPr>
      </w:pPr>
      <w:r w:rsidRPr="005559B5">
        <w:rPr>
          <w:color w:val="002060"/>
        </w:rPr>
        <w:tab/>
      </w:r>
      <w:r w:rsidRPr="005559B5">
        <w:rPr>
          <w:color w:val="002060"/>
        </w:rPr>
        <w:t xml:space="preserve">thickness 40 mm and above      </w:t>
      </w:r>
      <w:r w:rsidRPr="005559B5">
        <w:rPr>
          <w:color w:val="002060"/>
        </w:rPr>
        <w:noBreakHyphen/>
        <w:t xml:space="preserve"> fineness modules between 2 and 3.</w:t>
      </w:r>
    </w:p>
    <w:p w:rsidRPr="005559B5" w:rsidR="00955DCE" w:rsidP="00955DCE" w:rsidRDefault="00955DCE" w14:paraId="26B48422" w14:textId="77777777">
      <w:pPr>
        <w:ind w:left="1440" w:hanging="360"/>
        <w:rPr>
          <w:color w:val="002060"/>
        </w:rPr>
      </w:pPr>
      <w:r w:rsidRPr="005559B5">
        <w:rPr>
          <w:color w:val="002060"/>
        </w:rPr>
        <w:t xml:space="preserve">b.  </w:t>
      </w:r>
      <w:r w:rsidRPr="005559B5">
        <w:rPr>
          <w:color w:val="002060"/>
        </w:rPr>
        <w:tab/>
      </w:r>
      <w:r w:rsidRPr="005559B5">
        <w:rPr>
          <w:color w:val="002060"/>
        </w:rPr>
        <w:t>Cement concrete topping of</w:t>
      </w:r>
    </w:p>
    <w:p w:rsidRPr="005559B5" w:rsidR="00955DCE" w:rsidP="00955DCE" w:rsidRDefault="00955DCE" w14:paraId="763DCAEA" w14:textId="77777777">
      <w:pPr>
        <w:ind w:left="1710" w:hanging="360"/>
        <w:rPr>
          <w:color w:val="002060"/>
        </w:rPr>
      </w:pPr>
      <w:r w:rsidRPr="005559B5">
        <w:rPr>
          <w:color w:val="002060"/>
        </w:rPr>
        <w:tab/>
      </w:r>
      <w:r w:rsidRPr="005559B5">
        <w:rPr>
          <w:color w:val="002060"/>
        </w:rPr>
        <w:t xml:space="preserve">thickness 10mm and above       </w:t>
      </w:r>
      <w:r w:rsidRPr="005559B5">
        <w:rPr>
          <w:color w:val="002060"/>
        </w:rPr>
        <w:noBreakHyphen/>
        <w:t xml:space="preserve"> fineness modules between 4 and 6.</w:t>
      </w:r>
    </w:p>
    <w:p w:rsidRPr="005559B5" w:rsidR="00955DCE" w:rsidP="00955DCE" w:rsidRDefault="00955DCE" w14:paraId="3B9E668C" w14:textId="77777777">
      <w:pPr>
        <w:tabs>
          <w:tab w:val="left" w:pos="360"/>
          <w:tab w:val="left" w:pos="720"/>
          <w:tab w:val="left" w:pos="1080"/>
          <w:tab w:val="left" w:pos="1440"/>
        </w:tabs>
        <w:ind w:left="720" w:hanging="360"/>
        <w:rPr>
          <w:color w:val="002060"/>
        </w:rPr>
      </w:pPr>
    </w:p>
    <w:p w:rsidRPr="005559B5" w:rsidR="00955DCE" w:rsidP="00955DCE" w:rsidRDefault="00955DCE" w14:paraId="46D0E64B" w14:textId="77777777">
      <w:pPr>
        <w:spacing w:after="240"/>
        <w:rPr>
          <w:color w:val="002060"/>
        </w:rPr>
      </w:pPr>
      <w:r w:rsidRPr="005559B5">
        <w:rPr>
          <w:color w:val="002060"/>
        </w:rPr>
        <w:t>The Contractor has to identify the source of sand. The Contractor shall conduct sieve analysis test from reputed test lab for each batch of sand at his own cost.</w:t>
      </w:r>
    </w:p>
    <w:p w:rsidRPr="005559B5" w:rsidR="00955DCE" w:rsidP="00955DCE" w:rsidRDefault="00955DCE" w14:paraId="571FB87E" w14:textId="77777777">
      <w:pPr>
        <w:pStyle w:val="Heading5"/>
        <w:jc w:val="both"/>
        <w:rPr>
          <w:rFonts w:cs="Arial"/>
          <w:color w:val="002060"/>
          <w:sz w:val="22"/>
          <w:szCs w:val="22"/>
          <w:lang w:val="en-GB"/>
        </w:rPr>
      </w:pPr>
      <w:bookmarkStart w:name="_Toc468885672" w:id="107"/>
      <w:bookmarkStart w:name="_Toc2057269" w:id="108"/>
      <w:bookmarkStart w:name="_Toc15158558" w:id="109"/>
      <w:bookmarkStart w:name="_Toc15591420" w:id="110"/>
      <w:r w:rsidRPr="005559B5">
        <w:rPr>
          <w:rFonts w:cs="Arial"/>
          <w:color w:val="002060"/>
          <w:sz w:val="22"/>
          <w:szCs w:val="22"/>
          <w:lang w:val="en-GB"/>
        </w:rPr>
        <w:t>CW.1.4. Reinforcing Bars</w:t>
      </w:r>
      <w:bookmarkEnd w:id="107"/>
      <w:bookmarkEnd w:id="108"/>
      <w:bookmarkEnd w:id="109"/>
      <w:bookmarkEnd w:id="110"/>
    </w:p>
    <w:p w:rsidRPr="005559B5" w:rsidR="00955DCE" w:rsidP="00955DCE" w:rsidRDefault="00955DCE" w14:paraId="76F58D2A" w14:textId="77777777">
      <w:pPr>
        <w:pStyle w:val="aa"/>
        <w:widowControl w:val="0"/>
        <w:tabs>
          <w:tab w:val="left" w:pos="1440"/>
        </w:tabs>
        <w:suppressAutoHyphens/>
        <w:spacing w:before="0" w:line="240" w:lineRule="auto"/>
        <w:ind w:left="0"/>
        <w:rPr>
          <w:rFonts w:cs="Arial"/>
          <w:color w:val="002060"/>
          <w:sz w:val="22"/>
          <w:szCs w:val="22"/>
        </w:rPr>
      </w:pPr>
      <w:r w:rsidRPr="005559B5">
        <w:rPr>
          <w:rFonts w:cs="Arial"/>
          <w:color w:val="002060"/>
          <w:sz w:val="22"/>
          <w:szCs w:val="22"/>
        </w:rPr>
        <w:t>Reinforcing steel shall be clean and free from loose mill scales, dust, loose rust and coats of paints, oil, grease or other coating, which may impair or reduce bond. Reinforcing bars should be :</w:t>
      </w:r>
    </w:p>
    <w:p w:rsidRPr="005559B5" w:rsidR="00955DCE" w:rsidP="00955DCE" w:rsidRDefault="00955DCE" w14:paraId="45358AD4" w14:textId="77777777">
      <w:pPr>
        <w:tabs>
          <w:tab w:val="left" w:pos="360"/>
          <w:tab w:val="left" w:pos="720"/>
          <w:tab w:val="left" w:pos="1080"/>
          <w:tab w:val="left" w:pos="1440"/>
        </w:tabs>
        <w:spacing w:before="120"/>
        <w:ind w:left="720" w:hanging="360"/>
        <w:rPr>
          <w:color w:val="002060"/>
        </w:rPr>
      </w:pPr>
      <w:r w:rsidRPr="005559B5">
        <w:rPr>
          <w:color w:val="002060"/>
        </w:rPr>
        <w:t>1.</w:t>
      </w:r>
      <w:r w:rsidRPr="005559B5">
        <w:rPr>
          <w:color w:val="002060"/>
        </w:rPr>
        <w:tab/>
      </w:r>
      <w:r w:rsidRPr="005559B5">
        <w:rPr>
          <w:color w:val="002060"/>
        </w:rPr>
        <w:t>TMT steel (Thermo Mechanically Treated), Grade Fe 500, high strength deformed steel bars conforming to IS: 1786, IS :456, latest revision.</w:t>
      </w:r>
    </w:p>
    <w:p w:rsidRPr="005559B5" w:rsidR="00955DCE" w:rsidP="00955DCE" w:rsidRDefault="00955DCE" w14:paraId="321BC98C" w14:textId="77777777">
      <w:pPr>
        <w:tabs>
          <w:tab w:val="left" w:pos="360"/>
          <w:tab w:val="left" w:pos="720"/>
          <w:tab w:val="left" w:pos="1080"/>
        </w:tabs>
        <w:spacing w:before="120"/>
        <w:ind w:left="720" w:hanging="720"/>
        <w:rPr>
          <w:color w:val="002060"/>
        </w:rPr>
      </w:pPr>
      <w:r w:rsidRPr="005559B5">
        <w:rPr>
          <w:color w:val="002060"/>
        </w:rPr>
        <w:tab/>
      </w:r>
      <w:r w:rsidRPr="005559B5">
        <w:rPr>
          <w:color w:val="002060"/>
        </w:rPr>
        <w:t>2.</w:t>
      </w:r>
      <w:r w:rsidRPr="005559B5">
        <w:rPr>
          <w:color w:val="002060"/>
        </w:rPr>
        <w:tab/>
      </w:r>
      <w:r w:rsidRPr="005559B5">
        <w:rPr>
          <w:color w:val="002060"/>
        </w:rPr>
        <w:t>The TMT bars should have Yield strength 500Mpa, Tensile Strength 580MPA and Elongation in % 20.</w:t>
      </w:r>
    </w:p>
    <w:p w:rsidRPr="005559B5" w:rsidR="00955DCE" w:rsidP="00955DCE" w:rsidRDefault="00955DCE" w14:paraId="6F0FD43A" w14:textId="77777777">
      <w:pPr>
        <w:tabs>
          <w:tab w:val="left" w:pos="360"/>
          <w:tab w:val="left" w:pos="720"/>
          <w:tab w:val="left" w:pos="1080"/>
          <w:tab w:val="left" w:pos="1440"/>
        </w:tabs>
        <w:spacing w:before="120"/>
        <w:ind w:left="1440" w:hanging="1440"/>
        <w:rPr>
          <w:color w:val="002060"/>
        </w:rPr>
      </w:pPr>
      <w:r w:rsidRPr="005559B5">
        <w:rPr>
          <w:color w:val="002060"/>
        </w:rPr>
        <w:tab/>
      </w:r>
      <w:r w:rsidRPr="005559B5">
        <w:rPr>
          <w:color w:val="002060"/>
        </w:rPr>
        <w:t>3.</w:t>
      </w:r>
      <w:r w:rsidRPr="005559B5">
        <w:rPr>
          <w:color w:val="002060"/>
        </w:rPr>
        <w:tab/>
      </w:r>
      <w:r w:rsidRPr="005559B5">
        <w:rPr>
          <w:color w:val="002060"/>
        </w:rPr>
        <w:t>Hard</w:t>
      </w:r>
      <w:r w:rsidRPr="005559B5">
        <w:rPr>
          <w:color w:val="002060"/>
        </w:rPr>
        <w:noBreakHyphen/>
        <w:t xml:space="preserve">drawn steel wire fabric conforming to IS: 1566, IS 456 </w:t>
      </w:r>
      <w:r w:rsidRPr="005559B5">
        <w:rPr>
          <w:color w:val="002060"/>
        </w:rPr>
        <w:noBreakHyphen/>
        <w:t xml:space="preserve"> latest revision.</w:t>
      </w:r>
    </w:p>
    <w:p w:rsidRPr="005559B5" w:rsidR="00955DCE" w:rsidP="00955DCE" w:rsidRDefault="00955DCE" w14:paraId="4D4DA324" w14:textId="77777777">
      <w:pPr>
        <w:tabs>
          <w:tab w:val="left" w:pos="360"/>
          <w:tab w:val="left" w:pos="720"/>
          <w:tab w:val="left" w:pos="1080"/>
          <w:tab w:val="left" w:pos="1440"/>
        </w:tabs>
        <w:rPr>
          <w:color w:val="002060"/>
        </w:rPr>
      </w:pPr>
    </w:p>
    <w:p w:rsidRPr="005559B5" w:rsidR="00955DCE" w:rsidP="00955DCE" w:rsidRDefault="00955DCE" w14:paraId="36786F79" w14:textId="77777777">
      <w:pPr>
        <w:rPr>
          <w:color w:val="002060"/>
        </w:rPr>
      </w:pPr>
      <w:r w:rsidRPr="005559B5">
        <w:rPr>
          <w:color w:val="002060"/>
        </w:rPr>
        <w:t>All steel reinforcement above 6mm diameter shall necessarily be of tested quality. Test of each batch of reinforcement shall be carried out in an approved laboratory at the Contractor's cost to show the acceptability of the material. Along with all types strength test of the reinforcement bars, the Contractor shall conduct bend/re-bend test, as well.</w:t>
      </w:r>
    </w:p>
    <w:p w:rsidRPr="005559B5" w:rsidR="00955DCE" w:rsidP="00955DCE" w:rsidRDefault="00955DCE" w14:paraId="4559552A" w14:textId="77777777">
      <w:pPr>
        <w:tabs>
          <w:tab w:val="left" w:pos="360"/>
          <w:tab w:val="left" w:pos="720"/>
          <w:tab w:val="left" w:pos="1080"/>
          <w:tab w:val="left" w:pos="1440"/>
        </w:tabs>
        <w:ind w:left="720" w:hanging="720"/>
        <w:rPr>
          <w:color w:val="002060"/>
        </w:rPr>
      </w:pPr>
    </w:p>
    <w:p w:rsidRPr="005559B5" w:rsidR="00955DCE" w:rsidP="00955DCE" w:rsidRDefault="00955DCE" w14:paraId="0F250ECB" w14:textId="77777777">
      <w:pPr>
        <w:pStyle w:val="Heading5"/>
        <w:jc w:val="both"/>
        <w:rPr>
          <w:rFonts w:cs="Arial"/>
          <w:color w:val="002060"/>
          <w:sz w:val="22"/>
          <w:szCs w:val="22"/>
          <w:lang w:val="en-GB"/>
        </w:rPr>
      </w:pPr>
      <w:bookmarkStart w:name="_Toc468885673" w:id="111"/>
      <w:bookmarkStart w:name="_Toc2057270" w:id="112"/>
      <w:bookmarkStart w:name="_Toc15158559" w:id="113"/>
      <w:bookmarkStart w:name="_Toc15591421" w:id="114"/>
      <w:r w:rsidRPr="005559B5">
        <w:rPr>
          <w:rFonts w:cs="Arial"/>
          <w:color w:val="002060"/>
          <w:sz w:val="22"/>
          <w:szCs w:val="22"/>
          <w:lang w:val="en-GB"/>
        </w:rPr>
        <w:t>CW.1.5. Bricks</w:t>
      </w:r>
      <w:bookmarkEnd w:id="111"/>
      <w:bookmarkEnd w:id="112"/>
      <w:bookmarkEnd w:id="113"/>
      <w:bookmarkEnd w:id="114"/>
    </w:p>
    <w:p w:rsidRPr="005559B5" w:rsidR="00955DCE" w:rsidP="00955DCE" w:rsidRDefault="00955DCE" w14:paraId="1BB52FC1" w14:textId="77777777">
      <w:pPr>
        <w:rPr>
          <w:color w:val="002060"/>
        </w:rPr>
      </w:pPr>
      <w:r w:rsidRPr="005559B5">
        <w:rPr>
          <w:color w:val="002060"/>
        </w:rPr>
        <w:t>Bricks: Unless otherwise specified, burnt clay bricks shall conform to the requirement of I.S. 1077</w:t>
      </w:r>
      <w:r w:rsidRPr="005559B5">
        <w:rPr>
          <w:color w:val="002060"/>
        </w:rPr>
        <w:noBreakHyphen/>
        <w:t>1957. Specification for Common Burnt Clay Building Bricks and shall be first class quality. As a minimum, all bricks will have a compressive strength of 7.5MPa or more. The brick has been referred as local chimney made bricks and machine-made brick for fair face. Bricks shall be of uniform deep red, thoroughly burnt, regular in shape and size and shall have sharp and square edges and parallel faces to ensure uniformity in the thickness of the courses of brick work.</w:t>
      </w:r>
    </w:p>
    <w:p w:rsidRPr="005559B5" w:rsidR="00955DCE" w:rsidP="00955DCE" w:rsidRDefault="00955DCE" w14:paraId="10F5C6D3" w14:textId="77777777">
      <w:pPr>
        <w:tabs>
          <w:tab w:val="left" w:pos="360"/>
          <w:tab w:val="left" w:pos="720"/>
          <w:tab w:val="left" w:pos="1080"/>
          <w:tab w:val="left" w:pos="1440"/>
        </w:tabs>
        <w:ind w:left="720"/>
        <w:rPr>
          <w:color w:val="002060"/>
        </w:rPr>
      </w:pPr>
    </w:p>
    <w:p w:rsidRPr="005559B5" w:rsidR="00955DCE" w:rsidP="00955DCE" w:rsidRDefault="00955DCE" w14:paraId="3FD9399C" w14:textId="77777777">
      <w:pPr>
        <w:rPr>
          <w:color w:val="002060"/>
        </w:rPr>
      </w:pPr>
      <w:r w:rsidRPr="005559B5">
        <w:rPr>
          <w:color w:val="002060"/>
        </w:rPr>
        <w:t>Bricks shall be free from cracks, chips, flaws, stones or lumps of any kind. They shall be free from salt which effect the mortar of the masonry. Bricks shall not show any sign of efflorescence either dry or subsequent to soaking in water. Bricks shall be sound, hard, homogeneous texture and emit a clear ringing sound on being struck and water absorption shall be minimum. All bricks shall have to be approved by the Engineer/Resident Engineer. Any bricks not up to the specification must be removed from the site immediately at Contractor's own cost. Representative samples of bricks to be used shall be submitted to the Engineer and his approval taken before bulk purchase. The samples shall be kept with the Engineer for future reference and comparison. All bricks supplied shall conform to these approved samples in all respects.</w:t>
      </w:r>
    </w:p>
    <w:p w:rsidRPr="005559B5" w:rsidR="00955DCE" w:rsidP="00955DCE" w:rsidRDefault="00955DCE" w14:paraId="0B83EEEA" w14:textId="77777777">
      <w:pPr>
        <w:rPr>
          <w:color w:val="002060"/>
        </w:rPr>
      </w:pPr>
    </w:p>
    <w:p w:rsidRPr="005559B5" w:rsidR="00955DCE" w:rsidP="00955DCE" w:rsidRDefault="00955DCE" w14:paraId="5F71474B" w14:textId="77777777">
      <w:pPr>
        <w:spacing w:after="120"/>
        <w:rPr>
          <w:color w:val="002060"/>
        </w:rPr>
      </w:pPr>
      <w:r w:rsidRPr="005559B5">
        <w:rPr>
          <w:color w:val="002060"/>
        </w:rPr>
        <w:t>Bricks shall not be dumped at site. They shall be stacked in regular layers even as they are unloaded. The supply of bricks shall be arranged that at least two weeks requirement of bricks are available at site at any time.</w:t>
      </w:r>
    </w:p>
    <w:p w:rsidRPr="005559B5" w:rsidR="00955DCE" w:rsidP="00955DCE" w:rsidRDefault="00955DCE" w14:paraId="17C9029B" w14:textId="77777777">
      <w:pPr>
        <w:rPr>
          <w:color w:val="002060"/>
        </w:rPr>
      </w:pPr>
      <w:r w:rsidRPr="005559B5">
        <w:rPr>
          <w:color w:val="002060"/>
        </w:rPr>
        <w:t>Bricks selected for different situation for use in the work shall be stacked separately.</w:t>
      </w:r>
    </w:p>
    <w:p w:rsidRPr="005559B5" w:rsidR="00955DCE" w:rsidP="00955DCE" w:rsidRDefault="00955DCE" w14:paraId="1575BF8A" w14:textId="77777777">
      <w:pPr>
        <w:tabs>
          <w:tab w:val="left" w:pos="360"/>
          <w:tab w:val="left" w:pos="720"/>
          <w:tab w:val="left" w:pos="1080"/>
          <w:tab w:val="left" w:pos="1440"/>
        </w:tabs>
        <w:ind w:left="360"/>
        <w:rPr>
          <w:color w:val="002060"/>
        </w:rPr>
      </w:pPr>
    </w:p>
    <w:p w:rsidRPr="005559B5" w:rsidR="00955DCE" w:rsidP="00955DCE" w:rsidRDefault="00955DCE" w14:paraId="6141D2B2" w14:textId="77777777">
      <w:pPr>
        <w:pStyle w:val="Heading5"/>
        <w:jc w:val="both"/>
        <w:rPr>
          <w:rFonts w:cs="Arial"/>
          <w:color w:val="002060"/>
          <w:sz w:val="22"/>
          <w:szCs w:val="22"/>
          <w:lang w:val="en-GB"/>
        </w:rPr>
      </w:pPr>
      <w:bookmarkStart w:name="_Toc468885674" w:id="115"/>
      <w:bookmarkStart w:name="_Toc2057271" w:id="116"/>
      <w:bookmarkStart w:name="_Toc15158560" w:id="117"/>
      <w:bookmarkStart w:name="_Toc15591422" w:id="118"/>
      <w:r w:rsidRPr="005559B5">
        <w:rPr>
          <w:rFonts w:cs="Arial"/>
          <w:color w:val="002060"/>
          <w:sz w:val="22"/>
          <w:szCs w:val="22"/>
          <w:lang w:val="en-GB"/>
        </w:rPr>
        <w:t>CW.1.6. Coarse Aggregate</w:t>
      </w:r>
      <w:bookmarkEnd w:id="115"/>
      <w:bookmarkEnd w:id="116"/>
      <w:bookmarkEnd w:id="117"/>
      <w:bookmarkEnd w:id="118"/>
    </w:p>
    <w:p w:rsidRPr="005559B5" w:rsidR="00955DCE" w:rsidP="00955DCE" w:rsidRDefault="00955DCE" w14:paraId="353CCE08" w14:textId="77777777">
      <w:pPr>
        <w:tabs>
          <w:tab w:val="left" w:pos="720"/>
          <w:tab w:val="left" w:pos="1080"/>
          <w:tab w:val="left" w:pos="1440"/>
        </w:tabs>
        <w:rPr>
          <w:color w:val="002060"/>
        </w:rPr>
      </w:pPr>
      <w:r w:rsidRPr="005559B5">
        <w:rPr>
          <w:color w:val="002060"/>
        </w:rPr>
        <w:t>Coarse aggregate shall consist of crushed or broken stone and be hard, strong, dense, durable, clean and of proper gradation and free from skin and coating likely to prevent proper adhesion of mortar. The aggregate shall generally be cubical in shape and as far as possible flaky, elongated pieces shall be avoided. It shall generally comply with the provisions of I.S. 383</w:t>
      </w:r>
      <w:r w:rsidRPr="005559B5">
        <w:rPr>
          <w:color w:val="002060"/>
        </w:rPr>
        <w:noBreakHyphen/>
        <w:t>1970 and I.S. 515</w:t>
      </w:r>
      <w:r w:rsidRPr="005559B5">
        <w:rPr>
          <w:color w:val="002060"/>
        </w:rPr>
        <w:noBreakHyphen/>
        <w:t>1959. Stone shall have no deleterious reaction with cement.</w:t>
      </w:r>
    </w:p>
    <w:p w:rsidRPr="005559B5" w:rsidR="00955DCE" w:rsidP="00955DCE" w:rsidRDefault="00955DCE" w14:paraId="78B8DACD" w14:textId="77777777">
      <w:pPr>
        <w:tabs>
          <w:tab w:val="left" w:pos="360"/>
          <w:tab w:val="left" w:pos="720"/>
          <w:tab w:val="left" w:pos="1080"/>
          <w:tab w:val="left" w:pos="1440"/>
        </w:tabs>
        <w:ind w:left="1080" w:hanging="720"/>
        <w:rPr>
          <w:color w:val="002060"/>
        </w:rPr>
      </w:pPr>
    </w:p>
    <w:p w:rsidRPr="005559B5" w:rsidR="00955DCE" w:rsidP="00955DCE" w:rsidRDefault="00955DCE" w14:paraId="66AED8C4" w14:textId="77777777">
      <w:pPr>
        <w:tabs>
          <w:tab w:val="left" w:pos="360"/>
          <w:tab w:val="left" w:pos="851"/>
          <w:tab w:val="left" w:pos="1080"/>
          <w:tab w:val="left" w:pos="1440"/>
        </w:tabs>
        <w:spacing w:after="120"/>
        <w:ind w:left="425"/>
        <w:rPr>
          <w:color w:val="002060"/>
        </w:rPr>
      </w:pPr>
      <w:r w:rsidRPr="005559B5">
        <w:rPr>
          <w:color w:val="002060"/>
        </w:rPr>
        <w:t>The coarse aggregate shall be of the following sizes:</w:t>
      </w:r>
    </w:p>
    <w:tbl>
      <w:tblPr>
        <w:tblW w:w="0" w:type="auto"/>
        <w:tblInd w:w="468" w:type="dxa"/>
        <w:tblLayout w:type="fixed"/>
        <w:tblLook w:val="0000" w:firstRow="0" w:lastRow="0" w:firstColumn="0" w:lastColumn="0" w:noHBand="0" w:noVBand="0"/>
      </w:tblPr>
      <w:tblGrid>
        <w:gridCol w:w="491"/>
        <w:gridCol w:w="5130"/>
        <w:gridCol w:w="3196"/>
      </w:tblGrid>
      <w:tr w:rsidRPr="005559B5" w:rsidR="005559B5" w:rsidTr="002832BA" w14:paraId="09846FC0" w14:textId="77777777">
        <w:tc>
          <w:tcPr>
            <w:tcW w:w="491" w:type="dxa"/>
          </w:tcPr>
          <w:p w:rsidRPr="005559B5" w:rsidR="00955DCE" w:rsidP="00FF6E1D" w:rsidRDefault="00955DCE" w14:paraId="5CBEBF6D" w14:textId="77777777">
            <w:pPr>
              <w:widowControl/>
              <w:numPr>
                <w:ilvl w:val="0"/>
                <w:numId w:val="121"/>
              </w:numPr>
              <w:tabs>
                <w:tab w:val="left" w:pos="851"/>
                <w:tab w:val="left" w:pos="1080"/>
                <w:tab w:val="left" w:pos="1440"/>
              </w:tabs>
              <w:suppressAutoHyphens/>
              <w:autoSpaceDE/>
              <w:autoSpaceDN/>
              <w:spacing w:before="120"/>
              <w:ind w:left="0" w:firstLine="0"/>
              <w:jc w:val="both"/>
              <w:rPr>
                <w:color w:val="002060"/>
              </w:rPr>
            </w:pPr>
          </w:p>
        </w:tc>
        <w:tc>
          <w:tcPr>
            <w:tcW w:w="5130" w:type="dxa"/>
          </w:tcPr>
          <w:p w:rsidRPr="005559B5" w:rsidR="00955DCE" w:rsidP="002832BA" w:rsidRDefault="00955DCE" w14:paraId="1CC2ABD7" w14:textId="77777777">
            <w:pPr>
              <w:numPr>
                <w:ilvl w:val="12"/>
                <w:numId w:val="0"/>
              </w:numPr>
              <w:tabs>
                <w:tab w:val="left" w:pos="851"/>
                <w:tab w:val="left" w:pos="1080"/>
                <w:tab w:val="left" w:pos="1440"/>
              </w:tabs>
              <w:spacing w:before="120"/>
              <w:rPr>
                <w:color w:val="002060"/>
                <w:spacing w:val="-2"/>
              </w:rPr>
            </w:pPr>
            <w:r w:rsidRPr="005559B5">
              <w:rPr>
                <w:color w:val="002060"/>
                <w:spacing w:val="-2"/>
              </w:rPr>
              <w:t>Normal cement concrete of 100mm and above thickness</w:t>
            </w:r>
          </w:p>
        </w:tc>
        <w:tc>
          <w:tcPr>
            <w:tcW w:w="3196" w:type="dxa"/>
          </w:tcPr>
          <w:p w:rsidRPr="005559B5" w:rsidR="00955DCE" w:rsidP="002832BA" w:rsidRDefault="00955DCE" w14:paraId="73471884" w14:textId="77777777">
            <w:pPr>
              <w:numPr>
                <w:ilvl w:val="12"/>
                <w:numId w:val="0"/>
              </w:numPr>
              <w:tabs>
                <w:tab w:val="left" w:pos="851"/>
                <w:tab w:val="left" w:pos="1080"/>
                <w:tab w:val="left" w:pos="1440"/>
              </w:tabs>
              <w:spacing w:before="120"/>
              <w:rPr>
                <w:color w:val="002060"/>
              </w:rPr>
            </w:pPr>
            <w:r w:rsidRPr="005559B5">
              <w:rPr>
                <w:color w:val="002060"/>
              </w:rPr>
              <w:noBreakHyphen/>
              <w:t xml:space="preserve">  graded 20mm and below</w:t>
            </w:r>
          </w:p>
        </w:tc>
      </w:tr>
      <w:tr w:rsidRPr="005559B5" w:rsidR="005559B5" w:rsidTr="002832BA" w14:paraId="6278C98B" w14:textId="77777777">
        <w:tc>
          <w:tcPr>
            <w:tcW w:w="491" w:type="dxa"/>
          </w:tcPr>
          <w:p w:rsidRPr="005559B5" w:rsidR="00955DCE" w:rsidP="00FF6E1D" w:rsidRDefault="00955DCE" w14:paraId="38BFCC87" w14:textId="77777777">
            <w:pPr>
              <w:widowControl/>
              <w:numPr>
                <w:ilvl w:val="0"/>
                <w:numId w:val="121"/>
              </w:numPr>
              <w:tabs>
                <w:tab w:val="left" w:pos="851"/>
                <w:tab w:val="left" w:pos="1080"/>
                <w:tab w:val="left" w:pos="1440"/>
              </w:tabs>
              <w:suppressAutoHyphens/>
              <w:autoSpaceDE/>
              <w:autoSpaceDN/>
              <w:spacing w:before="120"/>
              <w:ind w:left="0" w:firstLine="0"/>
              <w:jc w:val="both"/>
              <w:rPr>
                <w:color w:val="002060"/>
              </w:rPr>
            </w:pPr>
          </w:p>
        </w:tc>
        <w:tc>
          <w:tcPr>
            <w:tcW w:w="5130" w:type="dxa"/>
          </w:tcPr>
          <w:p w:rsidRPr="005559B5" w:rsidR="00955DCE" w:rsidP="002832BA" w:rsidRDefault="00955DCE" w14:paraId="31161E3A" w14:textId="77777777">
            <w:pPr>
              <w:numPr>
                <w:ilvl w:val="12"/>
                <w:numId w:val="0"/>
              </w:numPr>
              <w:tabs>
                <w:tab w:val="left" w:pos="851"/>
                <w:tab w:val="left" w:pos="1080"/>
                <w:tab w:val="left" w:pos="1440"/>
              </w:tabs>
              <w:spacing w:before="120"/>
              <w:rPr>
                <w:color w:val="002060"/>
              </w:rPr>
            </w:pPr>
            <w:r w:rsidRPr="005559B5">
              <w:rPr>
                <w:color w:val="002060"/>
              </w:rPr>
              <w:t>Cement concrete topping thickness 40mm and above</w:t>
            </w:r>
          </w:p>
        </w:tc>
        <w:tc>
          <w:tcPr>
            <w:tcW w:w="3196" w:type="dxa"/>
          </w:tcPr>
          <w:p w:rsidRPr="005559B5" w:rsidR="00955DCE" w:rsidP="002832BA" w:rsidRDefault="00955DCE" w14:paraId="38925FFA" w14:textId="77777777">
            <w:pPr>
              <w:numPr>
                <w:ilvl w:val="12"/>
                <w:numId w:val="0"/>
              </w:numPr>
              <w:tabs>
                <w:tab w:val="left" w:pos="851"/>
                <w:tab w:val="left" w:pos="1080"/>
                <w:tab w:val="left" w:pos="1440"/>
              </w:tabs>
              <w:spacing w:before="120"/>
              <w:rPr>
                <w:color w:val="002060"/>
              </w:rPr>
            </w:pPr>
            <w:r w:rsidRPr="005559B5">
              <w:rPr>
                <w:color w:val="002060"/>
              </w:rPr>
              <w:noBreakHyphen/>
              <w:t xml:space="preserve">  graded from 12mm and below</w:t>
            </w:r>
          </w:p>
        </w:tc>
      </w:tr>
      <w:tr w:rsidRPr="005559B5" w:rsidR="00955DCE" w:rsidTr="002832BA" w14:paraId="44F087EE" w14:textId="77777777">
        <w:tc>
          <w:tcPr>
            <w:tcW w:w="491" w:type="dxa"/>
          </w:tcPr>
          <w:p w:rsidRPr="005559B5" w:rsidR="00955DCE" w:rsidP="00FF6E1D" w:rsidRDefault="00955DCE" w14:paraId="4ED8BD86" w14:textId="77777777">
            <w:pPr>
              <w:widowControl/>
              <w:numPr>
                <w:ilvl w:val="0"/>
                <w:numId w:val="121"/>
              </w:numPr>
              <w:tabs>
                <w:tab w:val="left" w:pos="851"/>
                <w:tab w:val="left" w:pos="1080"/>
                <w:tab w:val="left" w:pos="1440"/>
              </w:tabs>
              <w:suppressAutoHyphens/>
              <w:autoSpaceDE/>
              <w:autoSpaceDN/>
              <w:spacing w:before="120"/>
              <w:ind w:left="0" w:firstLine="0"/>
              <w:jc w:val="both"/>
              <w:rPr>
                <w:color w:val="002060"/>
              </w:rPr>
            </w:pPr>
          </w:p>
        </w:tc>
        <w:tc>
          <w:tcPr>
            <w:tcW w:w="5130" w:type="dxa"/>
          </w:tcPr>
          <w:p w:rsidRPr="005559B5" w:rsidR="00955DCE" w:rsidP="002832BA" w:rsidRDefault="00955DCE" w14:paraId="6BEBAA53" w14:textId="77777777">
            <w:pPr>
              <w:tabs>
                <w:tab w:val="left" w:pos="851"/>
                <w:tab w:val="left" w:pos="1080"/>
                <w:tab w:val="left" w:pos="1440"/>
              </w:tabs>
              <w:spacing w:before="120"/>
              <w:rPr>
                <w:color w:val="002060"/>
              </w:rPr>
            </w:pPr>
            <w:r w:rsidRPr="005559B5">
              <w:rPr>
                <w:color w:val="002060"/>
              </w:rPr>
              <w:t>Mass cement concrete of 500mm and above</w:t>
            </w:r>
          </w:p>
        </w:tc>
        <w:tc>
          <w:tcPr>
            <w:tcW w:w="3196" w:type="dxa"/>
          </w:tcPr>
          <w:p w:rsidRPr="005559B5" w:rsidR="00955DCE" w:rsidP="002832BA" w:rsidRDefault="00955DCE" w14:paraId="4AF21A87" w14:textId="77777777">
            <w:pPr>
              <w:tabs>
                <w:tab w:val="left" w:pos="851"/>
                <w:tab w:val="left" w:pos="1080"/>
                <w:tab w:val="left" w:pos="1440"/>
              </w:tabs>
              <w:spacing w:before="120"/>
              <w:rPr>
                <w:color w:val="002060"/>
              </w:rPr>
            </w:pPr>
            <w:r w:rsidRPr="005559B5">
              <w:rPr>
                <w:color w:val="002060"/>
              </w:rPr>
              <w:noBreakHyphen/>
              <w:t xml:space="preserve">  graded 38mm and below</w:t>
            </w:r>
          </w:p>
        </w:tc>
      </w:tr>
    </w:tbl>
    <w:p w:rsidRPr="005559B5" w:rsidR="00955DCE" w:rsidP="00955DCE" w:rsidRDefault="00955DCE" w14:paraId="5A9B9BF6" w14:textId="77777777">
      <w:pPr>
        <w:tabs>
          <w:tab w:val="left" w:pos="360"/>
          <w:tab w:val="left" w:pos="851"/>
          <w:tab w:val="left" w:pos="1080"/>
          <w:tab w:val="left" w:pos="1440"/>
        </w:tabs>
        <w:ind w:left="426"/>
        <w:rPr>
          <w:color w:val="002060"/>
        </w:rPr>
      </w:pPr>
    </w:p>
    <w:p w:rsidRPr="005559B5" w:rsidR="00955DCE" w:rsidP="00955DCE" w:rsidRDefault="00955DCE" w14:paraId="1EBB18CA" w14:textId="77777777">
      <w:pPr>
        <w:tabs>
          <w:tab w:val="left" w:pos="851"/>
          <w:tab w:val="left" w:pos="1080"/>
          <w:tab w:val="left" w:pos="1440"/>
        </w:tabs>
        <w:spacing w:after="120"/>
        <w:rPr>
          <w:color w:val="002060"/>
        </w:rPr>
      </w:pPr>
      <w:r w:rsidRPr="005559B5">
        <w:rPr>
          <w:color w:val="002060"/>
        </w:rPr>
        <w:t>Grading tests shall be taken in the beginning and at change of source or material. Where required, by the Engineer, tests indicated in I.S. 383</w:t>
      </w:r>
      <w:r w:rsidRPr="005559B5">
        <w:rPr>
          <w:color w:val="002060"/>
        </w:rPr>
        <w:noBreakHyphen/>
        <w:t xml:space="preserve"> 1970 and I.S. 456</w:t>
      </w:r>
      <w:r w:rsidRPr="005559B5">
        <w:rPr>
          <w:color w:val="002060"/>
        </w:rPr>
        <w:noBreakHyphen/>
        <w:t xml:space="preserve">1978 shall be carried out in an </w:t>
      </w:r>
      <w:r w:rsidRPr="005559B5">
        <w:rPr>
          <w:b/>
          <w:bCs/>
          <w:color w:val="002060"/>
        </w:rPr>
        <w:t>approved laboratory</w:t>
      </w:r>
      <w:r w:rsidRPr="005559B5">
        <w:rPr>
          <w:color w:val="002060"/>
        </w:rPr>
        <w:t xml:space="preserve"> at the Contractor's cost to show the acceptability of the material.</w:t>
      </w:r>
    </w:p>
    <w:p w:rsidRPr="005559B5" w:rsidR="00955DCE" w:rsidP="00955DCE" w:rsidRDefault="00955DCE" w14:paraId="0AB2D0DB" w14:textId="77777777">
      <w:pPr>
        <w:tabs>
          <w:tab w:val="left" w:pos="851"/>
          <w:tab w:val="left" w:pos="1080"/>
          <w:tab w:val="left" w:pos="1440"/>
        </w:tabs>
        <w:spacing w:after="120"/>
        <w:rPr>
          <w:color w:val="002060"/>
        </w:rPr>
      </w:pPr>
      <w:r w:rsidRPr="005559B5">
        <w:rPr>
          <w:color w:val="002060"/>
        </w:rPr>
        <w:t>Coarse aggregate of a porous nature where absorption of water after 24 hours immersion in water, is more than 5 percent by weight, shall not be used.</w:t>
      </w:r>
    </w:p>
    <w:p w:rsidRPr="005559B5" w:rsidR="00955DCE" w:rsidP="00955DCE" w:rsidRDefault="00955DCE" w14:paraId="09032260" w14:textId="77777777">
      <w:pPr>
        <w:tabs>
          <w:tab w:val="left" w:pos="360"/>
          <w:tab w:val="left" w:pos="851"/>
          <w:tab w:val="left" w:pos="1080"/>
          <w:tab w:val="left" w:pos="1440"/>
        </w:tabs>
        <w:spacing w:after="120"/>
        <w:rPr>
          <w:color w:val="002060"/>
        </w:rPr>
      </w:pPr>
      <w:r w:rsidRPr="005559B5">
        <w:rPr>
          <w:color w:val="002060"/>
        </w:rPr>
        <w:t>Limits of deleterious substances shall not exceed those prescribed in 2.3.1.1 and 2.3.1.2 of I.S. 515</w:t>
      </w:r>
      <w:r w:rsidRPr="005559B5">
        <w:rPr>
          <w:color w:val="002060"/>
        </w:rPr>
        <w:noBreakHyphen/>
        <w:t>1959.</w:t>
      </w:r>
    </w:p>
    <w:p w:rsidRPr="005559B5" w:rsidR="00955DCE" w:rsidP="00955DCE" w:rsidRDefault="00955DCE" w14:paraId="584A74EC" w14:textId="77777777">
      <w:pPr>
        <w:tabs>
          <w:tab w:val="left" w:pos="360"/>
          <w:tab w:val="left" w:pos="851"/>
          <w:tab w:val="left" w:pos="1080"/>
          <w:tab w:val="left" w:pos="1440"/>
        </w:tabs>
        <w:spacing w:after="120"/>
        <w:rPr>
          <w:color w:val="002060"/>
        </w:rPr>
      </w:pPr>
      <w:r w:rsidRPr="005559B5">
        <w:rPr>
          <w:color w:val="002060"/>
        </w:rPr>
        <w:t>The aggregates of different sizes shall be stored separately and handled in such a manner as to prevent intermixing of different sizes of aggregate required separately for grading purposes. No foreign matter shall be allowed to be mixed up with aggregates. If covered with dust etc. they shall be washed clean before use.</w:t>
      </w:r>
    </w:p>
    <w:p w:rsidRPr="005559B5" w:rsidR="00955DCE" w:rsidP="00955DCE" w:rsidRDefault="00955DCE" w14:paraId="3B74567B" w14:textId="77777777">
      <w:pPr>
        <w:tabs>
          <w:tab w:val="left" w:pos="360"/>
          <w:tab w:val="left" w:pos="851"/>
          <w:tab w:val="left" w:pos="1080"/>
          <w:tab w:val="left" w:pos="1440"/>
        </w:tabs>
        <w:spacing w:after="120"/>
        <w:rPr>
          <w:color w:val="002060"/>
        </w:rPr>
      </w:pPr>
      <w:r w:rsidRPr="005559B5">
        <w:rPr>
          <w:color w:val="002060"/>
        </w:rPr>
        <w:t>Sample of coarse aggregates required for the work shall be approved by the Engineer both regarding the quality and grading and shall be kept in the site office. The coarse aggregates to be used shall conform to these samples.</w:t>
      </w:r>
    </w:p>
    <w:p w:rsidRPr="005559B5" w:rsidR="00955DCE" w:rsidP="00955DCE" w:rsidRDefault="00955DCE" w14:paraId="792670DD" w14:textId="77777777">
      <w:pPr>
        <w:pStyle w:val="aa"/>
        <w:widowControl w:val="0"/>
        <w:tabs>
          <w:tab w:val="clear" w:pos="720"/>
          <w:tab w:val="left" w:pos="851"/>
          <w:tab w:val="left" w:pos="1440"/>
        </w:tabs>
        <w:suppressAutoHyphens/>
        <w:spacing w:before="0" w:after="120" w:line="240" w:lineRule="auto"/>
        <w:ind w:left="0"/>
        <w:rPr>
          <w:rFonts w:cs="Arial"/>
          <w:color w:val="002060"/>
          <w:sz w:val="22"/>
          <w:szCs w:val="22"/>
        </w:rPr>
      </w:pPr>
      <w:r w:rsidRPr="005559B5">
        <w:rPr>
          <w:rFonts w:cs="Arial"/>
          <w:color w:val="002060"/>
          <w:sz w:val="22"/>
          <w:szCs w:val="22"/>
        </w:rPr>
        <w:t xml:space="preserve">For controlled concrete, the aggregate shall be supplied in separate batches, consisting at least of coarse, medium and fine gradings. These will then be combined in proportions given by standard grading curves specified in relevant I.S. Codes. An average mix composition of 20mm (3/4") and 38mm (1.2") aggregates that will be obtained from the average standard aggregates grading curves is shown in Table </w:t>
      </w:r>
      <w:r w:rsidRPr="005559B5">
        <w:rPr>
          <w:rFonts w:cs="Arial"/>
          <w:color w:val="002060"/>
          <w:sz w:val="22"/>
          <w:szCs w:val="22"/>
        </w:rPr>
        <w:noBreakHyphen/>
        <w:t xml:space="preserve"> A.</w:t>
      </w:r>
    </w:p>
    <w:p w:rsidRPr="005559B5" w:rsidR="00955DCE" w:rsidP="00955DCE" w:rsidRDefault="00955DCE" w14:paraId="52C4D9BA" w14:textId="77777777">
      <w:pPr>
        <w:ind w:left="720"/>
        <w:rPr>
          <w:b/>
          <w:bCs/>
          <w:color w:val="002060"/>
        </w:rPr>
      </w:pPr>
      <w:bookmarkStart w:name="_Toc15218285" w:id="119"/>
      <w:bookmarkStart w:name="_Toc15384586" w:id="120"/>
      <w:r w:rsidRPr="005559B5">
        <w:rPr>
          <w:b/>
          <w:bCs/>
          <w:color w:val="002060"/>
        </w:rPr>
        <w:t>Table – A</w:t>
      </w:r>
      <w:bookmarkEnd w:id="119"/>
      <w:r w:rsidRPr="005559B5">
        <w:rPr>
          <w:b/>
          <w:bCs/>
          <w:color w:val="002060"/>
        </w:rPr>
        <w:t xml:space="preserve"> Coarse Aggregate Grading</w:t>
      </w:r>
      <w:bookmarkEnd w:id="120"/>
    </w:p>
    <w:tbl>
      <w:tblPr>
        <w:tblW w:w="0" w:type="auto"/>
        <w:tblInd w:w="5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1202"/>
        <w:gridCol w:w="1508"/>
        <w:gridCol w:w="1603"/>
        <w:gridCol w:w="2006"/>
        <w:gridCol w:w="2107"/>
      </w:tblGrid>
      <w:tr w:rsidRPr="005559B5" w:rsidR="005559B5" w:rsidTr="002832BA" w14:paraId="1F5B5459" w14:textId="77777777">
        <w:trPr>
          <w:trHeight w:val="144"/>
        </w:trPr>
        <w:tc>
          <w:tcPr>
            <w:tcW w:w="1202" w:type="dxa"/>
            <w:vMerge w:val="restart"/>
          </w:tcPr>
          <w:p w:rsidRPr="005559B5" w:rsidR="00955DCE" w:rsidP="002832BA" w:rsidRDefault="00955DCE" w14:paraId="64E18FC2" w14:textId="77777777">
            <w:pPr>
              <w:tabs>
                <w:tab w:val="left" w:pos="360"/>
                <w:tab w:val="left" w:pos="720"/>
                <w:tab w:val="left" w:pos="1080"/>
                <w:tab w:val="left" w:pos="1440"/>
              </w:tabs>
              <w:rPr>
                <w:b/>
                <w:color w:val="002060"/>
              </w:rPr>
            </w:pPr>
            <w:r w:rsidRPr="005559B5">
              <w:rPr>
                <w:color w:val="002060"/>
              </w:rPr>
              <w:t xml:space="preserve">   </w:t>
            </w:r>
            <w:r w:rsidRPr="005559B5">
              <w:rPr>
                <w:b/>
                <w:color w:val="002060"/>
              </w:rPr>
              <w:t xml:space="preserve">IS Sieve </w:t>
            </w:r>
          </w:p>
        </w:tc>
        <w:tc>
          <w:tcPr>
            <w:tcW w:w="7224" w:type="dxa"/>
            <w:gridSpan w:val="4"/>
          </w:tcPr>
          <w:p w:rsidRPr="005559B5" w:rsidR="00955DCE" w:rsidP="002832BA" w:rsidRDefault="00955DCE" w14:paraId="3C54E17D" w14:textId="77777777">
            <w:pPr>
              <w:tabs>
                <w:tab w:val="left" w:pos="360"/>
                <w:tab w:val="left" w:pos="720"/>
                <w:tab w:val="left" w:pos="1080"/>
                <w:tab w:val="left" w:pos="1440"/>
              </w:tabs>
              <w:rPr>
                <w:b/>
                <w:color w:val="002060"/>
              </w:rPr>
            </w:pPr>
            <w:r w:rsidRPr="005559B5">
              <w:rPr>
                <w:b/>
                <w:color w:val="002060"/>
              </w:rPr>
              <w:t>Percentage passing of graded aggregate of nominal size by weight</w:t>
            </w:r>
          </w:p>
        </w:tc>
      </w:tr>
      <w:tr w:rsidRPr="005559B5" w:rsidR="005559B5" w:rsidTr="002832BA" w14:paraId="2019F4B1" w14:textId="77777777">
        <w:trPr>
          <w:trHeight w:val="144"/>
        </w:trPr>
        <w:tc>
          <w:tcPr>
            <w:tcW w:w="1202" w:type="dxa"/>
            <w:vMerge/>
          </w:tcPr>
          <w:p w:rsidRPr="005559B5" w:rsidR="00955DCE" w:rsidP="002832BA" w:rsidRDefault="00955DCE" w14:paraId="0DBFAF4E" w14:textId="77777777">
            <w:pPr>
              <w:tabs>
                <w:tab w:val="left" w:pos="360"/>
                <w:tab w:val="left" w:pos="720"/>
                <w:tab w:val="left" w:pos="1080"/>
                <w:tab w:val="left" w:pos="1440"/>
              </w:tabs>
              <w:rPr>
                <w:color w:val="002060"/>
              </w:rPr>
            </w:pPr>
          </w:p>
        </w:tc>
        <w:tc>
          <w:tcPr>
            <w:tcW w:w="1508" w:type="dxa"/>
          </w:tcPr>
          <w:p w:rsidRPr="005559B5" w:rsidR="00955DCE" w:rsidP="002832BA" w:rsidRDefault="00955DCE" w14:paraId="0DB4F611" w14:textId="77777777">
            <w:pPr>
              <w:tabs>
                <w:tab w:val="left" w:pos="360"/>
                <w:tab w:val="left" w:pos="720"/>
                <w:tab w:val="left" w:pos="1080"/>
                <w:tab w:val="left" w:pos="1440"/>
              </w:tabs>
              <w:rPr>
                <w:b/>
                <w:color w:val="002060"/>
              </w:rPr>
            </w:pPr>
            <w:r w:rsidRPr="005559B5">
              <w:rPr>
                <w:b/>
                <w:color w:val="002060"/>
              </w:rPr>
              <w:t>50mm</w:t>
            </w:r>
          </w:p>
        </w:tc>
        <w:tc>
          <w:tcPr>
            <w:tcW w:w="1603" w:type="dxa"/>
          </w:tcPr>
          <w:p w:rsidRPr="005559B5" w:rsidR="00955DCE" w:rsidP="002832BA" w:rsidRDefault="00955DCE" w14:paraId="72509C86" w14:textId="77777777">
            <w:pPr>
              <w:tabs>
                <w:tab w:val="left" w:pos="360"/>
                <w:tab w:val="left" w:pos="720"/>
                <w:tab w:val="left" w:pos="1080"/>
                <w:tab w:val="left" w:pos="1440"/>
              </w:tabs>
              <w:rPr>
                <w:b/>
                <w:color w:val="002060"/>
              </w:rPr>
            </w:pPr>
            <w:r w:rsidRPr="005559B5">
              <w:rPr>
                <w:b/>
                <w:color w:val="002060"/>
              </w:rPr>
              <w:t>20mm</w:t>
            </w:r>
          </w:p>
        </w:tc>
        <w:tc>
          <w:tcPr>
            <w:tcW w:w="2006" w:type="dxa"/>
          </w:tcPr>
          <w:p w:rsidRPr="005559B5" w:rsidR="00955DCE" w:rsidP="002832BA" w:rsidRDefault="00955DCE" w14:paraId="1991C348" w14:textId="77777777">
            <w:pPr>
              <w:tabs>
                <w:tab w:val="left" w:pos="360"/>
                <w:tab w:val="left" w:pos="720"/>
                <w:tab w:val="left" w:pos="1080"/>
                <w:tab w:val="left" w:pos="1440"/>
              </w:tabs>
              <w:rPr>
                <w:b/>
                <w:color w:val="002060"/>
              </w:rPr>
            </w:pPr>
            <w:r w:rsidRPr="005559B5">
              <w:rPr>
                <w:b/>
                <w:color w:val="002060"/>
              </w:rPr>
              <w:t>16mm</w:t>
            </w:r>
          </w:p>
        </w:tc>
        <w:tc>
          <w:tcPr>
            <w:tcW w:w="2107" w:type="dxa"/>
          </w:tcPr>
          <w:p w:rsidRPr="005559B5" w:rsidR="00955DCE" w:rsidP="002832BA" w:rsidRDefault="00955DCE" w14:paraId="07FD6BB7" w14:textId="77777777">
            <w:pPr>
              <w:tabs>
                <w:tab w:val="left" w:pos="360"/>
                <w:tab w:val="left" w:pos="720"/>
                <w:tab w:val="left" w:pos="1080"/>
                <w:tab w:val="left" w:pos="1440"/>
              </w:tabs>
              <w:rPr>
                <w:b/>
                <w:color w:val="002060"/>
              </w:rPr>
            </w:pPr>
            <w:r w:rsidRPr="005559B5">
              <w:rPr>
                <w:b/>
                <w:color w:val="002060"/>
              </w:rPr>
              <w:t>12.5mm</w:t>
            </w:r>
          </w:p>
        </w:tc>
      </w:tr>
      <w:tr w:rsidRPr="005559B5" w:rsidR="005559B5" w:rsidTr="002832BA" w14:paraId="40B22903" w14:textId="77777777">
        <w:trPr>
          <w:trHeight w:val="288" w:hRule="exact"/>
        </w:trPr>
        <w:tc>
          <w:tcPr>
            <w:tcW w:w="1202" w:type="dxa"/>
            <w:shd w:val="clear" w:color="auto" w:fill="auto"/>
          </w:tcPr>
          <w:p w:rsidRPr="005559B5" w:rsidR="00955DCE" w:rsidP="002832BA" w:rsidRDefault="00955DCE" w14:paraId="1ECD0065" w14:textId="77777777">
            <w:pPr>
              <w:tabs>
                <w:tab w:val="left" w:pos="360"/>
                <w:tab w:val="left" w:pos="720"/>
                <w:tab w:val="left" w:pos="1080"/>
                <w:tab w:val="left" w:pos="1440"/>
              </w:tabs>
              <w:rPr>
                <w:color w:val="002060"/>
              </w:rPr>
            </w:pPr>
            <w:r w:rsidRPr="005559B5">
              <w:rPr>
                <w:color w:val="002060"/>
              </w:rPr>
              <w:t>40mm</w:t>
            </w:r>
          </w:p>
        </w:tc>
        <w:tc>
          <w:tcPr>
            <w:tcW w:w="1508" w:type="dxa"/>
          </w:tcPr>
          <w:p w:rsidRPr="005559B5" w:rsidR="00955DCE" w:rsidP="002832BA" w:rsidRDefault="00955DCE" w14:paraId="3994F138" w14:textId="77777777">
            <w:pPr>
              <w:tabs>
                <w:tab w:val="left" w:pos="360"/>
                <w:tab w:val="left" w:pos="720"/>
                <w:tab w:val="left" w:pos="1080"/>
                <w:tab w:val="left" w:pos="1440"/>
              </w:tabs>
              <w:rPr>
                <w:color w:val="002060"/>
              </w:rPr>
            </w:pPr>
            <w:r w:rsidRPr="005559B5">
              <w:rPr>
                <w:color w:val="002060"/>
              </w:rPr>
              <w:t>95 to 100</w:t>
            </w:r>
          </w:p>
        </w:tc>
        <w:tc>
          <w:tcPr>
            <w:tcW w:w="1603" w:type="dxa"/>
          </w:tcPr>
          <w:p w:rsidRPr="005559B5" w:rsidR="00955DCE" w:rsidP="002832BA" w:rsidRDefault="00955DCE" w14:paraId="21F6B29C" w14:textId="77777777">
            <w:pPr>
              <w:tabs>
                <w:tab w:val="left" w:pos="360"/>
                <w:tab w:val="left" w:pos="720"/>
                <w:tab w:val="left" w:pos="1080"/>
                <w:tab w:val="left" w:pos="1440"/>
              </w:tabs>
              <w:rPr>
                <w:color w:val="002060"/>
              </w:rPr>
            </w:pPr>
            <w:r w:rsidRPr="005559B5">
              <w:rPr>
                <w:color w:val="002060"/>
              </w:rPr>
              <w:t>100</w:t>
            </w:r>
          </w:p>
        </w:tc>
        <w:tc>
          <w:tcPr>
            <w:tcW w:w="2006" w:type="dxa"/>
          </w:tcPr>
          <w:p w:rsidRPr="005559B5" w:rsidR="00955DCE" w:rsidP="002832BA" w:rsidRDefault="00955DCE" w14:paraId="102EC62B" w14:textId="77777777">
            <w:pPr>
              <w:tabs>
                <w:tab w:val="left" w:pos="360"/>
                <w:tab w:val="left" w:pos="720"/>
                <w:tab w:val="left" w:pos="1080"/>
                <w:tab w:val="left" w:pos="1440"/>
              </w:tabs>
              <w:rPr>
                <w:color w:val="002060"/>
              </w:rPr>
            </w:pPr>
          </w:p>
        </w:tc>
        <w:tc>
          <w:tcPr>
            <w:tcW w:w="2107" w:type="dxa"/>
          </w:tcPr>
          <w:p w:rsidRPr="005559B5" w:rsidR="00955DCE" w:rsidP="002832BA" w:rsidRDefault="00955DCE" w14:paraId="6D751BA3" w14:textId="77777777">
            <w:pPr>
              <w:tabs>
                <w:tab w:val="left" w:pos="360"/>
                <w:tab w:val="left" w:pos="720"/>
                <w:tab w:val="left" w:pos="1080"/>
                <w:tab w:val="left" w:pos="1440"/>
              </w:tabs>
              <w:rPr>
                <w:color w:val="002060"/>
              </w:rPr>
            </w:pPr>
          </w:p>
        </w:tc>
      </w:tr>
      <w:tr w:rsidRPr="005559B5" w:rsidR="005559B5" w:rsidTr="002832BA" w14:paraId="0D815DAA" w14:textId="77777777">
        <w:trPr>
          <w:trHeight w:val="288" w:hRule="exact"/>
        </w:trPr>
        <w:tc>
          <w:tcPr>
            <w:tcW w:w="1202" w:type="dxa"/>
            <w:shd w:val="clear" w:color="auto" w:fill="auto"/>
          </w:tcPr>
          <w:p w:rsidRPr="005559B5" w:rsidR="00955DCE" w:rsidP="002832BA" w:rsidRDefault="00955DCE" w14:paraId="0DDC280B" w14:textId="77777777">
            <w:pPr>
              <w:tabs>
                <w:tab w:val="left" w:pos="360"/>
                <w:tab w:val="left" w:pos="720"/>
                <w:tab w:val="left" w:pos="1080"/>
                <w:tab w:val="left" w:pos="1440"/>
              </w:tabs>
              <w:rPr>
                <w:color w:val="002060"/>
              </w:rPr>
            </w:pPr>
            <w:r w:rsidRPr="005559B5">
              <w:rPr>
                <w:color w:val="002060"/>
              </w:rPr>
              <w:t>20mm</w:t>
            </w:r>
          </w:p>
          <w:p w:rsidRPr="005559B5" w:rsidR="00955DCE" w:rsidP="002832BA" w:rsidRDefault="00955DCE" w14:paraId="51F8DA34" w14:textId="77777777">
            <w:pPr>
              <w:tabs>
                <w:tab w:val="left" w:pos="360"/>
                <w:tab w:val="left" w:pos="720"/>
                <w:tab w:val="left" w:pos="1080"/>
                <w:tab w:val="left" w:pos="1440"/>
              </w:tabs>
              <w:rPr>
                <w:color w:val="002060"/>
              </w:rPr>
            </w:pPr>
          </w:p>
        </w:tc>
        <w:tc>
          <w:tcPr>
            <w:tcW w:w="1508" w:type="dxa"/>
          </w:tcPr>
          <w:p w:rsidRPr="005559B5" w:rsidR="00955DCE" w:rsidP="002832BA" w:rsidRDefault="00955DCE" w14:paraId="52D7DD2C" w14:textId="77777777">
            <w:pPr>
              <w:tabs>
                <w:tab w:val="left" w:pos="360"/>
                <w:tab w:val="left" w:pos="720"/>
                <w:tab w:val="left" w:pos="1080"/>
                <w:tab w:val="left" w:pos="1440"/>
              </w:tabs>
              <w:rPr>
                <w:color w:val="002060"/>
              </w:rPr>
            </w:pPr>
            <w:r w:rsidRPr="005559B5">
              <w:rPr>
                <w:color w:val="002060"/>
              </w:rPr>
              <w:t>30 to 70</w:t>
            </w:r>
          </w:p>
        </w:tc>
        <w:tc>
          <w:tcPr>
            <w:tcW w:w="1603" w:type="dxa"/>
          </w:tcPr>
          <w:p w:rsidRPr="005559B5" w:rsidR="00955DCE" w:rsidP="002832BA" w:rsidRDefault="00955DCE" w14:paraId="3E4CCA7C" w14:textId="77777777">
            <w:pPr>
              <w:tabs>
                <w:tab w:val="left" w:pos="360"/>
                <w:tab w:val="left" w:pos="720"/>
                <w:tab w:val="left" w:pos="1080"/>
                <w:tab w:val="left" w:pos="1440"/>
              </w:tabs>
              <w:rPr>
                <w:color w:val="002060"/>
              </w:rPr>
            </w:pPr>
            <w:r w:rsidRPr="005559B5">
              <w:rPr>
                <w:color w:val="002060"/>
              </w:rPr>
              <w:t>95 to 100</w:t>
            </w:r>
          </w:p>
          <w:p w:rsidRPr="005559B5" w:rsidR="00955DCE" w:rsidP="002832BA" w:rsidRDefault="00955DCE" w14:paraId="2300C74C" w14:textId="77777777">
            <w:pPr>
              <w:tabs>
                <w:tab w:val="left" w:pos="360"/>
                <w:tab w:val="left" w:pos="720"/>
                <w:tab w:val="left" w:pos="1080"/>
                <w:tab w:val="left" w:pos="1440"/>
              </w:tabs>
              <w:rPr>
                <w:color w:val="002060"/>
              </w:rPr>
            </w:pPr>
          </w:p>
        </w:tc>
        <w:tc>
          <w:tcPr>
            <w:tcW w:w="2006" w:type="dxa"/>
          </w:tcPr>
          <w:p w:rsidRPr="005559B5" w:rsidR="00955DCE" w:rsidP="002832BA" w:rsidRDefault="00955DCE" w14:paraId="6FEA76B0" w14:textId="77777777">
            <w:pPr>
              <w:tabs>
                <w:tab w:val="left" w:pos="360"/>
                <w:tab w:val="left" w:pos="720"/>
                <w:tab w:val="left" w:pos="1080"/>
                <w:tab w:val="left" w:pos="1440"/>
              </w:tabs>
              <w:rPr>
                <w:color w:val="002060"/>
              </w:rPr>
            </w:pPr>
            <w:r w:rsidRPr="005559B5">
              <w:rPr>
                <w:color w:val="002060"/>
              </w:rPr>
              <w:t>100</w:t>
            </w:r>
          </w:p>
        </w:tc>
        <w:tc>
          <w:tcPr>
            <w:tcW w:w="2107" w:type="dxa"/>
          </w:tcPr>
          <w:p w:rsidRPr="005559B5" w:rsidR="00955DCE" w:rsidP="002832BA" w:rsidRDefault="00955DCE" w14:paraId="10D8341A" w14:textId="77777777">
            <w:pPr>
              <w:tabs>
                <w:tab w:val="left" w:pos="360"/>
                <w:tab w:val="left" w:pos="720"/>
                <w:tab w:val="left" w:pos="1080"/>
                <w:tab w:val="left" w:pos="1440"/>
              </w:tabs>
              <w:rPr>
                <w:color w:val="002060"/>
              </w:rPr>
            </w:pPr>
            <w:r w:rsidRPr="005559B5">
              <w:rPr>
                <w:color w:val="002060"/>
              </w:rPr>
              <w:t>100</w:t>
            </w:r>
          </w:p>
          <w:p w:rsidRPr="005559B5" w:rsidR="00955DCE" w:rsidP="002832BA" w:rsidRDefault="00955DCE" w14:paraId="51538E27" w14:textId="77777777">
            <w:pPr>
              <w:tabs>
                <w:tab w:val="left" w:pos="360"/>
                <w:tab w:val="left" w:pos="720"/>
                <w:tab w:val="left" w:pos="1080"/>
                <w:tab w:val="left" w:pos="1440"/>
              </w:tabs>
              <w:rPr>
                <w:color w:val="002060"/>
              </w:rPr>
            </w:pPr>
          </w:p>
        </w:tc>
      </w:tr>
      <w:tr w:rsidRPr="005559B5" w:rsidR="005559B5" w:rsidTr="002832BA" w14:paraId="7B6B9D13" w14:textId="77777777">
        <w:trPr>
          <w:trHeight w:val="288" w:hRule="exact"/>
        </w:trPr>
        <w:tc>
          <w:tcPr>
            <w:tcW w:w="1202" w:type="dxa"/>
            <w:shd w:val="clear" w:color="auto" w:fill="auto"/>
          </w:tcPr>
          <w:p w:rsidRPr="005559B5" w:rsidR="00955DCE" w:rsidP="002832BA" w:rsidRDefault="00955DCE" w14:paraId="36F30106" w14:textId="77777777">
            <w:pPr>
              <w:tabs>
                <w:tab w:val="left" w:pos="360"/>
                <w:tab w:val="left" w:pos="720"/>
                <w:tab w:val="left" w:pos="1080"/>
                <w:tab w:val="left" w:pos="1440"/>
              </w:tabs>
              <w:rPr>
                <w:color w:val="002060"/>
              </w:rPr>
            </w:pPr>
            <w:r w:rsidRPr="005559B5">
              <w:rPr>
                <w:color w:val="002060"/>
              </w:rPr>
              <w:t>16mm</w:t>
            </w:r>
          </w:p>
        </w:tc>
        <w:tc>
          <w:tcPr>
            <w:tcW w:w="1508" w:type="dxa"/>
          </w:tcPr>
          <w:p w:rsidRPr="005559B5" w:rsidR="00955DCE" w:rsidP="002832BA" w:rsidRDefault="00955DCE" w14:paraId="237B1AD9" w14:textId="77777777">
            <w:pPr>
              <w:tabs>
                <w:tab w:val="left" w:pos="360"/>
                <w:tab w:val="left" w:pos="720"/>
                <w:tab w:val="left" w:pos="1080"/>
                <w:tab w:val="left" w:pos="1440"/>
              </w:tabs>
              <w:rPr>
                <w:color w:val="002060"/>
              </w:rPr>
            </w:pPr>
            <w:r w:rsidRPr="005559B5">
              <w:rPr>
                <w:color w:val="002060"/>
              </w:rPr>
              <w:t>-</w:t>
            </w:r>
          </w:p>
        </w:tc>
        <w:tc>
          <w:tcPr>
            <w:tcW w:w="1603" w:type="dxa"/>
          </w:tcPr>
          <w:p w:rsidRPr="005559B5" w:rsidR="00955DCE" w:rsidP="002832BA" w:rsidRDefault="00955DCE" w14:paraId="44C1BE3D" w14:textId="77777777">
            <w:pPr>
              <w:tabs>
                <w:tab w:val="left" w:pos="360"/>
                <w:tab w:val="left" w:pos="720"/>
                <w:tab w:val="left" w:pos="1080"/>
                <w:tab w:val="left" w:pos="1440"/>
              </w:tabs>
              <w:rPr>
                <w:color w:val="002060"/>
              </w:rPr>
            </w:pPr>
            <w:r w:rsidRPr="005559B5">
              <w:rPr>
                <w:color w:val="002060"/>
              </w:rPr>
              <w:t>-</w:t>
            </w:r>
          </w:p>
        </w:tc>
        <w:tc>
          <w:tcPr>
            <w:tcW w:w="2006" w:type="dxa"/>
          </w:tcPr>
          <w:p w:rsidRPr="005559B5" w:rsidR="00955DCE" w:rsidP="002832BA" w:rsidRDefault="00955DCE" w14:paraId="57AC07F8" w14:textId="77777777">
            <w:pPr>
              <w:tabs>
                <w:tab w:val="left" w:pos="360"/>
                <w:tab w:val="left" w:pos="720"/>
                <w:tab w:val="left" w:pos="1080"/>
                <w:tab w:val="left" w:pos="1440"/>
              </w:tabs>
              <w:rPr>
                <w:color w:val="002060"/>
              </w:rPr>
            </w:pPr>
            <w:r w:rsidRPr="005559B5">
              <w:rPr>
                <w:color w:val="002060"/>
              </w:rPr>
              <w:t>95 to 100</w:t>
            </w:r>
          </w:p>
        </w:tc>
        <w:tc>
          <w:tcPr>
            <w:tcW w:w="2107" w:type="dxa"/>
          </w:tcPr>
          <w:p w:rsidRPr="005559B5" w:rsidR="00955DCE" w:rsidP="002832BA" w:rsidRDefault="00955DCE" w14:paraId="7DBA9ED0" w14:textId="77777777">
            <w:pPr>
              <w:tabs>
                <w:tab w:val="left" w:pos="360"/>
                <w:tab w:val="left" w:pos="720"/>
                <w:tab w:val="left" w:pos="1080"/>
                <w:tab w:val="left" w:pos="1440"/>
              </w:tabs>
              <w:rPr>
                <w:color w:val="002060"/>
              </w:rPr>
            </w:pPr>
            <w:r w:rsidRPr="005559B5">
              <w:rPr>
                <w:color w:val="002060"/>
              </w:rPr>
              <w:t>-</w:t>
            </w:r>
          </w:p>
        </w:tc>
      </w:tr>
      <w:tr w:rsidRPr="005559B5" w:rsidR="005559B5" w:rsidTr="002832BA" w14:paraId="64D3E1FB" w14:textId="77777777">
        <w:trPr>
          <w:trHeight w:val="288" w:hRule="exact"/>
        </w:trPr>
        <w:tc>
          <w:tcPr>
            <w:tcW w:w="1202" w:type="dxa"/>
            <w:shd w:val="clear" w:color="auto" w:fill="auto"/>
          </w:tcPr>
          <w:p w:rsidRPr="005559B5" w:rsidR="00955DCE" w:rsidP="002832BA" w:rsidRDefault="00955DCE" w14:paraId="6A75EA7F" w14:textId="77777777">
            <w:pPr>
              <w:tabs>
                <w:tab w:val="left" w:pos="360"/>
                <w:tab w:val="left" w:pos="720"/>
                <w:tab w:val="left" w:pos="1080"/>
                <w:tab w:val="left" w:pos="1440"/>
              </w:tabs>
              <w:rPr>
                <w:color w:val="002060"/>
              </w:rPr>
            </w:pPr>
            <w:r w:rsidRPr="005559B5">
              <w:rPr>
                <w:color w:val="002060"/>
              </w:rPr>
              <w:t>12.5mm</w:t>
            </w:r>
          </w:p>
          <w:p w:rsidRPr="005559B5" w:rsidR="00955DCE" w:rsidP="002832BA" w:rsidRDefault="00955DCE" w14:paraId="48B1E912" w14:textId="77777777">
            <w:pPr>
              <w:tabs>
                <w:tab w:val="left" w:pos="360"/>
                <w:tab w:val="left" w:pos="720"/>
                <w:tab w:val="left" w:pos="1080"/>
                <w:tab w:val="left" w:pos="1440"/>
              </w:tabs>
              <w:rPr>
                <w:color w:val="002060"/>
              </w:rPr>
            </w:pPr>
          </w:p>
        </w:tc>
        <w:tc>
          <w:tcPr>
            <w:tcW w:w="1508" w:type="dxa"/>
          </w:tcPr>
          <w:p w:rsidRPr="005559B5" w:rsidR="00955DCE" w:rsidP="002832BA" w:rsidRDefault="00955DCE" w14:paraId="6C4736B2" w14:textId="77777777">
            <w:pPr>
              <w:tabs>
                <w:tab w:val="left" w:pos="360"/>
                <w:tab w:val="left" w:pos="720"/>
                <w:tab w:val="left" w:pos="1080"/>
                <w:tab w:val="left" w:pos="1440"/>
              </w:tabs>
              <w:rPr>
                <w:color w:val="002060"/>
              </w:rPr>
            </w:pPr>
            <w:r w:rsidRPr="005559B5">
              <w:rPr>
                <w:color w:val="002060"/>
              </w:rPr>
              <w:t>-</w:t>
            </w:r>
          </w:p>
        </w:tc>
        <w:tc>
          <w:tcPr>
            <w:tcW w:w="1603" w:type="dxa"/>
          </w:tcPr>
          <w:p w:rsidRPr="005559B5" w:rsidR="00955DCE" w:rsidP="002832BA" w:rsidRDefault="00955DCE" w14:paraId="030A3EBB" w14:textId="77777777">
            <w:pPr>
              <w:tabs>
                <w:tab w:val="left" w:pos="360"/>
                <w:tab w:val="left" w:pos="720"/>
                <w:tab w:val="left" w:pos="1080"/>
                <w:tab w:val="left" w:pos="1440"/>
              </w:tabs>
              <w:rPr>
                <w:color w:val="002060"/>
              </w:rPr>
            </w:pPr>
            <w:r w:rsidRPr="005559B5">
              <w:rPr>
                <w:color w:val="002060"/>
              </w:rPr>
              <w:t>-</w:t>
            </w:r>
          </w:p>
        </w:tc>
        <w:tc>
          <w:tcPr>
            <w:tcW w:w="2006" w:type="dxa"/>
          </w:tcPr>
          <w:p w:rsidRPr="005559B5" w:rsidR="00955DCE" w:rsidP="002832BA" w:rsidRDefault="00955DCE" w14:paraId="3B154D59" w14:textId="77777777">
            <w:pPr>
              <w:tabs>
                <w:tab w:val="left" w:pos="360"/>
                <w:tab w:val="left" w:pos="720"/>
                <w:tab w:val="left" w:pos="1080"/>
                <w:tab w:val="left" w:pos="1440"/>
              </w:tabs>
              <w:rPr>
                <w:color w:val="002060"/>
              </w:rPr>
            </w:pPr>
            <w:r w:rsidRPr="005559B5">
              <w:rPr>
                <w:color w:val="002060"/>
              </w:rPr>
              <w:t>-</w:t>
            </w:r>
          </w:p>
        </w:tc>
        <w:tc>
          <w:tcPr>
            <w:tcW w:w="2107" w:type="dxa"/>
          </w:tcPr>
          <w:p w:rsidRPr="005559B5" w:rsidR="00955DCE" w:rsidP="002832BA" w:rsidRDefault="00955DCE" w14:paraId="3B4518C4" w14:textId="77777777">
            <w:pPr>
              <w:tabs>
                <w:tab w:val="left" w:pos="360"/>
                <w:tab w:val="left" w:pos="720"/>
                <w:tab w:val="left" w:pos="1080"/>
                <w:tab w:val="left" w:pos="1440"/>
              </w:tabs>
              <w:rPr>
                <w:color w:val="002060"/>
              </w:rPr>
            </w:pPr>
            <w:r w:rsidRPr="005559B5">
              <w:rPr>
                <w:color w:val="002060"/>
              </w:rPr>
              <w:t>95 to 100</w:t>
            </w:r>
          </w:p>
        </w:tc>
      </w:tr>
      <w:tr w:rsidRPr="005559B5" w:rsidR="005559B5" w:rsidTr="002832BA" w14:paraId="0213ED0A" w14:textId="77777777">
        <w:trPr>
          <w:trHeight w:val="288" w:hRule="exact"/>
        </w:trPr>
        <w:tc>
          <w:tcPr>
            <w:tcW w:w="1202" w:type="dxa"/>
            <w:shd w:val="clear" w:color="auto" w:fill="auto"/>
          </w:tcPr>
          <w:p w:rsidRPr="005559B5" w:rsidR="00955DCE" w:rsidP="002832BA" w:rsidRDefault="00955DCE" w14:paraId="2F913EAA" w14:textId="77777777">
            <w:pPr>
              <w:tabs>
                <w:tab w:val="left" w:pos="360"/>
                <w:tab w:val="left" w:pos="720"/>
                <w:tab w:val="left" w:pos="1080"/>
                <w:tab w:val="left" w:pos="1440"/>
              </w:tabs>
              <w:rPr>
                <w:color w:val="002060"/>
              </w:rPr>
            </w:pPr>
            <w:r w:rsidRPr="005559B5">
              <w:rPr>
                <w:color w:val="002060"/>
              </w:rPr>
              <w:t>10.0mm</w:t>
            </w:r>
          </w:p>
        </w:tc>
        <w:tc>
          <w:tcPr>
            <w:tcW w:w="1508" w:type="dxa"/>
          </w:tcPr>
          <w:p w:rsidRPr="005559B5" w:rsidR="00955DCE" w:rsidP="002832BA" w:rsidRDefault="00955DCE" w14:paraId="721DC97C" w14:textId="77777777">
            <w:pPr>
              <w:tabs>
                <w:tab w:val="left" w:pos="360"/>
                <w:tab w:val="left" w:pos="720"/>
                <w:tab w:val="left" w:pos="1080"/>
                <w:tab w:val="left" w:pos="1440"/>
              </w:tabs>
              <w:rPr>
                <w:color w:val="002060"/>
              </w:rPr>
            </w:pPr>
            <w:r w:rsidRPr="005559B5">
              <w:rPr>
                <w:color w:val="002060"/>
              </w:rPr>
              <w:t>10 to 35</w:t>
            </w:r>
          </w:p>
        </w:tc>
        <w:tc>
          <w:tcPr>
            <w:tcW w:w="1603" w:type="dxa"/>
          </w:tcPr>
          <w:p w:rsidRPr="005559B5" w:rsidR="00955DCE" w:rsidP="002832BA" w:rsidRDefault="00955DCE" w14:paraId="7BC7900E" w14:textId="77777777">
            <w:pPr>
              <w:tabs>
                <w:tab w:val="left" w:pos="360"/>
                <w:tab w:val="left" w:pos="720"/>
                <w:tab w:val="left" w:pos="1080"/>
                <w:tab w:val="left" w:pos="1440"/>
              </w:tabs>
              <w:rPr>
                <w:color w:val="002060"/>
              </w:rPr>
            </w:pPr>
            <w:r w:rsidRPr="005559B5">
              <w:rPr>
                <w:color w:val="002060"/>
              </w:rPr>
              <w:t>25 to 55</w:t>
            </w:r>
          </w:p>
        </w:tc>
        <w:tc>
          <w:tcPr>
            <w:tcW w:w="2006" w:type="dxa"/>
          </w:tcPr>
          <w:p w:rsidRPr="005559B5" w:rsidR="00955DCE" w:rsidP="002832BA" w:rsidRDefault="00955DCE" w14:paraId="31EE6C96" w14:textId="77777777">
            <w:pPr>
              <w:tabs>
                <w:tab w:val="left" w:pos="360"/>
                <w:tab w:val="left" w:pos="720"/>
                <w:tab w:val="left" w:pos="1080"/>
                <w:tab w:val="left" w:pos="1440"/>
              </w:tabs>
              <w:rPr>
                <w:color w:val="002060"/>
              </w:rPr>
            </w:pPr>
            <w:r w:rsidRPr="005559B5">
              <w:rPr>
                <w:color w:val="002060"/>
              </w:rPr>
              <w:t>30 to 70</w:t>
            </w:r>
          </w:p>
        </w:tc>
        <w:tc>
          <w:tcPr>
            <w:tcW w:w="2107" w:type="dxa"/>
          </w:tcPr>
          <w:p w:rsidRPr="005559B5" w:rsidR="00955DCE" w:rsidP="002832BA" w:rsidRDefault="00955DCE" w14:paraId="22C887F1" w14:textId="77777777">
            <w:pPr>
              <w:tabs>
                <w:tab w:val="left" w:pos="360"/>
                <w:tab w:val="left" w:pos="720"/>
                <w:tab w:val="left" w:pos="1080"/>
                <w:tab w:val="left" w:pos="1440"/>
              </w:tabs>
              <w:rPr>
                <w:color w:val="002060"/>
              </w:rPr>
            </w:pPr>
            <w:r w:rsidRPr="005559B5">
              <w:rPr>
                <w:color w:val="002060"/>
              </w:rPr>
              <w:t>40 to 85</w:t>
            </w:r>
          </w:p>
        </w:tc>
      </w:tr>
      <w:tr w:rsidRPr="005559B5" w:rsidR="005559B5" w:rsidTr="002832BA" w14:paraId="7E19A61B" w14:textId="77777777">
        <w:trPr>
          <w:trHeight w:val="282" w:hRule="exact"/>
        </w:trPr>
        <w:tc>
          <w:tcPr>
            <w:tcW w:w="1202" w:type="dxa"/>
            <w:shd w:val="clear" w:color="auto" w:fill="auto"/>
          </w:tcPr>
          <w:p w:rsidRPr="005559B5" w:rsidR="00955DCE" w:rsidP="002832BA" w:rsidRDefault="00955DCE" w14:paraId="51794CDB" w14:textId="77777777">
            <w:pPr>
              <w:tabs>
                <w:tab w:val="left" w:pos="360"/>
                <w:tab w:val="left" w:pos="720"/>
                <w:tab w:val="left" w:pos="1080"/>
                <w:tab w:val="left" w:pos="1440"/>
              </w:tabs>
              <w:rPr>
                <w:color w:val="002060"/>
              </w:rPr>
            </w:pPr>
            <w:r w:rsidRPr="005559B5">
              <w:rPr>
                <w:color w:val="002060"/>
              </w:rPr>
              <w:t>4.75 mm</w:t>
            </w:r>
          </w:p>
        </w:tc>
        <w:tc>
          <w:tcPr>
            <w:tcW w:w="1508" w:type="dxa"/>
          </w:tcPr>
          <w:p w:rsidRPr="005559B5" w:rsidR="00955DCE" w:rsidP="002832BA" w:rsidRDefault="00955DCE" w14:paraId="35865E8E" w14:textId="77777777">
            <w:pPr>
              <w:tabs>
                <w:tab w:val="left" w:pos="360"/>
                <w:tab w:val="left" w:pos="720"/>
                <w:tab w:val="left" w:pos="1080"/>
                <w:tab w:val="left" w:pos="1440"/>
              </w:tabs>
              <w:rPr>
                <w:color w:val="002060"/>
              </w:rPr>
            </w:pPr>
            <w:r w:rsidRPr="005559B5">
              <w:rPr>
                <w:color w:val="002060"/>
              </w:rPr>
              <w:t>0 to 5</w:t>
            </w:r>
          </w:p>
        </w:tc>
        <w:tc>
          <w:tcPr>
            <w:tcW w:w="1603" w:type="dxa"/>
          </w:tcPr>
          <w:p w:rsidRPr="005559B5" w:rsidR="00955DCE" w:rsidP="002832BA" w:rsidRDefault="00955DCE" w14:paraId="7EE634C4" w14:textId="77777777">
            <w:pPr>
              <w:tabs>
                <w:tab w:val="left" w:pos="360"/>
                <w:tab w:val="left" w:pos="720"/>
                <w:tab w:val="left" w:pos="1080"/>
                <w:tab w:val="left" w:pos="1440"/>
              </w:tabs>
              <w:rPr>
                <w:color w:val="002060"/>
              </w:rPr>
            </w:pPr>
            <w:r w:rsidRPr="005559B5">
              <w:rPr>
                <w:color w:val="002060"/>
              </w:rPr>
              <w:t>0 to 10</w:t>
            </w:r>
          </w:p>
        </w:tc>
        <w:tc>
          <w:tcPr>
            <w:tcW w:w="2006" w:type="dxa"/>
          </w:tcPr>
          <w:p w:rsidRPr="005559B5" w:rsidR="00955DCE" w:rsidP="002832BA" w:rsidRDefault="00955DCE" w14:paraId="60833278" w14:textId="77777777">
            <w:pPr>
              <w:tabs>
                <w:tab w:val="left" w:pos="360"/>
                <w:tab w:val="left" w:pos="720"/>
                <w:tab w:val="left" w:pos="1080"/>
                <w:tab w:val="left" w:pos="1440"/>
              </w:tabs>
              <w:rPr>
                <w:color w:val="002060"/>
              </w:rPr>
            </w:pPr>
            <w:r w:rsidRPr="005559B5">
              <w:rPr>
                <w:color w:val="002060"/>
              </w:rPr>
              <w:t>0 to 10</w:t>
            </w:r>
          </w:p>
        </w:tc>
        <w:tc>
          <w:tcPr>
            <w:tcW w:w="2107" w:type="dxa"/>
          </w:tcPr>
          <w:p w:rsidRPr="005559B5" w:rsidR="00955DCE" w:rsidP="002832BA" w:rsidRDefault="00955DCE" w14:paraId="24341BC2" w14:textId="77777777">
            <w:pPr>
              <w:tabs>
                <w:tab w:val="left" w:pos="360"/>
                <w:tab w:val="left" w:pos="720"/>
                <w:tab w:val="left" w:pos="1080"/>
                <w:tab w:val="left" w:pos="1440"/>
              </w:tabs>
              <w:rPr>
                <w:color w:val="002060"/>
              </w:rPr>
            </w:pPr>
            <w:r w:rsidRPr="005559B5">
              <w:rPr>
                <w:color w:val="002060"/>
              </w:rPr>
              <w:t>0 to 10</w:t>
            </w:r>
          </w:p>
        </w:tc>
      </w:tr>
      <w:tr w:rsidRPr="005559B5" w:rsidR="005559B5" w:rsidTr="002832BA" w14:paraId="38506EAF" w14:textId="77777777">
        <w:trPr>
          <w:trHeight w:val="288" w:hRule="exact"/>
        </w:trPr>
        <w:tc>
          <w:tcPr>
            <w:tcW w:w="1202" w:type="dxa"/>
            <w:shd w:val="clear" w:color="auto" w:fill="auto"/>
          </w:tcPr>
          <w:p w:rsidRPr="005559B5" w:rsidR="00955DCE" w:rsidP="002832BA" w:rsidRDefault="00955DCE" w14:paraId="390668B3" w14:textId="77777777">
            <w:pPr>
              <w:tabs>
                <w:tab w:val="left" w:pos="360"/>
                <w:tab w:val="left" w:pos="720"/>
                <w:tab w:val="left" w:pos="1080"/>
                <w:tab w:val="left" w:pos="1440"/>
              </w:tabs>
              <w:rPr>
                <w:color w:val="002060"/>
              </w:rPr>
            </w:pPr>
            <w:r w:rsidRPr="005559B5">
              <w:rPr>
                <w:color w:val="002060"/>
              </w:rPr>
              <w:t>2.36 mm</w:t>
            </w:r>
          </w:p>
        </w:tc>
        <w:tc>
          <w:tcPr>
            <w:tcW w:w="1508" w:type="dxa"/>
          </w:tcPr>
          <w:p w:rsidRPr="005559B5" w:rsidR="00955DCE" w:rsidP="002832BA" w:rsidRDefault="00955DCE" w14:paraId="45EB5D7D" w14:textId="77777777">
            <w:pPr>
              <w:tabs>
                <w:tab w:val="left" w:pos="360"/>
                <w:tab w:val="left" w:pos="720"/>
                <w:tab w:val="left" w:pos="1080"/>
                <w:tab w:val="left" w:pos="1440"/>
              </w:tabs>
              <w:rPr>
                <w:color w:val="002060"/>
              </w:rPr>
            </w:pPr>
            <w:r w:rsidRPr="005559B5">
              <w:rPr>
                <w:color w:val="002060"/>
              </w:rPr>
              <w:t>-</w:t>
            </w:r>
          </w:p>
        </w:tc>
        <w:tc>
          <w:tcPr>
            <w:tcW w:w="1603" w:type="dxa"/>
          </w:tcPr>
          <w:p w:rsidRPr="005559B5" w:rsidR="00955DCE" w:rsidP="002832BA" w:rsidRDefault="00955DCE" w14:paraId="716E62AB" w14:textId="77777777">
            <w:pPr>
              <w:tabs>
                <w:tab w:val="left" w:pos="360"/>
                <w:tab w:val="left" w:pos="720"/>
                <w:tab w:val="left" w:pos="1080"/>
                <w:tab w:val="left" w:pos="1440"/>
              </w:tabs>
              <w:rPr>
                <w:color w:val="002060"/>
              </w:rPr>
            </w:pPr>
            <w:r w:rsidRPr="005559B5">
              <w:rPr>
                <w:color w:val="002060"/>
              </w:rPr>
              <w:t>-</w:t>
            </w:r>
          </w:p>
        </w:tc>
        <w:tc>
          <w:tcPr>
            <w:tcW w:w="2006" w:type="dxa"/>
          </w:tcPr>
          <w:p w:rsidRPr="005559B5" w:rsidR="00955DCE" w:rsidP="002832BA" w:rsidRDefault="00955DCE" w14:paraId="32CC274B" w14:textId="77777777">
            <w:pPr>
              <w:tabs>
                <w:tab w:val="left" w:pos="360"/>
                <w:tab w:val="left" w:pos="720"/>
                <w:tab w:val="left" w:pos="1080"/>
                <w:tab w:val="left" w:pos="1440"/>
              </w:tabs>
              <w:rPr>
                <w:color w:val="002060"/>
              </w:rPr>
            </w:pPr>
            <w:r w:rsidRPr="005559B5">
              <w:rPr>
                <w:color w:val="002060"/>
              </w:rPr>
              <w:t>-</w:t>
            </w:r>
          </w:p>
        </w:tc>
        <w:tc>
          <w:tcPr>
            <w:tcW w:w="2107" w:type="dxa"/>
          </w:tcPr>
          <w:p w:rsidRPr="005559B5" w:rsidR="00955DCE" w:rsidP="002832BA" w:rsidRDefault="00955DCE" w14:paraId="5D0C34BF" w14:textId="77777777">
            <w:pPr>
              <w:tabs>
                <w:tab w:val="left" w:pos="360"/>
                <w:tab w:val="left" w:pos="720"/>
                <w:tab w:val="left" w:pos="1080"/>
                <w:tab w:val="left" w:pos="1440"/>
              </w:tabs>
              <w:rPr>
                <w:color w:val="002060"/>
              </w:rPr>
            </w:pPr>
            <w:r w:rsidRPr="005559B5">
              <w:rPr>
                <w:color w:val="002060"/>
              </w:rPr>
              <w:t>-</w:t>
            </w:r>
          </w:p>
        </w:tc>
      </w:tr>
    </w:tbl>
    <w:p w:rsidRPr="005559B5" w:rsidR="00955DCE" w:rsidP="00955DCE" w:rsidRDefault="00955DCE" w14:paraId="00B30D9D" w14:textId="77777777">
      <w:pPr>
        <w:tabs>
          <w:tab w:val="left" w:pos="357"/>
          <w:tab w:val="left" w:pos="902"/>
          <w:tab w:val="left" w:pos="1259"/>
          <w:tab w:val="left" w:pos="1622"/>
        </w:tabs>
        <w:ind w:left="426"/>
        <w:rPr>
          <w:color w:val="002060"/>
        </w:rPr>
      </w:pPr>
      <w:r w:rsidRPr="005559B5">
        <w:rPr>
          <w:color w:val="002060"/>
        </w:rPr>
        <w:tab/>
      </w:r>
    </w:p>
    <w:p w:rsidRPr="005559B5" w:rsidR="00955DCE" w:rsidP="00955DCE" w:rsidRDefault="00955DCE" w14:paraId="701DF1EF" w14:textId="77777777">
      <w:pPr>
        <w:tabs>
          <w:tab w:val="left" w:pos="357"/>
          <w:tab w:val="left" w:pos="902"/>
          <w:tab w:val="left" w:pos="1259"/>
          <w:tab w:val="left" w:pos="1622"/>
        </w:tabs>
        <w:ind w:left="426"/>
        <w:rPr>
          <w:b/>
          <w:color w:val="002060"/>
        </w:rPr>
      </w:pPr>
    </w:p>
    <w:p w:rsidRPr="005559B5" w:rsidR="00955DCE" w:rsidP="00955DCE" w:rsidRDefault="00955DCE" w14:paraId="47D75CFB" w14:textId="77777777">
      <w:pPr>
        <w:tabs>
          <w:tab w:val="left" w:pos="357"/>
          <w:tab w:val="left" w:pos="902"/>
          <w:tab w:val="left" w:pos="1259"/>
          <w:tab w:val="left" w:pos="1622"/>
        </w:tabs>
        <w:ind w:left="426"/>
        <w:rPr>
          <w:b/>
          <w:color w:val="002060"/>
        </w:rPr>
      </w:pPr>
    </w:p>
    <w:p w:rsidRPr="005559B5" w:rsidR="00955DCE" w:rsidP="00955DCE" w:rsidRDefault="00955DCE" w14:paraId="2C16D1A4" w14:textId="77777777">
      <w:pPr>
        <w:tabs>
          <w:tab w:val="left" w:pos="357"/>
          <w:tab w:val="left" w:pos="902"/>
          <w:tab w:val="left" w:pos="1259"/>
          <w:tab w:val="left" w:pos="1622"/>
        </w:tabs>
        <w:ind w:left="426"/>
        <w:rPr>
          <w:b/>
          <w:color w:val="002060"/>
        </w:rPr>
      </w:pPr>
    </w:p>
    <w:p w:rsidRPr="005559B5" w:rsidR="00955DCE" w:rsidP="00955DCE" w:rsidRDefault="00955DCE" w14:paraId="02754CDC" w14:textId="77777777">
      <w:pPr>
        <w:tabs>
          <w:tab w:val="left" w:pos="357"/>
          <w:tab w:val="left" w:pos="902"/>
          <w:tab w:val="left" w:pos="1259"/>
          <w:tab w:val="left" w:pos="1622"/>
        </w:tabs>
        <w:ind w:left="426"/>
        <w:rPr>
          <w:b/>
          <w:color w:val="002060"/>
        </w:rPr>
      </w:pPr>
      <w:r w:rsidRPr="005559B5">
        <w:rPr>
          <w:b/>
          <w:color w:val="002060"/>
        </w:rPr>
        <w:t>Fine aggregate Grading</w:t>
      </w:r>
    </w:p>
    <w:tbl>
      <w:tblPr>
        <w:tblW w:w="0" w:type="auto"/>
        <w:tblInd w:w="5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1202"/>
        <w:gridCol w:w="1508"/>
        <w:gridCol w:w="1603"/>
        <w:gridCol w:w="2006"/>
        <w:gridCol w:w="2107"/>
      </w:tblGrid>
      <w:tr w:rsidRPr="005559B5" w:rsidR="005559B5" w:rsidTr="002832BA" w14:paraId="4657F9FE" w14:textId="77777777">
        <w:trPr>
          <w:trHeight w:val="144"/>
        </w:trPr>
        <w:tc>
          <w:tcPr>
            <w:tcW w:w="1202" w:type="dxa"/>
            <w:vMerge w:val="restart"/>
          </w:tcPr>
          <w:p w:rsidRPr="005559B5" w:rsidR="00955DCE" w:rsidP="002832BA" w:rsidRDefault="00955DCE" w14:paraId="691243F3" w14:textId="77777777">
            <w:pPr>
              <w:tabs>
                <w:tab w:val="left" w:pos="360"/>
                <w:tab w:val="left" w:pos="720"/>
                <w:tab w:val="left" w:pos="1080"/>
                <w:tab w:val="left" w:pos="1440"/>
              </w:tabs>
              <w:rPr>
                <w:b/>
                <w:color w:val="002060"/>
              </w:rPr>
            </w:pPr>
            <w:r w:rsidRPr="005559B5">
              <w:rPr>
                <w:color w:val="002060"/>
              </w:rPr>
              <w:t xml:space="preserve">   </w:t>
            </w:r>
            <w:r w:rsidRPr="005559B5">
              <w:rPr>
                <w:b/>
                <w:color w:val="002060"/>
              </w:rPr>
              <w:t xml:space="preserve">IS Sieve </w:t>
            </w:r>
          </w:p>
        </w:tc>
        <w:tc>
          <w:tcPr>
            <w:tcW w:w="7224" w:type="dxa"/>
            <w:gridSpan w:val="4"/>
          </w:tcPr>
          <w:p w:rsidRPr="005559B5" w:rsidR="00955DCE" w:rsidP="002832BA" w:rsidRDefault="00955DCE" w14:paraId="7CC5ABAD" w14:textId="77777777">
            <w:pPr>
              <w:tabs>
                <w:tab w:val="left" w:pos="360"/>
                <w:tab w:val="left" w:pos="720"/>
                <w:tab w:val="left" w:pos="1080"/>
                <w:tab w:val="left" w:pos="1440"/>
              </w:tabs>
              <w:rPr>
                <w:b/>
                <w:color w:val="002060"/>
              </w:rPr>
            </w:pPr>
            <w:r w:rsidRPr="005559B5">
              <w:rPr>
                <w:b/>
                <w:color w:val="002060"/>
              </w:rPr>
              <w:t>Percentage passing by weight</w:t>
            </w:r>
          </w:p>
        </w:tc>
      </w:tr>
      <w:tr w:rsidRPr="005559B5" w:rsidR="005559B5" w:rsidTr="002832BA" w14:paraId="67634D45" w14:textId="77777777">
        <w:trPr>
          <w:trHeight w:val="144"/>
        </w:trPr>
        <w:tc>
          <w:tcPr>
            <w:tcW w:w="1202" w:type="dxa"/>
            <w:vMerge/>
          </w:tcPr>
          <w:p w:rsidRPr="005559B5" w:rsidR="00955DCE" w:rsidP="002832BA" w:rsidRDefault="00955DCE" w14:paraId="381E5FB6" w14:textId="77777777">
            <w:pPr>
              <w:tabs>
                <w:tab w:val="left" w:pos="360"/>
                <w:tab w:val="left" w:pos="720"/>
                <w:tab w:val="left" w:pos="1080"/>
                <w:tab w:val="left" w:pos="1440"/>
              </w:tabs>
              <w:rPr>
                <w:color w:val="002060"/>
              </w:rPr>
            </w:pPr>
          </w:p>
        </w:tc>
        <w:tc>
          <w:tcPr>
            <w:tcW w:w="1508" w:type="dxa"/>
          </w:tcPr>
          <w:p w:rsidRPr="005559B5" w:rsidR="00955DCE" w:rsidP="002832BA" w:rsidRDefault="00955DCE" w14:paraId="004AAC2D" w14:textId="77777777">
            <w:pPr>
              <w:tabs>
                <w:tab w:val="left" w:pos="360"/>
                <w:tab w:val="left" w:pos="720"/>
                <w:tab w:val="left" w:pos="1080"/>
                <w:tab w:val="left" w:pos="1440"/>
              </w:tabs>
              <w:rPr>
                <w:b/>
                <w:color w:val="002060"/>
              </w:rPr>
            </w:pPr>
            <w:r w:rsidRPr="005559B5">
              <w:rPr>
                <w:b/>
                <w:color w:val="002060"/>
              </w:rPr>
              <w:t>Grading  zone I</w:t>
            </w:r>
          </w:p>
        </w:tc>
        <w:tc>
          <w:tcPr>
            <w:tcW w:w="1603" w:type="dxa"/>
          </w:tcPr>
          <w:p w:rsidRPr="005559B5" w:rsidR="00955DCE" w:rsidP="002832BA" w:rsidRDefault="00955DCE" w14:paraId="4BBBF2C5" w14:textId="77777777">
            <w:pPr>
              <w:tabs>
                <w:tab w:val="left" w:pos="360"/>
                <w:tab w:val="left" w:pos="720"/>
                <w:tab w:val="left" w:pos="1080"/>
                <w:tab w:val="left" w:pos="1440"/>
              </w:tabs>
              <w:rPr>
                <w:b/>
                <w:color w:val="002060"/>
              </w:rPr>
            </w:pPr>
            <w:r w:rsidRPr="005559B5">
              <w:rPr>
                <w:b/>
                <w:color w:val="002060"/>
              </w:rPr>
              <w:t>Grading    zone II</w:t>
            </w:r>
          </w:p>
        </w:tc>
        <w:tc>
          <w:tcPr>
            <w:tcW w:w="2006" w:type="dxa"/>
          </w:tcPr>
          <w:p w:rsidRPr="005559B5" w:rsidR="00955DCE" w:rsidP="002832BA" w:rsidRDefault="00955DCE" w14:paraId="045D40CB" w14:textId="77777777">
            <w:pPr>
              <w:tabs>
                <w:tab w:val="left" w:pos="360"/>
                <w:tab w:val="left" w:pos="720"/>
                <w:tab w:val="left" w:pos="1080"/>
                <w:tab w:val="left" w:pos="1440"/>
              </w:tabs>
              <w:rPr>
                <w:b/>
                <w:color w:val="002060"/>
              </w:rPr>
            </w:pPr>
            <w:r w:rsidRPr="005559B5">
              <w:rPr>
                <w:b/>
                <w:color w:val="002060"/>
              </w:rPr>
              <w:t>Grading           zone III</w:t>
            </w:r>
          </w:p>
        </w:tc>
        <w:tc>
          <w:tcPr>
            <w:tcW w:w="2107" w:type="dxa"/>
          </w:tcPr>
          <w:p w:rsidRPr="005559B5" w:rsidR="00955DCE" w:rsidP="002832BA" w:rsidRDefault="00955DCE" w14:paraId="088B69B7" w14:textId="77777777">
            <w:pPr>
              <w:tabs>
                <w:tab w:val="left" w:pos="360"/>
                <w:tab w:val="left" w:pos="720"/>
                <w:tab w:val="left" w:pos="1080"/>
                <w:tab w:val="left" w:pos="1440"/>
              </w:tabs>
              <w:rPr>
                <w:b/>
                <w:color w:val="002060"/>
              </w:rPr>
            </w:pPr>
            <w:r w:rsidRPr="005559B5">
              <w:rPr>
                <w:b/>
                <w:color w:val="002060"/>
              </w:rPr>
              <w:t>Grading             zone IV</w:t>
            </w:r>
          </w:p>
        </w:tc>
      </w:tr>
      <w:tr w:rsidRPr="005559B5" w:rsidR="005559B5" w:rsidTr="002832BA" w14:paraId="59D42551" w14:textId="77777777">
        <w:trPr>
          <w:trHeight w:val="288" w:hRule="exact"/>
        </w:trPr>
        <w:tc>
          <w:tcPr>
            <w:tcW w:w="1202" w:type="dxa"/>
            <w:shd w:val="clear" w:color="auto" w:fill="auto"/>
          </w:tcPr>
          <w:p w:rsidRPr="005559B5" w:rsidR="00955DCE" w:rsidP="002832BA" w:rsidRDefault="00955DCE" w14:paraId="67984E52" w14:textId="77777777">
            <w:pPr>
              <w:tabs>
                <w:tab w:val="left" w:pos="360"/>
                <w:tab w:val="left" w:pos="720"/>
                <w:tab w:val="left" w:pos="1080"/>
                <w:tab w:val="left" w:pos="1440"/>
              </w:tabs>
              <w:rPr>
                <w:color w:val="002060"/>
              </w:rPr>
            </w:pPr>
            <w:r w:rsidRPr="005559B5">
              <w:rPr>
                <w:color w:val="002060"/>
              </w:rPr>
              <w:t>10mm</w:t>
            </w:r>
          </w:p>
        </w:tc>
        <w:tc>
          <w:tcPr>
            <w:tcW w:w="1508" w:type="dxa"/>
          </w:tcPr>
          <w:p w:rsidRPr="005559B5" w:rsidR="00955DCE" w:rsidP="002832BA" w:rsidRDefault="00955DCE" w14:paraId="59017C19" w14:textId="77777777">
            <w:pPr>
              <w:tabs>
                <w:tab w:val="left" w:pos="360"/>
                <w:tab w:val="left" w:pos="720"/>
                <w:tab w:val="left" w:pos="1080"/>
                <w:tab w:val="left" w:pos="1440"/>
              </w:tabs>
              <w:rPr>
                <w:color w:val="002060"/>
              </w:rPr>
            </w:pPr>
            <w:r w:rsidRPr="005559B5">
              <w:rPr>
                <w:color w:val="002060"/>
              </w:rPr>
              <w:t>100</w:t>
            </w:r>
          </w:p>
        </w:tc>
        <w:tc>
          <w:tcPr>
            <w:tcW w:w="1603" w:type="dxa"/>
          </w:tcPr>
          <w:p w:rsidRPr="005559B5" w:rsidR="00955DCE" w:rsidP="002832BA" w:rsidRDefault="00955DCE" w14:paraId="2902C2E5" w14:textId="77777777">
            <w:pPr>
              <w:tabs>
                <w:tab w:val="left" w:pos="360"/>
                <w:tab w:val="left" w:pos="720"/>
                <w:tab w:val="left" w:pos="1080"/>
                <w:tab w:val="left" w:pos="1440"/>
              </w:tabs>
              <w:rPr>
                <w:color w:val="002060"/>
              </w:rPr>
            </w:pPr>
            <w:r w:rsidRPr="005559B5">
              <w:rPr>
                <w:color w:val="002060"/>
              </w:rPr>
              <w:t>100</w:t>
            </w:r>
          </w:p>
        </w:tc>
        <w:tc>
          <w:tcPr>
            <w:tcW w:w="2006" w:type="dxa"/>
          </w:tcPr>
          <w:p w:rsidRPr="005559B5" w:rsidR="00955DCE" w:rsidP="002832BA" w:rsidRDefault="00955DCE" w14:paraId="69FB8FAC" w14:textId="77777777">
            <w:pPr>
              <w:tabs>
                <w:tab w:val="left" w:pos="360"/>
                <w:tab w:val="left" w:pos="720"/>
                <w:tab w:val="left" w:pos="1080"/>
                <w:tab w:val="left" w:pos="1440"/>
              </w:tabs>
              <w:rPr>
                <w:color w:val="002060"/>
              </w:rPr>
            </w:pPr>
            <w:r w:rsidRPr="005559B5">
              <w:rPr>
                <w:color w:val="002060"/>
              </w:rPr>
              <w:t>100</w:t>
            </w:r>
          </w:p>
        </w:tc>
        <w:tc>
          <w:tcPr>
            <w:tcW w:w="2107" w:type="dxa"/>
          </w:tcPr>
          <w:p w:rsidRPr="005559B5" w:rsidR="00955DCE" w:rsidP="002832BA" w:rsidRDefault="00955DCE" w14:paraId="72C3BA6F" w14:textId="77777777">
            <w:pPr>
              <w:tabs>
                <w:tab w:val="left" w:pos="360"/>
                <w:tab w:val="left" w:pos="720"/>
                <w:tab w:val="left" w:pos="1080"/>
                <w:tab w:val="left" w:pos="1440"/>
              </w:tabs>
              <w:rPr>
                <w:color w:val="002060"/>
              </w:rPr>
            </w:pPr>
            <w:r w:rsidRPr="005559B5">
              <w:rPr>
                <w:color w:val="002060"/>
              </w:rPr>
              <w:t>100</w:t>
            </w:r>
          </w:p>
        </w:tc>
      </w:tr>
      <w:tr w:rsidRPr="005559B5" w:rsidR="005559B5" w:rsidTr="002832BA" w14:paraId="431C3C1C" w14:textId="77777777">
        <w:trPr>
          <w:trHeight w:val="288" w:hRule="exact"/>
        </w:trPr>
        <w:tc>
          <w:tcPr>
            <w:tcW w:w="1202" w:type="dxa"/>
            <w:shd w:val="clear" w:color="auto" w:fill="auto"/>
          </w:tcPr>
          <w:p w:rsidRPr="005559B5" w:rsidR="00955DCE" w:rsidP="002832BA" w:rsidRDefault="00955DCE" w14:paraId="3AA86AF8" w14:textId="77777777">
            <w:pPr>
              <w:tabs>
                <w:tab w:val="left" w:pos="360"/>
                <w:tab w:val="left" w:pos="720"/>
                <w:tab w:val="left" w:pos="1080"/>
                <w:tab w:val="left" w:pos="1440"/>
              </w:tabs>
              <w:rPr>
                <w:color w:val="002060"/>
              </w:rPr>
            </w:pPr>
            <w:r w:rsidRPr="005559B5">
              <w:rPr>
                <w:color w:val="002060"/>
              </w:rPr>
              <w:t>4.75 mm</w:t>
            </w:r>
          </w:p>
        </w:tc>
        <w:tc>
          <w:tcPr>
            <w:tcW w:w="1508" w:type="dxa"/>
          </w:tcPr>
          <w:p w:rsidRPr="005559B5" w:rsidR="00955DCE" w:rsidP="002832BA" w:rsidRDefault="00955DCE" w14:paraId="6A1C7E10" w14:textId="77777777">
            <w:pPr>
              <w:tabs>
                <w:tab w:val="left" w:pos="360"/>
                <w:tab w:val="left" w:pos="720"/>
                <w:tab w:val="left" w:pos="1080"/>
                <w:tab w:val="left" w:pos="1440"/>
              </w:tabs>
              <w:rPr>
                <w:color w:val="002060"/>
              </w:rPr>
            </w:pPr>
            <w:r w:rsidRPr="005559B5">
              <w:rPr>
                <w:color w:val="002060"/>
              </w:rPr>
              <w:t>90 to 100</w:t>
            </w:r>
          </w:p>
        </w:tc>
        <w:tc>
          <w:tcPr>
            <w:tcW w:w="1603" w:type="dxa"/>
          </w:tcPr>
          <w:p w:rsidRPr="005559B5" w:rsidR="00955DCE" w:rsidP="002832BA" w:rsidRDefault="00955DCE" w14:paraId="621D2113" w14:textId="77777777">
            <w:pPr>
              <w:tabs>
                <w:tab w:val="left" w:pos="360"/>
                <w:tab w:val="left" w:pos="720"/>
                <w:tab w:val="left" w:pos="1080"/>
                <w:tab w:val="left" w:pos="1440"/>
              </w:tabs>
              <w:rPr>
                <w:color w:val="002060"/>
              </w:rPr>
            </w:pPr>
            <w:r w:rsidRPr="005559B5">
              <w:rPr>
                <w:color w:val="002060"/>
              </w:rPr>
              <w:t>90 to 100</w:t>
            </w:r>
          </w:p>
          <w:p w:rsidRPr="005559B5" w:rsidR="00955DCE" w:rsidP="002832BA" w:rsidRDefault="00955DCE" w14:paraId="128ABA02" w14:textId="77777777">
            <w:pPr>
              <w:tabs>
                <w:tab w:val="left" w:pos="360"/>
                <w:tab w:val="left" w:pos="720"/>
                <w:tab w:val="left" w:pos="1080"/>
                <w:tab w:val="left" w:pos="1440"/>
              </w:tabs>
              <w:rPr>
                <w:color w:val="002060"/>
              </w:rPr>
            </w:pPr>
          </w:p>
        </w:tc>
        <w:tc>
          <w:tcPr>
            <w:tcW w:w="2006" w:type="dxa"/>
          </w:tcPr>
          <w:p w:rsidRPr="005559B5" w:rsidR="00955DCE" w:rsidP="002832BA" w:rsidRDefault="00955DCE" w14:paraId="6F0EABFA" w14:textId="77777777">
            <w:pPr>
              <w:tabs>
                <w:tab w:val="left" w:pos="360"/>
                <w:tab w:val="left" w:pos="720"/>
                <w:tab w:val="left" w:pos="1080"/>
                <w:tab w:val="left" w:pos="1440"/>
              </w:tabs>
              <w:rPr>
                <w:color w:val="002060"/>
              </w:rPr>
            </w:pPr>
            <w:r w:rsidRPr="005559B5">
              <w:rPr>
                <w:color w:val="002060"/>
              </w:rPr>
              <w:t>90 to 100</w:t>
            </w:r>
          </w:p>
        </w:tc>
        <w:tc>
          <w:tcPr>
            <w:tcW w:w="2107" w:type="dxa"/>
          </w:tcPr>
          <w:p w:rsidRPr="005559B5" w:rsidR="00955DCE" w:rsidP="002832BA" w:rsidRDefault="00955DCE" w14:paraId="20E87A14" w14:textId="77777777">
            <w:pPr>
              <w:tabs>
                <w:tab w:val="left" w:pos="360"/>
                <w:tab w:val="left" w:pos="720"/>
                <w:tab w:val="left" w:pos="1080"/>
                <w:tab w:val="left" w:pos="1440"/>
              </w:tabs>
              <w:rPr>
                <w:color w:val="002060"/>
              </w:rPr>
            </w:pPr>
            <w:r w:rsidRPr="005559B5">
              <w:rPr>
                <w:color w:val="002060"/>
              </w:rPr>
              <w:t>95 to 100</w:t>
            </w:r>
          </w:p>
          <w:p w:rsidRPr="005559B5" w:rsidR="00955DCE" w:rsidP="002832BA" w:rsidRDefault="00955DCE" w14:paraId="11A0063E" w14:textId="77777777">
            <w:pPr>
              <w:tabs>
                <w:tab w:val="left" w:pos="360"/>
                <w:tab w:val="left" w:pos="720"/>
                <w:tab w:val="left" w:pos="1080"/>
                <w:tab w:val="left" w:pos="1440"/>
              </w:tabs>
              <w:rPr>
                <w:color w:val="002060"/>
              </w:rPr>
            </w:pPr>
          </w:p>
        </w:tc>
      </w:tr>
      <w:tr w:rsidRPr="005559B5" w:rsidR="005559B5" w:rsidTr="002832BA" w14:paraId="57C0B574" w14:textId="77777777">
        <w:trPr>
          <w:trHeight w:val="288" w:hRule="exact"/>
        </w:trPr>
        <w:tc>
          <w:tcPr>
            <w:tcW w:w="1202" w:type="dxa"/>
            <w:shd w:val="clear" w:color="auto" w:fill="auto"/>
          </w:tcPr>
          <w:p w:rsidRPr="005559B5" w:rsidR="00955DCE" w:rsidP="002832BA" w:rsidRDefault="00955DCE" w14:paraId="2D3AD1DE" w14:textId="77777777">
            <w:pPr>
              <w:tabs>
                <w:tab w:val="left" w:pos="360"/>
                <w:tab w:val="left" w:pos="720"/>
                <w:tab w:val="left" w:pos="1080"/>
                <w:tab w:val="left" w:pos="1440"/>
              </w:tabs>
              <w:rPr>
                <w:color w:val="002060"/>
              </w:rPr>
            </w:pPr>
            <w:r w:rsidRPr="005559B5">
              <w:rPr>
                <w:color w:val="002060"/>
              </w:rPr>
              <w:t>2.36 mm</w:t>
            </w:r>
          </w:p>
        </w:tc>
        <w:tc>
          <w:tcPr>
            <w:tcW w:w="1508" w:type="dxa"/>
          </w:tcPr>
          <w:p w:rsidRPr="005559B5" w:rsidR="00955DCE" w:rsidP="002832BA" w:rsidRDefault="00955DCE" w14:paraId="4492075E" w14:textId="77777777">
            <w:pPr>
              <w:tabs>
                <w:tab w:val="left" w:pos="360"/>
                <w:tab w:val="left" w:pos="720"/>
                <w:tab w:val="left" w:pos="1080"/>
                <w:tab w:val="left" w:pos="1440"/>
              </w:tabs>
              <w:rPr>
                <w:color w:val="002060"/>
              </w:rPr>
            </w:pPr>
            <w:r w:rsidRPr="005559B5">
              <w:rPr>
                <w:color w:val="002060"/>
              </w:rPr>
              <w:t>60 to 95</w:t>
            </w:r>
          </w:p>
        </w:tc>
        <w:tc>
          <w:tcPr>
            <w:tcW w:w="1603" w:type="dxa"/>
          </w:tcPr>
          <w:p w:rsidRPr="005559B5" w:rsidR="00955DCE" w:rsidP="002832BA" w:rsidRDefault="00955DCE" w14:paraId="31317332" w14:textId="77777777">
            <w:pPr>
              <w:tabs>
                <w:tab w:val="left" w:pos="360"/>
                <w:tab w:val="left" w:pos="720"/>
                <w:tab w:val="left" w:pos="1080"/>
                <w:tab w:val="left" w:pos="1440"/>
              </w:tabs>
              <w:rPr>
                <w:color w:val="002060"/>
              </w:rPr>
            </w:pPr>
            <w:r w:rsidRPr="005559B5">
              <w:rPr>
                <w:color w:val="002060"/>
              </w:rPr>
              <w:t>75 to 100</w:t>
            </w:r>
          </w:p>
        </w:tc>
        <w:tc>
          <w:tcPr>
            <w:tcW w:w="2006" w:type="dxa"/>
          </w:tcPr>
          <w:p w:rsidRPr="005559B5" w:rsidR="00955DCE" w:rsidP="002832BA" w:rsidRDefault="00955DCE" w14:paraId="511D1B08" w14:textId="77777777">
            <w:pPr>
              <w:tabs>
                <w:tab w:val="left" w:pos="360"/>
                <w:tab w:val="left" w:pos="720"/>
                <w:tab w:val="left" w:pos="1080"/>
                <w:tab w:val="left" w:pos="1440"/>
              </w:tabs>
              <w:rPr>
                <w:color w:val="002060"/>
              </w:rPr>
            </w:pPr>
            <w:r w:rsidRPr="005559B5">
              <w:rPr>
                <w:color w:val="002060"/>
              </w:rPr>
              <w:t>85 to 100</w:t>
            </w:r>
          </w:p>
        </w:tc>
        <w:tc>
          <w:tcPr>
            <w:tcW w:w="2107" w:type="dxa"/>
          </w:tcPr>
          <w:p w:rsidRPr="005559B5" w:rsidR="00955DCE" w:rsidP="002832BA" w:rsidRDefault="00955DCE" w14:paraId="64A2E1E3" w14:textId="77777777">
            <w:pPr>
              <w:tabs>
                <w:tab w:val="left" w:pos="360"/>
                <w:tab w:val="left" w:pos="720"/>
                <w:tab w:val="left" w:pos="1080"/>
                <w:tab w:val="left" w:pos="1440"/>
              </w:tabs>
              <w:rPr>
                <w:color w:val="002060"/>
              </w:rPr>
            </w:pPr>
            <w:r w:rsidRPr="005559B5">
              <w:rPr>
                <w:color w:val="002060"/>
              </w:rPr>
              <w:t>95 to 100</w:t>
            </w:r>
          </w:p>
        </w:tc>
      </w:tr>
      <w:tr w:rsidRPr="005559B5" w:rsidR="005559B5" w:rsidTr="002832BA" w14:paraId="7608BAF7" w14:textId="77777777">
        <w:trPr>
          <w:trHeight w:val="288" w:hRule="exact"/>
        </w:trPr>
        <w:tc>
          <w:tcPr>
            <w:tcW w:w="1202" w:type="dxa"/>
            <w:shd w:val="clear" w:color="auto" w:fill="auto"/>
          </w:tcPr>
          <w:p w:rsidRPr="005559B5" w:rsidR="00955DCE" w:rsidP="002832BA" w:rsidRDefault="00955DCE" w14:paraId="16FE03E0" w14:textId="77777777">
            <w:pPr>
              <w:tabs>
                <w:tab w:val="left" w:pos="360"/>
                <w:tab w:val="left" w:pos="720"/>
                <w:tab w:val="left" w:pos="1080"/>
                <w:tab w:val="left" w:pos="1440"/>
              </w:tabs>
              <w:rPr>
                <w:color w:val="002060"/>
              </w:rPr>
            </w:pPr>
            <w:r w:rsidRPr="005559B5">
              <w:rPr>
                <w:color w:val="002060"/>
              </w:rPr>
              <w:t>1.18 mm</w:t>
            </w:r>
          </w:p>
          <w:p w:rsidRPr="005559B5" w:rsidR="00955DCE" w:rsidP="002832BA" w:rsidRDefault="00955DCE" w14:paraId="29E76EF6" w14:textId="77777777">
            <w:pPr>
              <w:tabs>
                <w:tab w:val="left" w:pos="360"/>
                <w:tab w:val="left" w:pos="720"/>
                <w:tab w:val="left" w:pos="1080"/>
                <w:tab w:val="left" w:pos="1440"/>
              </w:tabs>
              <w:rPr>
                <w:color w:val="002060"/>
              </w:rPr>
            </w:pPr>
          </w:p>
        </w:tc>
        <w:tc>
          <w:tcPr>
            <w:tcW w:w="1508" w:type="dxa"/>
          </w:tcPr>
          <w:p w:rsidRPr="005559B5" w:rsidR="00955DCE" w:rsidP="002832BA" w:rsidRDefault="00955DCE" w14:paraId="2E988AE4" w14:textId="77777777">
            <w:pPr>
              <w:tabs>
                <w:tab w:val="left" w:pos="360"/>
                <w:tab w:val="left" w:pos="720"/>
                <w:tab w:val="left" w:pos="1080"/>
                <w:tab w:val="left" w:pos="1440"/>
              </w:tabs>
              <w:rPr>
                <w:color w:val="002060"/>
              </w:rPr>
            </w:pPr>
            <w:r w:rsidRPr="005559B5">
              <w:rPr>
                <w:color w:val="002060"/>
              </w:rPr>
              <w:t>30 to 70</w:t>
            </w:r>
          </w:p>
        </w:tc>
        <w:tc>
          <w:tcPr>
            <w:tcW w:w="1603" w:type="dxa"/>
          </w:tcPr>
          <w:p w:rsidRPr="005559B5" w:rsidR="00955DCE" w:rsidP="002832BA" w:rsidRDefault="00955DCE" w14:paraId="2D151729" w14:textId="77777777">
            <w:pPr>
              <w:tabs>
                <w:tab w:val="left" w:pos="360"/>
                <w:tab w:val="left" w:pos="720"/>
                <w:tab w:val="left" w:pos="1080"/>
                <w:tab w:val="left" w:pos="1440"/>
              </w:tabs>
              <w:rPr>
                <w:color w:val="002060"/>
              </w:rPr>
            </w:pPr>
            <w:r w:rsidRPr="005559B5">
              <w:rPr>
                <w:color w:val="002060"/>
              </w:rPr>
              <w:t>55 to 90</w:t>
            </w:r>
          </w:p>
        </w:tc>
        <w:tc>
          <w:tcPr>
            <w:tcW w:w="2006" w:type="dxa"/>
          </w:tcPr>
          <w:p w:rsidRPr="005559B5" w:rsidR="00955DCE" w:rsidP="002832BA" w:rsidRDefault="00955DCE" w14:paraId="1D263A91" w14:textId="77777777">
            <w:pPr>
              <w:tabs>
                <w:tab w:val="left" w:pos="360"/>
                <w:tab w:val="left" w:pos="720"/>
                <w:tab w:val="left" w:pos="1080"/>
                <w:tab w:val="left" w:pos="1440"/>
              </w:tabs>
              <w:rPr>
                <w:color w:val="002060"/>
              </w:rPr>
            </w:pPr>
            <w:r w:rsidRPr="005559B5">
              <w:rPr>
                <w:color w:val="002060"/>
              </w:rPr>
              <w:t>75 to 100</w:t>
            </w:r>
          </w:p>
        </w:tc>
        <w:tc>
          <w:tcPr>
            <w:tcW w:w="2107" w:type="dxa"/>
          </w:tcPr>
          <w:p w:rsidRPr="005559B5" w:rsidR="00955DCE" w:rsidP="002832BA" w:rsidRDefault="00955DCE" w14:paraId="5EA188C4" w14:textId="77777777">
            <w:pPr>
              <w:tabs>
                <w:tab w:val="left" w:pos="360"/>
                <w:tab w:val="left" w:pos="720"/>
                <w:tab w:val="left" w:pos="1080"/>
                <w:tab w:val="left" w:pos="1440"/>
              </w:tabs>
              <w:rPr>
                <w:color w:val="002060"/>
              </w:rPr>
            </w:pPr>
            <w:r w:rsidRPr="005559B5">
              <w:rPr>
                <w:color w:val="002060"/>
              </w:rPr>
              <w:t>90 to 100</w:t>
            </w:r>
          </w:p>
        </w:tc>
      </w:tr>
      <w:tr w:rsidRPr="005559B5" w:rsidR="005559B5" w:rsidTr="002832BA" w14:paraId="7E4667C2" w14:textId="77777777">
        <w:trPr>
          <w:trHeight w:val="288" w:hRule="exact"/>
        </w:trPr>
        <w:tc>
          <w:tcPr>
            <w:tcW w:w="1202" w:type="dxa"/>
            <w:shd w:val="clear" w:color="auto" w:fill="auto"/>
          </w:tcPr>
          <w:p w:rsidRPr="005559B5" w:rsidR="00955DCE" w:rsidP="002832BA" w:rsidRDefault="00955DCE" w14:paraId="47F987EC" w14:textId="77777777">
            <w:pPr>
              <w:tabs>
                <w:tab w:val="left" w:pos="360"/>
                <w:tab w:val="left" w:pos="720"/>
                <w:tab w:val="left" w:pos="1080"/>
                <w:tab w:val="left" w:pos="1440"/>
              </w:tabs>
              <w:rPr>
                <w:color w:val="002060"/>
              </w:rPr>
            </w:pPr>
            <w:r w:rsidRPr="005559B5">
              <w:rPr>
                <w:color w:val="002060"/>
              </w:rPr>
              <w:t>600 mic</w:t>
            </w:r>
          </w:p>
        </w:tc>
        <w:tc>
          <w:tcPr>
            <w:tcW w:w="1508" w:type="dxa"/>
          </w:tcPr>
          <w:p w:rsidRPr="005559B5" w:rsidR="00955DCE" w:rsidP="002832BA" w:rsidRDefault="00955DCE" w14:paraId="4AE03BAE" w14:textId="77777777">
            <w:pPr>
              <w:tabs>
                <w:tab w:val="left" w:pos="360"/>
                <w:tab w:val="left" w:pos="720"/>
                <w:tab w:val="left" w:pos="1080"/>
                <w:tab w:val="left" w:pos="1440"/>
              </w:tabs>
              <w:rPr>
                <w:color w:val="002060"/>
              </w:rPr>
            </w:pPr>
            <w:r w:rsidRPr="005559B5">
              <w:rPr>
                <w:color w:val="002060"/>
              </w:rPr>
              <w:t>15 to 20</w:t>
            </w:r>
          </w:p>
        </w:tc>
        <w:tc>
          <w:tcPr>
            <w:tcW w:w="1603" w:type="dxa"/>
          </w:tcPr>
          <w:p w:rsidRPr="005559B5" w:rsidR="00955DCE" w:rsidP="002832BA" w:rsidRDefault="00955DCE" w14:paraId="175E5EFA" w14:textId="77777777">
            <w:pPr>
              <w:tabs>
                <w:tab w:val="left" w:pos="360"/>
                <w:tab w:val="left" w:pos="720"/>
                <w:tab w:val="left" w:pos="1080"/>
                <w:tab w:val="left" w:pos="1440"/>
              </w:tabs>
              <w:rPr>
                <w:color w:val="002060"/>
              </w:rPr>
            </w:pPr>
            <w:r w:rsidRPr="005559B5">
              <w:rPr>
                <w:color w:val="002060"/>
              </w:rPr>
              <w:t>35 to 59</w:t>
            </w:r>
          </w:p>
        </w:tc>
        <w:tc>
          <w:tcPr>
            <w:tcW w:w="2006" w:type="dxa"/>
          </w:tcPr>
          <w:p w:rsidRPr="005559B5" w:rsidR="00955DCE" w:rsidP="002832BA" w:rsidRDefault="00955DCE" w14:paraId="1A6E4B5A" w14:textId="77777777">
            <w:pPr>
              <w:tabs>
                <w:tab w:val="left" w:pos="360"/>
                <w:tab w:val="left" w:pos="720"/>
                <w:tab w:val="left" w:pos="1080"/>
                <w:tab w:val="left" w:pos="1440"/>
              </w:tabs>
              <w:rPr>
                <w:color w:val="002060"/>
              </w:rPr>
            </w:pPr>
            <w:r w:rsidRPr="005559B5">
              <w:rPr>
                <w:color w:val="002060"/>
              </w:rPr>
              <w:t>60 to 79</w:t>
            </w:r>
          </w:p>
        </w:tc>
        <w:tc>
          <w:tcPr>
            <w:tcW w:w="2107" w:type="dxa"/>
          </w:tcPr>
          <w:p w:rsidRPr="005559B5" w:rsidR="00955DCE" w:rsidP="002832BA" w:rsidRDefault="00955DCE" w14:paraId="144D8DD2" w14:textId="77777777">
            <w:pPr>
              <w:tabs>
                <w:tab w:val="left" w:pos="360"/>
                <w:tab w:val="left" w:pos="720"/>
                <w:tab w:val="left" w:pos="1080"/>
                <w:tab w:val="left" w:pos="1440"/>
              </w:tabs>
              <w:rPr>
                <w:color w:val="002060"/>
              </w:rPr>
            </w:pPr>
            <w:r w:rsidRPr="005559B5">
              <w:rPr>
                <w:color w:val="002060"/>
              </w:rPr>
              <w:t>80 to 100</w:t>
            </w:r>
          </w:p>
        </w:tc>
      </w:tr>
      <w:tr w:rsidRPr="005559B5" w:rsidR="005559B5" w:rsidTr="002832BA" w14:paraId="08322482" w14:textId="77777777">
        <w:trPr>
          <w:trHeight w:val="282" w:hRule="exact"/>
        </w:trPr>
        <w:tc>
          <w:tcPr>
            <w:tcW w:w="1202" w:type="dxa"/>
            <w:shd w:val="clear" w:color="auto" w:fill="auto"/>
          </w:tcPr>
          <w:p w:rsidRPr="005559B5" w:rsidR="00955DCE" w:rsidP="002832BA" w:rsidRDefault="00955DCE" w14:paraId="6E077FB3" w14:textId="77777777">
            <w:pPr>
              <w:tabs>
                <w:tab w:val="left" w:pos="360"/>
                <w:tab w:val="left" w:pos="720"/>
                <w:tab w:val="left" w:pos="1080"/>
                <w:tab w:val="left" w:pos="1440"/>
              </w:tabs>
              <w:rPr>
                <w:color w:val="002060"/>
              </w:rPr>
            </w:pPr>
            <w:r w:rsidRPr="005559B5">
              <w:rPr>
                <w:color w:val="002060"/>
              </w:rPr>
              <w:t>300 mic</w:t>
            </w:r>
          </w:p>
        </w:tc>
        <w:tc>
          <w:tcPr>
            <w:tcW w:w="1508" w:type="dxa"/>
          </w:tcPr>
          <w:p w:rsidRPr="005559B5" w:rsidR="00955DCE" w:rsidP="002832BA" w:rsidRDefault="00955DCE" w14:paraId="30BAEA8B" w14:textId="77777777">
            <w:pPr>
              <w:tabs>
                <w:tab w:val="left" w:pos="360"/>
                <w:tab w:val="left" w:pos="720"/>
                <w:tab w:val="left" w:pos="1080"/>
                <w:tab w:val="left" w:pos="1440"/>
              </w:tabs>
              <w:rPr>
                <w:color w:val="002060"/>
              </w:rPr>
            </w:pPr>
            <w:r w:rsidRPr="005559B5">
              <w:rPr>
                <w:color w:val="002060"/>
              </w:rPr>
              <w:t>5 to 20</w:t>
            </w:r>
          </w:p>
        </w:tc>
        <w:tc>
          <w:tcPr>
            <w:tcW w:w="1603" w:type="dxa"/>
          </w:tcPr>
          <w:p w:rsidRPr="005559B5" w:rsidR="00955DCE" w:rsidP="002832BA" w:rsidRDefault="00955DCE" w14:paraId="0DC49B5C" w14:textId="77777777">
            <w:pPr>
              <w:tabs>
                <w:tab w:val="left" w:pos="360"/>
                <w:tab w:val="left" w:pos="720"/>
                <w:tab w:val="left" w:pos="1080"/>
                <w:tab w:val="left" w:pos="1440"/>
              </w:tabs>
              <w:rPr>
                <w:color w:val="002060"/>
              </w:rPr>
            </w:pPr>
            <w:r w:rsidRPr="005559B5">
              <w:rPr>
                <w:color w:val="002060"/>
              </w:rPr>
              <w:t>8 to 30</w:t>
            </w:r>
          </w:p>
        </w:tc>
        <w:tc>
          <w:tcPr>
            <w:tcW w:w="2006" w:type="dxa"/>
          </w:tcPr>
          <w:p w:rsidRPr="005559B5" w:rsidR="00955DCE" w:rsidP="002832BA" w:rsidRDefault="00955DCE" w14:paraId="4A88C920" w14:textId="77777777">
            <w:pPr>
              <w:tabs>
                <w:tab w:val="left" w:pos="360"/>
                <w:tab w:val="left" w:pos="720"/>
                <w:tab w:val="left" w:pos="1080"/>
                <w:tab w:val="left" w:pos="1440"/>
              </w:tabs>
              <w:rPr>
                <w:color w:val="002060"/>
              </w:rPr>
            </w:pPr>
            <w:r w:rsidRPr="005559B5">
              <w:rPr>
                <w:color w:val="002060"/>
              </w:rPr>
              <w:t>12 to 40</w:t>
            </w:r>
          </w:p>
        </w:tc>
        <w:tc>
          <w:tcPr>
            <w:tcW w:w="2107" w:type="dxa"/>
          </w:tcPr>
          <w:p w:rsidRPr="005559B5" w:rsidR="00955DCE" w:rsidP="002832BA" w:rsidRDefault="00955DCE" w14:paraId="7C98AD02" w14:textId="77777777">
            <w:pPr>
              <w:tabs>
                <w:tab w:val="left" w:pos="360"/>
                <w:tab w:val="left" w:pos="720"/>
                <w:tab w:val="left" w:pos="1080"/>
                <w:tab w:val="left" w:pos="1440"/>
              </w:tabs>
              <w:rPr>
                <w:color w:val="002060"/>
              </w:rPr>
            </w:pPr>
            <w:r w:rsidRPr="005559B5">
              <w:rPr>
                <w:color w:val="002060"/>
              </w:rPr>
              <w:t>15 to 50</w:t>
            </w:r>
          </w:p>
        </w:tc>
      </w:tr>
      <w:tr w:rsidRPr="005559B5" w:rsidR="00955DCE" w:rsidTr="002832BA" w14:paraId="71A5D98D" w14:textId="77777777">
        <w:trPr>
          <w:trHeight w:val="288" w:hRule="exact"/>
        </w:trPr>
        <w:tc>
          <w:tcPr>
            <w:tcW w:w="1202" w:type="dxa"/>
            <w:shd w:val="clear" w:color="auto" w:fill="auto"/>
          </w:tcPr>
          <w:p w:rsidRPr="005559B5" w:rsidR="00955DCE" w:rsidP="002832BA" w:rsidRDefault="00955DCE" w14:paraId="06AF4F98" w14:textId="77777777">
            <w:pPr>
              <w:tabs>
                <w:tab w:val="left" w:pos="360"/>
                <w:tab w:val="left" w:pos="720"/>
                <w:tab w:val="left" w:pos="1080"/>
                <w:tab w:val="left" w:pos="1440"/>
              </w:tabs>
              <w:rPr>
                <w:color w:val="002060"/>
              </w:rPr>
            </w:pPr>
            <w:r w:rsidRPr="005559B5">
              <w:rPr>
                <w:color w:val="002060"/>
              </w:rPr>
              <w:t>150 mic</w:t>
            </w:r>
          </w:p>
        </w:tc>
        <w:tc>
          <w:tcPr>
            <w:tcW w:w="1508" w:type="dxa"/>
          </w:tcPr>
          <w:p w:rsidRPr="005559B5" w:rsidR="00955DCE" w:rsidP="002832BA" w:rsidRDefault="00955DCE" w14:paraId="0E8D2ED2" w14:textId="77777777">
            <w:pPr>
              <w:tabs>
                <w:tab w:val="left" w:pos="360"/>
                <w:tab w:val="left" w:pos="720"/>
                <w:tab w:val="left" w:pos="1080"/>
                <w:tab w:val="left" w:pos="1440"/>
              </w:tabs>
              <w:rPr>
                <w:color w:val="002060"/>
              </w:rPr>
            </w:pPr>
            <w:r w:rsidRPr="005559B5">
              <w:rPr>
                <w:color w:val="002060"/>
              </w:rPr>
              <w:t>0 to 10</w:t>
            </w:r>
          </w:p>
        </w:tc>
        <w:tc>
          <w:tcPr>
            <w:tcW w:w="1603" w:type="dxa"/>
          </w:tcPr>
          <w:p w:rsidRPr="005559B5" w:rsidR="00955DCE" w:rsidP="002832BA" w:rsidRDefault="00955DCE" w14:paraId="5949F565" w14:textId="77777777">
            <w:pPr>
              <w:tabs>
                <w:tab w:val="left" w:pos="360"/>
                <w:tab w:val="left" w:pos="720"/>
                <w:tab w:val="left" w:pos="1080"/>
                <w:tab w:val="left" w:pos="1440"/>
              </w:tabs>
              <w:rPr>
                <w:color w:val="002060"/>
              </w:rPr>
            </w:pPr>
            <w:r w:rsidRPr="005559B5">
              <w:rPr>
                <w:color w:val="002060"/>
              </w:rPr>
              <w:t>0 to 10</w:t>
            </w:r>
          </w:p>
        </w:tc>
        <w:tc>
          <w:tcPr>
            <w:tcW w:w="2006" w:type="dxa"/>
          </w:tcPr>
          <w:p w:rsidRPr="005559B5" w:rsidR="00955DCE" w:rsidP="002832BA" w:rsidRDefault="00955DCE" w14:paraId="05580BFF" w14:textId="77777777">
            <w:pPr>
              <w:tabs>
                <w:tab w:val="left" w:pos="360"/>
                <w:tab w:val="left" w:pos="720"/>
                <w:tab w:val="left" w:pos="1080"/>
                <w:tab w:val="left" w:pos="1440"/>
              </w:tabs>
              <w:rPr>
                <w:color w:val="002060"/>
              </w:rPr>
            </w:pPr>
            <w:r w:rsidRPr="005559B5">
              <w:rPr>
                <w:color w:val="002060"/>
              </w:rPr>
              <w:t>0 to 10</w:t>
            </w:r>
          </w:p>
        </w:tc>
        <w:tc>
          <w:tcPr>
            <w:tcW w:w="2107" w:type="dxa"/>
          </w:tcPr>
          <w:p w:rsidRPr="005559B5" w:rsidR="00955DCE" w:rsidP="002832BA" w:rsidRDefault="00955DCE" w14:paraId="1DD0E31F" w14:textId="77777777">
            <w:pPr>
              <w:tabs>
                <w:tab w:val="left" w:pos="360"/>
                <w:tab w:val="left" w:pos="720"/>
                <w:tab w:val="left" w:pos="1080"/>
                <w:tab w:val="left" w:pos="1440"/>
              </w:tabs>
              <w:rPr>
                <w:color w:val="002060"/>
              </w:rPr>
            </w:pPr>
            <w:r w:rsidRPr="005559B5">
              <w:rPr>
                <w:color w:val="002060"/>
              </w:rPr>
              <w:t>0 to 15</w:t>
            </w:r>
          </w:p>
        </w:tc>
      </w:tr>
    </w:tbl>
    <w:p w:rsidRPr="005559B5" w:rsidR="00955DCE" w:rsidP="00955DCE" w:rsidRDefault="00955DCE" w14:paraId="0297E665" w14:textId="77777777">
      <w:pPr>
        <w:tabs>
          <w:tab w:val="left" w:pos="357"/>
          <w:tab w:val="left" w:pos="902"/>
          <w:tab w:val="left" w:pos="1259"/>
          <w:tab w:val="left" w:pos="1622"/>
        </w:tabs>
        <w:ind w:left="426"/>
        <w:rPr>
          <w:color w:val="002060"/>
        </w:rPr>
      </w:pPr>
    </w:p>
    <w:p w:rsidRPr="005559B5" w:rsidR="00955DCE" w:rsidP="00955DCE" w:rsidRDefault="00955DCE" w14:paraId="186E6106" w14:textId="77777777">
      <w:pPr>
        <w:tabs>
          <w:tab w:val="left" w:pos="902"/>
          <w:tab w:val="left" w:pos="1259"/>
          <w:tab w:val="left" w:pos="1622"/>
        </w:tabs>
        <w:rPr>
          <w:color w:val="002060"/>
        </w:rPr>
      </w:pPr>
      <w:r w:rsidRPr="005559B5">
        <w:rPr>
          <w:color w:val="002060"/>
        </w:rPr>
        <w:t>Zone I, fine aggregate is the coarest and zone IV is the finest. Zone II is the finer, than zone I sand and zone III is finer than zone II sand.</w:t>
      </w:r>
    </w:p>
    <w:p w:rsidRPr="005559B5" w:rsidR="00955DCE" w:rsidP="00955DCE" w:rsidRDefault="00955DCE" w14:paraId="5D8CDCBA" w14:textId="77777777">
      <w:pPr>
        <w:tabs>
          <w:tab w:val="left" w:pos="902"/>
          <w:tab w:val="left" w:pos="1259"/>
          <w:tab w:val="left" w:pos="1622"/>
        </w:tabs>
        <w:rPr>
          <w:color w:val="002060"/>
        </w:rPr>
      </w:pPr>
    </w:p>
    <w:p w:rsidRPr="005559B5" w:rsidR="00955DCE" w:rsidP="00955DCE" w:rsidRDefault="00955DCE" w14:paraId="7FFCA93A" w14:textId="77777777">
      <w:pPr>
        <w:tabs>
          <w:tab w:val="left" w:pos="902"/>
          <w:tab w:val="left" w:pos="1259"/>
          <w:tab w:val="left" w:pos="1622"/>
        </w:tabs>
        <w:rPr>
          <w:color w:val="002060"/>
        </w:rPr>
      </w:pPr>
      <w:r w:rsidRPr="005559B5">
        <w:rPr>
          <w:color w:val="002060"/>
        </w:rPr>
        <w:t>Note:  The above will NOT give a perfect grading. It can be expected, however, that the above grading will normally give good results.</w:t>
      </w:r>
    </w:p>
    <w:p w:rsidRPr="005559B5" w:rsidR="00955DCE" w:rsidP="00955DCE" w:rsidRDefault="00955DCE" w14:paraId="1AF51839" w14:textId="77777777">
      <w:pPr>
        <w:tabs>
          <w:tab w:val="left" w:pos="902"/>
          <w:tab w:val="left" w:pos="1259"/>
          <w:tab w:val="left" w:pos="1622"/>
        </w:tabs>
        <w:rPr>
          <w:color w:val="002060"/>
        </w:rPr>
      </w:pPr>
    </w:p>
    <w:p w:rsidRPr="005559B5" w:rsidR="00955DCE" w:rsidP="00955DCE" w:rsidRDefault="00955DCE" w14:paraId="47AF09D0" w14:textId="77777777">
      <w:pPr>
        <w:tabs>
          <w:tab w:val="left" w:pos="902"/>
          <w:tab w:val="left" w:pos="1259"/>
          <w:tab w:val="left" w:pos="1622"/>
        </w:tabs>
        <w:rPr>
          <w:color w:val="002060"/>
        </w:rPr>
      </w:pPr>
      <w:r w:rsidRPr="005559B5">
        <w:rPr>
          <w:color w:val="002060"/>
        </w:rPr>
        <w:t>Stone shall be hard, sound, far from decay, durable, tough, free from cracks and decaying. Stones with process matter or with boulder skin shall be rejected. It should be gravels / quartzite / gneiss stone in that order a preferably of similar quality and strength. It should in no case shall have any deleterious reaction with cement.</w:t>
      </w:r>
    </w:p>
    <w:p w:rsidRPr="005559B5" w:rsidR="00955DCE" w:rsidP="00955DCE" w:rsidRDefault="00955DCE" w14:paraId="211858DD" w14:textId="77777777">
      <w:pPr>
        <w:tabs>
          <w:tab w:val="left" w:pos="360"/>
          <w:tab w:val="left" w:pos="720"/>
          <w:tab w:val="left" w:pos="1080"/>
          <w:tab w:val="left" w:pos="1440"/>
        </w:tabs>
        <w:rPr>
          <w:color w:val="002060"/>
        </w:rPr>
      </w:pPr>
    </w:p>
    <w:p w:rsidRPr="005559B5" w:rsidR="00955DCE" w:rsidP="00955DCE" w:rsidRDefault="00955DCE" w14:paraId="3E15EA21" w14:textId="77777777">
      <w:pPr>
        <w:pStyle w:val="Heading5"/>
        <w:jc w:val="both"/>
        <w:rPr>
          <w:rFonts w:cs="Arial"/>
          <w:color w:val="002060"/>
          <w:sz w:val="22"/>
          <w:szCs w:val="22"/>
          <w:lang w:val="en-GB"/>
        </w:rPr>
      </w:pPr>
      <w:bookmarkStart w:name="_Toc468885676" w:id="121"/>
      <w:bookmarkStart w:name="_Toc2057273" w:id="122"/>
      <w:bookmarkStart w:name="_Toc15158561" w:id="123"/>
      <w:bookmarkStart w:name="_Toc15591423" w:id="124"/>
      <w:r w:rsidRPr="005559B5">
        <w:rPr>
          <w:rFonts w:cs="Arial"/>
          <w:color w:val="002060"/>
          <w:sz w:val="22"/>
          <w:szCs w:val="22"/>
          <w:lang w:val="en-GB"/>
        </w:rPr>
        <w:t>CW.1.7. Glass</w:t>
      </w:r>
      <w:bookmarkEnd w:id="121"/>
      <w:bookmarkEnd w:id="122"/>
      <w:bookmarkEnd w:id="123"/>
      <w:bookmarkEnd w:id="124"/>
    </w:p>
    <w:p w:rsidRPr="005559B5" w:rsidR="00955DCE" w:rsidP="00955DCE" w:rsidRDefault="00955DCE" w14:paraId="69C3D7A4" w14:textId="77777777">
      <w:pPr>
        <w:tabs>
          <w:tab w:val="left" w:pos="902"/>
        </w:tabs>
        <w:spacing w:after="120"/>
        <w:rPr>
          <w:color w:val="002060"/>
        </w:rPr>
      </w:pPr>
      <w:r w:rsidRPr="005559B5">
        <w:rPr>
          <w:color w:val="002060"/>
        </w:rPr>
        <w:t xml:space="preserve">All glass shall be of the best quality, free from specks, bubbles, smokes, veins, air holes, blisters and other defects. The kind of glass supplied by the contractor shall be as mentioned in the item or in the special provision or as shown on the detailed drawings. </w:t>
      </w:r>
    </w:p>
    <w:p w:rsidRPr="005559B5" w:rsidR="00955DCE" w:rsidP="00955DCE" w:rsidRDefault="00955DCE" w14:paraId="19349EC0" w14:textId="77777777">
      <w:pPr>
        <w:tabs>
          <w:tab w:val="left" w:pos="902"/>
        </w:tabs>
        <w:spacing w:after="120"/>
        <w:rPr>
          <w:color w:val="002060"/>
        </w:rPr>
      </w:pPr>
      <w:bookmarkStart w:name="_Toc15384588" w:id="125"/>
      <w:r w:rsidRPr="005559B5">
        <w:rPr>
          <w:color w:val="002060"/>
        </w:rPr>
        <w:t>When plate glass is specified, it shall be "polished patent float glass" of the best quality. It shall have both the surfaces ground flat and parallel and polished to obtain clear undistorted vision and reflection. The plate shall be of the thickness mentioned in the item, shown in the detailed drawings or specified in the special provisions. In the absence of any specified thickness the thickness of the plate glass to be supplied shall be 5.5 mm. A tolerance of 0.55 to 0.80mm shall be admissible on the nominal thickness of polished plate glass.</w:t>
      </w:r>
      <w:bookmarkEnd w:id="125"/>
    </w:p>
    <w:p w:rsidRPr="005559B5" w:rsidR="00955DCE" w:rsidP="00955DCE" w:rsidRDefault="00955DCE" w14:paraId="12BADC02" w14:textId="77777777">
      <w:pPr>
        <w:tabs>
          <w:tab w:val="left" w:pos="902"/>
        </w:tabs>
        <w:rPr>
          <w:color w:val="002060"/>
        </w:rPr>
      </w:pPr>
      <w:r w:rsidRPr="005559B5">
        <w:rPr>
          <w:color w:val="002060"/>
        </w:rPr>
        <w:t xml:space="preserve">Approved quality of toughen glass should be used as mentioned in drawing and BOQ.  </w:t>
      </w:r>
    </w:p>
    <w:p w:rsidRPr="005559B5" w:rsidR="00955DCE" w:rsidP="00955DCE" w:rsidRDefault="00955DCE" w14:paraId="2596EB4E" w14:textId="77777777">
      <w:pPr>
        <w:tabs>
          <w:tab w:val="left" w:pos="357"/>
          <w:tab w:val="left" w:pos="902"/>
        </w:tabs>
        <w:rPr>
          <w:color w:val="002060"/>
        </w:rPr>
      </w:pPr>
    </w:p>
    <w:p w:rsidRPr="005559B5" w:rsidR="00955DCE" w:rsidP="00955DCE" w:rsidRDefault="00955DCE" w14:paraId="29CDDA1E" w14:textId="77777777">
      <w:pPr>
        <w:pStyle w:val="Heading5"/>
        <w:jc w:val="both"/>
        <w:rPr>
          <w:rFonts w:cs="Arial"/>
          <w:color w:val="002060"/>
          <w:sz w:val="22"/>
          <w:szCs w:val="22"/>
          <w:lang w:val="en-GB"/>
        </w:rPr>
      </w:pPr>
      <w:bookmarkStart w:name="_Toc468885677" w:id="126"/>
      <w:bookmarkStart w:name="_Toc2057274" w:id="127"/>
      <w:bookmarkStart w:name="_Toc15158562" w:id="128"/>
      <w:bookmarkStart w:name="_Toc15591424" w:id="129"/>
      <w:r w:rsidRPr="005559B5">
        <w:rPr>
          <w:rFonts w:cs="Arial"/>
          <w:color w:val="002060"/>
          <w:sz w:val="22"/>
          <w:szCs w:val="22"/>
          <w:lang w:val="en-GB"/>
        </w:rPr>
        <w:t>CW.1.8. Wood/Veneer</w:t>
      </w:r>
      <w:bookmarkEnd w:id="126"/>
      <w:bookmarkEnd w:id="127"/>
      <w:bookmarkEnd w:id="128"/>
      <w:bookmarkEnd w:id="129"/>
    </w:p>
    <w:p w:rsidRPr="005559B5" w:rsidR="00955DCE" w:rsidP="00955DCE" w:rsidRDefault="00955DCE" w14:paraId="59356F03" w14:textId="77777777">
      <w:pPr>
        <w:tabs>
          <w:tab w:val="left" w:pos="902"/>
        </w:tabs>
        <w:spacing w:after="120"/>
        <w:rPr>
          <w:color w:val="002060"/>
        </w:rPr>
      </w:pPr>
      <w:r w:rsidRPr="005559B5">
        <w:rPr>
          <w:color w:val="002060"/>
        </w:rPr>
        <w:t>Plywood/veneer shall be of or superior to Indian Standard, 5 or 7 ply. All such plywood shall be pressed properly to the required degree and to the required uniformity. They shall be of approved pattern and shall conform to I.S. 1328</w:t>
      </w:r>
      <w:r w:rsidRPr="005559B5">
        <w:rPr>
          <w:color w:val="002060"/>
        </w:rPr>
        <w:noBreakHyphen/>
        <w:t>1959.</w:t>
      </w:r>
    </w:p>
    <w:p w:rsidRPr="005559B5" w:rsidR="00955DCE" w:rsidP="00955DCE" w:rsidRDefault="00955DCE" w14:paraId="71F0B62E" w14:textId="77777777">
      <w:pPr>
        <w:tabs>
          <w:tab w:val="left" w:pos="902"/>
        </w:tabs>
        <w:spacing w:after="120"/>
        <w:rPr>
          <w:color w:val="002060"/>
        </w:rPr>
      </w:pPr>
      <w:r w:rsidRPr="005559B5">
        <w:rPr>
          <w:color w:val="002060"/>
        </w:rPr>
        <w:t>Defective plywood/veneer either by the damaged corner or edge or by defective pressing shall not be used at all.</w:t>
      </w:r>
    </w:p>
    <w:p w:rsidRPr="005559B5" w:rsidR="00955DCE" w:rsidP="00955DCE" w:rsidRDefault="00955DCE" w14:paraId="3A89F8B9" w14:textId="77777777">
      <w:pPr>
        <w:tabs>
          <w:tab w:val="left" w:pos="902"/>
        </w:tabs>
        <w:rPr>
          <w:color w:val="002060"/>
        </w:rPr>
      </w:pPr>
      <w:r w:rsidRPr="005559B5">
        <w:rPr>
          <w:color w:val="002060"/>
        </w:rPr>
        <w:t>Storage of such boards shall be done in uniform layer above storey level in a dry plate form. No edge shall be contacted with wall and storey while storing.</w:t>
      </w:r>
    </w:p>
    <w:p w:rsidRPr="005559B5" w:rsidR="00955DCE" w:rsidP="00955DCE" w:rsidRDefault="00955DCE" w14:paraId="5A17AE57" w14:textId="77777777">
      <w:pPr>
        <w:pStyle w:val="Heading2"/>
        <w:tabs>
          <w:tab w:val="left" w:pos="357"/>
          <w:tab w:val="left" w:pos="902"/>
        </w:tabs>
        <w:ind w:left="426"/>
        <w:jc w:val="both"/>
        <w:rPr>
          <w:color w:val="002060"/>
          <w:sz w:val="22"/>
          <w:szCs w:val="22"/>
          <w:lang w:val="en-GB"/>
        </w:rPr>
      </w:pPr>
      <w:bookmarkStart w:name="_Toc468885678" w:id="130"/>
    </w:p>
    <w:p w:rsidRPr="005559B5" w:rsidR="00955DCE" w:rsidP="00955DCE" w:rsidRDefault="00955DCE" w14:paraId="59883757" w14:textId="77777777">
      <w:pPr>
        <w:pStyle w:val="Heading5"/>
        <w:jc w:val="both"/>
        <w:rPr>
          <w:rFonts w:cs="Arial"/>
          <w:color w:val="002060"/>
          <w:sz w:val="22"/>
          <w:szCs w:val="22"/>
          <w:lang w:val="en-GB"/>
        </w:rPr>
      </w:pPr>
      <w:bookmarkStart w:name="_Toc2057275" w:id="131"/>
      <w:bookmarkStart w:name="_Toc15158563" w:id="132"/>
      <w:bookmarkStart w:name="_Toc15591425" w:id="133"/>
      <w:r w:rsidRPr="005559B5">
        <w:rPr>
          <w:rFonts w:cs="Arial"/>
          <w:color w:val="002060"/>
          <w:sz w:val="22"/>
          <w:szCs w:val="22"/>
          <w:lang w:val="en-GB"/>
        </w:rPr>
        <w:t>CW.1.9. Steel Sections</w:t>
      </w:r>
      <w:bookmarkEnd w:id="130"/>
      <w:bookmarkEnd w:id="131"/>
      <w:bookmarkEnd w:id="132"/>
      <w:bookmarkEnd w:id="133"/>
    </w:p>
    <w:p w:rsidRPr="005559B5" w:rsidR="00955DCE" w:rsidP="00955DCE" w:rsidRDefault="00955DCE" w14:paraId="59BFE87C" w14:textId="77777777">
      <w:pPr>
        <w:tabs>
          <w:tab w:val="left" w:pos="357"/>
          <w:tab w:val="left" w:pos="902"/>
        </w:tabs>
        <w:rPr>
          <w:color w:val="002060"/>
        </w:rPr>
      </w:pPr>
      <w:r w:rsidRPr="005559B5">
        <w:rPr>
          <w:color w:val="002060"/>
        </w:rPr>
        <w:t>Structural steel section shall be as per IS specification and steel tubes used in the truss shall be hot finished tubes confirming to the requirements of specified in IS 1161 - 1968 and IS 807 - 1968. Tubes shall be of grade heavy of medium unless instructed.</w:t>
      </w:r>
    </w:p>
    <w:p w:rsidRPr="005559B5" w:rsidR="00955DCE" w:rsidP="00955DCE" w:rsidRDefault="00955DCE" w14:paraId="3246BBC2" w14:textId="77777777">
      <w:pPr>
        <w:pStyle w:val="Heading2"/>
        <w:jc w:val="both"/>
        <w:rPr>
          <w:color w:val="002060"/>
          <w:sz w:val="22"/>
          <w:szCs w:val="22"/>
          <w:lang w:val="en-GB"/>
        </w:rPr>
      </w:pPr>
      <w:bookmarkStart w:name="_Toc468874148" w:id="134"/>
      <w:bookmarkStart w:name="_Toc468884515" w:id="135"/>
      <w:bookmarkStart w:name="_Toc468885681" w:id="136"/>
      <w:bookmarkStart w:name="_Toc468896578" w:id="137"/>
      <w:bookmarkStart w:name="_Toc468906879" w:id="138"/>
      <w:r w:rsidRPr="005559B5">
        <w:rPr>
          <w:color w:val="002060"/>
          <w:sz w:val="22"/>
          <w:szCs w:val="22"/>
          <w:lang w:val="en-GB"/>
        </w:rPr>
        <w:br w:type="page"/>
      </w:r>
      <w:bookmarkStart w:name="_Toc2057276" w:id="139"/>
      <w:bookmarkStart w:name="_Toc2490948" w:id="140"/>
      <w:bookmarkStart w:name="_Toc248823822" w:id="141"/>
      <w:bookmarkStart w:name="_Toc299115869" w:id="142"/>
      <w:bookmarkStart w:name="_Toc15158564" w:id="143"/>
      <w:bookmarkStart w:name="_Toc15591426" w:id="144"/>
      <w:r w:rsidRPr="005559B5">
        <w:rPr>
          <w:color w:val="002060"/>
          <w:sz w:val="22"/>
          <w:szCs w:val="22"/>
          <w:lang w:val="en-GB"/>
        </w:rPr>
        <w:t>CW.2.</w:t>
      </w:r>
      <w:r w:rsidRPr="005559B5">
        <w:rPr>
          <w:color w:val="002060"/>
          <w:sz w:val="22"/>
          <w:szCs w:val="22"/>
          <w:lang w:val="en-GB"/>
        </w:rPr>
        <w:tab/>
      </w:r>
      <w:r w:rsidRPr="005559B5">
        <w:rPr>
          <w:color w:val="002060"/>
          <w:sz w:val="22"/>
          <w:szCs w:val="22"/>
          <w:lang w:val="en-GB"/>
        </w:rPr>
        <w:t>EARTH WORK</w:t>
      </w:r>
      <w:bookmarkEnd w:id="134"/>
      <w:bookmarkEnd w:id="135"/>
      <w:bookmarkEnd w:id="136"/>
      <w:bookmarkEnd w:id="137"/>
      <w:bookmarkEnd w:id="138"/>
      <w:bookmarkEnd w:id="139"/>
      <w:bookmarkEnd w:id="140"/>
      <w:bookmarkEnd w:id="141"/>
      <w:bookmarkEnd w:id="142"/>
      <w:bookmarkEnd w:id="143"/>
      <w:bookmarkEnd w:id="144"/>
      <w:r w:rsidRPr="005559B5">
        <w:rPr>
          <w:color w:val="002060"/>
          <w:sz w:val="22"/>
          <w:szCs w:val="22"/>
          <w:lang w:val="en-GB"/>
        </w:rPr>
        <w:fldChar w:fldCharType="begin"/>
      </w:r>
      <w:r w:rsidRPr="005559B5">
        <w:rPr>
          <w:color w:val="002060"/>
          <w:sz w:val="22"/>
          <w:szCs w:val="22"/>
          <w:lang w:val="en-GB"/>
        </w:rPr>
        <w:instrText xml:space="preserve">PRIVATE </w:instrText>
      </w:r>
      <w:r w:rsidRPr="005559B5">
        <w:rPr>
          <w:color w:val="002060"/>
          <w:sz w:val="22"/>
          <w:szCs w:val="22"/>
          <w:lang w:val="en-GB"/>
        </w:rPr>
        <w:fldChar w:fldCharType="end"/>
      </w:r>
    </w:p>
    <w:p w:rsidRPr="005559B5" w:rsidR="00955DCE" w:rsidP="00955DCE" w:rsidRDefault="00955DCE" w14:paraId="5E9DCBBB" w14:textId="77777777">
      <w:pPr>
        <w:pStyle w:val="Heading5"/>
        <w:jc w:val="both"/>
        <w:rPr>
          <w:rFonts w:cs="Arial"/>
          <w:color w:val="002060"/>
          <w:sz w:val="22"/>
          <w:szCs w:val="22"/>
          <w:lang w:val="en-GB"/>
        </w:rPr>
      </w:pPr>
      <w:bookmarkStart w:name="_Toc468885682" w:id="145"/>
      <w:bookmarkStart w:name="_Toc2057277" w:id="146"/>
      <w:bookmarkStart w:name="_Toc15158565" w:id="147"/>
      <w:bookmarkStart w:name="_Toc15591427" w:id="148"/>
      <w:r w:rsidRPr="005559B5">
        <w:rPr>
          <w:rFonts w:cs="Arial"/>
          <w:color w:val="002060"/>
          <w:sz w:val="22"/>
          <w:szCs w:val="22"/>
          <w:lang w:val="en-GB"/>
        </w:rPr>
        <w:t>CW.2.1.  S</w:t>
      </w:r>
      <w:bookmarkEnd w:id="145"/>
      <w:bookmarkEnd w:id="146"/>
      <w:bookmarkEnd w:id="147"/>
      <w:r w:rsidRPr="005559B5">
        <w:rPr>
          <w:rFonts w:cs="Arial"/>
          <w:color w:val="002060"/>
          <w:sz w:val="22"/>
          <w:szCs w:val="22"/>
          <w:lang w:val="en-GB"/>
        </w:rPr>
        <w:t>cope</w:t>
      </w:r>
      <w:bookmarkEnd w:id="148"/>
    </w:p>
    <w:p w:rsidRPr="005559B5" w:rsidR="00955DCE" w:rsidP="00955DCE" w:rsidRDefault="00955DCE" w14:paraId="669D9EFF" w14:textId="77777777">
      <w:pPr>
        <w:tabs>
          <w:tab w:val="left" w:pos="357"/>
          <w:tab w:val="left" w:pos="902"/>
          <w:tab w:val="left" w:pos="1259"/>
          <w:tab w:val="left" w:pos="1622"/>
        </w:tabs>
        <w:rPr>
          <w:color w:val="002060"/>
        </w:rPr>
      </w:pPr>
      <w:r w:rsidRPr="005559B5">
        <w:rPr>
          <w:color w:val="002060"/>
        </w:rPr>
        <w:t>This specification covers the earthwork in excavation for all types of foundation wet or dry.</w:t>
      </w:r>
    </w:p>
    <w:p w:rsidRPr="005559B5" w:rsidR="00955DCE" w:rsidP="00955DCE" w:rsidRDefault="00955DCE" w14:paraId="47E98337" w14:textId="77777777">
      <w:pPr>
        <w:tabs>
          <w:tab w:val="left" w:pos="357"/>
          <w:tab w:val="left" w:pos="902"/>
          <w:tab w:val="left" w:pos="1259"/>
          <w:tab w:val="left" w:pos="1622"/>
        </w:tabs>
        <w:rPr>
          <w:color w:val="002060"/>
        </w:rPr>
      </w:pPr>
    </w:p>
    <w:p w:rsidRPr="005559B5" w:rsidR="00955DCE" w:rsidP="00955DCE" w:rsidRDefault="00955DCE" w14:paraId="645BA201" w14:textId="77777777">
      <w:pPr>
        <w:pStyle w:val="Heading5"/>
        <w:jc w:val="both"/>
        <w:rPr>
          <w:rFonts w:cs="Arial"/>
          <w:color w:val="002060"/>
          <w:sz w:val="22"/>
          <w:szCs w:val="22"/>
          <w:lang w:val="en-GB"/>
        </w:rPr>
      </w:pPr>
      <w:bookmarkStart w:name="_Toc468885683" w:id="149"/>
      <w:bookmarkStart w:name="_Toc2057278" w:id="150"/>
      <w:bookmarkStart w:name="_Toc15158566" w:id="151"/>
      <w:bookmarkStart w:name="_Toc15591428" w:id="152"/>
      <w:r w:rsidRPr="005559B5">
        <w:rPr>
          <w:rFonts w:cs="Arial"/>
          <w:color w:val="002060"/>
          <w:sz w:val="22"/>
          <w:szCs w:val="22"/>
          <w:lang w:val="en-GB"/>
        </w:rPr>
        <w:t>CW.2.2. Clearing Site</w:t>
      </w:r>
      <w:bookmarkEnd w:id="149"/>
      <w:bookmarkEnd w:id="150"/>
      <w:bookmarkEnd w:id="151"/>
      <w:bookmarkEnd w:id="152"/>
    </w:p>
    <w:p w:rsidRPr="005559B5" w:rsidR="00955DCE" w:rsidP="00955DCE" w:rsidRDefault="00955DCE" w14:paraId="2A62F614" w14:textId="77777777">
      <w:pPr>
        <w:tabs>
          <w:tab w:val="left" w:pos="902"/>
          <w:tab w:val="left" w:pos="1259"/>
          <w:tab w:val="left" w:pos="1622"/>
        </w:tabs>
        <w:rPr>
          <w:color w:val="002060"/>
        </w:rPr>
      </w:pPr>
      <w:r w:rsidRPr="005559B5">
        <w:rPr>
          <w:color w:val="002060"/>
        </w:rPr>
        <w:t>The site on which the structure is to be built as shown on the plan and the area required for setting out and other operations should be cleared and all obstructions, loose stones, materials and rubbish of all kinds, stumps, brush wood and trees removed as directed, roots being entirely grubbed up. The materials obtained will be the property of the Government and materials pronounced useful by the Engineer will be conveyed and properly stacked as directed. Useless materials shall be disposed off the site as directed by the Engineers.</w:t>
      </w:r>
    </w:p>
    <w:p w:rsidRPr="005559B5" w:rsidR="00955DCE" w:rsidP="00955DCE" w:rsidRDefault="00955DCE" w14:paraId="31871E74" w14:textId="77777777">
      <w:pPr>
        <w:tabs>
          <w:tab w:val="left" w:pos="357"/>
          <w:tab w:val="left" w:pos="902"/>
          <w:tab w:val="left" w:pos="1259"/>
          <w:tab w:val="left" w:pos="1622"/>
        </w:tabs>
        <w:ind w:left="357" w:hanging="357"/>
        <w:rPr>
          <w:color w:val="002060"/>
        </w:rPr>
      </w:pPr>
    </w:p>
    <w:p w:rsidRPr="005559B5" w:rsidR="00955DCE" w:rsidP="00955DCE" w:rsidRDefault="00955DCE" w14:paraId="27A82308" w14:textId="77777777">
      <w:pPr>
        <w:pStyle w:val="Heading5"/>
        <w:jc w:val="both"/>
        <w:rPr>
          <w:rFonts w:cs="Arial"/>
          <w:color w:val="002060"/>
          <w:sz w:val="22"/>
          <w:szCs w:val="22"/>
          <w:lang w:val="en-GB"/>
        </w:rPr>
      </w:pPr>
      <w:bookmarkStart w:name="_Toc468885684" w:id="153"/>
      <w:bookmarkStart w:name="_Toc2057279" w:id="154"/>
      <w:bookmarkStart w:name="_Toc15158567" w:id="155"/>
      <w:bookmarkStart w:name="_Toc15591429" w:id="156"/>
      <w:r w:rsidRPr="005559B5">
        <w:rPr>
          <w:rFonts w:cs="Arial"/>
          <w:color w:val="002060"/>
          <w:sz w:val="22"/>
          <w:szCs w:val="22"/>
          <w:lang w:val="en-GB"/>
        </w:rPr>
        <w:t>CW.2. 3. Setting Out</w:t>
      </w:r>
      <w:bookmarkEnd w:id="153"/>
      <w:bookmarkEnd w:id="154"/>
      <w:bookmarkEnd w:id="155"/>
      <w:bookmarkEnd w:id="156"/>
    </w:p>
    <w:p w:rsidRPr="005559B5" w:rsidR="00955DCE" w:rsidP="00955DCE" w:rsidRDefault="00955DCE" w14:paraId="7854AA0B" w14:textId="77777777">
      <w:pPr>
        <w:tabs>
          <w:tab w:val="left" w:pos="902"/>
          <w:tab w:val="left" w:pos="1259"/>
          <w:tab w:val="left" w:pos="1622"/>
        </w:tabs>
        <w:ind w:firstLine="3"/>
        <w:rPr>
          <w:color w:val="002060"/>
        </w:rPr>
      </w:pPr>
      <w:r w:rsidRPr="005559B5">
        <w:rPr>
          <w:color w:val="002060"/>
        </w:rPr>
        <w:t>After clearing the site, the center lines shall be given by the Engineers and it will be the responsibility of the Contractor to install substantial reference marks; bench marks etc. and maintain them as long as required true to line, curve, slopes and level. The contractor shall assume full responsibility for alignment, elevation and dimension of each and all parts of the work. Labour, material etc. required for setting out and establishing Bench Marks and other reference marks shall be arranged by the Contractor at his own cost.</w:t>
      </w:r>
    </w:p>
    <w:p w:rsidRPr="005559B5" w:rsidR="00955DCE" w:rsidP="00955DCE" w:rsidRDefault="00955DCE" w14:paraId="630C546A" w14:textId="77777777">
      <w:pPr>
        <w:tabs>
          <w:tab w:val="left" w:pos="357"/>
          <w:tab w:val="left" w:pos="902"/>
          <w:tab w:val="left" w:pos="1259"/>
          <w:tab w:val="left" w:pos="1622"/>
        </w:tabs>
        <w:rPr>
          <w:color w:val="002060"/>
        </w:rPr>
      </w:pPr>
    </w:p>
    <w:p w:rsidRPr="005559B5" w:rsidR="00955DCE" w:rsidP="00955DCE" w:rsidRDefault="00955DCE" w14:paraId="6B0F606A" w14:textId="77777777">
      <w:pPr>
        <w:pStyle w:val="Heading5"/>
        <w:jc w:val="both"/>
        <w:rPr>
          <w:rFonts w:cs="Arial"/>
          <w:color w:val="002060"/>
          <w:sz w:val="22"/>
          <w:szCs w:val="22"/>
          <w:lang w:val="en-GB"/>
        </w:rPr>
      </w:pPr>
      <w:bookmarkStart w:name="_Toc468885685" w:id="157"/>
      <w:bookmarkStart w:name="_Toc2057280" w:id="158"/>
      <w:bookmarkStart w:name="_Toc15158568" w:id="159"/>
      <w:bookmarkStart w:name="_Toc15591430" w:id="160"/>
      <w:r w:rsidRPr="005559B5">
        <w:rPr>
          <w:rFonts w:cs="Arial"/>
          <w:color w:val="002060"/>
          <w:sz w:val="22"/>
          <w:szCs w:val="22"/>
          <w:lang w:val="en-GB"/>
        </w:rPr>
        <w:t>CW.2.4. Excavation</w:t>
      </w:r>
      <w:bookmarkEnd w:id="157"/>
      <w:bookmarkEnd w:id="158"/>
      <w:bookmarkEnd w:id="159"/>
      <w:bookmarkEnd w:id="160"/>
    </w:p>
    <w:p w:rsidRPr="005559B5" w:rsidR="00955DCE" w:rsidP="00955DCE" w:rsidRDefault="00955DCE" w14:paraId="47F2B0A7" w14:textId="77777777">
      <w:pPr>
        <w:tabs>
          <w:tab w:val="left" w:pos="902"/>
          <w:tab w:val="left" w:pos="1259"/>
          <w:tab w:val="left" w:pos="1622"/>
        </w:tabs>
        <w:rPr>
          <w:color w:val="002060"/>
        </w:rPr>
      </w:pPr>
      <w:r w:rsidRPr="005559B5">
        <w:rPr>
          <w:color w:val="002060"/>
        </w:rPr>
        <w:t>Foundation excavation shall include removal of all materials of whatever nature and whether wet or dry, necessary for the construction of foundation and substructure exactly in accordance with the lines, levels, grades and curves as shown on the plans or as directed by the Engineers. It shall be taken to the exact width of the lowest step of the footing and the sides shall be left plumb where the nature of soil admits it. Unless there is a specific extra provision in the contract for shoring or for cutting side slopes, contractor shall at his own cost do the necessary shoring or cutting of slopes to a safe angle or both as approved by the Engineers, when the strata need such treatment. The contractor shall notify the Engineers before starting excavation to enable him to take cross sectional level for purposes of measurements before the ground is disturbed.</w:t>
      </w:r>
    </w:p>
    <w:p w:rsidRPr="005559B5" w:rsidR="00955DCE" w:rsidP="00955DCE" w:rsidRDefault="00955DCE" w14:paraId="446FD11B" w14:textId="77777777">
      <w:pPr>
        <w:tabs>
          <w:tab w:val="left" w:pos="902"/>
          <w:tab w:val="left" w:pos="1259"/>
          <w:tab w:val="left" w:pos="1622"/>
        </w:tabs>
        <w:rPr>
          <w:color w:val="002060"/>
        </w:rPr>
      </w:pPr>
    </w:p>
    <w:p w:rsidRPr="005559B5" w:rsidR="00955DCE" w:rsidP="00955DCE" w:rsidRDefault="00955DCE" w14:paraId="10B5DBDE" w14:textId="77777777">
      <w:pPr>
        <w:tabs>
          <w:tab w:val="left" w:pos="902"/>
          <w:tab w:val="left" w:pos="1259"/>
          <w:tab w:val="left" w:pos="1622"/>
        </w:tabs>
        <w:rPr>
          <w:color w:val="002060"/>
        </w:rPr>
      </w:pPr>
      <w:r w:rsidRPr="005559B5">
        <w:rPr>
          <w:color w:val="002060"/>
        </w:rPr>
        <w:t>Wherever there is the need to cut the slope in order to fit the structures/building at the site, a minimum of 60-degree slope must be maintained.</w:t>
      </w:r>
    </w:p>
    <w:p w:rsidRPr="005559B5" w:rsidR="00955DCE" w:rsidP="00955DCE" w:rsidRDefault="00955DCE" w14:paraId="2BC08C12" w14:textId="77777777">
      <w:pPr>
        <w:tabs>
          <w:tab w:val="left" w:pos="357"/>
          <w:tab w:val="left" w:pos="902"/>
          <w:tab w:val="left" w:pos="1259"/>
          <w:tab w:val="left" w:pos="1622"/>
        </w:tabs>
        <w:rPr>
          <w:color w:val="002060"/>
        </w:rPr>
      </w:pPr>
    </w:p>
    <w:p w:rsidRPr="005559B5" w:rsidR="00955DCE" w:rsidP="00955DCE" w:rsidRDefault="00955DCE" w14:paraId="14CA5FC4" w14:textId="77777777">
      <w:pPr>
        <w:pStyle w:val="Heading5"/>
        <w:jc w:val="both"/>
        <w:rPr>
          <w:rFonts w:cs="Arial"/>
          <w:color w:val="002060"/>
          <w:sz w:val="22"/>
          <w:szCs w:val="22"/>
          <w:lang w:val="en-GB"/>
        </w:rPr>
      </w:pPr>
      <w:bookmarkStart w:name="_Toc468885686" w:id="161"/>
      <w:bookmarkStart w:name="_Toc2057281" w:id="162"/>
      <w:bookmarkStart w:name="_Toc15158569" w:id="163"/>
      <w:bookmarkStart w:name="_Toc15591431" w:id="164"/>
      <w:r w:rsidRPr="005559B5">
        <w:rPr>
          <w:rFonts w:cs="Arial"/>
          <w:color w:val="002060"/>
          <w:sz w:val="22"/>
          <w:szCs w:val="22"/>
          <w:lang w:val="en-GB"/>
        </w:rPr>
        <w:t>CW.2.5. Preparation of Foundation for Footing</w:t>
      </w:r>
      <w:bookmarkEnd w:id="161"/>
      <w:bookmarkEnd w:id="162"/>
      <w:bookmarkEnd w:id="163"/>
      <w:bookmarkEnd w:id="164"/>
    </w:p>
    <w:p w:rsidRPr="005559B5" w:rsidR="00955DCE" w:rsidP="00955DCE" w:rsidRDefault="00955DCE" w14:paraId="32C891C9" w14:textId="77777777">
      <w:pPr>
        <w:tabs>
          <w:tab w:val="left" w:pos="902"/>
          <w:tab w:val="left" w:pos="1259"/>
          <w:tab w:val="left" w:pos="1622"/>
        </w:tabs>
        <w:ind w:hanging="357"/>
        <w:rPr>
          <w:color w:val="002060"/>
        </w:rPr>
      </w:pPr>
      <w:r w:rsidRPr="005559B5">
        <w:rPr>
          <w:color w:val="002060"/>
        </w:rPr>
        <w:tab/>
      </w:r>
      <w:r w:rsidRPr="005559B5">
        <w:rPr>
          <w:color w:val="002060"/>
        </w:rPr>
        <w:t>The bottom of foundation shall be levelled both longitudinally and transversely or stepped as directed by the Engineers. Before footing is laid final surface shall be slightly watered and rammed. If any soft patches come to light on inspection or ramming, these shall be dug out and dealt with as directed by the Engineers. If excess excavation has been done, no filling shall be allowed to bring the foundation to the required level. If by contractor's mistake, excavation is made deeper than shown on the plans or ordered by the Engineer, the extra depth shall be made up with concrete or masonry of the foundation grade as directed by the Engineers, and at the cost of the contractor. All rock or other hard foundation shall be cleaned of all soft and loose material and out to a firm surface, either level, stepped or serrated as directed by the Engineers. The elevation of the bottom of foundation shown on the plan shall be considered as approximate only and the Engineer may order such changes in the dimensions and elevations of the foundation as may be deemed necessary to secure satisfactory foundation. Footing depth shall be referenced from existing bench mark as defined in site plan.</w:t>
      </w:r>
    </w:p>
    <w:p w:rsidRPr="005559B5" w:rsidR="00955DCE" w:rsidP="00955DCE" w:rsidRDefault="00955DCE" w14:paraId="538D8C9B" w14:textId="77777777">
      <w:pPr>
        <w:tabs>
          <w:tab w:val="left" w:pos="357"/>
          <w:tab w:val="left" w:pos="902"/>
          <w:tab w:val="left" w:pos="1259"/>
          <w:tab w:val="left" w:pos="1622"/>
        </w:tabs>
        <w:rPr>
          <w:color w:val="002060"/>
        </w:rPr>
      </w:pPr>
    </w:p>
    <w:p w:rsidRPr="005559B5" w:rsidR="00955DCE" w:rsidP="00955DCE" w:rsidRDefault="00955DCE" w14:paraId="7858062C" w14:textId="77777777">
      <w:pPr>
        <w:tabs>
          <w:tab w:val="left" w:pos="902"/>
          <w:tab w:val="left" w:pos="1259"/>
          <w:tab w:val="left" w:pos="1622"/>
        </w:tabs>
        <w:rPr>
          <w:color w:val="002060"/>
        </w:rPr>
      </w:pPr>
      <w:r w:rsidRPr="005559B5">
        <w:rPr>
          <w:color w:val="002060"/>
        </w:rPr>
        <w:t xml:space="preserve">After each excavation is completed, the contractor shall notify the Engineers to that effect and no footing shall be allowed to be laid until the Engineers has approved the depth and dimensions of excavation and nature of the foundation material and the levels and measurements are recorded. </w:t>
      </w:r>
    </w:p>
    <w:p w:rsidRPr="005559B5" w:rsidR="00955DCE" w:rsidP="00955DCE" w:rsidRDefault="00955DCE" w14:paraId="63F1CD74" w14:textId="77777777">
      <w:pPr>
        <w:pStyle w:val="Heading5"/>
        <w:jc w:val="both"/>
        <w:rPr>
          <w:rFonts w:cs="Arial"/>
          <w:color w:val="002060"/>
          <w:sz w:val="22"/>
          <w:szCs w:val="22"/>
          <w:lang w:val="en-GB"/>
        </w:rPr>
      </w:pPr>
      <w:bookmarkStart w:name="_Toc468885687" w:id="165"/>
      <w:bookmarkStart w:name="_Toc2057282" w:id="166"/>
      <w:bookmarkStart w:name="_Toc15158570" w:id="167"/>
      <w:bookmarkStart w:name="_Toc15591432" w:id="168"/>
      <w:r w:rsidRPr="005559B5">
        <w:rPr>
          <w:rFonts w:cs="Arial"/>
          <w:color w:val="002060"/>
          <w:sz w:val="22"/>
          <w:szCs w:val="22"/>
          <w:lang w:val="en-GB"/>
        </w:rPr>
        <w:t>CW.2.6. Shoring</w:t>
      </w:r>
      <w:bookmarkEnd w:id="165"/>
      <w:bookmarkEnd w:id="166"/>
      <w:bookmarkEnd w:id="167"/>
      <w:bookmarkEnd w:id="168"/>
    </w:p>
    <w:p w:rsidRPr="005559B5" w:rsidR="00955DCE" w:rsidP="00955DCE" w:rsidRDefault="00955DCE" w14:paraId="4E63C490" w14:textId="77777777">
      <w:pPr>
        <w:tabs>
          <w:tab w:val="left" w:pos="902"/>
          <w:tab w:val="left" w:pos="1259"/>
          <w:tab w:val="left" w:pos="1622"/>
        </w:tabs>
        <w:ind w:firstLine="3"/>
        <w:rPr>
          <w:color w:val="002060"/>
        </w:rPr>
      </w:pPr>
      <w:r w:rsidRPr="005559B5">
        <w:rPr>
          <w:color w:val="002060"/>
        </w:rPr>
        <w:t xml:space="preserve">Unless separately provided for in the contract, excavation of slopes to prevent falling in of sides or providing, fixing, </w:t>
      </w:r>
      <w:r w:rsidRPr="005559B5">
        <w:rPr>
          <w:color w:val="002060"/>
        </w:rPr>
        <w:t>maintaining and removing shoring, bracing etc. shall not be paid for. The Contractor shall be responsible for the design of shoring of sufficient strength to resist side pressure and ensure safety from steps and blows and to prevent damage to work and property and injury to persons. It shall be removed as directed after all the items for which it is required are completed.</w:t>
      </w:r>
    </w:p>
    <w:p w:rsidRPr="005559B5" w:rsidR="00955DCE" w:rsidP="00955DCE" w:rsidRDefault="00955DCE" w14:paraId="6478B7F4" w14:textId="77777777">
      <w:pPr>
        <w:pStyle w:val="Heading5"/>
        <w:jc w:val="both"/>
        <w:rPr>
          <w:rFonts w:cs="Arial"/>
          <w:color w:val="002060"/>
          <w:sz w:val="22"/>
          <w:szCs w:val="22"/>
          <w:lang w:val="en-GB"/>
        </w:rPr>
      </w:pPr>
      <w:bookmarkStart w:name="_Toc468885688" w:id="169"/>
      <w:bookmarkStart w:name="_Toc2057283" w:id="170"/>
      <w:bookmarkStart w:name="_Toc15158571" w:id="171"/>
      <w:bookmarkStart w:name="_Toc15591433" w:id="172"/>
      <w:r w:rsidRPr="005559B5">
        <w:rPr>
          <w:rFonts w:cs="Arial"/>
          <w:color w:val="002060"/>
          <w:sz w:val="22"/>
          <w:szCs w:val="22"/>
          <w:lang w:val="en-GB"/>
        </w:rPr>
        <w:t>CW.2.7. Protection</w:t>
      </w:r>
      <w:bookmarkEnd w:id="169"/>
      <w:bookmarkEnd w:id="170"/>
      <w:bookmarkEnd w:id="171"/>
      <w:bookmarkEnd w:id="172"/>
    </w:p>
    <w:p w:rsidRPr="005559B5" w:rsidR="00955DCE" w:rsidP="00955DCE" w:rsidRDefault="00955DCE" w14:paraId="0635FE36" w14:textId="77777777">
      <w:pPr>
        <w:tabs>
          <w:tab w:val="left" w:pos="902"/>
          <w:tab w:val="left" w:pos="1259"/>
          <w:tab w:val="left" w:pos="1622"/>
        </w:tabs>
        <w:rPr>
          <w:color w:val="002060"/>
        </w:rPr>
      </w:pPr>
      <w:r w:rsidRPr="005559B5">
        <w:rPr>
          <w:color w:val="002060"/>
        </w:rPr>
        <w:t>Near towns and all frequented places foundation pits, well pits and similar excavation shall be strongly fenced and marked with red lights at night placed in charge of watchman to avoid accidents. Adequate protective measures shall be taken to see that the foundation excavation does not affect or damage adjoining structures. All measures required for the safety of the excavation, the people working in and near the foundation trenches, property and the people in the vicinity shall be taken by the Contractor at his own cost, he being entirely responsible for any injury to life and damage to property caused by his negligence or accident due to his constructional operations.</w:t>
      </w:r>
    </w:p>
    <w:p w:rsidRPr="005559B5" w:rsidR="00955DCE" w:rsidP="00955DCE" w:rsidRDefault="00955DCE" w14:paraId="606606AD" w14:textId="77777777">
      <w:pPr>
        <w:pStyle w:val="Heading5"/>
        <w:jc w:val="both"/>
        <w:rPr>
          <w:rFonts w:cs="Arial"/>
          <w:color w:val="002060"/>
          <w:sz w:val="22"/>
          <w:szCs w:val="22"/>
          <w:lang w:val="en-GB"/>
        </w:rPr>
      </w:pPr>
      <w:bookmarkStart w:name="_Toc468885689" w:id="173"/>
      <w:bookmarkStart w:name="_Toc2057284" w:id="174"/>
      <w:bookmarkStart w:name="_Toc15158572" w:id="175"/>
      <w:bookmarkStart w:name="_Toc15591434" w:id="176"/>
      <w:r w:rsidRPr="005559B5">
        <w:rPr>
          <w:rFonts w:cs="Arial"/>
          <w:color w:val="002060"/>
          <w:sz w:val="22"/>
          <w:szCs w:val="22"/>
          <w:lang w:val="en-GB"/>
        </w:rPr>
        <w:t>CW.2.8. Disposal of excavated materials</w:t>
      </w:r>
      <w:bookmarkEnd w:id="173"/>
      <w:bookmarkEnd w:id="174"/>
      <w:bookmarkEnd w:id="175"/>
      <w:bookmarkEnd w:id="176"/>
    </w:p>
    <w:p w:rsidRPr="005559B5" w:rsidR="00955DCE" w:rsidP="00955DCE" w:rsidRDefault="00955DCE" w14:paraId="451B095E" w14:textId="77777777">
      <w:pPr>
        <w:tabs>
          <w:tab w:val="left" w:pos="902"/>
          <w:tab w:val="left" w:pos="1259"/>
          <w:tab w:val="left" w:pos="1622"/>
        </w:tabs>
        <w:rPr>
          <w:color w:val="002060"/>
        </w:rPr>
      </w:pPr>
      <w:r w:rsidRPr="005559B5">
        <w:rPr>
          <w:color w:val="002060"/>
        </w:rPr>
        <w:t>No materials excavated from the foundation trenches of whatever kind they may be, are to be placed even temporarily nearer than 1.5 meters or greater distance as directed by the Engineers from the outer edge of excavation. All materials excavated will remain the property of the Owner. The materials found unsatisfactory for backfill shall be removed from the site at the time of excavation. Rate for excavation includes sorting out of useful materials and stacking them separately as directed within the specified lead. Materials suitable and useful for back filling or other use shall be stacked in convenient places but not in such a way as to obstruct free movements of men, animals and vehicles or encroach on the area required for constructional purposes. It shall be used to the extent required to completely backfill the structure to original ground level or the elevation shown on the drawings or as directed by the Engineer. For backfilling, the materials shall be placed in layers not exceeding 300mm, moistened and well compacted. Materials not useful in any way shall be thrown as directed by the Engineers. If useful excavated rubble is required by the Contractor for the use in other items, it shall be paid for at the rate fixed in the tender and if not so provided, at the rate at which both parties mutually agree. The site shall be left clean of all debris on completion.</w:t>
      </w:r>
    </w:p>
    <w:p w:rsidRPr="005559B5" w:rsidR="00955DCE" w:rsidP="00955DCE" w:rsidRDefault="00955DCE" w14:paraId="394331EB" w14:textId="77777777">
      <w:pPr>
        <w:pStyle w:val="Heading5"/>
        <w:jc w:val="both"/>
        <w:rPr>
          <w:rFonts w:cs="Arial"/>
          <w:color w:val="002060"/>
          <w:sz w:val="22"/>
          <w:szCs w:val="22"/>
          <w:lang w:val="en-GB"/>
        </w:rPr>
      </w:pPr>
      <w:bookmarkStart w:name="_Toc468885690" w:id="177"/>
      <w:bookmarkStart w:name="_Toc2057285" w:id="178"/>
      <w:bookmarkStart w:name="_Toc15158573" w:id="179"/>
      <w:bookmarkStart w:name="_Toc15591435" w:id="180"/>
      <w:r w:rsidRPr="005559B5">
        <w:rPr>
          <w:rFonts w:cs="Arial"/>
          <w:color w:val="002060"/>
          <w:sz w:val="22"/>
          <w:szCs w:val="22"/>
          <w:lang w:val="en-GB"/>
        </w:rPr>
        <w:t>CW.2.9. Dewatering</w:t>
      </w:r>
      <w:bookmarkEnd w:id="177"/>
      <w:bookmarkEnd w:id="178"/>
      <w:bookmarkEnd w:id="179"/>
      <w:bookmarkEnd w:id="180"/>
    </w:p>
    <w:p w:rsidRPr="005559B5" w:rsidR="00955DCE" w:rsidP="00955DCE" w:rsidRDefault="00955DCE" w14:paraId="61DEC4E2" w14:textId="77777777">
      <w:pPr>
        <w:tabs>
          <w:tab w:val="left" w:pos="902"/>
          <w:tab w:val="left" w:pos="1259"/>
          <w:tab w:val="left" w:pos="1622"/>
        </w:tabs>
        <w:spacing w:after="120"/>
        <w:rPr>
          <w:color w:val="002060"/>
        </w:rPr>
      </w:pPr>
      <w:r w:rsidRPr="005559B5">
        <w:rPr>
          <w:color w:val="002060"/>
        </w:rPr>
        <w:t>Unless specially provided for as a separate item in the Contract, the excavation rate shall include pumping out all water which may accumulate in the excavation during the progress of the work either from seepage, springs, rain or any other cause and diverting surface flow if any, by bonds or other means. The bonds shall be removed after their purpose is served.</w:t>
      </w:r>
    </w:p>
    <w:p w:rsidRPr="005559B5" w:rsidR="00955DCE" w:rsidP="00955DCE" w:rsidRDefault="00955DCE" w14:paraId="3A33FB00" w14:textId="77777777">
      <w:pPr>
        <w:tabs>
          <w:tab w:val="left" w:pos="902"/>
          <w:tab w:val="left" w:pos="1259"/>
          <w:tab w:val="left" w:pos="1622"/>
        </w:tabs>
        <w:ind w:firstLine="3"/>
        <w:rPr>
          <w:color w:val="002060"/>
        </w:rPr>
      </w:pPr>
      <w:r w:rsidRPr="005559B5">
        <w:rPr>
          <w:color w:val="002060"/>
        </w:rPr>
        <w:t>Pumping water from any foundation enclosure or trenches shall be generally in such a manner as to preclude the possibility of any damage to the foundation trenches, concrete or masonry or any adjacent structures. The excavation shall be kept free form water (i) during inspection and measurement, (ii) when concrete and / or masonry are in progress and till they come above the natural water level and (iii) till the Engineer considers that the mortar is sufficiently set.</w:t>
      </w:r>
    </w:p>
    <w:p w:rsidRPr="005559B5" w:rsidR="00955DCE" w:rsidP="00955DCE" w:rsidRDefault="00955DCE" w14:paraId="7731143A" w14:textId="77777777">
      <w:pPr>
        <w:pStyle w:val="Heading5"/>
        <w:jc w:val="both"/>
        <w:rPr>
          <w:rFonts w:cs="Arial"/>
          <w:color w:val="002060"/>
          <w:sz w:val="22"/>
          <w:szCs w:val="22"/>
          <w:lang w:val="en-GB"/>
        </w:rPr>
      </w:pPr>
      <w:bookmarkStart w:name="_Toc468885691" w:id="181"/>
      <w:bookmarkStart w:name="_Toc2057286" w:id="182"/>
      <w:bookmarkStart w:name="_Toc15158574" w:id="183"/>
      <w:bookmarkStart w:name="_Toc15591436" w:id="184"/>
      <w:r w:rsidRPr="005559B5">
        <w:rPr>
          <w:rFonts w:cs="Arial"/>
          <w:color w:val="002060"/>
          <w:sz w:val="22"/>
          <w:szCs w:val="22"/>
          <w:lang w:val="en-GB"/>
        </w:rPr>
        <w:t>CW.2.10. Slips and Blows</w:t>
      </w:r>
      <w:bookmarkEnd w:id="181"/>
      <w:bookmarkEnd w:id="182"/>
      <w:bookmarkEnd w:id="183"/>
      <w:bookmarkEnd w:id="184"/>
    </w:p>
    <w:p w:rsidRPr="005559B5" w:rsidR="00955DCE" w:rsidP="00955DCE" w:rsidRDefault="00955DCE" w14:paraId="30E1DE1F" w14:textId="77777777">
      <w:pPr>
        <w:tabs>
          <w:tab w:val="left" w:pos="900"/>
        </w:tabs>
        <w:rPr>
          <w:color w:val="002060"/>
        </w:rPr>
      </w:pPr>
      <w:r w:rsidRPr="005559B5">
        <w:rPr>
          <w:color w:val="002060"/>
        </w:rPr>
        <w:t>If there are any slips or blows in the excavation, they shall be removed by the Contractor without any extra cost so as to provide correct dimensions required for the foundation.</w:t>
      </w:r>
    </w:p>
    <w:p w:rsidRPr="005559B5" w:rsidR="00955DCE" w:rsidP="00955DCE" w:rsidRDefault="00955DCE" w14:paraId="64131836" w14:textId="77777777">
      <w:pPr>
        <w:pStyle w:val="Heading5"/>
        <w:jc w:val="both"/>
        <w:rPr>
          <w:rFonts w:cs="Arial"/>
          <w:color w:val="002060"/>
          <w:sz w:val="22"/>
          <w:szCs w:val="22"/>
          <w:lang w:val="en-GB"/>
        </w:rPr>
      </w:pPr>
      <w:bookmarkStart w:name="_Toc468885692" w:id="185"/>
      <w:bookmarkStart w:name="_Toc2057287" w:id="186"/>
      <w:bookmarkStart w:name="_Toc15158575" w:id="187"/>
      <w:bookmarkStart w:name="_Toc15591437" w:id="188"/>
      <w:r w:rsidRPr="005559B5">
        <w:rPr>
          <w:rFonts w:cs="Arial"/>
          <w:color w:val="002060"/>
          <w:sz w:val="22"/>
          <w:szCs w:val="22"/>
          <w:lang w:val="en-GB"/>
        </w:rPr>
        <w:t>CW.2.11. Backfilling</w:t>
      </w:r>
      <w:bookmarkEnd w:id="185"/>
      <w:bookmarkEnd w:id="186"/>
      <w:bookmarkEnd w:id="187"/>
      <w:bookmarkEnd w:id="188"/>
    </w:p>
    <w:p w:rsidRPr="005559B5" w:rsidR="00955DCE" w:rsidP="00955DCE" w:rsidRDefault="00955DCE" w14:paraId="4B94BE5C" w14:textId="77777777">
      <w:pPr>
        <w:tabs>
          <w:tab w:val="left" w:pos="902"/>
          <w:tab w:val="left" w:pos="1259"/>
          <w:tab w:val="left" w:pos="1622"/>
        </w:tabs>
        <w:rPr>
          <w:color w:val="002060"/>
        </w:rPr>
      </w:pPr>
      <w:r w:rsidRPr="005559B5">
        <w:rPr>
          <w:color w:val="002060"/>
        </w:rPr>
        <w:t xml:space="preserve">All timber work and form work shall be removed after their necessity ceases and trash of any sort shall be cleaned out from the excavation. All space between foundation masonry or concrete and the sides of excavation must be refilled to the original surface with approved materials, in layers not exceeding 300mm in thickness, watered and rammed to compact with a recommended dry density of 95% and testing shall be done by proctor’s test. </w:t>
      </w:r>
    </w:p>
    <w:p w:rsidRPr="005559B5" w:rsidR="00955DCE" w:rsidP="00955DCE" w:rsidRDefault="00955DCE" w14:paraId="2457BB19" w14:textId="77777777">
      <w:pPr>
        <w:tabs>
          <w:tab w:val="left" w:pos="902"/>
          <w:tab w:val="left" w:pos="1259"/>
          <w:tab w:val="left" w:pos="1622"/>
        </w:tabs>
        <w:rPr>
          <w:color w:val="002060"/>
        </w:rPr>
      </w:pPr>
    </w:p>
    <w:p w:rsidRPr="005559B5" w:rsidR="00955DCE" w:rsidP="00955DCE" w:rsidRDefault="00955DCE" w14:paraId="54B1623B" w14:textId="77777777">
      <w:pPr>
        <w:tabs>
          <w:tab w:val="left" w:pos="902"/>
          <w:tab w:val="left" w:pos="1259"/>
          <w:tab w:val="left" w:pos="1622"/>
        </w:tabs>
        <w:rPr>
          <w:color w:val="002060"/>
        </w:rPr>
      </w:pPr>
      <w:r w:rsidRPr="005559B5">
        <w:rPr>
          <w:color w:val="002060"/>
        </w:rPr>
        <w:t>The filling shall be done after concrete or masonry is fully set and done in such a way as not to cause undue thrust on any part of the structure. Where suitable excavated material is to be used for refilling, it shall be brought from the place where it was temporarily deposited and used in refilling.</w:t>
      </w:r>
    </w:p>
    <w:p w:rsidRPr="005559B5" w:rsidR="00955DCE" w:rsidP="00955DCE" w:rsidRDefault="00955DCE" w14:paraId="34125B75" w14:textId="77777777">
      <w:pPr>
        <w:pStyle w:val="Heading5"/>
        <w:jc w:val="both"/>
        <w:rPr>
          <w:rFonts w:cs="Arial"/>
          <w:color w:val="002060"/>
          <w:sz w:val="22"/>
          <w:szCs w:val="22"/>
          <w:lang w:val="en-GB"/>
        </w:rPr>
      </w:pPr>
      <w:bookmarkStart w:name="_Toc468885693" w:id="189"/>
      <w:bookmarkStart w:name="_Toc2057288" w:id="190"/>
      <w:bookmarkStart w:name="_Toc15158576" w:id="191"/>
      <w:bookmarkStart w:name="_Toc15591438" w:id="192"/>
      <w:r w:rsidRPr="005559B5">
        <w:rPr>
          <w:rFonts w:cs="Arial"/>
          <w:color w:val="002060"/>
          <w:sz w:val="22"/>
          <w:szCs w:val="22"/>
          <w:lang w:val="en-GB"/>
        </w:rPr>
        <w:t>CW.2.12. Types of Excavation</w:t>
      </w:r>
      <w:bookmarkEnd w:id="189"/>
      <w:bookmarkEnd w:id="190"/>
      <w:bookmarkEnd w:id="191"/>
      <w:bookmarkEnd w:id="192"/>
    </w:p>
    <w:p w:rsidRPr="005559B5" w:rsidR="00955DCE" w:rsidP="00955DCE" w:rsidRDefault="00955DCE" w14:paraId="3F4B722B" w14:textId="77777777">
      <w:pPr>
        <w:pStyle w:val="Heading5"/>
        <w:jc w:val="both"/>
        <w:rPr>
          <w:rFonts w:cs="Arial"/>
          <w:color w:val="002060"/>
          <w:sz w:val="22"/>
          <w:szCs w:val="22"/>
          <w:lang w:val="en-GB"/>
        </w:rPr>
      </w:pPr>
      <w:bookmarkStart w:name="_Toc2057289" w:id="193"/>
      <w:bookmarkStart w:name="_Toc15158577" w:id="194"/>
      <w:bookmarkStart w:name="_Toc15218302" w:id="195"/>
      <w:bookmarkStart w:name="_Toc15384604" w:id="196"/>
      <w:bookmarkStart w:name="_Toc15591439" w:id="197"/>
      <w:r w:rsidRPr="005559B5">
        <w:rPr>
          <w:rFonts w:cs="Arial"/>
          <w:color w:val="002060"/>
          <w:sz w:val="22"/>
          <w:szCs w:val="22"/>
          <w:lang w:val="en-GB"/>
        </w:rPr>
        <w:t>CW.2.12.1. Ordinary Soil</w:t>
      </w:r>
      <w:bookmarkEnd w:id="193"/>
      <w:bookmarkEnd w:id="194"/>
      <w:bookmarkEnd w:id="195"/>
      <w:bookmarkEnd w:id="196"/>
      <w:bookmarkEnd w:id="197"/>
    </w:p>
    <w:p w:rsidRPr="005559B5" w:rsidR="00955DCE" w:rsidP="00955DCE" w:rsidRDefault="00955DCE" w14:paraId="4C67AD38" w14:textId="77777777">
      <w:pPr>
        <w:pStyle w:val="aa"/>
        <w:widowControl w:val="0"/>
        <w:tabs>
          <w:tab w:val="clear" w:pos="360"/>
          <w:tab w:val="clear" w:pos="720"/>
          <w:tab w:val="clear" w:pos="1080"/>
          <w:tab w:val="left" w:pos="900"/>
        </w:tabs>
        <w:spacing w:line="240" w:lineRule="auto"/>
        <w:ind w:left="0"/>
        <w:rPr>
          <w:rFonts w:cs="Arial"/>
          <w:color w:val="002060"/>
          <w:sz w:val="22"/>
          <w:szCs w:val="22"/>
        </w:rPr>
      </w:pPr>
      <w:r w:rsidRPr="005559B5">
        <w:rPr>
          <w:rFonts w:cs="Arial"/>
          <w:color w:val="002060"/>
          <w:sz w:val="22"/>
          <w:szCs w:val="22"/>
        </w:rPr>
        <w:t xml:space="preserve">Soils of all sort, sand, loose gravel, soft clay, black soil and other similar soft or loose materials etc. shall include all materials of earthy or sandy nature which can be easily ploughed or small shingle or gravel which can be easily removed. </w:t>
      </w:r>
    </w:p>
    <w:p w:rsidRPr="005559B5" w:rsidR="00955DCE" w:rsidP="00955DCE" w:rsidRDefault="00955DCE" w14:paraId="406D0FC4" w14:textId="77777777">
      <w:pPr>
        <w:pStyle w:val="Heading5"/>
        <w:jc w:val="both"/>
        <w:rPr>
          <w:rFonts w:cs="Arial"/>
          <w:color w:val="002060"/>
          <w:sz w:val="22"/>
          <w:szCs w:val="22"/>
          <w:lang w:val="en-GB"/>
        </w:rPr>
      </w:pPr>
      <w:bookmarkStart w:name="_Toc2057290" w:id="198"/>
      <w:bookmarkStart w:name="_Toc15158578" w:id="199"/>
      <w:bookmarkStart w:name="_Toc15218303" w:id="200"/>
      <w:bookmarkStart w:name="_Toc15384605" w:id="201"/>
      <w:bookmarkStart w:name="_Toc15591440" w:id="202"/>
      <w:r w:rsidRPr="005559B5">
        <w:rPr>
          <w:rFonts w:cs="Arial"/>
          <w:color w:val="002060"/>
          <w:sz w:val="22"/>
          <w:szCs w:val="22"/>
          <w:lang w:val="en-GB"/>
        </w:rPr>
        <w:t>CW.2.12.2 Conglomerate</w:t>
      </w:r>
      <w:bookmarkEnd w:id="198"/>
      <w:bookmarkEnd w:id="199"/>
      <w:bookmarkEnd w:id="200"/>
      <w:bookmarkEnd w:id="201"/>
      <w:bookmarkEnd w:id="202"/>
    </w:p>
    <w:p w:rsidRPr="005559B5" w:rsidR="00955DCE" w:rsidP="00955DCE" w:rsidRDefault="00955DCE" w14:paraId="3302A48D" w14:textId="77777777">
      <w:pPr>
        <w:tabs>
          <w:tab w:val="left" w:pos="990"/>
        </w:tabs>
        <w:spacing w:before="120"/>
        <w:ind w:hanging="902"/>
        <w:rPr>
          <w:color w:val="002060"/>
        </w:rPr>
      </w:pPr>
      <w:r w:rsidRPr="005559B5">
        <w:rPr>
          <w:color w:val="002060"/>
        </w:rPr>
        <w:tab/>
      </w:r>
      <w:r w:rsidRPr="005559B5">
        <w:rPr>
          <w:color w:val="002060"/>
        </w:rPr>
        <w:t>Gravel mixed soil / hard soil which is to be excavated by the help of pick, Jumper and lifted or removed by the help of shawel.</w:t>
      </w:r>
    </w:p>
    <w:p w:rsidRPr="005559B5" w:rsidR="00955DCE" w:rsidP="00955DCE" w:rsidRDefault="00955DCE" w14:paraId="076F809B" w14:textId="77777777">
      <w:pPr>
        <w:pStyle w:val="Heading5"/>
        <w:jc w:val="both"/>
        <w:rPr>
          <w:rFonts w:cs="Arial"/>
          <w:color w:val="002060"/>
          <w:sz w:val="22"/>
          <w:szCs w:val="22"/>
          <w:lang w:val="en-GB"/>
        </w:rPr>
      </w:pPr>
      <w:bookmarkStart w:name="_Toc2057291" w:id="203"/>
      <w:bookmarkStart w:name="_Toc15158579" w:id="204"/>
      <w:bookmarkStart w:name="_Toc15218304" w:id="205"/>
      <w:bookmarkStart w:name="_Toc15591441" w:id="206"/>
      <w:r w:rsidRPr="005559B5">
        <w:rPr>
          <w:rFonts w:cs="Arial"/>
          <w:color w:val="002060"/>
          <w:sz w:val="22"/>
          <w:szCs w:val="22"/>
          <w:lang w:val="en-GB"/>
        </w:rPr>
        <w:t>CW.2.12.3</w:t>
      </w:r>
      <w:r w:rsidRPr="005559B5">
        <w:rPr>
          <w:rFonts w:cs="Arial"/>
          <w:color w:val="002060"/>
          <w:sz w:val="22"/>
          <w:szCs w:val="22"/>
          <w:lang w:val="en-GB"/>
        </w:rPr>
        <w:tab/>
      </w:r>
      <w:r w:rsidRPr="005559B5">
        <w:rPr>
          <w:rFonts w:cs="Arial"/>
          <w:color w:val="002060"/>
          <w:sz w:val="22"/>
          <w:szCs w:val="22"/>
          <w:lang w:val="en-GB"/>
        </w:rPr>
        <w:t xml:space="preserve"> Rock / Hard Rock</w:t>
      </w:r>
      <w:bookmarkEnd w:id="203"/>
      <w:bookmarkEnd w:id="204"/>
      <w:bookmarkEnd w:id="205"/>
      <w:bookmarkEnd w:id="206"/>
    </w:p>
    <w:p w:rsidRPr="005559B5" w:rsidR="00955DCE" w:rsidP="00955DCE" w:rsidRDefault="00955DCE" w14:paraId="5BA56371" w14:textId="77777777">
      <w:pPr>
        <w:tabs>
          <w:tab w:val="left" w:pos="990"/>
        </w:tabs>
        <w:spacing w:before="120"/>
        <w:ind w:hanging="2"/>
        <w:rPr>
          <w:color w:val="002060"/>
        </w:rPr>
      </w:pPr>
      <w:r w:rsidRPr="005559B5">
        <w:rPr>
          <w:color w:val="002060"/>
        </w:rPr>
        <w:tab/>
      </w:r>
      <w:r w:rsidRPr="005559B5">
        <w:rPr>
          <w:color w:val="002060"/>
        </w:rPr>
        <w:t>Large boulder / stone or pebbles formally jointed / cemented which need chisel to brake / excavate.</w:t>
      </w:r>
    </w:p>
    <w:p w:rsidRPr="005559B5" w:rsidR="00955DCE" w:rsidP="00955DCE" w:rsidRDefault="00955DCE" w14:paraId="72E4DB89" w14:textId="77777777">
      <w:pPr>
        <w:tabs>
          <w:tab w:val="left" w:pos="357"/>
          <w:tab w:val="left" w:pos="902"/>
          <w:tab w:val="left" w:pos="1259"/>
          <w:tab w:val="left" w:pos="1622"/>
        </w:tabs>
        <w:rPr>
          <w:color w:val="002060"/>
        </w:rPr>
      </w:pPr>
    </w:p>
    <w:p w:rsidRPr="005559B5" w:rsidR="00955DCE" w:rsidP="00955DCE" w:rsidRDefault="00955DCE" w14:paraId="50C70FC7" w14:textId="77777777">
      <w:pPr>
        <w:pStyle w:val="Heading5"/>
        <w:jc w:val="both"/>
        <w:rPr>
          <w:rFonts w:cs="Arial"/>
          <w:color w:val="002060"/>
          <w:sz w:val="22"/>
          <w:szCs w:val="22"/>
          <w:lang w:val="en-GB"/>
        </w:rPr>
      </w:pPr>
      <w:bookmarkStart w:name="_Toc468885694" w:id="207"/>
      <w:bookmarkStart w:name="_Toc2057292" w:id="208"/>
      <w:bookmarkStart w:name="_Toc15158580" w:id="209"/>
      <w:bookmarkStart w:name="_Toc15591442" w:id="210"/>
      <w:r w:rsidRPr="005559B5">
        <w:rPr>
          <w:rFonts w:cs="Arial"/>
          <w:color w:val="002060"/>
          <w:sz w:val="22"/>
          <w:szCs w:val="22"/>
          <w:lang w:val="en-GB"/>
        </w:rPr>
        <w:t>CW.2.12.4 Rate</w:t>
      </w:r>
      <w:bookmarkEnd w:id="207"/>
      <w:bookmarkEnd w:id="208"/>
      <w:bookmarkEnd w:id="209"/>
      <w:bookmarkEnd w:id="210"/>
    </w:p>
    <w:p w:rsidRPr="005559B5" w:rsidR="00955DCE" w:rsidP="00955DCE" w:rsidRDefault="00955DCE" w14:paraId="7FB52C9E" w14:textId="77777777">
      <w:pPr>
        <w:tabs>
          <w:tab w:val="left" w:pos="357"/>
          <w:tab w:val="left" w:pos="902"/>
          <w:tab w:val="left" w:pos="1259"/>
          <w:tab w:val="left" w:pos="1622"/>
        </w:tabs>
        <w:rPr>
          <w:color w:val="002060"/>
        </w:rPr>
      </w:pPr>
      <w:r w:rsidRPr="005559B5">
        <w:rPr>
          <w:color w:val="002060"/>
        </w:rPr>
        <w:t>The rate for the item of excavation shall include the following:</w:t>
      </w:r>
    </w:p>
    <w:p w:rsidRPr="005559B5" w:rsidR="00955DCE" w:rsidP="00955DCE" w:rsidRDefault="00955DCE" w14:paraId="647D95BE" w14:textId="77777777">
      <w:pPr>
        <w:tabs>
          <w:tab w:val="left" w:pos="357"/>
          <w:tab w:val="left" w:pos="902"/>
          <w:tab w:val="left" w:pos="1259"/>
          <w:tab w:val="left" w:pos="1622"/>
        </w:tabs>
        <w:rPr>
          <w:color w:val="002060"/>
        </w:rPr>
      </w:pPr>
      <w:r w:rsidRPr="005559B5">
        <w:rPr>
          <w:color w:val="002060"/>
        </w:rPr>
        <w:tab/>
      </w:r>
      <w:r w:rsidRPr="005559B5">
        <w:rPr>
          <w:color w:val="002060"/>
        </w:rPr>
        <w:t>a)</w:t>
      </w:r>
      <w:r w:rsidRPr="005559B5">
        <w:rPr>
          <w:color w:val="002060"/>
        </w:rPr>
        <w:tab/>
      </w:r>
      <w:r w:rsidRPr="005559B5">
        <w:rPr>
          <w:color w:val="002060"/>
        </w:rPr>
        <w:t>Cleaning site.</w:t>
      </w:r>
    </w:p>
    <w:p w:rsidRPr="005559B5" w:rsidR="00955DCE" w:rsidP="00955DCE" w:rsidRDefault="00955DCE" w14:paraId="40E68D0A" w14:textId="77777777">
      <w:pPr>
        <w:tabs>
          <w:tab w:val="left" w:pos="357"/>
          <w:tab w:val="left" w:pos="902"/>
          <w:tab w:val="left" w:pos="1259"/>
          <w:tab w:val="left" w:pos="1622"/>
        </w:tabs>
        <w:ind w:left="902" w:hanging="902"/>
        <w:rPr>
          <w:color w:val="002060"/>
        </w:rPr>
      </w:pPr>
      <w:r w:rsidRPr="005559B5">
        <w:rPr>
          <w:color w:val="002060"/>
        </w:rPr>
        <w:tab/>
      </w:r>
      <w:r w:rsidRPr="005559B5">
        <w:rPr>
          <w:color w:val="002060"/>
        </w:rPr>
        <w:t>b)</w:t>
      </w:r>
      <w:r w:rsidRPr="005559B5">
        <w:rPr>
          <w:color w:val="002060"/>
        </w:rPr>
        <w:tab/>
      </w:r>
      <w:r w:rsidRPr="005559B5">
        <w:rPr>
          <w:color w:val="002060"/>
        </w:rPr>
        <w:t>Setting out works, profiles etc. according to the sanctioned plan or as ordered by the Engineers and setting up Bench Marks and other reference marks.</w:t>
      </w:r>
    </w:p>
    <w:p w:rsidRPr="005559B5" w:rsidR="00955DCE" w:rsidP="00955DCE" w:rsidRDefault="00955DCE" w14:paraId="67BD8B80" w14:textId="77777777">
      <w:pPr>
        <w:tabs>
          <w:tab w:val="left" w:pos="357"/>
          <w:tab w:val="left" w:pos="902"/>
          <w:tab w:val="left" w:pos="1259"/>
          <w:tab w:val="left" w:pos="1622"/>
        </w:tabs>
        <w:ind w:left="902" w:hanging="902"/>
        <w:rPr>
          <w:color w:val="002060"/>
        </w:rPr>
      </w:pPr>
      <w:r w:rsidRPr="005559B5">
        <w:rPr>
          <w:color w:val="002060"/>
        </w:rPr>
        <w:tab/>
      </w:r>
      <w:r w:rsidRPr="005559B5">
        <w:rPr>
          <w:color w:val="002060"/>
        </w:rPr>
        <w:t>c)</w:t>
      </w:r>
      <w:r w:rsidRPr="005559B5">
        <w:rPr>
          <w:color w:val="002060"/>
        </w:rPr>
        <w:tab/>
      </w:r>
      <w:r w:rsidRPr="005559B5">
        <w:rPr>
          <w:color w:val="002060"/>
        </w:rPr>
        <w:t>Providing and subsequently removing shoring and shuttering or cutting slopes except when separately provided for in the Contract.</w:t>
      </w:r>
    </w:p>
    <w:p w:rsidRPr="005559B5" w:rsidR="00955DCE" w:rsidP="00955DCE" w:rsidRDefault="00955DCE" w14:paraId="6D9DA9A7" w14:textId="77777777">
      <w:pPr>
        <w:tabs>
          <w:tab w:val="left" w:pos="357"/>
          <w:tab w:val="left" w:pos="902"/>
          <w:tab w:val="left" w:pos="1259"/>
          <w:tab w:val="left" w:pos="1622"/>
        </w:tabs>
        <w:ind w:left="900" w:hanging="900"/>
        <w:rPr>
          <w:color w:val="002060"/>
        </w:rPr>
      </w:pPr>
      <w:r w:rsidRPr="005559B5">
        <w:rPr>
          <w:color w:val="002060"/>
        </w:rPr>
        <w:tab/>
      </w:r>
      <w:r w:rsidRPr="005559B5">
        <w:rPr>
          <w:color w:val="002060"/>
        </w:rPr>
        <w:t>d)</w:t>
      </w:r>
      <w:r w:rsidRPr="005559B5">
        <w:rPr>
          <w:color w:val="002060"/>
        </w:rPr>
        <w:tab/>
      </w:r>
      <w:r w:rsidRPr="005559B5">
        <w:rPr>
          <w:color w:val="002060"/>
        </w:rPr>
        <w:t>Bailing and pumping out water when separate provision does not exist for in the contract.</w:t>
      </w:r>
    </w:p>
    <w:p w:rsidRPr="005559B5" w:rsidR="00955DCE" w:rsidP="00955DCE" w:rsidRDefault="00955DCE" w14:paraId="54826B0C" w14:textId="77777777">
      <w:pPr>
        <w:tabs>
          <w:tab w:val="left" w:pos="357"/>
          <w:tab w:val="left" w:pos="902"/>
          <w:tab w:val="left" w:pos="1259"/>
          <w:tab w:val="left" w:pos="1622"/>
        </w:tabs>
        <w:ind w:left="902" w:hanging="902"/>
        <w:rPr>
          <w:color w:val="002060"/>
        </w:rPr>
      </w:pPr>
      <w:r w:rsidRPr="005559B5">
        <w:rPr>
          <w:color w:val="002060"/>
        </w:rPr>
        <w:tab/>
      </w:r>
      <w:r w:rsidRPr="005559B5">
        <w:rPr>
          <w:color w:val="002060"/>
        </w:rPr>
        <w:t>e)</w:t>
      </w:r>
      <w:r w:rsidRPr="005559B5">
        <w:rPr>
          <w:color w:val="002060"/>
        </w:rPr>
        <w:tab/>
      </w:r>
      <w:r w:rsidRPr="005559B5">
        <w:rPr>
          <w:color w:val="002060"/>
        </w:rPr>
        <w:t>Excavation and removal of all materials of whatever nature dry or wet and necessary for the construction of foundation including materials like explosives, removal of blows and slip sand use of tools, plant and equipment necessary for satisfactory completion of the items and preparing bed for foundation.</w:t>
      </w:r>
    </w:p>
    <w:p w:rsidRPr="005559B5" w:rsidR="00955DCE" w:rsidP="00955DCE" w:rsidRDefault="00955DCE" w14:paraId="2A517D1C" w14:textId="77777777">
      <w:pPr>
        <w:tabs>
          <w:tab w:val="left" w:pos="357"/>
          <w:tab w:val="left" w:pos="902"/>
          <w:tab w:val="left" w:pos="1259"/>
          <w:tab w:val="left" w:pos="1622"/>
        </w:tabs>
        <w:ind w:left="902" w:hanging="902"/>
        <w:rPr>
          <w:color w:val="002060"/>
        </w:rPr>
      </w:pPr>
      <w:r w:rsidRPr="005559B5">
        <w:rPr>
          <w:color w:val="002060"/>
        </w:rPr>
        <w:tab/>
      </w:r>
      <w:r w:rsidRPr="005559B5">
        <w:rPr>
          <w:color w:val="002060"/>
        </w:rPr>
        <w:t>f)</w:t>
      </w:r>
      <w:r w:rsidRPr="005559B5">
        <w:rPr>
          <w:color w:val="002060"/>
        </w:rPr>
        <w:tab/>
      </w:r>
      <w:r w:rsidRPr="005559B5">
        <w:rPr>
          <w:color w:val="002060"/>
        </w:rPr>
        <w:t>Sorting out of useful excavated materials, conveying them up to the specified lead clear beyond the structure and stacking them neatly for backfilling or reuse and disposing useless materials as directed by the Engineers.</w:t>
      </w:r>
    </w:p>
    <w:p w:rsidRPr="005559B5" w:rsidR="00955DCE" w:rsidP="00955DCE" w:rsidRDefault="00955DCE" w14:paraId="1339552B" w14:textId="77777777">
      <w:pPr>
        <w:tabs>
          <w:tab w:val="left" w:pos="357"/>
          <w:tab w:val="left" w:pos="902"/>
          <w:tab w:val="left" w:pos="1259"/>
          <w:tab w:val="left" w:pos="1622"/>
        </w:tabs>
        <w:ind w:left="902" w:hanging="902"/>
        <w:rPr>
          <w:color w:val="002060"/>
        </w:rPr>
      </w:pPr>
      <w:r w:rsidRPr="005559B5">
        <w:rPr>
          <w:color w:val="002060"/>
        </w:rPr>
        <w:tab/>
      </w:r>
      <w:r w:rsidRPr="005559B5">
        <w:rPr>
          <w:color w:val="002060"/>
        </w:rPr>
        <w:t>g)</w:t>
      </w:r>
      <w:r w:rsidRPr="005559B5">
        <w:rPr>
          <w:color w:val="002060"/>
        </w:rPr>
        <w:tab/>
      </w:r>
      <w:r w:rsidRPr="005559B5">
        <w:rPr>
          <w:color w:val="002060"/>
        </w:rPr>
        <w:t>Backfilling the trenches alongside masonry or concrete with approved material up to the natural ground level.</w:t>
      </w:r>
    </w:p>
    <w:p w:rsidRPr="005559B5" w:rsidR="00955DCE" w:rsidP="00955DCE" w:rsidRDefault="00955DCE" w14:paraId="19851CBA" w14:textId="77777777">
      <w:pPr>
        <w:tabs>
          <w:tab w:val="left" w:pos="357"/>
          <w:tab w:val="left" w:pos="902"/>
          <w:tab w:val="left" w:pos="1259"/>
          <w:tab w:val="left" w:pos="1622"/>
        </w:tabs>
        <w:ind w:left="902" w:hanging="902"/>
        <w:rPr>
          <w:color w:val="002060"/>
        </w:rPr>
      </w:pPr>
      <w:r w:rsidRPr="005559B5">
        <w:rPr>
          <w:color w:val="002060"/>
        </w:rPr>
        <w:tab/>
      </w:r>
      <w:r w:rsidRPr="005559B5">
        <w:rPr>
          <w:color w:val="002060"/>
        </w:rPr>
        <w:t>h)</w:t>
      </w:r>
      <w:r w:rsidRPr="005559B5">
        <w:rPr>
          <w:color w:val="002060"/>
        </w:rPr>
        <w:tab/>
      </w:r>
      <w:r w:rsidRPr="005559B5">
        <w:rPr>
          <w:color w:val="002060"/>
        </w:rPr>
        <w:t>Necessary protection including labour, materials and equipment to ensure safety and protection against risk or accident.</w:t>
      </w:r>
    </w:p>
    <w:p w:rsidRPr="005559B5" w:rsidR="00955DCE" w:rsidP="00955DCE" w:rsidRDefault="00955DCE" w14:paraId="22ABD7B3" w14:textId="77777777">
      <w:pPr>
        <w:tabs>
          <w:tab w:val="left" w:pos="357"/>
          <w:tab w:val="left" w:pos="902"/>
          <w:tab w:val="left" w:pos="1259"/>
          <w:tab w:val="left" w:pos="1622"/>
        </w:tabs>
        <w:rPr>
          <w:color w:val="002060"/>
        </w:rPr>
      </w:pPr>
      <w:r w:rsidRPr="005559B5">
        <w:rPr>
          <w:color w:val="002060"/>
        </w:rPr>
        <w:tab/>
      </w:r>
      <w:r w:rsidRPr="005559B5">
        <w:rPr>
          <w:color w:val="002060"/>
        </w:rPr>
        <w:t>i)</w:t>
      </w:r>
      <w:r w:rsidRPr="005559B5">
        <w:rPr>
          <w:color w:val="002060"/>
        </w:rPr>
        <w:tab/>
      </w:r>
      <w:r w:rsidRPr="005559B5">
        <w:rPr>
          <w:color w:val="002060"/>
        </w:rPr>
        <w:t xml:space="preserve">Supply of facilities for inspection and measurement at any time by the Engineers. </w:t>
      </w:r>
    </w:p>
    <w:p w:rsidRPr="005559B5" w:rsidR="00955DCE" w:rsidP="00955DCE" w:rsidRDefault="00955DCE" w14:paraId="357EB67C" w14:textId="77777777">
      <w:pPr>
        <w:tabs>
          <w:tab w:val="left" w:pos="357"/>
          <w:tab w:val="left" w:pos="902"/>
          <w:tab w:val="left" w:pos="1259"/>
          <w:tab w:val="left" w:pos="1622"/>
        </w:tabs>
        <w:ind w:left="902" w:hanging="902"/>
        <w:rPr>
          <w:color w:val="002060"/>
        </w:rPr>
      </w:pPr>
      <w:r w:rsidRPr="005559B5">
        <w:rPr>
          <w:color w:val="002060"/>
        </w:rPr>
        <w:tab/>
      </w:r>
      <w:r w:rsidRPr="005559B5">
        <w:rPr>
          <w:color w:val="002060"/>
        </w:rPr>
        <w:t>j)</w:t>
      </w:r>
      <w:r w:rsidRPr="005559B5">
        <w:rPr>
          <w:color w:val="002060"/>
        </w:rPr>
        <w:tab/>
      </w:r>
      <w:r w:rsidRPr="005559B5">
        <w:rPr>
          <w:color w:val="002060"/>
        </w:rPr>
        <w:t>Compensation for injury of life and damage to property if any caused by the Contractor's operation connected with this item.</w:t>
      </w:r>
    </w:p>
    <w:p w:rsidRPr="005559B5" w:rsidR="00955DCE" w:rsidP="00955DCE" w:rsidRDefault="00955DCE" w14:paraId="592B7F53" w14:textId="77777777">
      <w:pPr>
        <w:tabs>
          <w:tab w:val="left" w:pos="357"/>
          <w:tab w:val="left" w:pos="902"/>
          <w:tab w:val="left" w:pos="1259"/>
          <w:tab w:val="left" w:pos="1622"/>
        </w:tabs>
        <w:rPr>
          <w:color w:val="002060"/>
        </w:rPr>
      </w:pPr>
      <w:r w:rsidRPr="005559B5">
        <w:rPr>
          <w:color w:val="002060"/>
        </w:rPr>
        <w:tab/>
      </w:r>
      <w:r w:rsidRPr="005559B5">
        <w:rPr>
          <w:color w:val="002060"/>
        </w:rPr>
        <w:t>k)</w:t>
      </w:r>
      <w:r w:rsidRPr="005559B5">
        <w:rPr>
          <w:color w:val="002060"/>
        </w:rPr>
        <w:tab/>
      </w:r>
      <w:r w:rsidRPr="005559B5">
        <w:rPr>
          <w:color w:val="002060"/>
        </w:rPr>
        <w:t>Small drill holes to explore the nature of substratum if necessary.</w:t>
      </w:r>
    </w:p>
    <w:p w:rsidRPr="005559B5" w:rsidR="00955DCE" w:rsidP="00955DCE" w:rsidRDefault="00955DCE" w14:paraId="74C0698B" w14:textId="77777777">
      <w:pPr>
        <w:pStyle w:val="Heading5"/>
        <w:jc w:val="both"/>
        <w:rPr>
          <w:rFonts w:cs="Arial"/>
          <w:color w:val="002060"/>
          <w:sz w:val="22"/>
          <w:szCs w:val="22"/>
          <w:lang w:val="en-GB"/>
        </w:rPr>
      </w:pPr>
      <w:bookmarkStart w:name="_Toc468885695" w:id="211"/>
      <w:bookmarkStart w:name="_Toc2057293" w:id="212"/>
      <w:bookmarkStart w:name="_Toc15158581" w:id="213"/>
      <w:bookmarkStart w:name="_Toc15591443" w:id="214"/>
      <w:r w:rsidRPr="005559B5">
        <w:rPr>
          <w:rFonts w:cs="Arial"/>
          <w:color w:val="002060"/>
          <w:sz w:val="22"/>
          <w:szCs w:val="22"/>
          <w:lang w:val="en-GB"/>
        </w:rPr>
        <w:t>CW.2.12.5. Measurement and Payment</w:t>
      </w:r>
      <w:bookmarkEnd w:id="211"/>
      <w:bookmarkEnd w:id="212"/>
      <w:bookmarkEnd w:id="213"/>
      <w:bookmarkEnd w:id="214"/>
    </w:p>
    <w:p w:rsidRPr="005559B5" w:rsidR="00955DCE" w:rsidP="00955DCE" w:rsidRDefault="00955DCE" w14:paraId="149DE3E6" w14:textId="77777777">
      <w:pPr>
        <w:tabs>
          <w:tab w:val="left" w:pos="902"/>
          <w:tab w:val="left" w:pos="1259"/>
          <w:tab w:val="left" w:pos="1622"/>
        </w:tabs>
        <w:spacing w:after="120"/>
        <w:rPr>
          <w:color w:val="002060"/>
        </w:rPr>
      </w:pPr>
      <w:r w:rsidRPr="005559B5">
        <w:rPr>
          <w:color w:val="002060"/>
        </w:rPr>
        <w:t>The payment for respective class of excavation shall be made at the Contract rate per cubic foot for the quantity acceptably excavated, limited to the dimension shown in the sanctioned plan or as directed by the Engineer. The excavation to dimension in excess of the above shall not be measured nor paid for and if so ordered by the Engineers the Contractor shall have to fill up the excess depth with cement concrete or masonry of foundation grade without extra payment.</w:t>
      </w:r>
    </w:p>
    <w:p w:rsidRPr="005559B5" w:rsidR="00955DCE" w:rsidP="00955DCE" w:rsidRDefault="00955DCE" w14:paraId="083C9F56" w14:textId="77777777">
      <w:pPr>
        <w:tabs>
          <w:tab w:val="left" w:pos="902"/>
          <w:tab w:val="left" w:pos="1259"/>
          <w:tab w:val="left" w:pos="1622"/>
        </w:tabs>
        <w:ind w:firstLine="3"/>
        <w:rPr>
          <w:color w:val="002060"/>
        </w:rPr>
      </w:pPr>
      <w:r w:rsidRPr="005559B5">
        <w:rPr>
          <w:color w:val="002060"/>
        </w:rPr>
        <w:t>Driving of sounding bars or inserting small drill holes to explore the nature of substratum up to a total length of 1 meter distributed in 2 or 3 places in each foundation if necessary shall be considered incidental work and shall not be paid separately.</w:t>
      </w:r>
    </w:p>
    <w:p w:rsidRPr="005559B5" w:rsidR="00955DCE" w:rsidP="00955DCE" w:rsidRDefault="00955DCE" w14:paraId="18B9633D" w14:textId="77777777">
      <w:pPr>
        <w:tabs>
          <w:tab w:val="left" w:pos="902"/>
          <w:tab w:val="left" w:pos="1259"/>
          <w:tab w:val="left" w:pos="1622"/>
        </w:tabs>
        <w:ind w:firstLine="3"/>
        <w:rPr>
          <w:color w:val="002060"/>
        </w:rPr>
      </w:pPr>
    </w:p>
    <w:p w:rsidRPr="005559B5" w:rsidR="00955DCE" w:rsidP="00955DCE" w:rsidRDefault="00955DCE" w14:paraId="1B20C918" w14:textId="77777777">
      <w:pPr>
        <w:tabs>
          <w:tab w:val="left" w:pos="902"/>
          <w:tab w:val="left" w:pos="1259"/>
          <w:tab w:val="left" w:pos="1622"/>
        </w:tabs>
        <w:ind w:firstLine="3"/>
        <w:rPr>
          <w:color w:val="002060"/>
        </w:rPr>
      </w:pPr>
      <w:r w:rsidRPr="005559B5">
        <w:rPr>
          <w:color w:val="002060"/>
        </w:rPr>
        <w:t>Removal of slips and blows in the foundation trenches shall not be measured nor paid for. If it is necessary in the opinion of the Engineer to carry foundation below the levels shown on the plans, the excavation for the first 1.5 meters of the additional depth shall be included in the quantity for the particular classification at the tendered rate. The excavation below this additional depth of 1.5 meters shall be paid for as extra work at rate to be decided under general conditions of Contract unless the contractor is willing to accept payment at tendered rates. For all depths less than the designed depth plus 1.5 meters the excavation shall be paid for at tendered rates.</w:t>
      </w:r>
    </w:p>
    <w:p w:rsidRPr="005559B5" w:rsidR="00955DCE" w:rsidP="00955DCE" w:rsidRDefault="00955DCE" w14:paraId="53CF5E75" w14:textId="77777777">
      <w:pPr>
        <w:tabs>
          <w:tab w:val="left" w:pos="902"/>
          <w:tab w:val="left" w:pos="1259"/>
          <w:tab w:val="left" w:pos="1622"/>
        </w:tabs>
        <w:ind w:firstLine="3"/>
        <w:rPr>
          <w:color w:val="002060"/>
        </w:rPr>
      </w:pPr>
    </w:p>
    <w:p w:rsidRPr="005559B5" w:rsidR="00955DCE" w:rsidP="00955DCE" w:rsidRDefault="00955DCE" w14:paraId="556785F2" w14:textId="77777777">
      <w:pPr>
        <w:tabs>
          <w:tab w:val="left" w:pos="902"/>
          <w:tab w:val="left" w:pos="1259"/>
          <w:tab w:val="left" w:pos="1622"/>
        </w:tabs>
        <w:spacing w:after="240"/>
        <w:rPr>
          <w:color w:val="002060"/>
        </w:rPr>
      </w:pPr>
      <w:r w:rsidRPr="005559B5">
        <w:rPr>
          <w:color w:val="002060"/>
        </w:rPr>
        <w:t>Dimension shall be measured nearest to one centimeter (inch) and individual quantity shall be calculated correct to two places of decimals of a cubic meter (cubic foot) as per Nepal Standards.</w:t>
      </w:r>
    </w:p>
    <w:p w:rsidRPr="005559B5" w:rsidR="00955DCE" w:rsidP="00955DCE" w:rsidRDefault="00955DCE" w14:paraId="7F8A6DC7" w14:textId="77777777">
      <w:pPr>
        <w:pStyle w:val="Heading2"/>
        <w:jc w:val="both"/>
        <w:rPr>
          <w:color w:val="002060"/>
          <w:sz w:val="22"/>
          <w:szCs w:val="22"/>
          <w:lang w:val="en-GB"/>
        </w:rPr>
      </w:pPr>
      <w:bookmarkStart w:name="_Toc468874149" w:id="215"/>
      <w:bookmarkStart w:name="_Toc468884516" w:id="216"/>
      <w:bookmarkStart w:name="_Toc468885696" w:id="217"/>
      <w:bookmarkStart w:name="_Toc468896579" w:id="218"/>
      <w:bookmarkStart w:name="_Toc468906880" w:id="219"/>
      <w:bookmarkStart w:name="_Toc2057294" w:id="220"/>
      <w:bookmarkStart w:name="_Toc2490949" w:id="221"/>
      <w:bookmarkStart w:name="_Toc248823823" w:id="222"/>
      <w:bookmarkStart w:name="_Toc299115870" w:id="223"/>
      <w:bookmarkStart w:name="_Toc15158582" w:id="224"/>
      <w:bookmarkStart w:name="_Toc15591444" w:id="225"/>
      <w:r w:rsidRPr="005559B5">
        <w:rPr>
          <w:color w:val="002060"/>
          <w:sz w:val="22"/>
          <w:szCs w:val="22"/>
          <w:lang w:val="en-GB"/>
        </w:rPr>
        <w:t>CW.3.</w:t>
      </w:r>
      <w:r w:rsidRPr="005559B5">
        <w:rPr>
          <w:color w:val="002060"/>
          <w:sz w:val="22"/>
          <w:szCs w:val="22"/>
          <w:lang w:val="en-GB"/>
        </w:rPr>
        <w:tab/>
      </w:r>
      <w:r w:rsidRPr="005559B5">
        <w:rPr>
          <w:caps/>
          <w:color w:val="002060"/>
          <w:sz w:val="22"/>
          <w:szCs w:val="22"/>
          <w:lang w:val="en-GB"/>
        </w:rPr>
        <w:t>Cement concrete work for general use</w:t>
      </w:r>
      <w:bookmarkEnd w:id="215"/>
      <w:bookmarkEnd w:id="216"/>
      <w:bookmarkEnd w:id="217"/>
      <w:bookmarkEnd w:id="218"/>
      <w:bookmarkEnd w:id="219"/>
      <w:bookmarkEnd w:id="220"/>
      <w:bookmarkEnd w:id="221"/>
      <w:bookmarkEnd w:id="222"/>
      <w:bookmarkEnd w:id="223"/>
      <w:bookmarkEnd w:id="224"/>
      <w:bookmarkEnd w:id="225"/>
      <w:r w:rsidRPr="005559B5">
        <w:rPr>
          <w:color w:val="002060"/>
          <w:sz w:val="22"/>
          <w:szCs w:val="22"/>
          <w:lang w:val="en-GB"/>
        </w:rPr>
        <w:fldChar w:fldCharType="begin"/>
      </w:r>
      <w:r w:rsidRPr="005559B5">
        <w:rPr>
          <w:color w:val="002060"/>
          <w:sz w:val="22"/>
          <w:szCs w:val="22"/>
          <w:lang w:val="en-GB"/>
        </w:rPr>
        <w:instrText xml:space="preserve">PRIVATE </w:instrText>
      </w:r>
      <w:r w:rsidRPr="005559B5">
        <w:rPr>
          <w:color w:val="002060"/>
          <w:sz w:val="22"/>
          <w:szCs w:val="22"/>
          <w:lang w:val="en-GB"/>
        </w:rPr>
        <w:fldChar w:fldCharType="end"/>
      </w:r>
    </w:p>
    <w:p w:rsidRPr="005559B5" w:rsidR="00955DCE" w:rsidP="00955DCE" w:rsidRDefault="00955DCE" w14:paraId="7CA25577" w14:textId="77777777">
      <w:pPr>
        <w:pStyle w:val="Heading5"/>
        <w:jc w:val="both"/>
        <w:rPr>
          <w:rFonts w:cs="Arial"/>
          <w:color w:val="002060"/>
          <w:sz w:val="22"/>
          <w:szCs w:val="22"/>
          <w:lang w:val="en-GB"/>
        </w:rPr>
      </w:pPr>
      <w:bookmarkStart w:name="_Toc468885697" w:id="226"/>
      <w:bookmarkStart w:name="_Toc2057295" w:id="227"/>
      <w:bookmarkStart w:name="_Toc15158583" w:id="228"/>
      <w:bookmarkStart w:name="_Toc15591445" w:id="229"/>
      <w:r w:rsidRPr="005559B5">
        <w:rPr>
          <w:rFonts w:cs="Arial"/>
          <w:color w:val="002060"/>
          <w:sz w:val="22"/>
          <w:szCs w:val="22"/>
          <w:lang w:val="en-GB"/>
        </w:rPr>
        <w:t xml:space="preserve">CW.3.1. </w:t>
      </w:r>
      <w:bookmarkEnd w:id="226"/>
      <w:bookmarkEnd w:id="227"/>
      <w:bookmarkEnd w:id="228"/>
      <w:r w:rsidRPr="005559B5">
        <w:rPr>
          <w:rFonts w:cs="Arial"/>
          <w:color w:val="002060"/>
          <w:sz w:val="22"/>
          <w:szCs w:val="22"/>
          <w:lang w:val="en-GB"/>
        </w:rPr>
        <w:t>Scope</w:t>
      </w:r>
      <w:bookmarkEnd w:id="229"/>
    </w:p>
    <w:p w:rsidRPr="005559B5" w:rsidR="00955DCE" w:rsidP="00955DCE" w:rsidRDefault="00955DCE" w14:paraId="7AB59EE7" w14:textId="77777777">
      <w:pPr>
        <w:tabs>
          <w:tab w:val="left" w:pos="902"/>
          <w:tab w:val="left" w:pos="1259"/>
        </w:tabs>
        <w:rPr>
          <w:color w:val="002060"/>
        </w:rPr>
      </w:pPr>
      <w:r w:rsidRPr="005559B5">
        <w:rPr>
          <w:color w:val="002060"/>
        </w:rPr>
        <w:t>This specification deals with the cement concrete, plain or reinforced for general use of specified proportion and flooring (I.S. Code of Practice IS:456 latest revision to be complied with unless permitted otherwise hereinafter).</w:t>
      </w:r>
    </w:p>
    <w:p w:rsidRPr="005559B5" w:rsidR="00955DCE" w:rsidP="00955DCE" w:rsidRDefault="00955DCE" w14:paraId="249DFAAE" w14:textId="77777777">
      <w:pPr>
        <w:pStyle w:val="Heading5"/>
        <w:jc w:val="both"/>
        <w:rPr>
          <w:rFonts w:cs="Arial"/>
          <w:color w:val="002060"/>
          <w:sz w:val="22"/>
          <w:szCs w:val="22"/>
          <w:lang w:val="en-GB"/>
        </w:rPr>
      </w:pPr>
      <w:bookmarkStart w:name="_Toc468885698" w:id="230"/>
      <w:bookmarkStart w:name="_Toc2057296" w:id="231"/>
      <w:bookmarkStart w:name="_Toc15158584" w:id="232"/>
      <w:bookmarkStart w:name="_Toc15591446" w:id="233"/>
      <w:r w:rsidRPr="005559B5">
        <w:rPr>
          <w:rFonts w:cs="Arial"/>
          <w:color w:val="002060"/>
          <w:sz w:val="22"/>
          <w:szCs w:val="22"/>
          <w:lang w:val="en-GB"/>
        </w:rPr>
        <w:t xml:space="preserve">CW.3.2. </w:t>
      </w:r>
      <w:bookmarkEnd w:id="230"/>
      <w:bookmarkEnd w:id="231"/>
      <w:bookmarkEnd w:id="232"/>
      <w:r w:rsidRPr="005559B5">
        <w:rPr>
          <w:rFonts w:cs="Arial"/>
          <w:color w:val="002060"/>
          <w:sz w:val="22"/>
          <w:szCs w:val="22"/>
          <w:lang w:val="en-GB"/>
        </w:rPr>
        <w:t>Materials</w:t>
      </w:r>
      <w:bookmarkEnd w:id="233"/>
    </w:p>
    <w:p w:rsidRPr="005559B5" w:rsidR="00955DCE" w:rsidP="00955DCE" w:rsidRDefault="00955DCE" w14:paraId="5BA6BB4D" w14:textId="77777777">
      <w:pPr>
        <w:tabs>
          <w:tab w:val="left" w:pos="357"/>
          <w:tab w:val="left" w:pos="902"/>
          <w:tab w:val="left" w:pos="1259"/>
        </w:tabs>
        <w:rPr>
          <w:color w:val="002060"/>
        </w:rPr>
      </w:pPr>
      <w:r w:rsidRPr="005559B5">
        <w:rPr>
          <w:color w:val="002060"/>
        </w:rPr>
        <w:t>All required materials shall be as specified in "STANDARD CONSTRUCTION MATERIALS"</w:t>
      </w:r>
    </w:p>
    <w:p w:rsidRPr="005559B5" w:rsidR="00955DCE" w:rsidP="00955DCE" w:rsidRDefault="00955DCE" w14:paraId="266C6DDD" w14:textId="77777777">
      <w:pPr>
        <w:tabs>
          <w:tab w:val="left" w:pos="357"/>
          <w:tab w:val="left" w:pos="902"/>
          <w:tab w:val="left" w:pos="1259"/>
        </w:tabs>
        <w:ind w:left="357" w:hanging="357"/>
        <w:rPr>
          <w:color w:val="002060"/>
        </w:rPr>
      </w:pPr>
      <w:r w:rsidRPr="005559B5">
        <w:rPr>
          <w:color w:val="002060"/>
        </w:rPr>
        <w:tab/>
      </w:r>
    </w:p>
    <w:p w:rsidRPr="005559B5" w:rsidR="00955DCE" w:rsidP="00955DCE" w:rsidRDefault="00955DCE" w14:paraId="28BF788D" w14:textId="77777777">
      <w:pPr>
        <w:pStyle w:val="Heading5"/>
        <w:jc w:val="both"/>
        <w:rPr>
          <w:rFonts w:cs="Arial"/>
          <w:color w:val="002060"/>
          <w:sz w:val="22"/>
          <w:szCs w:val="22"/>
          <w:lang w:val="en-GB"/>
        </w:rPr>
      </w:pPr>
      <w:bookmarkStart w:name="_Toc15158585" w:id="234"/>
      <w:bookmarkStart w:name="_Toc468885699" w:id="235"/>
      <w:bookmarkStart w:name="_Toc2057297" w:id="236"/>
      <w:bookmarkStart w:name="_Toc15591447" w:id="237"/>
      <w:r w:rsidRPr="005559B5">
        <w:rPr>
          <w:rFonts w:cs="Arial"/>
          <w:color w:val="002060"/>
          <w:sz w:val="22"/>
          <w:szCs w:val="22"/>
          <w:lang w:val="en-GB"/>
        </w:rPr>
        <w:t>CW.3.3. Grades of Concrete</w:t>
      </w:r>
      <w:bookmarkEnd w:id="234"/>
      <w:bookmarkEnd w:id="235"/>
      <w:bookmarkEnd w:id="236"/>
      <w:bookmarkEnd w:id="237"/>
    </w:p>
    <w:p w:rsidRPr="005559B5" w:rsidR="00955DCE" w:rsidP="00955DCE" w:rsidRDefault="00955DCE" w14:paraId="548074B7" w14:textId="77777777">
      <w:pPr>
        <w:rPr>
          <w:b/>
          <w:bCs/>
          <w:caps/>
          <w:color w:val="002060"/>
        </w:rPr>
      </w:pPr>
      <w:bookmarkStart w:name="_Toc2057298" w:id="238"/>
      <w:r w:rsidRPr="005559B5">
        <w:rPr>
          <w:b/>
          <w:bCs/>
          <w:caps/>
          <w:color w:val="002060"/>
        </w:rPr>
        <w:t>a.</w:t>
      </w:r>
      <w:r w:rsidRPr="005559B5">
        <w:rPr>
          <w:b/>
          <w:bCs/>
          <w:caps/>
          <w:color w:val="002060"/>
        </w:rPr>
        <w:tab/>
      </w:r>
      <w:r w:rsidRPr="005559B5">
        <w:rPr>
          <w:b/>
          <w:bCs/>
          <w:caps/>
          <w:color w:val="002060"/>
        </w:rPr>
        <w:t>General:</w:t>
      </w:r>
      <w:bookmarkEnd w:id="238"/>
      <w:r w:rsidRPr="005559B5">
        <w:rPr>
          <w:b/>
          <w:bCs/>
          <w:caps/>
          <w:color w:val="002060"/>
        </w:rPr>
        <w:t xml:space="preserve">  </w:t>
      </w:r>
    </w:p>
    <w:p w:rsidRPr="005559B5" w:rsidR="00955DCE" w:rsidP="00955DCE" w:rsidRDefault="00955DCE" w14:paraId="5F0A72DC" w14:textId="77777777">
      <w:pPr>
        <w:tabs>
          <w:tab w:val="left" w:pos="540"/>
          <w:tab w:val="left" w:pos="1259"/>
        </w:tabs>
        <w:rPr>
          <w:color w:val="002060"/>
        </w:rPr>
      </w:pPr>
    </w:p>
    <w:p w:rsidRPr="005559B5" w:rsidR="00955DCE" w:rsidP="00955DCE" w:rsidRDefault="00955DCE" w14:paraId="2EE54EB8" w14:textId="77777777">
      <w:pPr>
        <w:tabs>
          <w:tab w:val="left" w:pos="540"/>
          <w:tab w:val="left" w:pos="1259"/>
        </w:tabs>
        <w:rPr>
          <w:color w:val="002060"/>
        </w:rPr>
      </w:pPr>
      <w:r w:rsidRPr="005559B5">
        <w:rPr>
          <w:color w:val="002060"/>
        </w:rPr>
        <w:t xml:space="preserve">Structural concrete shall be either ordinary or controlled and in two grades designated as M200 and M250, as specified in IS:456 </w:t>
      </w:r>
      <w:r w:rsidRPr="005559B5">
        <w:rPr>
          <w:color w:val="002060"/>
        </w:rPr>
        <w:noBreakHyphen/>
        <w:t xml:space="preserve"> latest provision. </w:t>
      </w:r>
    </w:p>
    <w:p w:rsidRPr="005559B5" w:rsidR="00955DCE" w:rsidP="00955DCE" w:rsidRDefault="00955DCE" w14:paraId="2E09B8CB" w14:textId="77777777">
      <w:pPr>
        <w:tabs>
          <w:tab w:val="left" w:pos="630"/>
          <w:tab w:val="left" w:pos="1259"/>
        </w:tabs>
        <w:ind w:left="630"/>
        <w:rPr>
          <w:color w:val="002060"/>
        </w:rPr>
      </w:pPr>
    </w:p>
    <w:p w:rsidRPr="005559B5" w:rsidR="00955DCE" w:rsidP="00955DCE" w:rsidRDefault="00955DCE" w14:paraId="46031651" w14:textId="77777777">
      <w:pPr>
        <w:rPr>
          <w:b/>
          <w:bCs/>
          <w:caps/>
          <w:color w:val="002060"/>
        </w:rPr>
      </w:pPr>
      <w:bookmarkStart w:name="_Toc2057299" w:id="239"/>
      <w:r w:rsidRPr="005559B5">
        <w:rPr>
          <w:b/>
          <w:bCs/>
          <w:caps/>
          <w:color w:val="002060"/>
        </w:rPr>
        <w:t>b.  Ordinary Concrete:</w:t>
      </w:r>
      <w:bookmarkEnd w:id="239"/>
      <w:r w:rsidRPr="005559B5">
        <w:rPr>
          <w:b/>
          <w:bCs/>
          <w:caps/>
          <w:color w:val="002060"/>
        </w:rPr>
        <w:t xml:space="preserve">  </w:t>
      </w:r>
    </w:p>
    <w:p w:rsidRPr="005559B5" w:rsidR="00955DCE" w:rsidP="00955DCE" w:rsidRDefault="00955DCE" w14:paraId="7F7C01B5" w14:textId="77777777">
      <w:pPr>
        <w:tabs>
          <w:tab w:val="left" w:pos="630"/>
          <w:tab w:val="left" w:pos="1259"/>
        </w:tabs>
        <w:rPr>
          <w:color w:val="002060"/>
        </w:rPr>
      </w:pPr>
    </w:p>
    <w:p w:rsidRPr="005559B5" w:rsidR="00955DCE" w:rsidP="00955DCE" w:rsidRDefault="00955DCE" w14:paraId="535A6641" w14:textId="77777777">
      <w:pPr>
        <w:tabs>
          <w:tab w:val="left" w:pos="630"/>
          <w:tab w:val="left" w:pos="1259"/>
        </w:tabs>
        <w:rPr>
          <w:color w:val="002060"/>
        </w:rPr>
      </w:pPr>
      <w:r w:rsidRPr="005559B5">
        <w:rPr>
          <w:color w:val="002060"/>
        </w:rPr>
        <w:t xml:space="preserve">Ordinary concrete is recommended only when accurate control is impracticable and not necessary. However, if ordinary concrete is allowed by the Engineer, it shall be used only in the concrete of Grades M200 and M250. Ordinary concrete does not require preparation of trial mixes. But all necessary tests shall be carried out before concreting and random sample collection during concreting. </w:t>
      </w:r>
    </w:p>
    <w:p w:rsidRPr="005559B5" w:rsidR="00955DCE" w:rsidP="00955DCE" w:rsidRDefault="00955DCE" w14:paraId="4E119BDC" w14:textId="77777777">
      <w:pPr>
        <w:tabs>
          <w:tab w:val="left" w:pos="630"/>
          <w:tab w:val="left" w:pos="1259"/>
        </w:tabs>
        <w:ind w:left="630"/>
        <w:rPr>
          <w:color w:val="002060"/>
        </w:rPr>
      </w:pPr>
    </w:p>
    <w:p w:rsidRPr="005559B5" w:rsidR="00955DCE" w:rsidP="00955DCE" w:rsidRDefault="00955DCE" w14:paraId="1495355F" w14:textId="77777777">
      <w:pPr>
        <w:tabs>
          <w:tab w:val="left" w:pos="630"/>
          <w:tab w:val="left" w:pos="1259"/>
        </w:tabs>
        <w:rPr>
          <w:color w:val="002060"/>
        </w:rPr>
      </w:pPr>
      <w:r w:rsidRPr="005559B5">
        <w:rPr>
          <w:color w:val="002060"/>
        </w:rPr>
        <w:t>At least three deferent brands of cement shall be tested for verification using approved sand and aggregate.</w:t>
      </w:r>
    </w:p>
    <w:p w:rsidRPr="005559B5" w:rsidR="00955DCE" w:rsidP="00955DCE" w:rsidRDefault="00955DCE" w14:paraId="3B2D26F3" w14:textId="77777777">
      <w:pPr>
        <w:tabs>
          <w:tab w:val="left" w:pos="630"/>
          <w:tab w:val="left" w:pos="1259"/>
        </w:tabs>
        <w:ind w:left="630"/>
        <w:rPr>
          <w:color w:val="002060"/>
        </w:rPr>
      </w:pPr>
    </w:p>
    <w:p w:rsidRPr="005559B5" w:rsidR="00955DCE" w:rsidP="00955DCE" w:rsidRDefault="00955DCE" w14:paraId="4E3BFCE9" w14:textId="77777777">
      <w:pPr>
        <w:tabs>
          <w:tab w:val="left" w:pos="630"/>
          <w:tab w:val="left" w:pos="1259"/>
        </w:tabs>
        <w:rPr>
          <w:color w:val="002060"/>
        </w:rPr>
      </w:pPr>
      <w:r w:rsidRPr="005559B5">
        <w:rPr>
          <w:color w:val="002060"/>
        </w:rPr>
        <w:t xml:space="preserve">Concrete mix proportions for ordinary concrete shall be as per IS:456 </w:t>
      </w:r>
      <w:r w:rsidRPr="005559B5">
        <w:rPr>
          <w:color w:val="002060"/>
        </w:rPr>
        <w:noBreakHyphen/>
        <w:t xml:space="preserve"> latest revision </w:t>
      </w:r>
      <w:r w:rsidRPr="005559B5">
        <w:rPr>
          <w:color w:val="002060"/>
        </w:rPr>
        <w:noBreakHyphen/>
        <w:t xml:space="preserve"> and as follows :</w:t>
      </w:r>
    </w:p>
    <w:p w:rsidRPr="005559B5" w:rsidR="00955DCE" w:rsidP="00955DCE" w:rsidRDefault="00955DCE" w14:paraId="6E625F2B" w14:textId="77777777">
      <w:pPr>
        <w:tabs>
          <w:tab w:val="left" w:pos="360"/>
          <w:tab w:val="left" w:pos="900"/>
          <w:tab w:val="left" w:pos="1260"/>
          <w:tab w:val="left" w:pos="1620"/>
        </w:tabs>
        <w:rPr>
          <w:color w:val="002060"/>
        </w:rPr>
      </w:pPr>
    </w:p>
    <w:p w:rsidRPr="005559B5" w:rsidR="00955DCE" w:rsidP="00955DCE" w:rsidRDefault="00955DCE" w14:paraId="4EE9DD5F" w14:textId="77777777">
      <w:pPr>
        <w:tabs>
          <w:tab w:val="left" w:pos="360"/>
          <w:tab w:val="left" w:pos="900"/>
          <w:tab w:val="left" w:pos="1260"/>
          <w:tab w:val="left" w:pos="1620"/>
        </w:tabs>
        <w:ind w:left="630"/>
        <w:rPr>
          <w:b/>
          <w:color w:val="002060"/>
        </w:rPr>
      </w:pPr>
      <w:r w:rsidRPr="005559B5">
        <w:rPr>
          <w:b/>
          <w:color w:val="002060"/>
        </w:rPr>
        <w:t>Table – B</w:t>
      </w:r>
    </w:p>
    <w:p w:rsidRPr="005559B5" w:rsidR="00955DCE" w:rsidP="00955DCE" w:rsidRDefault="00955DCE" w14:paraId="7CDE5CF3" w14:textId="77777777">
      <w:pPr>
        <w:tabs>
          <w:tab w:val="left" w:pos="360"/>
          <w:tab w:val="left" w:pos="900"/>
          <w:tab w:val="left" w:pos="1260"/>
          <w:tab w:val="left" w:pos="1620"/>
        </w:tabs>
        <w:ind w:left="630"/>
        <w:rPr>
          <w:b/>
          <w:color w:val="002060"/>
        </w:rPr>
      </w:pPr>
      <w:r w:rsidRPr="005559B5">
        <w:rPr>
          <w:b/>
          <w:color w:val="002060"/>
        </w:rPr>
        <w:t>Mix Proportions (By Weight) Expected to Give Different Degrees of</w:t>
      </w:r>
    </w:p>
    <w:p w:rsidRPr="005559B5" w:rsidR="00955DCE" w:rsidP="00955DCE" w:rsidRDefault="00955DCE" w14:paraId="79A0D581" w14:textId="77777777">
      <w:pPr>
        <w:pStyle w:val="BodyText3"/>
        <w:ind w:left="630"/>
        <w:jc w:val="both"/>
        <w:rPr>
          <w:rFonts w:cs="Arial"/>
          <w:b/>
          <w:color w:val="002060"/>
          <w:sz w:val="22"/>
          <w:szCs w:val="22"/>
          <w:lang w:val="en-GB"/>
        </w:rPr>
      </w:pPr>
      <w:r w:rsidRPr="005559B5">
        <w:rPr>
          <w:rFonts w:cs="Arial"/>
          <w:b/>
          <w:color w:val="002060"/>
          <w:sz w:val="22"/>
          <w:szCs w:val="22"/>
          <w:lang w:val="en-GB"/>
        </w:rPr>
        <w:t>Workability with Different Water Cement Ratios and Specified Strength</w:t>
      </w:r>
    </w:p>
    <w:tbl>
      <w:tblPr>
        <w:tblW w:w="8403" w:type="dxa"/>
        <w:tblInd w:w="6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6" w:type="dxa"/>
          <w:right w:w="56" w:type="dxa"/>
        </w:tblCellMar>
        <w:tblLook w:val="0000" w:firstRow="0" w:lastRow="0" w:firstColumn="0" w:lastColumn="0" w:noHBand="0" w:noVBand="0"/>
      </w:tblPr>
      <w:tblGrid>
        <w:gridCol w:w="1800"/>
        <w:gridCol w:w="990"/>
        <w:gridCol w:w="1440"/>
        <w:gridCol w:w="1080"/>
        <w:gridCol w:w="990"/>
        <w:gridCol w:w="990"/>
        <w:gridCol w:w="1113"/>
      </w:tblGrid>
      <w:tr w:rsidRPr="005559B5" w:rsidR="005559B5" w:rsidTr="002832BA" w14:paraId="66AD21AF" w14:textId="77777777">
        <w:tc>
          <w:tcPr>
            <w:tcW w:w="8403" w:type="dxa"/>
            <w:gridSpan w:val="7"/>
            <w:vAlign w:val="center"/>
          </w:tcPr>
          <w:p w:rsidRPr="005559B5" w:rsidR="00955DCE" w:rsidP="002832BA" w:rsidRDefault="00955DCE" w14:paraId="2A2BA030" w14:textId="77777777">
            <w:pPr>
              <w:rPr>
                <w:b/>
                <w:color w:val="002060"/>
              </w:rPr>
            </w:pPr>
            <w:r w:rsidRPr="005559B5">
              <w:rPr>
                <w:b/>
                <w:color w:val="002060"/>
              </w:rPr>
              <w:t>(For Guidance)</w:t>
            </w:r>
          </w:p>
        </w:tc>
      </w:tr>
      <w:tr w:rsidRPr="005559B5" w:rsidR="005559B5" w:rsidTr="002832BA" w14:paraId="6B6BBE47" w14:textId="77777777">
        <w:trPr>
          <w:cantSplit/>
        </w:trPr>
        <w:tc>
          <w:tcPr>
            <w:tcW w:w="1800" w:type="dxa"/>
            <w:vMerge w:val="restart"/>
            <w:tcBorders>
              <w:bottom w:val="nil"/>
            </w:tcBorders>
            <w:vAlign w:val="center"/>
          </w:tcPr>
          <w:p w:rsidRPr="005559B5" w:rsidR="00955DCE" w:rsidP="002832BA" w:rsidRDefault="00955DCE" w14:paraId="1AF22505" w14:textId="77777777">
            <w:pPr>
              <w:rPr>
                <w:color w:val="002060"/>
              </w:rPr>
            </w:pPr>
            <w:r w:rsidRPr="005559B5">
              <w:rPr>
                <w:color w:val="002060"/>
              </w:rPr>
              <w:t>Workability</w:t>
            </w:r>
          </w:p>
        </w:tc>
        <w:tc>
          <w:tcPr>
            <w:tcW w:w="990" w:type="dxa"/>
            <w:vMerge w:val="restart"/>
            <w:tcBorders>
              <w:bottom w:val="nil"/>
            </w:tcBorders>
            <w:vAlign w:val="center"/>
          </w:tcPr>
          <w:p w:rsidRPr="005559B5" w:rsidR="00955DCE" w:rsidP="002832BA" w:rsidRDefault="00955DCE" w14:paraId="5683009D" w14:textId="77777777">
            <w:pPr>
              <w:rPr>
                <w:color w:val="002060"/>
              </w:rPr>
            </w:pPr>
            <w:r w:rsidRPr="005559B5">
              <w:rPr>
                <w:color w:val="002060"/>
              </w:rPr>
              <w:t>Water</w:t>
            </w:r>
            <w:r w:rsidRPr="005559B5">
              <w:rPr>
                <w:color w:val="002060"/>
              </w:rPr>
              <w:br/>
            </w:r>
            <w:r w:rsidRPr="005559B5">
              <w:rPr>
                <w:color w:val="002060"/>
              </w:rPr>
              <w:t>Cement</w:t>
            </w:r>
            <w:r w:rsidRPr="005559B5">
              <w:rPr>
                <w:color w:val="002060"/>
              </w:rPr>
              <w:br/>
            </w:r>
            <w:r w:rsidRPr="005559B5">
              <w:rPr>
                <w:color w:val="002060"/>
              </w:rPr>
              <w:t>Ratio</w:t>
            </w:r>
          </w:p>
        </w:tc>
        <w:tc>
          <w:tcPr>
            <w:tcW w:w="1440" w:type="dxa"/>
            <w:vMerge w:val="restart"/>
            <w:tcBorders>
              <w:bottom w:val="nil"/>
            </w:tcBorders>
            <w:vAlign w:val="center"/>
          </w:tcPr>
          <w:p w:rsidRPr="005559B5" w:rsidR="00955DCE" w:rsidP="002832BA" w:rsidRDefault="00955DCE" w14:paraId="7ABB7208" w14:textId="77777777">
            <w:pPr>
              <w:rPr>
                <w:color w:val="002060"/>
              </w:rPr>
            </w:pPr>
            <w:r w:rsidRPr="005559B5">
              <w:rPr>
                <w:color w:val="002060"/>
              </w:rPr>
              <w:t>Compressive</w:t>
            </w:r>
            <w:r w:rsidRPr="005559B5">
              <w:rPr>
                <w:color w:val="002060"/>
              </w:rPr>
              <w:br/>
            </w:r>
            <w:r w:rsidRPr="005559B5">
              <w:rPr>
                <w:color w:val="002060"/>
              </w:rPr>
              <w:t>Strength</w:t>
            </w:r>
            <w:r w:rsidRPr="005559B5">
              <w:rPr>
                <w:color w:val="002060"/>
              </w:rPr>
              <w:br/>
            </w:r>
            <w:r w:rsidRPr="005559B5">
              <w:rPr>
                <w:color w:val="002060"/>
              </w:rPr>
              <w:t>in 28 days</w:t>
            </w:r>
            <w:r w:rsidRPr="005559B5">
              <w:rPr>
                <w:color w:val="002060"/>
              </w:rPr>
              <w:br/>
            </w:r>
            <w:r w:rsidRPr="005559B5">
              <w:rPr>
                <w:color w:val="002060"/>
              </w:rPr>
              <w:t>kg/Cm2</w:t>
            </w:r>
          </w:p>
        </w:tc>
        <w:tc>
          <w:tcPr>
            <w:tcW w:w="2070" w:type="dxa"/>
            <w:gridSpan w:val="2"/>
            <w:vAlign w:val="center"/>
          </w:tcPr>
          <w:p w:rsidRPr="005559B5" w:rsidR="00955DCE" w:rsidP="002832BA" w:rsidRDefault="00955DCE" w14:paraId="0412856F" w14:textId="77777777">
            <w:pPr>
              <w:rPr>
                <w:color w:val="002060"/>
              </w:rPr>
            </w:pPr>
            <w:r w:rsidRPr="005559B5">
              <w:rPr>
                <w:color w:val="002060"/>
              </w:rPr>
              <w:t>Ratio by Weight of Cement to Gravel Aggregate</w:t>
            </w:r>
          </w:p>
        </w:tc>
        <w:tc>
          <w:tcPr>
            <w:tcW w:w="2103" w:type="dxa"/>
            <w:gridSpan w:val="2"/>
            <w:vAlign w:val="center"/>
          </w:tcPr>
          <w:p w:rsidRPr="005559B5" w:rsidR="00955DCE" w:rsidP="002832BA" w:rsidRDefault="00955DCE" w14:paraId="5595B5C9" w14:textId="77777777">
            <w:pPr>
              <w:rPr>
                <w:color w:val="002060"/>
              </w:rPr>
            </w:pPr>
            <w:r w:rsidRPr="005559B5">
              <w:rPr>
                <w:color w:val="002060"/>
              </w:rPr>
              <w:t>Ratio by Weight of Cement to Crushed Stone Aggregate</w:t>
            </w:r>
          </w:p>
        </w:tc>
      </w:tr>
      <w:tr w:rsidRPr="005559B5" w:rsidR="005559B5" w:rsidTr="002832BA" w14:paraId="3B95FE03" w14:textId="77777777">
        <w:trPr>
          <w:cantSplit/>
        </w:trPr>
        <w:tc>
          <w:tcPr>
            <w:tcW w:w="1800" w:type="dxa"/>
            <w:vMerge/>
            <w:tcBorders>
              <w:top w:val="nil"/>
              <w:bottom w:val="nil"/>
            </w:tcBorders>
            <w:vAlign w:val="center"/>
          </w:tcPr>
          <w:p w:rsidRPr="005559B5" w:rsidR="00955DCE" w:rsidP="002832BA" w:rsidRDefault="00955DCE" w14:paraId="1F6F96F7" w14:textId="77777777">
            <w:pPr>
              <w:rPr>
                <w:color w:val="002060"/>
              </w:rPr>
            </w:pPr>
          </w:p>
        </w:tc>
        <w:tc>
          <w:tcPr>
            <w:tcW w:w="990" w:type="dxa"/>
            <w:vMerge/>
            <w:tcBorders>
              <w:top w:val="nil"/>
              <w:bottom w:val="nil"/>
            </w:tcBorders>
            <w:vAlign w:val="center"/>
          </w:tcPr>
          <w:p w:rsidRPr="005559B5" w:rsidR="00955DCE" w:rsidP="002832BA" w:rsidRDefault="00955DCE" w14:paraId="16FF4E3C" w14:textId="77777777">
            <w:pPr>
              <w:rPr>
                <w:color w:val="002060"/>
              </w:rPr>
            </w:pPr>
          </w:p>
        </w:tc>
        <w:tc>
          <w:tcPr>
            <w:tcW w:w="1440" w:type="dxa"/>
            <w:vMerge/>
            <w:tcBorders>
              <w:top w:val="nil"/>
              <w:bottom w:val="nil"/>
            </w:tcBorders>
            <w:vAlign w:val="center"/>
          </w:tcPr>
          <w:p w:rsidRPr="005559B5" w:rsidR="00955DCE" w:rsidP="002832BA" w:rsidRDefault="00955DCE" w14:paraId="5B6918BB" w14:textId="77777777">
            <w:pPr>
              <w:rPr>
                <w:color w:val="002060"/>
              </w:rPr>
            </w:pPr>
          </w:p>
        </w:tc>
        <w:tc>
          <w:tcPr>
            <w:tcW w:w="1080" w:type="dxa"/>
            <w:tcBorders>
              <w:bottom w:val="nil"/>
            </w:tcBorders>
            <w:vAlign w:val="center"/>
          </w:tcPr>
          <w:p w:rsidRPr="005559B5" w:rsidR="00955DCE" w:rsidP="002832BA" w:rsidRDefault="00955DCE" w14:paraId="69E69BF7" w14:textId="77777777">
            <w:pPr>
              <w:rPr>
                <w:color w:val="002060"/>
              </w:rPr>
            </w:pPr>
            <w:r w:rsidRPr="005559B5">
              <w:rPr>
                <w:color w:val="002060"/>
              </w:rPr>
              <w:t>20 mm</w:t>
            </w:r>
            <w:r w:rsidRPr="005559B5">
              <w:rPr>
                <w:color w:val="002060"/>
              </w:rPr>
              <w:br/>
            </w:r>
            <w:r w:rsidRPr="005559B5">
              <w:rPr>
                <w:color w:val="002060"/>
              </w:rPr>
              <w:t>size</w:t>
            </w:r>
          </w:p>
        </w:tc>
        <w:tc>
          <w:tcPr>
            <w:tcW w:w="990" w:type="dxa"/>
            <w:tcBorders>
              <w:bottom w:val="nil"/>
            </w:tcBorders>
            <w:vAlign w:val="center"/>
          </w:tcPr>
          <w:p w:rsidRPr="005559B5" w:rsidR="00955DCE" w:rsidP="002832BA" w:rsidRDefault="00955DCE" w14:paraId="4EFA515C" w14:textId="77777777">
            <w:pPr>
              <w:rPr>
                <w:color w:val="002060"/>
              </w:rPr>
            </w:pPr>
            <w:r w:rsidRPr="005559B5">
              <w:rPr>
                <w:color w:val="002060"/>
              </w:rPr>
              <w:t>38 mm</w:t>
            </w:r>
            <w:r w:rsidRPr="005559B5">
              <w:rPr>
                <w:color w:val="002060"/>
              </w:rPr>
              <w:br/>
            </w:r>
            <w:r w:rsidRPr="005559B5">
              <w:rPr>
                <w:color w:val="002060"/>
              </w:rPr>
              <w:t>size</w:t>
            </w:r>
          </w:p>
        </w:tc>
        <w:tc>
          <w:tcPr>
            <w:tcW w:w="990" w:type="dxa"/>
            <w:tcBorders>
              <w:bottom w:val="nil"/>
            </w:tcBorders>
            <w:vAlign w:val="center"/>
          </w:tcPr>
          <w:p w:rsidRPr="005559B5" w:rsidR="00955DCE" w:rsidP="002832BA" w:rsidRDefault="00955DCE" w14:paraId="74100F36" w14:textId="77777777">
            <w:pPr>
              <w:rPr>
                <w:color w:val="002060"/>
              </w:rPr>
            </w:pPr>
            <w:r w:rsidRPr="005559B5">
              <w:rPr>
                <w:color w:val="002060"/>
              </w:rPr>
              <w:t>20 mm</w:t>
            </w:r>
            <w:r w:rsidRPr="005559B5">
              <w:rPr>
                <w:color w:val="002060"/>
              </w:rPr>
              <w:br/>
            </w:r>
            <w:r w:rsidRPr="005559B5">
              <w:rPr>
                <w:color w:val="002060"/>
              </w:rPr>
              <w:t>size</w:t>
            </w:r>
          </w:p>
        </w:tc>
        <w:tc>
          <w:tcPr>
            <w:tcW w:w="1113" w:type="dxa"/>
            <w:tcBorders>
              <w:bottom w:val="nil"/>
            </w:tcBorders>
            <w:vAlign w:val="center"/>
          </w:tcPr>
          <w:p w:rsidRPr="005559B5" w:rsidR="00955DCE" w:rsidP="002832BA" w:rsidRDefault="00955DCE" w14:paraId="27246DD3" w14:textId="77777777">
            <w:pPr>
              <w:rPr>
                <w:color w:val="002060"/>
              </w:rPr>
            </w:pPr>
            <w:r w:rsidRPr="005559B5">
              <w:rPr>
                <w:color w:val="002060"/>
              </w:rPr>
              <w:t>38 mm</w:t>
            </w:r>
            <w:r w:rsidRPr="005559B5">
              <w:rPr>
                <w:color w:val="002060"/>
              </w:rPr>
              <w:br/>
            </w:r>
            <w:r w:rsidRPr="005559B5">
              <w:rPr>
                <w:color w:val="002060"/>
              </w:rPr>
              <w:t>size</w:t>
            </w:r>
          </w:p>
        </w:tc>
      </w:tr>
      <w:tr w:rsidRPr="005559B5" w:rsidR="005559B5" w:rsidTr="002832BA" w14:paraId="1EA2B13C" w14:textId="77777777">
        <w:tc>
          <w:tcPr>
            <w:tcW w:w="1800" w:type="dxa"/>
            <w:tcBorders>
              <w:bottom w:val="nil"/>
            </w:tcBorders>
          </w:tcPr>
          <w:p w:rsidRPr="005559B5" w:rsidR="00955DCE" w:rsidP="002832BA" w:rsidRDefault="00955DCE" w14:paraId="043E8213" w14:textId="77777777">
            <w:pPr>
              <w:spacing w:before="10" w:after="10"/>
              <w:rPr>
                <w:color w:val="002060"/>
              </w:rPr>
            </w:pPr>
            <w:r w:rsidRPr="005559B5">
              <w:rPr>
                <w:color w:val="002060"/>
              </w:rPr>
              <w:t>Very low</w:t>
            </w:r>
          </w:p>
        </w:tc>
        <w:tc>
          <w:tcPr>
            <w:tcW w:w="990" w:type="dxa"/>
            <w:tcBorders>
              <w:bottom w:val="nil"/>
            </w:tcBorders>
          </w:tcPr>
          <w:p w:rsidRPr="005559B5" w:rsidR="00955DCE" w:rsidP="002832BA" w:rsidRDefault="00955DCE" w14:paraId="6D10C33B" w14:textId="77777777">
            <w:pPr>
              <w:spacing w:before="10" w:after="10"/>
              <w:rPr>
                <w:color w:val="002060"/>
              </w:rPr>
            </w:pPr>
            <w:r w:rsidRPr="005559B5">
              <w:rPr>
                <w:color w:val="002060"/>
              </w:rPr>
              <w:t>0.4</w:t>
            </w:r>
          </w:p>
        </w:tc>
        <w:tc>
          <w:tcPr>
            <w:tcW w:w="1440" w:type="dxa"/>
            <w:tcBorders>
              <w:bottom w:val="nil"/>
            </w:tcBorders>
          </w:tcPr>
          <w:p w:rsidRPr="005559B5" w:rsidR="00955DCE" w:rsidP="002832BA" w:rsidRDefault="00955DCE" w14:paraId="371E8E58" w14:textId="77777777">
            <w:pPr>
              <w:spacing w:before="10" w:after="10"/>
              <w:rPr>
                <w:color w:val="002060"/>
              </w:rPr>
            </w:pPr>
            <w:r w:rsidRPr="005559B5">
              <w:rPr>
                <w:color w:val="002060"/>
              </w:rPr>
              <w:t>360</w:t>
            </w:r>
          </w:p>
        </w:tc>
        <w:tc>
          <w:tcPr>
            <w:tcW w:w="1080" w:type="dxa"/>
            <w:tcBorders>
              <w:bottom w:val="nil"/>
            </w:tcBorders>
          </w:tcPr>
          <w:p w:rsidRPr="005559B5" w:rsidR="00955DCE" w:rsidP="002832BA" w:rsidRDefault="00955DCE" w14:paraId="2A478CA1" w14:textId="77777777">
            <w:pPr>
              <w:spacing w:before="10" w:after="10"/>
              <w:rPr>
                <w:color w:val="002060"/>
              </w:rPr>
            </w:pPr>
            <w:r w:rsidRPr="005559B5">
              <w:rPr>
                <w:color w:val="002060"/>
              </w:rPr>
              <w:t>1:4.8</w:t>
            </w:r>
          </w:p>
        </w:tc>
        <w:tc>
          <w:tcPr>
            <w:tcW w:w="990" w:type="dxa"/>
            <w:tcBorders>
              <w:bottom w:val="nil"/>
            </w:tcBorders>
          </w:tcPr>
          <w:p w:rsidRPr="005559B5" w:rsidR="00955DCE" w:rsidP="002832BA" w:rsidRDefault="00955DCE" w14:paraId="15EABAFB" w14:textId="77777777">
            <w:pPr>
              <w:spacing w:before="10" w:after="10"/>
              <w:rPr>
                <w:color w:val="002060"/>
              </w:rPr>
            </w:pPr>
            <w:r w:rsidRPr="005559B5">
              <w:rPr>
                <w:color w:val="002060"/>
              </w:rPr>
              <w:t>1:5.3</w:t>
            </w:r>
          </w:p>
        </w:tc>
        <w:tc>
          <w:tcPr>
            <w:tcW w:w="990" w:type="dxa"/>
            <w:tcBorders>
              <w:bottom w:val="nil"/>
            </w:tcBorders>
          </w:tcPr>
          <w:p w:rsidRPr="005559B5" w:rsidR="00955DCE" w:rsidP="002832BA" w:rsidRDefault="00955DCE" w14:paraId="6913F564" w14:textId="77777777">
            <w:pPr>
              <w:spacing w:before="10" w:after="10"/>
              <w:rPr>
                <w:color w:val="002060"/>
              </w:rPr>
            </w:pPr>
            <w:r w:rsidRPr="005559B5">
              <w:rPr>
                <w:color w:val="002060"/>
              </w:rPr>
              <w:t>1:4.5</w:t>
            </w:r>
          </w:p>
        </w:tc>
        <w:tc>
          <w:tcPr>
            <w:tcW w:w="1113" w:type="dxa"/>
            <w:tcBorders>
              <w:bottom w:val="nil"/>
            </w:tcBorders>
          </w:tcPr>
          <w:p w:rsidRPr="005559B5" w:rsidR="00955DCE" w:rsidP="002832BA" w:rsidRDefault="00955DCE" w14:paraId="3DB9DEBC" w14:textId="77777777">
            <w:pPr>
              <w:spacing w:before="10" w:after="10"/>
              <w:rPr>
                <w:color w:val="002060"/>
              </w:rPr>
            </w:pPr>
            <w:r w:rsidRPr="005559B5">
              <w:rPr>
                <w:color w:val="002060"/>
              </w:rPr>
              <w:t>1:5.0</w:t>
            </w:r>
          </w:p>
        </w:tc>
      </w:tr>
      <w:tr w:rsidRPr="005559B5" w:rsidR="005559B5" w:rsidTr="002832BA" w14:paraId="04BAE8E5" w14:textId="77777777">
        <w:tc>
          <w:tcPr>
            <w:tcW w:w="1800" w:type="dxa"/>
            <w:tcBorders>
              <w:top w:val="nil"/>
              <w:bottom w:val="nil"/>
            </w:tcBorders>
          </w:tcPr>
          <w:p w:rsidRPr="005559B5" w:rsidR="00955DCE" w:rsidP="002832BA" w:rsidRDefault="00955DCE" w14:paraId="62760397" w14:textId="77777777">
            <w:pPr>
              <w:spacing w:before="10" w:after="10"/>
              <w:rPr>
                <w:color w:val="002060"/>
              </w:rPr>
            </w:pPr>
            <w:r w:rsidRPr="005559B5">
              <w:rPr>
                <w:color w:val="002060"/>
              </w:rPr>
              <w:t>Slump</w:t>
            </w:r>
          </w:p>
        </w:tc>
        <w:tc>
          <w:tcPr>
            <w:tcW w:w="990" w:type="dxa"/>
            <w:tcBorders>
              <w:top w:val="nil"/>
              <w:bottom w:val="nil"/>
            </w:tcBorders>
          </w:tcPr>
          <w:p w:rsidRPr="005559B5" w:rsidR="00955DCE" w:rsidP="002832BA" w:rsidRDefault="00955DCE" w14:paraId="6474ABEB" w14:textId="77777777">
            <w:pPr>
              <w:spacing w:before="10" w:after="10"/>
              <w:rPr>
                <w:color w:val="002060"/>
              </w:rPr>
            </w:pPr>
            <w:r w:rsidRPr="005559B5">
              <w:rPr>
                <w:color w:val="002060"/>
              </w:rPr>
              <w:t>0.5</w:t>
            </w:r>
          </w:p>
        </w:tc>
        <w:tc>
          <w:tcPr>
            <w:tcW w:w="1440" w:type="dxa"/>
            <w:tcBorders>
              <w:top w:val="nil"/>
              <w:bottom w:val="nil"/>
            </w:tcBorders>
          </w:tcPr>
          <w:p w:rsidRPr="005559B5" w:rsidR="00955DCE" w:rsidP="002832BA" w:rsidRDefault="00955DCE" w14:paraId="6AF43E12" w14:textId="77777777">
            <w:pPr>
              <w:spacing w:before="10" w:after="10"/>
              <w:rPr>
                <w:color w:val="002060"/>
              </w:rPr>
            </w:pPr>
            <w:r w:rsidRPr="005559B5">
              <w:rPr>
                <w:color w:val="002060"/>
              </w:rPr>
              <w:t>290</w:t>
            </w:r>
          </w:p>
        </w:tc>
        <w:tc>
          <w:tcPr>
            <w:tcW w:w="1080" w:type="dxa"/>
            <w:tcBorders>
              <w:top w:val="nil"/>
              <w:bottom w:val="nil"/>
            </w:tcBorders>
          </w:tcPr>
          <w:p w:rsidRPr="005559B5" w:rsidR="00955DCE" w:rsidP="002832BA" w:rsidRDefault="00955DCE" w14:paraId="36FE215D" w14:textId="77777777">
            <w:pPr>
              <w:spacing w:before="10" w:after="10"/>
              <w:rPr>
                <w:color w:val="002060"/>
              </w:rPr>
            </w:pPr>
            <w:r w:rsidRPr="005559B5">
              <w:rPr>
                <w:color w:val="002060"/>
              </w:rPr>
              <w:t>1:7.2</w:t>
            </w:r>
          </w:p>
        </w:tc>
        <w:tc>
          <w:tcPr>
            <w:tcW w:w="990" w:type="dxa"/>
            <w:tcBorders>
              <w:top w:val="nil"/>
              <w:bottom w:val="nil"/>
            </w:tcBorders>
          </w:tcPr>
          <w:p w:rsidRPr="005559B5" w:rsidR="00955DCE" w:rsidP="002832BA" w:rsidRDefault="00955DCE" w14:paraId="4E52CB1F" w14:textId="77777777">
            <w:pPr>
              <w:spacing w:before="10" w:after="10"/>
              <w:rPr>
                <w:color w:val="002060"/>
              </w:rPr>
            </w:pPr>
            <w:r w:rsidRPr="005559B5">
              <w:rPr>
                <w:color w:val="002060"/>
              </w:rPr>
              <w:t>1:7.7</w:t>
            </w:r>
          </w:p>
        </w:tc>
        <w:tc>
          <w:tcPr>
            <w:tcW w:w="990" w:type="dxa"/>
            <w:tcBorders>
              <w:top w:val="nil"/>
              <w:bottom w:val="nil"/>
            </w:tcBorders>
          </w:tcPr>
          <w:p w:rsidRPr="005559B5" w:rsidR="00955DCE" w:rsidP="002832BA" w:rsidRDefault="00955DCE" w14:paraId="59473209" w14:textId="77777777">
            <w:pPr>
              <w:spacing w:before="10" w:after="10"/>
              <w:rPr>
                <w:color w:val="002060"/>
              </w:rPr>
            </w:pPr>
            <w:r w:rsidRPr="005559B5">
              <w:rPr>
                <w:color w:val="002060"/>
              </w:rPr>
              <w:t>1:6.5</w:t>
            </w:r>
          </w:p>
        </w:tc>
        <w:tc>
          <w:tcPr>
            <w:tcW w:w="1113" w:type="dxa"/>
            <w:tcBorders>
              <w:top w:val="nil"/>
              <w:bottom w:val="nil"/>
            </w:tcBorders>
          </w:tcPr>
          <w:p w:rsidRPr="005559B5" w:rsidR="00955DCE" w:rsidP="002832BA" w:rsidRDefault="00955DCE" w14:paraId="1B5771F1" w14:textId="77777777">
            <w:pPr>
              <w:spacing w:before="10" w:after="10"/>
              <w:rPr>
                <w:color w:val="002060"/>
              </w:rPr>
            </w:pPr>
            <w:r w:rsidRPr="005559B5">
              <w:rPr>
                <w:color w:val="002060"/>
              </w:rPr>
              <w:t>1:74</w:t>
            </w:r>
          </w:p>
        </w:tc>
      </w:tr>
      <w:tr w:rsidRPr="005559B5" w:rsidR="005559B5" w:rsidTr="002832BA" w14:paraId="68F37782" w14:textId="77777777">
        <w:tc>
          <w:tcPr>
            <w:tcW w:w="1800" w:type="dxa"/>
            <w:tcBorders>
              <w:top w:val="nil"/>
              <w:bottom w:val="nil"/>
            </w:tcBorders>
          </w:tcPr>
          <w:p w:rsidRPr="005559B5" w:rsidR="00955DCE" w:rsidP="002832BA" w:rsidRDefault="00955DCE" w14:paraId="11855177" w14:textId="77777777">
            <w:pPr>
              <w:spacing w:before="10" w:after="10"/>
              <w:rPr>
                <w:color w:val="002060"/>
              </w:rPr>
            </w:pPr>
            <w:r w:rsidRPr="005559B5">
              <w:rPr>
                <w:color w:val="002060"/>
              </w:rPr>
              <w:t>0-25 mm</w:t>
            </w:r>
          </w:p>
        </w:tc>
        <w:tc>
          <w:tcPr>
            <w:tcW w:w="990" w:type="dxa"/>
            <w:tcBorders>
              <w:top w:val="nil"/>
              <w:bottom w:val="nil"/>
            </w:tcBorders>
          </w:tcPr>
          <w:p w:rsidRPr="005559B5" w:rsidR="00955DCE" w:rsidP="002832BA" w:rsidRDefault="00955DCE" w14:paraId="42930584" w14:textId="77777777">
            <w:pPr>
              <w:spacing w:before="10" w:after="10"/>
              <w:rPr>
                <w:color w:val="002060"/>
              </w:rPr>
            </w:pPr>
            <w:r w:rsidRPr="005559B5">
              <w:rPr>
                <w:color w:val="002060"/>
              </w:rPr>
              <w:t>0.6</w:t>
            </w:r>
          </w:p>
        </w:tc>
        <w:tc>
          <w:tcPr>
            <w:tcW w:w="1440" w:type="dxa"/>
            <w:tcBorders>
              <w:top w:val="nil"/>
              <w:bottom w:val="nil"/>
            </w:tcBorders>
          </w:tcPr>
          <w:p w:rsidRPr="005559B5" w:rsidR="00955DCE" w:rsidP="002832BA" w:rsidRDefault="00955DCE" w14:paraId="1D477724" w14:textId="77777777">
            <w:pPr>
              <w:spacing w:before="10" w:after="10"/>
              <w:rPr>
                <w:color w:val="002060"/>
              </w:rPr>
            </w:pPr>
            <w:r w:rsidRPr="005559B5">
              <w:rPr>
                <w:color w:val="002060"/>
              </w:rPr>
              <w:t>220</w:t>
            </w:r>
          </w:p>
        </w:tc>
        <w:tc>
          <w:tcPr>
            <w:tcW w:w="1080" w:type="dxa"/>
            <w:tcBorders>
              <w:top w:val="nil"/>
              <w:bottom w:val="nil"/>
            </w:tcBorders>
          </w:tcPr>
          <w:p w:rsidRPr="005559B5" w:rsidR="00955DCE" w:rsidP="002832BA" w:rsidRDefault="00955DCE" w14:paraId="59B25FEA" w14:textId="77777777">
            <w:pPr>
              <w:spacing w:before="10" w:after="10"/>
              <w:rPr>
                <w:color w:val="002060"/>
              </w:rPr>
            </w:pPr>
            <w:r w:rsidRPr="005559B5">
              <w:rPr>
                <w:color w:val="002060"/>
              </w:rPr>
              <w:t>1:8.5</w:t>
            </w:r>
          </w:p>
        </w:tc>
        <w:tc>
          <w:tcPr>
            <w:tcW w:w="990" w:type="dxa"/>
            <w:tcBorders>
              <w:top w:val="nil"/>
              <w:bottom w:val="nil"/>
            </w:tcBorders>
          </w:tcPr>
          <w:p w:rsidRPr="005559B5" w:rsidR="00955DCE" w:rsidP="002832BA" w:rsidRDefault="00955DCE" w14:paraId="2B168AEC" w14:textId="77777777">
            <w:pPr>
              <w:spacing w:before="10" w:after="10"/>
              <w:rPr>
                <w:color w:val="002060"/>
              </w:rPr>
            </w:pPr>
            <w:r w:rsidRPr="005559B5">
              <w:rPr>
                <w:color w:val="002060"/>
              </w:rPr>
              <w:t>1:8.6</w:t>
            </w:r>
          </w:p>
        </w:tc>
        <w:tc>
          <w:tcPr>
            <w:tcW w:w="990" w:type="dxa"/>
            <w:tcBorders>
              <w:top w:val="nil"/>
              <w:bottom w:val="nil"/>
            </w:tcBorders>
          </w:tcPr>
          <w:p w:rsidRPr="005559B5" w:rsidR="00955DCE" w:rsidP="002832BA" w:rsidRDefault="00955DCE" w14:paraId="1ADC3D54" w14:textId="77777777">
            <w:pPr>
              <w:spacing w:before="10" w:after="10"/>
              <w:rPr>
                <w:color w:val="002060"/>
              </w:rPr>
            </w:pPr>
            <w:r w:rsidRPr="005559B5">
              <w:rPr>
                <w:color w:val="002060"/>
              </w:rPr>
              <w:t>1:7.8</w:t>
            </w:r>
          </w:p>
        </w:tc>
        <w:tc>
          <w:tcPr>
            <w:tcW w:w="1113" w:type="dxa"/>
            <w:tcBorders>
              <w:top w:val="nil"/>
              <w:bottom w:val="nil"/>
            </w:tcBorders>
          </w:tcPr>
          <w:p w:rsidRPr="005559B5" w:rsidR="00955DCE" w:rsidP="002832BA" w:rsidRDefault="00955DCE" w14:paraId="0E297ED5" w14:textId="77777777">
            <w:pPr>
              <w:spacing w:before="10" w:after="10"/>
              <w:rPr>
                <w:color w:val="002060"/>
              </w:rPr>
            </w:pPr>
            <w:r w:rsidRPr="005559B5">
              <w:rPr>
                <w:color w:val="002060"/>
              </w:rPr>
              <w:t>1:8.4</w:t>
            </w:r>
          </w:p>
        </w:tc>
      </w:tr>
      <w:tr w:rsidRPr="005559B5" w:rsidR="005559B5" w:rsidTr="002832BA" w14:paraId="13B47DD1" w14:textId="77777777">
        <w:tc>
          <w:tcPr>
            <w:tcW w:w="1800" w:type="dxa"/>
            <w:tcBorders>
              <w:top w:val="nil"/>
              <w:bottom w:val="nil"/>
            </w:tcBorders>
          </w:tcPr>
          <w:p w:rsidRPr="005559B5" w:rsidR="00955DCE" w:rsidP="002832BA" w:rsidRDefault="00955DCE" w14:paraId="5F3CB707" w14:textId="77777777">
            <w:pPr>
              <w:spacing w:before="10" w:after="10"/>
              <w:rPr>
                <w:color w:val="002060"/>
              </w:rPr>
            </w:pPr>
          </w:p>
        </w:tc>
        <w:tc>
          <w:tcPr>
            <w:tcW w:w="990" w:type="dxa"/>
            <w:tcBorders>
              <w:top w:val="nil"/>
              <w:bottom w:val="nil"/>
            </w:tcBorders>
          </w:tcPr>
          <w:p w:rsidRPr="005559B5" w:rsidR="00955DCE" w:rsidP="002832BA" w:rsidRDefault="00955DCE" w14:paraId="37466A99" w14:textId="77777777">
            <w:pPr>
              <w:spacing w:before="10" w:after="10"/>
              <w:rPr>
                <w:color w:val="002060"/>
              </w:rPr>
            </w:pPr>
            <w:r w:rsidRPr="005559B5">
              <w:rPr>
                <w:color w:val="002060"/>
              </w:rPr>
              <w:t>0.7</w:t>
            </w:r>
          </w:p>
        </w:tc>
        <w:tc>
          <w:tcPr>
            <w:tcW w:w="1440" w:type="dxa"/>
            <w:tcBorders>
              <w:top w:val="nil"/>
              <w:bottom w:val="nil"/>
            </w:tcBorders>
          </w:tcPr>
          <w:p w:rsidRPr="005559B5" w:rsidR="00955DCE" w:rsidP="002832BA" w:rsidRDefault="00955DCE" w14:paraId="23744E5E" w14:textId="77777777">
            <w:pPr>
              <w:spacing w:before="10" w:after="10"/>
              <w:rPr>
                <w:color w:val="002060"/>
              </w:rPr>
            </w:pPr>
            <w:r w:rsidRPr="005559B5">
              <w:rPr>
                <w:color w:val="002060"/>
              </w:rPr>
              <w:t>160</w:t>
            </w:r>
          </w:p>
        </w:tc>
        <w:tc>
          <w:tcPr>
            <w:tcW w:w="1080" w:type="dxa"/>
            <w:tcBorders>
              <w:top w:val="nil"/>
              <w:bottom w:val="nil"/>
            </w:tcBorders>
          </w:tcPr>
          <w:p w:rsidRPr="005559B5" w:rsidR="00955DCE" w:rsidP="002832BA" w:rsidRDefault="00955DCE" w14:paraId="3FEF3D5F" w14:textId="77777777">
            <w:pPr>
              <w:spacing w:before="10" w:after="10"/>
              <w:rPr>
                <w:color w:val="002060"/>
              </w:rPr>
            </w:pPr>
            <w:r w:rsidRPr="005559B5">
              <w:rPr>
                <w:color w:val="002060"/>
              </w:rPr>
              <w:t>1:9.0</w:t>
            </w:r>
          </w:p>
        </w:tc>
        <w:tc>
          <w:tcPr>
            <w:tcW w:w="990" w:type="dxa"/>
            <w:tcBorders>
              <w:top w:val="nil"/>
              <w:bottom w:val="nil"/>
            </w:tcBorders>
          </w:tcPr>
          <w:p w:rsidRPr="005559B5" w:rsidR="00955DCE" w:rsidP="002832BA" w:rsidRDefault="00955DCE" w14:paraId="58123B74" w14:textId="77777777">
            <w:pPr>
              <w:spacing w:before="10" w:after="10"/>
              <w:rPr>
                <w:color w:val="002060"/>
              </w:rPr>
            </w:pPr>
            <w:r w:rsidRPr="005559B5">
              <w:rPr>
                <w:color w:val="002060"/>
              </w:rPr>
              <w:t>1:9.0</w:t>
            </w:r>
          </w:p>
        </w:tc>
        <w:tc>
          <w:tcPr>
            <w:tcW w:w="990" w:type="dxa"/>
            <w:tcBorders>
              <w:top w:val="nil"/>
              <w:bottom w:val="nil"/>
            </w:tcBorders>
          </w:tcPr>
          <w:p w:rsidRPr="005559B5" w:rsidR="00955DCE" w:rsidP="002832BA" w:rsidRDefault="00955DCE" w14:paraId="4E7FB817" w14:textId="77777777">
            <w:pPr>
              <w:spacing w:before="10" w:after="10"/>
              <w:rPr>
                <w:color w:val="002060"/>
              </w:rPr>
            </w:pPr>
            <w:r w:rsidRPr="005559B5">
              <w:rPr>
                <w:color w:val="002060"/>
              </w:rPr>
              <w:t>1:8.7</w:t>
            </w:r>
          </w:p>
        </w:tc>
        <w:tc>
          <w:tcPr>
            <w:tcW w:w="1113" w:type="dxa"/>
            <w:tcBorders>
              <w:top w:val="nil"/>
              <w:bottom w:val="nil"/>
            </w:tcBorders>
          </w:tcPr>
          <w:p w:rsidRPr="005559B5" w:rsidR="00955DCE" w:rsidP="002832BA" w:rsidRDefault="00955DCE" w14:paraId="14C63A3A" w14:textId="77777777">
            <w:pPr>
              <w:spacing w:before="10" w:after="10"/>
              <w:rPr>
                <w:color w:val="002060"/>
              </w:rPr>
            </w:pPr>
            <w:r w:rsidRPr="005559B5">
              <w:rPr>
                <w:color w:val="002060"/>
              </w:rPr>
              <w:t>1:8.9</w:t>
            </w:r>
          </w:p>
        </w:tc>
      </w:tr>
      <w:tr w:rsidRPr="005559B5" w:rsidR="005559B5" w:rsidTr="002832BA" w14:paraId="750A73E2" w14:textId="77777777">
        <w:tc>
          <w:tcPr>
            <w:tcW w:w="1800" w:type="dxa"/>
            <w:tcBorders>
              <w:bottom w:val="nil"/>
            </w:tcBorders>
          </w:tcPr>
          <w:p w:rsidRPr="005559B5" w:rsidR="00955DCE" w:rsidP="002832BA" w:rsidRDefault="00955DCE" w14:paraId="0E4B7DFD" w14:textId="77777777">
            <w:pPr>
              <w:spacing w:before="10" w:after="10"/>
              <w:rPr>
                <w:color w:val="002060"/>
              </w:rPr>
            </w:pPr>
            <w:r w:rsidRPr="005559B5">
              <w:rPr>
                <w:color w:val="002060"/>
              </w:rPr>
              <w:t>Low</w:t>
            </w:r>
          </w:p>
        </w:tc>
        <w:tc>
          <w:tcPr>
            <w:tcW w:w="990" w:type="dxa"/>
            <w:tcBorders>
              <w:bottom w:val="nil"/>
            </w:tcBorders>
          </w:tcPr>
          <w:p w:rsidRPr="005559B5" w:rsidR="00955DCE" w:rsidP="002832BA" w:rsidRDefault="00955DCE" w14:paraId="012D1C32" w14:textId="77777777">
            <w:pPr>
              <w:spacing w:before="10" w:after="10"/>
              <w:rPr>
                <w:color w:val="002060"/>
              </w:rPr>
            </w:pPr>
            <w:r w:rsidRPr="005559B5">
              <w:rPr>
                <w:color w:val="002060"/>
              </w:rPr>
              <w:t>0.4</w:t>
            </w:r>
          </w:p>
        </w:tc>
        <w:tc>
          <w:tcPr>
            <w:tcW w:w="1440" w:type="dxa"/>
            <w:tcBorders>
              <w:bottom w:val="nil"/>
            </w:tcBorders>
          </w:tcPr>
          <w:p w:rsidRPr="005559B5" w:rsidR="00955DCE" w:rsidP="002832BA" w:rsidRDefault="00955DCE" w14:paraId="3A9F5001" w14:textId="77777777">
            <w:pPr>
              <w:spacing w:before="10" w:after="10"/>
              <w:rPr>
                <w:color w:val="002060"/>
              </w:rPr>
            </w:pPr>
            <w:r w:rsidRPr="005559B5">
              <w:rPr>
                <w:color w:val="002060"/>
              </w:rPr>
              <w:t>360</w:t>
            </w:r>
          </w:p>
        </w:tc>
        <w:tc>
          <w:tcPr>
            <w:tcW w:w="1080" w:type="dxa"/>
            <w:tcBorders>
              <w:bottom w:val="nil"/>
            </w:tcBorders>
          </w:tcPr>
          <w:p w:rsidRPr="005559B5" w:rsidR="00955DCE" w:rsidP="002832BA" w:rsidRDefault="00955DCE" w14:paraId="0CCD05CB" w14:textId="77777777">
            <w:pPr>
              <w:spacing w:before="10" w:after="10"/>
              <w:rPr>
                <w:color w:val="002060"/>
              </w:rPr>
            </w:pPr>
            <w:r w:rsidRPr="005559B5">
              <w:rPr>
                <w:color w:val="002060"/>
              </w:rPr>
              <w:t>1:3.9</w:t>
            </w:r>
          </w:p>
        </w:tc>
        <w:tc>
          <w:tcPr>
            <w:tcW w:w="990" w:type="dxa"/>
            <w:tcBorders>
              <w:bottom w:val="nil"/>
            </w:tcBorders>
          </w:tcPr>
          <w:p w:rsidRPr="005559B5" w:rsidR="00955DCE" w:rsidP="002832BA" w:rsidRDefault="00955DCE" w14:paraId="3063EA01" w14:textId="77777777">
            <w:pPr>
              <w:spacing w:before="10" w:after="10"/>
              <w:rPr>
                <w:color w:val="002060"/>
              </w:rPr>
            </w:pPr>
            <w:r w:rsidRPr="005559B5">
              <w:rPr>
                <w:color w:val="002060"/>
              </w:rPr>
              <w:t>1:.5</w:t>
            </w:r>
          </w:p>
        </w:tc>
        <w:tc>
          <w:tcPr>
            <w:tcW w:w="990" w:type="dxa"/>
            <w:tcBorders>
              <w:bottom w:val="nil"/>
            </w:tcBorders>
          </w:tcPr>
          <w:p w:rsidRPr="005559B5" w:rsidR="00955DCE" w:rsidP="002832BA" w:rsidRDefault="00955DCE" w14:paraId="0414F71E" w14:textId="77777777">
            <w:pPr>
              <w:spacing w:before="10" w:after="10"/>
              <w:rPr>
                <w:color w:val="002060"/>
              </w:rPr>
            </w:pPr>
            <w:r w:rsidRPr="005559B5">
              <w:rPr>
                <w:color w:val="002060"/>
              </w:rPr>
              <w:t>1:3.5</w:t>
            </w:r>
          </w:p>
        </w:tc>
        <w:tc>
          <w:tcPr>
            <w:tcW w:w="1113" w:type="dxa"/>
            <w:tcBorders>
              <w:bottom w:val="nil"/>
            </w:tcBorders>
          </w:tcPr>
          <w:p w:rsidRPr="005559B5" w:rsidR="00955DCE" w:rsidP="002832BA" w:rsidRDefault="00955DCE" w14:paraId="3358E9B4" w14:textId="77777777">
            <w:pPr>
              <w:spacing w:before="10" w:after="10"/>
              <w:rPr>
                <w:color w:val="002060"/>
              </w:rPr>
            </w:pPr>
            <w:r w:rsidRPr="005559B5">
              <w:rPr>
                <w:color w:val="002060"/>
              </w:rPr>
              <w:t>1:4.0</w:t>
            </w:r>
          </w:p>
        </w:tc>
      </w:tr>
      <w:tr w:rsidRPr="005559B5" w:rsidR="005559B5" w:rsidTr="002832BA" w14:paraId="4B891941" w14:textId="77777777">
        <w:tc>
          <w:tcPr>
            <w:tcW w:w="1800" w:type="dxa"/>
            <w:tcBorders>
              <w:top w:val="nil"/>
              <w:bottom w:val="nil"/>
            </w:tcBorders>
          </w:tcPr>
          <w:p w:rsidRPr="005559B5" w:rsidR="00955DCE" w:rsidP="002832BA" w:rsidRDefault="00955DCE" w14:paraId="2D0C889C" w14:textId="77777777">
            <w:pPr>
              <w:spacing w:before="10" w:after="10"/>
              <w:rPr>
                <w:color w:val="002060"/>
              </w:rPr>
            </w:pPr>
            <w:r w:rsidRPr="005559B5">
              <w:rPr>
                <w:color w:val="002060"/>
              </w:rPr>
              <w:t>Slump</w:t>
            </w:r>
          </w:p>
        </w:tc>
        <w:tc>
          <w:tcPr>
            <w:tcW w:w="990" w:type="dxa"/>
            <w:tcBorders>
              <w:top w:val="nil"/>
              <w:bottom w:val="nil"/>
            </w:tcBorders>
          </w:tcPr>
          <w:p w:rsidRPr="005559B5" w:rsidR="00955DCE" w:rsidP="002832BA" w:rsidRDefault="00955DCE" w14:paraId="54E1848A" w14:textId="77777777">
            <w:pPr>
              <w:spacing w:before="10" w:after="10"/>
              <w:rPr>
                <w:color w:val="002060"/>
              </w:rPr>
            </w:pPr>
            <w:r w:rsidRPr="005559B5">
              <w:rPr>
                <w:color w:val="002060"/>
              </w:rPr>
              <w:t>0.5</w:t>
            </w:r>
          </w:p>
        </w:tc>
        <w:tc>
          <w:tcPr>
            <w:tcW w:w="1440" w:type="dxa"/>
            <w:tcBorders>
              <w:top w:val="nil"/>
              <w:bottom w:val="nil"/>
            </w:tcBorders>
          </w:tcPr>
          <w:p w:rsidRPr="005559B5" w:rsidR="00955DCE" w:rsidP="002832BA" w:rsidRDefault="00955DCE" w14:paraId="6AA680FD" w14:textId="77777777">
            <w:pPr>
              <w:spacing w:before="10" w:after="10"/>
              <w:rPr>
                <w:color w:val="002060"/>
              </w:rPr>
            </w:pPr>
            <w:r w:rsidRPr="005559B5">
              <w:rPr>
                <w:color w:val="002060"/>
              </w:rPr>
              <w:t>290</w:t>
            </w:r>
          </w:p>
        </w:tc>
        <w:tc>
          <w:tcPr>
            <w:tcW w:w="1080" w:type="dxa"/>
            <w:tcBorders>
              <w:top w:val="nil"/>
              <w:bottom w:val="nil"/>
            </w:tcBorders>
          </w:tcPr>
          <w:p w:rsidRPr="005559B5" w:rsidR="00955DCE" w:rsidP="002832BA" w:rsidRDefault="00955DCE" w14:paraId="10AF6878" w14:textId="77777777">
            <w:pPr>
              <w:spacing w:before="10" w:after="10"/>
              <w:rPr>
                <w:color w:val="002060"/>
              </w:rPr>
            </w:pPr>
            <w:r w:rsidRPr="005559B5">
              <w:rPr>
                <w:color w:val="002060"/>
              </w:rPr>
              <w:t>1:5.5</w:t>
            </w:r>
          </w:p>
        </w:tc>
        <w:tc>
          <w:tcPr>
            <w:tcW w:w="990" w:type="dxa"/>
            <w:tcBorders>
              <w:top w:val="nil"/>
              <w:bottom w:val="nil"/>
            </w:tcBorders>
          </w:tcPr>
          <w:p w:rsidRPr="005559B5" w:rsidR="00955DCE" w:rsidP="002832BA" w:rsidRDefault="00955DCE" w14:paraId="34476F0E" w14:textId="77777777">
            <w:pPr>
              <w:spacing w:before="10" w:after="10"/>
              <w:rPr>
                <w:color w:val="002060"/>
              </w:rPr>
            </w:pPr>
            <w:r w:rsidRPr="005559B5">
              <w:rPr>
                <w:color w:val="002060"/>
              </w:rPr>
              <w:t>1:6.7</w:t>
            </w:r>
          </w:p>
        </w:tc>
        <w:tc>
          <w:tcPr>
            <w:tcW w:w="990" w:type="dxa"/>
            <w:tcBorders>
              <w:top w:val="nil"/>
              <w:bottom w:val="nil"/>
            </w:tcBorders>
          </w:tcPr>
          <w:p w:rsidRPr="005559B5" w:rsidR="00955DCE" w:rsidP="002832BA" w:rsidRDefault="00955DCE" w14:paraId="337C2D0D" w14:textId="77777777">
            <w:pPr>
              <w:spacing w:before="10" w:after="10"/>
              <w:rPr>
                <w:color w:val="002060"/>
              </w:rPr>
            </w:pPr>
            <w:r w:rsidRPr="005559B5">
              <w:rPr>
                <w:color w:val="002060"/>
              </w:rPr>
              <w:t>1:5.0</w:t>
            </w:r>
          </w:p>
        </w:tc>
        <w:tc>
          <w:tcPr>
            <w:tcW w:w="1113" w:type="dxa"/>
            <w:tcBorders>
              <w:top w:val="nil"/>
              <w:bottom w:val="nil"/>
            </w:tcBorders>
          </w:tcPr>
          <w:p w:rsidRPr="005559B5" w:rsidR="00955DCE" w:rsidP="002832BA" w:rsidRDefault="00955DCE" w14:paraId="3DD911B5" w14:textId="77777777">
            <w:pPr>
              <w:spacing w:before="10" w:after="10"/>
              <w:rPr>
                <w:color w:val="002060"/>
              </w:rPr>
            </w:pPr>
            <w:r w:rsidRPr="005559B5">
              <w:rPr>
                <w:color w:val="002060"/>
              </w:rPr>
              <w:t>1:5.5</w:t>
            </w:r>
          </w:p>
        </w:tc>
      </w:tr>
      <w:tr w:rsidRPr="005559B5" w:rsidR="005559B5" w:rsidTr="002832BA" w14:paraId="176110B1" w14:textId="77777777">
        <w:tc>
          <w:tcPr>
            <w:tcW w:w="1800" w:type="dxa"/>
            <w:tcBorders>
              <w:top w:val="nil"/>
              <w:bottom w:val="nil"/>
            </w:tcBorders>
          </w:tcPr>
          <w:p w:rsidRPr="005559B5" w:rsidR="00955DCE" w:rsidP="002832BA" w:rsidRDefault="00955DCE" w14:paraId="659ABDE9" w14:textId="77777777">
            <w:pPr>
              <w:spacing w:before="10" w:after="10"/>
              <w:rPr>
                <w:color w:val="002060"/>
              </w:rPr>
            </w:pPr>
            <w:r w:rsidRPr="005559B5">
              <w:rPr>
                <w:color w:val="002060"/>
              </w:rPr>
              <w:t>25-50 mm</w:t>
            </w:r>
          </w:p>
        </w:tc>
        <w:tc>
          <w:tcPr>
            <w:tcW w:w="990" w:type="dxa"/>
            <w:tcBorders>
              <w:top w:val="nil"/>
              <w:bottom w:val="nil"/>
            </w:tcBorders>
          </w:tcPr>
          <w:p w:rsidRPr="005559B5" w:rsidR="00955DCE" w:rsidP="002832BA" w:rsidRDefault="00955DCE" w14:paraId="7C7471AD" w14:textId="77777777">
            <w:pPr>
              <w:spacing w:before="10" w:after="10"/>
              <w:rPr>
                <w:color w:val="002060"/>
              </w:rPr>
            </w:pPr>
            <w:r w:rsidRPr="005559B5">
              <w:rPr>
                <w:color w:val="002060"/>
              </w:rPr>
              <w:t>0.7</w:t>
            </w:r>
          </w:p>
        </w:tc>
        <w:tc>
          <w:tcPr>
            <w:tcW w:w="1440" w:type="dxa"/>
            <w:tcBorders>
              <w:top w:val="nil"/>
              <w:bottom w:val="nil"/>
            </w:tcBorders>
          </w:tcPr>
          <w:p w:rsidRPr="005559B5" w:rsidR="00955DCE" w:rsidP="002832BA" w:rsidRDefault="00955DCE" w14:paraId="1A39F87B" w14:textId="77777777">
            <w:pPr>
              <w:spacing w:before="10" w:after="10"/>
              <w:rPr>
                <w:color w:val="002060"/>
              </w:rPr>
            </w:pPr>
            <w:r w:rsidRPr="005559B5">
              <w:rPr>
                <w:color w:val="002060"/>
              </w:rPr>
              <w:t>160</w:t>
            </w:r>
          </w:p>
        </w:tc>
        <w:tc>
          <w:tcPr>
            <w:tcW w:w="1080" w:type="dxa"/>
            <w:tcBorders>
              <w:top w:val="nil"/>
              <w:bottom w:val="nil"/>
            </w:tcBorders>
          </w:tcPr>
          <w:p w:rsidRPr="005559B5" w:rsidR="00955DCE" w:rsidP="002832BA" w:rsidRDefault="00955DCE" w14:paraId="3CFE3943" w14:textId="77777777">
            <w:pPr>
              <w:spacing w:before="10" w:after="10"/>
              <w:rPr>
                <w:color w:val="002060"/>
              </w:rPr>
            </w:pPr>
            <w:r w:rsidRPr="005559B5">
              <w:rPr>
                <w:color w:val="002060"/>
              </w:rPr>
              <w:t>1:8.0</w:t>
            </w:r>
          </w:p>
        </w:tc>
        <w:tc>
          <w:tcPr>
            <w:tcW w:w="990" w:type="dxa"/>
            <w:tcBorders>
              <w:top w:val="nil"/>
              <w:bottom w:val="nil"/>
            </w:tcBorders>
          </w:tcPr>
          <w:p w:rsidRPr="005559B5" w:rsidR="00955DCE" w:rsidP="002832BA" w:rsidRDefault="00955DCE" w14:paraId="7FE78A1D" w14:textId="77777777">
            <w:pPr>
              <w:spacing w:before="10" w:after="10"/>
              <w:rPr>
                <w:color w:val="002060"/>
              </w:rPr>
            </w:pPr>
            <w:r w:rsidRPr="005559B5">
              <w:rPr>
                <w:color w:val="002060"/>
              </w:rPr>
              <w:t>1:8.5</w:t>
            </w:r>
          </w:p>
        </w:tc>
        <w:tc>
          <w:tcPr>
            <w:tcW w:w="990" w:type="dxa"/>
            <w:tcBorders>
              <w:top w:val="nil"/>
              <w:bottom w:val="nil"/>
            </w:tcBorders>
          </w:tcPr>
          <w:p w:rsidRPr="005559B5" w:rsidR="00955DCE" w:rsidP="002832BA" w:rsidRDefault="00955DCE" w14:paraId="70AA8560" w14:textId="77777777">
            <w:pPr>
              <w:spacing w:before="10" w:after="10"/>
              <w:rPr>
                <w:color w:val="002060"/>
              </w:rPr>
            </w:pPr>
            <w:r w:rsidRPr="005559B5">
              <w:rPr>
                <w:color w:val="002060"/>
              </w:rPr>
              <w:t>1:7.4</w:t>
            </w:r>
          </w:p>
        </w:tc>
        <w:tc>
          <w:tcPr>
            <w:tcW w:w="1113" w:type="dxa"/>
            <w:tcBorders>
              <w:top w:val="nil"/>
              <w:bottom w:val="nil"/>
            </w:tcBorders>
          </w:tcPr>
          <w:p w:rsidRPr="005559B5" w:rsidR="00955DCE" w:rsidP="002832BA" w:rsidRDefault="00955DCE" w14:paraId="58CBA40B" w14:textId="77777777">
            <w:pPr>
              <w:spacing w:before="10" w:after="10"/>
              <w:rPr>
                <w:color w:val="002060"/>
              </w:rPr>
            </w:pPr>
            <w:r w:rsidRPr="005559B5">
              <w:rPr>
                <w:color w:val="002060"/>
              </w:rPr>
              <w:t>1:8.0</w:t>
            </w:r>
          </w:p>
        </w:tc>
      </w:tr>
      <w:tr w:rsidRPr="005559B5" w:rsidR="005559B5" w:rsidTr="002832BA" w14:paraId="4DDF60C8" w14:textId="77777777">
        <w:tc>
          <w:tcPr>
            <w:tcW w:w="1800" w:type="dxa"/>
            <w:tcBorders>
              <w:bottom w:val="nil"/>
            </w:tcBorders>
          </w:tcPr>
          <w:p w:rsidRPr="005559B5" w:rsidR="00955DCE" w:rsidP="002832BA" w:rsidRDefault="00955DCE" w14:paraId="01CA0FDA" w14:textId="77777777">
            <w:pPr>
              <w:spacing w:before="10" w:after="10"/>
              <w:rPr>
                <w:color w:val="002060"/>
              </w:rPr>
            </w:pPr>
            <w:r w:rsidRPr="005559B5">
              <w:rPr>
                <w:color w:val="002060"/>
              </w:rPr>
              <w:t>Medium</w:t>
            </w:r>
          </w:p>
        </w:tc>
        <w:tc>
          <w:tcPr>
            <w:tcW w:w="990" w:type="dxa"/>
            <w:tcBorders>
              <w:bottom w:val="nil"/>
            </w:tcBorders>
          </w:tcPr>
          <w:p w:rsidRPr="005559B5" w:rsidR="00955DCE" w:rsidP="002832BA" w:rsidRDefault="00955DCE" w14:paraId="3FCEBE7D" w14:textId="77777777">
            <w:pPr>
              <w:spacing w:before="10" w:after="10"/>
              <w:rPr>
                <w:color w:val="002060"/>
              </w:rPr>
            </w:pPr>
            <w:r w:rsidRPr="005559B5">
              <w:rPr>
                <w:color w:val="002060"/>
              </w:rPr>
              <w:t>0.4</w:t>
            </w:r>
          </w:p>
        </w:tc>
        <w:tc>
          <w:tcPr>
            <w:tcW w:w="1440" w:type="dxa"/>
            <w:tcBorders>
              <w:bottom w:val="nil"/>
            </w:tcBorders>
          </w:tcPr>
          <w:p w:rsidRPr="005559B5" w:rsidR="00955DCE" w:rsidP="002832BA" w:rsidRDefault="00955DCE" w14:paraId="796EA643" w14:textId="77777777">
            <w:pPr>
              <w:spacing w:before="10" w:after="10"/>
              <w:rPr>
                <w:color w:val="002060"/>
              </w:rPr>
            </w:pPr>
            <w:r w:rsidRPr="005559B5">
              <w:rPr>
                <w:color w:val="002060"/>
              </w:rPr>
              <w:t>360</w:t>
            </w:r>
          </w:p>
        </w:tc>
        <w:tc>
          <w:tcPr>
            <w:tcW w:w="1080" w:type="dxa"/>
            <w:tcBorders>
              <w:bottom w:val="nil"/>
            </w:tcBorders>
          </w:tcPr>
          <w:p w:rsidRPr="005559B5" w:rsidR="00955DCE" w:rsidP="002832BA" w:rsidRDefault="00955DCE" w14:paraId="24ED5BEA" w14:textId="77777777">
            <w:pPr>
              <w:spacing w:before="10" w:after="10"/>
              <w:rPr>
                <w:color w:val="002060"/>
              </w:rPr>
            </w:pPr>
            <w:r w:rsidRPr="005559B5">
              <w:rPr>
                <w:color w:val="002060"/>
              </w:rPr>
              <w:t>1:3.5</w:t>
            </w:r>
          </w:p>
        </w:tc>
        <w:tc>
          <w:tcPr>
            <w:tcW w:w="990" w:type="dxa"/>
            <w:tcBorders>
              <w:bottom w:val="nil"/>
            </w:tcBorders>
          </w:tcPr>
          <w:p w:rsidRPr="005559B5" w:rsidR="00955DCE" w:rsidP="002832BA" w:rsidRDefault="00955DCE" w14:paraId="40EBF859" w14:textId="77777777">
            <w:pPr>
              <w:spacing w:before="10" w:after="10"/>
              <w:rPr>
                <w:color w:val="002060"/>
              </w:rPr>
            </w:pPr>
            <w:r w:rsidRPr="005559B5">
              <w:rPr>
                <w:color w:val="002060"/>
              </w:rPr>
              <w:t>1:3.8</w:t>
            </w:r>
          </w:p>
        </w:tc>
        <w:tc>
          <w:tcPr>
            <w:tcW w:w="990" w:type="dxa"/>
            <w:tcBorders>
              <w:bottom w:val="nil"/>
            </w:tcBorders>
          </w:tcPr>
          <w:p w:rsidRPr="005559B5" w:rsidR="00955DCE" w:rsidP="002832BA" w:rsidRDefault="00955DCE" w14:paraId="37A34E17" w14:textId="77777777">
            <w:pPr>
              <w:spacing w:before="10" w:after="10"/>
              <w:rPr>
                <w:color w:val="002060"/>
              </w:rPr>
            </w:pPr>
            <w:r w:rsidRPr="005559B5">
              <w:rPr>
                <w:color w:val="002060"/>
              </w:rPr>
              <w:t>1:3.1</w:t>
            </w:r>
          </w:p>
        </w:tc>
        <w:tc>
          <w:tcPr>
            <w:tcW w:w="1113" w:type="dxa"/>
            <w:tcBorders>
              <w:bottom w:val="nil"/>
            </w:tcBorders>
          </w:tcPr>
          <w:p w:rsidRPr="005559B5" w:rsidR="00955DCE" w:rsidP="002832BA" w:rsidRDefault="00955DCE" w14:paraId="0EF7A771" w14:textId="77777777">
            <w:pPr>
              <w:spacing w:before="10" w:after="10"/>
              <w:rPr>
                <w:color w:val="002060"/>
              </w:rPr>
            </w:pPr>
            <w:r w:rsidRPr="005559B5">
              <w:rPr>
                <w:color w:val="002060"/>
              </w:rPr>
              <w:t>1:3.6</w:t>
            </w:r>
          </w:p>
        </w:tc>
      </w:tr>
      <w:tr w:rsidRPr="005559B5" w:rsidR="005559B5" w:rsidTr="002832BA" w14:paraId="1316205F" w14:textId="77777777">
        <w:tc>
          <w:tcPr>
            <w:tcW w:w="1800" w:type="dxa"/>
            <w:tcBorders>
              <w:top w:val="nil"/>
              <w:bottom w:val="nil"/>
            </w:tcBorders>
          </w:tcPr>
          <w:p w:rsidRPr="005559B5" w:rsidR="00955DCE" w:rsidP="002832BA" w:rsidRDefault="00955DCE" w14:paraId="0D90C47B" w14:textId="77777777">
            <w:pPr>
              <w:spacing w:before="10" w:after="10"/>
              <w:rPr>
                <w:color w:val="002060"/>
              </w:rPr>
            </w:pPr>
            <w:r w:rsidRPr="005559B5">
              <w:rPr>
                <w:color w:val="002060"/>
              </w:rPr>
              <w:t>Slump</w:t>
            </w:r>
          </w:p>
        </w:tc>
        <w:tc>
          <w:tcPr>
            <w:tcW w:w="990" w:type="dxa"/>
            <w:tcBorders>
              <w:top w:val="nil"/>
              <w:bottom w:val="nil"/>
            </w:tcBorders>
          </w:tcPr>
          <w:p w:rsidRPr="005559B5" w:rsidR="00955DCE" w:rsidP="002832BA" w:rsidRDefault="00955DCE" w14:paraId="05CE64C6" w14:textId="77777777">
            <w:pPr>
              <w:spacing w:before="10" w:after="10"/>
              <w:rPr>
                <w:color w:val="002060"/>
              </w:rPr>
            </w:pPr>
            <w:r w:rsidRPr="005559B5">
              <w:rPr>
                <w:color w:val="002060"/>
              </w:rPr>
              <w:t>0.5</w:t>
            </w:r>
          </w:p>
        </w:tc>
        <w:tc>
          <w:tcPr>
            <w:tcW w:w="1440" w:type="dxa"/>
            <w:tcBorders>
              <w:top w:val="nil"/>
              <w:bottom w:val="nil"/>
            </w:tcBorders>
          </w:tcPr>
          <w:p w:rsidRPr="005559B5" w:rsidR="00955DCE" w:rsidP="002832BA" w:rsidRDefault="00955DCE" w14:paraId="59FCBB59" w14:textId="77777777">
            <w:pPr>
              <w:spacing w:before="10" w:after="10"/>
              <w:rPr>
                <w:color w:val="002060"/>
              </w:rPr>
            </w:pPr>
            <w:r w:rsidRPr="005559B5">
              <w:rPr>
                <w:color w:val="002060"/>
              </w:rPr>
              <w:t>290</w:t>
            </w:r>
          </w:p>
        </w:tc>
        <w:tc>
          <w:tcPr>
            <w:tcW w:w="1080" w:type="dxa"/>
            <w:tcBorders>
              <w:top w:val="nil"/>
              <w:bottom w:val="nil"/>
            </w:tcBorders>
          </w:tcPr>
          <w:p w:rsidRPr="005559B5" w:rsidR="00955DCE" w:rsidP="002832BA" w:rsidRDefault="00955DCE" w14:paraId="4FAC20BE" w14:textId="77777777">
            <w:pPr>
              <w:spacing w:before="10" w:after="10"/>
              <w:rPr>
                <w:color w:val="002060"/>
              </w:rPr>
            </w:pPr>
            <w:r w:rsidRPr="005559B5">
              <w:rPr>
                <w:color w:val="002060"/>
              </w:rPr>
              <w:t>1:4.8</w:t>
            </w:r>
          </w:p>
        </w:tc>
        <w:tc>
          <w:tcPr>
            <w:tcW w:w="990" w:type="dxa"/>
            <w:tcBorders>
              <w:top w:val="nil"/>
              <w:bottom w:val="nil"/>
            </w:tcBorders>
          </w:tcPr>
          <w:p w:rsidRPr="005559B5" w:rsidR="00955DCE" w:rsidP="002832BA" w:rsidRDefault="00955DCE" w14:paraId="197109F1" w14:textId="77777777">
            <w:pPr>
              <w:spacing w:before="10" w:after="10"/>
              <w:rPr>
                <w:color w:val="002060"/>
              </w:rPr>
            </w:pPr>
            <w:r w:rsidRPr="005559B5">
              <w:rPr>
                <w:color w:val="002060"/>
              </w:rPr>
              <w:t>1:5.7</w:t>
            </w:r>
          </w:p>
        </w:tc>
        <w:tc>
          <w:tcPr>
            <w:tcW w:w="990" w:type="dxa"/>
            <w:tcBorders>
              <w:top w:val="nil"/>
              <w:bottom w:val="nil"/>
            </w:tcBorders>
          </w:tcPr>
          <w:p w:rsidRPr="005559B5" w:rsidR="00955DCE" w:rsidP="002832BA" w:rsidRDefault="00955DCE" w14:paraId="20973220" w14:textId="77777777">
            <w:pPr>
              <w:spacing w:before="10" w:after="10"/>
              <w:rPr>
                <w:color w:val="002060"/>
              </w:rPr>
            </w:pPr>
            <w:r w:rsidRPr="005559B5">
              <w:rPr>
                <w:color w:val="002060"/>
              </w:rPr>
              <w:t>1:4.2</w:t>
            </w:r>
          </w:p>
        </w:tc>
        <w:tc>
          <w:tcPr>
            <w:tcW w:w="1113" w:type="dxa"/>
            <w:tcBorders>
              <w:top w:val="nil"/>
              <w:bottom w:val="nil"/>
            </w:tcBorders>
          </w:tcPr>
          <w:p w:rsidRPr="005559B5" w:rsidR="00955DCE" w:rsidP="002832BA" w:rsidRDefault="00955DCE" w14:paraId="636ACBB7" w14:textId="77777777">
            <w:pPr>
              <w:spacing w:before="10" w:after="10"/>
              <w:rPr>
                <w:color w:val="002060"/>
              </w:rPr>
            </w:pPr>
            <w:r w:rsidRPr="005559B5">
              <w:rPr>
                <w:color w:val="002060"/>
              </w:rPr>
              <w:t>1:5.0</w:t>
            </w:r>
          </w:p>
        </w:tc>
      </w:tr>
      <w:tr w:rsidRPr="005559B5" w:rsidR="005559B5" w:rsidTr="002832BA" w14:paraId="1429C3E8" w14:textId="77777777">
        <w:tc>
          <w:tcPr>
            <w:tcW w:w="1800" w:type="dxa"/>
            <w:tcBorders>
              <w:top w:val="nil"/>
              <w:bottom w:val="nil"/>
            </w:tcBorders>
          </w:tcPr>
          <w:p w:rsidRPr="005559B5" w:rsidR="00955DCE" w:rsidP="002832BA" w:rsidRDefault="00955DCE" w14:paraId="52E49DC6" w14:textId="77777777">
            <w:pPr>
              <w:spacing w:before="10" w:after="10"/>
              <w:rPr>
                <w:color w:val="002060"/>
              </w:rPr>
            </w:pPr>
            <w:r w:rsidRPr="005559B5">
              <w:rPr>
                <w:color w:val="002060"/>
              </w:rPr>
              <w:t>50-100 mm</w:t>
            </w:r>
          </w:p>
        </w:tc>
        <w:tc>
          <w:tcPr>
            <w:tcW w:w="990" w:type="dxa"/>
            <w:tcBorders>
              <w:top w:val="nil"/>
              <w:bottom w:val="nil"/>
            </w:tcBorders>
          </w:tcPr>
          <w:p w:rsidRPr="005559B5" w:rsidR="00955DCE" w:rsidP="002832BA" w:rsidRDefault="00955DCE" w14:paraId="278596CA" w14:textId="77777777">
            <w:pPr>
              <w:spacing w:before="10" w:after="10"/>
              <w:rPr>
                <w:color w:val="002060"/>
              </w:rPr>
            </w:pPr>
            <w:r w:rsidRPr="005559B5">
              <w:rPr>
                <w:color w:val="002060"/>
              </w:rPr>
              <w:t>0.7</w:t>
            </w:r>
          </w:p>
        </w:tc>
        <w:tc>
          <w:tcPr>
            <w:tcW w:w="1440" w:type="dxa"/>
            <w:tcBorders>
              <w:top w:val="nil"/>
              <w:bottom w:val="nil"/>
            </w:tcBorders>
          </w:tcPr>
          <w:p w:rsidRPr="005559B5" w:rsidR="00955DCE" w:rsidP="002832BA" w:rsidRDefault="00955DCE" w14:paraId="4AF67F66" w14:textId="77777777">
            <w:pPr>
              <w:spacing w:before="10" w:after="10"/>
              <w:rPr>
                <w:color w:val="002060"/>
              </w:rPr>
            </w:pPr>
            <w:r w:rsidRPr="005559B5">
              <w:rPr>
                <w:color w:val="002060"/>
              </w:rPr>
              <w:t>160</w:t>
            </w:r>
          </w:p>
        </w:tc>
        <w:tc>
          <w:tcPr>
            <w:tcW w:w="1080" w:type="dxa"/>
            <w:tcBorders>
              <w:top w:val="nil"/>
              <w:bottom w:val="nil"/>
            </w:tcBorders>
          </w:tcPr>
          <w:p w:rsidRPr="005559B5" w:rsidR="00955DCE" w:rsidP="002832BA" w:rsidRDefault="00955DCE" w14:paraId="6D8258D9" w14:textId="77777777">
            <w:pPr>
              <w:spacing w:before="10" w:after="10"/>
              <w:rPr>
                <w:color w:val="002060"/>
              </w:rPr>
            </w:pPr>
            <w:r w:rsidRPr="005559B5">
              <w:rPr>
                <w:color w:val="002060"/>
              </w:rPr>
              <w:t>1:6.8</w:t>
            </w:r>
          </w:p>
        </w:tc>
        <w:tc>
          <w:tcPr>
            <w:tcW w:w="990" w:type="dxa"/>
            <w:tcBorders>
              <w:top w:val="nil"/>
              <w:bottom w:val="nil"/>
            </w:tcBorders>
          </w:tcPr>
          <w:p w:rsidRPr="005559B5" w:rsidR="00955DCE" w:rsidP="002832BA" w:rsidRDefault="00955DCE" w14:paraId="3C977325" w14:textId="77777777">
            <w:pPr>
              <w:spacing w:before="10" w:after="10"/>
              <w:rPr>
                <w:color w:val="002060"/>
              </w:rPr>
            </w:pPr>
            <w:r w:rsidRPr="005559B5">
              <w:rPr>
                <w:color w:val="002060"/>
              </w:rPr>
              <w:t>1:7.9</w:t>
            </w:r>
          </w:p>
        </w:tc>
        <w:tc>
          <w:tcPr>
            <w:tcW w:w="990" w:type="dxa"/>
            <w:tcBorders>
              <w:top w:val="nil"/>
              <w:bottom w:val="nil"/>
            </w:tcBorders>
          </w:tcPr>
          <w:p w:rsidRPr="005559B5" w:rsidR="00955DCE" w:rsidP="002832BA" w:rsidRDefault="00955DCE" w14:paraId="19292517" w14:textId="77777777">
            <w:pPr>
              <w:spacing w:before="10" w:after="10"/>
              <w:rPr>
                <w:color w:val="002060"/>
              </w:rPr>
            </w:pPr>
            <w:r w:rsidRPr="005559B5">
              <w:rPr>
                <w:color w:val="002060"/>
              </w:rPr>
              <w:t>1:6.2</w:t>
            </w:r>
          </w:p>
        </w:tc>
        <w:tc>
          <w:tcPr>
            <w:tcW w:w="1113" w:type="dxa"/>
            <w:tcBorders>
              <w:top w:val="nil"/>
              <w:bottom w:val="nil"/>
            </w:tcBorders>
          </w:tcPr>
          <w:p w:rsidRPr="005559B5" w:rsidR="00955DCE" w:rsidP="002832BA" w:rsidRDefault="00955DCE" w14:paraId="5A80A43E" w14:textId="77777777">
            <w:pPr>
              <w:spacing w:before="10" w:after="10"/>
              <w:rPr>
                <w:color w:val="002060"/>
              </w:rPr>
            </w:pPr>
            <w:r w:rsidRPr="005559B5">
              <w:rPr>
                <w:color w:val="002060"/>
              </w:rPr>
              <w:t>1:7.0</w:t>
            </w:r>
          </w:p>
        </w:tc>
      </w:tr>
      <w:tr w:rsidRPr="005559B5" w:rsidR="005559B5" w:rsidTr="002832BA" w14:paraId="530D6BED" w14:textId="77777777">
        <w:tc>
          <w:tcPr>
            <w:tcW w:w="1800" w:type="dxa"/>
            <w:tcBorders>
              <w:bottom w:val="nil"/>
            </w:tcBorders>
          </w:tcPr>
          <w:p w:rsidRPr="005559B5" w:rsidR="00955DCE" w:rsidP="002832BA" w:rsidRDefault="00955DCE" w14:paraId="214D458B" w14:textId="77777777">
            <w:pPr>
              <w:spacing w:before="10" w:after="10"/>
              <w:rPr>
                <w:color w:val="002060"/>
              </w:rPr>
            </w:pPr>
            <w:r w:rsidRPr="005559B5">
              <w:rPr>
                <w:color w:val="002060"/>
              </w:rPr>
              <w:t>High</w:t>
            </w:r>
          </w:p>
        </w:tc>
        <w:tc>
          <w:tcPr>
            <w:tcW w:w="990" w:type="dxa"/>
            <w:tcBorders>
              <w:bottom w:val="nil"/>
            </w:tcBorders>
          </w:tcPr>
          <w:p w:rsidRPr="005559B5" w:rsidR="00955DCE" w:rsidP="002832BA" w:rsidRDefault="00955DCE" w14:paraId="2C71AA0F" w14:textId="77777777">
            <w:pPr>
              <w:spacing w:before="10" w:after="10"/>
              <w:rPr>
                <w:color w:val="002060"/>
              </w:rPr>
            </w:pPr>
            <w:r w:rsidRPr="005559B5">
              <w:rPr>
                <w:color w:val="002060"/>
              </w:rPr>
              <w:t>0.4</w:t>
            </w:r>
          </w:p>
        </w:tc>
        <w:tc>
          <w:tcPr>
            <w:tcW w:w="1440" w:type="dxa"/>
            <w:tcBorders>
              <w:bottom w:val="nil"/>
            </w:tcBorders>
          </w:tcPr>
          <w:p w:rsidRPr="005559B5" w:rsidR="00955DCE" w:rsidP="002832BA" w:rsidRDefault="00955DCE" w14:paraId="1F95BCA5" w14:textId="77777777">
            <w:pPr>
              <w:spacing w:before="10" w:after="10"/>
              <w:rPr>
                <w:color w:val="002060"/>
              </w:rPr>
            </w:pPr>
            <w:r w:rsidRPr="005559B5">
              <w:rPr>
                <w:color w:val="002060"/>
              </w:rPr>
              <w:t>360</w:t>
            </w:r>
          </w:p>
        </w:tc>
        <w:tc>
          <w:tcPr>
            <w:tcW w:w="1080" w:type="dxa"/>
            <w:tcBorders>
              <w:bottom w:val="nil"/>
            </w:tcBorders>
          </w:tcPr>
          <w:p w:rsidRPr="005559B5" w:rsidR="00955DCE" w:rsidP="002832BA" w:rsidRDefault="00955DCE" w14:paraId="4E72CC73" w14:textId="77777777">
            <w:pPr>
              <w:spacing w:before="10" w:after="10"/>
              <w:rPr>
                <w:color w:val="002060"/>
              </w:rPr>
            </w:pPr>
            <w:r w:rsidRPr="005559B5">
              <w:rPr>
                <w:color w:val="002060"/>
              </w:rPr>
              <w:t>1:3.2</w:t>
            </w:r>
          </w:p>
        </w:tc>
        <w:tc>
          <w:tcPr>
            <w:tcW w:w="990" w:type="dxa"/>
            <w:tcBorders>
              <w:bottom w:val="nil"/>
            </w:tcBorders>
          </w:tcPr>
          <w:p w:rsidRPr="005559B5" w:rsidR="00955DCE" w:rsidP="002832BA" w:rsidRDefault="00955DCE" w14:paraId="251A2EB2" w14:textId="77777777">
            <w:pPr>
              <w:spacing w:before="10" w:after="10"/>
              <w:rPr>
                <w:color w:val="002060"/>
              </w:rPr>
            </w:pPr>
            <w:r w:rsidRPr="005559B5">
              <w:rPr>
                <w:color w:val="002060"/>
              </w:rPr>
              <w:t>1:3.5</w:t>
            </w:r>
          </w:p>
        </w:tc>
        <w:tc>
          <w:tcPr>
            <w:tcW w:w="990" w:type="dxa"/>
            <w:tcBorders>
              <w:bottom w:val="nil"/>
            </w:tcBorders>
          </w:tcPr>
          <w:p w:rsidRPr="005559B5" w:rsidR="00955DCE" w:rsidP="002832BA" w:rsidRDefault="00955DCE" w14:paraId="787E311C" w14:textId="77777777">
            <w:pPr>
              <w:spacing w:before="10" w:after="10"/>
              <w:rPr>
                <w:color w:val="002060"/>
              </w:rPr>
            </w:pPr>
            <w:r w:rsidRPr="005559B5">
              <w:rPr>
                <w:color w:val="002060"/>
              </w:rPr>
              <w:t>1:2.9</w:t>
            </w:r>
          </w:p>
        </w:tc>
        <w:tc>
          <w:tcPr>
            <w:tcW w:w="1113" w:type="dxa"/>
            <w:tcBorders>
              <w:bottom w:val="nil"/>
            </w:tcBorders>
          </w:tcPr>
          <w:p w:rsidRPr="005559B5" w:rsidR="00955DCE" w:rsidP="002832BA" w:rsidRDefault="00955DCE" w14:paraId="1C2F0632" w14:textId="77777777">
            <w:pPr>
              <w:spacing w:before="10" w:after="10"/>
              <w:rPr>
                <w:color w:val="002060"/>
              </w:rPr>
            </w:pPr>
            <w:r w:rsidRPr="005559B5">
              <w:rPr>
                <w:color w:val="002060"/>
              </w:rPr>
              <w:t>1:3.3</w:t>
            </w:r>
          </w:p>
        </w:tc>
      </w:tr>
      <w:tr w:rsidRPr="005559B5" w:rsidR="005559B5" w:rsidTr="002832BA" w14:paraId="29AD8169" w14:textId="77777777">
        <w:tc>
          <w:tcPr>
            <w:tcW w:w="1800" w:type="dxa"/>
            <w:tcBorders>
              <w:top w:val="nil"/>
              <w:bottom w:val="nil"/>
            </w:tcBorders>
          </w:tcPr>
          <w:p w:rsidRPr="005559B5" w:rsidR="00955DCE" w:rsidP="002832BA" w:rsidRDefault="00955DCE" w14:paraId="44F2530A" w14:textId="77777777">
            <w:pPr>
              <w:spacing w:before="10" w:after="10"/>
              <w:rPr>
                <w:color w:val="002060"/>
              </w:rPr>
            </w:pPr>
            <w:r w:rsidRPr="005559B5">
              <w:rPr>
                <w:color w:val="002060"/>
              </w:rPr>
              <w:t>slump</w:t>
            </w:r>
          </w:p>
        </w:tc>
        <w:tc>
          <w:tcPr>
            <w:tcW w:w="990" w:type="dxa"/>
            <w:tcBorders>
              <w:top w:val="nil"/>
              <w:bottom w:val="nil"/>
            </w:tcBorders>
          </w:tcPr>
          <w:p w:rsidRPr="005559B5" w:rsidR="00955DCE" w:rsidP="002832BA" w:rsidRDefault="00955DCE" w14:paraId="1F688EB6" w14:textId="77777777">
            <w:pPr>
              <w:spacing w:before="10" w:after="10"/>
              <w:rPr>
                <w:color w:val="002060"/>
              </w:rPr>
            </w:pPr>
            <w:r w:rsidRPr="005559B5">
              <w:rPr>
                <w:color w:val="002060"/>
              </w:rPr>
              <w:t>0.5</w:t>
            </w:r>
          </w:p>
        </w:tc>
        <w:tc>
          <w:tcPr>
            <w:tcW w:w="1440" w:type="dxa"/>
            <w:tcBorders>
              <w:top w:val="nil"/>
              <w:bottom w:val="nil"/>
            </w:tcBorders>
          </w:tcPr>
          <w:p w:rsidRPr="005559B5" w:rsidR="00955DCE" w:rsidP="002832BA" w:rsidRDefault="00955DCE" w14:paraId="09379B10" w14:textId="77777777">
            <w:pPr>
              <w:spacing w:before="10" w:after="10"/>
              <w:rPr>
                <w:color w:val="002060"/>
              </w:rPr>
            </w:pPr>
            <w:r w:rsidRPr="005559B5">
              <w:rPr>
                <w:color w:val="002060"/>
              </w:rPr>
              <w:t>290</w:t>
            </w:r>
          </w:p>
        </w:tc>
        <w:tc>
          <w:tcPr>
            <w:tcW w:w="1080" w:type="dxa"/>
            <w:tcBorders>
              <w:top w:val="nil"/>
              <w:bottom w:val="nil"/>
            </w:tcBorders>
          </w:tcPr>
          <w:p w:rsidRPr="005559B5" w:rsidR="00955DCE" w:rsidP="002832BA" w:rsidRDefault="00955DCE" w14:paraId="3544581B" w14:textId="77777777">
            <w:pPr>
              <w:spacing w:before="10" w:after="10"/>
              <w:rPr>
                <w:color w:val="002060"/>
              </w:rPr>
            </w:pPr>
            <w:r w:rsidRPr="005559B5">
              <w:rPr>
                <w:color w:val="002060"/>
              </w:rPr>
              <w:t>1:4.4</w:t>
            </w:r>
          </w:p>
        </w:tc>
        <w:tc>
          <w:tcPr>
            <w:tcW w:w="990" w:type="dxa"/>
            <w:tcBorders>
              <w:top w:val="nil"/>
              <w:bottom w:val="nil"/>
            </w:tcBorders>
          </w:tcPr>
          <w:p w:rsidRPr="005559B5" w:rsidR="00955DCE" w:rsidP="002832BA" w:rsidRDefault="00955DCE" w14:paraId="19F4CC7E" w14:textId="77777777">
            <w:pPr>
              <w:spacing w:before="10" w:after="10"/>
              <w:rPr>
                <w:color w:val="002060"/>
              </w:rPr>
            </w:pPr>
            <w:r w:rsidRPr="005559B5">
              <w:rPr>
                <w:color w:val="002060"/>
              </w:rPr>
              <w:t>1:5.2</w:t>
            </w:r>
          </w:p>
        </w:tc>
        <w:tc>
          <w:tcPr>
            <w:tcW w:w="990" w:type="dxa"/>
            <w:tcBorders>
              <w:top w:val="nil"/>
              <w:bottom w:val="nil"/>
            </w:tcBorders>
          </w:tcPr>
          <w:p w:rsidRPr="005559B5" w:rsidR="00955DCE" w:rsidP="002832BA" w:rsidRDefault="00955DCE" w14:paraId="5F55B897" w14:textId="77777777">
            <w:pPr>
              <w:spacing w:before="10" w:after="10"/>
              <w:rPr>
                <w:color w:val="002060"/>
              </w:rPr>
            </w:pPr>
            <w:r w:rsidRPr="005559B5">
              <w:rPr>
                <w:color w:val="002060"/>
              </w:rPr>
              <w:t>1:3.9</w:t>
            </w:r>
          </w:p>
        </w:tc>
        <w:tc>
          <w:tcPr>
            <w:tcW w:w="1113" w:type="dxa"/>
            <w:tcBorders>
              <w:top w:val="nil"/>
              <w:bottom w:val="nil"/>
            </w:tcBorders>
          </w:tcPr>
          <w:p w:rsidRPr="005559B5" w:rsidR="00955DCE" w:rsidP="002832BA" w:rsidRDefault="00955DCE" w14:paraId="7697693F" w14:textId="77777777">
            <w:pPr>
              <w:spacing w:before="10" w:after="10"/>
              <w:rPr>
                <w:color w:val="002060"/>
              </w:rPr>
            </w:pPr>
            <w:r w:rsidRPr="005559B5">
              <w:rPr>
                <w:color w:val="002060"/>
              </w:rPr>
              <w:t>1:4.6</w:t>
            </w:r>
          </w:p>
        </w:tc>
      </w:tr>
      <w:tr w:rsidRPr="005559B5" w:rsidR="005559B5" w:rsidTr="002832BA" w14:paraId="11620476" w14:textId="77777777">
        <w:tc>
          <w:tcPr>
            <w:tcW w:w="1800" w:type="dxa"/>
            <w:tcBorders>
              <w:top w:val="nil"/>
              <w:bottom w:val="nil"/>
            </w:tcBorders>
          </w:tcPr>
          <w:p w:rsidRPr="005559B5" w:rsidR="00955DCE" w:rsidP="002832BA" w:rsidRDefault="00955DCE" w14:paraId="004A65CD" w14:textId="77777777">
            <w:pPr>
              <w:spacing w:before="10" w:after="10"/>
              <w:rPr>
                <w:color w:val="002060"/>
              </w:rPr>
            </w:pPr>
            <w:r w:rsidRPr="005559B5">
              <w:rPr>
                <w:color w:val="002060"/>
              </w:rPr>
              <w:t>100-175 mm</w:t>
            </w:r>
          </w:p>
        </w:tc>
        <w:tc>
          <w:tcPr>
            <w:tcW w:w="990" w:type="dxa"/>
            <w:tcBorders>
              <w:top w:val="nil"/>
              <w:bottom w:val="nil"/>
            </w:tcBorders>
          </w:tcPr>
          <w:p w:rsidRPr="005559B5" w:rsidR="00955DCE" w:rsidP="002832BA" w:rsidRDefault="00955DCE" w14:paraId="413015FB" w14:textId="77777777">
            <w:pPr>
              <w:spacing w:before="10" w:after="10"/>
              <w:rPr>
                <w:color w:val="002060"/>
              </w:rPr>
            </w:pPr>
            <w:r w:rsidRPr="005559B5">
              <w:rPr>
                <w:color w:val="002060"/>
              </w:rPr>
              <w:t>0.6</w:t>
            </w:r>
          </w:p>
        </w:tc>
        <w:tc>
          <w:tcPr>
            <w:tcW w:w="1440" w:type="dxa"/>
            <w:tcBorders>
              <w:top w:val="nil"/>
              <w:bottom w:val="nil"/>
            </w:tcBorders>
          </w:tcPr>
          <w:p w:rsidRPr="005559B5" w:rsidR="00955DCE" w:rsidP="002832BA" w:rsidRDefault="00955DCE" w14:paraId="6CC813FA" w14:textId="77777777">
            <w:pPr>
              <w:spacing w:before="10" w:after="10"/>
              <w:rPr>
                <w:color w:val="002060"/>
              </w:rPr>
            </w:pPr>
            <w:r w:rsidRPr="005559B5">
              <w:rPr>
                <w:color w:val="002060"/>
              </w:rPr>
              <w:t>220</w:t>
            </w:r>
          </w:p>
        </w:tc>
        <w:tc>
          <w:tcPr>
            <w:tcW w:w="1080" w:type="dxa"/>
            <w:tcBorders>
              <w:top w:val="nil"/>
              <w:bottom w:val="nil"/>
            </w:tcBorders>
          </w:tcPr>
          <w:p w:rsidRPr="005559B5" w:rsidR="00955DCE" w:rsidP="002832BA" w:rsidRDefault="00955DCE" w14:paraId="52B34538" w14:textId="77777777">
            <w:pPr>
              <w:spacing w:before="10" w:after="10"/>
              <w:rPr>
                <w:color w:val="002060"/>
              </w:rPr>
            </w:pPr>
            <w:r w:rsidRPr="005559B5">
              <w:rPr>
                <w:color w:val="002060"/>
              </w:rPr>
              <w:t>1:5.4</w:t>
            </w:r>
          </w:p>
        </w:tc>
        <w:tc>
          <w:tcPr>
            <w:tcW w:w="990" w:type="dxa"/>
            <w:tcBorders>
              <w:top w:val="nil"/>
              <w:bottom w:val="nil"/>
            </w:tcBorders>
          </w:tcPr>
          <w:p w:rsidRPr="005559B5" w:rsidR="00955DCE" w:rsidP="002832BA" w:rsidRDefault="00955DCE" w14:paraId="427368A9" w14:textId="77777777">
            <w:pPr>
              <w:spacing w:before="10" w:after="10"/>
              <w:rPr>
                <w:color w:val="002060"/>
              </w:rPr>
            </w:pPr>
            <w:r w:rsidRPr="005559B5">
              <w:rPr>
                <w:color w:val="002060"/>
              </w:rPr>
              <w:t>1:6.7</w:t>
            </w:r>
          </w:p>
        </w:tc>
        <w:tc>
          <w:tcPr>
            <w:tcW w:w="990" w:type="dxa"/>
            <w:tcBorders>
              <w:top w:val="nil"/>
              <w:bottom w:val="nil"/>
            </w:tcBorders>
          </w:tcPr>
          <w:p w:rsidRPr="005559B5" w:rsidR="00955DCE" w:rsidP="002832BA" w:rsidRDefault="00955DCE" w14:paraId="6082E3C6" w14:textId="77777777">
            <w:pPr>
              <w:spacing w:before="10" w:after="10"/>
              <w:rPr>
                <w:color w:val="002060"/>
              </w:rPr>
            </w:pPr>
            <w:r w:rsidRPr="005559B5">
              <w:rPr>
                <w:color w:val="002060"/>
              </w:rPr>
              <w:t>1:4.7</w:t>
            </w:r>
          </w:p>
        </w:tc>
        <w:tc>
          <w:tcPr>
            <w:tcW w:w="1113" w:type="dxa"/>
            <w:tcBorders>
              <w:top w:val="nil"/>
              <w:bottom w:val="nil"/>
            </w:tcBorders>
          </w:tcPr>
          <w:p w:rsidRPr="005559B5" w:rsidR="00955DCE" w:rsidP="002832BA" w:rsidRDefault="00955DCE" w14:paraId="18690E9B" w14:textId="77777777">
            <w:pPr>
              <w:spacing w:before="10" w:after="10"/>
              <w:rPr>
                <w:color w:val="002060"/>
              </w:rPr>
            </w:pPr>
            <w:r w:rsidRPr="005559B5">
              <w:rPr>
                <w:color w:val="002060"/>
              </w:rPr>
              <w:t>1:5.7</w:t>
            </w:r>
          </w:p>
        </w:tc>
      </w:tr>
      <w:tr w:rsidRPr="005559B5" w:rsidR="00955DCE" w:rsidTr="002832BA" w14:paraId="2A760F25" w14:textId="77777777">
        <w:tc>
          <w:tcPr>
            <w:tcW w:w="1800" w:type="dxa"/>
            <w:tcBorders>
              <w:top w:val="nil"/>
            </w:tcBorders>
          </w:tcPr>
          <w:p w:rsidRPr="005559B5" w:rsidR="00955DCE" w:rsidP="002832BA" w:rsidRDefault="00955DCE" w14:paraId="7851E686" w14:textId="77777777">
            <w:pPr>
              <w:spacing w:before="10" w:after="10"/>
              <w:rPr>
                <w:color w:val="002060"/>
              </w:rPr>
            </w:pPr>
          </w:p>
        </w:tc>
        <w:tc>
          <w:tcPr>
            <w:tcW w:w="990" w:type="dxa"/>
            <w:tcBorders>
              <w:top w:val="nil"/>
            </w:tcBorders>
          </w:tcPr>
          <w:p w:rsidRPr="005559B5" w:rsidR="00955DCE" w:rsidP="002832BA" w:rsidRDefault="00955DCE" w14:paraId="7905A3B4" w14:textId="77777777">
            <w:pPr>
              <w:spacing w:before="10" w:after="10"/>
              <w:rPr>
                <w:color w:val="002060"/>
              </w:rPr>
            </w:pPr>
            <w:r w:rsidRPr="005559B5">
              <w:rPr>
                <w:color w:val="002060"/>
              </w:rPr>
              <w:t>0.7</w:t>
            </w:r>
          </w:p>
        </w:tc>
        <w:tc>
          <w:tcPr>
            <w:tcW w:w="1440" w:type="dxa"/>
            <w:tcBorders>
              <w:top w:val="nil"/>
            </w:tcBorders>
          </w:tcPr>
          <w:p w:rsidRPr="005559B5" w:rsidR="00955DCE" w:rsidP="002832BA" w:rsidRDefault="00955DCE" w14:paraId="68662880" w14:textId="77777777">
            <w:pPr>
              <w:spacing w:before="10" w:after="10"/>
              <w:rPr>
                <w:color w:val="002060"/>
              </w:rPr>
            </w:pPr>
            <w:r w:rsidRPr="005559B5">
              <w:rPr>
                <w:color w:val="002060"/>
              </w:rPr>
              <w:t>160</w:t>
            </w:r>
          </w:p>
        </w:tc>
        <w:tc>
          <w:tcPr>
            <w:tcW w:w="1080" w:type="dxa"/>
            <w:tcBorders>
              <w:top w:val="nil"/>
            </w:tcBorders>
          </w:tcPr>
          <w:p w:rsidRPr="005559B5" w:rsidR="00955DCE" w:rsidP="002832BA" w:rsidRDefault="00955DCE" w14:paraId="322C96EF" w14:textId="77777777">
            <w:pPr>
              <w:spacing w:before="10" w:after="10"/>
              <w:rPr>
                <w:color w:val="002060"/>
              </w:rPr>
            </w:pPr>
            <w:r w:rsidRPr="005559B5">
              <w:rPr>
                <w:color w:val="002060"/>
              </w:rPr>
              <w:t>1:6.2</w:t>
            </w:r>
          </w:p>
        </w:tc>
        <w:tc>
          <w:tcPr>
            <w:tcW w:w="990" w:type="dxa"/>
            <w:tcBorders>
              <w:top w:val="nil"/>
            </w:tcBorders>
          </w:tcPr>
          <w:p w:rsidRPr="005559B5" w:rsidR="00955DCE" w:rsidP="002832BA" w:rsidRDefault="00955DCE" w14:paraId="73A71FE5" w14:textId="77777777">
            <w:pPr>
              <w:spacing w:before="10" w:after="10"/>
              <w:rPr>
                <w:color w:val="002060"/>
              </w:rPr>
            </w:pPr>
            <w:r w:rsidRPr="005559B5">
              <w:rPr>
                <w:color w:val="002060"/>
              </w:rPr>
              <w:t>1:7.4</w:t>
            </w:r>
          </w:p>
        </w:tc>
        <w:tc>
          <w:tcPr>
            <w:tcW w:w="990" w:type="dxa"/>
            <w:tcBorders>
              <w:top w:val="nil"/>
            </w:tcBorders>
          </w:tcPr>
          <w:p w:rsidRPr="005559B5" w:rsidR="00955DCE" w:rsidP="002832BA" w:rsidRDefault="00955DCE" w14:paraId="6D7F828F" w14:textId="77777777">
            <w:pPr>
              <w:spacing w:before="10" w:after="10"/>
              <w:rPr>
                <w:color w:val="002060"/>
              </w:rPr>
            </w:pPr>
            <w:r w:rsidRPr="005559B5">
              <w:rPr>
                <w:color w:val="002060"/>
              </w:rPr>
              <w:t>1:5.5</w:t>
            </w:r>
          </w:p>
        </w:tc>
        <w:tc>
          <w:tcPr>
            <w:tcW w:w="1113" w:type="dxa"/>
            <w:tcBorders>
              <w:top w:val="nil"/>
            </w:tcBorders>
          </w:tcPr>
          <w:p w:rsidRPr="005559B5" w:rsidR="00955DCE" w:rsidP="002832BA" w:rsidRDefault="00955DCE" w14:paraId="4FC09738" w14:textId="77777777">
            <w:pPr>
              <w:spacing w:before="10" w:after="10"/>
              <w:rPr>
                <w:color w:val="002060"/>
              </w:rPr>
            </w:pPr>
            <w:r w:rsidRPr="005559B5">
              <w:rPr>
                <w:color w:val="002060"/>
              </w:rPr>
              <w:t>1:6.5</w:t>
            </w:r>
          </w:p>
        </w:tc>
      </w:tr>
    </w:tbl>
    <w:p w:rsidRPr="005559B5" w:rsidR="00955DCE" w:rsidP="00955DCE" w:rsidRDefault="00955DCE" w14:paraId="0E2FC314" w14:textId="77777777">
      <w:pPr>
        <w:tabs>
          <w:tab w:val="left" w:pos="360"/>
          <w:tab w:val="left" w:pos="900"/>
          <w:tab w:val="left" w:pos="1260"/>
          <w:tab w:val="left" w:pos="1620"/>
        </w:tabs>
        <w:rPr>
          <w:color w:val="002060"/>
        </w:rPr>
      </w:pPr>
    </w:p>
    <w:p w:rsidRPr="005559B5" w:rsidR="00955DCE" w:rsidP="00955DCE" w:rsidRDefault="00955DCE" w14:paraId="595B986D" w14:textId="77777777">
      <w:pPr>
        <w:tabs>
          <w:tab w:val="left" w:pos="630"/>
          <w:tab w:val="left" w:pos="900"/>
          <w:tab w:val="left" w:pos="1260"/>
          <w:tab w:val="left" w:pos="1620"/>
        </w:tabs>
        <w:ind w:left="630"/>
        <w:rPr>
          <w:color w:val="002060"/>
        </w:rPr>
      </w:pPr>
      <w:r w:rsidRPr="005559B5">
        <w:rPr>
          <w:color w:val="002060"/>
        </w:rPr>
        <w:t xml:space="preserve">Notwithstanding anything mentioned hereinbefore, the maximum total quantity of aggregates by weight per 50 kg. of cement shall not exceed 450 kg. except where otherwise specifically permitted by the Engineer. </w:t>
      </w:r>
    </w:p>
    <w:p w:rsidRPr="005559B5" w:rsidR="00955DCE" w:rsidP="00955DCE" w:rsidRDefault="00955DCE" w14:paraId="29F37659" w14:textId="77777777">
      <w:pPr>
        <w:tabs>
          <w:tab w:val="left" w:pos="360"/>
          <w:tab w:val="left" w:pos="900"/>
          <w:tab w:val="left" w:pos="1260"/>
          <w:tab w:val="left" w:pos="1620"/>
        </w:tabs>
        <w:rPr>
          <w:color w:val="002060"/>
        </w:rPr>
      </w:pPr>
    </w:p>
    <w:p w:rsidRPr="005559B5" w:rsidR="00955DCE" w:rsidP="00955DCE" w:rsidRDefault="00955DCE" w14:paraId="7C100B9F" w14:textId="77777777">
      <w:pPr>
        <w:tabs>
          <w:tab w:val="left" w:pos="360"/>
          <w:tab w:val="left" w:pos="900"/>
          <w:tab w:val="left" w:pos="1260"/>
          <w:tab w:val="left" w:pos="1620"/>
        </w:tabs>
        <w:rPr>
          <w:color w:val="002060"/>
        </w:rPr>
      </w:pPr>
      <w:r w:rsidRPr="005559B5">
        <w:rPr>
          <w:color w:val="002060"/>
        </w:rPr>
        <w:tab/>
      </w:r>
      <w:r w:rsidRPr="005559B5">
        <w:rPr>
          <w:color w:val="002060"/>
        </w:rPr>
        <w:t>The minimum cement content for each grade of concrete shall be as follows:</w:t>
      </w:r>
    </w:p>
    <w:p w:rsidRPr="005559B5" w:rsidR="00955DCE" w:rsidP="00955DCE" w:rsidRDefault="00955DCE" w14:paraId="0E9AC40E" w14:textId="77777777">
      <w:pPr>
        <w:tabs>
          <w:tab w:val="left" w:pos="360"/>
          <w:tab w:val="left" w:pos="900"/>
          <w:tab w:val="left" w:pos="1260"/>
          <w:tab w:val="left" w:pos="1620"/>
        </w:tabs>
        <w:rPr>
          <w:color w:val="002060"/>
        </w:rPr>
      </w:pPr>
    </w:p>
    <w:p w:rsidRPr="005559B5" w:rsidR="00955DCE" w:rsidP="00955DCE" w:rsidRDefault="00955DCE" w14:paraId="62601923" w14:textId="77777777">
      <w:pPr>
        <w:tabs>
          <w:tab w:val="left" w:pos="360"/>
          <w:tab w:val="left" w:pos="900"/>
          <w:tab w:val="left" w:pos="1260"/>
          <w:tab w:val="left" w:pos="1620"/>
        </w:tabs>
        <w:rPr>
          <w:color w:val="002060"/>
        </w:rPr>
      </w:pPr>
      <w:r w:rsidRPr="005559B5">
        <w:rPr>
          <w:color w:val="002060"/>
        </w:rPr>
        <w:tab/>
      </w:r>
      <w:r w:rsidRPr="005559B5">
        <w:rPr>
          <w:color w:val="002060"/>
        </w:rPr>
        <w:t xml:space="preserve">                                         </w:t>
      </w:r>
      <w:r w:rsidRPr="005559B5">
        <w:rPr>
          <w:color w:val="002060"/>
        </w:rPr>
        <w:tab/>
      </w:r>
      <w:r w:rsidRPr="005559B5">
        <w:rPr>
          <w:color w:val="002060"/>
        </w:rPr>
        <w:tab/>
      </w:r>
      <w:r w:rsidRPr="005559B5">
        <w:rPr>
          <w:color w:val="002060"/>
        </w:rPr>
        <w:tab/>
      </w:r>
      <w:r w:rsidRPr="005559B5">
        <w:rPr>
          <w:color w:val="002060"/>
        </w:rPr>
        <w:t>Minimum Cement Content per Cu.M.</w:t>
      </w:r>
    </w:p>
    <w:p w:rsidRPr="005559B5" w:rsidR="00955DCE" w:rsidP="00955DCE" w:rsidRDefault="00955DCE" w14:paraId="1BB13B91" w14:textId="77777777">
      <w:pPr>
        <w:tabs>
          <w:tab w:val="left" w:pos="360"/>
          <w:tab w:val="left" w:pos="900"/>
          <w:tab w:val="left" w:pos="1260"/>
          <w:tab w:val="left" w:pos="1620"/>
        </w:tabs>
        <w:rPr>
          <w:color w:val="002060"/>
        </w:rPr>
      </w:pPr>
      <w:r w:rsidRPr="005559B5">
        <w:rPr>
          <w:color w:val="002060"/>
        </w:rPr>
        <w:tab/>
      </w:r>
      <w:r w:rsidRPr="005559B5">
        <w:rPr>
          <w:color w:val="002060"/>
        </w:rPr>
        <w:t xml:space="preserve">Grade of Concrete             </w:t>
      </w:r>
      <w:r w:rsidRPr="005559B5">
        <w:rPr>
          <w:color w:val="002060"/>
        </w:rPr>
        <w:tab/>
      </w:r>
      <w:r w:rsidRPr="005559B5">
        <w:rPr>
          <w:color w:val="002060"/>
        </w:rPr>
        <w:tab/>
      </w:r>
      <w:r w:rsidRPr="005559B5">
        <w:rPr>
          <w:color w:val="002060"/>
        </w:rPr>
        <w:tab/>
      </w:r>
      <w:r w:rsidRPr="005559B5">
        <w:rPr>
          <w:color w:val="002060"/>
        </w:rPr>
        <w:t xml:space="preserve">           of Finished Concrete</w:t>
      </w:r>
    </w:p>
    <w:p w:rsidRPr="005559B5" w:rsidR="00955DCE" w:rsidP="00955DCE" w:rsidRDefault="00955DCE" w14:paraId="7946FA12" w14:textId="77777777">
      <w:pPr>
        <w:tabs>
          <w:tab w:val="left" w:pos="360"/>
          <w:tab w:val="left" w:pos="900"/>
          <w:tab w:val="left" w:pos="1260"/>
          <w:tab w:val="left" w:pos="1620"/>
        </w:tabs>
        <w:rPr>
          <w:color w:val="002060"/>
        </w:rPr>
      </w:pPr>
      <w:r w:rsidRPr="005559B5">
        <w:rPr>
          <w:color w:val="002060"/>
        </w:rPr>
        <w:tab/>
      </w:r>
      <w:r w:rsidRPr="005559B5">
        <w:rPr>
          <w:color w:val="002060"/>
        </w:rPr>
        <w:t>………………………</w:t>
      </w:r>
      <w:r w:rsidRPr="005559B5">
        <w:rPr>
          <w:color w:val="002060"/>
        </w:rPr>
        <w:tab/>
      </w:r>
      <w:r w:rsidRPr="005559B5">
        <w:rPr>
          <w:color w:val="002060"/>
        </w:rPr>
        <w:tab/>
      </w:r>
      <w:r w:rsidRPr="005559B5">
        <w:rPr>
          <w:color w:val="002060"/>
        </w:rPr>
        <w:tab/>
      </w:r>
      <w:r w:rsidRPr="005559B5">
        <w:rPr>
          <w:color w:val="002060"/>
        </w:rPr>
        <w:tab/>
      </w:r>
      <w:r w:rsidRPr="005559B5">
        <w:rPr>
          <w:color w:val="002060"/>
        </w:rPr>
        <w:t>……………………………………………</w:t>
      </w:r>
    </w:p>
    <w:p w:rsidRPr="005559B5" w:rsidR="00955DCE" w:rsidP="00955DCE" w:rsidRDefault="00955DCE" w14:paraId="32F480EC" w14:textId="77777777">
      <w:pPr>
        <w:tabs>
          <w:tab w:val="left" w:pos="360"/>
          <w:tab w:val="left" w:pos="900"/>
          <w:tab w:val="left" w:pos="1260"/>
          <w:tab w:val="left" w:pos="1620"/>
        </w:tabs>
        <w:rPr>
          <w:color w:val="002060"/>
        </w:rPr>
      </w:pPr>
      <w:r w:rsidRPr="005559B5">
        <w:rPr>
          <w:color w:val="002060"/>
        </w:rPr>
        <w:tab/>
      </w:r>
      <w:r w:rsidRPr="005559B5">
        <w:rPr>
          <w:color w:val="002060"/>
        </w:rPr>
        <w:t xml:space="preserve">M 20                                          </w:t>
      </w:r>
      <w:r w:rsidRPr="005559B5">
        <w:rPr>
          <w:color w:val="002060"/>
        </w:rPr>
        <w:tab/>
      </w:r>
      <w:r w:rsidRPr="005559B5">
        <w:rPr>
          <w:color w:val="002060"/>
        </w:rPr>
        <w:tab/>
      </w:r>
      <w:r w:rsidRPr="005559B5">
        <w:rPr>
          <w:color w:val="002060"/>
        </w:rPr>
        <w:tab/>
      </w:r>
      <w:r w:rsidRPr="005559B5">
        <w:rPr>
          <w:color w:val="002060"/>
        </w:rPr>
        <w:tab/>
      </w:r>
      <w:r w:rsidRPr="005559B5">
        <w:rPr>
          <w:color w:val="002060"/>
        </w:rPr>
        <w:t>360 kg.</w:t>
      </w:r>
    </w:p>
    <w:p w:rsidRPr="005559B5" w:rsidR="00955DCE" w:rsidP="00955DCE" w:rsidRDefault="00955DCE" w14:paraId="6902A54A" w14:textId="77777777">
      <w:pPr>
        <w:tabs>
          <w:tab w:val="left" w:pos="360"/>
          <w:tab w:val="left" w:pos="900"/>
          <w:tab w:val="left" w:pos="1260"/>
          <w:tab w:val="left" w:pos="1620"/>
        </w:tabs>
        <w:rPr>
          <w:color w:val="002060"/>
        </w:rPr>
      </w:pPr>
      <w:r w:rsidRPr="005559B5">
        <w:rPr>
          <w:color w:val="002060"/>
        </w:rPr>
        <w:tab/>
      </w:r>
      <w:r w:rsidRPr="005559B5">
        <w:rPr>
          <w:color w:val="002060"/>
        </w:rPr>
        <w:t xml:space="preserve">M 25                                        </w:t>
      </w:r>
      <w:r w:rsidRPr="005559B5">
        <w:rPr>
          <w:color w:val="002060"/>
        </w:rPr>
        <w:tab/>
      </w:r>
      <w:r w:rsidRPr="005559B5">
        <w:rPr>
          <w:color w:val="002060"/>
        </w:rPr>
        <w:tab/>
      </w:r>
      <w:r w:rsidRPr="005559B5">
        <w:rPr>
          <w:color w:val="002060"/>
        </w:rPr>
        <w:tab/>
      </w:r>
      <w:r w:rsidRPr="005559B5">
        <w:rPr>
          <w:color w:val="002060"/>
        </w:rPr>
        <w:tab/>
      </w:r>
      <w:r w:rsidRPr="005559B5">
        <w:rPr>
          <w:color w:val="002060"/>
        </w:rPr>
        <w:t>420 kg.</w:t>
      </w:r>
    </w:p>
    <w:p w:rsidRPr="005559B5" w:rsidR="00955DCE" w:rsidP="00955DCE" w:rsidRDefault="00955DCE" w14:paraId="258BF3A2" w14:textId="77777777">
      <w:pPr>
        <w:tabs>
          <w:tab w:val="left" w:pos="360"/>
          <w:tab w:val="left" w:pos="900"/>
          <w:tab w:val="left" w:pos="1260"/>
          <w:tab w:val="left" w:pos="1620"/>
        </w:tabs>
        <w:rPr>
          <w:color w:val="002060"/>
        </w:rPr>
      </w:pPr>
    </w:p>
    <w:p w:rsidRPr="005559B5" w:rsidR="00955DCE" w:rsidP="00955DCE" w:rsidRDefault="00955DCE" w14:paraId="050E48F9" w14:textId="77777777">
      <w:pPr>
        <w:tabs>
          <w:tab w:val="left" w:pos="900"/>
          <w:tab w:val="left" w:pos="1260"/>
          <w:tab w:val="left" w:pos="1620"/>
        </w:tabs>
        <w:rPr>
          <w:color w:val="002060"/>
        </w:rPr>
      </w:pPr>
      <w:r w:rsidRPr="005559B5">
        <w:rPr>
          <w:color w:val="002060"/>
        </w:rPr>
        <w:t>At least four trial batches are to be made and six test cylinders/cubes taken for each batch noting the slump on each mix.  These cylinders/cubes shall be tested in a testing laboratory approved by the Engineer at 7 days and others at 28 days for obtaining the ultimate compressive strength. The test reports shall be submitted to the Engineer. The cost of the mix design and testing shall be borne by the Contractor.</w:t>
      </w:r>
    </w:p>
    <w:p w:rsidRPr="005559B5" w:rsidR="00955DCE" w:rsidP="00955DCE" w:rsidRDefault="00955DCE" w14:paraId="10123800" w14:textId="77777777">
      <w:pPr>
        <w:tabs>
          <w:tab w:val="left" w:pos="360"/>
          <w:tab w:val="left" w:pos="900"/>
          <w:tab w:val="left" w:pos="1260"/>
          <w:tab w:val="left" w:pos="1620"/>
        </w:tabs>
        <w:rPr>
          <w:color w:val="002060"/>
        </w:rPr>
      </w:pPr>
    </w:p>
    <w:p w:rsidRPr="005559B5" w:rsidR="00955DCE" w:rsidP="00955DCE" w:rsidRDefault="00955DCE" w14:paraId="25FB0CAD" w14:textId="77777777">
      <w:pPr>
        <w:tabs>
          <w:tab w:val="left" w:pos="360"/>
          <w:tab w:val="left" w:pos="900"/>
          <w:tab w:val="left" w:pos="1260"/>
          <w:tab w:val="left" w:pos="1620"/>
        </w:tabs>
        <w:rPr>
          <w:color w:val="002060"/>
        </w:rPr>
      </w:pPr>
      <w:r w:rsidRPr="005559B5">
        <w:rPr>
          <w:color w:val="002060"/>
        </w:rPr>
        <w:t>On the basis of the above test reports, proportion of mix by weight and water</w:t>
      </w:r>
      <w:r w:rsidRPr="005559B5">
        <w:rPr>
          <w:color w:val="002060"/>
        </w:rPr>
        <w:noBreakHyphen/>
        <w:t>cement ratio will be approved by the Engineer, the proportions so decided for different grades of concrete shall be adhered to during all concreting operations. If, however, at any time, the Engineer feels that the quality of the materials being used, has been changed from those used for preliminary mix design, the Contractor shall have to run similar trial mixes design, the Contractor shall ascertain the mix proportions and water</w:t>
      </w:r>
      <w:r w:rsidRPr="005559B5">
        <w:rPr>
          <w:color w:val="002060"/>
        </w:rPr>
        <w:noBreakHyphen/>
        <w:t xml:space="preserve">cement ratio for obtaining the desired strength and consistency. It will be within the competency of the Engineer to reduce the number of trial batches and the number of test specimens mentioned above. </w:t>
      </w:r>
    </w:p>
    <w:p w:rsidRPr="005559B5" w:rsidR="00955DCE" w:rsidP="00955DCE" w:rsidRDefault="00955DCE" w14:paraId="2B2216ED" w14:textId="77777777">
      <w:pPr>
        <w:tabs>
          <w:tab w:val="left" w:pos="360"/>
          <w:tab w:val="left" w:pos="900"/>
          <w:tab w:val="left" w:pos="1260"/>
          <w:tab w:val="left" w:pos="1620"/>
        </w:tabs>
        <w:rPr>
          <w:color w:val="002060"/>
        </w:rPr>
      </w:pPr>
    </w:p>
    <w:p w:rsidRPr="005559B5" w:rsidR="00955DCE" w:rsidP="00955DCE" w:rsidRDefault="00955DCE" w14:paraId="55D63FEA" w14:textId="77777777">
      <w:pPr>
        <w:tabs>
          <w:tab w:val="left" w:pos="360"/>
          <w:tab w:val="left" w:pos="900"/>
          <w:tab w:val="left" w:pos="1260"/>
          <w:tab w:val="left" w:pos="1620"/>
        </w:tabs>
        <w:rPr>
          <w:color w:val="002060"/>
        </w:rPr>
      </w:pPr>
      <w:r w:rsidRPr="005559B5">
        <w:rPr>
          <w:color w:val="002060"/>
        </w:rPr>
        <w:t>The mixes once approved must not be varied without prior approval of the Engineer.</w:t>
      </w:r>
    </w:p>
    <w:p w:rsidRPr="005559B5" w:rsidR="00955DCE" w:rsidP="00955DCE" w:rsidRDefault="00955DCE" w14:paraId="175EC83B" w14:textId="77777777">
      <w:pPr>
        <w:tabs>
          <w:tab w:val="left" w:pos="360"/>
          <w:tab w:val="left" w:pos="900"/>
          <w:tab w:val="left" w:pos="1260"/>
          <w:tab w:val="left" w:pos="1620"/>
        </w:tabs>
        <w:rPr>
          <w:color w:val="002060"/>
        </w:rPr>
      </w:pPr>
    </w:p>
    <w:p w:rsidRPr="005559B5" w:rsidR="00955DCE" w:rsidP="00955DCE" w:rsidRDefault="00955DCE" w14:paraId="2A343934" w14:textId="77777777">
      <w:pPr>
        <w:tabs>
          <w:tab w:val="left" w:pos="360"/>
          <w:tab w:val="left" w:pos="900"/>
          <w:tab w:val="left" w:pos="1260"/>
          <w:tab w:val="left" w:pos="1620"/>
        </w:tabs>
        <w:rPr>
          <w:color w:val="002060"/>
        </w:rPr>
      </w:pPr>
      <w:r w:rsidRPr="005559B5">
        <w:rPr>
          <w:color w:val="002060"/>
        </w:rPr>
        <w:t>In designing the mix proportions of concrete, the quantity of both cement and aggregate shall be determined by weight. The Engineer may allow the quantity of aggregates to be determined by equivalent volume basis after the relationship between the weight and volume is well established by trial and the same shall be verified frequently. Water shall be either measured by volume in calibrated tanks or weighted.</w:t>
      </w:r>
    </w:p>
    <w:p w:rsidRPr="005559B5" w:rsidR="00955DCE" w:rsidP="00955DCE" w:rsidRDefault="00955DCE" w14:paraId="30835B74" w14:textId="77777777">
      <w:pPr>
        <w:tabs>
          <w:tab w:val="left" w:pos="360"/>
          <w:tab w:val="left" w:pos="900"/>
          <w:tab w:val="left" w:pos="1260"/>
          <w:tab w:val="left" w:pos="1620"/>
        </w:tabs>
        <w:rPr>
          <w:color w:val="002060"/>
        </w:rPr>
      </w:pPr>
    </w:p>
    <w:p w:rsidRPr="005559B5" w:rsidR="00955DCE" w:rsidP="00955DCE" w:rsidRDefault="00955DCE" w14:paraId="3A5849A2" w14:textId="77777777">
      <w:pPr>
        <w:tabs>
          <w:tab w:val="left" w:pos="360"/>
          <w:tab w:val="left" w:pos="900"/>
          <w:tab w:val="left" w:pos="1260"/>
          <w:tab w:val="left" w:pos="1620"/>
        </w:tabs>
        <w:rPr>
          <w:color w:val="002060"/>
        </w:rPr>
      </w:pPr>
      <w:r w:rsidRPr="005559B5">
        <w:rPr>
          <w:color w:val="002060"/>
        </w:rPr>
        <w:t>All measuring equipment shall be maintained in a clean and serviceable condition and their accuracy periodically checked.</w:t>
      </w:r>
    </w:p>
    <w:p w:rsidRPr="005559B5" w:rsidR="00955DCE" w:rsidP="00955DCE" w:rsidRDefault="00955DCE" w14:paraId="680D932E" w14:textId="77777777">
      <w:pPr>
        <w:tabs>
          <w:tab w:val="left" w:pos="360"/>
          <w:tab w:val="left" w:pos="900"/>
          <w:tab w:val="left" w:pos="1260"/>
          <w:tab w:val="left" w:pos="1620"/>
        </w:tabs>
        <w:rPr>
          <w:color w:val="002060"/>
        </w:rPr>
      </w:pPr>
    </w:p>
    <w:p w:rsidRPr="005559B5" w:rsidR="00955DCE" w:rsidP="00955DCE" w:rsidRDefault="00955DCE" w14:paraId="6BD448EA" w14:textId="77777777">
      <w:pPr>
        <w:tabs>
          <w:tab w:val="left" w:pos="360"/>
          <w:tab w:val="left" w:pos="900"/>
          <w:tab w:val="left" w:pos="1260"/>
          <w:tab w:val="left" w:pos="1620"/>
        </w:tabs>
        <w:rPr>
          <w:color w:val="002060"/>
        </w:rPr>
      </w:pPr>
      <w:r w:rsidRPr="005559B5">
        <w:rPr>
          <w:color w:val="002060"/>
        </w:rPr>
        <w:t>To keep the water</w:t>
      </w:r>
      <w:r w:rsidRPr="005559B5">
        <w:rPr>
          <w:color w:val="002060"/>
        </w:rPr>
        <w:noBreakHyphen/>
        <w:t xml:space="preserve">cement ratio to the designed value, allowance shall be made for the moisture content in both fine and coarse aggregates and determination of the same shall be made as frequently as directed by the Engineer. The determination of moisture contents shall be according to IS: 2386 (Part III) </w:t>
      </w:r>
      <w:r w:rsidRPr="005559B5">
        <w:rPr>
          <w:color w:val="002060"/>
        </w:rPr>
        <w:noBreakHyphen/>
        <w:t xml:space="preserve"> (latest revision).</w:t>
      </w:r>
    </w:p>
    <w:p w:rsidRPr="005559B5" w:rsidR="00955DCE" w:rsidP="00955DCE" w:rsidRDefault="00955DCE" w14:paraId="49FE26DA" w14:textId="77777777">
      <w:pPr>
        <w:pStyle w:val="Heading5"/>
        <w:jc w:val="both"/>
        <w:rPr>
          <w:rFonts w:cs="Arial"/>
          <w:color w:val="002060"/>
          <w:sz w:val="22"/>
          <w:szCs w:val="22"/>
          <w:lang w:val="en-GB"/>
        </w:rPr>
      </w:pPr>
      <w:bookmarkStart w:name="_Toc468885700" w:id="240"/>
      <w:bookmarkStart w:name="_Toc2057300" w:id="241"/>
      <w:bookmarkStart w:name="_Toc15158586" w:id="242"/>
      <w:bookmarkStart w:name="_Toc15591448" w:id="243"/>
      <w:r w:rsidRPr="005559B5">
        <w:rPr>
          <w:rFonts w:cs="Arial"/>
          <w:color w:val="002060"/>
          <w:sz w:val="22"/>
          <w:szCs w:val="22"/>
          <w:lang w:val="en-GB"/>
        </w:rPr>
        <w:t>CW.3.4. Strength requirements</w:t>
      </w:r>
      <w:bookmarkEnd w:id="240"/>
      <w:bookmarkEnd w:id="241"/>
      <w:bookmarkEnd w:id="242"/>
      <w:bookmarkEnd w:id="243"/>
    </w:p>
    <w:p w:rsidRPr="005559B5" w:rsidR="00955DCE" w:rsidP="00955DCE" w:rsidRDefault="00955DCE" w14:paraId="36255E20" w14:textId="77777777">
      <w:pPr>
        <w:tabs>
          <w:tab w:val="left" w:pos="900"/>
          <w:tab w:val="left" w:pos="1260"/>
          <w:tab w:val="left" w:pos="1620"/>
        </w:tabs>
        <w:rPr>
          <w:color w:val="002060"/>
        </w:rPr>
      </w:pPr>
    </w:p>
    <w:p w:rsidRPr="005559B5" w:rsidR="00955DCE" w:rsidP="00955DCE" w:rsidRDefault="00955DCE" w14:paraId="5298BECD" w14:textId="77777777">
      <w:pPr>
        <w:tabs>
          <w:tab w:val="left" w:pos="900"/>
          <w:tab w:val="left" w:pos="1260"/>
          <w:tab w:val="left" w:pos="1620"/>
        </w:tabs>
        <w:rPr>
          <w:color w:val="002060"/>
        </w:rPr>
      </w:pPr>
      <w:r w:rsidRPr="005559B5">
        <w:rPr>
          <w:color w:val="002060"/>
        </w:rPr>
        <w:t xml:space="preserve">Where ordinary portland cement conforming to IS: 269 </w:t>
      </w:r>
      <w:r w:rsidRPr="005559B5">
        <w:rPr>
          <w:color w:val="002060"/>
        </w:rPr>
        <w:noBreakHyphen/>
        <w:t xml:space="preserve"> latest revision or Portland cement </w:t>
      </w:r>
      <w:r w:rsidRPr="005559B5">
        <w:rPr>
          <w:color w:val="002060"/>
        </w:rPr>
        <w:noBreakHyphen/>
        <w:t xml:space="preserve"> Furnace Slag cement conforming to IS: 455 </w:t>
      </w:r>
      <w:r w:rsidRPr="005559B5">
        <w:rPr>
          <w:color w:val="002060"/>
        </w:rPr>
        <w:noBreakHyphen/>
        <w:t xml:space="preserve"> (latest revision) is used, the compressive strength requirements for various grades of concrete shall be as shown in Table </w:t>
      </w:r>
      <w:r w:rsidRPr="005559B5">
        <w:rPr>
          <w:color w:val="002060"/>
        </w:rPr>
        <w:noBreakHyphen/>
        <w:t xml:space="preserve"> IV and shall apply to both controlled concrete and ordinary concrete.</w:t>
      </w:r>
    </w:p>
    <w:p w:rsidRPr="005559B5" w:rsidR="00955DCE" w:rsidP="00955DCE" w:rsidRDefault="00955DCE" w14:paraId="48DC9BC2" w14:textId="77777777">
      <w:pPr>
        <w:tabs>
          <w:tab w:val="left" w:pos="360"/>
          <w:tab w:val="left" w:pos="900"/>
          <w:tab w:val="left" w:pos="1260"/>
          <w:tab w:val="left" w:pos="1620"/>
        </w:tabs>
        <w:rPr>
          <w:color w:val="002060"/>
        </w:rPr>
      </w:pPr>
    </w:p>
    <w:p w:rsidRPr="005559B5" w:rsidR="00955DCE" w:rsidP="00955DCE" w:rsidRDefault="00955DCE" w14:paraId="525040C9" w14:textId="77777777">
      <w:pPr>
        <w:tabs>
          <w:tab w:val="left" w:pos="900"/>
          <w:tab w:val="left" w:pos="1260"/>
          <w:tab w:val="left" w:pos="1620"/>
        </w:tabs>
        <w:rPr>
          <w:color w:val="002060"/>
        </w:rPr>
      </w:pPr>
      <w:r w:rsidRPr="005559B5">
        <w:rPr>
          <w:color w:val="002060"/>
        </w:rPr>
        <w:t xml:space="preserve">The acceptance of strength of concrete shall be as per clause 5.4 "Sample size and Acceptance Criteria" of IS: 456 </w:t>
      </w:r>
      <w:r w:rsidRPr="005559B5">
        <w:rPr>
          <w:color w:val="002060"/>
        </w:rPr>
        <w:noBreakHyphen/>
        <w:t xml:space="preserve"> latest revision subject to the stipulations and/or modifications stated elsewhere in this specification.</w:t>
      </w:r>
    </w:p>
    <w:p w:rsidRPr="005559B5" w:rsidR="00955DCE" w:rsidP="00955DCE" w:rsidRDefault="00955DCE" w14:paraId="6BD23AA8" w14:textId="77777777">
      <w:pPr>
        <w:tabs>
          <w:tab w:val="left" w:pos="900"/>
          <w:tab w:val="left" w:pos="1260"/>
          <w:tab w:val="left" w:pos="1620"/>
        </w:tabs>
        <w:rPr>
          <w:color w:val="002060"/>
        </w:rPr>
      </w:pPr>
    </w:p>
    <w:p w:rsidRPr="005559B5" w:rsidR="00955DCE" w:rsidP="00955DCE" w:rsidRDefault="00955DCE" w14:paraId="7B211E7D" w14:textId="77777777">
      <w:pPr>
        <w:tabs>
          <w:tab w:val="left" w:pos="900"/>
          <w:tab w:val="left" w:pos="1260"/>
          <w:tab w:val="left" w:pos="1620"/>
        </w:tabs>
        <w:rPr>
          <w:color w:val="002060"/>
        </w:rPr>
      </w:pPr>
      <w:r w:rsidRPr="005559B5">
        <w:rPr>
          <w:color w:val="002060"/>
        </w:rPr>
        <w:t>Concrete work found unsuitable shall have to be dismantled and replacement to be done as per specification by the Contractor. No payment for the dismantled concrete, the relevant formwork and reinforcement embedded fixtures, etc. shall be made. In course of dismantling, if any damage is done to the embedded items or adjacent structures, the same shall be made good free of charge by the Contractor to the satisfaction of the Engineer.</w:t>
      </w:r>
    </w:p>
    <w:p w:rsidRPr="005559B5" w:rsidR="00955DCE" w:rsidP="00955DCE" w:rsidRDefault="00955DCE" w14:paraId="409B8B22" w14:textId="77777777">
      <w:pPr>
        <w:tabs>
          <w:tab w:val="left" w:pos="900"/>
          <w:tab w:val="left" w:pos="1260"/>
          <w:tab w:val="left" w:pos="1620"/>
        </w:tabs>
        <w:rPr>
          <w:color w:val="002060"/>
        </w:rPr>
      </w:pPr>
    </w:p>
    <w:p w:rsidRPr="005559B5" w:rsidR="00955DCE" w:rsidP="00955DCE" w:rsidRDefault="00955DCE" w14:paraId="2A357C95" w14:textId="77777777">
      <w:pPr>
        <w:tabs>
          <w:tab w:val="left" w:pos="900"/>
          <w:tab w:val="left" w:pos="1260"/>
          <w:tab w:val="left" w:pos="1620"/>
        </w:tabs>
        <w:rPr>
          <w:color w:val="002060"/>
        </w:rPr>
      </w:pPr>
      <w:r w:rsidRPr="005559B5">
        <w:rPr>
          <w:color w:val="002060"/>
        </w:rPr>
        <w:t xml:space="preserve">Compressive strengths for different grades of concrete as specified in Table </w:t>
      </w:r>
      <w:r w:rsidRPr="005559B5">
        <w:rPr>
          <w:color w:val="002060"/>
        </w:rPr>
        <w:noBreakHyphen/>
        <w:t xml:space="preserve"> IV shall always refer to the cylinder/cubes strength based on test conducted on 15 cm diameter and 30 cm height.  </w:t>
      </w:r>
    </w:p>
    <w:p w:rsidRPr="005559B5" w:rsidR="00955DCE" w:rsidP="00955DCE" w:rsidRDefault="00955DCE" w14:paraId="60F922D0" w14:textId="77777777">
      <w:pPr>
        <w:tabs>
          <w:tab w:val="left" w:pos="900"/>
          <w:tab w:val="left" w:pos="1260"/>
          <w:tab w:val="left" w:pos="1620"/>
        </w:tabs>
        <w:rPr>
          <w:color w:val="002060"/>
        </w:rPr>
      </w:pPr>
    </w:p>
    <w:p w:rsidRPr="005559B5" w:rsidR="00955DCE" w:rsidP="00955DCE" w:rsidRDefault="00955DCE" w14:paraId="50B978BA" w14:textId="77777777">
      <w:pPr>
        <w:tabs>
          <w:tab w:val="left" w:pos="900"/>
          <w:tab w:val="left" w:pos="1260"/>
          <w:tab w:val="left" w:pos="1620"/>
        </w:tabs>
        <w:rPr>
          <w:color w:val="002060"/>
        </w:rPr>
      </w:pPr>
      <w:r w:rsidRPr="005559B5">
        <w:rPr>
          <w:color w:val="002060"/>
        </w:rPr>
        <w:t xml:space="preserve">Other requirements of concrete strength as may be desired by the Engineer shall be in accordance with IS: 456 </w:t>
      </w:r>
      <w:r w:rsidRPr="005559B5">
        <w:rPr>
          <w:color w:val="002060"/>
        </w:rPr>
        <w:noBreakHyphen/>
        <w:t xml:space="preserve"> (latest revision).</w:t>
      </w:r>
    </w:p>
    <w:p w:rsidRPr="005559B5" w:rsidR="00955DCE" w:rsidP="00955DCE" w:rsidRDefault="00955DCE" w14:paraId="76595860" w14:textId="77777777">
      <w:pPr>
        <w:tabs>
          <w:tab w:val="left" w:pos="360"/>
          <w:tab w:val="left" w:pos="900"/>
          <w:tab w:val="left" w:pos="1260"/>
          <w:tab w:val="left" w:pos="1620"/>
        </w:tabs>
        <w:ind w:left="360"/>
        <w:rPr>
          <w:color w:val="002060"/>
        </w:rPr>
      </w:pPr>
      <w:r w:rsidRPr="005559B5">
        <w:rPr>
          <w:color w:val="002060"/>
        </w:rPr>
        <w:t xml:space="preserve">   </w:t>
      </w:r>
      <w:r w:rsidRPr="005559B5">
        <w:rPr>
          <w:color w:val="002060"/>
        </w:rPr>
        <w:tab/>
      </w:r>
    </w:p>
    <w:p w:rsidRPr="005559B5" w:rsidR="00955DCE" w:rsidP="00955DCE" w:rsidRDefault="00955DCE" w14:paraId="5CA04ECA" w14:textId="77777777">
      <w:pPr>
        <w:spacing w:line="200" w:lineRule="exact"/>
        <w:ind w:left="360"/>
        <w:rPr>
          <w:b/>
          <w:color w:val="002060"/>
        </w:rPr>
      </w:pPr>
      <w:r w:rsidRPr="005559B5">
        <w:rPr>
          <w:b/>
          <w:color w:val="002060"/>
        </w:rPr>
        <w:t>Table –C</w:t>
      </w:r>
      <w:bookmarkStart w:name="_Toc15218312" w:id="244"/>
      <w:bookmarkStart w:name="_Toc15384614" w:id="245"/>
      <w:r w:rsidRPr="005559B5">
        <w:rPr>
          <w:b/>
          <w:color w:val="002060"/>
        </w:rPr>
        <w:t xml:space="preserve"> </w:t>
      </w:r>
      <w:r w:rsidRPr="005559B5">
        <w:rPr>
          <w:color w:val="002060"/>
        </w:rPr>
        <w:t>Strength Requirement of Concrete</w:t>
      </w:r>
      <w:bookmarkEnd w:id="244"/>
      <w:bookmarkEnd w:id="245"/>
    </w:p>
    <w:p w:rsidRPr="005559B5" w:rsidR="00955DCE" w:rsidP="00955DCE" w:rsidRDefault="00955DCE" w14:paraId="0CFB753A" w14:textId="77777777">
      <w:pPr>
        <w:tabs>
          <w:tab w:val="left" w:pos="360"/>
          <w:tab w:val="left" w:pos="900"/>
          <w:tab w:val="left" w:pos="1260"/>
          <w:tab w:val="left" w:pos="1620"/>
        </w:tabs>
        <w:spacing w:line="200" w:lineRule="exact"/>
        <w:ind w:left="360"/>
        <w:rPr>
          <w:color w:val="002060"/>
        </w:rPr>
      </w:pPr>
      <w:r w:rsidRPr="005559B5">
        <w:rPr>
          <w:color w:val="002060"/>
        </w:rPr>
        <w:t xml:space="preserve">Compressive strength of 15 cm. diameter and 30 cm. high cylinder or 15cm cube at 28 days after mixing, conducting in accordance with IS: 456 </w:t>
      </w:r>
      <w:r w:rsidRPr="005559B5">
        <w:rPr>
          <w:color w:val="002060"/>
        </w:rPr>
        <w:noBreakHyphen/>
        <w:t xml:space="preserve"> latest revision</w:t>
      </w:r>
    </w:p>
    <w:tbl>
      <w:tblPr>
        <w:tblW w:w="8370" w:type="dxa"/>
        <w:tblInd w:w="4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2700"/>
        <w:gridCol w:w="2880"/>
        <w:gridCol w:w="2790"/>
      </w:tblGrid>
      <w:tr w:rsidRPr="005559B5" w:rsidR="005559B5" w:rsidTr="002832BA" w14:paraId="0168F13D" w14:textId="77777777">
        <w:tc>
          <w:tcPr>
            <w:tcW w:w="2700" w:type="dxa"/>
          </w:tcPr>
          <w:p w:rsidRPr="005559B5" w:rsidR="00955DCE" w:rsidP="002832BA" w:rsidRDefault="00955DCE" w14:paraId="25CCDD61" w14:textId="77777777">
            <w:pPr>
              <w:rPr>
                <w:b/>
                <w:color w:val="002060"/>
              </w:rPr>
            </w:pPr>
            <w:r w:rsidRPr="005559B5">
              <w:rPr>
                <w:color w:val="002060"/>
              </w:rPr>
              <w:tab/>
            </w:r>
            <w:r w:rsidRPr="005559B5">
              <w:rPr>
                <w:b/>
                <w:color w:val="002060"/>
              </w:rPr>
              <w:t>Grade of      Concrete</w:t>
            </w:r>
          </w:p>
        </w:tc>
        <w:tc>
          <w:tcPr>
            <w:tcW w:w="2880" w:type="dxa"/>
          </w:tcPr>
          <w:p w:rsidRPr="005559B5" w:rsidR="00955DCE" w:rsidP="002832BA" w:rsidRDefault="00955DCE" w14:paraId="3F55ABA1" w14:textId="77777777">
            <w:pPr>
              <w:rPr>
                <w:b/>
                <w:color w:val="002060"/>
              </w:rPr>
            </w:pPr>
            <w:r w:rsidRPr="005559B5">
              <w:rPr>
                <w:b/>
                <w:color w:val="002060"/>
              </w:rPr>
              <w:t>Preliminary tests kg/cm</w:t>
            </w:r>
            <w:r w:rsidRPr="005559B5">
              <w:rPr>
                <w:b/>
                <w:color w:val="002060"/>
                <w:vertAlign w:val="superscript"/>
              </w:rPr>
              <w:t>2</w:t>
            </w:r>
          </w:p>
        </w:tc>
        <w:tc>
          <w:tcPr>
            <w:tcW w:w="2790" w:type="dxa"/>
          </w:tcPr>
          <w:p w:rsidRPr="005559B5" w:rsidR="00955DCE" w:rsidP="002832BA" w:rsidRDefault="00955DCE" w14:paraId="54A60DB6" w14:textId="77777777">
            <w:pPr>
              <w:rPr>
                <w:b/>
                <w:color w:val="002060"/>
              </w:rPr>
            </w:pPr>
            <w:r w:rsidRPr="005559B5">
              <w:rPr>
                <w:b/>
                <w:color w:val="002060"/>
              </w:rPr>
              <w:t>Work test kg/cm</w:t>
            </w:r>
            <w:r w:rsidRPr="005559B5">
              <w:rPr>
                <w:b/>
                <w:color w:val="002060"/>
                <w:vertAlign w:val="superscript"/>
              </w:rPr>
              <w:t>2</w:t>
            </w:r>
          </w:p>
        </w:tc>
      </w:tr>
      <w:tr w:rsidRPr="005559B5" w:rsidR="005559B5" w:rsidTr="002832BA" w14:paraId="6CA1D16B" w14:textId="77777777">
        <w:tc>
          <w:tcPr>
            <w:tcW w:w="2700" w:type="dxa"/>
          </w:tcPr>
          <w:p w:rsidRPr="005559B5" w:rsidR="00955DCE" w:rsidP="002832BA" w:rsidRDefault="00955DCE" w14:paraId="31FB56C6" w14:textId="77777777">
            <w:pPr>
              <w:rPr>
                <w:color w:val="002060"/>
              </w:rPr>
            </w:pPr>
            <w:r w:rsidRPr="005559B5">
              <w:rPr>
                <w:color w:val="002060"/>
              </w:rPr>
              <w:t>M 200</w:t>
            </w:r>
          </w:p>
        </w:tc>
        <w:tc>
          <w:tcPr>
            <w:tcW w:w="2880" w:type="dxa"/>
          </w:tcPr>
          <w:p w:rsidRPr="005559B5" w:rsidR="00955DCE" w:rsidP="002832BA" w:rsidRDefault="00955DCE" w14:paraId="123CCAD1" w14:textId="77777777">
            <w:pPr>
              <w:rPr>
                <w:color w:val="002060"/>
              </w:rPr>
            </w:pPr>
            <w:r w:rsidRPr="005559B5">
              <w:rPr>
                <w:color w:val="002060"/>
              </w:rPr>
              <w:t>260</w:t>
            </w:r>
          </w:p>
        </w:tc>
        <w:tc>
          <w:tcPr>
            <w:tcW w:w="2790" w:type="dxa"/>
          </w:tcPr>
          <w:p w:rsidRPr="005559B5" w:rsidR="00955DCE" w:rsidP="002832BA" w:rsidRDefault="00955DCE" w14:paraId="413D6D95" w14:textId="77777777">
            <w:pPr>
              <w:rPr>
                <w:color w:val="002060"/>
              </w:rPr>
            </w:pPr>
            <w:r w:rsidRPr="005559B5">
              <w:rPr>
                <w:color w:val="002060"/>
              </w:rPr>
              <w:t>200</w:t>
            </w:r>
          </w:p>
        </w:tc>
      </w:tr>
      <w:tr w:rsidRPr="005559B5" w:rsidR="00955DCE" w:rsidTr="002832BA" w14:paraId="60C10B64" w14:textId="77777777">
        <w:tc>
          <w:tcPr>
            <w:tcW w:w="2700" w:type="dxa"/>
          </w:tcPr>
          <w:p w:rsidRPr="005559B5" w:rsidR="00955DCE" w:rsidP="002832BA" w:rsidRDefault="00955DCE" w14:paraId="16EBE7C4" w14:textId="77777777">
            <w:pPr>
              <w:rPr>
                <w:color w:val="002060"/>
              </w:rPr>
            </w:pPr>
            <w:r w:rsidRPr="005559B5">
              <w:rPr>
                <w:color w:val="002060"/>
              </w:rPr>
              <w:t>M 250</w:t>
            </w:r>
          </w:p>
        </w:tc>
        <w:tc>
          <w:tcPr>
            <w:tcW w:w="2880" w:type="dxa"/>
          </w:tcPr>
          <w:p w:rsidRPr="005559B5" w:rsidR="00955DCE" w:rsidP="002832BA" w:rsidRDefault="00955DCE" w14:paraId="73270146" w14:textId="77777777">
            <w:pPr>
              <w:rPr>
                <w:color w:val="002060"/>
              </w:rPr>
            </w:pPr>
            <w:r w:rsidRPr="005559B5">
              <w:rPr>
                <w:color w:val="002060"/>
              </w:rPr>
              <w:t>320</w:t>
            </w:r>
          </w:p>
        </w:tc>
        <w:tc>
          <w:tcPr>
            <w:tcW w:w="2790" w:type="dxa"/>
          </w:tcPr>
          <w:p w:rsidRPr="005559B5" w:rsidR="00955DCE" w:rsidP="002832BA" w:rsidRDefault="00955DCE" w14:paraId="3A68C7AD" w14:textId="77777777">
            <w:pPr>
              <w:rPr>
                <w:color w:val="002060"/>
              </w:rPr>
            </w:pPr>
            <w:r w:rsidRPr="005559B5">
              <w:rPr>
                <w:color w:val="002060"/>
              </w:rPr>
              <w:t>250</w:t>
            </w:r>
          </w:p>
        </w:tc>
      </w:tr>
    </w:tbl>
    <w:p w:rsidRPr="005559B5" w:rsidR="00955DCE" w:rsidP="00955DCE" w:rsidRDefault="00955DCE" w14:paraId="68DEE978" w14:textId="77777777">
      <w:pPr>
        <w:tabs>
          <w:tab w:val="left" w:pos="900"/>
          <w:tab w:val="left" w:pos="1260"/>
          <w:tab w:val="left" w:pos="1620"/>
        </w:tabs>
        <w:spacing w:before="120"/>
        <w:rPr>
          <w:color w:val="002060"/>
        </w:rPr>
      </w:pPr>
    </w:p>
    <w:p w:rsidRPr="005559B5" w:rsidR="00955DCE" w:rsidP="00955DCE" w:rsidRDefault="00955DCE" w14:paraId="4AAFA13F" w14:textId="77777777">
      <w:pPr>
        <w:tabs>
          <w:tab w:val="left" w:pos="900"/>
          <w:tab w:val="left" w:pos="1260"/>
          <w:tab w:val="left" w:pos="1620"/>
        </w:tabs>
        <w:spacing w:before="120"/>
        <w:rPr>
          <w:color w:val="002060"/>
        </w:rPr>
      </w:pPr>
      <w:r w:rsidRPr="005559B5">
        <w:rPr>
          <w:color w:val="002060"/>
        </w:rPr>
        <w:t>With permission of the Engineer, for any of these above mentioned grades of concrete shall also be increased proportionately to keep the ratio of water to cement same as adopted in trial mix design for each grade of concrete. No extra payment for the additional cement will be made.</w:t>
      </w:r>
    </w:p>
    <w:p w:rsidRPr="005559B5" w:rsidR="00955DCE" w:rsidP="00955DCE" w:rsidRDefault="00955DCE" w14:paraId="4EC9C301" w14:textId="77777777">
      <w:pPr>
        <w:tabs>
          <w:tab w:val="left" w:pos="360"/>
          <w:tab w:val="left" w:pos="900"/>
          <w:tab w:val="left" w:pos="1260"/>
          <w:tab w:val="left" w:pos="1620"/>
        </w:tabs>
        <w:rPr>
          <w:color w:val="002060"/>
        </w:rPr>
      </w:pPr>
    </w:p>
    <w:p w:rsidRPr="005559B5" w:rsidR="00955DCE" w:rsidP="00955DCE" w:rsidRDefault="00955DCE" w14:paraId="2D4AE464" w14:textId="77777777">
      <w:pPr>
        <w:pStyle w:val="Heading5"/>
        <w:jc w:val="both"/>
        <w:rPr>
          <w:rFonts w:cs="Arial"/>
          <w:color w:val="002060"/>
          <w:sz w:val="22"/>
          <w:szCs w:val="22"/>
          <w:lang w:val="en-GB"/>
        </w:rPr>
      </w:pPr>
      <w:bookmarkStart w:name="_Toc468885701" w:id="246"/>
      <w:bookmarkStart w:name="_Toc2057301" w:id="247"/>
      <w:bookmarkStart w:name="_Toc15158587" w:id="248"/>
      <w:bookmarkStart w:name="_Toc15591449" w:id="249"/>
      <w:r w:rsidRPr="005559B5">
        <w:rPr>
          <w:rFonts w:cs="Arial"/>
          <w:color w:val="002060"/>
          <w:sz w:val="22"/>
          <w:szCs w:val="22"/>
          <w:lang w:val="en-GB"/>
        </w:rPr>
        <w:t>CW.3.5. Workability</w:t>
      </w:r>
      <w:bookmarkEnd w:id="246"/>
      <w:bookmarkEnd w:id="247"/>
      <w:bookmarkEnd w:id="248"/>
      <w:bookmarkEnd w:id="249"/>
    </w:p>
    <w:p w:rsidRPr="005559B5" w:rsidR="00955DCE" w:rsidP="00955DCE" w:rsidRDefault="00955DCE" w14:paraId="2D28A0CD" w14:textId="77777777">
      <w:pPr>
        <w:tabs>
          <w:tab w:val="left" w:pos="900"/>
          <w:tab w:val="left" w:pos="1260"/>
          <w:tab w:val="left" w:pos="1620"/>
        </w:tabs>
        <w:rPr>
          <w:color w:val="002060"/>
        </w:rPr>
      </w:pPr>
    </w:p>
    <w:p w:rsidRPr="005559B5" w:rsidR="00955DCE" w:rsidP="00955DCE" w:rsidRDefault="00955DCE" w14:paraId="0AADB576" w14:textId="77777777">
      <w:pPr>
        <w:tabs>
          <w:tab w:val="left" w:pos="900"/>
          <w:tab w:val="left" w:pos="1260"/>
          <w:tab w:val="left" w:pos="1620"/>
        </w:tabs>
        <w:rPr>
          <w:color w:val="002060"/>
        </w:rPr>
      </w:pPr>
      <w:r w:rsidRPr="005559B5">
        <w:rPr>
          <w:color w:val="002060"/>
        </w:rPr>
        <w:t xml:space="preserve">The workability of the concrete shall be checked at frequent intervals by slump test. Where facilities exist and if required by the Engineer, alternatively, the compacting factor test in accordance with IS: 1199 </w:t>
      </w:r>
      <w:r w:rsidRPr="005559B5">
        <w:rPr>
          <w:color w:val="002060"/>
        </w:rPr>
        <w:noBreakHyphen/>
        <w:t xml:space="preserve"> (latest revisions), shall be carried out. The degree of workability necessary to allow the concrete to be well consolidated and to be worked into the corners of formworks and around on the type and nature of structure and shall be based on experience and tests within the preferred limits of consistency as specified in Table below for various types of structures.</w:t>
      </w:r>
    </w:p>
    <w:p w:rsidRPr="005559B5" w:rsidR="00955DCE" w:rsidP="00955DCE" w:rsidRDefault="00955DCE" w14:paraId="4517334D" w14:textId="77777777">
      <w:pPr>
        <w:tabs>
          <w:tab w:val="left" w:pos="360"/>
          <w:tab w:val="left" w:pos="900"/>
          <w:tab w:val="left" w:pos="1260"/>
          <w:tab w:val="left" w:pos="1620"/>
        </w:tabs>
        <w:ind w:left="360" w:hanging="360"/>
        <w:rPr>
          <w:color w:val="002060"/>
        </w:rPr>
      </w:pPr>
    </w:p>
    <w:p w:rsidRPr="005559B5" w:rsidR="00955DCE" w:rsidP="00955DCE" w:rsidRDefault="00955DCE" w14:paraId="2617FD19" w14:textId="77777777">
      <w:pPr>
        <w:tabs>
          <w:tab w:val="left" w:pos="360"/>
          <w:tab w:val="left" w:pos="900"/>
          <w:tab w:val="left" w:pos="1260"/>
          <w:tab w:val="left" w:pos="1620"/>
        </w:tabs>
        <w:ind w:left="360"/>
        <w:rPr>
          <w:b/>
          <w:color w:val="002060"/>
        </w:rPr>
      </w:pPr>
      <w:r w:rsidRPr="005559B5">
        <w:rPr>
          <w:b/>
          <w:color w:val="002060"/>
        </w:rPr>
        <w:t>Table -D</w:t>
      </w:r>
    </w:p>
    <w:p w:rsidRPr="005559B5" w:rsidR="00955DCE" w:rsidP="00955DCE" w:rsidRDefault="00955DCE" w14:paraId="01555FAF" w14:textId="77777777">
      <w:pPr>
        <w:tabs>
          <w:tab w:val="left" w:pos="360"/>
          <w:tab w:val="left" w:pos="900"/>
          <w:tab w:val="left" w:pos="1260"/>
          <w:tab w:val="left" w:pos="1620"/>
        </w:tabs>
        <w:ind w:left="360"/>
        <w:rPr>
          <w:b/>
          <w:color w:val="002060"/>
        </w:rPr>
      </w:pPr>
      <w:r w:rsidRPr="005559B5">
        <w:rPr>
          <w:b/>
          <w:color w:val="002060"/>
        </w:rPr>
        <w:t>Limits of Consistency</w:t>
      </w:r>
    </w:p>
    <w:tbl>
      <w:tblPr>
        <w:tblW w:w="0" w:type="auto"/>
        <w:tblInd w:w="4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1439"/>
        <w:gridCol w:w="1171"/>
        <w:gridCol w:w="1170"/>
        <w:gridCol w:w="4736"/>
      </w:tblGrid>
      <w:tr w:rsidRPr="005559B5" w:rsidR="005559B5" w:rsidTr="002832BA" w14:paraId="48DE6597" w14:textId="77777777">
        <w:tc>
          <w:tcPr>
            <w:tcW w:w="1439" w:type="dxa"/>
          </w:tcPr>
          <w:p w:rsidRPr="005559B5" w:rsidR="00955DCE" w:rsidP="002832BA" w:rsidRDefault="00955DCE" w14:paraId="43446782" w14:textId="77777777">
            <w:pPr>
              <w:tabs>
                <w:tab w:val="left" w:pos="360"/>
                <w:tab w:val="left" w:pos="900"/>
                <w:tab w:val="left" w:pos="1260"/>
                <w:tab w:val="left" w:pos="1620"/>
              </w:tabs>
              <w:rPr>
                <w:color w:val="002060"/>
              </w:rPr>
            </w:pPr>
            <w:r w:rsidRPr="005559B5">
              <w:rPr>
                <w:b/>
                <w:color w:val="002060"/>
              </w:rPr>
              <w:t xml:space="preserve">Degree of Workability    </w:t>
            </w:r>
          </w:p>
        </w:tc>
        <w:tc>
          <w:tcPr>
            <w:tcW w:w="1171" w:type="dxa"/>
          </w:tcPr>
          <w:p w:rsidRPr="005559B5" w:rsidR="00955DCE" w:rsidP="002832BA" w:rsidRDefault="00955DCE" w14:paraId="3243C324" w14:textId="77777777">
            <w:pPr>
              <w:tabs>
                <w:tab w:val="left" w:pos="360"/>
                <w:tab w:val="left" w:pos="900"/>
                <w:tab w:val="left" w:pos="1260"/>
                <w:tab w:val="left" w:pos="1620"/>
              </w:tabs>
              <w:rPr>
                <w:color w:val="002060"/>
              </w:rPr>
            </w:pPr>
            <w:r w:rsidRPr="005559B5">
              <w:rPr>
                <w:b/>
                <w:color w:val="002060"/>
              </w:rPr>
              <w:t>Minimum Slump in mm</w:t>
            </w:r>
          </w:p>
        </w:tc>
        <w:tc>
          <w:tcPr>
            <w:tcW w:w="1170" w:type="dxa"/>
          </w:tcPr>
          <w:p w:rsidRPr="005559B5" w:rsidR="00955DCE" w:rsidP="002832BA" w:rsidRDefault="00955DCE" w14:paraId="6CA20402" w14:textId="77777777">
            <w:pPr>
              <w:tabs>
                <w:tab w:val="left" w:pos="360"/>
                <w:tab w:val="left" w:pos="900"/>
                <w:tab w:val="left" w:pos="1260"/>
                <w:tab w:val="left" w:pos="1620"/>
              </w:tabs>
              <w:rPr>
                <w:color w:val="002060"/>
              </w:rPr>
            </w:pPr>
            <w:r w:rsidRPr="005559B5">
              <w:rPr>
                <w:b/>
                <w:color w:val="002060"/>
              </w:rPr>
              <w:t>Maximum Slump in mm</w:t>
            </w:r>
          </w:p>
        </w:tc>
        <w:tc>
          <w:tcPr>
            <w:tcW w:w="4736" w:type="dxa"/>
          </w:tcPr>
          <w:p w:rsidRPr="005559B5" w:rsidR="00955DCE" w:rsidP="002832BA" w:rsidRDefault="00955DCE" w14:paraId="1E80A8F4" w14:textId="77777777">
            <w:pPr>
              <w:tabs>
                <w:tab w:val="left" w:pos="360"/>
                <w:tab w:val="left" w:pos="900"/>
                <w:tab w:val="left" w:pos="1260"/>
                <w:tab w:val="left" w:pos="1620"/>
              </w:tabs>
              <w:rPr>
                <w:color w:val="002060"/>
              </w:rPr>
            </w:pPr>
          </w:p>
        </w:tc>
      </w:tr>
      <w:tr w:rsidRPr="005559B5" w:rsidR="005559B5" w:rsidTr="002832BA" w14:paraId="15435C96" w14:textId="77777777">
        <w:trPr>
          <w:trHeight w:val="514"/>
        </w:trPr>
        <w:tc>
          <w:tcPr>
            <w:tcW w:w="1439" w:type="dxa"/>
          </w:tcPr>
          <w:p w:rsidRPr="005559B5" w:rsidR="00955DCE" w:rsidP="002832BA" w:rsidRDefault="00955DCE" w14:paraId="16EC409A" w14:textId="77777777">
            <w:pPr>
              <w:tabs>
                <w:tab w:val="left" w:pos="360"/>
                <w:tab w:val="left" w:pos="900"/>
                <w:tab w:val="left" w:pos="1260"/>
                <w:tab w:val="left" w:pos="1620"/>
              </w:tabs>
              <w:rPr>
                <w:color w:val="002060"/>
              </w:rPr>
            </w:pPr>
            <w:r w:rsidRPr="005559B5">
              <w:rPr>
                <w:color w:val="002060"/>
              </w:rPr>
              <w:t>Low</w:t>
            </w:r>
          </w:p>
        </w:tc>
        <w:tc>
          <w:tcPr>
            <w:tcW w:w="1171" w:type="dxa"/>
          </w:tcPr>
          <w:p w:rsidRPr="005559B5" w:rsidR="00955DCE" w:rsidP="002832BA" w:rsidRDefault="00955DCE" w14:paraId="00771942" w14:textId="77777777">
            <w:pPr>
              <w:tabs>
                <w:tab w:val="left" w:pos="360"/>
                <w:tab w:val="left" w:pos="900"/>
                <w:tab w:val="left" w:pos="1260"/>
                <w:tab w:val="left" w:pos="1620"/>
              </w:tabs>
              <w:rPr>
                <w:color w:val="002060"/>
              </w:rPr>
            </w:pPr>
            <w:r w:rsidRPr="005559B5">
              <w:rPr>
                <w:color w:val="002060"/>
              </w:rPr>
              <w:t>20</w:t>
            </w:r>
          </w:p>
        </w:tc>
        <w:tc>
          <w:tcPr>
            <w:tcW w:w="1170" w:type="dxa"/>
          </w:tcPr>
          <w:p w:rsidRPr="005559B5" w:rsidR="00955DCE" w:rsidP="002832BA" w:rsidRDefault="00955DCE" w14:paraId="7410AD20" w14:textId="77777777">
            <w:pPr>
              <w:tabs>
                <w:tab w:val="left" w:pos="360"/>
                <w:tab w:val="left" w:pos="900"/>
                <w:tab w:val="left" w:pos="1260"/>
                <w:tab w:val="left" w:pos="1620"/>
              </w:tabs>
              <w:rPr>
                <w:color w:val="002060"/>
              </w:rPr>
            </w:pPr>
            <w:r w:rsidRPr="005559B5">
              <w:rPr>
                <w:color w:val="002060"/>
              </w:rPr>
              <w:t>40</w:t>
            </w:r>
          </w:p>
        </w:tc>
        <w:tc>
          <w:tcPr>
            <w:tcW w:w="4736" w:type="dxa"/>
          </w:tcPr>
          <w:p w:rsidRPr="005559B5" w:rsidR="00955DCE" w:rsidP="002832BA" w:rsidRDefault="00955DCE" w14:paraId="3ECE8EA6" w14:textId="77777777">
            <w:pPr>
              <w:tabs>
                <w:tab w:val="left" w:pos="360"/>
                <w:tab w:val="left" w:pos="900"/>
                <w:tab w:val="left" w:pos="1260"/>
                <w:tab w:val="left" w:pos="1620"/>
              </w:tabs>
              <w:rPr>
                <w:color w:val="002060"/>
              </w:rPr>
            </w:pPr>
            <w:r w:rsidRPr="005559B5">
              <w:rPr>
                <w:color w:val="002060"/>
              </w:rPr>
              <w:t>Mass concrete foundations without vibrations, simple reinforced section with vibration.</w:t>
            </w:r>
          </w:p>
        </w:tc>
      </w:tr>
      <w:tr w:rsidRPr="005559B5" w:rsidR="005559B5" w:rsidTr="002832BA" w14:paraId="4BFDB5BA" w14:textId="77777777">
        <w:tc>
          <w:tcPr>
            <w:tcW w:w="1439" w:type="dxa"/>
          </w:tcPr>
          <w:p w:rsidRPr="005559B5" w:rsidR="00955DCE" w:rsidP="002832BA" w:rsidRDefault="00955DCE" w14:paraId="544397A5" w14:textId="77777777">
            <w:pPr>
              <w:tabs>
                <w:tab w:val="left" w:pos="360"/>
                <w:tab w:val="left" w:pos="900"/>
                <w:tab w:val="left" w:pos="1260"/>
                <w:tab w:val="left" w:pos="1620"/>
              </w:tabs>
              <w:rPr>
                <w:color w:val="002060"/>
              </w:rPr>
            </w:pPr>
            <w:r w:rsidRPr="005559B5">
              <w:rPr>
                <w:color w:val="002060"/>
              </w:rPr>
              <w:t>Medium</w:t>
            </w:r>
          </w:p>
        </w:tc>
        <w:tc>
          <w:tcPr>
            <w:tcW w:w="1171" w:type="dxa"/>
          </w:tcPr>
          <w:p w:rsidRPr="005559B5" w:rsidR="00955DCE" w:rsidP="002832BA" w:rsidRDefault="00955DCE" w14:paraId="401D74C6" w14:textId="77777777">
            <w:pPr>
              <w:tabs>
                <w:tab w:val="left" w:pos="360"/>
                <w:tab w:val="left" w:pos="900"/>
                <w:tab w:val="left" w:pos="1260"/>
                <w:tab w:val="left" w:pos="1620"/>
              </w:tabs>
              <w:rPr>
                <w:color w:val="002060"/>
              </w:rPr>
            </w:pPr>
            <w:r w:rsidRPr="005559B5">
              <w:rPr>
                <w:color w:val="002060"/>
              </w:rPr>
              <w:t>50</w:t>
            </w:r>
          </w:p>
        </w:tc>
        <w:tc>
          <w:tcPr>
            <w:tcW w:w="1170" w:type="dxa"/>
          </w:tcPr>
          <w:p w:rsidRPr="005559B5" w:rsidR="00955DCE" w:rsidP="002832BA" w:rsidRDefault="00955DCE" w14:paraId="4515B5FB" w14:textId="77777777">
            <w:pPr>
              <w:tabs>
                <w:tab w:val="left" w:pos="360"/>
                <w:tab w:val="left" w:pos="900"/>
                <w:tab w:val="left" w:pos="1260"/>
                <w:tab w:val="left" w:pos="1620"/>
              </w:tabs>
              <w:rPr>
                <w:color w:val="002060"/>
              </w:rPr>
            </w:pPr>
            <w:r w:rsidRPr="005559B5">
              <w:rPr>
                <w:color w:val="002060"/>
              </w:rPr>
              <w:t>100</w:t>
            </w:r>
          </w:p>
        </w:tc>
        <w:tc>
          <w:tcPr>
            <w:tcW w:w="4736" w:type="dxa"/>
          </w:tcPr>
          <w:p w:rsidRPr="005559B5" w:rsidR="00955DCE" w:rsidP="002832BA" w:rsidRDefault="00955DCE" w14:paraId="6CF34728" w14:textId="77777777">
            <w:pPr>
              <w:tabs>
                <w:tab w:val="left" w:pos="360"/>
                <w:tab w:val="left" w:pos="900"/>
                <w:tab w:val="left" w:pos="1260"/>
                <w:tab w:val="left" w:pos="1620"/>
              </w:tabs>
              <w:rPr>
                <w:color w:val="002060"/>
              </w:rPr>
            </w:pPr>
            <w:r w:rsidRPr="005559B5">
              <w:rPr>
                <w:color w:val="002060"/>
              </w:rPr>
              <w:t>Normal reinforced beams, columns, slabs without heavily reinforced section with vibration.</w:t>
            </w:r>
          </w:p>
        </w:tc>
      </w:tr>
      <w:tr w:rsidRPr="005559B5" w:rsidR="005559B5" w:rsidTr="002832BA" w14:paraId="6E960008" w14:textId="77777777">
        <w:tc>
          <w:tcPr>
            <w:tcW w:w="1439" w:type="dxa"/>
          </w:tcPr>
          <w:p w:rsidRPr="005559B5" w:rsidR="00955DCE" w:rsidP="002832BA" w:rsidRDefault="00955DCE" w14:paraId="5F31857F" w14:textId="77777777">
            <w:pPr>
              <w:tabs>
                <w:tab w:val="left" w:pos="360"/>
                <w:tab w:val="left" w:pos="900"/>
                <w:tab w:val="left" w:pos="1260"/>
                <w:tab w:val="left" w:pos="1620"/>
              </w:tabs>
              <w:rPr>
                <w:color w:val="002060"/>
              </w:rPr>
            </w:pPr>
            <w:r w:rsidRPr="005559B5">
              <w:rPr>
                <w:color w:val="002060"/>
              </w:rPr>
              <w:t>High</w:t>
            </w:r>
          </w:p>
        </w:tc>
        <w:tc>
          <w:tcPr>
            <w:tcW w:w="1171" w:type="dxa"/>
          </w:tcPr>
          <w:p w:rsidRPr="005559B5" w:rsidR="00955DCE" w:rsidP="002832BA" w:rsidRDefault="00955DCE" w14:paraId="09DB4CAE" w14:textId="77777777">
            <w:pPr>
              <w:tabs>
                <w:tab w:val="left" w:pos="360"/>
                <w:tab w:val="left" w:pos="900"/>
                <w:tab w:val="left" w:pos="1260"/>
                <w:tab w:val="left" w:pos="1620"/>
              </w:tabs>
              <w:rPr>
                <w:color w:val="002060"/>
              </w:rPr>
            </w:pPr>
            <w:r w:rsidRPr="005559B5">
              <w:rPr>
                <w:color w:val="002060"/>
              </w:rPr>
              <w:t>100</w:t>
            </w:r>
          </w:p>
        </w:tc>
        <w:tc>
          <w:tcPr>
            <w:tcW w:w="1170" w:type="dxa"/>
          </w:tcPr>
          <w:p w:rsidRPr="005559B5" w:rsidR="00955DCE" w:rsidP="002832BA" w:rsidRDefault="00955DCE" w14:paraId="3D196622" w14:textId="77777777">
            <w:pPr>
              <w:tabs>
                <w:tab w:val="left" w:pos="360"/>
                <w:tab w:val="left" w:pos="900"/>
                <w:tab w:val="left" w:pos="1260"/>
                <w:tab w:val="left" w:pos="1620"/>
              </w:tabs>
              <w:rPr>
                <w:color w:val="002060"/>
              </w:rPr>
            </w:pPr>
            <w:r w:rsidRPr="005559B5">
              <w:rPr>
                <w:color w:val="002060"/>
              </w:rPr>
              <w:t>150</w:t>
            </w:r>
          </w:p>
        </w:tc>
        <w:tc>
          <w:tcPr>
            <w:tcW w:w="4736" w:type="dxa"/>
          </w:tcPr>
          <w:p w:rsidRPr="005559B5" w:rsidR="00955DCE" w:rsidP="002832BA" w:rsidRDefault="00955DCE" w14:paraId="127005AA" w14:textId="77777777">
            <w:pPr>
              <w:tabs>
                <w:tab w:val="left" w:pos="360"/>
                <w:tab w:val="left" w:pos="900"/>
                <w:tab w:val="left" w:pos="1260"/>
                <w:tab w:val="left" w:pos="1620"/>
              </w:tabs>
              <w:rPr>
                <w:color w:val="002060"/>
              </w:rPr>
            </w:pPr>
            <w:r w:rsidRPr="005559B5">
              <w:rPr>
                <w:color w:val="002060"/>
              </w:rPr>
              <w:t>Section with congested reinforcement not normally suitable for vibration.</w:t>
            </w:r>
          </w:p>
        </w:tc>
      </w:tr>
    </w:tbl>
    <w:p w:rsidRPr="005559B5" w:rsidR="00955DCE" w:rsidP="00955DCE" w:rsidRDefault="00955DCE" w14:paraId="0B8C125E" w14:textId="77777777">
      <w:pPr>
        <w:tabs>
          <w:tab w:val="left" w:pos="360"/>
          <w:tab w:val="right" w:pos="2610"/>
          <w:tab w:val="right" w:pos="3420"/>
          <w:tab w:val="left" w:pos="4320"/>
        </w:tabs>
        <w:rPr>
          <w:color w:val="002060"/>
        </w:rPr>
      </w:pPr>
    </w:p>
    <w:p w:rsidRPr="005559B5" w:rsidR="00955DCE" w:rsidP="00955DCE" w:rsidRDefault="00955DCE" w14:paraId="17A96383" w14:textId="77777777">
      <w:pPr>
        <w:tabs>
          <w:tab w:val="left" w:pos="360"/>
          <w:tab w:val="left" w:pos="900"/>
          <w:tab w:val="left" w:pos="1260"/>
          <w:tab w:val="left" w:pos="1620"/>
        </w:tabs>
        <w:ind w:left="360" w:hanging="360"/>
        <w:rPr>
          <w:color w:val="002060"/>
        </w:rPr>
      </w:pPr>
      <w:r w:rsidRPr="005559B5">
        <w:rPr>
          <w:color w:val="002060"/>
        </w:rPr>
        <w:tab/>
      </w:r>
      <w:r w:rsidRPr="005559B5">
        <w:rPr>
          <w:i/>
          <w:color w:val="002060"/>
        </w:rPr>
        <w:t>Note:</w:t>
      </w:r>
      <w:r w:rsidRPr="005559B5">
        <w:rPr>
          <w:color w:val="002060"/>
        </w:rPr>
        <w:tab/>
      </w:r>
      <w:r w:rsidRPr="005559B5">
        <w:rPr>
          <w:color w:val="002060"/>
        </w:rPr>
        <w:t>However, the slump to be obtained for work in progress shall be as per direction of the Engineer.</w:t>
      </w:r>
    </w:p>
    <w:p w:rsidRPr="005559B5" w:rsidR="00955DCE" w:rsidP="00955DCE" w:rsidRDefault="00955DCE" w14:paraId="585B5761" w14:textId="77777777">
      <w:pPr>
        <w:pStyle w:val="Heading5"/>
        <w:jc w:val="both"/>
        <w:rPr>
          <w:rFonts w:cs="Arial"/>
          <w:color w:val="002060"/>
          <w:sz w:val="22"/>
          <w:szCs w:val="22"/>
          <w:lang w:val="en-GB"/>
        </w:rPr>
      </w:pPr>
      <w:bookmarkStart w:name="_Toc468885702" w:id="250"/>
      <w:r w:rsidRPr="005559B5">
        <w:rPr>
          <w:rFonts w:cs="Arial"/>
          <w:color w:val="002060"/>
          <w:sz w:val="22"/>
          <w:szCs w:val="22"/>
          <w:lang w:val="en-GB"/>
        </w:rPr>
        <w:br w:type="page"/>
      </w:r>
      <w:bookmarkStart w:name="_Toc2057302" w:id="251"/>
      <w:bookmarkStart w:name="_Toc15158588" w:id="252"/>
      <w:bookmarkStart w:name="_Toc15591450" w:id="253"/>
      <w:r w:rsidRPr="005559B5">
        <w:rPr>
          <w:rFonts w:cs="Arial"/>
          <w:color w:val="002060"/>
          <w:sz w:val="22"/>
          <w:szCs w:val="22"/>
          <w:lang w:val="en-GB"/>
        </w:rPr>
        <w:t>CW.3.</w:t>
      </w:r>
      <w:bookmarkEnd w:id="250"/>
      <w:bookmarkEnd w:id="251"/>
      <w:bookmarkEnd w:id="252"/>
      <w:r w:rsidRPr="005559B5">
        <w:rPr>
          <w:rFonts w:cs="Arial"/>
          <w:color w:val="002060"/>
          <w:sz w:val="22"/>
          <w:szCs w:val="22"/>
          <w:lang w:val="en-GB"/>
        </w:rPr>
        <w:t>6. Workmanship</w:t>
      </w:r>
      <w:bookmarkEnd w:id="253"/>
    </w:p>
    <w:p w:rsidRPr="005559B5" w:rsidR="00955DCE" w:rsidP="00955DCE" w:rsidRDefault="00955DCE" w14:paraId="43340652" w14:textId="77777777">
      <w:pPr>
        <w:rPr>
          <w:color w:val="002060"/>
        </w:rPr>
      </w:pPr>
      <w:r w:rsidRPr="005559B5">
        <w:rPr>
          <w:b/>
          <w:color w:val="002060"/>
        </w:rPr>
        <w:t>a.</w:t>
      </w:r>
      <w:r w:rsidRPr="005559B5">
        <w:rPr>
          <w:b/>
          <w:color w:val="002060"/>
        </w:rPr>
        <w:tab/>
      </w:r>
      <w:r w:rsidRPr="005559B5">
        <w:rPr>
          <w:b/>
          <w:color w:val="002060"/>
        </w:rPr>
        <w:t xml:space="preserve">General:  </w:t>
      </w:r>
      <w:r w:rsidRPr="005559B5">
        <w:rPr>
          <w:color w:val="002060"/>
        </w:rPr>
        <w:t>All workmanship shall be according to the latest and best possible standards.</w:t>
      </w:r>
    </w:p>
    <w:p w:rsidRPr="005559B5" w:rsidR="00955DCE" w:rsidP="00955DCE" w:rsidRDefault="00955DCE" w14:paraId="3DE348B6" w14:textId="77777777">
      <w:pPr>
        <w:tabs>
          <w:tab w:val="left" w:pos="360"/>
          <w:tab w:val="left" w:pos="900"/>
          <w:tab w:val="left" w:pos="1260"/>
          <w:tab w:val="left" w:pos="1620"/>
        </w:tabs>
        <w:spacing w:before="120"/>
        <w:ind w:left="540"/>
        <w:rPr>
          <w:color w:val="002060"/>
        </w:rPr>
      </w:pPr>
      <w:r w:rsidRPr="005559B5">
        <w:rPr>
          <w:b/>
          <w:i/>
          <w:color w:val="002060"/>
        </w:rPr>
        <w:t>i.</w:t>
      </w:r>
      <w:r w:rsidRPr="005559B5">
        <w:rPr>
          <w:color w:val="002060"/>
        </w:rPr>
        <w:t xml:space="preserve"> </w:t>
      </w:r>
      <w:r w:rsidRPr="005559B5">
        <w:rPr>
          <w:b/>
          <w:i/>
          <w:color w:val="002060"/>
        </w:rPr>
        <w:t>Mixing of Concrete</w:t>
      </w:r>
      <w:r w:rsidRPr="005559B5">
        <w:rPr>
          <w:color w:val="002060"/>
        </w:rPr>
        <w:t xml:space="preserve">:  </w:t>
      </w:r>
    </w:p>
    <w:p w:rsidRPr="005559B5" w:rsidR="00955DCE" w:rsidP="00955DCE" w:rsidRDefault="00955DCE" w14:paraId="53694E8D" w14:textId="77777777">
      <w:pPr>
        <w:tabs>
          <w:tab w:val="left" w:pos="360"/>
          <w:tab w:val="left" w:pos="1260"/>
          <w:tab w:val="left" w:pos="1620"/>
        </w:tabs>
        <w:spacing w:before="120"/>
        <w:ind w:left="540"/>
        <w:rPr>
          <w:color w:val="002060"/>
        </w:rPr>
      </w:pPr>
      <w:r w:rsidRPr="005559B5">
        <w:rPr>
          <w:color w:val="002060"/>
        </w:rPr>
        <w:t xml:space="preserve">The proportion of fine and coarse aggregate, cement and water shall be as determined by the preliminary tests or according to fixed proportions in case of ordinary concrete and shall always be approved by the Engineer. The quantities of fine and coarse aggregates shall be determined by weight. The water shall be metered accurately after giving proper allowance for surface water present in the aggregates for which regular check shall be made by the Contractor. Concrete shall be always mixed in a mechanical mixer unless specifically approved by the Engineer for concrete to be used in unimportant structure. The water shall not be poured into the drum of the mixer until all the cement and aggregates constituting the batch are already in the drum and mixed for at least one minute. Mixing of each batch shall be continued until there is a uniform in colour and consistency, but in no case shall mixing be done for less than two minutes and at least forty revolutions after all the materials and water are in the drum. When </w:t>
      </w:r>
      <w:r w:rsidRPr="005559B5">
        <w:rPr>
          <w:color w:val="002060"/>
          <w:u w:val="single"/>
        </w:rPr>
        <w:t>absorbent</w:t>
      </w:r>
      <w:r w:rsidRPr="005559B5">
        <w:rPr>
          <w:color w:val="002060"/>
        </w:rPr>
        <w:t xml:space="preserve"> aggregates are used or when the mix is very dry, the mixing time shall be extended as may be directed by the Engineer.  Mixer shall not be loaded above their rated capacity as this prevents thorough mixing.</w:t>
      </w:r>
    </w:p>
    <w:p w:rsidRPr="005559B5" w:rsidR="00955DCE" w:rsidP="00955DCE" w:rsidRDefault="00955DCE" w14:paraId="09F7484C" w14:textId="77777777">
      <w:pPr>
        <w:tabs>
          <w:tab w:val="left" w:pos="360"/>
          <w:tab w:val="left" w:pos="1260"/>
          <w:tab w:val="left" w:pos="1620"/>
        </w:tabs>
        <w:spacing w:before="120"/>
        <w:ind w:left="540"/>
        <w:rPr>
          <w:color w:val="002060"/>
        </w:rPr>
      </w:pPr>
    </w:p>
    <w:p w:rsidRPr="005559B5" w:rsidR="00955DCE" w:rsidP="00955DCE" w:rsidRDefault="00955DCE" w14:paraId="6E9D539D" w14:textId="77777777">
      <w:pPr>
        <w:tabs>
          <w:tab w:val="left" w:pos="360"/>
          <w:tab w:val="left" w:pos="1260"/>
          <w:tab w:val="left" w:pos="1620"/>
        </w:tabs>
        <w:spacing w:before="120"/>
        <w:ind w:left="540"/>
        <w:rPr>
          <w:color w:val="002060"/>
        </w:rPr>
      </w:pPr>
      <w:r w:rsidRPr="005559B5">
        <w:rPr>
          <w:color w:val="002060"/>
        </w:rPr>
        <w:t>The entire contents of the drum shall be discharged before the ingredients for the next batch are fed into the drum. No partly set or remixed or excessively wet concrete shall be used and it shall be immediately removed from site.</w:t>
      </w:r>
    </w:p>
    <w:p w:rsidRPr="005559B5" w:rsidR="00955DCE" w:rsidP="00955DCE" w:rsidRDefault="00955DCE" w14:paraId="249D9D3B" w14:textId="77777777">
      <w:pPr>
        <w:tabs>
          <w:tab w:val="left" w:pos="360"/>
          <w:tab w:val="left" w:pos="1260"/>
          <w:tab w:val="left" w:pos="1620"/>
        </w:tabs>
        <w:spacing w:before="120"/>
        <w:ind w:left="540"/>
        <w:rPr>
          <w:color w:val="002060"/>
        </w:rPr>
      </w:pPr>
      <w:r w:rsidRPr="005559B5">
        <w:rPr>
          <w:color w:val="002060"/>
        </w:rPr>
        <w:t xml:space="preserve">Each time the work stops, the mixer shall be thoroughly cleaned and when the next mixing commences, the first mix shall have 10% additional cement at no extra cost to the Employer to allow for loss in the drum. </w:t>
      </w:r>
    </w:p>
    <w:p w:rsidRPr="005559B5" w:rsidR="00955DCE" w:rsidP="00955DCE" w:rsidRDefault="00955DCE" w14:paraId="4DA5A930" w14:textId="77777777">
      <w:pPr>
        <w:tabs>
          <w:tab w:val="left" w:pos="360"/>
          <w:tab w:val="left" w:pos="1260"/>
          <w:tab w:val="left" w:pos="1620"/>
        </w:tabs>
        <w:spacing w:before="120"/>
        <w:ind w:left="540"/>
        <w:rPr>
          <w:color w:val="002060"/>
        </w:rPr>
      </w:pPr>
      <w:r w:rsidRPr="005559B5">
        <w:rPr>
          <w:color w:val="002060"/>
        </w:rPr>
        <w:t>When hand mixing is permitted by the Engineer for concrete to be used in non-structural elements, it shall be carried out on a water tight platform and care shall be taken to ensure that mixing is continued until the mass is uniform in colour and consistency. In case of hand mixing, additional 10% cement by volume shall be added to each batch with no extra cost to the owner.</w:t>
      </w:r>
    </w:p>
    <w:p w:rsidRPr="005559B5" w:rsidR="00955DCE" w:rsidP="00955DCE" w:rsidRDefault="00955DCE" w14:paraId="67587E96" w14:textId="77777777">
      <w:pPr>
        <w:tabs>
          <w:tab w:val="left" w:pos="360"/>
          <w:tab w:val="left" w:pos="900"/>
          <w:tab w:val="left" w:pos="1260"/>
          <w:tab w:val="left" w:pos="1620"/>
        </w:tabs>
        <w:spacing w:before="120"/>
        <w:ind w:left="540"/>
        <w:rPr>
          <w:color w:val="002060"/>
        </w:rPr>
      </w:pPr>
      <w:r w:rsidRPr="005559B5">
        <w:rPr>
          <w:b/>
          <w:i/>
          <w:color w:val="002060"/>
        </w:rPr>
        <w:t>ii.</w:t>
      </w:r>
      <w:r w:rsidRPr="005559B5">
        <w:rPr>
          <w:color w:val="002060"/>
        </w:rPr>
        <w:tab/>
      </w:r>
      <w:r w:rsidRPr="005559B5">
        <w:rPr>
          <w:b/>
          <w:i/>
          <w:color w:val="002060"/>
        </w:rPr>
        <w:t xml:space="preserve">Conveying and Pumping Concrete:  </w:t>
      </w:r>
    </w:p>
    <w:p w:rsidRPr="005559B5" w:rsidR="00955DCE" w:rsidP="00955DCE" w:rsidRDefault="00955DCE" w14:paraId="48FD2CC3" w14:textId="77777777">
      <w:pPr>
        <w:tabs>
          <w:tab w:val="left" w:pos="360"/>
          <w:tab w:val="left" w:pos="1260"/>
          <w:tab w:val="left" w:pos="1620"/>
        </w:tabs>
        <w:spacing w:before="120"/>
        <w:ind w:left="540"/>
        <w:rPr>
          <w:color w:val="002060"/>
        </w:rPr>
      </w:pPr>
      <w:r w:rsidRPr="005559B5">
        <w:rPr>
          <w:color w:val="002060"/>
        </w:rPr>
        <w:t xml:space="preserve">Concrete shall be handled and conveyed from the place of mixing to the place of final deposit as rapidly as practicable by approved means before the initial setting of the cement starts. Concrete should be conveyed in such a way as will prevent segregation or loss of any of the ingredients. If segregation does occur during transport, the concrete shall be remixed. During the very hot or cold weather, if directed by the Engineer concrete shall be transported in deep containers which will reduce the rate of loss of water by evaporation and loss of heat. Conveying equipment for concrete shall be well maintained and thoroughly cleaned before commencement of concrete mixing. Such equipment shall be kept free from set concrete. While using the wheelbarrow for transporting the concrete, plywood/planks over the steel reinforcement have to be used. Before pouring, the concrete in the wheelbarrow must be mixed using shovel.  </w:t>
      </w:r>
    </w:p>
    <w:p w:rsidRPr="005559B5" w:rsidR="00955DCE" w:rsidP="00955DCE" w:rsidRDefault="00955DCE" w14:paraId="33AB20BD" w14:textId="77777777">
      <w:pPr>
        <w:tabs>
          <w:tab w:val="left" w:pos="360"/>
          <w:tab w:val="left" w:pos="1260"/>
          <w:tab w:val="left" w:pos="1620"/>
        </w:tabs>
        <w:spacing w:before="120"/>
        <w:ind w:left="540"/>
        <w:rPr>
          <w:color w:val="002060"/>
        </w:rPr>
      </w:pPr>
      <w:r w:rsidRPr="005559B5">
        <w:rPr>
          <w:color w:val="002060"/>
        </w:rPr>
        <w:t xml:space="preserve">For major concrete works, a concrete pump should be used. Concrete mix should be placed at pouring place through an appropriate boom. At pouring spot, people of concrete gang should place concrete uniformly by holding a rubber/boom pipe. </w:t>
      </w:r>
    </w:p>
    <w:p w:rsidRPr="005559B5" w:rsidR="00955DCE" w:rsidP="00955DCE" w:rsidRDefault="00955DCE" w14:paraId="4713BBB7" w14:textId="77777777">
      <w:pPr>
        <w:tabs>
          <w:tab w:val="left" w:pos="360"/>
          <w:tab w:val="left" w:pos="900"/>
          <w:tab w:val="left" w:pos="1260"/>
          <w:tab w:val="left" w:pos="1620"/>
        </w:tabs>
        <w:spacing w:before="120"/>
        <w:ind w:left="900" w:hanging="900"/>
        <w:rPr>
          <w:color w:val="002060"/>
        </w:rPr>
      </w:pPr>
    </w:p>
    <w:p w:rsidRPr="005559B5" w:rsidR="00955DCE" w:rsidP="00955DCE" w:rsidRDefault="00955DCE" w14:paraId="5B153924" w14:textId="77777777">
      <w:pPr>
        <w:tabs>
          <w:tab w:val="left" w:pos="360"/>
          <w:tab w:val="left" w:pos="900"/>
          <w:tab w:val="left" w:pos="1260"/>
          <w:tab w:val="left" w:pos="1620"/>
        </w:tabs>
        <w:spacing w:before="120"/>
        <w:ind w:left="540"/>
        <w:rPr>
          <w:i/>
          <w:color w:val="002060"/>
        </w:rPr>
      </w:pPr>
      <w:r w:rsidRPr="005559B5">
        <w:rPr>
          <w:b/>
          <w:i/>
          <w:color w:val="002060"/>
        </w:rPr>
        <w:t>iii.</w:t>
      </w:r>
      <w:r w:rsidRPr="005559B5">
        <w:rPr>
          <w:color w:val="002060"/>
        </w:rPr>
        <w:tab/>
      </w:r>
      <w:r w:rsidRPr="005559B5">
        <w:rPr>
          <w:b/>
          <w:i/>
          <w:color w:val="002060"/>
        </w:rPr>
        <w:t xml:space="preserve">Placing Concrete:  </w:t>
      </w:r>
    </w:p>
    <w:p w:rsidRPr="005559B5" w:rsidR="00955DCE" w:rsidP="00955DCE" w:rsidRDefault="00955DCE" w14:paraId="583DF5DD" w14:textId="77777777">
      <w:pPr>
        <w:tabs>
          <w:tab w:val="left" w:pos="360"/>
          <w:tab w:val="left" w:pos="1260"/>
          <w:tab w:val="left" w:pos="1620"/>
        </w:tabs>
        <w:spacing w:before="120"/>
        <w:ind w:left="540"/>
        <w:rPr>
          <w:color w:val="002060"/>
        </w:rPr>
      </w:pPr>
      <w:r w:rsidRPr="005559B5">
        <w:rPr>
          <w:color w:val="002060"/>
        </w:rPr>
        <w:t xml:space="preserve">Form work and reinforcement shall be approved in writing by the Engineer prior to placing of concrete. Concrete shall be placed in its final position without segregation. The forms shall be well wetted and all shavings, dirt and water that may have collected at the bottom shall be removed before concrete is placed. The interval between adding the water to the dry materials in the mixer and the completion of the final placing inclusive of compaction of the concrete shall be not more than initial setting time of the cement, normally 30 minutes for ordinary Portland </w:t>
      </w:r>
      <w:r w:rsidRPr="005559B5">
        <w:rPr>
          <w:color w:val="002060"/>
        </w:rPr>
        <w:t xml:space="preserve">cement. The concrete shall be well placed in the form work by means approved by the Engineer and shall not be dropped from a height or handled in a manner which may cause segregation. Any drop above 100 cm shall have to be approved by the Engineer. Once the concrete is placed in its final position, it shall not be disturbed. After the concrete has been placed, it shall be spread and thoroughly compacted by approved mechanical vibration to a maximum subsidence without segregation and thoroughly worked around reinforcement or other embedded fixtures into the correct form and shape. Vibration shall not be used for pushing and shoveling concrete. Vibrator must be operated by experienced men and over vibration shall not be permitted. </w:t>
      </w:r>
    </w:p>
    <w:p w:rsidRPr="005559B5" w:rsidR="00955DCE" w:rsidP="00955DCE" w:rsidRDefault="00955DCE" w14:paraId="5C0E0CAE" w14:textId="77777777">
      <w:pPr>
        <w:tabs>
          <w:tab w:val="left" w:pos="360"/>
          <w:tab w:val="left" w:pos="1260"/>
          <w:tab w:val="left" w:pos="1620"/>
        </w:tabs>
        <w:spacing w:before="120"/>
        <w:ind w:left="540"/>
        <w:rPr>
          <w:b/>
          <w:i/>
          <w:color w:val="002060"/>
        </w:rPr>
      </w:pPr>
      <w:r w:rsidRPr="005559B5">
        <w:rPr>
          <w:b/>
          <w:i/>
          <w:color w:val="002060"/>
        </w:rPr>
        <w:t xml:space="preserve">Precise line, level and sloping should be strictly maintained as mentioned in the drawing and as per instruction of the Engineer. The required perfect line, level and sloping should be achieved by using power trowel machine. Hand tamping in some cases may be allowed subject to the approval of the Engineer. </w:t>
      </w:r>
    </w:p>
    <w:p w:rsidRPr="005559B5" w:rsidR="00955DCE" w:rsidP="00955DCE" w:rsidRDefault="00955DCE" w14:paraId="2209508C" w14:textId="77777777">
      <w:pPr>
        <w:tabs>
          <w:tab w:val="left" w:pos="360"/>
          <w:tab w:val="left" w:pos="1260"/>
          <w:tab w:val="left" w:pos="1620"/>
        </w:tabs>
        <w:spacing w:before="120"/>
        <w:ind w:left="540"/>
        <w:rPr>
          <w:color w:val="002060"/>
        </w:rPr>
      </w:pPr>
      <w:r w:rsidRPr="005559B5">
        <w:rPr>
          <w:color w:val="002060"/>
        </w:rPr>
        <w:t xml:space="preserve">No concrete shall be placed in open, while it rains. If there has been any sign of separation of cement and sand by washing, the concrete shall be entirely removed immediately. Suitable precautions shall be taken in advance to guard against rains before leaving the fresh concrete at site. No accumulation of water shall be permitted on freshly laid concrete. Slabs, beams and similar members shall be poured in one operation normally. Bleeding of under layer, if any shall be effectively removed. Moulding, throating, drip coarse, etc. shall be poured as shown on the drawing or as directed by the Engineer. Holes shall be provided and bolts sleeves, anchors fastenings or other fixtures shall be embedded in concrete as shown on the approved drawings or as directed by the Engineer. Any deviation there from the drawing shall be set right by the Contractor at his own expense as instructed by the Engineer. </w:t>
      </w:r>
    </w:p>
    <w:p w:rsidRPr="005559B5" w:rsidR="00955DCE" w:rsidP="00955DCE" w:rsidRDefault="00955DCE" w14:paraId="5A63BC76" w14:textId="77777777">
      <w:pPr>
        <w:tabs>
          <w:tab w:val="left" w:pos="900"/>
          <w:tab w:val="left" w:pos="1260"/>
          <w:tab w:val="left" w:pos="1620"/>
        </w:tabs>
        <w:spacing w:before="120"/>
        <w:ind w:left="540"/>
        <w:rPr>
          <w:i/>
          <w:color w:val="002060"/>
        </w:rPr>
      </w:pPr>
      <w:r w:rsidRPr="005559B5">
        <w:rPr>
          <w:b/>
          <w:i/>
          <w:color w:val="002060"/>
        </w:rPr>
        <w:t>iv.</w:t>
      </w:r>
      <w:r w:rsidRPr="005559B5">
        <w:rPr>
          <w:b/>
          <w:color w:val="002060"/>
        </w:rPr>
        <w:t xml:space="preserve"> </w:t>
      </w:r>
      <w:r w:rsidRPr="005559B5">
        <w:rPr>
          <w:b/>
          <w:color w:val="002060"/>
        </w:rPr>
        <w:tab/>
      </w:r>
      <w:r w:rsidRPr="005559B5">
        <w:rPr>
          <w:b/>
          <w:i/>
          <w:color w:val="002060"/>
        </w:rPr>
        <w:t>Construction Joints</w:t>
      </w:r>
      <w:r w:rsidRPr="005559B5">
        <w:rPr>
          <w:i/>
          <w:color w:val="002060"/>
        </w:rPr>
        <w:t xml:space="preserve">:  </w:t>
      </w:r>
    </w:p>
    <w:p w:rsidRPr="005559B5" w:rsidR="00955DCE" w:rsidP="00955DCE" w:rsidRDefault="00955DCE" w14:paraId="3F41DE26" w14:textId="77777777">
      <w:pPr>
        <w:tabs>
          <w:tab w:val="left" w:pos="1260"/>
          <w:tab w:val="left" w:pos="1620"/>
        </w:tabs>
        <w:spacing w:before="120"/>
        <w:ind w:left="540"/>
        <w:rPr>
          <w:color w:val="002060"/>
        </w:rPr>
      </w:pPr>
      <w:r w:rsidRPr="005559B5">
        <w:rPr>
          <w:color w:val="002060"/>
        </w:rPr>
        <w:t>When the work is to be interrupted, the concrete shall be rebated at the joint to such shape and size as may be required by the Engineer or as shown on the drawing. All vertical construction joints shall be made with step boards, which are rigidly fixed and slotted to allow for the passage of the reinforcing steel. If desired by the Engineer keys and/or dowel bars shall be provided at the construction joints. In the case of water retaining structure water stops of approved material shall be provided if so specified in the drawings or desired by the Engineer. Construction joints shall be provided in positions as described, the joints shall be in accordance with the followings:</w:t>
      </w:r>
    </w:p>
    <w:p w:rsidRPr="005559B5" w:rsidR="00955DCE" w:rsidP="00955DCE" w:rsidRDefault="00955DCE" w14:paraId="5CF42521" w14:textId="77777777">
      <w:pPr>
        <w:tabs>
          <w:tab w:val="left" w:pos="1260"/>
          <w:tab w:val="left" w:pos="1620"/>
        </w:tabs>
        <w:spacing w:before="120"/>
        <w:ind w:left="540"/>
        <w:rPr>
          <w:color w:val="002060"/>
        </w:rPr>
      </w:pPr>
      <w:r w:rsidRPr="005559B5">
        <w:rPr>
          <w:color w:val="002060"/>
          <w:u w:val="single"/>
        </w:rPr>
        <w:t>In a column</w:t>
      </w:r>
      <w:r w:rsidRPr="005559B5">
        <w:rPr>
          <w:color w:val="002060"/>
        </w:rPr>
        <w:t>, the joint shall be formed about 75mm below the lowest soffit of the beams framing into it.</w:t>
      </w:r>
    </w:p>
    <w:p w:rsidRPr="005559B5" w:rsidR="00955DCE" w:rsidP="00955DCE" w:rsidRDefault="00955DCE" w14:paraId="1D414E37" w14:textId="77777777">
      <w:pPr>
        <w:tabs>
          <w:tab w:val="left" w:pos="1260"/>
          <w:tab w:val="left" w:pos="1620"/>
        </w:tabs>
        <w:spacing w:before="120"/>
        <w:ind w:left="540"/>
        <w:rPr>
          <w:color w:val="002060"/>
        </w:rPr>
      </w:pPr>
      <w:r w:rsidRPr="005559B5">
        <w:rPr>
          <w:color w:val="002060"/>
          <w:u w:val="single"/>
        </w:rPr>
        <w:t>Concrete in a beam</w:t>
      </w:r>
      <w:r w:rsidRPr="005559B5">
        <w:rPr>
          <w:color w:val="002060"/>
        </w:rPr>
        <w:t xml:space="preserve"> shall be placed throughout without a joint, but if the provision of a joint is unavoidable, the joint shall be vertical and at the middle of the span. A joint in a suspended floor slab shall be vertical at the middle of the span at right angle to the principal reinforcement. The locations of construction joint shall be planned by the contractor well in advance of pouring and will have to be approved by the Engineer.</w:t>
      </w:r>
    </w:p>
    <w:p w:rsidRPr="005559B5" w:rsidR="00955DCE" w:rsidP="00955DCE" w:rsidRDefault="00955DCE" w14:paraId="6D6244AE" w14:textId="77777777">
      <w:pPr>
        <w:tabs>
          <w:tab w:val="left" w:pos="1260"/>
          <w:tab w:val="left" w:pos="1620"/>
        </w:tabs>
        <w:spacing w:before="120"/>
        <w:ind w:left="540"/>
        <w:rPr>
          <w:color w:val="002060"/>
        </w:rPr>
      </w:pPr>
      <w:r w:rsidRPr="005559B5">
        <w:rPr>
          <w:color w:val="002060"/>
        </w:rPr>
        <w:t>Before fresh concrete is placed, the cement skin of the partially hardened concrete shall be thoroughly removed and surface made rough by hacking, sand blasting, water jetting, air jetting or any other method as directed by the Engineer. The rough surface shall be thoroughly wetted for about two hours and shall be dried and coated with 1:1 freshly mixed cement sand slurry before placing the new concrete. The new concrete shall be worked against the prepared surface before the slurry sets. Special care must always be taken to see that the first layer of concrete placed after a construction joint is cold. Joints during pour shall be treated with 1:1 freshly made cement sand slurry only after removing all loose materials.</w:t>
      </w:r>
    </w:p>
    <w:p w:rsidRPr="005559B5" w:rsidR="00955DCE" w:rsidP="00955DCE" w:rsidRDefault="00955DCE" w14:paraId="6DF1C9F5" w14:textId="77777777">
      <w:pPr>
        <w:tabs>
          <w:tab w:val="left" w:pos="360"/>
          <w:tab w:val="left" w:pos="900"/>
          <w:tab w:val="left" w:pos="1260"/>
          <w:tab w:val="left" w:pos="1620"/>
        </w:tabs>
        <w:spacing w:before="120"/>
        <w:ind w:left="540"/>
        <w:rPr>
          <w:b/>
          <w:i/>
          <w:color w:val="002060"/>
        </w:rPr>
      </w:pPr>
      <w:r w:rsidRPr="005559B5">
        <w:rPr>
          <w:b/>
          <w:i/>
          <w:color w:val="002060"/>
        </w:rPr>
        <w:t xml:space="preserve">v. </w:t>
      </w:r>
      <w:r w:rsidRPr="005559B5">
        <w:rPr>
          <w:b/>
          <w:i/>
          <w:color w:val="002060"/>
        </w:rPr>
        <w:tab/>
      </w:r>
      <w:r w:rsidRPr="005559B5">
        <w:rPr>
          <w:b/>
          <w:i/>
          <w:color w:val="002060"/>
        </w:rPr>
        <w:t xml:space="preserve">Protection and Curing of Concrete:  </w:t>
      </w:r>
    </w:p>
    <w:p w:rsidRPr="005559B5" w:rsidR="00955DCE" w:rsidP="00955DCE" w:rsidRDefault="00955DCE" w14:paraId="6FDDBADB" w14:textId="77777777">
      <w:pPr>
        <w:tabs>
          <w:tab w:val="left" w:pos="360"/>
          <w:tab w:val="left" w:pos="1260"/>
          <w:tab w:val="left" w:pos="1620"/>
        </w:tabs>
        <w:spacing w:before="120"/>
        <w:ind w:left="540" w:hanging="900"/>
        <w:rPr>
          <w:color w:val="002060"/>
        </w:rPr>
      </w:pPr>
      <w:r w:rsidRPr="005559B5">
        <w:rPr>
          <w:color w:val="002060"/>
        </w:rPr>
        <w:tab/>
      </w:r>
      <w:r w:rsidRPr="005559B5">
        <w:rPr>
          <w:color w:val="002060"/>
        </w:rPr>
        <w:tab/>
      </w:r>
      <w:r w:rsidRPr="005559B5">
        <w:rPr>
          <w:color w:val="002060"/>
        </w:rPr>
        <w:t>Newly placed concrete shall be protected from rain, sun and wind. As soon as the concrete has hardened sufficiently for the surface to be marked, it shall be covered either with canvas or similar materials and kept continuously wet for at least fourteen days after final setting. This period may be extended at the discretion of the Engineer. For the columns wetted jute bags shall be used and for the slab ponding has to be created.</w:t>
      </w:r>
    </w:p>
    <w:p w:rsidRPr="005559B5" w:rsidR="00955DCE" w:rsidP="00955DCE" w:rsidRDefault="00955DCE" w14:paraId="28565155" w14:textId="77777777">
      <w:pPr>
        <w:tabs>
          <w:tab w:val="left" w:pos="360"/>
          <w:tab w:val="left" w:pos="900"/>
          <w:tab w:val="left" w:pos="1260"/>
          <w:tab w:val="left" w:pos="1620"/>
        </w:tabs>
        <w:spacing w:before="120"/>
        <w:ind w:left="540"/>
        <w:rPr>
          <w:b/>
          <w:i/>
          <w:color w:val="002060"/>
        </w:rPr>
      </w:pPr>
      <w:r w:rsidRPr="005559B5">
        <w:rPr>
          <w:b/>
          <w:i/>
          <w:color w:val="002060"/>
        </w:rPr>
        <w:t xml:space="preserve">vi. </w:t>
      </w:r>
      <w:r w:rsidRPr="005559B5">
        <w:rPr>
          <w:b/>
          <w:i/>
          <w:color w:val="002060"/>
        </w:rPr>
        <w:tab/>
      </w:r>
      <w:r w:rsidRPr="005559B5">
        <w:rPr>
          <w:b/>
          <w:i/>
          <w:color w:val="002060"/>
        </w:rPr>
        <w:t xml:space="preserve">Control Tests on Concrete:  </w:t>
      </w:r>
    </w:p>
    <w:p w:rsidRPr="005559B5" w:rsidR="00955DCE" w:rsidP="00955DCE" w:rsidRDefault="00955DCE" w14:paraId="127AE167" w14:textId="77777777">
      <w:pPr>
        <w:tabs>
          <w:tab w:val="left" w:pos="1260"/>
          <w:tab w:val="left" w:pos="1620"/>
        </w:tabs>
        <w:spacing w:before="120"/>
        <w:ind w:left="540"/>
        <w:rPr>
          <w:color w:val="002060"/>
        </w:rPr>
      </w:pPr>
      <w:r w:rsidRPr="005559B5">
        <w:rPr>
          <w:color w:val="002060"/>
        </w:rPr>
        <w:t>Six test cubes for each type of work shall be taken by the Contractor for each 8 hours or less of concreting. If the value of concrete poured is less than 20 M3 on any day per mixing plant, the Engineer may exempt or reduce the number of test cylinders. The samples of concrete shall be tested in an approved laboratory in presence of the Engineer and the test results shall be submitted in triplicate to the Engineer. The Contractor shall carry out the sampling and testing according to the provisions of this Specification at his own cost. No payment shall be made for the concrete used in specimens.</w:t>
      </w:r>
    </w:p>
    <w:p w:rsidRPr="005559B5" w:rsidR="00955DCE" w:rsidP="00955DCE" w:rsidRDefault="00955DCE" w14:paraId="0F25F6C0" w14:textId="77777777">
      <w:pPr>
        <w:tabs>
          <w:tab w:val="left" w:pos="1260"/>
          <w:tab w:val="left" w:pos="1620"/>
        </w:tabs>
        <w:spacing w:before="120"/>
        <w:ind w:left="540"/>
        <w:rPr>
          <w:color w:val="002060"/>
        </w:rPr>
      </w:pPr>
      <w:r w:rsidRPr="005559B5">
        <w:rPr>
          <w:color w:val="002060"/>
        </w:rPr>
        <w:t>To control the consistency of concrete from every mixing plant, slump tests shall be carried out by the Contractor free of charge every two hours or as directed by the Engineer. The amount of mixing water shall not be changed without prior approval of the Engineer. Slumps corresponding to the test cylinders shall be recorded for reference. The Engineer if he so desires may order special tests to be carried out on cement, sand or coarse aggregates, water, reinforcing steel, or traverse tests in accordance with I.S.I. recommendations. If the material tested is found to be suitable for the intended use, the cost of these special tests shall be borne by the Owner. If the material is found to be not suitable for the intended use the cost of these special tests shall be borne by the Contractor. Further, during the progress of the work if the Engineer has doubt about the quality of any material in use he can instruct suspension of its use till the material is proved acceptable by test. Any consequent loss arising out of the suspension shall be borne by the Contractor. The Engineer at its discretion can ask for NDT tests whenever required the cost of which will have to be borne by the contractor</w:t>
      </w:r>
    </w:p>
    <w:p w:rsidRPr="005559B5" w:rsidR="00955DCE" w:rsidP="00955DCE" w:rsidRDefault="00955DCE" w14:paraId="3E77DE6B" w14:textId="77777777">
      <w:pPr>
        <w:tabs>
          <w:tab w:val="left" w:pos="360"/>
          <w:tab w:val="left" w:pos="900"/>
          <w:tab w:val="left" w:pos="1260"/>
          <w:tab w:val="left" w:pos="1620"/>
        </w:tabs>
        <w:rPr>
          <w:color w:val="002060"/>
        </w:rPr>
      </w:pPr>
    </w:p>
    <w:p w:rsidRPr="005559B5" w:rsidR="00955DCE" w:rsidP="00955DCE" w:rsidRDefault="00955DCE" w14:paraId="179C9154" w14:textId="77777777">
      <w:pPr>
        <w:rPr>
          <w:b/>
          <w:color w:val="002060"/>
        </w:rPr>
      </w:pPr>
      <w:r w:rsidRPr="005559B5">
        <w:rPr>
          <w:b/>
          <w:color w:val="002060"/>
        </w:rPr>
        <w:t xml:space="preserve">b.   </w:t>
      </w:r>
      <w:r w:rsidRPr="005559B5">
        <w:rPr>
          <w:b/>
          <w:color w:val="002060"/>
        </w:rPr>
        <w:tab/>
      </w:r>
      <w:r w:rsidRPr="005559B5">
        <w:rPr>
          <w:b/>
          <w:color w:val="002060"/>
        </w:rPr>
        <w:t>Exposed Surface</w:t>
      </w:r>
    </w:p>
    <w:p w:rsidRPr="005559B5" w:rsidR="00955DCE" w:rsidP="00955DCE" w:rsidRDefault="00955DCE" w14:paraId="6C8010EA" w14:textId="77777777">
      <w:pPr>
        <w:tabs>
          <w:tab w:val="left" w:pos="810"/>
        </w:tabs>
        <w:spacing w:before="120"/>
        <w:ind w:hanging="2"/>
        <w:rPr>
          <w:color w:val="002060"/>
        </w:rPr>
      </w:pPr>
      <w:r w:rsidRPr="005559B5">
        <w:rPr>
          <w:color w:val="002060"/>
        </w:rPr>
        <w:tab/>
      </w:r>
      <w:r w:rsidRPr="005559B5">
        <w:rPr>
          <w:color w:val="002060"/>
        </w:rPr>
        <w:t xml:space="preserve">Interior: </w:t>
      </w:r>
      <w:r w:rsidRPr="005559B5">
        <w:rPr>
          <w:color w:val="002060"/>
        </w:rPr>
        <w:noBreakHyphen/>
        <w:t xml:space="preserve"> Imperfect surface, where strength is not required shall be patched with plaster (of cement: sand ratio of 1: 2) and rubbed smooth with carborundum stone. Immediately the formwork is stripped off, fins and projections shall be removed and the concrete surface affected thereby shall be rubbed smooth to the satisfaction of the Engineer.</w:t>
      </w:r>
    </w:p>
    <w:p w:rsidRPr="005559B5" w:rsidR="00955DCE" w:rsidP="00955DCE" w:rsidRDefault="00955DCE" w14:paraId="0815D334" w14:textId="77777777">
      <w:pPr>
        <w:tabs>
          <w:tab w:val="left" w:pos="810"/>
        </w:tabs>
        <w:spacing w:before="120"/>
        <w:ind w:hanging="2"/>
        <w:rPr>
          <w:color w:val="002060"/>
        </w:rPr>
      </w:pPr>
      <w:r w:rsidRPr="005559B5">
        <w:rPr>
          <w:color w:val="002060"/>
        </w:rPr>
        <w:tab/>
      </w:r>
      <w:r w:rsidRPr="005559B5">
        <w:rPr>
          <w:color w:val="002060"/>
        </w:rPr>
        <w:t xml:space="preserve">Wherever there are exposed surfaces in the structural elements, pressure grouting as directed by the Engineer will have to be undertaken to rectify the defect and the cost of the same will be borne by the contractor. </w:t>
      </w:r>
    </w:p>
    <w:p w:rsidRPr="005559B5" w:rsidR="00955DCE" w:rsidP="00955DCE" w:rsidRDefault="00955DCE" w14:paraId="48541E79" w14:textId="77777777">
      <w:pPr>
        <w:tabs>
          <w:tab w:val="left" w:pos="360"/>
          <w:tab w:val="left" w:pos="900"/>
          <w:tab w:val="left" w:pos="1260"/>
          <w:tab w:val="left" w:pos="1620"/>
        </w:tabs>
        <w:rPr>
          <w:color w:val="002060"/>
        </w:rPr>
      </w:pPr>
    </w:p>
    <w:p w:rsidRPr="005559B5" w:rsidR="00955DCE" w:rsidP="00955DCE" w:rsidRDefault="00955DCE" w14:paraId="5E21E4B7" w14:textId="77777777">
      <w:pPr>
        <w:tabs>
          <w:tab w:val="left" w:pos="360"/>
          <w:tab w:val="left" w:pos="900"/>
          <w:tab w:val="left" w:pos="1260"/>
          <w:tab w:val="left" w:pos="1620"/>
        </w:tabs>
        <w:rPr>
          <w:b/>
          <w:color w:val="002060"/>
        </w:rPr>
      </w:pPr>
      <w:r w:rsidRPr="005559B5">
        <w:rPr>
          <w:b/>
          <w:color w:val="002060"/>
        </w:rPr>
        <w:t>c.</w:t>
      </w:r>
      <w:r w:rsidRPr="005559B5">
        <w:rPr>
          <w:b/>
          <w:color w:val="002060"/>
        </w:rPr>
        <w:tab/>
      </w:r>
      <w:r w:rsidRPr="005559B5">
        <w:rPr>
          <w:b/>
          <w:color w:val="002060"/>
        </w:rPr>
        <w:t>Anchor Bolts, Anchors, Openings, Sleeves, Inserts and Other Built</w:t>
      </w:r>
      <w:r w:rsidRPr="005559B5">
        <w:rPr>
          <w:b/>
          <w:color w:val="002060"/>
        </w:rPr>
        <w:noBreakHyphen/>
        <w:t>in Fixtures</w:t>
      </w:r>
    </w:p>
    <w:p w:rsidRPr="005559B5" w:rsidR="00955DCE" w:rsidP="00955DCE" w:rsidRDefault="00955DCE" w14:paraId="55503BBD" w14:textId="77777777">
      <w:pPr>
        <w:tabs>
          <w:tab w:val="left" w:pos="810"/>
        </w:tabs>
        <w:spacing w:before="120"/>
        <w:ind w:hanging="2"/>
        <w:rPr>
          <w:color w:val="002060"/>
        </w:rPr>
      </w:pPr>
      <w:r w:rsidRPr="005559B5">
        <w:rPr>
          <w:color w:val="002060"/>
        </w:rPr>
        <w:tab/>
      </w:r>
      <w:r w:rsidRPr="005559B5">
        <w:rPr>
          <w:color w:val="002060"/>
        </w:rPr>
        <w:t>The Contractor shall take care to comply with the requirements of all openings, grooves, chases etc. in concrete work as shown on the drawings or as specified by the Engineer. He shall build into concrete work all the materials noted below and shall embed and secure the same as and when required. The materials required to be supplied by the Contractor, shall be of best quality available of approved manufacture and shall be up to the satisfaction of the Engineer.</w:t>
      </w:r>
    </w:p>
    <w:p w:rsidRPr="005559B5" w:rsidR="00955DCE" w:rsidP="00955DCE" w:rsidRDefault="00955DCE" w14:paraId="021093C9" w14:textId="77777777">
      <w:pPr>
        <w:tabs>
          <w:tab w:val="left" w:pos="360"/>
          <w:tab w:val="left" w:pos="900"/>
          <w:tab w:val="left" w:pos="1260"/>
          <w:tab w:val="left" w:pos="1620"/>
        </w:tabs>
        <w:spacing w:before="120"/>
        <w:ind w:left="902" w:hanging="902"/>
        <w:rPr>
          <w:color w:val="002060"/>
        </w:rPr>
      </w:pPr>
      <w:r w:rsidRPr="005559B5">
        <w:rPr>
          <w:color w:val="002060"/>
        </w:rPr>
        <w:tab/>
      </w:r>
      <w:r w:rsidRPr="005559B5">
        <w:rPr>
          <w:color w:val="002060"/>
        </w:rPr>
        <w:tab/>
      </w:r>
      <w:r w:rsidRPr="005559B5">
        <w:rPr>
          <w:color w:val="002060"/>
        </w:rPr>
        <w:t>Materials to be embedded:</w:t>
      </w:r>
    </w:p>
    <w:p w:rsidRPr="005559B5" w:rsidR="00955DCE" w:rsidP="00955DCE" w:rsidRDefault="00955DCE" w14:paraId="51023C7E" w14:textId="77777777">
      <w:pPr>
        <w:tabs>
          <w:tab w:val="left" w:pos="360"/>
          <w:tab w:val="left" w:pos="900"/>
          <w:tab w:val="left" w:pos="1260"/>
          <w:tab w:val="left" w:pos="1620"/>
        </w:tabs>
        <w:spacing w:before="120"/>
        <w:ind w:left="1260" w:hanging="1260"/>
        <w:rPr>
          <w:color w:val="002060"/>
        </w:rPr>
      </w:pPr>
      <w:r w:rsidRPr="005559B5">
        <w:rPr>
          <w:color w:val="002060"/>
        </w:rPr>
        <w:tab/>
      </w:r>
      <w:r w:rsidRPr="005559B5">
        <w:rPr>
          <w:color w:val="002060"/>
        </w:rPr>
        <w:tab/>
      </w:r>
      <w:r w:rsidRPr="005559B5">
        <w:rPr>
          <w:color w:val="002060"/>
        </w:rPr>
        <w:t>i.</w:t>
      </w:r>
      <w:r w:rsidRPr="005559B5">
        <w:rPr>
          <w:color w:val="002060"/>
        </w:rPr>
        <w:tab/>
      </w:r>
      <w:r w:rsidRPr="005559B5">
        <w:rPr>
          <w:color w:val="002060"/>
        </w:rPr>
        <w:t>Inserts, hangers, anchors, opening frames, manholes, covers, floor clips, sleeves and conduits.</w:t>
      </w:r>
    </w:p>
    <w:p w:rsidRPr="005559B5" w:rsidR="00955DCE" w:rsidP="00955DCE" w:rsidRDefault="00955DCE" w14:paraId="5DD789A3" w14:textId="77777777">
      <w:pPr>
        <w:tabs>
          <w:tab w:val="left" w:pos="360"/>
          <w:tab w:val="left" w:pos="900"/>
          <w:tab w:val="left" w:pos="1260"/>
          <w:tab w:val="left" w:pos="1620"/>
        </w:tabs>
        <w:spacing w:before="120"/>
        <w:rPr>
          <w:color w:val="002060"/>
        </w:rPr>
      </w:pPr>
      <w:r w:rsidRPr="005559B5">
        <w:rPr>
          <w:color w:val="002060"/>
        </w:rPr>
        <w:tab/>
      </w:r>
      <w:r w:rsidRPr="005559B5">
        <w:rPr>
          <w:color w:val="002060"/>
        </w:rPr>
        <w:tab/>
      </w:r>
      <w:r w:rsidRPr="005559B5">
        <w:rPr>
          <w:color w:val="002060"/>
        </w:rPr>
        <w:t>ii.</w:t>
      </w:r>
      <w:r w:rsidRPr="005559B5">
        <w:rPr>
          <w:color w:val="002060"/>
        </w:rPr>
        <w:tab/>
      </w:r>
      <w:r w:rsidRPr="005559B5">
        <w:rPr>
          <w:color w:val="002060"/>
        </w:rPr>
        <w:t>Anchor bolts and plates for machinery, equipment and for structural steel work.</w:t>
      </w:r>
    </w:p>
    <w:p w:rsidRPr="005559B5" w:rsidR="00955DCE" w:rsidP="00955DCE" w:rsidRDefault="00955DCE" w14:paraId="30C81738" w14:textId="77777777">
      <w:pPr>
        <w:tabs>
          <w:tab w:val="left" w:pos="360"/>
          <w:tab w:val="left" w:pos="900"/>
          <w:tab w:val="left" w:pos="1260"/>
          <w:tab w:val="left" w:pos="1620"/>
        </w:tabs>
        <w:spacing w:before="120"/>
        <w:rPr>
          <w:color w:val="002060"/>
        </w:rPr>
      </w:pPr>
      <w:r w:rsidRPr="005559B5">
        <w:rPr>
          <w:color w:val="002060"/>
        </w:rPr>
        <w:tab/>
      </w:r>
      <w:r w:rsidRPr="005559B5">
        <w:rPr>
          <w:color w:val="002060"/>
        </w:rPr>
        <w:tab/>
      </w:r>
      <w:r w:rsidRPr="005559B5">
        <w:rPr>
          <w:color w:val="002060"/>
        </w:rPr>
        <w:t>iii.</w:t>
      </w:r>
      <w:r w:rsidRPr="005559B5">
        <w:rPr>
          <w:color w:val="002060"/>
        </w:rPr>
        <w:tab/>
      </w:r>
      <w:r w:rsidRPr="005559B5">
        <w:rPr>
          <w:color w:val="002060"/>
        </w:rPr>
        <w:t>Dowels bars, etc. for concrete work falling under scope of future works.</w:t>
      </w:r>
    </w:p>
    <w:p w:rsidRPr="005559B5" w:rsidR="00955DCE" w:rsidP="00955DCE" w:rsidRDefault="00955DCE" w14:paraId="072F937E" w14:textId="77777777">
      <w:pPr>
        <w:tabs>
          <w:tab w:val="left" w:pos="360"/>
          <w:tab w:val="left" w:pos="900"/>
          <w:tab w:val="left" w:pos="1260"/>
          <w:tab w:val="left" w:pos="1620"/>
        </w:tabs>
        <w:spacing w:before="120"/>
        <w:rPr>
          <w:color w:val="002060"/>
        </w:rPr>
      </w:pPr>
      <w:r w:rsidRPr="005559B5">
        <w:rPr>
          <w:color w:val="002060"/>
        </w:rPr>
        <w:tab/>
      </w:r>
      <w:r w:rsidRPr="005559B5">
        <w:rPr>
          <w:color w:val="002060"/>
        </w:rPr>
        <w:tab/>
      </w:r>
      <w:r w:rsidRPr="005559B5">
        <w:rPr>
          <w:color w:val="002060"/>
        </w:rPr>
        <w:t>iv.</w:t>
      </w:r>
      <w:r w:rsidRPr="005559B5">
        <w:rPr>
          <w:color w:val="002060"/>
        </w:rPr>
        <w:tab/>
      </w:r>
      <w:r w:rsidRPr="005559B5">
        <w:rPr>
          <w:color w:val="002060"/>
        </w:rPr>
        <w:t>Lugs or plugs for door and window frames occurring in concrete work.</w:t>
      </w:r>
    </w:p>
    <w:p w:rsidRPr="005559B5" w:rsidR="00955DCE" w:rsidP="00955DCE" w:rsidRDefault="00955DCE" w14:paraId="4739FB93" w14:textId="77777777">
      <w:pPr>
        <w:tabs>
          <w:tab w:val="left" w:pos="360"/>
          <w:tab w:val="left" w:pos="900"/>
          <w:tab w:val="left" w:pos="1260"/>
          <w:tab w:val="left" w:pos="1620"/>
        </w:tabs>
        <w:spacing w:before="120"/>
        <w:rPr>
          <w:color w:val="002060"/>
        </w:rPr>
      </w:pPr>
      <w:r w:rsidRPr="005559B5">
        <w:rPr>
          <w:color w:val="002060"/>
        </w:rPr>
        <w:tab/>
      </w:r>
      <w:r w:rsidRPr="005559B5">
        <w:rPr>
          <w:color w:val="002060"/>
        </w:rPr>
        <w:tab/>
      </w:r>
      <w:r w:rsidRPr="005559B5">
        <w:rPr>
          <w:color w:val="002060"/>
        </w:rPr>
        <w:t>v.</w:t>
      </w:r>
      <w:r w:rsidRPr="005559B5">
        <w:rPr>
          <w:color w:val="002060"/>
        </w:rPr>
        <w:tab/>
      </w:r>
      <w:r w:rsidRPr="005559B5">
        <w:rPr>
          <w:color w:val="002060"/>
        </w:rPr>
        <w:t>Flashing and jointing in concrete work.</w:t>
      </w:r>
    </w:p>
    <w:p w:rsidRPr="005559B5" w:rsidR="00955DCE" w:rsidP="00955DCE" w:rsidRDefault="00955DCE" w14:paraId="16751617" w14:textId="77777777">
      <w:pPr>
        <w:tabs>
          <w:tab w:val="left" w:pos="360"/>
          <w:tab w:val="left" w:pos="900"/>
          <w:tab w:val="left" w:pos="1260"/>
          <w:tab w:val="left" w:pos="1620"/>
        </w:tabs>
        <w:spacing w:before="120"/>
        <w:rPr>
          <w:color w:val="002060"/>
        </w:rPr>
      </w:pPr>
      <w:r w:rsidRPr="005559B5">
        <w:rPr>
          <w:color w:val="002060"/>
        </w:rPr>
        <w:tab/>
      </w:r>
      <w:r w:rsidRPr="005559B5">
        <w:rPr>
          <w:color w:val="002060"/>
        </w:rPr>
        <w:tab/>
      </w:r>
      <w:r w:rsidRPr="005559B5">
        <w:rPr>
          <w:color w:val="002060"/>
        </w:rPr>
        <w:t xml:space="preserve">vi. </w:t>
      </w:r>
      <w:r w:rsidRPr="005559B5">
        <w:rPr>
          <w:color w:val="002060"/>
        </w:rPr>
        <w:tab/>
      </w:r>
      <w:r w:rsidRPr="005559B5">
        <w:rPr>
          <w:color w:val="002060"/>
        </w:rPr>
        <w:t>Sanitary floor trap at the appropriate elevations for finished floor covers..</w:t>
      </w:r>
    </w:p>
    <w:p w:rsidRPr="005559B5" w:rsidR="00955DCE" w:rsidP="00955DCE" w:rsidRDefault="00955DCE" w14:paraId="24DD221C" w14:textId="77777777">
      <w:pPr>
        <w:tabs>
          <w:tab w:val="left" w:pos="360"/>
          <w:tab w:val="left" w:pos="900"/>
          <w:tab w:val="left" w:pos="1260"/>
          <w:tab w:val="left" w:pos="1620"/>
        </w:tabs>
        <w:spacing w:before="120"/>
        <w:rPr>
          <w:color w:val="002060"/>
        </w:rPr>
      </w:pPr>
      <w:r w:rsidRPr="005559B5">
        <w:rPr>
          <w:color w:val="002060"/>
        </w:rPr>
        <w:tab/>
      </w:r>
      <w:r w:rsidRPr="005559B5">
        <w:rPr>
          <w:color w:val="002060"/>
        </w:rPr>
        <w:tab/>
      </w:r>
      <w:r w:rsidRPr="005559B5">
        <w:rPr>
          <w:color w:val="002060"/>
        </w:rPr>
        <w:t>vii.</w:t>
      </w:r>
      <w:r w:rsidRPr="005559B5">
        <w:rPr>
          <w:color w:val="002060"/>
        </w:rPr>
        <w:tab/>
      </w:r>
      <w:r w:rsidRPr="005559B5">
        <w:rPr>
          <w:color w:val="002060"/>
        </w:rPr>
        <w:t>Any other built</w:t>
      </w:r>
      <w:r w:rsidRPr="005559B5">
        <w:rPr>
          <w:color w:val="002060"/>
        </w:rPr>
        <w:noBreakHyphen/>
        <w:t>in</w:t>
      </w:r>
      <w:r w:rsidRPr="005559B5">
        <w:rPr>
          <w:color w:val="002060"/>
        </w:rPr>
        <w:noBreakHyphen/>
        <w:t>fixtures as may be required.</w:t>
      </w:r>
    </w:p>
    <w:p w:rsidRPr="005559B5" w:rsidR="00955DCE" w:rsidP="00955DCE" w:rsidRDefault="00955DCE" w14:paraId="52725706" w14:textId="77777777">
      <w:pPr>
        <w:tabs>
          <w:tab w:val="left" w:pos="360"/>
          <w:tab w:val="left" w:pos="900"/>
          <w:tab w:val="left" w:pos="1260"/>
          <w:tab w:val="left" w:pos="1620"/>
        </w:tabs>
        <w:spacing w:before="120"/>
        <w:rPr>
          <w:color w:val="002060"/>
        </w:rPr>
      </w:pPr>
      <w:r w:rsidRPr="005559B5">
        <w:rPr>
          <w:color w:val="002060"/>
        </w:rPr>
        <w:tab/>
      </w:r>
      <w:r w:rsidRPr="005559B5">
        <w:rPr>
          <w:color w:val="002060"/>
        </w:rPr>
        <w:tab/>
      </w:r>
      <w:r w:rsidRPr="005559B5">
        <w:rPr>
          <w:color w:val="002060"/>
        </w:rPr>
        <w:t>viii. Correct location, exact alignment, etc. of all these shall be entirely the responsibility of the Contractor.</w:t>
      </w:r>
    </w:p>
    <w:p w:rsidRPr="005559B5" w:rsidR="00955DCE" w:rsidP="00955DCE" w:rsidRDefault="00955DCE" w14:paraId="07816CA1" w14:textId="77777777">
      <w:pPr>
        <w:tabs>
          <w:tab w:val="left" w:pos="360"/>
          <w:tab w:val="left" w:pos="900"/>
          <w:tab w:val="left" w:pos="1260"/>
          <w:tab w:val="left" w:pos="1620"/>
        </w:tabs>
        <w:rPr>
          <w:color w:val="002060"/>
        </w:rPr>
      </w:pPr>
    </w:p>
    <w:p w:rsidRPr="005559B5" w:rsidR="00955DCE" w:rsidP="00955DCE" w:rsidRDefault="00955DCE" w14:paraId="0B31221A" w14:textId="77777777">
      <w:pPr>
        <w:tabs>
          <w:tab w:val="left" w:pos="360"/>
          <w:tab w:val="left" w:pos="900"/>
          <w:tab w:val="left" w:pos="1260"/>
          <w:tab w:val="left" w:pos="1620"/>
        </w:tabs>
        <w:rPr>
          <w:b/>
          <w:color w:val="002060"/>
          <w:lang w:val="fr-FR"/>
        </w:rPr>
      </w:pPr>
      <w:r w:rsidRPr="005559B5">
        <w:rPr>
          <w:b/>
          <w:color w:val="002060"/>
          <w:lang w:val="fr-FR"/>
        </w:rPr>
        <w:t>d.</w:t>
      </w:r>
      <w:r w:rsidRPr="005559B5">
        <w:rPr>
          <w:b/>
          <w:color w:val="002060"/>
          <w:lang w:val="fr-FR"/>
        </w:rPr>
        <w:tab/>
      </w:r>
      <w:r w:rsidRPr="005559B5">
        <w:rPr>
          <w:b/>
          <w:color w:val="002060"/>
          <w:lang w:val="fr-FR"/>
        </w:rPr>
        <w:t>Joints etc.</w:t>
      </w:r>
    </w:p>
    <w:p w:rsidRPr="005559B5" w:rsidR="00955DCE" w:rsidP="00955DCE" w:rsidRDefault="00955DCE" w14:paraId="76F5E91A" w14:textId="77777777">
      <w:pPr>
        <w:tabs>
          <w:tab w:val="left" w:pos="360"/>
          <w:tab w:val="left" w:pos="900"/>
          <w:tab w:val="left" w:pos="1260"/>
          <w:tab w:val="left" w:pos="1620"/>
        </w:tabs>
        <w:spacing w:before="120"/>
        <w:rPr>
          <w:b/>
          <w:i/>
          <w:color w:val="002060"/>
          <w:lang w:val="fr-FR"/>
        </w:rPr>
      </w:pPr>
      <w:r w:rsidRPr="005559B5">
        <w:rPr>
          <w:color w:val="002060"/>
          <w:lang w:val="fr-FR"/>
        </w:rPr>
        <w:tab/>
      </w:r>
      <w:r w:rsidRPr="005559B5">
        <w:rPr>
          <w:b/>
          <w:i/>
          <w:color w:val="002060"/>
          <w:lang w:val="fr-FR"/>
        </w:rPr>
        <w:t xml:space="preserve">i. Expansion and Isolation Joints:  </w:t>
      </w:r>
    </w:p>
    <w:p w:rsidRPr="005559B5" w:rsidR="00955DCE" w:rsidP="00955DCE" w:rsidRDefault="00955DCE" w14:paraId="52FC8A59" w14:textId="77777777">
      <w:pPr>
        <w:spacing w:before="120"/>
        <w:ind w:left="547" w:hanging="547"/>
        <w:rPr>
          <w:color w:val="002060"/>
          <w:lang w:val="fr-FR"/>
        </w:rPr>
      </w:pPr>
    </w:p>
    <w:p w:rsidRPr="005559B5" w:rsidR="00955DCE" w:rsidP="00955DCE" w:rsidRDefault="00955DCE" w14:paraId="3D545492" w14:textId="77777777">
      <w:pPr>
        <w:spacing w:before="120"/>
        <w:ind w:left="547"/>
        <w:rPr>
          <w:color w:val="002060"/>
        </w:rPr>
      </w:pPr>
      <w:r w:rsidRPr="005559B5">
        <w:rPr>
          <w:color w:val="002060"/>
        </w:rPr>
        <w:t>Expansion joints in concrete structures shall be provided at specified places as indicated on the drawings. The materials and types of joints shall be as specified below. In case of liquid retaining structures, additional precaution shall be taken to prevent leakage of liquids as may be specified on the drawings or as directed by the Engineer. The Engineer may demand test certificates for the materials and/or get them tested.</w:t>
      </w:r>
    </w:p>
    <w:p w:rsidRPr="005559B5" w:rsidR="00955DCE" w:rsidP="00955DCE" w:rsidRDefault="00955DCE" w14:paraId="673D2F84" w14:textId="77777777">
      <w:pPr>
        <w:pStyle w:val="Heading5"/>
        <w:jc w:val="both"/>
        <w:rPr>
          <w:rFonts w:cs="Arial"/>
          <w:color w:val="002060"/>
          <w:sz w:val="22"/>
          <w:szCs w:val="22"/>
          <w:lang w:val="en-GB"/>
        </w:rPr>
      </w:pPr>
      <w:bookmarkStart w:name="_Toc468885704" w:id="254"/>
      <w:bookmarkStart w:name="_Toc2057303" w:id="255"/>
      <w:bookmarkStart w:name="_Toc15158589" w:id="256"/>
    </w:p>
    <w:p w:rsidRPr="005559B5" w:rsidR="00955DCE" w:rsidP="00955DCE" w:rsidRDefault="00955DCE" w14:paraId="3154C9EC" w14:textId="77777777">
      <w:pPr>
        <w:pStyle w:val="Heading5"/>
        <w:jc w:val="both"/>
        <w:rPr>
          <w:rFonts w:cs="Arial"/>
          <w:color w:val="002060"/>
          <w:sz w:val="22"/>
          <w:szCs w:val="22"/>
          <w:lang w:val="en-GB"/>
        </w:rPr>
      </w:pPr>
      <w:bookmarkStart w:name="_Toc15591451" w:id="257"/>
      <w:r w:rsidRPr="005559B5">
        <w:rPr>
          <w:rFonts w:cs="Arial"/>
          <w:color w:val="002060"/>
          <w:sz w:val="22"/>
          <w:szCs w:val="22"/>
          <w:lang w:val="en-GB"/>
        </w:rPr>
        <w:t>CW.3.7. Waterproofing</w:t>
      </w:r>
      <w:bookmarkEnd w:id="254"/>
      <w:bookmarkEnd w:id="255"/>
      <w:bookmarkEnd w:id="256"/>
      <w:bookmarkEnd w:id="257"/>
    </w:p>
    <w:p w:rsidRPr="005559B5" w:rsidR="00955DCE" w:rsidP="00955DCE" w:rsidRDefault="00955DCE" w14:paraId="1CD33CF3" w14:textId="77777777">
      <w:pPr>
        <w:tabs>
          <w:tab w:val="left" w:pos="900"/>
          <w:tab w:val="left" w:pos="1260"/>
          <w:tab w:val="left" w:pos="1620"/>
        </w:tabs>
        <w:spacing w:after="120"/>
        <w:rPr>
          <w:color w:val="002060"/>
        </w:rPr>
      </w:pPr>
    </w:p>
    <w:p w:rsidRPr="005559B5" w:rsidR="00955DCE" w:rsidP="00955DCE" w:rsidRDefault="00955DCE" w14:paraId="6ED6046D" w14:textId="77777777">
      <w:pPr>
        <w:tabs>
          <w:tab w:val="left" w:pos="900"/>
          <w:tab w:val="left" w:pos="1260"/>
          <w:tab w:val="left" w:pos="1620"/>
        </w:tabs>
        <w:spacing w:after="120"/>
        <w:rPr>
          <w:color w:val="002060"/>
        </w:rPr>
      </w:pPr>
      <w:r w:rsidRPr="005559B5">
        <w:rPr>
          <w:color w:val="002060"/>
        </w:rPr>
        <w:t xml:space="preserve">The materials shall conform to the respective I.S. Code </w:t>
      </w:r>
      <w:r w:rsidRPr="005559B5">
        <w:rPr>
          <w:color w:val="002060"/>
        </w:rPr>
        <w:noBreakHyphen/>
        <w:t xml:space="preserve"> latest revision, where applicable. The Engineer's approval to the materials shall be obtained by the Contractor before procurements. If desired by the Engineer, test certificates for the materials shall be submitted by the Contractor. The materials shall be of best quality available indigenously, fresh and thoroughly clean.</w:t>
      </w:r>
    </w:p>
    <w:p w:rsidRPr="005559B5" w:rsidR="00955DCE" w:rsidP="00955DCE" w:rsidRDefault="00955DCE" w14:paraId="2374B4BF" w14:textId="77777777">
      <w:pPr>
        <w:tabs>
          <w:tab w:val="left" w:pos="360"/>
          <w:tab w:val="left" w:pos="900"/>
          <w:tab w:val="left" w:pos="1260"/>
          <w:tab w:val="left" w:pos="1620"/>
        </w:tabs>
        <w:rPr>
          <w:b/>
          <w:color w:val="002060"/>
        </w:rPr>
      </w:pPr>
      <w:r w:rsidRPr="005559B5">
        <w:rPr>
          <w:b/>
          <w:color w:val="002060"/>
        </w:rPr>
        <w:t>Water Proofing Admixtures</w:t>
      </w:r>
    </w:p>
    <w:p w:rsidRPr="005559B5" w:rsidR="00955DCE" w:rsidP="00955DCE" w:rsidRDefault="00955DCE" w14:paraId="4F46D3A2" w14:textId="77777777">
      <w:pPr>
        <w:tabs>
          <w:tab w:val="left" w:pos="360"/>
        </w:tabs>
        <w:spacing w:before="120"/>
        <w:rPr>
          <w:b/>
          <w:i/>
          <w:color w:val="002060"/>
        </w:rPr>
      </w:pPr>
      <w:r w:rsidRPr="005559B5">
        <w:rPr>
          <w:color w:val="002060"/>
        </w:rPr>
        <w:tab/>
      </w:r>
      <w:r w:rsidRPr="005559B5">
        <w:rPr>
          <w:b/>
          <w:i/>
          <w:color w:val="002060"/>
        </w:rPr>
        <w:t xml:space="preserve">i. In Concrete:  </w:t>
      </w:r>
    </w:p>
    <w:p w:rsidRPr="005559B5" w:rsidR="00955DCE" w:rsidP="00955DCE" w:rsidRDefault="00955DCE" w14:paraId="6B31DC4B" w14:textId="77777777">
      <w:pPr>
        <w:tabs>
          <w:tab w:val="left" w:pos="1170"/>
        </w:tabs>
        <w:spacing w:before="120"/>
        <w:ind w:left="810" w:hanging="1260"/>
        <w:rPr>
          <w:color w:val="002060"/>
        </w:rPr>
      </w:pPr>
      <w:r w:rsidRPr="005559B5">
        <w:rPr>
          <w:color w:val="002060"/>
        </w:rPr>
        <w:tab/>
      </w:r>
      <w:r w:rsidRPr="005559B5">
        <w:rPr>
          <w:color w:val="002060"/>
        </w:rPr>
        <w:t>The admixture shall be of right variety and procured freshly. The admixture shall be approved by the Engineer. The method of application and other details shall exactly conform to the manufacturer’s specification. The concrete shall have the services of the manufacturer’s supervision at no extra expense to the Employer to supervise the work if desired by the Engineer.</w:t>
      </w:r>
    </w:p>
    <w:p w:rsidRPr="005559B5" w:rsidR="00955DCE" w:rsidP="00955DCE" w:rsidRDefault="00955DCE" w14:paraId="72DD1F68" w14:textId="77777777">
      <w:pPr>
        <w:tabs>
          <w:tab w:val="left" w:pos="360"/>
          <w:tab w:val="left" w:pos="900"/>
          <w:tab w:val="left" w:pos="1260"/>
          <w:tab w:val="left" w:pos="1620"/>
        </w:tabs>
        <w:spacing w:before="120"/>
        <w:ind w:left="360"/>
        <w:rPr>
          <w:b/>
          <w:i/>
          <w:color w:val="002060"/>
        </w:rPr>
      </w:pPr>
      <w:r w:rsidRPr="005559B5">
        <w:rPr>
          <w:b/>
          <w:i/>
          <w:color w:val="002060"/>
        </w:rPr>
        <w:t xml:space="preserve">ii. In Plaster:  </w:t>
      </w:r>
    </w:p>
    <w:p w:rsidRPr="005559B5" w:rsidR="00955DCE" w:rsidP="00955DCE" w:rsidRDefault="00955DCE" w14:paraId="280AC3DB" w14:textId="77777777">
      <w:pPr>
        <w:tabs>
          <w:tab w:val="left" w:pos="360"/>
          <w:tab w:val="left" w:pos="900"/>
          <w:tab w:val="left" w:pos="1620"/>
        </w:tabs>
        <w:spacing w:before="120"/>
        <w:ind w:left="810" w:hanging="1260"/>
        <w:rPr>
          <w:color w:val="002060"/>
        </w:rPr>
      </w:pPr>
      <w:r w:rsidRPr="005559B5">
        <w:rPr>
          <w:color w:val="002060"/>
        </w:rPr>
        <w:tab/>
      </w:r>
      <w:r w:rsidRPr="005559B5">
        <w:rPr>
          <w:color w:val="002060"/>
        </w:rPr>
        <w:tab/>
      </w:r>
      <w:r w:rsidRPr="005559B5">
        <w:rPr>
          <w:color w:val="002060"/>
        </w:rPr>
        <w:t>The concrete surface to be plastered, to be hacked to the Engineer's satisfaction. The plaster shall be made of cement and sand as approved by the Engineer. If desired by the Engineer, the Contractor shall have the work supervised by the manufacturers supervisor at no extra cost to the Owner.</w:t>
      </w:r>
    </w:p>
    <w:p w:rsidRPr="005559B5" w:rsidR="00955DCE" w:rsidP="00955DCE" w:rsidRDefault="00955DCE" w14:paraId="400871C4" w14:textId="77777777">
      <w:pPr>
        <w:pStyle w:val="Heading5"/>
        <w:jc w:val="both"/>
        <w:rPr>
          <w:rFonts w:cs="Arial"/>
          <w:color w:val="002060"/>
          <w:sz w:val="22"/>
          <w:szCs w:val="22"/>
          <w:lang w:val="en-GB"/>
        </w:rPr>
      </w:pPr>
      <w:bookmarkStart w:name="_Toc468885705" w:id="258"/>
      <w:bookmarkStart w:name="_Toc2057304" w:id="259"/>
      <w:bookmarkStart w:name="_Toc15158590" w:id="260"/>
      <w:bookmarkStart w:name="_Toc15591452" w:id="261"/>
      <w:r w:rsidRPr="005559B5">
        <w:rPr>
          <w:rFonts w:cs="Arial"/>
          <w:color w:val="002060"/>
          <w:sz w:val="22"/>
          <w:szCs w:val="22"/>
          <w:lang w:val="en-GB"/>
        </w:rPr>
        <w:t>CW.3.8. Rates</w:t>
      </w:r>
      <w:bookmarkEnd w:id="258"/>
      <w:bookmarkEnd w:id="259"/>
      <w:bookmarkEnd w:id="260"/>
      <w:bookmarkEnd w:id="261"/>
    </w:p>
    <w:p w:rsidRPr="005559B5" w:rsidR="00955DCE" w:rsidP="00955DCE" w:rsidRDefault="00955DCE" w14:paraId="1F013170" w14:textId="77777777">
      <w:pPr>
        <w:tabs>
          <w:tab w:val="left" w:pos="900"/>
          <w:tab w:val="left" w:pos="1260"/>
          <w:tab w:val="left" w:pos="1620"/>
        </w:tabs>
        <w:spacing w:after="240"/>
        <w:ind w:left="900"/>
        <w:rPr>
          <w:color w:val="002060"/>
        </w:rPr>
      </w:pPr>
      <w:r w:rsidRPr="005559B5">
        <w:rPr>
          <w:color w:val="002060"/>
        </w:rPr>
        <w:t xml:space="preserve">The rates for items shall include cost of all materials consumed in the work at all levels, hire charges of materials, tools and plant, cost of labour, insurance, all transport, services, accommodation, supervision, storage, protection etc. complete.  </w:t>
      </w:r>
    </w:p>
    <w:p w:rsidRPr="005559B5" w:rsidR="00955DCE" w:rsidP="00955DCE" w:rsidRDefault="00955DCE" w14:paraId="0BD2693C" w14:textId="77777777">
      <w:pPr>
        <w:pStyle w:val="Heading2"/>
        <w:jc w:val="both"/>
        <w:rPr>
          <w:color w:val="002060"/>
          <w:sz w:val="22"/>
          <w:szCs w:val="22"/>
          <w:lang w:val="en-GB"/>
        </w:rPr>
      </w:pPr>
      <w:bookmarkStart w:name="_Toc468874151" w:id="262"/>
      <w:bookmarkStart w:name="_Toc468884518" w:id="263"/>
      <w:bookmarkStart w:name="_Toc468885717" w:id="264"/>
      <w:bookmarkStart w:name="_Toc468896581" w:id="265"/>
      <w:bookmarkStart w:name="_Toc468906882" w:id="266"/>
      <w:bookmarkStart w:name="_Toc2057305" w:id="267"/>
      <w:bookmarkStart w:name="_Toc2490950" w:id="268"/>
      <w:r w:rsidRPr="005559B5">
        <w:rPr>
          <w:color w:val="002060"/>
          <w:sz w:val="22"/>
          <w:szCs w:val="22"/>
          <w:lang w:val="en-GB"/>
        </w:rPr>
        <w:t xml:space="preserve"> </w:t>
      </w:r>
      <w:bookmarkStart w:name="_Toc248823824" w:id="269"/>
      <w:bookmarkStart w:name="_Toc299115871" w:id="270"/>
      <w:bookmarkStart w:name="_Toc15158591" w:id="271"/>
      <w:bookmarkStart w:name="_Toc15591453" w:id="272"/>
      <w:r w:rsidRPr="005559B5">
        <w:rPr>
          <w:color w:val="002060"/>
          <w:sz w:val="22"/>
          <w:szCs w:val="22"/>
          <w:lang w:val="en-GB"/>
        </w:rPr>
        <w:t>CW.4. CENTERING AND SHUTTERING FOR RCC WORK</w:t>
      </w:r>
      <w:bookmarkEnd w:id="262"/>
      <w:bookmarkEnd w:id="263"/>
      <w:bookmarkEnd w:id="264"/>
      <w:bookmarkEnd w:id="265"/>
      <w:bookmarkEnd w:id="266"/>
      <w:bookmarkEnd w:id="267"/>
      <w:bookmarkEnd w:id="268"/>
      <w:bookmarkEnd w:id="269"/>
      <w:bookmarkEnd w:id="270"/>
      <w:bookmarkEnd w:id="271"/>
      <w:bookmarkEnd w:id="272"/>
    </w:p>
    <w:p w:rsidRPr="005559B5" w:rsidR="00955DCE" w:rsidP="00955DCE" w:rsidRDefault="00955DCE" w14:paraId="221BEA95" w14:textId="77777777">
      <w:pPr>
        <w:pStyle w:val="Heading5"/>
        <w:jc w:val="both"/>
        <w:rPr>
          <w:rFonts w:cs="Arial"/>
          <w:color w:val="002060"/>
          <w:sz w:val="22"/>
          <w:szCs w:val="22"/>
          <w:lang w:val="en-GB"/>
        </w:rPr>
      </w:pPr>
      <w:bookmarkStart w:name="_Toc468885718" w:id="273"/>
      <w:bookmarkStart w:name="_Toc2057306" w:id="274"/>
      <w:bookmarkStart w:name="_Toc15158592" w:id="275"/>
      <w:bookmarkStart w:name="_Toc15591454" w:id="276"/>
      <w:r w:rsidRPr="005559B5">
        <w:rPr>
          <w:rFonts w:cs="Arial"/>
          <w:color w:val="002060"/>
          <w:sz w:val="22"/>
          <w:szCs w:val="22"/>
          <w:lang w:val="en-GB"/>
        </w:rPr>
        <w:t>CW.4.1. Scope</w:t>
      </w:r>
      <w:bookmarkEnd w:id="273"/>
      <w:bookmarkEnd w:id="274"/>
      <w:bookmarkEnd w:id="275"/>
      <w:bookmarkEnd w:id="276"/>
    </w:p>
    <w:p w:rsidRPr="005559B5" w:rsidR="00955DCE" w:rsidP="00955DCE" w:rsidRDefault="00955DCE" w14:paraId="24030A0E" w14:textId="77777777">
      <w:pPr>
        <w:pStyle w:val="BodyTextIndent3"/>
        <w:tabs>
          <w:tab w:val="left" w:pos="902"/>
          <w:tab w:val="left" w:pos="1259"/>
          <w:tab w:val="left" w:pos="1622"/>
        </w:tabs>
        <w:ind w:left="720" w:firstLine="0"/>
        <w:rPr>
          <w:rFonts w:cs="Arial"/>
          <w:color w:val="002060"/>
          <w:sz w:val="22"/>
          <w:szCs w:val="22"/>
          <w:lang w:val="en-GB"/>
        </w:rPr>
      </w:pPr>
      <w:r w:rsidRPr="005559B5">
        <w:rPr>
          <w:rFonts w:cs="Arial"/>
          <w:color w:val="002060"/>
          <w:sz w:val="22"/>
          <w:szCs w:val="22"/>
          <w:lang w:val="en-GB"/>
        </w:rPr>
        <w:t>This specification covers centering and shuttering works for RCC works of any size, shape etc. at any level including strutting, propping and removal thereof.</w:t>
      </w:r>
    </w:p>
    <w:p w:rsidRPr="005559B5" w:rsidR="00955DCE" w:rsidP="00955DCE" w:rsidRDefault="00955DCE" w14:paraId="23A59035" w14:textId="77777777">
      <w:pPr>
        <w:pStyle w:val="Heading5"/>
        <w:jc w:val="both"/>
        <w:rPr>
          <w:rFonts w:cs="Arial"/>
          <w:color w:val="002060"/>
          <w:sz w:val="22"/>
          <w:szCs w:val="22"/>
          <w:lang w:val="en-GB"/>
        </w:rPr>
      </w:pPr>
      <w:bookmarkStart w:name="_Toc468885719" w:id="277"/>
      <w:bookmarkStart w:name="_Toc2057307" w:id="278"/>
      <w:bookmarkStart w:name="_Toc15158593" w:id="279"/>
      <w:bookmarkStart w:name="_Toc15591455" w:id="280"/>
      <w:r w:rsidRPr="005559B5">
        <w:rPr>
          <w:rFonts w:cs="Arial"/>
          <w:color w:val="002060"/>
          <w:sz w:val="22"/>
          <w:szCs w:val="22"/>
          <w:lang w:val="en-GB"/>
        </w:rPr>
        <w:t>CW.4.2. Material</w:t>
      </w:r>
      <w:bookmarkEnd w:id="277"/>
      <w:bookmarkEnd w:id="278"/>
      <w:bookmarkEnd w:id="279"/>
      <w:bookmarkEnd w:id="280"/>
    </w:p>
    <w:p w:rsidRPr="005559B5" w:rsidR="00955DCE" w:rsidP="00955DCE" w:rsidRDefault="00955DCE" w14:paraId="219A01EB" w14:textId="77777777">
      <w:pPr>
        <w:tabs>
          <w:tab w:val="left" w:pos="902"/>
          <w:tab w:val="left" w:pos="1259"/>
          <w:tab w:val="left" w:pos="1622"/>
        </w:tabs>
        <w:ind w:left="720"/>
        <w:rPr>
          <w:color w:val="002060"/>
        </w:rPr>
      </w:pPr>
      <w:r w:rsidRPr="005559B5">
        <w:rPr>
          <w:color w:val="002060"/>
        </w:rPr>
        <w:t>Form work shall be composed of steel and/or best quality shuttering wood or shuttering of 18mm thick plywood. Timber shall be free from knots and shall be of medium grain as far as possible. Hard woods shall be used as caps and wedges under or over posts. Plywood or equivalent shall be used where specified to obtain smooth surface for exposed concrete work. Struts shall generally be mild steel tubes. Shuttering shall give a best-off form finish with proper alignment of all joints and gaps shall not exceed 5mm.</w:t>
      </w:r>
    </w:p>
    <w:p w:rsidRPr="005559B5" w:rsidR="00955DCE" w:rsidP="00955DCE" w:rsidRDefault="00955DCE" w14:paraId="2C4864D8" w14:textId="77777777">
      <w:pPr>
        <w:pStyle w:val="Heading5"/>
        <w:jc w:val="both"/>
        <w:rPr>
          <w:rFonts w:cs="Arial"/>
          <w:color w:val="002060"/>
          <w:sz w:val="22"/>
          <w:szCs w:val="22"/>
          <w:lang w:val="en-GB"/>
        </w:rPr>
      </w:pPr>
      <w:bookmarkStart w:name="_Toc468885720" w:id="281"/>
      <w:bookmarkStart w:name="_Toc2057308" w:id="282"/>
      <w:bookmarkStart w:name="_Toc15158594" w:id="283"/>
      <w:bookmarkStart w:name="_Toc15591456" w:id="284"/>
      <w:r w:rsidRPr="005559B5">
        <w:rPr>
          <w:rFonts w:cs="Arial"/>
          <w:color w:val="002060"/>
          <w:sz w:val="22"/>
          <w:szCs w:val="22"/>
          <w:lang w:val="en-GB"/>
        </w:rPr>
        <w:t>CW.4.3. Shop Drawing</w:t>
      </w:r>
      <w:bookmarkEnd w:id="281"/>
      <w:bookmarkEnd w:id="282"/>
      <w:bookmarkEnd w:id="283"/>
      <w:bookmarkEnd w:id="284"/>
    </w:p>
    <w:p w:rsidRPr="005559B5" w:rsidR="00955DCE" w:rsidP="00955DCE" w:rsidRDefault="00955DCE" w14:paraId="70518F74" w14:textId="77777777">
      <w:pPr>
        <w:pStyle w:val="BodyTextIndent3"/>
        <w:tabs>
          <w:tab w:val="left" w:pos="902"/>
          <w:tab w:val="left" w:pos="1259"/>
          <w:tab w:val="left" w:pos="1622"/>
        </w:tabs>
        <w:ind w:left="720" w:firstLine="0"/>
        <w:rPr>
          <w:rFonts w:cs="Arial"/>
          <w:color w:val="002060"/>
          <w:sz w:val="22"/>
          <w:szCs w:val="22"/>
          <w:lang w:val="en-GB"/>
        </w:rPr>
      </w:pPr>
      <w:r w:rsidRPr="005559B5">
        <w:rPr>
          <w:rFonts w:cs="Arial"/>
          <w:color w:val="002060"/>
          <w:sz w:val="22"/>
          <w:szCs w:val="22"/>
          <w:lang w:val="en-GB"/>
        </w:rPr>
        <w:t>The Contractor shall prepare, design and drawings for formwork and centering before commencement of actual work and get them approved by the Engineer. The formwork and centering shall conform to the shape, lines and dimensions as shown on the drawings.</w:t>
      </w:r>
    </w:p>
    <w:p w:rsidRPr="005559B5" w:rsidR="00955DCE" w:rsidP="00955DCE" w:rsidRDefault="00955DCE" w14:paraId="03F93EF2" w14:textId="77777777">
      <w:pPr>
        <w:pStyle w:val="Heading5"/>
        <w:jc w:val="both"/>
        <w:rPr>
          <w:rFonts w:cs="Arial"/>
          <w:color w:val="002060"/>
          <w:sz w:val="22"/>
          <w:szCs w:val="22"/>
          <w:lang w:val="en-GB"/>
        </w:rPr>
      </w:pPr>
      <w:bookmarkStart w:name="_Toc468885721" w:id="285"/>
      <w:bookmarkStart w:name="_Toc2057309" w:id="286"/>
      <w:bookmarkStart w:name="_Toc15158595" w:id="287"/>
      <w:bookmarkStart w:name="_Toc15591457" w:id="288"/>
      <w:r w:rsidRPr="005559B5">
        <w:rPr>
          <w:rFonts w:cs="Arial"/>
          <w:color w:val="002060"/>
          <w:sz w:val="22"/>
          <w:szCs w:val="22"/>
          <w:lang w:val="en-GB"/>
        </w:rPr>
        <w:t>CW.4.4. Construction</w:t>
      </w:r>
      <w:bookmarkEnd w:id="285"/>
      <w:bookmarkEnd w:id="286"/>
      <w:bookmarkEnd w:id="287"/>
      <w:bookmarkEnd w:id="288"/>
    </w:p>
    <w:p w:rsidRPr="005559B5" w:rsidR="00955DCE" w:rsidP="00955DCE" w:rsidRDefault="00955DCE" w14:paraId="0BF06950" w14:textId="77777777">
      <w:pPr>
        <w:pStyle w:val="BodyTextIndent3"/>
        <w:tabs>
          <w:tab w:val="left" w:pos="902"/>
          <w:tab w:val="left" w:pos="1259"/>
          <w:tab w:val="left" w:pos="1622"/>
        </w:tabs>
        <w:spacing w:after="120"/>
        <w:ind w:left="0" w:firstLine="0"/>
        <w:rPr>
          <w:rFonts w:cs="Arial"/>
          <w:color w:val="002060"/>
          <w:sz w:val="22"/>
          <w:szCs w:val="22"/>
          <w:lang w:val="en-GB"/>
        </w:rPr>
      </w:pPr>
      <w:r w:rsidRPr="005559B5">
        <w:rPr>
          <w:rFonts w:cs="Arial"/>
          <w:color w:val="002060"/>
          <w:sz w:val="22"/>
          <w:szCs w:val="22"/>
          <w:lang w:val="en-GB"/>
        </w:rPr>
        <w:t xml:space="preserve">The centering shall be true and rigid and thoroughly braced both horizontally and diagonally. The forms shall be sufficiently strong to carry without undue deformation, the dead weight of the concrete as a liquid and working load. Where the concrete is vibrated, the formwork shall be strong enough to withstand the effects of vibration without appreciable deflection, bulging distortion or shall be sufficiently tight to prevent any leakage of mortar. The formwork shall </w:t>
      </w:r>
      <w:r w:rsidRPr="005559B5">
        <w:rPr>
          <w:rFonts w:cs="Arial"/>
          <w:color w:val="002060"/>
          <w:sz w:val="22"/>
          <w:szCs w:val="22"/>
          <w:lang w:val="en-GB"/>
        </w:rPr>
        <w:t xml:space="preserve">be poured members such as to ensure the concrete a smooth uniform surface free from honeycombs, air bubbles, fines and other blemishes. </w:t>
      </w:r>
    </w:p>
    <w:p w:rsidRPr="005559B5" w:rsidR="00955DCE" w:rsidP="00955DCE" w:rsidRDefault="00955DCE" w14:paraId="2104D9A9" w14:textId="77777777">
      <w:pPr>
        <w:pStyle w:val="BodyTextIndent3"/>
        <w:tabs>
          <w:tab w:val="left" w:pos="902"/>
          <w:tab w:val="left" w:pos="1259"/>
          <w:tab w:val="left" w:pos="1622"/>
        </w:tabs>
        <w:ind w:left="0" w:firstLine="0"/>
        <w:rPr>
          <w:rFonts w:cs="Arial"/>
          <w:color w:val="002060"/>
          <w:sz w:val="22"/>
          <w:szCs w:val="22"/>
          <w:lang w:val="en-GB"/>
        </w:rPr>
      </w:pPr>
      <w:r w:rsidRPr="005559B5">
        <w:rPr>
          <w:rFonts w:cs="Arial"/>
          <w:color w:val="002060"/>
          <w:sz w:val="22"/>
          <w:szCs w:val="22"/>
          <w:lang w:val="en-GB"/>
        </w:rPr>
        <w:t>Deflection of forms shall be limited to 5mm on column and beams. Column shall not vary from plumb more than 5mm.</w:t>
      </w:r>
      <w:r w:rsidRPr="005559B5">
        <w:rPr>
          <w:rFonts w:cs="Arial"/>
          <w:color w:val="002060"/>
          <w:sz w:val="22"/>
          <w:szCs w:val="22"/>
          <w:lang w:val="en-GB"/>
        </w:rPr>
        <w:tab/>
      </w:r>
    </w:p>
    <w:p w:rsidRPr="005559B5" w:rsidR="00955DCE" w:rsidP="00955DCE" w:rsidRDefault="00955DCE" w14:paraId="521EF9B1" w14:textId="77777777">
      <w:pPr>
        <w:pStyle w:val="aa"/>
        <w:widowControl w:val="0"/>
        <w:tabs>
          <w:tab w:val="clear" w:pos="360"/>
          <w:tab w:val="clear" w:pos="720"/>
          <w:tab w:val="clear" w:pos="1080"/>
          <w:tab w:val="left" w:pos="902"/>
          <w:tab w:val="left" w:pos="1259"/>
          <w:tab w:val="left" w:pos="1622"/>
        </w:tabs>
        <w:suppressAutoHyphens/>
        <w:spacing w:line="240" w:lineRule="auto"/>
        <w:ind w:left="0"/>
        <w:rPr>
          <w:rFonts w:cs="Arial"/>
          <w:color w:val="002060"/>
          <w:sz w:val="22"/>
          <w:szCs w:val="22"/>
        </w:rPr>
      </w:pPr>
      <w:r w:rsidRPr="005559B5">
        <w:rPr>
          <w:rFonts w:cs="Arial"/>
          <w:color w:val="002060"/>
          <w:sz w:val="22"/>
          <w:szCs w:val="22"/>
        </w:rPr>
        <w:t>For exposed interior and exterior concrete surface of beams, columns and walls, plywood or other approved forms, thoroughly cleaned and tied together with approved corrosion</w:t>
      </w:r>
      <w:r w:rsidRPr="005559B5">
        <w:rPr>
          <w:rFonts w:cs="Arial"/>
          <w:color w:val="002060"/>
          <w:sz w:val="22"/>
          <w:szCs w:val="22"/>
        </w:rPr>
        <w:noBreakHyphen/>
        <w:t>resident divides shall be used. Rigid care shall be exercised in ensuring that all columns are plumb and true and thoroughly cross braced to keep them so. All floor and beam centering shall be crowned not less than 8mm in all directions for every 5 meter span. Unless described in the drawing or elsewhere to the contrary, beveled strips 25mm by 25mm shall be provided without any extra charge, to form angles and in corners of column and beam boxes for chamfering of corners. Temporary openings for cleaning, inspection and for pouring concrete shall be provided at the base of vertical forms and at other places, where they are necessary and as may be directed by the Engineer. The temporary openings shall be so formed that they can be conveniently concerted.</w:t>
      </w:r>
    </w:p>
    <w:p w:rsidRPr="005559B5" w:rsidR="00955DCE" w:rsidP="00955DCE" w:rsidRDefault="00955DCE" w14:paraId="095DD837" w14:textId="77777777">
      <w:pPr>
        <w:pStyle w:val="Heading5"/>
        <w:jc w:val="both"/>
        <w:rPr>
          <w:rFonts w:cs="Arial"/>
          <w:color w:val="002060"/>
          <w:sz w:val="22"/>
          <w:szCs w:val="22"/>
          <w:lang w:val="en-GB"/>
        </w:rPr>
      </w:pPr>
      <w:bookmarkStart w:name="_Toc468885722" w:id="289"/>
      <w:bookmarkStart w:name="_Toc2057310" w:id="290"/>
      <w:bookmarkStart w:name="_Toc15158596" w:id="291"/>
      <w:bookmarkStart w:name="_Toc15591458" w:id="292"/>
      <w:r w:rsidRPr="005559B5">
        <w:rPr>
          <w:rFonts w:cs="Arial"/>
          <w:color w:val="002060"/>
          <w:sz w:val="22"/>
          <w:szCs w:val="22"/>
          <w:lang w:val="en-GB"/>
        </w:rPr>
        <w:t>CW.4.5. Cleaning and treatment of forms</w:t>
      </w:r>
      <w:bookmarkEnd w:id="289"/>
      <w:bookmarkEnd w:id="290"/>
      <w:bookmarkEnd w:id="291"/>
      <w:bookmarkEnd w:id="292"/>
    </w:p>
    <w:p w:rsidRPr="005559B5" w:rsidR="00955DCE" w:rsidP="00955DCE" w:rsidRDefault="00955DCE" w14:paraId="703C7272" w14:textId="77777777">
      <w:pPr>
        <w:pStyle w:val="BodyTextIndent3"/>
        <w:tabs>
          <w:tab w:val="left" w:pos="902"/>
          <w:tab w:val="left" w:pos="1259"/>
          <w:tab w:val="left" w:pos="1622"/>
        </w:tabs>
        <w:ind w:left="0" w:firstLine="0"/>
        <w:rPr>
          <w:rFonts w:cs="Arial"/>
          <w:color w:val="002060"/>
          <w:sz w:val="22"/>
          <w:szCs w:val="22"/>
          <w:lang w:val="en-GB"/>
        </w:rPr>
      </w:pPr>
      <w:r w:rsidRPr="005559B5">
        <w:rPr>
          <w:rFonts w:cs="Arial"/>
          <w:color w:val="002060"/>
          <w:sz w:val="22"/>
          <w:szCs w:val="22"/>
          <w:lang w:val="en-GB"/>
        </w:rPr>
        <w:t>All rubbish, loose concrete chippings, shavings, saw dust etc. shall be scrupulously removed from the interior of the forms before the concrete is poured. Wire brushes, brooms, etc. compressed air jet and/or water jet shall be kept handy for the cleaning if directed by the Engineer.</w:t>
      </w:r>
    </w:p>
    <w:p w:rsidRPr="005559B5" w:rsidR="00955DCE" w:rsidP="00955DCE" w:rsidRDefault="00955DCE" w14:paraId="59FF6FA8" w14:textId="77777777">
      <w:pPr>
        <w:tabs>
          <w:tab w:val="left" w:pos="902"/>
          <w:tab w:val="left" w:pos="1259"/>
          <w:tab w:val="left" w:pos="1622"/>
        </w:tabs>
        <w:spacing w:before="120" w:after="120"/>
        <w:rPr>
          <w:color w:val="002060"/>
        </w:rPr>
      </w:pPr>
      <w:r w:rsidRPr="005559B5">
        <w:rPr>
          <w:color w:val="002060"/>
        </w:rPr>
        <w:t>The form surface in contact with concrete shall be treated with approved non</w:t>
      </w:r>
      <w:r w:rsidRPr="005559B5">
        <w:rPr>
          <w:color w:val="002060"/>
        </w:rPr>
        <w:noBreakHyphen/>
        <w:t>staining composites, such as approved brand form oil. It shall not come in contact with reinforcing steel or existing concrete surface. They shall not be allowed to accumulate at the bottom of the shuttering.</w:t>
      </w:r>
    </w:p>
    <w:p w:rsidRPr="005559B5" w:rsidR="00955DCE" w:rsidP="00955DCE" w:rsidRDefault="00955DCE" w14:paraId="376B5DC4" w14:textId="77777777">
      <w:pPr>
        <w:pStyle w:val="BodyTextIndent"/>
        <w:tabs>
          <w:tab w:val="left" w:pos="902"/>
          <w:tab w:val="left" w:pos="1259"/>
          <w:tab w:val="left" w:pos="1622"/>
        </w:tabs>
        <w:ind w:left="0"/>
        <w:rPr>
          <w:rFonts w:cs="Arial"/>
          <w:color w:val="002060"/>
          <w:sz w:val="22"/>
          <w:szCs w:val="22"/>
          <w:lang w:val="en-GB"/>
        </w:rPr>
      </w:pPr>
      <w:r w:rsidRPr="005559B5">
        <w:rPr>
          <w:rFonts w:cs="Arial"/>
          <w:color w:val="002060"/>
          <w:sz w:val="22"/>
          <w:szCs w:val="22"/>
          <w:lang w:val="en-GB"/>
        </w:rPr>
        <w:t>The formwork shall be so designed and erected that the forms for slabs and the sides of the beams, columns and walls may be removed first, leaving the shuttering to the soffits of beams and their support in position. If formwork for column is erected for the full height of the columns, one side shall be left open and built up in sections, as placing of concrete proceeds. Wedges, spacer bolts, clamps, or other suitable means shall be provided to allow accurate adjustment of the formwork and to allow it to be removed gradually without jarring the concrete.</w:t>
      </w:r>
    </w:p>
    <w:p w:rsidRPr="005559B5" w:rsidR="00955DCE" w:rsidP="00955DCE" w:rsidRDefault="00955DCE" w14:paraId="2CF90AF6" w14:textId="77777777">
      <w:pPr>
        <w:pStyle w:val="Heading5"/>
        <w:jc w:val="both"/>
        <w:rPr>
          <w:rFonts w:cs="Arial"/>
          <w:color w:val="002060"/>
          <w:sz w:val="22"/>
          <w:szCs w:val="22"/>
          <w:lang w:val="en-GB"/>
        </w:rPr>
      </w:pPr>
      <w:bookmarkStart w:name="_Toc468885723" w:id="293"/>
      <w:bookmarkStart w:name="_Toc2057311" w:id="294"/>
      <w:bookmarkStart w:name="_Toc15158597" w:id="295"/>
      <w:bookmarkStart w:name="_Toc15591459" w:id="296"/>
      <w:r w:rsidRPr="005559B5">
        <w:rPr>
          <w:rFonts w:cs="Arial"/>
          <w:color w:val="002060"/>
          <w:sz w:val="22"/>
          <w:szCs w:val="22"/>
          <w:lang w:val="en-GB"/>
        </w:rPr>
        <w:t>CW.4.6. Removal of forms</w:t>
      </w:r>
      <w:bookmarkEnd w:id="293"/>
      <w:bookmarkEnd w:id="294"/>
      <w:bookmarkEnd w:id="295"/>
      <w:bookmarkEnd w:id="296"/>
    </w:p>
    <w:p w:rsidRPr="005559B5" w:rsidR="00955DCE" w:rsidP="00955DCE" w:rsidRDefault="00955DCE" w14:paraId="69264247" w14:textId="77777777">
      <w:pPr>
        <w:pStyle w:val="BodyTextIndent3"/>
        <w:tabs>
          <w:tab w:val="left" w:pos="902"/>
          <w:tab w:val="left" w:pos="1259"/>
          <w:tab w:val="left" w:pos="1622"/>
        </w:tabs>
        <w:ind w:left="0" w:firstLine="3"/>
        <w:rPr>
          <w:rFonts w:cs="Arial"/>
          <w:color w:val="002060"/>
          <w:sz w:val="22"/>
          <w:szCs w:val="22"/>
          <w:lang w:val="en-GB"/>
        </w:rPr>
      </w:pPr>
      <w:r w:rsidRPr="005559B5">
        <w:rPr>
          <w:rFonts w:cs="Arial"/>
          <w:color w:val="002060"/>
          <w:sz w:val="22"/>
          <w:szCs w:val="22"/>
          <w:lang w:val="en-GB"/>
        </w:rPr>
        <w:t>The Contractor shall record on the drawing or in some approved manner, the date on which the concrete is placed in each part of the work and the date on which the formwork is removed therefrom and have this record checked and countersigned by the Engineer. The Contractor shall be responsible for the safe removal of the formwork, but the Engineer may delay the time of removal, if he considers it necessary. Any work showing signs of damage through premature removal of formwork or loading shall be entirely reconstructed without any extra cost of the owner.</w:t>
      </w:r>
    </w:p>
    <w:p w:rsidRPr="005559B5" w:rsidR="00955DCE" w:rsidP="00955DCE" w:rsidRDefault="00955DCE" w14:paraId="7BC97F7F" w14:textId="77777777">
      <w:pPr>
        <w:pStyle w:val="BodyTextIndent3"/>
        <w:tabs>
          <w:tab w:val="left" w:pos="902"/>
          <w:tab w:val="left" w:pos="1259"/>
          <w:tab w:val="left" w:pos="1622"/>
        </w:tabs>
        <w:spacing w:before="120"/>
        <w:ind w:left="0" w:firstLine="3"/>
        <w:rPr>
          <w:rFonts w:cs="Arial"/>
          <w:color w:val="002060"/>
          <w:sz w:val="22"/>
          <w:szCs w:val="22"/>
          <w:lang w:val="en-GB"/>
        </w:rPr>
      </w:pPr>
      <w:r w:rsidRPr="005559B5">
        <w:rPr>
          <w:rFonts w:cs="Arial"/>
          <w:color w:val="002060"/>
          <w:sz w:val="22"/>
          <w:szCs w:val="22"/>
          <w:lang w:val="en-GB"/>
        </w:rPr>
        <w:t>Forms for various types of structural component shall not be removed before the minimum periods specified below, which shall also be subjected to the approval of the Engineer.</w:t>
      </w:r>
    </w:p>
    <w:p w:rsidRPr="005559B5" w:rsidR="00955DCE" w:rsidP="00955DCE" w:rsidRDefault="00955DCE" w14:paraId="7C2D25F1" w14:textId="77777777">
      <w:pPr>
        <w:pStyle w:val="BodyTextIndent3"/>
        <w:tabs>
          <w:tab w:val="left" w:pos="902"/>
          <w:tab w:val="left" w:pos="1259"/>
          <w:tab w:val="left" w:pos="1622"/>
        </w:tabs>
        <w:spacing w:before="120"/>
        <w:ind w:left="0" w:firstLine="3"/>
        <w:rPr>
          <w:rFonts w:cs="Arial"/>
          <w:color w:val="002060"/>
          <w:sz w:val="22"/>
          <w:szCs w:val="22"/>
          <w:lang w:val="en-GB"/>
        </w:rPr>
      </w:pPr>
    </w:p>
    <w:p w:rsidRPr="005559B5" w:rsidR="00955DCE" w:rsidP="00955DCE" w:rsidRDefault="00955DCE" w14:paraId="6B1583A9" w14:textId="77777777">
      <w:pPr>
        <w:pStyle w:val="BodyTextIndent3"/>
        <w:tabs>
          <w:tab w:val="left" w:pos="902"/>
          <w:tab w:val="left" w:pos="1259"/>
          <w:tab w:val="left" w:pos="1622"/>
        </w:tabs>
        <w:spacing w:before="120"/>
        <w:ind w:left="0" w:firstLine="3"/>
        <w:rPr>
          <w:rFonts w:cs="Arial"/>
          <w:color w:val="002060"/>
          <w:sz w:val="22"/>
          <w:szCs w:val="22"/>
          <w:lang w:val="en-GB"/>
        </w:rPr>
      </w:pPr>
    </w:p>
    <w:p w:rsidRPr="005559B5" w:rsidR="00955DCE" w:rsidP="00955DCE" w:rsidRDefault="00955DCE" w14:paraId="3368E700" w14:textId="77777777">
      <w:pPr>
        <w:pStyle w:val="BodyTextIndent3"/>
        <w:tabs>
          <w:tab w:val="left" w:pos="902"/>
          <w:tab w:val="left" w:pos="1259"/>
          <w:tab w:val="left" w:pos="1622"/>
        </w:tabs>
        <w:spacing w:before="120"/>
        <w:ind w:left="0" w:firstLine="3"/>
        <w:rPr>
          <w:rFonts w:cs="Arial"/>
          <w:color w:val="002060"/>
          <w:sz w:val="22"/>
          <w:szCs w:val="22"/>
          <w:lang w:val="en-GB"/>
        </w:rPr>
      </w:pPr>
    </w:p>
    <w:p w:rsidRPr="005559B5" w:rsidR="00955DCE" w:rsidP="00955DCE" w:rsidRDefault="00955DCE" w14:paraId="5A72C789" w14:textId="77777777">
      <w:pPr>
        <w:pStyle w:val="BodyTextIndent3"/>
        <w:tabs>
          <w:tab w:val="left" w:pos="357"/>
          <w:tab w:val="left" w:pos="902"/>
          <w:tab w:val="left" w:pos="1259"/>
          <w:tab w:val="left" w:pos="1622"/>
        </w:tabs>
        <w:spacing w:before="120"/>
        <w:ind w:left="357" w:hanging="357"/>
        <w:rPr>
          <w:rFonts w:cs="Arial"/>
          <w:b/>
          <w:color w:val="002060"/>
          <w:sz w:val="22"/>
          <w:szCs w:val="22"/>
          <w:lang w:val="en-GB"/>
        </w:rPr>
      </w:pPr>
      <w:r w:rsidRPr="005559B5">
        <w:rPr>
          <w:rFonts w:cs="Arial"/>
          <w:b/>
          <w:color w:val="002060"/>
          <w:sz w:val="22"/>
          <w:szCs w:val="22"/>
          <w:lang w:val="en-GB"/>
        </w:rPr>
        <w:tab/>
      </w:r>
      <w:r w:rsidRPr="005559B5">
        <w:rPr>
          <w:rFonts w:cs="Arial"/>
          <w:b/>
          <w:color w:val="002060"/>
          <w:sz w:val="22"/>
          <w:szCs w:val="22"/>
          <w:lang w:val="en-GB"/>
        </w:rPr>
        <w:t>Table -E</w:t>
      </w:r>
    </w:p>
    <w:tbl>
      <w:tblPr>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25"/>
        <w:gridCol w:w="2126"/>
        <w:gridCol w:w="992"/>
        <w:gridCol w:w="851"/>
        <w:gridCol w:w="2126"/>
        <w:gridCol w:w="1134"/>
        <w:gridCol w:w="875"/>
      </w:tblGrid>
      <w:tr w:rsidRPr="005559B5" w:rsidR="005559B5" w:rsidTr="002832BA" w14:paraId="5C6461CF" w14:textId="77777777">
        <w:trPr>
          <w:cantSplit/>
        </w:trPr>
        <w:tc>
          <w:tcPr>
            <w:tcW w:w="425" w:type="dxa"/>
            <w:vMerge w:val="restart"/>
            <w:vAlign w:val="center"/>
          </w:tcPr>
          <w:p w:rsidRPr="005559B5" w:rsidR="00955DCE" w:rsidP="002832BA" w:rsidRDefault="00955DCE" w14:paraId="005DB920" w14:textId="77777777">
            <w:pPr>
              <w:pStyle w:val="BodyTextIndent3"/>
              <w:tabs>
                <w:tab w:val="left" w:pos="357"/>
                <w:tab w:val="left" w:pos="902"/>
                <w:tab w:val="left" w:pos="1259"/>
                <w:tab w:val="left" w:pos="1622"/>
              </w:tabs>
              <w:ind w:left="0" w:firstLine="0"/>
              <w:rPr>
                <w:rFonts w:cs="Arial"/>
                <w:color w:val="002060"/>
                <w:sz w:val="22"/>
                <w:szCs w:val="22"/>
                <w:lang w:val="en-GB" w:eastAsia="en-US" w:bidi="ar-SA"/>
              </w:rPr>
            </w:pPr>
          </w:p>
        </w:tc>
        <w:tc>
          <w:tcPr>
            <w:tcW w:w="2126" w:type="dxa"/>
            <w:vMerge w:val="restart"/>
            <w:vAlign w:val="center"/>
          </w:tcPr>
          <w:p w:rsidRPr="005559B5" w:rsidR="00955DCE" w:rsidP="002832BA" w:rsidRDefault="00955DCE" w14:paraId="2693B8C0" w14:textId="77777777">
            <w:pPr>
              <w:pStyle w:val="BodyTextIndent3"/>
              <w:tabs>
                <w:tab w:val="left" w:pos="357"/>
                <w:tab w:val="left" w:pos="902"/>
                <w:tab w:val="left" w:pos="1259"/>
                <w:tab w:val="left" w:pos="1622"/>
              </w:tabs>
              <w:ind w:left="0" w:firstLine="0"/>
              <w:rPr>
                <w:rFonts w:cs="Arial"/>
                <w:color w:val="002060"/>
                <w:sz w:val="22"/>
                <w:szCs w:val="22"/>
                <w:lang w:val="en-GB" w:eastAsia="en-US" w:bidi="ar-SA"/>
              </w:rPr>
            </w:pPr>
            <w:r w:rsidRPr="005559B5">
              <w:rPr>
                <w:rFonts w:cs="Arial"/>
                <w:color w:val="002060"/>
                <w:sz w:val="22"/>
                <w:szCs w:val="22"/>
                <w:lang w:val="en-GB" w:eastAsia="en-US" w:bidi="ar-SA"/>
              </w:rPr>
              <w:t>Part of Structure</w:t>
            </w:r>
          </w:p>
        </w:tc>
        <w:tc>
          <w:tcPr>
            <w:tcW w:w="1843" w:type="dxa"/>
            <w:gridSpan w:val="2"/>
            <w:vAlign w:val="center"/>
          </w:tcPr>
          <w:p w:rsidRPr="005559B5" w:rsidR="00955DCE" w:rsidP="002832BA" w:rsidRDefault="00955DCE" w14:paraId="0C23531B" w14:textId="77777777">
            <w:pPr>
              <w:pStyle w:val="BodyTextIndent3"/>
              <w:tabs>
                <w:tab w:val="left" w:pos="357"/>
                <w:tab w:val="left" w:pos="902"/>
                <w:tab w:val="left" w:pos="1259"/>
                <w:tab w:val="left" w:pos="1622"/>
              </w:tabs>
              <w:ind w:left="0" w:firstLine="0"/>
              <w:rPr>
                <w:rFonts w:cs="Arial"/>
                <w:color w:val="002060"/>
                <w:sz w:val="22"/>
                <w:szCs w:val="22"/>
                <w:lang w:val="en-GB" w:eastAsia="en-US" w:bidi="ar-SA"/>
              </w:rPr>
            </w:pPr>
            <w:r w:rsidRPr="005559B5">
              <w:rPr>
                <w:rFonts w:cs="Arial"/>
                <w:color w:val="002060"/>
                <w:sz w:val="22"/>
                <w:szCs w:val="22"/>
                <w:lang w:val="en-GB" w:eastAsia="en-US" w:bidi="ar-SA"/>
              </w:rPr>
              <w:t>Ordinary Portland Cement Concrete (Temp °C)</w:t>
            </w:r>
          </w:p>
        </w:tc>
        <w:tc>
          <w:tcPr>
            <w:tcW w:w="2126" w:type="dxa"/>
            <w:vMerge w:val="restart"/>
            <w:vAlign w:val="center"/>
          </w:tcPr>
          <w:p w:rsidRPr="005559B5" w:rsidR="00955DCE" w:rsidP="002832BA" w:rsidRDefault="00955DCE" w14:paraId="4237DAE5" w14:textId="77777777">
            <w:pPr>
              <w:pStyle w:val="BodyTextIndent3"/>
              <w:tabs>
                <w:tab w:val="left" w:pos="357"/>
                <w:tab w:val="left" w:pos="902"/>
                <w:tab w:val="left" w:pos="1259"/>
                <w:tab w:val="left" w:pos="1622"/>
              </w:tabs>
              <w:ind w:left="0" w:firstLine="0"/>
              <w:rPr>
                <w:rFonts w:cs="Arial"/>
                <w:color w:val="002060"/>
                <w:sz w:val="22"/>
                <w:szCs w:val="22"/>
                <w:lang w:val="en-GB" w:eastAsia="en-US" w:bidi="ar-SA"/>
              </w:rPr>
            </w:pPr>
          </w:p>
        </w:tc>
        <w:tc>
          <w:tcPr>
            <w:tcW w:w="2009" w:type="dxa"/>
            <w:gridSpan w:val="2"/>
            <w:vAlign w:val="center"/>
          </w:tcPr>
          <w:p w:rsidRPr="005559B5" w:rsidR="00955DCE" w:rsidP="002832BA" w:rsidRDefault="00955DCE" w14:paraId="73D563D9" w14:textId="77777777">
            <w:pPr>
              <w:pStyle w:val="BodyTextIndent3"/>
              <w:tabs>
                <w:tab w:val="left" w:pos="357"/>
                <w:tab w:val="left" w:pos="902"/>
                <w:tab w:val="left" w:pos="1259"/>
                <w:tab w:val="left" w:pos="1622"/>
              </w:tabs>
              <w:ind w:left="0" w:firstLine="0"/>
              <w:rPr>
                <w:rFonts w:cs="Arial"/>
                <w:color w:val="002060"/>
                <w:sz w:val="22"/>
                <w:szCs w:val="22"/>
                <w:lang w:val="en-GB" w:eastAsia="en-US" w:bidi="ar-SA"/>
              </w:rPr>
            </w:pPr>
            <w:r w:rsidRPr="005559B5">
              <w:rPr>
                <w:rFonts w:cs="Arial"/>
                <w:color w:val="002060"/>
                <w:sz w:val="22"/>
                <w:szCs w:val="22"/>
                <w:lang w:val="en-GB" w:eastAsia="en-US" w:bidi="ar-SA"/>
              </w:rPr>
              <w:t>Rapid Hardening Portland Cement Concrete (Temp °C)</w:t>
            </w:r>
          </w:p>
        </w:tc>
      </w:tr>
      <w:tr w:rsidRPr="005559B5" w:rsidR="005559B5" w:rsidTr="002832BA" w14:paraId="0412DDD9" w14:textId="77777777">
        <w:trPr>
          <w:cantSplit/>
        </w:trPr>
        <w:tc>
          <w:tcPr>
            <w:tcW w:w="425" w:type="dxa"/>
            <w:vMerge/>
            <w:vAlign w:val="center"/>
          </w:tcPr>
          <w:p w:rsidRPr="005559B5" w:rsidR="00955DCE" w:rsidP="002832BA" w:rsidRDefault="00955DCE" w14:paraId="12092449" w14:textId="77777777">
            <w:pPr>
              <w:pStyle w:val="BodyTextIndent3"/>
              <w:tabs>
                <w:tab w:val="left" w:pos="357"/>
                <w:tab w:val="left" w:pos="902"/>
                <w:tab w:val="left" w:pos="1259"/>
                <w:tab w:val="left" w:pos="1622"/>
              </w:tabs>
              <w:ind w:left="0" w:firstLine="0"/>
              <w:rPr>
                <w:rFonts w:cs="Arial"/>
                <w:color w:val="002060"/>
                <w:sz w:val="22"/>
                <w:szCs w:val="22"/>
                <w:lang w:val="en-GB" w:eastAsia="en-US" w:bidi="ar-SA"/>
              </w:rPr>
            </w:pPr>
          </w:p>
        </w:tc>
        <w:tc>
          <w:tcPr>
            <w:tcW w:w="2126" w:type="dxa"/>
            <w:vMerge/>
            <w:vAlign w:val="center"/>
          </w:tcPr>
          <w:p w:rsidRPr="005559B5" w:rsidR="00955DCE" w:rsidP="002832BA" w:rsidRDefault="00955DCE" w14:paraId="03C1AF15" w14:textId="77777777">
            <w:pPr>
              <w:pStyle w:val="BodyTextIndent3"/>
              <w:tabs>
                <w:tab w:val="left" w:pos="357"/>
                <w:tab w:val="left" w:pos="902"/>
                <w:tab w:val="left" w:pos="1259"/>
                <w:tab w:val="left" w:pos="1622"/>
              </w:tabs>
              <w:ind w:left="0"/>
              <w:rPr>
                <w:rFonts w:cs="Arial"/>
                <w:color w:val="002060"/>
                <w:sz w:val="22"/>
                <w:szCs w:val="22"/>
                <w:lang w:val="en-GB" w:eastAsia="en-US" w:bidi="ar-SA"/>
              </w:rPr>
            </w:pPr>
          </w:p>
        </w:tc>
        <w:tc>
          <w:tcPr>
            <w:tcW w:w="992" w:type="dxa"/>
            <w:tcBorders>
              <w:bottom w:val="nil"/>
            </w:tcBorders>
            <w:vAlign w:val="center"/>
          </w:tcPr>
          <w:p w:rsidRPr="005559B5" w:rsidR="00955DCE" w:rsidP="002832BA" w:rsidRDefault="00955DCE" w14:paraId="386672B3" w14:textId="77777777">
            <w:pPr>
              <w:pStyle w:val="BodyTextIndent3"/>
              <w:tabs>
                <w:tab w:val="left" w:pos="357"/>
                <w:tab w:val="left" w:pos="902"/>
                <w:tab w:val="left" w:pos="1259"/>
                <w:tab w:val="left" w:pos="1622"/>
              </w:tabs>
              <w:ind w:left="0" w:firstLine="0"/>
              <w:rPr>
                <w:rFonts w:cs="Arial"/>
                <w:color w:val="002060"/>
                <w:sz w:val="22"/>
                <w:szCs w:val="22"/>
                <w:lang w:val="en-GB" w:eastAsia="en-US" w:bidi="ar-SA"/>
              </w:rPr>
            </w:pPr>
            <w:r w:rsidRPr="005559B5">
              <w:rPr>
                <w:rFonts w:cs="Arial"/>
                <w:color w:val="002060"/>
                <w:sz w:val="22"/>
                <w:szCs w:val="22"/>
                <w:lang w:val="en-GB" w:eastAsia="en-US" w:bidi="ar-SA"/>
              </w:rPr>
              <w:t>40 - 20</w:t>
            </w:r>
          </w:p>
        </w:tc>
        <w:tc>
          <w:tcPr>
            <w:tcW w:w="851" w:type="dxa"/>
            <w:tcBorders>
              <w:bottom w:val="nil"/>
            </w:tcBorders>
            <w:vAlign w:val="center"/>
          </w:tcPr>
          <w:p w:rsidRPr="005559B5" w:rsidR="00955DCE" w:rsidP="002832BA" w:rsidRDefault="00955DCE" w14:paraId="4D4B0E19" w14:textId="77777777">
            <w:pPr>
              <w:pStyle w:val="BodyTextIndent3"/>
              <w:tabs>
                <w:tab w:val="left" w:pos="357"/>
                <w:tab w:val="left" w:pos="902"/>
                <w:tab w:val="left" w:pos="1259"/>
                <w:tab w:val="left" w:pos="1622"/>
              </w:tabs>
              <w:ind w:left="0" w:firstLine="0"/>
              <w:rPr>
                <w:rFonts w:cs="Arial"/>
                <w:color w:val="002060"/>
                <w:sz w:val="22"/>
                <w:szCs w:val="22"/>
                <w:lang w:val="en-GB" w:eastAsia="en-US" w:bidi="ar-SA"/>
              </w:rPr>
            </w:pPr>
            <w:r w:rsidRPr="005559B5">
              <w:rPr>
                <w:rFonts w:cs="Arial"/>
                <w:color w:val="002060"/>
                <w:sz w:val="22"/>
                <w:szCs w:val="22"/>
                <w:lang w:val="en-GB" w:eastAsia="en-US" w:bidi="ar-SA"/>
              </w:rPr>
              <w:t>20 - 5</w:t>
            </w:r>
          </w:p>
        </w:tc>
        <w:tc>
          <w:tcPr>
            <w:tcW w:w="2126" w:type="dxa"/>
            <w:vMerge/>
            <w:vAlign w:val="center"/>
          </w:tcPr>
          <w:p w:rsidRPr="005559B5" w:rsidR="00955DCE" w:rsidP="002832BA" w:rsidRDefault="00955DCE" w14:paraId="5368C373" w14:textId="77777777">
            <w:pPr>
              <w:pStyle w:val="BodyTextIndent3"/>
              <w:tabs>
                <w:tab w:val="left" w:pos="357"/>
                <w:tab w:val="left" w:pos="902"/>
                <w:tab w:val="left" w:pos="1259"/>
                <w:tab w:val="left" w:pos="1622"/>
              </w:tabs>
              <w:ind w:left="0" w:firstLine="0"/>
              <w:rPr>
                <w:rFonts w:cs="Arial"/>
                <w:color w:val="002060"/>
                <w:sz w:val="22"/>
                <w:szCs w:val="22"/>
                <w:lang w:val="en-GB" w:eastAsia="en-US" w:bidi="ar-SA"/>
              </w:rPr>
            </w:pPr>
          </w:p>
        </w:tc>
        <w:tc>
          <w:tcPr>
            <w:tcW w:w="1134" w:type="dxa"/>
            <w:tcBorders>
              <w:bottom w:val="nil"/>
            </w:tcBorders>
            <w:vAlign w:val="center"/>
          </w:tcPr>
          <w:p w:rsidRPr="005559B5" w:rsidR="00955DCE" w:rsidP="002832BA" w:rsidRDefault="00955DCE" w14:paraId="751F01F8" w14:textId="77777777">
            <w:pPr>
              <w:pStyle w:val="BodyTextIndent3"/>
              <w:tabs>
                <w:tab w:val="left" w:pos="357"/>
                <w:tab w:val="left" w:pos="902"/>
                <w:tab w:val="left" w:pos="1259"/>
                <w:tab w:val="left" w:pos="1622"/>
              </w:tabs>
              <w:ind w:left="0" w:firstLine="0"/>
              <w:rPr>
                <w:rFonts w:cs="Arial"/>
                <w:color w:val="002060"/>
                <w:sz w:val="22"/>
                <w:szCs w:val="22"/>
                <w:lang w:val="en-GB" w:eastAsia="en-US" w:bidi="ar-SA"/>
              </w:rPr>
            </w:pPr>
            <w:r w:rsidRPr="005559B5">
              <w:rPr>
                <w:rFonts w:cs="Arial"/>
                <w:color w:val="002060"/>
                <w:sz w:val="22"/>
                <w:szCs w:val="22"/>
                <w:lang w:val="en-GB" w:eastAsia="en-US" w:bidi="ar-SA"/>
              </w:rPr>
              <w:t>40 - 20</w:t>
            </w:r>
          </w:p>
        </w:tc>
        <w:tc>
          <w:tcPr>
            <w:tcW w:w="875" w:type="dxa"/>
            <w:tcBorders>
              <w:bottom w:val="nil"/>
            </w:tcBorders>
            <w:vAlign w:val="center"/>
          </w:tcPr>
          <w:p w:rsidRPr="005559B5" w:rsidR="00955DCE" w:rsidP="002832BA" w:rsidRDefault="00955DCE" w14:paraId="419B7636" w14:textId="77777777">
            <w:pPr>
              <w:pStyle w:val="BodyTextIndent3"/>
              <w:tabs>
                <w:tab w:val="left" w:pos="357"/>
                <w:tab w:val="left" w:pos="902"/>
                <w:tab w:val="left" w:pos="1259"/>
                <w:tab w:val="left" w:pos="1622"/>
              </w:tabs>
              <w:ind w:left="0" w:firstLine="0"/>
              <w:rPr>
                <w:rFonts w:cs="Arial"/>
                <w:color w:val="002060"/>
                <w:sz w:val="22"/>
                <w:szCs w:val="22"/>
                <w:lang w:val="en-GB" w:eastAsia="en-US" w:bidi="ar-SA"/>
              </w:rPr>
            </w:pPr>
            <w:r w:rsidRPr="005559B5">
              <w:rPr>
                <w:rFonts w:cs="Arial"/>
                <w:color w:val="002060"/>
                <w:sz w:val="22"/>
                <w:szCs w:val="22"/>
                <w:lang w:val="en-GB" w:eastAsia="en-US" w:bidi="ar-SA"/>
              </w:rPr>
              <w:t>20 - 5</w:t>
            </w:r>
          </w:p>
        </w:tc>
      </w:tr>
      <w:tr w:rsidRPr="005559B5" w:rsidR="005559B5" w:rsidTr="002832BA" w14:paraId="6D462E0F" w14:textId="77777777">
        <w:trPr>
          <w:cantSplit/>
        </w:trPr>
        <w:tc>
          <w:tcPr>
            <w:tcW w:w="425" w:type="dxa"/>
            <w:vMerge/>
            <w:vAlign w:val="center"/>
          </w:tcPr>
          <w:p w:rsidRPr="005559B5" w:rsidR="00955DCE" w:rsidP="002832BA" w:rsidRDefault="00955DCE" w14:paraId="62D57458" w14:textId="77777777">
            <w:pPr>
              <w:pStyle w:val="BodyTextIndent3"/>
              <w:tabs>
                <w:tab w:val="left" w:pos="357"/>
                <w:tab w:val="left" w:pos="902"/>
                <w:tab w:val="left" w:pos="1259"/>
                <w:tab w:val="left" w:pos="1622"/>
              </w:tabs>
              <w:ind w:left="0" w:firstLine="0"/>
              <w:rPr>
                <w:rFonts w:cs="Arial"/>
                <w:color w:val="002060"/>
                <w:sz w:val="22"/>
                <w:szCs w:val="22"/>
                <w:lang w:val="en-GB" w:eastAsia="en-US" w:bidi="ar-SA"/>
              </w:rPr>
            </w:pPr>
          </w:p>
        </w:tc>
        <w:tc>
          <w:tcPr>
            <w:tcW w:w="2126" w:type="dxa"/>
            <w:vMerge/>
            <w:vAlign w:val="center"/>
          </w:tcPr>
          <w:p w:rsidRPr="005559B5" w:rsidR="00955DCE" w:rsidP="002832BA" w:rsidRDefault="00955DCE" w14:paraId="31DD3BBF" w14:textId="77777777">
            <w:pPr>
              <w:pStyle w:val="BodyTextIndent3"/>
              <w:tabs>
                <w:tab w:val="left" w:pos="357"/>
                <w:tab w:val="left" w:pos="902"/>
                <w:tab w:val="left" w:pos="1259"/>
                <w:tab w:val="left" w:pos="1622"/>
              </w:tabs>
              <w:ind w:left="0" w:firstLine="0"/>
              <w:rPr>
                <w:rFonts w:cs="Arial"/>
                <w:color w:val="002060"/>
                <w:sz w:val="22"/>
                <w:szCs w:val="22"/>
                <w:lang w:val="en-GB" w:eastAsia="en-US" w:bidi="ar-SA"/>
              </w:rPr>
            </w:pPr>
          </w:p>
        </w:tc>
        <w:tc>
          <w:tcPr>
            <w:tcW w:w="992" w:type="dxa"/>
            <w:tcBorders>
              <w:top w:val="nil"/>
            </w:tcBorders>
            <w:vAlign w:val="center"/>
          </w:tcPr>
          <w:p w:rsidRPr="005559B5" w:rsidR="00955DCE" w:rsidP="002832BA" w:rsidRDefault="00955DCE" w14:paraId="0F49D7D2" w14:textId="77777777">
            <w:pPr>
              <w:pStyle w:val="BodyTextIndent3"/>
              <w:tabs>
                <w:tab w:val="left" w:pos="357"/>
                <w:tab w:val="left" w:pos="902"/>
                <w:tab w:val="left" w:pos="1259"/>
                <w:tab w:val="left" w:pos="1622"/>
              </w:tabs>
              <w:ind w:left="0" w:firstLine="0"/>
              <w:rPr>
                <w:rFonts w:cs="Arial"/>
                <w:color w:val="002060"/>
                <w:sz w:val="22"/>
                <w:szCs w:val="22"/>
                <w:lang w:val="en-GB" w:eastAsia="en-US" w:bidi="ar-SA"/>
              </w:rPr>
            </w:pPr>
            <w:r w:rsidRPr="005559B5">
              <w:rPr>
                <w:rFonts w:cs="Arial"/>
                <w:color w:val="002060"/>
                <w:sz w:val="22"/>
                <w:szCs w:val="22"/>
                <w:lang w:val="en-GB" w:eastAsia="en-US" w:bidi="ar-SA"/>
              </w:rPr>
              <w:t>days</w:t>
            </w:r>
          </w:p>
        </w:tc>
        <w:tc>
          <w:tcPr>
            <w:tcW w:w="851" w:type="dxa"/>
            <w:tcBorders>
              <w:top w:val="nil"/>
            </w:tcBorders>
            <w:vAlign w:val="center"/>
          </w:tcPr>
          <w:p w:rsidRPr="005559B5" w:rsidR="00955DCE" w:rsidP="002832BA" w:rsidRDefault="00955DCE" w14:paraId="1EE94711" w14:textId="77777777">
            <w:pPr>
              <w:pStyle w:val="BodyTextIndent3"/>
              <w:tabs>
                <w:tab w:val="left" w:pos="357"/>
                <w:tab w:val="left" w:pos="902"/>
                <w:tab w:val="left" w:pos="1259"/>
                <w:tab w:val="left" w:pos="1622"/>
              </w:tabs>
              <w:ind w:left="0" w:firstLine="0"/>
              <w:rPr>
                <w:rFonts w:cs="Arial"/>
                <w:color w:val="002060"/>
                <w:sz w:val="22"/>
                <w:szCs w:val="22"/>
                <w:lang w:val="en-GB" w:eastAsia="en-US" w:bidi="ar-SA"/>
              </w:rPr>
            </w:pPr>
            <w:r w:rsidRPr="005559B5">
              <w:rPr>
                <w:rFonts w:cs="Arial"/>
                <w:color w:val="002060"/>
                <w:sz w:val="22"/>
                <w:szCs w:val="22"/>
                <w:lang w:val="en-GB" w:eastAsia="en-US" w:bidi="ar-SA"/>
              </w:rPr>
              <w:t>days</w:t>
            </w:r>
          </w:p>
        </w:tc>
        <w:tc>
          <w:tcPr>
            <w:tcW w:w="2126" w:type="dxa"/>
            <w:vMerge/>
            <w:vAlign w:val="center"/>
          </w:tcPr>
          <w:p w:rsidRPr="005559B5" w:rsidR="00955DCE" w:rsidP="002832BA" w:rsidRDefault="00955DCE" w14:paraId="76581E5B" w14:textId="77777777">
            <w:pPr>
              <w:pStyle w:val="BodyTextIndent3"/>
              <w:tabs>
                <w:tab w:val="left" w:pos="357"/>
                <w:tab w:val="left" w:pos="902"/>
                <w:tab w:val="left" w:pos="1259"/>
                <w:tab w:val="left" w:pos="1622"/>
              </w:tabs>
              <w:ind w:left="0" w:firstLine="0"/>
              <w:rPr>
                <w:rFonts w:cs="Arial"/>
                <w:color w:val="002060"/>
                <w:sz w:val="22"/>
                <w:szCs w:val="22"/>
                <w:lang w:val="en-GB" w:eastAsia="en-US" w:bidi="ar-SA"/>
              </w:rPr>
            </w:pPr>
          </w:p>
        </w:tc>
        <w:tc>
          <w:tcPr>
            <w:tcW w:w="1134" w:type="dxa"/>
            <w:tcBorders>
              <w:top w:val="nil"/>
            </w:tcBorders>
            <w:vAlign w:val="center"/>
          </w:tcPr>
          <w:p w:rsidRPr="005559B5" w:rsidR="00955DCE" w:rsidP="002832BA" w:rsidRDefault="00955DCE" w14:paraId="2D917854" w14:textId="77777777">
            <w:pPr>
              <w:pStyle w:val="BodyTextIndent3"/>
              <w:tabs>
                <w:tab w:val="left" w:pos="357"/>
                <w:tab w:val="left" w:pos="902"/>
                <w:tab w:val="left" w:pos="1259"/>
                <w:tab w:val="left" w:pos="1622"/>
              </w:tabs>
              <w:ind w:left="0" w:firstLine="0"/>
              <w:rPr>
                <w:rFonts w:cs="Arial"/>
                <w:color w:val="002060"/>
                <w:sz w:val="22"/>
                <w:szCs w:val="22"/>
                <w:lang w:val="en-GB" w:eastAsia="en-US" w:bidi="ar-SA"/>
              </w:rPr>
            </w:pPr>
            <w:r w:rsidRPr="005559B5">
              <w:rPr>
                <w:rFonts w:cs="Arial"/>
                <w:color w:val="002060"/>
                <w:sz w:val="22"/>
                <w:szCs w:val="22"/>
                <w:lang w:val="en-GB" w:eastAsia="en-US" w:bidi="ar-SA"/>
              </w:rPr>
              <w:t>days</w:t>
            </w:r>
          </w:p>
        </w:tc>
        <w:tc>
          <w:tcPr>
            <w:tcW w:w="875" w:type="dxa"/>
            <w:tcBorders>
              <w:top w:val="nil"/>
            </w:tcBorders>
            <w:vAlign w:val="center"/>
          </w:tcPr>
          <w:p w:rsidRPr="005559B5" w:rsidR="00955DCE" w:rsidP="002832BA" w:rsidRDefault="00955DCE" w14:paraId="40C1FE51" w14:textId="77777777">
            <w:pPr>
              <w:pStyle w:val="BodyTextIndent3"/>
              <w:tabs>
                <w:tab w:val="left" w:pos="357"/>
                <w:tab w:val="left" w:pos="902"/>
                <w:tab w:val="left" w:pos="1259"/>
                <w:tab w:val="left" w:pos="1622"/>
              </w:tabs>
              <w:ind w:left="0" w:firstLine="0"/>
              <w:rPr>
                <w:rFonts w:cs="Arial"/>
                <w:color w:val="002060"/>
                <w:sz w:val="22"/>
                <w:szCs w:val="22"/>
                <w:lang w:val="en-GB" w:eastAsia="en-US" w:bidi="ar-SA"/>
              </w:rPr>
            </w:pPr>
            <w:r w:rsidRPr="005559B5">
              <w:rPr>
                <w:rFonts w:cs="Arial"/>
                <w:color w:val="002060"/>
                <w:sz w:val="22"/>
                <w:szCs w:val="22"/>
                <w:lang w:val="en-GB" w:eastAsia="en-US" w:bidi="ar-SA"/>
              </w:rPr>
              <w:t>days</w:t>
            </w:r>
          </w:p>
        </w:tc>
      </w:tr>
      <w:tr w:rsidRPr="005559B5" w:rsidR="005559B5" w:rsidTr="002832BA" w14:paraId="1B032990" w14:textId="77777777">
        <w:tc>
          <w:tcPr>
            <w:tcW w:w="425" w:type="dxa"/>
            <w:vAlign w:val="center"/>
          </w:tcPr>
          <w:p w:rsidRPr="005559B5" w:rsidR="00955DCE" w:rsidP="002832BA" w:rsidRDefault="00955DCE" w14:paraId="3861DDFA"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a.</w:t>
            </w:r>
          </w:p>
        </w:tc>
        <w:tc>
          <w:tcPr>
            <w:tcW w:w="2126" w:type="dxa"/>
            <w:vAlign w:val="center"/>
          </w:tcPr>
          <w:p w:rsidRPr="005559B5" w:rsidR="00955DCE" w:rsidP="002832BA" w:rsidRDefault="00955DCE" w14:paraId="1D8D8249"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Columns &amp; Walls</w:t>
            </w:r>
          </w:p>
        </w:tc>
        <w:tc>
          <w:tcPr>
            <w:tcW w:w="992" w:type="dxa"/>
            <w:vAlign w:val="center"/>
          </w:tcPr>
          <w:p w:rsidRPr="005559B5" w:rsidR="00955DCE" w:rsidP="002832BA" w:rsidRDefault="00955DCE" w14:paraId="58CBE26A"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1</w:t>
            </w:r>
          </w:p>
        </w:tc>
        <w:tc>
          <w:tcPr>
            <w:tcW w:w="851" w:type="dxa"/>
            <w:vAlign w:val="center"/>
          </w:tcPr>
          <w:p w:rsidRPr="005559B5" w:rsidR="00955DCE" w:rsidP="002832BA" w:rsidRDefault="00955DCE" w14:paraId="20B9E9AE"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2</w:t>
            </w:r>
          </w:p>
        </w:tc>
        <w:tc>
          <w:tcPr>
            <w:tcW w:w="2126" w:type="dxa"/>
            <w:vAlign w:val="center"/>
          </w:tcPr>
          <w:p w:rsidRPr="005559B5" w:rsidR="00955DCE" w:rsidP="002832BA" w:rsidRDefault="00955DCE" w14:paraId="174684A4"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Do not remove forms until</w:t>
            </w:r>
          </w:p>
        </w:tc>
        <w:tc>
          <w:tcPr>
            <w:tcW w:w="1134" w:type="dxa"/>
            <w:vAlign w:val="center"/>
          </w:tcPr>
          <w:p w:rsidRPr="005559B5" w:rsidR="00955DCE" w:rsidP="002832BA" w:rsidRDefault="00955DCE" w14:paraId="075B458C"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1/2</w:t>
            </w:r>
          </w:p>
        </w:tc>
        <w:tc>
          <w:tcPr>
            <w:tcW w:w="875" w:type="dxa"/>
            <w:vAlign w:val="center"/>
          </w:tcPr>
          <w:p w:rsidRPr="005559B5" w:rsidR="00955DCE" w:rsidP="002832BA" w:rsidRDefault="00955DCE" w14:paraId="5387C7A7"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2</w:t>
            </w:r>
          </w:p>
        </w:tc>
      </w:tr>
      <w:tr w:rsidRPr="005559B5" w:rsidR="005559B5" w:rsidTr="002832BA" w14:paraId="7FCDCAA3" w14:textId="77777777">
        <w:tc>
          <w:tcPr>
            <w:tcW w:w="425" w:type="dxa"/>
            <w:vAlign w:val="center"/>
          </w:tcPr>
          <w:p w:rsidRPr="005559B5" w:rsidR="00955DCE" w:rsidP="002832BA" w:rsidRDefault="00955DCE" w14:paraId="635E2F42"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b.</w:t>
            </w:r>
          </w:p>
        </w:tc>
        <w:tc>
          <w:tcPr>
            <w:tcW w:w="2126" w:type="dxa"/>
            <w:vAlign w:val="center"/>
          </w:tcPr>
          <w:p w:rsidRPr="005559B5" w:rsidR="00955DCE" w:rsidP="002832BA" w:rsidRDefault="00955DCE" w14:paraId="2F47EECA"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Beam Sides</w:t>
            </w:r>
          </w:p>
        </w:tc>
        <w:tc>
          <w:tcPr>
            <w:tcW w:w="992" w:type="dxa"/>
            <w:vAlign w:val="center"/>
          </w:tcPr>
          <w:p w:rsidRPr="005559B5" w:rsidR="00955DCE" w:rsidP="002832BA" w:rsidRDefault="00955DCE" w14:paraId="75A07FDD"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2</w:t>
            </w:r>
          </w:p>
        </w:tc>
        <w:tc>
          <w:tcPr>
            <w:tcW w:w="851" w:type="dxa"/>
            <w:vAlign w:val="center"/>
          </w:tcPr>
          <w:p w:rsidRPr="005559B5" w:rsidR="00955DCE" w:rsidP="002832BA" w:rsidRDefault="00955DCE" w14:paraId="2956423D"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4</w:t>
            </w:r>
          </w:p>
        </w:tc>
        <w:tc>
          <w:tcPr>
            <w:tcW w:w="2126" w:type="dxa"/>
            <w:vAlign w:val="center"/>
          </w:tcPr>
          <w:p w:rsidRPr="005559B5" w:rsidR="00955DCE" w:rsidP="002832BA" w:rsidRDefault="00955DCE" w14:paraId="6D37E8DC"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Site cured test cylinders develop 50% of</w:t>
            </w:r>
          </w:p>
        </w:tc>
        <w:tc>
          <w:tcPr>
            <w:tcW w:w="1134" w:type="dxa"/>
            <w:vAlign w:val="center"/>
          </w:tcPr>
          <w:p w:rsidRPr="005559B5" w:rsidR="00955DCE" w:rsidP="002832BA" w:rsidRDefault="00955DCE" w14:paraId="14ED43CC"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1</w:t>
            </w:r>
          </w:p>
        </w:tc>
        <w:tc>
          <w:tcPr>
            <w:tcW w:w="875" w:type="dxa"/>
            <w:vAlign w:val="center"/>
          </w:tcPr>
          <w:p w:rsidRPr="005559B5" w:rsidR="00955DCE" w:rsidP="002832BA" w:rsidRDefault="00955DCE" w14:paraId="6D4EB6F5"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3</w:t>
            </w:r>
          </w:p>
        </w:tc>
      </w:tr>
      <w:tr w:rsidRPr="005559B5" w:rsidR="005559B5" w:rsidTr="002832BA" w14:paraId="2AD91B44" w14:textId="77777777">
        <w:tc>
          <w:tcPr>
            <w:tcW w:w="425" w:type="dxa"/>
            <w:vAlign w:val="center"/>
          </w:tcPr>
          <w:p w:rsidRPr="005559B5" w:rsidR="00955DCE" w:rsidP="002832BA" w:rsidRDefault="00955DCE" w14:paraId="14E3D650"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c.</w:t>
            </w:r>
          </w:p>
        </w:tc>
        <w:tc>
          <w:tcPr>
            <w:tcW w:w="2126" w:type="dxa"/>
            <w:vAlign w:val="center"/>
          </w:tcPr>
          <w:p w:rsidRPr="005559B5" w:rsidR="00955DCE" w:rsidP="002832BA" w:rsidRDefault="00955DCE" w14:paraId="03A181B9"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Slabs 125 mm</w:t>
            </w:r>
          </w:p>
        </w:tc>
        <w:tc>
          <w:tcPr>
            <w:tcW w:w="992" w:type="dxa"/>
            <w:vAlign w:val="center"/>
          </w:tcPr>
          <w:p w:rsidRPr="005559B5" w:rsidR="00955DCE" w:rsidP="002832BA" w:rsidRDefault="00955DCE" w14:paraId="65FA54B2"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7</w:t>
            </w:r>
          </w:p>
        </w:tc>
        <w:tc>
          <w:tcPr>
            <w:tcW w:w="851" w:type="dxa"/>
            <w:vAlign w:val="center"/>
          </w:tcPr>
          <w:p w:rsidRPr="005559B5" w:rsidR="00955DCE" w:rsidP="002832BA" w:rsidRDefault="00955DCE" w14:paraId="4F901D3C"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14</w:t>
            </w:r>
          </w:p>
        </w:tc>
        <w:tc>
          <w:tcPr>
            <w:tcW w:w="2126" w:type="dxa"/>
            <w:vAlign w:val="center"/>
          </w:tcPr>
          <w:p w:rsidRPr="005559B5" w:rsidR="00955DCE" w:rsidP="002832BA" w:rsidRDefault="00955DCE" w14:paraId="66BE6834"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28 days strength</w:t>
            </w:r>
          </w:p>
        </w:tc>
        <w:tc>
          <w:tcPr>
            <w:tcW w:w="1134" w:type="dxa"/>
            <w:vAlign w:val="center"/>
          </w:tcPr>
          <w:p w:rsidRPr="005559B5" w:rsidR="00955DCE" w:rsidP="002832BA" w:rsidRDefault="00955DCE" w14:paraId="31B071D3"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4</w:t>
            </w:r>
          </w:p>
        </w:tc>
        <w:tc>
          <w:tcPr>
            <w:tcW w:w="875" w:type="dxa"/>
            <w:vAlign w:val="center"/>
          </w:tcPr>
          <w:p w:rsidRPr="005559B5" w:rsidR="00955DCE" w:rsidP="002832BA" w:rsidRDefault="00955DCE" w14:paraId="590B8ACF"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7</w:t>
            </w:r>
          </w:p>
        </w:tc>
      </w:tr>
      <w:tr w:rsidRPr="005559B5" w:rsidR="005559B5" w:rsidTr="002832BA" w14:paraId="6822B7B0" w14:textId="77777777">
        <w:tc>
          <w:tcPr>
            <w:tcW w:w="425" w:type="dxa"/>
            <w:vAlign w:val="center"/>
          </w:tcPr>
          <w:p w:rsidRPr="005559B5" w:rsidR="00955DCE" w:rsidP="002832BA" w:rsidRDefault="00955DCE" w14:paraId="65F7C10A"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d.</w:t>
            </w:r>
          </w:p>
        </w:tc>
        <w:tc>
          <w:tcPr>
            <w:tcW w:w="2126" w:type="dxa"/>
            <w:vAlign w:val="center"/>
          </w:tcPr>
          <w:p w:rsidRPr="005559B5" w:rsidR="00955DCE" w:rsidP="002832BA" w:rsidRDefault="00955DCE" w14:paraId="6CB58575"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Slab below 125mm</w:t>
            </w:r>
          </w:p>
        </w:tc>
        <w:tc>
          <w:tcPr>
            <w:tcW w:w="992" w:type="dxa"/>
            <w:vAlign w:val="center"/>
          </w:tcPr>
          <w:p w:rsidRPr="005559B5" w:rsidR="00955DCE" w:rsidP="002832BA" w:rsidRDefault="00955DCE" w14:paraId="0ACDB7C4"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14</w:t>
            </w:r>
          </w:p>
        </w:tc>
        <w:tc>
          <w:tcPr>
            <w:tcW w:w="851" w:type="dxa"/>
            <w:vAlign w:val="center"/>
          </w:tcPr>
          <w:p w:rsidRPr="005559B5" w:rsidR="00955DCE" w:rsidP="002832BA" w:rsidRDefault="00955DCE" w14:paraId="110FA12A"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21</w:t>
            </w:r>
          </w:p>
        </w:tc>
        <w:tc>
          <w:tcPr>
            <w:tcW w:w="2126" w:type="dxa"/>
            <w:vAlign w:val="center"/>
          </w:tcPr>
          <w:p w:rsidRPr="005559B5" w:rsidR="00955DCE" w:rsidP="002832BA" w:rsidRDefault="00955DCE" w14:paraId="1FA67C43"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p>
        </w:tc>
        <w:tc>
          <w:tcPr>
            <w:tcW w:w="1134" w:type="dxa"/>
            <w:vAlign w:val="center"/>
          </w:tcPr>
          <w:p w:rsidRPr="005559B5" w:rsidR="00955DCE" w:rsidP="002832BA" w:rsidRDefault="00955DCE" w14:paraId="50F9CC10"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8</w:t>
            </w:r>
          </w:p>
        </w:tc>
        <w:tc>
          <w:tcPr>
            <w:tcW w:w="875" w:type="dxa"/>
            <w:vAlign w:val="center"/>
          </w:tcPr>
          <w:p w:rsidRPr="005559B5" w:rsidR="00955DCE" w:rsidP="002832BA" w:rsidRDefault="00955DCE" w14:paraId="1A1664B8"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14</w:t>
            </w:r>
          </w:p>
        </w:tc>
      </w:tr>
      <w:tr w:rsidRPr="005559B5" w:rsidR="00955DCE" w:rsidTr="002832BA" w14:paraId="04113306" w14:textId="77777777">
        <w:tc>
          <w:tcPr>
            <w:tcW w:w="425" w:type="dxa"/>
            <w:vAlign w:val="center"/>
          </w:tcPr>
          <w:p w:rsidRPr="005559B5" w:rsidR="00955DCE" w:rsidP="002832BA" w:rsidRDefault="00955DCE" w14:paraId="16EDDAC5"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e.</w:t>
            </w:r>
          </w:p>
        </w:tc>
        <w:tc>
          <w:tcPr>
            <w:tcW w:w="2126" w:type="dxa"/>
            <w:vAlign w:val="center"/>
          </w:tcPr>
          <w:p w:rsidRPr="005559B5" w:rsidR="00955DCE" w:rsidP="002832BA" w:rsidRDefault="00955DCE" w14:paraId="3DEE6666"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Soffit of main beams</w:t>
            </w:r>
          </w:p>
        </w:tc>
        <w:tc>
          <w:tcPr>
            <w:tcW w:w="992" w:type="dxa"/>
            <w:vAlign w:val="center"/>
          </w:tcPr>
          <w:p w:rsidRPr="005559B5" w:rsidR="00955DCE" w:rsidP="002832BA" w:rsidRDefault="00955DCE" w14:paraId="7DDB1EAF"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21</w:t>
            </w:r>
          </w:p>
        </w:tc>
        <w:tc>
          <w:tcPr>
            <w:tcW w:w="851" w:type="dxa"/>
            <w:vAlign w:val="center"/>
          </w:tcPr>
          <w:p w:rsidRPr="005559B5" w:rsidR="00955DCE" w:rsidP="002832BA" w:rsidRDefault="00955DCE" w14:paraId="5A35124A"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28</w:t>
            </w:r>
          </w:p>
        </w:tc>
        <w:tc>
          <w:tcPr>
            <w:tcW w:w="2126" w:type="dxa"/>
            <w:vAlign w:val="center"/>
          </w:tcPr>
          <w:p w:rsidRPr="005559B5" w:rsidR="00955DCE" w:rsidP="002832BA" w:rsidRDefault="00955DCE" w14:paraId="410B7E52"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p>
        </w:tc>
        <w:tc>
          <w:tcPr>
            <w:tcW w:w="1134" w:type="dxa"/>
            <w:vAlign w:val="center"/>
          </w:tcPr>
          <w:p w:rsidRPr="005559B5" w:rsidR="00955DCE" w:rsidP="002832BA" w:rsidRDefault="00955DCE" w14:paraId="70F9D6AB"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10</w:t>
            </w:r>
          </w:p>
        </w:tc>
        <w:tc>
          <w:tcPr>
            <w:tcW w:w="875" w:type="dxa"/>
            <w:vAlign w:val="center"/>
          </w:tcPr>
          <w:p w:rsidRPr="005559B5" w:rsidR="00955DCE" w:rsidP="002832BA" w:rsidRDefault="00955DCE" w14:paraId="3BAD57E1" w14:textId="77777777">
            <w:pPr>
              <w:pStyle w:val="BodyTextIndent3"/>
              <w:tabs>
                <w:tab w:val="left" w:pos="357"/>
                <w:tab w:val="left" w:pos="902"/>
                <w:tab w:val="left" w:pos="1259"/>
                <w:tab w:val="left" w:pos="1622"/>
              </w:tabs>
              <w:spacing w:before="60" w:after="60"/>
              <w:ind w:left="0" w:firstLine="0"/>
              <w:rPr>
                <w:rFonts w:cs="Arial"/>
                <w:color w:val="002060"/>
                <w:sz w:val="22"/>
                <w:szCs w:val="22"/>
                <w:lang w:val="en-GB" w:eastAsia="en-US" w:bidi="ar-SA"/>
              </w:rPr>
            </w:pPr>
            <w:r w:rsidRPr="005559B5">
              <w:rPr>
                <w:rFonts w:cs="Arial"/>
                <w:color w:val="002060"/>
                <w:sz w:val="22"/>
                <w:szCs w:val="22"/>
                <w:lang w:val="en-GB" w:eastAsia="en-US" w:bidi="ar-SA"/>
              </w:rPr>
              <w:t>16</w:t>
            </w:r>
          </w:p>
        </w:tc>
      </w:tr>
    </w:tbl>
    <w:p w:rsidRPr="005559B5" w:rsidR="00955DCE" w:rsidP="00955DCE" w:rsidRDefault="00955DCE" w14:paraId="22DF3051" w14:textId="77777777">
      <w:pPr>
        <w:pStyle w:val="BodyTextIndent3"/>
        <w:tabs>
          <w:tab w:val="left" w:pos="0"/>
          <w:tab w:val="left" w:pos="902"/>
          <w:tab w:val="left" w:pos="1259"/>
          <w:tab w:val="left" w:pos="1622"/>
        </w:tabs>
        <w:spacing w:before="120"/>
        <w:ind w:left="0" w:firstLine="0"/>
        <w:rPr>
          <w:rFonts w:cs="Arial"/>
          <w:color w:val="002060"/>
          <w:sz w:val="22"/>
          <w:szCs w:val="22"/>
          <w:lang w:val="en-GB"/>
        </w:rPr>
      </w:pPr>
    </w:p>
    <w:p w:rsidRPr="005559B5" w:rsidR="00955DCE" w:rsidP="00955DCE" w:rsidRDefault="00955DCE" w14:paraId="674D63AC" w14:textId="77777777">
      <w:pPr>
        <w:tabs>
          <w:tab w:val="left" w:pos="0"/>
          <w:tab w:val="left" w:pos="902"/>
          <w:tab w:val="left" w:pos="1259"/>
          <w:tab w:val="left" w:pos="1622"/>
        </w:tabs>
        <w:spacing w:after="120"/>
        <w:rPr>
          <w:color w:val="002060"/>
        </w:rPr>
      </w:pPr>
      <w:r w:rsidRPr="005559B5">
        <w:rPr>
          <w:color w:val="002060"/>
        </w:rPr>
        <w:t>Where exposed surface of concrete can be effectively sealed to prevent loss of water, the periods specified for temperature above 40</w:t>
      </w:r>
      <w:r w:rsidRPr="005559B5">
        <w:rPr>
          <w:color w:val="002060"/>
          <w:vertAlign w:val="superscript"/>
        </w:rPr>
        <w:t xml:space="preserve">o </w:t>
      </w:r>
      <w:r w:rsidRPr="005559B5">
        <w:rPr>
          <w:color w:val="002060"/>
        </w:rPr>
        <w:t>C can be reduced to those for the temperature range of 20</w:t>
      </w:r>
      <w:r w:rsidRPr="005559B5">
        <w:rPr>
          <w:color w:val="002060"/>
          <w:vertAlign w:val="superscript"/>
        </w:rPr>
        <w:t>o</w:t>
      </w:r>
      <w:r w:rsidRPr="005559B5">
        <w:rPr>
          <w:color w:val="002060"/>
        </w:rPr>
        <w:t xml:space="preserve"> C to 40</w:t>
      </w:r>
      <w:r w:rsidRPr="005559B5">
        <w:rPr>
          <w:color w:val="002060"/>
          <w:vertAlign w:val="superscript"/>
        </w:rPr>
        <w:t>o</w:t>
      </w:r>
      <w:r w:rsidRPr="005559B5">
        <w:rPr>
          <w:color w:val="002060"/>
        </w:rPr>
        <w:t xml:space="preserve"> C subject to the approval of the Engineer. Before removing any form work the Contractor must notify the Engineer well in advance to enable him to inspect the concrete if he so desires.</w:t>
      </w:r>
    </w:p>
    <w:p w:rsidRPr="005559B5" w:rsidR="00955DCE" w:rsidP="00955DCE" w:rsidRDefault="00955DCE" w14:paraId="1EF5ABEE" w14:textId="77777777">
      <w:pPr>
        <w:tabs>
          <w:tab w:val="left" w:pos="0"/>
          <w:tab w:val="left" w:pos="902"/>
          <w:tab w:val="left" w:pos="1259"/>
          <w:tab w:val="left" w:pos="1622"/>
        </w:tabs>
        <w:rPr>
          <w:color w:val="002060"/>
        </w:rPr>
      </w:pPr>
      <w:r w:rsidRPr="005559B5">
        <w:rPr>
          <w:color w:val="002060"/>
        </w:rPr>
        <w:t xml:space="preserve">In case of evidence of honey comb at the time of form removal the contractor shall inform the structural engineer to inspect the honey comb. The honey comb shall be rectified only as instructed by the structural engineer. The contractor should not rectify the honey comb right after removal of the form on his own. The contractor should be well prepared to rectify honey comb prior to removal of forms. </w:t>
      </w:r>
    </w:p>
    <w:p w:rsidRPr="005559B5" w:rsidR="00955DCE" w:rsidP="00955DCE" w:rsidRDefault="00955DCE" w14:paraId="51D19942" w14:textId="77777777">
      <w:pPr>
        <w:pStyle w:val="Heading5"/>
        <w:jc w:val="both"/>
        <w:rPr>
          <w:rFonts w:cs="Arial"/>
          <w:color w:val="002060"/>
          <w:sz w:val="22"/>
          <w:szCs w:val="22"/>
          <w:lang w:val="en-GB"/>
        </w:rPr>
      </w:pPr>
      <w:bookmarkStart w:name="_Toc468885724" w:id="297"/>
      <w:bookmarkStart w:name="_Toc2057312" w:id="298"/>
      <w:bookmarkStart w:name="_Toc15158598" w:id="299"/>
      <w:bookmarkStart w:name="_Toc15591460" w:id="300"/>
      <w:r w:rsidRPr="005559B5">
        <w:rPr>
          <w:rFonts w:cs="Arial"/>
          <w:color w:val="002060"/>
          <w:sz w:val="22"/>
          <w:szCs w:val="22"/>
          <w:lang w:val="en-GB"/>
        </w:rPr>
        <w:t>CW.4.7. Tolerance</w:t>
      </w:r>
      <w:bookmarkEnd w:id="297"/>
      <w:bookmarkEnd w:id="298"/>
      <w:bookmarkEnd w:id="299"/>
      <w:bookmarkEnd w:id="300"/>
    </w:p>
    <w:p w:rsidRPr="005559B5" w:rsidR="00955DCE" w:rsidP="00955DCE" w:rsidRDefault="00955DCE" w14:paraId="70F163F9" w14:textId="77777777">
      <w:pPr>
        <w:tabs>
          <w:tab w:val="left" w:pos="902"/>
          <w:tab w:val="left" w:pos="1259"/>
          <w:tab w:val="left" w:pos="1622"/>
        </w:tabs>
        <w:ind w:firstLine="3"/>
        <w:rPr>
          <w:color w:val="002060"/>
        </w:rPr>
      </w:pPr>
      <w:r w:rsidRPr="005559B5">
        <w:rPr>
          <w:color w:val="002060"/>
        </w:rPr>
        <w:t>The formwork shall be so made as to produce a finished concrete true to shape, lines, levels, plumb and dimensions as shown on the drawings subject to the following tolerance unless otherwise specified elsewhere in this specification or drawings or directed by the Engineer:</w:t>
      </w:r>
    </w:p>
    <w:p w:rsidRPr="005559B5" w:rsidR="00955DCE" w:rsidP="00955DCE" w:rsidRDefault="00955DCE" w14:paraId="77952FFB" w14:textId="77777777">
      <w:pPr>
        <w:tabs>
          <w:tab w:val="left" w:pos="357"/>
          <w:tab w:val="left" w:pos="902"/>
          <w:tab w:val="left" w:pos="1259"/>
          <w:tab w:val="left" w:pos="1622"/>
        </w:tabs>
        <w:rPr>
          <w:color w:val="002060"/>
        </w:rPr>
      </w:pPr>
    </w:p>
    <w:p w:rsidRPr="005559B5" w:rsidR="00955DCE" w:rsidP="00955DCE" w:rsidRDefault="00955DCE" w14:paraId="315E9902" w14:textId="77777777">
      <w:pPr>
        <w:tabs>
          <w:tab w:val="left" w:pos="357"/>
          <w:tab w:val="left" w:pos="902"/>
          <w:tab w:val="left" w:pos="1259"/>
          <w:tab w:val="left" w:pos="1622"/>
        </w:tabs>
        <w:rPr>
          <w:color w:val="002060"/>
        </w:rPr>
      </w:pPr>
      <w:r w:rsidRPr="005559B5">
        <w:rPr>
          <w:color w:val="002060"/>
        </w:rPr>
        <w:tab/>
      </w:r>
      <w:r w:rsidRPr="005559B5">
        <w:rPr>
          <w:color w:val="002060"/>
        </w:rPr>
        <w:t xml:space="preserve">a. Sectional dimension        </w:t>
      </w:r>
      <w:r w:rsidRPr="005559B5">
        <w:rPr>
          <w:color w:val="002060"/>
        </w:rPr>
        <w:tab/>
      </w:r>
      <w:r w:rsidRPr="005559B5">
        <w:rPr>
          <w:color w:val="002060"/>
        </w:rPr>
        <w:tab/>
      </w:r>
      <w:r w:rsidRPr="005559B5">
        <w:rPr>
          <w:color w:val="002060"/>
        </w:rPr>
        <w:t>–</w:t>
      </w:r>
      <w:r w:rsidRPr="005559B5">
        <w:rPr>
          <w:color w:val="002060"/>
        </w:rPr>
        <w:tab/>
      </w:r>
      <w:r w:rsidRPr="005559B5">
        <w:rPr>
          <w:color w:val="002060"/>
        </w:rPr>
        <w:t>5 mm</w:t>
      </w:r>
    </w:p>
    <w:p w:rsidRPr="005559B5" w:rsidR="00955DCE" w:rsidP="00955DCE" w:rsidRDefault="00955DCE" w14:paraId="1520C010" w14:textId="77777777">
      <w:pPr>
        <w:tabs>
          <w:tab w:val="left" w:pos="357"/>
          <w:tab w:val="left" w:pos="902"/>
          <w:tab w:val="left" w:pos="1259"/>
          <w:tab w:val="left" w:pos="1622"/>
        </w:tabs>
        <w:spacing w:before="120"/>
        <w:rPr>
          <w:color w:val="002060"/>
        </w:rPr>
      </w:pPr>
      <w:r w:rsidRPr="005559B5">
        <w:rPr>
          <w:color w:val="002060"/>
        </w:rPr>
        <w:tab/>
      </w:r>
      <w:r w:rsidRPr="005559B5">
        <w:rPr>
          <w:color w:val="002060"/>
        </w:rPr>
        <w:t xml:space="preserve">b. Plumb                               </w:t>
      </w:r>
      <w:r w:rsidRPr="005559B5">
        <w:rPr>
          <w:color w:val="002060"/>
        </w:rPr>
        <w:tab/>
      </w:r>
      <w:r w:rsidRPr="005559B5">
        <w:rPr>
          <w:color w:val="002060"/>
        </w:rPr>
        <w:tab/>
      </w:r>
      <w:r w:rsidRPr="005559B5">
        <w:rPr>
          <w:color w:val="002060"/>
        </w:rPr>
        <w:t xml:space="preserve">–  </w:t>
      </w:r>
      <w:r w:rsidRPr="005559B5">
        <w:rPr>
          <w:color w:val="002060"/>
        </w:rPr>
        <w:tab/>
      </w:r>
      <w:r w:rsidRPr="005559B5">
        <w:rPr>
          <w:color w:val="002060"/>
        </w:rPr>
        <w:t>1 in 1000 of height</w:t>
      </w:r>
    </w:p>
    <w:p w:rsidRPr="005559B5" w:rsidR="00955DCE" w:rsidP="00955DCE" w:rsidRDefault="00955DCE" w14:paraId="2474F397" w14:textId="77777777">
      <w:pPr>
        <w:tabs>
          <w:tab w:val="left" w:pos="357"/>
          <w:tab w:val="left" w:pos="902"/>
          <w:tab w:val="left" w:pos="1259"/>
          <w:tab w:val="left" w:pos="1622"/>
        </w:tabs>
        <w:spacing w:before="120"/>
        <w:rPr>
          <w:color w:val="002060"/>
        </w:rPr>
      </w:pPr>
      <w:r w:rsidRPr="005559B5">
        <w:rPr>
          <w:color w:val="002060"/>
        </w:rPr>
        <w:tab/>
      </w:r>
      <w:r w:rsidRPr="005559B5">
        <w:rPr>
          <w:color w:val="002060"/>
        </w:rPr>
        <w:t xml:space="preserve">c. Levels                              </w:t>
      </w:r>
      <w:r w:rsidRPr="005559B5">
        <w:rPr>
          <w:color w:val="002060"/>
        </w:rPr>
        <w:tab/>
      </w:r>
      <w:r w:rsidRPr="005559B5">
        <w:rPr>
          <w:color w:val="002060"/>
        </w:rPr>
        <w:tab/>
      </w:r>
      <w:r w:rsidRPr="005559B5">
        <w:rPr>
          <w:color w:val="002060"/>
        </w:rPr>
        <w:t xml:space="preserve">– </w:t>
      </w:r>
      <w:r w:rsidRPr="005559B5">
        <w:rPr>
          <w:color w:val="002060"/>
        </w:rPr>
        <w:tab/>
      </w:r>
      <w:r w:rsidRPr="005559B5">
        <w:rPr>
          <w:color w:val="002060"/>
        </w:rPr>
        <w:t xml:space="preserve">3 mm </w:t>
      </w:r>
    </w:p>
    <w:p w:rsidRPr="005559B5" w:rsidR="00955DCE" w:rsidP="00955DCE" w:rsidRDefault="00955DCE" w14:paraId="35B1B02A" w14:textId="77777777">
      <w:pPr>
        <w:tabs>
          <w:tab w:val="left" w:pos="357"/>
          <w:tab w:val="left" w:pos="902"/>
          <w:tab w:val="left" w:pos="1259"/>
          <w:tab w:val="left" w:pos="1622"/>
        </w:tabs>
        <w:rPr>
          <w:color w:val="002060"/>
        </w:rPr>
      </w:pPr>
    </w:p>
    <w:p w:rsidRPr="005559B5" w:rsidR="00955DCE" w:rsidP="00955DCE" w:rsidRDefault="00955DCE" w14:paraId="7CBFF998" w14:textId="77777777">
      <w:pPr>
        <w:pStyle w:val="Heading5"/>
        <w:jc w:val="both"/>
        <w:rPr>
          <w:rFonts w:cs="Arial"/>
          <w:color w:val="002060"/>
          <w:sz w:val="22"/>
          <w:szCs w:val="22"/>
          <w:lang w:val="en-GB"/>
        </w:rPr>
      </w:pPr>
      <w:bookmarkStart w:name="_Toc468885725" w:id="301"/>
      <w:bookmarkStart w:name="_Toc2057313" w:id="302"/>
      <w:bookmarkStart w:name="_Toc15158599" w:id="303"/>
      <w:bookmarkStart w:name="_Toc15591461" w:id="304"/>
      <w:r w:rsidRPr="005559B5">
        <w:rPr>
          <w:rFonts w:cs="Arial"/>
          <w:color w:val="002060"/>
          <w:sz w:val="22"/>
          <w:szCs w:val="22"/>
          <w:lang w:val="en-GB"/>
        </w:rPr>
        <w:t>CW.4.8. Re</w:t>
      </w:r>
      <w:r w:rsidRPr="005559B5">
        <w:rPr>
          <w:rFonts w:cs="Arial"/>
          <w:color w:val="002060"/>
          <w:sz w:val="22"/>
          <w:szCs w:val="22"/>
          <w:lang w:val="en-GB"/>
        </w:rPr>
        <w:noBreakHyphen/>
        <w:t>use of forms</w:t>
      </w:r>
      <w:bookmarkEnd w:id="301"/>
      <w:bookmarkEnd w:id="302"/>
      <w:bookmarkEnd w:id="303"/>
      <w:bookmarkEnd w:id="304"/>
    </w:p>
    <w:p w:rsidRPr="005559B5" w:rsidR="00955DCE" w:rsidP="00955DCE" w:rsidRDefault="00955DCE" w14:paraId="6BD74137" w14:textId="77777777">
      <w:pPr>
        <w:tabs>
          <w:tab w:val="left" w:pos="0"/>
          <w:tab w:val="left" w:pos="902"/>
          <w:tab w:val="left" w:pos="1259"/>
          <w:tab w:val="left" w:pos="1622"/>
        </w:tabs>
        <w:ind w:firstLine="3"/>
        <w:rPr>
          <w:color w:val="002060"/>
        </w:rPr>
      </w:pPr>
      <w:r w:rsidRPr="005559B5">
        <w:rPr>
          <w:color w:val="002060"/>
        </w:rPr>
        <w:t>Before re</w:t>
      </w:r>
      <w:r w:rsidRPr="005559B5">
        <w:rPr>
          <w:color w:val="002060"/>
        </w:rPr>
        <w:noBreakHyphen/>
        <w:t>use, all forms shall be thoroughly scraped, cleaned, joints etc. examined and when necessary repaired and inside surface treated as specified hereinbefore. Formwork shall not be used/re</w:t>
      </w:r>
      <w:r w:rsidRPr="005559B5">
        <w:rPr>
          <w:color w:val="002060"/>
        </w:rPr>
        <w:noBreakHyphen/>
        <w:t>used, if declared unfit or unserviceable by the Engineer.</w:t>
      </w:r>
    </w:p>
    <w:p w:rsidRPr="005559B5" w:rsidR="00955DCE" w:rsidP="00955DCE" w:rsidRDefault="00955DCE" w14:paraId="3BEDC4B4" w14:textId="77777777">
      <w:pPr>
        <w:pStyle w:val="Heading5"/>
        <w:jc w:val="both"/>
        <w:rPr>
          <w:rFonts w:cs="Arial"/>
          <w:color w:val="002060"/>
          <w:sz w:val="22"/>
          <w:szCs w:val="22"/>
          <w:lang w:val="en-GB"/>
        </w:rPr>
      </w:pPr>
      <w:bookmarkStart w:name="_Toc468885726" w:id="305"/>
      <w:bookmarkStart w:name="_Toc2057314" w:id="306"/>
      <w:bookmarkStart w:name="_Toc15158600" w:id="307"/>
      <w:bookmarkStart w:name="_Toc15591462" w:id="308"/>
      <w:r w:rsidRPr="005559B5">
        <w:rPr>
          <w:rFonts w:cs="Arial"/>
          <w:color w:val="002060"/>
          <w:sz w:val="22"/>
          <w:szCs w:val="22"/>
          <w:lang w:val="en-GB"/>
        </w:rPr>
        <w:t>CW.4.9. Classification</w:t>
      </w:r>
      <w:bookmarkEnd w:id="305"/>
      <w:bookmarkEnd w:id="306"/>
      <w:bookmarkEnd w:id="307"/>
      <w:bookmarkEnd w:id="308"/>
    </w:p>
    <w:p w:rsidRPr="005559B5" w:rsidR="00955DCE" w:rsidP="00955DCE" w:rsidRDefault="00955DCE" w14:paraId="2BA0129F" w14:textId="77777777">
      <w:pPr>
        <w:tabs>
          <w:tab w:val="left" w:pos="902"/>
          <w:tab w:val="left" w:pos="1259"/>
          <w:tab w:val="left" w:pos="1622"/>
        </w:tabs>
        <w:rPr>
          <w:color w:val="002060"/>
        </w:rPr>
      </w:pPr>
      <w:r w:rsidRPr="005559B5">
        <w:rPr>
          <w:color w:val="002060"/>
        </w:rPr>
        <w:t>Marine grade plywood of good quality shall be used for formwork. Where a specially good finish is required and shall be made mostly of approved brand of heavy quality marine plywood to produce a perfectly level, uniform and smooth surface. Re</w:t>
      </w:r>
      <w:r w:rsidRPr="005559B5">
        <w:rPr>
          <w:color w:val="002060"/>
        </w:rPr>
        <w:noBreakHyphen/>
        <w:t xml:space="preserve">use only may be permitted after special inspection and approval by the Engineer. </w:t>
      </w:r>
    </w:p>
    <w:p w:rsidRPr="005559B5" w:rsidR="00955DCE" w:rsidP="00955DCE" w:rsidRDefault="00955DCE" w14:paraId="36F72073" w14:textId="77777777">
      <w:pPr>
        <w:pStyle w:val="Heading5"/>
        <w:jc w:val="both"/>
        <w:rPr>
          <w:rFonts w:cs="Arial"/>
          <w:color w:val="002060"/>
          <w:sz w:val="22"/>
          <w:szCs w:val="22"/>
          <w:lang w:val="en-GB"/>
        </w:rPr>
      </w:pPr>
      <w:bookmarkStart w:name="_Toc468885727" w:id="309"/>
      <w:bookmarkStart w:name="_Toc2057315" w:id="310"/>
      <w:bookmarkStart w:name="_Toc15158601" w:id="311"/>
      <w:bookmarkStart w:name="_Toc15591463" w:id="312"/>
      <w:r w:rsidRPr="005559B5">
        <w:rPr>
          <w:rFonts w:cs="Arial"/>
          <w:color w:val="002060"/>
          <w:sz w:val="22"/>
          <w:szCs w:val="22"/>
          <w:lang w:val="en-GB"/>
        </w:rPr>
        <w:t>CW.4.10. Rate</w:t>
      </w:r>
      <w:bookmarkEnd w:id="309"/>
      <w:bookmarkEnd w:id="310"/>
      <w:bookmarkEnd w:id="311"/>
      <w:bookmarkEnd w:id="312"/>
    </w:p>
    <w:p w:rsidRPr="005559B5" w:rsidR="00955DCE" w:rsidP="00955DCE" w:rsidRDefault="00955DCE" w14:paraId="41A4A894" w14:textId="77777777">
      <w:pPr>
        <w:tabs>
          <w:tab w:val="left" w:pos="357"/>
          <w:tab w:val="left" w:pos="902"/>
          <w:tab w:val="left" w:pos="1259"/>
          <w:tab w:val="left" w:pos="1622"/>
        </w:tabs>
        <w:rPr>
          <w:color w:val="002060"/>
        </w:rPr>
      </w:pPr>
      <w:r w:rsidRPr="005559B5">
        <w:rPr>
          <w:color w:val="002060"/>
        </w:rPr>
        <w:t>Rate shall include for all necessary material and labour to execute the formwork.</w:t>
      </w:r>
    </w:p>
    <w:p w:rsidRPr="005559B5" w:rsidR="00955DCE" w:rsidP="00955DCE" w:rsidRDefault="00955DCE" w14:paraId="64E41692" w14:textId="77777777">
      <w:pPr>
        <w:pStyle w:val="Heading5"/>
        <w:jc w:val="both"/>
        <w:rPr>
          <w:rFonts w:cs="Arial"/>
          <w:color w:val="002060"/>
          <w:sz w:val="22"/>
          <w:szCs w:val="22"/>
          <w:lang w:val="en-GB"/>
        </w:rPr>
      </w:pPr>
      <w:bookmarkStart w:name="_Toc15158602" w:id="313"/>
      <w:bookmarkStart w:name="_Toc15591464" w:id="314"/>
      <w:r w:rsidRPr="005559B5">
        <w:rPr>
          <w:rFonts w:cs="Arial"/>
          <w:color w:val="002060"/>
          <w:sz w:val="22"/>
          <w:szCs w:val="22"/>
          <w:lang w:val="en-GB"/>
        </w:rPr>
        <w:t>CW.4.11. Measurement</w:t>
      </w:r>
      <w:bookmarkEnd w:id="313"/>
      <w:bookmarkEnd w:id="314"/>
    </w:p>
    <w:p w:rsidRPr="005559B5" w:rsidR="00955DCE" w:rsidP="00955DCE" w:rsidRDefault="00955DCE" w14:paraId="1D42D2F5" w14:textId="77777777">
      <w:pPr>
        <w:tabs>
          <w:tab w:val="left" w:pos="900"/>
        </w:tabs>
        <w:spacing w:before="120"/>
        <w:rPr>
          <w:color w:val="002060"/>
        </w:rPr>
      </w:pPr>
      <w:r w:rsidRPr="005559B5">
        <w:rPr>
          <w:color w:val="002060"/>
        </w:rPr>
        <w:t>Measurement for payment shall be done of the area on which centering shuttering has been carried out. Rate shall include centering and shuttering including propping, strutting etc. and removal of forms including applying form oil to shuttering shall be measured in sq.m. or sq.ft.</w:t>
      </w:r>
    </w:p>
    <w:p w:rsidRPr="005559B5" w:rsidR="00955DCE" w:rsidP="00955DCE" w:rsidRDefault="00955DCE" w14:paraId="27A3B468" w14:textId="77777777">
      <w:pPr>
        <w:tabs>
          <w:tab w:val="left" w:pos="357"/>
          <w:tab w:val="left" w:pos="902"/>
          <w:tab w:val="left" w:pos="1259"/>
          <w:tab w:val="left" w:pos="1622"/>
        </w:tabs>
        <w:rPr>
          <w:color w:val="002060"/>
        </w:rPr>
      </w:pPr>
    </w:p>
    <w:p w:rsidRPr="005559B5" w:rsidR="00955DCE" w:rsidP="00955DCE" w:rsidRDefault="00955DCE" w14:paraId="4E4CC47C" w14:textId="77777777">
      <w:pPr>
        <w:pStyle w:val="Heading2"/>
        <w:jc w:val="both"/>
        <w:rPr>
          <w:color w:val="002060"/>
          <w:sz w:val="22"/>
          <w:szCs w:val="22"/>
          <w:lang w:val="en-GB"/>
        </w:rPr>
      </w:pPr>
      <w:bookmarkStart w:name="_Toc468874150" w:id="315"/>
      <w:bookmarkStart w:name="_Toc468884517" w:id="316"/>
      <w:bookmarkStart w:name="_Toc468885706" w:id="317"/>
      <w:bookmarkStart w:name="_Toc468896580" w:id="318"/>
      <w:bookmarkStart w:name="_Toc468906881" w:id="319"/>
      <w:bookmarkStart w:name="_Toc2057316" w:id="320"/>
      <w:bookmarkStart w:name="_Toc2490951" w:id="321"/>
      <w:bookmarkStart w:name="_Toc248823825" w:id="322"/>
      <w:bookmarkStart w:name="_Toc299115872" w:id="323"/>
      <w:bookmarkStart w:name="_Toc15158603" w:id="324"/>
      <w:bookmarkStart w:name="_Toc15591465" w:id="325"/>
      <w:r w:rsidRPr="005559B5">
        <w:rPr>
          <w:color w:val="002060"/>
          <w:sz w:val="22"/>
          <w:szCs w:val="22"/>
          <w:lang w:val="en-GB"/>
        </w:rPr>
        <w:t>CW.5.</w:t>
      </w:r>
      <w:r w:rsidRPr="005559B5">
        <w:rPr>
          <w:color w:val="002060"/>
          <w:sz w:val="22"/>
          <w:szCs w:val="22"/>
          <w:lang w:val="en-GB"/>
        </w:rPr>
        <w:tab/>
      </w:r>
      <w:r w:rsidRPr="005559B5">
        <w:rPr>
          <w:color w:val="002060"/>
          <w:sz w:val="22"/>
          <w:szCs w:val="22"/>
          <w:lang w:val="en-GB"/>
        </w:rPr>
        <w:t>REINFORCING FOR RCC WORKS</w:t>
      </w:r>
      <w:bookmarkEnd w:id="315"/>
      <w:bookmarkEnd w:id="316"/>
      <w:bookmarkEnd w:id="317"/>
      <w:bookmarkEnd w:id="318"/>
      <w:bookmarkEnd w:id="319"/>
      <w:bookmarkEnd w:id="320"/>
      <w:bookmarkEnd w:id="321"/>
      <w:bookmarkEnd w:id="322"/>
      <w:bookmarkEnd w:id="323"/>
      <w:bookmarkEnd w:id="324"/>
      <w:bookmarkEnd w:id="325"/>
      <w:r w:rsidRPr="005559B5">
        <w:rPr>
          <w:color w:val="002060"/>
          <w:sz w:val="22"/>
          <w:szCs w:val="22"/>
          <w:lang w:val="en-GB"/>
        </w:rPr>
        <w:fldChar w:fldCharType="begin"/>
      </w:r>
      <w:r w:rsidRPr="005559B5">
        <w:rPr>
          <w:color w:val="002060"/>
          <w:sz w:val="22"/>
          <w:szCs w:val="22"/>
          <w:lang w:val="en-GB"/>
        </w:rPr>
        <w:instrText xml:space="preserve">PRIVATE </w:instrText>
      </w:r>
      <w:r w:rsidRPr="005559B5">
        <w:rPr>
          <w:color w:val="002060"/>
          <w:sz w:val="22"/>
          <w:szCs w:val="22"/>
          <w:lang w:val="en-GB"/>
        </w:rPr>
        <w:fldChar w:fldCharType="end"/>
      </w:r>
    </w:p>
    <w:p w:rsidRPr="005559B5" w:rsidR="00955DCE" w:rsidP="00955DCE" w:rsidRDefault="00955DCE" w14:paraId="721AA68E" w14:textId="77777777">
      <w:pPr>
        <w:pStyle w:val="Heading5"/>
        <w:jc w:val="both"/>
        <w:rPr>
          <w:rFonts w:cs="Arial"/>
          <w:color w:val="002060"/>
          <w:sz w:val="22"/>
          <w:szCs w:val="22"/>
          <w:lang w:val="en-GB"/>
        </w:rPr>
      </w:pPr>
      <w:bookmarkStart w:name="_Toc468885707" w:id="326"/>
      <w:bookmarkStart w:name="_Toc2057317" w:id="327"/>
      <w:bookmarkStart w:name="_Toc15158604" w:id="328"/>
      <w:bookmarkStart w:name="_Toc15591466" w:id="329"/>
      <w:r w:rsidRPr="005559B5">
        <w:rPr>
          <w:rFonts w:cs="Arial"/>
          <w:color w:val="002060"/>
          <w:sz w:val="22"/>
          <w:szCs w:val="22"/>
          <w:lang w:val="en-GB"/>
        </w:rPr>
        <w:t>CW.5.1. Scope</w:t>
      </w:r>
      <w:bookmarkEnd w:id="326"/>
      <w:bookmarkEnd w:id="327"/>
      <w:bookmarkEnd w:id="328"/>
      <w:bookmarkEnd w:id="329"/>
    </w:p>
    <w:p w:rsidRPr="005559B5" w:rsidR="00955DCE" w:rsidP="00955DCE" w:rsidRDefault="00955DCE" w14:paraId="037489CE" w14:textId="77777777">
      <w:pPr>
        <w:tabs>
          <w:tab w:val="left" w:pos="357"/>
          <w:tab w:val="left" w:pos="902"/>
          <w:tab w:val="left" w:pos="1259"/>
          <w:tab w:val="left" w:pos="1622"/>
        </w:tabs>
        <w:rPr>
          <w:color w:val="002060"/>
        </w:rPr>
      </w:pPr>
    </w:p>
    <w:p w:rsidRPr="005559B5" w:rsidR="00955DCE" w:rsidP="00955DCE" w:rsidRDefault="00955DCE" w14:paraId="28D74CD3" w14:textId="77777777">
      <w:pPr>
        <w:tabs>
          <w:tab w:val="left" w:pos="902"/>
          <w:tab w:val="left" w:pos="1259"/>
          <w:tab w:val="left" w:pos="1622"/>
        </w:tabs>
        <w:ind w:firstLine="3"/>
        <w:rPr>
          <w:color w:val="002060"/>
        </w:rPr>
      </w:pPr>
      <w:r w:rsidRPr="005559B5">
        <w:rPr>
          <w:color w:val="002060"/>
        </w:rPr>
        <w:t>This specification covers providing and fixing TMT steel reinforcement of various sizes in all type of R.C.C. works.</w:t>
      </w:r>
    </w:p>
    <w:p w:rsidRPr="005559B5" w:rsidR="00955DCE" w:rsidP="00955DCE" w:rsidRDefault="00955DCE" w14:paraId="66AAFBD7" w14:textId="77777777">
      <w:pPr>
        <w:pStyle w:val="Heading5"/>
        <w:jc w:val="both"/>
        <w:rPr>
          <w:rFonts w:cs="Arial"/>
          <w:color w:val="002060"/>
          <w:sz w:val="22"/>
          <w:szCs w:val="22"/>
          <w:lang w:val="en-GB"/>
        </w:rPr>
      </w:pPr>
      <w:bookmarkStart w:name="_Toc468885708" w:id="330"/>
      <w:bookmarkStart w:name="_Toc2057318" w:id="331"/>
      <w:bookmarkStart w:name="_Toc15158605" w:id="332"/>
      <w:bookmarkStart w:name="_Toc15591467" w:id="333"/>
      <w:r w:rsidRPr="005559B5">
        <w:rPr>
          <w:rFonts w:cs="Arial"/>
          <w:color w:val="002060"/>
          <w:sz w:val="22"/>
          <w:szCs w:val="22"/>
          <w:lang w:val="en-GB"/>
        </w:rPr>
        <w:t>CW.5.2. Material</w:t>
      </w:r>
      <w:bookmarkEnd w:id="330"/>
      <w:bookmarkEnd w:id="331"/>
      <w:bookmarkEnd w:id="332"/>
      <w:bookmarkEnd w:id="333"/>
    </w:p>
    <w:p w:rsidRPr="005559B5" w:rsidR="00955DCE" w:rsidP="00955DCE" w:rsidRDefault="00955DCE" w14:paraId="488C41FE" w14:textId="77777777">
      <w:pPr>
        <w:tabs>
          <w:tab w:val="left" w:pos="902"/>
          <w:tab w:val="left" w:pos="1259"/>
          <w:tab w:val="left" w:pos="1622"/>
        </w:tabs>
        <w:ind w:firstLine="3"/>
        <w:rPr>
          <w:color w:val="002060"/>
        </w:rPr>
      </w:pPr>
      <w:r w:rsidRPr="005559B5">
        <w:rPr>
          <w:color w:val="002060"/>
        </w:rPr>
        <w:t>The reinforcement shall be as specified in the STANDARD CONSTRUCTION MATERIAL and test certificate shall be submitted to the Engineer for approval. Each reinforcing bars shall be tested and any bar showing cracks or flows or scales shall not be used.</w:t>
      </w:r>
    </w:p>
    <w:p w:rsidRPr="005559B5" w:rsidR="00955DCE" w:rsidP="00955DCE" w:rsidRDefault="00955DCE" w14:paraId="47CC93C6" w14:textId="77777777">
      <w:pPr>
        <w:pStyle w:val="Heading5"/>
        <w:jc w:val="both"/>
        <w:rPr>
          <w:rFonts w:cs="Arial"/>
          <w:color w:val="002060"/>
          <w:sz w:val="22"/>
          <w:szCs w:val="22"/>
          <w:lang w:val="en-GB"/>
        </w:rPr>
      </w:pPr>
      <w:bookmarkStart w:name="_Toc468885709" w:id="334"/>
      <w:bookmarkStart w:name="_Toc2057319" w:id="335"/>
      <w:bookmarkStart w:name="_Toc15158606" w:id="336"/>
      <w:bookmarkStart w:name="_Toc15591468" w:id="337"/>
      <w:r w:rsidRPr="005559B5">
        <w:rPr>
          <w:rFonts w:cs="Arial"/>
          <w:color w:val="002060"/>
          <w:sz w:val="22"/>
          <w:szCs w:val="22"/>
          <w:lang w:val="en-GB"/>
        </w:rPr>
        <w:t>CW.5.3. Shop drawings: bar bending schedules</w:t>
      </w:r>
      <w:bookmarkEnd w:id="334"/>
      <w:bookmarkEnd w:id="335"/>
      <w:bookmarkEnd w:id="336"/>
      <w:bookmarkEnd w:id="337"/>
    </w:p>
    <w:p w:rsidRPr="005559B5" w:rsidR="00955DCE" w:rsidP="00955DCE" w:rsidRDefault="00955DCE" w14:paraId="0E4DFF5B" w14:textId="77777777">
      <w:pPr>
        <w:tabs>
          <w:tab w:val="left" w:pos="902"/>
          <w:tab w:val="left" w:pos="1259"/>
          <w:tab w:val="left" w:pos="1622"/>
        </w:tabs>
        <w:ind w:firstLine="3"/>
        <w:rPr>
          <w:color w:val="002060"/>
        </w:rPr>
      </w:pPr>
      <w:r w:rsidRPr="005559B5">
        <w:rPr>
          <w:color w:val="002060"/>
        </w:rPr>
        <w:t>The Contractor shall furnish to the Engineer bar bending schedules for all R.C.C. work within one month of the receipt of the Letter of Intent or of the receipt of each design drawings whichever is later. Approval of schedule/drawing by the Engineer shall not relieve the Contractor from responsibility for errors nor relieve him of any part of his obligation to meet the entire requirement of the Contractor or of the responsibility for the correctness of his drawings.</w:t>
      </w:r>
    </w:p>
    <w:p w:rsidRPr="005559B5" w:rsidR="00955DCE" w:rsidP="00955DCE" w:rsidRDefault="00955DCE" w14:paraId="6149F32A" w14:textId="77777777">
      <w:pPr>
        <w:pStyle w:val="Heading5"/>
        <w:jc w:val="both"/>
        <w:rPr>
          <w:rFonts w:cs="Arial"/>
          <w:color w:val="002060"/>
          <w:sz w:val="22"/>
          <w:szCs w:val="22"/>
          <w:lang w:val="en-GB"/>
        </w:rPr>
      </w:pPr>
      <w:bookmarkStart w:name="_Toc468885710" w:id="338"/>
      <w:bookmarkStart w:name="_Toc2057320" w:id="339"/>
      <w:bookmarkStart w:name="_Toc15158607" w:id="340"/>
      <w:bookmarkStart w:name="_Toc15591469" w:id="341"/>
      <w:r w:rsidRPr="005559B5">
        <w:rPr>
          <w:rFonts w:cs="Arial"/>
          <w:color w:val="002060"/>
          <w:sz w:val="22"/>
          <w:szCs w:val="22"/>
          <w:lang w:val="en-GB"/>
        </w:rPr>
        <w:t>CW.5.4. C</w:t>
      </w:r>
      <w:bookmarkEnd w:id="338"/>
      <w:bookmarkEnd w:id="339"/>
      <w:bookmarkEnd w:id="340"/>
      <w:r w:rsidRPr="005559B5">
        <w:rPr>
          <w:rFonts w:cs="Arial"/>
          <w:color w:val="002060"/>
          <w:sz w:val="22"/>
          <w:szCs w:val="22"/>
          <w:lang w:val="en-GB"/>
        </w:rPr>
        <w:t>leaning</w:t>
      </w:r>
      <w:bookmarkEnd w:id="341"/>
    </w:p>
    <w:p w:rsidRPr="005559B5" w:rsidR="00955DCE" w:rsidP="00955DCE" w:rsidRDefault="00955DCE" w14:paraId="6D02796F" w14:textId="77777777">
      <w:pPr>
        <w:tabs>
          <w:tab w:val="left" w:pos="357"/>
          <w:tab w:val="left" w:pos="902"/>
          <w:tab w:val="left" w:pos="1259"/>
          <w:tab w:val="left" w:pos="1622"/>
        </w:tabs>
        <w:rPr>
          <w:color w:val="002060"/>
        </w:rPr>
      </w:pPr>
    </w:p>
    <w:p w:rsidRPr="005559B5" w:rsidR="00955DCE" w:rsidP="00955DCE" w:rsidRDefault="00955DCE" w14:paraId="12F975BD" w14:textId="77777777">
      <w:pPr>
        <w:tabs>
          <w:tab w:val="left" w:pos="902"/>
          <w:tab w:val="left" w:pos="1259"/>
          <w:tab w:val="left" w:pos="1622"/>
        </w:tabs>
        <w:ind w:firstLine="3"/>
        <w:rPr>
          <w:color w:val="002060"/>
        </w:rPr>
      </w:pPr>
      <w:r w:rsidRPr="005559B5">
        <w:rPr>
          <w:color w:val="002060"/>
        </w:rPr>
        <w:t>All steel for reinforcement shall be free from loose rust, oil grease, paint or other harmful matters.</w:t>
      </w:r>
    </w:p>
    <w:p w:rsidRPr="005559B5" w:rsidR="00955DCE" w:rsidP="00955DCE" w:rsidRDefault="00955DCE" w14:paraId="0726820B" w14:textId="77777777">
      <w:pPr>
        <w:tabs>
          <w:tab w:val="left" w:pos="357"/>
          <w:tab w:val="left" w:pos="902"/>
          <w:tab w:val="left" w:pos="1259"/>
          <w:tab w:val="left" w:pos="1622"/>
        </w:tabs>
        <w:ind w:left="357" w:hanging="357"/>
        <w:rPr>
          <w:color w:val="002060"/>
        </w:rPr>
      </w:pPr>
    </w:p>
    <w:p w:rsidRPr="005559B5" w:rsidR="00955DCE" w:rsidP="00955DCE" w:rsidRDefault="00955DCE" w14:paraId="6B57A42E" w14:textId="77777777">
      <w:pPr>
        <w:pStyle w:val="Heading5"/>
        <w:jc w:val="both"/>
        <w:rPr>
          <w:rFonts w:cs="Arial"/>
          <w:color w:val="002060"/>
          <w:sz w:val="22"/>
          <w:szCs w:val="22"/>
          <w:lang w:val="en-GB"/>
        </w:rPr>
      </w:pPr>
      <w:bookmarkStart w:name="_Toc15158608" w:id="342"/>
      <w:bookmarkStart w:name="_Toc15591470" w:id="343"/>
      <w:r w:rsidRPr="005559B5">
        <w:rPr>
          <w:rFonts w:cs="Arial"/>
          <w:color w:val="002060"/>
          <w:sz w:val="22"/>
          <w:szCs w:val="22"/>
          <w:lang w:val="en-GB"/>
        </w:rPr>
        <w:t>CW.5.5.   Protection</w:t>
      </w:r>
      <w:bookmarkEnd w:id="342"/>
      <w:bookmarkEnd w:id="343"/>
      <w:r w:rsidRPr="005559B5">
        <w:rPr>
          <w:rFonts w:cs="Arial"/>
          <w:color w:val="002060"/>
          <w:sz w:val="22"/>
          <w:szCs w:val="22"/>
          <w:lang w:val="en-GB"/>
        </w:rPr>
        <w:t xml:space="preserve"> </w:t>
      </w:r>
    </w:p>
    <w:p w:rsidRPr="005559B5" w:rsidR="00955DCE" w:rsidP="00955DCE" w:rsidRDefault="00955DCE" w14:paraId="1C425DCB" w14:textId="77777777">
      <w:pPr>
        <w:tabs>
          <w:tab w:val="left" w:pos="357"/>
          <w:tab w:val="left" w:pos="902"/>
          <w:tab w:val="left" w:pos="1259"/>
          <w:tab w:val="left" w:pos="1622"/>
        </w:tabs>
        <w:ind w:left="357" w:hanging="357"/>
        <w:rPr>
          <w:b/>
          <w:color w:val="002060"/>
        </w:rPr>
      </w:pPr>
    </w:p>
    <w:p w:rsidRPr="005559B5" w:rsidR="00955DCE" w:rsidP="00955DCE" w:rsidRDefault="00955DCE" w14:paraId="3914E992" w14:textId="77777777">
      <w:pPr>
        <w:tabs>
          <w:tab w:val="left" w:pos="902"/>
          <w:tab w:val="left" w:pos="1259"/>
          <w:tab w:val="left" w:pos="1622"/>
        </w:tabs>
        <w:ind w:firstLine="3"/>
        <w:rPr>
          <w:color w:val="002060"/>
        </w:rPr>
      </w:pPr>
      <w:r w:rsidRPr="005559B5">
        <w:rPr>
          <w:color w:val="002060"/>
        </w:rPr>
        <w:t xml:space="preserve">Reinforcement bars should be stored with protection from rain. They should be supported above ground by minimum 200mm. </w:t>
      </w:r>
    </w:p>
    <w:p w:rsidRPr="005559B5" w:rsidR="00955DCE" w:rsidP="00955DCE" w:rsidRDefault="00955DCE" w14:paraId="7251620C" w14:textId="77777777">
      <w:pPr>
        <w:tabs>
          <w:tab w:val="left" w:pos="357"/>
          <w:tab w:val="left" w:pos="902"/>
          <w:tab w:val="left" w:pos="1259"/>
          <w:tab w:val="left" w:pos="1622"/>
        </w:tabs>
        <w:ind w:left="357" w:hanging="357"/>
        <w:rPr>
          <w:color w:val="002060"/>
        </w:rPr>
      </w:pPr>
    </w:p>
    <w:p w:rsidRPr="005559B5" w:rsidR="00955DCE" w:rsidP="00955DCE" w:rsidRDefault="00955DCE" w14:paraId="372B68A9" w14:textId="77777777">
      <w:pPr>
        <w:pStyle w:val="Heading5"/>
        <w:jc w:val="both"/>
        <w:rPr>
          <w:rFonts w:cs="Arial"/>
          <w:color w:val="002060"/>
          <w:sz w:val="22"/>
          <w:szCs w:val="22"/>
          <w:lang w:val="en-GB"/>
        </w:rPr>
      </w:pPr>
      <w:bookmarkStart w:name="_Toc468885711" w:id="344"/>
      <w:bookmarkStart w:name="_Toc2057321" w:id="345"/>
      <w:bookmarkStart w:name="_Toc15158609" w:id="346"/>
      <w:bookmarkStart w:name="_Toc15591471" w:id="347"/>
      <w:r w:rsidRPr="005559B5">
        <w:rPr>
          <w:rFonts w:cs="Arial"/>
          <w:color w:val="002060"/>
          <w:sz w:val="22"/>
          <w:szCs w:val="22"/>
          <w:lang w:val="en-GB"/>
        </w:rPr>
        <w:t>CW.5.6. Bending</w:t>
      </w:r>
      <w:bookmarkEnd w:id="344"/>
      <w:bookmarkEnd w:id="345"/>
      <w:bookmarkEnd w:id="346"/>
      <w:bookmarkEnd w:id="347"/>
    </w:p>
    <w:p w:rsidRPr="005559B5" w:rsidR="00955DCE" w:rsidP="00955DCE" w:rsidRDefault="00955DCE" w14:paraId="175AF071" w14:textId="77777777">
      <w:pPr>
        <w:tabs>
          <w:tab w:val="left" w:pos="902"/>
          <w:tab w:val="left" w:pos="1259"/>
          <w:tab w:val="left" w:pos="1622"/>
        </w:tabs>
        <w:rPr>
          <w:color w:val="002060"/>
        </w:rPr>
      </w:pPr>
      <w:r w:rsidRPr="005559B5">
        <w:rPr>
          <w:color w:val="002060"/>
        </w:rPr>
        <w:t xml:space="preserve">Unless otherwise specified, reinforcing steel shall be bent in accordance with procedure specified in IS: 2502 </w:t>
      </w:r>
      <w:r w:rsidRPr="005559B5">
        <w:rPr>
          <w:color w:val="002060"/>
        </w:rPr>
        <w:noBreakHyphen/>
        <w:t xml:space="preserve"> (latest revision) or as approved by the Engineer. Bends and shapes shall comply strictly with the dimensions in the approved Bar Bending Schedule. Contractor shall be entirely responsible for its correctness. Bars correctly bent shall only be used. No reinforcement shall be bent when in position in the work without approval of the Engineer, whether or not is partially embedded in concrete. Bars shall not be straightened in a manner that will injure the materials. Re</w:t>
      </w:r>
      <w:r w:rsidRPr="005559B5">
        <w:rPr>
          <w:color w:val="002060"/>
        </w:rPr>
        <w:noBreakHyphen/>
        <w:t>bending can be done only if approved by the Engineer. Reinforcement bars shall be bent by machine or other approved means producing a gradual and even motion. All the bars shall be cold bent unless otherwise approved.</w:t>
      </w:r>
    </w:p>
    <w:p w:rsidRPr="005559B5" w:rsidR="00955DCE" w:rsidP="00955DCE" w:rsidRDefault="00955DCE" w14:paraId="16C6D8C0" w14:textId="77777777">
      <w:pPr>
        <w:tabs>
          <w:tab w:val="left" w:pos="357"/>
          <w:tab w:val="left" w:pos="902"/>
          <w:tab w:val="left" w:pos="1259"/>
          <w:tab w:val="left" w:pos="1622"/>
        </w:tabs>
        <w:rPr>
          <w:color w:val="002060"/>
        </w:rPr>
      </w:pPr>
    </w:p>
    <w:p w:rsidRPr="005559B5" w:rsidR="00955DCE" w:rsidP="00955DCE" w:rsidRDefault="00955DCE" w14:paraId="6575EBFB" w14:textId="77777777">
      <w:pPr>
        <w:pStyle w:val="Heading5"/>
        <w:jc w:val="both"/>
        <w:rPr>
          <w:rFonts w:cs="Arial"/>
          <w:color w:val="002060"/>
          <w:sz w:val="22"/>
          <w:szCs w:val="22"/>
          <w:lang w:val="en-GB"/>
        </w:rPr>
      </w:pPr>
      <w:bookmarkStart w:name="_Toc468885712" w:id="348"/>
      <w:bookmarkStart w:name="_Toc2057322" w:id="349"/>
      <w:bookmarkStart w:name="_Toc15158610" w:id="350"/>
      <w:bookmarkStart w:name="_Toc15591472" w:id="351"/>
      <w:r w:rsidRPr="005559B5">
        <w:rPr>
          <w:rFonts w:cs="Arial"/>
          <w:color w:val="002060"/>
          <w:sz w:val="22"/>
          <w:szCs w:val="22"/>
          <w:lang w:val="en-GB"/>
        </w:rPr>
        <w:t>CW.5.7. Placing in position</w:t>
      </w:r>
      <w:bookmarkEnd w:id="348"/>
      <w:bookmarkEnd w:id="349"/>
      <w:bookmarkEnd w:id="350"/>
      <w:bookmarkEnd w:id="351"/>
    </w:p>
    <w:p w:rsidRPr="005559B5" w:rsidR="00955DCE" w:rsidP="00955DCE" w:rsidRDefault="00955DCE" w14:paraId="77EAD8CB" w14:textId="77777777">
      <w:pPr>
        <w:tabs>
          <w:tab w:val="left" w:pos="902"/>
          <w:tab w:val="left" w:pos="1259"/>
          <w:tab w:val="left" w:pos="1622"/>
        </w:tabs>
        <w:ind w:left="90" w:firstLine="3"/>
        <w:rPr>
          <w:color w:val="002060"/>
        </w:rPr>
      </w:pPr>
      <w:r w:rsidRPr="005559B5">
        <w:rPr>
          <w:color w:val="002060"/>
        </w:rPr>
        <w:t>All reinforcement shall be accurately placed in position as shown on the drawings. Bars intended to be in contact, at crossing points, shall be securely bound together at all such points by No. 20 BG annealed soft iron wire or by tack welding as may be directed by the Engineer.</w:t>
      </w:r>
    </w:p>
    <w:p w:rsidRPr="005559B5" w:rsidR="00955DCE" w:rsidP="00955DCE" w:rsidRDefault="00955DCE" w14:paraId="078BD112" w14:textId="77777777">
      <w:pPr>
        <w:tabs>
          <w:tab w:val="left" w:pos="902"/>
          <w:tab w:val="left" w:pos="1259"/>
          <w:tab w:val="left" w:pos="1622"/>
        </w:tabs>
        <w:spacing w:before="120"/>
        <w:ind w:left="90" w:firstLine="3"/>
        <w:rPr>
          <w:color w:val="002060"/>
        </w:rPr>
      </w:pPr>
      <w:r w:rsidRPr="005559B5">
        <w:rPr>
          <w:color w:val="002060"/>
        </w:rPr>
        <w:t>Binders and the like shall tightly embraced the bars with which they are intended to be in contact and shall be securely held. The vertical distance between successive layers of bars shall be placed by provision of mild steel spacer bars. They should be so spaced that the main bars do not sag perceptibly between adjacent spaces.</w:t>
      </w:r>
    </w:p>
    <w:p w:rsidRPr="005559B5" w:rsidR="00955DCE" w:rsidP="00955DCE" w:rsidRDefault="00955DCE" w14:paraId="19E0539E" w14:textId="77777777">
      <w:pPr>
        <w:tabs>
          <w:tab w:val="left" w:pos="90"/>
          <w:tab w:val="left" w:pos="902"/>
          <w:tab w:val="left" w:pos="1259"/>
          <w:tab w:val="left" w:pos="1622"/>
        </w:tabs>
        <w:spacing w:before="120"/>
        <w:ind w:left="90" w:firstLine="3"/>
        <w:rPr>
          <w:color w:val="002060"/>
        </w:rPr>
      </w:pPr>
      <w:r w:rsidRPr="005559B5">
        <w:rPr>
          <w:color w:val="002060"/>
        </w:rPr>
        <w:t xml:space="preserve">The placing of reinforcement bars shall be completed well in advance of concrete pouring. The reinforcement shall be checked by the Engineer for accuracy of placement and cleanliness and necessary corrections prior to pouring the cement. The column shuttering/form work shall be securely held in position by nut and bolts or wooden clamps. The verticality has to be ensured. . Laps and anchorage lengths of reinforcing bars shall be in accordance with IS:456 </w:t>
      </w:r>
      <w:r w:rsidRPr="005559B5">
        <w:rPr>
          <w:color w:val="002060"/>
        </w:rPr>
        <w:noBreakHyphen/>
        <w:t xml:space="preserve"> latest revision</w:t>
      </w:r>
      <w:r w:rsidRPr="005559B5">
        <w:rPr>
          <w:color w:val="002060"/>
        </w:rPr>
        <w:noBreakHyphen/>
        <w:t xml:space="preserve"> unless otherwise specified. If the bars in a lap are of the different diameter the smaller will guide the lap length. The laps shall be staggered as far as practicable and as directed by the Engineer.</w:t>
      </w:r>
    </w:p>
    <w:p w:rsidRPr="005559B5" w:rsidR="00955DCE" w:rsidP="00955DCE" w:rsidRDefault="00955DCE" w14:paraId="4DF49117" w14:textId="77777777">
      <w:pPr>
        <w:pStyle w:val="Heading5"/>
        <w:jc w:val="both"/>
        <w:rPr>
          <w:rFonts w:cs="Arial"/>
          <w:color w:val="002060"/>
          <w:sz w:val="22"/>
          <w:szCs w:val="22"/>
          <w:lang w:val="en-GB"/>
        </w:rPr>
      </w:pPr>
      <w:bookmarkStart w:name="_Toc468885713" w:id="352"/>
      <w:bookmarkStart w:name="_Toc2057323" w:id="353"/>
      <w:bookmarkStart w:name="_Toc15158611" w:id="354"/>
      <w:bookmarkStart w:name="_Toc15591473" w:id="355"/>
      <w:r w:rsidRPr="005559B5">
        <w:rPr>
          <w:rFonts w:cs="Arial"/>
          <w:color w:val="002060"/>
          <w:sz w:val="22"/>
          <w:szCs w:val="22"/>
          <w:lang w:val="en-GB"/>
        </w:rPr>
        <w:t xml:space="preserve">CW.5.8. Exposed </w:t>
      </w:r>
      <w:r w:rsidRPr="005559B5">
        <w:rPr>
          <w:rFonts w:cs="Arial"/>
          <w:b/>
          <w:bCs/>
          <w:iCs/>
          <w:color w:val="002060"/>
          <w:sz w:val="22"/>
          <w:szCs w:val="22"/>
          <w:lang w:val="en-GB"/>
        </w:rPr>
        <w:t>r</w:t>
      </w:r>
      <w:r w:rsidRPr="005559B5">
        <w:rPr>
          <w:rFonts w:cs="Arial"/>
          <w:color w:val="002060"/>
          <w:sz w:val="22"/>
          <w:szCs w:val="22"/>
          <w:lang w:val="en-GB"/>
        </w:rPr>
        <w:t>einforcement</w:t>
      </w:r>
      <w:bookmarkEnd w:id="352"/>
      <w:bookmarkEnd w:id="353"/>
      <w:bookmarkEnd w:id="354"/>
      <w:bookmarkEnd w:id="355"/>
    </w:p>
    <w:p w:rsidRPr="005559B5" w:rsidR="00955DCE" w:rsidP="00955DCE" w:rsidRDefault="00955DCE" w14:paraId="3A6EFE24" w14:textId="77777777">
      <w:pPr>
        <w:tabs>
          <w:tab w:val="left" w:pos="902"/>
          <w:tab w:val="left" w:pos="1259"/>
          <w:tab w:val="left" w:pos="1622"/>
        </w:tabs>
        <w:rPr>
          <w:color w:val="002060"/>
        </w:rPr>
      </w:pPr>
      <w:r w:rsidRPr="005559B5">
        <w:rPr>
          <w:color w:val="002060"/>
        </w:rPr>
        <w:t>Reinforcement projecting from work being concreted or already concreted shall not be bent out of its correct position for any reason unless they are protected from deformation or other damage. Reinforcement left projecting for bending with future extension shall be thoroughly coated with cement grout wash, encased in concrete or otherwise protected from corrosion as approved by the Engineer.</w:t>
      </w:r>
    </w:p>
    <w:p w:rsidRPr="005559B5" w:rsidR="00955DCE" w:rsidP="00955DCE" w:rsidRDefault="00955DCE" w14:paraId="4F187C4D" w14:textId="77777777">
      <w:pPr>
        <w:pStyle w:val="Heading5"/>
        <w:jc w:val="both"/>
        <w:rPr>
          <w:rFonts w:cs="Arial"/>
          <w:color w:val="002060"/>
          <w:sz w:val="22"/>
          <w:szCs w:val="22"/>
          <w:lang w:val="en-GB"/>
        </w:rPr>
      </w:pPr>
      <w:bookmarkStart w:name="_Toc468885714" w:id="356"/>
      <w:bookmarkStart w:name="_Toc2057324" w:id="357"/>
      <w:bookmarkStart w:name="_Toc15158612" w:id="358"/>
      <w:bookmarkStart w:name="_Toc15591474" w:id="359"/>
      <w:r w:rsidRPr="005559B5">
        <w:rPr>
          <w:rFonts w:cs="Arial"/>
          <w:color w:val="002060"/>
          <w:sz w:val="22"/>
          <w:szCs w:val="22"/>
          <w:lang w:val="en-GB"/>
        </w:rPr>
        <w:t>CW.5.9. Cover to the reinforcement</w:t>
      </w:r>
      <w:bookmarkEnd w:id="356"/>
      <w:bookmarkEnd w:id="357"/>
      <w:bookmarkEnd w:id="358"/>
      <w:bookmarkEnd w:id="359"/>
    </w:p>
    <w:p w:rsidRPr="005559B5" w:rsidR="00955DCE" w:rsidP="00955DCE" w:rsidRDefault="00955DCE" w14:paraId="79656BEA" w14:textId="77777777">
      <w:pPr>
        <w:tabs>
          <w:tab w:val="left" w:pos="902"/>
          <w:tab w:val="left" w:pos="1259"/>
          <w:tab w:val="left" w:pos="1622"/>
        </w:tabs>
        <w:ind w:firstLine="3"/>
        <w:rPr>
          <w:color w:val="002060"/>
        </w:rPr>
      </w:pPr>
      <w:r w:rsidRPr="005559B5">
        <w:rPr>
          <w:color w:val="002060"/>
        </w:rPr>
        <w:t>Unless otherwise specifically stated anywhere in the contract, the following clear cover to the main reinforcement shall be strictly adhere to:</w:t>
      </w:r>
    </w:p>
    <w:p w:rsidRPr="005559B5" w:rsidR="00955DCE" w:rsidP="00955DCE" w:rsidRDefault="00955DCE" w14:paraId="42E9D6F6" w14:textId="77777777">
      <w:pPr>
        <w:tabs>
          <w:tab w:val="left" w:pos="357"/>
          <w:tab w:val="left" w:pos="902"/>
          <w:tab w:val="left" w:pos="1259"/>
          <w:tab w:val="left" w:pos="1622"/>
        </w:tabs>
        <w:rPr>
          <w:color w:val="002060"/>
        </w:rPr>
      </w:pPr>
    </w:p>
    <w:p w:rsidRPr="005559B5" w:rsidR="00955DCE" w:rsidP="00955DCE" w:rsidRDefault="00955DCE" w14:paraId="1FE86506" w14:textId="77777777">
      <w:pPr>
        <w:tabs>
          <w:tab w:val="left" w:pos="357"/>
          <w:tab w:val="left" w:pos="902"/>
          <w:tab w:val="left" w:pos="1259"/>
          <w:tab w:val="left" w:pos="1622"/>
        </w:tabs>
        <w:spacing w:line="200" w:lineRule="exact"/>
        <w:rPr>
          <w:color w:val="002060"/>
        </w:rPr>
      </w:pPr>
      <w:r w:rsidRPr="005559B5">
        <w:rPr>
          <w:color w:val="002060"/>
        </w:rPr>
        <w:tab/>
      </w:r>
      <w:r w:rsidRPr="005559B5">
        <w:rPr>
          <w:color w:val="002060"/>
        </w:rPr>
        <w:t xml:space="preserve">Column </w:t>
      </w:r>
      <w:r w:rsidRPr="005559B5">
        <w:rPr>
          <w:color w:val="002060"/>
        </w:rPr>
        <w:tab/>
      </w:r>
      <w:r w:rsidRPr="005559B5">
        <w:rPr>
          <w:color w:val="002060"/>
        </w:rPr>
        <w:noBreakHyphen/>
        <w:t xml:space="preserve"> 40mm or size of the main bar whichever is greater</w:t>
      </w:r>
    </w:p>
    <w:p w:rsidRPr="005559B5" w:rsidR="00955DCE" w:rsidP="00955DCE" w:rsidRDefault="00955DCE" w14:paraId="31785FDD" w14:textId="77777777">
      <w:pPr>
        <w:tabs>
          <w:tab w:val="left" w:pos="357"/>
          <w:tab w:val="left" w:pos="902"/>
          <w:tab w:val="left" w:pos="1259"/>
          <w:tab w:val="left" w:pos="1622"/>
        </w:tabs>
        <w:spacing w:before="120" w:line="200" w:lineRule="exact"/>
        <w:ind w:left="357" w:hanging="357"/>
        <w:rPr>
          <w:color w:val="002060"/>
        </w:rPr>
      </w:pPr>
      <w:r w:rsidRPr="005559B5">
        <w:rPr>
          <w:color w:val="002060"/>
        </w:rPr>
        <w:tab/>
      </w:r>
      <w:r w:rsidRPr="005559B5">
        <w:rPr>
          <w:color w:val="002060"/>
        </w:rPr>
        <w:t xml:space="preserve">Beam  </w:t>
      </w:r>
      <w:r w:rsidRPr="005559B5">
        <w:rPr>
          <w:color w:val="002060"/>
        </w:rPr>
        <w:tab/>
      </w:r>
      <w:r w:rsidRPr="005559B5">
        <w:rPr>
          <w:color w:val="002060"/>
        </w:rPr>
        <w:noBreakHyphen/>
        <w:t xml:space="preserve"> 25mm or size of the main bar whichever is greater</w:t>
      </w:r>
    </w:p>
    <w:p w:rsidRPr="005559B5" w:rsidR="00955DCE" w:rsidP="00955DCE" w:rsidRDefault="00955DCE" w14:paraId="72025C1A" w14:textId="77777777">
      <w:pPr>
        <w:tabs>
          <w:tab w:val="left" w:pos="357"/>
          <w:tab w:val="left" w:pos="902"/>
          <w:tab w:val="left" w:pos="1259"/>
          <w:tab w:val="left" w:pos="1622"/>
        </w:tabs>
        <w:spacing w:before="120" w:line="200" w:lineRule="exact"/>
        <w:ind w:left="357" w:hanging="357"/>
        <w:rPr>
          <w:color w:val="002060"/>
        </w:rPr>
      </w:pPr>
      <w:r w:rsidRPr="005559B5">
        <w:rPr>
          <w:color w:val="002060"/>
        </w:rPr>
        <w:tab/>
      </w:r>
      <w:r w:rsidRPr="005559B5">
        <w:rPr>
          <w:color w:val="002060"/>
        </w:rPr>
        <w:t xml:space="preserve">Slab  </w:t>
      </w:r>
      <w:r w:rsidRPr="005559B5">
        <w:rPr>
          <w:color w:val="002060"/>
        </w:rPr>
        <w:tab/>
      </w:r>
      <w:r w:rsidRPr="005559B5">
        <w:rPr>
          <w:color w:val="002060"/>
        </w:rPr>
        <w:t xml:space="preserve"> </w:t>
      </w:r>
      <w:r w:rsidRPr="005559B5">
        <w:rPr>
          <w:color w:val="002060"/>
        </w:rPr>
        <w:tab/>
      </w:r>
      <w:r w:rsidRPr="005559B5">
        <w:rPr>
          <w:color w:val="002060"/>
        </w:rPr>
        <w:noBreakHyphen/>
        <w:t xml:space="preserve"> 20mm or size of the main bar whichever is greater</w:t>
      </w:r>
    </w:p>
    <w:p w:rsidRPr="005559B5" w:rsidR="00955DCE" w:rsidP="00955DCE" w:rsidRDefault="00955DCE" w14:paraId="5F9441D6" w14:textId="77777777">
      <w:pPr>
        <w:tabs>
          <w:tab w:val="left" w:pos="357"/>
          <w:tab w:val="left" w:pos="902"/>
          <w:tab w:val="left" w:pos="1259"/>
          <w:tab w:val="left" w:pos="1622"/>
        </w:tabs>
        <w:spacing w:before="120" w:line="200" w:lineRule="exact"/>
        <w:ind w:left="357" w:hanging="357"/>
        <w:rPr>
          <w:color w:val="002060"/>
        </w:rPr>
      </w:pPr>
      <w:r w:rsidRPr="005559B5">
        <w:rPr>
          <w:color w:val="002060"/>
        </w:rPr>
        <w:tab/>
      </w:r>
      <w:r w:rsidRPr="005559B5">
        <w:rPr>
          <w:color w:val="002060"/>
        </w:rPr>
        <w:t xml:space="preserve">Footing </w:t>
      </w:r>
      <w:r w:rsidRPr="005559B5">
        <w:rPr>
          <w:color w:val="002060"/>
        </w:rPr>
        <w:tab/>
      </w:r>
      <w:r w:rsidRPr="005559B5">
        <w:rPr>
          <w:color w:val="002060"/>
        </w:rPr>
        <w:noBreakHyphen/>
        <w:t xml:space="preserve"> 50mm or size of the main bar whichever is greater</w:t>
      </w:r>
    </w:p>
    <w:p w:rsidRPr="005559B5" w:rsidR="00955DCE" w:rsidP="00955DCE" w:rsidRDefault="00955DCE" w14:paraId="55AE9A43" w14:textId="77777777">
      <w:pPr>
        <w:pStyle w:val="Heading5"/>
        <w:jc w:val="both"/>
        <w:rPr>
          <w:rFonts w:cs="Arial"/>
          <w:color w:val="002060"/>
          <w:sz w:val="22"/>
          <w:szCs w:val="22"/>
          <w:lang w:val="en-GB"/>
        </w:rPr>
      </w:pPr>
      <w:bookmarkStart w:name="_Toc468885716" w:id="360"/>
      <w:bookmarkStart w:name="_Toc2057326" w:id="361"/>
      <w:bookmarkStart w:name="_Toc15158613" w:id="362"/>
      <w:bookmarkStart w:name="_Toc15591475" w:id="363"/>
      <w:bookmarkStart w:name="_Toc468885715" w:id="364"/>
      <w:bookmarkStart w:name="_Toc2057325" w:id="365"/>
      <w:r w:rsidRPr="005559B5">
        <w:rPr>
          <w:rFonts w:cs="Arial"/>
          <w:color w:val="002060"/>
          <w:sz w:val="22"/>
          <w:szCs w:val="22"/>
          <w:lang w:val="en-GB"/>
        </w:rPr>
        <w:t>CW.5.10. Rate</w:t>
      </w:r>
      <w:bookmarkEnd w:id="360"/>
      <w:bookmarkEnd w:id="361"/>
      <w:bookmarkEnd w:id="362"/>
      <w:bookmarkEnd w:id="363"/>
    </w:p>
    <w:p w:rsidRPr="005559B5" w:rsidR="00955DCE" w:rsidP="00955DCE" w:rsidRDefault="00955DCE" w14:paraId="2660EF48" w14:textId="77777777">
      <w:pPr>
        <w:tabs>
          <w:tab w:val="left" w:pos="357"/>
          <w:tab w:val="left" w:pos="902"/>
          <w:tab w:val="left" w:pos="1259"/>
          <w:tab w:val="left" w:pos="1622"/>
        </w:tabs>
        <w:ind w:left="357" w:hanging="357"/>
        <w:rPr>
          <w:color w:val="002060"/>
        </w:rPr>
      </w:pPr>
      <w:r w:rsidRPr="005559B5">
        <w:rPr>
          <w:color w:val="002060"/>
        </w:rPr>
        <w:t>Rate shall include all material, labour and other incidental items for complete work.</w:t>
      </w:r>
    </w:p>
    <w:p w:rsidRPr="005559B5" w:rsidR="00955DCE" w:rsidP="00955DCE" w:rsidRDefault="00955DCE" w14:paraId="6FC8690E" w14:textId="77777777">
      <w:pPr>
        <w:pStyle w:val="Heading5"/>
        <w:jc w:val="both"/>
        <w:rPr>
          <w:rFonts w:cs="Arial"/>
          <w:color w:val="002060"/>
          <w:sz w:val="22"/>
          <w:szCs w:val="22"/>
          <w:lang w:val="en-GB"/>
        </w:rPr>
      </w:pPr>
      <w:bookmarkStart w:name="_Toc15158614" w:id="366"/>
      <w:bookmarkStart w:name="_Toc15591476" w:id="367"/>
      <w:r w:rsidRPr="005559B5">
        <w:rPr>
          <w:rFonts w:cs="Arial"/>
          <w:color w:val="002060"/>
          <w:sz w:val="22"/>
          <w:szCs w:val="22"/>
          <w:lang w:val="en-GB"/>
        </w:rPr>
        <w:t>CW.5.11. Measurement</w:t>
      </w:r>
      <w:bookmarkEnd w:id="364"/>
      <w:bookmarkEnd w:id="365"/>
      <w:bookmarkEnd w:id="366"/>
      <w:bookmarkEnd w:id="367"/>
    </w:p>
    <w:p w:rsidRPr="005559B5" w:rsidR="00955DCE" w:rsidP="00955DCE" w:rsidRDefault="00955DCE" w14:paraId="76733E5C" w14:textId="77777777">
      <w:pPr>
        <w:tabs>
          <w:tab w:val="left" w:pos="902"/>
          <w:tab w:val="left" w:pos="1259"/>
          <w:tab w:val="left" w:pos="1622"/>
        </w:tabs>
        <w:ind w:firstLine="3"/>
        <w:rPr>
          <w:color w:val="002060"/>
        </w:rPr>
      </w:pPr>
      <w:r w:rsidRPr="005559B5">
        <w:rPr>
          <w:color w:val="002060"/>
        </w:rPr>
        <w:t xml:space="preserve">The net reinforcement shall be worked out in term of weight as per the bar bending schedule approved by the Engineer, taking theoretical unit weight for various size of the bars. </w:t>
      </w:r>
      <w:r w:rsidRPr="005559B5">
        <w:rPr>
          <w:b/>
          <w:bCs/>
          <w:i/>
          <w:iCs/>
          <w:color w:val="002060"/>
        </w:rPr>
        <w:t>Chairs of any profile, spacer bars of any profile, binding wires, and wastages shall not be measured</w:t>
      </w:r>
      <w:r w:rsidRPr="005559B5">
        <w:rPr>
          <w:color w:val="002060"/>
        </w:rPr>
        <w:t>. Only the authorized laps and splices will be measured.</w:t>
      </w:r>
    </w:p>
    <w:p w:rsidRPr="005559B5" w:rsidR="00955DCE" w:rsidP="00955DCE" w:rsidRDefault="00955DCE" w14:paraId="3E2C4E6D" w14:textId="77777777">
      <w:pPr>
        <w:pStyle w:val="Heading5"/>
        <w:jc w:val="both"/>
        <w:rPr>
          <w:rFonts w:cs="Arial"/>
          <w:color w:val="002060"/>
          <w:sz w:val="22"/>
          <w:szCs w:val="22"/>
          <w:lang w:val="en-GB"/>
        </w:rPr>
      </w:pPr>
      <w:bookmarkStart w:name="_Toc15591477" w:id="368"/>
      <w:r w:rsidRPr="005559B5">
        <w:rPr>
          <w:rFonts w:cs="Arial"/>
          <w:color w:val="002060"/>
          <w:sz w:val="22"/>
          <w:szCs w:val="22"/>
          <w:lang w:val="en-GB"/>
        </w:rPr>
        <w:t>CW.5.12. Safety barriers</w:t>
      </w:r>
      <w:bookmarkEnd w:id="368"/>
    </w:p>
    <w:p w:rsidRPr="005559B5" w:rsidR="00955DCE" w:rsidP="00955DCE" w:rsidRDefault="00955DCE" w14:paraId="44C980F1" w14:textId="77777777">
      <w:pPr>
        <w:tabs>
          <w:tab w:val="left" w:pos="902"/>
          <w:tab w:val="left" w:pos="1259"/>
          <w:tab w:val="left" w:pos="1622"/>
        </w:tabs>
        <w:spacing w:after="240"/>
        <w:rPr>
          <w:color w:val="002060"/>
        </w:rPr>
      </w:pPr>
      <w:r w:rsidRPr="005559B5">
        <w:rPr>
          <w:color w:val="002060"/>
        </w:rPr>
        <w:t>In all the areas above GF, safety barricades shall be erected so that there are no accidents/casualties. These can be (but not limited to) net or plywood or similar barricades</w:t>
      </w:r>
    </w:p>
    <w:p w:rsidRPr="005559B5" w:rsidR="00955DCE" w:rsidP="00955DCE" w:rsidRDefault="00955DCE" w14:paraId="0164731F" w14:textId="77777777">
      <w:pPr>
        <w:pStyle w:val="Heading2"/>
        <w:jc w:val="both"/>
        <w:rPr>
          <w:color w:val="002060"/>
          <w:sz w:val="22"/>
          <w:szCs w:val="22"/>
          <w:lang w:val="en-GB"/>
        </w:rPr>
      </w:pPr>
      <w:bookmarkStart w:name="_Toc468874154" w:id="369"/>
      <w:bookmarkStart w:name="_Toc468884521" w:id="370"/>
      <w:bookmarkStart w:name="_Toc468885750" w:id="371"/>
      <w:bookmarkStart w:name="_Toc468896584" w:id="372"/>
      <w:bookmarkStart w:name="_Toc468906885" w:id="373"/>
      <w:bookmarkStart w:name="_Toc2057327" w:id="374"/>
      <w:bookmarkStart w:name="_Toc2490952" w:id="375"/>
      <w:bookmarkStart w:name="_Toc248823827" w:id="376"/>
      <w:bookmarkStart w:name="_Toc299115873" w:id="377"/>
      <w:bookmarkStart w:name="_Toc15158615" w:id="378"/>
      <w:bookmarkStart w:name="_Toc15591478" w:id="379"/>
      <w:r w:rsidRPr="005559B5">
        <w:rPr>
          <w:color w:val="002060"/>
          <w:sz w:val="22"/>
          <w:szCs w:val="22"/>
          <w:lang w:val="en-GB"/>
        </w:rPr>
        <w:t>CW.6.</w:t>
      </w:r>
      <w:r w:rsidRPr="005559B5">
        <w:rPr>
          <w:color w:val="002060"/>
          <w:sz w:val="22"/>
          <w:szCs w:val="22"/>
          <w:lang w:val="en-GB"/>
        </w:rPr>
        <w:tab/>
      </w:r>
      <w:r w:rsidRPr="005559B5">
        <w:rPr>
          <w:color w:val="002060"/>
          <w:sz w:val="22"/>
          <w:szCs w:val="22"/>
          <w:lang w:val="en-GB"/>
        </w:rPr>
        <w:t>BRICK MASONRY WORK</w:t>
      </w:r>
      <w:bookmarkEnd w:id="369"/>
      <w:bookmarkEnd w:id="370"/>
      <w:bookmarkEnd w:id="371"/>
      <w:bookmarkEnd w:id="372"/>
      <w:bookmarkEnd w:id="373"/>
      <w:bookmarkEnd w:id="374"/>
      <w:bookmarkEnd w:id="375"/>
      <w:bookmarkEnd w:id="376"/>
      <w:bookmarkEnd w:id="377"/>
      <w:bookmarkEnd w:id="378"/>
      <w:bookmarkEnd w:id="379"/>
      <w:r w:rsidRPr="005559B5">
        <w:rPr>
          <w:color w:val="002060"/>
          <w:sz w:val="22"/>
          <w:szCs w:val="22"/>
          <w:lang w:val="en-GB"/>
        </w:rPr>
        <w:fldChar w:fldCharType="begin"/>
      </w:r>
      <w:r w:rsidRPr="005559B5">
        <w:rPr>
          <w:color w:val="002060"/>
          <w:sz w:val="22"/>
          <w:szCs w:val="22"/>
          <w:lang w:val="en-GB"/>
        </w:rPr>
        <w:instrText xml:space="preserve">PRIVATE </w:instrText>
      </w:r>
      <w:r w:rsidRPr="005559B5">
        <w:rPr>
          <w:color w:val="002060"/>
          <w:sz w:val="22"/>
          <w:szCs w:val="22"/>
          <w:lang w:val="en-GB"/>
        </w:rPr>
        <w:fldChar w:fldCharType="end"/>
      </w:r>
    </w:p>
    <w:p w:rsidRPr="005559B5" w:rsidR="00955DCE" w:rsidP="00955DCE" w:rsidRDefault="00955DCE" w14:paraId="05A13060" w14:textId="77777777">
      <w:pPr>
        <w:pStyle w:val="Heading5"/>
        <w:jc w:val="both"/>
        <w:rPr>
          <w:rFonts w:cs="Arial"/>
          <w:color w:val="002060"/>
          <w:sz w:val="22"/>
          <w:szCs w:val="22"/>
          <w:lang w:val="en-GB"/>
        </w:rPr>
      </w:pPr>
      <w:bookmarkStart w:name="_Toc468885751" w:id="380"/>
      <w:bookmarkStart w:name="_Toc2057328" w:id="381"/>
      <w:bookmarkStart w:name="_Toc15158616" w:id="382"/>
      <w:bookmarkStart w:name="_Toc15591479" w:id="383"/>
      <w:r w:rsidRPr="005559B5">
        <w:rPr>
          <w:rFonts w:cs="Arial"/>
          <w:color w:val="002060"/>
          <w:sz w:val="22"/>
          <w:szCs w:val="22"/>
          <w:lang w:val="en-GB"/>
        </w:rPr>
        <w:t>CW.6.1. Scope</w:t>
      </w:r>
      <w:bookmarkEnd w:id="380"/>
      <w:bookmarkEnd w:id="381"/>
      <w:bookmarkEnd w:id="382"/>
      <w:bookmarkEnd w:id="383"/>
    </w:p>
    <w:p w:rsidRPr="005559B5" w:rsidR="00955DCE" w:rsidP="00955DCE" w:rsidRDefault="00955DCE" w14:paraId="13C98AA0" w14:textId="77777777">
      <w:pPr>
        <w:tabs>
          <w:tab w:val="left" w:pos="0"/>
          <w:tab w:val="left" w:pos="902"/>
          <w:tab w:val="left" w:pos="1259"/>
          <w:tab w:val="left" w:pos="1622"/>
        </w:tabs>
        <w:ind w:firstLine="3"/>
        <w:rPr>
          <w:color w:val="002060"/>
        </w:rPr>
      </w:pPr>
      <w:r w:rsidRPr="005559B5">
        <w:rPr>
          <w:color w:val="002060"/>
        </w:rPr>
        <w:t>This specification covers the construction of brick work in general and the erection of half brick, full brick and above thick walls in superstructure in particular.</w:t>
      </w:r>
    </w:p>
    <w:p w:rsidRPr="005559B5" w:rsidR="00955DCE" w:rsidP="00955DCE" w:rsidRDefault="00955DCE" w14:paraId="35D7E07E" w14:textId="77777777">
      <w:pPr>
        <w:pStyle w:val="Heading5"/>
        <w:jc w:val="both"/>
        <w:rPr>
          <w:rFonts w:cs="Arial"/>
          <w:color w:val="002060"/>
          <w:sz w:val="22"/>
          <w:szCs w:val="22"/>
          <w:lang w:val="en-GB"/>
        </w:rPr>
      </w:pPr>
      <w:bookmarkStart w:name="_Toc468885752" w:id="384"/>
      <w:bookmarkStart w:name="_Toc2057329" w:id="385"/>
      <w:bookmarkStart w:name="_Toc15158617" w:id="386"/>
      <w:bookmarkStart w:name="_Toc15591480" w:id="387"/>
      <w:r w:rsidRPr="005559B5">
        <w:rPr>
          <w:rFonts w:cs="Arial"/>
          <w:color w:val="002060"/>
          <w:sz w:val="22"/>
          <w:szCs w:val="22"/>
          <w:lang w:val="en-GB"/>
        </w:rPr>
        <w:t>CW.6.2. Materials</w:t>
      </w:r>
      <w:bookmarkEnd w:id="384"/>
      <w:bookmarkEnd w:id="385"/>
      <w:bookmarkEnd w:id="386"/>
      <w:bookmarkEnd w:id="387"/>
    </w:p>
    <w:p w:rsidRPr="005559B5" w:rsidR="00955DCE" w:rsidP="00955DCE" w:rsidRDefault="00955DCE" w14:paraId="35CC1D78" w14:textId="77777777">
      <w:pPr>
        <w:tabs>
          <w:tab w:val="left" w:pos="357"/>
          <w:tab w:val="left" w:pos="902"/>
          <w:tab w:val="left" w:pos="1259"/>
          <w:tab w:val="left" w:pos="1622"/>
        </w:tabs>
        <w:rPr>
          <w:color w:val="002060"/>
        </w:rPr>
      </w:pPr>
      <w:r w:rsidRPr="005559B5">
        <w:rPr>
          <w:color w:val="002060"/>
        </w:rPr>
        <w:t>All required materials shall be as specified in the "STANDARD CONSTRUCTION MATERIALS".</w:t>
      </w:r>
    </w:p>
    <w:p w:rsidRPr="005559B5" w:rsidR="00955DCE" w:rsidP="00955DCE" w:rsidRDefault="00955DCE" w14:paraId="72934C86" w14:textId="77777777">
      <w:pPr>
        <w:pStyle w:val="Heading5"/>
        <w:jc w:val="both"/>
        <w:rPr>
          <w:rFonts w:cs="Arial"/>
          <w:color w:val="002060"/>
          <w:sz w:val="22"/>
          <w:szCs w:val="22"/>
          <w:lang w:val="en-GB"/>
        </w:rPr>
      </w:pPr>
      <w:bookmarkStart w:name="_Toc468885753" w:id="388"/>
      <w:bookmarkStart w:name="_Toc2057330" w:id="389"/>
      <w:bookmarkStart w:name="_Toc15158618" w:id="390"/>
      <w:bookmarkStart w:name="_Toc15591481" w:id="391"/>
      <w:r w:rsidRPr="005559B5">
        <w:rPr>
          <w:rFonts w:cs="Arial"/>
          <w:color w:val="002060"/>
          <w:sz w:val="22"/>
          <w:szCs w:val="22"/>
          <w:lang w:val="en-GB"/>
        </w:rPr>
        <w:t>CW.6.3. Mortar</w:t>
      </w:r>
      <w:bookmarkEnd w:id="388"/>
      <w:bookmarkEnd w:id="389"/>
      <w:bookmarkEnd w:id="390"/>
      <w:bookmarkEnd w:id="391"/>
    </w:p>
    <w:p w:rsidRPr="005559B5" w:rsidR="00955DCE" w:rsidP="00955DCE" w:rsidRDefault="00955DCE" w14:paraId="17EB98E8" w14:textId="77777777">
      <w:pPr>
        <w:tabs>
          <w:tab w:val="left" w:pos="902"/>
          <w:tab w:val="left" w:pos="1259"/>
          <w:tab w:val="left" w:pos="1622"/>
        </w:tabs>
        <w:ind w:firstLine="3"/>
        <w:rPr>
          <w:color w:val="002060"/>
        </w:rPr>
      </w:pPr>
      <w:r w:rsidRPr="005559B5">
        <w:rPr>
          <w:color w:val="002060"/>
        </w:rPr>
        <w:t xml:space="preserve">Mortar shall be as specified in the drawing, Bills of quantities or schedule of items for the particular work which may differ from case to case and as per the size, shape and thickness of the wall. </w:t>
      </w:r>
    </w:p>
    <w:p w:rsidRPr="005559B5" w:rsidR="00955DCE" w:rsidP="00FF6E1D" w:rsidRDefault="00955DCE" w14:paraId="4455C93C" w14:textId="77777777">
      <w:pPr>
        <w:pStyle w:val="ListParagraph"/>
        <w:widowControl/>
        <w:numPr>
          <w:ilvl w:val="0"/>
          <w:numId w:val="130"/>
        </w:numPr>
        <w:suppressAutoHyphens/>
        <w:autoSpaceDE/>
        <w:autoSpaceDN/>
        <w:spacing w:line="240" w:lineRule="auto"/>
        <w:ind w:left="0" w:firstLine="3"/>
        <w:contextualSpacing/>
        <w:jc w:val="both"/>
        <w:rPr>
          <w:color w:val="002060"/>
        </w:rPr>
      </w:pPr>
      <w:bookmarkStart w:name="_Toc2057331" w:id="392"/>
      <w:r w:rsidRPr="005559B5">
        <w:rPr>
          <w:color w:val="002060"/>
        </w:rPr>
        <w:t>Mix</w:t>
      </w:r>
      <w:bookmarkEnd w:id="392"/>
      <w:r w:rsidRPr="005559B5">
        <w:rPr>
          <w:color w:val="002060"/>
        </w:rPr>
        <w:t xml:space="preserve"> </w:t>
      </w:r>
    </w:p>
    <w:p w:rsidRPr="005559B5" w:rsidR="00955DCE" w:rsidP="00955DCE" w:rsidRDefault="00955DCE" w14:paraId="2A15CB2E" w14:textId="77777777">
      <w:pPr>
        <w:tabs>
          <w:tab w:val="left" w:pos="902"/>
          <w:tab w:val="left" w:pos="1259"/>
          <w:tab w:val="left" w:pos="1622"/>
        </w:tabs>
        <w:spacing w:before="120"/>
        <w:ind w:firstLine="3"/>
        <w:rPr>
          <w:color w:val="002060"/>
        </w:rPr>
      </w:pPr>
      <w:r w:rsidRPr="005559B5">
        <w:rPr>
          <w:color w:val="002060"/>
        </w:rPr>
        <w:t>Cement and sand (or any supporting materials) shall be mixed dry thoroughly on clean approved platform or in a mechanical mixer and water shall then be added to obtain a mortar of the consistency of a stiff paste. Care being taken to add just sufficient water for the purpose.</w:t>
      </w:r>
    </w:p>
    <w:p w:rsidRPr="005559B5" w:rsidR="00955DCE" w:rsidP="00FF6E1D" w:rsidRDefault="00955DCE" w14:paraId="21206906" w14:textId="77777777">
      <w:pPr>
        <w:pStyle w:val="ListParagraph"/>
        <w:widowControl/>
        <w:numPr>
          <w:ilvl w:val="0"/>
          <w:numId w:val="130"/>
        </w:numPr>
        <w:suppressAutoHyphens/>
        <w:autoSpaceDE/>
        <w:autoSpaceDN/>
        <w:spacing w:line="240" w:lineRule="auto"/>
        <w:ind w:left="0" w:firstLine="3"/>
        <w:contextualSpacing/>
        <w:jc w:val="both"/>
        <w:rPr>
          <w:color w:val="002060"/>
        </w:rPr>
      </w:pPr>
      <w:bookmarkStart w:name="_Toc2057332" w:id="393"/>
      <w:r w:rsidRPr="005559B5">
        <w:rPr>
          <w:color w:val="002060"/>
        </w:rPr>
        <w:t>Use of Mortar</w:t>
      </w:r>
      <w:bookmarkEnd w:id="393"/>
    </w:p>
    <w:p w:rsidRPr="005559B5" w:rsidR="00955DCE" w:rsidP="00955DCE" w:rsidRDefault="00955DCE" w14:paraId="7369BF54" w14:textId="77777777">
      <w:pPr>
        <w:tabs>
          <w:tab w:val="left" w:pos="357"/>
          <w:tab w:val="left" w:pos="902"/>
          <w:tab w:val="left" w:pos="1259"/>
          <w:tab w:val="left" w:pos="1622"/>
        </w:tabs>
        <w:spacing w:before="120"/>
        <w:ind w:left="360" w:hanging="644"/>
        <w:rPr>
          <w:color w:val="002060"/>
        </w:rPr>
      </w:pPr>
      <w:r w:rsidRPr="005559B5">
        <w:rPr>
          <w:color w:val="002060"/>
        </w:rPr>
        <w:t xml:space="preserve">Mortar shall be used as soon as possible, after mixing and within 1/2 hours after cement is mixed wet. Mortar unused for more than 1/2 hours shall be rejected and removed. Mortar can only be rehydrated one time within the ½ hour. </w:t>
      </w:r>
      <w:bookmarkStart w:name="_Toc2057333" w:id="394"/>
    </w:p>
    <w:p w:rsidRPr="005559B5" w:rsidR="00955DCE" w:rsidP="00955DCE" w:rsidRDefault="00955DCE" w14:paraId="3ADDE38A" w14:textId="77777777">
      <w:pPr>
        <w:ind w:firstLine="360"/>
        <w:rPr>
          <w:color w:val="002060"/>
        </w:rPr>
      </w:pPr>
      <w:r w:rsidRPr="005559B5">
        <w:rPr>
          <w:color w:val="002060"/>
        </w:rPr>
        <w:t>Transportation of Mortar:</w:t>
      </w:r>
      <w:bookmarkEnd w:id="394"/>
      <w:r w:rsidRPr="005559B5">
        <w:rPr>
          <w:color w:val="002060"/>
        </w:rPr>
        <w:t xml:space="preserve"> </w:t>
      </w:r>
    </w:p>
    <w:p w:rsidRPr="005559B5" w:rsidR="00955DCE" w:rsidP="00955DCE" w:rsidRDefault="00955DCE" w14:paraId="6D6EFFDE" w14:textId="77777777">
      <w:pPr>
        <w:tabs>
          <w:tab w:val="left" w:pos="357"/>
          <w:tab w:val="left" w:pos="902"/>
          <w:tab w:val="left" w:pos="1259"/>
          <w:tab w:val="left" w:pos="1622"/>
        </w:tabs>
        <w:spacing w:before="120"/>
        <w:ind w:left="360" w:hanging="644"/>
        <w:rPr>
          <w:color w:val="002060"/>
        </w:rPr>
      </w:pPr>
      <w:r w:rsidRPr="005559B5">
        <w:rPr>
          <w:color w:val="002060"/>
        </w:rPr>
        <w:tab/>
      </w:r>
      <w:r w:rsidRPr="005559B5">
        <w:rPr>
          <w:color w:val="002060"/>
        </w:rPr>
        <w:tab/>
      </w:r>
      <w:r w:rsidRPr="005559B5">
        <w:rPr>
          <w:color w:val="002060"/>
        </w:rPr>
        <w:t>The well-mixed mortar shall be transported from the mixing platform to the site of work in such a manner as to prevent formation of laitance or segregation.</w:t>
      </w:r>
    </w:p>
    <w:p w:rsidRPr="005559B5" w:rsidR="00955DCE" w:rsidP="00955DCE" w:rsidRDefault="00955DCE" w14:paraId="565AE693" w14:textId="77777777">
      <w:pPr>
        <w:pStyle w:val="Heading5"/>
        <w:jc w:val="both"/>
        <w:rPr>
          <w:rFonts w:cs="Arial"/>
          <w:color w:val="002060"/>
          <w:sz w:val="22"/>
          <w:szCs w:val="22"/>
          <w:lang w:val="en-GB"/>
        </w:rPr>
      </w:pPr>
      <w:bookmarkStart w:name="_Toc468885754" w:id="395"/>
      <w:bookmarkStart w:name="_Toc2057334" w:id="396"/>
      <w:bookmarkStart w:name="_Toc15158619" w:id="397"/>
      <w:bookmarkStart w:name="_Toc15591482" w:id="398"/>
      <w:r w:rsidRPr="005559B5">
        <w:rPr>
          <w:rFonts w:cs="Arial"/>
          <w:color w:val="002060"/>
          <w:sz w:val="22"/>
          <w:szCs w:val="22"/>
          <w:lang w:val="en-GB"/>
        </w:rPr>
        <w:t>CW.6.4.  Bond</w:t>
      </w:r>
      <w:bookmarkEnd w:id="395"/>
      <w:bookmarkEnd w:id="396"/>
      <w:bookmarkEnd w:id="397"/>
      <w:bookmarkEnd w:id="398"/>
    </w:p>
    <w:p w:rsidRPr="005559B5" w:rsidR="00955DCE" w:rsidP="00955DCE" w:rsidRDefault="00955DCE" w14:paraId="784C8A36" w14:textId="77777777">
      <w:pPr>
        <w:tabs>
          <w:tab w:val="left" w:pos="902"/>
          <w:tab w:val="left" w:pos="1259"/>
          <w:tab w:val="left" w:pos="1622"/>
        </w:tabs>
        <w:ind w:firstLine="3"/>
        <w:rPr>
          <w:color w:val="002060"/>
        </w:rPr>
      </w:pPr>
      <w:r w:rsidRPr="005559B5">
        <w:rPr>
          <w:color w:val="002060"/>
        </w:rPr>
        <w:t>"English Bond" shall be used in the construction of full brick and thicker walls unless otherwise specified in the drawing. For half brick thick wall, "stretcher bond" shall be used throughout the length of the wall.</w:t>
      </w:r>
    </w:p>
    <w:p w:rsidRPr="005559B5" w:rsidR="00955DCE" w:rsidP="00955DCE" w:rsidRDefault="00955DCE" w14:paraId="2B5F40A4" w14:textId="77777777">
      <w:pPr>
        <w:tabs>
          <w:tab w:val="left" w:pos="902"/>
          <w:tab w:val="left" w:pos="1259"/>
          <w:tab w:val="left" w:pos="1622"/>
        </w:tabs>
        <w:spacing w:before="120"/>
        <w:ind w:firstLine="3"/>
        <w:rPr>
          <w:color w:val="002060"/>
        </w:rPr>
      </w:pPr>
      <w:r w:rsidRPr="005559B5">
        <w:rPr>
          <w:color w:val="002060"/>
        </w:rPr>
        <w:t>Quoin bricks shall be laid header and stretcher in alternative courses, bond being obtained by placing a closer next to the quoin header. The arrangement of quoin in a course shall generally be symmetrical. Holes for required size shall be left in the brickwork during laying only, for fixing pipes, service lines, passage of water etc. After they are fixed, the extra hollow left in the holes shall be filled with 1:3 cement mortar or 1:3:6 cement concrete and the face neatly made up with bricks in cement mortar. When iron fixtures etc. are to be laid in the brick work, shall be entirely covered with not less than 10mm of 1:3 cement mortar.</w:t>
      </w:r>
    </w:p>
    <w:p w:rsidRPr="005559B5" w:rsidR="00955DCE" w:rsidP="00955DCE" w:rsidRDefault="00955DCE" w14:paraId="003F9359" w14:textId="77777777">
      <w:pPr>
        <w:pStyle w:val="Heading5"/>
        <w:jc w:val="both"/>
        <w:rPr>
          <w:rFonts w:cs="Arial"/>
          <w:color w:val="002060"/>
          <w:sz w:val="22"/>
          <w:szCs w:val="22"/>
          <w:lang w:val="en-GB"/>
        </w:rPr>
      </w:pPr>
      <w:bookmarkStart w:name="_Toc468885755" w:id="399"/>
      <w:bookmarkStart w:name="_Toc2057335" w:id="400"/>
      <w:bookmarkStart w:name="_Toc15158620" w:id="401"/>
      <w:bookmarkStart w:name="_Toc15591483" w:id="402"/>
      <w:r w:rsidRPr="005559B5">
        <w:rPr>
          <w:rFonts w:cs="Arial"/>
          <w:color w:val="002060"/>
          <w:sz w:val="22"/>
          <w:szCs w:val="22"/>
          <w:lang w:val="en-GB"/>
        </w:rPr>
        <w:t>CW.6.5. Thickness of joints</w:t>
      </w:r>
      <w:bookmarkEnd w:id="399"/>
      <w:bookmarkEnd w:id="400"/>
      <w:bookmarkEnd w:id="401"/>
      <w:bookmarkEnd w:id="402"/>
    </w:p>
    <w:p w:rsidRPr="005559B5" w:rsidR="00955DCE" w:rsidP="00955DCE" w:rsidRDefault="00955DCE" w14:paraId="2204608D" w14:textId="77777777">
      <w:pPr>
        <w:tabs>
          <w:tab w:val="left" w:pos="902"/>
          <w:tab w:val="left" w:pos="1259"/>
          <w:tab w:val="left" w:pos="1622"/>
        </w:tabs>
        <w:ind w:firstLine="3"/>
        <w:rPr>
          <w:color w:val="002060"/>
        </w:rPr>
      </w:pPr>
      <w:r w:rsidRPr="005559B5">
        <w:rPr>
          <w:color w:val="002060"/>
        </w:rPr>
        <w:t xml:space="preserve">The thickness of the joints in the brickwork </w:t>
      </w:r>
      <w:r w:rsidRPr="005559B5">
        <w:rPr>
          <w:b/>
          <w:bCs/>
          <w:i/>
          <w:iCs/>
          <w:color w:val="002060"/>
        </w:rPr>
        <w:t>shall be 12mm</w:t>
      </w:r>
      <w:r w:rsidRPr="005559B5">
        <w:rPr>
          <w:color w:val="002060"/>
        </w:rPr>
        <w:t xml:space="preserve"> unless otherwise specified and uniform throughout the work.</w:t>
      </w:r>
    </w:p>
    <w:p w:rsidRPr="005559B5" w:rsidR="00955DCE" w:rsidP="00955DCE" w:rsidRDefault="00955DCE" w14:paraId="1CF8C2F0" w14:textId="77777777">
      <w:pPr>
        <w:pStyle w:val="Heading5"/>
        <w:jc w:val="both"/>
        <w:rPr>
          <w:rFonts w:cs="Arial"/>
          <w:color w:val="002060"/>
          <w:sz w:val="22"/>
          <w:szCs w:val="22"/>
          <w:lang w:val="en-GB"/>
        </w:rPr>
      </w:pPr>
      <w:bookmarkStart w:name="_Toc468885756" w:id="403"/>
      <w:bookmarkStart w:name="_Toc2057336" w:id="404"/>
      <w:bookmarkStart w:name="_Toc15158621" w:id="405"/>
      <w:bookmarkStart w:name="_Toc15591484" w:id="406"/>
      <w:r w:rsidRPr="005559B5">
        <w:rPr>
          <w:rFonts w:cs="Arial"/>
          <w:color w:val="002060"/>
          <w:sz w:val="22"/>
          <w:szCs w:val="22"/>
          <w:lang w:val="en-GB"/>
        </w:rPr>
        <w:t>CW.6.6. Soaking of bricks</w:t>
      </w:r>
      <w:bookmarkEnd w:id="403"/>
      <w:bookmarkEnd w:id="404"/>
      <w:bookmarkEnd w:id="405"/>
      <w:bookmarkEnd w:id="406"/>
    </w:p>
    <w:p w:rsidRPr="005559B5" w:rsidR="00955DCE" w:rsidP="00955DCE" w:rsidRDefault="00955DCE" w14:paraId="0E5B3E84" w14:textId="77777777">
      <w:pPr>
        <w:tabs>
          <w:tab w:val="left" w:pos="902"/>
          <w:tab w:val="left" w:pos="1259"/>
          <w:tab w:val="left" w:pos="1622"/>
        </w:tabs>
        <w:ind w:firstLine="3"/>
        <w:rPr>
          <w:color w:val="002060"/>
        </w:rPr>
      </w:pPr>
      <w:r w:rsidRPr="005559B5">
        <w:rPr>
          <w:b/>
          <w:bCs/>
          <w:i/>
          <w:iCs/>
          <w:color w:val="002060"/>
        </w:rPr>
        <w:t xml:space="preserve">Bricks shall be soaked in water before use for a period that is sufficient for the water just to penetrate the </w:t>
      </w:r>
      <w:r w:rsidRPr="005559B5">
        <w:rPr>
          <w:b/>
          <w:bCs/>
          <w:i/>
          <w:iCs/>
          <w:color w:val="002060"/>
        </w:rPr>
        <w:t>whole depth of the bricks.</w:t>
      </w:r>
      <w:r w:rsidRPr="005559B5">
        <w:rPr>
          <w:color w:val="002060"/>
        </w:rPr>
        <w:t xml:space="preserve"> Any dirt, sand and dust shall be removed from the surface of the bricks. Bricks shall not be too wet at the time of use, as they are likely to slip in the mortar bed and there will be difficulty in ensuring plumpness of the wall. When bricks are soaked, they shall be removed from the tank sufficiently early so that at the time of laying they are skin dry. Such soaked bricks shall be stocked on a clean place, where they are not again spoil by dirt, earth etc.</w:t>
      </w:r>
    </w:p>
    <w:p w:rsidRPr="005559B5" w:rsidR="00955DCE" w:rsidP="00955DCE" w:rsidRDefault="00955DCE" w14:paraId="5D7A12D0" w14:textId="77777777">
      <w:pPr>
        <w:pStyle w:val="Heading5"/>
        <w:jc w:val="both"/>
        <w:rPr>
          <w:rFonts w:cs="Arial"/>
          <w:color w:val="002060"/>
          <w:sz w:val="22"/>
          <w:szCs w:val="22"/>
          <w:lang w:val="en-GB"/>
        </w:rPr>
      </w:pPr>
      <w:bookmarkStart w:name="_Toc468885757" w:id="407"/>
      <w:bookmarkStart w:name="_Toc2057337" w:id="408"/>
      <w:bookmarkStart w:name="_Toc15158622" w:id="409"/>
      <w:bookmarkStart w:name="_Toc15591485" w:id="410"/>
      <w:r w:rsidRPr="005559B5">
        <w:rPr>
          <w:rFonts w:cs="Arial"/>
          <w:color w:val="002060"/>
          <w:sz w:val="22"/>
          <w:szCs w:val="22"/>
          <w:lang w:val="en-GB"/>
        </w:rPr>
        <w:t>CW.6.7. Laying of Bricks for Masonry</w:t>
      </w:r>
      <w:bookmarkEnd w:id="407"/>
      <w:bookmarkEnd w:id="408"/>
      <w:bookmarkEnd w:id="409"/>
      <w:bookmarkEnd w:id="410"/>
    </w:p>
    <w:p w:rsidRPr="005559B5" w:rsidR="00955DCE" w:rsidP="00955DCE" w:rsidRDefault="00955DCE" w14:paraId="2F308CA1" w14:textId="77777777">
      <w:pPr>
        <w:tabs>
          <w:tab w:val="left" w:pos="902"/>
          <w:tab w:val="left" w:pos="1259"/>
          <w:tab w:val="left" w:pos="1622"/>
        </w:tabs>
        <w:ind w:firstLine="3"/>
        <w:rPr>
          <w:color w:val="002060"/>
        </w:rPr>
      </w:pPr>
      <w:r w:rsidRPr="005559B5">
        <w:rPr>
          <w:color w:val="002060"/>
        </w:rPr>
        <w:t>Bricks shall be laid on a full bed of mortar evenly applied on the wetted surface of the old brick work. If any dirt or earth is on the wall they shall be cleaned by wire brush and washed down with water jet. When laying, the bricks shall be slightly pressed so that the mortar can get into all the pores of the brick surface to ensure proper adhesion. Cross joints and wall joints shall be properly flushed and packed with mortar so that no hollow spaces are left. All brick work shall be in plumb, square and true to dimensions as shown in drawings. All brickwork shall be built tightly against columns floor slabs or other structural parts around window and door frames with proper distance to permit concealed joints.</w:t>
      </w:r>
    </w:p>
    <w:p w:rsidRPr="005559B5" w:rsidR="00955DCE" w:rsidP="00955DCE" w:rsidRDefault="00955DCE" w14:paraId="748FD8DF" w14:textId="77777777">
      <w:pPr>
        <w:pStyle w:val="Heading5"/>
        <w:jc w:val="both"/>
        <w:rPr>
          <w:rFonts w:cs="Arial"/>
          <w:color w:val="002060"/>
          <w:sz w:val="22"/>
          <w:szCs w:val="22"/>
          <w:lang w:val="en-GB"/>
        </w:rPr>
      </w:pPr>
      <w:bookmarkStart w:name="_Toc468885758" w:id="411"/>
      <w:bookmarkStart w:name="_Toc2057338" w:id="412"/>
      <w:bookmarkStart w:name="_Toc15158623" w:id="413"/>
      <w:bookmarkStart w:name="_Toc15591486" w:id="414"/>
      <w:r w:rsidRPr="005559B5">
        <w:rPr>
          <w:rFonts w:cs="Arial"/>
          <w:color w:val="002060"/>
          <w:sz w:val="22"/>
          <w:szCs w:val="22"/>
          <w:lang w:val="en-GB"/>
        </w:rPr>
        <w:t>CW.6.8. Raking out joints</w:t>
      </w:r>
      <w:bookmarkEnd w:id="411"/>
      <w:bookmarkEnd w:id="412"/>
      <w:bookmarkEnd w:id="413"/>
      <w:bookmarkEnd w:id="414"/>
    </w:p>
    <w:p w:rsidRPr="005559B5" w:rsidR="00955DCE" w:rsidP="00955DCE" w:rsidRDefault="00955DCE" w14:paraId="4D7FE1CA" w14:textId="77777777">
      <w:pPr>
        <w:tabs>
          <w:tab w:val="left" w:pos="902"/>
          <w:tab w:val="left" w:pos="1259"/>
          <w:tab w:val="left" w:pos="1622"/>
        </w:tabs>
        <w:ind w:firstLine="3"/>
        <w:rPr>
          <w:color w:val="002060"/>
        </w:rPr>
      </w:pPr>
      <w:r w:rsidRPr="005559B5">
        <w:rPr>
          <w:color w:val="002060"/>
        </w:rPr>
        <w:t>Joints of brick work shall be ranked out to a depth of 6mm at the time of laying. The face of the brick work shall be kept clear of all mortar, the very day the brick work is laid. Joints shall be ‘Struck’ with a metal tool producing a smooth and hard weather resistant surface.</w:t>
      </w:r>
    </w:p>
    <w:p w:rsidRPr="005559B5" w:rsidR="00955DCE" w:rsidP="00955DCE" w:rsidRDefault="00955DCE" w14:paraId="3E05E91C" w14:textId="77777777">
      <w:pPr>
        <w:tabs>
          <w:tab w:val="left" w:pos="357"/>
          <w:tab w:val="left" w:pos="902"/>
          <w:tab w:val="left" w:pos="1259"/>
          <w:tab w:val="left" w:pos="1622"/>
        </w:tabs>
        <w:rPr>
          <w:color w:val="002060"/>
        </w:rPr>
      </w:pPr>
    </w:p>
    <w:p w:rsidRPr="005559B5" w:rsidR="00955DCE" w:rsidP="00955DCE" w:rsidRDefault="00955DCE" w14:paraId="03CCB224" w14:textId="77777777">
      <w:pPr>
        <w:pStyle w:val="Heading5"/>
        <w:jc w:val="both"/>
        <w:rPr>
          <w:rFonts w:cs="Arial"/>
          <w:color w:val="002060"/>
          <w:sz w:val="22"/>
          <w:szCs w:val="22"/>
          <w:lang w:val="en-GB"/>
        </w:rPr>
      </w:pPr>
      <w:bookmarkStart w:name="_Toc468885759" w:id="415"/>
      <w:bookmarkStart w:name="_Toc2057339" w:id="416"/>
      <w:bookmarkStart w:name="_Toc15158624" w:id="417"/>
      <w:bookmarkStart w:name="_Toc15591487" w:id="418"/>
      <w:r w:rsidRPr="005559B5">
        <w:rPr>
          <w:rFonts w:cs="Arial"/>
          <w:color w:val="002060"/>
          <w:sz w:val="22"/>
          <w:szCs w:val="22"/>
          <w:lang w:val="en-GB"/>
        </w:rPr>
        <w:t>CW.6.9. Reinforcing and anchorage</w:t>
      </w:r>
      <w:bookmarkEnd w:id="415"/>
      <w:bookmarkEnd w:id="416"/>
      <w:bookmarkEnd w:id="417"/>
      <w:bookmarkEnd w:id="418"/>
    </w:p>
    <w:p w:rsidRPr="005559B5" w:rsidR="00955DCE" w:rsidP="00955DCE" w:rsidRDefault="00955DCE" w14:paraId="5EDAAFD2" w14:textId="77777777">
      <w:pPr>
        <w:tabs>
          <w:tab w:val="left" w:pos="902"/>
          <w:tab w:val="left" w:pos="1259"/>
          <w:tab w:val="left" w:pos="1622"/>
        </w:tabs>
        <w:ind w:firstLine="3"/>
        <w:rPr>
          <w:color w:val="002060"/>
        </w:rPr>
      </w:pPr>
      <w:r w:rsidRPr="005559B5">
        <w:rPr>
          <w:color w:val="002060"/>
        </w:rPr>
        <w:t>For external walls, the anchors in the form of flats or rods from beams and columns and any other anchoring and reinforcement as shown on drawing shall be adequately embedded in the masonry.</w:t>
      </w:r>
    </w:p>
    <w:p w:rsidRPr="005559B5" w:rsidR="00955DCE" w:rsidP="00955DCE" w:rsidRDefault="00955DCE" w14:paraId="0697F398" w14:textId="77777777">
      <w:pPr>
        <w:pStyle w:val="Heading5"/>
        <w:jc w:val="both"/>
        <w:rPr>
          <w:rFonts w:cs="Arial"/>
          <w:color w:val="002060"/>
          <w:sz w:val="22"/>
          <w:szCs w:val="22"/>
          <w:lang w:val="en-GB"/>
        </w:rPr>
      </w:pPr>
      <w:bookmarkStart w:name="_Toc468885760" w:id="419"/>
      <w:bookmarkStart w:name="_Toc2057340" w:id="420"/>
      <w:bookmarkStart w:name="_Toc15158625" w:id="421"/>
      <w:bookmarkStart w:name="_Toc15591488" w:id="422"/>
      <w:r w:rsidRPr="005559B5">
        <w:rPr>
          <w:rFonts w:cs="Arial"/>
          <w:color w:val="002060"/>
          <w:sz w:val="22"/>
          <w:szCs w:val="22"/>
          <w:lang w:val="en-GB"/>
        </w:rPr>
        <w:t>CW.6.10. Other brick work</w:t>
      </w:r>
      <w:bookmarkStart w:name="_Toc2057341" w:id="423"/>
      <w:bookmarkEnd w:id="419"/>
      <w:bookmarkEnd w:id="420"/>
      <w:bookmarkEnd w:id="421"/>
      <w:bookmarkEnd w:id="422"/>
    </w:p>
    <w:p w:rsidRPr="005559B5" w:rsidR="00955DCE" w:rsidP="00955DCE" w:rsidRDefault="00955DCE" w14:paraId="0E68BBB4" w14:textId="77777777">
      <w:pPr>
        <w:spacing w:before="120"/>
        <w:ind w:left="270" w:hanging="270"/>
        <w:rPr>
          <w:caps/>
          <w:color w:val="002060"/>
        </w:rPr>
      </w:pPr>
      <w:r w:rsidRPr="005559B5">
        <w:rPr>
          <w:caps/>
          <w:color w:val="002060"/>
        </w:rPr>
        <w:t>Half/Full brick thick wall:</w:t>
      </w:r>
      <w:bookmarkEnd w:id="423"/>
      <w:r w:rsidRPr="005559B5">
        <w:rPr>
          <w:caps/>
          <w:color w:val="002060"/>
        </w:rPr>
        <w:t xml:space="preserve"> </w:t>
      </w:r>
    </w:p>
    <w:p w:rsidRPr="005559B5" w:rsidR="00955DCE" w:rsidP="00955DCE" w:rsidRDefault="00955DCE" w14:paraId="62F5A5AE" w14:textId="77777777">
      <w:pPr>
        <w:spacing w:before="120"/>
        <w:rPr>
          <w:color w:val="002060"/>
        </w:rPr>
      </w:pPr>
      <w:r w:rsidRPr="005559B5">
        <w:rPr>
          <w:b/>
          <w:bCs/>
          <w:i/>
          <w:iCs/>
          <w:color w:val="002060"/>
        </w:rPr>
        <w:t>Two numbers of bars of 8mm diameter shall be used longitudinally at every 4th course of brick work</w:t>
      </w:r>
      <w:r w:rsidRPr="005559B5">
        <w:rPr>
          <w:color w:val="002060"/>
        </w:rPr>
        <w:t>. The first reinforcement shall be placed on the top of the bottommost course. The bars shall be fully embedded in the mortar and the ends shall be properly bonded in the vertical joints of brick work or to the main wall. In case of ends at RCC column, the reinforcement should be inserted 2” deep into the column by drilling. Laps for the reinforcement shall be provided of minimum length of 45 times the diameter of bar.</w:t>
      </w:r>
    </w:p>
    <w:p w:rsidRPr="005559B5" w:rsidR="00955DCE" w:rsidP="00955DCE" w:rsidRDefault="00955DCE" w14:paraId="04E1F462" w14:textId="77777777">
      <w:pPr>
        <w:pStyle w:val="Heading5"/>
        <w:jc w:val="both"/>
        <w:rPr>
          <w:rFonts w:cs="Arial"/>
          <w:color w:val="002060"/>
          <w:sz w:val="22"/>
          <w:szCs w:val="22"/>
          <w:lang w:val="en-GB"/>
        </w:rPr>
      </w:pPr>
      <w:bookmarkStart w:name="_Toc468885761" w:id="424"/>
      <w:bookmarkStart w:name="_Toc2057342" w:id="425"/>
      <w:bookmarkStart w:name="_Toc15158626" w:id="426"/>
      <w:bookmarkStart w:name="_Toc15591489" w:id="427"/>
      <w:r w:rsidRPr="005559B5">
        <w:rPr>
          <w:rFonts w:cs="Arial"/>
          <w:color w:val="002060"/>
          <w:sz w:val="22"/>
          <w:szCs w:val="22"/>
          <w:lang w:val="en-GB"/>
        </w:rPr>
        <w:t>CW.6.11. Workmanship</w:t>
      </w:r>
      <w:bookmarkEnd w:id="424"/>
      <w:bookmarkEnd w:id="425"/>
      <w:bookmarkEnd w:id="426"/>
      <w:bookmarkEnd w:id="427"/>
    </w:p>
    <w:p w:rsidRPr="005559B5" w:rsidR="00955DCE" w:rsidP="00FF6E1D" w:rsidRDefault="00955DCE" w14:paraId="6B6903DA" w14:textId="77777777">
      <w:pPr>
        <w:pStyle w:val="ListParagraph"/>
        <w:widowControl/>
        <w:numPr>
          <w:ilvl w:val="1"/>
          <w:numId w:val="118"/>
        </w:numPr>
        <w:tabs>
          <w:tab w:val="clear" w:pos="1233"/>
          <w:tab w:val="left" w:pos="357"/>
          <w:tab w:val="left" w:pos="902"/>
          <w:tab w:val="left" w:pos="1622"/>
        </w:tabs>
        <w:suppressAutoHyphens/>
        <w:autoSpaceDE/>
        <w:autoSpaceDN/>
        <w:spacing w:line="240" w:lineRule="auto"/>
        <w:ind w:left="900" w:hanging="540"/>
        <w:contextualSpacing/>
        <w:jc w:val="both"/>
        <w:rPr>
          <w:color w:val="002060"/>
        </w:rPr>
      </w:pPr>
      <w:r w:rsidRPr="005559B5">
        <w:rPr>
          <w:color w:val="002060"/>
        </w:rPr>
        <w:t>All loose materials, dirts, and set lump of mortars may be laying over the surface over which the brick work is to be freshly started, shall be removed with a wire brush.</w:t>
      </w:r>
    </w:p>
    <w:p w:rsidRPr="005559B5" w:rsidR="00955DCE" w:rsidP="00FF6E1D" w:rsidRDefault="00955DCE" w14:paraId="36C5C180" w14:textId="77777777">
      <w:pPr>
        <w:pStyle w:val="ListParagraph"/>
        <w:widowControl/>
        <w:numPr>
          <w:ilvl w:val="1"/>
          <w:numId w:val="118"/>
        </w:numPr>
        <w:tabs>
          <w:tab w:val="clear" w:pos="1233"/>
          <w:tab w:val="left" w:pos="357"/>
          <w:tab w:val="left" w:pos="902"/>
          <w:tab w:val="left" w:pos="1622"/>
        </w:tabs>
        <w:suppressAutoHyphens/>
        <w:autoSpaceDE/>
        <w:autoSpaceDN/>
        <w:spacing w:before="120" w:line="240" w:lineRule="auto"/>
        <w:ind w:left="630" w:hanging="270"/>
        <w:contextualSpacing/>
        <w:jc w:val="both"/>
        <w:rPr>
          <w:color w:val="002060"/>
        </w:rPr>
      </w:pPr>
      <w:r w:rsidRPr="005559B5">
        <w:rPr>
          <w:color w:val="002060"/>
        </w:rPr>
        <w:t>All the bricks shall be thoroughly soaked in clean water before use.</w:t>
      </w:r>
    </w:p>
    <w:p w:rsidRPr="005559B5" w:rsidR="00955DCE" w:rsidP="00FF6E1D" w:rsidRDefault="00955DCE" w14:paraId="5B9D165A" w14:textId="77777777">
      <w:pPr>
        <w:pStyle w:val="ListParagraph"/>
        <w:widowControl/>
        <w:numPr>
          <w:ilvl w:val="1"/>
          <w:numId w:val="118"/>
        </w:numPr>
        <w:tabs>
          <w:tab w:val="clear" w:pos="1233"/>
          <w:tab w:val="left" w:pos="357"/>
          <w:tab w:val="left" w:pos="902"/>
          <w:tab w:val="left" w:pos="1622"/>
        </w:tabs>
        <w:suppressAutoHyphens/>
        <w:autoSpaceDE/>
        <w:autoSpaceDN/>
        <w:spacing w:before="120" w:line="240" w:lineRule="auto"/>
        <w:ind w:left="630" w:hanging="270"/>
        <w:contextualSpacing/>
        <w:jc w:val="both"/>
        <w:rPr>
          <w:color w:val="002060"/>
        </w:rPr>
      </w:pPr>
      <w:r w:rsidRPr="005559B5">
        <w:rPr>
          <w:color w:val="002060"/>
        </w:rPr>
        <w:t>The surface over which the brick work is to be started shall be slightly wetted.</w:t>
      </w:r>
    </w:p>
    <w:p w:rsidRPr="005559B5" w:rsidR="00955DCE" w:rsidP="00FF6E1D" w:rsidRDefault="00955DCE" w14:paraId="346F6625" w14:textId="77777777">
      <w:pPr>
        <w:pStyle w:val="ListParagraph"/>
        <w:widowControl/>
        <w:numPr>
          <w:ilvl w:val="1"/>
          <w:numId w:val="118"/>
        </w:numPr>
        <w:tabs>
          <w:tab w:val="clear" w:pos="1233"/>
          <w:tab w:val="left" w:pos="357"/>
          <w:tab w:val="left" w:pos="902"/>
          <w:tab w:val="left" w:pos="1622"/>
        </w:tabs>
        <w:suppressAutoHyphens/>
        <w:autoSpaceDE/>
        <w:autoSpaceDN/>
        <w:spacing w:before="120" w:line="240" w:lineRule="auto"/>
        <w:ind w:left="630" w:hanging="270"/>
        <w:contextualSpacing/>
        <w:jc w:val="both"/>
        <w:rPr>
          <w:color w:val="002060"/>
        </w:rPr>
      </w:pPr>
      <w:r w:rsidRPr="005559B5">
        <w:rPr>
          <w:color w:val="002060"/>
        </w:rPr>
        <w:t>The first course itself shall be made horizontal by providing enough mortar in the bed joint to fill up any undulations in the bed course.</w:t>
      </w:r>
    </w:p>
    <w:p w:rsidRPr="005559B5" w:rsidR="00955DCE" w:rsidP="00FF6E1D" w:rsidRDefault="00955DCE" w14:paraId="30AE5F0D" w14:textId="77777777">
      <w:pPr>
        <w:pStyle w:val="ListParagraph"/>
        <w:widowControl/>
        <w:numPr>
          <w:ilvl w:val="1"/>
          <w:numId w:val="118"/>
        </w:numPr>
        <w:tabs>
          <w:tab w:val="clear" w:pos="1233"/>
          <w:tab w:val="left" w:pos="357"/>
          <w:tab w:val="left" w:pos="902"/>
          <w:tab w:val="left" w:pos="1622"/>
        </w:tabs>
        <w:suppressAutoHyphens/>
        <w:autoSpaceDE/>
        <w:autoSpaceDN/>
        <w:spacing w:before="120" w:line="240" w:lineRule="auto"/>
        <w:ind w:left="630" w:hanging="270"/>
        <w:contextualSpacing/>
        <w:jc w:val="both"/>
        <w:rPr>
          <w:color w:val="002060"/>
        </w:rPr>
      </w:pPr>
      <w:r w:rsidRPr="005559B5">
        <w:rPr>
          <w:color w:val="002060"/>
        </w:rPr>
        <w:t>Required quantity of water is mixed in the mixing platform itself and not over the courses.</w:t>
      </w:r>
    </w:p>
    <w:p w:rsidRPr="005559B5" w:rsidR="00955DCE" w:rsidP="00FF6E1D" w:rsidRDefault="00955DCE" w14:paraId="2C8145BF" w14:textId="77777777">
      <w:pPr>
        <w:pStyle w:val="ListParagraph"/>
        <w:widowControl/>
        <w:numPr>
          <w:ilvl w:val="1"/>
          <w:numId w:val="118"/>
        </w:numPr>
        <w:tabs>
          <w:tab w:val="clear" w:pos="1233"/>
          <w:tab w:val="left" w:pos="357"/>
          <w:tab w:val="left" w:pos="902"/>
          <w:tab w:val="left" w:pos="1622"/>
        </w:tabs>
        <w:suppressAutoHyphens/>
        <w:autoSpaceDE/>
        <w:autoSpaceDN/>
        <w:spacing w:before="120" w:line="240" w:lineRule="auto"/>
        <w:ind w:left="630" w:hanging="270"/>
        <w:contextualSpacing/>
        <w:jc w:val="both"/>
        <w:rPr>
          <w:color w:val="002060"/>
        </w:rPr>
      </w:pPr>
      <w:r w:rsidRPr="005559B5">
        <w:rPr>
          <w:color w:val="002060"/>
        </w:rPr>
        <w:t>The joint should be of uniform thickness as specified.</w:t>
      </w:r>
    </w:p>
    <w:p w:rsidRPr="005559B5" w:rsidR="00955DCE" w:rsidP="00FF6E1D" w:rsidRDefault="00955DCE" w14:paraId="765D89EC" w14:textId="77777777">
      <w:pPr>
        <w:pStyle w:val="ListParagraph"/>
        <w:widowControl/>
        <w:numPr>
          <w:ilvl w:val="1"/>
          <w:numId w:val="118"/>
        </w:numPr>
        <w:tabs>
          <w:tab w:val="clear" w:pos="1233"/>
          <w:tab w:val="left" w:pos="357"/>
          <w:tab w:val="left" w:pos="902"/>
          <w:tab w:val="left" w:pos="1622"/>
        </w:tabs>
        <w:suppressAutoHyphens/>
        <w:autoSpaceDE/>
        <w:autoSpaceDN/>
        <w:spacing w:before="120" w:line="240" w:lineRule="auto"/>
        <w:ind w:left="630" w:hanging="270"/>
        <w:contextualSpacing/>
        <w:jc w:val="both"/>
        <w:rPr>
          <w:color w:val="002060"/>
        </w:rPr>
      </w:pPr>
      <w:r w:rsidRPr="005559B5">
        <w:rPr>
          <w:color w:val="002060"/>
        </w:rPr>
        <w:t>There shall be no thorough joints and the lap shall not be less than half the width of the brick, and all the vertical joints are properly filled with mortar.</w:t>
      </w:r>
    </w:p>
    <w:p w:rsidRPr="005559B5" w:rsidR="00955DCE" w:rsidP="00FF6E1D" w:rsidRDefault="00955DCE" w14:paraId="7D812542" w14:textId="77777777">
      <w:pPr>
        <w:pStyle w:val="ListParagraph"/>
        <w:widowControl/>
        <w:numPr>
          <w:ilvl w:val="1"/>
          <w:numId w:val="118"/>
        </w:numPr>
        <w:tabs>
          <w:tab w:val="clear" w:pos="1233"/>
          <w:tab w:val="left" w:pos="357"/>
          <w:tab w:val="left" w:pos="902"/>
          <w:tab w:val="left" w:pos="1622"/>
        </w:tabs>
        <w:suppressAutoHyphens/>
        <w:autoSpaceDE/>
        <w:autoSpaceDN/>
        <w:spacing w:before="120" w:line="240" w:lineRule="auto"/>
        <w:ind w:left="630" w:hanging="270"/>
        <w:contextualSpacing/>
        <w:jc w:val="both"/>
        <w:rPr>
          <w:color w:val="002060"/>
        </w:rPr>
      </w:pPr>
      <w:r w:rsidRPr="005559B5">
        <w:rPr>
          <w:color w:val="002060"/>
        </w:rPr>
        <w:t>The verticality and horizontality of the courses shall be checked very often with plumb bob and spirit level respectively.</w:t>
      </w:r>
    </w:p>
    <w:p w:rsidRPr="005559B5" w:rsidR="00955DCE" w:rsidP="00FF6E1D" w:rsidRDefault="00955DCE" w14:paraId="5E7F3F00" w14:textId="77777777">
      <w:pPr>
        <w:pStyle w:val="ListParagraph"/>
        <w:widowControl/>
        <w:numPr>
          <w:ilvl w:val="1"/>
          <w:numId w:val="118"/>
        </w:numPr>
        <w:tabs>
          <w:tab w:val="clear" w:pos="1233"/>
          <w:tab w:val="left" w:pos="357"/>
          <w:tab w:val="left" w:pos="902"/>
          <w:tab w:val="left" w:pos="1622"/>
        </w:tabs>
        <w:suppressAutoHyphens/>
        <w:autoSpaceDE/>
        <w:autoSpaceDN/>
        <w:spacing w:before="120" w:line="240" w:lineRule="auto"/>
        <w:ind w:left="630" w:hanging="270"/>
        <w:contextualSpacing/>
        <w:jc w:val="both"/>
        <w:rPr>
          <w:color w:val="002060"/>
        </w:rPr>
      </w:pPr>
      <w:r w:rsidRPr="005559B5">
        <w:rPr>
          <w:color w:val="002060"/>
        </w:rPr>
        <w:t>The courses of brick work shall be aligned and care shall be taken to keep the perpends.</w:t>
      </w:r>
    </w:p>
    <w:p w:rsidRPr="005559B5" w:rsidR="00955DCE" w:rsidP="00FF6E1D" w:rsidRDefault="00955DCE" w14:paraId="52A0BDBD" w14:textId="77777777">
      <w:pPr>
        <w:pStyle w:val="ListParagraph"/>
        <w:widowControl/>
        <w:numPr>
          <w:ilvl w:val="1"/>
          <w:numId w:val="118"/>
        </w:numPr>
        <w:tabs>
          <w:tab w:val="clear" w:pos="1233"/>
          <w:tab w:val="left" w:pos="357"/>
          <w:tab w:val="left" w:pos="902"/>
          <w:tab w:val="left" w:pos="1622"/>
        </w:tabs>
        <w:suppressAutoHyphens/>
        <w:autoSpaceDE/>
        <w:autoSpaceDN/>
        <w:spacing w:before="120" w:line="240" w:lineRule="auto"/>
        <w:ind w:left="630" w:hanging="270"/>
        <w:contextualSpacing/>
        <w:jc w:val="both"/>
        <w:rPr>
          <w:color w:val="002060"/>
        </w:rPr>
      </w:pPr>
      <w:r w:rsidRPr="005559B5">
        <w:rPr>
          <w:color w:val="002060"/>
        </w:rPr>
        <w:t>The brick work shall be built in uniform layers, corners and other advanced works shall be racked back. No part of the wall during its construction shall rise more than 1 metre above the general construction level, to avoid unequal settlement, and also improper jointing. Where the masonry of one part has to be delayed the work shall be racked back suitably at an angle not exceeding 45 degrees according to bond and not toothed.</w:t>
      </w:r>
    </w:p>
    <w:p w:rsidRPr="005559B5" w:rsidR="00955DCE" w:rsidP="00955DCE" w:rsidRDefault="00955DCE" w14:paraId="7B9BD439" w14:textId="77777777">
      <w:pPr>
        <w:pStyle w:val="Heading5"/>
        <w:jc w:val="both"/>
        <w:rPr>
          <w:rFonts w:cs="Arial"/>
          <w:color w:val="002060"/>
          <w:sz w:val="22"/>
          <w:szCs w:val="22"/>
          <w:lang w:val="en-GB"/>
        </w:rPr>
      </w:pPr>
      <w:bookmarkStart w:name="_Toc468885762" w:id="428"/>
      <w:bookmarkStart w:name="_Toc2057343" w:id="429"/>
      <w:bookmarkStart w:name="_Toc15158627" w:id="430"/>
      <w:bookmarkStart w:name="_Toc15591490" w:id="431"/>
      <w:r w:rsidRPr="005559B5">
        <w:rPr>
          <w:rFonts w:cs="Arial"/>
          <w:color w:val="002060"/>
          <w:sz w:val="22"/>
          <w:szCs w:val="22"/>
          <w:lang w:val="en-GB"/>
        </w:rPr>
        <w:t>CW.6.12. Architectural features</w:t>
      </w:r>
      <w:bookmarkEnd w:id="428"/>
      <w:bookmarkEnd w:id="429"/>
      <w:bookmarkEnd w:id="430"/>
      <w:bookmarkEnd w:id="431"/>
    </w:p>
    <w:p w:rsidRPr="005559B5" w:rsidR="00955DCE" w:rsidP="00955DCE" w:rsidRDefault="00955DCE" w14:paraId="2429835F" w14:textId="77777777">
      <w:pPr>
        <w:tabs>
          <w:tab w:val="left" w:pos="902"/>
          <w:tab w:val="left" w:pos="1259"/>
          <w:tab w:val="left" w:pos="1622"/>
        </w:tabs>
        <w:ind w:firstLine="3"/>
        <w:rPr>
          <w:color w:val="002060"/>
        </w:rPr>
      </w:pPr>
      <w:r w:rsidRPr="005559B5">
        <w:rPr>
          <w:color w:val="002060"/>
        </w:rPr>
        <w:t xml:space="preserve">All projecting architectural features, such as string courses, cornices etc. shall be effectively bonded by tailing into the brick work to ensure stability. Such architectural features shall be set straight and true as shown in the drawing with </w:t>
      </w:r>
      <w:r w:rsidRPr="005559B5">
        <w:rPr>
          <w:color w:val="002060"/>
        </w:rPr>
        <w:t>finished joints (as far as possible).</w:t>
      </w:r>
    </w:p>
    <w:p w:rsidRPr="005559B5" w:rsidR="00955DCE" w:rsidP="00955DCE" w:rsidRDefault="00955DCE" w14:paraId="67A1A64E" w14:textId="77777777">
      <w:pPr>
        <w:pStyle w:val="Heading5"/>
        <w:jc w:val="both"/>
        <w:rPr>
          <w:rFonts w:cs="Arial"/>
          <w:color w:val="002060"/>
          <w:sz w:val="22"/>
          <w:szCs w:val="22"/>
          <w:lang w:val="en-GB"/>
        </w:rPr>
      </w:pPr>
      <w:bookmarkStart w:name="_Toc468885763" w:id="432"/>
      <w:bookmarkStart w:name="_Toc2057344" w:id="433"/>
      <w:bookmarkStart w:name="_Toc15158628" w:id="434"/>
      <w:bookmarkStart w:name="_Toc15591491" w:id="435"/>
      <w:r w:rsidRPr="005559B5">
        <w:rPr>
          <w:rFonts w:cs="Arial"/>
          <w:color w:val="002060"/>
          <w:sz w:val="22"/>
          <w:szCs w:val="22"/>
          <w:lang w:val="en-GB"/>
        </w:rPr>
        <w:t>CW.6.13. Curing and protection</w:t>
      </w:r>
      <w:bookmarkEnd w:id="432"/>
      <w:bookmarkEnd w:id="433"/>
      <w:bookmarkEnd w:id="434"/>
      <w:bookmarkEnd w:id="435"/>
    </w:p>
    <w:p w:rsidRPr="005559B5" w:rsidR="00955DCE" w:rsidP="00FF6E1D" w:rsidRDefault="00955DCE" w14:paraId="3F75F386" w14:textId="77777777">
      <w:pPr>
        <w:pStyle w:val="ListParagraph"/>
        <w:widowControl/>
        <w:numPr>
          <w:ilvl w:val="0"/>
          <w:numId w:val="122"/>
        </w:numPr>
        <w:suppressAutoHyphens/>
        <w:autoSpaceDE/>
        <w:autoSpaceDN/>
        <w:spacing w:line="240" w:lineRule="auto"/>
        <w:ind w:left="630" w:hanging="270"/>
        <w:contextualSpacing/>
        <w:jc w:val="both"/>
        <w:rPr>
          <w:color w:val="002060"/>
        </w:rPr>
      </w:pPr>
      <w:r w:rsidRPr="005559B5">
        <w:rPr>
          <w:color w:val="002060"/>
        </w:rPr>
        <w:t>The brick work shall be kept wet by misting (flooding not allowed) for 7 days commencing from 24 hours after the course is laid.</w:t>
      </w:r>
    </w:p>
    <w:p w:rsidRPr="005559B5" w:rsidR="00955DCE" w:rsidP="00FF6E1D" w:rsidRDefault="00955DCE" w14:paraId="2B0C38D1" w14:textId="77777777">
      <w:pPr>
        <w:pStyle w:val="ListParagraph"/>
        <w:widowControl/>
        <w:numPr>
          <w:ilvl w:val="0"/>
          <w:numId w:val="122"/>
        </w:numPr>
        <w:suppressAutoHyphens/>
        <w:autoSpaceDE/>
        <w:autoSpaceDN/>
        <w:spacing w:before="120" w:line="240" w:lineRule="auto"/>
        <w:ind w:left="630" w:hanging="270"/>
        <w:contextualSpacing/>
        <w:jc w:val="both"/>
        <w:rPr>
          <w:color w:val="002060"/>
        </w:rPr>
      </w:pPr>
      <w:r w:rsidRPr="005559B5">
        <w:rPr>
          <w:color w:val="002060"/>
        </w:rPr>
        <w:t xml:space="preserve">At the end of the day's work the masonry construction shall be protected from harmful effects of rain, sun, and frost by suitable coverings such as </w:t>
      </w:r>
      <w:r w:rsidRPr="005559B5">
        <w:rPr>
          <w:b/>
          <w:color w:val="002060"/>
        </w:rPr>
        <w:t>tarpaulin</w:t>
      </w:r>
      <w:r w:rsidRPr="005559B5">
        <w:rPr>
          <w:color w:val="002060"/>
        </w:rPr>
        <w:t xml:space="preserve"> or any other suitable coverings. </w:t>
      </w:r>
    </w:p>
    <w:p w:rsidRPr="005559B5" w:rsidR="00955DCE" w:rsidP="00FF6E1D" w:rsidRDefault="00955DCE" w14:paraId="0EEC7B4D" w14:textId="77777777">
      <w:pPr>
        <w:pStyle w:val="ListParagraph"/>
        <w:widowControl/>
        <w:numPr>
          <w:ilvl w:val="0"/>
          <w:numId w:val="122"/>
        </w:numPr>
        <w:suppressAutoHyphens/>
        <w:autoSpaceDE/>
        <w:autoSpaceDN/>
        <w:spacing w:before="120" w:line="240" w:lineRule="auto"/>
        <w:ind w:left="630" w:hanging="270"/>
        <w:contextualSpacing/>
        <w:jc w:val="both"/>
        <w:rPr>
          <w:color w:val="002060"/>
        </w:rPr>
      </w:pPr>
      <w:r w:rsidRPr="005559B5">
        <w:rPr>
          <w:color w:val="002060"/>
        </w:rPr>
        <w:t>Care shall be taken during construction that edges of jambs, sills, heads etc. are not damaged.</w:t>
      </w:r>
    </w:p>
    <w:p w:rsidRPr="005559B5" w:rsidR="00955DCE" w:rsidP="00955DCE" w:rsidRDefault="00955DCE" w14:paraId="2142F67E" w14:textId="77777777">
      <w:pPr>
        <w:tabs>
          <w:tab w:val="left" w:pos="357"/>
          <w:tab w:val="left" w:pos="902"/>
          <w:tab w:val="left" w:pos="1259"/>
          <w:tab w:val="left" w:pos="1622"/>
        </w:tabs>
        <w:rPr>
          <w:color w:val="002060"/>
        </w:rPr>
      </w:pPr>
    </w:p>
    <w:p w:rsidRPr="005559B5" w:rsidR="00955DCE" w:rsidP="00955DCE" w:rsidRDefault="00955DCE" w14:paraId="20F6F81F" w14:textId="77777777">
      <w:pPr>
        <w:pStyle w:val="Heading5"/>
        <w:jc w:val="both"/>
        <w:rPr>
          <w:rFonts w:cs="Arial"/>
          <w:color w:val="002060"/>
          <w:sz w:val="22"/>
          <w:szCs w:val="22"/>
          <w:lang w:val="en-GB"/>
        </w:rPr>
      </w:pPr>
      <w:bookmarkStart w:name="_Toc468885764" w:id="436"/>
      <w:bookmarkStart w:name="_Toc2057345" w:id="437"/>
      <w:bookmarkStart w:name="_Toc15158629" w:id="438"/>
      <w:bookmarkStart w:name="_Toc15591492" w:id="439"/>
      <w:r w:rsidRPr="005559B5">
        <w:rPr>
          <w:rFonts w:cs="Arial"/>
          <w:color w:val="002060"/>
          <w:sz w:val="22"/>
          <w:szCs w:val="22"/>
          <w:lang w:val="en-GB"/>
        </w:rPr>
        <w:t>CW.6.14. Scaffolding</w:t>
      </w:r>
      <w:bookmarkEnd w:id="436"/>
      <w:bookmarkEnd w:id="437"/>
      <w:bookmarkEnd w:id="438"/>
      <w:bookmarkEnd w:id="439"/>
    </w:p>
    <w:p w:rsidRPr="005559B5" w:rsidR="00955DCE" w:rsidP="00955DCE" w:rsidRDefault="00955DCE" w14:paraId="3D998784" w14:textId="77777777">
      <w:pPr>
        <w:tabs>
          <w:tab w:val="left" w:pos="902"/>
          <w:tab w:val="left" w:pos="1259"/>
          <w:tab w:val="left" w:pos="1622"/>
        </w:tabs>
        <w:ind w:firstLine="3"/>
        <w:rPr>
          <w:color w:val="002060"/>
        </w:rPr>
      </w:pPr>
      <w:r w:rsidRPr="005559B5">
        <w:rPr>
          <w:b/>
          <w:color w:val="002060"/>
        </w:rPr>
        <w:t>Double scaffolding</w:t>
      </w:r>
      <w:r w:rsidRPr="005559B5">
        <w:rPr>
          <w:color w:val="002060"/>
        </w:rPr>
        <w:t xml:space="preserve"> having two sets of vertical supports shall be provided as directed by the Engineer. The supports shall be sound and strong and of steel tubular construction unless otherwise by other approved means. The vertical posts shall be tied together with horizontal pieces over which the scaffolding planks be fixed. The three sides of the scaffolding should be covered with </w:t>
      </w:r>
      <w:r w:rsidRPr="005559B5">
        <w:rPr>
          <w:b/>
          <w:color w:val="002060"/>
        </w:rPr>
        <w:t>1.0m wide plyboards</w:t>
      </w:r>
      <w:r w:rsidRPr="005559B5">
        <w:rPr>
          <w:color w:val="002060"/>
        </w:rPr>
        <w:t xml:space="preserve"> to protect the materials from dropping off while working. Areas having work performed above ground floor shall be segregated for worker safety.</w:t>
      </w:r>
    </w:p>
    <w:p w:rsidRPr="005559B5" w:rsidR="00955DCE" w:rsidP="00955DCE" w:rsidRDefault="00955DCE" w14:paraId="45F0AD04" w14:textId="77777777">
      <w:pPr>
        <w:pStyle w:val="Heading5"/>
        <w:jc w:val="both"/>
        <w:rPr>
          <w:rFonts w:cs="Arial"/>
          <w:color w:val="002060"/>
          <w:sz w:val="22"/>
          <w:szCs w:val="22"/>
          <w:lang w:val="en-GB"/>
        </w:rPr>
      </w:pPr>
      <w:bookmarkStart w:name="_Toc468885765" w:id="440"/>
      <w:bookmarkStart w:name="_Toc2057346" w:id="441"/>
      <w:bookmarkStart w:name="_Toc15158630" w:id="442"/>
      <w:bookmarkStart w:name="_Toc15591493" w:id="443"/>
      <w:r w:rsidRPr="005559B5">
        <w:rPr>
          <w:rFonts w:cs="Arial"/>
          <w:color w:val="002060"/>
          <w:sz w:val="22"/>
          <w:szCs w:val="22"/>
          <w:lang w:val="en-GB"/>
        </w:rPr>
        <w:t>CW.6.15. Rates</w:t>
      </w:r>
      <w:bookmarkEnd w:id="440"/>
      <w:bookmarkEnd w:id="441"/>
      <w:bookmarkEnd w:id="442"/>
      <w:bookmarkEnd w:id="443"/>
    </w:p>
    <w:p w:rsidRPr="005559B5" w:rsidR="00955DCE" w:rsidP="00955DCE" w:rsidRDefault="00955DCE" w14:paraId="3D2A5908" w14:textId="77777777">
      <w:pPr>
        <w:tabs>
          <w:tab w:val="left" w:pos="902"/>
          <w:tab w:val="left" w:pos="1259"/>
          <w:tab w:val="left" w:pos="1622"/>
        </w:tabs>
        <w:ind w:firstLine="3"/>
        <w:rPr>
          <w:color w:val="002060"/>
        </w:rPr>
      </w:pPr>
      <w:r w:rsidRPr="005559B5">
        <w:rPr>
          <w:color w:val="002060"/>
        </w:rPr>
        <w:t>Rates for item shall include necessary materials, labour and equipment for proper execution of work and that all auxiliary work is included. Rates shall include work at all the levels, double scaffolding, (special) conveyance of materials, barricading etc. Rates shall also include for curing.</w:t>
      </w:r>
    </w:p>
    <w:p w:rsidRPr="005559B5" w:rsidR="00955DCE" w:rsidP="00955DCE" w:rsidRDefault="00955DCE" w14:paraId="1CA654EF" w14:textId="77777777">
      <w:pPr>
        <w:pStyle w:val="Heading5"/>
        <w:jc w:val="both"/>
        <w:rPr>
          <w:rFonts w:cs="Arial"/>
          <w:color w:val="002060"/>
          <w:sz w:val="22"/>
          <w:szCs w:val="22"/>
          <w:lang w:val="en-GB"/>
        </w:rPr>
      </w:pPr>
      <w:bookmarkStart w:name="_Toc15158631" w:id="444"/>
      <w:bookmarkStart w:name="_Toc15591494" w:id="445"/>
      <w:r w:rsidRPr="005559B5">
        <w:rPr>
          <w:rFonts w:cs="Arial"/>
          <w:color w:val="002060"/>
          <w:sz w:val="22"/>
          <w:szCs w:val="22"/>
          <w:lang w:val="en-GB"/>
        </w:rPr>
        <w:t>CW.6.16. Measurements</w:t>
      </w:r>
      <w:bookmarkEnd w:id="444"/>
      <w:bookmarkEnd w:id="445"/>
    </w:p>
    <w:p w:rsidRPr="005559B5" w:rsidR="00955DCE" w:rsidP="00955DCE" w:rsidRDefault="00955DCE" w14:paraId="3415242D" w14:textId="77777777">
      <w:pPr>
        <w:tabs>
          <w:tab w:val="left" w:pos="990"/>
        </w:tabs>
        <w:spacing w:before="240"/>
        <w:rPr>
          <w:color w:val="002060"/>
        </w:rPr>
      </w:pPr>
      <w:r w:rsidRPr="005559B5">
        <w:rPr>
          <w:color w:val="002060"/>
        </w:rPr>
        <w:t>The measurement of work shall be the product of the length, height and thickness for full brick and above thick walls. For half brick wall, the measurement of work shall be the product of the length and height. Deduction for doors, windows and other openings including lintels shall be made to arrive at the quantity of work. Nothing shall be paid extra for forming such openings. However, no deductions shall be made for areas less than 0.1 sq.m overall, bearing of lintels, beams, girders and hold fasts blocks but nothing extra like form work shall be paid for embedding these. Similarly, no deductions shall be made for chimney flue left in the walls, but nothing extra shall be allowed for rendering for flue openings as specified. Unless otherwise specified nothing extra shall be admissible for cutting shape other than straight or any cutting necessary for shaping the walls to the structural design.</w:t>
      </w:r>
      <w:bookmarkStart w:name="_Toc468874153" w:id="446"/>
      <w:bookmarkStart w:name="_Toc468884520" w:id="447"/>
      <w:bookmarkStart w:name="_Toc468885740" w:id="448"/>
      <w:bookmarkStart w:name="_Toc468896583" w:id="449"/>
      <w:bookmarkStart w:name="_Toc468906884" w:id="450"/>
      <w:bookmarkStart w:name="_Toc2057347" w:id="451"/>
      <w:bookmarkStart w:name="_Toc2490953" w:id="452"/>
    </w:p>
    <w:p w:rsidRPr="005559B5" w:rsidR="00955DCE" w:rsidP="00955DCE" w:rsidRDefault="00955DCE" w14:paraId="2A199389" w14:textId="77777777">
      <w:pPr>
        <w:pStyle w:val="Heading2"/>
        <w:jc w:val="both"/>
        <w:rPr>
          <w:color w:val="002060"/>
          <w:sz w:val="22"/>
          <w:szCs w:val="22"/>
          <w:lang w:val="en-GB"/>
        </w:rPr>
      </w:pPr>
      <w:bookmarkStart w:name="_Toc468874170" w:id="453"/>
      <w:bookmarkStart w:name="_Toc468884537" w:id="454"/>
      <w:bookmarkStart w:name="_Toc468885852" w:id="455"/>
      <w:bookmarkStart w:name="_Toc468896600" w:id="456"/>
      <w:bookmarkStart w:name="_Toc468906902" w:id="457"/>
      <w:bookmarkStart w:name="_Toc2057433" w:id="458"/>
      <w:bookmarkStart w:name="_Toc2490968" w:id="459"/>
      <w:bookmarkStart w:name="_Toc248823829" w:id="460"/>
      <w:bookmarkStart w:name="_Toc299115874" w:id="461"/>
      <w:bookmarkStart w:name="_Toc15158632" w:id="462"/>
      <w:bookmarkStart w:name="_Toc15591495" w:id="463"/>
      <w:bookmarkStart w:name="_Toc248823828" w:id="464"/>
      <w:bookmarkStart w:name="_Toc468874162" w:id="465"/>
      <w:bookmarkStart w:name="_Toc468884529" w:id="466"/>
      <w:bookmarkStart w:name="_Toc468885818" w:id="467"/>
      <w:bookmarkStart w:name="_Toc468896592" w:id="468"/>
      <w:bookmarkStart w:name="_Toc468906894" w:id="469"/>
      <w:bookmarkEnd w:id="446"/>
      <w:bookmarkEnd w:id="447"/>
      <w:bookmarkEnd w:id="448"/>
      <w:bookmarkEnd w:id="449"/>
      <w:bookmarkEnd w:id="450"/>
      <w:bookmarkEnd w:id="451"/>
      <w:bookmarkEnd w:id="452"/>
      <w:r w:rsidRPr="005559B5">
        <w:rPr>
          <w:color w:val="002060"/>
          <w:sz w:val="22"/>
          <w:szCs w:val="22"/>
          <w:lang w:val="en-GB"/>
        </w:rPr>
        <w:t>CW.7.</w:t>
      </w:r>
      <w:r w:rsidRPr="005559B5">
        <w:rPr>
          <w:color w:val="002060"/>
          <w:sz w:val="22"/>
          <w:szCs w:val="22"/>
          <w:lang w:val="en-GB"/>
        </w:rPr>
        <w:tab/>
      </w:r>
      <w:r w:rsidRPr="005559B5">
        <w:rPr>
          <w:color w:val="002060"/>
          <w:sz w:val="22"/>
          <w:szCs w:val="22"/>
          <w:lang w:val="en-GB"/>
        </w:rPr>
        <w:t>PLASTER WORK</w:t>
      </w:r>
      <w:bookmarkEnd w:id="453"/>
      <w:bookmarkEnd w:id="454"/>
      <w:bookmarkEnd w:id="455"/>
      <w:bookmarkEnd w:id="456"/>
      <w:bookmarkEnd w:id="457"/>
      <w:bookmarkEnd w:id="458"/>
      <w:bookmarkEnd w:id="459"/>
      <w:bookmarkEnd w:id="460"/>
      <w:bookmarkEnd w:id="461"/>
      <w:bookmarkEnd w:id="462"/>
      <w:bookmarkEnd w:id="463"/>
      <w:r w:rsidRPr="005559B5">
        <w:rPr>
          <w:color w:val="002060"/>
          <w:sz w:val="22"/>
          <w:szCs w:val="22"/>
          <w:lang w:val="en-GB"/>
        </w:rPr>
        <w:fldChar w:fldCharType="begin"/>
      </w:r>
      <w:r w:rsidRPr="005559B5">
        <w:rPr>
          <w:color w:val="002060"/>
          <w:sz w:val="22"/>
          <w:szCs w:val="22"/>
          <w:lang w:val="en-GB"/>
        </w:rPr>
        <w:instrText xml:space="preserve">PRIVATE </w:instrText>
      </w:r>
      <w:r w:rsidRPr="005559B5">
        <w:rPr>
          <w:color w:val="002060"/>
          <w:sz w:val="22"/>
          <w:szCs w:val="22"/>
          <w:lang w:val="en-GB"/>
        </w:rPr>
        <w:fldChar w:fldCharType="end"/>
      </w:r>
    </w:p>
    <w:p w:rsidRPr="005559B5" w:rsidR="00955DCE" w:rsidP="00955DCE" w:rsidRDefault="00955DCE" w14:paraId="323DC9A9" w14:textId="77777777">
      <w:pPr>
        <w:adjustRightInd w:val="0"/>
        <w:rPr>
          <w:bCs/>
          <w:iCs/>
          <w:color w:val="002060"/>
        </w:rPr>
      </w:pPr>
      <w:bookmarkStart w:name="_Toc468885853" w:id="470"/>
      <w:bookmarkStart w:name="_Toc2057434" w:id="471"/>
      <w:r w:rsidRPr="005559B5">
        <w:rPr>
          <w:bCs/>
          <w:iCs/>
          <w:color w:val="002060"/>
        </w:rPr>
        <w:t>Plaster works cannot be undertaken without first completing the Electrical piping and metal box works. Likewise, the for the plumbing works all piping works including pressure testing has to be completed before the start of the Plaster works.</w:t>
      </w:r>
    </w:p>
    <w:p w:rsidRPr="005559B5" w:rsidR="00955DCE" w:rsidP="00955DCE" w:rsidRDefault="00955DCE" w14:paraId="076E1889" w14:textId="77777777">
      <w:pPr>
        <w:adjustRightInd w:val="0"/>
        <w:rPr>
          <w:color w:val="002060"/>
        </w:rPr>
      </w:pPr>
    </w:p>
    <w:p w:rsidRPr="005559B5" w:rsidR="00955DCE" w:rsidP="00955DCE" w:rsidRDefault="00955DCE" w14:paraId="25B005D4" w14:textId="77777777">
      <w:pPr>
        <w:adjustRightInd w:val="0"/>
        <w:rPr>
          <w:b/>
          <w:bCs/>
          <w:i/>
          <w:iCs/>
          <w:color w:val="002060"/>
        </w:rPr>
      </w:pPr>
      <w:r w:rsidRPr="005559B5">
        <w:rPr>
          <w:color w:val="002060"/>
        </w:rPr>
        <w:t xml:space="preserve">The cement plaster shall be 12 mm, 15 mm or 20 mm thick as specified in the item. </w:t>
      </w:r>
      <w:r w:rsidRPr="005559B5">
        <w:rPr>
          <w:b/>
          <w:bCs/>
          <w:i/>
          <w:iCs/>
          <w:color w:val="002060"/>
        </w:rPr>
        <w:t>Only graded river sand shall be permitted to be used for making the mortar.</w:t>
      </w:r>
    </w:p>
    <w:p w:rsidRPr="005559B5" w:rsidR="00955DCE" w:rsidP="00955DCE" w:rsidRDefault="00955DCE" w14:paraId="6CDC697C" w14:textId="77777777">
      <w:pPr>
        <w:pStyle w:val="Heading5"/>
        <w:jc w:val="both"/>
        <w:rPr>
          <w:rFonts w:cs="Arial"/>
          <w:color w:val="002060"/>
          <w:sz w:val="22"/>
          <w:szCs w:val="22"/>
          <w:lang w:val="en-GB"/>
        </w:rPr>
      </w:pPr>
      <w:bookmarkStart w:name="_Toc15158633" w:id="472"/>
      <w:bookmarkStart w:name="_Toc15591496" w:id="473"/>
      <w:r w:rsidRPr="005559B5">
        <w:rPr>
          <w:rFonts w:cs="Arial"/>
          <w:color w:val="002060"/>
          <w:sz w:val="22"/>
          <w:szCs w:val="22"/>
          <w:lang w:val="en-GB"/>
        </w:rPr>
        <w:t>CW.7.1. Scaffolding</w:t>
      </w:r>
      <w:bookmarkEnd w:id="472"/>
      <w:bookmarkEnd w:id="473"/>
    </w:p>
    <w:p w:rsidRPr="005559B5" w:rsidR="00955DCE" w:rsidP="00955DCE" w:rsidRDefault="00955DCE" w14:paraId="5EC7A139" w14:textId="77777777">
      <w:pPr>
        <w:adjustRightInd w:val="0"/>
        <w:rPr>
          <w:color w:val="002060"/>
        </w:rPr>
      </w:pPr>
      <w:r w:rsidRPr="005559B5">
        <w:rPr>
          <w:color w:val="002060"/>
        </w:rPr>
        <w:t>For all exposed brick work or tile work double scaffolding independent of the work having two sets of vertical supports shall be provided. The supports shall be sound and strong, tied together with horizontal pieces over which scaffolding planks shall be fixed.</w:t>
      </w:r>
    </w:p>
    <w:p w:rsidRPr="005559B5" w:rsidR="00955DCE" w:rsidP="00955DCE" w:rsidRDefault="00955DCE" w14:paraId="2B80E631" w14:textId="77777777">
      <w:pPr>
        <w:adjustRightInd w:val="0"/>
        <w:ind w:left="400"/>
        <w:rPr>
          <w:color w:val="002060"/>
        </w:rPr>
      </w:pPr>
    </w:p>
    <w:p w:rsidRPr="005559B5" w:rsidR="00955DCE" w:rsidP="00955DCE" w:rsidRDefault="00955DCE" w14:paraId="0B0BC184" w14:textId="77777777">
      <w:pPr>
        <w:adjustRightInd w:val="0"/>
        <w:rPr>
          <w:color w:val="002060"/>
        </w:rPr>
      </w:pPr>
      <w:r w:rsidRPr="005559B5">
        <w:rPr>
          <w:color w:val="002060"/>
        </w:rPr>
        <w:t>For all other work in buildings, single scaffolding shall be permitted. In such cases the inner end of the horizontal scaffolding pole shall rest in a hole provided only in the header course for the purpose. Only one header for each pole shall be left out. Such holes for scaffolding shall, however, not be allowed in pillars/columns less than one metre in width or immediately near the skew backs of arches. The holes left in masonry works for scaffolding purposes shall be filled and made good before plastering.</w:t>
      </w:r>
    </w:p>
    <w:p w:rsidRPr="005559B5" w:rsidR="00955DCE" w:rsidP="00955DCE" w:rsidRDefault="00955DCE" w14:paraId="5D0BA504" w14:textId="77777777">
      <w:pPr>
        <w:pStyle w:val="Heading5"/>
        <w:jc w:val="both"/>
        <w:rPr>
          <w:rFonts w:cs="Arial"/>
          <w:color w:val="002060"/>
          <w:sz w:val="22"/>
          <w:szCs w:val="22"/>
          <w:lang w:val="en-GB"/>
        </w:rPr>
      </w:pPr>
      <w:bookmarkStart w:name="_Toc15158634" w:id="474"/>
      <w:bookmarkStart w:name="_Toc15591497" w:id="475"/>
      <w:r w:rsidRPr="005559B5">
        <w:rPr>
          <w:rFonts w:cs="Arial"/>
          <w:color w:val="002060"/>
          <w:sz w:val="22"/>
          <w:szCs w:val="22"/>
          <w:lang w:val="en-GB"/>
        </w:rPr>
        <w:t>CW.7.2. Preparation of Surface</w:t>
      </w:r>
      <w:bookmarkEnd w:id="474"/>
      <w:bookmarkEnd w:id="475"/>
    </w:p>
    <w:p w:rsidRPr="005559B5" w:rsidR="00955DCE" w:rsidP="00955DCE" w:rsidRDefault="00955DCE" w14:paraId="22C66FE8" w14:textId="77777777">
      <w:pPr>
        <w:adjustRightInd w:val="0"/>
        <w:spacing w:after="120"/>
        <w:rPr>
          <w:color w:val="002060"/>
        </w:rPr>
      </w:pPr>
      <w:r w:rsidRPr="005559B5">
        <w:rPr>
          <w:color w:val="002060"/>
        </w:rPr>
        <w:t>The joints shall be raked out properly. Dust and loose mortar shall be brushed out. Efflorescence if any shall be removed by brushing and scrapping. The surface shall then be thoroughly washed with water, cleaned and kept wet before plastering is commenced.</w:t>
      </w:r>
    </w:p>
    <w:p w:rsidRPr="005559B5" w:rsidR="00955DCE" w:rsidP="00955DCE" w:rsidRDefault="00955DCE" w14:paraId="31BFEEE0" w14:textId="77777777">
      <w:pPr>
        <w:adjustRightInd w:val="0"/>
        <w:rPr>
          <w:color w:val="002060"/>
        </w:rPr>
      </w:pPr>
      <w:r w:rsidRPr="005559B5">
        <w:rPr>
          <w:color w:val="002060"/>
        </w:rPr>
        <w:t>In case of concrete surface if a chemical retarder has been applied to the form work, the surface shall be roughened by wire brushing and all the resulting dust and loose particles cleaned off and care shall be taken that none of the retarders is left on the surface.</w:t>
      </w:r>
    </w:p>
    <w:p w:rsidRPr="005559B5" w:rsidR="00955DCE" w:rsidP="00955DCE" w:rsidRDefault="00955DCE" w14:paraId="2B3BC7D1" w14:textId="77777777">
      <w:pPr>
        <w:pStyle w:val="Heading5"/>
        <w:jc w:val="both"/>
        <w:rPr>
          <w:rFonts w:cs="Arial"/>
          <w:color w:val="002060"/>
          <w:sz w:val="22"/>
          <w:szCs w:val="22"/>
          <w:lang w:val="en-GB"/>
        </w:rPr>
      </w:pPr>
      <w:bookmarkStart w:name="_Toc15158635" w:id="476"/>
      <w:bookmarkStart w:name="_Toc15591498" w:id="477"/>
      <w:r w:rsidRPr="005559B5">
        <w:rPr>
          <w:rFonts w:cs="Arial"/>
          <w:color w:val="002060"/>
          <w:sz w:val="22"/>
          <w:szCs w:val="22"/>
          <w:lang w:val="en-GB"/>
        </w:rPr>
        <w:t>CW.7.3. Mortar</w:t>
      </w:r>
      <w:bookmarkEnd w:id="476"/>
      <w:bookmarkEnd w:id="477"/>
    </w:p>
    <w:p w:rsidRPr="005559B5" w:rsidR="00955DCE" w:rsidP="00955DCE" w:rsidRDefault="00955DCE" w14:paraId="2F6D587F" w14:textId="77777777">
      <w:pPr>
        <w:adjustRightInd w:val="0"/>
        <w:rPr>
          <w:color w:val="002060"/>
        </w:rPr>
      </w:pPr>
      <w:r w:rsidRPr="005559B5">
        <w:rPr>
          <w:color w:val="002060"/>
        </w:rPr>
        <w:t>The mortar of the specified mix using the type of sand described in the item shall be used. The mortar for cement plaster of specified proportion shall be mixed as specified in the specification for Brick Work. For external work and under coat work, the fine aggregate shall conform to grading IV. For finishing coat work the fine aggregate conforming to grading zone V shall be used.</w:t>
      </w:r>
    </w:p>
    <w:p w:rsidRPr="005559B5" w:rsidR="00955DCE" w:rsidP="00955DCE" w:rsidRDefault="00955DCE" w14:paraId="10E8C320" w14:textId="77777777">
      <w:pPr>
        <w:pStyle w:val="Heading5"/>
        <w:jc w:val="both"/>
        <w:rPr>
          <w:rFonts w:cs="Arial"/>
          <w:color w:val="002060"/>
          <w:sz w:val="22"/>
          <w:szCs w:val="22"/>
          <w:lang w:val="en-GB"/>
        </w:rPr>
      </w:pPr>
      <w:bookmarkStart w:name="_Toc15158636" w:id="478"/>
      <w:bookmarkStart w:name="_Toc15591499" w:id="479"/>
      <w:r w:rsidRPr="005559B5">
        <w:rPr>
          <w:rFonts w:cs="Arial"/>
          <w:color w:val="002060"/>
          <w:sz w:val="22"/>
          <w:szCs w:val="22"/>
          <w:lang w:val="en-GB"/>
        </w:rPr>
        <w:t>CW.7.4. Application of Plaster</w:t>
      </w:r>
      <w:bookmarkEnd w:id="478"/>
      <w:bookmarkEnd w:id="479"/>
    </w:p>
    <w:p w:rsidRPr="005559B5" w:rsidR="00955DCE" w:rsidP="00955DCE" w:rsidRDefault="00955DCE" w14:paraId="4C9264F0" w14:textId="77777777">
      <w:pPr>
        <w:adjustRightInd w:val="0"/>
        <w:rPr>
          <w:color w:val="002060"/>
        </w:rPr>
      </w:pPr>
      <w:r w:rsidRPr="005559B5">
        <w:rPr>
          <w:color w:val="002060"/>
        </w:rPr>
        <w:t>Ceiling plaster shall be completed before commencement of wall plaster.</w:t>
      </w:r>
    </w:p>
    <w:p w:rsidRPr="005559B5" w:rsidR="00955DCE" w:rsidP="00955DCE" w:rsidRDefault="00955DCE" w14:paraId="27371B83" w14:textId="77777777">
      <w:pPr>
        <w:adjustRightInd w:val="0"/>
        <w:rPr>
          <w:color w:val="002060"/>
        </w:rPr>
      </w:pPr>
      <w:r w:rsidRPr="005559B5">
        <w:rPr>
          <w:color w:val="002060"/>
        </w:rPr>
        <w:t xml:space="preserve">Plastering shall be started from the top and worked down towards the floor. All putlog holes shall be properly filled in advance of the plastering as the scaffolding is being taken down. To ensure even thickness and a true surface, plaster about 15 × 15 cm shall be first applied, horizontally and vertically, at not more than 2 metres intervals over the entire surface to serve as gauges. The surfaces of these gauged areas shall be truly in the plane of the finished plaster surface. The mortar shall then be laid on the wall, between the gauges with trowel. The mortar shall be applied in a uniform surface slightly more than the specified thickness. This shall be brought to a true surface, by working a Aluminum straight edge reaching across the gauges, with small upward and sideways movements at a time. Finally, the surface shall be finished off true with trowel or Aluminum float according as a smooth or a sandy granular texture is required. </w:t>
      </w:r>
    </w:p>
    <w:p w:rsidRPr="005559B5" w:rsidR="00955DCE" w:rsidP="00955DCE" w:rsidRDefault="00955DCE" w14:paraId="08273FA5" w14:textId="77777777">
      <w:pPr>
        <w:adjustRightInd w:val="0"/>
        <w:rPr>
          <w:color w:val="002060"/>
        </w:rPr>
      </w:pPr>
    </w:p>
    <w:p w:rsidRPr="005559B5" w:rsidR="00955DCE" w:rsidP="00955DCE" w:rsidRDefault="00955DCE" w14:paraId="64C14241" w14:textId="77777777">
      <w:pPr>
        <w:adjustRightInd w:val="0"/>
        <w:rPr>
          <w:color w:val="002060"/>
        </w:rPr>
      </w:pPr>
      <w:r w:rsidRPr="005559B5">
        <w:rPr>
          <w:color w:val="002060"/>
        </w:rPr>
        <w:t xml:space="preserve">Excessive troweling or over working the float shall be avoided. All corners, arrises, angles and junctions shall be truly vertical or horizontal as the case may be and shall be carefully finished. Rounding or chamfering corners, arrises, provision of grooves at junctions etc. where required shall be done without any extra payment. Such rounding, chamfering or grooving shall be carried out with proper templates or battens to the sizes required. When suspending work at the end of the day, the plaster shall be left, cut clean to line both horizontally and vertically. When recommencing the plastering, the edge of the old work shall be scrapped cleaned and wetted with cement slurry before plaster is applied to the adjacent areas, to enable the two to properly join together. Plastering work shall be closed at the end of the day on the body of wall and not nearer than 15 cm to any corners or arises. </w:t>
      </w:r>
    </w:p>
    <w:p w:rsidRPr="005559B5" w:rsidR="00955DCE" w:rsidP="00955DCE" w:rsidRDefault="00955DCE" w14:paraId="6517A2FC" w14:textId="77777777">
      <w:pPr>
        <w:adjustRightInd w:val="0"/>
        <w:rPr>
          <w:color w:val="002060"/>
        </w:rPr>
      </w:pPr>
    </w:p>
    <w:p w:rsidRPr="005559B5" w:rsidR="00955DCE" w:rsidP="00955DCE" w:rsidRDefault="00955DCE" w14:paraId="56D4828D" w14:textId="77777777">
      <w:pPr>
        <w:adjustRightInd w:val="0"/>
        <w:rPr>
          <w:color w:val="002060"/>
        </w:rPr>
      </w:pPr>
      <w:r w:rsidRPr="005559B5">
        <w:rPr>
          <w:color w:val="002060"/>
        </w:rPr>
        <w:t>It shall not be closed on the body of the features such as plasters, bands and cornices, nor at the corners of arises. Horizontal joints in plaster work shall not also occur on parapet tops and copings as these invariably lead to leakages. The plastering and finishing shall be completed within half an hour of adding water to the dry mortar. No portion of the surface shall be left out initially to be patched up later on. The plastering and finishing shall be completed within half an hour of adding water to the dry mortar.</w:t>
      </w:r>
    </w:p>
    <w:p w:rsidRPr="005559B5" w:rsidR="00955DCE" w:rsidP="00955DCE" w:rsidRDefault="00955DCE" w14:paraId="31A12F5E" w14:textId="77777777">
      <w:pPr>
        <w:pStyle w:val="Heading5"/>
        <w:jc w:val="both"/>
        <w:rPr>
          <w:rFonts w:cs="Arial"/>
          <w:color w:val="002060"/>
          <w:sz w:val="22"/>
          <w:szCs w:val="22"/>
          <w:lang w:val="en-GB"/>
        </w:rPr>
      </w:pPr>
      <w:bookmarkStart w:name="_Toc15158637" w:id="480"/>
      <w:bookmarkStart w:name="_Toc15591500" w:id="481"/>
      <w:r w:rsidRPr="005559B5">
        <w:rPr>
          <w:rFonts w:cs="Arial"/>
          <w:color w:val="002060"/>
          <w:sz w:val="22"/>
          <w:szCs w:val="22"/>
          <w:lang w:val="en-GB"/>
        </w:rPr>
        <w:t>CW.7.5. Thickness</w:t>
      </w:r>
      <w:bookmarkEnd w:id="480"/>
      <w:bookmarkEnd w:id="481"/>
    </w:p>
    <w:p w:rsidRPr="005559B5" w:rsidR="00955DCE" w:rsidP="00955DCE" w:rsidRDefault="00955DCE" w14:paraId="0FA30251" w14:textId="77777777">
      <w:pPr>
        <w:adjustRightInd w:val="0"/>
        <w:rPr>
          <w:color w:val="002060"/>
        </w:rPr>
      </w:pPr>
      <w:r w:rsidRPr="005559B5">
        <w:rPr>
          <w:color w:val="002060"/>
        </w:rPr>
        <w:t>Where the thickness required as per description of the item is 20 mm the average thickness of the plaster shall not be less than 20 mm whether the wall treated is of brick or stone. In the case of brick work, the minimum thickness over any portion of the surface shall be not less than 12.5 mm while in case of stonework the minimum thickness over the bushings shall be not less than 12.5 mm.</w:t>
      </w:r>
    </w:p>
    <w:p w:rsidRPr="005559B5" w:rsidR="00955DCE" w:rsidP="00955DCE" w:rsidRDefault="00955DCE" w14:paraId="7B9C96BE" w14:textId="77777777">
      <w:pPr>
        <w:pStyle w:val="Heading5"/>
        <w:jc w:val="both"/>
        <w:rPr>
          <w:rFonts w:cs="Arial"/>
          <w:color w:val="002060"/>
          <w:sz w:val="22"/>
          <w:szCs w:val="22"/>
          <w:lang w:val="en-GB"/>
        </w:rPr>
      </w:pPr>
      <w:bookmarkStart w:name="_Toc15158638" w:id="482"/>
      <w:bookmarkStart w:name="_Toc15591501" w:id="483"/>
      <w:r w:rsidRPr="005559B5">
        <w:rPr>
          <w:rFonts w:cs="Arial"/>
          <w:color w:val="002060"/>
          <w:sz w:val="22"/>
          <w:szCs w:val="22"/>
          <w:lang w:val="en-GB"/>
        </w:rPr>
        <w:t>CW.7.6. Curing</w:t>
      </w:r>
      <w:bookmarkEnd w:id="482"/>
      <w:bookmarkEnd w:id="483"/>
    </w:p>
    <w:p w:rsidRPr="005559B5" w:rsidR="00955DCE" w:rsidP="00955DCE" w:rsidRDefault="00955DCE" w14:paraId="414FF581" w14:textId="77777777">
      <w:pPr>
        <w:adjustRightInd w:val="0"/>
        <w:rPr>
          <w:color w:val="002060"/>
        </w:rPr>
      </w:pPr>
      <w:r w:rsidRPr="005559B5">
        <w:rPr>
          <w:color w:val="002060"/>
        </w:rPr>
        <w:t>Curing shall be started as soon as the plaster has hardened sufficiently not to be damaged when watered. Water should be sprayed mistily upon plaster works. The plaster shall be kept wet for a period of at least 7 days. During this period, it shall be suitably protected from all damages at the contractor’s expense by such means as the Engineer. The dates on which the plastering is done shall be legibly marked on the various sections plastered so that curing for the specified period thereafter can be watched.</w:t>
      </w:r>
    </w:p>
    <w:p w:rsidRPr="005559B5" w:rsidR="00955DCE" w:rsidP="00955DCE" w:rsidRDefault="00955DCE" w14:paraId="338A20B8" w14:textId="77777777">
      <w:pPr>
        <w:pStyle w:val="Heading5"/>
        <w:jc w:val="both"/>
        <w:rPr>
          <w:rFonts w:cs="Arial"/>
          <w:color w:val="002060"/>
          <w:sz w:val="22"/>
          <w:szCs w:val="22"/>
          <w:lang w:val="en-GB"/>
        </w:rPr>
      </w:pPr>
      <w:bookmarkStart w:name="_Toc15158639" w:id="484"/>
      <w:bookmarkStart w:name="_Toc15591502" w:id="485"/>
      <w:r w:rsidRPr="005559B5">
        <w:rPr>
          <w:rFonts w:cs="Arial"/>
          <w:color w:val="002060"/>
          <w:sz w:val="22"/>
          <w:szCs w:val="22"/>
          <w:lang w:val="en-GB"/>
        </w:rPr>
        <w:t>CW.7.7. Finish</w:t>
      </w:r>
      <w:bookmarkEnd w:id="484"/>
      <w:bookmarkEnd w:id="485"/>
    </w:p>
    <w:p w:rsidRPr="005559B5" w:rsidR="00955DCE" w:rsidP="00955DCE" w:rsidRDefault="00955DCE" w14:paraId="5515F7ED" w14:textId="77777777">
      <w:pPr>
        <w:adjustRightInd w:val="0"/>
        <w:rPr>
          <w:color w:val="002060"/>
        </w:rPr>
      </w:pPr>
      <w:r w:rsidRPr="005559B5">
        <w:rPr>
          <w:color w:val="002060"/>
        </w:rPr>
        <w:t>The plaster shall be finished to a true and plumb surface and to the proper degree of smoothness as required. The work shall be tested frequently as the work proceeds with a true straight edge not less than 2.5 m long and with plumb bobs. All horizontal lines and surfaces shall be tested with a level and all jambs and corners with a plumb bob as the work proceeds.</w:t>
      </w:r>
    </w:p>
    <w:p w:rsidRPr="005559B5" w:rsidR="00955DCE" w:rsidP="00955DCE" w:rsidRDefault="00955DCE" w14:paraId="46D52B12" w14:textId="77777777">
      <w:pPr>
        <w:pStyle w:val="Heading5"/>
        <w:jc w:val="both"/>
        <w:rPr>
          <w:rFonts w:cs="Arial"/>
          <w:color w:val="002060"/>
          <w:sz w:val="22"/>
          <w:szCs w:val="22"/>
          <w:lang w:val="en-GB"/>
        </w:rPr>
      </w:pPr>
      <w:bookmarkStart w:name="_Toc15158640" w:id="486"/>
      <w:bookmarkStart w:name="_Toc15591503" w:id="487"/>
      <w:r w:rsidRPr="005559B5">
        <w:rPr>
          <w:rFonts w:cs="Arial"/>
          <w:color w:val="002060"/>
          <w:sz w:val="22"/>
          <w:szCs w:val="22"/>
          <w:lang w:val="en-GB"/>
        </w:rPr>
        <w:t>CW.7.8. Precaution</w:t>
      </w:r>
      <w:bookmarkEnd w:id="486"/>
      <w:bookmarkEnd w:id="487"/>
    </w:p>
    <w:p w:rsidRPr="005559B5" w:rsidR="00955DCE" w:rsidP="00955DCE" w:rsidRDefault="00955DCE" w14:paraId="7AE2218F" w14:textId="77777777">
      <w:pPr>
        <w:adjustRightInd w:val="0"/>
        <w:rPr>
          <w:color w:val="002060"/>
        </w:rPr>
      </w:pPr>
      <w:r w:rsidRPr="005559B5">
        <w:rPr>
          <w:color w:val="002060"/>
        </w:rPr>
        <w:t>Any cracks which appear in the surface and all portions which sound hollow when tapped, or are found to be soft or otherwise defective, shall be cut out in rectangular shape and redone as directed by the Engineer.</w:t>
      </w:r>
    </w:p>
    <w:p w:rsidRPr="005559B5" w:rsidR="00955DCE" w:rsidP="00955DCE" w:rsidRDefault="00955DCE" w14:paraId="502E6ADA" w14:textId="77777777">
      <w:pPr>
        <w:adjustRightInd w:val="0"/>
        <w:ind w:left="400"/>
        <w:rPr>
          <w:color w:val="002060"/>
        </w:rPr>
      </w:pPr>
      <w:r w:rsidRPr="005559B5">
        <w:rPr>
          <w:color w:val="002060"/>
        </w:rPr>
        <w:t>(i) When ceiling plaster is done, it shall be finished to chamfered edge at an angle at its junction with a suitable tool when plaster is being done. Similarly, when the wall plaster is being done, it shall be kept separate from the ceiling plaster by a thin straight groove not deeper than 6 mm drawn with any suitable method with the wall while the plaster is green.</w:t>
      </w:r>
    </w:p>
    <w:p w:rsidRPr="005559B5" w:rsidR="00955DCE" w:rsidP="00955DCE" w:rsidRDefault="00955DCE" w14:paraId="1FC6096F" w14:textId="77777777">
      <w:pPr>
        <w:adjustRightInd w:val="0"/>
        <w:ind w:left="400"/>
        <w:rPr>
          <w:color w:val="002060"/>
        </w:rPr>
      </w:pPr>
      <w:r w:rsidRPr="005559B5">
        <w:rPr>
          <w:color w:val="002060"/>
        </w:rPr>
        <w:t xml:space="preserve">(ii) To prevent surface cracks appearing between junctions of column/beam and walls, 150 mm wide chicken wire mesh should be fixed with U nails 150 mm centre to centre before plastering the junction. The plastering of walls and beam/column in one vertical plane should be carried out in one go. </w:t>
      </w:r>
    </w:p>
    <w:p w:rsidRPr="005559B5" w:rsidR="00955DCE" w:rsidP="00955DCE" w:rsidRDefault="00955DCE" w14:paraId="0B64B1CE" w14:textId="77777777">
      <w:pPr>
        <w:pStyle w:val="Heading5"/>
        <w:jc w:val="both"/>
        <w:rPr>
          <w:rFonts w:cs="Arial"/>
          <w:color w:val="002060"/>
          <w:sz w:val="22"/>
          <w:szCs w:val="22"/>
          <w:lang w:val="en-GB"/>
        </w:rPr>
      </w:pPr>
      <w:bookmarkStart w:name="_Toc15158641" w:id="488"/>
      <w:bookmarkStart w:name="_Toc15591504" w:id="489"/>
      <w:r w:rsidRPr="005559B5">
        <w:rPr>
          <w:rFonts w:cs="Arial"/>
          <w:color w:val="002060"/>
          <w:sz w:val="22"/>
          <w:szCs w:val="22"/>
          <w:lang w:val="en-GB"/>
        </w:rPr>
        <w:t>CW.7.9. Measurements</w:t>
      </w:r>
      <w:bookmarkEnd w:id="488"/>
      <w:bookmarkEnd w:id="489"/>
    </w:p>
    <w:p w:rsidRPr="005559B5" w:rsidR="00955DCE" w:rsidP="00955DCE" w:rsidRDefault="00955DCE" w14:paraId="3105F471" w14:textId="77777777">
      <w:pPr>
        <w:adjustRightInd w:val="0"/>
        <w:rPr>
          <w:color w:val="002060"/>
        </w:rPr>
      </w:pPr>
      <w:r w:rsidRPr="005559B5">
        <w:rPr>
          <w:color w:val="002060"/>
        </w:rPr>
        <w:t>Length and breadth shall be measured correct to a cm and its area shall be calculated in</w:t>
      </w:r>
    </w:p>
    <w:p w:rsidRPr="005559B5" w:rsidR="00955DCE" w:rsidP="00955DCE" w:rsidRDefault="00955DCE" w14:paraId="4C7F6D44" w14:textId="77777777">
      <w:pPr>
        <w:adjustRightInd w:val="0"/>
        <w:rPr>
          <w:color w:val="002060"/>
        </w:rPr>
      </w:pPr>
      <w:r w:rsidRPr="005559B5">
        <w:rPr>
          <w:color w:val="002060"/>
        </w:rPr>
        <w:t>sqm or sqft correct to two decimal places.</w:t>
      </w:r>
    </w:p>
    <w:p w:rsidRPr="005559B5" w:rsidR="00955DCE" w:rsidP="00955DCE" w:rsidRDefault="00955DCE" w14:paraId="4F8F97DA" w14:textId="77777777">
      <w:pPr>
        <w:adjustRightInd w:val="0"/>
        <w:rPr>
          <w:color w:val="002060"/>
        </w:rPr>
      </w:pPr>
      <w:r w:rsidRPr="005559B5">
        <w:rPr>
          <w:color w:val="002060"/>
        </w:rPr>
        <w:t>Thickness of the plaster shall be exclusive of the thickness of the key i.e. grooves, or open</w:t>
      </w:r>
    </w:p>
    <w:p w:rsidRPr="005559B5" w:rsidR="00955DCE" w:rsidP="00955DCE" w:rsidRDefault="00955DCE" w14:paraId="52C17158" w14:textId="77777777">
      <w:pPr>
        <w:adjustRightInd w:val="0"/>
        <w:rPr>
          <w:color w:val="002060"/>
        </w:rPr>
      </w:pPr>
      <w:r w:rsidRPr="005559B5">
        <w:rPr>
          <w:color w:val="002060"/>
        </w:rPr>
        <w:t>joints in brick work.</w:t>
      </w:r>
    </w:p>
    <w:p w:rsidRPr="005559B5" w:rsidR="00955DCE" w:rsidP="00955DCE" w:rsidRDefault="00955DCE" w14:paraId="62260D11" w14:textId="77777777">
      <w:pPr>
        <w:adjustRightInd w:val="0"/>
        <w:rPr>
          <w:color w:val="002060"/>
        </w:rPr>
      </w:pPr>
      <w:r w:rsidRPr="005559B5">
        <w:rPr>
          <w:color w:val="002060"/>
        </w:rPr>
        <w:t>The measurement of wall plaster shall be taken between the walls or partitions (the dimensions before the plaster shall be taken) for the length and from the top of the floor or skirting to the ceiling for the height. Depth of coves or cornices if any shall be deducted.</w:t>
      </w:r>
    </w:p>
    <w:p w:rsidRPr="005559B5" w:rsidR="00955DCE" w:rsidP="00955DCE" w:rsidRDefault="00955DCE" w14:paraId="68D025AE" w14:textId="77777777">
      <w:pPr>
        <w:adjustRightInd w:val="0"/>
        <w:ind w:left="400"/>
        <w:rPr>
          <w:b/>
          <w:bCs/>
          <w:color w:val="002060"/>
        </w:rPr>
      </w:pPr>
    </w:p>
    <w:p w:rsidRPr="005559B5" w:rsidR="00955DCE" w:rsidP="00955DCE" w:rsidRDefault="00955DCE" w14:paraId="1442829E" w14:textId="77777777">
      <w:pPr>
        <w:adjustRightInd w:val="0"/>
        <w:rPr>
          <w:color w:val="002060"/>
        </w:rPr>
      </w:pPr>
      <w:r w:rsidRPr="005559B5">
        <w:rPr>
          <w:color w:val="002060"/>
        </w:rPr>
        <w:t>Exterior plastering at a height greater than 10 m from average ground level shall be measured separately in each storey height. Patch plastering (in repairs) shall be measured as plastering new work, where the patch exceed 2.5 sqm. extra payment being made for preparing old wall, such as dismantling old plaster, raking out the joints and cleaning the surface. Where the patch does not exceed 2.5 sqm in area it shall be measured under the appropriate item under sub head ‘Repairs to Buildings.’</w:t>
      </w:r>
    </w:p>
    <w:p w:rsidRPr="005559B5" w:rsidR="00955DCE" w:rsidP="00955DCE" w:rsidRDefault="00955DCE" w14:paraId="5699AB48" w14:textId="77777777">
      <w:pPr>
        <w:adjustRightInd w:val="0"/>
        <w:ind w:left="400"/>
        <w:rPr>
          <w:b/>
          <w:bCs/>
          <w:color w:val="002060"/>
        </w:rPr>
      </w:pPr>
    </w:p>
    <w:p w:rsidRPr="005559B5" w:rsidR="00955DCE" w:rsidP="00955DCE" w:rsidRDefault="00955DCE" w14:paraId="604CD8B9" w14:textId="77777777">
      <w:pPr>
        <w:adjustRightInd w:val="0"/>
        <w:rPr>
          <w:color w:val="002060"/>
        </w:rPr>
      </w:pPr>
      <w:r w:rsidRPr="005559B5">
        <w:rPr>
          <w:color w:val="002060"/>
        </w:rPr>
        <w:t>Deductions in measurements, for opening etc. will be regulated as follows:</w:t>
      </w:r>
    </w:p>
    <w:p w:rsidRPr="005559B5" w:rsidR="00955DCE" w:rsidP="00955DCE" w:rsidRDefault="00955DCE" w14:paraId="7F231CCD" w14:textId="77777777">
      <w:pPr>
        <w:adjustRightInd w:val="0"/>
        <w:ind w:left="810" w:hanging="450"/>
        <w:rPr>
          <w:color w:val="002060"/>
        </w:rPr>
      </w:pPr>
      <w:r w:rsidRPr="005559B5">
        <w:rPr>
          <w:color w:val="002060"/>
        </w:rPr>
        <w:t xml:space="preserve">(a) </w:t>
      </w:r>
      <w:r w:rsidRPr="005559B5">
        <w:rPr>
          <w:color w:val="002060"/>
        </w:rPr>
        <w:tab/>
      </w:r>
      <w:r w:rsidRPr="005559B5">
        <w:rPr>
          <w:color w:val="002060"/>
        </w:rPr>
        <w:t>No deduction will be made for openings or ends of joists, beams, posts, girders, steps etc. upto 0.5 sqm in area and no additions shall be made either, for the jambs, soffits and sills of such openings. The above procedure will apply to both faces of wall.</w:t>
      </w:r>
    </w:p>
    <w:p w:rsidRPr="005559B5" w:rsidR="00955DCE" w:rsidP="00955DCE" w:rsidRDefault="00955DCE" w14:paraId="0114DE63" w14:textId="77777777">
      <w:pPr>
        <w:adjustRightInd w:val="0"/>
        <w:ind w:left="810" w:hanging="450"/>
        <w:rPr>
          <w:color w:val="002060"/>
        </w:rPr>
      </w:pPr>
      <w:r w:rsidRPr="005559B5">
        <w:rPr>
          <w:color w:val="002060"/>
        </w:rPr>
        <w:t xml:space="preserve">(b) </w:t>
      </w:r>
      <w:r w:rsidRPr="005559B5">
        <w:rPr>
          <w:color w:val="002060"/>
        </w:rPr>
        <w:tab/>
      </w:r>
      <w:r w:rsidRPr="005559B5">
        <w:rPr>
          <w:color w:val="002060"/>
        </w:rPr>
        <w:t>Deduction for opening exceeding 0.5 sqm but not exceeding 3 sqm each shall be made for</w:t>
      </w:r>
    </w:p>
    <w:p w:rsidRPr="005559B5" w:rsidR="00955DCE" w:rsidP="00955DCE" w:rsidRDefault="00955DCE" w14:paraId="18A41D76" w14:textId="77777777">
      <w:pPr>
        <w:adjustRightInd w:val="0"/>
        <w:ind w:left="1260" w:hanging="450"/>
        <w:rPr>
          <w:color w:val="002060"/>
        </w:rPr>
      </w:pPr>
      <w:r w:rsidRPr="005559B5">
        <w:rPr>
          <w:color w:val="002060"/>
        </w:rPr>
        <w:t>reveals, jambs, soffits sills, sills, etc. of these openings.</w:t>
      </w:r>
    </w:p>
    <w:p w:rsidRPr="005559B5" w:rsidR="00955DCE" w:rsidP="00955DCE" w:rsidRDefault="00955DCE" w14:paraId="6B0AF2C2" w14:textId="77777777">
      <w:pPr>
        <w:adjustRightInd w:val="0"/>
        <w:ind w:left="1440" w:hanging="450"/>
        <w:rPr>
          <w:color w:val="002060"/>
        </w:rPr>
      </w:pPr>
      <w:r w:rsidRPr="005559B5">
        <w:rPr>
          <w:color w:val="002060"/>
        </w:rPr>
        <w:t xml:space="preserve">(i) </w:t>
      </w:r>
      <w:r w:rsidRPr="005559B5">
        <w:rPr>
          <w:color w:val="002060"/>
        </w:rPr>
        <w:tab/>
      </w:r>
      <w:r w:rsidRPr="005559B5">
        <w:rPr>
          <w:color w:val="002060"/>
        </w:rPr>
        <w:t>When both faces of walls are plastered with same plaster, deductions shall be made for one face only.</w:t>
      </w:r>
    </w:p>
    <w:p w:rsidRPr="005559B5" w:rsidR="00955DCE" w:rsidP="00955DCE" w:rsidRDefault="00955DCE" w14:paraId="1E0FFF57" w14:textId="77777777">
      <w:pPr>
        <w:adjustRightInd w:val="0"/>
        <w:ind w:left="1440" w:hanging="450"/>
        <w:rPr>
          <w:color w:val="002060"/>
        </w:rPr>
      </w:pPr>
      <w:r w:rsidRPr="005559B5">
        <w:rPr>
          <w:color w:val="002060"/>
        </w:rPr>
        <w:t xml:space="preserve">(ii) </w:t>
      </w:r>
      <w:r w:rsidRPr="005559B5">
        <w:rPr>
          <w:color w:val="002060"/>
        </w:rPr>
        <w:tab/>
      </w:r>
      <w:r w:rsidRPr="005559B5">
        <w:rPr>
          <w:color w:val="002060"/>
        </w:rPr>
        <w:t>When two faces of walls are plastered with different types of plaster or if one face is plastered and other is pointed or one face is plastered and other is unplastered, deduction shall be made from the plaster or pointing on the side of the frame for the doors, windows etc. on which width of reveals is less than that on the other side but no deduction shall be made on the other side. Where width of reveals on both faces of wall are equal, deduction of 50% of area of opening on each face shall be made from area of plaster and/or pointing as the case may be.</w:t>
      </w:r>
    </w:p>
    <w:p w:rsidRPr="005559B5" w:rsidR="00955DCE" w:rsidP="00955DCE" w:rsidRDefault="00955DCE" w14:paraId="66C37C67" w14:textId="77777777">
      <w:pPr>
        <w:adjustRightInd w:val="0"/>
        <w:ind w:left="1440" w:hanging="450"/>
        <w:rPr>
          <w:color w:val="002060"/>
        </w:rPr>
      </w:pPr>
      <w:r w:rsidRPr="005559B5">
        <w:rPr>
          <w:color w:val="002060"/>
        </w:rPr>
        <w:t xml:space="preserve">(iii) </w:t>
      </w:r>
      <w:r w:rsidRPr="005559B5">
        <w:rPr>
          <w:color w:val="002060"/>
        </w:rPr>
        <w:tab/>
      </w:r>
      <w:r w:rsidRPr="005559B5">
        <w:rPr>
          <w:color w:val="002060"/>
        </w:rPr>
        <w:t>For opening having door frame equal to or projecting beyond thickness of wall, full deduction for opening shall be made from each plastered face of wall.</w:t>
      </w:r>
    </w:p>
    <w:p w:rsidRPr="005559B5" w:rsidR="00955DCE" w:rsidP="00955DCE" w:rsidRDefault="00955DCE" w14:paraId="7488666A" w14:textId="77777777">
      <w:pPr>
        <w:adjustRightInd w:val="0"/>
        <w:ind w:left="810" w:hanging="450"/>
        <w:rPr>
          <w:color w:val="002060"/>
        </w:rPr>
      </w:pPr>
      <w:r w:rsidRPr="005559B5">
        <w:rPr>
          <w:color w:val="002060"/>
        </w:rPr>
        <w:t xml:space="preserve">(c) </w:t>
      </w:r>
      <w:r w:rsidRPr="005559B5">
        <w:rPr>
          <w:color w:val="002060"/>
        </w:rPr>
        <w:tab/>
      </w:r>
      <w:r w:rsidRPr="005559B5">
        <w:rPr>
          <w:color w:val="002060"/>
        </w:rPr>
        <w:t>For opening exceeding 3 sqm in area, deduction will be made in the measurements for the full opening of the wall treatment on both faces, while at the same time, jambs, sills and soffits will be measured for payment. In measuring jambs, sills and soffits, deduction shall not be made for the area in contact with the frame of doors, windows etc.</w:t>
      </w:r>
    </w:p>
    <w:p w:rsidRPr="005559B5" w:rsidR="00955DCE" w:rsidP="00955DCE" w:rsidRDefault="00955DCE" w14:paraId="2FCDD909" w14:textId="77777777">
      <w:pPr>
        <w:pStyle w:val="Heading5"/>
        <w:jc w:val="both"/>
        <w:rPr>
          <w:rFonts w:cs="Arial"/>
          <w:color w:val="002060"/>
          <w:sz w:val="22"/>
          <w:szCs w:val="22"/>
          <w:lang w:val="en-GB"/>
        </w:rPr>
      </w:pPr>
      <w:bookmarkStart w:name="_Toc15158642" w:id="490"/>
      <w:bookmarkStart w:name="_Toc15591505" w:id="491"/>
      <w:r w:rsidRPr="005559B5">
        <w:rPr>
          <w:rFonts w:cs="Arial"/>
          <w:color w:val="002060"/>
          <w:sz w:val="22"/>
          <w:szCs w:val="22"/>
          <w:lang w:val="en-GB"/>
        </w:rPr>
        <w:t>CW.7.10. Rate</w:t>
      </w:r>
      <w:bookmarkEnd w:id="490"/>
      <w:bookmarkEnd w:id="491"/>
    </w:p>
    <w:p w:rsidRPr="005559B5" w:rsidR="00955DCE" w:rsidP="00955DCE" w:rsidRDefault="00955DCE" w14:paraId="070BF0BC" w14:textId="77777777">
      <w:pPr>
        <w:rPr>
          <w:color w:val="002060"/>
        </w:rPr>
      </w:pPr>
      <w:r w:rsidRPr="005559B5">
        <w:rPr>
          <w:color w:val="002060"/>
        </w:rPr>
        <w:t>The rate shall include the cost of all labour and materials involved in all the operations described above.</w:t>
      </w:r>
    </w:p>
    <w:bookmarkEnd w:id="470"/>
    <w:bookmarkEnd w:id="471"/>
    <w:p w:rsidRPr="005559B5" w:rsidR="00955DCE" w:rsidP="00955DCE" w:rsidRDefault="00955DCE" w14:paraId="701F1431" w14:textId="77777777">
      <w:pPr>
        <w:rPr>
          <w:color w:val="002060"/>
        </w:rPr>
      </w:pPr>
    </w:p>
    <w:p w:rsidRPr="005559B5" w:rsidR="00955DCE" w:rsidP="00955DCE" w:rsidRDefault="00955DCE" w14:paraId="735688F8" w14:textId="77777777">
      <w:pPr>
        <w:pStyle w:val="Heading2"/>
        <w:jc w:val="both"/>
        <w:rPr>
          <w:color w:val="002060"/>
          <w:sz w:val="22"/>
          <w:szCs w:val="22"/>
          <w:lang w:val="en-GB"/>
        </w:rPr>
      </w:pPr>
      <w:bookmarkStart w:name="_Toc15158643" w:id="492"/>
      <w:bookmarkStart w:name="_Toc15591506" w:id="493"/>
      <w:r w:rsidRPr="005559B5">
        <w:rPr>
          <w:color w:val="002060"/>
          <w:sz w:val="22"/>
          <w:szCs w:val="22"/>
          <w:lang w:val="en-GB"/>
        </w:rPr>
        <w:t>CW.8.</w:t>
      </w:r>
      <w:r w:rsidRPr="005559B5">
        <w:rPr>
          <w:color w:val="002060"/>
          <w:sz w:val="22"/>
          <w:szCs w:val="22"/>
          <w:lang w:val="en-GB"/>
        </w:rPr>
        <w:tab/>
      </w:r>
      <w:r w:rsidRPr="005559B5">
        <w:rPr>
          <w:color w:val="002060"/>
          <w:sz w:val="22"/>
          <w:szCs w:val="22"/>
          <w:lang w:val="en-GB"/>
        </w:rPr>
        <w:t>NEAT CEMENT PUNNING</w:t>
      </w:r>
      <w:bookmarkEnd w:id="492"/>
      <w:bookmarkEnd w:id="493"/>
    </w:p>
    <w:p w:rsidRPr="005559B5" w:rsidR="00955DCE" w:rsidP="00955DCE" w:rsidRDefault="00955DCE" w14:paraId="59D184F5" w14:textId="77777777">
      <w:pPr>
        <w:adjustRightInd w:val="0"/>
        <w:rPr>
          <w:color w:val="002060"/>
        </w:rPr>
      </w:pPr>
      <w:r w:rsidRPr="005559B5">
        <w:rPr>
          <w:color w:val="002060"/>
        </w:rPr>
        <w:t>Specifications for this item of work shall be same as described in Cement Plaster Work except for the additional punning coat which shall be carried out as below.</w:t>
      </w:r>
    </w:p>
    <w:p w:rsidRPr="005559B5" w:rsidR="00955DCE" w:rsidP="00955DCE" w:rsidRDefault="00955DCE" w14:paraId="55E69660" w14:textId="77777777">
      <w:pPr>
        <w:adjustRightInd w:val="0"/>
        <w:rPr>
          <w:color w:val="002060"/>
        </w:rPr>
      </w:pPr>
      <w:r w:rsidRPr="005559B5">
        <w:rPr>
          <w:color w:val="002060"/>
        </w:rPr>
        <w:t>When the plaster has been brought to a true surface with the wooden straight edge (as mentioned in ‘Application of Plaster’ here above) it shall be uniformly treated over its entire area with a paste of neat cement and rubbed smooth, so that the whole surface is covered with neat cement coating. The quantity of cement applied for floating coat shall be 1 kg per sqm. Smooth finishing shall be completed with trowel immediately and in no case later than half an hour of adding water to the plaster mix. The rest of the specifications described in ‘Application of Plaster’ shall apply.</w:t>
      </w:r>
    </w:p>
    <w:p w:rsidRPr="005559B5" w:rsidR="00955DCE" w:rsidP="00955DCE" w:rsidRDefault="00955DCE" w14:paraId="0A23C5E2" w14:textId="77777777">
      <w:pPr>
        <w:adjustRightInd w:val="0"/>
        <w:rPr>
          <w:color w:val="002060"/>
        </w:rPr>
      </w:pPr>
      <w:r w:rsidRPr="005559B5">
        <w:rPr>
          <w:color w:val="002060"/>
        </w:rPr>
        <w:t>Specification for scaffolding, curing, finish and precautions shall be as described above in Cement Plaster Work.</w:t>
      </w:r>
    </w:p>
    <w:p w:rsidRPr="005559B5" w:rsidR="00955DCE" w:rsidP="00955DCE" w:rsidRDefault="00955DCE" w14:paraId="196B1CE3" w14:textId="77777777">
      <w:pPr>
        <w:rPr>
          <w:b/>
          <w:bCs/>
          <w:color w:val="002060"/>
        </w:rPr>
      </w:pPr>
      <w:bookmarkStart w:name="_Toc15158644" w:id="494"/>
      <w:bookmarkStart w:name="_Toc15218371" w:id="495"/>
      <w:bookmarkStart w:name="_Toc15384673" w:id="496"/>
    </w:p>
    <w:p w:rsidRPr="005559B5" w:rsidR="00955DCE" w:rsidP="00955DCE" w:rsidRDefault="00955DCE" w14:paraId="3D3FE344" w14:textId="77777777">
      <w:pPr>
        <w:rPr>
          <w:b/>
          <w:bCs/>
          <w:color w:val="002060"/>
        </w:rPr>
      </w:pPr>
      <w:r w:rsidRPr="005559B5">
        <w:rPr>
          <w:b/>
          <w:bCs/>
          <w:color w:val="002060"/>
        </w:rPr>
        <w:t>Measurements</w:t>
      </w:r>
      <w:bookmarkEnd w:id="494"/>
      <w:bookmarkEnd w:id="495"/>
      <w:bookmarkEnd w:id="496"/>
    </w:p>
    <w:p w:rsidRPr="005559B5" w:rsidR="00955DCE" w:rsidP="00955DCE" w:rsidRDefault="00955DCE" w14:paraId="56FE8763" w14:textId="77777777">
      <w:pPr>
        <w:adjustRightInd w:val="0"/>
        <w:spacing w:after="120"/>
        <w:rPr>
          <w:color w:val="002060"/>
        </w:rPr>
      </w:pPr>
    </w:p>
    <w:p w:rsidRPr="005559B5" w:rsidR="00955DCE" w:rsidP="00955DCE" w:rsidRDefault="00955DCE" w14:paraId="7D9CB914" w14:textId="77777777">
      <w:pPr>
        <w:adjustRightInd w:val="0"/>
        <w:spacing w:after="120"/>
        <w:rPr>
          <w:color w:val="002060"/>
        </w:rPr>
      </w:pPr>
      <w:r w:rsidRPr="005559B5">
        <w:rPr>
          <w:color w:val="002060"/>
        </w:rPr>
        <w:t>The measurements for cement punning shall be taken over the finished work. The length and breadth shall be measured correct to a cm or half an inch. The area shall be calculated in sq.m or sq. ft. correct to two places of decimal.</w:t>
      </w:r>
    </w:p>
    <w:p w:rsidRPr="005559B5" w:rsidR="00955DCE" w:rsidP="00955DCE" w:rsidRDefault="00955DCE" w14:paraId="0075257D" w14:textId="77777777">
      <w:pPr>
        <w:adjustRightInd w:val="0"/>
        <w:spacing w:after="120"/>
        <w:rPr>
          <w:color w:val="002060"/>
        </w:rPr>
      </w:pPr>
      <w:r w:rsidRPr="005559B5">
        <w:rPr>
          <w:color w:val="002060"/>
        </w:rPr>
        <w:t>Punning over Plaster on bands, skirting, coping, cornices, drip courses, string courses etc. shall not be measured separately but only as wall surfaces. In these cases the measurements shall be taken girthed over the above features</w:t>
      </w:r>
    </w:p>
    <w:p w:rsidRPr="005559B5" w:rsidR="00955DCE" w:rsidP="00955DCE" w:rsidRDefault="00955DCE" w14:paraId="292BCB35" w14:textId="77777777">
      <w:pPr>
        <w:adjustRightInd w:val="0"/>
        <w:spacing w:after="120"/>
        <w:rPr>
          <w:color w:val="002060"/>
        </w:rPr>
      </w:pPr>
      <w:r w:rsidRPr="005559B5">
        <w:rPr>
          <w:color w:val="002060"/>
        </w:rPr>
        <w:t>Punning over plaster on circular work also, of any radius shall be measured only as wall</w:t>
      </w:r>
    </w:p>
    <w:p w:rsidRPr="005559B5" w:rsidR="00955DCE" w:rsidP="00955DCE" w:rsidRDefault="00955DCE" w14:paraId="101F7CD6" w14:textId="77777777">
      <w:pPr>
        <w:adjustRightInd w:val="0"/>
        <w:spacing w:after="120"/>
        <w:rPr>
          <w:color w:val="002060"/>
        </w:rPr>
      </w:pPr>
      <w:r w:rsidRPr="005559B5">
        <w:rPr>
          <w:color w:val="002060"/>
        </w:rPr>
        <w:t>surfaces, and not separately.</w:t>
      </w:r>
    </w:p>
    <w:p w:rsidRPr="005559B5" w:rsidR="00955DCE" w:rsidP="00955DCE" w:rsidRDefault="00955DCE" w14:paraId="2304CEC9" w14:textId="77777777">
      <w:pPr>
        <w:adjustRightInd w:val="0"/>
        <w:spacing w:after="120"/>
        <w:rPr>
          <w:color w:val="002060"/>
        </w:rPr>
      </w:pPr>
      <w:r w:rsidRPr="005559B5">
        <w:rPr>
          <w:color w:val="002060"/>
        </w:rPr>
        <w:t>Cement punning in patch repairs irrespective of the size of the patch shall be measured as new work, and in this case the rate shall include for cutting the patch to rectangular shape before punning.</w:t>
      </w:r>
    </w:p>
    <w:p w:rsidRPr="005559B5" w:rsidR="00955DCE" w:rsidP="00955DCE" w:rsidRDefault="00955DCE" w14:paraId="0A7DB739" w14:textId="77777777">
      <w:pPr>
        <w:adjustRightInd w:val="0"/>
        <w:spacing w:after="120"/>
        <w:rPr>
          <w:color w:val="002060"/>
        </w:rPr>
      </w:pPr>
      <w:r w:rsidRPr="005559B5">
        <w:rPr>
          <w:color w:val="002060"/>
        </w:rPr>
        <w:t>Deductions in measurements for openings shall be regulated generally as described above in Cement Plaster Work.</w:t>
      </w:r>
    </w:p>
    <w:p w:rsidRPr="005559B5" w:rsidR="00955DCE" w:rsidP="00955DCE" w:rsidRDefault="00955DCE" w14:paraId="13EAB866" w14:textId="77777777">
      <w:pPr>
        <w:adjustRightInd w:val="0"/>
        <w:spacing w:after="120"/>
        <w:rPr>
          <w:color w:val="002060"/>
        </w:rPr>
      </w:pPr>
      <w:r w:rsidRPr="005559B5">
        <w:rPr>
          <w:color w:val="002060"/>
        </w:rPr>
        <w:t xml:space="preserve"> </w:t>
      </w:r>
      <w:bookmarkStart w:name="_Toc15158645" w:id="497"/>
      <w:r w:rsidRPr="005559B5">
        <w:rPr>
          <w:color w:val="002060"/>
        </w:rPr>
        <w:t>Rate</w:t>
      </w:r>
      <w:bookmarkEnd w:id="497"/>
    </w:p>
    <w:p w:rsidRPr="005559B5" w:rsidR="00955DCE" w:rsidP="00955DCE" w:rsidRDefault="00955DCE" w14:paraId="2EB0E31B" w14:textId="77777777">
      <w:pPr>
        <w:adjustRightInd w:val="0"/>
        <w:spacing w:after="120"/>
        <w:rPr>
          <w:color w:val="002060"/>
        </w:rPr>
      </w:pPr>
      <w:r w:rsidRPr="005559B5">
        <w:rPr>
          <w:color w:val="002060"/>
        </w:rPr>
        <w:t>The rate shall include the cost of all labour and materials involved in all the operations described above.</w:t>
      </w:r>
    </w:p>
    <w:p w:rsidRPr="005559B5" w:rsidR="00955DCE" w:rsidP="00955DCE" w:rsidRDefault="00955DCE" w14:paraId="53054DEC" w14:textId="77777777">
      <w:pPr>
        <w:pStyle w:val="Heading2"/>
        <w:jc w:val="both"/>
        <w:rPr>
          <w:color w:val="002060"/>
          <w:sz w:val="22"/>
          <w:szCs w:val="22"/>
          <w:lang w:val="en-GB"/>
        </w:rPr>
      </w:pPr>
      <w:bookmarkStart w:name="_Toc299115875" w:id="498"/>
      <w:bookmarkStart w:name="_Toc15158646" w:id="499"/>
      <w:bookmarkStart w:name="_Toc15591507" w:id="500"/>
      <w:r w:rsidRPr="005559B5">
        <w:rPr>
          <w:color w:val="002060"/>
          <w:sz w:val="22"/>
          <w:szCs w:val="22"/>
          <w:lang w:val="en-GB"/>
        </w:rPr>
        <w:t>CW.9.</w:t>
      </w:r>
      <w:r w:rsidRPr="005559B5">
        <w:rPr>
          <w:color w:val="002060"/>
          <w:sz w:val="22"/>
          <w:szCs w:val="22"/>
          <w:lang w:val="en-GB"/>
        </w:rPr>
        <w:tab/>
      </w:r>
      <w:r w:rsidRPr="005559B5">
        <w:rPr>
          <w:color w:val="002060"/>
          <w:sz w:val="22"/>
          <w:szCs w:val="22"/>
          <w:lang w:val="en-GB"/>
        </w:rPr>
        <w:t>IPC FLOORING</w:t>
      </w:r>
      <w:bookmarkEnd w:id="464"/>
      <w:r w:rsidRPr="005559B5">
        <w:rPr>
          <w:color w:val="002060"/>
          <w:sz w:val="22"/>
          <w:szCs w:val="22"/>
          <w:lang w:val="en-GB"/>
        </w:rPr>
        <w:t xml:space="preserve"> (Trowel Finish)</w:t>
      </w:r>
      <w:bookmarkEnd w:id="498"/>
      <w:bookmarkEnd w:id="499"/>
      <w:bookmarkEnd w:id="500"/>
    </w:p>
    <w:p w:rsidRPr="005559B5" w:rsidR="00955DCE" w:rsidP="00955DCE" w:rsidRDefault="00955DCE" w14:paraId="0D8B4764" w14:textId="77777777">
      <w:pPr>
        <w:pStyle w:val="Heading5"/>
        <w:jc w:val="both"/>
        <w:rPr>
          <w:rFonts w:cs="Arial"/>
          <w:color w:val="002060"/>
          <w:sz w:val="22"/>
          <w:szCs w:val="22"/>
          <w:lang w:val="en-GB"/>
        </w:rPr>
      </w:pPr>
      <w:bookmarkStart w:name="_Toc15158647" w:id="501"/>
      <w:bookmarkStart w:name="_Toc15591508" w:id="502"/>
      <w:r w:rsidRPr="005559B5">
        <w:rPr>
          <w:rFonts w:cs="Arial"/>
          <w:color w:val="002060"/>
          <w:sz w:val="22"/>
          <w:szCs w:val="22"/>
          <w:lang w:val="en-GB"/>
        </w:rPr>
        <w:t>CW.9.1. Scope</w:t>
      </w:r>
      <w:bookmarkEnd w:id="501"/>
      <w:bookmarkEnd w:id="502"/>
    </w:p>
    <w:p w:rsidRPr="005559B5" w:rsidR="00955DCE" w:rsidP="00955DCE" w:rsidRDefault="00955DCE" w14:paraId="333E91A8" w14:textId="77777777">
      <w:pPr>
        <w:tabs>
          <w:tab w:val="left" w:pos="360"/>
          <w:tab w:val="left" w:pos="902"/>
          <w:tab w:val="left" w:pos="1259"/>
        </w:tabs>
        <w:rPr>
          <w:color w:val="002060"/>
        </w:rPr>
      </w:pPr>
      <w:r w:rsidRPr="005559B5">
        <w:rPr>
          <w:color w:val="002060"/>
        </w:rPr>
        <w:t>This specification deals with the cement concrete, plain or reinforced for general use of specified proportion and flooring (I.S. Code of Practice IS:456 latest revisions to be complied with unless permitted otherwise hereinafter).</w:t>
      </w:r>
    </w:p>
    <w:p w:rsidRPr="005559B5" w:rsidR="00955DCE" w:rsidP="00955DCE" w:rsidRDefault="00955DCE" w14:paraId="0266BB11" w14:textId="77777777">
      <w:pPr>
        <w:pStyle w:val="Heading5"/>
        <w:jc w:val="both"/>
        <w:rPr>
          <w:rFonts w:cs="Arial"/>
          <w:color w:val="002060"/>
          <w:sz w:val="22"/>
          <w:szCs w:val="22"/>
          <w:lang w:val="en-GB"/>
        </w:rPr>
      </w:pPr>
      <w:bookmarkStart w:name="_Toc15158648" w:id="503"/>
      <w:bookmarkStart w:name="_Toc15591509" w:id="504"/>
      <w:r w:rsidRPr="005559B5">
        <w:rPr>
          <w:rFonts w:cs="Arial"/>
          <w:color w:val="002060"/>
          <w:sz w:val="22"/>
          <w:szCs w:val="22"/>
          <w:lang w:val="en-GB"/>
        </w:rPr>
        <w:t>CW.9.2. Materials</w:t>
      </w:r>
      <w:bookmarkEnd w:id="503"/>
      <w:bookmarkEnd w:id="504"/>
    </w:p>
    <w:p w:rsidRPr="005559B5" w:rsidR="00955DCE" w:rsidP="00955DCE" w:rsidRDefault="00955DCE" w14:paraId="3A233745" w14:textId="77777777">
      <w:pPr>
        <w:tabs>
          <w:tab w:val="left" w:pos="-720"/>
          <w:tab w:val="left" w:pos="0"/>
          <w:tab w:val="left" w:pos="360"/>
        </w:tabs>
        <w:ind w:hanging="360"/>
        <w:rPr>
          <w:color w:val="002060"/>
        </w:rPr>
      </w:pPr>
      <w:r w:rsidRPr="005559B5">
        <w:rPr>
          <w:color w:val="002060"/>
        </w:rPr>
        <w:tab/>
      </w:r>
      <w:r w:rsidRPr="005559B5">
        <w:rPr>
          <w:color w:val="002060"/>
        </w:rPr>
        <w:t>Cement, sand, aggregates; water etc. as specified in plain cement concrete work.</w:t>
      </w:r>
    </w:p>
    <w:p w:rsidRPr="005559B5" w:rsidR="00955DCE" w:rsidP="00955DCE" w:rsidRDefault="00955DCE" w14:paraId="740C1F78" w14:textId="77777777">
      <w:pPr>
        <w:pStyle w:val="Heading5"/>
        <w:jc w:val="both"/>
        <w:rPr>
          <w:rFonts w:cs="Arial"/>
          <w:color w:val="002060"/>
          <w:sz w:val="22"/>
          <w:szCs w:val="22"/>
          <w:lang w:val="en-GB"/>
        </w:rPr>
      </w:pPr>
      <w:bookmarkStart w:name="_Toc15591510" w:id="505"/>
      <w:r w:rsidRPr="005559B5">
        <w:rPr>
          <w:rFonts w:cs="Arial"/>
          <w:color w:val="002060"/>
          <w:sz w:val="22"/>
          <w:szCs w:val="22"/>
          <w:lang w:val="en-GB"/>
        </w:rPr>
        <w:t>CW.9.3. Mixing</w:t>
      </w:r>
      <w:bookmarkEnd w:id="505"/>
    </w:p>
    <w:p w:rsidRPr="005559B5" w:rsidR="00955DCE" w:rsidP="00955DCE" w:rsidRDefault="00955DCE" w14:paraId="1020216D" w14:textId="77777777">
      <w:pPr>
        <w:tabs>
          <w:tab w:val="left" w:pos="-720"/>
          <w:tab w:val="left" w:pos="0"/>
          <w:tab w:val="left" w:pos="360"/>
        </w:tabs>
        <w:ind w:hanging="360"/>
        <w:rPr>
          <w:color w:val="002060"/>
        </w:rPr>
      </w:pPr>
      <w:r w:rsidRPr="005559B5">
        <w:rPr>
          <w:color w:val="002060"/>
        </w:rPr>
        <w:tab/>
      </w:r>
      <w:r w:rsidRPr="005559B5">
        <w:rPr>
          <w:color w:val="002060"/>
        </w:rPr>
        <w:t>The proportion shall be 1 cement : 2 sand : 4 stone aggregate 13mm and down gauge by volume as specified in the schedule. Grading aggregate shall be as per reinforced concrete specification.</w:t>
      </w:r>
    </w:p>
    <w:p w:rsidRPr="005559B5" w:rsidR="00955DCE" w:rsidP="00955DCE" w:rsidRDefault="00955DCE" w14:paraId="3BAF1C8D" w14:textId="77777777">
      <w:pPr>
        <w:pStyle w:val="Heading5"/>
        <w:jc w:val="both"/>
        <w:rPr>
          <w:rFonts w:cs="Arial"/>
          <w:color w:val="002060"/>
          <w:sz w:val="22"/>
          <w:szCs w:val="22"/>
          <w:lang w:val="en-GB"/>
        </w:rPr>
      </w:pPr>
      <w:bookmarkStart w:name="_Toc15158649" w:id="506"/>
      <w:bookmarkStart w:name="_Toc15591511" w:id="507"/>
      <w:r w:rsidRPr="005559B5">
        <w:rPr>
          <w:rFonts w:cs="Arial"/>
          <w:color w:val="002060"/>
          <w:sz w:val="22"/>
          <w:szCs w:val="22"/>
          <w:lang w:val="en-GB"/>
        </w:rPr>
        <w:t>CW.9.4. Preparing Base</w:t>
      </w:r>
      <w:bookmarkEnd w:id="506"/>
      <w:bookmarkEnd w:id="507"/>
    </w:p>
    <w:p w:rsidRPr="005559B5" w:rsidR="00955DCE" w:rsidP="00955DCE" w:rsidRDefault="00955DCE" w14:paraId="47E731C7" w14:textId="77777777">
      <w:pPr>
        <w:tabs>
          <w:tab w:val="left" w:pos="-720"/>
          <w:tab w:val="left" w:pos="0"/>
          <w:tab w:val="left" w:pos="360"/>
        </w:tabs>
        <w:spacing w:after="120"/>
        <w:ind w:hanging="360"/>
        <w:rPr>
          <w:color w:val="002060"/>
        </w:rPr>
      </w:pPr>
      <w:r w:rsidRPr="005559B5">
        <w:rPr>
          <w:color w:val="002060"/>
        </w:rPr>
        <w:tab/>
      </w:r>
      <w:r w:rsidRPr="005559B5">
        <w:rPr>
          <w:color w:val="002060"/>
        </w:rPr>
        <w:t xml:space="preserve">The cement concrete suborder shall be cleaned of all loose earth, rubbish and other foreign matter. If necessary, the suborder shall be hacked and chipped and cleaned with wire brushes. Cleaned suborder shall then be wetted with water thoroughly, but no water pool shall be allowed. Necessary slope shall be given in the suborder itself. </w:t>
      </w:r>
    </w:p>
    <w:p w:rsidRPr="005559B5" w:rsidR="00955DCE" w:rsidP="00955DCE" w:rsidRDefault="00955DCE" w14:paraId="0B6D6FFF" w14:textId="77777777">
      <w:pPr>
        <w:tabs>
          <w:tab w:val="left" w:pos="-720"/>
          <w:tab w:val="left" w:pos="0"/>
          <w:tab w:val="left" w:pos="360"/>
        </w:tabs>
        <w:ind w:hanging="360"/>
        <w:rPr>
          <w:color w:val="002060"/>
        </w:rPr>
      </w:pPr>
      <w:r w:rsidRPr="005559B5">
        <w:rPr>
          <w:color w:val="002060"/>
        </w:rPr>
        <w:tab/>
      </w:r>
      <w:r w:rsidRPr="005559B5">
        <w:rPr>
          <w:color w:val="002060"/>
        </w:rPr>
        <w:t>In order to obtain the level, prior fixing of the level will be done before the concreting so that the required level is obtained.</w:t>
      </w:r>
    </w:p>
    <w:p w:rsidRPr="005559B5" w:rsidR="00955DCE" w:rsidP="00955DCE" w:rsidRDefault="00955DCE" w14:paraId="006E2ECE" w14:textId="77777777">
      <w:pPr>
        <w:pStyle w:val="Heading5"/>
        <w:jc w:val="both"/>
        <w:rPr>
          <w:rFonts w:cs="Arial"/>
          <w:color w:val="002060"/>
          <w:sz w:val="22"/>
          <w:szCs w:val="22"/>
          <w:lang w:val="en-GB"/>
        </w:rPr>
      </w:pPr>
      <w:bookmarkStart w:name="_Toc15158650" w:id="508"/>
      <w:bookmarkStart w:name="_Toc15591512" w:id="509"/>
      <w:r w:rsidRPr="005559B5">
        <w:rPr>
          <w:rFonts w:cs="Arial"/>
          <w:color w:val="002060"/>
          <w:sz w:val="22"/>
          <w:szCs w:val="22"/>
          <w:lang w:val="en-GB"/>
        </w:rPr>
        <w:t>CW.9.5. Laying Of Concrete</w:t>
      </w:r>
      <w:bookmarkEnd w:id="508"/>
      <w:bookmarkEnd w:id="509"/>
    </w:p>
    <w:p w:rsidRPr="005559B5" w:rsidR="00955DCE" w:rsidP="00955DCE" w:rsidRDefault="00955DCE" w14:paraId="1E064BE9" w14:textId="77777777">
      <w:pPr>
        <w:tabs>
          <w:tab w:val="left" w:pos="-720"/>
          <w:tab w:val="left" w:pos="0"/>
          <w:tab w:val="left" w:pos="360"/>
        </w:tabs>
        <w:ind w:hanging="360"/>
        <w:rPr>
          <w:color w:val="002060"/>
        </w:rPr>
      </w:pPr>
      <w:r w:rsidRPr="005559B5">
        <w:rPr>
          <w:color w:val="002060"/>
        </w:rPr>
        <w:tab/>
      </w:r>
      <w:r w:rsidRPr="005559B5">
        <w:rPr>
          <w:color w:val="002060"/>
        </w:rPr>
        <w:t>The floors shall be laid to specify thickness in panels of uniform size not exceeding 2.35 sq.m (one side not exceeding 1500mm). These shall be laid in alternate panels on different days if no glass strips are provided. The edges of the panels shall be protected by flat bars of iron or wood, their depth being equal to that of flooring. When glass strips are provided all panels of the flooring can be cast in one operation under controlled conditions so that voids do not occur under the panels at the corner junctions of the glass strips. Power trowel should be used to achieve perfect line and level.</w:t>
      </w:r>
    </w:p>
    <w:p w:rsidRPr="005559B5" w:rsidR="00955DCE" w:rsidP="00955DCE" w:rsidRDefault="00955DCE" w14:paraId="729AF086" w14:textId="77777777">
      <w:pPr>
        <w:pStyle w:val="Heading5"/>
        <w:jc w:val="both"/>
        <w:rPr>
          <w:rFonts w:cs="Arial"/>
          <w:color w:val="002060"/>
          <w:sz w:val="22"/>
          <w:szCs w:val="22"/>
          <w:lang w:val="en-GB"/>
        </w:rPr>
      </w:pPr>
      <w:bookmarkStart w:name="_Toc15158651" w:id="510"/>
      <w:bookmarkStart w:name="_Toc15591513" w:id="511"/>
      <w:r w:rsidRPr="005559B5">
        <w:rPr>
          <w:rFonts w:cs="Arial"/>
          <w:color w:val="002060"/>
          <w:sz w:val="22"/>
          <w:szCs w:val="22"/>
          <w:lang w:val="en-GB"/>
        </w:rPr>
        <w:t>CW.9.6.</w:t>
      </w:r>
      <w:r w:rsidRPr="005559B5">
        <w:rPr>
          <w:rStyle w:val="Heading5Char"/>
          <w:rFonts w:cs="Arial"/>
          <w:b/>
          <w:bCs/>
          <w:iCs/>
          <w:color w:val="002060"/>
          <w:sz w:val="22"/>
          <w:szCs w:val="22"/>
          <w:lang w:val="en-GB"/>
        </w:rPr>
        <w:t>Finishing Coat</w:t>
      </w:r>
      <w:bookmarkEnd w:id="510"/>
      <w:bookmarkEnd w:id="511"/>
    </w:p>
    <w:p w:rsidRPr="005559B5" w:rsidR="00955DCE" w:rsidP="00955DCE" w:rsidRDefault="00955DCE" w14:paraId="3D0A49F1" w14:textId="77777777">
      <w:pPr>
        <w:tabs>
          <w:tab w:val="left" w:pos="-720"/>
        </w:tabs>
        <w:ind w:hanging="360"/>
        <w:rPr>
          <w:color w:val="002060"/>
        </w:rPr>
      </w:pPr>
      <w:r w:rsidRPr="005559B5">
        <w:rPr>
          <w:color w:val="002060"/>
        </w:rPr>
        <w:tab/>
      </w:r>
      <w:r w:rsidRPr="005559B5">
        <w:rPr>
          <w:color w:val="002060"/>
        </w:rPr>
        <w:t xml:space="preserve">Neat cement finish: One layer of cement sand plaster of specified proportion (1:2) shall be used, which shall be cut in </w:t>
      </w:r>
      <w:r w:rsidRPr="005559B5">
        <w:rPr>
          <w:color w:val="002060"/>
        </w:rPr>
        <w:t>pattern, the joints shall be just above the joints of the concrete. Such plaster shall be followed by a thin coat of cement punning of specified mix which shall be in the approved pattern, trowelled and finished neatly or broom finished. However, the thickness of such film shall not be less than 3mm. Curing of the finished work shall be done by covering the whole surface with damp jute bags and kept wet for one week or as directed by the Engineer. Wherever colour crete is specified, such work shall be applied only in the neat finish coat and finished similarly.</w:t>
      </w:r>
    </w:p>
    <w:p w:rsidRPr="005559B5" w:rsidR="00955DCE" w:rsidP="00955DCE" w:rsidRDefault="00955DCE" w14:paraId="4EC36B28" w14:textId="77777777">
      <w:pPr>
        <w:pStyle w:val="Heading5"/>
        <w:jc w:val="both"/>
        <w:rPr>
          <w:rFonts w:cs="Arial"/>
          <w:color w:val="002060"/>
          <w:sz w:val="22"/>
          <w:szCs w:val="22"/>
          <w:lang w:val="en-GB"/>
        </w:rPr>
      </w:pPr>
      <w:bookmarkStart w:name="_Toc15158652" w:id="512"/>
      <w:bookmarkStart w:name="_Toc15591514" w:id="513"/>
      <w:r w:rsidRPr="005559B5">
        <w:rPr>
          <w:rFonts w:cs="Arial"/>
          <w:color w:val="002060"/>
          <w:sz w:val="22"/>
          <w:szCs w:val="22"/>
          <w:lang w:val="en-GB"/>
        </w:rPr>
        <w:t xml:space="preserve">CW.9.7. </w:t>
      </w:r>
      <w:r w:rsidRPr="005559B5">
        <w:rPr>
          <w:rStyle w:val="Heading5Char"/>
          <w:rFonts w:cs="Arial"/>
          <w:b/>
          <w:bCs/>
          <w:color w:val="002060"/>
          <w:sz w:val="22"/>
          <w:szCs w:val="22"/>
          <w:lang w:val="en-GB"/>
        </w:rPr>
        <w:t>Slopes</w:t>
      </w:r>
      <w:bookmarkEnd w:id="512"/>
      <w:bookmarkEnd w:id="513"/>
    </w:p>
    <w:p w:rsidRPr="005559B5" w:rsidR="00955DCE" w:rsidP="00955DCE" w:rsidRDefault="00955DCE" w14:paraId="39F2B7BF" w14:textId="77777777">
      <w:pPr>
        <w:tabs>
          <w:tab w:val="left" w:pos="-720"/>
        </w:tabs>
        <w:ind w:hanging="360"/>
        <w:rPr>
          <w:color w:val="002060"/>
        </w:rPr>
      </w:pPr>
      <w:r w:rsidRPr="005559B5">
        <w:rPr>
          <w:color w:val="002060"/>
        </w:rPr>
        <w:tab/>
      </w:r>
      <w:r w:rsidRPr="005559B5">
        <w:rPr>
          <w:color w:val="002060"/>
        </w:rPr>
        <w:t>Unless shown in the drawing, all slopes of the floor shall be towards the outlet at the rate of 0.5%.</w:t>
      </w:r>
    </w:p>
    <w:p w:rsidRPr="005559B5" w:rsidR="00955DCE" w:rsidP="00955DCE" w:rsidRDefault="00955DCE" w14:paraId="2F7FE88A" w14:textId="77777777">
      <w:pPr>
        <w:pStyle w:val="Heading5"/>
        <w:jc w:val="both"/>
        <w:rPr>
          <w:rFonts w:cs="Arial"/>
          <w:color w:val="002060"/>
          <w:sz w:val="22"/>
          <w:szCs w:val="22"/>
          <w:lang w:val="en-GB"/>
        </w:rPr>
      </w:pPr>
      <w:bookmarkStart w:name="_Toc15158653" w:id="514"/>
      <w:bookmarkStart w:name="_Toc15591515" w:id="515"/>
      <w:r w:rsidRPr="005559B5">
        <w:rPr>
          <w:rFonts w:cs="Arial"/>
          <w:color w:val="002060"/>
          <w:sz w:val="22"/>
          <w:szCs w:val="22"/>
          <w:lang w:val="en-GB"/>
        </w:rPr>
        <w:t>CW.9.8. Skirting</w:t>
      </w:r>
      <w:bookmarkEnd w:id="514"/>
      <w:bookmarkEnd w:id="515"/>
    </w:p>
    <w:p w:rsidRPr="005559B5" w:rsidR="00955DCE" w:rsidP="00955DCE" w:rsidRDefault="00955DCE" w14:paraId="5908BAEA" w14:textId="77777777">
      <w:pPr>
        <w:tabs>
          <w:tab w:val="left" w:pos="-720"/>
        </w:tabs>
        <w:ind w:hanging="360"/>
        <w:rPr>
          <w:color w:val="002060"/>
        </w:rPr>
      </w:pPr>
      <w:r w:rsidRPr="005559B5">
        <w:rPr>
          <w:color w:val="002060"/>
        </w:rPr>
        <w:tab/>
      </w:r>
      <w:r w:rsidRPr="005559B5">
        <w:rPr>
          <w:color w:val="002060"/>
        </w:rPr>
        <w:t>Skirting shall be finished as finishing coat of the floor unless otherwise specified. The skirting work shall include racking and cleaning of base, watering, applying plasterwork and neat finish. The level, line and corners shall be done carefully to get even, plumb and uniform surface through uniformity. The skirting work shall be done simultaneously with floor work or as directed by the Engineer. The top edge of the skirting shall be chamfered to prevent dust collection.</w:t>
      </w:r>
    </w:p>
    <w:p w:rsidRPr="005559B5" w:rsidR="00955DCE" w:rsidP="00955DCE" w:rsidRDefault="00955DCE" w14:paraId="3EF79978" w14:textId="77777777">
      <w:pPr>
        <w:pStyle w:val="Heading5"/>
        <w:jc w:val="both"/>
        <w:rPr>
          <w:rFonts w:cs="Arial"/>
          <w:color w:val="002060"/>
          <w:sz w:val="22"/>
          <w:szCs w:val="22"/>
          <w:lang w:val="en-GB"/>
        </w:rPr>
      </w:pPr>
      <w:bookmarkStart w:name="_Toc15158654" w:id="516"/>
      <w:bookmarkStart w:name="_Toc15591516" w:id="517"/>
      <w:r w:rsidRPr="005559B5">
        <w:rPr>
          <w:rFonts w:cs="Arial"/>
          <w:color w:val="002060"/>
          <w:sz w:val="22"/>
          <w:szCs w:val="22"/>
          <w:lang w:val="en-GB"/>
        </w:rPr>
        <w:t>CW.9.9. Rates</w:t>
      </w:r>
      <w:bookmarkEnd w:id="516"/>
      <w:bookmarkEnd w:id="517"/>
    </w:p>
    <w:p w:rsidRPr="005559B5" w:rsidR="00955DCE" w:rsidP="00955DCE" w:rsidRDefault="00955DCE" w14:paraId="3BC7711A" w14:textId="77777777">
      <w:pPr>
        <w:tabs>
          <w:tab w:val="left" w:pos="-720"/>
        </w:tabs>
        <w:rPr>
          <w:color w:val="002060"/>
        </w:rPr>
      </w:pPr>
      <w:r w:rsidRPr="005559B5">
        <w:rPr>
          <w:color w:val="002060"/>
        </w:rPr>
        <w:t xml:space="preserve">The rates for items shall include cost of all materials consumed in the work at all levels, hire charges of materials, tools and plant, cost of labour, insurance, all transport, services, accommodation, supervision, storage, protection etc. complete.  </w:t>
      </w:r>
    </w:p>
    <w:p w:rsidRPr="005559B5" w:rsidR="00955DCE" w:rsidP="00955DCE" w:rsidRDefault="00955DCE" w14:paraId="6D4ACA7C" w14:textId="77777777">
      <w:pPr>
        <w:pStyle w:val="Heading5"/>
        <w:jc w:val="both"/>
        <w:rPr>
          <w:rFonts w:cs="Arial"/>
          <w:color w:val="002060"/>
          <w:sz w:val="22"/>
          <w:szCs w:val="22"/>
          <w:lang w:val="en-GB"/>
        </w:rPr>
      </w:pPr>
      <w:bookmarkStart w:name="_Toc15158655" w:id="518"/>
      <w:bookmarkStart w:name="_Toc15591517" w:id="519"/>
      <w:r w:rsidRPr="005559B5">
        <w:rPr>
          <w:rFonts w:cs="Arial"/>
          <w:color w:val="002060"/>
          <w:sz w:val="22"/>
          <w:szCs w:val="22"/>
          <w:lang w:val="en-GB"/>
        </w:rPr>
        <w:t>CW.9.</w:t>
      </w:r>
      <w:bookmarkEnd w:id="518"/>
      <w:r w:rsidRPr="005559B5">
        <w:rPr>
          <w:rFonts w:cs="Arial"/>
          <w:color w:val="002060"/>
          <w:sz w:val="22"/>
          <w:szCs w:val="22"/>
          <w:lang w:val="en-GB"/>
        </w:rPr>
        <w:t>10. Measurement</w:t>
      </w:r>
      <w:bookmarkEnd w:id="519"/>
    </w:p>
    <w:p w:rsidRPr="005559B5" w:rsidR="00955DCE" w:rsidP="00955DCE" w:rsidRDefault="00955DCE" w14:paraId="6946E14B" w14:textId="77777777">
      <w:pPr>
        <w:spacing w:before="120" w:after="240"/>
        <w:rPr>
          <w:color w:val="002060"/>
        </w:rPr>
      </w:pPr>
      <w:r w:rsidRPr="005559B5">
        <w:rPr>
          <w:color w:val="002060"/>
        </w:rPr>
        <w:t>Measurement for IPC flooring shall be done of the area of the floor. Skirting shall be measured in length.</w:t>
      </w:r>
    </w:p>
    <w:p w:rsidRPr="005559B5" w:rsidR="00955DCE" w:rsidP="00955DCE" w:rsidRDefault="00955DCE" w14:paraId="5F3DE9F6" w14:textId="77777777">
      <w:pPr>
        <w:pStyle w:val="Heading2"/>
        <w:jc w:val="both"/>
        <w:rPr>
          <w:color w:val="002060"/>
          <w:sz w:val="22"/>
          <w:szCs w:val="22"/>
          <w:lang w:val="en-GB"/>
        </w:rPr>
      </w:pPr>
      <w:bookmarkStart w:name="_Toc468896599" w:id="520"/>
      <w:bookmarkStart w:name="_Toc468906901" w:id="521"/>
      <w:bookmarkStart w:name="_Toc2490964" w:id="522"/>
      <w:bookmarkStart w:name="_Toc15158656" w:id="523"/>
      <w:bookmarkStart w:name="_Toc15591518" w:id="524"/>
      <w:bookmarkStart w:name="_Toc468874168" w:id="525"/>
      <w:bookmarkStart w:name="_Toc468884535" w:id="526"/>
      <w:bookmarkStart w:name="_Toc468885839" w:id="527"/>
      <w:bookmarkStart w:name="_Toc468896598" w:id="528"/>
      <w:bookmarkStart w:name="_Toc468906900" w:id="529"/>
      <w:bookmarkStart w:name="_Toc2057414" w:id="530"/>
      <w:bookmarkEnd w:id="465"/>
      <w:bookmarkEnd w:id="466"/>
      <w:bookmarkEnd w:id="467"/>
      <w:bookmarkEnd w:id="468"/>
      <w:bookmarkEnd w:id="469"/>
      <w:r w:rsidRPr="005559B5">
        <w:rPr>
          <w:color w:val="002060"/>
          <w:sz w:val="22"/>
          <w:szCs w:val="22"/>
          <w:lang w:val="en-GB"/>
        </w:rPr>
        <w:t>CW.10. CERAMIC TILING</w:t>
      </w:r>
      <w:bookmarkEnd w:id="520"/>
      <w:bookmarkEnd w:id="521"/>
      <w:bookmarkEnd w:id="522"/>
      <w:bookmarkEnd w:id="523"/>
      <w:bookmarkEnd w:id="524"/>
      <w:r w:rsidRPr="005559B5">
        <w:rPr>
          <w:color w:val="002060"/>
          <w:sz w:val="22"/>
          <w:szCs w:val="22"/>
          <w:lang w:val="en-GB"/>
        </w:rPr>
        <w:fldChar w:fldCharType="begin"/>
      </w:r>
      <w:r w:rsidRPr="005559B5">
        <w:rPr>
          <w:color w:val="002060"/>
          <w:sz w:val="22"/>
          <w:szCs w:val="22"/>
          <w:lang w:val="en-GB"/>
        </w:rPr>
        <w:instrText xml:space="preserve">PRIVATE </w:instrText>
      </w:r>
      <w:r w:rsidRPr="005559B5">
        <w:rPr>
          <w:color w:val="002060"/>
          <w:sz w:val="22"/>
          <w:szCs w:val="22"/>
          <w:lang w:val="en-GB"/>
        </w:rPr>
        <w:fldChar w:fldCharType="end"/>
      </w:r>
    </w:p>
    <w:p w:rsidRPr="005559B5" w:rsidR="00955DCE" w:rsidP="00955DCE" w:rsidRDefault="00955DCE" w14:paraId="65457BE6" w14:textId="77777777">
      <w:pPr>
        <w:tabs>
          <w:tab w:val="left" w:pos="360"/>
          <w:tab w:val="left" w:pos="720"/>
        </w:tabs>
        <w:rPr>
          <w:color w:val="002060"/>
        </w:rPr>
      </w:pPr>
      <w:r w:rsidRPr="005559B5">
        <w:rPr>
          <w:color w:val="002060"/>
        </w:rPr>
        <w:t>This specification covers providing and laying ceramic tiles glazed/non glazed in base mortar in floor as well as in walls in general.</w:t>
      </w:r>
    </w:p>
    <w:p w:rsidRPr="005559B5" w:rsidR="00955DCE" w:rsidP="00955DCE" w:rsidRDefault="00955DCE" w14:paraId="35AF1839" w14:textId="77777777">
      <w:pPr>
        <w:pStyle w:val="Heading5"/>
        <w:jc w:val="both"/>
        <w:rPr>
          <w:rFonts w:cs="Arial"/>
          <w:color w:val="002060"/>
          <w:sz w:val="22"/>
          <w:szCs w:val="22"/>
          <w:lang w:val="en-GB"/>
        </w:rPr>
      </w:pPr>
      <w:bookmarkStart w:name="_Toc15158657" w:id="531"/>
      <w:bookmarkStart w:name="_Toc15591519" w:id="532"/>
      <w:r w:rsidRPr="005559B5">
        <w:rPr>
          <w:rFonts w:cs="Arial"/>
          <w:color w:val="002060"/>
          <w:sz w:val="22"/>
          <w:szCs w:val="22"/>
          <w:lang w:val="en-GB"/>
        </w:rPr>
        <w:t>CW.10.1. Tiles</w:t>
      </w:r>
      <w:bookmarkEnd w:id="531"/>
      <w:bookmarkEnd w:id="532"/>
    </w:p>
    <w:p w:rsidRPr="005559B5" w:rsidR="00955DCE" w:rsidP="00955DCE" w:rsidRDefault="00955DCE" w14:paraId="19410B3E" w14:textId="77777777">
      <w:pPr>
        <w:tabs>
          <w:tab w:val="left" w:pos="360"/>
          <w:tab w:val="left" w:pos="720"/>
          <w:tab w:val="left" w:pos="1080"/>
        </w:tabs>
        <w:ind w:left="18"/>
        <w:rPr>
          <w:color w:val="002060"/>
        </w:rPr>
      </w:pPr>
      <w:r w:rsidRPr="005559B5">
        <w:rPr>
          <w:color w:val="002060"/>
        </w:rPr>
        <w:t>Glazed or non</w:t>
      </w:r>
      <w:r w:rsidRPr="005559B5">
        <w:rPr>
          <w:color w:val="002060"/>
        </w:rPr>
        <w:noBreakHyphen/>
        <w:t xml:space="preserve">glazed ceramic tiles shall be of approved make. These shall be of specified size and colours approved by the Engineer. Prior to installing any tile, the Contractor shall inspect surfaces and conditions and make good in areas to receive tile work </w:t>
      </w:r>
    </w:p>
    <w:p w:rsidRPr="005559B5" w:rsidR="00955DCE" w:rsidP="00955DCE" w:rsidRDefault="00955DCE" w14:paraId="6F58F667" w14:textId="77777777">
      <w:pPr>
        <w:pStyle w:val="Heading5"/>
        <w:jc w:val="both"/>
        <w:rPr>
          <w:rFonts w:cs="Arial"/>
          <w:color w:val="002060"/>
          <w:sz w:val="22"/>
          <w:szCs w:val="22"/>
          <w:lang w:val="en-GB"/>
        </w:rPr>
      </w:pPr>
      <w:bookmarkStart w:name="_Toc15158658" w:id="533"/>
      <w:bookmarkStart w:name="_Toc15591520" w:id="534"/>
      <w:r w:rsidRPr="005559B5">
        <w:rPr>
          <w:rFonts w:cs="Arial"/>
          <w:color w:val="002060"/>
          <w:sz w:val="22"/>
          <w:szCs w:val="22"/>
          <w:lang w:val="en-GB"/>
        </w:rPr>
        <w:t>CW.10.2. Mortar</w:t>
      </w:r>
      <w:bookmarkEnd w:id="533"/>
      <w:bookmarkEnd w:id="534"/>
      <w:r w:rsidRPr="005559B5">
        <w:rPr>
          <w:rFonts w:cs="Arial"/>
          <w:color w:val="002060"/>
          <w:sz w:val="22"/>
          <w:szCs w:val="22"/>
          <w:lang w:val="en-GB"/>
        </w:rPr>
        <w:t xml:space="preserve">  </w:t>
      </w:r>
    </w:p>
    <w:p w:rsidRPr="005559B5" w:rsidR="00955DCE" w:rsidP="00955DCE" w:rsidRDefault="00955DCE" w14:paraId="42F1C60D" w14:textId="77777777">
      <w:pPr>
        <w:adjustRightInd w:val="0"/>
        <w:rPr>
          <w:b/>
          <w:bCs/>
          <w:i/>
          <w:iCs/>
          <w:color w:val="002060"/>
        </w:rPr>
      </w:pPr>
      <w:r w:rsidRPr="005559B5">
        <w:rPr>
          <w:color w:val="002060"/>
        </w:rPr>
        <w:t>Mortar shall be 1 part of cement and 1 parts of sand. Materials and preparation of mortar shall confirm to the plaster work</w:t>
      </w:r>
      <w:r w:rsidRPr="005559B5">
        <w:rPr>
          <w:b/>
          <w:bCs/>
          <w:i/>
          <w:iCs/>
          <w:color w:val="002060"/>
        </w:rPr>
        <w:t>. Only graded river sand shall be permitted to be used for making the mortar.</w:t>
      </w:r>
    </w:p>
    <w:p w:rsidRPr="005559B5" w:rsidR="00955DCE" w:rsidP="00955DCE" w:rsidRDefault="00955DCE" w14:paraId="5047CBA5" w14:textId="77777777">
      <w:pPr>
        <w:pStyle w:val="Heading5"/>
        <w:jc w:val="both"/>
        <w:rPr>
          <w:rFonts w:cs="Arial"/>
          <w:color w:val="002060"/>
          <w:sz w:val="22"/>
          <w:szCs w:val="22"/>
          <w:lang w:val="en-GB"/>
        </w:rPr>
      </w:pPr>
      <w:bookmarkStart w:name="_Toc468885850" w:id="535"/>
      <w:bookmarkStart w:name="_Toc15158659" w:id="536"/>
      <w:bookmarkStart w:name="_Toc15591521" w:id="537"/>
      <w:r w:rsidRPr="005559B5">
        <w:rPr>
          <w:rFonts w:cs="Arial"/>
          <w:color w:val="002060"/>
          <w:sz w:val="22"/>
          <w:szCs w:val="22"/>
          <w:lang w:val="en-GB"/>
        </w:rPr>
        <w:t>CW.10.3. Installing Wall Tile</w:t>
      </w:r>
      <w:bookmarkEnd w:id="535"/>
      <w:bookmarkEnd w:id="536"/>
      <w:bookmarkEnd w:id="537"/>
    </w:p>
    <w:p w:rsidRPr="005559B5" w:rsidR="00955DCE" w:rsidP="00955DCE" w:rsidRDefault="00955DCE" w14:paraId="6D5C5A7F" w14:textId="77777777">
      <w:pPr>
        <w:tabs>
          <w:tab w:val="left" w:pos="360"/>
          <w:tab w:val="left" w:pos="720"/>
          <w:tab w:val="left" w:pos="1080"/>
        </w:tabs>
        <w:rPr>
          <w:color w:val="002060"/>
        </w:rPr>
      </w:pPr>
      <w:r w:rsidRPr="005559B5">
        <w:rPr>
          <w:color w:val="002060"/>
        </w:rPr>
        <w:t xml:space="preserve">The surface shall be brushed, cleaned and wetted. Glazed tile shall be soaked, completely immersed in clean water at least 30 minutes and drained. Individual tile that exhibit drying along edge shall be resoaked and drained. No free moisture shall be allowed to remain on the backs of tile at the time of setting. </w:t>
      </w:r>
    </w:p>
    <w:p w:rsidRPr="005559B5" w:rsidR="00955DCE" w:rsidP="00955DCE" w:rsidRDefault="00955DCE" w14:paraId="0B08A703" w14:textId="77777777">
      <w:pPr>
        <w:tabs>
          <w:tab w:val="left" w:pos="360"/>
          <w:tab w:val="left" w:pos="720"/>
          <w:tab w:val="left" w:pos="1080"/>
        </w:tabs>
        <w:rPr>
          <w:color w:val="002060"/>
        </w:rPr>
      </w:pPr>
    </w:p>
    <w:p w:rsidRPr="005559B5" w:rsidR="00955DCE" w:rsidP="00955DCE" w:rsidRDefault="00955DCE" w14:paraId="65FBCEB7" w14:textId="77777777">
      <w:pPr>
        <w:tabs>
          <w:tab w:val="left" w:pos="360"/>
          <w:tab w:val="left" w:pos="720"/>
          <w:tab w:val="left" w:pos="1080"/>
        </w:tabs>
        <w:spacing w:after="120"/>
        <w:rPr>
          <w:color w:val="002060"/>
        </w:rPr>
      </w:pPr>
      <w:r w:rsidRPr="005559B5">
        <w:rPr>
          <w:color w:val="002060"/>
        </w:rPr>
        <w:t>Tiles shall be installed by applying a skim coat of a plastic mix of 1:1 (1 cement 1 sand) cement mortar on wall and tile and firmly pressing tile into the wall to true plane and position, joints in the tile work shall be accurately aligned with horizontal joints level and vertical joints plumb. Joints shall be maintained uniformly 3mm wide or as directed aligning spacer lugs or tile clip on tile edges if tiles are so manufactured or by use of wetted strings. Tiles shall be laid out in such a way that no tile less than half size occurs. Where tile must be cut at edges or penetrated the cut edges shall be carefully filed and neatly ground. Chipped, cracked or broken tile shall not be used and all defective work shall be replaced and repaired to the satisfaction of the Engineer at the Contractor's expense. After tiles have been set firm and strings from set tiles removed tiles shall be dampened and joints grouted with polymer based joint mortar to make joint water-proof and preventing from fungus growth.</w:t>
      </w:r>
    </w:p>
    <w:p w:rsidRPr="005559B5" w:rsidR="00955DCE" w:rsidP="00955DCE" w:rsidRDefault="00955DCE" w14:paraId="08363E44" w14:textId="77777777">
      <w:pPr>
        <w:tabs>
          <w:tab w:val="left" w:pos="360"/>
          <w:tab w:val="left" w:pos="720"/>
          <w:tab w:val="left" w:pos="1080"/>
        </w:tabs>
        <w:spacing w:after="120"/>
        <w:rPr>
          <w:color w:val="002060"/>
        </w:rPr>
      </w:pPr>
      <w:r w:rsidRPr="005559B5">
        <w:rPr>
          <w:color w:val="002060"/>
        </w:rPr>
        <w:t xml:space="preserve">During grouting all excess grout shall be cleaned off the tile surface with damp cloth or sponge. All tile work finishing shall be adequately protected from damage during the progress of construction till completion and any damage shall be repaired to the satisfaction of the Engineer at the Contractor's expense. Upon completion prior to final inspection of acceptance, the Contractor shall clean all tile work. Acids or other agents liable to damage the work shall be avoided. If tile surface show mass scratches, cracks or other imperfections which cannot be removed by cleaning; the Contractor </w:t>
      </w:r>
      <w:r w:rsidRPr="005559B5">
        <w:rPr>
          <w:color w:val="002060"/>
        </w:rPr>
        <w:t>shall remove the defective materials and replace with new material at no additional expense. No hollow space shall be left between the tiles and the walls.</w:t>
      </w:r>
    </w:p>
    <w:p w:rsidRPr="005559B5" w:rsidR="00955DCE" w:rsidP="00955DCE" w:rsidRDefault="00955DCE" w14:paraId="23FF6CE1" w14:textId="77777777">
      <w:pPr>
        <w:tabs>
          <w:tab w:val="left" w:pos="360"/>
          <w:tab w:val="left" w:pos="720"/>
          <w:tab w:val="left" w:pos="1080"/>
        </w:tabs>
        <w:rPr>
          <w:color w:val="002060"/>
        </w:rPr>
      </w:pPr>
      <w:r w:rsidRPr="005559B5">
        <w:rPr>
          <w:color w:val="002060"/>
        </w:rPr>
        <w:t>All tile work must be planned to eliminate small pieces at edges. The cut pieces shall be laid over the corners not directly visible Wall tiles shall be installed in such a manner that no protrusion exists with adjoining surface.</w:t>
      </w:r>
    </w:p>
    <w:p w:rsidRPr="005559B5" w:rsidR="00955DCE" w:rsidP="00955DCE" w:rsidRDefault="00955DCE" w14:paraId="1900B3BB" w14:textId="77777777">
      <w:pPr>
        <w:pStyle w:val="Heading5"/>
        <w:jc w:val="both"/>
        <w:rPr>
          <w:rFonts w:cs="Arial"/>
          <w:color w:val="002060"/>
          <w:sz w:val="22"/>
          <w:szCs w:val="22"/>
          <w:lang w:val="en-GB"/>
        </w:rPr>
      </w:pPr>
      <w:bookmarkStart w:name="_Toc15591522" w:id="538"/>
      <w:r w:rsidRPr="005559B5">
        <w:rPr>
          <w:rFonts w:cs="Arial"/>
          <w:color w:val="002060"/>
          <w:sz w:val="22"/>
          <w:szCs w:val="22"/>
          <w:lang w:val="en-GB"/>
        </w:rPr>
        <w:t>CW.10.4.</w:t>
      </w:r>
      <w:bookmarkStart w:name="_Toc15158660" w:id="539"/>
      <w:r w:rsidRPr="005559B5">
        <w:rPr>
          <w:rFonts w:cs="Arial"/>
          <w:color w:val="002060"/>
          <w:sz w:val="22"/>
          <w:szCs w:val="22"/>
          <w:lang w:val="en-GB"/>
        </w:rPr>
        <w:t xml:space="preserve"> Installing Floor Tile</w:t>
      </w:r>
      <w:bookmarkEnd w:id="538"/>
      <w:bookmarkEnd w:id="539"/>
    </w:p>
    <w:p w:rsidRPr="005559B5" w:rsidR="00955DCE" w:rsidP="00955DCE" w:rsidRDefault="00955DCE" w14:paraId="4AFBC50E" w14:textId="77777777">
      <w:pPr>
        <w:rPr>
          <w:color w:val="002060"/>
        </w:rPr>
      </w:pPr>
      <w:r w:rsidRPr="005559B5">
        <w:rPr>
          <w:color w:val="002060"/>
        </w:rPr>
        <w:t>Installation of floor tile should be carried out in same manner as that of wall tile, except the following:</w:t>
      </w:r>
    </w:p>
    <w:p w:rsidRPr="005559B5" w:rsidR="00955DCE" w:rsidP="00FF6E1D" w:rsidRDefault="00955DCE" w14:paraId="37C385CD" w14:textId="77777777">
      <w:pPr>
        <w:widowControl/>
        <w:numPr>
          <w:ilvl w:val="2"/>
          <w:numId w:val="118"/>
        </w:numPr>
        <w:tabs>
          <w:tab w:val="clear" w:pos="1953"/>
        </w:tabs>
        <w:suppressAutoHyphens/>
        <w:autoSpaceDE/>
        <w:autoSpaceDN/>
        <w:ind w:left="810"/>
        <w:jc w:val="both"/>
        <w:rPr>
          <w:color w:val="002060"/>
        </w:rPr>
      </w:pPr>
      <w:r w:rsidRPr="005559B5">
        <w:rPr>
          <w:color w:val="002060"/>
        </w:rPr>
        <w:t>Floor tiles shall be laid over a 1:4 cement sand mortar screeding works (20mm thick) being completed. A uniform slope should be maintained at this stage. A thin layer of gray cement slurry should be spread and then tiles should be laid.</w:t>
      </w:r>
    </w:p>
    <w:p w:rsidRPr="005559B5" w:rsidR="00955DCE" w:rsidP="00FF6E1D" w:rsidRDefault="00955DCE" w14:paraId="62F0C989" w14:textId="77777777">
      <w:pPr>
        <w:widowControl/>
        <w:numPr>
          <w:ilvl w:val="2"/>
          <w:numId w:val="118"/>
        </w:numPr>
        <w:tabs>
          <w:tab w:val="clear" w:pos="1953"/>
        </w:tabs>
        <w:suppressAutoHyphens/>
        <w:autoSpaceDE/>
        <w:autoSpaceDN/>
        <w:ind w:left="810"/>
        <w:jc w:val="both"/>
        <w:rPr>
          <w:color w:val="002060"/>
        </w:rPr>
      </w:pPr>
      <w:r w:rsidRPr="005559B5">
        <w:rPr>
          <w:color w:val="002060"/>
        </w:rPr>
        <w:t xml:space="preserve">Tile joints should be 5mm. </w:t>
      </w:r>
    </w:p>
    <w:p w:rsidRPr="005559B5" w:rsidR="00955DCE" w:rsidP="00955DCE" w:rsidRDefault="00955DCE" w14:paraId="4A707239" w14:textId="77777777">
      <w:pPr>
        <w:pStyle w:val="Heading5"/>
        <w:jc w:val="both"/>
        <w:rPr>
          <w:rFonts w:cs="Arial"/>
          <w:color w:val="002060"/>
          <w:sz w:val="22"/>
          <w:szCs w:val="22"/>
          <w:lang w:val="en-GB"/>
        </w:rPr>
      </w:pPr>
      <w:bookmarkStart w:name="_Toc15158661" w:id="540"/>
      <w:bookmarkStart w:name="_Toc15591523" w:id="541"/>
      <w:r w:rsidRPr="005559B5">
        <w:rPr>
          <w:rFonts w:cs="Arial"/>
          <w:color w:val="002060"/>
          <w:sz w:val="22"/>
          <w:szCs w:val="22"/>
          <w:lang w:val="en-GB"/>
        </w:rPr>
        <w:t>CW.10.5. Rates</w:t>
      </w:r>
      <w:bookmarkEnd w:id="540"/>
      <w:bookmarkEnd w:id="541"/>
    </w:p>
    <w:p w:rsidRPr="005559B5" w:rsidR="00955DCE" w:rsidP="00955DCE" w:rsidRDefault="00955DCE" w14:paraId="56DACC4C" w14:textId="77777777">
      <w:pPr>
        <w:tabs>
          <w:tab w:val="left" w:pos="-720"/>
        </w:tabs>
        <w:rPr>
          <w:color w:val="002060"/>
        </w:rPr>
      </w:pPr>
      <w:r w:rsidRPr="005559B5">
        <w:rPr>
          <w:color w:val="002060"/>
        </w:rPr>
        <w:t xml:space="preserve">The rates for items shall include cost of all materials consumed in the work at all levels, hire charges of materials, tools and plant, cost of labour, insurance, all transport, services, accommodation, supervision, storage, protection etc. complete.  </w:t>
      </w:r>
    </w:p>
    <w:p w:rsidRPr="005559B5" w:rsidR="00955DCE" w:rsidP="00955DCE" w:rsidRDefault="00955DCE" w14:paraId="22DC666A" w14:textId="77777777">
      <w:pPr>
        <w:pStyle w:val="Heading5"/>
        <w:jc w:val="both"/>
        <w:rPr>
          <w:rFonts w:cs="Arial"/>
          <w:color w:val="002060"/>
          <w:sz w:val="22"/>
          <w:szCs w:val="22"/>
          <w:lang w:val="en-GB"/>
        </w:rPr>
      </w:pPr>
      <w:bookmarkStart w:name="_Toc15158662" w:id="542"/>
      <w:bookmarkStart w:name="_Toc15591524" w:id="543"/>
      <w:r w:rsidRPr="005559B5">
        <w:rPr>
          <w:rFonts w:cs="Arial"/>
          <w:color w:val="002060"/>
          <w:sz w:val="22"/>
          <w:szCs w:val="22"/>
          <w:lang w:val="en-GB"/>
        </w:rPr>
        <w:t>CW.10.6. Measurement</w:t>
      </w:r>
      <w:bookmarkEnd w:id="542"/>
      <w:bookmarkEnd w:id="543"/>
    </w:p>
    <w:p w:rsidRPr="005559B5" w:rsidR="00955DCE" w:rsidP="00955DCE" w:rsidRDefault="00955DCE" w14:paraId="7C51AC13" w14:textId="77777777">
      <w:pPr>
        <w:spacing w:before="120"/>
        <w:rPr>
          <w:color w:val="002060"/>
        </w:rPr>
      </w:pPr>
      <w:r w:rsidRPr="005559B5">
        <w:rPr>
          <w:color w:val="002060"/>
        </w:rPr>
        <w:t>Measurement for ceramic tile works shall be done of the area. Ceramic Tile Skirting shall be measured in length.</w:t>
      </w:r>
    </w:p>
    <w:p w:rsidRPr="005559B5" w:rsidR="00955DCE" w:rsidP="00955DCE" w:rsidRDefault="00955DCE" w14:paraId="64433E40" w14:textId="77777777">
      <w:pPr>
        <w:tabs>
          <w:tab w:val="left" w:pos="360"/>
          <w:tab w:val="left" w:pos="720"/>
          <w:tab w:val="left" w:pos="1080"/>
        </w:tabs>
        <w:rPr>
          <w:color w:val="002060"/>
        </w:rPr>
      </w:pPr>
    </w:p>
    <w:p w:rsidRPr="005559B5" w:rsidR="00955DCE" w:rsidP="00955DCE" w:rsidRDefault="00955DCE" w14:paraId="02B80614" w14:textId="77777777">
      <w:pPr>
        <w:pStyle w:val="Heading2"/>
        <w:jc w:val="both"/>
        <w:rPr>
          <w:color w:val="002060"/>
          <w:sz w:val="22"/>
          <w:szCs w:val="22"/>
          <w:lang w:val="en-GB"/>
        </w:rPr>
      </w:pPr>
      <w:bookmarkStart w:name="_Toc15158663" w:id="544"/>
      <w:bookmarkStart w:name="_Toc15591525" w:id="545"/>
      <w:r w:rsidRPr="005559B5">
        <w:rPr>
          <w:color w:val="002060"/>
          <w:sz w:val="22"/>
          <w:szCs w:val="22"/>
          <w:lang w:val="en-GB"/>
        </w:rPr>
        <w:t>CW.11.</w:t>
      </w:r>
      <w:bookmarkEnd w:id="544"/>
      <w:r w:rsidRPr="005559B5">
        <w:rPr>
          <w:color w:val="002060"/>
          <w:sz w:val="22"/>
          <w:szCs w:val="22"/>
          <w:lang w:val="en-GB"/>
        </w:rPr>
        <w:t>FACTORY MADE C/CONCRETE INTERLOCKING PAVER BLOCK</w:t>
      </w:r>
      <w:bookmarkEnd w:id="545"/>
    </w:p>
    <w:p w:rsidRPr="005559B5" w:rsidR="00955DCE" w:rsidP="00955DCE" w:rsidRDefault="00955DCE" w14:paraId="68CDE529" w14:textId="77777777">
      <w:pPr>
        <w:adjustRightInd w:val="0"/>
        <w:rPr>
          <w:b/>
          <w:bCs/>
          <w:color w:val="002060"/>
          <w:highlight w:val="yellow"/>
        </w:rPr>
      </w:pPr>
    </w:p>
    <w:p w:rsidRPr="005559B5" w:rsidR="00955DCE" w:rsidP="00955DCE" w:rsidRDefault="00955DCE" w14:paraId="3DDD4311" w14:textId="77777777">
      <w:pPr>
        <w:pStyle w:val="Heading5"/>
        <w:jc w:val="both"/>
        <w:rPr>
          <w:rFonts w:cs="Arial"/>
          <w:color w:val="002060"/>
          <w:sz w:val="22"/>
          <w:szCs w:val="22"/>
          <w:lang w:val="en-GB"/>
        </w:rPr>
      </w:pPr>
      <w:bookmarkStart w:name="_Toc15591526" w:id="546"/>
      <w:r w:rsidRPr="005559B5">
        <w:rPr>
          <w:rFonts w:cs="Arial"/>
          <w:color w:val="002060"/>
          <w:sz w:val="22"/>
          <w:szCs w:val="22"/>
          <w:lang w:val="en-GB"/>
        </w:rPr>
        <w:t>CW.11.1. Base</w:t>
      </w:r>
      <w:bookmarkEnd w:id="546"/>
    </w:p>
    <w:p w:rsidRPr="005559B5" w:rsidR="00955DCE" w:rsidP="00955DCE" w:rsidRDefault="00955DCE" w14:paraId="6C62C69A" w14:textId="77777777">
      <w:pPr>
        <w:adjustRightInd w:val="0"/>
        <w:rPr>
          <w:color w:val="002060"/>
        </w:rPr>
      </w:pPr>
    </w:p>
    <w:p w:rsidRPr="005559B5" w:rsidR="00955DCE" w:rsidP="00955DCE" w:rsidRDefault="00955DCE" w14:paraId="246A0393" w14:textId="77777777">
      <w:pPr>
        <w:adjustRightInd w:val="0"/>
        <w:rPr>
          <w:color w:val="002060"/>
        </w:rPr>
      </w:pPr>
      <w:r w:rsidRPr="005559B5">
        <w:rPr>
          <w:color w:val="002060"/>
        </w:rPr>
        <w:t>Interlocking paver block to be fixed on the bed 50 mm or specified otherwise thick of coarse sand of approved specification and filling the joints with the sand of approved type and quality or as specified and as directed by Engineer-in-charge.</w:t>
      </w:r>
    </w:p>
    <w:p w:rsidRPr="005559B5" w:rsidR="00955DCE" w:rsidP="00955DCE" w:rsidRDefault="00955DCE" w14:paraId="1217DB2C" w14:textId="77777777">
      <w:pPr>
        <w:adjustRightInd w:val="0"/>
        <w:rPr>
          <w:b/>
          <w:bCs/>
          <w:color w:val="002060"/>
        </w:rPr>
      </w:pPr>
    </w:p>
    <w:p w:rsidRPr="005559B5" w:rsidR="00955DCE" w:rsidP="00955DCE" w:rsidRDefault="00955DCE" w14:paraId="383FE660" w14:textId="77777777">
      <w:pPr>
        <w:pStyle w:val="Heading5"/>
        <w:jc w:val="both"/>
        <w:rPr>
          <w:rFonts w:cs="Arial"/>
          <w:color w:val="002060"/>
          <w:sz w:val="22"/>
          <w:szCs w:val="22"/>
          <w:lang w:val="en-GB"/>
        </w:rPr>
      </w:pPr>
      <w:bookmarkStart w:name="_Toc15591527" w:id="547"/>
      <w:r w:rsidRPr="005559B5">
        <w:rPr>
          <w:rFonts w:cs="Arial"/>
          <w:color w:val="002060"/>
          <w:sz w:val="22"/>
          <w:szCs w:val="22"/>
          <w:lang w:val="en-GB"/>
        </w:rPr>
        <w:t>CW.11.2. Interlocking Paver Block</w:t>
      </w:r>
      <w:bookmarkEnd w:id="547"/>
    </w:p>
    <w:p w:rsidRPr="005559B5" w:rsidR="00955DCE" w:rsidP="00955DCE" w:rsidRDefault="00955DCE" w14:paraId="0675BDFB" w14:textId="77777777">
      <w:pPr>
        <w:adjustRightInd w:val="0"/>
        <w:rPr>
          <w:color w:val="002060"/>
        </w:rPr>
      </w:pPr>
      <w:r w:rsidRPr="005559B5">
        <w:rPr>
          <w:color w:val="002060"/>
        </w:rPr>
        <w:t>Factory made precast paver block of M-30 or otherwise specified grade to be used. Paver blocks to be of approved brand and manufacturer and of approved quality. Minimum strength as prescribed by manufacturer and as per direction of Engineer-in-Charge for the grade specified to be tested as per method mentioned in specification of subhead cement concrete of CPWD Specification 2009 Vol. I.</w:t>
      </w:r>
    </w:p>
    <w:p w:rsidRPr="005559B5" w:rsidR="00955DCE" w:rsidP="00955DCE" w:rsidRDefault="00955DCE" w14:paraId="6E05F623" w14:textId="77777777">
      <w:pPr>
        <w:adjustRightInd w:val="0"/>
        <w:rPr>
          <w:b/>
          <w:bCs/>
          <w:color w:val="002060"/>
        </w:rPr>
      </w:pPr>
    </w:p>
    <w:p w:rsidRPr="005559B5" w:rsidR="00955DCE" w:rsidP="00955DCE" w:rsidRDefault="00955DCE" w14:paraId="75C08024" w14:textId="77777777">
      <w:pPr>
        <w:pStyle w:val="Heading5"/>
        <w:jc w:val="both"/>
        <w:rPr>
          <w:rFonts w:cs="Arial"/>
          <w:color w:val="002060"/>
          <w:sz w:val="22"/>
          <w:szCs w:val="22"/>
          <w:lang w:val="en-GB"/>
        </w:rPr>
      </w:pPr>
      <w:bookmarkStart w:name="_Toc15591528" w:id="548"/>
      <w:r w:rsidRPr="005559B5">
        <w:rPr>
          <w:rFonts w:cs="Arial"/>
          <w:color w:val="002060"/>
          <w:sz w:val="22"/>
          <w:szCs w:val="22"/>
          <w:lang w:val="en-GB"/>
        </w:rPr>
        <w:t>CW.11.3. Measurement &amp; Rates</w:t>
      </w:r>
      <w:bookmarkEnd w:id="548"/>
    </w:p>
    <w:p w:rsidRPr="005559B5" w:rsidR="00955DCE" w:rsidP="00955DCE" w:rsidRDefault="00955DCE" w14:paraId="7500E6C7" w14:textId="77777777">
      <w:pPr>
        <w:adjustRightInd w:val="0"/>
        <w:rPr>
          <w:color w:val="002060"/>
        </w:rPr>
      </w:pPr>
      <w:r w:rsidRPr="005559B5">
        <w:rPr>
          <w:color w:val="002060"/>
        </w:rPr>
        <w:t>Area provided with paver block to be measured in sqm. correct upto two places of decimal. The rate includes the cost of the material, labour, tools etc. required in all the operations described above.</w:t>
      </w:r>
    </w:p>
    <w:p w:rsidRPr="005559B5" w:rsidR="00955DCE" w:rsidP="00955DCE" w:rsidRDefault="00955DCE" w14:paraId="3EA24A51" w14:textId="77777777">
      <w:pPr>
        <w:tabs>
          <w:tab w:val="left" w:pos="360"/>
          <w:tab w:val="left" w:pos="720"/>
          <w:tab w:val="left" w:pos="1080"/>
        </w:tabs>
        <w:rPr>
          <w:b/>
          <w:bCs/>
          <w:color w:val="002060"/>
        </w:rPr>
      </w:pPr>
    </w:p>
    <w:p w:rsidRPr="005559B5" w:rsidR="00955DCE" w:rsidP="00955DCE" w:rsidRDefault="00955DCE" w14:paraId="7309E029" w14:textId="77777777">
      <w:pPr>
        <w:pStyle w:val="Heading2"/>
        <w:jc w:val="both"/>
        <w:rPr>
          <w:color w:val="002060"/>
          <w:sz w:val="22"/>
          <w:szCs w:val="22"/>
          <w:lang w:val="en-GB"/>
        </w:rPr>
      </w:pPr>
      <w:bookmarkStart w:name="_Toc15591529" w:id="549"/>
      <w:r w:rsidRPr="005559B5">
        <w:rPr>
          <w:color w:val="002060"/>
          <w:sz w:val="22"/>
          <w:szCs w:val="22"/>
          <w:lang w:val="en-GB"/>
        </w:rPr>
        <w:t>CW.12.RANDOM RUBBLE MASONRY</w:t>
      </w:r>
      <w:bookmarkEnd w:id="549"/>
      <w:r w:rsidRPr="005559B5">
        <w:rPr>
          <w:color w:val="002060"/>
          <w:sz w:val="22"/>
          <w:szCs w:val="22"/>
          <w:lang w:val="en-GB"/>
        </w:rPr>
        <w:t xml:space="preserve"> </w:t>
      </w:r>
    </w:p>
    <w:p w:rsidRPr="005559B5" w:rsidR="00955DCE" w:rsidP="00955DCE" w:rsidRDefault="00955DCE" w14:paraId="5CE983D2" w14:textId="77777777">
      <w:pPr>
        <w:tabs>
          <w:tab w:val="left" w:pos="360"/>
          <w:tab w:val="left" w:pos="720"/>
          <w:tab w:val="left" w:pos="1080"/>
        </w:tabs>
        <w:rPr>
          <w:b/>
          <w:bCs/>
          <w:color w:val="002060"/>
        </w:rPr>
      </w:pPr>
      <w:r w:rsidRPr="005559B5">
        <w:rPr>
          <w:b/>
          <w:bCs/>
          <w:color w:val="002060"/>
        </w:rPr>
        <w:t xml:space="preserve"> </w:t>
      </w:r>
    </w:p>
    <w:p w:rsidRPr="005559B5" w:rsidR="00955DCE" w:rsidP="00955DCE" w:rsidRDefault="00955DCE" w14:paraId="0573041B" w14:textId="77777777">
      <w:pPr>
        <w:tabs>
          <w:tab w:val="left" w:pos="360"/>
          <w:tab w:val="left" w:pos="720"/>
          <w:tab w:val="left" w:pos="1080"/>
        </w:tabs>
        <w:spacing w:after="120"/>
        <w:rPr>
          <w:b/>
          <w:bCs/>
          <w:color w:val="002060"/>
        </w:rPr>
      </w:pPr>
      <w:r w:rsidRPr="005559B5">
        <w:rPr>
          <w:b/>
          <w:bCs/>
          <w:color w:val="002060"/>
        </w:rPr>
        <w:t xml:space="preserve">Providing &amp; laying Random Rubble Masonry with hard stone in retaining walls in cement mortar 1:4 &amp; in cement mortar 1:6 Hammer dressed </w:t>
      </w:r>
    </w:p>
    <w:p w:rsidRPr="005559B5" w:rsidR="00955DCE" w:rsidP="00955DCE" w:rsidRDefault="00955DCE" w14:paraId="28713A1B" w14:textId="77777777">
      <w:pPr>
        <w:tabs>
          <w:tab w:val="left" w:pos="360"/>
          <w:tab w:val="left" w:pos="720"/>
          <w:tab w:val="left" w:pos="1080"/>
        </w:tabs>
        <w:spacing w:after="120"/>
        <w:rPr>
          <w:color w:val="002060"/>
        </w:rPr>
      </w:pPr>
      <w:r w:rsidRPr="005559B5">
        <w:rPr>
          <w:color w:val="002060"/>
        </w:rPr>
        <w:t>The ston</w:t>
      </w:r>
      <w:r w:rsidRPr="005559B5">
        <w:rPr>
          <w:color w:val="002060"/>
          <w:spacing w:val="-1"/>
        </w:rPr>
        <w:t>e</w:t>
      </w:r>
      <w:r w:rsidRPr="005559B5">
        <w:rPr>
          <w:color w:val="002060"/>
        </w:rPr>
        <w:t>s</w:t>
      </w:r>
      <w:r w:rsidRPr="005559B5">
        <w:rPr>
          <w:color w:val="002060"/>
          <w:spacing w:val="1"/>
        </w:rPr>
        <w:t xml:space="preserve"> </w:t>
      </w:r>
      <w:r w:rsidRPr="005559B5">
        <w:rPr>
          <w:color w:val="002060"/>
          <w:spacing w:val="-2"/>
        </w:rPr>
        <w:t>t</w:t>
      </w:r>
      <w:r w:rsidRPr="005559B5">
        <w:rPr>
          <w:color w:val="002060"/>
        </w:rPr>
        <w:t>o</w:t>
      </w:r>
      <w:r w:rsidRPr="005559B5">
        <w:rPr>
          <w:color w:val="002060"/>
          <w:spacing w:val="1"/>
        </w:rPr>
        <w:t xml:space="preserve"> </w:t>
      </w:r>
      <w:r w:rsidRPr="005559B5">
        <w:rPr>
          <w:color w:val="002060"/>
        </w:rPr>
        <w:t>be us</w:t>
      </w:r>
      <w:r w:rsidRPr="005559B5">
        <w:rPr>
          <w:color w:val="002060"/>
          <w:spacing w:val="-1"/>
        </w:rPr>
        <w:t>e</w:t>
      </w:r>
      <w:r w:rsidRPr="005559B5">
        <w:rPr>
          <w:color w:val="002060"/>
        </w:rPr>
        <w:t>d shall</w:t>
      </w:r>
      <w:r w:rsidRPr="005559B5">
        <w:rPr>
          <w:color w:val="002060"/>
          <w:spacing w:val="1"/>
        </w:rPr>
        <w:t xml:space="preserve"> </w:t>
      </w:r>
      <w:r w:rsidRPr="005559B5">
        <w:rPr>
          <w:color w:val="002060"/>
        </w:rPr>
        <w:t>be d</w:t>
      </w:r>
      <w:r w:rsidRPr="005559B5">
        <w:rPr>
          <w:color w:val="002060"/>
          <w:spacing w:val="-1"/>
        </w:rPr>
        <w:t>u</w:t>
      </w:r>
      <w:r w:rsidRPr="005559B5">
        <w:rPr>
          <w:color w:val="002060"/>
        </w:rPr>
        <w:t>r</w:t>
      </w:r>
      <w:r w:rsidRPr="005559B5">
        <w:rPr>
          <w:color w:val="002060"/>
          <w:spacing w:val="-1"/>
        </w:rPr>
        <w:t>a</w:t>
      </w:r>
      <w:r w:rsidRPr="005559B5">
        <w:rPr>
          <w:color w:val="002060"/>
        </w:rPr>
        <w:t>ble</w:t>
      </w:r>
      <w:r w:rsidRPr="005559B5">
        <w:rPr>
          <w:color w:val="002060"/>
          <w:spacing w:val="1"/>
        </w:rPr>
        <w:t xml:space="preserve"> </w:t>
      </w:r>
      <w:r w:rsidRPr="005559B5">
        <w:rPr>
          <w:color w:val="002060"/>
        </w:rPr>
        <w:t>a</w:t>
      </w:r>
      <w:r w:rsidRPr="005559B5">
        <w:rPr>
          <w:color w:val="002060"/>
          <w:spacing w:val="-1"/>
        </w:rPr>
        <w:t>n</w:t>
      </w:r>
      <w:r w:rsidRPr="005559B5">
        <w:rPr>
          <w:color w:val="002060"/>
        </w:rPr>
        <w:t>d</w:t>
      </w:r>
      <w:r w:rsidRPr="005559B5">
        <w:rPr>
          <w:color w:val="002060"/>
          <w:spacing w:val="1"/>
        </w:rPr>
        <w:t xml:space="preserve"> </w:t>
      </w:r>
      <w:r w:rsidRPr="005559B5">
        <w:rPr>
          <w:color w:val="002060"/>
        </w:rPr>
        <w:t>a</w:t>
      </w:r>
      <w:r w:rsidRPr="005559B5">
        <w:rPr>
          <w:color w:val="002060"/>
          <w:spacing w:val="-1"/>
        </w:rPr>
        <w:t>ng</w:t>
      </w:r>
      <w:r w:rsidRPr="005559B5">
        <w:rPr>
          <w:color w:val="002060"/>
        </w:rPr>
        <w:t>ular</w:t>
      </w:r>
      <w:r w:rsidRPr="005559B5">
        <w:rPr>
          <w:color w:val="002060"/>
          <w:spacing w:val="1"/>
        </w:rPr>
        <w:t xml:space="preserve"> </w:t>
      </w:r>
      <w:r w:rsidRPr="005559B5">
        <w:rPr>
          <w:color w:val="002060"/>
          <w:spacing w:val="-1"/>
        </w:rPr>
        <w:t>i</w:t>
      </w:r>
      <w:r w:rsidRPr="005559B5">
        <w:rPr>
          <w:color w:val="002060"/>
        </w:rPr>
        <w:t>n</w:t>
      </w:r>
      <w:r w:rsidRPr="005559B5">
        <w:rPr>
          <w:color w:val="002060"/>
          <w:spacing w:val="1"/>
        </w:rPr>
        <w:t xml:space="preserve"> </w:t>
      </w:r>
      <w:r w:rsidRPr="005559B5">
        <w:rPr>
          <w:color w:val="002060"/>
        </w:rPr>
        <w:t>sha</w:t>
      </w:r>
      <w:r w:rsidRPr="005559B5">
        <w:rPr>
          <w:color w:val="002060"/>
          <w:spacing w:val="-1"/>
        </w:rPr>
        <w:t>pe</w:t>
      </w:r>
      <w:r w:rsidRPr="005559B5">
        <w:rPr>
          <w:color w:val="002060"/>
        </w:rPr>
        <w:t>.</w:t>
      </w:r>
      <w:r w:rsidRPr="005559B5">
        <w:rPr>
          <w:color w:val="002060"/>
          <w:spacing w:val="1"/>
        </w:rPr>
        <w:t xml:space="preserve"> </w:t>
      </w:r>
      <w:r w:rsidRPr="005559B5">
        <w:rPr>
          <w:color w:val="002060"/>
        </w:rPr>
        <w:t>If boul</w:t>
      </w:r>
      <w:r w:rsidRPr="005559B5">
        <w:rPr>
          <w:color w:val="002060"/>
          <w:spacing w:val="-1"/>
        </w:rPr>
        <w:t>d</w:t>
      </w:r>
      <w:r w:rsidRPr="005559B5">
        <w:rPr>
          <w:color w:val="002060"/>
        </w:rPr>
        <w:t>ers</w:t>
      </w:r>
      <w:r w:rsidRPr="005559B5">
        <w:rPr>
          <w:color w:val="002060"/>
          <w:spacing w:val="1"/>
        </w:rPr>
        <w:t xml:space="preserve"> </w:t>
      </w:r>
      <w:r w:rsidRPr="005559B5">
        <w:rPr>
          <w:color w:val="002060"/>
        </w:rPr>
        <w:t>are used,</w:t>
      </w:r>
      <w:r w:rsidRPr="005559B5">
        <w:rPr>
          <w:color w:val="002060"/>
          <w:spacing w:val="1"/>
        </w:rPr>
        <w:t xml:space="preserve"> </w:t>
      </w:r>
      <w:r w:rsidRPr="005559B5">
        <w:rPr>
          <w:color w:val="002060"/>
        </w:rPr>
        <w:t>they</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b</w:t>
      </w:r>
      <w:r w:rsidRPr="005559B5">
        <w:rPr>
          <w:color w:val="002060"/>
          <w:spacing w:val="-1"/>
        </w:rPr>
        <w:t>r</w:t>
      </w:r>
      <w:r w:rsidRPr="005559B5">
        <w:rPr>
          <w:color w:val="002060"/>
        </w:rPr>
        <w:t>ok</w:t>
      </w:r>
      <w:r w:rsidRPr="005559B5">
        <w:rPr>
          <w:color w:val="002060"/>
          <w:spacing w:val="-1"/>
        </w:rPr>
        <w:t>e</w:t>
      </w:r>
      <w:r w:rsidRPr="005559B5">
        <w:rPr>
          <w:color w:val="002060"/>
        </w:rPr>
        <w:t>n</w:t>
      </w:r>
      <w:r w:rsidRPr="005559B5">
        <w:rPr>
          <w:color w:val="002060"/>
          <w:spacing w:val="1"/>
        </w:rPr>
        <w:t xml:space="preserve"> </w:t>
      </w:r>
      <w:r w:rsidRPr="005559B5">
        <w:rPr>
          <w:color w:val="002060"/>
        </w:rPr>
        <w:t>into</w:t>
      </w:r>
      <w:r w:rsidRPr="005559B5">
        <w:rPr>
          <w:color w:val="002060"/>
          <w:spacing w:val="1"/>
        </w:rPr>
        <w:t xml:space="preserve"> </w:t>
      </w:r>
      <w:r w:rsidRPr="005559B5">
        <w:rPr>
          <w:color w:val="002060"/>
        </w:rPr>
        <w:t>angu</w:t>
      </w:r>
      <w:r w:rsidRPr="005559B5">
        <w:rPr>
          <w:color w:val="002060"/>
          <w:spacing w:val="-1"/>
        </w:rPr>
        <w:t>la</w:t>
      </w:r>
      <w:r w:rsidRPr="005559B5">
        <w:rPr>
          <w:color w:val="002060"/>
        </w:rPr>
        <w:t>r</w:t>
      </w:r>
      <w:r w:rsidRPr="005559B5">
        <w:rPr>
          <w:color w:val="002060"/>
          <w:spacing w:val="1"/>
        </w:rPr>
        <w:t xml:space="preserve"> </w:t>
      </w:r>
      <w:r w:rsidRPr="005559B5">
        <w:rPr>
          <w:color w:val="002060"/>
        </w:rPr>
        <w:t>pieces.</w:t>
      </w:r>
      <w:r w:rsidRPr="005559B5">
        <w:rPr>
          <w:color w:val="002060"/>
          <w:spacing w:val="1"/>
        </w:rPr>
        <w:t xml:space="preserve"> </w:t>
      </w:r>
      <w:r w:rsidRPr="005559B5">
        <w:rPr>
          <w:color w:val="002060"/>
        </w:rPr>
        <w:t>T</w:t>
      </w:r>
      <w:r w:rsidRPr="005559B5">
        <w:rPr>
          <w:color w:val="002060"/>
          <w:spacing w:val="-1"/>
        </w:rPr>
        <w:t>h</w:t>
      </w:r>
      <w:r w:rsidRPr="005559B5">
        <w:rPr>
          <w:color w:val="002060"/>
        </w:rPr>
        <w:t>e ston</w:t>
      </w:r>
      <w:r w:rsidRPr="005559B5">
        <w:rPr>
          <w:color w:val="002060"/>
          <w:spacing w:val="-1"/>
        </w:rPr>
        <w:t>e</w:t>
      </w:r>
      <w:r w:rsidRPr="005559B5">
        <w:rPr>
          <w:color w:val="002060"/>
        </w:rPr>
        <w:t>s s</w:t>
      </w:r>
      <w:r w:rsidRPr="005559B5">
        <w:rPr>
          <w:color w:val="002060"/>
          <w:spacing w:val="-1"/>
        </w:rPr>
        <w:t>h</w:t>
      </w:r>
      <w:r w:rsidRPr="005559B5">
        <w:rPr>
          <w:color w:val="002060"/>
        </w:rPr>
        <w:t>all be so</w:t>
      </w:r>
      <w:r w:rsidRPr="005559B5">
        <w:rPr>
          <w:color w:val="002060"/>
          <w:spacing w:val="-1"/>
        </w:rPr>
        <w:t>u</w:t>
      </w:r>
      <w:r w:rsidRPr="005559B5">
        <w:rPr>
          <w:color w:val="002060"/>
        </w:rPr>
        <w:t>nd,</w:t>
      </w:r>
      <w:r w:rsidRPr="005559B5">
        <w:rPr>
          <w:color w:val="002060"/>
          <w:spacing w:val="2"/>
        </w:rPr>
        <w:t xml:space="preserve"> </w:t>
      </w:r>
      <w:r w:rsidRPr="005559B5">
        <w:rPr>
          <w:color w:val="002060"/>
          <w:spacing w:val="-1"/>
        </w:rPr>
        <w:t>ha</w:t>
      </w:r>
      <w:r w:rsidRPr="005559B5">
        <w:rPr>
          <w:color w:val="002060"/>
        </w:rPr>
        <w:t>rd,</w:t>
      </w:r>
      <w:r w:rsidRPr="005559B5">
        <w:rPr>
          <w:color w:val="002060"/>
          <w:spacing w:val="2"/>
        </w:rPr>
        <w:t xml:space="preserve"> </w:t>
      </w:r>
      <w:r w:rsidRPr="005559B5">
        <w:rPr>
          <w:color w:val="002060"/>
        </w:rPr>
        <w:t>a</w:t>
      </w:r>
      <w:r w:rsidRPr="005559B5">
        <w:rPr>
          <w:color w:val="002060"/>
          <w:spacing w:val="-1"/>
        </w:rPr>
        <w:t>n</w:t>
      </w:r>
      <w:r w:rsidRPr="005559B5">
        <w:rPr>
          <w:color w:val="002060"/>
        </w:rPr>
        <w:t>d</w:t>
      </w:r>
      <w:r w:rsidRPr="005559B5">
        <w:rPr>
          <w:color w:val="002060"/>
          <w:spacing w:val="2"/>
        </w:rPr>
        <w:t xml:space="preserve"> </w:t>
      </w:r>
      <w:r w:rsidRPr="005559B5">
        <w:rPr>
          <w:color w:val="002060"/>
        </w:rPr>
        <w:t>free</w:t>
      </w:r>
      <w:r w:rsidRPr="005559B5">
        <w:rPr>
          <w:color w:val="002060"/>
          <w:spacing w:val="2"/>
        </w:rPr>
        <w:t xml:space="preserve"> </w:t>
      </w:r>
      <w:r w:rsidRPr="005559B5">
        <w:rPr>
          <w:color w:val="002060"/>
          <w:spacing w:val="-2"/>
        </w:rPr>
        <w:t>f</w:t>
      </w:r>
      <w:r w:rsidRPr="005559B5">
        <w:rPr>
          <w:color w:val="002060"/>
        </w:rPr>
        <w:t>rom</w:t>
      </w:r>
      <w:r w:rsidRPr="005559B5">
        <w:rPr>
          <w:color w:val="002060"/>
          <w:spacing w:val="2"/>
        </w:rPr>
        <w:t xml:space="preserve"> </w:t>
      </w:r>
      <w:r w:rsidRPr="005559B5">
        <w:rPr>
          <w:color w:val="002060"/>
          <w:spacing w:val="-1"/>
        </w:rPr>
        <w:t>i</w:t>
      </w:r>
      <w:r w:rsidRPr="005559B5">
        <w:rPr>
          <w:color w:val="002060"/>
        </w:rPr>
        <w:t>ron b</w:t>
      </w:r>
      <w:r w:rsidRPr="005559B5">
        <w:rPr>
          <w:color w:val="002060"/>
          <w:spacing w:val="-1"/>
        </w:rPr>
        <w:t>an</w:t>
      </w:r>
      <w:r w:rsidRPr="005559B5">
        <w:rPr>
          <w:color w:val="002060"/>
        </w:rPr>
        <w:t>ds, spo</w:t>
      </w:r>
      <w:r w:rsidRPr="005559B5">
        <w:rPr>
          <w:color w:val="002060"/>
          <w:spacing w:val="-2"/>
        </w:rPr>
        <w:t>t</w:t>
      </w:r>
      <w:r w:rsidRPr="005559B5">
        <w:rPr>
          <w:color w:val="002060"/>
        </w:rPr>
        <w:t>s,</w:t>
      </w:r>
      <w:r w:rsidRPr="005559B5">
        <w:rPr>
          <w:color w:val="002060"/>
          <w:spacing w:val="2"/>
        </w:rPr>
        <w:t xml:space="preserve"> </w:t>
      </w:r>
      <w:r w:rsidRPr="005559B5">
        <w:rPr>
          <w:color w:val="002060"/>
        </w:rPr>
        <w:t>s</w:t>
      </w:r>
      <w:r w:rsidRPr="005559B5">
        <w:rPr>
          <w:color w:val="002060"/>
          <w:spacing w:val="-1"/>
        </w:rPr>
        <w:t>a</w:t>
      </w:r>
      <w:r w:rsidRPr="005559B5">
        <w:rPr>
          <w:color w:val="002060"/>
        </w:rPr>
        <w:t>nd hol</w:t>
      </w:r>
      <w:r w:rsidRPr="005559B5">
        <w:rPr>
          <w:color w:val="002060"/>
          <w:spacing w:val="-1"/>
        </w:rPr>
        <w:t>e</w:t>
      </w:r>
      <w:r w:rsidRPr="005559B5">
        <w:rPr>
          <w:color w:val="002060"/>
          <w:spacing w:val="1"/>
        </w:rPr>
        <w:t>s</w:t>
      </w:r>
      <w:r w:rsidRPr="005559B5">
        <w:rPr>
          <w:color w:val="002060"/>
        </w:rPr>
        <w:t>,</w:t>
      </w:r>
      <w:r w:rsidRPr="005559B5">
        <w:rPr>
          <w:color w:val="002060"/>
          <w:spacing w:val="2"/>
        </w:rPr>
        <w:t xml:space="preserve"> </w:t>
      </w:r>
      <w:r w:rsidRPr="005559B5">
        <w:rPr>
          <w:color w:val="002060"/>
        </w:rPr>
        <w:t>flaws,</w:t>
      </w:r>
      <w:r w:rsidRPr="005559B5">
        <w:rPr>
          <w:color w:val="002060"/>
          <w:spacing w:val="2"/>
        </w:rPr>
        <w:t xml:space="preserve"> </w:t>
      </w:r>
      <w:r w:rsidRPr="005559B5">
        <w:rPr>
          <w:color w:val="002060"/>
        </w:rPr>
        <w:t>sh</w:t>
      </w:r>
      <w:r w:rsidRPr="005559B5">
        <w:rPr>
          <w:color w:val="002060"/>
          <w:spacing w:val="-1"/>
        </w:rPr>
        <w:t>a</w:t>
      </w:r>
      <w:r w:rsidRPr="005559B5">
        <w:rPr>
          <w:color w:val="002060"/>
          <w:spacing w:val="1"/>
        </w:rPr>
        <w:t>k</w:t>
      </w:r>
      <w:r w:rsidRPr="005559B5">
        <w:rPr>
          <w:color w:val="002060"/>
          <w:spacing w:val="-1"/>
        </w:rPr>
        <w:t>e</w:t>
      </w:r>
      <w:r w:rsidRPr="005559B5">
        <w:rPr>
          <w:color w:val="002060"/>
          <w:spacing w:val="1"/>
        </w:rPr>
        <w:t>s</w:t>
      </w:r>
      <w:r w:rsidRPr="005559B5">
        <w:rPr>
          <w:color w:val="002060"/>
        </w:rPr>
        <w:t>,</w:t>
      </w:r>
      <w:r w:rsidRPr="005559B5">
        <w:rPr>
          <w:color w:val="002060"/>
          <w:spacing w:val="2"/>
        </w:rPr>
        <w:t xml:space="preserve"> </w:t>
      </w:r>
      <w:r w:rsidRPr="005559B5">
        <w:rPr>
          <w:color w:val="002060"/>
        </w:rPr>
        <w:t>cr</w:t>
      </w:r>
      <w:r w:rsidRPr="005559B5">
        <w:rPr>
          <w:color w:val="002060"/>
          <w:spacing w:val="-1"/>
        </w:rPr>
        <w:t>ac</w:t>
      </w:r>
      <w:r w:rsidRPr="005559B5">
        <w:rPr>
          <w:color w:val="002060"/>
        </w:rPr>
        <w:t xml:space="preserve">ks or other </w:t>
      </w:r>
      <w:r w:rsidRPr="005559B5">
        <w:rPr>
          <w:color w:val="002060"/>
          <w:spacing w:val="-1"/>
        </w:rPr>
        <w:t>d</w:t>
      </w:r>
      <w:r w:rsidRPr="005559B5">
        <w:rPr>
          <w:color w:val="002060"/>
        </w:rPr>
        <w:t>efects.</w:t>
      </w:r>
      <w:r w:rsidRPr="005559B5">
        <w:rPr>
          <w:color w:val="002060"/>
          <w:spacing w:val="2"/>
        </w:rPr>
        <w:t xml:space="preserve"> </w:t>
      </w:r>
      <w:r w:rsidRPr="005559B5">
        <w:rPr>
          <w:color w:val="002060"/>
          <w:spacing w:val="-1"/>
        </w:rPr>
        <w:t>T</w:t>
      </w:r>
      <w:r w:rsidRPr="005559B5">
        <w:rPr>
          <w:color w:val="002060"/>
        </w:rPr>
        <w:t>he stone</w:t>
      </w:r>
      <w:r w:rsidRPr="005559B5">
        <w:rPr>
          <w:color w:val="002060"/>
          <w:spacing w:val="2"/>
        </w:rPr>
        <w:t xml:space="preserve"> </w:t>
      </w:r>
      <w:r w:rsidRPr="005559B5">
        <w:rPr>
          <w:color w:val="002060"/>
        </w:rPr>
        <w:t>shall</w:t>
      </w:r>
      <w:r w:rsidRPr="005559B5">
        <w:rPr>
          <w:color w:val="002060"/>
          <w:spacing w:val="2"/>
        </w:rPr>
        <w:t xml:space="preserve"> </w:t>
      </w:r>
      <w:r w:rsidRPr="005559B5">
        <w:rPr>
          <w:color w:val="002060"/>
          <w:spacing w:val="-1"/>
        </w:rPr>
        <w:t>n</w:t>
      </w:r>
      <w:r w:rsidRPr="005559B5">
        <w:rPr>
          <w:color w:val="002060"/>
        </w:rPr>
        <w:t>ot absorb wat</w:t>
      </w:r>
      <w:r w:rsidRPr="005559B5">
        <w:rPr>
          <w:color w:val="002060"/>
          <w:spacing w:val="-1"/>
        </w:rPr>
        <w:t>e</w:t>
      </w:r>
      <w:r w:rsidRPr="005559B5">
        <w:rPr>
          <w:color w:val="002060"/>
        </w:rPr>
        <w:t>r more</w:t>
      </w:r>
      <w:r w:rsidRPr="005559B5">
        <w:rPr>
          <w:color w:val="002060"/>
          <w:spacing w:val="2"/>
        </w:rPr>
        <w:t xml:space="preserve"> </w:t>
      </w:r>
      <w:r w:rsidRPr="005559B5">
        <w:rPr>
          <w:color w:val="002060"/>
        </w:rPr>
        <w:t>t</w:t>
      </w:r>
      <w:r w:rsidRPr="005559B5">
        <w:rPr>
          <w:color w:val="002060"/>
          <w:spacing w:val="-1"/>
        </w:rPr>
        <w:t>h</w:t>
      </w:r>
      <w:r w:rsidRPr="005559B5">
        <w:rPr>
          <w:color w:val="002060"/>
        </w:rPr>
        <w:t>an</w:t>
      </w:r>
      <w:r w:rsidRPr="005559B5">
        <w:rPr>
          <w:color w:val="002060"/>
          <w:spacing w:val="2"/>
        </w:rPr>
        <w:t xml:space="preserve"> </w:t>
      </w:r>
      <w:r w:rsidRPr="005559B5">
        <w:rPr>
          <w:color w:val="002060"/>
        </w:rPr>
        <w:t>5 per cent.</w:t>
      </w:r>
      <w:r w:rsidRPr="005559B5">
        <w:rPr>
          <w:color w:val="002060"/>
          <w:spacing w:val="2"/>
        </w:rPr>
        <w:t xml:space="preserve"> </w:t>
      </w:r>
      <w:r w:rsidRPr="005559B5">
        <w:rPr>
          <w:color w:val="002060"/>
          <w:spacing w:val="1"/>
        </w:rPr>
        <w:t>T</w:t>
      </w:r>
      <w:r w:rsidRPr="005559B5">
        <w:rPr>
          <w:color w:val="002060"/>
          <w:spacing w:val="-1"/>
        </w:rPr>
        <w:t>h</w:t>
      </w:r>
      <w:r w:rsidRPr="005559B5">
        <w:rPr>
          <w:color w:val="002060"/>
        </w:rPr>
        <w:t>e</w:t>
      </w:r>
      <w:r w:rsidRPr="005559B5">
        <w:rPr>
          <w:color w:val="002060"/>
          <w:spacing w:val="1"/>
        </w:rPr>
        <w:t xml:space="preserve"> </w:t>
      </w:r>
      <w:r w:rsidRPr="005559B5">
        <w:rPr>
          <w:color w:val="002060"/>
        </w:rPr>
        <w:t>sp</w:t>
      </w:r>
      <w:r w:rsidRPr="005559B5">
        <w:rPr>
          <w:color w:val="002060"/>
          <w:spacing w:val="-1"/>
        </w:rPr>
        <w:t>e</w:t>
      </w:r>
      <w:r w:rsidRPr="005559B5">
        <w:rPr>
          <w:color w:val="002060"/>
          <w:spacing w:val="1"/>
        </w:rPr>
        <w:t>c</w:t>
      </w:r>
      <w:r w:rsidRPr="005559B5">
        <w:rPr>
          <w:color w:val="002060"/>
        </w:rPr>
        <w:t>ific gravity</w:t>
      </w:r>
      <w:r w:rsidRPr="005559B5">
        <w:rPr>
          <w:color w:val="002060"/>
          <w:spacing w:val="2"/>
        </w:rPr>
        <w:t xml:space="preserve"> </w:t>
      </w:r>
      <w:r w:rsidRPr="005559B5">
        <w:rPr>
          <w:color w:val="002060"/>
        </w:rPr>
        <w:t>of</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sto</w:t>
      </w:r>
      <w:r w:rsidRPr="005559B5">
        <w:rPr>
          <w:color w:val="002060"/>
          <w:spacing w:val="-1"/>
        </w:rPr>
        <w:t>n</w:t>
      </w:r>
      <w:r w:rsidRPr="005559B5">
        <w:rPr>
          <w:color w:val="002060"/>
        </w:rPr>
        <w:t>e shall not</w:t>
      </w:r>
      <w:r w:rsidRPr="005559B5">
        <w:rPr>
          <w:color w:val="002060"/>
          <w:spacing w:val="2"/>
        </w:rPr>
        <w:t xml:space="preserve"> </w:t>
      </w:r>
      <w:r w:rsidRPr="005559B5">
        <w:rPr>
          <w:color w:val="002060"/>
        </w:rPr>
        <w:t>be</w:t>
      </w:r>
      <w:r w:rsidRPr="005559B5">
        <w:rPr>
          <w:color w:val="002060"/>
          <w:spacing w:val="1"/>
        </w:rPr>
        <w:t xml:space="preserve"> </w:t>
      </w:r>
      <w:r w:rsidRPr="005559B5">
        <w:rPr>
          <w:color w:val="002060"/>
        </w:rPr>
        <w:t>less</w:t>
      </w:r>
      <w:r w:rsidRPr="005559B5">
        <w:rPr>
          <w:color w:val="002060"/>
          <w:spacing w:val="2"/>
        </w:rPr>
        <w:t xml:space="preserve"> </w:t>
      </w:r>
      <w:r w:rsidRPr="005559B5">
        <w:rPr>
          <w:color w:val="002060"/>
        </w:rPr>
        <w:t xml:space="preserve">than </w:t>
      </w:r>
      <w:r w:rsidRPr="005559B5">
        <w:rPr>
          <w:color w:val="002060"/>
          <w:spacing w:val="-1"/>
        </w:rPr>
        <w:t>2</w:t>
      </w:r>
      <w:r w:rsidRPr="005559B5">
        <w:rPr>
          <w:color w:val="002060"/>
        </w:rPr>
        <w:t>.50.</w:t>
      </w:r>
      <w:r w:rsidRPr="005559B5">
        <w:rPr>
          <w:color w:val="002060"/>
          <w:spacing w:val="2"/>
        </w:rPr>
        <w:t xml:space="preserve"> </w:t>
      </w:r>
      <w:r w:rsidRPr="005559B5">
        <w:rPr>
          <w:color w:val="002060"/>
        </w:rPr>
        <w:t>Except otherwise</w:t>
      </w:r>
      <w:r w:rsidRPr="005559B5">
        <w:rPr>
          <w:color w:val="002060"/>
          <w:spacing w:val="2"/>
        </w:rPr>
        <w:t xml:space="preserve"> </w:t>
      </w:r>
      <w:r w:rsidRPr="005559B5">
        <w:rPr>
          <w:color w:val="002060"/>
        </w:rPr>
        <w:t>d</w:t>
      </w:r>
      <w:r w:rsidRPr="005559B5">
        <w:rPr>
          <w:color w:val="002060"/>
          <w:spacing w:val="-1"/>
        </w:rPr>
        <w:t>e</w:t>
      </w:r>
      <w:r w:rsidRPr="005559B5">
        <w:rPr>
          <w:color w:val="002060"/>
        </w:rPr>
        <w:t>scrib</w:t>
      </w:r>
      <w:r w:rsidRPr="005559B5">
        <w:rPr>
          <w:color w:val="002060"/>
          <w:spacing w:val="-1"/>
        </w:rPr>
        <w:t>e</w:t>
      </w:r>
      <w:r w:rsidRPr="005559B5">
        <w:rPr>
          <w:color w:val="002060"/>
        </w:rPr>
        <w:t>d</w:t>
      </w:r>
      <w:r w:rsidRPr="005559B5">
        <w:rPr>
          <w:color w:val="002060"/>
          <w:spacing w:val="2"/>
        </w:rPr>
        <w:t xml:space="preserve"> </w:t>
      </w:r>
      <w:r w:rsidRPr="005559B5">
        <w:rPr>
          <w:color w:val="002060"/>
        </w:rPr>
        <w:t>in</w:t>
      </w:r>
      <w:r w:rsidRPr="005559B5">
        <w:rPr>
          <w:color w:val="002060"/>
          <w:spacing w:val="2"/>
        </w:rPr>
        <w:t xml:space="preserve"> </w:t>
      </w:r>
      <w:r w:rsidRPr="005559B5">
        <w:rPr>
          <w:color w:val="002060"/>
        </w:rPr>
        <w:t>t</w:t>
      </w:r>
      <w:r w:rsidRPr="005559B5">
        <w:rPr>
          <w:color w:val="002060"/>
          <w:spacing w:val="-1"/>
        </w:rPr>
        <w:t>h</w:t>
      </w:r>
      <w:r w:rsidRPr="005559B5">
        <w:rPr>
          <w:color w:val="002060"/>
        </w:rPr>
        <w:t>e contract, the length of any stone</w:t>
      </w:r>
      <w:r w:rsidRPr="005559B5">
        <w:rPr>
          <w:color w:val="002060"/>
          <w:spacing w:val="1"/>
        </w:rPr>
        <w:t xml:space="preserve"> </w:t>
      </w:r>
      <w:r w:rsidRPr="005559B5">
        <w:rPr>
          <w:color w:val="002060"/>
        </w:rPr>
        <w:t>s</w:t>
      </w:r>
      <w:r w:rsidRPr="005559B5">
        <w:rPr>
          <w:color w:val="002060"/>
          <w:spacing w:val="-1"/>
        </w:rPr>
        <w:t>h</w:t>
      </w:r>
      <w:r w:rsidRPr="005559B5">
        <w:rPr>
          <w:color w:val="002060"/>
        </w:rPr>
        <w:t xml:space="preserve">all not exceed </w:t>
      </w:r>
      <w:r w:rsidRPr="005559B5">
        <w:rPr>
          <w:color w:val="002060"/>
          <w:spacing w:val="-2"/>
        </w:rPr>
        <w:t>t</w:t>
      </w:r>
      <w:r w:rsidRPr="005559B5">
        <w:rPr>
          <w:color w:val="002060"/>
        </w:rPr>
        <w:t>hree tim</w:t>
      </w:r>
      <w:r w:rsidRPr="005559B5">
        <w:rPr>
          <w:color w:val="002060"/>
          <w:spacing w:val="-1"/>
        </w:rPr>
        <w:t>e</w:t>
      </w:r>
      <w:r w:rsidRPr="005559B5">
        <w:rPr>
          <w:color w:val="002060"/>
        </w:rPr>
        <w:t>s its height.</w:t>
      </w:r>
      <w:r w:rsidRPr="005559B5">
        <w:rPr>
          <w:color w:val="002060"/>
          <w:spacing w:val="20"/>
        </w:rPr>
        <w:t xml:space="preserve"> </w:t>
      </w:r>
      <w:r w:rsidRPr="005559B5">
        <w:rPr>
          <w:color w:val="002060"/>
        </w:rPr>
        <w:t>The</w:t>
      </w:r>
      <w:r w:rsidRPr="005559B5">
        <w:rPr>
          <w:color w:val="002060"/>
          <w:spacing w:val="19"/>
        </w:rPr>
        <w:t xml:space="preserve"> </w:t>
      </w:r>
      <w:r w:rsidRPr="005559B5">
        <w:rPr>
          <w:color w:val="002060"/>
          <w:spacing w:val="-1"/>
        </w:rPr>
        <w:t>b</w:t>
      </w:r>
      <w:r w:rsidRPr="005559B5">
        <w:rPr>
          <w:color w:val="002060"/>
        </w:rPr>
        <w:t>readth</w:t>
      </w:r>
      <w:r w:rsidRPr="005559B5">
        <w:rPr>
          <w:color w:val="002060"/>
          <w:spacing w:val="19"/>
        </w:rPr>
        <w:t xml:space="preserve"> </w:t>
      </w:r>
      <w:r w:rsidRPr="005559B5">
        <w:rPr>
          <w:color w:val="002060"/>
        </w:rPr>
        <w:t>of</w:t>
      </w:r>
      <w:r w:rsidRPr="005559B5">
        <w:rPr>
          <w:color w:val="002060"/>
          <w:spacing w:val="20"/>
        </w:rPr>
        <w:t xml:space="preserve"> </w:t>
      </w:r>
      <w:r w:rsidRPr="005559B5">
        <w:rPr>
          <w:color w:val="002060"/>
        </w:rPr>
        <w:t>the</w:t>
      </w:r>
      <w:r w:rsidRPr="005559B5">
        <w:rPr>
          <w:color w:val="002060"/>
          <w:spacing w:val="19"/>
        </w:rPr>
        <w:t xml:space="preserve"> </w:t>
      </w:r>
      <w:r w:rsidRPr="005559B5">
        <w:rPr>
          <w:color w:val="002060"/>
        </w:rPr>
        <w:t>stone</w:t>
      </w:r>
      <w:r w:rsidRPr="005559B5">
        <w:rPr>
          <w:color w:val="002060"/>
          <w:spacing w:val="20"/>
        </w:rPr>
        <w:t xml:space="preserve"> </w:t>
      </w:r>
      <w:r w:rsidRPr="005559B5">
        <w:rPr>
          <w:color w:val="002060"/>
          <w:spacing w:val="-1"/>
        </w:rPr>
        <w:t>o</w:t>
      </w:r>
      <w:r w:rsidRPr="005559B5">
        <w:rPr>
          <w:color w:val="002060"/>
        </w:rPr>
        <w:t>n</w:t>
      </w:r>
      <w:r w:rsidRPr="005559B5">
        <w:rPr>
          <w:color w:val="002060"/>
          <w:spacing w:val="20"/>
        </w:rPr>
        <w:t xml:space="preserve"> </w:t>
      </w:r>
      <w:r w:rsidRPr="005559B5">
        <w:rPr>
          <w:color w:val="002060"/>
        </w:rPr>
        <w:t>the</w:t>
      </w:r>
      <w:r w:rsidRPr="005559B5">
        <w:rPr>
          <w:color w:val="002060"/>
          <w:spacing w:val="19"/>
        </w:rPr>
        <w:t xml:space="preserve"> </w:t>
      </w:r>
      <w:r w:rsidRPr="005559B5">
        <w:rPr>
          <w:color w:val="002060"/>
        </w:rPr>
        <w:t>bed</w:t>
      </w:r>
      <w:r w:rsidRPr="005559B5">
        <w:rPr>
          <w:color w:val="002060"/>
          <w:spacing w:val="20"/>
        </w:rPr>
        <w:t xml:space="preserve"> </w:t>
      </w:r>
      <w:r w:rsidRPr="005559B5">
        <w:rPr>
          <w:color w:val="002060"/>
        </w:rPr>
        <w:t>shall</w:t>
      </w:r>
      <w:r w:rsidRPr="005559B5">
        <w:rPr>
          <w:color w:val="002060"/>
          <w:spacing w:val="20"/>
        </w:rPr>
        <w:t xml:space="preserve"> </w:t>
      </w:r>
      <w:r w:rsidRPr="005559B5">
        <w:rPr>
          <w:color w:val="002060"/>
        </w:rPr>
        <w:t>n</w:t>
      </w:r>
      <w:r w:rsidRPr="005559B5">
        <w:rPr>
          <w:color w:val="002060"/>
          <w:spacing w:val="-1"/>
        </w:rPr>
        <w:t>o</w:t>
      </w:r>
      <w:r w:rsidRPr="005559B5">
        <w:rPr>
          <w:color w:val="002060"/>
        </w:rPr>
        <w:t>t</w:t>
      </w:r>
      <w:r w:rsidRPr="005559B5">
        <w:rPr>
          <w:color w:val="002060"/>
          <w:spacing w:val="20"/>
        </w:rPr>
        <w:t xml:space="preserve"> </w:t>
      </w:r>
      <w:r w:rsidRPr="005559B5">
        <w:rPr>
          <w:color w:val="002060"/>
        </w:rPr>
        <w:t>be</w:t>
      </w:r>
      <w:r w:rsidRPr="005559B5">
        <w:rPr>
          <w:color w:val="002060"/>
          <w:spacing w:val="20"/>
        </w:rPr>
        <w:t xml:space="preserve"> </w:t>
      </w:r>
      <w:r w:rsidRPr="005559B5">
        <w:rPr>
          <w:color w:val="002060"/>
        </w:rPr>
        <w:t>less</w:t>
      </w:r>
      <w:r w:rsidRPr="005559B5">
        <w:rPr>
          <w:color w:val="002060"/>
          <w:spacing w:val="20"/>
        </w:rPr>
        <w:t xml:space="preserve"> </w:t>
      </w:r>
      <w:r w:rsidRPr="005559B5">
        <w:rPr>
          <w:color w:val="002060"/>
        </w:rPr>
        <w:t>th</w:t>
      </w:r>
      <w:r w:rsidRPr="005559B5">
        <w:rPr>
          <w:color w:val="002060"/>
          <w:spacing w:val="-1"/>
        </w:rPr>
        <w:t>a</w:t>
      </w:r>
      <w:r w:rsidRPr="005559B5">
        <w:rPr>
          <w:color w:val="002060"/>
        </w:rPr>
        <w:t>n 150</w:t>
      </w:r>
      <w:r w:rsidRPr="005559B5">
        <w:rPr>
          <w:color w:val="002060"/>
          <w:spacing w:val="1"/>
        </w:rPr>
        <w:t xml:space="preserve"> </w:t>
      </w:r>
      <w:r w:rsidRPr="005559B5">
        <w:rPr>
          <w:color w:val="002060"/>
          <w:spacing w:val="-1"/>
        </w:rPr>
        <w:t>m</w:t>
      </w:r>
      <w:r w:rsidRPr="005559B5">
        <w:rPr>
          <w:color w:val="002060"/>
        </w:rPr>
        <w:t>m</w:t>
      </w:r>
      <w:r w:rsidRPr="005559B5">
        <w:rPr>
          <w:color w:val="002060"/>
          <w:spacing w:val="1"/>
        </w:rPr>
        <w:t xml:space="preserve"> </w:t>
      </w:r>
      <w:r w:rsidRPr="005559B5">
        <w:rPr>
          <w:color w:val="002060"/>
        </w:rPr>
        <w:t>n</w:t>
      </w:r>
      <w:r w:rsidRPr="005559B5">
        <w:rPr>
          <w:color w:val="002060"/>
          <w:spacing w:val="-1"/>
        </w:rPr>
        <w:t>o</w:t>
      </w:r>
      <w:r w:rsidRPr="005559B5">
        <w:rPr>
          <w:color w:val="002060"/>
        </w:rPr>
        <w:t>r great</w:t>
      </w:r>
      <w:r w:rsidRPr="005559B5">
        <w:rPr>
          <w:color w:val="002060"/>
          <w:spacing w:val="-1"/>
        </w:rPr>
        <w:t>e</w:t>
      </w:r>
      <w:r w:rsidRPr="005559B5">
        <w:rPr>
          <w:color w:val="002060"/>
        </w:rPr>
        <w:t>r</w:t>
      </w:r>
      <w:r w:rsidRPr="005559B5">
        <w:rPr>
          <w:color w:val="002060"/>
          <w:spacing w:val="1"/>
        </w:rPr>
        <w:t xml:space="preserve"> </w:t>
      </w:r>
      <w:r w:rsidRPr="005559B5">
        <w:rPr>
          <w:color w:val="002060"/>
        </w:rPr>
        <w:t>th</w:t>
      </w:r>
      <w:r w:rsidRPr="005559B5">
        <w:rPr>
          <w:color w:val="002060"/>
          <w:spacing w:val="-1"/>
        </w:rPr>
        <w:t>a</w:t>
      </w:r>
      <w:r w:rsidRPr="005559B5">
        <w:rPr>
          <w:color w:val="002060"/>
        </w:rPr>
        <w:t>n 3/4</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th</w:t>
      </w:r>
      <w:r w:rsidRPr="005559B5">
        <w:rPr>
          <w:color w:val="002060"/>
          <w:spacing w:val="-1"/>
        </w:rPr>
        <w:t>i</w:t>
      </w:r>
      <w:r w:rsidRPr="005559B5">
        <w:rPr>
          <w:color w:val="002060"/>
          <w:spacing w:val="1"/>
        </w:rPr>
        <w:t>c</w:t>
      </w:r>
      <w:r w:rsidRPr="005559B5">
        <w:rPr>
          <w:color w:val="002060"/>
        </w:rPr>
        <w:t>k</w:t>
      </w:r>
      <w:r w:rsidRPr="005559B5">
        <w:rPr>
          <w:color w:val="002060"/>
          <w:spacing w:val="-1"/>
        </w:rPr>
        <w:t>n</w:t>
      </w:r>
      <w:r w:rsidRPr="005559B5">
        <w:rPr>
          <w:color w:val="002060"/>
        </w:rPr>
        <w:t>ess</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 w</w:t>
      </w:r>
      <w:r w:rsidRPr="005559B5">
        <w:rPr>
          <w:color w:val="002060"/>
          <w:spacing w:val="-1"/>
        </w:rPr>
        <w:t>a</w:t>
      </w:r>
      <w:r w:rsidRPr="005559B5">
        <w:rPr>
          <w:color w:val="002060"/>
        </w:rPr>
        <w:t>ll.</w:t>
      </w:r>
      <w:r w:rsidRPr="005559B5">
        <w:rPr>
          <w:color w:val="002060"/>
          <w:spacing w:val="1"/>
        </w:rPr>
        <w:t xml:space="preserve"> </w:t>
      </w:r>
      <w:r w:rsidRPr="005559B5">
        <w:rPr>
          <w:color w:val="002060"/>
        </w:rPr>
        <w:t>At</w:t>
      </w:r>
      <w:r w:rsidRPr="005559B5">
        <w:rPr>
          <w:color w:val="002060"/>
          <w:spacing w:val="1"/>
        </w:rPr>
        <w:t xml:space="preserve"> </w:t>
      </w:r>
      <w:r w:rsidRPr="005559B5">
        <w:rPr>
          <w:color w:val="002060"/>
        </w:rPr>
        <w:t>least</w:t>
      </w:r>
      <w:r w:rsidRPr="005559B5">
        <w:rPr>
          <w:color w:val="002060"/>
          <w:spacing w:val="1"/>
        </w:rPr>
        <w:t xml:space="preserve"> </w:t>
      </w:r>
      <w:r w:rsidRPr="005559B5">
        <w:rPr>
          <w:color w:val="002060"/>
        </w:rPr>
        <w:t>8</w:t>
      </w:r>
      <w:r w:rsidRPr="005559B5">
        <w:rPr>
          <w:color w:val="002060"/>
          <w:spacing w:val="-1"/>
        </w:rPr>
        <w:t>5</w:t>
      </w:r>
      <w:r w:rsidRPr="005559B5">
        <w:rPr>
          <w:color w:val="002060"/>
        </w:rPr>
        <w:t>% 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sto</w:t>
      </w:r>
      <w:r w:rsidRPr="005559B5">
        <w:rPr>
          <w:color w:val="002060"/>
          <w:spacing w:val="-1"/>
        </w:rPr>
        <w:t>n</w:t>
      </w:r>
      <w:r w:rsidRPr="005559B5">
        <w:rPr>
          <w:color w:val="002060"/>
        </w:rPr>
        <w:t>es</w:t>
      </w:r>
      <w:r w:rsidRPr="005559B5">
        <w:rPr>
          <w:color w:val="002060"/>
          <w:spacing w:val="1"/>
        </w:rPr>
        <w:t xml:space="preserve"> </w:t>
      </w:r>
      <w:r w:rsidRPr="005559B5">
        <w:rPr>
          <w:color w:val="002060"/>
        </w:rPr>
        <w:t>us</w:t>
      </w:r>
      <w:r w:rsidRPr="005559B5">
        <w:rPr>
          <w:color w:val="002060"/>
          <w:spacing w:val="-1"/>
        </w:rPr>
        <w:t>e</w:t>
      </w:r>
      <w:r w:rsidRPr="005559B5">
        <w:rPr>
          <w:color w:val="002060"/>
        </w:rPr>
        <w:t>d</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spacing w:val="-1"/>
        </w:rPr>
        <w:t>m</w:t>
      </w:r>
      <w:r w:rsidRPr="005559B5">
        <w:rPr>
          <w:color w:val="002060"/>
        </w:rPr>
        <w:t>asonry,</w:t>
      </w:r>
      <w:r w:rsidRPr="005559B5">
        <w:rPr>
          <w:color w:val="002060"/>
          <w:spacing w:val="1"/>
        </w:rPr>
        <w:t xml:space="preserve"> </w:t>
      </w:r>
      <w:r w:rsidRPr="005559B5">
        <w:rPr>
          <w:color w:val="002060"/>
        </w:rPr>
        <w:t>except those used</w:t>
      </w:r>
      <w:r w:rsidRPr="005559B5">
        <w:rPr>
          <w:color w:val="002060"/>
          <w:spacing w:val="1"/>
        </w:rPr>
        <w:t xml:space="preserve"> </w:t>
      </w:r>
      <w:r w:rsidRPr="005559B5">
        <w:rPr>
          <w:color w:val="002060"/>
          <w:spacing w:val="-2"/>
        </w:rPr>
        <w:t>f</w:t>
      </w:r>
      <w:r w:rsidRPr="005559B5">
        <w:rPr>
          <w:color w:val="002060"/>
        </w:rPr>
        <w:t>or chi</w:t>
      </w:r>
      <w:r w:rsidRPr="005559B5">
        <w:rPr>
          <w:color w:val="002060"/>
          <w:spacing w:val="-1"/>
        </w:rPr>
        <w:t>n</w:t>
      </w:r>
      <w:r w:rsidRPr="005559B5">
        <w:rPr>
          <w:color w:val="002060"/>
        </w:rPr>
        <w:t xml:space="preserve">king </w:t>
      </w:r>
      <w:r w:rsidRPr="005559B5">
        <w:rPr>
          <w:color w:val="002060"/>
          <w:spacing w:val="-1"/>
        </w:rPr>
        <w:t>a</w:t>
      </w:r>
      <w:r w:rsidRPr="005559B5">
        <w:rPr>
          <w:color w:val="002060"/>
        </w:rPr>
        <w:t>s chi</w:t>
      </w:r>
      <w:r w:rsidRPr="005559B5">
        <w:rPr>
          <w:color w:val="002060"/>
          <w:spacing w:val="-1"/>
        </w:rPr>
        <w:t>p</w:t>
      </w:r>
      <w:r w:rsidRPr="005559B5">
        <w:rPr>
          <w:color w:val="002060"/>
        </w:rPr>
        <w:t>s</w:t>
      </w:r>
      <w:r w:rsidRPr="005559B5">
        <w:rPr>
          <w:color w:val="002060"/>
          <w:spacing w:val="12"/>
        </w:rPr>
        <w:t xml:space="preserve"> </w:t>
      </w:r>
      <w:r w:rsidRPr="005559B5">
        <w:rPr>
          <w:color w:val="002060"/>
          <w:spacing w:val="-1"/>
        </w:rPr>
        <w:t>o</w:t>
      </w:r>
      <w:r w:rsidRPr="005559B5">
        <w:rPr>
          <w:color w:val="002060"/>
        </w:rPr>
        <w:t>r</w:t>
      </w:r>
      <w:r w:rsidRPr="005559B5">
        <w:rPr>
          <w:color w:val="002060"/>
          <w:spacing w:val="12"/>
        </w:rPr>
        <w:t xml:space="preserve"> </w:t>
      </w:r>
      <w:r w:rsidRPr="005559B5">
        <w:rPr>
          <w:color w:val="002060"/>
        </w:rPr>
        <w:t>s</w:t>
      </w:r>
      <w:r w:rsidRPr="005559B5">
        <w:rPr>
          <w:color w:val="002060"/>
          <w:spacing w:val="-1"/>
        </w:rPr>
        <w:t>p</w:t>
      </w:r>
      <w:r w:rsidRPr="005559B5">
        <w:rPr>
          <w:color w:val="002060"/>
        </w:rPr>
        <w:t>al</w:t>
      </w:r>
      <w:r w:rsidRPr="005559B5">
        <w:rPr>
          <w:color w:val="002060"/>
          <w:spacing w:val="-1"/>
        </w:rPr>
        <w:t>l</w:t>
      </w:r>
      <w:r w:rsidRPr="005559B5">
        <w:rPr>
          <w:color w:val="002060"/>
        </w:rPr>
        <w:t>s</w:t>
      </w:r>
      <w:r w:rsidRPr="005559B5">
        <w:rPr>
          <w:color w:val="002060"/>
          <w:spacing w:val="12"/>
        </w:rPr>
        <w:t xml:space="preserve"> </w:t>
      </w:r>
      <w:r w:rsidRPr="005559B5">
        <w:rPr>
          <w:color w:val="002060"/>
        </w:rPr>
        <w:t>of</w:t>
      </w:r>
      <w:r w:rsidRPr="005559B5">
        <w:rPr>
          <w:color w:val="002060"/>
          <w:spacing w:val="12"/>
        </w:rPr>
        <w:t xml:space="preserve"> </w:t>
      </w:r>
      <w:r w:rsidRPr="005559B5">
        <w:rPr>
          <w:color w:val="002060"/>
        </w:rPr>
        <w:t>sto</w:t>
      </w:r>
      <w:r w:rsidRPr="005559B5">
        <w:rPr>
          <w:color w:val="002060"/>
          <w:spacing w:val="-1"/>
        </w:rPr>
        <w:t>n</w:t>
      </w:r>
      <w:r w:rsidRPr="005559B5">
        <w:rPr>
          <w:color w:val="002060"/>
        </w:rPr>
        <w:t>es</w:t>
      </w:r>
      <w:r w:rsidRPr="005559B5">
        <w:rPr>
          <w:color w:val="002060"/>
          <w:spacing w:val="11"/>
        </w:rPr>
        <w:t xml:space="preserve"> </w:t>
      </w:r>
      <w:r w:rsidRPr="005559B5">
        <w:rPr>
          <w:color w:val="002060"/>
        </w:rPr>
        <w:t>shall</w:t>
      </w:r>
      <w:r w:rsidRPr="005559B5">
        <w:rPr>
          <w:color w:val="002060"/>
          <w:spacing w:val="12"/>
        </w:rPr>
        <w:t xml:space="preserve"> </w:t>
      </w:r>
      <w:r w:rsidRPr="005559B5">
        <w:rPr>
          <w:color w:val="002060"/>
        </w:rPr>
        <w:t>have</w:t>
      </w:r>
      <w:r w:rsidRPr="005559B5">
        <w:rPr>
          <w:color w:val="002060"/>
          <w:spacing w:val="12"/>
        </w:rPr>
        <w:t xml:space="preserve"> </w:t>
      </w:r>
      <w:r w:rsidRPr="005559B5">
        <w:rPr>
          <w:color w:val="002060"/>
        </w:rPr>
        <w:t>ind</w:t>
      </w:r>
      <w:r w:rsidRPr="005559B5">
        <w:rPr>
          <w:color w:val="002060"/>
          <w:spacing w:val="-1"/>
        </w:rPr>
        <w:t>i</w:t>
      </w:r>
      <w:r w:rsidRPr="005559B5">
        <w:rPr>
          <w:color w:val="002060"/>
        </w:rPr>
        <w:t>vidual</w:t>
      </w:r>
      <w:r w:rsidRPr="005559B5">
        <w:rPr>
          <w:color w:val="002060"/>
          <w:spacing w:val="12"/>
        </w:rPr>
        <w:t xml:space="preserve"> </w:t>
      </w:r>
      <w:r w:rsidRPr="005559B5">
        <w:rPr>
          <w:color w:val="002060"/>
        </w:rPr>
        <w:t>volu</w:t>
      </w:r>
      <w:r w:rsidRPr="005559B5">
        <w:rPr>
          <w:color w:val="002060"/>
          <w:spacing w:val="-1"/>
        </w:rPr>
        <w:t>m</w:t>
      </w:r>
      <w:r w:rsidRPr="005559B5">
        <w:rPr>
          <w:color w:val="002060"/>
        </w:rPr>
        <w:t>es</w:t>
      </w:r>
      <w:r w:rsidRPr="005559B5">
        <w:rPr>
          <w:color w:val="002060"/>
          <w:spacing w:val="12"/>
        </w:rPr>
        <w:t xml:space="preserve"> </w:t>
      </w:r>
      <w:r w:rsidRPr="005559B5">
        <w:rPr>
          <w:color w:val="002060"/>
        </w:rPr>
        <w:t>of</w:t>
      </w:r>
      <w:r w:rsidRPr="005559B5">
        <w:rPr>
          <w:color w:val="002060"/>
          <w:spacing w:val="12"/>
        </w:rPr>
        <w:t xml:space="preserve"> </w:t>
      </w:r>
      <w:r w:rsidRPr="005559B5">
        <w:rPr>
          <w:color w:val="002060"/>
        </w:rPr>
        <w:t>m</w:t>
      </w:r>
      <w:r w:rsidRPr="005559B5">
        <w:rPr>
          <w:color w:val="002060"/>
          <w:spacing w:val="-1"/>
        </w:rPr>
        <w:t>o</w:t>
      </w:r>
      <w:r w:rsidRPr="005559B5">
        <w:rPr>
          <w:color w:val="002060"/>
        </w:rPr>
        <w:t>re</w:t>
      </w:r>
      <w:r w:rsidRPr="005559B5">
        <w:rPr>
          <w:color w:val="002060"/>
          <w:spacing w:val="12"/>
        </w:rPr>
        <w:t xml:space="preserve"> </w:t>
      </w:r>
      <w:r w:rsidRPr="005559B5">
        <w:rPr>
          <w:color w:val="002060"/>
        </w:rPr>
        <w:t>t</w:t>
      </w:r>
      <w:r w:rsidRPr="005559B5">
        <w:rPr>
          <w:color w:val="002060"/>
          <w:spacing w:val="-1"/>
        </w:rPr>
        <w:t>h</w:t>
      </w:r>
      <w:r w:rsidRPr="005559B5">
        <w:rPr>
          <w:color w:val="002060"/>
        </w:rPr>
        <w:t>an 0.01</w:t>
      </w:r>
      <w:r w:rsidRPr="005559B5">
        <w:rPr>
          <w:color w:val="002060"/>
          <w:spacing w:val="1"/>
        </w:rPr>
        <w:t xml:space="preserve"> </w:t>
      </w:r>
      <w:r w:rsidRPr="005559B5">
        <w:rPr>
          <w:color w:val="002060"/>
          <w:spacing w:val="-1"/>
        </w:rPr>
        <w:t>m</w:t>
      </w:r>
      <w:r w:rsidRPr="005559B5">
        <w:rPr>
          <w:color w:val="002060"/>
        </w:rPr>
        <w:t>3.  T</w:t>
      </w:r>
      <w:r w:rsidRPr="005559B5">
        <w:rPr>
          <w:color w:val="002060"/>
          <w:spacing w:val="-1"/>
        </w:rPr>
        <w:t>h</w:t>
      </w:r>
      <w:r w:rsidRPr="005559B5">
        <w:rPr>
          <w:color w:val="002060"/>
        </w:rPr>
        <w:t xml:space="preserve">e </w:t>
      </w:r>
      <w:r w:rsidRPr="005559B5">
        <w:rPr>
          <w:color w:val="002060"/>
          <w:spacing w:val="1"/>
        </w:rPr>
        <w:t>c</w:t>
      </w:r>
      <w:r w:rsidRPr="005559B5">
        <w:rPr>
          <w:color w:val="002060"/>
        </w:rPr>
        <w:t>h</w:t>
      </w:r>
      <w:r w:rsidRPr="005559B5">
        <w:rPr>
          <w:color w:val="002060"/>
          <w:spacing w:val="-1"/>
        </w:rPr>
        <w:t>i</w:t>
      </w:r>
      <w:r w:rsidRPr="005559B5">
        <w:rPr>
          <w:color w:val="002060"/>
        </w:rPr>
        <w:t xml:space="preserve">ps or </w:t>
      </w:r>
      <w:r w:rsidRPr="005559B5">
        <w:rPr>
          <w:color w:val="002060"/>
          <w:spacing w:val="-1"/>
        </w:rPr>
        <w:t>s</w:t>
      </w:r>
      <w:r w:rsidRPr="005559B5">
        <w:rPr>
          <w:color w:val="002060"/>
        </w:rPr>
        <w:t>p</w:t>
      </w:r>
      <w:r w:rsidRPr="005559B5">
        <w:rPr>
          <w:color w:val="002060"/>
          <w:spacing w:val="-1"/>
        </w:rPr>
        <w:t>all</w:t>
      </w:r>
      <w:r w:rsidRPr="005559B5">
        <w:rPr>
          <w:color w:val="002060"/>
        </w:rPr>
        <w:t>s</w:t>
      </w:r>
      <w:r w:rsidRPr="005559B5">
        <w:rPr>
          <w:color w:val="002060"/>
          <w:spacing w:val="2"/>
        </w:rPr>
        <w:t xml:space="preserve"> </w:t>
      </w:r>
      <w:r w:rsidRPr="005559B5">
        <w:rPr>
          <w:color w:val="002060"/>
          <w:spacing w:val="-1"/>
        </w:rPr>
        <w:t>u</w:t>
      </w:r>
      <w:r w:rsidRPr="005559B5">
        <w:rPr>
          <w:color w:val="002060"/>
          <w:spacing w:val="1"/>
        </w:rPr>
        <w:t>s</w:t>
      </w:r>
      <w:r w:rsidRPr="005559B5">
        <w:rPr>
          <w:color w:val="002060"/>
          <w:spacing w:val="-1"/>
        </w:rPr>
        <w:t>e</w:t>
      </w:r>
      <w:r w:rsidRPr="005559B5">
        <w:rPr>
          <w:color w:val="002060"/>
        </w:rPr>
        <w:t>d</w:t>
      </w:r>
      <w:r w:rsidRPr="005559B5">
        <w:rPr>
          <w:color w:val="002060"/>
          <w:spacing w:val="1"/>
        </w:rPr>
        <w:t xml:space="preserve"> </w:t>
      </w:r>
      <w:r w:rsidRPr="005559B5">
        <w:rPr>
          <w:color w:val="002060"/>
          <w:spacing w:val="-1"/>
        </w:rPr>
        <w:t>in</w:t>
      </w:r>
      <w:r w:rsidRPr="005559B5">
        <w:rPr>
          <w:color w:val="002060"/>
          <w:spacing w:val="1"/>
        </w:rPr>
        <w:t>c</w:t>
      </w:r>
      <w:r w:rsidRPr="005559B5">
        <w:rPr>
          <w:color w:val="002060"/>
        </w:rPr>
        <w:t>l</w:t>
      </w:r>
      <w:r w:rsidRPr="005559B5">
        <w:rPr>
          <w:color w:val="002060"/>
          <w:spacing w:val="-1"/>
        </w:rPr>
        <w:t>u</w:t>
      </w:r>
      <w:r w:rsidRPr="005559B5">
        <w:rPr>
          <w:color w:val="002060"/>
        </w:rPr>
        <w:t>d</w:t>
      </w:r>
      <w:r w:rsidRPr="005559B5">
        <w:rPr>
          <w:color w:val="002060"/>
          <w:spacing w:val="-1"/>
        </w:rPr>
        <w:t>i</w:t>
      </w:r>
      <w:r w:rsidRPr="005559B5">
        <w:rPr>
          <w:color w:val="002060"/>
        </w:rPr>
        <w:t>ng</w:t>
      </w:r>
      <w:r w:rsidRPr="005559B5">
        <w:rPr>
          <w:color w:val="002060"/>
          <w:spacing w:val="1"/>
        </w:rPr>
        <w:t xml:space="preserve"> </w:t>
      </w:r>
      <w:r w:rsidRPr="005559B5">
        <w:rPr>
          <w:color w:val="002060"/>
          <w:spacing w:val="-1"/>
        </w:rPr>
        <w:t>v</w:t>
      </w:r>
      <w:r w:rsidRPr="005559B5">
        <w:rPr>
          <w:color w:val="002060"/>
        </w:rPr>
        <w:t>o</w:t>
      </w:r>
      <w:r w:rsidRPr="005559B5">
        <w:rPr>
          <w:color w:val="002060"/>
          <w:spacing w:val="-1"/>
        </w:rPr>
        <w:t>i</w:t>
      </w:r>
      <w:r w:rsidRPr="005559B5">
        <w:rPr>
          <w:color w:val="002060"/>
        </w:rPr>
        <w:t xml:space="preserve">ds </w:t>
      </w:r>
      <w:r w:rsidRPr="005559B5">
        <w:rPr>
          <w:color w:val="002060"/>
          <w:spacing w:val="-1"/>
        </w:rPr>
        <w:t>i</w:t>
      </w:r>
      <w:r w:rsidRPr="005559B5">
        <w:rPr>
          <w:color w:val="002060"/>
        </w:rPr>
        <w:t xml:space="preserve">n </w:t>
      </w:r>
      <w:r w:rsidRPr="005559B5">
        <w:rPr>
          <w:color w:val="002060"/>
          <w:spacing w:val="-1"/>
        </w:rPr>
        <w:t>t</w:t>
      </w:r>
      <w:r w:rsidRPr="005559B5">
        <w:rPr>
          <w:color w:val="002060"/>
        </w:rPr>
        <w:t>he</w:t>
      </w:r>
      <w:r w:rsidRPr="005559B5">
        <w:rPr>
          <w:color w:val="002060"/>
          <w:spacing w:val="1"/>
        </w:rPr>
        <w:t xml:space="preserve"> </w:t>
      </w:r>
      <w:r w:rsidRPr="005559B5">
        <w:rPr>
          <w:color w:val="002060"/>
          <w:spacing w:val="-1"/>
        </w:rPr>
        <w:t>d</w:t>
      </w:r>
      <w:r w:rsidRPr="005559B5">
        <w:rPr>
          <w:color w:val="002060"/>
        </w:rPr>
        <w:t xml:space="preserve">ry </w:t>
      </w:r>
      <w:r w:rsidRPr="005559B5">
        <w:rPr>
          <w:color w:val="002060"/>
          <w:spacing w:val="1"/>
        </w:rPr>
        <w:t>s</w:t>
      </w:r>
      <w:r w:rsidRPr="005559B5">
        <w:rPr>
          <w:color w:val="002060"/>
        </w:rPr>
        <w:t>t</w:t>
      </w:r>
      <w:r w:rsidRPr="005559B5">
        <w:rPr>
          <w:color w:val="002060"/>
          <w:spacing w:val="-1"/>
        </w:rPr>
        <w:t xml:space="preserve">one </w:t>
      </w:r>
      <w:r w:rsidRPr="005559B5">
        <w:rPr>
          <w:color w:val="002060"/>
        </w:rPr>
        <w:t>mas</w:t>
      </w:r>
      <w:r w:rsidRPr="005559B5">
        <w:rPr>
          <w:color w:val="002060"/>
          <w:spacing w:val="-1"/>
        </w:rPr>
        <w:t>o</w:t>
      </w:r>
      <w:r w:rsidRPr="005559B5">
        <w:rPr>
          <w:color w:val="002060"/>
        </w:rPr>
        <w:t>nry s</w:t>
      </w:r>
      <w:r w:rsidRPr="005559B5">
        <w:rPr>
          <w:color w:val="002060"/>
          <w:spacing w:val="-1"/>
        </w:rPr>
        <w:t>ha</w:t>
      </w:r>
      <w:r w:rsidRPr="005559B5">
        <w:rPr>
          <w:color w:val="002060"/>
        </w:rPr>
        <w:t>ll</w:t>
      </w:r>
      <w:r w:rsidRPr="005559B5">
        <w:rPr>
          <w:color w:val="002060"/>
          <w:spacing w:val="1"/>
        </w:rPr>
        <w:t xml:space="preserve"> </w:t>
      </w:r>
      <w:r w:rsidRPr="005559B5">
        <w:rPr>
          <w:color w:val="002060"/>
        </w:rPr>
        <w:t>not</w:t>
      </w:r>
      <w:r w:rsidRPr="005559B5">
        <w:rPr>
          <w:color w:val="002060"/>
          <w:spacing w:val="1"/>
        </w:rPr>
        <w:t xml:space="preserve"> </w:t>
      </w:r>
      <w:r w:rsidRPr="005559B5">
        <w:rPr>
          <w:color w:val="002060"/>
          <w:spacing w:val="-1"/>
        </w:rPr>
        <w:t>b</w:t>
      </w:r>
      <w:r w:rsidRPr="005559B5">
        <w:rPr>
          <w:color w:val="002060"/>
        </w:rPr>
        <w:t>e</w:t>
      </w:r>
      <w:r w:rsidRPr="005559B5">
        <w:rPr>
          <w:color w:val="002060"/>
          <w:spacing w:val="2"/>
        </w:rPr>
        <w:t xml:space="preserve"> </w:t>
      </w:r>
      <w:r w:rsidRPr="005559B5">
        <w:rPr>
          <w:color w:val="002060"/>
        </w:rPr>
        <w:t>m</w:t>
      </w:r>
      <w:r w:rsidRPr="005559B5">
        <w:rPr>
          <w:color w:val="002060"/>
          <w:spacing w:val="-1"/>
        </w:rPr>
        <w:t>o</w:t>
      </w:r>
      <w:r w:rsidRPr="005559B5">
        <w:rPr>
          <w:color w:val="002060"/>
        </w:rPr>
        <w:t>re</w:t>
      </w:r>
      <w:r w:rsidRPr="005559B5">
        <w:rPr>
          <w:color w:val="002060"/>
          <w:spacing w:val="1"/>
        </w:rPr>
        <w:t xml:space="preserve"> </w:t>
      </w:r>
      <w:r w:rsidRPr="005559B5">
        <w:rPr>
          <w:color w:val="002060"/>
        </w:rPr>
        <w:t>th</w:t>
      </w:r>
      <w:r w:rsidRPr="005559B5">
        <w:rPr>
          <w:color w:val="002060"/>
          <w:spacing w:val="-1"/>
        </w:rPr>
        <w:t>a</w:t>
      </w:r>
      <w:r w:rsidRPr="005559B5">
        <w:rPr>
          <w:color w:val="002060"/>
        </w:rPr>
        <w:t>n</w:t>
      </w:r>
      <w:r w:rsidRPr="005559B5">
        <w:rPr>
          <w:color w:val="002060"/>
          <w:spacing w:val="2"/>
        </w:rPr>
        <w:t xml:space="preserve"> </w:t>
      </w:r>
      <w:r w:rsidRPr="005559B5">
        <w:rPr>
          <w:color w:val="002060"/>
          <w:spacing w:val="-1"/>
        </w:rPr>
        <w:t>2</w:t>
      </w:r>
      <w:r w:rsidRPr="005559B5">
        <w:rPr>
          <w:color w:val="002060"/>
        </w:rPr>
        <w:t>0% of</w:t>
      </w:r>
      <w:r w:rsidRPr="005559B5">
        <w:rPr>
          <w:color w:val="002060"/>
          <w:spacing w:val="1"/>
        </w:rPr>
        <w:t xml:space="preserve"> </w:t>
      </w:r>
      <w:r w:rsidRPr="005559B5">
        <w:rPr>
          <w:color w:val="002060"/>
        </w:rPr>
        <w:t>the sto</w:t>
      </w:r>
      <w:r w:rsidRPr="005559B5">
        <w:rPr>
          <w:color w:val="002060"/>
          <w:spacing w:val="-1"/>
        </w:rPr>
        <w:t>n</w:t>
      </w:r>
      <w:r w:rsidRPr="005559B5">
        <w:rPr>
          <w:color w:val="002060"/>
        </w:rPr>
        <w:t>e</w:t>
      </w:r>
      <w:r w:rsidRPr="005559B5">
        <w:rPr>
          <w:color w:val="002060"/>
          <w:spacing w:val="1"/>
        </w:rPr>
        <w:t xml:space="preserve"> </w:t>
      </w:r>
      <w:r w:rsidRPr="005559B5">
        <w:rPr>
          <w:color w:val="002060"/>
        </w:rPr>
        <w:t>m</w:t>
      </w:r>
      <w:r w:rsidRPr="005559B5">
        <w:rPr>
          <w:color w:val="002060"/>
          <w:spacing w:val="-1"/>
        </w:rPr>
        <w:t>a</w:t>
      </w:r>
      <w:r w:rsidRPr="005559B5">
        <w:rPr>
          <w:color w:val="002060"/>
        </w:rPr>
        <w:t>so</w:t>
      </w:r>
      <w:r w:rsidRPr="005559B5">
        <w:rPr>
          <w:color w:val="002060"/>
          <w:spacing w:val="-1"/>
        </w:rPr>
        <w:t>n</w:t>
      </w:r>
      <w:r w:rsidRPr="005559B5">
        <w:rPr>
          <w:color w:val="002060"/>
        </w:rPr>
        <w:t>ry</w:t>
      </w:r>
      <w:r w:rsidRPr="005559B5">
        <w:rPr>
          <w:color w:val="002060"/>
          <w:spacing w:val="1"/>
        </w:rPr>
        <w:t xml:space="preserve"> </w:t>
      </w:r>
      <w:r w:rsidRPr="005559B5">
        <w:rPr>
          <w:color w:val="002060"/>
          <w:spacing w:val="-1"/>
        </w:rPr>
        <w:t>b</w:t>
      </w:r>
      <w:r w:rsidRPr="005559B5">
        <w:rPr>
          <w:color w:val="002060"/>
        </w:rPr>
        <w:t>y volume.</w:t>
      </w:r>
      <w:r w:rsidRPr="005559B5">
        <w:rPr>
          <w:color w:val="002060"/>
          <w:spacing w:val="1"/>
        </w:rPr>
        <w:t xml:space="preserve"> </w:t>
      </w:r>
      <w:r w:rsidRPr="005559B5">
        <w:rPr>
          <w:color w:val="002060"/>
        </w:rPr>
        <w:t>In c</w:t>
      </w:r>
      <w:r w:rsidRPr="005559B5">
        <w:rPr>
          <w:color w:val="002060"/>
          <w:spacing w:val="-1"/>
        </w:rPr>
        <w:t>a</w:t>
      </w:r>
      <w:r w:rsidRPr="005559B5">
        <w:rPr>
          <w:color w:val="002060"/>
        </w:rPr>
        <w:t>se of</w:t>
      </w:r>
      <w:r w:rsidRPr="005559B5">
        <w:rPr>
          <w:color w:val="002060"/>
          <w:spacing w:val="1"/>
        </w:rPr>
        <w:t xml:space="preserve"> </w:t>
      </w:r>
      <w:r w:rsidRPr="005559B5">
        <w:rPr>
          <w:color w:val="002060"/>
        </w:rPr>
        <w:t>mort</w:t>
      </w:r>
      <w:r w:rsidRPr="005559B5">
        <w:rPr>
          <w:color w:val="002060"/>
          <w:spacing w:val="-1"/>
        </w:rPr>
        <w:t>a</w:t>
      </w:r>
      <w:r w:rsidRPr="005559B5">
        <w:rPr>
          <w:color w:val="002060"/>
        </w:rPr>
        <w:t>r</w:t>
      </w:r>
      <w:r w:rsidRPr="005559B5">
        <w:rPr>
          <w:color w:val="002060"/>
          <w:spacing w:val="-1"/>
        </w:rPr>
        <w:t>e</w:t>
      </w:r>
      <w:r w:rsidRPr="005559B5">
        <w:rPr>
          <w:color w:val="002060"/>
        </w:rPr>
        <w:t>d</w:t>
      </w:r>
      <w:r w:rsidRPr="005559B5">
        <w:rPr>
          <w:color w:val="002060"/>
          <w:spacing w:val="1"/>
        </w:rPr>
        <w:t xml:space="preserve"> </w:t>
      </w:r>
      <w:r w:rsidRPr="005559B5">
        <w:rPr>
          <w:color w:val="002060"/>
        </w:rPr>
        <w:t>m</w:t>
      </w:r>
      <w:r w:rsidRPr="005559B5">
        <w:rPr>
          <w:color w:val="002060"/>
          <w:spacing w:val="-1"/>
        </w:rPr>
        <w:t>a</w:t>
      </w:r>
      <w:r w:rsidRPr="005559B5">
        <w:rPr>
          <w:color w:val="002060"/>
        </w:rPr>
        <w:t>so</w:t>
      </w:r>
      <w:r w:rsidRPr="005559B5">
        <w:rPr>
          <w:color w:val="002060"/>
          <w:spacing w:val="-1"/>
        </w:rPr>
        <w:t>n</w:t>
      </w:r>
      <w:r w:rsidRPr="005559B5">
        <w:rPr>
          <w:color w:val="002060"/>
        </w:rPr>
        <w:t>ry,</w:t>
      </w:r>
      <w:r w:rsidRPr="005559B5">
        <w:rPr>
          <w:color w:val="002060"/>
          <w:spacing w:val="1"/>
        </w:rPr>
        <w:t xml:space="preserve"> </w:t>
      </w:r>
      <w:r w:rsidRPr="005559B5">
        <w:rPr>
          <w:color w:val="002060"/>
        </w:rPr>
        <w:t>t</w:t>
      </w:r>
      <w:r w:rsidRPr="005559B5">
        <w:rPr>
          <w:color w:val="002060"/>
          <w:spacing w:val="-1"/>
        </w:rPr>
        <w:t>h</w:t>
      </w:r>
      <w:r w:rsidRPr="005559B5">
        <w:rPr>
          <w:color w:val="002060"/>
        </w:rPr>
        <w:t>e</w:t>
      </w:r>
      <w:r w:rsidRPr="005559B5">
        <w:rPr>
          <w:color w:val="002060"/>
          <w:spacing w:val="1"/>
        </w:rPr>
        <w:t xml:space="preserve"> </w:t>
      </w:r>
      <w:r w:rsidRPr="005559B5">
        <w:rPr>
          <w:color w:val="002060"/>
        </w:rPr>
        <w:t>total</w:t>
      </w:r>
      <w:r w:rsidRPr="005559B5">
        <w:rPr>
          <w:color w:val="002060"/>
          <w:spacing w:val="1"/>
        </w:rPr>
        <w:t xml:space="preserve"> </w:t>
      </w:r>
      <w:r w:rsidRPr="005559B5">
        <w:rPr>
          <w:color w:val="002060"/>
        </w:rPr>
        <w:t>volu</w:t>
      </w:r>
      <w:r w:rsidRPr="005559B5">
        <w:rPr>
          <w:color w:val="002060"/>
          <w:spacing w:val="-1"/>
        </w:rPr>
        <w:t>m</w:t>
      </w:r>
      <w:r w:rsidRPr="005559B5">
        <w:rPr>
          <w:color w:val="002060"/>
        </w:rPr>
        <w:t>e</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m</w:t>
      </w:r>
      <w:r w:rsidRPr="005559B5">
        <w:rPr>
          <w:color w:val="002060"/>
          <w:spacing w:val="-1"/>
        </w:rPr>
        <w:t>o</w:t>
      </w:r>
      <w:r w:rsidRPr="005559B5">
        <w:rPr>
          <w:color w:val="002060"/>
        </w:rPr>
        <w:t>rtar</w:t>
      </w:r>
      <w:r w:rsidRPr="005559B5">
        <w:rPr>
          <w:color w:val="002060"/>
          <w:spacing w:val="1"/>
        </w:rPr>
        <w:t xml:space="preserve"> </w:t>
      </w:r>
      <w:r w:rsidRPr="005559B5">
        <w:rPr>
          <w:color w:val="002060"/>
          <w:spacing w:val="-1"/>
        </w:rPr>
        <w:t>a</w:t>
      </w:r>
      <w:r w:rsidRPr="005559B5">
        <w:rPr>
          <w:color w:val="002060"/>
        </w:rPr>
        <w:t>nd spal</w:t>
      </w:r>
      <w:r w:rsidRPr="005559B5">
        <w:rPr>
          <w:color w:val="002060"/>
          <w:spacing w:val="-1"/>
        </w:rPr>
        <w:t>l</w:t>
      </w:r>
      <w:r w:rsidRPr="005559B5">
        <w:rPr>
          <w:color w:val="002060"/>
        </w:rPr>
        <w:t>s</w:t>
      </w:r>
      <w:r w:rsidRPr="005559B5">
        <w:rPr>
          <w:color w:val="002060"/>
          <w:spacing w:val="2"/>
        </w:rPr>
        <w:t xml:space="preserve"> </w:t>
      </w:r>
      <w:r w:rsidRPr="005559B5">
        <w:rPr>
          <w:color w:val="002060"/>
        </w:rPr>
        <w:t>t</w:t>
      </w:r>
      <w:r w:rsidRPr="005559B5">
        <w:rPr>
          <w:color w:val="002060"/>
          <w:spacing w:val="-1"/>
        </w:rPr>
        <w:t>a</w:t>
      </w:r>
      <w:r w:rsidRPr="005559B5">
        <w:rPr>
          <w:color w:val="002060"/>
        </w:rPr>
        <w:t>ken</w:t>
      </w:r>
      <w:r w:rsidRPr="005559B5">
        <w:rPr>
          <w:color w:val="002060"/>
          <w:spacing w:val="1"/>
        </w:rPr>
        <w:t xml:space="preserve"> </w:t>
      </w:r>
      <w:r w:rsidRPr="005559B5">
        <w:rPr>
          <w:color w:val="002060"/>
          <w:spacing w:val="-2"/>
        </w:rPr>
        <w:t>t</w:t>
      </w:r>
      <w:r w:rsidRPr="005559B5">
        <w:rPr>
          <w:color w:val="002060"/>
        </w:rPr>
        <w:t>ogeth</w:t>
      </w:r>
      <w:r w:rsidRPr="005559B5">
        <w:rPr>
          <w:color w:val="002060"/>
          <w:spacing w:val="-1"/>
        </w:rPr>
        <w:t>e</w:t>
      </w:r>
      <w:r w:rsidRPr="005559B5">
        <w:rPr>
          <w:color w:val="002060"/>
        </w:rPr>
        <w:t>r shall not</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spacing w:val="-1"/>
        </w:rPr>
        <w:t>m</w:t>
      </w:r>
      <w:r w:rsidRPr="005559B5">
        <w:rPr>
          <w:color w:val="002060"/>
        </w:rPr>
        <w:t>ore than</w:t>
      </w:r>
      <w:r w:rsidRPr="005559B5">
        <w:rPr>
          <w:color w:val="002060"/>
          <w:spacing w:val="1"/>
        </w:rPr>
        <w:t xml:space="preserve"> </w:t>
      </w:r>
      <w:r w:rsidRPr="005559B5">
        <w:rPr>
          <w:color w:val="002060"/>
        </w:rPr>
        <w:t>30% 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mor</w:t>
      </w:r>
      <w:r w:rsidRPr="005559B5">
        <w:rPr>
          <w:color w:val="002060"/>
          <w:spacing w:val="-2"/>
        </w:rPr>
        <w:t>t</w:t>
      </w:r>
      <w:r w:rsidRPr="005559B5">
        <w:rPr>
          <w:color w:val="002060"/>
        </w:rPr>
        <w:t>ar</w:t>
      </w:r>
      <w:r w:rsidRPr="005559B5">
        <w:rPr>
          <w:color w:val="002060"/>
          <w:spacing w:val="-1"/>
        </w:rPr>
        <w:t>e</w:t>
      </w:r>
      <w:r w:rsidRPr="005559B5">
        <w:rPr>
          <w:color w:val="002060"/>
        </w:rPr>
        <w:t>d mas</w:t>
      </w:r>
      <w:r w:rsidRPr="005559B5">
        <w:rPr>
          <w:color w:val="002060"/>
          <w:spacing w:val="-1"/>
        </w:rPr>
        <w:t>o</w:t>
      </w:r>
      <w:r w:rsidRPr="005559B5">
        <w:rPr>
          <w:color w:val="002060"/>
        </w:rPr>
        <w:t>nry.</w:t>
      </w:r>
      <w:r w:rsidRPr="005559B5">
        <w:rPr>
          <w:color w:val="002060"/>
          <w:spacing w:val="1"/>
        </w:rPr>
        <w:t xml:space="preserve"> </w:t>
      </w:r>
      <w:r w:rsidRPr="005559B5">
        <w:rPr>
          <w:color w:val="002060"/>
        </w:rPr>
        <w:t>R</w:t>
      </w:r>
      <w:r w:rsidRPr="005559B5">
        <w:rPr>
          <w:color w:val="002060"/>
          <w:spacing w:val="-1"/>
        </w:rPr>
        <w:t>e</w:t>
      </w:r>
      <w:r w:rsidRPr="005559B5">
        <w:rPr>
          <w:color w:val="002060"/>
        </w:rPr>
        <w:t>pr</w:t>
      </w:r>
      <w:r w:rsidRPr="005559B5">
        <w:rPr>
          <w:color w:val="002060"/>
          <w:spacing w:val="-1"/>
        </w:rPr>
        <w:t>e</w:t>
      </w:r>
      <w:r w:rsidRPr="005559B5">
        <w:rPr>
          <w:color w:val="002060"/>
          <w:spacing w:val="1"/>
        </w:rPr>
        <w:t>s</w:t>
      </w:r>
      <w:r w:rsidRPr="005559B5">
        <w:rPr>
          <w:color w:val="002060"/>
        </w:rPr>
        <w:t>entative samp</w:t>
      </w:r>
      <w:r w:rsidRPr="005559B5">
        <w:rPr>
          <w:color w:val="002060"/>
          <w:spacing w:val="-1"/>
        </w:rPr>
        <w:t>l</w:t>
      </w:r>
      <w:r w:rsidRPr="005559B5">
        <w:rPr>
          <w:color w:val="002060"/>
        </w:rPr>
        <w:t>es of</w:t>
      </w:r>
      <w:r w:rsidRPr="005559B5">
        <w:rPr>
          <w:color w:val="002060"/>
          <w:spacing w:val="1"/>
        </w:rPr>
        <w:t xml:space="preserve"> </w:t>
      </w:r>
      <w:r w:rsidRPr="005559B5">
        <w:rPr>
          <w:color w:val="002060"/>
        </w:rPr>
        <w:t>t</w:t>
      </w:r>
      <w:r w:rsidRPr="005559B5">
        <w:rPr>
          <w:color w:val="002060"/>
          <w:spacing w:val="-1"/>
        </w:rPr>
        <w:t>h</w:t>
      </w:r>
      <w:r w:rsidRPr="005559B5">
        <w:rPr>
          <w:color w:val="002060"/>
        </w:rPr>
        <w:t>e</w:t>
      </w:r>
      <w:r w:rsidRPr="005559B5">
        <w:rPr>
          <w:color w:val="002060"/>
          <w:spacing w:val="1"/>
        </w:rPr>
        <w:t xml:space="preserve"> </w:t>
      </w:r>
      <w:r w:rsidRPr="005559B5">
        <w:rPr>
          <w:color w:val="002060"/>
        </w:rPr>
        <w:t>ston</w:t>
      </w:r>
      <w:r w:rsidRPr="005559B5">
        <w:rPr>
          <w:color w:val="002060"/>
          <w:spacing w:val="-1"/>
        </w:rPr>
        <w:t>e</w:t>
      </w:r>
      <w:r w:rsidRPr="005559B5">
        <w:rPr>
          <w:color w:val="002060"/>
        </w:rPr>
        <w:t>s</w:t>
      </w:r>
      <w:r w:rsidRPr="005559B5">
        <w:rPr>
          <w:color w:val="002060"/>
          <w:spacing w:val="1"/>
        </w:rPr>
        <w:t xml:space="preserve"> </w:t>
      </w:r>
      <w:r w:rsidRPr="005559B5">
        <w:rPr>
          <w:color w:val="002060"/>
        </w:rPr>
        <w:t>int</w:t>
      </w:r>
      <w:r w:rsidRPr="005559B5">
        <w:rPr>
          <w:color w:val="002060"/>
          <w:spacing w:val="-1"/>
        </w:rPr>
        <w:t>e</w:t>
      </w:r>
      <w:r w:rsidRPr="005559B5">
        <w:rPr>
          <w:color w:val="002060"/>
        </w:rPr>
        <w:t>nded</w:t>
      </w:r>
      <w:r w:rsidRPr="005559B5">
        <w:rPr>
          <w:color w:val="002060"/>
          <w:spacing w:val="1"/>
        </w:rPr>
        <w:t xml:space="preserve"> </w:t>
      </w:r>
      <w:r w:rsidRPr="005559B5">
        <w:rPr>
          <w:color w:val="002060"/>
        </w:rPr>
        <w:t>for use</w:t>
      </w:r>
      <w:r w:rsidRPr="005559B5">
        <w:rPr>
          <w:color w:val="002060"/>
          <w:spacing w:val="1"/>
        </w:rPr>
        <w:t xml:space="preserve"> </w:t>
      </w:r>
      <w:r w:rsidRPr="005559B5">
        <w:rPr>
          <w:color w:val="002060"/>
        </w:rPr>
        <w:t>in the</w:t>
      </w:r>
      <w:r w:rsidRPr="005559B5">
        <w:rPr>
          <w:color w:val="002060"/>
          <w:spacing w:val="2"/>
        </w:rPr>
        <w:t xml:space="preserve"> </w:t>
      </w:r>
      <w:r w:rsidRPr="005559B5">
        <w:rPr>
          <w:color w:val="002060"/>
        </w:rPr>
        <w:t>w</w:t>
      </w:r>
      <w:r w:rsidRPr="005559B5">
        <w:rPr>
          <w:color w:val="002060"/>
          <w:spacing w:val="-1"/>
        </w:rPr>
        <w:t>o</w:t>
      </w:r>
      <w:r w:rsidRPr="005559B5">
        <w:rPr>
          <w:color w:val="002060"/>
        </w:rPr>
        <w:t>rks s</w:t>
      </w:r>
      <w:r w:rsidRPr="005559B5">
        <w:rPr>
          <w:color w:val="002060"/>
          <w:spacing w:val="-1"/>
        </w:rPr>
        <w:t>h</w:t>
      </w:r>
      <w:r w:rsidRPr="005559B5">
        <w:rPr>
          <w:color w:val="002060"/>
        </w:rPr>
        <w:t>all</w:t>
      </w:r>
      <w:r w:rsidRPr="005559B5">
        <w:rPr>
          <w:color w:val="002060"/>
          <w:spacing w:val="2"/>
        </w:rPr>
        <w:t xml:space="preserve"> </w:t>
      </w:r>
      <w:r w:rsidRPr="005559B5">
        <w:rPr>
          <w:color w:val="002060"/>
        </w:rPr>
        <w:t>be su</w:t>
      </w:r>
      <w:r w:rsidRPr="005559B5">
        <w:rPr>
          <w:color w:val="002060"/>
          <w:spacing w:val="-1"/>
        </w:rPr>
        <w:t>b</w:t>
      </w:r>
      <w:r w:rsidRPr="005559B5">
        <w:rPr>
          <w:color w:val="002060"/>
        </w:rPr>
        <w:t>mitted</w:t>
      </w:r>
      <w:r w:rsidRPr="005559B5">
        <w:rPr>
          <w:color w:val="002060"/>
          <w:spacing w:val="2"/>
        </w:rPr>
        <w:t xml:space="preserve"> </w:t>
      </w:r>
      <w:r w:rsidRPr="005559B5">
        <w:rPr>
          <w:color w:val="002060"/>
        </w:rPr>
        <w:t>to</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spacing w:val="-2"/>
        </w:rPr>
        <w:t>E</w:t>
      </w:r>
      <w:r w:rsidRPr="005559B5">
        <w:rPr>
          <w:color w:val="002060"/>
        </w:rPr>
        <w:t>ngin</w:t>
      </w:r>
      <w:r w:rsidRPr="005559B5">
        <w:rPr>
          <w:color w:val="002060"/>
          <w:spacing w:val="-1"/>
        </w:rPr>
        <w:t>e</w:t>
      </w:r>
      <w:r w:rsidRPr="005559B5">
        <w:rPr>
          <w:color w:val="002060"/>
        </w:rPr>
        <w:t>er</w:t>
      </w:r>
      <w:r w:rsidRPr="005559B5">
        <w:rPr>
          <w:color w:val="002060"/>
          <w:spacing w:val="2"/>
        </w:rPr>
        <w:t xml:space="preserve"> </w:t>
      </w:r>
      <w:r w:rsidRPr="005559B5">
        <w:rPr>
          <w:color w:val="002060"/>
        </w:rPr>
        <w:t>f</w:t>
      </w:r>
      <w:r w:rsidRPr="005559B5">
        <w:rPr>
          <w:color w:val="002060"/>
          <w:spacing w:val="-1"/>
        </w:rPr>
        <w:t>o</w:t>
      </w:r>
      <w:r w:rsidRPr="005559B5">
        <w:rPr>
          <w:color w:val="002060"/>
        </w:rPr>
        <w:t>r</w:t>
      </w:r>
      <w:r w:rsidRPr="005559B5">
        <w:rPr>
          <w:color w:val="002060"/>
          <w:spacing w:val="2"/>
        </w:rPr>
        <w:t xml:space="preserve"> </w:t>
      </w:r>
      <w:r w:rsidRPr="005559B5">
        <w:rPr>
          <w:color w:val="002060"/>
          <w:spacing w:val="-1"/>
        </w:rPr>
        <w:t>p</w:t>
      </w:r>
      <w:r w:rsidRPr="005559B5">
        <w:rPr>
          <w:color w:val="002060"/>
        </w:rPr>
        <w:t>rior ap</w:t>
      </w:r>
      <w:r w:rsidRPr="005559B5">
        <w:rPr>
          <w:color w:val="002060"/>
          <w:spacing w:val="-1"/>
        </w:rPr>
        <w:t>p</w:t>
      </w:r>
      <w:r w:rsidRPr="005559B5">
        <w:rPr>
          <w:color w:val="002060"/>
        </w:rPr>
        <w:t>roval. Furth</w:t>
      </w:r>
      <w:r w:rsidRPr="005559B5">
        <w:rPr>
          <w:color w:val="002060"/>
          <w:spacing w:val="-1"/>
        </w:rPr>
        <w:t>e</w:t>
      </w:r>
      <w:r w:rsidRPr="005559B5">
        <w:rPr>
          <w:color w:val="002060"/>
        </w:rPr>
        <w:t>r</w:t>
      </w:r>
      <w:r w:rsidRPr="005559B5">
        <w:rPr>
          <w:color w:val="002060"/>
          <w:spacing w:val="1"/>
        </w:rPr>
        <w:t xml:space="preserve"> </w:t>
      </w:r>
      <w:r w:rsidRPr="005559B5">
        <w:rPr>
          <w:color w:val="002060"/>
        </w:rPr>
        <w:t>repres</w:t>
      </w:r>
      <w:r w:rsidRPr="005559B5">
        <w:rPr>
          <w:color w:val="002060"/>
          <w:spacing w:val="-1"/>
        </w:rPr>
        <w:t>e</w:t>
      </w:r>
      <w:r w:rsidRPr="005559B5">
        <w:rPr>
          <w:color w:val="002060"/>
        </w:rPr>
        <w:t>ntative</w:t>
      </w:r>
      <w:r w:rsidRPr="005559B5">
        <w:rPr>
          <w:color w:val="002060"/>
          <w:spacing w:val="1"/>
        </w:rPr>
        <w:t xml:space="preserve"> </w:t>
      </w:r>
      <w:r w:rsidRPr="005559B5">
        <w:rPr>
          <w:color w:val="002060"/>
        </w:rPr>
        <w:t>sampl</w:t>
      </w:r>
      <w:r w:rsidRPr="005559B5">
        <w:rPr>
          <w:color w:val="002060"/>
          <w:spacing w:val="-1"/>
        </w:rPr>
        <w:t>e</w:t>
      </w:r>
      <w:r w:rsidRPr="005559B5">
        <w:rPr>
          <w:color w:val="002060"/>
        </w:rPr>
        <w:t>s shall be</w:t>
      </w:r>
      <w:r w:rsidRPr="005559B5">
        <w:rPr>
          <w:color w:val="002060"/>
          <w:spacing w:val="1"/>
        </w:rPr>
        <w:t xml:space="preserve"> </w:t>
      </w:r>
      <w:r w:rsidRPr="005559B5">
        <w:rPr>
          <w:color w:val="002060"/>
        </w:rPr>
        <w:t>s</w:t>
      </w:r>
      <w:r w:rsidRPr="005559B5">
        <w:rPr>
          <w:color w:val="002060"/>
          <w:spacing w:val="-1"/>
        </w:rPr>
        <w:t>u</w:t>
      </w:r>
      <w:r w:rsidRPr="005559B5">
        <w:rPr>
          <w:color w:val="002060"/>
        </w:rPr>
        <w:t>bmitted</w:t>
      </w:r>
      <w:r w:rsidRPr="005559B5">
        <w:rPr>
          <w:color w:val="002060"/>
          <w:spacing w:val="1"/>
        </w:rPr>
        <w:t xml:space="preserve"> </w:t>
      </w:r>
      <w:r w:rsidRPr="005559B5">
        <w:rPr>
          <w:color w:val="002060"/>
        </w:rPr>
        <w:t>for</w:t>
      </w:r>
      <w:r w:rsidRPr="005559B5">
        <w:rPr>
          <w:color w:val="002060"/>
          <w:spacing w:val="1"/>
        </w:rPr>
        <w:t xml:space="preserve"> </w:t>
      </w:r>
      <w:r w:rsidRPr="005559B5">
        <w:rPr>
          <w:color w:val="002060"/>
        </w:rPr>
        <w:t>a</w:t>
      </w:r>
      <w:r w:rsidRPr="005559B5">
        <w:rPr>
          <w:color w:val="002060"/>
          <w:spacing w:val="-1"/>
        </w:rPr>
        <w:t>p</w:t>
      </w:r>
      <w:r w:rsidRPr="005559B5">
        <w:rPr>
          <w:color w:val="002060"/>
        </w:rPr>
        <w:t>pr</w:t>
      </w:r>
      <w:r w:rsidRPr="005559B5">
        <w:rPr>
          <w:color w:val="002060"/>
          <w:spacing w:val="-1"/>
        </w:rPr>
        <w:t>ov</w:t>
      </w:r>
      <w:r w:rsidRPr="005559B5">
        <w:rPr>
          <w:color w:val="002060"/>
        </w:rPr>
        <w:t>al wh</w:t>
      </w:r>
      <w:r w:rsidRPr="005559B5">
        <w:rPr>
          <w:color w:val="002060"/>
          <w:spacing w:val="-1"/>
        </w:rPr>
        <w:t>e</w:t>
      </w:r>
      <w:r w:rsidRPr="005559B5">
        <w:rPr>
          <w:color w:val="002060"/>
        </w:rPr>
        <w:t>never</w:t>
      </w:r>
      <w:r w:rsidRPr="005559B5">
        <w:rPr>
          <w:color w:val="002060"/>
          <w:spacing w:val="3"/>
        </w:rPr>
        <w:t xml:space="preserve"> </w:t>
      </w:r>
      <w:r w:rsidRPr="005559B5">
        <w:rPr>
          <w:color w:val="002060"/>
        </w:rPr>
        <w:t>th</w:t>
      </w:r>
      <w:r w:rsidRPr="005559B5">
        <w:rPr>
          <w:color w:val="002060"/>
          <w:spacing w:val="-1"/>
        </w:rPr>
        <w:t>e</w:t>
      </w:r>
      <w:r w:rsidRPr="005559B5">
        <w:rPr>
          <w:color w:val="002060"/>
        </w:rPr>
        <w:t>re</w:t>
      </w:r>
      <w:r w:rsidRPr="005559B5">
        <w:rPr>
          <w:color w:val="002060"/>
          <w:spacing w:val="3"/>
        </w:rPr>
        <w:t xml:space="preserve"> </w:t>
      </w:r>
      <w:r w:rsidRPr="005559B5">
        <w:rPr>
          <w:color w:val="002060"/>
          <w:spacing w:val="-1"/>
        </w:rPr>
        <w:t>i</w:t>
      </w:r>
      <w:r w:rsidRPr="005559B5">
        <w:rPr>
          <w:color w:val="002060"/>
        </w:rPr>
        <w:t>s</w:t>
      </w:r>
      <w:r w:rsidRPr="005559B5">
        <w:rPr>
          <w:color w:val="002060"/>
          <w:spacing w:val="2"/>
        </w:rPr>
        <w:t xml:space="preserve"> </w:t>
      </w:r>
      <w:r w:rsidRPr="005559B5">
        <w:rPr>
          <w:color w:val="002060"/>
        </w:rPr>
        <w:t>a</w:t>
      </w:r>
      <w:r w:rsidRPr="005559B5">
        <w:rPr>
          <w:color w:val="002060"/>
          <w:spacing w:val="1"/>
        </w:rPr>
        <w:t xml:space="preserve"> </w:t>
      </w:r>
      <w:r w:rsidRPr="005559B5">
        <w:rPr>
          <w:color w:val="002060"/>
        </w:rPr>
        <w:t>ch</w:t>
      </w:r>
      <w:r w:rsidRPr="005559B5">
        <w:rPr>
          <w:color w:val="002060"/>
          <w:spacing w:val="-1"/>
        </w:rPr>
        <w:t>a</w:t>
      </w:r>
      <w:r w:rsidRPr="005559B5">
        <w:rPr>
          <w:color w:val="002060"/>
        </w:rPr>
        <w:t>n</w:t>
      </w:r>
      <w:r w:rsidRPr="005559B5">
        <w:rPr>
          <w:color w:val="002060"/>
          <w:spacing w:val="-1"/>
        </w:rPr>
        <w:t>g</w:t>
      </w:r>
      <w:r w:rsidRPr="005559B5">
        <w:rPr>
          <w:color w:val="002060"/>
        </w:rPr>
        <w:t>e</w:t>
      </w:r>
      <w:r w:rsidRPr="005559B5">
        <w:rPr>
          <w:color w:val="002060"/>
          <w:spacing w:val="3"/>
        </w:rPr>
        <w:t xml:space="preserve"> </w:t>
      </w:r>
      <w:r w:rsidRPr="005559B5">
        <w:rPr>
          <w:color w:val="002060"/>
        </w:rPr>
        <w:t>in</w:t>
      </w:r>
      <w:r w:rsidRPr="005559B5">
        <w:rPr>
          <w:color w:val="002060"/>
          <w:spacing w:val="3"/>
        </w:rPr>
        <w:t xml:space="preserve"> </w:t>
      </w:r>
      <w:r w:rsidRPr="005559B5">
        <w:rPr>
          <w:color w:val="002060"/>
        </w:rPr>
        <w:t>t</w:t>
      </w:r>
      <w:r w:rsidRPr="005559B5">
        <w:rPr>
          <w:color w:val="002060"/>
          <w:spacing w:val="-1"/>
        </w:rPr>
        <w:t>h</w:t>
      </w:r>
      <w:r w:rsidRPr="005559B5">
        <w:rPr>
          <w:color w:val="002060"/>
        </w:rPr>
        <w:t>e</w:t>
      </w:r>
      <w:r w:rsidRPr="005559B5">
        <w:rPr>
          <w:color w:val="002060"/>
          <w:spacing w:val="3"/>
        </w:rPr>
        <w:t xml:space="preserve"> </w:t>
      </w:r>
      <w:r w:rsidRPr="005559B5">
        <w:rPr>
          <w:color w:val="002060"/>
        </w:rPr>
        <w:t>type or</w:t>
      </w:r>
      <w:r w:rsidRPr="005559B5">
        <w:rPr>
          <w:color w:val="002060"/>
          <w:spacing w:val="2"/>
        </w:rPr>
        <w:t xml:space="preserve"> </w:t>
      </w:r>
      <w:r w:rsidRPr="005559B5">
        <w:rPr>
          <w:color w:val="002060"/>
        </w:rPr>
        <w:t>str</w:t>
      </w:r>
      <w:r w:rsidRPr="005559B5">
        <w:rPr>
          <w:color w:val="002060"/>
          <w:spacing w:val="-1"/>
        </w:rPr>
        <w:t>e</w:t>
      </w:r>
      <w:r w:rsidRPr="005559B5">
        <w:rPr>
          <w:color w:val="002060"/>
        </w:rPr>
        <w:t>ngth</w:t>
      </w:r>
      <w:r w:rsidRPr="005559B5">
        <w:rPr>
          <w:color w:val="002060"/>
          <w:spacing w:val="2"/>
        </w:rPr>
        <w:t xml:space="preserve"> </w:t>
      </w:r>
      <w:r w:rsidRPr="005559B5">
        <w:rPr>
          <w:color w:val="002060"/>
        </w:rPr>
        <w:t>of</w:t>
      </w:r>
      <w:r w:rsidRPr="005559B5">
        <w:rPr>
          <w:color w:val="002060"/>
          <w:spacing w:val="2"/>
        </w:rPr>
        <w:t xml:space="preserve"> </w:t>
      </w:r>
      <w:r w:rsidRPr="005559B5">
        <w:rPr>
          <w:color w:val="002060"/>
        </w:rPr>
        <w:t>the</w:t>
      </w:r>
      <w:r w:rsidRPr="005559B5">
        <w:rPr>
          <w:color w:val="002060"/>
          <w:spacing w:val="1"/>
        </w:rPr>
        <w:t xml:space="preserve"> </w:t>
      </w:r>
      <w:r w:rsidRPr="005559B5">
        <w:rPr>
          <w:color w:val="002060"/>
        </w:rPr>
        <w:t>r</w:t>
      </w:r>
      <w:r w:rsidRPr="005559B5">
        <w:rPr>
          <w:color w:val="002060"/>
          <w:spacing w:val="-1"/>
        </w:rPr>
        <w:t>o</w:t>
      </w:r>
      <w:r w:rsidRPr="005559B5">
        <w:rPr>
          <w:color w:val="002060"/>
        </w:rPr>
        <w:t>ck</w:t>
      </w:r>
      <w:r w:rsidRPr="005559B5">
        <w:rPr>
          <w:color w:val="002060"/>
          <w:spacing w:val="3"/>
        </w:rPr>
        <w:t xml:space="preserve"> </w:t>
      </w:r>
      <w:r w:rsidRPr="005559B5">
        <w:rPr>
          <w:color w:val="002060"/>
        </w:rPr>
        <w:t>that the Contract</w:t>
      </w:r>
      <w:r w:rsidRPr="005559B5">
        <w:rPr>
          <w:color w:val="002060"/>
          <w:spacing w:val="-1"/>
        </w:rPr>
        <w:t>o</w:t>
      </w:r>
      <w:r w:rsidRPr="005559B5">
        <w:rPr>
          <w:color w:val="002060"/>
        </w:rPr>
        <w:t>r inten</w:t>
      </w:r>
      <w:r w:rsidRPr="005559B5">
        <w:rPr>
          <w:color w:val="002060"/>
          <w:spacing w:val="-1"/>
        </w:rPr>
        <w:t>d</w:t>
      </w:r>
      <w:r w:rsidRPr="005559B5">
        <w:rPr>
          <w:color w:val="002060"/>
        </w:rPr>
        <w:t>s to use in m</w:t>
      </w:r>
      <w:r w:rsidRPr="005559B5">
        <w:rPr>
          <w:color w:val="002060"/>
          <w:spacing w:val="-1"/>
        </w:rPr>
        <w:t>a</w:t>
      </w:r>
      <w:r w:rsidRPr="005559B5">
        <w:rPr>
          <w:color w:val="002060"/>
        </w:rPr>
        <w:t>so</w:t>
      </w:r>
      <w:r w:rsidRPr="005559B5">
        <w:rPr>
          <w:color w:val="002060"/>
          <w:spacing w:val="-1"/>
        </w:rPr>
        <w:t>nr</w:t>
      </w:r>
      <w:r w:rsidRPr="005559B5">
        <w:rPr>
          <w:color w:val="002060"/>
        </w:rPr>
        <w:t>y work.</w:t>
      </w:r>
    </w:p>
    <w:p w:rsidRPr="005559B5" w:rsidR="00955DCE" w:rsidP="00955DCE" w:rsidRDefault="00955DCE" w14:paraId="1ACEDD6D" w14:textId="77777777">
      <w:pPr>
        <w:pStyle w:val="Heading5"/>
        <w:jc w:val="both"/>
        <w:rPr>
          <w:rFonts w:cs="Arial"/>
          <w:color w:val="002060"/>
          <w:sz w:val="22"/>
          <w:szCs w:val="22"/>
          <w:lang w:val="en-GB"/>
        </w:rPr>
      </w:pPr>
      <w:bookmarkStart w:name="_Toc15591530" w:id="550"/>
    </w:p>
    <w:p w:rsidRPr="005559B5" w:rsidR="00955DCE" w:rsidP="00955DCE" w:rsidRDefault="00955DCE" w14:paraId="0D115A3E" w14:textId="77777777">
      <w:pPr>
        <w:pStyle w:val="Heading5"/>
        <w:jc w:val="both"/>
        <w:rPr>
          <w:rFonts w:cs="Arial"/>
          <w:color w:val="002060"/>
          <w:sz w:val="22"/>
          <w:szCs w:val="22"/>
          <w:lang w:val="en-GB"/>
        </w:rPr>
      </w:pPr>
      <w:r w:rsidRPr="005559B5">
        <w:rPr>
          <w:rFonts w:cs="Arial"/>
          <w:color w:val="002060"/>
          <w:sz w:val="22"/>
          <w:szCs w:val="22"/>
          <w:lang w:val="en-GB"/>
        </w:rPr>
        <w:t>CW.12.1. Mortar</w:t>
      </w:r>
      <w:bookmarkEnd w:id="550"/>
    </w:p>
    <w:p w:rsidRPr="005559B5" w:rsidR="00955DCE" w:rsidP="00955DCE" w:rsidRDefault="00955DCE" w14:paraId="6DBFC67A" w14:textId="77777777">
      <w:pPr>
        <w:adjustRightInd w:val="0"/>
        <w:spacing w:after="120" w:line="228" w:lineRule="exact"/>
        <w:ind w:right="432"/>
        <w:rPr>
          <w:color w:val="002060"/>
        </w:rPr>
      </w:pPr>
      <w:r w:rsidRPr="005559B5">
        <w:rPr>
          <w:color w:val="002060"/>
        </w:rPr>
        <w:t>Mortar f</w:t>
      </w:r>
      <w:r w:rsidRPr="005559B5">
        <w:rPr>
          <w:color w:val="002060"/>
          <w:spacing w:val="-1"/>
        </w:rPr>
        <w:t>o</w:t>
      </w:r>
      <w:r w:rsidRPr="005559B5">
        <w:rPr>
          <w:color w:val="002060"/>
        </w:rPr>
        <w:t>r m</w:t>
      </w:r>
      <w:r w:rsidRPr="005559B5">
        <w:rPr>
          <w:color w:val="002060"/>
          <w:spacing w:val="-1"/>
        </w:rPr>
        <w:t>a</w:t>
      </w:r>
      <w:r w:rsidRPr="005559B5">
        <w:rPr>
          <w:color w:val="002060"/>
        </w:rPr>
        <w:t>so</w:t>
      </w:r>
      <w:r w:rsidRPr="005559B5">
        <w:rPr>
          <w:color w:val="002060"/>
          <w:spacing w:val="-1"/>
        </w:rPr>
        <w:t>n</w:t>
      </w:r>
      <w:r w:rsidRPr="005559B5">
        <w:rPr>
          <w:color w:val="002060"/>
        </w:rPr>
        <w:t>ry shall</w:t>
      </w:r>
      <w:r w:rsidRPr="005559B5">
        <w:rPr>
          <w:color w:val="002060"/>
          <w:spacing w:val="-1"/>
        </w:rPr>
        <w:t xml:space="preserve"> </w:t>
      </w:r>
      <w:r w:rsidRPr="005559B5">
        <w:rPr>
          <w:color w:val="002060"/>
        </w:rPr>
        <w:t>c</w:t>
      </w:r>
      <w:r w:rsidRPr="005559B5">
        <w:rPr>
          <w:color w:val="002060"/>
          <w:spacing w:val="-1"/>
        </w:rPr>
        <w:t>o</w:t>
      </w:r>
      <w:r w:rsidRPr="005559B5">
        <w:rPr>
          <w:color w:val="002060"/>
        </w:rPr>
        <w:t>nform to provisio</w:t>
      </w:r>
      <w:r w:rsidRPr="005559B5">
        <w:rPr>
          <w:color w:val="002060"/>
          <w:spacing w:val="-1"/>
        </w:rPr>
        <w:t>n</w:t>
      </w:r>
      <w:r w:rsidRPr="005559B5">
        <w:rPr>
          <w:color w:val="002060"/>
        </w:rPr>
        <w:t>s u</w:t>
      </w:r>
      <w:r w:rsidRPr="005559B5">
        <w:rPr>
          <w:color w:val="002060"/>
          <w:spacing w:val="-1"/>
        </w:rPr>
        <w:t>n</w:t>
      </w:r>
      <w:r w:rsidRPr="005559B5">
        <w:rPr>
          <w:color w:val="002060"/>
        </w:rPr>
        <w:t xml:space="preserve">der </w:t>
      </w:r>
      <w:r w:rsidRPr="005559B5">
        <w:rPr>
          <w:color w:val="002060"/>
          <w:spacing w:val="-1"/>
        </w:rPr>
        <w:t>b</w:t>
      </w:r>
      <w:r w:rsidRPr="005559B5">
        <w:rPr>
          <w:color w:val="002060"/>
        </w:rPr>
        <w:t>rick w</w:t>
      </w:r>
      <w:r w:rsidRPr="005559B5">
        <w:rPr>
          <w:color w:val="002060"/>
          <w:spacing w:val="-1"/>
        </w:rPr>
        <w:t>o</w:t>
      </w:r>
      <w:r w:rsidRPr="005559B5">
        <w:rPr>
          <w:color w:val="002060"/>
        </w:rPr>
        <w:t>rks.</w:t>
      </w:r>
    </w:p>
    <w:p w:rsidRPr="005559B5" w:rsidR="00955DCE" w:rsidP="00955DCE" w:rsidRDefault="00955DCE" w14:paraId="712E1ADF" w14:textId="77777777">
      <w:pPr>
        <w:pStyle w:val="Heading5"/>
        <w:jc w:val="both"/>
        <w:rPr>
          <w:rFonts w:cs="Arial"/>
          <w:color w:val="002060"/>
          <w:sz w:val="22"/>
          <w:szCs w:val="22"/>
          <w:lang w:val="en-GB"/>
        </w:rPr>
      </w:pPr>
      <w:bookmarkStart w:name="_Toc15591531" w:id="551"/>
    </w:p>
    <w:p w:rsidRPr="005559B5" w:rsidR="00955DCE" w:rsidP="00955DCE" w:rsidRDefault="00955DCE" w14:paraId="10C9D43A" w14:textId="77777777">
      <w:pPr>
        <w:pStyle w:val="Heading5"/>
        <w:jc w:val="both"/>
        <w:rPr>
          <w:rFonts w:cs="Arial"/>
          <w:color w:val="002060"/>
          <w:sz w:val="22"/>
          <w:szCs w:val="22"/>
          <w:lang w:val="en-GB"/>
        </w:rPr>
      </w:pPr>
      <w:r w:rsidRPr="005559B5">
        <w:rPr>
          <w:rFonts w:cs="Arial"/>
          <w:color w:val="002060"/>
          <w:sz w:val="22"/>
          <w:szCs w:val="22"/>
          <w:lang w:val="en-GB"/>
        </w:rPr>
        <w:t>CW.12.2. Construction</w:t>
      </w:r>
      <w:bookmarkEnd w:id="551"/>
    </w:p>
    <w:p w:rsidRPr="005559B5" w:rsidR="00955DCE" w:rsidP="00955DCE" w:rsidRDefault="00955DCE" w14:paraId="29DF683F" w14:textId="77777777">
      <w:pPr>
        <w:adjustRightInd w:val="0"/>
        <w:spacing w:after="120" w:line="228" w:lineRule="exact"/>
        <w:ind w:right="187"/>
        <w:rPr>
          <w:color w:val="002060"/>
        </w:rPr>
      </w:pPr>
      <w:r w:rsidRPr="005559B5">
        <w:rPr>
          <w:color w:val="002060"/>
        </w:rPr>
        <w:t>The</w:t>
      </w:r>
      <w:r w:rsidRPr="005559B5">
        <w:rPr>
          <w:color w:val="002060"/>
          <w:spacing w:val="22"/>
        </w:rPr>
        <w:t xml:space="preserve"> </w:t>
      </w:r>
      <w:r w:rsidRPr="005559B5">
        <w:rPr>
          <w:color w:val="002060"/>
          <w:spacing w:val="-1"/>
        </w:rPr>
        <w:t>m</w:t>
      </w:r>
      <w:r w:rsidRPr="005559B5">
        <w:rPr>
          <w:color w:val="002060"/>
        </w:rPr>
        <w:t>ethod</w:t>
      </w:r>
      <w:r w:rsidRPr="005559B5">
        <w:rPr>
          <w:color w:val="002060"/>
          <w:spacing w:val="19"/>
        </w:rPr>
        <w:t xml:space="preserve"> </w:t>
      </w:r>
      <w:r w:rsidRPr="005559B5">
        <w:rPr>
          <w:color w:val="002060"/>
        </w:rPr>
        <w:t>of</w:t>
      </w:r>
      <w:r w:rsidRPr="005559B5">
        <w:rPr>
          <w:color w:val="002060"/>
          <w:spacing w:val="22"/>
        </w:rPr>
        <w:t xml:space="preserve"> </w:t>
      </w:r>
      <w:r w:rsidRPr="005559B5">
        <w:rPr>
          <w:color w:val="002060"/>
        </w:rPr>
        <w:t>c</w:t>
      </w:r>
      <w:r w:rsidRPr="005559B5">
        <w:rPr>
          <w:color w:val="002060"/>
          <w:spacing w:val="-1"/>
        </w:rPr>
        <w:t>o</w:t>
      </w:r>
      <w:r w:rsidRPr="005559B5">
        <w:rPr>
          <w:color w:val="002060"/>
        </w:rPr>
        <w:t>ns</w:t>
      </w:r>
      <w:r w:rsidRPr="005559B5">
        <w:rPr>
          <w:color w:val="002060"/>
          <w:spacing w:val="-2"/>
        </w:rPr>
        <w:t>t</w:t>
      </w:r>
      <w:r w:rsidRPr="005559B5">
        <w:rPr>
          <w:color w:val="002060"/>
        </w:rPr>
        <w:t>r</w:t>
      </w:r>
      <w:r w:rsidRPr="005559B5">
        <w:rPr>
          <w:color w:val="002060"/>
          <w:spacing w:val="-1"/>
        </w:rPr>
        <w:t>u</w:t>
      </w:r>
      <w:r w:rsidRPr="005559B5">
        <w:rPr>
          <w:color w:val="002060"/>
          <w:spacing w:val="1"/>
        </w:rPr>
        <w:t>c</w:t>
      </w:r>
      <w:r w:rsidRPr="005559B5">
        <w:rPr>
          <w:color w:val="002060"/>
        </w:rPr>
        <w:t>ti</w:t>
      </w:r>
      <w:r w:rsidRPr="005559B5">
        <w:rPr>
          <w:color w:val="002060"/>
          <w:spacing w:val="-1"/>
        </w:rPr>
        <w:t>o</w:t>
      </w:r>
      <w:r w:rsidRPr="005559B5">
        <w:rPr>
          <w:color w:val="002060"/>
        </w:rPr>
        <w:t>n</w:t>
      </w:r>
      <w:r w:rsidRPr="005559B5">
        <w:rPr>
          <w:color w:val="002060"/>
          <w:spacing w:val="22"/>
        </w:rPr>
        <w:t xml:space="preserve"> </w:t>
      </w:r>
      <w:r w:rsidRPr="005559B5">
        <w:rPr>
          <w:color w:val="002060"/>
        </w:rPr>
        <w:t>d</w:t>
      </w:r>
      <w:r w:rsidRPr="005559B5">
        <w:rPr>
          <w:color w:val="002060"/>
          <w:spacing w:val="-1"/>
        </w:rPr>
        <w:t>e</w:t>
      </w:r>
      <w:r w:rsidRPr="005559B5">
        <w:rPr>
          <w:color w:val="002060"/>
        </w:rPr>
        <w:t>scri</w:t>
      </w:r>
      <w:r w:rsidRPr="005559B5">
        <w:rPr>
          <w:color w:val="002060"/>
          <w:spacing w:val="-1"/>
        </w:rPr>
        <w:t>b</w:t>
      </w:r>
      <w:r w:rsidRPr="005559B5">
        <w:rPr>
          <w:color w:val="002060"/>
        </w:rPr>
        <w:t>ed</w:t>
      </w:r>
      <w:r w:rsidRPr="005559B5">
        <w:rPr>
          <w:color w:val="002060"/>
          <w:spacing w:val="19"/>
        </w:rPr>
        <w:t xml:space="preserve"> </w:t>
      </w:r>
      <w:r w:rsidRPr="005559B5">
        <w:rPr>
          <w:color w:val="002060"/>
        </w:rPr>
        <w:t>here</w:t>
      </w:r>
      <w:r w:rsidRPr="005559B5">
        <w:rPr>
          <w:color w:val="002060"/>
          <w:spacing w:val="-1"/>
        </w:rPr>
        <w:t>i</w:t>
      </w:r>
      <w:r w:rsidRPr="005559B5">
        <w:rPr>
          <w:color w:val="002060"/>
        </w:rPr>
        <w:t>n</w:t>
      </w:r>
      <w:r w:rsidRPr="005559B5">
        <w:rPr>
          <w:color w:val="002060"/>
          <w:spacing w:val="20"/>
        </w:rPr>
        <w:t xml:space="preserve"> </w:t>
      </w:r>
      <w:r w:rsidRPr="005559B5">
        <w:rPr>
          <w:color w:val="002060"/>
        </w:rPr>
        <w:t>shall</w:t>
      </w:r>
      <w:r w:rsidRPr="005559B5">
        <w:rPr>
          <w:color w:val="002060"/>
          <w:spacing w:val="19"/>
        </w:rPr>
        <w:t xml:space="preserve"> </w:t>
      </w:r>
      <w:r w:rsidRPr="005559B5">
        <w:rPr>
          <w:color w:val="002060"/>
        </w:rPr>
        <w:t>hold</w:t>
      </w:r>
      <w:r w:rsidRPr="005559B5">
        <w:rPr>
          <w:color w:val="002060"/>
          <w:spacing w:val="20"/>
        </w:rPr>
        <w:t xml:space="preserve"> </w:t>
      </w:r>
      <w:r w:rsidRPr="005559B5">
        <w:rPr>
          <w:color w:val="002060"/>
        </w:rPr>
        <w:t>go</w:t>
      </w:r>
      <w:r w:rsidRPr="005559B5">
        <w:rPr>
          <w:color w:val="002060"/>
          <w:spacing w:val="-1"/>
        </w:rPr>
        <w:t>o</w:t>
      </w:r>
      <w:r w:rsidRPr="005559B5">
        <w:rPr>
          <w:color w:val="002060"/>
        </w:rPr>
        <w:t>d</w:t>
      </w:r>
      <w:r w:rsidRPr="005559B5">
        <w:rPr>
          <w:color w:val="002060"/>
          <w:spacing w:val="22"/>
        </w:rPr>
        <w:t xml:space="preserve"> </w:t>
      </w:r>
      <w:r w:rsidRPr="005559B5">
        <w:rPr>
          <w:color w:val="002060"/>
        </w:rPr>
        <w:t>in</w:t>
      </w:r>
      <w:r w:rsidRPr="005559B5">
        <w:rPr>
          <w:color w:val="002060"/>
          <w:spacing w:val="19"/>
        </w:rPr>
        <w:t xml:space="preserve"> </w:t>
      </w:r>
      <w:r w:rsidRPr="005559B5">
        <w:rPr>
          <w:color w:val="002060"/>
        </w:rPr>
        <w:t>all Cla</w:t>
      </w:r>
      <w:r w:rsidRPr="005559B5">
        <w:rPr>
          <w:color w:val="002060"/>
          <w:spacing w:val="-1"/>
        </w:rPr>
        <w:t>u</w:t>
      </w:r>
      <w:r w:rsidRPr="005559B5">
        <w:rPr>
          <w:color w:val="002060"/>
        </w:rPr>
        <w:t>s</w:t>
      </w:r>
      <w:r w:rsidRPr="005559B5">
        <w:rPr>
          <w:color w:val="002060"/>
          <w:spacing w:val="-1"/>
        </w:rPr>
        <w:t>e</w:t>
      </w:r>
      <w:r w:rsidRPr="005559B5">
        <w:rPr>
          <w:color w:val="002060"/>
        </w:rPr>
        <w:t>s of this Section,</w:t>
      </w:r>
      <w:r w:rsidRPr="005559B5">
        <w:rPr>
          <w:color w:val="002060"/>
          <w:spacing w:val="-1"/>
        </w:rPr>
        <w:t xml:space="preserve"> </w:t>
      </w:r>
      <w:r w:rsidRPr="005559B5">
        <w:rPr>
          <w:color w:val="002060"/>
        </w:rPr>
        <w:t>w</w:t>
      </w:r>
      <w:r w:rsidRPr="005559B5">
        <w:rPr>
          <w:color w:val="002060"/>
          <w:spacing w:val="-1"/>
        </w:rPr>
        <w:t>h</w:t>
      </w:r>
      <w:r w:rsidRPr="005559B5">
        <w:rPr>
          <w:color w:val="002060"/>
        </w:rPr>
        <w:t>erev</w:t>
      </w:r>
      <w:r w:rsidRPr="005559B5">
        <w:rPr>
          <w:color w:val="002060"/>
          <w:spacing w:val="-1"/>
        </w:rPr>
        <w:t>e</w:t>
      </w:r>
      <w:r w:rsidRPr="005559B5">
        <w:rPr>
          <w:color w:val="002060"/>
        </w:rPr>
        <w:t>r appl</w:t>
      </w:r>
      <w:r w:rsidRPr="005559B5">
        <w:rPr>
          <w:color w:val="002060"/>
          <w:spacing w:val="-1"/>
        </w:rPr>
        <w:t>ic</w:t>
      </w:r>
      <w:r w:rsidRPr="005559B5">
        <w:rPr>
          <w:color w:val="002060"/>
        </w:rPr>
        <w:t>able.</w:t>
      </w:r>
    </w:p>
    <w:p w:rsidRPr="005559B5" w:rsidR="00955DCE" w:rsidP="00955DCE" w:rsidRDefault="00955DCE" w14:paraId="7AAF150C" w14:textId="77777777">
      <w:pPr>
        <w:pStyle w:val="Heading5"/>
        <w:jc w:val="both"/>
        <w:rPr>
          <w:rFonts w:cs="Arial"/>
          <w:color w:val="002060"/>
          <w:sz w:val="22"/>
          <w:szCs w:val="22"/>
          <w:lang w:val="en-GB"/>
        </w:rPr>
      </w:pPr>
      <w:bookmarkStart w:name="_Toc15591532" w:id="552"/>
    </w:p>
    <w:p w:rsidRPr="005559B5" w:rsidR="00955DCE" w:rsidP="00955DCE" w:rsidRDefault="00955DCE" w14:paraId="29C7573C" w14:textId="77777777">
      <w:pPr>
        <w:pStyle w:val="Heading5"/>
        <w:jc w:val="both"/>
        <w:rPr>
          <w:rFonts w:cs="Arial"/>
          <w:color w:val="002060"/>
          <w:sz w:val="22"/>
          <w:szCs w:val="22"/>
          <w:lang w:val="en-GB"/>
        </w:rPr>
      </w:pPr>
      <w:r w:rsidRPr="005559B5">
        <w:rPr>
          <w:rFonts w:cs="Arial"/>
          <w:color w:val="002060"/>
          <w:sz w:val="22"/>
          <w:szCs w:val="22"/>
          <w:lang w:val="en-GB"/>
        </w:rPr>
        <w:t>CW.12.3. General</w:t>
      </w:r>
      <w:bookmarkEnd w:id="552"/>
    </w:p>
    <w:p w:rsidRPr="005559B5" w:rsidR="00955DCE" w:rsidP="00955DCE" w:rsidRDefault="00955DCE" w14:paraId="5F6A6599" w14:textId="77777777">
      <w:pPr>
        <w:adjustRightInd w:val="0"/>
        <w:spacing w:after="120"/>
        <w:ind w:right="187"/>
        <w:rPr>
          <w:color w:val="002060"/>
        </w:rPr>
      </w:pPr>
      <w:r w:rsidRPr="005559B5">
        <w:rPr>
          <w:color w:val="002060"/>
        </w:rPr>
        <w:t>Co</w:t>
      </w:r>
      <w:r w:rsidRPr="005559B5">
        <w:rPr>
          <w:color w:val="002060"/>
          <w:spacing w:val="-1"/>
        </w:rPr>
        <w:t>n</w:t>
      </w:r>
      <w:r w:rsidRPr="005559B5">
        <w:rPr>
          <w:color w:val="002060"/>
          <w:spacing w:val="1"/>
        </w:rPr>
        <w:t>s</w:t>
      </w:r>
      <w:r w:rsidRPr="005559B5">
        <w:rPr>
          <w:color w:val="002060"/>
        </w:rPr>
        <w:t>tr</w:t>
      </w:r>
      <w:r w:rsidRPr="005559B5">
        <w:rPr>
          <w:color w:val="002060"/>
          <w:spacing w:val="-1"/>
        </w:rPr>
        <w:t>u</w:t>
      </w:r>
      <w:r w:rsidRPr="005559B5">
        <w:rPr>
          <w:color w:val="002060"/>
          <w:spacing w:val="1"/>
        </w:rPr>
        <w:t>c</w:t>
      </w:r>
      <w:r w:rsidRPr="005559B5">
        <w:rPr>
          <w:color w:val="002060"/>
        </w:rPr>
        <w:t>tion shall be</w:t>
      </w:r>
      <w:r w:rsidRPr="005559B5">
        <w:rPr>
          <w:color w:val="002060"/>
          <w:spacing w:val="1"/>
        </w:rPr>
        <w:t xml:space="preserve"> </w:t>
      </w:r>
      <w:r w:rsidRPr="005559B5">
        <w:rPr>
          <w:color w:val="002060"/>
        </w:rPr>
        <w:t>carr</w:t>
      </w:r>
      <w:r w:rsidRPr="005559B5">
        <w:rPr>
          <w:color w:val="002060"/>
          <w:spacing w:val="-1"/>
        </w:rPr>
        <w:t>i</w:t>
      </w:r>
      <w:r w:rsidRPr="005559B5">
        <w:rPr>
          <w:color w:val="002060"/>
        </w:rPr>
        <w:t>ed</w:t>
      </w:r>
      <w:r w:rsidRPr="005559B5">
        <w:rPr>
          <w:color w:val="002060"/>
          <w:spacing w:val="1"/>
        </w:rPr>
        <w:t xml:space="preserve"> </w:t>
      </w:r>
      <w:r w:rsidRPr="005559B5">
        <w:rPr>
          <w:color w:val="002060"/>
        </w:rPr>
        <w:t>out</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spacing w:val="-1"/>
        </w:rPr>
        <w:t>a</w:t>
      </w:r>
      <w:r w:rsidRPr="005559B5">
        <w:rPr>
          <w:color w:val="002060"/>
        </w:rPr>
        <w:t>ccord</w:t>
      </w:r>
      <w:r w:rsidRPr="005559B5">
        <w:rPr>
          <w:color w:val="002060"/>
          <w:spacing w:val="-1"/>
        </w:rPr>
        <w:t>a</w:t>
      </w:r>
      <w:r w:rsidRPr="005559B5">
        <w:rPr>
          <w:color w:val="002060"/>
        </w:rPr>
        <w:t>nce</w:t>
      </w:r>
      <w:r w:rsidRPr="005559B5">
        <w:rPr>
          <w:color w:val="002060"/>
          <w:spacing w:val="1"/>
        </w:rPr>
        <w:t xml:space="preserve"> </w:t>
      </w:r>
      <w:r w:rsidRPr="005559B5">
        <w:rPr>
          <w:color w:val="002060"/>
        </w:rPr>
        <w:t>with I.S.</w:t>
      </w:r>
      <w:r w:rsidRPr="005559B5">
        <w:rPr>
          <w:color w:val="002060"/>
          <w:spacing w:val="1"/>
        </w:rPr>
        <w:t xml:space="preserve"> </w:t>
      </w:r>
      <w:r w:rsidRPr="005559B5">
        <w:rPr>
          <w:color w:val="002060"/>
        </w:rPr>
        <w:t>1597-1</w:t>
      </w:r>
      <w:r w:rsidRPr="005559B5">
        <w:rPr>
          <w:color w:val="002060"/>
          <w:spacing w:val="-1"/>
        </w:rPr>
        <w:t>99</w:t>
      </w:r>
      <w:r w:rsidRPr="005559B5">
        <w:rPr>
          <w:color w:val="002060"/>
        </w:rPr>
        <w:t>2, Co</w:t>
      </w:r>
      <w:r w:rsidRPr="005559B5">
        <w:rPr>
          <w:color w:val="002060"/>
          <w:spacing w:val="-1"/>
        </w:rPr>
        <w:t>d</w:t>
      </w:r>
      <w:r w:rsidRPr="005559B5">
        <w:rPr>
          <w:color w:val="002060"/>
        </w:rPr>
        <w:t>e</w:t>
      </w:r>
      <w:r w:rsidRPr="005559B5">
        <w:rPr>
          <w:color w:val="002060"/>
          <w:spacing w:val="2"/>
        </w:rPr>
        <w:t xml:space="preserve"> </w:t>
      </w:r>
      <w:r w:rsidRPr="005559B5">
        <w:rPr>
          <w:color w:val="002060"/>
        </w:rPr>
        <w:t>of</w:t>
      </w:r>
      <w:r w:rsidRPr="005559B5">
        <w:rPr>
          <w:color w:val="002060"/>
          <w:spacing w:val="2"/>
        </w:rPr>
        <w:t xml:space="preserve"> </w:t>
      </w:r>
      <w:r w:rsidRPr="005559B5">
        <w:rPr>
          <w:color w:val="002060"/>
          <w:spacing w:val="-2"/>
        </w:rPr>
        <w:t>P</w:t>
      </w:r>
      <w:r w:rsidRPr="005559B5">
        <w:rPr>
          <w:color w:val="002060"/>
        </w:rPr>
        <w:t>r</w:t>
      </w:r>
      <w:r w:rsidRPr="005559B5">
        <w:rPr>
          <w:color w:val="002060"/>
          <w:spacing w:val="-1"/>
        </w:rPr>
        <w:t>ac</w:t>
      </w:r>
      <w:r w:rsidRPr="005559B5">
        <w:rPr>
          <w:color w:val="002060"/>
        </w:rPr>
        <w:t>tice</w:t>
      </w:r>
      <w:r w:rsidRPr="005559B5">
        <w:rPr>
          <w:color w:val="002060"/>
          <w:spacing w:val="2"/>
        </w:rPr>
        <w:t xml:space="preserve"> </w:t>
      </w:r>
      <w:r w:rsidRPr="005559B5">
        <w:rPr>
          <w:color w:val="002060"/>
        </w:rPr>
        <w:t>f</w:t>
      </w:r>
      <w:r w:rsidRPr="005559B5">
        <w:rPr>
          <w:color w:val="002060"/>
          <w:spacing w:val="-1"/>
        </w:rPr>
        <w:t>o</w:t>
      </w:r>
      <w:r w:rsidRPr="005559B5">
        <w:rPr>
          <w:color w:val="002060"/>
        </w:rPr>
        <w:t>r co</w:t>
      </w:r>
      <w:r w:rsidRPr="005559B5">
        <w:rPr>
          <w:color w:val="002060"/>
          <w:spacing w:val="-1"/>
        </w:rPr>
        <w:t>n</w:t>
      </w:r>
      <w:r w:rsidRPr="005559B5">
        <w:rPr>
          <w:color w:val="002060"/>
          <w:spacing w:val="1"/>
        </w:rPr>
        <w:t>s</w:t>
      </w:r>
      <w:r w:rsidRPr="005559B5">
        <w:rPr>
          <w:color w:val="002060"/>
          <w:spacing w:val="-2"/>
        </w:rPr>
        <w:t>t</w:t>
      </w:r>
      <w:r w:rsidRPr="005559B5">
        <w:rPr>
          <w:color w:val="002060"/>
        </w:rPr>
        <w:t>ructi</w:t>
      </w:r>
      <w:r w:rsidRPr="005559B5">
        <w:rPr>
          <w:color w:val="002060"/>
          <w:spacing w:val="-1"/>
        </w:rPr>
        <w:t>o</w:t>
      </w:r>
      <w:r w:rsidRPr="005559B5">
        <w:rPr>
          <w:color w:val="002060"/>
        </w:rPr>
        <w:t>n</w:t>
      </w:r>
      <w:r w:rsidRPr="005559B5">
        <w:rPr>
          <w:color w:val="002060"/>
          <w:spacing w:val="2"/>
        </w:rPr>
        <w:t xml:space="preserve"> </w:t>
      </w:r>
      <w:r w:rsidRPr="005559B5">
        <w:rPr>
          <w:color w:val="002060"/>
        </w:rPr>
        <w:t>of st</w:t>
      </w:r>
      <w:r w:rsidRPr="005559B5">
        <w:rPr>
          <w:color w:val="002060"/>
          <w:spacing w:val="-1"/>
        </w:rPr>
        <w:t>o</w:t>
      </w:r>
      <w:r w:rsidRPr="005559B5">
        <w:rPr>
          <w:color w:val="002060"/>
        </w:rPr>
        <w:t>ne</w:t>
      </w:r>
      <w:r w:rsidRPr="005559B5">
        <w:rPr>
          <w:color w:val="002060"/>
          <w:spacing w:val="2"/>
        </w:rPr>
        <w:t xml:space="preserve"> </w:t>
      </w:r>
      <w:r w:rsidRPr="005559B5">
        <w:rPr>
          <w:color w:val="002060"/>
        </w:rPr>
        <w:t>m</w:t>
      </w:r>
      <w:r w:rsidRPr="005559B5">
        <w:rPr>
          <w:color w:val="002060"/>
          <w:spacing w:val="-1"/>
        </w:rPr>
        <w:t>a</w:t>
      </w:r>
      <w:r w:rsidRPr="005559B5">
        <w:rPr>
          <w:color w:val="002060"/>
        </w:rPr>
        <w:t>s</w:t>
      </w:r>
      <w:r w:rsidRPr="005559B5">
        <w:rPr>
          <w:color w:val="002060"/>
          <w:spacing w:val="-1"/>
        </w:rPr>
        <w:t>o</w:t>
      </w:r>
      <w:r w:rsidRPr="005559B5">
        <w:rPr>
          <w:color w:val="002060"/>
        </w:rPr>
        <w:t>nry, Part</w:t>
      </w:r>
      <w:r w:rsidRPr="005559B5">
        <w:rPr>
          <w:color w:val="002060"/>
          <w:spacing w:val="2"/>
        </w:rPr>
        <w:t xml:space="preserve"> </w:t>
      </w:r>
      <w:r w:rsidRPr="005559B5">
        <w:rPr>
          <w:color w:val="002060"/>
        </w:rPr>
        <w:t>1 R</w:t>
      </w:r>
      <w:r w:rsidRPr="005559B5">
        <w:rPr>
          <w:color w:val="002060"/>
          <w:spacing w:val="-1"/>
        </w:rPr>
        <w:t>u</w:t>
      </w:r>
      <w:r w:rsidRPr="005559B5">
        <w:rPr>
          <w:color w:val="002060"/>
        </w:rPr>
        <w:t>bb</w:t>
      </w:r>
      <w:r w:rsidRPr="005559B5">
        <w:rPr>
          <w:color w:val="002060"/>
          <w:spacing w:val="-1"/>
        </w:rPr>
        <w:t>l</w:t>
      </w:r>
      <w:r w:rsidRPr="005559B5">
        <w:rPr>
          <w:color w:val="002060"/>
        </w:rPr>
        <w:t xml:space="preserve">e stone </w:t>
      </w:r>
      <w:r w:rsidRPr="005559B5">
        <w:rPr>
          <w:color w:val="002060"/>
          <w:spacing w:val="32"/>
        </w:rPr>
        <w:t>masonry</w:t>
      </w:r>
      <w:r w:rsidRPr="005559B5">
        <w:rPr>
          <w:color w:val="002060"/>
        </w:rPr>
        <w:t xml:space="preserve"> </w:t>
      </w:r>
      <w:r w:rsidRPr="005559B5">
        <w:rPr>
          <w:color w:val="002060"/>
          <w:spacing w:val="32"/>
        </w:rPr>
        <w:t>or</w:t>
      </w:r>
      <w:r w:rsidRPr="005559B5">
        <w:rPr>
          <w:color w:val="002060"/>
        </w:rPr>
        <w:t xml:space="preserve"> </w:t>
      </w:r>
      <w:r w:rsidRPr="005559B5">
        <w:rPr>
          <w:color w:val="002060"/>
          <w:spacing w:val="32"/>
        </w:rPr>
        <w:t>Part</w:t>
      </w:r>
      <w:r w:rsidRPr="005559B5">
        <w:rPr>
          <w:color w:val="002060"/>
        </w:rPr>
        <w:t xml:space="preserve"> </w:t>
      </w:r>
      <w:r w:rsidRPr="005559B5">
        <w:rPr>
          <w:color w:val="002060"/>
          <w:spacing w:val="32"/>
        </w:rPr>
        <w:t>2</w:t>
      </w:r>
      <w:r w:rsidRPr="005559B5">
        <w:rPr>
          <w:color w:val="002060"/>
        </w:rPr>
        <w:t xml:space="preserve"> </w:t>
      </w:r>
      <w:r w:rsidRPr="005559B5">
        <w:rPr>
          <w:color w:val="002060"/>
          <w:spacing w:val="32"/>
        </w:rPr>
        <w:t>Ashlar</w:t>
      </w:r>
      <w:r w:rsidRPr="005559B5">
        <w:rPr>
          <w:color w:val="002060"/>
        </w:rPr>
        <w:t xml:space="preserve"> </w:t>
      </w:r>
      <w:r w:rsidRPr="005559B5">
        <w:rPr>
          <w:color w:val="002060"/>
          <w:spacing w:val="31"/>
        </w:rPr>
        <w:t>Masonry</w:t>
      </w:r>
      <w:r w:rsidRPr="005559B5">
        <w:rPr>
          <w:color w:val="002060"/>
        </w:rPr>
        <w:t xml:space="preserve"> </w:t>
      </w:r>
      <w:r w:rsidRPr="005559B5">
        <w:rPr>
          <w:color w:val="002060"/>
          <w:spacing w:val="32"/>
        </w:rPr>
        <w:t>as</w:t>
      </w:r>
      <w:r w:rsidRPr="005559B5">
        <w:rPr>
          <w:color w:val="002060"/>
        </w:rPr>
        <w:t xml:space="preserve"> </w:t>
      </w:r>
      <w:r w:rsidRPr="005559B5">
        <w:rPr>
          <w:color w:val="002060"/>
          <w:spacing w:val="31"/>
        </w:rPr>
        <w:t>appropriate</w:t>
      </w:r>
      <w:r w:rsidRPr="005559B5">
        <w:rPr>
          <w:color w:val="002060"/>
        </w:rPr>
        <w:t xml:space="preserve">. </w:t>
      </w:r>
      <w:r w:rsidRPr="005559B5">
        <w:rPr>
          <w:color w:val="002060"/>
          <w:spacing w:val="34"/>
        </w:rPr>
        <w:t xml:space="preserve"> </w:t>
      </w:r>
      <w:r w:rsidRPr="005559B5">
        <w:rPr>
          <w:color w:val="002060"/>
        </w:rPr>
        <w:t>All stratified</w:t>
      </w:r>
      <w:r w:rsidRPr="005559B5">
        <w:rPr>
          <w:color w:val="002060"/>
          <w:spacing w:val="52"/>
        </w:rPr>
        <w:t xml:space="preserve"> </w:t>
      </w:r>
      <w:r w:rsidRPr="005559B5">
        <w:rPr>
          <w:color w:val="002060"/>
        </w:rPr>
        <w:t>st</w:t>
      </w:r>
      <w:r w:rsidRPr="005559B5">
        <w:rPr>
          <w:color w:val="002060"/>
          <w:spacing w:val="-1"/>
        </w:rPr>
        <w:t>o</w:t>
      </w:r>
      <w:r w:rsidRPr="005559B5">
        <w:rPr>
          <w:color w:val="002060"/>
        </w:rPr>
        <w:t>ne</w:t>
      </w:r>
      <w:r w:rsidRPr="005559B5">
        <w:rPr>
          <w:color w:val="002060"/>
          <w:spacing w:val="53"/>
        </w:rPr>
        <w:t xml:space="preserve"> </w:t>
      </w:r>
      <w:r w:rsidRPr="005559B5">
        <w:rPr>
          <w:color w:val="002060"/>
        </w:rPr>
        <w:t>p</w:t>
      </w:r>
      <w:r w:rsidRPr="005559B5">
        <w:rPr>
          <w:color w:val="002060"/>
          <w:spacing w:val="-1"/>
        </w:rPr>
        <w:t>o</w:t>
      </w:r>
      <w:r w:rsidRPr="005559B5">
        <w:rPr>
          <w:color w:val="002060"/>
        </w:rPr>
        <w:t>ssessi</w:t>
      </w:r>
      <w:r w:rsidRPr="005559B5">
        <w:rPr>
          <w:color w:val="002060"/>
          <w:spacing w:val="-1"/>
        </w:rPr>
        <w:t>n</w:t>
      </w:r>
      <w:r w:rsidRPr="005559B5">
        <w:rPr>
          <w:color w:val="002060"/>
        </w:rPr>
        <w:t>g</w:t>
      </w:r>
      <w:r w:rsidRPr="005559B5">
        <w:rPr>
          <w:color w:val="002060"/>
          <w:spacing w:val="54"/>
        </w:rPr>
        <w:t xml:space="preserve"> </w:t>
      </w:r>
      <w:r w:rsidRPr="005559B5">
        <w:rPr>
          <w:color w:val="002060"/>
        </w:rPr>
        <w:t>bedd</w:t>
      </w:r>
      <w:r w:rsidRPr="005559B5">
        <w:rPr>
          <w:color w:val="002060"/>
          <w:spacing w:val="-1"/>
        </w:rPr>
        <w:t>i</w:t>
      </w:r>
      <w:r w:rsidRPr="005559B5">
        <w:rPr>
          <w:color w:val="002060"/>
        </w:rPr>
        <w:t>ng</w:t>
      </w:r>
      <w:r w:rsidRPr="005559B5">
        <w:rPr>
          <w:color w:val="002060"/>
          <w:spacing w:val="54"/>
        </w:rPr>
        <w:t xml:space="preserve"> </w:t>
      </w:r>
      <w:r w:rsidRPr="005559B5">
        <w:rPr>
          <w:color w:val="002060"/>
        </w:rPr>
        <w:t>p</w:t>
      </w:r>
      <w:r w:rsidRPr="005559B5">
        <w:rPr>
          <w:color w:val="002060"/>
          <w:spacing w:val="-1"/>
        </w:rPr>
        <w:t>l</w:t>
      </w:r>
      <w:r w:rsidRPr="005559B5">
        <w:rPr>
          <w:color w:val="002060"/>
        </w:rPr>
        <w:t>an</w:t>
      </w:r>
      <w:r w:rsidRPr="005559B5">
        <w:rPr>
          <w:color w:val="002060"/>
          <w:spacing w:val="-1"/>
        </w:rPr>
        <w:t>e</w:t>
      </w:r>
      <w:r w:rsidRPr="005559B5">
        <w:rPr>
          <w:color w:val="002060"/>
        </w:rPr>
        <w:t>s</w:t>
      </w:r>
      <w:r w:rsidRPr="005559B5">
        <w:rPr>
          <w:color w:val="002060"/>
          <w:spacing w:val="54"/>
        </w:rPr>
        <w:t xml:space="preserve"> </w:t>
      </w:r>
      <w:r w:rsidRPr="005559B5">
        <w:rPr>
          <w:color w:val="002060"/>
        </w:rPr>
        <w:t>s</w:t>
      </w:r>
      <w:r w:rsidRPr="005559B5">
        <w:rPr>
          <w:color w:val="002060"/>
          <w:spacing w:val="-1"/>
        </w:rPr>
        <w:t>h</w:t>
      </w:r>
      <w:r w:rsidRPr="005559B5">
        <w:rPr>
          <w:color w:val="002060"/>
        </w:rPr>
        <w:t>all</w:t>
      </w:r>
      <w:r w:rsidRPr="005559B5">
        <w:rPr>
          <w:color w:val="002060"/>
          <w:spacing w:val="54"/>
        </w:rPr>
        <w:t xml:space="preserve"> </w:t>
      </w:r>
      <w:r w:rsidRPr="005559B5">
        <w:rPr>
          <w:color w:val="002060"/>
          <w:spacing w:val="-1"/>
        </w:rPr>
        <w:t>b</w:t>
      </w:r>
      <w:r w:rsidRPr="005559B5">
        <w:rPr>
          <w:color w:val="002060"/>
        </w:rPr>
        <w:t>e</w:t>
      </w:r>
      <w:r w:rsidRPr="005559B5">
        <w:rPr>
          <w:color w:val="002060"/>
          <w:spacing w:val="54"/>
        </w:rPr>
        <w:t xml:space="preserve"> </w:t>
      </w:r>
      <w:r w:rsidRPr="005559B5">
        <w:rPr>
          <w:color w:val="002060"/>
        </w:rPr>
        <w:t>laid</w:t>
      </w:r>
      <w:r w:rsidRPr="005559B5">
        <w:rPr>
          <w:color w:val="002060"/>
          <w:spacing w:val="54"/>
        </w:rPr>
        <w:t xml:space="preserve"> </w:t>
      </w:r>
      <w:r w:rsidRPr="005559B5">
        <w:rPr>
          <w:color w:val="002060"/>
        </w:rPr>
        <w:t>with</w:t>
      </w:r>
      <w:r w:rsidRPr="005559B5">
        <w:rPr>
          <w:color w:val="002060"/>
          <w:spacing w:val="54"/>
        </w:rPr>
        <w:t xml:space="preserve"> </w:t>
      </w:r>
      <w:r w:rsidRPr="005559B5">
        <w:rPr>
          <w:color w:val="002060"/>
        </w:rPr>
        <w:t>its natural b</w:t>
      </w:r>
      <w:r w:rsidRPr="005559B5">
        <w:rPr>
          <w:color w:val="002060"/>
          <w:spacing w:val="-1"/>
        </w:rPr>
        <w:t>e</w:t>
      </w:r>
      <w:r w:rsidRPr="005559B5">
        <w:rPr>
          <w:color w:val="002060"/>
        </w:rPr>
        <w:t>d</w:t>
      </w:r>
      <w:r w:rsidRPr="005559B5">
        <w:rPr>
          <w:color w:val="002060"/>
          <w:spacing w:val="1"/>
        </w:rPr>
        <w:t xml:space="preserve"> </w:t>
      </w:r>
      <w:r w:rsidRPr="005559B5">
        <w:rPr>
          <w:color w:val="002060"/>
          <w:spacing w:val="-1"/>
        </w:rPr>
        <w:t>a</w:t>
      </w:r>
      <w:r w:rsidRPr="005559B5">
        <w:rPr>
          <w:color w:val="002060"/>
        </w:rPr>
        <w:t>s</w:t>
      </w:r>
      <w:r w:rsidRPr="005559B5">
        <w:rPr>
          <w:color w:val="002060"/>
          <w:spacing w:val="1"/>
        </w:rPr>
        <w:t xml:space="preserve"> </w:t>
      </w:r>
      <w:r w:rsidRPr="005559B5">
        <w:rPr>
          <w:color w:val="002060"/>
          <w:spacing w:val="-1"/>
        </w:rPr>
        <w:t>n</w:t>
      </w:r>
      <w:r w:rsidRPr="005559B5">
        <w:rPr>
          <w:color w:val="002060"/>
        </w:rPr>
        <w:t>early as</w:t>
      </w:r>
      <w:r w:rsidRPr="005559B5">
        <w:rPr>
          <w:color w:val="002060"/>
          <w:spacing w:val="1"/>
        </w:rPr>
        <w:t xml:space="preserve"> </w:t>
      </w:r>
      <w:r w:rsidRPr="005559B5">
        <w:rPr>
          <w:color w:val="002060"/>
          <w:spacing w:val="-1"/>
        </w:rPr>
        <w:t>p</w:t>
      </w:r>
      <w:r w:rsidRPr="005559B5">
        <w:rPr>
          <w:color w:val="002060"/>
        </w:rPr>
        <w:t>ossible at</w:t>
      </w:r>
      <w:r w:rsidRPr="005559B5">
        <w:rPr>
          <w:color w:val="002060"/>
          <w:spacing w:val="1"/>
        </w:rPr>
        <w:t xml:space="preserve"> </w:t>
      </w:r>
      <w:r w:rsidRPr="005559B5">
        <w:rPr>
          <w:color w:val="002060"/>
        </w:rPr>
        <w:t>r</w:t>
      </w:r>
      <w:r w:rsidRPr="005559B5">
        <w:rPr>
          <w:color w:val="002060"/>
          <w:spacing w:val="-1"/>
        </w:rPr>
        <w:t>ig</w:t>
      </w:r>
      <w:r w:rsidRPr="005559B5">
        <w:rPr>
          <w:color w:val="002060"/>
        </w:rPr>
        <w:t>ht</w:t>
      </w:r>
      <w:r w:rsidRPr="005559B5">
        <w:rPr>
          <w:color w:val="002060"/>
          <w:spacing w:val="1"/>
        </w:rPr>
        <w:t xml:space="preserve"> </w:t>
      </w:r>
      <w:r w:rsidRPr="005559B5">
        <w:rPr>
          <w:color w:val="002060"/>
        </w:rPr>
        <w:t>ang</w:t>
      </w:r>
      <w:r w:rsidRPr="005559B5">
        <w:rPr>
          <w:color w:val="002060"/>
          <w:spacing w:val="-1"/>
        </w:rPr>
        <w:t>l</w:t>
      </w:r>
      <w:r w:rsidRPr="005559B5">
        <w:rPr>
          <w:color w:val="002060"/>
        </w:rPr>
        <w:t>es</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spacing w:val="-2"/>
        </w:rPr>
        <w:t>t</w:t>
      </w:r>
      <w:r w:rsidRPr="005559B5">
        <w:rPr>
          <w:color w:val="002060"/>
        </w:rPr>
        <w:t>he</w:t>
      </w:r>
      <w:r w:rsidRPr="005559B5">
        <w:rPr>
          <w:color w:val="002060"/>
          <w:spacing w:val="1"/>
        </w:rPr>
        <w:t xml:space="preserve"> </w:t>
      </w:r>
      <w:r w:rsidRPr="005559B5">
        <w:rPr>
          <w:color w:val="002060"/>
        </w:rPr>
        <w:t>d</w:t>
      </w:r>
      <w:r w:rsidRPr="005559B5">
        <w:rPr>
          <w:color w:val="002060"/>
          <w:spacing w:val="-1"/>
        </w:rPr>
        <w:t>i</w:t>
      </w:r>
      <w:r w:rsidRPr="005559B5">
        <w:rPr>
          <w:color w:val="002060"/>
        </w:rPr>
        <w:t>r</w:t>
      </w:r>
      <w:r w:rsidRPr="005559B5">
        <w:rPr>
          <w:color w:val="002060"/>
          <w:spacing w:val="-1"/>
        </w:rPr>
        <w:t>e</w:t>
      </w:r>
      <w:r w:rsidRPr="005559B5">
        <w:rPr>
          <w:color w:val="002060"/>
        </w:rPr>
        <w:t>ction of load.</w:t>
      </w:r>
      <w:r w:rsidRPr="005559B5">
        <w:rPr>
          <w:color w:val="002060"/>
          <w:spacing w:val="2"/>
        </w:rPr>
        <w:t xml:space="preserve"> </w:t>
      </w:r>
      <w:r w:rsidRPr="005559B5">
        <w:rPr>
          <w:color w:val="002060"/>
        </w:rPr>
        <w:t>In</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c</w:t>
      </w:r>
      <w:r w:rsidRPr="005559B5">
        <w:rPr>
          <w:color w:val="002060"/>
          <w:spacing w:val="-1"/>
        </w:rPr>
        <w:t>a</w:t>
      </w:r>
      <w:r w:rsidRPr="005559B5">
        <w:rPr>
          <w:color w:val="002060"/>
        </w:rPr>
        <w:t>se</w:t>
      </w:r>
      <w:r w:rsidRPr="005559B5">
        <w:rPr>
          <w:color w:val="002060"/>
          <w:spacing w:val="2"/>
        </w:rPr>
        <w:t xml:space="preserve"> </w:t>
      </w:r>
      <w:r w:rsidRPr="005559B5">
        <w:rPr>
          <w:color w:val="002060"/>
        </w:rPr>
        <w:t>of</w:t>
      </w:r>
      <w:r w:rsidRPr="005559B5">
        <w:rPr>
          <w:color w:val="002060"/>
          <w:spacing w:val="2"/>
        </w:rPr>
        <w:t xml:space="preserve"> </w:t>
      </w:r>
      <w:r w:rsidRPr="005559B5">
        <w:rPr>
          <w:color w:val="002060"/>
        </w:rPr>
        <w:t>arch</w:t>
      </w:r>
      <w:r w:rsidRPr="005559B5">
        <w:rPr>
          <w:color w:val="002060"/>
          <w:spacing w:val="1"/>
        </w:rPr>
        <w:t xml:space="preserve"> </w:t>
      </w:r>
      <w:r w:rsidRPr="005559B5">
        <w:rPr>
          <w:color w:val="002060"/>
        </w:rPr>
        <w:t>rin</w:t>
      </w:r>
      <w:r w:rsidRPr="005559B5">
        <w:rPr>
          <w:color w:val="002060"/>
          <w:spacing w:val="-1"/>
        </w:rPr>
        <w:t>g</w:t>
      </w:r>
      <w:r w:rsidRPr="005559B5">
        <w:rPr>
          <w:color w:val="002060"/>
        </w:rPr>
        <w:t>s, the</w:t>
      </w:r>
      <w:r w:rsidRPr="005559B5">
        <w:rPr>
          <w:color w:val="002060"/>
          <w:spacing w:val="2"/>
        </w:rPr>
        <w:t xml:space="preserve"> </w:t>
      </w:r>
      <w:r w:rsidRPr="005559B5">
        <w:rPr>
          <w:color w:val="002060"/>
        </w:rPr>
        <w:t>natural</w:t>
      </w:r>
      <w:r w:rsidRPr="005559B5">
        <w:rPr>
          <w:color w:val="002060"/>
          <w:spacing w:val="2"/>
        </w:rPr>
        <w:t xml:space="preserve"> </w:t>
      </w:r>
      <w:r w:rsidRPr="005559B5">
        <w:rPr>
          <w:color w:val="002060"/>
        </w:rPr>
        <w:t>b</w:t>
      </w:r>
      <w:r w:rsidRPr="005559B5">
        <w:rPr>
          <w:color w:val="002060"/>
          <w:spacing w:val="-1"/>
        </w:rPr>
        <w:t>e</w:t>
      </w:r>
      <w:r w:rsidRPr="005559B5">
        <w:rPr>
          <w:color w:val="002060"/>
        </w:rPr>
        <w:t>d</w:t>
      </w:r>
      <w:r w:rsidRPr="005559B5">
        <w:rPr>
          <w:color w:val="002060"/>
          <w:spacing w:val="2"/>
        </w:rPr>
        <w:t xml:space="preserve"> </w:t>
      </w:r>
      <w:r w:rsidRPr="005559B5">
        <w:rPr>
          <w:color w:val="002060"/>
        </w:rPr>
        <w:t>shall</w:t>
      </w:r>
      <w:r w:rsidRPr="005559B5">
        <w:rPr>
          <w:color w:val="002060"/>
          <w:spacing w:val="2"/>
        </w:rPr>
        <w:t xml:space="preserve"> </w:t>
      </w:r>
      <w:r w:rsidRPr="005559B5">
        <w:rPr>
          <w:color w:val="002060"/>
        </w:rPr>
        <w:t>be</w:t>
      </w:r>
      <w:r w:rsidRPr="005559B5">
        <w:rPr>
          <w:color w:val="002060"/>
          <w:spacing w:val="2"/>
        </w:rPr>
        <w:t xml:space="preserve"> </w:t>
      </w:r>
      <w:r w:rsidRPr="005559B5">
        <w:rPr>
          <w:color w:val="002060"/>
        </w:rPr>
        <w:t>r</w:t>
      </w:r>
      <w:r w:rsidRPr="005559B5">
        <w:rPr>
          <w:color w:val="002060"/>
          <w:spacing w:val="-1"/>
        </w:rPr>
        <w:t>a</w:t>
      </w:r>
      <w:r w:rsidRPr="005559B5">
        <w:rPr>
          <w:color w:val="002060"/>
        </w:rPr>
        <w:t>di</w:t>
      </w:r>
      <w:r w:rsidRPr="005559B5">
        <w:rPr>
          <w:color w:val="002060"/>
          <w:spacing w:val="-1"/>
        </w:rPr>
        <w:t>a</w:t>
      </w:r>
      <w:r w:rsidRPr="005559B5">
        <w:rPr>
          <w:color w:val="002060"/>
        </w:rPr>
        <w:t>l. Fac</w:t>
      </w:r>
      <w:r w:rsidRPr="005559B5">
        <w:rPr>
          <w:color w:val="002060"/>
          <w:spacing w:val="-1"/>
        </w:rPr>
        <w:t>e</w:t>
      </w:r>
      <w:r w:rsidRPr="005559B5">
        <w:rPr>
          <w:color w:val="002060"/>
        </w:rPr>
        <w:t>w</w:t>
      </w:r>
      <w:r w:rsidRPr="005559B5">
        <w:rPr>
          <w:color w:val="002060"/>
          <w:spacing w:val="-1"/>
        </w:rPr>
        <w:t>o</w:t>
      </w:r>
      <w:r w:rsidRPr="005559B5">
        <w:rPr>
          <w:color w:val="002060"/>
        </w:rPr>
        <w:t>rk</w:t>
      </w:r>
      <w:r w:rsidRPr="005559B5">
        <w:rPr>
          <w:color w:val="002060"/>
          <w:spacing w:val="14"/>
        </w:rPr>
        <w:t xml:space="preserve"> </w:t>
      </w:r>
      <w:r w:rsidRPr="005559B5">
        <w:rPr>
          <w:color w:val="002060"/>
          <w:spacing w:val="-1"/>
        </w:rPr>
        <w:t>g</w:t>
      </w:r>
      <w:r w:rsidRPr="005559B5">
        <w:rPr>
          <w:color w:val="002060"/>
        </w:rPr>
        <w:t>r</w:t>
      </w:r>
      <w:r w:rsidRPr="005559B5">
        <w:rPr>
          <w:color w:val="002060"/>
          <w:spacing w:val="-1"/>
        </w:rPr>
        <w:t>o</w:t>
      </w:r>
      <w:r w:rsidRPr="005559B5">
        <w:rPr>
          <w:color w:val="002060"/>
        </w:rPr>
        <w:t>ins</w:t>
      </w:r>
      <w:r w:rsidRPr="005559B5">
        <w:rPr>
          <w:color w:val="002060"/>
          <w:spacing w:val="13"/>
        </w:rPr>
        <w:t xml:space="preserve"> </w:t>
      </w:r>
      <w:r w:rsidRPr="005559B5">
        <w:rPr>
          <w:color w:val="002060"/>
        </w:rPr>
        <w:t>shall</w:t>
      </w:r>
      <w:r w:rsidRPr="005559B5">
        <w:rPr>
          <w:color w:val="002060"/>
          <w:spacing w:val="13"/>
        </w:rPr>
        <w:t xml:space="preserve"> </w:t>
      </w:r>
      <w:r w:rsidRPr="005559B5">
        <w:rPr>
          <w:color w:val="002060"/>
        </w:rPr>
        <w:t>be</w:t>
      </w:r>
      <w:r w:rsidRPr="005559B5">
        <w:rPr>
          <w:color w:val="002060"/>
          <w:spacing w:val="13"/>
        </w:rPr>
        <w:t xml:space="preserve"> </w:t>
      </w:r>
      <w:r w:rsidRPr="005559B5">
        <w:rPr>
          <w:color w:val="002060"/>
          <w:spacing w:val="-1"/>
        </w:rPr>
        <w:t>b</w:t>
      </w:r>
      <w:r w:rsidRPr="005559B5">
        <w:rPr>
          <w:color w:val="002060"/>
        </w:rPr>
        <w:t>uilt</w:t>
      </w:r>
      <w:r w:rsidRPr="005559B5">
        <w:rPr>
          <w:color w:val="002060"/>
          <w:spacing w:val="14"/>
        </w:rPr>
        <w:t xml:space="preserve"> </w:t>
      </w:r>
      <w:r w:rsidRPr="005559B5">
        <w:rPr>
          <w:color w:val="002060"/>
        </w:rPr>
        <w:t>to</w:t>
      </w:r>
      <w:r w:rsidRPr="005559B5">
        <w:rPr>
          <w:color w:val="002060"/>
          <w:spacing w:val="14"/>
        </w:rPr>
        <w:t xml:space="preserve"> </w:t>
      </w:r>
      <w:r w:rsidRPr="005559B5">
        <w:rPr>
          <w:color w:val="002060"/>
        </w:rPr>
        <w:t>a</w:t>
      </w:r>
      <w:r w:rsidRPr="005559B5">
        <w:rPr>
          <w:color w:val="002060"/>
          <w:spacing w:val="14"/>
        </w:rPr>
        <w:t xml:space="preserve"> </w:t>
      </w:r>
      <w:r w:rsidRPr="005559B5">
        <w:rPr>
          <w:color w:val="002060"/>
          <w:spacing w:val="-1"/>
        </w:rPr>
        <w:t>h</w:t>
      </w:r>
      <w:r w:rsidRPr="005559B5">
        <w:rPr>
          <w:color w:val="002060"/>
        </w:rPr>
        <w:t>ei</w:t>
      </w:r>
      <w:r w:rsidRPr="005559B5">
        <w:rPr>
          <w:color w:val="002060"/>
          <w:spacing w:val="-1"/>
        </w:rPr>
        <w:t>g</w:t>
      </w:r>
      <w:r w:rsidRPr="005559B5">
        <w:rPr>
          <w:color w:val="002060"/>
        </w:rPr>
        <w:t>ht</w:t>
      </w:r>
      <w:r w:rsidRPr="005559B5">
        <w:rPr>
          <w:color w:val="002060"/>
          <w:spacing w:val="14"/>
        </w:rPr>
        <w:t xml:space="preserve"> </w:t>
      </w:r>
      <w:r w:rsidRPr="005559B5">
        <w:rPr>
          <w:color w:val="002060"/>
        </w:rPr>
        <w:t>not</w:t>
      </w:r>
      <w:r w:rsidRPr="005559B5">
        <w:rPr>
          <w:color w:val="002060"/>
          <w:spacing w:val="14"/>
        </w:rPr>
        <w:t xml:space="preserve"> </w:t>
      </w:r>
      <w:r w:rsidRPr="005559B5">
        <w:rPr>
          <w:color w:val="002060"/>
        </w:rPr>
        <w:t>exce</w:t>
      </w:r>
      <w:r w:rsidRPr="005559B5">
        <w:rPr>
          <w:color w:val="002060"/>
          <w:spacing w:val="-1"/>
        </w:rPr>
        <w:t>e</w:t>
      </w:r>
      <w:r w:rsidRPr="005559B5">
        <w:rPr>
          <w:color w:val="002060"/>
        </w:rPr>
        <w:t>ding</w:t>
      </w:r>
      <w:r w:rsidRPr="005559B5">
        <w:rPr>
          <w:color w:val="002060"/>
          <w:spacing w:val="14"/>
        </w:rPr>
        <w:t xml:space="preserve"> </w:t>
      </w:r>
      <w:r w:rsidRPr="005559B5">
        <w:rPr>
          <w:color w:val="002060"/>
          <w:spacing w:val="-1"/>
        </w:rPr>
        <w:t>o</w:t>
      </w:r>
      <w:r w:rsidRPr="005559B5">
        <w:rPr>
          <w:color w:val="002060"/>
        </w:rPr>
        <w:t>ne</w:t>
      </w:r>
      <w:r w:rsidRPr="005559B5">
        <w:rPr>
          <w:color w:val="002060"/>
          <w:spacing w:val="14"/>
        </w:rPr>
        <w:t xml:space="preserve"> </w:t>
      </w:r>
      <w:r w:rsidRPr="005559B5">
        <w:rPr>
          <w:color w:val="002060"/>
          <w:spacing w:val="-1"/>
        </w:rPr>
        <w:t>m</w:t>
      </w:r>
      <w:r w:rsidRPr="005559B5">
        <w:rPr>
          <w:color w:val="002060"/>
        </w:rPr>
        <w:t>eter in</w:t>
      </w:r>
      <w:r w:rsidRPr="005559B5">
        <w:rPr>
          <w:color w:val="002060"/>
          <w:spacing w:val="1"/>
        </w:rPr>
        <w:t xml:space="preserve"> </w:t>
      </w:r>
      <w:r w:rsidRPr="005559B5">
        <w:rPr>
          <w:color w:val="002060"/>
        </w:rPr>
        <w:t>adva</w:t>
      </w:r>
      <w:r w:rsidRPr="005559B5">
        <w:rPr>
          <w:color w:val="002060"/>
          <w:spacing w:val="-1"/>
        </w:rPr>
        <w:t>n</w:t>
      </w:r>
      <w:r w:rsidRPr="005559B5">
        <w:rPr>
          <w:color w:val="002060"/>
        </w:rPr>
        <w:t>ce 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main body</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 work</w:t>
      </w:r>
      <w:r w:rsidRPr="005559B5">
        <w:rPr>
          <w:color w:val="002060"/>
          <w:spacing w:val="1"/>
        </w:rPr>
        <w:t xml:space="preserve"> </w:t>
      </w:r>
      <w:r w:rsidRPr="005559B5">
        <w:rPr>
          <w:color w:val="002060"/>
          <w:spacing w:val="-1"/>
        </w:rPr>
        <w:t>a</w:t>
      </w:r>
      <w:r w:rsidRPr="005559B5">
        <w:rPr>
          <w:color w:val="002060"/>
        </w:rPr>
        <w:t>nd</w:t>
      </w:r>
      <w:r w:rsidRPr="005559B5">
        <w:rPr>
          <w:color w:val="002060"/>
          <w:spacing w:val="1"/>
        </w:rPr>
        <w:t xml:space="preserve"> </w:t>
      </w:r>
      <w:r w:rsidRPr="005559B5">
        <w:rPr>
          <w:color w:val="002060"/>
          <w:spacing w:val="-1"/>
        </w:rPr>
        <w:t>ad</w:t>
      </w:r>
      <w:r w:rsidRPr="005559B5">
        <w:rPr>
          <w:color w:val="002060"/>
        </w:rPr>
        <w:t>jac</w:t>
      </w:r>
      <w:r w:rsidRPr="005559B5">
        <w:rPr>
          <w:color w:val="002060"/>
          <w:spacing w:val="-1"/>
        </w:rPr>
        <w:t>e</w:t>
      </w:r>
      <w:r w:rsidRPr="005559B5">
        <w:rPr>
          <w:color w:val="002060"/>
        </w:rPr>
        <w:t>nt</w:t>
      </w:r>
      <w:r w:rsidRPr="005559B5">
        <w:rPr>
          <w:color w:val="002060"/>
          <w:spacing w:val="1"/>
        </w:rPr>
        <w:t xml:space="preserve"> </w:t>
      </w:r>
      <w:r w:rsidRPr="005559B5">
        <w:rPr>
          <w:color w:val="002060"/>
        </w:rPr>
        <w:t>walli</w:t>
      </w:r>
      <w:r w:rsidRPr="005559B5">
        <w:rPr>
          <w:color w:val="002060"/>
          <w:spacing w:val="-1"/>
        </w:rPr>
        <w:t>n</w:t>
      </w:r>
      <w:r w:rsidRPr="005559B5">
        <w:rPr>
          <w:color w:val="002060"/>
        </w:rPr>
        <w:t>g step</w:t>
      </w:r>
      <w:r w:rsidRPr="005559B5">
        <w:rPr>
          <w:color w:val="002060"/>
          <w:spacing w:val="-1"/>
        </w:rPr>
        <w:t>p</w:t>
      </w:r>
      <w:r w:rsidRPr="005559B5">
        <w:rPr>
          <w:color w:val="002060"/>
        </w:rPr>
        <w:t xml:space="preserve">ed down </w:t>
      </w:r>
      <w:r w:rsidRPr="005559B5">
        <w:rPr>
          <w:color w:val="002060"/>
          <w:spacing w:val="2"/>
        </w:rPr>
        <w:t>on</w:t>
      </w:r>
      <w:r w:rsidRPr="005559B5">
        <w:rPr>
          <w:color w:val="002060"/>
        </w:rPr>
        <w:t xml:space="preserve"> </w:t>
      </w:r>
      <w:r w:rsidRPr="005559B5">
        <w:rPr>
          <w:color w:val="002060"/>
          <w:spacing w:val="1"/>
        </w:rPr>
        <w:t>either</w:t>
      </w:r>
      <w:r w:rsidRPr="005559B5">
        <w:rPr>
          <w:color w:val="002060"/>
        </w:rPr>
        <w:t xml:space="preserve"> </w:t>
      </w:r>
      <w:r w:rsidRPr="005559B5">
        <w:rPr>
          <w:color w:val="002060"/>
          <w:spacing w:val="1"/>
        </w:rPr>
        <w:t>side</w:t>
      </w:r>
      <w:r w:rsidRPr="005559B5">
        <w:rPr>
          <w:color w:val="002060"/>
        </w:rPr>
        <w:t>.  M</w:t>
      </w:r>
      <w:r w:rsidRPr="005559B5">
        <w:rPr>
          <w:color w:val="002060"/>
          <w:spacing w:val="-1"/>
        </w:rPr>
        <w:t>a</w:t>
      </w:r>
      <w:r w:rsidRPr="005559B5">
        <w:rPr>
          <w:color w:val="002060"/>
        </w:rPr>
        <w:t>so</w:t>
      </w:r>
      <w:r w:rsidRPr="005559B5">
        <w:rPr>
          <w:color w:val="002060"/>
          <w:spacing w:val="-1"/>
        </w:rPr>
        <w:t>nr</w:t>
      </w:r>
      <w:r w:rsidRPr="005559B5">
        <w:rPr>
          <w:color w:val="002060"/>
        </w:rPr>
        <w:t xml:space="preserve">y </w:t>
      </w:r>
      <w:r w:rsidRPr="005559B5">
        <w:rPr>
          <w:color w:val="002060"/>
          <w:spacing w:val="2"/>
        </w:rPr>
        <w:t>face</w:t>
      </w:r>
      <w:r w:rsidRPr="005559B5">
        <w:rPr>
          <w:color w:val="002060"/>
        </w:rPr>
        <w:t xml:space="preserve"> </w:t>
      </w:r>
      <w:r w:rsidRPr="005559B5">
        <w:rPr>
          <w:color w:val="002060"/>
          <w:spacing w:val="1"/>
        </w:rPr>
        <w:t>work</w:t>
      </w:r>
      <w:r w:rsidRPr="005559B5">
        <w:rPr>
          <w:color w:val="002060"/>
        </w:rPr>
        <w:t xml:space="preserve"> </w:t>
      </w:r>
      <w:r w:rsidRPr="005559B5">
        <w:rPr>
          <w:color w:val="002060"/>
          <w:spacing w:val="2"/>
        </w:rPr>
        <w:t>between</w:t>
      </w:r>
      <w:r w:rsidRPr="005559B5">
        <w:rPr>
          <w:color w:val="002060"/>
        </w:rPr>
        <w:t xml:space="preserve"> t</w:t>
      </w:r>
      <w:r w:rsidRPr="005559B5">
        <w:rPr>
          <w:color w:val="002060"/>
          <w:spacing w:val="-1"/>
        </w:rPr>
        <w:t>h</w:t>
      </w:r>
      <w:r w:rsidRPr="005559B5">
        <w:rPr>
          <w:color w:val="002060"/>
        </w:rPr>
        <w:t>e groi</w:t>
      </w:r>
      <w:r w:rsidRPr="005559B5">
        <w:rPr>
          <w:color w:val="002060"/>
          <w:spacing w:val="-1"/>
        </w:rPr>
        <w:t>n</w:t>
      </w:r>
      <w:r w:rsidRPr="005559B5">
        <w:rPr>
          <w:color w:val="002060"/>
        </w:rPr>
        <w:t>s</w:t>
      </w:r>
      <w:r w:rsidRPr="005559B5">
        <w:rPr>
          <w:color w:val="002060"/>
          <w:spacing w:val="1"/>
        </w:rPr>
        <w:t xml:space="preserve"> </w:t>
      </w:r>
      <w:r w:rsidRPr="005559B5">
        <w:rPr>
          <w:color w:val="002060"/>
        </w:rPr>
        <w:t>s</w:t>
      </w:r>
      <w:r w:rsidRPr="005559B5">
        <w:rPr>
          <w:color w:val="002060"/>
          <w:spacing w:val="-1"/>
        </w:rPr>
        <w:t>h</w:t>
      </w:r>
      <w:r w:rsidRPr="005559B5">
        <w:rPr>
          <w:color w:val="002060"/>
        </w:rPr>
        <w:t>all</w:t>
      </w:r>
      <w:r w:rsidRPr="005559B5">
        <w:rPr>
          <w:color w:val="002060"/>
          <w:spacing w:val="2"/>
        </w:rPr>
        <w:t xml:space="preserve"> </w:t>
      </w:r>
      <w:r w:rsidRPr="005559B5">
        <w:rPr>
          <w:color w:val="002060"/>
          <w:spacing w:val="-2"/>
        </w:rPr>
        <w:t>t</w:t>
      </w:r>
      <w:r w:rsidRPr="005559B5">
        <w:rPr>
          <w:color w:val="002060"/>
        </w:rPr>
        <w:t>hen</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built</w:t>
      </w:r>
      <w:r w:rsidRPr="005559B5">
        <w:rPr>
          <w:color w:val="002060"/>
          <w:spacing w:val="2"/>
        </w:rPr>
        <w:t xml:space="preserve"> </w:t>
      </w:r>
      <w:r w:rsidRPr="005559B5">
        <w:rPr>
          <w:color w:val="002060"/>
        </w:rPr>
        <w:t>to</w:t>
      </w:r>
      <w:r w:rsidRPr="005559B5">
        <w:rPr>
          <w:color w:val="002060"/>
          <w:spacing w:val="2"/>
        </w:rPr>
        <w:t xml:space="preserve"> </w:t>
      </w:r>
      <w:r w:rsidRPr="005559B5">
        <w:rPr>
          <w:color w:val="002060"/>
        </w:rPr>
        <w:t>a</w:t>
      </w:r>
      <w:r w:rsidRPr="005559B5">
        <w:rPr>
          <w:color w:val="002060"/>
          <w:spacing w:val="1"/>
        </w:rPr>
        <w:t xml:space="preserve"> </w:t>
      </w:r>
      <w:r w:rsidRPr="005559B5">
        <w:rPr>
          <w:color w:val="002060"/>
        </w:rPr>
        <w:t>height n</w:t>
      </w:r>
      <w:r w:rsidRPr="005559B5">
        <w:rPr>
          <w:color w:val="002060"/>
          <w:spacing w:val="-1"/>
        </w:rPr>
        <w:t>o</w:t>
      </w:r>
      <w:r w:rsidRPr="005559B5">
        <w:rPr>
          <w:color w:val="002060"/>
        </w:rPr>
        <w:t>t</w:t>
      </w:r>
      <w:r w:rsidRPr="005559B5">
        <w:rPr>
          <w:color w:val="002060"/>
          <w:spacing w:val="2"/>
        </w:rPr>
        <w:t xml:space="preserve"> </w:t>
      </w:r>
      <w:r w:rsidRPr="005559B5">
        <w:rPr>
          <w:color w:val="002060"/>
        </w:rPr>
        <w:t>exce</w:t>
      </w:r>
      <w:r w:rsidRPr="005559B5">
        <w:rPr>
          <w:color w:val="002060"/>
          <w:spacing w:val="-1"/>
        </w:rPr>
        <w:t>e</w:t>
      </w:r>
      <w:r w:rsidRPr="005559B5">
        <w:rPr>
          <w:color w:val="002060"/>
        </w:rPr>
        <w:t>ding</w:t>
      </w:r>
      <w:r w:rsidRPr="005559B5">
        <w:rPr>
          <w:color w:val="002060"/>
          <w:spacing w:val="1"/>
        </w:rPr>
        <w:t xml:space="preserve"> </w:t>
      </w:r>
      <w:r w:rsidRPr="005559B5">
        <w:rPr>
          <w:color w:val="002060"/>
          <w:spacing w:val="-1"/>
        </w:rPr>
        <w:t>5</w:t>
      </w:r>
      <w:r w:rsidRPr="005559B5">
        <w:rPr>
          <w:color w:val="002060"/>
        </w:rPr>
        <w:t>00</w:t>
      </w:r>
      <w:r w:rsidRPr="005559B5">
        <w:rPr>
          <w:color w:val="002060"/>
          <w:spacing w:val="2"/>
        </w:rPr>
        <w:t xml:space="preserve"> </w:t>
      </w:r>
      <w:r w:rsidRPr="005559B5">
        <w:rPr>
          <w:color w:val="002060"/>
        </w:rPr>
        <w:t>mm a</w:t>
      </w:r>
      <w:r w:rsidRPr="005559B5">
        <w:rPr>
          <w:color w:val="002060"/>
          <w:spacing w:val="-1"/>
        </w:rPr>
        <w:t>b</w:t>
      </w:r>
      <w:r w:rsidRPr="005559B5">
        <w:rPr>
          <w:color w:val="002060"/>
        </w:rPr>
        <w:t>ove the</w:t>
      </w:r>
      <w:r w:rsidRPr="005559B5">
        <w:rPr>
          <w:color w:val="002060"/>
          <w:spacing w:val="1"/>
        </w:rPr>
        <w:t xml:space="preserve"> </w:t>
      </w:r>
      <w:r w:rsidRPr="005559B5">
        <w:rPr>
          <w:color w:val="002060"/>
        </w:rPr>
        <w:t>backi</w:t>
      </w:r>
      <w:r w:rsidRPr="005559B5">
        <w:rPr>
          <w:color w:val="002060"/>
          <w:spacing w:val="-1"/>
        </w:rPr>
        <w:t>n</w:t>
      </w:r>
      <w:r w:rsidRPr="005559B5">
        <w:rPr>
          <w:color w:val="002060"/>
        </w:rPr>
        <w:t>g</w:t>
      </w:r>
      <w:r w:rsidRPr="005559B5">
        <w:rPr>
          <w:color w:val="002060"/>
          <w:spacing w:val="1"/>
        </w:rPr>
        <w:t xml:space="preserve"> </w:t>
      </w:r>
      <w:r w:rsidRPr="005559B5">
        <w:rPr>
          <w:color w:val="002060"/>
        </w:rPr>
        <w:t>wh</w:t>
      </w:r>
      <w:r w:rsidRPr="005559B5">
        <w:rPr>
          <w:color w:val="002060"/>
          <w:spacing w:val="-1"/>
        </w:rPr>
        <w:t>i</w:t>
      </w:r>
      <w:r w:rsidRPr="005559B5">
        <w:rPr>
          <w:color w:val="002060"/>
          <w:spacing w:val="1"/>
        </w:rPr>
        <w:t>c</w:t>
      </w:r>
      <w:r w:rsidRPr="005559B5">
        <w:rPr>
          <w:color w:val="002060"/>
        </w:rPr>
        <w:t>h</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t</w:t>
      </w:r>
      <w:r w:rsidRPr="005559B5">
        <w:rPr>
          <w:color w:val="002060"/>
          <w:spacing w:val="-1"/>
        </w:rPr>
        <w:t>h</w:t>
      </w:r>
      <w:r w:rsidRPr="005559B5">
        <w:rPr>
          <w:color w:val="002060"/>
        </w:rPr>
        <w:t>en</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spacing w:val="-1"/>
        </w:rPr>
        <w:t>b</w:t>
      </w:r>
      <w:r w:rsidRPr="005559B5">
        <w:rPr>
          <w:color w:val="002060"/>
        </w:rPr>
        <w:t>ro</w:t>
      </w:r>
      <w:r w:rsidRPr="005559B5">
        <w:rPr>
          <w:color w:val="002060"/>
          <w:spacing w:val="-1"/>
        </w:rPr>
        <w:t>u</w:t>
      </w:r>
      <w:r w:rsidRPr="005559B5">
        <w:rPr>
          <w:color w:val="002060"/>
        </w:rPr>
        <w:t>g</w:t>
      </w:r>
      <w:r w:rsidRPr="005559B5">
        <w:rPr>
          <w:color w:val="002060"/>
          <w:spacing w:val="-1"/>
        </w:rPr>
        <w:t>h</w:t>
      </w:r>
      <w:r w:rsidRPr="005559B5">
        <w:rPr>
          <w:color w:val="002060"/>
        </w:rPr>
        <w:t>t</w:t>
      </w:r>
      <w:r w:rsidRPr="005559B5">
        <w:rPr>
          <w:color w:val="002060"/>
          <w:spacing w:val="1"/>
        </w:rPr>
        <w:t xml:space="preserve"> </w:t>
      </w:r>
      <w:r w:rsidRPr="005559B5">
        <w:rPr>
          <w:color w:val="002060"/>
        </w:rPr>
        <w:t>up</w:t>
      </w:r>
      <w:r w:rsidRPr="005559B5">
        <w:rPr>
          <w:color w:val="002060"/>
          <w:spacing w:val="1"/>
        </w:rPr>
        <w:t xml:space="preserve"> </w:t>
      </w:r>
      <w:r w:rsidRPr="005559B5">
        <w:rPr>
          <w:color w:val="002060"/>
        </w:rPr>
        <w:t>level</w:t>
      </w:r>
      <w:r w:rsidRPr="005559B5">
        <w:rPr>
          <w:color w:val="002060"/>
          <w:spacing w:val="1"/>
        </w:rPr>
        <w:t xml:space="preserve"> </w:t>
      </w:r>
      <w:r w:rsidRPr="005559B5">
        <w:rPr>
          <w:color w:val="002060"/>
        </w:rPr>
        <w:t>with the</w:t>
      </w:r>
      <w:r w:rsidRPr="005559B5">
        <w:rPr>
          <w:color w:val="002060"/>
          <w:spacing w:val="1"/>
        </w:rPr>
        <w:t xml:space="preserve"> </w:t>
      </w:r>
      <w:r w:rsidRPr="005559B5">
        <w:rPr>
          <w:color w:val="002060"/>
        </w:rPr>
        <w:t>comp</w:t>
      </w:r>
      <w:r w:rsidRPr="005559B5">
        <w:rPr>
          <w:color w:val="002060"/>
          <w:spacing w:val="-1"/>
        </w:rPr>
        <w:t>l</w:t>
      </w:r>
      <w:r w:rsidRPr="005559B5">
        <w:rPr>
          <w:color w:val="002060"/>
        </w:rPr>
        <w:t>et</w:t>
      </w:r>
      <w:r w:rsidRPr="005559B5">
        <w:rPr>
          <w:color w:val="002060"/>
          <w:spacing w:val="-1"/>
        </w:rPr>
        <w:t>e</w:t>
      </w:r>
      <w:r w:rsidRPr="005559B5">
        <w:rPr>
          <w:color w:val="002060"/>
        </w:rPr>
        <w:t>d fac</w:t>
      </w:r>
      <w:r w:rsidRPr="005559B5">
        <w:rPr>
          <w:color w:val="002060"/>
          <w:spacing w:val="-1"/>
        </w:rPr>
        <w:t>e</w:t>
      </w:r>
      <w:r w:rsidRPr="005559B5">
        <w:rPr>
          <w:color w:val="002060"/>
        </w:rPr>
        <w:t>work.</w:t>
      </w:r>
      <w:r w:rsidRPr="005559B5">
        <w:rPr>
          <w:color w:val="002060"/>
          <w:spacing w:val="1"/>
        </w:rPr>
        <w:t xml:space="preserve"> </w:t>
      </w:r>
      <w:r w:rsidRPr="005559B5">
        <w:rPr>
          <w:color w:val="002060"/>
        </w:rPr>
        <w:t>At no</w:t>
      </w:r>
      <w:r w:rsidRPr="005559B5">
        <w:rPr>
          <w:color w:val="002060"/>
          <w:spacing w:val="1"/>
        </w:rPr>
        <w:t xml:space="preserve"> </w:t>
      </w:r>
      <w:r w:rsidRPr="005559B5">
        <w:rPr>
          <w:color w:val="002060"/>
        </w:rPr>
        <w:t>time s</w:t>
      </w:r>
      <w:r w:rsidRPr="005559B5">
        <w:rPr>
          <w:color w:val="002060"/>
          <w:spacing w:val="-1"/>
        </w:rPr>
        <w:t>h</w:t>
      </w:r>
      <w:r w:rsidRPr="005559B5">
        <w:rPr>
          <w:color w:val="002060"/>
        </w:rPr>
        <w:t>all the</w:t>
      </w:r>
      <w:r w:rsidRPr="005559B5">
        <w:rPr>
          <w:color w:val="002060"/>
          <w:spacing w:val="1"/>
        </w:rPr>
        <w:t xml:space="preserve"> </w:t>
      </w:r>
      <w:r w:rsidRPr="005559B5">
        <w:rPr>
          <w:color w:val="002060"/>
          <w:spacing w:val="-1"/>
        </w:rPr>
        <w:t>b</w:t>
      </w:r>
      <w:r w:rsidRPr="005559B5">
        <w:rPr>
          <w:color w:val="002060"/>
        </w:rPr>
        <w:t>acki</w:t>
      </w:r>
      <w:r w:rsidRPr="005559B5">
        <w:rPr>
          <w:color w:val="002060"/>
          <w:spacing w:val="-1"/>
        </w:rPr>
        <w:t>n</w:t>
      </w:r>
      <w:r w:rsidRPr="005559B5">
        <w:rPr>
          <w:color w:val="002060"/>
        </w:rPr>
        <w:t>g be</w:t>
      </w:r>
      <w:r w:rsidRPr="005559B5">
        <w:rPr>
          <w:color w:val="002060"/>
          <w:spacing w:val="1"/>
        </w:rPr>
        <w:t xml:space="preserve"> </w:t>
      </w:r>
      <w:r w:rsidRPr="005559B5">
        <w:rPr>
          <w:color w:val="002060"/>
          <w:spacing w:val="-1"/>
        </w:rPr>
        <w:t>b</w:t>
      </w:r>
      <w:r w:rsidRPr="005559B5">
        <w:rPr>
          <w:color w:val="002060"/>
        </w:rPr>
        <w:t>uilt</w:t>
      </w:r>
      <w:r w:rsidRPr="005559B5">
        <w:rPr>
          <w:color w:val="002060"/>
          <w:spacing w:val="1"/>
        </w:rPr>
        <w:t xml:space="preserve"> </w:t>
      </w:r>
      <w:r w:rsidRPr="005559B5">
        <w:rPr>
          <w:color w:val="002060"/>
        </w:rPr>
        <w:t>up h</w:t>
      </w:r>
      <w:r w:rsidRPr="005559B5">
        <w:rPr>
          <w:color w:val="002060"/>
          <w:spacing w:val="-1"/>
        </w:rPr>
        <w:t>i</w:t>
      </w:r>
      <w:r w:rsidRPr="005559B5">
        <w:rPr>
          <w:color w:val="002060"/>
        </w:rPr>
        <w:t>gher</w:t>
      </w:r>
      <w:r w:rsidRPr="005559B5">
        <w:rPr>
          <w:color w:val="002060"/>
          <w:spacing w:val="1"/>
        </w:rPr>
        <w:t xml:space="preserve"> </w:t>
      </w:r>
      <w:r w:rsidRPr="005559B5">
        <w:rPr>
          <w:color w:val="002060"/>
        </w:rPr>
        <w:t>than t</w:t>
      </w:r>
      <w:r w:rsidRPr="005559B5">
        <w:rPr>
          <w:color w:val="002060"/>
          <w:spacing w:val="-1"/>
        </w:rPr>
        <w:t>h</w:t>
      </w:r>
      <w:r w:rsidRPr="005559B5">
        <w:rPr>
          <w:color w:val="002060"/>
        </w:rPr>
        <w:t>e fa</w:t>
      </w:r>
      <w:r w:rsidRPr="005559B5">
        <w:rPr>
          <w:color w:val="002060"/>
          <w:spacing w:val="1"/>
        </w:rPr>
        <w:t>c</w:t>
      </w:r>
      <w:r w:rsidRPr="005559B5">
        <w:rPr>
          <w:color w:val="002060"/>
          <w:spacing w:val="-1"/>
        </w:rPr>
        <w:t>e</w:t>
      </w:r>
      <w:r w:rsidRPr="005559B5">
        <w:rPr>
          <w:color w:val="002060"/>
        </w:rPr>
        <w:t>wor</w:t>
      </w:r>
      <w:r w:rsidRPr="005559B5">
        <w:rPr>
          <w:color w:val="002060"/>
          <w:spacing w:val="1"/>
        </w:rPr>
        <w:t xml:space="preserve">k </w:t>
      </w:r>
      <w:r w:rsidRPr="005559B5">
        <w:rPr>
          <w:color w:val="002060"/>
        </w:rPr>
        <w:t>on</w:t>
      </w:r>
      <w:r w:rsidRPr="005559B5">
        <w:rPr>
          <w:color w:val="002060"/>
          <w:spacing w:val="14"/>
        </w:rPr>
        <w:t xml:space="preserve"> </w:t>
      </w:r>
      <w:r w:rsidRPr="005559B5">
        <w:rPr>
          <w:color w:val="002060"/>
        </w:rPr>
        <w:t>t</w:t>
      </w:r>
      <w:r w:rsidRPr="005559B5">
        <w:rPr>
          <w:color w:val="002060"/>
          <w:spacing w:val="-1"/>
        </w:rPr>
        <w:t>h</w:t>
      </w:r>
      <w:r w:rsidRPr="005559B5">
        <w:rPr>
          <w:color w:val="002060"/>
        </w:rPr>
        <w:t>e</w:t>
      </w:r>
      <w:r w:rsidRPr="005559B5">
        <w:rPr>
          <w:color w:val="002060"/>
          <w:spacing w:val="14"/>
        </w:rPr>
        <w:t xml:space="preserve"> </w:t>
      </w:r>
      <w:r w:rsidRPr="005559B5">
        <w:rPr>
          <w:color w:val="002060"/>
        </w:rPr>
        <w:t>course</w:t>
      </w:r>
      <w:r w:rsidRPr="005559B5">
        <w:rPr>
          <w:color w:val="002060"/>
          <w:spacing w:val="13"/>
        </w:rPr>
        <w:t xml:space="preserve"> </w:t>
      </w:r>
      <w:r w:rsidRPr="005559B5">
        <w:rPr>
          <w:color w:val="002060"/>
        </w:rPr>
        <w:t>a</w:t>
      </w:r>
      <w:r w:rsidRPr="005559B5">
        <w:rPr>
          <w:color w:val="002060"/>
          <w:spacing w:val="-1"/>
        </w:rPr>
        <w:t>n</w:t>
      </w:r>
      <w:r w:rsidRPr="005559B5">
        <w:rPr>
          <w:color w:val="002060"/>
        </w:rPr>
        <w:t>d</w:t>
      </w:r>
      <w:r w:rsidRPr="005559B5">
        <w:rPr>
          <w:color w:val="002060"/>
          <w:spacing w:val="13"/>
        </w:rPr>
        <w:t xml:space="preserve"> </w:t>
      </w:r>
      <w:r w:rsidRPr="005559B5">
        <w:rPr>
          <w:color w:val="002060"/>
        </w:rPr>
        <w:t>po</w:t>
      </w:r>
      <w:r w:rsidRPr="005559B5">
        <w:rPr>
          <w:color w:val="002060"/>
          <w:spacing w:val="-1"/>
        </w:rPr>
        <w:t>u</w:t>
      </w:r>
      <w:r w:rsidRPr="005559B5">
        <w:rPr>
          <w:color w:val="002060"/>
        </w:rPr>
        <w:t>ring</w:t>
      </w:r>
      <w:r w:rsidRPr="005559B5">
        <w:rPr>
          <w:color w:val="002060"/>
          <w:spacing w:val="13"/>
        </w:rPr>
        <w:t xml:space="preserve"> </w:t>
      </w:r>
      <w:r w:rsidRPr="005559B5">
        <w:rPr>
          <w:color w:val="002060"/>
        </w:rPr>
        <w:t>wat</w:t>
      </w:r>
      <w:r w:rsidRPr="005559B5">
        <w:rPr>
          <w:color w:val="002060"/>
          <w:spacing w:val="-1"/>
        </w:rPr>
        <w:t>e</w:t>
      </w:r>
      <w:r w:rsidRPr="005559B5">
        <w:rPr>
          <w:color w:val="002060"/>
        </w:rPr>
        <w:t>r</w:t>
      </w:r>
      <w:r w:rsidRPr="005559B5">
        <w:rPr>
          <w:color w:val="002060"/>
          <w:spacing w:val="14"/>
        </w:rPr>
        <w:t xml:space="preserve"> </w:t>
      </w:r>
      <w:r w:rsidRPr="005559B5">
        <w:rPr>
          <w:color w:val="002060"/>
          <w:spacing w:val="-1"/>
        </w:rPr>
        <w:t>u</w:t>
      </w:r>
      <w:r w:rsidRPr="005559B5">
        <w:rPr>
          <w:color w:val="002060"/>
        </w:rPr>
        <w:t>pon</w:t>
      </w:r>
      <w:r w:rsidRPr="005559B5">
        <w:rPr>
          <w:color w:val="002060"/>
          <w:spacing w:val="13"/>
        </w:rPr>
        <w:t xml:space="preserve"> </w:t>
      </w:r>
      <w:r w:rsidRPr="005559B5">
        <w:rPr>
          <w:color w:val="002060"/>
        </w:rPr>
        <w:t>it</w:t>
      </w:r>
      <w:r w:rsidRPr="005559B5">
        <w:rPr>
          <w:color w:val="002060"/>
          <w:spacing w:val="14"/>
        </w:rPr>
        <w:t xml:space="preserve"> </w:t>
      </w:r>
      <w:r w:rsidRPr="005559B5">
        <w:rPr>
          <w:color w:val="002060"/>
        </w:rPr>
        <w:t>to</w:t>
      </w:r>
      <w:r w:rsidRPr="005559B5">
        <w:rPr>
          <w:color w:val="002060"/>
          <w:spacing w:val="14"/>
        </w:rPr>
        <w:t xml:space="preserve"> </w:t>
      </w:r>
      <w:r w:rsidRPr="005559B5">
        <w:rPr>
          <w:color w:val="002060"/>
        </w:rPr>
        <w:t>fi</w:t>
      </w:r>
      <w:r w:rsidRPr="005559B5">
        <w:rPr>
          <w:color w:val="002060"/>
          <w:spacing w:val="-1"/>
        </w:rPr>
        <w:t>l</w:t>
      </w:r>
      <w:r w:rsidRPr="005559B5">
        <w:rPr>
          <w:color w:val="002060"/>
        </w:rPr>
        <w:t>l the</w:t>
      </w:r>
      <w:r w:rsidRPr="005559B5">
        <w:rPr>
          <w:color w:val="002060"/>
          <w:spacing w:val="8"/>
        </w:rPr>
        <w:t xml:space="preserve"> </w:t>
      </w:r>
      <w:r w:rsidRPr="005559B5">
        <w:rPr>
          <w:color w:val="002060"/>
        </w:rPr>
        <w:t>ga</w:t>
      </w:r>
      <w:r w:rsidRPr="005559B5">
        <w:rPr>
          <w:color w:val="002060"/>
          <w:spacing w:val="-1"/>
        </w:rPr>
        <w:t>p</w:t>
      </w:r>
      <w:r w:rsidRPr="005559B5">
        <w:rPr>
          <w:color w:val="002060"/>
        </w:rPr>
        <w:t>s</w:t>
      </w:r>
      <w:r w:rsidRPr="005559B5">
        <w:rPr>
          <w:color w:val="002060"/>
          <w:spacing w:val="8"/>
        </w:rPr>
        <w:t xml:space="preserve"> </w:t>
      </w:r>
      <w:r w:rsidRPr="005559B5">
        <w:rPr>
          <w:color w:val="002060"/>
        </w:rPr>
        <w:t>in</w:t>
      </w:r>
      <w:r w:rsidRPr="005559B5">
        <w:rPr>
          <w:color w:val="002060"/>
          <w:spacing w:val="7"/>
        </w:rPr>
        <w:t xml:space="preserve"> </w:t>
      </w:r>
      <w:r w:rsidRPr="005559B5">
        <w:rPr>
          <w:color w:val="002060"/>
        </w:rPr>
        <w:t>s</w:t>
      </w:r>
      <w:r w:rsidRPr="005559B5">
        <w:rPr>
          <w:color w:val="002060"/>
          <w:spacing w:val="-2"/>
        </w:rPr>
        <w:t>t</w:t>
      </w:r>
      <w:r w:rsidRPr="005559B5">
        <w:rPr>
          <w:color w:val="002060"/>
        </w:rPr>
        <w:t>on</w:t>
      </w:r>
      <w:r w:rsidRPr="005559B5">
        <w:rPr>
          <w:color w:val="002060"/>
          <w:spacing w:val="-1"/>
        </w:rPr>
        <w:t>e</w:t>
      </w:r>
      <w:r w:rsidRPr="005559B5">
        <w:rPr>
          <w:color w:val="002060"/>
        </w:rPr>
        <w:t>s</w:t>
      </w:r>
      <w:r w:rsidRPr="005559B5">
        <w:rPr>
          <w:color w:val="002060"/>
          <w:spacing w:val="8"/>
        </w:rPr>
        <w:t xml:space="preserve"> </w:t>
      </w:r>
      <w:r w:rsidRPr="005559B5">
        <w:rPr>
          <w:color w:val="002060"/>
        </w:rPr>
        <w:t>shall</w:t>
      </w:r>
      <w:r w:rsidRPr="005559B5">
        <w:rPr>
          <w:color w:val="002060"/>
          <w:spacing w:val="8"/>
        </w:rPr>
        <w:t xml:space="preserve"> </w:t>
      </w:r>
      <w:r w:rsidRPr="005559B5">
        <w:rPr>
          <w:color w:val="002060"/>
        </w:rPr>
        <w:t>n</w:t>
      </w:r>
      <w:r w:rsidRPr="005559B5">
        <w:rPr>
          <w:color w:val="002060"/>
          <w:spacing w:val="-1"/>
        </w:rPr>
        <w:t>o</w:t>
      </w:r>
      <w:r w:rsidRPr="005559B5">
        <w:rPr>
          <w:color w:val="002060"/>
        </w:rPr>
        <w:t>t</w:t>
      </w:r>
      <w:r w:rsidRPr="005559B5">
        <w:rPr>
          <w:color w:val="002060"/>
          <w:spacing w:val="8"/>
        </w:rPr>
        <w:t xml:space="preserve"> </w:t>
      </w:r>
      <w:r w:rsidRPr="005559B5">
        <w:rPr>
          <w:color w:val="002060"/>
        </w:rPr>
        <w:t>be</w:t>
      </w:r>
      <w:r w:rsidRPr="005559B5">
        <w:rPr>
          <w:color w:val="002060"/>
          <w:spacing w:val="8"/>
        </w:rPr>
        <w:t xml:space="preserve"> </w:t>
      </w:r>
      <w:r w:rsidRPr="005559B5">
        <w:rPr>
          <w:color w:val="002060"/>
        </w:rPr>
        <w:t>all</w:t>
      </w:r>
      <w:r w:rsidRPr="005559B5">
        <w:rPr>
          <w:color w:val="002060"/>
          <w:spacing w:val="-1"/>
        </w:rPr>
        <w:t>o</w:t>
      </w:r>
      <w:r w:rsidRPr="005559B5">
        <w:rPr>
          <w:color w:val="002060"/>
        </w:rPr>
        <w:t>wed.</w:t>
      </w:r>
      <w:r w:rsidRPr="005559B5">
        <w:rPr>
          <w:color w:val="002060"/>
          <w:spacing w:val="7"/>
        </w:rPr>
        <w:t xml:space="preserve"> </w:t>
      </w:r>
      <w:r w:rsidRPr="005559B5">
        <w:rPr>
          <w:color w:val="002060"/>
        </w:rPr>
        <w:t>Mortar</w:t>
      </w:r>
      <w:r w:rsidRPr="005559B5">
        <w:rPr>
          <w:color w:val="002060"/>
          <w:spacing w:val="7"/>
        </w:rPr>
        <w:t xml:space="preserve"> </w:t>
      </w:r>
      <w:r w:rsidRPr="005559B5">
        <w:rPr>
          <w:color w:val="002060"/>
        </w:rPr>
        <w:t>s</w:t>
      </w:r>
      <w:r w:rsidRPr="005559B5">
        <w:rPr>
          <w:color w:val="002060"/>
          <w:spacing w:val="-1"/>
        </w:rPr>
        <w:t>h</w:t>
      </w:r>
      <w:r w:rsidRPr="005559B5">
        <w:rPr>
          <w:color w:val="002060"/>
        </w:rPr>
        <w:t>all</w:t>
      </w:r>
      <w:r w:rsidRPr="005559B5">
        <w:rPr>
          <w:color w:val="002060"/>
          <w:spacing w:val="8"/>
        </w:rPr>
        <w:t xml:space="preserve"> </w:t>
      </w:r>
      <w:r w:rsidRPr="005559B5">
        <w:rPr>
          <w:color w:val="002060"/>
          <w:spacing w:val="-1"/>
        </w:rPr>
        <w:t>b</w:t>
      </w:r>
      <w:r w:rsidRPr="005559B5">
        <w:rPr>
          <w:color w:val="002060"/>
        </w:rPr>
        <w:t>e</w:t>
      </w:r>
      <w:r w:rsidRPr="005559B5">
        <w:rPr>
          <w:color w:val="002060"/>
          <w:spacing w:val="8"/>
        </w:rPr>
        <w:t xml:space="preserve"> </w:t>
      </w:r>
      <w:r w:rsidRPr="005559B5">
        <w:rPr>
          <w:color w:val="002060"/>
        </w:rPr>
        <w:t>fluid,</w:t>
      </w:r>
      <w:r w:rsidRPr="005559B5">
        <w:rPr>
          <w:color w:val="002060"/>
          <w:spacing w:val="8"/>
        </w:rPr>
        <w:t xml:space="preserve"> </w:t>
      </w:r>
      <w:r w:rsidRPr="005559B5">
        <w:rPr>
          <w:color w:val="002060"/>
        </w:rPr>
        <w:t>mixed thoro</w:t>
      </w:r>
      <w:r w:rsidRPr="005559B5">
        <w:rPr>
          <w:color w:val="002060"/>
          <w:spacing w:val="-1"/>
        </w:rPr>
        <w:t>u</w:t>
      </w:r>
      <w:r w:rsidRPr="005559B5">
        <w:rPr>
          <w:color w:val="002060"/>
        </w:rPr>
        <w:t>ghly</w:t>
      </w:r>
      <w:r w:rsidRPr="005559B5">
        <w:rPr>
          <w:color w:val="002060"/>
          <w:spacing w:val="34"/>
        </w:rPr>
        <w:t xml:space="preserve"> </w:t>
      </w:r>
      <w:r w:rsidRPr="005559B5">
        <w:rPr>
          <w:color w:val="002060"/>
          <w:spacing w:val="-1"/>
        </w:rPr>
        <w:t>a</w:t>
      </w:r>
      <w:r w:rsidRPr="005559B5">
        <w:rPr>
          <w:color w:val="002060"/>
        </w:rPr>
        <w:t>nd</w:t>
      </w:r>
      <w:r w:rsidRPr="005559B5">
        <w:rPr>
          <w:color w:val="002060"/>
          <w:spacing w:val="34"/>
        </w:rPr>
        <w:t xml:space="preserve"> </w:t>
      </w:r>
      <w:r w:rsidRPr="005559B5">
        <w:rPr>
          <w:color w:val="002060"/>
        </w:rPr>
        <w:t>th</w:t>
      </w:r>
      <w:r w:rsidRPr="005559B5">
        <w:rPr>
          <w:color w:val="002060"/>
          <w:spacing w:val="-1"/>
        </w:rPr>
        <w:t>e</w:t>
      </w:r>
      <w:r w:rsidRPr="005559B5">
        <w:rPr>
          <w:color w:val="002060"/>
        </w:rPr>
        <w:t>n</w:t>
      </w:r>
      <w:r w:rsidRPr="005559B5">
        <w:rPr>
          <w:color w:val="002060"/>
          <w:spacing w:val="34"/>
        </w:rPr>
        <w:t xml:space="preserve"> </w:t>
      </w:r>
      <w:r w:rsidRPr="005559B5">
        <w:rPr>
          <w:color w:val="002060"/>
          <w:spacing w:val="-1"/>
        </w:rPr>
        <w:t>p</w:t>
      </w:r>
      <w:r w:rsidRPr="005559B5">
        <w:rPr>
          <w:color w:val="002060"/>
        </w:rPr>
        <w:t>oured</w:t>
      </w:r>
      <w:r w:rsidRPr="005559B5">
        <w:rPr>
          <w:color w:val="002060"/>
          <w:spacing w:val="34"/>
        </w:rPr>
        <w:t xml:space="preserve"> </w:t>
      </w:r>
      <w:r w:rsidRPr="005559B5">
        <w:rPr>
          <w:color w:val="002060"/>
        </w:rPr>
        <w:t>in</w:t>
      </w:r>
      <w:r w:rsidRPr="005559B5">
        <w:rPr>
          <w:color w:val="002060"/>
          <w:spacing w:val="33"/>
        </w:rPr>
        <w:t xml:space="preserve"> </w:t>
      </w:r>
      <w:r w:rsidRPr="005559B5">
        <w:rPr>
          <w:color w:val="002060"/>
        </w:rPr>
        <w:t>the</w:t>
      </w:r>
      <w:r w:rsidRPr="005559B5">
        <w:rPr>
          <w:color w:val="002060"/>
          <w:spacing w:val="34"/>
        </w:rPr>
        <w:t xml:space="preserve"> </w:t>
      </w:r>
      <w:r w:rsidRPr="005559B5">
        <w:rPr>
          <w:color w:val="002060"/>
          <w:spacing w:val="-1"/>
        </w:rPr>
        <w:t>j</w:t>
      </w:r>
      <w:r w:rsidRPr="005559B5">
        <w:rPr>
          <w:color w:val="002060"/>
        </w:rPr>
        <w:t>o</w:t>
      </w:r>
      <w:r w:rsidRPr="005559B5">
        <w:rPr>
          <w:color w:val="002060"/>
          <w:spacing w:val="-1"/>
        </w:rPr>
        <w:t>i</w:t>
      </w:r>
      <w:r w:rsidRPr="005559B5">
        <w:rPr>
          <w:color w:val="002060"/>
        </w:rPr>
        <w:t>nts.</w:t>
      </w:r>
      <w:r w:rsidRPr="005559B5">
        <w:rPr>
          <w:color w:val="002060"/>
          <w:spacing w:val="34"/>
        </w:rPr>
        <w:t xml:space="preserve"> </w:t>
      </w:r>
      <w:r w:rsidRPr="005559B5">
        <w:rPr>
          <w:color w:val="002060"/>
        </w:rPr>
        <w:t>No</w:t>
      </w:r>
      <w:r w:rsidRPr="005559B5">
        <w:rPr>
          <w:color w:val="002060"/>
          <w:spacing w:val="34"/>
        </w:rPr>
        <w:t xml:space="preserve"> </w:t>
      </w:r>
      <w:r w:rsidRPr="005559B5">
        <w:rPr>
          <w:color w:val="002060"/>
          <w:spacing w:val="-1"/>
        </w:rPr>
        <w:t>d</w:t>
      </w:r>
      <w:r w:rsidRPr="005559B5">
        <w:rPr>
          <w:color w:val="002060"/>
        </w:rPr>
        <w:t>ry</w:t>
      </w:r>
      <w:r w:rsidRPr="005559B5">
        <w:rPr>
          <w:color w:val="002060"/>
          <w:spacing w:val="33"/>
        </w:rPr>
        <w:t xml:space="preserve"> </w:t>
      </w:r>
      <w:r w:rsidRPr="005559B5">
        <w:rPr>
          <w:color w:val="002060"/>
        </w:rPr>
        <w:t>or</w:t>
      </w:r>
      <w:r w:rsidRPr="005559B5">
        <w:rPr>
          <w:color w:val="002060"/>
          <w:spacing w:val="34"/>
        </w:rPr>
        <w:t xml:space="preserve"> </w:t>
      </w:r>
      <w:r w:rsidRPr="005559B5">
        <w:rPr>
          <w:color w:val="002060"/>
          <w:spacing w:val="-1"/>
        </w:rPr>
        <w:t>h</w:t>
      </w:r>
      <w:r w:rsidRPr="005559B5">
        <w:rPr>
          <w:color w:val="002060"/>
        </w:rPr>
        <w:t>oll</w:t>
      </w:r>
      <w:r w:rsidRPr="005559B5">
        <w:rPr>
          <w:color w:val="002060"/>
          <w:spacing w:val="-1"/>
        </w:rPr>
        <w:t>o</w:t>
      </w:r>
      <w:r w:rsidRPr="005559B5">
        <w:rPr>
          <w:color w:val="002060"/>
        </w:rPr>
        <w:t>w</w:t>
      </w:r>
      <w:r w:rsidRPr="005559B5">
        <w:rPr>
          <w:color w:val="002060"/>
          <w:spacing w:val="33"/>
        </w:rPr>
        <w:t xml:space="preserve"> </w:t>
      </w:r>
      <w:r w:rsidRPr="005559B5">
        <w:rPr>
          <w:color w:val="002060"/>
        </w:rPr>
        <w:t>s</w:t>
      </w:r>
      <w:r w:rsidRPr="005559B5">
        <w:rPr>
          <w:color w:val="002060"/>
          <w:spacing w:val="-1"/>
        </w:rPr>
        <w:t>p</w:t>
      </w:r>
      <w:r w:rsidRPr="005559B5">
        <w:rPr>
          <w:color w:val="002060"/>
        </w:rPr>
        <w:t>ace shall</w:t>
      </w:r>
      <w:r w:rsidRPr="005559B5">
        <w:rPr>
          <w:color w:val="002060"/>
          <w:spacing w:val="7"/>
        </w:rPr>
        <w:t xml:space="preserve"> </w:t>
      </w:r>
      <w:r w:rsidRPr="005559B5">
        <w:rPr>
          <w:color w:val="002060"/>
        </w:rPr>
        <w:t>be</w:t>
      </w:r>
      <w:r w:rsidRPr="005559B5">
        <w:rPr>
          <w:color w:val="002060"/>
          <w:spacing w:val="8"/>
        </w:rPr>
        <w:t xml:space="preserve"> </w:t>
      </w:r>
      <w:r w:rsidRPr="005559B5">
        <w:rPr>
          <w:color w:val="002060"/>
        </w:rPr>
        <w:t>left</w:t>
      </w:r>
      <w:r w:rsidRPr="005559B5">
        <w:rPr>
          <w:color w:val="002060"/>
          <w:spacing w:val="8"/>
        </w:rPr>
        <w:t xml:space="preserve"> </w:t>
      </w:r>
      <w:r w:rsidRPr="005559B5">
        <w:rPr>
          <w:color w:val="002060"/>
          <w:spacing w:val="-1"/>
        </w:rPr>
        <w:t>a</w:t>
      </w:r>
      <w:r w:rsidRPr="005559B5">
        <w:rPr>
          <w:color w:val="002060"/>
        </w:rPr>
        <w:t>nywh</w:t>
      </w:r>
      <w:r w:rsidRPr="005559B5">
        <w:rPr>
          <w:color w:val="002060"/>
          <w:spacing w:val="-1"/>
        </w:rPr>
        <w:t>e</w:t>
      </w:r>
      <w:r w:rsidRPr="005559B5">
        <w:rPr>
          <w:color w:val="002060"/>
        </w:rPr>
        <w:t>re</w:t>
      </w:r>
      <w:r w:rsidRPr="005559B5">
        <w:rPr>
          <w:color w:val="002060"/>
          <w:spacing w:val="8"/>
        </w:rPr>
        <w:t xml:space="preserve"> </w:t>
      </w:r>
      <w:r w:rsidRPr="005559B5">
        <w:rPr>
          <w:color w:val="002060"/>
        </w:rPr>
        <w:t>in</w:t>
      </w:r>
      <w:r w:rsidRPr="005559B5">
        <w:rPr>
          <w:color w:val="002060"/>
          <w:spacing w:val="8"/>
        </w:rPr>
        <w:t xml:space="preserve"> </w:t>
      </w:r>
      <w:r w:rsidRPr="005559B5">
        <w:rPr>
          <w:color w:val="002060"/>
        </w:rPr>
        <w:t>t</w:t>
      </w:r>
      <w:r w:rsidRPr="005559B5">
        <w:rPr>
          <w:color w:val="002060"/>
          <w:spacing w:val="-1"/>
        </w:rPr>
        <w:t>h</w:t>
      </w:r>
      <w:r w:rsidRPr="005559B5">
        <w:rPr>
          <w:color w:val="002060"/>
        </w:rPr>
        <w:t>e</w:t>
      </w:r>
      <w:r w:rsidRPr="005559B5">
        <w:rPr>
          <w:color w:val="002060"/>
          <w:spacing w:val="8"/>
        </w:rPr>
        <w:t xml:space="preserve"> </w:t>
      </w:r>
      <w:r w:rsidRPr="005559B5">
        <w:rPr>
          <w:color w:val="002060"/>
        </w:rPr>
        <w:t>maso</w:t>
      </w:r>
      <w:r w:rsidRPr="005559B5">
        <w:rPr>
          <w:color w:val="002060"/>
          <w:spacing w:val="-1"/>
        </w:rPr>
        <w:t>n</w:t>
      </w:r>
      <w:r w:rsidRPr="005559B5">
        <w:rPr>
          <w:color w:val="002060"/>
        </w:rPr>
        <w:t>ry</w:t>
      </w:r>
      <w:r w:rsidRPr="005559B5">
        <w:rPr>
          <w:color w:val="002060"/>
          <w:spacing w:val="8"/>
        </w:rPr>
        <w:t xml:space="preserve"> </w:t>
      </w:r>
      <w:r w:rsidRPr="005559B5">
        <w:rPr>
          <w:color w:val="002060"/>
        </w:rPr>
        <w:t>a</w:t>
      </w:r>
      <w:r w:rsidRPr="005559B5">
        <w:rPr>
          <w:color w:val="002060"/>
          <w:spacing w:val="-1"/>
        </w:rPr>
        <w:t>n</w:t>
      </w:r>
      <w:r w:rsidRPr="005559B5">
        <w:rPr>
          <w:color w:val="002060"/>
        </w:rPr>
        <w:t>d</w:t>
      </w:r>
      <w:r w:rsidRPr="005559B5">
        <w:rPr>
          <w:color w:val="002060"/>
          <w:spacing w:val="8"/>
        </w:rPr>
        <w:t xml:space="preserve"> </w:t>
      </w:r>
      <w:r w:rsidRPr="005559B5">
        <w:rPr>
          <w:color w:val="002060"/>
        </w:rPr>
        <w:t>e</w:t>
      </w:r>
      <w:r w:rsidRPr="005559B5">
        <w:rPr>
          <w:color w:val="002060"/>
          <w:spacing w:val="-1"/>
        </w:rPr>
        <w:t>a</w:t>
      </w:r>
      <w:r w:rsidRPr="005559B5">
        <w:rPr>
          <w:color w:val="002060"/>
        </w:rPr>
        <w:t>ch</w:t>
      </w:r>
      <w:r w:rsidRPr="005559B5">
        <w:rPr>
          <w:color w:val="002060"/>
          <w:spacing w:val="7"/>
        </w:rPr>
        <w:t xml:space="preserve"> </w:t>
      </w:r>
      <w:r w:rsidRPr="005559B5">
        <w:rPr>
          <w:color w:val="002060"/>
        </w:rPr>
        <w:t>stone</w:t>
      </w:r>
      <w:r w:rsidRPr="005559B5">
        <w:rPr>
          <w:color w:val="002060"/>
          <w:spacing w:val="7"/>
        </w:rPr>
        <w:t xml:space="preserve"> </w:t>
      </w:r>
      <w:r w:rsidRPr="005559B5">
        <w:rPr>
          <w:color w:val="002060"/>
        </w:rPr>
        <w:t>shall</w:t>
      </w:r>
      <w:r w:rsidRPr="005559B5">
        <w:rPr>
          <w:color w:val="002060"/>
          <w:spacing w:val="7"/>
        </w:rPr>
        <w:t xml:space="preserve"> </w:t>
      </w:r>
      <w:r w:rsidRPr="005559B5">
        <w:rPr>
          <w:color w:val="002060"/>
        </w:rPr>
        <w:t>have</w:t>
      </w:r>
      <w:r w:rsidRPr="005559B5">
        <w:rPr>
          <w:color w:val="002060"/>
          <w:spacing w:val="8"/>
        </w:rPr>
        <w:t xml:space="preserve"> </w:t>
      </w:r>
      <w:r w:rsidRPr="005559B5">
        <w:rPr>
          <w:color w:val="002060"/>
        </w:rPr>
        <w:t xml:space="preserve">all its </w:t>
      </w:r>
      <w:r w:rsidRPr="005559B5">
        <w:rPr>
          <w:color w:val="002060"/>
          <w:spacing w:val="30"/>
        </w:rPr>
        <w:t>faces</w:t>
      </w:r>
      <w:r w:rsidRPr="005559B5">
        <w:rPr>
          <w:color w:val="002060"/>
        </w:rPr>
        <w:t xml:space="preserve"> </w:t>
      </w:r>
      <w:r w:rsidRPr="005559B5">
        <w:rPr>
          <w:color w:val="002060"/>
          <w:spacing w:val="28"/>
        </w:rPr>
        <w:t>completely</w:t>
      </w:r>
      <w:r w:rsidRPr="005559B5">
        <w:rPr>
          <w:color w:val="002060"/>
        </w:rPr>
        <w:t xml:space="preserve"> </w:t>
      </w:r>
      <w:r w:rsidRPr="005559B5">
        <w:rPr>
          <w:color w:val="002060"/>
          <w:spacing w:val="29"/>
        </w:rPr>
        <w:t>covered</w:t>
      </w:r>
      <w:r w:rsidRPr="005559B5">
        <w:rPr>
          <w:color w:val="002060"/>
        </w:rPr>
        <w:t xml:space="preserve"> </w:t>
      </w:r>
      <w:r w:rsidRPr="005559B5">
        <w:rPr>
          <w:color w:val="002060"/>
          <w:spacing w:val="28"/>
        </w:rPr>
        <w:t>with</w:t>
      </w:r>
      <w:r w:rsidRPr="005559B5">
        <w:rPr>
          <w:color w:val="002060"/>
        </w:rPr>
        <w:t xml:space="preserve"> </w:t>
      </w:r>
      <w:r w:rsidRPr="005559B5">
        <w:rPr>
          <w:color w:val="002060"/>
          <w:spacing w:val="29"/>
        </w:rPr>
        <w:t>mortar</w:t>
      </w:r>
      <w:r w:rsidRPr="005559B5">
        <w:rPr>
          <w:color w:val="002060"/>
        </w:rPr>
        <w:t xml:space="preserve"> </w:t>
      </w:r>
      <w:r w:rsidRPr="005559B5">
        <w:rPr>
          <w:color w:val="002060"/>
          <w:spacing w:val="28"/>
        </w:rPr>
        <w:t>of</w:t>
      </w:r>
      <w:r w:rsidRPr="005559B5">
        <w:rPr>
          <w:color w:val="002060"/>
        </w:rPr>
        <w:t xml:space="preserve"> </w:t>
      </w:r>
      <w:r w:rsidRPr="005559B5">
        <w:rPr>
          <w:color w:val="002060"/>
          <w:spacing w:val="29"/>
        </w:rPr>
        <w:t>the</w:t>
      </w:r>
      <w:r w:rsidRPr="005559B5">
        <w:rPr>
          <w:color w:val="002060"/>
        </w:rPr>
        <w:t xml:space="preserve"> </w:t>
      </w:r>
      <w:r w:rsidRPr="005559B5">
        <w:rPr>
          <w:color w:val="002060"/>
          <w:spacing w:val="28"/>
        </w:rPr>
        <w:t>thickness</w:t>
      </w:r>
      <w:r w:rsidRPr="005559B5">
        <w:rPr>
          <w:color w:val="002060"/>
        </w:rPr>
        <w:t xml:space="preserve"> </w:t>
      </w:r>
      <w:r w:rsidRPr="005559B5">
        <w:rPr>
          <w:color w:val="002060"/>
          <w:spacing w:val="30"/>
        </w:rPr>
        <w:t>as</w:t>
      </w:r>
      <w:r w:rsidRPr="005559B5">
        <w:rPr>
          <w:color w:val="002060"/>
        </w:rPr>
        <w:t xml:space="preserve"> specified for </w:t>
      </w:r>
      <w:r w:rsidRPr="005559B5">
        <w:rPr>
          <w:color w:val="002060"/>
          <w:spacing w:val="-1"/>
        </w:rPr>
        <w:t>j</w:t>
      </w:r>
      <w:r w:rsidRPr="005559B5">
        <w:rPr>
          <w:color w:val="002060"/>
        </w:rPr>
        <w:t>oints.</w:t>
      </w:r>
    </w:p>
    <w:p w:rsidRPr="005559B5" w:rsidR="00955DCE" w:rsidP="00955DCE" w:rsidRDefault="00955DCE" w14:paraId="0FC87F65" w14:textId="77777777">
      <w:pPr>
        <w:adjustRightInd w:val="0"/>
        <w:spacing w:before="77" w:after="120"/>
        <w:ind w:right="130"/>
        <w:rPr>
          <w:color w:val="002060"/>
        </w:rPr>
      </w:pPr>
      <w:r w:rsidRPr="005559B5">
        <w:rPr>
          <w:color w:val="002060"/>
        </w:rPr>
        <w:t>The</w:t>
      </w:r>
      <w:r w:rsidRPr="005559B5">
        <w:rPr>
          <w:color w:val="002060"/>
          <w:spacing w:val="1"/>
        </w:rPr>
        <w:t xml:space="preserve"> </w:t>
      </w:r>
      <w:r w:rsidRPr="005559B5">
        <w:rPr>
          <w:color w:val="002060"/>
        </w:rPr>
        <w:t>b</w:t>
      </w:r>
      <w:r w:rsidRPr="005559B5">
        <w:rPr>
          <w:color w:val="002060"/>
          <w:spacing w:val="-1"/>
        </w:rPr>
        <w:t>e</w:t>
      </w:r>
      <w:r w:rsidRPr="005559B5">
        <w:rPr>
          <w:color w:val="002060"/>
        </w:rPr>
        <w:t>d</w:t>
      </w:r>
      <w:r w:rsidRPr="005559B5">
        <w:rPr>
          <w:color w:val="002060"/>
          <w:spacing w:val="1"/>
        </w:rPr>
        <w:t xml:space="preserve"> </w:t>
      </w:r>
      <w:r w:rsidRPr="005559B5">
        <w:rPr>
          <w:color w:val="002060"/>
        </w:rPr>
        <w:t>which</w:t>
      </w:r>
      <w:r w:rsidRPr="005559B5">
        <w:rPr>
          <w:color w:val="002060"/>
          <w:spacing w:val="1"/>
        </w:rPr>
        <w:t xml:space="preserve"> </w:t>
      </w:r>
      <w:r w:rsidRPr="005559B5">
        <w:rPr>
          <w:color w:val="002060"/>
        </w:rPr>
        <w:t>is</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receive</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st</w:t>
      </w:r>
      <w:r w:rsidRPr="005559B5">
        <w:rPr>
          <w:color w:val="002060"/>
          <w:spacing w:val="-1"/>
        </w:rPr>
        <w:t>o</w:t>
      </w:r>
      <w:r w:rsidRPr="005559B5">
        <w:rPr>
          <w:color w:val="002060"/>
        </w:rPr>
        <w:t>ne</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be cle</w:t>
      </w:r>
      <w:r w:rsidRPr="005559B5">
        <w:rPr>
          <w:color w:val="002060"/>
          <w:spacing w:val="-1"/>
        </w:rPr>
        <w:t>an</w:t>
      </w:r>
      <w:r w:rsidRPr="005559B5">
        <w:rPr>
          <w:color w:val="002060"/>
        </w:rPr>
        <w:t>ed,</w:t>
      </w:r>
      <w:r w:rsidRPr="005559B5">
        <w:rPr>
          <w:color w:val="002060"/>
          <w:spacing w:val="1"/>
        </w:rPr>
        <w:t xml:space="preserve"> </w:t>
      </w:r>
      <w:r w:rsidRPr="005559B5">
        <w:rPr>
          <w:color w:val="002060"/>
        </w:rPr>
        <w:t>wetted</w:t>
      </w:r>
      <w:r w:rsidRPr="005559B5">
        <w:rPr>
          <w:color w:val="002060"/>
          <w:spacing w:val="1"/>
        </w:rPr>
        <w:t xml:space="preserve"> </w:t>
      </w:r>
      <w:r w:rsidRPr="005559B5">
        <w:rPr>
          <w:color w:val="002060"/>
          <w:spacing w:val="-1"/>
        </w:rPr>
        <w:t>an</w:t>
      </w:r>
      <w:r w:rsidRPr="005559B5">
        <w:rPr>
          <w:color w:val="002060"/>
        </w:rPr>
        <w:t>d covered</w:t>
      </w:r>
      <w:r w:rsidRPr="005559B5">
        <w:rPr>
          <w:color w:val="002060"/>
          <w:spacing w:val="21"/>
        </w:rPr>
        <w:t xml:space="preserve"> </w:t>
      </w:r>
      <w:r w:rsidRPr="005559B5">
        <w:rPr>
          <w:color w:val="002060"/>
        </w:rPr>
        <w:t>with</w:t>
      </w:r>
      <w:r w:rsidRPr="005559B5">
        <w:rPr>
          <w:color w:val="002060"/>
          <w:spacing w:val="21"/>
        </w:rPr>
        <w:t xml:space="preserve"> </w:t>
      </w:r>
      <w:r w:rsidRPr="005559B5">
        <w:rPr>
          <w:color w:val="002060"/>
        </w:rPr>
        <w:t>a</w:t>
      </w:r>
      <w:r w:rsidRPr="005559B5">
        <w:rPr>
          <w:color w:val="002060"/>
          <w:spacing w:val="23"/>
        </w:rPr>
        <w:t xml:space="preserve"> </w:t>
      </w:r>
      <w:r w:rsidRPr="005559B5">
        <w:rPr>
          <w:color w:val="002060"/>
        </w:rPr>
        <w:t>layer</w:t>
      </w:r>
      <w:r w:rsidRPr="005559B5">
        <w:rPr>
          <w:color w:val="002060"/>
          <w:spacing w:val="23"/>
        </w:rPr>
        <w:t xml:space="preserve"> </w:t>
      </w:r>
      <w:r w:rsidRPr="005559B5">
        <w:rPr>
          <w:color w:val="002060"/>
        </w:rPr>
        <w:t>of</w:t>
      </w:r>
      <w:r w:rsidRPr="005559B5">
        <w:rPr>
          <w:color w:val="002060"/>
          <w:spacing w:val="23"/>
        </w:rPr>
        <w:t xml:space="preserve"> </w:t>
      </w:r>
      <w:r w:rsidRPr="005559B5">
        <w:rPr>
          <w:color w:val="002060"/>
        </w:rPr>
        <w:t>fr</w:t>
      </w:r>
      <w:r w:rsidRPr="005559B5">
        <w:rPr>
          <w:color w:val="002060"/>
          <w:spacing w:val="-1"/>
        </w:rPr>
        <w:t>e</w:t>
      </w:r>
      <w:r w:rsidRPr="005559B5">
        <w:rPr>
          <w:color w:val="002060"/>
          <w:spacing w:val="1"/>
        </w:rPr>
        <w:t>s</w:t>
      </w:r>
      <w:r w:rsidRPr="005559B5">
        <w:rPr>
          <w:color w:val="002060"/>
        </w:rPr>
        <w:t>h</w:t>
      </w:r>
      <w:r w:rsidRPr="005559B5">
        <w:rPr>
          <w:color w:val="002060"/>
          <w:spacing w:val="21"/>
        </w:rPr>
        <w:t xml:space="preserve"> </w:t>
      </w:r>
      <w:r w:rsidRPr="005559B5">
        <w:rPr>
          <w:color w:val="002060"/>
        </w:rPr>
        <w:t>mort</w:t>
      </w:r>
      <w:r w:rsidRPr="005559B5">
        <w:rPr>
          <w:color w:val="002060"/>
          <w:spacing w:val="-1"/>
        </w:rPr>
        <w:t>a</w:t>
      </w:r>
      <w:r w:rsidRPr="005559B5">
        <w:rPr>
          <w:color w:val="002060"/>
        </w:rPr>
        <w:t>r.</w:t>
      </w:r>
      <w:r w:rsidRPr="005559B5">
        <w:rPr>
          <w:color w:val="002060"/>
          <w:spacing w:val="23"/>
        </w:rPr>
        <w:t xml:space="preserve"> </w:t>
      </w:r>
      <w:r w:rsidRPr="005559B5">
        <w:rPr>
          <w:color w:val="002060"/>
        </w:rPr>
        <w:t>All</w:t>
      </w:r>
      <w:r w:rsidRPr="005559B5">
        <w:rPr>
          <w:color w:val="002060"/>
          <w:spacing w:val="21"/>
        </w:rPr>
        <w:t xml:space="preserve"> </w:t>
      </w:r>
      <w:r w:rsidRPr="005559B5">
        <w:rPr>
          <w:color w:val="002060"/>
        </w:rPr>
        <w:t>sto</w:t>
      </w:r>
      <w:r w:rsidRPr="005559B5">
        <w:rPr>
          <w:color w:val="002060"/>
          <w:spacing w:val="-1"/>
        </w:rPr>
        <w:t>n</w:t>
      </w:r>
      <w:r w:rsidRPr="005559B5">
        <w:rPr>
          <w:color w:val="002060"/>
        </w:rPr>
        <w:t>es</w:t>
      </w:r>
      <w:r w:rsidRPr="005559B5">
        <w:rPr>
          <w:color w:val="002060"/>
          <w:spacing w:val="23"/>
        </w:rPr>
        <w:t xml:space="preserve"> </w:t>
      </w:r>
      <w:r w:rsidRPr="005559B5">
        <w:rPr>
          <w:color w:val="002060"/>
        </w:rPr>
        <w:t>shall</w:t>
      </w:r>
      <w:r w:rsidRPr="005559B5">
        <w:rPr>
          <w:color w:val="002060"/>
          <w:spacing w:val="21"/>
        </w:rPr>
        <w:t xml:space="preserve"> </w:t>
      </w:r>
      <w:r w:rsidRPr="005559B5">
        <w:rPr>
          <w:color w:val="002060"/>
        </w:rPr>
        <w:t>be</w:t>
      </w:r>
      <w:r w:rsidRPr="005559B5">
        <w:rPr>
          <w:color w:val="002060"/>
          <w:spacing w:val="23"/>
        </w:rPr>
        <w:t xml:space="preserve"> </w:t>
      </w:r>
      <w:r w:rsidRPr="005559B5">
        <w:rPr>
          <w:color w:val="002060"/>
          <w:spacing w:val="-1"/>
        </w:rPr>
        <w:t>l</w:t>
      </w:r>
      <w:r w:rsidRPr="005559B5">
        <w:rPr>
          <w:color w:val="002060"/>
        </w:rPr>
        <w:t>aid</w:t>
      </w:r>
      <w:r w:rsidRPr="005559B5">
        <w:rPr>
          <w:color w:val="002060"/>
          <w:spacing w:val="23"/>
        </w:rPr>
        <w:t xml:space="preserve"> </w:t>
      </w:r>
      <w:r w:rsidRPr="005559B5">
        <w:rPr>
          <w:color w:val="002060"/>
        </w:rPr>
        <w:t>full</w:t>
      </w:r>
      <w:r w:rsidRPr="005559B5">
        <w:rPr>
          <w:color w:val="002060"/>
          <w:spacing w:val="21"/>
        </w:rPr>
        <w:t xml:space="preserve"> </w:t>
      </w:r>
      <w:r w:rsidRPr="005559B5">
        <w:rPr>
          <w:color w:val="002060"/>
          <w:spacing w:val="-1"/>
        </w:rPr>
        <w:t>i</w:t>
      </w:r>
      <w:r w:rsidRPr="005559B5">
        <w:rPr>
          <w:color w:val="002060"/>
        </w:rPr>
        <w:t>n Except</w:t>
      </w:r>
      <w:r w:rsidRPr="005559B5">
        <w:rPr>
          <w:color w:val="002060"/>
          <w:spacing w:val="33"/>
        </w:rPr>
        <w:t xml:space="preserve"> </w:t>
      </w:r>
      <w:r w:rsidRPr="005559B5">
        <w:rPr>
          <w:color w:val="002060"/>
        </w:rPr>
        <w:t>for</w:t>
      </w:r>
      <w:r w:rsidRPr="005559B5">
        <w:rPr>
          <w:color w:val="002060"/>
          <w:spacing w:val="32"/>
        </w:rPr>
        <w:t xml:space="preserve"> </w:t>
      </w:r>
      <w:r w:rsidRPr="005559B5">
        <w:rPr>
          <w:color w:val="002060"/>
        </w:rPr>
        <w:t>dry</w:t>
      </w:r>
      <w:r w:rsidRPr="005559B5">
        <w:rPr>
          <w:color w:val="002060"/>
          <w:spacing w:val="33"/>
        </w:rPr>
        <w:t xml:space="preserve"> </w:t>
      </w:r>
      <w:r w:rsidRPr="005559B5">
        <w:rPr>
          <w:color w:val="002060"/>
        </w:rPr>
        <w:t>rubb</w:t>
      </w:r>
      <w:r w:rsidRPr="005559B5">
        <w:rPr>
          <w:color w:val="002060"/>
          <w:spacing w:val="-1"/>
        </w:rPr>
        <w:t>l</w:t>
      </w:r>
      <w:r w:rsidRPr="005559B5">
        <w:rPr>
          <w:color w:val="002060"/>
        </w:rPr>
        <w:t>e</w:t>
      </w:r>
      <w:r w:rsidRPr="005559B5">
        <w:rPr>
          <w:color w:val="002060"/>
          <w:spacing w:val="33"/>
        </w:rPr>
        <w:t xml:space="preserve"> </w:t>
      </w:r>
      <w:r w:rsidRPr="005559B5">
        <w:rPr>
          <w:color w:val="002060"/>
        </w:rPr>
        <w:t>wall</w:t>
      </w:r>
      <w:r w:rsidRPr="005559B5">
        <w:rPr>
          <w:color w:val="002060"/>
          <w:spacing w:val="-1"/>
        </w:rPr>
        <w:t>i</w:t>
      </w:r>
      <w:r w:rsidRPr="005559B5">
        <w:rPr>
          <w:color w:val="002060"/>
        </w:rPr>
        <w:t>ng,</w:t>
      </w:r>
      <w:r w:rsidRPr="005559B5">
        <w:rPr>
          <w:color w:val="002060"/>
          <w:spacing w:val="33"/>
        </w:rPr>
        <w:t xml:space="preserve"> </w:t>
      </w:r>
      <w:r w:rsidRPr="005559B5">
        <w:rPr>
          <w:color w:val="002060"/>
        </w:rPr>
        <w:t>all</w:t>
      </w:r>
      <w:r w:rsidRPr="005559B5">
        <w:rPr>
          <w:color w:val="002060"/>
          <w:spacing w:val="33"/>
        </w:rPr>
        <w:t xml:space="preserve"> </w:t>
      </w:r>
      <w:r w:rsidRPr="005559B5">
        <w:rPr>
          <w:color w:val="002060"/>
        </w:rPr>
        <w:t>join</w:t>
      </w:r>
      <w:r w:rsidRPr="005559B5">
        <w:rPr>
          <w:color w:val="002060"/>
          <w:spacing w:val="-2"/>
        </w:rPr>
        <w:t>t</w:t>
      </w:r>
      <w:r w:rsidRPr="005559B5">
        <w:rPr>
          <w:color w:val="002060"/>
        </w:rPr>
        <w:t>s</w:t>
      </w:r>
      <w:r w:rsidRPr="005559B5">
        <w:rPr>
          <w:color w:val="002060"/>
          <w:spacing w:val="32"/>
        </w:rPr>
        <w:t xml:space="preserve"> </w:t>
      </w:r>
      <w:r w:rsidRPr="005559B5">
        <w:rPr>
          <w:color w:val="002060"/>
        </w:rPr>
        <w:t>(ga</w:t>
      </w:r>
      <w:r w:rsidRPr="005559B5">
        <w:rPr>
          <w:color w:val="002060"/>
          <w:spacing w:val="-1"/>
        </w:rPr>
        <w:t>p</w:t>
      </w:r>
      <w:r w:rsidRPr="005559B5">
        <w:rPr>
          <w:color w:val="002060"/>
        </w:rPr>
        <w:t>s)</w:t>
      </w:r>
      <w:r w:rsidRPr="005559B5">
        <w:rPr>
          <w:color w:val="002060"/>
          <w:spacing w:val="33"/>
        </w:rPr>
        <w:t xml:space="preserve"> </w:t>
      </w:r>
      <w:r w:rsidRPr="005559B5">
        <w:rPr>
          <w:color w:val="002060"/>
        </w:rPr>
        <w:t>shall</w:t>
      </w:r>
      <w:r w:rsidRPr="005559B5">
        <w:rPr>
          <w:color w:val="002060"/>
          <w:spacing w:val="32"/>
        </w:rPr>
        <w:t xml:space="preserve"> </w:t>
      </w:r>
      <w:r w:rsidRPr="005559B5">
        <w:rPr>
          <w:color w:val="002060"/>
        </w:rPr>
        <w:t>be</w:t>
      </w:r>
      <w:r w:rsidRPr="005559B5">
        <w:rPr>
          <w:color w:val="002060"/>
          <w:spacing w:val="33"/>
        </w:rPr>
        <w:t xml:space="preserve"> </w:t>
      </w:r>
      <w:r w:rsidRPr="005559B5">
        <w:rPr>
          <w:color w:val="002060"/>
        </w:rPr>
        <w:t>sufficient</w:t>
      </w:r>
      <w:r w:rsidRPr="005559B5">
        <w:rPr>
          <w:color w:val="002060"/>
          <w:spacing w:val="-1"/>
        </w:rPr>
        <w:t>l</w:t>
      </w:r>
      <w:r w:rsidRPr="005559B5">
        <w:rPr>
          <w:color w:val="002060"/>
        </w:rPr>
        <w:t xml:space="preserve">y thick </w:t>
      </w:r>
      <w:r w:rsidRPr="005559B5">
        <w:rPr>
          <w:color w:val="002060"/>
          <w:spacing w:val="9"/>
        </w:rPr>
        <w:t>to</w:t>
      </w:r>
      <w:r w:rsidRPr="005559B5">
        <w:rPr>
          <w:color w:val="002060"/>
        </w:rPr>
        <w:t xml:space="preserve"> </w:t>
      </w:r>
      <w:r w:rsidRPr="005559B5">
        <w:rPr>
          <w:color w:val="002060"/>
          <w:spacing w:val="8"/>
        </w:rPr>
        <w:t>prevent</w:t>
      </w:r>
      <w:r w:rsidRPr="005559B5">
        <w:rPr>
          <w:color w:val="002060"/>
        </w:rPr>
        <w:t xml:space="preserve"> </w:t>
      </w:r>
      <w:r w:rsidRPr="005559B5">
        <w:rPr>
          <w:color w:val="002060"/>
          <w:spacing w:val="9"/>
        </w:rPr>
        <w:t xml:space="preserve"> </w:t>
      </w:r>
      <w:r w:rsidRPr="005559B5">
        <w:rPr>
          <w:color w:val="002060"/>
        </w:rPr>
        <w:t>sto</w:t>
      </w:r>
      <w:r w:rsidRPr="005559B5">
        <w:rPr>
          <w:color w:val="002060"/>
          <w:spacing w:val="-1"/>
        </w:rPr>
        <w:t>n</w:t>
      </w:r>
      <w:r w:rsidRPr="005559B5">
        <w:rPr>
          <w:color w:val="002060"/>
        </w:rPr>
        <w:t xml:space="preserve">e </w:t>
      </w:r>
      <w:r w:rsidRPr="005559B5">
        <w:rPr>
          <w:color w:val="002060"/>
          <w:spacing w:val="9"/>
        </w:rPr>
        <w:t xml:space="preserve"> </w:t>
      </w:r>
      <w:r w:rsidRPr="005559B5">
        <w:rPr>
          <w:color w:val="002060"/>
        </w:rPr>
        <w:t xml:space="preserve">to </w:t>
      </w:r>
      <w:r w:rsidRPr="005559B5">
        <w:rPr>
          <w:color w:val="002060"/>
          <w:spacing w:val="8"/>
        </w:rPr>
        <w:t xml:space="preserve"> </w:t>
      </w:r>
      <w:r w:rsidRPr="005559B5">
        <w:rPr>
          <w:color w:val="002060"/>
        </w:rPr>
        <w:t xml:space="preserve">stone </w:t>
      </w:r>
      <w:r w:rsidRPr="005559B5">
        <w:rPr>
          <w:color w:val="002060"/>
          <w:spacing w:val="8"/>
        </w:rPr>
        <w:t xml:space="preserve"> </w:t>
      </w:r>
      <w:r w:rsidRPr="005559B5">
        <w:rPr>
          <w:color w:val="002060"/>
        </w:rPr>
        <w:t>cont</w:t>
      </w:r>
      <w:r w:rsidRPr="005559B5">
        <w:rPr>
          <w:color w:val="002060"/>
          <w:spacing w:val="-1"/>
        </w:rPr>
        <w:t>a</w:t>
      </w:r>
      <w:r w:rsidRPr="005559B5">
        <w:rPr>
          <w:color w:val="002060"/>
          <w:spacing w:val="1"/>
        </w:rPr>
        <w:t>c</w:t>
      </w:r>
      <w:r w:rsidRPr="005559B5">
        <w:rPr>
          <w:color w:val="002060"/>
        </w:rPr>
        <w:t xml:space="preserve">t </w:t>
      </w:r>
      <w:r w:rsidRPr="005559B5">
        <w:rPr>
          <w:color w:val="002060"/>
          <w:spacing w:val="9"/>
        </w:rPr>
        <w:t xml:space="preserve"> </w:t>
      </w:r>
      <w:r w:rsidRPr="005559B5">
        <w:rPr>
          <w:color w:val="002060"/>
        </w:rPr>
        <w:t xml:space="preserve">and </w:t>
      </w:r>
      <w:r w:rsidRPr="005559B5">
        <w:rPr>
          <w:color w:val="002060"/>
          <w:spacing w:val="8"/>
        </w:rPr>
        <w:t xml:space="preserve"> </w:t>
      </w:r>
      <w:r w:rsidRPr="005559B5">
        <w:rPr>
          <w:color w:val="002060"/>
        </w:rPr>
        <w:t xml:space="preserve">the </w:t>
      </w:r>
      <w:r w:rsidRPr="005559B5">
        <w:rPr>
          <w:color w:val="002060"/>
          <w:spacing w:val="8"/>
        </w:rPr>
        <w:t xml:space="preserve"> </w:t>
      </w:r>
      <w:r w:rsidRPr="005559B5">
        <w:rPr>
          <w:color w:val="002060"/>
        </w:rPr>
        <w:t>ga</w:t>
      </w:r>
      <w:r w:rsidRPr="005559B5">
        <w:rPr>
          <w:color w:val="002060"/>
          <w:spacing w:val="-1"/>
        </w:rPr>
        <w:t>p</w:t>
      </w:r>
      <w:r w:rsidRPr="005559B5">
        <w:rPr>
          <w:color w:val="002060"/>
        </w:rPr>
        <w:t xml:space="preserve">s </w:t>
      </w:r>
      <w:r w:rsidRPr="005559B5">
        <w:rPr>
          <w:color w:val="002060"/>
          <w:spacing w:val="9"/>
        </w:rPr>
        <w:t xml:space="preserve"> </w:t>
      </w:r>
      <w:r w:rsidRPr="005559B5">
        <w:rPr>
          <w:color w:val="002060"/>
        </w:rPr>
        <w:t xml:space="preserve">shall </w:t>
      </w:r>
      <w:r w:rsidRPr="005559B5">
        <w:rPr>
          <w:color w:val="002060"/>
          <w:spacing w:val="9"/>
        </w:rPr>
        <w:t xml:space="preserve"> </w:t>
      </w:r>
      <w:r w:rsidRPr="005559B5">
        <w:rPr>
          <w:color w:val="002060"/>
          <w:spacing w:val="-1"/>
        </w:rPr>
        <w:t>b</w:t>
      </w:r>
      <w:r w:rsidRPr="005559B5">
        <w:rPr>
          <w:color w:val="002060"/>
        </w:rPr>
        <w:t>e comp</w:t>
      </w:r>
      <w:r w:rsidRPr="005559B5">
        <w:rPr>
          <w:color w:val="002060"/>
          <w:spacing w:val="-1"/>
        </w:rPr>
        <w:t>l</w:t>
      </w:r>
      <w:r w:rsidRPr="005559B5">
        <w:rPr>
          <w:color w:val="002060"/>
        </w:rPr>
        <w:t>etely</w:t>
      </w:r>
      <w:r w:rsidRPr="005559B5">
        <w:rPr>
          <w:color w:val="002060"/>
          <w:spacing w:val="19"/>
        </w:rPr>
        <w:t xml:space="preserve"> </w:t>
      </w:r>
      <w:r w:rsidRPr="005559B5">
        <w:rPr>
          <w:color w:val="002060"/>
        </w:rPr>
        <w:t>filled</w:t>
      </w:r>
      <w:r w:rsidRPr="005559B5">
        <w:rPr>
          <w:color w:val="002060"/>
          <w:spacing w:val="19"/>
        </w:rPr>
        <w:t xml:space="preserve"> </w:t>
      </w:r>
      <w:r w:rsidRPr="005559B5">
        <w:rPr>
          <w:color w:val="002060"/>
        </w:rPr>
        <w:t>with</w:t>
      </w:r>
      <w:r w:rsidRPr="005559B5">
        <w:rPr>
          <w:color w:val="002060"/>
          <w:spacing w:val="19"/>
        </w:rPr>
        <w:t xml:space="preserve"> </w:t>
      </w:r>
      <w:r w:rsidRPr="005559B5">
        <w:rPr>
          <w:color w:val="002060"/>
        </w:rPr>
        <w:t>mor</w:t>
      </w:r>
      <w:r w:rsidRPr="005559B5">
        <w:rPr>
          <w:color w:val="002060"/>
          <w:spacing w:val="-2"/>
        </w:rPr>
        <w:t>t</w:t>
      </w:r>
      <w:r w:rsidRPr="005559B5">
        <w:rPr>
          <w:color w:val="002060"/>
        </w:rPr>
        <w:t>ar.</w:t>
      </w:r>
      <w:r w:rsidRPr="005559B5">
        <w:rPr>
          <w:color w:val="002060"/>
          <w:spacing w:val="19"/>
        </w:rPr>
        <w:t xml:space="preserve"> </w:t>
      </w:r>
      <w:r w:rsidRPr="005559B5">
        <w:rPr>
          <w:color w:val="002060"/>
        </w:rPr>
        <w:t>Stones</w:t>
      </w:r>
      <w:r w:rsidRPr="005559B5">
        <w:rPr>
          <w:color w:val="002060"/>
          <w:spacing w:val="19"/>
        </w:rPr>
        <w:t xml:space="preserve"> </w:t>
      </w:r>
      <w:r w:rsidRPr="005559B5">
        <w:rPr>
          <w:color w:val="002060"/>
        </w:rPr>
        <w:t>s</w:t>
      </w:r>
      <w:r w:rsidRPr="005559B5">
        <w:rPr>
          <w:color w:val="002060"/>
          <w:spacing w:val="-1"/>
        </w:rPr>
        <w:t>h</w:t>
      </w:r>
      <w:r w:rsidRPr="005559B5">
        <w:rPr>
          <w:color w:val="002060"/>
        </w:rPr>
        <w:t>all</w:t>
      </w:r>
      <w:r w:rsidRPr="005559B5">
        <w:rPr>
          <w:color w:val="002060"/>
          <w:spacing w:val="19"/>
        </w:rPr>
        <w:t xml:space="preserve"> </w:t>
      </w:r>
      <w:r w:rsidRPr="005559B5">
        <w:rPr>
          <w:color w:val="002060"/>
        </w:rPr>
        <w:t>be</w:t>
      </w:r>
      <w:r w:rsidRPr="005559B5">
        <w:rPr>
          <w:color w:val="002060"/>
          <w:spacing w:val="19"/>
        </w:rPr>
        <w:t xml:space="preserve"> </w:t>
      </w:r>
      <w:r w:rsidRPr="005559B5">
        <w:rPr>
          <w:color w:val="002060"/>
        </w:rPr>
        <w:t>cle</w:t>
      </w:r>
      <w:r w:rsidRPr="005559B5">
        <w:rPr>
          <w:color w:val="002060"/>
          <w:spacing w:val="-1"/>
        </w:rPr>
        <w:t>a</w:t>
      </w:r>
      <w:r w:rsidRPr="005559B5">
        <w:rPr>
          <w:color w:val="002060"/>
        </w:rPr>
        <w:t>n</w:t>
      </w:r>
      <w:r w:rsidRPr="005559B5">
        <w:rPr>
          <w:color w:val="002060"/>
          <w:spacing w:val="19"/>
        </w:rPr>
        <w:t xml:space="preserve"> </w:t>
      </w:r>
      <w:r w:rsidRPr="005559B5">
        <w:rPr>
          <w:color w:val="002060"/>
        </w:rPr>
        <w:t>and</w:t>
      </w:r>
      <w:r w:rsidRPr="005559B5">
        <w:rPr>
          <w:color w:val="002060"/>
          <w:spacing w:val="19"/>
        </w:rPr>
        <w:t xml:space="preserve"> </w:t>
      </w:r>
      <w:r w:rsidRPr="005559B5">
        <w:rPr>
          <w:color w:val="002060"/>
        </w:rPr>
        <w:t>suffic</w:t>
      </w:r>
      <w:r w:rsidRPr="005559B5">
        <w:rPr>
          <w:color w:val="002060"/>
          <w:spacing w:val="-1"/>
        </w:rPr>
        <w:t>i</w:t>
      </w:r>
      <w:r w:rsidRPr="005559B5">
        <w:rPr>
          <w:color w:val="002060"/>
        </w:rPr>
        <w:t>en</w:t>
      </w:r>
      <w:r w:rsidRPr="005559B5">
        <w:rPr>
          <w:color w:val="002060"/>
          <w:spacing w:val="-2"/>
        </w:rPr>
        <w:t>t</w:t>
      </w:r>
      <w:r w:rsidRPr="005559B5">
        <w:rPr>
          <w:color w:val="002060"/>
        </w:rPr>
        <w:t>ly wetted bef</w:t>
      </w:r>
      <w:r w:rsidRPr="005559B5">
        <w:rPr>
          <w:color w:val="002060"/>
          <w:spacing w:val="-1"/>
        </w:rPr>
        <w:t>o</w:t>
      </w:r>
      <w:r w:rsidRPr="005559B5">
        <w:rPr>
          <w:color w:val="002060"/>
        </w:rPr>
        <w:t>re</w:t>
      </w:r>
      <w:r w:rsidRPr="005559B5">
        <w:rPr>
          <w:color w:val="002060"/>
          <w:spacing w:val="-1"/>
        </w:rPr>
        <w:t xml:space="preserve"> </w:t>
      </w:r>
      <w:r w:rsidRPr="005559B5">
        <w:rPr>
          <w:color w:val="002060"/>
        </w:rPr>
        <w:t>laying to pr</w:t>
      </w:r>
      <w:r w:rsidRPr="005559B5">
        <w:rPr>
          <w:color w:val="002060"/>
          <w:spacing w:val="-1"/>
        </w:rPr>
        <w:t>ev</w:t>
      </w:r>
      <w:r w:rsidRPr="005559B5">
        <w:rPr>
          <w:color w:val="002060"/>
        </w:rPr>
        <w:t>ent abs</w:t>
      </w:r>
      <w:r w:rsidRPr="005559B5">
        <w:rPr>
          <w:color w:val="002060"/>
          <w:spacing w:val="-1"/>
        </w:rPr>
        <w:t>o</w:t>
      </w:r>
      <w:r w:rsidRPr="005559B5">
        <w:rPr>
          <w:color w:val="002060"/>
        </w:rPr>
        <w:t>rpt</w:t>
      </w:r>
      <w:r w:rsidRPr="005559B5">
        <w:rPr>
          <w:color w:val="002060"/>
          <w:spacing w:val="-1"/>
        </w:rPr>
        <w:t>i</w:t>
      </w:r>
      <w:r w:rsidRPr="005559B5">
        <w:rPr>
          <w:color w:val="002060"/>
        </w:rPr>
        <w:t>on of water from mort</w:t>
      </w:r>
      <w:r w:rsidRPr="005559B5">
        <w:rPr>
          <w:color w:val="002060"/>
          <w:spacing w:val="-1"/>
        </w:rPr>
        <w:t>a</w:t>
      </w:r>
      <w:r w:rsidRPr="005559B5">
        <w:rPr>
          <w:color w:val="002060"/>
        </w:rPr>
        <w:t>r. Placing</w:t>
      </w:r>
      <w:r w:rsidRPr="005559B5">
        <w:rPr>
          <w:color w:val="002060"/>
          <w:spacing w:val="13"/>
        </w:rPr>
        <w:t xml:space="preserve"> </w:t>
      </w:r>
      <w:r w:rsidRPr="005559B5">
        <w:rPr>
          <w:color w:val="002060"/>
        </w:rPr>
        <w:t>lo</w:t>
      </w:r>
      <w:r w:rsidRPr="005559B5">
        <w:rPr>
          <w:color w:val="002060"/>
          <w:spacing w:val="-1"/>
        </w:rPr>
        <w:t>o</w:t>
      </w:r>
      <w:r w:rsidRPr="005559B5">
        <w:rPr>
          <w:color w:val="002060"/>
          <w:spacing w:val="1"/>
        </w:rPr>
        <w:t>s</w:t>
      </w:r>
      <w:r w:rsidRPr="005559B5">
        <w:rPr>
          <w:color w:val="002060"/>
        </w:rPr>
        <w:t>e</w:t>
      </w:r>
      <w:r w:rsidRPr="005559B5">
        <w:rPr>
          <w:color w:val="002060"/>
          <w:spacing w:val="13"/>
        </w:rPr>
        <w:t xml:space="preserve"> </w:t>
      </w:r>
      <w:r w:rsidRPr="005559B5">
        <w:rPr>
          <w:color w:val="002060"/>
        </w:rPr>
        <w:t>mort</w:t>
      </w:r>
      <w:r w:rsidRPr="005559B5">
        <w:rPr>
          <w:color w:val="002060"/>
          <w:spacing w:val="-1"/>
        </w:rPr>
        <w:t>a</w:t>
      </w:r>
      <w:r w:rsidRPr="005559B5">
        <w:rPr>
          <w:color w:val="002060"/>
        </w:rPr>
        <w:t>r</w:t>
      </w:r>
      <w:r w:rsidRPr="005559B5">
        <w:rPr>
          <w:color w:val="002060"/>
          <w:spacing w:val="13"/>
        </w:rPr>
        <w:t xml:space="preserve"> </w:t>
      </w:r>
      <w:r w:rsidRPr="005559B5">
        <w:rPr>
          <w:color w:val="002060"/>
        </w:rPr>
        <w:t>mortar</w:t>
      </w:r>
      <w:r w:rsidRPr="005559B5">
        <w:rPr>
          <w:color w:val="002060"/>
          <w:spacing w:val="1"/>
        </w:rPr>
        <w:t xml:space="preserve"> </w:t>
      </w:r>
      <w:r w:rsidRPr="005559B5">
        <w:rPr>
          <w:color w:val="002060"/>
        </w:rPr>
        <w:t xml:space="preserve">both </w:t>
      </w:r>
      <w:r w:rsidRPr="005559B5">
        <w:rPr>
          <w:color w:val="002060"/>
          <w:spacing w:val="-1"/>
        </w:rPr>
        <w:t>i</w:t>
      </w:r>
      <w:r w:rsidRPr="005559B5">
        <w:rPr>
          <w:color w:val="002060"/>
        </w:rPr>
        <w:t>n</w:t>
      </w:r>
      <w:r w:rsidRPr="005559B5">
        <w:rPr>
          <w:color w:val="002060"/>
          <w:spacing w:val="2"/>
        </w:rPr>
        <w:t xml:space="preserve"> </w:t>
      </w:r>
      <w:r w:rsidRPr="005559B5">
        <w:rPr>
          <w:color w:val="002060"/>
        </w:rPr>
        <w:t>b</w:t>
      </w:r>
      <w:r w:rsidRPr="005559B5">
        <w:rPr>
          <w:color w:val="002060"/>
          <w:spacing w:val="-1"/>
        </w:rPr>
        <w:t>e</w:t>
      </w:r>
      <w:r w:rsidRPr="005559B5">
        <w:rPr>
          <w:color w:val="002060"/>
        </w:rPr>
        <w:t>d</w:t>
      </w:r>
      <w:r w:rsidRPr="005559B5">
        <w:rPr>
          <w:color w:val="002060"/>
          <w:spacing w:val="1"/>
        </w:rPr>
        <w:t xml:space="preserve"> </w:t>
      </w:r>
      <w:r w:rsidRPr="005559B5">
        <w:rPr>
          <w:color w:val="002060"/>
        </w:rPr>
        <w:t>a</w:t>
      </w:r>
      <w:r w:rsidRPr="005559B5">
        <w:rPr>
          <w:color w:val="002060"/>
          <w:spacing w:val="-1"/>
        </w:rPr>
        <w:t>n</w:t>
      </w:r>
      <w:r w:rsidRPr="005559B5">
        <w:rPr>
          <w:color w:val="002060"/>
        </w:rPr>
        <w:t>d</w:t>
      </w:r>
      <w:r w:rsidRPr="005559B5">
        <w:rPr>
          <w:color w:val="002060"/>
          <w:spacing w:val="1"/>
        </w:rPr>
        <w:t xml:space="preserve"> </w:t>
      </w:r>
      <w:r w:rsidRPr="005559B5">
        <w:rPr>
          <w:color w:val="002060"/>
        </w:rPr>
        <w:t>v</w:t>
      </w:r>
      <w:r w:rsidRPr="005559B5">
        <w:rPr>
          <w:color w:val="002060"/>
          <w:spacing w:val="-1"/>
        </w:rPr>
        <w:t>e</w:t>
      </w:r>
      <w:r w:rsidRPr="005559B5">
        <w:rPr>
          <w:color w:val="002060"/>
        </w:rPr>
        <w:t>rtical</w:t>
      </w:r>
      <w:r w:rsidRPr="005559B5">
        <w:rPr>
          <w:color w:val="002060"/>
          <w:spacing w:val="1"/>
        </w:rPr>
        <w:t xml:space="preserve"> </w:t>
      </w:r>
      <w:r w:rsidRPr="005559B5">
        <w:rPr>
          <w:color w:val="002060"/>
          <w:spacing w:val="-1"/>
        </w:rPr>
        <w:t>j</w:t>
      </w:r>
      <w:r w:rsidRPr="005559B5">
        <w:rPr>
          <w:color w:val="002060"/>
        </w:rPr>
        <w:t>oints</w:t>
      </w:r>
      <w:r w:rsidRPr="005559B5">
        <w:rPr>
          <w:color w:val="002060"/>
          <w:spacing w:val="1"/>
        </w:rPr>
        <w:t xml:space="preserve"> </w:t>
      </w:r>
      <w:r w:rsidRPr="005559B5">
        <w:rPr>
          <w:color w:val="002060"/>
          <w:spacing w:val="-1"/>
        </w:rPr>
        <w:t>a</w:t>
      </w:r>
      <w:r w:rsidRPr="005559B5">
        <w:rPr>
          <w:color w:val="002060"/>
        </w:rPr>
        <w:t>nd settled c</w:t>
      </w:r>
      <w:r w:rsidRPr="005559B5">
        <w:rPr>
          <w:color w:val="002060"/>
          <w:spacing w:val="-1"/>
        </w:rPr>
        <w:t>a</w:t>
      </w:r>
      <w:r w:rsidRPr="005559B5">
        <w:rPr>
          <w:color w:val="002060"/>
        </w:rPr>
        <w:t>refully</w:t>
      </w:r>
      <w:r w:rsidRPr="005559B5">
        <w:rPr>
          <w:color w:val="002060"/>
          <w:spacing w:val="1"/>
        </w:rPr>
        <w:t xml:space="preserve"> </w:t>
      </w:r>
      <w:r w:rsidRPr="005559B5">
        <w:rPr>
          <w:color w:val="002060"/>
        </w:rPr>
        <w:t>in pl</w:t>
      </w:r>
      <w:r w:rsidRPr="005559B5">
        <w:rPr>
          <w:color w:val="002060"/>
          <w:spacing w:val="-1"/>
        </w:rPr>
        <w:t>ac</w:t>
      </w:r>
      <w:r w:rsidRPr="005559B5">
        <w:rPr>
          <w:color w:val="002060"/>
        </w:rPr>
        <w:t>e with</w:t>
      </w:r>
      <w:r w:rsidRPr="005559B5">
        <w:rPr>
          <w:color w:val="002060"/>
          <w:spacing w:val="1"/>
        </w:rPr>
        <w:t xml:space="preserve"> </w:t>
      </w:r>
      <w:r w:rsidRPr="005559B5">
        <w:rPr>
          <w:color w:val="002060"/>
        </w:rPr>
        <w:t>a woo</w:t>
      </w:r>
      <w:r w:rsidRPr="005559B5">
        <w:rPr>
          <w:color w:val="002060"/>
          <w:spacing w:val="-1"/>
        </w:rPr>
        <w:t>d</w:t>
      </w:r>
      <w:r w:rsidRPr="005559B5">
        <w:rPr>
          <w:color w:val="002060"/>
        </w:rPr>
        <w:t>en</w:t>
      </w:r>
      <w:r w:rsidRPr="005559B5">
        <w:rPr>
          <w:color w:val="002060"/>
          <w:spacing w:val="1"/>
        </w:rPr>
        <w:t xml:space="preserve"> </w:t>
      </w:r>
      <w:r w:rsidRPr="005559B5">
        <w:rPr>
          <w:color w:val="002060"/>
        </w:rPr>
        <w:t>mal</w:t>
      </w:r>
      <w:r w:rsidRPr="005559B5">
        <w:rPr>
          <w:color w:val="002060"/>
          <w:spacing w:val="-1"/>
        </w:rPr>
        <w:t>l</w:t>
      </w:r>
      <w:r w:rsidRPr="005559B5">
        <w:rPr>
          <w:color w:val="002060"/>
        </w:rPr>
        <w:t>et</w:t>
      </w:r>
      <w:r w:rsidRPr="005559B5">
        <w:rPr>
          <w:color w:val="002060"/>
          <w:spacing w:val="1"/>
        </w:rPr>
        <w:t xml:space="preserve"> </w:t>
      </w:r>
      <w:r w:rsidRPr="005559B5">
        <w:rPr>
          <w:color w:val="002060"/>
          <w:spacing w:val="-1"/>
        </w:rPr>
        <w:t>i</w:t>
      </w:r>
      <w:r w:rsidRPr="005559B5">
        <w:rPr>
          <w:color w:val="002060"/>
        </w:rPr>
        <w:t>mmediately after</w:t>
      </w:r>
      <w:r w:rsidRPr="005559B5">
        <w:rPr>
          <w:color w:val="002060"/>
          <w:spacing w:val="1"/>
        </w:rPr>
        <w:t xml:space="preserve"> </w:t>
      </w:r>
      <w:r w:rsidRPr="005559B5">
        <w:rPr>
          <w:color w:val="002060"/>
        </w:rPr>
        <w:t>pl</w:t>
      </w:r>
      <w:r w:rsidRPr="005559B5">
        <w:rPr>
          <w:color w:val="002060"/>
          <w:spacing w:val="-1"/>
        </w:rPr>
        <w:t>a</w:t>
      </w:r>
      <w:r w:rsidRPr="005559B5">
        <w:rPr>
          <w:color w:val="002060"/>
          <w:spacing w:val="1"/>
        </w:rPr>
        <w:t>c</w:t>
      </w:r>
      <w:r w:rsidRPr="005559B5">
        <w:rPr>
          <w:color w:val="002060"/>
          <w:spacing w:val="-1"/>
        </w:rPr>
        <w:t>em</w:t>
      </w:r>
      <w:r w:rsidRPr="005559B5">
        <w:rPr>
          <w:color w:val="002060"/>
        </w:rPr>
        <w:t>ent</w:t>
      </w:r>
      <w:r w:rsidRPr="005559B5">
        <w:rPr>
          <w:color w:val="002060"/>
          <w:spacing w:val="1"/>
        </w:rPr>
        <w:t xml:space="preserve"> </w:t>
      </w:r>
      <w:r w:rsidRPr="005559B5">
        <w:rPr>
          <w:color w:val="002060"/>
        </w:rPr>
        <w:t>a</w:t>
      </w:r>
      <w:r w:rsidRPr="005559B5">
        <w:rPr>
          <w:color w:val="002060"/>
          <w:spacing w:val="-1"/>
        </w:rPr>
        <w:t>n</w:t>
      </w:r>
      <w:r w:rsidRPr="005559B5">
        <w:rPr>
          <w:color w:val="002060"/>
        </w:rPr>
        <w:t>d sol</w:t>
      </w:r>
      <w:r w:rsidRPr="005559B5">
        <w:rPr>
          <w:color w:val="002060"/>
          <w:spacing w:val="-1"/>
        </w:rPr>
        <w:t>i</w:t>
      </w:r>
      <w:r w:rsidRPr="005559B5">
        <w:rPr>
          <w:color w:val="002060"/>
        </w:rPr>
        <w:t>dly embe</w:t>
      </w:r>
      <w:r w:rsidRPr="005559B5">
        <w:rPr>
          <w:color w:val="002060"/>
          <w:spacing w:val="-1"/>
        </w:rPr>
        <w:t>d</w:t>
      </w:r>
      <w:r w:rsidRPr="005559B5">
        <w:rPr>
          <w:color w:val="002060"/>
        </w:rPr>
        <w:t>ded</w:t>
      </w:r>
      <w:r w:rsidRPr="005559B5">
        <w:rPr>
          <w:color w:val="002060"/>
          <w:spacing w:val="1"/>
        </w:rPr>
        <w:t xml:space="preserve"> </w:t>
      </w:r>
      <w:r w:rsidRPr="005559B5">
        <w:rPr>
          <w:color w:val="002060"/>
        </w:rPr>
        <w:t>in mortar</w:t>
      </w:r>
      <w:r w:rsidRPr="005559B5">
        <w:rPr>
          <w:color w:val="002060"/>
          <w:spacing w:val="1"/>
        </w:rPr>
        <w:t xml:space="preserve"> </w:t>
      </w:r>
      <w:r w:rsidRPr="005559B5">
        <w:rPr>
          <w:color w:val="002060"/>
        </w:rPr>
        <w:t>bef</w:t>
      </w:r>
      <w:r w:rsidRPr="005559B5">
        <w:rPr>
          <w:color w:val="002060"/>
          <w:spacing w:val="-1"/>
        </w:rPr>
        <w:t>o</w:t>
      </w:r>
      <w:r w:rsidRPr="005559B5">
        <w:rPr>
          <w:color w:val="002060"/>
        </w:rPr>
        <w:t>re</w:t>
      </w:r>
      <w:r w:rsidRPr="005559B5">
        <w:rPr>
          <w:color w:val="002060"/>
          <w:spacing w:val="1"/>
        </w:rPr>
        <w:t xml:space="preserve"> </w:t>
      </w:r>
      <w:r w:rsidRPr="005559B5">
        <w:rPr>
          <w:color w:val="002060"/>
        </w:rPr>
        <w:t>it</w:t>
      </w:r>
      <w:r w:rsidRPr="005559B5">
        <w:rPr>
          <w:color w:val="002060"/>
          <w:spacing w:val="1"/>
        </w:rPr>
        <w:t xml:space="preserve"> </w:t>
      </w:r>
      <w:r w:rsidRPr="005559B5">
        <w:rPr>
          <w:color w:val="002060"/>
        </w:rPr>
        <w:t>has</w:t>
      </w:r>
      <w:r w:rsidRPr="005559B5">
        <w:rPr>
          <w:color w:val="002060"/>
          <w:spacing w:val="1"/>
        </w:rPr>
        <w:t xml:space="preserve"> </w:t>
      </w:r>
      <w:r w:rsidRPr="005559B5">
        <w:rPr>
          <w:color w:val="002060"/>
        </w:rPr>
        <w:t>set.</w:t>
      </w:r>
      <w:r w:rsidRPr="005559B5">
        <w:rPr>
          <w:color w:val="002060"/>
          <w:spacing w:val="1"/>
        </w:rPr>
        <w:t xml:space="preserve"> </w:t>
      </w:r>
      <w:r w:rsidRPr="005559B5">
        <w:rPr>
          <w:color w:val="002060"/>
        </w:rPr>
        <w:t>Clean</w:t>
      </w:r>
      <w:r w:rsidRPr="005559B5">
        <w:rPr>
          <w:color w:val="002060"/>
          <w:spacing w:val="1"/>
        </w:rPr>
        <w:t xml:space="preserve"> </w:t>
      </w:r>
      <w:r w:rsidRPr="005559B5">
        <w:rPr>
          <w:color w:val="002060"/>
        </w:rPr>
        <w:t>a</w:t>
      </w:r>
      <w:r w:rsidRPr="005559B5">
        <w:rPr>
          <w:color w:val="002060"/>
          <w:spacing w:val="-1"/>
        </w:rPr>
        <w:t>n</w:t>
      </w:r>
      <w:r w:rsidRPr="005559B5">
        <w:rPr>
          <w:color w:val="002060"/>
        </w:rPr>
        <w:t>d</w:t>
      </w:r>
      <w:r w:rsidRPr="005559B5">
        <w:rPr>
          <w:color w:val="002060"/>
          <w:spacing w:val="1"/>
        </w:rPr>
        <w:t xml:space="preserve"> </w:t>
      </w:r>
      <w:r w:rsidRPr="005559B5">
        <w:rPr>
          <w:color w:val="002060"/>
        </w:rPr>
        <w:t>wet</w:t>
      </w:r>
      <w:r w:rsidRPr="005559B5">
        <w:rPr>
          <w:color w:val="002060"/>
          <w:spacing w:val="1"/>
        </w:rPr>
        <w:t xml:space="preserve"> </w:t>
      </w:r>
      <w:r w:rsidRPr="005559B5">
        <w:rPr>
          <w:color w:val="002060"/>
        </w:rPr>
        <w:t>ch</w:t>
      </w:r>
      <w:r w:rsidRPr="005559B5">
        <w:rPr>
          <w:color w:val="002060"/>
          <w:spacing w:val="-1"/>
        </w:rPr>
        <w:t>i</w:t>
      </w:r>
      <w:r w:rsidRPr="005559B5">
        <w:rPr>
          <w:color w:val="002060"/>
        </w:rPr>
        <w:t>ps</w:t>
      </w:r>
      <w:r w:rsidRPr="005559B5">
        <w:rPr>
          <w:color w:val="002060"/>
          <w:spacing w:val="1"/>
        </w:rPr>
        <w:t xml:space="preserve"> </w:t>
      </w:r>
      <w:r w:rsidRPr="005559B5">
        <w:rPr>
          <w:color w:val="002060"/>
        </w:rPr>
        <w:t>a</w:t>
      </w:r>
      <w:r w:rsidRPr="005559B5">
        <w:rPr>
          <w:color w:val="002060"/>
          <w:spacing w:val="-1"/>
        </w:rPr>
        <w:t>n</w:t>
      </w:r>
      <w:r w:rsidRPr="005559B5">
        <w:rPr>
          <w:color w:val="002060"/>
        </w:rPr>
        <w:t>d spal</w:t>
      </w:r>
      <w:r w:rsidRPr="005559B5">
        <w:rPr>
          <w:color w:val="002060"/>
          <w:spacing w:val="-1"/>
        </w:rPr>
        <w:t>l</w:t>
      </w:r>
      <w:r w:rsidRPr="005559B5">
        <w:rPr>
          <w:color w:val="002060"/>
        </w:rPr>
        <w:t>s shall be</w:t>
      </w:r>
      <w:r w:rsidRPr="005559B5">
        <w:rPr>
          <w:color w:val="002060"/>
          <w:spacing w:val="1"/>
        </w:rPr>
        <w:t xml:space="preserve"> </w:t>
      </w:r>
      <w:r w:rsidRPr="005559B5">
        <w:rPr>
          <w:color w:val="002060"/>
        </w:rPr>
        <w:t>wed</w:t>
      </w:r>
      <w:r w:rsidRPr="005559B5">
        <w:rPr>
          <w:color w:val="002060"/>
          <w:spacing w:val="-1"/>
        </w:rPr>
        <w:t>g</w:t>
      </w:r>
      <w:r w:rsidRPr="005559B5">
        <w:rPr>
          <w:color w:val="002060"/>
        </w:rPr>
        <w:t>ed</w:t>
      </w:r>
      <w:r w:rsidRPr="005559B5">
        <w:rPr>
          <w:color w:val="002060"/>
          <w:spacing w:val="1"/>
        </w:rPr>
        <w:t xml:space="preserve"> </w:t>
      </w:r>
      <w:r w:rsidRPr="005559B5">
        <w:rPr>
          <w:color w:val="002060"/>
          <w:spacing w:val="-1"/>
        </w:rPr>
        <w:t>i</w:t>
      </w:r>
      <w:r w:rsidRPr="005559B5">
        <w:rPr>
          <w:color w:val="002060"/>
        </w:rPr>
        <w:t>nto</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m</w:t>
      </w:r>
      <w:r w:rsidRPr="005559B5">
        <w:rPr>
          <w:color w:val="002060"/>
          <w:spacing w:val="-1"/>
        </w:rPr>
        <w:t>o</w:t>
      </w:r>
      <w:r w:rsidRPr="005559B5">
        <w:rPr>
          <w:color w:val="002060"/>
        </w:rPr>
        <w:t>rtar</w:t>
      </w:r>
      <w:r w:rsidRPr="005559B5">
        <w:rPr>
          <w:color w:val="002060"/>
          <w:spacing w:val="1"/>
        </w:rPr>
        <w:t xml:space="preserve"> </w:t>
      </w:r>
      <w:r w:rsidRPr="005559B5">
        <w:rPr>
          <w:color w:val="002060"/>
        </w:rPr>
        <w:t>join</w:t>
      </w:r>
      <w:r w:rsidRPr="005559B5">
        <w:rPr>
          <w:color w:val="002060"/>
          <w:spacing w:val="-2"/>
        </w:rPr>
        <w:t>t</w:t>
      </w:r>
      <w:r w:rsidRPr="005559B5">
        <w:rPr>
          <w:color w:val="002060"/>
        </w:rPr>
        <w:t>s</w:t>
      </w:r>
      <w:r w:rsidRPr="005559B5">
        <w:rPr>
          <w:color w:val="002060"/>
          <w:spacing w:val="2"/>
        </w:rPr>
        <w:t xml:space="preserve"> </w:t>
      </w:r>
      <w:r w:rsidRPr="005559B5">
        <w:rPr>
          <w:color w:val="002060"/>
        </w:rPr>
        <w:t>a</w:t>
      </w:r>
      <w:r w:rsidRPr="005559B5">
        <w:rPr>
          <w:color w:val="002060"/>
          <w:spacing w:val="-1"/>
        </w:rPr>
        <w:t>n</w:t>
      </w:r>
      <w:r w:rsidRPr="005559B5">
        <w:rPr>
          <w:color w:val="002060"/>
        </w:rPr>
        <w:t>d bed wh</w:t>
      </w:r>
      <w:r w:rsidRPr="005559B5">
        <w:rPr>
          <w:color w:val="002060"/>
          <w:spacing w:val="-1"/>
        </w:rPr>
        <w:t>e</w:t>
      </w:r>
      <w:r w:rsidRPr="005559B5">
        <w:rPr>
          <w:color w:val="002060"/>
        </w:rPr>
        <w:t>ne</w:t>
      </w:r>
      <w:r w:rsidRPr="005559B5">
        <w:rPr>
          <w:color w:val="002060"/>
          <w:spacing w:val="-2"/>
        </w:rPr>
        <w:t>v</w:t>
      </w:r>
      <w:r w:rsidRPr="005559B5">
        <w:rPr>
          <w:color w:val="002060"/>
        </w:rPr>
        <w:t>er necess</w:t>
      </w:r>
      <w:r w:rsidRPr="005559B5">
        <w:rPr>
          <w:color w:val="002060"/>
          <w:spacing w:val="-1"/>
        </w:rPr>
        <w:t>a</w:t>
      </w:r>
      <w:r w:rsidRPr="005559B5">
        <w:rPr>
          <w:color w:val="002060"/>
        </w:rPr>
        <w:t xml:space="preserve">ry </w:t>
      </w:r>
      <w:r w:rsidRPr="005559B5">
        <w:rPr>
          <w:color w:val="002060"/>
          <w:spacing w:val="2"/>
        </w:rPr>
        <w:t>to</w:t>
      </w:r>
      <w:r w:rsidRPr="005559B5">
        <w:rPr>
          <w:color w:val="002060"/>
        </w:rPr>
        <w:t xml:space="preserve"> </w:t>
      </w:r>
      <w:r w:rsidRPr="005559B5">
        <w:rPr>
          <w:color w:val="002060"/>
          <w:spacing w:val="1"/>
        </w:rPr>
        <w:t>avoid</w:t>
      </w:r>
      <w:r w:rsidRPr="005559B5">
        <w:rPr>
          <w:color w:val="002060"/>
        </w:rPr>
        <w:t xml:space="preserve"> </w:t>
      </w:r>
      <w:r w:rsidRPr="005559B5">
        <w:rPr>
          <w:color w:val="002060"/>
          <w:spacing w:val="2"/>
        </w:rPr>
        <w:t>thick</w:t>
      </w:r>
      <w:r w:rsidRPr="005559B5">
        <w:rPr>
          <w:color w:val="002060"/>
        </w:rPr>
        <w:t xml:space="preserve"> </w:t>
      </w:r>
      <w:r w:rsidRPr="005559B5">
        <w:rPr>
          <w:color w:val="002060"/>
          <w:spacing w:val="2"/>
        </w:rPr>
        <w:t>joints</w:t>
      </w:r>
      <w:r w:rsidRPr="005559B5">
        <w:rPr>
          <w:color w:val="002060"/>
        </w:rPr>
        <w:t xml:space="preserve"> or bed </w:t>
      </w:r>
      <w:r w:rsidRPr="005559B5">
        <w:rPr>
          <w:color w:val="002060"/>
          <w:spacing w:val="2"/>
        </w:rPr>
        <w:t>of</w:t>
      </w:r>
      <w:r w:rsidRPr="005559B5">
        <w:rPr>
          <w:color w:val="002060"/>
        </w:rPr>
        <w:t xml:space="preserve"> </w:t>
      </w:r>
      <w:r w:rsidRPr="005559B5">
        <w:rPr>
          <w:color w:val="002060"/>
          <w:spacing w:val="2"/>
        </w:rPr>
        <w:t>mortar</w:t>
      </w:r>
      <w:r w:rsidRPr="005559B5">
        <w:rPr>
          <w:color w:val="002060"/>
        </w:rPr>
        <w:t xml:space="preserve">. </w:t>
      </w:r>
      <w:r w:rsidRPr="005559B5">
        <w:rPr>
          <w:color w:val="002060"/>
          <w:spacing w:val="2"/>
        </w:rPr>
        <w:t xml:space="preserve"> </w:t>
      </w:r>
      <w:r w:rsidRPr="005559B5">
        <w:rPr>
          <w:color w:val="002060"/>
        </w:rPr>
        <w:t>W</w:t>
      </w:r>
      <w:r w:rsidRPr="005559B5">
        <w:rPr>
          <w:color w:val="002060"/>
          <w:spacing w:val="-1"/>
        </w:rPr>
        <w:t>h</w:t>
      </w:r>
      <w:r w:rsidRPr="005559B5">
        <w:rPr>
          <w:color w:val="002060"/>
        </w:rPr>
        <w:t xml:space="preserve">en </w:t>
      </w:r>
      <w:r w:rsidRPr="005559B5">
        <w:rPr>
          <w:color w:val="002060"/>
          <w:spacing w:val="2"/>
        </w:rPr>
        <w:t>the</w:t>
      </w:r>
      <w:r w:rsidRPr="005559B5">
        <w:rPr>
          <w:color w:val="002060"/>
        </w:rPr>
        <w:t xml:space="preserve"> foundati</w:t>
      </w:r>
      <w:r w:rsidRPr="005559B5">
        <w:rPr>
          <w:color w:val="002060"/>
          <w:spacing w:val="-1"/>
        </w:rPr>
        <w:t>o</w:t>
      </w:r>
      <w:r w:rsidRPr="005559B5">
        <w:rPr>
          <w:color w:val="002060"/>
        </w:rPr>
        <w:t>n</w:t>
      </w:r>
      <w:r w:rsidRPr="005559B5">
        <w:rPr>
          <w:color w:val="002060"/>
          <w:spacing w:val="1"/>
        </w:rPr>
        <w:t xml:space="preserve"> </w:t>
      </w:r>
      <w:r w:rsidRPr="005559B5">
        <w:rPr>
          <w:color w:val="002060"/>
          <w:spacing w:val="-1"/>
        </w:rPr>
        <w:t>m</w:t>
      </w:r>
      <w:r w:rsidRPr="005559B5">
        <w:rPr>
          <w:color w:val="002060"/>
        </w:rPr>
        <w:t>as</w:t>
      </w:r>
      <w:r w:rsidRPr="005559B5">
        <w:rPr>
          <w:color w:val="002060"/>
          <w:spacing w:val="-1"/>
        </w:rPr>
        <w:t>o</w:t>
      </w:r>
      <w:r w:rsidRPr="005559B5">
        <w:rPr>
          <w:color w:val="002060"/>
        </w:rPr>
        <w:t>nry</w:t>
      </w:r>
      <w:r w:rsidRPr="005559B5">
        <w:rPr>
          <w:color w:val="002060"/>
          <w:spacing w:val="1"/>
        </w:rPr>
        <w:t xml:space="preserve"> </w:t>
      </w:r>
      <w:r w:rsidRPr="005559B5">
        <w:rPr>
          <w:color w:val="002060"/>
          <w:spacing w:val="-1"/>
        </w:rPr>
        <w:t>i</w:t>
      </w:r>
      <w:r w:rsidRPr="005559B5">
        <w:rPr>
          <w:color w:val="002060"/>
        </w:rPr>
        <w:t>s</w:t>
      </w:r>
      <w:r w:rsidRPr="005559B5">
        <w:rPr>
          <w:color w:val="002060"/>
          <w:spacing w:val="2"/>
        </w:rPr>
        <w:t xml:space="preserve"> </w:t>
      </w:r>
      <w:r w:rsidRPr="005559B5">
        <w:rPr>
          <w:color w:val="002060"/>
        </w:rPr>
        <w:t>la</w:t>
      </w:r>
      <w:r w:rsidRPr="005559B5">
        <w:rPr>
          <w:color w:val="002060"/>
          <w:spacing w:val="-1"/>
        </w:rPr>
        <w:t>i</w:t>
      </w:r>
      <w:r w:rsidRPr="005559B5">
        <w:rPr>
          <w:color w:val="002060"/>
        </w:rPr>
        <w:t>d dir</w:t>
      </w:r>
      <w:r w:rsidRPr="005559B5">
        <w:rPr>
          <w:color w:val="002060"/>
          <w:spacing w:val="-1"/>
        </w:rPr>
        <w:t>e</w:t>
      </w:r>
      <w:r w:rsidRPr="005559B5">
        <w:rPr>
          <w:color w:val="002060"/>
        </w:rPr>
        <w:t>ctly</w:t>
      </w:r>
      <w:r w:rsidRPr="005559B5">
        <w:rPr>
          <w:color w:val="002060"/>
          <w:spacing w:val="1"/>
        </w:rPr>
        <w:t xml:space="preserve"> </w:t>
      </w:r>
      <w:r w:rsidRPr="005559B5">
        <w:rPr>
          <w:color w:val="002060"/>
        </w:rPr>
        <w:t>on rock,</w:t>
      </w:r>
      <w:r w:rsidRPr="005559B5">
        <w:rPr>
          <w:color w:val="002060"/>
          <w:spacing w:val="1"/>
        </w:rPr>
        <w:t xml:space="preserve"> </w:t>
      </w:r>
      <w:r w:rsidRPr="005559B5">
        <w:rPr>
          <w:color w:val="002060"/>
        </w:rPr>
        <w:t>the be</w:t>
      </w:r>
      <w:r w:rsidRPr="005559B5">
        <w:rPr>
          <w:color w:val="002060"/>
          <w:spacing w:val="-1"/>
        </w:rPr>
        <w:t>d</w:t>
      </w:r>
      <w:r w:rsidRPr="005559B5">
        <w:rPr>
          <w:color w:val="002060"/>
        </w:rPr>
        <w:t>ding</w:t>
      </w:r>
      <w:r w:rsidRPr="005559B5">
        <w:rPr>
          <w:color w:val="002060"/>
          <w:spacing w:val="1"/>
        </w:rPr>
        <w:t xml:space="preserve"> </w:t>
      </w:r>
      <w:r w:rsidRPr="005559B5">
        <w:rPr>
          <w:color w:val="002060"/>
        </w:rPr>
        <w:t>f</w:t>
      </w:r>
      <w:r w:rsidRPr="005559B5">
        <w:rPr>
          <w:color w:val="002060"/>
          <w:spacing w:val="-1"/>
        </w:rPr>
        <w:t>a</w:t>
      </w:r>
      <w:r w:rsidRPr="005559B5">
        <w:rPr>
          <w:color w:val="002060"/>
        </w:rPr>
        <w:t>ce of</w:t>
      </w:r>
      <w:r w:rsidRPr="005559B5">
        <w:rPr>
          <w:color w:val="002060"/>
          <w:spacing w:val="1"/>
        </w:rPr>
        <w:t xml:space="preserve"> </w:t>
      </w:r>
      <w:r w:rsidRPr="005559B5">
        <w:rPr>
          <w:color w:val="002060"/>
          <w:spacing w:val="-2"/>
        </w:rPr>
        <w:t>t</w:t>
      </w:r>
      <w:r w:rsidRPr="005559B5">
        <w:rPr>
          <w:color w:val="002060"/>
        </w:rPr>
        <w:t>he ston</w:t>
      </w:r>
      <w:r w:rsidRPr="005559B5">
        <w:rPr>
          <w:color w:val="002060"/>
          <w:spacing w:val="-1"/>
        </w:rPr>
        <w:t>e</w:t>
      </w:r>
      <w:r w:rsidRPr="005559B5">
        <w:rPr>
          <w:color w:val="002060"/>
        </w:rPr>
        <w:t>s</w:t>
      </w:r>
      <w:r w:rsidRPr="005559B5">
        <w:rPr>
          <w:color w:val="002060"/>
          <w:spacing w:val="38"/>
        </w:rPr>
        <w:t xml:space="preserve"> </w:t>
      </w:r>
      <w:r w:rsidRPr="005559B5">
        <w:rPr>
          <w:color w:val="002060"/>
        </w:rPr>
        <w:t>of</w:t>
      </w:r>
      <w:r w:rsidRPr="005559B5">
        <w:rPr>
          <w:color w:val="002060"/>
          <w:spacing w:val="38"/>
        </w:rPr>
        <w:t xml:space="preserve"> </w:t>
      </w:r>
      <w:r w:rsidRPr="005559B5">
        <w:rPr>
          <w:color w:val="002060"/>
        </w:rPr>
        <w:t>the</w:t>
      </w:r>
      <w:r w:rsidRPr="005559B5">
        <w:rPr>
          <w:color w:val="002060"/>
          <w:spacing w:val="38"/>
        </w:rPr>
        <w:t xml:space="preserve"> </w:t>
      </w:r>
      <w:r w:rsidRPr="005559B5">
        <w:rPr>
          <w:color w:val="002060"/>
        </w:rPr>
        <w:t>first</w:t>
      </w:r>
      <w:r w:rsidRPr="005559B5">
        <w:rPr>
          <w:color w:val="002060"/>
          <w:spacing w:val="38"/>
        </w:rPr>
        <w:t xml:space="preserve"> </w:t>
      </w:r>
      <w:r w:rsidRPr="005559B5">
        <w:rPr>
          <w:color w:val="002060"/>
        </w:rPr>
        <w:t>course</w:t>
      </w:r>
      <w:r w:rsidRPr="005559B5">
        <w:rPr>
          <w:color w:val="002060"/>
          <w:spacing w:val="37"/>
        </w:rPr>
        <w:t xml:space="preserve"> </w:t>
      </w:r>
      <w:r w:rsidRPr="005559B5">
        <w:rPr>
          <w:color w:val="002060"/>
        </w:rPr>
        <w:t>shall</w:t>
      </w:r>
      <w:r w:rsidRPr="005559B5">
        <w:rPr>
          <w:color w:val="002060"/>
          <w:spacing w:val="38"/>
        </w:rPr>
        <w:t xml:space="preserve"> </w:t>
      </w:r>
      <w:r w:rsidRPr="005559B5">
        <w:rPr>
          <w:color w:val="002060"/>
        </w:rPr>
        <w:t>be</w:t>
      </w:r>
      <w:r w:rsidRPr="005559B5">
        <w:rPr>
          <w:color w:val="002060"/>
          <w:spacing w:val="38"/>
        </w:rPr>
        <w:t xml:space="preserve"> </w:t>
      </w:r>
      <w:r w:rsidRPr="005559B5">
        <w:rPr>
          <w:color w:val="002060"/>
          <w:spacing w:val="-1"/>
        </w:rPr>
        <w:t>d</w:t>
      </w:r>
      <w:r w:rsidRPr="005559B5">
        <w:rPr>
          <w:color w:val="002060"/>
        </w:rPr>
        <w:t>r</w:t>
      </w:r>
      <w:r w:rsidRPr="005559B5">
        <w:rPr>
          <w:color w:val="002060"/>
          <w:spacing w:val="-1"/>
        </w:rPr>
        <w:t>es</w:t>
      </w:r>
      <w:r w:rsidRPr="005559B5">
        <w:rPr>
          <w:color w:val="002060"/>
        </w:rPr>
        <w:t>sed</w:t>
      </w:r>
      <w:r w:rsidRPr="005559B5">
        <w:rPr>
          <w:color w:val="002060"/>
          <w:spacing w:val="38"/>
        </w:rPr>
        <w:t xml:space="preserve"> </w:t>
      </w:r>
      <w:r w:rsidRPr="005559B5">
        <w:rPr>
          <w:color w:val="002060"/>
        </w:rPr>
        <w:t>to</w:t>
      </w:r>
      <w:r w:rsidRPr="005559B5">
        <w:rPr>
          <w:color w:val="002060"/>
          <w:spacing w:val="38"/>
        </w:rPr>
        <w:t xml:space="preserve"> </w:t>
      </w:r>
      <w:r w:rsidRPr="005559B5">
        <w:rPr>
          <w:color w:val="002060"/>
        </w:rPr>
        <w:t>fit</w:t>
      </w:r>
      <w:r w:rsidRPr="005559B5">
        <w:rPr>
          <w:color w:val="002060"/>
          <w:spacing w:val="38"/>
        </w:rPr>
        <w:t xml:space="preserve"> </w:t>
      </w:r>
      <w:r w:rsidRPr="005559B5">
        <w:rPr>
          <w:color w:val="002060"/>
        </w:rPr>
        <w:t>into</w:t>
      </w:r>
      <w:r w:rsidRPr="005559B5">
        <w:rPr>
          <w:color w:val="002060"/>
          <w:spacing w:val="38"/>
        </w:rPr>
        <w:t xml:space="preserve"> </w:t>
      </w:r>
      <w:r w:rsidRPr="005559B5">
        <w:rPr>
          <w:color w:val="002060"/>
        </w:rPr>
        <w:t>rock</w:t>
      </w:r>
      <w:r w:rsidRPr="005559B5">
        <w:rPr>
          <w:color w:val="002060"/>
          <w:spacing w:val="38"/>
        </w:rPr>
        <w:t xml:space="preserve"> </w:t>
      </w:r>
      <w:r w:rsidRPr="005559B5">
        <w:rPr>
          <w:color w:val="002060"/>
        </w:rPr>
        <w:t>s</w:t>
      </w:r>
      <w:r w:rsidRPr="005559B5">
        <w:rPr>
          <w:color w:val="002060"/>
          <w:spacing w:val="-1"/>
        </w:rPr>
        <w:t>n</w:t>
      </w:r>
      <w:r w:rsidRPr="005559B5">
        <w:rPr>
          <w:color w:val="002060"/>
        </w:rPr>
        <w:t>ug</w:t>
      </w:r>
      <w:r w:rsidRPr="005559B5">
        <w:rPr>
          <w:color w:val="002060"/>
          <w:spacing w:val="-1"/>
        </w:rPr>
        <w:t>l</w:t>
      </w:r>
      <w:r w:rsidRPr="005559B5">
        <w:rPr>
          <w:color w:val="002060"/>
        </w:rPr>
        <w:t>y wh</w:t>
      </w:r>
      <w:r w:rsidRPr="005559B5">
        <w:rPr>
          <w:color w:val="002060"/>
          <w:spacing w:val="-1"/>
        </w:rPr>
        <w:t>e</w:t>
      </w:r>
      <w:r w:rsidRPr="005559B5">
        <w:rPr>
          <w:color w:val="002060"/>
        </w:rPr>
        <w:t>n pr</w:t>
      </w:r>
      <w:r w:rsidRPr="005559B5">
        <w:rPr>
          <w:color w:val="002060"/>
          <w:spacing w:val="-1"/>
        </w:rPr>
        <w:t>es</w:t>
      </w:r>
      <w:r w:rsidRPr="005559B5">
        <w:rPr>
          <w:color w:val="002060"/>
        </w:rPr>
        <w:t>s</w:t>
      </w:r>
      <w:r w:rsidRPr="005559B5">
        <w:rPr>
          <w:color w:val="002060"/>
          <w:spacing w:val="-1"/>
        </w:rPr>
        <w:t>e</w:t>
      </w:r>
      <w:r w:rsidRPr="005559B5">
        <w:rPr>
          <w:color w:val="002060"/>
        </w:rPr>
        <w:t xml:space="preserve">d down in </w:t>
      </w:r>
      <w:r w:rsidRPr="005559B5">
        <w:rPr>
          <w:color w:val="002060"/>
          <w:spacing w:val="-2"/>
        </w:rPr>
        <w:t>t</w:t>
      </w:r>
      <w:r w:rsidRPr="005559B5">
        <w:rPr>
          <w:color w:val="002060"/>
        </w:rPr>
        <w:t>he mort</w:t>
      </w:r>
      <w:r w:rsidRPr="005559B5">
        <w:rPr>
          <w:color w:val="002060"/>
          <w:spacing w:val="-1"/>
        </w:rPr>
        <w:t>a</w:t>
      </w:r>
      <w:r w:rsidRPr="005559B5">
        <w:rPr>
          <w:color w:val="002060"/>
        </w:rPr>
        <w:t xml:space="preserve">r </w:t>
      </w:r>
      <w:r w:rsidRPr="005559B5">
        <w:rPr>
          <w:color w:val="002060"/>
          <w:spacing w:val="-1"/>
        </w:rPr>
        <w:t>b</w:t>
      </w:r>
      <w:r w:rsidRPr="005559B5">
        <w:rPr>
          <w:color w:val="002060"/>
        </w:rPr>
        <w:t>eddi</w:t>
      </w:r>
      <w:r w:rsidRPr="005559B5">
        <w:rPr>
          <w:color w:val="002060"/>
          <w:spacing w:val="-1"/>
        </w:rPr>
        <w:t>n</w:t>
      </w:r>
      <w:r w:rsidRPr="005559B5">
        <w:rPr>
          <w:color w:val="002060"/>
        </w:rPr>
        <w:t>g over the rock. For mas</w:t>
      </w:r>
      <w:r w:rsidRPr="005559B5">
        <w:rPr>
          <w:color w:val="002060"/>
          <w:spacing w:val="-1"/>
        </w:rPr>
        <w:t>o</w:t>
      </w:r>
      <w:r w:rsidRPr="005559B5">
        <w:rPr>
          <w:color w:val="002060"/>
        </w:rPr>
        <w:t>nry works ov</w:t>
      </w:r>
      <w:r w:rsidRPr="005559B5">
        <w:rPr>
          <w:color w:val="002060"/>
          <w:spacing w:val="-1"/>
        </w:rPr>
        <w:t>e</w:t>
      </w:r>
      <w:r w:rsidRPr="005559B5">
        <w:rPr>
          <w:color w:val="002060"/>
        </w:rPr>
        <w:t>r</w:t>
      </w:r>
      <w:r w:rsidRPr="005559B5">
        <w:rPr>
          <w:color w:val="002060"/>
          <w:spacing w:val="1"/>
        </w:rPr>
        <w:t xml:space="preserve"> </w:t>
      </w:r>
      <w:r w:rsidRPr="005559B5">
        <w:rPr>
          <w:color w:val="002060"/>
        </w:rPr>
        <w:t>r</w:t>
      </w:r>
      <w:r w:rsidRPr="005559B5">
        <w:rPr>
          <w:color w:val="002060"/>
          <w:spacing w:val="-1"/>
        </w:rPr>
        <w:t>o</w:t>
      </w:r>
      <w:r w:rsidRPr="005559B5">
        <w:rPr>
          <w:color w:val="002060"/>
        </w:rPr>
        <w:t>ck, a levelling course of M1</w:t>
      </w:r>
      <w:r w:rsidRPr="005559B5">
        <w:rPr>
          <w:color w:val="002060"/>
          <w:spacing w:val="-1"/>
        </w:rPr>
        <w:t>5</w:t>
      </w:r>
      <w:r w:rsidRPr="005559B5">
        <w:rPr>
          <w:color w:val="002060"/>
        </w:rPr>
        <w:t>/40 or M15/</w:t>
      </w:r>
      <w:r w:rsidRPr="005559B5">
        <w:rPr>
          <w:color w:val="002060"/>
          <w:spacing w:val="-1"/>
        </w:rPr>
        <w:t>2</w:t>
      </w:r>
      <w:r w:rsidRPr="005559B5">
        <w:rPr>
          <w:color w:val="002060"/>
        </w:rPr>
        <w:t>0 co</w:t>
      </w:r>
      <w:r w:rsidRPr="005559B5">
        <w:rPr>
          <w:color w:val="002060"/>
          <w:spacing w:val="-1"/>
        </w:rPr>
        <w:t>n</w:t>
      </w:r>
      <w:r w:rsidRPr="005559B5">
        <w:rPr>
          <w:color w:val="002060"/>
          <w:spacing w:val="1"/>
        </w:rPr>
        <w:t>c</w:t>
      </w:r>
      <w:r w:rsidRPr="005559B5">
        <w:rPr>
          <w:color w:val="002060"/>
        </w:rPr>
        <w:t>rete</w:t>
      </w:r>
      <w:r w:rsidRPr="005559B5">
        <w:rPr>
          <w:color w:val="002060"/>
          <w:spacing w:val="1"/>
        </w:rPr>
        <w:t xml:space="preserve"> </w:t>
      </w:r>
      <w:r w:rsidRPr="005559B5">
        <w:rPr>
          <w:color w:val="002060"/>
        </w:rPr>
        <w:t>1</w:t>
      </w:r>
      <w:r w:rsidRPr="005559B5">
        <w:rPr>
          <w:color w:val="002060"/>
          <w:spacing w:val="-1"/>
        </w:rPr>
        <w:t>00</w:t>
      </w:r>
      <w:r w:rsidRPr="005559B5">
        <w:rPr>
          <w:color w:val="002060"/>
        </w:rPr>
        <w:t>mm</w:t>
      </w:r>
      <w:r w:rsidRPr="005559B5">
        <w:rPr>
          <w:color w:val="002060"/>
          <w:spacing w:val="1"/>
        </w:rPr>
        <w:t xml:space="preserve"> </w:t>
      </w:r>
      <w:r w:rsidRPr="005559B5">
        <w:rPr>
          <w:color w:val="002060"/>
        </w:rPr>
        <w:t>thickn</w:t>
      </w:r>
      <w:r w:rsidRPr="005559B5">
        <w:rPr>
          <w:color w:val="002060"/>
          <w:spacing w:val="-1"/>
        </w:rPr>
        <w:t>es</w:t>
      </w:r>
      <w:r w:rsidRPr="005559B5">
        <w:rPr>
          <w:color w:val="002060"/>
        </w:rPr>
        <w:t>s</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spacing w:val="-1"/>
        </w:rPr>
        <w:t>l</w:t>
      </w:r>
      <w:r w:rsidRPr="005559B5">
        <w:rPr>
          <w:color w:val="002060"/>
        </w:rPr>
        <w:t>a</w:t>
      </w:r>
      <w:r w:rsidRPr="005559B5">
        <w:rPr>
          <w:color w:val="002060"/>
          <w:spacing w:val="-1"/>
        </w:rPr>
        <w:t>i</w:t>
      </w:r>
      <w:r w:rsidRPr="005559B5">
        <w:rPr>
          <w:color w:val="002060"/>
        </w:rPr>
        <w:t>d</w:t>
      </w:r>
      <w:r w:rsidRPr="005559B5">
        <w:rPr>
          <w:color w:val="002060"/>
          <w:spacing w:val="1"/>
        </w:rPr>
        <w:t xml:space="preserve"> </w:t>
      </w:r>
      <w:r w:rsidRPr="005559B5">
        <w:rPr>
          <w:color w:val="002060"/>
        </w:rPr>
        <w:t>over</w:t>
      </w:r>
      <w:r w:rsidRPr="005559B5">
        <w:rPr>
          <w:color w:val="002060"/>
          <w:spacing w:val="1"/>
        </w:rPr>
        <w:t xml:space="preserve"> </w:t>
      </w:r>
      <w:r w:rsidRPr="005559B5">
        <w:rPr>
          <w:color w:val="002060"/>
        </w:rPr>
        <w:t>rock and</w:t>
      </w:r>
      <w:r w:rsidRPr="005559B5">
        <w:rPr>
          <w:color w:val="002060"/>
          <w:spacing w:val="1"/>
        </w:rPr>
        <w:t xml:space="preserve"> </w:t>
      </w:r>
      <w:r w:rsidRPr="005559B5">
        <w:rPr>
          <w:color w:val="002060"/>
        </w:rPr>
        <w:t>then st</w:t>
      </w:r>
      <w:r w:rsidRPr="005559B5">
        <w:rPr>
          <w:color w:val="002060"/>
          <w:spacing w:val="-1"/>
        </w:rPr>
        <w:t>o</w:t>
      </w:r>
      <w:r w:rsidRPr="005559B5">
        <w:rPr>
          <w:color w:val="002060"/>
        </w:rPr>
        <w:t>ne mas</w:t>
      </w:r>
      <w:r w:rsidRPr="005559B5">
        <w:rPr>
          <w:color w:val="002060"/>
          <w:spacing w:val="-1"/>
        </w:rPr>
        <w:t>o</w:t>
      </w:r>
      <w:r w:rsidRPr="005559B5">
        <w:rPr>
          <w:color w:val="002060"/>
        </w:rPr>
        <w:t>nry work s</w:t>
      </w:r>
      <w:r w:rsidRPr="005559B5">
        <w:rPr>
          <w:color w:val="002060"/>
          <w:spacing w:val="-1"/>
        </w:rPr>
        <w:t>h</w:t>
      </w:r>
      <w:r w:rsidRPr="005559B5">
        <w:rPr>
          <w:color w:val="002060"/>
        </w:rPr>
        <w:t>all be laid</w:t>
      </w:r>
      <w:r w:rsidRPr="005559B5">
        <w:rPr>
          <w:color w:val="002060"/>
          <w:spacing w:val="-1"/>
        </w:rPr>
        <w:t xml:space="preserve"> </w:t>
      </w:r>
      <w:r w:rsidRPr="005559B5">
        <w:rPr>
          <w:color w:val="002060"/>
        </w:rPr>
        <w:t>without fou</w:t>
      </w:r>
      <w:r w:rsidRPr="005559B5">
        <w:rPr>
          <w:color w:val="002060"/>
          <w:spacing w:val="-1"/>
        </w:rPr>
        <w:t>n</w:t>
      </w:r>
      <w:r w:rsidRPr="005559B5">
        <w:rPr>
          <w:color w:val="002060"/>
        </w:rPr>
        <w:t>dation co</w:t>
      </w:r>
      <w:r w:rsidRPr="005559B5">
        <w:rPr>
          <w:color w:val="002060"/>
          <w:spacing w:val="-1"/>
        </w:rPr>
        <w:t>n</w:t>
      </w:r>
      <w:r w:rsidRPr="005559B5">
        <w:rPr>
          <w:color w:val="002060"/>
          <w:spacing w:val="1"/>
        </w:rPr>
        <w:t>c</w:t>
      </w:r>
      <w:r w:rsidRPr="005559B5">
        <w:rPr>
          <w:color w:val="002060"/>
        </w:rPr>
        <w:t>r</w:t>
      </w:r>
      <w:r w:rsidRPr="005559B5">
        <w:rPr>
          <w:color w:val="002060"/>
          <w:spacing w:val="-1"/>
        </w:rPr>
        <w:t>e</w:t>
      </w:r>
      <w:r w:rsidRPr="005559B5">
        <w:rPr>
          <w:color w:val="002060"/>
        </w:rPr>
        <w:t>te block.</w:t>
      </w:r>
    </w:p>
    <w:p w:rsidRPr="005559B5" w:rsidR="00955DCE" w:rsidP="00955DCE" w:rsidRDefault="00955DCE" w14:paraId="19CBECE2" w14:textId="77777777">
      <w:pPr>
        <w:adjustRightInd w:val="0"/>
        <w:spacing w:after="120"/>
        <w:ind w:right="130"/>
        <w:rPr>
          <w:color w:val="002060"/>
        </w:rPr>
      </w:pPr>
      <w:r w:rsidRPr="005559B5">
        <w:rPr>
          <w:color w:val="002060"/>
        </w:rPr>
        <w:t>In</w:t>
      </w:r>
      <w:r w:rsidRPr="005559B5">
        <w:rPr>
          <w:color w:val="002060"/>
          <w:spacing w:val="2"/>
        </w:rPr>
        <w:t xml:space="preserve"> </w:t>
      </w:r>
      <w:r w:rsidRPr="005559B5">
        <w:rPr>
          <w:color w:val="002060"/>
        </w:rPr>
        <w:t>c</w:t>
      </w:r>
      <w:r w:rsidRPr="005559B5">
        <w:rPr>
          <w:color w:val="002060"/>
          <w:spacing w:val="-1"/>
        </w:rPr>
        <w:t>a</w:t>
      </w:r>
      <w:r w:rsidRPr="005559B5">
        <w:rPr>
          <w:color w:val="002060"/>
        </w:rPr>
        <w:t>se, any stone</w:t>
      </w:r>
      <w:r w:rsidRPr="005559B5">
        <w:rPr>
          <w:color w:val="002060"/>
          <w:spacing w:val="1"/>
        </w:rPr>
        <w:t xml:space="preserve"> </w:t>
      </w:r>
      <w:r w:rsidRPr="005559B5">
        <w:rPr>
          <w:color w:val="002060"/>
        </w:rPr>
        <w:t>a</w:t>
      </w:r>
      <w:r w:rsidRPr="005559B5">
        <w:rPr>
          <w:color w:val="002060"/>
          <w:spacing w:val="-1"/>
        </w:rPr>
        <w:t>l</w:t>
      </w:r>
      <w:r w:rsidRPr="005559B5">
        <w:rPr>
          <w:color w:val="002060"/>
        </w:rPr>
        <w:t>rea</w:t>
      </w:r>
      <w:r w:rsidRPr="005559B5">
        <w:rPr>
          <w:color w:val="002060"/>
          <w:spacing w:val="-1"/>
        </w:rPr>
        <w:t>d</w:t>
      </w:r>
      <w:r w:rsidRPr="005559B5">
        <w:rPr>
          <w:color w:val="002060"/>
        </w:rPr>
        <w:t>y</w:t>
      </w:r>
      <w:r w:rsidRPr="005559B5">
        <w:rPr>
          <w:color w:val="002060"/>
          <w:spacing w:val="2"/>
        </w:rPr>
        <w:t xml:space="preserve"> </w:t>
      </w:r>
      <w:r w:rsidRPr="005559B5">
        <w:rPr>
          <w:color w:val="002060"/>
        </w:rPr>
        <w:t>set</w:t>
      </w:r>
      <w:r w:rsidRPr="005559B5">
        <w:rPr>
          <w:color w:val="002060"/>
          <w:spacing w:val="2"/>
        </w:rPr>
        <w:t xml:space="preserve"> </w:t>
      </w:r>
      <w:r w:rsidRPr="005559B5">
        <w:rPr>
          <w:color w:val="002060"/>
          <w:spacing w:val="-1"/>
        </w:rPr>
        <w:t>i</w:t>
      </w:r>
      <w:r w:rsidRPr="005559B5">
        <w:rPr>
          <w:color w:val="002060"/>
        </w:rPr>
        <w:t>n</w:t>
      </w:r>
      <w:r w:rsidRPr="005559B5">
        <w:rPr>
          <w:color w:val="002060"/>
          <w:spacing w:val="2"/>
        </w:rPr>
        <w:t xml:space="preserve"> </w:t>
      </w:r>
      <w:r w:rsidRPr="005559B5">
        <w:rPr>
          <w:color w:val="002060"/>
        </w:rPr>
        <w:t>m</w:t>
      </w:r>
      <w:r w:rsidRPr="005559B5">
        <w:rPr>
          <w:color w:val="002060"/>
          <w:spacing w:val="-1"/>
        </w:rPr>
        <w:t>o</w:t>
      </w:r>
      <w:r w:rsidRPr="005559B5">
        <w:rPr>
          <w:color w:val="002060"/>
        </w:rPr>
        <w:t>r</w:t>
      </w:r>
      <w:r w:rsidRPr="005559B5">
        <w:rPr>
          <w:color w:val="002060"/>
          <w:spacing w:val="-2"/>
        </w:rPr>
        <w:t>t</w:t>
      </w:r>
      <w:r w:rsidRPr="005559B5">
        <w:rPr>
          <w:color w:val="002060"/>
        </w:rPr>
        <w:t>ar</w:t>
      </w:r>
      <w:r w:rsidRPr="005559B5">
        <w:rPr>
          <w:color w:val="002060"/>
          <w:spacing w:val="2"/>
        </w:rPr>
        <w:t xml:space="preserve"> </w:t>
      </w:r>
      <w:r w:rsidRPr="005559B5">
        <w:rPr>
          <w:color w:val="002060"/>
          <w:spacing w:val="-1"/>
        </w:rPr>
        <w:t>i</w:t>
      </w:r>
      <w:r w:rsidRPr="005559B5">
        <w:rPr>
          <w:color w:val="002060"/>
        </w:rPr>
        <w:t>s</w:t>
      </w:r>
      <w:r w:rsidRPr="005559B5">
        <w:rPr>
          <w:color w:val="002060"/>
          <w:spacing w:val="1"/>
        </w:rPr>
        <w:t xml:space="preserve"> </w:t>
      </w:r>
      <w:r w:rsidRPr="005559B5">
        <w:rPr>
          <w:color w:val="002060"/>
        </w:rPr>
        <w:t>dist</w:t>
      </w:r>
      <w:r w:rsidRPr="005559B5">
        <w:rPr>
          <w:color w:val="002060"/>
          <w:spacing w:val="-1"/>
        </w:rPr>
        <w:t>u</w:t>
      </w:r>
      <w:r w:rsidRPr="005559B5">
        <w:rPr>
          <w:color w:val="002060"/>
        </w:rPr>
        <w:t>rb</w:t>
      </w:r>
      <w:r w:rsidRPr="005559B5">
        <w:rPr>
          <w:color w:val="002060"/>
          <w:spacing w:val="-1"/>
        </w:rPr>
        <w:t>e</w:t>
      </w:r>
      <w:r w:rsidRPr="005559B5">
        <w:rPr>
          <w:color w:val="002060"/>
        </w:rPr>
        <w:t>d</w:t>
      </w:r>
      <w:r w:rsidRPr="005559B5">
        <w:rPr>
          <w:color w:val="002060"/>
          <w:spacing w:val="2"/>
        </w:rPr>
        <w:t xml:space="preserve"> </w:t>
      </w:r>
      <w:r w:rsidRPr="005559B5">
        <w:rPr>
          <w:color w:val="002060"/>
          <w:spacing w:val="-1"/>
        </w:rPr>
        <w:t>o</w:t>
      </w:r>
      <w:r w:rsidRPr="005559B5">
        <w:rPr>
          <w:color w:val="002060"/>
        </w:rPr>
        <w:t>r</w:t>
      </w:r>
      <w:r w:rsidRPr="005559B5">
        <w:rPr>
          <w:color w:val="002060"/>
          <w:spacing w:val="2"/>
        </w:rPr>
        <w:t xml:space="preserve"> </w:t>
      </w:r>
      <w:r w:rsidRPr="005559B5">
        <w:rPr>
          <w:color w:val="002060"/>
        </w:rPr>
        <w:t>the</w:t>
      </w:r>
      <w:r w:rsidRPr="005559B5">
        <w:rPr>
          <w:color w:val="002060"/>
          <w:spacing w:val="1"/>
        </w:rPr>
        <w:t xml:space="preserve"> </w:t>
      </w:r>
      <w:r w:rsidRPr="005559B5">
        <w:rPr>
          <w:color w:val="002060"/>
        </w:rPr>
        <w:t>join</w:t>
      </w:r>
      <w:r w:rsidRPr="005559B5">
        <w:rPr>
          <w:color w:val="002060"/>
          <w:spacing w:val="-2"/>
        </w:rPr>
        <w:t>t</w:t>
      </w:r>
      <w:r w:rsidRPr="005559B5">
        <w:rPr>
          <w:color w:val="002060"/>
        </w:rPr>
        <w:t>s br</w:t>
      </w:r>
      <w:r w:rsidRPr="005559B5">
        <w:rPr>
          <w:color w:val="002060"/>
          <w:spacing w:val="-1"/>
        </w:rPr>
        <w:t>o</w:t>
      </w:r>
      <w:r w:rsidRPr="005559B5">
        <w:rPr>
          <w:color w:val="002060"/>
          <w:spacing w:val="1"/>
        </w:rPr>
        <w:t>k</w:t>
      </w:r>
      <w:r w:rsidRPr="005559B5">
        <w:rPr>
          <w:color w:val="002060"/>
        </w:rPr>
        <w:t>en,</w:t>
      </w:r>
      <w:r w:rsidRPr="005559B5">
        <w:rPr>
          <w:color w:val="002060"/>
          <w:spacing w:val="1"/>
        </w:rPr>
        <w:t xml:space="preserve"> </w:t>
      </w:r>
      <w:r w:rsidRPr="005559B5">
        <w:rPr>
          <w:color w:val="002060"/>
        </w:rPr>
        <w:t>it</w:t>
      </w:r>
      <w:r w:rsidRPr="005559B5">
        <w:rPr>
          <w:color w:val="002060"/>
          <w:spacing w:val="1"/>
        </w:rPr>
        <w:t xml:space="preserve"> </w:t>
      </w:r>
      <w:r w:rsidRPr="005559B5">
        <w:rPr>
          <w:color w:val="002060"/>
        </w:rPr>
        <w:t>s</w:t>
      </w:r>
      <w:r w:rsidRPr="005559B5">
        <w:rPr>
          <w:color w:val="002060"/>
          <w:spacing w:val="-1"/>
        </w:rPr>
        <w:t>h</w:t>
      </w:r>
      <w:r w:rsidRPr="005559B5">
        <w:rPr>
          <w:color w:val="002060"/>
        </w:rPr>
        <w:t>all</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t</w:t>
      </w:r>
      <w:r w:rsidRPr="005559B5">
        <w:rPr>
          <w:color w:val="002060"/>
          <w:spacing w:val="-1"/>
        </w:rPr>
        <w:t>a</w:t>
      </w:r>
      <w:r w:rsidRPr="005559B5">
        <w:rPr>
          <w:color w:val="002060"/>
        </w:rPr>
        <w:t>ken out</w:t>
      </w:r>
      <w:r w:rsidRPr="005559B5">
        <w:rPr>
          <w:color w:val="002060"/>
          <w:spacing w:val="1"/>
        </w:rPr>
        <w:t xml:space="preserve"> </w:t>
      </w:r>
      <w:r w:rsidRPr="005559B5">
        <w:rPr>
          <w:color w:val="002060"/>
        </w:rPr>
        <w:t>with</w:t>
      </w:r>
      <w:r w:rsidRPr="005559B5">
        <w:rPr>
          <w:color w:val="002060"/>
          <w:spacing w:val="-1"/>
        </w:rPr>
        <w:t>o</w:t>
      </w:r>
      <w:r w:rsidRPr="005559B5">
        <w:rPr>
          <w:color w:val="002060"/>
        </w:rPr>
        <w:t>ut</w:t>
      </w:r>
      <w:r w:rsidRPr="005559B5">
        <w:rPr>
          <w:color w:val="002060"/>
          <w:spacing w:val="1"/>
        </w:rPr>
        <w:t xml:space="preserve"> </w:t>
      </w:r>
      <w:r w:rsidRPr="005559B5">
        <w:rPr>
          <w:color w:val="002060"/>
        </w:rPr>
        <w:t>d</w:t>
      </w:r>
      <w:r w:rsidRPr="005559B5">
        <w:rPr>
          <w:color w:val="002060"/>
          <w:spacing w:val="-1"/>
        </w:rPr>
        <w:t>i</w:t>
      </w:r>
      <w:r w:rsidRPr="005559B5">
        <w:rPr>
          <w:color w:val="002060"/>
        </w:rPr>
        <w:t>sturb</w:t>
      </w:r>
      <w:r w:rsidRPr="005559B5">
        <w:rPr>
          <w:color w:val="002060"/>
          <w:spacing w:val="-1"/>
        </w:rPr>
        <w:t>i</w:t>
      </w:r>
      <w:r w:rsidRPr="005559B5">
        <w:rPr>
          <w:color w:val="002060"/>
        </w:rPr>
        <w:t>ng</w:t>
      </w:r>
      <w:r w:rsidRPr="005559B5">
        <w:rPr>
          <w:color w:val="002060"/>
          <w:spacing w:val="1"/>
        </w:rPr>
        <w:t xml:space="preserve"> </w:t>
      </w:r>
      <w:r w:rsidRPr="005559B5">
        <w:rPr>
          <w:color w:val="002060"/>
        </w:rPr>
        <w:t>the adjoini</w:t>
      </w:r>
      <w:r w:rsidRPr="005559B5">
        <w:rPr>
          <w:color w:val="002060"/>
          <w:spacing w:val="-1"/>
        </w:rPr>
        <w:t>n</w:t>
      </w:r>
      <w:r w:rsidRPr="005559B5">
        <w:rPr>
          <w:color w:val="002060"/>
        </w:rPr>
        <w:t>g</w:t>
      </w:r>
      <w:r w:rsidRPr="005559B5">
        <w:rPr>
          <w:color w:val="002060"/>
          <w:spacing w:val="1"/>
        </w:rPr>
        <w:t xml:space="preserve"> </w:t>
      </w:r>
      <w:r w:rsidRPr="005559B5">
        <w:rPr>
          <w:color w:val="002060"/>
        </w:rPr>
        <w:t>st</w:t>
      </w:r>
      <w:r w:rsidRPr="005559B5">
        <w:rPr>
          <w:color w:val="002060"/>
          <w:spacing w:val="-1"/>
        </w:rPr>
        <w:t>o</w:t>
      </w:r>
      <w:r w:rsidRPr="005559B5">
        <w:rPr>
          <w:color w:val="002060"/>
        </w:rPr>
        <w:t>nes and</w:t>
      </w:r>
      <w:r w:rsidRPr="005559B5">
        <w:rPr>
          <w:color w:val="002060"/>
          <w:spacing w:val="1"/>
        </w:rPr>
        <w:t xml:space="preserve"> </w:t>
      </w:r>
      <w:r w:rsidRPr="005559B5">
        <w:rPr>
          <w:color w:val="002060"/>
        </w:rPr>
        <w:t>jo</w:t>
      </w:r>
      <w:r w:rsidRPr="005559B5">
        <w:rPr>
          <w:color w:val="002060"/>
          <w:spacing w:val="-1"/>
        </w:rPr>
        <w:t>i</w:t>
      </w:r>
      <w:r w:rsidRPr="005559B5">
        <w:rPr>
          <w:color w:val="002060"/>
        </w:rPr>
        <w:t>nts. Dry</w:t>
      </w:r>
      <w:r w:rsidRPr="005559B5">
        <w:rPr>
          <w:color w:val="002060"/>
          <w:spacing w:val="1"/>
        </w:rPr>
        <w:t xml:space="preserve"> </w:t>
      </w:r>
      <w:r w:rsidRPr="005559B5">
        <w:rPr>
          <w:color w:val="002060"/>
        </w:rPr>
        <w:t>mortar</w:t>
      </w:r>
      <w:r w:rsidRPr="005559B5">
        <w:rPr>
          <w:color w:val="002060"/>
          <w:spacing w:val="1"/>
        </w:rPr>
        <w:t xml:space="preserve"> </w:t>
      </w:r>
      <w:r w:rsidRPr="005559B5">
        <w:rPr>
          <w:color w:val="002060"/>
        </w:rPr>
        <w:t>a</w:t>
      </w:r>
      <w:r w:rsidRPr="005559B5">
        <w:rPr>
          <w:color w:val="002060"/>
          <w:spacing w:val="-1"/>
        </w:rPr>
        <w:t>n</w:t>
      </w:r>
      <w:r w:rsidRPr="005559B5">
        <w:rPr>
          <w:color w:val="002060"/>
        </w:rPr>
        <w:t>d ston</w:t>
      </w:r>
      <w:r w:rsidRPr="005559B5">
        <w:rPr>
          <w:color w:val="002060"/>
          <w:spacing w:val="-1"/>
        </w:rPr>
        <w:t>e</w:t>
      </w:r>
      <w:r w:rsidRPr="005559B5">
        <w:rPr>
          <w:color w:val="002060"/>
        </w:rPr>
        <w:t>s</w:t>
      </w:r>
      <w:r w:rsidRPr="005559B5">
        <w:rPr>
          <w:color w:val="002060"/>
          <w:spacing w:val="1"/>
        </w:rPr>
        <w:t xml:space="preserve"> </w:t>
      </w:r>
      <w:r w:rsidRPr="005559B5">
        <w:rPr>
          <w:color w:val="002060"/>
        </w:rPr>
        <w:t>th</w:t>
      </w:r>
      <w:r w:rsidRPr="005559B5">
        <w:rPr>
          <w:color w:val="002060"/>
          <w:spacing w:val="-1"/>
        </w:rPr>
        <w:t>o</w:t>
      </w:r>
      <w:r w:rsidRPr="005559B5">
        <w:rPr>
          <w:color w:val="002060"/>
        </w:rPr>
        <w:t>r</w:t>
      </w:r>
      <w:r w:rsidRPr="005559B5">
        <w:rPr>
          <w:color w:val="002060"/>
          <w:spacing w:val="-1"/>
        </w:rPr>
        <w:t>ou</w:t>
      </w:r>
      <w:r w:rsidRPr="005559B5">
        <w:rPr>
          <w:color w:val="002060"/>
        </w:rPr>
        <w:t>ghly</w:t>
      </w:r>
      <w:r w:rsidRPr="005559B5">
        <w:rPr>
          <w:color w:val="002060"/>
          <w:spacing w:val="1"/>
        </w:rPr>
        <w:t xml:space="preserve"> </w:t>
      </w:r>
      <w:r w:rsidRPr="005559B5">
        <w:rPr>
          <w:color w:val="002060"/>
        </w:rPr>
        <w:t>cl</w:t>
      </w:r>
      <w:r w:rsidRPr="005559B5">
        <w:rPr>
          <w:color w:val="002060"/>
          <w:spacing w:val="-1"/>
        </w:rPr>
        <w:t>e</w:t>
      </w:r>
      <w:r w:rsidRPr="005559B5">
        <w:rPr>
          <w:color w:val="002060"/>
        </w:rPr>
        <w:t>an</w:t>
      </w:r>
      <w:r w:rsidRPr="005559B5">
        <w:rPr>
          <w:color w:val="002060"/>
          <w:spacing w:val="-1"/>
        </w:rPr>
        <w:t>e</w:t>
      </w:r>
      <w:r w:rsidRPr="005559B5">
        <w:rPr>
          <w:color w:val="002060"/>
        </w:rPr>
        <w:t>d from</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spacing w:val="-1"/>
        </w:rPr>
        <w:t>j</w:t>
      </w:r>
      <w:r w:rsidRPr="005559B5">
        <w:rPr>
          <w:color w:val="002060"/>
        </w:rPr>
        <w:t>oin</w:t>
      </w:r>
      <w:r w:rsidRPr="005559B5">
        <w:rPr>
          <w:color w:val="002060"/>
          <w:spacing w:val="-2"/>
        </w:rPr>
        <w:t>t</w:t>
      </w:r>
      <w:r w:rsidRPr="005559B5">
        <w:rPr>
          <w:color w:val="002060"/>
        </w:rPr>
        <w:t>s and</w:t>
      </w:r>
      <w:r w:rsidRPr="005559B5">
        <w:rPr>
          <w:color w:val="002060"/>
          <w:spacing w:val="2"/>
        </w:rPr>
        <w:t xml:space="preserve"> </w:t>
      </w:r>
      <w:r w:rsidRPr="005559B5">
        <w:rPr>
          <w:color w:val="002060"/>
        </w:rPr>
        <w:t>t</w:t>
      </w:r>
      <w:r w:rsidRPr="005559B5">
        <w:rPr>
          <w:color w:val="002060"/>
          <w:spacing w:val="-1"/>
        </w:rPr>
        <w:t>h</w:t>
      </w:r>
      <w:r w:rsidRPr="005559B5">
        <w:rPr>
          <w:color w:val="002060"/>
        </w:rPr>
        <w:t>e</w:t>
      </w:r>
      <w:r w:rsidRPr="005559B5">
        <w:rPr>
          <w:color w:val="002060"/>
          <w:spacing w:val="1"/>
        </w:rPr>
        <w:t xml:space="preserve"> </w:t>
      </w:r>
      <w:r w:rsidRPr="005559B5">
        <w:rPr>
          <w:color w:val="002060"/>
        </w:rPr>
        <w:t>sto</w:t>
      </w:r>
      <w:r w:rsidRPr="005559B5">
        <w:rPr>
          <w:color w:val="002060"/>
          <w:spacing w:val="-1"/>
        </w:rPr>
        <w:t>n</w:t>
      </w:r>
      <w:r w:rsidRPr="005559B5">
        <w:rPr>
          <w:color w:val="002060"/>
        </w:rPr>
        <w:t>es</w:t>
      </w:r>
      <w:r w:rsidRPr="005559B5">
        <w:rPr>
          <w:color w:val="002060"/>
          <w:spacing w:val="1"/>
        </w:rPr>
        <w:t xml:space="preserve"> </w:t>
      </w:r>
      <w:r w:rsidRPr="005559B5">
        <w:rPr>
          <w:color w:val="002060"/>
        </w:rPr>
        <w:t>s</w:t>
      </w:r>
      <w:r w:rsidRPr="005559B5">
        <w:rPr>
          <w:color w:val="002060"/>
          <w:spacing w:val="-1"/>
        </w:rPr>
        <w:t>h</w:t>
      </w:r>
      <w:r w:rsidRPr="005559B5">
        <w:rPr>
          <w:color w:val="002060"/>
        </w:rPr>
        <w:t>all</w:t>
      </w:r>
      <w:r w:rsidRPr="005559B5">
        <w:rPr>
          <w:color w:val="002060"/>
          <w:spacing w:val="2"/>
        </w:rPr>
        <w:t xml:space="preserve"> </w:t>
      </w:r>
      <w:r w:rsidRPr="005559B5">
        <w:rPr>
          <w:color w:val="002060"/>
        </w:rPr>
        <w:t>be</w:t>
      </w:r>
      <w:r w:rsidRPr="005559B5">
        <w:rPr>
          <w:color w:val="002060"/>
          <w:spacing w:val="1"/>
        </w:rPr>
        <w:t xml:space="preserve"> </w:t>
      </w:r>
      <w:r w:rsidRPr="005559B5">
        <w:rPr>
          <w:color w:val="002060"/>
        </w:rPr>
        <w:t>reset</w:t>
      </w:r>
      <w:r w:rsidRPr="005559B5">
        <w:rPr>
          <w:color w:val="002060"/>
          <w:spacing w:val="2"/>
        </w:rPr>
        <w:t xml:space="preserve"> </w:t>
      </w:r>
      <w:r w:rsidRPr="005559B5">
        <w:rPr>
          <w:color w:val="002060"/>
          <w:spacing w:val="-1"/>
        </w:rPr>
        <w:t>i</w:t>
      </w:r>
      <w:r w:rsidRPr="005559B5">
        <w:rPr>
          <w:color w:val="002060"/>
        </w:rPr>
        <w:t>n</w:t>
      </w:r>
      <w:r w:rsidRPr="005559B5">
        <w:rPr>
          <w:color w:val="002060"/>
          <w:spacing w:val="2"/>
        </w:rPr>
        <w:t xml:space="preserve"> </w:t>
      </w:r>
      <w:r w:rsidRPr="005559B5">
        <w:rPr>
          <w:color w:val="002060"/>
        </w:rPr>
        <w:t>fr</w:t>
      </w:r>
      <w:r w:rsidRPr="005559B5">
        <w:rPr>
          <w:color w:val="002060"/>
          <w:spacing w:val="-1"/>
        </w:rPr>
        <w:t>e</w:t>
      </w:r>
      <w:r w:rsidRPr="005559B5">
        <w:rPr>
          <w:color w:val="002060"/>
          <w:spacing w:val="1"/>
        </w:rPr>
        <w:t>s</w:t>
      </w:r>
      <w:r w:rsidRPr="005559B5">
        <w:rPr>
          <w:color w:val="002060"/>
        </w:rPr>
        <w:t>h mortar.</w:t>
      </w:r>
      <w:r w:rsidRPr="005559B5">
        <w:rPr>
          <w:color w:val="002060"/>
          <w:spacing w:val="2"/>
        </w:rPr>
        <w:t xml:space="preserve"> </w:t>
      </w:r>
      <w:r w:rsidRPr="005559B5">
        <w:rPr>
          <w:color w:val="002060"/>
        </w:rPr>
        <w:t>Sl</w:t>
      </w:r>
      <w:r w:rsidRPr="005559B5">
        <w:rPr>
          <w:color w:val="002060"/>
          <w:spacing w:val="-1"/>
        </w:rPr>
        <w:t>i</w:t>
      </w:r>
      <w:r w:rsidRPr="005559B5">
        <w:rPr>
          <w:color w:val="002060"/>
        </w:rPr>
        <w:t>di</w:t>
      </w:r>
      <w:r w:rsidRPr="005559B5">
        <w:rPr>
          <w:color w:val="002060"/>
          <w:spacing w:val="-1"/>
        </w:rPr>
        <w:t>n</w:t>
      </w:r>
      <w:r w:rsidRPr="005559B5">
        <w:rPr>
          <w:color w:val="002060"/>
        </w:rPr>
        <w:t>g</w:t>
      </w:r>
      <w:r w:rsidRPr="005559B5">
        <w:rPr>
          <w:color w:val="002060"/>
          <w:spacing w:val="2"/>
        </w:rPr>
        <w:t xml:space="preserve"> </w:t>
      </w:r>
      <w:r w:rsidRPr="005559B5">
        <w:rPr>
          <w:color w:val="002060"/>
        </w:rPr>
        <w:t>o</w:t>
      </w:r>
      <w:r w:rsidRPr="005559B5">
        <w:rPr>
          <w:color w:val="002060"/>
          <w:spacing w:val="-1"/>
        </w:rPr>
        <w:t>n</w:t>
      </w:r>
      <w:r w:rsidRPr="005559B5">
        <w:rPr>
          <w:color w:val="002060"/>
        </w:rPr>
        <w:t>e</w:t>
      </w:r>
      <w:r w:rsidRPr="005559B5">
        <w:rPr>
          <w:color w:val="002060"/>
          <w:spacing w:val="1"/>
        </w:rPr>
        <w:t xml:space="preserve"> </w:t>
      </w:r>
      <w:r w:rsidRPr="005559B5">
        <w:rPr>
          <w:color w:val="002060"/>
        </w:rPr>
        <w:t>stone</w:t>
      </w:r>
      <w:r w:rsidRPr="005559B5">
        <w:rPr>
          <w:color w:val="002060"/>
          <w:spacing w:val="1"/>
        </w:rPr>
        <w:t xml:space="preserve"> </w:t>
      </w:r>
      <w:r w:rsidRPr="005559B5">
        <w:rPr>
          <w:color w:val="002060"/>
        </w:rPr>
        <w:t>on top of anoth</w:t>
      </w:r>
      <w:r w:rsidRPr="005559B5">
        <w:rPr>
          <w:color w:val="002060"/>
          <w:spacing w:val="-1"/>
        </w:rPr>
        <w:t>e</w:t>
      </w:r>
      <w:r w:rsidRPr="005559B5">
        <w:rPr>
          <w:color w:val="002060"/>
        </w:rPr>
        <w:t>r wh</w:t>
      </w:r>
      <w:r w:rsidRPr="005559B5">
        <w:rPr>
          <w:color w:val="002060"/>
          <w:spacing w:val="-1"/>
        </w:rPr>
        <w:t>i</w:t>
      </w:r>
      <w:r w:rsidRPr="005559B5">
        <w:rPr>
          <w:color w:val="002060"/>
          <w:spacing w:val="1"/>
        </w:rPr>
        <w:t>c</w:t>
      </w:r>
      <w:r w:rsidRPr="005559B5">
        <w:rPr>
          <w:color w:val="002060"/>
        </w:rPr>
        <w:t>h is freshly laid shall</w:t>
      </w:r>
      <w:r w:rsidRPr="005559B5">
        <w:rPr>
          <w:color w:val="002060"/>
          <w:spacing w:val="-1"/>
        </w:rPr>
        <w:t xml:space="preserve"> </w:t>
      </w:r>
      <w:r w:rsidRPr="005559B5">
        <w:rPr>
          <w:color w:val="002060"/>
        </w:rPr>
        <w:t>not be all</w:t>
      </w:r>
      <w:r w:rsidRPr="005559B5">
        <w:rPr>
          <w:color w:val="002060"/>
          <w:spacing w:val="-1"/>
        </w:rPr>
        <w:t>o</w:t>
      </w:r>
      <w:r w:rsidRPr="005559B5">
        <w:rPr>
          <w:color w:val="002060"/>
        </w:rPr>
        <w:t>w</w:t>
      </w:r>
      <w:r w:rsidRPr="005559B5">
        <w:rPr>
          <w:color w:val="002060"/>
          <w:spacing w:val="-1"/>
        </w:rPr>
        <w:t>e</w:t>
      </w:r>
      <w:r w:rsidRPr="005559B5">
        <w:rPr>
          <w:color w:val="002060"/>
        </w:rPr>
        <w:t>d. Shaping</w:t>
      </w:r>
      <w:r w:rsidRPr="005559B5">
        <w:rPr>
          <w:color w:val="002060"/>
          <w:spacing w:val="1"/>
        </w:rPr>
        <w:t xml:space="preserve"> </w:t>
      </w:r>
      <w:r w:rsidRPr="005559B5">
        <w:rPr>
          <w:color w:val="002060"/>
        </w:rPr>
        <w:t>and dr</w:t>
      </w:r>
      <w:r w:rsidRPr="005559B5">
        <w:rPr>
          <w:color w:val="002060"/>
          <w:spacing w:val="-1"/>
        </w:rPr>
        <w:t>e</w:t>
      </w:r>
      <w:r w:rsidRPr="005559B5">
        <w:rPr>
          <w:color w:val="002060"/>
        </w:rPr>
        <w:t>ss</w:t>
      </w:r>
      <w:r w:rsidRPr="005559B5">
        <w:rPr>
          <w:color w:val="002060"/>
          <w:spacing w:val="-1"/>
        </w:rPr>
        <w:t>i</w:t>
      </w:r>
      <w:r w:rsidRPr="005559B5">
        <w:rPr>
          <w:color w:val="002060"/>
        </w:rPr>
        <w:t>ng</w:t>
      </w:r>
      <w:r w:rsidRPr="005559B5">
        <w:rPr>
          <w:color w:val="002060"/>
          <w:spacing w:val="1"/>
        </w:rPr>
        <w:t xml:space="preserve"> </w:t>
      </w:r>
      <w:r w:rsidRPr="005559B5">
        <w:rPr>
          <w:color w:val="002060"/>
        </w:rPr>
        <w:t>of</w:t>
      </w:r>
      <w:r w:rsidRPr="005559B5">
        <w:rPr>
          <w:color w:val="002060"/>
          <w:spacing w:val="3"/>
        </w:rPr>
        <w:t xml:space="preserve"> </w:t>
      </w:r>
      <w:r w:rsidRPr="005559B5">
        <w:rPr>
          <w:color w:val="002060"/>
        </w:rPr>
        <w:t>s</w:t>
      </w:r>
      <w:r w:rsidRPr="005559B5">
        <w:rPr>
          <w:color w:val="002060"/>
          <w:spacing w:val="-2"/>
        </w:rPr>
        <w:t>t</w:t>
      </w:r>
      <w:r w:rsidRPr="005559B5">
        <w:rPr>
          <w:color w:val="002060"/>
        </w:rPr>
        <w:t>one</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done</w:t>
      </w:r>
      <w:r w:rsidRPr="005559B5">
        <w:rPr>
          <w:color w:val="002060"/>
          <w:spacing w:val="1"/>
        </w:rPr>
        <w:t xml:space="preserve"> </w:t>
      </w:r>
      <w:r w:rsidRPr="005559B5">
        <w:rPr>
          <w:color w:val="002060"/>
        </w:rPr>
        <w:t>bef</w:t>
      </w:r>
      <w:r w:rsidRPr="005559B5">
        <w:rPr>
          <w:color w:val="002060"/>
          <w:spacing w:val="-1"/>
        </w:rPr>
        <w:t>o</w:t>
      </w:r>
      <w:r w:rsidRPr="005559B5">
        <w:rPr>
          <w:color w:val="002060"/>
        </w:rPr>
        <w:t>re</w:t>
      </w:r>
      <w:r w:rsidRPr="005559B5">
        <w:rPr>
          <w:color w:val="002060"/>
          <w:spacing w:val="3"/>
        </w:rPr>
        <w:t xml:space="preserve"> </w:t>
      </w:r>
      <w:r w:rsidRPr="005559B5">
        <w:rPr>
          <w:color w:val="002060"/>
          <w:spacing w:val="-1"/>
        </w:rPr>
        <w:t>i</w:t>
      </w:r>
      <w:r w:rsidRPr="005559B5">
        <w:rPr>
          <w:color w:val="002060"/>
        </w:rPr>
        <w:t>t</w:t>
      </w:r>
      <w:r w:rsidRPr="005559B5">
        <w:rPr>
          <w:color w:val="002060"/>
          <w:spacing w:val="2"/>
        </w:rPr>
        <w:t xml:space="preserve"> </w:t>
      </w:r>
      <w:r w:rsidRPr="005559B5">
        <w:rPr>
          <w:color w:val="002060"/>
        </w:rPr>
        <w:t>is</w:t>
      </w:r>
      <w:r w:rsidRPr="005559B5">
        <w:rPr>
          <w:color w:val="002060"/>
          <w:spacing w:val="3"/>
        </w:rPr>
        <w:t xml:space="preserve"> </w:t>
      </w:r>
      <w:r w:rsidRPr="005559B5">
        <w:rPr>
          <w:color w:val="002060"/>
        </w:rPr>
        <w:t>laid</w:t>
      </w:r>
      <w:r w:rsidRPr="005559B5">
        <w:rPr>
          <w:color w:val="002060"/>
          <w:spacing w:val="3"/>
        </w:rPr>
        <w:t xml:space="preserve"> </w:t>
      </w:r>
      <w:r w:rsidRPr="005559B5">
        <w:rPr>
          <w:color w:val="002060"/>
          <w:spacing w:val="-1"/>
        </w:rPr>
        <w:t>i</w:t>
      </w:r>
      <w:r w:rsidRPr="005559B5">
        <w:rPr>
          <w:color w:val="002060"/>
        </w:rPr>
        <w:t>n</w:t>
      </w:r>
      <w:r w:rsidRPr="005559B5">
        <w:rPr>
          <w:color w:val="002060"/>
          <w:spacing w:val="3"/>
        </w:rPr>
        <w:t xml:space="preserve"> </w:t>
      </w:r>
      <w:r w:rsidRPr="005559B5">
        <w:rPr>
          <w:color w:val="002060"/>
        </w:rPr>
        <w:t>the work.</w:t>
      </w:r>
      <w:r w:rsidRPr="005559B5">
        <w:rPr>
          <w:color w:val="002060"/>
          <w:spacing w:val="1"/>
        </w:rPr>
        <w:t xml:space="preserve"> </w:t>
      </w:r>
      <w:r w:rsidRPr="005559B5">
        <w:rPr>
          <w:color w:val="002060"/>
        </w:rPr>
        <w:t>Dr</w:t>
      </w:r>
      <w:r w:rsidRPr="005559B5">
        <w:rPr>
          <w:color w:val="002060"/>
          <w:spacing w:val="-1"/>
        </w:rPr>
        <w:t>es</w:t>
      </w:r>
      <w:r w:rsidRPr="005559B5">
        <w:rPr>
          <w:color w:val="002060"/>
        </w:rPr>
        <w:t>si</w:t>
      </w:r>
      <w:r w:rsidRPr="005559B5">
        <w:rPr>
          <w:color w:val="002060"/>
          <w:spacing w:val="-1"/>
        </w:rPr>
        <w:t>n</w:t>
      </w:r>
      <w:r w:rsidRPr="005559B5">
        <w:rPr>
          <w:color w:val="002060"/>
        </w:rPr>
        <w:t>g</w:t>
      </w:r>
      <w:r w:rsidRPr="005559B5">
        <w:rPr>
          <w:color w:val="002060"/>
          <w:spacing w:val="2"/>
        </w:rPr>
        <w:t xml:space="preserve"> </w:t>
      </w:r>
      <w:r w:rsidRPr="005559B5">
        <w:rPr>
          <w:color w:val="002060"/>
        </w:rPr>
        <w:t>and ham</w:t>
      </w:r>
      <w:r w:rsidRPr="005559B5">
        <w:rPr>
          <w:color w:val="002060"/>
          <w:spacing w:val="-1"/>
        </w:rPr>
        <w:t>m</w:t>
      </w:r>
      <w:r w:rsidRPr="005559B5">
        <w:rPr>
          <w:color w:val="002060"/>
        </w:rPr>
        <w:t>ering 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spacing w:val="-1"/>
        </w:rPr>
        <w:t>l</w:t>
      </w:r>
      <w:r w:rsidRPr="005559B5">
        <w:rPr>
          <w:color w:val="002060"/>
        </w:rPr>
        <w:t>aid</w:t>
      </w:r>
      <w:r w:rsidRPr="005559B5">
        <w:rPr>
          <w:color w:val="002060"/>
          <w:spacing w:val="1"/>
        </w:rPr>
        <w:t xml:space="preserve"> </w:t>
      </w:r>
      <w:r w:rsidRPr="005559B5">
        <w:rPr>
          <w:color w:val="002060"/>
        </w:rPr>
        <w:t>st</w:t>
      </w:r>
      <w:r w:rsidRPr="005559B5">
        <w:rPr>
          <w:color w:val="002060"/>
          <w:spacing w:val="-1"/>
        </w:rPr>
        <w:t>o</w:t>
      </w:r>
      <w:r w:rsidRPr="005559B5">
        <w:rPr>
          <w:color w:val="002060"/>
        </w:rPr>
        <w:t>n</w:t>
      </w:r>
      <w:r w:rsidRPr="005559B5">
        <w:rPr>
          <w:color w:val="002060"/>
          <w:spacing w:val="-1"/>
        </w:rPr>
        <w:t>e</w:t>
      </w:r>
      <w:r w:rsidRPr="005559B5">
        <w:rPr>
          <w:color w:val="002060"/>
        </w:rPr>
        <w:t>s</w:t>
      </w:r>
      <w:r w:rsidRPr="005559B5">
        <w:rPr>
          <w:color w:val="002060"/>
          <w:spacing w:val="2"/>
        </w:rPr>
        <w:t xml:space="preserve"> </w:t>
      </w:r>
      <w:r w:rsidRPr="005559B5">
        <w:rPr>
          <w:color w:val="002060"/>
        </w:rPr>
        <w:t>which will</w:t>
      </w:r>
      <w:r w:rsidRPr="005559B5">
        <w:rPr>
          <w:color w:val="002060"/>
          <w:spacing w:val="1"/>
        </w:rPr>
        <w:t xml:space="preserve"> </w:t>
      </w:r>
      <w:r w:rsidRPr="005559B5">
        <w:rPr>
          <w:color w:val="002060"/>
        </w:rPr>
        <w:t>lo</w:t>
      </w:r>
      <w:r w:rsidRPr="005559B5">
        <w:rPr>
          <w:color w:val="002060"/>
          <w:spacing w:val="-1"/>
        </w:rPr>
        <w:t>os</w:t>
      </w:r>
      <w:r w:rsidRPr="005559B5">
        <w:rPr>
          <w:color w:val="002060"/>
        </w:rPr>
        <w:t>en the mas</w:t>
      </w:r>
      <w:r w:rsidRPr="005559B5">
        <w:rPr>
          <w:color w:val="002060"/>
          <w:spacing w:val="-1"/>
        </w:rPr>
        <w:t>o</w:t>
      </w:r>
      <w:r w:rsidRPr="005559B5">
        <w:rPr>
          <w:color w:val="002060"/>
        </w:rPr>
        <w:t>nry</w:t>
      </w:r>
      <w:r w:rsidRPr="005559B5">
        <w:rPr>
          <w:color w:val="002060"/>
          <w:spacing w:val="-1"/>
        </w:rPr>
        <w:t xml:space="preserve"> </w:t>
      </w:r>
      <w:r w:rsidRPr="005559B5">
        <w:rPr>
          <w:color w:val="002060"/>
        </w:rPr>
        <w:t xml:space="preserve">shall </w:t>
      </w:r>
      <w:r w:rsidRPr="005559B5">
        <w:rPr>
          <w:color w:val="002060"/>
          <w:spacing w:val="-1"/>
        </w:rPr>
        <w:t>n</w:t>
      </w:r>
      <w:r w:rsidRPr="005559B5">
        <w:rPr>
          <w:color w:val="002060"/>
        </w:rPr>
        <w:t xml:space="preserve">ot be </w:t>
      </w:r>
      <w:r w:rsidRPr="005559B5">
        <w:rPr>
          <w:color w:val="002060"/>
          <w:spacing w:val="-1"/>
        </w:rPr>
        <w:t>a</w:t>
      </w:r>
      <w:r w:rsidRPr="005559B5">
        <w:rPr>
          <w:color w:val="002060"/>
        </w:rPr>
        <w:t>llow</w:t>
      </w:r>
      <w:r w:rsidRPr="005559B5">
        <w:rPr>
          <w:color w:val="002060"/>
          <w:spacing w:val="-1"/>
        </w:rPr>
        <w:t>e</w:t>
      </w:r>
      <w:r w:rsidRPr="005559B5">
        <w:rPr>
          <w:color w:val="002060"/>
        </w:rPr>
        <w:t>d.</w:t>
      </w:r>
    </w:p>
    <w:p w:rsidRPr="005559B5" w:rsidR="00955DCE" w:rsidP="00955DCE" w:rsidRDefault="00955DCE" w14:paraId="3F4B4D81" w14:textId="77777777">
      <w:pPr>
        <w:adjustRightInd w:val="0"/>
        <w:spacing w:after="120"/>
        <w:ind w:right="130"/>
        <w:rPr>
          <w:color w:val="002060"/>
        </w:rPr>
      </w:pPr>
      <w:r w:rsidRPr="005559B5">
        <w:rPr>
          <w:color w:val="002060"/>
        </w:rPr>
        <w:t>Building</w:t>
      </w:r>
      <w:r w:rsidRPr="005559B5">
        <w:rPr>
          <w:color w:val="002060"/>
          <w:spacing w:val="14"/>
        </w:rPr>
        <w:t xml:space="preserve"> </w:t>
      </w:r>
      <w:r w:rsidRPr="005559B5">
        <w:rPr>
          <w:color w:val="002060"/>
        </w:rPr>
        <w:t>up</w:t>
      </w:r>
      <w:r w:rsidRPr="005559B5">
        <w:rPr>
          <w:color w:val="002060"/>
          <w:spacing w:val="14"/>
        </w:rPr>
        <w:t xml:space="preserve"> </w:t>
      </w:r>
      <w:r w:rsidRPr="005559B5">
        <w:rPr>
          <w:color w:val="002060"/>
        </w:rPr>
        <w:t>face</w:t>
      </w:r>
      <w:r w:rsidRPr="005559B5">
        <w:rPr>
          <w:color w:val="002060"/>
          <w:spacing w:val="13"/>
        </w:rPr>
        <w:t xml:space="preserve"> </w:t>
      </w:r>
      <w:r w:rsidRPr="005559B5">
        <w:rPr>
          <w:color w:val="002060"/>
        </w:rPr>
        <w:t>wall</w:t>
      </w:r>
      <w:r w:rsidRPr="005559B5">
        <w:rPr>
          <w:color w:val="002060"/>
          <w:spacing w:val="14"/>
        </w:rPr>
        <w:t xml:space="preserve"> </w:t>
      </w:r>
      <w:r w:rsidRPr="005559B5">
        <w:rPr>
          <w:color w:val="002060"/>
        </w:rPr>
        <w:t>tied</w:t>
      </w:r>
      <w:r w:rsidRPr="005559B5">
        <w:rPr>
          <w:color w:val="002060"/>
          <w:spacing w:val="13"/>
        </w:rPr>
        <w:t xml:space="preserve"> </w:t>
      </w:r>
      <w:r w:rsidRPr="005559B5">
        <w:rPr>
          <w:color w:val="002060"/>
        </w:rPr>
        <w:t>with</w:t>
      </w:r>
      <w:r w:rsidRPr="005559B5">
        <w:rPr>
          <w:color w:val="002060"/>
          <w:spacing w:val="14"/>
        </w:rPr>
        <w:t xml:space="preserve"> </w:t>
      </w:r>
      <w:r w:rsidRPr="005559B5">
        <w:rPr>
          <w:color w:val="002060"/>
        </w:rPr>
        <w:t>o</w:t>
      </w:r>
      <w:r w:rsidRPr="005559B5">
        <w:rPr>
          <w:color w:val="002060"/>
          <w:spacing w:val="1"/>
        </w:rPr>
        <w:t>c</w:t>
      </w:r>
      <w:r w:rsidRPr="005559B5">
        <w:rPr>
          <w:color w:val="002060"/>
        </w:rPr>
        <w:t>cas</w:t>
      </w:r>
      <w:r w:rsidRPr="005559B5">
        <w:rPr>
          <w:color w:val="002060"/>
          <w:spacing w:val="-1"/>
        </w:rPr>
        <w:t>i</w:t>
      </w:r>
      <w:r w:rsidRPr="005559B5">
        <w:rPr>
          <w:color w:val="002060"/>
        </w:rPr>
        <w:t>onal</w:t>
      </w:r>
      <w:r w:rsidRPr="005559B5">
        <w:rPr>
          <w:color w:val="002060"/>
          <w:spacing w:val="14"/>
        </w:rPr>
        <w:t xml:space="preserve"> </w:t>
      </w:r>
      <w:r w:rsidRPr="005559B5">
        <w:rPr>
          <w:color w:val="002060"/>
        </w:rPr>
        <w:t>through</w:t>
      </w:r>
      <w:r w:rsidRPr="005559B5">
        <w:rPr>
          <w:color w:val="002060"/>
          <w:spacing w:val="13"/>
        </w:rPr>
        <w:t xml:space="preserve"> </w:t>
      </w:r>
      <w:r w:rsidRPr="005559B5">
        <w:rPr>
          <w:color w:val="002060"/>
        </w:rPr>
        <w:t>stones</w:t>
      </w:r>
      <w:r w:rsidRPr="005559B5">
        <w:rPr>
          <w:color w:val="002060"/>
          <w:spacing w:val="14"/>
        </w:rPr>
        <w:t xml:space="preserve"> </w:t>
      </w:r>
      <w:r w:rsidRPr="005559B5">
        <w:rPr>
          <w:color w:val="002060"/>
        </w:rPr>
        <w:t>and</w:t>
      </w:r>
      <w:r w:rsidRPr="005559B5">
        <w:rPr>
          <w:color w:val="002060"/>
          <w:spacing w:val="14"/>
        </w:rPr>
        <w:t xml:space="preserve"> </w:t>
      </w:r>
      <w:r w:rsidRPr="005559B5">
        <w:rPr>
          <w:color w:val="002060"/>
        </w:rPr>
        <w:t>filling up</w:t>
      </w:r>
      <w:r w:rsidRPr="005559B5">
        <w:rPr>
          <w:color w:val="002060"/>
          <w:spacing w:val="16"/>
        </w:rPr>
        <w:t xml:space="preserve"> </w:t>
      </w:r>
      <w:r w:rsidRPr="005559B5">
        <w:rPr>
          <w:color w:val="002060"/>
        </w:rPr>
        <w:t>the</w:t>
      </w:r>
      <w:r w:rsidRPr="005559B5">
        <w:rPr>
          <w:color w:val="002060"/>
          <w:spacing w:val="16"/>
        </w:rPr>
        <w:t xml:space="preserve"> </w:t>
      </w:r>
      <w:r w:rsidRPr="005559B5">
        <w:rPr>
          <w:color w:val="002060"/>
        </w:rPr>
        <w:t>midd</w:t>
      </w:r>
      <w:r w:rsidRPr="005559B5">
        <w:rPr>
          <w:color w:val="002060"/>
          <w:spacing w:val="-1"/>
        </w:rPr>
        <w:t>l</w:t>
      </w:r>
      <w:r w:rsidRPr="005559B5">
        <w:rPr>
          <w:color w:val="002060"/>
        </w:rPr>
        <w:t>e</w:t>
      </w:r>
      <w:r w:rsidRPr="005559B5">
        <w:rPr>
          <w:color w:val="002060"/>
          <w:spacing w:val="16"/>
        </w:rPr>
        <w:t xml:space="preserve"> </w:t>
      </w:r>
      <w:r w:rsidRPr="005559B5">
        <w:rPr>
          <w:color w:val="002060"/>
        </w:rPr>
        <w:t>with</w:t>
      </w:r>
      <w:r w:rsidRPr="005559B5">
        <w:rPr>
          <w:color w:val="002060"/>
          <w:spacing w:val="16"/>
        </w:rPr>
        <w:t xml:space="preserve"> </w:t>
      </w:r>
      <w:r w:rsidRPr="005559B5">
        <w:rPr>
          <w:color w:val="002060"/>
        </w:rPr>
        <w:t>st</w:t>
      </w:r>
      <w:r w:rsidRPr="005559B5">
        <w:rPr>
          <w:color w:val="002060"/>
          <w:spacing w:val="-1"/>
        </w:rPr>
        <w:t>o</w:t>
      </w:r>
      <w:r w:rsidRPr="005559B5">
        <w:rPr>
          <w:color w:val="002060"/>
        </w:rPr>
        <w:t>n</w:t>
      </w:r>
      <w:r w:rsidRPr="005559B5">
        <w:rPr>
          <w:color w:val="002060"/>
          <w:spacing w:val="-1"/>
        </w:rPr>
        <w:t>e</w:t>
      </w:r>
      <w:r w:rsidRPr="005559B5">
        <w:rPr>
          <w:color w:val="002060"/>
        </w:rPr>
        <w:t>s</w:t>
      </w:r>
      <w:r w:rsidRPr="005559B5">
        <w:rPr>
          <w:color w:val="002060"/>
          <w:spacing w:val="15"/>
        </w:rPr>
        <w:t xml:space="preserve"> </w:t>
      </w:r>
      <w:r w:rsidRPr="005559B5">
        <w:rPr>
          <w:color w:val="002060"/>
        </w:rPr>
        <w:t>spal</w:t>
      </w:r>
      <w:r w:rsidRPr="005559B5">
        <w:rPr>
          <w:color w:val="002060"/>
          <w:spacing w:val="-1"/>
        </w:rPr>
        <w:t>l</w:t>
      </w:r>
      <w:r w:rsidRPr="005559B5">
        <w:rPr>
          <w:color w:val="002060"/>
        </w:rPr>
        <w:t>s</w:t>
      </w:r>
      <w:r w:rsidRPr="005559B5">
        <w:rPr>
          <w:color w:val="002060"/>
          <w:spacing w:val="16"/>
        </w:rPr>
        <w:t xml:space="preserve"> </w:t>
      </w:r>
      <w:r w:rsidRPr="005559B5">
        <w:rPr>
          <w:color w:val="002060"/>
        </w:rPr>
        <w:t>and</w:t>
      </w:r>
      <w:r w:rsidRPr="005559B5">
        <w:rPr>
          <w:color w:val="002060"/>
          <w:spacing w:val="14"/>
        </w:rPr>
        <w:t xml:space="preserve"> </w:t>
      </w:r>
      <w:r w:rsidRPr="005559B5">
        <w:rPr>
          <w:color w:val="002060"/>
        </w:rPr>
        <w:t>chips</w:t>
      </w:r>
      <w:r w:rsidRPr="005559B5">
        <w:rPr>
          <w:color w:val="002060"/>
          <w:spacing w:val="16"/>
        </w:rPr>
        <w:t xml:space="preserve"> </w:t>
      </w:r>
      <w:r w:rsidRPr="005559B5">
        <w:rPr>
          <w:color w:val="002060"/>
          <w:spacing w:val="-1"/>
        </w:rPr>
        <w:t>o</w:t>
      </w:r>
      <w:r w:rsidRPr="005559B5">
        <w:rPr>
          <w:color w:val="002060"/>
        </w:rPr>
        <w:t>r</w:t>
      </w:r>
      <w:r w:rsidRPr="005559B5">
        <w:rPr>
          <w:color w:val="002060"/>
          <w:spacing w:val="16"/>
        </w:rPr>
        <w:t xml:space="preserve"> </w:t>
      </w:r>
      <w:r w:rsidRPr="005559B5">
        <w:rPr>
          <w:color w:val="002060"/>
          <w:spacing w:val="-1"/>
        </w:rPr>
        <w:t>d</w:t>
      </w:r>
      <w:r w:rsidRPr="005559B5">
        <w:rPr>
          <w:color w:val="002060"/>
        </w:rPr>
        <w:t>ry</w:t>
      </w:r>
      <w:r w:rsidRPr="005559B5">
        <w:rPr>
          <w:color w:val="002060"/>
          <w:spacing w:val="16"/>
        </w:rPr>
        <w:t xml:space="preserve"> </w:t>
      </w:r>
      <w:r w:rsidRPr="005559B5">
        <w:rPr>
          <w:color w:val="002060"/>
        </w:rPr>
        <w:t>packing</w:t>
      </w:r>
      <w:r w:rsidRPr="005559B5">
        <w:rPr>
          <w:color w:val="002060"/>
          <w:spacing w:val="14"/>
        </w:rPr>
        <w:t xml:space="preserve"> </w:t>
      </w:r>
      <w:r w:rsidRPr="005559B5">
        <w:rPr>
          <w:color w:val="002060"/>
        </w:rPr>
        <w:t>shall</w:t>
      </w:r>
      <w:r w:rsidRPr="005559B5">
        <w:rPr>
          <w:color w:val="002060"/>
          <w:spacing w:val="14"/>
        </w:rPr>
        <w:t xml:space="preserve"> </w:t>
      </w:r>
      <w:r w:rsidRPr="005559B5">
        <w:rPr>
          <w:color w:val="002060"/>
        </w:rPr>
        <w:t>not be</w:t>
      </w:r>
      <w:r w:rsidRPr="005559B5">
        <w:rPr>
          <w:color w:val="002060"/>
          <w:spacing w:val="6"/>
        </w:rPr>
        <w:t xml:space="preserve"> </w:t>
      </w:r>
      <w:r w:rsidRPr="005559B5">
        <w:rPr>
          <w:color w:val="002060"/>
        </w:rPr>
        <w:t>all</w:t>
      </w:r>
      <w:r w:rsidRPr="005559B5">
        <w:rPr>
          <w:color w:val="002060"/>
          <w:spacing w:val="-1"/>
        </w:rPr>
        <w:t>o</w:t>
      </w:r>
      <w:r w:rsidRPr="005559B5">
        <w:rPr>
          <w:color w:val="002060"/>
        </w:rPr>
        <w:t>wed.</w:t>
      </w:r>
      <w:r w:rsidRPr="005559B5">
        <w:rPr>
          <w:color w:val="002060"/>
          <w:spacing w:val="6"/>
        </w:rPr>
        <w:t xml:space="preserve"> </w:t>
      </w:r>
      <w:r w:rsidRPr="005559B5">
        <w:rPr>
          <w:color w:val="002060"/>
          <w:spacing w:val="-2"/>
        </w:rPr>
        <w:t>V</w:t>
      </w:r>
      <w:r w:rsidRPr="005559B5">
        <w:rPr>
          <w:color w:val="002060"/>
        </w:rPr>
        <w:t>ertical</w:t>
      </w:r>
      <w:r w:rsidRPr="005559B5">
        <w:rPr>
          <w:color w:val="002060"/>
          <w:spacing w:val="6"/>
        </w:rPr>
        <w:t xml:space="preserve"> </w:t>
      </w:r>
      <w:r w:rsidRPr="005559B5">
        <w:rPr>
          <w:color w:val="002060"/>
          <w:spacing w:val="-1"/>
        </w:rPr>
        <w:t>j</w:t>
      </w:r>
      <w:r w:rsidRPr="005559B5">
        <w:rPr>
          <w:color w:val="002060"/>
        </w:rPr>
        <w:t>oints</w:t>
      </w:r>
      <w:r w:rsidRPr="005559B5">
        <w:rPr>
          <w:color w:val="002060"/>
          <w:spacing w:val="5"/>
        </w:rPr>
        <w:t xml:space="preserve"> </w:t>
      </w:r>
      <w:r w:rsidRPr="005559B5">
        <w:rPr>
          <w:color w:val="002060"/>
        </w:rPr>
        <w:t>shall</w:t>
      </w:r>
      <w:r w:rsidRPr="005559B5">
        <w:rPr>
          <w:color w:val="002060"/>
          <w:spacing w:val="6"/>
        </w:rPr>
        <w:t xml:space="preserve"> </w:t>
      </w:r>
      <w:r w:rsidRPr="005559B5">
        <w:rPr>
          <w:color w:val="002060"/>
        </w:rPr>
        <w:t>be</w:t>
      </w:r>
      <w:r w:rsidRPr="005559B5">
        <w:rPr>
          <w:color w:val="002060"/>
          <w:spacing w:val="5"/>
        </w:rPr>
        <w:t xml:space="preserve"> </w:t>
      </w:r>
      <w:r w:rsidRPr="005559B5">
        <w:rPr>
          <w:color w:val="002060"/>
        </w:rPr>
        <w:t>stag</w:t>
      </w:r>
      <w:r w:rsidRPr="005559B5">
        <w:rPr>
          <w:color w:val="002060"/>
          <w:spacing w:val="-1"/>
        </w:rPr>
        <w:t>g</w:t>
      </w:r>
      <w:r w:rsidRPr="005559B5">
        <w:rPr>
          <w:color w:val="002060"/>
        </w:rPr>
        <w:t>ered.</w:t>
      </w:r>
      <w:r w:rsidRPr="005559B5">
        <w:rPr>
          <w:color w:val="002060"/>
          <w:spacing w:val="5"/>
        </w:rPr>
        <w:t xml:space="preserve"> </w:t>
      </w:r>
      <w:r w:rsidRPr="005559B5">
        <w:rPr>
          <w:color w:val="002060"/>
        </w:rPr>
        <w:t>Dist</w:t>
      </w:r>
      <w:r w:rsidRPr="005559B5">
        <w:rPr>
          <w:color w:val="002060"/>
          <w:spacing w:val="-1"/>
        </w:rPr>
        <w:t>a</w:t>
      </w:r>
      <w:r w:rsidRPr="005559B5">
        <w:rPr>
          <w:color w:val="002060"/>
        </w:rPr>
        <w:t>nce</w:t>
      </w:r>
      <w:r w:rsidRPr="005559B5">
        <w:rPr>
          <w:color w:val="002060"/>
          <w:spacing w:val="6"/>
        </w:rPr>
        <w:t xml:space="preserve"> </w:t>
      </w:r>
      <w:r w:rsidRPr="005559B5">
        <w:rPr>
          <w:color w:val="002060"/>
        </w:rPr>
        <w:t>between</w:t>
      </w:r>
      <w:r w:rsidRPr="005559B5">
        <w:rPr>
          <w:color w:val="002060"/>
          <w:spacing w:val="6"/>
        </w:rPr>
        <w:t xml:space="preserve"> </w:t>
      </w:r>
      <w:r w:rsidRPr="005559B5">
        <w:rPr>
          <w:color w:val="002060"/>
        </w:rPr>
        <w:t>t</w:t>
      </w:r>
      <w:r w:rsidRPr="005559B5">
        <w:rPr>
          <w:color w:val="002060"/>
          <w:spacing w:val="-1"/>
        </w:rPr>
        <w:t>h</w:t>
      </w:r>
      <w:r w:rsidRPr="005559B5">
        <w:rPr>
          <w:color w:val="002060"/>
        </w:rPr>
        <w:t xml:space="preserve">e nearer </w:t>
      </w:r>
      <w:r w:rsidRPr="005559B5">
        <w:rPr>
          <w:color w:val="002060"/>
          <w:spacing w:val="2"/>
        </w:rPr>
        <w:t xml:space="preserve"> </w:t>
      </w:r>
      <w:r w:rsidRPr="005559B5">
        <w:rPr>
          <w:color w:val="002060"/>
        </w:rPr>
        <w:t>v</w:t>
      </w:r>
      <w:r w:rsidRPr="005559B5">
        <w:rPr>
          <w:color w:val="002060"/>
          <w:spacing w:val="-1"/>
        </w:rPr>
        <w:t>e</w:t>
      </w:r>
      <w:r w:rsidRPr="005559B5">
        <w:rPr>
          <w:color w:val="002060"/>
        </w:rPr>
        <w:t xml:space="preserve">rtical </w:t>
      </w:r>
      <w:r w:rsidRPr="005559B5">
        <w:rPr>
          <w:color w:val="002060"/>
          <w:spacing w:val="2"/>
        </w:rPr>
        <w:t xml:space="preserve"> </w:t>
      </w:r>
      <w:r w:rsidRPr="005559B5">
        <w:rPr>
          <w:color w:val="002060"/>
        </w:rPr>
        <w:t xml:space="preserve">joints </w:t>
      </w:r>
      <w:r w:rsidRPr="005559B5">
        <w:rPr>
          <w:color w:val="002060"/>
          <w:spacing w:val="2"/>
        </w:rPr>
        <w:t xml:space="preserve"> </w:t>
      </w:r>
      <w:r w:rsidRPr="005559B5">
        <w:rPr>
          <w:color w:val="002060"/>
        </w:rPr>
        <w:t xml:space="preserve">of </w:t>
      </w:r>
      <w:r w:rsidRPr="005559B5">
        <w:rPr>
          <w:color w:val="002060"/>
          <w:spacing w:val="1"/>
        </w:rPr>
        <w:t xml:space="preserve"> </w:t>
      </w:r>
      <w:r w:rsidRPr="005559B5">
        <w:rPr>
          <w:color w:val="002060"/>
        </w:rPr>
        <w:t>upp</w:t>
      </w:r>
      <w:r w:rsidRPr="005559B5">
        <w:rPr>
          <w:color w:val="002060"/>
          <w:spacing w:val="-1"/>
        </w:rPr>
        <w:t>e</w:t>
      </w:r>
      <w:r w:rsidRPr="005559B5">
        <w:rPr>
          <w:color w:val="002060"/>
        </w:rPr>
        <w:t xml:space="preserve">r </w:t>
      </w:r>
      <w:r w:rsidRPr="005559B5">
        <w:rPr>
          <w:color w:val="002060"/>
          <w:spacing w:val="2"/>
        </w:rPr>
        <w:t xml:space="preserve"> </w:t>
      </w:r>
      <w:r w:rsidRPr="005559B5">
        <w:rPr>
          <w:color w:val="002060"/>
        </w:rPr>
        <w:t xml:space="preserve">layer </w:t>
      </w:r>
      <w:r w:rsidRPr="005559B5">
        <w:rPr>
          <w:color w:val="002060"/>
          <w:spacing w:val="1"/>
        </w:rPr>
        <w:t xml:space="preserve"> </w:t>
      </w:r>
      <w:r w:rsidRPr="005559B5">
        <w:rPr>
          <w:color w:val="002060"/>
        </w:rPr>
        <w:t xml:space="preserve">and </w:t>
      </w:r>
      <w:r w:rsidRPr="005559B5">
        <w:rPr>
          <w:color w:val="002060"/>
          <w:spacing w:val="2"/>
        </w:rPr>
        <w:t xml:space="preserve"> </w:t>
      </w:r>
      <w:r w:rsidRPr="005559B5">
        <w:rPr>
          <w:color w:val="002060"/>
        </w:rPr>
        <w:t>l</w:t>
      </w:r>
      <w:r w:rsidRPr="005559B5">
        <w:rPr>
          <w:color w:val="002060"/>
          <w:spacing w:val="-1"/>
        </w:rPr>
        <w:t>o</w:t>
      </w:r>
      <w:r w:rsidRPr="005559B5">
        <w:rPr>
          <w:color w:val="002060"/>
        </w:rPr>
        <w:t xml:space="preserve">wer </w:t>
      </w:r>
      <w:r w:rsidRPr="005559B5">
        <w:rPr>
          <w:color w:val="002060"/>
          <w:spacing w:val="2"/>
        </w:rPr>
        <w:t xml:space="preserve"> </w:t>
      </w:r>
      <w:r w:rsidRPr="005559B5">
        <w:rPr>
          <w:color w:val="002060"/>
          <w:spacing w:val="-1"/>
        </w:rPr>
        <w:t>la</w:t>
      </w:r>
      <w:r w:rsidRPr="005559B5">
        <w:rPr>
          <w:color w:val="002060"/>
        </w:rPr>
        <w:t xml:space="preserve">yer </w:t>
      </w:r>
      <w:r w:rsidRPr="005559B5">
        <w:rPr>
          <w:color w:val="002060"/>
          <w:spacing w:val="2"/>
        </w:rPr>
        <w:t xml:space="preserve"> </w:t>
      </w:r>
      <w:r w:rsidRPr="005559B5">
        <w:rPr>
          <w:color w:val="002060"/>
        </w:rPr>
        <w:t xml:space="preserve">in </w:t>
      </w:r>
      <w:r w:rsidRPr="005559B5">
        <w:rPr>
          <w:color w:val="002060"/>
          <w:spacing w:val="2"/>
        </w:rPr>
        <w:t xml:space="preserve"> </w:t>
      </w:r>
      <w:r w:rsidRPr="005559B5">
        <w:rPr>
          <w:color w:val="002060"/>
        </w:rPr>
        <w:t>c</w:t>
      </w:r>
      <w:r w:rsidRPr="005559B5">
        <w:rPr>
          <w:color w:val="002060"/>
          <w:spacing w:val="-1"/>
        </w:rPr>
        <w:t>o</w:t>
      </w:r>
      <w:r w:rsidRPr="005559B5">
        <w:rPr>
          <w:color w:val="002060"/>
        </w:rPr>
        <w:t>ursed rubb</w:t>
      </w:r>
      <w:r w:rsidRPr="005559B5">
        <w:rPr>
          <w:color w:val="002060"/>
          <w:spacing w:val="-1"/>
        </w:rPr>
        <w:t>l</w:t>
      </w:r>
      <w:r w:rsidRPr="005559B5">
        <w:rPr>
          <w:color w:val="002060"/>
        </w:rPr>
        <w:t>e m</w:t>
      </w:r>
      <w:r w:rsidRPr="005559B5">
        <w:rPr>
          <w:color w:val="002060"/>
          <w:spacing w:val="-1"/>
        </w:rPr>
        <w:t>a</w:t>
      </w:r>
      <w:r w:rsidRPr="005559B5">
        <w:rPr>
          <w:color w:val="002060"/>
        </w:rPr>
        <w:t>so</w:t>
      </w:r>
      <w:r w:rsidRPr="005559B5">
        <w:rPr>
          <w:color w:val="002060"/>
          <w:spacing w:val="-1"/>
        </w:rPr>
        <w:t>n</w:t>
      </w:r>
      <w:r w:rsidRPr="005559B5">
        <w:rPr>
          <w:color w:val="002060"/>
        </w:rPr>
        <w:t xml:space="preserve">ry shall not </w:t>
      </w:r>
      <w:r w:rsidRPr="005559B5">
        <w:rPr>
          <w:color w:val="002060"/>
          <w:spacing w:val="-1"/>
        </w:rPr>
        <w:t>b</w:t>
      </w:r>
      <w:r w:rsidRPr="005559B5">
        <w:rPr>
          <w:color w:val="002060"/>
        </w:rPr>
        <w:t xml:space="preserve">e less than </w:t>
      </w:r>
      <w:r w:rsidRPr="005559B5">
        <w:rPr>
          <w:color w:val="002060"/>
          <w:spacing w:val="-1"/>
        </w:rPr>
        <w:t>h</w:t>
      </w:r>
      <w:r w:rsidRPr="005559B5">
        <w:rPr>
          <w:color w:val="002060"/>
        </w:rPr>
        <w:t>alf the height of the co</w:t>
      </w:r>
      <w:r w:rsidRPr="005559B5">
        <w:rPr>
          <w:color w:val="002060"/>
          <w:spacing w:val="-1"/>
        </w:rPr>
        <w:t>u</w:t>
      </w:r>
      <w:r w:rsidRPr="005559B5">
        <w:rPr>
          <w:color w:val="002060"/>
        </w:rPr>
        <w:t>rse. Mas</w:t>
      </w:r>
      <w:r w:rsidRPr="005559B5">
        <w:rPr>
          <w:color w:val="002060"/>
          <w:spacing w:val="-1"/>
        </w:rPr>
        <w:t>o</w:t>
      </w:r>
      <w:r w:rsidRPr="005559B5">
        <w:rPr>
          <w:color w:val="002060"/>
        </w:rPr>
        <w:t xml:space="preserve">nry </w:t>
      </w:r>
      <w:r w:rsidRPr="005559B5">
        <w:rPr>
          <w:color w:val="002060"/>
          <w:spacing w:val="17"/>
        </w:rPr>
        <w:t xml:space="preserve"> </w:t>
      </w:r>
      <w:r w:rsidRPr="005559B5">
        <w:rPr>
          <w:color w:val="002060"/>
          <w:spacing w:val="-1"/>
        </w:rPr>
        <w:t>i</w:t>
      </w:r>
      <w:r w:rsidRPr="005559B5">
        <w:rPr>
          <w:color w:val="002060"/>
        </w:rPr>
        <w:t xml:space="preserve">n </w:t>
      </w:r>
      <w:r w:rsidRPr="005559B5">
        <w:rPr>
          <w:color w:val="002060"/>
          <w:spacing w:val="15"/>
        </w:rPr>
        <w:t xml:space="preserve"> </w:t>
      </w:r>
      <w:r w:rsidRPr="005559B5">
        <w:rPr>
          <w:color w:val="002060"/>
        </w:rPr>
        <w:t xml:space="preserve">a </w:t>
      </w:r>
      <w:r w:rsidRPr="005559B5">
        <w:rPr>
          <w:color w:val="002060"/>
          <w:spacing w:val="17"/>
        </w:rPr>
        <w:t xml:space="preserve"> </w:t>
      </w:r>
      <w:r w:rsidRPr="005559B5">
        <w:rPr>
          <w:color w:val="002060"/>
        </w:rPr>
        <w:t>s</w:t>
      </w:r>
      <w:r w:rsidRPr="005559B5">
        <w:rPr>
          <w:color w:val="002060"/>
          <w:spacing w:val="-2"/>
        </w:rPr>
        <w:t>t</w:t>
      </w:r>
      <w:r w:rsidRPr="005559B5">
        <w:rPr>
          <w:color w:val="002060"/>
        </w:rPr>
        <w:t>ruct</w:t>
      </w:r>
      <w:r w:rsidRPr="005559B5">
        <w:rPr>
          <w:color w:val="002060"/>
          <w:spacing w:val="-1"/>
        </w:rPr>
        <w:t>u</w:t>
      </w:r>
      <w:r w:rsidRPr="005559B5">
        <w:rPr>
          <w:color w:val="002060"/>
        </w:rPr>
        <w:t xml:space="preserve">re </w:t>
      </w:r>
      <w:r w:rsidRPr="005559B5">
        <w:rPr>
          <w:color w:val="002060"/>
          <w:spacing w:val="14"/>
        </w:rPr>
        <w:t xml:space="preserve"> </w:t>
      </w:r>
      <w:r w:rsidRPr="005559B5">
        <w:rPr>
          <w:color w:val="002060"/>
        </w:rPr>
        <w:t>betw</w:t>
      </w:r>
      <w:r w:rsidRPr="005559B5">
        <w:rPr>
          <w:color w:val="002060"/>
          <w:spacing w:val="-1"/>
        </w:rPr>
        <w:t>e</w:t>
      </w:r>
      <w:r w:rsidRPr="005559B5">
        <w:rPr>
          <w:color w:val="002060"/>
        </w:rPr>
        <w:t xml:space="preserve">en </w:t>
      </w:r>
      <w:r w:rsidRPr="005559B5">
        <w:rPr>
          <w:color w:val="002060"/>
          <w:spacing w:val="17"/>
        </w:rPr>
        <w:t xml:space="preserve"> </w:t>
      </w:r>
      <w:r w:rsidRPr="005559B5">
        <w:rPr>
          <w:color w:val="002060"/>
          <w:spacing w:val="-2"/>
        </w:rPr>
        <w:t>t</w:t>
      </w:r>
      <w:r w:rsidRPr="005559B5">
        <w:rPr>
          <w:color w:val="002060"/>
        </w:rPr>
        <w:t xml:space="preserve">wo </w:t>
      </w:r>
      <w:r w:rsidRPr="005559B5">
        <w:rPr>
          <w:color w:val="002060"/>
          <w:spacing w:val="15"/>
        </w:rPr>
        <w:t xml:space="preserve"> </w:t>
      </w:r>
      <w:r w:rsidRPr="005559B5">
        <w:rPr>
          <w:color w:val="002060"/>
        </w:rPr>
        <w:t>expa</w:t>
      </w:r>
      <w:r w:rsidRPr="005559B5">
        <w:rPr>
          <w:color w:val="002060"/>
          <w:spacing w:val="-1"/>
        </w:rPr>
        <w:t>n</w:t>
      </w:r>
      <w:r w:rsidRPr="005559B5">
        <w:rPr>
          <w:color w:val="002060"/>
        </w:rPr>
        <w:t>si</w:t>
      </w:r>
      <w:r w:rsidRPr="005559B5">
        <w:rPr>
          <w:color w:val="002060"/>
          <w:spacing w:val="-1"/>
        </w:rPr>
        <w:t>o</w:t>
      </w:r>
      <w:r w:rsidRPr="005559B5">
        <w:rPr>
          <w:color w:val="002060"/>
        </w:rPr>
        <w:t xml:space="preserve">n </w:t>
      </w:r>
      <w:r w:rsidRPr="005559B5">
        <w:rPr>
          <w:color w:val="002060"/>
          <w:spacing w:val="17"/>
        </w:rPr>
        <w:t xml:space="preserve"> </w:t>
      </w:r>
      <w:r w:rsidRPr="005559B5">
        <w:rPr>
          <w:color w:val="002060"/>
          <w:spacing w:val="-1"/>
        </w:rPr>
        <w:t>j</w:t>
      </w:r>
      <w:r w:rsidRPr="005559B5">
        <w:rPr>
          <w:color w:val="002060"/>
        </w:rPr>
        <w:t xml:space="preserve">oints </w:t>
      </w:r>
      <w:r w:rsidRPr="005559B5">
        <w:rPr>
          <w:color w:val="002060"/>
          <w:spacing w:val="15"/>
        </w:rPr>
        <w:t xml:space="preserve"> </w:t>
      </w:r>
      <w:r w:rsidRPr="005559B5">
        <w:rPr>
          <w:color w:val="002060"/>
        </w:rPr>
        <w:t>s</w:t>
      </w:r>
      <w:r w:rsidRPr="005559B5">
        <w:rPr>
          <w:color w:val="002060"/>
          <w:spacing w:val="-1"/>
        </w:rPr>
        <w:t>h</w:t>
      </w:r>
      <w:r w:rsidRPr="005559B5">
        <w:rPr>
          <w:color w:val="002060"/>
        </w:rPr>
        <w:t xml:space="preserve">all </w:t>
      </w:r>
      <w:r w:rsidRPr="005559B5">
        <w:rPr>
          <w:color w:val="002060"/>
          <w:spacing w:val="17"/>
        </w:rPr>
        <w:t xml:space="preserve"> </w:t>
      </w:r>
      <w:r w:rsidRPr="005559B5">
        <w:rPr>
          <w:color w:val="002060"/>
          <w:spacing w:val="-1"/>
        </w:rPr>
        <w:t>b</w:t>
      </w:r>
      <w:r w:rsidRPr="005559B5">
        <w:rPr>
          <w:color w:val="002060"/>
        </w:rPr>
        <w:t>e carri</w:t>
      </w:r>
      <w:r w:rsidRPr="005559B5">
        <w:rPr>
          <w:color w:val="002060"/>
          <w:spacing w:val="-1"/>
        </w:rPr>
        <w:t>e</w:t>
      </w:r>
      <w:r w:rsidRPr="005559B5">
        <w:rPr>
          <w:color w:val="002060"/>
        </w:rPr>
        <w:t>d</w:t>
      </w:r>
      <w:r w:rsidRPr="005559B5">
        <w:rPr>
          <w:color w:val="002060"/>
          <w:spacing w:val="21"/>
        </w:rPr>
        <w:t xml:space="preserve"> </w:t>
      </w:r>
      <w:r w:rsidRPr="005559B5">
        <w:rPr>
          <w:color w:val="002060"/>
          <w:spacing w:val="-1"/>
        </w:rPr>
        <w:t>u</w:t>
      </w:r>
      <w:r w:rsidRPr="005559B5">
        <w:rPr>
          <w:color w:val="002060"/>
        </w:rPr>
        <w:t>p</w:t>
      </w:r>
      <w:r w:rsidRPr="005559B5">
        <w:rPr>
          <w:color w:val="002060"/>
          <w:spacing w:val="22"/>
        </w:rPr>
        <w:t xml:space="preserve"> </w:t>
      </w:r>
      <w:r w:rsidRPr="005559B5">
        <w:rPr>
          <w:color w:val="002060"/>
          <w:spacing w:val="-1"/>
        </w:rPr>
        <w:t>ne</w:t>
      </w:r>
      <w:r w:rsidRPr="005559B5">
        <w:rPr>
          <w:color w:val="002060"/>
        </w:rPr>
        <w:t>arly</w:t>
      </w:r>
      <w:r w:rsidRPr="005559B5">
        <w:rPr>
          <w:color w:val="002060"/>
          <w:spacing w:val="21"/>
        </w:rPr>
        <w:t xml:space="preserve"> </w:t>
      </w:r>
      <w:r w:rsidRPr="005559B5">
        <w:rPr>
          <w:color w:val="002060"/>
        </w:rPr>
        <w:t>at</w:t>
      </w:r>
      <w:r w:rsidRPr="005559B5">
        <w:rPr>
          <w:color w:val="002060"/>
          <w:spacing w:val="20"/>
        </w:rPr>
        <w:t xml:space="preserve"> </w:t>
      </w:r>
      <w:r w:rsidRPr="005559B5">
        <w:rPr>
          <w:color w:val="002060"/>
        </w:rPr>
        <w:t>one</w:t>
      </w:r>
      <w:r w:rsidRPr="005559B5">
        <w:rPr>
          <w:color w:val="002060"/>
          <w:spacing w:val="20"/>
        </w:rPr>
        <w:t xml:space="preserve"> </w:t>
      </w:r>
      <w:r w:rsidRPr="005559B5">
        <w:rPr>
          <w:color w:val="002060"/>
          <w:spacing w:val="-1"/>
        </w:rPr>
        <w:t>u</w:t>
      </w:r>
      <w:r w:rsidRPr="005559B5">
        <w:rPr>
          <w:color w:val="002060"/>
        </w:rPr>
        <w:t>niform</w:t>
      </w:r>
      <w:r w:rsidRPr="005559B5">
        <w:rPr>
          <w:color w:val="002060"/>
          <w:spacing w:val="21"/>
        </w:rPr>
        <w:t xml:space="preserve"> </w:t>
      </w:r>
      <w:r w:rsidRPr="005559B5">
        <w:rPr>
          <w:color w:val="002060"/>
          <w:spacing w:val="-1"/>
        </w:rPr>
        <w:t>l</w:t>
      </w:r>
      <w:r w:rsidRPr="005559B5">
        <w:rPr>
          <w:color w:val="002060"/>
        </w:rPr>
        <w:t>evel</w:t>
      </w:r>
      <w:r w:rsidRPr="005559B5">
        <w:rPr>
          <w:color w:val="002060"/>
          <w:spacing w:val="21"/>
        </w:rPr>
        <w:t xml:space="preserve"> </w:t>
      </w:r>
      <w:r w:rsidRPr="005559B5">
        <w:rPr>
          <w:color w:val="002060"/>
          <w:spacing w:val="-2"/>
        </w:rPr>
        <w:t>t</w:t>
      </w:r>
      <w:r w:rsidRPr="005559B5">
        <w:rPr>
          <w:color w:val="002060"/>
        </w:rPr>
        <w:t>hro</w:t>
      </w:r>
      <w:r w:rsidRPr="005559B5">
        <w:rPr>
          <w:color w:val="002060"/>
          <w:spacing w:val="-1"/>
        </w:rPr>
        <w:t>u</w:t>
      </w:r>
      <w:r w:rsidRPr="005559B5">
        <w:rPr>
          <w:color w:val="002060"/>
        </w:rPr>
        <w:t>gh</w:t>
      </w:r>
      <w:r w:rsidRPr="005559B5">
        <w:rPr>
          <w:color w:val="002060"/>
          <w:spacing w:val="-1"/>
        </w:rPr>
        <w:t>o</w:t>
      </w:r>
      <w:r w:rsidRPr="005559B5">
        <w:rPr>
          <w:color w:val="002060"/>
        </w:rPr>
        <w:t>ut</w:t>
      </w:r>
      <w:r w:rsidRPr="005559B5">
        <w:rPr>
          <w:color w:val="002060"/>
          <w:spacing w:val="21"/>
        </w:rPr>
        <w:t xml:space="preserve"> </w:t>
      </w:r>
      <w:r w:rsidRPr="005559B5">
        <w:rPr>
          <w:color w:val="002060"/>
        </w:rPr>
        <w:t>b</w:t>
      </w:r>
      <w:r w:rsidRPr="005559B5">
        <w:rPr>
          <w:color w:val="002060"/>
          <w:spacing w:val="-1"/>
        </w:rPr>
        <w:t>u</w:t>
      </w:r>
      <w:r w:rsidRPr="005559B5">
        <w:rPr>
          <w:color w:val="002060"/>
        </w:rPr>
        <w:t>t</w:t>
      </w:r>
      <w:r w:rsidRPr="005559B5">
        <w:rPr>
          <w:color w:val="002060"/>
          <w:spacing w:val="21"/>
        </w:rPr>
        <w:t xml:space="preserve"> </w:t>
      </w:r>
      <w:r w:rsidRPr="005559B5">
        <w:rPr>
          <w:color w:val="002060"/>
        </w:rPr>
        <w:t>wh</w:t>
      </w:r>
      <w:r w:rsidRPr="005559B5">
        <w:rPr>
          <w:color w:val="002060"/>
          <w:spacing w:val="-1"/>
        </w:rPr>
        <w:t>e</w:t>
      </w:r>
      <w:r w:rsidRPr="005559B5">
        <w:rPr>
          <w:color w:val="002060"/>
        </w:rPr>
        <w:t>n</w:t>
      </w:r>
      <w:r w:rsidRPr="005559B5">
        <w:rPr>
          <w:color w:val="002060"/>
          <w:spacing w:val="22"/>
        </w:rPr>
        <w:t xml:space="preserve"> </w:t>
      </w:r>
      <w:r w:rsidRPr="005559B5">
        <w:rPr>
          <w:color w:val="002060"/>
          <w:spacing w:val="-1"/>
        </w:rPr>
        <w:t>b</w:t>
      </w:r>
      <w:r w:rsidRPr="005559B5">
        <w:rPr>
          <w:color w:val="002060"/>
        </w:rPr>
        <w:t>r</w:t>
      </w:r>
      <w:r w:rsidRPr="005559B5">
        <w:rPr>
          <w:color w:val="002060"/>
          <w:spacing w:val="-1"/>
        </w:rPr>
        <w:t>e</w:t>
      </w:r>
      <w:r w:rsidRPr="005559B5">
        <w:rPr>
          <w:color w:val="002060"/>
        </w:rPr>
        <w:t xml:space="preserve">aks are </w:t>
      </w:r>
      <w:r w:rsidRPr="005559B5">
        <w:rPr>
          <w:color w:val="002060"/>
          <w:spacing w:val="2"/>
        </w:rPr>
        <w:t xml:space="preserve"> </w:t>
      </w:r>
      <w:r w:rsidRPr="005559B5">
        <w:rPr>
          <w:color w:val="002060"/>
        </w:rPr>
        <w:t>u</w:t>
      </w:r>
      <w:r w:rsidRPr="005559B5">
        <w:rPr>
          <w:color w:val="002060"/>
          <w:spacing w:val="-1"/>
        </w:rPr>
        <w:t>n</w:t>
      </w:r>
      <w:r w:rsidRPr="005559B5">
        <w:rPr>
          <w:color w:val="002060"/>
        </w:rPr>
        <w:t>avoid</w:t>
      </w:r>
      <w:r w:rsidRPr="005559B5">
        <w:rPr>
          <w:color w:val="002060"/>
          <w:spacing w:val="-1"/>
        </w:rPr>
        <w:t>a</w:t>
      </w:r>
      <w:r w:rsidRPr="005559B5">
        <w:rPr>
          <w:color w:val="002060"/>
        </w:rPr>
        <w:t xml:space="preserve">ble </w:t>
      </w:r>
      <w:r w:rsidRPr="005559B5">
        <w:rPr>
          <w:color w:val="002060"/>
          <w:spacing w:val="2"/>
        </w:rPr>
        <w:t xml:space="preserve"> </w:t>
      </w:r>
      <w:r w:rsidRPr="005559B5">
        <w:rPr>
          <w:color w:val="002060"/>
        </w:rPr>
        <w:t xml:space="preserve">the </w:t>
      </w:r>
      <w:r w:rsidRPr="005559B5">
        <w:rPr>
          <w:color w:val="002060"/>
          <w:spacing w:val="2"/>
        </w:rPr>
        <w:t xml:space="preserve"> </w:t>
      </w:r>
      <w:r w:rsidRPr="005559B5">
        <w:rPr>
          <w:color w:val="002060"/>
        </w:rPr>
        <w:t xml:space="preserve">masonry </w:t>
      </w:r>
      <w:r w:rsidRPr="005559B5">
        <w:rPr>
          <w:color w:val="002060"/>
          <w:spacing w:val="2"/>
        </w:rPr>
        <w:t xml:space="preserve"> </w:t>
      </w:r>
      <w:r w:rsidRPr="005559B5">
        <w:rPr>
          <w:color w:val="002060"/>
        </w:rPr>
        <w:t>s</w:t>
      </w:r>
      <w:r w:rsidRPr="005559B5">
        <w:rPr>
          <w:color w:val="002060"/>
          <w:spacing w:val="-1"/>
        </w:rPr>
        <w:t>h</w:t>
      </w:r>
      <w:r w:rsidRPr="005559B5">
        <w:rPr>
          <w:color w:val="002060"/>
        </w:rPr>
        <w:t xml:space="preserve">all </w:t>
      </w:r>
      <w:r w:rsidRPr="005559B5">
        <w:rPr>
          <w:color w:val="002060"/>
          <w:spacing w:val="2"/>
        </w:rPr>
        <w:t xml:space="preserve"> </w:t>
      </w:r>
      <w:r w:rsidRPr="005559B5">
        <w:rPr>
          <w:color w:val="002060"/>
          <w:spacing w:val="-1"/>
        </w:rPr>
        <w:t>b</w:t>
      </w:r>
      <w:r w:rsidRPr="005559B5">
        <w:rPr>
          <w:color w:val="002060"/>
        </w:rPr>
        <w:t xml:space="preserve">e </w:t>
      </w:r>
      <w:r w:rsidRPr="005559B5">
        <w:rPr>
          <w:color w:val="002060"/>
          <w:spacing w:val="2"/>
        </w:rPr>
        <w:t xml:space="preserve"> </w:t>
      </w:r>
      <w:r w:rsidRPr="005559B5">
        <w:rPr>
          <w:color w:val="002060"/>
        </w:rPr>
        <w:t xml:space="preserve">raked </w:t>
      </w:r>
      <w:r w:rsidRPr="005559B5">
        <w:rPr>
          <w:color w:val="002060"/>
          <w:spacing w:val="2"/>
        </w:rPr>
        <w:t xml:space="preserve"> </w:t>
      </w:r>
      <w:r w:rsidRPr="005559B5">
        <w:rPr>
          <w:color w:val="002060"/>
        </w:rPr>
        <w:t xml:space="preserve">in </w:t>
      </w:r>
      <w:r w:rsidRPr="005559B5">
        <w:rPr>
          <w:color w:val="002060"/>
          <w:spacing w:val="2"/>
        </w:rPr>
        <w:t xml:space="preserve"> </w:t>
      </w:r>
      <w:r w:rsidRPr="005559B5">
        <w:rPr>
          <w:color w:val="002060"/>
        </w:rPr>
        <w:t xml:space="preserve">sufficiently </w:t>
      </w:r>
      <w:r w:rsidRPr="005559B5">
        <w:rPr>
          <w:color w:val="002060"/>
          <w:spacing w:val="2"/>
        </w:rPr>
        <w:t xml:space="preserve"> </w:t>
      </w:r>
      <w:r w:rsidRPr="005559B5">
        <w:rPr>
          <w:color w:val="002060"/>
        </w:rPr>
        <w:t>lo</w:t>
      </w:r>
      <w:r w:rsidRPr="005559B5">
        <w:rPr>
          <w:color w:val="002060"/>
          <w:spacing w:val="-1"/>
        </w:rPr>
        <w:t>n</w:t>
      </w:r>
      <w:r w:rsidRPr="005559B5">
        <w:rPr>
          <w:color w:val="002060"/>
        </w:rPr>
        <w:t>g ste</w:t>
      </w:r>
      <w:r w:rsidRPr="005559B5">
        <w:rPr>
          <w:color w:val="002060"/>
          <w:spacing w:val="-1"/>
        </w:rPr>
        <w:t>p</w:t>
      </w:r>
      <w:r w:rsidRPr="005559B5">
        <w:rPr>
          <w:color w:val="002060"/>
        </w:rPr>
        <w:t>s</w:t>
      </w:r>
      <w:r w:rsidRPr="005559B5">
        <w:rPr>
          <w:color w:val="002060"/>
          <w:spacing w:val="47"/>
        </w:rPr>
        <w:t xml:space="preserve"> </w:t>
      </w:r>
      <w:r w:rsidRPr="005559B5">
        <w:rPr>
          <w:color w:val="002060"/>
        </w:rPr>
        <w:t>to</w:t>
      </w:r>
      <w:r w:rsidRPr="005559B5">
        <w:rPr>
          <w:color w:val="002060"/>
          <w:spacing w:val="47"/>
        </w:rPr>
        <w:t xml:space="preserve"> </w:t>
      </w:r>
      <w:r w:rsidRPr="005559B5">
        <w:rPr>
          <w:color w:val="002060"/>
        </w:rPr>
        <w:t>facilitate</w:t>
      </w:r>
      <w:r w:rsidRPr="005559B5">
        <w:rPr>
          <w:color w:val="002060"/>
          <w:spacing w:val="47"/>
        </w:rPr>
        <w:t xml:space="preserve"> </w:t>
      </w:r>
      <w:r w:rsidRPr="005559B5">
        <w:rPr>
          <w:color w:val="002060"/>
        </w:rPr>
        <w:t>jointing</w:t>
      </w:r>
      <w:r w:rsidRPr="005559B5">
        <w:rPr>
          <w:color w:val="002060"/>
          <w:spacing w:val="47"/>
        </w:rPr>
        <w:t xml:space="preserve"> </w:t>
      </w:r>
      <w:r w:rsidRPr="005559B5">
        <w:rPr>
          <w:color w:val="002060"/>
        </w:rPr>
        <w:t>of</w:t>
      </w:r>
      <w:r w:rsidRPr="005559B5">
        <w:rPr>
          <w:color w:val="002060"/>
          <w:spacing w:val="47"/>
        </w:rPr>
        <w:t xml:space="preserve"> </w:t>
      </w:r>
      <w:r w:rsidRPr="005559B5">
        <w:rPr>
          <w:color w:val="002060"/>
        </w:rPr>
        <w:t>old</w:t>
      </w:r>
      <w:r w:rsidRPr="005559B5">
        <w:rPr>
          <w:color w:val="002060"/>
          <w:spacing w:val="47"/>
        </w:rPr>
        <w:t xml:space="preserve"> </w:t>
      </w:r>
      <w:r w:rsidRPr="005559B5">
        <w:rPr>
          <w:color w:val="002060"/>
        </w:rPr>
        <w:t>and</w:t>
      </w:r>
      <w:r w:rsidRPr="005559B5">
        <w:rPr>
          <w:color w:val="002060"/>
          <w:spacing w:val="47"/>
        </w:rPr>
        <w:t xml:space="preserve"> </w:t>
      </w:r>
      <w:r w:rsidRPr="005559B5">
        <w:rPr>
          <w:color w:val="002060"/>
          <w:spacing w:val="-1"/>
        </w:rPr>
        <w:t>n</w:t>
      </w:r>
      <w:r w:rsidRPr="005559B5">
        <w:rPr>
          <w:color w:val="002060"/>
        </w:rPr>
        <w:t>ew</w:t>
      </w:r>
      <w:r w:rsidRPr="005559B5">
        <w:rPr>
          <w:color w:val="002060"/>
          <w:spacing w:val="47"/>
        </w:rPr>
        <w:t xml:space="preserve"> </w:t>
      </w:r>
      <w:r w:rsidRPr="005559B5">
        <w:rPr>
          <w:color w:val="002060"/>
        </w:rPr>
        <w:t>w</w:t>
      </w:r>
      <w:r w:rsidRPr="005559B5">
        <w:rPr>
          <w:color w:val="002060"/>
          <w:spacing w:val="-1"/>
        </w:rPr>
        <w:t>o</w:t>
      </w:r>
      <w:r w:rsidRPr="005559B5">
        <w:rPr>
          <w:color w:val="002060"/>
        </w:rPr>
        <w:t>rk.</w:t>
      </w:r>
      <w:r w:rsidRPr="005559B5">
        <w:rPr>
          <w:color w:val="002060"/>
          <w:spacing w:val="47"/>
        </w:rPr>
        <w:t xml:space="preserve"> </w:t>
      </w:r>
      <w:r w:rsidRPr="005559B5">
        <w:rPr>
          <w:color w:val="002060"/>
        </w:rPr>
        <w:t>The</w:t>
      </w:r>
      <w:r w:rsidRPr="005559B5">
        <w:rPr>
          <w:color w:val="002060"/>
          <w:spacing w:val="47"/>
        </w:rPr>
        <w:t xml:space="preserve"> </w:t>
      </w:r>
      <w:r w:rsidRPr="005559B5">
        <w:rPr>
          <w:color w:val="002060"/>
        </w:rPr>
        <w:t>steppi</w:t>
      </w:r>
      <w:r w:rsidRPr="005559B5">
        <w:rPr>
          <w:color w:val="002060"/>
          <w:spacing w:val="-1"/>
        </w:rPr>
        <w:t>n</w:t>
      </w:r>
      <w:r w:rsidRPr="005559B5">
        <w:rPr>
          <w:color w:val="002060"/>
        </w:rPr>
        <w:t>g</w:t>
      </w:r>
      <w:r w:rsidRPr="005559B5">
        <w:rPr>
          <w:color w:val="002060"/>
          <w:spacing w:val="48"/>
        </w:rPr>
        <w:t xml:space="preserve"> </w:t>
      </w:r>
      <w:r w:rsidRPr="005559B5">
        <w:rPr>
          <w:color w:val="002060"/>
          <w:spacing w:val="-1"/>
        </w:rPr>
        <w:t>o</w:t>
      </w:r>
      <w:r w:rsidRPr="005559B5">
        <w:rPr>
          <w:color w:val="002060"/>
        </w:rPr>
        <w:t>f rak</w:t>
      </w:r>
      <w:r w:rsidRPr="005559B5">
        <w:rPr>
          <w:color w:val="002060"/>
          <w:spacing w:val="-1"/>
        </w:rPr>
        <w:t>i</w:t>
      </w:r>
      <w:r w:rsidRPr="005559B5">
        <w:rPr>
          <w:color w:val="002060"/>
        </w:rPr>
        <w:t xml:space="preserve">ng shall </w:t>
      </w:r>
      <w:r w:rsidRPr="005559B5">
        <w:rPr>
          <w:color w:val="002060"/>
          <w:spacing w:val="-1"/>
        </w:rPr>
        <w:t>n</w:t>
      </w:r>
      <w:r w:rsidRPr="005559B5">
        <w:rPr>
          <w:color w:val="002060"/>
        </w:rPr>
        <w:t>ot be more t</w:t>
      </w:r>
      <w:r w:rsidRPr="005559B5">
        <w:rPr>
          <w:color w:val="002060"/>
          <w:spacing w:val="-1"/>
        </w:rPr>
        <w:t>h</w:t>
      </w:r>
      <w:r w:rsidRPr="005559B5">
        <w:rPr>
          <w:color w:val="002060"/>
        </w:rPr>
        <w:t>an 45 d</w:t>
      </w:r>
      <w:r w:rsidRPr="005559B5">
        <w:rPr>
          <w:color w:val="002060"/>
          <w:spacing w:val="-1"/>
        </w:rPr>
        <w:t>e</w:t>
      </w:r>
      <w:r w:rsidRPr="005559B5">
        <w:rPr>
          <w:color w:val="002060"/>
        </w:rPr>
        <w:t>gr</w:t>
      </w:r>
      <w:r w:rsidRPr="005559B5">
        <w:rPr>
          <w:color w:val="002060"/>
          <w:spacing w:val="-1"/>
        </w:rPr>
        <w:t>ee</w:t>
      </w:r>
      <w:r w:rsidRPr="005559B5">
        <w:rPr>
          <w:color w:val="002060"/>
        </w:rPr>
        <w:t>s with the h</w:t>
      </w:r>
      <w:r w:rsidRPr="005559B5">
        <w:rPr>
          <w:color w:val="002060"/>
          <w:spacing w:val="-1"/>
        </w:rPr>
        <w:t>o</w:t>
      </w:r>
      <w:r w:rsidRPr="005559B5">
        <w:rPr>
          <w:color w:val="002060"/>
        </w:rPr>
        <w:t>rizontal. Mas</w:t>
      </w:r>
      <w:r w:rsidRPr="005559B5">
        <w:rPr>
          <w:color w:val="002060"/>
          <w:spacing w:val="-1"/>
        </w:rPr>
        <w:t>o</w:t>
      </w:r>
      <w:r w:rsidRPr="005559B5">
        <w:rPr>
          <w:color w:val="002060"/>
        </w:rPr>
        <w:t>nry</w:t>
      </w:r>
      <w:r w:rsidRPr="005559B5">
        <w:rPr>
          <w:color w:val="002060"/>
          <w:spacing w:val="16"/>
        </w:rPr>
        <w:t xml:space="preserve"> </w:t>
      </w:r>
      <w:r w:rsidRPr="005559B5">
        <w:rPr>
          <w:color w:val="002060"/>
        </w:rPr>
        <w:t>sha</w:t>
      </w:r>
      <w:r w:rsidRPr="005559B5">
        <w:rPr>
          <w:color w:val="002060"/>
          <w:spacing w:val="-1"/>
        </w:rPr>
        <w:t>l</w:t>
      </w:r>
      <w:r w:rsidRPr="005559B5">
        <w:rPr>
          <w:color w:val="002060"/>
        </w:rPr>
        <w:t>l</w:t>
      </w:r>
      <w:r w:rsidRPr="005559B5">
        <w:rPr>
          <w:color w:val="002060"/>
          <w:spacing w:val="17"/>
        </w:rPr>
        <w:t xml:space="preserve"> </w:t>
      </w:r>
      <w:r w:rsidRPr="005559B5">
        <w:rPr>
          <w:color w:val="002060"/>
        </w:rPr>
        <w:t>not</w:t>
      </w:r>
      <w:r w:rsidRPr="005559B5">
        <w:rPr>
          <w:color w:val="002060"/>
          <w:spacing w:val="17"/>
        </w:rPr>
        <w:t xml:space="preserve"> </w:t>
      </w:r>
      <w:r w:rsidRPr="005559B5">
        <w:rPr>
          <w:color w:val="002060"/>
        </w:rPr>
        <w:t>be</w:t>
      </w:r>
      <w:r w:rsidRPr="005559B5">
        <w:rPr>
          <w:color w:val="002060"/>
          <w:spacing w:val="17"/>
        </w:rPr>
        <w:t xml:space="preserve"> </w:t>
      </w:r>
      <w:r w:rsidRPr="005559B5">
        <w:rPr>
          <w:color w:val="002060"/>
        </w:rPr>
        <w:t>la</w:t>
      </w:r>
      <w:r w:rsidRPr="005559B5">
        <w:rPr>
          <w:color w:val="002060"/>
          <w:spacing w:val="-1"/>
        </w:rPr>
        <w:t>i</w:t>
      </w:r>
      <w:r w:rsidRPr="005559B5">
        <w:rPr>
          <w:color w:val="002060"/>
        </w:rPr>
        <w:t>d</w:t>
      </w:r>
      <w:r w:rsidRPr="005559B5">
        <w:rPr>
          <w:color w:val="002060"/>
          <w:spacing w:val="16"/>
        </w:rPr>
        <w:t xml:space="preserve"> </w:t>
      </w:r>
      <w:r w:rsidRPr="005559B5">
        <w:rPr>
          <w:color w:val="002060"/>
        </w:rPr>
        <w:t>wh</w:t>
      </w:r>
      <w:r w:rsidRPr="005559B5">
        <w:rPr>
          <w:color w:val="002060"/>
          <w:spacing w:val="-1"/>
        </w:rPr>
        <w:t>e</w:t>
      </w:r>
      <w:r w:rsidRPr="005559B5">
        <w:rPr>
          <w:color w:val="002060"/>
        </w:rPr>
        <w:t>n</w:t>
      </w:r>
      <w:r w:rsidRPr="005559B5">
        <w:rPr>
          <w:color w:val="002060"/>
          <w:spacing w:val="17"/>
        </w:rPr>
        <w:t xml:space="preserve"> </w:t>
      </w:r>
      <w:r w:rsidRPr="005559B5">
        <w:rPr>
          <w:color w:val="002060"/>
        </w:rPr>
        <w:t>the</w:t>
      </w:r>
      <w:r w:rsidRPr="005559B5">
        <w:rPr>
          <w:color w:val="002060"/>
          <w:spacing w:val="17"/>
        </w:rPr>
        <w:t xml:space="preserve"> </w:t>
      </w:r>
      <w:r w:rsidRPr="005559B5">
        <w:rPr>
          <w:color w:val="002060"/>
        </w:rPr>
        <w:t>a</w:t>
      </w:r>
      <w:r w:rsidRPr="005559B5">
        <w:rPr>
          <w:color w:val="002060"/>
          <w:spacing w:val="-1"/>
        </w:rPr>
        <w:t>i</w:t>
      </w:r>
      <w:r w:rsidRPr="005559B5">
        <w:rPr>
          <w:color w:val="002060"/>
        </w:rPr>
        <w:t>r</w:t>
      </w:r>
      <w:r w:rsidRPr="005559B5">
        <w:rPr>
          <w:color w:val="002060"/>
          <w:spacing w:val="16"/>
        </w:rPr>
        <w:t xml:space="preserve"> </w:t>
      </w:r>
      <w:r w:rsidRPr="005559B5">
        <w:rPr>
          <w:color w:val="002060"/>
        </w:rPr>
        <w:t>temperature</w:t>
      </w:r>
      <w:r w:rsidRPr="005559B5">
        <w:rPr>
          <w:color w:val="002060"/>
          <w:spacing w:val="17"/>
        </w:rPr>
        <w:t xml:space="preserve"> </w:t>
      </w:r>
      <w:r w:rsidRPr="005559B5">
        <w:rPr>
          <w:color w:val="002060"/>
          <w:spacing w:val="-1"/>
        </w:rPr>
        <w:t>i</w:t>
      </w:r>
      <w:r w:rsidRPr="005559B5">
        <w:rPr>
          <w:color w:val="002060"/>
        </w:rPr>
        <w:t>n</w:t>
      </w:r>
      <w:r w:rsidRPr="005559B5">
        <w:rPr>
          <w:color w:val="002060"/>
          <w:spacing w:val="17"/>
        </w:rPr>
        <w:t xml:space="preserve"> </w:t>
      </w:r>
      <w:r w:rsidRPr="005559B5">
        <w:rPr>
          <w:color w:val="002060"/>
        </w:rPr>
        <w:t>the</w:t>
      </w:r>
      <w:r w:rsidRPr="005559B5">
        <w:rPr>
          <w:color w:val="002060"/>
          <w:spacing w:val="17"/>
        </w:rPr>
        <w:t xml:space="preserve"> </w:t>
      </w:r>
      <w:r w:rsidRPr="005559B5">
        <w:rPr>
          <w:color w:val="002060"/>
        </w:rPr>
        <w:t>sha</w:t>
      </w:r>
      <w:r w:rsidRPr="005559B5">
        <w:rPr>
          <w:color w:val="002060"/>
          <w:spacing w:val="-1"/>
        </w:rPr>
        <w:t>d</w:t>
      </w:r>
      <w:r w:rsidRPr="005559B5">
        <w:rPr>
          <w:color w:val="002060"/>
        </w:rPr>
        <w:t>e</w:t>
      </w:r>
      <w:r w:rsidRPr="005559B5">
        <w:rPr>
          <w:color w:val="002060"/>
          <w:spacing w:val="17"/>
        </w:rPr>
        <w:t xml:space="preserve"> </w:t>
      </w:r>
      <w:r w:rsidRPr="005559B5">
        <w:rPr>
          <w:color w:val="002060"/>
          <w:spacing w:val="-1"/>
        </w:rPr>
        <w:t>i</w:t>
      </w:r>
      <w:r w:rsidRPr="005559B5">
        <w:rPr>
          <w:color w:val="002060"/>
        </w:rPr>
        <w:t xml:space="preserve">s less </w:t>
      </w:r>
      <w:r w:rsidRPr="005559B5">
        <w:rPr>
          <w:color w:val="002060"/>
          <w:spacing w:val="2"/>
        </w:rPr>
        <w:t>than</w:t>
      </w:r>
      <w:r w:rsidRPr="005559B5">
        <w:rPr>
          <w:color w:val="002060"/>
        </w:rPr>
        <w:t xml:space="preserve"> </w:t>
      </w:r>
      <w:r w:rsidRPr="005559B5">
        <w:rPr>
          <w:color w:val="002060"/>
          <w:spacing w:val="1"/>
        </w:rPr>
        <w:t>3</w:t>
      </w:r>
      <w:r w:rsidRPr="005559B5">
        <w:rPr>
          <w:color w:val="002060"/>
          <w:spacing w:val="-1"/>
        </w:rPr>
        <w:t>°</w:t>
      </w:r>
      <w:r w:rsidRPr="005559B5">
        <w:rPr>
          <w:color w:val="002060"/>
        </w:rPr>
        <w:t xml:space="preserve">C. </w:t>
      </w:r>
      <w:r w:rsidRPr="005559B5">
        <w:rPr>
          <w:color w:val="002060"/>
          <w:spacing w:val="2"/>
        </w:rPr>
        <w:t xml:space="preserve"> </w:t>
      </w:r>
      <w:r w:rsidRPr="005559B5">
        <w:rPr>
          <w:color w:val="002060"/>
        </w:rPr>
        <w:t>N</w:t>
      </w:r>
      <w:r w:rsidRPr="005559B5">
        <w:rPr>
          <w:color w:val="002060"/>
          <w:spacing w:val="-1"/>
        </w:rPr>
        <w:t>e</w:t>
      </w:r>
      <w:r w:rsidRPr="005559B5">
        <w:rPr>
          <w:color w:val="002060"/>
        </w:rPr>
        <w:t xml:space="preserve">wly </w:t>
      </w:r>
      <w:r w:rsidRPr="005559B5">
        <w:rPr>
          <w:color w:val="002060"/>
          <w:spacing w:val="2"/>
        </w:rPr>
        <w:t>laid</w:t>
      </w:r>
      <w:r w:rsidRPr="005559B5">
        <w:rPr>
          <w:color w:val="002060"/>
        </w:rPr>
        <w:t xml:space="preserve"> </w:t>
      </w:r>
      <w:r w:rsidRPr="005559B5">
        <w:rPr>
          <w:color w:val="002060"/>
          <w:spacing w:val="2"/>
        </w:rPr>
        <w:t>masonry</w:t>
      </w:r>
      <w:r w:rsidRPr="005559B5">
        <w:rPr>
          <w:color w:val="002060"/>
        </w:rPr>
        <w:t xml:space="preserve"> </w:t>
      </w:r>
      <w:r w:rsidRPr="005559B5">
        <w:rPr>
          <w:color w:val="002060"/>
          <w:spacing w:val="2"/>
        </w:rPr>
        <w:t>shall</w:t>
      </w:r>
      <w:r w:rsidRPr="005559B5">
        <w:rPr>
          <w:color w:val="002060"/>
        </w:rPr>
        <w:t xml:space="preserve"> </w:t>
      </w:r>
      <w:r w:rsidRPr="005559B5">
        <w:rPr>
          <w:color w:val="002060"/>
          <w:spacing w:val="2"/>
        </w:rPr>
        <w:t>be</w:t>
      </w:r>
      <w:r w:rsidRPr="005559B5">
        <w:rPr>
          <w:color w:val="002060"/>
        </w:rPr>
        <w:t xml:space="preserve"> </w:t>
      </w:r>
      <w:r w:rsidRPr="005559B5">
        <w:rPr>
          <w:color w:val="002060"/>
          <w:spacing w:val="2"/>
        </w:rPr>
        <w:t>protected</w:t>
      </w:r>
      <w:r w:rsidRPr="005559B5">
        <w:rPr>
          <w:color w:val="002060"/>
        </w:rPr>
        <w:t xml:space="preserve"> </w:t>
      </w:r>
      <w:r w:rsidRPr="005559B5">
        <w:rPr>
          <w:color w:val="002060"/>
          <w:spacing w:val="2"/>
        </w:rPr>
        <w:t>from</w:t>
      </w:r>
      <w:r w:rsidRPr="005559B5">
        <w:rPr>
          <w:color w:val="002060"/>
        </w:rPr>
        <w:t xml:space="preserve"> </w:t>
      </w:r>
      <w:r w:rsidRPr="005559B5">
        <w:rPr>
          <w:color w:val="002060"/>
          <w:spacing w:val="2"/>
        </w:rPr>
        <w:t>the</w:t>
      </w:r>
      <w:r w:rsidRPr="005559B5">
        <w:rPr>
          <w:color w:val="002060"/>
        </w:rPr>
        <w:t xml:space="preserve"> harmful eff</w:t>
      </w:r>
      <w:r w:rsidRPr="005559B5">
        <w:rPr>
          <w:color w:val="002060"/>
          <w:spacing w:val="-1"/>
        </w:rPr>
        <w:t>e</w:t>
      </w:r>
      <w:r w:rsidRPr="005559B5">
        <w:rPr>
          <w:color w:val="002060"/>
        </w:rPr>
        <w:t>cts of weat</w:t>
      </w:r>
      <w:r w:rsidRPr="005559B5">
        <w:rPr>
          <w:color w:val="002060"/>
          <w:spacing w:val="-1"/>
        </w:rPr>
        <w:t>h</w:t>
      </w:r>
      <w:r w:rsidRPr="005559B5">
        <w:rPr>
          <w:color w:val="002060"/>
        </w:rPr>
        <w:t>er.</w:t>
      </w:r>
    </w:p>
    <w:p w:rsidRPr="005559B5" w:rsidR="00955DCE" w:rsidP="00955DCE" w:rsidRDefault="00955DCE" w14:paraId="46E91891" w14:textId="77777777">
      <w:pPr>
        <w:pStyle w:val="Heading5"/>
        <w:jc w:val="both"/>
        <w:rPr>
          <w:rFonts w:cs="Arial"/>
          <w:color w:val="002060"/>
          <w:sz w:val="22"/>
          <w:szCs w:val="22"/>
          <w:lang w:val="en-GB"/>
        </w:rPr>
      </w:pPr>
      <w:bookmarkStart w:name="_Toc15591533" w:id="553"/>
      <w:r w:rsidRPr="005559B5">
        <w:rPr>
          <w:rFonts w:cs="Arial"/>
          <w:color w:val="002060"/>
          <w:sz w:val="22"/>
          <w:szCs w:val="22"/>
          <w:lang w:val="en-GB"/>
        </w:rPr>
        <w:t>CW.12.4. Ashlar</w:t>
      </w:r>
      <w:bookmarkEnd w:id="553"/>
    </w:p>
    <w:p w:rsidRPr="005559B5" w:rsidR="00955DCE" w:rsidP="00955DCE" w:rsidRDefault="00955DCE" w14:paraId="7760502F" w14:textId="77777777">
      <w:pPr>
        <w:adjustRightInd w:val="0"/>
        <w:spacing w:before="1" w:after="120" w:line="230" w:lineRule="exact"/>
        <w:ind w:right="130"/>
        <w:rPr>
          <w:color w:val="002060"/>
        </w:rPr>
      </w:pPr>
      <w:r w:rsidRPr="005559B5">
        <w:rPr>
          <w:color w:val="002060"/>
        </w:rPr>
        <w:t>All</w:t>
      </w:r>
      <w:r w:rsidRPr="005559B5">
        <w:rPr>
          <w:color w:val="002060"/>
          <w:spacing w:val="43"/>
        </w:rPr>
        <w:t xml:space="preserve"> </w:t>
      </w:r>
      <w:r w:rsidRPr="005559B5">
        <w:rPr>
          <w:color w:val="002060"/>
        </w:rPr>
        <w:t>ston</w:t>
      </w:r>
      <w:r w:rsidRPr="005559B5">
        <w:rPr>
          <w:color w:val="002060"/>
          <w:spacing w:val="-1"/>
        </w:rPr>
        <w:t>e</w:t>
      </w:r>
      <w:r w:rsidRPr="005559B5">
        <w:rPr>
          <w:color w:val="002060"/>
        </w:rPr>
        <w:t>s</w:t>
      </w:r>
      <w:r w:rsidRPr="005559B5">
        <w:rPr>
          <w:color w:val="002060"/>
          <w:spacing w:val="43"/>
        </w:rPr>
        <w:t xml:space="preserve"> </w:t>
      </w:r>
      <w:r w:rsidRPr="005559B5">
        <w:rPr>
          <w:color w:val="002060"/>
        </w:rPr>
        <w:t>s</w:t>
      </w:r>
      <w:r w:rsidRPr="005559B5">
        <w:rPr>
          <w:color w:val="002060"/>
          <w:spacing w:val="-1"/>
        </w:rPr>
        <w:t>h</w:t>
      </w:r>
      <w:r w:rsidRPr="005559B5">
        <w:rPr>
          <w:color w:val="002060"/>
        </w:rPr>
        <w:t>all</w:t>
      </w:r>
      <w:r w:rsidRPr="005559B5">
        <w:rPr>
          <w:color w:val="002060"/>
          <w:spacing w:val="43"/>
        </w:rPr>
        <w:t xml:space="preserve"> </w:t>
      </w:r>
      <w:r w:rsidRPr="005559B5">
        <w:rPr>
          <w:color w:val="002060"/>
        </w:rPr>
        <w:t>be</w:t>
      </w:r>
      <w:r w:rsidRPr="005559B5">
        <w:rPr>
          <w:color w:val="002060"/>
          <w:spacing w:val="43"/>
        </w:rPr>
        <w:t xml:space="preserve"> </w:t>
      </w:r>
      <w:r w:rsidRPr="005559B5">
        <w:rPr>
          <w:color w:val="002060"/>
        </w:rPr>
        <w:t>dress</w:t>
      </w:r>
      <w:r w:rsidRPr="005559B5">
        <w:rPr>
          <w:color w:val="002060"/>
          <w:spacing w:val="-1"/>
        </w:rPr>
        <w:t>e</w:t>
      </w:r>
      <w:r w:rsidRPr="005559B5">
        <w:rPr>
          <w:color w:val="002060"/>
        </w:rPr>
        <w:t>d</w:t>
      </w:r>
      <w:r w:rsidRPr="005559B5">
        <w:rPr>
          <w:color w:val="002060"/>
          <w:spacing w:val="43"/>
        </w:rPr>
        <w:t xml:space="preserve"> </w:t>
      </w:r>
      <w:r w:rsidRPr="005559B5">
        <w:rPr>
          <w:color w:val="002060"/>
        </w:rPr>
        <w:t>to</w:t>
      </w:r>
      <w:r w:rsidRPr="005559B5">
        <w:rPr>
          <w:color w:val="002060"/>
          <w:spacing w:val="43"/>
        </w:rPr>
        <w:t xml:space="preserve"> </w:t>
      </w:r>
      <w:r w:rsidRPr="005559B5">
        <w:rPr>
          <w:color w:val="002060"/>
        </w:rPr>
        <w:t>accurate</w:t>
      </w:r>
      <w:r w:rsidRPr="005559B5">
        <w:rPr>
          <w:color w:val="002060"/>
          <w:spacing w:val="43"/>
        </w:rPr>
        <w:t xml:space="preserve"> </w:t>
      </w:r>
      <w:r w:rsidRPr="005559B5">
        <w:rPr>
          <w:color w:val="002060"/>
        </w:rPr>
        <w:t>plan</w:t>
      </w:r>
      <w:r w:rsidRPr="005559B5">
        <w:rPr>
          <w:color w:val="002060"/>
          <w:spacing w:val="-1"/>
        </w:rPr>
        <w:t>e</w:t>
      </w:r>
      <w:r w:rsidRPr="005559B5">
        <w:rPr>
          <w:color w:val="002060"/>
        </w:rPr>
        <w:t>s</w:t>
      </w:r>
      <w:r w:rsidRPr="005559B5">
        <w:rPr>
          <w:color w:val="002060"/>
          <w:spacing w:val="43"/>
        </w:rPr>
        <w:t xml:space="preserve"> </w:t>
      </w:r>
      <w:r w:rsidRPr="005559B5">
        <w:rPr>
          <w:color w:val="002060"/>
        </w:rPr>
        <w:t>on</w:t>
      </w:r>
      <w:r w:rsidRPr="005559B5">
        <w:rPr>
          <w:color w:val="002060"/>
          <w:spacing w:val="42"/>
        </w:rPr>
        <w:t xml:space="preserve"> </w:t>
      </w:r>
      <w:r w:rsidRPr="005559B5">
        <w:rPr>
          <w:color w:val="002060"/>
        </w:rPr>
        <w:t>the</w:t>
      </w:r>
      <w:r w:rsidRPr="005559B5">
        <w:rPr>
          <w:color w:val="002060"/>
          <w:spacing w:val="43"/>
        </w:rPr>
        <w:t xml:space="preserve"> </w:t>
      </w:r>
      <w:r w:rsidRPr="005559B5">
        <w:rPr>
          <w:color w:val="002060"/>
        </w:rPr>
        <w:t>be</w:t>
      </w:r>
      <w:r w:rsidRPr="005559B5">
        <w:rPr>
          <w:color w:val="002060"/>
          <w:spacing w:val="-1"/>
        </w:rPr>
        <w:t>d</w:t>
      </w:r>
      <w:r w:rsidRPr="005559B5">
        <w:rPr>
          <w:color w:val="002060"/>
        </w:rPr>
        <w:t>s</w:t>
      </w:r>
      <w:r w:rsidRPr="005559B5">
        <w:rPr>
          <w:color w:val="002060"/>
          <w:spacing w:val="43"/>
        </w:rPr>
        <w:t xml:space="preserve"> </w:t>
      </w:r>
      <w:r w:rsidRPr="005559B5">
        <w:rPr>
          <w:color w:val="002060"/>
        </w:rPr>
        <w:t>a</w:t>
      </w:r>
      <w:r w:rsidRPr="005559B5">
        <w:rPr>
          <w:color w:val="002060"/>
          <w:spacing w:val="-1"/>
        </w:rPr>
        <w:t>n</w:t>
      </w:r>
      <w:r w:rsidRPr="005559B5">
        <w:rPr>
          <w:color w:val="002060"/>
        </w:rPr>
        <w:t>d joints</w:t>
      </w:r>
      <w:r w:rsidRPr="005559B5">
        <w:rPr>
          <w:color w:val="002060"/>
          <w:spacing w:val="1"/>
        </w:rPr>
        <w:t xml:space="preserve"> </w:t>
      </w:r>
      <w:r w:rsidRPr="005559B5">
        <w:rPr>
          <w:color w:val="002060"/>
          <w:spacing w:val="-1"/>
        </w:rPr>
        <w:t>a</w:t>
      </w:r>
      <w:r w:rsidRPr="005559B5">
        <w:rPr>
          <w:color w:val="002060"/>
        </w:rPr>
        <w:t>nd</w:t>
      </w:r>
      <w:r w:rsidRPr="005559B5">
        <w:rPr>
          <w:color w:val="002060"/>
          <w:spacing w:val="1"/>
        </w:rPr>
        <w:t xml:space="preserve"> </w:t>
      </w:r>
      <w:r w:rsidRPr="005559B5">
        <w:rPr>
          <w:color w:val="002060"/>
        </w:rPr>
        <w:t>t</w:t>
      </w:r>
      <w:r w:rsidRPr="005559B5">
        <w:rPr>
          <w:color w:val="002060"/>
          <w:spacing w:val="-1"/>
        </w:rPr>
        <w:t>h</w:t>
      </w:r>
      <w:r w:rsidRPr="005559B5">
        <w:rPr>
          <w:color w:val="002060"/>
        </w:rPr>
        <w:t>ey</w:t>
      </w:r>
      <w:r w:rsidRPr="005559B5">
        <w:rPr>
          <w:color w:val="002060"/>
          <w:spacing w:val="1"/>
        </w:rPr>
        <w:t xml:space="preserve"> </w:t>
      </w:r>
      <w:r w:rsidRPr="005559B5">
        <w:rPr>
          <w:color w:val="002060"/>
        </w:rPr>
        <w:t>shall be</w:t>
      </w:r>
      <w:r w:rsidRPr="005559B5">
        <w:rPr>
          <w:color w:val="002060"/>
          <w:spacing w:val="1"/>
        </w:rPr>
        <w:t xml:space="preserve"> </w:t>
      </w:r>
      <w:r w:rsidRPr="005559B5">
        <w:rPr>
          <w:color w:val="002060"/>
          <w:spacing w:val="-2"/>
        </w:rPr>
        <w:t>f</w:t>
      </w:r>
      <w:r w:rsidRPr="005559B5">
        <w:rPr>
          <w:color w:val="002060"/>
        </w:rPr>
        <w:t>air</w:t>
      </w:r>
      <w:r w:rsidRPr="005559B5">
        <w:rPr>
          <w:color w:val="002060"/>
          <w:spacing w:val="1"/>
        </w:rPr>
        <w:t xml:space="preserve"> </w:t>
      </w:r>
      <w:r w:rsidRPr="005559B5">
        <w:rPr>
          <w:color w:val="002060"/>
          <w:spacing w:val="-1"/>
        </w:rPr>
        <w:t>a</w:t>
      </w:r>
      <w:r w:rsidRPr="005559B5">
        <w:rPr>
          <w:color w:val="002060"/>
        </w:rPr>
        <w:t>nd</w:t>
      </w:r>
      <w:r w:rsidRPr="005559B5">
        <w:rPr>
          <w:color w:val="002060"/>
          <w:spacing w:val="1"/>
        </w:rPr>
        <w:t xml:space="preserve"> </w:t>
      </w:r>
      <w:r w:rsidRPr="005559B5">
        <w:rPr>
          <w:color w:val="002060"/>
          <w:spacing w:val="-1"/>
        </w:rPr>
        <w:t>n</w:t>
      </w:r>
      <w:r w:rsidRPr="005559B5">
        <w:rPr>
          <w:color w:val="002060"/>
        </w:rPr>
        <w:t>eat</w:t>
      </w:r>
      <w:r w:rsidRPr="005559B5">
        <w:rPr>
          <w:color w:val="002060"/>
          <w:spacing w:val="-1"/>
        </w:rPr>
        <w:t>l</w:t>
      </w:r>
      <w:r w:rsidRPr="005559B5">
        <w:rPr>
          <w:color w:val="002060"/>
        </w:rPr>
        <w:t>y or</w:t>
      </w:r>
      <w:r w:rsidRPr="005559B5">
        <w:rPr>
          <w:color w:val="002060"/>
          <w:spacing w:val="1"/>
        </w:rPr>
        <w:t xml:space="preserve"> </w:t>
      </w:r>
      <w:r w:rsidRPr="005559B5">
        <w:rPr>
          <w:color w:val="002060"/>
        </w:rPr>
        <w:t>fine</w:t>
      </w:r>
      <w:r w:rsidRPr="005559B5">
        <w:rPr>
          <w:color w:val="002060"/>
          <w:spacing w:val="1"/>
        </w:rPr>
        <w:t xml:space="preserve"> </w:t>
      </w:r>
      <w:r w:rsidRPr="005559B5">
        <w:rPr>
          <w:color w:val="002060"/>
        </w:rPr>
        <w:t>t</w:t>
      </w:r>
      <w:r w:rsidRPr="005559B5">
        <w:rPr>
          <w:color w:val="002060"/>
          <w:spacing w:val="-1"/>
        </w:rPr>
        <w:t>o</w:t>
      </w:r>
      <w:r w:rsidRPr="005559B5">
        <w:rPr>
          <w:color w:val="002060"/>
        </w:rPr>
        <w:t>o</w:t>
      </w:r>
      <w:r w:rsidRPr="005559B5">
        <w:rPr>
          <w:color w:val="002060"/>
          <w:spacing w:val="-1"/>
        </w:rPr>
        <w:t>l</w:t>
      </w:r>
      <w:r w:rsidRPr="005559B5">
        <w:rPr>
          <w:color w:val="002060"/>
        </w:rPr>
        <w:t>ed</w:t>
      </w:r>
      <w:r w:rsidRPr="005559B5">
        <w:rPr>
          <w:color w:val="002060"/>
          <w:spacing w:val="1"/>
        </w:rPr>
        <w:t xml:space="preserve"> </w:t>
      </w:r>
      <w:r w:rsidRPr="005559B5">
        <w:rPr>
          <w:color w:val="002060"/>
        </w:rPr>
        <w:t>on the</w:t>
      </w:r>
      <w:r w:rsidRPr="005559B5">
        <w:rPr>
          <w:color w:val="002060"/>
          <w:spacing w:val="1"/>
        </w:rPr>
        <w:t xml:space="preserve"> </w:t>
      </w:r>
      <w:r w:rsidRPr="005559B5">
        <w:rPr>
          <w:color w:val="002060"/>
        </w:rPr>
        <w:t>f</w:t>
      </w:r>
      <w:r w:rsidRPr="005559B5">
        <w:rPr>
          <w:color w:val="002060"/>
          <w:spacing w:val="-1"/>
        </w:rPr>
        <w:t>a</w:t>
      </w:r>
      <w:r w:rsidRPr="005559B5">
        <w:rPr>
          <w:color w:val="002060"/>
        </w:rPr>
        <w:t>ce unl</w:t>
      </w:r>
      <w:r w:rsidRPr="005559B5">
        <w:rPr>
          <w:color w:val="002060"/>
          <w:spacing w:val="-1"/>
        </w:rPr>
        <w:t>e</w:t>
      </w:r>
      <w:r w:rsidRPr="005559B5">
        <w:rPr>
          <w:color w:val="002060"/>
        </w:rPr>
        <w:t>ss ot</w:t>
      </w:r>
      <w:r w:rsidRPr="005559B5">
        <w:rPr>
          <w:color w:val="002060"/>
          <w:spacing w:val="-1"/>
        </w:rPr>
        <w:t>h</w:t>
      </w:r>
      <w:r w:rsidRPr="005559B5">
        <w:rPr>
          <w:color w:val="002060"/>
        </w:rPr>
        <w:t>erwise d</w:t>
      </w:r>
      <w:r w:rsidRPr="005559B5">
        <w:rPr>
          <w:color w:val="002060"/>
          <w:spacing w:val="-1"/>
        </w:rPr>
        <w:t>e</w:t>
      </w:r>
      <w:r w:rsidRPr="005559B5">
        <w:rPr>
          <w:color w:val="002060"/>
        </w:rPr>
        <w:t>scrib</w:t>
      </w:r>
      <w:r w:rsidRPr="005559B5">
        <w:rPr>
          <w:color w:val="002060"/>
          <w:spacing w:val="-1"/>
        </w:rPr>
        <w:t>e</w:t>
      </w:r>
      <w:r w:rsidRPr="005559B5">
        <w:rPr>
          <w:color w:val="002060"/>
        </w:rPr>
        <w:t>d in the contract.</w:t>
      </w:r>
    </w:p>
    <w:p w:rsidRPr="005559B5" w:rsidR="00955DCE" w:rsidP="00955DCE" w:rsidRDefault="00955DCE" w14:paraId="44F10F4A" w14:textId="77777777">
      <w:pPr>
        <w:pStyle w:val="Heading5"/>
        <w:jc w:val="both"/>
        <w:rPr>
          <w:rFonts w:cs="Arial"/>
          <w:color w:val="002060"/>
          <w:sz w:val="22"/>
          <w:szCs w:val="22"/>
          <w:lang w:val="en-GB"/>
        </w:rPr>
      </w:pPr>
      <w:bookmarkStart w:name="_Toc15591534" w:id="554"/>
    </w:p>
    <w:p w:rsidRPr="005559B5" w:rsidR="00955DCE" w:rsidP="00955DCE" w:rsidRDefault="00955DCE" w14:paraId="6EE4593B" w14:textId="77777777">
      <w:pPr>
        <w:pStyle w:val="Heading5"/>
        <w:jc w:val="both"/>
        <w:rPr>
          <w:rFonts w:cs="Arial"/>
          <w:color w:val="002060"/>
          <w:sz w:val="22"/>
          <w:szCs w:val="22"/>
          <w:lang w:val="en-GB"/>
        </w:rPr>
      </w:pPr>
      <w:r w:rsidRPr="005559B5">
        <w:rPr>
          <w:rFonts w:cs="Arial"/>
          <w:color w:val="002060"/>
          <w:sz w:val="22"/>
          <w:szCs w:val="22"/>
          <w:lang w:val="en-GB"/>
        </w:rPr>
        <w:t>CW.12.5. Block in Course</w:t>
      </w:r>
      <w:bookmarkEnd w:id="554"/>
    </w:p>
    <w:p w:rsidRPr="005559B5" w:rsidR="00955DCE" w:rsidP="00955DCE" w:rsidRDefault="00955DCE" w14:paraId="494013FC" w14:textId="77777777">
      <w:pPr>
        <w:adjustRightInd w:val="0"/>
        <w:spacing w:before="3" w:after="120" w:line="230" w:lineRule="exact"/>
        <w:ind w:right="130"/>
        <w:rPr>
          <w:color w:val="002060"/>
        </w:rPr>
      </w:pPr>
      <w:r w:rsidRPr="005559B5">
        <w:rPr>
          <w:color w:val="002060"/>
        </w:rPr>
        <w:t>Beds</w:t>
      </w:r>
      <w:r w:rsidRPr="005559B5">
        <w:rPr>
          <w:color w:val="002060"/>
          <w:spacing w:val="1"/>
        </w:rPr>
        <w:t xml:space="preserve"> </w:t>
      </w:r>
      <w:r w:rsidRPr="005559B5">
        <w:rPr>
          <w:color w:val="002060"/>
          <w:spacing w:val="-1"/>
        </w:rPr>
        <w:t>a</w:t>
      </w:r>
      <w:r w:rsidRPr="005559B5">
        <w:rPr>
          <w:color w:val="002060"/>
        </w:rPr>
        <w:t>nd</w:t>
      </w:r>
      <w:r w:rsidRPr="005559B5">
        <w:rPr>
          <w:color w:val="002060"/>
          <w:spacing w:val="1"/>
        </w:rPr>
        <w:t xml:space="preserve"> </w:t>
      </w:r>
      <w:r w:rsidRPr="005559B5">
        <w:rPr>
          <w:color w:val="002060"/>
        </w:rPr>
        <w:t>jo</w:t>
      </w:r>
      <w:r w:rsidRPr="005559B5">
        <w:rPr>
          <w:color w:val="002060"/>
          <w:spacing w:val="-1"/>
        </w:rPr>
        <w:t>i</w:t>
      </w:r>
      <w:r w:rsidRPr="005559B5">
        <w:rPr>
          <w:color w:val="002060"/>
        </w:rPr>
        <w:t>nts</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be sq</w:t>
      </w:r>
      <w:r w:rsidRPr="005559B5">
        <w:rPr>
          <w:color w:val="002060"/>
          <w:spacing w:val="-1"/>
        </w:rPr>
        <w:t>u</w:t>
      </w:r>
      <w:r w:rsidRPr="005559B5">
        <w:rPr>
          <w:color w:val="002060"/>
        </w:rPr>
        <w:t>ar</w:t>
      </w:r>
      <w:r w:rsidRPr="005559B5">
        <w:rPr>
          <w:color w:val="002060"/>
          <w:spacing w:val="-1"/>
        </w:rPr>
        <w:t>e</w:t>
      </w:r>
      <w:r w:rsidRPr="005559B5">
        <w:rPr>
          <w:color w:val="002060"/>
        </w:rPr>
        <w:t>d</w:t>
      </w:r>
      <w:r w:rsidRPr="005559B5">
        <w:rPr>
          <w:color w:val="002060"/>
          <w:spacing w:val="1"/>
        </w:rPr>
        <w:t xml:space="preserve"> </w:t>
      </w:r>
      <w:r w:rsidRPr="005559B5">
        <w:rPr>
          <w:color w:val="002060"/>
        </w:rPr>
        <w:t>a</w:t>
      </w:r>
      <w:r w:rsidRPr="005559B5">
        <w:rPr>
          <w:color w:val="002060"/>
          <w:spacing w:val="-1"/>
        </w:rPr>
        <w:t>n</w:t>
      </w:r>
      <w:r w:rsidRPr="005559B5">
        <w:rPr>
          <w:color w:val="002060"/>
        </w:rPr>
        <w:t>d</w:t>
      </w:r>
      <w:r w:rsidRPr="005559B5">
        <w:rPr>
          <w:color w:val="002060"/>
          <w:spacing w:val="1"/>
        </w:rPr>
        <w:t xml:space="preserve"> </w:t>
      </w:r>
      <w:r w:rsidRPr="005559B5">
        <w:rPr>
          <w:color w:val="002060"/>
        </w:rPr>
        <w:t>dr</w:t>
      </w:r>
      <w:r w:rsidRPr="005559B5">
        <w:rPr>
          <w:color w:val="002060"/>
          <w:spacing w:val="-1"/>
        </w:rPr>
        <w:t>e</w:t>
      </w:r>
      <w:r w:rsidRPr="005559B5">
        <w:rPr>
          <w:color w:val="002060"/>
          <w:spacing w:val="1"/>
        </w:rPr>
        <w:t>s</w:t>
      </w:r>
      <w:r w:rsidRPr="005559B5">
        <w:rPr>
          <w:color w:val="002060"/>
        </w:rPr>
        <w:t>sed</w:t>
      </w:r>
      <w:r w:rsidRPr="005559B5">
        <w:rPr>
          <w:color w:val="002060"/>
          <w:spacing w:val="1"/>
        </w:rPr>
        <w:t xml:space="preserve"> </w:t>
      </w:r>
      <w:r w:rsidRPr="005559B5">
        <w:rPr>
          <w:color w:val="002060"/>
        </w:rPr>
        <w:t>f</w:t>
      </w:r>
      <w:r w:rsidRPr="005559B5">
        <w:rPr>
          <w:color w:val="002060"/>
          <w:spacing w:val="-1"/>
        </w:rPr>
        <w:t>o</w:t>
      </w:r>
      <w:r w:rsidRPr="005559B5">
        <w:rPr>
          <w:color w:val="002060"/>
        </w:rPr>
        <w:t>r</w:t>
      </w:r>
      <w:r w:rsidRPr="005559B5">
        <w:rPr>
          <w:color w:val="002060"/>
          <w:spacing w:val="1"/>
        </w:rPr>
        <w:t xml:space="preserve"> </w:t>
      </w:r>
      <w:r w:rsidRPr="005559B5">
        <w:rPr>
          <w:color w:val="002060"/>
        </w:rPr>
        <w:t>a dista</w:t>
      </w:r>
      <w:r w:rsidRPr="005559B5">
        <w:rPr>
          <w:color w:val="002060"/>
          <w:spacing w:val="-1"/>
        </w:rPr>
        <w:t>n</w:t>
      </w:r>
      <w:r w:rsidRPr="005559B5">
        <w:rPr>
          <w:color w:val="002060"/>
        </w:rPr>
        <w:t>ce</w:t>
      </w:r>
      <w:r w:rsidRPr="005559B5">
        <w:rPr>
          <w:color w:val="002060"/>
          <w:spacing w:val="1"/>
        </w:rPr>
        <w:t xml:space="preserve"> </w:t>
      </w:r>
      <w:r w:rsidRPr="005559B5">
        <w:rPr>
          <w:color w:val="002060"/>
        </w:rPr>
        <w:t>of at least</w:t>
      </w:r>
      <w:r w:rsidRPr="005559B5">
        <w:rPr>
          <w:color w:val="002060"/>
          <w:spacing w:val="39"/>
        </w:rPr>
        <w:t xml:space="preserve"> </w:t>
      </w:r>
      <w:r w:rsidRPr="005559B5">
        <w:rPr>
          <w:color w:val="002060"/>
          <w:spacing w:val="-1"/>
        </w:rPr>
        <w:t>2</w:t>
      </w:r>
      <w:r w:rsidRPr="005559B5">
        <w:rPr>
          <w:color w:val="002060"/>
        </w:rPr>
        <w:t>20</w:t>
      </w:r>
      <w:r w:rsidRPr="005559B5">
        <w:rPr>
          <w:color w:val="002060"/>
          <w:spacing w:val="39"/>
        </w:rPr>
        <w:t xml:space="preserve"> </w:t>
      </w:r>
      <w:r w:rsidRPr="005559B5">
        <w:rPr>
          <w:color w:val="002060"/>
          <w:spacing w:val="-1"/>
        </w:rPr>
        <w:t>m</w:t>
      </w:r>
      <w:r w:rsidRPr="005559B5">
        <w:rPr>
          <w:color w:val="002060"/>
        </w:rPr>
        <w:t>m</w:t>
      </w:r>
      <w:r w:rsidRPr="005559B5">
        <w:rPr>
          <w:color w:val="002060"/>
          <w:spacing w:val="39"/>
        </w:rPr>
        <w:t xml:space="preserve"> </w:t>
      </w:r>
      <w:r w:rsidRPr="005559B5">
        <w:rPr>
          <w:color w:val="002060"/>
        </w:rPr>
        <w:t>from</w:t>
      </w:r>
      <w:r w:rsidRPr="005559B5">
        <w:rPr>
          <w:color w:val="002060"/>
          <w:spacing w:val="39"/>
        </w:rPr>
        <w:t xml:space="preserve"> </w:t>
      </w:r>
      <w:r w:rsidRPr="005559B5">
        <w:rPr>
          <w:color w:val="002060"/>
        </w:rPr>
        <w:t>the</w:t>
      </w:r>
      <w:r w:rsidRPr="005559B5">
        <w:rPr>
          <w:color w:val="002060"/>
          <w:spacing w:val="38"/>
        </w:rPr>
        <w:t xml:space="preserve"> </w:t>
      </w:r>
      <w:r w:rsidRPr="005559B5">
        <w:rPr>
          <w:color w:val="002060"/>
        </w:rPr>
        <w:t>exposed</w:t>
      </w:r>
      <w:r w:rsidRPr="005559B5">
        <w:rPr>
          <w:color w:val="002060"/>
          <w:spacing w:val="39"/>
        </w:rPr>
        <w:t xml:space="preserve"> </w:t>
      </w:r>
      <w:r w:rsidRPr="005559B5">
        <w:rPr>
          <w:color w:val="002060"/>
        </w:rPr>
        <w:t>f</w:t>
      </w:r>
      <w:r w:rsidRPr="005559B5">
        <w:rPr>
          <w:color w:val="002060"/>
          <w:spacing w:val="-1"/>
        </w:rPr>
        <w:t>a</w:t>
      </w:r>
      <w:r w:rsidRPr="005559B5">
        <w:rPr>
          <w:color w:val="002060"/>
        </w:rPr>
        <w:t>ce.</w:t>
      </w:r>
      <w:r w:rsidRPr="005559B5">
        <w:rPr>
          <w:color w:val="002060"/>
          <w:spacing w:val="39"/>
        </w:rPr>
        <w:t xml:space="preserve"> </w:t>
      </w:r>
      <w:r w:rsidRPr="005559B5">
        <w:rPr>
          <w:color w:val="002060"/>
        </w:rPr>
        <w:t>Bond</w:t>
      </w:r>
      <w:r w:rsidRPr="005559B5">
        <w:rPr>
          <w:color w:val="002060"/>
          <w:spacing w:val="38"/>
        </w:rPr>
        <w:t xml:space="preserve"> </w:t>
      </w:r>
      <w:r w:rsidRPr="005559B5">
        <w:rPr>
          <w:color w:val="002060"/>
        </w:rPr>
        <w:t>sto</w:t>
      </w:r>
      <w:r w:rsidRPr="005559B5">
        <w:rPr>
          <w:color w:val="002060"/>
          <w:spacing w:val="-1"/>
        </w:rPr>
        <w:t>n</w:t>
      </w:r>
      <w:r w:rsidRPr="005559B5">
        <w:rPr>
          <w:color w:val="002060"/>
        </w:rPr>
        <w:t>es</w:t>
      </w:r>
      <w:r w:rsidRPr="005559B5">
        <w:rPr>
          <w:color w:val="002060"/>
          <w:spacing w:val="38"/>
        </w:rPr>
        <w:t xml:space="preserve"> </w:t>
      </w:r>
      <w:r w:rsidRPr="005559B5">
        <w:rPr>
          <w:color w:val="002060"/>
        </w:rPr>
        <w:t>shall</w:t>
      </w:r>
      <w:r w:rsidRPr="005559B5">
        <w:rPr>
          <w:color w:val="002060"/>
          <w:spacing w:val="39"/>
        </w:rPr>
        <w:t xml:space="preserve"> </w:t>
      </w:r>
      <w:r w:rsidRPr="005559B5">
        <w:rPr>
          <w:color w:val="002060"/>
        </w:rPr>
        <w:t>f</w:t>
      </w:r>
      <w:r w:rsidRPr="005559B5">
        <w:rPr>
          <w:color w:val="002060"/>
          <w:spacing w:val="-1"/>
        </w:rPr>
        <w:t>o</w:t>
      </w:r>
      <w:r w:rsidRPr="005559B5">
        <w:rPr>
          <w:color w:val="002060"/>
        </w:rPr>
        <w:t>rm</w:t>
      </w:r>
      <w:r w:rsidRPr="005559B5">
        <w:rPr>
          <w:color w:val="002060"/>
          <w:spacing w:val="38"/>
        </w:rPr>
        <w:t xml:space="preserve"> </w:t>
      </w:r>
      <w:r w:rsidRPr="005559B5">
        <w:rPr>
          <w:color w:val="002060"/>
        </w:rPr>
        <w:t>at least</w:t>
      </w:r>
      <w:r w:rsidRPr="005559B5">
        <w:rPr>
          <w:color w:val="002060"/>
          <w:spacing w:val="15"/>
        </w:rPr>
        <w:t xml:space="preserve"> </w:t>
      </w:r>
      <w:r w:rsidRPr="005559B5">
        <w:rPr>
          <w:color w:val="002060"/>
        </w:rPr>
        <w:t>one</w:t>
      </w:r>
      <w:r w:rsidRPr="005559B5">
        <w:rPr>
          <w:color w:val="002060"/>
          <w:spacing w:val="16"/>
        </w:rPr>
        <w:t xml:space="preserve"> </w:t>
      </w:r>
      <w:r w:rsidRPr="005559B5">
        <w:rPr>
          <w:color w:val="002060"/>
        </w:rPr>
        <w:t>six</w:t>
      </w:r>
      <w:r w:rsidRPr="005559B5">
        <w:rPr>
          <w:color w:val="002060"/>
          <w:spacing w:val="-2"/>
        </w:rPr>
        <w:t>t</w:t>
      </w:r>
      <w:r w:rsidRPr="005559B5">
        <w:rPr>
          <w:color w:val="002060"/>
        </w:rPr>
        <w:t>h</w:t>
      </w:r>
      <w:r w:rsidRPr="005559B5">
        <w:rPr>
          <w:color w:val="002060"/>
          <w:spacing w:val="17"/>
        </w:rPr>
        <w:t xml:space="preserve"> </w:t>
      </w:r>
      <w:r w:rsidRPr="005559B5">
        <w:rPr>
          <w:color w:val="002060"/>
        </w:rPr>
        <w:t>of</w:t>
      </w:r>
      <w:r w:rsidRPr="005559B5">
        <w:rPr>
          <w:color w:val="002060"/>
          <w:spacing w:val="17"/>
        </w:rPr>
        <w:t xml:space="preserve"> </w:t>
      </w:r>
      <w:r w:rsidRPr="005559B5">
        <w:rPr>
          <w:color w:val="002060"/>
        </w:rPr>
        <w:t>t</w:t>
      </w:r>
      <w:r w:rsidRPr="005559B5">
        <w:rPr>
          <w:color w:val="002060"/>
          <w:spacing w:val="-1"/>
        </w:rPr>
        <w:t>h</w:t>
      </w:r>
      <w:r w:rsidRPr="005559B5">
        <w:rPr>
          <w:color w:val="002060"/>
        </w:rPr>
        <w:t>e</w:t>
      </w:r>
      <w:r w:rsidRPr="005559B5">
        <w:rPr>
          <w:color w:val="002060"/>
          <w:spacing w:val="17"/>
        </w:rPr>
        <w:t xml:space="preserve"> </w:t>
      </w:r>
      <w:r w:rsidRPr="005559B5">
        <w:rPr>
          <w:color w:val="002060"/>
          <w:spacing w:val="-1"/>
        </w:rPr>
        <w:t>a</w:t>
      </w:r>
      <w:r w:rsidRPr="005559B5">
        <w:rPr>
          <w:color w:val="002060"/>
        </w:rPr>
        <w:t>rea</w:t>
      </w:r>
      <w:r w:rsidRPr="005559B5">
        <w:rPr>
          <w:color w:val="002060"/>
          <w:spacing w:val="16"/>
        </w:rPr>
        <w:t xml:space="preserve"> </w:t>
      </w:r>
      <w:r w:rsidRPr="005559B5">
        <w:rPr>
          <w:color w:val="002060"/>
        </w:rPr>
        <w:t>of</w:t>
      </w:r>
      <w:r w:rsidRPr="005559B5">
        <w:rPr>
          <w:color w:val="002060"/>
          <w:spacing w:val="17"/>
        </w:rPr>
        <w:t xml:space="preserve"> </w:t>
      </w:r>
      <w:r w:rsidRPr="005559B5">
        <w:rPr>
          <w:color w:val="002060"/>
        </w:rPr>
        <w:t>the</w:t>
      </w:r>
      <w:r w:rsidRPr="005559B5">
        <w:rPr>
          <w:color w:val="002060"/>
          <w:spacing w:val="16"/>
        </w:rPr>
        <w:t xml:space="preserve"> </w:t>
      </w:r>
      <w:r w:rsidRPr="005559B5">
        <w:rPr>
          <w:color w:val="002060"/>
        </w:rPr>
        <w:t>exp</w:t>
      </w:r>
      <w:r w:rsidRPr="005559B5">
        <w:rPr>
          <w:color w:val="002060"/>
          <w:spacing w:val="-1"/>
        </w:rPr>
        <w:t>o</w:t>
      </w:r>
      <w:r w:rsidRPr="005559B5">
        <w:rPr>
          <w:color w:val="002060"/>
        </w:rPr>
        <w:t>sed</w:t>
      </w:r>
      <w:r w:rsidRPr="005559B5">
        <w:rPr>
          <w:color w:val="002060"/>
          <w:spacing w:val="17"/>
        </w:rPr>
        <w:t xml:space="preserve"> </w:t>
      </w:r>
      <w:r w:rsidRPr="005559B5">
        <w:rPr>
          <w:color w:val="002060"/>
        </w:rPr>
        <w:t>f</w:t>
      </w:r>
      <w:r w:rsidRPr="005559B5">
        <w:rPr>
          <w:color w:val="002060"/>
          <w:spacing w:val="-1"/>
        </w:rPr>
        <w:t>a</w:t>
      </w:r>
      <w:r w:rsidRPr="005559B5">
        <w:rPr>
          <w:color w:val="002060"/>
        </w:rPr>
        <w:t>ce</w:t>
      </w:r>
      <w:r w:rsidRPr="005559B5">
        <w:rPr>
          <w:color w:val="002060"/>
          <w:spacing w:val="15"/>
        </w:rPr>
        <w:t xml:space="preserve"> </w:t>
      </w:r>
      <w:r w:rsidRPr="005559B5">
        <w:rPr>
          <w:color w:val="002060"/>
        </w:rPr>
        <w:t>and</w:t>
      </w:r>
      <w:r w:rsidRPr="005559B5">
        <w:rPr>
          <w:color w:val="002060"/>
          <w:spacing w:val="14"/>
        </w:rPr>
        <w:t xml:space="preserve"> </w:t>
      </w:r>
      <w:r w:rsidRPr="005559B5">
        <w:rPr>
          <w:color w:val="002060"/>
        </w:rPr>
        <w:t>shall</w:t>
      </w:r>
      <w:r w:rsidRPr="005559B5">
        <w:rPr>
          <w:color w:val="002060"/>
          <w:spacing w:val="15"/>
        </w:rPr>
        <w:t xml:space="preserve"> </w:t>
      </w:r>
      <w:r w:rsidRPr="005559B5">
        <w:rPr>
          <w:color w:val="002060"/>
        </w:rPr>
        <w:t>extend</w:t>
      </w:r>
      <w:r w:rsidRPr="005559B5">
        <w:rPr>
          <w:color w:val="002060"/>
          <w:spacing w:val="14"/>
        </w:rPr>
        <w:t xml:space="preserve"> </w:t>
      </w:r>
      <w:r w:rsidRPr="005559B5">
        <w:rPr>
          <w:color w:val="002060"/>
        </w:rPr>
        <w:t>at least</w:t>
      </w:r>
      <w:r w:rsidRPr="005559B5">
        <w:rPr>
          <w:color w:val="002060"/>
          <w:spacing w:val="1"/>
        </w:rPr>
        <w:t xml:space="preserve"> </w:t>
      </w:r>
      <w:r w:rsidRPr="005559B5">
        <w:rPr>
          <w:color w:val="002060"/>
        </w:rPr>
        <w:t>900</w:t>
      </w:r>
      <w:r w:rsidRPr="005559B5">
        <w:rPr>
          <w:color w:val="002060"/>
          <w:spacing w:val="1"/>
        </w:rPr>
        <w:t xml:space="preserve"> </w:t>
      </w:r>
      <w:r w:rsidRPr="005559B5">
        <w:rPr>
          <w:color w:val="002060"/>
          <w:spacing w:val="-1"/>
        </w:rPr>
        <w:t>m</w:t>
      </w:r>
      <w:r w:rsidRPr="005559B5">
        <w:rPr>
          <w:color w:val="002060"/>
        </w:rPr>
        <w:t>m</w:t>
      </w:r>
      <w:r w:rsidRPr="005559B5">
        <w:rPr>
          <w:color w:val="002060"/>
          <w:spacing w:val="1"/>
        </w:rPr>
        <w:t xml:space="preserve"> </w:t>
      </w:r>
      <w:r w:rsidRPr="005559B5">
        <w:rPr>
          <w:color w:val="002060"/>
        </w:rPr>
        <w:t>into</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wall</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for</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full</w:t>
      </w:r>
      <w:r w:rsidRPr="005559B5">
        <w:rPr>
          <w:color w:val="002060"/>
          <w:spacing w:val="1"/>
        </w:rPr>
        <w:t xml:space="preserve"> </w:t>
      </w:r>
      <w:r w:rsidRPr="005559B5">
        <w:rPr>
          <w:color w:val="002060"/>
        </w:rPr>
        <w:t>thick</w:t>
      </w:r>
      <w:r w:rsidRPr="005559B5">
        <w:rPr>
          <w:color w:val="002060"/>
          <w:spacing w:val="-1"/>
        </w:rPr>
        <w:t>n</w:t>
      </w:r>
      <w:r w:rsidRPr="005559B5">
        <w:rPr>
          <w:color w:val="002060"/>
        </w:rPr>
        <w:t>ess 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wall</w:t>
      </w:r>
      <w:r w:rsidRPr="005559B5">
        <w:rPr>
          <w:color w:val="002060"/>
          <w:spacing w:val="1"/>
        </w:rPr>
        <w:t xml:space="preserve"> </w:t>
      </w:r>
      <w:r w:rsidRPr="005559B5">
        <w:rPr>
          <w:color w:val="002060"/>
        </w:rPr>
        <w:t>if</w:t>
      </w:r>
      <w:r w:rsidRPr="005559B5">
        <w:rPr>
          <w:color w:val="002060"/>
          <w:spacing w:val="1"/>
        </w:rPr>
        <w:t xml:space="preserve"> </w:t>
      </w:r>
      <w:r w:rsidRPr="005559B5">
        <w:rPr>
          <w:color w:val="002060"/>
        </w:rPr>
        <w:t>the latter</w:t>
      </w:r>
      <w:r w:rsidRPr="005559B5">
        <w:rPr>
          <w:color w:val="002060"/>
          <w:spacing w:val="47"/>
        </w:rPr>
        <w:t xml:space="preserve"> </w:t>
      </w:r>
      <w:r w:rsidRPr="005559B5">
        <w:rPr>
          <w:color w:val="002060"/>
        </w:rPr>
        <w:t>is</w:t>
      </w:r>
      <w:r w:rsidRPr="005559B5">
        <w:rPr>
          <w:color w:val="002060"/>
          <w:spacing w:val="47"/>
        </w:rPr>
        <w:t xml:space="preserve"> </w:t>
      </w:r>
      <w:r w:rsidRPr="005559B5">
        <w:rPr>
          <w:color w:val="002060"/>
        </w:rPr>
        <w:t>less</w:t>
      </w:r>
      <w:r w:rsidRPr="005559B5">
        <w:rPr>
          <w:color w:val="002060"/>
          <w:spacing w:val="47"/>
        </w:rPr>
        <w:t xml:space="preserve"> </w:t>
      </w:r>
      <w:r w:rsidRPr="005559B5">
        <w:rPr>
          <w:color w:val="002060"/>
        </w:rPr>
        <w:t>than</w:t>
      </w:r>
      <w:r w:rsidRPr="005559B5">
        <w:rPr>
          <w:color w:val="002060"/>
          <w:spacing w:val="47"/>
        </w:rPr>
        <w:t xml:space="preserve"> </w:t>
      </w:r>
      <w:r w:rsidRPr="005559B5">
        <w:rPr>
          <w:color w:val="002060"/>
        </w:rPr>
        <w:t>900</w:t>
      </w:r>
      <w:r w:rsidRPr="005559B5">
        <w:rPr>
          <w:color w:val="002060"/>
          <w:spacing w:val="47"/>
        </w:rPr>
        <w:t xml:space="preserve"> </w:t>
      </w:r>
      <w:r w:rsidRPr="005559B5">
        <w:rPr>
          <w:color w:val="002060"/>
        </w:rPr>
        <w:t>mm.</w:t>
      </w:r>
      <w:r w:rsidRPr="005559B5">
        <w:rPr>
          <w:color w:val="002060"/>
          <w:spacing w:val="47"/>
        </w:rPr>
        <w:t xml:space="preserve"> </w:t>
      </w:r>
      <w:r w:rsidRPr="005559B5">
        <w:rPr>
          <w:color w:val="002060"/>
        </w:rPr>
        <w:t>Unless</w:t>
      </w:r>
      <w:r w:rsidRPr="005559B5">
        <w:rPr>
          <w:color w:val="002060"/>
          <w:spacing w:val="47"/>
        </w:rPr>
        <w:t xml:space="preserve"> </w:t>
      </w:r>
      <w:r w:rsidRPr="005559B5">
        <w:rPr>
          <w:color w:val="002060"/>
          <w:spacing w:val="-1"/>
        </w:rPr>
        <w:t>d</w:t>
      </w:r>
      <w:r w:rsidRPr="005559B5">
        <w:rPr>
          <w:color w:val="002060"/>
        </w:rPr>
        <w:t>escri</w:t>
      </w:r>
      <w:r w:rsidRPr="005559B5">
        <w:rPr>
          <w:color w:val="002060"/>
          <w:spacing w:val="-1"/>
        </w:rPr>
        <w:t>b</w:t>
      </w:r>
      <w:r w:rsidRPr="005559B5">
        <w:rPr>
          <w:color w:val="002060"/>
        </w:rPr>
        <w:t>ed</w:t>
      </w:r>
      <w:r w:rsidRPr="005559B5">
        <w:rPr>
          <w:color w:val="002060"/>
          <w:spacing w:val="47"/>
        </w:rPr>
        <w:t xml:space="preserve"> </w:t>
      </w:r>
      <w:r w:rsidRPr="005559B5">
        <w:rPr>
          <w:color w:val="002060"/>
        </w:rPr>
        <w:t>in</w:t>
      </w:r>
      <w:r w:rsidRPr="005559B5">
        <w:rPr>
          <w:color w:val="002060"/>
          <w:spacing w:val="47"/>
        </w:rPr>
        <w:t xml:space="preserve"> </w:t>
      </w:r>
      <w:r w:rsidRPr="005559B5">
        <w:rPr>
          <w:color w:val="002060"/>
        </w:rPr>
        <w:t>the</w:t>
      </w:r>
      <w:r w:rsidRPr="005559B5">
        <w:rPr>
          <w:color w:val="002060"/>
          <w:spacing w:val="47"/>
        </w:rPr>
        <w:t xml:space="preserve"> </w:t>
      </w:r>
      <w:r w:rsidRPr="005559B5">
        <w:rPr>
          <w:color w:val="002060"/>
        </w:rPr>
        <w:t>con</w:t>
      </w:r>
      <w:r w:rsidRPr="005559B5">
        <w:rPr>
          <w:color w:val="002060"/>
          <w:spacing w:val="-2"/>
        </w:rPr>
        <w:t>t</w:t>
      </w:r>
      <w:r w:rsidRPr="005559B5">
        <w:rPr>
          <w:color w:val="002060"/>
        </w:rPr>
        <w:t>r</w:t>
      </w:r>
      <w:r w:rsidRPr="005559B5">
        <w:rPr>
          <w:color w:val="002060"/>
          <w:spacing w:val="-1"/>
        </w:rPr>
        <w:t>a</w:t>
      </w:r>
      <w:r w:rsidRPr="005559B5">
        <w:rPr>
          <w:color w:val="002060"/>
        </w:rPr>
        <w:t>ct</w:t>
      </w:r>
      <w:r w:rsidRPr="005559B5">
        <w:rPr>
          <w:color w:val="002060"/>
          <w:spacing w:val="47"/>
        </w:rPr>
        <w:t xml:space="preserve"> </w:t>
      </w:r>
      <w:r w:rsidRPr="005559B5">
        <w:rPr>
          <w:color w:val="002060"/>
        </w:rPr>
        <w:t>as tooled</w:t>
      </w:r>
      <w:r w:rsidRPr="005559B5">
        <w:rPr>
          <w:color w:val="002060"/>
          <w:spacing w:val="29"/>
        </w:rPr>
        <w:t xml:space="preserve"> </w:t>
      </w:r>
      <w:r w:rsidRPr="005559B5">
        <w:rPr>
          <w:color w:val="002060"/>
        </w:rPr>
        <w:t>or</w:t>
      </w:r>
      <w:r w:rsidRPr="005559B5">
        <w:rPr>
          <w:color w:val="002060"/>
          <w:spacing w:val="28"/>
        </w:rPr>
        <w:t xml:space="preserve"> </w:t>
      </w:r>
      <w:r w:rsidRPr="005559B5">
        <w:rPr>
          <w:color w:val="002060"/>
        </w:rPr>
        <w:t>dr</w:t>
      </w:r>
      <w:r w:rsidRPr="005559B5">
        <w:rPr>
          <w:color w:val="002060"/>
          <w:spacing w:val="-1"/>
        </w:rPr>
        <w:t>a</w:t>
      </w:r>
      <w:r w:rsidRPr="005559B5">
        <w:rPr>
          <w:color w:val="002060"/>
        </w:rPr>
        <w:t>fted,</w:t>
      </w:r>
      <w:r w:rsidRPr="005559B5">
        <w:rPr>
          <w:color w:val="002060"/>
          <w:spacing w:val="29"/>
        </w:rPr>
        <w:t xml:space="preserve"> </w:t>
      </w:r>
      <w:r w:rsidRPr="005559B5">
        <w:rPr>
          <w:color w:val="002060"/>
        </w:rPr>
        <w:t>the</w:t>
      </w:r>
      <w:r w:rsidRPr="005559B5">
        <w:rPr>
          <w:color w:val="002060"/>
          <w:spacing w:val="29"/>
        </w:rPr>
        <w:t xml:space="preserve"> </w:t>
      </w:r>
      <w:r w:rsidRPr="005559B5">
        <w:rPr>
          <w:color w:val="002060"/>
        </w:rPr>
        <w:t>expos</w:t>
      </w:r>
      <w:r w:rsidRPr="005559B5">
        <w:rPr>
          <w:color w:val="002060"/>
          <w:spacing w:val="-1"/>
        </w:rPr>
        <w:t>e</w:t>
      </w:r>
      <w:r w:rsidRPr="005559B5">
        <w:rPr>
          <w:color w:val="002060"/>
        </w:rPr>
        <w:t>d</w:t>
      </w:r>
      <w:r w:rsidRPr="005559B5">
        <w:rPr>
          <w:color w:val="002060"/>
          <w:spacing w:val="30"/>
        </w:rPr>
        <w:t xml:space="preserve"> </w:t>
      </w:r>
      <w:r w:rsidRPr="005559B5">
        <w:rPr>
          <w:color w:val="002060"/>
        </w:rPr>
        <w:t>f</w:t>
      </w:r>
      <w:r w:rsidRPr="005559B5">
        <w:rPr>
          <w:color w:val="002060"/>
          <w:spacing w:val="1"/>
        </w:rPr>
        <w:t>a</w:t>
      </w:r>
      <w:r w:rsidRPr="005559B5">
        <w:rPr>
          <w:color w:val="002060"/>
        </w:rPr>
        <w:t>ce</w:t>
      </w:r>
      <w:r w:rsidRPr="005559B5">
        <w:rPr>
          <w:color w:val="002060"/>
          <w:spacing w:val="29"/>
        </w:rPr>
        <w:t xml:space="preserve"> </w:t>
      </w:r>
      <w:r w:rsidRPr="005559B5">
        <w:rPr>
          <w:color w:val="002060"/>
        </w:rPr>
        <w:t>of</w:t>
      </w:r>
      <w:r w:rsidRPr="005559B5">
        <w:rPr>
          <w:color w:val="002060"/>
          <w:spacing w:val="28"/>
        </w:rPr>
        <w:t xml:space="preserve"> </w:t>
      </w:r>
      <w:r w:rsidRPr="005559B5">
        <w:rPr>
          <w:color w:val="002060"/>
        </w:rPr>
        <w:t>all</w:t>
      </w:r>
      <w:r w:rsidRPr="005559B5">
        <w:rPr>
          <w:color w:val="002060"/>
          <w:spacing w:val="29"/>
        </w:rPr>
        <w:t xml:space="preserve"> </w:t>
      </w:r>
      <w:r w:rsidRPr="005559B5">
        <w:rPr>
          <w:color w:val="002060"/>
        </w:rPr>
        <w:t>ston</w:t>
      </w:r>
      <w:r w:rsidRPr="005559B5">
        <w:rPr>
          <w:color w:val="002060"/>
          <w:spacing w:val="-1"/>
        </w:rPr>
        <w:t>e</w:t>
      </w:r>
      <w:r w:rsidRPr="005559B5">
        <w:rPr>
          <w:color w:val="002060"/>
        </w:rPr>
        <w:t>s</w:t>
      </w:r>
      <w:r w:rsidRPr="005559B5">
        <w:rPr>
          <w:color w:val="002060"/>
          <w:spacing w:val="29"/>
        </w:rPr>
        <w:t xml:space="preserve"> </w:t>
      </w:r>
      <w:r w:rsidRPr="005559B5">
        <w:rPr>
          <w:color w:val="002060"/>
        </w:rPr>
        <w:t>shall</w:t>
      </w:r>
      <w:r w:rsidRPr="005559B5">
        <w:rPr>
          <w:color w:val="002060"/>
          <w:spacing w:val="29"/>
        </w:rPr>
        <w:t xml:space="preserve"> </w:t>
      </w:r>
      <w:r w:rsidRPr="005559B5">
        <w:rPr>
          <w:color w:val="002060"/>
        </w:rPr>
        <w:t>be</w:t>
      </w:r>
      <w:r w:rsidRPr="005559B5">
        <w:rPr>
          <w:color w:val="002060"/>
          <w:spacing w:val="29"/>
        </w:rPr>
        <w:t xml:space="preserve"> </w:t>
      </w:r>
      <w:r w:rsidRPr="005559B5">
        <w:rPr>
          <w:color w:val="002060"/>
        </w:rPr>
        <w:t>bl</w:t>
      </w:r>
      <w:r w:rsidRPr="005559B5">
        <w:rPr>
          <w:color w:val="002060"/>
          <w:spacing w:val="-1"/>
        </w:rPr>
        <w:t>o</w:t>
      </w:r>
      <w:r w:rsidRPr="005559B5">
        <w:rPr>
          <w:color w:val="002060"/>
        </w:rPr>
        <w:t>cked and left rou</w:t>
      </w:r>
      <w:r w:rsidRPr="005559B5">
        <w:rPr>
          <w:color w:val="002060"/>
          <w:spacing w:val="-1"/>
        </w:rPr>
        <w:t>gh</w:t>
      </w:r>
      <w:r w:rsidRPr="005559B5">
        <w:rPr>
          <w:color w:val="002060"/>
        </w:rPr>
        <w:t>.</w:t>
      </w:r>
      <w:r w:rsidRPr="005559B5">
        <w:rPr>
          <w:color w:val="002060"/>
          <w:spacing w:val="-1"/>
        </w:rPr>
        <w:t xml:space="preserve"> </w:t>
      </w:r>
      <w:r w:rsidRPr="005559B5">
        <w:rPr>
          <w:color w:val="002060"/>
        </w:rPr>
        <w:t>Arises</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be dr</w:t>
      </w:r>
      <w:r w:rsidRPr="005559B5">
        <w:rPr>
          <w:color w:val="002060"/>
          <w:spacing w:val="-1"/>
        </w:rPr>
        <w:t>e</w:t>
      </w:r>
      <w:r w:rsidRPr="005559B5">
        <w:rPr>
          <w:color w:val="002060"/>
          <w:spacing w:val="1"/>
        </w:rPr>
        <w:t>s</w:t>
      </w:r>
      <w:r w:rsidRPr="005559B5">
        <w:rPr>
          <w:color w:val="002060"/>
        </w:rPr>
        <w:t>sed</w:t>
      </w:r>
      <w:r w:rsidRPr="005559B5">
        <w:rPr>
          <w:color w:val="002060"/>
          <w:spacing w:val="-1"/>
        </w:rPr>
        <w:t xml:space="preserve"> </w:t>
      </w:r>
      <w:r w:rsidRPr="005559B5">
        <w:rPr>
          <w:color w:val="002060"/>
        </w:rPr>
        <w:t xml:space="preserve">square at all beds </w:t>
      </w:r>
      <w:r w:rsidRPr="005559B5">
        <w:rPr>
          <w:color w:val="002060"/>
          <w:spacing w:val="-1"/>
        </w:rPr>
        <w:t>a</w:t>
      </w:r>
      <w:r w:rsidRPr="005559B5">
        <w:rPr>
          <w:color w:val="002060"/>
        </w:rPr>
        <w:t>nd join</w:t>
      </w:r>
      <w:r w:rsidRPr="005559B5">
        <w:rPr>
          <w:color w:val="002060"/>
          <w:spacing w:val="-2"/>
        </w:rPr>
        <w:t>t</w:t>
      </w:r>
      <w:r w:rsidRPr="005559B5">
        <w:rPr>
          <w:color w:val="002060"/>
          <w:spacing w:val="1"/>
        </w:rPr>
        <w:t>s</w:t>
      </w:r>
      <w:r w:rsidRPr="005559B5">
        <w:rPr>
          <w:color w:val="002060"/>
        </w:rPr>
        <w:t xml:space="preserve">. </w:t>
      </w:r>
    </w:p>
    <w:p w:rsidRPr="005559B5" w:rsidR="00955DCE" w:rsidP="00955DCE" w:rsidRDefault="00955DCE" w14:paraId="3A4B8596" w14:textId="77777777">
      <w:pPr>
        <w:pStyle w:val="Heading5"/>
        <w:jc w:val="both"/>
        <w:rPr>
          <w:rFonts w:cs="Arial"/>
          <w:color w:val="002060"/>
          <w:sz w:val="22"/>
          <w:szCs w:val="22"/>
          <w:lang w:val="en-GB"/>
        </w:rPr>
      </w:pPr>
      <w:bookmarkStart w:name="_Toc15591535" w:id="555"/>
    </w:p>
    <w:p w:rsidRPr="005559B5" w:rsidR="00955DCE" w:rsidP="00955DCE" w:rsidRDefault="00955DCE" w14:paraId="7E509990" w14:textId="77777777">
      <w:pPr>
        <w:pStyle w:val="Heading5"/>
        <w:jc w:val="both"/>
        <w:rPr>
          <w:rFonts w:cs="Arial"/>
          <w:color w:val="002060"/>
          <w:sz w:val="22"/>
          <w:szCs w:val="22"/>
          <w:lang w:val="en-GB"/>
        </w:rPr>
      </w:pPr>
      <w:r w:rsidRPr="005559B5">
        <w:rPr>
          <w:rFonts w:cs="Arial"/>
          <w:color w:val="002060"/>
          <w:sz w:val="22"/>
          <w:szCs w:val="22"/>
          <w:lang w:val="en-GB"/>
        </w:rPr>
        <w:t>CW.12.6. Square Rubble-Coursed Or Broken Courses</w:t>
      </w:r>
      <w:bookmarkEnd w:id="555"/>
    </w:p>
    <w:p w:rsidRPr="005559B5" w:rsidR="00955DCE" w:rsidP="00955DCE" w:rsidRDefault="00955DCE" w14:paraId="752033DA" w14:textId="77777777">
      <w:pPr>
        <w:adjustRightInd w:val="0"/>
        <w:spacing w:after="120" w:line="228" w:lineRule="exact"/>
        <w:ind w:right="144"/>
        <w:rPr>
          <w:color w:val="002060"/>
        </w:rPr>
      </w:pPr>
      <w:r w:rsidRPr="005559B5">
        <w:rPr>
          <w:color w:val="002060"/>
        </w:rPr>
        <w:t>All</w:t>
      </w:r>
      <w:r w:rsidRPr="005559B5">
        <w:rPr>
          <w:color w:val="002060"/>
          <w:spacing w:val="8"/>
        </w:rPr>
        <w:t xml:space="preserve"> </w:t>
      </w:r>
      <w:r w:rsidRPr="005559B5">
        <w:rPr>
          <w:color w:val="002060"/>
        </w:rPr>
        <w:t>ston</w:t>
      </w:r>
      <w:r w:rsidRPr="005559B5">
        <w:rPr>
          <w:color w:val="002060"/>
          <w:spacing w:val="-1"/>
        </w:rPr>
        <w:t>e</w:t>
      </w:r>
      <w:r w:rsidRPr="005559B5">
        <w:rPr>
          <w:color w:val="002060"/>
        </w:rPr>
        <w:t>s</w:t>
      </w:r>
      <w:r w:rsidRPr="005559B5">
        <w:rPr>
          <w:color w:val="002060"/>
          <w:spacing w:val="8"/>
        </w:rPr>
        <w:t xml:space="preserve"> </w:t>
      </w:r>
      <w:r w:rsidRPr="005559B5">
        <w:rPr>
          <w:color w:val="002060"/>
        </w:rPr>
        <w:t>s</w:t>
      </w:r>
      <w:r w:rsidRPr="005559B5">
        <w:rPr>
          <w:color w:val="002060"/>
          <w:spacing w:val="-1"/>
        </w:rPr>
        <w:t>h</w:t>
      </w:r>
      <w:r w:rsidRPr="005559B5">
        <w:rPr>
          <w:color w:val="002060"/>
        </w:rPr>
        <w:t>all</w:t>
      </w:r>
      <w:r w:rsidRPr="005559B5">
        <w:rPr>
          <w:color w:val="002060"/>
          <w:spacing w:val="8"/>
        </w:rPr>
        <w:t xml:space="preserve"> </w:t>
      </w:r>
      <w:r w:rsidRPr="005559B5">
        <w:rPr>
          <w:color w:val="002060"/>
        </w:rPr>
        <w:t>be</w:t>
      </w:r>
      <w:r w:rsidRPr="005559B5">
        <w:rPr>
          <w:color w:val="002060"/>
          <w:spacing w:val="8"/>
        </w:rPr>
        <w:t xml:space="preserve"> </w:t>
      </w:r>
      <w:r w:rsidRPr="005559B5">
        <w:rPr>
          <w:color w:val="002060"/>
        </w:rPr>
        <w:t>truly</w:t>
      </w:r>
      <w:r w:rsidRPr="005559B5">
        <w:rPr>
          <w:color w:val="002060"/>
          <w:spacing w:val="7"/>
        </w:rPr>
        <w:t xml:space="preserve"> </w:t>
      </w:r>
      <w:r w:rsidRPr="005559B5">
        <w:rPr>
          <w:color w:val="002060"/>
        </w:rPr>
        <w:t>s</w:t>
      </w:r>
      <w:r w:rsidRPr="005559B5">
        <w:rPr>
          <w:color w:val="002060"/>
          <w:spacing w:val="-1"/>
        </w:rPr>
        <w:t>q</w:t>
      </w:r>
      <w:r w:rsidRPr="005559B5">
        <w:rPr>
          <w:color w:val="002060"/>
        </w:rPr>
        <w:t>uar</w:t>
      </w:r>
      <w:r w:rsidRPr="005559B5">
        <w:rPr>
          <w:color w:val="002060"/>
          <w:spacing w:val="-1"/>
        </w:rPr>
        <w:t>e</w:t>
      </w:r>
      <w:r w:rsidRPr="005559B5">
        <w:rPr>
          <w:color w:val="002060"/>
        </w:rPr>
        <w:t>d</w:t>
      </w:r>
      <w:r w:rsidRPr="005559B5">
        <w:rPr>
          <w:color w:val="002060"/>
          <w:spacing w:val="8"/>
        </w:rPr>
        <w:t xml:space="preserve"> </w:t>
      </w:r>
      <w:r w:rsidRPr="005559B5">
        <w:rPr>
          <w:color w:val="002060"/>
        </w:rPr>
        <w:t>a</w:t>
      </w:r>
      <w:r w:rsidRPr="005559B5">
        <w:rPr>
          <w:color w:val="002060"/>
          <w:spacing w:val="-1"/>
        </w:rPr>
        <w:t>n</w:t>
      </w:r>
      <w:r w:rsidRPr="005559B5">
        <w:rPr>
          <w:color w:val="002060"/>
        </w:rPr>
        <w:t>d</w:t>
      </w:r>
      <w:r w:rsidRPr="005559B5">
        <w:rPr>
          <w:color w:val="002060"/>
          <w:spacing w:val="8"/>
        </w:rPr>
        <w:t xml:space="preserve"> </w:t>
      </w:r>
      <w:r w:rsidRPr="005559B5">
        <w:rPr>
          <w:color w:val="002060"/>
          <w:spacing w:val="-1"/>
        </w:rPr>
        <w:t>dr</w:t>
      </w:r>
      <w:r w:rsidRPr="005559B5">
        <w:rPr>
          <w:color w:val="002060"/>
        </w:rPr>
        <w:t>essed</w:t>
      </w:r>
      <w:r w:rsidRPr="005559B5">
        <w:rPr>
          <w:color w:val="002060"/>
          <w:spacing w:val="8"/>
        </w:rPr>
        <w:t xml:space="preserve"> </w:t>
      </w:r>
      <w:r w:rsidRPr="005559B5">
        <w:rPr>
          <w:color w:val="002060"/>
        </w:rPr>
        <w:t>f</w:t>
      </w:r>
      <w:r w:rsidRPr="005559B5">
        <w:rPr>
          <w:color w:val="002060"/>
          <w:spacing w:val="-1"/>
        </w:rPr>
        <w:t>o</w:t>
      </w:r>
      <w:r w:rsidRPr="005559B5">
        <w:rPr>
          <w:color w:val="002060"/>
        </w:rPr>
        <w:t>r</w:t>
      </w:r>
      <w:r w:rsidRPr="005559B5">
        <w:rPr>
          <w:color w:val="002060"/>
          <w:spacing w:val="8"/>
        </w:rPr>
        <w:t xml:space="preserve"> </w:t>
      </w:r>
      <w:r w:rsidRPr="005559B5">
        <w:rPr>
          <w:color w:val="002060"/>
        </w:rPr>
        <w:t>a</w:t>
      </w:r>
      <w:r w:rsidRPr="005559B5">
        <w:rPr>
          <w:color w:val="002060"/>
          <w:spacing w:val="8"/>
        </w:rPr>
        <w:t xml:space="preserve"> </w:t>
      </w:r>
      <w:r w:rsidRPr="005559B5">
        <w:rPr>
          <w:color w:val="002060"/>
        </w:rPr>
        <w:t>d</w:t>
      </w:r>
      <w:r w:rsidRPr="005559B5">
        <w:rPr>
          <w:color w:val="002060"/>
          <w:spacing w:val="-1"/>
        </w:rPr>
        <w:t>i</w:t>
      </w:r>
      <w:r w:rsidRPr="005559B5">
        <w:rPr>
          <w:color w:val="002060"/>
        </w:rPr>
        <w:t>sta</w:t>
      </w:r>
      <w:r w:rsidRPr="005559B5">
        <w:rPr>
          <w:color w:val="002060"/>
          <w:spacing w:val="-1"/>
        </w:rPr>
        <w:t>n</w:t>
      </w:r>
      <w:r w:rsidRPr="005559B5">
        <w:rPr>
          <w:color w:val="002060"/>
        </w:rPr>
        <w:t>ce</w:t>
      </w:r>
      <w:r w:rsidRPr="005559B5">
        <w:rPr>
          <w:color w:val="002060"/>
          <w:spacing w:val="8"/>
        </w:rPr>
        <w:t xml:space="preserve"> </w:t>
      </w:r>
      <w:r w:rsidRPr="005559B5">
        <w:rPr>
          <w:color w:val="002060"/>
        </w:rPr>
        <w:t>at</w:t>
      </w:r>
      <w:r w:rsidRPr="005559B5">
        <w:rPr>
          <w:color w:val="002060"/>
          <w:spacing w:val="8"/>
        </w:rPr>
        <w:t xml:space="preserve"> </w:t>
      </w:r>
      <w:r w:rsidRPr="005559B5">
        <w:rPr>
          <w:color w:val="002060"/>
        </w:rPr>
        <w:t>l</w:t>
      </w:r>
      <w:r w:rsidRPr="005559B5">
        <w:rPr>
          <w:color w:val="002060"/>
          <w:spacing w:val="-1"/>
        </w:rPr>
        <w:t>ea</w:t>
      </w:r>
      <w:r w:rsidRPr="005559B5">
        <w:rPr>
          <w:color w:val="002060"/>
          <w:spacing w:val="1"/>
        </w:rPr>
        <w:t>s</w:t>
      </w:r>
      <w:r w:rsidRPr="005559B5">
        <w:rPr>
          <w:color w:val="002060"/>
        </w:rPr>
        <w:t>t 120</w:t>
      </w:r>
      <w:r w:rsidRPr="005559B5">
        <w:rPr>
          <w:color w:val="002060"/>
          <w:spacing w:val="2"/>
        </w:rPr>
        <w:t xml:space="preserve"> </w:t>
      </w:r>
      <w:r w:rsidRPr="005559B5">
        <w:rPr>
          <w:color w:val="002060"/>
        </w:rPr>
        <w:t>mm</w:t>
      </w:r>
      <w:r w:rsidRPr="005559B5">
        <w:rPr>
          <w:color w:val="002060"/>
          <w:spacing w:val="2"/>
        </w:rPr>
        <w:t xml:space="preserve"> </w:t>
      </w:r>
      <w:r w:rsidRPr="005559B5">
        <w:rPr>
          <w:color w:val="002060"/>
          <w:spacing w:val="-2"/>
        </w:rPr>
        <w:t>f</w:t>
      </w:r>
      <w:r w:rsidRPr="005559B5">
        <w:rPr>
          <w:color w:val="002060"/>
        </w:rPr>
        <w:t>rom</w:t>
      </w:r>
      <w:r w:rsidRPr="005559B5">
        <w:rPr>
          <w:color w:val="002060"/>
          <w:spacing w:val="1"/>
        </w:rPr>
        <w:t xml:space="preserve"> </w:t>
      </w:r>
      <w:r w:rsidRPr="005559B5">
        <w:rPr>
          <w:color w:val="002060"/>
        </w:rPr>
        <w:t>the</w:t>
      </w:r>
      <w:r w:rsidRPr="005559B5">
        <w:rPr>
          <w:color w:val="002060"/>
          <w:spacing w:val="2"/>
        </w:rPr>
        <w:t xml:space="preserve"> </w:t>
      </w:r>
      <w:r w:rsidRPr="005559B5">
        <w:rPr>
          <w:color w:val="002060"/>
        </w:rPr>
        <w:t>face</w:t>
      </w:r>
      <w:r w:rsidRPr="005559B5">
        <w:rPr>
          <w:color w:val="002060"/>
          <w:spacing w:val="1"/>
        </w:rPr>
        <w:t xml:space="preserve"> </w:t>
      </w:r>
      <w:r w:rsidRPr="005559B5">
        <w:rPr>
          <w:color w:val="002060"/>
        </w:rPr>
        <w:t>of</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wall.</w:t>
      </w:r>
      <w:r w:rsidRPr="005559B5">
        <w:rPr>
          <w:color w:val="002060"/>
          <w:spacing w:val="2"/>
        </w:rPr>
        <w:t xml:space="preserve"> </w:t>
      </w:r>
      <w:r w:rsidRPr="005559B5">
        <w:rPr>
          <w:color w:val="002060"/>
        </w:rPr>
        <w:t>Bond</w:t>
      </w:r>
      <w:r w:rsidRPr="005559B5">
        <w:rPr>
          <w:color w:val="002060"/>
          <w:spacing w:val="1"/>
        </w:rPr>
        <w:t xml:space="preserve"> </w:t>
      </w:r>
      <w:r w:rsidRPr="005559B5">
        <w:rPr>
          <w:color w:val="002060"/>
        </w:rPr>
        <w:t>ston</w:t>
      </w:r>
      <w:r w:rsidRPr="005559B5">
        <w:rPr>
          <w:color w:val="002060"/>
          <w:spacing w:val="-1"/>
        </w:rPr>
        <w:t>e</w:t>
      </w:r>
      <w:r w:rsidRPr="005559B5">
        <w:rPr>
          <w:color w:val="002060"/>
        </w:rPr>
        <w:t>s</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be</w:t>
      </w:r>
      <w:r w:rsidRPr="005559B5">
        <w:rPr>
          <w:color w:val="002060"/>
          <w:spacing w:val="3"/>
        </w:rPr>
        <w:t xml:space="preserve"> </w:t>
      </w:r>
      <w:r w:rsidRPr="005559B5">
        <w:rPr>
          <w:color w:val="002060"/>
          <w:spacing w:val="-1"/>
        </w:rPr>
        <w:t>p</w:t>
      </w:r>
      <w:r w:rsidRPr="005559B5">
        <w:rPr>
          <w:color w:val="002060"/>
        </w:rPr>
        <w:t>rovided at the</w:t>
      </w:r>
      <w:r w:rsidRPr="005559B5">
        <w:rPr>
          <w:color w:val="002060"/>
          <w:spacing w:val="1"/>
        </w:rPr>
        <w:t xml:space="preserve"> </w:t>
      </w:r>
      <w:r w:rsidRPr="005559B5">
        <w:rPr>
          <w:color w:val="002060"/>
        </w:rPr>
        <w:t>rate</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at</w:t>
      </w:r>
      <w:r w:rsidRPr="005559B5">
        <w:rPr>
          <w:color w:val="002060"/>
          <w:spacing w:val="1"/>
        </w:rPr>
        <w:t xml:space="preserve"> </w:t>
      </w:r>
      <w:r w:rsidRPr="005559B5">
        <w:rPr>
          <w:color w:val="002060"/>
        </w:rPr>
        <w:t>least</w:t>
      </w:r>
      <w:r w:rsidRPr="005559B5">
        <w:rPr>
          <w:color w:val="002060"/>
          <w:spacing w:val="1"/>
        </w:rPr>
        <w:t xml:space="preserve"> </w:t>
      </w:r>
      <w:r w:rsidRPr="005559B5">
        <w:rPr>
          <w:color w:val="002060"/>
        </w:rPr>
        <w:t>one</w:t>
      </w:r>
      <w:r w:rsidRPr="005559B5">
        <w:rPr>
          <w:color w:val="002060"/>
          <w:spacing w:val="1"/>
        </w:rPr>
        <w:t xml:space="preserve"> </w:t>
      </w:r>
      <w:r w:rsidRPr="005559B5">
        <w:rPr>
          <w:color w:val="002060"/>
        </w:rPr>
        <w:t>to every</w:t>
      </w:r>
      <w:r w:rsidRPr="005559B5">
        <w:rPr>
          <w:color w:val="002060"/>
          <w:spacing w:val="2"/>
        </w:rPr>
        <w:t xml:space="preserve"> </w:t>
      </w:r>
      <w:r w:rsidRPr="005559B5">
        <w:rPr>
          <w:color w:val="002060"/>
        </w:rPr>
        <w:t>0.8</w:t>
      </w:r>
      <w:r w:rsidRPr="005559B5">
        <w:rPr>
          <w:color w:val="002060"/>
          <w:spacing w:val="1"/>
        </w:rPr>
        <w:t xml:space="preserve"> </w:t>
      </w:r>
      <w:r w:rsidRPr="005559B5">
        <w:rPr>
          <w:color w:val="002060"/>
        </w:rPr>
        <w:t>m2 of</w:t>
      </w:r>
      <w:r w:rsidRPr="005559B5">
        <w:rPr>
          <w:color w:val="002060"/>
          <w:spacing w:val="1"/>
        </w:rPr>
        <w:t xml:space="preserve"> </w:t>
      </w:r>
      <w:r w:rsidRPr="005559B5">
        <w:rPr>
          <w:color w:val="002060"/>
        </w:rPr>
        <w:t>exposed</w:t>
      </w:r>
      <w:r w:rsidRPr="005559B5">
        <w:rPr>
          <w:color w:val="002060"/>
          <w:spacing w:val="1"/>
        </w:rPr>
        <w:t xml:space="preserve"> </w:t>
      </w:r>
      <w:r w:rsidRPr="005559B5">
        <w:rPr>
          <w:color w:val="002060"/>
          <w:spacing w:val="-2"/>
        </w:rPr>
        <w:t>f</w:t>
      </w:r>
      <w:r w:rsidRPr="005559B5">
        <w:rPr>
          <w:color w:val="002060"/>
        </w:rPr>
        <w:t>ace</w:t>
      </w:r>
      <w:r w:rsidRPr="005559B5">
        <w:rPr>
          <w:color w:val="002060"/>
          <w:spacing w:val="1"/>
        </w:rPr>
        <w:t xml:space="preserve"> </w:t>
      </w:r>
      <w:r w:rsidRPr="005559B5">
        <w:rPr>
          <w:color w:val="002060"/>
          <w:spacing w:val="-1"/>
        </w:rPr>
        <w:t>a</w:t>
      </w:r>
      <w:r w:rsidRPr="005559B5">
        <w:rPr>
          <w:color w:val="002060"/>
        </w:rPr>
        <w:t>nd</w:t>
      </w:r>
      <w:r w:rsidRPr="005559B5">
        <w:rPr>
          <w:color w:val="002060"/>
          <w:spacing w:val="1"/>
        </w:rPr>
        <w:t xml:space="preserve"> </w:t>
      </w:r>
      <w:r w:rsidRPr="005559B5">
        <w:rPr>
          <w:color w:val="002060"/>
        </w:rPr>
        <w:t>shall measure</w:t>
      </w:r>
      <w:r w:rsidRPr="005559B5">
        <w:rPr>
          <w:color w:val="002060"/>
          <w:spacing w:val="1"/>
        </w:rPr>
        <w:t xml:space="preserve"> </w:t>
      </w:r>
      <w:r w:rsidRPr="005559B5">
        <w:rPr>
          <w:color w:val="002060"/>
          <w:spacing w:val="-1"/>
        </w:rPr>
        <w:t>n</w:t>
      </w:r>
      <w:r w:rsidRPr="005559B5">
        <w:rPr>
          <w:color w:val="002060"/>
        </w:rPr>
        <w:t>ot less</w:t>
      </w:r>
      <w:r w:rsidRPr="005559B5">
        <w:rPr>
          <w:color w:val="002060"/>
          <w:spacing w:val="1"/>
        </w:rPr>
        <w:t xml:space="preserve"> </w:t>
      </w:r>
      <w:r w:rsidRPr="005559B5">
        <w:rPr>
          <w:color w:val="002060"/>
        </w:rPr>
        <w:t>th</w:t>
      </w:r>
      <w:r w:rsidRPr="005559B5">
        <w:rPr>
          <w:color w:val="002060"/>
          <w:spacing w:val="-1"/>
        </w:rPr>
        <w:t>a</w:t>
      </w:r>
      <w:r w:rsidRPr="005559B5">
        <w:rPr>
          <w:color w:val="002060"/>
        </w:rPr>
        <w:t>n</w:t>
      </w:r>
      <w:r w:rsidRPr="005559B5">
        <w:rPr>
          <w:color w:val="002060"/>
          <w:spacing w:val="1"/>
        </w:rPr>
        <w:t xml:space="preserve"> </w:t>
      </w:r>
      <w:r w:rsidRPr="005559B5">
        <w:rPr>
          <w:color w:val="002060"/>
          <w:spacing w:val="-1"/>
        </w:rPr>
        <w:t>1</w:t>
      </w:r>
      <w:r w:rsidRPr="005559B5">
        <w:rPr>
          <w:color w:val="002060"/>
        </w:rPr>
        <w:t>50 mm</w:t>
      </w:r>
      <w:r w:rsidRPr="005559B5">
        <w:rPr>
          <w:color w:val="002060"/>
          <w:spacing w:val="1"/>
        </w:rPr>
        <w:t xml:space="preserve"> </w:t>
      </w:r>
      <w:r w:rsidRPr="005559B5">
        <w:rPr>
          <w:color w:val="002060"/>
        </w:rPr>
        <w:t>x</w:t>
      </w:r>
      <w:r w:rsidRPr="005559B5">
        <w:rPr>
          <w:color w:val="002060"/>
          <w:spacing w:val="1"/>
        </w:rPr>
        <w:t xml:space="preserve"> </w:t>
      </w:r>
      <w:r w:rsidRPr="005559B5">
        <w:rPr>
          <w:color w:val="002060"/>
          <w:spacing w:val="-1"/>
        </w:rPr>
        <w:t>1</w:t>
      </w:r>
      <w:r w:rsidRPr="005559B5">
        <w:rPr>
          <w:color w:val="002060"/>
        </w:rPr>
        <w:t>50</w:t>
      </w:r>
      <w:r w:rsidRPr="005559B5">
        <w:rPr>
          <w:color w:val="002060"/>
          <w:spacing w:val="1"/>
        </w:rPr>
        <w:t xml:space="preserve"> </w:t>
      </w:r>
      <w:r w:rsidRPr="005559B5">
        <w:rPr>
          <w:color w:val="002060"/>
          <w:spacing w:val="-1"/>
        </w:rPr>
        <w:t>m</w:t>
      </w:r>
      <w:r w:rsidRPr="005559B5">
        <w:rPr>
          <w:color w:val="002060"/>
        </w:rPr>
        <w:t>m</w:t>
      </w:r>
      <w:r w:rsidRPr="005559B5">
        <w:rPr>
          <w:color w:val="002060"/>
          <w:spacing w:val="1"/>
        </w:rPr>
        <w:t xml:space="preserve"> </w:t>
      </w:r>
      <w:r w:rsidRPr="005559B5">
        <w:rPr>
          <w:color w:val="002060"/>
        </w:rPr>
        <w:t>on</w:t>
      </w:r>
      <w:r w:rsidRPr="005559B5">
        <w:rPr>
          <w:color w:val="002060"/>
          <w:spacing w:val="1"/>
        </w:rPr>
        <w:t xml:space="preserve"> </w:t>
      </w:r>
      <w:r w:rsidRPr="005559B5">
        <w:rPr>
          <w:color w:val="002060"/>
        </w:rPr>
        <w:t>t</w:t>
      </w:r>
      <w:r w:rsidRPr="005559B5">
        <w:rPr>
          <w:color w:val="002060"/>
          <w:spacing w:val="-1"/>
        </w:rPr>
        <w:t>h</w:t>
      </w:r>
      <w:r w:rsidRPr="005559B5">
        <w:rPr>
          <w:color w:val="002060"/>
        </w:rPr>
        <w:t>e</w:t>
      </w:r>
      <w:r w:rsidRPr="005559B5">
        <w:rPr>
          <w:color w:val="002060"/>
          <w:spacing w:val="1"/>
        </w:rPr>
        <w:t xml:space="preserve"> </w:t>
      </w:r>
      <w:r w:rsidRPr="005559B5">
        <w:rPr>
          <w:color w:val="002060"/>
        </w:rPr>
        <w:t>f</w:t>
      </w:r>
      <w:r w:rsidRPr="005559B5">
        <w:rPr>
          <w:color w:val="002060"/>
          <w:spacing w:val="-1"/>
        </w:rPr>
        <w:t>a</w:t>
      </w:r>
      <w:r w:rsidRPr="005559B5">
        <w:rPr>
          <w:color w:val="002060"/>
        </w:rPr>
        <w:t>ce</w:t>
      </w:r>
      <w:r w:rsidRPr="005559B5">
        <w:rPr>
          <w:color w:val="002060"/>
          <w:spacing w:val="1"/>
        </w:rPr>
        <w:t xml:space="preserve"> </w:t>
      </w:r>
      <w:r w:rsidRPr="005559B5">
        <w:rPr>
          <w:color w:val="002060"/>
        </w:rPr>
        <w:t>a</w:t>
      </w:r>
      <w:r w:rsidRPr="005559B5">
        <w:rPr>
          <w:color w:val="002060"/>
          <w:spacing w:val="-1"/>
        </w:rPr>
        <w:t>n</w:t>
      </w:r>
      <w:r w:rsidRPr="005559B5">
        <w:rPr>
          <w:color w:val="002060"/>
        </w:rPr>
        <w:t>d</w:t>
      </w:r>
      <w:r w:rsidRPr="005559B5">
        <w:rPr>
          <w:color w:val="002060"/>
          <w:spacing w:val="1"/>
        </w:rPr>
        <w:t xml:space="preserve"> </w:t>
      </w:r>
      <w:r w:rsidRPr="005559B5">
        <w:rPr>
          <w:color w:val="002060"/>
          <w:spacing w:val="-1"/>
        </w:rPr>
        <w:t>n</w:t>
      </w:r>
      <w:r w:rsidRPr="005559B5">
        <w:rPr>
          <w:color w:val="002060"/>
        </w:rPr>
        <w:t>ot</w:t>
      </w:r>
      <w:r w:rsidRPr="005559B5">
        <w:rPr>
          <w:color w:val="002060"/>
          <w:spacing w:val="1"/>
        </w:rPr>
        <w:t xml:space="preserve"> </w:t>
      </w:r>
      <w:r w:rsidRPr="005559B5">
        <w:rPr>
          <w:color w:val="002060"/>
        </w:rPr>
        <w:t>less than</w:t>
      </w:r>
      <w:r w:rsidRPr="005559B5">
        <w:rPr>
          <w:color w:val="002060"/>
          <w:spacing w:val="9"/>
        </w:rPr>
        <w:t xml:space="preserve"> </w:t>
      </w:r>
      <w:r w:rsidRPr="005559B5">
        <w:rPr>
          <w:color w:val="002060"/>
        </w:rPr>
        <w:t>4</w:t>
      </w:r>
      <w:r w:rsidRPr="005559B5">
        <w:rPr>
          <w:color w:val="002060"/>
          <w:spacing w:val="-1"/>
        </w:rPr>
        <w:t>5</w:t>
      </w:r>
      <w:r w:rsidRPr="005559B5">
        <w:rPr>
          <w:color w:val="002060"/>
        </w:rPr>
        <w:t>0</w:t>
      </w:r>
      <w:r w:rsidRPr="005559B5">
        <w:rPr>
          <w:color w:val="002060"/>
          <w:spacing w:val="9"/>
        </w:rPr>
        <w:t xml:space="preserve"> </w:t>
      </w:r>
      <w:r w:rsidRPr="005559B5">
        <w:rPr>
          <w:color w:val="002060"/>
        </w:rPr>
        <w:t>mm</w:t>
      </w:r>
      <w:r w:rsidRPr="005559B5">
        <w:rPr>
          <w:color w:val="002060"/>
          <w:spacing w:val="8"/>
        </w:rPr>
        <w:t xml:space="preserve"> </w:t>
      </w:r>
      <w:r w:rsidRPr="005559B5">
        <w:rPr>
          <w:color w:val="002060"/>
        </w:rPr>
        <w:t>in</w:t>
      </w:r>
      <w:r w:rsidRPr="005559B5">
        <w:rPr>
          <w:color w:val="002060"/>
          <w:spacing w:val="9"/>
        </w:rPr>
        <w:t xml:space="preserve"> </w:t>
      </w:r>
      <w:r w:rsidRPr="005559B5">
        <w:rPr>
          <w:color w:val="002060"/>
        </w:rPr>
        <w:t>length</w:t>
      </w:r>
      <w:r w:rsidRPr="005559B5">
        <w:rPr>
          <w:color w:val="002060"/>
          <w:spacing w:val="8"/>
        </w:rPr>
        <w:t xml:space="preserve"> </w:t>
      </w:r>
      <w:r w:rsidRPr="005559B5">
        <w:rPr>
          <w:color w:val="002060"/>
        </w:rPr>
        <w:t>or</w:t>
      </w:r>
      <w:r w:rsidRPr="005559B5">
        <w:rPr>
          <w:color w:val="002060"/>
          <w:spacing w:val="9"/>
        </w:rPr>
        <w:t xml:space="preserve"> </w:t>
      </w:r>
      <w:r w:rsidRPr="005559B5">
        <w:rPr>
          <w:color w:val="002060"/>
          <w:spacing w:val="-2"/>
        </w:rPr>
        <w:t>t</w:t>
      </w:r>
      <w:r w:rsidRPr="005559B5">
        <w:rPr>
          <w:color w:val="002060"/>
        </w:rPr>
        <w:t>he</w:t>
      </w:r>
      <w:r w:rsidRPr="005559B5">
        <w:rPr>
          <w:color w:val="002060"/>
          <w:spacing w:val="9"/>
        </w:rPr>
        <w:t xml:space="preserve"> </w:t>
      </w:r>
      <w:r w:rsidRPr="005559B5">
        <w:rPr>
          <w:color w:val="002060"/>
        </w:rPr>
        <w:t>full</w:t>
      </w:r>
      <w:r w:rsidRPr="005559B5">
        <w:rPr>
          <w:color w:val="002060"/>
          <w:spacing w:val="9"/>
        </w:rPr>
        <w:t xml:space="preserve"> </w:t>
      </w:r>
      <w:r w:rsidRPr="005559B5">
        <w:rPr>
          <w:color w:val="002060"/>
        </w:rPr>
        <w:t>thick</w:t>
      </w:r>
      <w:r w:rsidRPr="005559B5">
        <w:rPr>
          <w:color w:val="002060"/>
          <w:spacing w:val="-1"/>
        </w:rPr>
        <w:t>n</w:t>
      </w:r>
      <w:r w:rsidRPr="005559B5">
        <w:rPr>
          <w:color w:val="002060"/>
        </w:rPr>
        <w:t>ess</w:t>
      </w:r>
      <w:r w:rsidRPr="005559B5">
        <w:rPr>
          <w:color w:val="002060"/>
          <w:spacing w:val="10"/>
        </w:rPr>
        <w:t xml:space="preserve"> </w:t>
      </w:r>
      <w:r w:rsidRPr="005559B5">
        <w:rPr>
          <w:color w:val="002060"/>
        </w:rPr>
        <w:t>of</w:t>
      </w:r>
      <w:r w:rsidRPr="005559B5">
        <w:rPr>
          <w:color w:val="002060"/>
          <w:spacing w:val="10"/>
        </w:rPr>
        <w:t xml:space="preserve"> </w:t>
      </w:r>
      <w:r w:rsidRPr="005559B5">
        <w:rPr>
          <w:color w:val="002060"/>
        </w:rPr>
        <w:t>the</w:t>
      </w:r>
      <w:r w:rsidRPr="005559B5">
        <w:rPr>
          <w:color w:val="002060"/>
          <w:spacing w:val="8"/>
        </w:rPr>
        <w:t xml:space="preserve"> </w:t>
      </w:r>
      <w:r w:rsidRPr="005559B5">
        <w:rPr>
          <w:color w:val="002060"/>
        </w:rPr>
        <w:t>w</w:t>
      </w:r>
      <w:r w:rsidRPr="005559B5">
        <w:rPr>
          <w:color w:val="002060"/>
          <w:spacing w:val="-2"/>
        </w:rPr>
        <w:t>a</w:t>
      </w:r>
      <w:r w:rsidRPr="005559B5">
        <w:rPr>
          <w:color w:val="002060"/>
        </w:rPr>
        <w:t>ll,</w:t>
      </w:r>
      <w:r w:rsidRPr="005559B5">
        <w:rPr>
          <w:color w:val="002060"/>
          <w:spacing w:val="9"/>
        </w:rPr>
        <w:t xml:space="preserve"> </w:t>
      </w:r>
      <w:r w:rsidRPr="005559B5">
        <w:rPr>
          <w:color w:val="002060"/>
        </w:rPr>
        <w:t>whichever</w:t>
      </w:r>
      <w:r w:rsidRPr="005559B5">
        <w:rPr>
          <w:color w:val="002060"/>
          <w:spacing w:val="9"/>
        </w:rPr>
        <w:t xml:space="preserve"> </w:t>
      </w:r>
      <w:r w:rsidRPr="005559B5">
        <w:rPr>
          <w:color w:val="002060"/>
          <w:spacing w:val="-1"/>
        </w:rPr>
        <w:t>i</w:t>
      </w:r>
      <w:r w:rsidRPr="005559B5">
        <w:rPr>
          <w:color w:val="002060"/>
        </w:rPr>
        <w:t>s the</w:t>
      </w:r>
      <w:r w:rsidRPr="005559B5">
        <w:rPr>
          <w:color w:val="002060"/>
          <w:spacing w:val="1"/>
        </w:rPr>
        <w:t xml:space="preserve"> </w:t>
      </w:r>
      <w:r w:rsidRPr="005559B5">
        <w:rPr>
          <w:color w:val="002060"/>
        </w:rPr>
        <w:t>less.</w:t>
      </w:r>
      <w:r w:rsidRPr="005559B5">
        <w:rPr>
          <w:color w:val="002060"/>
          <w:spacing w:val="1"/>
        </w:rPr>
        <w:t xml:space="preserve"> </w:t>
      </w:r>
      <w:r w:rsidRPr="005559B5">
        <w:rPr>
          <w:color w:val="002060"/>
        </w:rPr>
        <w:t>V</w:t>
      </w:r>
      <w:r w:rsidRPr="005559B5">
        <w:rPr>
          <w:color w:val="002060"/>
          <w:spacing w:val="-1"/>
        </w:rPr>
        <w:t>e</w:t>
      </w:r>
      <w:r w:rsidRPr="005559B5">
        <w:rPr>
          <w:color w:val="002060"/>
        </w:rPr>
        <w:t>rtical</w:t>
      </w:r>
      <w:r w:rsidRPr="005559B5">
        <w:rPr>
          <w:color w:val="002060"/>
          <w:spacing w:val="1"/>
        </w:rPr>
        <w:t xml:space="preserve"> </w:t>
      </w:r>
      <w:r w:rsidRPr="005559B5">
        <w:rPr>
          <w:color w:val="002060"/>
        </w:rPr>
        <w:t>jo</w:t>
      </w:r>
      <w:r w:rsidRPr="005559B5">
        <w:rPr>
          <w:color w:val="002060"/>
          <w:spacing w:val="-1"/>
        </w:rPr>
        <w:t>i</w:t>
      </w:r>
      <w:r w:rsidRPr="005559B5">
        <w:rPr>
          <w:color w:val="002060"/>
        </w:rPr>
        <w:t>nts</w:t>
      </w:r>
      <w:r w:rsidRPr="005559B5">
        <w:rPr>
          <w:color w:val="002060"/>
          <w:spacing w:val="1"/>
        </w:rPr>
        <w:t xml:space="preserve"> </w:t>
      </w:r>
      <w:r w:rsidRPr="005559B5">
        <w:rPr>
          <w:color w:val="002060"/>
          <w:spacing w:val="-1"/>
        </w:rPr>
        <w:t>i</w:t>
      </w:r>
      <w:r w:rsidRPr="005559B5">
        <w:rPr>
          <w:color w:val="002060"/>
        </w:rPr>
        <w:t>n</w:t>
      </w:r>
      <w:r w:rsidRPr="005559B5">
        <w:rPr>
          <w:color w:val="002060"/>
          <w:spacing w:val="1"/>
        </w:rPr>
        <w:t xml:space="preserve"> </w:t>
      </w:r>
      <w:r w:rsidRPr="005559B5">
        <w:rPr>
          <w:color w:val="002060"/>
          <w:spacing w:val="-1"/>
        </w:rPr>
        <w:t>a</w:t>
      </w:r>
      <w:r w:rsidRPr="005559B5">
        <w:rPr>
          <w:color w:val="002060"/>
        </w:rPr>
        <w:t>ny</w:t>
      </w:r>
      <w:r w:rsidRPr="005559B5">
        <w:rPr>
          <w:color w:val="002060"/>
          <w:spacing w:val="1"/>
        </w:rPr>
        <w:t xml:space="preserve"> </w:t>
      </w:r>
      <w:r w:rsidRPr="005559B5">
        <w:rPr>
          <w:color w:val="002060"/>
        </w:rPr>
        <w:t>layer shall be</w:t>
      </w:r>
      <w:r w:rsidRPr="005559B5">
        <w:rPr>
          <w:color w:val="002060"/>
          <w:spacing w:val="1"/>
        </w:rPr>
        <w:t xml:space="preserve"> </w:t>
      </w:r>
      <w:r w:rsidRPr="005559B5">
        <w:rPr>
          <w:color w:val="002060"/>
          <w:spacing w:val="-1"/>
        </w:rPr>
        <w:t>b</w:t>
      </w:r>
      <w:r w:rsidRPr="005559B5">
        <w:rPr>
          <w:color w:val="002060"/>
        </w:rPr>
        <w:t>r</w:t>
      </w:r>
      <w:r w:rsidRPr="005559B5">
        <w:rPr>
          <w:color w:val="002060"/>
          <w:spacing w:val="-1"/>
        </w:rPr>
        <w:t>o</w:t>
      </w:r>
      <w:r w:rsidRPr="005559B5">
        <w:rPr>
          <w:color w:val="002060"/>
          <w:spacing w:val="1"/>
        </w:rPr>
        <w:t>k</w:t>
      </w:r>
      <w:r w:rsidRPr="005559B5">
        <w:rPr>
          <w:color w:val="002060"/>
        </w:rPr>
        <w:t>en in the</w:t>
      </w:r>
      <w:r w:rsidRPr="005559B5">
        <w:rPr>
          <w:color w:val="002060"/>
          <w:spacing w:val="1"/>
        </w:rPr>
        <w:t xml:space="preserve"> </w:t>
      </w:r>
      <w:r w:rsidRPr="005559B5">
        <w:rPr>
          <w:color w:val="002060"/>
        </w:rPr>
        <w:t>next</w:t>
      </w:r>
      <w:r w:rsidRPr="005559B5">
        <w:rPr>
          <w:color w:val="002060"/>
          <w:spacing w:val="1"/>
        </w:rPr>
        <w:t xml:space="preserve"> </w:t>
      </w:r>
      <w:r w:rsidRPr="005559B5">
        <w:rPr>
          <w:color w:val="002060"/>
        </w:rPr>
        <w:t>lay</w:t>
      </w:r>
      <w:r w:rsidRPr="005559B5">
        <w:rPr>
          <w:color w:val="002060"/>
          <w:spacing w:val="-1"/>
        </w:rPr>
        <w:t>e</w:t>
      </w:r>
      <w:r w:rsidRPr="005559B5">
        <w:rPr>
          <w:color w:val="002060"/>
        </w:rPr>
        <w:t>r and the h</w:t>
      </w:r>
      <w:r w:rsidRPr="005559B5">
        <w:rPr>
          <w:color w:val="002060"/>
          <w:spacing w:val="-1"/>
        </w:rPr>
        <w:t>o</w:t>
      </w:r>
      <w:r w:rsidRPr="005559B5">
        <w:rPr>
          <w:color w:val="002060"/>
        </w:rPr>
        <w:t>rizontal lappi</w:t>
      </w:r>
      <w:r w:rsidRPr="005559B5">
        <w:rPr>
          <w:color w:val="002060"/>
          <w:spacing w:val="-1"/>
        </w:rPr>
        <w:t>n</w:t>
      </w:r>
      <w:r w:rsidRPr="005559B5">
        <w:rPr>
          <w:color w:val="002060"/>
        </w:rPr>
        <w:t>g of the stones shall not be less than 1</w:t>
      </w:r>
      <w:r w:rsidRPr="005559B5">
        <w:rPr>
          <w:color w:val="002060"/>
          <w:spacing w:val="-1"/>
        </w:rPr>
        <w:t>0</w:t>
      </w:r>
      <w:r w:rsidRPr="005559B5">
        <w:rPr>
          <w:color w:val="002060"/>
        </w:rPr>
        <w:t>0 mm.</w:t>
      </w:r>
    </w:p>
    <w:p w:rsidRPr="005559B5" w:rsidR="00955DCE" w:rsidP="00955DCE" w:rsidRDefault="00955DCE" w14:paraId="6F722CDA" w14:textId="77777777">
      <w:pPr>
        <w:pStyle w:val="Heading5"/>
        <w:jc w:val="both"/>
        <w:rPr>
          <w:rFonts w:cs="Arial"/>
          <w:color w:val="002060"/>
          <w:sz w:val="22"/>
          <w:szCs w:val="22"/>
          <w:lang w:val="en-GB"/>
        </w:rPr>
      </w:pPr>
      <w:bookmarkStart w:name="_Toc15591536" w:id="556"/>
    </w:p>
    <w:p w:rsidRPr="005559B5" w:rsidR="00955DCE" w:rsidP="00955DCE" w:rsidRDefault="00955DCE" w14:paraId="0A2F8E60" w14:textId="77777777">
      <w:pPr>
        <w:pStyle w:val="Heading5"/>
        <w:jc w:val="both"/>
        <w:rPr>
          <w:rFonts w:cs="Arial"/>
          <w:color w:val="002060"/>
          <w:sz w:val="22"/>
          <w:szCs w:val="22"/>
          <w:lang w:val="en-GB"/>
        </w:rPr>
      </w:pPr>
      <w:r w:rsidRPr="005559B5">
        <w:rPr>
          <w:rFonts w:cs="Arial"/>
          <w:color w:val="002060"/>
          <w:sz w:val="22"/>
          <w:szCs w:val="22"/>
          <w:lang w:val="en-GB"/>
        </w:rPr>
        <w:t>CW.12.7. Random Rubble - Coursed Or Uncoursed</w:t>
      </w:r>
      <w:bookmarkEnd w:id="556"/>
    </w:p>
    <w:p w:rsidRPr="005559B5" w:rsidR="00955DCE" w:rsidP="00955DCE" w:rsidRDefault="00955DCE" w14:paraId="5D75B0FF" w14:textId="77777777">
      <w:pPr>
        <w:adjustRightInd w:val="0"/>
        <w:spacing w:before="3" w:after="120" w:line="230" w:lineRule="exact"/>
        <w:ind w:right="187"/>
        <w:rPr>
          <w:color w:val="002060"/>
        </w:rPr>
      </w:pPr>
      <w:r w:rsidRPr="005559B5">
        <w:rPr>
          <w:color w:val="002060"/>
        </w:rPr>
        <w:t>All</w:t>
      </w:r>
      <w:r w:rsidRPr="005559B5">
        <w:rPr>
          <w:color w:val="002060"/>
          <w:spacing w:val="1"/>
        </w:rPr>
        <w:t xml:space="preserve"> </w:t>
      </w:r>
      <w:r w:rsidRPr="005559B5">
        <w:rPr>
          <w:color w:val="002060"/>
        </w:rPr>
        <w:t>ston</w:t>
      </w:r>
      <w:r w:rsidRPr="005559B5">
        <w:rPr>
          <w:color w:val="002060"/>
          <w:spacing w:val="-1"/>
        </w:rPr>
        <w:t>e</w:t>
      </w:r>
      <w:r w:rsidRPr="005559B5">
        <w:rPr>
          <w:color w:val="002060"/>
        </w:rPr>
        <w:t>s s</w:t>
      </w:r>
      <w:r w:rsidRPr="005559B5">
        <w:rPr>
          <w:color w:val="002060"/>
          <w:spacing w:val="-1"/>
        </w:rPr>
        <w:t>h</w:t>
      </w:r>
      <w:r w:rsidRPr="005559B5">
        <w:rPr>
          <w:color w:val="002060"/>
        </w:rPr>
        <w:t>all</w:t>
      </w:r>
      <w:r w:rsidRPr="005559B5">
        <w:rPr>
          <w:color w:val="002060"/>
          <w:spacing w:val="1"/>
        </w:rPr>
        <w:t xml:space="preserve"> </w:t>
      </w:r>
      <w:r w:rsidRPr="005559B5">
        <w:rPr>
          <w:color w:val="002060"/>
        </w:rPr>
        <w:t>be c</w:t>
      </w:r>
      <w:r w:rsidRPr="005559B5">
        <w:rPr>
          <w:color w:val="002060"/>
          <w:spacing w:val="-1"/>
        </w:rPr>
        <w:t>a</w:t>
      </w:r>
      <w:r w:rsidRPr="005559B5">
        <w:rPr>
          <w:color w:val="002060"/>
        </w:rPr>
        <w:t>reful</w:t>
      </w:r>
      <w:r w:rsidRPr="005559B5">
        <w:rPr>
          <w:color w:val="002060"/>
          <w:spacing w:val="-1"/>
        </w:rPr>
        <w:t>l</w:t>
      </w:r>
      <w:r w:rsidRPr="005559B5">
        <w:rPr>
          <w:color w:val="002060"/>
        </w:rPr>
        <w:t>y</w:t>
      </w:r>
      <w:r w:rsidRPr="005559B5">
        <w:rPr>
          <w:color w:val="002060"/>
          <w:spacing w:val="1"/>
        </w:rPr>
        <w:t xml:space="preserve"> </w:t>
      </w:r>
      <w:r w:rsidRPr="005559B5">
        <w:rPr>
          <w:color w:val="002060"/>
        </w:rPr>
        <w:t>set</w:t>
      </w:r>
      <w:r w:rsidRPr="005559B5">
        <w:rPr>
          <w:color w:val="002060"/>
          <w:spacing w:val="1"/>
        </w:rPr>
        <w:t xml:space="preserve"> </w:t>
      </w:r>
      <w:r w:rsidRPr="005559B5">
        <w:rPr>
          <w:color w:val="002060"/>
        </w:rPr>
        <w:t>with a bond sto</w:t>
      </w:r>
      <w:r w:rsidRPr="005559B5">
        <w:rPr>
          <w:color w:val="002060"/>
          <w:spacing w:val="-1"/>
        </w:rPr>
        <w:t>n</w:t>
      </w:r>
      <w:r w:rsidRPr="005559B5">
        <w:rPr>
          <w:color w:val="002060"/>
        </w:rPr>
        <w:t>e</w:t>
      </w:r>
      <w:r w:rsidRPr="005559B5">
        <w:rPr>
          <w:color w:val="002060"/>
          <w:spacing w:val="1"/>
        </w:rPr>
        <w:t xml:space="preserve"> </w:t>
      </w:r>
      <w:r w:rsidRPr="005559B5">
        <w:rPr>
          <w:color w:val="002060"/>
          <w:spacing w:val="-1"/>
        </w:rPr>
        <w:t>p</w:t>
      </w:r>
      <w:r w:rsidRPr="005559B5">
        <w:rPr>
          <w:color w:val="002060"/>
        </w:rPr>
        <w:t>rovided at</w:t>
      </w:r>
      <w:r w:rsidRPr="005559B5">
        <w:rPr>
          <w:color w:val="002060"/>
          <w:spacing w:val="1"/>
        </w:rPr>
        <w:t xml:space="preserve"> </w:t>
      </w:r>
      <w:r w:rsidRPr="005559B5">
        <w:rPr>
          <w:color w:val="002060"/>
        </w:rPr>
        <w:t>t</w:t>
      </w:r>
      <w:r w:rsidRPr="005559B5">
        <w:rPr>
          <w:color w:val="002060"/>
          <w:spacing w:val="-1"/>
        </w:rPr>
        <w:t>h</w:t>
      </w:r>
      <w:r w:rsidRPr="005559B5">
        <w:rPr>
          <w:color w:val="002060"/>
        </w:rPr>
        <w:t>e rate</w:t>
      </w:r>
      <w:r w:rsidRPr="005559B5">
        <w:rPr>
          <w:color w:val="002060"/>
          <w:spacing w:val="19"/>
        </w:rPr>
        <w:t xml:space="preserve"> </w:t>
      </w:r>
      <w:r w:rsidRPr="005559B5">
        <w:rPr>
          <w:color w:val="002060"/>
        </w:rPr>
        <w:t>of</w:t>
      </w:r>
      <w:r w:rsidRPr="005559B5">
        <w:rPr>
          <w:color w:val="002060"/>
          <w:spacing w:val="19"/>
        </w:rPr>
        <w:t xml:space="preserve"> </w:t>
      </w:r>
      <w:r w:rsidRPr="005559B5">
        <w:rPr>
          <w:color w:val="002060"/>
        </w:rPr>
        <w:t>at</w:t>
      </w:r>
      <w:r w:rsidRPr="005559B5">
        <w:rPr>
          <w:color w:val="002060"/>
          <w:spacing w:val="19"/>
        </w:rPr>
        <w:t xml:space="preserve"> </w:t>
      </w:r>
      <w:r w:rsidRPr="005559B5">
        <w:rPr>
          <w:color w:val="002060"/>
        </w:rPr>
        <w:t>least</w:t>
      </w:r>
      <w:r w:rsidRPr="005559B5">
        <w:rPr>
          <w:color w:val="002060"/>
          <w:spacing w:val="19"/>
        </w:rPr>
        <w:t xml:space="preserve"> </w:t>
      </w:r>
      <w:r w:rsidRPr="005559B5">
        <w:rPr>
          <w:color w:val="002060"/>
        </w:rPr>
        <w:t>one</w:t>
      </w:r>
      <w:r w:rsidRPr="005559B5">
        <w:rPr>
          <w:color w:val="002060"/>
          <w:spacing w:val="19"/>
        </w:rPr>
        <w:t xml:space="preserve"> </w:t>
      </w:r>
      <w:r w:rsidRPr="005559B5">
        <w:rPr>
          <w:color w:val="002060"/>
        </w:rPr>
        <w:t>to</w:t>
      </w:r>
      <w:r w:rsidRPr="005559B5">
        <w:rPr>
          <w:color w:val="002060"/>
          <w:spacing w:val="19"/>
        </w:rPr>
        <w:t xml:space="preserve"> </w:t>
      </w:r>
      <w:r w:rsidRPr="005559B5">
        <w:rPr>
          <w:color w:val="002060"/>
        </w:rPr>
        <w:t>every</w:t>
      </w:r>
      <w:r w:rsidRPr="005559B5">
        <w:rPr>
          <w:color w:val="002060"/>
          <w:spacing w:val="19"/>
        </w:rPr>
        <w:t xml:space="preserve"> </w:t>
      </w:r>
      <w:r w:rsidRPr="005559B5">
        <w:rPr>
          <w:color w:val="002060"/>
        </w:rPr>
        <w:t>0.9</w:t>
      </w:r>
      <w:r w:rsidRPr="005559B5">
        <w:rPr>
          <w:color w:val="002060"/>
          <w:spacing w:val="19"/>
        </w:rPr>
        <w:t xml:space="preserve"> </w:t>
      </w:r>
      <w:r w:rsidRPr="005559B5">
        <w:rPr>
          <w:color w:val="002060"/>
        </w:rPr>
        <w:t>m2</w:t>
      </w:r>
      <w:r w:rsidRPr="005559B5">
        <w:rPr>
          <w:color w:val="002060"/>
          <w:spacing w:val="19"/>
        </w:rPr>
        <w:t xml:space="preserve"> </w:t>
      </w:r>
      <w:r w:rsidRPr="005559B5">
        <w:rPr>
          <w:color w:val="002060"/>
        </w:rPr>
        <w:t>of</w:t>
      </w:r>
      <w:r w:rsidRPr="005559B5">
        <w:rPr>
          <w:color w:val="002060"/>
          <w:spacing w:val="20"/>
        </w:rPr>
        <w:t xml:space="preserve"> </w:t>
      </w:r>
      <w:r w:rsidRPr="005559B5">
        <w:rPr>
          <w:color w:val="002060"/>
        </w:rPr>
        <w:t>exposed</w:t>
      </w:r>
      <w:r w:rsidRPr="005559B5">
        <w:rPr>
          <w:color w:val="002060"/>
          <w:spacing w:val="19"/>
        </w:rPr>
        <w:t xml:space="preserve"> </w:t>
      </w:r>
      <w:r w:rsidRPr="005559B5">
        <w:rPr>
          <w:color w:val="002060"/>
        </w:rPr>
        <w:t>fac</w:t>
      </w:r>
      <w:r w:rsidRPr="005559B5">
        <w:rPr>
          <w:color w:val="002060"/>
          <w:spacing w:val="-1"/>
        </w:rPr>
        <w:t>e</w:t>
      </w:r>
      <w:r w:rsidRPr="005559B5">
        <w:rPr>
          <w:color w:val="002060"/>
        </w:rPr>
        <w:t>.</w:t>
      </w:r>
      <w:r w:rsidRPr="005559B5">
        <w:rPr>
          <w:color w:val="002060"/>
          <w:spacing w:val="19"/>
        </w:rPr>
        <w:t xml:space="preserve"> </w:t>
      </w:r>
      <w:r w:rsidRPr="005559B5">
        <w:rPr>
          <w:color w:val="002060"/>
        </w:rPr>
        <w:t>Bond</w:t>
      </w:r>
      <w:r w:rsidRPr="005559B5">
        <w:rPr>
          <w:color w:val="002060"/>
          <w:spacing w:val="19"/>
        </w:rPr>
        <w:t xml:space="preserve"> </w:t>
      </w:r>
      <w:r w:rsidRPr="005559B5">
        <w:rPr>
          <w:color w:val="002060"/>
        </w:rPr>
        <w:t>ston</w:t>
      </w:r>
      <w:r w:rsidRPr="005559B5">
        <w:rPr>
          <w:color w:val="002060"/>
          <w:spacing w:val="-1"/>
        </w:rPr>
        <w:t>e</w:t>
      </w:r>
      <w:r w:rsidRPr="005559B5">
        <w:rPr>
          <w:color w:val="002060"/>
        </w:rPr>
        <w:t>s shall</w:t>
      </w:r>
      <w:r w:rsidRPr="005559B5">
        <w:rPr>
          <w:color w:val="002060"/>
          <w:spacing w:val="2"/>
        </w:rPr>
        <w:t xml:space="preserve"> </w:t>
      </w:r>
      <w:r w:rsidRPr="005559B5">
        <w:rPr>
          <w:color w:val="002060"/>
          <w:spacing w:val="-1"/>
        </w:rPr>
        <w:t>m</w:t>
      </w:r>
      <w:r w:rsidRPr="005559B5">
        <w:rPr>
          <w:color w:val="002060"/>
        </w:rPr>
        <w:t>easure</w:t>
      </w:r>
      <w:r w:rsidRPr="005559B5">
        <w:rPr>
          <w:color w:val="002060"/>
          <w:spacing w:val="2"/>
        </w:rPr>
        <w:t xml:space="preserve"> </w:t>
      </w:r>
      <w:r w:rsidRPr="005559B5">
        <w:rPr>
          <w:color w:val="002060"/>
        </w:rPr>
        <w:t>not</w:t>
      </w:r>
      <w:r w:rsidRPr="005559B5">
        <w:rPr>
          <w:color w:val="002060"/>
          <w:spacing w:val="2"/>
        </w:rPr>
        <w:t xml:space="preserve"> </w:t>
      </w:r>
      <w:r w:rsidRPr="005559B5">
        <w:rPr>
          <w:color w:val="002060"/>
        </w:rPr>
        <w:t>less</w:t>
      </w:r>
      <w:r w:rsidRPr="005559B5">
        <w:rPr>
          <w:color w:val="002060"/>
          <w:spacing w:val="2"/>
        </w:rPr>
        <w:t xml:space="preserve"> </w:t>
      </w:r>
      <w:r w:rsidRPr="005559B5">
        <w:rPr>
          <w:color w:val="002060"/>
        </w:rPr>
        <w:t>th</w:t>
      </w:r>
      <w:r w:rsidRPr="005559B5">
        <w:rPr>
          <w:color w:val="002060"/>
          <w:spacing w:val="-1"/>
        </w:rPr>
        <w:t>a</w:t>
      </w:r>
      <w:r w:rsidRPr="005559B5">
        <w:rPr>
          <w:color w:val="002060"/>
        </w:rPr>
        <w:t>n</w:t>
      </w:r>
      <w:r w:rsidRPr="005559B5">
        <w:rPr>
          <w:color w:val="002060"/>
          <w:spacing w:val="2"/>
        </w:rPr>
        <w:t xml:space="preserve"> </w:t>
      </w:r>
      <w:r w:rsidRPr="005559B5">
        <w:rPr>
          <w:color w:val="002060"/>
        </w:rPr>
        <w:t>150</w:t>
      </w:r>
      <w:r w:rsidRPr="005559B5">
        <w:rPr>
          <w:color w:val="002060"/>
          <w:spacing w:val="2"/>
        </w:rPr>
        <w:t xml:space="preserve"> </w:t>
      </w:r>
      <w:r w:rsidRPr="005559B5">
        <w:rPr>
          <w:color w:val="002060"/>
        </w:rPr>
        <w:t>mm</w:t>
      </w:r>
      <w:r w:rsidRPr="005559B5">
        <w:rPr>
          <w:color w:val="002060"/>
          <w:spacing w:val="2"/>
        </w:rPr>
        <w:t xml:space="preserve"> </w:t>
      </w:r>
      <w:r w:rsidRPr="005559B5">
        <w:rPr>
          <w:color w:val="002060"/>
        </w:rPr>
        <w:t>x</w:t>
      </w:r>
      <w:r w:rsidRPr="005559B5">
        <w:rPr>
          <w:color w:val="002060"/>
          <w:spacing w:val="2"/>
        </w:rPr>
        <w:t xml:space="preserve"> </w:t>
      </w:r>
      <w:r w:rsidRPr="005559B5">
        <w:rPr>
          <w:color w:val="002060"/>
          <w:spacing w:val="-1"/>
        </w:rPr>
        <w:t>1</w:t>
      </w:r>
      <w:r w:rsidRPr="005559B5">
        <w:rPr>
          <w:color w:val="002060"/>
        </w:rPr>
        <w:t>50</w:t>
      </w:r>
      <w:r w:rsidRPr="005559B5">
        <w:rPr>
          <w:color w:val="002060"/>
          <w:spacing w:val="2"/>
        </w:rPr>
        <w:t xml:space="preserve"> </w:t>
      </w:r>
      <w:r w:rsidRPr="005559B5">
        <w:rPr>
          <w:color w:val="002060"/>
        </w:rPr>
        <w:t>mm</w:t>
      </w:r>
      <w:r w:rsidRPr="005559B5">
        <w:rPr>
          <w:color w:val="002060"/>
          <w:spacing w:val="2"/>
        </w:rPr>
        <w:t xml:space="preserve"> </w:t>
      </w:r>
      <w:r w:rsidRPr="005559B5">
        <w:rPr>
          <w:color w:val="002060"/>
        </w:rPr>
        <w:t>on</w:t>
      </w:r>
      <w:r w:rsidRPr="005559B5">
        <w:rPr>
          <w:color w:val="002060"/>
          <w:spacing w:val="2"/>
        </w:rPr>
        <w:t xml:space="preserve"> </w:t>
      </w:r>
      <w:r w:rsidRPr="005559B5">
        <w:rPr>
          <w:color w:val="002060"/>
        </w:rPr>
        <w:t>t</w:t>
      </w:r>
      <w:r w:rsidRPr="005559B5">
        <w:rPr>
          <w:color w:val="002060"/>
          <w:spacing w:val="-1"/>
        </w:rPr>
        <w:t>h</w:t>
      </w:r>
      <w:r w:rsidRPr="005559B5">
        <w:rPr>
          <w:color w:val="002060"/>
        </w:rPr>
        <w:t>e</w:t>
      </w:r>
      <w:r w:rsidRPr="005559B5">
        <w:rPr>
          <w:color w:val="002060"/>
          <w:spacing w:val="2"/>
        </w:rPr>
        <w:t xml:space="preserve"> </w:t>
      </w:r>
      <w:r w:rsidRPr="005559B5">
        <w:rPr>
          <w:color w:val="002060"/>
        </w:rPr>
        <w:t>exposed</w:t>
      </w:r>
      <w:r w:rsidRPr="005559B5">
        <w:rPr>
          <w:color w:val="002060"/>
          <w:spacing w:val="2"/>
        </w:rPr>
        <w:t xml:space="preserve"> </w:t>
      </w:r>
      <w:r w:rsidRPr="005559B5">
        <w:rPr>
          <w:color w:val="002060"/>
        </w:rPr>
        <w:t>f</w:t>
      </w:r>
      <w:r w:rsidRPr="005559B5">
        <w:rPr>
          <w:color w:val="002060"/>
          <w:spacing w:val="-1"/>
        </w:rPr>
        <w:t>a</w:t>
      </w:r>
      <w:r w:rsidRPr="005559B5">
        <w:rPr>
          <w:color w:val="002060"/>
        </w:rPr>
        <w:t>ce and not</w:t>
      </w:r>
      <w:r w:rsidRPr="005559B5">
        <w:rPr>
          <w:color w:val="002060"/>
          <w:spacing w:val="1"/>
        </w:rPr>
        <w:t xml:space="preserve"> </w:t>
      </w:r>
      <w:r w:rsidRPr="005559B5">
        <w:rPr>
          <w:color w:val="002060"/>
        </w:rPr>
        <w:t>l</w:t>
      </w:r>
      <w:r w:rsidRPr="005559B5">
        <w:rPr>
          <w:color w:val="002060"/>
          <w:spacing w:val="-1"/>
        </w:rPr>
        <w:t>e</w:t>
      </w:r>
      <w:r w:rsidRPr="005559B5">
        <w:rPr>
          <w:color w:val="002060"/>
        </w:rPr>
        <w:t>ss</w:t>
      </w:r>
      <w:r w:rsidRPr="005559B5">
        <w:rPr>
          <w:color w:val="002060"/>
          <w:spacing w:val="1"/>
        </w:rPr>
        <w:t xml:space="preserve"> </w:t>
      </w:r>
      <w:r w:rsidRPr="005559B5">
        <w:rPr>
          <w:color w:val="002060"/>
          <w:spacing w:val="-2"/>
        </w:rPr>
        <w:t>t</w:t>
      </w:r>
      <w:r w:rsidRPr="005559B5">
        <w:rPr>
          <w:color w:val="002060"/>
        </w:rPr>
        <w:t>han 450 mm in</w:t>
      </w:r>
      <w:r w:rsidRPr="005559B5">
        <w:rPr>
          <w:color w:val="002060"/>
          <w:spacing w:val="1"/>
        </w:rPr>
        <w:t xml:space="preserve"> </w:t>
      </w:r>
      <w:r w:rsidRPr="005559B5">
        <w:rPr>
          <w:color w:val="002060"/>
        </w:rPr>
        <w:t>le</w:t>
      </w:r>
      <w:r w:rsidRPr="005559B5">
        <w:rPr>
          <w:color w:val="002060"/>
          <w:spacing w:val="-1"/>
        </w:rPr>
        <w:t>n</w:t>
      </w:r>
      <w:r w:rsidRPr="005559B5">
        <w:rPr>
          <w:color w:val="002060"/>
        </w:rPr>
        <w:t>gth</w:t>
      </w:r>
      <w:r w:rsidRPr="005559B5">
        <w:rPr>
          <w:color w:val="002060"/>
          <w:spacing w:val="1"/>
        </w:rPr>
        <w:t xml:space="preserve"> </w:t>
      </w:r>
      <w:r w:rsidRPr="005559B5">
        <w:rPr>
          <w:color w:val="002060"/>
          <w:spacing w:val="-1"/>
        </w:rPr>
        <w:t>o</w:t>
      </w:r>
      <w:r w:rsidRPr="005559B5">
        <w:rPr>
          <w:color w:val="002060"/>
        </w:rPr>
        <w:t>r</w:t>
      </w:r>
      <w:r w:rsidRPr="005559B5">
        <w:rPr>
          <w:color w:val="002060"/>
          <w:spacing w:val="1"/>
        </w:rPr>
        <w:t xml:space="preserve"> </w:t>
      </w:r>
      <w:r w:rsidRPr="005559B5">
        <w:rPr>
          <w:color w:val="002060"/>
          <w:spacing w:val="-2"/>
        </w:rPr>
        <w:t>t</w:t>
      </w:r>
      <w:r w:rsidRPr="005559B5">
        <w:rPr>
          <w:color w:val="002060"/>
        </w:rPr>
        <w:t>he</w:t>
      </w:r>
      <w:r w:rsidRPr="005559B5">
        <w:rPr>
          <w:color w:val="002060"/>
          <w:spacing w:val="1"/>
        </w:rPr>
        <w:t xml:space="preserve"> </w:t>
      </w:r>
      <w:r w:rsidRPr="005559B5">
        <w:rPr>
          <w:color w:val="002060"/>
        </w:rPr>
        <w:t>full</w:t>
      </w:r>
      <w:r w:rsidRPr="005559B5">
        <w:rPr>
          <w:color w:val="002060"/>
          <w:spacing w:val="1"/>
        </w:rPr>
        <w:t xml:space="preserve"> </w:t>
      </w:r>
      <w:r w:rsidRPr="005559B5">
        <w:rPr>
          <w:color w:val="002060"/>
        </w:rPr>
        <w:t>th</w:t>
      </w:r>
      <w:r w:rsidRPr="005559B5">
        <w:rPr>
          <w:color w:val="002060"/>
          <w:spacing w:val="-1"/>
        </w:rPr>
        <w:t>ic</w:t>
      </w:r>
      <w:r w:rsidRPr="005559B5">
        <w:rPr>
          <w:color w:val="002060"/>
        </w:rPr>
        <w:t>k</w:t>
      </w:r>
      <w:r w:rsidRPr="005559B5">
        <w:rPr>
          <w:color w:val="002060"/>
          <w:spacing w:val="-1"/>
        </w:rPr>
        <w:t>n</w:t>
      </w:r>
      <w:r w:rsidRPr="005559B5">
        <w:rPr>
          <w:color w:val="002060"/>
        </w:rPr>
        <w:t>ess</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w:t>
      </w:r>
      <w:r w:rsidRPr="005559B5">
        <w:rPr>
          <w:color w:val="002060"/>
          <w:spacing w:val="-1"/>
        </w:rPr>
        <w:t>h</w:t>
      </w:r>
      <w:r w:rsidRPr="005559B5">
        <w:rPr>
          <w:color w:val="002060"/>
        </w:rPr>
        <w:t>e w</w:t>
      </w:r>
      <w:r w:rsidRPr="005559B5">
        <w:rPr>
          <w:color w:val="002060"/>
          <w:spacing w:val="-1"/>
        </w:rPr>
        <w:t>a</w:t>
      </w:r>
      <w:r w:rsidRPr="005559B5">
        <w:rPr>
          <w:color w:val="002060"/>
        </w:rPr>
        <w:t>ll, wh</w:t>
      </w:r>
      <w:r w:rsidRPr="005559B5">
        <w:rPr>
          <w:color w:val="002060"/>
          <w:spacing w:val="-1"/>
        </w:rPr>
        <w:t>i</w:t>
      </w:r>
      <w:r w:rsidRPr="005559B5">
        <w:rPr>
          <w:color w:val="002060"/>
          <w:spacing w:val="1"/>
        </w:rPr>
        <w:t>c</w:t>
      </w:r>
      <w:r w:rsidRPr="005559B5">
        <w:rPr>
          <w:color w:val="002060"/>
        </w:rPr>
        <w:t>hev</w:t>
      </w:r>
      <w:r w:rsidRPr="005559B5">
        <w:rPr>
          <w:color w:val="002060"/>
          <w:spacing w:val="-1"/>
        </w:rPr>
        <w:t>e</w:t>
      </w:r>
      <w:r w:rsidRPr="005559B5">
        <w:rPr>
          <w:color w:val="002060"/>
        </w:rPr>
        <w:t>r is the less.</w:t>
      </w:r>
    </w:p>
    <w:p w:rsidRPr="005559B5" w:rsidR="00955DCE" w:rsidP="00955DCE" w:rsidRDefault="00955DCE" w14:paraId="0714025A" w14:textId="77777777">
      <w:pPr>
        <w:pStyle w:val="Heading5"/>
        <w:jc w:val="both"/>
        <w:rPr>
          <w:rFonts w:cs="Arial"/>
          <w:color w:val="002060"/>
          <w:sz w:val="22"/>
          <w:szCs w:val="22"/>
          <w:lang w:val="en-GB"/>
        </w:rPr>
      </w:pPr>
      <w:bookmarkStart w:name="_Toc15591537" w:id="557"/>
    </w:p>
    <w:p w:rsidRPr="005559B5" w:rsidR="00955DCE" w:rsidP="00955DCE" w:rsidRDefault="00955DCE" w14:paraId="25AAF6C3" w14:textId="77777777">
      <w:pPr>
        <w:pStyle w:val="Heading5"/>
        <w:jc w:val="both"/>
        <w:rPr>
          <w:rFonts w:cs="Arial"/>
          <w:color w:val="002060"/>
          <w:sz w:val="22"/>
          <w:szCs w:val="22"/>
          <w:lang w:val="en-GB"/>
        </w:rPr>
      </w:pPr>
      <w:r w:rsidRPr="005559B5">
        <w:rPr>
          <w:rFonts w:cs="Arial"/>
          <w:color w:val="002060"/>
          <w:sz w:val="22"/>
          <w:szCs w:val="22"/>
          <w:lang w:val="en-GB"/>
        </w:rPr>
        <w:t>CW.12.8. Dry Random Rubble</w:t>
      </w:r>
      <w:bookmarkEnd w:id="557"/>
    </w:p>
    <w:p w:rsidRPr="005559B5" w:rsidR="00955DCE" w:rsidP="00955DCE" w:rsidRDefault="00955DCE" w14:paraId="2AC955EE" w14:textId="77777777">
      <w:pPr>
        <w:adjustRightInd w:val="0"/>
        <w:spacing w:before="3" w:line="230" w:lineRule="exact"/>
        <w:ind w:right="193"/>
        <w:rPr>
          <w:color w:val="002060"/>
        </w:rPr>
      </w:pPr>
      <w:r w:rsidRPr="005559B5">
        <w:rPr>
          <w:color w:val="002060"/>
        </w:rPr>
        <w:t>Dry</w:t>
      </w:r>
      <w:r w:rsidRPr="005559B5">
        <w:rPr>
          <w:color w:val="002060"/>
          <w:spacing w:val="1"/>
        </w:rPr>
        <w:t xml:space="preserve"> </w:t>
      </w:r>
      <w:r w:rsidRPr="005559B5">
        <w:rPr>
          <w:color w:val="002060"/>
        </w:rPr>
        <w:t>ran</w:t>
      </w:r>
      <w:r w:rsidRPr="005559B5">
        <w:rPr>
          <w:color w:val="002060"/>
          <w:spacing w:val="-1"/>
        </w:rPr>
        <w:t>d</w:t>
      </w:r>
      <w:r w:rsidRPr="005559B5">
        <w:rPr>
          <w:color w:val="002060"/>
        </w:rPr>
        <w:t>om</w:t>
      </w:r>
      <w:r w:rsidRPr="005559B5">
        <w:rPr>
          <w:color w:val="002060"/>
          <w:spacing w:val="1"/>
        </w:rPr>
        <w:t xml:space="preserve"> </w:t>
      </w:r>
      <w:r w:rsidRPr="005559B5">
        <w:rPr>
          <w:color w:val="002060"/>
        </w:rPr>
        <w:t>rubb</w:t>
      </w:r>
      <w:r w:rsidRPr="005559B5">
        <w:rPr>
          <w:color w:val="002060"/>
          <w:spacing w:val="-1"/>
        </w:rPr>
        <w:t>l</w:t>
      </w:r>
      <w:r w:rsidRPr="005559B5">
        <w:rPr>
          <w:color w:val="002060"/>
        </w:rPr>
        <w:t>e</w:t>
      </w:r>
      <w:r w:rsidRPr="005559B5">
        <w:rPr>
          <w:color w:val="002060"/>
          <w:spacing w:val="2"/>
        </w:rPr>
        <w:t xml:space="preserve"> </w:t>
      </w:r>
      <w:r w:rsidRPr="005559B5">
        <w:rPr>
          <w:color w:val="002060"/>
        </w:rPr>
        <w:t>m</w:t>
      </w:r>
      <w:r w:rsidRPr="005559B5">
        <w:rPr>
          <w:color w:val="002060"/>
          <w:spacing w:val="-1"/>
        </w:rPr>
        <w:t>a</w:t>
      </w:r>
      <w:r w:rsidRPr="005559B5">
        <w:rPr>
          <w:color w:val="002060"/>
        </w:rPr>
        <w:t>s</w:t>
      </w:r>
      <w:r w:rsidRPr="005559B5">
        <w:rPr>
          <w:color w:val="002060"/>
          <w:spacing w:val="-1"/>
        </w:rPr>
        <w:t>o</w:t>
      </w:r>
      <w:r w:rsidRPr="005559B5">
        <w:rPr>
          <w:color w:val="002060"/>
        </w:rPr>
        <w:t>nry</w:t>
      </w:r>
      <w:r w:rsidRPr="005559B5">
        <w:rPr>
          <w:color w:val="002060"/>
          <w:spacing w:val="2"/>
        </w:rPr>
        <w:t xml:space="preserve"> </w:t>
      </w:r>
      <w:r w:rsidRPr="005559B5">
        <w:rPr>
          <w:color w:val="002060"/>
        </w:rPr>
        <w:t>shall</w:t>
      </w:r>
      <w:r w:rsidRPr="005559B5">
        <w:rPr>
          <w:color w:val="002060"/>
          <w:spacing w:val="2"/>
        </w:rPr>
        <w:t xml:space="preserve"> </w:t>
      </w:r>
      <w:r w:rsidRPr="005559B5">
        <w:rPr>
          <w:color w:val="002060"/>
          <w:spacing w:val="-1"/>
        </w:rPr>
        <w:t>b</w:t>
      </w:r>
      <w:r w:rsidRPr="005559B5">
        <w:rPr>
          <w:color w:val="002060"/>
        </w:rPr>
        <w:t>e</w:t>
      </w:r>
      <w:r w:rsidRPr="005559B5">
        <w:rPr>
          <w:color w:val="002060"/>
          <w:spacing w:val="1"/>
        </w:rPr>
        <w:t xml:space="preserve"> </w:t>
      </w:r>
      <w:r w:rsidRPr="005559B5">
        <w:rPr>
          <w:color w:val="002060"/>
        </w:rPr>
        <w:t>co</w:t>
      </w:r>
      <w:r w:rsidRPr="005559B5">
        <w:rPr>
          <w:color w:val="002060"/>
          <w:spacing w:val="-1"/>
        </w:rPr>
        <w:t>n</w:t>
      </w:r>
      <w:r w:rsidRPr="005559B5">
        <w:rPr>
          <w:color w:val="002060"/>
          <w:spacing w:val="1"/>
        </w:rPr>
        <w:t>s</w:t>
      </w:r>
      <w:r w:rsidRPr="005559B5">
        <w:rPr>
          <w:color w:val="002060"/>
        </w:rPr>
        <w:t>tr</w:t>
      </w:r>
      <w:r w:rsidRPr="005559B5">
        <w:rPr>
          <w:color w:val="002060"/>
          <w:spacing w:val="-1"/>
        </w:rPr>
        <w:t>u</w:t>
      </w:r>
      <w:r w:rsidRPr="005559B5">
        <w:rPr>
          <w:color w:val="002060"/>
          <w:spacing w:val="1"/>
        </w:rPr>
        <w:t>c</w:t>
      </w:r>
      <w:r w:rsidRPr="005559B5">
        <w:rPr>
          <w:color w:val="002060"/>
        </w:rPr>
        <w:t>ted gen</w:t>
      </w:r>
      <w:r w:rsidRPr="005559B5">
        <w:rPr>
          <w:color w:val="002060"/>
          <w:spacing w:val="-1"/>
        </w:rPr>
        <w:t>e</w:t>
      </w:r>
      <w:r w:rsidRPr="005559B5">
        <w:rPr>
          <w:color w:val="002060"/>
        </w:rPr>
        <w:t>rally</w:t>
      </w:r>
      <w:r w:rsidRPr="005559B5">
        <w:rPr>
          <w:color w:val="002060"/>
          <w:spacing w:val="2"/>
        </w:rPr>
        <w:t xml:space="preserve"> </w:t>
      </w:r>
      <w:r w:rsidRPr="005559B5">
        <w:rPr>
          <w:color w:val="002060"/>
        </w:rPr>
        <w:t>to</w:t>
      </w:r>
      <w:r w:rsidRPr="005559B5">
        <w:rPr>
          <w:color w:val="002060"/>
          <w:spacing w:val="2"/>
        </w:rPr>
        <w:t xml:space="preserve"> </w:t>
      </w:r>
      <w:r w:rsidRPr="005559B5">
        <w:rPr>
          <w:color w:val="002060"/>
          <w:spacing w:val="-2"/>
        </w:rPr>
        <w:t>t</w:t>
      </w:r>
      <w:r w:rsidRPr="005559B5">
        <w:rPr>
          <w:color w:val="002060"/>
        </w:rPr>
        <w:t>he requ</w:t>
      </w:r>
      <w:r w:rsidRPr="005559B5">
        <w:rPr>
          <w:color w:val="002060"/>
          <w:spacing w:val="-1"/>
        </w:rPr>
        <w:t>i</w:t>
      </w:r>
      <w:r w:rsidRPr="005559B5">
        <w:rPr>
          <w:color w:val="002060"/>
        </w:rPr>
        <w:t>re</w:t>
      </w:r>
      <w:r w:rsidRPr="005559B5">
        <w:rPr>
          <w:color w:val="002060"/>
          <w:spacing w:val="-1"/>
        </w:rPr>
        <w:t>m</w:t>
      </w:r>
      <w:r w:rsidRPr="005559B5">
        <w:rPr>
          <w:color w:val="002060"/>
        </w:rPr>
        <w:t xml:space="preserve">ents </w:t>
      </w:r>
      <w:r w:rsidRPr="005559B5">
        <w:rPr>
          <w:color w:val="002060"/>
          <w:spacing w:val="24"/>
        </w:rPr>
        <w:t>of</w:t>
      </w:r>
      <w:r w:rsidRPr="005559B5">
        <w:rPr>
          <w:color w:val="002060"/>
        </w:rPr>
        <w:t xml:space="preserve"> </w:t>
      </w:r>
      <w:r w:rsidRPr="005559B5">
        <w:rPr>
          <w:color w:val="002060"/>
          <w:spacing w:val="24"/>
        </w:rPr>
        <w:t>coursed</w:t>
      </w:r>
      <w:r w:rsidRPr="005559B5">
        <w:rPr>
          <w:color w:val="002060"/>
        </w:rPr>
        <w:t xml:space="preserve"> </w:t>
      </w:r>
      <w:r w:rsidRPr="005559B5">
        <w:rPr>
          <w:color w:val="002060"/>
          <w:spacing w:val="23"/>
        </w:rPr>
        <w:t>random</w:t>
      </w:r>
      <w:r w:rsidRPr="005559B5">
        <w:rPr>
          <w:color w:val="002060"/>
        </w:rPr>
        <w:t xml:space="preserve"> r</w:t>
      </w:r>
      <w:r w:rsidRPr="005559B5">
        <w:rPr>
          <w:color w:val="002060"/>
          <w:spacing w:val="-1"/>
        </w:rPr>
        <w:t>u</w:t>
      </w:r>
      <w:r w:rsidRPr="005559B5">
        <w:rPr>
          <w:color w:val="002060"/>
        </w:rPr>
        <w:t>bble m</w:t>
      </w:r>
      <w:r w:rsidRPr="005559B5">
        <w:rPr>
          <w:color w:val="002060"/>
          <w:spacing w:val="-1"/>
        </w:rPr>
        <w:t>a</w:t>
      </w:r>
      <w:r w:rsidRPr="005559B5">
        <w:rPr>
          <w:color w:val="002060"/>
        </w:rPr>
        <w:t>s</w:t>
      </w:r>
      <w:r w:rsidRPr="005559B5">
        <w:rPr>
          <w:color w:val="002060"/>
          <w:spacing w:val="-1"/>
        </w:rPr>
        <w:t>o</w:t>
      </w:r>
      <w:r w:rsidRPr="005559B5">
        <w:rPr>
          <w:color w:val="002060"/>
        </w:rPr>
        <w:t>nry</w:t>
      </w:r>
      <w:r w:rsidRPr="005559B5">
        <w:rPr>
          <w:color w:val="002060"/>
          <w:spacing w:val="24"/>
        </w:rPr>
        <w:t xml:space="preserve"> </w:t>
      </w:r>
      <w:r w:rsidRPr="005559B5">
        <w:rPr>
          <w:color w:val="002060"/>
        </w:rPr>
        <w:t>but</w:t>
      </w:r>
      <w:r w:rsidRPr="005559B5">
        <w:rPr>
          <w:color w:val="002060"/>
          <w:spacing w:val="24"/>
        </w:rPr>
        <w:t xml:space="preserve"> </w:t>
      </w:r>
      <w:r w:rsidRPr="005559B5">
        <w:rPr>
          <w:color w:val="002060"/>
        </w:rPr>
        <w:t>with</w:t>
      </w:r>
      <w:r w:rsidRPr="005559B5">
        <w:rPr>
          <w:color w:val="002060"/>
          <w:spacing w:val="24"/>
        </w:rPr>
        <w:t xml:space="preserve"> </w:t>
      </w:r>
      <w:r w:rsidRPr="005559B5">
        <w:rPr>
          <w:color w:val="002060"/>
        </w:rPr>
        <w:t>the omission</w:t>
      </w:r>
      <w:r w:rsidRPr="005559B5">
        <w:rPr>
          <w:color w:val="002060"/>
          <w:spacing w:val="5"/>
        </w:rPr>
        <w:t xml:space="preserve"> </w:t>
      </w:r>
      <w:r w:rsidRPr="005559B5">
        <w:rPr>
          <w:color w:val="002060"/>
        </w:rPr>
        <w:t>of</w:t>
      </w:r>
      <w:r w:rsidRPr="005559B5">
        <w:rPr>
          <w:color w:val="002060"/>
          <w:spacing w:val="6"/>
        </w:rPr>
        <w:t xml:space="preserve"> </w:t>
      </w:r>
      <w:r w:rsidRPr="005559B5">
        <w:rPr>
          <w:color w:val="002060"/>
        </w:rPr>
        <w:t>mortar.</w:t>
      </w:r>
      <w:r w:rsidRPr="005559B5">
        <w:rPr>
          <w:color w:val="002060"/>
          <w:spacing w:val="6"/>
        </w:rPr>
        <w:t xml:space="preserve"> </w:t>
      </w:r>
      <w:r w:rsidRPr="005559B5">
        <w:rPr>
          <w:color w:val="002060"/>
        </w:rPr>
        <w:t>All</w:t>
      </w:r>
      <w:r w:rsidRPr="005559B5">
        <w:rPr>
          <w:color w:val="002060"/>
          <w:spacing w:val="6"/>
        </w:rPr>
        <w:t xml:space="preserve"> </w:t>
      </w:r>
      <w:r w:rsidRPr="005559B5">
        <w:rPr>
          <w:color w:val="002060"/>
        </w:rPr>
        <w:t>s</w:t>
      </w:r>
      <w:r w:rsidRPr="005559B5">
        <w:rPr>
          <w:color w:val="002060"/>
          <w:spacing w:val="-2"/>
        </w:rPr>
        <w:t>t</w:t>
      </w:r>
      <w:r w:rsidRPr="005559B5">
        <w:rPr>
          <w:color w:val="002060"/>
        </w:rPr>
        <w:t>on</w:t>
      </w:r>
      <w:r w:rsidRPr="005559B5">
        <w:rPr>
          <w:color w:val="002060"/>
          <w:spacing w:val="-1"/>
        </w:rPr>
        <w:t>e</w:t>
      </w:r>
      <w:r w:rsidRPr="005559B5">
        <w:rPr>
          <w:color w:val="002060"/>
        </w:rPr>
        <w:t>s</w:t>
      </w:r>
      <w:r w:rsidRPr="005559B5">
        <w:rPr>
          <w:color w:val="002060"/>
          <w:spacing w:val="6"/>
        </w:rPr>
        <w:t xml:space="preserve"> </w:t>
      </w:r>
      <w:r w:rsidRPr="005559B5">
        <w:rPr>
          <w:color w:val="002060"/>
        </w:rPr>
        <w:t>s</w:t>
      </w:r>
      <w:r w:rsidRPr="005559B5">
        <w:rPr>
          <w:color w:val="002060"/>
          <w:spacing w:val="-1"/>
        </w:rPr>
        <w:t>h</w:t>
      </w:r>
      <w:r w:rsidRPr="005559B5">
        <w:rPr>
          <w:color w:val="002060"/>
        </w:rPr>
        <w:t>all</w:t>
      </w:r>
      <w:r w:rsidRPr="005559B5">
        <w:rPr>
          <w:color w:val="002060"/>
          <w:spacing w:val="6"/>
        </w:rPr>
        <w:t xml:space="preserve"> </w:t>
      </w:r>
      <w:r w:rsidRPr="005559B5">
        <w:rPr>
          <w:color w:val="002060"/>
        </w:rPr>
        <w:t>be</w:t>
      </w:r>
      <w:r w:rsidRPr="005559B5">
        <w:rPr>
          <w:color w:val="002060"/>
          <w:spacing w:val="5"/>
        </w:rPr>
        <w:t xml:space="preserve"> </w:t>
      </w:r>
      <w:r w:rsidRPr="005559B5">
        <w:rPr>
          <w:color w:val="002060"/>
        </w:rPr>
        <w:t>carefully</w:t>
      </w:r>
      <w:r w:rsidRPr="005559B5">
        <w:rPr>
          <w:color w:val="002060"/>
          <w:spacing w:val="6"/>
        </w:rPr>
        <w:t xml:space="preserve"> </w:t>
      </w:r>
      <w:r w:rsidRPr="005559B5">
        <w:rPr>
          <w:color w:val="002060"/>
        </w:rPr>
        <w:t>s</w:t>
      </w:r>
      <w:r w:rsidRPr="005559B5">
        <w:rPr>
          <w:color w:val="002060"/>
          <w:spacing w:val="-1"/>
        </w:rPr>
        <w:t>ha</w:t>
      </w:r>
      <w:r w:rsidRPr="005559B5">
        <w:rPr>
          <w:color w:val="002060"/>
        </w:rPr>
        <w:t>ped</w:t>
      </w:r>
      <w:r w:rsidRPr="005559B5">
        <w:rPr>
          <w:color w:val="002060"/>
          <w:spacing w:val="6"/>
        </w:rPr>
        <w:t xml:space="preserve"> </w:t>
      </w:r>
      <w:r w:rsidRPr="005559B5">
        <w:rPr>
          <w:color w:val="002060"/>
        </w:rPr>
        <w:t>to</w:t>
      </w:r>
      <w:r w:rsidRPr="005559B5">
        <w:rPr>
          <w:color w:val="002060"/>
          <w:spacing w:val="6"/>
        </w:rPr>
        <w:t xml:space="preserve"> </w:t>
      </w:r>
      <w:r w:rsidRPr="005559B5">
        <w:rPr>
          <w:color w:val="002060"/>
        </w:rPr>
        <w:t>obta</w:t>
      </w:r>
      <w:r w:rsidRPr="005559B5">
        <w:rPr>
          <w:color w:val="002060"/>
          <w:spacing w:val="-1"/>
        </w:rPr>
        <w:t>i</w:t>
      </w:r>
      <w:r w:rsidRPr="005559B5">
        <w:rPr>
          <w:color w:val="002060"/>
        </w:rPr>
        <w:t>n</w:t>
      </w:r>
      <w:r w:rsidRPr="005559B5">
        <w:rPr>
          <w:color w:val="002060"/>
          <w:spacing w:val="5"/>
        </w:rPr>
        <w:t xml:space="preserve"> </w:t>
      </w:r>
      <w:r w:rsidRPr="005559B5">
        <w:rPr>
          <w:color w:val="002060"/>
        </w:rPr>
        <w:t>as cl</w:t>
      </w:r>
      <w:r w:rsidRPr="005559B5">
        <w:rPr>
          <w:color w:val="002060"/>
          <w:spacing w:val="-1"/>
        </w:rPr>
        <w:t>o</w:t>
      </w:r>
      <w:r w:rsidRPr="005559B5">
        <w:rPr>
          <w:color w:val="002060"/>
          <w:spacing w:val="1"/>
        </w:rPr>
        <w:t>s</w:t>
      </w:r>
      <w:r w:rsidRPr="005559B5">
        <w:rPr>
          <w:color w:val="002060"/>
        </w:rPr>
        <w:t>e</w:t>
      </w:r>
      <w:r w:rsidRPr="005559B5">
        <w:rPr>
          <w:color w:val="002060"/>
          <w:spacing w:val="2"/>
        </w:rPr>
        <w:t xml:space="preserve"> </w:t>
      </w:r>
      <w:r w:rsidRPr="005559B5">
        <w:rPr>
          <w:color w:val="002060"/>
        </w:rPr>
        <w:t>a</w:t>
      </w:r>
      <w:r w:rsidRPr="005559B5">
        <w:rPr>
          <w:color w:val="002060"/>
          <w:spacing w:val="2"/>
        </w:rPr>
        <w:t xml:space="preserve"> </w:t>
      </w:r>
      <w:r w:rsidRPr="005559B5">
        <w:rPr>
          <w:color w:val="002060"/>
        </w:rPr>
        <w:t>fit</w:t>
      </w:r>
      <w:r w:rsidRPr="005559B5">
        <w:rPr>
          <w:color w:val="002060"/>
          <w:spacing w:val="2"/>
        </w:rPr>
        <w:t xml:space="preserve"> </w:t>
      </w:r>
      <w:r w:rsidRPr="005559B5">
        <w:rPr>
          <w:color w:val="002060"/>
          <w:spacing w:val="-1"/>
        </w:rPr>
        <w:t>a</w:t>
      </w:r>
      <w:r w:rsidRPr="005559B5">
        <w:rPr>
          <w:color w:val="002060"/>
        </w:rPr>
        <w:t>s</w:t>
      </w:r>
      <w:r w:rsidRPr="005559B5">
        <w:rPr>
          <w:color w:val="002060"/>
          <w:spacing w:val="1"/>
        </w:rPr>
        <w:t xml:space="preserve"> </w:t>
      </w:r>
      <w:r w:rsidRPr="005559B5">
        <w:rPr>
          <w:color w:val="002060"/>
        </w:rPr>
        <w:t>possib</w:t>
      </w:r>
      <w:r w:rsidRPr="005559B5">
        <w:rPr>
          <w:color w:val="002060"/>
          <w:spacing w:val="-1"/>
        </w:rPr>
        <w:t>l</w:t>
      </w:r>
      <w:r w:rsidRPr="005559B5">
        <w:rPr>
          <w:color w:val="002060"/>
        </w:rPr>
        <w:t>e</w:t>
      </w:r>
      <w:r w:rsidRPr="005559B5">
        <w:rPr>
          <w:color w:val="002060"/>
          <w:spacing w:val="2"/>
        </w:rPr>
        <w:t xml:space="preserve"> </w:t>
      </w:r>
      <w:r w:rsidRPr="005559B5">
        <w:rPr>
          <w:color w:val="002060"/>
        </w:rPr>
        <w:t>at</w:t>
      </w:r>
      <w:r w:rsidRPr="005559B5">
        <w:rPr>
          <w:color w:val="002060"/>
          <w:spacing w:val="2"/>
        </w:rPr>
        <w:t xml:space="preserve"> </w:t>
      </w:r>
      <w:r w:rsidRPr="005559B5">
        <w:rPr>
          <w:color w:val="002060"/>
        </w:rPr>
        <w:t>all be</w:t>
      </w:r>
      <w:r w:rsidRPr="005559B5">
        <w:rPr>
          <w:color w:val="002060"/>
          <w:spacing w:val="-1"/>
        </w:rPr>
        <w:t>d</w:t>
      </w:r>
      <w:r w:rsidRPr="005559B5">
        <w:rPr>
          <w:color w:val="002060"/>
        </w:rPr>
        <w:t>s</w:t>
      </w:r>
      <w:r w:rsidRPr="005559B5">
        <w:rPr>
          <w:color w:val="002060"/>
          <w:spacing w:val="2"/>
        </w:rPr>
        <w:t xml:space="preserve"> </w:t>
      </w:r>
      <w:r w:rsidRPr="005559B5">
        <w:rPr>
          <w:color w:val="002060"/>
        </w:rPr>
        <w:t>a</w:t>
      </w:r>
      <w:r w:rsidRPr="005559B5">
        <w:rPr>
          <w:color w:val="002060"/>
          <w:spacing w:val="-1"/>
        </w:rPr>
        <w:t>n</w:t>
      </w:r>
      <w:r w:rsidRPr="005559B5">
        <w:rPr>
          <w:color w:val="002060"/>
        </w:rPr>
        <w:t>d</w:t>
      </w:r>
      <w:r w:rsidRPr="005559B5">
        <w:rPr>
          <w:color w:val="002060"/>
          <w:spacing w:val="2"/>
        </w:rPr>
        <w:t xml:space="preserve"> </w:t>
      </w:r>
      <w:r w:rsidRPr="005559B5">
        <w:rPr>
          <w:color w:val="002060"/>
        </w:rPr>
        <w:t>jo</w:t>
      </w:r>
      <w:r w:rsidRPr="005559B5">
        <w:rPr>
          <w:color w:val="002060"/>
          <w:spacing w:val="-1"/>
        </w:rPr>
        <w:t>i</w:t>
      </w:r>
      <w:r w:rsidRPr="005559B5">
        <w:rPr>
          <w:color w:val="002060"/>
        </w:rPr>
        <w:t>nts,</w:t>
      </w:r>
      <w:r w:rsidRPr="005559B5">
        <w:rPr>
          <w:color w:val="002060"/>
          <w:spacing w:val="2"/>
        </w:rPr>
        <w:t xml:space="preserve"> </w:t>
      </w:r>
      <w:r w:rsidRPr="005559B5">
        <w:rPr>
          <w:color w:val="002060"/>
        </w:rPr>
        <w:t>any</w:t>
      </w:r>
      <w:r w:rsidRPr="005559B5">
        <w:rPr>
          <w:color w:val="002060"/>
          <w:spacing w:val="2"/>
        </w:rPr>
        <w:t xml:space="preserve"> </w:t>
      </w:r>
      <w:r w:rsidRPr="005559B5">
        <w:rPr>
          <w:color w:val="002060"/>
        </w:rPr>
        <w:t>int</w:t>
      </w:r>
      <w:r w:rsidRPr="005559B5">
        <w:rPr>
          <w:color w:val="002060"/>
          <w:spacing w:val="-1"/>
        </w:rPr>
        <w:t>e</w:t>
      </w:r>
      <w:r w:rsidRPr="005559B5">
        <w:rPr>
          <w:color w:val="002060"/>
        </w:rPr>
        <w:t>rstic</w:t>
      </w:r>
      <w:r w:rsidRPr="005559B5">
        <w:rPr>
          <w:color w:val="002060"/>
          <w:spacing w:val="-1"/>
        </w:rPr>
        <w:t>e</w:t>
      </w:r>
      <w:r w:rsidRPr="005559B5">
        <w:rPr>
          <w:color w:val="002060"/>
        </w:rPr>
        <w:t>s</w:t>
      </w:r>
      <w:r w:rsidRPr="005559B5">
        <w:rPr>
          <w:color w:val="002060"/>
          <w:spacing w:val="2"/>
        </w:rPr>
        <w:t xml:space="preserve"> </w:t>
      </w:r>
      <w:r w:rsidRPr="005559B5">
        <w:rPr>
          <w:color w:val="002060"/>
          <w:spacing w:val="-1"/>
        </w:rPr>
        <w:t>b</w:t>
      </w:r>
      <w:r w:rsidRPr="005559B5">
        <w:rPr>
          <w:color w:val="002060"/>
        </w:rPr>
        <w:t>etw</w:t>
      </w:r>
      <w:r w:rsidRPr="005559B5">
        <w:rPr>
          <w:color w:val="002060"/>
          <w:spacing w:val="-1"/>
        </w:rPr>
        <w:t>ee</w:t>
      </w:r>
      <w:r w:rsidRPr="005559B5">
        <w:rPr>
          <w:color w:val="002060"/>
        </w:rPr>
        <w:t>n the</w:t>
      </w:r>
      <w:r w:rsidRPr="005559B5">
        <w:rPr>
          <w:color w:val="002060"/>
          <w:spacing w:val="1"/>
        </w:rPr>
        <w:t xml:space="preserve"> </w:t>
      </w:r>
      <w:r w:rsidRPr="005559B5">
        <w:rPr>
          <w:color w:val="002060"/>
        </w:rPr>
        <w:t>sto</w:t>
      </w:r>
      <w:r w:rsidRPr="005559B5">
        <w:rPr>
          <w:color w:val="002060"/>
          <w:spacing w:val="-1"/>
        </w:rPr>
        <w:t>n</w:t>
      </w:r>
      <w:r w:rsidRPr="005559B5">
        <w:rPr>
          <w:color w:val="002060"/>
        </w:rPr>
        <w:t>es</w:t>
      </w:r>
      <w:r w:rsidRPr="005559B5">
        <w:rPr>
          <w:color w:val="002060"/>
          <w:spacing w:val="1"/>
        </w:rPr>
        <w:t xml:space="preserve"> </w:t>
      </w:r>
      <w:r w:rsidRPr="005559B5">
        <w:rPr>
          <w:color w:val="002060"/>
          <w:spacing w:val="-1"/>
        </w:rPr>
        <w:t>b</w:t>
      </w:r>
      <w:r w:rsidRPr="005559B5">
        <w:rPr>
          <w:color w:val="002060"/>
        </w:rPr>
        <w:t>eing</w:t>
      </w:r>
      <w:r w:rsidRPr="005559B5">
        <w:rPr>
          <w:color w:val="002060"/>
          <w:spacing w:val="1"/>
        </w:rPr>
        <w:t xml:space="preserve"> </w:t>
      </w:r>
      <w:r w:rsidRPr="005559B5">
        <w:rPr>
          <w:color w:val="002060"/>
        </w:rPr>
        <w:t>filled w</w:t>
      </w:r>
      <w:r w:rsidRPr="005559B5">
        <w:rPr>
          <w:color w:val="002060"/>
          <w:spacing w:val="-1"/>
        </w:rPr>
        <w:t>i</w:t>
      </w:r>
      <w:r w:rsidRPr="005559B5">
        <w:rPr>
          <w:color w:val="002060"/>
        </w:rPr>
        <w:t>th</w:t>
      </w:r>
      <w:r w:rsidRPr="005559B5">
        <w:rPr>
          <w:color w:val="002060"/>
          <w:spacing w:val="1"/>
        </w:rPr>
        <w:t xml:space="preserve"> </w:t>
      </w:r>
      <w:r w:rsidRPr="005559B5">
        <w:rPr>
          <w:color w:val="002060"/>
        </w:rPr>
        <w:t>s</w:t>
      </w:r>
      <w:r w:rsidRPr="005559B5">
        <w:rPr>
          <w:color w:val="002060"/>
          <w:spacing w:val="-1"/>
        </w:rPr>
        <w:t>e</w:t>
      </w:r>
      <w:r w:rsidRPr="005559B5">
        <w:rPr>
          <w:color w:val="002060"/>
        </w:rPr>
        <w:t>l</w:t>
      </w:r>
      <w:r w:rsidRPr="005559B5">
        <w:rPr>
          <w:color w:val="002060"/>
          <w:spacing w:val="-1"/>
        </w:rPr>
        <w:t>e</w:t>
      </w:r>
      <w:r w:rsidRPr="005559B5">
        <w:rPr>
          <w:color w:val="002060"/>
        </w:rPr>
        <w:t>cted stone</w:t>
      </w:r>
      <w:r w:rsidRPr="005559B5">
        <w:rPr>
          <w:color w:val="002060"/>
          <w:spacing w:val="1"/>
        </w:rPr>
        <w:t xml:space="preserve"> </w:t>
      </w:r>
      <w:r w:rsidRPr="005559B5">
        <w:rPr>
          <w:color w:val="002060"/>
        </w:rPr>
        <w:t>spal</w:t>
      </w:r>
      <w:r w:rsidRPr="005559B5">
        <w:rPr>
          <w:color w:val="002060"/>
          <w:spacing w:val="-1"/>
        </w:rPr>
        <w:t>l</w:t>
      </w:r>
      <w:r w:rsidRPr="005559B5">
        <w:rPr>
          <w:color w:val="002060"/>
          <w:spacing w:val="1"/>
        </w:rPr>
        <w:t>s</w:t>
      </w:r>
      <w:r w:rsidRPr="005559B5">
        <w:rPr>
          <w:color w:val="002060"/>
        </w:rPr>
        <w:t>.</w:t>
      </w:r>
      <w:r w:rsidRPr="005559B5">
        <w:rPr>
          <w:color w:val="002060"/>
          <w:spacing w:val="1"/>
        </w:rPr>
        <w:t xml:space="preserve"> </w:t>
      </w:r>
      <w:r w:rsidRPr="005559B5">
        <w:rPr>
          <w:color w:val="002060"/>
        </w:rPr>
        <w:t>The ston</w:t>
      </w:r>
      <w:r w:rsidRPr="005559B5">
        <w:rPr>
          <w:color w:val="002060"/>
          <w:spacing w:val="-1"/>
        </w:rPr>
        <w:t>e</w:t>
      </w:r>
      <w:r w:rsidRPr="005559B5">
        <w:rPr>
          <w:color w:val="002060"/>
        </w:rPr>
        <w:t>s</w:t>
      </w:r>
      <w:r w:rsidRPr="005559B5">
        <w:rPr>
          <w:color w:val="002060"/>
          <w:spacing w:val="1"/>
        </w:rPr>
        <w:t xml:space="preserve"> </w:t>
      </w:r>
      <w:r w:rsidRPr="005559B5">
        <w:rPr>
          <w:color w:val="002060"/>
          <w:spacing w:val="-1"/>
        </w:rPr>
        <w:t>i</w:t>
      </w:r>
      <w:r w:rsidRPr="005559B5">
        <w:rPr>
          <w:color w:val="002060"/>
        </w:rPr>
        <w:t>n co</w:t>
      </w:r>
      <w:r w:rsidRPr="005559B5">
        <w:rPr>
          <w:color w:val="002060"/>
          <w:spacing w:val="-1"/>
        </w:rPr>
        <w:t>u</w:t>
      </w:r>
      <w:r w:rsidRPr="005559B5">
        <w:rPr>
          <w:color w:val="002060"/>
        </w:rPr>
        <w:t>rses s</w:t>
      </w:r>
      <w:r w:rsidRPr="005559B5">
        <w:rPr>
          <w:color w:val="002060"/>
          <w:spacing w:val="-1"/>
        </w:rPr>
        <w:t>h</w:t>
      </w:r>
      <w:r w:rsidRPr="005559B5">
        <w:rPr>
          <w:color w:val="002060"/>
        </w:rPr>
        <w:t>all be</w:t>
      </w:r>
      <w:r w:rsidRPr="005559B5">
        <w:rPr>
          <w:color w:val="002060"/>
          <w:spacing w:val="1"/>
        </w:rPr>
        <w:t xml:space="preserve"> </w:t>
      </w:r>
      <w:r w:rsidRPr="005559B5">
        <w:rPr>
          <w:color w:val="002060"/>
        </w:rPr>
        <w:t>laid</w:t>
      </w:r>
      <w:r w:rsidRPr="005559B5">
        <w:rPr>
          <w:color w:val="002060"/>
          <w:spacing w:val="1"/>
        </w:rPr>
        <w:t xml:space="preserve"> </w:t>
      </w:r>
      <w:r w:rsidRPr="005559B5">
        <w:rPr>
          <w:color w:val="002060"/>
          <w:spacing w:val="-1"/>
        </w:rPr>
        <w:t>p</w:t>
      </w:r>
      <w:r w:rsidRPr="005559B5">
        <w:rPr>
          <w:color w:val="002060"/>
        </w:rPr>
        <w:t>er</w:t>
      </w:r>
      <w:r w:rsidRPr="005559B5">
        <w:rPr>
          <w:color w:val="002060"/>
          <w:spacing w:val="-1"/>
        </w:rPr>
        <w:t>p</w:t>
      </w:r>
      <w:r w:rsidRPr="005559B5">
        <w:rPr>
          <w:color w:val="002060"/>
        </w:rPr>
        <w:t>end</w:t>
      </w:r>
      <w:r w:rsidRPr="005559B5">
        <w:rPr>
          <w:color w:val="002060"/>
          <w:spacing w:val="-1"/>
        </w:rPr>
        <w:t>i</w:t>
      </w:r>
      <w:r w:rsidRPr="005559B5">
        <w:rPr>
          <w:color w:val="002060"/>
        </w:rPr>
        <w:t>cul</w:t>
      </w:r>
      <w:r w:rsidRPr="005559B5">
        <w:rPr>
          <w:color w:val="002060"/>
          <w:spacing w:val="-1"/>
        </w:rPr>
        <w:t>a</w:t>
      </w:r>
      <w:r w:rsidRPr="005559B5">
        <w:rPr>
          <w:color w:val="002060"/>
        </w:rPr>
        <w:t>r</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batter</w:t>
      </w:r>
      <w:r w:rsidRPr="005559B5">
        <w:rPr>
          <w:color w:val="002060"/>
          <w:spacing w:val="1"/>
        </w:rPr>
        <w:t xml:space="preserve"> </w:t>
      </w:r>
      <w:r w:rsidRPr="005559B5">
        <w:rPr>
          <w:color w:val="002060"/>
        </w:rPr>
        <w:t>f</w:t>
      </w:r>
      <w:r w:rsidRPr="005559B5">
        <w:rPr>
          <w:color w:val="002060"/>
          <w:spacing w:val="-1"/>
        </w:rPr>
        <w:t>a</w:t>
      </w:r>
      <w:r w:rsidRPr="005559B5">
        <w:rPr>
          <w:color w:val="002060"/>
        </w:rPr>
        <w:t>ce.</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exp</w:t>
      </w:r>
      <w:r w:rsidRPr="005559B5">
        <w:rPr>
          <w:color w:val="002060"/>
          <w:spacing w:val="-1"/>
        </w:rPr>
        <w:t>o</w:t>
      </w:r>
      <w:r w:rsidRPr="005559B5">
        <w:rPr>
          <w:color w:val="002060"/>
        </w:rPr>
        <w:t>sed tops</w:t>
      </w:r>
      <w:r w:rsidRPr="005559B5">
        <w:rPr>
          <w:color w:val="002060"/>
          <w:spacing w:val="23"/>
        </w:rPr>
        <w:t xml:space="preserve"> </w:t>
      </w:r>
      <w:r w:rsidRPr="005559B5">
        <w:rPr>
          <w:color w:val="002060"/>
        </w:rPr>
        <w:t>or</w:t>
      </w:r>
      <w:r w:rsidRPr="005559B5">
        <w:rPr>
          <w:color w:val="002060"/>
          <w:spacing w:val="22"/>
        </w:rPr>
        <w:t xml:space="preserve"> </w:t>
      </w:r>
      <w:r w:rsidRPr="005559B5">
        <w:rPr>
          <w:color w:val="002060"/>
        </w:rPr>
        <w:t>cap</w:t>
      </w:r>
      <w:r w:rsidRPr="005559B5">
        <w:rPr>
          <w:color w:val="002060"/>
          <w:spacing w:val="-1"/>
        </w:rPr>
        <w:t>pi</w:t>
      </w:r>
      <w:r w:rsidRPr="005559B5">
        <w:rPr>
          <w:color w:val="002060"/>
        </w:rPr>
        <w:t>ngs</w:t>
      </w:r>
      <w:r w:rsidRPr="005559B5">
        <w:rPr>
          <w:color w:val="002060"/>
          <w:spacing w:val="23"/>
        </w:rPr>
        <w:t xml:space="preserve"> </w:t>
      </w:r>
      <w:r w:rsidRPr="005559B5">
        <w:rPr>
          <w:color w:val="002060"/>
        </w:rPr>
        <w:t>of</w:t>
      </w:r>
      <w:r w:rsidRPr="005559B5">
        <w:rPr>
          <w:color w:val="002060"/>
          <w:spacing w:val="23"/>
        </w:rPr>
        <w:t xml:space="preserve"> </w:t>
      </w:r>
      <w:r w:rsidRPr="005559B5">
        <w:rPr>
          <w:color w:val="002060"/>
        </w:rPr>
        <w:t>dry</w:t>
      </w:r>
      <w:r w:rsidRPr="005559B5">
        <w:rPr>
          <w:color w:val="002060"/>
          <w:spacing w:val="23"/>
        </w:rPr>
        <w:t xml:space="preserve"> </w:t>
      </w:r>
      <w:r w:rsidRPr="005559B5">
        <w:rPr>
          <w:color w:val="002060"/>
        </w:rPr>
        <w:t>ru</w:t>
      </w:r>
      <w:r w:rsidRPr="005559B5">
        <w:rPr>
          <w:color w:val="002060"/>
          <w:spacing w:val="-1"/>
        </w:rPr>
        <w:t>b</w:t>
      </w:r>
      <w:r w:rsidRPr="005559B5">
        <w:rPr>
          <w:color w:val="002060"/>
        </w:rPr>
        <w:t>ble</w:t>
      </w:r>
      <w:r w:rsidRPr="005559B5">
        <w:rPr>
          <w:color w:val="002060"/>
          <w:spacing w:val="23"/>
        </w:rPr>
        <w:t xml:space="preserve"> </w:t>
      </w:r>
      <w:r w:rsidRPr="005559B5">
        <w:rPr>
          <w:color w:val="002060"/>
        </w:rPr>
        <w:t>str</w:t>
      </w:r>
      <w:r w:rsidRPr="005559B5">
        <w:rPr>
          <w:color w:val="002060"/>
          <w:spacing w:val="-1"/>
        </w:rPr>
        <w:t>u</w:t>
      </w:r>
      <w:r w:rsidRPr="005559B5">
        <w:rPr>
          <w:color w:val="002060"/>
        </w:rPr>
        <w:t>ct</w:t>
      </w:r>
      <w:r w:rsidRPr="005559B5">
        <w:rPr>
          <w:color w:val="002060"/>
          <w:spacing w:val="-1"/>
        </w:rPr>
        <w:t>u</w:t>
      </w:r>
      <w:r w:rsidRPr="005559B5">
        <w:rPr>
          <w:color w:val="002060"/>
        </w:rPr>
        <w:t>r</w:t>
      </w:r>
      <w:r w:rsidRPr="005559B5">
        <w:rPr>
          <w:color w:val="002060"/>
          <w:spacing w:val="-1"/>
        </w:rPr>
        <w:t>e</w:t>
      </w:r>
      <w:r w:rsidRPr="005559B5">
        <w:rPr>
          <w:color w:val="002060"/>
        </w:rPr>
        <w:t>s</w:t>
      </w:r>
      <w:r w:rsidRPr="005559B5">
        <w:rPr>
          <w:color w:val="002060"/>
          <w:spacing w:val="22"/>
        </w:rPr>
        <w:t xml:space="preserve"> </w:t>
      </w:r>
      <w:r w:rsidRPr="005559B5">
        <w:rPr>
          <w:color w:val="002060"/>
        </w:rPr>
        <w:t>shall</w:t>
      </w:r>
      <w:r w:rsidRPr="005559B5">
        <w:rPr>
          <w:color w:val="002060"/>
          <w:spacing w:val="23"/>
        </w:rPr>
        <w:t xml:space="preserve"> </w:t>
      </w:r>
      <w:r w:rsidRPr="005559B5">
        <w:rPr>
          <w:color w:val="002060"/>
        </w:rPr>
        <w:t>be</w:t>
      </w:r>
      <w:r w:rsidRPr="005559B5">
        <w:rPr>
          <w:color w:val="002060"/>
          <w:spacing w:val="23"/>
        </w:rPr>
        <w:t xml:space="preserve"> </w:t>
      </w:r>
      <w:r w:rsidRPr="005559B5">
        <w:rPr>
          <w:color w:val="002060"/>
        </w:rPr>
        <w:t>formed</w:t>
      </w:r>
      <w:r w:rsidRPr="005559B5">
        <w:rPr>
          <w:color w:val="002060"/>
          <w:spacing w:val="23"/>
        </w:rPr>
        <w:t xml:space="preserve"> </w:t>
      </w:r>
      <w:r w:rsidRPr="005559B5">
        <w:rPr>
          <w:color w:val="002060"/>
        </w:rPr>
        <w:t>as</w:t>
      </w:r>
      <w:r w:rsidRPr="005559B5">
        <w:rPr>
          <w:color w:val="002060"/>
          <w:spacing w:val="22"/>
        </w:rPr>
        <w:t xml:space="preserve"> </w:t>
      </w:r>
      <w:r w:rsidRPr="005559B5">
        <w:rPr>
          <w:color w:val="002060"/>
        </w:rPr>
        <w:t>sh</w:t>
      </w:r>
      <w:r w:rsidRPr="005559B5">
        <w:rPr>
          <w:color w:val="002060"/>
          <w:spacing w:val="-1"/>
        </w:rPr>
        <w:t>ow</w:t>
      </w:r>
      <w:r w:rsidRPr="005559B5">
        <w:rPr>
          <w:color w:val="002060"/>
        </w:rPr>
        <w:t>n on the Draw</w:t>
      </w:r>
      <w:r w:rsidRPr="005559B5">
        <w:rPr>
          <w:color w:val="002060"/>
          <w:spacing w:val="-1"/>
        </w:rPr>
        <w:t>i</w:t>
      </w:r>
      <w:r w:rsidRPr="005559B5">
        <w:rPr>
          <w:color w:val="002060"/>
        </w:rPr>
        <w:t>ng.</w:t>
      </w:r>
    </w:p>
    <w:p w:rsidRPr="005559B5" w:rsidR="00955DCE" w:rsidP="00955DCE" w:rsidRDefault="00955DCE" w14:paraId="08F2630E" w14:textId="77777777">
      <w:pPr>
        <w:adjustRightInd w:val="0"/>
        <w:ind w:right="2974"/>
        <w:rPr>
          <w:b/>
          <w:bCs/>
          <w:color w:val="002060"/>
        </w:rPr>
      </w:pPr>
    </w:p>
    <w:p w:rsidRPr="005559B5" w:rsidR="00955DCE" w:rsidP="00955DCE" w:rsidRDefault="00955DCE" w14:paraId="55CED086" w14:textId="77777777">
      <w:pPr>
        <w:pStyle w:val="Heading5"/>
        <w:jc w:val="both"/>
        <w:rPr>
          <w:rFonts w:cs="Arial"/>
          <w:color w:val="002060"/>
          <w:sz w:val="22"/>
          <w:szCs w:val="22"/>
          <w:lang w:val="en-GB"/>
        </w:rPr>
      </w:pPr>
      <w:bookmarkStart w:name="_Toc15591538" w:id="558"/>
      <w:r w:rsidRPr="005559B5">
        <w:rPr>
          <w:rFonts w:cs="Arial"/>
          <w:color w:val="002060"/>
          <w:sz w:val="22"/>
          <w:szCs w:val="22"/>
          <w:lang w:val="en-GB"/>
        </w:rPr>
        <w:t>CW.12.9. Composite Random Rubble</w:t>
      </w:r>
      <w:bookmarkEnd w:id="558"/>
    </w:p>
    <w:p w:rsidRPr="005559B5" w:rsidR="00955DCE" w:rsidP="00955DCE" w:rsidRDefault="00955DCE" w14:paraId="7A22869C" w14:textId="77777777">
      <w:pPr>
        <w:adjustRightInd w:val="0"/>
        <w:spacing w:line="229" w:lineRule="exact"/>
        <w:ind w:right="193"/>
        <w:rPr>
          <w:color w:val="002060"/>
        </w:rPr>
      </w:pPr>
      <w:r w:rsidRPr="005559B5">
        <w:rPr>
          <w:color w:val="002060"/>
        </w:rPr>
        <w:t>Materia</w:t>
      </w:r>
      <w:r w:rsidRPr="005559B5">
        <w:rPr>
          <w:color w:val="002060"/>
          <w:spacing w:val="-1"/>
        </w:rPr>
        <w:t>l</w:t>
      </w:r>
      <w:r w:rsidRPr="005559B5">
        <w:rPr>
          <w:color w:val="002060"/>
        </w:rPr>
        <w:t>s</w:t>
      </w:r>
      <w:r w:rsidRPr="005559B5">
        <w:rPr>
          <w:color w:val="002060"/>
          <w:spacing w:val="36"/>
        </w:rPr>
        <w:t xml:space="preserve"> </w:t>
      </w:r>
      <w:r w:rsidRPr="005559B5">
        <w:rPr>
          <w:color w:val="002060"/>
        </w:rPr>
        <w:t>for</w:t>
      </w:r>
      <w:r w:rsidRPr="005559B5">
        <w:rPr>
          <w:color w:val="002060"/>
          <w:spacing w:val="34"/>
        </w:rPr>
        <w:t xml:space="preserve"> </w:t>
      </w:r>
      <w:r w:rsidRPr="005559B5">
        <w:rPr>
          <w:color w:val="002060"/>
        </w:rPr>
        <w:t>com</w:t>
      </w:r>
      <w:r w:rsidRPr="005559B5">
        <w:rPr>
          <w:color w:val="002060"/>
          <w:spacing w:val="-1"/>
        </w:rPr>
        <w:t>p</w:t>
      </w:r>
      <w:r w:rsidRPr="005559B5">
        <w:rPr>
          <w:color w:val="002060"/>
        </w:rPr>
        <w:t>osite</w:t>
      </w:r>
      <w:r w:rsidRPr="005559B5">
        <w:rPr>
          <w:color w:val="002060"/>
          <w:spacing w:val="34"/>
        </w:rPr>
        <w:t xml:space="preserve"> </w:t>
      </w:r>
      <w:r w:rsidRPr="005559B5">
        <w:rPr>
          <w:color w:val="002060"/>
        </w:rPr>
        <w:t>r</w:t>
      </w:r>
      <w:r w:rsidRPr="005559B5">
        <w:rPr>
          <w:color w:val="002060"/>
          <w:spacing w:val="-1"/>
        </w:rPr>
        <w:t>a</w:t>
      </w:r>
      <w:r w:rsidRPr="005559B5">
        <w:rPr>
          <w:color w:val="002060"/>
        </w:rPr>
        <w:t>ndom</w:t>
      </w:r>
      <w:r w:rsidRPr="005559B5">
        <w:rPr>
          <w:color w:val="002060"/>
          <w:spacing w:val="36"/>
        </w:rPr>
        <w:t xml:space="preserve"> </w:t>
      </w:r>
      <w:r w:rsidRPr="005559B5">
        <w:rPr>
          <w:color w:val="002060"/>
        </w:rPr>
        <w:t>rubb</w:t>
      </w:r>
      <w:r w:rsidRPr="005559B5">
        <w:rPr>
          <w:color w:val="002060"/>
          <w:spacing w:val="-1"/>
        </w:rPr>
        <w:t>l</w:t>
      </w:r>
      <w:r w:rsidRPr="005559B5">
        <w:rPr>
          <w:color w:val="002060"/>
        </w:rPr>
        <w:t>e</w:t>
      </w:r>
      <w:r w:rsidRPr="005559B5">
        <w:rPr>
          <w:color w:val="002060"/>
          <w:spacing w:val="34"/>
        </w:rPr>
        <w:t xml:space="preserve"> </w:t>
      </w:r>
      <w:r w:rsidRPr="005559B5">
        <w:rPr>
          <w:color w:val="002060"/>
        </w:rPr>
        <w:t>shall</w:t>
      </w:r>
      <w:r w:rsidRPr="005559B5">
        <w:rPr>
          <w:color w:val="002060"/>
          <w:spacing w:val="34"/>
        </w:rPr>
        <w:t xml:space="preserve"> </w:t>
      </w:r>
      <w:r w:rsidRPr="005559B5">
        <w:rPr>
          <w:color w:val="002060"/>
        </w:rPr>
        <w:t>comply</w:t>
      </w:r>
      <w:r w:rsidRPr="005559B5">
        <w:rPr>
          <w:color w:val="002060"/>
          <w:spacing w:val="34"/>
        </w:rPr>
        <w:t xml:space="preserve"> </w:t>
      </w:r>
      <w:r w:rsidRPr="005559B5">
        <w:rPr>
          <w:color w:val="002060"/>
        </w:rPr>
        <w:t>with</w:t>
      </w:r>
      <w:r w:rsidRPr="005559B5">
        <w:rPr>
          <w:color w:val="002060"/>
          <w:spacing w:val="36"/>
        </w:rPr>
        <w:t xml:space="preserve"> </w:t>
      </w:r>
      <w:r w:rsidRPr="005559B5">
        <w:rPr>
          <w:color w:val="002060"/>
        </w:rPr>
        <w:t>re</w:t>
      </w:r>
      <w:r w:rsidRPr="005559B5">
        <w:rPr>
          <w:color w:val="002060"/>
          <w:spacing w:val="-1"/>
        </w:rPr>
        <w:t>l</w:t>
      </w:r>
      <w:r w:rsidRPr="005559B5">
        <w:rPr>
          <w:color w:val="002060"/>
        </w:rPr>
        <w:t>eva</w:t>
      </w:r>
      <w:r w:rsidRPr="005559B5">
        <w:rPr>
          <w:color w:val="002060"/>
          <w:spacing w:val="-1"/>
        </w:rPr>
        <w:t>n</w:t>
      </w:r>
      <w:r w:rsidRPr="005559B5">
        <w:rPr>
          <w:color w:val="002060"/>
        </w:rPr>
        <w:t>t cla</w:t>
      </w:r>
      <w:r w:rsidRPr="005559B5">
        <w:rPr>
          <w:color w:val="002060"/>
          <w:spacing w:val="-1"/>
        </w:rPr>
        <w:t>u</w:t>
      </w:r>
      <w:r w:rsidRPr="005559B5">
        <w:rPr>
          <w:color w:val="002060"/>
        </w:rPr>
        <w:t>s</w:t>
      </w:r>
      <w:r w:rsidRPr="005559B5">
        <w:rPr>
          <w:color w:val="002060"/>
          <w:spacing w:val="-1"/>
        </w:rPr>
        <w:t>e</w:t>
      </w:r>
      <w:r w:rsidRPr="005559B5">
        <w:rPr>
          <w:color w:val="002060"/>
        </w:rPr>
        <w:t>s.</w:t>
      </w:r>
      <w:r w:rsidRPr="005559B5">
        <w:rPr>
          <w:color w:val="002060"/>
          <w:spacing w:val="1"/>
        </w:rPr>
        <w:t xml:space="preserve"> </w:t>
      </w:r>
      <w:r w:rsidRPr="005559B5">
        <w:rPr>
          <w:color w:val="002060"/>
        </w:rPr>
        <w:t>T</w:t>
      </w:r>
      <w:r w:rsidRPr="005559B5">
        <w:rPr>
          <w:color w:val="002060"/>
          <w:spacing w:val="-1"/>
        </w:rPr>
        <w:t>h</w:t>
      </w:r>
      <w:r w:rsidRPr="005559B5">
        <w:rPr>
          <w:color w:val="002060"/>
        </w:rPr>
        <w:t>e dry</w:t>
      </w:r>
      <w:r w:rsidRPr="005559B5">
        <w:rPr>
          <w:color w:val="002060"/>
          <w:spacing w:val="1"/>
        </w:rPr>
        <w:t xml:space="preserve">-stone </w:t>
      </w:r>
      <w:r w:rsidRPr="005559B5">
        <w:rPr>
          <w:color w:val="002060"/>
        </w:rPr>
        <w:t>i</w:t>
      </w:r>
      <w:r w:rsidRPr="005559B5">
        <w:rPr>
          <w:color w:val="002060"/>
          <w:spacing w:val="-1"/>
        </w:rPr>
        <w:t>n</w:t>
      </w:r>
      <w:r w:rsidRPr="005559B5">
        <w:rPr>
          <w:color w:val="002060"/>
        </w:rPr>
        <w:t>sets</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spacing w:val="-1"/>
        </w:rPr>
        <w:t>b</w:t>
      </w:r>
      <w:r w:rsidRPr="005559B5">
        <w:rPr>
          <w:color w:val="002060"/>
        </w:rPr>
        <w:t>e construct</w:t>
      </w:r>
      <w:r w:rsidRPr="005559B5">
        <w:rPr>
          <w:color w:val="002060"/>
          <w:spacing w:val="-1"/>
        </w:rPr>
        <w:t>e</w:t>
      </w:r>
      <w:r w:rsidRPr="005559B5">
        <w:rPr>
          <w:color w:val="002060"/>
        </w:rPr>
        <w:t>d when</w:t>
      </w:r>
      <w:r w:rsidRPr="005559B5">
        <w:rPr>
          <w:color w:val="002060"/>
          <w:spacing w:val="1"/>
        </w:rPr>
        <w:t xml:space="preserve"> </w:t>
      </w:r>
      <w:r w:rsidRPr="005559B5">
        <w:rPr>
          <w:color w:val="002060"/>
        </w:rPr>
        <w:t xml:space="preserve">the level </w:t>
      </w:r>
      <w:r w:rsidRPr="005559B5">
        <w:rPr>
          <w:color w:val="002060"/>
          <w:spacing w:val="1"/>
        </w:rPr>
        <w:t>o</w:t>
      </w:r>
      <w:r w:rsidRPr="005559B5">
        <w:rPr>
          <w:color w:val="002060"/>
        </w:rPr>
        <w:t>f the</w:t>
      </w:r>
      <w:r w:rsidRPr="005559B5">
        <w:rPr>
          <w:color w:val="002060"/>
          <w:spacing w:val="1"/>
        </w:rPr>
        <w:t xml:space="preserve"> </w:t>
      </w:r>
      <w:r w:rsidRPr="005559B5">
        <w:rPr>
          <w:color w:val="002060"/>
        </w:rPr>
        <w:t>s</w:t>
      </w:r>
      <w:r w:rsidRPr="005559B5">
        <w:rPr>
          <w:color w:val="002060"/>
          <w:spacing w:val="-1"/>
        </w:rPr>
        <w:t>u</w:t>
      </w:r>
      <w:r w:rsidRPr="005559B5">
        <w:rPr>
          <w:color w:val="002060"/>
        </w:rPr>
        <w:t>rr</w:t>
      </w:r>
      <w:r w:rsidRPr="005559B5">
        <w:rPr>
          <w:color w:val="002060"/>
          <w:spacing w:val="-1"/>
        </w:rPr>
        <w:t>o</w:t>
      </w:r>
      <w:r w:rsidRPr="005559B5">
        <w:rPr>
          <w:color w:val="002060"/>
        </w:rPr>
        <w:t>und</w:t>
      </w:r>
      <w:r w:rsidRPr="005559B5">
        <w:rPr>
          <w:color w:val="002060"/>
          <w:spacing w:val="-1"/>
        </w:rPr>
        <w:t>i</w:t>
      </w:r>
      <w:r w:rsidRPr="005559B5">
        <w:rPr>
          <w:color w:val="002060"/>
        </w:rPr>
        <w:t>ng</w:t>
      </w:r>
      <w:r w:rsidRPr="005559B5">
        <w:rPr>
          <w:color w:val="002060"/>
          <w:spacing w:val="1"/>
        </w:rPr>
        <w:t xml:space="preserve"> </w:t>
      </w:r>
      <w:r w:rsidRPr="005559B5">
        <w:rPr>
          <w:color w:val="002060"/>
        </w:rPr>
        <w:t>mort</w:t>
      </w:r>
      <w:r w:rsidRPr="005559B5">
        <w:rPr>
          <w:color w:val="002060"/>
          <w:spacing w:val="-1"/>
        </w:rPr>
        <w:t>a</w:t>
      </w:r>
      <w:r w:rsidRPr="005559B5">
        <w:rPr>
          <w:color w:val="002060"/>
        </w:rPr>
        <w:t>r</w:t>
      </w:r>
      <w:r w:rsidRPr="005559B5">
        <w:rPr>
          <w:color w:val="002060"/>
          <w:spacing w:val="-1"/>
        </w:rPr>
        <w:t>e</w:t>
      </w:r>
      <w:r w:rsidRPr="005559B5">
        <w:rPr>
          <w:color w:val="002060"/>
        </w:rPr>
        <w:t>d</w:t>
      </w:r>
      <w:r w:rsidRPr="005559B5">
        <w:rPr>
          <w:color w:val="002060"/>
          <w:spacing w:val="1"/>
        </w:rPr>
        <w:t xml:space="preserve"> </w:t>
      </w:r>
      <w:r w:rsidRPr="005559B5">
        <w:rPr>
          <w:color w:val="002060"/>
        </w:rPr>
        <w:t>mas</w:t>
      </w:r>
      <w:r w:rsidRPr="005559B5">
        <w:rPr>
          <w:color w:val="002060"/>
          <w:spacing w:val="-1"/>
        </w:rPr>
        <w:t>o</w:t>
      </w:r>
      <w:r w:rsidRPr="005559B5">
        <w:rPr>
          <w:color w:val="002060"/>
        </w:rPr>
        <w:t>nry</w:t>
      </w:r>
      <w:r w:rsidRPr="005559B5">
        <w:rPr>
          <w:color w:val="002060"/>
          <w:spacing w:val="1"/>
        </w:rPr>
        <w:t xml:space="preserve"> </w:t>
      </w:r>
      <w:r w:rsidRPr="005559B5">
        <w:rPr>
          <w:color w:val="002060"/>
        </w:rPr>
        <w:t>surround</w:t>
      </w:r>
      <w:r w:rsidRPr="005559B5">
        <w:rPr>
          <w:color w:val="002060"/>
          <w:spacing w:val="1"/>
        </w:rPr>
        <w:t xml:space="preserve"> </w:t>
      </w:r>
      <w:r w:rsidRPr="005559B5">
        <w:rPr>
          <w:color w:val="002060"/>
          <w:spacing w:val="-1"/>
        </w:rPr>
        <w:t>h</w:t>
      </w:r>
      <w:r w:rsidRPr="005559B5">
        <w:rPr>
          <w:color w:val="002060"/>
        </w:rPr>
        <w:t>as re</w:t>
      </w:r>
      <w:r w:rsidRPr="005559B5">
        <w:rPr>
          <w:color w:val="002060"/>
          <w:spacing w:val="-1"/>
        </w:rPr>
        <w:t>a</w:t>
      </w:r>
      <w:r w:rsidRPr="005559B5">
        <w:rPr>
          <w:color w:val="002060"/>
          <w:spacing w:val="1"/>
        </w:rPr>
        <w:t>c</w:t>
      </w:r>
      <w:r w:rsidRPr="005559B5">
        <w:rPr>
          <w:color w:val="002060"/>
        </w:rPr>
        <w:t>h</w:t>
      </w:r>
      <w:r w:rsidRPr="005559B5">
        <w:rPr>
          <w:color w:val="002060"/>
          <w:spacing w:val="-1"/>
        </w:rPr>
        <w:t>e</w:t>
      </w:r>
      <w:r w:rsidRPr="005559B5">
        <w:rPr>
          <w:color w:val="002060"/>
        </w:rPr>
        <w:t>d</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top of the dry stone</w:t>
      </w:r>
      <w:r w:rsidRPr="005559B5">
        <w:rPr>
          <w:color w:val="002060"/>
          <w:spacing w:val="-1"/>
        </w:rPr>
        <w:t xml:space="preserve"> </w:t>
      </w:r>
      <w:r w:rsidRPr="005559B5">
        <w:rPr>
          <w:color w:val="002060"/>
        </w:rPr>
        <w:t>inset.</w:t>
      </w:r>
    </w:p>
    <w:p w:rsidRPr="005559B5" w:rsidR="00955DCE" w:rsidP="00955DCE" w:rsidRDefault="00955DCE" w14:paraId="1992F806" w14:textId="77777777">
      <w:pPr>
        <w:adjustRightInd w:val="0"/>
        <w:ind w:right="2434"/>
        <w:rPr>
          <w:b/>
          <w:bCs/>
          <w:color w:val="002060"/>
        </w:rPr>
      </w:pPr>
    </w:p>
    <w:p w:rsidRPr="005559B5" w:rsidR="00955DCE" w:rsidP="00955DCE" w:rsidRDefault="00955DCE" w14:paraId="3641C0A4" w14:textId="77777777">
      <w:pPr>
        <w:pStyle w:val="Heading5"/>
        <w:jc w:val="both"/>
        <w:rPr>
          <w:rFonts w:cs="Arial"/>
          <w:color w:val="002060"/>
          <w:sz w:val="22"/>
          <w:szCs w:val="22"/>
          <w:lang w:val="en-GB"/>
        </w:rPr>
      </w:pPr>
      <w:bookmarkStart w:name="_Toc15591539" w:id="559"/>
      <w:r w:rsidRPr="005559B5">
        <w:rPr>
          <w:rFonts w:cs="Arial"/>
          <w:color w:val="002060"/>
          <w:sz w:val="22"/>
          <w:szCs w:val="22"/>
          <w:lang w:val="en-GB"/>
        </w:rPr>
        <w:t>CW.12.10. Test and Standard of Acceptance</w:t>
      </w:r>
      <w:bookmarkEnd w:id="559"/>
    </w:p>
    <w:p w:rsidRPr="005559B5" w:rsidR="00955DCE" w:rsidP="00955DCE" w:rsidRDefault="00955DCE" w14:paraId="138831D7" w14:textId="77777777">
      <w:pPr>
        <w:adjustRightInd w:val="0"/>
        <w:spacing w:before="3" w:line="230" w:lineRule="exact"/>
        <w:ind w:right="193"/>
        <w:rPr>
          <w:color w:val="002060"/>
        </w:rPr>
      </w:pPr>
      <w:r w:rsidRPr="005559B5">
        <w:rPr>
          <w:color w:val="002060"/>
        </w:rPr>
        <w:t>Before</w:t>
      </w:r>
      <w:r w:rsidRPr="005559B5">
        <w:rPr>
          <w:color w:val="002060"/>
          <w:spacing w:val="1"/>
        </w:rPr>
        <w:t xml:space="preserve"> </w:t>
      </w:r>
      <w:r w:rsidRPr="005559B5">
        <w:rPr>
          <w:color w:val="002060"/>
          <w:spacing w:val="-1"/>
        </w:rPr>
        <w:t>l</w:t>
      </w:r>
      <w:r w:rsidRPr="005559B5">
        <w:rPr>
          <w:color w:val="002060"/>
        </w:rPr>
        <w:t>aying any</w:t>
      </w:r>
      <w:r w:rsidRPr="005559B5">
        <w:rPr>
          <w:color w:val="002060"/>
          <w:spacing w:val="1"/>
        </w:rPr>
        <w:t xml:space="preserve"> </w:t>
      </w:r>
      <w:r w:rsidRPr="005559B5">
        <w:rPr>
          <w:color w:val="002060"/>
          <w:spacing w:val="-1"/>
        </w:rPr>
        <w:t>m</w:t>
      </w:r>
      <w:r w:rsidRPr="005559B5">
        <w:rPr>
          <w:color w:val="002060"/>
        </w:rPr>
        <w:t>ort</w:t>
      </w:r>
      <w:r w:rsidRPr="005559B5">
        <w:rPr>
          <w:color w:val="002060"/>
          <w:spacing w:val="-1"/>
        </w:rPr>
        <w:t>a</w:t>
      </w:r>
      <w:r w:rsidRPr="005559B5">
        <w:rPr>
          <w:color w:val="002060"/>
        </w:rPr>
        <w:t>r,</w:t>
      </w:r>
      <w:r w:rsidRPr="005559B5">
        <w:rPr>
          <w:color w:val="002060"/>
          <w:spacing w:val="1"/>
        </w:rPr>
        <w:t xml:space="preserve"> </w:t>
      </w:r>
      <w:r w:rsidRPr="005559B5">
        <w:rPr>
          <w:color w:val="002060"/>
        </w:rPr>
        <w:t>the Con</w:t>
      </w:r>
      <w:r w:rsidRPr="005559B5">
        <w:rPr>
          <w:color w:val="002060"/>
          <w:spacing w:val="-2"/>
        </w:rPr>
        <w:t>t</w:t>
      </w:r>
      <w:r w:rsidRPr="005559B5">
        <w:rPr>
          <w:color w:val="002060"/>
        </w:rPr>
        <w:t>r</w:t>
      </w:r>
      <w:r w:rsidRPr="005559B5">
        <w:rPr>
          <w:color w:val="002060"/>
          <w:spacing w:val="-1"/>
        </w:rPr>
        <w:t>a</w:t>
      </w:r>
      <w:r w:rsidRPr="005559B5">
        <w:rPr>
          <w:color w:val="002060"/>
        </w:rPr>
        <w:t>ctor shall m</w:t>
      </w:r>
      <w:r w:rsidRPr="005559B5">
        <w:rPr>
          <w:color w:val="002060"/>
          <w:spacing w:val="-1"/>
        </w:rPr>
        <w:t>a</w:t>
      </w:r>
      <w:r w:rsidRPr="005559B5">
        <w:rPr>
          <w:color w:val="002060"/>
        </w:rPr>
        <w:t>ke six sets of mortar</w:t>
      </w:r>
      <w:r w:rsidRPr="005559B5">
        <w:rPr>
          <w:color w:val="002060"/>
          <w:spacing w:val="45"/>
        </w:rPr>
        <w:t xml:space="preserve"> </w:t>
      </w:r>
      <w:r w:rsidRPr="005559B5">
        <w:rPr>
          <w:color w:val="002060"/>
        </w:rPr>
        <w:t>t</w:t>
      </w:r>
      <w:r w:rsidRPr="005559B5">
        <w:rPr>
          <w:color w:val="002060"/>
          <w:spacing w:val="-1"/>
        </w:rPr>
        <w:t>e</w:t>
      </w:r>
      <w:r w:rsidRPr="005559B5">
        <w:rPr>
          <w:color w:val="002060"/>
        </w:rPr>
        <w:t>st</w:t>
      </w:r>
      <w:r w:rsidRPr="005559B5">
        <w:rPr>
          <w:color w:val="002060"/>
          <w:spacing w:val="44"/>
        </w:rPr>
        <w:t xml:space="preserve"> </w:t>
      </w:r>
      <w:r w:rsidRPr="005559B5">
        <w:rPr>
          <w:color w:val="002060"/>
        </w:rPr>
        <w:t>cub</w:t>
      </w:r>
      <w:r w:rsidRPr="005559B5">
        <w:rPr>
          <w:color w:val="002060"/>
          <w:spacing w:val="-1"/>
        </w:rPr>
        <w:t>e</w:t>
      </w:r>
      <w:r w:rsidRPr="005559B5">
        <w:rPr>
          <w:color w:val="002060"/>
        </w:rPr>
        <w:t>s</w:t>
      </w:r>
      <w:r w:rsidRPr="005559B5">
        <w:rPr>
          <w:color w:val="002060"/>
          <w:spacing w:val="45"/>
        </w:rPr>
        <w:t xml:space="preserve"> </w:t>
      </w:r>
      <w:r w:rsidRPr="005559B5">
        <w:rPr>
          <w:color w:val="002060"/>
        </w:rPr>
        <w:t>from</w:t>
      </w:r>
      <w:r w:rsidRPr="005559B5">
        <w:rPr>
          <w:color w:val="002060"/>
          <w:spacing w:val="44"/>
        </w:rPr>
        <w:t xml:space="preserve"> </w:t>
      </w:r>
      <w:r w:rsidRPr="005559B5">
        <w:rPr>
          <w:color w:val="002060"/>
          <w:spacing w:val="-1"/>
        </w:rPr>
        <w:t>e</w:t>
      </w:r>
      <w:r w:rsidRPr="005559B5">
        <w:rPr>
          <w:color w:val="002060"/>
        </w:rPr>
        <w:t>ach</w:t>
      </w:r>
      <w:r w:rsidRPr="005559B5">
        <w:rPr>
          <w:color w:val="002060"/>
          <w:spacing w:val="44"/>
        </w:rPr>
        <w:t xml:space="preserve"> </w:t>
      </w:r>
      <w:r w:rsidRPr="005559B5">
        <w:rPr>
          <w:color w:val="002060"/>
        </w:rPr>
        <w:t>s</w:t>
      </w:r>
      <w:r w:rsidRPr="005559B5">
        <w:rPr>
          <w:color w:val="002060"/>
          <w:spacing w:val="-1"/>
        </w:rPr>
        <w:t>o</w:t>
      </w:r>
      <w:r w:rsidRPr="005559B5">
        <w:rPr>
          <w:color w:val="002060"/>
        </w:rPr>
        <w:t>urce</w:t>
      </w:r>
      <w:r w:rsidRPr="005559B5">
        <w:rPr>
          <w:color w:val="002060"/>
          <w:spacing w:val="44"/>
        </w:rPr>
        <w:t xml:space="preserve"> </w:t>
      </w:r>
      <w:r w:rsidRPr="005559B5">
        <w:rPr>
          <w:color w:val="002060"/>
        </w:rPr>
        <w:t>of</w:t>
      </w:r>
      <w:r w:rsidRPr="005559B5">
        <w:rPr>
          <w:color w:val="002060"/>
          <w:spacing w:val="45"/>
        </w:rPr>
        <w:t xml:space="preserve"> </w:t>
      </w:r>
      <w:r w:rsidRPr="005559B5">
        <w:rPr>
          <w:color w:val="002060"/>
        </w:rPr>
        <w:t>sa</w:t>
      </w:r>
      <w:r w:rsidRPr="005559B5">
        <w:rPr>
          <w:color w:val="002060"/>
          <w:spacing w:val="-1"/>
        </w:rPr>
        <w:t>n</w:t>
      </w:r>
      <w:r w:rsidRPr="005559B5">
        <w:rPr>
          <w:color w:val="002060"/>
        </w:rPr>
        <w:t>d</w:t>
      </w:r>
      <w:r w:rsidRPr="005559B5">
        <w:rPr>
          <w:color w:val="002060"/>
          <w:spacing w:val="45"/>
        </w:rPr>
        <w:t xml:space="preserve"> </w:t>
      </w:r>
      <w:r w:rsidRPr="005559B5">
        <w:rPr>
          <w:color w:val="002060"/>
        </w:rPr>
        <w:t>to</w:t>
      </w:r>
      <w:r w:rsidRPr="005559B5">
        <w:rPr>
          <w:color w:val="002060"/>
          <w:spacing w:val="45"/>
        </w:rPr>
        <w:t xml:space="preserve"> </w:t>
      </w:r>
      <w:r w:rsidRPr="005559B5">
        <w:rPr>
          <w:color w:val="002060"/>
          <w:spacing w:val="-1"/>
        </w:rPr>
        <w:t>d</w:t>
      </w:r>
      <w:r w:rsidRPr="005559B5">
        <w:rPr>
          <w:color w:val="002060"/>
        </w:rPr>
        <w:t>emo</w:t>
      </w:r>
      <w:r w:rsidRPr="005559B5">
        <w:rPr>
          <w:color w:val="002060"/>
          <w:spacing w:val="-1"/>
        </w:rPr>
        <w:t>n</w:t>
      </w:r>
      <w:r w:rsidRPr="005559B5">
        <w:rPr>
          <w:color w:val="002060"/>
          <w:spacing w:val="1"/>
        </w:rPr>
        <w:t>s</w:t>
      </w:r>
      <w:r w:rsidRPr="005559B5">
        <w:rPr>
          <w:color w:val="002060"/>
        </w:rPr>
        <w:t>trate</w:t>
      </w:r>
      <w:r w:rsidRPr="005559B5">
        <w:rPr>
          <w:color w:val="002060"/>
          <w:spacing w:val="45"/>
        </w:rPr>
        <w:t xml:space="preserve"> </w:t>
      </w:r>
      <w:r w:rsidRPr="005559B5">
        <w:rPr>
          <w:color w:val="002060"/>
          <w:spacing w:val="-2"/>
        </w:rPr>
        <w:t>t</w:t>
      </w:r>
      <w:r w:rsidRPr="005559B5">
        <w:rPr>
          <w:color w:val="002060"/>
        </w:rPr>
        <w:t>he compl</w:t>
      </w:r>
      <w:r w:rsidRPr="005559B5">
        <w:rPr>
          <w:color w:val="002060"/>
          <w:spacing w:val="-1"/>
        </w:rPr>
        <w:t>i</w:t>
      </w:r>
      <w:r w:rsidRPr="005559B5">
        <w:rPr>
          <w:color w:val="002060"/>
        </w:rPr>
        <w:t>a</w:t>
      </w:r>
      <w:r w:rsidRPr="005559B5">
        <w:rPr>
          <w:color w:val="002060"/>
          <w:spacing w:val="-1"/>
        </w:rPr>
        <w:t>n</w:t>
      </w:r>
      <w:r w:rsidRPr="005559B5">
        <w:rPr>
          <w:color w:val="002060"/>
        </w:rPr>
        <w:t xml:space="preserve">ce of </w:t>
      </w:r>
      <w:r w:rsidRPr="005559B5">
        <w:rPr>
          <w:color w:val="002060"/>
          <w:spacing w:val="1"/>
        </w:rPr>
        <w:t>the</w:t>
      </w:r>
      <w:r w:rsidRPr="005559B5">
        <w:rPr>
          <w:color w:val="002060"/>
        </w:rPr>
        <w:t xml:space="preserve"> </w:t>
      </w:r>
      <w:r w:rsidRPr="005559B5">
        <w:rPr>
          <w:color w:val="002060"/>
          <w:spacing w:val="1"/>
        </w:rPr>
        <w:t>mix</w:t>
      </w:r>
      <w:r w:rsidRPr="005559B5">
        <w:rPr>
          <w:color w:val="002060"/>
        </w:rPr>
        <w:t xml:space="preserve"> </w:t>
      </w:r>
      <w:r w:rsidRPr="005559B5">
        <w:rPr>
          <w:color w:val="002060"/>
          <w:spacing w:val="1"/>
        </w:rPr>
        <w:t>to</w:t>
      </w:r>
      <w:r w:rsidRPr="005559B5">
        <w:rPr>
          <w:color w:val="002060"/>
        </w:rPr>
        <w:t xml:space="preserve"> </w:t>
      </w:r>
      <w:r w:rsidRPr="005559B5">
        <w:rPr>
          <w:color w:val="002060"/>
          <w:spacing w:val="1"/>
        </w:rPr>
        <w:t xml:space="preserve">the </w:t>
      </w:r>
      <w:r w:rsidRPr="005559B5">
        <w:rPr>
          <w:color w:val="002060"/>
        </w:rPr>
        <w:t>sp</w:t>
      </w:r>
      <w:r w:rsidRPr="005559B5">
        <w:rPr>
          <w:color w:val="002060"/>
          <w:spacing w:val="-1"/>
        </w:rPr>
        <w:t>e</w:t>
      </w:r>
      <w:r w:rsidRPr="005559B5">
        <w:rPr>
          <w:color w:val="002060"/>
          <w:spacing w:val="1"/>
        </w:rPr>
        <w:t>c</w:t>
      </w:r>
      <w:r w:rsidRPr="005559B5">
        <w:rPr>
          <w:color w:val="002060"/>
        </w:rPr>
        <w:t>if</w:t>
      </w:r>
      <w:r w:rsidRPr="005559B5">
        <w:rPr>
          <w:color w:val="002060"/>
          <w:spacing w:val="-1"/>
        </w:rPr>
        <w:t>i</w:t>
      </w:r>
      <w:r w:rsidRPr="005559B5">
        <w:rPr>
          <w:color w:val="002060"/>
        </w:rPr>
        <w:t>ed strength.  Each</w:t>
      </w:r>
      <w:r w:rsidRPr="005559B5">
        <w:rPr>
          <w:color w:val="002060"/>
          <w:spacing w:val="55"/>
        </w:rPr>
        <w:t xml:space="preserve"> </w:t>
      </w:r>
      <w:r w:rsidRPr="005559B5">
        <w:rPr>
          <w:color w:val="002060"/>
        </w:rPr>
        <w:t xml:space="preserve">set </w:t>
      </w:r>
      <w:r w:rsidRPr="005559B5">
        <w:rPr>
          <w:color w:val="002060"/>
          <w:spacing w:val="1"/>
        </w:rPr>
        <w:t>shall</w:t>
      </w:r>
      <w:r w:rsidRPr="005559B5">
        <w:rPr>
          <w:color w:val="002060"/>
        </w:rPr>
        <w:t xml:space="preserve"> com</w:t>
      </w:r>
      <w:r w:rsidRPr="005559B5">
        <w:rPr>
          <w:color w:val="002060"/>
          <w:spacing w:val="-1"/>
        </w:rPr>
        <w:t>p</w:t>
      </w:r>
      <w:r w:rsidRPr="005559B5">
        <w:rPr>
          <w:color w:val="002060"/>
        </w:rPr>
        <w:t>r</w:t>
      </w:r>
      <w:r w:rsidRPr="005559B5">
        <w:rPr>
          <w:color w:val="002060"/>
          <w:spacing w:val="-1"/>
        </w:rPr>
        <w:t>i</w:t>
      </w:r>
      <w:r w:rsidRPr="005559B5">
        <w:rPr>
          <w:color w:val="002060"/>
        </w:rPr>
        <w:t>se six cu</w:t>
      </w:r>
      <w:r w:rsidRPr="005559B5">
        <w:rPr>
          <w:color w:val="002060"/>
          <w:spacing w:val="-1"/>
        </w:rPr>
        <w:t>b</w:t>
      </w:r>
      <w:r w:rsidRPr="005559B5">
        <w:rPr>
          <w:color w:val="002060"/>
        </w:rPr>
        <w:t>es,</w:t>
      </w:r>
      <w:r w:rsidRPr="005559B5">
        <w:rPr>
          <w:color w:val="002060"/>
          <w:spacing w:val="1"/>
        </w:rPr>
        <w:t xml:space="preserve"> </w:t>
      </w:r>
      <w:r w:rsidRPr="005559B5">
        <w:rPr>
          <w:color w:val="002060"/>
        </w:rPr>
        <w:t>t</w:t>
      </w:r>
      <w:r w:rsidRPr="005559B5">
        <w:rPr>
          <w:color w:val="002060"/>
          <w:spacing w:val="-1"/>
        </w:rPr>
        <w:t>h</w:t>
      </w:r>
      <w:r w:rsidRPr="005559B5">
        <w:rPr>
          <w:color w:val="002060"/>
        </w:rPr>
        <w:t>ree</w:t>
      </w:r>
      <w:r w:rsidRPr="005559B5">
        <w:rPr>
          <w:color w:val="002060"/>
          <w:spacing w:val="55"/>
        </w:rPr>
        <w:t xml:space="preserve"> </w:t>
      </w:r>
      <w:r w:rsidRPr="005559B5">
        <w:rPr>
          <w:color w:val="002060"/>
        </w:rPr>
        <w:t>to</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t</w:t>
      </w:r>
      <w:r w:rsidRPr="005559B5">
        <w:rPr>
          <w:color w:val="002060"/>
          <w:spacing w:val="-1"/>
        </w:rPr>
        <w:t>e</w:t>
      </w:r>
      <w:r w:rsidRPr="005559B5">
        <w:rPr>
          <w:color w:val="002060"/>
        </w:rPr>
        <w:t xml:space="preserve">sted </w:t>
      </w:r>
      <w:r w:rsidRPr="005559B5">
        <w:rPr>
          <w:color w:val="002060"/>
          <w:spacing w:val="-1"/>
        </w:rPr>
        <w:t>a</w:t>
      </w:r>
      <w:r w:rsidRPr="005559B5">
        <w:rPr>
          <w:color w:val="002060"/>
        </w:rPr>
        <w:t>t 7</w:t>
      </w:r>
      <w:r w:rsidRPr="005559B5">
        <w:rPr>
          <w:color w:val="002060"/>
          <w:spacing w:val="1"/>
        </w:rPr>
        <w:t xml:space="preserve"> </w:t>
      </w:r>
      <w:r w:rsidRPr="005559B5">
        <w:rPr>
          <w:color w:val="002060"/>
        </w:rPr>
        <w:t>da</w:t>
      </w:r>
      <w:r w:rsidRPr="005559B5">
        <w:rPr>
          <w:color w:val="002060"/>
          <w:spacing w:val="-2"/>
        </w:rPr>
        <w:t>y</w:t>
      </w:r>
      <w:r w:rsidRPr="005559B5">
        <w:rPr>
          <w:color w:val="002060"/>
        </w:rPr>
        <w:t>s</w:t>
      </w:r>
      <w:r w:rsidRPr="005559B5">
        <w:rPr>
          <w:color w:val="002060"/>
          <w:spacing w:val="1"/>
        </w:rPr>
        <w:t xml:space="preserve"> </w:t>
      </w:r>
      <w:r w:rsidRPr="005559B5">
        <w:rPr>
          <w:color w:val="002060"/>
        </w:rPr>
        <w:t>a</w:t>
      </w:r>
      <w:r w:rsidRPr="005559B5">
        <w:rPr>
          <w:color w:val="002060"/>
          <w:spacing w:val="-1"/>
        </w:rPr>
        <w:t>n</w:t>
      </w:r>
      <w:r w:rsidRPr="005559B5">
        <w:rPr>
          <w:color w:val="002060"/>
        </w:rPr>
        <w:t>d</w:t>
      </w:r>
      <w:r w:rsidRPr="005559B5">
        <w:rPr>
          <w:color w:val="002060"/>
          <w:spacing w:val="1"/>
        </w:rPr>
        <w:t xml:space="preserve"> </w:t>
      </w:r>
      <w:r w:rsidRPr="005559B5">
        <w:rPr>
          <w:color w:val="002060"/>
          <w:spacing w:val="-2"/>
        </w:rPr>
        <w:t>t</w:t>
      </w:r>
      <w:r w:rsidRPr="005559B5">
        <w:rPr>
          <w:color w:val="002060"/>
        </w:rPr>
        <w:t>he</w:t>
      </w:r>
      <w:r w:rsidRPr="005559B5">
        <w:rPr>
          <w:color w:val="002060"/>
          <w:spacing w:val="1"/>
        </w:rPr>
        <w:t xml:space="preserve"> </w:t>
      </w:r>
      <w:r w:rsidRPr="005559B5">
        <w:rPr>
          <w:color w:val="002060"/>
        </w:rPr>
        <w:t>ot</w:t>
      </w:r>
      <w:r w:rsidRPr="005559B5">
        <w:rPr>
          <w:color w:val="002060"/>
          <w:spacing w:val="-1"/>
        </w:rPr>
        <w:t>h</w:t>
      </w:r>
      <w:r w:rsidRPr="005559B5">
        <w:rPr>
          <w:color w:val="002060"/>
        </w:rPr>
        <w:t>er</w:t>
      </w:r>
      <w:r w:rsidRPr="005559B5">
        <w:rPr>
          <w:color w:val="002060"/>
          <w:spacing w:val="1"/>
        </w:rPr>
        <w:t xml:space="preserve"> </w:t>
      </w:r>
      <w:r w:rsidRPr="005559B5">
        <w:rPr>
          <w:color w:val="002060"/>
        </w:rPr>
        <w:t xml:space="preserve">to </w:t>
      </w:r>
      <w:r w:rsidRPr="005559B5">
        <w:rPr>
          <w:color w:val="002060"/>
          <w:spacing w:val="-1"/>
        </w:rPr>
        <w:t>b</w:t>
      </w:r>
      <w:r w:rsidRPr="005559B5">
        <w:rPr>
          <w:color w:val="002060"/>
        </w:rPr>
        <w:t>e tested at</w:t>
      </w:r>
      <w:r w:rsidRPr="005559B5">
        <w:rPr>
          <w:color w:val="002060"/>
          <w:spacing w:val="1"/>
        </w:rPr>
        <w:t xml:space="preserve"> </w:t>
      </w:r>
      <w:r w:rsidRPr="005559B5">
        <w:rPr>
          <w:color w:val="002060"/>
        </w:rPr>
        <w:t>28 days. Dur</w:t>
      </w:r>
      <w:r w:rsidRPr="005559B5">
        <w:rPr>
          <w:color w:val="002060"/>
          <w:spacing w:val="-1"/>
        </w:rPr>
        <w:t>i</w:t>
      </w:r>
      <w:r w:rsidRPr="005559B5">
        <w:rPr>
          <w:color w:val="002060"/>
        </w:rPr>
        <w:t>ng c</w:t>
      </w:r>
      <w:r w:rsidRPr="005559B5">
        <w:rPr>
          <w:color w:val="002060"/>
          <w:spacing w:val="-1"/>
        </w:rPr>
        <w:t>o</w:t>
      </w:r>
      <w:r w:rsidRPr="005559B5">
        <w:rPr>
          <w:color w:val="002060"/>
        </w:rPr>
        <w:t>nstructi</w:t>
      </w:r>
      <w:r w:rsidRPr="005559B5">
        <w:rPr>
          <w:color w:val="002060"/>
          <w:spacing w:val="-1"/>
        </w:rPr>
        <w:t>o</w:t>
      </w:r>
      <w:r w:rsidRPr="005559B5">
        <w:rPr>
          <w:color w:val="002060"/>
        </w:rPr>
        <w:t>n,</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Contrac</w:t>
      </w:r>
      <w:r w:rsidRPr="005559B5">
        <w:rPr>
          <w:color w:val="002060"/>
          <w:spacing w:val="-2"/>
        </w:rPr>
        <w:t>t</w:t>
      </w:r>
      <w:r w:rsidRPr="005559B5">
        <w:rPr>
          <w:color w:val="002060"/>
        </w:rPr>
        <w:t>or shall m</w:t>
      </w:r>
      <w:r w:rsidRPr="005559B5">
        <w:rPr>
          <w:color w:val="002060"/>
          <w:spacing w:val="-1"/>
        </w:rPr>
        <w:t>a</w:t>
      </w:r>
      <w:r w:rsidRPr="005559B5">
        <w:rPr>
          <w:color w:val="002060"/>
        </w:rPr>
        <w:t>ke and</w:t>
      </w:r>
      <w:r w:rsidRPr="005559B5">
        <w:rPr>
          <w:color w:val="002060"/>
          <w:spacing w:val="1"/>
        </w:rPr>
        <w:t xml:space="preserve"> </w:t>
      </w:r>
      <w:r w:rsidRPr="005559B5">
        <w:rPr>
          <w:color w:val="002060"/>
        </w:rPr>
        <w:t>test</w:t>
      </w:r>
      <w:r w:rsidRPr="005559B5">
        <w:rPr>
          <w:color w:val="002060"/>
          <w:spacing w:val="1"/>
        </w:rPr>
        <w:t xml:space="preserve"> </w:t>
      </w:r>
      <w:r w:rsidRPr="005559B5">
        <w:rPr>
          <w:color w:val="002060"/>
        </w:rPr>
        <w:t>m</w:t>
      </w:r>
      <w:r w:rsidRPr="005559B5">
        <w:rPr>
          <w:color w:val="002060"/>
          <w:spacing w:val="-1"/>
        </w:rPr>
        <w:t>o</w:t>
      </w:r>
      <w:r w:rsidRPr="005559B5">
        <w:rPr>
          <w:color w:val="002060"/>
        </w:rPr>
        <w:t>rtar</w:t>
      </w:r>
      <w:r w:rsidRPr="005559B5">
        <w:rPr>
          <w:color w:val="002060"/>
          <w:spacing w:val="1"/>
        </w:rPr>
        <w:t xml:space="preserve"> </w:t>
      </w:r>
      <w:r w:rsidRPr="005559B5">
        <w:rPr>
          <w:color w:val="002060"/>
        </w:rPr>
        <w:t>c</w:t>
      </w:r>
      <w:r w:rsidRPr="005559B5">
        <w:rPr>
          <w:color w:val="002060"/>
          <w:spacing w:val="-1"/>
        </w:rPr>
        <w:t>u</w:t>
      </w:r>
      <w:r w:rsidRPr="005559B5">
        <w:rPr>
          <w:color w:val="002060"/>
        </w:rPr>
        <w:t>b</w:t>
      </w:r>
      <w:r w:rsidRPr="005559B5">
        <w:rPr>
          <w:color w:val="002060"/>
          <w:spacing w:val="-1"/>
        </w:rPr>
        <w:t>e</w:t>
      </w:r>
      <w:r w:rsidRPr="005559B5">
        <w:rPr>
          <w:color w:val="002060"/>
        </w:rPr>
        <w:t>s</w:t>
      </w:r>
      <w:r w:rsidRPr="005559B5">
        <w:rPr>
          <w:color w:val="002060"/>
          <w:spacing w:val="1"/>
        </w:rPr>
        <w:t xml:space="preserve"> </w:t>
      </w:r>
      <w:r w:rsidRPr="005559B5">
        <w:rPr>
          <w:color w:val="002060"/>
        </w:rPr>
        <w:t>at</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rate of</w:t>
      </w:r>
      <w:r w:rsidRPr="005559B5">
        <w:rPr>
          <w:color w:val="002060"/>
          <w:spacing w:val="1"/>
        </w:rPr>
        <w:t xml:space="preserve"> </w:t>
      </w:r>
      <w:r w:rsidRPr="005559B5">
        <w:rPr>
          <w:color w:val="002060"/>
        </w:rPr>
        <w:t>three</w:t>
      </w:r>
      <w:r w:rsidRPr="005559B5">
        <w:rPr>
          <w:color w:val="002060"/>
          <w:spacing w:val="1"/>
        </w:rPr>
        <w:t xml:space="preserve"> </w:t>
      </w:r>
      <w:r w:rsidRPr="005559B5">
        <w:rPr>
          <w:color w:val="002060"/>
        </w:rPr>
        <w:t>c</w:t>
      </w:r>
      <w:r w:rsidRPr="005559B5">
        <w:rPr>
          <w:color w:val="002060"/>
          <w:spacing w:val="-1"/>
        </w:rPr>
        <w:t>u</w:t>
      </w:r>
      <w:r w:rsidRPr="005559B5">
        <w:rPr>
          <w:color w:val="002060"/>
        </w:rPr>
        <w:t>b</w:t>
      </w:r>
      <w:r w:rsidRPr="005559B5">
        <w:rPr>
          <w:color w:val="002060"/>
          <w:spacing w:val="-1"/>
        </w:rPr>
        <w:t>e</w:t>
      </w:r>
      <w:r w:rsidRPr="005559B5">
        <w:rPr>
          <w:color w:val="002060"/>
        </w:rPr>
        <w:t>s</w:t>
      </w:r>
      <w:r w:rsidRPr="005559B5">
        <w:rPr>
          <w:color w:val="002060"/>
          <w:spacing w:val="1"/>
        </w:rPr>
        <w:t xml:space="preserve"> </w:t>
      </w:r>
      <w:r w:rsidRPr="005559B5">
        <w:rPr>
          <w:color w:val="002060"/>
        </w:rPr>
        <w:t>for</w:t>
      </w:r>
      <w:r w:rsidRPr="005559B5">
        <w:rPr>
          <w:color w:val="002060"/>
          <w:spacing w:val="1"/>
        </w:rPr>
        <w:t xml:space="preserve"> </w:t>
      </w:r>
      <w:r w:rsidRPr="005559B5">
        <w:rPr>
          <w:color w:val="002060"/>
        </w:rPr>
        <w:t>every</w:t>
      </w:r>
      <w:r w:rsidRPr="005559B5">
        <w:rPr>
          <w:color w:val="002060"/>
          <w:spacing w:val="1"/>
        </w:rPr>
        <w:t xml:space="preserve"> </w:t>
      </w:r>
      <w:r w:rsidRPr="005559B5">
        <w:rPr>
          <w:color w:val="002060"/>
        </w:rPr>
        <w:t>10</w:t>
      </w:r>
      <w:r w:rsidRPr="005559B5">
        <w:rPr>
          <w:color w:val="002060"/>
          <w:spacing w:val="1"/>
        </w:rPr>
        <w:t xml:space="preserve"> </w:t>
      </w:r>
      <w:r w:rsidRPr="005559B5">
        <w:rPr>
          <w:color w:val="002060"/>
        </w:rPr>
        <w:t>m3</w:t>
      </w:r>
      <w:r w:rsidRPr="005559B5">
        <w:rPr>
          <w:color w:val="002060"/>
          <w:spacing w:val="1"/>
        </w:rPr>
        <w:t xml:space="preserve"> </w:t>
      </w:r>
      <w:r w:rsidRPr="005559B5">
        <w:rPr>
          <w:color w:val="002060"/>
        </w:rPr>
        <w:t>of mas</w:t>
      </w:r>
      <w:r w:rsidRPr="005559B5">
        <w:rPr>
          <w:color w:val="002060"/>
          <w:spacing w:val="-1"/>
        </w:rPr>
        <w:t>o</w:t>
      </w:r>
      <w:r w:rsidRPr="005559B5">
        <w:rPr>
          <w:color w:val="002060"/>
        </w:rPr>
        <w:t>nry</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spacing w:val="-1"/>
        </w:rPr>
        <w:t>a</w:t>
      </w:r>
      <w:r w:rsidRPr="005559B5">
        <w:rPr>
          <w:color w:val="002060"/>
          <w:spacing w:val="1"/>
        </w:rPr>
        <w:t>s</w:t>
      </w:r>
      <w:r w:rsidRPr="005559B5">
        <w:rPr>
          <w:color w:val="002060"/>
        </w:rPr>
        <w:t>sess</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s</w:t>
      </w:r>
      <w:r w:rsidRPr="005559B5">
        <w:rPr>
          <w:color w:val="002060"/>
          <w:spacing w:val="-2"/>
        </w:rPr>
        <w:t>t</w:t>
      </w:r>
      <w:r w:rsidRPr="005559B5">
        <w:rPr>
          <w:color w:val="002060"/>
        </w:rPr>
        <w:t>rength</w:t>
      </w:r>
      <w:r w:rsidRPr="005559B5">
        <w:rPr>
          <w:color w:val="002060"/>
          <w:spacing w:val="1"/>
        </w:rPr>
        <w:t xml:space="preserve"> </w:t>
      </w:r>
      <w:r w:rsidRPr="005559B5">
        <w:rPr>
          <w:color w:val="002060"/>
        </w:rPr>
        <w:t>subj</w:t>
      </w:r>
      <w:r w:rsidRPr="005559B5">
        <w:rPr>
          <w:color w:val="002060"/>
          <w:spacing w:val="-1"/>
        </w:rPr>
        <w:t>e</w:t>
      </w:r>
      <w:r w:rsidRPr="005559B5">
        <w:rPr>
          <w:color w:val="002060"/>
          <w:spacing w:val="1"/>
        </w:rPr>
        <w:t>c</w:t>
      </w:r>
      <w:r w:rsidRPr="005559B5">
        <w:rPr>
          <w:color w:val="002060"/>
        </w:rPr>
        <w:t>t to</w:t>
      </w:r>
      <w:r w:rsidRPr="005559B5">
        <w:rPr>
          <w:color w:val="002060"/>
          <w:spacing w:val="1"/>
        </w:rPr>
        <w:t xml:space="preserve"> </w:t>
      </w:r>
      <w:r w:rsidRPr="005559B5">
        <w:rPr>
          <w:color w:val="002060"/>
        </w:rPr>
        <w:t>a</w:t>
      </w:r>
      <w:r w:rsidRPr="005559B5">
        <w:rPr>
          <w:color w:val="002060"/>
          <w:spacing w:val="1"/>
        </w:rPr>
        <w:t xml:space="preserve"> </w:t>
      </w:r>
      <w:r w:rsidRPr="005559B5">
        <w:rPr>
          <w:color w:val="002060"/>
        </w:rPr>
        <w:t>minimum</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3</w:t>
      </w:r>
      <w:r w:rsidRPr="005559B5">
        <w:rPr>
          <w:color w:val="002060"/>
          <w:spacing w:val="1"/>
        </w:rPr>
        <w:t xml:space="preserve"> </w:t>
      </w:r>
      <w:r w:rsidRPr="005559B5">
        <w:rPr>
          <w:color w:val="002060"/>
        </w:rPr>
        <w:t>cub</w:t>
      </w:r>
      <w:r w:rsidRPr="005559B5">
        <w:rPr>
          <w:color w:val="002060"/>
          <w:spacing w:val="-1"/>
        </w:rPr>
        <w:t>e</w:t>
      </w:r>
      <w:r w:rsidRPr="005559B5">
        <w:rPr>
          <w:color w:val="002060"/>
        </w:rPr>
        <w:t>s samp</w:t>
      </w:r>
      <w:r w:rsidRPr="005559B5">
        <w:rPr>
          <w:color w:val="002060"/>
          <w:spacing w:val="-1"/>
        </w:rPr>
        <w:t>l</w:t>
      </w:r>
      <w:r w:rsidRPr="005559B5">
        <w:rPr>
          <w:color w:val="002060"/>
        </w:rPr>
        <w:t>es</w:t>
      </w:r>
      <w:r w:rsidRPr="005559B5">
        <w:rPr>
          <w:color w:val="002060"/>
          <w:spacing w:val="1"/>
        </w:rPr>
        <w:t xml:space="preserve"> </w:t>
      </w:r>
      <w:r w:rsidRPr="005559B5">
        <w:rPr>
          <w:color w:val="002060"/>
        </w:rPr>
        <w:t>f</w:t>
      </w:r>
      <w:r w:rsidRPr="005559B5">
        <w:rPr>
          <w:color w:val="002060"/>
          <w:spacing w:val="-1"/>
        </w:rPr>
        <w:t>o</w:t>
      </w:r>
      <w:r w:rsidRPr="005559B5">
        <w:rPr>
          <w:color w:val="002060"/>
        </w:rPr>
        <w:t>r</w:t>
      </w:r>
      <w:r w:rsidRPr="005559B5">
        <w:rPr>
          <w:color w:val="002060"/>
          <w:spacing w:val="1"/>
        </w:rPr>
        <w:t xml:space="preserve"> </w:t>
      </w:r>
      <w:r w:rsidRPr="005559B5">
        <w:rPr>
          <w:color w:val="002060"/>
        </w:rPr>
        <w:t>a</w:t>
      </w:r>
      <w:r w:rsidRPr="005559B5">
        <w:rPr>
          <w:color w:val="002060"/>
          <w:spacing w:val="1"/>
        </w:rPr>
        <w:t xml:space="preserve"> </w:t>
      </w:r>
      <w:r w:rsidRPr="005559B5">
        <w:rPr>
          <w:color w:val="002060"/>
        </w:rPr>
        <w:t>day’s</w:t>
      </w:r>
      <w:r w:rsidRPr="005559B5">
        <w:rPr>
          <w:color w:val="002060"/>
          <w:spacing w:val="1"/>
        </w:rPr>
        <w:t xml:space="preserve"> </w:t>
      </w:r>
      <w:r w:rsidRPr="005559B5">
        <w:rPr>
          <w:color w:val="002060"/>
        </w:rPr>
        <w:t>w</w:t>
      </w:r>
      <w:r w:rsidRPr="005559B5">
        <w:rPr>
          <w:color w:val="002060"/>
          <w:spacing w:val="-1"/>
        </w:rPr>
        <w:t>o</w:t>
      </w:r>
      <w:r w:rsidRPr="005559B5">
        <w:rPr>
          <w:color w:val="002060"/>
        </w:rPr>
        <w:t>rk.</w:t>
      </w:r>
      <w:r w:rsidRPr="005559B5">
        <w:rPr>
          <w:color w:val="002060"/>
          <w:spacing w:val="1"/>
        </w:rPr>
        <w:t xml:space="preserve"> </w:t>
      </w:r>
      <w:r w:rsidRPr="005559B5">
        <w:rPr>
          <w:color w:val="002060"/>
        </w:rPr>
        <w:t>Testing</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cub</w:t>
      </w:r>
      <w:r w:rsidRPr="005559B5">
        <w:rPr>
          <w:color w:val="002060"/>
          <w:spacing w:val="-1"/>
        </w:rPr>
        <w:t>e</w:t>
      </w:r>
      <w:r w:rsidRPr="005559B5">
        <w:rPr>
          <w:color w:val="002060"/>
        </w:rPr>
        <w:t>s</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spacing w:val="-1"/>
        </w:rPr>
        <w:t>b</w:t>
      </w:r>
      <w:r w:rsidRPr="005559B5">
        <w:rPr>
          <w:color w:val="002060"/>
        </w:rPr>
        <w:t>e in</w:t>
      </w:r>
      <w:r w:rsidRPr="005559B5">
        <w:rPr>
          <w:color w:val="002060"/>
          <w:spacing w:val="1"/>
        </w:rPr>
        <w:t xml:space="preserve"> </w:t>
      </w:r>
      <w:r w:rsidRPr="005559B5">
        <w:rPr>
          <w:color w:val="002060"/>
        </w:rPr>
        <w:t>acc</w:t>
      </w:r>
      <w:r w:rsidRPr="005559B5">
        <w:rPr>
          <w:color w:val="002060"/>
          <w:spacing w:val="-1"/>
        </w:rPr>
        <w:t>o</w:t>
      </w:r>
      <w:r w:rsidRPr="005559B5">
        <w:rPr>
          <w:color w:val="002060"/>
        </w:rPr>
        <w:t>r</w:t>
      </w:r>
      <w:r w:rsidRPr="005559B5">
        <w:rPr>
          <w:color w:val="002060"/>
          <w:spacing w:val="-1"/>
        </w:rPr>
        <w:t>d</w:t>
      </w:r>
      <w:r w:rsidRPr="005559B5">
        <w:rPr>
          <w:color w:val="002060"/>
        </w:rPr>
        <w:t>a</w:t>
      </w:r>
      <w:r w:rsidRPr="005559B5">
        <w:rPr>
          <w:color w:val="002060"/>
          <w:spacing w:val="-1"/>
        </w:rPr>
        <w:t>n</w:t>
      </w:r>
      <w:r w:rsidRPr="005559B5">
        <w:rPr>
          <w:color w:val="002060"/>
        </w:rPr>
        <w:t>ce with</w:t>
      </w:r>
      <w:r w:rsidRPr="005559B5">
        <w:rPr>
          <w:color w:val="002060"/>
          <w:spacing w:val="1"/>
        </w:rPr>
        <w:t xml:space="preserve"> </w:t>
      </w:r>
      <w:r w:rsidRPr="005559B5">
        <w:rPr>
          <w:color w:val="002060"/>
        </w:rPr>
        <w:t>IS</w:t>
      </w:r>
      <w:r w:rsidRPr="005559B5">
        <w:rPr>
          <w:color w:val="002060"/>
          <w:spacing w:val="1"/>
        </w:rPr>
        <w:t xml:space="preserve"> </w:t>
      </w:r>
      <w:r w:rsidRPr="005559B5">
        <w:rPr>
          <w:color w:val="002060"/>
        </w:rPr>
        <w:t>2</w:t>
      </w:r>
      <w:r w:rsidRPr="005559B5">
        <w:rPr>
          <w:color w:val="002060"/>
          <w:spacing w:val="-1"/>
        </w:rPr>
        <w:t>2</w:t>
      </w:r>
      <w:r w:rsidRPr="005559B5">
        <w:rPr>
          <w:color w:val="002060"/>
        </w:rPr>
        <w:t>50. The ston</w:t>
      </w:r>
      <w:r w:rsidRPr="005559B5">
        <w:rPr>
          <w:color w:val="002060"/>
          <w:spacing w:val="-1"/>
        </w:rPr>
        <w:t>e</w:t>
      </w:r>
      <w:r w:rsidRPr="005559B5">
        <w:rPr>
          <w:color w:val="002060"/>
        </w:rPr>
        <w:t>s shall</w:t>
      </w:r>
      <w:r w:rsidRPr="005559B5">
        <w:rPr>
          <w:color w:val="002060"/>
          <w:spacing w:val="1"/>
        </w:rPr>
        <w:t xml:space="preserve"> </w:t>
      </w:r>
      <w:r w:rsidRPr="005559B5">
        <w:rPr>
          <w:color w:val="002060"/>
          <w:spacing w:val="-1"/>
        </w:rPr>
        <w:t>b</w:t>
      </w:r>
      <w:r w:rsidRPr="005559B5">
        <w:rPr>
          <w:color w:val="002060"/>
        </w:rPr>
        <w:t>e</w:t>
      </w:r>
      <w:r w:rsidRPr="005559B5">
        <w:rPr>
          <w:color w:val="002060"/>
          <w:spacing w:val="1"/>
        </w:rPr>
        <w:t xml:space="preserve"> </w:t>
      </w:r>
      <w:r w:rsidRPr="005559B5">
        <w:rPr>
          <w:color w:val="002060"/>
        </w:rPr>
        <w:t>t</w:t>
      </w:r>
      <w:r w:rsidRPr="005559B5">
        <w:rPr>
          <w:color w:val="002060"/>
          <w:spacing w:val="-1"/>
        </w:rPr>
        <w:t>e</w:t>
      </w:r>
      <w:r w:rsidRPr="005559B5">
        <w:rPr>
          <w:color w:val="002060"/>
        </w:rPr>
        <w:t>sted for</w:t>
      </w:r>
      <w:r w:rsidRPr="005559B5">
        <w:rPr>
          <w:color w:val="002060"/>
          <w:spacing w:val="1"/>
        </w:rPr>
        <w:t xml:space="preserve"> </w:t>
      </w:r>
      <w:r w:rsidRPr="005559B5">
        <w:rPr>
          <w:color w:val="002060"/>
        </w:rPr>
        <w:t>the water</w:t>
      </w:r>
      <w:r w:rsidRPr="005559B5">
        <w:rPr>
          <w:color w:val="002060"/>
          <w:spacing w:val="1"/>
        </w:rPr>
        <w:t xml:space="preserve"> </w:t>
      </w:r>
      <w:r w:rsidRPr="005559B5">
        <w:rPr>
          <w:color w:val="002060"/>
        </w:rPr>
        <w:t>a</w:t>
      </w:r>
      <w:r w:rsidRPr="005559B5">
        <w:rPr>
          <w:color w:val="002060"/>
          <w:spacing w:val="-1"/>
        </w:rPr>
        <w:t>b</w:t>
      </w:r>
      <w:r w:rsidRPr="005559B5">
        <w:rPr>
          <w:color w:val="002060"/>
        </w:rPr>
        <w:t xml:space="preserve">sorption </w:t>
      </w:r>
      <w:r w:rsidRPr="005559B5">
        <w:rPr>
          <w:color w:val="002060"/>
          <w:spacing w:val="-1"/>
        </w:rPr>
        <w:t>a</w:t>
      </w:r>
      <w:r w:rsidRPr="005559B5">
        <w:rPr>
          <w:color w:val="002060"/>
        </w:rPr>
        <w:t>s per</w:t>
      </w:r>
      <w:r w:rsidRPr="005559B5">
        <w:rPr>
          <w:color w:val="002060"/>
          <w:spacing w:val="28"/>
        </w:rPr>
        <w:t xml:space="preserve"> </w:t>
      </w:r>
      <w:r w:rsidRPr="005559B5">
        <w:rPr>
          <w:color w:val="002060"/>
        </w:rPr>
        <w:t>IS:</w:t>
      </w:r>
      <w:r w:rsidRPr="005559B5">
        <w:rPr>
          <w:color w:val="002060"/>
          <w:spacing w:val="28"/>
        </w:rPr>
        <w:t xml:space="preserve"> </w:t>
      </w:r>
      <w:r w:rsidRPr="005559B5">
        <w:rPr>
          <w:color w:val="002060"/>
        </w:rPr>
        <w:t>1124</w:t>
      </w:r>
      <w:r w:rsidRPr="005559B5">
        <w:rPr>
          <w:color w:val="002060"/>
          <w:spacing w:val="28"/>
        </w:rPr>
        <w:t xml:space="preserve"> </w:t>
      </w:r>
      <w:r w:rsidRPr="005559B5">
        <w:rPr>
          <w:color w:val="002060"/>
        </w:rPr>
        <w:t>and</w:t>
      </w:r>
      <w:r w:rsidRPr="005559B5">
        <w:rPr>
          <w:color w:val="002060"/>
          <w:spacing w:val="28"/>
        </w:rPr>
        <w:t xml:space="preserve"> </w:t>
      </w:r>
      <w:r w:rsidRPr="005559B5">
        <w:rPr>
          <w:color w:val="002060"/>
        </w:rPr>
        <w:t>it</w:t>
      </w:r>
      <w:r w:rsidRPr="005559B5">
        <w:rPr>
          <w:color w:val="002060"/>
          <w:spacing w:val="28"/>
        </w:rPr>
        <w:t xml:space="preserve"> </w:t>
      </w:r>
      <w:r w:rsidRPr="005559B5">
        <w:rPr>
          <w:color w:val="002060"/>
        </w:rPr>
        <w:t>shall</w:t>
      </w:r>
      <w:r w:rsidRPr="005559B5">
        <w:rPr>
          <w:color w:val="002060"/>
          <w:spacing w:val="27"/>
        </w:rPr>
        <w:t xml:space="preserve"> </w:t>
      </w:r>
      <w:r w:rsidRPr="005559B5">
        <w:rPr>
          <w:color w:val="002060"/>
        </w:rPr>
        <w:t>not</w:t>
      </w:r>
      <w:r w:rsidRPr="005559B5">
        <w:rPr>
          <w:color w:val="002060"/>
          <w:spacing w:val="28"/>
        </w:rPr>
        <w:t xml:space="preserve"> </w:t>
      </w:r>
      <w:r w:rsidRPr="005559B5">
        <w:rPr>
          <w:color w:val="002060"/>
        </w:rPr>
        <w:t>be</w:t>
      </w:r>
      <w:r w:rsidRPr="005559B5">
        <w:rPr>
          <w:color w:val="002060"/>
          <w:spacing w:val="28"/>
        </w:rPr>
        <w:t xml:space="preserve"> </w:t>
      </w:r>
      <w:r w:rsidRPr="005559B5">
        <w:rPr>
          <w:color w:val="002060"/>
        </w:rPr>
        <w:t>more</w:t>
      </w:r>
      <w:r w:rsidRPr="005559B5">
        <w:rPr>
          <w:color w:val="002060"/>
          <w:spacing w:val="28"/>
        </w:rPr>
        <w:t xml:space="preserve"> </w:t>
      </w:r>
      <w:r w:rsidRPr="005559B5">
        <w:rPr>
          <w:color w:val="002060"/>
        </w:rPr>
        <w:t>than</w:t>
      </w:r>
      <w:r w:rsidRPr="005559B5">
        <w:rPr>
          <w:color w:val="002060"/>
          <w:spacing w:val="28"/>
        </w:rPr>
        <w:t xml:space="preserve"> </w:t>
      </w:r>
      <w:r w:rsidRPr="005559B5">
        <w:rPr>
          <w:color w:val="002060"/>
        </w:rPr>
        <w:t>5</w:t>
      </w:r>
      <w:r w:rsidRPr="005559B5">
        <w:rPr>
          <w:color w:val="002060"/>
          <w:spacing w:val="28"/>
        </w:rPr>
        <w:t xml:space="preserve"> </w:t>
      </w:r>
      <w:r w:rsidRPr="005559B5">
        <w:rPr>
          <w:color w:val="002060"/>
        </w:rPr>
        <w:t>p</w:t>
      </w:r>
      <w:r w:rsidRPr="005559B5">
        <w:rPr>
          <w:color w:val="002060"/>
          <w:spacing w:val="-1"/>
        </w:rPr>
        <w:t>e</w:t>
      </w:r>
      <w:r w:rsidRPr="005559B5">
        <w:rPr>
          <w:color w:val="002060"/>
        </w:rPr>
        <w:t>rc</w:t>
      </w:r>
      <w:r w:rsidRPr="005559B5">
        <w:rPr>
          <w:color w:val="002060"/>
          <w:spacing w:val="-1"/>
        </w:rPr>
        <w:t>e</w:t>
      </w:r>
      <w:r w:rsidRPr="005559B5">
        <w:rPr>
          <w:color w:val="002060"/>
        </w:rPr>
        <w:t>nt.</w:t>
      </w:r>
      <w:r w:rsidRPr="005559B5">
        <w:rPr>
          <w:color w:val="002060"/>
          <w:spacing w:val="28"/>
        </w:rPr>
        <w:t xml:space="preserve"> </w:t>
      </w:r>
      <w:r w:rsidRPr="005559B5">
        <w:rPr>
          <w:color w:val="002060"/>
        </w:rPr>
        <w:t>The</w:t>
      </w:r>
      <w:r w:rsidRPr="005559B5">
        <w:rPr>
          <w:color w:val="002060"/>
          <w:spacing w:val="28"/>
        </w:rPr>
        <w:t xml:space="preserve"> </w:t>
      </w:r>
      <w:r w:rsidRPr="005559B5">
        <w:rPr>
          <w:color w:val="002060"/>
        </w:rPr>
        <w:t>ston</w:t>
      </w:r>
      <w:r w:rsidRPr="005559B5">
        <w:rPr>
          <w:color w:val="002060"/>
          <w:spacing w:val="-1"/>
        </w:rPr>
        <w:t>e</w:t>
      </w:r>
      <w:r w:rsidRPr="005559B5">
        <w:rPr>
          <w:color w:val="002060"/>
        </w:rPr>
        <w:t>s shall a</w:t>
      </w:r>
      <w:r w:rsidRPr="005559B5">
        <w:rPr>
          <w:color w:val="002060"/>
          <w:spacing w:val="-1"/>
        </w:rPr>
        <w:t>l</w:t>
      </w:r>
      <w:r w:rsidRPr="005559B5">
        <w:rPr>
          <w:color w:val="002060"/>
        </w:rPr>
        <w:t>so be tested</w:t>
      </w:r>
      <w:r w:rsidRPr="005559B5">
        <w:rPr>
          <w:color w:val="002060"/>
          <w:spacing w:val="1"/>
        </w:rPr>
        <w:t xml:space="preserve"> </w:t>
      </w:r>
      <w:r w:rsidRPr="005559B5">
        <w:rPr>
          <w:color w:val="002060"/>
        </w:rPr>
        <w:t>f</w:t>
      </w:r>
      <w:r w:rsidRPr="005559B5">
        <w:rPr>
          <w:color w:val="002060"/>
          <w:spacing w:val="-1"/>
        </w:rPr>
        <w:t>o</w:t>
      </w:r>
      <w:r w:rsidRPr="005559B5">
        <w:rPr>
          <w:color w:val="002060"/>
        </w:rPr>
        <w:t>r</w:t>
      </w:r>
      <w:r w:rsidRPr="005559B5">
        <w:rPr>
          <w:color w:val="002060"/>
          <w:spacing w:val="1"/>
        </w:rPr>
        <w:t xml:space="preserve"> </w:t>
      </w:r>
      <w:r w:rsidRPr="005559B5">
        <w:rPr>
          <w:color w:val="002060"/>
        </w:rPr>
        <w:t>S</w:t>
      </w:r>
      <w:r w:rsidRPr="005559B5">
        <w:rPr>
          <w:color w:val="002060"/>
          <w:spacing w:val="-1"/>
        </w:rPr>
        <w:t>p</w:t>
      </w:r>
      <w:r w:rsidRPr="005559B5">
        <w:rPr>
          <w:color w:val="002060"/>
        </w:rPr>
        <w:t>ecification gravity</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it shall</w:t>
      </w:r>
      <w:r w:rsidRPr="005559B5">
        <w:rPr>
          <w:color w:val="002060"/>
          <w:spacing w:val="1"/>
        </w:rPr>
        <w:t xml:space="preserve"> </w:t>
      </w:r>
      <w:r w:rsidRPr="005559B5">
        <w:rPr>
          <w:color w:val="002060"/>
          <w:spacing w:val="-1"/>
        </w:rPr>
        <w:t>n</w:t>
      </w:r>
      <w:r w:rsidRPr="005559B5">
        <w:rPr>
          <w:color w:val="002060"/>
        </w:rPr>
        <w:t>ot</w:t>
      </w:r>
      <w:r w:rsidRPr="005559B5">
        <w:rPr>
          <w:color w:val="002060"/>
          <w:spacing w:val="1"/>
        </w:rPr>
        <w:t xml:space="preserve"> </w:t>
      </w:r>
      <w:r w:rsidRPr="005559B5">
        <w:rPr>
          <w:color w:val="002060"/>
        </w:rPr>
        <w:t>be l</w:t>
      </w:r>
      <w:r w:rsidRPr="005559B5">
        <w:rPr>
          <w:color w:val="002060"/>
          <w:spacing w:val="-1"/>
        </w:rPr>
        <w:t>e</w:t>
      </w:r>
      <w:r w:rsidRPr="005559B5">
        <w:rPr>
          <w:color w:val="002060"/>
        </w:rPr>
        <w:t>ss than</w:t>
      </w:r>
      <w:r w:rsidRPr="005559B5">
        <w:rPr>
          <w:color w:val="002060"/>
          <w:spacing w:val="1"/>
        </w:rPr>
        <w:t xml:space="preserve"> </w:t>
      </w:r>
      <w:r w:rsidRPr="005559B5">
        <w:rPr>
          <w:color w:val="002060"/>
        </w:rPr>
        <w:t>2.65.</w:t>
      </w:r>
      <w:r w:rsidRPr="005559B5">
        <w:rPr>
          <w:color w:val="002060"/>
          <w:spacing w:val="1"/>
        </w:rPr>
        <w:t xml:space="preserve"> </w:t>
      </w:r>
      <w:r w:rsidRPr="005559B5">
        <w:rPr>
          <w:color w:val="002060"/>
          <w:spacing w:val="-2"/>
        </w:rPr>
        <w:t>S</w:t>
      </w:r>
      <w:r w:rsidRPr="005559B5">
        <w:rPr>
          <w:color w:val="002060"/>
          <w:spacing w:val="-1"/>
        </w:rPr>
        <w:t>a</w:t>
      </w:r>
      <w:r w:rsidRPr="005559B5">
        <w:rPr>
          <w:color w:val="002060"/>
        </w:rPr>
        <w:t>nd shall be</w:t>
      </w:r>
      <w:r w:rsidRPr="005559B5">
        <w:rPr>
          <w:color w:val="002060"/>
          <w:spacing w:val="1"/>
        </w:rPr>
        <w:t xml:space="preserve"> </w:t>
      </w:r>
      <w:r w:rsidRPr="005559B5">
        <w:rPr>
          <w:color w:val="002060"/>
        </w:rPr>
        <w:t>t</w:t>
      </w:r>
      <w:r w:rsidRPr="005559B5">
        <w:rPr>
          <w:color w:val="002060"/>
          <w:spacing w:val="-1"/>
        </w:rPr>
        <w:t>e</w:t>
      </w:r>
      <w:r w:rsidRPr="005559B5">
        <w:rPr>
          <w:color w:val="002060"/>
        </w:rPr>
        <w:t>sted as d</w:t>
      </w:r>
      <w:r w:rsidRPr="005559B5">
        <w:rPr>
          <w:color w:val="002060"/>
          <w:spacing w:val="1"/>
        </w:rPr>
        <w:t>i</w:t>
      </w:r>
      <w:r w:rsidRPr="005559B5">
        <w:rPr>
          <w:color w:val="002060"/>
        </w:rPr>
        <w:t>rec</w:t>
      </w:r>
      <w:r w:rsidRPr="005559B5">
        <w:rPr>
          <w:color w:val="002060"/>
          <w:spacing w:val="-2"/>
        </w:rPr>
        <w:t>t</w:t>
      </w:r>
      <w:r w:rsidRPr="005559B5">
        <w:rPr>
          <w:color w:val="002060"/>
        </w:rPr>
        <w:t>ed</w:t>
      </w:r>
      <w:r w:rsidRPr="005559B5">
        <w:rPr>
          <w:color w:val="002060"/>
          <w:spacing w:val="1"/>
        </w:rPr>
        <w:t xml:space="preserve"> </w:t>
      </w:r>
      <w:r w:rsidRPr="005559B5">
        <w:rPr>
          <w:color w:val="002060"/>
        </w:rPr>
        <w:t>by</w:t>
      </w:r>
      <w:r w:rsidRPr="005559B5">
        <w:rPr>
          <w:color w:val="002060"/>
          <w:spacing w:val="1"/>
        </w:rPr>
        <w:t xml:space="preserve"> </w:t>
      </w:r>
      <w:r w:rsidRPr="005559B5">
        <w:rPr>
          <w:color w:val="002060"/>
        </w:rPr>
        <w:t>the E</w:t>
      </w:r>
      <w:r w:rsidRPr="005559B5">
        <w:rPr>
          <w:color w:val="002060"/>
          <w:spacing w:val="-1"/>
        </w:rPr>
        <w:t>n</w:t>
      </w:r>
      <w:r w:rsidRPr="005559B5">
        <w:rPr>
          <w:color w:val="002060"/>
        </w:rPr>
        <w:t>gine</w:t>
      </w:r>
      <w:r w:rsidRPr="005559B5">
        <w:rPr>
          <w:color w:val="002060"/>
          <w:spacing w:val="-1"/>
        </w:rPr>
        <w:t>e</w:t>
      </w:r>
      <w:r w:rsidRPr="005559B5">
        <w:rPr>
          <w:color w:val="002060"/>
        </w:rPr>
        <w:t>r.</w:t>
      </w:r>
      <w:r w:rsidRPr="005559B5">
        <w:rPr>
          <w:color w:val="002060"/>
          <w:spacing w:val="1"/>
        </w:rPr>
        <w:t xml:space="preserve"> </w:t>
      </w:r>
      <w:r w:rsidRPr="005559B5">
        <w:rPr>
          <w:color w:val="002060"/>
        </w:rPr>
        <w:t>At</w:t>
      </w:r>
      <w:r w:rsidRPr="005559B5">
        <w:rPr>
          <w:color w:val="002060"/>
          <w:spacing w:val="1"/>
        </w:rPr>
        <w:t xml:space="preserve"> </w:t>
      </w:r>
      <w:r w:rsidRPr="005559B5">
        <w:rPr>
          <w:color w:val="002060"/>
        </w:rPr>
        <w:t>le</w:t>
      </w:r>
      <w:r w:rsidRPr="005559B5">
        <w:rPr>
          <w:color w:val="002060"/>
          <w:spacing w:val="-1"/>
        </w:rPr>
        <w:t>a</w:t>
      </w:r>
      <w:r w:rsidRPr="005559B5">
        <w:rPr>
          <w:color w:val="002060"/>
          <w:spacing w:val="1"/>
        </w:rPr>
        <w:t>s</w:t>
      </w:r>
      <w:r w:rsidRPr="005559B5">
        <w:rPr>
          <w:color w:val="002060"/>
        </w:rPr>
        <w:t>t 3</w:t>
      </w:r>
      <w:r w:rsidRPr="005559B5">
        <w:rPr>
          <w:color w:val="002060"/>
          <w:spacing w:val="52"/>
        </w:rPr>
        <w:t xml:space="preserve"> </w:t>
      </w:r>
      <w:r w:rsidRPr="005559B5">
        <w:rPr>
          <w:color w:val="002060"/>
        </w:rPr>
        <w:t>set</w:t>
      </w:r>
      <w:r w:rsidRPr="005559B5">
        <w:rPr>
          <w:color w:val="002060"/>
          <w:spacing w:val="52"/>
        </w:rPr>
        <w:t xml:space="preserve"> </w:t>
      </w:r>
      <w:r w:rsidRPr="005559B5">
        <w:rPr>
          <w:color w:val="002060"/>
        </w:rPr>
        <w:t>of</w:t>
      </w:r>
      <w:r w:rsidRPr="005559B5">
        <w:rPr>
          <w:color w:val="002060"/>
          <w:spacing w:val="52"/>
        </w:rPr>
        <w:t xml:space="preserve"> </w:t>
      </w:r>
      <w:r w:rsidRPr="005559B5">
        <w:rPr>
          <w:color w:val="002060"/>
        </w:rPr>
        <w:t>t</w:t>
      </w:r>
      <w:r w:rsidRPr="005559B5">
        <w:rPr>
          <w:color w:val="002060"/>
          <w:spacing w:val="-1"/>
        </w:rPr>
        <w:t>e</w:t>
      </w:r>
      <w:r w:rsidRPr="005559B5">
        <w:rPr>
          <w:color w:val="002060"/>
        </w:rPr>
        <w:t>sts</w:t>
      </w:r>
      <w:r w:rsidRPr="005559B5">
        <w:rPr>
          <w:color w:val="002060"/>
          <w:spacing w:val="52"/>
        </w:rPr>
        <w:t xml:space="preserve"> </w:t>
      </w:r>
      <w:r w:rsidRPr="005559B5">
        <w:rPr>
          <w:color w:val="002060"/>
        </w:rPr>
        <w:t>for</w:t>
      </w:r>
      <w:r w:rsidRPr="005559B5">
        <w:rPr>
          <w:color w:val="002060"/>
          <w:spacing w:val="51"/>
        </w:rPr>
        <w:t xml:space="preserve"> </w:t>
      </w:r>
      <w:r w:rsidRPr="005559B5">
        <w:rPr>
          <w:color w:val="002060"/>
        </w:rPr>
        <w:t>stone</w:t>
      </w:r>
      <w:r w:rsidRPr="005559B5">
        <w:rPr>
          <w:color w:val="002060"/>
          <w:spacing w:val="51"/>
        </w:rPr>
        <w:t xml:space="preserve"> </w:t>
      </w:r>
      <w:r w:rsidRPr="005559B5">
        <w:rPr>
          <w:color w:val="002060"/>
        </w:rPr>
        <w:t>and</w:t>
      </w:r>
      <w:r w:rsidRPr="005559B5">
        <w:rPr>
          <w:color w:val="002060"/>
          <w:spacing w:val="51"/>
        </w:rPr>
        <w:t xml:space="preserve"> </w:t>
      </w:r>
      <w:r w:rsidRPr="005559B5">
        <w:rPr>
          <w:color w:val="002060"/>
        </w:rPr>
        <w:t>sa</w:t>
      </w:r>
      <w:r w:rsidRPr="005559B5">
        <w:rPr>
          <w:color w:val="002060"/>
          <w:spacing w:val="-1"/>
        </w:rPr>
        <w:t>n</w:t>
      </w:r>
      <w:r w:rsidRPr="005559B5">
        <w:rPr>
          <w:color w:val="002060"/>
        </w:rPr>
        <w:t>d</w:t>
      </w:r>
      <w:r w:rsidRPr="005559B5">
        <w:rPr>
          <w:color w:val="002060"/>
          <w:spacing w:val="53"/>
        </w:rPr>
        <w:t xml:space="preserve"> </w:t>
      </w:r>
      <w:r w:rsidRPr="005559B5">
        <w:rPr>
          <w:color w:val="002060"/>
        </w:rPr>
        <w:t>s</w:t>
      </w:r>
      <w:r w:rsidRPr="005559B5">
        <w:rPr>
          <w:color w:val="002060"/>
          <w:spacing w:val="-1"/>
        </w:rPr>
        <w:t>h</w:t>
      </w:r>
      <w:r w:rsidRPr="005559B5">
        <w:rPr>
          <w:color w:val="002060"/>
        </w:rPr>
        <w:t>all</w:t>
      </w:r>
      <w:r w:rsidRPr="005559B5">
        <w:rPr>
          <w:color w:val="002060"/>
          <w:spacing w:val="52"/>
        </w:rPr>
        <w:t xml:space="preserve"> </w:t>
      </w:r>
      <w:r w:rsidRPr="005559B5">
        <w:rPr>
          <w:color w:val="002060"/>
        </w:rPr>
        <w:t>be</w:t>
      </w:r>
      <w:r w:rsidRPr="005559B5">
        <w:rPr>
          <w:color w:val="002060"/>
          <w:spacing w:val="52"/>
        </w:rPr>
        <w:t xml:space="preserve"> </w:t>
      </w:r>
      <w:r w:rsidRPr="005559B5">
        <w:rPr>
          <w:color w:val="002060"/>
        </w:rPr>
        <w:t>con</w:t>
      </w:r>
      <w:r w:rsidRPr="005559B5">
        <w:rPr>
          <w:color w:val="002060"/>
          <w:spacing w:val="-1"/>
        </w:rPr>
        <w:t>du</w:t>
      </w:r>
      <w:r w:rsidRPr="005559B5">
        <w:rPr>
          <w:color w:val="002060"/>
          <w:spacing w:val="1"/>
        </w:rPr>
        <w:t>c</w:t>
      </w:r>
      <w:r w:rsidRPr="005559B5">
        <w:rPr>
          <w:color w:val="002060"/>
        </w:rPr>
        <w:t>ted</w:t>
      </w:r>
      <w:r w:rsidRPr="005559B5">
        <w:rPr>
          <w:color w:val="002060"/>
          <w:spacing w:val="52"/>
        </w:rPr>
        <w:t xml:space="preserve"> </w:t>
      </w:r>
      <w:r w:rsidRPr="005559B5">
        <w:rPr>
          <w:color w:val="002060"/>
        </w:rPr>
        <w:t>for</w:t>
      </w:r>
      <w:r w:rsidRPr="005559B5">
        <w:rPr>
          <w:color w:val="002060"/>
          <w:spacing w:val="51"/>
        </w:rPr>
        <w:t xml:space="preserve"> </w:t>
      </w:r>
      <w:r w:rsidRPr="005559B5">
        <w:rPr>
          <w:color w:val="002060"/>
        </w:rPr>
        <w:t>every so</w:t>
      </w:r>
      <w:r w:rsidRPr="005559B5">
        <w:rPr>
          <w:color w:val="002060"/>
          <w:spacing w:val="-1"/>
        </w:rPr>
        <w:t>u</w:t>
      </w:r>
      <w:r w:rsidRPr="005559B5">
        <w:rPr>
          <w:color w:val="002060"/>
        </w:rPr>
        <w:t>r</w:t>
      </w:r>
      <w:r w:rsidRPr="005559B5">
        <w:rPr>
          <w:color w:val="002060"/>
          <w:spacing w:val="-1"/>
        </w:rPr>
        <w:t>c</w:t>
      </w:r>
      <w:r w:rsidRPr="005559B5">
        <w:rPr>
          <w:color w:val="002060"/>
        </w:rPr>
        <w:t>e.</w:t>
      </w:r>
    </w:p>
    <w:p w:rsidRPr="005559B5" w:rsidR="00955DCE" w:rsidP="00955DCE" w:rsidRDefault="00955DCE" w14:paraId="6AECCBE9" w14:textId="77777777">
      <w:pPr>
        <w:adjustRightInd w:val="0"/>
        <w:spacing w:before="2" w:line="230" w:lineRule="exact"/>
        <w:ind w:right="192"/>
        <w:rPr>
          <w:color w:val="002060"/>
        </w:rPr>
      </w:pPr>
    </w:p>
    <w:p w:rsidRPr="005559B5" w:rsidR="00955DCE" w:rsidP="00955DCE" w:rsidRDefault="00955DCE" w14:paraId="19579C70" w14:textId="77777777">
      <w:pPr>
        <w:adjustRightInd w:val="0"/>
        <w:spacing w:before="2" w:line="230" w:lineRule="exact"/>
        <w:ind w:right="192"/>
        <w:rPr>
          <w:color w:val="002060"/>
        </w:rPr>
      </w:pPr>
      <w:r w:rsidRPr="005559B5">
        <w:rPr>
          <w:color w:val="002060"/>
        </w:rPr>
        <w:t>About</w:t>
      </w:r>
      <w:r w:rsidRPr="005559B5">
        <w:rPr>
          <w:color w:val="002060"/>
          <w:spacing w:val="1"/>
        </w:rPr>
        <w:t xml:space="preserve"> </w:t>
      </w:r>
      <w:r w:rsidRPr="005559B5">
        <w:rPr>
          <w:color w:val="002060"/>
        </w:rPr>
        <w:t>one square</w:t>
      </w:r>
      <w:r w:rsidRPr="005559B5">
        <w:rPr>
          <w:color w:val="002060"/>
          <w:spacing w:val="1"/>
        </w:rPr>
        <w:t xml:space="preserve"> </w:t>
      </w:r>
      <w:r w:rsidRPr="005559B5">
        <w:rPr>
          <w:color w:val="002060"/>
        </w:rPr>
        <w:t>met</w:t>
      </w:r>
      <w:r w:rsidRPr="005559B5">
        <w:rPr>
          <w:color w:val="002060"/>
          <w:spacing w:val="-1"/>
        </w:rPr>
        <w:t>e</w:t>
      </w:r>
      <w:r w:rsidRPr="005559B5">
        <w:rPr>
          <w:color w:val="002060"/>
        </w:rPr>
        <w:t>r (1mx1</w:t>
      </w:r>
      <w:r w:rsidRPr="005559B5">
        <w:rPr>
          <w:color w:val="002060"/>
          <w:spacing w:val="-1"/>
        </w:rPr>
        <w:t>m</w:t>
      </w:r>
      <w:r w:rsidRPr="005559B5">
        <w:rPr>
          <w:color w:val="002060"/>
        </w:rPr>
        <w:t>)</w:t>
      </w:r>
      <w:r w:rsidRPr="005559B5">
        <w:rPr>
          <w:color w:val="002060"/>
          <w:spacing w:val="1"/>
        </w:rPr>
        <w:t xml:space="preserve"> </w:t>
      </w:r>
      <w:r w:rsidRPr="005559B5">
        <w:rPr>
          <w:color w:val="002060"/>
        </w:rPr>
        <w:t>m</w:t>
      </w:r>
      <w:r w:rsidRPr="005559B5">
        <w:rPr>
          <w:color w:val="002060"/>
          <w:spacing w:val="-1"/>
        </w:rPr>
        <w:t>e</w:t>
      </w:r>
      <w:r w:rsidRPr="005559B5">
        <w:rPr>
          <w:color w:val="002060"/>
        </w:rPr>
        <w:t>as</w:t>
      </w:r>
      <w:r w:rsidRPr="005559B5">
        <w:rPr>
          <w:color w:val="002060"/>
          <w:spacing w:val="-1"/>
        </w:rPr>
        <w:t>u</w:t>
      </w:r>
      <w:r w:rsidRPr="005559B5">
        <w:rPr>
          <w:color w:val="002060"/>
        </w:rPr>
        <w:t>red</w:t>
      </w:r>
      <w:r w:rsidRPr="005559B5">
        <w:rPr>
          <w:color w:val="002060"/>
          <w:spacing w:val="1"/>
        </w:rPr>
        <w:t xml:space="preserve"> </w:t>
      </w:r>
      <w:r w:rsidRPr="005559B5">
        <w:rPr>
          <w:color w:val="002060"/>
          <w:spacing w:val="-1"/>
        </w:rPr>
        <w:t>i</w:t>
      </w:r>
      <w:r w:rsidRPr="005559B5">
        <w:rPr>
          <w:color w:val="002060"/>
        </w:rPr>
        <w:t>n</w:t>
      </w:r>
      <w:r w:rsidRPr="005559B5">
        <w:rPr>
          <w:color w:val="002060"/>
          <w:spacing w:val="1"/>
        </w:rPr>
        <w:t xml:space="preserve"> </w:t>
      </w:r>
      <w:r w:rsidRPr="005559B5">
        <w:rPr>
          <w:color w:val="002060"/>
        </w:rPr>
        <w:t>fr</w:t>
      </w:r>
      <w:r w:rsidRPr="005559B5">
        <w:rPr>
          <w:color w:val="002060"/>
          <w:spacing w:val="-1"/>
        </w:rPr>
        <w:t>o</w:t>
      </w:r>
      <w:r w:rsidRPr="005559B5">
        <w:rPr>
          <w:color w:val="002060"/>
        </w:rPr>
        <w:t>nt</w:t>
      </w:r>
      <w:r w:rsidRPr="005559B5">
        <w:rPr>
          <w:color w:val="002060"/>
          <w:spacing w:val="1"/>
        </w:rPr>
        <w:t xml:space="preserve"> </w:t>
      </w:r>
      <w:r w:rsidRPr="005559B5">
        <w:rPr>
          <w:color w:val="002060"/>
        </w:rPr>
        <w:t>face</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w:t>
      </w:r>
      <w:r w:rsidRPr="005559B5">
        <w:rPr>
          <w:color w:val="002060"/>
          <w:spacing w:val="-1"/>
        </w:rPr>
        <w:t>h</w:t>
      </w:r>
      <w:r w:rsidRPr="005559B5">
        <w:rPr>
          <w:color w:val="002060"/>
        </w:rPr>
        <w:t>e comp</w:t>
      </w:r>
      <w:r w:rsidRPr="005559B5">
        <w:rPr>
          <w:color w:val="002060"/>
          <w:spacing w:val="-1"/>
        </w:rPr>
        <w:t>l</w:t>
      </w:r>
      <w:r w:rsidRPr="005559B5">
        <w:rPr>
          <w:color w:val="002060"/>
        </w:rPr>
        <w:t>eted s</w:t>
      </w:r>
      <w:r w:rsidRPr="005559B5">
        <w:rPr>
          <w:color w:val="002060"/>
          <w:spacing w:val="-2"/>
        </w:rPr>
        <w:t>t</w:t>
      </w:r>
      <w:r w:rsidRPr="005559B5">
        <w:rPr>
          <w:color w:val="002060"/>
        </w:rPr>
        <w:t>one</w:t>
      </w:r>
      <w:r w:rsidRPr="005559B5">
        <w:rPr>
          <w:color w:val="002060"/>
          <w:spacing w:val="1"/>
        </w:rPr>
        <w:t xml:space="preserve"> </w:t>
      </w:r>
      <w:r w:rsidRPr="005559B5">
        <w:rPr>
          <w:color w:val="002060"/>
          <w:spacing w:val="-1"/>
        </w:rPr>
        <w:t>m</w:t>
      </w:r>
      <w:r w:rsidRPr="005559B5">
        <w:rPr>
          <w:color w:val="002060"/>
        </w:rPr>
        <w:t>asonry in</w:t>
      </w:r>
      <w:r w:rsidRPr="005559B5">
        <w:rPr>
          <w:color w:val="002060"/>
          <w:spacing w:val="1"/>
        </w:rPr>
        <w:t xml:space="preserve"> </w:t>
      </w:r>
      <w:r w:rsidRPr="005559B5">
        <w:rPr>
          <w:color w:val="002060"/>
        </w:rPr>
        <w:t>ev</w:t>
      </w:r>
      <w:r w:rsidRPr="005559B5">
        <w:rPr>
          <w:color w:val="002060"/>
          <w:spacing w:val="-1"/>
        </w:rPr>
        <w:t>e</w:t>
      </w:r>
      <w:r w:rsidRPr="005559B5">
        <w:rPr>
          <w:color w:val="002060"/>
        </w:rPr>
        <w:t>ry</w:t>
      </w:r>
      <w:r w:rsidRPr="005559B5">
        <w:rPr>
          <w:color w:val="002060"/>
          <w:spacing w:val="1"/>
        </w:rPr>
        <w:t xml:space="preserve"> </w:t>
      </w:r>
      <w:r w:rsidRPr="005559B5">
        <w:rPr>
          <w:color w:val="002060"/>
        </w:rPr>
        <w:t>2</w:t>
      </w:r>
      <w:r w:rsidRPr="005559B5">
        <w:rPr>
          <w:color w:val="002060"/>
          <w:spacing w:val="-1"/>
        </w:rPr>
        <w:t>0</w:t>
      </w:r>
      <w:r w:rsidRPr="005559B5">
        <w:rPr>
          <w:color w:val="002060"/>
        </w:rPr>
        <w:t>0</w:t>
      </w:r>
      <w:r w:rsidRPr="005559B5">
        <w:rPr>
          <w:color w:val="002060"/>
          <w:spacing w:val="1"/>
        </w:rPr>
        <w:t xml:space="preserve"> </w:t>
      </w:r>
      <w:r w:rsidRPr="005559B5">
        <w:rPr>
          <w:color w:val="002060"/>
        </w:rPr>
        <w:t>sq.m</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p</w:t>
      </w:r>
      <w:r w:rsidRPr="005559B5">
        <w:rPr>
          <w:color w:val="002060"/>
          <w:spacing w:val="-1"/>
        </w:rPr>
        <w:t>a</w:t>
      </w:r>
      <w:r w:rsidRPr="005559B5">
        <w:rPr>
          <w:color w:val="002060"/>
        </w:rPr>
        <w:t>rt</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it shall be dism</w:t>
      </w:r>
      <w:r w:rsidRPr="005559B5">
        <w:rPr>
          <w:color w:val="002060"/>
          <w:spacing w:val="-1"/>
        </w:rPr>
        <w:t>a</w:t>
      </w:r>
      <w:r w:rsidRPr="005559B5">
        <w:rPr>
          <w:color w:val="002060"/>
        </w:rPr>
        <w:t>ntled</w:t>
      </w:r>
      <w:r w:rsidRPr="005559B5">
        <w:rPr>
          <w:color w:val="002060"/>
          <w:spacing w:val="10"/>
        </w:rPr>
        <w:t xml:space="preserve"> </w:t>
      </w:r>
      <w:r w:rsidRPr="005559B5">
        <w:rPr>
          <w:color w:val="002060"/>
          <w:spacing w:val="-1"/>
        </w:rPr>
        <w:t>d</w:t>
      </w:r>
      <w:r w:rsidRPr="005559B5">
        <w:rPr>
          <w:color w:val="002060"/>
        </w:rPr>
        <w:t>uring</w:t>
      </w:r>
      <w:r w:rsidRPr="005559B5">
        <w:rPr>
          <w:color w:val="002060"/>
          <w:spacing w:val="10"/>
        </w:rPr>
        <w:t xml:space="preserve"> </w:t>
      </w:r>
      <w:r w:rsidRPr="005559B5">
        <w:rPr>
          <w:color w:val="002060"/>
        </w:rPr>
        <w:t>t</w:t>
      </w:r>
      <w:r w:rsidRPr="005559B5">
        <w:rPr>
          <w:color w:val="002060"/>
          <w:spacing w:val="-1"/>
        </w:rPr>
        <w:t>h</w:t>
      </w:r>
      <w:r w:rsidRPr="005559B5">
        <w:rPr>
          <w:color w:val="002060"/>
        </w:rPr>
        <w:t>e</w:t>
      </w:r>
      <w:r w:rsidRPr="005559B5">
        <w:rPr>
          <w:color w:val="002060"/>
          <w:spacing w:val="10"/>
        </w:rPr>
        <w:t xml:space="preserve"> </w:t>
      </w:r>
      <w:r w:rsidRPr="005559B5">
        <w:rPr>
          <w:color w:val="002060"/>
        </w:rPr>
        <w:t>pr</w:t>
      </w:r>
      <w:r w:rsidRPr="005559B5">
        <w:rPr>
          <w:color w:val="002060"/>
          <w:spacing w:val="-1"/>
        </w:rPr>
        <w:t>o</w:t>
      </w:r>
      <w:r w:rsidRPr="005559B5">
        <w:rPr>
          <w:color w:val="002060"/>
          <w:spacing w:val="1"/>
        </w:rPr>
        <w:t>c</w:t>
      </w:r>
      <w:r w:rsidRPr="005559B5">
        <w:rPr>
          <w:color w:val="002060"/>
          <w:spacing w:val="-1"/>
        </w:rPr>
        <w:t>e</w:t>
      </w:r>
      <w:r w:rsidRPr="005559B5">
        <w:rPr>
          <w:color w:val="002060"/>
        </w:rPr>
        <w:t>ss</w:t>
      </w:r>
      <w:r w:rsidRPr="005559B5">
        <w:rPr>
          <w:color w:val="002060"/>
          <w:spacing w:val="10"/>
        </w:rPr>
        <w:t xml:space="preserve"> </w:t>
      </w:r>
      <w:r w:rsidRPr="005559B5">
        <w:rPr>
          <w:color w:val="002060"/>
        </w:rPr>
        <w:t>of</w:t>
      </w:r>
      <w:r w:rsidRPr="005559B5">
        <w:rPr>
          <w:color w:val="002060"/>
          <w:spacing w:val="8"/>
        </w:rPr>
        <w:t xml:space="preserve"> </w:t>
      </w:r>
      <w:r w:rsidRPr="005559B5">
        <w:rPr>
          <w:color w:val="002060"/>
        </w:rPr>
        <w:t>co</w:t>
      </w:r>
      <w:r w:rsidRPr="005559B5">
        <w:rPr>
          <w:color w:val="002060"/>
          <w:spacing w:val="-1"/>
        </w:rPr>
        <w:t>n</w:t>
      </w:r>
      <w:r w:rsidRPr="005559B5">
        <w:rPr>
          <w:color w:val="002060"/>
          <w:spacing w:val="1"/>
        </w:rPr>
        <w:t>s</w:t>
      </w:r>
      <w:r w:rsidRPr="005559B5">
        <w:rPr>
          <w:color w:val="002060"/>
          <w:spacing w:val="-2"/>
        </w:rPr>
        <w:t>t</w:t>
      </w:r>
      <w:r w:rsidRPr="005559B5">
        <w:rPr>
          <w:color w:val="002060"/>
        </w:rPr>
        <w:t>ructi</w:t>
      </w:r>
      <w:r w:rsidRPr="005559B5">
        <w:rPr>
          <w:color w:val="002060"/>
          <w:spacing w:val="-1"/>
        </w:rPr>
        <w:t>o</w:t>
      </w:r>
      <w:r w:rsidRPr="005559B5">
        <w:rPr>
          <w:color w:val="002060"/>
        </w:rPr>
        <w:t>n</w:t>
      </w:r>
      <w:r w:rsidRPr="005559B5">
        <w:rPr>
          <w:color w:val="002060"/>
          <w:spacing w:val="10"/>
        </w:rPr>
        <w:t xml:space="preserve"> </w:t>
      </w:r>
      <w:r w:rsidRPr="005559B5">
        <w:rPr>
          <w:color w:val="002060"/>
        </w:rPr>
        <w:t>up</w:t>
      </w:r>
      <w:r w:rsidRPr="005559B5">
        <w:rPr>
          <w:color w:val="002060"/>
          <w:spacing w:val="10"/>
        </w:rPr>
        <w:t xml:space="preserve"> </w:t>
      </w:r>
      <w:r w:rsidRPr="005559B5">
        <w:rPr>
          <w:color w:val="002060"/>
        </w:rPr>
        <w:t>to</w:t>
      </w:r>
      <w:r w:rsidRPr="005559B5">
        <w:rPr>
          <w:color w:val="002060"/>
          <w:spacing w:val="8"/>
        </w:rPr>
        <w:t xml:space="preserve"> </w:t>
      </w:r>
      <w:r w:rsidRPr="005559B5">
        <w:rPr>
          <w:color w:val="002060"/>
        </w:rPr>
        <w:t>comp</w:t>
      </w:r>
      <w:r w:rsidRPr="005559B5">
        <w:rPr>
          <w:color w:val="002060"/>
          <w:spacing w:val="-1"/>
        </w:rPr>
        <w:t>l</w:t>
      </w:r>
      <w:r w:rsidRPr="005559B5">
        <w:rPr>
          <w:color w:val="002060"/>
        </w:rPr>
        <w:t>ete</w:t>
      </w:r>
      <w:r w:rsidRPr="005559B5">
        <w:rPr>
          <w:color w:val="002060"/>
          <w:spacing w:val="10"/>
        </w:rPr>
        <w:t xml:space="preserve"> </w:t>
      </w:r>
      <w:r w:rsidRPr="005559B5">
        <w:rPr>
          <w:color w:val="002060"/>
        </w:rPr>
        <w:t>d</w:t>
      </w:r>
      <w:r w:rsidRPr="005559B5">
        <w:rPr>
          <w:color w:val="002060"/>
          <w:spacing w:val="-1"/>
        </w:rPr>
        <w:t>ep</w:t>
      </w:r>
      <w:r w:rsidRPr="005559B5">
        <w:rPr>
          <w:color w:val="002060"/>
        </w:rPr>
        <w:t>th and</w:t>
      </w:r>
      <w:r w:rsidRPr="005559B5">
        <w:rPr>
          <w:color w:val="002060"/>
          <w:spacing w:val="21"/>
        </w:rPr>
        <w:t xml:space="preserve"> </w:t>
      </w:r>
      <w:r w:rsidRPr="005559B5">
        <w:rPr>
          <w:color w:val="002060"/>
        </w:rPr>
        <w:t>t</w:t>
      </w:r>
      <w:r w:rsidRPr="005559B5">
        <w:rPr>
          <w:color w:val="002060"/>
          <w:spacing w:val="-1"/>
        </w:rPr>
        <w:t>h</w:t>
      </w:r>
      <w:r w:rsidRPr="005559B5">
        <w:rPr>
          <w:color w:val="002060"/>
        </w:rPr>
        <w:t>e</w:t>
      </w:r>
      <w:r w:rsidRPr="005559B5">
        <w:rPr>
          <w:color w:val="002060"/>
          <w:spacing w:val="21"/>
        </w:rPr>
        <w:t xml:space="preserve"> </w:t>
      </w:r>
      <w:r w:rsidRPr="005559B5">
        <w:rPr>
          <w:color w:val="002060"/>
          <w:spacing w:val="-1"/>
        </w:rPr>
        <w:t>a</w:t>
      </w:r>
      <w:r w:rsidRPr="005559B5">
        <w:rPr>
          <w:color w:val="002060"/>
        </w:rPr>
        <w:t>g</w:t>
      </w:r>
      <w:r w:rsidRPr="005559B5">
        <w:rPr>
          <w:color w:val="002060"/>
          <w:spacing w:val="-1"/>
        </w:rPr>
        <w:t>gr</w:t>
      </w:r>
      <w:r w:rsidRPr="005559B5">
        <w:rPr>
          <w:color w:val="002060"/>
        </w:rPr>
        <w:t>egate</w:t>
      </w:r>
      <w:r w:rsidRPr="005559B5">
        <w:rPr>
          <w:color w:val="002060"/>
          <w:spacing w:val="21"/>
        </w:rPr>
        <w:t xml:space="preserve"> </w:t>
      </w:r>
      <w:r w:rsidRPr="005559B5">
        <w:rPr>
          <w:color w:val="002060"/>
        </w:rPr>
        <w:t>vo</w:t>
      </w:r>
      <w:r w:rsidRPr="005559B5">
        <w:rPr>
          <w:color w:val="002060"/>
          <w:spacing w:val="-1"/>
        </w:rPr>
        <w:t>l</w:t>
      </w:r>
      <w:r w:rsidRPr="005559B5">
        <w:rPr>
          <w:color w:val="002060"/>
        </w:rPr>
        <w:t>ume</w:t>
      </w:r>
      <w:r w:rsidRPr="005559B5">
        <w:rPr>
          <w:color w:val="002060"/>
          <w:spacing w:val="20"/>
        </w:rPr>
        <w:t xml:space="preserve"> </w:t>
      </w:r>
      <w:r w:rsidRPr="005559B5">
        <w:rPr>
          <w:color w:val="002060"/>
        </w:rPr>
        <w:t>of</w:t>
      </w:r>
      <w:r w:rsidRPr="005559B5">
        <w:rPr>
          <w:color w:val="002060"/>
          <w:spacing w:val="21"/>
        </w:rPr>
        <w:t xml:space="preserve"> </w:t>
      </w:r>
      <w:r w:rsidRPr="005559B5">
        <w:rPr>
          <w:color w:val="002060"/>
        </w:rPr>
        <w:t>the</w:t>
      </w:r>
      <w:r w:rsidRPr="005559B5">
        <w:rPr>
          <w:color w:val="002060"/>
          <w:spacing w:val="20"/>
        </w:rPr>
        <w:t xml:space="preserve"> </w:t>
      </w:r>
      <w:r w:rsidRPr="005559B5">
        <w:rPr>
          <w:color w:val="002060"/>
        </w:rPr>
        <w:t>st</w:t>
      </w:r>
      <w:r w:rsidRPr="005559B5">
        <w:rPr>
          <w:color w:val="002060"/>
          <w:spacing w:val="-1"/>
        </w:rPr>
        <w:t>o</w:t>
      </w:r>
      <w:r w:rsidRPr="005559B5">
        <w:rPr>
          <w:color w:val="002060"/>
        </w:rPr>
        <w:t>n</w:t>
      </w:r>
      <w:r w:rsidRPr="005559B5">
        <w:rPr>
          <w:color w:val="002060"/>
          <w:spacing w:val="-1"/>
        </w:rPr>
        <w:t>e</w:t>
      </w:r>
      <w:r w:rsidRPr="005559B5">
        <w:rPr>
          <w:color w:val="002060"/>
        </w:rPr>
        <w:t>s</w:t>
      </w:r>
      <w:r w:rsidRPr="005559B5">
        <w:rPr>
          <w:color w:val="002060"/>
          <w:spacing w:val="22"/>
        </w:rPr>
        <w:t xml:space="preserve"> </w:t>
      </w:r>
      <w:r w:rsidRPr="005559B5">
        <w:rPr>
          <w:color w:val="002060"/>
          <w:spacing w:val="-1"/>
        </w:rPr>
        <w:t>h</w:t>
      </w:r>
      <w:r w:rsidRPr="005559B5">
        <w:rPr>
          <w:color w:val="002060"/>
        </w:rPr>
        <w:t>aving</w:t>
      </w:r>
      <w:r w:rsidRPr="005559B5">
        <w:rPr>
          <w:color w:val="002060"/>
          <w:spacing w:val="21"/>
        </w:rPr>
        <w:t xml:space="preserve"> </w:t>
      </w:r>
      <w:r w:rsidRPr="005559B5">
        <w:rPr>
          <w:color w:val="002060"/>
        </w:rPr>
        <w:t>vo</w:t>
      </w:r>
      <w:r w:rsidRPr="005559B5">
        <w:rPr>
          <w:color w:val="002060"/>
          <w:spacing w:val="-1"/>
        </w:rPr>
        <w:t>lu</w:t>
      </w:r>
      <w:r w:rsidRPr="005559B5">
        <w:rPr>
          <w:color w:val="002060"/>
        </w:rPr>
        <w:t>me</w:t>
      </w:r>
      <w:r w:rsidRPr="005559B5">
        <w:rPr>
          <w:color w:val="002060"/>
          <w:spacing w:val="21"/>
        </w:rPr>
        <w:t xml:space="preserve"> </w:t>
      </w:r>
      <w:r w:rsidRPr="005559B5">
        <w:rPr>
          <w:color w:val="002060"/>
        </w:rPr>
        <w:t>m</w:t>
      </w:r>
      <w:r w:rsidRPr="005559B5">
        <w:rPr>
          <w:color w:val="002060"/>
          <w:spacing w:val="-1"/>
        </w:rPr>
        <w:t>o</w:t>
      </w:r>
      <w:r w:rsidRPr="005559B5">
        <w:rPr>
          <w:color w:val="002060"/>
        </w:rPr>
        <w:t>re</w:t>
      </w:r>
      <w:r w:rsidRPr="005559B5">
        <w:rPr>
          <w:color w:val="002060"/>
          <w:spacing w:val="20"/>
        </w:rPr>
        <w:t xml:space="preserve"> </w:t>
      </w:r>
      <w:r w:rsidRPr="005559B5">
        <w:rPr>
          <w:color w:val="002060"/>
        </w:rPr>
        <w:t>th</w:t>
      </w:r>
      <w:r w:rsidRPr="005559B5">
        <w:rPr>
          <w:color w:val="002060"/>
          <w:spacing w:val="-1"/>
        </w:rPr>
        <w:t>a</w:t>
      </w:r>
      <w:r w:rsidRPr="005559B5">
        <w:rPr>
          <w:color w:val="002060"/>
        </w:rPr>
        <w:t>n 0.01m3</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be</w:t>
      </w:r>
      <w:r w:rsidRPr="005559B5">
        <w:rPr>
          <w:color w:val="002060"/>
          <w:spacing w:val="2"/>
        </w:rPr>
        <w:t xml:space="preserve"> </w:t>
      </w:r>
      <w:r w:rsidRPr="005559B5">
        <w:rPr>
          <w:color w:val="002060"/>
          <w:spacing w:val="-1"/>
        </w:rPr>
        <w:t>o</w:t>
      </w:r>
      <w:r w:rsidRPr="005559B5">
        <w:rPr>
          <w:color w:val="002060"/>
        </w:rPr>
        <w:t>btain</w:t>
      </w:r>
      <w:r w:rsidRPr="005559B5">
        <w:rPr>
          <w:color w:val="002060"/>
          <w:spacing w:val="-1"/>
        </w:rPr>
        <w:t>e</w:t>
      </w:r>
      <w:r w:rsidRPr="005559B5">
        <w:rPr>
          <w:color w:val="002060"/>
        </w:rPr>
        <w:t>d</w:t>
      </w:r>
      <w:r w:rsidRPr="005559B5">
        <w:rPr>
          <w:color w:val="002060"/>
          <w:spacing w:val="3"/>
        </w:rPr>
        <w:t xml:space="preserve"> </w:t>
      </w:r>
      <w:r w:rsidRPr="005559B5">
        <w:rPr>
          <w:color w:val="002060"/>
          <w:spacing w:val="-1"/>
        </w:rPr>
        <w:t>b</w:t>
      </w:r>
      <w:r w:rsidRPr="005559B5">
        <w:rPr>
          <w:color w:val="002060"/>
        </w:rPr>
        <w:t>y</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met</w:t>
      </w:r>
      <w:r w:rsidRPr="005559B5">
        <w:rPr>
          <w:color w:val="002060"/>
          <w:spacing w:val="-1"/>
        </w:rPr>
        <w:t>h</w:t>
      </w:r>
      <w:r w:rsidRPr="005559B5">
        <w:rPr>
          <w:color w:val="002060"/>
        </w:rPr>
        <w:t>od of</w:t>
      </w:r>
      <w:r w:rsidRPr="005559B5">
        <w:rPr>
          <w:color w:val="002060"/>
          <w:spacing w:val="2"/>
        </w:rPr>
        <w:t xml:space="preserve"> </w:t>
      </w:r>
      <w:r w:rsidRPr="005559B5">
        <w:rPr>
          <w:color w:val="002060"/>
        </w:rPr>
        <w:t>displ</w:t>
      </w:r>
      <w:r w:rsidRPr="005559B5">
        <w:rPr>
          <w:color w:val="002060"/>
          <w:spacing w:val="-1"/>
        </w:rPr>
        <w:t>a</w:t>
      </w:r>
      <w:r w:rsidRPr="005559B5">
        <w:rPr>
          <w:color w:val="002060"/>
        </w:rPr>
        <w:t>ce</w:t>
      </w:r>
      <w:r w:rsidRPr="005559B5">
        <w:rPr>
          <w:color w:val="002060"/>
          <w:spacing w:val="-1"/>
        </w:rPr>
        <w:t>m</w:t>
      </w:r>
      <w:r w:rsidRPr="005559B5">
        <w:rPr>
          <w:color w:val="002060"/>
        </w:rPr>
        <w:t>ent</w:t>
      </w:r>
      <w:r w:rsidRPr="005559B5">
        <w:rPr>
          <w:color w:val="002060"/>
          <w:spacing w:val="2"/>
        </w:rPr>
        <w:t xml:space="preserve"> </w:t>
      </w:r>
      <w:r w:rsidRPr="005559B5">
        <w:rPr>
          <w:color w:val="002060"/>
        </w:rPr>
        <w:t>of</w:t>
      </w:r>
      <w:r w:rsidRPr="005559B5">
        <w:rPr>
          <w:color w:val="002060"/>
          <w:spacing w:val="1"/>
        </w:rPr>
        <w:t xml:space="preserve"> </w:t>
      </w:r>
      <w:r w:rsidRPr="005559B5">
        <w:rPr>
          <w:color w:val="002060"/>
        </w:rPr>
        <w:t>wat</w:t>
      </w:r>
      <w:r w:rsidRPr="005559B5">
        <w:rPr>
          <w:color w:val="002060"/>
          <w:spacing w:val="-1"/>
        </w:rPr>
        <w:t>e</w:t>
      </w:r>
      <w:r w:rsidRPr="005559B5">
        <w:rPr>
          <w:color w:val="002060"/>
        </w:rPr>
        <w:t>r</w:t>
      </w:r>
      <w:r w:rsidRPr="005559B5">
        <w:rPr>
          <w:color w:val="002060"/>
          <w:spacing w:val="2"/>
        </w:rPr>
        <w:t xml:space="preserve"> </w:t>
      </w:r>
      <w:r w:rsidRPr="005559B5">
        <w:rPr>
          <w:color w:val="002060"/>
          <w:spacing w:val="-2"/>
        </w:rPr>
        <w:t>t</w:t>
      </w:r>
      <w:r w:rsidRPr="005559B5">
        <w:rPr>
          <w:color w:val="002060"/>
        </w:rPr>
        <w:t>o find</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vo</w:t>
      </w:r>
      <w:r w:rsidRPr="005559B5">
        <w:rPr>
          <w:color w:val="002060"/>
          <w:spacing w:val="-1"/>
        </w:rPr>
        <w:t>lu</w:t>
      </w:r>
      <w:r w:rsidRPr="005559B5">
        <w:rPr>
          <w:color w:val="002060"/>
        </w:rPr>
        <w:t>me</w:t>
      </w:r>
      <w:r w:rsidRPr="005559B5">
        <w:rPr>
          <w:color w:val="002060"/>
          <w:spacing w:val="2"/>
        </w:rPr>
        <w:t xml:space="preserve"> </w:t>
      </w:r>
      <w:r w:rsidRPr="005559B5">
        <w:rPr>
          <w:color w:val="002060"/>
        </w:rPr>
        <w:t>of s</w:t>
      </w:r>
      <w:r w:rsidRPr="005559B5">
        <w:rPr>
          <w:color w:val="002060"/>
          <w:spacing w:val="-1"/>
        </w:rPr>
        <w:t>p</w:t>
      </w:r>
      <w:r w:rsidRPr="005559B5">
        <w:rPr>
          <w:color w:val="002060"/>
        </w:rPr>
        <w:t>alls</w:t>
      </w:r>
      <w:r w:rsidRPr="005559B5">
        <w:rPr>
          <w:color w:val="002060"/>
          <w:spacing w:val="2"/>
        </w:rPr>
        <w:t xml:space="preserve"> </w:t>
      </w:r>
      <w:r w:rsidRPr="005559B5">
        <w:rPr>
          <w:color w:val="002060"/>
        </w:rPr>
        <w:t>and</w:t>
      </w:r>
      <w:r w:rsidRPr="005559B5">
        <w:rPr>
          <w:color w:val="002060"/>
          <w:spacing w:val="1"/>
        </w:rPr>
        <w:t xml:space="preserve"> </w:t>
      </w:r>
      <w:r w:rsidRPr="005559B5">
        <w:rPr>
          <w:color w:val="002060"/>
        </w:rPr>
        <w:t>m</w:t>
      </w:r>
      <w:r w:rsidRPr="005559B5">
        <w:rPr>
          <w:color w:val="002060"/>
          <w:spacing w:val="-1"/>
        </w:rPr>
        <w:t>o</w:t>
      </w:r>
      <w:r w:rsidRPr="005559B5">
        <w:rPr>
          <w:color w:val="002060"/>
        </w:rPr>
        <w:t>rtars</w:t>
      </w:r>
      <w:r w:rsidRPr="005559B5">
        <w:rPr>
          <w:color w:val="002060"/>
          <w:spacing w:val="2"/>
        </w:rPr>
        <w:t xml:space="preserve"> </w:t>
      </w:r>
      <w:r w:rsidRPr="005559B5">
        <w:rPr>
          <w:color w:val="002060"/>
        </w:rPr>
        <w:t>in</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case</w:t>
      </w:r>
      <w:r w:rsidRPr="005559B5">
        <w:rPr>
          <w:color w:val="002060"/>
          <w:spacing w:val="2"/>
        </w:rPr>
        <w:t xml:space="preserve"> </w:t>
      </w:r>
      <w:r w:rsidRPr="005559B5">
        <w:rPr>
          <w:color w:val="002060"/>
        </w:rPr>
        <w:t>of</w:t>
      </w:r>
      <w:r w:rsidRPr="005559B5">
        <w:rPr>
          <w:color w:val="002060"/>
          <w:spacing w:val="2"/>
        </w:rPr>
        <w:t xml:space="preserve"> </w:t>
      </w:r>
      <w:r w:rsidRPr="005559B5">
        <w:rPr>
          <w:color w:val="002060"/>
          <w:spacing w:val="-1"/>
        </w:rPr>
        <w:t>m</w:t>
      </w:r>
      <w:r w:rsidRPr="005559B5">
        <w:rPr>
          <w:color w:val="002060"/>
        </w:rPr>
        <w:t>ort</w:t>
      </w:r>
      <w:r w:rsidRPr="005559B5">
        <w:rPr>
          <w:color w:val="002060"/>
          <w:spacing w:val="-1"/>
        </w:rPr>
        <w:t>a</w:t>
      </w:r>
      <w:r w:rsidRPr="005559B5">
        <w:rPr>
          <w:color w:val="002060"/>
        </w:rPr>
        <w:t>r</w:t>
      </w:r>
      <w:r w:rsidRPr="005559B5">
        <w:rPr>
          <w:color w:val="002060"/>
          <w:spacing w:val="-1"/>
        </w:rPr>
        <w:t>e</w:t>
      </w:r>
      <w:r w:rsidRPr="005559B5">
        <w:rPr>
          <w:color w:val="002060"/>
        </w:rPr>
        <w:t>d mas</w:t>
      </w:r>
      <w:r w:rsidRPr="005559B5">
        <w:rPr>
          <w:color w:val="002060"/>
          <w:spacing w:val="-1"/>
        </w:rPr>
        <w:t>o</w:t>
      </w:r>
      <w:r w:rsidRPr="005559B5">
        <w:rPr>
          <w:color w:val="002060"/>
        </w:rPr>
        <w:t>nry</w:t>
      </w:r>
      <w:r w:rsidRPr="005559B5">
        <w:rPr>
          <w:color w:val="002060"/>
          <w:spacing w:val="1"/>
        </w:rPr>
        <w:t xml:space="preserve"> </w:t>
      </w:r>
      <w:r w:rsidRPr="005559B5">
        <w:rPr>
          <w:color w:val="002060"/>
        </w:rPr>
        <w:t>and the</w:t>
      </w:r>
      <w:r w:rsidRPr="005559B5">
        <w:rPr>
          <w:color w:val="002060"/>
          <w:spacing w:val="1"/>
        </w:rPr>
        <w:t xml:space="preserve"> </w:t>
      </w:r>
      <w:r w:rsidRPr="005559B5">
        <w:rPr>
          <w:color w:val="002060"/>
        </w:rPr>
        <w:t>volume</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spalls</w:t>
      </w:r>
      <w:r w:rsidRPr="005559B5">
        <w:rPr>
          <w:color w:val="002060"/>
          <w:spacing w:val="1"/>
        </w:rPr>
        <w:t xml:space="preserve"> </w:t>
      </w:r>
      <w:r w:rsidRPr="005559B5">
        <w:rPr>
          <w:color w:val="002060"/>
        </w:rPr>
        <w:t>a</w:t>
      </w:r>
      <w:r w:rsidRPr="005559B5">
        <w:rPr>
          <w:color w:val="002060"/>
          <w:spacing w:val="-1"/>
        </w:rPr>
        <w:t>n</w:t>
      </w:r>
      <w:r w:rsidRPr="005559B5">
        <w:rPr>
          <w:color w:val="002060"/>
        </w:rPr>
        <w:t>d</w:t>
      </w:r>
      <w:r w:rsidRPr="005559B5">
        <w:rPr>
          <w:color w:val="002060"/>
          <w:spacing w:val="1"/>
        </w:rPr>
        <w:t xml:space="preserve"> </w:t>
      </w:r>
      <w:r w:rsidRPr="005559B5">
        <w:rPr>
          <w:color w:val="002060"/>
        </w:rPr>
        <w:t>voids</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w:t>
      </w:r>
      <w:r w:rsidRPr="005559B5">
        <w:rPr>
          <w:color w:val="002060"/>
          <w:spacing w:val="-1"/>
        </w:rPr>
        <w:t>a</w:t>
      </w:r>
      <w:r w:rsidRPr="005559B5">
        <w:rPr>
          <w:color w:val="002060"/>
        </w:rPr>
        <w:t>se</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dry mas</w:t>
      </w:r>
      <w:r w:rsidRPr="005559B5">
        <w:rPr>
          <w:color w:val="002060"/>
          <w:spacing w:val="-1"/>
        </w:rPr>
        <w:t>o</w:t>
      </w:r>
      <w:r w:rsidRPr="005559B5">
        <w:rPr>
          <w:color w:val="002060"/>
        </w:rPr>
        <w:t>nry.</w:t>
      </w:r>
      <w:r w:rsidRPr="005559B5">
        <w:rPr>
          <w:color w:val="002060"/>
          <w:spacing w:val="1"/>
        </w:rPr>
        <w:t xml:space="preserve"> </w:t>
      </w:r>
      <w:r w:rsidRPr="005559B5">
        <w:rPr>
          <w:color w:val="002060"/>
        </w:rPr>
        <w:t>T</w:t>
      </w:r>
      <w:r w:rsidRPr="005559B5">
        <w:rPr>
          <w:color w:val="002060"/>
          <w:spacing w:val="-1"/>
        </w:rPr>
        <w:t>h</w:t>
      </w:r>
      <w:r w:rsidRPr="005559B5">
        <w:rPr>
          <w:color w:val="002060"/>
        </w:rPr>
        <w:t>e</w:t>
      </w:r>
      <w:r w:rsidRPr="005559B5">
        <w:rPr>
          <w:color w:val="002060"/>
          <w:spacing w:val="1"/>
        </w:rPr>
        <w:t xml:space="preserve"> </w:t>
      </w:r>
      <w:r w:rsidRPr="005559B5">
        <w:rPr>
          <w:color w:val="002060"/>
        </w:rPr>
        <w:t>dis</w:t>
      </w:r>
      <w:r w:rsidRPr="005559B5">
        <w:rPr>
          <w:color w:val="002060"/>
          <w:spacing w:val="-1"/>
        </w:rPr>
        <w:t>m</w:t>
      </w:r>
      <w:r w:rsidRPr="005559B5">
        <w:rPr>
          <w:color w:val="002060"/>
        </w:rPr>
        <w:t>antling shall</w:t>
      </w:r>
      <w:r w:rsidRPr="005559B5">
        <w:rPr>
          <w:color w:val="002060"/>
          <w:spacing w:val="1"/>
        </w:rPr>
        <w:t xml:space="preserve"> </w:t>
      </w:r>
      <w:r w:rsidRPr="005559B5">
        <w:rPr>
          <w:color w:val="002060"/>
          <w:spacing w:val="-1"/>
        </w:rPr>
        <w:t>b</w:t>
      </w:r>
      <w:r w:rsidRPr="005559B5">
        <w:rPr>
          <w:color w:val="002060"/>
        </w:rPr>
        <w:t>e</w:t>
      </w:r>
      <w:r w:rsidRPr="005559B5">
        <w:rPr>
          <w:color w:val="002060"/>
          <w:spacing w:val="1"/>
        </w:rPr>
        <w:t xml:space="preserve"> </w:t>
      </w:r>
      <w:r w:rsidRPr="005559B5">
        <w:rPr>
          <w:color w:val="002060"/>
        </w:rPr>
        <w:t>ma</w:t>
      </w:r>
      <w:r w:rsidRPr="005559B5">
        <w:rPr>
          <w:color w:val="002060"/>
          <w:spacing w:val="-1"/>
        </w:rPr>
        <w:t>d</w:t>
      </w:r>
      <w:r w:rsidRPr="005559B5">
        <w:rPr>
          <w:color w:val="002060"/>
        </w:rPr>
        <w:t>e</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rPr>
        <w:t>s</w:t>
      </w:r>
      <w:r w:rsidRPr="005559B5">
        <w:rPr>
          <w:color w:val="002060"/>
          <w:spacing w:val="-1"/>
        </w:rPr>
        <w:t>u</w:t>
      </w:r>
      <w:r w:rsidRPr="005559B5">
        <w:rPr>
          <w:color w:val="002060"/>
        </w:rPr>
        <w:t>ch</w:t>
      </w:r>
      <w:r w:rsidRPr="005559B5">
        <w:rPr>
          <w:color w:val="002060"/>
          <w:spacing w:val="1"/>
        </w:rPr>
        <w:t xml:space="preserve"> </w:t>
      </w:r>
      <w:r w:rsidRPr="005559B5">
        <w:rPr>
          <w:color w:val="002060"/>
        </w:rPr>
        <w:t>a mann</w:t>
      </w:r>
      <w:r w:rsidRPr="005559B5">
        <w:rPr>
          <w:color w:val="002060"/>
          <w:spacing w:val="-1"/>
        </w:rPr>
        <w:t>e</w:t>
      </w:r>
      <w:r w:rsidRPr="005559B5">
        <w:rPr>
          <w:color w:val="002060"/>
        </w:rPr>
        <w:t>r</w:t>
      </w:r>
      <w:r w:rsidRPr="005559B5">
        <w:rPr>
          <w:color w:val="002060"/>
          <w:spacing w:val="1"/>
        </w:rPr>
        <w:t xml:space="preserve"> </w:t>
      </w:r>
      <w:r w:rsidRPr="005559B5">
        <w:rPr>
          <w:color w:val="002060"/>
        </w:rPr>
        <w:t>that</w:t>
      </w:r>
      <w:r w:rsidRPr="005559B5">
        <w:rPr>
          <w:color w:val="002060"/>
          <w:spacing w:val="1"/>
        </w:rPr>
        <w:t xml:space="preserve"> </w:t>
      </w:r>
      <w:r w:rsidRPr="005559B5">
        <w:rPr>
          <w:color w:val="002060"/>
        </w:rPr>
        <w:t>the quality</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surro</w:t>
      </w:r>
      <w:r w:rsidRPr="005559B5">
        <w:rPr>
          <w:color w:val="002060"/>
          <w:spacing w:val="-1"/>
        </w:rPr>
        <w:t>u</w:t>
      </w:r>
      <w:r w:rsidRPr="005559B5">
        <w:rPr>
          <w:color w:val="002060"/>
        </w:rPr>
        <w:t>nding work</w:t>
      </w:r>
      <w:r w:rsidRPr="005559B5">
        <w:rPr>
          <w:color w:val="002060"/>
          <w:spacing w:val="1"/>
        </w:rPr>
        <w:t xml:space="preserve"> </w:t>
      </w:r>
      <w:r w:rsidRPr="005559B5">
        <w:rPr>
          <w:color w:val="002060"/>
        </w:rPr>
        <w:t>is</w:t>
      </w:r>
      <w:r w:rsidRPr="005559B5">
        <w:rPr>
          <w:color w:val="002060"/>
          <w:spacing w:val="1"/>
        </w:rPr>
        <w:t xml:space="preserve"> </w:t>
      </w:r>
      <w:r w:rsidRPr="005559B5">
        <w:rPr>
          <w:color w:val="002060"/>
        </w:rPr>
        <w:t>l</w:t>
      </w:r>
      <w:r w:rsidRPr="005559B5">
        <w:rPr>
          <w:color w:val="002060"/>
          <w:spacing w:val="-1"/>
        </w:rPr>
        <w:t>e</w:t>
      </w:r>
      <w:r w:rsidRPr="005559B5">
        <w:rPr>
          <w:color w:val="002060"/>
        </w:rPr>
        <w:t>ast affected.</w:t>
      </w:r>
      <w:r w:rsidRPr="005559B5">
        <w:rPr>
          <w:color w:val="002060"/>
          <w:spacing w:val="1"/>
        </w:rPr>
        <w:t xml:space="preserve"> </w:t>
      </w:r>
      <w:r w:rsidRPr="005559B5">
        <w:rPr>
          <w:color w:val="002060"/>
        </w:rPr>
        <w:t>Whi</w:t>
      </w:r>
      <w:r w:rsidRPr="005559B5">
        <w:rPr>
          <w:color w:val="002060"/>
          <w:spacing w:val="-1"/>
        </w:rPr>
        <w:t>l</w:t>
      </w:r>
      <w:r w:rsidRPr="005559B5">
        <w:rPr>
          <w:color w:val="002060"/>
        </w:rPr>
        <w:t>e</w:t>
      </w:r>
      <w:r w:rsidRPr="005559B5">
        <w:rPr>
          <w:color w:val="002060"/>
          <w:spacing w:val="1"/>
        </w:rPr>
        <w:t xml:space="preserve"> </w:t>
      </w:r>
      <w:r w:rsidRPr="005559B5">
        <w:rPr>
          <w:color w:val="002060"/>
        </w:rPr>
        <w:t>dism</w:t>
      </w:r>
      <w:r w:rsidRPr="005559B5">
        <w:rPr>
          <w:color w:val="002060"/>
          <w:spacing w:val="-1"/>
        </w:rPr>
        <w:t>a</w:t>
      </w:r>
      <w:r w:rsidRPr="005559B5">
        <w:rPr>
          <w:color w:val="002060"/>
        </w:rPr>
        <w:t>ntlin</w:t>
      </w:r>
      <w:r w:rsidRPr="005559B5">
        <w:rPr>
          <w:color w:val="002060"/>
          <w:spacing w:val="-1"/>
        </w:rPr>
        <w:t>g</w:t>
      </w:r>
      <w:r w:rsidRPr="005559B5">
        <w:rPr>
          <w:color w:val="002060"/>
        </w:rPr>
        <w:t>, the</w:t>
      </w:r>
      <w:r w:rsidRPr="005559B5">
        <w:rPr>
          <w:color w:val="002060"/>
          <w:spacing w:val="1"/>
        </w:rPr>
        <w:t xml:space="preserve"> </w:t>
      </w:r>
      <w:r w:rsidRPr="005559B5">
        <w:rPr>
          <w:color w:val="002060"/>
        </w:rPr>
        <w:t>tightn</w:t>
      </w:r>
      <w:r w:rsidRPr="005559B5">
        <w:rPr>
          <w:color w:val="002060"/>
          <w:spacing w:val="-1"/>
        </w:rPr>
        <w:t>e</w:t>
      </w:r>
      <w:r w:rsidRPr="005559B5">
        <w:rPr>
          <w:color w:val="002060"/>
        </w:rPr>
        <w:t>ss 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joints</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a</w:t>
      </w:r>
      <w:r w:rsidRPr="005559B5">
        <w:rPr>
          <w:color w:val="002060"/>
          <w:spacing w:val="-2"/>
        </w:rPr>
        <w:t>l</w:t>
      </w:r>
      <w:r w:rsidRPr="005559B5">
        <w:rPr>
          <w:color w:val="002060"/>
        </w:rPr>
        <w:t>so</w:t>
      </w:r>
      <w:r w:rsidRPr="005559B5">
        <w:rPr>
          <w:color w:val="002060"/>
          <w:spacing w:val="1"/>
        </w:rPr>
        <w:t xml:space="preserve"> </w:t>
      </w:r>
      <w:r w:rsidRPr="005559B5">
        <w:rPr>
          <w:color w:val="002060"/>
          <w:spacing w:val="-1"/>
        </w:rPr>
        <w:t>b</w:t>
      </w:r>
      <w:r w:rsidRPr="005559B5">
        <w:rPr>
          <w:color w:val="002060"/>
        </w:rPr>
        <w:t>e</w:t>
      </w:r>
      <w:r w:rsidRPr="005559B5">
        <w:rPr>
          <w:color w:val="002060"/>
          <w:spacing w:val="1"/>
        </w:rPr>
        <w:t xml:space="preserve"> </w:t>
      </w:r>
      <w:r w:rsidRPr="005559B5">
        <w:rPr>
          <w:color w:val="002060"/>
        </w:rPr>
        <w:t>comp</w:t>
      </w:r>
      <w:r w:rsidRPr="005559B5">
        <w:rPr>
          <w:color w:val="002060"/>
          <w:spacing w:val="-1"/>
        </w:rPr>
        <w:t>a</w:t>
      </w:r>
      <w:r w:rsidRPr="005559B5">
        <w:rPr>
          <w:color w:val="002060"/>
        </w:rPr>
        <w:t>red with the</w:t>
      </w:r>
      <w:r w:rsidRPr="005559B5">
        <w:rPr>
          <w:color w:val="002060"/>
          <w:spacing w:val="1"/>
        </w:rPr>
        <w:t xml:space="preserve"> </w:t>
      </w:r>
      <w:r w:rsidRPr="005559B5">
        <w:rPr>
          <w:color w:val="002060"/>
        </w:rPr>
        <w:t>thickn</w:t>
      </w:r>
      <w:r w:rsidRPr="005559B5">
        <w:rPr>
          <w:color w:val="002060"/>
          <w:spacing w:val="-1"/>
        </w:rPr>
        <w:t>e</w:t>
      </w:r>
      <w:r w:rsidRPr="005559B5">
        <w:rPr>
          <w:color w:val="002060"/>
        </w:rPr>
        <w:t>ss of</w:t>
      </w:r>
      <w:r w:rsidRPr="005559B5">
        <w:rPr>
          <w:color w:val="002060"/>
          <w:spacing w:val="2"/>
        </w:rPr>
        <w:t xml:space="preserve"> </w:t>
      </w:r>
      <w:r w:rsidRPr="005559B5">
        <w:rPr>
          <w:color w:val="002060"/>
        </w:rPr>
        <w:t>joints</w:t>
      </w:r>
      <w:r w:rsidRPr="005559B5">
        <w:rPr>
          <w:color w:val="002060"/>
          <w:spacing w:val="2"/>
        </w:rPr>
        <w:t xml:space="preserve"> </w:t>
      </w:r>
      <w:r w:rsidRPr="005559B5">
        <w:rPr>
          <w:color w:val="002060"/>
        </w:rPr>
        <w:t>as specifi</w:t>
      </w:r>
      <w:r w:rsidRPr="005559B5">
        <w:rPr>
          <w:color w:val="002060"/>
          <w:spacing w:val="-1"/>
        </w:rPr>
        <w:t>e</w:t>
      </w:r>
      <w:r w:rsidRPr="005559B5">
        <w:rPr>
          <w:color w:val="002060"/>
        </w:rPr>
        <w:t>d</w:t>
      </w:r>
      <w:r w:rsidRPr="005559B5">
        <w:rPr>
          <w:color w:val="002060"/>
          <w:spacing w:val="2"/>
        </w:rPr>
        <w:t xml:space="preserve"> </w:t>
      </w:r>
      <w:r w:rsidRPr="005559B5">
        <w:rPr>
          <w:color w:val="002060"/>
        </w:rPr>
        <w:t>for</w:t>
      </w:r>
      <w:r w:rsidRPr="005559B5">
        <w:rPr>
          <w:color w:val="002060"/>
          <w:spacing w:val="2"/>
        </w:rPr>
        <w:t xml:space="preserve"> </w:t>
      </w:r>
      <w:r w:rsidRPr="005559B5">
        <w:rPr>
          <w:color w:val="002060"/>
          <w:spacing w:val="-1"/>
        </w:rPr>
        <w:t>a</w:t>
      </w:r>
      <w:r w:rsidRPr="005559B5">
        <w:rPr>
          <w:color w:val="002060"/>
          <w:spacing w:val="1"/>
        </w:rPr>
        <w:t>s</w:t>
      </w:r>
      <w:r w:rsidRPr="005559B5">
        <w:rPr>
          <w:color w:val="002060"/>
        </w:rPr>
        <w:t>ses</w:t>
      </w:r>
      <w:r w:rsidRPr="005559B5">
        <w:rPr>
          <w:color w:val="002060"/>
          <w:spacing w:val="1"/>
        </w:rPr>
        <w:t>s</w:t>
      </w:r>
      <w:r w:rsidRPr="005559B5">
        <w:rPr>
          <w:color w:val="002060"/>
        </w:rPr>
        <w:t>m</w:t>
      </w:r>
      <w:r w:rsidRPr="005559B5">
        <w:rPr>
          <w:color w:val="002060"/>
          <w:spacing w:val="-1"/>
        </w:rPr>
        <w:t>e</w:t>
      </w:r>
      <w:r w:rsidRPr="005559B5">
        <w:rPr>
          <w:color w:val="002060"/>
        </w:rPr>
        <w:t>nt</w:t>
      </w:r>
      <w:r w:rsidRPr="005559B5">
        <w:rPr>
          <w:color w:val="002060"/>
          <w:spacing w:val="2"/>
        </w:rPr>
        <w:t xml:space="preserve"> </w:t>
      </w:r>
      <w:r w:rsidRPr="005559B5">
        <w:rPr>
          <w:color w:val="002060"/>
        </w:rPr>
        <w:t>of</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quality</w:t>
      </w:r>
      <w:r w:rsidRPr="005559B5">
        <w:rPr>
          <w:color w:val="002060"/>
          <w:spacing w:val="2"/>
        </w:rPr>
        <w:t xml:space="preserve"> </w:t>
      </w:r>
      <w:r w:rsidRPr="005559B5">
        <w:rPr>
          <w:color w:val="002060"/>
        </w:rPr>
        <w:t>of</w:t>
      </w:r>
      <w:r w:rsidRPr="005559B5">
        <w:rPr>
          <w:color w:val="002060"/>
          <w:spacing w:val="2"/>
        </w:rPr>
        <w:t xml:space="preserve"> </w:t>
      </w:r>
      <w:r w:rsidRPr="005559B5">
        <w:rPr>
          <w:color w:val="002060"/>
        </w:rPr>
        <w:t>work.</w:t>
      </w:r>
      <w:r w:rsidRPr="005559B5">
        <w:rPr>
          <w:color w:val="002060"/>
          <w:spacing w:val="2"/>
        </w:rPr>
        <w:t xml:space="preserve"> </w:t>
      </w:r>
      <w:r w:rsidRPr="005559B5">
        <w:rPr>
          <w:color w:val="002060"/>
        </w:rPr>
        <w:t>If</w:t>
      </w:r>
      <w:r w:rsidRPr="005559B5">
        <w:rPr>
          <w:color w:val="002060"/>
          <w:spacing w:val="2"/>
        </w:rPr>
        <w:t xml:space="preserve"> </w:t>
      </w:r>
      <w:r w:rsidRPr="005559B5">
        <w:rPr>
          <w:color w:val="002060"/>
        </w:rPr>
        <w:t>the volume</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s</w:t>
      </w:r>
      <w:r w:rsidRPr="005559B5">
        <w:rPr>
          <w:color w:val="002060"/>
          <w:spacing w:val="-1"/>
        </w:rPr>
        <w:t>p</w:t>
      </w:r>
      <w:r w:rsidRPr="005559B5">
        <w:rPr>
          <w:color w:val="002060"/>
        </w:rPr>
        <w:t>alls</w:t>
      </w:r>
      <w:r w:rsidRPr="005559B5">
        <w:rPr>
          <w:color w:val="002060"/>
          <w:spacing w:val="1"/>
        </w:rPr>
        <w:t xml:space="preserve"> </w:t>
      </w:r>
      <w:r w:rsidRPr="005559B5">
        <w:rPr>
          <w:color w:val="002060"/>
        </w:rPr>
        <w:t>a</w:t>
      </w:r>
      <w:r w:rsidRPr="005559B5">
        <w:rPr>
          <w:color w:val="002060"/>
          <w:spacing w:val="-1"/>
        </w:rPr>
        <w:t>n</w:t>
      </w:r>
      <w:r w:rsidRPr="005559B5">
        <w:rPr>
          <w:color w:val="002060"/>
        </w:rPr>
        <w:t>d</w:t>
      </w:r>
      <w:r w:rsidRPr="005559B5">
        <w:rPr>
          <w:color w:val="002060"/>
          <w:spacing w:val="1"/>
        </w:rPr>
        <w:t xml:space="preserve"> </w:t>
      </w:r>
      <w:r w:rsidRPr="005559B5">
        <w:rPr>
          <w:color w:val="002060"/>
        </w:rPr>
        <w:t>m</w:t>
      </w:r>
      <w:r w:rsidRPr="005559B5">
        <w:rPr>
          <w:color w:val="002060"/>
          <w:spacing w:val="-1"/>
        </w:rPr>
        <w:t>o</w:t>
      </w:r>
      <w:r w:rsidRPr="005559B5">
        <w:rPr>
          <w:color w:val="002060"/>
        </w:rPr>
        <w:t>rtars</w:t>
      </w:r>
      <w:r w:rsidRPr="005559B5">
        <w:rPr>
          <w:color w:val="002060"/>
          <w:spacing w:val="1"/>
        </w:rPr>
        <w:t xml:space="preserve"> </w:t>
      </w:r>
      <w:r w:rsidRPr="005559B5">
        <w:rPr>
          <w:color w:val="002060"/>
          <w:spacing w:val="-1"/>
        </w:rPr>
        <w:t>i</w:t>
      </w:r>
      <w:r w:rsidRPr="005559B5">
        <w:rPr>
          <w:color w:val="002060"/>
        </w:rPr>
        <w:t>s</w:t>
      </w:r>
      <w:r w:rsidRPr="005559B5">
        <w:rPr>
          <w:color w:val="002060"/>
          <w:spacing w:val="1"/>
        </w:rPr>
        <w:t xml:space="preserve"> </w:t>
      </w:r>
      <w:r w:rsidRPr="005559B5">
        <w:rPr>
          <w:color w:val="002060"/>
        </w:rPr>
        <w:t>m</w:t>
      </w:r>
      <w:r w:rsidRPr="005559B5">
        <w:rPr>
          <w:color w:val="002060"/>
          <w:spacing w:val="-1"/>
        </w:rPr>
        <w:t>o</w:t>
      </w:r>
      <w:r w:rsidRPr="005559B5">
        <w:rPr>
          <w:color w:val="002060"/>
        </w:rPr>
        <w:t>re than</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s</w:t>
      </w:r>
      <w:r w:rsidRPr="005559B5">
        <w:rPr>
          <w:color w:val="002060"/>
          <w:spacing w:val="-1"/>
        </w:rPr>
        <w:t>p</w:t>
      </w:r>
      <w:r w:rsidRPr="005559B5">
        <w:rPr>
          <w:color w:val="002060"/>
        </w:rPr>
        <w:t>ecified</w:t>
      </w:r>
      <w:r w:rsidRPr="005559B5">
        <w:rPr>
          <w:color w:val="002060"/>
          <w:spacing w:val="1"/>
        </w:rPr>
        <w:t xml:space="preserve"> </w:t>
      </w:r>
      <w:r w:rsidRPr="005559B5">
        <w:rPr>
          <w:color w:val="002060"/>
        </w:rPr>
        <w:t>vol</w:t>
      </w:r>
      <w:r w:rsidRPr="005559B5">
        <w:rPr>
          <w:color w:val="002060"/>
          <w:spacing w:val="-1"/>
        </w:rPr>
        <w:t>u</w:t>
      </w:r>
      <w:r w:rsidRPr="005559B5">
        <w:rPr>
          <w:color w:val="002060"/>
        </w:rPr>
        <w:t>me and/or</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spacing w:val="-1"/>
        </w:rPr>
        <w:t>j</w:t>
      </w:r>
      <w:r w:rsidRPr="005559B5">
        <w:rPr>
          <w:color w:val="002060"/>
        </w:rPr>
        <w:t>o</w:t>
      </w:r>
      <w:r w:rsidRPr="005559B5">
        <w:rPr>
          <w:color w:val="002060"/>
          <w:spacing w:val="-1"/>
        </w:rPr>
        <w:t>i</w:t>
      </w:r>
      <w:r w:rsidRPr="005559B5">
        <w:rPr>
          <w:color w:val="002060"/>
        </w:rPr>
        <w:t>nts</w:t>
      </w:r>
      <w:r w:rsidRPr="005559B5">
        <w:rPr>
          <w:color w:val="002060"/>
          <w:spacing w:val="2"/>
        </w:rPr>
        <w:t xml:space="preserve"> </w:t>
      </w:r>
      <w:r w:rsidRPr="005559B5">
        <w:rPr>
          <w:color w:val="002060"/>
          <w:spacing w:val="-1"/>
        </w:rPr>
        <w:t>a</w:t>
      </w:r>
      <w:r w:rsidRPr="005559B5">
        <w:rPr>
          <w:color w:val="002060"/>
        </w:rPr>
        <w:t>re</w:t>
      </w:r>
      <w:r w:rsidRPr="005559B5">
        <w:rPr>
          <w:color w:val="002060"/>
          <w:spacing w:val="1"/>
        </w:rPr>
        <w:t xml:space="preserve"> </w:t>
      </w:r>
      <w:r w:rsidRPr="005559B5">
        <w:rPr>
          <w:color w:val="002060"/>
        </w:rPr>
        <w:t>not</w:t>
      </w:r>
      <w:r w:rsidRPr="005559B5">
        <w:rPr>
          <w:color w:val="002060"/>
          <w:spacing w:val="2"/>
        </w:rPr>
        <w:t xml:space="preserve"> </w:t>
      </w:r>
      <w:r w:rsidRPr="005559B5">
        <w:rPr>
          <w:color w:val="002060"/>
        </w:rPr>
        <w:t>fil</w:t>
      </w:r>
      <w:r w:rsidRPr="005559B5">
        <w:rPr>
          <w:color w:val="002060"/>
          <w:spacing w:val="-1"/>
        </w:rPr>
        <w:t>l</w:t>
      </w:r>
      <w:r w:rsidRPr="005559B5">
        <w:rPr>
          <w:color w:val="002060"/>
        </w:rPr>
        <w:t>ed</w:t>
      </w:r>
      <w:r w:rsidRPr="005559B5">
        <w:rPr>
          <w:color w:val="002060"/>
          <w:spacing w:val="1"/>
        </w:rPr>
        <w:t xml:space="preserve"> </w:t>
      </w:r>
      <w:r w:rsidRPr="005559B5">
        <w:rPr>
          <w:color w:val="002060"/>
        </w:rPr>
        <w:t>comp</w:t>
      </w:r>
      <w:r w:rsidRPr="005559B5">
        <w:rPr>
          <w:color w:val="002060"/>
          <w:spacing w:val="-1"/>
        </w:rPr>
        <w:t>l</w:t>
      </w:r>
      <w:r w:rsidRPr="005559B5">
        <w:rPr>
          <w:color w:val="002060"/>
        </w:rPr>
        <w:t>ete</w:t>
      </w:r>
      <w:r w:rsidRPr="005559B5">
        <w:rPr>
          <w:color w:val="002060"/>
          <w:spacing w:val="-1"/>
        </w:rPr>
        <w:t>l</w:t>
      </w:r>
      <w:r w:rsidRPr="005559B5">
        <w:rPr>
          <w:color w:val="002060"/>
        </w:rPr>
        <w:t>y</w:t>
      </w:r>
      <w:r w:rsidRPr="005559B5">
        <w:rPr>
          <w:color w:val="002060"/>
          <w:spacing w:val="2"/>
        </w:rPr>
        <w:t xml:space="preserve"> </w:t>
      </w:r>
      <w:r w:rsidRPr="005559B5">
        <w:rPr>
          <w:color w:val="002060"/>
        </w:rPr>
        <w:t>with</w:t>
      </w:r>
      <w:r w:rsidRPr="005559B5">
        <w:rPr>
          <w:color w:val="002060"/>
          <w:spacing w:val="2"/>
        </w:rPr>
        <w:t xml:space="preserve"> </w:t>
      </w:r>
      <w:r w:rsidRPr="005559B5">
        <w:rPr>
          <w:color w:val="002060"/>
        </w:rPr>
        <w:t>m</w:t>
      </w:r>
      <w:r w:rsidRPr="005559B5">
        <w:rPr>
          <w:color w:val="002060"/>
          <w:spacing w:val="-1"/>
        </w:rPr>
        <w:t>o</w:t>
      </w:r>
      <w:r w:rsidRPr="005559B5">
        <w:rPr>
          <w:color w:val="002060"/>
        </w:rPr>
        <w:t>rtar, then</w:t>
      </w:r>
      <w:r w:rsidRPr="005559B5">
        <w:rPr>
          <w:color w:val="002060"/>
          <w:spacing w:val="2"/>
        </w:rPr>
        <w:t xml:space="preserve"> </w:t>
      </w:r>
      <w:r w:rsidRPr="005559B5">
        <w:rPr>
          <w:color w:val="002060"/>
        </w:rPr>
        <w:t>t</w:t>
      </w:r>
      <w:r w:rsidRPr="005559B5">
        <w:rPr>
          <w:color w:val="002060"/>
          <w:spacing w:val="-1"/>
        </w:rPr>
        <w:t>h</w:t>
      </w:r>
      <w:r w:rsidRPr="005559B5">
        <w:rPr>
          <w:color w:val="002060"/>
        </w:rPr>
        <w:t>e</w:t>
      </w:r>
      <w:r w:rsidRPr="005559B5">
        <w:rPr>
          <w:color w:val="002060"/>
          <w:spacing w:val="2"/>
        </w:rPr>
        <w:t xml:space="preserve"> </w:t>
      </w:r>
      <w:r w:rsidRPr="005559B5">
        <w:rPr>
          <w:color w:val="002060"/>
        </w:rPr>
        <w:t>ent</w:t>
      </w:r>
      <w:r w:rsidRPr="005559B5">
        <w:rPr>
          <w:color w:val="002060"/>
          <w:spacing w:val="-1"/>
        </w:rPr>
        <w:t>i</w:t>
      </w:r>
      <w:r w:rsidRPr="005559B5">
        <w:rPr>
          <w:color w:val="002060"/>
        </w:rPr>
        <w:t>re work which the samp</w:t>
      </w:r>
      <w:r w:rsidRPr="005559B5">
        <w:rPr>
          <w:color w:val="002060"/>
          <w:spacing w:val="-1"/>
        </w:rPr>
        <w:t>l</w:t>
      </w:r>
      <w:r w:rsidRPr="005559B5">
        <w:rPr>
          <w:color w:val="002060"/>
        </w:rPr>
        <w:t>e and</w:t>
      </w:r>
      <w:r w:rsidRPr="005559B5">
        <w:rPr>
          <w:color w:val="002060"/>
          <w:spacing w:val="-1"/>
        </w:rPr>
        <w:t xml:space="preserve"> </w:t>
      </w:r>
      <w:r w:rsidRPr="005559B5">
        <w:rPr>
          <w:color w:val="002060"/>
        </w:rPr>
        <w:t>test represe</w:t>
      </w:r>
      <w:r w:rsidRPr="005559B5">
        <w:rPr>
          <w:color w:val="002060"/>
          <w:spacing w:val="-1"/>
        </w:rPr>
        <w:t>n</w:t>
      </w:r>
      <w:r w:rsidRPr="005559B5">
        <w:rPr>
          <w:color w:val="002060"/>
        </w:rPr>
        <w:t>t shall be re</w:t>
      </w:r>
      <w:r w:rsidRPr="005559B5">
        <w:rPr>
          <w:color w:val="002060"/>
          <w:spacing w:val="-1"/>
        </w:rPr>
        <w:t>je</w:t>
      </w:r>
      <w:r w:rsidRPr="005559B5">
        <w:rPr>
          <w:color w:val="002060"/>
        </w:rPr>
        <w:t>cted.</w:t>
      </w:r>
    </w:p>
    <w:p w:rsidRPr="005559B5" w:rsidR="00955DCE" w:rsidP="00955DCE" w:rsidRDefault="00955DCE" w14:paraId="511932A7" w14:textId="77777777">
      <w:pPr>
        <w:adjustRightInd w:val="0"/>
        <w:spacing w:line="226" w:lineRule="exact"/>
        <w:ind w:left="36"/>
        <w:rPr>
          <w:color w:val="002060"/>
        </w:rPr>
      </w:pPr>
    </w:p>
    <w:p w:rsidRPr="005559B5" w:rsidR="00955DCE" w:rsidP="00955DCE" w:rsidRDefault="00955DCE" w14:paraId="4EB912D3" w14:textId="77777777">
      <w:pPr>
        <w:adjustRightInd w:val="0"/>
        <w:spacing w:line="226" w:lineRule="exact"/>
        <w:ind w:left="36"/>
        <w:rPr>
          <w:color w:val="002060"/>
        </w:rPr>
      </w:pPr>
      <w:r w:rsidRPr="005559B5">
        <w:rPr>
          <w:color w:val="002060"/>
        </w:rPr>
        <w:t>The</w:t>
      </w:r>
      <w:r w:rsidRPr="005559B5">
        <w:rPr>
          <w:color w:val="002060"/>
          <w:spacing w:val="7"/>
        </w:rPr>
        <w:t xml:space="preserve"> </w:t>
      </w:r>
      <w:r w:rsidRPr="005559B5">
        <w:rPr>
          <w:color w:val="002060"/>
        </w:rPr>
        <w:t>d</w:t>
      </w:r>
      <w:r w:rsidRPr="005559B5">
        <w:rPr>
          <w:color w:val="002060"/>
          <w:spacing w:val="-1"/>
        </w:rPr>
        <w:t>i</w:t>
      </w:r>
      <w:r w:rsidRPr="005559B5">
        <w:rPr>
          <w:color w:val="002060"/>
        </w:rPr>
        <w:t>sm</w:t>
      </w:r>
      <w:r w:rsidRPr="005559B5">
        <w:rPr>
          <w:color w:val="002060"/>
          <w:spacing w:val="-1"/>
        </w:rPr>
        <w:t>a</w:t>
      </w:r>
      <w:r w:rsidRPr="005559B5">
        <w:rPr>
          <w:color w:val="002060"/>
        </w:rPr>
        <w:t>ntled</w:t>
      </w:r>
      <w:r w:rsidRPr="005559B5">
        <w:rPr>
          <w:color w:val="002060"/>
          <w:spacing w:val="7"/>
        </w:rPr>
        <w:t xml:space="preserve"> </w:t>
      </w:r>
      <w:r w:rsidRPr="005559B5">
        <w:rPr>
          <w:color w:val="002060"/>
        </w:rPr>
        <w:t>p</w:t>
      </w:r>
      <w:r w:rsidRPr="005559B5">
        <w:rPr>
          <w:color w:val="002060"/>
          <w:spacing w:val="-1"/>
        </w:rPr>
        <w:t>o</w:t>
      </w:r>
      <w:r w:rsidRPr="005559B5">
        <w:rPr>
          <w:color w:val="002060"/>
        </w:rPr>
        <w:t>rtion</w:t>
      </w:r>
      <w:r w:rsidRPr="005559B5">
        <w:rPr>
          <w:color w:val="002060"/>
          <w:spacing w:val="6"/>
        </w:rPr>
        <w:t xml:space="preserve"> </w:t>
      </w:r>
      <w:r w:rsidRPr="005559B5">
        <w:rPr>
          <w:color w:val="002060"/>
        </w:rPr>
        <w:t>s</w:t>
      </w:r>
      <w:r w:rsidRPr="005559B5">
        <w:rPr>
          <w:color w:val="002060"/>
          <w:spacing w:val="-1"/>
        </w:rPr>
        <w:t>h</w:t>
      </w:r>
      <w:r w:rsidRPr="005559B5">
        <w:rPr>
          <w:color w:val="002060"/>
        </w:rPr>
        <w:t>all</w:t>
      </w:r>
      <w:r w:rsidRPr="005559B5">
        <w:rPr>
          <w:color w:val="002060"/>
          <w:spacing w:val="7"/>
        </w:rPr>
        <w:t xml:space="preserve"> </w:t>
      </w:r>
      <w:r w:rsidRPr="005559B5">
        <w:rPr>
          <w:color w:val="002060"/>
        </w:rPr>
        <w:t>be</w:t>
      </w:r>
      <w:r w:rsidRPr="005559B5">
        <w:rPr>
          <w:color w:val="002060"/>
          <w:spacing w:val="7"/>
        </w:rPr>
        <w:t xml:space="preserve"> </w:t>
      </w:r>
      <w:r w:rsidRPr="005559B5">
        <w:rPr>
          <w:color w:val="002060"/>
          <w:spacing w:val="-1"/>
        </w:rPr>
        <w:t>m</w:t>
      </w:r>
      <w:r w:rsidRPr="005559B5">
        <w:rPr>
          <w:color w:val="002060"/>
        </w:rPr>
        <w:t>ade</w:t>
      </w:r>
      <w:r w:rsidRPr="005559B5">
        <w:rPr>
          <w:color w:val="002060"/>
          <w:spacing w:val="6"/>
        </w:rPr>
        <w:t xml:space="preserve"> </w:t>
      </w:r>
      <w:r w:rsidRPr="005559B5">
        <w:rPr>
          <w:color w:val="002060"/>
          <w:spacing w:val="-1"/>
        </w:rPr>
        <w:t>g</w:t>
      </w:r>
      <w:r w:rsidRPr="005559B5">
        <w:rPr>
          <w:color w:val="002060"/>
        </w:rPr>
        <w:t>ood</w:t>
      </w:r>
      <w:r w:rsidRPr="005559B5">
        <w:rPr>
          <w:color w:val="002060"/>
          <w:spacing w:val="7"/>
        </w:rPr>
        <w:t xml:space="preserve"> </w:t>
      </w:r>
      <w:r w:rsidRPr="005559B5">
        <w:rPr>
          <w:color w:val="002060"/>
        </w:rPr>
        <w:t>by</w:t>
      </w:r>
      <w:r w:rsidRPr="005559B5">
        <w:rPr>
          <w:color w:val="002060"/>
          <w:spacing w:val="7"/>
        </w:rPr>
        <w:t xml:space="preserve"> </w:t>
      </w:r>
      <w:r w:rsidRPr="005559B5">
        <w:rPr>
          <w:color w:val="002060"/>
        </w:rPr>
        <w:t>the</w:t>
      </w:r>
      <w:r w:rsidRPr="005559B5">
        <w:rPr>
          <w:color w:val="002060"/>
          <w:spacing w:val="6"/>
        </w:rPr>
        <w:t xml:space="preserve"> </w:t>
      </w:r>
      <w:r w:rsidRPr="005559B5">
        <w:rPr>
          <w:color w:val="002060"/>
        </w:rPr>
        <w:t>Contr</w:t>
      </w:r>
      <w:r w:rsidRPr="005559B5">
        <w:rPr>
          <w:color w:val="002060"/>
          <w:spacing w:val="-1"/>
        </w:rPr>
        <w:t>a</w:t>
      </w:r>
      <w:r w:rsidRPr="005559B5">
        <w:rPr>
          <w:color w:val="002060"/>
        </w:rPr>
        <w:t>ctor</w:t>
      </w:r>
      <w:r w:rsidRPr="005559B5">
        <w:rPr>
          <w:color w:val="002060"/>
          <w:spacing w:val="6"/>
        </w:rPr>
        <w:t xml:space="preserve"> </w:t>
      </w:r>
      <w:r w:rsidRPr="005559B5">
        <w:rPr>
          <w:color w:val="002060"/>
        </w:rPr>
        <w:t>at</w:t>
      </w:r>
      <w:r w:rsidRPr="005559B5">
        <w:rPr>
          <w:color w:val="002060"/>
          <w:spacing w:val="7"/>
        </w:rPr>
        <w:t xml:space="preserve"> </w:t>
      </w:r>
      <w:r w:rsidRPr="005559B5">
        <w:rPr>
          <w:color w:val="002060"/>
          <w:spacing w:val="-1"/>
        </w:rPr>
        <w:t>h</w:t>
      </w:r>
      <w:r w:rsidRPr="005559B5">
        <w:rPr>
          <w:color w:val="002060"/>
        </w:rPr>
        <w:t>is own</w:t>
      </w:r>
      <w:r w:rsidRPr="005559B5">
        <w:rPr>
          <w:color w:val="002060"/>
          <w:spacing w:val="-1"/>
        </w:rPr>
        <w:t xml:space="preserve"> </w:t>
      </w:r>
      <w:r w:rsidRPr="005559B5">
        <w:rPr>
          <w:color w:val="002060"/>
        </w:rPr>
        <w:t>c</w:t>
      </w:r>
      <w:r w:rsidRPr="005559B5">
        <w:rPr>
          <w:color w:val="002060"/>
          <w:spacing w:val="-1"/>
        </w:rPr>
        <w:t>o</w:t>
      </w:r>
      <w:r w:rsidRPr="005559B5">
        <w:rPr>
          <w:color w:val="002060"/>
        </w:rPr>
        <w:t>st after co</w:t>
      </w:r>
      <w:r w:rsidRPr="005559B5">
        <w:rPr>
          <w:color w:val="002060"/>
          <w:spacing w:val="-1"/>
        </w:rPr>
        <w:t>m</w:t>
      </w:r>
      <w:r w:rsidRPr="005559B5">
        <w:rPr>
          <w:color w:val="002060"/>
        </w:rPr>
        <w:t>pletion</w:t>
      </w:r>
      <w:r w:rsidRPr="005559B5">
        <w:rPr>
          <w:color w:val="002060"/>
          <w:spacing w:val="-1"/>
        </w:rPr>
        <w:t xml:space="preserve"> </w:t>
      </w:r>
      <w:r w:rsidRPr="005559B5">
        <w:rPr>
          <w:color w:val="002060"/>
        </w:rPr>
        <w:t>of the test.</w:t>
      </w:r>
    </w:p>
    <w:p w:rsidRPr="005559B5" w:rsidR="00955DCE" w:rsidP="00955DCE" w:rsidRDefault="00955DCE" w14:paraId="2D14008B" w14:textId="77777777">
      <w:pPr>
        <w:adjustRightInd w:val="0"/>
        <w:ind w:left="36"/>
        <w:rPr>
          <w:b/>
          <w:bCs/>
          <w:color w:val="002060"/>
        </w:rPr>
      </w:pPr>
    </w:p>
    <w:p w:rsidRPr="005559B5" w:rsidR="00955DCE" w:rsidP="00955DCE" w:rsidRDefault="00955DCE" w14:paraId="7365B0CE" w14:textId="77777777">
      <w:pPr>
        <w:pStyle w:val="Heading5"/>
        <w:jc w:val="both"/>
        <w:rPr>
          <w:rFonts w:cs="Arial"/>
          <w:color w:val="002060"/>
          <w:sz w:val="22"/>
          <w:szCs w:val="22"/>
          <w:lang w:val="en-GB"/>
        </w:rPr>
      </w:pPr>
      <w:bookmarkStart w:name="_Toc15591540" w:id="560"/>
      <w:r w:rsidRPr="005559B5">
        <w:rPr>
          <w:rFonts w:cs="Arial"/>
          <w:color w:val="002060"/>
          <w:sz w:val="22"/>
          <w:szCs w:val="22"/>
          <w:lang w:val="en-GB"/>
        </w:rPr>
        <w:t>CW.12.11. Measurement</w:t>
      </w:r>
      <w:bookmarkEnd w:id="560"/>
    </w:p>
    <w:p w:rsidRPr="005559B5" w:rsidR="00955DCE" w:rsidP="00955DCE" w:rsidRDefault="00955DCE" w14:paraId="1F3CC6A6" w14:textId="77777777">
      <w:pPr>
        <w:adjustRightInd w:val="0"/>
        <w:spacing w:before="3" w:line="230" w:lineRule="exact"/>
        <w:ind w:left="36" w:right="3"/>
        <w:rPr>
          <w:color w:val="002060"/>
        </w:rPr>
      </w:pPr>
      <w:r w:rsidRPr="005559B5">
        <w:rPr>
          <w:color w:val="002060"/>
        </w:rPr>
        <w:t>Stone</w:t>
      </w:r>
      <w:r w:rsidRPr="005559B5">
        <w:rPr>
          <w:color w:val="002060"/>
          <w:spacing w:val="43"/>
        </w:rPr>
        <w:t xml:space="preserve"> </w:t>
      </w:r>
      <w:r w:rsidRPr="005559B5">
        <w:rPr>
          <w:color w:val="002060"/>
        </w:rPr>
        <w:t>m</w:t>
      </w:r>
      <w:r w:rsidRPr="005559B5">
        <w:rPr>
          <w:color w:val="002060"/>
          <w:spacing w:val="-1"/>
        </w:rPr>
        <w:t>a</w:t>
      </w:r>
      <w:r w:rsidRPr="005559B5">
        <w:rPr>
          <w:color w:val="002060"/>
        </w:rPr>
        <w:t>so</w:t>
      </w:r>
      <w:r w:rsidRPr="005559B5">
        <w:rPr>
          <w:color w:val="002060"/>
          <w:spacing w:val="-1"/>
        </w:rPr>
        <w:t>n</w:t>
      </w:r>
      <w:r w:rsidRPr="005559B5">
        <w:rPr>
          <w:color w:val="002060"/>
        </w:rPr>
        <w:t>ry</w:t>
      </w:r>
      <w:r w:rsidRPr="005559B5">
        <w:rPr>
          <w:color w:val="002060"/>
          <w:spacing w:val="43"/>
        </w:rPr>
        <w:t xml:space="preserve"> </w:t>
      </w:r>
      <w:r w:rsidRPr="005559B5">
        <w:rPr>
          <w:color w:val="002060"/>
        </w:rPr>
        <w:t>shall</w:t>
      </w:r>
      <w:r w:rsidRPr="005559B5">
        <w:rPr>
          <w:color w:val="002060"/>
          <w:spacing w:val="41"/>
        </w:rPr>
        <w:t xml:space="preserve"> </w:t>
      </w:r>
      <w:r w:rsidRPr="005559B5">
        <w:rPr>
          <w:color w:val="002060"/>
        </w:rPr>
        <w:t>be</w:t>
      </w:r>
      <w:r w:rsidRPr="005559B5">
        <w:rPr>
          <w:color w:val="002060"/>
          <w:spacing w:val="41"/>
        </w:rPr>
        <w:t xml:space="preserve"> </w:t>
      </w:r>
      <w:r w:rsidRPr="005559B5">
        <w:rPr>
          <w:color w:val="002060"/>
        </w:rPr>
        <w:t>measured</w:t>
      </w:r>
      <w:r w:rsidRPr="005559B5">
        <w:rPr>
          <w:color w:val="002060"/>
          <w:spacing w:val="43"/>
        </w:rPr>
        <w:t xml:space="preserve"> </w:t>
      </w:r>
      <w:r w:rsidRPr="005559B5">
        <w:rPr>
          <w:color w:val="002060"/>
        </w:rPr>
        <w:t>in</w:t>
      </w:r>
      <w:r w:rsidRPr="005559B5">
        <w:rPr>
          <w:color w:val="002060"/>
          <w:spacing w:val="42"/>
        </w:rPr>
        <w:t xml:space="preserve"> </w:t>
      </w:r>
      <w:r w:rsidRPr="005559B5">
        <w:rPr>
          <w:color w:val="002060"/>
        </w:rPr>
        <w:t>cub</w:t>
      </w:r>
      <w:r w:rsidRPr="005559B5">
        <w:rPr>
          <w:color w:val="002060"/>
          <w:spacing w:val="-1"/>
        </w:rPr>
        <w:t>i</w:t>
      </w:r>
      <w:r w:rsidRPr="005559B5">
        <w:rPr>
          <w:color w:val="002060"/>
        </w:rPr>
        <w:t>c</w:t>
      </w:r>
      <w:r w:rsidRPr="005559B5">
        <w:rPr>
          <w:color w:val="002060"/>
          <w:spacing w:val="43"/>
        </w:rPr>
        <w:t xml:space="preserve"> </w:t>
      </w:r>
      <w:r w:rsidRPr="005559B5">
        <w:rPr>
          <w:color w:val="002060"/>
        </w:rPr>
        <w:t>met</w:t>
      </w:r>
      <w:r w:rsidRPr="005559B5">
        <w:rPr>
          <w:color w:val="002060"/>
          <w:spacing w:val="-1"/>
        </w:rPr>
        <w:t>e</w:t>
      </w:r>
      <w:r w:rsidRPr="005559B5">
        <w:rPr>
          <w:color w:val="002060"/>
        </w:rPr>
        <w:t>rs.</w:t>
      </w:r>
      <w:r w:rsidRPr="005559B5">
        <w:rPr>
          <w:color w:val="002060"/>
          <w:spacing w:val="43"/>
        </w:rPr>
        <w:t xml:space="preserve"> </w:t>
      </w:r>
      <w:r w:rsidRPr="005559B5">
        <w:rPr>
          <w:color w:val="002060"/>
        </w:rPr>
        <w:t>The</w:t>
      </w:r>
      <w:r w:rsidRPr="005559B5">
        <w:rPr>
          <w:color w:val="002060"/>
          <w:spacing w:val="43"/>
        </w:rPr>
        <w:t xml:space="preserve"> </w:t>
      </w:r>
      <w:r w:rsidRPr="005559B5">
        <w:rPr>
          <w:color w:val="002060"/>
          <w:spacing w:val="-1"/>
        </w:rPr>
        <w:t>p</w:t>
      </w:r>
      <w:r w:rsidRPr="005559B5">
        <w:rPr>
          <w:color w:val="002060"/>
        </w:rPr>
        <w:t>oint</w:t>
      </w:r>
      <w:r w:rsidRPr="005559B5">
        <w:rPr>
          <w:color w:val="002060"/>
          <w:spacing w:val="-1"/>
        </w:rPr>
        <w:t>i</w:t>
      </w:r>
      <w:r w:rsidRPr="005559B5">
        <w:rPr>
          <w:color w:val="002060"/>
        </w:rPr>
        <w:t xml:space="preserve">ng shall </w:t>
      </w:r>
      <w:r w:rsidRPr="005559B5">
        <w:rPr>
          <w:color w:val="002060"/>
          <w:spacing w:val="-1"/>
        </w:rPr>
        <w:t>b</w:t>
      </w:r>
      <w:r w:rsidRPr="005559B5">
        <w:rPr>
          <w:color w:val="002060"/>
        </w:rPr>
        <w:t>e me</w:t>
      </w:r>
      <w:r w:rsidRPr="005559B5">
        <w:rPr>
          <w:color w:val="002060"/>
          <w:spacing w:val="-1"/>
        </w:rPr>
        <w:t>a</w:t>
      </w:r>
      <w:r w:rsidRPr="005559B5">
        <w:rPr>
          <w:color w:val="002060"/>
          <w:spacing w:val="1"/>
        </w:rPr>
        <w:t>s</w:t>
      </w:r>
      <w:r w:rsidRPr="005559B5">
        <w:rPr>
          <w:color w:val="002060"/>
        </w:rPr>
        <w:t>ured in sq.</w:t>
      </w:r>
      <w:r w:rsidRPr="005559B5">
        <w:rPr>
          <w:color w:val="002060"/>
          <w:spacing w:val="-1"/>
        </w:rPr>
        <w:t>m</w:t>
      </w:r>
      <w:r w:rsidRPr="005559B5">
        <w:rPr>
          <w:color w:val="002060"/>
        </w:rPr>
        <w:t>.</w:t>
      </w:r>
    </w:p>
    <w:p w:rsidRPr="005559B5" w:rsidR="00955DCE" w:rsidP="00955DCE" w:rsidRDefault="00955DCE" w14:paraId="799D92DC" w14:textId="77777777">
      <w:pPr>
        <w:adjustRightInd w:val="0"/>
        <w:rPr>
          <w:b/>
          <w:bCs/>
          <w:color w:val="002060"/>
        </w:rPr>
      </w:pPr>
    </w:p>
    <w:p w:rsidRPr="005559B5" w:rsidR="00955DCE" w:rsidP="00955DCE" w:rsidRDefault="00955DCE" w14:paraId="2D1809D8" w14:textId="77777777">
      <w:pPr>
        <w:pStyle w:val="Heading5"/>
        <w:jc w:val="both"/>
        <w:rPr>
          <w:rFonts w:cs="Arial"/>
          <w:color w:val="002060"/>
          <w:sz w:val="22"/>
          <w:szCs w:val="22"/>
          <w:lang w:val="en-GB"/>
        </w:rPr>
      </w:pPr>
      <w:bookmarkStart w:name="_Toc15591541" w:id="561"/>
      <w:r w:rsidRPr="005559B5">
        <w:rPr>
          <w:rFonts w:cs="Arial"/>
          <w:color w:val="002060"/>
          <w:sz w:val="22"/>
          <w:szCs w:val="22"/>
          <w:lang w:val="en-GB"/>
        </w:rPr>
        <w:t>CW.12.12. Payment</w:t>
      </w:r>
      <w:bookmarkEnd w:id="561"/>
    </w:p>
    <w:p w:rsidRPr="005559B5" w:rsidR="00955DCE" w:rsidP="00955DCE" w:rsidRDefault="00955DCE" w14:paraId="0E3E6A21" w14:textId="77777777">
      <w:pPr>
        <w:adjustRightInd w:val="0"/>
        <w:spacing w:before="1" w:line="230" w:lineRule="exact"/>
        <w:ind w:right="1"/>
        <w:rPr>
          <w:color w:val="002060"/>
        </w:rPr>
      </w:pPr>
      <w:r w:rsidRPr="005559B5">
        <w:rPr>
          <w:color w:val="002060"/>
        </w:rPr>
        <w:t>The</w:t>
      </w:r>
      <w:r w:rsidRPr="005559B5">
        <w:rPr>
          <w:color w:val="002060"/>
          <w:spacing w:val="46"/>
        </w:rPr>
        <w:t xml:space="preserve"> </w:t>
      </w:r>
      <w:r w:rsidRPr="005559B5">
        <w:rPr>
          <w:color w:val="002060"/>
        </w:rPr>
        <w:t>stone</w:t>
      </w:r>
      <w:r w:rsidRPr="005559B5">
        <w:rPr>
          <w:color w:val="002060"/>
          <w:spacing w:val="46"/>
        </w:rPr>
        <w:t xml:space="preserve"> </w:t>
      </w:r>
      <w:r w:rsidRPr="005559B5">
        <w:rPr>
          <w:color w:val="002060"/>
          <w:spacing w:val="-1"/>
        </w:rPr>
        <w:t>m</w:t>
      </w:r>
      <w:r w:rsidRPr="005559B5">
        <w:rPr>
          <w:color w:val="002060"/>
        </w:rPr>
        <w:t>as</w:t>
      </w:r>
      <w:r w:rsidRPr="005559B5">
        <w:rPr>
          <w:color w:val="002060"/>
          <w:spacing w:val="-1"/>
        </w:rPr>
        <w:t>o</w:t>
      </w:r>
      <w:r w:rsidRPr="005559B5">
        <w:rPr>
          <w:color w:val="002060"/>
        </w:rPr>
        <w:t>nry</w:t>
      </w:r>
      <w:r w:rsidRPr="005559B5">
        <w:rPr>
          <w:color w:val="002060"/>
          <w:spacing w:val="46"/>
        </w:rPr>
        <w:t xml:space="preserve"> </w:t>
      </w:r>
      <w:r w:rsidRPr="005559B5">
        <w:rPr>
          <w:color w:val="002060"/>
        </w:rPr>
        <w:t>shall</w:t>
      </w:r>
      <w:r w:rsidRPr="005559B5">
        <w:rPr>
          <w:color w:val="002060"/>
          <w:spacing w:val="46"/>
        </w:rPr>
        <w:t xml:space="preserve"> </w:t>
      </w:r>
      <w:r w:rsidRPr="005559B5">
        <w:rPr>
          <w:color w:val="002060"/>
        </w:rPr>
        <w:t>be</w:t>
      </w:r>
      <w:r w:rsidRPr="005559B5">
        <w:rPr>
          <w:color w:val="002060"/>
          <w:spacing w:val="48"/>
        </w:rPr>
        <w:t xml:space="preserve"> </w:t>
      </w:r>
      <w:r w:rsidRPr="005559B5">
        <w:rPr>
          <w:color w:val="002060"/>
        </w:rPr>
        <w:t>pa</w:t>
      </w:r>
      <w:r w:rsidRPr="005559B5">
        <w:rPr>
          <w:color w:val="002060"/>
          <w:spacing w:val="-1"/>
        </w:rPr>
        <w:t>i</w:t>
      </w:r>
      <w:r w:rsidRPr="005559B5">
        <w:rPr>
          <w:color w:val="002060"/>
        </w:rPr>
        <w:t>d</w:t>
      </w:r>
      <w:r w:rsidRPr="005559B5">
        <w:rPr>
          <w:color w:val="002060"/>
          <w:spacing w:val="48"/>
        </w:rPr>
        <w:t xml:space="preserve"> </w:t>
      </w:r>
      <w:r w:rsidRPr="005559B5">
        <w:rPr>
          <w:color w:val="002060"/>
        </w:rPr>
        <w:t>at</w:t>
      </w:r>
      <w:r w:rsidRPr="005559B5">
        <w:rPr>
          <w:color w:val="002060"/>
          <w:spacing w:val="48"/>
        </w:rPr>
        <w:t xml:space="preserve"> </w:t>
      </w:r>
      <w:r w:rsidRPr="005559B5">
        <w:rPr>
          <w:color w:val="002060"/>
          <w:spacing w:val="-2"/>
        </w:rPr>
        <w:t>t</w:t>
      </w:r>
      <w:r w:rsidRPr="005559B5">
        <w:rPr>
          <w:color w:val="002060"/>
        </w:rPr>
        <w:t>he</w:t>
      </w:r>
      <w:r w:rsidRPr="005559B5">
        <w:rPr>
          <w:color w:val="002060"/>
          <w:spacing w:val="48"/>
        </w:rPr>
        <w:t xml:space="preserve"> </w:t>
      </w:r>
      <w:r w:rsidRPr="005559B5">
        <w:rPr>
          <w:color w:val="002060"/>
        </w:rPr>
        <w:t>resp</w:t>
      </w:r>
      <w:r w:rsidRPr="005559B5">
        <w:rPr>
          <w:color w:val="002060"/>
          <w:spacing w:val="-1"/>
        </w:rPr>
        <w:t>e</w:t>
      </w:r>
      <w:r w:rsidRPr="005559B5">
        <w:rPr>
          <w:color w:val="002060"/>
          <w:spacing w:val="1"/>
        </w:rPr>
        <w:t>c</w:t>
      </w:r>
      <w:r w:rsidRPr="005559B5">
        <w:rPr>
          <w:color w:val="002060"/>
        </w:rPr>
        <w:t>tive</w:t>
      </w:r>
      <w:r w:rsidRPr="005559B5">
        <w:rPr>
          <w:color w:val="002060"/>
          <w:spacing w:val="48"/>
        </w:rPr>
        <w:t xml:space="preserve"> </w:t>
      </w:r>
      <w:r w:rsidRPr="005559B5">
        <w:rPr>
          <w:color w:val="002060"/>
        </w:rPr>
        <w:t>c</w:t>
      </w:r>
      <w:r w:rsidRPr="005559B5">
        <w:rPr>
          <w:color w:val="002060"/>
          <w:spacing w:val="-1"/>
        </w:rPr>
        <w:t>o</w:t>
      </w:r>
      <w:r w:rsidRPr="005559B5">
        <w:rPr>
          <w:color w:val="002060"/>
        </w:rPr>
        <w:t>ntr</w:t>
      </w:r>
      <w:r w:rsidRPr="005559B5">
        <w:rPr>
          <w:color w:val="002060"/>
          <w:spacing w:val="-1"/>
        </w:rPr>
        <w:t>a</w:t>
      </w:r>
      <w:r w:rsidRPr="005559B5">
        <w:rPr>
          <w:color w:val="002060"/>
        </w:rPr>
        <w:t>ct</w:t>
      </w:r>
      <w:r w:rsidRPr="005559B5">
        <w:rPr>
          <w:color w:val="002060"/>
          <w:spacing w:val="48"/>
        </w:rPr>
        <w:t xml:space="preserve"> </w:t>
      </w:r>
      <w:r w:rsidRPr="005559B5">
        <w:rPr>
          <w:color w:val="002060"/>
          <w:spacing w:val="-1"/>
        </w:rPr>
        <w:t>u</w:t>
      </w:r>
      <w:r w:rsidRPr="005559B5">
        <w:rPr>
          <w:color w:val="002060"/>
        </w:rPr>
        <w:t>nit prices</w:t>
      </w:r>
      <w:r w:rsidRPr="005559B5">
        <w:rPr>
          <w:color w:val="002060"/>
          <w:spacing w:val="47"/>
        </w:rPr>
        <w:t xml:space="preserve"> </w:t>
      </w:r>
      <w:r w:rsidRPr="005559B5">
        <w:rPr>
          <w:color w:val="002060"/>
        </w:rPr>
        <w:t>wh</w:t>
      </w:r>
      <w:r w:rsidRPr="005559B5">
        <w:rPr>
          <w:color w:val="002060"/>
          <w:spacing w:val="-1"/>
        </w:rPr>
        <w:t>i</w:t>
      </w:r>
      <w:r w:rsidRPr="005559B5">
        <w:rPr>
          <w:color w:val="002060"/>
          <w:spacing w:val="1"/>
        </w:rPr>
        <w:t>c</w:t>
      </w:r>
      <w:r w:rsidRPr="005559B5">
        <w:rPr>
          <w:color w:val="002060"/>
        </w:rPr>
        <w:t>h</w:t>
      </w:r>
      <w:r w:rsidRPr="005559B5">
        <w:rPr>
          <w:color w:val="002060"/>
          <w:spacing w:val="48"/>
        </w:rPr>
        <w:t xml:space="preserve"> </w:t>
      </w:r>
      <w:r w:rsidRPr="005559B5">
        <w:rPr>
          <w:color w:val="002060"/>
        </w:rPr>
        <w:t>shall</w:t>
      </w:r>
      <w:r w:rsidRPr="005559B5">
        <w:rPr>
          <w:color w:val="002060"/>
          <w:spacing w:val="49"/>
        </w:rPr>
        <w:t xml:space="preserve"> </w:t>
      </w:r>
      <w:r w:rsidRPr="005559B5">
        <w:rPr>
          <w:color w:val="002060"/>
        </w:rPr>
        <w:t>be</w:t>
      </w:r>
      <w:r w:rsidRPr="005559B5">
        <w:rPr>
          <w:color w:val="002060"/>
          <w:spacing w:val="49"/>
        </w:rPr>
        <w:t xml:space="preserve"> </w:t>
      </w:r>
      <w:r w:rsidRPr="005559B5">
        <w:rPr>
          <w:color w:val="002060"/>
        </w:rPr>
        <w:t>the</w:t>
      </w:r>
      <w:r w:rsidRPr="005559B5">
        <w:rPr>
          <w:color w:val="002060"/>
          <w:spacing w:val="48"/>
        </w:rPr>
        <w:t xml:space="preserve"> </w:t>
      </w:r>
      <w:r w:rsidRPr="005559B5">
        <w:rPr>
          <w:color w:val="002060"/>
        </w:rPr>
        <w:t>full</w:t>
      </w:r>
      <w:r w:rsidRPr="005559B5">
        <w:rPr>
          <w:color w:val="002060"/>
          <w:spacing w:val="49"/>
        </w:rPr>
        <w:t xml:space="preserve"> </w:t>
      </w:r>
      <w:r w:rsidRPr="005559B5">
        <w:rPr>
          <w:color w:val="002060"/>
        </w:rPr>
        <w:t>and</w:t>
      </w:r>
      <w:r w:rsidRPr="005559B5">
        <w:rPr>
          <w:color w:val="002060"/>
          <w:spacing w:val="49"/>
        </w:rPr>
        <w:t xml:space="preserve"> </w:t>
      </w:r>
      <w:r w:rsidRPr="005559B5">
        <w:rPr>
          <w:color w:val="002060"/>
        </w:rPr>
        <w:t>the</w:t>
      </w:r>
      <w:r w:rsidRPr="005559B5">
        <w:rPr>
          <w:color w:val="002060"/>
          <w:spacing w:val="49"/>
        </w:rPr>
        <w:t xml:space="preserve"> </w:t>
      </w:r>
      <w:r w:rsidRPr="005559B5">
        <w:rPr>
          <w:color w:val="002060"/>
        </w:rPr>
        <w:t>final</w:t>
      </w:r>
      <w:r w:rsidRPr="005559B5">
        <w:rPr>
          <w:color w:val="002060"/>
          <w:spacing w:val="49"/>
        </w:rPr>
        <w:t xml:space="preserve"> </w:t>
      </w:r>
      <w:r w:rsidRPr="005559B5">
        <w:rPr>
          <w:color w:val="002060"/>
        </w:rPr>
        <w:t>comp</w:t>
      </w:r>
      <w:r w:rsidRPr="005559B5">
        <w:rPr>
          <w:color w:val="002060"/>
          <w:spacing w:val="-1"/>
        </w:rPr>
        <w:t>e</w:t>
      </w:r>
      <w:r w:rsidRPr="005559B5">
        <w:rPr>
          <w:color w:val="002060"/>
        </w:rPr>
        <w:t>nsati</w:t>
      </w:r>
      <w:r w:rsidRPr="005559B5">
        <w:rPr>
          <w:color w:val="002060"/>
          <w:spacing w:val="-1"/>
        </w:rPr>
        <w:t>o</w:t>
      </w:r>
      <w:r w:rsidRPr="005559B5">
        <w:rPr>
          <w:color w:val="002060"/>
        </w:rPr>
        <w:t>n</w:t>
      </w:r>
      <w:r w:rsidRPr="005559B5">
        <w:rPr>
          <w:color w:val="002060"/>
          <w:spacing w:val="49"/>
        </w:rPr>
        <w:t xml:space="preserve"> </w:t>
      </w:r>
      <w:r w:rsidRPr="005559B5">
        <w:rPr>
          <w:color w:val="002060"/>
        </w:rPr>
        <w:t>to</w:t>
      </w:r>
      <w:r w:rsidRPr="005559B5">
        <w:rPr>
          <w:color w:val="002060"/>
          <w:spacing w:val="49"/>
        </w:rPr>
        <w:t xml:space="preserve"> </w:t>
      </w:r>
      <w:r w:rsidRPr="005559B5">
        <w:rPr>
          <w:color w:val="002060"/>
        </w:rPr>
        <w:t>the Contract</w:t>
      </w:r>
      <w:r w:rsidRPr="005559B5">
        <w:rPr>
          <w:color w:val="002060"/>
          <w:spacing w:val="-1"/>
        </w:rPr>
        <w:t>o</w:t>
      </w:r>
      <w:r w:rsidRPr="005559B5">
        <w:rPr>
          <w:color w:val="002060"/>
        </w:rPr>
        <w:t>r</w:t>
      </w:r>
    </w:p>
    <w:p w:rsidRPr="005559B5" w:rsidR="00955DCE" w:rsidP="00955DCE" w:rsidRDefault="00955DCE" w14:paraId="0B7A327B" w14:textId="77777777">
      <w:pPr>
        <w:tabs>
          <w:tab w:val="left" w:pos="360"/>
          <w:tab w:val="left" w:pos="720"/>
          <w:tab w:val="left" w:pos="1080"/>
        </w:tabs>
        <w:rPr>
          <w:b/>
          <w:bCs/>
          <w:color w:val="002060"/>
        </w:rPr>
      </w:pPr>
    </w:p>
    <w:p w:rsidRPr="005559B5" w:rsidR="00955DCE" w:rsidP="00955DCE" w:rsidRDefault="00955DCE" w14:paraId="69EF5EE4" w14:textId="77777777">
      <w:pPr>
        <w:pStyle w:val="Heading2"/>
        <w:jc w:val="both"/>
        <w:rPr>
          <w:color w:val="002060"/>
          <w:sz w:val="22"/>
          <w:szCs w:val="22"/>
          <w:lang w:val="en-GB"/>
        </w:rPr>
      </w:pPr>
      <w:bookmarkStart w:name="_Toc15591542" w:id="562"/>
      <w:r w:rsidRPr="005559B5">
        <w:rPr>
          <w:color w:val="002060"/>
          <w:sz w:val="22"/>
          <w:szCs w:val="22"/>
          <w:lang w:val="en-GB"/>
        </w:rPr>
        <w:t>CW.13. GABION WALLS</w:t>
      </w:r>
      <w:bookmarkEnd w:id="562"/>
    </w:p>
    <w:p w:rsidRPr="005559B5" w:rsidR="00955DCE" w:rsidP="00955DCE" w:rsidRDefault="00955DCE" w14:paraId="1F18323D" w14:textId="77777777">
      <w:pPr>
        <w:adjustRightInd w:val="0"/>
        <w:spacing w:after="120"/>
        <w:rPr>
          <w:color w:val="002060"/>
        </w:rPr>
      </w:pPr>
      <w:r w:rsidRPr="005559B5">
        <w:rPr>
          <w:color w:val="002060"/>
        </w:rPr>
        <w:t>Providing &amp; filling hand-packed stone in G.I mesh of wire 3.25 (10swg) including supplying, weaving, placing in position, securing &amp; fastening of mesh complete.</w:t>
      </w:r>
    </w:p>
    <w:p w:rsidRPr="005559B5" w:rsidR="00955DCE" w:rsidP="00955DCE" w:rsidRDefault="00955DCE" w14:paraId="7E4C06BA" w14:textId="77777777">
      <w:pPr>
        <w:adjustRightInd w:val="0"/>
        <w:spacing w:after="120"/>
        <w:rPr>
          <w:color w:val="002060"/>
        </w:rPr>
      </w:pPr>
      <w:r w:rsidRPr="005559B5">
        <w:rPr>
          <w:color w:val="002060"/>
        </w:rPr>
        <w:t xml:space="preserve">The gabion wall so constructed shall satisfy the basic requirement such as stability, flexibility and durability. It shall also satisfy environmental and safety requirements. </w:t>
      </w:r>
    </w:p>
    <w:p w:rsidRPr="005559B5" w:rsidR="00955DCE" w:rsidP="00955DCE" w:rsidRDefault="00955DCE" w14:paraId="45AB1318" w14:textId="77777777">
      <w:pPr>
        <w:adjustRightInd w:val="0"/>
        <w:spacing w:after="120"/>
        <w:rPr>
          <w:color w:val="002060"/>
        </w:rPr>
      </w:pPr>
      <w:r w:rsidRPr="005559B5">
        <w:rPr>
          <w:color w:val="002060"/>
        </w:rPr>
        <w:t xml:space="preserve">The G.I wire shall be of mention diameter having tensile strength of 300-400 Mpa confirming to IS: 280. The size of the mesh shall be as specified in the items. Sausages shall be fixed as directed by the Engineer. The different blocks shall be secured properly. The crates shall be placed in position before filling with boulders. It shall be filled by carefully hand packing boulders as tightly as possible and not by merely throwing stones.  </w:t>
      </w:r>
    </w:p>
    <w:p w:rsidRPr="005559B5" w:rsidR="00955DCE" w:rsidP="00955DCE" w:rsidRDefault="00955DCE" w14:paraId="4F084D92" w14:textId="77777777">
      <w:pPr>
        <w:adjustRightInd w:val="0"/>
        <w:spacing w:after="120"/>
        <w:rPr>
          <w:color w:val="002060"/>
        </w:rPr>
      </w:pPr>
      <w:r w:rsidRPr="005559B5">
        <w:rPr>
          <w:color w:val="002060"/>
        </w:rPr>
        <w:t xml:space="preserve">Measurements: Measurement shall be taken in cubical content correctto 0.01 cu.m. </w:t>
      </w:r>
    </w:p>
    <w:p w:rsidRPr="005559B5" w:rsidR="00955DCE" w:rsidP="00955DCE" w:rsidRDefault="00955DCE" w14:paraId="0C94A951" w14:textId="77777777">
      <w:pPr>
        <w:adjustRightInd w:val="0"/>
        <w:rPr>
          <w:color w:val="002060"/>
        </w:rPr>
      </w:pPr>
      <w:r w:rsidRPr="005559B5">
        <w:rPr>
          <w:color w:val="002060"/>
        </w:rPr>
        <w:t>Rate: The rate shall include all materials and labour involved in the work.</w:t>
      </w:r>
    </w:p>
    <w:p w:rsidRPr="005559B5" w:rsidR="00955DCE" w:rsidP="00955DCE" w:rsidRDefault="00955DCE" w14:paraId="3E3042A5" w14:textId="77777777">
      <w:pPr>
        <w:tabs>
          <w:tab w:val="left" w:pos="360"/>
          <w:tab w:val="left" w:pos="720"/>
          <w:tab w:val="left" w:pos="1080"/>
        </w:tabs>
        <w:rPr>
          <w:color w:val="002060"/>
        </w:rPr>
      </w:pPr>
    </w:p>
    <w:p w:rsidRPr="005559B5" w:rsidR="00955DCE" w:rsidP="00955DCE" w:rsidRDefault="00955DCE" w14:paraId="5C7992F3" w14:textId="77777777">
      <w:pPr>
        <w:pStyle w:val="Heading5"/>
        <w:jc w:val="both"/>
        <w:rPr>
          <w:rFonts w:cs="Arial"/>
          <w:color w:val="002060"/>
          <w:sz w:val="22"/>
          <w:szCs w:val="22"/>
          <w:lang w:val="en-GB"/>
        </w:rPr>
      </w:pPr>
      <w:bookmarkStart w:name="_Toc15591543" w:id="563"/>
      <w:r w:rsidRPr="005559B5">
        <w:rPr>
          <w:rFonts w:cs="Arial"/>
          <w:color w:val="002060"/>
          <w:sz w:val="22"/>
          <w:szCs w:val="22"/>
          <w:lang w:val="en-GB"/>
        </w:rPr>
        <w:t>CW.13.1. Construction of Gabion Walls</w:t>
      </w:r>
      <w:bookmarkEnd w:id="563"/>
    </w:p>
    <w:p w:rsidRPr="005559B5" w:rsidR="00955DCE" w:rsidP="00955DCE" w:rsidRDefault="00955DCE" w14:paraId="3F075A68" w14:textId="77777777">
      <w:pPr>
        <w:tabs>
          <w:tab w:val="left" w:pos="360"/>
          <w:tab w:val="left" w:pos="720"/>
          <w:tab w:val="left" w:pos="1080"/>
        </w:tabs>
        <w:rPr>
          <w:color w:val="002060"/>
        </w:rPr>
      </w:pPr>
      <w:r w:rsidRPr="005559B5">
        <w:rPr>
          <w:color w:val="002060"/>
        </w:rPr>
        <w:t xml:space="preserve">Construction of gabion wall as per drawings with dry stone masonry (hammer dressed facing) including excavation of foundation in all types of soils, sides and backfilling, delivery of machine woven gabion mesh (Hexagonal mesh of size 100mm x 120mm with a minimum of 3 twists) with GI wire 2.70mm dia, fixing of selvedged wire 3.4 mm dia, binding/lacing wire 2.40 mm dia complete. </w:t>
      </w:r>
    </w:p>
    <w:p w:rsidRPr="005559B5" w:rsidR="00955DCE" w:rsidP="00955DCE" w:rsidRDefault="00955DCE" w14:paraId="1824115D" w14:textId="77777777">
      <w:pPr>
        <w:tabs>
          <w:tab w:val="left" w:pos="360"/>
          <w:tab w:val="left" w:pos="720"/>
          <w:tab w:val="left" w:pos="1080"/>
        </w:tabs>
        <w:rPr>
          <w:color w:val="002060"/>
        </w:rPr>
      </w:pPr>
      <w:r w:rsidRPr="005559B5">
        <w:rPr>
          <w:color w:val="002060"/>
        </w:rPr>
        <w:t xml:space="preserve"> </w:t>
      </w:r>
    </w:p>
    <w:p w:rsidRPr="005559B5" w:rsidR="00955DCE" w:rsidP="00955DCE" w:rsidRDefault="00955DCE" w14:paraId="3ABADE7F" w14:textId="77777777">
      <w:pPr>
        <w:tabs>
          <w:tab w:val="left" w:pos="360"/>
          <w:tab w:val="left" w:pos="720"/>
          <w:tab w:val="left" w:pos="1080"/>
        </w:tabs>
        <w:spacing w:after="120"/>
        <w:rPr>
          <w:color w:val="002060"/>
        </w:rPr>
      </w:pPr>
      <w:r w:rsidRPr="005559B5">
        <w:rPr>
          <w:color w:val="002060"/>
        </w:rPr>
        <w:t xml:space="preserve">Construction of gabion wall as per drawings with dry stone masonry (hammer dressed facing) including excavation of foundation in all types of soils, sides and backfilling, delivery of machine woven gabion mesh (Hexagonal mesh of size 90mm x 100mm with a minimum of 3 twists) with GI wire 3.25mm (10 swg) dia, fixing of selvedged wire 4.06mm (8 swg) dia, binding/lacing wire 2.64mm (12 swg) dia complete. </w:t>
      </w:r>
    </w:p>
    <w:p w:rsidRPr="005559B5" w:rsidR="00955DCE" w:rsidP="00955DCE" w:rsidRDefault="00955DCE" w14:paraId="2DF69371" w14:textId="77777777">
      <w:pPr>
        <w:tabs>
          <w:tab w:val="left" w:pos="360"/>
          <w:tab w:val="left" w:pos="720"/>
          <w:tab w:val="left" w:pos="1080"/>
        </w:tabs>
        <w:spacing w:after="120"/>
        <w:rPr>
          <w:color w:val="002060"/>
        </w:rPr>
      </w:pPr>
      <w:r w:rsidRPr="005559B5">
        <w:rPr>
          <w:color w:val="002060"/>
        </w:rPr>
        <w:t xml:space="preserve">The space (excavated for construction purposes) between the side of the finished walls and the road embankment needs to be filled with dry masonry in order to create a smooth finishing from the wall to the road embankment/slope and nothing extra shall be paid. Excavation As specified in “Excavation for structures” the excavation shall not exceed the dimensions of the wall and excavated materials need to be disposed of at an approved disposal site.  </w:t>
      </w:r>
    </w:p>
    <w:p w:rsidRPr="005559B5" w:rsidR="00955DCE" w:rsidP="00955DCE" w:rsidRDefault="00955DCE" w14:paraId="67831FB4" w14:textId="77777777">
      <w:pPr>
        <w:pStyle w:val="Heading5"/>
        <w:jc w:val="both"/>
        <w:rPr>
          <w:rFonts w:cs="Arial"/>
          <w:color w:val="002060"/>
          <w:sz w:val="22"/>
          <w:szCs w:val="22"/>
          <w:lang w:val="en-GB"/>
        </w:rPr>
      </w:pPr>
      <w:bookmarkStart w:name="_Toc15591544" w:id="564"/>
    </w:p>
    <w:p w:rsidRPr="005559B5" w:rsidR="00955DCE" w:rsidP="00955DCE" w:rsidRDefault="00955DCE" w14:paraId="2C642B70" w14:textId="77777777">
      <w:pPr>
        <w:pStyle w:val="Heading5"/>
        <w:jc w:val="both"/>
        <w:rPr>
          <w:rFonts w:cs="Arial"/>
          <w:color w:val="002060"/>
          <w:sz w:val="22"/>
          <w:szCs w:val="22"/>
          <w:lang w:val="en-GB"/>
        </w:rPr>
      </w:pPr>
    </w:p>
    <w:p w:rsidRPr="005559B5" w:rsidR="00955DCE" w:rsidP="00955DCE" w:rsidRDefault="00955DCE" w14:paraId="19E32282" w14:textId="77777777">
      <w:pPr>
        <w:pStyle w:val="Heading5"/>
        <w:jc w:val="both"/>
        <w:rPr>
          <w:rFonts w:cs="Arial"/>
          <w:color w:val="002060"/>
          <w:sz w:val="22"/>
          <w:szCs w:val="22"/>
          <w:lang w:val="en-GB"/>
        </w:rPr>
      </w:pPr>
      <w:r w:rsidRPr="005559B5">
        <w:rPr>
          <w:rFonts w:cs="Arial"/>
          <w:color w:val="002060"/>
          <w:sz w:val="22"/>
          <w:szCs w:val="22"/>
          <w:lang w:val="en-GB"/>
        </w:rPr>
        <w:t>CW.13.2. Gabion Material</w:t>
      </w:r>
      <w:bookmarkEnd w:id="564"/>
    </w:p>
    <w:p w:rsidRPr="005559B5" w:rsidR="00955DCE" w:rsidP="00955DCE" w:rsidRDefault="00955DCE" w14:paraId="39AF9F42" w14:textId="77777777">
      <w:pPr>
        <w:tabs>
          <w:tab w:val="left" w:pos="360"/>
          <w:tab w:val="left" w:pos="720"/>
          <w:tab w:val="left" w:pos="1080"/>
        </w:tabs>
        <w:rPr>
          <w:color w:val="002060"/>
        </w:rPr>
      </w:pPr>
      <w:r w:rsidRPr="005559B5">
        <w:rPr>
          <w:color w:val="002060"/>
        </w:rPr>
        <w:t xml:space="preserve">Materials Stone Stones used for filling for gabion boxes shall be clean, hard, sound, unweather and angular rock fragments or boulders. The smallest dimension of any stone shall be at least twice that of the longer dimension of the mesh of the crate. Before filling any gabion boxes, the Contractor shall submit representative samples of the rock he proposes to use in the gabions for approval by the Engineer. Further representative samples shall be submitted for approval each time whenever there is a change in the type or strength of the rock that the Contractor proposes to use in gabion work. </w:t>
      </w:r>
    </w:p>
    <w:p w:rsidRPr="005559B5" w:rsidR="00955DCE" w:rsidP="00955DCE" w:rsidRDefault="00955DCE" w14:paraId="217D6C23" w14:textId="77777777">
      <w:pPr>
        <w:tabs>
          <w:tab w:val="left" w:pos="360"/>
          <w:tab w:val="left" w:pos="720"/>
          <w:tab w:val="left" w:pos="1080"/>
        </w:tabs>
        <w:rPr>
          <w:color w:val="002060"/>
        </w:rPr>
      </w:pPr>
      <w:r w:rsidRPr="005559B5">
        <w:rPr>
          <w:color w:val="002060"/>
        </w:rPr>
        <w:t xml:space="preserve"> </w:t>
      </w:r>
    </w:p>
    <w:p w:rsidRPr="005559B5" w:rsidR="00955DCE" w:rsidP="00955DCE" w:rsidRDefault="00955DCE" w14:paraId="63AA474A" w14:textId="77777777">
      <w:pPr>
        <w:tabs>
          <w:tab w:val="left" w:pos="360"/>
          <w:tab w:val="left" w:pos="720"/>
          <w:tab w:val="left" w:pos="1080"/>
        </w:tabs>
        <w:rPr>
          <w:color w:val="002060"/>
        </w:rPr>
      </w:pPr>
      <w:r w:rsidRPr="005559B5">
        <w:rPr>
          <w:color w:val="002060"/>
        </w:rPr>
        <w:t xml:space="preserve">Gabion Crates Gabions shall consist of steel wire mesh crates. The steel wire shall be mild steel wire complying with IS 280-197. All wire used in the manufacture of the crates and for use as diaphragms, binding and connecting wire shall </w:t>
      </w:r>
      <w:r w:rsidRPr="005559B5">
        <w:rPr>
          <w:color w:val="002060"/>
        </w:rPr>
        <w:t>be galvanized with an extra heavy coating of zinc by an electrolytic galvanizing process. The weight of deposition of zinc shall be in accordance with IS 4826-1979. Zinc coating shall be uniform and shall be able to withstand a minimum number of dips and adhesion test specified as per IS 4826-1979. Tolerance on diameter of wire shall be 2.5 percent. The tensile strength shall be between 300 to 550 N/mm2</w:t>
      </w:r>
    </w:p>
    <w:p w:rsidRPr="005559B5" w:rsidR="00955DCE" w:rsidP="00955DCE" w:rsidRDefault="00955DCE" w14:paraId="167DD427" w14:textId="77777777">
      <w:pPr>
        <w:tabs>
          <w:tab w:val="left" w:pos="360"/>
          <w:tab w:val="left" w:pos="720"/>
          <w:tab w:val="left" w:pos="1080"/>
        </w:tabs>
        <w:rPr>
          <w:color w:val="002060"/>
        </w:rPr>
      </w:pPr>
    </w:p>
    <w:p w:rsidRPr="005559B5" w:rsidR="00955DCE" w:rsidP="00955DCE" w:rsidRDefault="00955DCE" w14:paraId="74408FB7" w14:textId="77777777">
      <w:pPr>
        <w:tabs>
          <w:tab w:val="left" w:pos="360"/>
          <w:tab w:val="left" w:pos="720"/>
          <w:tab w:val="left" w:pos="1080"/>
        </w:tabs>
        <w:rPr>
          <w:color w:val="002060"/>
        </w:rPr>
      </w:pPr>
      <w:r w:rsidRPr="005559B5">
        <w:rPr>
          <w:color w:val="002060"/>
        </w:rPr>
        <w:t xml:space="preserve">The wire shall be mechanical woven into a hexagonal mesh of standard size with tolerance of +16 and -4. The tightness of the twisted joints shall be such that a force of 7 KN is required to pull on one wire to separate it from the other wire provided that each wire is prevented from turning and the whole process is done in one plane. All edges of the crates shall be finished with a selvedge wire. Gabions shall be manufactured in the standard sizes shown in the following table. </w:t>
      </w:r>
    </w:p>
    <w:p w:rsidRPr="005559B5" w:rsidR="00955DCE" w:rsidP="00955DCE" w:rsidRDefault="00955DCE" w14:paraId="6BD65E7B" w14:textId="77777777">
      <w:pPr>
        <w:tabs>
          <w:tab w:val="left" w:pos="360"/>
          <w:tab w:val="left" w:pos="720"/>
          <w:tab w:val="left" w:pos="1080"/>
        </w:tabs>
        <w:rPr>
          <w:color w:val="002060"/>
        </w:rPr>
      </w:pPr>
      <w:r w:rsidRPr="005559B5">
        <w:rPr>
          <w:color w:val="002060"/>
        </w:rPr>
        <w:t xml:space="preserve"> </w:t>
      </w:r>
    </w:p>
    <w:p w:rsidRPr="005559B5" w:rsidR="00955DCE" w:rsidP="00955DCE" w:rsidRDefault="00955DCE" w14:paraId="19F39065" w14:textId="77777777">
      <w:pPr>
        <w:tabs>
          <w:tab w:val="left" w:pos="360"/>
          <w:tab w:val="left" w:pos="720"/>
          <w:tab w:val="left" w:pos="1080"/>
        </w:tabs>
        <w:rPr>
          <w:color w:val="002060"/>
        </w:rPr>
      </w:pPr>
      <w:r w:rsidRPr="005559B5">
        <w:rPr>
          <w:noProof/>
          <w:color w:val="002060"/>
          <w:lang w:bidi="ne-NP"/>
        </w:rPr>
        <w:drawing>
          <wp:inline distT="0" distB="0" distL="0" distR="0" wp14:anchorId="7599A1CF" wp14:editId="21E17CB6">
            <wp:extent cx="4143375" cy="14573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43375" cy="1457325"/>
                    </a:xfrm>
                    <a:prstGeom prst="rect">
                      <a:avLst/>
                    </a:prstGeom>
                    <a:noFill/>
                    <a:ln>
                      <a:noFill/>
                    </a:ln>
                  </pic:spPr>
                </pic:pic>
              </a:graphicData>
            </a:graphic>
          </wp:inline>
        </w:drawing>
      </w:r>
    </w:p>
    <w:p w:rsidRPr="005559B5" w:rsidR="00955DCE" w:rsidP="00955DCE" w:rsidRDefault="00955DCE" w14:paraId="2FF721F9" w14:textId="77777777">
      <w:pPr>
        <w:tabs>
          <w:tab w:val="left" w:pos="360"/>
          <w:tab w:val="left" w:pos="720"/>
          <w:tab w:val="left" w:pos="1080"/>
        </w:tabs>
        <w:rPr>
          <w:color w:val="002060"/>
        </w:rPr>
      </w:pPr>
    </w:p>
    <w:p w:rsidRPr="005559B5" w:rsidR="00955DCE" w:rsidP="00955DCE" w:rsidRDefault="00955DCE" w14:paraId="36DF1889" w14:textId="77777777">
      <w:pPr>
        <w:tabs>
          <w:tab w:val="left" w:pos="360"/>
          <w:tab w:val="left" w:pos="720"/>
          <w:tab w:val="left" w:pos="1080"/>
        </w:tabs>
        <w:rPr>
          <w:color w:val="002060"/>
        </w:rPr>
      </w:pPr>
      <w:r w:rsidRPr="005559B5">
        <w:rPr>
          <w:color w:val="002060"/>
        </w:rPr>
        <w:t xml:space="preserve">Diaphragms shall be manufactured of the same materials as the parent gabion and shall have selvedge wire throughout their perimeter. The number and size of diaphragms to be provided with each crate shall be as in the following table. All crates shall be supplied with binding and connecting wire.  </w:t>
      </w:r>
    </w:p>
    <w:p w:rsidRPr="005559B5" w:rsidR="00955DCE" w:rsidP="00955DCE" w:rsidRDefault="00955DCE" w14:paraId="27BD19C3" w14:textId="77777777">
      <w:pPr>
        <w:tabs>
          <w:tab w:val="left" w:pos="360"/>
          <w:tab w:val="left" w:pos="720"/>
          <w:tab w:val="left" w:pos="1080"/>
        </w:tabs>
        <w:rPr>
          <w:color w:val="002060"/>
        </w:rPr>
      </w:pPr>
      <w:r w:rsidRPr="005559B5">
        <w:rPr>
          <w:color w:val="002060"/>
        </w:rPr>
        <w:t xml:space="preserve"> </w:t>
      </w:r>
    </w:p>
    <w:p w:rsidRPr="005559B5" w:rsidR="00955DCE" w:rsidP="00955DCE" w:rsidRDefault="00955DCE" w14:paraId="1C920716" w14:textId="77777777">
      <w:pPr>
        <w:pStyle w:val="Heading5"/>
        <w:jc w:val="both"/>
        <w:rPr>
          <w:rFonts w:cs="Arial"/>
          <w:color w:val="002060"/>
          <w:sz w:val="22"/>
          <w:szCs w:val="22"/>
          <w:lang w:val="en-GB"/>
        </w:rPr>
      </w:pPr>
      <w:bookmarkStart w:name="_Toc15591545" w:id="565"/>
      <w:r w:rsidRPr="005559B5">
        <w:rPr>
          <w:rFonts w:cs="Arial"/>
          <w:color w:val="002060"/>
          <w:sz w:val="22"/>
          <w:szCs w:val="22"/>
          <w:lang w:val="en-GB"/>
        </w:rPr>
        <w:t>CW.13.3. General Requirement of Gabion Walls</w:t>
      </w:r>
      <w:bookmarkEnd w:id="565"/>
    </w:p>
    <w:p w:rsidRPr="005559B5" w:rsidR="00955DCE" w:rsidP="00955DCE" w:rsidRDefault="00955DCE" w14:paraId="2926A824" w14:textId="77777777">
      <w:pPr>
        <w:tabs>
          <w:tab w:val="left" w:pos="360"/>
          <w:tab w:val="left" w:pos="720"/>
          <w:tab w:val="left" w:pos="1080"/>
        </w:tabs>
        <w:rPr>
          <w:color w:val="002060"/>
        </w:rPr>
      </w:pPr>
    </w:p>
    <w:p w:rsidRPr="005559B5" w:rsidR="00955DCE" w:rsidP="00955DCE" w:rsidRDefault="00955DCE" w14:paraId="4B0D3C0D" w14:textId="77777777">
      <w:pPr>
        <w:tabs>
          <w:tab w:val="left" w:pos="360"/>
          <w:tab w:val="left" w:pos="720"/>
          <w:tab w:val="left" w:pos="1080"/>
        </w:tabs>
        <w:rPr>
          <w:color w:val="002060"/>
        </w:rPr>
      </w:pPr>
      <w:r w:rsidRPr="005559B5">
        <w:rPr>
          <w:color w:val="002060"/>
        </w:rPr>
        <w:t xml:space="preserve">Construction of Gabions General Requirements Before filling any gabion boxes, the Contractor shall also submit samples of gabion boxes assembled for approval and shall be retained for reference and comparison with the gabions built. The size, type and location of the samples shall be as directed by the Engineer. Gabion boxes shall be assembled and erected including filling in the dry on prepared surfaces except as may be otherwise approved. Approval for assembling and erecting gabions in water will be given only if in the Engineer’s opinion such a method will produce work, which is otherwise in accordance with the Specification. Preparation of Foundation and Surface for Bedding The bed on which the gabion boxes are to be laid prior to filling shall be at the levels shown on the Drawings with an even surface. If necessary cavities between rock protrusions shall be filled with material similar to that specified for gabion filling. </w:t>
      </w:r>
    </w:p>
    <w:p w:rsidRPr="005559B5" w:rsidR="00955DCE" w:rsidP="00955DCE" w:rsidRDefault="00955DCE" w14:paraId="55C5A9CB" w14:textId="77777777">
      <w:pPr>
        <w:tabs>
          <w:tab w:val="left" w:pos="360"/>
          <w:tab w:val="left" w:pos="720"/>
          <w:tab w:val="left" w:pos="1080"/>
        </w:tabs>
        <w:rPr>
          <w:color w:val="002060"/>
        </w:rPr>
      </w:pPr>
      <w:r w:rsidRPr="005559B5">
        <w:rPr>
          <w:color w:val="002060"/>
        </w:rPr>
        <w:t xml:space="preserve"> </w:t>
      </w:r>
    </w:p>
    <w:p w:rsidRPr="005559B5" w:rsidR="00955DCE" w:rsidP="00955DCE" w:rsidRDefault="00955DCE" w14:paraId="1B0FC03E" w14:textId="77777777">
      <w:pPr>
        <w:tabs>
          <w:tab w:val="left" w:pos="360"/>
          <w:tab w:val="left" w:pos="720"/>
          <w:tab w:val="left" w:pos="1080"/>
        </w:tabs>
        <w:rPr>
          <w:color w:val="002060"/>
        </w:rPr>
      </w:pPr>
      <w:r w:rsidRPr="005559B5">
        <w:rPr>
          <w:color w:val="002060"/>
        </w:rPr>
        <w:t>Assembly Gabion boxes shall be assembled on a hard flat surface. After fabrication or unpacking and unfolding, they shall be stretched out and any kinks removed. Creases shall be in the correct position for forming the boxes. The side and end panels shall be folded into an upright position to form rectangular boxes or compartments. The top corners shall be joined together with the thick selvedge wire sticking out of the corners of each panel. The tops of all sides and partitions shall be levelled except as may be appropriate to special units. The sides and end panels shall be wired together using binding wire, starting at the top of the panel by looping the wire through the corner and twisting the wire together. Binding shall continue by lacing the wire through each mesh and around both selvedge, which shall be joined tightly together, with two round turns after every section mesh. Finally the end of the wire shall be secured at the bottom corner and the end poked inside the unit.</w:t>
      </w:r>
    </w:p>
    <w:p w:rsidRPr="005559B5" w:rsidR="00955DCE" w:rsidP="00955DCE" w:rsidRDefault="00955DCE" w14:paraId="464EC8CA" w14:textId="77777777">
      <w:pPr>
        <w:tabs>
          <w:tab w:val="left" w:pos="360"/>
          <w:tab w:val="left" w:pos="720"/>
          <w:tab w:val="left" w:pos="1080"/>
        </w:tabs>
        <w:rPr>
          <w:color w:val="002060"/>
        </w:rPr>
      </w:pPr>
    </w:p>
    <w:p w:rsidRPr="005559B5" w:rsidR="00955DCE" w:rsidP="00955DCE" w:rsidRDefault="00955DCE" w14:paraId="5779C50C" w14:textId="77777777">
      <w:pPr>
        <w:tabs>
          <w:tab w:val="left" w:pos="360"/>
          <w:tab w:val="left" w:pos="720"/>
          <w:tab w:val="left" w:pos="1080"/>
        </w:tabs>
        <w:rPr>
          <w:color w:val="002060"/>
        </w:rPr>
      </w:pPr>
      <w:r w:rsidRPr="005559B5">
        <w:rPr>
          <w:color w:val="002060"/>
        </w:rPr>
        <w:t xml:space="preserve">The diaphragms shall be secured in their correct positions by binding in the same way. The bindings wire shall be fixed using 250 mm long nose fencing pliers or equivalent approved tools. Filling the crates shall be placed in their final position before filling commences. They shall be stretched to their full dimension and securely pegged to the ground or wired to adjacent gabions before filling. The vertical corners shall be kept square and to full dimension by inserting a </w:t>
      </w:r>
      <w:r w:rsidRPr="005559B5">
        <w:rPr>
          <w:color w:val="002060"/>
        </w:rPr>
        <w:t>steel bar of at least 20 mm diameter at each vertical corner, maintaining it in the correct final position throughout the filling process, and removing it when the crate is full. Before filling commences, the selvedges of the crate will be bound to the selvedges of adjacent crates with binding wire. Where crates are being assembled in position in a wall, the binding of the edges of each crate may be carried out in the same operation.</w:t>
      </w:r>
    </w:p>
    <w:p w:rsidRPr="005559B5" w:rsidR="00955DCE" w:rsidP="00955DCE" w:rsidRDefault="00955DCE" w14:paraId="75894B20" w14:textId="77777777">
      <w:pPr>
        <w:tabs>
          <w:tab w:val="left" w:pos="360"/>
          <w:tab w:val="left" w:pos="720"/>
          <w:tab w:val="left" w:pos="1080"/>
        </w:tabs>
        <w:rPr>
          <w:color w:val="002060"/>
        </w:rPr>
      </w:pPr>
    </w:p>
    <w:p w:rsidRPr="005559B5" w:rsidR="00955DCE" w:rsidP="00955DCE" w:rsidRDefault="00955DCE" w14:paraId="2F140ECD" w14:textId="77777777">
      <w:pPr>
        <w:tabs>
          <w:tab w:val="left" w:pos="360"/>
          <w:tab w:val="left" w:pos="720"/>
          <w:tab w:val="left" w:pos="1080"/>
        </w:tabs>
        <w:rPr>
          <w:color w:val="002060"/>
        </w:rPr>
      </w:pPr>
      <w:r w:rsidRPr="005559B5">
        <w:rPr>
          <w:noProof/>
          <w:color w:val="002060"/>
          <w:lang w:bidi="ne-NP"/>
        </w:rPr>
        <w:drawing>
          <wp:inline distT="0" distB="0" distL="0" distR="0" wp14:anchorId="627A04FE" wp14:editId="7E1E6AEC">
            <wp:extent cx="4495800" cy="461962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95800" cy="4619625"/>
                    </a:xfrm>
                    <a:prstGeom prst="rect">
                      <a:avLst/>
                    </a:prstGeom>
                    <a:noFill/>
                    <a:ln>
                      <a:noFill/>
                    </a:ln>
                  </pic:spPr>
                </pic:pic>
              </a:graphicData>
            </a:graphic>
          </wp:inline>
        </w:drawing>
      </w:r>
    </w:p>
    <w:p w:rsidRPr="005559B5" w:rsidR="00955DCE" w:rsidP="00955DCE" w:rsidRDefault="00955DCE" w14:paraId="2F8891D6" w14:textId="77777777">
      <w:pPr>
        <w:tabs>
          <w:tab w:val="left" w:pos="360"/>
          <w:tab w:val="left" w:pos="720"/>
          <w:tab w:val="left" w:pos="1080"/>
        </w:tabs>
        <w:rPr>
          <w:color w:val="002060"/>
        </w:rPr>
      </w:pPr>
    </w:p>
    <w:p w:rsidRPr="005559B5" w:rsidR="00955DCE" w:rsidP="00955DCE" w:rsidRDefault="00955DCE" w14:paraId="254F7D89" w14:textId="77777777">
      <w:pPr>
        <w:tabs>
          <w:tab w:val="left" w:pos="360"/>
          <w:tab w:val="left" w:pos="720"/>
          <w:tab w:val="left" w:pos="1080"/>
        </w:tabs>
        <w:rPr>
          <w:color w:val="002060"/>
        </w:rPr>
      </w:pPr>
      <w:r w:rsidRPr="005559B5">
        <w:rPr>
          <w:color w:val="002060"/>
        </w:rPr>
        <w:t xml:space="preserve">Before filling with stone, gabions shall be anchored at one end or side and stretched from the opposite end or side by inserting temporary bars and levering them forward. The top and bottom shall be kept stretched by tensioning with tie wires attached to an anchorage or equivalent approved method until the gabion has been filled. The gabions shall be inspected at this stage but before filling with stone to ensure that the tie wiring has been properly carried out and the gabion boxes are not pulling apart. Gabion boxes may be tensioned either singly or in the case of a long straight structure by straining a number of units together using an approved tensioning system. The filling will be carried out by placing individual stones into the gabion by hand in courses in such a manner that the stones are bedded on each other and bonded as in dry stone masonry. No loose stones shall be tipped into the crate and the practice of coursing and bonding the outer layer and filling the interior with un-laid stones will not be permitted. All 1 m deep gabions shall be filled in three equal layers and 0.5 m depth gabions in two equal layers. Horizontal bracing wires made with the same binding wires as used for lacing shall be fixed directly above each layer of the stone in the compartments, the wires being looped round two adjoining meshes in each side of the compartment and joined together to form a double tie which shall be tensioned by winding the bracing wires together with a flat stone in order to keep the face of the gabions even and free from bulges. Bracing wires shall be spaced horizontally along and across the gabions at distances not greater than 0.33 m.  Securing Lids The gabion box compartments shall be filled slightly over-full to allow for subsequent settlement. The lids shall then be laced down with binding wire to the tops of all partition panels. The lids </w:t>
      </w:r>
      <w:r w:rsidRPr="005559B5">
        <w:rPr>
          <w:color w:val="002060"/>
        </w:rPr>
        <w:t xml:space="preserve">shall be stretched to fit the sides exactly by means of a suitable tool but due care shall be taken to ensure that the gabions are not so full that the lids are over stretched. The corners shall be laid so that the hinge of the lid is on the lower side on slopes and on the outer side in walls. Where laid horizontally, hinges for retaining walls shall be placed on the valley side and for breast walls on the mountain side. On completion the crates shall be completely and tightly filled, square, true to dimensions and the line and level shown on the Drawings. Arrangement of Joints In walls, gabion boxes shall be placed such that vertical joints are not continuous but staggered. Aprons shall be formed of headers. If more than one unit is required to obtain the necessary width, units of unequal length shall be used and the joints between them should be staggered. The adjoining boxes shall be joined together with the selvedge wire. Testing Zinc coating, tensile strength and bending test of gabion wires shall be carried out by the Contractor as directed by the Engineer. Failure of test results to comply with the specifications shall lead to the rejection of gabion wires. Tests shall be carried out in accordance with IS 280 and IS 4826 on each lot of supply received at site. QA/QC: • Check the samples to meet the requirements before mass supply. • Check the diameter of wire used for the gabion boxes; it shall not be less than specified diameters. • The galvanizing shall be with extra heavy coating to comply the weight of deposition with IS 4826-1979.  • Conduct adhesion test, zinc coating, tensile strength and bending test as per IS 280 and IS48261979. • The tolerance on diameter of wire shall be 2.5% with the tensile strength of 300 to 550 N/sqmm. • The hexagonal mesh size shall be 100mmX120mm with minimum of 3 twists.• The gabion box compartments shall be filled slightly over-full to allow for subsequent settlement. • The vertical joints shall be staggered and should not be continuous. • The diaphragms shall be of same materials as that of parent gabion and shall have selvedge wire through out the perimeter. • All the filled stones shall be bedded on each other as in dry rubble masonry on all sides. • All edges of the crates shall be finished with selvedge wire. • Inspect all the laid boxes before and after the fill on each layer. </w:t>
      </w:r>
    </w:p>
    <w:p w:rsidRPr="005559B5" w:rsidR="00955DCE" w:rsidP="00955DCE" w:rsidRDefault="00955DCE" w14:paraId="758FAC7C" w14:textId="77777777">
      <w:pPr>
        <w:tabs>
          <w:tab w:val="left" w:pos="360"/>
          <w:tab w:val="left" w:pos="720"/>
          <w:tab w:val="left" w:pos="1080"/>
        </w:tabs>
        <w:rPr>
          <w:color w:val="002060"/>
        </w:rPr>
      </w:pPr>
    </w:p>
    <w:p w:rsidRPr="005559B5" w:rsidR="00955DCE" w:rsidP="00955DCE" w:rsidRDefault="00955DCE" w14:paraId="23D90856" w14:textId="77777777">
      <w:pPr>
        <w:pStyle w:val="Heading5"/>
        <w:jc w:val="both"/>
        <w:rPr>
          <w:rFonts w:cs="Arial"/>
          <w:color w:val="002060"/>
          <w:sz w:val="22"/>
          <w:szCs w:val="22"/>
          <w:lang w:val="en-GB"/>
        </w:rPr>
      </w:pPr>
      <w:bookmarkStart w:name="_Toc15591546" w:id="566"/>
      <w:r w:rsidRPr="005559B5">
        <w:rPr>
          <w:rFonts w:cs="Arial"/>
          <w:color w:val="002060"/>
          <w:sz w:val="22"/>
          <w:szCs w:val="22"/>
          <w:lang w:val="en-GB"/>
        </w:rPr>
        <w:t>CW.13.4. Measurement of Gabion Walls</w:t>
      </w:r>
      <w:bookmarkEnd w:id="566"/>
    </w:p>
    <w:p w:rsidRPr="005559B5" w:rsidR="00955DCE" w:rsidP="00955DCE" w:rsidRDefault="00955DCE" w14:paraId="5821854F" w14:textId="77777777">
      <w:pPr>
        <w:tabs>
          <w:tab w:val="left" w:pos="360"/>
          <w:tab w:val="left" w:pos="720"/>
          <w:tab w:val="left" w:pos="1080"/>
        </w:tabs>
        <w:rPr>
          <w:color w:val="002060"/>
        </w:rPr>
      </w:pPr>
    </w:p>
    <w:p w:rsidRPr="005559B5" w:rsidR="00955DCE" w:rsidP="00955DCE" w:rsidRDefault="00955DCE" w14:paraId="19041F23" w14:textId="77777777">
      <w:pPr>
        <w:tabs>
          <w:tab w:val="left" w:pos="360"/>
          <w:tab w:val="left" w:pos="720"/>
          <w:tab w:val="left" w:pos="1080"/>
        </w:tabs>
        <w:rPr>
          <w:color w:val="002060"/>
        </w:rPr>
      </w:pPr>
      <w:r w:rsidRPr="005559B5">
        <w:rPr>
          <w:color w:val="002060"/>
        </w:rPr>
        <w:t xml:space="preserve"> Measurement: (1). In case of gabion retaining and breast walls, the length of the wall shall be measured in running metre correct to 10 mm and the quantity shall be calculated nearest to two places of decimal.  (2). In case gabion protection works the measurement shall be taken in cubic meter and volume calculated nearest to two places of decimal.  </w:t>
      </w:r>
    </w:p>
    <w:p w:rsidRPr="005559B5" w:rsidR="00955DCE" w:rsidP="00955DCE" w:rsidRDefault="00955DCE" w14:paraId="4E2B49B8" w14:textId="77777777">
      <w:pPr>
        <w:tabs>
          <w:tab w:val="left" w:pos="360"/>
          <w:tab w:val="left" w:pos="720"/>
          <w:tab w:val="left" w:pos="1080"/>
        </w:tabs>
        <w:rPr>
          <w:color w:val="002060"/>
        </w:rPr>
      </w:pPr>
    </w:p>
    <w:p w:rsidRPr="005559B5" w:rsidR="00955DCE" w:rsidP="00955DCE" w:rsidRDefault="00955DCE" w14:paraId="6DB80709" w14:textId="77777777">
      <w:pPr>
        <w:pStyle w:val="Heading5"/>
        <w:jc w:val="both"/>
        <w:rPr>
          <w:rFonts w:cs="Arial"/>
          <w:color w:val="002060"/>
          <w:sz w:val="22"/>
          <w:szCs w:val="22"/>
          <w:lang w:val="en-GB"/>
        </w:rPr>
      </w:pPr>
      <w:bookmarkStart w:name="_Toc15591547" w:id="567"/>
      <w:r w:rsidRPr="005559B5">
        <w:rPr>
          <w:rFonts w:cs="Arial"/>
          <w:color w:val="002060"/>
          <w:sz w:val="22"/>
          <w:szCs w:val="22"/>
          <w:lang w:val="en-GB"/>
        </w:rPr>
        <w:t>CW.13.5. Rates of Gabion Walls</w:t>
      </w:r>
      <w:bookmarkEnd w:id="567"/>
    </w:p>
    <w:p w:rsidRPr="005559B5" w:rsidR="00955DCE" w:rsidP="00955DCE" w:rsidRDefault="00955DCE" w14:paraId="47F2D363" w14:textId="77777777">
      <w:pPr>
        <w:tabs>
          <w:tab w:val="left" w:pos="360"/>
          <w:tab w:val="left" w:pos="720"/>
          <w:tab w:val="left" w:pos="1080"/>
        </w:tabs>
        <w:rPr>
          <w:color w:val="002060"/>
        </w:rPr>
      </w:pPr>
      <w:r w:rsidRPr="005559B5">
        <w:rPr>
          <w:color w:val="002060"/>
        </w:rPr>
        <w:t xml:space="preserve"> </w:t>
      </w:r>
    </w:p>
    <w:p w:rsidRPr="005559B5" w:rsidR="00955DCE" w:rsidP="00955DCE" w:rsidRDefault="00955DCE" w14:paraId="49A46531" w14:textId="77777777">
      <w:pPr>
        <w:tabs>
          <w:tab w:val="left" w:pos="360"/>
          <w:tab w:val="left" w:pos="720"/>
          <w:tab w:val="left" w:pos="1080"/>
        </w:tabs>
        <w:rPr>
          <w:color w:val="002060"/>
        </w:rPr>
      </w:pPr>
      <w:r w:rsidRPr="005559B5">
        <w:rPr>
          <w:color w:val="002060"/>
        </w:rPr>
        <w:t>Rates: (1). In case of gabion retaining walls and breast walls, the rate shall include the cost of excavation to foundation level, back and side filling and providing and delivering stones from quarry and their preparation to use for gabion walls, as well as the providing, delivery and filling and closing of the gabion boxes, materials, including all testing, labour, equipment, tools, and incidentals necessary to complete the works as specified. ( 2) In case of protection works, the rate shall include providing and delivering stones from quarry and their preparation to use for gabion walls, as well as the providing, delivery and filling and closing of the gabion boxes, materials, including all testing, labour, equipment, tools, and incidentals necessary to complete the works as specified.</w:t>
      </w:r>
    </w:p>
    <w:p w:rsidRPr="005559B5" w:rsidR="00955DCE" w:rsidP="00955DCE" w:rsidRDefault="00955DCE" w14:paraId="42CAD5AD" w14:textId="77777777">
      <w:pPr>
        <w:tabs>
          <w:tab w:val="left" w:pos="360"/>
          <w:tab w:val="left" w:pos="720"/>
          <w:tab w:val="left" w:pos="1080"/>
        </w:tabs>
        <w:rPr>
          <w:b/>
          <w:bCs/>
          <w:color w:val="002060"/>
        </w:rPr>
      </w:pPr>
    </w:p>
    <w:p w:rsidRPr="005559B5" w:rsidR="00955DCE" w:rsidP="00955DCE" w:rsidRDefault="00955DCE" w14:paraId="7A74359F" w14:textId="77777777">
      <w:pPr>
        <w:pStyle w:val="BodyText3"/>
        <w:spacing w:line="252" w:lineRule="auto"/>
        <w:jc w:val="both"/>
        <w:rPr>
          <w:rFonts w:cs="Arial"/>
          <w:b/>
          <w:i/>
          <w:color w:val="002060"/>
          <w:sz w:val="22"/>
          <w:szCs w:val="22"/>
          <w:lang w:val="en-GB"/>
        </w:rPr>
      </w:pPr>
    </w:p>
    <w:p w:rsidRPr="005559B5" w:rsidR="00955DCE" w:rsidP="00955DCE" w:rsidRDefault="00955DCE" w14:paraId="573A048E" w14:textId="77777777">
      <w:pPr>
        <w:pStyle w:val="Heading2"/>
        <w:jc w:val="both"/>
        <w:rPr>
          <w:color w:val="002060"/>
          <w:sz w:val="22"/>
          <w:szCs w:val="22"/>
          <w:lang w:val="en-GB"/>
        </w:rPr>
      </w:pPr>
      <w:bookmarkStart w:name="_Toc273781236" w:id="568"/>
      <w:bookmarkStart w:name="_Toc15591548" w:id="569"/>
      <w:r w:rsidRPr="005559B5">
        <w:rPr>
          <w:color w:val="002060"/>
          <w:sz w:val="22"/>
          <w:szCs w:val="22"/>
          <w:lang w:val="en-GB"/>
        </w:rPr>
        <w:t>CW.14. SLOPE STABILISATION AND EROSION PROTECTION</w:t>
      </w:r>
      <w:bookmarkEnd w:id="568"/>
      <w:bookmarkEnd w:id="569"/>
      <w:r w:rsidRPr="005559B5">
        <w:rPr>
          <w:color w:val="002060"/>
          <w:sz w:val="22"/>
          <w:szCs w:val="22"/>
          <w:lang w:val="en-GB"/>
        </w:rPr>
        <w:t xml:space="preserve"> </w:t>
      </w:r>
    </w:p>
    <w:p w:rsidRPr="005559B5" w:rsidR="00955DCE" w:rsidP="00955DCE" w:rsidRDefault="00955DCE" w14:paraId="67CD95B9" w14:textId="77777777">
      <w:pPr>
        <w:pStyle w:val="BodyText3"/>
        <w:spacing w:line="245" w:lineRule="auto"/>
        <w:jc w:val="both"/>
        <w:rPr>
          <w:rFonts w:cs="Arial"/>
          <w:i/>
          <w:color w:val="002060"/>
          <w:sz w:val="22"/>
          <w:szCs w:val="22"/>
          <w:lang w:val="en-GB"/>
        </w:rPr>
      </w:pPr>
    </w:p>
    <w:p w:rsidRPr="005559B5" w:rsidR="00955DCE" w:rsidP="00955DCE" w:rsidRDefault="00955DCE" w14:paraId="54F5C7C0" w14:textId="77777777">
      <w:pPr>
        <w:pStyle w:val="Heading5"/>
        <w:jc w:val="both"/>
        <w:rPr>
          <w:rFonts w:cs="Arial"/>
          <w:color w:val="002060"/>
          <w:sz w:val="22"/>
          <w:szCs w:val="22"/>
          <w:lang w:val="en-GB"/>
        </w:rPr>
      </w:pPr>
      <w:bookmarkStart w:name="_Toc15591549" w:id="570"/>
      <w:r w:rsidRPr="005559B5">
        <w:rPr>
          <w:rFonts w:cs="Arial"/>
          <w:color w:val="002060"/>
          <w:sz w:val="22"/>
          <w:szCs w:val="22"/>
          <w:lang w:val="en-GB"/>
        </w:rPr>
        <w:t>CW.14.1. Scope</w:t>
      </w:r>
      <w:bookmarkEnd w:id="570"/>
    </w:p>
    <w:p w:rsidRPr="005559B5" w:rsidR="00955DCE" w:rsidP="00955DCE" w:rsidRDefault="00955DCE" w14:paraId="73FD0004" w14:textId="77777777">
      <w:pPr>
        <w:pStyle w:val="BodyText3"/>
        <w:spacing w:line="245" w:lineRule="auto"/>
        <w:jc w:val="both"/>
        <w:rPr>
          <w:rFonts w:cs="Arial"/>
          <w:i/>
          <w:color w:val="002060"/>
          <w:sz w:val="22"/>
          <w:szCs w:val="22"/>
          <w:lang w:val="en-GB"/>
        </w:rPr>
      </w:pPr>
    </w:p>
    <w:p w:rsidRPr="005559B5" w:rsidR="00955DCE" w:rsidP="00955DCE" w:rsidRDefault="00955DCE" w14:paraId="4BF68F8A" w14:textId="77777777">
      <w:pPr>
        <w:pStyle w:val="BodyText3"/>
        <w:spacing w:line="245" w:lineRule="auto"/>
        <w:jc w:val="both"/>
        <w:rPr>
          <w:rFonts w:cs="Arial"/>
          <w:i/>
          <w:color w:val="002060"/>
          <w:sz w:val="22"/>
          <w:szCs w:val="22"/>
          <w:lang w:val="en-GB"/>
        </w:rPr>
      </w:pPr>
      <w:r w:rsidRPr="005559B5">
        <w:rPr>
          <w:rFonts w:cs="Arial"/>
          <w:i/>
          <w:color w:val="002060"/>
          <w:sz w:val="22"/>
          <w:szCs w:val="22"/>
          <w:lang w:val="en-GB"/>
        </w:rPr>
        <w:t>This Clause covers the works related to the furnishing of materials and construction of slope stabilising measures in dry stone pitching, grouted stone pitching, gabion, masonry walling, rock dowels and rock anchors/bolts and wire netting on slopes as shown on the Drawing or as instructed by the Engineer.</w:t>
      </w:r>
    </w:p>
    <w:p w:rsidRPr="005559B5" w:rsidR="00955DCE" w:rsidP="00955DCE" w:rsidRDefault="00955DCE" w14:paraId="4CED8529" w14:textId="77777777">
      <w:pPr>
        <w:pStyle w:val="BodyText3"/>
        <w:spacing w:line="245" w:lineRule="auto"/>
        <w:jc w:val="both"/>
        <w:rPr>
          <w:rFonts w:cs="Arial"/>
          <w:b/>
          <w:i/>
          <w:color w:val="002060"/>
          <w:sz w:val="22"/>
          <w:szCs w:val="22"/>
          <w:lang w:val="en-GB"/>
        </w:rPr>
      </w:pPr>
    </w:p>
    <w:p w:rsidRPr="005559B5" w:rsidR="00955DCE" w:rsidP="00955DCE" w:rsidRDefault="00955DCE" w14:paraId="4F1A628A" w14:textId="77777777">
      <w:pPr>
        <w:pStyle w:val="Heading5"/>
        <w:jc w:val="both"/>
        <w:rPr>
          <w:rFonts w:cs="Arial"/>
          <w:color w:val="002060"/>
          <w:sz w:val="22"/>
          <w:szCs w:val="22"/>
          <w:lang w:val="en-GB"/>
        </w:rPr>
      </w:pPr>
      <w:bookmarkStart w:name="_Toc15591550" w:id="571"/>
      <w:r w:rsidRPr="005559B5">
        <w:rPr>
          <w:rFonts w:cs="Arial"/>
          <w:color w:val="002060"/>
          <w:sz w:val="22"/>
          <w:szCs w:val="22"/>
          <w:lang w:val="en-GB"/>
        </w:rPr>
        <w:t>CW.14.2. Excavation of Soil and Rock</w:t>
      </w:r>
      <w:bookmarkEnd w:id="571"/>
    </w:p>
    <w:p w:rsidRPr="005559B5" w:rsidR="00955DCE" w:rsidP="00955DCE" w:rsidRDefault="00955DCE" w14:paraId="42433082" w14:textId="77777777">
      <w:pPr>
        <w:spacing w:line="245" w:lineRule="auto"/>
        <w:rPr>
          <w:color w:val="002060"/>
        </w:rPr>
      </w:pPr>
    </w:p>
    <w:p w:rsidRPr="005559B5" w:rsidR="00955DCE" w:rsidP="00955DCE" w:rsidRDefault="00955DCE" w14:paraId="26A8C60B" w14:textId="77777777">
      <w:pPr>
        <w:spacing w:line="245" w:lineRule="auto"/>
        <w:rPr>
          <w:color w:val="002060"/>
        </w:rPr>
      </w:pPr>
      <w:r w:rsidRPr="005559B5">
        <w:rPr>
          <w:color w:val="002060"/>
        </w:rPr>
        <w:t xml:space="preserve">Excavation of soil for landslide stabilisation and slope protection shall include excavation and removal of existing </w:t>
      </w:r>
      <w:r w:rsidRPr="005559B5">
        <w:rPr>
          <w:color w:val="002060"/>
        </w:rPr>
        <w:t>landslide debris, streambed debris, the trimming of scarp faces and gully sides and excavation required to construct gabion and masonry walls or other structures, in accordance with the lines, levels, grades and dimension as shown on the Drawing or as directed by the Engineer. Excavation may be undertaken either by machine or by labour or in combination of the both. However, during any excavation work care must be taken to ensure that the excavation does not endanger the stability of adjacent slopes. In some locations the Engineer may direct the Contractor to use labour only during excavation, or issue other directions as to the method of excavation.</w:t>
      </w:r>
    </w:p>
    <w:p w:rsidRPr="005559B5" w:rsidR="00955DCE" w:rsidP="00955DCE" w:rsidRDefault="00955DCE" w14:paraId="33C24D2B" w14:textId="77777777">
      <w:pPr>
        <w:rPr>
          <w:color w:val="002060"/>
        </w:rPr>
      </w:pPr>
    </w:p>
    <w:p w:rsidRPr="005559B5" w:rsidR="00955DCE" w:rsidP="00955DCE" w:rsidRDefault="00955DCE" w14:paraId="401734CD" w14:textId="77777777">
      <w:pPr>
        <w:rPr>
          <w:color w:val="002060"/>
        </w:rPr>
      </w:pPr>
      <w:r w:rsidRPr="005559B5">
        <w:rPr>
          <w:color w:val="002060"/>
        </w:rPr>
        <w:t>The cutting of access tracks to enable machines to reach otherwise inaccessible areas shall not be allowed during slope stabilisation works. However, access tracks may be constructed only with the specific approval of the Engineer where no benching into the hillside is necessary.</w:t>
      </w:r>
    </w:p>
    <w:p w:rsidRPr="005559B5" w:rsidR="00955DCE" w:rsidP="00955DCE" w:rsidRDefault="00955DCE" w14:paraId="55516F91" w14:textId="77777777">
      <w:pPr>
        <w:rPr>
          <w:color w:val="002060"/>
        </w:rPr>
      </w:pPr>
    </w:p>
    <w:p w:rsidRPr="005559B5" w:rsidR="00955DCE" w:rsidP="00955DCE" w:rsidRDefault="00955DCE" w14:paraId="3031F860" w14:textId="77777777">
      <w:pPr>
        <w:rPr>
          <w:color w:val="002060"/>
        </w:rPr>
      </w:pPr>
      <w:r w:rsidRPr="005559B5">
        <w:rPr>
          <w:color w:val="002060"/>
        </w:rPr>
        <w:t>Excavation and removal of rock for landslide stabilisation and slope protection shall include removal of individual rock blocks from a rock face, removal of potentially unstable rock masses or isolated individual boulders. Excavation and removal of rock may be undertaken by pneumatic tools, hand tools or other approved methods.</w:t>
      </w:r>
    </w:p>
    <w:p w:rsidRPr="005559B5" w:rsidR="00955DCE" w:rsidP="00955DCE" w:rsidRDefault="00955DCE" w14:paraId="08124788" w14:textId="77777777">
      <w:pPr>
        <w:rPr>
          <w:color w:val="002060"/>
        </w:rPr>
      </w:pPr>
    </w:p>
    <w:p w:rsidRPr="005559B5" w:rsidR="00955DCE" w:rsidP="00955DCE" w:rsidRDefault="00955DCE" w14:paraId="404ED8EA" w14:textId="77777777">
      <w:pPr>
        <w:rPr>
          <w:color w:val="002060"/>
        </w:rPr>
      </w:pPr>
      <w:r w:rsidRPr="005559B5">
        <w:rPr>
          <w:color w:val="002060"/>
        </w:rPr>
        <w:t>The slopes of cuttings shall be shaped or terraced in accordance with the Drawing and as required by the Engineer.</w:t>
      </w:r>
    </w:p>
    <w:p w:rsidRPr="005559B5" w:rsidR="00955DCE" w:rsidP="00955DCE" w:rsidRDefault="00955DCE" w14:paraId="2BE45ECD" w14:textId="77777777">
      <w:pPr>
        <w:rPr>
          <w:color w:val="002060"/>
        </w:rPr>
      </w:pPr>
    </w:p>
    <w:p w:rsidRPr="005559B5" w:rsidR="00955DCE" w:rsidP="00955DCE" w:rsidRDefault="00955DCE" w14:paraId="7315B77C" w14:textId="77777777">
      <w:pPr>
        <w:pStyle w:val="Heading5"/>
        <w:jc w:val="both"/>
        <w:rPr>
          <w:rFonts w:cs="Arial"/>
          <w:color w:val="002060"/>
          <w:sz w:val="22"/>
          <w:szCs w:val="22"/>
          <w:lang w:val="en-GB"/>
        </w:rPr>
      </w:pPr>
      <w:bookmarkStart w:name="_Toc15591551" w:id="572"/>
      <w:r w:rsidRPr="005559B5">
        <w:rPr>
          <w:rFonts w:cs="Arial"/>
          <w:color w:val="002060"/>
          <w:sz w:val="22"/>
          <w:szCs w:val="22"/>
          <w:lang w:val="en-GB"/>
        </w:rPr>
        <w:t>CW.14.3. Fill Areas</w:t>
      </w:r>
      <w:bookmarkEnd w:id="572"/>
    </w:p>
    <w:p w:rsidRPr="005559B5" w:rsidR="00955DCE" w:rsidP="00955DCE" w:rsidRDefault="00955DCE" w14:paraId="232D0829" w14:textId="77777777">
      <w:pPr>
        <w:rPr>
          <w:color w:val="002060"/>
        </w:rPr>
      </w:pPr>
    </w:p>
    <w:p w:rsidRPr="005559B5" w:rsidR="00955DCE" w:rsidP="00955DCE" w:rsidRDefault="00955DCE" w14:paraId="119EC6F8" w14:textId="77777777">
      <w:pPr>
        <w:rPr>
          <w:color w:val="002060"/>
        </w:rPr>
      </w:pPr>
      <w:r w:rsidRPr="005559B5">
        <w:rPr>
          <w:color w:val="002060"/>
        </w:rPr>
        <w:t>During slope stabilization work, small areas of fill may be required, such as to infill gullies. Fill material for such purposes shall consist of suitable material and shall be deposited and compacted by approved plant in accordance with the lines, levels and grades shown on the Drawing and as directed by the Engineer.</w:t>
      </w:r>
    </w:p>
    <w:p w:rsidRPr="005559B5" w:rsidR="00955DCE" w:rsidP="00955DCE" w:rsidRDefault="00955DCE" w14:paraId="1343C2CE" w14:textId="77777777">
      <w:pPr>
        <w:rPr>
          <w:color w:val="002060"/>
        </w:rPr>
      </w:pPr>
    </w:p>
    <w:p w:rsidRPr="005559B5" w:rsidR="00955DCE" w:rsidP="00955DCE" w:rsidRDefault="00955DCE" w14:paraId="299520D8" w14:textId="77777777">
      <w:pPr>
        <w:rPr>
          <w:color w:val="002060"/>
        </w:rPr>
      </w:pPr>
    </w:p>
    <w:p w:rsidRPr="005559B5" w:rsidR="00955DCE" w:rsidP="00955DCE" w:rsidRDefault="00955DCE" w14:paraId="5919C74C" w14:textId="77777777">
      <w:pPr>
        <w:pStyle w:val="Heading5"/>
        <w:jc w:val="both"/>
        <w:rPr>
          <w:rFonts w:cs="Arial"/>
          <w:color w:val="002060"/>
          <w:sz w:val="22"/>
          <w:szCs w:val="22"/>
          <w:lang w:val="en-GB"/>
        </w:rPr>
      </w:pPr>
      <w:bookmarkStart w:name="_Toc15591552" w:id="573"/>
      <w:r w:rsidRPr="005559B5">
        <w:rPr>
          <w:rFonts w:cs="Arial"/>
          <w:color w:val="002060"/>
          <w:sz w:val="22"/>
          <w:szCs w:val="22"/>
          <w:lang w:val="en-GB"/>
        </w:rPr>
        <w:t>CW.14.4. Dry Stone Pitching</w:t>
      </w:r>
      <w:bookmarkEnd w:id="573"/>
    </w:p>
    <w:p w:rsidRPr="005559B5" w:rsidR="00955DCE" w:rsidP="00955DCE" w:rsidRDefault="00955DCE" w14:paraId="4CFF9DBA" w14:textId="77777777">
      <w:pPr>
        <w:rPr>
          <w:color w:val="002060"/>
        </w:rPr>
      </w:pPr>
    </w:p>
    <w:p w:rsidRPr="005559B5" w:rsidR="00955DCE" w:rsidP="00FF6E1D" w:rsidRDefault="00955DCE" w14:paraId="0552D0B9" w14:textId="77777777">
      <w:pPr>
        <w:widowControl/>
        <w:numPr>
          <w:ilvl w:val="0"/>
          <w:numId w:val="147"/>
        </w:numPr>
        <w:autoSpaceDE/>
        <w:autoSpaceDN/>
        <w:spacing w:line="242" w:lineRule="auto"/>
        <w:jc w:val="both"/>
        <w:rPr>
          <w:b/>
          <w:color w:val="002060"/>
        </w:rPr>
      </w:pPr>
      <w:r w:rsidRPr="005559B5">
        <w:rPr>
          <w:b/>
          <w:color w:val="002060"/>
        </w:rPr>
        <w:t>Materials</w:t>
      </w:r>
    </w:p>
    <w:p w:rsidRPr="005559B5" w:rsidR="00955DCE" w:rsidP="00955DCE" w:rsidRDefault="00955DCE" w14:paraId="551E0F1D" w14:textId="77777777">
      <w:pPr>
        <w:rPr>
          <w:color w:val="002060"/>
        </w:rPr>
      </w:pPr>
    </w:p>
    <w:p w:rsidRPr="005559B5" w:rsidR="00955DCE" w:rsidP="00955DCE" w:rsidRDefault="00955DCE" w14:paraId="7D36B76E" w14:textId="77777777">
      <w:pPr>
        <w:rPr>
          <w:color w:val="002060"/>
        </w:rPr>
      </w:pPr>
      <w:r w:rsidRPr="005559B5">
        <w:rPr>
          <w:color w:val="002060"/>
        </w:rPr>
        <w:t>Stone used for pitching shall be from a quarry or arising from the excavation and be angular in shape. If river boulders are used they shall be broken into angular pieces. The stone shall be sound, hard, and free from cracks or other defects. Not less than 80% of the stones, except those used for chinking shall have individual volumes of not less than 0.01 cubic metres. Waste concrete may be used provided it is sound and meets the size requirements of the stone. The stones, when immersed in water for 24 hours, shall not absorb water by more than 5 percent of their dry weight when tested in accordance with IS: 1124.</w:t>
      </w:r>
    </w:p>
    <w:p w:rsidRPr="005559B5" w:rsidR="00955DCE" w:rsidP="00955DCE" w:rsidRDefault="00955DCE" w14:paraId="3727E661" w14:textId="77777777">
      <w:pPr>
        <w:rPr>
          <w:color w:val="002060"/>
        </w:rPr>
      </w:pPr>
    </w:p>
    <w:p w:rsidRPr="005559B5" w:rsidR="00955DCE" w:rsidP="00955DCE" w:rsidRDefault="00955DCE" w14:paraId="10BDF4FA" w14:textId="77777777">
      <w:pPr>
        <w:rPr>
          <w:color w:val="002060"/>
        </w:rPr>
      </w:pPr>
    </w:p>
    <w:p w:rsidRPr="005559B5" w:rsidR="00955DCE" w:rsidP="00955DCE" w:rsidRDefault="00955DCE" w14:paraId="626BD736" w14:textId="77777777">
      <w:pPr>
        <w:rPr>
          <w:color w:val="002060"/>
        </w:rPr>
      </w:pPr>
    </w:p>
    <w:p w:rsidRPr="005559B5" w:rsidR="00955DCE" w:rsidP="00FF6E1D" w:rsidRDefault="00955DCE" w14:paraId="5E2C1BE4" w14:textId="77777777">
      <w:pPr>
        <w:widowControl/>
        <w:numPr>
          <w:ilvl w:val="0"/>
          <w:numId w:val="147"/>
        </w:numPr>
        <w:autoSpaceDE/>
        <w:autoSpaceDN/>
        <w:spacing w:line="242" w:lineRule="auto"/>
        <w:jc w:val="both"/>
        <w:rPr>
          <w:b/>
          <w:color w:val="002060"/>
        </w:rPr>
      </w:pPr>
      <w:r w:rsidRPr="005559B5">
        <w:rPr>
          <w:b/>
          <w:color w:val="002060"/>
        </w:rPr>
        <w:t>Construction</w:t>
      </w:r>
    </w:p>
    <w:p w:rsidRPr="005559B5" w:rsidR="00955DCE" w:rsidP="00955DCE" w:rsidRDefault="00955DCE" w14:paraId="5D36DB88" w14:textId="77777777">
      <w:pPr>
        <w:rPr>
          <w:color w:val="002060"/>
        </w:rPr>
      </w:pPr>
    </w:p>
    <w:p w:rsidRPr="005559B5" w:rsidR="00955DCE" w:rsidP="00955DCE" w:rsidRDefault="00955DCE" w14:paraId="1C90EB37" w14:textId="77777777">
      <w:pPr>
        <w:rPr>
          <w:color w:val="002060"/>
        </w:rPr>
      </w:pPr>
      <w:r w:rsidRPr="005559B5">
        <w:rPr>
          <w:color w:val="002060"/>
        </w:rPr>
        <w:t>Construction shall comply with Sub-clause 2.5 of Section 7.</w:t>
      </w:r>
    </w:p>
    <w:p w:rsidRPr="005559B5" w:rsidR="00955DCE" w:rsidP="00955DCE" w:rsidRDefault="00955DCE" w14:paraId="7E9C6BA7" w14:textId="77777777">
      <w:pPr>
        <w:rPr>
          <w:b/>
          <w:color w:val="002060"/>
        </w:rPr>
      </w:pPr>
    </w:p>
    <w:p w:rsidRPr="005559B5" w:rsidR="00955DCE" w:rsidP="00FF6E1D" w:rsidRDefault="00955DCE" w14:paraId="51DADB3B" w14:textId="77777777">
      <w:pPr>
        <w:widowControl/>
        <w:numPr>
          <w:ilvl w:val="0"/>
          <w:numId w:val="147"/>
        </w:numPr>
        <w:autoSpaceDE/>
        <w:autoSpaceDN/>
        <w:spacing w:line="242" w:lineRule="auto"/>
        <w:jc w:val="both"/>
        <w:rPr>
          <w:b/>
          <w:color w:val="002060"/>
        </w:rPr>
      </w:pPr>
      <w:r w:rsidRPr="005559B5">
        <w:rPr>
          <w:b/>
          <w:color w:val="002060"/>
        </w:rPr>
        <w:t>Tests and Standard of Acceptance</w:t>
      </w:r>
    </w:p>
    <w:p w:rsidRPr="005559B5" w:rsidR="00955DCE" w:rsidP="00955DCE" w:rsidRDefault="00955DCE" w14:paraId="5419401F" w14:textId="77777777">
      <w:pPr>
        <w:rPr>
          <w:color w:val="002060"/>
        </w:rPr>
      </w:pPr>
    </w:p>
    <w:p w:rsidRPr="005559B5" w:rsidR="00955DCE" w:rsidP="00955DCE" w:rsidRDefault="00955DCE" w14:paraId="67BDCF5C" w14:textId="77777777">
      <w:pPr>
        <w:rPr>
          <w:color w:val="002060"/>
        </w:rPr>
      </w:pPr>
      <w:r w:rsidRPr="005559B5">
        <w:rPr>
          <w:color w:val="002060"/>
        </w:rPr>
        <w:t>Tests and Standard of Acceptance shall comply with Sub-clause 2.5 of Section 7 while the size of the stone which shall comply as per Sub-clause 4.4 (a) of Section 7.</w:t>
      </w:r>
    </w:p>
    <w:p w:rsidRPr="005559B5" w:rsidR="00955DCE" w:rsidP="00955DCE" w:rsidRDefault="00955DCE" w14:paraId="77C8DE0D" w14:textId="77777777">
      <w:pPr>
        <w:rPr>
          <w:color w:val="002060"/>
        </w:rPr>
      </w:pPr>
    </w:p>
    <w:p w:rsidRPr="005559B5" w:rsidR="00955DCE" w:rsidP="00955DCE" w:rsidRDefault="00955DCE" w14:paraId="6FFB8C8F" w14:textId="77777777">
      <w:pPr>
        <w:pStyle w:val="Heading5"/>
        <w:jc w:val="both"/>
        <w:rPr>
          <w:rFonts w:cs="Arial"/>
          <w:color w:val="002060"/>
          <w:sz w:val="22"/>
          <w:szCs w:val="22"/>
          <w:lang w:val="en-GB"/>
        </w:rPr>
      </w:pPr>
      <w:bookmarkStart w:name="_Toc15591553" w:id="574"/>
      <w:r w:rsidRPr="005559B5">
        <w:rPr>
          <w:rFonts w:cs="Arial"/>
          <w:color w:val="002060"/>
          <w:sz w:val="22"/>
          <w:szCs w:val="22"/>
          <w:lang w:val="en-GB"/>
        </w:rPr>
        <w:t>CW.14.5. Grouted Stone Pitching</w:t>
      </w:r>
      <w:bookmarkEnd w:id="574"/>
    </w:p>
    <w:p w:rsidRPr="005559B5" w:rsidR="00955DCE" w:rsidP="00955DCE" w:rsidRDefault="00955DCE" w14:paraId="204C4343" w14:textId="77777777">
      <w:pPr>
        <w:rPr>
          <w:color w:val="002060"/>
        </w:rPr>
      </w:pPr>
    </w:p>
    <w:p w:rsidRPr="005559B5" w:rsidR="00955DCE" w:rsidP="00FF6E1D" w:rsidRDefault="00955DCE" w14:paraId="28BD17D1" w14:textId="77777777">
      <w:pPr>
        <w:widowControl/>
        <w:numPr>
          <w:ilvl w:val="0"/>
          <w:numId w:val="148"/>
        </w:numPr>
        <w:autoSpaceDE/>
        <w:autoSpaceDN/>
        <w:spacing w:line="242" w:lineRule="auto"/>
        <w:jc w:val="both"/>
        <w:rPr>
          <w:b/>
          <w:color w:val="002060"/>
        </w:rPr>
      </w:pPr>
      <w:r w:rsidRPr="005559B5">
        <w:rPr>
          <w:b/>
          <w:color w:val="002060"/>
        </w:rPr>
        <w:t>Materials</w:t>
      </w:r>
    </w:p>
    <w:p w:rsidRPr="005559B5" w:rsidR="00955DCE" w:rsidP="00955DCE" w:rsidRDefault="00955DCE" w14:paraId="7947626C" w14:textId="77777777">
      <w:pPr>
        <w:rPr>
          <w:color w:val="002060"/>
        </w:rPr>
      </w:pPr>
    </w:p>
    <w:p w:rsidRPr="005559B5" w:rsidR="00955DCE" w:rsidP="00955DCE" w:rsidRDefault="00955DCE" w14:paraId="4297BD99" w14:textId="77777777">
      <w:pPr>
        <w:rPr>
          <w:color w:val="002060"/>
        </w:rPr>
      </w:pPr>
      <w:r w:rsidRPr="005559B5">
        <w:rPr>
          <w:color w:val="002060"/>
        </w:rPr>
        <w:t>The materials shall comply with relevant the Technical Specifications.</w:t>
      </w:r>
    </w:p>
    <w:p w:rsidRPr="005559B5" w:rsidR="00955DCE" w:rsidP="00955DCE" w:rsidRDefault="00955DCE" w14:paraId="525173DE" w14:textId="77777777">
      <w:pPr>
        <w:rPr>
          <w:color w:val="002060"/>
        </w:rPr>
      </w:pPr>
    </w:p>
    <w:p w:rsidRPr="005559B5" w:rsidR="00955DCE" w:rsidP="00FF6E1D" w:rsidRDefault="00955DCE" w14:paraId="19D6EAF6" w14:textId="77777777">
      <w:pPr>
        <w:widowControl/>
        <w:numPr>
          <w:ilvl w:val="0"/>
          <w:numId w:val="148"/>
        </w:numPr>
        <w:autoSpaceDE/>
        <w:autoSpaceDN/>
        <w:spacing w:line="242" w:lineRule="auto"/>
        <w:jc w:val="both"/>
        <w:rPr>
          <w:b/>
          <w:color w:val="002060"/>
        </w:rPr>
      </w:pPr>
      <w:r w:rsidRPr="005559B5">
        <w:rPr>
          <w:b/>
          <w:color w:val="002060"/>
        </w:rPr>
        <w:t>Construction</w:t>
      </w:r>
    </w:p>
    <w:p w:rsidRPr="005559B5" w:rsidR="00955DCE" w:rsidP="00955DCE" w:rsidRDefault="00955DCE" w14:paraId="650094A4" w14:textId="77777777">
      <w:pPr>
        <w:rPr>
          <w:color w:val="002060"/>
        </w:rPr>
      </w:pPr>
    </w:p>
    <w:p w:rsidRPr="005559B5" w:rsidR="00955DCE" w:rsidP="00955DCE" w:rsidRDefault="00955DCE" w14:paraId="62533709" w14:textId="77777777">
      <w:pPr>
        <w:rPr>
          <w:color w:val="002060"/>
        </w:rPr>
      </w:pPr>
      <w:r w:rsidRPr="005559B5">
        <w:rPr>
          <w:color w:val="002060"/>
        </w:rPr>
        <w:t>Method of laying and thickness shall be as for dry stone pitching specified in Sub-clause 2.5 of Section 7. After the stones have been laid on the entire slope, all spaces between them shall be filled with clean rock fragments, crushed rock or gravel. More than 15% of the fill materials shall not pass 20 mm sieve. The material shall be carefully hand tamped into place.</w:t>
      </w:r>
    </w:p>
    <w:p w:rsidRPr="005559B5" w:rsidR="00955DCE" w:rsidP="00955DCE" w:rsidRDefault="00955DCE" w14:paraId="2D733DD8" w14:textId="77777777">
      <w:pPr>
        <w:spacing w:line="257" w:lineRule="auto"/>
        <w:rPr>
          <w:color w:val="002060"/>
        </w:rPr>
      </w:pPr>
    </w:p>
    <w:p w:rsidRPr="005559B5" w:rsidR="00955DCE" w:rsidP="00955DCE" w:rsidRDefault="00955DCE" w14:paraId="39185EB0" w14:textId="77777777">
      <w:pPr>
        <w:spacing w:line="257" w:lineRule="auto"/>
        <w:rPr>
          <w:color w:val="002060"/>
        </w:rPr>
      </w:pPr>
      <w:r w:rsidRPr="005559B5">
        <w:rPr>
          <w:color w:val="002060"/>
        </w:rPr>
        <w:t>Prior to the application of grout the surfaces of the stones shall be thoroughly cleaned of adhering dust and then moistened. The interstices between the stones shall be completely filled with grout throughout the entire thickness of the stone pitching. Grouting operations shall progress from the bottom of the slope toward the top. Grout shall be placed in a continuous operation for any day’s run at any location</w:t>
      </w:r>
      <w:r w:rsidRPr="005559B5">
        <w:rPr>
          <w:color w:val="002060"/>
          <w:highlight w:val="yellow"/>
        </w:rPr>
        <w:t>.</w:t>
      </w:r>
      <w:r w:rsidRPr="005559B5">
        <w:rPr>
          <w:color w:val="002060"/>
        </w:rPr>
        <w:t xml:space="preserve"> </w:t>
      </w:r>
    </w:p>
    <w:p w:rsidRPr="005559B5" w:rsidR="00955DCE" w:rsidP="00955DCE" w:rsidRDefault="00955DCE" w14:paraId="76F549E5" w14:textId="77777777">
      <w:pPr>
        <w:spacing w:line="257" w:lineRule="auto"/>
        <w:rPr>
          <w:color w:val="002060"/>
        </w:rPr>
      </w:pPr>
    </w:p>
    <w:p w:rsidRPr="005559B5" w:rsidR="00955DCE" w:rsidP="00955DCE" w:rsidRDefault="00955DCE" w14:paraId="3B20CCBB" w14:textId="77777777">
      <w:pPr>
        <w:spacing w:line="257" w:lineRule="auto"/>
        <w:rPr>
          <w:color w:val="002060"/>
        </w:rPr>
      </w:pPr>
      <w:r w:rsidRPr="005559B5">
        <w:rPr>
          <w:color w:val="002060"/>
        </w:rPr>
        <w:t xml:space="preserve">After the grout has been placed, the stones shall be thoroughly brushed so that their top surfaces are exposed. The grouted pitching shall be cured for a period of not less than four days after grouting. Curing shall be done with wet sacking or other approved cover, and shall not be subjected to loading until adequate strength has developed. Where required, or instructed by the Engineer, weep holes shall be provided in the pitching. </w:t>
      </w:r>
    </w:p>
    <w:p w:rsidRPr="005559B5" w:rsidR="00955DCE" w:rsidP="00955DCE" w:rsidRDefault="00955DCE" w14:paraId="745AE331" w14:textId="77777777">
      <w:pPr>
        <w:spacing w:line="257" w:lineRule="auto"/>
        <w:rPr>
          <w:color w:val="002060"/>
        </w:rPr>
      </w:pPr>
    </w:p>
    <w:p w:rsidRPr="005559B5" w:rsidR="00955DCE" w:rsidP="00FF6E1D" w:rsidRDefault="00955DCE" w14:paraId="5DCAD705" w14:textId="77777777">
      <w:pPr>
        <w:widowControl/>
        <w:numPr>
          <w:ilvl w:val="0"/>
          <w:numId w:val="148"/>
        </w:numPr>
        <w:autoSpaceDE/>
        <w:autoSpaceDN/>
        <w:spacing w:line="242" w:lineRule="auto"/>
        <w:jc w:val="both"/>
        <w:rPr>
          <w:b/>
          <w:color w:val="002060"/>
        </w:rPr>
      </w:pPr>
      <w:r w:rsidRPr="005559B5">
        <w:rPr>
          <w:b/>
          <w:color w:val="002060"/>
        </w:rPr>
        <w:t>Tests and Standard of Acceptance</w:t>
      </w:r>
    </w:p>
    <w:p w:rsidRPr="005559B5" w:rsidR="00955DCE" w:rsidP="00955DCE" w:rsidRDefault="00955DCE" w14:paraId="49A7BD59" w14:textId="77777777">
      <w:pPr>
        <w:spacing w:line="257" w:lineRule="auto"/>
        <w:rPr>
          <w:color w:val="002060"/>
        </w:rPr>
      </w:pPr>
    </w:p>
    <w:p w:rsidRPr="005559B5" w:rsidR="00955DCE" w:rsidP="00955DCE" w:rsidRDefault="00955DCE" w14:paraId="4317D3B4" w14:textId="77777777">
      <w:pPr>
        <w:spacing w:line="257" w:lineRule="auto"/>
        <w:rPr>
          <w:color w:val="002060"/>
        </w:rPr>
      </w:pPr>
      <w:r w:rsidRPr="005559B5">
        <w:rPr>
          <w:color w:val="002060"/>
        </w:rPr>
        <w:t>Stones shall be tested in accordance with these Specifications and shall meet the prescribed criteria. One set of test (3 tests in a set) shall be carried out for every change in source of materials.</w:t>
      </w:r>
    </w:p>
    <w:p w:rsidRPr="005559B5" w:rsidR="00955DCE" w:rsidP="00955DCE" w:rsidRDefault="00955DCE" w14:paraId="0421681A" w14:textId="77777777">
      <w:pPr>
        <w:spacing w:line="257" w:lineRule="auto"/>
        <w:rPr>
          <w:color w:val="002060"/>
        </w:rPr>
      </w:pPr>
    </w:p>
    <w:p w:rsidRPr="005559B5" w:rsidR="00955DCE" w:rsidP="00955DCE" w:rsidRDefault="00955DCE" w14:paraId="10A35A68" w14:textId="77777777">
      <w:pPr>
        <w:spacing w:line="257" w:lineRule="auto"/>
        <w:rPr>
          <w:color w:val="002060"/>
        </w:rPr>
      </w:pPr>
      <w:r w:rsidRPr="005559B5">
        <w:rPr>
          <w:color w:val="002060"/>
        </w:rPr>
        <w:t>The finished surface of the grouted pitching shall present an even, tight and neat appearance with no stones surface varying by more than 25 mm from the specified surface grades and lines. The average thickness of the pitching, measured at right angles to the surface, shall not be less than the specified average thickness.</w:t>
      </w:r>
    </w:p>
    <w:p w:rsidRPr="005559B5" w:rsidR="00955DCE" w:rsidP="00955DCE" w:rsidRDefault="00955DCE" w14:paraId="65CFFAA8" w14:textId="77777777">
      <w:pPr>
        <w:spacing w:line="257" w:lineRule="auto"/>
        <w:rPr>
          <w:color w:val="002060"/>
        </w:rPr>
      </w:pPr>
    </w:p>
    <w:p w:rsidRPr="005559B5" w:rsidR="00955DCE" w:rsidP="00955DCE" w:rsidRDefault="00955DCE" w14:paraId="76CFE5AE" w14:textId="77777777">
      <w:pPr>
        <w:pStyle w:val="Heading5"/>
        <w:jc w:val="both"/>
        <w:rPr>
          <w:rFonts w:cs="Arial"/>
          <w:color w:val="002060"/>
          <w:sz w:val="22"/>
          <w:szCs w:val="22"/>
          <w:lang w:val="en-GB"/>
        </w:rPr>
      </w:pPr>
      <w:bookmarkStart w:name="_Toc15591554" w:id="575"/>
      <w:r w:rsidRPr="005559B5">
        <w:rPr>
          <w:rFonts w:cs="Arial"/>
          <w:color w:val="002060"/>
          <w:sz w:val="22"/>
          <w:szCs w:val="22"/>
          <w:lang w:val="en-GB"/>
        </w:rPr>
        <w:t>CW.14.6. Gabion Wire Mattress</w:t>
      </w:r>
      <w:bookmarkEnd w:id="575"/>
    </w:p>
    <w:p w:rsidRPr="005559B5" w:rsidR="00955DCE" w:rsidP="00955DCE" w:rsidRDefault="00955DCE" w14:paraId="20AB3E92" w14:textId="77777777">
      <w:pPr>
        <w:spacing w:line="257" w:lineRule="auto"/>
        <w:rPr>
          <w:color w:val="002060"/>
        </w:rPr>
      </w:pPr>
    </w:p>
    <w:p w:rsidRPr="005559B5" w:rsidR="00955DCE" w:rsidP="00955DCE" w:rsidRDefault="00955DCE" w14:paraId="648C3257" w14:textId="77777777">
      <w:pPr>
        <w:spacing w:line="257" w:lineRule="auto"/>
        <w:rPr>
          <w:color w:val="002060"/>
        </w:rPr>
      </w:pPr>
      <w:r w:rsidRPr="005559B5">
        <w:rPr>
          <w:color w:val="002060"/>
        </w:rPr>
        <w:t>The materials used shall comply with Technical Specifications (Civil works). The mattresses shall be assembled and filled in the same manner as for gabions. Ties and anchorages shall be provided as shown on the Drawing.</w:t>
      </w:r>
    </w:p>
    <w:p w:rsidRPr="005559B5" w:rsidR="00955DCE" w:rsidP="00955DCE" w:rsidRDefault="00955DCE" w14:paraId="7174227F" w14:textId="77777777">
      <w:pPr>
        <w:spacing w:line="257" w:lineRule="auto"/>
        <w:rPr>
          <w:color w:val="002060"/>
        </w:rPr>
      </w:pPr>
    </w:p>
    <w:p w:rsidRPr="005559B5" w:rsidR="00955DCE" w:rsidP="00FF6E1D" w:rsidRDefault="00955DCE" w14:paraId="0F5C5BC0" w14:textId="77777777">
      <w:pPr>
        <w:widowControl/>
        <w:numPr>
          <w:ilvl w:val="0"/>
          <w:numId w:val="149"/>
        </w:numPr>
        <w:autoSpaceDE/>
        <w:autoSpaceDN/>
        <w:spacing w:line="242" w:lineRule="auto"/>
        <w:jc w:val="both"/>
        <w:rPr>
          <w:b/>
          <w:color w:val="002060"/>
        </w:rPr>
      </w:pPr>
      <w:r w:rsidRPr="005559B5">
        <w:rPr>
          <w:b/>
          <w:color w:val="002060"/>
        </w:rPr>
        <w:t xml:space="preserve">Wire Netting </w:t>
      </w:r>
    </w:p>
    <w:p w:rsidRPr="005559B5" w:rsidR="00955DCE" w:rsidP="00955DCE" w:rsidRDefault="00955DCE" w14:paraId="653880BB" w14:textId="77777777">
      <w:pPr>
        <w:spacing w:line="257" w:lineRule="auto"/>
        <w:rPr>
          <w:color w:val="002060"/>
        </w:rPr>
      </w:pPr>
    </w:p>
    <w:p w:rsidRPr="005559B5" w:rsidR="00955DCE" w:rsidP="00955DCE" w:rsidRDefault="00955DCE" w14:paraId="43AF77AD" w14:textId="77777777">
      <w:pPr>
        <w:spacing w:line="257" w:lineRule="auto"/>
        <w:rPr>
          <w:color w:val="002060"/>
        </w:rPr>
      </w:pPr>
      <w:r w:rsidRPr="005559B5">
        <w:rPr>
          <w:color w:val="002060"/>
        </w:rPr>
        <w:t xml:space="preserve">Where required by the Engineer or shown on the Drawing, slopes shall be covered with wire mesh to prevent small scale reveling and erosion. The wire mesh shall confirm to the requirements specified of the Technical Specifications and shall have a minimum thickness of SWG 10. </w:t>
      </w:r>
    </w:p>
    <w:p w:rsidRPr="005559B5" w:rsidR="00955DCE" w:rsidP="00955DCE" w:rsidRDefault="00955DCE" w14:paraId="3D8EF759" w14:textId="77777777">
      <w:pPr>
        <w:spacing w:line="257" w:lineRule="auto"/>
        <w:rPr>
          <w:color w:val="002060"/>
        </w:rPr>
      </w:pPr>
    </w:p>
    <w:p w:rsidRPr="005559B5" w:rsidR="00955DCE" w:rsidP="00955DCE" w:rsidRDefault="00955DCE" w14:paraId="30B3E075" w14:textId="77777777">
      <w:pPr>
        <w:spacing w:line="257" w:lineRule="auto"/>
        <w:rPr>
          <w:color w:val="002060"/>
        </w:rPr>
      </w:pPr>
    </w:p>
    <w:p w:rsidRPr="005559B5" w:rsidR="00955DCE" w:rsidP="00955DCE" w:rsidRDefault="00955DCE" w14:paraId="7FB6BB25" w14:textId="77777777">
      <w:pPr>
        <w:spacing w:line="245" w:lineRule="auto"/>
        <w:rPr>
          <w:b/>
          <w:color w:val="002060"/>
        </w:rPr>
      </w:pPr>
      <w:r w:rsidRPr="005559B5">
        <w:rPr>
          <w:b/>
          <w:color w:val="002060"/>
        </w:rPr>
        <w:t>CW.14.7. Masonry/Concrete/Reinforced Concrete Walling</w:t>
      </w:r>
    </w:p>
    <w:p w:rsidRPr="005559B5" w:rsidR="00955DCE" w:rsidP="00955DCE" w:rsidRDefault="00955DCE" w14:paraId="2036880F" w14:textId="77777777">
      <w:pPr>
        <w:spacing w:line="257" w:lineRule="auto"/>
        <w:rPr>
          <w:color w:val="002060"/>
        </w:rPr>
      </w:pPr>
    </w:p>
    <w:p w:rsidRPr="005559B5" w:rsidR="00955DCE" w:rsidP="00955DCE" w:rsidRDefault="00955DCE" w14:paraId="670E669D" w14:textId="77777777">
      <w:pPr>
        <w:spacing w:line="257" w:lineRule="auto"/>
        <w:rPr>
          <w:color w:val="002060"/>
        </w:rPr>
      </w:pPr>
      <w:r w:rsidRPr="005559B5">
        <w:rPr>
          <w:color w:val="002060"/>
        </w:rPr>
        <w:t>Walls of the specified type(s) shall be constructed in accordance with the Drawing and as directed by the Engineer to act as retaining structures, as revetment structures or as buttresses.</w:t>
      </w:r>
    </w:p>
    <w:p w:rsidRPr="005559B5" w:rsidR="00955DCE" w:rsidP="00955DCE" w:rsidRDefault="00955DCE" w14:paraId="2E837399" w14:textId="77777777">
      <w:pPr>
        <w:spacing w:line="257" w:lineRule="auto"/>
        <w:rPr>
          <w:color w:val="002060"/>
        </w:rPr>
      </w:pPr>
    </w:p>
    <w:p w:rsidRPr="005559B5" w:rsidR="00955DCE" w:rsidP="00955DCE" w:rsidRDefault="00955DCE" w14:paraId="03F670E7" w14:textId="77777777">
      <w:pPr>
        <w:spacing w:line="257" w:lineRule="auto"/>
        <w:rPr>
          <w:color w:val="002060"/>
        </w:rPr>
      </w:pPr>
      <w:r w:rsidRPr="005559B5">
        <w:rPr>
          <w:color w:val="002060"/>
        </w:rPr>
        <w:t>Materials for masonry walling shall comply with Technical Specifications.</w:t>
      </w:r>
    </w:p>
    <w:p w:rsidRPr="005559B5" w:rsidR="00955DCE" w:rsidP="00955DCE" w:rsidRDefault="00955DCE" w14:paraId="205609DD" w14:textId="77777777">
      <w:pPr>
        <w:spacing w:line="257" w:lineRule="auto"/>
        <w:rPr>
          <w:color w:val="002060"/>
        </w:rPr>
      </w:pPr>
    </w:p>
    <w:p w:rsidRPr="005559B5" w:rsidR="00955DCE" w:rsidP="00955DCE" w:rsidRDefault="00955DCE" w14:paraId="1FC522C0" w14:textId="77777777">
      <w:pPr>
        <w:spacing w:line="257" w:lineRule="auto"/>
        <w:rPr>
          <w:color w:val="002060"/>
        </w:rPr>
      </w:pPr>
      <w:r w:rsidRPr="005559B5">
        <w:rPr>
          <w:color w:val="002060"/>
        </w:rPr>
        <w:t>Materials for concrete/reinforced concrete walling shall comply with Technical Specification (Civil Works).</w:t>
      </w:r>
    </w:p>
    <w:p w:rsidRPr="005559B5" w:rsidR="00955DCE" w:rsidP="00955DCE" w:rsidRDefault="00955DCE" w14:paraId="68D2F3D1" w14:textId="77777777">
      <w:pPr>
        <w:spacing w:line="250" w:lineRule="auto"/>
        <w:rPr>
          <w:color w:val="002060"/>
        </w:rPr>
      </w:pPr>
    </w:p>
    <w:p w:rsidRPr="005559B5" w:rsidR="00955DCE" w:rsidP="00955DCE" w:rsidRDefault="00955DCE" w14:paraId="7FE0917B" w14:textId="77777777">
      <w:pPr>
        <w:pStyle w:val="Heading5"/>
        <w:jc w:val="both"/>
        <w:rPr>
          <w:rFonts w:cs="Arial"/>
          <w:color w:val="002060"/>
          <w:sz w:val="22"/>
          <w:szCs w:val="22"/>
          <w:lang w:val="en-GB"/>
        </w:rPr>
      </w:pPr>
      <w:bookmarkStart w:name="_Toc15591555" w:id="576"/>
      <w:r w:rsidRPr="005559B5">
        <w:rPr>
          <w:rFonts w:cs="Arial"/>
          <w:color w:val="002060"/>
          <w:sz w:val="22"/>
          <w:szCs w:val="22"/>
          <w:lang w:val="en-GB"/>
        </w:rPr>
        <w:t>CW.14.8. Payment</w:t>
      </w:r>
      <w:bookmarkEnd w:id="576"/>
    </w:p>
    <w:p w:rsidRPr="005559B5" w:rsidR="00955DCE" w:rsidP="00955DCE" w:rsidRDefault="00955DCE" w14:paraId="653A25D9" w14:textId="77777777">
      <w:pPr>
        <w:spacing w:line="250" w:lineRule="auto"/>
        <w:rPr>
          <w:color w:val="002060"/>
        </w:rPr>
      </w:pPr>
    </w:p>
    <w:p w:rsidRPr="005559B5" w:rsidR="00955DCE" w:rsidP="00FF6E1D" w:rsidRDefault="00955DCE" w14:paraId="02CAF3F1" w14:textId="77777777">
      <w:pPr>
        <w:widowControl/>
        <w:numPr>
          <w:ilvl w:val="0"/>
          <w:numId w:val="150"/>
        </w:numPr>
        <w:autoSpaceDE/>
        <w:autoSpaceDN/>
        <w:spacing w:line="242" w:lineRule="auto"/>
        <w:jc w:val="both"/>
        <w:rPr>
          <w:color w:val="002060"/>
        </w:rPr>
      </w:pPr>
      <w:r w:rsidRPr="005559B5">
        <w:rPr>
          <w:color w:val="002060"/>
        </w:rPr>
        <w:t>The quantity of excavation for structures, common backfill/previous backfill/filter materials, gabion mattresses, masonry/concrete/reinforced concrete walling and wire netting shall be paid as provided under respective Clauses of these Specifications.</w:t>
      </w:r>
    </w:p>
    <w:p w:rsidRPr="005559B5" w:rsidR="00955DCE" w:rsidP="00955DCE" w:rsidRDefault="00955DCE" w14:paraId="3EFD0C90" w14:textId="77777777">
      <w:pPr>
        <w:spacing w:line="250" w:lineRule="auto"/>
        <w:rPr>
          <w:color w:val="002060"/>
        </w:rPr>
      </w:pPr>
    </w:p>
    <w:p w:rsidRPr="005559B5" w:rsidR="00955DCE" w:rsidP="00FF6E1D" w:rsidRDefault="00955DCE" w14:paraId="0CD7CA02" w14:textId="77777777">
      <w:pPr>
        <w:widowControl/>
        <w:numPr>
          <w:ilvl w:val="0"/>
          <w:numId w:val="150"/>
        </w:numPr>
        <w:autoSpaceDE/>
        <w:autoSpaceDN/>
        <w:spacing w:line="242" w:lineRule="auto"/>
        <w:jc w:val="both"/>
        <w:rPr>
          <w:color w:val="002060"/>
        </w:rPr>
      </w:pPr>
      <w:r w:rsidRPr="005559B5">
        <w:rPr>
          <w:color w:val="002060"/>
        </w:rPr>
        <w:t xml:space="preserve">The quantities of dry stone pitching, grouted stone pitching, rock dowels, rock/earth anchors and rock bolts shall be paid as per the respective contract unit rates. The contract unit rate shall be the full and the final payment to the Contractor to complete the works as per the Technical Specifications. </w:t>
      </w:r>
    </w:p>
    <w:p w:rsidRPr="005559B5" w:rsidR="00955DCE" w:rsidP="00955DCE" w:rsidRDefault="00955DCE" w14:paraId="4D6D631A" w14:textId="77777777">
      <w:pPr>
        <w:spacing w:line="250" w:lineRule="auto"/>
        <w:rPr>
          <w:color w:val="002060"/>
        </w:rPr>
      </w:pPr>
    </w:p>
    <w:p w:rsidRPr="005559B5" w:rsidR="00955DCE" w:rsidP="00955DCE" w:rsidRDefault="00955DCE" w14:paraId="787FB502" w14:textId="77777777">
      <w:pPr>
        <w:spacing w:line="250" w:lineRule="auto"/>
        <w:rPr>
          <w:color w:val="002060"/>
        </w:rPr>
      </w:pPr>
    </w:p>
    <w:p w:rsidRPr="005559B5" w:rsidR="00955DCE" w:rsidP="00955DCE" w:rsidRDefault="00955DCE" w14:paraId="56500264" w14:textId="77777777">
      <w:pPr>
        <w:pStyle w:val="Heading2"/>
        <w:jc w:val="both"/>
        <w:rPr>
          <w:color w:val="002060"/>
          <w:sz w:val="22"/>
          <w:szCs w:val="22"/>
          <w:lang w:val="fr-FR"/>
        </w:rPr>
      </w:pPr>
      <w:bookmarkStart w:name="_Toc273781237" w:id="577"/>
      <w:bookmarkStart w:name="_Toc15591556" w:id="578"/>
      <w:r w:rsidRPr="005559B5">
        <w:rPr>
          <w:color w:val="002060"/>
          <w:sz w:val="22"/>
          <w:szCs w:val="22"/>
          <w:lang w:val="fr-FR"/>
        </w:rPr>
        <w:t>CW.15. SUB-SURFACE DRAINS</w:t>
      </w:r>
      <w:bookmarkEnd w:id="577"/>
      <w:bookmarkEnd w:id="578"/>
      <w:r w:rsidRPr="005559B5">
        <w:rPr>
          <w:color w:val="002060"/>
          <w:sz w:val="22"/>
          <w:szCs w:val="22"/>
          <w:lang w:val="fr-FR"/>
        </w:rPr>
        <w:t xml:space="preserve"> </w:t>
      </w:r>
    </w:p>
    <w:p w:rsidRPr="005559B5" w:rsidR="00955DCE" w:rsidP="00955DCE" w:rsidRDefault="00955DCE" w14:paraId="5678891F" w14:textId="77777777">
      <w:pPr>
        <w:spacing w:line="250" w:lineRule="auto"/>
        <w:rPr>
          <w:color w:val="002060"/>
          <w:lang w:val="fr-FR"/>
        </w:rPr>
      </w:pPr>
    </w:p>
    <w:p w:rsidRPr="005559B5" w:rsidR="00955DCE" w:rsidP="00955DCE" w:rsidRDefault="00955DCE" w14:paraId="69315F73" w14:textId="77777777">
      <w:pPr>
        <w:pStyle w:val="Heading5"/>
        <w:jc w:val="both"/>
        <w:rPr>
          <w:rFonts w:cs="Arial"/>
          <w:color w:val="002060"/>
          <w:sz w:val="22"/>
          <w:szCs w:val="22"/>
          <w:lang w:val="fr-FR"/>
        </w:rPr>
      </w:pPr>
      <w:bookmarkStart w:name="_Toc15591557" w:id="579"/>
      <w:r w:rsidRPr="005559B5">
        <w:rPr>
          <w:rFonts w:cs="Arial"/>
          <w:color w:val="002060"/>
          <w:sz w:val="22"/>
          <w:szCs w:val="22"/>
          <w:lang w:val="fr-FR"/>
        </w:rPr>
        <w:t>CW.15.1 Scope</w:t>
      </w:r>
      <w:bookmarkEnd w:id="579"/>
    </w:p>
    <w:p w:rsidRPr="005559B5" w:rsidR="00955DCE" w:rsidP="00955DCE" w:rsidRDefault="00955DCE" w14:paraId="26279BEA" w14:textId="77777777">
      <w:pPr>
        <w:spacing w:line="250" w:lineRule="auto"/>
        <w:rPr>
          <w:b/>
          <w:color w:val="002060"/>
          <w:lang w:val="fr-FR"/>
        </w:rPr>
      </w:pPr>
    </w:p>
    <w:p w:rsidRPr="005559B5" w:rsidR="00955DCE" w:rsidP="00955DCE" w:rsidRDefault="00955DCE" w14:paraId="58953161" w14:textId="77777777">
      <w:pPr>
        <w:spacing w:line="250" w:lineRule="auto"/>
        <w:rPr>
          <w:color w:val="002060"/>
        </w:rPr>
      </w:pPr>
      <w:r w:rsidRPr="005559B5">
        <w:rPr>
          <w:color w:val="002060"/>
        </w:rPr>
        <w:t>This Clause shall cover the works related to the construction of sub-surface drainage networks under road pavement, under road side drains, in slopes and slides. The drains shall be either main or tributary or of other types as shown on the Drawing or as directed by the Engineer.</w:t>
      </w:r>
    </w:p>
    <w:p w:rsidRPr="005559B5" w:rsidR="00955DCE" w:rsidP="00955DCE" w:rsidRDefault="00955DCE" w14:paraId="6E943A1D" w14:textId="77777777">
      <w:pPr>
        <w:spacing w:line="250" w:lineRule="auto"/>
        <w:rPr>
          <w:color w:val="002060"/>
        </w:rPr>
      </w:pPr>
    </w:p>
    <w:p w:rsidRPr="005559B5" w:rsidR="00955DCE" w:rsidP="00955DCE" w:rsidRDefault="00955DCE" w14:paraId="47866F9C" w14:textId="77777777">
      <w:pPr>
        <w:spacing w:line="250" w:lineRule="auto"/>
        <w:rPr>
          <w:color w:val="002060"/>
        </w:rPr>
      </w:pPr>
      <w:r w:rsidRPr="005559B5">
        <w:rPr>
          <w:color w:val="002060"/>
        </w:rPr>
        <w:t xml:space="preserve">Sub-surface drains shall consist of perforated HDP pipes surrounded by granular material laid in a trench. If specified in the contract, sub-surface drains shall also consist of perforated HDP (high density polyethylene pipes) surrounded by geotextile/geomembrane and granular material laid in a trench. </w:t>
      </w:r>
    </w:p>
    <w:p w:rsidRPr="005559B5" w:rsidR="00955DCE" w:rsidP="00955DCE" w:rsidRDefault="00955DCE" w14:paraId="0B747DEE" w14:textId="77777777">
      <w:pPr>
        <w:spacing w:line="250" w:lineRule="auto"/>
        <w:rPr>
          <w:color w:val="002060"/>
        </w:rPr>
      </w:pPr>
    </w:p>
    <w:p w:rsidRPr="005559B5" w:rsidR="00955DCE" w:rsidP="00955DCE" w:rsidRDefault="00955DCE" w14:paraId="0F0FC72A" w14:textId="77777777">
      <w:pPr>
        <w:spacing w:line="250" w:lineRule="auto"/>
        <w:rPr>
          <w:color w:val="002060"/>
        </w:rPr>
      </w:pPr>
    </w:p>
    <w:p w:rsidRPr="005559B5" w:rsidR="00955DCE" w:rsidP="00955DCE" w:rsidRDefault="00955DCE" w14:paraId="6B585678" w14:textId="77777777">
      <w:pPr>
        <w:spacing w:line="250" w:lineRule="auto"/>
        <w:rPr>
          <w:color w:val="002060"/>
        </w:rPr>
      </w:pPr>
    </w:p>
    <w:p w:rsidRPr="005559B5" w:rsidR="00955DCE" w:rsidP="00955DCE" w:rsidRDefault="00955DCE" w14:paraId="36FA2CFC" w14:textId="77777777">
      <w:pPr>
        <w:pStyle w:val="Heading5"/>
        <w:jc w:val="both"/>
        <w:rPr>
          <w:rFonts w:cs="Arial"/>
          <w:color w:val="002060"/>
          <w:sz w:val="22"/>
          <w:szCs w:val="22"/>
          <w:lang w:val="en-GB"/>
        </w:rPr>
      </w:pPr>
      <w:bookmarkStart w:name="_Toc15591558" w:id="580"/>
      <w:r w:rsidRPr="005559B5">
        <w:rPr>
          <w:rFonts w:cs="Arial"/>
          <w:color w:val="002060"/>
          <w:sz w:val="22"/>
          <w:szCs w:val="22"/>
          <w:lang w:val="en-GB"/>
        </w:rPr>
        <w:t>CW.15.2. Materials</w:t>
      </w:r>
      <w:bookmarkEnd w:id="580"/>
    </w:p>
    <w:p w:rsidRPr="005559B5" w:rsidR="00955DCE" w:rsidP="00955DCE" w:rsidRDefault="00955DCE" w14:paraId="369C8EE6" w14:textId="77777777">
      <w:pPr>
        <w:spacing w:line="250" w:lineRule="auto"/>
        <w:rPr>
          <w:color w:val="002060"/>
        </w:rPr>
      </w:pPr>
    </w:p>
    <w:p w:rsidRPr="005559B5" w:rsidR="00955DCE" w:rsidP="00955DCE" w:rsidRDefault="00955DCE" w14:paraId="2F22CEBE" w14:textId="77777777">
      <w:pPr>
        <w:spacing w:line="250" w:lineRule="auto"/>
        <w:rPr>
          <w:color w:val="002060"/>
        </w:rPr>
      </w:pPr>
      <w:r w:rsidRPr="005559B5">
        <w:rPr>
          <w:color w:val="002060"/>
        </w:rPr>
        <w:t>The materials used for construction of sub-surface drains shall comply with following requirements:</w:t>
      </w:r>
    </w:p>
    <w:p w:rsidRPr="005559B5" w:rsidR="00955DCE" w:rsidP="00955DCE" w:rsidRDefault="00955DCE" w14:paraId="656229E9" w14:textId="77777777">
      <w:pPr>
        <w:spacing w:line="250" w:lineRule="auto"/>
        <w:rPr>
          <w:color w:val="002060"/>
        </w:rPr>
      </w:pPr>
    </w:p>
    <w:p w:rsidRPr="005559B5" w:rsidR="00955DCE" w:rsidP="00FF6E1D" w:rsidRDefault="00955DCE" w14:paraId="01EEB627" w14:textId="77777777">
      <w:pPr>
        <w:widowControl/>
        <w:numPr>
          <w:ilvl w:val="0"/>
          <w:numId w:val="151"/>
        </w:numPr>
        <w:autoSpaceDE/>
        <w:autoSpaceDN/>
        <w:spacing w:line="242" w:lineRule="auto"/>
        <w:jc w:val="both"/>
        <w:rPr>
          <w:b/>
          <w:color w:val="002060"/>
        </w:rPr>
      </w:pPr>
      <w:r w:rsidRPr="005559B5">
        <w:rPr>
          <w:b/>
          <w:color w:val="002060"/>
        </w:rPr>
        <w:t>Stone</w:t>
      </w:r>
    </w:p>
    <w:p w:rsidRPr="005559B5" w:rsidR="00955DCE" w:rsidP="00955DCE" w:rsidRDefault="00955DCE" w14:paraId="3DCE95DD" w14:textId="77777777">
      <w:pPr>
        <w:spacing w:line="250" w:lineRule="auto"/>
        <w:rPr>
          <w:color w:val="002060"/>
        </w:rPr>
      </w:pPr>
    </w:p>
    <w:p w:rsidRPr="005559B5" w:rsidR="00955DCE" w:rsidP="00955DCE" w:rsidRDefault="00955DCE" w14:paraId="395812C2" w14:textId="77777777">
      <w:pPr>
        <w:spacing w:line="250" w:lineRule="auto"/>
        <w:rPr>
          <w:color w:val="002060"/>
        </w:rPr>
      </w:pPr>
      <w:r w:rsidRPr="005559B5">
        <w:rPr>
          <w:color w:val="002060"/>
        </w:rPr>
        <w:t xml:space="preserve">Stones used for filling and lining of sub-surface drains shall comply with the specifications for dry stone pitching given in Sub-clause 4.4 of Section 7. </w:t>
      </w:r>
    </w:p>
    <w:p w:rsidRPr="005559B5" w:rsidR="00955DCE" w:rsidP="00955DCE" w:rsidRDefault="00955DCE" w14:paraId="02D4744C" w14:textId="77777777">
      <w:pPr>
        <w:spacing w:line="252" w:lineRule="auto"/>
        <w:rPr>
          <w:color w:val="002060"/>
        </w:rPr>
      </w:pPr>
    </w:p>
    <w:p w:rsidRPr="005559B5" w:rsidR="00955DCE" w:rsidP="00FF6E1D" w:rsidRDefault="00955DCE" w14:paraId="2B7E3697" w14:textId="77777777">
      <w:pPr>
        <w:widowControl/>
        <w:numPr>
          <w:ilvl w:val="0"/>
          <w:numId w:val="151"/>
        </w:numPr>
        <w:autoSpaceDE/>
        <w:autoSpaceDN/>
        <w:spacing w:line="242" w:lineRule="auto"/>
        <w:jc w:val="both"/>
        <w:rPr>
          <w:b/>
          <w:color w:val="002060"/>
        </w:rPr>
      </w:pPr>
      <w:r w:rsidRPr="005559B5">
        <w:rPr>
          <w:b/>
          <w:color w:val="002060"/>
        </w:rPr>
        <w:t>Cement</w:t>
      </w:r>
    </w:p>
    <w:p w:rsidRPr="005559B5" w:rsidR="00955DCE" w:rsidP="00955DCE" w:rsidRDefault="00955DCE" w14:paraId="2401146E" w14:textId="77777777">
      <w:pPr>
        <w:spacing w:line="252" w:lineRule="auto"/>
        <w:rPr>
          <w:color w:val="002060"/>
        </w:rPr>
      </w:pPr>
    </w:p>
    <w:p w:rsidRPr="005559B5" w:rsidR="00955DCE" w:rsidP="00955DCE" w:rsidRDefault="00955DCE" w14:paraId="587974B6" w14:textId="77777777">
      <w:pPr>
        <w:spacing w:line="252" w:lineRule="auto"/>
        <w:rPr>
          <w:color w:val="002060"/>
        </w:rPr>
      </w:pPr>
      <w:r w:rsidRPr="005559B5">
        <w:rPr>
          <w:color w:val="002060"/>
        </w:rPr>
        <w:t>Cement comply with the requirements.</w:t>
      </w:r>
    </w:p>
    <w:p w:rsidRPr="005559B5" w:rsidR="00955DCE" w:rsidP="00955DCE" w:rsidRDefault="00955DCE" w14:paraId="467F3F29" w14:textId="77777777">
      <w:pPr>
        <w:spacing w:line="252" w:lineRule="auto"/>
        <w:rPr>
          <w:color w:val="002060"/>
        </w:rPr>
      </w:pPr>
    </w:p>
    <w:p w:rsidRPr="005559B5" w:rsidR="00955DCE" w:rsidP="00FF6E1D" w:rsidRDefault="00955DCE" w14:paraId="1AA6E7F5" w14:textId="77777777">
      <w:pPr>
        <w:widowControl/>
        <w:numPr>
          <w:ilvl w:val="0"/>
          <w:numId w:val="151"/>
        </w:numPr>
        <w:autoSpaceDE/>
        <w:autoSpaceDN/>
        <w:spacing w:line="242" w:lineRule="auto"/>
        <w:jc w:val="both"/>
        <w:rPr>
          <w:b/>
          <w:color w:val="002060"/>
        </w:rPr>
      </w:pPr>
      <w:r w:rsidRPr="005559B5">
        <w:rPr>
          <w:b/>
          <w:color w:val="002060"/>
        </w:rPr>
        <w:t>Mortar</w:t>
      </w:r>
    </w:p>
    <w:p w:rsidRPr="005559B5" w:rsidR="00955DCE" w:rsidP="00955DCE" w:rsidRDefault="00955DCE" w14:paraId="101D503D" w14:textId="77777777">
      <w:pPr>
        <w:spacing w:line="252" w:lineRule="auto"/>
        <w:rPr>
          <w:color w:val="002060"/>
        </w:rPr>
      </w:pPr>
    </w:p>
    <w:p w:rsidRPr="005559B5" w:rsidR="00955DCE" w:rsidP="00955DCE" w:rsidRDefault="00955DCE" w14:paraId="4F9BEA68" w14:textId="77777777">
      <w:pPr>
        <w:spacing w:line="252" w:lineRule="auto"/>
        <w:rPr>
          <w:color w:val="002060"/>
        </w:rPr>
      </w:pPr>
      <w:r w:rsidRPr="005559B5">
        <w:rPr>
          <w:color w:val="002060"/>
        </w:rPr>
        <w:t>The mortar used for cement masonry lining shall be as specified in Sub-clause 4.5 of section 7.</w:t>
      </w:r>
    </w:p>
    <w:p w:rsidRPr="005559B5" w:rsidR="00955DCE" w:rsidP="00955DCE" w:rsidRDefault="00955DCE" w14:paraId="2B7C851A" w14:textId="77777777">
      <w:pPr>
        <w:spacing w:line="252" w:lineRule="auto"/>
        <w:rPr>
          <w:color w:val="002060"/>
        </w:rPr>
      </w:pPr>
    </w:p>
    <w:p w:rsidRPr="005559B5" w:rsidR="00955DCE" w:rsidP="00FF6E1D" w:rsidRDefault="00955DCE" w14:paraId="630B10CF" w14:textId="77777777">
      <w:pPr>
        <w:widowControl/>
        <w:numPr>
          <w:ilvl w:val="0"/>
          <w:numId w:val="151"/>
        </w:numPr>
        <w:autoSpaceDE/>
        <w:autoSpaceDN/>
        <w:spacing w:line="242" w:lineRule="auto"/>
        <w:jc w:val="both"/>
        <w:rPr>
          <w:b/>
          <w:color w:val="002060"/>
        </w:rPr>
      </w:pPr>
      <w:r w:rsidRPr="005559B5">
        <w:rPr>
          <w:b/>
          <w:color w:val="002060"/>
        </w:rPr>
        <w:t>Gabion Works</w:t>
      </w:r>
    </w:p>
    <w:p w:rsidRPr="005559B5" w:rsidR="00955DCE" w:rsidP="00955DCE" w:rsidRDefault="00955DCE" w14:paraId="3A90B149" w14:textId="77777777">
      <w:pPr>
        <w:spacing w:line="252" w:lineRule="auto"/>
        <w:rPr>
          <w:color w:val="002060"/>
        </w:rPr>
      </w:pPr>
    </w:p>
    <w:p w:rsidRPr="005559B5" w:rsidR="00955DCE" w:rsidP="00955DCE" w:rsidRDefault="00955DCE" w14:paraId="5BEE206C" w14:textId="77777777">
      <w:pPr>
        <w:spacing w:line="252" w:lineRule="auto"/>
        <w:rPr>
          <w:color w:val="002060"/>
        </w:rPr>
      </w:pPr>
      <w:r w:rsidRPr="005559B5">
        <w:rPr>
          <w:color w:val="002060"/>
        </w:rPr>
        <w:t>Gabion works shall comply with the requirements as specified in the Technical Specifications.</w:t>
      </w:r>
    </w:p>
    <w:p w:rsidRPr="005559B5" w:rsidR="00955DCE" w:rsidP="00955DCE" w:rsidRDefault="00955DCE" w14:paraId="595EC672" w14:textId="77777777">
      <w:pPr>
        <w:spacing w:line="257" w:lineRule="auto"/>
        <w:rPr>
          <w:color w:val="002060"/>
        </w:rPr>
      </w:pPr>
    </w:p>
    <w:p w:rsidRPr="005559B5" w:rsidR="00955DCE" w:rsidP="00FF6E1D" w:rsidRDefault="00955DCE" w14:paraId="23EFDCE1" w14:textId="77777777">
      <w:pPr>
        <w:widowControl/>
        <w:numPr>
          <w:ilvl w:val="0"/>
          <w:numId w:val="151"/>
        </w:numPr>
        <w:autoSpaceDE/>
        <w:autoSpaceDN/>
        <w:spacing w:line="242" w:lineRule="auto"/>
        <w:jc w:val="both"/>
        <w:rPr>
          <w:b/>
          <w:color w:val="002060"/>
        </w:rPr>
      </w:pPr>
      <w:r w:rsidRPr="005559B5">
        <w:rPr>
          <w:b/>
          <w:color w:val="002060"/>
        </w:rPr>
        <w:t>Filter Material</w:t>
      </w:r>
    </w:p>
    <w:p w:rsidRPr="005559B5" w:rsidR="00955DCE" w:rsidP="00955DCE" w:rsidRDefault="00955DCE" w14:paraId="43F978EF" w14:textId="77777777">
      <w:pPr>
        <w:spacing w:line="257" w:lineRule="auto"/>
        <w:rPr>
          <w:color w:val="002060"/>
        </w:rPr>
      </w:pPr>
    </w:p>
    <w:p w:rsidRPr="005559B5" w:rsidR="00955DCE" w:rsidP="00955DCE" w:rsidRDefault="00955DCE" w14:paraId="54A13074" w14:textId="77777777">
      <w:pPr>
        <w:spacing w:line="257" w:lineRule="auto"/>
        <w:rPr>
          <w:color w:val="002060"/>
        </w:rPr>
      </w:pPr>
      <w:r w:rsidRPr="005559B5">
        <w:rPr>
          <w:color w:val="002060"/>
        </w:rPr>
        <w:t>Filter materials used in drains shall comply with the requirements.</w:t>
      </w:r>
    </w:p>
    <w:p w:rsidRPr="005559B5" w:rsidR="00955DCE" w:rsidP="00955DCE" w:rsidRDefault="00955DCE" w14:paraId="46CCC4DB" w14:textId="77777777">
      <w:pPr>
        <w:spacing w:line="257" w:lineRule="auto"/>
        <w:rPr>
          <w:b/>
          <w:color w:val="002060"/>
        </w:rPr>
      </w:pPr>
    </w:p>
    <w:p w:rsidRPr="005559B5" w:rsidR="00955DCE" w:rsidP="00FF6E1D" w:rsidRDefault="00955DCE" w14:paraId="38A8E2EC" w14:textId="77777777">
      <w:pPr>
        <w:widowControl/>
        <w:numPr>
          <w:ilvl w:val="0"/>
          <w:numId w:val="151"/>
        </w:numPr>
        <w:autoSpaceDE/>
        <w:autoSpaceDN/>
        <w:spacing w:line="242" w:lineRule="auto"/>
        <w:jc w:val="both"/>
        <w:rPr>
          <w:b/>
          <w:color w:val="002060"/>
        </w:rPr>
      </w:pPr>
      <w:r w:rsidRPr="005559B5">
        <w:rPr>
          <w:b/>
          <w:color w:val="002060"/>
        </w:rPr>
        <w:t>Geomembrane</w:t>
      </w:r>
    </w:p>
    <w:p w:rsidRPr="005559B5" w:rsidR="00955DCE" w:rsidP="00955DCE" w:rsidRDefault="00955DCE" w14:paraId="421637A6" w14:textId="77777777">
      <w:pPr>
        <w:spacing w:line="257" w:lineRule="auto"/>
        <w:rPr>
          <w:color w:val="002060"/>
        </w:rPr>
      </w:pPr>
    </w:p>
    <w:p w:rsidRPr="005559B5" w:rsidR="00955DCE" w:rsidP="00955DCE" w:rsidRDefault="00955DCE" w14:paraId="6961B2D2" w14:textId="77777777">
      <w:pPr>
        <w:spacing w:line="257" w:lineRule="auto"/>
        <w:rPr>
          <w:color w:val="002060"/>
        </w:rPr>
      </w:pPr>
      <w:r w:rsidRPr="005559B5">
        <w:rPr>
          <w:color w:val="002060"/>
        </w:rPr>
        <w:t>Geomembrane shall be made of PVC or polythene sheets of at least 0.8 mm thickness, duly protected from ultra-voilet exposure with 2.5 per cent carbon black, in black colour, supplied in roll form with a minimum of 3 m width. The joints of these sheets shall be heatbonded or seamed for effective permeation cut off. While fixing on to a slope, they shall not be punctured or stappled to impair their use.</w:t>
      </w:r>
    </w:p>
    <w:p w:rsidRPr="005559B5" w:rsidR="00955DCE" w:rsidP="00955DCE" w:rsidRDefault="00955DCE" w14:paraId="6416021F" w14:textId="77777777">
      <w:pPr>
        <w:spacing w:line="257" w:lineRule="auto"/>
        <w:rPr>
          <w:b/>
          <w:color w:val="002060"/>
        </w:rPr>
      </w:pPr>
    </w:p>
    <w:p w:rsidRPr="005559B5" w:rsidR="00955DCE" w:rsidP="00FF6E1D" w:rsidRDefault="00955DCE" w14:paraId="3B5C4551" w14:textId="77777777">
      <w:pPr>
        <w:widowControl/>
        <w:numPr>
          <w:ilvl w:val="0"/>
          <w:numId w:val="151"/>
        </w:numPr>
        <w:autoSpaceDE/>
        <w:autoSpaceDN/>
        <w:spacing w:line="242" w:lineRule="auto"/>
        <w:jc w:val="both"/>
        <w:rPr>
          <w:b/>
          <w:color w:val="002060"/>
        </w:rPr>
      </w:pPr>
      <w:r w:rsidRPr="005559B5">
        <w:rPr>
          <w:b/>
          <w:color w:val="002060"/>
        </w:rPr>
        <w:t>Geotextile</w:t>
      </w:r>
    </w:p>
    <w:p w:rsidRPr="005559B5" w:rsidR="00955DCE" w:rsidP="00955DCE" w:rsidRDefault="00955DCE" w14:paraId="5DDBF709" w14:textId="77777777">
      <w:pPr>
        <w:spacing w:line="257" w:lineRule="auto"/>
        <w:rPr>
          <w:color w:val="002060"/>
        </w:rPr>
      </w:pPr>
    </w:p>
    <w:p w:rsidRPr="005559B5" w:rsidR="00955DCE" w:rsidP="00955DCE" w:rsidRDefault="00955DCE" w14:paraId="5AA10077" w14:textId="77777777">
      <w:pPr>
        <w:spacing w:line="257" w:lineRule="auto"/>
        <w:rPr>
          <w:color w:val="002060"/>
        </w:rPr>
      </w:pPr>
      <w:r w:rsidRPr="005559B5">
        <w:rPr>
          <w:color w:val="002060"/>
        </w:rPr>
        <w:t>Geotextiles used for lining of drain trenches shall be as per the requirements. The type of geotextile to be used for drains shall be approved by the Engineer prior to starting the works.</w:t>
      </w:r>
      <w:r w:rsidRPr="005559B5">
        <w:rPr>
          <w:color w:val="002060"/>
        </w:rPr>
        <w:tab/>
      </w:r>
    </w:p>
    <w:p w:rsidRPr="005559B5" w:rsidR="00955DCE" w:rsidP="00955DCE" w:rsidRDefault="00955DCE" w14:paraId="6D9BBA28" w14:textId="77777777">
      <w:pPr>
        <w:spacing w:line="257" w:lineRule="auto"/>
        <w:rPr>
          <w:b/>
          <w:color w:val="002060"/>
        </w:rPr>
      </w:pPr>
    </w:p>
    <w:p w:rsidRPr="005559B5" w:rsidR="00955DCE" w:rsidP="00FF6E1D" w:rsidRDefault="00955DCE" w14:paraId="0A418413" w14:textId="77777777">
      <w:pPr>
        <w:widowControl/>
        <w:numPr>
          <w:ilvl w:val="0"/>
          <w:numId w:val="151"/>
        </w:numPr>
        <w:autoSpaceDE/>
        <w:autoSpaceDN/>
        <w:spacing w:line="242" w:lineRule="auto"/>
        <w:jc w:val="both"/>
        <w:rPr>
          <w:b/>
          <w:color w:val="002060"/>
        </w:rPr>
      </w:pPr>
      <w:r w:rsidRPr="005559B5">
        <w:rPr>
          <w:b/>
          <w:color w:val="002060"/>
        </w:rPr>
        <w:t>Drain Pipe</w:t>
      </w:r>
    </w:p>
    <w:p w:rsidRPr="005559B5" w:rsidR="00955DCE" w:rsidP="00955DCE" w:rsidRDefault="00955DCE" w14:paraId="0E7483FA" w14:textId="77777777">
      <w:pPr>
        <w:spacing w:line="257" w:lineRule="auto"/>
        <w:rPr>
          <w:color w:val="002060"/>
        </w:rPr>
      </w:pPr>
    </w:p>
    <w:p w:rsidRPr="005559B5" w:rsidR="00955DCE" w:rsidP="00955DCE" w:rsidRDefault="00955DCE" w14:paraId="26F7D4B4" w14:textId="77777777">
      <w:pPr>
        <w:spacing w:line="257" w:lineRule="auto"/>
        <w:rPr>
          <w:color w:val="002060"/>
        </w:rPr>
      </w:pPr>
      <w:r w:rsidRPr="005559B5">
        <w:rPr>
          <w:color w:val="002060"/>
        </w:rPr>
        <w:t>Drain pipes shall be made of high density polyethylene, high pressure as approved by the Engineer. Jointing of pipes shall be done by fine-cutting and heating with equipment complying with the prescription of the HDP pipe manufacturer.  Pipes may be jointed with angles to fit the requirements of the terrain, but angles shall not exceed the maximum specified by the manufacturer.  The joints shall be watertight and develop the same strength as unjointed HDP material.  The method of jointing shall be approved by the Engineer prior to starting the works.  Drain pipes shall be provided with holes of minimum 5 mm diameter. The pipes shall be perforated by drilling minimum 50 holes per meter length on the upper half of the pipe in a staggered pattern uniformly distributed. The Engineer might adjust these specifications according to the site conditions.</w:t>
      </w:r>
    </w:p>
    <w:p w:rsidRPr="005559B5" w:rsidR="00955DCE" w:rsidP="00955DCE" w:rsidRDefault="00955DCE" w14:paraId="0CA7D0CA" w14:textId="77777777">
      <w:pPr>
        <w:spacing w:line="257" w:lineRule="auto"/>
        <w:rPr>
          <w:color w:val="002060"/>
        </w:rPr>
      </w:pPr>
    </w:p>
    <w:p w:rsidRPr="005559B5" w:rsidR="00955DCE" w:rsidP="00955DCE" w:rsidRDefault="00955DCE" w14:paraId="1D018F3B" w14:textId="77777777">
      <w:pPr>
        <w:spacing w:line="257" w:lineRule="auto"/>
        <w:rPr>
          <w:color w:val="002060"/>
        </w:rPr>
      </w:pPr>
    </w:p>
    <w:p w:rsidRPr="005559B5" w:rsidR="00955DCE" w:rsidP="00955DCE" w:rsidRDefault="00955DCE" w14:paraId="5FE08699" w14:textId="77777777">
      <w:pPr>
        <w:pStyle w:val="Heading5"/>
        <w:jc w:val="both"/>
        <w:rPr>
          <w:rFonts w:cs="Arial"/>
          <w:color w:val="002060"/>
          <w:sz w:val="22"/>
          <w:szCs w:val="22"/>
          <w:lang w:val="en-GB"/>
        </w:rPr>
      </w:pPr>
      <w:bookmarkStart w:name="_Toc15591559" w:id="581"/>
      <w:r w:rsidRPr="005559B5">
        <w:rPr>
          <w:rFonts w:cs="Arial"/>
          <w:color w:val="002060"/>
          <w:sz w:val="22"/>
          <w:szCs w:val="22"/>
          <w:lang w:val="en-GB"/>
        </w:rPr>
        <w:t>CW.15.3. Construction</w:t>
      </w:r>
      <w:bookmarkEnd w:id="581"/>
      <w:r w:rsidRPr="005559B5">
        <w:rPr>
          <w:rFonts w:cs="Arial"/>
          <w:color w:val="002060"/>
          <w:sz w:val="22"/>
          <w:szCs w:val="22"/>
          <w:lang w:val="en-GB"/>
        </w:rPr>
        <w:t xml:space="preserve"> </w:t>
      </w:r>
    </w:p>
    <w:p w:rsidRPr="005559B5" w:rsidR="00955DCE" w:rsidP="00955DCE" w:rsidRDefault="00955DCE" w14:paraId="43989651" w14:textId="77777777">
      <w:pPr>
        <w:spacing w:line="257" w:lineRule="auto"/>
        <w:rPr>
          <w:color w:val="002060"/>
        </w:rPr>
      </w:pPr>
    </w:p>
    <w:p w:rsidRPr="005559B5" w:rsidR="00955DCE" w:rsidP="00955DCE" w:rsidRDefault="00955DCE" w14:paraId="4FCB6922" w14:textId="77777777">
      <w:pPr>
        <w:spacing w:line="257" w:lineRule="auto"/>
        <w:rPr>
          <w:color w:val="002060"/>
        </w:rPr>
      </w:pPr>
      <w:r w:rsidRPr="005559B5">
        <w:rPr>
          <w:color w:val="002060"/>
        </w:rPr>
        <w:t>The detailed layout of the drainage network shall be as instructed by the Engineer, based on the general layout given in the Drawing.</w:t>
      </w:r>
    </w:p>
    <w:p w:rsidRPr="005559B5" w:rsidR="00955DCE" w:rsidP="00955DCE" w:rsidRDefault="00955DCE" w14:paraId="498D10AC" w14:textId="77777777">
      <w:pPr>
        <w:spacing w:line="257" w:lineRule="auto"/>
        <w:rPr>
          <w:color w:val="002060"/>
        </w:rPr>
      </w:pPr>
    </w:p>
    <w:p w:rsidRPr="005559B5" w:rsidR="00955DCE" w:rsidP="00955DCE" w:rsidRDefault="00955DCE" w14:paraId="43C56FB9" w14:textId="77777777">
      <w:pPr>
        <w:spacing w:line="257" w:lineRule="auto"/>
        <w:rPr>
          <w:color w:val="002060"/>
        </w:rPr>
      </w:pPr>
      <w:r w:rsidRPr="005559B5">
        <w:rPr>
          <w:color w:val="002060"/>
        </w:rPr>
        <w:t xml:space="preserve">The work shall start with construction at road side and then go up the slope by using already constructed drains as buttress for new drains. </w:t>
      </w:r>
    </w:p>
    <w:p w:rsidRPr="005559B5" w:rsidR="00955DCE" w:rsidP="00955DCE" w:rsidRDefault="00955DCE" w14:paraId="085BF2DD" w14:textId="77777777">
      <w:pPr>
        <w:spacing w:line="257" w:lineRule="auto"/>
        <w:rPr>
          <w:color w:val="002060"/>
        </w:rPr>
      </w:pPr>
    </w:p>
    <w:p w:rsidRPr="005559B5" w:rsidR="00955DCE" w:rsidP="00955DCE" w:rsidRDefault="00955DCE" w14:paraId="4A80B5EB" w14:textId="77777777">
      <w:pPr>
        <w:spacing w:line="257" w:lineRule="auto"/>
        <w:rPr>
          <w:color w:val="002060"/>
        </w:rPr>
      </w:pPr>
      <w:r w:rsidRPr="005559B5">
        <w:rPr>
          <w:color w:val="002060"/>
        </w:rPr>
        <w:t>The main drains shall be placed in naturally existing depressions. The tributary drains shall be at a maximum inclination of 45</w:t>
      </w:r>
      <w:r w:rsidRPr="005559B5">
        <w:rPr>
          <w:color w:val="002060"/>
          <w:vertAlign w:val="superscript"/>
        </w:rPr>
        <w:t>0</w:t>
      </w:r>
      <w:r w:rsidRPr="005559B5">
        <w:rPr>
          <w:color w:val="002060"/>
        </w:rPr>
        <w:t xml:space="preserve"> to the main drain.</w:t>
      </w:r>
    </w:p>
    <w:p w:rsidRPr="005559B5" w:rsidR="00955DCE" w:rsidP="00955DCE" w:rsidRDefault="00955DCE" w14:paraId="46CFC399" w14:textId="77777777">
      <w:pPr>
        <w:spacing w:line="257" w:lineRule="auto"/>
        <w:rPr>
          <w:color w:val="002060"/>
        </w:rPr>
      </w:pPr>
    </w:p>
    <w:p w:rsidRPr="005559B5" w:rsidR="00955DCE" w:rsidP="00FF6E1D" w:rsidRDefault="00955DCE" w14:paraId="2B8FAC82" w14:textId="77777777">
      <w:pPr>
        <w:widowControl/>
        <w:numPr>
          <w:ilvl w:val="0"/>
          <w:numId w:val="152"/>
        </w:numPr>
        <w:autoSpaceDE/>
        <w:autoSpaceDN/>
        <w:spacing w:line="242" w:lineRule="auto"/>
        <w:jc w:val="both"/>
        <w:rPr>
          <w:b/>
          <w:color w:val="002060"/>
        </w:rPr>
      </w:pPr>
      <w:r w:rsidRPr="005559B5">
        <w:rPr>
          <w:b/>
          <w:color w:val="002060"/>
        </w:rPr>
        <w:t>Sub-surface Drains without Geotextile/Geomembrane</w:t>
      </w:r>
    </w:p>
    <w:p w:rsidRPr="005559B5" w:rsidR="00955DCE" w:rsidP="00955DCE" w:rsidRDefault="00955DCE" w14:paraId="41D9CE98" w14:textId="77777777">
      <w:pPr>
        <w:spacing w:line="257" w:lineRule="auto"/>
        <w:rPr>
          <w:color w:val="002060"/>
        </w:rPr>
      </w:pPr>
    </w:p>
    <w:p w:rsidRPr="005559B5" w:rsidR="00955DCE" w:rsidP="00955DCE" w:rsidRDefault="00955DCE" w14:paraId="5BD76F1D" w14:textId="77777777">
      <w:pPr>
        <w:spacing w:line="257" w:lineRule="auto"/>
        <w:rPr>
          <w:color w:val="002060"/>
        </w:rPr>
      </w:pPr>
      <w:r w:rsidRPr="005559B5">
        <w:rPr>
          <w:color w:val="002060"/>
        </w:rPr>
        <w:t>Trench for sub-surface drain shall be excavated to the specified lines, grades and dimensions shown on the Drawing. Following considerations shall be made while excavating the drain and dumping excess materials.</w:t>
      </w:r>
    </w:p>
    <w:p w:rsidRPr="005559B5" w:rsidR="00955DCE" w:rsidP="00955DCE" w:rsidRDefault="00955DCE" w14:paraId="72CE99D4" w14:textId="77777777">
      <w:pPr>
        <w:spacing w:line="257" w:lineRule="auto"/>
        <w:rPr>
          <w:color w:val="002060"/>
        </w:rPr>
      </w:pPr>
    </w:p>
    <w:p w:rsidRPr="005559B5" w:rsidR="00955DCE" w:rsidP="00955DCE" w:rsidRDefault="00955DCE" w14:paraId="7AF0423D" w14:textId="77777777">
      <w:pPr>
        <w:spacing w:line="257" w:lineRule="auto"/>
        <w:rPr>
          <w:color w:val="002060"/>
        </w:rPr>
      </w:pPr>
      <w:r w:rsidRPr="005559B5">
        <w:rPr>
          <w:color w:val="002060"/>
        </w:rPr>
        <w:t>(i)</w:t>
      </w:r>
      <w:r w:rsidRPr="005559B5">
        <w:rPr>
          <w:color w:val="002060"/>
        </w:rPr>
        <w:tab/>
      </w:r>
      <w:r w:rsidRPr="005559B5">
        <w:rPr>
          <w:color w:val="002060"/>
        </w:rPr>
        <w:t>Depth of excavation shall be according to Drawing.</w:t>
      </w:r>
    </w:p>
    <w:p w:rsidRPr="005559B5" w:rsidR="00955DCE" w:rsidP="00955DCE" w:rsidRDefault="00955DCE" w14:paraId="6E2A1179" w14:textId="77777777">
      <w:pPr>
        <w:spacing w:line="257" w:lineRule="auto"/>
        <w:rPr>
          <w:color w:val="002060"/>
        </w:rPr>
      </w:pPr>
      <w:r w:rsidRPr="005559B5">
        <w:rPr>
          <w:color w:val="002060"/>
        </w:rPr>
        <w:t>(ii)</w:t>
      </w:r>
      <w:r w:rsidRPr="005559B5">
        <w:rPr>
          <w:color w:val="002060"/>
        </w:rPr>
        <w:tab/>
      </w:r>
      <w:r w:rsidRPr="005559B5">
        <w:rPr>
          <w:color w:val="002060"/>
        </w:rPr>
        <w:t>Top of structure shall be lower than natural ground.</w:t>
      </w:r>
    </w:p>
    <w:p w:rsidRPr="005559B5" w:rsidR="00955DCE" w:rsidP="00955DCE" w:rsidRDefault="00955DCE" w14:paraId="5EED3DC6" w14:textId="77777777">
      <w:pPr>
        <w:spacing w:line="257" w:lineRule="auto"/>
        <w:rPr>
          <w:color w:val="002060"/>
        </w:rPr>
      </w:pPr>
      <w:r w:rsidRPr="005559B5">
        <w:rPr>
          <w:color w:val="002060"/>
        </w:rPr>
        <w:t>(iii)</w:t>
      </w:r>
      <w:r w:rsidRPr="005559B5">
        <w:rPr>
          <w:color w:val="002060"/>
        </w:rPr>
        <w:tab/>
      </w:r>
      <w:r w:rsidRPr="005559B5">
        <w:rPr>
          <w:color w:val="002060"/>
        </w:rPr>
        <w:t xml:space="preserve">No blasting shall be done in slides. </w:t>
      </w:r>
    </w:p>
    <w:p w:rsidRPr="005559B5" w:rsidR="00955DCE" w:rsidP="00955DCE" w:rsidRDefault="00955DCE" w14:paraId="4E67C7A5" w14:textId="77777777">
      <w:pPr>
        <w:spacing w:line="257" w:lineRule="auto"/>
        <w:rPr>
          <w:color w:val="002060"/>
        </w:rPr>
      </w:pPr>
    </w:p>
    <w:p w:rsidRPr="005559B5" w:rsidR="00955DCE" w:rsidP="00955DCE" w:rsidRDefault="00955DCE" w14:paraId="7E62E24C" w14:textId="77777777">
      <w:pPr>
        <w:spacing w:line="257" w:lineRule="auto"/>
        <w:rPr>
          <w:color w:val="002060"/>
        </w:rPr>
      </w:pPr>
      <w:r w:rsidRPr="005559B5">
        <w:rPr>
          <w:color w:val="002060"/>
        </w:rPr>
        <w:t xml:space="preserve">Wherever required or instructed by the Engineer, the Contractor shall provide trench struts and shoring as per approved design and shall execute in a manner to resist the earth pressure and in order to protect labour and work. </w:t>
      </w:r>
    </w:p>
    <w:p w:rsidRPr="005559B5" w:rsidR="00955DCE" w:rsidP="00955DCE" w:rsidRDefault="00955DCE" w14:paraId="32908A40" w14:textId="77777777">
      <w:pPr>
        <w:spacing w:line="257" w:lineRule="auto"/>
        <w:rPr>
          <w:color w:val="002060"/>
        </w:rPr>
      </w:pPr>
    </w:p>
    <w:p w:rsidRPr="005559B5" w:rsidR="00955DCE" w:rsidP="00955DCE" w:rsidRDefault="00955DCE" w14:paraId="6E1490D7" w14:textId="77777777">
      <w:pPr>
        <w:spacing w:line="257" w:lineRule="auto"/>
        <w:rPr>
          <w:color w:val="002060"/>
        </w:rPr>
      </w:pPr>
      <w:r w:rsidRPr="005559B5">
        <w:rPr>
          <w:color w:val="002060"/>
        </w:rPr>
        <w:t xml:space="preserve">Where unsuitable material is encountered at the bed of trench, the same shall be removed to such depth as instructed by the Engineer and backfilled with approved material shall be compacted. </w:t>
      </w:r>
    </w:p>
    <w:p w:rsidRPr="005559B5" w:rsidR="00955DCE" w:rsidP="00955DCE" w:rsidRDefault="00955DCE" w14:paraId="26056EE9" w14:textId="77777777">
      <w:pPr>
        <w:spacing w:line="245" w:lineRule="auto"/>
        <w:rPr>
          <w:color w:val="002060"/>
        </w:rPr>
      </w:pPr>
    </w:p>
    <w:p w:rsidRPr="005559B5" w:rsidR="00955DCE" w:rsidP="00955DCE" w:rsidRDefault="00955DCE" w14:paraId="397C9C37" w14:textId="77777777">
      <w:pPr>
        <w:spacing w:line="245" w:lineRule="auto"/>
        <w:rPr>
          <w:color w:val="002060"/>
        </w:rPr>
      </w:pPr>
      <w:r w:rsidRPr="005559B5">
        <w:rPr>
          <w:color w:val="002060"/>
        </w:rPr>
        <w:t xml:space="preserve">Laying of pipe in the trench shall be started at the outlet end and proceed towards the upper end, true to the lines and grades specified. Before placing the pipe, filter material shall be laid for the full width of the trench bed and compacted. Unless otherwise shown on the Drawing, the thickness of this layer shall be 150 mm. </w:t>
      </w:r>
    </w:p>
    <w:p w:rsidRPr="005559B5" w:rsidR="00955DCE" w:rsidP="00955DCE" w:rsidRDefault="00955DCE" w14:paraId="7C81ACF7" w14:textId="77777777">
      <w:pPr>
        <w:spacing w:line="245" w:lineRule="auto"/>
        <w:rPr>
          <w:color w:val="002060"/>
        </w:rPr>
      </w:pPr>
    </w:p>
    <w:p w:rsidRPr="005559B5" w:rsidR="00955DCE" w:rsidP="00955DCE" w:rsidRDefault="00955DCE" w14:paraId="15D56868" w14:textId="77777777">
      <w:pPr>
        <w:spacing w:line="245" w:lineRule="auto"/>
        <w:rPr>
          <w:color w:val="002060"/>
        </w:rPr>
      </w:pPr>
      <w:r w:rsidRPr="005559B5">
        <w:rPr>
          <w:color w:val="002060"/>
        </w:rPr>
        <w:t>After the pipe installation has been completed and approved filter/pervious material shall be placed over the pipe to the required level in horizontal layers not exceeding 150 mm and thoroughly compacted to 93% of the MDD (heavy compaction).</w:t>
      </w:r>
    </w:p>
    <w:p w:rsidRPr="005559B5" w:rsidR="00955DCE" w:rsidP="00955DCE" w:rsidRDefault="00955DCE" w14:paraId="37132E2E" w14:textId="77777777">
      <w:pPr>
        <w:spacing w:line="245" w:lineRule="auto"/>
        <w:rPr>
          <w:color w:val="002060"/>
        </w:rPr>
      </w:pPr>
    </w:p>
    <w:p w:rsidRPr="005559B5" w:rsidR="00955DCE" w:rsidP="00955DCE" w:rsidRDefault="00955DCE" w14:paraId="75DF70BA" w14:textId="77777777">
      <w:pPr>
        <w:spacing w:line="245" w:lineRule="auto"/>
        <w:rPr>
          <w:color w:val="002060"/>
        </w:rPr>
      </w:pPr>
      <w:r w:rsidRPr="005559B5">
        <w:rPr>
          <w:color w:val="002060"/>
        </w:rPr>
        <w:t>Pitching shall be done as per Clause 3 of Section 7. The finished slope shall be reshaped to facilitate proper surface drainage towards drains.</w:t>
      </w:r>
    </w:p>
    <w:p w:rsidRPr="005559B5" w:rsidR="00955DCE" w:rsidP="00955DCE" w:rsidRDefault="00955DCE" w14:paraId="17F47D7E" w14:textId="77777777">
      <w:pPr>
        <w:spacing w:line="245" w:lineRule="auto"/>
        <w:rPr>
          <w:color w:val="002060"/>
        </w:rPr>
      </w:pPr>
    </w:p>
    <w:p w:rsidRPr="005559B5" w:rsidR="00955DCE" w:rsidP="00FF6E1D" w:rsidRDefault="00955DCE" w14:paraId="197F103C" w14:textId="77777777">
      <w:pPr>
        <w:widowControl/>
        <w:numPr>
          <w:ilvl w:val="0"/>
          <w:numId w:val="152"/>
        </w:numPr>
        <w:autoSpaceDE/>
        <w:autoSpaceDN/>
        <w:spacing w:line="242" w:lineRule="auto"/>
        <w:jc w:val="both"/>
        <w:rPr>
          <w:b/>
          <w:color w:val="002060"/>
        </w:rPr>
      </w:pPr>
      <w:r w:rsidRPr="005559B5">
        <w:rPr>
          <w:b/>
          <w:color w:val="002060"/>
        </w:rPr>
        <w:t>Sub-surface Drains with Geotextile/Geomembrane</w:t>
      </w:r>
    </w:p>
    <w:p w:rsidRPr="005559B5" w:rsidR="00955DCE" w:rsidP="00955DCE" w:rsidRDefault="00955DCE" w14:paraId="3A9E8FE2" w14:textId="77777777">
      <w:pPr>
        <w:spacing w:line="245" w:lineRule="auto"/>
        <w:rPr>
          <w:color w:val="002060"/>
        </w:rPr>
      </w:pPr>
    </w:p>
    <w:p w:rsidRPr="005559B5" w:rsidR="00955DCE" w:rsidP="00955DCE" w:rsidRDefault="00955DCE" w14:paraId="7002B2E1" w14:textId="77777777">
      <w:pPr>
        <w:spacing w:line="245" w:lineRule="auto"/>
        <w:rPr>
          <w:color w:val="002060"/>
        </w:rPr>
      </w:pPr>
      <w:r w:rsidRPr="005559B5">
        <w:rPr>
          <w:color w:val="002060"/>
        </w:rPr>
        <w:t>Excavation and backfilling shall be carried in the same manner as described above in (a). After excavating the trench for sub-surface drain, the filter fabric shall be placed and then the pipe shall be installed in the position as shown on the Drawing. Surfaces receiving filter fabric shall be free of loose or extraneous material and sharp objects. Adjacent rolls of the fabric shall be overlapped to a minimum width 450 mm. The preceding roll shall overlap the following roll in the direction the material is being spread.</w:t>
      </w:r>
    </w:p>
    <w:p w:rsidRPr="005559B5" w:rsidR="00955DCE" w:rsidP="00955DCE" w:rsidRDefault="00955DCE" w14:paraId="32956384" w14:textId="77777777">
      <w:pPr>
        <w:spacing w:line="245" w:lineRule="auto"/>
        <w:rPr>
          <w:color w:val="002060"/>
        </w:rPr>
      </w:pPr>
    </w:p>
    <w:p w:rsidRPr="005559B5" w:rsidR="00955DCE" w:rsidP="00955DCE" w:rsidRDefault="00955DCE" w14:paraId="28178982" w14:textId="77777777">
      <w:pPr>
        <w:spacing w:line="245" w:lineRule="auto"/>
        <w:rPr>
          <w:color w:val="002060"/>
        </w:rPr>
      </w:pPr>
      <w:r w:rsidRPr="005559B5">
        <w:rPr>
          <w:color w:val="002060"/>
        </w:rPr>
        <w:t xml:space="preserve">After the installation of pipe, the trench shall be backfilled with the filter material in the same manner as described above in (a). </w:t>
      </w:r>
    </w:p>
    <w:p w:rsidRPr="005559B5" w:rsidR="00955DCE" w:rsidP="00955DCE" w:rsidRDefault="00955DCE" w14:paraId="2A030FCD" w14:textId="77777777">
      <w:pPr>
        <w:spacing w:line="245" w:lineRule="auto"/>
        <w:rPr>
          <w:b/>
          <w:color w:val="002060"/>
        </w:rPr>
      </w:pPr>
    </w:p>
    <w:p w:rsidRPr="005559B5" w:rsidR="00955DCE" w:rsidP="00955DCE" w:rsidRDefault="00955DCE" w14:paraId="52820191" w14:textId="77777777">
      <w:pPr>
        <w:pStyle w:val="Heading5"/>
        <w:jc w:val="both"/>
        <w:rPr>
          <w:rFonts w:cs="Arial"/>
          <w:color w:val="002060"/>
          <w:sz w:val="22"/>
          <w:szCs w:val="22"/>
          <w:lang w:val="en-GB"/>
        </w:rPr>
      </w:pPr>
      <w:bookmarkStart w:name="_Toc15591560" w:id="582"/>
      <w:r w:rsidRPr="005559B5">
        <w:rPr>
          <w:rFonts w:cs="Arial"/>
          <w:color w:val="002060"/>
          <w:sz w:val="22"/>
          <w:szCs w:val="22"/>
          <w:lang w:val="en-GB"/>
        </w:rPr>
        <w:t>CW.15.4. Tests and Standard of Acceptance</w:t>
      </w:r>
      <w:bookmarkEnd w:id="582"/>
    </w:p>
    <w:p w:rsidRPr="005559B5" w:rsidR="00955DCE" w:rsidP="00955DCE" w:rsidRDefault="00955DCE" w14:paraId="6082E633" w14:textId="77777777">
      <w:pPr>
        <w:spacing w:line="245" w:lineRule="auto"/>
        <w:rPr>
          <w:color w:val="002060"/>
        </w:rPr>
      </w:pPr>
    </w:p>
    <w:p w:rsidRPr="005559B5" w:rsidR="00955DCE" w:rsidP="00955DCE" w:rsidRDefault="00955DCE" w14:paraId="18C61A28" w14:textId="77777777">
      <w:pPr>
        <w:spacing w:line="245" w:lineRule="auto"/>
        <w:rPr>
          <w:color w:val="002060"/>
        </w:rPr>
      </w:pPr>
      <w:r w:rsidRPr="005559B5">
        <w:rPr>
          <w:color w:val="002060"/>
        </w:rPr>
        <w:t>Copies of the manufacturer's certificates for geotextile/geomembrane and drain pipe to be used shall be furnished by the Contractor. In addition, the Engineer may ask for testing in independent laboratories. All test results shall meet the specified requirements.</w:t>
      </w:r>
    </w:p>
    <w:p w:rsidRPr="005559B5" w:rsidR="00955DCE" w:rsidP="00955DCE" w:rsidRDefault="00955DCE" w14:paraId="02E62C07" w14:textId="77777777">
      <w:pPr>
        <w:spacing w:line="245" w:lineRule="auto"/>
        <w:rPr>
          <w:color w:val="002060"/>
        </w:rPr>
      </w:pPr>
    </w:p>
    <w:p w:rsidRPr="005559B5" w:rsidR="00955DCE" w:rsidP="00955DCE" w:rsidRDefault="00955DCE" w14:paraId="5333C48F" w14:textId="77777777">
      <w:pPr>
        <w:spacing w:line="245" w:lineRule="auto"/>
        <w:rPr>
          <w:color w:val="002060"/>
        </w:rPr>
      </w:pPr>
      <w:r w:rsidRPr="005559B5">
        <w:rPr>
          <w:color w:val="002060"/>
        </w:rPr>
        <w:t>Minimum one set of test for gradation analysis and compaction of filter material shall be checked for every 50 cu.m. and/or every change in source of material. The results shall meet specified requirements.</w:t>
      </w:r>
    </w:p>
    <w:p w:rsidRPr="005559B5" w:rsidR="00955DCE" w:rsidP="00955DCE" w:rsidRDefault="00955DCE" w14:paraId="04088EC0" w14:textId="77777777">
      <w:pPr>
        <w:spacing w:line="245" w:lineRule="auto"/>
        <w:rPr>
          <w:color w:val="002060"/>
        </w:rPr>
      </w:pPr>
    </w:p>
    <w:p w:rsidRPr="005559B5" w:rsidR="00955DCE" w:rsidP="00955DCE" w:rsidRDefault="00955DCE" w14:paraId="57591C56" w14:textId="77777777">
      <w:pPr>
        <w:pStyle w:val="Heading5"/>
        <w:jc w:val="both"/>
        <w:rPr>
          <w:rFonts w:cs="Arial"/>
          <w:color w:val="002060"/>
          <w:sz w:val="22"/>
          <w:szCs w:val="22"/>
          <w:lang w:val="en-GB"/>
        </w:rPr>
      </w:pPr>
      <w:bookmarkStart w:name="_Toc15591561" w:id="583"/>
      <w:r w:rsidRPr="005559B5">
        <w:rPr>
          <w:rFonts w:cs="Arial"/>
          <w:color w:val="002060"/>
          <w:sz w:val="22"/>
          <w:szCs w:val="22"/>
          <w:lang w:val="en-GB"/>
        </w:rPr>
        <w:t>CW.15.5. Measurement</w:t>
      </w:r>
      <w:bookmarkEnd w:id="583"/>
      <w:r w:rsidRPr="005559B5">
        <w:rPr>
          <w:rFonts w:cs="Arial"/>
          <w:color w:val="002060"/>
          <w:sz w:val="22"/>
          <w:szCs w:val="22"/>
          <w:lang w:val="en-GB"/>
        </w:rPr>
        <w:t xml:space="preserve"> </w:t>
      </w:r>
    </w:p>
    <w:p w:rsidRPr="005559B5" w:rsidR="00955DCE" w:rsidP="00955DCE" w:rsidRDefault="00955DCE" w14:paraId="10A0FF1D" w14:textId="77777777">
      <w:pPr>
        <w:spacing w:line="245" w:lineRule="auto"/>
        <w:rPr>
          <w:color w:val="002060"/>
        </w:rPr>
      </w:pPr>
    </w:p>
    <w:p w:rsidRPr="005559B5" w:rsidR="00955DCE" w:rsidP="00955DCE" w:rsidRDefault="00955DCE" w14:paraId="0B67B648" w14:textId="77777777">
      <w:pPr>
        <w:spacing w:line="245" w:lineRule="auto"/>
        <w:rPr>
          <w:color w:val="002060"/>
        </w:rPr>
      </w:pPr>
      <w:r w:rsidRPr="005559B5">
        <w:rPr>
          <w:color w:val="002060"/>
        </w:rPr>
        <w:t>Sub-surface drain with/without geotextile/geomembrane shall be measured in running meter which shall be inclusive of earth excavation, backfill/filter, geotextile/geomembrane. Drain pipe shall be measured in running meters separately.</w:t>
      </w:r>
    </w:p>
    <w:p w:rsidRPr="005559B5" w:rsidR="00955DCE" w:rsidP="00955DCE" w:rsidRDefault="00955DCE" w14:paraId="24C8AB38" w14:textId="77777777">
      <w:pPr>
        <w:spacing w:line="245" w:lineRule="auto"/>
        <w:rPr>
          <w:color w:val="002060"/>
        </w:rPr>
      </w:pPr>
    </w:p>
    <w:p w:rsidRPr="005559B5" w:rsidR="00955DCE" w:rsidP="00955DCE" w:rsidRDefault="00955DCE" w14:paraId="415D4CA0" w14:textId="77777777">
      <w:pPr>
        <w:spacing w:line="245" w:lineRule="auto"/>
        <w:rPr>
          <w:color w:val="002060"/>
        </w:rPr>
      </w:pPr>
      <w:r w:rsidRPr="005559B5">
        <w:rPr>
          <w:color w:val="002060"/>
        </w:rPr>
        <w:t xml:space="preserve">Pitching shall be measure as provided under respective clauses of these Specifications. </w:t>
      </w:r>
    </w:p>
    <w:p w:rsidRPr="005559B5" w:rsidR="00955DCE" w:rsidP="00955DCE" w:rsidRDefault="00955DCE" w14:paraId="33516254" w14:textId="77777777">
      <w:pPr>
        <w:spacing w:line="245" w:lineRule="auto"/>
        <w:rPr>
          <w:b/>
          <w:color w:val="002060"/>
        </w:rPr>
      </w:pPr>
    </w:p>
    <w:p w:rsidRPr="005559B5" w:rsidR="00955DCE" w:rsidP="00955DCE" w:rsidRDefault="00955DCE" w14:paraId="5435FFF0" w14:textId="77777777">
      <w:pPr>
        <w:spacing w:line="245" w:lineRule="auto"/>
        <w:rPr>
          <w:b/>
          <w:color w:val="002060"/>
        </w:rPr>
      </w:pPr>
    </w:p>
    <w:p w:rsidRPr="005559B5" w:rsidR="00955DCE" w:rsidP="00955DCE" w:rsidRDefault="00955DCE" w14:paraId="36A888B5" w14:textId="77777777">
      <w:pPr>
        <w:pStyle w:val="Heading5"/>
        <w:jc w:val="both"/>
        <w:rPr>
          <w:rFonts w:cs="Arial"/>
          <w:color w:val="002060"/>
          <w:sz w:val="22"/>
          <w:szCs w:val="22"/>
          <w:lang w:val="en-GB"/>
        </w:rPr>
      </w:pPr>
      <w:bookmarkStart w:name="_Toc15591562" w:id="584"/>
      <w:r w:rsidRPr="005559B5">
        <w:rPr>
          <w:rFonts w:cs="Arial"/>
          <w:color w:val="002060"/>
          <w:sz w:val="22"/>
          <w:szCs w:val="22"/>
          <w:lang w:val="en-GB"/>
        </w:rPr>
        <w:t>CW.15.6. Payment</w:t>
      </w:r>
      <w:bookmarkEnd w:id="584"/>
    </w:p>
    <w:p w:rsidRPr="005559B5" w:rsidR="00955DCE" w:rsidP="00955DCE" w:rsidRDefault="00955DCE" w14:paraId="7A915E85" w14:textId="77777777">
      <w:pPr>
        <w:spacing w:line="250" w:lineRule="auto"/>
        <w:rPr>
          <w:b/>
          <w:color w:val="002060"/>
        </w:rPr>
      </w:pPr>
    </w:p>
    <w:p w:rsidRPr="005559B5" w:rsidR="00955DCE" w:rsidP="00955DCE" w:rsidRDefault="00955DCE" w14:paraId="35E3FB32" w14:textId="77777777">
      <w:pPr>
        <w:spacing w:line="245" w:lineRule="auto"/>
        <w:rPr>
          <w:color w:val="002060"/>
        </w:rPr>
      </w:pPr>
      <w:r w:rsidRPr="005559B5">
        <w:rPr>
          <w:color w:val="002060"/>
        </w:rPr>
        <w:t>Sub-surface drains with/without geotextiles/geomembranes, drain pipe and pitching shall be paid at the respective contract unit rates. The contract unit rates shall be the full and the final compensation to the Contractor to complete the works as per the Technical Specifications (Civil works).</w:t>
      </w:r>
    </w:p>
    <w:p w:rsidRPr="005559B5" w:rsidR="00955DCE" w:rsidP="00955DCE" w:rsidRDefault="00955DCE" w14:paraId="06286FC7" w14:textId="77777777">
      <w:pPr>
        <w:tabs>
          <w:tab w:val="left" w:pos="360"/>
          <w:tab w:val="left" w:pos="720"/>
          <w:tab w:val="left" w:pos="1080"/>
        </w:tabs>
        <w:rPr>
          <w:b/>
          <w:bCs/>
          <w:color w:val="002060"/>
        </w:rPr>
      </w:pPr>
    </w:p>
    <w:p w:rsidRPr="005559B5" w:rsidR="00955DCE" w:rsidP="00955DCE" w:rsidRDefault="00955DCE" w14:paraId="5854EB20" w14:textId="77777777">
      <w:pPr>
        <w:tabs>
          <w:tab w:val="left" w:pos="360"/>
          <w:tab w:val="left" w:pos="720"/>
          <w:tab w:val="left" w:pos="1080"/>
        </w:tabs>
        <w:rPr>
          <w:b/>
          <w:bCs/>
          <w:color w:val="002060"/>
        </w:rPr>
      </w:pPr>
    </w:p>
    <w:p w:rsidRPr="005559B5" w:rsidR="00955DCE" w:rsidP="00955DCE" w:rsidRDefault="00955DCE" w14:paraId="4CCD0F8E" w14:textId="77777777">
      <w:pPr>
        <w:pStyle w:val="Heading2"/>
        <w:jc w:val="both"/>
        <w:rPr>
          <w:color w:val="002060"/>
          <w:sz w:val="22"/>
          <w:szCs w:val="22"/>
          <w:lang w:val="en-GB"/>
        </w:rPr>
      </w:pPr>
      <w:bookmarkStart w:name="_Toc2057449" w:id="585"/>
      <w:bookmarkStart w:name="_Toc2490969" w:id="586"/>
      <w:bookmarkStart w:name="_Toc15158664" w:id="587"/>
      <w:bookmarkStart w:name="_Toc15591563" w:id="588"/>
      <w:bookmarkStart w:name="_Toc468874173" w:id="589"/>
      <w:bookmarkStart w:name="_Toc468884540" w:id="590"/>
      <w:bookmarkStart w:name="_Toc468885878" w:id="591"/>
      <w:bookmarkStart w:name="_Toc468896603" w:id="592"/>
      <w:bookmarkStart w:name="_Toc468906905" w:id="593"/>
      <w:bookmarkEnd w:id="525"/>
      <w:bookmarkEnd w:id="526"/>
      <w:bookmarkEnd w:id="527"/>
      <w:bookmarkEnd w:id="528"/>
      <w:bookmarkEnd w:id="529"/>
      <w:bookmarkEnd w:id="530"/>
      <w:r w:rsidRPr="005559B5">
        <w:rPr>
          <w:color w:val="002060"/>
          <w:sz w:val="22"/>
          <w:szCs w:val="22"/>
          <w:lang w:val="en-GB"/>
        </w:rPr>
        <w:t>CW.16. PAINTING WORKS</w:t>
      </w:r>
      <w:bookmarkEnd w:id="585"/>
      <w:bookmarkEnd w:id="586"/>
      <w:bookmarkEnd w:id="587"/>
      <w:bookmarkEnd w:id="588"/>
    </w:p>
    <w:p w:rsidRPr="005559B5" w:rsidR="00955DCE" w:rsidP="00955DCE" w:rsidRDefault="00955DCE" w14:paraId="71DA87C2" w14:textId="77777777">
      <w:pPr>
        <w:rPr>
          <w:color w:val="002060"/>
        </w:rPr>
      </w:pPr>
    </w:p>
    <w:p w:rsidRPr="005559B5" w:rsidR="00955DCE" w:rsidP="00955DCE" w:rsidRDefault="00955DCE" w14:paraId="67972120" w14:textId="77777777">
      <w:pPr>
        <w:rPr>
          <w:color w:val="002060"/>
        </w:rPr>
      </w:pPr>
      <w:r w:rsidRPr="005559B5">
        <w:rPr>
          <w:color w:val="002060"/>
        </w:rPr>
        <w:t>No paints containing lead shall be permitted to be used. The contractor will have to submit the proposed paint along with all the relevant details for approval prior to the purchase or use.</w:t>
      </w:r>
    </w:p>
    <w:p w:rsidRPr="005559B5" w:rsidR="00955DCE" w:rsidP="00955DCE" w:rsidRDefault="00955DCE" w14:paraId="2BDEA803" w14:textId="77777777">
      <w:pPr>
        <w:pStyle w:val="Heading5"/>
        <w:jc w:val="both"/>
        <w:rPr>
          <w:rFonts w:cs="Arial"/>
          <w:i/>
          <w:color w:val="002060"/>
          <w:sz w:val="22"/>
          <w:szCs w:val="22"/>
          <w:lang w:val="en-GB"/>
        </w:rPr>
      </w:pPr>
      <w:bookmarkStart w:name="_Toc15591564" w:id="594"/>
      <w:r w:rsidRPr="005559B5">
        <w:rPr>
          <w:rFonts w:cs="Arial"/>
          <w:color w:val="002060"/>
          <w:sz w:val="22"/>
          <w:szCs w:val="22"/>
          <w:lang w:val="en-GB"/>
        </w:rPr>
        <w:t xml:space="preserve">CW.16.1. </w:t>
      </w:r>
      <w:r w:rsidRPr="005559B5">
        <w:rPr>
          <w:rFonts w:cs="Arial"/>
          <w:color w:val="002060"/>
          <w:sz w:val="22"/>
          <w:szCs w:val="22"/>
          <w:lang w:val="en-GB"/>
        </w:rPr>
        <w:fldChar w:fldCharType="begin"/>
      </w:r>
      <w:r w:rsidRPr="005559B5">
        <w:rPr>
          <w:rFonts w:cs="Arial"/>
          <w:color w:val="002060"/>
          <w:sz w:val="22"/>
          <w:szCs w:val="22"/>
          <w:lang w:val="en-GB"/>
        </w:rPr>
        <w:instrText xml:space="preserve">PRIVATE </w:instrText>
      </w:r>
      <w:r w:rsidRPr="005559B5">
        <w:rPr>
          <w:rFonts w:cs="Arial"/>
          <w:color w:val="002060"/>
          <w:sz w:val="22"/>
          <w:szCs w:val="22"/>
          <w:lang w:val="en-GB"/>
        </w:rPr>
        <w:fldChar w:fldCharType="end"/>
      </w:r>
      <w:bookmarkStart w:name="_Toc468885879" w:id="595"/>
      <w:bookmarkStart w:name="_Toc2057450" w:id="596"/>
      <w:bookmarkStart w:name="_Toc15158665" w:id="597"/>
      <w:r w:rsidRPr="005559B5">
        <w:rPr>
          <w:rFonts w:cs="Arial"/>
          <w:i/>
          <w:color w:val="002060"/>
          <w:sz w:val="22"/>
          <w:szCs w:val="22"/>
          <w:lang w:val="en-GB"/>
        </w:rPr>
        <w:t>Scope</w:t>
      </w:r>
      <w:bookmarkEnd w:id="594"/>
      <w:bookmarkEnd w:id="595"/>
      <w:bookmarkEnd w:id="596"/>
      <w:bookmarkEnd w:id="597"/>
    </w:p>
    <w:p w:rsidRPr="005559B5" w:rsidR="00955DCE" w:rsidP="00955DCE" w:rsidRDefault="00955DCE" w14:paraId="17E03756" w14:textId="77777777">
      <w:pPr>
        <w:tabs>
          <w:tab w:val="left" w:pos="360"/>
        </w:tabs>
        <w:ind w:hanging="360"/>
        <w:rPr>
          <w:color w:val="002060"/>
        </w:rPr>
      </w:pPr>
      <w:r w:rsidRPr="005559B5">
        <w:rPr>
          <w:color w:val="002060"/>
        </w:rPr>
        <w:tab/>
      </w:r>
      <w:r w:rsidRPr="005559B5">
        <w:rPr>
          <w:color w:val="002060"/>
        </w:rPr>
        <w:t>This specification covers different type of paintings in different surface in general and application of cement paint, enamel paint. Dry or oiled distemper, plastic emulsion paint etc. in wall/ceiling surface in particular with a petroleum base/water base paint in roof.</w:t>
      </w:r>
    </w:p>
    <w:p w:rsidRPr="005559B5" w:rsidR="00955DCE" w:rsidP="00955DCE" w:rsidRDefault="00955DCE" w14:paraId="0FB79338" w14:textId="77777777">
      <w:pPr>
        <w:pStyle w:val="Heading5"/>
        <w:jc w:val="both"/>
        <w:rPr>
          <w:rFonts w:cs="Arial"/>
          <w:color w:val="002060"/>
          <w:sz w:val="22"/>
          <w:szCs w:val="22"/>
          <w:lang w:val="en-GB"/>
        </w:rPr>
      </w:pPr>
      <w:bookmarkStart w:name="_Toc468885880" w:id="598"/>
      <w:bookmarkStart w:name="_Toc2057451" w:id="599"/>
      <w:bookmarkStart w:name="_Toc15158666" w:id="600"/>
      <w:bookmarkStart w:name="_Toc15591565" w:id="601"/>
      <w:r w:rsidRPr="005559B5">
        <w:rPr>
          <w:rFonts w:cs="Arial"/>
          <w:color w:val="002060"/>
          <w:sz w:val="22"/>
          <w:szCs w:val="22"/>
          <w:lang w:val="en-GB"/>
        </w:rPr>
        <w:t>CW.16.2. Materials</w:t>
      </w:r>
      <w:bookmarkEnd w:id="598"/>
      <w:bookmarkEnd w:id="599"/>
      <w:bookmarkEnd w:id="600"/>
      <w:bookmarkEnd w:id="601"/>
    </w:p>
    <w:p w:rsidRPr="005559B5" w:rsidR="00955DCE" w:rsidP="00955DCE" w:rsidRDefault="00955DCE" w14:paraId="10978EEF" w14:textId="77777777">
      <w:pPr>
        <w:tabs>
          <w:tab w:val="left" w:pos="360"/>
        </w:tabs>
        <w:ind w:hanging="360"/>
        <w:rPr>
          <w:color w:val="002060"/>
        </w:rPr>
      </w:pPr>
      <w:r w:rsidRPr="005559B5">
        <w:rPr>
          <w:color w:val="002060"/>
        </w:rPr>
        <w:tab/>
      </w:r>
      <w:r w:rsidRPr="005559B5">
        <w:rPr>
          <w:color w:val="002060"/>
        </w:rPr>
        <w:t>Paints, oils, varnishes etc. of approved brand and manufacture shall be used. Only ready mixed Paint as received from the manufacturer without any admixture shall be used.</w:t>
      </w:r>
    </w:p>
    <w:p w:rsidRPr="005559B5" w:rsidR="00955DCE" w:rsidP="00955DCE" w:rsidRDefault="00955DCE" w14:paraId="21531428" w14:textId="77777777">
      <w:pPr>
        <w:pStyle w:val="Heading5"/>
        <w:jc w:val="both"/>
        <w:rPr>
          <w:rFonts w:cs="Arial"/>
          <w:color w:val="002060"/>
          <w:sz w:val="22"/>
          <w:szCs w:val="22"/>
          <w:lang w:val="en-GB"/>
        </w:rPr>
      </w:pPr>
      <w:bookmarkStart w:name="_Toc468885881" w:id="602"/>
      <w:bookmarkStart w:name="_Toc2057452" w:id="603"/>
      <w:bookmarkStart w:name="_Toc15158667" w:id="604"/>
      <w:bookmarkStart w:name="_Toc15591566" w:id="605"/>
      <w:r w:rsidRPr="005559B5">
        <w:rPr>
          <w:rFonts w:cs="Arial"/>
          <w:color w:val="002060"/>
          <w:sz w:val="22"/>
          <w:szCs w:val="22"/>
          <w:lang w:val="en-GB"/>
        </w:rPr>
        <w:t>CW.16.3. Scaffolding</w:t>
      </w:r>
      <w:bookmarkEnd w:id="602"/>
      <w:bookmarkEnd w:id="603"/>
      <w:bookmarkEnd w:id="604"/>
      <w:bookmarkEnd w:id="605"/>
    </w:p>
    <w:p w:rsidRPr="005559B5" w:rsidR="00955DCE" w:rsidP="00955DCE" w:rsidRDefault="00955DCE" w14:paraId="0B391841" w14:textId="77777777">
      <w:pPr>
        <w:tabs>
          <w:tab w:val="left" w:pos="360"/>
        </w:tabs>
        <w:ind w:hanging="360"/>
        <w:rPr>
          <w:color w:val="002060"/>
        </w:rPr>
      </w:pPr>
      <w:r w:rsidRPr="005559B5">
        <w:rPr>
          <w:color w:val="002060"/>
        </w:rPr>
        <w:tab/>
      </w:r>
      <w:r w:rsidRPr="005559B5">
        <w:rPr>
          <w:color w:val="002060"/>
        </w:rPr>
        <w:t>The scaffolding shall be double or single according to requirements and shall be provided by the contractor at his own expense. The scaffolding shall be erected with steel section or pipes, or bamboos of adequate strength to safe for all operation. The Contractor shall test all measures to ensure the safety of the work and working people. Any instruction of the Engineer in this respect shall also be compiled with. The Contractor shall be entirely responsible for any damage to property, or injury to persons resulting from ill erected scaffolding, defective ladders and materials or otherwise arising out of his default in this respect. Proper scaffolding shall be provided to allow easy approach to every part of the work. Overhead work shall not be allowed.</w:t>
      </w:r>
    </w:p>
    <w:p w:rsidRPr="005559B5" w:rsidR="00955DCE" w:rsidP="00955DCE" w:rsidRDefault="00955DCE" w14:paraId="2864214C" w14:textId="77777777">
      <w:pPr>
        <w:adjustRightInd w:val="0"/>
        <w:rPr>
          <w:b/>
          <w:bCs/>
          <w:color w:val="002060"/>
        </w:rPr>
      </w:pPr>
    </w:p>
    <w:p w:rsidRPr="005559B5" w:rsidR="00955DCE" w:rsidP="00955DCE" w:rsidRDefault="00955DCE" w14:paraId="245E367B" w14:textId="77777777">
      <w:pPr>
        <w:adjustRightInd w:val="0"/>
        <w:rPr>
          <w:color w:val="002060"/>
        </w:rPr>
      </w:pPr>
      <w:r w:rsidRPr="005559B5">
        <w:rPr>
          <w:color w:val="002060"/>
        </w:rPr>
        <w:t>Wherever scaffolding is necessary, it shall be erected on double supports tied together by horizontal pieces, over which scaffolding planks shall be fixed. No ballies, bamboos or planks shall rest on or touch the surface which is being painted.</w:t>
      </w:r>
    </w:p>
    <w:p w:rsidRPr="005559B5" w:rsidR="00955DCE" w:rsidP="00955DCE" w:rsidRDefault="00955DCE" w14:paraId="4D5CC64E" w14:textId="77777777">
      <w:pPr>
        <w:adjustRightInd w:val="0"/>
        <w:rPr>
          <w:color w:val="002060"/>
        </w:rPr>
      </w:pPr>
    </w:p>
    <w:p w:rsidRPr="005559B5" w:rsidR="00955DCE" w:rsidP="00955DCE" w:rsidRDefault="00955DCE" w14:paraId="7B306BF5" w14:textId="77777777">
      <w:pPr>
        <w:adjustRightInd w:val="0"/>
        <w:spacing w:after="120"/>
        <w:rPr>
          <w:color w:val="002060"/>
        </w:rPr>
      </w:pPr>
      <w:r w:rsidRPr="005559B5">
        <w:rPr>
          <w:color w:val="002060"/>
        </w:rPr>
        <w:t>For all exposed brick work or tile work, double scaffolding having two sets of vertical supports shall be provided. The supports shall be sound and strong, tied together with horizontal pieces over which scaffolding planks shall be fixed.</w:t>
      </w:r>
    </w:p>
    <w:p w:rsidRPr="005559B5" w:rsidR="00955DCE" w:rsidP="00955DCE" w:rsidRDefault="00955DCE" w14:paraId="0BAA9D1A" w14:textId="77777777">
      <w:pPr>
        <w:adjustRightInd w:val="0"/>
        <w:rPr>
          <w:color w:val="002060"/>
        </w:rPr>
      </w:pPr>
      <w:r w:rsidRPr="005559B5">
        <w:rPr>
          <w:b/>
          <w:bCs/>
          <w:color w:val="002060"/>
        </w:rPr>
        <w:t>Note</w:t>
      </w:r>
    </w:p>
    <w:p w:rsidRPr="005559B5" w:rsidR="00955DCE" w:rsidP="00955DCE" w:rsidRDefault="00955DCE" w14:paraId="2B59B51B" w14:textId="77777777">
      <w:pPr>
        <w:adjustRightInd w:val="0"/>
        <w:rPr>
          <w:color w:val="002060"/>
        </w:rPr>
      </w:pPr>
    </w:p>
    <w:p w:rsidRPr="005559B5" w:rsidR="00955DCE" w:rsidP="00955DCE" w:rsidRDefault="00955DCE" w14:paraId="2B858B4D" w14:textId="77777777">
      <w:pPr>
        <w:adjustRightInd w:val="0"/>
        <w:rPr>
          <w:color w:val="002060"/>
        </w:rPr>
      </w:pPr>
      <w:r w:rsidRPr="005559B5">
        <w:rPr>
          <w:color w:val="002060"/>
        </w:rPr>
        <w:t>Where ladders are used, pieces of old gunny bags shall be tied on their tops to avoid damage or scratches to walls. For painting the ceiling, proper stage scaffolding shall be erected.</w:t>
      </w:r>
    </w:p>
    <w:p w:rsidRPr="005559B5" w:rsidR="00955DCE" w:rsidP="00955DCE" w:rsidRDefault="00955DCE" w14:paraId="3D3DCF2E" w14:textId="77777777">
      <w:pPr>
        <w:pStyle w:val="Heading5"/>
        <w:jc w:val="both"/>
        <w:rPr>
          <w:rFonts w:cs="Arial"/>
          <w:color w:val="002060"/>
          <w:sz w:val="22"/>
          <w:szCs w:val="22"/>
          <w:lang w:val="en-GB"/>
        </w:rPr>
      </w:pPr>
      <w:bookmarkStart w:name="_Toc468885882" w:id="606"/>
      <w:bookmarkStart w:name="_Toc2057453" w:id="607"/>
      <w:bookmarkStart w:name="_Toc15158668" w:id="608"/>
      <w:bookmarkStart w:name="_Toc15591567" w:id="609"/>
      <w:r w:rsidRPr="005559B5">
        <w:rPr>
          <w:rFonts w:cs="Arial"/>
          <w:color w:val="002060"/>
          <w:sz w:val="22"/>
          <w:szCs w:val="22"/>
          <w:lang w:val="en-GB"/>
        </w:rPr>
        <w:t>CW.16.4. Preparatory Work</w:t>
      </w:r>
      <w:bookmarkEnd w:id="606"/>
      <w:bookmarkEnd w:id="607"/>
      <w:bookmarkEnd w:id="608"/>
      <w:bookmarkEnd w:id="609"/>
    </w:p>
    <w:p w:rsidRPr="005559B5" w:rsidR="00955DCE" w:rsidP="00955DCE" w:rsidRDefault="00955DCE" w14:paraId="0741F91F" w14:textId="77777777">
      <w:pPr>
        <w:adjustRightInd w:val="0"/>
        <w:rPr>
          <w:color w:val="002060"/>
        </w:rPr>
      </w:pPr>
      <w:r w:rsidRPr="005559B5">
        <w:rPr>
          <w:color w:val="002060"/>
        </w:rPr>
        <w:t>Before new work is being painted, the surface shall be thoroughly brushed free from mortar droppings and foreign matter. The surface to be painted shall be prepared as specified by the manufacturer of the paint. The surface shall be thoroughly sand papered and cleaned from dirt, dust etc. by brushing and washing down with clean water. Any grease, oil paint or any other foreign material shall be removed by approved method.</w:t>
      </w:r>
    </w:p>
    <w:p w:rsidRPr="005559B5" w:rsidR="00955DCE" w:rsidP="00955DCE" w:rsidRDefault="00955DCE" w14:paraId="08FED2D6" w14:textId="77777777">
      <w:pPr>
        <w:tabs>
          <w:tab w:val="left" w:pos="360"/>
        </w:tabs>
        <w:rPr>
          <w:color w:val="002060"/>
        </w:rPr>
      </w:pPr>
      <w:r w:rsidRPr="005559B5">
        <w:rPr>
          <w:color w:val="002060"/>
        </w:rPr>
        <w:t xml:space="preserve">Rough coat and pebble dash surface shall be thoroughly sand papered brushed and washed to remove dirt and dust and should be applied the primer for interior painting. </w:t>
      </w:r>
    </w:p>
    <w:p w:rsidRPr="005559B5" w:rsidR="00955DCE" w:rsidP="00955DCE" w:rsidRDefault="00955DCE" w14:paraId="32EB148A" w14:textId="77777777">
      <w:pPr>
        <w:pStyle w:val="Heading5"/>
        <w:jc w:val="both"/>
        <w:rPr>
          <w:rFonts w:cs="Arial"/>
          <w:color w:val="002060"/>
          <w:sz w:val="22"/>
          <w:szCs w:val="22"/>
          <w:lang w:val="en-GB"/>
        </w:rPr>
      </w:pPr>
      <w:bookmarkStart w:name="_Toc15158669" w:id="610"/>
      <w:bookmarkStart w:name="_Toc15591568" w:id="611"/>
      <w:r w:rsidRPr="005559B5">
        <w:rPr>
          <w:rFonts w:cs="Arial"/>
          <w:color w:val="002060"/>
          <w:sz w:val="22"/>
          <w:szCs w:val="22"/>
          <w:lang w:val="en-GB"/>
        </w:rPr>
        <w:t>CW.16.5. Exterior Painting on Wall</w:t>
      </w:r>
      <w:bookmarkEnd w:id="610"/>
      <w:bookmarkEnd w:id="611"/>
    </w:p>
    <w:p w:rsidRPr="005559B5" w:rsidR="00955DCE" w:rsidP="00955DCE" w:rsidRDefault="00955DCE" w14:paraId="7F7FBFD4" w14:textId="77777777">
      <w:pPr>
        <w:adjustRightInd w:val="0"/>
        <w:rPr>
          <w:b/>
          <w:bCs/>
          <w:color w:val="002060"/>
        </w:rPr>
      </w:pPr>
      <w:r w:rsidRPr="005559B5">
        <w:rPr>
          <w:b/>
          <w:bCs/>
          <w:color w:val="002060"/>
        </w:rPr>
        <w:t>Materials</w:t>
      </w:r>
    </w:p>
    <w:p w:rsidRPr="005559B5" w:rsidR="00955DCE" w:rsidP="00955DCE" w:rsidRDefault="00955DCE" w14:paraId="62EF3614" w14:textId="77777777">
      <w:pPr>
        <w:adjustRightInd w:val="0"/>
        <w:rPr>
          <w:color w:val="002060"/>
        </w:rPr>
      </w:pPr>
      <w:r w:rsidRPr="005559B5">
        <w:rPr>
          <w:color w:val="002060"/>
        </w:rPr>
        <w:t>Paints, oils, varnishes etc. of approved brand and manufacture shall be used. Only ready mixed Paint (Exterior grade) as received from the manufacturer without any admixture shall be used. If for any reason, thinning is necessary in case of ready mixed Paint, the brand of thinner recommended by the manufacturer or as instructed by the Engineer shall be used.</w:t>
      </w:r>
    </w:p>
    <w:p w:rsidRPr="005559B5" w:rsidR="00955DCE" w:rsidP="00955DCE" w:rsidRDefault="00955DCE" w14:paraId="0DFA8618" w14:textId="77777777">
      <w:pPr>
        <w:adjustRightInd w:val="0"/>
        <w:rPr>
          <w:color w:val="002060"/>
        </w:rPr>
      </w:pPr>
    </w:p>
    <w:p w:rsidRPr="005559B5" w:rsidR="00955DCE" w:rsidP="00955DCE" w:rsidRDefault="00955DCE" w14:paraId="5EF6FE9D" w14:textId="77777777">
      <w:pPr>
        <w:adjustRightInd w:val="0"/>
        <w:rPr>
          <w:color w:val="002060"/>
        </w:rPr>
      </w:pPr>
      <w:r w:rsidRPr="005559B5">
        <w:rPr>
          <w:color w:val="002060"/>
        </w:rPr>
        <w:t xml:space="preserve">Approved Paints, oil or varnishes shall be brought to the site of work by the contractor in their original containers in sealed condition. The material shall be brought in at a time in adequate quantities to suffice for the whole work or at least a fortnight’s work. The materials shall be kept in the joint custody of the contractor and the Engineer. The empties shall not be removed from the site of work, till the relevant item of work has been completed and permission obtained </w:t>
      </w:r>
      <w:r w:rsidRPr="005559B5">
        <w:rPr>
          <w:color w:val="002060"/>
        </w:rPr>
        <w:t>from the Engineer.</w:t>
      </w:r>
    </w:p>
    <w:p w:rsidRPr="005559B5" w:rsidR="00955DCE" w:rsidP="00955DCE" w:rsidRDefault="00955DCE" w14:paraId="4492BA35" w14:textId="77777777">
      <w:pPr>
        <w:adjustRightInd w:val="0"/>
        <w:rPr>
          <w:b/>
          <w:bCs/>
          <w:color w:val="002060"/>
        </w:rPr>
      </w:pPr>
    </w:p>
    <w:p w:rsidRPr="005559B5" w:rsidR="00955DCE" w:rsidP="00955DCE" w:rsidRDefault="00955DCE" w14:paraId="4BFE4FAE" w14:textId="77777777">
      <w:pPr>
        <w:adjustRightInd w:val="0"/>
        <w:rPr>
          <w:b/>
          <w:bCs/>
          <w:color w:val="002060"/>
        </w:rPr>
      </w:pPr>
      <w:r w:rsidRPr="005559B5">
        <w:rPr>
          <w:b/>
          <w:bCs/>
          <w:color w:val="002060"/>
        </w:rPr>
        <w:t>Commencing Work</w:t>
      </w:r>
    </w:p>
    <w:p w:rsidRPr="005559B5" w:rsidR="00955DCE" w:rsidP="00955DCE" w:rsidRDefault="00955DCE" w14:paraId="7643AA89" w14:textId="77777777">
      <w:pPr>
        <w:adjustRightInd w:val="0"/>
        <w:spacing w:after="120"/>
        <w:rPr>
          <w:color w:val="002060"/>
        </w:rPr>
      </w:pPr>
    </w:p>
    <w:p w:rsidRPr="005559B5" w:rsidR="00955DCE" w:rsidP="00955DCE" w:rsidRDefault="00955DCE" w14:paraId="1CF2524B" w14:textId="77777777">
      <w:pPr>
        <w:adjustRightInd w:val="0"/>
        <w:spacing w:after="120"/>
        <w:rPr>
          <w:color w:val="002060"/>
        </w:rPr>
      </w:pPr>
      <w:r w:rsidRPr="005559B5">
        <w:rPr>
          <w:color w:val="002060"/>
        </w:rPr>
        <w:t>Painting shall not be started until the Engineer has inspected the items of work to be painted, satisfied himself about their proper quality and given his approval to commence the painting work. Painting of external surface should not be done in adverse weather condition like hailstorm and dust storm. Painting, except the priming coat, shall generally be considered after practically finishing all other building work.</w:t>
      </w:r>
    </w:p>
    <w:p w:rsidRPr="005559B5" w:rsidR="00955DCE" w:rsidP="00955DCE" w:rsidRDefault="00955DCE" w14:paraId="174BB8ED" w14:textId="77777777">
      <w:pPr>
        <w:adjustRightInd w:val="0"/>
        <w:rPr>
          <w:color w:val="002060"/>
        </w:rPr>
      </w:pPr>
      <w:r w:rsidRPr="005559B5">
        <w:rPr>
          <w:color w:val="002060"/>
        </w:rPr>
        <w:t>The rooms should be thoroughly swept out and the entire building cleaned up, at least one day in advance of the Paint work being started.</w:t>
      </w:r>
    </w:p>
    <w:p w:rsidRPr="005559B5" w:rsidR="00955DCE" w:rsidP="00955DCE" w:rsidRDefault="00955DCE" w14:paraId="4F021FFB" w14:textId="77777777">
      <w:pPr>
        <w:adjustRightInd w:val="0"/>
        <w:rPr>
          <w:b/>
          <w:bCs/>
          <w:color w:val="002060"/>
        </w:rPr>
      </w:pPr>
    </w:p>
    <w:p w:rsidRPr="005559B5" w:rsidR="00955DCE" w:rsidP="00955DCE" w:rsidRDefault="00955DCE" w14:paraId="1F91CFC1" w14:textId="77777777">
      <w:pPr>
        <w:adjustRightInd w:val="0"/>
        <w:rPr>
          <w:b/>
          <w:bCs/>
          <w:color w:val="002060"/>
        </w:rPr>
      </w:pPr>
      <w:r w:rsidRPr="005559B5">
        <w:rPr>
          <w:b/>
          <w:bCs/>
          <w:color w:val="002060"/>
        </w:rPr>
        <w:t>Preparation of Surface</w:t>
      </w:r>
    </w:p>
    <w:p w:rsidRPr="005559B5" w:rsidR="00955DCE" w:rsidP="00955DCE" w:rsidRDefault="00955DCE" w14:paraId="37DBE459" w14:textId="77777777">
      <w:pPr>
        <w:adjustRightInd w:val="0"/>
        <w:rPr>
          <w:color w:val="002060"/>
        </w:rPr>
      </w:pPr>
    </w:p>
    <w:p w:rsidRPr="005559B5" w:rsidR="00955DCE" w:rsidP="00955DCE" w:rsidRDefault="00955DCE" w14:paraId="09D3FDE1" w14:textId="77777777">
      <w:pPr>
        <w:adjustRightInd w:val="0"/>
        <w:rPr>
          <w:color w:val="002060"/>
        </w:rPr>
      </w:pPr>
      <w:r w:rsidRPr="005559B5">
        <w:rPr>
          <w:color w:val="002060"/>
        </w:rPr>
        <w:t>The surface shall be thoroughly cleaned and dusted off. All rust, dirt, scales, smoke splashes, mortar droppings and grease shall be thoroughly removed before painting is started. The prepared surface shall have received the approval of the Engineer after inspection, before painting is commenced.</w:t>
      </w:r>
    </w:p>
    <w:p w:rsidRPr="005559B5" w:rsidR="00955DCE" w:rsidP="00955DCE" w:rsidRDefault="00955DCE" w14:paraId="24BF6886" w14:textId="77777777">
      <w:pPr>
        <w:adjustRightInd w:val="0"/>
        <w:rPr>
          <w:b/>
          <w:bCs/>
          <w:color w:val="002060"/>
        </w:rPr>
      </w:pPr>
    </w:p>
    <w:p w:rsidRPr="005559B5" w:rsidR="00955DCE" w:rsidP="00955DCE" w:rsidRDefault="00955DCE" w14:paraId="5E19909A" w14:textId="77777777">
      <w:pPr>
        <w:adjustRightInd w:val="0"/>
        <w:rPr>
          <w:b/>
          <w:bCs/>
          <w:color w:val="002060"/>
        </w:rPr>
      </w:pPr>
    </w:p>
    <w:p w:rsidRPr="005559B5" w:rsidR="00955DCE" w:rsidP="00955DCE" w:rsidRDefault="00955DCE" w14:paraId="15CD5F6E" w14:textId="77777777">
      <w:pPr>
        <w:adjustRightInd w:val="0"/>
        <w:rPr>
          <w:b/>
          <w:bCs/>
          <w:color w:val="002060"/>
        </w:rPr>
      </w:pPr>
    </w:p>
    <w:p w:rsidRPr="005559B5" w:rsidR="00955DCE" w:rsidP="00955DCE" w:rsidRDefault="00955DCE" w14:paraId="02D2BFA1" w14:textId="77777777">
      <w:pPr>
        <w:adjustRightInd w:val="0"/>
        <w:rPr>
          <w:b/>
          <w:bCs/>
          <w:color w:val="002060"/>
        </w:rPr>
      </w:pPr>
    </w:p>
    <w:p w:rsidRPr="005559B5" w:rsidR="00955DCE" w:rsidP="00955DCE" w:rsidRDefault="00955DCE" w14:paraId="6A0E2D99" w14:textId="77777777">
      <w:pPr>
        <w:adjustRightInd w:val="0"/>
        <w:rPr>
          <w:b/>
          <w:bCs/>
          <w:color w:val="002060"/>
        </w:rPr>
      </w:pPr>
    </w:p>
    <w:p w:rsidRPr="005559B5" w:rsidR="00955DCE" w:rsidP="00955DCE" w:rsidRDefault="00955DCE" w14:paraId="3CF82392" w14:textId="77777777">
      <w:pPr>
        <w:adjustRightInd w:val="0"/>
        <w:rPr>
          <w:b/>
          <w:bCs/>
          <w:color w:val="002060"/>
        </w:rPr>
      </w:pPr>
    </w:p>
    <w:p w:rsidRPr="005559B5" w:rsidR="00955DCE" w:rsidP="00955DCE" w:rsidRDefault="00955DCE" w14:paraId="1679727B" w14:textId="77777777">
      <w:pPr>
        <w:adjustRightInd w:val="0"/>
        <w:rPr>
          <w:b/>
          <w:bCs/>
          <w:color w:val="002060"/>
        </w:rPr>
      </w:pPr>
      <w:r w:rsidRPr="005559B5">
        <w:rPr>
          <w:b/>
          <w:bCs/>
          <w:color w:val="002060"/>
        </w:rPr>
        <w:t>Application</w:t>
      </w:r>
    </w:p>
    <w:p w:rsidRPr="005559B5" w:rsidR="00955DCE" w:rsidP="00955DCE" w:rsidRDefault="00955DCE" w14:paraId="4C299560" w14:textId="77777777">
      <w:pPr>
        <w:adjustRightInd w:val="0"/>
        <w:spacing w:after="120"/>
        <w:rPr>
          <w:color w:val="002060"/>
        </w:rPr>
      </w:pPr>
    </w:p>
    <w:p w:rsidRPr="005559B5" w:rsidR="00955DCE" w:rsidP="00955DCE" w:rsidRDefault="00955DCE" w14:paraId="725462A8" w14:textId="77777777">
      <w:pPr>
        <w:adjustRightInd w:val="0"/>
        <w:spacing w:after="120"/>
        <w:rPr>
          <w:color w:val="002060"/>
        </w:rPr>
      </w:pPr>
      <w:r w:rsidRPr="005559B5">
        <w:rPr>
          <w:color w:val="002060"/>
        </w:rPr>
        <w:t>Before pouring into smaller containers for use, the Paint shall be stirred thoroughly in its containers, when applying also, the Paint shall be continuously stirred in the smaller containers so that its consistency is kept uniform.</w:t>
      </w:r>
    </w:p>
    <w:p w:rsidRPr="005559B5" w:rsidR="00955DCE" w:rsidP="00955DCE" w:rsidRDefault="00955DCE" w14:paraId="2A59BE9E" w14:textId="77777777">
      <w:pPr>
        <w:adjustRightInd w:val="0"/>
        <w:spacing w:after="120"/>
        <w:rPr>
          <w:color w:val="002060"/>
        </w:rPr>
      </w:pPr>
      <w:r w:rsidRPr="005559B5">
        <w:rPr>
          <w:color w:val="002060"/>
        </w:rPr>
        <w:t>The crossing and laying off consists of covering the area over with Paint, brushing the surface hard for the first time over and then brushing alternately in opposite direction, two or three times and then finally brushing lightly in a direction at right angles to the same. In this process, no brush marks shall be left after the laying off is finished. The full process of crossing and laying off will constitute one coat.</w:t>
      </w:r>
    </w:p>
    <w:p w:rsidRPr="005559B5" w:rsidR="00955DCE" w:rsidP="00955DCE" w:rsidRDefault="00955DCE" w14:paraId="4FF28957" w14:textId="77777777">
      <w:pPr>
        <w:adjustRightInd w:val="0"/>
        <w:spacing w:after="120"/>
        <w:rPr>
          <w:color w:val="002060"/>
        </w:rPr>
      </w:pPr>
      <w:r w:rsidRPr="005559B5">
        <w:rPr>
          <w:color w:val="002060"/>
        </w:rPr>
        <w:t>Where so stipulated, the painting shall be done by spraying. Spray machine used may be (a) high pressure (small air aperture) type, or (b) a low pressure (large air gap) type, depending on the nature and location of work to be carried out. Skilled and experienced workmen shall be employed for this class of work. Paints used shall be brought to the requisite consistency by adding a suitable thinner.</w:t>
      </w:r>
    </w:p>
    <w:p w:rsidRPr="005559B5" w:rsidR="00955DCE" w:rsidP="00955DCE" w:rsidRDefault="00955DCE" w14:paraId="268BB58F" w14:textId="77777777">
      <w:pPr>
        <w:adjustRightInd w:val="0"/>
        <w:spacing w:after="120"/>
        <w:rPr>
          <w:color w:val="002060"/>
        </w:rPr>
      </w:pPr>
      <w:r w:rsidRPr="005559B5">
        <w:rPr>
          <w:color w:val="002060"/>
        </w:rPr>
        <w:t>Spraying should be done only when dry condition prevails. Each coat shall be allowed to dry out thoroughly and rubbed smooth before the next coat is applied. This should be facilitated by thorough ventilation. Each coat except the last coat, shall be lightly rubbed down with sand paper or fine pumice stone and cleaned off dust before the next coat is laid.</w:t>
      </w:r>
    </w:p>
    <w:p w:rsidRPr="005559B5" w:rsidR="00955DCE" w:rsidP="00955DCE" w:rsidRDefault="00955DCE" w14:paraId="58C0F874" w14:textId="77777777">
      <w:pPr>
        <w:adjustRightInd w:val="0"/>
        <w:spacing w:after="120"/>
        <w:rPr>
          <w:color w:val="002060"/>
        </w:rPr>
      </w:pPr>
      <w:r w:rsidRPr="005559B5">
        <w:rPr>
          <w:color w:val="002060"/>
        </w:rPr>
        <w:t>No left over Paint shall be put back into the stock tins. When not in use, the containers shall be kept properly closed.</w:t>
      </w:r>
    </w:p>
    <w:p w:rsidRPr="005559B5" w:rsidR="00955DCE" w:rsidP="00955DCE" w:rsidRDefault="00955DCE" w14:paraId="7E085B3F" w14:textId="77777777">
      <w:pPr>
        <w:adjustRightInd w:val="0"/>
        <w:spacing w:after="120"/>
        <w:rPr>
          <w:color w:val="002060"/>
        </w:rPr>
      </w:pPr>
      <w:r w:rsidRPr="005559B5">
        <w:rPr>
          <w:color w:val="002060"/>
        </w:rPr>
        <w:t>No hair marks from the brush or clogging of Paint puddles in the corners of panels, angles of moldings etc. shall be left on the work.</w:t>
      </w:r>
    </w:p>
    <w:p w:rsidRPr="005559B5" w:rsidR="00955DCE" w:rsidP="00955DCE" w:rsidRDefault="00955DCE" w14:paraId="21A16950" w14:textId="77777777">
      <w:pPr>
        <w:adjustRightInd w:val="0"/>
        <w:spacing w:after="120"/>
        <w:rPr>
          <w:color w:val="002060"/>
        </w:rPr>
      </w:pPr>
      <w:r w:rsidRPr="005559B5">
        <w:rPr>
          <w:color w:val="002060"/>
        </w:rPr>
        <w:t>In painting doors and windows, the putty round the glass panes must also be painted but care must be taken to see that no Paint stains etc. are left on the glass. Tops of shutters and surfaces in similar hidden locations shall not be left out in painting. However, bottom edge of the shutters where the painting is not practically possible, need not be done nor any deduction on this account will be done but two coats of primer of approved make shall be done on the bottom edge before fixing the shutters.</w:t>
      </w:r>
    </w:p>
    <w:p w:rsidRPr="005559B5" w:rsidR="00955DCE" w:rsidP="00955DCE" w:rsidRDefault="00955DCE" w14:paraId="4851EB6B" w14:textId="77777777">
      <w:pPr>
        <w:adjustRightInd w:val="0"/>
        <w:spacing w:after="120"/>
        <w:rPr>
          <w:color w:val="002060"/>
        </w:rPr>
      </w:pPr>
      <w:r w:rsidRPr="005559B5">
        <w:rPr>
          <w:color w:val="002060"/>
        </w:rPr>
        <w:t>On painting steel work, special care shall be taken while painting over bolts, nuts, rivets overlaps etc.</w:t>
      </w:r>
    </w:p>
    <w:p w:rsidRPr="005559B5" w:rsidR="00955DCE" w:rsidP="00955DCE" w:rsidRDefault="00955DCE" w14:paraId="09C13B0C" w14:textId="77777777">
      <w:pPr>
        <w:adjustRightInd w:val="0"/>
        <w:rPr>
          <w:color w:val="002060"/>
        </w:rPr>
      </w:pPr>
      <w:r w:rsidRPr="005559B5">
        <w:rPr>
          <w:color w:val="002060"/>
        </w:rPr>
        <w:t>All paintings works of  include primer.</w:t>
      </w:r>
    </w:p>
    <w:p w:rsidRPr="005559B5" w:rsidR="00955DCE" w:rsidP="00955DCE" w:rsidRDefault="00955DCE" w14:paraId="5502E04C" w14:textId="77777777">
      <w:pPr>
        <w:adjustRightInd w:val="0"/>
        <w:rPr>
          <w:b/>
          <w:bCs/>
          <w:color w:val="002060"/>
        </w:rPr>
      </w:pPr>
    </w:p>
    <w:p w:rsidRPr="005559B5" w:rsidR="00955DCE" w:rsidP="00955DCE" w:rsidRDefault="00955DCE" w14:paraId="6A63B280" w14:textId="77777777">
      <w:pPr>
        <w:adjustRightInd w:val="0"/>
        <w:rPr>
          <w:b/>
          <w:bCs/>
          <w:color w:val="002060"/>
        </w:rPr>
      </w:pPr>
      <w:r w:rsidRPr="005559B5">
        <w:rPr>
          <w:b/>
          <w:bCs/>
          <w:color w:val="002060"/>
        </w:rPr>
        <w:t>Brushes and Containers</w:t>
      </w:r>
    </w:p>
    <w:p w:rsidRPr="005559B5" w:rsidR="00955DCE" w:rsidP="00955DCE" w:rsidRDefault="00955DCE" w14:paraId="0DC3D21D" w14:textId="77777777">
      <w:pPr>
        <w:adjustRightInd w:val="0"/>
        <w:rPr>
          <w:color w:val="002060"/>
        </w:rPr>
      </w:pPr>
    </w:p>
    <w:p w:rsidRPr="005559B5" w:rsidR="00955DCE" w:rsidP="00955DCE" w:rsidRDefault="00955DCE" w14:paraId="2C604E72" w14:textId="77777777">
      <w:pPr>
        <w:adjustRightInd w:val="0"/>
        <w:rPr>
          <w:color w:val="002060"/>
        </w:rPr>
      </w:pPr>
      <w:r w:rsidRPr="005559B5">
        <w:rPr>
          <w:color w:val="002060"/>
        </w:rPr>
        <w:t>After work, the brushes shall be completely cleaned of Paint and linseed oil by rinsing with turpentine. A brush in which Paint has dried up is ruined and shall on no account be used for painting work. The containers when not in use, shall be kept closed and free from air so that Paint does not thicken and also shall be kept safe from dust. When the Paint has been used, the containers shall be washed with turpentine and wiped dry with soft clean cloth, so that they are clean, and can be used again.</w:t>
      </w:r>
    </w:p>
    <w:p w:rsidRPr="005559B5" w:rsidR="00955DCE" w:rsidP="00955DCE" w:rsidRDefault="00955DCE" w14:paraId="05AE2FD4" w14:textId="77777777">
      <w:pPr>
        <w:pStyle w:val="Heading5"/>
        <w:jc w:val="both"/>
        <w:rPr>
          <w:rFonts w:cs="Arial"/>
          <w:color w:val="002060"/>
          <w:sz w:val="22"/>
          <w:szCs w:val="22"/>
          <w:lang w:val="en-GB"/>
        </w:rPr>
      </w:pPr>
      <w:bookmarkStart w:name="_Toc15158670" w:id="612"/>
      <w:bookmarkStart w:name="_Toc15591569" w:id="613"/>
    </w:p>
    <w:p w:rsidRPr="005559B5" w:rsidR="00955DCE" w:rsidP="00955DCE" w:rsidRDefault="00955DCE" w14:paraId="066D8547" w14:textId="77777777">
      <w:pPr>
        <w:pStyle w:val="Heading5"/>
        <w:jc w:val="both"/>
        <w:rPr>
          <w:rFonts w:cs="Arial"/>
          <w:color w:val="002060"/>
          <w:sz w:val="22"/>
          <w:szCs w:val="22"/>
          <w:lang w:val="en-GB"/>
        </w:rPr>
      </w:pPr>
      <w:r w:rsidRPr="005559B5">
        <w:rPr>
          <w:rFonts w:cs="Arial"/>
          <w:color w:val="002060"/>
          <w:sz w:val="22"/>
          <w:szCs w:val="22"/>
          <w:lang w:val="en-GB"/>
        </w:rPr>
        <w:t>CW.16.6. Measurements</w:t>
      </w:r>
      <w:bookmarkEnd w:id="612"/>
      <w:bookmarkEnd w:id="613"/>
    </w:p>
    <w:p w:rsidRPr="005559B5" w:rsidR="00955DCE" w:rsidP="00955DCE" w:rsidRDefault="00955DCE" w14:paraId="329E9D2E" w14:textId="77777777">
      <w:pPr>
        <w:adjustRightInd w:val="0"/>
        <w:rPr>
          <w:color w:val="002060"/>
        </w:rPr>
      </w:pPr>
      <w:r w:rsidRPr="005559B5">
        <w:rPr>
          <w:color w:val="002060"/>
        </w:rPr>
        <w:t>The length and breadth shall be measured correct to a cm or half an inch. The area shall be calculated in sq.m or sq.ft (correct to two places of decimal), except otherwise stated.</w:t>
      </w:r>
    </w:p>
    <w:p w:rsidRPr="005559B5" w:rsidR="00955DCE" w:rsidP="00955DCE" w:rsidRDefault="00955DCE" w14:paraId="0A00C3E2" w14:textId="77777777">
      <w:pPr>
        <w:adjustRightInd w:val="0"/>
        <w:rPr>
          <w:color w:val="002060"/>
        </w:rPr>
      </w:pPr>
    </w:p>
    <w:p w:rsidRPr="005559B5" w:rsidR="00955DCE" w:rsidP="00955DCE" w:rsidRDefault="00955DCE" w14:paraId="5A67643B" w14:textId="77777777">
      <w:pPr>
        <w:adjustRightInd w:val="0"/>
        <w:rPr>
          <w:color w:val="002060"/>
        </w:rPr>
      </w:pPr>
      <w:r w:rsidRPr="005559B5">
        <w:rPr>
          <w:color w:val="002060"/>
        </w:rPr>
        <w:t>Small articles not exceeding 10 sq. decimeter (0.1 sqm) of painted surfaces where not in conjunction with similar painted work shall be enumerated.</w:t>
      </w:r>
    </w:p>
    <w:p w:rsidRPr="005559B5" w:rsidR="00955DCE" w:rsidP="00955DCE" w:rsidRDefault="00955DCE" w14:paraId="4B7D0EF0" w14:textId="77777777">
      <w:pPr>
        <w:adjustRightInd w:val="0"/>
        <w:rPr>
          <w:color w:val="002060"/>
        </w:rPr>
      </w:pPr>
    </w:p>
    <w:p w:rsidRPr="005559B5" w:rsidR="00955DCE" w:rsidP="00955DCE" w:rsidRDefault="00955DCE" w14:paraId="17B2EF6C" w14:textId="77777777">
      <w:pPr>
        <w:adjustRightInd w:val="0"/>
        <w:rPr>
          <w:color w:val="002060"/>
        </w:rPr>
      </w:pPr>
      <w:r w:rsidRPr="005559B5">
        <w:rPr>
          <w:color w:val="002060"/>
        </w:rPr>
        <w:t>Painting upto 10 cm or 4 inches in width or in girth and not in conjunction with similar painted work shall be given in running meters or feet and shall include cutting to line where so required.</w:t>
      </w:r>
    </w:p>
    <w:p w:rsidRPr="005559B5" w:rsidR="00955DCE" w:rsidP="00955DCE" w:rsidRDefault="00955DCE" w14:paraId="4697BABB" w14:textId="77777777">
      <w:pPr>
        <w:adjustRightInd w:val="0"/>
        <w:rPr>
          <w:b/>
          <w:bCs/>
          <w:color w:val="002060"/>
        </w:rPr>
      </w:pPr>
    </w:p>
    <w:p w:rsidRPr="005559B5" w:rsidR="00955DCE" w:rsidP="00955DCE" w:rsidRDefault="00955DCE" w14:paraId="45E37020" w14:textId="77777777">
      <w:pPr>
        <w:adjustRightInd w:val="0"/>
        <w:rPr>
          <w:color w:val="002060"/>
        </w:rPr>
      </w:pPr>
      <w:r w:rsidRPr="005559B5">
        <w:rPr>
          <w:b/>
          <w:bCs/>
          <w:color w:val="002060"/>
        </w:rPr>
        <w:t xml:space="preserve">Note </w:t>
      </w:r>
      <w:r w:rsidRPr="005559B5">
        <w:rPr>
          <w:b/>
          <w:bCs/>
          <w:i/>
          <w:iCs/>
          <w:color w:val="002060"/>
        </w:rPr>
        <w:t xml:space="preserve">: </w:t>
      </w:r>
      <w:r w:rsidRPr="005559B5">
        <w:rPr>
          <w:i/>
          <w:iCs/>
          <w:color w:val="002060"/>
        </w:rPr>
        <w:t>Components of trusses, compound girders, stanchions, lattices and similar work shall, however, be given in sq. metres irrespective of the size or girth of members. Priming coat of painting shall be included in the work of fabrication.</w:t>
      </w:r>
    </w:p>
    <w:p w:rsidRPr="005559B5" w:rsidR="00955DCE" w:rsidP="00955DCE" w:rsidRDefault="00955DCE" w14:paraId="41514D72" w14:textId="77777777">
      <w:pPr>
        <w:adjustRightInd w:val="0"/>
        <w:rPr>
          <w:color w:val="002060"/>
        </w:rPr>
      </w:pPr>
    </w:p>
    <w:p w:rsidRPr="005559B5" w:rsidR="00955DCE" w:rsidP="00955DCE" w:rsidRDefault="00955DCE" w14:paraId="6714F5BD" w14:textId="77777777">
      <w:pPr>
        <w:adjustRightInd w:val="0"/>
        <w:rPr>
          <w:color w:val="002060"/>
        </w:rPr>
      </w:pPr>
      <w:r w:rsidRPr="005559B5">
        <w:rPr>
          <w:color w:val="002060"/>
        </w:rPr>
        <w:t>In measuring painting, varnishing, oiling etc. of joinery and steel work etc. The coefficients as</w:t>
      </w:r>
    </w:p>
    <w:p w:rsidRPr="005559B5" w:rsidR="00955DCE" w:rsidP="00955DCE" w:rsidRDefault="00955DCE" w14:paraId="2A244002" w14:textId="77777777">
      <w:pPr>
        <w:adjustRightInd w:val="0"/>
        <w:rPr>
          <w:color w:val="002060"/>
        </w:rPr>
      </w:pPr>
      <w:r w:rsidRPr="005559B5">
        <w:rPr>
          <w:color w:val="002060"/>
        </w:rPr>
        <w:t>Indicated in following tables shall be used to obtain the area payable. The coefficients shall be applied to the areas measured flat and not girthed.</w:t>
      </w:r>
    </w:p>
    <w:p w:rsidRPr="005559B5" w:rsidR="00955DCE" w:rsidP="00955DCE" w:rsidRDefault="00955DCE" w14:paraId="4BB8593A" w14:textId="77777777">
      <w:pPr>
        <w:adjustRightInd w:val="0"/>
        <w:rPr>
          <w:b/>
          <w:bCs/>
          <w:color w:val="002060"/>
        </w:rPr>
      </w:pPr>
    </w:p>
    <w:p w:rsidRPr="005559B5" w:rsidR="00955DCE" w:rsidP="00955DCE" w:rsidRDefault="00955DCE" w14:paraId="7A43F15D" w14:textId="77777777">
      <w:pPr>
        <w:adjustRightInd w:val="0"/>
        <w:rPr>
          <w:b/>
          <w:bCs/>
          <w:color w:val="002060"/>
        </w:rPr>
      </w:pPr>
      <w:r w:rsidRPr="005559B5">
        <w:rPr>
          <w:b/>
          <w:bCs/>
          <w:color w:val="002060"/>
        </w:rPr>
        <w:t>TABLE –S Equivalent Plain Areas of Uneven Surface</w:t>
      </w:r>
    </w:p>
    <w:p w:rsidRPr="005559B5" w:rsidR="00955DCE" w:rsidP="00955DCE" w:rsidRDefault="00955DCE" w14:paraId="1B8F8130" w14:textId="77777777">
      <w:pPr>
        <w:adjustRightInd w:val="0"/>
        <w:rPr>
          <w:b/>
          <w:bCs/>
          <w:color w:val="002060"/>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08"/>
        <w:gridCol w:w="4180"/>
        <w:gridCol w:w="3130"/>
        <w:gridCol w:w="2030"/>
      </w:tblGrid>
      <w:tr w:rsidRPr="005559B5" w:rsidR="005559B5" w:rsidTr="002832BA" w14:paraId="395DC46B" w14:textId="77777777">
        <w:trPr>
          <w:trHeight w:val="350"/>
        </w:trPr>
        <w:tc>
          <w:tcPr>
            <w:tcW w:w="608" w:type="dxa"/>
          </w:tcPr>
          <w:p w:rsidRPr="005559B5" w:rsidR="00955DCE" w:rsidP="002832BA" w:rsidRDefault="00955DCE" w14:paraId="6B5BC06A" w14:textId="77777777">
            <w:pPr>
              <w:adjustRightInd w:val="0"/>
              <w:rPr>
                <w:b/>
                <w:bCs/>
                <w:color w:val="002060"/>
              </w:rPr>
            </w:pPr>
            <w:r w:rsidRPr="005559B5">
              <w:rPr>
                <w:b/>
                <w:bCs/>
                <w:color w:val="002060"/>
              </w:rPr>
              <w:t>S. No.</w:t>
            </w:r>
          </w:p>
        </w:tc>
        <w:tc>
          <w:tcPr>
            <w:tcW w:w="4180" w:type="dxa"/>
          </w:tcPr>
          <w:p w:rsidRPr="005559B5" w:rsidR="00955DCE" w:rsidP="002832BA" w:rsidRDefault="00955DCE" w14:paraId="39F18244" w14:textId="77777777">
            <w:pPr>
              <w:adjustRightInd w:val="0"/>
              <w:rPr>
                <w:b/>
                <w:bCs/>
                <w:color w:val="002060"/>
              </w:rPr>
            </w:pPr>
            <w:r w:rsidRPr="005559B5">
              <w:rPr>
                <w:b/>
                <w:bCs/>
                <w:color w:val="002060"/>
              </w:rPr>
              <w:t>Description of work</w:t>
            </w:r>
          </w:p>
        </w:tc>
        <w:tc>
          <w:tcPr>
            <w:tcW w:w="3130" w:type="dxa"/>
          </w:tcPr>
          <w:p w:rsidRPr="005559B5" w:rsidR="00955DCE" w:rsidP="002832BA" w:rsidRDefault="00955DCE" w14:paraId="011F49F1" w14:textId="77777777">
            <w:pPr>
              <w:adjustRightInd w:val="0"/>
              <w:rPr>
                <w:b/>
                <w:bCs/>
                <w:color w:val="002060"/>
              </w:rPr>
            </w:pPr>
            <w:r w:rsidRPr="005559B5">
              <w:rPr>
                <w:b/>
                <w:bCs/>
                <w:color w:val="002060"/>
              </w:rPr>
              <w:t>How measured</w:t>
            </w:r>
          </w:p>
        </w:tc>
        <w:tc>
          <w:tcPr>
            <w:tcW w:w="2030" w:type="dxa"/>
          </w:tcPr>
          <w:p w:rsidRPr="005559B5" w:rsidR="00955DCE" w:rsidP="002832BA" w:rsidRDefault="00955DCE" w14:paraId="286450DC" w14:textId="77777777">
            <w:pPr>
              <w:adjustRightInd w:val="0"/>
              <w:rPr>
                <w:b/>
                <w:bCs/>
                <w:color w:val="002060"/>
              </w:rPr>
            </w:pPr>
            <w:r w:rsidRPr="005559B5">
              <w:rPr>
                <w:b/>
                <w:bCs/>
                <w:color w:val="002060"/>
              </w:rPr>
              <w:t>Multiplying</w:t>
            </w:r>
          </w:p>
          <w:p w:rsidRPr="005559B5" w:rsidR="00955DCE" w:rsidP="002832BA" w:rsidRDefault="00955DCE" w14:paraId="2B7EC524" w14:textId="77777777">
            <w:pPr>
              <w:adjustRightInd w:val="0"/>
              <w:rPr>
                <w:b/>
                <w:bCs/>
                <w:color w:val="002060"/>
              </w:rPr>
            </w:pPr>
            <w:r w:rsidRPr="005559B5">
              <w:rPr>
                <w:b/>
                <w:bCs/>
                <w:color w:val="002060"/>
              </w:rPr>
              <w:t>coefficients</w:t>
            </w:r>
          </w:p>
        </w:tc>
      </w:tr>
      <w:tr w:rsidRPr="005559B5" w:rsidR="005559B5" w:rsidTr="002832BA" w14:paraId="32F50F87" w14:textId="77777777">
        <w:trPr>
          <w:trHeight w:val="144"/>
        </w:trPr>
        <w:tc>
          <w:tcPr>
            <w:tcW w:w="608" w:type="dxa"/>
          </w:tcPr>
          <w:p w:rsidRPr="005559B5" w:rsidR="00955DCE" w:rsidP="002832BA" w:rsidRDefault="00955DCE" w14:paraId="5D44FFE5" w14:textId="77777777">
            <w:pPr>
              <w:adjustRightInd w:val="0"/>
              <w:rPr>
                <w:b/>
                <w:bCs/>
                <w:color w:val="002060"/>
              </w:rPr>
            </w:pPr>
            <w:r w:rsidRPr="005559B5">
              <w:rPr>
                <w:i/>
                <w:iCs/>
                <w:color w:val="002060"/>
              </w:rPr>
              <w:t>1</w:t>
            </w:r>
          </w:p>
        </w:tc>
        <w:tc>
          <w:tcPr>
            <w:tcW w:w="4180" w:type="dxa"/>
          </w:tcPr>
          <w:p w:rsidRPr="005559B5" w:rsidR="00955DCE" w:rsidP="002832BA" w:rsidRDefault="00955DCE" w14:paraId="3B19CD35" w14:textId="77777777">
            <w:pPr>
              <w:adjustRightInd w:val="0"/>
              <w:rPr>
                <w:b/>
                <w:bCs/>
                <w:color w:val="002060"/>
              </w:rPr>
            </w:pPr>
            <w:r w:rsidRPr="005559B5">
              <w:rPr>
                <w:i/>
                <w:iCs/>
                <w:color w:val="002060"/>
              </w:rPr>
              <w:t>2</w:t>
            </w:r>
          </w:p>
        </w:tc>
        <w:tc>
          <w:tcPr>
            <w:tcW w:w="3130" w:type="dxa"/>
          </w:tcPr>
          <w:p w:rsidRPr="005559B5" w:rsidR="00955DCE" w:rsidP="002832BA" w:rsidRDefault="00955DCE" w14:paraId="67E23C00" w14:textId="77777777">
            <w:pPr>
              <w:adjustRightInd w:val="0"/>
              <w:rPr>
                <w:b/>
                <w:bCs/>
                <w:color w:val="002060"/>
              </w:rPr>
            </w:pPr>
            <w:r w:rsidRPr="005559B5">
              <w:rPr>
                <w:i/>
                <w:iCs/>
                <w:color w:val="002060"/>
              </w:rPr>
              <w:t>3</w:t>
            </w:r>
          </w:p>
        </w:tc>
        <w:tc>
          <w:tcPr>
            <w:tcW w:w="2030" w:type="dxa"/>
          </w:tcPr>
          <w:p w:rsidRPr="005559B5" w:rsidR="00955DCE" w:rsidP="002832BA" w:rsidRDefault="00955DCE" w14:paraId="6D24AC5B" w14:textId="77777777">
            <w:pPr>
              <w:adjustRightInd w:val="0"/>
              <w:rPr>
                <w:i/>
                <w:iCs/>
                <w:color w:val="002060"/>
              </w:rPr>
            </w:pPr>
            <w:r w:rsidRPr="005559B5">
              <w:rPr>
                <w:i/>
                <w:iCs/>
                <w:color w:val="002060"/>
              </w:rPr>
              <w:t>4</w:t>
            </w:r>
          </w:p>
        </w:tc>
      </w:tr>
      <w:tr w:rsidRPr="005559B5" w:rsidR="005559B5" w:rsidTr="002832BA" w14:paraId="7C9B924F" w14:textId="77777777">
        <w:tc>
          <w:tcPr>
            <w:tcW w:w="9948" w:type="dxa"/>
            <w:gridSpan w:val="4"/>
          </w:tcPr>
          <w:p w:rsidRPr="005559B5" w:rsidR="00955DCE" w:rsidP="002832BA" w:rsidRDefault="00955DCE" w14:paraId="7E617A3E" w14:textId="77777777">
            <w:pPr>
              <w:adjustRightInd w:val="0"/>
              <w:rPr>
                <w:color w:val="002060"/>
              </w:rPr>
            </w:pPr>
            <w:r w:rsidRPr="005559B5">
              <w:rPr>
                <w:b/>
                <w:bCs/>
                <w:color w:val="002060"/>
              </w:rPr>
              <w:t>I. Steel work doors, windows Etc</w:t>
            </w:r>
            <w:r w:rsidRPr="005559B5">
              <w:rPr>
                <w:color w:val="002060"/>
              </w:rPr>
              <w:t>.</w:t>
            </w:r>
          </w:p>
        </w:tc>
      </w:tr>
      <w:tr w:rsidRPr="005559B5" w:rsidR="005559B5" w:rsidTr="002832BA" w14:paraId="29227869" w14:textId="77777777">
        <w:trPr>
          <w:trHeight w:val="377"/>
        </w:trPr>
        <w:tc>
          <w:tcPr>
            <w:tcW w:w="608" w:type="dxa"/>
          </w:tcPr>
          <w:p w:rsidRPr="005559B5" w:rsidR="00955DCE" w:rsidP="002832BA" w:rsidRDefault="00955DCE" w14:paraId="7748CF37" w14:textId="77777777">
            <w:pPr>
              <w:adjustRightInd w:val="0"/>
              <w:rPr>
                <w:b/>
                <w:bCs/>
                <w:color w:val="002060"/>
              </w:rPr>
            </w:pPr>
            <w:r w:rsidRPr="005559B5">
              <w:rPr>
                <w:color w:val="002060"/>
              </w:rPr>
              <w:t>17.</w:t>
            </w:r>
          </w:p>
        </w:tc>
        <w:tc>
          <w:tcPr>
            <w:tcW w:w="4180" w:type="dxa"/>
          </w:tcPr>
          <w:p w:rsidRPr="005559B5" w:rsidR="00955DCE" w:rsidP="002832BA" w:rsidRDefault="00955DCE" w14:paraId="3F426E30" w14:textId="77777777">
            <w:pPr>
              <w:adjustRightInd w:val="0"/>
              <w:rPr>
                <w:color w:val="002060"/>
              </w:rPr>
            </w:pPr>
            <w:r w:rsidRPr="005559B5">
              <w:rPr>
                <w:color w:val="002060"/>
              </w:rPr>
              <w:t xml:space="preserve">Collapsible gates </w:t>
            </w:r>
          </w:p>
          <w:p w:rsidRPr="005559B5" w:rsidR="00955DCE" w:rsidP="002832BA" w:rsidRDefault="00955DCE" w14:paraId="7289EEFE" w14:textId="77777777">
            <w:pPr>
              <w:adjustRightInd w:val="0"/>
              <w:ind w:firstLine="562"/>
              <w:rPr>
                <w:b/>
                <w:bCs/>
                <w:color w:val="002060"/>
              </w:rPr>
            </w:pPr>
          </w:p>
        </w:tc>
        <w:tc>
          <w:tcPr>
            <w:tcW w:w="3130" w:type="dxa"/>
          </w:tcPr>
          <w:p w:rsidRPr="005559B5" w:rsidR="00955DCE" w:rsidP="002832BA" w:rsidRDefault="00955DCE" w14:paraId="30A27206" w14:textId="77777777">
            <w:pPr>
              <w:adjustRightInd w:val="0"/>
              <w:rPr>
                <w:b/>
                <w:bCs/>
                <w:color w:val="002060"/>
              </w:rPr>
            </w:pPr>
            <w:r w:rsidRPr="005559B5">
              <w:rPr>
                <w:color w:val="002060"/>
              </w:rPr>
              <w:t>Measured flat</w:t>
            </w:r>
          </w:p>
        </w:tc>
        <w:tc>
          <w:tcPr>
            <w:tcW w:w="2030" w:type="dxa"/>
          </w:tcPr>
          <w:p w:rsidRPr="005559B5" w:rsidR="00955DCE" w:rsidP="002832BA" w:rsidRDefault="00955DCE" w14:paraId="62FD0B72" w14:textId="77777777">
            <w:pPr>
              <w:adjustRightInd w:val="0"/>
              <w:rPr>
                <w:color w:val="002060"/>
              </w:rPr>
            </w:pPr>
            <w:r w:rsidRPr="005559B5">
              <w:rPr>
                <w:color w:val="002060"/>
              </w:rPr>
              <w:t>1.50 (for painting</w:t>
            </w:r>
          </w:p>
          <w:p w:rsidRPr="005559B5" w:rsidR="00955DCE" w:rsidP="002832BA" w:rsidRDefault="00955DCE" w14:paraId="20AD0841" w14:textId="77777777">
            <w:pPr>
              <w:adjustRightInd w:val="0"/>
              <w:rPr>
                <w:color w:val="002060"/>
              </w:rPr>
            </w:pPr>
            <w:r w:rsidRPr="005559B5">
              <w:rPr>
                <w:color w:val="002060"/>
              </w:rPr>
              <w:t>all over)</w:t>
            </w:r>
          </w:p>
        </w:tc>
      </w:tr>
      <w:tr w:rsidRPr="005559B5" w:rsidR="005559B5" w:rsidTr="002832BA" w14:paraId="5E02E5CE" w14:textId="77777777">
        <w:tc>
          <w:tcPr>
            <w:tcW w:w="9948" w:type="dxa"/>
            <w:gridSpan w:val="4"/>
          </w:tcPr>
          <w:p w:rsidRPr="005559B5" w:rsidR="00955DCE" w:rsidP="002832BA" w:rsidRDefault="00955DCE" w14:paraId="2A7222F9" w14:textId="77777777">
            <w:pPr>
              <w:adjustRightInd w:val="0"/>
              <w:rPr>
                <w:b/>
                <w:bCs/>
                <w:color w:val="002060"/>
              </w:rPr>
            </w:pPr>
            <w:r w:rsidRPr="005559B5">
              <w:rPr>
                <w:b/>
                <w:bCs/>
                <w:color w:val="002060"/>
              </w:rPr>
              <w:t>III. General</w:t>
            </w:r>
          </w:p>
          <w:p w:rsidRPr="005559B5" w:rsidR="00955DCE" w:rsidP="002832BA" w:rsidRDefault="00955DCE" w14:paraId="77B4613A" w14:textId="77777777">
            <w:pPr>
              <w:adjustRightInd w:val="0"/>
              <w:rPr>
                <w:b/>
                <w:bCs/>
                <w:color w:val="002060"/>
              </w:rPr>
            </w:pPr>
          </w:p>
        </w:tc>
      </w:tr>
      <w:tr w:rsidRPr="005559B5" w:rsidR="005559B5" w:rsidTr="002832BA" w14:paraId="2C619924" w14:textId="77777777">
        <w:tc>
          <w:tcPr>
            <w:tcW w:w="608" w:type="dxa"/>
          </w:tcPr>
          <w:p w:rsidRPr="005559B5" w:rsidR="00955DCE" w:rsidP="002832BA" w:rsidRDefault="00955DCE" w14:paraId="3036F3DE" w14:textId="77777777">
            <w:pPr>
              <w:adjustRightInd w:val="0"/>
              <w:rPr>
                <w:b/>
                <w:bCs/>
                <w:color w:val="002060"/>
              </w:rPr>
            </w:pPr>
            <w:r w:rsidRPr="005559B5">
              <w:rPr>
                <w:color w:val="002060"/>
              </w:rPr>
              <w:t>19.</w:t>
            </w:r>
          </w:p>
        </w:tc>
        <w:tc>
          <w:tcPr>
            <w:tcW w:w="4180" w:type="dxa"/>
          </w:tcPr>
          <w:p w:rsidRPr="005559B5" w:rsidR="00955DCE" w:rsidP="002832BA" w:rsidRDefault="00955DCE" w14:paraId="473651EE" w14:textId="77777777">
            <w:pPr>
              <w:adjustRightInd w:val="0"/>
              <w:rPr>
                <w:color w:val="002060"/>
              </w:rPr>
            </w:pPr>
            <w:r w:rsidRPr="005559B5">
              <w:rPr>
                <w:color w:val="002060"/>
              </w:rPr>
              <w:t xml:space="preserve">Expanded metal, hard drawn steel wire fabric of approved </w:t>
            </w:r>
          </w:p>
          <w:p w:rsidRPr="005559B5" w:rsidR="00955DCE" w:rsidP="002832BA" w:rsidRDefault="00955DCE" w14:paraId="09F1FFD7" w14:textId="77777777">
            <w:pPr>
              <w:adjustRightInd w:val="0"/>
              <w:rPr>
                <w:color w:val="002060"/>
              </w:rPr>
            </w:pPr>
            <w:r w:rsidRPr="005559B5">
              <w:rPr>
                <w:color w:val="002060"/>
              </w:rPr>
              <w:t xml:space="preserve">quality, grill works and gratings </w:t>
            </w:r>
          </w:p>
          <w:p w:rsidRPr="005559B5" w:rsidR="00955DCE" w:rsidP="002832BA" w:rsidRDefault="00955DCE" w14:paraId="23F08F8F" w14:textId="77777777">
            <w:pPr>
              <w:adjustRightInd w:val="0"/>
              <w:rPr>
                <w:color w:val="002060"/>
              </w:rPr>
            </w:pPr>
            <w:r w:rsidRPr="005559B5">
              <w:rPr>
                <w:color w:val="002060"/>
              </w:rPr>
              <w:t>in guard bars, balustrades, railing partitions and MS Bars in</w:t>
            </w:r>
          </w:p>
          <w:p w:rsidRPr="005559B5" w:rsidR="00955DCE" w:rsidP="002832BA" w:rsidRDefault="00955DCE" w14:paraId="5EC01A1E" w14:textId="77777777">
            <w:pPr>
              <w:adjustRightInd w:val="0"/>
              <w:rPr>
                <w:color w:val="002060"/>
              </w:rPr>
            </w:pPr>
            <w:r w:rsidRPr="005559B5">
              <w:rPr>
                <w:color w:val="002060"/>
              </w:rPr>
              <w:t>windows frames.</w:t>
            </w:r>
          </w:p>
        </w:tc>
        <w:tc>
          <w:tcPr>
            <w:tcW w:w="3130" w:type="dxa"/>
          </w:tcPr>
          <w:p w:rsidRPr="005559B5" w:rsidR="00955DCE" w:rsidP="002832BA" w:rsidRDefault="00955DCE" w14:paraId="0AB6E172" w14:textId="77777777">
            <w:pPr>
              <w:adjustRightInd w:val="0"/>
              <w:rPr>
                <w:b/>
                <w:bCs/>
                <w:color w:val="002060"/>
              </w:rPr>
            </w:pPr>
            <w:r w:rsidRPr="005559B5">
              <w:rPr>
                <w:color w:val="002060"/>
              </w:rPr>
              <w:t>Measured flat overall; no deduction shall be made for open spaces; supporting members shall not be measured separately</w:t>
            </w:r>
          </w:p>
        </w:tc>
        <w:tc>
          <w:tcPr>
            <w:tcW w:w="2030" w:type="dxa"/>
          </w:tcPr>
          <w:p w:rsidRPr="005559B5" w:rsidR="00955DCE" w:rsidP="002832BA" w:rsidRDefault="00955DCE" w14:paraId="24F37F26" w14:textId="77777777">
            <w:pPr>
              <w:adjustRightInd w:val="0"/>
              <w:rPr>
                <w:color w:val="002060"/>
              </w:rPr>
            </w:pPr>
            <w:r w:rsidRPr="005559B5">
              <w:rPr>
                <w:color w:val="002060"/>
              </w:rPr>
              <w:t>1 (for Paint all over)</w:t>
            </w:r>
          </w:p>
        </w:tc>
      </w:tr>
      <w:tr w:rsidRPr="005559B5" w:rsidR="00955DCE" w:rsidTr="002832BA" w14:paraId="3BC58F03" w14:textId="77777777">
        <w:tc>
          <w:tcPr>
            <w:tcW w:w="608" w:type="dxa"/>
          </w:tcPr>
          <w:p w:rsidRPr="005559B5" w:rsidR="00955DCE" w:rsidP="002832BA" w:rsidRDefault="00955DCE" w14:paraId="373CC6BB" w14:textId="77777777">
            <w:pPr>
              <w:adjustRightInd w:val="0"/>
              <w:rPr>
                <w:b/>
                <w:bCs/>
                <w:color w:val="002060"/>
              </w:rPr>
            </w:pPr>
            <w:r w:rsidRPr="005559B5">
              <w:rPr>
                <w:color w:val="002060"/>
              </w:rPr>
              <w:t>20.</w:t>
            </w:r>
          </w:p>
        </w:tc>
        <w:tc>
          <w:tcPr>
            <w:tcW w:w="4180" w:type="dxa"/>
          </w:tcPr>
          <w:p w:rsidRPr="005559B5" w:rsidR="00955DCE" w:rsidP="002832BA" w:rsidRDefault="00955DCE" w14:paraId="31A0C6CE" w14:textId="77777777">
            <w:pPr>
              <w:adjustRightInd w:val="0"/>
              <w:rPr>
                <w:color w:val="002060"/>
              </w:rPr>
            </w:pPr>
            <w:r w:rsidRPr="005559B5">
              <w:rPr>
                <w:color w:val="002060"/>
              </w:rPr>
              <w:t>Open palisade fencing and  gates including standards, braces, rails stays etc. in timber</w:t>
            </w:r>
          </w:p>
          <w:p w:rsidRPr="005559B5" w:rsidR="00955DCE" w:rsidP="002832BA" w:rsidRDefault="00955DCE" w14:paraId="7FF7A2A0" w14:textId="77777777">
            <w:pPr>
              <w:adjustRightInd w:val="0"/>
              <w:rPr>
                <w:color w:val="002060"/>
              </w:rPr>
            </w:pPr>
            <w:r w:rsidRPr="005559B5">
              <w:rPr>
                <w:color w:val="002060"/>
              </w:rPr>
              <w:t>or steel</w:t>
            </w:r>
          </w:p>
        </w:tc>
        <w:tc>
          <w:tcPr>
            <w:tcW w:w="3130" w:type="dxa"/>
          </w:tcPr>
          <w:p w:rsidRPr="005559B5" w:rsidR="00955DCE" w:rsidP="002832BA" w:rsidRDefault="00955DCE" w14:paraId="5A26D380" w14:textId="77777777">
            <w:pPr>
              <w:adjustRightInd w:val="0"/>
              <w:rPr>
                <w:color w:val="002060"/>
              </w:rPr>
            </w:pPr>
            <w:r w:rsidRPr="005559B5">
              <w:rPr>
                <w:color w:val="002060"/>
              </w:rPr>
              <w:t>-do- (see note No. 12)</w:t>
            </w:r>
          </w:p>
          <w:p w:rsidRPr="005559B5" w:rsidR="00955DCE" w:rsidP="002832BA" w:rsidRDefault="00955DCE" w14:paraId="1E8CCD9D" w14:textId="77777777">
            <w:pPr>
              <w:adjustRightInd w:val="0"/>
              <w:rPr>
                <w:b/>
                <w:bCs/>
                <w:color w:val="002060"/>
              </w:rPr>
            </w:pPr>
          </w:p>
        </w:tc>
        <w:tc>
          <w:tcPr>
            <w:tcW w:w="2030" w:type="dxa"/>
          </w:tcPr>
          <w:p w:rsidRPr="005559B5" w:rsidR="00955DCE" w:rsidP="002832BA" w:rsidRDefault="00955DCE" w14:paraId="1AB8BA08" w14:textId="77777777">
            <w:pPr>
              <w:adjustRightInd w:val="0"/>
              <w:rPr>
                <w:color w:val="002060"/>
              </w:rPr>
            </w:pPr>
            <w:r w:rsidRPr="005559B5">
              <w:rPr>
                <w:color w:val="002060"/>
              </w:rPr>
              <w:t>1 (for Paint all over)</w:t>
            </w:r>
          </w:p>
        </w:tc>
      </w:tr>
    </w:tbl>
    <w:p w:rsidRPr="005559B5" w:rsidR="00955DCE" w:rsidP="00955DCE" w:rsidRDefault="00955DCE" w14:paraId="250C3238" w14:textId="77777777">
      <w:pPr>
        <w:adjustRightInd w:val="0"/>
        <w:rPr>
          <w:color w:val="002060"/>
        </w:rPr>
      </w:pPr>
    </w:p>
    <w:p w:rsidRPr="005559B5" w:rsidR="00955DCE" w:rsidP="00955DCE" w:rsidRDefault="00955DCE" w14:paraId="5FEF56CC" w14:textId="77777777">
      <w:pPr>
        <w:adjustRightInd w:val="0"/>
        <w:rPr>
          <w:b/>
          <w:bCs/>
          <w:color w:val="002060"/>
        </w:rPr>
      </w:pPr>
      <w:r w:rsidRPr="005559B5">
        <w:rPr>
          <w:b/>
          <w:bCs/>
          <w:color w:val="002060"/>
        </w:rPr>
        <w:t>Explanatory Notes for Table -S</w:t>
      </w:r>
    </w:p>
    <w:p w:rsidRPr="005559B5" w:rsidR="00955DCE" w:rsidP="00955DCE" w:rsidRDefault="00955DCE" w14:paraId="7BE1C2BF" w14:textId="77777777">
      <w:pPr>
        <w:adjustRightInd w:val="0"/>
        <w:rPr>
          <w:color w:val="002060"/>
        </w:rPr>
      </w:pPr>
    </w:p>
    <w:p w:rsidRPr="005559B5" w:rsidR="00955DCE" w:rsidP="00955DCE" w:rsidRDefault="00955DCE" w14:paraId="1EF91625" w14:textId="77777777">
      <w:pPr>
        <w:adjustRightInd w:val="0"/>
        <w:spacing w:after="120"/>
        <w:rPr>
          <w:color w:val="002060"/>
        </w:rPr>
      </w:pPr>
      <w:r w:rsidRPr="005559B5">
        <w:rPr>
          <w:color w:val="002060"/>
        </w:rPr>
        <w:t>Collapsible gates shall be measured for width from outside to outside of gate in its expanded position and for height from bottom to top of channel verticals. No separate measurements shall be taken for the top and bottom guide rails rollers, fittings etc.</w:t>
      </w:r>
    </w:p>
    <w:p w:rsidRPr="005559B5" w:rsidR="00955DCE" w:rsidP="00955DCE" w:rsidRDefault="00955DCE" w14:paraId="54D34D8D" w14:textId="77777777">
      <w:pPr>
        <w:adjustRightInd w:val="0"/>
        <w:spacing w:after="120"/>
        <w:rPr>
          <w:color w:val="002060"/>
        </w:rPr>
      </w:pPr>
      <w:r w:rsidRPr="005559B5">
        <w:rPr>
          <w:color w:val="002060"/>
        </w:rPr>
        <w:t>Measurements of painting as above shall be deemed to include painting all iron fittings in the same or different shade for which no extra will be paid.</w:t>
      </w:r>
    </w:p>
    <w:p w:rsidRPr="005559B5" w:rsidR="00955DCE" w:rsidP="00955DCE" w:rsidRDefault="00955DCE" w14:paraId="4952F855" w14:textId="77777777">
      <w:pPr>
        <w:adjustRightInd w:val="0"/>
        <w:spacing w:after="120"/>
        <w:rPr>
          <w:color w:val="002060"/>
        </w:rPr>
      </w:pPr>
      <w:r w:rsidRPr="005559B5">
        <w:rPr>
          <w:color w:val="002060"/>
        </w:rPr>
        <w:t>For painting open palisade fencing and gates etc., the height shall be measured from the bottom of the lowest rail, if the palisades do not go below it, (or from the lower end of the palisades, if they project below the lowest rail), upto the top of rails or palisades whichever are higher, but not up to the top of standards when the latter are higher than the top rails or the palisades. Width of moulded work of all other kinds, as in hand rails, cornices, architraves shall be measured by girth.</w:t>
      </w:r>
    </w:p>
    <w:p w:rsidRPr="005559B5" w:rsidR="00955DCE" w:rsidP="00955DCE" w:rsidRDefault="00955DCE" w14:paraId="0F0DB41E" w14:textId="77777777">
      <w:pPr>
        <w:adjustRightInd w:val="0"/>
        <w:spacing w:after="120"/>
        <w:rPr>
          <w:color w:val="002060"/>
        </w:rPr>
      </w:pPr>
      <w:r w:rsidRPr="005559B5">
        <w:rPr>
          <w:color w:val="002060"/>
        </w:rPr>
        <w:t>Painting of rain water, soil, waste, vent and water pipes etc. shall be measured in running metres of the particular diameter of the pipe concerned. Painting of specials such as bends, heads, branches, junctions, shoes, etc. shall be included in the length and no separate measurements shall be taken for these or for painting brackets, clamps etc. Measurements of wall surfaces and other work not referred to already shall be recorded as per actual.</w:t>
      </w:r>
    </w:p>
    <w:p w:rsidRPr="005559B5" w:rsidR="00955DCE" w:rsidP="00955DCE" w:rsidRDefault="00955DCE" w14:paraId="1BC39135" w14:textId="77777777">
      <w:pPr>
        <w:rPr>
          <w:b/>
          <w:bCs/>
          <w:caps/>
          <w:color w:val="002060"/>
        </w:rPr>
      </w:pPr>
      <w:r w:rsidRPr="005559B5">
        <w:rPr>
          <w:b/>
          <w:bCs/>
          <w:caps/>
          <w:color w:val="002060"/>
        </w:rPr>
        <w:t>Precautions</w:t>
      </w:r>
    </w:p>
    <w:p w:rsidRPr="005559B5" w:rsidR="00955DCE" w:rsidP="00955DCE" w:rsidRDefault="00955DCE" w14:paraId="38A65B79" w14:textId="77777777">
      <w:pPr>
        <w:adjustRightInd w:val="0"/>
        <w:rPr>
          <w:color w:val="002060"/>
        </w:rPr>
      </w:pPr>
    </w:p>
    <w:p w:rsidRPr="005559B5" w:rsidR="00955DCE" w:rsidP="00955DCE" w:rsidRDefault="00955DCE" w14:paraId="610FF3CB" w14:textId="77777777">
      <w:pPr>
        <w:adjustRightInd w:val="0"/>
        <w:rPr>
          <w:color w:val="002060"/>
        </w:rPr>
      </w:pPr>
      <w:r w:rsidRPr="005559B5">
        <w:rPr>
          <w:color w:val="002060"/>
        </w:rPr>
        <w:t>All furniture, fixtures, glazing, floors etc. shall be protected by covering and stains, smears, splashing, if any shall be removed and any damages done shall be made good by the contractor at his cost.</w:t>
      </w:r>
    </w:p>
    <w:p w:rsidRPr="005559B5" w:rsidR="00955DCE" w:rsidP="00955DCE" w:rsidRDefault="00955DCE" w14:paraId="3C088D7C" w14:textId="77777777">
      <w:pPr>
        <w:pStyle w:val="Heading5"/>
        <w:jc w:val="both"/>
        <w:rPr>
          <w:rFonts w:cs="Arial"/>
          <w:color w:val="002060"/>
          <w:sz w:val="22"/>
          <w:szCs w:val="22"/>
          <w:lang w:val="en-GB"/>
        </w:rPr>
      </w:pPr>
      <w:bookmarkStart w:name="_Toc15158671" w:id="614"/>
      <w:bookmarkStart w:name="_Toc15591570" w:id="615"/>
      <w:r w:rsidRPr="005559B5">
        <w:rPr>
          <w:rFonts w:cs="Arial"/>
          <w:color w:val="002060"/>
          <w:sz w:val="22"/>
          <w:szCs w:val="22"/>
          <w:lang w:val="en-GB"/>
        </w:rPr>
        <w:t>CW.16.7. Rate</w:t>
      </w:r>
      <w:bookmarkEnd w:id="614"/>
      <w:bookmarkEnd w:id="615"/>
    </w:p>
    <w:p w:rsidRPr="005559B5" w:rsidR="00955DCE" w:rsidP="00955DCE" w:rsidRDefault="00955DCE" w14:paraId="2F28A69D" w14:textId="77777777">
      <w:pPr>
        <w:adjustRightInd w:val="0"/>
        <w:rPr>
          <w:color w:val="002060"/>
        </w:rPr>
      </w:pPr>
      <w:r w:rsidRPr="005559B5">
        <w:rPr>
          <w:color w:val="002060"/>
        </w:rPr>
        <w:t>The rates for items shall include cost of all materials (including grouting material) consumed in the work at all levels, hire charges of materials, tools and plant, cost of labour, insurance, all transport, services, accommodation, supervision, storage, protection etc. complete.</w:t>
      </w:r>
    </w:p>
    <w:p w:rsidRPr="005559B5" w:rsidR="00955DCE" w:rsidP="00955DCE" w:rsidRDefault="00955DCE" w14:paraId="458CA356" w14:textId="77777777">
      <w:pPr>
        <w:adjustRightInd w:val="0"/>
        <w:rPr>
          <w:color w:val="002060"/>
        </w:rPr>
      </w:pPr>
    </w:p>
    <w:p w:rsidRPr="005559B5" w:rsidR="00955DCE" w:rsidP="00955DCE" w:rsidRDefault="00955DCE" w14:paraId="3F62ECF7" w14:textId="77777777">
      <w:pPr>
        <w:pStyle w:val="Heading2"/>
        <w:jc w:val="both"/>
        <w:rPr>
          <w:color w:val="002060"/>
          <w:sz w:val="22"/>
          <w:szCs w:val="22"/>
          <w:lang w:val="en-GB"/>
        </w:rPr>
      </w:pPr>
      <w:bookmarkStart w:name="_Toc15158672" w:id="616"/>
      <w:bookmarkStart w:name="_Toc15591571" w:id="617"/>
      <w:r w:rsidRPr="005559B5">
        <w:rPr>
          <w:color w:val="002060"/>
          <w:sz w:val="22"/>
          <w:szCs w:val="22"/>
          <w:lang w:val="en-GB"/>
        </w:rPr>
        <w:t>CW.17. PAINTING ON WOOD, IRON OR PLASTERED SURFACES</w:t>
      </w:r>
      <w:bookmarkEnd w:id="616"/>
      <w:bookmarkEnd w:id="617"/>
    </w:p>
    <w:p w:rsidRPr="005559B5" w:rsidR="00955DCE" w:rsidP="00955DCE" w:rsidRDefault="00955DCE" w14:paraId="51298796" w14:textId="77777777">
      <w:pPr>
        <w:pStyle w:val="Heading5"/>
        <w:jc w:val="both"/>
        <w:rPr>
          <w:rFonts w:cs="Arial"/>
          <w:color w:val="002060"/>
          <w:sz w:val="22"/>
          <w:szCs w:val="22"/>
          <w:lang w:val="en-GB"/>
        </w:rPr>
      </w:pPr>
      <w:bookmarkStart w:name="_Toc15158673" w:id="618"/>
    </w:p>
    <w:p w:rsidRPr="005559B5" w:rsidR="00955DCE" w:rsidP="00955DCE" w:rsidRDefault="00955DCE" w14:paraId="414366C0" w14:textId="77777777">
      <w:pPr>
        <w:pStyle w:val="Heading5"/>
        <w:jc w:val="both"/>
        <w:rPr>
          <w:rFonts w:cs="Arial"/>
          <w:color w:val="002060"/>
          <w:sz w:val="22"/>
          <w:szCs w:val="22"/>
          <w:lang w:val="en-GB"/>
        </w:rPr>
      </w:pPr>
      <w:bookmarkStart w:name="_Toc15591572" w:id="619"/>
      <w:r w:rsidRPr="005559B5">
        <w:rPr>
          <w:rFonts w:cs="Arial"/>
          <w:color w:val="002060"/>
          <w:sz w:val="22"/>
          <w:szCs w:val="22"/>
          <w:lang w:val="en-GB"/>
        </w:rPr>
        <w:t>CW.17.1. Primer</w:t>
      </w:r>
      <w:bookmarkEnd w:id="618"/>
      <w:bookmarkEnd w:id="619"/>
    </w:p>
    <w:p w:rsidRPr="005559B5" w:rsidR="00955DCE" w:rsidP="00955DCE" w:rsidRDefault="00955DCE" w14:paraId="51C9A4BF" w14:textId="77777777">
      <w:pPr>
        <w:adjustRightInd w:val="0"/>
        <w:rPr>
          <w:color w:val="002060"/>
        </w:rPr>
      </w:pPr>
      <w:r w:rsidRPr="005559B5">
        <w:rPr>
          <w:color w:val="002060"/>
        </w:rPr>
        <w:t>The primer for iron work or plastered surface shall be as specified in the description of item. Primer for plaster/</w:t>
      </w:r>
      <w:r w:rsidRPr="005559B5" w:rsidDel="007408B3">
        <w:rPr>
          <w:color w:val="002060"/>
        </w:rPr>
        <w:t xml:space="preserve"> </w:t>
      </w:r>
      <w:r w:rsidRPr="005559B5">
        <w:rPr>
          <w:color w:val="002060"/>
        </w:rPr>
        <w:t>Iron &amp; Steel surfaces shall be as specified below:</w:t>
      </w:r>
    </w:p>
    <w:p w:rsidRPr="005559B5" w:rsidR="00955DCE" w:rsidP="00955DCE" w:rsidRDefault="00955DCE" w14:paraId="3FC21ACA" w14:textId="77777777">
      <w:pPr>
        <w:adjustRightInd w:val="0"/>
        <w:rPr>
          <w:b/>
          <w:bCs/>
          <w:color w:val="002060"/>
        </w:rPr>
      </w:pPr>
    </w:p>
    <w:p w:rsidRPr="005559B5" w:rsidR="00955DCE" w:rsidP="00955DCE" w:rsidRDefault="00955DCE" w14:paraId="148A8456" w14:textId="77777777">
      <w:pPr>
        <w:adjustRightInd w:val="0"/>
        <w:rPr>
          <w:b/>
          <w:bCs/>
          <w:color w:val="002060"/>
        </w:rPr>
      </w:pPr>
      <w:r w:rsidRPr="005559B5">
        <w:rPr>
          <w:b/>
          <w:bCs/>
          <w:color w:val="002060"/>
        </w:rPr>
        <w:t>TABLE –T</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779"/>
        <w:gridCol w:w="4300"/>
        <w:gridCol w:w="4076"/>
      </w:tblGrid>
      <w:tr w:rsidRPr="005559B5" w:rsidR="005559B5" w:rsidTr="002832BA" w14:paraId="2D534EDE" w14:textId="77777777">
        <w:tc>
          <w:tcPr>
            <w:tcW w:w="706" w:type="dxa"/>
          </w:tcPr>
          <w:p w:rsidRPr="005559B5" w:rsidR="00955DCE" w:rsidP="002832BA" w:rsidRDefault="00955DCE" w14:paraId="21039FA0" w14:textId="77777777">
            <w:pPr>
              <w:adjustRightInd w:val="0"/>
              <w:rPr>
                <w:b/>
                <w:bCs/>
                <w:color w:val="002060"/>
              </w:rPr>
            </w:pPr>
            <w:r w:rsidRPr="005559B5">
              <w:rPr>
                <w:b/>
                <w:bCs/>
                <w:color w:val="002060"/>
              </w:rPr>
              <w:t>S.No.</w:t>
            </w:r>
          </w:p>
        </w:tc>
        <w:tc>
          <w:tcPr>
            <w:tcW w:w="4300" w:type="dxa"/>
          </w:tcPr>
          <w:p w:rsidRPr="005559B5" w:rsidR="00955DCE" w:rsidP="002832BA" w:rsidRDefault="00955DCE" w14:paraId="230F8270" w14:textId="77777777">
            <w:pPr>
              <w:adjustRightInd w:val="0"/>
              <w:rPr>
                <w:b/>
                <w:bCs/>
                <w:color w:val="002060"/>
              </w:rPr>
            </w:pPr>
            <w:r w:rsidRPr="005559B5">
              <w:rPr>
                <w:b/>
                <w:bCs/>
                <w:color w:val="002060"/>
              </w:rPr>
              <w:t>Surfaces</w:t>
            </w:r>
          </w:p>
        </w:tc>
        <w:tc>
          <w:tcPr>
            <w:tcW w:w="4076" w:type="dxa"/>
          </w:tcPr>
          <w:p w:rsidRPr="005559B5" w:rsidR="00955DCE" w:rsidP="002832BA" w:rsidRDefault="00955DCE" w14:paraId="250BB6D7" w14:textId="77777777">
            <w:pPr>
              <w:adjustRightInd w:val="0"/>
              <w:rPr>
                <w:b/>
                <w:bCs/>
                <w:color w:val="002060"/>
              </w:rPr>
            </w:pPr>
            <w:r w:rsidRPr="005559B5">
              <w:rPr>
                <w:b/>
                <w:bCs/>
                <w:color w:val="002060"/>
              </w:rPr>
              <w:t>Primer to be used</w:t>
            </w:r>
          </w:p>
          <w:p w:rsidRPr="005559B5" w:rsidR="00955DCE" w:rsidP="002832BA" w:rsidRDefault="00955DCE" w14:paraId="4D7219C4" w14:textId="77777777">
            <w:pPr>
              <w:adjustRightInd w:val="0"/>
              <w:rPr>
                <w:b/>
                <w:bCs/>
                <w:color w:val="002060"/>
              </w:rPr>
            </w:pPr>
          </w:p>
        </w:tc>
      </w:tr>
      <w:tr w:rsidRPr="005559B5" w:rsidR="005559B5" w:rsidTr="002832BA" w14:paraId="73AA2928" w14:textId="77777777">
        <w:tc>
          <w:tcPr>
            <w:tcW w:w="706" w:type="dxa"/>
          </w:tcPr>
          <w:p w:rsidRPr="005559B5" w:rsidR="00955DCE" w:rsidP="002832BA" w:rsidRDefault="00955DCE" w14:paraId="70056C3E" w14:textId="77777777">
            <w:pPr>
              <w:adjustRightInd w:val="0"/>
              <w:rPr>
                <w:b/>
                <w:bCs/>
                <w:color w:val="002060"/>
              </w:rPr>
            </w:pPr>
          </w:p>
        </w:tc>
        <w:tc>
          <w:tcPr>
            <w:tcW w:w="4300" w:type="dxa"/>
          </w:tcPr>
          <w:p w:rsidRPr="005559B5" w:rsidR="00955DCE" w:rsidP="002832BA" w:rsidRDefault="00955DCE" w14:paraId="1B167F4F" w14:textId="77777777">
            <w:pPr>
              <w:adjustRightInd w:val="0"/>
              <w:rPr>
                <w:b/>
                <w:bCs/>
                <w:color w:val="002060"/>
              </w:rPr>
            </w:pPr>
            <w:r w:rsidRPr="005559B5">
              <w:rPr>
                <w:color w:val="002060"/>
              </w:rPr>
              <w:t>(B) Iron, Steel and Galvanized steel</w:t>
            </w:r>
          </w:p>
        </w:tc>
        <w:tc>
          <w:tcPr>
            <w:tcW w:w="4076" w:type="dxa"/>
          </w:tcPr>
          <w:p w:rsidRPr="005559B5" w:rsidR="00955DCE" w:rsidP="002832BA" w:rsidRDefault="00955DCE" w14:paraId="491ECC0C" w14:textId="77777777">
            <w:pPr>
              <w:adjustRightInd w:val="0"/>
              <w:rPr>
                <w:color w:val="002060"/>
              </w:rPr>
            </w:pPr>
            <w:r w:rsidRPr="005559B5">
              <w:rPr>
                <w:color w:val="002060"/>
              </w:rPr>
              <w:t>) Red Oxide Zinc chromate Primer</w:t>
            </w:r>
          </w:p>
          <w:p w:rsidRPr="005559B5" w:rsidR="00955DCE" w:rsidP="002832BA" w:rsidRDefault="00955DCE" w14:paraId="3D86B3BD" w14:textId="77777777">
            <w:pPr>
              <w:adjustRightInd w:val="0"/>
              <w:rPr>
                <w:color w:val="002060"/>
              </w:rPr>
            </w:pPr>
            <w:r w:rsidRPr="005559B5">
              <w:rPr>
                <w:color w:val="002060"/>
              </w:rPr>
              <w:t>( conforming IS 2074</w:t>
            </w:r>
          </w:p>
        </w:tc>
      </w:tr>
      <w:tr w:rsidRPr="005559B5" w:rsidR="00955DCE" w:rsidTr="002832BA" w14:paraId="299A7A6F" w14:textId="77777777">
        <w:tc>
          <w:tcPr>
            <w:tcW w:w="706" w:type="dxa"/>
          </w:tcPr>
          <w:p w:rsidRPr="005559B5" w:rsidR="00955DCE" w:rsidP="002832BA" w:rsidRDefault="00955DCE" w14:paraId="61F9D904" w14:textId="77777777">
            <w:pPr>
              <w:adjustRightInd w:val="0"/>
              <w:rPr>
                <w:b/>
                <w:bCs/>
                <w:color w:val="002060"/>
              </w:rPr>
            </w:pPr>
            <w:r w:rsidRPr="005559B5">
              <w:rPr>
                <w:color w:val="002060"/>
              </w:rPr>
              <w:t>4.</w:t>
            </w:r>
          </w:p>
        </w:tc>
        <w:tc>
          <w:tcPr>
            <w:tcW w:w="4300" w:type="dxa"/>
          </w:tcPr>
          <w:p w:rsidRPr="005559B5" w:rsidR="00955DCE" w:rsidP="002832BA" w:rsidRDefault="00955DCE" w14:paraId="49076776" w14:textId="77777777">
            <w:pPr>
              <w:adjustRightInd w:val="0"/>
              <w:rPr>
                <w:color w:val="002060"/>
              </w:rPr>
            </w:pPr>
            <w:r w:rsidRPr="005559B5">
              <w:rPr>
                <w:color w:val="002060"/>
              </w:rPr>
              <w:t>Cement/Conc/RCC/brick work, Plastered surfaces, non-asbestos surfaces to</w:t>
            </w:r>
          </w:p>
          <w:p w:rsidRPr="005559B5" w:rsidR="00955DCE" w:rsidP="002832BA" w:rsidRDefault="00955DCE" w14:paraId="3C19011E" w14:textId="77777777">
            <w:pPr>
              <w:adjustRightInd w:val="0"/>
              <w:rPr>
                <w:color w:val="002060"/>
              </w:rPr>
            </w:pPr>
            <w:r w:rsidRPr="005559B5">
              <w:rPr>
                <w:color w:val="002060"/>
              </w:rPr>
              <w:t>receive Oil bound distemper or Paint finish.</w:t>
            </w:r>
          </w:p>
        </w:tc>
        <w:tc>
          <w:tcPr>
            <w:tcW w:w="4076" w:type="dxa"/>
          </w:tcPr>
          <w:p w:rsidRPr="005559B5" w:rsidR="00955DCE" w:rsidP="002832BA" w:rsidRDefault="00955DCE" w14:paraId="264CC147" w14:textId="77777777">
            <w:pPr>
              <w:adjustRightInd w:val="0"/>
              <w:rPr>
                <w:color w:val="002060"/>
              </w:rPr>
            </w:pPr>
            <w:r w:rsidRPr="005559B5">
              <w:rPr>
                <w:color w:val="002060"/>
              </w:rPr>
              <w:t>Cement primer conforming to IS 109</w:t>
            </w:r>
          </w:p>
          <w:p w:rsidRPr="005559B5" w:rsidR="00955DCE" w:rsidP="002832BA" w:rsidRDefault="00955DCE" w14:paraId="699F916A" w14:textId="77777777">
            <w:pPr>
              <w:adjustRightInd w:val="0"/>
              <w:rPr>
                <w:b/>
                <w:bCs/>
                <w:color w:val="002060"/>
              </w:rPr>
            </w:pPr>
          </w:p>
        </w:tc>
      </w:tr>
    </w:tbl>
    <w:p w:rsidRPr="005559B5" w:rsidR="00955DCE" w:rsidP="00955DCE" w:rsidRDefault="00955DCE" w14:paraId="2657AF85" w14:textId="77777777">
      <w:pPr>
        <w:adjustRightInd w:val="0"/>
        <w:rPr>
          <w:color w:val="002060"/>
        </w:rPr>
      </w:pPr>
    </w:p>
    <w:p w:rsidRPr="005559B5" w:rsidR="00955DCE" w:rsidP="00955DCE" w:rsidRDefault="00955DCE" w14:paraId="0CF547D4" w14:textId="77777777">
      <w:pPr>
        <w:adjustRightInd w:val="0"/>
        <w:rPr>
          <w:color w:val="002060"/>
        </w:rPr>
      </w:pPr>
      <w:r w:rsidRPr="005559B5">
        <w:rPr>
          <w:color w:val="002060"/>
        </w:rPr>
        <w:t>The primer shall be ready mixed primer of approved brand and manufacture. Where primer for steel work is specified to be mixed at site, it shall be prepared from a mixture of red oxide, raw linseed oil and turpentine in the ratio of 2.8 kg : 1 litre : 1 litre.</w:t>
      </w:r>
    </w:p>
    <w:p w:rsidRPr="005559B5" w:rsidR="00955DCE" w:rsidP="00955DCE" w:rsidRDefault="00955DCE" w14:paraId="38D14092" w14:textId="77777777">
      <w:pPr>
        <w:adjustRightInd w:val="0"/>
        <w:rPr>
          <w:color w:val="002060"/>
        </w:rPr>
      </w:pPr>
    </w:p>
    <w:p w:rsidRPr="005559B5" w:rsidR="00955DCE" w:rsidP="00955DCE" w:rsidRDefault="00955DCE" w14:paraId="4EA6EF7D" w14:textId="77777777">
      <w:pPr>
        <w:adjustRightInd w:val="0"/>
        <w:rPr>
          <w:color w:val="002060"/>
        </w:rPr>
      </w:pPr>
      <w:r w:rsidRPr="005559B5">
        <w:rPr>
          <w:color w:val="002060"/>
        </w:rPr>
        <w:t>The specifications for the base vehicle and thinner for mixed on site primer shall be as follows:</w:t>
      </w:r>
    </w:p>
    <w:p w:rsidRPr="005559B5" w:rsidR="00955DCE" w:rsidP="00955DCE" w:rsidRDefault="00955DCE" w14:paraId="753E6F11" w14:textId="77777777">
      <w:pPr>
        <w:adjustRightInd w:val="0"/>
        <w:ind w:left="1080" w:hanging="360"/>
        <w:rPr>
          <w:color w:val="002060"/>
        </w:rPr>
      </w:pPr>
      <w:r w:rsidRPr="005559B5">
        <w:rPr>
          <w:color w:val="002060"/>
        </w:rPr>
        <w:t xml:space="preserve">(a) </w:t>
      </w:r>
      <w:r w:rsidRPr="005559B5">
        <w:rPr>
          <w:i/>
          <w:iCs/>
          <w:color w:val="002060"/>
        </w:rPr>
        <w:t xml:space="preserve">White oxide </w:t>
      </w:r>
      <w:r w:rsidRPr="005559B5">
        <w:rPr>
          <w:color w:val="002060"/>
        </w:rPr>
        <w:t>: The White lead shall be pure and free from adulterants like barium sulphate and whiting. It shall conform to IS 103.</w:t>
      </w:r>
    </w:p>
    <w:p w:rsidRPr="005559B5" w:rsidR="00955DCE" w:rsidP="00955DCE" w:rsidRDefault="00955DCE" w14:paraId="7737C526" w14:textId="77777777">
      <w:pPr>
        <w:adjustRightInd w:val="0"/>
        <w:ind w:left="1080" w:hanging="360"/>
        <w:rPr>
          <w:color w:val="002060"/>
        </w:rPr>
      </w:pPr>
      <w:r w:rsidRPr="005559B5">
        <w:rPr>
          <w:color w:val="002060"/>
        </w:rPr>
        <w:t xml:space="preserve">(b) </w:t>
      </w:r>
      <w:r w:rsidRPr="005559B5">
        <w:rPr>
          <w:i/>
          <w:iCs/>
          <w:color w:val="002060"/>
        </w:rPr>
        <w:t xml:space="preserve">Red oxide : </w:t>
      </w:r>
      <w:r w:rsidRPr="005559B5">
        <w:rPr>
          <w:color w:val="002060"/>
        </w:rPr>
        <w:t xml:space="preserve">This shall be in powder form and shall be pure and free from adulterants like brick dust etc. It </w:t>
      </w:r>
      <w:r w:rsidRPr="005559B5">
        <w:rPr>
          <w:color w:val="002060"/>
        </w:rPr>
        <w:t>shall conform to IS 102.</w:t>
      </w:r>
    </w:p>
    <w:p w:rsidRPr="005559B5" w:rsidR="00955DCE" w:rsidP="00955DCE" w:rsidRDefault="00955DCE" w14:paraId="31934B40" w14:textId="77777777">
      <w:pPr>
        <w:adjustRightInd w:val="0"/>
        <w:ind w:left="1080" w:hanging="360"/>
        <w:rPr>
          <w:color w:val="002060"/>
        </w:rPr>
      </w:pPr>
      <w:r w:rsidRPr="005559B5">
        <w:rPr>
          <w:color w:val="002060"/>
        </w:rPr>
        <w:t xml:space="preserve">(c) </w:t>
      </w:r>
      <w:r w:rsidRPr="005559B5">
        <w:rPr>
          <w:i/>
          <w:iCs/>
          <w:color w:val="002060"/>
        </w:rPr>
        <w:t xml:space="preserve">Raw Linseed Oil : </w:t>
      </w:r>
      <w:r w:rsidRPr="005559B5">
        <w:rPr>
          <w:color w:val="002060"/>
        </w:rPr>
        <w:t>Raw linseed oil shall be lightly viscous but clear and of yellowish colour with light brown tinge. Its specific gravity at a temperature of 30 degree C shall be between 0.923 and 0.928.</w:t>
      </w:r>
    </w:p>
    <w:p w:rsidRPr="005559B5" w:rsidR="00955DCE" w:rsidP="00955DCE" w:rsidRDefault="00955DCE" w14:paraId="7ABAA73F" w14:textId="77777777">
      <w:pPr>
        <w:adjustRightInd w:val="0"/>
        <w:rPr>
          <w:b/>
          <w:bCs/>
          <w:color w:val="002060"/>
        </w:rPr>
      </w:pPr>
    </w:p>
    <w:p w:rsidRPr="005559B5" w:rsidR="00955DCE" w:rsidP="00955DCE" w:rsidRDefault="00955DCE" w14:paraId="65AF0349" w14:textId="77777777">
      <w:pPr>
        <w:adjustRightInd w:val="0"/>
        <w:ind w:left="1080"/>
        <w:rPr>
          <w:i/>
          <w:iCs/>
          <w:color w:val="002060"/>
        </w:rPr>
      </w:pPr>
      <w:r w:rsidRPr="005559B5">
        <w:rPr>
          <w:b/>
          <w:bCs/>
          <w:i/>
          <w:iCs/>
          <w:color w:val="002060"/>
        </w:rPr>
        <w:t xml:space="preserve">Note : </w:t>
      </w:r>
      <w:r w:rsidRPr="005559B5">
        <w:rPr>
          <w:i/>
          <w:iCs/>
          <w:color w:val="002060"/>
        </w:rPr>
        <w:t>The oil shall be mellow and sweet to the taste with very little smell. The oil shall be of sufficiently matured quality. Oil turbid or thick, with acid and bitter taste and rancid odour and which remains sticky for a considerable time shall be rejected. The oil shall conform in all respects to IS 75. The oil shall be of approved brand and manufacture.</w:t>
      </w:r>
    </w:p>
    <w:p w:rsidRPr="005559B5" w:rsidR="00955DCE" w:rsidP="00955DCE" w:rsidRDefault="00955DCE" w14:paraId="061DFAD7" w14:textId="77777777">
      <w:pPr>
        <w:adjustRightInd w:val="0"/>
        <w:ind w:left="1080" w:hanging="360"/>
        <w:rPr>
          <w:color w:val="002060"/>
        </w:rPr>
      </w:pPr>
      <w:r w:rsidRPr="005559B5">
        <w:rPr>
          <w:color w:val="002060"/>
        </w:rPr>
        <w:t xml:space="preserve">(d) </w:t>
      </w:r>
      <w:r w:rsidRPr="005559B5">
        <w:rPr>
          <w:i/>
          <w:iCs/>
          <w:color w:val="002060"/>
        </w:rPr>
        <w:t xml:space="preserve">Double Boiled Linseed Oil : </w:t>
      </w:r>
      <w:r w:rsidRPr="005559B5">
        <w:rPr>
          <w:color w:val="002060"/>
        </w:rPr>
        <w:t>This shall be more viscous than the raw oil, have a deeper colour and specific gravity between 0.931 and 0.945 at a temperature of 30 degree C. It shall dry with a glossy surface. It shall conform in all respects to IS 77. The oil shall be of approved brand and manufacture.</w:t>
      </w:r>
    </w:p>
    <w:p w:rsidRPr="005559B5" w:rsidR="00955DCE" w:rsidP="00955DCE" w:rsidRDefault="00955DCE" w14:paraId="472CAC1F" w14:textId="77777777">
      <w:pPr>
        <w:adjustRightInd w:val="0"/>
        <w:rPr>
          <w:b/>
          <w:bCs/>
          <w:i/>
          <w:iCs/>
          <w:color w:val="002060"/>
        </w:rPr>
      </w:pPr>
    </w:p>
    <w:p w:rsidRPr="005559B5" w:rsidR="00955DCE" w:rsidP="00955DCE" w:rsidRDefault="00955DCE" w14:paraId="17D40CF0" w14:textId="77777777">
      <w:pPr>
        <w:adjustRightInd w:val="0"/>
        <w:rPr>
          <w:color w:val="002060"/>
        </w:rPr>
      </w:pPr>
      <w:r w:rsidRPr="005559B5">
        <w:rPr>
          <w:b/>
          <w:bCs/>
          <w:i/>
          <w:iCs/>
          <w:color w:val="002060"/>
        </w:rPr>
        <w:t xml:space="preserve">Turpentine : </w:t>
      </w:r>
      <w:r w:rsidRPr="005559B5">
        <w:rPr>
          <w:color w:val="002060"/>
        </w:rPr>
        <w:t>Mineral turpentine i.e. petroleum distillate which has the same rate of evaporation as vegetable turpentine (distillate product of oleeresin of conifers) shall be used. It shall have no grease or other residue when allowed to evaporate. It shall conform to IS 533.</w:t>
      </w:r>
    </w:p>
    <w:p w:rsidRPr="005559B5" w:rsidR="00955DCE" w:rsidP="00955DCE" w:rsidRDefault="00955DCE" w14:paraId="3D010757" w14:textId="77777777">
      <w:pPr>
        <w:adjustRightInd w:val="0"/>
        <w:rPr>
          <w:color w:val="002060"/>
        </w:rPr>
      </w:pPr>
    </w:p>
    <w:p w:rsidRPr="005559B5" w:rsidR="00955DCE" w:rsidP="00955DCE" w:rsidRDefault="00955DCE" w14:paraId="6B835843" w14:textId="77777777">
      <w:pPr>
        <w:adjustRightInd w:val="0"/>
        <w:rPr>
          <w:color w:val="002060"/>
        </w:rPr>
      </w:pPr>
      <w:r w:rsidRPr="005559B5">
        <w:rPr>
          <w:color w:val="002060"/>
        </w:rPr>
        <w:t>All the above materials shall be of approved manufacture and brought to site in their original</w:t>
      </w:r>
    </w:p>
    <w:p w:rsidRPr="005559B5" w:rsidR="00955DCE" w:rsidP="00955DCE" w:rsidRDefault="00955DCE" w14:paraId="28DE035E" w14:textId="77777777">
      <w:pPr>
        <w:adjustRightInd w:val="0"/>
        <w:rPr>
          <w:color w:val="002060"/>
        </w:rPr>
      </w:pPr>
      <w:r w:rsidRPr="005559B5">
        <w:rPr>
          <w:color w:val="002060"/>
        </w:rPr>
        <w:t>packing in sealed condition.</w:t>
      </w:r>
    </w:p>
    <w:p w:rsidRPr="005559B5" w:rsidR="00955DCE" w:rsidP="00955DCE" w:rsidRDefault="00955DCE" w14:paraId="6833FEE5" w14:textId="77777777">
      <w:pPr>
        <w:adjustRightInd w:val="0"/>
        <w:rPr>
          <w:b/>
          <w:bCs/>
          <w:color w:val="002060"/>
        </w:rPr>
      </w:pPr>
    </w:p>
    <w:p w:rsidRPr="005559B5" w:rsidR="00955DCE" w:rsidP="00955DCE" w:rsidRDefault="00955DCE" w14:paraId="2DC6778D" w14:textId="77777777">
      <w:pPr>
        <w:pStyle w:val="Heading5"/>
        <w:jc w:val="both"/>
        <w:rPr>
          <w:rFonts w:cs="Arial"/>
          <w:color w:val="002060"/>
          <w:sz w:val="22"/>
          <w:szCs w:val="22"/>
          <w:lang w:val="en-GB"/>
        </w:rPr>
      </w:pPr>
      <w:bookmarkStart w:name="_Toc15158674" w:id="620"/>
      <w:bookmarkStart w:name="_Toc15591573" w:id="621"/>
      <w:r w:rsidRPr="005559B5">
        <w:rPr>
          <w:rFonts w:cs="Arial"/>
          <w:color w:val="002060"/>
          <w:sz w:val="22"/>
          <w:szCs w:val="22"/>
          <w:lang w:val="en-GB"/>
        </w:rPr>
        <w:t>CW.17.2. Preparation of Surface</w:t>
      </w:r>
      <w:bookmarkEnd w:id="620"/>
      <w:bookmarkEnd w:id="621"/>
    </w:p>
    <w:p w:rsidRPr="005559B5" w:rsidR="00955DCE" w:rsidP="00955DCE" w:rsidRDefault="00955DCE" w14:paraId="31E52654" w14:textId="77777777">
      <w:pPr>
        <w:adjustRightInd w:val="0"/>
        <w:rPr>
          <w:color w:val="002060"/>
        </w:rPr>
      </w:pPr>
      <w:r w:rsidRPr="005559B5">
        <w:rPr>
          <w:b/>
          <w:bCs/>
          <w:color w:val="002060"/>
        </w:rPr>
        <w:t xml:space="preserve">Iron &amp; Steel Surface: </w:t>
      </w:r>
      <w:r w:rsidRPr="005559B5">
        <w:rPr>
          <w:color w:val="002060"/>
        </w:rPr>
        <w:t>All rust and scales shall be removed by scrapping or by brushing with</w:t>
      </w:r>
    </w:p>
    <w:p w:rsidRPr="005559B5" w:rsidR="00955DCE" w:rsidP="00955DCE" w:rsidRDefault="00955DCE" w14:paraId="3EFC30A5" w14:textId="77777777">
      <w:pPr>
        <w:adjustRightInd w:val="0"/>
        <w:spacing w:after="120"/>
        <w:rPr>
          <w:color w:val="002060"/>
        </w:rPr>
      </w:pPr>
      <w:r w:rsidRPr="005559B5">
        <w:rPr>
          <w:color w:val="002060"/>
        </w:rPr>
        <w:t>steel wire brushes. Hard skin of oxide formed on the surface of wrought iron during rolling which becomes loose by rusting, shall be removed. All dust and dirt shall be thoroughly wiped away from the surface. If the surface is wet, it shall be dried before priming coat is undertaken.</w:t>
      </w:r>
    </w:p>
    <w:p w:rsidRPr="005559B5" w:rsidR="00955DCE" w:rsidP="00955DCE" w:rsidRDefault="00955DCE" w14:paraId="6BE2F265" w14:textId="77777777">
      <w:pPr>
        <w:adjustRightInd w:val="0"/>
        <w:rPr>
          <w:color w:val="002060"/>
        </w:rPr>
      </w:pPr>
      <w:r w:rsidRPr="005559B5">
        <w:rPr>
          <w:b/>
          <w:bCs/>
          <w:i/>
          <w:iCs/>
          <w:color w:val="002060"/>
        </w:rPr>
        <w:t xml:space="preserve">Plastered Surface: </w:t>
      </w:r>
      <w:r w:rsidRPr="005559B5">
        <w:rPr>
          <w:color w:val="002060"/>
        </w:rPr>
        <w:t>The surface shall ordinarily not be painted until it has dried completely.</w:t>
      </w:r>
    </w:p>
    <w:p w:rsidRPr="005559B5" w:rsidR="00955DCE" w:rsidP="00955DCE" w:rsidRDefault="00955DCE" w14:paraId="7C79FF54" w14:textId="77777777">
      <w:pPr>
        <w:adjustRightInd w:val="0"/>
        <w:rPr>
          <w:color w:val="002060"/>
        </w:rPr>
      </w:pPr>
      <w:r w:rsidRPr="005559B5">
        <w:rPr>
          <w:color w:val="002060"/>
        </w:rPr>
        <w:t>Trial patches of primer shall be laid at intervals and where drying is satisfactory, painting shall then be taken in hand. Before primer is applied, holes and undulations, shall be filled up with plaster of paris and rubbed smooth.</w:t>
      </w:r>
    </w:p>
    <w:p w:rsidRPr="005559B5" w:rsidR="00955DCE" w:rsidP="00955DCE" w:rsidRDefault="00955DCE" w14:paraId="6F45366B" w14:textId="77777777">
      <w:pPr>
        <w:adjustRightInd w:val="0"/>
        <w:rPr>
          <w:b/>
          <w:bCs/>
          <w:color w:val="002060"/>
        </w:rPr>
      </w:pPr>
    </w:p>
    <w:p w:rsidRPr="005559B5" w:rsidR="00955DCE" w:rsidP="00955DCE" w:rsidRDefault="00955DCE" w14:paraId="4D459F48" w14:textId="77777777">
      <w:pPr>
        <w:adjustRightInd w:val="0"/>
        <w:rPr>
          <w:b/>
          <w:bCs/>
          <w:color w:val="002060"/>
        </w:rPr>
      </w:pPr>
      <w:r w:rsidRPr="005559B5">
        <w:rPr>
          <w:b/>
          <w:bCs/>
          <w:color w:val="002060"/>
        </w:rPr>
        <w:t>Application</w:t>
      </w:r>
    </w:p>
    <w:p w:rsidRPr="005559B5" w:rsidR="00955DCE" w:rsidP="00955DCE" w:rsidRDefault="00955DCE" w14:paraId="02FC631A" w14:textId="77777777">
      <w:pPr>
        <w:adjustRightInd w:val="0"/>
        <w:rPr>
          <w:color w:val="002060"/>
        </w:rPr>
      </w:pPr>
      <w:r w:rsidRPr="005559B5">
        <w:rPr>
          <w:color w:val="002060"/>
        </w:rPr>
        <w:t>The primer shall be applied with brushes, worked well into the surface and spread even and smooth.</w:t>
      </w:r>
    </w:p>
    <w:p w:rsidRPr="005559B5" w:rsidR="00955DCE" w:rsidP="00955DCE" w:rsidRDefault="00955DCE" w14:paraId="27729D09" w14:textId="77777777">
      <w:pPr>
        <w:adjustRightInd w:val="0"/>
        <w:rPr>
          <w:b/>
          <w:bCs/>
          <w:color w:val="002060"/>
        </w:rPr>
      </w:pPr>
    </w:p>
    <w:p w:rsidRPr="005559B5" w:rsidR="00955DCE" w:rsidP="00955DCE" w:rsidRDefault="00955DCE" w14:paraId="72FF2BC6" w14:textId="77777777">
      <w:pPr>
        <w:pStyle w:val="Heading5"/>
        <w:jc w:val="both"/>
        <w:rPr>
          <w:rFonts w:cs="Arial"/>
          <w:color w:val="002060"/>
          <w:sz w:val="22"/>
          <w:szCs w:val="22"/>
          <w:lang w:val="en-GB"/>
        </w:rPr>
      </w:pPr>
      <w:bookmarkStart w:name="_Toc15158675" w:id="622"/>
      <w:bookmarkStart w:name="_Toc15591574" w:id="623"/>
      <w:r w:rsidRPr="005559B5">
        <w:rPr>
          <w:rFonts w:cs="Arial"/>
          <w:color w:val="002060"/>
          <w:sz w:val="22"/>
          <w:szCs w:val="22"/>
          <w:lang w:val="en-GB"/>
        </w:rPr>
        <w:t>CW.17.3. Wall Painting With Plastic Emulsion Paint Distemper in The BoQ</w:t>
      </w:r>
      <w:bookmarkEnd w:id="622"/>
      <w:bookmarkEnd w:id="623"/>
    </w:p>
    <w:p w:rsidRPr="005559B5" w:rsidR="00955DCE" w:rsidP="00955DCE" w:rsidRDefault="00955DCE" w14:paraId="423F430A" w14:textId="77777777">
      <w:pPr>
        <w:adjustRightInd w:val="0"/>
        <w:rPr>
          <w:color w:val="002060"/>
        </w:rPr>
      </w:pPr>
      <w:r w:rsidRPr="005559B5">
        <w:rPr>
          <w:color w:val="002060"/>
        </w:rPr>
        <w:t>The plastic emulsion Paint is not suitable for application on external, and iron surface and surfaces which are liable to heavy condensation. These Paints are to be used on internal surfaces. Plastic Emulsion Paint as per IS 5411 of approved brand and manufacture and of the required shade shall be used.</w:t>
      </w:r>
    </w:p>
    <w:p w:rsidRPr="005559B5" w:rsidR="00955DCE" w:rsidP="00955DCE" w:rsidRDefault="00955DCE" w14:paraId="0FFBB712" w14:textId="77777777">
      <w:pPr>
        <w:adjustRightInd w:val="0"/>
        <w:rPr>
          <w:color w:val="002060"/>
        </w:rPr>
      </w:pPr>
    </w:p>
    <w:p w:rsidRPr="005559B5" w:rsidR="00955DCE" w:rsidP="00955DCE" w:rsidRDefault="00955DCE" w14:paraId="46AAD840" w14:textId="77777777">
      <w:pPr>
        <w:adjustRightInd w:val="0"/>
        <w:rPr>
          <w:b/>
          <w:bCs/>
          <w:color w:val="002060"/>
        </w:rPr>
      </w:pPr>
      <w:r w:rsidRPr="005559B5">
        <w:rPr>
          <w:b/>
          <w:bCs/>
          <w:color w:val="002060"/>
        </w:rPr>
        <w:t>Painting on New Surface</w:t>
      </w:r>
    </w:p>
    <w:p w:rsidRPr="005559B5" w:rsidR="00955DCE" w:rsidP="00955DCE" w:rsidRDefault="00955DCE" w14:paraId="2336D742" w14:textId="77777777">
      <w:pPr>
        <w:adjustRightInd w:val="0"/>
        <w:spacing w:after="120"/>
        <w:rPr>
          <w:color w:val="002060"/>
        </w:rPr>
      </w:pPr>
    </w:p>
    <w:p w:rsidRPr="005559B5" w:rsidR="00955DCE" w:rsidP="00955DCE" w:rsidRDefault="00955DCE" w14:paraId="09ECC7CF" w14:textId="77777777">
      <w:pPr>
        <w:adjustRightInd w:val="0"/>
        <w:spacing w:after="120"/>
        <w:rPr>
          <w:color w:val="002060"/>
        </w:rPr>
      </w:pPr>
      <w:r w:rsidRPr="005559B5">
        <w:rPr>
          <w:color w:val="002060"/>
        </w:rPr>
        <w:t>The wall surface shall be prepared as specified above.</w:t>
      </w:r>
    </w:p>
    <w:p w:rsidRPr="005559B5" w:rsidR="00955DCE" w:rsidP="00955DCE" w:rsidRDefault="00955DCE" w14:paraId="5BBA18F4" w14:textId="77777777">
      <w:pPr>
        <w:adjustRightInd w:val="0"/>
        <w:rPr>
          <w:color w:val="002060"/>
        </w:rPr>
      </w:pPr>
      <w:r w:rsidRPr="005559B5">
        <w:rPr>
          <w:b/>
          <w:bCs/>
          <w:i/>
          <w:iCs/>
          <w:color w:val="002060"/>
        </w:rPr>
        <w:t xml:space="preserve">Application : </w:t>
      </w:r>
      <w:r w:rsidRPr="005559B5">
        <w:rPr>
          <w:color w:val="002060"/>
        </w:rPr>
        <w:t>The number of coats shall be as stipulated in the item. The Paint will be applied in the usual manner with brush, spray or roller. The Paint dries by evaporation of the water content and as soon as the water has evaporated the film gets hard and the next coat can be applied. The time of drying varies from one hour on absorbent surfaces to 2 to 3 hours on non-absorbent surfaces. The thinning of emulsion is to be done with water and not with turpentine. Thinning with water will be particularly required for the under coat which is applied on the absorbent surface. The quantity of water to be added shall be as per manufacturer’s instructions. The surface on finishing shall present a flat velvety smooth finish. If necessary more coats will be applied till the surface presents a uniform appearance.</w:t>
      </w:r>
    </w:p>
    <w:p w:rsidRPr="005559B5" w:rsidR="00955DCE" w:rsidP="00955DCE" w:rsidRDefault="00955DCE" w14:paraId="0D5C30CB" w14:textId="77777777">
      <w:pPr>
        <w:adjustRightInd w:val="0"/>
        <w:rPr>
          <w:b/>
          <w:bCs/>
          <w:i/>
          <w:iCs/>
          <w:color w:val="002060"/>
        </w:rPr>
      </w:pPr>
    </w:p>
    <w:p w:rsidRPr="005559B5" w:rsidR="00955DCE" w:rsidP="00955DCE" w:rsidRDefault="00955DCE" w14:paraId="24C8A1A8" w14:textId="77777777">
      <w:pPr>
        <w:adjustRightInd w:val="0"/>
        <w:rPr>
          <w:b/>
          <w:bCs/>
          <w:i/>
          <w:iCs/>
          <w:color w:val="002060"/>
        </w:rPr>
      </w:pPr>
      <w:r w:rsidRPr="005559B5">
        <w:rPr>
          <w:b/>
          <w:bCs/>
          <w:i/>
          <w:iCs/>
          <w:color w:val="002060"/>
        </w:rPr>
        <w:t>Precautions</w:t>
      </w:r>
    </w:p>
    <w:p w:rsidRPr="005559B5" w:rsidR="00955DCE" w:rsidP="00955DCE" w:rsidRDefault="00955DCE" w14:paraId="3FEE6F91" w14:textId="77777777">
      <w:pPr>
        <w:adjustRightInd w:val="0"/>
        <w:ind w:left="720" w:hanging="450"/>
        <w:rPr>
          <w:color w:val="002060"/>
        </w:rPr>
      </w:pPr>
      <w:r w:rsidRPr="005559B5">
        <w:rPr>
          <w:color w:val="002060"/>
        </w:rPr>
        <w:t xml:space="preserve">(a) Old brushes if they are to be used with emulsion Paints, should be completely dried of turpentine or oil Paints by </w:t>
      </w:r>
      <w:r w:rsidRPr="005559B5">
        <w:rPr>
          <w:color w:val="002060"/>
        </w:rPr>
        <w:t>washing in warm soap water. Brushes should be quickly washed in water immediately after use and kept immersed in water during break periods to prevent the Paint from hardening on the brush.</w:t>
      </w:r>
    </w:p>
    <w:p w:rsidRPr="005559B5" w:rsidR="00955DCE" w:rsidP="00955DCE" w:rsidRDefault="00955DCE" w14:paraId="393AD6BB" w14:textId="77777777">
      <w:pPr>
        <w:adjustRightInd w:val="0"/>
        <w:ind w:left="720" w:hanging="450"/>
        <w:rPr>
          <w:color w:val="002060"/>
        </w:rPr>
      </w:pPr>
      <w:r w:rsidRPr="005559B5">
        <w:rPr>
          <w:color w:val="002060"/>
        </w:rPr>
        <w:t>(b) In the preparation of wall for plastic emulsion painting, no oil base putties shall be used in filling cracks, holes etc.</w:t>
      </w:r>
    </w:p>
    <w:p w:rsidRPr="005559B5" w:rsidR="00955DCE" w:rsidP="00955DCE" w:rsidRDefault="00955DCE" w14:paraId="214CA199" w14:textId="77777777">
      <w:pPr>
        <w:adjustRightInd w:val="0"/>
        <w:ind w:left="720" w:hanging="450"/>
        <w:rPr>
          <w:color w:val="002060"/>
        </w:rPr>
      </w:pPr>
      <w:r w:rsidRPr="005559B5">
        <w:rPr>
          <w:color w:val="002060"/>
        </w:rPr>
        <w:t xml:space="preserve"> (c) Splashes on floors etc. shall be cleaned out without delay as they will be difficult to remove after hardening.</w:t>
      </w:r>
    </w:p>
    <w:p w:rsidRPr="005559B5" w:rsidR="00955DCE" w:rsidP="00955DCE" w:rsidRDefault="00955DCE" w14:paraId="13E02002" w14:textId="77777777">
      <w:pPr>
        <w:adjustRightInd w:val="0"/>
        <w:ind w:left="720" w:hanging="450"/>
        <w:rPr>
          <w:color w:val="002060"/>
        </w:rPr>
      </w:pPr>
      <w:r w:rsidRPr="005559B5">
        <w:rPr>
          <w:color w:val="002060"/>
        </w:rPr>
        <w:t>(d) Washing of surfaces treated with emulsion Paints shall not be done within 3 to 4 weeks of application.</w:t>
      </w:r>
    </w:p>
    <w:p w:rsidRPr="005559B5" w:rsidR="00955DCE" w:rsidP="00955DCE" w:rsidRDefault="00955DCE" w14:paraId="1838B3C3" w14:textId="77777777">
      <w:pPr>
        <w:adjustRightInd w:val="0"/>
        <w:rPr>
          <w:b/>
          <w:bCs/>
          <w:color w:val="002060"/>
        </w:rPr>
      </w:pPr>
    </w:p>
    <w:p w:rsidRPr="005559B5" w:rsidR="00955DCE" w:rsidP="00955DCE" w:rsidRDefault="00955DCE" w14:paraId="5254FACF" w14:textId="77777777">
      <w:pPr>
        <w:adjustRightInd w:val="0"/>
        <w:rPr>
          <w:b/>
          <w:bCs/>
          <w:color w:val="002060"/>
        </w:rPr>
      </w:pPr>
      <w:r w:rsidRPr="005559B5">
        <w:rPr>
          <w:b/>
          <w:bCs/>
          <w:color w:val="002060"/>
        </w:rPr>
        <w:t>Painting on Old Surface</w:t>
      </w:r>
    </w:p>
    <w:p w:rsidRPr="005559B5" w:rsidR="00955DCE" w:rsidP="00955DCE" w:rsidRDefault="00955DCE" w14:paraId="2126AF2B" w14:textId="77777777">
      <w:pPr>
        <w:adjustRightInd w:val="0"/>
        <w:spacing w:after="120"/>
        <w:rPr>
          <w:color w:val="002060"/>
        </w:rPr>
      </w:pPr>
      <w:r w:rsidRPr="005559B5">
        <w:rPr>
          <w:b/>
          <w:bCs/>
          <w:i/>
          <w:iCs/>
          <w:color w:val="002060"/>
        </w:rPr>
        <w:t xml:space="preserve">Preparation of Surface: </w:t>
      </w:r>
      <w:r w:rsidRPr="005559B5">
        <w:rPr>
          <w:color w:val="002060"/>
        </w:rPr>
        <w:t>This shall be done, generally as specified in 13.24.2.1 except that the surface before application of Paint shall be flattened well to get the proper flat velvety finish after painting.</w:t>
      </w:r>
    </w:p>
    <w:p w:rsidRPr="005559B5" w:rsidR="00955DCE" w:rsidP="00955DCE" w:rsidRDefault="00955DCE" w14:paraId="641AC189" w14:textId="77777777">
      <w:pPr>
        <w:adjustRightInd w:val="0"/>
        <w:rPr>
          <w:color w:val="002060"/>
        </w:rPr>
      </w:pPr>
      <w:r w:rsidRPr="005559B5">
        <w:rPr>
          <w:b/>
          <w:bCs/>
          <w:i/>
          <w:iCs/>
          <w:color w:val="002060"/>
        </w:rPr>
        <w:t xml:space="preserve">Application: </w:t>
      </w:r>
      <w:r w:rsidRPr="005559B5">
        <w:rPr>
          <w:color w:val="002060"/>
        </w:rPr>
        <w:t>The number of coats to be applied shall be as in description of item. The application shall be as specified for new surface, except that thinning with water shall not normally be required.</w:t>
      </w:r>
    </w:p>
    <w:p w:rsidRPr="005559B5" w:rsidR="00955DCE" w:rsidP="00955DCE" w:rsidRDefault="00955DCE" w14:paraId="717F9875" w14:textId="77777777">
      <w:pPr>
        <w:pStyle w:val="Heading5"/>
        <w:jc w:val="both"/>
        <w:rPr>
          <w:rFonts w:cs="Arial"/>
          <w:color w:val="002060"/>
          <w:sz w:val="22"/>
          <w:szCs w:val="22"/>
          <w:lang w:val="en-GB"/>
        </w:rPr>
      </w:pPr>
      <w:bookmarkStart w:name="_Toc15158676" w:id="624"/>
      <w:bookmarkStart w:name="_Toc15591575" w:id="625"/>
      <w:r w:rsidRPr="005559B5">
        <w:rPr>
          <w:rFonts w:cs="Arial"/>
          <w:color w:val="002060"/>
          <w:sz w:val="22"/>
          <w:szCs w:val="22"/>
          <w:lang w:val="en-GB"/>
        </w:rPr>
        <w:t>CW.17.4. Painting with Synthetic Enamel Paint</w:t>
      </w:r>
      <w:bookmarkEnd w:id="624"/>
      <w:bookmarkEnd w:id="625"/>
    </w:p>
    <w:p w:rsidRPr="005559B5" w:rsidR="00955DCE" w:rsidP="00955DCE" w:rsidRDefault="00955DCE" w14:paraId="4708ABBA" w14:textId="77777777">
      <w:pPr>
        <w:adjustRightInd w:val="0"/>
        <w:rPr>
          <w:color w:val="002060"/>
        </w:rPr>
      </w:pPr>
      <w:r w:rsidRPr="005559B5">
        <w:rPr>
          <w:color w:val="002060"/>
        </w:rPr>
        <w:t>Synthetic Enamel Paint (conforming to IS 2933) of approved brand and manufacture and of the required colour shall be used for the top coat and an undercoat of ordinary Paint of shade to match the top coat as recommended by the same manufacturer as far the top coat shall be used.</w:t>
      </w:r>
    </w:p>
    <w:p w:rsidRPr="005559B5" w:rsidR="00955DCE" w:rsidP="00955DCE" w:rsidRDefault="00955DCE" w14:paraId="32B0D5B7" w14:textId="77777777">
      <w:pPr>
        <w:adjustRightInd w:val="0"/>
        <w:rPr>
          <w:b/>
          <w:bCs/>
          <w:color w:val="002060"/>
        </w:rPr>
      </w:pPr>
    </w:p>
    <w:p w:rsidRPr="005559B5" w:rsidR="00955DCE" w:rsidP="00955DCE" w:rsidRDefault="00955DCE" w14:paraId="45038A79" w14:textId="77777777">
      <w:pPr>
        <w:adjustRightInd w:val="0"/>
        <w:rPr>
          <w:b/>
          <w:bCs/>
          <w:color w:val="002060"/>
        </w:rPr>
      </w:pPr>
      <w:r w:rsidRPr="005559B5">
        <w:rPr>
          <w:b/>
          <w:bCs/>
          <w:color w:val="002060"/>
        </w:rPr>
        <w:t>Painting on New Surface</w:t>
      </w:r>
    </w:p>
    <w:p w:rsidRPr="005559B5" w:rsidR="00955DCE" w:rsidP="00955DCE" w:rsidRDefault="00955DCE" w14:paraId="33E41841" w14:textId="77777777">
      <w:pPr>
        <w:adjustRightInd w:val="0"/>
        <w:rPr>
          <w:color w:val="002060"/>
        </w:rPr>
      </w:pPr>
    </w:p>
    <w:p w:rsidRPr="005559B5" w:rsidR="00955DCE" w:rsidP="00955DCE" w:rsidRDefault="00955DCE" w14:paraId="5083365A" w14:textId="77777777">
      <w:pPr>
        <w:adjustRightInd w:val="0"/>
        <w:rPr>
          <w:color w:val="002060"/>
        </w:rPr>
      </w:pPr>
      <w:r w:rsidRPr="005559B5">
        <w:rPr>
          <w:color w:val="002060"/>
        </w:rPr>
        <w:t>Preparation of surface shall be as specified here above, as the case may be.</w:t>
      </w:r>
    </w:p>
    <w:p w:rsidRPr="005559B5" w:rsidR="00955DCE" w:rsidP="00955DCE" w:rsidRDefault="00955DCE" w14:paraId="54C8F223" w14:textId="77777777">
      <w:pPr>
        <w:adjustRightInd w:val="0"/>
        <w:rPr>
          <w:b/>
          <w:bCs/>
          <w:i/>
          <w:iCs/>
          <w:color w:val="002060"/>
        </w:rPr>
      </w:pPr>
    </w:p>
    <w:p w:rsidRPr="005559B5" w:rsidR="00955DCE" w:rsidP="00955DCE" w:rsidRDefault="00955DCE" w14:paraId="3BFE0195" w14:textId="77777777">
      <w:pPr>
        <w:adjustRightInd w:val="0"/>
        <w:rPr>
          <w:color w:val="002060"/>
        </w:rPr>
      </w:pPr>
      <w:r w:rsidRPr="005559B5">
        <w:rPr>
          <w:b/>
          <w:bCs/>
          <w:i/>
          <w:iCs/>
          <w:color w:val="002060"/>
        </w:rPr>
        <w:t xml:space="preserve">Application : </w:t>
      </w:r>
      <w:r w:rsidRPr="005559B5">
        <w:rPr>
          <w:color w:val="002060"/>
        </w:rPr>
        <w:t>The number of coats including the undercoat shall be as stipulated in the item.</w:t>
      </w:r>
    </w:p>
    <w:p w:rsidRPr="005559B5" w:rsidR="00955DCE" w:rsidP="00955DCE" w:rsidRDefault="00955DCE" w14:paraId="1A8F74F1" w14:textId="77777777">
      <w:pPr>
        <w:adjustRightInd w:val="0"/>
        <w:ind w:left="1350" w:hanging="360"/>
        <w:rPr>
          <w:color w:val="002060"/>
        </w:rPr>
      </w:pPr>
      <w:r w:rsidRPr="005559B5">
        <w:rPr>
          <w:color w:val="002060"/>
        </w:rPr>
        <w:t xml:space="preserve">(a) </w:t>
      </w:r>
      <w:r w:rsidRPr="005559B5">
        <w:rPr>
          <w:i/>
          <w:iCs/>
          <w:color w:val="002060"/>
        </w:rPr>
        <w:t xml:space="preserve">Under Coat : </w:t>
      </w:r>
      <w:r w:rsidRPr="005559B5">
        <w:rPr>
          <w:color w:val="002060"/>
        </w:rPr>
        <w:t>One coat of the specified ordinary Paint of shade suited to the shade of the top coat, shall be applied and allowed to dry overnight. It shall be rubbed next day with the finest grade of wet abrasive paper to ensure a smooth and even surface, free from brush marks and all loose particles dusted off.</w:t>
      </w:r>
    </w:p>
    <w:p w:rsidRPr="005559B5" w:rsidR="00955DCE" w:rsidP="00955DCE" w:rsidRDefault="00955DCE" w14:paraId="0C8603CA" w14:textId="77777777">
      <w:pPr>
        <w:adjustRightInd w:val="0"/>
        <w:ind w:left="1350" w:hanging="360"/>
        <w:rPr>
          <w:color w:val="002060"/>
        </w:rPr>
      </w:pPr>
      <w:r w:rsidRPr="005559B5">
        <w:rPr>
          <w:color w:val="002060"/>
        </w:rPr>
        <w:t xml:space="preserve">(b) </w:t>
      </w:r>
      <w:r w:rsidRPr="005559B5">
        <w:rPr>
          <w:i/>
          <w:iCs/>
          <w:color w:val="002060"/>
        </w:rPr>
        <w:t xml:space="preserve">Top Coat : </w:t>
      </w:r>
      <w:r w:rsidRPr="005559B5">
        <w:rPr>
          <w:color w:val="002060"/>
        </w:rPr>
        <w:t>Top coats of synthetic enamel Paint of desired shade shall be applied after the undercoat is thoroughly dry. Additional finishing coats shall be applied if found necessary to ensure properly uniform glossy surface.</w:t>
      </w:r>
    </w:p>
    <w:p w:rsidRPr="005559B5" w:rsidR="00955DCE" w:rsidP="00955DCE" w:rsidRDefault="00955DCE" w14:paraId="0C4C25BE" w14:textId="77777777">
      <w:pPr>
        <w:adjustRightInd w:val="0"/>
        <w:ind w:left="1350"/>
        <w:rPr>
          <w:color w:val="002060"/>
        </w:rPr>
      </w:pPr>
      <w:r w:rsidRPr="005559B5">
        <w:rPr>
          <w:color w:val="002060"/>
        </w:rPr>
        <w:t>Other details shall be as specified above for exterior painting, as far as they are applicable.</w:t>
      </w:r>
    </w:p>
    <w:p w:rsidRPr="005559B5" w:rsidR="00955DCE" w:rsidP="00955DCE" w:rsidRDefault="00955DCE" w14:paraId="605096D4" w14:textId="77777777">
      <w:pPr>
        <w:adjustRightInd w:val="0"/>
        <w:rPr>
          <w:b/>
          <w:bCs/>
          <w:color w:val="002060"/>
        </w:rPr>
      </w:pPr>
    </w:p>
    <w:p w:rsidRPr="005559B5" w:rsidR="00955DCE" w:rsidP="00955DCE" w:rsidRDefault="00955DCE" w14:paraId="0EB734AF" w14:textId="77777777">
      <w:pPr>
        <w:adjustRightInd w:val="0"/>
        <w:rPr>
          <w:b/>
          <w:bCs/>
          <w:color w:val="002060"/>
        </w:rPr>
      </w:pPr>
      <w:r w:rsidRPr="005559B5">
        <w:rPr>
          <w:b/>
          <w:bCs/>
          <w:color w:val="002060"/>
        </w:rPr>
        <w:t>Painting on Old Surface</w:t>
      </w:r>
    </w:p>
    <w:p w:rsidRPr="005559B5" w:rsidR="00955DCE" w:rsidP="00955DCE" w:rsidRDefault="00955DCE" w14:paraId="256CE61B" w14:textId="77777777">
      <w:pPr>
        <w:adjustRightInd w:val="0"/>
        <w:rPr>
          <w:b/>
          <w:bCs/>
          <w:i/>
          <w:iCs/>
          <w:color w:val="002060"/>
        </w:rPr>
      </w:pPr>
    </w:p>
    <w:p w:rsidRPr="005559B5" w:rsidR="00955DCE" w:rsidP="00955DCE" w:rsidRDefault="00955DCE" w14:paraId="5DC46D0D" w14:textId="77777777">
      <w:pPr>
        <w:adjustRightInd w:val="0"/>
        <w:rPr>
          <w:color w:val="002060"/>
        </w:rPr>
      </w:pPr>
      <w:r w:rsidRPr="005559B5">
        <w:rPr>
          <w:b/>
          <w:bCs/>
          <w:i/>
          <w:iCs/>
          <w:color w:val="002060"/>
        </w:rPr>
        <w:t xml:space="preserve">Preparation of Surface : </w:t>
      </w:r>
      <w:r w:rsidRPr="005559B5">
        <w:rPr>
          <w:color w:val="002060"/>
        </w:rPr>
        <w:t>Where the existing Paint is firm and sound it shall be cleaned of grease, smoke etc. and rubbed with sand paper to remove all loose particles dusted off. All patches and cracks shall then be treated with stopping and filler prepared with the specified Paint. The surface shall again be rubbed and made smooth and uniform.</w:t>
      </w:r>
    </w:p>
    <w:p w:rsidRPr="005559B5" w:rsidR="00955DCE" w:rsidP="00955DCE" w:rsidRDefault="00955DCE" w14:paraId="5398845B" w14:textId="77777777">
      <w:pPr>
        <w:adjustRightInd w:val="0"/>
        <w:rPr>
          <w:b/>
          <w:bCs/>
          <w:i/>
          <w:iCs/>
          <w:color w:val="002060"/>
        </w:rPr>
      </w:pPr>
    </w:p>
    <w:p w:rsidRPr="005559B5" w:rsidR="00955DCE" w:rsidP="00955DCE" w:rsidRDefault="00955DCE" w14:paraId="1D1A81D5" w14:textId="77777777">
      <w:pPr>
        <w:adjustRightInd w:val="0"/>
        <w:rPr>
          <w:color w:val="002060"/>
        </w:rPr>
      </w:pPr>
      <w:r w:rsidRPr="005559B5">
        <w:rPr>
          <w:b/>
          <w:bCs/>
          <w:i/>
          <w:iCs/>
          <w:color w:val="002060"/>
        </w:rPr>
        <w:t xml:space="preserve">Painting : </w:t>
      </w:r>
      <w:r w:rsidRPr="005559B5">
        <w:rPr>
          <w:color w:val="002060"/>
        </w:rPr>
        <w:t>The number of coats as stipulated in the item shall be applied with synthetic. enamel Paint. Each coat shall be allowed to dry and rubbed down smooth with very fine wet abrasive paper, to get an even glossy surface. If however, the surface is not satisfactory additional coats as required shall be applied to get correct finish.</w:t>
      </w:r>
    </w:p>
    <w:p w:rsidRPr="005559B5" w:rsidR="00955DCE" w:rsidP="00955DCE" w:rsidRDefault="00955DCE" w14:paraId="1CF39C00" w14:textId="77777777">
      <w:pPr>
        <w:tabs>
          <w:tab w:val="left" w:pos="360"/>
        </w:tabs>
        <w:ind w:hanging="360"/>
        <w:rPr>
          <w:color w:val="002060"/>
        </w:rPr>
      </w:pPr>
      <w:r w:rsidRPr="005559B5">
        <w:rPr>
          <w:color w:val="002060"/>
        </w:rPr>
        <w:tab/>
      </w:r>
      <w:r w:rsidRPr="005559B5">
        <w:rPr>
          <w:color w:val="002060"/>
        </w:rPr>
        <w:t>Other details shall be specified here above for ‘Exterior painting on Wall’ as far as they are applicable.</w:t>
      </w:r>
    </w:p>
    <w:p w:rsidRPr="005559B5" w:rsidR="00955DCE" w:rsidP="00955DCE" w:rsidRDefault="00955DCE" w14:paraId="48B47AC0" w14:textId="77777777">
      <w:pPr>
        <w:tabs>
          <w:tab w:val="left" w:pos="360"/>
        </w:tabs>
        <w:ind w:hanging="360"/>
        <w:rPr>
          <w:color w:val="002060"/>
        </w:rPr>
      </w:pPr>
    </w:p>
    <w:p w:rsidRPr="005559B5" w:rsidR="00955DCE" w:rsidP="00955DCE" w:rsidRDefault="00955DCE" w14:paraId="4ED5EDEB" w14:textId="77777777">
      <w:pPr>
        <w:pStyle w:val="Heading5"/>
        <w:jc w:val="both"/>
        <w:rPr>
          <w:rFonts w:cs="Arial"/>
          <w:color w:val="002060"/>
          <w:sz w:val="22"/>
          <w:szCs w:val="22"/>
          <w:lang w:val="en-GB"/>
        </w:rPr>
      </w:pPr>
      <w:bookmarkStart w:name="_Toc468885887" w:id="626"/>
      <w:bookmarkStart w:name="_Toc2057472" w:id="627"/>
      <w:bookmarkStart w:name="_Toc15158677" w:id="628"/>
      <w:bookmarkStart w:name="_Toc15591576" w:id="629"/>
      <w:r w:rsidRPr="005559B5">
        <w:rPr>
          <w:rFonts w:cs="Arial"/>
          <w:color w:val="002060"/>
          <w:sz w:val="22"/>
          <w:szCs w:val="22"/>
          <w:lang w:val="en-GB"/>
        </w:rPr>
        <w:t>CW.17.5. Sample to be Approved</w:t>
      </w:r>
      <w:bookmarkEnd w:id="626"/>
      <w:bookmarkEnd w:id="627"/>
      <w:bookmarkEnd w:id="628"/>
      <w:bookmarkEnd w:id="629"/>
    </w:p>
    <w:p w:rsidRPr="005559B5" w:rsidR="00955DCE" w:rsidP="00955DCE" w:rsidRDefault="00955DCE" w14:paraId="001525DE" w14:textId="77777777">
      <w:pPr>
        <w:tabs>
          <w:tab w:val="left" w:pos="360"/>
        </w:tabs>
        <w:ind w:hanging="360"/>
        <w:rPr>
          <w:color w:val="002060"/>
        </w:rPr>
      </w:pPr>
      <w:r w:rsidRPr="005559B5">
        <w:rPr>
          <w:color w:val="002060"/>
        </w:rPr>
        <w:tab/>
      </w:r>
      <w:r w:rsidRPr="005559B5">
        <w:rPr>
          <w:color w:val="002060"/>
        </w:rPr>
        <w:t>Sample of approximately 1 sq.m. of painting work of all types of paint work shall be prepared, to be approved by the Engineer before further execution.</w:t>
      </w:r>
    </w:p>
    <w:p w:rsidRPr="005559B5" w:rsidR="00955DCE" w:rsidP="00955DCE" w:rsidRDefault="00955DCE" w14:paraId="465A72CA" w14:textId="77777777">
      <w:pPr>
        <w:tabs>
          <w:tab w:val="left" w:pos="360"/>
        </w:tabs>
        <w:ind w:hanging="360"/>
        <w:rPr>
          <w:color w:val="002060"/>
        </w:rPr>
      </w:pPr>
    </w:p>
    <w:p w:rsidRPr="005559B5" w:rsidR="00955DCE" w:rsidP="00955DCE" w:rsidRDefault="00955DCE" w14:paraId="16F2919E" w14:textId="77777777">
      <w:pPr>
        <w:pStyle w:val="Heading5"/>
        <w:jc w:val="both"/>
        <w:rPr>
          <w:rFonts w:cs="Arial"/>
          <w:color w:val="002060"/>
          <w:sz w:val="22"/>
          <w:szCs w:val="22"/>
          <w:lang w:val="en-GB"/>
        </w:rPr>
      </w:pPr>
      <w:bookmarkStart w:name="_Toc468885889" w:id="630"/>
      <w:bookmarkStart w:name="_Toc2057474" w:id="631"/>
      <w:bookmarkStart w:name="_Toc15158678" w:id="632"/>
      <w:bookmarkStart w:name="_Toc15591577" w:id="633"/>
      <w:r w:rsidRPr="005559B5">
        <w:rPr>
          <w:rFonts w:cs="Arial"/>
          <w:color w:val="002060"/>
          <w:sz w:val="22"/>
          <w:szCs w:val="22"/>
          <w:lang w:val="en-GB"/>
        </w:rPr>
        <w:t>CW.17.6. Rate</w:t>
      </w:r>
      <w:bookmarkEnd w:id="630"/>
      <w:bookmarkEnd w:id="631"/>
      <w:bookmarkEnd w:id="632"/>
      <w:bookmarkEnd w:id="633"/>
    </w:p>
    <w:p w:rsidRPr="005559B5" w:rsidR="00955DCE" w:rsidP="00955DCE" w:rsidRDefault="00955DCE" w14:paraId="72C92087" w14:textId="77777777">
      <w:pPr>
        <w:rPr>
          <w:color w:val="002060"/>
        </w:rPr>
      </w:pPr>
      <w:r w:rsidRPr="005559B5">
        <w:rPr>
          <w:color w:val="002060"/>
        </w:rPr>
        <w:t>The rate shall include all labour, materials and use of tools to carry out the following operation:</w:t>
      </w:r>
    </w:p>
    <w:p w:rsidRPr="005559B5" w:rsidR="00955DCE" w:rsidP="00955DCE" w:rsidRDefault="00955DCE" w14:paraId="28F1DBD9" w14:textId="77777777">
      <w:pPr>
        <w:ind w:left="1170"/>
        <w:rPr>
          <w:color w:val="002060"/>
        </w:rPr>
      </w:pPr>
      <w:r w:rsidRPr="005559B5">
        <w:rPr>
          <w:color w:val="002060"/>
        </w:rPr>
        <w:t xml:space="preserve">a. </w:t>
      </w:r>
      <w:r w:rsidRPr="005559B5">
        <w:rPr>
          <w:color w:val="002060"/>
        </w:rPr>
        <w:tab/>
      </w:r>
      <w:r w:rsidRPr="005559B5">
        <w:rPr>
          <w:color w:val="002060"/>
        </w:rPr>
        <w:t>Supplying and mixing the paint as specified.</w:t>
      </w:r>
    </w:p>
    <w:p w:rsidRPr="005559B5" w:rsidR="00955DCE" w:rsidP="00955DCE" w:rsidRDefault="00955DCE" w14:paraId="618BD099" w14:textId="77777777">
      <w:pPr>
        <w:spacing w:before="120"/>
        <w:ind w:left="1170"/>
        <w:rPr>
          <w:color w:val="002060"/>
        </w:rPr>
      </w:pPr>
      <w:r w:rsidRPr="005559B5">
        <w:rPr>
          <w:color w:val="002060"/>
        </w:rPr>
        <w:t xml:space="preserve">b. </w:t>
      </w:r>
      <w:r w:rsidRPr="005559B5">
        <w:rPr>
          <w:color w:val="002060"/>
        </w:rPr>
        <w:tab/>
      </w:r>
      <w:r w:rsidRPr="005559B5">
        <w:rPr>
          <w:color w:val="002060"/>
        </w:rPr>
        <w:t>Scaffolding including erection and dismantling.</w:t>
      </w:r>
    </w:p>
    <w:p w:rsidRPr="005559B5" w:rsidR="00955DCE" w:rsidP="00955DCE" w:rsidRDefault="00955DCE" w14:paraId="4BCE6356" w14:textId="77777777">
      <w:pPr>
        <w:spacing w:before="120"/>
        <w:ind w:left="1170"/>
        <w:rPr>
          <w:color w:val="002060"/>
        </w:rPr>
      </w:pPr>
      <w:r w:rsidRPr="005559B5">
        <w:rPr>
          <w:color w:val="002060"/>
        </w:rPr>
        <w:t xml:space="preserve">c. </w:t>
      </w:r>
      <w:r w:rsidRPr="005559B5">
        <w:rPr>
          <w:color w:val="002060"/>
        </w:rPr>
        <w:tab/>
      </w:r>
      <w:r w:rsidRPr="005559B5">
        <w:rPr>
          <w:color w:val="002060"/>
        </w:rPr>
        <w:t>Preparation of the surface before painting.</w:t>
      </w:r>
    </w:p>
    <w:p w:rsidRPr="005559B5" w:rsidR="00955DCE" w:rsidP="00FF6E1D" w:rsidRDefault="00955DCE" w14:paraId="47C5A758" w14:textId="77777777">
      <w:pPr>
        <w:widowControl/>
        <w:numPr>
          <w:ilvl w:val="0"/>
          <w:numId w:val="121"/>
        </w:numPr>
        <w:suppressAutoHyphens/>
        <w:autoSpaceDE/>
        <w:autoSpaceDN/>
        <w:spacing w:before="120"/>
        <w:ind w:left="1710" w:hanging="600"/>
        <w:jc w:val="both"/>
        <w:rPr>
          <w:color w:val="002060"/>
        </w:rPr>
      </w:pPr>
      <w:r w:rsidRPr="005559B5">
        <w:rPr>
          <w:color w:val="002060"/>
        </w:rPr>
        <w:t>Application of paints as specified.</w:t>
      </w:r>
    </w:p>
    <w:p w:rsidRPr="005559B5" w:rsidR="00955DCE" w:rsidP="00FF6E1D" w:rsidRDefault="00955DCE" w14:paraId="04B1B14A" w14:textId="77777777">
      <w:pPr>
        <w:widowControl/>
        <w:numPr>
          <w:ilvl w:val="0"/>
          <w:numId w:val="121"/>
        </w:numPr>
        <w:suppressAutoHyphens/>
        <w:autoSpaceDE/>
        <w:autoSpaceDN/>
        <w:spacing w:before="120"/>
        <w:ind w:left="1710" w:hanging="600"/>
        <w:jc w:val="both"/>
        <w:rPr>
          <w:color w:val="002060"/>
        </w:rPr>
      </w:pPr>
      <w:r w:rsidRPr="005559B5">
        <w:rPr>
          <w:color w:val="002060"/>
        </w:rPr>
        <w:t>Curing and protecting the painted surface.</w:t>
      </w:r>
    </w:p>
    <w:p w:rsidRPr="005559B5" w:rsidR="00955DCE" w:rsidP="00955DCE" w:rsidRDefault="00955DCE" w14:paraId="2FEB20F3" w14:textId="77777777">
      <w:pPr>
        <w:pStyle w:val="Heading2"/>
        <w:jc w:val="both"/>
        <w:rPr>
          <w:color w:val="002060"/>
          <w:sz w:val="22"/>
          <w:szCs w:val="22"/>
          <w:lang w:val="en-GB"/>
        </w:rPr>
      </w:pPr>
    </w:p>
    <w:p w:rsidRPr="005559B5" w:rsidR="00955DCE" w:rsidP="00955DCE" w:rsidRDefault="00955DCE" w14:paraId="6A5BE58A" w14:textId="77777777">
      <w:pPr>
        <w:pStyle w:val="Heading2"/>
        <w:jc w:val="both"/>
        <w:rPr>
          <w:color w:val="002060"/>
          <w:sz w:val="22"/>
          <w:szCs w:val="22"/>
          <w:lang w:val="en-GB"/>
        </w:rPr>
      </w:pPr>
      <w:bookmarkStart w:name="_Toc15158679" w:id="634"/>
      <w:bookmarkStart w:name="_Toc15591578" w:id="635"/>
      <w:r w:rsidRPr="005559B5">
        <w:rPr>
          <w:color w:val="002060"/>
          <w:sz w:val="22"/>
          <w:szCs w:val="22"/>
          <w:lang w:val="en-GB"/>
        </w:rPr>
        <w:t>CW.18. STEEL WORKS</w:t>
      </w:r>
      <w:bookmarkEnd w:id="634"/>
      <w:bookmarkEnd w:id="635"/>
    </w:p>
    <w:p w:rsidRPr="005559B5" w:rsidR="00955DCE" w:rsidP="00955DCE" w:rsidRDefault="00955DCE" w14:paraId="6281C21C" w14:textId="77777777">
      <w:pPr>
        <w:pStyle w:val="BodyTextIndent"/>
        <w:spacing w:before="120"/>
        <w:ind w:left="0"/>
        <w:rPr>
          <w:rFonts w:cs="Arial"/>
          <w:color w:val="002060"/>
          <w:sz w:val="22"/>
          <w:szCs w:val="22"/>
          <w:lang w:val="en-GB"/>
        </w:rPr>
      </w:pPr>
      <w:r w:rsidRPr="005559B5">
        <w:rPr>
          <w:rFonts w:cs="Arial"/>
          <w:color w:val="002060"/>
          <w:sz w:val="22"/>
          <w:szCs w:val="22"/>
          <w:lang w:val="en-GB"/>
        </w:rPr>
        <w:t>All finished steel shall be well and cleanly rolled to the dimensions and weight specified by BIS subject to permissible tolerances as per IS: 1852 – 1985. The finished material shall be reasonably free from cracks, surface floors, laminations, rough and imperfect edges and all other harmful defects. Steel sections, shall be free from excessive rust, scaling and pitting and shall be well protected. The decision of the Engineer regarding rejecting any steel section on account of any of above defects shall be final and binding.</w:t>
      </w:r>
    </w:p>
    <w:p w:rsidRPr="005559B5" w:rsidR="00955DCE" w:rsidP="00955DCE" w:rsidRDefault="00955DCE" w14:paraId="2700AA5A" w14:textId="77777777">
      <w:pPr>
        <w:pStyle w:val="MRBHeading5"/>
        <w:numPr>
          <w:ilvl w:val="2"/>
          <w:numId w:val="0"/>
        </w:numPr>
        <w:rPr>
          <w:rFonts w:ascii="Arial" w:hAnsi="Arial" w:cs="Arial"/>
          <w:b w:val="0"/>
          <w:color w:val="002060"/>
          <w:sz w:val="22"/>
          <w:szCs w:val="22"/>
        </w:rPr>
      </w:pPr>
      <w:r w:rsidRPr="005559B5">
        <w:rPr>
          <w:rFonts w:ascii="Arial" w:hAnsi="Arial" w:cs="Arial"/>
          <w:b w:val="0"/>
          <w:color w:val="002060"/>
          <w:sz w:val="22"/>
          <w:szCs w:val="22"/>
        </w:rPr>
        <w:t>The ordinary steel designated as ST: 32-0 conforming to IS: 1977 – 1975 shall be used for Doors. Window frames, Window bars, Grills, Steel Gates, Hand railing, Builders Hardware etc.</w:t>
      </w:r>
    </w:p>
    <w:p w:rsidRPr="005559B5" w:rsidR="00955DCE" w:rsidP="00955DCE" w:rsidRDefault="00955DCE" w14:paraId="5F941409" w14:textId="77777777">
      <w:pPr>
        <w:pStyle w:val="Heading5"/>
        <w:jc w:val="both"/>
        <w:rPr>
          <w:rFonts w:cs="Arial"/>
          <w:color w:val="002060"/>
          <w:sz w:val="22"/>
          <w:szCs w:val="22"/>
          <w:lang w:val="en-GB"/>
        </w:rPr>
      </w:pPr>
      <w:bookmarkStart w:name="_Toc15158680" w:id="636"/>
      <w:bookmarkStart w:name="_Toc15591579" w:id="637"/>
      <w:r w:rsidRPr="005559B5">
        <w:rPr>
          <w:rFonts w:cs="Arial"/>
          <w:color w:val="002060"/>
          <w:sz w:val="22"/>
          <w:szCs w:val="22"/>
          <w:lang w:val="en-GB"/>
        </w:rPr>
        <w:t>CW.18.1. Electrodes</w:t>
      </w:r>
      <w:bookmarkEnd w:id="636"/>
      <w:bookmarkEnd w:id="637"/>
    </w:p>
    <w:p w:rsidRPr="005559B5" w:rsidR="00955DCE" w:rsidP="00955DCE" w:rsidRDefault="00955DCE" w14:paraId="4ED19933" w14:textId="77777777">
      <w:pPr>
        <w:pStyle w:val="BodyTextIndent"/>
        <w:spacing w:before="120"/>
        <w:ind w:left="0"/>
        <w:rPr>
          <w:rFonts w:cs="Arial"/>
          <w:color w:val="002060"/>
          <w:sz w:val="22"/>
          <w:szCs w:val="22"/>
          <w:lang w:val="en-GB"/>
        </w:rPr>
      </w:pPr>
      <w:r w:rsidRPr="005559B5">
        <w:rPr>
          <w:rFonts w:cs="Arial"/>
          <w:color w:val="002060"/>
          <w:sz w:val="22"/>
          <w:szCs w:val="22"/>
          <w:lang w:val="en-GB"/>
        </w:rPr>
        <w:t>The electrodes required for metal or welding shall be covered electrodes and shall conform to IS: 814 – 1991.</w:t>
      </w:r>
    </w:p>
    <w:p w:rsidRPr="005559B5" w:rsidR="00955DCE" w:rsidP="00955DCE" w:rsidRDefault="00955DCE" w14:paraId="59EF2400" w14:textId="77777777">
      <w:pPr>
        <w:pStyle w:val="Heading5"/>
        <w:jc w:val="both"/>
        <w:rPr>
          <w:rFonts w:cs="Arial"/>
          <w:color w:val="002060"/>
          <w:sz w:val="22"/>
          <w:szCs w:val="22"/>
          <w:lang w:val="en-GB"/>
        </w:rPr>
      </w:pPr>
      <w:bookmarkStart w:name="_Toc15158681" w:id="638"/>
      <w:bookmarkStart w:name="_Toc15591580" w:id="639"/>
      <w:r w:rsidRPr="005559B5">
        <w:rPr>
          <w:rFonts w:cs="Arial"/>
          <w:color w:val="002060"/>
          <w:sz w:val="22"/>
          <w:szCs w:val="22"/>
          <w:lang w:val="en-GB"/>
        </w:rPr>
        <w:t>CW.18.2. Steel Work in Single Section</w:t>
      </w:r>
      <w:bookmarkEnd w:id="638"/>
      <w:bookmarkEnd w:id="639"/>
    </w:p>
    <w:p w:rsidRPr="005559B5" w:rsidR="00955DCE" w:rsidP="00955DCE" w:rsidRDefault="00955DCE" w14:paraId="4644F21C" w14:textId="77777777">
      <w:pPr>
        <w:pStyle w:val="MRBHeading5"/>
        <w:numPr>
          <w:ilvl w:val="2"/>
          <w:numId w:val="0"/>
        </w:numPr>
        <w:rPr>
          <w:rFonts w:ascii="Arial" w:hAnsi="Arial" w:cs="Arial"/>
          <w:color w:val="002060"/>
          <w:sz w:val="22"/>
          <w:szCs w:val="22"/>
        </w:rPr>
      </w:pPr>
      <w:r w:rsidRPr="005559B5">
        <w:rPr>
          <w:rFonts w:ascii="Arial" w:hAnsi="Arial" w:cs="Arial"/>
          <w:b w:val="0"/>
          <w:bCs/>
          <w:color w:val="002060"/>
          <w:sz w:val="22"/>
          <w:szCs w:val="22"/>
        </w:rPr>
        <w:t>The</w:t>
      </w:r>
      <w:r w:rsidRPr="005559B5">
        <w:rPr>
          <w:rFonts w:ascii="Arial" w:hAnsi="Arial" w:cs="Arial"/>
          <w:color w:val="002060"/>
          <w:sz w:val="22"/>
          <w:szCs w:val="22"/>
        </w:rPr>
        <w:t xml:space="preserve"> </w:t>
      </w:r>
      <w:r w:rsidRPr="005559B5">
        <w:rPr>
          <w:rFonts w:ascii="Arial" w:hAnsi="Arial" w:cs="Arial"/>
          <w:b w:val="0"/>
          <w:color w:val="002060"/>
          <w:sz w:val="22"/>
          <w:szCs w:val="22"/>
        </w:rPr>
        <w:t>steel work in single section of RS Joists, flats, tees, angles, fixed independently with or without connecting plate, shall be as described below</w:t>
      </w:r>
    </w:p>
    <w:p w:rsidRPr="005559B5" w:rsidR="00955DCE" w:rsidP="00955DCE" w:rsidRDefault="00955DCE" w14:paraId="5E08FB67" w14:textId="77777777">
      <w:pPr>
        <w:pStyle w:val="Heading5"/>
        <w:jc w:val="both"/>
        <w:rPr>
          <w:rFonts w:cs="Arial"/>
          <w:color w:val="002060"/>
          <w:sz w:val="22"/>
          <w:szCs w:val="22"/>
          <w:lang w:val="en-GB"/>
        </w:rPr>
      </w:pPr>
      <w:bookmarkStart w:name="_Toc15158682" w:id="640"/>
      <w:bookmarkStart w:name="_Toc15591581" w:id="641"/>
      <w:r w:rsidRPr="005559B5">
        <w:rPr>
          <w:rFonts w:cs="Arial"/>
          <w:color w:val="002060"/>
          <w:sz w:val="22"/>
          <w:szCs w:val="22"/>
          <w:lang w:val="en-GB"/>
        </w:rPr>
        <w:t>CW.18.3. Fabrication</w:t>
      </w:r>
      <w:bookmarkEnd w:id="640"/>
      <w:bookmarkEnd w:id="641"/>
    </w:p>
    <w:p w:rsidRPr="005559B5" w:rsidR="00955DCE" w:rsidP="00955DCE" w:rsidRDefault="00955DCE" w14:paraId="19A19974" w14:textId="77777777">
      <w:pPr>
        <w:pStyle w:val="BodyTextIndent"/>
        <w:spacing w:before="120"/>
        <w:ind w:left="0"/>
        <w:rPr>
          <w:rFonts w:cs="Arial"/>
          <w:color w:val="002060"/>
          <w:sz w:val="22"/>
          <w:szCs w:val="22"/>
          <w:lang w:val="en-GB"/>
        </w:rPr>
      </w:pPr>
      <w:r w:rsidRPr="005559B5">
        <w:rPr>
          <w:rFonts w:cs="Arial"/>
          <w:color w:val="002060"/>
          <w:sz w:val="22"/>
          <w:szCs w:val="22"/>
          <w:lang w:val="en-GB"/>
        </w:rPr>
        <w:t>The steel section as specified shall be straightened and cut square to correct lengths and measured with steel tape. The cut and exposed to view shall be finished smooth. No two pieces shall be welded or otherwise jointed to makeup the required length of a member. All straightening and shaping form shall be done by pressure. Bending or cutting shall be carried out in such a manner not to impair the strength of the metal.</w:t>
      </w:r>
    </w:p>
    <w:p w:rsidRPr="005559B5" w:rsidR="00955DCE" w:rsidP="00955DCE" w:rsidRDefault="00955DCE" w14:paraId="6788B45B" w14:textId="77777777">
      <w:pPr>
        <w:pStyle w:val="Heading5"/>
        <w:jc w:val="both"/>
        <w:rPr>
          <w:rFonts w:cs="Arial"/>
          <w:color w:val="002060"/>
          <w:sz w:val="22"/>
          <w:szCs w:val="22"/>
          <w:lang w:val="en-GB"/>
        </w:rPr>
      </w:pPr>
      <w:bookmarkStart w:name="_Toc15158683" w:id="642"/>
      <w:bookmarkStart w:name="_Toc15591582" w:id="643"/>
      <w:r w:rsidRPr="005559B5">
        <w:rPr>
          <w:rFonts w:cs="Arial"/>
          <w:color w:val="002060"/>
          <w:sz w:val="22"/>
          <w:szCs w:val="22"/>
          <w:lang w:val="en-GB"/>
        </w:rPr>
        <w:t>CW.18.4. Painting</w:t>
      </w:r>
      <w:bookmarkEnd w:id="642"/>
      <w:bookmarkEnd w:id="643"/>
    </w:p>
    <w:p w:rsidRPr="005559B5" w:rsidR="00955DCE" w:rsidP="00955DCE" w:rsidRDefault="00955DCE" w14:paraId="027BF043" w14:textId="77777777">
      <w:pPr>
        <w:pStyle w:val="BodyTextIndent"/>
        <w:spacing w:before="120"/>
        <w:ind w:left="0"/>
        <w:rPr>
          <w:rFonts w:cs="Arial"/>
          <w:color w:val="002060"/>
          <w:sz w:val="22"/>
          <w:szCs w:val="22"/>
          <w:lang w:val="en-GB"/>
        </w:rPr>
      </w:pPr>
      <w:r w:rsidRPr="005559B5">
        <w:rPr>
          <w:rFonts w:cs="Arial"/>
          <w:color w:val="002060"/>
          <w:sz w:val="22"/>
          <w:szCs w:val="22"/>
          <w:lang w:val="en-GB"/>
        </w:rPr>
        <w:t>All surfaces are to be enamel painted, shall be dry and thoroughly cleaned to remove all loose scale and loose rust. Surfaces not in contact but inaccessible after shop assembling, shall receive the full-specified protective treatment before assembling.</w:t>
      </w:r>
    </w:p>
    <w:p w:rsidRPr="005559B5" w:rsidR="00955DCE" w:rsidP="00955DCE" w:rsidRDefault="00955DCE" w14:paraId="67BCEEB6" w14:textId="77777777">
      <w:pPr>
        <w:pStyle w:val="Heading5"/>
        <w:jc w:val="both"/>
        <w:rPr>
          <w:rFonts w:cs="Arial"/>
          <w:color w:val="002060"/>
          <w:sz w:val="22"/>
          <w:szCs w:val="22"/>
          <w:lang w:val="en-GB"/>
        </w:rPr>
      </w:pPr>
      <w:bookmarkStart w:name="_Toc15158684" w:id="644"/>
      <w:bookmarkStart w:name="_Toc15591583" w:id="645"/>
      <w:r w:rsidRPr="005559B5">
        <w:rPr>
          <w:rFonts w:cs="Arial"/>
          <w:color w:val="002060"/>
          <w:sz w:val="22"/>
          <w:szCs w:val="22"/>
          <w:lang w:val="en-GB"/>
        </w:rPr>
        <w:t>CW.18.5. MS Tubes</w:t>
      </w:r>
      <w:bookmarkEnd w:id="644"/>
      <w:bookmarkEnd w:id="645"/>
    </w:p>
    <w:p w:rsidRPr="005559B5" w:rsidR="00955DCE" w:rsidP="00955DCE" w:rsidRDefault="00955DCE" w14:paraId="561EBB0C" w14:textId="77777777">
      <w:pPr>
        <w:pStyle w:val="BodyTextIndent"/>
        <w:spacing w:before="120"/>
        <w:ind w:left="0"/>
        <w:rPr>
          <w:rFonts w:cs="Arial"/>
          <w:color w:val="002060"/>
          <w:sz w:val="22"/>
          <w:szCs w:val="22"/>
          <w:lang w:val="en-GB"/>
        </w:rPr>
      </w:pPr>
      <w:r w:rsidRPr="005559B5">
        <w:rPr>
          <w:rFonts w:cs="Arial"/>
          <w:color w:val="002060"/>
          <w:sz w:val="22"/>
          <w:szCs w:val="22"/>
          <w:lang w:val="en-GB"/>
        </w:rPr>
        <w:t>MS tubes shall be of electric resistance or induction butt-welded (ERW pipes) conforming to IS: 1161-1979. These shall be of Heavy category with nominal bore as specified. All material before being fabricated shall be straightened. These pipes shall be bent to required shape at the free ends including welding 3mm blank (cover plate) to the pipe. The pipe railing to be supported on MS rounds / square bars. For purpose of payment the length of the MS pipe railing shall be recorded in RM.</w:t>
      </w:r>
    </w:p>
    <w:p w:rsidRPr="005559B5" w:rsidR="00955DCE" w:rsidP="00955DCE" w:rsidRDefault="00955DCE" w14:paraId="73FAA0A9" w14:textId="77777777">
      <w:pPr>
        <w:pStyle w:val="Heading5"/>
        <w:jc w:val="both"/>
        <w:rPr>
          <w:rFonts w:cs="Arial"/>
          <w:color w:val="002060"/>
          <w:sz w:val="22"/>
          <w:szCs w:val="22"/>
          <w:lang w:val="en-GB"/>
        </w:rPr>
      </w:pPr>
      <w:bookmarkStart w:name="_Toc15158685" w:id="646"/>
      <w:bookmarkStart w:name="_Toc15591584" w:id="647"/>
      <w:r w:rsidRPr="005559B5">
        <w:rPr>
          <w:rFonts w:cs="Arial"/>
          <w:color w:val="002060"/>
          <w:sz w:val="22"/>
          <w:szCs w:val="22"/>
          <w:lang w:val="en-GB"/>
        </w:rPr>
        <w:t>CW.18.6. Measurement:</w:t>
      </w:r>
      <w:bookmarkEnd w:id="646"/>
      <w:bookmarkEnd w:id="647"/>
      <w:r w:rsidRPr="005559B5">
        <w:rPr>
          <w:rFonts w:cs="Arial"/>
          <w:color w:val="002060"/>
          <w:sz w:val="22"/>
          <w:szCs w:val="22"/>
          <w:lang w:val="en-GB"/>
        </w:rPr>
        <w:t xml:space="preserve"> </w:t>
      </w:r>
    </w:p>
    <w:p w:rsidRPr="005559B5" w:rsidR="00955DCE" w:rsidP="00955DCE" w:rsidRDefault="00955DCE" w14:paraId="70F26369" w14:textId="77777777">
      <w:pPr>
        <w:pStyle w:val="BodyTextIndent"/>
        <w:ind w:left="0"/>
        <w:rPr>
          <w:rFonts w:cs="Arial"/>
          <w:color w:val="002060"/>
          <w:sz w:val="22"/>
          <w:szCs w:val="22"/>
          <w:lang w:val="en-GB"/>
        </w:rPr>
      </w:pPr>
      <w:r w:rsidRPr="005559B5">
        <w:rPr>
          <w:rFonts w:cs="Arial"/>
          <w:color w:val="002060"/>
          <w:sz w:val="22"/>
          <w:szCs w:val="22"/>
          <w:lang w:val="en-GB"/>
        </w:rPr>
        <w:t>It shall be measured in kg.</w:t>
      </w:r>
    </w:p>
    <w:p w:rsidRPr="005559B5" w:rsidR="00955DCE" w:rsidP="00955DCE" w:rsidRDefault="00955DCE" w14:paraId="1DDCA244" w14:textId="77777777">
      <w:pPr>
        <w:pStyle w:val="Heading5"/>
        <w:jc w:val="both"/>
        <w:rPr>
          <w:rFonts w:cs="Arial"/>
          <w:caps/>
          <w:color w:val="002060"/>
          <w:sz w:val="22"/>
          <w:szCs w:val="22"/>
          <w:lang w:val="en-GB"/>
        </w:rPr>
      </w:pPr>
      <w:bookmarkStart w:name="_Toc15158686" w:id="648"/>
      <w:bookmarkStart w:name="_Toc15591585" w:id="649"/>
      <w:r w:rsidRPr="005559B5">
        <w:rPr>
          <w:rFonts w:cs="Arial"/>
          <w:color w:val="002060"/>
          <w:sz w:val="22"/>
          <w:szCs w:val="22"/>
          <w:lang w:val="en-GB"/>
        </w:rPr>
        <w:t>CW.18.7. Rate:</w:t>
      </w:r>
      <w:bookmarkEnd w:id="648"/>
      <w:bookmarkEnd w:id="649"/>
    </w:p>
    <w:p w:rsidRPr="005559B5" w:rsidR="00955DCE" w:rsidP="00955DCE" w:rsidRDefault="00955DCE" w14:paraId="3449CC91" w14:textId="77777777">
      <w:pPr>
        <w:pStyle w:val="BodyTextIndent"/>
        <w:ind w:left="0"/>
        <w:rPr>
          <w:rFonts w:cs="Arial"/>
          <w:color w:val="002060"/>
          <w:sz w:val="22"/>
          <w:szCs w:val="22"/>
          <w:lang w:val="en-GB"/>
        </w:rPr>
      </w:pPr>
      <w:r w:rsidRPr="005559B5">
        <w:rPr>
          <w:rFonts w:cs="Arial"/>
          <w:color w:val="002060"/>
          <w:sz w:val="22"/>
          <w:szCs w:val="22"/>
          <w:lang w:val="en-GB"/>
        </w:rPr>
        <w:t>Rate shall include welding, hoisting, fixing with necessary bedplates, bolts, painting etc., materials and labour complete.</w:t>
      </w:r>
    </w:p>
    <w:p w:rsidRPr="005559B5" w:rsidR="00955DCE" w:rsidP="00955DCE" w:rsidRDefault="00955DCE" w14:paraId="0E39A38E" w14:textId="77777777">
      <w:pPr>
        <w:pStyle w:val="Heading2"/>
        <w:jc w:val="both"/>
        <w:rPr>
          <w:color w:val="002060"/>
          <w:sz w:val="22"/>
          <w:szCs w:val="22"/>
          <w:lang w:val="en-GB"/>
        </w:rPr>
      </w:pPr>
      <w:bookmarkStart w:name="_Toc15158687" w:id="650"/>
      <w:bookmarkStart w:name="_Toc15591586" w:id="651"/>
      <w:r w:rsidRPr="005559B5">
        <w:rPr>
          <w:color w:val="002060"/>
          <w:sz w:val="22"/>
          <w:szCs w:val="22"/>
          <w:lang w:val="en-GB"/>
        </w:rPr>
        <w:t>CW.19. STEEL TUBULAR TRUSSES AND STEEL TUBE PURLINS</w:t>
      </w:r>
      <w:bookmarkEnd w:id="650"/>
      <w:bookmarkEnd w:id="651"/>
    </w:p>
    <w:p w:rsidRPr="005559B5" w:rsidR="00955DCE" w:rsidP="00955DCE" w:rsidRDefault="00955DCE" w14:paraId="54443FFF" w14:textId="77777777">
      <w:pPr>
        <w:pStyle w:val="Heading5"/>
        <w:jc w:val="both"/>
        <w:rPr>
          <w:rFonts w:cs="Arial"/>
          <w:color w:val="002060"/>
          <w:sz w:val="22"/>
          <w:szCs w:val="22"/>
          <w:lang w:val="en-GB"/>
        </w:rPr>
      </w:pPr>
      <w:bookmarkStart w:name="_Toc15158688" w:id="652"/>
      <w:bookmarkStart w:name="_Toc15591587" w:id="653"/>
      <w:r w:rsidRPr="005559B5">
        <w:rPr>
          <w:rFonts w:cs="Arial"/>
          <w:color w:val="002060"/>
          <w:sz w:val="22"/>
          <w:szCs w:val="22"/>
          <w:lang w:val="en-GB"/>
        </w:rPr>
        <w:t xml:space="preserve">CW.19.1. </w:t>
      </w:r>
      <w:bookmarkEnd w:id="652"/>
      <w:r w:rsidRPr="005559B5">
        <w:rPr>
          <w:rFonts w:cs="Arial"/>
          <w:color w:val="002060"/>
          <w:sz w:val="22"/>
          <w:szCs w:val="22"/>
          <w:lang w:val="en-GB"/>
        </w:rPr>
        <w:t>Material:</w:t>
      </w:r>
      <w:bookmarkEnd w:id="653"/>
      <w:r w:rsidRPr="005559B5">
        <w:rPr>
          <w:rFonts w:cs="Arial"/>
          <w:color w:val="002060"/>
          <w:sz w:val="22"/>
          <w:szCs w:val="22"/>
          <w:lang w:val="en-GB"/>
        </w:rPr>
        <w:t xml:space="preserve"> </w:t>
      </w:r>
    </w:p>
    <w:p w:rsidRPr="005559B5" w:rsidR="00955DCE" w:rsidP="00955DCE" w:rsidRDefault="00955DCE" w14:paraId="5958096E" w14:textId="77777777">
      <w:pPr>
        <w:pStyle w:val="BodyTextIndent"/>
        <w:ind w:left="0"/>
        <w:rPr>
          <w:rFonts w:cs="Arial"/>
          <w:color w:val="002060"/>
          <w:sz w:val="22"/>
          <w:szCs w:val="22"/>
          <w:lang w:val="en-GB"/>
        </w:rPr>
      </w:pPr>
      <w:r w:rsidRPr="005559B5">
        <w:rPr>
          <w:rFonts w:cs="Arial"/>
          <w:color w:val="002060"/>
          <w:sz w:val="22"/>
          <w:szCs w:val="22"/>
          <w:lang w:val="en-GB"/>
        </w:rPr>
        <w:t>Steel tubes used in the trusses shall be finished tubes conforming to the requirements specified in IS: 1161 &amp; IS : 806 – 1968.</w:t>
      </w:r>
    </w:p>
    <w:p w:rsidRPr="005559B5" w:rsidR="00955DCE" w:rsidP="00955DCE" w:rsidRDefault="00955DCE" w14:paraId="216E9B1A" w14:textId="77777777">
      <w:pPr>
        <w:pStyle w:val="Heading5"/>
        <w:jc w:val="both"/>
        <w:rPr>
          <w:rFonts w:cs="Arial"/>
          <w:color w:val="002060"/>
          <w:sz w:val="22"/>
          <w:szCs w:val="22"/>
          <w:lang w:val="en-GB"/>
        </w:rPr>
      </w:pPr>
      <w:bookmarkStart w:name="_Toc15158689" w:id="654"/>
      <w:bookmarkStart w:name="_Toc15591588" w:id="655"/>
      <w:r w:rsidRPr="005559B5">
        <w:rPr>
          <w:rFonts w:cs="Arial"/>
          <w:color w:val="002060"/>
          <w:sz w:val="22"/>
          <w:szCs w:val="22"/>
          <w:lang w:val="en-GB"/>
        </w:rPr>
        <w:t xml:space="preserve">CW.19.2. </w:t>
      </w:r>
      <w:bookmarkEnd w:id="654"/>
      <w:r w:rsidRPr="005559B5">
        <w:rPr>
          <w:rFonts w:cs="Arial"/>
          <w:color w:val="002060"/>
          <w:sz w:val="22"/>
          <w:szCs w:val="22"/>
          <w:lang w:val="en-GB"/>
        </w:rPr>
        <w:t>Fabrication:</w:t>
      </w:r>
      <w:bookmarkEnd w:id="655"/>
      <w:r w:rsidRPr="005559B5">
        <w:rPr>
          <w:rFonts w:cs="Arial"/>
          <w:color w:val="002060"/>
          <w:sz w:val="22"/>
          <w:szCs w:val="22"/>
          <w:lang w:val="en-GB"/>
        </w:rPr>
        <w:t xml:space="preserve"> </w:t>
      </w:r>
    </w:p>
    <w:p w:rsidRPr="005559B5" w:rsidR="00955DCE" w:rsidP="00955DCE" w:rsidRDefault="00955DCE" w14:paraId="2B40FBA1" w14:textId="77777777">
      <w:pPr>
        <w:pStyle w:val="BodyTextIndent"/>
        <w:ind w:left="0"/>
        <w:rPr>
          <w:rFonts w:cs="Arial"/>
          <w:color w:val="002060"/>
          <w:sz w:val="22"/>
          <w:szCs w:val="22"/>
          <w:lang w:val="en-GB"/>
        </w:rPr>
      </w:pPr>
      <w:r w:rsidRPr="005559B5">
        <w:rPr>
          <w:rFonts w:cs="Arial"/>
          <w:color w:val="002060"/>
          <w:sz w:val="22"/>
          <w:szCs w:val="22"/>
          <w:lang w:val="en-GB"/>
        </w:rPr>
        <w:t xml:space="preserve">The fabrication of trusses using steel tubes shall be done in accordance with IS: 800-1962, welding shall be done with reference to the IS: 820 and IS: 816-1956. The component parts of the structure shall be assembled in such a manner that they are neither twisted nor damaged. The fabricator shall submit fabrication shop drawing for approval. The </w:t>
      </w:r>
      <w:r w:rsidRPr="005559B5">
        <w:rPr>
          <w:rFonts w:cs="Arial"/>
          <w:color w:val="002060"/>
          <w:sz w:val="22"/>
          <w:szCs w:val="22"/>
          <w:lang w:val="en-GB"/>
        </w:rPr>
        <w:t>members of the truss shall be assembled and welding done according to the drawing. All materials before assembly shall be straight ends, if necessary, unless required to be of a curvilinear form and shall be free from twist.</w:t>
      </w:r>
    </w:p>
    <w:p w:rsidRPr="005559B5" w:rsidR="00955DCE" w:rsidP="00955DCE" w:rsidRDefault="00955DCE" w14:paraId="77021864" w14:textId="77777777">
      <w:pPr>
        <w:pStyle w:val="Heading5"/>
        <w:jc w:val="both"/>
        <w:rPr>
          <w:rFonts w:cs="Arial"/>
          <w:color w:val="002060"/>
          <w:sz w:val="22"/>
          <w:szCs w:val="22"/>
          <w:lang w:val="en-GB"/>
        </w:rPr>
      </w:pPr>
      <w:bookmarkStart w:name="_Toc15158690" w:id="656"/>
      <w:bookmarkStart w:name="_Toc15591589" w:id="657"/>
      <w:r w:rsidRPr="005559B5">
        <w:rPr>
          <w:rFonts w:cs="Arial"/>
          <w:color w:val="002060"/>
          <w:sz w:val="22"/>
          <w:szCs w:val="22"/>
          <w:lang w:val="en-GB"/>
        </w:rPr>
        <w:t>CW.19.3. Bolting:</w:t>
      </w:r>
      <w:bookmarkEnd w:id="656"/>
      <w:bookmarkEnd w:id="657"/>
      <w:r w:rsidRPr="005559B5">
        <w:rPr>
          <w:rFonts w:cs="Arial"/>
          <w:color w:val="002060"/>
          <w:sz w:val="22"/>
          <w:szCs w:val="22"/>
          <w:lang w:val="en-GB"/>
        </w:rPr>
        <w:t xml:space="preserve"> </w:t>
      </w:r>
    </w:p>
    <w:p w:rsidRPr="005559B5" w:rsidR="00955DCE" w:rsidP="00955DCE" w:rsidRDefault="00955DCE" w14:paraId="266EAA6B" w14:textId="77777777">
      <w:pPr>
        <w:pStyle w:val="BodyTextIndent"/>
        <w:ind w:left="0"/>
        <w:rPr>
          <w:rFonts w:cs="Arial"/>
          <w:color w:val="002060"/>
          <w:sz w:val="22"/>
          <w:szCs w:val="22"/>
          <w:lang w:val="en-GB"/>
        </w:rPr>
      </w:pPr>
      <w:r w:rsidRPr="005559B5">
        <w:rPr>
          <w:rFonts w:cs="Arial"/>
          <w:color w:val="002060"/>
          <w:sz w:val="22"/>
          <w:szCs w:val="22"/>
          <w:lang w:val="en-GB"/>
        </w:rPr>
        <w:t xml:space="preserve">Washers shall be specially shaped where necessary or other means used, to give the nuts and the heads of bolts a satisfactory bearing. </w:t>
      </w:r>
    </w:p>
    <w:p w:rsidRPr="005559B5" w:rsidR="00955DCE" w:rsidP="00955DCE" w:rsidRDefault="00955DCE" w14:paraId="7E8C8889" w14:textId="77777777">
      <w:pPr>
        <w:pStyle w:val="BodyTextIndent"/>
        <w:ind w:left="0"/>
        <w:rPr>
          <w:rFonts w:cs="Arial"/>
          <w:color w:val="002060"/>
          <w:sz w:val="22"/>
          <w:szCs w:val="22"/>
          <w:lang w:val="en-GB"/>
        </w:rPr>
      </w:pPr>
      <w:r w:rsidRPr="005559B5">
        <w:rPr>
          <w:rFonts w:cs="Arial"/>
          <w:color w:val="002060"/>
          <w:sz w:val="22"/>
          <w:szCs w:val="22"/>
          <w:lang w:val="en-GB"/>
        </w:rPr>
        <w:t>In all cases where the full bearing area of the bolt is to be developed, the threaded portion of the bolt shall not be within the thickness of the parts of the parts to be bolted together and washers or appropriate thickness shall be provided to allow the nut to be completely tightened.</w:t>
      </w:r>
    </w:p>
    <w:p w:rsidRPr="005559B5" w:rsidR="00955DCE" w:rsidP="00955DCE" w:rsidRDefault="00955DCE" w14:paraId="705EDC6A" w14:textId="77777777">
      <w:pPr>
        <w:pStyle w:val="BodyTextIndent"/>
        <w:ind w:left="0"/>
        <w:rPr>
          <w:rFonts w:cs="Arial"/>
          <w:color w:val="002060"/>
          <w:sz w:val="22"/>
          <w:szCs w:val="22"/>
          <w:lang w:val="en-GB"/>
        </w:rPr>
      </w:pPr>
      <w:r w:rsidRPr="005559B5">
        <w:rPr>
          <w:rFonts w:cs="Arial"/>
          <w:color w:val="002060"/>
          <w:sz w:val="22"/>
          <w:szCs w:val="22"/>
          <w:lang w:val="en-GB"/>
        </w:rPr>
        <w:t xml:space="preserve">In all cases where the full bearing area of the bolt is to be the developed, the threaded portion of the bolt shall not be within the thickness of the parts to be bolted together and washers of the bolt shall not be within the thickness of the parts to be bolted together and washers or appropriate thickness shall be provided to allow the nut to be completely tightened. </w:t>
      </w:r>
    </w:p>
    <w:p w:rsidRPr="005559B5" w:rsidR="00955DCE" w:rsidP="00955DCE" w:rsidRDefault="00955DCE" w14:paraId="023AB709" w14:textId="77777777">
      <w:pPr>
        <w:pStyle w:val="BodyTextIndent"/>
        <w:ind w:left="0"/>
        <w:rPr>
          <w:rFonts w:cs="Arial"/>
          <w:color w:val="002060"/>
          <w:sz w:val="22"/>
          <w:szCs w:val="22"/>
          <w:lang w:val="en-GB"/>
        </w:rPr>
      </w:pPr>
      <w:r w:rsidRPr="005559B5">
        <w:rPr>
          <w:rFonts w:cs="Arial"/>
          <w:color w:val="002060"/>
          <w:sz w:val="22"/>
          <w:szCs w:val="22"/>
          <w:lang w:val="en-GB"/>
        </w:rPr>
        <w:t>Edges should be dressed to a neat workman like finish and be free from distortion where parts are to be in contact with metal.</w:t>
      </w:r>
    </w:p>
    <w:p w:rsidRPr="005559B5" w:rsidR="00955DCE" w:rsidP="00955DCE" w:rsidRDefault="00955DCE" w14:paraId="218C96BC" w14:textId="77777777">
      <w:pPr>
        <w:pStyle w:val="BodyTextIndent"/>
        <w:ind w:left="0"/>
        <w:rPr>
          <w:rFonts w:cs="Arial"/>
          <w:color w:val="002060"/>
          <w:sz w:val="22"/>
          <w:szCs w:val="22"/>
          <w:lang w:val="en-GB"/>
        </w:rPr>
      </w:pPr>
    </w:p>
    <w:p w:rsidRPr="005559B5" w:rsidR="00955DCE" w:rsidP="00955DCE" w:rsidRDefault="00955DCE" w14:paraId="297F6233" w14:textId="77777777">
      <w:pPr>
        <w:pStyle w:val="Heading5"/>
        <w:jc w:val="both"/>
        <w:rPr>
          <w:rFonts w:cs="Arial"/>
          <w:color w:val="002060"/>
          <w:sz w:val="22"/>
          <w:szCs w:val="22"/>
          <w:lang w:val="en-GB"/>
        </w:rPr>
      </w:pPr>
      <w:bookmarkStart w:name="_Toc15158691" w:id="658"/>
      <w:bookmarkStart w:name="_Toc15591590" w:id="659"/>
      <w:r w:rsidRPr="005559B5">
        <w:rPr>
          <w:rFonts w:cs="Arial"/>
          <w:color w:val="002060"/>
          <w:sz w:val="22"/>
          <w:szCs w:val="22"/>
          <w:lang w:val="en-GB"/>
        </w:rPr>
        <w:t>CW.19.4. Sealing to Tubes:</w:t>
      </w:r>
      <w:bookmarkEnd w:id="658"/>
      <w:bookmarkEnd w:id="659"/>
      <w:r w:rsidRPr="005559B5">
        <w:rPr>
          <w:rFonts w:cs="Arial"/>
          <w:color w:val="002060"/>
          <w:sz w:val="22"/>
          <w:szCs w:val="22"/>
          <w:lang w:val="en-GB"/>
        </w:rPr>
        <w:t xml:space="preserve"> </w:t>
      </w:r>
    </w:p>
    <w:p w:rsidRPr="005559B5" w:rsidR="00955DCE" w:rsidP="00955DCE" w:rsidRDefault="00955DCE" w14:paraId="16E6F5FA" w14:textId="77777777">
      <w:pPr>
        <w:pStyle w:val="BodyTextIndent"/>
        <w:ind w:left="0"/>
        <w:rPr>
          <w:rFonts w:cs="Arial"/>
          <w:color w:val="002060"/>
          <w:sz w:val="22"/>
          <w:szCs w:val="22"/>
          <w:lang w:val="en-GB"/>
        </w:rPr>
      </w:pPr>
      <w:r w:rsidRPr="005559B5">
        <w:rPr>
          <w:rFonts w:cs="Arial"/>
          <w:color w:val="002060"/>
          <w:sz w:val="22"/>
          <w:szCs w:val="22"/>
          <w:lang w:val="en-GB"/>
        </w:rPr>
        <w:t>Where the ends of a tube are not automatically sealed by virtue of its connection by welding to another member, the end shall be properly and completely sealed. Before sealing, the inside of the tube should be dry and free from loose scale.</w:t>
      </w:r>
    </w:p>
    <w:p w:rsidRPr="005559B5" w:rsidR="00955DCE" w:rsidP="00955DCE" w:rsidRDefault="00955DCE" w14:paraId="35773B2F" w14:textId="77777777">
      <w:pPr>
        <w:pStyle w:val="Heading5"/>
        <w:jc w:val="both"/>
        <w:rPr>
          <w:rFonts w:cs="Arial"/>
          <w:color w:val="002060"/>
          <w:sz w:val="22"/>
          <w:szCs w:val="22"/>
          <w:lang w:val="en-GB"/>
        </w:rPr>
      </w:pPr>
      <w:bookmarkStart w:name="_Toc15158692" w:id="660"/>
      <w:bookmarkStart w:name="_Toc15591591" w:id="661"/>
      <w:r w:rsidRPr="005559B5">
        <w:rPr>
          <w:rFonts w:cs="Arial"/>
          <w:color w:val="002060"/>
          <w:sz w:val="22"/>
          <w:szCs w:val="22"/>
          <w:lang w:val="en-GB"/>
        </w:rPr>
        <w:t>CW.19.5. Flattened Ends:</w:t>
      </w:r>
      <w:bookmarkEnd w:id="660"/>
      <w:bookmarkEnd w:id="661"/>
      <w:r w:rsidRPr="005559B5">
        <w:rPr>
          <w:rFonts w:cs="Arial"/>
          <w:color w:val="002060"/>
          <w:sz w:val="22"/>
          <w:szCs w:val="22"/>
          <w:lang w:val="en-GB"/>
        </w:rPr>
        <w:t xml:space="preserve"> </w:t>
      </w:r>
    </w:p>
    <w:p w:rsidRPr="005559B5" w:rsidR="00955DCE" w:rsidP="00955DCE" w:rsidRDefault="00955DCE" w14:paraId="3A2638DD" w14:textId="77777777">
      <w:pPr>
        <w:pStyle w:val="BodyTextIndent"/>
        <w:ind w:left="0"/>
        <w:rPr>
          <w:rFonts w:cs="Arial"/>
          <w:color w:val="002060"/>
          <w:sz w:val="22"/>
          <w:szCs w:val="22"/>
          <w:lang w:val="en-GB"/>
        </w:rPr>
      </w:pPr>
      <w:r w:rsidRPr="005559B5">
        <w:rPr>
          <w:rFonts w:cs="Arial"/>
          <w:color w:val="002060"/>
          <w:sz w:val="22"/>
          <w:szCs w:val="22"/>
          <w:lang w:val="en-GB"/>
        </w:rPr>
        <w:t>In tubular construction, the ends of tubes may be flattened or otherwise formed to provide for welded, riveted or bolted connections provided that the methods adopted for such flattening do not injure the material. The change of section shall be gradual.</w:t>
      </w:r>
    </w:p>
    <w:p w:rsidRPr="005559B5" w:rsidR="00955DCE" w:rsidP="00955DCE" w:rsidRDefault="00955DCE" w14:paraId="6760585D" w14:textId="77777777">
      <w:pPr>
        <w:pStyle w:val="Heading5"/>
        <w:jc w:val="both"/>
        <w:rPr>
          <w:rFonts w:cs="Arial"/>
          <w:color w:val="002060"/>
          <w:sz w:val="22"/>
          <w:szCs w:val="22"/>
          <w:lang w:val="en-GB"/>
        </w:rPr>
      </w:pPr>
      <w:bookmarkStart w:name="_Toc15158693" w:id="662"/>
      <w:bookmarkStart w:name="_Toc15591592" w:id="663"/>
      <w:r w:rsidRPr="005559B5">
        <w:rPr>
          <w:rFonts w:cs="Arial"/>
          <w:color w:val="002060"/>
          <w:sz w:val="22"/>
          <w:szCs w:val="22"/>
          <w:lang w:val="en-GB"/>
        </w:rPr>
        <w:t>CW.19.6. Erection:</w:t>
      </w:r>
      <w:bookmarkEnd w:id="662"/>
      <w:bookmarkEnd w:id="663"/>
      <w:r w:rsidRPr="005559B5">
        <w:rPr>
          <w:rFonts w:cs="Arial"/>
          <w:color w:val="002060"/>
          <w:sz w:val="22"/>
          <w:szCs w:val="22"/>
          <w:lang w:val="en-GB"/>
        </w:rPr>
        <w:t xml:space="preserve"> </w:t>
      </w:r>
    </w:p>
    <w:p w:rsidRPr="005559B5" w:rsidR="00955DCE" w:rsidP="00955DCE" w:rsidRDefault="00955DCE" w14:paraId="762ADF11" w14:textId="77777777">
      <w:pPr>
        <w:pStyle w:val="BodyTextIndent"/>
        <w:ind w:left="0"/>
        <w:rPr>
          <w:rFonts w:cs="Arial"/>
          <w:color w:val="002060"/>
          <w:sz w:val="22"/>
          <w:szCs w:val="22"/>
          <w:lang w:val="en-GB"/>
        </w:rPr>
      </w:pPr>
      <w:r w:rsidRPr="005559B5">
        <w:rPr>
          <w:rFonts w:cs="Arial"/>
          <w:color w:val="002060"/>
          <w:sz w:val="22"/>
          <w:szCs w:val="22"/>
          <w:lang w:val="en-GB"/>
        </w:rPr>
        <w:t>The Contractor must see to it that the base plates are in one level as shown in the drawing. The truss shall be erected only after the walls and columns have been constructed to the full height. The bolts shall be fitted loosely at first. The bolts shall be tightened hard only after two pieces of the truss have been closely fitted till then the truss should be supported fully from underneath by means of props. All the bolts in the truss for the whole building shall be tightened at one time. The Contractor is to pay special attention so those bolts are not bent due to mishandling of the truss.</w:t>
      </w:r>
    </w:p>
    <w:p w:rsidRPr="005559B5" w:rsidR="00955DCE" w:rsidP="00955DCE" w:rsidRDefault="00955DCE" w14:paraId="65BC95F8" w14:textId="77777777">
      <w:pPr>
        <w:pStyle w:val="Heading5"/>
        <w:jc w:val="both"/>
        <w:rPr>
          <w:rFonts w:cs="Arial"/>
          <w:color w:val="002060"/>
          <w:sz w:val="22"/>
          <w:szCs w:val="22"/>
          <w:lang w:val="en-GB"/>
        </w:rPr>
      </w:pPr>
      <w:bookmarkStart w:name="_Toc15158694" w:id="664"/>
      <w:bookmarkStart w:name="_Toc15591593" w:id="665"/>
      <w:r w:rsidRPr="005559B5">
        <w:rPr>
          <w:rFonts w:cs="Arial"/>
          <w:color w:val="002060"/>
          <w:sz w:val="22"/>
          <w:szCs w:val="22"/>
          <w:lang w:val="en-GB"/>
        </w:rPr>
        <w:t>CW.19.7. Painting:</w:t>
      </w:r>
      <w:bookmarkEnd w:id="664"/>
      <w:bookmarkEnd w:id="665"/>
      <w:r w:rsidRPr="005559B5">
        <w:rPr>
          <w:rFonts w:cs="Arial"/>
          <w:color w:val="002060"/>
          <w:sz w:val="22"/>
          <w:szCs w:val="22"/>
          <w:lang w:val="en-GB"/>
        </w:rPr>
        <w:t xml:space="preserve"> </w:t>
      </w:r>
    </w:p>
    <w:p w:rsidRPr="005559B5" w:rsidR="00955DCE" w:rsidP="00955DCE" w:rsidRDefault="00955DCE" w14:paraId="0ED2429C" w14:textId="77777777">
      <w:pPr>
        <w:pStyle w:val="BodyTextIndent"/>
        <w:ind w:left="0"/>
        <w:rPr>
          <w:rFonts w:cs="Arial"/>
          <w:color w:val="002060"/>
          <w:sz w:val="22"/>
          <w:szCs w:val="22"/>
          <w:lang w:val="en-GB"/>
        </w:rPr>
      </w:pPr>
      <w:r w:rsidRPr="005559B5">
        <w:rPr>
          <w:rFonts w:cs="Arial"/>
          <w:color w:val="002060"/>
          <w:sz w:val="22"/>
          <w:szCs w:val="22"/>
          <w:lang w:val="en-GB"/>
        </w:rPr>
        <w:t>All tubes shall unless specified otherwise shall be painted with one coat of zinc-chromic primer followed by two coats of polyurethane paint.</w:t>
      </w:r>
    </w:p>
    <w:p w:rsidRPr="005559B5" w:rsidR="00955DCE" w:rsidP="00955DCE" w:rsidRDefault="00955DCE" w14:paraId="33520349" w14:textId="77777777">
      <w:pPr>
        <w:pStyle w:val="Heading5"/>
        <w:jc w:val="both"/>
        <w:rPr>
          <w:rFonts w:cs="Arial"/>
          <w:color w:val="002060"/>
          <w:sz w:val="22"/>
          <w:szCs w:val="22"/>
          <w:lang w:val="en-GB"/>
        </w:rPr>
      </w:pPr>
      <w:bookmarkStart w:name="_Toc15158695" w:id="666"/>
      <w:bookmarkStart w:name="_Toc15591594" w:id="667"/>
      <w:r w:rsidRPr="005559B5">
        <w:rPr>
          <w:rFonts w:cs="Arial"/>
          <w:color w:val="002060"/>
          <w:sz w:val="22"/>
          <w:szCs w:val="22"/>
          <w:lang w:val="en-GB"/>
        </w:rPr>
        <w:t>CW.19.8. Measurement:</w:t>
      </w:r>
      <w:bookmarkEnd w:id="666"/>
      <w:bookmarkEnd w:id="667"/>
      <w:r w:rsidRPr="005559B5">
        <w:rPr>
          <w:rFonts w:cs="Arial"/>
          <w:color w:val="002060"/>
          <w:sz w:val="22"/>
          <w:szCs w:val="22"/>
          <w:lang w:val="en-GB"/>
        </w:rPr>
        <w:t xml:space="preserve"> </w:t>
      </w:r>
    </w:p>
    <w:p w:rsidRPr="005559B5" w:rsidR="00955DCE" w:rsidP="00955DCE" w:rsidRDefault="00955DCE" w14:paraId="6C54CC3A" w14:textId="77777777">
      <w:pPr>
        <w:pStyle w:val="BodyTextIndent"/>
        <w:spacing w:after="240"/>
        <w:ind w:left="0"/>
        <w:rPr>
          <w:rFonts w:cs="Arial"/>
          <w:color w:val="002060"/>
          <w:sz w:val="22"/>
          <w:szCs w:val="22"/>
          <w:lang w:val="en-GB"/>
        </w:rPr>
      </w:pPr>
      <w:r w:rsidRPr="005559B5">
        <w:rPr>
          <w:rFonts w:cs="Arial"/>
          <w:color w:val="002060"/>
          <w:sz w:val="22"/>
          <w:szCs w:val="22"/>
          <w:lang w:val="en-GB"/>
        </w:rPr>
        <w:t>380.</w:t>
      </w:r>
      <w:r w:rsidRPr="005559B5">
        <w:rPr>
          <w:rFonts w:cs="Arial"/>
          <w:color w:val="002060"/>
          <w:sz w:val="22"/>
          <w:szCs w:val="22"/>
          <w:lang w:val="en-GB"/>
        </w:rPr>
        <w:tab/>
      </w:r>
      <w:r w:rsidRPr="005559B5">
        <w:rPr>
          <w:rFonts w:cs="Arial"/>
          <w:color w:val="002060"/>
          <w:sz w:val="22"/>
          <w:szCs w:val="22"/>
          <w:lang w:val="en-GB"/>
        </w:rPr>
        <w:t>It shall be measured in kg of truss and purlins. Rate shall include welding, hoisting, fixing with necessary bedplates, bolts, painting etc., materials and labour complete.</w:t>
      </w:r>
    </w:p>
    <w:p w:rsidRPr="005559B5" w:rsidR="00955DCE" w:rsidP="00955DCE" w:rsidRDefault="00955DCE" w14:paraId="0C2BBC91" w14:textId="77777777">
      <w:pPr>
        <w:pStyle w:val="Heading2"/>
        <w:jc w:val="both"/>
        <w:rPr>
          <w:color w:val="002060"/>
          <w:sz w:val="22"/>
          <w:szCs w:val="22"/>
          <w:lang w:val="en-GB"/>
        </w:rPr>
      </w:pPr>
      <w:bookmarkStart w:name="_Toc15591595" w:id="668"/>
      <w:r w:rsidRPr="005559B5">
        <w:rPr>
          <w:color w:val="002060"/>
          <w:sz w:val="22"/>
          <w:szCs w:val="22"/>
          <w:lang w:val="en-GB"/>
        </w:rPr>
        <w:t>CW.20. Random Rubble Masonry</w:t>
      </w:r>
      <w:bookmarkEnd w:id="668"/>
    </w:p>
    <w:p w:rsidRPr="005559B5" w:rsidR="00955DCE" w:rsidP="00955DCE" w:rsidRDefault="00955DCE" w14:paraId="04EDC4F2" w14:textId="77777777">
      <w:pPr>
        <w:pStyle w:val="Heading5"/>
        <w:jc w:val="both"/>
        <w:rPr>
          <w:rFonts w:cs="Arial"/>
          <w:color w:val="002060"/>
          <w:sz w:val="22"/>
          <w:szCs w:val="22"/>
          <w:lang w:val="en-GB"/>
        </w:rPr>
      </w:pPr>
      <w:bookmarkStart w:name="_Toc15591596" w:id="669"/>
      <w:r w:rsidRPr="005559B5">
        <w:rPr>
          <w:rFonts w:cs="Arial"/>
          <w:color w:val="002060"/>
          <w:sz w:val="22"/>
          <w:szCs w:val="22"/>
          <w:lang w:val="en-GB"/>
        </w:rPr>
        <w:t>CW.20.1. Dressing</w:t>
      </w:r>
      <w:bookmarkEnd w:id="669"/>
    </w:p>
    <w:p w:rsidRPr="005559B5" w:rsidR="00955DCE" w:rsidP="00955DCE" w:rsidRDefault="00955DCE" w14:paraId="30A92938" w14:textId="77777777">
      <w:pPr>
        <w:spacing w:after="120"/>
        <w:rPr>
          <w:color w:val="002060"/>
        </w:rPr>
      </w:pPr>
      <w:r w:rsidRPr="005559B5">
        <w:rPr>
          <w:color w:val="002060"/>
        </w:rPr>
        <w:t>Stones shall be hammer dressed, on the face, the sides and the beds, to enable it to come into close proximity with the neighbouring stone. The bushing in the face shall not project more than 4 cm in an exposed face, and one cm on a face to be plastered. The hammer dressed stone shall have a rough tooling for a minimum width of 2.5 cm along the four edges of the face of stone.</w:t>
      </w:r>
    </w:p>
    <w:p w:rsidRPr="005559B5" w:rsidR="00955DCE" w:rsidP="00955DCE" w:rsidRDefault="00955DCE" w14:paraId="649F10C0" w14:textId="77777777">
      <w:pPr>
        <w:pStyle w:val="Heading5"/>
        <w:jc w:val="both"/>
        <w:rPr>
          <w:rFonts w:cs="Arial"/>
          <w:color w:val="002060"/>
          <w:sz w:val="22"/>
          <w:szCs w:val="22"/>
          <w:lang w:val="en-GB"/>
        </w:rPr>
      </w:pPr>
      <w:bookmarkStart w:name="_Toc15591597" w:id="670"/>
      <w:r w:rsidRPr="005559B5">
        <w:rPr>
          <w:rFonts w:cs="Arial"/>
          <w:color w:val="002060"/>
          <w:sz w:val="22"/>
          <w:szCs w:val="22"/>
          <w:lang w:val="en-GB"/>
        </w:rPr>
        <w:t>CW.20.2. Laying</w:t>
      </w:r>
      <w:bookmarkEnd w:id="670"/>
    </w:p>
    <w:p w:rsidRPr="005559B5" w:rsidR="00955DCE" w:rsidP="00955DCE" w:rsidRDefault="00955DCE" w14:paraId="4552738F" w14:textId="77777777">
      <w:pPr>
        <w:spacing w:after="120"/>
        <w:rPr>
          <w:color w:val="002060"/>
        </w:rPr>
      </w:pPr>
      <w:r w:rsidRPr="005559B5">
        <w:rPr>
          <w:color w:val="002060"/>
        </w:rPr>
        <w:t>Every stone shall be carefully fitted to the adjacent stones, so as to form neat and close joints. Stones may be brought to level courses at plinth, windowsills and roof level. Levelling up at plinth level, window sills and roof level shall be done with concrete comprising of one part of the mortar as used for the masonry and two parts of graded stone aggregate of 20mm nominal size and shall be</w:t>
      </w:r>
      <w:r w:rsidRPr="005559B5">
        <w:rPr>
          <w:color w:val="002060"/>
        </w:rPr>
        <w:noBreakHyphen/>
        <w:t>included in the items. The bond shall be obtained by fitting in closely, the adjacent stones and by using bond</w:t>
      </w:r>
      <w:r w:rsidRPr="005559B5">
        <w:rPr>
          <w:color w:val="002060"/>
        </w:rPr>
        <w:noBreakHyphen/>
        <w:t xml:space="preserve">stones. Face stones shall extend and bond well into the backing. These shall be </w:t>
      </w:r>
      <w:r w:rsidRPr="005559B5">
        <w:rPr>
          <w:color w:val="002060"/>
        </w:rPr>
        <w:t>arranged to</w:t>
      </w:r>
      <w:r w:rsidRPr="005559B5">
        <w:rPr>
          <w:color w:val="002060"/>
        </w:rPr>
        <w:noBreakHyphen/>
        <w:t>break joints as much as possible, and to avoid long vertical lines of joints.</w:t>
      </w:r>
    </w:p>
    <w:p w:rsidRPr="005559B5" w:rsidR="00955DCE" w:rsidP="00955DCE" w:rsidRDefault="00955DCE" w14:paraId="07281EAD" w14:textId="77777777">
      <w:pPr>
        <w:spacing w:after="120"/>
        <w:rPr>
          <w:color w:val="002060"/>
        </w:rPr>
      </w:pPr>
      <w:r w:rsidRPr="005559B5">
        <w:rPr>
          <w:color w:val="002060"/>
        </w:rPr>
        <w:t>The hearting or interior filling of the wall shall consist of rubble stones, which may be of any</w:t>
      </w:r>
      <w:r w:rsidRPr="005559B5">
        <w:rPr>
          <w:color w:val="002060"/>
        </w:rPr>
        <w:noBreakHyphen/>
        <w:t>shape but shall not pass through a circular ring of 15 cm inner diameter; thickness of these stones in any direction shall not be less than 10 cm. These shall be carefully laid, hammered down with a wooden mallet into position and solidly bedded in mortar, chips and spalls of stone being used wherever necessary to avoid thick mortar beds or joints and at the same time ensuring that no hollow spaces are left anywhere in the masonry. The hearting will be laid nearly level with facing and backing, except that at about one metre intervals, vertical 'Plumb' projecting about 15 cm to 20 cm shall be firmly embedded to form a bond between successive courses.</w:t>
      </w:r>
    </w:p>
    <w:p w:rsidRPr="005559B5" w:rsidR="00955DCE" w:rsidP="00955DCE" w:rsidRDefault="00955DCE" w14:paraId="292D91A4" w14:textId="77777777">
      <w:pPr>
        <w:spacing w:after="120"/>
        <w:rPr>
          <w:color w:val="002060"/>
        </w:rPr>
      </w:pPr>
      <w:r w:rsidRPr="005559B5">
        <w:rPr>
          <w:color w:val="002060"/>
        </w:rPr>
        <w:t>The chips shall not be used below the hearting stone to bring these upto the level of face stones. The use of chips shall be restricted to the filling of interstices between the adjacent stones in hearting, and then shall not exceed 20% of the quantity of stone masonry. The masonry in a structure shall be carried regularly. Where the masonry of one part has to be delayed the work shall be raked back at an angle not steeper than 45 degree.</w:t>
      </w:r>
    </w:p>
    <w:p w:rsidRPr="005559B5" w:rsidR="00955DCE" w:rsidP="00955DCE" w:rsidRDefault="00955DCE" w14:paraId="5438FC4C" w14:textId="77777777">
      <w:pPr>
        <w:pStyle w:val="Heading5"/>
        <w:jc w:val="both"/>
        <w:rPr>
          <w:rFonts w:cs="Arial"/>
          <w:color w:val="002060"/>
          <w:sz w:val="22"/>
          <w:szCs w:val="22"/>
          <w:lang w:val="en-GB"/>
        </w:rPr>
      </w:pPr>
      <w:bookmarkStart w:name="_Toc15591598" w:id="671"/>
      <w:r w:rsidRPr="005559B5">
        <w:rPr>
          <w:rFonts w:cs="Arial"/>
          <w:color w:val="002060"/>
          <w:sz w:val="22"/>
          <w:szCs w:val="22"/>
          <w:lang w:val="en-GB"/>
        </w:rPr>
        <w:t>CW.20.3. Bond Stones</w:t>
      </w:r>
      <w:bookmarkEnd w:id="671"/>
    </w:p>
    <w:p w:rsidRPr="005559B5" w:rsidR="00955DCE" w:rsidP="00955DCE" w:rsidRDefault="00955DCE" w14:paraId="2933C089" w14:textId="77777777">
      <w:pPr>
        <w:spacing w:after="120"/>
        <w:rPr>
          <w:color w:val="002060"/>
          <w:spacing w:val="-3"/>
        </w:rPr>
      </w:pPr>
      <w:r w:rsidRPr="005559B5">
        <w:rPr>
          <w:color w:val="002060"/>
          <w:spacing w:val="-3"/>
        </w:rPr>
        <w:t>Bond or through stones running right through the thickness of walls, shall be provided in walls upto 60 cm thick and in case of walls above 60 cm thickness, a set of two or more bond stones overlapping each other by atleast 15 cm shall be provided in a line from face to back.</w:t>
      </w:r>
    </w:p>
    <w:p w:rsidRPr="005559B5" w:rsidR="00955DCE" w:rsidP="00955DCE" w:rsidRDefault="00955DCE" w14:paraId="416E01D7" w14:textId="77777777">
      <w:pPr>
        <w:spacing w:after="120"/>
        <w:rPr>
          <w:color w:val="002060"/>
          <w:spacing w:val="-3"/>
        </w:rPr>
      </w:pPr>
      <w:r w:rsidRPr="005559B5">
        <w:rPr>
          <w:color w:val="002060"/>
          <w:spacing w:val="-3"/>
        </w:rPr>
        <w:t>In case of highly absorbent types of stones (porous lime stone and sand stone etc.) the</w:t>
      </w:r>
      <w:r w:rsidRPr="005559B5">
        <w:rPr>
          <w:color w:val="002060"/>
          <w:spacing w:val="-3"/>
        </w:rPr>
        <w:noBreakHyphen/>
        <w:t>bond stone shall extend about two</w:t>
      </w:r>
      <w:r w:rsidRPr="005559B5">
        <w:rPr>
          <w:color w:val="002060"/>
          <w:spacing w:val="-3"/>
        </w:rPr>
        <w:noBreakHyphen/>
        <w:t xml:space="preserve"> third into the wall. Through stones in such cases may give rise to</w:t>
      </w:r>
      <w:r w:rsidRPr="005559B5">
        <w:rPr>
          <w:color w:val="002060"/>
          <w:spacing w:val="-3"/>
        </w:rPr>
        <w:noBreakHyphen/>
        <w:t>damp penetrations therefore, for all thickness of such walls, a set of two or more bond stones overlapping</w:t>
      </w:r>
      <w:r w:rsidRPr="005559B5">
        <w:rPr>
          <w:color w:val="002060"/>
          <w:spacing w:val="-3"/>
        </w:rPr>
        <w:noBreakHyphen/>
        <w:t>each other by at least 15 cm shall be provided. Where bond stone of suitable lengths are not available cement concrete block of 1:3:6 mix (1 cement: 3 coarse sand: 6 graded stone aggregate 20 mm nominal size) conforming to sizes mentioned above shall be used.</w:t>
      </w:r>
    </w:p>
    <w:p w:rsidRPr="005559B5" w:rsidR="00955DCE" w:rsidP="00955DCE" w:rsidRDefault="00955DCE" w14:paraId="3449662E" w14:textId="77777777">
      <w:pPr>
        <w:spacing w:after="120"/>
        <w:rPr>
          <w:color w:val="002060"/>
          <w:spacing w:val="-3"/>
        </w:rPr>
      </w:pPr>
      <w:r w:rsidRPr="005559B5">
        <w:rPr>
          <w:color w:val="002060"/>
          <w:spacing w:val="-3"/>
        </w:rPr>
        <w:t>At least one bond stone or a set of bond stones shall be provided for every 0.5 sq.m of the wall surface. All bond stones in stone masonry shall be marked suitably as directed by the Engineer</w:t>
      </w:r>
      <w:r w:rsidRPr="005559B5">
        <w:rPr>
          <w:color w:val="002060"/>
          <w:spacing w:val="-3"/>
        </w:rPr>
        <w:noBreakHyphen/>
        <w:t>in</w:t>
      </w:r>
      <w:r w:rsidRPr="005559B5">
        <w:rPr>
          <w:color w:val="002060"/>
          <w:spacing w:val="-3"/>
        </w:rPr>
        <w:noBreakHyphen/>
        <w:t>charge.</w:t>
      </w:r>
    </w:p>
    <w:p w:rsidRPr="005559B5" w:rsidR="00955DCE" w:rsidP="00955DCE" w:rsidRDefault="00955DCE" w14:paraId="7EE1BAB7" w14:textId="77777777">
      <w:pPr>
        <w:pStyle w:val="Heading5"/>
        <w:jc w:val="both"/>
        <w:rPr>
          <w:rFonts w:cs="Arial"/>
          <w:color w:val="002060"/>
          <w:sz w:val="22"/>
          <w:szCs w:val="22"/>
          <w:lang w:val="en-GB"/>
        </w:rPr>
      </w:pPr>
      <w:bookmarkStart w:name="_Toc15591599" w:id="672"/>
      <w:r w:rsidRPr="005559B5">
        <w:rPr>
          <w:rFonts w:cs="Arial"/>
          <w:color w:val="002060"/>
          <w:sz w:val="22"/>
          <w:szCs w:val="22"/>
          <w:lang w:val="en-GB"/>
        </w:rPr>
        <w:t>CW.20.4. Quoins or corner stone</w:t>
      </w:r>
      <w:bookmarkEnd w:id="672"/>
    </w:p>
    <w:p w:rsidRPr="005559B5" w:rsidR="00955DCE" w:rsidP="00955DCE" w:rsidRDefault="00955DCE" w14:paraId="34C4EDAD" w14:textId="77777777">
      <w:pPr>
        <w:spacing w:after="120"/>
        <w:rPr>
          <w:color w:val="002060"/>
          <w:spacing w:val="-3"/>
        </w:rPr>
      </w:pPr>
      <w:r w:rsidRPr="005559B5">
        <w:rPr>
          <w:color w:val="002060"/>
          <w:spacing w:val="-3"/>
        </w:rPr>
        <w:t>The quoins shall be of selected stones neatly dressed with the hammer and / or chisel to form the required angle, and laid header and stretcher alternately. The length of these stones shall be 45cm or more and at least 25% of the stones shall be 50cm or more in length.</w:t>
      </w:r>
    </w:p>
    <w:p w:rsidRPr="005559B5" w:rsidR="00955DCE" w:rsidP="00955DCE" w:rsidRDefault="00955DCE" w14:paraId="01DECE9B" w14:textId="77777777">
      <w:pPr>
        <w:pStyle w:val="Heading5"/>
        <w:jc w:val="both"/>
        <w:rPr>
          <w:rFonts w:cs="Arial"/>
          <w:color w:val="002060"/>
          <w:sz w:val="22"/>
          <w:szCs w:val="22"/>
          <w:lang w:val="en-GB"/>
        </w:rPr>
      </w:pPr>
      <w:bookmarkStart w:name="_Toc15591600" w:id="673"/>
      <w:r w:rsidRPr="005559B5">
        <w:rPr>
          <w:rFonts w:cs="Arial"/>
          <w:color w:val="002060"/>
          <w:sz w:val="22"/>
          <w:szCs w:val="22"/>
          <w:lang w:val="en-GB"/>
        </w:rPr>
        <w:t>CW.20.5. Jambs</w:t>
      </w:r>
      <w:bookmarkEnd w:id="673"/>
    </w:p>
    <w:p w:rsidRPr="005559B5" w:rsidR="00955DCE" w:rsidP="00955DCE" w:rsidRDefault="00955DCE" w14:paraId="5BA8D218" w14:textId="77777777">
      <w:pPr>
        <w:spacing w:after="120"/>
        <w:rPr>
          <w:color w:val="002060"/>
          <w:spacing w:val="-3"/>
        </w:rPr>
      </w:pPr>
      <w:r w:rsidRPr="005559B5">
        <w:rPr>
          <w:color w:val="002060"/>
          <w:spacing w:val="-3"/>
        </w:rPr>
        <w:t>Stones used in jambs shall be similar to those in quoin, excepting the length of the stem, which shall be 45cm, or thickness of the wall whichever is less.</w:t>
      </w:r>
    </w:p>
    <w:p w:rsidRPr="005559B5" w:rsidR="00955DCE" w:rsidP="00955DCE" w:rsidRDefault="00955DCE" w14:paraId="7690CEFD" w14:textId="77777777">
      <w:pPr>
        <w:pStyle w:val="Heading5"/>
        <w:jc w:val="both"/>
        <w:rPr>
          <w:rFonts w:cs="Arial"/>
          <w:color w:val="002060"/>
          <w:sz w:val="22"/>
          <w:szCs w:val="22"/>
          <w:lang w:val="en-GB"/>
        </w:rPr>
      </w:pPr>
      <w:bookmarkStart w:name="_Toc15591601" w:id="674"/>
      <w:r w:rsidRPr="005559B5">
        <w:rPr>
          <w:rFonts w:cs="Arial"/>
          <w:color w:val="002060"/>
          <w:sz w:val="22"/>
          <w:szCs w:val="22"/>
          <w:lang w:val="en-GB"/>
        </w:rPr>
        <w:t>CW.20.6. Joints</w:t>
      </w:r>
      <w:bookmarkEnd w:id="674"/>
    </w:p>
    <w:p w:rsidRPr="005559B5" w:rsidR="00955DCE" w:rsidP="00955DCE" w:rsidRDefault="00955DCE" w14:paraId="2C61C2D0" w14:textId="77777777">
      <w:pPr>
        <w:spacing w:after="120"/>
        <w:rPr>
          <w:color w:val="002060"/>
          <w:spacing w:val="-3"/>
        </w:rPr>
      </w:pPr>
      <w:r w:rsidRPr="005559B5">
        <w:rPr>
          <w:color w:val="002060"/>
          <w:spacing w:val="-3"/>
        </w:rPr>
        <w:t>Stones shall be so laid that all joints are fully packed with mortar and chips. Face joints shall not be thicker than 20 mm.</w:t>
      </w:r>
    </w:p>
    <w:p w:rsidRPr="005559B5" w:rsidR="00955DCE" w:rsidP="00955DCE" w:rsidRDefault="00955DCE" w14:paraId="3D7B65A0" w14:textId="77777777">
      <w:pPr>
        <w:spacing w:after="120"/>
        <w:rPr>
          <w:color w:val="002060"/>
          <w:spacing w:val="-3"/>
        </w:rPr>
      </w:pPr>
      <w:r w:rsidRPr="005559B5">
        <w:rPr>
          <w:color w:val="002060"/>
          <w:spacing w:val="-3"/>
        </w:rPr>
        <w:t>When plastering or pointing is not required to be done, the joints shall be struck flush and finished at the time of laying. Otherwise, the joints shall be raked to a minimum depth of 20 mm by raking tool during the progress of work, when the mortar is still green.</w:t>
      </w:r>
    </w:p>
    <w:p w:rsidRPr="005559B5" w:rsidR="00955DCE" w:rsidP="00955DCE" w:rsidRDefault="00955DCE" w14:paraId="41F69094" w14:textId="77777777">
      <w:pPr>
        <w:pStyle w:val="Heading5"/>
        <w:jc w:val="both"/>
        <w:rPr>
          <w:rFonts w:cs="Arial"/>
          <w:color w:val="002060"/>
          <w:sz w:val="22"/>
          <w:szCs w:val="22"/>
          <w:lang w:val="en-GB"/>
        </w:rPr>
      </w:pPr>
      <w:bookmarkStart w:name="_Toc15591602" w:id="675"/>
      <w:r w:rsidRPr="005559B5">
        <w:rPr>
          <w:rFonts w:cs="Arial"/>
          <w:color w:val="002060"/>
          <w:sz w:val="22"/>
          <w:szCs w:val="22"/>
          <w:lang w:val="en-GB"/>
        </w:rPr>
        <w:t>CW.20.7. Scaffolding</w:t>
      </w:r>
      <w:bookmarkEnd w:id="675"/>
    </w:p>
    <w:p w:rsidRPr="005559B5" w:rsidR="00955DCE" w:rsidP="00955DCE" w:rsidRDefault="00955DCE" w14:paraId="2B15555C" w14:textId="77777777">
      <w:pPr>
        <w:spacing w:after="120"/>
        <w:rPr>
          <w:color w:val="002060"/>
          <w:spacing w:val="-3"/>
        </w:rPr>
      </w:pPr>
      <w:r w:rsidRPr="005559B5">
        <w:rPr>
          <w:color w:val="002060"/>
          <w:spacing w:val="-3"/>
        </w:rPr>
        <w:t>Single scaffolding having one set of vertical support shall be allowed. The supports shall be sound and string tied together by horizontal pieces, over which the scaffolding planks shall be fixed. The inner end of the horizontal scaffolding member may rest in a hole provided in the masonry. Such holes, however, shall not be allowed in pillars less than one metre in width or near the skew</w:t>
      </w:r>
      <w:r w:rsidRPr="005559B5">
        <w:rPr>
          <w:color w:val="002060"/>
          <w:spacing w:val="-3"/>
        </w:rPr>
        <w:noBreakHyphen/>
        <w:t>back of arches. The holes left in masonry work for supporting scaffolding shall be filled and made good with cement concrete 1:3:6 (1 cement: 3 coarse sand: 6 stone aggregate 20 mm nominal size).</w:t>
      </w:r>
    </w:p>
    <w:p w:rsidRPr="005559B5" w:rsidR="00955DCE" w:rsidP="00955DCE" w:rsidRDefault="00955DCE" w14:paraId="6C786ADC" w14:textId="77777777">
      <w:pPr>
        <w:pStyle w:val="Heading5"/>
        <w:jc w:val="both"/>
        <w:rPr>
          <w:rFonts w:cs="Arial"/>
          <w:color w:val="002060"/>
          <w:sz w:val="22"/>
          <w:szCs w:val="22"/>
          <w:lang w:val="en-GB"/>
        </w:rPr>
      </w:pPr>
      <w:bookmarkStart w:name="_Toc15591603" w:id="676"/>
      <w:r w:rsidRPr="005559B5">
        <w:rPr>
          <w:rFonts w:cs="Arial"/>
          <w:color w:val="002060"/>
          <w:sz w:val="22"/>
          <w:szCs w:val="22"/>
          <w:lang w:val="en-GB"/>
        </w:rPr>
        <w:t>CW.20.8. Curing</w:t>
      </w:r>
      <w:bookmarkEnd w:id="676"/>
    </w:p>
    <w:p w:rsidRPr="005559B5" w:rsidR="00955DCE" w:rsidP="00955DCE" w:rsidRDefault="00955DCE" w14:paraId="62A85BDA" w14:textId="77777777">
      <w:pPr>
        <w:spacing w:after="120"/>
        <w:rPr>
          <w:color w:val="002060"/>
          <w:spacing w:val="-3"/>
        </w:rPr>
      </w:pPr>
      <w:r w:rsidRPr="005559B5">
        <w:rPr>
          <w:color w:val="002060"/>
          <w:spacing w:val="-3"/>
        </w:rPr>
        <w:t>Masonry work in cement or composite mortar shall be kept constantly moist on all face for a minimum period of seven days. In case of masonry with fat</w:t>
      </w:r>
      <w:r w:rsidRPr="005559B5">
        <w:rPr>
          <w:color w:val="002060"/>
          <w:spacing w:val="-3"/>
        </w:rPr>
        <w:noBreakHyphen/>
        <w:t>lime mortar, curing shall commence two days after laying of masonry and shall continue for at least seven days thereafter.</w:t>
      </w:r>
    </w:p>
    <w:p w:rsidRPr="005559B5" w:rsidR="00955DCE" w:rsidP="00955DCE" w:rsidRDefault="00955DCE" w14:paraId="6FD8A39E" w14:textId="77777777">
      <w:pPr>
        <w:pStyle w:val="Heading5"/>
        <w:jc w:val="both"/>
        <w:rPr>
          <w:rFonts w:cs="Arial"/>
          <w:color w:val="002060"/>
          <w:sz w:val="22"/>
          <w:szCs w:val="22"/>
          <w:lang w:val="en-GB"/>
        </w:rPr>
      </w:pPr>
      <w:bookmarkStart w:name="_Toc15591604" w:id="677"/>
      <w:r w:rsidRPr="005559B5">
        <w:rPr>
          <w:rFonts w:cs="Arial"/>
          <w:color w:val="002060"/>
          <w:sz w:val="22"/>
          <w:szCs w:val="22"/>
          <w:lang w:val="en-GB"/>
        </w:rPr>
        <w:t>CW.20.9. Protection</w:t>
      </w:r>
      <w:bookmarkEnd w:id="677"/>
    </w:p>
    <w:p w:rsidRPr="005559B5" w:rsidR="00955DCE" w:rsidP="00955DCE" w:rsidRDefault="00955DCE" w14:paraId="6509D40A" w14:textId="77777777">
      <w:pPr>
        <w:spacing w:after="120"/>
        <w:rPr>
          <w:color w:val="002060"/>
          <w:spacing w:val="-3"/>
        </w:rPr>
      </w:pPr>
      <w:r w:rsidRPr="005559B5">
        <w:rPr>
          <w:color w:val="002060"/>
          <w:spacing w:val="-3"/>
        </w:rPr>
        <w:t>Green work shall be protected from rain by suitable covering. The work shall also be suitably protected from damage, mortar dropping and rain during construction.</w:t>
      </w:r>
    </w:p>
    <w:p w:rsidRPr="005559B5" w:rsidR="00955DCE" w:rsidP="00955DCE" w:rsidRDefault="00955DCE" w14:paraId="45187659" w14:textId="77777777">
      <w:pPr>
        <w:pStyle w:val="Heading5"/>
        <w:jc w:val="both"/>
        <w:rPr>
          <w:rFonts w:cs="Arial"/>
          <w:color w:val="002060"/>
          <w:sz w:val="22"/>
          <w:szCs w:val="22"/>
          <w:lang w:val="en-GB"/>
        </w:rPr>
      </w:pPr>
      <w:bookmarkStart w:name="_Toc15591605" w:id="678"/>
      <w:r w:rsidRPr="005559B5">
        <w:rPr>
          <w:rFonts w:cs="Arial"/>
          <w:color w:val="002060"/>
          <w:sz w:val="22"/>
          <w:szCs w:val="22"/>
          <w:lang w:val="en-GB"/>
        </w:rPr>
        <w:t>CW.20.10. Measurement</w:t>
      </w:r>
      <w:bookmarkEnd w:id="678"/>
    </w:p>
    <w:p w:rsidRPr="005559B5" w:rsidR="00955DCE" w:rsidP="00955DCE" w:rsidRDefault="00955DCE" w14:paraId="568111B1" w14:textId="77777777">
      <w:pPr>
        <w:spacing w:after="120"/>
        <w:rPr>
          <w:color w:val="002060"/>
          <w:spacing w:val="-3"/>
        </w:rPr>
      </w:pPr>
      <w:r w:rsidRPr="005559B5">
        <w:rPr>
          <w:color w:val="002060"/>
          <w:spacing w:val="-3"/>
        </w:rPr>
        <w:t>The length, height and thickness shall be measured correct to 10 mm. The thickness of wall shall be measured at joints, excluding the bushings. Only specified dimensions shall be allowed; anything extra shall be ignored. The quantity shall be calculated in cubic metre nearest to two places of decimal.</w:t>
      </w:r>
    </w:p>
    <w:p w:rsidRPr="005559B5" w:rsidR="00955DCE" w:rsidP="00955DCE" w:rsidRDefault="00955DCE" w14:paraId="30909994" w14:textId="77777777">
      <w:pPr>
        <w:pStyle w:val="Heading5"/>
        <w:jc w:val="both"/>
        <w:rPr>
          <w:rFonts w:cs="Arial"/>
          <w:color w:val="002060"/>
          <w:sz w:val="22"/>
          <w:szCs w:val="22"/>
          <w:lang w:val="en-GB"/>
        </w:rPr>
      </w:pPr>
      <w:bookmarkStart w:name="_Toc15591606" w:id="679"/>
      <w:r w:rsidRPr="005559B5">
        <w:rPr>
          <w:rFonts w:cs="Arial"/>
          <w:color w:val="002060"/>
          <w:sz w:val="22"/>
          <w:szCs w:val="22"/>
          <w:lang w:val="en-GB"/>
        </w:rPr>
        <w:t>CW.20.11. Pointing of Stonework</w:t>
      </w:r>
      <w:bookmarkEnd w:id="679"/>
    </w:p>
    <w:p w:rsidRPr="005559B5" w:rsidR="00955DCE" w:rsidP="00955DCE" w:rsidRDefault="00955DCE" w14:paraId="36609A48" w14:textId="77777777">
      <w:pPr>
        <w:adjustRightInd w:val="0"/>
        <w:rPr>
          <w:b/>
          <w:bCs/>
          <w:color w:val="002060"/>
        </w:rPr>
      </w:pPr>
    </w:p>
    <w:p w:rsidRPr="005559B5" w:rsidR="00955DCE" w:rsidP="00955DCE" w:rsidRDefault="00955DCE" w14:paraId="330B9BFE" w14:textId="77777777">
      <w:pPr>
        <w:pStyle w:val="ListParagraph"/>
        <w:adjustRightInd w:val="0"/>
        <w:rPr>
          <w:color w:val="002060"/>
        </w:rPr>
      </w:pPr>
    </w:p>
    <w:p w:rsidRPr="005559B5" w:rsidR="00955DCE" w:rsidP="00955DCE" w:rsidRDefault="00955DCE" w14:paraId="5F6C1EF6" w14:textId="77777777">
      <w:pPr>
        <w:pStyle w:val="ListParagraph"/>
        <w:adjustRightInd w:val="0"/>
        <w:rPr>
          <w:color w:val="002060"/>
        </w:rPr>
      </w:pPr>
      <w:r w:rsidRPr="005559B5">
        <w:rPr>
          <w:color w:val="002060"/>
        </w:rPr>
        <w:t>Pointing shall be of the following types:</w:t>
      </w:r>
    </w:p>
    <w:p w:rsidRPr="005559B5" w:rsidR="00955DCE" w:rsidP="00955DCE" w:rsidRDefault="00955DCE" w14:paraId="51ECAC57" w14:textId="77777777">
      <w:pPr>
        <w:adjustRightInd w:val="0"/>
        <w:ind w:firstLine="700"/>
        <w:rPr>
          <w:color w:val="002060"/>
        </w:rPr>
      </w:pPr>
      <w:r w:rsidRPr="005559B5">
        <w:rPr>
          <w:color w:val="002060"/>
        </w:rPr>
        <w:t>A. FLUSH</w:t>
      </w:r>
    </w:p>
    <w:p w:rsidRPr="005559B5" w:rsidR="00955DCE" w:rsidP="00955DCE" w:rsidRDefault="00955DCE" w14:paraId="7F9C71CC" w14:textId="77777777">
      <w:pPr>
        <w:adjustRightInd w:val="0"/>
        <w:ind w:firstLine="700"/>
        <w:rPr>
          <w:color w:val="002060"/>
        </w:rPr>
      </w:pPr>
      <w:r w:rsidRPr="005559B5">
        <w:rPr>
          <w:color w:val="002060"/>
        </w:rPr>
        <w:t>B. RAISED &amp; CUT</w:t>
      </w:r>
    </w:p>
    <w:p w:rsidRPr="005559B5" w:rsidR="00955DCE" w:rsidP="00955DCE" w:rsidRDefault="00955DCE" w14:paraId="2FC6AA67" w14:textId="77777777">
      <w:pPr>
        <w:adjustRightInd w:val="0"/>
        <w:ind w:firstLine="700"/>
        <w:rPr>
          <w:color w:val="002060"/>
        </w:rPr>
      </w:pPr>
      <w:r w:rsidRPr="005559B5">
        <w:rPr>
          <w:color w:val="002060"/>
        </w:rPr>
        <w:t>C. STRUCK AND WEATHERED</w:t>
      </w:r>
    </w:p>
    <w:p w:rsidRPr="005559B5" w:rsidR="00955DCE" w:rsidP="00955DCE" w:rsidRDefault="00955DCE" w14:paraId="7383FEAB" w14:textId="77777777">
      <w:pPr>
        <w:adjustRightInd w:val="0"/>
        <w:ind w:firstLine="700"/>
        <w:rPr>
          <w:color w:val="002060"/>
        </w:rPr>
      </w:pPr>
      <w:r w:rsidRPr="005559B5">
        <w:rPr>
          <w:color w:val="002060"/>
        </w:rPr>
        <w:t>D. RULED</w:t>
      </w:r>
    </w:p>
    <w:p w:rsidRPr="005559B5" w:rsidR="00955DCE" w:rsidP="00955DCE" w:rsidRDefault="00955DCE" w14:paraId="29CDCA60" w14:textId="77777777">
      <w:pPr>
        <w:adjustRightInd w:val="0"/>
        <w:rPr>
          <w:b/>
          <w:bCs/>
          <w:color w:val="002060"/>
        </w:rPr>
      </w:pPr>
    </w:p>
    <w:p w:rsidRPr="005559B5" w:rsidR="00955DCE" w:rsidP="00FF6E1D" w:rsidRDefault="00955DCE" w14:paraId="56D9A036" w14:textId="77777777">
      <w:pPr>
        <w:pStyle w:val="ListParagraph"/>
        <w:widowControl/>
        <w:numPr>
          <w:ilvl w:val="0"/>
          <w:numId w:val="129"/>
        </w:numPr>
        <w:adjustRightInd w:val="0"/>
        <w:spacing w:line="240" w:lineRule="auto"/>
        <w:contextualSpacing/>
        <w:jc w:val="both"/>
        <w:rPr>
          <w:b/>
          <w:bCs/>
          <w:caps/>
          <w:color w:val="002060"/>
        </w:rPr>
      </w:pPr>
      <w:r w:rsidRPr="005559B5">
        <w:rPr>
          <w:b/>
          <w:bCs/>
          <w:color w:val="002060"/>
        </w:rPr>
        <w:t>Scaffolding</w:t>
      </w:r>
    </w:p>
    <w:p w:rsidRPr="005559B5" w:rsidR="00955DCE" w:rsidP="00955DCE" w:rsidRDefault="00955DCE" w14:paraId="75E42190" w14:textId="77777777">
      <w:pPr>
        <w:adjustRightInd w:val="0"/>
        <w:ind w:left="700"/>
        <w:rPr>
          <w:color w:val="002060"/>
        </w:rPr>
      </w:pPr>
      <w:r w:rsidRPr="005559B5">
        <w:rPr>
          <w:color w:val="002060"/>
        </w:rPr>
        <w:t>For all exposed brick work, tile work or stonework independent double scaffolding having two sets of vertical supports shall be provided. The supports shall be sound and strong tied together with horizontal pieces over which scaffolding planks shall be fixed.</w:t>
      </w:r>
    </w:p>
    <w:p w:rsidRPr="005559B5" w:rsidR="00955DCE" w:rsidP="00955DCE" w:rsidRDefault="00955DCE" w14:paraId="4BE88B5F" w14:textId="77777777">
      <w:pPr>
        <w:adjustRightInd w:val="0"/>
        <w:ind w:left="700"/>
        <w:rPr>
          <w:color w:val="002060"/>
        </w:rPr>
      </w:pPr>
    </w:p>
    <w:p w:rsidRPr="005559B5" w:rsidR="00955DCE" w:rsidP="00955DCE" w:rsidRDefault="00955DCE" w14:paraId="3337914E" w14:textId="77777777">
      <w:pPr>
        <w:adjustRightInd w:val="0"/>
        <w:ind w:left="700"/>
        <w:rPr>
          <w:color w:val="002060"/>
        </w:rPr>
      </w:pPr>
      <w:r w:rsidRPr="005559B5">
        <w:rPr>
          <w:color w:val="002060"/>
        </w:rPr>
        <w:t>For all other work in building, single scaffolding shall be permitted. In such cases, the inner end of the horizontal scaffolding pole shall rest in a hole provided only in the header course for the purpose. Only one header for each pole shall be left out. Such holes for scaffolding shall, however, not be allowed in pillars/columns less than one metre in width, or immediately near the skew backs of arches. The holes left in masonry works for scaffolding purposes shall be filled and made good before plastering.</w:t>
      </w:r>
    </w:p>
    <w:p w:rsidRPr="005559B5" w:rsidR="00955DCE" w:rsidP="00955DCE" w:rsidRDefault="00955DCE" w14:paraId="75CE3659" w14:textId="77777777">
      <w:pPr>
        <w:adjustRightInd w:val="0"/>
        <w:ind w:left="700"/>
        <w:rPr>
          <w:i/>
          <w:color w:val="002060"/>
        </w:rPr>
      </w:pPr>
      <w:r w:rsidRPr="005559B5">
        <w:rPr>
          <w:b/>
          <w:bCs/>
          <w:i/>
          <w:color w:val="002060"/>
        </w:rPr>
        <w:t xml:space="preserve">Note : </w:t>
      </w:r>
      <w:r w:rsidRPr="005559B5">
        <w:rPr>
          <w:i/>
          <w:color w:val="002060"/>
        </w:rPr>
        <w:t>In case of special type of work, scaffolding shall be got approved from Engineer in advance.</w:t>
      </w:r>
    </w:p>
    <w:p w:rsidRPr="005559B5" w:rsidR="00955DCE" w:rsidP="00955DCE" w:rsidRDefault="00955DCE" w14:paraId="0307EC72" w14:textId="77777777">
      <w:pPr>
        <w:adjustRightInd w:val="0"/>
        <w:rPr>
          <w:b/>
          <w:bCs/>
          <w:color w:val="002060"/>
        </w:rPr>
      </w:pPr>
    </w:p>
    <w:p w:rsidRPr="005559B5" w:rsidR="00955DCE" w:rsidP="00FF6E1D" w:rsidRDefault="00955DCE" w14:paraId="62068B7B" w14:textId="77777777">
      <w:pPr>
        <w:pStyle w:val="ListParagraph"/>
        <w:widowControl/>
        <w:numPr>
          <w:ilvl w:val="0"/>
          <w:numId w:val="129"/>
        </w:numPr>
        <w:adjustRightInd w:val="0"/>
        <w:spacing w:line="240" w:lineRule="auto"/>
        <w:contextualSpacing/>
        <w:jc w:val="both"/>
        <w:rPr>
          <w:b/>
          <w:bCs/>
          <w:caps/>
          <w:color w:val="002060"/>
        </w:rPr>
      </w:pPr>
      <w:r w:rsidRPr="005559B5">
        <w:rPr>
          <w:b/>
          <w:bCs/>
          <w:color w:val="002060"/>
        </w:rPr>
        <w:t>Preparation of surface</w:t>
      </w:r>
    </w:p>
    <w:p w:rsidRPr="005559B5" w:rsidR="00955DCE" w:rsidP="00955DCE" w:rsidRDefault="00955DCE" w14:paraId="3021E51F" w14:textId="77777777">
      <w:pPr>
        <w:adjustRightInd w:val="0"/>
        <w:ind w:left="700"/>
        <w:rPr>
          <w:color w:val="002060"/>
        </w:rPr>
      </w:pPr>
    </w:p>
    <w:p w:rsidRPr="005559B5" w:rsidR="00955DCE" w:rsidP="00955DCE" w:rsidRDefault="00955DCE" w14:paraId="1F5FB546" w14:textId="77777777">
      <w:pPr>
        <w:adjustRightInd w:val="0"/>
        <w:ind w:left="700"/>
        <w:rPr>
          <w:color w:val="002060"/>
        </w:rPr>
      </w:pPr>
      <w:r w:rsidRPr="005559B5">
        <w:rPr>
          <w:color w:val="002060"/>
        </w:rPr>
        <w:tab/>
      </w:r>
      <w:r w:rsidRPr="005559B5">
        <w:rPr>
          <w:color w:val="002060"/>
        </w:rPr>
        <w:t>The joints shall be raked out properly. Dust and loose mortar shall be brushed out. Efflorescence if any shall be removed by brushing and scraping. The surface shall then be thoroughly washed with water, cleaned and kept wet before pointing is commenced.</w:t>
      </w:r>
    </w:p>
    <w:p w:rsidRPr="005559B5" w:rsidR="00955DCE" w:rsidP="00955DCE" w:rsidRDefault="00955DCE" w14:paraId="35B9FE32" w14:textId="77777777">
      <w:pPr>
        <w:adjustRightInd w:val="0"/>
        <w:ind w:left="700"/>
        <w:rPr>
          <w:color w:val="002060"/>
        </w:rPr>
      </w:pPr>
      <w:r w:rsidRPr="005559B5">
        <w:rPr>
          <w:color w:val="002060"/>
        </w:rPr>
        <w:t>In case of concrete surface if a chemical retarder has been applied to the form work, the surface shall be roughened by wire brushing and all the resulting dust and loose particles cleaned off and care shall be taken that none of the retarders is left on the surface.</w:t>
      </w:r>
    </w:p>
    <w:p w:rsidRPr="005559B5" w:rsidR="00955DCE" w:rsidP="00955DCE" w:rsidRDefault="00955DCE" w14:paraId="3B598DBF" w14:textId="77777777">
      <w:pPr>
        <w:adjustRightInd w:val="0"/>
        <w:ind w:left="700"/>
        <w:rPr>
          <w:color w:val="002060"/>
        </w:rPr>
      </w:pPr>
      <w:r w:rsidRPr="005559B5">
        <w:rPr>
          <w:color w:val="002060"/>
        </w:rPr>
        <w:t>The joints shall be raked to such a depth that the minimum depth of the new mortar measured from either the sunk surface of the finished pointing or from the edge of the brick shall not be less than 12 mm.</w:t>
      </w:r>
    </w:p>
    <w:p w:rsidRPr="005559B5" w:rsidR="00955DCE" w:rsidP="00955DCE" w:rsidRDefault="00955DCE" w14:paraId="759F9A19" w14:textId="77777777">
      <w:pPr>
        <w:adjustRightInd w:val="0"/>
        <w:rPr>
          <w:b/>
          <w:bCs/>
          <w:color w:val="002060"/>
        </w:rPr>
      </w:pPr>
    </w:p>
    <w:p w:rsidRPr="005559B5" w:rsidR="00955DCE" w:rsidP="00FF6E1D" w:rsidRDefault="00955DCE" w14:paraId="06E79664" w14:textId="77777777">
      <w:pPr>
        <w:pStyle w:val="ListParagraph"/>
        <w:widowControl/>
        <w:numPr>
          <w:ilvl w:val="0"/>
          <w:numId w:val="129"/>
        </w:numPr>
        <w:adjustRightInd w:val="0"/>
        <w:spacing w:line="240" w:lineRule="auto"/>
        <w:contextualSpacing/>
        <w:jc w:val="both"/>
        <w:rPr>
          <w:b/>
          <w:bCs/>
          <w:caps/>
          <w:color w:val="002060"/>
        </w:rPr>
      </w:pPr>
      <w:r w:rsidRPr="005559B5">
        <w:rPr>
          <w:b/>
          <w:bCs/>
          <w:color w:val="002060"/>
        </w:rPr>
        <w:t>Mortar</w:t>
      </w:r>
    </w:p>
    <w:p w:rsidRPr="005559B5" w:rsidR="00955DCE" w:rsidP="00955DCE" w:rsidRDefault="00955DCE" w14:paraId="7D811D9E" w14:textId="77777777">
      <w:pPr>
        <w:adjustRightInd w:val="0"/>
        <w:rPr>
          <w:color w:val="002060"/>
        </w:rPr>
      </w:pPr>
      <w:r w:rsidRPr="005559B5">
        <w:rPr>
          <w:color w:val="002060"/>
        </w:rPr>
        <w:tab/>
      </w:r>
      <w:r w:rsidRPr="005559B5">
        <w:rPr>
          <w:color w:val="002060"/>
        </w:rPr>
        <w:t>Cement mortar of 1:4 has to be used.</w:t>
      </w:r>
    </w:p>
    <w:p w:rsidRPr="005559B5" w:rsidR="00955DCE" w:rsidP="00955DCE" w:rsidRDefault="00955DCE" w14:paraId="5D5A2571" w14:textId="77777777">
      <w:pPr>
        <w:adjustRightInd w:val="0"/>
        <w:rPr>
          <w:b/>
          <w:bCs/>
          <w:color w:val="002060"/>
        </w:rPr>
      </w:pPr>
    </w:p>
    <w:p w:rsidRPr="005559B5" w:rsidR="00955DCE" w:rsidP="00FF6E1D" w:rsidRDefault="00955DCE" w14:paraId="665B4161" w14:textId="77777777">
      <w:pPr>
        <w:pStyle w:val="ListParagraph"/>
        <w:widowControl/>
        <w:numPr>
          <w:ilvl w:val="0"/>
          <w:numId w:val="129"/>
        </w:numPr>
        <w:adjustRightInd w:val="0"/>
        <w:spacing w:line="240" w:lineRule="auto"/>
        <w:contextualSpacing/>
        <w:jc w:val="both"/>
        <w:rPr>
          <w:b/>
          <w:bCs/>
          <w:caps/>
          <w:color w:val="002060"/>
        </w:rPr>
      </w:pPr>
      <w:r w:rsidRPr="005559B5">
        <w:rPr>
          <w:b/>
          <w:bCs/>
          <w:color w:val="002060"/>
        </w:rPr>
        <w:t>Application and finishing</w:t>
      </w:r>
    </w:p>
    <w:p w:rsidRPr="005559B5" w:rsidR="00955DCE" w:rsidP="00955DCE" w:rsidRDefault="00955DCE" w14:paraId="55E82491" w14:textId="77777777">
      <w:pPr>
        <w:adjustRightInd w:val="0"/>
        <w:ind w:left="700"/>
        <w:rPr>
          <w:color w:val="002060"/>
        </w:rPr>
      </w:pPr>
    </w:p>
    <w:p w:rsidRPr="005559B5" w:rsidR="00955DCE" w:rsidP="00955DCE" w:rsidRDefault="00955DCE" w14:paraId="45CFB1F5" w14:textId="77777777">
      <w:pPr>
        <w:adjustRightInd w:val="0"/>
        <w:ind w:left="700"/>
        <w:rPr>
          <w:color w:val="002060"/>
        </w:rPr>
      </w:pPr>
      <w:r w:rsidRPr="005559B5">
        <w:rPr>
          <w:color w:val="002060"/>
        </w:rPr>
        <w:tab/>
      </w:r>
      <w:r w:rsidRPr="005559B5">
        <w:rPr>
          <w:color w:val="002060"/>
        </w:rPr>
        <w:t>The mortar shall be pressed into the raked out joints, with a pointing trowel, either flush, sunk or raised, according to the type of pointing required. The mortar shall not spread over the corner, edges or surface of the masonry. The pointing shall then be finished with the proper tool, in the manner described below:</w:t>
      </w:r>
    </w:p>
    <w:p w:rsidRPr="005559B5" w:rsidR="00955DCE" w:rsidP="00955DCE" w:rsidRDefault="00955DCE" w14:paraId="4BEAD154" w14:textId="77777777">
      <w:pPr>
        <w:adjustRightInd w:val="0"/>
        <w:ind w:left="990"/>
        <w:rPr>
          <w:color w:val="002060"/>
        </w:rPr>
      </w:pPr>
      <w:r w:rsidRPr="005559B5">
        <w:rPr>
          <w:b/>
          <w:bCs/>
          <w:i/>
          <w:iCs/>
          <w:color w:val="002060"/>
        </w:rPr>
        <w:t xml:space="preserve">Flush Pointing : </w:t>
      </w:r>
      <w:r w:rsidRPr="005559B5">
        <w:rPr>
          <w:color w:val="002060"/>
        </w:rPr>
        <w:t>The mortar shall be pressed into the joints and shall be finished off flush and level with the edges of the bricks, tiles or stones so as to give a smooth appearance. The edges shall be neatly trimmed with a trowel and straight edge.</w:t>
      </w:r>
    </w:p>
    <w:p w:rsidRPr="005559B5" w:rsidR="00955DCE" w:rsidP="00955DCE" w:rsidRDefault="00955DCE" w14:paraId="0A6D6EBE" w14:textId="77777777">
      <w:pPr>
        <w:adjustRightInd w:val="0"/>
        <w:ind w:left="990"/>
        <w:rPr>
          <w:color w:val="002060"/>
        </w:rPr>
      </w:pPr>
      <w:r w:rsidRPr="005559B5">
        <w:rPr>
          <w:b/>
          <w:bCs/>
          <w:i/>
          <w:iCs/>
          <w:color w:val="002060"/>
        </w:rPr>
        <w:t xml:space="preserve">Ruled Pointing : </w:t>
      </w:r>
      <w:r w:rsidRPr="005559B5">
        <w:rPr>
          <w:color w:val="002060"/>
        </w:rPr>
        <w:t>The joints shall be initially formed as for flush pointing and then while the</w:t>
      </w:r>
    </w:p>
    <w:p w:rsidRPr="005559B5" w:rsidR="00955DCE" w:rsidP="00955DCE" w:rsidRDefault="00955DCE" w14:paraId="233E1FBB" w14:textId="77777777">
      <w:pPr>
        <w:adjustRightInd w:val="0"/>
        <w:ind w:left="990"/>
        <w:rPr>
          <w:color w:val="002060"/>
        </w:rPr>
      </w:pPr>
      <w:r w:rsidRPr="005559B5">
        <w:rPr>
          <w:color w:val="002060"/>
        </w:rPr>
        <w:t>mortar is still green, a groove of shape and size as shown in drawings or as instructed, shall be formed by running a forming tool, straight along the centre line of the joints. This operation shall be continued till a smooth and hard surface is obtained. The vertical joints shall also be finished in a similar way. The vertical lines shall make true right angles at their junctions with the horizontal lines and shall not project beyond the same.</w:t>
      </w:r>
    </w:p>
    <w:p w:rsidRPr="005559B5" w:rsidR="00955DCE" w:rsidP="00955DCE" w:rsidRDefault="00955DCE" w14:paraId="2153FEF6" w14:textId="77777777">
      <w:pPr>
        <w:adjustRightInd w:val="0"/>
        <w:ind w:left="990"/>
        <w:rPr>
          <w:color w:val="002060"/>
        </w:rPr>
      </w:pPr>
      <w:r w:rsidRPr="005559B5">
        <w:rPr>
          <w:b/>
          <w:bCs/>
          <w:i/>
          <w:iCs/>
          <w:color w:val="002060"/>
        </w:rPr>
        <w:t xml:space="preserve">Cut or Weather Struck Pointing : </w:t>
      </w:r>
      <w:r w:rsidRPr="005559B5">
        <w:rPr>
          <w:color w:val="002060"/>
        </w:rPr>
        <w:t>The mortar shall first be pressed into the joints. The top of the horizontal joints shall then be neatly pressed back about 3 mm or as directed, with the pointing tool so that the joints are sloping from top to bottom. The vertical joints shall be ruled pointed. The junctions of vertical joints with the horizontal joints shall be at true right angles.</w:t>
      </w:r>
    </w:p>
    <w:p w:rsidRPr="005559B5" w:rsidR="00955DCE" w:rsidP="00955DCE" w:rsidRDefault="00955DCE" w14:paraId="2E68D56C" w14:textId="77777777">
      <w:pPr>
        <w:adjustRightInd w:val="0"/>
        <w:ind w:left="990"/>
        <w:rPr>
          <w:color w:val="002060"/>
        </w:rPr>
      </w:pPr>
      <w:r w:rsidRPr="005559B5">
        <w:rPr>
          <w:b/>
          <w:bCs/>
          <w:i/>
          <w:iCs/>
          <w:color w:val="002060"/>
        </w:rPr>
        <w:t xml:space="preserve">Raised and Cut Pointing : </w:t>
      </w:r>
      <w:r w:rsidRPr="005559B5">
        <w:rPr>
          <w:color w:val="002060"/>
        </w:rPr>
        <w:t>Raised and cut pointing shall project from the wall facing with its edges cut parallel so as to have a uniformly raised band about 6 mm raised and width 10 mm more as directed. The superfluous mortar shall then be cut off from the edges of the lines and the surface of the masonry shall also be cleaned off all mortar. The finish shall be such that the pointing is to the exact size and shape required and the edges are straight, neat and clean.</w:t>
      </w:r>
    </w:p>
    <w:p w:rsidRPr="005559B5" w:rsidR="00955DCE" w:rsidP="00955DCE" w:rsidRDefault="00955DCE" w14:paraId="06D0509A" w14:textId="77777777">
      <w:pPr>
        <w:adjustRightInd w:val="0"/>
        <w:ind w:left="700"/>
        <w:rPr>
          <w:color w:val="002060"/>
        </w:rPr>
      </w:pPr>
    </w:p>
    <w:p w:rsidRPr="005559B5" w:rsidR="00955DCE" w:rsidP="00FF6E1D" w:rsidRDefault="00955DCE" w14:paraId="00B0D88D" w14:textId="77777777">
      <w:pPr>
        <w:pStyle w:val="ListParagraph"/>
        <w:widowControl/>
        <w:numPr>
          <w:ilvl w:val="0"/>
          <w:numId w:val="129"/>
        </w:numPr>
        <w:adjustRightInd w:val="0"/>
        <w:spacing w:line="240" w:lineRule="auto"/>
        <w:contextualSpacing/>
        <w:jc w:val="both"/>
        <w:rPr>
          <w:b/>
          <w:bCs/>
          <w:caps/>
          <w:color w:val="002060"/>
        </w:rPr>
      </w:pPr>
      <w:r w:rsidRPr="005559B5">
        <w:rPr>
          <w:b/>
          <w:bCs/>
          <w:color w:val="002060"/>
        </w:rPr>
        <w:t>Curing</w:t>
      </w:r>
    </w:p>
    <w:p w:rsidRPr="005559B5" w:rsidR="00955DCE" w:rsidP="00955DCE" w:rsidRDefault="00955DCE" w14:paraId="1B7039F8" w14:textId="77777777">
      <w:pPr>
        <w:adjustRightInd w:val="0"/>
        <w:ind w:left="700"/>
        <w:rPr>
          <w:color w:val="002060"/>
        </w:rPr>
      </w:pPr>
      <w:r w:rsidRPr="005559B5">
        <w:rPr>
          <w:color w:val="002060"/>
        </w:rPr>
        <w:t>The pointing shall be kept wet for seven days. During this period it shall be suitably protected from all damages. The pointing lines shall be truly horizontal and vertical except where the joints are slanting as in rubble random masonry. Lines of joints from different directions should meet neatly at the junctions instead of crossing beyond.</w:t>
      </w:r>
    </w:p>
    <w:p w:rsidRPr="005559B5" w:rsidR="00955DCE" w:rsidP="00955DCE" w:rsidRDefault="00955DCE" w14:paraId="3B6CA108" w14:textId="77777777">
      <w:pPr>
        <w:adjustRightInd w:val="0"/>
        <w:ind w:left="700"/>
        <w:rPr>
          <w:color w:val="002060"/>
        </w:rPr>
      </w:pPr>
    </w:p>
    <w:p w:rsidRPr="005559B5" w:rsidR="00955DCE" w:rsidP="00955DCE" w:rsidRDefault="00955DCE" w14:paraId="516A8F40" w14:textId="77777777">
      <w:pPr>
        <w:adjustRightInd w:val="0"/>
        <w:rPr>
          <w:b/>
          <w:bCs/>
          <w:color w:val="002060"/>
        </w:rPr>
      </w:pPr>
    </w:p>
    <w:p w:rsidRPr="005559B5" w:rsidR="00955DCE" w:rsidP="00FF6E1D" w:rsidRDefault="00955DCE" w14:paraId="00067C98" w14:textId="77777777">
      <w:pPr>
        <w:pStyle w:val="ListParagraph"/>
        <w:widowControl/>
        <w:numPr>
          <w:ilvl w:val="0"/>
          <w:numId w:val="129"/>
        </w:numPr>
        <w:adjustRightInd w:val="0"/>
        <w:spacing w:line="240" w:lineRule="auto"/>
        <w:contextualSpacing/>
        <w:jc w:val="both"/>
        <w:rPr>
          <w:b/>
          <w:bCs/>
          <w:caps/>
          <w:color w:val="002060"/>
        </w:rPr>
      </w:pPr>
      <w:r w:rsidRPr="005559B5">
        <w:rPr>
          <w:b/>
          <w:bCs/>
          <w:color w:val="002060"/>
        </w:rPr>
        <w:t>Measurements</w:t>
      </w:r>
    </w:p>
    <w:p w:rsidRPr="005559B5" w:rsidR="00955DCE" w:rsidP="00955DCE" w:rsidRDefault="00955DCE" w14:paraId="13E68DBE" w14:textId="77777777">
      <w:pPr>
        <w:adjustRightInd w:val="0"/>
        <w:ind w:left="700"/>
        <w:rPr>
          <w:color w:val="002060"/>
        </w:rPr>
      </w:pPr>
    </w:p>
    <w:p w:rsidRPr="005559B5" w:rsidR="00955DCE" w:rsidP="00955DCE" w:rsidRDefault="00955DCE" w14:paraId="0ED8602F" w14:textId="77777777">
      <w:pPr>
        <w:adjustRightInd w:val="0"/>
        <w:ind w:left="700"/>
        <w:rPr>
          <w:color w:val="002060"/>
        </w:rPr>
      </w:pPr>
      <w:r w:rsidRPr="005559B5">
        <w:rPr>
          <w:color w:val="002060"/>
        </w:rPr>
        <w:tab/>
      </w:r>
      <w:r w:rsidRPr="005559B5">
        <w:rPr>
          <w:color w:val="002060"/>
        </w:rPr>
        <w:t xml:space="preserve">The measurement will be the actual quantity of work executed. The rates for items shall include cost of all materials (including grouting material) consumed in the work at all levels, hire charges of materials, tools and plant, cost of labour, insurance, all transport, services, accommodation, supervision, storage, protection etc. complete. </w:t>
      </w:r>
    </w:p>
    <w:p w:rsidRPr="005559B5" w:rsidR="00955DCE" w:rsidP="00955DCE" w:rsidRDefault="00955DCE" w14:paraId="1DEEA803" w14:textId="77777777">
      <w:pPr>
        <w:adjustRightInd w:val="0"/>
        <w:rPr>
          <w:b/>
          <w:bCs/>
          <w:color w:val="002060"/>
        </w:rPr>
      </w:pPr>
    </w:p>
    <w:p w:rsidRPr="005559B5" w:rsidR="00955DCE" w:rsidP="00FF6E1D" w:rsidRDefault="00955DCE" w14:paraId="67B04091" w14:textId="77777777">
      <w:pPr>
        <w:pStyle w:val="ListParagraph"/>
        <w:widowControl/>
        <w:numPr>
          <w:ilvl w:val="0"/>
          <w:numId w:val="129"/>
        </w:numPr>
        <w:adjustRightInd w:val="0"/>
        <w:spacing w:line="240" w:lineRule="auto"/>
        <w:contextualSpacing/>
        <w:jc w:val="both"/>
        <w:rPr>
          <w:b/>
          <w:bCs/>
          <w:caps/>
          <w:color w:val="002060"/>
        </w:rPr>
      </w:pPr>
      <w:r w:rsidRPr="005559B5">
        <w:rPr>
          <w:b/>
          <w:bCs/>
          <w:color w:val="002060"/>
        </w:rPr>
        <w:t>Rate</w:t>
      </w:r>
    </w:p>
    <w:p w:rsidRPr="005559B5" w:rsidR="00955DCE" w:rsidP="00955DCE" w:rsidRDefault="00955DCE" w14:paraId="6FA9DB41" w14:textId="77777777">
      <w:pPr>
        <w:adjustRightInd w:val="0"/>
        <w:ind w:left="700"/>
        <w:rPr>
          <w:color w:val="002060"/>
        </w:rPr>
      </w:pPr>
    </w:p>
    <w:p w:rsidRPr="005559B5" w:rsidR="00955DCE" w:rsidP="00955DCE" w:rsidRDefault="00955DCE" w14:paraId="624D51FC" w14:textId="77777777">
      <w:pPr>
        <w:adjustRightInd w:val="0"/>
        <w:ind w:left="700"/>
        <w:rPr>
          <w:color w:val="002060"/>
        </w:rPr>
      </w:pPr>
      <w:r w:rsidRPr="005559B5">
        <w:rPr>
          <w:color w:val="002060"/>
        </w:rPr>
        <w:t>The rate shall include the cost of all materials and labour involved in all the operations described above.</w:t>
      </w:r>
      <w:bookmarkStart w:name="_Toc468896608" w:id="680"/>
      <w:bookmarkStart w:name="_Toc468906910" w:id="681"/>
      <w:bookmarkStart w:name="_Toc2057475" w:id="682"/>
      <w:bookmarkStart w:name="_Toc2490970" w:id="683"/>
      <w:bookmarkEnd w:id="589"/>
      <w:bookmarkEnd w:id="590"/>
      <w:bookmarkEnd w:id="591"/>
      <w:bookmarkEnd w:id="592"/>
      <w:bookmarkEnd w:id="593"/>
    </w:p>
    <w:p w:rsidRPr="005559B5" w:rsidR="00955DCE" w:rsidP="00955DCE" w:rsidRDefault="00955DCE" w14:paraId="4B4F16AC" w14:textId="77777777">
      <w:pPr>
        <w:adjustRightInd w:val="0"/>
        <w:ind w:left="700"/>
        <w:rPr>
          <w:color w:val="002060"/>
        </w:rPr>
      </w:pPr>
    </w:p>
    <w:p w:rsidRPr="005559B5" w:rsidR="00955DCE" w:rsidP="00955DCE" w:rsidRDefault="00955DCE" w14:paraId="3425B46E" w14:textId="77777777">
      <w:pPr>
        <w:pStyle w:val="Heading2"/>
        <w:jc w:val="both"/>
        <w:rPr>
          <w:color w:val="002060"/>
          <w:sz w:val="22"/>
          <w:szCs w:val="22"/>
          <w:lang w:val="en-GB"/>
        </w:rPr>
      </w:pPr>
      <w:bookmarkStart w:name="_Toc15591607" w:id="684"/>
      <w:r w:rsidRPr="005559B5">
        <w:rPr>
          <w:color w:val="002060"/>
          <w:sz w:val="22"/>
          <w:szCs w:val="22"/>
          <w:lang w:val="en-GB"/>
        </w:rPr>
        <w:t>BIOENGINEERING</w:t>
      </w:r>
      <w:bookmarkEnd w:id="684"/>
    </w:p>
    <w:p w:rsidRPr="005559B5" w:rsidR="00955DCE" w:rsidP="00955DCE" w:rsidRDefault="00955DCE" w14:paraId="2587A1AD" w14:textId="77777777">
      <w:pPr>
        <w:adjustRightInd w:val="0"/>
        <w:ind w:left="700"/>
        <w:rPr>
          <w:b/>
          <w:bCs/>
          <w:color w:val="002060"/>
        </w:rPr>
      </w:pPr>
    </w:p>
    <w:p w:rsidRPr="005559B5" w:rsidR="00955DCE" w:rsidP="00955DCE" w:rsidRDefault="00955DCE" w14:paraId="5F5228C9" w14:textId="77777777">
      <w:pPr>
        <w:adjustRightInd w:val="0"/>
        <w:ind w:left="700"/>
        <w:rPr>
          <w:color w:val="002060"/>
        </w:rPr>
      </w:pPr>
    </w:p>
    <w:p w:rsidRPr="005559B5" w:rsidR="00955DCE" w:rsidP="00955DCE" w:rsidRDefault="00955DCE" w14:paraId="6DF39709" w14:textId="77777777">
      <w:pPr>
        <w:adjustRightInd w:val="0"/>
        <w:ind w:left="700"/>
        <w:rPr>
          <w:color w:val="002060"/>
        </w:rPr>
      </w:pPr>
      <w:r w:rsidRPr="005559B5">
        <w:rPr>
          <w:b/>
          <w:bCs/>
          <w:color w:val="002060"/>
        </w:rPr>
        <w:t>Sodding/Turfing:</w:t>
      </w:r>
      <w:r w:rsidRPr="005559B5">
        <w:rPr>
          <w:color w:val="002060"/>
        </w:rPr>
        <w:t xml:space="preserve"> Sodding of slopes with sods, eg lemon grass (30 cms centre to centre), local Dubo (1metre centre to centre) in contour lines. The sods should be placed even closer to each other if the slope is greater than 25 degree. Turfing of embankment with 30 x 30 cm turfs and fixed to the ground with wooden pegs, if slope is greater than 25 ° </w:t>
      </w:r>
    </w:p>
    <w:p w:rsidRPr="005559B5" w:rsidR="00955DCE" w:rsidP="00955DCE" w:rsidRDefault="00955DCE" w14:paraId="34F62350" w14:textId="77777777">
      <w:pPr>
        <w:adjustRightInd w:val="0"/>
        <w:ind w:left="700"/>
        <w:rPr>
          <w:color w:val="002060"/>
        </w:rPr>
      </w:pPr>
    </w:p>
    <w:p w:rsidRPr="005559B5" w:rsidR="00955DCE" w:rsidP="00955DCE" w:rsidRDefault="00955DCE" w14:paraId="61B59565" w14:textId="77777777">
      <w:pPr>
        <w:adjustRightInd w:val="0"/>
        <w:ind w:left="700"/>
        <w:rPr>
          <w:color w:val="002060"/>
        </w:rPr>
      </w:pPr>
      <w:r w:rsidRPr="005559B5">
        <w:rPr>
          <w:b/>
          <w:bCs/>
          <w:color w:val="002060"/>
        </w:rPr>
        <w:t>Collected sods</w:t>
      </w:r>
      <w:r w:rsidRPr="005559B5">
        <w:rPr>
          <w:color w:val="002060"/>
        </w:rPr>
        <w:t xml:space="preserve"> (shallow or rooted plants) by uprooting using shovels ensuring that the roots are intact. Well in advance of the sodding operation, thoroughly make smooth the surface to be covered. It is important to obliterate all irregularities. Place the sods closely in contour lines &amp; apply 5 cm layer of topsoil and compact by hand. Cut turfs (30x30cm) with sharp-edged shovels. Use khukuri/knife to cut the turfs to shape. Well in advance of the turfing operation, thoroughly make smooth the surface to be covered. It is important to obliterate all irregularities. On gravel-filled embankment/slope apply 5 cm layer of topsoil and compact by hand.  Place the turfs closely, without gaps in between. On slopes greater than 25°, fix turfs with wooden pegs about 30 cm long and 3-5 cm dia hammered through the turfs to stop it from sliding. Once the slope has been satisfactorily covered, compact the turf with the wooden hammer. Finally water the fresh turfs thoroughly. QA/QC • The sods and turfs shall not be damaged and the roots should contain sufficient parent soil. • The turfs shall be placed </w:t>
      </w:r>
      <w:r w:rsidRPr="005559B5">
        <w:rPr>
          <w:color w:val="002060"/>
        </w:rPr>
        <w:t>closely, without any gap in between, fixed with wooden pegs to hold them from sliding. • Water the sods/turfs if there is no prospect of rains within the next 1-2 days.</w:t>
      </w:r>
    </w:p>
    <w:p w:rsidRPr="005559B5" w:rsidR="00955DCE" w:rsidP="00955DCE" w:rsidRDefault="00955DCE" w14:paraId="0E311BA9" w14:textId="77777777">
      <w:pPr>
        <w:adjustRightInd w:val="0"/>
        <w:ind w:left="700"/>
        <w:rPr>
          <w:color w:val="002060"/>
        </w:rPr>
      </w:pPr>
    </w:p>
    <w:p w:rsidRPr="005559B5" w:rsidR="00955DCE" w:rsidP="00955DCE" w:rsidRDefault="00955DCE" w14:paraId="0CFEDF51" w14:textId="77777777">
      <w:pPr>
        <w:adjustRightInd w:val="0"/>
        <w:ind w:left="700"/>
        <w:rPr>
          <w:color w:val="002060"/>
        </w:rPr>
      </w:pPr>
      <w:r w:rsidRPr="005559B5">
        <w:rPr>
          <w:b/>
          <w:bCs/>
          <w:color w:val="002060"/>
        </w:rPr>
        <w:t>Measurement:</w:t>
      </w:r>
      <w:r w:rsidRPr="005559B5">
        <w:rPr>
          <w:color w:val="002060"/>
        </w:rPr>
        <w:t xml:space="preserve">  The length and breadth of the completed work shall be measured correct to 10 mm and area calculated nearest to two places decimal. In case of sodding in contour the finished work shall be measured in running meter. </w:t>
      </w:r>
    </w:p>
    <w:p w:rsidRPr="005559B5" w:rsidR="00955DCE" w:rsidP="00955DCE" w:rsidRDefault="00955DCE" w14:paraId="28C9CD64" w14:textId="77777777">
      <w:pPr>
        <w:adjustRightInd w:val="0"/>
        <w:ind w:left="700"/>
        <w:rPr>
          <w:color w:val="002060"/>
        </w:rPr>
      </w:pPr>
    </w:p>
    <w:p w:rsidRPr="005559B5" w:rsidR="00955DCE" w:rsidP="00955DCE" w:rsidRDefault="00955DCE" w14:paraId="60D93A30" w14:textId="77777777">
      <w:pPr>
        <w:adjustRightInd w:val="0"/>
        <w:ind w:left="700"/>
        <w:rPr>
          <w:color w:val="002060"/>
        </w:rPr>
      </w:pPr>
      <w:r w:rsidRPr="005559B5">
        <w:rPr>
          <w:b/>
          <w:bCs/>
          <w:color w:val="002060"/>
        </w:rPr>
        <w:t>Rate:</w:t>
      </w:r>
      <w:r w:rsidRPr="005559B5">
        <w:rPr>
          <w:color w:val="002060"/>
        </w:rPr>
        <w:t xml:space="preserve">  The rate shall include the preparation, collection, and transportation of turfs/sods/wooden pegs to the site, preparation of the site and placing them and also including any other equipment required for the complete operation.</w:t>
      </w:r>
    </w:p>
    <w:p w:rsidRPr="005559B5" w:rsidR="00955DCE" w:rsidP="00955DCE" w:rsidRDefault="00955DCE" w14:paraId="089A1A82" w14:textId="77777777">
      <w:pPr>
        <w:pStyle w:val="Heading2"/>
        <w:jc w:val="both"/>
        <w:rPr>
          <w:color w:val="002060"/>
          <w:sz w:val="22"/>
          <w:szCs w:val="22"/>
          <w:lang w:val="en-GB"/>
        </w:rPr>
      </w:pPr>
    </w:p>
    <w:p w:rsidRPr="005559B5" w:rsidR="00955DCE" w:rsidP="00955DCE" w:rsidRDefault="00955DCE" w14:paraId="1AF7A341" w14:textId="77777777">
      <w:pPr>
        <w:pStyle w:val="Heading2"/>
        <w:jc w:val="both"/>
        <w:rPr>
          <w:color w:val="002060"/>
          <w:sz w:val="22"/>
          <w:szCs w:val="22"/>
          <w:lang w:val="en-GB"/>
        </w:rPr>
      </w:pPr>
      <w:bookmarkStart w:name="_Toc15591608" w:id="685"/>
      <w:r w:rsidRPr="005559B5">
        <w:rPr>
          <w:color w:val="002060"/>
          <w:sz w:val="22"/>
          <w:szCs w:val="22"/>
          <w:lang w:val="en-GB"/>
        </w:rPr>
        <w:t>DOORS &amp; WINDOWS</w:t>
      </w:r>
      <w:bookmarkEnd w:id="685"/>
    </w:p>
    <w:p w:rsidRPr="005559B5" w:rsidR="00955DCE" w:rsidP="00955DCE" w:rsidRDefault="00955DCE" w14:paraId="293EA6AB" w14:textId="77777777">
      <w:pPr>
        <w:rPr>
          <w:b/>
          <w:bCs/>
          <w:color w:val="002060"/>
          <w:lang w:eastAsia="x-none" w:bidi="ne-NP"/>
        </w:rPr>
      </w:pPr>
    </w:p>
    <w:p w:rsidRPr="005559B5" w:rsidR="00955DCE" w:rsidP="00955DCE" w:rsidRDefault="00955DCE" w14:paraId="638CAE7C" w14:textId="77777777">
      <w:pPr>
        <w:rPr>
          <w:b/>
          <w:bCs/>
          <w:color w:val="002060"/>
          <w:lang w:eastAsia="x-none" w:bidi="ne-NP"/>
        </w:rPr>
      </w:pPr>
      <w:r w:rsidRPr="005559B5">
        <w:rPr>
          <w:b/>
          <w:bCs/>
          <w:color w:val="002060"/>
          <w:lang w:eastAsia="x-none" w:bidi="ne-NP"/>
        </w:rPr>
        <w:t>Fabrication Process</w:t>
      </w:r>
    </w:p>
    <w:p w:rsidRPr="005559B5" w:rsidR="00955DCE" w:rsidP="00955DCE" w:rsidRDefault="00955DCE" w14:paraId="270EA603" w14:textId="77777777">
      <w:pPr>
        <w:rPr>
          <w:color w:val="002060"/>
          <w:lang w:eastAsia="x-none" w:bidi="ne-NP"/>
        </w:rPr>
      </w:pPr>
    </w:p>
    <w:p w:rsidRPr="005559B5" w:rsidR="00955DCE" w:rsidP="00955DCE" w:rsidRDefault="00955DCE" w14:paraId="78038832" w14:textId="77777777">
      <w:pPr>
        <w:rPr>
          <w:color w:val="002060"/>
          <w:lang w:eastAsia="x-none" w:bidi="ne-NP"/>
        </w:rPr>
      </w:pPr>
      <w:r w:rsidRPr="005559B5">
        <w:rPr>
          <w:color w:val="002060"/>
          <w:lang w:eastAsia="x-none" w:bidi="ne-NP"/>
        </w:rPr>
        <w:t>Windows</w:t>
      </w:r>
    </w:p>
    <w:p w:rsidRPr="005559B5" w:rsidR="00955DCE" w:rsidP="00955DCE" w:rsidRDefault="00955DCE" w14:paraId="3A8CCE77" w14:textId="77777777">
      <w:pPr>
        <w:rPr>
          <w:color w:val="002060"/>
          <w:lang w:eastAsia="x-none" w:bidi="ne-NP"/>
        </w:rPr>
      </w:pPr>
      <w:r w:rsidRPr="005559B5">
        <w:rPr>
          <w:color w:val="002060"/>
          <w:lang w:eastAsia="x-none" w:bidi="ne-NP"/>
        </w:rPr>
        <w:t>The windows shall be 1.60 mm thick MS sheets (machine rolled) frame of size shown in drawings having width 230mm and rigidly fixed welded together by mechanical means, adjustable lugs with split end tail to each jamb including steel butt hinges of 6”,  along with fabrication and installation of MS grill made with 8mm X 8mm solid core square rod as required all complete as per drawings, specification and instruction of the Engineer.</w:t>
      </w:r>
    </w:p>
    <w:p w:rsidRPr="005559B5" w:rsidR="00955DCE" w:rsidP="00955DCE" w:rsidRDefault="00955DCE" w14:paraId="46D97F13" w14:textId="77777777">
      <w:pPr>
        <w:rPr>
          <w:color w:val="002060"/>
          <w:lang w:eastAsia="x-none" w:bidi="ne-NP"/>
        </w:rPr>
      </w:pPr>
    </w:p>
    <w:p w:rsidRPr="005559B5" w:rsidR="00955DCE" w:rsidP="00955DCE" w:rsidRDefault="00955DCE" w14:paraId="20ECDF8F" w14:textId="77777777">
      <w:pPr>
        <w:rPr>
          <w:color w:val="002060"/>
          <w:lang w:eastAsia="x-none" w:bidi="ne-NP"/>
        </w:rPr>
      </w:pPr>
      <w:r w:rsidRPr="005559B5">
        <w:rPr>
          <w:color w:val="002060"/>
          <w:lang w:eastAsia="x-none" w:bidi="ne-NP"/>
        </w:rPr>
        <w:t xml:space="preserve">The shutters shall be 28.8mm thick made of 1mm thick 190mm wide sheet folded styles and mullions with 5 mm thick glass (wherever specified) panel at top and infill panel filled with 1mm thick x 100mm wide strip MS sheet in required shape and size with stiffening strips </w:t>
      </w:r>
    </w:p>
    <w:p w:rsidRPr="005559B5" w:rsidR="00955DCE" w:rsidP="00955DCE" w:rsidRDefault="00955DCE" w14:paraId="3A493AC1" w14:textId="77777777">
      <w:pPr>
        <w:rPr>
          <w:color w:val="002060"/>
          <w:lang w:eastAsia="x-none" w:bidi="ne-NP"/>
        </w:rPr>
      </w:pPr>
    </w:p>
    <w:p w:rsidRPr="005559B5" w:rsidR="00955DCE" w:rsidP="00955DCE" w:rsidRDefault="00955DCE" w14:paraId="265FD4BB" w14:textId="77777777">
      <w:pPr>
        <w:rPr>
          <w:b/>
          <w:bCs/>
          <w:color w:val="002060"/>
          <w:lang w:eastAsia="x-none" w:bidi="ne-NP"/>
        </w:rPr>
      </w:pPr>
      <w:r w:rsidRPr="005559B5">
        <w:rPr>
          <w:b/>
          <w:bCs/>
          <w:color w:val="002060"/>
          <w:lang w:eastAsia="x-none" w:bidi="ne-NP"/>
        </w:rPr>
        <w:t>Doors</w:t>
      </w:r>
    </w:p>
    <w:p w:rsidRPr="005559B5" w:rsidR="00955DCE" w:rsidP="00955DCE" w:rsidRDefault="00955DCE" w14:paraId="4570E2E0" w14:textId="77777777">
      <w:pPr>
        <w:rPr>
          <w:color w:val="002060"/>
          <w:lang w:eastAsia="x-none" w:bidi="ne-NP"/>
        </w:rPr>
      </w:pPr>
    </w:p>
    <w:p w:rsidRPr="005559B5" w:rsidR="00955DCE" w:rsidP="00955DCE" w:rsidRDefault="00955DCE" w14:paraId="16BC7628" w14:textId="77777777">
      <w:pPr>
        <w:rPr>
          <w:color w:val="002060"/>
          <w:lang w:eastAsia="x-none" w:bidi="ne-NP"/>
        </w:rPr>
      </w:pPr>
      <w:r w:rsidRPr="005559B5">
        <w:rPr>
          <w:color w:val="002060"/>
          <w:lang w:eastAsia="x-none" w:bidi="ne-NP"/>
        </w:rPr>
        <w:t xml:space="preserve">Steel door frame of size shown in drawings manufacture from  iron sheet of 1.60 mm thick having width 230mm with 6" ss premium hinges, jamb, lock jamb, head and hot phosphating pure polyster(PP) powder coated, welded on rigidly fixed together by mechanical means, adjustable lugs with split end tail to each jamb including steel butt hinges with mortar guards, reinforcing to door hardware, strike-plate,  as required all complete as per drawings, specification and instruction of the Engineer.  </w:t>
      </w:r>
    </w:p>
    <w:p w:rsidRPr="005559B5" w:rsidR="00955DCE" w:rsidP="00955DCE" w:rsidRDefault="00955DCE" w14:paraId="570D9AA5" w14:textId="77777777">
      <w:pPr>
        <w:rPr>
          <w:color w:val="002060"/>
          <w:lang w:eastAsia="x-none" w:bidi="ne-NP"/>
        </w:rPr>
      </w:pPr>
    </w:p>
    <w:p w:rsidRPr="005559B5" w:rsidR="00955DCE" w:rsidP="00955DCE" w:rsidRDefault="00955DCE" w14:paraId="3FF29C09" w14:textId="77777777">
      <w:pPr>
        <w:rPr>
          <w:color w:val="002060"/>
          <w:lang w:eastAsia="x-none" w:bidi="ne-NP"/>
        </w:rPr>
      </w:pPr>
      <w:r w:rsidRPr="005559B5">
        <w:rPr>
          <w:color w:val="002060"/>
          <w:lang w:eastAsia="x-none" w:bidi="ne-NP"/>
        </w:rPr>
        <w:t>The door shutter shall be made up of  25mm x 40mm x 1.5mm MS rectangle pipe fabricate to required size and shape stiles and mullions, infill panel filled with 1mm thick x 100mm wide strip MS sheet in required shape and size with stiffening strips including the  required numbers and sizes hardware like hinges, tower-bolts, handles, aldrops with pad-lock, applying nine tank processing hot phosphating pure polyster(PP) powder coated, welded on rigidly fixed together by mechanical means, adjustable lugs with split end tail to each jamb including steel bush hinges  with mortar guards, reinforcing to door hardware, strike-plate as required all complete as per drawings, specification and instruction of the Engineer.</w:t>
      </w:r>
    </w:p>
    <w:p w:rsidRPr="005559B5" w:rsidR="00955DCE" w:rsidP="00955DCE" w:rsidRDefault="00955DCE" w14:paraId="5958D4EB" w14:textId="77777777">
      <w:pPr>
        <w:rPr>
          <w:color w:val="002060"/>
          <w:lang w:eastAsia="x-none" w:bidi="ne-NP"/>
        </w:rPr>
      </w:pPr>
    </w:p>
    <w:p w:rsidRPr="005559B5" w:rsidR="00955DCE" w:rsidP="00955DCE" w:rsidRDefault="00955DCE" w14:paraId="3FED186F" w14:textId="77777777">
      <w:pPr>
        <w:rPr>
          <w:color w:val="002060"/>
          <w:lang w:eastAsia="x-none" w:bidi="ne-NP"/>
        </w:rPr>
      </w:pPr>
    </w:p>
    <w:p w:rsidRPr="005559B5" w:rsidR="00955DCE" w:rsidP="00955DCE" w:rsidRDefault="00955DCE" w14:paraId="05CF24BB" w14:textId="77777777">
      <w:pPr>
        <w:rPr>
          <w:b/>
          <w:bCs/>
          <w:color w:val="002060"/>
          <w:lang w:eastAsia="x-none" w:bidi="ne-NP"/>
        </w:rPr>
      </w:pPr>
      <w:r w:rsidRPr="005559B5">
        <w:rPr>
          <w:b/>
          <w:bCs/>
          <w:color w:val="002060"/>
          <w:lang w:eastAsia="x-none" w:bidi="ne-NP"/>
        </w:rPr>
        <w:t>Coating Process:</w:t>
      </w:r>
    </w:p>
    <w:p w:rsidRPr="005559B5" w:rsidR="00955DCE" w:rsidP="00955DCE" w:rsidRDefault="00955DCE" w14:paraId="76C0DB91" w14:textId="77777777">
      <w:pPr>
        <w:rPr>
          <w:color w:val="002060"/>
          <w:lang w:eastAsia="x-none" w:bidi="ne-NP"/>
        </w:rPr>
      </w:pPr>
    </w:p>
    <w:p w:rsidRPr="005559B5" w:rsidR="00955DCE" w:rsidP="00955DCE" w:rsidRDefault="00955DCE" w14:paraId="5FB44E5F" w14:textId="77777777">
      <w:pPr>
        <w:rPr>
          <w:color w:val="002060"/>
          <w:lang w:eastAsia="x-none" w:bidi="ne-NP"/>
        </w:rPr>
      </w:pPr>
      <w:r w:rsidRPr="005559B5">
        <w:rPr>
          <w:color w:val="002060"/>
          <w:lang w:eastAsia="x-none" w:bidi="ne-NP"/>
        </w:rPr>
        <w:t>The powder coating shall by hot phosphating pure polyster (PP) application through nine tank dipping process.</w:t>
      </w:r>
    </w:p>
    <w:p w:rsidRPr="005559B5" w:rsidR="00955DCE" w:rsidP="00955DCE" w:rsidRDefault="00955DCE" w14:paraId="232F86BA" w14:textId="77777777">
      <w:pPr>
        <w:rPr>
          <w:color w:val="002060"/>
          <w:lang w:eastAsia="x-none" w:bidi="ne-NP"/>
        </w:rPr>
      </w:pPr>
    </w:p>
    <w:p w:rsidRPr="005559B5" w:rsidR="00955DCE" w:rsidP="00955DCE" w:rsidRDefault="00955DCE" w14:paraId="71505CD7" w14:textId="77777777">
      <w:pPr>
        <w:rPr>
          <w:b/>
          <w:bCs/>
          <w:color w:val="002060"/>
          <w:lang w:eastAsia="x-none" w:bidi="ne-NP"/>
        </w:rPr>
      </w:pPr>
      <w:r w:rsidRPr="005559B5">
        <w:rPr>
          <w:b/>
          <w:bCs/>
          <w:color w:val="002060"/>
          <w:lang w:eastAsia="x-none" w:bidi="ne-NP"/>
        </w:rPr>
        <w:t>Hardware:</w:t>
      </w:r>
    </w:p>
    <w:p w:rsidRPr="005559B5" w:rsidR="00955DCE" w:rsidP="00955DCE" w:rsidRDefault="00955DCE" w14:paraId="3306AB0D" w14:textId="77777777">
      <w:pPr>
        <w:rPr>
          <w:color w:val="002060"/>
          <w:lang w:eastAsia="x-none" w:bidi="ne-NP"/>
        </w:rPr>
      </w:pPr>
      <w:r w:rsidRPr="005559B5">
        <w:rPr>
          <w:color w:val="002060"/>
          <w:lang w:eastAsia="x-none" w:bidi="ne-NP"/>
        </w:rPr>
        <w:t>The numbers and sizes of hardware like hinges, tower-bolts, handles, aldrops with padlock shall be of quality as per the approved sample by the Engineer. There shall not be any sharp edges and protrusions. All the fixtures shall be rivetted and not welded or screwed.</w:t>
      </w:r>
    </w:p>
    <w:p w:rsidRPr="005559B5" w:rsidR="00955DCE" w:rsidP="00955DCE" w:rsidRDefault="00955DCE" w14:paraId="21DCF0CF" w14:textId="77777777">
      <w:pPr>
        <w:rPr>
          <w:color w:val="002060"/>
          <w:lang w:eastAsia="x-none" w:bidi="ne-NP"/>
        </w:rPr>
      </w:pPr>
    </w:p>
    <w:p w:rsidRPr="005559B5" w:rsidR="00955DCE" w:rsidP="00955DCE" w:rsidRDefault="00955DCE" w14:paraId="340EFBEF" w14:textId="77777777">
      <w:pPr>
        <w:rPr>
          <w:b/>
          <w:bCs/>
          <w:color w:val="002060"/>
          <w:lang w:eastAsia="x-none" w:bidi="ne-NP"/>
        </w:rPr>
      </w:pPr>
      <w:r w:rsidRPr="005559B5">
        <w:rPr>
          <w:b/>
          <w:bCs/>
          <w:color w:val="002060"/>
          <w:lang w:eastAsia="x-none" w:bidi="ne-NP"/>
        </w:rPr>
        <w:t>Approval Process:</w:t>
      </w:r>
    </w:p>
    <w:p w:rsidRPr="005559B5" w:rsidR="00955DCE" w:rsidP="00955DCE" w:rsidRDefault="00955DCE" w14:paraId="3DE3C548" w14:textId="77777777">
      <w:pPr>
        <w:rPr>
          <w:color w:val="002060"/>
          <w:lang w:eastAsia="x-none" w:bidi="ne-NP"/>
        </w:rPr>
      </w:pPr>
    </w:p>
    <w:p w:rsidRPr="005559B5" w:rsidR="00955DCE" w:rsidP="00955DCE" w:rsidRDefault="00955DCE" w14:paraId="6614439B" w14:textId="77777777">
      <w:pPr>
        <w:rPr>
          <w:color w:val="002060"/>
          <w:lang w:eastAsia="x-none" w:bidi="ne-NP"/>
        </w:rPr>
      </w:pPr>
      <w:r w:rsidRPr="005559B5">
        <w:rPr>
          <w:color w:val="002060"/>
          <w:lang w:eastAsia="x-none" w:bidi="ne-NP"/>
        </w:rPr>
        <w:t xml:space="preserve">Before the mass production, the contractor will submit one sample of Doors and Widows respectively. Once the sample is approved the mass production maybe undertaken. </w:t>
      </w:r>
    </w:p>
    <w:p w:rsidRPr="005559B5" w:rsidR="00955DCE" w:rsidP="00955DCE" w:rsidRDefault="00955DCE" w14:paraId="32727317" w14:textId="77777777">
      <w:pPr>
        <w:rPr>
          <w:color w:val="002060"/>
          <w:lang w:eastAsia="x-none" w:bidi="ne-NP"/>
        </w:rPr>
      </w:pPr>
    </w:p>
    <w:p w:rsidRPr="005559B5" w:rsidR="00955DCE" w:rsidP="00955DCE" w:rsidRDefault="00955DCE" w14:paraId="6BB614C4" w14:textId="77777777">
      <w:pPr>
        <w:rPr>
          <w:b/>
          <w:bCs/>
          <w:color w:val="002060"/>
          <w:lang w:eastAsia="x-none" w:bidi="ne-NP"/>
        </w:rPr>
      </w:pPr>
      <w:r w:rsidRPr="005559B5">
        <w:rPr>
          <w:b/>
          <w:bCs/>
          <w:color w:val="002060"/>
          <w:lang w:eastAsia="x-none" w:bidi="ne-NP"/>
        </w:rPr>
        <w:t>Packing and Delivery:</w:t>
      </w:r>
    </w:p>
    <w:p w:rsidRPr="005559B5" w:rsidR="00955DCE" w:rsidP="00955DCE" w:rsidRDefault="00955DCE" w14:paraId="4347941F" w14:textId="77777777">
      <w:pPr>
        <w:rPr>
          <w:color w:val="002060"/>
          <w:lang w:eastAsia="x-none" w:bidi="ne-NP"/>
        </w:rPr>
      </w:pPr>
    </w:p>
    <w:p w:rsidRPr="005559B5" w:rsidR="00955DCE" w:rsidP="00955DCE" w:rsidRDefault="00955DCE" w14:paraId="2C0A38E9" w14:textId="77777777">
      <w:pPr>
        <w:rPr>
          <w:color w:val="002060"/>
          <w:lang w:eastAsia="x-none" w:bidi="ne-NP"/>
        </w:rPr>
      </w:pPr>
      <w:r w:rsidRPr="005559B5">
        <w:rPr>
          <w:color w:val="002060"/>
          <w:lang w:eastAsia="x-none" w:bidi="ne-NP"/>
        </w:rPr>
        <w:t xml:space="preserve">Before the site dispatch and delivery, the contractor must submit a request for pre-delivery inspection. The items to be inspected should not be wrapped with plastic or packaged. </w:t>
      </w:r>
    </w:p>
    <w:p w:rsidRPr="005559B5" w:rsidR="00955DCE" w:rsidP="00955DCE" w:rsidRDefault="00955DCE" w14:paraId="1F361FB5" w14:textId="77777777">
      <w:pPr>
        <w:rPr>
          <w:color w:val="002060"/>
          <w:lang w:eastAsia="x-none" w:bidi="ne-NP"/>
        </w:rPr>
      </w:pPr>
    </w:p>
    <w:p w:rsidRPr="005559B5" w:rsidR="00955DCE" w:rsidP="00955DCE" w:rsidRDefault="00955DCE" w14:paraId="7A6B2D28" w14:textId="77777777">
      <w:pPr>
        <w:rPr>
          <w:color w:val="002060"/>
          <w:lang w:eastAsia="x-none" w:bidi="ne-NP"/>
        </w:rPr>
      </w:pPr>
      <w:r w:rsidRPr="005559B5">
        <w:rPr>
          <w:color w:val="002060"/>
          <w:lang w:eastAsia="x-none" w:bidi="ne-NP"/>
        </w:rPr>
        <w:t>The packaging must be done with utmost care as not to damage the doors and windows during transportation and delivery.</w:t>
      </w:r>
    </w:p>
    <w:p w:rsidRPr="005559B5" w:rsidR="00955DCE" w:rsidP="00955DCE" w:rsidRDefault="00955DCE" w14:paraId="7CB03F87" w14:textId="77777777">
      <w:pPr>
        <w:rPr>
          <w:color w:val="002060"/>
          <w:lang w:eastAsia="x-none" w:bidi="ne-NP"/>
        </w:rPr>
      </w:pPr>
    </w:p>
    <w:p w:rsidRPr="005559B5" w:rsidR="00955DCE" w:rsidP="00955DCE" w:rsidRDefault="00955DCE" w14:paraId="108222BF" w14:textId="77777777">
      <w:pPr>
        <w:rPr>
          <w:color w:val="002060"/>
          <w:lang w:eastAsia="x-none" w:bidi="ne-NP"/>
        </w:rPr>
      </w:pPr>
      <w:r w:rsidRPr="005559B5">
        <w:rPr>
          <w:color w:val="002060"/>
          <w:lang w:eastAsia="x-none" w:bidi="ne-NP"/>
        </w:rPr>
        <w:t xml:space="preserve">The delivered components should be stored properly so as to not damage the components. </w:t>
      </w:r>
    </w:p>
    <w:p w:rsidRPr="005559B5" w:rsidR="00955DCE" w:rsidP="00955DCE" w:rsidRDefault="00955DCE" w14:paraId="6B7BA0DF" w14:textId="77777777">
      <w:pPr>
        <w:rPr>
          <w:color w:val="002060"/>
          <w:lang w:eastAsia="x-none" w:bidi="ne-NP"/>
        </w:rPr>
      </w:pPr>
    </w:p>
    <w:p w:rsidRPr="005559B5" w:rsidR="00955DCE" w:rsidP="00955DCE" w:rsidRDefault="00955DCE" w14:paraId="00D780A7" w14:textId="77777777">
      <w:pPr>
        <w:rPr>
          <w:color w:val="002060"/>
          <w:lang w:eastAsia="x-none" w:bidi="ne-NP"/>
        </w:rPr>
      </w:pPr>
    </w:p>
    <w:p w:rsidRPr="005559B5" w:rsidR="00955DCE" w:rsidP="00955DCE" w:rsidRDefault="00955DCE" w14:paraId="666F4109" w14:textId="77777777">
      <w:pPr>
        <w:rPr>
          <w:b/>
          <w:bCs/>
          <w:color w:val="002060"/>
          <w:lang w:eastAsia="x-none" w:bidi="ne-NP"/>
        </w:rPr>
      </w:pPr>
      <w:r w:rsidRPr="005559B5">
        <w:rPr>
          <w:b/>
          <w:bCs/>
          <w:color w:val="002060"/>
          <w:lang w:eastAsia="x-none" w:bidi="ne-NP"/>
        </w:rPr>
        <w:t>Installations Process:</w:t>
      </w:r>
    </w:p>
    <w:p w:rsidRPr="005559B5" w:rsidR="00955DCE" w:rsidP="00955DCE" w:rsidRDefault="00955DCE" w14:paraId="551EE337" w14:textId="77777777">
      <w:pPr>
        <w:rPr>
          <w:color w:val="002060"/>
        </w:rPr>
      </w:pPr>
    </w:p>
    <w:p w:rsidRPr="005559B5" w:rsidR="00955DCE" w:rsidP="00955DCE" w:rsidRDefault="00955DCE" w14:paraId="1CFF9E55" w14:textId="77777777">
      <w:pPr>
        <w:rPr>
          <w:color w:val="002060"/>
        </w:rPr>
      </w:pPr>
      <w:r w:rsidRPr="005559B5">
        <w:rPr>
          <w:color w:val="002060"/>
        </w:rPr>
        <w:t>The doors and windows will be installed only after the inspection at the site and after the completion of Brick works only. Therefore, necessary provisions must be made while laying the brick works.</w:t>
      </w:r>
    </w:p>
    <w:p w:rsidRPr="005559B5" w:rsidR="00955DCE" w:rsidP="00955DCE" w:rsidRDefault="00955DCE" w14:paraId="1569E532" w14:textId="77777777">
      <w:pPr>
        <w:rPr>
          <w:color w:val="002060"/>
        </w:rPr>
      </w:pPr>
    </w:p>
    <w:p w:rsidRPr="005559B5" w:rsidR="00955DCE" w:rsidP="00955DCE" w:rsidRDefault="00955DCE" w14:paraId="1A8A5920" w14:textId="77777777">
      <w:pPr>
        <w:rPr>
          <w:color w:val="002060"/>
        </w:rPr>
      </w:pPr>
      <w:r w:rsidRPr="005559B5">
        <w:rPr>
          <w:color w:val="002060"/>
        </w:rPr>
        <w:t>Before the installation of the windows and doors, all the covering plastics must be removed.</w:t>
      </w:r>
    </w:p>
    <w:p w:rsidRPr="005559B5" w:rsidR="00955DCE" w:rsidP="00955DCE" w:rsidRDefault="00955DCE" w14:paraId="4889EFAD" w14:textId="77777777">
      <w:pPr>
        <w:adjustRightInd w:val="0"/>
        <w:ind w:left="700"/>
        <w:rPr>
          <w:color w:val="002060"/>
        </w:rPr>
      </w:pPr>
    </w:p>
    <w:p w:rsidRPr="005559B5" w:rsidR="00955DCE" w:rsidP="00955DCE" w:rsidRDefault="00955DCE" w14:paraId="6EBC8B86" w14:textId="77777777">
      <w:pPr>
        <w:adjustRightInd w:val="0"/>
        <w:ind w:left="700"/>
        <w:rPr>
          <w:color w:val="002060"/>
        </w:rPr>
      </w:pPr>
    </w:p>
    <w:bookmarkEnd w:id="680"/>
    <w:bookmarkEnd w:id="681"/>
    <w:bookmarkEnd w:id="682"/>
    <w:bookmarkEnd w:id="683"/>
    <w:p w:rsidRPr="005559B5" w:rsidR="00955DCE" w:rsidP="00955DCE" w:rsidRDefault="00955DCE" w14:paraId="52417F0D" w14:textId="77777777">
      <w:pPr>
        <w:pStyle w:val="Heading2"/>
        <w:jc w:val="both"/>
        <w:rPr>
          <w:color w:val="002060"/>
          <w:sz w:val="22"/>
          <w:szCs w:val="22"/>
          <w:lang w:val="en-GB"/>
        </w:rPr>
      </w:pPr>
      <w:r w:rsidRPr="005559B5">
        <w:rPr>
          <w:color w:val="002060"/>
          <w:sz w:val="22"/>
          <w:szCs w:val="22"/>
          <w:lang w:val="en-GB"/>
        </w:rPr>
        <w:br w:type="page"/>
      </w:r>
      <w:bookmarkStart w:name="_Toc15158696" w:id="686"/>
      <w:bookmarkStart w:name="_Toc15591609" w:id="687"/>
      <w:r w:rsidRPr="005559B5">
        <w:rPr>
          <w:color w:val="002060"/>
          <w:sz w:val="22"/>
          <w:szCs w:val="22"/>
          <w:lang w:val="en-GB"/>
        </w:rPr>
        <w:t>List of Approved Make of Materials (For Civil Works)</w:t>
      </w:r>
      <w:bookmarkEnd w:id="686"/>
      <w:bookmarkEnd w:id="687"/>
    </w:p>
    <w:p w:rsidRPr="005559B5" w:rsidR="00955DCE" w:rsidP="00955DCE" w:rsidRDefault="00955DCE" w14:paraId="35B3FACD" w14:textId="77777777">
      <w:pPr>
        <w:spacing w:before="120"/>
        <w:rPr>
          <w:color w:val="002060"/>
        </w:rPr>
      </w:pPr>
      <w:r w:rsidRPr="005559B5">
        <w:rPr>
          <w:color w:val="002060"/>
        </w:rPr>
        <w:t>Specifications brands names of materials (refer materials, whichever are applicable for the scope of work) and finishes approved by the Engineer are listed below. However approved equivalent materials and finishes of any other specialized firms may be used, in case it is established that the brands specified below are not available in the market and subject to approval of the alternate brand by the Engineer.</w:t>
      </w:r>
    </w:p>
    <w:p w:rsidRPr="005559B5" w:rsidR="00955DCE" w:rsidP="00955DCE" w:rsidRDefault="00955DCE" w14:paraId="54A96596" w14:textId="77777777">
      <w:pPr>
        <w:spacing w:before="120"/>
        <w:rPr>
          <w:color w:val="002060"/>
        </w:rPr>
      </w:pPr>
    </w:p>
    <w:tbl>
      <w:tblPr>
        <w:tblW w:w="5000" w:type="pct"/>
        <w:tblLook w:val="04A0" w:firstRow="1" w:lastRow="0" w:firstColumn="1" w:lastColumn="0" w:noHBand="0" w:noVBand="1"/>
      </w:tblPr>
      <w:tblGrid>
        <w:gridCol w:w="606"/>
        <w:gridCol w:w="4605"/>
        <w:gridCol w:w="6419"/>
      </w:tblGrid>
      <w:tr w:rsidRPr="005559B5" w:rsidR="005559B5" w:rsidTr="002832BA" w14:paraId="08A9C84A" w14:textId="77777777">
        <w:trPr>
          <w:trHeight w:val="280"/>
        </w:trPr>
        <w:tc>
          <w:tcPr>
            <w:tcW w:w="274" w:type="pct"/>
            <w:tcBorders>
              <w:top w:val="single" w:color="auto" w:sz="4" w:space="0"/>
              <w:left w:val="single" w:color="auto" w:sz="4" w:space="0"/>
              <w:bottom w:val="single" w:color="auto" w:sz="4" w:space="0"/>
              <w:right w:val="single" w:color="auto" w:sz="4" w:space="0"/>
            </w:tcBorders>
            <w:shd w:val="clear" w:color="auto" w:fill="auto"/>
            <w:noWrap/>
            <w:hideMark/>
          </w:tcPr>
          <w:p w:rsidRPr="005559B5" w:rsidR="00955DCE" w:rsidP="002832BA" w:rsidRDefault="00955DCE" w14:paraId="01AB008A" w14:textId="77777777">
            <w:pPr>
              <w:rPr>
                <w:color w:val="002060"/>
              </w:rPr>
            </w:pPr>
            <w:r w:rsidRPr="005559B5">
              <w:rPr>
                <w:color w:val="002060"/>
              </w:rPr>
              <w:t>Sl No</w:t>
            </w:r>
          </w:p>
        </w:tc>
        <w:tc>
          <w:tcPr>
            <w:tcW w:w="1977" w:type="pct"/>
            <w:tcBorders>
              <w:top w:val="single" w:color="auto" w:sz="4" w:space="0"/>
              <w:left w:val="nil"/>
              <w:bottom w:val="single" w:color="auto" w:sz="4" w:space="0"/>
              <w:right w:val="single" w:color="auto" w:sz="4" w:space="0"/>
            </w:tcBorders>
            <w:shd w:val="clear" w:color="auto" w:fill="auto"/>
            <w:noWrap/>
            <w:hideMark/>
          </w:tcPr>
          <w:p w:rsidRPr="005559B5" w:rsidR="00955DCE" w:rsidP="002832BA" w:rsidRDefault="00955DCE" w14:paraId="184067D5" w14:textId="77777777">
            <w:pPr>
              <w:rPr>
                <w:color w:val="002060"/>
              </w:rPr>
            </w:pPr>
            <w:r w:rsidRPr="005559B5">
              <w:rPr>
                <w:color w:val="002060"/>
              </w:rPr>
              <w:t>MATERIALS</w:t>
            </w:r>
          </w:p>
        </w:tc>
        <w:tc>
          <w:tcPr>
            <w:tcW w:w="2750" w:type="pct"/>
            <w:tcBorders>
              <w:top w:val="single" w:color="auto" w:sz="4" w:space="0"/>
              <w:left w:val="nil"/>
              <w:bottom w:val="single" w:color="auto" w:sz="4" w:space="0"/>
              <w:right w:val="single" w:color="auto" w:sz="4" w:space="0"/>
            </w:tcBorders>
            <w:shd w:val="clear" w:color="auto" w:fill="auto"/>
            <w:noWrap/>
            <w:hideMark/>
          </w:tcPr>
          <w:p w:rsidRPr="005559B5" w:rsidR="00955DCE" w:rsidP="002832BA" w:rsidRDefault="00955DCE" w14:paraId="79DC049C" w14:textId="77777777">
            <w:pPr>
              <w:rPr>
                <w:color w:val="002060"/>
              </w:rPr>
            </w:pPr>
            <w:r w:rsidRPr="005559B5">
              <w:rPr>
                <w:color w:val="002060"/>
              </w:rPr>
              <w:t>MANUFACTURERS</w:t>
            </w:r>
          </w:p>
        </w:tc>
      </w:tr>
      <w:tr w:rsidRPr="005559B5" w:rsidR="005559B5" w:rsidTr="002832BA" w14:paraId="3D65F387"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74757CD8" w14:textId="77777777">
            <w:pPr>
              <w:rPr>
                <w:color w:val="002060"/>
              </w:rPr>
            </w:pPr>
            <w:r w:rsidRPr="005559B5">
              <w:rPr>
                <w:color w:val="002060"/>
              </w:rPr>
              <w:t>1</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5A4372FD" w14:textId="77777777">
            <w:pPr>
              <w:rPr>
                <w:color w:val="002060"/>
              </w:rPr>
            </w:pPr>
            <w:r w:rsidRPr="005559B5">
              <w:rPr>
                <w:color w:val="002060"/>
                <w:spacing w:val="1"/>
              </w:rPr>
              <w:t>Doors &amp; Windows fixtures/ Fittings</w:t>
            </w:r>
            <w:r w:rsidRPr="005559B5">
              <w:rPr>
                <w:b/>
                <w:bCs/>
                <w:color w:val="002060"/>
                <w:spacing w:val="1"/>
              </w:rPr>
              <w:t>:</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689F2BF3" w14:textId="77777777">
            <w:pPr>
              <w:rPr>
                <w:color w:val="002060"/>
              </w:rPr>
            </w:pPr>
            <w:r w:rsidRPr="005559B5">
              <w:rPr>
                <w:color w:val="002060"/>
                <w:spacing w:val="1"/>
              </w:rPr>
              <w:t>Everite, Hardima, Earl Bihari</w:t>
            </w:r>
          </w:p>
        </w:tc>
      </w:tr>
      <w:tr w:rsidRPr="005559B5" w:rsidR="005559B5" w:rsidTr="002832BA" w14:paraId="2D3C0A00"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0B3C4B40" w14:textId="77777777">
            <w:pPr>
              <w:rPr>
                <w:color w:val="002060"/>
              </w:rPr>
            </w:pPr>
            <w:r w:rsidRPr="005559B5">
              <w:rPr>
                <w:color w:val="002060"/>
              </w:rPr>
              <w:t>2</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231F9B7C" w14:textId="77777777">
            <w:pPr>
              <w:rPr>
                <w:color w:val="002060"/>
              </w:rPr>
            </w:pPr>
            <w:r w:rsidRPr="005559B5">
              <w:rPr>
                <w:color w:val="002060"/>
                <w:spacing w:val="1"/>
              </w:rPr>
              <w:t>Door Closer / Floor spring</w:t>
            </w:r>
            <w:r w:rsidRPr="005559B5">
              <w:rPr>
                <w:b/>
                <w:bCs/>
                <w:color w:val="002060"/>
                <w:spacing w:val="1"/>
              </w:rPr>
              <w:t>:</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0E9CB798" w14:textId="77777777">
            <w:pPr>
              <w:rPr>
                <w:color w:val="002060"/>
              </w:rPr>
            </w:pPr>
            <w:r w:rsidRPr="005559B5">
              <w:rPr>
                <w:color w:val="002060"/>
                <w:spacing w:val="1"/>
              </w:rPr>
              <w:t>Doorking, Everite, Hardwyn, Amar Darmy.</w:t>
            </w:r>
          </w:p>
        </w:tc>
      </w:tr>
      <w:tr w:rsidRPr="005559B5" w:rsidR="005559B5" w:rsidTr="002832BA" w14:paraId="71A68003" w14:textId="77777777">
        <w:trPr>
          <w:trHeight w:val="56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73587C49" w14:textId="77777777">
            <w:pPr>
              <w:rPr>
                <w:color w:val="002060"/>
              </w:rPr>
            </w:pPr>
            <w:r w:rsidRPr="005559B5">
              <w:rPr>
                <w:color w:val="002060"/>
              </w:rPr>
              <w:t>3</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24A4F801" w14:textId="77777777">
            <w:pPr>
              <w:rPr>
                <w:color w:val="002060"/>
              </w:rPr>
            </w:pPr>
            <w:r w:rsidRPr="005559B5">
              <w:rPr>
                <w:color w:val="002060"/>
              </w:rPr>
              <w:t>Clear Glass/ Clear Float Glass:</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67CAFF06" w14:textId="77777777">
            <w:pPr>
              <w:rPr>
                <w:color w:val="002060"/>
              </w:rPr>
            </w:pPr>
            <w:r w:rsidRPr="005559B5">
              <w:rPr>
                <w:color w:val="002060"/>
              </w:rPr>
              <w:t>Modi, Gujrat Guardian, Tata, Saint Gobain(SG) Toughened Glass</w:t>
            </w:r>
          </w:p>
        </w:tc>
      </w:tr>
      <w:tr w:rsidRPr="005559B5" w:rsidR="005559B5" w:rsidTr="002832BA" w14:paraId="298E2679" w14:textId="77777777">
        <w:trPr>
          <w:trHeight w:val="56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1B89F671" w14:textId="77777777">
            <w:pPr>
              <w:rPr>
                <w:color w:val="002060"/>
              </w:rPr>
            </w:pPr>
            <w:r w:rsidRPr="005559B5">
              <w:rPr>
                <w:color w:val="002060"/>
              </w:rPr>
              <w:t>4</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16C01090" w14:textId="77777777">
            <w:pPr>
              <w:rPr>
                <w:color w:val="002060"/>
              </w:rPr>
            </w:pPr>
            <w:r w:rsidRPr="005559B5">
              <w:rPr>
                <w:color w:val="002060"/>
                <w:spacing w:val="1"/>
              </w:rPr>
              <w:t>Synthetic Enamel Paints:</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6148310A" w14:textId="77777777">
            <w:pPr>
              <w:rPr>
                <w:color w:val="002060"/>
              </w:rPr>
            </w:pPr>
            <w:r w:rsidRPr="005559B5">
              <w:rPr>
                <w:color w:val="002060"/>
                <w:spacing w:val="1"/>
              </w:rPr>
              <w:t>Berger (Luxol gold), Asian(Apcolite), ICI Dulux (Gloss), Nerolac (Full gloss hard drying)</w:t>
            </w:r>
          </w:p>
        </w:tc>
      </w:tr>
      <w:tr w:rsidRPr="005559B5" w:rsidR="005559B5" w:rsidTr="002832BA" w14:paraId="227C667C"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4D66C1A1" w14:textId="77777777">
            <w:pPr>
              <w:rPr>
                <w:color w:val="002060"/>
              </w:rPr>
            </w:pPr>
            <w:r w:rsidRPr="005559B5">
              <w:rPr>
                <w:color w:val="002060"/>
              </w:rPr>
              <w:t>5</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7A1F16E0" w14:textId="77777777">
            <w:pPr>
              <w:rPr>
                <w:color w:val="002060"/>
              </w:rPr>
            </w:pPr>
            <w:r w:rsidRPr="005559B5">
              <w:rPr>
                <w:color w:val="002060"/>
              </w:rPr>
              <w:t>Oil Bound Distemper:</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15BD83F7" w14:textId="77777777">
            <w:pPr>
              <w:rPr>
                <w:color w:val="002060"/>
              </w:rPr>
            </w:pPr>
            <w:r w:rsidRPr="005559B5">
              <w:rPr>
                <w:color w:val="002060"/>
              </w:rPr>
              <w:t>Asian (Tractor), Berger (Bison), Nerolac (Super Acrylic).</w:t>
            </w:r>
          </w:p>
        </w:tc>
      </w:tr>
      <w:tr w:rsidRPr="005559B5" w:rsidR="005559B5" w:rsidTr="002832BA" w14:paraId="07F80E87" w14:textId="77777777">
        <w:trPr>
          <w:trHeight w:val="56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19746F07" w14:textId="77777777">
            <w:pPr>
              <w:rPr>
                <w:color w:val="002060"/>
              </w:rPr>
            </w:pPr>
            <w:r w:rsidRPr="005559B5">
              <w:rPr>
                <w:color w:val="002060"/>
              </w:rPr>
              <w:t>6</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22D41A10" w14:textId="77777777">
            <w:pPr>
              <w:rPr>
                <w:color w:val="002060"/>
              </w:rPr>
            </w:pPr>
            <w:r w:rsidRPr="005559B5">
              <w:rPr>
                <w:color w:val="002060"/>
              </w:rPr>
              <w:t xml:space="preserve">Cement Paint: </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3DF8AC55" w14:textId="77777777">
            <w:pPr>
              <w:rPr>
                <w:color w:val="002060"/>
              </w:rPr>
            </w:pPr>
            <w:r w:rsidRPr="005559B5">
              <w:rPr>
                <w:color w:val="002060"/>
              </w:rPr>
              <w:t>Snowcem Plus, Berger (Durocem Extra), Nerolac (Nerocem with titanium),.</w:t>
            </w:r>
          </w:p>
        </w:tc>
      </w:tr>
      <w:tr w:rsidRPr="005559B5" w:rsidR="005559B5" w:rsidTr="002832BA" w14:paraId="71348240"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5251F5C2" w14:textId="77777777">
            <w:pPr>
              <w:rPr>
                <w:color w:val="002060"/>
              </w:rPr>
            </w:pPr>
            <w:r w:rsidRPr="005559B5">
              <w:rPr>
                <w:color w:val="002060"/>
              </w:rPr>
              <w:t>7</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2D4DED78" w14:textId="77777777">
            <w:pPr>
              <w:rPr>
                <w:color w:val="002060"/>
              </w:rPr>
            </w:pPr>
            <w:r w:rsidRPr="005559B5">
              <w:rPr>
                <w:color w:val="002060"/>
              </w:rPr>
              <w:t>Other Paints/Primers:</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219BCDD7" w14:textId="77777777">
            <w:pPr>
              <w:rPr>
                <w:color w:val="002060"/>
                <w:lang w:val="fr-FR"/>
              </w:rPr>
            </w:pPr>
            <w:r w:rsidRPr="005559B5">
              <w:rPr>
                <w:color w:val="002060"/>
                <w:lang w:val="fr-FR"/>
              </w:rPr>
              <w:t>ICI Dulux, Asian, Berger, Nerolac</w:t>
            </w:r>
          </w:p>
        </w:tc>
      </w:tr>
      <w:tr w:rsidRPr="005559B5" w:rsidR="005559B5" w:rsidTr="002832BA" w14:paraId="130C5966" w14:textId="77777777">
        <w:trPr>
          <w:trHeight w:val="56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0675C697" w14:textId="77777777">
            <w:pPr>
              <w:rPr>
                <w:color w:val="002060"/>
              </w:rPr>
            </w:pPr>
            <w:r w:rsidRPr="005559B5">
              <w:rPr>
                <w:color w:val="002060"/>
              </w:rPr>
              <w:t>8</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6F5053B6" w14:textId="77777777">
            <w:pPr>
              <w:rPr>
                <w:color w:val="002060"/>
              </w:rPr>
            </w:pPr>
            <w:r w:rsidRPr="005559B5">
              <w:rPr>
                <w:color w:val="002060"/>
              </w:rPr>
              <w:t xml:space="preserve">Cement: </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77A86A8B" w14:textId="77777777">
            <w:pPr>
              <w:rPr>
                <w:color w:val="002060"/>
              </w:rPr>
            </w:pPr>
            <w:r w:rsidRPr="005559B5">
              <w:rPr>
                <w:color w:val="002060"/>
              </w:rPr>
              <w:t>OPC 43 grade; conforming to BIS-8112 and approval of Engineer</w:t>
            </w:r>
          </w:p>
        </w:tc>
      </w:tr>
      <w:tr w:rsidRPr="005559B5" w:rsidR="005559B5" w:rsidTr="002832BA" w14:paraId="0E13B553" w14:textId="77777777">
        <w:trPr>
          <w:trHeight w:val="56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5BCE5E1E" w14:textId="77777777">
            <w:pPr>
              <w:rPr>
                <w:color w:val="002060"/>
              </w:rPr>
            </w:pPr>
            <w:r w:rsidRPr="005559B5">
              <w:rPr>
                <w:color w:val="002060"/>
              </w:rPr>
              <w:t>9</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16FD8A5B" w14:textId="77777777">
            <w:pPr>
              <w:rPr>
                <w:color w:val="002060"/>
              </w:rPr>
            </w:pPr>
            <w:r w:rsidRPr="005559B5">
              <w:rPr>
                <w:color w:val="002060"/>
                <w:spacing w:val="1"/>
              </w:rPr>
              <w:t>Reinforcement Steel:</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17B1764A" w14:textId="77777777">
            <w:pPr>
              <w:rPr>
                <w:color w:val="002060"/>
              </w:rPr>
            </w:pPr>
            <w:r w:rsidRPr="005559B5">
              <w:rPr>
                <w:color w:val="002060"/>
                <w:spacing w:val="1"/>
              </w:rPr>
              <w:t>TMT steel conforming to BIS-1786 and approval of source by Engineer</w:t>
            </w:r>
          </w:p>
        </w:tc>
      </w:tr>
      <w:tr w:rsidRPr="005559B5" w:rsidR="005559B5" w:rsidTr="002832BA" w14:paraId="5B4F50A4"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251FECB9" w14:textId="77777777">
            <w:pPr>
              <w:rPr>
                <w:color w:val="002060"/>
              </w:rPr>
            </w:pPr>
            <w:r w:rsidRPr="005559B5">
              <w:rPr>
                <w:color w:val="002060"/>
              </w:rPr>
              <w:t>10</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54C93831" w14:textId="77777777">
            <w:pPr>
              <w:rPr>
                <w:color w:val="002060"/>
              </w:rPr>
            </w:pPr>
            <w:r w:rsidRPr="005559B5">
              <w:rPr>
                <w:color w:val="002060"/>
              </w:rPr>
              <w:t xml:space="preserve">Back-up Rod: </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467D987A" w14:textId="77777777">
            <w:pPr>
              <w:rPr>
                <w:color w:val="002060"/>
              </w:rPr>
            </w:pPr>
            <w:r w:rsidRPr="005559B5">
              <w:rPr>
                <w:color w:val="002060"/>
              </w:rPr>
              <w:t>Supreme Industries or equivalent</w:t>
            </w:r>
          </w:p>
        </w:tc>
      </w:tr>
      <w:tr w:rsidRPr="005559B5" w:rsidR="005559B5" w:rsidTr="002832BA" w14:paraId="01389163"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0CD598FF" w14:textId="77777777">
            <w:pPr>
              <w:rPr>
                <w:color w:val="002060"/>
              </w:rPr>
            </w:pPr>
            <w:r w:rsidRPr="005559B5">
              <w:rPr>
                <w:color w:val="002060"/>
              </w:rPr>
              <w:t>11</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795B13F3" w14:textId="77777777">
            <w:pPr>
              <w:rPr>
                <w:color w:val="002060"/>
              </w:rPr>
            </w:pPr>
            <w:r w:rsidRPr="005559B5">
              <w:rPr>
                <w:color w:val="002060"/>
              </w:rPr>
              <w:t>M.S. Pipe:</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36193CA7" w14:textId="77777777">
            <w:pPr>
              <w:rPr>
                <w:color w:val="002060"/>
              </w:rPr>
            </w:pPr>
            <w:r w:rsidRPr="005559B5">
              <w:rPr>
                <w:color w:val="002060"/>
              </w:rPr>
              <w:t>Jindal Hisar, Prakash-Surya, BST, Kalinga</w:t>
            </w:r>
          </w:p>
        </w:tc>
      </w:tr>
      <w:tr w:rsidRPr="005559B5" w:rsidR="005559B5" w:rsidTr="002832BA" w14:paraId="108E7349"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722E37B6" w14:textId="77777777">
            <w:pPr>
              <w:rPr>
                <w:color w:val="002060"/>
              </w:rPr>
            </w:pPr>
            <w:r w:rsidRPr="005559B5">
              <w:rPr>
                <w:color w:val="002060"/>
              </w:rPr>
              <w:t>12</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721C3C86" w14:textId="77777777">
            <w:pPr>
              <w:rPr>
                <w:color w:val="002060"/>
              </w:rPr>
            </w:pPr>
            <w:r w:rsidRPr="005559B5">
              <w:rPr>
                <w:color w:val="002060"/>
              </w:rPr>
              <w:t>Polycarbonate Sheets:</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404ACC5A" w14:textId="77777777">
            <w:pPr>
              <w:rPr>
                <w:color w:val="002060"/>
              </w:rPr>
            </w:pPr>
            <w:r w:rsidRPr="005559B5">
              <w:rPr>
                <w:color w:val="002060"/>
              </w:rPr>
              <w:t>GE Plastics or approved equivalent</w:t>
            </w:r>
          </w:p>
        </w:tc>
      </w:tr>
      <w:tr w:rsidRPr="005559B5" w:rsidR="005559B5" w:rsidTr="002832BA" w14:paraId="249D5963"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43E98226" w14:textId="77777777">
            <w:pPr>
              <w:rPr>
                <w:color w:val="002060"/>
              </w:rPr>
            </w:pPr>
            <w:r w:rsidRPr="005559B5">
              <w:rPr>
                <w:color w:val="002060"/>
              </w:rPr>
              <w:t>13</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7032C258" w14:textId="77777777">
            <w:pPr>
              <w:rPr>
                <w:color w:val="002060"/>
              </w:rPr>
            </w:pPr>
            <w:r w:rsidRPr="005559B5">
              <w:rPr>
                <w:color w:val="002060"/>
              </w:rPr>
              <w:t>Gyspum Board System:</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6656A24D" w14:textId="77777777">
            <w:pPr>
              <w:rPr>
                <w:color w:val="002060"/>
              </w:rPr>
            </w:pPr>
            <w:r w:rsidRPr="005559B5">
              <w:rPr>
                <w:color w:val="002060"/>
              </w:rPr>
              <w:t>India Gypsum, Laffarge, Boral</w:t>
            </w:r>
          </w:p>
        </w:tc>
      </w:tr>
      <w:tr w:rsidRPr="005559B5" w:rsidR="005559B5" w:rsidTr="002832BA" w14:paraId="71C80D4C"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437AF6A4" w14:textId="77777777">
            <w:pPr>
              <w:rPr>
                <w:color w:val="002060"/>
              </w:rPr>
            </w:pPr>
            <w:r w:rsidRPr="005559B5">
              <w:rPr>
                <w:color w:val="002060"/>
              </w:rPr>
              <w:t>14</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5F54DCF3" w14:textId="77777777">
            <w:pPr>
              <w:rPr>
                <w:color w:val="002060"/>
              </w:rPr>
            </w:pPr>
            <w:r w:rsidRPr="005559B5">
              <w:rPr>
                <w:color w:val="002060"/>
              </w:rPr>
              <w:t>Sunken Portion Treatment:</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55AD3B48" w14:textId="77777777">
            <w:pPr>
              <w:rPr>
                <w:color w:val="002060"/>
              </w:rPr>
            </w:pPr>
            <w:r w:rsidRPr="005559B5">
              <w:rPr>
                <w:color w:val="002060"/>
              </w:rPr>
              <w:t>Choksey, Roffe, Krytone,Sika</w:t>
            </w:r>
          </w:p>
        </w:tc>
      </w:tr>
      <w:tr w:rsidRPr="005559B5" w:rsidR="005559B5" w:rsidTr="002832BA" w14:paraId="307D4D9F"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22B31C24" w14:textId="77777777">
            <w:pPr>
              <w:rPr>
                <w:color w:val="002060"/>
              </w:rPr>
            </w:pPr>
            <w:r w:rsidRPr="005559B5">
              <w:rPr>
                <w:color w:val="002060"/>
              </w:rPr>
              <w:t>15</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4C4B4A8C" w14:textId="77777777">
            <w:pPr>
              <w:rPr>
                <w:color w:val="002060"/>
              </w:rPr>
            </w:pPr>
            <w:r w:rsidRPr="005559B5">
              <w:rPr>
                <w:color w:val="002060"/>
                <w:spacing w:val="1"/>
              </w:rPr>
              <w:t>Admixtures for concrete:</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7F77C2E8" w14:textId="77777777">
            <w:pPr>
              <w:rPr>
                <w:color w:val="002060"/>
                <w:lang w:val="pt-PT"/>
              </w:rPr>
            </w:pPr>
            <w:r w:rsidRPr="005559B5">
              <w:rPr>
                <w:color w:val="002060"/>
                <w:spacing w:val="1"/>
                <w:lang w:val="pt-PT"/>
              </w:rPr>
              <w:t>Cico, Vam Organics, Roffe, Pidilite</w:t>
            </w:r>
          </w:p>
        </w:tc>
      </w:tr>
      <w:tr w:rsidRPr="005559B5" w:rsidR="005559B5" w:rsidTr="002832BA" w14:paraId="066E76C0"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521792AB" w14:textId="77777777">
            <w:pPr>
              <w:rPr>
                <w:color w:val="002060"/>
              </w:rPr>
            </w:pPr>
            <w:r w:rsidRPr="005559B5">
              <w:rPr>
                <w:color w:val="002060"/>
              </w:rPr>
              <w:t>16</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6D629604" w14:textId="77777777">
            <w:pPr>
              <w:rPr>
                <w:color w:val="002060"/>
              </w:rPr>
            </w:pPr>
            <w:r w:rsidRPr="005559B5">
              <w:rPr>
                <w:color w:val="002060"/>
                <w:spacing w:val="1"/>
              </w:rPr>
              <w:t>Ceramic Tiles:</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7A2206DE" w14:textId="77777777">
            <w:pPr>
              <w:rPr>
                <w:color w:val="002060"/>
              </w:rPr>
            </w:pPr>
            <w:r w:rsidRPr="005559B5">
              <w:rPr>
                <w:color w:val="002060"/>
                <w:spacing w:val="1"/>
              </w:rPr>
              <w:t>Johnson, Somany, Kajaria, Spartek, Nitco, Orient</w:t>
            </w:r>
          </w:p>
        </w:tc>
      </w:tr>
      <w:tr w:rsidRPr="005559B5" w:rsidR="005559B5" w:rsidTr="002832BA" w14:paraId="64EDD810"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56CE6037" w14:textId="77777777">
            <w:pPr>
              <w:rPr>
                <w:color w:val="002060"/>
              </w:rPr>
            </w:pPr>
            <w:r w:rsidRPr="005559B5">
              <w:rPr>
                <w:color w:val="002060"/>
              </w:rPr>
              <w:t>17</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464E0E39" w14:textId="77777777">
            <w:pPr>
              <w:rPr>
                <w:color w:val="002060"/>
              </w:rPr>
            </w:pPr>
            <w:r w:rsidRPr="005559B5">
              <w:rPr>
                <w:color w:val="002060"/>
                <w:spacing w:val="1"/>
              </w:rPr>
              <w:t xml:space="preserve">Silicon Treatment: </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3B847E4B" w14:textId="77777777">
            <w:pPr>
              <w:rPr>
                <w:color w:val="002060"/>
              </w:rPr>
            </w:pPr>
            <w:r w:rsidRPr="005559B5">
              <w:rPr>
                <w:color w:val="002060"/>
                <w:spacing w:val="1"/>
              </w:rPr>
              <w:t>GE-Silicon, Pidilite, Choksey, Wacker, Forsoc</w:t>
            </w:r>
          </w:p>
        </w:tc>
      </w:tr>
      <w:tr w:rsidRPr="005559B5" w:rsidR="005559B5" w:rsidTr="002832BA" w14:paraId="3C2149F0"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1386CF55" w14:textId="77777777">
            <w:pPr>
              <w:rPr>
                <w:color w:val="002060"/>
              </w:rPr>
            </w:pPr>
            <w:r w:rsidRPr="005559B5">
              <w:rPr>
                <w:color w:val="002060"/>
              </w:rPr>
              <w:t>18</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35CCAA79" w14:textId="77777777">
            <w:pPr>
              <w:rPr>
                <w:color w:val="002060"/>
              </w:rPr>
            </w:pPr>
            <w:r w:rsidRPr="005559B5">
              <w:rPr>
                <w:color w:val="002060"/>
              </w:rPr>
              <w:t>Glazed Tiles:</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07B4BF73" w14:textId="77777777">
            <w:pPr>
              <w:rPr>
                <w:color w:val="002060"/>
              </w:rPr>
            </w:pPr>
            <w:r w:rsidRPr="005559B5">
              <w:rPr>
                <w:color w:val="002060"/>
              </w:rPr>
              <w:t>Bell, Somany, Johnson, Kajaria, Cera.</w:t>
            </w:r>
          </w:p>
        </w:tc>
      </w:tr>
      <w:tr w:rsidRPr="005559B5" w:rsidR="005559B5" w:rsidTr="002832BA" w14:paraId="40833AE2"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641E47A3" w14:textId="77777777">
            <w:pPr>
              <w:rPr>
                <w:color w:val="002060"/>
              </w:rPr>
            </w:pPr>
            <w:r w:rsidRPr="005559B5">
              <w:rPr>
                <w:color w:val="002060"/>
              </w:rPr>
              <w:t>19</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78AF350B" w14:textId="77777777">
            <w:pPr>
              <w:rPr>
                <w:color w:val="002060"/>
              </w:rPr>
            </w:pPr>
            <w:r w:rsidRPr="005559B5">
              <w:rPr>
                <w:color w:val="002060"/>
              </w:rPr>
              <w:t>PVC Water Stops:</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7492D85C" w14:textId="77777777">
            <w:pPr>
              <w:rPr>
                <w:color w:val="002060"/>
              </w:rPr>
            </w:pPr>
            <w:r w:rsidRPr="005559B5">
              <w:rPr>
                <w:color w:val="002060"/>
              </w:rPr>
              <w:t>Supreme, Fixopan or approved equivalent</w:t>
            </w:r>
          </w:p>
        </w:tc>
      </w:tr>
      <w:tr w:rsidRPr="005559B5" w:rsidR="005559B5" w:rsidTr="002832BA" w14:paraId="4DA4DB51"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0576B484" w14:textId="77777777">
            <w:pPr>
              <w:rPr>
                <w:color w:val="002060"/>
              </w:rPr>
            </w:pPr>
            <w:r w:rsidRPr="005559B5">
              <w:rPr>
                <w:color w:val="002060"/>
              </w:rPr>
              <w:t>20</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35F7D936" w14:textId="77777777">
            <w:pPr>
              <w:rPr>
                <w:color w:val="002060"/>
              </w:rPr>
            </w:pPr>
            <w:r w:rsidRPr="005559B5">
              <w:rPr>
                <w:color w:val="002060"/>
                <w:spacing w:val="1"/>
              </w:rPr>
              <w:t>White Cement:</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0054BB5F" w14:textId="77777777">
            <w:pPr>
              <w:rPr>
                <w:color w:val="002060"/>
              </w:rPr>
            </w:pPr>
            <w:r w:rsidRPr="005559B5">
              <w:rPr>
                <w:color w:val="002060"/>
                <w:spacing w:val="1"/>
              </w:rPr>
              <w:t>Birla White, J.K.</w:t>
            </w:r>
          </w:p>
        </w:tc>
      </w:tr>
      <w:tr w:rsidRPr="005559B5" w:rsidR="005559B5" w:rsidTr="002832BA" w14:paraId="5FCC582C"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487E87EC" w14:textId="77777777">
            <w:pPr>
              <w:rPr>
                <w:color w:val="002060"/>
              </w:rPr>
            </w:pPr>
            <w:r w:rsidRPr="005559B5">
              <w:rPr>
                <w:color w:val="002060"/>
              </w:rPr>
              <w:t>21</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39313443" w14:textId="77777777">
            <w:pPr>
              <w:rPr>
                <w:color w:val="002060"/>
              </w:rPr>
            </w:pPr>
            <w:r w:rsidRPr="005559B5">
              <w:rPr>
                <w:color w:val="002060"/>
              </w:rPr>
              <w:t>Powder Coating Material Pure Polyester</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2FAECBC7" w14:textId="77777777">
            <w:pPr>
              <w:rPr>
                <w:color w:val="002060"/>
              </w:rPr>
            </w:pPr>
            <w:r w:rsidRPr="005559B5">
              <w:rPr>
                <w:color w:val="002060"/>
              </w:rPr>
              <w:t>Jotun , Berger, Goodlass Nerolac</w:t>
            </w:r>
          </w:p>
        </w:tc>
      </w:tr>
      <w:tr w:rsidRPr="005559B5" w:rsidR="005559B5" w:rsidTr="002832BA" w14:paraId="2D9D9B1A"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3D5F89BE" w14:textId="77777777">
            <w:pPr>
              <w:rPr>
                <w:color w:val="002060"/>
              </w:rPr>
            </w:pPr>
            <w:r w:rsidRPr="005559B5">
              <w:rPr>
                <w:color w:val="002060"/>
              </w:rPr>
              <w:t>22</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15341E3C" w14:textId="77777777">
            <w:pPr>
              <w:rPr>
                <w:color w:val="002060"/>
              </w:rPr>
            </w:pPr>
            <w:r w:rsidRPr="005559B5">
              <w:rPr>
                <w:color w:val="002060"/>
              </w:rPr>
              <w:t>Masking Tapes:</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0B789FF8" w14:textId="77777777">
            <w:pPr>
              <w:rPr>
                <w:color w:val="002060"/>
              </w:rPr>
            </w:pPr>
            <w:r w:rsidRPr="005559B5">
              <w:rPr>
                <w:color w:val="002060"/>
              </w:rPr>
              <w:t>Suncontrol , Wonder Polymer.</w:t>
            </w:r>
          </w:p>
        </w:tc>
      </w:tr>
      <w:tr w:rsidRPr="005559B5" w:rsidR="005559B5" w:rsidTr="002832BA" w14:paraId="7101B9F4" w14:textId="77777777">
        <w:trPr>
          <w:trHeight w:val="56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1253FC28" w14:textId="77777777">
            <w:pPr>
              <w:rPr>
                <w:color w:val="002060"/>
              </w:rPr>
            </w:pPr>
            <w:r w:rsidRPr="005559B5">
              <w:rPr>
                <w:color w:val="002060"/>
              </w:rPr>
              <w:t>23</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3AFD377D" w14:textId="77777777">
            <w:pPr>
              <w:rPr>
                <w:color w:val="002060"/>
              </w:rPr>
            </w:pPr>
            <w:r w:rsidRPr="005559B5">
              <w:rPr>
                <w:color w:val="002060"/>
              </w:rPr>
              <w:t xml:space="preserve">Stainless Steel Screws For Fabrication and fixing of Windows:       </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1F468FA7" w14:textId="77777777">
            <w:pPr>
              <w:rPr>
                <w:color w:val="002060"/>
              </w:rPr>
            </w:pPr>
            <w:r w:rsidRPr="005559B5">
              <w:rPr>
                <w:color w:val="002060"/>
              </w:rPr>
              <w:t>Kundan , Puja , Atul</w:t>
            </w:r>
          </w:p>
        </w:tc>
      </w:tr>
      <w:tr w:rsidRPr="005559B5" w:rsidR="005559B5" w:rsidTr="002832BA" w14:paraId="1A32D2E5" w14:textId="77777777">
        <w:trPr>
          <w:trHeight w:val="56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6A47BFFF" w14:textId="77777777">
            <w:pPr>
              <w:rPr>
                <w:color w:val="002060"/>
              </w:rPr>
            </w:pPr>
            <w:r w:rsidRPr="005559B5">
              <w:rPr>
                <w:color w:val="002060"/>
              </w:rPr>
              <w:t>24</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5D9D8B4D" w14:textId="77777777">
            <w:pPr>
              <w:rPr>
                <w:color w:val="002060"/>
              </w:rPr>
            </w:pPr>
            <w:r w:rsidRPr="005559B5">
              <w:rPr>
                <w:color w:val="002060"/>
              </w:rPr>
              <w:t>Proposed Treatment on MS Brackets:</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7FF5F7DD" w14:textId="77777777">
            <w:pPr>
              <w:rPr>
                <w:color w:val="002060"/>
              </w:rPr>
            </w:pPr>
            <w:r w:rsidRPr="005559B5">
              <w:rPr>
                <w:color w:val="002060"/>
              </w:rPr>
              <w:t>Galvanised Brackets As per IS:4759-1996 610 gms./sqm.(microns) 80-90</w:t>
            </w:r>
          </w:p>
        </w:tc>
      </w:tr>
      <w:tr w:rsidRPr="005559B5" w:rsidR="005559B5" w:rsidTr="002832BA" w14:paraId="5B7B707A"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2AD16D8A" w14:textId="77777777">
            <w:pPr>
              <w:rPr>
                <w:color w:val="002060"/>
              </w:rPr>
            </w:pPr>
            <w:r w:rsidRPr="005559B5">
              <w:rPr>
                <w:color w:val="002060"/>
              </w:rPr>
              <w:t>25</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3F641283" w14:textId="77777777">
            <w:pPr>
              <w:rPr>
                <w:color w:val="002060"/>
              </w:rPr>
            </w:pPr>
            <w:r w:rsidRPr="005559B5">
              <w:rPr>
                <w:color w:val="002060"/>
                <w:spacing w:val="1"/>
              </w:rPr>
              <w:t>Dash Fasteners./Anchor bolts:</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7D26FB16" w14:textId="77777777">
            <w:pPr>
              <w:rPr>
                <w:color w:val="002060"/>
              </w:rPr>
            </w:pPr>
            <w:r w:rsidRPr="005559B5">
              <w:rPr>
                <w:color w:val="002060"/>
                <w:spacing w:val="1"/>
              </w:rPr>
              <w:t>Hilti, Fischer, Bosch.</w:t>
            </w:r>
          </w:p>
        </w:tc>
      </w:tr>
      <w:tr w:rsidRPr="005559B5" w:rsidR="005559B5" w:rsidTr="002832BA" w14:paraId="7A1CB2C0"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2996F155" w14:textId="77777777">
            <w:pPr>
              <w:rPr>
                <w:color w:val="002060"/>
              </w:rPr>
            </w:pPr>
            <w:r w:rsidRPr="005559B5">
              <w:rPr>
                <w:color w:val="002060"/>
              </w:rPr>
              <w:t>26</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1EB50AC5" w14:textId="77777777">
            <w:pPr>
              <w:rPr>
                <w:color w:val="002060"/>
              </w:rPr>
            </w:pPr>
            <w:r w:rsidRPr="005559B5">
              <w:rPr>
                <w:color w:val="002060"/>
              </w:rPr>
              <w:t>Stainless Steel Bolts, Washers Nuts:</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226AE695" w14:textId="77777777">
            <w:pPr>
              <w:rPr>
                <w:color w:val="002060"/>
              </w:rPr>
            </w:pPr>
            <w:r w:rsidRPr="005559B5">
              <w:rPr>
                <w:color w:val="002060"/>
              </w:rPr>
              <w:t>Kundan, Puja, Atul.</w:t>
            </w:r>
          </w:p>
        </w:tc>
      </w:tr>
      <w:tr w:rsidRPr="005559B5" w:rsidR="005559B5" w:rsidTr="002832BA" w14:paraId="5B697BAB"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3A025AAC" w14:textId="77777777">
            <w:pPr>
              <w:rPr>
                <w:color w:val="002060"/>
              </w:rPr>
            </w:pPr>
            <w:r w:rsidRPr="005559B5">
              <w:rPr>
                <w:color w:val="002060"/>
              </w:rPr>
              <w:t>27</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075D5A1F" w14:textId="77777777">
            <w:pPr>
              <w:rPr>
                <w:color w:val="002060"/>
              </w:rPr>
            </w:pPr>
            <w:r w:rsidRPr="005559B5">
              <w:rPr>
                <w:color w:val="002060"/>
                <w:spacing w:val="1"/>
              </w:rPr>
              <w:t>Structural Silicon at butt joints:</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2356FE60" w14:textId="77777777">
            <w:pPr>
              <w:rPr>
                <w:color w:val="002060"/>
              </w:rPr>
            </w:pPr>
            <w:r w:rsidRPr="005559B5">
              <w:rPr>
                <w:color w:val="002060"/>
              </w:rPr>
              <w:t>Dow Corning, Wacker, GE</w:t>
            </w:r>
          </w:p>
        </w:tc>
      </w:tr>
      <w:tr w:rsidRPr="005559B5" w:rsidR="005559B5" w:rsidTr="002832BA" w14:paraId="2063724A"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78BA444E" w14:textId="77777777">
            <w:pPr>
              <w:rPr>
                <w:color w:val="002060"/>
              </w:rPr>
            </w:pPr>
            <w:r w:rsidRPr="005559B5">
              <w:rPr>
                <w:color w:val="002060"/>
              </w:rPr>
              <w:t>28</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1CDB67D6" w14:textId="77777777">
            <w:pPr>
              <w:rPr>
                <w:color w:val="002060"/>
              </w:rPr>
            </w:pPr>
            <w:r w:rsidRPr="005559B5">
              <w:rPr>
                <w:color w:val="002060"/>
                <w:spacing w:val="1"/>
              </w:rPr>
              <w:t>Water proofing / Injection Grouting:</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282B4E31" w14:textId="77777777">
            <w:pPr>
              <w:rPr>
                <w:color w:val="002060"/>
              </w:rPr>
            </w:pPr>
            <w:r w:rsidRPr="005559B5">
              <w:rPr>
                <w:color w:val="002060"/>
                <w:spacing w:val="1"/>
              </w:rPr>
              <w:t>Overseas Water Proofing Corporation</w:t>
            </w:r>
          </w:p>
        </w:tc>
      </w:tr>
      <w:tr w:rsidRPr="005559B5" w:rsidR="005559B5" w:rsidTr="002832BA" w14:paraId="6299436C"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2224351C" w14:textId="77777777">
            <w:pPr>
              <w:rPr>
                <w:color w:val="002060"/>
              </w:rPr>
            </w:pPr>
            <w:r w:rsidRPr="005559B5">
              <w:rPr>
                <w:color w:val="002060"/>
              </w:rPr>
              <w:t>29</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62163DCC" w14:textId="77777777">
            <w:pPr>
              <w:rPr>
                <w:color w:val="002060"/>
              </w:rPr>
            </w:pPr>
            <w:r w:rsidRPr="005559B5">
              <w:rPr>
                <w:color w:val="002060"/>
              </w:rPr>
              <w:t>Door Locks:</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0A4DB805" w14:textId="77777777">
            <w:pPr>
              <w:rPr>
                <w:color w:val="002060"/>
              </w:rPr>
            </w:pPr>
            <w:r w:rsidRPr="005559B5">
              <w:rPr>
                <w:color w:val="002060"/>
              </w:rPr>
              <w:t>ACME, Godrej, Harrison</w:t>
            </w:r>
          </w:p>
        </w:tc>
      </w:tr>
      <w:tr w:rsidRPr="005559B5" w:rsidR="005559B5" w:rsidTr="002832BA" w14:paraId="2BAD9E2F"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2CBC7B80" w14:textId="77777777">
            <w:pPr>
              <w:rPr>
                <w:color w:val="002060"/>
              </w:rPr>
            </w:pPr>
            <w:r w:rsidRPr="005559B5">
              <w:rPr>
                <w:color w:val="002060"/>
              </w:rPr>
              <w:t>30</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55DA9B3D" w14:textId="77777777">
            <w:pPr>
              <w:rPr>
                <w:color w:val="002060"/>
              </w:rPr>
            </w:pPr>
            <w:r w:rsidRPr="005559B5">
              <w:rPr>
                <w:color w:val="002060"/>
              </w:rPr>
              <w:t>Door Seal – Woolpile Weather Strip:</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3E8266C6" w14:textId="77777777">
            <w:pPr>
              <w:rPr>
                <w:color w:val="002060"/>
              </w:rPr>
            </w:pPr>
            <w:r w:rsidRPr="005559B5">
              <w:rPr>
                <w:color w:val="002060"/>
              </w:rPr>
              <w:t>Anand -Reddiplex.</w:t>
            </w:r>
          </w:p>
        </w:tc>
      </w:tr>
      <w:tr w:rsidRPr="005559B5" w:rsidR="005559B5" w:rsidTr="002832BA" w14:paraId="0BF325D3"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3E9A4C43" w14:textId="77777777">
            <w:pPr>
              <w:rPr>
                <w:color w:val="002060"/>
              </w:rPr>
            </w:pPr>
            <w:r w:rsidRPr="005559B5">
              <w:rPr>
                <w:color w:val="002060"/>
              </w:rPr>
              <w:t>31</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406C825A" w14:textId="77777777">
            <w:pPr>
              <w:rPr>
                <w:color w:val="002060"/>
              </w:rPr>
            </w:pPr>
            <w:r w:rsidRPr="005559B5">
              <w:rPr>
                <w:color w:val="002060"/>
              </w:rPr>
              <w:t>Aluminium Die-cast handles:</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1DD192A2" w14:textId="77777777">
            <w:pPr>
              <w:rPr>
                <w:color w:val="002060"/>
              </w:rPr>
            </w:pPr>
            <w:r w:rsidRPr="005559B5">
              <w:rPr>
                <w:color w:val="002060"/>
              </w:rPr>
              <w:t>Giesse, Securistyle, Alu-alpha</w:t>
            </w:r>
          </w:p>
        </w:tc>
      </w:tr>
      <w:tr w:rsidRPr="005559B5" w:rsidR="005559B5" w:rsidTr="002832BA" w14:paraId="4FD0B137"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09FEC262" w14:textId="77777777">
            <w:pPr>
              <w:rPr>
                <w:color w:val="002060"/>
              </w:rPr>
            </w:pPr>
            <w:r w:rsidRPr="005559B5">
              <w:rPr>
                <w:color w:val="002060"/>
              </w:rPr>
              <w:t>32</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0D73DBF5" w14:textId="77777777">
            <w:pPr>
              <w:rPr>
                <w:color w:val="002060"/>
              </w:rPr>
            </w:pPr>
            <w:r w:rsidRPr="005559B5">
              <w:rPr>
                <w:color w:val="002060"/>
              </w:rPr>
              <w:t>Stainless steel D-handles:</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30C9FBE1" w14:textId="77777777">
            <w:pPr>
              <w:rPr>
                <w:color w:val="002060"/>
              </w:rPr>
            </w:pPr>
            <w:r w:rsidRPr="005559B5">
              <w:rPr>
                <w:color w:val="002060"/>
              </w:rPr>
              <w:t>D-line, Giesse, Dorma</w:t>
            </w:r>
          </w:p>
        </w:tc>
      </w:tr>
      <w:tr w:rsidRPr="005559B5" w:rsidR="005559B5" w:rsidTr="002832BA" w14:paraId="34F09CE2"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142B79F4" w14:textId="77777777">
            <w:pPr>
              <w:rPr>
                <w:color w:val="002060"/>
              </w:rPr>
            </w:pPr>
            <w:r w:rsidRPr="005559B5">
              <w:rPr>
                <w:color w:val="002060"/>
              </w:rPr>
              <w:t>33</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62F2397D" w14:textId="77777777">
            <w:pPr>
              <w:rPr>
                <w:color w:val="002060"/>
              </w:rPr>
            </w:pPr>
            <w:r w:rsidRPr="005559B5">
              <w:rPr>
                <w:color w:val="002060"/>
              </w:rPr>
              <w:t>Stainless Steel Pipes/Flats:</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019464EE" w14:textId="77777777">
            <w:pPr>
              <w:rPr>
                <w:color w:val="002060"/>
              </w:rPr>
            </w:pPr>
            <w:r w:rsidRPr="005559B5">
              <w:rPr>
                <w:color w:val="002060"/>
              </w:rPr>
              <w:t>304 Grade</w:t>
            </w:r>
          </w:p>
        </w:tc>
      </w:tr>
      <w:tr w:rsidRPr="005559B5" w:rsidR="005559B5" w:rsidTr="002832BA" w14:paraId="3F193B2A"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0DBF5A34" w14:textId="77777777">
            <w:pPr>
              <w:rPr>
                <w:color w:val="002060"/>
              </w:rPr>
            </w:pPr>
            <w:r w:rsidRPr="005559B5">
              <w:rPr>
                <w:color w:val="002060"/>
              </w:rPr>
              <w:t>34</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00F4428A" w14:textId="77777777">
            <w:pPr>
              <w:rPr>
                <w:color w:val="002060"/>
              </w:rPr>
            </w:pPr>
            <w:r w:rsidRPr="005559B5">
              <w:rPr>
                <w:color w:val="002060"/>
              </w:rPr>
              <w:t>Structural Steel:</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35A96876" w14:textId="77777777">
            <w:pPr>
              <w:rPr>
                <w:color w:val="002060"/>
              </w:rPr>
            </w:pPr>
            <w:r w:rsidRPr="005559B5">
              <w:rPr>
                <w:color w:val="002060"/>
              </w:rPr>
              <w:t>Conforming to BIS 2062 and approval by Engineer</w:t>
            </w:r>
          </w:p>
        </w:tc>
      </w:tr>
      <w:tr w:rsidRPr="005559B5" w:rsidR="005559B5" w:rsidTr="002832BA" w14:paraId="05383E02"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45FFA21C" w14:textId="77777777">
            <w:pPr>
              <w:rPr>
                <w:color w:val="002060"/>
              </w:rPr>
            </w:pPr>
            <w:r w:rsidRPr="005559B5">
              <w:rPr>
                <w:color w:val="002060"/>
              </w:rPr>
              <w:t>35</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7AFADC91" w14:textId="77777777">
            <w:pPr>
              <w:rPr>
                <w:color w:val="002060"/>
              </w:rPr>
            </w:pPr>
            <w:r w:rsidRPr="005559B5">
              <w:rPr>
                <w:color w:val="002060"/>
                <w:spacing w:val="1"/>
              </w:rPr>
              <w:t>Ready Mix Concrete:</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04ECA310" w14:textId="77777777">
            <w:pPr>
              <w:rPr>
                <w:color w:val="002060"/>
                <w:lang w:val="fr-FR"/>
              </w:rPr>
            </w:pPr>
            <w:r w:rsidRPr="005559B5">
              <w:rPr>
                <w:color w:val="002060"/>
                <w:spacing w:val="1"/>
                <w:lang w:val="fr-FR"/>
              </w:rPr>
              <w:t>L&amp;T,ACC,BIRLA,AHLCON</w:t>
            </w:r>
          </w:p>
        </w:tc>
      </w:tr>
      <w:tr w:rsidRPr="005559B5" w:rsidR="005559B5" w:rsidTr="002832BA" w14:paraId="588E5B13" w14:textId="77777777">
        <w:trPr>
          <w:trHeight w:val="56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59AF981C" w14:textId="77777777">
            <w:pPr>
              <w:rPr>
                <w:color w:val="002060"/>
              </w:rPr>
            </w:pPr>
            <w:r w:rsidRPr="005559B5">
              <w:rPr>
                <w:color w:val="002060"/>
              </w:rPr>
              <w:t>36</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406B4BA7" w14:textId="77777777">
            <w:pPr>
              <w:rPr>
                <w:color w:val="002060"/>
              </w:rPr>
            </w:pPr>
            <w:r w:rsidRPr="005559B5">
              <w:rPr>
                <w:color w:val="002060"/>
              </w:rPr>
              <w:t xml:space="preserve">SBS bitumen based Self adhesive membrane Material: </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6F422B91" w14:textId="77777777">
            <w:pPr>
              <w:rPr>
                <w:color w:val="002060"/>
              </w:rPr>
            </w:pPr>
            <w:r w:rsidRPr="005559B5">
              <w:rPr>
                <w:color w:val="002060"/>
              </w:rPr>
              <w:t>Grace-Bituthene CP1.5, Texsa-Texself 1.5</w:t>
            </w:r>
          </w:p>
        </w:tc>
      </w:tr>
      <w:tr w:rsidRPr="005559B5" w:rsidR="005559B5" w:rsidTr="002832BA" w14:paraId="64AEFC7E" w14:textId="77777777">
        <w:trPr>
          <w:trHeight w:val="56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6848DC6A" w14:textId="77777777">
            <w:pPr>
              <w:rPr>
                <w:color w:val="002060"/>
              </w:rPr>
            </w:pPr>
            <w:r w:rsidRPr="005559B5">
              <w:rPr>
                <w:color w:val="002060"/>
              </w:rPr>
              <w:t>37</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4E3CB9A8" w14:textId="77777777">
            <w:pPr>
              <w:rPr>
                <w:color w:val="002060"/>
              </w:rPr>
            </w:pPr>
            <w:r w:rsidRPr="005559B5">
              <w:rPr>
                <w:color w:val="002060"/>
              </w:rPr>
              <w:t xml:space="preserve">APP modified Bitumen water proofing membrane:   </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0AAB3222" w14:textId="77777777">
            <w:pPr>
              <w:rPr>
                <w:color w:val="002060"/>
              </w:rPr>
            </w:pPr>
            <w:r w:rsidRPr="005559B5">
              <w:rPr>
                <w:color w:val="002060"/>
              </w:rPr>
              <w:t>Lloyds, STP, Bitumat</w:t>
            </w:r>
          </w:p>
        </w:tc>
      </w:tr>
      <w:tr w:rsidRPr="005559B5" w:rsidR="005559B5" w:rsidTr="002832BA" w14:paraId="0A7E2CB2"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28196C2E" w14:textId="77777777">
            <w:pPr>
              <w:rPr>
                <w:color w:val="002060"/>
              </w:rPr>
            </w:pPr>
            <w:r w:rsidRPr="005559B5">
              <w:rPr>
                <w:color w:val="002060"/>
              </w:rPr>
              <w:t>38</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7257E498" w14:textId="77777777">
            <w:pPr>
              <w:rPr>
                <w:color w:val="002060"/>
              </w:rPr>
            </w:pPr>
            <w:r w:rsidRPr="005559B5">
              <w:rPr>
                <w:color w:val="002060"/>
                <w:spacing w:val="1"/>
              </w:rPr>
              <w:t>Hand made ceramic tiles:</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30E98ACA" w14:textId="77777777">
            <w:pPr>
              <w:rPr>
                <w:color w:val="002060"/>
              </w:rPr>
            </w:pPr>
            <w:r w:rsidRPr="005559B5">
              <w:rPr>
                <w:color w:val="002060"/>
                <w:spacing w:val="1"/>
              </w:rPr>
              <w:t>Raja Tiles, Saraswathi</w:t>
            </w:r>
          </w:p>
        </w:tc>
      </w:tr>
      <w:tr w:rsidRPr="005559B5" w:rsidR="005559B5" w:rsidTr="002832BA" w14:paraId="011EFA22"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25855CD1" w14:textId="77777777">
            <w:pPr>
              <w:rPr>
                <w:color w:val="002060"/>
              </w:rPr>
            </w:pPr>
            <w:r w:rsidRPr="005559B5">
              <w:rPr>
                <w:color w:val="002060"/>
              </w:rPr>
              <w:t>39</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08468197" w14:textId="77777777">
            <w:pPr>
              <w:rPr>
                <w:color w:val="002060"/>
              </w:rPr>
            </w:pPr>
            <w:r w:rsidRPr="005559B5">
              <w:rPr>
                <w:color w:val="002060"/>
                <w:spacing w:val="1"/>
              </w:rPr>
              <w:t>Curtain wall:</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13E63229" w14:textId="77777777">
            <w:pPr>
              <w:rPr>
                <w:color w:val="002060"/>
              </w:rPr>
            </w:pPr>
            <w:r w:rsidRPr="005559B5">
              <w:rPr>
                <w:color w:val="002060"/>
                <w:spacing w:val="1"/>
              </w:rPr>
              <w:t>Specialized Agency to be Approved by Engineer</w:t>
            </w:r>
          </w:p>
        </w:tc>
      </w:tr>
      <w:tr w:rsidRPr="005559B5" w:rsidR="005559B5" w:rsidTr="002832BA" w14:paraId="109628C8"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1C6E9669" w14:textId="77777777">
            <w:pPr>
              <w:rPr>
                <w:color w:val="002060"/>
              </w:rPr>
            </w:pPr>
            <w:r w:rsidRPr="005559B5">
              <w:rPr>
                <w:color w:val="002060"/>
              </w:rPr>
              <w:t>40</w:t>
            </w:r>
          </w:p>
        </w:tc>
        <w:tc>
          <w:tcPr>
            <w:tcW w:w="1977"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598D0C7E" w14:textId="77777777">
            <w:pPr>
              <w:rPr>
                <w:color w:val="002060"/>
              </w:rPr>
            </w:pPr>
            <w:r w:rsidRPr="005559B5">
              <w:rPr>
                <w:color w:val="002060"/>
                <w:spacing w:val="1"/>
              </w:rPr>
              <w:t>Ply board:</w:t>
            </w:r>
          </w:p>
        </w:tc>
        <w:tc>
          <w:tcPr>
            <w:tcW w:w="2750" w:type="pct"/>
            <w:tcBorders>
              <w:top w:val="nil"/>
              <w:left w:val="nil"/>
              <w:bottom w:val="single" w:color="auto" w:sz="4" w:space="0"/>
              <w:right w:val="single" w:color="auto" w:sz="4" w:space="0"/>
            </w:tcBorders>
            <w:shd w:val="clear" w:color="auto" w:fill="auto"/>
            <w:noWrap/>
            <w:hideMark/>
          </w:tcPr>
          <w:p w:rsidRPr="005559B5" w:rsidR="00955DCE" w:rsidP="002832BA" w:rsidRDefault="00955DCE" w14:paraId="132514A8" w14:textId="77777777">
            <w:pPr>
              <w:rPr>
                <w:color w:val="002060"/>
              </w:rPr>
            </w:pPr>
            <w:r w:rsidRPr="005559B5">
              <w:rPr>
                <w:color w:val="002060"/>
                <w:spacing w:val="1"/>
              </w:rPr>
              <w:t>Greenply, Kitply, Century</w:t>
            </w:r>
          </w:p>
        </w:tc>
      </w:tr>
      <w:tr w:rsidRPr="005559B5" w:rsidR="005559B5" w:rsidTr="002832BA" w14:paraId="0EAE1E9C" w14:textId="77777777">
        <w:trPr>
          <w:trHeight w:val="280"/>
        </w:trPr>
        <w:tc>
          <w:tcPr>
            <w:tcW w:w="274" w:type="pct"/>
            <w:tcBorders>
              <w:top w:val="nil"/>
              <w:left w:val="single" w:color="auto" w:sz="4" w:space="0"/>
              <w:bottom w:val="single" w:color="auto" w:sz="4" w:space="0"/>
              <w:right w:val="single" w:color="auto" w:sz="4" w:space="0"/>
            </w:tcBorders>
            <w:shd w:val="clear" w:color="auto" w:fill="auto"/>
            <w:noWrap/>
            <w:hideMark/>
          </w:tcPr>
          <w:p w:rsidRPr="005559B5" w:rsidR="00955DCE" w:rsidP="002832BA" w:rsidRDefault="00955DCE" w14:paraId="6BA73986" w14:textId="77777777">
            <w:pPr>
              <w:rPr>
                <w:color w:val="002060"/>
              </w:rPr>
            </w:pPr>
            <w:r w:rsidRPr="005559B5">
              <w:rPr>
                <w:color w:val="002060"/>
              </w:rPr>
              <w:t>41</w:t>
            </w:r>
          </w:p>
        </w:tc>
        <w:tc>
          <w:tcPr>
            <w:tcW w:w="1977" w:type="pct"/>
            <w:tcBorders>
              <w:top w:val="nil"/>
              <w:left w:val="nil"/>
              <w:bottom w:val="single" w:color="auto" w:sz="4" w:space="0"/>
              <w:right w:val="single" w:color="auto" w:sz="4" w:space="0"/>
            </w:tcBorders>
            <w:shd w:val="clear" w:color="auto" w:fill="auto"/>
            <w:noWrap/>
            <w:vAlign w:val="center"/>
            <w:hideMark/>
          </w:tcPr>
          <w:p w:rsidRPr="005559B5" w:rsidR="00955DCE" w:rsidP="002832BA" w:rsidRDefault="00955DCE" w14:paraId="0956C4B7" w14:textId="77777777">
            <w:pPr>
              <w:rPr>
                <w:color w:val="002060"/>
              </w:rPr>
            </w:pPr>
            <w:r w:rsidRPr="005559B5">
              <w:rPr>
                <w:rFonts w:eastAsia="Arial"/>
                <w:color w:val="002060"/>
              </w:rPr>
              <w:t>Inter-locking Concrete Blocks</w:t>
            </w:r>
          </w:p>
        </w:tc>
        <w:tc>
          <w:tcPr>
            <w:tcW w:w="2750" w:type="pct"/>
            <w:tcBorders>
              <w:top w:val="nil"/>
              <w:left w:val="nil"/>
              <w:bottom w:val="single" w:color="auto" w:sz="4" w:space="0"/>
              <w:right w:val="single" w:color="auto" w:sz="4" w:space="0"/>
            </w:tcBorders>
            <w:shd w:val="clear" w:color="auto" w:fill="auto"/>
            <w:noWrap/>
            <w:vAlign w:val="center"/>
            <w:hideMark/>
          </w:tcPr>
          <w:p w:rsidRPr="005559B5" w:rsidR="00955DCE" w:rsidP="002832BA" w:rsidRDefault="00955DCE" w14:paraId="60C55DD8" w14:textId="77777777">
            <w:pPr>
              <w:rPr>
                <w:color w:val="002060"/>
              </w:rPr>
            </w:pPr>
            <w:r w:rsidRPr="005559B5">
              <w:rPr>
                <w:color w:val="002060"/>
              </w:rPr>
              <w:t>Prefab, Sidhico</w:t>
            </w:r>
          </w:p>
        </w:tc>
      </w:tr>
      <w:tr w:rsidRPr="005559B5" w:rsidR="00955DCE" w:rsidTr="002832BA" w14:paraId="45E7A227" w14:textId="77777777">
        <w:trPr>
          <w:trHeight w:val="560"/>
        </w:trPr>
        <w:tc>
          <w:tcPr>
            <w:tcW w:w="5000" w:type="pct"/>
            <w:gridSpan w:val="3"/>
            <w:tcBorders>
              <w:top w:val="single" w:color="auto" w:sz="4" w:space="0"/>
              <w:left w:val="single" w:color="auto" w:sz="4" w:space="0"/>
              <w:bottom w:val="single" w:color="auto" w:sz="4" w:space="0"/>
              <w:right w:val="single" w:color="auto" w:sz="4" w:space="0"/>
            </w:tcBorders>
            <w:shd w:val="clear" w:color="auto" w:fill="auto"/>
            <w:hideMark/>
          </w:tcPr>
          <w:p w:rsidRPr="005559B5" w:rsidR="00955DCE" w:rsidP="002832BA" w:rsidRDefault="00955DCE" w14:paraId="48D8F2CE" w14:textId="77777777">
            <w:pPr>
              <w:rPr>
                <w:i/>
                <w:iCs/>
                <w:color w:val="002060"/>
              </w:rPr>
            </w:pPr>
            <w:r w:rsidRPr="005559B5">
              <w:rPr>
                <w:i/>
                <w:iCs/>
                <w:color w:val="002060"/>
              </w:rPr>
              <w:t>Note : Wherever makes have not been specified for certain items, the same shall be as per National Standard and as per approval of Engineer</w:t>
            </w:r>
          </w:p>
        </w:tc>
      </w:tr>
    </w:tbl>
    <w:p w:rsidRPr="005559B5" w:rsidR="00955DCE" w:rsidP="00955DCE" w:rsidRDefault="00955DCE" w14:paraId="6244796C" w14:textId="77777777">
      <w:pPr>
        <w:pStyle w:val="Heading2"/>
        <w:jc w:val="both"/>
        <w:rPr>
          <w:color w:val="002060"/>
          <w:sz w:val="22"/>
          <w:szCs w:val="22"/>
          <w:lang w:val="en-GB"/>
        </w:rPr>
      </w:pPr>
      <w:bookmarkStart w:name="_Toc15158697" w:id="688"/>
      <w:bookmarkEnd w:id="80"/>
    </w:p>
    <w:p w:rsidRPr="005559B5" w:rsidR="00955DCE" w:rsidP="00955DCE" w:rsidRDefault="00955DCE" w14:paraId="77F31A78" w14:textId="77777777">
      <w:pPr>
        <w:pStyle w:val="Heading2"/>
        <w:jc w:val="both"/>
        <w:rPr>
          <w:color w:val="002060"/>
          <w:sz w:val="22"/>
          <w:szCs w:val="22"/>
          <w:lang w:val="en-GB"/>
        </w:rPr>
      </w:pPr>
      <w:bookmarkStart w:name="_Toc15591610" w:id="689"/>
      <w:r w:rsidRPr="005559B5">
        <w:rPr>
          <w:color w:val="002060"/>
          <w:sz w:val="22"/>
          <w:szCs w:val="22"/>
          <w:lang w:val="en-GB"/>
        </w:rPr>
        <w:t>SW. SANITARY WORKS</w:t>
      </w:r>
      <w:bookmarkEnd w:id="688"/>
      <w:bookmarkEnd w:id="689"/>
    </w:p>
    <w:p w:rsidRPr="005559B5" w:rsidR="00955DCE" w:rsidP="00955DCE" w:rsidRDefault="00955DCE" w14:paraId="444B5F8F" w14:textId="77777777">
      <w:pPr>
        <w:pStyle w:val="Heading2"/>
        <w:jc w:val="both"/>
        <w:rPr>
          <w:color w:val="002060"/>
          <w:sz w:val="22"/>
          <w:szCs w:val="22"/>
          <w:lang w:val="en-GB"/>
        </w:rPr>
      </w:pPr>
      <w:bookmarkStart w:name="_Toc15158698" w:id="690"/>
      <w:bookmarkStart w:name="_Toc15591611" w:id="691"/>
      <w:r w:rsidRPr="005559B5">
        <w:rPr>
          <w:caps/>
          <w:color w:val="002060"/>
          <w:sz w:val="22"/>
          <w:szCs w:val="22"/>
          <w:lang w:val="en-GB"/>
        </w:rPr>
        <w:t>Section 1. Sanitary Fixtures</w:t>
      </w:r>
      <w:bookmarkEnd w:id="690"/>
      <w:bookmarkEnd w:id="691"/>
    </w:p>
    <w:p w:rsidRPr="005559B5" w:rsidR="00955DCE" w:rsidP="00955DCE" w:rsidRDefault="00955DCE" w14:paraId="1A9DD56E" w14:textId="77777777">
      <w:pPr>
        <w:pStyle w:val="Heading5"/>
        <w:jc w:val="both"/>
        <w:rPr>
          <w:rFonts w:cs="Arial"/>
          <w:color w:val="002060"/>
          <w:sz w:val="22"/>
          <w:szCs w:val="22"/>
          <w:lang w:val="en-GB"/>
        </w:rPr>
      </w:pPr>
      <w:bookmarkStart w:name="_Toc15158699" w:id="692"/>
      <w:bookmarkStart w:name="_Toc15591612" w:id="693"/>
      <w:r w:rsidRPr="005559B5">
        <w:rPr>
          <w:rFonts w:cs="Arial"/>
          <w:color w:val="002060"/>
          <w:sz w:val="22"/>
          <w:szCs w:val="22"/>
          <w:lang w:val="en-GB"/>
        </w:rPr>
        <w:t>SW.1.1</w:t>
      </w:r>
      <w:r w:rsidRPr="005559B5">
        <w:rPr>
          <w:rFonts w:cs="Arial"/>
          <w:color w:val="002060"/>
          <w:sz w:val="22"/>
          <w:szCs w:val="22"/>
          <w:lang w:val="en-GB"/>
        </w:rPr>
        <w:tab/>
      </w:r>
      <w:r w:rsidRPr="005559B5">
        <w:rPr>
          <w:rFonts w:cs="Arial"/>
          <w:color w:val="002060"/>
          <w:sz w:val="22"/>
          <w:szCs w:val="22"/>
          <w:lang w:val="en-GB"/>
        </w:rPr>
        <w:t>Scope of work</w:t>
      </w:r>
      <w:bookmarkEnd w:id="692"/>
      <w:bookmarkEnd w:id="693"/>
    </w:p>
    <w:p w:rsidRPr="005559B5" w:rsidR="00955DCE" w:rsidP="00955DCE" w:rsidRDefault="00955DCE" w14:paraId="3411A6B1" w14:textId="77777777">
      <w:pPr>
        <w:tabs>
          <w:tab w:val="left" w:pos="1440"/>
        </w:tabs>
        <w:spacing w:before="120"/>
        <w:ind w:left="1440" w:hanging="1440"/>
        <w:rPr>
          <w:color w:val="002060"/>
        </w:rPr>
      </w:pPr>
      <w:r w:rsidRPr="005559B5">
        <w:rPr>
          <w:color w:val="002060"/>
        </w:rPr>
        <w:t>1.1.1</w:t>
      </w:r>
      <w:r w:rsidRPr="005559B5">
        <w:rPr>
          <w:color w:val="002060"/>
        </w:rPr>
        <w:tab/>
      </w:r>
      <w:r w:rsidRPr="005559B5">
        <w:rPr>
          <w:color w:val="002060"/>
        </w:rPr>
        <w:t>Work under this section shall consist of furnishing all labour materials necessary and required to completely install all sanitary fixtures, chromium plated fittings and accessories required by the drawings, specified hereinafter or given in the schedule of quantities and approval of the Engineer.</w:t>
      </w:r>
    </w:p>
    <w:p w:rsidRPr="005559B5" w:rsidR="00955DCE" w:rsidP="00955DCE" w:rsidRDefault="00955DCE" w14:paraId="2434A3F4" w14:textId="77777777">
      <w:pPr>
        <w:tabs>
          <w:tab w:val="left" w:pos="1440"/>
        </w:tabs>
        <w:spacing w:before="120"/>
        <w:ind w:left="1440" w:hanging="1440"/>
        <w:rPr>
          <w:color w:val="002060"/>
        </w:rPr>
      </w:pPr>
      <w:r w:rsidRPr="005559B5">
        <w:rPr>
          <w:color w:val="002060"/>
        </w:rPr>
        <w:t>1.1.2</w:t>
      </w:r>
      <w:r w:rsidRPr="005559B5">
        <w:rPr>
          <w:color w:val="002060"/>
        </w:rPr>
        <w:tab/>
      </w:r>
      <w:r w:rsidRPr="005559B5">
        <w:rPr>
          <w:color w:val="002060"/>
        </w:rPr>
        <w:t>Without restricting to the generality of the foregoing the sanitary fixtures shall include all sanitary fixtures, chromium plated fittings and accessories etc, necessary and required for the buildings.</w:t>
      </w:r>
    </w:p>
    <w:p w:rsidRPr="005559B5" w:rsidR="00955DCE" w:rsidP="00955DCE" w:rsidRDefault="00955DCE" w14:paraId="12827E57" w14:textId="77777777">
      <w:pPr>
        <w:tabs>
          <w:tab w:val="left" w:pos="1440"/>
        </w:tabs>
        <w:spacing w:before="120"/>
        <w:ind w:left="1440" w:hanging="1440"/>
        <w:rPr>
          <w:color w:val="002060"/>
        </w:rPr>
      </w:pPr>
      <w:r w:rsidRPr="005559B5">
        <w:rPr>
          <w:color w:val="002060"/>
        </w:rPr>
        <w:t>1.1.3</w:t>
      </w:r>
      <w:r w:rsidRPr="005559B5">
        <w:rPr>
          <w:color w:val="002060"/>
        </w:rPr>
        <w:tab/>
      </w:r>
      <w:r w:rsidRPr="005559B5">
        <w:rPr>
          <w:color w:val="002060"/>
        </w:rPr>
        <w:t>Whether specifically mentioned or not all fixtures, appliances and accessories shall be provided with all fixing devices, nuts, bolts, screws, hangers as required and said by the Engineer.</w:t>
      </w:r>
    </w:p>
    <w:p w:rsidRPr="005559B5" w:rsidR="00955DCE" w:rsidP="00955DCE" w:rsidRDefault="00955DCE" w14:paraId="33359A03" w14:textId="77777777">
      <w:pPr>
        <w:pStyle w:val="Heading5"/>
        <w:jc w:val="both"/>
        <w:rPr>
          <w:rFonts w:cs="Arial"/>
          <w:color w:val="002060"/>
          <w:sz w:val="22"/>
          <w:szCs w:val="22"/>
          <w:lang w:val="en-GB"/>
        </w:rPr>
      </w:pPr>
      <w:bookmarkStart w:name="_Toc15158700" w:id="694"/>
      <w:bookmarkStart w:name="_Toc15591613" w:id="695"/>
      <w:r w:rsidRPr="005559B5">
        <w:rPr>
          <w:rFonts w:cs="Arial"/>
          <w:color w:val="002060"/>
          <w:sz w:val="22"/>
          <w:szCs w:val="22"/>
          <w:lang w:val="en-GB"/>
        </w:rPr>
        <w:t>SW.1.2</w:t>
      </w:r>
      <w:r w:rsidRPr="005559B5">
        <w:rPr>
          <w:rFonts w:cs="Arial"/>
          <w:color w:val="002060"/>
          <w:sz w:val="22"/>
          <w:szCs w:val="22"/>
          <w:lang w:val="en-GB"/>
        </w:rPr>
        <w:tab/>
      </w:r>
      <w:r w:rsidRPr="005559B5">
        <w:rPr>
          <w:rFonts w:cs="Arial"/>
          <w:color w:val="002060"/>
          <w:sz w:val="22"/>
          <w:szCs w:val="22"/>
          <w:lang w:val="en-GB"/>
        </w:rPr>
        <w:t>General requirements</w:t>
      </w:r>
      <w:bookmarkEnd w:id="694"/>
      <w:bookmarkEnd w:id="695"/>
    </w:p>
    <w:p w:rsidRPr="005559B5" w:rsidR="00955DCE" w:rsidP="00955DCE" w:rsidRDefault="00955DCE" w14:paraId="2A6226BB" w14:textId="77777777">
      <w:pPr>
        <w:tabs>
          <w:tab w:val="left" w:pos="1440"/>
        </w:tabs>
        <w:spacing w:before="120"/>
        <w:ind w:left="1440" w:hanging="1440"/>
        <w:rPr>
          <w:color w:val="002060"/>
        </w:rPr>
      </w:pPr>
      <w:r w:rsidRPr="005559B5">
        <w:rPr>
          <w:color w:val="002060"/>
        </w:rPr>
        <w:t>1.2.1</w:t>
      </w:r>
      <w:r w:rsidRPr="005559B5">
        <w:rPr>
          <w:color w:val="002060"/>
        </w:rPr>
        <w:tab/>
      </w:r>
      <w:r w:rsidRPr="005559B5">
        <w:rPr>
          <w:color w:val="002060"/>
        </w:rPr>
        <w:t>Sanitary fixtures shall be of the best quality approved by the Engineer.  Wherever particular makes are mentioned, the choice of selection shall remain with the Engineer.</w:t>
      </w:r>
    </w:p>
    <w:p w:rsidRPr="005559B5" w:rsidR="00955DCE" w:rsidP="00955DCE" w:rsidRDefault="00955DCE" w14:paraId="12748BE8" w14:textId="77777777">
      <w:pPr>
        <w:tabs>
          <w:tab w:val="left" w:pos="1440"/>
        </w:tabs>
        <w:spacing w:before="120"/>
        <w:ind w:left="1440" w:hanging="1440"/>
        <w:rPr>
          <w:color w:val="002060"/>
        </w:rPr>
      </w:pPr>
      <w:r w:rsidRPr="005559B5">
        <w:rPr>
          <w:color w:val="002060"/>
        </w:rPr>
        <w:t>1.2.2</w:t>
      </w:r>
      <w:r w:rsidRPr="005559B5">
        <w:rPr>
          <w:color w:val="002060"/>
        </w:rPr>
        <w:tab/>
      </w:r>
      <w:r w:rsidRPr="005559B5">
        <w:rPr>
          <w:color w:val="002060"/>
        </w:rPr>
        <w:t>All fixtures and fittings shall be provided with all such accessories and fixing devices as will be required to complete the item in working condition whether specifically mentioned in the schedule of quantities, specifications or drawings or not.</w:t>
      </w:r>
    </w:p>
    <w:p w:rsidRPr="005559B5" w:rsidR="00955DCE" w:rsidP="00955DCE" w:rsidRDefault="00955DCE" w14:paraId="1C28110F" w14:textId="77777777">
      <w:pPr>
        <w:pStyle w:val="BodyText2"/>
        <w:ind w:left="1440" w:hanging="1440"/>
        <w:rPr>
          <w:rFonts w:cs="Arial"/>
          <w:color w:val="002060"/>
          <w:lang w:val="en-GB"/>
        </w:rPr>
      </w:pPr>
      <w:r w:rsidRPr="005559B5">
        <w:rPr>
          <w:rFonts w:cs="Arial"/>
          <w:color w:val="002060"/>
          <w:lang w:val="en-GB"/>
        </w:rPr>
        <w:t>1.2.3</w:t>
      </w:r>
      <w:r w:rsidRPr="005559B5">
        <w:rPr>
          <w:rFonts w:cs="Arial"/>
          <w:color w:val="002060"/>
          <w:lang w:val="en-GB"/>
        </w:rPr>
        <w:tab/>
      </w:r>
      <w:r w:rsidRPr="005559B5">
        <w:rPr>
          <w:rFonts w:cs="Arial"/>
          <w:color w:val="002060"/>
          <w:lang w:val="en-GB"/>
        </w:rPr>
        <w:t>All fixtures and accessories shall be fixed in accordance with a set pattern matching the tiles or interior finish as per Engineer's/interior designer's requirements.  Wherever necessary, the fittings shall be centered to dimensions and pattern desired.</w:t>
      </w:r>
    </w:p>
    <w:p w:rsidRPr="005559B5" w:rsidR="00955DCE" w:rsidP="00955DCE" w:rsidRDefault="00955DCE" w14:paraId="482334C1" w14:textId="77777777">
      <w:pPr>
        <w:ind w:left="1440" w:hanging="1440"/>
        <w:rPr>
          <w:color w:val="002060"/>
        </w:rPr>
      </w:pPr>
      <w:r w:rsidRPr="005559B5">
        <w:rPr>
          <w:color w:val="002060"/>
        </w:rPr>
        <w:t>1.2.4</w:t>
      </w:r>
      <w:r w:rsidRPr="005559B5">
        <w:rPr>
          <w:color w:val="002060"/>
        </w:rPr>
        <w:tab/>
      </w:r>
      <w:r w:rsidRPr="005559B5">
        <w:rPr>
          <w:color w:val="002060"/>
        </w:rPr>
        <w:t>Fixing screws shall be half round head brass/stainless steel screws with CP washers wherever required as per directions of Engineer.</w:t>
      </w:r>
    </w:p>
    <w:p w:rsidRPr="005559B5" w:rsidR="00955DCE" w:rsidP="00955DCE" w:rsidRDefault="00955DCE" w14:paraId="09ABB4D2" w14:textId="77777777">
      <w:pPr>
        <w:ind w:left="1440" w:hanging="1440"/>
        <w:rPr>
          <w:color w:val="002060"/>
        </w:rPr>
      </w:pPr>
      <w:r w:rsidRPr="005559B5">
        <w:rPr>
          <w:color w:val="002060"/>
        </w:rPr>
        <w:t>1.2.5</w:t>
      </w:r>
      <w:r w:rsidRPr="005559B5">
        <w:rPr>
          <w:color w:val="002060"/>
        </w:rPr>
        <w:tab/>
      </w:r>
      <w:r w:rsidRPr="005559B5">
        <w:rPr>
          <w:color w:val="002060"/>
        </w:rPr>
        <w:t>Chromium plated fittings shall be cast brass chromium plated of the best quality approved by the Engineer.</w:t>
      </w:r>
    </w:p>
    <w:p w:rsidRPr="005559B5" w:rsidR="00955DCE" w:rsidP="00955DCE" w:rsidRDefault="00955DCE" w14:paraId="1B449490" w14:textId="77777777">
      <w:pPr>
        <w:ind w:left="1440" w:hanging="1440"/>
        <w:rPr>
          <w:color w:val="002060"/>
        </w:rPr>
      </w:pPr>
      <w:r w:rsidRPr="005559B5">
        <w:rPr>
          <w:color w:val="002060"/>
        </w:rPr>
        <w:t>1.2.6</w:t>
      </w:r>
      <w:r w:rsidRPr="005559B5">
        <w:rPr>
          <w:color w:val="002060"/>
        </w:rPr>
        <w:tab/>
      </w:r>
      <w:r w:rsidRPr="005559B5">
        <w:rPr>
          <w:color w:val="002060"/>
        </w:rPr>
        <w:t>All fittings and fixtures shall be fixed in a neat workmanlike manner true to level at heights shown on drawings and in accordance with the manufacturer's recommendations.  Care shall be taken to fix all inlet and outlet pipes at correct positions.  Faulty locations shall be made good and any damage shall be rectified at the Contractors expense.</w:t>
      </w:r>
    </w:p>
    <w:p w:rsidRPr="005559B5" w:rsidR="00955DCE" w:rsidP="00955DCE" w:rsidRDefault="00955DCE" w14:paraId="31041B99" w14:textId="77777777">
      <w:pPr>
        <w:ind w:left="1440" w:hanging="1440"/>
        <w:rPr>
          <w:color w:val="002060"/>
        </w:rPr>
      </w:pPr>
      <w:r w:rsidRPr="005559B5">
        <w:rPr>
          <w:color w:val="002060"/>
        </w:rPr>
        <w:t>1.2.7</w:t>
      </w:r>
      <w:r w:rsidRPr="005559B5">
        <w:rPr>
          <w:color w:val="002060"/>
        </w:rPr>
        <w:tab/>
      </w:r>
      <w:r w:rsidRPr="005559B5">
        <w:rPr>
          <w:color w:val="002060"/>
        </w:rPr>
        <w:t xml:space="preserve">Contractor shall provide poly-sulphide or any non-bio-degradable sealant appropriate for its use for all fixtures fixed on walls, marble and edges.   </w:t>
      </w:r>
    </w:p>
    <w:p w:rsidRPr="005559B5" w:rsidR="00955DCE" w:rsidP="00955DCE" w:rsidRDefault="00955DCE" w14:paraId="05A39AC5" w14:textId="77777777">
      <w:pPr>
        <w:pStyle w:val="Heading5"/>
        <w:jc w:val="both"/>
        <w:rPr>
          <w:rFonts w:cs="Arial"/>
          <w:color w:val="002060"/>
          <w:sz w:val="22"/>
          <w:szCs w:val="22"/>
          <w:lang w:val="en-GB"/>
        </w:rPr>
      </w:pPr>
      <w:bookmarkStart w:name="_Toc15158701" w:id="696"/>
      <w:bookmarkStart w:name="_Toc15591614" w:id="697"/>
      <w:r w:rsidRPr="005559B5">
        <w:rPr>
          <w:rFonts w:cs="Arial"/>
          <w:color w:val="002060"/>
          <w:sz w:val="22"/>
          <w:szCs w:val="22"/>
          <w:lang w:val="en-GB"/>
        </w:rPr>
        <w:t>SW.1.3</w:t>
      </w:r>
      <w:r w:rsidRPr="005559B5">
        <w:rPr>
          <w:rFonts w:cs="Arial"/>
          <w:color w:val="002060"/>
          <w:sz w:val="22"/>
          <w:szCs w:val="22"/>
          <w:lang w:val="en-GB"/>
        </w:rPr>
        <w:tab/>
      </w:r>
      <w:r w:rsidRPr="005559B5">
        <w:rPr>
          <w:rFonts w:cs="Arial"/>
          <w:color w:val="002060"/>
          <w:sz w:val="22"/>
          <w:szCs w:val="22"/>
          <w:lang w:val="en-GB"/>
        </w:rPr>
        <w:t>Indian water closet</w:t>
      </w:r>
      <w:bookmarkEnd w:id="696"/>
      <w:bookmarkEnd w:id="697"/>
    </w:p>
    <w:p w:rsidRPr="005559B5" w:rsidR="00955DCE" w:rsidP="00955DCE" w:rsidRDefault="00955DCE" w14:paraId="70753767" w14:textId="77777777">
      <w:pPr>
        <w:tabs>
          <w:tab w:val="left" w:pos="1440"/>
        </w:tabs>
        <w:spacing w:before="120"/>
        <w:ind w:left="1440" w:hanging="1440"/>
        <w:rPr>
          <w:color w:val="002060"/>
        </w:rPr>
      </w:pPr>
      <w:r w:rsidRPr="005559B5">
        <w:rPr>
          <w:color w:val="002060"/>
        </w:rPr>
        <w:t>1.3.1</w:t>
      </w:r>
      <w:r w:rsidRPr="005559B5">
        <w:rPr>
          <w:color w:val="002060"/>
        </w:rPr>
        <w:tab/>
      </w:r>
      <w:r w:rsidRPr="005559B5">
        <w:rPr>
          <w:color w:val="002060"/>
        </w:rPr>
        <w:t>Indian pan shall be of porcelain with footrest shall be as specified in the Bill of Quantities.  Each WC shall be provided with a 100mm dia. UPVC P or S trap.</w:t>
      </w:r>
    </w:p>
    <w:p w:rsidRPr="005559B5" w:rsidR="00955DCE" w:rsidP="00955DCE" w:rsidRDefault="00955DCE" w14:paraId="5BDB6154" w14:textId="77777777">
      <w:pPr>
        <w:pStyle w:val="Heading5"/>
        <w:jc w:val="both"/>
        <w:rPr>
          <w:rFonts w:cs="Arial"/>
          <w:color w:val="002060"/>
          <w:sz w:val="22"/>
          <w:szCs w:val="22"/>
          <w:lang w:val="en-GB"/>
        </w:rPr>
      </w:pPr>
      <w:bookmarkStart w:name="_Toc15158702" w:id="698"/>
      <w:bookmarkStart w:name="_Toc15591615" w:id="699"/>
      <w:r w:rsidRPr="005559B5">
        <w:rPr>
          <w:rFonts w:cs="Arial"/>
          <w:color w:val="002060"/>
          <w:sz w:val="22"/>
          <w:szCs w:val="22"/>
          <w:lang w:val="en-GB"/>
        </w:rPr>
        <w:t>SW.1.4</w:t>
      </w:r>
      <w:r w:rsidRPr="005559B5">
        <w:rPr>
          <w:rFonts w:cs="Arial"/>
          <w:color w:val="002060"/>
          <w:sz w:val="22"/>
          <w:szCs w:val="22"/>
          <w:lang w:val="en-GB"/>
        </w:rPr>
        <w:tab/>
      </w:r>
      <w:r w:rsidRPr="005559B5">
        <w:rPr>
          <w:rFonts w:cs="Arial"/>
          <w:color w:val="002060"/>
          <w:sz w:val="22"/>
          <w:szCs w:val="22"/>
          <w:lang w:val="en-GB"/>
        </w:rPr>
        <w:t>Urinals</w:t>
      </w:r>
      <w:bookmarkEnd w:id="698"/>
      <w:bookmarkEnd w:id="699"/>
    </w:p>
    <w:p w:rsidRPr="005559B5" w:rsidR="00955DCE" w:rsidP="00955DCE" w:rsidRDefault="00955DCE" w14:paraId="0A31B78C" w14:textId="77777777">
      <w:pPr>
        <w:tabs>
          <w:tab w:val="left" w:pos="1440"/>
        </w:tabs>
        <w:spacing w:before="120"/>
        <w:ind w:left="1440" w:hanging="1440"/>
        <w:rPr>
          <w:color w:val="002060"/>
        </w:rPr>
      </w:pPr>
      <w:r w:rsidRPr="005559B5">
        <w:rPr>
          <w:color w:val="002060"/>
        </w:rPr>
        <w:t>1.4.1</w:t>
      </w:r>
      <w:r w:rsidRPr="005559B5">
        <w:rPr>
          <w:color w:val="002060"/>
        </w:rPr>
        <w:tab/>
      </w:r>
      <w:r w:rsidRPr="005559B5">
        <w:rPr>
          <w:color w:val="002060"/>
        </w:rPr>
        <w:t>Urinals shall be of white glazed model as specified in the Bill of Quantities, as compliance to the manufacturer’s specifications and approved by the Engineer.</w:t>
      </w:r>
    </w:p>
    <w:p w:rsidRPr="005559B5" w:rsidR="00955DCE" w:rsidP="00955DCE" w:rsidRDefault="00955DCE" w14:paraId="305B3C25" w14:textId="77777777">
      <w:pPr>
        <w:tabs>
          <w:tab w:val="left" w:pos="1440"/>
        </w:tabs>
        <w:spacing w:before="120"/>
        <w:ind w:left="1440" w:hanging="1440"/>
        <w:rPr>
          <w:color w:val="002060"/>
        </w:rPr>
      </w:pPr>
      <w:r w:rsidRPr="005559B5">
        <w:rPr>
          <w:color w:val="002060"/>
        </w:rPr>
        <w:t>1.4.2</w:t>
      </w:r>
      <w:r w:rsidRPr="005559B5">
        <w:rPr>
          <w:color w:val="002060"/>
        </w:rPr>
        <w:tab/>
      </w:r>
      <w:r w:rsidRPr="005559B5">
        <w:rPr>
          <w:color w:val="002060"/>
        </w:rPr>
        <w:t>Half stall urinals shall be provided with 15mm dia. spreader, 32 mm dia. PVC bottle trap with wall flange, and shall be fixed to wall with adequate means of support. Where screw fixing holes are provided, each urinal shall have not less than two fixing holes one each having  a minimum diameter of 6.5mm or complete as recommended by manufacturer's directives.</w:t>
      </w:r>
    </w:p>
    <w:p w:rsidRPr="005559B5" w:rsidR="00955DCE" w:rsidP="00955DCE" w:rsidRDefault="00955DCE" w14:paraId="371F1974" w14:textId="77777777">
      <w:pPr>
        <w:tabs>
          <w:tab w:val="left" w:pos="1440"/>
        </w:tabs>
        <w:spacing w:before="120"/>
        <w:ind w:left="1440" w:hanging="1440"/>
        <w:rPr>
          <w:color w:val="002060"/>
        </w:rPr>
      </w:pPr>
      <w:r w:rsidRPr="005559B5">
        <w:rPr>
          <w:color w:val="002060"/>
        </w:rPr>
        <w:t>1.4.3</w:t>
      </w:r>
      <w:r w:rsidRPr="005559B5">
        <w:rPr>
          <w:color w:val="002060"/>
        </w:rPr>
        <w:tab/>
      </w:r>
      <w:r w:rsidRPr="005559B5">
        <w:rPr>
          <w:color w:val="002060"/>
        </w:rPr>
        <w:t>Half stall urinals shall be fixed at height specified in drawing with CP brass/stainless steel screws.</w:t>
      </w:r>
    </w:p>
    <w:p w:rsidRPr="005559B5" w:rsidR="00955DCE" w:rsidP="00955DCE" w:rsidRDefault="00955DCE" w14:paraId="3F2051F4" w14:textId="77777777">
      <w:pPr>
        <w:tabs>
          <w:tab w:val="left" w:pos="1440"/>
        </w:tabs>
        <w:spacing w:before="120"/>
        <w:ind w:left="1440" w:hanging="1440"/>
        <w:rPr>
          <w:color w:val="002060"/>
        </w:rPr>
      </w:pPr>
      <w:r w:rsidRPr="005559B5">
        <w:rPr>
          <w:color w:val="002060"/>
        </w:rPr>
        <w:t>1.4.4</w:t>
      </w:r>
      <w:r w:rsidRPr="005559B5">
        <w:rPr>
          <w:color w:val="002060"/>
        </w:rPr>
        <w:tab/>
      </w:r>
      <w:r w:rsidRPr="005559B5">
        <w:rPr>
          <w:color w:val="002060"/>
        </w:rPr>
        <w:t>Urinals shall be flushed with push type flush valves as given in the schedule of quantities and as model described in the item.</w:t>
      </w:r>
    </w:p>
    <w:p w:rsidRPr="005559B5" w:rsidR="00955DCE" w:rsidP="00955DCE" w:rsidRDefault="00955DCE" w14:paraId="55F4DD2C" w14:textId="77777777">
      <w:pPr>
        <w:tabs>
          <w:tab w:val="left" w:pos="1440"/>
        </w:tabs>
        <w:spacing w:before="120"/>
        <w:ind w:left="1440" w:hanging="1440"/>
        <w:rPr>
          <w:color w:val="002060"/>
        </w:rPr>
      </w:pPr>
      <w:r w:rsidRPr="005559B5">
        <w:rPr>
          <w:color w:val="002060"/>
        </w:rPr>
        <w:t>1.4.5</w:t>
      </w:r>
      <w:r w:rsidRPr="005559B5">
        <w:rPr>
          <w:color w:val="002060"/>
        </w:rPr>
        <w:tab/>
      </w:r>
      <w:r w:rsidRPr="005559B5">
        <w:rPr>
          <w:color w:val="002060"/>
        </w:rPr>
        <w:t xml:space="preserve">Waste pipes for urinals shall be of uPVC. Waste pipes shall be concealed by chasing into the walls as directed by the Engineer. </w:t>
      </w:r>
    </w:p>
    <w:p w:rsidRPr="005559B5" w:rsidR="00955DCE" w:rsidP="00955DCE" w:rsidRDefault="00955DCE" w14:paraId="2DD5D187" w14:textId="77777777">
      <w:pPr>
        <w:pStyle w:val="Heading5"/>
        <w:jc w:val="both"/>
        <w:rPr>
          <w:rFonts w:cs="Arial"/>
          <w:color w:val="002060"/>
          <w:sz w:val="22"/>
          <w:szCs w:val="22"/>
          <w:lang w:val="en-GB"/>
        </w:rPr>
      </w:pPr>
      <w:bookmarkStart w:name="_Toc15158703" w:id="700"/>
      <w:bookmarkStart w:name="_Toc15591616" w:id="701"/>
      <w:r w:rsidRPr="005559B5">
        <w:rPr>
          <w:rFonts w:cs="Arial"/>
          <w:color w:val="002060"/>
          <w:sz w:val="22"/>
          <w:szCs w:val="22"/>
          <w:lang w:val="en-GB"/>
        </w:rPr>
        <w:t>SW.1.5</w:t>
      </w:r>
      <w:r w:rsidRPr="005559B5">
        <w:rPr>
          <w:rFonts w:cs="Arial"/>
          <w:color w:val="002060"/>
          <w:sz w:val="22"/>
          <w:szCs w:val="22"/>
          <w:lang w:val="en-GB"/>
        </w:rPr>
        <w:tab/>
      </w:r>
      <w:r w:rsidRPr="005559B5">
        <w:rPr>
          <w:rFonts w:cs="Arial"/>
          <w:color w:val="002060"/>
          <w:sz w:val="22"/>
          <w:szCs w:val="22"/>
          <w:lang w:val="en-GB"/>
        </w:rPr>
        <w:t>Hand wash basins</w:t>
      </w:r>
      <w:bookmarkEnd w:id="700"/>
      <w:bookmarkEnd w:id="701"/>
    </w:p>
    <w:p w:rsidRPr="005559B5" w:rsidR="00955DCE" w:rsidP="00955DCE" w:rsidRDefault="00955DCE" w14:paraId="7ED3FB23" w14:textId="77777777">
      <w:pPr>
        <w:tabs>
          <w:tab w:val="left" w:pos="1440"/>
        </w:tabs>
        <w:spacing w:before="120"/>
        <w:ind w:left="1440" w:hanging="1440"/>
        <w:rPr>
          <w:color w:val="002060"/>
        </w:rPr>
      </w:pPr>
      <w:r w:rsidRPr="005559B5">
        <w:rPr>
          <w:color w:val="002060"/>
        </w:rPr>
        <w:t>1.5.1</w:t>
      </w:r>
      <w:r w:rsidRPr="005559B5">
        <w:rPr>
          <w:color w:val="002060"/>
        </w:rPr>
        <w:tab/>
      </w:r>
      <w:r w:rsidRPr="005559B5">
        <w:rPr>
          <w:color w:val="002060"/>
        </w:rPr>
        <w:t>Wash Basin shall be porcelain clay, shape and type specified in the schedule of quantities, as compliance to the manufacturer’s specifications and as shall be approved by the Engineer.</w:t>
      </w:r>
    </w:p>
    <w:p w:rsidRPr="005559B5" w:rsidR="00955DCE" w:rsidP="00955DCE" w:rsidRDefault="00955DCE" w14:paraId="2556586A" w14:textId="77777777">
      <w:pPr>
        <w:tabs>
          <w:tab w:val="left" w:pos="1440"/>
        </w:tabs>
        <w:spacing w:before="120"/>
        <w:ind w:left="1440" w:hanging="1440"/>
        <w:rPr>
          <w:color w:val="002060"/>
        </w:rPr>
      </w:pPr>
      <w:r w:rsidRPr="005559B5">
        <w:rPr>
          <w:color w:val="002060"/>
        </w:rPr>
        <w:t>1.5.2</w:t>
      </w:r>
      <w:r w:rsidRPr="005559B5">
        <w:rPr>
          <w:color w:val="002060"/>
        </w:rPr>
        <w:tab/>
      </w:r>
      <w:r w:rsidRPr="005559B5">
        <w:rPr>
          <w:color w:val="002060"/>
        </w:rPr>
        <w:t>Each basin shall be supported on painted MS alternative one unit brackets with heavy SS Screw with expansion grip. The basin shall be securely fixed to wall with tap hole 25mm round.  Placing of basin over the brackets without secure fixing shall not be accepted.  They shall be provided &amp; fixed in place early so that the built-up vanity may be installed in sufficient time to comply with completion dates.</w:t>
      </w:r>
    </w:p>
    <w:p w:rsidRPr="005559B5" w:rsidR="00955DCE" w:rsidP="00955DCE" w:rsidRDefault="00955DCE" w14:paraId="7C8AA728" w14:textId="77777777">
      <w:pPr>
        <w:tabs>
          <w:tab w:val="left" w:pos="1440"/>
        </w:tabs>
        <w:spacing w:before="120"/>
        <w:ind w:left="1440" w:hanging="1440"/>
        <w:rPr>
          <w:color w:val="002060"/>
        </w:rPr>
      </w:pPr>
      <w:r w:rsidRPr="005559B5">
        <w:rPr>
          <w:color w:val="002060"/>
        </w:rPr>
        <w:t>1.5.3</w:t>
      </w:r>
      <w:r w:rsidRPr="005559B5">
        <w:rPr>
          <w:color w:val="002060"/>
        </w:rPr>
        <w:tab/>
      </w:r>
      <w:r w:rsidRPr="005559B5">
        <w:rPr>
          <w:color w:val="002060"/>
        </w:rPr>
        <w:t>Each basin shall be provided with 32mm dia CP waste with 32mm dia. PVC bottle trap with flange and PVC connecting pipe to stop cock and CP flange as given in the schedule of quantities.</w:t>
      </w:r>
    </w:p>
    <w:p w:rsidRPr="005559B5" w:rsidR="00955DCE" w:rsidP="00FF6E1D" w:rsidRDefault="00955DCE" w14:paraId="6E3BA2C3" w14:textId="77777777">
      <w:pPr>
        <w:widowControl/>
        <w:numPr>
          <w:ilvl w:val="2"/>
          <w:numId w:val="143"/>
        </w:numPr>
        <w:tabs>
          <w:tab w:val="left" w:pos="1530"/>
        </w:tabs>
        <w:overflowPunct w:val="0"/>
        <w:adjustRightInd w:val="0"/>
        <w:spacing w:before="120"/>
        <w:ind w:left="1440" w:hanging="1440"/>
        <w:jc w:val="both"/>
        <w:textAlignment w:val="baseline"/>
        <w:rPr>
          <w:color w:val="002060"/>
        </w:rPr>
      </w:pPr>
      <w:r w:rsidRPr="005559B5">
        <w:rPr>
          <w:color w:val="002060"/>
        </w:rPr>
        <w:t>Each basin shall be provided with Pillar Tap as specified in the schedule of Quantities and as approved by the Engineer.</w:t>
      </w:r>
    </w:p>
    <w:p w:rsidRPr="005559B5" w:rsidR="00955DCE" w:rsidP="00955DCE" w:rsidRDefault="00955DCE" w14:paraId="00E00F26" w14:textId="77777777">
      <w:pPr>
        <w:tabs>
          <w:tab w:val="left" w:pos="1440"/>
          <w:tab w:val="left" w:pos="1530"/>
        </w:tabs>
        <w:spacing w:before="120"/>
        <w:ind w:left="1440" w:hanging="1440"/>
        <w:rPr>
          <w:color w:val="002060"/>
        </w:rPr>
      </w:pPr>
      <w:r w:rsidRPr="005559B5">
        <w:rPr>
          <w:color w:val="002060"/>
        </w:rPr>
        <w:t>1.5.5</w:t>
      </w:r>
      <w:r w:rsidRPr="005559B5">
        <w:rPr>
          <w:color w:val="002060"/>
        </w:rPr>
        <w:tab/>
      </w:r>
      <w:r w:rsidRPr="005559B5">
        <w:rPr>
          <w:color w:val="002060"/>
        </w:rPr>
        <w:t>Basins shall be fixed at proper heights as shown on drawings.  If heights is not specified, the rim level shall be 79cms.</w:t>
      </w:r>
    </w:p>
    <w:p w:rsidRPr="005559B5" w:rsidR="00955DCE" w:rsidP="00955DCE" w:rsidRDefault="00955DCE" w14:paraId="2EB1E578" w14:textId="77777777">
      <w:pPr>
        <w:tabs>
          <w:tab w:val="left" w:pos="1440"/>
          <w:tab w:val="left" w:pos="1530"/>
        </w:tabs>
        <w:spacing w:before="120"/>
        <w:ind w:left="1440" w:hanging="1440"/>
        <w:rPr>
          <w:color w:val="002060"/>
        </w:rPr>
      </w:pPr>
      <w:r w:rsidRPr="005559B5">
        <w:rPr>
          <w:color w:val="002060"/>
        </w:rPr>
        <w:t>1.5.6</w:t>
      </w:r>
      <w:r w:rsidRPr="005559B5">
        <w:rPr>
          <w:color w:val="002060"/>
        </w:rPr>
        <w:tab/>
      </w:r>
      <w:r w:rsidRPr="005559B5">
        <w:rPr>
          <w:color w:val="002060"/>
        </w:rPr>
        <w:t>The edge between the fixture and the wall or the counter shall be sealed with approved type of poly-supplied or any non-bio-degradable sealant.</w:t>
      </w:r>
    </w:p>
    <w:p w:rsidRPr="005559B5" w:rsidR="00955DCE" w:rsidP="00955DCE" w:rsidRDefault="00955DCE" w14:paraId="79BCFD11" w14:textId="77777777">
      <w:pPr>
        <w:tabs>
          <w:tab w:val="left" w:pos="1440"/>
          <w:tab w:val="left" w:pos="1530"/>
        </w:tabs>
        <w:spacing w:before="120"/>
        <w:ind w:left="1440" w:hanging="1440"/>
        <w:rPr>
          <w:color w:val="002060"/>
        </w:rPr>
      </w:pPr>
      <w:r w:rsidRPr="005559B5">
        <w:rPr>
          <w:color w:val="002060"/>
        </w:rPr>
        <w:t>1.5.6</w:t>
      </w:r>
      <w:r w:rsidRPr="005559B5">
        <w:rPr>
          <w:color w:val="002060"/>
        </w:rPr>
        <w:tab/>
      </w:r>
      <w:r w:rsidRPr="005559B5">
        <w:rPr>
          <w:color w:val="002060"/>
        </w:rPr>
        <w:t xml:space="preserve">Each wash basin faucet connection to cold shall be provided with CP angle valves with CP wall flange and PVC connecting pipe of required length. </w:t>
      </w:r>
    </w:p>
    <w:p w:rsidRPr="005559B5" w:rsidR="00955DCE" w:rsidP="00955DCE" w:rsidRDefault="00955DCE" w14:paraId="62455DA9" w14:textId="77777777">
      <w:pPr>
        <w:pStyle w:val="Heading5"/>
        <w:jc w:val="both"/>
        <w:rPr>
          <w:rFonts w:cs="Arial"/>
          <w:color w:val="002060"/>
          <w:sz w:val="22"/>
          <w:szCs w:val="22"/>
          <w:lang w:val="en-GB"/>
        </w:rPr>
      </w:pPr>
      <w:bookmarkStart w:name="_Toc15158704" w:id="702"/>
      <w:bookmarkStart w:name="_Toc15591617" w:id="703"/>
      <w:r w:rsidRPr="005559B5">
        <w:rPr>
          <w:rFonts w:cs="Arial"/>
          <w:color w:val="002060"/>
          <w:sz w:val="22"/>
          <w:szCs w:val="22"/>
          <w:lang w:val="en-GB"/>
        </w:rPr>
        <w:t>SW.1.6</w:t>
      </w:r>
      <w:r w:rsidRPr="005559B5">
        <w:rPr>
          <w:rFonts w:cs="Arial"/>
          <w:color w:val="002060"/>
          <w:sz w:val="22"/>
          <w:szCs w:val="22"/>
          <w:lang w:val="en-GB"/>
        </w:rPr>
        <w:tab/>
      </w:r>
      <w:r w:rsidRPr="005559B5">
        <w:rPr>
          <w:rFonts w:cs="Arial"/>
          <w:color w:val="002060"/>
          <w:sz w:val="22"/>
          <w:szCs w:val="22"/>
          <w:lang w:val="en-GB"/>
        </w:rPr>
        <w:t>Mirrors</w:t>
      </w:r>
      <w:bookmarkEnd w:id="702"/>
      <w:bookmarkEnd w:id="703"/>
    </w:p>
    <w:p w:rsidRPr="005559B5" w:rsidR="00955DCE" w:rsidP="00955DCE" w:rsidRDefault="00955DCE" w14:paraId="1A2714F5" w14:textId="77777777">
      <w:pPr>
        <w:tabs>
          <w:tab w:val="left" w:pos="1440"/>
        </w:tabs>
        <w:spacing w:before="120"/>
        <w:ind w:left="1440" w:hanging="1440"/>
        <w:rPr>
          <w:color w:val="002060"/>
        </w:rPr>
      </w:pPr>
      <w:r w:rsidRPr="005559B5">
        <w:rPr>
          <w:color w:val="002060"/>
        </w:rPr>
        <w:t>1.6.1</w:t>
      </w:r>
      <w:r w:rsidRPr="005559B5">
        <w:rPr>
          <w:color w:val="002060"/>
        </w:rPr>
        <w:tab/>
      </w:r>
      <w:r w:rsidRPr="005559B5">
        <w:rPr>
          <w:color w:val="002060"/>
        </w:rPr>
        <w:t xml:space="preserve">Mirrors shall be of superior sheet glass with edge rounded off. It shall be free from flaws, specks or bubbles and its thickness shall be 5.5mm of guaranteed quality of float glass and reputed make Asahai/Modiguard or equivalent, size shall be as specified in the schedule of quantities &amp; the drawings.  The image shall be clear and without waviness at all angles of vision. It shall be uniformly silver plated at the back and shall be free from silvering defects. Silvering shall have a protective uniform a protective uniform covering of red lead paint. </w:t>
      </w:r>
    </w:p>
    <w:p w:rsidRPr="005559B5" w:rsidR="00955DCE" w:rsidP="00955DCE" w:rsidRDefault="00955DCE" w14:paraId="685BB871" w14:textId="77777777">
      <w:pPr>
        <w:tabs>
          <w:tab w:val="left" w:pos="1440"/>
        </w:tabs>
        <w:spacing w:before="120"/>
        <w:ind w:left="1440" w:hanging="1440"/>
        <w:rPr>
          <w:color w:val="002060"/>
        </w:rPr>
      </w:pPr>
      <w:r w:rsidRPr="005559B5">
        <w:rPr>
          <w:color w:val="002060"/>
        </w:rPr>
        <w:t>1.6.2</w:t>
      </w:r>
      <w:r w:rsidRPr="005559B5">
        <w:rPr>
          <w:color w:val="002060"/>
        </w:rPr>
        <w:tab/>
      </w:r>
      <w:r w:rsidRPr="005559B5">
        <w:rPr>
          <w:color w:val="002060"/>
        </w:rPr>
        <w:t xml:space="preserve">Mirrors shall be provided with backing of enamel painted over all surfaces of 12mm thick waterproof marine plywood and fixed with CP brass semi-round headed concealed screws and cup washers or CP </w:t>
      </w:r>
      <w:r w:rsidRPr="005559B5">
        <w:rPr>
          <w:color w:val="002060"/>
        </w:rPr>
        <w:t>brass clamps as specified or instructed by the Engineer.</w:t>
      </w:r>
    </w:p>
    <w:p w:rsidRPr="005559B5" w:rsidR="00955DCE" w:rsidP="00955DCE" w:rsidRDefault="00955DCE" w14:paraId="21BFC528" w14:textId="77777777">
      <w:pPr>
        <w:pStyle w:val="Heading5"/>
        <w:jc w:val="both"/>
        <w:rPr>
          <w:rFonts w:cs="Arial"/>
          <w:color w:val="002060"/>
          <w:sz w:val="22"/>
          <w:szCs w:val="22"/>
          <w:lang w:val="en-GB"/>
        </w:rPr>
      </w:pPr>
      <w:bookmarkStart w:name="_Toc15158705" w:id="704"/>
      <w:bookmarkStart w:name="_Toc15591618" w:id="705"/>
      <w:r w:rsidRPr="005559B5">
        <w:rPr>
          <w:rFonts w:cs="Arial"/>
          <w:color w:val="002060"/>
          <w:sz w:val="22"/>
          <w:szCs w:val="22"/>
          <w:lang w:val="en-GB"/>
        </w:rPr>
        <w:t>SW.1.7</w:t>
      </w:r>
      <w:r w:rsidRPr="005559B5">
        <w:rPr>
          <w:rFonts w:cs="Arial"/>
          <w:color w:val="002060"/>
          <w:sz w:val="22"/>
          <w:szCs w:val="22"/>
          <w:lang w:val="en-GB"/>
        </w:rPr>
        <w:tab/>
      </w:r>
      <w:r w:rsidRPr="005559B5">
        <w:rPr>
          <w:rFonts w:cs="Arial"/>
          <w:color w:val="002060"/>
          <w:sz w:val="22"/>
          <w:szCs w:val="22"/>
          <w:lang w:val="en-GB"/>
        </w:rPr>
        <w:t>Accessories</w:t>
      </w:r>
      <w:bookmarkEnd w:id="704"/>
      <w:bookmarkEnd w:id="705"/>
    </w:p>
    <w:p w:rsidRPr="005559B5" w:rsidR="00955DCE" w:rsidP="00955DCE" w:rsidRDefault="00955DCE" w14:paraId="54FB5DE8" w14:textId="77777777">
      <w:pPr>
        <w:tabs>
          <w:tab w:val="left" w:pos="1440"/>
        </w:tabs>
        <w:spacing w:before="120"/>
        <w:ind w:left="1440" w:hanging="1440"/>
        <w:rPr>
          <w:color w:val="002060"/>
        </w:rPr>
      </w:pPr>
      <w:r w:rsidRPr="005559B5">
        <w:rPr>
          <w:color w:val="002060"/>
        </w:rPr>
        <w:t>1.7.1</w:t>
      </w:r>
      <w:r w:rsidRPr="005559B5">
        <w:rPr>
          <w:color w:val="002060"/>
        </w:rPr>
        <w:tab/>
      </w:r>
      <w:r w:rsidRPr="005559B5">
        <w:rPr>
          <w:color w:val="002060"/>
        </w:rPr>
        <w:t>The Contractor shall install all chromium plated and porcelain accessories as shown on the drawings in compliance to the manufacturer’s specifications directed by the Engineer, given in the Bill of Quantities and shown in the drawings.</w:t>
      </w:r>
    </w:p>
    <w:p w:rsidRPr="005559B5" w:rsidR="00955DCE" w:rsidP="00955DCE" w:rsidRDefault="00955DCE" w14:paraId="4A4E66F8" w14:textId="77777777">
      <w:pPr>
        <w:tabs>
          <w:tab w:val="left" w:pos="1440"/>
        </w:tabs>
        <w:spacing w:before="120"/>
        <w:ind w:left="1440" w:hanging="1440"/>
        <w:rPr>
          <w:color w:val="002060"/>
        </w:rPr>
      </w:pPr>
      <w:r w:rsidRPr="005559B5">
        <w:rPr>
          <w:color w:val="002060"/>
        </w:rPr>
        <w:t>1.7.2</w:t>
      </w:r>
      <w:r w:rsidRPr="005559B5">
        <w:rPr>
          <w:color w:val="002060"/>
        </w:rPr>
        <w:tab/>
      </w:r>
      <w:r w:rsidRPr="005559B5">
        <w:rPr>
          <w:color w:val="002060"/>
        </w:rPr>
        <w:t>All CP accessories shall be fixed with CP brass half round head screws and cut washer in wall with raw plugs and shall include cutting and making good as directed by the Engineer.</w:t>
      </w:r>
    </w:p>
    <w:p w:rsidRPr="005559B5" w:rsidR="00955DCE" w:rsidP="00955DCE" w:rsidRDefault="00955DCE" w14:paraId="3CD12231" w14:textId="77777777">
      <w:pPr>
        <w:tabs>
          <w:tab w:val="left" w:pos="1440"/>
        </w:tabs>
        <w:spacing w:before="120"/>
        <w:ind w:left="1440" w:hanging="1440"/>
        <w:rPr>
          <w:color w:val="002060"/>
        </w:rPr>
      </w:pPr>
      <w:r w:rsidRPr="005559B5">
        <w:rPr>
          <w:color w:val="002060"/>
        </w:rPr>
        <w:t>1.7.3</w:t>
      </w:r>
      <w:r w:rsidRPr="005559B5">
        <w:rPr>
          <w:color w:val="002060"/>
        </w:rPr>
        <w:tab/>
      </w:r>
      <w:r w:rsidRPr="005559B5">
        <w:rPr>
          <w:color w:val="002060"/>
        </w:rPr>
        <w:t>Porcelain accessories shall be fixed in walls and set in cement mortar 1:2   (1 cement 2 fine sand) and fixed in relation to the tiling work.</w:t>
      </w:r>
    </w:p>
    <w:p w:rsidRPr="005559B5" w:rsidR="00955DCE" w:rsidP="00955DCE" w:rsidRDefault="00955DCE" w14:paraId="3E19936F" w14:textId="77777777">
      <w:pPr>
        <w:tabs>
          <w:tab w:val="left" w:pos="1440"/>
        </w:tabs>
        <w:spacing w:before="120"/>
        <w:ind w:left="1440" w:hanging="1440"/>
        <w:rPr>
          <w:color w:val="002060"/>
        </w:rPr>
      </w:pPr>
    </w:p>
    <w:p w:rsidRPr="005559B5" w:rsidR="00955DCE" w:rsidP="00955DCE" w:rsidRDefault="00955DCE" w14:paraId="7639D6CC" w14:textId="77777777">
      <w:pPr>
        <w:pStyle w:val="Heading5"/>
        <w:jc w:val="both"/>
        <w:rPr>
          <w:rFonts w:cs="Arial"/>
          <w:color w:val="002060"/>
          <w:sz w:val="22"/>
          <w:szCs w:val="22"/>
          <w:lang w:val="en-GB"/>
        </w:rPr>
      </w:pPr>
      <w:bookmarkStart w:name="_Toc15158706" w:id="706"/>
      <w:bookmarkStart w:name="_Toc15591619" w:id="707"/>
      <w:r w:rsidRPr="005559B5">
        <w:rPr>
          <w:rFonts w:cs="Arial"/>
          <w:color w:val="002060"/>
          <w:sz w:val="22"/>
          <w:szCs w:val="22"/>
          <w:lang w:val="en-GB"/>
        </w:rPr>
        <w:t>SW.1.8</w:t>
      </w:r>
      <w:r w:rsidRPr="005559B5">
        <w:rPr>
          <w:rFonts w:cs="Arial"/>
          <w:color w:val="002060"/>
          <w:sz w:val="22"/>
          <w:szCs w:val="22"/>
          <w:lang w:val="en-GB"/>
        </w:rPr>
        <w:tab/>
      </w:r>
      <w:r w:rsidRPr="005559B5">
        <w:rPr>
          <w:rFonts w:cs="Arial"/>
          <w:color w:val="002060"/>
          <w:sz w:val="22"/>
          <w:szCs w:val="22"/>
          <w:lang w:val="en-GB"/>
        </w:rPr>
        <w:t>Measurement</w:t>
      </w:r>
      <w:bookmarkEnd w:id="706"/>
      <w:bookmarkEnd w:id="707"/>
    </w:p>
    <w:p w:rsidRPr="005559B5" w:rsidR="00955DCE" w:rsidP="00955DCE" w:rsidRDefault="00955DCE" w14:paraId="23F24945" w14:textId="77777777">
      <w:pPr>
        <w:tabs>
          <w:tab w:val="left" w:pos="1440"/>
        </w:tabs>
        <w:spacing w:before="120"/>
        <w:ind w:left="1440" w:hanging="1440"/>
        <w:rPr>
          <w:color w:val="002060"/>
        </w:rPr>
      </w:pPr>
      <w:r w:rsidRPr="005559B5">
        <w:rPr>
          <w:color w:val="002060"/>
        </w:rPr>
        <w:t>1.8.1</w:t>
      </w:r>
      <w:r w:rsidRPr="005559B5">
        <w:rPr>
          <w:color w:val="002060"/>
        </w:rPr>
        <w:tab/>
      </w:r>
      <w:r w:rsidRPr="005559B5">
        <w:rPr>
          <w:color w:val="002060"/>
        </w:rPr>
        <w:t>Rate for providing and fixing of sanitary fixtures, accessories, urinal partitions shall include all items, and operations stated in the respective specifications and Bill of Quantities, nothing extra is payable and shall be measured by numbers.</w:t>
      </w:r>
    </w:p>
    <w:p w:rsidRPr="005559B5" w:rsidR="00955DCE" w:rsidP="00955DCE" w:rsidRDefault="00955DCE" w14:paraId="20F1AAF8" w14:textId="77777777">
      <w:pPr>
        <w:tabs>
          <w:tab w:val="left" w:pos="1440"/>
        </w:tabs>
        <w:spacing w:before="120"/>
        <w:ind w:left="1440" w:hanging="1440"/>
        <w:rPr>
          <w:color w:val="002060"/>
        </w:rPr>
      </w:pPr>
      <w:r w:rsidRPr="005559B5">
        <w:rPr>
          <w:color w:val="002060"/>
        </w:rPr>
        <w:t>1.8.2</w:t>
      </w:r>
      <w:r w:rsidRPr="005559B5">
        <w:rPr>
          <w:color w:val="002060"/>
        </w:rPr>
        <w:tab/>
      </w:r>
      <w:r w:rsidRPr="005559B5">
        <w:rPr>
          <w:color w:val="002060"/>
        </w:rPr>
        <w:t xml:space="preserve">Rate for providing and fixing of mirror shall be measured by square meters. </w:t>
      </w:r>
    </w:p>
    <w:p w:rsidRPr="005559B5" w:rsidR="00955DCE" w:rsidP="00955DCE" w:rsidRDefault="00955DCE" w14:paraId="7238A9D5" w14:textId="77777777">
      <w:pPr>
        <w:tabs>
          <w:tab w:val="left" w:pos="1440"/>
        </w:tabs>
        <w:spacing w:before="120" w:after="120"/>
        <w:ind w:left="1440" w:hanging="1440"/>
        <w:rPr>
          <w:color w:val="002060"/>
        </w:rPr>
      </w:pPr>
      <w:r w:rsidRPr="005559B5">
        <w:rPr>
          <w:color w:val="002060"/>
        </w:rPr>
        <w:t>1.8.3</w:t>
      </w:r>
      <w:r w:rsidRPr="005559B5">
        <w:rPr>
          <w:color w:val="002060"/>
        </w:rPr>
        <w:tab/>
      </w:r>
      <w:r w:rsidRPr="005559B5">
        <w:rPr>
          <w:color w:val="002060"/>
        </w:rPr>
        <w:t xml:space="preserve">Rates for all items under specifications per above shall be inclusive of cutting holes and chases and making good the same, CP screws, nuts, bolts and any fixing arrangement required and recommended by manufacturers, testing and commissioning. </w:t>
      </w:r>
    </w:p>
    <w:p w:rsidRPr="005559B5" w:rsidR="00955DCE" w:rsidP="00955DCE" w:rsidRDefault="00955DCE" w14:paraId="02D843FF" w14:textId="77777777">
      <w:pPr>
        <w:pStyle w:val="Heading5"/>
        <w:jc w:val="both"/>
        <w:rPr>
          <w:rFonts w:cs="Arial"/>
          <w:color w:val="002060"/>
          <w:sz w:val="22"/>
          <w:szCs w:val="22"/>
          <w:lang w:val="en-GB"/>
        </w:rPr>
      </w:pPr>
      <w:bookmarkStart w:name="_Toc15158707" w:id="708"/>
    </w:p>
    <w:p w:rsidRPr="005559B5" w:rsidR="00955DCE" w:rsidP="00955DCE" w:rsidRDefault="00955DCE" w14:paraId="3DB54B9A" w14:textId="77777777">
      <w:pPr>
        <w:pStyle w:val="Heading2"/>
        <w:jc w:val="both"/>
        <w:rPr>
          <w:caps/>
          <w:color w:val="002060"/>
          <w:sz w:val="22"/>
          <w:szCs w:val="22"/>
          <w:lang w:val="en-GB"/>
        </w:rPr>
      </w:pPr>
      <w:bookmarkStart w:name="_Toc15591620" w:id="709"/>
      <w:r w:rsidRPr="005559B5">
        <w:rPr>
          <w:caps/>
          <w:color w:val="002060"/>
          <w:sz w:val="22"/>
          <w:szCs w:val="22"/>
          <w:lang w:val="en-GB"/>
        </w:rPr>
        <w:t>Section  2.</w:t>
      </w:r>
      <w:r w:rsidRPr="005559B5">
        <w:rPr>
          <w:caps/>
          <w:color w:val="002060"/>
          <w:sz w:val="22"/>
          <w:szCs w:val="22"/>
          <w:lang w:val="en-GB"/>
        </w:rPr>
        <w:tab/>
      </w:r>
      <w:r w:rsidRPr="005559B5">
        <w:rPr>
          <w:caps/>
          <w:color w:val="002060"/>
          <w:sz w:val="22"/>
          <w:szCs w:val="22"/>
          <w:lang w:val="en-GB"/>
        </w:rPr>
        <w:t>Water Supply System</w:t>
      </w:r>
      <w:bookmarkEnd w:id="708"/>
      <w:bookmarkEnd w:id="709"/>
    </w:p>
    <w:p w:rsidRPr="005559B5" w:rsidR="00955DCE" w:rsidP="00955DCE" w:rsidRDefault="00955DCE" w14:paraId="6F22351A" w14:textId="77777777">
      <w:pPr>
        <w:pStyle w:val="Heading5"/>
        <w:jc w:val="both"/>
        <w:rPr>
          <w:rFonts w:cs="Arial"/>
          <w:color w:val="002060"/>
          <w:sz w:val="22"/>
          <w:szCs w:val="22"/>
          <w:lang w:val="en-GB"/>
        </w:rPr>
      </w:pPr>
      <w:bookmarkStart w:name="_Toc15158708" w:id="710"/>
      <w:bookmarkStart w:name="_Toc15591621" w:id="711"/>
      <w:r w:rsidRPr="005559B5">
        <w:rPr>
          <w:rFonts w:cs="Arial"/>
          <w:color w:val="002060"/>
          <w:sz w:val="22"/>
          <w:szCs w:val="22"/>
          <w:lang w:val="en-GB"/>
        </w:rPr>
        <w:t>SW.2.1</w:t>
      </w:r>
      <w:r w:rsidRPr="005559B5">
        <w:rPr>
          <w:rFonts w:cs="Arial"/>
          <w:color w:val="002060"/>
          <w:sz w:val="22"/>
          <w:szCs w:val="22"/>
          <w:lang w:val="en-GB"/>
        </w:rPr>
        <w:tab/>
      </w:r>
      <w:r w:rsidRPr="005559B5">
        <w:rPr>
          <w:rFonts w:cs="Arial"/>
          <w:color w:val="002060"/>
          <w:sz w:val="22"/>
          <w:szCs w:val="22"/>
          <w:lang w:val="en-GB"/>
        </w:rPr>
        <w:t>Scope of work</w:t>
      </w:r>
      <w:bookmarkEnd w:id="710"/>
      <w:bookmarkEnd w:id="711"/>
    </w:p>
    <w:p w:rsidRPr="005559B5" w:rsidR="00955DCE" w:rsidP="00955DCE" w:rsidRDefault="00955DCE" w14:paraId="0E5C1558" w14:textId="77777777">
      <w:pPr>
        <w:tabs>
          <w:tab w:val="left" w:pos="1440"/>
        </w:tabs>
        <w:spacing w:before="120"/>
        <w:ind w:left="1440" w:hanging="1440"/>
        <w:rPr>
          <w:color w:val="002060"/>
        </w:rPr>
      </w:pPr>
      <w:r w:rsidRPr="005559B5">
        <w:rPr>
          <w:color w:val="002060"/>
        </w:rPr>
        <w:t>2.1.1</w:t>
      </w:r>
      <w:r w:rsidRPr="005559B5">
        <w:rPr>
          <w:color w:val="002060"/>
        </w:rPr>
        <w:tab/>
      </w:r>
      <w:r w:rsidRPr="005559B5">
        <w:rPr>
          <w:color w:val="002060"/>
        </w:rPr>
        <w:t>Work under this section consists of furnishing all labour, materials, equipment and appliances necessary and required to completely install the water supply system as required by the drawings, specified hereinafter and given in the schedule of quantities.</w:t>
      </w:r>
    </w:p>
    <w:p w:rsidRPr="005559B5" w:rsidR="00955DCE" w:rsidP="00955DCE" w:rsidRDefault="00955DCE" w14:paraId="7DAB7DD9" w14:textId="77777777">
      <w:pPr>
        <w:tabs>
          <w:tab w:val="left" w:pos="1440"/>
        </w:tabs>
        <w:spacing w:before="120"/>
        <w:ind w:left="1440" w:hanging="1440"/>
        <w:rPr>
          <w:color w:val="002060"/>
        </w:rPr>
      </w:pPr>
      <w:r w:rsidRPr="005559B5">
        <w:rPr>
          <w:color w:val="002060"/>
        </w:rPr>
        <w:t>2.1.2</w:t>
      </w:r>
      <w:r w:rsidRPr="005559B5">
        <w:rPr>
          <w:color w:val="002060"/>
        </w:rPr>
        <w:tab/>
      </w:r>
      <w:r w:rsidRPr="005559B5">
        <w:rPr>
          <w:color w:val="002060"/>
        </w:rPr>
        <w:t>Without restricting to the generality of the foregoing, the water supply system shall include the following:</w:t>
      </w:r>
    </w:p>
    <w:p w:rsidRPr="005559B5" w:rsidR="00955DCE" w:rsidP="00955DCE" w:rsidRDefault="00955DCE" w14:paraId="3707E678" w14:textId="77777777">
      <w:pPr>
        <w:tabs>
          <w:tab w:val="left" w:pos="1440"/>
          <w:tab w:val="left" w:pos="2160"/>
        </w:tabs>
        <w:spacing w:before="120"/>
        <w:ind w:left="2160" w:hanging="2160"/>
        <w:rPr>
          <w:color w:val="002060"/>
        </w:rPr>
      </w:pPr>
      <w:r w:rsidRPr="005559B5">
        <w:rPr>
          <w:color w:val="002060"/>
        </w:rPr>
        <w:tab/>
      </w:r>
      <w:r w:rsidRPr="005559B5">
        <w:rPr>
          <w:color w:val="002060"/>
        </w:rPr>
        <w:t>a)</w:t>
      </w:r>
      <w:r w:rsidRPr="005559B5">
        <w:rPr>
          <w:color w:val="002060"/>
        </w:rPr>
        <w:tab/>
      </w:r>
      <w:r w:rsidRPr="005559B5">
        <w:rPr>
          <w:color w:val="002060"/>
        </w:rPr>
        <w:t>Connecting the mains supply to the designed tanks as per the drawings.</w:t>
      </w:r>
    </w:p>
    <w:p w:rsidRPr="005559B5" w:rsidR="00955DCE" w:rsidP="00955DCE" w:rsidRDefault="00955DCE" w14:paraId="45214E27" w14:textId="77777777">
      <w:pPr>
        <w:tabs>
          <w:tab w:val="left" w:pos="1440"/>
          <w:tab w:val="left" w:pos="2160"/>
        </w:tabs>
        <w:spacing w:before="120"/>
        <w:ind w:left="2160" w:hanging="2160"/>
        <w:rPr>
          <w:color w:val="002060"/>
        </w:rPr>
      </w:pPr>
      <w:r w:rsidRPr="005559B5">
        <w:rPr>
          <w:color w:val="002060"/>
        </w:rPr>
        <w:tab/>
      </w:r>
      <w:r w:rsidRPr="005559B5">
        <w:rPr>
          <w:color w:val="002060"/>
        </w:rPr>
        <w:t>b)</w:t>
      </w:r>
      <w:r w:rsidRPr="005559B5">
        <w:rPr>
          <w:color w:val="002060"/>
        </w:rPr>
        <w:tab/>
      </w:r>
      <w:r w:rsidRPr="005559B5">
        <w:rPr>
          <w:color w:val="002060"/>
        </w:rPr>
        <w:t>Control valve, masonry chambers and other appurtenances.</w:t>
      </w:r>
    </w:p>
    <w:p w:rsidRPr="005559B5" w:rsidR="00955DCE" w:rsidP="00955DCE" w:rsidRDefault="00955DCE" w14:paraId="29C00FBA" w14:textId="77777777">
      <w:pPr>
        <w:tabs>
          <w:tab w:val="left" w:pos="1440"/>
          <w:tab w:val="left" w:pos="2160"/>
        </w:tabs>
        <w:spacing w:before="120"/>
        <w:ind w:left="2160" w:hanging="720"/>
        <w:rPr>
          <w:color w:val="002060"/>
        </w:rPr>
      </w:pPr>
      <w:r w:rsidRPr="005559B5">
        <w:rPr>
          <w:color w:val="002060"/>
        </w:rPr>
        <w:t>c)</w:t>
      </w:r>
      <w:r w:rsidRPr="005559B5">
        <w:rPr>
          <w:color w:val="002060"/>
        </w:rPr>
        <w:tab/>
      </w:r>
      <w:r w:rsidRPr="005559B5">
        <w:rPr>
          <w:color w:val="002060"/>
        </w:rPr>
        <w:t>Connections to all plumbing fixtures and overhead tanks with isolation valves as per drawing and required.</w:t>
      </w:r>
    </w:p>
    <w:p w:rsidRPr="005559B5" w:rsidR="00955DCE" w:rsidP="00955DCE" w:rsidRDefault="00955DCE" w14:paraId="48281914" w14:textId="77777777">
      <w:pPr>
        <w:tabs>
          <w:tab w:val="left" w:pos="1440"/>
          <w:tab w:val="left" w:pos="2160"/>
        </w:tabs>
        <w:spacing w:before="120"/>
        <w:ind w:left="1440"/>
        <w:rPr>
          <w:color w:val="002060"/>
        </w:rPr>
      </w:pPr>
      <w:r w:rsidRPr="005559B5">
        <w:rPr>
          <w:color w:val="002060"/>
        </w:rPr>
        <w:t>d)</w:t>
      </w:r>
      <w:r w:rsidRPr="005559B5">
        <w:rPr>
          <w:color w:val="002060"/>
        </w:rPr>
        <w:tab/>
      </w:r>
      <w:r w:rsidRPr="005559B5">
        <w:rPr>
          <w:color w:val="002060"/>
        </w:rPr>
        <w:t>Excavation and refilling of pipe trenches.</w:t>
      </w:r>
    </w:p>
    <w:p w:rsidRPr="005559B5" w:rsidR="00955DCE" w:rsidP="00955DCE" w:rsidRDefault="00955DCE" w14:paraId="4556EB2F" w14:textId="77777777">
      <w:pPr>
        <w:tabs>
          <w:tab w:val="left" w:pos="1440"/>
          <w:tab w:val="left" w:pos="2160"/>
        </w:tabs>
        <w:spacing w:before="120"/>
        <w:ind w:left="1440"/>
        <w:rPr>
          <w:color w:val="002060"/>
        </w:rPr>
      </w:pPr>
      <w:r w:rsidRPr="005559B5">
        <w:rPr>
          <w:color w:val="002060"/>
        </w:rPr>
        <w:t>e)</w:t>
      </w:r>
      <w:r w:rsidRPr="005559B5">
        <w:rPr>
          <w:color w:val="002060"/>
        </w:rPr>
        <w:tab/>
      </w:r>
      <w:r w:rsidRPr="005559B5">
        <w:rPr>
          <w:color w:val="002060"/>
        </w:rPr>
        <w:t>Pipe protection, clamping, sleeves and painting.</w:t>
      </w:r>
    </w:p>
    <w:p w:rsidRPr="005559B5" w:rsidR="00955DCE" w:rsidP="00955DCE" w:rsidRDefault="00955DCE" w14:paraId="32893886" w14:textId="77777777">
      <w:pPr>
        <w:tabs>
          <w:tab w:val="left" w:pos="1440"/>
          <w:tab w:val="left" w:pos="2160"/>
        </w:tabs>
        <w:spacing w:before="120"/>
        <w:ind w:left="1440"/>
        <w:rPr>
          <w:color w:val="002060"/>
        </w:rPr>
      </w:pPr>
      <w:r w:rsidRPr="005559B5">
        <w:rPr>
          <w:color w:val="002060"/>
        </w:rPr>
        <w:t>f)</w:t>
      </w:r>
      <w:r w:rsidRPr="005559B5">
        <w:rPr>
          <w:color w:val="002060"/>
        </w:rPr>
        <w:tab/>
      </w:r>
      <w:r w:rsidRPr="005559B5">
        <w:rPr>
          <w:color w:val="002060"/>
        </w:rPr>
        <w:t>Pumps and controls.</w:t>
      </w:r>
    </w:p>
    <w:p w:rsidRPr="005559B5" w:rsidR="00955DCE" w:rsidP="00955DCE" w:rsidRDefault="00955DCE" w14:paraId="554A4D56" w14:textId="77777777">
      <w:pPr>
        <w:pStyle w:val="Heading5"/>
        <w:jc w:val="both"/>
        <w:rPr>
          <w:rFonts w:cs="Arial"/>
          <w:color w:val="002060"/>
          <w:sz w:val="22"/>
          <w:szCs w:val="22"/>
          <w:lang w:val="en-GB"/>
        </w:rPr>
      </w:pPr>
      <w:bookmarkStart w:name="_Toc15158709" w:id="712"/>
      <w:bookmarkStart w:name="_Toc15591622" w:id="713"/>
      <w:r w:rsidRPr="005559B5">
        <w:rPr>
          <w:rFonts w:cs="Arial"/>
          <w:color w:val="002060"/>
          <w:sz w:val="22"/>
          <w:szCs w:val="22"/>
          <w:lang w:val="en-GB"/>
        </w:rPr>
        <w:t>SW.2.2</w:t>
      </w:r>
      <w:r w:rsidRPr="005559B5">
        <w:rPr>
          <w:rFonts w:cs="Arial"/>
          <w:color w:val="002060"/>
          <w:sz w:val="22"/>
          <w:szCs w:val="22"/>
          <w:lang w:val="en-GB"/>
        </w:rPr>
        <w:tab/>
      </w:r>
      <w:r w:rsidRPr="005559B5">
        <w:rPr>
          <w:rFonts w:cs="Arial"/>
          <w:color w:val="002060"/>
          <w:sz w:val="22"/>
          <w:szCs w:val="22"/>
          <w:lang w:val="en-GB"/>
        </w:rPr>
        <w:t>General requirements</w:t>
      </w:r>
      <w:bookmarkEnd w:id="712"/>
      <w:bookmarkEnd w:id="713"/>
    </w:p>
    <w:p w:rsidRPr="005559B5" w:rsidR="00955DCE" w:rsidP="00955DCE" w:rsidRDefault="00955DCE" w14:paraId="1E85C239" w14:textId="77777777">
      <w:pPr>
        <w:tabs>
          <w:tab w:val="left" w:pos="1440"/>
        </w:tabs>
        <w:spacing w:before="120"/>
        <w:ind w:left="1440" w:hanging="1440"/>
        <w:rPr>
          <w:color w:val="002060"/>
        </w:rPr>
      </w:pPr>
      <w:r w:rsidRPr="005559B5">
        <w:rPr>
          <w:color w:val="002060"/>
        </w:rPr>
        <w:t>2.2.1</w:t>
      </w:r>
      <w:r w:rsidRPr="005559B5">
        <w:rPr>
          <w:color w:val="002060"/>
        </w:rPr>
        <w:tab/>
      </w:r>
      <w:r w:rsidRPr="005559B5">
        <w:rPr>
          <w:color w:val="002060"/>
        </w:rPr>
        <w:t>All materials shall be new of the best quality conforming to specifications.  All works executed shall be to the satisfaction of the Engineer.</w:t>
      </w:r>
    </w:p>
    <w:p w:rsidRPr="005559B5" w:rsidR="00955DCE" w:rsidP="00955DCE" w:rsidRDefault="00955DCE" w14:paraId="0C78C05A" w14:textId="77777777">
      <w:pPr>
        <w:tabs>
          <w:tab w:val="left" w:pos="1440"/>
        </w:tabs>
        <w:spacing w:before="120"/>
        <w:ind w:left="1440" w:hanging="1440"/>
        <w:rPr>
          <w:color w:val="002060"/>
        </w:rPr>
      </w:pPr>
      <w:r w:rsidRPr="005559B5">
        <w:rPr>
          <w:color w:val="002060"/>
        </w:rPr>
        <w:t>2.2.2</w:t>
      </w:r>
      <w:r w:rsidRPr="005559B5">
        <w:rPr>
          <w:color w:val="002060"/>
        </w:rPr>
        <w:tab/>
      </w:r>
      <w:r w:rsidRPr="005559B5">
        <w:rPr>
          <w:color w:val="002060"/>
        </w:rPr>
        <w:t>Pipes and fittings shall be fixed truly vertical, horizontal or in slopes as required in a neat workman like manner.</w:t>
      </w:r>
    </w:p>
    <w:p w:rsidRPr="005559B5" w:rsidR="00955DCE" w:rsidP="00955DCE" w:rsidRDefault="00955DCE" w14:paraId="0F7806A7" w14:textId="77777777">
      <w:pPr>
        <w:tabs>
          <w:tab w:val="left" w:pos="1440"/>
        </w:tabs>
        <w:spacing w:before="120"/>
        <w:ind w:left="1440" w:hanging="1440"/>
        <w:rPr>
          <w:color w:val="002060"/>
        </w:rPr>
      </w:pPr>
      <w:r w:rsidRPr="005559B5">
        <w:rPr>
          <w:color w:val="002060"/>
        </w:rPr>
        <w:t>2.2.3</w:t>
      </w:r>
      <w:r w:rsidRPr="005559B5">
        <w:rPr>
          <w:color w:val="002060"/>
        </w:rPr>
        <w:tab/>
      </w:r>
      <w:r w:rsidRPr="005559B5">
        <w:rPr>
          <w:color w:val="002060"/>
        </w:rPr>
        <w:t xml:space="preserve">Short or long bends shall be used on all main pipe lines as far as possible.  Use of elbows shall be restricted for short connections. </w:t>
      </w:r>
    </w:p>
    <w:p w:rsidRPr="005559B5" w:rsidR="00955DCE" w:rsidP="00955DCE" w:rsidRDefault="00955DCE" w14:paraId="0AA3F2DD" w14:textId="77777777">
      <w:pPr>
        <w:tabs>
          <w:tab w:val="left" w:pos="1440"/>
        </w:tabs>
        <w:spacing w:before="120"/>
        <w:ind w:left="1440" w:hanging="1440"/>
        <w:rPr>
          <w:color w:val="002060"/>
        </w:rPr>
      </w:pPr>
      <w:r w:rsidRPr="005559B5">
        <w:rPr>
          <w:color w:val="002060"/>
        </w:rPr>
        <w:t>2.2.4</w:t>
      </w:r>
      <w:r w:rsidRPr="005559B5">
        <w:rPr>
          <w:color w:val="002060"/>
        </w:rPr>
        <w:tab/>
      </w:r>
      <w:r w:rsidRPr="005559B5">
        <w:rPr>
          <w:color w:val="002060"/>
        </w:rPr>
        <w:t xml:space="preserve">Pipes shall be fixed in a manner as to provide easy accessibility for repair and maintenance and shall not </w:t>
      </w:r>
      <w:r w:rsidRPr="005559B5">
        <w:rPr>
          <w:color w:val="002060"/>
        </w:rPr>
        <w:t>cause obstruction in shafts, passages etc.</w:t>
      </w:r>
    </w:p>
    <w:p w:rsidRPr="005559B5" w:rsidR="00955DCE" w:rsidP="00955DCE" w:rsidRDefault="00955DCE" w14:paraId="4EA8B29E" w14:textId="77777777">
      <w:pPr>
        <w:tabs>
          <w:tab w:val="left" w:pos="1440"/>
        </w:tabs>
        <w:spacing w:before="120"/>
        <w:ind w:left="1440" w:hanging="1440"/>
        <w:rPr>
          <w:color w:val="002060"/>
        </w:rPr>
      </w:pPr>
      <w:r w:rsidRPr="005559B5">
        <w:rPr>
          <w:color w:val="002060"/>
        </w:rPr>
        <w:t>2.2.6</w:t>
      </w:r>
      <w:r w:rsidRPr="005559B5">
        <w:rPr>
          <w:color w:val="002060"/>
        </w:rPr>
        <w:tab/>
      </w:r>
      <w:r w:rsidRPr="005559B5">
        <w:rPr>
          <w:color w:val="002060"/>
        </w:rPr>
        <w:t>Pipes shall be securely leveled to the required slopes &amp; fixed to walls and ceilings by suitable clamps at intervals specified.</w:t>
      </w:r>
    </w:p>
    <w:p w:rsidRPr="005559B5" w:rsidR="00955DCE" w:rsidP="00955DCE" w:rsidRDefault="00955DCE" w14:paraId="38D9494A" w14:textId="77777777">
      <w:pPr>
        <w:tabs>
          <w:tab w:val="left" w:pos="1440"/>
        </w:tabs>
        <w:spacing w:before="120"/>
        <w:ind w:left="1440" w:hanging="1440"/>
        <w:rPr>
          <w:color w:val="002060"/>
        </w:rPr>
      </w:pPr>
      <w:r w:rsidRPr="005559B5">
        <w:rPr>
          <w:color w:val="002060"/>
        </w:rPr>
        <w:t>2.2.7</w:t>
      </w:r>
      <w:r w:rsidRPr="005559B5">
        <w:rPr>
          <w:color w:val="002060"/>
        </w:rPr>
        <w:tab/>
      </w:r>
      <w:r w:rsidRPr="005559B5">
        <w:rPr>
          <w:color w:val="002060"/>
        </w:rPr>
        <w:t>Valves and other appurtenances shall be located to provide easy accessibility for operation, maintenance and repairs.</w:t>
      </w:r>
    </w:p>
    <w:p w:rsidRPr="005559B5" w:rsidR="00955DCE" w:rsidP="00955DCE" w:rsidRDefault="00955DCE" w14:paraId="02DD7953" w14:textId="77777777">
      <w:pPr>
        <w:pStyle w:val="Heading5"/>
        <w:jc w:val="both"/>
        <w:rPr>
          <w:rFonts w:cs="Arial"/>
          <w:color w:val="002060"/>
          <w:sz w:val="22"/>
          <w:szCs w:val="22"/>
          <w:lang w:val="en-GB"/>
        </w:rPr>
      </w:pPr>
      <w:bookmarkStart w:name="_Toc15158710" w:id="714"/>
      <w:bookmarkStart w:name="_Toc15591623" w:id="715"/>
      <w:r w:rsidRPr="005559B5">
        <w:rPr>
          <w:rFonts w:cs="Arial"/>
          <w:color w:val="002060"/>
          <w:sz w:val="22"/>
          <w:szCs w:val="22"/>
          <w:lang w:val="en-GB"/>
        </w:rPr>
        <w:t>SW.2.3</w:t>
      </w:r>
      <w:r w:rsidRPr="005559B5">
        <w:rPr>
          <w:rFonts w:cs="Arial"/>
          <w:color w:val="002060"/>
          <w:sz w:val="22"/>
          <w:szCs w:val="22"/>
          <w:lang w:val="en-GB"/>
        </w:rPr>
        <w:tab/>
      </w:r>
      <w:r w:rsidRPr="005559B5">
        <w:rPr>
          <w:rFonts w:cs="Arial"/>
          <w:color w:val="002060"/>
          <w:sz w:val="22"/>
          <w:szCs w:val="22"/>
          <w:lang w:val="en-GB"/>
        </w:rPr>
        <w:t xml:space="preserve"> CPVC (Chlorinated Poly Vinyl Chloride) Pipes, fittings and valves</w:t>
      </w:r>
      <w:bookmarkEnd w:id="714"/>
      <w:bookmarkEnd w:id="715"/>
    </w:p>
    <w:p w:rsidRPr="005559B5" w:rsidR="00955DCE" w:rsidP="00955DCE" w:rsidRDefault="00955DCE" w14:paraId="058405AD" w14:textId="77777777">
      <w:pPr>
        <w:tabs>
          <w:tab w:val="left" w:pos="1440"/>
        </w:tabs>
        <w:spacing w:before="120"/>
        <w:ind w:left="1440" w:hanging="1440"/>
        <w:rPr>
          <w:color w:val="002060"/>
        </w:rPr>
      </w:pPr>
      <w:r w:rsidRPr="005559B5">
        <w:rPr>
          <w:color w:val="002060"/>
        </w:rPr>
        <w:t>2.3.1</w:t>
      </w:r>
      <w:r w:rsidRPr="005559B5">
        <w:rPr>
          <w:color w:val="002060"/>
        </w:rPr>
        <w:tab/>
      </w:r>
      <w:r w:rsidRPr="005559B5">
        <w:rPr>
          <w:color w:val="002060"/>
        </w:rPr>
        <w:t>All pipes inside the building and where specified, outside the building shall be  of CPVC SDR 11 CTS 28.1kg/sqcm Floweguard or ISI Standard class as specified schedule of quantities, as compliance to the manufacturer’s specifications and as shall be approved by the Engineer</w:t>
      </w:r>
    </w:p>
    <w:p w:rsidRPr="005559B5" w:rsidR="00955DCE" w:rsidP="00955DCE" w:rsidRDefault="00955DCE" w14:paraId="34DA6AE2" w14:textId="77777777">
      <w:pPr>
        <w:tabs>
          <w:tab w:val="left" w:pos="1440"/>
        </w:tabs>
        <w:spacing w:before="120"/>
        <w:ind w:left="1440" w:hanging="1440"/>
        <w:rPr>
          <w:color w:val="002060"/>
        </w:rPr>
      </w:pPr>
      <w:r w:rsidRPr="005559B5">
        <w:rPr>
          <w:color w:val="002060"/>
        </w:rPr>
        <w:t>2.3.2</w:t>
      </w:r>
      <w:r w:rsidRPr="005559B5">
        <w:rPr>
          <w:color w:val="002060"/>
        </w:rPr>
        <w:tab/>
      </w:r>
      <w:r w:rsidRPr="005559B5">
        <w:rPr>
          <w:color w:val="002060"/>
        </w:rPr>
        <w:t xml:space="preserve">Fittings shall be CPVC fittings of specified make.  All fittings shall have manufacturer's trade mark stamped on it.  Fittings of CPVC pipes shall include reducer bushing, transition bushing, coupling, transition coupling, reducer coupling, brass coupling, tee, reducer tee, brass FPT tee, elbow 90 deg., reducer 90 deg., brass FPT 90 deg. Elbow, elbow 45 deg., male adapter CPVC / brass threads, female adapter CPVC / brass threads, union, cross, step over bend, plastic strap, elbow holder, tee holder. </w:t>
      </w:r>
    </w:p>
    <w:p w:rsidRPr="005559B5" w:rsidR="00955DCE" w:rsidP="00955DCE" w:rsidRDefault="00955DCE" w14:paraId="3A4330F1" w14:textId="77777777">
      <w:pPr>
        <w:tabs>
          <w:tab w:val="left" w:pos="1440"/>
        </w:tabs>
        <w:spacing w:before="120"/>
        <w:ind w:left="1440" w:hanging="1440"/>
        <w:rPr>
          <w:color w:val="002060"/>
        </w:rPr>
      </w:pPr>
      <w:r w:rsidRPr="005559B5">
        <w:rPr>
          <w:color w:val="002060"/>
        </w:rPr>
        <w:t>2.3.3</w:t>
      </w:r>
      <w:r w:rsidRPr="005559B5">
        <w:rPr>
          <w:color w:val="002060"/>
        </w:rPr>
        <w:tab/>
      </w:r>
      <w:r w:rsidRPr="005559B5">
        <w:rPr>
          <w:color w:val="002060"/>
        </w:rPr>
        <w:t>Pipes and fittings shall be done with following procedure:</w:t>
      </w:r>
    </w:p>
    <w:p w:rsidRPr="005559B5" w:rsidR="00955DCE" w:rsidP="00955DCE" w:rsidRDefault="00955DCE" w14:paraId="3EB957C5" w14:textId="77777777">
      <w:pPr>
        <w:tabs>
          <w:tab w:val="left" w:pos="1440"/>
        </w:tabs>
        <w:spacing w:before="120"/>
        <w:ind w:left="1440" w:hanging="1440"/>
        <w:rPr>
          <w:color w:val="002060"/>
        </w:rPr>
      </w:pPr>
      <w:r w:rsidRPr="005559B5">
        <w:rPr>
          <w:color w:val="002060"/>
        </w:rPr>
        <w:tab/>
      </w:r>
      <w:r w:rsidRPr="005559B5">
        <w:rPr>
          <w:color w:val="002060"/>
        </w:rPr>
        <w:t>Cutting pipe with measure length and line shall be mark around the pipe with marker, beveling, fitting preparation using clean dry rag, wiping dirt and moisture from the fitting sockets and pipe end, applying a heavy and even coat of CPVC Solvent Cement of Flowguard 1-step adhesive solution (Yellow) ASTM F493 to the end of pipe and fitting, assembling immediately by inserting the pipe into the fitting socket and rotate the pipe ¼ to ½ turn while inserting and hold for approximately 10 seconds to allow the joint to set up, it required 10 to 20 minutes for perfect joint.   Care shall be taken to remove butt from the end of the pipe after cutting by a round file and tools shall use only design for plastic pipe and fittings. Teflon tapes shall be use for threaded fittings.  Care shall be taken to avoid air pockets.  CPVC  pipes inside toilets and rooms shall be fixed in wall chases well with marble cutter above the floor.  No pipes shall be run inside a sunken floor unless specifically instructed.  Pipes shall be run under the ceilings, wall at skirting level and other areas as shown on drawings. Provide vertical and horizontal supports using Plastic Straps only. Pressure testing shall be done before plastering and imbedding works take place. At the end where angle valves and taps were be install should be with brass elbow or brass tee.</w:t>
      </w:r>
    </w:p>
    <w:p w:rsidRPr="005559B5" w:rsidR="00955DCE" w:rsidP="00955DCE" w:rsidRDefault="00955DCE" w14:paraId="6768E400" w14:textId="77777777">
      <w:pPr>
        <w:pStyle w:val="Heading5"/>
        <w:jc w:val="both"/>
        <w:rPr>
          <w:rFonts w:cs="Arial"/>
          <w:color w:val="002060"/>
          <w:sz w:val="22"/>
          <w:szCs w:val="22"/>
          <w:lang w:val="en-GB"/>
        </w:rPr>
      </w:pPr>
      <w:bookmarkStart w:name="_Toc15158711" w:id="716"/>
      <w:bookmarkStart w:name="_Toc15591624" w:id="717"/>
      <w:r w:rsidRPr="005559B5">
        <w:rPr>
          <w:rFonts w:cs="Arial"/>
          <w:color w:val="002060"/>
          <w:sz w:val="22"/>
          <w:szCs w:val="22"/>
          <w:lang w:val="en-GB"/>
        </w:rPr>
        <w:t>SW.2.4</w:t>
      </w:r>
      <w:r w:rsidRPr="005559B5">
        <w:rPr>
          <w:rFonts w:cs="Arial"/>
          <w:color w:val="002060"/>
          <w:sz w:val="22"/>
          <w:szCs w:val="22"/>
          <w:lang w:val="en-GB"/>
        </w:rPr>
        <w:tab/>
      </w:r>
      <w:r w:rsidRPr="005559B5">
        <w:rPr>
          <w:rFonts w:cs="Arial"/>
          <w:color w:val="002060"/>
          <w:sz w:val="22"/>
          <w:szCs w:val="22"/>
          <w:lang w:val="en-GB"/>
        </w:rPr>
        <w:t>Clamps</w:t>
      </w:r>
      <w:bookmarkEnd w:id="716"/>
      <w:bookmarkEnd w:id="717"/>
    </w:p>
    <w:p w:rsidRPr="005559B5" w:rsidR="00955DCE" w:rsidP="00955DCE" w:rsidRDefault="00955DCE" w14:paraId="3DFFC01F" w14:textId="77777777">
      <w:pPr>
        <w:tabs>
          <w:tab w:val="left" w:pos="1440"/>
        </w:tabs>
        <w:spacing w:before="120"/>
        <w:ind w:left="1440" w:hanging="1440"/>
        <w:rPr>
          <w:color w:val="002060"/>
        </w:rPr>
      </w:pPr>
      <w:r w:rsidRPr="005559B5">
        <w:rPr>
          <w:color w:val="002060"/>
        </w:rPr>
        <w:t>2.4.1</w:t>
      </w:r>
      <w:r w:rsidRPr="005559B5">
        <w:rPr>
          <w:color w:val="002060"/>
        </w:rPr>
        <w:tab/>
      </w:r>
      <w:r w:rsidRPr="005559B5">
        <w:rPr>
          <w:color w:val="002060"/>
        </w:rPr>
        <w:t>CPVC pipes in shafts and other locations shall be supported by MS clamps of design approved by the Engineer.  Pipes at ceiling level shall be supported on structural clamps teardrop shape fabricated on MS structural brackets as described as per drawings.  Pipes in typical shafts shall be supported on square rod/channels as specified elsewhere.</w:t>
      </w:r>
    </w:p>
    <w:p w:rsidRPr="005559B5" w:rsidR="00955DCE" w:rsidP="00955DCE" w:rsidRDefault="00955DCE" w14:paraId="177A4339" w14:textId="77777777">
      <w:pPr>
        <w:pStyle w:val="Heading5"/>
        <w:jc w:val="both"/>
        <w:rPr>
          <w:rFonts w:cs="Arial"/>
          <w:color w:val="002060"/>
          <w:sz w:val="22"/>
          <w:szCs w:val="22"/>
          <w:lang w:val="en-GB"/>
        </w:rPr>
      </w:pPr>
      <w:bookmarkStart w:name="_Toc15158712" w:id="718"/>
      <w:bookmarkStart w:name="_Toc15591625" w:id="719"/>
      <w:r w:rsidRPr="005559B5">
        <w:rPr>
          <w:rFonts w:cs="Arial"/>
          <w:color w:val="002060"/>
          <w:sz w:val="22"/>
          <w:szCs w:val="22"/>
          <w:lang w:val="en-GB"/>
        </w:rPr>
        <w:t>SW.2.5</w:t>
      </w:r>
      <w:r w:rsidRPr="005559B5">
        <w:rPr>
          <w:rFonts w:cs="Arial"/>
          <w:color w:val="002060"/>
          <w:sz w:val="22"/>
          <w:szCs w:val="22"/>
          <w:lang w:val="en-GB"/>
        </w:rPr>
        <w:tab/>
      </w:r>
      <w:r w:rsidRPr="005559B5">
        <w:rPr>
          <w:rFonts w:cs="Arial"/>
          <w:color w:val="002060"/>
          <w:sz w:val="22"/>
          <w:szCs w:val="22"/>
          <w:lang w:val="en-GB"/>
        </w:rPr>
        <w:t>U</w:t>
      </w:r>
      <w:bookmarkEnd w:id="718"/>
      <w:r w:rsidRPr="005559B5">
        <w:rPr>
          <w:rFonts w:cs="Arial"/>
          <w:color w:val="002060"/>
          <w:sz w:val="22"/>
          <w:szCs w:val="22"/>
          <w:lang w:val="en-GB"/>
        </w:rPr>
        <w:t>nions</w:t>
      </w:r>
      <w:bookmarkEnd w:id="719"/>
    </w:p>
    <w:p w:rsidRPr="005559B5" w:rsidR="00955DCE" w:rsidP="00955DCE" w:rsidRDefault="00955DCE" w14:paraId="4871B301" w14:textId="77777777">
      <w:pPr>
        <w:tabs>
          <w:tab w:val="left" w:pos="1440"/>
        </w:tabs>
        <w:spacing w:before="120"/>
        <w:ind w:left="1440" w:hanging="1440"/>
        <w:rPr>
          <w:color w:val="002060"/>
        </w:rPr>
      </w:pPr>
      <w:r w:rsidRPr="005559B5">
        <w:rPr>
          <w:color w:val="002060"/>
        </w:rPr>
        <w:t>2.5.1</w:t>
      </w:r>
      <w:r w:rsidRPr="005559B5">
        <w:rPr>
          <w:color w:val="002060"/>
        </w:rPr>
        <w:tab/>
      </w:r>
      <w:r w:rsidRPr="005559B5">
        <w:rPr>
          <w:color w:val="002060"/>
        </w:rPr>
        <w:t>The Contractor shall provide adequate numbers of unions/flanges on all pipes to enable dismantling later.  Unions shall be provided near each gunmetal valve, stop cocks or check valves and on straight runs as necessary at appropriate locations and required and/or directed by the Engineer.</w:t>
      </w:r>
    </w:p>
    <w:p w:rsidRPr="005559B5" w:rsidR="00955DCE" w:rsidP="00955DCE" w:rsidRDefault="00955DCE" w14:paraId="4CED0A46" w14:textId="77777777">
      <w:pPr>
        <w:pStyle w:val="Heading5"/>
        <w:jc w:val="both"/>
        <w:rPr>
          <w:rFonts w:cs="Arial"/>
          <w:color w:val="002060"/>
          <w:sz w:val="22"/>
          <w:szCs w:val="22"/>
          <w:lang w:val="en-GB"/>
        </w:rPr>
      </w:pPr>
      <w:bookmarkStart w:name="_Toc15158713" w:id="720"/>
      <w:bookmarkStart w:name="_Toc15591626" w:id="721"/>
      <w:r w:rsidRPr="005559B5">
        <w:rPr>
          <w:rFonts w:cs="Arial"/>
          <w:color w:val="002060"/>
          <w:sz w:val="22"/>
          <w:szCs w:val="22"/>
          <w:lang w:val="en-GB"/>
        </w:rPr>
        <w:t>SW.2.6</w:t>
      </w:r>
      <w:r w:rsidRPr="005559B5">
        <w:rPr>
          <w:rFonts w:cs="Arial"/>
          <w:color w:val="002060"/>
          <w:sz w:val="22"/>
          <w:szCs w:val="22"/>
          <w:lang w:val="en-GB"/>
        </w:rPr>
        <w:tab/>
      </w:r>
      <w:r w:rsidRPr="005559B5">
        <w:rPr>
          <w:rFonts w:cs="Arial"/>
          <w:color w:val="002060"/>
          <w:sz w:val="22"/>
          <w:szCs w:val="22"/>
          <w:lang w:val="en-GB"/>
        </w:rPr>
        <w:t>Flanges</w:t>
      </w:r>
      <w:bookmarkEnd w:id="720"/>
      <w:bookmarkEnd w:id="721"/>
    </w:p>
    <w:p w:rsidRPr="005559B5" w:rsidR="00955DCE" w:rsidP="00955DCE" w:rsidRDefault="00955DCE" w14:paraId="3CB00243" w14:textId="77777777">
      <w:pPr>
        <w:tabs>
          <w:tab w:val="left" w:pos="1440"/>
        </w:tabs>
        <w:spacing w:before="120"/>
        <w:ind w:left="1440" w:hanging="1440"/>
        <w:rPr>
          <w:color w:val="002060"/>
        </w:rPr>
      </w:pPr>
      <w:r w:rsidRPr="005559B5">
        <w:rPr>
          <w:color w:val="002060"/>
        </w:rPr>
        <w:t>2.6.1</w:t>
      </w:r>
      <w:r w:rsidRPr="005559B5">
        <w:rPr>
          <w:color w:val="002060"/>
        </w:rPr>
        <w:tab/>
      </w:r>
      <w:r w:rsidRPr="005559B5">
        <w:rPr>
          <w:color w:val="002060"/>
        </w:rPr>
        <w:t>Flanged connections shall also be provided on all equipment connections as necessary and required or as directed by the Engineer.  Connections shall be made by the correct number and size of bolts and made with 3mm thick insertion rubber washers.  Where hot water or steam connections are made insertion gasket shall be of 1.5mm thick compressed fiber gaskets approved by the Engineer.  Bolt hole dia for flange shall conform to match the specification for CI sluice valve to IS 780 and CI butterfly valve to IS 13095.</w:t>
      </w:r>
    </w:p>
    <w:p w:rsidRPr="005559B5" w:rsidR="00955DCE" w:rsidP="00955DCE" w:rsidRDefault="00955DCE" w14:paraId="47538E38" w14:textId="77777777">
      <w:pPr>
        <w:pStyle w:val="Heading5"/>
        <w:jc w:val="both"/>
        <w:rPr>
          <w:rFonts w:cs="Arial"/>
          <w:color w:val="002060"/>
          <w:sz w:val="22"/>
          <w:szCs w:val="22"/>
          <w:lang w:val="en-GB"/>
        </w:rPr>
      </w:pPr>
      <w:bookmarkStart w:name="_Toc15158714" w:id="722"/>
      <w:bookmarkStart w:name="_Toc15591627" w:id="723"/>
      <w:r w:rsidRPr="005559B5">
        <w:rPr>
          <w:rFonts w:cs="Arial"/>
          <w:color w:val="002060"/>
          <w:sz w:val="22"/>
          <w:szCs w:val="22"/>
          <w:lang w:val="en-GB"/>
        </w:rPr>
        <w:t>SW.2.7</w:t>
      </w:r>
      <w:r w:rsidRPr="005559B5">
        <w:rPr>
          <w:rFonts w:cs="Arial"/>
          <w:color w:val="002060"/>
          <w:sz w:val="22"/>
          <w:szCs w:val="22"/>
          <w:lang w:val="en-GB"/>
        </w:rPr>
        <w:tab/>
      </w:r>
      <w:r w:rsidRPr="005559B5">
        <w:rPr>
          <w:rFonts w:cs="Arial"/>
          <w:color w:val="002060"/>
          <w:sz w:val="22"/>
          <w:szCs w:val="22"/>
          <w:lang w:val="en-GB"/>
        </w:rPr>
        <w:t>Trenches</w:t>
      </w:r>
      <w:bookmarkEnd w:id="722"/>
      <w:bookmarkEnd w:id="723"/>
    </w:p>
    <w:p w:rsidRPr="005559B5" w:rsidR="00955DCE" w:rsidP="00955DCE" w:rsidRDefault="00955DCE" w14:paraId="6B83D7ED" w14:textId="77777777">
      <w:pPr>
        <w:tabs>
          <w:tab w:val="left" w:pos="1440"/>
        </w:tabs>
        <w:spacing w:before="120"/>
        <w:ind w:left="1440" w:hanging="1440"/>
        <w:rPr>
          <w:color w:val="002060"/>
        </w:rPr>
      </w:pPr>
      <w:r w:rsidRPr="005559B5">
        <w:rPr>
          <w:color w:val="002060"/>
        </w:rPr>
        <w:t>2.7.1</w:t>
      </w:r>
      <w:r w:rsidRPr="005559B5">
        <w:rPr>
          <w:color w:val="002060"/>
        </w:rPr>
        <w:tab/>
      </w:r>
      <w:r w:rsidRPr="005559B5">
        <w:rPr>
          <w:color w:val="002060"/>
        </w:rPr>
        <w:t>All CPVC pipes below ground level shall be laid in trenches shall have a minimum cover of 60cms.  Excavation for trenches shall be done as specified in subsequent pages of this tender but the width and depth of the trenches shall be as follows:</w:t>
      </w:r>
    </w:p>
    <w:p w:rsidRPr="005559B5" w:rsidR="00955DCE" w:rsidP="00955DCE" w:rsidRDefault="00955DCE" w14:paraId="3BFF9A48" w14:textId="77777777">
      <w:pPr>
        <w:tabs>
          <w:tab w:val="left" w:pos="1440"/>
          <w:tab w:val="left" w:pos="4320"/>
          <w:tab w:val="left" w:pos="6480"/>
        </w:tabs>
        <w:spacing w:before="120"/>
        <w:rPr>
          <w:color w:val="002060"/>
        </w:rPr>
      </w:pPr>
      <w:r w:rsidRPr="005559B5">
        <w:rPr>
          <w:color w:val="002060"/>
        </w:rPr>
        <w:tab/>
      </w:r>
      <w:r w:rsidRPr="005559B5">
        <w:rPr>
          <w:color w:val="002060"/>
        </w:rPr>
        <w:t>Dia of pipes</w:t>
      </w:r>
      <w:r w:rsidRPr="005559B5">
        <w:rPr>
          <w:color w:val="002060"/>
        </w:rPr>
        <w:tab/>
      </w:r>
      <w:r w:rsidRPr="005559B5">
        <w:rPr>
          <w:color w:val="002060"/>
        </w:rPr>
        <w:t>Width of trenches</w:t>
      </w:r>
      <w:r w:rsidRPr="005559B5">
        <w:rPr>
          <w:color w:val="002060"/>
        </w:rPr>
        <w:tab/>
      </w:r>
      <w:r w:rsidRPr="005559B5">
        <w:rPr>
          <w:color w:val="002060"/>
        </w:rPr>
        <w:t>Depth of trenches</w:t>
      </w:r>
    </w:p>
    <w:p w:rsidRPr="005559B5" w:rsidR="00955DCE" w:rsidP="00955DCE" w:rsidRDefault="00955DCE" w14:paraId="57CE874F" w14:textId="77777777">
      <w:pPr>
        <w:tabs>
          <w:tab w:val="left" w:pos="1440"/>
          <w:tab w:val="left" w:pos="4320"/>
          <w:tab w:val="left" w:pos="5760"/>
          <w:tab w:val="left" w:pos="6480"/>
        </w:tabs>
        <w:spacing w:before="120"/>
        <w:rPr>
          <w:color w:val="002060"/>
        </w:rPr>
      </w:pPr>
      <w:r w:rsidRPr="005559B5">
        <w:rPr>
          <w:color w:val="002060"/>
        </w:rPr>
        <w:tab/>
      </w:r>
      <w:r w:rsidRPr="005559B5">
        <w:rPr>
          <w:color w:val="002060"/>
        </w:rPr>
        <w:t>-------------------------------------------------------------------------------------------------------</w:t>
      </w:r>
    </w:p>
    <w:p w:rsidRPr="005559B5" w:rsidR="00955DCE" w:rsidP="00955DCE" w:rsidRDefault="00955DCE" w14:paraId="2929C2A8" w14:textId="77777777">
      <w:pPr>
        <w:tabs>
          <w:tab w:val="left" w:pos="1440"/>
          <w:tab w:val="left" w:pos="4320"/>
          <w:tab w:val="left" w:pos="6480"/>
        </w:tabs>
        <w:spacing w:before="120"/>
        <w:rPr>
          <w:color w:val="002060"/>
        </w:rPr>
      </w:pPr>
      <w:r w:rsidRPr="005559B5">
        <w:rPr>
          <w:color w:val="002060"/>
        </w:rPr>
        <w:tab/>
      </w:r>
      <w:r w:rsidRPr="005559B5">
        <w:rPr>
          <w:color w:val="002060"/>
        </w:rPr>
        <w:t>15mm to  50mm</w:t>
      </w:r>
      <w:r w:rsidRPr="005559B5">
        <w:rPr>
          <w:color w:val="002060"/>
        </w:rPr>
        <w:tab/>
      </w:r>
      <w:r w:rsidRPr="005559B5">
        <w:rPr>
          <w:color w:val="002060"/>
        </w:rPr>
        <w:t xml:space="preserve">       30cms</w:t>
      </w:r>
      <w:r w:rsidRPr="005559B5">
        <w:rPr>
          <w:color w:val="002060"/>
        </w:rPr>
        <w:tab/>
      </w:r>
      <w:r w:rsidRPr="005559B5">
        <w:rPr>
          <w:color w:val="002060"/>
        </w:rPr>
        <w:t xml:space="preserve">       75cms</w:t>
      </w:r>
    </w:p>
    <w:p w:rsidRPr="005559B5" w:rsidR="00955DCE" w:rsidP="00955DCE" w:rsidRDefault="00955DCE" w14:paraId="421D8285" w14:textId="77777777">
      <w:pPr>
        <w:tabs>
          <w:tab w:val="left" w:pos="1440"/>
          <w:tab w:val="left" w:pos="4320"/>
          <w:tab w:val="left" w:pos="6480"/>
        </w:tabs>
        <w:spacing w:before="120"/>
        <w:rPr>
          <w:color w:val="002060"/>
        </w:rPr>
      </w:pPr>
      <w:r w:rsidRPr="005559B5">
        <w:rPr>
          <w:color w:val="002060"/>
        </w:rPr>
        <w:tab/>
      </w:r>
      <w:r w:rsidRPr="005559B5">
        <w:rPr>
          <w:color w:val="002060"/>
        </w:rPr>
        <w:t>65mm to 100mm</w:t>
      </w:r>
      <w:r w:rsidRPr="005559B5">
        <w:rPr>
          <w:color w:val="002060"/>
        </w:rPr>
        <w:tab/>
      </w:r>
      <w:r w:rsidRPr="005559B5">
        <w:rPr>
          <w:color w:val="002060"/>
        </w:rPr>
        <w:t xml:space="preserve">       45cms</w:t>
      </w:r>
      <w:r w:rsidRPr="005559B5">
        <w:rPr>
          <w:color w:val="002060"/>
        </w:rPr>
        <w:tab/>
      </w:r>
      <w:r w:rsidRPr="005559B5">
        <w:rPr>
          <w:color w:val="002060"/>
        </w:rPr>
        <w:t xml:space="preserve">     100cms</w:t>
      </w:r>
    </w:p>
    <w:p w:rsidRPr="005559B5" w:rsidR="00955DCE" w:rsidP="00955DCE" w:rsidRDefault="00955DCE" w14:paraId="0124F9D8" w14:textId="77777777">
      <w:pPr>
        <w:tabs>
          <w:tab w:val="left" w:pos="1440"/>
          <w:tab w:val="left" w:pos="4320"/>
          <w:tab w:val="left" w:pos="6480"/>
        </w:tabs>
        <w:spacing w:before="120"/>
        <w:rPr>
          <w:color w:val="002060"/>
        </w:rPr>
      </w:pPr>
    </w:p>
    <w:p w:rsidRPr="005559B5" w:rsidR="00955DCE" w:rsidP="00955DCE" w:rsidRDefault="00955DCE" w14:paraId="02917890" w14:textId="77777777">
      <w:pPr>
        <w:tabs>
          <w:tab w:val="left" w:pos="1440"/>
        </w:tabs>
        <w:spacing w:before="120"/>
        <w:ind w:left="1440" w:hanging="1440"/>
        <w:rPr>
          <w:color w:val="002060"/>
        </w:rPr>
      </w:pPr>
      <w:r w:rsidRPr="005559B5">
        <w:rPr>
          <w:color w:val="002060"/>
        </w:rPr>
        <w:t xml:space="preserve"> All CPVC pipes in trenches shall be protected with fine sand 15cms all-round before filling in the trenches.</w:t>
      </w:r>
    </w:p>
    <w:p w:rsidRPr="005559B5" w:rsidR="00955DCE" w:rsidP="00955DCE" w:rsidRDefault="00955DCE" w14:paraId="21CADC6B" w14:textId="77777777">
      <w:pPr>
        <w:pStyle w:val="Heading5"/>
        <w:jc w:val="both"/>
        <w:rPr>
          <w:rFonts w:cs="Arial"/>
          <w:color w:val="002060"/>
          <w:sz w:val="22"/>
          <w:szCs w:val="22"/>
          <w:lang w:val="en-GB"/>
        </w:rPr>
      </w:pPr>
      <w:bookmarkStart w:name="_Toc15158715" w:id="724"/>
      <w:bookmarkStart w:name="_Toc15591628" w:id="725"/>
      <w:r w:rsidRPr="005559B5">
        <w:rPr>
          <w:rFonts w:cs="Arial"/>
          <w:color w:val="002060"/>
          <w:sz w:val="22"/>
          <w:szCs w:val="22"/>
          <w:lang w:val="en-GB"/>
        </w:rPr>
        <w:t>SW.2.8</w:t>
      </w:r>
      <w:r w:rsidRPr="005559B5">
        <w:rPr>
          <w:rFonts w:cs="Arial"/>
          <w:color w:val="002060"/>
          <w:sz w:val="22"/>
          <w:szCs w:val="22"/>
          <w:lang w:val="en-GB"/>
        </w:rPr>
        <w:tab/>
      </w:r>
      <w:r w:rsidRPr="005559B5">
        <w:rPr>
          <w:rFonts w:cs="Arial"/>
          <w:color w:val="002060"/>
          <w:sz w:val="22"/>
          <w:szCs w:val="22"/>
          <w:lang w:val="en-GB"/>
        </w:rPr>
        <w:t>Gate/Globe Valves ¼ Turn-Nylon Bushed</w:t>
      </w:r>
      <w:bookmarkEnd w:id="724"/>
      <w:bookmarkEnd w:id="725"/>
    </w:p>
    <w:p w:rsidRPr="005559B5" w:rsidR="00955DCE" w:rsidP="00955DCE" w:rsidRDefault="00955DCE" w14:paraId="7E76CB5F" w14:textId="77777777">
      <w:pPr>
        <w:tabs>
          <w:tab w:val="left" w:pos="1440"/>
        </w:tabs>
        <w:spacing w:before="120"/>
        <w:ind w:left="1440" w:hanging="1440"/>
        <w:rPr>
          <w:color w:val="002060"/>
        </w:rPr>
      </w:pPr>
      <w:r w:rsidRPr="005559B5">
        <w:rPr>
          <w:color w:val="002060"/>
        </w:rPr>
        <w:t>2.8.1</w:t>
      </w:r>
      <w:r w:rsidRPr="005559B5">
        <w:rPr>
          <w:color w:val="002060"/>
        </w:rPr>
        <w:tab/>
      </w:r>
      <w:r w:rsidRPr="005559B5">
        <w:rPr>
          <w:color w:val="002060"/>
        </w:rPr>
        <w:t>Valves 50mm dia and below shall be heavy gunmetal valves or globe valves conforming to IS 778-1971 class I.  Valves shall be tested at the manufacturer's with test results and their name stamped on it.</w:t>
      </w:r>
    </w:p>
    <w:p w:rsidRPr="005559B5" w:rsidR="00955DCE" w:rsidP="00955DCE" w:rsidRDefault="00955DCE" w14:paraId="2E64EC8B" w14:textId="77777777">
      <w:pPr>
        <w:tabs>
          <w:tab w:val="left" w:pos="1440"/>
        </w:tabs>
        <w:spacing w:before="120"/>
        <w:ind w:left="1440" w:hanging="1440"/>
        <w:rPr>
          <w:color w:val="002060"/>
        </w:rPr>
      </w:pPr>
      <w:r w:rsidRPr="005559B5">
        <w:rPr>
          <w:color w:val="002060"/>
        </w:rPr>
        <w:t>2.8.2</w:t>
      </w:r>
      <w:r w:rsidRPr="005559B5">
        <w:rPr>
          <w:color w:val="002060"/>
        </w:rPr>
        <w:tab/>
      </w:r>
      <w:r w:rsidRPr="005559B5">
        <w:rPr>
          <w:color w:val="002060"/>
        </w:rPr>
        <w:t>All valves shall be approved by the Engineer before they are allowed to be used in the works.</w:t>
      </w:r>
    </w:p>
    <w:p w:rsidRPr="005559B5" w:rsidR="00955DCE" w:rsidP="00955DCE" w:rsidRDefault="00955DCE" w14:paraId="70D35773" w14:textId="77777777">
      <w:pPr>
        <w:pStyle w:val="Heading5"/>
        <w:jc w:val="both"/>
        <w:rPr>
          <w:rFonts w:cs="Arial"/>
          <w:color w:val="002060"/>
          <w:sz w:val="22"/>
          <w:szCs w:val="22"/>
          <w:lang w:val="en-GB"/>
        </w:rPr>
      </w:pPr>
      <w:bookmarkStart w:name="_Toc15158716" w:id="726"/>
      <w:bookmarkStart w:name="_Toc15591629" w:id="727"/>
      <w:r w:rsidRPr="005559B5">
        <w:rPr>
          <w:rFonts w:cs="Arial"/>
          <w:color w:val="002060"/>
          <w:sz w:val="22"/>
          <w:szCs w:val="22"/>
          <w:lang w:val="en-GB"/>
        </w:rPr>
        <w:t>SW.2.9</w:t>
      </w:r>
      <w:r w:rsidRPr="005559B5">
        <w:rPr>
          <w:rFonts w:cs="Arial"/>
          <w:color w:val="002060"/>
          <w:sz w:val="22"/>
          <w:szCs w:val="22"/>
          <w:lang w:val="en-GB"/>
        </w:rPr>
        <w:tab/>
      </w:r>
      <w:r w:rsidRPr="005559B5">
        <w:rPr>
          <w:rFonts w:cs="Arial"/>
          <w:color w:val="002060"/>
          <w:sz w:val="22"/>
          <w:szCs w:val="22"/>
          <w:lang w:val="en-GB"/>
        </w:rPr>
        <w:t>Non return valves</w:t>
      </w:r>
      <w:bookmarkEnd w:id="726"/>
      <w:bookmarkEnd w:id="727"/>
    </w:p>
    <w:p w:rsidRPr="005559B5" w:rsidR="00955DCE" w:rsidP="00955DCE" w:rsidRDefault="00955DCE" w14:paraId="76CED780" w14:textId="77777777">
      <w:pPr>
        <w:pStyle w:val="BodyText"/>
        <w:ind w:left="1440" w:hanging="1440"/>
        <w:rPr>
          <w:rFonts w:cs="Arial"/>
          <w:color w:val="002060"/>
          <w:lang w:val="en-GB"/>
        </w:rPr>
      </w:pPr>
      <w:r w:rsidRPr="005559B5">
        <w:rPr>
          <w:rFonts w:cs="Arial"/>
          <w:color w:val="002060"/>
          <w:lang w:val="en-GB"/>
        </w:rPr>
        <w:t>2.9.1</w:t>
      </w:r>
      <w:r w:rsidRPr="005559B5">
        <w:rPr>
          <w:rFonts w:cs="Arial"/>
          <w:color w:val="002060"/>
          <w:lang w:val="en-GB"/>
        </w:rPr>
        <w:tab/>
      </w:r>
      <w:r w:rsidRPr="005559B5">
        <w:rPr>
          <w:rFonts w:cs="Arial"/>
          <w:color w:val="002060"/>
          <w:lang w:val="en-GB"/>
        </w:rPr>
        <w:tab/>
      </w:r>
      <w:r w:rsidRPr="005559B5">
        <w:rPr>
          <w:rFonts w:cs="Arial"/>
          <w:color w:val="002060"/>
          <w:lang w:val="en-GB"/>
        </w:rPr>
        <w:t xml:space="preserve">Where specified non return valves shall be provided through which flow can occur in one direction only. </w:t>
      </w:r>
    </w:p>
    <w:p w:rsidRPr="005559B5" w:rsidR="00955DCE" w:rsidP="00955DCE" w:rsidRDefault="00955DCE" w14:paraId="782E4C19" w14:textId="77777777">
      <w:pPr>
        <w:pStyle w:val="Heading5"/>
        <w:jc w:val="both"/>
        <w:rPr>
          <w:rFonts w:cs="Arial"/>
          <w:color w:val="002060"/>
          <w:sz w:val="22"/>
          <w:szCs w:val="22"/>
          <w:lang w:val="en-GB"/>
        </w:rPr>
      </w:pPr>
      <w:bookmarkStart w:name="_Toc15158717" w:id="728"/>
      <w:bookmarkStart w:name="_Toc15591630" w:id="729"/>
      <w:r w:rsidRPr="005559B5">
        <w:rPr>
          <w:rFonts w:cs="Arial"/>
          <w:color w:val="002060"/>
          <w:sz w:val="22"/>
          <w:szCs w:val="22"/>
          <w:lang w:val="en-GB"/>
        </w:rPr>
        <w:t>SW.2.10</w:t>
      </w:r>
      <w:r w:rsidRPr="005559B5">
        <w:rPr>
          <w:rFonts w:cs="Arial"/>
          <w:color w:val="002060"/>
          <w:sz w:val="22"/>
          <w:szCs w:val="22"/>
          <w:lang w:val="en-GB"/>
        </w:rPr>
        <w:tab/>
      </w:r>
      <w:r w:rsidRPr="005559B5">
        <w:rPr>
          <w:rFonts w:cs="Arial"/>
          <w:color w:val="002060"/>
          <w:sz w:val="22"/>
          <w:szCs w:val="22"/>
          <w:lang w:val="en-GB"/>
        </w:rPr>
        <w:t>Storage tanks and overhead tanks and overhead tanks</w:t>
      </w:r>
      <w:bookmarkEnd w:id="728"/>
      <w:bookmarkEnd w:id="729"/>
    </w:p>
    <w:p w:rsidRPr="005559B5" w:rsidR="00955DCE" w:rsidP="00955DCE" w:rsidRDefault="00955DCE" w14:paraId="232A4C00" w14:textId="77777777">
      <w:pPr>
        <w:tabs>
          <w:tab w:val="left" w:pos="1440"/>
        </w:tabs>
        <w:spacing w:before="120"/>
        <w:rPr>
          <w:b/>
          <w:color w:val="002060"/>
        </w:rPr>
      </w:pPr>
      <w:r w:rsidRPr="005559B5">
        <w:rPr>
          <w:color w:val="002060"/>
        </w:rPr>
        <w:t>2.10.1</w:t>
      </w:r>
      <w:r w:rsidRPr="005559B5">
        <w:rPr>
          <w:color w:val="002060"/>
        </w:rPr>
        <w:tab/>
      </w:r>
      <w:r w:rsidRPr="005559B5">
        <w:rPr>
          <w:b/>
          <w:color w:val="002060"/>
        </w:rPr>
        <w:t>Concrete tanks</w:t>
      </w:r>
    </w:p>
    <w:p w:rsidRPr="005559B5" w:rsidR="00955DCE" w:rsidP="00955DCE" w:rsidRDefault="00955DCE" w14:paraId="28B26BA7" w14:textId="77777777">
      <w:pPr>
        <w:tabs>
          <w:tab w:val="left" w:pos="1440"/>
        </w:tabs>
        <w:spacing w:before="120"/>
        <w:ind w:left="1440" w:hanging="1440"/>
        <w:rPr>
          <w:color w:val="002060"/>
        </w:rPr>
      </w:pPr>
      <w:r w:rsidRPr="005559B5">
        <w:rPr>
          <w:b/>
          <w:color w:val="002060"/>
        </w:rPr>
        <w:tab/>
      </w:r>
      <w:r w:rsidRPr="005559B5">
        <w:rPr>
          <w:color w:val="002060"/>
        </w:rPr>
        <w:t>Tank shall be provided with adequate number of lockable type manhole frames and cast iron tank covers well cast and finished as specified in Bill of Quantities.  Manhole covers shall be of sizes shown on drawings and shall be approved by the Engineer.</w:t>
      </w:r>
    </w:p>
    <w:p w:rsidRPr="005559B5" w:rsidR="00955DCE" w:rsidP="00955DCE" w:rsidRDefault="00955DCE" w14:paraId="5FD89C5D" w14:textId="77777777">
      <w:pPr>
        <w:tabs>
          <w:tab w:val="left" w:pos="1440"/>
        </w:tabs>
        <w:spacing w:before="120"/>
        <w:ind w:left="2160" w:hanging="2160"/>
        <w:rPr>
          <w:color w:val="002060"/>
        </w:rPr>
      </w:pPr>
      <w:r w:rsidRPr="005559B5">
        <w:rPr>
          <w:color w:val="002060"/>
        </w:rPr>
        <w:tab/>
      </w:r>
      <w:r w:rsidRPr="005559B5">
        <w:rPr>
          <w:color w:val="002060"/>
        </w:rPr>
        <w:t>a)</w:t>
      </w:r>
      <w:r w:rsidRPr="005559B5">
        <w:rPr>
          <w:color w:val="002060"/>
        </w:rPr>
        <w:tab/>
      </w:r>
      <w:r w:rsidRPr="005559B5">
        <w:rPr>
          <w:color w:val="002060"/>
        </w:rPr>
        <w:t>The Contractor shall provide puddle flanges fabricated from MS/GI heavy class pipes of required sizes and lengths and welded to 5mm MS plates.  All puddle flanges must be fixed in true alignment and level and shall be back welded to the reinforcement to prevent movement during concreting.</w:t>
      </w:r>
    </w:p>
    <w:p w:rsidRPr="005559B5" w:rsidR="00955DCE" w:rsidP="00955DCE" w:rsidRDefault="00955DCE" w14:paraId="13F38C8E" w14:textId="77777777">
      <w:pPr>
        <w:tabs>
          <w:tab w:val="left" w:pos="1440"/>
        </w:tabs>
        <w:spacing w:before="120"/>
        <w:ind w:left="2160" w:hanging="2160"/>
        <w:rPr>
          <w:color w:val="002060"/>
        </w:rPr>
      </w:pPr>
      <w:r w:rsidRPr="005559B5">
        <w:rPr>
          <w:color w:val="002060"/>
        </w:rPr>
        <w:tab/>
      </w:r>
      <w:r w:rsidRPr="005559B5">
        <w:rPr>
          <w:color w:val="002060"/>
        </w:rPr>
        <w:t>b)</w:t>
      </w:r>
      <w:r w:rsidRPr="005559B5">
        <w:rPr>
          <w:color w:val="002060"/>
        </w:rPr>
        <w:tab/>
      </w:r>
      <w:r w:rsidRPr="005559B5">
        <w:rPr>
          <w:color w:val="002060"/>
        </w:rPr>
        <w:t>The Contractor shall make connection of pipe lines laid and fixed by him to concrete, masonry as required at site.  No additional payment shall be allowed for making connections.</w:t>
      </w:r>
    </w:p>
    <w:p w:rsidRPr="005559B5" w:rsidR="00955DCE" w:rsidP="00955DCE" w:rsidRDefault="00955DCE" w14:paraId="0163E53A" w14:textId="77777777">
      <w:pPr>
        <w:tabs>
          <w:tab w:val="left" w:pos="1440"/>
        </w:tabs>
        <w:spacing w:before="120" w:after="120"/>
        <w:ind w:left="2160" w:hanging="2160"/>
        <w:rPr>
          <w:color w:val="002060"/>
        </w:rPr>
      </w:pPr>
      <w:r w:rsidRPr="005559B5">
        <w:rPr>
          <w:color w:val="002060"/>
        </w:rPr>
        <w:tab/>
      </w:r>
      <w:r w:rsidRPr="005559B5">
        <w:rPr>
          <w:color w:val="002060"/>
        </w:rPr>
        <w:t>C)</w:t>
      </w:r>
      <w:r w:rsidRPr="005559B5">
        <w:rPr>
          <w:color w:val="002060"/>
        </w:rPr>
        <w:tab/>
      </w:r>
      <w:r w:rsidRPr="005559B5">
        <w:rPr>
          <w:color w:val="002060"/>
        </w:rPr>
        <w:t>CI tank cover 24”x24” (50kg) Square (locking type) shall be provided.</w:t>
      </w:r>
    </w:p>
    <w:p w:rsidRPr="005559B5" w:rsidR="00955DCE" w:rsidP="00955DCE" w:rsidRDefault="00955DCE" w14:paraId="705D9A0A" w14:textId="77777777">
      <w:pPr>
        <w:tabs>
          <w:tab w:val="left" w:pos="1440"/>
        </w:tabs>
        <w:spacing w:before="120"/>
        <w:rPr>
          <w:b/>
          <w:color w:val="002060"/>
        </w:rPr>
      </w:pPr>
      <w:bookmarkStart w:name="_Toc15158718" w:id="730"/>
      <w:bookmarkStart w:name="_Toc15218446" w:id="731"/>
      <w:bookmarkStart w:name="_Toc15384749" w:id="732"/>
      <w:r w:rsidRPr="005559B5">
        <w:rPr>
          <w:b/>
          <w:color w:val="002060"/>
        </w:rPr>
        <w:t>2.10.2</w:t>
      </w:r>
      <w:r w:rsidRPr="005559B5">
        <w:rPr>
          <w:b/>
          <w:color w:val="002060"/>
        </w:rPr>
        <w:tab/>
      </w:r>
      <w:r w:rsidRPr="005559B5">
        <w:rPr>
          <w:b/>
          <w:color w:val="002060"/>
        </w:rPr>
        <w:t>Overhead polyethelyne storage tanks</w:t>
      </w:r>
      <w:bookmarkEnd w:id="730"/>
      <w:bookmarkEnd w:id="731"/>
      <w:bookmarkEnd w:id="732"/>
    </w:p>
    <w:p w:rsidRPr="005559B5" w:rsidR="00955DCE" w:rsidP="00955DCE" w:rsidRDefault="00955DCE" w14:paraId="51EB65C6" w14:textId="77777777">
      <w:pPr>
        <w:tabs>
          <w:tab w:val="left" w:pos="1440"/>
        </w:tabs>
        <w:spacing w:before="120"/>
        <w:ind w:left="1440" w:hanging="1440"/>
        <w:rPr>
          <w:color w:val="002060"/>
        </w:rPr>
      </w:pPr>
      <w:r w:rsidRPr="005559B5">
        <w:rPr>
          <w:color w:val="002060"/>
        </w:rPr>
        <w:tab/>
      </w:r>
      <w:r w:rsidRPr="005559B5">
        <w:rPr>
          <w:color w:val="002060"/>
        </w:rPr>
        <w:t xml:space="preserve">Tanks of the size and capacity described in the Bill of Quantities shall be of the best quality schedule of quantities, as compliance to the manufacturer’s specifications and as shall be approved by the Engineer shall be manufactured or by Hilltake Pvt. Ltd. Nepal.  They shall be free of all defects and numbers shall be written at each of the tank. Each tank covers shall be lockable with adequate number of locks approved by the Engineer. </w:t>
      </w:r>
    </w:p>
    <w:p w:rsidRPr="005559B5" w:rsidR="00955DCE" w:rsidP="00955DCE" w:rsidRDefault="00955DCE" w14:paraId="4EAC30C6" w14:textId="77777777">
      <w:pPr>
        <w:tabs>
          <w:tab w:val="left" w:pos="1440"/>
        </w:tabs>
        <w:spacing w:before="120"/>
        <w:ind w:left="2160" w:hanging="2160"/>
        <w:rPr>
          <w:color w:val="002060"/>
        </w:rPr>
      </w:pPr>
      <w:r w:rsidRPr="005559B5">
        <w:rPr>
          <w:color w:val="002060"/>
        </w:rPr>
        <w:tab/>
      </w:r>
      <w:r w:rsidRPr="005559B5">
        <w:rPr>
          <w:color w:val="002060"/>
        </w:rPr>
        <w:t xml:space="preserve">a) </w:t>
      </w:r>
      <w:r w:rsidRPr="005559B5">
        <w:rPr>
          <w:color w:val="002060"/>
        </w:rPr>
        <w:tab/>
      </w:r>
      <w:r w:rsidRPr="005559B5">
        <w:rPr>
          <w:color w:val="002060"/>
        </w:rPr>
        <w:t>The outlet pipe shall be fixed 50 to 75mm above the bottom of the tank and fitted with a strainer. Tank shall be clean and water tight.</w:t>
      </w:r>
    </w:p>
    <w:p w:rsidRPr="005559B5" w:rsidR="00955DCE" w:rsidP="00955DCE" w:rsidRDefault="00955DCE" w14:paraId="3ED7FF96" w14:textId="77777777">
      <w:pPr>
        <w:tabs>
          <w:tab w:val="left" w:pos="1440"/>
        </w:tabs>
        <w:spacing w:before="120"/>
        <w:ind w:left="2160" w:hanging="2160"/>
        <w:rPr>
          <w:color w:val="002060"/>
        </w:rPr>
      </w:pPr>
      <w:r w:rsidRPr="005559B5">
        <w:rPr>
          <w:color w:val="002060"/>
        </w:rPr>
        <w:tab/>
      </w:r>
      <w:r w:rsidRPr="005559B5">
        <w:rPr>
          <w:color w:val="002060"/>
        </w:rPr>
        <w:t xml:space="preserve">b) </w:t>
      </w:r>
      <w:r w:rsidRPr="005559B5">
        <w:rPr>
          <w:color w:val="002060"/>
        </w:rPr>
        <w:tab/>
      </w:r>
      <w:r w:rsidRPr="005559B5">
        <w:rPr>
          <w:color w:val="002060"/>
        </w:rPr>
        <w:t>Tanks shall be placed in a position as to enable thorough inspection and cleaning to be carried out.</w:t>
      </w:r>
    </w:p>
    <w:p w:rsidRPr="005559B5" w:rsidR="00955DCE" w:rsidP="00955DCE" w:rsidRDefault="00955DCE" w14:paraId="7F74E74B" w14:textId="77777777">
      <w:pPr>
        <w:tabs>
          <w:tab w:val="left" w:pos="1440"/>
        </w:tabs>
        <w:spacing w:before="120"/>
        <w:ind w:left="2160" w:hanging="2160"/>
        <w:rPr>
          <w:color w:val="002060"/>
        </w:rPr>
      </w:pPr>
      <w:r w:rsidRPr="005559B5">
        <w:rPr>
          <w:color w:val="002060"/>
        </w:rPr>
        <w:tab/>
      </w:r>
      <w:r w:rsidRPr="005559B5">
        <w:rPr>
          <w:color w:val="002060"/>
        </w:rPr>
        <w:t>c)</w:t>
      </w:r>
      <w:r w:rsidRPr="005559B5">
        <w:rPr>
          <w:color w:val="002060"/>
        </w:rPr>
        <w:tab/>
      </w:r>
      <w:r w:rsidRPr="005559B5">
        <w:rPr>
          <w:color w:val="002060"/>
        </w:rPr>
        <w:t>Tanks base shall be raised 7ft above the floor level, as specified detailed in drawings.</w:t>
      </w:r>
    </w:p>
    <w:p w:rsidRPr="005559B5" w:rsidR="00955DCE" w:rsidP="00955DCE" w:rsidRDefault="00955DCE" w14:paraId="42DA253A" w14:textId="77777777">
      <w:pPr>
        <w:pStyle w:val="Heading5"/>
        <w:jc w:val="both"/>
        <w:rPr>
          <w:rFonts w:cs="Arial"/>
          <w:color w:val="002060"/>
          <w:sz w:val="22"/>
          <w:szCs w:val="22"/>
          <w:lang w:val="en-GB"/>
        </w:rPr>
      </w:pPr>
      <w:bookmarkStart w:name="_Toc15158719" w:id="733"/>
      <w:bookmarkStart w:name="_Toc15591631" w:id="734"/>
      <w:r w:rsidRPr="005559B5">
        <w:rPr>
          <w:rFonts w:cs="Arial"/>
          <w:color w:val="002060"/>
          <w:sz w:val="22"/>
          <w:szCs w:val="22"/>
          <w:lang w:val="en-GB"/>
        </w:rPr>
        <w:t>SW.2.11</w:t>
      </w:r>
      <w:r w:rsidRPr="005559B5">
        <w:rPr>
          <w:rFonts w:cs="Arial"/>
          <w:color w:val="002060"/>
          <w:sz w:val="22"/>
          <w:szCs w:val="22"/>
          <w:lang w:val="en-GB"/>
        </w:rPr>
        <w:tab/>
      </w:r>
      <w:r w:rsidRPr="005559B5">
        <w:rPr>
          <w:rFonts w:cs="Arial"/>
          <w:color w:val="002060"/>
          <w:sz w:val="22"/>
          <w:szCs w:val="22"/>
          <w:lang w:val="en-GB"/>
        </w:rPr>
        <w:t>Testing</w:t>
      </w:r>
      <w:bookmarkEnd w:id="733"/>
      <w:bookmarkEnd w:id="734"/>
    </w:p>
    <w:p w:rsidRPr="005559B5" w:rsidR="00955DCE" w:rsidP="00955DCE" w:rsidRDefault="00955DCE" w14:paraId="45D2FB03" w14:textId="77777777">
      <w:pPr>
        <w:tabs>
          <w:tab w:val="left" w:pos="1440"/>
        </w:tabs>
        <w:spacing w:before="120"/>
        <w:ind w:left="1440" w:hanging="1440"/>
        <w:rPr>
          <w:color w:val="002060"/>
        </w:rPr>
      </w:pPr>
      <w:r w:rsidRPr="005559B5">
        <w:rPr>
          <w:color w:val="002060"/>
        </w:rPr>
        <w:t>2.11.1</w:t>
      </w:r>
      <w:r w:rsidRPr="005559B5">
        <w:rPr>
          <w:color w:val="002060"/>
        </w:rPr>
        <w:tab/>
      </w:r>
      <w:r w:rsidRPr="005559B5">
        <w:rPr>
          <w:color w:val="002060"/>
        </w:rPr>
        <w:t xml:space="preserve">All pipes, fittings and valves, after fixing at site, shall be tested by hydrastatic pressure of 10 kg/sqcm or </w:t>
      </w:r>
      <w:r w:rsidRPr="005559B5">
        <w:rPr>
          <w:color w:val="002060"/>
        </w:rPr>
        <w:t>2 times the working pressure whichever is more. The open end of pipe line shall be temporarily closed with watertight CPVC end plug threads.</w:t>
      </w:r>
    </w:p>
    <w:p w:rsidRPr="005559B5" w:rsidR="00955DCE" w:rsidP="00955DCE" w:rsidRDefault="00955DCE" w14:paraId="49F46CDE" w14:textId="77777777">
      <w:pPr>
        <w:tabs>
          <w:tab w:val="left" w:pos="1440"/>
        </w:tabs>
        <w:spacing w:before="120"/>
        <w:ind w:left="1440" w:hanging="1440"/>
        <w:rPr>
          <w:color w:val="002060"/>
        </w:rPr>
      </w:pPr>
      <w:r w:rsidRPr="005559B5">
        <w:rPr>
          <w:color w:val="002060"/>
        </w:rPr>
        <w:tab/>
      </w:r>
      <w:r w:rsidRPr="005559B5">
        <w:rPr>
          <w:color w:val="002060"/>
        </w:rPr>
        <w:t>Pressure shall be maintained for a period of at twenty four hour without any measurable.</w:t>
      </w:r>
    </w:p>
    <w:p w:rsidRPr="005559B5" w:rsidR="00955DCE" w:rsidP="00955DCE" w:rsidRDefault="00955DCE" w14:paraId="41016521" w14:textId="77777777">
      <w:pPr>
        <w:tabs>
          <w:tab w:val="left" w:pos="1440"/>
        </w:tabs>
        <w:spacing w:before="120"/>
        <w:ind w:left="1440" w:hanging="1440"/>
        <w:rPr>
          <w:color w:val="002060"/>
        </w:rPr>
      </w:pPr>
      <w:r w:rsidRPr="005559B5">
        <w:rPr>
          <w:color w:val="002060"/>
        </w:rPr>
        <w:tab/>
      </w:r>
      <w:r w:rsidRPr="005559B5">
        <w:rPr>
          <w:color w:val="002060"/>
        </w:rPr>
        <w:t>The pressure shall be applied by means of a manually operated test pump, or in the case of long mains or mains of large diameter, by a power driven test pump, provided that the pump is not left unattended.</w:t>
      </w:r>
    </w:p>
    <w:p w:rsidRPr="005559B5" w:rsidR="00955DCE" w:rsidP="00955DCE" w:rsidRDefault="00955DCE" w14:paraId="6D916CB7" w14:textId="77777777">
      <w:pPr>
        <w:tabs>
          <w:tab w:val="left" w:pos="1440"/>
        </w:tabs>
        <w:spacing w:before="120"/>
        <w:ind w:left="1440" w:hanging="1440"/>
        <w:rPr>
          <w:color w:val="002060"/>
        </w:rPr>
      </w:pPr>
      <w:r w:rsidRPr="005559B5">
        <w:rPr>
          <w:color w:val="002060"/>
        </w:rPr>
        <w:tab/>
      </w:r>
      <w:r w:rsidRPr="005559B5">
        <w:rPr>
          <w:color w:val="002060"/>
        </w:rPr>
        <w:t>Pressure gauges shall be accurate and shall preferably have been recalibrated before test.</w:t>
      </w:r>
    </w:p>
    <w:p w:rsidRPr="005559B5" w:rsidR="00955DCE" w:rsidP="00955DCE" w:rsidRDefault="00955DCE" w14:paraId="7F049E7D" w14:textId="77777777">
      <w:pPr>
        <w:tabs>
          <w:tab w:val="left" w:pos="1440"/>
        </w:tabs>
        <w:spacing w:before="120"/>
        <w:ind w:left="1440" w:hanging="1440"/>
        <w:rPr>
          <w:color w:val="002060"/>
        </w:rPr>
      </w:pPr>
      <w:r w:rsidRPr="005559B5">
        <w:rPr>
          <w:color w:val="002060"/>
        </w:rPr>
        <w:tab/>
      </w:r>
      <w:r w:rsidRPr="005559B5">
        <w:rPr>
          <w:color w:val="002060"/>
        </w:rPr>
        <w:t xml:space="preserve">Testing shall do by area or location of sanitary fixtures wise, upon system completion a total system test shall be undertaken using same criteria. </w:t>
      </w:r>
      <w:r w:rsidRPr="005559B5">
        <w:rPr>
          <w:color w:val="002060"/>
        </w:rPr>
        <w:tab/>
      </w:r>
    </w:p>
    <w:p w:rsidRPr="005559B5" w:rsidR="00955DCE" w:rsidP="00955DCE" w:rsidRDefault="00955DCE" w14:paraId="6F4124E8" w14:textId="77777777">
      <w:pPr>
        <w:tabs>
          <w:tab w:val="left" w:pos="1440"/>
        </w:tabs>
        <w:spacing w:before="120"/>
        <w:ind w:left="1440" w:hanging="1440"/>
        <w:rPr>
          <w:color w:val="002060"/>
        </w:rPr>
      </w:pPr>
      <w:r w:rsidRPr="005559B5">
        <w:rPr>
          <w:color w:val="002060"/>
        </w:rPr>
        <w:tab/>
      </w:r>
      <w:r w:rsidRPr="005559B5">
        <w:rPr>
          <w:color w:val="002060"/>
        </w:rPr>
        <w:t>A test register shall be maintained and all entries shall be signed and dated by contractor(s) and the Engineer.</w:t>
      </w:r>
    </w:p>
    <w:p w:rsidRPr="005559B5" w:rsidR="00955DCE" w:rsidP="00955DCE" w:rsidRDefault="00955DCE" w14:paraId="3131D018" w14:textId="77777777">
      <w:pPr>
        <w:tabs>
          <w:tab w:val="left" w:pos="1440"/>
        </w:tabs>
        <w:spacing w:before="120"/>
        <w:ind w:left="1440" w:hanging="1440"/>
        <w:rPr>
          <w:color w:val="002060"/>
        </w:rPr>
      </w:pPr>
      <w:r w:rsidRPr="005559B5">
        <w:rPr>
          <w:color w:val="002060"/>
        </w:rPr>
        <w:t>2.11.2</w:t>
      </w:r>
      <w:r w:rsidRPr="005559B5">
        <w:rPr>
          <w:color w:val="002060"/>
        </w:rPr>
        <w:tab/>
      </w:r>
      <w:r w:rsidRPr="005559B5">
        <w:rPr>
          <w:color w:val="002060"/>
        </w:rPr>
        <w:t>In main shall be tested in sectional as the work of laying proceeds, the contractor shall test the entire installation after connections to the overhead tanks or pumping system or the mains.  He shall rectify all leakages, and shall replace all defective materials in the system.  Any damage done due to carelessness, open or burst pipes or failure of fittings, to the building, furniture and fixtures shall be made good during the defects liability period without any extra cost.</w:t>
      </w:r>
    </w:p>
    <w:p w:rsidRPr="005559B5" w:rsidR="00955DCE" w:rsidP="00955DCE" w:rsidRDefault="00955DCE" w14:paraId="5F08ED47" w14:textId="77777777">
      <w:pPr>
        <w:tabs>
          <w:tab w:val="left" w:pos="1440"/>
        </w:tabs>
        <w:spacing w:before="120"/>
        <w:ind w:left="1440" w:hanging="1440"/>
        <w:rPr>
          <w:color w:val="002060"/>
        </w:rPr>
      </w:pPr>
      <w:r w:rsidRPr="005559B5">
        <w:rPr>
          <w:color w:val="002060"/>
        </w:rPr>
        <w:t>2.11.3</w:t>
      </w:r>
      <w:r w:rsidRPr="005559B5">
        <w:rPr>
          <w:color w:val="002060"/>
        </w:rPr>
        <w:tab/>
      </w:r>
      <w:r w:rsidRPr="005559B5">
        <w:rPr>
          <w:color w:val="002060"/>
        </w:rPr>
        <w:t>After commissioning of the water supply system, the contractor shall test each valve by closing and opening it a number of times to observe if it is working efficiently.  Valves which do not effectively operate shall be replaced by new ones at no extra cost and the same shall be tested as above. Valves shall be tested under normal working pressure to ascertain leakage.</w:t>
      </w:r>
    </w:p>
    <w:p w:rsidRPr="005559B5" w:rsidR="00955DCE" w:rsidP="00955DCE" w:rsidRDefault="00955DCE" w14:paraId="74839E59" w14:textId="77777777">
      <w:pPr>
        <w:tabs>
          <w:tab w:val="left" w:pos="1440"/>
        </w:tabs>
        <w:spacing w:before="120"/>
        <w:ind w:left="1440" w:hanging="1440"/>
        <w:rPr>
          <w:color w:val="002060"/>
        </w:rPr>
      </w:pPr>
      <w:r w:rsidRPr="005559B5">
        <w:rPr>
          <w:color w:val="002060"/>
        </w:rPr>
        <w:t>2.11.4</w:t>
      </w:r>
      <w:r w:rsidRPr="005559B5">
        <w:rPr>
          <w:color w:val="002060"/>
        </w:rPr>
        <w:tab/>
      </w:r>
      <w:r w:rsidRPr="005559B5">
        <w:rPr>
          <w:color w:val="002060"/>
        </w:rPr>
        <w:t>When the service line is complete, it shall be slowly and carefully charged with water, allowing all air to escape and avoiding all shock or water hammer by drawing off all taps and fixtures simultaneously during initial charging of water. The service shall then be inspected under working conditions of pressure and flow. When all draw off taps are closed, the service pipes and fixtures shall be absolutely watertight. All piping fittings and appliances shall be checked over for satisfactory support and protection from damage, corrosion and frost.</w:t>
      </w:r>
    </w:p>
    <w:p w:rsidRPr="005559B5" w:rsidR="00955DCE" w:rsidP="00955DCE" w:rsidRDefault="00955DCE" w14:paraId="785EA933" w14:textId="77777777">
      <w:pPr>
        <w:pStyle w:val="Heading5"/>
        <w:jc w:val="both"/>
        <w:rPr>
          <w:rFonts w:cs="Arial"/>
          <w:color w:val="002060"/>
          <w:sz w:val="22"/>
          <w:szCs w:val="22"/>
          <w:lang w:val="en-GB"/>
        </w:rPr>
      </w:pPr>
      <w:bookmarkStart w:name="_Toc15158720" w:id="735"/>
      <w:bookmarkStart w:name="_Toc15591632" w:id="736"/>
      <w:r w:rsidRPr="005559B5">
        <w:rPr>
          <w:rFonts w:cs="Arial"/>
          <w:color w:val="002060"/>
          <w:sz w:val="22"/>
          <w:szCs w:val="22"/>
          <w:lang w:val="en-GB"/>
        </w:rPr>
        <w:t>SW.2.12</w:t>
      </w:r>
      <w:r w:rsidRPr="005559B5">
        <w:rPr>
          <w:rFonts w:cs="Arial"/>
          <w:color w:val="002060"/>
          <w:sz w:val="22"/>
          <w:szCs w:val="22"/>
          <w:lang w:val="en-GB"/>
        </w:rPr>
        <w:tab/>
      </w:r>
      <w:r w:rsidRPr="005559B5">
        <w:rPr>
          <w:rFonts w:cs="Arial"/>
          <w:color w:val="002060"/>
          <w:sz w:val="22"/>
          <w:szCs w:val="22"/>
          <w:lang w:val="en-GB"/>
        </w:rPr>
        <w:t>Measurement</w:t>
      </w:r>
      <w:bookmarkEnd w:id="735"/>
      <w:bookmarkEnd w:id="736"/>
    </w:p>
    <w:p w:rsidRPr="005559B5" w:rsidR="00955DCE" w:rsidP="00955DCE" w:rsidRDefault="00955DCE" w14:paraId="628E06E1" w14:textId="77777777">
      <w:pPr>
        <w:tabs>
          <w:tab w:val="left" w:pos="1440"/>
        </w:tabs>
        <w:spacing w:before="120"/>
        <w:rPr>
          <w:color w:val="002060"/>
        </w:rPr>
      </w:pPr>
      <w:r w:rsidRPr="005559B5">
        <w:rPr>
          <w:color w:val="002060"/>
        </w:rPr>
        <w:t>2.12.1</w:t>
      </w:r>
      <w:r w:rsidRPr="005559B5">
        <w:rPr>
          <w:color w:val="002060"/>
        </w:rPr>
        <w:tab/>
      </w:r>
      <w:r w:rsidRPr="005559B5">
        <w:rPr>
          <w:b/>
          <w:color w:val="002060"/>
        </w:rPr>
        <w:t>Pipes</w:t>
      </w:r>
    </w:p>
    <w:p w:rsidRPr="005559B5" w:rsidR="00955DCE" w:rsidP="00955DCE" w:rsidRDefault="00955DCE" w14:paraId="7DAAE197" w14:textId="77777777">
      <w:pPr>
        <w:tabs>
          <w:tab w:val="left" w:pos="1440"/>
        </w:tabs>
        <w:spacing w:before="120"/>
        <w:ind w:left="1440" w:hanging="1440"/>
        <w:rPr>
          <w:color w:val="002060"/>
        </w:rPr>
      </w:pPr>
      <w:r w:rsidRPr="005559B5">
        <w:rPr>
          <w:color w:val="002060"/>
        </w:rPr>
        <w:tab/>
      </w:r>
      <w:r w:rsidRPr="005559B5">
        <w:rPr>
          <w:color w:val="002060"/>
        </w:rPr>
        <w:t>Pipes above ground / below ground shall be measured per linear feet (to the nearest inch) and shall be inclusive of all fittings eg reducer bushing, transition bushing, coupling, transition coupling, reducer coupling, brass coupling, tee, reducer tee, brass FPT tee, elbow 90 deg., reducer 90 deg., brass FPT 90 deg. Elbow, elbow 45 deg., male adapter CPVC / brass threads, female adapter CPVC / brass threads, union, cross, step over bend, plastic strap, elbow holder, tee holder and flanges, deduction for valves shall be made.  Rate quoted shall be inclusive of all fittings, excavation, backfilling and disposal of surplus earth, cutting holes, chases with marble cutter and making good and all items mentioned in the specifications and schedule of Quantities.</w:t>
      </w:r>
    </w:p>
    <w:p w:rsidRPr="005559B5" w:rsidR="00955DCE" w:rsidP="00955DCE" w:rsidRDefault="00955DCE" w14:paraId="1F9D67BA" w14:textId="77777777">
      <w:pPr>
        <w:tabs>
          <w:tab w:val="left" w:pos="1440"/>
        </w:tabs>
        <w:spacing w:before="120"/>
        <w:ind w:left="1440" w:hanging="1440"/>
        <w:rPr>
          <w:color w:val="002060"/>
        </w:rPr>
      </w:pPr>
      <w:r w:rsidRPr="005559B5">
        <w:rPr>
          <w:color w:val="002060"/>
        </w:rPr>
        <w:t>2.12.2</w:t>
      </w:r>
      <w:r w:rsidRPr="005559B5">
        <w:rPr>
          <w:color w:val="002060"/>
        </w:rPr>
        <w:tab/>
      </w:r>
      <w:r w:rsidRPr="005559B5">
        <w:rPr>
          <w:color w:val="002060"/>
        </w:rPr>
        <w:t>Gunmetal, brass butterfly and non return valves, level indicators and meters shall be measured by numbers.</w:t>
      </w:r>
    </w:p>
    <w:p w:rsidRPr="005559B5" w:rsidR="00955DCE" w:rsidP="00955DCE" w:rsidRDefault="00955DCE" w14:paraId="74A1066F" w14:textId="77777777">
      <w:pPr>
        <w:tabs>
          <w:tab w:val="left" w:pos="1440"/>
        </w:tabs>
        <w:spacing w:before="120"/>
        <w:rPr>
          <w:b/>
          <w:color w:val="002060"/>
        </w:rPr>
      </w:pPr>
      <w:r w:rsidRPr="005559B5">
        <w:rPr>
          <w:color w:val="002060"/>
        </w:rPr>
        <w:t>2.12.3</w:t>
      </w:r>
      <w:r w:rsidRPr="005559B5">
        <w:rPr>
          <w:color w:val="002060"/>
        </w:rPr>
        <w:tab/>
      </w:r>
      <w:r w:rsidRPr="005559B5">
        <w:rPr>
          <w:b/>
          <w:color w:val="002060"/>
        </w:rPr>
        <w:t>Structural support for tanks</w:t>
      </w:r>
    </w:p>
    <w:p w:rsidRPr="005559B5" w:rsidR="00955DCE" w:rsidP="00955DCE" w:rsidRDefault="00955DCE" w14:paraId="6080D58C" w14:textId="77777777">
      <w:pPr>
        <w:tabs>
          <w:tab w:val="left" w:pos="1440"/>
        </w:tabs>
        <w:spacing w:before="120"/>
        <w:ind w:left="1440" w:hanging="1440"/>
        <w:rPr>
          <w:color w:val="002060"/>
        </w:rPr>
      </w:pPr>
      <w:r w:rsidRPr="005559B5">
        <w:rPr>
          <w:color w:val="002060"/>
        </w:rPr>
        <w:tab/>
      </w:r>
      <w:r w:rsidRPr="005559B5">
        <w:rPr>
          <w:color w:val="002060"/>
        </w:rPr>
        <w:t>RS joists or other MS structural supports for storage tanks shall be paid by weight of actual length of member fixed at site multiplied by its theoretical weight given in the manufacturer's catalogue.  Rate shall be inclusive of hoisting, cutting and making good the walls and all items described in the Schedule of Quantities and specifications.</w:t>
      </w:r>
    </w:p>
    <w:p w:rsidRPr="005559B5" w:rsidR="00955DCE" w:rsidP="00955DCE" w:rsidRDefault="00955DCE" w14:paraId="498D3433" w14:textId="77777777">
      <w:pPr>
        <w:pStyle w:val="Heading5"/>
        <w:jc w:val="both"/>
        <w:rPr>
          <w:rFonts w:cs="Arial"/>
          <w:color w:val="002060"/>
          <w:sz w:val="22"/>
          <w:szCs w:val="22"/>
          <w:lang w:val="en-GB"/>
        </w:rPr>
      </w:pPr>
      <w:bookmarkStart w:name="_Toc15158721" w:id="737"/>
      <w:bookmarkStart w:name="_Toc15591633" w:id="738"/>
      <w:r w:rsidRPr="005559B5">
        <w:rPr>
          <w:rFonts w:cs="Arial"/>
          <w:color w:val="002060"/>
          <w:sz w:val="22"/>
          <w:szCs w:val="22"/>
          <w:lang w:val="en-GB"/>
        </w:rPr>
        <w:t>SW.2.13</w:t>
      </w:r>
      <w:r w:rsidRPr="005559B5">
        <w:rPr>
          <w:rFonts w:cs="Arial"/>
          <w:color w:val="002060"/>
          <w:sz w:val="22"/>
          <w:szCs w:val="22"/>
          <w:lang w:val="en-GB"/>
        </w:rPr>
        <w:tab/>
      </w:r>
      <w:r w:rsidRPr="005559B5">
        <w:rPr>
          <w:rFonts w:cs="Arial"/>
          <w:color w:val="002060"/>
          <w:sz w:val="22"/>
          <w:szCs w:val="22"/>
          <w:lang w:val="en-GB"/>
        </w:rPr>
        <w:t>Painting</w:t>
      </w:r>
      <w:bookmarkEnd w:id="737"/>
      <w:bookmarkEnd w:id="738"/>
    </w:p>
    <w:p w:rsidRPr="005559B5" w:rsidR="00955DCE" w:rsidP="00955DCE" w:rsidRDefault="00955DCE" w14:paraId="49186849" w14:textId="77777777">
      <w:pPr>
        <w:tabs>
          <w:tab w:val="left" w:pos="1440"/>
        </w:tabs>
        <w:spacing w:before="120" w:after="240"/>
        <w:ind w:left="1440" w:hanging="2160"/>
        <w:rPr>
          <w:color w:val="002060"/>
        </w:rPr>
      </w:pPr>
      <w:r w:rsidRPr="005559B5">
        <w:rPr>
          <w:color w:val="002060"/>
        </w:rPr>
        <w:tab/>
      </w:r>
      <w:r w:rsidRPr="005559B5">
        <w:rPr>
          <w:color w:val="002060"/>
        </w:rPr>
        <w:t>Separate payment shall not be admissible for enamel painting over MS clamps and supports.</w:t>
      </w:r>
    </w:p>
    <w:p w:rsidRPr="005559B5" w:rsidR="00955DCE" w:rsidP="00955DCE" w:rsidRDefault="00955DCE" w14:paraId="4865979A" w14:textId="77777777">
      <w:pPr>
        <w:pStyle w:val="Heading2"/>
        <w:jc w:val="both"/>
        <w:rPr>
          <w:caps/>
          <w:color w:val="002060"/>
          <w:sz w:val="22"/>
          <w:szCs w:val="22"/>
          <w:lang w:val="en-GB"/>
        </w:rPr>
      </w:pPr>
      <w:bookmarkStart w:name="_Toc15158722" w:id="739"/>
      <w:bookmarkStart w:name="_Toc15591634" w:id="740"/>
      <w:r w:rsidRPr="005559B5">
        <w:rPr>
          <w:caps/>
          <w:color w:val="002060"/>
          <w:sz w:val="22"/>
          <w:szCs w:val="22"/>
          <w:lang w:val="en-GB"/>
        </w:rPr>
        <w:t>Section 3. Drainage (sewers &amp; storm water)</w:t>
      </w:r>
      <w:bookmarkEnd w:id="739"/>
      <w:bookmarkEnd w:id="740"/>
    </w:p>
    <w:p w:rsidRPr="005559B5" w:rsidR="00955DCE" w:rsidP="00955DCE" w:rsidRDefault="00955DCE" w14:paraId="7C75DC0A" w14:textId="77777777">
      <w:pPr>
        <w:pStyle w:val="Heading5"/>
        <w:jc w:val="both"/>
        <w:rPr>
          <w:rFonts w:cs="Arial"/>
          <w:color w:val="002060"/>
          <w:sz w:val="22"/>
          <w:szCs w:val="22"/>
          <w:lang w:val="en-GB"/>
        </w:rPr>
      </w:pPr>
      <w:bookmarkStart w:name="_Toc15158723" w:id="741"/>
      <w:bookmarkStart w:name="_Toc15591635" w:id="742"/>
      <w:r w:rsidRPr="005559B5">
        <w:rPr>
          <w:rFonts w:cs="Arial"/>
          <w:color w:val="002060"/>
          <w:sz w:val="22"/>
          <w:szCs w:val="22"/>
          <w:lang w:val="en-GB"/>
        </w:rPr>
        <w:t xml:space="preserve">SW.3.1 </w:t>
      </w:r>
      <w:r w:rsidRPr="005559B5">
        <w:rPr>
          <w:rFonts w:cs="Arial"/>
          <w:color w:val="002060"/>
          <w:sz w:val="22"/>
          <w:szCs w:val="22"/>
          <w:lang w:val="en-GB"/>
        </w:rPr>
        <w:tab/>
      </w:r>
      <w:r w:rsidRPr="005559B5">
        <w:rPr>
          <w:rFonts w:cs="Arial"/>
          <w:color w:val="002060"/>
          <w:sz w:val="22"/>
          <w:szCs w:val="22"/>
          <w:lang w:val="en-GB"/>
        </w:rPr>
        <w:t>scope of work</w:t>
      </w:r>
      <w:bookmarkEnd w:id="741"/>
      <w:bookmarkEnd w:id="742"/>
    </w:p>
    <w:p w:rsidRPr="005559B5" w:rsidR="00955DCE" w:rsidP="00955DCE" w:rsidRDefault="00955DCE" w14:paraId="50875774" w14:textId="77777777">
      <w:pPr>
        <w:tabs>
          <w:tab w:val="left" w:pos="1440"/>
        </w:tabs>
        <w:spacing w:before="120"/>
        <w:ind w:left="1440" w:hanging="1440"/>
        <w:rPr>
          <w:color w:val="002060"/>
        </w:rPr>
      </w:pPr>
      <w:r w:rsidRPr="005559B5">
        <w:rPr>
          <w:color w:val="002060"/>
        </w:rPr>
        <w:t>3.1.1</w:t>
      </w:r>
      <w:r w:rsidRPr="005559B5">
        <w:rPr>
          <w:color w:val="002060"/>
        </w:rPr>
        <w:tab/>
      </w:r>
      <w:r w:rsidRPr="005559B5">
        <w:rPr>
          <w:color w:val="002060"/>
        </w:rPr>
        <w:t>Work under this section shall consist of furnishing all labour, materials, equipment and appliances necessary as required to completely install the drainage system as required by the drawings and specified hereinafter or given in the Schedule of Quantities.</w:t>
      </w:r>
    </w:p>
    <w:p w:rsidRPr="005559B5" w:rsidR="00955DCE" w:rsidP="00955DCE" w:rsidRDefault="00955DCE" w14:paraId="7332E5AA" w14:textId="77777777">
      <w:pPr>
        <w:tabs>
          <w:tab w:val="left" w:pos="1440"/>
        </w:tabs>
        <w:spacing w:before="120" w:after="120"/>
        <w:ind w:left="1440" w:hanging="1440"/>
        <w:rPr>
          <w:color w:val="002060"/>
        </w:rPr>
      </w:pPr>
      <w:r w:rsidRPr="005559B5">
        <w:rPr>
          <w:color w:val="002060"/>
        </w:rPr>
        <w:t>3.1.2</w:t>
      </w:r>
      <w:r w:rsidRPr="005559B5">
        <w:rPr>
          <w:color w:val="002060"/>
        </w:rPr>
        <w:tab/>
      </w:r>
      <w:r w:rsidRPr="005559B5">
        <w:rPr>
          <w:color w:val="002060"/>
        </w:rPr>
        <w:t>Without restricting to the generality of the foregoing, the drainage system shall include: Sewer lines including excavations, pipelines, manholes, drop connections, underground storm water drains, including pipes, manholes, catch basins, open drains and culverts.</w:t>
      </w:r>
    </w:p>
    <w:p w:rsidRPr="005559B5" w:rsidR="00955DCE" w:rsidP="00955DCE" w:rsidRDefault="00955DCE" w14:paraId="02A19383" w14:textId="77777777">
      <w:pPr>
        <w:pStyle w:val="Heading5"/>
        <w:jc w:val="both"/>
        <w:rPr>
          <w:rFonts w:cs="Arial"/>
          <w:color w:val="002060"/>
          <w:sz w:val="22"/>
          <w:szCs w:val="22"/>
          <w:lang w:val="en-GB"/>
        </w:rPr>
      </w:pPr>
      <w:bookmarkStart w:name="_Toc15158724" w:id="743"/>
      <w:bookmarkStart w:name="_Toc15591636" w:id="744"/>
      <w:r w:rsidRPr="005559B5">
        <w:rPr>
          <w:rFonts w:cs="Arial"/>
          <w:color w:val="002060"/>
          <w:sz w:val="22"/>
          <w:szCs w:val="22"/>
          <w:lang w:val="en-GB"/>
        </w:rPr>
        <w:t>SW.3.2</w:t>
      </w:r>
      <w:r w:rsidRPr="005559B5">
        <w:rPr>
          <w:rFonts w:cs="Arial"/>
          <w:color w:val="002060"/>
          <w:sz w:val="22"/>
          <w:szCs w:val="22"/>
          <w:lang w:val="en-GB"/>
        </w:rPr>
        <w:tab/>
      </w:r>
      <w:r w:rsidRPr="005559B5">
        <w:rPr>
          <w:rFonts w:cs="Arial"/>
          <w:color w:val="002060"/>
          <w:sz w:val="22"/>
          <w:szCs w:val="22"/>
          <w:lang w:val="en-GB"/>
        </w:rPr>
        <w:t>general requirements</w:t>
      </w:r>
      <w:bookmarkEnd w:id="743"/>
      <w:bookmarkEnd w:id="744"/>
    </w:p>
    <w:p w:rsidRPr="005559B5" w:rsidR="00955DCE" w:rsidP="00955DCE" w:rsidRDefault="00955DCE" w14:paraId="0BA4B9AC" w14:textId="77777777">
      <w:pPr>
        <w:tabs>
          <w:tab w:val="left" w:pos="1440"/>
        </w:tabs>
        <w:spacing w:before="120"/>
        <w:ind w:left="1440" w:hanging="1440"/>
        <w:rPr>
          <w:color w:val="002060"/>
        </w:rPr>
      </w:pPr>
      <w:r w:rsidRPr="005559B5">
        <w:rPr>
          <w:color w:val="002060"/>
        </w:rPr>
        <w:t>3.2.1</w:t>
      </w:r>
      <w:r w:rsidRPr="005559B5">
        <w:rPr>
          <w:color w:val="002060"/>
        </w:rPr>
        <w:tab/>
      </w:r>
      <w:r w:rsidRPr="005559B5">
        <w:rPr>
          <w:color w:val="002060"/>
        </w:rPr>
        <w:t>All materials shall be of the best quality conforming to specifications and subject to the approval of the Engineer.</w:t>
      </w:r>
    </w:p>
    <w:p w:rsidRPr="005559B5" w:rsidR="00955DCE" w:rsidP="00955DCE" w:rsidRDefault="00955DCE" w14:paraId="4973ADFD" w14:textId="77777777">
      <w:pPr>
        <w:tabs>
          <w:tab w:val="left" w:pos="1440"/>
        </w:tabs>
        <w:spacing w:before="120"/>
        <w:ind w:left="1440" w:hanging="1440"/>
        <w:rPr>
          <w:color w:val="002060"/>
        </w:rPr>
      </w:pPr>
      <w:r w:rsidRPr="005559B5">
        <w:rPr>
          <w:color w:val="002060"/>
        </w:rPr>
        <w:t>3.2.2</w:t>
      </w:r>
      <w:r w:rsidRPr="005559B5">
        <w:rPr>
          <w:color w:val="002060"/>
        </w:rPr>
        <w:tab/>
      </w:r>
      <w:r w:rsidRPr="005559B5">
        <w:rPr>
          <w:color w:val="002060"/>
        </w:rPr>
        <w:t>Drainage lines shall be laid to the required gradients (1:100) and profiles.</w:t>
      </w:r>
    </w:p>
    <w:p w:rsidRPr="005559B5" w:rsidR="00955DCE" w:rsidP="00955DCE" w:rsidRDefault="00955DCE" w14:paraId="75E69DB6" w14:textId="77777777">
      <w:pPr>
        <w:tabs>
          <w:tab w:val="left" w:pos="1440"/>
        </w:tabs>
        <w:spacing w:before="120"/>
        <w:ind w:left="1440" w:hanging="1440"/>
        <w:rPr>
          <w:color w:val="002060"/>
        </w:rPr>
      </w:pPr>
      <w:r w:rsidRPr="005559B5">
        <w:rPr>
          <w:color w:val="002060"/>
        </w:rPr>
        <w:t>3.2.3</w:t>
      </w:r>
      <w:r w:rsidRPr="005559B5">
        <w:rPr>
          <w:color w:val="002060"/>
        </w:rPr>
        <w:tab/>
      </w:r>
      <w:r w:rsidRPr="005559B5">
        <w:rPr>
          <w:color w:val="002060"/>
        </w:rPr>
        <w:t>All drainage connections work shall conform to the local municipal bye-laws.  All slopes and run off shall conform to the best standard of the IS Hydraulic engineering practices.</w:t>
      </w:r>
    </w:p>
    <w:p w:rsidRPr="005559B5" w:rsidR="00955DCE" w:rsidP="00955DCE" w:rsidRDefault="00955DCE" w14:paraId="2B3D45BB" w14:textId="77777777">
      <w:pPr>
        <w:tabs>
          <w:tab w:val="left" w:pos="1440"/>
        </w:tabs>
        <w:spacing w:before="120"/>
        <w:ind w:left="1440" w:hanging="1440"/>
        <w:rPr>
          <w:color w:val="002060"/>
        </w:rPr>
      </w:pPr>
      <w:r w:rsidRPr="005559B5">
        <w:rPr>
          <w:color w:val="002060"/>
        </w:rPr>
        <w:t>3.2.4</w:t>
      </w:r>
      <w:r w:rsidRPr="005559B5">
        <w:rPr>
          <w:color w:val="002060"/>
        </w:rPr>
        <w:tab/>
      </w:r>
      <w:r w:rsidRPr="005559B5">
        <w:rPr>
          <w:color w:val="002060"/>
        </w:rPr>
        <w:t>The Contractor shall obtain necessary approval and permission for the drainage system from the municipal or any other competent authority as shall be required by local ordinances.</w:t>
      </w:r>
    </w:p>
    <w:p w:rsidRPr="005559B5" w:rsidR="00955DCE" w:rsidP="00955DCE" w:rsidRDefault="00955DCE" w14:paraId="68A8DF16" w14:textId="77777777">
      <w:pPr>
        <w:tabs>
          <w:tab w:val="left" w:pos="1440"/>
        </w:tabs>
        <w:spacing w:before="120"/>
        <w:ind w:left="1440" w:hanging="1440"/>
        <w:rPr>
          <w:color w:val="002060"/>
        </w:rPr>
      </w:pPr>
      <w:r w:rsidRPr="005559B5">
        <w:rPr>
          <w:color w:val="002060"/>
        </w:rPr>
        <w:t>3.2.5</w:t>
      </w:r>
      <w:r w:rsidRPr="005559B5">
        <w:rPr>
          <w:color w:val="002060"/>
        </w:rPr>
        <w:tab/>
      </w:r>
      <w:r w:rsidRPr="005559B5">
        <w:rPr>
          <w:color w:val="002060"/>
        </w:rPr>
        <w:t>Location of all manholes, catch basins, etc, shall be confirmed by the Engineer before the actual execution of the work at site.</w:t>
      </w:r>
    </w:p>
    <w:p w:rsidRPr="005559B5" w:rsidR="00955DCE" w:rsidP="00955DCE" w:rsidRDefault="00955DCE" w14:paraId="31834C20" w14:textId="77777777">
      <w:pPr>
        <w:tabs>
          <w:tab w:val="left" w:pos="1440"/>
        </w:tabs>
        <w:spacing w:before="120"/>
        <w:ind w:left="1440" w:hanging="1440"/>
        <w:rPr>
          <w:color w:val="002060"/>
        </w:rPr>
      </w:pPr>
      <w:r w:rsidRPr="005559B5">
        <w:rPr>
          <w:color w:val="002060"/>
        </w:rPr>
        <w:t>3.2.6</w:t>
      </w:r>
      <w:r w:rsidRPr="005559B5">
        <w:rPr>
          <w:color w:val="002060"/>
        </w:rPr>
        <w:tab/>
      </w:r>
      <w:r w:rsidRPr="005559B5">
        <w:rPr>
          <w:color w:val="002060"/>
        </w:rPr>
        <w:t>All works shall be executed as directed by the Engineer and subject to the final approval of the Engineer.</w:t>
      </w:r>
    </w:p>
    <w:p w:rsidRPr="005559B5" w:rsidR="00955DCE" w:rsidP="00955DCE" w:rsidRDefault="00955DCE" w14:paraId="150C2824" w14:textId="77777777">
      <w:pPr>
        <w:pStyle w:val="Heading5"/>
        <w:jc w:val="both"/>
        <w:rPr>
          <w:rFonts w:cs="Arial"/>
          <w:color w:val="002060"/>
          <w:sz w:val="22"/>
          <w:szCs w:val="22"/>
          <w:lang w:val="en-GB"/>
        </w:rPr>
      </w:pPr>
      <w:bookmarkStart w:name="_Toc15158725" w:id="745"/>
      <w:bookmarkStart w:name="_Toc15591637" w:id="746"/>
      <w:r w:rsidRPr="005559B5">
        <w:rPr>
          <w:rFonts w:cs="Arial"/>
          <w:color w:val="002060"/>
          <w:sz w:val="22"/>
          <w:szCs w:val="22"/>
          <w:lang w:val="en-GB"/>
        </w:rPr>
        <w:t>SW.3.3</w:t>
      </w:r>
      <w:r w:rsidRPr="005559B5">
        <w:rPr>
          <w:rFonts w:cs="Arial"/>
          <w:color w:val="002060"/>
          <w:sz w:val="22"/>
          <w:szCs w:val="22"/>
          <w:lang w:val="en-GB"/>
        </w:rPr>
        <w:tab/>
      </w:r>
      <w:r w:rsidRPr="005559B5">
        <w:rPr>
          <w:rFonts w:cs="Arial"/>
          <w:color w:val="002060"/>
          <w:sz w:val="22"/>
          <w:szCs w:val="22"/>
          <w:lang w:val="en-GB"/>
        </w:rPr>
        <w:t>alignment and grade</w:t>
      </w:r>
      <w:bookmarkEnd w:id="745"/>
      <w:bookmarkEnd w:id="746"/>
    </w:p>
    <w:p w:rsidRPr="005559B5" w:rsidR="00955DCE" w:rsidP="00955DCE" w:rsidRDefault="00955DCE" w14:paraId="0E6CAF9E" w14:textId="77777777">
      <w:pPr>
        <w:tabs>
          <w:tab w:val="left" w:pos="1440"/>
        </w:tabs>
        <w:spacing w:before="120"/>
        <w:ind w:left="1440" w:hanging="1440"/>
        <w:rPr>
          <w:color w:val="002060"/>
        </w:rPr>
      </w:pPr>
      <w:r w:rsidRPr="005559B5">
        <w:rPr>
          <w:color w:val="002060"/>
        </w:rPr>
        <w:t>3.3.1</w:t>
      </w:r>
      <w:r w:rsidRPr="005559B5">
        <w:rPr>
          <w:color w:val="002060"/>
        </w:rPr>
        <w:tab/>
      </w:r>
      <w:r w:rsidRPr="005559B5">
        <w:rPr>
          <w:color w:val="002060"/>
        </w:rPr>
        <w:t>The sewers and storm water lines shall be laid to alignment and gradient shown on the drawings but subject to such modifications as shall be ordered by the Engineer from time to time to meet the requirements of the works.  No deviations from the lines, depths of cutting or gradients of sewers shown on the plans and sections shall be permitted except at the express direction in writing of the Engineer.</w:t>
      </w:r>
    </w:p>
    <w:p w:rsidRPr="005559B5" w:rsidR="00955DCE" w:rsidP="00955DCE" w:rsidRDefault="00955DCE" w14:paraId="7A99FF43" w14:textId="77777777">
      <w:pPr>
        <w:pStyle w:val="Heading5"/>
        <w:jc w:val="both"/>
        <w:rPr>
          <w:rFonts w:cs="Arial"/>
          <w:color w:val="002060"/>
          <w:sz w:val="22"/>
          <w:szCs w:val="22"/>
          <w:lang w:val="en-GB"/>
        </w:rPr>
      </w:pPr>
      <w:bookmarkStart w:name="_Toc15158726" w:id="747"/>
      <w:bookmarkStart w:name="_Toc15591638" w:id="748"/>
      <w:r w:rsidRPr="005559B5">
        <w:rPr>
          <w:rFonts w:cs="Arial"/>
          <w:color w:val="002060"/>
          <w:sz w:val="22"/>
          <w:szCs w:val="22"/>
          <w:lang w:val="en-GB"/>
        </w:rPr>
        <w:t>SW.3.4</w:t>
      </w:r>
      <w:r w:rsidRPr="005559B5">
        <w:rPr>
          <w:rFonts w:cs="Arial"/>
          <w:color w:val="002060"/>
          <w:sz w:val="22"/>
          <w:szCs w:val="22"/>
          <w:lang w:val="en-GB"/>
        </w:rPr>
        <w:tab/>
      </w:r>
      <w:r w:rsidRPr="005559B5">
        <w:rPr>
          <w:rFonts w:cs="Arial"/>
          <w:color w:val="002060"/>
          <w:sz w:val="22"/>
          <w:szCs w:val="22"/>
          <w:lang w:val="en-GB"/>
        </w:rPr>
        <w:t>excavation</w:t>
      </w:r>
      <w:bookmarkEnd w:id="747"/>
      <w:bookmarkEnd w:id="748"/>
    </w:p>
    <w:p w:rsidRPr="005559B5" w:rsidR="00955DCE" w:rsidP="00955DCE" w:rsidRDefault="00955DCE" w14:paraId="00E29665" w14:textId="77777777">
      <w:pPr>
        <w:tabs>
          <w:tab w:val="left" w:pos="1440"/>
        </w:tabs>
        <w:spacing w:before="120"/>
        <w:ind w:left="1440" w:hanging="1440"/>
        <w:rPr>
          <w:color w:val="002060"/>
        </w:rPr>
      </w:pPr>
      <w:r w:rsidRPr="005559B5">
        <w:rPr>
          <w:color w:val="002060"/>
        </w:rPr>
        <w:t>3.4.1</w:t>
      </w:r>
      <w:r w:rsidRPr="005559B5">
        <w:rPr>
          <w:color w:val="002060"/>
        </w:rPr>
        <w:tab/>
      </w:r>
      <w:r w:rsidRPr="005559B5">
        <w:rPr>
          <w:color w:val="002060"/>
        </w:rPr>
        <w:t>The excavation for sewers and storm water drains shall be laid in open cut trenches unless the permission of the Engineer for the ground to be tunneled is obtained in writing.  Where sewers have to be constructed along narrow passages, the Engineer may order the excavation to be made partly in tunnel forms and in such cases the excavated soil shall be brought back to refill the trenches or tunnel as shall be approved by the Engineer for appropriateness.</w:t>
      </w:r>
    </w:p>
    <w:p w:rsidRPr="005559B5" w:rsidR="00955DCE" w:rsidP="00955DCE" w:rsidRDefault="00955DCE" w14:paraId="0FB04748" w14:textId="77777777">
      <w:pPr>
        <w:tabs>
          <w:tab w:val="left" w:pos="1440"/>
        </w:tabs>
        <w:spacing w:before="120"/>
        <w:rPr>
          <w:b/>
          <w:color w:val="002060"/>
        </w:rPr>
      </w:pPr>
      <w:r w:rsidRPr="005559B5">
        <w:rPr>
          <w:color w:val="002060"/>
        </w:rPr>
        <w:t>3.4.2</w:t>
      </w:r>
      <w:r w:rsidRPr="005559B5">
        <w:rPr>
          <w:b/>
          <w:color w:val="002060"/>
        </w:rPr>
        <w:tab/>
      </w:r>
      <w:r w:rsidRPr="005559B5">
        <w:rPr>
          <w:b/>
          <w:color w:val="002060"/>
        </w:rPr>
        <w:t>Opening out trenches</w:t>
      </w:r>
    </w:p>
    <w:p w:rsidRPr="005559B5" w:rsidR="00955DCE" w:rsidP="00955DCE" w:rsidRDefault="00955DCE" w14:paraId="78AB5D89" w14:textId="77777777">
      <w:pPr>
        <w:tabs>
          <w:tab w:val="left" w:pos="1440"/>
        </w:tabs>
        <w:spacing w:before="120"/>
        <w:ind w:left="1440" w:hanging="1440"/>
        <w:rPr>
          <w:color w:val="002060"/>
        </w:rPr>
      </w:pPr>
      <w:r w:rsidRPr="005559B5">
        <w:rPr>
          <w:color w:val="002060"/>
        </w:rPr>
        <w:tab/>
      </w:r>
      <w:r w:rsidRPr="005559B5">
        <w:rPr>
          <w:color w:val="002060"/>
        </w:rPr>
        <w:t>In excavating the trenches etc, the soiling roads, metalling, pavement, kerbing, etc, and turf shall be placed on one side and preserved for reinforcement when the trenches or other excavation have been made good.  The surface of all trenches and holes shall be restored as original and maintained to the satisfaction of the Engineer and of the owners of the roads or other property traversed and the contractor shall not cut out or break down any live fence or trees in the line of the proposed works but shall tunnel under them, unless the Engineer shall order to the contrary.</w:t>
      </w:r>
    </w:p>
    <w:p w:rsidRPr="005559B5" w:rsidR="00955DCE" w:rsidP="00955DCE" w:rsidRDefault="00955DCE" w14:paraId="613047F1" w14:textId="77777777">
      <w:pPr>
        <w:tabs>
          <w:tab w:val="left" w:pos="1440"/>
        </w:tabs>
        <w:spacing w:before="120"/>
        <w:rPr>
          <w:b/>
          <w:color w:val="002060"/>
        </w:rPr>
      </w:pPr>
      <w:r w:rsidRPr="005559B5">
        <w:rPr>
          <w:color w:val="002060"/>
        </w:rPr>
        <w:t>3.4.3</w:t>
      </w:r>
      <w:r w:rsidRPr="005559B5">
        <w:rPr>
          <w:b/>
          <w:color w:val="002060"/>
        </w:rPr>
        <w:tab/>
      </w:r>
      <w:r w:rsidRPr="005559B5">
        <w:rPr>
          <w:b/>
          <w:color w:val="002060"/>
        </w:rPr>
        <w:t>Obstruction of roads</w:t>
      </w:r>
    </w:p>
    <w:p w:rsidRPr="005559B5" w:rsidR="00955DCE" w:rsidP="00955DCE" w:rsidRDefault="00955DCE" w14:paraId="1444D1D4" w14:textId="77777777">
      <w:pPr>
        <w:tabs>
          <w:tab w:val="left" w:pos="1440"/>
        </w:tabs>
        <w:spacing w:before="120"/>
        <w:ind w:left="1440" w:hanging="1440"/>
        <w:rPr>
          <w:color w:val="002060"/>
        </w:rPr>
      </w:pPr>
      <w:r w:rsidRPr="005559B5">
        <w:rPr>
          <w:color w:val="002060"/>
        </w:rPr>
        <w:tab/>
      </w:r>
      <w:r w:rsidRPr="005559B5">
        <w:rPr>
          <w:color w:val="002060"/>
        </w:rPr>
        <w:t xml:space="preserve">The contractor shall not occupy or obstruct by his operation more than one half of the width of any road or street and insufficient space shall then be left for public and private transit.  He shall remove the materials excavated to a place where there is no objection or contest of the transiting public and bring them back again when the trench is required to be refilled.  The contractor shall obtain the consent of the Engineer in writing before closing any road to vehicular traffic.  Foot works and promenades shall be </w:t>
      </w:r>
      <w:r w:rsidRPr="005559B5">
        <w:rPr>
          <w:color w:val="002060"/>
        </w:rPr>
        <w:t>clear at all times.  The contractor shall have written approval in the case where the work is to be on public property from all the related authorities to the satisfaction of the Engineer prior to commencing the work.  The contractor shall indemnify the employer against any claims for nuisance or damage from any person or authority in this matter.</w:t>
      </w:r>
    </w:p>
    <w:p w:rsidRPr="005559B5" w:rsidR="00955DCE" w:rsidP="00FF6E1D" w:rsidRDefault="00955DCE" w14:paraId="2F326D5C" w14:textId="77777777">
      <w:pPr>
        <w:pStyle w:val="ListParagraph"/>
        <w:widowControl/>
        <w:numPr>
          <w:ilvl w:val="2"/>
          <w:numId w:val="153"/>
        </w:numPr>
        <w:tabs>
          <w:tab w:val="left" w:pos="1440"/>
        </w:tabs>
        <w:suppressAutoHyphens/>
        <w:autoSpaceDE/>
        <w:autoSpaceDN/>
        <w:spacing w:before="120" w:line="240" w:lineRule="auto"/>
        <w:contextualSpacing/>
        <w:jc w:val="both"/>
        <w:rPr>
          <w:b/>
          <w:color w:val="002060"/>
        </w:rPr>
      </w:pPr>
      <w:r w:rsidRPr="005559B5">
        <w:rPr>
          <w:b/>
          <w:color w:val="002060"/>
        </w:rPr>
        <w:t>Removal of filth</w:t>
      </w:r>
    </w:p>
    <w:p w:rsidRPr="005559B5" w:rsidR="00955DCE" w:rsidP="00955DCE" w:rsidRDefault="00955DCE" w14:paraId="3C9A36DE" w14:textId="77777777">
      <w:pPr>
        <w:tabs>
          <w:tab w:val="left" w:pos="1440"/>
        </w:tabs>
        <w:spacing w:before="120"/>
        <w:ind w:left="1440" w:hanging="1440"/>
        <w:rPr>
          <w:color w:val="002060"/>
        </w:rPr>
      </w:pPr>
      <w:r w:rsidRPr="005559B5">
        <w:rPr>
          <w:color w:val="002060"/>
        </w:rPr>
        <w:tab/>
      </w:r>
      <w:r w:rsidRPr="005559B5">
        <w:rPr>
          <w:color w:val="002060"/>
        </w:rPr>
        <w:t xml:space="preserve">All night soil, filth or any other offensive matter if met with during the execution of works, shall immediately be completely removed from any trench, pit, sewer or cess pool. The waste matter shall not be deposited on any street or drain or where it will become a nuisance to the neighborhood or passed into any sewer or drain, where blockage can occur.  This waste matter shall be at once put into leak-spill proof carts and removed to a suitable place to be provided by the contractor that shall be approved by the Engineer so long as the location is not contested by any person or local authority and is not likely to create a nuisance to any person or place in any manner what-so-ever. </w:t>
      </w:r>
    </w:p>
    <w:p w:rsidRPr="005559B5" w:rsidR="00955DCE" w:rsidP="00955DCE" w:rsidRDefault="00955DCE" w14:paraId="0337B154" w14:textId="77777777">
      <w:pPr>
        <w:tabs>
          <w:tab w:val="left" w:pos="1440"/>
        </w:tabs>
        <w:spacing w:before="120"/>
        <w:ind w:left="1440" w:hanging="1440"/>
        <w:rPr>
          <w:color w:val="002060"/>
        </w:rPr>
      </w:pPr>
      <w:r w:rsidRPr="005559B5">
        <w:rPr>
          <w:color w:val="002060"/>
        </w:rPr>
        <w:tab/>
      </w:r>
      <w:r w:rsidRPr="005559B5">
        <w:rPr>
          <w:color w:val="002060"/>
        </w:rPr>
        <w:t xml:space="preserve">Pipe Bedding Sand should be free from rocks or objects which could puncture or deform the bedded pipe with a 4” cover on all sides before refilling begins. </w:t>
      </w:r>
      <w:r w:rsidRPr="005559B5">
        <w:rPr>
          <w:color w:val="002060"/>
        </w:rPr>
        <w:tab/>
      </w:r>
    </w:p>
    <w:p w:rsidRPr="005559B5" w:rsidR="00955DCE" w:rsidP="00955DCE" w:rsidRDefault="00955DCE" w14:paraId="0A9A8C5B" w14:textId="77777777">
      <w:pPr>
        <w:tabs>
          <w:tab w:val="left" w:pos="1440"/>
        </w:tabs>
        <w:spacing w:before="120"/>
        <w:rPr>
          <w:b/>
          <w:color w:val="002060"/>
        </w:rPr>
      </w:pPr>
      <w:r w:rsidRPr="005559B5">
        <w:rPr>
          <w:color w:val="002060"/>
        </w:rPr>
        <w:t>3.4.5</w:t>
      </w:r>
      <w:r w:rsidRPr="005559B5">
        <w:rPr>
          <w:b/>
          <w:color w:val="002060"/>
        </w:rPr>
        <w:tab/>
      </w:r>
      <w:r w:rsidRPr="005559B5">
        <w:rPr>
          <w:b/>
          <w:color w:val="002060"/>
        </w:rPr>
        <w:t>Refilling</w:t>
      </w:r>
    </w:p>
    <w:p w:rsidRPr="005559B5" w:rsidR="00955DCE" w:rsidP="00955DCE" w:rsidRDefault="00955DCE" w14:paraId="6607324F" w14:textId="77777777">
      <w:pPr>
        <w:tabs>
          <w:tab w:val="left" w:pos="1440"/>
        </w:tabs>
        <w:spacing w:before="120"/>
        <w:ind w:left="1440" w:hanging="1440"/>
        <w:rPr>
          <w:color w:val="002060"/>
        </w:rPr>
      </w:pPr>
      <w:r w:rsidRPr="005559B5">
        <w:rPr>
          <w:color w:val="002060"/>
        </w:rPr>
        <w:tab/>
      </w:r>
      <w:r w:rsidRPr="005559B5">
        <w:rPr>
          <w:color w:val="002060"/>
        </w:rPr>
        <w:t>Only after the sewers and other related work has been laid, installed and proven after testing to be water tight, the trench and other excavations shall be refilled.  Utmost care shall be taken in doing this, so that no damage shall be caused to the sewer and other permanent works.  The filling in the trenches up to 75cms above the crown of the sewer and other lines shall consists of the finest selected sand and related materials placed carefully in 15cms layers and flooded to consolidation.  After this layer has been laid the trench and other excavation shall be refilled carefully in 15cms layers with materials taken from the excavation, each layer being compacted to assist in the consolidation unless the Engineer shall otherwise direct.</w:t>
      </w:r>
    </w:p>
    <w:p w:rsidRPr="005559B5" w:rsidR="00955DCE" w:rsidP="00955DCE" w:rsidRDefault="00955DCE" w14:paraId="3D21FAD3" w14:textId="77777777">
      <w:pPr>
        <w:tabs>
          <w:tab w:val="left" w:pos="1440"/>
        </w:tabs>
        <w:spacing w:before="120"/>
        <w:rPr>
          <w:b/>
          <w:color w:val="002060"/>
        </w:rPr>
      </w:pPr>
      <w:r w:rsidRPr="005559B5">
        <w:rPr>
          <w:color w:val="002060"/>
        </w:rPr>
        <w:t>3.4.6</w:t>
      </w:r>
      <w:r w:rsidRPr="005559B5">
        <w:rPr>
          <w:b/>
          <w:color w:val="002060"/>
        </w:rPr>
        <w:tab/>
      </w:r>
      <w:r w:rsidRPr="005559B5">
        <w:rPr>
          <w:b/>
          <w:color w:val="002060"/>
        </w:rPr>
        <w:t>Contractor to restore settlement and damages</w:t>
      </w:r>
    </w:p>
    <w:p w:rsidRPr="005559B5" w:rsidR="00955DCE" w:rsidP="00955DCE" w:rsidRDefault="00955DCE" w14:paraId="5BA03E0D" w14:textId="77777777">
      <w:pPr>
        <w:tabs>
          <w:tab w:val="left" w:pos="1440"/>
        </w:tabs>
        <w:spacing w:before="120"/>
        <w:ind w:left="1440" w:hanging="1440"/>
        <w:rPr>
          <w:color w:val="002060"/>
        </w:rPr>
      </w:pPr>
      <w:r w:rsidRPr="005559B5">
        <w:rPr>
          <w:color w:val="002060"/>
        </w:rPr>
        <w:tab/>
      </w:r>
      <w:r w:rsidRPr="005559B5">
        <w:rPr>
          <w:color w:val="002060"/>
        </w:rPr>
        <w:t>The contractor shall, at his own costs and charges, make good promptly during the whole period the works are in hand, any settlement that may occur in the surfaces of roads, berms, footpaths, gardens, open spaces etc, whether public or private caused by his trenches or by other excavations of his and he shall be liable for any accidents caused thereby.  He shall also, at his own expenses and charges repair and make good any damage done to buildings and other property.  If in the opinion of the Engineer he fails to make good such works with all practicable despatch, the Engineer shall be at liberty to get the work done by other means and the expenses thereof shall be paid by the contractor or deducted from any money that may be or become due to him or recovered from him in any other manner according to the law of the land.</w:t>
      </w:r>
    </w:p>
    <w:p w:rsidRPr="005559B5" w:rsidR="00955DCE" w:rsidP="00955DCE" w:rsidRDefault="00955DCE" w14:paraId="2D796AEA" w14:textId="77777777">
      <w:pPr>
        <w:tabs>
          <w:tab w:val="left" w:pos="1440"/>
        </w:tabs>
        <w:spacing w:before="120"/>
        <w:rPr>
          <w:b/>
          <w:color w:val="002060"/>
        </w:rPr>
      </w:pPr>
      <w:r w:rsidRPr="005559B5">
        <w:rPr>
          <w:color w:val="002060"/>
        </w:rPr>
        <w:t>3.4.7</w:t>
      </w:r>
      <w:r w:rsidRPr="005559B5">
        <w:rPr>
          <w:b/>
          <w:color w:val="002060"/>
        </w:rPr>
        <w:tab/>
      </w:r>
      <w:r w:rsidRPr="005559B5">
        <w:rPr>
          <w:b/>
          <w:color w:val="002060"/>
        </w:rPr>
        <w:t>Disposal of surplus or Undesirable soils</w:t>
      </w:r>
    </w:p>
    <w:p w:rsidRPr="005559B5" w:rsidR="00955DCE" w:rsidP="00955DCE" w:rsidRDefault="00955DCE" w14:paraId="260765F5" w14:textId="77777777">
      <w:pPr>
        <w:tabs>
          <w:tab w:val="left" w:pos="1440"/>
        </w:tabs>
        <w:spacing w:before="120"/>
        <w:ind w:left="1440" w:hanging="1440"/>
        <w:rPr>
          <w:color w:val="002060"/>
        </w:rPr>
      </w:pPr>
      <w:r w:rsidRPr="005559B5">
        <w:rPr>
          <w:color w:val="002060"/>
        </w:rPr>
        <w:tab/>
      </w:r>
      <w:r w:rsidRPr="005559B5">
        <w:rPr>
          <w:color w:val="002060"/>
        </w:rPr>
        <w:t>The contractor shall at his own costs and charges provide places for disposal of all surplus materials not required to be used on the works.  As each trench s refilled the surplus soil shall be immediately removed, the surface properly restored and road ways and sides left clear.  The points where he disposes of his materials shall not be contestable by any person or organization and shall not create a nuisance to any person or place or the employer in no way shall be held responsible for any such negligence on the part of the contractor.</w:t>
      </w:r>
    </w:p>
    <w:p w:rsidRPr="005559B5" w:rsidR="00955DCE" w:rsidP="00955DCE" w:rsidRDefault="00955DCE" w14:paraId="04DF1E68" w14:textId="77777777">
      <w:pPr>
        <w:pStyle w:val="Heading5"/>
        <w:jc w:val="both"/>
        <w:rPr>
          <w:rFonts w:cs="Arial"/>
          <w:color w:val="002060"/>
          <w:sz w:val="22"/>
          <w:szCs w:val="22"/>
          <w:lang w:val="en-GB"/>
        </w:rPr>
      </w:pPr>
      <w:bookmarkStart w:name="_Toc15158727" w:id="749"/>
      <w:bookmarkStart w:name="_Toc15591639" w:id="750"/>
      <w:r w:rsidRPr="005559B5">
        <w:rPr>
          <w:rFonts w:cs="Arial"/>
          <w:color w:val="002060"/>
          <w:sz w:val="22"/>
          <w:szCs w:val="22"/>
          <w:lang w:val="en-GB"/>
        </w:rPr>
        <w:t>SW.3.5</w:t>
      </w:r>
      <w:r w:rsidRPr="005559B5">
        <w:rPr>
          <w:rFonts w:cs="Arial"/>
          <w:color w:val="002060"/>
          <w:sz w:val="22"/>
          <w:szCs w:val="22"/>
          <w:lang w:val="en-GB"/>
        </w:rPr>
        <w:tab/>
      </w:r>
      <w:r w:rsidRPr="005559B5">
        <w:rPr>
          <w:rFonts w:cs="Arial"/>
          <w:color w:val="002060"/>
          <w:sz w:val="22"/>
          <w:szCs w:val="22"/>
          <w:lang w:val="en-GB"/>
        </w:rPr>
        <w:t>Testing</w:t>
      </w:r>
      <w:bookmarkEnd w:id="749"/>
      <w:bookmarkEnd w:id="750"/>
    </w:p>
    <w:p w:rsidRPr="005559B5" w:rsidR="00955DCE" w:rsidP="00955DCE" w:rsidRDefault="00955DCE" w14:paraId="7E9E2A4F" w14:textId="77777777">
      <w:pPr>
        <w:tabs>
          <w:tab w:val="left" w:pos="1440"/>
        </w:tabs>
        <w:spacing w:before="120"/>
        <w:ind w:left="2160" w:hanging="2160"/>
        <w:rPr>
          <w:color w:val="002060"/>
        </w:rPr>
      </w:pPr>
      <w:r w:rsidRPr="005559B5">
        <w:rPr>
          <w:color w:val="002060"/>
        </w:rPr>
        <w:tab/>
      </w:r>
      <w:r w:rsidRPr="005559B5">
        <w:rPr>
          <w:color w:val="002060"/>
        </w:rPr>
        <w:t>a)</w:t>
      </w:r>
      <w:r w:rsidRPr="005559B5">
        <w:rPr>
          <w:color w:val="002060"/>
        </w:rPr>
        <w:tab/>
      </w:r>
      <w:r w:rsidRPr="005559B5">
        <w:rPr>
          <w:color w:val="002060"/>
        </w:rPr>
        <w:t xml:space="preserve">All lengths of the sewer and drain shall be fully tested for water rightness by means of water pressure maintained for not less than 30 minutes. Testing shall be carried out from man hole to man hole.  All pipes shall be subjected to a test pressure of at least, 1.5 meter head of water at the highest point.  Pressure shall, however, not exceed 6 meter head at any point.  The pipes shall be plugged preferably with standard design plugs with rubber plugs on both ends.  The </w:t>
      </w:r>
      <w:r w:rsidRPr="005559B5">
        <w:rPr>
          <w:color w:val="002060"/>
        </w:rPr>
        <w:t>upper end shall, however, be connected to a pipe for filling with water and to achieve the required head.</w:t>
      </w:r>
    </w:p>
    <w:p w:rsidRPr="005559B5" w:rsidR="00955DCE" w:rsidP="00955DCE" w:rsidRDefault="00955DCE" w14:paraId="14CA1130" w14:textId="77777777">
      <w:pPr>
        <w:tabs>
          <w:tab w:val="left" w:pos="1440"/>
        </w:tabs>
        <w:spacing w:before="120"/>
        <w:ind w:left="2160" w:hanging="2160"/>
        <w:rPr>
          <w:color w:val="002060"/>
        </w:rPr>
      </w:pPr>
      <w:r w:rsidRPr="005559B5">
        <w:rPr>
          <w:color w:val="002060"/>
        </w:rPr>
        <w:tab/>
      </w:r>
      <w:r w:rsidRPr="005559B5">
        <w:rPr>
          <w:color w:val="002060"/>
        </w:rPr>
        <w:t>b)</w:t>
      </w:r>
      <w:r w:rsidRPr="005559B5">
        <w:rPr>
          <w:color w:val="002060"/>
        </w:rPr>
        <w:tab/>
      </w:r>
      <w:r w:rsidRPr="005559B5">
        <w:rPr>
          <w:color w:val="002060"/>
        </w:rPr>
        <w:t>A test register shall be maintained which shall be signed and dated by contractor(s) Engineer and the Engineer.</w:t>
      </w:r>
    </w:p>
    <w:p w:rsidRPr="005559B5" w:rsidR="00955DCE" w:rsidP="00955DCE" w:rsidRDefault="00955DCE" w14:paraId="270214EA" w14:textId="77777777">
      <w:pPr>
        <w:pStyle w:val="Heading5"/>
        <w:jc w:val="both"/>
        <w:rPr>
          <w:rFonts w:cs="Arial"/>
          <w:color w:val="002060"/>
          <w:sz w:val="22"/>
          <w:szCs w:val="22"/>
          <w:lang w:val="en-GB"/>
        </w:rPr>
      </w:pPr>
      <w:bookmarkStart w:name="_Toc15158728" w:id="751"/>
      <w:bookmarkStart w:name="_Toc15591640" w:id="752"/>
      <w:r w:rsidRPr="005559B5">
        <w:rPr>
          <w:rFonts w:cs="Arial"/>
          <w:color w:val="002060"/>
          <w:sz w:val="22"/>
          <w:szCs w:val="22"/>
          <w:lang w:val="en-GB"/>
        </w:rPr>
        <w:t>SW.3.6</w:t>
      </w:r>
      <w:r w:rsidRPr="005559B5">
        <w:rPr>
          <w:rFonts w:cs="Arial"/>
          <w:color w:val="002060"/>
          <w:sz w:val="22"/>
          <w:szCs w:val="22"/>
          <w:lang w:val="en-GB"/>
        </w:rPr>
        <w:tab/>
      </w:r>
      <w:r w:rsidRPr="005559B5">
        <w:rPr>
          <w:rFonts w:cs="Arial"/>
          <w:color w:val="002060"/>
          <w:sz w:val="22"/>
          <w:szCs w:val="22"/>
          <w:lang w:val="en-GB"/>
        </w:rPr>
        <w:t>upvc pipes for drainage</w:t>
      </w:r>
      <w:bookmarkEnd w:id="751"/>
      <w:bookmarkEnd w:id="752"/>
    </w:p>
    <w:p w:rsidRPr="005559B5" w:rsidR="00955DCE" w:rsidP="00955DCE" w:rsidRDefault="00955DCE" w14:paraId="15E90A82" w14:textId="77777777">
      <w:pPr>
        <w:tabs>
          <w:tab w:val="left" w:pos="1440"/>
        </w:tabs>
        <w:spacing w:before="120"/>
        <w:ind w:left="1440" w:hanging="1440"/>
        <w:rPr>
          <w:color w:val="002060"/>
        </w:rPr>
      </w:pPr>
      <w:r w:rsidRPr="005559B5">
        <w:rPr>
          <w:color w:val="002060"/>
        </w:rPr>
        <w:tab/>
      </w:r>
      <w:r w:rsidRPr="005559B5">
        <w:rPr>
          <w:color w:val="002060"/>
        </w:rPr>
        <w:t>All drainage lines passing under buildings, floors of 6kg/sq.cm and roads of 10kg/sq.cm UPVC pipes.  Position of such pipes shall generally be shown on the drawings, specified hereinafter and given in the schedule of quantities.</w:t>
      </w:r>
    </w:p>
    <w:p w:rsidRPr="005559B5" w:rsidR="00955DCE" w:rsidP="00955DCE" w:rsidRDefault="00955DCE" w14:paraId="2844EB3B" w14:textId="77777777">
      <w:pPr>
        <w:pStyle w:val="Heading5"/>
        <w:jc w:val="both"/>
        <w:rPr>
          <w:rFonts w:cs="Arial"/>
          <w:color w:val="002060"/>
          <w:sz w:val="22"/>
          <w:szCs w:val="22"/>
          <w:lang w:val="en-GB"/>
        </w:rPr>
      </w:pPr>
      <w:bookmarkStart w:name="_Toc15158729" w:id="753"/>
      <w:bookmarkStart w:name="_Toc15591641" w:id="754"/>
      <w:r w:rsidRPr="005559B5">
        <w:rPr>
          <w:rFonts w:cs="Arial"/>
          <w:color w:val="002060"/>
          <w:sz w:val="22"/>
          <w:szCs w:val="22"/>
          <w:lang w:val="en-GB"/>
        </w:rPr>
        <w:t>SW.3.7</w:t>
      </w:r>
      <w:r w:rsidRPr="005559B5">
        <w:rPr>
          <w:rFonts w:cs="Arial"/>
          <w:color w:val="002060"/>
          <w:sz w:val="22"/>
          <w:szCs w:val="22"/>
          <w:lang w:val="en-GB"/>
        </w:rPr>
        <w:tab/>
      </w:r>
      <w:r w:rsidRPr="005559B5">
        <w:rPr>
          <w:rFonts w:cs="Arial"/>
          <w:color w:val="002060"/>
          <w:sz w:val="22"/>
          <w:szCs w:val="22"/>
          <w:lang w:val="en-GB"/>
        </w:rPr>
        <w:t>fittings</w:t>
      </w:r>
      <w:bookmarkEnd w:id="753"/>
      <w:bookmarkEnd w:id="754"/>
    </w:p>
    <w:p w:rsidRPr="005559B5" w:rsidR="00955DCE" w:rsidP="00955DCE" w:rsidRDefault="00955DCE" w14:paraId="7700ED47" w14:textId="77777777">
      <w:pPr>
        <w:tabs>
          <w:tab w:val="left" w:pos="1440"/>
        </w:tabs>
        <w:spacing w:before="120"/>
        <w:ind w:left="1440" w:hanging="1440"/>
        <w:rPr>
          <w:color w:val="002060"/>
        </w:rPr>
      </w:pPr>
      <w:r w:rsidRPr="005559B5">
        <w:rPr>
          <w:color w:val="002060"/>
        </w:rPr>
        <w:tab/>
      </w:r>
      <w:r w:rsidRPr="005559B5">
        <w:rPr>
          <w:color w:val="002060"/>
        </w:rPr>
        <w:t>Fittings used for uPVC drainage pipe shall conform to specified hereinafter and given in the schedule of quantities. Junctions from branch pipes shall be made by a Y and tee.</w:t>
      </w:r>
    </w:p>
    <w:p w:rsidRPr="005559B5" w:rsidR="00955DCE" w:rsidP="00955DCE" w:rsidRDefault="00955DCE" w14:paraId="799BBB7E" w14:textId="77777777">
      <w:pPr>
        <w:pStyle w:val="Heading5"/>
        <w:jc w:val="both"/>
        <w:rPr>
          <w:rFonts w:cs="Arial"/>
          <w:color w:val="002060"/>
          <w:sz w:val="22"/>
          <w:szCs w:val="22"/>
          <w:lang w:val="en-GB"/>
        </w:rPr>
      </w:pPr>
      <w:r w:rsidRPr="005559B5">
        <w:rPr>
          <w:rFonts w:cs="Arial"/>
          <w:color w:val="002060"/>
          <w:sz w:val="22"/>
          <w:szCs w:val="22"/>
          <w:lang w:val="en-GB"/>
        </w:rPr>
        <w:t xml:space="preserve"> </w:t>
      </w:r>
      <w:bookmarkStart w:name="_Toc15158730" w:id="755"/>
      <w:bookmarkStart w:name="_Toc15591642" w:id="756"/>
      <w:r w:rsidRPr="005559B5">
        <w:rPr>
          <w:rFonts w:cs="Arial"/>
          <w:color w:val="002060"/>
          <w:sz w:val="22"/>
          <w:szCs w:val="22"/>
          <w:lang w:val="en-GB"/>
        </w:rPr>
        <w:t>SW.3.8</w:t>
      </w:r>
      <w:r w:rsidRPr="005559B5">
        <w:rPr>
          <w:rFonts w:cs="Arial"/>
          <w:color w:val="002060"/>
          <w:sz w:val="22"/>
          <w:szCs w:val="22"/>
          <w:lang w:val="en-GB"/>
        </w:rPr>
        <w:tab/>
      </w:r>
      <w:r w:rsidRPr="005559B5">
        <w:rPr>
          <w:rFonts w:cs="Arial"/>
          <w:color w:val="002060"/>
          <w:sz w:val="22"/>
          <w:szCs w:val="22"/>
          <w:lang w:val="en-GB"/>
        </w:rPr>
        <w:t>joints</w:t>
      </w:r>
      <w:bookmarkEnd w:id="755"/>
      <w:bookmarkEnd w:id="756"/>
    </w:p>
    <w:p w:rsidRPr="005559B5" w:rsidR="00955DCE" w:rsidP="00955DCE" w:rsidRDefault="00955DCE" w14:paraId="6674D6F8" w14:textId="77777777">
      <w:pPr>
        <w:tabs>
          <w:tab w:val="left" w:pos="1440"/>
        </w:tabs>
        <w:spacing w:before="120"/>
        <w:ind w:left="1440" w:hanging="1440"/>
        <w:rPr>
          <w:color w:val="002060"/>
        </w:rPr>
      </w:pPr>
      <w:r w:rsidRPr="005559B5">
        <w:rPr>
          <w:color w:val="002060"/>
        </w:rPr>
        <w:tab/>
      </w:r>
      <w:r w:rsidRPr="005559B5">
        <w:rPr>
          <w:color w:val="002060"/>
        </w:rPr>
        <w:t xml:space="preserve">Joints between pipes shall be made with fixing rubber ring into the grove and applying jointing lubricant and solvent cement to the chamfer end of the pipe right upto the mark made  or to the socket end of the fitting and shall be water tight. </w:t>
      </w:r>
    </w:p>
    <w:p w:rsidRPr="005559B5" w:rsidR="00955DCE" w:rsidP="00955DCE" w:rsidRDefault="00955DCE" w14:paraId="2B67CE39" w14:textId="77777777">
      <w:pPr>
        <w:pStyle w:val="Heading5"/>
        <w:jc w:val="both"/>
        <w:rPr>
          <w:rFonts w:cs="Arial"/>
          <w:color w:val="002060"/>
          <w:sz w:val="22"/>
          <w:szCs w:val="22"/>
          <w:lang w:val="en-GB"/>
        </w:rPr>
      </w:pPr>
      <w:bookmarkStart w:name="_Toc15158731" w:id="757"/>
      <w:bookmarkStart w:name="_Toc15591643" w:id="758"/>
      <w:r w:rsidRPr="005559B5">
        <w:rPr>
          <w:rFonts w:cs="Arial"/>
          <w:color w:val="002060"/>
          <w:sz w:val="22"/>
          <w:szCs w:val="22"/>
          <w:lang w:val="en-GB"/>
        </w:rPr>
        <w:t>SW.3.9</w:t>
      </w:r>
      <w:r w:rsidRPr="005559B5">
        <w:rPr>
          <w:rFonts w:cs="Arial"/>
          <w:color w:val="002060"/>
          <w:sz w:val="22"/>
          <w:szCs w:val="22"/>
          <w:lang w:val="en-GB"/>
        </w:rPr>
        <w:tab/>
      </w:r>
      <w:r w:rsidRPr="005559B5">
        <w:rPr>
          <w:rFonts w:cs="Arial"/>
          <w:color w:val="002060"/>
          <w:sz w:val="22"/>
          <w:szCs w:val="22"/>
          <w:lang w:val="en-GB"/>
        </w:rPr>
        <w:t>cleanout plugs</w:t>
      </w:r>
      <w:bookmarkEnd w:id="757"/>
      <w:bookmarkEnd w:id="758"/>
    </w:p>
    <w:p w:rsidRPr="005559B5" w:rsidR="00955DCE" w:rsidP="00955DCE" w:rsidRDefault="00955DCE" w14:paraId="485F2A49" w14:textId="77777777">
      <w:pPr>
        <w:tabs>
          <w:tab w:val="left" w:pos="1440"/>
        </w:tabs>
        <w:spacing w:before="120"/>
        <w:ind w:left="1440" w:hanging="1440"/>
        <w:rPr>
          <w:color w:val="002060"/>
        </w:rPr>
      </w:pPr>
      <w:r w:rsidRPr="005559B5">
        <w:rPr>
          <w:color w:val="002060"/>
        </w:rPr>
        <w:tab/>
      </w:r>
      <w:r w:rsidRPr="005559B5">
        <w:rPr>
          <w:color w:val="002060"/>
        </w:rPr>
        <w:t>Cleanout plugs shall be provided on starting points of each drain and in between at locations indicated on plans or directed by the Engineer. UPVC Cleanout plugs shall be of size matching the full bore of the pipe.</w:t>
      </w:r>
    </w:p>
    <w:p w:rsidRPr="005559B5" w:rsidR="00955DCE" w:rsidP="00955DCE" w:rsidRDefault="00955DCE" w14:paraId="05E61A99" w14:textId="77777777">
      <w:pPr>
        <w:pStyle w:val="Heading5"/>
        <w:ind w:left="1440" w:hanging="1440"/>
        <w:jc w:val="both"/>
        <w:rPr>
          <w:rFonts w:cs="Arial"/>
          <w:color w:val="002060"/>
          <w:sz w:val="22"/>
          <w:szCs w:val="22"/>
          <w:lang w:val="en-GB"/>
        </w:rPr>
      </w:pPr>
      <w:bookmarkStart w:name="_Toc15158732" w:id="759"/>
      <w:bookmarkStart w:name="_Toc15591644" w:id="760"/>
      <w:r w:rsidRPr="005559B5">
        <w:rPr>
          <w:rFonts w:cs="Arial"/>
          <w:color w:val="002060"/>
          <w:sz w:val="22"/>
          <w:szCs w:val="22"/>
          <w:lang w:val="en-GB"/>
        </w:rPr>
        <w:t>SW.3.10</w:t>
      </w:r>
      <w:r w:rsidRPr="005559B5">
        <w:rPr>
          <w:rFonts w:cs="Arial"/>
          <w:color w:val="002060"/>
          <w:sz w:val="22"/>
          <w:szCs w:val="22"/>
          <w:lang w:val="en-GB"/>
        </w:rPr>
        <w:tab/>
      </w:r>
      <w:r w:rsidRPr="005559B5">
        <w:rPr>
          <w:rFonts w:cs="Arial"/>
          <w:color w:val="002060"/>
          <w:sz w:val="22"/>
          <w:szCs w:val="22"/>
          <w:lang w:val="en-GB"/>
        </w:rPr>
        <w:t>cement concrete and masonry works (for anaerobic baffel reactor, manholes and chambers, etc)</w:t>
      </w:r>
      <w:bookmarkEnd w:id="759"/>
      <w:bookmarkEnd w:id="760"/>
    </w:p>
    <w:p w:rsidRPr="005559B5" w:rsidR="00955DCE" w:rsidP="00955DCE" w:rsidRDefault="00955DCE" w14:paraId="67971E85" w14:textId="77777777">
      <w:pPr>
        <w:tabs>
          <w:tab w:val="left" w:pos="1440"/>
        </w:tabs>
        <w:spacing w:before="120"/>
        <w:rPr>
          <w:b/>
          <w:color w:val="002060"/>
        </w:rPr>
      </w:pPr>
      <w:r w:rsidRPr="005559B5">
        <w:rPr>
          <w:b/>
          <w:color w:val="002060"/>
        </w:rPr>
        <w:t xml:space="preserve">3.10.1 </w:t>
      </w:r>
      <w:r w:rsidRPr="005559B5">
        <w:rPr>
          <w:b/>
          <w:color w:val="002060"/>
        </w:rPr>
        <w:tab/>
      </w:r>
      <w:r w:rsidRPr="005559B5">
        <w:rPr>
          <w:b/>
          <w:color w:val="002060"/>
        </w:rPr>
        <w:t>manhole and chambers</w:t>
      </w:r>
    </w:p>
    <w:p w:rsidRPr="005559B5" w:rsidR="00955DCE" w:rsidP="00955DCE" w:rsidRDefault="00955DCE" w14:paraId="2B7AC456" w14:textId="77777777">
      <w:pPr>
        <w:tabs>
          <w:tab w:val="left" w:pos="1440"/>
        </w:tabs>
        <w:spacing w:before="120"/>
        <w:ind w:left="1440" w:hanging="1440"/>
        <w:rPr>
          <w:color w:val="002060"/>
        </w:rPr>
      </w:pPr>
      <w:r w:rsidRPr="005559B5">
        <w:rPr>
          <w:color w:val="002060"/>
        </w:rPr>
        <w:t>3.10.1.1</w:t>
      </w:r>
      <w:r w:rsidRPr="005559B5">
        <w:rPr>
          <w:color w:val="002060"/>
        </w:rPr>
        <w:tab/>
      </w:r>
      <w:r w:rsidRPr="005559B5">
        <w:rPr>
          <w:color w:val="002060"/>
        </w:rPr>
        <w:t>All manholes, chambers, septic tanks and other such works as specified shall be constructed in brick masonry in cement mortar 1:4 (1 cement 4 coarse sand) or as specified in the schedule of quantities. Interior finishing shall conform to AIA Standard.</w:t>
      </w:r>
    </w:p>
    <w:p w:rsidRPr="005559B5" w:rsidR="00955DCE" w:rsidP="00955DCE" w:rsidRDefault="00955DCE" w14:paraId="1FCADFED" w14:textId="77777777">
      <w:pPr>
        <w:tabs>
          <w:tab w:val="left" w:pos="1440"/>
        </w:tabs>
        <w:spacing w:before="120"/>
        <w:ind w:left="1440" w:hanging="1440"/>
        <w:rPr>
          <w:color w:val="002060"/>
        </w:rPr>
      </w:pPr>
      <w:r w:rsidRPr="005559B5">
        <w:rPr>
          <w:color w:val="002060"/>
        </w:rPr>
        <w:t>3.10.1.2</w:t>
      </w:r>
      <w:r w:rsidRPr="005559B5">
        <w:rPr>
          <w:color w:val="002060"/>
        </w:rPr>
        <w:tab/>
      </w:r>
      <w:r w:rsidRPr="005559B5">
        <w:rPr>
          <w:color w:val="002060"/>
        </w:rPr>
        <w:t>The connection between the Inspection chamber to the septic tanks shall be connected by non-pressure NP2 class (light duty) RCC pipe with collar jointed with stiff mixture of cement mortar in the portion of 1:2 (1: cement: 2 fine sand)3.11.4.2 All manholes, chambers, septic tanks, etc, shall be supported on base of cement concrete of such thickness and mix as given in the schedule of quantities or shown on the drawings.</w:t>
      </w:r>
    </w:p>
    <w:p w:rsidRPr="005559B5" w:rsidR="00955DCE" w:rsidP="00955DCE" w:rsidRDefault="00955DCE" w14:paraId="44FD41EB" w14:textId="77777777">
      <w:pPr>
        <w:tabs>
          <w:tab w:val="left" w:pos="1440"/>
        </w:tabs>
        <w:spacing w:before="120"/>
        <w:ind w:left="1440" w:hanging="1440"/>
        <w:rPr>
          <w:color w:val="002060"/>
        </w:rPr>
      </w:pPr>
      <w:r w:rsidRPr="005559B5">
        <w:rPr>
          <w:color w:val="002060"/>
        </w:rPr>
        <w:t>3.10.1.3</w:t>
      </w:r>
      <w:r w:rsidRPr="005559B5">
        <w:rPr>
          <w:color w:val="002060"/>
        </w:rPr>
        <w:tab/>
      </w:r>
      <w:r w:rsidRPr="005559B5">
        <w:rPr>
          <w:color w:val="002060"/>
        </w:rPr>
        <w:t>All manholes shall be provided with cement concrete benching in 1:2:4 mix (1 cement 2 coarse sand 4 stone aggregate 20mm nominal size).  The benching shall have a slope of 10 cms towards the channel.  The depth of the channel shall be the full diameter of the pipe.  Benching shall be finished with a floating coat of neat cement.</w:t>
      </w:r>
    </w:p>
    <w:p w:rsidRPr="005559B5" w:rsidR="00955DCE" w:rsidP="00955DCE" w:rsidRDefault="00955DCE" w14:paraId="42D69E67" w14:textId="77777777">
      <w:pPr>
        <w:tabs>
          <w:tab w:val="left" w:pos="1440"/>
        </w:tabs>
        <w:spacing w:before="120"/>
        <w:ind w:left="1440" w:hanging="1440"/>
        <w:rPr>
          <w:color w:val="002060"/>
        </w:rPr>
      </w:pPr>
      <w:r w:rsidRPr="005559B5">
        <w:rPr>
          <w:color w:val="002060"/>
        </w:rPr>
        <w:t>3.10.1.4</w:t>
      </w:r>
      <w:r w:rsidRPr="005559B5">
        <w:rPr>
          <w:color w:val="002060"/>
        </w:rPr>
        <w:tab/>
      </w:r>
      <w:r w:rsidRPr="005559B5">
        <w:rPr>
          <w:color w:val="002060"/>
        </w:rPr>
        <w:t>All manholes shall be plastered with 12/15mm thick cement mortar 1:3 mix (1 cement 3 coarse sand) and finished with a floating coat of neat cement inside.  Manholes shall be plastered outside as above but with rough plaster.</w:t>
      </w:r>
    </w:p>
    <w:p w:rsidRPr="005559B5" w:rsidR="00955DCE" w:rsidP="00955DCE" w:rsidRDefault="00955DCE" w14:paraId="3E879A94" w14:textId="77777777">
      <w:pPr>
        <w:tabs>
          <w:tab w:val="left" w:pos="1440"/>
        </w:tabs>
        <w:spacing w:before="120"/>
        <w:ind w:left="1440" w:hanging="1440"/>
        <w:rPr>
          <w:color w:val="002060"/>
        </w:rPr>
      </w:pPr>
      <w:r w:rsidRPr="005559B5">
        <w:rPr>
          <w:color w:val="002060"/>
        </w:rPr>
        <w:t>3.10.1.5</w:t>
      </w:r>
      <w:r w:rsidRPr="005559B5">
        <w:rPr>
          <w:color w:val="002060"/>
        </w:rPr>
        <w:tab/>
      </w:r>
      <w:r w:rsidRPr="005559B5">
        <w:rPr>
          <w:color w:val="002060"/>
        </w:rPr>
        <w:t xml:space="preserve">All manholes with depths greater than 1m shall be provided foot rest of PVC mix 30cms vertically and staggered.  </w:t>
      </w:r>
    </w:p>
    <w:p w:rsidRPr="005559B5" w:rsidR="00955DCE" w:rsidP="00955DCE" w:rsidRDefault="00955DCE" w14:paraId="7341EC57" w14:textId="77777777">
      <w:pPr>
        <w:tabs>
          <w:tab w:val="left" w:pos="1440"/>
        </w:tabs>
        <w:spacing w:before="120" w:after="240"/>
        <w:ind w:left="1440" w:hanging="1440"/>
        <w:rPr>
          <w:color w:val="002060"/>
        </w:rPr>
      </w:pPr>
      <w:r w:rsidRPr="005559B5">
        <w:rPr>
          <w:color w:val="002060"/>
        </w:rPr>
        <w:t>3.10.1.6</w:t>
      </w:r>
      <w:r w:rsidRPr="005559B5">
        <w:rPr>
          <w:color w:val="002060"/>
        </w:rPr>
        <w:tab/>
      </w:r>
      <w:r w:rsidRPr="005559B5">
        <w:rPr>
          <w:color w:val="002060"/>
        </w:rPr>
        <w:t>All manholes shall be provided with cast iron covers and frames and embedded in reinforced cement concrete slab. Weight of the cover and frame shall be as specified in the schedule of quantities.</w:t>
      </w:r>
    </w:p>
    <w:p w:rsidRPr="005559B5" w:rsidR="00955DCE" w:rsidP="00955DCE" w:rsidRDefault="00955DCE" w14:paraId="4314B7DF" w14:textId="77777777">
      <w:pPr>
        <w:pStyle w:val="Heading5"/>
        <w:jc w:val="both"/>
        <w:rPr>
          <w:rFonts w:cs="Arial"/>
          <w:color w:val="002060"/>
          <w:sz w:val="22"/>
          <w:szCs w:val="22"/>
          <w:lang w:val="en-GB"/>
        </w:rPr>
      </w:pPr>
      <w:bookmarkStart w:name="_Toc15158733" w:id="761"/>
      <w:bookmarkStart w:name="_Toc15591645" w:id="762"/>
      <w:r w:rsidRPr="005559B5">
        <w:rPr>
          <w:rFonts w:cs="Arial"/>
          <w:color w:val="002060"/>
          <w:sz w:val="22"/>
          <w:szCs w:val="22"/>
          <w:lang w:val="en-GB"/>
        </w:rPr>
        <w:t>SW.3.11</w:t>
      </w:r>
      <w:r w:rsidRPr="005559B5">
        <w:rPr>
          <w:rFonts w:cs="Arial"/>
          <w:color w:val="002060"/>
          <w:sz w:val="22"/>
          <w:szCs w:val="22"/>
          <w:lang w:val="en-GB"/>
        </w:rPr>
        <w:tab/>
      </w:r>
      <w:r w:rsidRPr="005559B5">
        <w:rPr>
          <w:rFonts w:cs="Arial"/>
          <w:color w:val="002060"/>
          <w:sz w:val="22"/>
          <w:szCs w:val="22"/>
          <w:lang w:val="en-GB"/>
        </w:rPr>
        <w:t>measurements</w:t>
      </w:r>
      <w:bookmarkEnd w:id="761"/>
      <w:bookmarkEnd w:id="762"/>
    </w:p>
    <w:p w:rsidRPr="005559B5" w:rsidR="00955DCE" w:rsidP="00955DCE" w:rsidRDefault="00955DCE" w14:paraId="0CDEC001" w14:textId="77777777">
      <w:pPr>
        <w:tabs>
          <w:tab w:val="left" w:pos="1440"/>
        </w:tabs>
        <w:spacing w:before="120"/>
        <w:rPr>
          <w:b/>
          <w:color w:val="002060"/>
        </w:rPr>
      </w:pPr>
      <w:r w:rsidRPr="005559B5">
        <w:rPr>
          <w:b/>
          <w:color w:val="002060"/>
        </w:rPr>
        <w:t>3.11.1</w:t>
      </w:r>
      <w:r w:rsidRPr="005559B5">
        <w:rPr>
          <w:b/>
          <w:color w:val="002060"/>
        </w:rPr>
        <w:tab/>
      </w:r>
      <w:r w:rsidRPr="005559B5">
        <w:rPr>
          <w:b/>
          <w:color w:val="002060"/>
        </w:rPr>
        <w:t>Saturated soil</w:t>
      </w:r>
    </w:p>
    <w:p w:rsidRPr="005559B5" w:rsidR="00955DCE" w:rsidP="00955DCE" w:rsidRDefault="00955DCE" w14:paraId="58789F9B" w14:textId="77777777">
      <w:pPr>
        <w:tabs>
          <w:tab w:val="left" w:pos="1440"/>
        </w:tabs>
        <w:spacing w:before="120"/>
        <w:ind w:left="1440" w:hanging="1440"/>
        <w:rPr>
          <w:color w:val="002060"/>
        </w:rPr>
      </w:pPr>
      <w:r w:rsidRPr="005559B5">
        <w:rPr>
          <w:color w:val="002060"/>
        </w:rPr>
        <w:tab/>
      </w:r>
      <w:r w:rsidRPr="005559B5">
        <w:rPr>
          <w:color w:val="002060"/>
        </w:rPr>
        <w:t>No extra payment for pumping and bailing out water shall be made for excavation with an average depth of 1.5m in saturated soil, or where surface water from rain falls or where broken pipelines or sieves and other similar sources produced water logging.  An extra rate as quoted in the Schedule of Quantities shall be paid for excavation in saturated soil for pipe trenches above an average depth of 1.5m.  No payment is admissible for water collected from surface source and broken pipe lines or sewers.</w:t>
      </w:r>
    </w:p>
    <w:p w:rsidRPr="005559B5" w:rsidR="00955DCE" w:rsidP="00955DCE" w:rsidRDefault="00955DCE" w14:paraId="268FF4D2" w14:textId="77777777">
      <w:pPr>
        <w:tabs>
          <w:tab w:val="left" w:pos="1440"/>
        </w:tabs>
        <w:spacing w:before="120"/>
        <w:rPr>
          <w:b/>
          <w:color w:val="002060"/>
        </w:rPr>
      </w:pPr>
      <w:r w:rsidRPr="005559B5">
        <w:rPr>
          <w:b/>
          <w:color w:val="002060"/>
        </w:rPr>
        <w:t>3.11.2</w:t>
      </w:r>
      <w:r w:rsidRPr="005559B5">
        <w:rPr>
          <w:b/>
          <w:color w:val="002060"/>
        </w:rPr>
        <w:tab/>
      </w:r>
      <w:r w:rsidRPr="005559B5">
        <w:rPr>
          <w:b/>
          <w:color w:val="002060"/>
        </w:rPr>
        <w:t>Refilling, consolidation and disposal of surplus earth</w:t>
      </w:r>
    </w:p>
    <w:p w:rsidRPr="005559B5" w:rsidR="00955DCE" w:rsidP="00955DCE" w:rsidRDefault="00955DCE" w14:paraId="7BAFEB43" w14:textId="77777777">
      <w:pPr>
        <w:tabs>
          <w:tab w:val="left" w:pos="1440"/>
        </w:tabs>
        <w:spacing w:before="120"/>
        <w:ind w:left="1440" w:hanging="1440"/>
        <w:rPr>
          <w:color w:val="002060"/>
        </w:rPr>
      </w:pPr>
      <w:r w:rsidRPr="005559B5">
        <w:rPr>
          <w:color w:val="002060"/>
        </w:rPr>
        <w:tab/>
      </w:r>
      <w:r w:rsidRPr="005559B5">
        <w:rPr>
          <w:color w:val="002060"/>
        </w:rPr>
        <w:t>Rate quoted for UPVC pipe laying shall be inclusive of refilling, consolidation and disposal of surplus earth within a lead of 75m.</w:t>
      </w:r>
    </w:p>
    <w:p w:rsidRPr="005559B5" w:rsidR="00955DCE" w:rsidP="00955DCE" w:rsidRDefault="00955DCE" w14:paraId="26E1546A" w14:textId="77777777">
      <w:pPr>
        <w:tabs>
          <w:tab w:val="left" w:pos="1440"/>
        </w:tabs>
        <w:spacing w:before="120"/>
        <w:rPr>
          <w:b/>
          <w:color w:val="002060"/>
        </w:rPr>
      </w:pPr>
      <w:r w:rsidRPr="005559B5">
        <w:rPr>
          <w:b/>
          <w:color w:val="002060"/>
        </w:rPr>
        <w:t>3.11.3</w:t>
      </w:r>
      <w:r w:rsidRPr="005559B5">
        <w:rPr>
          <w:b/>
          <w:color w:val="002060"/>
        </w:rPr>
        <w:tab/>
      </w:r>
      <w:r w:rsidRPr="005559B5">
        <w:rPr>
          <w:b/>
          <w:color w:val="002060"/>
        </w:rPr>
        <w:t>swr upvc pipes</w:t>
      </w:r>
    </w:p>
    <w:p w:rsidRPr="005559B5" w:rsidR="00955DCE" w:rsidP="00955DCE" w:rsidRDefault="00955DCE" w14:paraId="2D702FB7" w14:textId="77777777">
      <w:pPr>
        <w:tabs>
          <w:tab w:val="left" w:pos="1440"/>
        </w:tabs>
        <w:spacing w:before="120"/>
        <w:ind w:left="1440" w:hanging="1440"/>
        <w:rPr>
          <w:color w:val="002060"/>
        </w:rPr>
      </w:pPr>
      <w:r w:rsidRPr="005559B5">
        <w:rPr>
          <w:color w:val="002060"/>
        </w:rPr>
        <w:tab/>
      </w:r>
      <w:r w:rsidRPr="005559B5">
        <w:rPr>
          <w:color w:val="002060"/>
        </w:rPr>
        <w:t>UPVC pipes shall be measured for the finished length of the pipe line per feet.</w:t>
      </w:r>
    </w:p>
    <w:p w:rsidRPr="005559B5" w:rsidR="00955DCE" w:rsidP="00955DCE" w:rsidRDefault="00955DCE" w14:paraId="43E344B7" w14:textId="77777777">
      <w:pPr>
        <w:tabs>
          <w:tab w:val="left" w:pos="1440"/>
        </w:tabs>
        <w:spacing w:before="120"/>
        <w:ind w:left="2160" w:hanging="2160"/>
        <w:rPr>
          <w:color w:val="002060"/>
        </w:rPr>
      </w:pPr>
      <w:r w:rsidRPr="005559B5">
        <w:rPr>
          <w:color w:val="002060"/>
        </w:rPr>
        <w:tab/>
      </w:r>
      <w:r w:rsidRPr="005559B5">
        <w:rPr>
          <w:color w:val="002060"/>
        </w:rPr>
        <w:t>a)</w:t>
      </w:r>
      <w:r w:rsidRPr="005559B5">
        <w:rPr>
          <w:color w:val="002060"/>
        </w:rPr>
        <w:tab/>
      </w:r>
      <w:r w:rsidRPr="005559B5">
        <w:rPr>
          <w:color w:val="002060"/>
        </w:rPr>
        <w:t>Lengths between manholes shall be recorded from inside of one manhole to inside of other manhole inclusive of excavation, refilling and cement concrete or brick supports.</w:t>
      </w:r>
    </w:p>
    <w:p w:rsidRPr="005559B5" w:rsidR="00955DCE" w:rsidP="00955DCE" w:rsidRDefault="00955DCE" w14:paraId="00CFF408" w14:textId="77777777">
      <w:pPr>
        <w:tabs>
          <w:tab w:val="left" w:pos="1440"/>
        </w:tabs>
        <w:spacing w:before="120"/>
        <w:ind w:left="2160" w:hanging="2160"/>
        <w:rPr>
          <w:color w:val="002060"/>
        </w:rPr>
      </w:pPr>
      <w:r w:rsidRPr="005559B5">
        <w:rPr>
          <w:color w:val="002060"/>
        </w:rPr>
        <w:tab/>
      </w:r>
      <w:r w:rsidRPr="005559B5">
        <w:rPr>
          <w:color w:val="002060"/>
        </w:rPr>
        <w:t>b)</w:t>
      </w:r>
      <w:r w:rsidRPr="005559B5">
        <w:rPr>
          <w:color w:val="002060"/>
        </w:rPr>
        <w:tab/>
      </w:r>
      <w:r w:rsidRPr="005559B5">
        <w:rPr>
          <w:color w:val="002060"/>
        </w:rPr>
        <w:t>Lengths between gully traps and manholes shall be recorded between the socket of the pipe near the gully trap and the inside of manholes.</w:t>
      </w:r>
    </w:p>
    <w:p w:rsidRPr="005559B5" w:rsidR="00955DCE" w:rsidP="00955DCE" w:rsidRDefault="00955DCE" w14:paraId="44D17853" w14:textId="77777777">
      <w:pPr>
        <w:tabs>
          <w:tab w:val="left" w:pos="1440"/>
        </w:tabs>
        <w:spacing w:before="120"/>
        <w:ind w:left="1440" w:hanging="1440"/>
        <w:rPr>
          <w:color w:val="002060"/>
        </w:rPr>
      </w:pPr>
      <w:r w:rsidRPr="005559B5">
        <w:rPr>
          <w:color w:val="002060"/>
        </w:rPr>
        <w:tab/>
      </w:r>
      <w:r w:rsidRPr="005559B5">
        <w:rPr>
          <w:color w:val="002060"/>
        </w:rPr>
        <w:t>The rates for items shall include cost of all materials consumed in the work at all levels, hire charges of materials, tools and plant, cost of labour, insurance, all transport, services, accommodation, supervision, storage, protection etc. complete.</w:t>
      </w:r>
    </w:p>
    <w:p w:rsidRPr="005559B5" w:rsidR="00955DCE" w:rsidP="00955DCE" w:rsidRDefault="00955DCE" w14:paraId="3301E271" w14:textId="77777777">
      <w:pPr>
        <w:tabs>
          <w:tab w:val="left" w:pos="1440"/>
        </w:tabs>
        <w:spacing w:before="120"/>
        <w:rPr>
          <w:b/>
          <w:color w:val="002060"/>
        </w:rPr>
      </w:pPr>
      <w:r w:rsidRPr="005559B5">
        <w:rPr>
          <w:b/>
          <w:color w:val="002060"/>
        </w:rPr>
        <w:t>3.11.4</w:t>
      </w:r>
      <w:r w:rsidRPr="005559B5">
        <w:rPr>
          <w:b/>
          <w:color w:val="002060"/>
        </w:rPr>
        <w:tab/>
      </w:r>
      <w:r w:rsidRPr="005559B5">
        <w:rPr>
          <w:b/>
          <w:color w:val="002060"/>
        </w:rPr>
        <w:t>Gully traps</w:t>
      </w:r>
    </w:p>
    <w:p w:rsidRPr="005559B5" w:rsidR="00955DCE" w:rsidP="00955DCE" w:rsidRDefault="00955DCE" w14:paraId="6A58E9A2" w14:textId="77777777">
      <w:pPr>
        <w:tabs>
          <w:tab w:val="left" w:pos="1440"/>
        </w:tabs>
        <w:spacing w:before="120"/>
        <w:ind w:left="1440" w:hanging="1440"/>
        <w:rPr>
          <w:color w:val="002060"/>
        </w:rPr>
      </w:pPr>
      <w:r w:rsidRPr="005559B5">
        <w:rPr>
          <w:color w:val="002060"/>
        </w:rPr>
        <w:tab/>
      </w:r>
      <w:r w:rsidRPr="005559B5">
        <w:rPr>
          <w:color w:val="002060"/>
        </w:rPr>
        <w:t>Gully traps shall be measured by the number and rate which shall include all excavation, foundation concrete, brick masonry, cement plaster inside and outside, CI grating and sealed cover and frame.</w:t>
      </w:r>
    </w:p>
    <w:p w:rsidRPr="005559B5" w:rsidR="00955DCE" w:rsidP="00955DCE" w:rsidRDefault="00955DCE" w14:paraId="7007CADC" w14:textId="77777777">
      <w:pPr>
        <w:tabs>
          <w:tab w:val="left" w:pos="1440"/>
        </w:tabs>
        <w:spacing w:before="120"/>
        <w:rPr>
          <w:b/>
          <w:color w:val="002060"/>
        </w:rPr>
      </w:pPr>
      <w:r w:rsidRPr="005559B5">
        <w:rPr>
          <w:b/>
          <w:color w:val="002060"/>
        </w:rPr>
        <w:t>3.11.5</w:t>
      </w:r>
      <w:r w:rsidRPr="005559B5">
        <w:rPr>
          <w:b/>
          <w:color w:val="002060"/>
        </w:rPr>
        <w:tab/>
      </w:r>
      <w:r w:rsidRPr="005559B5">
        <w:rPr>
          <w:b/>
          <w:color w:val="002060"/>
        </w:rPr>
        <w:t>Manholes</w:t>
      </w:r>
    </w:p>
    <w:p w:rsidRPr="005559B5" w:rsidR="00955DCE" w:rsidP="00955DCE" w:rsidRDefault="00955DCE" w14:paraId="75FE400C" w14:textId="77777777">
      <w:pPr>
        <w:tabs>
          <w:tab w:val="left" w:pos="1440"/>
        </w:tabs>
        <w:spacing w:before="120"/>
        <w:ind w:left="2160" w:hanging="2160"/>
        <w:rPr>
          <w:color w:val="002060"/>
        </w:rPr>
      </w:pPr>
      <w:r w:rsidRPr="005559B5">
        <w:rPr>
          <w:color w:val="002060"/>
        </w:rPr>
        <w:tab/>
      </w:r>
      <w:r w:rsidRPr="005559B5">
        <w:rPr>
          <w:color w:val="002060"/>
        </w:rPr>
        <w:t>a)</w:t>
      </w:r>
      <w:r w:rsidRPr="005559B5">
        <w:rPr>
          <w:color w:val="002060"/>
        </w:rPr>
        <w:tab/>
      </w:r>
      <w:r w:rsidRPr="005559B5">
        <w:rPr>
          <w:color w:val="002060"/>
        </w:rPr>
        <w:t>All manholes shall be measured by numbers and shall include all items specified in the preceding paras and Schedule of Quantities.</w:t>
      </w:r>
    </w:p>
    <w:p w:rsidRPr="005559B5" w:rsidR="00955DCE" w:rsidP="00955DCE" w:rsidRDefault="00955DCE" w14:paraId="35EBFC61" w14:textId="77777777">
      <w:pPr>
        <w:tabs>
          <w:tab w:val="left" w:pos="1440"/>
        </w:tabs>
        <w:spacing w:before="120"/>
        <w:ind w:left="2160" w:hanging="2160"/>
        <w:rPr>
          <w:color w:val="002060"/>
        </w:rPr>
      </w:pPr>
      <w:r w:rsidRPr="005559B5">
        <w:rPr>
          <w:color w:val="002060"/>
        </w:rPr>
        <w:tab/>
      </w:r>
      <w:r w:rsidRPr="005559B5">
        <w:rPr>
          <w:color w:val="002060"/>
        </w:rPr>
        <w:t>b)</w:t>
      </w:r>
      <w:r w:rsidRPr="005559B5">
        <w:rPr>
          <w:color w:val="002060"/>
        </w:rPr>
        <w:tab/>
      </w:r>
      <w:r w:rsidRPr="005559B5">
        <w:rPr>
          <w:color w:val="002060"/>
        </w:rPr>
        <w:t>Manholes with depths greater than specified under the main item shall be paid for under "extra depth" and shall include all items as given for manholes. Measurement shall be done to the nearest inch.  Depth of the manholes, shall be measured from the top of the manhole cover to the bottom of the channel.</w:t>
      </w:r>
    </w:p>
    <w:p w:rsidRPr="005559B5" w:rsidR="00955DCE" w:rsidP="00955DCE" w:rsidRDefault="00955DCE" w14:paraId="393DDDFF" w14:textId="77777777">
      <w:pPr>
        <w:tabs>
          <w:tab w:val="left" w:pos="1440"/>
        </w:tabs>
        <w:spacing w:before="120"/>
        <w:ind w:left="2160" w:hanging="2160"/>
        <w:rPr>
          <w:color w:val="002060"/>
        </w:rPr>
      </w:pPr>
    </w:p>
    <w:p w:rsidRPr="005559B5" w:rsidR="00955DCE" w:rsidP="00955DCE" w:rsidRDefault="006E5ECE" w14:paraId="157A416D" w14:textId="7E56C72F">
      <w:pPr>
        <w:pStyle w:val="Heading2"/>
        <w:jc w:val="both"/>
        <w:rPr>
          <w:caps/>
          <w:color w:val="002060"/>
          <w:sz w:val="22"/>
          <w:szCs w:val="22"/>
          <w:lang w:val="en-GB"/>
        </w:rPr>
      </w:pPr>
      <w:bookmarkStart w:name="_Toc15158734" w:id="763"/>
      <w:bookmarkStart w:name="_Toc15591646" w:id="764"/>
      <w:r>
        <w:rPr>
          <w:caps/>
          <w:color w:val="002060"/>
          <w:sz w:val="22"/>
          <w:szCs w:val="22"/>
          <w:lang w:val="en-GB"/>
        </w:rPr>
        <w:t xml:space="preserve">Section 4. </w:t>
      </w:r>
      <w:r w:rsidRPr="005559B5" w:rsidR="00955DCE">
        <w:rPr>
          <w:caps/>
          <w:color w:val="002060"/>
          <w:sz w:val="22"/>
          <w:szCs w:val="22"/>
          <w:lang w:val="en-GB"/>
        </w:rPr>
        <w:t>Soil, Waste &amp; Vent Pipes and Rain Water Pipes</w:t>
      </w:r>
      <w:bookmarkEnd w:id="763"/>
      <w:bookmarkEnd w:id="764"/>
    </w:p>
    <w:p w:rsidRPr="005559B5" w:rsidR="00955DCE" w:rsidP="00955DCE" w:rsidRDefault="00955DCE" w14:paraId="0E2CB882" w14:textId="77777777">
      <w:pPr>
        <w:pStyle w:val="Heading5"/>
        <w:jc w:val="both"/>
        <w:rPr>
          <w:rFonts w:cs="Arial"/>
          <w:color w:val="002060"/>
          <w:sz w:val="22"/>
          <w:szCs w:val="22"/>
          <w:lang w:val="en-GB"/>
        </w:rPr>
      </w:pPr>
      <w:bookmarkStart w:name="_Toc15158735" w:id="765"/>
      <w:bookmarkStart w:name="_Toc15591647" w:id="766"/>
      <w:r w:rsidRPr="005559B5">
        <w:rPr>
          <w:rFonts w:cs="Arial"/>
          <w:color w:val="002060"/>
          <w:sz w:val="22"/>
          <w:szCs w:val="22"/>
          <w:lang w:val="en-GB"/>
        </w:rPr>
        <w:t>SW.4.1</w:t>
      </w:r>
      <w:r w:rsidRPr="005559B5">
        <w:rPr>
          <w:rFonts w:cs="Arial"/>
          <w:color w:val="002060"/>
          <w:sz w:val="22"/>
          <w:szCs w:val="22"/>
          <w:lang w:val="en-GB"/>
        </w:rPr>
        <w:tab/>
      </w:r>
      <w:r w:rsidRPr="005559B5">
        <w:rPr>
          <w:rFonts w:cs="Arial"/>
          <w:color w:val="002060"/>
          <w:sz w:val="22"/>
          <w:szCs w:val="22"/>
          <w:lang w:val="en-GB"/>
        </w:rPr>
        <w:t>scope of work</w:t>
      </w:r>
      <w:bookmarkEnd w:id="765"/>
      <w:bookmarkEnd w:id="766"/>
    </w:p>
    <w:p w:rsidRPr="005559B5" w:rsidR="00955DCE" w:rsidP="00955DCE" w:rsidRDefault="00955DCE" w14:paraId="64AF18C2" w14:textId="77777777">
      <w:pPr>
        <w:tabs>
          <w:tab w:val="left" w:pos="1440"/>
        </w:tabs>
        <w:spacing w:before="120"/>
        <w:ind w:left="1440" w:hanging="1440"/>
        <w:rPr>
          <w:color w:val="002060"/>
        </w:rPr>
      </w:pPr>
      <w:r w:rsidRPr="005559B5">
        <w:rPr>
          <w:color w:val="002060"/>
        </w:rPr>
        <w:t>4.1.1</w:t>
      </w:r>
      <w:r w:rsidRPr="005559B5">
        <w:rPr>
          <w:color w:val="002060"/>
        </w:rPr>
        <w:tab/>
      </w:r>
      <w:r w:rsidRPr="005559B5">
        <w:rPr>
          <w:color w:val="002060"/>
        </w:rPr>
        <w:t>Work under this section shall consist of furnishing all labour, materials, equipment and applications, necessary and required to completely install all soil, waste, vent and rain water pipes as required by the drawings, specified hereinafter and given in the Schedule of Quantities. All UPVC pipes shall have a pressure rating of 6kg/sqcm and as per the approved brands.</w:t>
      </w:r>
    </w:p>
    <w:p w:rsidRPr="005559B5" w:rsidR="00955DCE" w:rsidP="00955DCE" w:rsidRDefault="00955DCE" w14:paraId="2C55B9E5" w14:textId="77777777">
      <w:pPr>
        <w:tabs>
          <w:tab w:val="left" w:pos="1440"/>
        </w:tabs>
        <w:spacing w:before="120"/>
        <w:ind w:left="1440" w:hanging="1440"/>
        <w:rPr>
          <w:color w:val="002060"/>
        </w:rPr>
      </w:pPr>
      <w:r w:rsidRPr="005559B5">
        <w:rPr>
          <w:color w:val="002060"/>
        </w:rPr>
        <w:t>4.1.2</w:t>
      </w:r>
      <w:r w:rsidRPr="005559B5">
        <w:rPr>
          <w:color w:val="002060"/>
        </w:rPr>
        <w:tab/>
      </w:r>
      <w:r w:rsidRPr="005559B5">
        <w:rPr>
          <w:color w:val="002060"/>
        </w:rPr>
        <w:t>Without being restricted to the generality of the foregoing, the soil, waste, vent and rain water pipes system shall include:</w:t>
      </w:r>
    </w:p>
    <w:p w:rsidRPr="005559B5" w:rsidR="00955DCE" w:rsidP="00955DCE" w:rsidRDefault="00955DCE" w14:paraId="6FC963D9" w14:textId="77777777">
      <w:pPr>
        <w:tabs>
          <w:tab w:val="left" w:pos="1440"/>
        </w:tabs>
        <w:spacing w:before="120"/>
        <w:ind w:left="2160" w:hanging="2160"/>
        <w:rPr>
          <w:color w:val="002060"/>
        </w:rPr>
      </w:pPr>
      <w:r w:rsidRPr="005559B5">
        <w:rPr>
          <w:color w:val="002060"/>
        </w:rPr>
        <w:tab/>
      </w:r>
      <w:r w:rsidRPr="005559B5">
        <w:rPr>
          <w:color w:val="002060"/>
        </w:rPr>
        <w:t>a)</w:t>
      </w:r>
      <w:r w:rsidRPr="005559B5">
        <w:rPr>
          <w:color w:val="002060"/>
        </w:rPr>
        <w:tab/>
      </w:r>
      <w:r w:rsidRPr="005559B5">
        <w:rPr>
          <w:color w:val="002060"/>
        </w:rPr>
        <w:t>Vertical and horizontal soil, waste, vent, rain water pipes and fittings, joints, clamps and connections to fixtures.</w:t>
      </w:r>
    </w:p>
    <w:p w:rsidRPr="005559B5" w:rsidR="00955DCE" w:rsidP="00955DCE" w:rsidRDefault="00955DCE" w14:paraId="1C087DFC" w14:textId="77777777">
      <w:pPr>
        <w:tabs>
          <w:tab w:val="left" w:pos="1440"/>
        </w:tabs>
        <w:spacing w:before="120"/>
        <w:ind w:left="2160" w:hanging="2160"/>
        <w:rPr>
          <w:color w:val="002060"/>
        </w:rPr>
      </w:pPr>
      <w:r w:rsidRPr="005559B5">
        <w:rPr>
          <w:color w:val="002060"/>
        </w:rPr>
        <w:tab/>
      </w:r>
      <w:r w:rsidRPr="005559B5">
        <w:rPr>
          <w:color w:val="002060"/>
        </w:rPr>
        <w:t>b)</w:t>
      </w:r>
      <w:r w:rsidRPr="005559B5">
        <w:rPr>
          <w:color w:val="002060"/>
        </w:rPr>
        <w:tab/>
      </w:r>
      <w:r w:rsidRPr="005559B5">
        <w:rPr>
          <w:color w:val="002060"/>
        </w:rPr>
        <w:t>Connection of all pipes to sewer and storm water lines as shown on the drawings at ground floor levels.</w:t>
      </w:r>
    </w:p>
    <w:p w:rsidRPr="005559B5" w:rsidR="00955DCE" w:rsidP="00955DCE" w:rsidRDefault="00955DCE" w14:paraId="0CD5F3A8" w14:textId="77777777">
      <w:pPr>
        <w:tabs>
          <w:tab w:val="left" w:pos="1440"/>
        </w:tabs>
        <w:spacing w:before="120"/>
        <w:ind w:left="2160" w:hanging="2160"/>
        <w:rPr>
          <w:color w:val="002060"/>
        </w:rPr>
      </w:pPr>
      <w:r w:rsidRPr="005559B5">
        <w:rPr>
          <w:color w:val="002060"/>
        </w:rPr>
        <w:tab/>
      </w:r>
      <w:r w:rsidRPr="005559B5">
        <w:rPr>
          <w:color w:val="002060"/>
        </w:rPr>
        <w:t>c)</w:t>
      </w:r>
      <w:r w:rsidRPr="005559B5">
        <w:rPr>
          <w:color w:val="002060"/>
        </w:rPr>
        <w:tab/>
      </w:r>
      <w:r w:rsidRPr="005559B5">
        <w:rPr>
          <w:color w:val="002060"/>
        </w:rPr>
        <w:t>Floor and urinal traps, cleanout plugs, inlet fittings and rain water collection heads.</w:t>
      </w:r>
    </w:p>
    <w:p w:rsidRPr="005559B5" w:rsidR="00955DCE" w:rsidP="00955DCE" w:rsidRDefault="00955DCE" w14:paraId="06F135F9" w14:textId="77777777">
      <w:pPr>
        <w:tabs>
          <w:tab w:val="left" w:pos="1440"/>
        </w:tabs>
        <w:spacing w:before="120"/>
        <w:ind w:left="2160" w:hanging="2160"/>
        <w:rPr>
          <w:color w:val="002060"/>
        </w:rPr>
      </w:pPr>
      <w:r w:rsidRPr="005559B5">
        <w:rPr>
          <w:color w:val="002060"/>
        </w:rPr>
        <w:tab/>
      </w:r>
      <w:r w:rsidRPr="005559B5">
        <w:rPr>
          <w:color w:val="002060"/>
        </w:rPr>
        <w:t>d)</w:t>
      </w:r>
      <w:r w:rsidRPr="005559B5">
        <w:rPr>
          <w:color w:val="002060"/>
        </w:rPr>
        <w:tab/>
      </w:r>
      <w:r w:rsidRPr="005559B5">
        <w:rPr>
          <w:color w:val="002060"/>
        </w:rPr>
        <w:t xml:space="preserve">Waste pipe connection from all fixtures eg. Wash basins, sinks, urinals, equipment and plant </w:t>
      </w:r>
      <w:r w:rsidRPr="005559B5">
        <w:rPr>
          <w:color w:val="002060"/>
        </w:rPr>
        <w:t>room equipment.</w:t>
      </w:r>
    </w:p>
    <w:p w:rsidRPr="005559B5" w:rsidR="00955DCE" w:rsidP="00955DCE" w:rsidRDefault="00955DCE" w14:paraId="6EB03EF0" w14:textId="77777777">
      <w:pPr>
        <w:pStyle w:val="Heading5"/>
        <w:jc w:val="both"/>
        <w:rPr>
          <w:rFonts w:cs="Arial"/>
          <w:color w:val="002060"/>
          <w:sz w:val="22"/>
          <w:szCs w:val="22"/>
          <w:lang w:val="en-GB"/>
        </w:rPr>
      </w:pPr>
      <w:bookmarkStart w:name="_Toc15158736" w:id="767"/>
      <w:bookmarkStart w:name="_Toc15591648" w:id="768"/>
      <w:r w:rsidRPr="005559B5">
        <w:rPr>
          <w:rFonts w:cs="Arial"/>
          <w:color w:val="002060"/>
          <w:sz w:val="22"/>
          <w:szCs w:val="22"/>
          <w:lang w:val="en-GB"/>
        </w:rPr>
        <w:t>SW.4.2</w:t>
      </w:r>
      <w:r w:rsidRPr="005559B5">
        <w:rPr>
          <w:rFonts w:cs="Arial"/>
          <w:color w:val="002060"/>
          <w:sz w:val="22"/>
          <w:szCs w:val="22"/>
          <w:lang w:val="en-GB"/>
        </w:rPr>
        <w:tab/>
      </w:r>
      <w:r w:rsidRPr="005559B5">
        <w:rPr>
          <w:rFonts w:cs="Arial"/>
          <w:color w:val="002060"/>
          <w:sz w:val="22"/>
          <w:szCs w:val="22"/>
          <w:lang w:val="en-GB"/>
        </w:rPr>
        <w:t>general requirements</w:t>
      </w:r>
      <w:bookmarkEnd w:id="767"/>
      <w:bookmarkEnd w:id="768"/>
    </w:p>
    <w:p w:rsidRPr="005559B5" w:rsidR="00955DCE" w:rsidP="00955DCE" w:rsidRDefault="00955DCE" w14:paraId="7A6B60D7" w14:textId="77777777">
      <w:pPr>
        <w:tabs>
          <w:tab w:val="left" w:pos="1440"/>
        </w:tabs>
        <w:spacing w:before="120"/>
        <w:ind w:left="1440" w:hanging="1440"/>
        <w:rPr>
          <w:color w:val="002060"/>
        </w:rPr>
      </w:pPr>
      <w:r w:rsidRPr="005559B5">
        <w:rPr>
          <w:color w:val="002060"/>
        </w:rPr>
        <w:t>4.2.1</w:t>
      </w:r>
      <w:r w:rsidRPr="005559B5">
        <w:rPr>
          <w:color w:val="002060"/>
        </w:rPr>
        <w:tab/>
      </w:r>
      <w:r w:rsidRPr="005559B5">
        <w:rPr>
          <w:color w:val="002060"/>
        </w:rPr>
        <w:t>All materials shall be of the best quality conforming to the specifications and subject to the approval of the Engineer.</w:t>
      </w:r>
    </w:p>
    <w:p w:rsidRPr="005559B5" w:rsidR="00955DCE" w:rsidP="00955DCE" w:rsidRDefault="00955DCE" w14:paraId="046F086D" w14:textId="77777777">
      <w:pPr>
        <w:tabs>
          <w:tab w:val="left" w:pos="1440"/>
        </w:tabs>
        <w:spacing w:before="120"/>
        <w:ind w:left="1440" w:hanging="1440"/>
        <w:rPr>
          <w:color w:val="002060"/>
        </w:rPr>
      </w:pPr>
      <w:r w:rsidRPr="005559B5">
        <w:rPr>
          <w:color w:val="002060"/>
        </w:rPr>
        <w:t>4.2.2</w:t>
      </w:r>
      <w:r w:rsidRPr="005559B5">
        <w:rPr>
          <w:color w:val="002060"/>
        </w:rPr>
        <w:tab/>
      </w:r>
      <w:r w:rsidRPr="005559B5">
        <w:rPr>
          <w:color w:val="002060"/>
        </w:rPr>
        <w:t>Pipes and fittings shall be fixed truly vertical, horizontal or in slopes as required in a neat workman like manner.</w:t>
      </w:r>
    </w:p>
    <w:p w:rsidRPr="005559B5" w:rsidR="00955DCE" w:rsidP="00955DCE" w:rsidRDefault="00955DCE" w14:paraId="32A2FBDD" w14:textId="77777777">
      <w:pPr>
        <w:tabs>
          <w:tab w:val="left" w:pos="1440"/>
        </w:tabs>
        <w:spacing w:before="120"/>
        <w:ind w:left="1440" w:hanging="1440"/>
        <w:rPr>
          <w:color w:val="002060"/>
        </w:rPr>
      </w:pPr>
      <w:r w:rsidRPr="005559B5">
        <w:rPr>
          <w:color w:val="002060"/>
        </w:rPr>
        <w:t>4.2.3</w:t>
      </w:r>
      <w:r w:rsidRPr="005559B5">
        <w:rPr>
          <w:color w:val="002060"/>
        </w:rPr>
        <w:tab/>
      </w:r>
      <w:r w:rsidRPr="005559B5">
        <w:rPr>
          <w:color w:val="002060"/>
        </w:rPr>
        <w:t>Pipes shall be fixed in a manner as to provide easy accessibility for repair and maintenance and shall not cause obstruction in shafts, passages, etc.  Fitting positions shall in all cases line up with &amp; conform to access panels for ease of maintenance.</w:t>
      </w:r>
    </w:p>
    <w:p w:rsidRPr="005559B5" w:rsidR="00955DCE" w:rsidP="00955DCE" w:rsidRDefault="00955DCE" w14:paraId="31A524F4" w14:textId="77777777">
      <w:pPr>
        <w:tabs>
          <w:tab w:val="left" w:pos="1440"/>
        </w:tabs>
        <w:spacing w:before="120"/>
        <w:ind w:left="1440" w:hanging="1440"/>
        <w:rPr>
          <w:color w:val="002060"/>
        </w:rPr>
      </w:pPr>
      <w:r w:rsidRPr="005559B5">
        <w:rPr>
          <w:color w:val="002060"/>
        </w:rPr>
        <w:t>4.2.4</w:t>
      </w:r>
      <w:r w:rsidRPr="005559B5">
        <w:rPr>
          <w:color w:val="002060"/>
        </w:rPr>
        <w:tab/>
      </w:r>
      <w:r w:rsidRPr="005559B5">
        <w:rPr>
          <w:color w:val="002060"/>
        </w:rPr>
        <w:t>Pipes shall be securely fixed at least 5cm clear from the walls and ceiling by suitable clamps at intervals specified.</w:t>
      </w:r>
    </w:p>
    <w:p w:rsidRPr="005559B5" w:rsidR="00955DCE" w:rsidP="00955DCE" w:rsidRDefault="00955DCE" w14:paraId="27876C0D" w14:textId="77777777">
      <w:pPr>
        <w:tabs>
          <w:tab w:val="left" w:pos="1440"/>
        </w:tabs>
        <w:spacing w:before="120"/>
        <w:ind w:left="1440" w:hanging="1440"/>
        <w:rPr>
          <w:color w:val="002060"/>
        </w:rPr>
      </w:pPr>
      <w:r w:rsidRPr="005559B5">
        <w:rPr>
          <w:color w:val="002060"/>
        </w:rPr>
        <w:t>4.2.5</w:t>
      </w:r>
      <w:r w:rsidRPr="005559B5">
        <w:rPr>
          <w:color w:val="002060"/>
        </w:rPr>
        <w:tab/>
      </w:r>
      <w:r w:rsidRPr="005559B5">
        <w:rPr>
          <w:color w:val="002060"/>
        </w:rPr>
        <w:t>Access doors for fittings and cleanouts shall be so located that they are easily accessible for repair and maintenance, allowing for thermal movement.</w:t>
      </w:r>
    </w:p>
    <w:p w:rsidRPr="005559B5" w:rsidR="00955DCE" w:rsidP="00955DCE" w:rsidRDefault="00955DCE" w14:paraId="1148E62C" w14:textId="77777777">
      <w:pPr>
        <w:tabs>
          <w:tab w:val="left" w:pos="1440"/>
        </w:tabs>
        <w:spacing w:before="120"/>
        <w:rPr>
          <w:color w:val="002060"/>
        </w:rPr>
      </w:pPr>
      <w:r w:rsidRPr="005559B5">
        <w:rPr>
          <w:color w:val="002060"/>
        </w:rPr>
        <w:t>4.2.6</w:t>
      </w:r>
      <w:r w:rsidRPr="005559B5">
        <w:rPr>
          <w:color w:val="002060"/>
        </w:rPr>
        <w:tab/>
      </w:r>
      <w:r w:rsidRPr="005559B5">
        <w:rPr>
          <w:color w:val="002060"/>
        </w:rPr>
        <w:t>All work shall be executed as directed by the Engineer.</w:t>
      </w:r>
    </w:p>
    <w:p w:rsidRPr="005559B5" w:rsidR="00955DCE" w:rsidP="00955DCE" w:rsidRDefault="00955DCE" w14:paraId="34B2E959" w14:textId="77777777">
      <w:pPr>
        <w:pStyle w:val="Heading5"/>
        <w:jc w:val="both"/>
        <w:rPr>
          <w:rFonts w:cs="Arial"/>
          <w:color w:val="002060"/>
          <w:sz w:val="22"/>
          <w:szCs w:val="22"/>
          <w:lang w:val="en-GB"/>
        </w:rPr>
      </w:pPr>
      <w:bookmarkStart w:name="_Toc15158737" w:id="769"/>
      <w:bookmarkStart w:name="_Toc15591649" w:id="770"/>
      <w:r w:rsidRPr="005559B5">
        <w:rPr>
          <w:rFonts w:cs="Arial"/>
          <w:color w:val="002060"/>
          <w:sz w:val="22"/>
          <w:szCs w:val="22"/>
          <w:lang w:val="en-GB"/>
        </w:rPr>
        <w:t>SW.4.3</w:t>
      </w:r>
      <w:r w:rsidRPr="005559B5">
        <w:rPr>
          <w:rFonts w:cs="Arial"/>
          <w:color w:val="002060"/>
          <w:sz w:val="22"/>
          <w:szCs w:val="22"/>
          <w:lang w:val="en-GB"/>
        </w:rPr>
        <w:tab/>
      </w:r>
      <w:r w:rsidRPr="005559B5">
        <w:rPr>
          <w:rFonts w:cs="Arial"/>
          <w:color w:val="002060"/>
          <w:sz w:val="22"/>
          <w:szCs w:val="22"/>
          <w:lang w:val="en-GB"/>
        </w:rPr>
        <w:t>upvc pipes and fittings</w:t>
      </w:r>
      <w:bookmarkEnd w:id="769"/>
      <w:bookmarkEnd w:id="770"/>
    </w:p>
    <w:p w:rsidRPr="005559B5" w:rsidR="00955DCE" w:rsidP="00955DCE" w:rsidRDefault="00955DCE" w14:paraId="4EAEBA1F" w14:textId="77777777">
      <w:pPr>
        <w:tabs>
          <w:tab w:val="left" w:pos="1440"/>
        </w:tabs>
        <w:spacing w:before="120"/>
        <w:rPr>
          <w:color w:val="002060"/>
        </w:rPr>
      </w:pPr>
      <w:r w:rsidRPr="005559B5">
        <w:rPr>
          <w:color w:val="002060"/>
        </w:rPr>
        <w:t>4.3.1</w:t>
      </w:r>
      <w:r w:rsidRPr="005559B5">
        <w:rPr>
          <w:color w:val="002060"/>
        </w:rPr>
        <w:tab/>
      </w:r>
      <w:r w:rsidRPr="005559B5">
        <w:rPr>
          <w:color w:val="002060"/>
        </w:rPr>
        <w:t>Soil, waste, vent and anti-siphonage pipes shall be uPVC pipes.</w:t>
      </w:r>
    </w:p>
    <w:p w:rsidRPr="005559B5" w:rsidR="00955DCE" w:rsidP="00955DCE" w:rsidRDefault="00955DCE" w14:paraId="20271958" w14:textId="77777777">
      <w:pPr>
        <w:tabs>
          <w:tab w:val="left" w:pos="1440"/>
          <w:tab w:val="left" w:pos="1890"/>
        </w:tabs>
        <w:spacing w:before="120"/>
        <w:ind w:left="1440" w:hanging="1440"/>
        <w:rPr>
          <w:color w:val="002060"/>
        </w:rPr>
      </w:pPr>
      <w:r w:rsidRPr="005559B5">
        <w:rPr>
          <w:color w:val="002060"/>
        </w:rPr>
        <w:t>4.3.2</w:t>
      </w:r>
      <w:r w:rsidRPr="005559B5">
        <w:rPr>
          <w:color w:val="002060"/>
        </w:rPr>
        <w:tab/>
      </w:r>
      <w:r w:rsidRPr="005559B5">
        <w:rPr>
          <w:color w:val="002060"/>
        </w:rPr>
        <w:t>UPVC pipes shall be straight and smooth and inside free from manufacturing defects.</w:t>
      </w:r>
    </w:p>
    <w:p w:rsidRPr="005559B5" w:rsidR="00955DCE" w:rsidP="00955DCE" w:rsidRDefault="00955DCE" w14:paraId="170415E5" w14:textId="77777777">
      <w:pPr>
        <w:pStyle w:val="Heading5"/>
        <w:jc w:val="both"/>
        <w:rPr>
          <w:rFonts w:cs="Arial"/>
          <w:color w:val="002060"/>
          <w:sz w:val="22"/>
          <w:szCs w:val="22"/>
          <w:lang w:val="en-GB"/>
        </w:rPr>
      </w:pPr>
      <w:bookmarkStart w:name="_Toc15158738" w:id="771"/>
      <w:bookmarkStart w:name="_Toc15591650" w:id="772"/>
      <w:r w:rsidRPr="005559B5">
        <w:rPr>
          <w:rFonts w:cs="Arial"/>
          <w:color w:val="002060"/>
          <w:sz w:val="22"/>
          <w:szCs w:val="22"/>
          <w:lang w:val="en-GB"/>
        </w:rPr>
        <w:t>SW.4.4</w:t>
      </w:r>
      <w:r w:rsidRPr="005559B5">
        <w:rPr>
          <w:rFonts w:cs="Arial"/>
          <w:color w:val="002060"/>
          <w:sz w:val="22"/>
          <w:szCs w:val="22"/>
          <w:lang w:val="en-GB"/>
        </w:rPr>
        <w:tab/>
      </w:r>
      <w:r w:rsidRPr="005559B5">
        <w:rPr>
          <w:rFonts w:cs="Arial"/>
          <w:color w:val="002060"/>
          <w:sz w:val="22"/>
          <w:szCs w:val="22"/>
          <w:lang w:val="en-GB"/>
        </w:rPr>
        <w:t>fittings</w:t>
      </w:r>
      <w:bookmarkEnd w:id="771"/>
      <w:bookmarkEnd w:id="772"/>
    </w:p>
    <w:p w:rsidRPr="005559B5" w:rsidR="00955DCE" w:rsidP="00955DCE" w:rsidRDefault="00955DCE" w14:paraId="12C8AC44" w14:textId="77777777">
      <w:pPr>
        <w:tabs>
          <w:tab w:val="left" w:pos="1440"/>
        </w:tabs>
        <w:spacing w:before="120"/>
        <w:ind w:left="1440" w:hanging="1440"/>
        <w:rPr>
          <w:color w:val="002060"/>
        </w:rPr>
      </w:pPr>
      <w:r w:rsidRPr="005559B5">
        <w:rPr>
          <w:color w:val="002060"/>
        </w:rPr>
        <w:t>4.4.1</w:t>
      </w:r>
      <w:r w:rsidRPr="005559B5">
        <w:rPr>
          <w:color w:val="002060"/>
        </w:rPr>
        <w:tab/>
      </w:r>
      <w:r w:rsidRPr="005559B5">
        <w:rPr>
          <w:color w:val="002060"/>
        </w:rPr>
        <w:t>Fittings shall conform to the Indian Standard as for pipes.  Contractor shall use pipes and fittings of matching specifications.</w:t>
      </w:r>
    </w:p>
    <w:p w:rsidRPr="005559B5" w:rsidR="00955DCE" w:rsidP="00955DCE" w:rsidRDefault="00955DCE" w14:paraId="3785576A" w14:textId="77777777">
      <w:pPr>
        <w:tabs>
          <w:tab w:val="left" w:pos="1440"/>
        </w:tabs>
        <w:spacing w:before="120"/>
        <w:ind w:left="1440" w:hanging="1440"/>
        <w:rPr>
          <w:color w:val="002060"/>
        </w:rPr>
      </w:pPr>
      <w:r w:rsidRPr="005559B5">
        <w:rPr>
          <w:color w:val="002060"/>
        </w:rPr>
        <w:t>4.4.2</w:t>
      </w:r>
      <w:r w:rsidRPr="005559B5">
        <w:rPr>
          <w:color w:val="002060"/>
        </w:rPr>
        <w:tab/>
      </w:r>
      <w:r w:rsidRPr="005559B5">
        <w:rPr>
          <w:color w:val="002060"/>
        </w:rPr>
        <w:t>Fittings shall be of the required degree of curvature with or without access door as requirement and as the approval of the Engineer.</w:t>
      </w:r>
    </w:p>
    <w:p w:rsidRPr="005559B5" w:rsidR="00955DCE" w:rsidP="00955DCE" w:rsidRDefault="00955DCE" w14:paraId="11774584" w14:textId="77777777">
      <w:pPr>
        <w:pStyle w:val="Heading5"/>
        <w:jc w:val="both"/>
        <w:rPr>
          <w:rFonts w:cs="Arial"/>
          <w:color w:val="002060"/>
          <w:sz w:val="22"/>
          <w:szCs w:val="22"/>
          <w:lang w:val="en-GB"/>
        </w:rPr>
      </w:pPr>
      <w:bookmarkStart w:name="_Toc15158739" w:id="773"/>
      <w:bookmarkStart w:name="_Toc15591651" w:id="774"/>
      <w:r w:rsidRPr="005559B5">
        <w:rPr>
          <w:rFonts w:cs="Arial"/>
          <w:color w:val="002060"/>
          <w:sz w:val="22"/>
          <w:szCs w:val="22"/>
          <w:lang w:val="en-GB"/>
        </w:rPr>
        <w:t>SW.4.5</w:t>
      </w:r>
      <w:r w:rsidRPr="005559B5">
        <w:rPr>
          <w:rFonts w:cs="Arial"/>
          <w:color w:val="002060"/>
          <w:sz w:val="22"/>
          <w:szCs w:val="22"/>
          <w:lang w:val="en-GB"/>
        </w:rPr>
        <w:tab/>
      </w:r>
      <w:r w:rsidRPr="005559B5">
        <w:rPr>
          <w:rFonts w:cs="Arial"/>
          <w:color w:val="002060"/>
          <w:sz w:val="22"/>
          <w:szCs w:val="22"/>
          <w:lang w:val="en-GB"/>
        </w:rPr>
        <w:t>fixing</w:t>
      </w:r>
      <w:bookmarkEnd w:id="773"/>
      <w:bookmarkEnd w:id="774"/>
    </w:p>
    <w:p w:rsidRPr="005559B5" w:rsidR="00955DCE" w:rsidP="00955DCE" w:rsidRDefault="00955DCE" w14:paraId="27B2A1C9" w14:textId="77777777">
      <w:pPr>
        <w:tabs>
          <w:tab w:val="left" w:pos="1440"/>
        </w:tabs>
        <w:spacing w:before="120"/>
        <w:ind w:left="1440" w:hanging="1440"/>
        <w:rPr>
          <w:color w:val="002060"/>
        </w:rPr>
      </w:pPr>
      <w:r w:rsidRPr="005559B5">
        <w:rPr>
          <w:color w:val="002060"/>
        </w:rPr>
        <w:t>4.5.1</w:t>
      </w:r>
      <w:r w:rsidRPr="005559B5">
        <w:rPr>
          <w:color w:val="002060"/>
        </w:rPr>
        <w:tab/>
      </w:r>
      <w:r w:rsidRPr="005559B5">
        <w:rPr>
          <w:color w:val="002060"/>
        </w:rPr>
        <w:t>All vertical pipes shall be fixed by MS clamps truly vertical.  Branch pipes shall be connected to the stack at the same angle as that of the fittings.  No collars shall be used on vertical stacks.  Each stack shall be terminated at top with a cowl (terminal guard).</w:t>
      </w:r>
    </w:p>
    <w:p w:rsidRPr="005559B5" w:rsidR="00955DCE" w:rsidP="00955DCE" w:rsidRDefault="00955DCE" w14:paraId="0AF564C7" w14:textId="77777777">
      <w:pPr>
        <w:tabs>
          <w:tab w:val="left" w:pos="1440"/>
        </w:tabs>
        <w:spacing w:before="120"/>
        <w:ind w:left="1440" w:hanging="1440"/>
        <w:rPr>
          <w:color w:val="002060"/>
        </w:rPr>
      </w:pPr>
      <w:r w:rsidRPr="005559B5">
        <w:rPr>
          <w:color w:val="002060"/>
        </w:rPr>
        <w:t>4.5.2</w:t>
      </w:r>
      <w:r w:rsidRPr="005559B5">
        <w:rPr>
          <w:color w:val="002060"/>
        </w:rPr>
        <w:tab/>
      </w:r>
      <w:r w:rsidRPr="005559B5">
        <w:rPr>
          <w:color w:val="002060"/>
        </w:rPr>
        <w:t>Horizontal pipes laid to the correct slopes running along ceilings shall be fixed on structurally adjustable clamps of special design shown on the drawings or as directed.  Horizontal pipes shall be laid to uniform slope and the clamps adjusted to the proper levels so that the pipes fully rest on them.</w:t>
      </w:r>
    </w:p>
    <w:p w:rsidRPr="005559B5" w:rsidR="00955DCE" w:rsidP="00955DCE" w:rsidRDefault="00955DCE" w14:paraId="0327E816" w14:textId="77777777">
      <w:pPr>
        <w:tabs>
          <w:tab w:val="left" w:pos="1440"/>
        </w:tabs>
        <w:spacing w:before="120"/>
        <w:ind w:left="1440" w:hanging="1440"/>
        <w:rPr>
          <w:color w:val="002060"/>
        </w:rPr>
      </w:pPr>
      <w:r w:rsidRPr="005559B5">
        <w:rPr>
          <w:color w:val="002060"/>
        </w:rPr>
        <w:t>4.5.3</w:t>
      </w:r>
      <w:r w:rsidRPr="005559B5">
        <w:rPr>
          <w:color w:val="002060"/>
        </w:rPr>
        <w:tab/>
      </w:r>
      <w:r w:rsidRPr="005559B5">
        <w:rPr>
          <w:color w:val="002060"/>
        </w:rPr>
        <w:t>The Contractor shall provide all sleeves, openings, hangers, inserts during the construction.  He shall provide all necessary information to the building contractor for making such provision in the structure as necessary and as required.</w:t>
      </w:r>
    </w:p>
    <w:p w:rsidRPr="005559B5" w:rsidR="00955DCE" w:rsidP="00955DCE" w:rsidRDefault="00955DCE" w14:paraId="2CFF338A" w14:textId="77777777">
      <w:pPr>
        <w:pStyle w:val="Heading5"/>
        <w:jc w:val="both"/>
        <w:rPr>
          <w:rFonts w:cs="Arial"/>
          <w:color w:val="002060"/>
          <w:sz w:val="22"/>
          <w:szCs w:val="22"/>
          <w:lang w:val="en-GB"/>
        </w:rPr>
      </w:pPr>
      <w:bookmarkStart w:name="_Toc15158740" w:id="775"/>
      <w:bookmarkStart w:name="_Toc15591652" w:id="776"/>
      <w:r w:rsidRPr="005559B5">
        <w:rPr>
          <w:rFonts w:cs="Arial"/>
          <w:color w:val="002060"/>
          <w:sz w:val="22"/>
          <w:szCs w:val="22"/>
          <w:lang w:val="en-GB"/>
        </w:rPr>
        <w:t>SW.4.6</w:t>
      </w:r>
      <w:r w:rsidRPr="005559B5">
        <w:rPr>
          <w:rFonts w:cs="Arial"/>
          <w:color w:val="002060"/>
          <w:sz w:val="22"/>
          <w:szCs w:val="22"/>
          <w:lang w:val="en-GB"/>
        </w:rPr>
        <w:tab/>
      </w:r>
      <w:r w:rsidRPr="005559B5">
        <w:rPr>
          <w:rFonts w:cs="Arial"/>
          <w:color w:val="002060"/>
          <w:sz w:val="22"/>
          <w:szCs w:val="22"/>
          <w:lang w:val="en-GB"/>
        </w:rPr>
        <w:t>Jointing</w:t>
      </w:r>
      <w:bookmarkEnd w:id="775"/>
      <w:bookmarkEnd w:id="776"/>
    </w:p>
    <w:p w:rsidRPr="005559B5" w:rsidR="00955DCE" w:rsidP="00955DCE" w:rsidRDefault="00955DCE" w14:paraId="5568FAAB" w14:textId="77777777">
      <w:pPr>
        <w:tabs>
          <w:tab w:val="left" w:pos="1440"/>
        </w:tabs>
        <w:spacing w:before="120"/>
        <w:ind w:left="1440" w:hanging="1440"/>
        <w:rPr>
          <w:color w:val="002060"/>
        </w:rPr>
      </w:pPr>
      <w:r w:rsidRPr="005559B5">
        <w:rPr>
          <w:color w:val="002060"/>
        </w:rPr>
        <w:tab/>
      </w:r>
      <w:r w:rsidRPr="005559B5">
        <w:rPr>
          <w:color w:val="002060"/>
        </w:rPr>
        <w:t xml:space="preserve">Joints between pipes shall be made with fixing rubber ring into the grove and applying jointing lubricant and solvent cement to the chamfer end of the pipe right upto the mark made  or to the socket end of the fitting and shall be water tight. </w:t>
      </w:r>
    </w:p>
    <w:p w:rsidRPr="005559B5" w:rsidR="00955DCE" w:rsidP="00955DCE" w:rsidRDefault="00955DCE" w14:paraId="3765522E" w14:textId="77777777">
      <w:pPr>
        <w:pStyle w:val="Heading5"/>
        <w:jc w:val="both"/>
        <w:rPr>
          <w:rFonts w:cs="Arial"/>
          <w:color w:val="002060"/>
          <w:sz w:val="22"/>
          <w:szCs w:val="22"/>
          <w:lang w:val="en-GB"/>
        </w:rPr>
      </w:pPr>
      <w:bookmarkStart w:name="_Toc15158741" w:id="777"/>
      <w:bookmarkStart w:name="_Toc15591653" w:id="778"/>
      <w:r w:rsidRPr="005559B5">
        <w:rPr>
          <w:rFonts w:cs="Arial"/>
          <w:color w:val="002060"/>
          <w:sz w:val="22"/>
          <w:szCs w:val="22"/>
          <w:lang w:val="en-GB"/>
        </w:rPr>
        <w:t>SW.4.7</w:t>
      </w:r>
      <w:r w:rsidRPr="005559B5">
        <w:rPr>
          <w:rFonts w:cs="Arial"/>
          <w:color w:val="002060"/>
          <w:sz w:val="22"/>
          <w:szCs w:val="22"/>
          <w:lang w:val="en-GB"/>
        </w:rPr>
        <w:tab/>
      </w:r>
      <w:r w:rsidRPr="005559B5">
        <w:rPr>
          <w:rFonts w:cs="Arial"/>
          <w:color w:val="002060"/>
          <w:sz w:val="22"/>
          <w:szCs w:val="22"/>
          <w:lang w:val="en-GB"/>
        </w:rPr>
        <w:t>Testing</w:t>
      </w:r>
      <w:bookmarkEnd w:id="777"/>
      <w:bookmarkEnd w:id="778"/>
    </w:p>
    <w:p w:rsidRPr="005559B5" w:rsidR="00955DCE" w:rsidP="00955DCE" w:rsidRDefault="00955DCE" w14:paraId="450E834E" w14:textId="77777777">
      <w:pPr>
        <w:tabs>
          <w:tab w:val="left" w:pos="1440"/>
        </w:tabs>
        <w:spacing w:before="120"/>
        <w:ind w:left="1440" w:hanging="1440"/>
        <w:rPr>
          <w:color w:val="002060"/>
        </w:rPr>
      </w:pPr>
      <w:r w:rsidRPr="005559B5">
        <w:rPr>
          <w:color w:val="002060"/>
        </w:rPr>
        <w:t>4.7.1</w:t>
      </w:r>
      <w:r w:rsidRPr="005559B5">
        <w:rPr>
          <w:color w:val="002060"/>
        </w:rPr>
        <w:tab/>
      </w:r>
      <w:r w:rsidRPr="005559B5">
        <w:rPr>
          <w:color w:val="002060"/>
        </w:rPr>
        <w:t>Before use at site, all soil and waste pipes shall be tested by filling up with water for at least 10 minutes.  After filling, pipes shall be struck with a hammer and inspected for blow holes and cracks.  All defective pipes shall be rejected and removed from the site within 12 hours.  Pipes with minor seating shall not be accepted at the discretion of the Engineer.</w:t>
      </w:r>
    </w:p>
    <w:p w:rsidRPr="005559B5" w:rsidR="00955DCE" w:rsidP="00955DCE" w:rsidRDefault="00955DCE" w14:paraId="58D023F2" w14:textId="77777777">
      <w:pPr>
        <w:tabs>
          <w:tab w:val="left" w:pos="1440"/>
        </w:tabs>
        <w:spacing w:before="120"/>
        <w:ind w:left="1440" w:hanging="1440"/>
        <w:rPr>
          <w:color w:val="002060"/>
        </w:rPr>
      </w:pPr>
      <w:r w:rsidRPr="005559B5">
        <w:rPr>
          <w:color w:val="002060"/>
        </w:rPr>
        <w:t>4.7.2</w:t>
      </w:r>
      <w:r w:rsidRPr="005559B5">
        <w:rPr>
          <w:color w:val="002060"/>
        </w:rPr>
        <w:tab/>
      </w:r>
      <w:r w:rsidRPr="005559B5">
        <w:rPr>
          <w:color w:val="002060"/>
        </w:rPr>
        <w:t xml:space="preserve">Pipes shall be tested after installation, by filling up the stack with water.  All opening and connections </w:t>
      </w:r>
      <w:r w:rsidRPr="005559B5">
        <w:rPr>
          <w:color w:val="002060"/>
        </w:rPr>
        <w:t>shall be suitably plugged.  The total head in the stack shall however not exceed 5m.</w:t>
      </w:r>
    </w:p>
    <w:p w:rsidRPr="005559B5" w:rsidR="00955DCE" w:rsidP="00955DCE" w:rsidRDefault="00955DCE" w14:paraId="43FFE83C" w14:textId="77777777">
      <w:pPr>
        <w:tabs>
          <w:tab w:val="left" w:pos="1440"/>
        </w:tabs>
        <w:spacing w:before="120"/>
        <w:ind w:left="1440" w:hanging="1440"/>
        <w:rPr>
          <w:color w:val="002060"/>
        </w:rPr>
      </w:pPr>
      <w:r w:rsidRPr="005559B5">
        <w:rPr>
          <w:color w:val="002060"/>
        </w:rPr>
        <w:t>4.7.3</w:t>
      </w:r>
      <w:r w:rsidRPr="005559B5">
        <w:rPr>
          <w:color w:val="002060"/>
        </w:rPr>
        <w:tab/>
      </w:r>
      <w:r w:rsidRPr="005559B5">
        <w:rPr>
          <w:color w:val="002060"/>
        </w:rPr>
        <w:t>Alternately the contractor may test all soil and waste stacks with a smoke testing machine.  Smoke shall be pumped into the stack after plugging all inlets and connections.  The top end shall however be left open. The stack shall then be observed for leakage and all defective pipes and fittings removed or repaired as directed by the Engineer.</w:t>
      </w:r>
    </w:p>
    <w:p w:rsidRPr="005559B5" w:rsidR="00955DCE" w:rsidP="00955DCE" w:rsidRDefault="00955DCE" w14:paraId="4B7D2029" w14:textId="77777777">
      <w:pPr>
        <w:tabs>
          <w:tab w:val="left" w:pos="1440"/>
        </w:tabs>
        <w:spacing w:before="120"/>
        <w:ind w:left="1440" w:hanging="1440"/>
        <w:rPr>
          <w:b/>
          <w:color w:val="002060"/>
        </w:rPr>
      </w:pPr>
      <w:r w:rsidRPr="005559B5">
        <w:rPr>
          <w:color w:val="002060"/>
        </w:rPr>
        <w:t>4.7.4</w:t>
      </w:r>
      <w:r w:rsidRPr="005559B5">
        <w:rPr>
          <w:color w:val="002060"/>
        </w:rPr>
        <w:tab/>
      </w:r>
      <w:r w:rsidRPr="005559B5">
        <w:rPr>
          <w:color w:val="002060"/>
        </w:rPr>
        <w:t>A test register shall be maintained and all entries shall be signed and dated by the contractor's Engineer.</w:t>
      </w:r>
    </w:p>
    <w:p w:rsidRPr="005559B5" w:rsidR="00955DCE" w:rsidP="00955DCE" w:rsidRDefault="00955DCE" w14:paraId="1A47A0FC" w14:textId="77777777">
      <w:pPr>
        <w:pStyle w:val="Heading5"/>
        <w:jc w:val="both"/>
        <w:rPr>
          <w:rFonts w:cs="Arial"/>
          <w:color w:val="002060"/>
          <w:sz w:val="22"/>
          <w:szCs w:val="22"/>
          <w:lang w:val="en-GB"/>
        </w:rPr>
      </w:pPr>
      <w:bookmarkStart w:name="_Toc15158742" w:id="779"/>
      <w:bookmarkStart w:name="_Toc15591654" w:id="780"/>
      <w:r w:rsidRPr="005559B5">
        <w:rPr>
          <w:rFonts w:cs="Arial"/>
          <w:color w:val="002060"/>
          <w:sz w:val="22"/>
          <w:szCs w:val="22"/>
          <w:lang w:val="en-GB"/>
        </w:rPr>
        <w:t>SW.4.8</w:t>
      </w:r>
      <w:r w:rsidRPr="005559B5">
        <w:rPr>
          <w:rFonts w:cs="Arial"/>
          <w:color w:val="002060"/>
          <w:sz w:val="22"/>
          <w:szCs w:val="22"/>
          <w:lang w:val="en-GB"/>
        </w:rPr>
        <w:tab/>
      </w:r>
      <w:r w:rsidRPr="005559B5">
        <w:rPr>
          <w:rFonts w:cs="Arial"/>
          <w:color w:val="002060"/>
          <w:sz w:val="22"/>
          <w:szCs w:val="22"/>
          <w:lang w:val="en-GB"/>
        </w:rPr>
        <w:t>traps</w:t>
      </w:r>
      <w:bookmarkEnd w:id="779"/>
      <w:bookmarkEnd w:id="780"/>
    </w:p>
    <w:p w:rsidRPr="005559B5" w:rsidR="00955DCE" w:rsidP="00955DCE" w:rsidRDefault="00955DCE" w14:paraId="48F7A017" w14:textId="77777777">
      <w:pPr>
        <w:tabs>
          <w:tab w:val="left" w:pos="1440"/>
        </w:tabs>
        <w:spacing w:before="120"/>
        <w:rPr>
          <w:b/>
          <w:color w:val="002060"/>
        </w:rPr>
      </w:pPr>
      <w:r w:rsidRPr="005559B5">
        <w:rPr>
          <w:b/>
          <w:color w:val="002060"/>
        </w:rPr>
        <w:t>4.8.1</w:t>
      </w:r>
      <w:r w:rsidRPr="005559B5">
        <w:rPr>
          <w:b/>
          <w:color w:val="002060"/>
        </w:rPr>
        <w:tab/>
      </w:r>
      <w:r w:rsidRPr="005559B5">
        <w:rPr>
          <w:b/>
          <w:color w:val="002060"/>
        </w:rPr>
        <w:t>Floor traps</w:t>
      </w:r>
    </w:p>
    <w:p w:rsidRPr="005559B5" w:rsidR="00955DCE" w:rsidP="00955DCE" w:rsidRDefault="00955DCE" w14:paraId="5EC56334" w14:textId="77777777">
      <w:pPr>
        <w:tabs>
          <w:tab w:val="left" w:pos="1440"/>
        </w:tabs>
        <w:spacing w:before="120"/>
        <w:ind w:left="1440" w:hanging="1440"/>
        <w:rPr>
          <w:color w:val="002060"/>
        </w:rPr>
      </w:pPr>
      <w:r w:rsidRPr="005559B5">
        <w:rPr>
          <w:color w:val="002060"/>
        </w:rPr>
        <w:tab/>
      </w:r>
      <w:r w:rsidRPr="005559B5">
        <w:rPr>
          <w:color w:val="002060"/>
        </w:rPr>
        <w:t xml:space="preserve">Floor traps shall be UPVC with “P” trap proprietary fixtures deep seal with an effective seal of 50mm.  The trap and waste pipes shall be set in cement concrete blocks firmly supported on the structural floor.  The blocks shall be in 1:2:4 mix (1 cement 2 coarse sand 4 stone aggregate 20mm nominal size) and extended to 40mm below finished floor level.  The Contractor shall provide all necessary shuttering and centering for the blocks.  </w:t>
      </w:r>
    </w:p>
    <w:p w:rsidRPr="005559B5" w:rsidR="00955DCE" w:rsidP="00955DCE" w:rsidRDefault="00955DCE" w14:paraId="557B9B5B" w14:textId="77777777">
      <w:pPr>
        <w:tabs>
          <w:tab w:val="left" w:pos="1440"/>
        </w:tabs>
        <w:spacing w:before="120"/>
        <w:rPr>
          <w:b/>
          <w:color w:val="002060"/>
        </w:rPr>
      </w:pPr>
      <w:r w:rsidRPr="005559B5">
        <w:rPr>
          <w:b/>
          <w:color w:val="002060"/>
        </w:rPr>
        <w:t>4.8.1.1</w:t>
      </w:r>
      <w:r w:rsidRPr="005559B5">
        <w:rPr>
          <w:b/>
          <w:color w:val="002060"/>
        </w:rPr>
        <w:tab/>
      </w:r>
      <w:r w:rsidRPr="005559B5">
        <w:rPr>
          <w:b/>
          <w:color w:val="002060"/>
        </w:rPr>
        <w:t>Floor trap inlets</w:t>
      </w:r>
    </w:p>
    <w:p w:rsidRPr="005559B5" w:rsidR="00955DCE" w:rsidP="00955DCE" w:rsidRDefault="00955DCE" w14:paraId="0203C742" w14:textId="77777777">
      <w:pPr>
        <w:tabs>
          <w:tab w:val="left" w:pos="1440"/>
        </w:tabs>
        <w:spacing w:before="120"/>
        <w:ind w:left="1440" w:hanging="1440"/>
        <w:rPr>
          <w:color w:val="002060"/>
        </w:rPr>
      </w:pPr>
      <w:r w:rsidRPr="005559B5">
        <w:rPr>
          <w:color w:val="002060"/>
        </w:rPr>
        <w:tab/>
      </w:r>
      <w:r w:rsidRPr="005559B5">
        <w:rPr>
          <w:color w:val="002060"/>
        </w:rPr>
        <w:t>Bath room traps and connections shall ensure free and silent flow of discharging water. Joint between waste and hopper inlet sockets shall be solvent cement joints. Floor trap inlets, hoppers and the traps shall be set in cement concrete blocks without extra charge.</w:t>
      </w:r>
    </w:p>
    <w:p w:rsidRPr="005559B5" w:rsidR="00955DCE" w:rsidP="00955DCE" w:rsidRDefault="00955DCE" w14:paraId="65FFD03E" w14:textId="77777777">
      <w:pPr>
        <w:tabs>
          <w:tab w:val="left" w:pos="1440"/>
        </w:tabs>
        <w:spacing w:before="120"/>
        <w:rPr>
          <w:b/>
          <w:color w:val="002060"/>
        </w:rPr>
      </w:pPr>
      <w:r w:rsidRPr="005559B5">
        <w:rPr>
          <w:b/>
          <w:color w:val="002060"/>
        </w:rPr>
        <w:t>4.8.2</w:t>
      </w:r>
      <w:r w:rsidRPr="005559B5">
        <w:rPr>
          <w:b/>
          <w:color w:val="002060"/>
        </w:rPr>
        <w:tab/>
      </w:r>
      <w:r w:rsidRPr="005559B5">
        <w:rPr>
          <w:b/>
          <w:color w:val="002060"/>
        </w:rPr>
        <w:t>CP/Stainless steel gratings</w:t>
      </w:r>
    </w:p>
    <w:p w:rsidRPr="005559B5" w:rsidR="00955DCE" w:rsidP="00955DCE" w:rsidRDefault="00955DCE" w14:paraId="21E4CD3E" w14:textId="77777777">
      <w:pPr>
        <w:tabs>
          <w:tab w:val="left" w:pos="1440"/>
        </w:tabs>
        <w:spacing w:before="120"/>
        <w:ind w:left="1440" w:hanging="1440"/>
        <w:rPr>
          <w:color w:val="002060"/>
        </w:rPr>
      </w:pPr>
      <w:r w:rsidRPr="005559B5">
        <w:rPr>
          <w:color w:val="002060"/>
        </w:rPr>
        <w:tab/>
      </w:r>
      <w:r w:rsidRPr="005559B5">
        <w:rPr>
          <w:color w:val="002060"/>
        </w:rPr>
        <w:t>Floor and urinal traps shall be provided with 100-150mm square or round CP/Stainless steel grating, with rim of approved design and shape.  Minimum thickness shall be 6 mm or as specified in the schedule of quantities.</w:t>
      </w:r>
    </w:p>
    <w:p w:rsidRPr="005559B5" w:rsidR="00955DCE" w:rsidP="00955DCE" w:rsidRDefault="00955DCE" w14:paraId="61A29186" w14:textId="77777777">
      <w:pPr>
        <w:pStyle w:val="Heading5"/>
        <w:jc w:val="both"/>
        <w:rPr>
          <w:rFonts w:cs="Arial"/>
          <w:color w:val="002060"/>
          <w:sz w:val="22"/>
          <w:szCs w:val="22"/>
          <w:lang w:val="en-GB"/>
        </w:rPr>
      </w:pPr>
      <w:bookmarkStart w:name="_Toc15158743" w:id="781"/>
      <w:bookmarkStart w:name="_Toc15591655" w:id="782"/>
      <w:r w:rsidRPr="005559B5">
        <w:rPr>
          <w:rFonts w:cs="Arial"/>
          <w:color w:val="002060"/>
          <w:sz w:val="22"/>
          <w:szCs w:val="22"/>
          <w:lang w:val="en-GB"/>
        </w:rPr>
        <w:t>SW.4.9</w:t>
      </w:r>
      <w:r w:rsidRPr="005559B5">
        <w:rPr>
          <w:rFonts w:cs="Arial"/>
          <w:color w:val="002060"/>
          <w:sz w:val="22"/>
          <w:szCs w:val="22"/>
          <w:lang w:val="en-GB"/>
        </w:rPr>
        <w:tab/>
      </w:r>
      <w:r w:rsidRPr="005559B5">
        <w:rPr>
          <w:rFonts w:cs="Arial"/>
          <w:color w:val="002060"/>
          <w:sz w:val="22"/>
          <w:szCs w:val="22"/>
          <w:lang w:val="en-GB"/>
        </w:rPr>
        <w:t>cleanout plugs</w:t>
      </w:r>
      <w:bookmarkEnd w:id="781"/>
      <w:bookmarkEnd w:id="782"/>
    </w:p>
    <w:p w:rsidRPr="005559B5" w:rsidR="00955DCE" w:rsidP="00955DCE" w:rsidRDefault="00955DCE" w14:paraId="34B59EE4" w14:textId="77777777">
      <w:pPr>
        <w:tabs>
          <w:tab w:val="left" w:pos="1440"/>
        </w:tabs>
        <w:spacing w:before="120"/>
        <w:ind w:left="1440"/>
        <w:rPr>
          <w:color w:val="002060"/>
        </w:rPr>
      </w:pPr>
      <w:r w:rsidRPr="005559B5">
        <w:rPr>
          <w:color w:val="002060"/>
        </w:rPr>
        <w:t xml:space="preserve">Clean out plug for soil, waste and rain water pipes laid under floors shall be provided near pipe junctions bend, tees, “Ys” and on straight runs at such intervals as required as per site conditions. Cleanout plugs shall terminate flush with the floor levels. They shall be threaded and provided with key holes for opening. </w:t>
      </w:r>
    </w:p>
    <w:p w:rsidRPr="005559B5" w:rsidR="00955DCE" w:rsidP="00955DCE" w:rsidRDefault="00955DCE" w14:paraId="369D692B" w14:textId="77777777">
      <w:pPr>
        <w:tabs>
          <w:tab w:val="left" w:pos="1440"/>
        </w:tabs>
        <w:spacing w:before="120"/>
        <w:ind w:left="1440" w:hanging="1440"/>
        <w:rPr>
          <w:color w:val="002060"/>
        </w:rPr>
      </w:pPr>
      <w:r w:rsidRPr="005559B5">
        <w:rPr>
          <w:color w:val="002060"/>
        </w:rPr>
        <w:tab/>
      </w:r>
      <w:r w:rsidRPr="005559B5">
        <w:rPr>
          <w:color w:val="002060"/>
        </w:rPr>
        <w:t>The Contractor shall provide uPVC proprietary cleanout plugs as required.  Cleanout plugs shall be threaded and provided with key holes for openings.  Cleanout plugs shall be fixed to the pipe with a screw fixed collar internally splayed &amp; fitted with neoprene gaskets.</w:t>
      </w:r>
    </w:p>
    <w:p w:rsidRPr="005559B5" w:rsidR="00955DCE" w:rsidP="00955DCE" w:rsidRDefault="00955DCE" w14:paraId="4FD87661" w14:textId="77777777">
      <w:pPr>
        <w:pStyle w:val="Heading5"/>
        <w:jc w:val="both"/>
        <w:rPr>
          <w:rFonts w:cs="Arial"/>
          <w:color w:val="002060"/>
          <w:sz w:val="22"/>
          <w:szCs w:val="22"/>
          <w:lang w:val="en-GB"/>
        </w:rPr>
      </w:pPr>
      <w:bookmarkStart w:name="_Toc15591656" w:id="783"/>
      <w:r w:rsidRPr="005559B5">
        <w:rPr>
          <w:rFonts w:cs="Arial"/>
          <w:color w:val="002060"/>
          <w:sz w:val="22"/>
          <w:szCs w:val="22"/>
          <w:lang w:val="en-GB"/>
        </w:rPr>
        <w:t>SW.4.10</w:t>
      </w:r>
      <w:r w:rsidRPr="005559B5">
        <w:rPr>
          <w:rFonts w:cs="Arial"/>
          <w:color w:val="002060"/>
          <w:sz w:val="22"/>
          <w:szCs w:val="22"/>
          <w:lang w:val="en-GB"/>
        </w:rPr>
        <w:tab/>
      </w:r>
      <w:r w:rsidRPr="005559B5">
        <w:rPr>
          <w:rFonts w:cs="Arial"/>
          <w:color w:val="002060"/>
          <w:sz w:val="22"/>
          <w:szCs w:val="22"/>
          <w:lang w:val="en-GB"/>
        </w:rPr>
        <w:t>waste pipe from appliances</w:t>
      </w:r>
      <w:bookmarkEnd w:id="783"/>
    </w:p>
    <w:p w:rsidRPr="005559B5" w:rsidR="00955DCE" w:rsidP="00955DCE" w:rsidRDefault="00955DCE" w14:paraId="3E424653" w14:textId="77777777">
      <w:pPr>
        <w:tabs>
          <w:tab w:val="left" w:pos="1440"/>
        </w:tabs>
        <w:spacing w:before="120"/>
        <w:ind w:left="1440" w:hanging="1440"/>
        <w:rPr>
          <w:color w:val="002060"/>
        </w:rPr>
      </w:pPr>
      <w:r w:rsidRPr="005559B5">
        <w:rPr>
          <w:color w:val="002060"/>
        </w:rPr>
        <w:t>4.10.1</w:t>
      </w:r>
      <w:r w:rsidRPr="005559B5">
        <w:rPr>
          <w:color w:val="002060"/>
        </w:rPr>
        <w:tab/>
      </w:r>
      <w:r w:rsidRPr="005559B5">
        <w:rPr>
          <w:color w:val="002060"/>
        </w:rPr>
        <w:t>Waste pipe from appliances eg wash basins, sinks, urinals, water coolers shall be uPVC as given in the schedule of drawings.</w:t>
      </w:r>
    </w:p>
    <w:p w:rsidRPr="005559B5" w:rsidR="00955DCE" w:rsidP="00955DCE" w:rsidRDefault="00955DCE" w14:paraId="0F90A4E3" w14:textId="77777777">
      <w:pPr>
        <w:tabs>
          <w:tab w:val="left" w:pos="1440"/>
        </w:tabs>
        <w:spacing w:before="120"/>
        <w:ind w:left="1440" w:hanging="1440"/>
        <w:rPr>
          <w:color w:val="002060"/>
        </w:rPr>
      </w:pPr>
      <w:r w:rsidRPr="005559B5">
        <w:rPr>
          <w:color w:val="002060"/>
        </w:rPr>
        <w:t>4.10.2</w:t>
      </w:r>
      <w:r w:rsidRPr="005559B5">
        <w:rPr>
          <w:color w:val="002060"/>
        </w:rPr>
        <w:tab/>
      </w:r>
      <w:r w:rsidRPr="005559B5">
        <w:rPr>
          <w:color w:val="002060"/>
        </w:rPr>
        <w:t>All pipes shall be fixed in gradient towards the outfalls of drain.  Pipes inside a toilet shall be chased unless otherwise shown in the drawings.  Where required pipes may be run at ceiling level at a suitable gradient and supported from structural clamps.  Spacing for clamps for such pipes shall be as follows:</w:t>
      </w:r>
    </w:p>
    <w:p w:rsidRPr="005559B5" w:rsidR="00955DCE" w:rsidP="00955DCE" w:rsidRDefault="00955DCE" w14:paraId="3B125DED" w14:textId="77777777">
      <w:pPr>
        <w:tabs>
          <w:tab w:val="left" w:pos="1440"/>
          <w:tab w:val="left" w:pos="3600"/>
          <w:tab w:val="left" w:pos="5760"/>
        </w:tabs>
        <w:spacing w:before="120"/>
        <w:rPr>
          <w:color w:val="002060"/>
        </w:rPr>
      </w:pPr>
      <w:r w:rsidRPr="005559B5">
        <w:rPr>
          <w:color w:val="002060"/>
        </w:rPr>
        <w:tab/>
      </w:r>
      <w:r w:rsidRPr="005559B5">
        <w:rPr>
          <w:color w:val="002060"/>
        </w:rPr>
        <w:tab/>
      </w:r>
      <w:r w:rsidRPr="005559B5">
        <w:rPr>
          <w:color w:val="002060"/>
        </w:rPr>
        <w:t>Vertical</w:t>
      </w:r>
      <w:r w:rsidRPr="005559B5">
        <w:rPr>
          <w:color w:val="002060"/>
        </w:rPr>
        <w:tab/>
      </w:r>
      <w:r w:rsidRPr="005559B5">
        <w:rPr>
          <w:color w:val="002060"/>
        </w:rPr>
        <w:t>Horizontal</w:t>
      </w:r>
    </w:p>
    <w:p w:rsidRPr="005559B5" w:rsidR="00955DCE" w:rsidP="00955DCE" w:rsidRDefault="00955DCE" w14:paraId="4AAA0F2F" w14:textId="77777777">
      <w:pPr>
        <w:tabs>
          <w:tab w:val="left" w:pos="1440"/>
          <w:tab w:val="left" w:pos="3600"/>
          <w:tab w:val="left" w:pos="5760"/>
        </w:tabs>
        <w:rPr>
          <w:color w:val="002060"/>
        </w:rPr>
      </w:pPr>
      <w:r w:rsidRPr="005559B5">
        <w:rPr>
          <w:color w:val="002060"/>
        </w:rPr>
        <w:tab/>
      </w:r>
      <w:r w:rsidRPr="005559B5">
        <w:rPr>
          <w:color w:val="002060"/>
        </w:rPr>
        <w:tab/>
      </w:r>
      <w:r w:rsidRPr="005559B5">
        <w:rPr>
          <w:color w:val="002060"/>
        </w:rPr>
        <w:t>-------------------------------------------------</w:t>
      </w:r>
    </w:p>
    <w:p w:rsidRPr="005559B5" w:rsidR="00955DCE" w:rsidP="00955DCE" w:rsidRDefault="00955DCE" w14:paraId="79155FDA" w14:textId="77777777">
      <w:pPr>
        <w:tabs>
          <w:tab w:val="left" w:pos="1440"/>
          <w:tab w:val="left" w:pos="3600"/>
          <w:tab w:val="left" w:pos="5760"/>
        </w:tabs>
        <w:spacing w:before="120"/>
        <w:rPr>
          <w:color w:val="002060"/>
        </w:rPr>
      </w:pPr>
      <w:r w:rsidRPr="005559B5">
        <w:rPr>
          <w:color w:val="002060"/>
        </w:rPr>
        <w:tab/>
      </w:r>
      <w:r w:rsidRPr="005559B5">
        <w:rPr>
          <w:color w:val="002060"/>
        </w:rPr>
        <w:t>UPVC Pipes</w:t>
      </w:r>
      <w:r w:rsidRPr="005559B5">
        <w:rPr>
          <w:color w:val="002060"/>
        </w:rPr>
        <w:tab/>
      </w:r>
      <w:r w:rsidRPr="005559B5">
        <w:rPr>
          <w:color w:val="002060"/>
        </w:rPr>
        <w:t>180 cms</w:t>
      </w:r>
      <w:r w:rsidRPr="005559B5">
        <w:rPr>
          <w:color w:val="002060"/>
        </w:rPr>
        <w:tab/>
      </w:r>
      <w:r w:rsidRPr="005559B5">
        <w:rPr>
          <w:color w:val="002060"/>
        </w:rPr>
        <w:t>90 cms</w:t>
      </w:r>
    </w:p>
    <w:p w:rsidRPr="005559B5" w:rsidR="00955DCE" w:rsidP="00955DCE" w:rsidRDefault="00955DCE" w14:paraId="440B2FF9" w14:textId="77777777">
      <w:pPr>
        <w:tabs>
          <w:tab w:val="left" w:pos="1440"/>
          <w:tab w:val="left" w:pos="3600"/>
          <w:tab w:val="left" w:pos="5760"/>
        </w:tabs>
        <w:spacing w:before="120"/>
        <w:rPr>
          <w:color w:val="002060"/>
        </w:rPr>
      </w:pPr>
      <w:r w:rsidRPr="005559B5">
        <w:rPr>
          <w:color w:val="002060"/>
        </w:rPr>
        <w:tab/>
      </w:r>
    </w:p>
    <w:p w:rsidRPr="005559B5" w:rsidR="00955DCE" w:rsidP="00955DCE" w:rsidRDefault="00955DCE" w14:paraId="7C3C2E02" w14:textId="77777777">
      <w:pPr>
        <w:pStyle w:val="Heading5"/>
        <w:jc w:val="both"/>
        <w:rPr>
          <w:rFonts w:cs="Arial"/>
          <w:color w:val="002060"/>
          <w:sz w:val="22"/>
          <w:szCs w:val="22"/>
          <w:lang w:val="en-GB"/>
        </w:rPr>
      </w:pPr>
      <w:bookmarkStart w:name="_Toc15158744" w:id="784"/>
      <w:bookmarkStart w:name="_Toc15591657" w:id="785"/>
      <w:r w:rsidRPr="005559B5">
        <w:rPr>
          <w:rFonts w:cs="Arial"/>
          <w:color w:val="002060"/>
          <w:sz w:val="22"/>
          <w:szCs w:val="22"/>
          <w:lang w:val="en-GB"/>
        </w:rPr>
        <w:t>SW.4.11</w:t>
      </w:r>
      <w:r w:rsidRPr="005559B5">
        <w:rPr>
          <w:rFonts w:cs="Arial"/>
          <w:color w:val="002060"/>
          <w:sz w:val="22"/>
          <w:szCs w:val="22"/>
          <w:lang w:val="en-GB"/>
        </w:rPr>
        <w:tab/>
      </w:r>
      <w:r w:rsidRPr="005559B5">
        <w:rPr>
          <w:rFonts w:cs="Arial"/>
          <w:color w:val="002060"/>
          <w:sz w:val="22"/>
          <w:szCs w:val="22"/>
          <w:lang w:val="en-GB"/>
        </w:rPr>
        <w:t>Rainwater pipes and fittings</w:t>
      </w:r>
      <w:bookmarkEnd w:id="784"/>
      <w:bookmarkEnd w:id="785"/>
    </w:p>
    <w:p w:rsidRPr="005559B5" w:rsidR="00955DCE" w:rsidP="00955DCE" w:rsidRDefault="00955DCE" w14:paraId="2BBDF8AA" w14:textId="77777777">
      <w:pPr>
        <w:pStyle w:val="BodyText"/>
        <w:ind w:left="1440" w:hanging="1440"/>
        <w:rPr>
          <w:rFonts w:cs="Arial"/>
          <w:color w:val="002060"/>
          <w:lang w:val="en-GB"/>
        </w:rPr>
      </w:pPr>
      <w:r w:rsidRPr="005559B5">
        <w:rPr>
          <w:rFonts w:cs="Arial"/>
          <w:color w:val="002060"/>
          <w:lang w:val="en-GB"/>
        </w:rPr>
        <w:t>4.11.1</w:t>
      </w:r>
      <w:r w:rsidRPr="005559B5">
        <w:rPr>
          <w:rFonts w:cs="Arial"/>
          <w:color w:val="002060"/>
          <w:lang w:val="en-GB"/>
        </w:rPr>
        <w:tab/>
      </w:r>
      <w:r w:rsidRPr="005559B5">
        <w:rPr>
          <w:rFonts w:cs="Arial"/>
          <w:color w:val="002060"/>
          <w:lang w:val="en-GB"/>
        </w:rPr>
        <w:t>All terraces and such areas that may be prone to the effects of rain shall be drained by providing down-takes uPVC rainwater pipes.</w:t>
      </w:r>
    </w:p>
    <w:p w:rsidRPr="005559B5" w:rsidR="00955DCE" w:rsidP="00955DCE" w:rsidRDefault="00955DCE" w14:paraId="31F96800" w14:textId="77777777">
      <w:pPr>
        <w:pStyle w:val="BodyText"/>
        <w:ind w:left="1440" w:hanging="1440"/>
        <w:rPr>
          <w:rFonts w:cs="Arial"/>
          <w:color w:val="002060"/>
          <w:lang w:val="en-GB"/>
        </w:rPr>
      </w:pPr>
      <w:r w:rsidRPr="005559B5">
        <w:rPr>
          <w:rFonts w:cs="Arial"/>
          <w:color w:val="002060"/>
          <w:lang w:val="en-GB"/>
        </w:rPr>
        <w:t>4.11.2</w:t>
      </w:r>
      <w:r w:rsidRPr="005559B5">
        <w:rPr>
          <w:rFonts w:cs="Arial"/>
          <w:color w:val="002060"/>
          <w:lang w:val="en-GB"/>
        </w:rPr>
        <w:tab/>
      </w:r>
      <w:r w:rsidRPr="005559B5">
        <w:rPr>
          <w:rFonts w:cs="Arial"/>
          <w:color w:val="002060"/>
          <w:lang w:val="en-GB"/>
        </w:rPr>
        <w:t xml:space="preserve">Rainwater pipes are separate and independent and connected to the strom water drainages system as </w:t>
      </w:r>
      <w:r w:rsidRPr="005559B5">
        <w:rPr>
          <w:rFonts w:cs="Arial"/>
          <w:color w:val="002060"/>
          <w:lang w:val="en-GB"/>
        </w:rPr>
        <w:t>shown on the drawings.</w:t>
      </w:r>
    </w:p>
    <w:p w:rsidRPr="005559B5" w:rsidR="00955DCE" w:rsidP="00955DCE" w:rsidRDefault="00955DCE" w14:paraId="4817A476" w14:textId="77777777">
      <w:pPr>
        <w:pStyle w:val="BodyText"/>
        <w:tabs>
          <w:tab w:val="left" w:pos="1350"/>
        </w:tabs>
        <w:ind w:left="1440" w:hanging="1440"/>
        <w:rPr>
          <w:rFonts w:cs="Arial"/>
          <w:color w:val="002060"/>
          <w:lang w:val="en-GB"/>
        </w:rPr>
      </w:pPr>
      <w:r w:rsidRPr="005559B5">
        <w:rPr>
          <w:rFonts w:cs="Arial"/>
          <w:color w:val="002060"/>
          <w:lang w:val="en-GB"/>
        </w:rPr>
        <w:t>4.11.3</w:t>
      </w:r>
      <w:r w:rsidRPr="005559B5">
        <w:rPr>
          <w:rFonts w:cs="Arial"/>
          <w:color w:val="002060"/>
          <w:lang w:val="en-GB"/>
        </w:rPr>
        <w:tab/>
      </w:r>
      <w:r w:rsidRPr="005559B5">
        <w:rPr>
          <w:rFonts w:cs="Arial"/>
          <w:color w:val="002060"/>
          <w:lang w:val="en-GB"/>
        </w:rPr>
        <w:tab/>
      </w:r>
      <w:r w:rsidRPr="005559B5">
        <w:rPr>
          <w:rFonts w:cs="Arial"/>
          <w:color w:val="002060"/>
          <w:lang w:val="en-GB"/>
        </w:rPr>
        <w:t>Rainwater in enclosed courtyards shall be collected in catch-basins and connected to storm water drains with casing slabs.</w:t>
      </w:r>
    </w:p>
    <w:p w:rsidRPr="005559B5" w:rsidR="00955DCE" w:rsidP="00955DCE" w:rsidRDefault="00955DCE" w14:paraId="4E0D2240" w14:textId="77777777">
      <w:pPr>
        <w:pStyle w:val="BodyText"/>
        <w:tabs>
          <w:tab w:val="left" w:pos="1350"/>
        </w:tabs>
        <w:ind w:left="1440" w:hanging="1440"/>
        <w:rPr>
          <w:rFonts w:cs="Arial"/>
          <w:color w:val="002060"/>
          <w:lang w:val="en-GB"/>
        </w:rPr>
      </w:pPr>
      <w:bookmarkStart w:name="_Toc15158745" w:id="786"/>
      <w:bookmarkStart w:name="_Toc15218474" w:id="787"/>
      <w:bookmarkStart w:name="_Toc15384777" w:id="788"/>
      <w:r w:rsidRPr="005559B5">
        <w:rPr>
          <w:rFonts w:cs="Arial"/>
          <w:color w:val="002060"/>
          <w:lang w:val="en-GB"/>
        </w:rPr>
        <w:t>4.11.4</w:t>
      </w:r>
      <w:r w:rsidRPr="005559B5">
        <w:rPr>
          <w:rFonts w:cs="Arial"/>
          <w:color w:val="002060"/>
          <w:lang w:val="en-GB"/>
        </w:rPr>
        <w:tab/>
      </w:r>
      <w:r w:rsidRPr="005559B5">
        <w:rPr>
          <w:rFonts w:cs="Arial"/>
          <w:color w:val="002060"/>
          <w:lang w:val="en-GB"/>
        </w:rPr>
        <w:t xml:space="preserve"> Fittings</w:t>
      </w:r>
      <w:bookmarkEnd w:id="786"/>
      <w:bookmarkEnd w:id="787"/>
      <w:bookmarkEnd w:id="788"/>
      <w:r w:rsidRPr="005559B5">
        <w:rPr>
          <w:rFonts w:cs="Arial"/>
          <w:color w:val="002060"/>
          <w:lang w:val="en-GB"/>
        </w:rPr>
        <w:t xml:space="preserve">: </w:t>
      </w:r>
      <w:r w:rsidRPr="005559B5">
        <w:rPr>
          <w:rFonts w:cs="Arial"/>
          <w:bCs/>
          <w:color w:val="002060"/>
          <w:lang w:val="en-GB"/>
        </w:rPr>
        <w:t>Fittings shall be of compatible material and type and free from manufacturing defects of any kind.</w:t>
      </w:r>
    </w:p>
    <w:p w:rsidRPr="005559B5" w:rsidR="00955DCE" w:rsidP="00955DCE" w:rsidRDefault="00955DCE" w14:paraId="68E7D3DA" w14:textId="77777777">
      <w:pPr>
        <w:tabs>
          <w:tab w:val="left" w:pos="1440"/>
        </w:tabs>
        <w:spacing w:before="120"/>
        <w:rPr>
          <w:b/>
          <w:color w:val="002060"/>
        </w:rPr>
      </w:pPr>
      <w:r w:rsidRPr="005559B5">
        <w:rPr>
          <w:b/>
          <w:color w:val="002060"/>
        </w:rPr>
        <w:t>4.11.5</w:t>
      </w:r>
      <w:r w:rsidRPr="005559B5">
        <w:rPr>
          <w:b/>
          <w:color w:val="002060"/>
        </w:rPr>
        <w:tab/>
      </w:r>
      <w:r w:rsidRPr="005559B5">
        <w:rPr>
          <w:b/>
          <w:color w:val="002060"/>
        </w:rPr>
        <w:t>clamps</w:t>
      </w:r>
    </w:p>
    <w:p w:rsidRPr="005559B5" w:rsidR="00955DCE" w:rsidP="00955DCE" w:rsidRDefault="00955DCE" w14:paraId="20B753E6" w14:textId="77777777">
      <w:pPr>
        <w:tabs>
          <w:tab w:val="left" w:pos="1440"/>
        </w:tabs>
        <w:spacing w:before="120"/>
        <w:ind w:left="1440" w:hanging="1440"/>
        <w:rPr>
          <w:color w:val="002060"/>
        </w:rPr>
      </w:pPr>
      <w:r w:rsidRPr="005559B5">
        <w:rPr>
          <w:color w:val="002060"/>
        </w:rPr>
        <w:t>4.11.5.1</w:t>
      </w:r>
      <w:r w:rsidRPr="005559B5">
        <w:rPr>
          <w:color w:val="002060"/>
        </w:rPr>
        <w:tab/>
      </w:r>
      <w:r w:rsidRPr="005559B5">
        <w:rPr>
          <w:color w:val="002060"/>
        </w:rPr>
        <w:t>MS clamps, shall be of standard design and fabricated from MS flat 40 x 3mm thick.  They shall be painted with two coats of black bitumen paint or red oxide with enamel paint before fixing.</w:t>
      </w:r>
    </w:p>
    <w:p w:rsidRPr="005559B5" w:rsidR="00955DCE" w:rsidP="00955DCE" w:rsidRDefault="00955DCE" w14:paraId="341A6224" w14:textId="77777777">
      <w:pPr>
        <w:tabs>
          <w:tab w:val="left" w:pos="1440"/>
        </w:tabs>
        <w:spacing w:before="120"/>
        <w:ind w:left="1440" w:hanging="1440"/>
        <w:rPr>
          <w:color w:val="002060"/>
        </w:rPr>
      </w:pPr>
      <w:r w:rsidRPr="005559B5">
        <w:rPr>
          <w:color w:val="002060"/>
        </w:rPr>
        <w:t>4.11.5.2</w:t>
      </w:r>
      <w:r w:rsidRPr="005559B5">
        <w:rPr>
          <w:color w:val="002060"/>
        </w:rPr>
        <w:tab/>
      </w:r>
      <w:r w:rsidRPr="005559B5">
        <w:rPr>
          <w:color w:val="002060"/>
        </w:rPr>
        <w:t>Where MS clamps are to be fixed on RCC column or slotted angles, walls or beam they shall be fixed with 40 x 3mm flat iron `U' type clamps with anchor fasteners of approved design or 5 cm nuts and bolts.</w:t>
      </w:r>
    </w:p>
    <w:p w:rsidRPr="005559B5" w:rsidR="00955DCE" w:rsidP="00955DCE" w:rsidRDefault="00955DCE" w14:paraId="7333D2C5" w14:textId="77777777">
      <w:pPr>
        <w:tabs>
          <w:tab w:val="left" w:pos="1440"/>
        </w:tabs>
        <w:spacing w:before="120"/>
        <w:ind w:left="1440" w:hanging="1440"/>
        <w:rPr>
          <w:color w:val="002060"/>
        </w:rPr>
      </w:pPr>
      <w:r w:rsidRPr="005559B5">
        <w:rPr>
          <w:color w:val="002060"/>
        </w:rPr>
        <w:t>4.11.5.3</w:t>
      </w:r>
      <w:r w:rsidRPr="005559B5">
        <w:rPr>
          <w:color w:val="002060"/>
        </w:rPr>
        <w:tab/>
      </w:r>
      <w:r w:rsidRPr="005559B5">
        <w:rPr>
          <w:color w:val="002060"/>
        </w:rPr>
        <w:t>Structural clamps shall be fabricated from MS structural members eg rods, angles, channels, flats as per detailed drawings or as directed.  The Contractor shall provide all nuts, bolts, welding and paint the clamps with one coat of red-oxide.  Wooden saddles shall be provided free of cost but structural clamps shall be paid separately by weight.</w:t>
      </w:r>
    </w:p>
    <w:p w:rsidRPr="005559B5" w:rsidR="00955DCE" w:rsidP="00955DCE" w:rsidRDefault="00955DCE" w14:paraId="2629CBA6" w14:textId="77777777">
      <w:pPr>
        <w:tabs>
          <w:tab w:val="left" w:pos="1440"/>
        </w:tabs>
        <w:spacing w:before="120"/>
        <w:ind w:left="1440" w:hanging="1440"/>
        <w:rPr>
          <w:color w:val="002060"/>
        </w:rPr>
      </w:pPr>
      <w:r w:rsidRPr="005559B5">
        <w:rPr>
          <w:color w:val="002060"/>
        </w:rPr>
        <w:t>4.11.5.4</w:t>
      </w:r>
      <w:r w:rsidRPr="005559B5">
        <w:rPr>
          <w:color w:val="002060"/>
        </w:rPr>
        <w:tab/>
      </w:r>
      <w:r w:rsidRPr="005559B5">
        <w:rPr>
          <w:color w:val="002060"/>
        </w:rPr>
        <w:t>Slotted angle/channel supports on walls shall be provided wherever shown on drawings.  Angles/channels shall be of sizes as approved by the Engineer.  Angles/channels shall be fixed to brick walls with bolts embedded in cement concrete blocks and to RCC walls with suitable expansion bolts or fasteners using electrical drilling for making holes.  The spacing of support bolts horizontally shall not exceed 1m.</w:t>
      </w:r>
    </w:p>
    <w:p w:rsidRPr="005559B5" w:rsidR="00955DCE" w:rsidP="00955DCE" w:rsidRDefault="00955DCE" w14:paraId="2C76715A" w14:textId="77777777">
      <w:pPr>
        <w:tabs>
          <w:tab w:val="left" w:pos="1440"/>
        </w:tabs>
        <w:spacing w:before="120"/>
        <w:ind w:left="1440" w:hanging="1440"/>
        <w:rPr>
          <w:color w:val="002060"/>
        </w:rPr>
      </w:pPr>
      <w:r w:rsidRPr="005559B5">
        <w:rPr>
          <w:color w:val="002060"/>
        </w:rPr>
        <w:t>4.11.5.5</w:t>
      </w:r>
      <w:r w:rsidRPr="005559B5">
        <w:rPr>
          <w:color w:val="002060"/>
        </w:rPr>
        <w:tab/>
      </w:r>
      <w:r w:rsidRPr="005559B5">
        <w:rPr>
          <w:color w:val="002060"/>
        </w:rPr>
        <w:t>Wherever MS clamps are required to be anchored directly to brick walls, concrete slabs, beams or columns, nothing extra shall be payable for clamping arrangements for making good with cement concrete 1:2:4 mix as directed by the Engineer.</w:t>
      </w:r>
    </w:p>
    <w:p w:rsidRPr="005559B5" w:rsidR="00955DCE" w:rsidP="00955DCE" w:rsidRDefault="00955DCE" w14:paraId="56E75F90" w14:textId="77777777">
      <w:pPr>
        <w:tabs>
          <w:tab w:val="left" w:pos="1440"/>
        </w:tabs>
        <w:spacing w:before="120"/>
        <w:rPr>
          <w:bCs/>
          <w:color w:val="002060"/>
        </w:rPr>
      </w:pPr>
      <w:r w:rsidRPr="005559B5">
        <w:rPr>
          <w:bCs/>
          <w:color w:val="002060"/>
        </w:rPr>
        <w:t>4.11.5.6</w:t>
      </w:r>
      <w:r w:rsidRPr="005559B5">
        <w:rPr>
          <w:bCs/>
          <w:color w:val="002060"/>
        </w:rPr>
        <w:tab/>
      </w:r>
      <w:r w:rsidRPr="005559B5">
        <w:rPr>
          <w:bCs/>
          <w:color w:val="002060"/>
        </w:rPr>
        <w:t>CUTTING AND MAKING GOOD</w:t>
      </w:r>
    </w:p>
    <w:p w:rsidRPr="005559B5" w:rsidR="00955DCE" w:rsidP="00955DCE" w:rsidRDefault="00955DCE" w14:paraId="0549F74D" w14:textId="77777777">
      <w:pPr>
        <w:pStyle w:val="BodyText2"/>
        <w:ind w:left="878" w:firstLine="562"/>
        <w:rPr>
          <w:rFonts w:cs="Arial"/>
          <w:color w:val="002060"/>
          <w:lang w:val="en-GB"/>
        </w:rPr>
      </w:pPr>
      <w:r w:rsidRPr="005559B5">
        <w:rPr>
          <w:rFonts w:cs="Arial"/>
          <w:color w:val="002060"/>
          <w:lang w:val="en-GB"/>
        </w:rPr>
        <w:t>Pipes shall be fixed and tested as building proceeds.</w:t>
      </w:r>
    </w:p>
    <w:p w:rsidRPr="005559B5" w:rsidR="00955DCE" w:rsidP="00955DCE" w:rsidRDefault="00955DCE" w14:paraId="01A0EC3D" w14:textId="77777777">
      <w:pPr>
        <w:tabs>
          <w:tab w:val="left" w:pos="1440"/>
        </w:tabs>
        <w:spacing w:before="120"/>
        <w:ind w:left="1440"/>
        <w:rPr>
          <w:color w:val="002060"/>
        </w:rPr>
      </w:pPr>
      <w:r w:rsidRPr="005559B5">
        <w:rPr>
          <w:color w:val="002060"/>
        </w:rPr>
        <w:t>Contractor shall provide all necessary holes cut outs and chases in structural members as building work proceeds. Wherever holes are cut or left originally, they shall be made good with cement concrete 1:2:4 (1 cement: 2 course sand: 4 stone aggregate 20mm nominal size) or cement mortar 1:2 (1 cement: 2 course sand) and the surface restored as in original condition.</w:t>
      </w:r>
    </w:p>
    <w:p w:rsidRPr="005559B5" w:rsidR="00955DCE" w:rsidP="00955DCE" w:rsidRDefault="00955DCE" w14:paraId="15939A88" w14:textId="77777777">
      <w:pPr>
        <w:pStyle w:val="Heading5"/>
        <w:jc w:val="both"/>
        <w:rPr>
          <w:rFonts w:cs="Arial"/>
          <w:color w:val="002060"/>
          <w:sz w:val="22"/>
          <w:szCs w:val="22"/>
          <w:lang w:val="en-GB"/>
        </w:rPr>
      </w:pPr>
      <w:bookmarkStart w:name="_Toc15158746" w:id="789"/>
      <w:bookmarkStart w:name="_Toc15591658" w:id="790"/>
      <w:r w:rsidRPr="005559B5">
        <w:rPr>
          <w:rFonts w:cs="Arial"/>
          <w:color w:val="002060"/>
          <w:sz w:val="22"/>
          <w:szCs w:val="22"/>
          <w:lang w:val="en-GB"/>
        </w:rPr>
        <w:t>SW.4.12</w:t>
      </w:r>
      <w:r w:rsidRPr="005559B5">
        <w:rPr>
          <w:rFonts w:cs="Arial"/>
          <w:color w:val="002060"/>
          <w:sz w:val="22"/>
          <w:szCs w:val="22"/>
          <w:lang w:val="en-GB"/>
        </w:rPr>
        <w:tab/>
      </w:r>
      <w:r w:rsidRPr="005559B5">
        <w:rPr>
          <w:rFonts w:cs="Arial"/>
          <w:color w:val="002060"/>
          <w:sz w:val="22"/>
          <w:szCs w:val="22"/>
          <w:lang w:val="en-GB"/>
        </w:rPr>
        <w:t>measurement</w:t>
      </w:r>
      <w:bookmarkEnd w:id="789"/>
      <w:bookmarkEnd w:id="790"/>
    </w:p>
    <w:p w:rsidRPr="005559B5" w:rsidR="00955DCE" w:rsidP="00955DCE" w:rsidRDefault="00955DCE" w14:paraId="5A9C19FD" w14:textId="77777777">
      <w:pPr>
        <w:tabs>
          <w:tab w:val="left" w:pos="1440"/>
        </w:tabs>
        <w:spacing w:before="120"/>
        <w:rPr>
          <w:b/>
          <w:color w:val="002060"/>
        </w:rPr>
      </w:pPr>
      <w:r w:rsidRPr="005559B5">
        <w:rPr>
          <w:b/>
          <w:color w:val="002060"/>
        </w:rPr>
        <w:t>4.12.1</w:t>
      </w:r>
      <w:r w:rsidRPr="005559B5">
        <w:rPr>
          <w:b/>
          <w:color w:val="002060"/>
        </w:rPr>
        <w:tab/>
      </w:r>
      <w:r w:rsidRPr="005559B5">
        <w:rPr>
          <w:b/>
          <w:color w:val="002060"/>
        </w:rPr>
        <w:t>General</w:t>
      </w:r>
    </w:p>
    <w:p w:rsidRPr="005559B5" w:rsidR="00955DCE" w:rsidP="00955DCE" w:rsidRDefault="00955DCE" w14:paraId="319DE84C" w14:textId="77777777">
      <w:pPr>
        <w:tabs>
          <w:tab w:val="left" w:pos="1440"/>
        </w:tabs>
        <w:spacing w:before="120"/>
        <w:ind w:left="1440" w:hanging="1440"/>
        <w:rPr>
          <w:color w:val="002060"/>
        </w:rPr>
      </w:pPr>
      <w:r w:rsidRPr="005559B5">
        <w:rPr>
          <w:color w:val="002060"/>
        </w:rPr>
        <w:t>4.12.1.1</w:t>
      </w:r>
      <w:r w:rsidRPr="005559B5">
        <w:rPr>
          <w:color w:val="002060"/>
        </w:rPr>
        <w:tab/>
      </w:r>
      <w:r w:rsidRPr="005559B5">
        <w:rPr>
          <w:color w:val="002060"/>
        </w:rPr>
        <w:t>Rates for all items quoted shall be inclusive of all work and items given in the above mentioned specifications and Schedule of Quantities and applicable for the work under floor, in shafts or at ceiling level at all heights and depths.</w:t>
      </w:r>
    </w:p>
    <w:p w:rsidRPr="005559B5" w:rsidR="00955DCE" w:rsidP="00955DCE" w:rsidRDefault="00955DCE" w14:paraId="11E584A1" w14:textId="77777777">
      <w:pPr>
        <w:tabs>
          <w:tab w:val="left" w:pos="1440"/>
        </w:tabs>
        <w:spacing w:before="120"/>
        <w:ind w:left="1440" w:hanging="1440"/>
        <w:rPr>
          <w:color w:val="002060"/>
        </w:rPr>
      </w:pPr>
      <w:r w:rsidRPr="005559B5">
        <w:rPr>
          <w:color w:val="002060"/>
        </w:rPr>
        <w:t>4.12.1.2</w:t>
      </w:r>
      <w:r w:rsidRPr="005559B5">
        <w:rPr>
          <w:color w:val="002060"/>
        </w:rPr>
        <w:tab/>
      </w:r>
      <w:r w:rsidRPr="005559B5">
        <w:rPr>
          <w:color w:val="002060"/>
        </w:rPr>
        <w:t>All rates are inclusive of preparing timber block-outs in RCC and chasing with masonry work and making good the same and even embedded wall.</w:t>
      </w:r>
    </w:p>
    <w:p w:rsidRPr="005559B5" w:rsidR="00955DCE" w:rsidP="00955DCE" w:rsidRDefault="00955DCE" w14:paraId="2D1DBFE0" w14:textId="77777777">
      <w:pPr>
        <w:tabs>
          <w:tab w:val="left" w:pos="1440"/>
        </w:tabs>
        <w:spacing w:before="120"/>
        <w:ind w:left="1440" w:hanging="1440"/>
        <w:rPr>
          <w:color w:val="002060"/>
        </w:rPr>
      </w:pPr>
      <w:r w:rsidRPr="005559B5">
        <w:rPr>
          <w:color w:val="002060"/>
        </w:rPr>
        <w:t>4.12.1.3</w:t>
      </w:r>
      <w:r w:rsidRPr="005559B5">
        <w:rPr>
          <w:color w:val="002060"/>
        </w:rPr>
        <w:tab/>
      </w:r>
      <w:r w:rsidRPr="005559B5">
        <w:rPr>
          <w:color w:val="002060"/>
        </w:rPr>
        <w:t>All rates are inclusive of pre-testing and on site testing of all the installations and materials prior to commissioning to the satisfaction of the Engineer.</w:t>
      </w:r>
    </w:p>
    <w:p w:rsidRPr="005559B5" w:rsidR="00955DCE" w:rsidP="00955DCE" w:rsidRDefault="00955DCE" w14:paraId="6956AE5E" w14:textId="77777777">
      <w:pPr>
        <w:tabs>
          <w:tab w:val="left" w:pos="1440"/>
        </w:tabs>
        <w:spacing w:before="120"/>
        <w:ind w:left="1440" w:hanging="1440"/>
        <w:rPr>
          <w:color w:val="002060"/>
        </w:rPr>
      </w:pPr>
      <w:r w:rsidRPr="005559B5">
        <w:rPr>
          <w:color w:val="002060"/>
        </w:rPr>
        <w:t>4.12.2</w:t>
      </w:r>
      <w:r w:rsidRPr="005559B5">
        <w:rPr>
          <w:color w:val="002060"/>
        </w:rPr>
        <w:tab/>
      </w:r>
      <w:r w:rsidRPr="005559B5">
        <w:rPr>
          <w:color w:val="002060"/>
        </w:rPr>
        <w:t>Pipes (Unit of measurement:  feet to the nearest inches)</w:t>
      </w:r>
    </w:p>
    <w:p w:rsidRPr="005559B5" w:rsidR="00955DCE" w:rsidP="00955DCE" w:rsidRDefault="00955DCE" w14:paraId="3D6C3C9E" w14:textId="77777777">
      <w:pPr>
        <w:tabs>
          <w:tab w:val="left" w:pos="1440"/>
        </w:tabs>
        <w:spacing w:before="120"/>
        <w:ind w:left="1440" w:hanging="1440"/>
        <w:rPr>
          <w:color w:val="002060"/>
        </w:rPr>
      </w:pPr>
      <w:r w:rsidRPr="005559B5">
        <w:rPr>
          <w:color w:val="002060"/>
        </w:rPr>
        <w:t>4.12.3</w:t>
      </w:r>
      <w:r w:rsidRPr="005559B5">
        <w:rPr>
          <w:color w:val="002060"/>
        </w:rPr>
        <w:tab/>
      </w:r>
      <w:r w:rsidRPr="005559B5">
        <w:rPr>
          <w:color w:val="002060"/>
        </w:rPr>
        <w:t>Slotted MS support and clamp shall be measured per kg of finished length and shall include support bolts and nuts embedded in masonry walls with cement concrete block and nothing extra will be paid for making good the same.</w:t>
      </w:r>
    </w:p>
    <w:p w:rsidRPr="005559B5" w:rsidR="00955DCE" w:rsidP="00955DCE" w:rsidRDefault="00955DCE" w14:paraId="7C5E4586" w14:textId="77777777">
      <w:pPr>
        <w:tabs>
          <w:tab w:val="left" w:pos="1440"/>
        </w:tabs>
        <w:spacing w:before="120"/>
        <w:rPr>
          <w:b/>
          <w:color w:val="002060"/>
        </w:rPr>
      </w:pPr>
      <w:r w:rsidRPr="005559B5">
        <w:rPr>
          <w:b/>
          <w:color w:val="002060"/>
        </w:rPr>
        <w:t>4.12.4</w:t>
      </w:r>
      <w:r w:rsidRPr="005559B5">
        <w:rPr>
          <w:b/>
          <w:color w:val="002060"/>
        </w:rPr>
        <w:tab/>
      </w:r>
      <w:r w:rsidRPr="005559B5">
        <w:rPr>
          <w:b/>
          <w:color w:val="002060"/>
        </w:rPr>
        <w:t>Fittings</w:t>
      </w:r>
    </w:p>
    <w:p w:rsidRPr="005559B5" w:rsidR="00955DCE" w:rsidP="00955DCE" w:rsidRDefault="00955DCE" w14:paraId="479E1480" w14:textId="77777777">
      <w:pPr>
        <w:tabs>
          <w:tab w:val="left" w:pos="1440"/>
        </w:tabs>
        <w:spacing w:before="120"/>
        <w:ind w:left="1440" w:hanging="1440"/>
        <w:rPr>
          <w:color w:val="002060"/>
        </w:rPr>
      </w:pPr>
      <w:r w:rsidRPr="005559B5">
        <w:rPr>
          <w:color w:val="002060"/>
        </w:rPr>
        <w:tab/>
      </w:r>
      <w:r w:rsidRPr="005559B5">
        <w:rPr>
          <w:color w:val="002060"/>
        </w:rPr>
        <w:t>Unit of measurement shall be the number of pieces.  Floor and urinal traps, trap gratings, hoppers, cleanouts, plugs and fittings shall be measured by numbers and shall include all items described in the relevant specifications and Schedule of Quantities.</w:t>
      </w:r>
    </w:p>
    <w:p w:rsidRPr="005559B5" w:rsidR="00955DCE" w:rsidP="00955DCE" w:rsidRDefault="00955DCE" w14:paraId="16853EDB" w14:textId="77777777">
      <w:pPr>
        <w:tabs>
          <w:tab w:val="left" w:pos="1440"/>
        </w:tabs>
        <w:spacing w:before="120"/>
        <w:rPr>
          <w:b/>
          <w:color w:val="002060"/>
        </w:rPr>
      </w:pPr>
      <w:r w:rsidRPr="005559B5">
        <w:rPr>
          <w:b/>
          <w:color w:val="002060"/>
        </w:rPr>
        <w:t>4.12.5</w:t>
      </w:r>
      <w:r w:rsidRPr="005559B5">
        <w:rPr>
          <w:b/>
          <w:color w:val="002060"/>
        </w:rPr>
        <w:tab/>
      </w:r>
      <w:r w:rsidRPr="005559B5">
        <w:rPr>
          <w:b/>
          <w:color w:val="002060"/>
        </w:rPr>
        <w:t>Painting</w:t>
      </w:r>
    </w:p>
    <w:p w:rsidRPr="005559B5" w:rsidR="00955DCE" w:rsidP="00955DCE" w:rsidRDefault="00955DCE" w14:paraId="10C90E8F" w14:textId="77777777">
      <w:pPr>
        <w:tabs>
          <w:tab w:val="left" w:pos="1440"/>
        </w:tabs>
        <w:spacing w:before="120"/>
        <w:ind w:left="1440" w:hanging="1440"/>
        <w:rPr>
          <w:color w:val="002060"/>
        </w:rPr>
      </w:pPr>
      <w:r w:rsidRPr="005559B5">
        <w:rPr>
          <w:color w:val="002060"/>
        </w:rPr>
        <w:tab/>
      </w:r>
      <w:r w:rsidRPr="005559B5">
        <w:rPr>
          <w:color w:val="002060"/>
        </w:rPr>
        <w:t xml:space="preserve">No extra payment shall be admissible with respect to Painting clamps. </w:t>
      </w:r>
    </w:p>
    <w:p w:rsidRPr="005559B5" w:rsidR="00955DCE" w:rsidP="00955DCE" w:rsidRDefault="00955DCE" w14:paraId="0C4043DE" w14:textId="77777777">
      <w:pPr>
        <w:tabs>
          <w:tab w:val="left" w:pos="1440"/>
        </w:tabs>
        <w:spacing w:before="120"/>
        <w:rPr>
          <w:b/>
          <w:color w:val="002060"/>
        </w:rPr>
      </w:pPr>
      <w:r w:rsidRPr="005559B5">
        <w:rPr>
          <w:b/>
          <w:color w:val="002060"/>
        </w:rPr>
        <w:t>4.12.6</w:t>
      </w:r>
      <w:r w:rsidRPr="005559B5">
        <w:rPr>
          <w:b/>
          <w:color w:val="002060"/>
        </w:rPr>
        <w:tab/>
      </w:r>
      <w:r w:rsidRPr="005559B5">
        <w:rPr>
          <w:b/>
          <w:color w:val="002060"/>
        </w:rPr>
        <w:t>Structural clamps</w:t>
      </w:r>
    </w:p>
    <w:p w:rsidRPr="005559B5" w:rsidR="00955DCE" w:rsidP="00955DCE" w:rsidRDefault="00955DCE" w14:paraId="18784CCE" w14:textId="77777777">
      <w:pPr>
        <w:tabs>
          <w:tab w:val="left" w:pos="1440"/>
        </w:tabs>
        <w:spacing w:before="120"/>
        <w:ind w:left="1440" w:hanging="1440"/>
        <w:rPr>
          <w:color w:val="002060"/>
        </w:rPr>
      </w:pPr>
      <w:r w:rsidRPr="005559B5">
        <w:rPr>
          <w:color w:val="002060"/>
        </w:rPr>
        <w:tab/>
      </w:r>
      <w:r w:rsidRPr="005559B5">
        <w:rPr>
          <w:color w:val="002060"/>
        </w:rPr>
        <w:t>Structural clamps and U clamps shall be paid for by weight per kg.  Rate shall be inclusive of all nuts, bolts, drilling, cutting, welding.  Weight of clamps shall be calculated from the actual length used in structural members multiplied by its theoretical weight given in manufacturer's catalogues.  Weight of nuts, bolts, shall not be taken into account.</w:t>
      </w:r>
    </w:p>
    <w:p w:rsidRPr="005559B5" w:rsidR="00955DCE" w:rsidP="00955DCE" w:rsidRDefault="00955DCE" w14:paraId="5A27344E" w14:textId="77777777">
      <w:pPr>
        <w:tabs>
          <w:tab w:val="left" w:pos="1440"/>
        </w:tabs>
        <w:spacing w:before="120"/>
        <w:rPr>
          <w:b/>
          <w:color w:val="002060"/>
        </w:rPr>
      </w:pPr>
      <w:r w:rsidRPr="005559B5">
        <w:rPr>
          <w:b/>
          <w:color w:val="002060"/>
        </w:rPr>
        <w:t>4.12.7</w:t>
      </w:r>
      <w:r w:rsidRPr="005559B5">
        <w:rPr>
          <w:b/>
          <w:color w:val="002060"/>
        </w:rPr>
        <w:tab/>
      </w:r>
      <w:r w:rsidRPr="005559B5">
        <w:rPr>
          <w:b/>
          <w:color w:val="002060"/>
        </w:rPr>
        <w:t>Excavation for pipes</w:t>
      </w:r>
    </w:p>
    <w:p w:rsidRPr="005559B5" w:rsidR="00955DCE" w:rsidP="00955DCE" w:rsidRDefault="00955DCE" w14:paraId="2D0E7A64" w14:textId="77777777">
      <w:pPr>
        <w:tabs>
          <w:tab w:val="left" w:pos="1440"/>
        </w:tabs>
        <w:spacing w:before="120"/>
        <w:ind w:left="1440" w:hanging="1440"/>
        <w:rPr>
          <w:color w:val="002060"/>
        </w:rPr>
      </w:pPr>
      <w:r w:rsidRPr="005559B5">
        <w:rPr>
          <w:color w:val="002060"/>
        </w:rPr>
        <w:tab/>
      </w:r>
      <w:r w:rsidRPr="005559B5">
        <w:rPr>
          <w:color w:val="002060"/>
        </w:rPr>
        <w:t>No extra payment shall be admissible with respect to excavation, refilling and disposal of surplus earth for soil and waste pipes.</w:t>
      </w:r>
    </w:p>
    <w:p w:rsidRPr="005559B5" w:rsidR="00955DCE" w:rsidP="00955DCE" w:rsidRDefault="00955DCE" w14:paraId="1F7A10F1" w14:textId="77777777">
      <w:pPr>
        <w:tabs>
          <w:tab w:val="left" w:pos="6855"/>
        </w:tabs>
        <w:spacing w:before="120"/>
        <w:rPr>
          <w:b/>
          <w:color w:val="002060"/>
        </w:rPr>
      </w:pPr>
    </w:p>
    <w:p w:rsidRPr="005559B5" w:rsidR="00955DCE" w:rsidP="00955DCE" w:rsidRDefault="00955DCE" w14:paraId="28E8B363" w14:textId="77777777">
      <w:pPr>
        <w:tabs>
          <w:tab w:val="left" w:pos="1440"/>
        </w:tabs>
        <w:spacing w:before="120"/>
        <w:rPr>
          <w:b/>
          <w:bCs/>
          <w:color w:val="002060"/>
        </w:rPr>
      </w:pPr>
      <w:r w:rsidRPr="005559B5">
        <w:rPr>
          <w:b/>
          <w:bCs/>
          <w:color w:val="002060"/>
        </w:rPr>
        <w:t>4.12.8</w:t>
      </w:r>
      <w:r w:rsidRPr="005559B5">
        <w:rPr>
          <w:b/>
          <w:bCs/>
          <w:color w:val="002060"/>
        </w:rPr>
        <w:tab/>
      </w:r>
      <w:r w:rsidRPr="005559B5">
        <w:rPr>
          <w:b/>
          <w:bCs/>
          <w:color w:val="002060"/>
        </w:rPr>
        <w:t>Pipes</w:t>
      </w:r>
    </w:p>
    <w:p w:rsidRPr="005559B5" w:rsidR="00955DCE" w:rsidP="00955DCE" w:rsidRDefault="00955DCE" w14:paraId="02369B89" w14:textId="77777777">
      <w:pPr>
        <w:tabs>
          <w:tab w:val="left" w:pos="1440"/>
        </w:tabs>
        <w:spacing w:before="120" w:after="240"/>
        <w:ind w:left="1440"/>
        <w:rPr>
          <w:color w:val="002060"/>
        </w:rPr>
      </w:pPr>
      <w:r w:rsidRPr="005559B5">
        <w:rPr>
          <w:color w:val="002060"/>
        </w:rPr>
        <w:t>Pipes above ground / below ground shall be measured per linear feet (to the nearest inch) and shall be inclusive of all fittings</w:t>
      </w:r>
    </w:p>
    <w:p w:rsidRPr="005559B5" w:rsidR="00955DCE" w:rsidP="00955DCE" w:rsidRDefault="00955DCE" w14:paraId="03F97D96" w14:textId="77777777">
      <w:pPr>
        <w:tabs>
          <w:tab w:val="left" w:pos="1440"/>
        </w:tabs>
        <w:spacing w:before="120" w:after="240"/>
        <w:ind w:left="1440"/>
        <w:rPr>
          <w:color w:val="002060"/>
        </w:rPr>
      </w:pPr>
    </w:p>
    <w:p w:rsidRPr="005559B5" w:rsidR="00955DCE" w:rsidP="00955DCE" w:rsidRDefault="00955DCE" w14:paraId="15539A6B" w14:textId="77777777">
      <w:pPr>
        <w:tabs>
          <w:tab w:val="left" w:pos="1440"/>
        </w:tabs>
        <w:spacing w:before="120" w:after="240"/>
        <w:ind w:left="1440"/>
        <w:rPr>
          <w:color w:val="002060"/>
        </w:rPr>
      </w:pPr>
    </w:p>
    <w:p w:rsidRPr="005559B5" w:rsidR="00955DCE" w:rsidP="00955DCE" w:rsidRDefault="00955DCE" w14:paraId="4357CACF" w14:textId="77777777">
      <w:pPr>
        <w:tabs>
          <w:tab w:val="left" w:pos="1440"/>
        </w:tabs>
        <w:spacing w:before="120" w:after="240"/>
        <w:ind w:left="1440"/>
        <w:rPr>
          <w:color w:val="002060"/>
        </w:rPr>
      </w:pPr>
    </w:p>
    <w:p w:rsidRPr="005559B5" w:rsidR="00955DCE" w:rsidP="00955DCE" w:rsidRDefault="00955DCE" w14:paraId="1A0C50E3" w14:textId="77777777">
      <w:pPr>
        <w:tabs>
          <w:tab w:val="left" w:pos="1440"/>
        </w:tabs>
        <w:spacing w:before="120" w:after="240"/>
        <w:ind w:left="1440"/>
        <w:rPr>
          <w:color w:val="002060"/>
        </w:rPr>
      </w:pPr>
    </w:p>
    <w:p w:rsidRPr="005559B5" w:rsidR="00955DCE" w:rsidP="00955DCE" w:rsidRDefault="00955DCE" w14:paraId="6587E2FD" w14:textId="77777777">
      <w:pPr>
        <w:tabs>
          <w:tab w:val="left" w:pos="1440"/>
        </w:tabs>
        <w:spacing w:before="120" w:after="120"/>
        <w:ind w:left="1440"/>
        <w:rPr>
          <w:color w:val="002060"/>
        </w:rPr>
      </w:pPr>
    </w:p>
    <w:p w:rsidRPr="005559B5" w:rsidR="00955DCE" w:rsidP="00955DCE" w:rsidRDefault="00955DCE" w14:paraId="291BEB8A" w14:textId="77777777">
      <w:pPr>
        <w:pStyle w:val="Heading2"/>
        <w:jc w:val="both"/>
        <w:rPr>
          <w:caps/>
          <w:color w:val="002060"/>
          <w:sz w:val="22"/>
          <w:szCs w:val="22"/>
          <w:lang w:val="en-GB"/>
        </w:rPr>
      </w:pPr>
      <w:bookmarkStart w:name="_Toc15158747" w:id="791"/>
      <w:bookmarkStart w:name="_Toc15591659" w:id="792"/>
      <w:r w:rsidRPr="005559B5">
        <w:rPr>
          <w:caps/>
          <w:color w:val="002060"/>
          <w:sz w:val="22"/>
          <w:szCs w:val="22"/>
          <w:lang w:val="en-GB"/>
        </w:rPr>
        <w:t>SECTION  5.</w:t>
      </w:r>
      <w:r w:rsidRPr="005559B5">
        <w:rPr>
          <w:caps/>
          <w:color w:val="002060"/>
          <w:sz w:val="22"/>
          <w:szCs w:val="22"/>
          <w:lang w:val="en-GB"/>
        </w:rPr>
        <w:tab/>
      </w:r>
      <w:r w:rsidRPr="005559B5">
        <w:rPr>
          <w:caps/>
          <w:color w:val="002060"/>
          <w:sz w:val="22"/>
          <w:szCs w:val="22"/>
          <w:lang w:val="en-GB"/>
        </w:rPr>
        <w:t>LIST OF APPROVED MAKES OF MATERIALS (sanitary)</w:t>
      </w:r>
      <w:bookmarkEnd w:id="791"/>
      <w:bookmarkEnd w:id="792"/>
    </w:p>
    <w:p w:rsidRPr="005559B5" w:rsidR="00955DCE" w:rsidP="00955DCE" w:rsidRDefault="00955DCE" w14:paraId="2F27C8A1" w14:textId="77777777">
      <w:pPr>
        <w:tabs>
          <w:tab w:val="left" w:pos="720"/>
          <w:tab w:val="left" w:pos="1440"/>
          <w:tab w:val="left" w:pos="3600"/>
          <w:tab w:val="left" w:pos="4608"/>
          <w:tab w:val="left" w:pos="6120"/>
          <w:tab w:val="left" w:pos="7200"/>
        </w:tabs>
        <w:spacing w:before="120"/>
        <w:rPr>
          <w:color w:val="002060"/>
        </w:rPr>
      </w:pPr>
      <w:r w:rsidRPr="005559B5">
        <w:rPr>
          <w:b/>
          <w:color w:val="002060"/>
        </w:rPr>
        <w:t>Sl No</w:t>
      </w:r>
      <w:r w:rsidRPr="005559B5">
        <w:rPr>
          <w:b/>
          <w:color w:val="002060"/>
        </w:rPr>
        <w:tab/>
      </w:r>
      <w:r w:rsidRPr="005559B5">
        <w:rPr>
          <w:b/>
          <w:color w:val="002060"/>
        </w:rPr>
        <w:t xml:space="preserve">Description </w:t>
      </w:r>
      <w:r w:rsidRPr="005559B5">
        <w:rPr>
          <w:b/>
          <w:color w:val="002060"/>
        </w:rPr>
        <w:tab/>
      </w:r>
      <w:r w:rsidRPr="005559B5">
        <w:rPr>
          <w:b/>
          <w:color w:val="002060"/>
        </w:rPr>
        <w:tab/>
      </w:r>
      <w:r w:rsidRPr="005559B5">
        <w:rPr>
          <w:b/>
          <w:color w:val="002060"/>
        </w:rPr>
        <w:tab/>
      </w:r>
      <w:r w:rsidRPr="005559B5">
        <w:rPr>
          <w:b/>
          <w:color w:val="002060"/>
        </w:rPr>
        <w:t>Brand Name</w:t>
      </w:r>
    </w:p>
    <w:p w:rsidRPr="005559B5" w:rsidR="00955DCE" w:rsidP="00955DCE" w:rsidRDefault="00955DCE" w14:paraId="24488482" w14:textId="77777777">
      <w:pPr>
        <w:tabs>
          <w:tab w:val="left" w:pos="720"/>
          <w:tab w:val="left" w:pos="1440"/>
          <w:tab w:val="left" w:pos="3600"/>
          <w:tab w:val="left" w:pos="4608"/>
          <w:tab w:val="left" w:pos="6120"/>
          <w:tab w:val="left" w:pos="7200"/>
        </w:tabs>
        <w:spacing w:before="120"/>
        <w:rPr>
          <w:color w:val="002060"/>
        </w:rPr>
      </w:pPr>
      <w:r w:rsidRPr="005559B5">
        <w:rPr>
          <w:b/>
          <w:color w:val="002060"/>
          <w:u w:val="double"/>
        </w:rPr>
        <w:t>_________________________________________________________________</w:t>
      </w:r>
    </w:p>
    <w:p w:rsidRPr="005559B5" w:rsidR="00955DCE" w:rsidP="00955DCE" w:rsidRDefault="00955DCE" w14:paraId="0D1035AA" w14:textId="77777777">
      <w:pPr>
        <w:tabs>
          <w:tab w:val="left" w:pos="720"/>
          <w:tab w:val="left" w:pos="1440"/>
          <w:tab w:val="left" w:pos="3600"/>
          <w:tab w:val="left" w:pos="4608"/>
          <w:tab w:val="left" w:pos="6120"/>
          <w:tab w:val="left" w:pos="7200"/>
        </w:tabs>
        <w:spacing w:before="120"/>
        <w:rPr>
          <w:color w:val="002060"/>
        </w:rPr>
      </w:pPr>
      <w:r w:rsidRPr="005559B5">
        <w:rPr>
          <w:color w:val="002060"/>
        </w:rPr>
        <w:t>5.1</w:t>
      </w:r>
      <w:r w:rsidRPr="005559B5">
        <w:rPr>
          <w:color w:val="002060"/>
        </w:rPr>
        <w:tab/>
      </w:r>
      <w:r w:rsidRPr="005559B5">
        <w:rPr>
          <w:color w:val="002060"/>
        </w:rPr>
        <w:t>Water Closet and Urinal</w:t>
      </w:r>
      <w:r w:rsidRPr="005559B5">
        <w:rPr>
          <w:color w:val="002060"/>
        </w:rPr>
        <w:tab/>
      </w:r>
      <w:r w:rsidRPr="005559B5">
        <w:rPr>
          <w:color w:val="002060"/>
        </w:rPr>
        <w:tab/>
      </w:r>
      <w:r w:rsidRPr="005559B5">
        <w:rPr>
          <w:color w:val="002060"/>
        </w:rPr>
        <w:tab/>
      </w:r>
      <w:r w:rsidRPr="005559B5">
        <w:rPr>
          <w:color w:val="002060"/>
        </w:rPr>
        <w:t>Parryware</w:t>
      </w:r>
    </w:p>
    <w:p w:rsidRPr="005559B5" w:rsidR="00955DCE" w:rsidP="00955DCE" w:rsidRDefault="00955DCE" w14:paraId="41E76458" w14:textId="77777777">
      <w:pPr>
        <w:tabs>
          <w:tab w:val="left" w:pos="720"/>
          <w:tab w:val="left" w:pos="1440"/>
          <w:tab w:val="left" w:pos="3600"/>
          <w:tab w:val="left" w:pos="4608"/>
          <w:tab w:val="left" w:pos="6120"/>
          <w:tab w:val="left" w:pos="7200"/>
        </w:tabs>
        <w:spacing w:before="120"/>
        <w:rPr>
          <w:color w:val="002060"/>
        </w:rPr>
      </w:pPr>
      <w:r w:rsidRPr="005559B5">
        <w:rPr>
          <w:color w:val="002060"/>
        </w:rPr>
        <w:t>5.2</w:t>
      </w:r>
      <w:r w:rsidRPr="005559B5">
        <w:rPr>
          <w:color w:val="002060"/>
        </w:rPr>
        <w:tab/>
      </w:r>
      <w:r w:rsidRPr="005559B5">
        <w:rPr>
          <w:color w:val="002060"/>
        </w:rPr>
        <w:t>Stainless Steel Pan</w:t>
      </w:r>
      <w:r w:rsidRPr="005559B5">
        <w:rPr>
          <w:color w:val="002060"/>
        </w:rPr>
        <w:tab/>
      </w:r>
      <w:r w:rsidRPr="005559B5">
        <w:rPr>
          <w:color w:val="002060"/>
        </w:rPr>
        <w:tab/>
      </w:r>
      <w:r w:rsidRPr="005559B5">
        <w:rPr>
          <w:color w:val="002060"/>
        </w:rPr>
        <w:tab/>
      </w:r>
      <w:r w:rsidRPr="005559B5">
        <w:rPr>
          <w:color w:val="002060"/>
        </w:rPr>
        <w:t>Hulas</w:t>
      </w:r>
    </w:p>
    <w:p w:rsidRPr="005559B5" w:rsidR="00955DCE" w:rsidP="00955DCE" w:rsidRDefault="00955DCE" w14:paraId="6501568A" w14:textId="77777777">
      <w:pPr>
        <w:tabs>
          <w:tab w:val="left" w:pos="720"/>
          <w:tab w:val="left" w:pos="1440"/>
          <w:tab w:val="left" w:pos="3600"/>
          <w:tab w:val="left" w:pos="4608"/>
          <w:tab w:val="left" w:pos="6120"/>
          <w:tab w:val="left" w:pos="7200"/>
        </w:tabs>
        <w:spacing w:before="120"/>
        <w:rPr>
          <w:color w:val="002060"/>
        </w:rPr>
      </w:pPr>
      <w:r w:rsidRPr="005559B5">
        <w:rPr>
          <w:color w:val="002060"/>
        </w:rPr>
        <w:t>5.3</w:t>
      </w:r>
      <w:r w:rsidRPr="005559B5">
        <w:rPr>
          <w:color w:val="002060"/>
        </w:rPr>
        <w:tab/>
      </w:r>
      <w:r w:rsidRPr="005559B5">
        <w:rPr>
          <w:color w:val="002060"/>
        </w:rPr>
        <w:t>PVC Cistern</w:t>
      </w:r>
      <w:r w:rsidRPr="005559B5">
        <w:rPr>
          <w:color w:val="002060"/>
        </w:rPr>
        <w:tab/>
      </w:r>
      <w:r w:rsidRPr="005559B5">
        <w:rPr>
          <w:color w:val="002060"/>
        </w:rPr>
        <w:tab/>
      </w:r>
      <w:r w:rsidRPr="005559B5">
        <w:rPr>
          <w:color w:val="002060"/>
        </w:rPr>
        <w:tab/>
      </w:r>
      <w:r w:rsidRPr="005559B5">
        <w:rPr>
          <w:color w:val="002060"/>
        </w:rPr>
        <w:t>Parryware</w:t>
      </w:r>
    </w:p>
    <w:p w:rsidRPr="005559B5" w:rsidR="00955DCE" w:rsidP="00955DCE" w:rsidRDefault="00955DCE" w14:paraId="7F61CC6A" w14:textId="77777777">
      <w:pPr>
        <w:tabs>
          <w:tab w:val="left" w:pos="720"/>
          <w:tab w:val="left" w:pos="1440"/>
          <w:tab w:val="left" w:pos="3600"/>
          <w:tab w:val="left" w:pos="4608"/>
          <w:tab w:val="left" w:pos="6120"/>
          <w:tab w:val="left" w:pos="7200"/>
        </w:tabs>
        <w:spacing w:before="120"/>
        <w:rPr>
          <w:color w:val="002060"/>
        </w:rPr>
      </w:pPr>
      <w:r w:rsidRPr="005559B5">
        <w:rPr>
          <w:color w:val="002060"/>
        </w:rPr>
        <w:t>5.4</w:t>
      </w:r>
      <w:r w:rsidRPr="005559B5">
        <w:rPr>
          <w:color w:val="002060"/>
        </w:rPr>
        <w:tab/>
      </w:r>
      <w:r w:rsidRPr="005559B5">
        <w:rPr>
          <w:color w:val="002060"/>
        </w:rPr>
        <w:t xml:space="preserve">Bib Cock, Piller Cock, Angle Valve, </w:t>
      </w:r>
    </w:p>
    <w:p w:rsidRPr="005559B5" w:rsidR="00955DCE" w:rsidP="00955DCE" w:rsidRDefault="00955DCE" w14:paraId="65EBE801" w14:textId="77777777">
      <w:pPr>
        <w:tabs>
          <w:tab w:val="left" w:pos="720"/>
          <w:tab w:val="left" w:pos="1440"/>
          <w:tab w:val="left" w:pos="3525"/>
          <w:tab w:val="left" w:pos="3600"/>
          <w:tab w:val="left" w:pos="4608"/>
          <w:tab w:val="left" w:pos="6120"/>
          <w:tab w:val="left" w:pos="7200"/>
        </w:tabs>
        <w:spacing w:before="120"/>
        <w:rPr>
          <w:color w:val="002060"/>
        </w:rPr>
      </w:pPr>
      <w:r w:rsidRPr="005559B5">
        <w:rPr>
          <w:color w:val="002060"/>
        </w:rPr>
        <w:tab/>
      </w:r>
      <w:r w:rsidRPr="005559B5">
        <w:rPr>
          <w:color w:val="002060"/>
        </w:rPr>
        <w:t>Shower Set, Grab bar etc.</w:t>
      </w:r>
      <w:r w:rsidRPr="005559B5">
        <w:rPr>
          <w:color w:val="002060"/>
        </w:rPr>
        <w:tab/>
      </w:r>
      <w:r w:rsidRPr="005559B5">
        <w:rPr>
          <w:color w:val="002060"/>
        </w:rPr>
        <w:tab/>
      </w:r>
      <w:r w:rsidRPr="005559B5">
        <w:rPr>
          <w:color w:val="002060"/>
        </w:rPr>
        <w:tab/>
      </w:r>
      <w:r w:rsidRPr="005559B5">
        <w:rPr>
          <w:color w:val="002060"/>
        </w:rPr>
        <w:tab/>
      </w:r>
      <w:r w:rsidRPr="005559B5">
        <w:rPr>
          <w:color w:val="002060"/>
        </w:rPr>
        <w:t>Jaquar</w:t>
      </w:r>
    </w:p>
    <w:p w:rsidRPr="005559B5" w:rsidR="00955DCE" w:rsidP="00955DCE" w:rsidRDefault="00955DCE" w14:paraId="263064FA" w14:textId="77777777">
      <w:pPr>
        <w:tabs>
          <w:tab w:val="left" w:pos="720"/>
          <w:tab w:val="left" w:pos="1440"/>
          <w:tab w:val="left" w:pos="3600"/>
          <w:tab w:val="left" w:pos="4608"/>
          <w:tab w:val="left" w:pos="6120"/>
          <w:tab w:val="left" w:pos="7200"/>
          <w:tab w:val="left" w:pos="7845"/>
        </w:tabs>
        <w:spacing w:before="120"/>
        <w:rPr>
          <w:color w:val="002060"/>
        </w:rPr>
      </w:pPr>
      <w:r w:rsidRPr="005559B5">
        <w:rPr>
          <w:color w:val="002060"/>
        </w:rPr>
        <w:t>5.5</w:t>
      </w:r>
      <w:r w:rsidRPr="005559B5">
        <w:rPr>
          <w:color w:val="002060"/>
        </w:rPr>
        <w:tab/>
      </w:r>
      <w:r w:rsidRPr="005559B5">
        <w:rPr>
          <w:color w:val="002060"/>
        </w:rPr>
        <w:t>PVC Connecting Pipe and Urinal Flush Valve</w:t>
      </w:r>
      <w:r w:rsidRPr="005559B5">
        <w:rPr>
          <w:color w:val="002060"/>
        </w:rPr>
        <w:tab/>
      </w:r>
      <w:r w:rsidRPr="005559B5">
        <w:rPr>
          <w:color w:val="002060"/>
        </w:rPr>
        <w:t>Parryware</w:t>
      </w:r>
    </w:p>
    <w:p w:rsidRPr="005559B5" w:rsidR="00955DCE" w:rsidP="00955DCE" w:rsidRDefault="00955DCE" w14:paraId="299E92E7" w14:textId="77777777">
      <w:pPr>
        <w:tabs>
          <w:tab w:val="left" w:pos="720"/>
          <w:tab w:val="left" w:pos="1440"/>
          <w:tab w:val="left" w:pos="3600"/>
          <w:tab w:val="left" w:pos="4608"/>
          <w:tab w:val="left" w:pos="6120"/>
          <w:tab w:val="left" w:pos="7200"/>
        </w:tabs>
        <w:spacing w:before="120"/>
        <w:rPr>
          <w:color w:val="002060"/>
        </w:rPr>
      </w:pPr>
      <w:r w:rsidRPr="005559B5">
        <w:rPr>
          <w:color w:val="002060"/>
        </w:rPr>
        <w:t>5.6</w:t>
      </w:r>
      <w:r w:rsidRPr="005559B5">
        <w:rPr>
          <w:color w:val="002060"/>
        </w:rPr>
        <w:tab/>
      </w:r>
      <w:r w:rsidRPr="005559B5">
        <w:rPr>
          <w:color w:val="002060"/>
        </w:rPr>
        <w:t>Urinal Partition, Soap Holder and Paper Holder</w:t>
      </w:r>
      <w:r w:rsidRPr="005559B5">
        <w:rPr>
          <w:color w:val="002060"/>
        </w:rPr>
        <w:tab/>
      </w:r>
      <w:r w:rsidRPr="005559B5">
        <w:rPr>
          <w:color w:val="002060"/>
        </w:rPr>
        <w:t>Parryware</w:t>
      </w:r>
    </w:p>
    <w:p w:rsidRPr="005559B5" w:rsidR="00955DCE" w:rsidP="00955DCE" w:rsidRDefault="00955DCE" w14:paraId="32DB927B" w14:textId="667B9A17">
      <w:pPr>
        <w:tabs>
          <w:tab w:val="left" w:pos="720"/>
          <w:tab w:val="left" w:pos="1440"/>
          <w:tab w:val="left" w:pos="3600"/>
          <w:tab w:val="left" w:pos="4608"/>
          <w:tab w:val="left" w:pos="6120"/>
          <w:tab w:val="left" w:pos="7200"/>
        </w:tabs>
        <w:spacing w:before="120"/>
        <w:rPr>
          <w:color w:val="002060"/>
        </w:rPr>
      </w:pPr>
      <w:r w:rsidRPr="005559B5">
        <w:rPr>
          <w:color w:val="002060"/>
        </w:rPr>
        <w:t>5.7</w:t>
      </w:r>
      <w:r w:rsidRPr="005559B5">
        <w:rPr>
          <w:color w:val="002060"/>
        </w:rPr>
        <w:tab/>
      </w:r>
      <w:r w:rsidRPr="005559B5">
        <w:rPr>
          <w:color w:val="002060"/>
        </w:rPr>
        <w:t>UPVC Pipe, UPVC Fittings and PVC Floor Trap</w:t>
      </w:r>
      <w:r w:rsidRPr="005559B5">
        <w:rPr>
          <w:color w:val="002060"/>
        </w:rPr>
        <w:tab/>
      </w:r>
      <w:r w:rsidRPr="005559B5">
        <w:rPr>
          <w:color w:val="002060"/>
        </w:rPr>
        <w:t>Panchakanya</w:t>
      </w:r>
    </w:p>
    <w:p w:rsidRPr="005559B5" w:rsidR="00955DCE" w:rsidP="00955DCE" w:rsidRDefault="00955DCE" w14:paraId="2C8F3AD9" w14:textId="77777777">
      <w:pPr>
        <w:tabs>
          <w:tab w:val="left" w:pos="720"/>
          <w:tab w:val="left" w:pos="1440"/>
          <w:tab w:val="left" w:pos="3600"/>
          <w:tab w:val="left" w:pos="4608"/>
          <w:tab w:val="left" w:pos="6120"/>
          <w:tab w:val="left" w:pos="7200"/>
        </w:tabs>
        <w:spacing w:before="120"/>
        <w:rPr>
          <w:color w:val="002060"/>
        </w:rPr>
      </w:pPr>
      <w:r w:rsidRPr="005559B5">
        <w:rPr>
          <w:color w:val="002060"/>
        </w:rPr>
        <w:t>5.8</w:t>
      </w:r>
      <w:r w:rsidRPr="005559B5">
        <w:rPr>
          <w:color w:val="002060"/>
        </w:rPr>
        <w:tab/>
      </w:r>
      <w:r w:rsidRPr="005559B5">
        <w:rPr>
          <w:color w:val="002060"/>
        </w:rPr>
        <w:t>PVC Tank</w:t>
      </w:r>
      <w:r w:rsidRPr="005559B5">
        <w:rPr>
          <w:color w:val="002060"/>
        </w:rPr>
        <w:tab/>
      </w:r>
      <w:r w:rsidRPr="005559B5">
        <w:rPr>
          <w:color w:val="002060"/>
        </w:rPr>
        <w:tab/>
      </w:r>
      <w:r w:rsidRPr="005559B5">
        <w:rPr>
          <w:color w:val="002060"/>
        </w:rPr>
        <w:tab/>
      </w:r>
      <w:r w:rsidRPr="005559B5">
        <w:rPr>
          <w:color w:val="002060"/>
        </w:rPr>
        <w:t>Hilltake</w:t>
      </w:r>
    </w:p>
    <w:p w:rsidRPr="005559B5" w:rsidR="00955DCE" w:rsidP="00955DCE" w:rsidRDefault="00955DCE" w14:paraId="0DD15939" w14:textId="77777777">
      <w:pPr>
        <w:tabs>
          <w:tab w:val="left" w:pos="720"/>
          <w:tab w:val="left" w:pos="1440"/>
          <w:tab w:val="left" w:pos="3600"/>
          <w:tab w:val="left" w:pos="4608"/>
          <w:tab w:val="left" w:pos="6120"/>
          <w:tab w:val="left" w:pos="7200"/>
        </w:tabs>
        <w:spacing w:before="120"/>
        <w:rPr>
          <w:color w:val="002060"/>
        </w:rPr>
      </w:pPr>
      <w:r w:rsidRPr="005559B5">
        <w:rPr>
          <w:color w:val="002060"/>
        </w:rPr>
        <w:t>5.9</w:t>
      </w:r>
      <w:r w:rsidRPr="005559B5">
        <w:rPr>
          <w:color w:val="002060"/>
        </w:rPr>
        <w:tab/>
      </w:r>
      <w:r w:rsidRPr="005559B5">
        <w:rPr>
          <w:color w:val="002060"/>
        </w:rPr>
        <w:t>Stainless Steel Basin</w:t>
      </w:r>
      <w:r w:rsidRPr="005559B5">
        <w:rPr>
          <w:color w:val="002060"/>
        </w:rPr>
        <w:tab/>
      </w:r>
      <w:r w:rsidRPr="005559B5">
        <w:rPr>
          <w:color w:val="002060"/>
        </w:rPr>
        <w:tab/>
      </w:r>
      <w:r w:rsidRPr="005559B5">
        <w:rPr>
          <w:color w:val="002060"/>
        </w:rPr>
        <w:tab/>
      </w:r>
      <w:r w:rsidRPr="005559B5">
        <w:rPr>
          <w:color w:val="002060"/>
        </w:rPr>
        <w:t>Hulas</w:t>
      </w:r>
    </w:p>
    <w:p w:rsidRPr="005559B5" w:rsidR="00955DCE" w:rsidP="00955DCE" w:rsidRDefault="00955DCE" w14:paraId="335890A3" w14:textId="77777777">
      <w:pPr>
        <w:tabs>
          <w:tab w:val="left" w:pos="720"/>
          <w:tab w:val="left" w:pos="1440"/>
          <w:tab w:val="left" w:pos="3600"/>
          <w:tab w:val="left" w:pos="4608"/>
          <w:tab w:val="left" w:pos="6120"/>
          <w:tab w:val="left" w:pos="7200"/>
        </w:tabs>
        <w:spacing w:before="120"/>
        <w:rPr>
          <w:color w:val="002060"/>
        </w:rPr>
      </w:pPr>
      <w:r w:rsidRPr="005559B5">
        <w:rPr>
          <w:color w:val="002060"/>
        </w:rPr>
        <w:t>5.10</w:t>
      </w:r>
      <w:r w:rsidRPr="005559B5">
        <w:rPr>
          <w:color w:val="002060"/>
        </w:rPr>
        <w:tab/>
      </w:r>
      <w:r w:rsidRPr="005559B5">
        <w:rPr>
          <w:color w:val="002060"/>
        </w:rPr>
        <w:t>CPVC Pipe and Valves</w:t>
      </w:r>
      <w:r w:rsidRPr="005559B5">
        <w:rPr>
          <w:color w:val="002060"/>
        </w:rPr>
        <w:tab/>
      </w:r>
      <w:r w:rsidRPr="005559B5">
        <w:rPr>
          <w:color w:val="002060"/>
        </w:rPr>
        <w:tab/>
      </w:r>
      <w:r w:rsidRPr="005559B5">
        <w:rPr>
          <w:color w:val="002060"/>
        </w:rPr>
        <w:tab/>
      </w:r>
      <w:r w:rsidRPr="005559B5">
        <w:rPr>
          <w:color w:val="002060"/>
        </w:rPr>
        <w:t>Astral</w:t>
      </w:r>
    </w:p>
    <w:p w:rsidRPr="005559B5" w:rsidR="00955DCE" w:rsidP="00955DCE" w:rsidRDefault="00955DCE" w14:paraId="67B18824" w14:textId="77777777">
      <w:pPr>
        <w:tabs>
          <w:tab w:val="left" w:pos="720"/>
          <w:tab w:val="left" w:pos="1440"/>
          <w:tab w:val="left" w:pos="3600"/>
          <w:tab w:val="left" w:pos="4608"/>
          <w:tab w:val="left" w:pos="6120"/>
          <w:tab w:val="left" w:pos="7200"/>
        </w:tabs>
        <w:spacing w:before="120"/>
        <w:rPr>
          <w:color w:val="002060"/>
        </w:rPr>
      </w:pPr>
      <w:r w:rsidRPr="005559B5">
        <w:rPr>
          <w:color w:val="002060"/>
        </w:rPr>
        <w:t>5.11</w:t>
      </w:r>
      <w:r w:rsidRPr="005559B5">
        <w:rPr>
          <w:color w:val="002060"/>
        </w:rPr>
        <w:tab/>
      </w:r>
      <w:r w:rsidRPr="005559B5">
        <w:rPr>
          <w:color w:val="002060"/>
        </w:rPr>
        <w:t>Non Return Valve and Y Strainer</w:t>
      </w:r>
      <w:r w:rsidRPr="005559B5">
        <w:rPr>
          <w:color w:val="002060"/>
        </w:rPr>
        <w:tab/>
      </w:r>
      <w:r w:rsidRPr="005559B5">
        <w:rPr>
          <w:color w:val="002060"/>
        </w:rPr>
        <w:tab/>
      </w:r>
      <w:r w:rsidRPr="005559B5">
        <w:rPr>
          <w:color w:val="002060"/>
        </w:rPr>
        <w:t>Leader</w:t>
      </w:r>
    </w:p>
    <w:p w:rsidRPr="005559B5" w:rsidR="00955DCE" w:rsidP="00955DCE" w:rsidRDefault="00955DCE" w14:paraId="20C0BF7F" w14:textId="77777777">
      <w:pPr>
        <w:tabs>
          <w:tab w:val="left" w:pos="720"/>
          <w:tab w:val="left" w:pos="1440"/>
          <w:tab w:val="left" w:pos="3600"/>
          <w:tab w:val="left" w:pos="4608"/>
          <w:tab w:val="left" w:pos="6120"/>
          <w:tab w:val="left" w:pos="7200"/>
        </w:tabs>
        <w:spacing w:before="120"/>
        <w:rPr>
          <w:color w:val="002060"/>
        </w:rPr>
      </w:pPr>
      <w:r w:rsidRPr="005559B5">
        <w:rPr>
          <w:color w:val="002060"/>
        </w:rPr>
        <w:t>5.12</w:t>
      </w:r>
      <w:r w:rsidRPr="005559B5">
        <w:rPr>
          <w:color w:val="002060"/>
        </w:rPr>
        <w:tab/>
      </w:r>
      <w:r w:rsidRPr="005559B5">
        <w:rPr>
          <w:color w:val="002060"/>
        </w:rPr>
        <w:t>Water Purification System</w:t>
      </w:r>
      <w:r w:rsidRPr="005559B5">
        <w:rPr>
          <w:color w:val="002060"/>
        </w:rPr>
        <w:tab/>
      </w:r>
      <w:r w:rsidRPr="005559B5">
        <w:rPr>
          <w:color w:val="002060"/>
        </w:rPr>
        <w:tab/>
      </w:r>
      <w:r w:rsidRPr="005559B5">
        <w:rPr>
          <w:color w:val="002060"/>
        </w:rPr>
        <w:tab/>
      </w:r>
      <w:r w:rsidRPr="005559B5">
        <w:rPr>
          <w:color w:val="002060"/>
        </w:rPr>
        <w:t>Euroguard</w:t>
      </w:r>
    </w:p>
    <w:p w:rsidRPr="005559B5" w:rsidR="00955DCE" w:rsidP="00955DCE" w:rsidRDefault="00955DCE" w14:paraId="1D7F2CA0" w14:textId="77777777">
      <w:pPr>
        <w:tabs>
          <w:tab w:val="left" w:pos="720"/>
          <w:tab w:val="left" w:pos="1440"/>
          <w:tab w:val="left" w:pos="3600"/>
          <w:tab w:val="left" w:pos="4608"/>
          <w:tab w:val="left" w:pos="6120"/>
          <w:tab w:val="left" w:pos="7200"/>
        </w:tabs>
        <w:spacing w:before="120"/>
        <w:rPr>
          <w:color w:val="002060"/>
        </w:rPr>
      </w:pPr>
      <w:r w:rsidRPr="005559B5">
        <w:rPr>
          <w:color w:val="002060"/>
        </w:rPr>
        <w:t>5.13</w:t>
      </w:r>
      <w:r w:rsidRPr="005559B5">
        <w:rPr>
          <w:color w:val="002060"/>
        </w:rPr>
        <w:tab/>
      </w:r>
      <w:r w:rsidRPr="005559B5">
        <w:rPr>
          <w:color w:val="002060"/>
        </w:rPr>
        <w:t>Insulation Tube</w:t>
      </w:r>
      <w:r w:rsidRPr="005559B5">
        <w:rPr>
          <w:color w:val="002060"/>
        </w:rPr>
        <w:tab/>
      </w:r>
      <w:r w:rsidRPr="005559B5">
        <w:rPr>
          <w:color w:val="002060"/>
        </w:rPr>
        <w:tab/>
      </w:r>
      <w:r w:rsidRPr="005559B5">
        <w:rPr>
          <w:color w:val="002060"/>
        </w:rPr>
        <w:tab/>
      </w:r>
      <w:r w:rsidRPr="005559B5">
        <w:rPr>
          <w:color w:val="002060"/>
        </w:rPr>
        <w:t>Aeroflex</w:t>
      </w:r>
    </w:p>
    <w:p w:rsidRPr="005559B5" w:rsidR="00955DCE" w:rsidP="00955DCE" w:rsidRDefault="00955DCE" w14:paraId="32DFC686" w14:textId="77777777">
      <w:pPr>
        <w:tabs>
          <w:tab w:val="left" w:pos="720"/>
          <w:tab w:val="left" w:pos="1440"/>
          <w:tab w:val="left" w:pos="3600"/>
          <w:tab w:val="left" w:pos="4608"/>
          <w:tab w:val="left" w:pos="6120"/>
          <w:tab w:val="left" w:pos="7200"/>
        </w:tabs>
        <w:spacing w:before="120"/>
        <w:rPr>
          <w:color w:val="002060"/>
        </w:rPr>
      </w:pPr>
      <w:r w:rsidRPr="005559B5">
        <w:rPr>
          <w:color w:val="002060"/>
        </w:rPr>
        <w:t>5.14</w:t>
      </w:r>
      <w:r w:rsidRPr="005559B5">
        <w:rPr>
          <w:color w:val="002060"/>
        </w:rPr>
        <w:tab/>
      </w:r>
      <w:r w:rsidRPr="005559B5">
        <w:rPr>
          <w:color w:val="002060"/>
        </w:rPr>
        <w:t>PVC Gutter</w:t>
      </w:r>
      <w:r w:rsidRPr="005559B5">
        <w:rPr>
          <w:color w:val="002060"/>
        </w:rPr>
        <w:tab/>
      </w:r>
      <w:r w:rsidRPr="005559B5">
        <w:rPr>
          <w:color w:val="002060"/>
        </w:rPr>
        <w:tab/>
      </w:r>
      <w:r w:rsidRPr="005559B5">
        <w:rPr>
          <w:color w:val="002060"/>
        </w:rPr>
        <w:tab/>
      </w:r>
      <w:r w:rsidRPr="005559B5">
        <w:rPr>
          <w:color w:val="002060"/>
        </w:rPr>
        <w:t>Prince</w:t>
      </w:r>
    </w:p>
    <w:p w:rsidRPr="005559B5" w:rsidR="00955DCE" w:rsidP="00955DCE" w:rsidRDefault="00955DCE" w14:paraId="4DCFD8B2" w14:textId="77777777">
      <w:pPr>
        <w:tabs>
          <w:tab w:val="left" w:pos="720"/>
          <w:tab w:val="left" w:pos="1440"/>
          <w:tab w:val="left" w:pos="3600"/>
          <w:tab w:val="left" w:pos="4608"/>
          <w:tab w:val="left" w:pos="6120"/>
          <w:tab w:val="left" w:pos="7200"/>
        </w:tabs>
        <w:spacing w:before="120"/>
        <w:rPr>
          <w:color w:val="002060"/>
        </w:rPr>
      </w:pPr>
      <w:r w:rsidRPr="005559B5">
        <w:rPr>
          <w:color w:val="002060"/>
        </w:rPr>
        <w:t>5.13</w:t>
      </w:r>
      <w:r w:rsidRPr="005559B5">
        <w:rPr>
          <w:color w:val="002060"/>
        </w:rPr>
        <w:tab/>
      </w:r>
      <w:r w:rsidRPr="005559B5">
        <w:rPr>
          <w:color w:val="002060"/>
        </w:rPr>
        <w:t>Solar System</w:t>
      </w:r>
      <w:r w:rsidRPr="005559B5">
        <w:rPr>
          <w:color w:val="002060"/>
        </w:rPr>
        <w:tab/>
      </w:r>
      <w:r w:rsidRPr="005559B5">
        <w:rPr>
          <w:color w:val="002060"/>
        </w:rPr>
        <w:tab/>
      </w:r>
      <w:r w:rsidRPr="005559B5">
        <w:rPr>
          <w:color w:val="002060"/>
        </w:rPr>
        <w:tab/>
      </w:r>
      <w:r w:rsidRPr="005559B5">
        <w:rPr>
          <w:color w:val="002060"/>
        </w:rPr>
        <w:t>Solahart</w:t>
      </w:r>
    </w:p>
    <w:p w:rsidRPr="005559B5" w:rsidR="00955DCE" w:rsidP="00955DCE" w:rsidRDefault="00955DCE" w14:paraId="39B91296" w14:textId="77777777">
      <w:pPr>
        <w:tabs>
          <w:tab w:val="left" w:pos="720"/>
          <w:tab w:val="left" w:pos="1440"/>
          <w:tab w:val="left" w:pos="3600"/>
          <w:tab w:val="left" w:pos="4608"/>
          <w:tab w:val="left" w:pos="6120"/>
          <w:tab w:val="left" w:pos="7200"/>
        </w:tabs>
        <w:spacing w:before="120"/>
        <w:rPr>
          <w:color w:val="002060"/>
        </w:rPr>
      </w:pPr>
      <w:r w:rsidRPr="005559B5">
        <w:rPr>
          <w:color w:val="002060"/>
        </w:rPr>
        <w:t>5.14</w:t>
      </w:r>
      <w:r w:rsidRPr="005559B5">
        <w:rPr>
          <w:color w:val="002060"/>
        </w:rPr>
        <w:tab/>
      </w:r>
      <w:r w:rsidRPr="005559B5">
        <w:rPr>
          <w:color w:val="002060"/>
        </w:rPr>
        <w:t>Fire Extinguishers</w:t>
      </w:r>
      <w:r w:rsidRPr="005559B5">
        <w:rPr>
          <w:color w:val="002060"/>
        </w:rPr>
        <w:tab/>
      </w:r>
      <w:r w:rsidRPr="005559B5">
        <w:rPr>
          <w:color w:val="002060"/>
        </w:rPr>
        <w:tab/>
      </w:r>
      <w:r w:rsidRPr="005559B5">
        <w:rPr>
          <w:color w:val="002060"/>
        </w:rPr>
        <w:tab/>
      </w:r>
      <w:r w:rsidRPr="005559B5">
        <w:rPr>
          <w:color w:val="002060"/>
        </w:rPr>
        <w:t>Eversafe</w:t>
      </w:r>
    </w:p>
    <w:p w:rsidRPr="005559B5" w:rsidR="00955DCE" w:rsidP="00955DCE" w:rsidRDefault="00955DCE" w14:paraId="0C0AC9E1" w14:textId="77777777">
      <w:pPr>
        <w:tabs>
          <w:tab w:val="left" w:pos="720"/>
          <w:tab w:val="left" w:pos="1440"/>
          <w:tab w:val="left" w:pos="3600"/>
          <w:tab w:val="left" w:pos="4608"/>
          <w:tab w:val="left" w:pos="6120"/>
          <w:tab w:val="left" w:pos="7200"/>
        </w:tabs>
        <w:spacing w:before="120"/>
        <w:rPr>
          <w:color w:val="002060"/>
        </w:rPr>
      </w:pPr>
      <w:r w:rsidRPr="005559B5">
        <w:rPr>
          <w:color w:val="002060"/>
        </w:rPr>
        <w:t>5.15</w:t>
      </w:r>
      <w:r w:rsidRPr="005559B5">
        <w:rPr>
          <w:color w:val="002060"/>
        </w:rPr>
        <w:tab/>
      </w:r>
      <w:r w:rsidRPr="005559B5">
        <w:rPr>
          <w:color w:val="002060"/>
        </w:rPr>
        <w:t>Compressor</w:t>
      </w:r>
      <w:r w:rsidRPr="005559B5">
        <w:rPr>
          <w:color w:val="002060"/>
        </w:rPr>
        <w:tab/>
      </w:r>
      <w:r w:rsidRPr="005559B5">
        <w:rPr>
          <w:color w:val="002060"/>
        </w:rPr>
        <w:tab/>
      </w:r>
      <w:r w:rsidRPr="005559B5">
        <w:rPr>
          <w:color w:val="002060"/>
        </w:rPr>
        <w:tab/>
      </w:r>
      <w:r w:rsidRPr="005559B5">
        <w:rPr>
          <w:color w:val="002060"/>
        </w:rPr>
        <w:t>Hitachi</w:t>
      </w:r>
    </w:p>
    <w:p w:rsidRPr="005559B5" w:rsidR="00955DCE" w:rsidP="00955DCE" w:rsidRDefault="00955DCE" w14:paraId="14EF77DC" w14:textId="77777777">
      <w:pPr>
        <w:tabs>
          <w:tab w:val="left" w:pos="720"/>
          <w:tab w:val="left" w:pos="1440"/>
          <w:tab w:val="left" w:pos="3600"/>
          <w:tab w:val="left" w:pos="4608"/>
          <w:tab w:val="left" w:pos="6120"/>
          <w:tab w:val="left" w:pos="7200"/>
        </w:tabs>
        <w:spacing w:before="120"/>
        <w:rPr>
          <w:color w:val="002060"/>
        </w:rPr>
      </w:pPr>
      <w:r w:rsidRPr="005559B5">
        <w:rPr>
          <w:color w:val="002060"/>
        </w:rPr>
        <w:t>5.16</w:t>
      </w:r>
      <w:r w:rsidRPr="005559B5">
        <w:rPr>
          <w:color w:val="002060"/>
        </w:rPr>
        <w:tab/>
      </w:r>
      <w:r w:rsidRPr="005559B5">
        <w:rPr>
          <w:color w:val="002060"/>
        </w:rPr>
        <w:t>Gas Type Ball Valve</w:t>
      </w:r>
      <w:r w:rsidRPr="005559B5">
        <w:rPr>
          <w:color w:val="002060"/>
        </w:rPr>
        <w:tab/>
      </w:r>
      <w:r w:rsidRPr="005559B5">
        <w:rPr>
          <w:color w:val="002060"/>
        </w:rPr>
        <w:tab/>
      </w:r>
      <w:r w:rsidRPr="005559B5">
        <w:rPr>
          <w:color w:val="002060"/>
        </w:rPr>
        <w:tab/>
      </w:r>
      <w:r w:rsidRPr="005559B5">
        <w:rPr>
          <w:color w:val="002060"/>
        </w:rPr>
        <w:t>Leader</w:t>
      </w:r>
    </w:p>
    <w:p w:rsidRPr="005559B5" w:rsidR="00955DCE" w:rsidP="00955DCE" w:rsidRDefault="00955DCE" w14:paraId="41D5F276" w14:textId="77777777">
      <w:pPr>
        <w:tabs>
          <w:tab w:val="left" w:pos="720"/>
          <w:tab w:val="left" w:pos="1440"/>
          <w:tab w:val="left" w:pos="3600"/>
          <w:tab w:val="left" w:pos="4608"/>
          <w:tab w:val="left" w:pos="6120"/>
          <w:tab w:val="left" w:pos="7200"/>
        </w:tabs>
        <w:spacing w:before="120"/>
        <w:rPr>
          <w:color w:val="002060"/>
        </w:rPr>
      </w:pPr>
      <w:r w:rsidRPr="005559B5">
        <w:rPr>
          <w:color w:val="002060"/>
        </w:rPr>
        <w:t xml:space="preserve">5.17  </w:t>
      </w:r>
      <w:r w:rsidRPr="005559B5">
        <w:rPr>
          <w:color w:val="002060"/>
        </w:rPr>
        <w:tab/>
      </w:r>
      <w:r w:rsidRPr="005559B5">
        <w:rPr>
          <w:color w:val="002060"/>
        </w:rPr>
        <w:t>Outlet Point for Oxygen and Compressed Air</w:t>
      </w:r>
      <w:r w:rsidRPr="005559B5">
        <w:rPr>
          <w:color w:val="002060"/>
        </w:rPr>
        <w:tab/>
      </w:r>
    </w:p>
    <w:p w:rsidRPr="005559B5" w:rsidR="00955DCE" w:rsidP="00955DCE" w:rsidRDefault="00955DCE" w14:paraId="47C373E8" w14:textId="77777777">
      <w:pPr>
        <w:tabs>
          <w:tab w:val="left" w:pos="720"/>
          <w:tab w:val="left" w:pos="1440"/>
          <w:tab w:val="left" w:pos="3600"/>
          <w:tab w:val="left" w:pos="4608"/>
          <w:tab w:val="left" w:pos="6120"/>
          <w:tab w:val="left" w:pos="7200"/>
        </w:tabs>
        <w:spacing w:before="120"/>
        <w:rPr>
          <w:color w:val="002060"/>
        </w:rPr>
      </w:pPr>
      <w:r w:rsidRPr="005559B5">
        <w:rPr>
          <w:color w:val="002060"/>
        </w:rPr>
        <w:tab/>
      </w:r>
      <w:r w:rsidRPr="005559B5">
        <w:rPr>
          <w:color w:val="002060"/>
        </w:rPr>
        <w:t>Ball valve and Nozzel</w:t>
      </w:r>
      <w:r w:rsidRPr="005559B5">
        <w:rPr>
          <w:color w:val="002060"/>
        </w:rPr>
        <w:tab/>
      </w:r>
      <w:r w:rsidRPr="005559B5">
        <w:rPr>
          <w:color w:val="002060"/>
        </w:rPr>
        <w:tab/>
      </w:r>
      <w:r w:rsidRPr="005559B5">
        <w:rPr>
          <w:color w:val="002060"/>
        </w:rPr>
        <w:tab/>
      </w:r>
      <w:r w:rsidRPr="005559B5">
        <w:rPr>
          <w:color w:val="002060"/>
        </w:rPr>
        <w:t>TAS</w:t>
      </w:r>
      <w:r w:rsidRPr="005559B5">
        <w:rPr>
          <w:color w:val="002060"/>
        </w:rPr>
        <w:tab/>
      </w:r>
    </w:p>
    <w:p w:rsidRPr="005559B5" w:rsidR="00955DCE" w:rsidP="00955DCE" w:rsidRDefault="00955DCE" w14:paraId="3042595C" w14:textId="77777777">
      <w:pPr>
        <w:tabs>
          <w:tab w:val="left" w:pos="720"/>
          <w:tab w:val="left" w:pos="1440"/>
          <w:tab w:val="left" w:pos="3600"/>
          <w:tab w:val="left" w:pos="4608"/>
          <w:tab w:val="left" w:pos="6120"/>
          <w:tab w:val="left" w:pos="7200"/>
        </w:tabs>
        <w:spacing w:before="120"/>
        <w:rPr>
          <w:color w:val="002060"/>
        </w:rPr>
      </w:pPr>
      <w:r w:rsidRPr="005559B5">
        <w:rPr>
          <w:color w:val="002060"/>
        </w:rPr>
        <w:t xml:space="preserve">5.18 </w:t>
      </w:r>
      <w:r w:rsidRPr="005559B5">
        <w:rPr>
          <w:color w:val="002060"/>
        </w:rPr>
        <w:tab/>
      </w:r>
      <w:r w:rsidRPr="005559B5">
        <w:rPr>
          <w:color w:val="002060"/>
        </w:rPr>
        <w:t>Copper Pipe</w:t>
      </w:r>
      <w:r w:rsidRPr="005559B5">
        <w:rPr>
          <w:color w:val="002060"/>
        </w:rPr>
        <w:tab/>
      </w:r>
      <w:r w:rsidRPr="005559B5">
        <w:rPr>
          <w:color w:val="002060"/>
        </w:rPr>
        <w:tab/>
      </w:r>
      <w:r w:rsidRPr="005559B5">
        <w:rPr>
          <w:color w:val="002060"/>
        </w:rPr>
        <w:tab/>
      </w:r>
      <w:r w:rsidRPr="005559B5">
        <w:rPr>
          <w:color w:val="002060"/>
        </w:rPr>
        <w:t>Mexflow</w:t>
      </w:r>
      <w:r w:rsidRPr="005559B5">
        <w:rPr>
          <w:color w:val="002060"/>
        </w:rPr>
        <w:tab/>
      </w:r>
      <w:r w:rsidRPr="005559B5">
        <w:rPr>
          <w:color w:val="002060"/>
        </w:rPr>
        <w:tab/>
      </w:r>
      <w:r w:rsidRPr="005559B5">
        <w:rPr>
          <w:color w:val="002060"/>
        </w:rPr>
        <w:tab/>
      </w:r>
    </w:p>
    <w:p w:rsidRPr="005559B5" w:rsidR="00955DCE" w:rsidP="00955DCE" w:rsidRDefault="00955DCE" w14:paraId="7C6ADC3C" w14:textId="77777777">
      <w:pPr>
        <w:tabs>
          <w:tab w:val="left" w:pos="720"/>
          <w:tab w:val="left" w:pos="1440"/>
          <w:tab w:val="left" w:pos="3600"/>
          <w:tab w:val="left" w:pos="4608"/>
          <w:tab w:val="left" w:pos="6120"/>
          <w:tab w:val="left" w:pos="7200"/>
        </w:tabs>
        <w:spacing w:before="120"/>
        <w:rPr>
          <w:color w:val="002060"/>
        </w:rPr>
      </w:pPr>
      <w:r w:rsidRPr="005559B5">
        <w:rPr>
          <w:color w:val="002060"/>
        </w:rPr>
        <w:t>5.19</w:t>
      </w:r>
      <w:r w:rsidRPr="005559B5">
        <w:rPr>
          <w:color w:val="002060"/>
        </w:rPr>
        <w:tab/>
      </w:r>
      <w:r w:rsidRPr="005559B5">
        <w:rPr>
          <w:color w:val="002060"/>
        </w:rPr>
        <w:t xml:space="preserve">Manhole Cover </w:t>
      </w:r>
      <w:r w:rsidRPr="005559B5">
        <w:rPr>
          <w:color w:val="002060"/>
        </w:rPr>
        <w:tab/>
      </w:r>
      <w:r w:rsidRPr="005559B5">
        <w:rPr>
          <w:color w:val="002060"/>
        </w:rPr>
        <w:tab/>
      </w:r>
      <w:r w:rsidRPr="005559B5">
        <w:rPr>
          <w:color w:val="002060"/>
        </w:rPr>
        <w:tab/>
      </w:r>
      <w:r w:rsidRPr="005559B5">
        <w:rPr>
          <w:color w:val="002060"/>
        </w:rPr>
        <w:t>Swastika</w:t>
      </w:r>
    </w:p>
    <w:p w:rsidRPr="005559B5" w:rsidR="00955DCE" w:rsidP="00955DCE" w:rsidRDefault="00955DCE" w14:paraId="2A8FE462" w14:textId="77777777">
      <w:pPr>
        <w:tabs>
          <w:tab w:val="left" w:pos="720"/>
          <w:tab w:val="left" w:pos="1440"/>
          <w:tab w:val="left" w:pos="3600"/>
          <w:tab w:val="left" w:pos="4608"/>
          <w:tab w:val="left" w:pos="6120"/>
          <w:tab w:val="left" w:pos="7200"/>
        </w:tabs>
        <w:spacing w:before="120"/>
        <w:rPr>
          <w:color w:val="002060"/>
        </w:rPr>
      </w:pPr>
      <w:r w:rsidRPr="005559B5">
        <w:rPr>
          <w:color w:val="002060"/>
        </w:rPr>
        <w:t>5.20</w:t>
      </w:r>
      <w:r w:rsidRPr="005559B5">
        <w:rPr>
          <w:color w:val="002060"/>
        </w:rPr>
        <w:tab/>
      </w:r>
      <w:r w:rsidRPr="005559B5">
        <w:rPr>
          <w:color w:val="002060"/>
        </w:rPr>
        <w:t>Pump</w:t>
      </w:r>
      <w:r w:rsidRPr="005559B5">
        <w:rPr>
          <w:color w:val="002060"/>
        </w:rPr>
        <w:tab/>
      </w:r>
      <w:r w:rsidRPr="005559B5">
        <w:rPr>
          <w:color w:val="002060"/>
        </w:rPr>
        <w:tab/>
      </w:r>
      <w:r w:rsidRPr="005559B5">
        <w:rPr>
          <w:color w:val="002060"/>
        </w:rPr>
        <w:tab/>
      </w:r>
      <w:r w:rsidRPr="005559B5">
        <w:rPr>
          <w:color w:val="002060"/>
        </w:rPr>
        <w:tab/>
      </w:r>
      <w:r w:rsidRPr="005559B5">
        <w:rPr>
          <w:color w:val="002060"/>
        </w:rPr>
        <w:t>Petrolla</w:t>
      </w:r>
      <w:r w:rsidRPr="005559B5">
        <w:rPr>
          <w:color w:val="002060"/>
        </w:rPr>
        <w:tab/>
      </w:r>
    </w:p>
    <w:p w:rsidRPr="005559B5" w:rsidR="00955DCE" w:rsidP="00955DCE" w:rsidRDefault="00955DCE" w14:paraId="6D393D5E" w14:textId="77777777">
      <w:pPr>
        <w:tabs>
          <w:tab w:val="left" w:pos="720"/>
          <w:tab w:val="left" w:pos="1440"/>
          <w:tab w:val="left" w:pos="3600"/>
          <w:tab w:val="left" w:pos="4608"/>
          <w:tab w:val="left" w:pos="6120"/>
          <w:tab w:val="left" w:pos="7200"/>
        </w:tabs>
        <w:spacing w:before="120" w:after="360"/>
        <w:rPr>
          <w:color w:val="002060"/>
        </w:rPr>
      </w:pPr>
      <w:r w:rsidRPr="005559B5">
        <w:rPr>
          <w:color w:val="002060"/>
        </w:rPr>
        <w:t xml:space="preserve">5.21 </w:t>
      </w:r>
      <w:r w:rsidRPr="005559B5">
        <w:rPr>
          <w:color w:val="002060"/>
        </w:rPr>
        <w:tab/>
      </w:r>
      <w:r w:rsidRPr="005559B5">
        <w:rPr>
          <w:color w:val="002060"/>
        </w:rPr>
        <w:t>Shower Curtain</w:t>
      </w:r>
      <w:r w:rsidRPr="005559B5">
        <w:rPr>
          <w:color w:val="002060"/>
        </w:rPr>
        <w:tab/>
      </w:r>
      <w:r w:rsidRPr="005559B5">
        <w:rPr>
          <w:color w:val="002060"/>
        </w:rPr>
        <w:tab/>
      </w:r>
      <w:r w:rsidRPr="005559B5">
        <w:rPr>
          <w:color w:val="002060"/>
        </w:rPr>
        <w:tab/>
      </w:r>
      <w:r w:rsidRPr="005559B5">
        <w:rPr>
          <w:color w:val="002060"/>
        </w:rPr>
        <w:t>Ridder</w:t>
      </w:r>
      <w:r w:rsidRPr="005559B5">
        <w:rPr>
          <w:color w:val="002060"/>
        </w:rPr>
        <w:tab/>
      </w:r>
      <w:r w:rsidRPr="005559B5">
        <w:rPr>
          <w:color w:val="002060"/>
        </w:rPr>
        <w:tab/>
      </w:r>
      <w:r w:rsidRPr="005559B5">
        <w:rPr>
          <w:color w:val="002060"/>
        </w:rPr>
        <w:tab/>
      </w:r>
    </w:p>
    <w:p w:rsidRPr="005559B5" w:rsidR="00955DCE" w:rsidP="00955DCE" w:rsidRDefault="00955DCE" w14:paraId="47F44113" w14:textId="77777777">
      <w:pPr>
        <w:spacing w:after="160" w:line="259" w:lineRule="auto"/>
        <w:rPr>
          <w:b/>
          <w:bCs/>
          <w:caps/>
          <w:color w:val="002060"/>
          <w:lang w:eastAsia="x-none" w:bidi="ne-NP"/>
        </w:rPr>
      </w:pPr>
      <w:bookmarkStart w:name="_Toc15158748" w:id="793"/>
      <w:r w:rsidRPr="005559B5">
        <w:rPr>
          <w:color w:val="002060"/>
        </w:rPr>
        <w:br w:type="page"/>
      </w:r>
    </w:p>
    <w:p w:rsidRPr="005559B5" w:rsidR="00955DCE" w:rsidP="00955DCE" w:rsidRDefault="00955DCE" w14:paraId="00714E8C" w14:textId="77777777">
      <w:pPr>
        <w:pStyle w:val="Heading2"/>
        <w:jc w:val="both"/>
        <w:rPr>
          <w:caps/>
          <w:color w:val="002060"/>
          <w:sz w:val="22"/>
          <w:szCs w:val="22"/>
          <w:lang w:val="en-GB"/>
        </w:rPr>
      </w:pPr>
      <w:bookmarkStart w:name="_Toc15591660" w:id="794"/>
      <w:r w:rsidRPr="005559B5">
        <w:rPr>
          <w:caps/>
          <w:color w:val="002060"/>
          <w:sz w:val="22"/>
          <w:szCs w:val="22"/>
          <w:lang w:val="en-GB"/>
        </w:rPr>
        <w:t>EW.</w:t>
      </w:r>
      <w:r w:rsidRPr="005559B5">
        <w:rPr>
          <w:caps/>
          <w:color w:val="002060"/>
          <w:sz w:val="22"/>
          <w:szCs w:val="22"/>
          <w:lang w:val="en-GB"/>
        </w:rPr>
        <w:tab/>
      </w:r>
      <w:r w:rsidRPr="005559B5">
        <w:rPr>
          <w:caps/>
          <w:color w:val="002060"/>
          <w:sz w:val="22"/>
          <w:szCs w:val="22"/>
          <w:lang w:val="en-GB"/>
        </w:rPr>
        <w:t xml:space="preserve"> ELECTRICAL WORKS</w:t>
      </w:r>
      <w:bookmarkEnd w:id="793"/>
      <w:bookmarkEnd w:id="794"/>
      <w:r w:rsidRPr="005559B5">
        <w:rPr>
          <w:caps/>
          <w:color w:val="002060"/>
          <w:sz w:val="22"/>
          <w:szCs w:val="22"/>
          <w:lang w:val="en-GB"/>
        </w:rPr>
        <w:fldChar w:fldCharType="begin"/>
      </w:r>
      <w:r w:rsidRPr="005559B5">
        <w:rPr>
          <w:caps/>
          <w:color w:val="002060"/>
          <w:sz w:val="22"/>
          <w:szCs w:val="22"/>
          <w:lang w:val="en-GB"/>
        </w:rPr>
        <w:instrText xml:space="preserve">PRIVATE </w:instrText>
      </w:r>
      <w:r w:rsidRPr="005559B5">
        <w:rPr>
          <w:caps/>
          <w:color w:val="002060"/>
          <w:sz w:val="22"/>
          <w:szCs w:val="22"/>
          <w:lang w:val="en-GB"/>
        </w:rPr>
        <w:fldChar w:fldCharType="end"/>
      </w:r>
    </w:p>
    <w:p w:rsidRPr="005559B5" w:rsidR="00955DCE" w:rsidP="00955DCE" w:rsidRDefault="00955DCE" w14:paraId="15DEFFC4" w14:textId="77777777">
      <w:pPr>
        <w:pStyle w:val="Heading2"/>
        <w:jc w:val="both"/>
        <w:rPr>
          <w:color w:val="002060"/>
          <w:sz w:val="22"/>
          <w:szCs w:val="22"/>
          <w:lang w:val="en-GB"/>
        </w:rPr>
      </w:pPr>
      <w:bookmarkStart w:name="_Toc494444557" w:id="795"/>
      <w:bookmarkStart w:name="_Toc77493877" w:id="796"/>
      <w:bookmarkStart w:name="_Toc299115880" w:id="797"/>
      <w:bookmarkStart w:name="_Toc15158749" w:id="798"/>
      <w:bookmarkStart w:name="_Toc15591661" w:id="799"/>
      <w:r w:rsidRPr="005559B5">
        <w:rPr>
          <w:color w:val="002060"/>
          <w:sz w:val="22"/>
          <w:szCs w:val="22"/>
          <w:lang w:val="en-GB"/>
        </w:rPr>
        <w:t>ew.1</w:t>
      </w:r>
      <w:r w:rsidRPr="005559B5">
        <w:rPr>
          <w:color w:val="002060"/>
          <w:sz w:val="22"/>
          <w:szCs w:val="22"/>
          <w:lang w:val="en-GB"/>
        </w:rPr>
        <w:tab/>
      </w:r>
      <w:r w:rsidRPr="005559B5">
        <w:rPr>
          <w:caps/>
          <w:color w:val="002060"/>
          <w:sz w:val="22"/>
          <w:szCs w:val="22"/>
          <w:lang w:val="en-GB"/>
        </w:rPr>
        <w:t>General</w:t>
      </w:r>
      <w:bookmarkEnd w:id="795"/>
      <w:bookmarkEnd w:id="796"/>
      <w:bookmarkEnd w:id="797"/>
      <w:bookmarkEnd w:id="798"/>
      <w:bookmarkEnd w:id="799"/>
    </w:p>
    <w:p w:rsidRPr="005559B5" w:rsidR="00955DCE" w:rsidP="00955DCE" w:rsidRDefault="00955DCE" w14:paraId="2706D0CE"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All electrical works related to proposed BMET building shall be carried out to the highest degree of technical quality and workmanship accepted for this category of work. Special attention shall be given to rigorous application of safety codes and accepted practices so that with the completed works, operation of electrical services may add to the overall efficiency of functions to be performed within the building without in any way detracting from the safety aspects required within the premises.</w:t>
      </w:r>
    </w:p>
    <w:p w:rsidRPr="005559B5" w:rsidR="00955DCE" w:rsidP="00955DCE" w:rsidRDefault="00955DCE" w14:paraId="4B854291" w14:textId="77777777">
      <w:pPr>
        <w:tabs>
          <w:tab w:val="num" w:pos="720"/>
          <w:tab w:val="left" w:pos="1260"/>
          <w:tab w:val="left" w:pos="1800"/>
          <w:tab w:val="left" w:pos="2340"/>
          <w:tab w:val="left" w:pos="2880"/>
        </w:tabs>
        <w:spacing w:line="300" w:lineRule="auto"/>
        <w:ind w:left="720"/>
        <w:rPr>
          <w:color w:val="002060"/>
        </w:rPr>
      </w:pPr>
      <w:r w:rsidRPr="005559B5">
        <w:rPr>
          <w:color w:val="002060"/>
        </w:rPr>
        <w:t>This subsection covers supply, delivery to the site, installation and testing of interior electrical wiring.</w:t>
      </w:r>
    </w:p>
    <w:p w:rsidRPr="005559B5" w:rsidR="00955DCE" w:rsidP="00955DCE" w:rsidRDefault="00955DCE" w14:paraId="5257A10F" w14:textId="77777777">
      <w:pPr>
        <w:tabs>
          <w:tab w:val="num" w:pos="720"/>
          <w:tab w:val="left" w:pos="1260"/>
          <w:tab w:val="left" w:pos="1800"/>
          <w:tab w:val="left" w:pos="2340"/>
          <w:tab w:val="left" w:pos="2880"/>
        </w:tabs>
        <w:spacing w:line="300" w:lineRule="auto"/>
        <w:ind w:left="720" w:hanging="720"/>
        <w:rPr>
          <w:color w:val="002060"/>
          <w:spacing w:val="-3"/>
        </w:rPr>
      </w:pPr>
      <w:r w:rsidRPr="005559B5">
        <w:rPr>
          <w:color w:val="002060"/>
          <w:spacing w:val="-3"/>
        </w:rPr>
        <w:t xml:space="preserve">   </w:t>
      </w:r>
      <w:r w:rsidRPr="005559B5">
        <w:rPr>
          <w:color w:val="002060"/>
          <w:spacing w:val="-3"/>
        </w:rPr>
        <w:tab/>
      </w:r>
    </w:p>
    <w:p w:rsidRPr="005559B5" w:rsidR="00955DCE" w:rsidP="00955DCE" w:rsidRDefault="00955DCE" w14:paraId="06CA9FA8" w14:textId="77777777">
      <w:pPr>
        <w:pStyle w:val="Heading2"/>
        <w:jc w:val="both"/>
        <w:rPr>
          <w:color w:val="002060"/>
          <w:sz w:val="22"/>
          <w:szCs w:val="22"/>
          <w:lang w:val="en-GB"/>
        </w:rPr>
      </w:pPr>
      <w:bookmarkStart w:name="_Toc494444558" w:id="800"/>
      <w:bookmarkStart w:name="_Toc77493878" w:id="801"/>
      <w:bookmarkStart w:name="_Toc299115881" w:id="802"/>
      <w:bookmarkStart w:name="_Toc15158750" w:id="803"/>
      <w:bookmarkStart w:name="_Toc15591662" w:id="804"/>
      <w:r w:rsidRPr="005559B5">
        <w:rPr>
          <w:color w:val="002060"/>
          <w:sz w:val="22"/>
          <w:szCs w:val="22"/>
          <w:lang w:val="en-GB"/>
        </w:rPr>
        <w:t>ew.2.</w:t>
      </w:r>
      <w:r w:rsidRPr="005559B5">
        <w:rPr>
          <w:color w:val="002060"/>
          <w:sz w:val="22"/>
          <w:szCs w:val="22"/>
          <w:lang w:val="en-GB"/>
        </w:rPr>
        <w:tab/>
      </w:r>
      <w:r w:rsidRPr="005559B5">
        <w:rPr>
          <w:color w:val="002060"/>
          <w:sz w:val="22"/>
          <w:szCs w:val="22"/>
          <w:lang w:val="en-GB"/>
        </w:rPr>
        <w:t>I</w:t>
      </w:r>
      <w:r w:rsidRPr="005559B5">
        <w:rPr>
          <w:caps/>
          <w:color w:val="002060"/>
          <w:sz w:val="22"/>
          <w:szCs w:val="22"/>
          <w:lang w:val="en-GB"/>
        </w:rPr>
        <w:t>nterior electrification</w:t>
      </w:r>
      <w:bookmarkEnd w:id="800"/>
      <w:bookmarkEnd w:id="801"/>
      <w:bookmarkEnd w:id="802"/>
      <w:bookmarkEnd w:id="803"/>
      <w:bookmarkEnd w:id="804"/>
    </w:p>
    <w:p w:rsidRPr="005559B5" w:rsidR="00955DCE" w:rsidP="00955DCE" w:rsidRDefault="00955DCE" w14:paraId="265BB664" w14:textId="77777777">
      <w:pPr>
        <w:tabs>
          <w:tab w:val="num" w:pos="720"/>
          <w:tab w:val="left" w:pos="1260"/>
          <w:tab w:val="left" w:pos="1800"/>
          <w:tab w:val="left" w:pos="2340"/>
          <w:tab w:val="left" w:pos="2880"/>
        </w:tabs>
        <w:spacing w:line="300" w:lineRule="auto"/>
        <w:ind w:left="720" w:hanging="720"/>
        <w:rPr>
          <w:color w:val="002060"/>
          <w:spacing w:val="-3"/>
        </w:rPr>
      </w:pPr>
      <w:r w:rsidRPr="005559B5">
        <w:rPr>
          <w:color w:val="002060"/>
          <w:spacing w:val="-3"/>
        </w:rPr>
        <w:tab/>
      </w:r>
      <w:r w:rsidRPr="005559B5">
        <w:rPr>
          <w:color w:val="002060"/>
        </w:rPr>
        <w:t>Installation of electrical services shall be undertaken in a safe, simple, systematic and orderly fashion giving attention to labeling of circuits, colour codes and numbering of cables so that the completed installation can be effectively maintained by personnel with nominal understanding of electrical engineering.</w:t>
      </w:r>
    </w:p>
    <w:p w:rsidRPr="005559B5" w:rsidR="00955DCE" w:rsidP="00955DCE" w:rsidRDefault="00955DCE" w14:paraId="2770E34F" w14:textId="77777777">
      <w:pPr>
        <w:pStyle w:val="Heading2"/>
        <w:jc w:val="both"/>
        <w:rPr>
          <w:color w:val="002060"/>
          <w:sz w:val="22"/>
          <w:szCs w:val="22"/>
          <w:lang w:val="en-GB"/>
        </w:rPr>
      </w:pPr>
      <w:bookmarkStart w:name="_Toc494444559" w:id="805"/>
      <w:bookmarkStart w:name="_Toc77493879" w:id="806"/>
      <w:bookmarkStart w:name="_Toc299115882" w:id="807"/>
      <w:bookmarkStart w:name="_Toc15158751" w:id="808"/>
      <w:bookmarkStart w:name="_Toc15591663" w:id="809"/>
      <w:r w:rsidRPr="005559B5">
        <w:rPr>
          <w:color w:val="002060"/>
          <w:sz w:val="22"/>
          <w:szCs w:val="22"/>
          <w:lang w:val="en-GB"/>
        </w:rPr>
        <w:t>ew.3</w:t>
      </w:r>
      <w:r w:rsidRPr="005559B5">
        <w:rPr>
          <w:color w:val="002060"/>
          <w:sz w:val="22"/>
          <w:szCs w:val="22"/>
          <w:lang w:val="en-GB"/>
        </w:rPr>
        <w:tab/>
      </w:r>
      <w:r w:rsidRPr="005559B5">
        <w:rPr>
          <w:caps/>
          <w:color w:val="002060"/>
          <w:sz w:val="22"/>
          <w:szCs w:val="22"/>
          <w:lang w:val="en-GB"/>
        </w:rPr>
        <w:t>System</w:t>
      </w:r>
      <w:bookmarkEnd w:id="805"/>
      <w:bookmarkEnd w:id="806"/>
      <w:bookmarkEnd w:id="807"/>
      <w:bookmarkEnd w:id="808"/>
      <w:bookmarkEnd w:id="809"/>
    </w:p>
    <w:p w:rsidRPr="005559B5" w:rsidR="00955DCE" w:rsidP="00955DCE" w:rsidRDefault="00955DCE" w14:paraId="30CD2464"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Electrical power within the premises will be available at 400/230 VAC, three phase, four wire, 50 Hz directly from the power utility or from an outdoor sub-station where conversion of utility voltage will take place.</w:t>
      </w:r>
      <w:r w:rsidRPr="005559B5">
        <w:rPr>
          <w:color w:val="002060"/>
        </w:rPr>
        <w:tab/>
      </w:r>
      <w:r w:rsidRPr="005559B5">
        <w:rPr>
          <w:color w:val="002060"/>
        </w:rPr>
        <w:t>All erection set</w:t>
      </w:r>
      <w:r w:rsidRPr="005559B5">
        <w:rPr>
          <w:color w:val="002060"/>
        </w:rPr>
        <w:noBreakHyphen/>
        <w:t>up, tools, appliances and safety precautions to be used by the Contractor for electrical services within the building shall also be suitable for work under this Low Tension (LT) class of electrical work.</w:t>
      </w:r>
    </w:p>
    <w:p w:rsidRPr="005559B5" w:rsidR="00955DCE" w:rsidP="00955DCE" w:rsidRDefault="00955DCE" w14:paraId="48F9F03C" w14:textId="77777777">
      <w:pPr>
        <w:pStyle w:val="Heading2"/>
        <w:jc w:val="both"/>
        <w:rPr>
          <w:color w:val="002060"/>
          <w:sz w:val="22"/>
          <w:szCs w:val="22"/>
          <w:lang w:val="en-GB"/>
        </w:rPr>
      </w:pPr>
      <w:bookmarkStart w:name="_Toc494444560" w:id="810"/>
      <w:bookmarkStart w:name="_Toc77493880" w:id="811"/>
      <w:bookmarkStart w:name="_Toc299115883" w:id="812"/>
      <w:bookmarkStart w:name="_Toc15158752" w:id="813"/>
      <w:bookmarkStart w:name="_Toc15591664" w:id="814"/>
      <w:r w:rsidRPr="005559B5">
        <w:rPr>
          <w:color w:val="002060"/>
          <w:sz w:val="22"/>
          <w:szCs w:val="22"/>
          <w:lang w:val="en-GB"/>
        </w:rPr>
        <w:t>ew.4</w:t>
      </w:r>
      <w:r w:rsidRPr="005559B5">
        <w:rPr>
          <w:color w:val="002060"/>
          <w:sz w:val="22"/>
          <w:szCs w:val="22"/>
          <w:lang w:val="en-GB"/>
        </w:rPr>
        <w:tab/>
      </w:r>
      <w:r w:rsidRPr="005559B5">
        <w:rPr>
          <w:color w:val="002060"/>
          <w:sz w:val="22"/>
          <w:szCs w:val="22"/>
          <w:lang w:val="en-GB"/>
        </w:rPr>
        <w:t>S</w:t>
      </w:r>
      <w:r w:rsidRPr="005559B5">
        <w:rPr>
          <w:caps/>
          <w:color w:val="002060"/>
          <w:sz w:val="22"/>
          <w:szCs w:val="22"/>
          <w:lang w:val="en-GB"/>
        </w:rPr>
        <w:t>tandards</w:t>
      </w:r>
      <w:bookmarkEnd w:id="810"/>
      <w:bookmarkEnd w:id="811"/>
      <w:bookmarkEnd w:id="812"/>
      <w:bookmarkEnd w:id="813"/>
      <w:bookmarkEnd w:id="814"/>
    </w:p>
    <w:p w:rsidRPr="005559B5" w:rsidR="00955DCE" w:rsidP="00955DCE" w:rsidRDefault="00955DCE" w14:paraId="37821AD2"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Where not specified within this specification, all materials and workmanship used in the installation works shall be in accordance to the latest edition of the related Indian Standard Specification (IS:732-Code of Practice for Electrical Wiring Installation-System Voltage not exceeding 650 V) or equivalent.</w:t>
      </w:r>
    </w:p>
    <w:p w:rsidRPr="005559B5" w:rsidR="00955DCE" w:rsidP="00955DCE" w:rsidRDefault="00955DCE" w14:paraId="154BA8C8"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Not withstanding the stipulation of above standards, local electrical codes for electrical services in buildings, where such exist, shall also be followed. Adequate consideration shall also be given to compliance of the equipment and works with local environmental conditions such as temperature, altitude, humidity, dust, vermin, attitude of personnel who will occupy the premises etc.</w:t>
      </w:r>
    </w:p>
    <w:p w:rsidRPr="005559B5" w:rsidR="00955DCE" w:rsidP="00955DCE" w:rsidRDefault="00955DCE" w14:paraId="1296C6DE" w14:textId="77777777">
      <w:pPr>
        <w:pStyle w:val="Heading2"/>
        <w:jc w:val="both"/>
        <w:rPr>
          <w:color w:val="002060"/>
          <w:sz w:val="22"/>
          <w:szCs w:val="22"/>
          <w:lang w:val="en-GB"/>
        </w:rPr>
      </w:pPr>
      <w:bookmarkStart w:name="_Toc494444561" w:id="815"/>
      <w:bookmarkStart w:name="_Toc77493881" w:id="816"/>
      <w:bookmarkStart w:name="_Toc299115884" w:id="817"/>
      <w:bookmarkStart w:name="_Toc15158753" w:id="818"/>
      <w:bookmarkStart w:name="_Toc15591665" w:id="819"/>
      <w:r w:rsidRPr="005559B5">
        <w:rPr>
          <w:color w:val="002060"/>
          <w:sz w:val="22"/>
          <w:szCs w:val="22"/>
          <w:lang w:val="en-GB"/>
        </w:rPr>
        <w:t>ew.5.</w:t>
      </w:r>
      <w:r w:rsidRPr="005559B5">
        <w:rPr>
          <w:color w:val="002060"/>
          <w:sz w:val="22"/>
          <w:szCs w:val="22"/>
          <w:lang w:val="en-GB"/>
        </w:rPr>
        <w:tab/>
      </w:r>
      <w:r w:rsidRPr="005559B5">
        <w:rPr>
          <w:caps/>
          <w:color w:val="002060"/>
          <w:sz w:val="22"/>
          <w:szCs w:val="22"/>
          <w:lang w:val="en-GB"/>
        </w:rPr>
        <w:t>Scope of work</w:t>
      </w:r>
      <w:bookmarkEnd w:id="815"/>
      <w:bookmarkEnd w:id="816"/>
      <w:bookmarkEnd w:id="817"/>
      <w:bookmarkEnd w:id="818"/>
      <w:bookmarkEnd w:id="819"/>
    </w:p>
    <w:p w:rsidRPr="005559B5" w:rsidR="00955DCE" w:rsidP="00955DCE" w:rsidRDefault="00955DCE" w14:paraId="3D57EDB1"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 xml:space="preserve">The scope of works generally requires </w:t>
      </w:r>
    </w:p>
    <w:p w:rsidRPr="005559B5" w:rsidR="00955DCE" w:rsidP="00955DCE" w:rsidRDefault="00955DCE" w14:paraId="71467E3B" w14:textId="77777777">
      <w:pPr>
        <w:tabs>
          <w:tab w:val="left" w:pos="2340"/>
          <w:tab w:val="left" w:pos="2880"/>
        </w:tabs>
        <w:spacing w:line="300" w:lineRule="auto"/>
        <w:ind w:left="1170" w:hanging="450"/>
        <w:rPr>
          <w:color w:val="002060"/>
        </w:rPr>
      </w:pPr>
      <w:r w:rsidRPr="005559B5">
        <w:rPr>
          <w:color w:val="002060"/>
        </w:rPr>
        <w:t xml:space="preserve">a. the supply and delivery of all required materials, fixtures, electrical equipment, and appliances; </w:t>
      </w:r>
    </w:p>
    <w:p w:rsidRPr="005559B5" w:rsidR="00955DCE" w:rsidP="00955DCE" w:rsidRDefault="00955DCE" w14:paraId="3865A2F5" w14:textId="77777777">
      <w:pPr>
        <w:tabs>
          <w:tab w:val="num" w:pos="720"/>
          <w:tab w:val="left" w:pos="1260"/>
          <w:tab w:val="left" w:pos="1800"/>
          <w:tab w:val="left" w:pos="2340"/>
          <w:tab w:val="left" w:pos="2880"/>
        </w:tabs>
        <w:spacing w:line="300" w:lineRule="auto"/>
        <w:ind w:left="1260" w:hanging="630"/>
        <w:rPr>
          <w:color w:val="002060"/>
        </w:rPr>
      </w:pPr>
      <w:r w:rsidRPr="005559B5">
        <w:rPr>
          <w:color w:val="002060"/>
        </w:rPr>
        <w:tab/>
      </w:r>
      <w:r w:rsidRPr="005559B5">
        <w:rPr>
          <w:color w:val="002060"/>
        </w:rPr>
        <w:t xml:space="preserve">b. preparation of shop drawings, setting, wiring, fixing and electrical installation of all required materials, fixtures, electrical equipment and appliances; </w:t>
      </w:r>
    </w:p>
    <w:p w:rsidRPr="005559B5" w:rsidR="00955DCE" w:rsidP="00955DCE" w:rsidRDefault="00955DCE" w14:paraId="2E295EDB" w14:textId="77777777">
      <w:pPr>
        <w:tabs>
          <w:tab w:val="num" w:pos="720"/>
          <w:tab w:val="left" w:pos="1260"/>
          <w:tab w:val="left" w:pos="1800"/>
          <w:tab w:val="left" w:pos="2340"/>
          <w:tab w:val="left" w:pos="2880"/>
        </w:tabs>
        <w:spacing w:line="300" w:lineRule="auto"/>
        <w:ind w:left="1260" w:hanging="630"/>
        <w:rPr>
          <w:color w:val="002060"/>
        </w:rPr>
      </w:pPr>
      <w:r w:rsidRPr="005559B5">
        <w:rPr>
          <w:color w:val="002060"/>
        </w:rPr>
        <w:tab/>
      </w:r>
      <w:r w:rsidRPr="005559B5">
        <w:rPr>
          <w:color w:val="002060"/>
        </w:rPr>
        <w:t>c. testing and commissioning of the entire electrical installation; and</w:t>
      </w:r>
    </w:p>
    <w:p w:rsidRPr="005559B5" w:rsidR="00955DCE" w:rsidP="00955DCE" w:rsidRDefault="00955DCE" w14:paraId="0428C6D6" w14:textId="77777777">
      <w:pPr>
        <w:tabs>
          <w:tab w:val="num" w:pos="720"/>
          <w:tab w:val="left" w:pos="1260"/>
          <w:tab w:val="left" w:pos="1800"/>
          <w:tab w:val="left" w:pos="2340"/>
          <w:tab w:val="left" w:pos="2880"/>
        </w:tabs>
        <w:spacing w:line="300" w:lineRule="auto"/>
        <w:ind w:left="1260" w:hanging="630"/>
        <w:rPr>
          <w:color w:val="002060"/>
        </w:rPr>
      </w:pPr>
      <w:r w:rsidRPr="005559B5">
        <w:rPr>
          <w:color w:val="002060"/>
        </w:rPr>
        <w:tab/>
      </w:r>
      <w:r w:rsidRPr="005559B5">
        <w:rPr>
          <w:color w:val="002060"/>
        </w:rPr>
        <w:t>d. any other required works.</w:t>
      </w:r>
    </w:p>
    <w:p w:rsidRPr="005559B5" w:rsidR="00955DCE" w:rsidP="00FF6E1D" w:rsidRDefault="00955DCE" w14:paraId="2B60B9F7" w14:textId="77777777">
      <w:pPr>
        <w:pStyle w:val="ListParagraph"/>
        <w:widowControl/>
        <w:numPr>
          <w:ilvl w:val="0"/>
          <w:numId w:val="144"/>
        </w:numPr>
        <w:suppressAutoHyphens/>
        <w:autoSpaceDE/>
        <w:autoSpaceDN/>
        <w:spacing w:line="300" w:lineRule="auto"/>
        <w:ind w:left="990" w:hanging="270"/>
        <w:jc w:val="both"/>
        <w:rPr>
          <w:color w:val="002060"/>
        </w:rPr>
      </w:pPr>
      <w:r w:rsidRPr="005559B5">
        <w:rPr>
          <w:color w:val="002060"/>
        </w:rPr>
        <w:t>all works shall confirm to NEC/IS/BS codes applicable.</w:t>
      </w:r>
    </w:p>
    <w:p w:rsidRPr="005559B5" w:rsidR="00955DCE" w:rsidP="00955DCE" w:rsidRDefault="00955DCE" w14:paraId="38CAF161" w14:textId="77777777">
      <w:pPr>
        <w:tabs>
          <w:tab w:val="num" w:pos="720"/>
          <w:tab w:val="left" w:pos="1260"/>
          <w:tab w:val="left" w:pos="1800"/>
          <w:tab w:val="left" w:pos="2340"/>
          <w:tab w:val="left" w:pos="2880"/>
        </w:tabs>
        <w:spacing w:line="300" w:lineRule="auto"/>
        <w:ind w:left="1260" w:hanging="630"/>
        <w:rPr>
          <w:color w:val="002060"/>
        </w:rPr>
      </w:pPr>
      <w:r w:rsidRPr="005559B5">
        <w:rPr>
          <w:color w:val="002060"/>
        </w:rPr>
        <w:t xml:space="preserve">    </w:t>
      </w:r>
    </w:p>
    <w:p w:rsidRPr="005559B5" w:rsidR="00955DCE" w:rsidP="00955DCE" w:rsidRDefault="00955DCE" w14:paraId="5C9AD600"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The works undertaken shall be fully coordinated with the civil works so that all electrical works are set and finished in conformity with the building civil and architectural works. The work schedule shall also be coordinated so that no components of work schedules are interrupted owing to defective programming.</w:t>
      </w:r>
    </w:p>
    <w:p w:rsidRPr="005559B5" w:rsidR="00955DCE" w:rsidP="00955DCE" w:rsidRDefault="00955DCE" w14:paraId="3B10ADF2" w14:textId="77777777">
      <w:pPr>
        <w:tabs>
          <w:tab w:val="num" w:pos="720"/>
          <w:tab w:val="left" w:pos="1260"/>
          <w:tab w:val="left" w:pos="1800"/>
          <w:tab w:val="left" w:pos="2340"/>
          <w:tab w:val="left" w:pos="2880"/>
        </w:tabs>
        <w:spacing w:line="300" w:lineRule="auto"/>
        <w:ind w:left="720" w:hanging="720"/>
        <w:rPr>
          <w:color w:val="002060"/>
        </w:rPr>
      </w:pPr>
    </w:p>
    <w:p w:rsidRPr="005559B5" w:rsidR="00955DCE" w:rsidP="00955DCE" w:rsidRDefault="00955DCE" w14:paraId="09EDDEA1"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 xml:space="preserve">    </w:t>
      </w:r>
      <w:r w:rsidRPr="005559B5">
        <w:rPr>
          <w:color w:val="002060"/>
        </w:rPr>
        <w:tab/>
      </w:r>
      <w:r w:rsidRPr="005559B5">
        <w:rPr>
          <w:color w:val="002060"/>
        </w:rPr>
        <w:t>Works to be undertaken are categorized under the following major sections:</w:t>
      </w:r>
    </w:p>
    <w:p w:rsidRPr="005559B5" w:rsidR="00955DCE" w:rsidP="00955DCE" w:rsidRDefault="00955DCE" w14:paraId="0582856F" w14:textId="77777777">
      <w:pPr>
        <w:tabs>
          <w:tab w:val="num" w:pos="720"/>
          <w:tab w:val="left" w:pos="1260"/>
          <w:tab w:val="left" w:pos="1800"/>
          <w:tab w:val="left" w:pos="2340"/>
          <w:tab w:val="left" w:pos="2880"/>
        </w:tabs>
        <w:spacing w:line="300" w:lineRule="auto"/>
        <w:ind w:left="720" w:hanging="720"/>
        <w:rPr>
          <w:color w:val="002060"/>
        </w:rPr>
      </w:pPr>
    </w:p>
    <w:p w:rsidRPr="005559B5" w:rsidR="00955DCE" w:rsidP="00955DCE" w:rsidRDefault="00955DCE" w14:paraId="7B45969D" w14:textId="77777777">
      <w:pPr>
        <w:tabs>
          <w:tab w:val="num" w:pos="720"/>
          <w:tab w:val="left" w:pos="1260"/>
          <w:tab w:val="left" w:pos="1800"/>
          <w:tab w:val="left" w:pos="2340"/>
          <w:tab w:val="left" w:pos="2880"/>
        </w:tabs>
        <w:ind w:left="1260" w:hanging="540"/>
        <w:rPr>
          <w:color w:val="002060"/>
        </w:rPr>
      </w:pPr>
      <w:r w:rsidRPr="005559B5">
        <w:rPr>
          <w:color w:val="002060"/>
        </w:rPr>
        <w:t>a.</w:t>
      </w:r>
      <w:r w:rsidRPr="005559B5">
        <w:rPr>
          <w:color w:val="002060"/>
        </w:rPr>
        <w:tab/>
      </w:r>
      <w:r w:rsidRPr="005559B5">
        <w:rPr>
          <w:color w:val="002060"/>
        </w:rPr>
        <w:t xml:space="preserve">laying of electrical conduit, outlet boxes, pull boxes and conduit accessories required for the electrical </w:t>
      </w:r>
      <w:r w:rsidRPr="005559B5">
        <w:rPr>
          <w:color w:val="002060"/>
        </w:rPr>
        <w:t>wiring of the system;</w:t>
      </w:r>
    </w:p>
    <w:p w:rsidRPr="005559B5" w:rsidR="00955DCE" w:rsidP="00955DCE" w:rsidRDefault="00955DCE" w14:paraId="37AFF414" w14:textId="77777777">
      <w:pPr>
        <w:tabs>
          <w:tab w:val="num" w:pos="720"/>
          <w:tab w:val="left" w:pos="1260"/>
          <w:tab w:val="left" w:pos="1800"/>
          <w:tab w:val="left" w:pos="2340"/>
          <w:tab w:val="left" w:pos="2880"/>
        </w:tabs>
        <w:ind w:left="720" w:hanging="720"/>
        <w:rPr>
          <w:color w:val="002060"/>
        </w:rPr>
      </w:pPr>
    </w:p>
    <w:p w:rsidRPr="005559B5" w:rsidR="00955DCE" w:rsidP="00955DCE" w:rsidRDefault="00955DCE" w14:paraId="74338498" w14:textId="77777777">
      <w:pPr>
        <w:tabs>
          <w:tab w:val="num" w:pos="720"/>
          <w:tab w:val="left" w:pos="1260"/>
          <w:tab w:val="left" w:pos="1800"/>
          <w:tab w:val="left" w:pos="2340"/>
          <w:tab w:val="left" w:pos="2880"/>
        </w:tabs>
        <w:ind w:left="1260" w:hanging="540"/>
        <w:rPr>
          <w:color w:val="002060"/>
        </w:rPr>
      </w:pPr>
      <w:r w:rsidRPr="005559B5">
        <w:rPr>
          <w:color w:val="002060"/>
        </w:rPr>
        <w:t>b.</w:t>
      </w:r>
      <w:r w:rsidRPr="005559B5">
        <w:rPr>
          <w:color w:val="002060"/>
        </w:rPr>
        <w:tab/>
      </w:r>
      <w:r w:rsidRPr="005559B5">
        <w:rPr>
          <w:color w:val="002060"/>
        </w:rPr>
        <w:t>laying of concealed conduit, junction boxes, pull boxes and conduit accessories required for the telephone, fire alarm system, PA system, TV and computer net works wiring of the system;</w:t>
      </w:r>
    </w:p>
    <w:p w:rsidRPr="005559B5" w:rsidR="00955DCE" w:rsidP="00955DCE" w:rsidRDefault="00955DCE" w14:paraId="7772B98B" w14:textId="77777777">
      <w:pPr>
        <w:tabs>
          <w:tab w:val="num" w:pos="720"/>
          <w:tab w:val="left" w:pos="1260"/>
          <w:tab w:val="left" w:pos="1800"/>
          <w:tab w:val="left" w:pos="2340"/>
          <w:tab w:val="left" w:pos="2880"/>
        </w:tabs>
        <w:ind w:left="720" w:hanging="720"/>
        <w:rPr>
          <w:color w:val="002060"/>
        </w:rPr>
      </w:pPr>
    </w:p>
    <w:p w:rsidRPr="005559B5" w:rsidR="00955DCE" w:rsidP="00955DCE" w:rsidRDefault="00955DCE" w14:paraId="0745134B" w14:textId="77777777">
      <w:pPr>
        <w:tabs>
          <w:tab w:val="num" w:pos="720"/>
          <w:tab w:val="left" w:pos="1260"/>
          <w:tab w:val="left" w:pos="1800"/>
          <w:tab w:val="left" w:pos="2340"/>
          <w:tab w:val="left" w:pos="2880"/>
        </w:tabs>
        <w:ind w:left="1260" w:hanging="1260"/>
        <w:rPr>
          <w:color w:val="002060"/>
        </w:rPr>
      </w:pPr>
      <w:r w:rsidRPr="005559B5">
        <w:rPr>
          <w:color w:val="002060"/>
        </w:rPr>
        <w:tab/>
      </w:r>
      <w:r w:rsidRPr="005559B5">
        <w:rPr>
          <w:color w:val="002060"/>
        </w:rPr>
        <w:t>c.</w:t>
      </w:r>
      <w:r w:rsidRPr="005559B5">
        <w:rPr>
          <w:color w:val="002060"/>
        </w:rPr>
        <w:tab/>
      </w:r>
      <w:r w:rsidRPr="005559B5">
        <w:rPr>
          <w:color w:val="002060"/>
        </w:rPr>
        <w:t>wiring in concealed conduit or directly buried cables outdoor to achieve desired electrical sub - circuits for the given electrical layout;</w:t>
      </w:r>
    </w:p>
    <w:p w:rsidRPr="005559B5" w:rsidR="00955DCE" w:rsidP="00955DCE" w:rsidRDefault="00955DCE" w14:paraId="0001D93A" w14:textId="77777777">
      <w:pPr>
        <w:tabs>
          <w:tab w:val="num" w:pos="720"/>
          <w:tab w:val="left" w:pos="1260"/>
          <w:tab w:val="left" w:pos="1800"/>
          <w:tab w:val="left" w:pos="2340"/>
          <w:tab w:val="left" w:pos="2880"/>
        </w:tabs>
        <w:ind w:left="720" w:hanging="720"/>
        <w:rPr>
          <w:color w:val="002060"/>
        </w:rPr>
      </w:pPr>
    </w:p>
    <w:p w:rsidRPr="005559B5" w:rsidR="00955DCE" w:rsidP="00955DCE" w:rsidRDefault="00955DCE" w14:paraId="61F7234A" w14:textId="77777777">
      <w:pPr>
        <w:tabs>
          <w:tab w:val="num" w:pos="720"/>
          <w:tab w:val="left" w:pos="1260"/>
          <w:tab w:val="left" w:pos="1800"/>
          <w:tab w:val="left" w:pos="2340"/>
          <w:tab w:val="left" w:pos="2880"/>
        </w:tabs>
        <w:ind w:left="1260" w:hanging="540"/>
        <w:rPr>
          <w:color w:val="002060"/>
        </w:rPr>
      </w:pPr>
      <w:r w:rsidRPr="005559B5">
        <w:rPr>
          <w:color w:val="002060"/>
        </w:rPr>
        <w:t>d.</w:t>
      </w:r>
      <w:r w:rsidRPr="005559B5">
        <w:rPr>
          <w:color w:val="002060"/>
        </w:rPr>
        <w:tab/>
      </w:r>
      <w:r w:rsidRPr="005559B5">
        <w:rPr>
          <w:color w:val="002060"/>
        </w:rPr>
        <w:t>installation and termination of wiring to light fixtures, signage, power outlets, ceiling /wall fans, controlling switches, switch panels, telephone outlets, computer outlet, PA system, exhaust fans etc.</w:t>
      </w:r>
    </w:p>
    <w:p w:rsidRPr="005559B5" w:rsidR="00955DCE" w:rsidP="00955DCE" w:rsidRDefault="00955DCE" w14:paraId="6111C7F1" w14:textId="77777777">
      <w:pPr>
        <w:tabs>
          <w:tab w:val="num" w:pos="720"/>
          <w:tab w:val="left" w:pos="1260"/>
          <w:tab w:val="left" w:pos="1800"/>
          <w:tab w:val="left" w:pos="2340"/>
          <w:tab w:val="left" w:pos="2880"/>
        </w:tabs>
        <w:ind w:left="720" w:hanging="720"/>
        <w:rPr>
          <w:color w:val="002060"/>
        </w:rPr>
      </w:pPr>
    </w:p>
    <w:p w:rsidRPr="005559B5" w:rsidR="00955DCE" w:rsidP="00955DCE" w:rsidRDefault="00955DCE" w14:paraId="02304C22" w14:textId="77777777">
      <w:pPr>
        <w:tabs>
          <w:tab w:val="num" w:pos="720"/>
          <w:tab w:val="left" w:pos="1260"/>
          <w:tab w:val="left" w:pos="1800"/>
          <w:tab w:val="left" w:pos="2340"/>
          <w:tab w:val="left" w:pos="2880"/>
        </w:tabs>
        <w:ind w:left="1260" w:hanging="1260"/>
        <w:rPr>
          <w:color w:val="002060"/>
        </w:rPr>
      </w:pPr>
      <w:r w:rsidRPr="005559B5">
        <w:rPr>
          <w:color w:val="002060"/>
        </w:rPr>
        <w:tab/>
      </w:r>
      <w:r w:rsidRPr="005559B5">
        <w:rPr>
          <w:color w:val="002060"/>
        </w:rPr>
        <w:t>e.</w:t>
      </w:r>
      <w:r w:rsidRPr="005559B5">
        <w:rPr>
          <w:color w:val="002060"/>
        </w:rPr>
        <w:tab/>
      </w:r>
      <w:r w:rsidRPr="005559B5">
        <w:rPr>
          <w:color w:val="002060"/>
        </w:rPr>
        <w:t>installation of mains and sub</w:t>
      </w:r>
      <w:r w:rsidRPr="005559B5">
        <w:rPr>
          <w:color w:val="002060"/>
        </w:rPr>
        <w:noBreakHyphen/>
        <w:t>mains cable from the utility LV take-off terminal to the main panel board and from the main panel board to distribution boards;</w:t>
      </w:r>
    </w:p>
    <w:p w:rsidRPr="005559B5" w:rsidR="00955DCE" w:rsidP="00955DCE" w:rsidRDefault="00955DCE" w14:paraId="11E57731" w14:textId="77777777">
      <w:pPr>
        <w:tabs>
          <w:tab w:val="num" w:pos="720"/>
          <w:tab w:val="left" w:pos="1260"/>
          <w:tab w:val="left" w:pos="1800"/>
          <w:tab w:val="left" w:pos="2340"/>
          <w:tab w:val="left" w:pos="2880"/>
        </w:tabs>
        <w:ind w:left="720" w:hanging="720"/>
        <w:rPr>
          <w:color w:val="002060"/>
        </w:rPr>
      </w:pPr>
    </w:p>
    <w:p w:rsidRPr="005559B5" w:rsidR="00955DCE" w:rsidP="00955DCE" w:rsidRDefault="00955DCE" w14:paraId="2B1A472E" w14:textId="77777777">
      <w:pPr>
        <w:tabs>
          <w:tab w:val="num" w:pos="720"/>
          <w:tab w:val="left" w:pos="1260"/>
          <w:tab w:val="left" w:pos="1800"/>
          <w:tab w:val="left" w:pos="2340"/>
          <w:tab w:val="left" w:pos="2880"/>
        </w:tabs>
        <w:ind w:left="720" w:hanging="720"/>
        <w:rPr>
          <w:color w:val="002060"/>
        </w:rPr>
      </w:pPr>
      <w:r w:rsidRPr="005559B5">
        <w:rPr>
          <w:color w:val="002060"/>
        </w:rPr>
        <w:tab/>
      </w:r>
      <w:r w:rsidRPr="005559B5">
        <w:rPr>
          <w:color w:val="002060"/>
        </w:rPr>
        <w:t xml:space="preserve">f. </w:t>
      </w:r>
      <w:r w:rsidRPr="005559B5">
        <w:rPr>
          <w:color w:val="002060"/>
        </w:rPr>
        <w:tab/>
      </w:r>
      <w:r w:rsidRPr="005559B5">
        <w:rPr>
          <w:color w:val="002060"/>
        </w:rPr>
        <w:t>installation of the main panel board and distribution boards and ATS</w:t>
      </w:r>
    </w:p>
    <w:p w:rsidRPr="005559B5" w:rsidR="00955DCE" w:rsidP="00955DCE" w:rsidRDefault="00955DCE" w14:paraId="2A2978EB" w14:textId="77777777">
      <w:pPr>
        <w:tabs>
          <w:tab w:val="num" w:pos="720"/>
          <w:tab w:val="left" w:pos="1260"/>
          <w:tab w:val="left" w:pos="1800"/>
          <w:tab w:val="left" w:pos="2340"/>
          <w:tab w:val="left" w:pos="2880"/>
        </w:tabs>
        <w:ind w:left="720" w:hanging="720"/>
        <w:rPr>
          <w:color w:val="002060"/>
        </w:rPr>
      </w:pPr>
    </w:p>
    <w:p w:rsidRPr="005559B5" w:rsidR="00955DCE" w:rsidP="00955DCE" w:rsidRDefault="00955DCE" w14:paraId="1410949C" w14:textId="77777777">
      <w:pPr>
        <w:tabs>
          <w:tab w:val="num" w:pos="720"/>
          <w:tab w:val="left" w:pos="1260"/>
          <w:tab w:val="left" w:pos="1800"/>
          <w:tab w:val="left" w:pos="2340"/>
          <w:tab w:val="left" w:pos="2880"/>
        </w:tabs>
        <w:ind w:left="720" w:hanging="720"/>
        <w:rPr>
          <w:color w:val="002060"/>
        </w:rPr>
      </w:pPr>
      <w:r w:rsidRPr="005559B5">
        <w:rPr>
          <w:color w:val="002060"/>
        </w:rPr>
        <w:t xml:space="preserve">         </w:t>
      </w:r>
      <w:r w:rsidRPr="005559B5">
        <w:rPr>
          <w:color w:val="002060"/>
        </w:rPr>
        <w:tab/>
      </w:r>
      <w:r w:rsidRPr="005559B5">
        <w:rPr>
          <w:color w:val="002060"/>
        </w:rPr>
        <w:t xml:space="preserve">g. </w:t>
      </w:r>
      <w:r w:rsidRPr="005559B5">
        <w:rPr>
          <w:color w:val="002060"/>
        </w:rPr>
        <w:tab/>
      </w:r>
      <w:r w:rsidRPr="005559B5">
        <w:rPr>
          <w:color w:val="002060"/>
        </w:rPr>
        <w:t>installation of station earth; and</w:t>
      </w:r>
    </w:p>
    <w:p w:rsidRPr="005559B5" w:rsidR="00955DCE" w:rsidP="00955DCE" w:rsidRDefault="00955DCE" w14:paraId="5B21D1DA" w14:textId="77777777">
      <w:pPr>
        <w:tabs>
          <w:tab w:val="num" w:pos="720"/>
          <w:tab w:val="left" w:pos="1260"/>
          <w:tab w:val="left" w:pos="1800"/>
          <w:tab w:val="left" w:pos="2340"/>
          <w:tab w:val="left" w:pos="2880"/>
        </w:tabs>
        <w:ind w:left="720" w:hanging="720"/>
        <w:rPr>
          <w:color w:val="002060"/>
        </w:rPr>
      </w:pPr>
    </w:p>
    <w:p w:rsidRPr="005559B5" w:rsidR="00955DCE" w:rsidP="00955DCE" w:rsidRDefault="00955DCE" w14:paraId="3B7C8657" w14:textId="77777777">
      <w:pPr>
        <w:tabs>
          <w:tab w:val="num" w:pos="720"/>
          <w:tab w:val="left" w:pos="1260"/>
          <w:tab w:val="left" w:pos="1800"/>
          <w:tab w:val="left" w:pos="2340"/>
          <w:tab w:val="left" w:pos="2880"/>
        </w:tabs>
        <w:ind w:left="1124" w:hanging="1124"/>
        <w:rPr>
          <w:color w:val="002060"/>
        </w:rPr>
      </w:pPr>
      <w:r w:rsidRPr="005559B5">
        <w:rPr>
          <w:color w:val="002060"/>
        </w:rPr>
        <w:tab/>
      </w:r>
      <w:r w:rsidRPr="005559B5">
        <w:rPr>
          <w:color w:val="002060"/>
        </w:rPr>
        <w:t>h.</w:t>
      </w:r>
      <w:r w:rsidRPr="005559B5">
        <w:rPr>
          <w:color w:val="002060"/>
        </w:rPr>
        <w:tab/>
      </w:r>
      <w:r w:rsidRPr="005559B5">
        <w:rPr>
          <w:color w:val="002060"/>
        </w:rPr>
        <w:t>all other works required including testing, commissioning etc including sub contract works to connect to municipal system.</w:t>
      </w:r>
    </w:p>
    <w:p w:rsidRPr="005559B5" w:rsidR="00955DCE" w:rsidP="00955DCE" w:rsidRDefault="00955DCE" w14:paraId="333A91E5"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 xml:space="preserve">    </w:t>
      </w:r>
      <w:r w:rsidRPr="005559B5">
        <w:rPr>
          <w:color w:val="002060"/>
        </w:rPr>
        <w:tab/>
      </w:r>
      <w:r w:rsidRPr="005559B5">
        <w:rPr>
          <w:color w:val="002060"/>
        </w:rPr>
        <w:t>Works indicated shall include all civil and electrical works required to achieve a satisfactory electrical installation, whether or not such are specifically outlined in these specifications. The entire installation shall be suitable for a three phase, four wire, 400/230 VAC, 50 Hz system.</w:t>
      </w:r>
    </w:p>
    <w:p w:rsidRPr="005559B5" w:rsidR="00955DCE" w:rsidP="00955DCE" w:rsidRDefault="00955DCE" w14:paraId="68FBD34F" w14:textId="77777777">
      <w:pPr>
        <w:pStyle w:val="Heading2"/>
        <w:jc w:val="both"/>
        <w:rPr>
          <w:color w:val="002060"/>
          <w:sz w:val="22"/>
          <w:szCs w:val="22"/>
          <w:lang w:val="en-GB"/>
        </w:rPr>
      </w:pPr>
      <w:bookmarkStart w:name="_Toc299115885" w:id="820"/>
      <w:bookmarkStart w:name="_Toc15158754" w:id="821"/>
      <w:bookmarkStart w:name="_Toc15591666" w:id="822"/>
      <w:bookmarkStart w:name="_Toc494444562" w:id="823"/>
      <w:bookmarkStart w:name="_Toc77493882" w:id="824"/>
      <w:r w:rsidRPr="005559B5">
        <w:rPr>
          <w:color w:val="002060"/>
          <w:sz w:val="22"/>
          <w:szCs w:val="22"/>
          <w:lang w:val="en-GB"/>
        </w:rPr>
        <w:t>ew.6.</w:t>
      </w:r>
      <w:r w:rsidRPr="005559B5">
        <w:rPr>
          <w:color w:val="002060"/>
          <w:sz w:val="22"/>
          <w:szCs w:val="22"/>
          <w:lang w:val="en-GB"/>
        </w:rPr>
        <w:tab/>
      </w:r>
      <w:r w:rsidRPr="005559B5">
        <w:rPr>
          <w:caps/>
          <w:color w:val="002060"/>
          <w:sz w:val="22"/>
          <w:szCs w:val="22"/>
          <w:lang w:val="en-GB"/>
        </w:rPr>
        <w:t>Shop drawings</w:t>
      </w:r>
      <w:bookmarkEnd w:id="820"/>
      <w:bookmarkEnd w:id="821"/>
      <w:bookmarkEnd w:id="822"/>
      <w:r w:rsidRPr="005559B5">
        <w:rPr>
          <w:caps/>
          <w:color w:val="002060"/>
          <w:sz w:val="22"/>
          <w:szCs w:val="22"/>
          <w:lang w:val="en-GB"/>
        </w:rPr>
        <w:t xml:space="preserve"> </w:t>
      </w:r>
      <w:bookmarkEnd w:id="823"/>
      <w:bookmarkEnd w:id="824"/>
    </w:p>
    <w:p w:rsidRPr="005559B5" w:rsidR="00955DCE" w:rsidP="00955DCE" w:rsidRDefault="00955DCE" w14:paraId="1FE664BA"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spacing w:val="-3"/>
        </w:rPr>
        <w:tab/>
      </w:r>
      <w:r w:rsidRPr="005559B5">
        <w:rPr>
          <w:color w:val="002060"/>
        </w:rPr>
        <w:t>Prior to commencing the electrical works, the contractor shall prepare the shop drawings considering the drawings provided by the owner/Engineer and propose the schedule of electrical works and submitted to the Owner/Engineer for approval.  A set of the up-dated and approved drawings shall be available at the site at all times for inspection by the Engineer. If any changes are made during installation, such changes shall be immediately marked in the drawings.</w:t>
      </w:r>
    </w:p>
    <w:p w:rsidRPr="005559B5" w:rsidR="00955DCE" w:rsidP="00955DCE" w:rsidRDefault="00955DCE" w14:paraId="64B3040B" w14:textId="77777777">
      <w:pPr>
        <w:tabs>
          <w:tab w:val="num" w:pos="720"/>
          <w:tab w:val="left" w:pos="1260"/>
          <w:tab w:val="left" w:pos="1800"/>
          <w:tab w:val="left" w:pos="2340"/>
          <w:tab w:val="left" w:pos="2880"/>
        </w:tabs>
        <w:spacing w:line="300" w:lineRule="auto"/>
        <w:ind w:left="720" w:hanging="720"/>
        <w:rPr>
          <w:color w:val="002060"/>
          <w:spacing w:val="-3"/>
        </w:rPr>
      </w:pPr>
      <w:r w:rsidRPr="005559B5">
        <w:rPr>
          <w:color w:val="002060"/>
          <w:spacing w:val="-3"/>
        </w:rPr>
        <w:tab/>
      </w:r>
      <w:r w:rsidRPr="005559B5">
        <w:rPr>
          <w:color w:val="002060"/>
        </w:rPr>
        <w:t>Prior to commencing procurement, the Contractor shall submit for approval, shop drawings showing layout, dimensions, materials used, standards specified for the fabrication or procurement of items such as the main panel board, distribution panels and other items for which custom design is necessary.</w:t>
      </w:r>
    </w:p>
    <w:p w:rsidRPr="005559B5" w:rsidR="00955DCE" w:rsidP="00955DCE" w:rsidRDefault="00955DCE" w14:paraId="42AEF6FB" w14:textId="77777777">
      <w:pPr>
        <w:pStyle w:val="Heading2"/>
        <w:jc w:val="both"/>
        <w:rPr>
          <w:color w:val="002060"/>
          <w:sz w:val="22"/>
          <w:szCs w:val="22"/>
          <w:lang w:val="en-GB"/>
        </w:rPr>
      </w:pPr>
      <w:bookmarkStart w:name="_Toc494444564" w:id="825"/>
      <w:bookmarkStart w:name="_Toc77493884" w:id="826"/>
      <w:bookmarkStart w:name="_Toc299115886" w:id="827"/>
      <w:bookmarkStart w:name="_Toc15158755" w:id="828"/>
      <w:bookmarkStart w:name="_Toc15591667" w:id="829"/>
      <w:r w:rsidRPr="005559B5">
        <w:rPr>
          <w:color w:val="002060"/>
          <w:sz w:val="22"/>
          <w:szCs w:val="22"/>
          <w:lang w:val="en-GB"/>
        </w:rPr>
        <w:t>ew.7.</w:t>
      </w:r>
      <w:r w:rsidRPr="005559B5">
        <w:rPr>
          <w:color w:val="002060"/>
          <w:sz w:val="22"/>
          <w:szCs w:val="22"/>
          <w:lang w:val="en-GB"/>
        </w:rPr>
        <w:tab/>
      </w:r>
      <w:r w:rsidRPr="005559B5">
        <w:rPr>
          <w:color w:val="002060"/>
          <w:sz w:val="22"/>
          <w:szCs w:val="22"/>
          <w:lang w:val="en-GB"/>
        </w:rPr>
        <w:t>S</w:t>
      </w:r>
      <w:r w:rsidRPr="005559B5">
        <w:rPr>
          <w:caps/>
          <w:color w:val="002060"/>
          <w:sz w:val="22"/>
          <w:szCs w:val="22"/>
          <w:lang w:val="en-GB"/>
        </w:rPr>
        <w:t>amples</w:t>
      </w:r>
      <w:bookmarkEnd w:id="825"/>
      <w:bookmarkEnd w:id="826"/>
      <w:bookmarkEnd w:id="827"/>
      <w:bookmarkEnd w:id="828"/>
      <w:bookmarkEnd w:id="829"/>
    </w:p>
    <w:p w:rsidRPr="005559B5" w:rsidR="00955DCE" w:rsidP="00955DCE" w:rsidRDefault="00955DCE" w14:paraId="4D45E4FB"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spacing w:val="-3"/>
        </w:rPr>
        <w:tab/>
      </w:r>
      <w:r w:rsidRPr="005559B5">
        <w:rPr>
          <w:color w:val="002060"/>
        </w:rPr>
        <w:t>Prior to commencing procurement, the Contractor shall submit for approval technical description, related catalog/brochures and a recommended brands of sample item each of all cable, conduit accessories, switchgears, switches, power outlets, lamps, fluorescent tubes, fixtures etc., which are to be procured and in</w:t>
      </w:r>
      <w:r w:rsidRPr="005559B5">
        <w:rPr>
          <w:color w:val="002060"/>
        </w:rPr>
        <w:softHyphen/>
        <w:t>stalled.</w:t>
      </w:r>
    </w:p>
    <w:p w:rsidRPr="005559B5" w:rsidR="00955DCE" w:rsidP="00955DCE" w:rsidRDefault="00955DCE" w14:paraId="0D6E5D4F" w14:textId="77777777">
      <w:pPr>
        <w:pStyle w:val="Heading2"/>
        <w:jc w:val="both"/>
        <w:rPr>
          <w:color w:val="002060"/>
          <w:sz w:val="22"/>
          <w:szCs w:val="22"/>
          <w:lang w:val="en-GB"/>
        </w:rPr>
      </w:pPr>
      <w:bookmarkStart w:name="_Toc494444565" w:id="830"/>
      <w:bookmarkStart w:name="_Toc77493885" w:id="831"/>
      <w:bookmarkStart w:name="_Toc299115887" w:id="832"/>
      <w:bookmarkStart w:name="_Toc15158756" w:id="833"/>
      <w:bookmarkStart w:name="_Toc15591668" w:id="834"/>
      <w:r w:rsidRPr="005559B5">
        <w:rPr>
          <w:color w:val="002060"/>
          <w:sz w:val="22"/>
          <w:szCs w:val="22"/>
          <w:lang w:val="en-GB"/>
        </w:rPr>
        <w:t>ew.8.</w:t>
      </w:r>
      <w:r w:rsidRPr="005559B5">
        <w:rPr>
          <w:color w:val="002060"/>
          <w:sz w:val="22"/>
          <w:szCs w:val="22"/>
          <w:lang w:val="en-GB"/>
        </w:rPr>
        <w:tab/>
      </w:r>
      <w:r w:rsidRPr="005559B5">
        <w:rPr>
          <w:caps/>
          <w:color w:val="002060"/>
          <w:sz w:val="22"/>
          <w:szCs w:val="22"/>
          <w:lang w:val="en-GB"/>
        </w:rPr>
        <w:t>Location of fixtures</w:t>
      </w:r>
      <w:bookmarkEnd w:id="830"/>
      <w:bookmarkEnd w:id="831"/>
      <w:bookmarkEnd w:id="832"/>
      <w:bookmarkEnd w:id="833"/>
      <w:bookmarkEnd w:id="834"/>
    </w:p>
    <w:p w:rsidRPr="005559B5" w:rsidR="00955DCE" w:rsidP="00955DCE" w:rsidRDefault="00955DCE" w14:paraId="5DFE574B"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spacing w:val="-3"/>
        </w:rPr>
        <w:tab/>
      </w:r>
      <w:r w:rsidRPr="005559B5">
        <w:rPr>
          <w:color w:val="002060"/>
        </w:rPr>
        <w:t>Location of conduit, fixtures, switches, outlets, distribution boards and other electrical equipment and appliances shall generally be in accordance with the updated construction drawings; and in accordance with the specifications and mounting heights and location details mentioned herein. Notwithstanding the guidelines given in the drawings and specifications, the location of all electrical items, equipment and appliances in the buildings shall be approved by the Engineer prior to commencement of electrical installation works.</w:t>
      </w:r>
      <w:bookmarkStart w:name="_Toc494444566" w:id="835"/>
      <w:bookmarkStart w:name="_Toc77493886" w:id="836"/>
    </w:p>
    <w:p w:rsidRPr="005559B5" w:rsidR="00955DCE" w:rsidP="00955DCE" w:rsidRDefault="00955DCE" w14:paraId="0167CFE9" w14:textId="77777777">
      <w:pPr>
        <w:pStyle w:val="Heading2"/>
        <w:jc w:val="both"/>
        <w:rPr>
          <w:color w:val="002060"/>
          <w:sz w:val="22"/>
          <w:szCs w:val="22"/>
          <w:lang w:val="en-GB"/>
        </w:rPr>
      </w:pPr>
      <w:bookmarkStart w:name="_Toc299115888" w:id="837"/>
      <w:bookmarkStart w:name="_Toc15158757" w:id="838"/>
      <w:bookmarkStart w:name="_Toc15591669" w:id="839"/>
      <w:bookmarkEnd w:id="835"/>
      <w:bookmarkEnd w:id="836"/>
      <w:r w:rsidRPr="005559B5">
        <w:rPr>
          <w:color w:val="002060"/>
          <w:sz w:val="22"/>
          <w:szCs w:val="22"/>
          <w:lang w:val="en-GB"/>
        </w:rPr>
        <w:t>ew.9.</w:t>
      </w:r>
      <w:r w:rsidRPr="005559B5">
        <w:rPr>
          <w:color w:val="002060"/>
          <w:sz w:val="22"/>
          <w:szCs w:val="22"/>
          <w:lang w:val="en-GB"/>
        </w:rPr>
        <w:tab/>
      </w:r>
      <w:r w:rsidRPr="005559B5">
        <w:rPr>
          <w:caps/>
          <w:color w:val="002060"/>
          <w:sz w:val="22"/>
          <w:szCs w:val="22"/>
          <w:lang w:val="en-GB"/>
        </w:rPr>
        <w:t>PVC  conduit</w:t>
      </w:r>
      <w:bookmarkEnd w:id="837"/>
      <w:bookmarkEnd w:id="838"/>
      <w:bookmarkEnd w:id="839"/>
      <w:r w:rsidRPr="005559B5">
        <w:rPr>
          <w:caps/>
          <w:color w:val="002060"/>
          <w:sz w:val="22"/>
          <w:szCs w:val="22"/>
          <w:lang w:val="en-GB"/>
        </w:rPr>
        <w:t xml:space="preserve"> </w:t>
      </w:r>
    </w:p>
    <w:p w:rsidRPr="005559B5" w:rsidR="00955DCE" w:rsidP="00955DCE" w:rsidRDefault="00955DCE" w14:paraId="069FD432"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spacing w:val="-3"/>
        </w:rPr>
        <w:tab/>
      </w:r>
      <w:r w:rsidRPr="005559B5">
        <w:rPr>
          <w:color w:val="002060"/>
        </w:rPr>
        <w:t>PVC conduits used in the final sub</w:t>
      </w:r>
      <w:r w:rsidRPr="005559B5">
        <w:rPr>
          <w:color w:val="002060"/>
        </w:rPr>
        <w:noBreakHyphen/>
        <w:t>circuits of the electrical services shall be of an approved manufacturer conforming to IS : 2509 - 1973 and shall be used only with corresponding approved accessories.</w:t>
      </w:r>
    </w:p>
    <w:p w:rsidRPr="005559B5" w:rsidR="00955DCE" w:rsidP="00955DCE" w:rsidRDefault="00955DCE" w14:paraId="3C9C3EA2"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spacing w:val="-3"/>
        </w:rPr>
        <w:tab/>
      </w:r>
      <w:r w:rsidRPr="005559B5">
        <w:rPr>
          <w:color w:val="002060"/>
        </w:rPr>
        <w:t>The size of the conduit shall be in accordance with the number and size of electrical cables to be drawn into the conduit.  The number of cables that may be drawn in a conduit shall be as specified in the table below or as stipulated in the appropriate of the IS Code or equivalent. Minimum size of conduit shall be 20 mm diameter with 1.89 mm wall thickness.</w:t>
      </w:r>
    </w:p>
    <w:tbl>
      <w:tblPr>
        <w:tblW w:w="0" w:type="auto"/>
        <w:tblInd w:w="828" w:type="dxa"/>
        <w:tblLayout w:type="fixed"/>
        <w:tblLook w:val="0000" w:firstRow="0" w:lastRow="0" w:firstColumn="0" w:lastColumn="0" w:noHBand="0" w:noVBand="0"/>
      </w:tblPr>
      <w:tblGrid>
        <w:gridCol w:w="1530"/>
        <w:gridCol w:w="1350"/>
        <w:gridCol w:w="1170"/>
        <w:gridCol w:w="1170"/>
        <w:gridCol w:w="1260"/>
        <w:gridCol w:w="1170"/>
        <w:gridCol w:w="1260"/>
      </w:tblGrid>
      <w:tr w:rsidRPr="005559B5" w:rsidR="005559B5" w:rsidTr="002832BA" w14:paraId="1968FDB2" w14:textId="77777777">
        <w:tc>
          <w:tcPr>
            <w:tcW w:w="1530" w:type="dxa"/>
          </w:tcPr>
          <w:p w:rsidRPr="005559B5" w:rsidR="00955DCE" w:rsidP="002832BA" w:rsidRDefault="00955DCE" w14:paraId="511BA23A"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fldChar w:fldCharType="begin"/>
            </w:r>
            <w:r w:rsidRPr="005559B5">
              <w:rPr>
                <w:color w:val="002060"/>
              </w:rPr>
              <w:instrText xml:space="preserve">PRIVATE </w:instrText>
            </w:r>
            <w:r w:rsidRPr="005559B5">
              <w:rPr>
                <w:color w:val="002060"/>
              </w:rPr>
              <w:fldChar w:fldCharType="end"/>
            </w:r>
            <w:r w:rsidRPr="005559B5">
              <w:rPr>
                <w:color w:val="002060"/>
              </w:rPr>
              <w:t>Cable size</w:t>
            </w:r>
          </w:p>
        </w:tc>
        <w:tc>
          <w:tcPr>
            <w:tcW w:w="7380" w:type="dxa"/>
            <w:gridSpan w:val="6"/>
          </w:tcPr>
          <w:p w:rsidRPr="005559B5" w:rsidR="00955DCE" w:rsidP="002832BA" w:rsidRDefault="00955DCE" w14:paraId="2C2B6FB3"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No. of cables in conduit size (mm)</w:t>
            </w:r>
          </w:p>
        </w:tc>
      </w:tr>
      <w:tr w:rsidRPr="005559B5" w:rsidR="005559B5" w:rsidTr="002832BA" w14:paraId="149EF6E8" w14:textId="77777777">
        <w:tc>
          <w:tcPr>
            <w:tcW w:w="1530" w:type="dxa"/>
          </w:tcPr>
          <w:p w:rsidRPr="005559B5" w:rsidR="00955DCE" w:rsidP="002832BA" w:rsidRDefault="00955DCE" w14:paraId="6BD95D12"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fldChar w:fldCharType="begin"/>
            </w:r>
            <w:r w:rsidRPr="005559B5">
              <w:rPr>
                <w:color w:val="002060"/>
              </w:rPr>
              <w:instrText xml:space="preserve">PRIVATE </w:instrText>
            </w:r>
            <w:r w:rsidRPr="005559B5">
              <w:rPr>
                <w:color w:val="002060"/>
              </w:rPr>
              <w:fldChar w:fldCharType="end"/>
            </w:r>
            <w:r w:rsidRPr="005559B5">
              <w:rPr>
                <w:color w:val="002060"/>
              </w:rPr>
              <w:t>(sq.mm.)</w:t>
            </w:r>
          </w:p>
        </w:tc>
        <w:tc>
          <w:tcPr>
            <w:tcW w:w="1350" w:type="dxa"/>
          </w:tcPr>
          <w:p w:rsidRPr="005559B5" w:rsidR="00955DCE" w:rsidP="002832BA" w:rsidRDefault="00955DCE" w14:paraId="0CD4595A" w14:textId="77777777">
            <w:pPr>
              <w:tabs>
                <w:tab w:val="num" w:pos="720"/>
                <w:tab w:val="left" w:pos="1260"/>
                <w:tab w:val="left" w:pos="1800"/>
                <w:tab w:val="left" w:pos="2340"/>
                <w:tab w:val="left" w:pos="2880"/>
              </w:tabs>
              <w:spacing w:line="300" w:lineRule="auto"/>
              <w:ind w:left="720" w:hanging="720"/>
              <w:rPr>
                <w:color w:val="002060"/>
              </w:rPr>
            </w:pPr>
          </w:p>
        </w:tc>
        <w:tc>
          <w:tcPr>
            <w:tcW w:w="1170" w:type="dxa"/>
          </w:tcPr>
          <w:p w:rsidRPr="005559B5" w:rsidR="00955DCE" w:rsidP="002832BA" w:rsidRDefault="00955DCE" w14:paraId="4974950E"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19</w:t>
            </w:r>
          </w:p>
        </w:tc>
        <w:tc>
          <w:tcPr>
            <w:tcW w:w="1170" w:type="dxa"/>
          </w:tcPr>
          <w:p w:rsidRPr="005559B5" w:rsidR="00955DCE" w:rsidP="002832BA" w:rsidRDefault="00955DCE" w14:paraId="18871F3E"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25</w:t>
            </w:r>
          </w:p>
        </w:tc>
        <w:tc>
          <w:tcPr>
            <w:tcW w:w="1260" w:type="dxa"/>
          </w:tcPr>
          <w:p w:rsidRPr="005559B5" w:rsidR="00955DCE" w:rsidP="002832BA" w:rsidRDefault="00955DCE" w14:paraId="12C6493F"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32</w:t>
            </w:r>
          </w:p>
        </w:tc>
        <w:tc>
          <w:tcPr>
            <w:tcW w:w="1170" w:type="dxa"/>
          </w:tcPr>
          <w:p w:rsidRPr="005559B5" w:rsidR="00955DCE" w:rsidP="002832BA" w:rsidRDefault="00955DCE" w14:paraId="5BF4A072"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38</w:t>
            </w:r>
          </w:p>
        </w:tc>
        <w:tc>
          <w:tcPr>
            <w:tcW w:w="1260" w:type="dxa"/>
          </w:tcPr>
          <w:p w:rsidRPr="005559B5" w:rsidR="00955DCE" w:rsidP="002832BA" w:rsidRDefault="00955DCE" w14:paraId="52BC15D9"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51</w:t>
            </w:r>
          </w:p>
        </w:tc>
      </w:tr>
      <w:tr w:rsidRPr="005559B5" w:rsidR="005559B5" w:rsidTr="002832BA" w14:paraId="2219A941" w14:textId="77777777">
        <w:tc>
          <w:tcPr>
            <w:tcW w:w="1530" w:type="dxa"/>
          </w:tcPr>
          <w:p w:rsidRPr="005559B5" w:rsidR="00955DCE" w:rsidP="002832BA" w:rsidRDefault="00955DCE" w14:paraId="3172EA4A"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1.5</w:t>
            </w:r>
          </w:p>
        </w:tc>
        <w:tc>
          <w:tcPr>
            <w:tcW w:w="1350" w:type="dxa"/>
          </w:tcPr>
          <w:p w:rsidRPr="005559B5" w:rsidR="00955DCE" w:rsidP="002832BA" w:rsidRDefault="00955DCE" w14:paraId="2092E1B7" w14:textId="77777777">
            <w:pPr>
              <w:tabs>
                <w:tab w:val="num" w:pos="720"/>
                <w:tab w:val="left" w:pos="1260"/>
                <w:tab w:val="left" w:pos="1800"/>
                <w:tab w:val="left" w:pos="2340"/>
                <w:tab w:val="left" w:pos="2880"/>
              </w:tabs>
              <w:spacing w:line="300" w:lineRule="auto"/>
              <w:ind w:left="720" w:hanging="720"/>
              <w:rPr>
                <w:color w:val="002060"/>
              </w:rPr>
            </w:pPr>
          </w:p>
        </w:tc>
        <w:tc>
          <w:tcPr>
            <w:tcW w:w="1170" w:type="dxa"/>
          </w:tcPr>
          <w:p w:rsidRPr="005559B5" w:rsidR="00955DCE" w:rsidP="002832BA" w:rsidRDefault="00955DCE" w14:paraId="3DE9F23C"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6</w:t>
            </w:r>
          </w:p>
        </w:tc>
        <w:tc>
          <w:tcPr>
            <w:tcW w:w="1170" w:type="dxa"/>
          </w:tcPr>
          <w:p w:rsidRPr="005559B5" w:rsidR="00955DCE" w:rsidP="002832BA" w:rsidRDefault="00955DCE" w14:paraId="52FECFF2"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10</w:t>
            </w:r>
          </w:p>
        </w:tc>
        <w:tc>
          <w:tcPr>
            <w:tcW w:w="1260" w:type="dxa"/>
          </w:tcPr>
          <w:p w:rsidRPr="005559B5" w:rsidR="00955DCE" w:rsidP="002832BA" w:rsidRDefault="00955DCE" w14:paraId="147C6330"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14</w:t>
            </w:r>
          </w:p>
        </w:tc>
        <w:tc>
          <w:tcPr>
            <w:tcW w:w="1170" w:type="dxa"/>
          </w:tcPr>
          <w:p w:rsidRPr="005559B5" w:rsidR="00955DCE" w:rsidP="002832BA" w:rsidRDefault="00955DCE" w14:paraId="02F5EDFA"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w:t>
            </w:r>
          </w:p>
        </w:tc>
        <w:tc>
          <w:tcPr>
            <w:tcW w:w="1260" w:type="dxa"/>
          </w:tcPr>
          <w:p w:rsidRPr="005559B5" w:rsidR="00955DCE" w:rsidP="002832BA" w:rsidRDefault="00955DCE" w14:paraId="2FB73283"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w:t>
            </w:r>
          </w:p>
        </w:tc>
      </w:tr>
      <w:tr w:rsidRPr="005559B5" w:rsidR="005559B5" w:rsidTr="002832BA" w14:paraId="3A992CE4" w14:textId="77777777">
        <w:tc>
          <w:tcPr>
            <w:tcW w:w="1530" w:type="dxa"/>
          </w:tcPr>
          <w:p w:rsidRPr="005559B5" w:rsidR="00955DCE" w:rsidP="002832BA" w:rsidRDefault="00955DCE" w14:paraId="4D7EEF0A"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2.5</w:t>
            </w:r>
          </w:p>
        </w:tc>
        <w:tc>
          <w:tcPr>
            <w:tcW w:w="1350" w:type="dxa"/>
          </w:tcPr>
          <w:p w:rsidRPr="005559B5" w:rsidR="00955DCE" w:rsidP="002832BA" w:rsidRDefault="00955DCE" w14:paraId="19A536F7" w14:textId="77777777">
            <w:pPr>
              <w:tabs>
                <w:tab w:val="num" w:pos="720"/>
                <w:tab w:val="left" w:pos="1260"/>
                <w:tab w:val="left" w:pos="1800"/>
                <w:tab w:val="left" w:pos="2340"/>
                <w:tab w:val="left" w:pos="2880"/>
              </w:tabs>
              <w:spacing w:line="300" w:lineRule="auto"/>
              <w:ind w:left="720" w:hanging="720"/>
              <w:rPr>
                <w:color w:val="002060"/>
              </w:rPr>
            </w:pPr>
          </w:p>
        </w:tc>
        <w:tc>
          <w:tcPr>
            <w:tcW w:w="1170" w:type="dxa"/>
          </w:tcPr>
          <w:p w:rsidRPr="005559B5" w:rsidR="00955DCE" w:rsidP="002832BA" w:rsidRDefault="00955DCE" w14:paraId="723A5D85"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5</w:t>
            </w:r>
          </w:p>
        </w:tc>
        <w:tc>
          <w:tcPr>
            <w:tcW w:w="1170" w:type="dxa"/>
          </w:tcPr>
          <w:p w:rsidRPr="005559B5" w:rsidR="00955DCE" w:rsidP="002832BA" w:rsidRDefault="00955DCE" w14:paraId="4422B592"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10</w:t>
            </w:r>
          </w:p>
        </w:tc>
        <w:tc>
          <w:tcPr>
            <w:tcW w:w="1260" w:type="dxa"/>
          </w:tcPr>
          <w:p w:rsidRPr="005559B5" w:rsidR="00955DCE" w:rsidP="002832BA" w:rsidRDefault="00955DCE" w14:paraId="029C7E6E"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14</w:t>
            </w:r>
          </w:p>
        </w:tc>
        <w:tc>
          <w:tcPr>
            <w:tcW w:w="1170" w:type="dxa"/>
          </w:tcPr>
          <w:p w:rsidRPr="005559B5" w:rsidR="00955DCE" w:rsidP="002832BA" w:rsidRDefault="00955DCE" w14:paraId="48AAF403"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w:t>
            </w:r>
          </w:p>
        </w:tc>
        <w:tc>
          <w:tcPr>
            <w:tcW w:w="1260" w:type="dxa"/>
          </w:tcPr>
          <w:p w:rsidRPr="005559B5" w:rsidR="00955DCE" w:rsidP="002832BA" w:rsidRDefault="00955DCE" w14:paraId="615FFDD1"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w:t>
            </w:r>
          </w:p>
        </w:tc>
      </w:tr>
      <w:tr w:rsidRPr="005559B5" w:rsidR="005559B5" w:rsidTr="002832BA" w14:paraId="0AD61E77" w14:textId="77777777">
        <w:tc>
          <w:tcPr>
            <w:tcW w:w="1530" w:type="dxa"/>
          </w:tcPr>
          <w:p w:rsidRPr="005559B5" w:rsidR="00955DCE" w:rsidP="002832BA" w:rsidRDefault="00955DCE" w14:paraId="215C0B3C"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4.0</w:t>
            </w:r>
          </w:p>
        </w:tc>
        <w:tc>
          <w:tcPr>
            <w:tcW w:w="1350" w:type="dxa"/>
          </w:tcPr>
          <w:p w:rsidRPr="005559B5" w:rsidR="00955DCE" w:rsidP="002832BA" w:rsidRDefault="00955DCE" w14:paraId="6327BF8E" w14:textId="77777777">
            <w:pPr>
              <w:tabs>
                <w:tab w:val="num" w:pos="720"/>
                <w:tab w:val="left" w:pos="1260"/>
                <w:tab w:val="left" w:pos="1800"/>
                <w:tab w:val="left" w:pos="2340"/>
                <w:tab w:val="left" w:pos="2880"/>
              </w:tabs>
              <w:spacing w:line="300" w:lineRule="auto"/>
              <w:ind w:left="720" w:hanging="720"/>
              <w:rPr>
                <w:color w:val="002060"/>
              </w:rPr>
            </w:pPr>
          </w:p>
        </w:tc>
        <w:tc>
          <w:tcPr>
            <w:tcW w:w="1170" w:type="dxa"/>
          </w:tcPr>
          <w:p w:rsidRPr="005559B5" w:rsidR="00955DCE" w:rsidP="002832BA" w:rsidRDefault="00955DCE" w14:paraId="06ECA4B9"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3</w:t>
            </w:r>
          </w:p>
        </w:tc>
        <w:tc>
          <w:tcPr>
            <w:tcW w:w="1170" w:type="dxa"/>
          </w:tcPr>
          <w:p w:rsidRPr="005559B5" w:rsidR="00955DCE" w:rsidP="002832BA" w:rsidRDefault="00955DCE" w14:paraId="3F780388"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6</w:t>
            </w:r>
          </w:p>
        </w:tc>
        <w:tc>
          <w:tcPr>
            <w:tcW w:w="1260" w:type="dxa"/>
          </w:tcPr>
          <w:p w:rsidRPr="005559B5" w:rsidR="00955DCE" w:rsidP="002832BA" w:rsidRDefault="00955DCE" w14:paraId="7A2C4654"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10</w:t>
            </w:r>
          </w:p>
        </w:tc>
        <w:tc>
          <w:tcPr>
            <w:tcW w:w="1170" w:type="dxa"/>
          </w:tcPr>
          <w:p w:rsidRPr="005559B5" w:rsidR="00955DCE" w:rsidP="002832BA" w:rsidRDefault="00955DCE" w14:paraId="0F930120"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14</w:t>
            </w:r>
          </w:p>
        </w:tc>
        <w:tc>
          <w:tcPr>
            <w:tcW w:w="1260" w:type="dxa"/>
          </w:tcPr>
          <w:p w:rsidRPr="005559B5" w:rsidR="00955DCE" w:rsidP="002832BA" w:rsidRDefault="00955DCE" w14:paraId="159EDECD"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w:t>
            </w:r>
          </w:p>
        </w:tc>
      </w:tr>
      <w:tr w:rsidRPr="005559B5" w:rsidR="00955DCE" w:rsidTr="002832BA" w14:paraId="5013A9A3" w14:textId="77777777">
        <w:tc>
          <w:tcPr>
            <w:tcW w:w="1530" w:type="dxa"/>
          </w:tcPr>
          <w:p w:rsidRPr="005559B5" w:rsidR="00955DCE" w:rsidP="002832BA" w:rsidRDefault="00955DCE" w14:paraId="535B735A"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6.0</w:t>
            </w:r>
          </w:p>
        </w:tc>
        <w:tc>
          <w:tcPr>
            <w:tcW w:w="1350" w:type="dxa"/>
          </w:tcPr>
          <w:p w:rsidRPr="005559B5" w:rsidR="00955DCE" w:rsidP="002832BA" w:rsidRDefault="00955DCE" w14:paraId="76651F68" w14:textId="77777777">
            <w:pPr>
              <w:tabs>
                <w:tab w:val="num" w:pos="720"/>
                <w:tab w:val="left" w:pos="1260"/>
                <w:tab w:val="left" w:pos="1800"/>
                <w:tab w:val="left" w:pos="2340"/>
                <w:tab w:val="left" w:pos="2880"/>
              </w:tabs>
              <w:spacing w:line="300" w:lineRule="auto"/>
              <w:ind w:left="720" w:hanging="720"/>
              <w:rPr>
                <w:color w:val="002060"/>
              </w:rPr>
            </w:pPr>
          </w:p>
        </w:tc>
        <w:tc>
          <w:tcPr>
            <w:tcW w:w="1170" w:type="dxa"/>
          </w:tcPr>
          <w:p w:rsidRPr="005559B5" w:rsidR="00955DCE" w:rsidP="002832BA" w:rsidRDefault="00955DCE" w14:paraId="2072BF36"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2</w:t>
            </w:r>
          </w:p>
        </w:tc>
        <w:tc>
          <w:tcPr>
            <w:tcW w:w="1170" w:type="dxa"/>
          </w:tcPr>
          <w:p w:rsidRPr="005559B5" w:rsidR="00955DCE" w:rsidP="002832BA" w:rsidRDefault="00955DCE" w14:paraId="6D1E39C8"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5</w:t>
            </w:r>
          </w:p>
        </w:tc>
        <w:tc>
          <w:tcPr>
            <w:tcW w:w="1260" w:type="dxa"/>
          </w:tcPr>
          <w:p w:rsidRPr="005559B5" w:rsidR="00955DCE" w:rsidP="002832BA" w:rsidRDefault="00955DCE" w14:paraId="3B9B8C37"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8</w:t>
            </w:r>
          </w:p>
        </w:tc>
        <w:tc>
          <w:tcPr>
            <w:tcW w:w="1170" w:type="dxa"/>
          </w:tcPr>
          <w:p w:rsidRPr="005559B5" w:rsidR="00955DCE" w:rsidP="002832BA" w:rsidRDefault="00955DCE" w14:paraId="595EFCCF"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11</w:t>
            </w:r>
          </w:p>
        </w:tc>
        <w:tc>
          <w:tcPr>
            <w:tcW w:w="1260" w:type="dxa"/>
          </w:tcPr>
          <w:p w:rsidRPr="005559B5" w:rsidR="00955DCE" w:rsidP="002832BA" w:rsidRDefault="00955DCE" w14:paraId="2C158171"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w:t>
            </w:r>
          </w:p>
        </w:tc>
      </w:tr>
    </w:tbl>
    <w:p w:rsidRPr="005559B5" w:rsidR="00955DCE" w:rsidP="00955DCE" w:rsidRDefault="00955DCE" w14:paraId="1D5FA709" w14:textId="77777777">
      <w:pPr>
        <w:tabs>
          <w:tab w:val="num" w:pos="720"/>
          <w:tab w:val="left" w:pos="1260"/>
          <w:tab w:val="left" w:pos="1800"/>
          <w:tab w:val="left" w:pos="2340"/>
          <w:tab w:val="left" w:pos="2880"/>
        </w:tabs>
        <w:spacing w:line="312" w:lineRule="auto"/>
        <w:ind w:left="720" w:hanging="720"/>
        <w:rPr>
          <w:color w:val="002060"/>
          <w:spacing w:val="-3"/>
        </w:rPr>
      </w:pPr>
    </w:p>
    <w:p w:rsidRPr="005559B5" w:rsidR="00955DCE" w:rsidP="00955DCE" w:rsidRDefault="00955DCE" w14:paraId="7997CF6B"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spacing w:val="-3"/>
        </w:rPr>
        <w:tab/>
      </w:r>
      <w:r w:rsidRPr="005559B5">
        <w:rPr>
          <w:color w:val="002060"/>
        </w:rPr>
        <w:t>Conduit shall be embedded in building structural works and conduit runs shall be straight and shall follow the shortest route between points or as shown in electrical drawings.</w:t>
      </w:r>
    </w:p>
    <w:p w:rsidRPr="005559B5" w:rsidR="00955DCE" w:rsidP="00955DCE" w:rsidRDefault="00955DCE" w14:paraId="4FFD4331"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Conduits shall be identified by colour as follows:</w:t>
      </w:r>
    </w:p>
    <w:p w:rsidRPr="005559B5" w:rsidR="00955DCE" w:rsidP="00955DCE" w:rsidRDefault="00955DCE" w14:paraId="42078A70"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Fire System: Red</w:t>
      </w:r>
    </w:p>
    <w:p w:rsidRPr="005559B5" w:rsidR="00955DCE" w:rsidP="00955DCE" w:rsidRDefault="00955DCE" w14:paraId="3656CA26"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Low Voltage: Blue</w:t>
      </w:r>
    </w:p>
    <w:p w:rsidRPr="005559B5" w:rsidR="00955DCE" w:rsidP="00955DCE" w:rsidRDefault="00955DCE" w14:paraId="3A95D704"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Computer/Tel: Yellow</w:t>
      </w:r>
    </w:p>
    <w:p w:rsidRPr="005559B5" w:rsidR="00955DCE" w:rsidP="00955DCE" w:rsidRDefault="00955DCE" w14:paraId="21668BAC"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p>
    <w:p w:rsidRPr="005559B5" w:rsidR="00955DCE" w:rsidP="00955DCE" w:rsidRDefault="00955DCE" w14:paraId="76090971"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 xml:space="preserve">Wherever necessary, bends or diversions may be achieved by bending the conduit or by employing approved bends, inspection bends, inspection pull boxes, elbows or similar fitting. </w:t>
      </w:r>
    </w:p>
    <w:p w:rsidRPr="005559B5" w:rsidR="00955DCE" w:rsidP="00955DCE" w:rsidRDefault="00955DCE" w14:paraId="53BC2A96" w14:textId="77777777">
      <w:pPr>
        <w:tabs>
          <w:tab w:val="num" w:pos="720"/>
          <w:tab w:val="left" w:pos="1260"/>
          <w:tab w:val="left" w:pos="1800"/>
          <w:tab w:val="left" w:pos="2340"/>
          <w:tab w:val="left" w:pos="2880"/>
        </w:tabs>
        <w:spacing w:line="300" w:lineRule="auto"/>
        <w:ind w:left="720" w:hanging="720"/>
        <w:rPr>
          <w:color w:val="002060"/>
        </w:rPr>
      </w:pPr>
    </w:p>
    <w:p w:rsidRPr="005559B5" w:rsidR="00955DCE" w:rsidP="00955DCE" w:rsidRDefault="00955DCE" w14:paraId="74BAA41D"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Conduit accessories such as ceiling outlets, junction boxes shall be of approved quality. The physical integrity of the conduit and accessories as an integral electrical component shall be ensured by approved means such as the use of water</w:t>
      </w:r>
      <w:r w:rsidRPr="005559B5">
        <w:rPr>
          <w:color w:val="002060"/>
        </w:rPr>
        <w:noBreakHyphen/>
        <w:t>resistant cement bonding on all unscrewed conduit joints and terminations, and use of rubber gaskets in entry points to junction boxes or outlets or other approved means.</w:t>
      </w:r>
    </w:p>
    <w:p w:rsidRPr="005559B5" w:rsidR="00955DCE" w:rsidP="00955DCE" w:rsidRDefault="00955DCE" w14:paraId="3736F4C1"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 xml:space="preserve">   </w:t>
      </w:r>
      <w:r w:rsidRPr="005559B5">
        <w:rPr>
          <w:color w:val="002060"/>
        </w:rPr>
        <w:tab/>
      </w:r>
    </w:p>
    <w:p w:rsidRPr="005559B5" w:rsidR="00955DCE" w:rsidP="00955DCE" w:rsidRDefault="00955DCE" w14:paraId="525872A5"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 xml:space="preserve"> If required, 18 SWG galvanised `fish' wire shall be inserted during the time of conduit laying to facilitate drawing in of cables at a later stage.</w:t>
      </w:r>
    </w:p>
    <w:p w:rsidRPr="005559B5" w:rsidR="00955DCE" w:rsidP="00955DCE" w:rsidRDefault="00955DCE" w14:paraId="2632F850" w14:textId="77777777">
      <w:pPr>
        <w:pStyle w:val="Heading2"/>
        <w:jc w:val="both"/>
        <w:rPr>
          <w:color w:val="002060"/>
          <w:sz w:val="22"/>
          <w:szCs w:val="22"/>
          <w:lang w:val="en-GB"/>
        </w:rPr>
      </w:pPr>
      <w:bookmarkStart w:name="_Toc494444567" w:id="840"/>
      <w:bookmarkStart w:name="_Toc77493887" w:id="841"/>
      <w:bookmarkStart w:name="_Toc299115889" w:id="842"/>
      <w:bookmarkStart w:name="_Toc15158758" w:id="843"/>
      <w:bookmarkStart w:name="_Toc15591670" w:id="844"/>
      <w:r w:rsidRPr="005559B5">
        <w:rPr>
          <w:color w:val="002060"/>
          <w:sz w:val="22"/>
          <w:szCs w:val="22"/>
          <w:lang w:val="en-GB"/>
        </w:rPr>
        <w:t>EW.10. C</w:t>
      </w:r>
      <w:r w:rsidRPr="005559B5">
        <w:rPr>
          <w:caps/>
          <w:color w:val="002060"/>
          <w:sz w:val="22"/>
          <w:szCs w:val="22"/>
          <w:lang w:val="en-GB"/>
        </w:rPr>
        <w:t>ables</w:t>
      </w:r>
      <w:bookmarkEnd w:id="840"/>
      <w:bookmarkEnd w:id="841"/>
      <w:bookmarkEnd w:id="842"/>
      <w:bookmarkEnd w:id="843"/>
      <w:bookmarkEnd w:id="844"/>
    </w:p>
    <w:p w:rsidRPr="005559B5" w:rsidR="00955DCE" w:rsidP="00955DCE" w:rsidRDefault="00955DCE" w14:paraId="0C6CDCC6"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spacing w:val="-3"/>
        </w:rPr>
        <w:t xml:space="preserve">    </w:t>
      </w:r>
      <w:r w:rsidRPr="005559B5">
        <w:rPr>
          <w:color w:val="002060"/>
          <w:spacing w:val="-3"/>
        </w:rPr>
        <w:tab/>
      </w:r>
      <w:r w:rsidRPr="005559B5">
        <w:rPr>
          <w:color w:val="002060"/>
        </w:rPr>
        <w:t>Electrical cable used in the installation shall generally be stranded copper of the following types:</w:t>
      </w:r>
    </w:p>
    <w:p w:rsidRPr="005559B5" w:rsidR="00955DCE" w:rsidP="00FF6E1D" w:rsidRDefault="00955DCE" w14:paraId="475E44E3" w14:textId="77777777">
      <w:pPr>
        <w:widowControl/>
        <w:numPr>
          <w:ilvl w:val="0"/>
          <w:numId w:val="145"/>
        </w:numPr>
        <w:tabs>
          <w:tab w:val="left" w:pos="990"/>
          <w:tab w:val="left" w:pos="1800"/>
          <w:tab w:val="left" w:pos="2340"/>
          <w:tab w:val="left" w:pos="2880"/>
        </w:tabs>
        <w:suppressAutoHyphens/>
        <w:autoSpaceDE/>
        <w:autoSpaceDN/>
        <w:spacing w:line="300" w:lineRule="auto"/>
        <w:ind w:left="990" w:hanging="270"/>
        <w:jc w:val="both"/>
        <w:rPr>
          <w:color w:val="002060"/>
        </w:rPr>
      </w:pPr>
      <w:r w:rsidRPr="005559B5">
        <w:rPr>
          <w:color w:val="002060"/>
        </w:rPr>
        <w:t>flexible cable for connection to fixtures, appliances and equipment from terminal points in outlet boxes, junction boxes etc.;</w:t>
      </w:r>
    </w:p>
    <w:p w:rsidRPr="005559B5" w:rsidR="00955DCE" w:rsidP="00FF6E1D" w:rsidRDefault="00955DCE" w14:paraId="068591B5" w14:textId="77777777">
      <w:pPr>
        <w:widowControl/>
        <w:numPr>
          <w:ilvl w:val="0"/>
          <w:numId w:val="145"/>
        </w:numPr>
        <w:tabs>
          <w:tab w:val="left" w:pos="990"/>
          <w:tab w:val="left" w:pos="1800"/>
          <w:tab w:val="left" w:pos="2340"/>
          <w:tab w:val="left" w:pos="2880"/>
        </w:tabs>
        <w:suppressAutoHyphens/>
        <w:autoSpaceDE/>
        <w:autoSpaceDN/>
        <w:spacing w:line="300" w:lineRule="auto"/>
        <w:jc w:val="both"/>
        <w:rPr>
          <w:color w:val="002060"/>
        </w:rPr>
      </w:pPr>
      <w:r w:rsidRPr="005559B5">
        <w:rPr>
          <w:color w:val="002060"/>
        </w:rPr>
        <w:t>final sub</w:t>
      </w:r>
      <w:r w:rsidRPr="005559B5">
        <w:rPr>
          <w:color w:val="002060"/>
        </w:rPr>
        <w:noBreakHyphen/>
        <w:t>circuit cable used for wiring from the distribution board to the terminal outlet box, junction box etc.</w:t>
      </w:r>
    </w:p>
    <w:p w:rsidRPr="005559B5" w:rsidR="00955DCE" w:rsidP="00FF6E1D" w:rsidRDefault="00955DCE" w14:paraId="4D338D0B" w14:textId="77777777">
      <w:pPr>
        <w:widowControl/>
        <w:numPr>
          <w:ilvl w:val="0"/>
          <w:numId w:val="145"/>
        </w:numPr>
        <w:suppressAutoHyphens/>
        <w:autoSpaceDE/>
        <w:autoSpaceDN/>
        <w:spacing w:line="300" w:lineRule="auto"/>
        <w:jc w:val="both"/>
        <w:rPr>
          <w:color w:val="002060"/>
        </w:rPr>
      </w:pPr>
      <w:r w:rsidRPr="005559B5">
        <w:rPr>
          <w:color w:val="002060"/>
        </w:rPr>
        <w:t>sub</w:t>
      </w:r>
      <w:r w:rsidRPr="005559B5">
        <w:rPr>
          <w:color w:val="002060"/>
        </w:rPr>
        <w:noBreakHyphen/>
        <w:t>mains cable used for electrical distribution from the main panel board to several power distribution boards within the buildings;</w:t>
      </w:r>
    </w:p>
    <w:p w:rsidRPr="005559B5" w:rsidR="00955DCE" w:rsidP="00FF6E1D" w:rsidRDefault="00955DCE" w14:paraId="4DB6B2FD" w14:textId="77777777">
      <w:pPr>
        <w:widowControl/>
        <w:numPr>
          <w:ilvl w:val="0"/>
          <w:numId w:val="145"/>
        </w:numPr>
        <w:suppressAutoHyphens/>
        <w:autoSpaceDE/>
        <w:autoSpaceDN/>
        <w:spacing w:line="300" w:lineRule="auto"/>
        <w:jc w:val="both"/>
        <w:rPr>
          <w:color w:val="002060"/>
        </w:rPr>
      </w:pPr>
      <w:r w:rsidRPr="005559B5">
        <w:rPr>
          <w:color w:val="002060"/>
        </w:rPr>
        <w:t>mains cable used to interconnect the main switchboard (Main Panel Board) in the building to NEA line connection point.</w:t>
      </w:r>
    </w:p>
    <w:p w:rsidRPr="005559B5" w:rsidR="00955DCE" w:rsidP="00FF6E1D" w:rsidRDefault="00955DCE" w14:paraId="74FD8580" w14:textId="77777777">
      <w:pPr>
        <w:pStyle w:val="ListParagraph"/>
        <w:widowControl/>
        <w:numPr>
          <w:ilvl w:val="0"/>
          <w:numId w:val="145"/>
        </w:numPr>
        <w:suppressAutoHyphens/>
        <w:autoSpaceDE/>
        <w:autoSpaceDN/>
        <w:spacing w:line="300" w:lineRule="auto"/>
        <w:contextualSpacing/>
        <w:jc w:val="both"/>
        <w:rPr>
          <w:color w:val="002060"/>
        </w:rPr>
      </w:pPr>
      <w:r w:rsidRPr="005559B5">
        <w:rPr>
          <w:color w:val="002060"/>
        </w:rPr>
        <w:t>all wire/cables shall be test for continuity prior to start of installation.</w:t>
      </w:r>
    </w:p>
    <w:p w:rsidRPr="005559B5" w:rsidR="00955DCE" w:rsidP="00955DCE" w:rsidRDefault="00955DCE" w14:paraId="3CF7676D" w14:textId="77777777">
      <w:pPr>
        <w:pStyle w:val="Heading2"/>
        <w:jc w:val="both"/>
        <w:rPr>
          <w:color w:val="002060"/>
          <w:sz w:val="22"/>
          <w:szCs w:val="22"/>
          <w:lang w:val="en-GB"/>
        </w:rPr>
      </w:pPr>
      <w:bookmarkStart w:name="_Toc494444568" w:id="845"/>
      <w:bookmarkStart w:name="_Toc77493888" w:id="846"/>
      <w:bookmarkStart w:name="_Toc299115890" w:id="847"/>
      <w:bookmarkStart w:name="_Toc15158759" w:id="848"/>
      <w:bookmarkStart w:name="_Toc15591671" w:id="849"/>
      <w:r w:rsidRPr="005559B5">
        <w:rPr>
          <w:color w:val="002060"/>
          <w:sz w:val="22"/>
          <w:szCs w:val="22"/>
          <w:lang w:val="en-GB"/>
        </w:rPr>
        <w:t xml:space="preserve">ew.11. </w:t>
      </w:r>
      <w:r w:rsidRPr="005559B5">
        <w:rPr>
          <w:caps/>
          <w:color w:val="002060"/>
          <w:sz w:val="22"/>
          <w:szCs w:val="22"/>
          <w:lang w:val="en-GB"/>
        </w:rPr>
        <w:t>Flexible cable</w:t>
      </w:r>
      <w:bookmarkEnd w:id="845"/>
      <w:bookmarkEnd w:id="846"/>
      <w:bookmarkEnd w:id="847"/>
      <w:bookmarkEnd w:id="848"/>
      <w:bookmarkEnd w:id="849"/>
    </w:p>
    <w:p w:rsidRPr="005559B5" w:rsidR="00955DCE" w:rsidP="00955DCE" w:rsidRDefault="00955DCE" w14:paraId="7A479809"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Flexible cables used for the purpose mentioned shall not be less than twin core, 48/0.2 mm size, with copper conductor and thermoplastic insulation.</w:t>
      </w:r>
    </w:p>
    <w:p w:rsidRPr="005559B5" w:rsidR="00955DCE" w:rsidP="00955DCE" w:rsidRDefault="00955DCE" w14:paraId="27A09080"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Where a light fitting is supported by one or more flexible cord, the maximum weight to which the twin flexible cords may be subjected shall be as follows:</w:t>
      </w:r>
    </w:p>
    <w:p w:rsidRPr="005559B5" w:rsidR="00955DCE" w:rsidP="00955DCE" w:rsidRDefault="00955DCE" w14:paraId="55D44275" w14:textId="77777777">
      <w:pPr>
        <w:tabs>
          <w:tab w:val="num" w:pos="720"/>
          <w:tab w:val="left" w:pos="1260"/>
          <w:tab w:val="left" w:pos="1800"/>
          <w:tab w:val="left" w:pos="2340"/>
          <w:tab w:val="left" w:pos="2880"/>
        </w:tabs>
        <w:spacing w:line="300" w:lineRule="auto"/>
        <w:ind w:left="720" w:hanging="720"/>
        <w:rPr>
          <w:color w:val="002060"/>
        </w:rPr>
      </w:pPr>
    </w:p>
    <w:tbl>
      <w:tblPr>
        <w:tblW w:w="0" w:type="auto"/>
        <w:jc w:val="center"/>
        <w:tblLayout w:type="fixed"/>
        <w:tblLook w:val="0000" w:firstRow="0" w:lastRow="0" w:firstColumn="0" w:lastColumn="0" w:noHBand="0" w:noVBand="0"/>
      </w:tblPr>
      <w:tblGrid>
        <w:gridCol w:w="3240"/>
        <w:gridCol w:w="2880"/>
        <w:gridCol w:w="2970"/>
      </w:tblGrid>
      <w:tr w:rsidRPr="005559B5" w:rsidR="005559B5" w:rsidTr="002832BA" w14:paraId="6ADE2BCA" w14:textId="77777777">
        <w:trPr>
          <w:jc w:val="center"/>
        </w:trPr>
        <w:tc>
          <w:tcPr>
            <w:tcW w:w="3240" w:type="dxa"/>
            <w:tcBorders>
              <w:top w:val="single" w:color="auto" w:sz="4" w:space="0"/>
              <w:bottom w:val="single" w:color="auto" w:sz="4" w:space="0"/>
            </w:tcBorders>
          </w:tcPr>
          <w:p w:rsidRPr="005559B5" w:rsidR="00955DCE" w:rsidP="002832BA" w:rsidRDefault="00955DCE" w14:paraId="4B06790A"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fldChar w:fldCharType="begin"/>
            </w:r>
            <w:r w:rsidRPr="005559B5">
              <w:rPr>
                <w:color w:val="002060"/>
              </w:rPr>
              <w:instrText xml:space="preserve">PRIVATE </w:instrText>
            </w:r>
            <w:r w:rsidRPr="005559B5">
              <w:rPr>
                <w:color w:val="002060"/>
              </w:rPr>
              <w:fldChar w:fldCharType="end"/>
            </w:r>
            <w:r w:rsidRPr="005559B5">
              <w:rPr>
                <w:color w:val="002060"/>
              </w:rPr>
              <w:t>Cross-sectional Area of Twin Flex (Sq.m.)</w:t>
            </w:r>
          </w:p>
        </w:tc>
        <w:tc>
          <w:tcPr>
            <w:tcW w:w="2880" w:type="dxa"/>
            <w:tcBorders>
              <w:top w:val="single" w:color="auto" w:sz="4" w:space="0"/>
              <w:bottom w:val="single" w:color="auto" w:sz="4" w:space="0"/>
            </w:tcBorders>
          </w:tcPr>
          <w:p w:rsidRPr="005559B5" w:rsidR="00955DCE" w:rsidP="002832BA" w:rsidRDefault="00955DCE" w14:paraId="525E5C1C" w14:textId="77777777">
            <w:pPr>
              <w:tabs>
                <w:tab w:val="num" w:pos="720"/>
                <w:tab w:val="left" w:pos="1260"/>
                <w:tab w:val="left" w:pos="1800"/>
                <w:tab w:val="left" w:pos="2340"/>
                <w:tab w:val="left" w:pos="2880"/>
              </w:tabs>
              <w:spacing w:line="300" w:lineRule="auto"/>
              <w:ind w:left="720" w:hanging="720"/>
              <w:rPr>
                <w:color w:val="002060"/>
                <w:lang w:val="pt-PT"/>
              </w:rPr>
            </w:pPr>
            <w:r w:rsidRPr="005559B5">
              <w:rPr>
                <w:color w:val="002060"/>
                <w:lang w:val="pt-PT"/>
              </w:rPr>
              <w:t>No/Dia. of Wires</w:t>
            </w:r>
          </w:p>
          <w:p w:rsidRPr="005559B5" w:rsidR="00955DCE" w:rsidP="002832BA" w:rsidRDefault="00955DCE" w14:paraId="09007218" w14:textId="77777777">
            <w:pPr>
              <w:tabs>
                <w:tab w:val="num" w:pos="720"/>
                <w:tab w:val="left" w:pos="1260"/>
                <w:tab w:val="left" w:pos="1800"/>
                <w:tab w:val="left" w:pos="2340"/>
                <w:tab w:val="left" w:pos="2880"/>
              </w:tabs>
              <w:spacing w:line="300" w:lineRule="auto"/>
              <w:ind w:left="720" w:hanging="720"/>
              <w:rPr>
                <w:color w:val="002060"/>
                <w:lang w:val="pt-PT"/>
              </w:rPr>
            </w:pPr>
            <w:r w:rsidRPr="005559B5">
              <w:rPr>
                <w:color w:val="002060"/>
                <w:lang w:val="pt-PT"/>
              </w:rPr>
              <w:t>(No./mm)</w:t>
            </w:r>
          </w:p>
        </w:tc>
        <w:tc>
          <w:tcPr>
            <w:tcW w:w="2970" w:type="dxa"/>
            <w:tcBorders>
              <w:top w:val="single" w:color="auto" w:sz="4" w:space="0"/>
              <w:bottom w:val="single" w:color="auto" w:sz="4" w:space="0"/>
            </w:tcBorders>
          </w:tcPr>
          <w:p w:rsidRPr="005559B5" w:rsidR="00955DCE" w:rsidP="002832BA" w:rsidRDefault="00955DCE" w14:paraId="7125C6FA"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Max. Permissible Weight</w:t>
            </w:r>
          </w:p>
          <w:p w:rsidRPr="005559B5" w:rsidR="00955DCE" w:rsidP="002832BA" w:rsidRDefault="00955DCE" w14:paraId="514F50DE"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(Kg.)</w:t>
            </w:r>
          </w:p>
        </w:tc>
      </w:tr>
      <w:tr w:rsidRPr="005559B5" w:rsidR="005559B5" w:rsidTr="002832BA" w14:paraId="787B183E" w14:textId="77777777">
        <w:trPr>
          <w:jc w:val="center"/>
        </w:trPr>
        <w:tc>
          <w:tcPr>
            <w:tcW w:w="3240" w:type="dxa"/>
          </w:tcPr>
          <w:p w:rsidRPr="005559B5" w:rsidR="00955DCE" w:rsidP="002832BA" w:rsidRDefault="00955DCE" w14:paraId="6842C7BC"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1.5</w:t>
            </w:r>
          </w:p>
        </w:tc>
        <w:tc>
          <w:tcPr>
            <w:tcW w:w="2880" w:type="dxa"/>
          </w:tcPr>
          <w:p w:rsidRPr="005559B5" w:rsidR="00955DCE" w:rsidP="002832BA" w:rsidRDefault="00955DCE" w14:paraId="64F5721A"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48 / 0.20</w:t>
            </w:r>
          </w:p>
        </w:tc>
        <w:tc>
          <w:tcPr>
            <w:tcW w:w="2970" w:type="dxa"/>
          </w:tcPr>
          <w:p w:rsidRPr="005559B5" w:rsidR="00955DCE" w:rsidP="002832BA" w:rsidRDefault="00955DCE" w14:paraId="3727447C"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3.5</w:t>
            </w:r>
          </w:p>
        </w:tc>
      </w:tr>
      <w:tr w:rsidRPr="005559B5" w:rsidR="005559B5" w:rsidTr="002832BA" w14:paraId="708DA89F" w14:textId="77777777">
        <w:trPr>
          <w:jc w:val="center"/>
        </w:trPr>
        <w:tc>
          <w:tcPr>
            <w:tcW w:w="3240" w:type="dxa"/>
          </w:tcPr>
          <w:p w:rsidRPr="005559B5" w:rsidR="00955DCE" w:rsidP="002832BA" w:rsidRDefault="00955DCE" w14:paraId="255E0281"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2.5</w:t>
            </w:r>
          </w:p>
        </w:tc>
        <w:tc>
          <w:tcPr>
            <w:tcW w:w="2880" w:type="dxa"/>
          </w:tcPr>
          <w:p w:rsidRPr="005559B5" w:rsidR="00955DCE" w:rsidP="002832BA" w:rsidRDefault="00955DCE" w14:paraId="2292CBA2"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80 / 0.20</w:t>
            </w:r>
          </w:p>
        </w:tc>
        <w:tc>
          <w:tcPr>
            <w:tcW w:w="2970" w:type="dxa"/>
          </w:tcPr>
          <w:p w:rsidRPr="005559B5" w:rsidR="00955DCE" w:rsidP="002832BA" w:rsidRDefault="00955DCE" w14:paraId="749AC53D"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8.8</w:t>
            </w:r>
          </w:p>
        </w:tc>
      </w:tr>
      <w:tr w:rsidRPr="005559B5" w:rsidR="00955DCE" w:rsidTr="002832BA" w14:paraId="24E17FFD" w14:textId="77777777">
        <w:trPr>
          <w:jc w:val="center"/>
        </w:trPr>
        <w:tc>
          <w:tcPr>
            <w:tcW w:w="3240" w:type="dxa"/>
          </w:tcPr>
          <w:p w:rsidRPr="005559B5" w:rsidR="00955DCE" w:rsidP="002832BA" w:rsidRDefault="00955DCE" w14:paraId="058AD885"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4.0</w:t>
            </w:r>
          </w:p>
        </w:tc>
        <w:tc>
          <w:tcPr>
            <w:tcW w:w="2880" w:type="dxa"/>
          </w:tcPr>
          <w:p w:rsidRPr="005559B5" w:rsidR="00955DCE" w:rsidP="002832BA" w:rsidRDefault="00955DCE" w14:paraId="3AA12A6D"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128 / 0.20</w:t>
            </w:r>
          </w:p>
        </w:tc>
        <w:tc>
          <w:tcPr>
            <w:tcW w:w="2970" w:type="dxa"/>
          </w:tcPr>
          <w:p w:rsidRPr="005559B5" w:rsidR="00955DCE" w:rsidP="002832BA" w:rsidRDefault="00955DCE" w14:paraId="53E575B5"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14.0</w:t>
            </w:r>
          </w:p>
        </w:tc>
      </w:tr>
    </w:tbl>
    <w:p w:rsidRPr="005559B5" w:rsidR="00955DCE" w:rsidP="00955DCE" w:rsidRDefault="00955DCE" w14:paraId="79F7E193" w14:textId="77777777">
      <w:pPr>
        <w:tabs>
          <w:tab w:val="num" w:pos="720"/>
          <w:tab w:val="left" w:pos="1260"/>
          <w:tab w:val="left" w:pos="1800"/>
          <w:tab w:val="left" w:pos="2340"/>
          <w:tab w:val="left" w:pos="2880"/>
        </w:tabs>
        <w:spacing w:line="300" w:lineRule="auto"/>
        <w:ind w:left="720" w:hanging="720"/>
        <w:rPr>
          <w:color w:val="002060"/>
        </w:rPr>
      </w:pPr>
    </w:p>
    <w:p w:rsidRPr="005559B5" w:rsidR="00955DCE" w:rsidP="00955DCE" w:rsidRDefault="00955DCE" w14:paraId="3595CE59" w14:textId="77777777">
      <w:pPr>
        <w:pStyle w:val="Heading2"/>
        <w:jc w:val="both"/>
        <w:rPr>
          <w:color w:val="002060"/>
          <w:sz w:val="22"/>
          <w:szCs w:val="22"/>
          <w:lang w:val="en-GB"/>
        </w:rPr>
      </w:pPr>
      <w:bookmarkStart w:name="_Toc15591672" w:id="850"/>
      <w:r w:rsidRPr="005559B5">
        <w:rPr>
          <w:color w:val="002060"/>
          <w:sz w:val="22"/>
          <w:szCs w:val="22"/>
          <w:lang w:val="en-GB"/>
        </w:rPr>
        <w:t>ew.12</w:t>
      </w:r>
      <w:r w:rsidRPr="005559B5">
        <w:rPr>
          <w:caps/>
          <w:color w:val="002060"/>
          <w:sz w:val="22"/>
          <w:szCs w:val="22"/>
          <w:lang w:val="en-GB"/>
        </w:rPr>
        <w:t xml:space="preserve">. </w:t>
      </w:r>
      <w:bookmarkStart w:name="_Toc494444569" w:id="851"/>
      <w:bookmarkStart w:name="_Toc77493889" w:id="852"/>
      <w:bookmarkStart w:name="_Toc299115891" w:id="853"/>
      <w:bookmarkStart w:name="_Toc15158760" w:id="854"/>
      <w:r w:rsidRPr="005559B5">
        <w:rPr>
          <w:caps/>
          <w:color w:val="002060"/>
          <w:sz w:val="22"/>
          <w:szCs w:val="22"/>
          <w:lang w:val="en-GB"/>
        </w:rPr>
        <w:t>Final sub</w:t>
      </w:r>
      <w:r w:rsidRPr="005559B5">
        <w:rPr>
          <w:caps/>
          <w:color w:val="002060"/>
          <w:sz w:val="22"/>
          <w:szCs w:val="22"/>
          <w:lang w:val="en-GB"/>
        </w:rPr>
        <w:noBreakHyphen/>
        <w:t>circuit cable</w:t>
      </w:r>
      <w:bookmarkEnd w:id="850"/>
      <w:bookmarkEnd w:id="851"/>
      <w:bookmarkEnd w:id="852"/>
      <w:bookmarkEnd w:id="853"/>
      <w:bookmarkEnd w:id="854"/>
    </w:p>
    <w:p w:rsidRPr="005559B5" w:rsidR="00955DCE" w:rsidP="00955DCE" w:rsidRDefault="00955DCE" w14:paraId="4F19EF3E"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spacing w:val="-3"/>
        </w:rPr>
        <w:tab/>
      </w:r>
      <w:r w:rsidRPr="005559B5">
        <w:rPr>
          <w:color w:val="002060"/>
        </w:rPr>
        <w:t>Cables used for wiring in final sub</w:t>
      </w:r>
      <w:r w:rsidRPr="005559B5">
        <w:rPr>
          <w:color w:val="002060"/>
        </w:rPr>
        <w:noBreakHyphen/>
        <w:t xml:space="preserve">circuits shall feature high conductivity, stranded copper conductors with PVC insulation rated at 500 VAC. </w:t>
      </w:r>
    </w:p>
    <w:p w:rsidRPr="005559B5" w:rsidR="00955DCE" w:rsidP="00955DCE" w:rsidRDefault="00955DCE" w14:paraId="30FBFF3B" w14:textId="77777777">
      <w:pPr>
        <w:tabs>
          <w:tab w:val="num" w:pos="720"/>
          <w:tab w:val="left" w:pos="1260"/>
          <w:tab w:val="left" w:pos="1800"/>
          <w:tab w:val="left" w:pos="2340"/>
          <w:tab w:val="left" w:pos="2880"/>
        </w:tabs>
        <w:spacing w:line="300" w:lineRule="auto"/>
        <w:ind w:left="720" w:hanging="720"/>
        <w:rPr>
          <w:color w:val="002060"/>
        </w:rPr>
      </w:pPr>
    </w:p>
    <w:p w:rsidRPr="005559B5" w:rsidR="00955DCE" w:rsidP="00955DCE" w:rsidRDefault="00955DCE" w14:paraId="4E7B4EE1"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Colour coding of cables shall be maintained in the cables used in the final sub</w:t>
      </w:r>
      <w:r w:rsidRPr="005559B5">
        <w:rPr>
          <w:color w:val="002060"/>
        </w:rPr>
        <w:noBreakHyphen/>
        <w:t>circuits in accordance with the following plan:</w:t>
      </w:r>
    </w:p>
    <w:p w:rsidRPr="005559B5" w:rsidR="00955DCE" w:rsidP="00955DCE" w:rsidRDefault="00955DCE" w14:paraId="6B8DDC69" w14:textId="77777777">
      <w:pPr>
        <w:tabs>
          <w:tab w:val="num" w:pos="720"/>
          <w:tab w:val="left" w:pos="1260"/>
          <w:tab w:val="left" w:pos="1800"/>
          <w:tab w:val="left" w:pos="2340"/>
          <w:tab w:val="left" w:pos="2880"/>
        </w:tabs>
        <w:spacing w:line="300" w:lineRule="auto"/>
        <w:ind w:left="720" w:hanging="720"/>
        <w:rPr>
          <w:color w:val="002060"/>
        </w:rPr>
      </w:pPr>
    </w:p>
    <w:p w:rsidRPr="005559B5" w:rsidR="00955DCE" w:rsidP="00955DCE" w:rsidRDefault="00955DCE" w14:paraId="3C4D9DB5"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a.</w:t>
      </w:r>
      <w:r w:rsidRPr="005559B5">
        <w:rPr>
          <w:color w:val="002060"/>
        </w:rPr>
        <w:tab/>
      </w:r>
      <w:r w:rsidRPr="005559B5">
        <w:rPr>
          <w:color w:val="002060"/>
        </w:rPr>
        <w:t>Phase I</w:t>
      </w:r>
      <w:r w:rsidRPr="005559B5">
        <w:rPr>
          <w:color w:val="002060"/>
        </w:rPr>
        <w:tab/>
      </w:r>
      <w:r w:rsidRPr="005559B5">
        <w:rPr>
          <w:color w:val="002060"/>
        </w:rPr>
        <w:tab/>
      </w:r>
      <w:r w:rsidRPr="005559B5">
        <w:rPr>
          <w:color w:val="002060"/>
        </w:rPr>
        <w:noBreakHyphen/>
      </w:r>
      <w:r w:rsidRPr="005559B5">
        <w:rPr>
          <w:color w:val="002060"/>
        </w:rPr>
        <w:tab/>
      </w:r>
      <w:r w:rsidRPr="005559B5">
        <w:rPr>
          <w:color w:val="002060"/>
        </w:rPr>
        <w:t>Red;</w:t>
      </w:r>
    </w:p>
    <w:p w:rsidRPr="005559B5" w:rsidR="00955DCE" w:rsidP="00955DCE" w:rsidRDefault="00955DCE" w14:paraId="08A80272"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b.</w:t>
      </w:r>
      <w:r w:rsidRPr="005559B5">
        <w:rPr>
          <w:color w:val="002060"/>
        </w:rPr>
        <w:tab/>
      </w:r>
      <w:r w:rsidRPr="005559B5">
        <w:rPr>
          <w:color w:val="002060"/>
        </w:rPr>
        <w:t>Phase II</w:t>
      </w:r>
      <w:r w:rsidRPr="005559B5">
        <w:rPr>
          <w:color w:val="002060"/>
        </w:rPr>
        <w:tab/>
      </w:r>
      <w:r w:rsidRPr="005559B5">
        <w:rPr>
          <w:color w:val="002060"/>
        </w:rPr>
        <w:tab/>
      </w:r>
      <w:r w:rsidRPr="005559B5">
        <w:rPr>
          <w:color w:val="002060"/>
        </w:rPr>
        <w:t>-</w:t>
      </w:r>
      <w:r w:rsidRPr="005559B5">
        <w:rPr>
          <w:color w:val="002060"/>
        </w:rPr>
        <w:tab/>
      </w:r>
      <w:r w:rsidRPr="005559B5">
        <w:rPr>
          <w:color w:val="002060"/>
        </w:rPr>
        <w:t>Yellow;</w:t>
      </w:r>
    </w:p>
    <w:p w:rsidRPr="005559B5" w:rsidR="00955DCE" w:rsidP="00955DCE" w:rsidRDefault="00955DCE" w14:paraId="30729327"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c.</w:t>
      </w:r>
      <w:r w:rsidRPr="005559B5">
        <w:rPr>
          <w:color w:val="002060"/>
        </w:rPr>
        <w:tab/>
      </w:r>
      <w:r w:rsidRPr="005559B5">
        <w:rPr>
          <w:color w:val="002060"/>
        </w:rPr>
        <w:t>Phase III</w:t>
      </w:r>
      <w:r w:rsidRPr="005559B5">
        <w:rPr>
          <w:color w:val="002060"/>
        </w:rPr>
        <w:tab/>
      </w:r>
      <w:r w:rsidRPr="005559B5">
        <w:rPr>
          <w:color w:val="002060"/>
        </w:rPr>
        <w:tab/>
      </w:r>
      <w:r w:rsidRPr="005559B5">
        <w:rPr>
          <w:color w:val="002060"/>
        </w:rPr>
        <w:t>-</w:t>
      </w:r>
      <w:r w:rsidRPr="005559B5">
        <w:rPr>
          <w:color w:val="002060"/>
        </w:rPr>
        <w:tab/>
      </w:r>
      <w:r w:rsidRPr="005559B5">
        <w:rPr>
          <w:color w:val="002060"/>
        </w:rPr>
        <w:t>Blue;</w:t>
      </w:r>
      <w:r w:rsidRPr="005559B5">
        <w:rPr>
          <w:color w:val="002060"/>
        </w:rPr>
        <w:tab/>
      </w:r>
      <w:r w:rsidRPr="005559B5">
        <w:rPr>
          <w:color w:val="002060"/>
        </w:rPr>
        <w:t xml:space="preserve"> </w:t>
      </w:r>
    </w:p>
    <w:p w:rsidRPr="005559B5" w:rsidR="00955DCE" w:rsidP="00955DCE" w:rsidRDefault="00955DCE" w14:paraId="3683FA70"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d.</w:t>
      </w:r>
      <w:r w:rsidRPr="005559B5">
        <w:rPr>
          <w:color w:val="002060"/>
        </w:rPr>
        <w:tab/>
      </w:r>
      <w:r w:rsidRPr="005559B5">
        <w:rPr>
          <w:color w:val="002060"/>
        </w:rPr>
        <w:t>Neutral</w:t>
      </w:r>
      <w:r w:rsidRPr="005559B5">
        <w:rPr>
          <w:color w:val="002060"/>
        </w:rPr>
        <w:tab/>
      </w:r>
      <w:r w:rsidRPr="005559B5">
        <w:rPr>
          <w:color w:val="002060"/>
        </w:rPr>
        <w:tab/>
      </w:r>
      <w:r w:rsidRPr="005559B5">
        <w:rPr>
          <w:color w:val="002060"/>
        </w:rPr>
        <w:noBreakHyphen/>
      </w:r>
      <w:r w:rsidRPr="005559B5">
        <w:rPr>
          <w:color w:val="002060"/>
        </w:rPr>
        <w:tab/>
      </w:r>
      <w:r w:rsidRPr="005559B5">
        <w:rPr>
          <w:color w:val="002060"/>
        </w:rPr>
        <w:t xml:space="preserve">Black;          </w:t>
      </w:r>
    </w:p>
    <w:p w:rsidRPr="005559B5" w:rsidR="00955DCE" w:rsidP="00955DCE" w:rsidRDefault="00955DCE" w14:paraId="002B682B"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e.</w:t>
      </w:r>
      <w:r w:rsidRPr="005559B5">
        <w:rPr>
          <w:color w:val="002060"/>
        </w:rPr>
        <w:tab/>
      </w:r>
      <w:r w:rsidRPr="005559B5">
        <w:rPr>
          <w:color w:val="002060"/>
        </w:rPr>
        <w:t>Earth</w:t>
      </w:r>
      <w:r w:rsidRPr="005559B5">
        <w:rPr>
          <w:color w:val="002060"/>
        </w:rPr>
        <w:tab/>
      </w:r>
      <w:r w:rsidRPr="005559B5">
        <w:rPr>
          <w:color w:val="002060"/>
        </w:rPr>
        <w:tab/>
      </w:r>
      <w:r w:rsidRPr="005559B5">
        <w:rPr>
          <w:color w:val="002060"/>
        </w:rPr>
        <w:tab/>
      </w:r>
      <w:r w:rsidRPr="005559B5">
        <w:rPr>
          <w:color w:val="002060"/>
        </w:rPr>
        <w:t>-</w:t>
      </w:r>
      <w:r w:rsidRPr="005559B5">
        <w:rPr>
          <w:color w:val="002060"/>
        </w:rPr>
        <w:tab/>
      </w:r>
      <w:r w:rsidRPr="005559B5">
        <w:rPr>
          <w:color w:val="002060"/>
        </w:rPr>
        <w:t>Green.</w:t>
      </w:r>
    </w:p>
    <w:p w:rsidRPr="005559B5" w:rsidR="00955DCE" w:rsidP="00955DCE" w:rsidRDefault="00955DCE" w14:paraId="1C47E60E"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 xml:space="preserve">    </w:t>
      </w:r>
    </w:p>
    <w:p w:rsidRPr="005559B5" w:rsidR="00955DCE" w:rsidP="00955DCE" w:rsidRDefault="00955DCE" w14:paraId="0D5175EA"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Cables sizes used in the final sub</w:t>
      </w:r>
      <w:r w:rsidRPr="005559B5">
        <w:rPr>
          <w:color w:val="002060"/>
        </w:rPr>
        <w:noBreakHyphen/>
        <w:t>circuits shall be standardized as follows unless indicated in the drawings or specified elsewhere:</w:t>
      </w:r>
    </w:p>
    <w:p w:rsidRPr="005559B5" w:rsidR="00955DCE" w:rsidP="00955DCE" w:rsidRDefault="00955DCE" w14:paraId="0925572C" w14:textId="77777777">
      <w:pPr>
        <w:tabs>
          <w:tab w:val="num" w:pos="720"/>
          <w:tab w:val="left" w:pos="1260"/>
          <w:tab w:val="left" w:pos="1800"/>
          <w:tab w:val="left" w:pos="2340"/>
          <w:tab w:val="left" w:pos="2880"/>
        </w:tabs>
        <w:ind w:left="720" w:hanging="720"/>
        <w:rPr>
          <w:color w:val="002060"/>
        </w:rPr>
      </w:pPr>
      <w:r w:rsidRPr="005559B5">
        <w:rPr>
          <w:color w:val="002060"/>
        </w:rPr>
        <w:tab/>
      </w:r>
      <w:r w:rsidRPr="005559B5">
        <w:rPr>
          <w:color w:val="002060"/>
        </w:rPr>
        <w:t>a.</w:t>
      </w:r>
      <w:r w:rsidRPr="005559B5">
        <w:rPr>
          <w:color w:val="002060"/>
        </w:rPr>
        <w:tab/>
      </w:r>
      <w:r w:rsidRPr="005559B5">
        <w:rPr>
          <w:color w:val="002060"/>
        </w:rPr>
        <w:t>single core, stranded, 4 sq mm cable for indoor power circuits; and</w:t>
      </w:r>
    </w:p>
    <w:p w:rsidRPr="005559B5" w:rsidR="00955DCE" w:rsidP="00955DCE" w:rsidRDefault="00955DCE" w14:paraId="788DD932" w14:textId="77777777">
      <w:pPr>
        <w:tabs>
          <w:tab w:val="num" w:pos="720"/>
          <w:tab w:val="left" w:pos="1260"/>
          <w:tab w:val="left" w:pos="1800"/>
          <w:tab w:val="left" w:pos="2340"/>
          <w:tab w:val="left" w:pos="2880"/>
        </w:tabs>
        <w:ind w:left="567"/>
        <w:rPr>
          <w:color w:val="002060"/>
        </w:rPr>
      </w:pPr>
      <w:r w:rsidRPr="005559B5">
        <w:rPr>
          <w:color w:val="002060"/>
        </w:rPr>
        <w:t xml:space="preserve">  b.</w:t>
      </w:r>
      <w:r w:rsidRPr="005559B5">
        <w:rPr>
          <w:color w:val="002060"/>
        </w:rPr>
        <w:tab/>
      </w:r>
      <w:r w:rsidRPr="005559B5">
        <w:rPr>
          <w:color w:val="002060"/>
        </w:rPr>
        <w:t xml:space="preserve">single core, stranded, 2.5 sq mm cable for indoor lighting. </w:t>
      </w:r>
    </w:p>
    <w:p w:rsidRPr="005559B5" w:rsidR="00955DCE" w:rsidP="00955DCE" w:rsidRDefault="00955DCE" w14:paraId="74D2456D" w14:textId="77777777">
      <w:pPr>
        <w:pStyle w:val="ListParagraph"/>
        <w:tabs>
          <w:tab w:val="num" w:pos="720"/>
          <w:tab w:val="left" w:pos="1260"/>
          <w:tab w:val="left" w:pos="1800"/>
          <w:tab w:val="left" w:pos="2340"/>
          <w:tab w:val="left" w:pos="2880"/>
        </w:tabs>
        <w:spacing w:line="300" w:lineRule="auto"/>
        <w:ind w:left="927"/>
        <w:rPr>
          <w:color w:val="002060"/>
        </w:rPr>
      </w:pPr>
    </w:p>
    <w:p w:rsidRPr="005559B5" w:rsidR="00955DCE" w:rsidP="00955DCE" w:rsidRDefault="00955DCE" w14:paraId="41BE66F3"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Phase and neutral conductors in these cables shall be of the same cross-sectional area. A separate conductor of the size specified herein or indicated in the drawings shall be used in both types of sub</w:t>
      </w:r>
      <w:r w:rsidRPr="005559B5">
        <w:rPr>
          <w:color w:val="002060"/>
        </w:rPr>
        <w:noBreakHyphen/>
        <w:t>circuits for earth continuity.</w:t>
      </w:r>
      <w:bookmarkStart w:name="_Toc494444570" w:id="855"/>
      <w:bookmarkStart w:name="_Toc77493890" w:id="856"/>
    </w:p>
    <w:p w:rsidRPr="005559B5" w:rsidR="00955DCE" w:rsidP="00955DCE" w:rsidRDefault="00955DCE" w14:paraId="408057F6" w14:textId="77777777">
      <w:pPr>
        <w:pStyle w:val="Heading2"/>
        <w:tabs>
          <w:tab w:val="left" w:pos="810"/>
        </w:tabs>
        <w:jc w:val="both"/>
        <w:rPr>
          <w:color w:val="002060"/>
          <w:sz w:val="22"/>
          <w:szCs w:val="22"/>
          <w:lang w:val="en-GB"/>
        </w:rPr>
      </w:pPr>
      <w:bookmarkStart w:name="_Toc299115892" w:id="857"/>
      <w:bookmarkStart w:name="_Toc15158761" w:id="858"/>
      <w:bookmarkStart w:name="_Toc15591673" w:id="859"/>
      <w:r w:rsidRPr="005559B5">
        <w:rPr>
          <w:color w:val="002060"/>
          <w:sz w:val="22"/>
          <w:szCs w:val="22"/>
          <w:lang w:val="en-GB"/>
        </w:rPr>
        <w:t xml:space="preserve">ew.13. </w:t>
      </w:r>
      <w:r w:rsidRPr="005559B5">
        <w:rPr>
          <w:caps/>
          <w:color w:val="002060"/>
          <w:sz w:val="22"/>
          <w:szCs w:val="22"/>
          <w:lang w:val="en-GB"/>
        </w:rPr>
        <w:t>Mains and sub</w:t>
      </w:r>
      <w:r w:rsidRPr="005559B5">
        <w:rPr>
          <w:caps/>
          <w:color w:val="002060"/>
          <w:sz w:val="22"/>
          <w:szCs w:val="22"/>
          <w:lang w:val="en-GB"/>
        </w:rPr>
        <w:noBreakHyphen/>
        <w:t>mains cable</w:t>
      </w:r>
      <w:bookmarkEnd w:id="855"/>
      <w:bookmarkEnd w:id="856"/>
      <w:bookmarkEnd w:id="857"/>
      <w:bookmarkEnd w:id="858"/>
      <w:bookmarkEnd w:id="859"/>
    </w:p>
    <w:p w:rsidRPr="005559B5" w:rsidR="00955DCE" w:rsidP="00955DCE" w:rsidRDefault="00955DCE" w14:paraId="16BB507C"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Cables sizes used in the mains and sub mains shall be as indicated in relevant drawings. These cables shall be multi</w:t>
      </w:r>
      <w:r w:rsidRPr="005559B5">
        <w:rPr>
          <w:color w:val="002060"/>
        </w:rPr>
        <w:noBreakHyphen/>
        <w:t>core cables with stranded copper/Aluminum conductors cables, PVC insulated, PVC sheathed and rated for 660/1100 VAC. Earthing conductor of less than 16 sq mm shall not be less than 50% of respective phase conductor.</w:t>
      </w:r>
    </w:p>
    <w:p w:rsidRPr="005559B5" w:rsidR="00955DCE" w:rsidP="00955DCE" w:rsidRDefault="00955DCE" w14:paraId="2B0B6FE7" w14:textId="77777777">
      <w:pPr>
        <w:pStyle w:val="Heading2"/>
        <w:tabs>
          <w:tab w:val="left" w:pos="720"/>
        </w:tabs>
        <w:jc w:val="both"/>
        <w:rPr>
          <w:color w:val="002060"/>
          <w:sz w:val="22"/>
          <w:szCs w:val="22"/>
          <w:lang w:val="en-GB"/>
        </w:rPr>
      </w:pPr>
      <w:bookmarkStart w:name="_Toc15158762" w:id="860"/>
      <w:bookmarkStart w:name="_Toc15591674" w:id="861"/>
      <w:r w:rsidRPr="005559B5">
        <w:rPr>
          <w:color w:val="002060"/>
          <w:sz w:val="22"/>
          <w:szCs w:val="22"/>
          <w:lang w:val="en-GB"/>
        </w:rPr>
        <w:t>ew.14. P</w:t>
      </w:r>
      <w:r w:rsidRPr="005559B5">
        <w:rPr>
          <w:caps/>
          <w:color w:val="002060"/>
          <w:sz w:val="22"/>
          <w:szCs w:val="22"/>
          <w:lang w:val="en-GB"/>
        </w:rPr>
        <w:t>ower outlets</w:t>
      </w:r>
      <w:bookmarkEnd w:id="860"/>
      <w:bookmarkEnd w:id="861"/>
    </w:p>
    <w:p w:rsidRPr="005559B5" w:rsidR="00955DCE" w:rsidP="00955DCE" w:rsidRDefault="00955DCE" w14:paraId="70D0B600"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Power outlets conforming to IS : 1293</w:t>
      </w:r>
      <w:r w:rsidRPr="005559B5">
        <w:rPr>
          <w:color w:val="002060"/>
        </w:rPr>
        <w:noBreakHyphen/>
        <w:t>1977 shall be three pin switch sockets rated at 13/15 A, single phase. The outlets shall have an earth connection.  Safety features shall be incorporated to ensure that when any appliance is plugged in, its earth continuity is first maintained prior to mating of the phase and neutral pins. Additional safety features shall include shutters, illuminated indicators and shrouded terminals. High grade brass sheet metal contact tubes shall ensure tight, spark</w:t>
      </w:r>
      <w:r w:rsidRPr="005559B5">
        <w:rPr>
          <w:color w:val="002060"/>
        </w:rPr>
        <w:noBreakHyphen/>
        <w:t>free contacts with mating plugs. Power sockets, switches shall Clipsal make.</w:t>
      </w:r>
    </w:p>
    <w:p w:rsidRPr="005559B5" w:rsidR="00955DCE" w:rsidP="00955DCE" w:rsidRDefault="00955DCE" w14:paraId="11E309FA"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Controlling switches shall have high current capacity silver and silver cadmium oxide contacts, bounce free snap action, wiping action and making and breaking mechanism with minimum arcing.</w:t>
      </w:r>
    </w:p>
    <w:p w:rsidRPr="005559B5" w:rsidR="00955DCE" w:rsidP="00955DCE" w:rsidRDefault="00955DCE" w14:paraId="4E02658E"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 xml:space="preserve">All electrical parts shall be enclosed in a sturdy porcelain or thermoplastic housing. The power outlets shall preferably be screwed onto the junction box through a metal mounting plate. The cover plate over the switch socket assembly shall be of brass screwed onto the metal frame. </w:t>
      </w:r>
    </w:p>
    <w:p w:rsidRPr="005559B5" w:rsidR="00955DCE" w:rsidP="00955DCE" w:rsidRDefault="00955DCE" w14:paraId="4CFED918"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 xml:space="preserve">    </w:t>
      </w:r>
      <w:r w:rsidRPr="005559B5">
        <w:rPr>
          <w:color w:val="002060"/>
        </w:rPr>
        <w:tab/>
      </w:r>
      <w:r w:rsidRPr="005559B5">
        <w:rPr>
          <w:color w:val="002060"/>
        </w:rPr>
        <w:t>The outlets shall be flush mounted by means of recessed junction boxes, which have been fabricated precisely for the fixture dimensions. Such boxes shall be constructed of sturdy galvanized sheet steel and shall feature conduit knockouts on all sides. Proper threaded bushing shall be provided along the knockouts through which conduit will enter so that a watertight continuity of electrical installation is maintained. Where the outlet is not fixed such junction boxes shall be covered with insulated plates.</w:t>
      </w:r>
    </w:p>
    <w:p w:rsidRPr="005559B5" w:rsidR="00955DCE" w:rsidP="00955DCE" w:rsidRDefault="00955DCE" w14:paraId="67DB45C2"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 xml:space="preserve">Exhaust fans shall be direct wired with proper connection in a 3”x3” metal box covered with blank plate. </w:t>
      </w:r>
    </w:p>
    <w:p w:rsidRPr="005559B5" w:rsidR="00955DCE" w:rsidP="00955DCE" w:rsidRDefault="00955DCE" w14:paraId="62100DB9" w14:textId="77777777">
      <w:pPr>
        <w:pStyle w:val="Heading2"/>
        <w:jc w:val="both"/>
        <w:rPr>
          <w:b w:val="0"/>
          <w:iCs/>
          <w:caps/>
          <w:color w:val="002060"/>
          <w:sz w:val="22"/>
          <w:szCs w:val="22"/>
          <w:lang w:val="en-GB"/>
        </w:rPr>
      </w:pPr>
      <w:bookmarkStart w:name="_Toc494444571" w:id="862"/>
      <w:bookmarkStart w:name="_Toc77493891" w:id="863"/>
      <w:bookmarkStart w:name="_Toc299115893" w:id="864"/>
      <w:bookmarkStart w:name="_Toc15158763" w:id="865"/>
    </w:p>
    <w:p w:rsidRPr="005559B5" w:rsidR="00955DCE" w:rsidP="00955DCE" w:rsidRDefault="00955DCE" w14:paraId="1CEB61C7" w14:textId="77777777">
      <w:pPr>
        <w:pStyle w:val="Heading2"/>
        <w:jc w:val="both"/>
        <w:rPr>
          <w:color w:val="002060"/>
          <w:sz w:val="22"/>
          <w:szCs w:val="22"/>
          <w:lang w:val="en-GB"/>
        </w:rPr>
      </w:pPr>
      <w:bookmarkStart w:name="_Toc15591675" w:id="866"/>
      <w:r w:rsidRPr="005559B5">
        <w:rPr>
          <w:color w:val="002060"/>
          <w:sz w:val="22"/>
          <w:szCs w:val="22"/>
          <w:lang w:val="en-GB"/>
        </w:rPr>
        <w:t>ew.15. S</w:t>
      </w:r>
      <w:r w:rsidRPr="005559B5">
        <w:rPr>
          <w:caps/>
          <w:color w:val="002060"/>
          <w:sz w:val="22"/>
          <w:szCs w:val="22"/>
          <w:lang w:val="en-GB"/>
        </w:rPr>
        <w:t>witches and switch panels</w:t>
      </w:r>
      <w:bookmarkEnd w:id="862"/>
      <w:bookmarkEnd w:id="863"/>
      <w:bookmarkEnd w:id="864"/>
      <w:bookmarkEnd w:id="865"/>
      <w:bookmarkEnd w:id="866"/>
    </w:p>
    <w:p w:rsidRPr="005559B5" w:rsidR="00955DCE" w:rsidP="00955DCE" w:rsidRDefault="00955DCE" w14:paraId="0D12D488"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spacing w:val="-3"/>
        </w:rPr>
        <w:tab/>
      </w:r>
      <w:r w:rsidRPr="005559B5">
        <w:rPr>
          <w:color w:val="002060"/>
        </w:rPr>
        <w:t>Switches used in the electrical services for the control of lights and low power appliances shall be single pole, tumbler or rocker type switches rated at not less than 10 A or as indicated in the drawings.  One way or two way switches shall be used as indicated in drawings. Switches used in the installation shall generally conform to IS 3854.1966 or equivalent and shall have high current capacity silver and silver cadmium oxide contacts, bounce free snap action, wiping action and making and breaking mechanism with minimum arcing.</w:t>
      </w:r>
    </w:p>
    <w:p w:rsidRPr="005559B5" w:rsidR="00955DCE" w:rsidP="00955DCE" w:rsidRDefault="00955DCE" w14:paraId="26701297" w14:textId="77777777">
      <w:pPr>
        <w:tabs>
          <w:tab w:val="num" w:pos="720"/>
          <w:tab w:val="left" w:pos="1260"/>
          <w:tab w:val="left" w:pos="1800"/>
          <w:tab w:val="left" w:pos="2340"/>
          <w:tab w:val="left" w:pos="2880"/>
        </w:tabs>
        <w:spacing w:line="300" w:lineRule="auto"/>
        <w:ind w:left="720" w:hanging="720"/>
        <w:rPr>
          <w:color w:val="002060"/>
        </w:rPr>
      </w:pPr>
    </w:p>
    <w:p w:rsidRPr="005559B5" w:rsidR="00955DCE" w:rsidP="00955DCE" w:rsidRDefault="00955DCE" w14:paraId="3485F2A3"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 xml:space="preserve">All electrical parts shall be enclosed in a sturdy porcelain or thermoplastic housing. The switches shall preferably be screwed onto the junction box through a metal mounting plate. The cover plate over the switch socket assembly shall be of brass screwed on to the metal frame. </w:t>
      </w:r>
    </w:p>
    <w:p w:rsidRPr="005559B5" w:rsidR="00955DCE" w:rsidP="00955DCE" w:rsidRDefault="00955DCE" w14:paraId="11BA3182"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rPr>
        <w:tab/>
      </w:r>
      <w:r w:rsidRPr="005559B5">
        <w:rPr>
          <w:color w:val="002060"/>
        </w:rPr>
        <w:t>The switches shall be flush mounted by means of recessed junction boxes, which have been fabricated precisely for the fixture dimensions. Such boxes shall be constructed of sturdy galvanized sheet steel and shall feature conduit knockouts on all sides. Rubber gaskets shall be provided along the knockouts through which conduit will enter so that a watertight continuity of electrical installation is maintained.</w:t>
      </w:r>
    </w:p>
    <w:p w:rsidRPr="005559B5" w:rsidR="00955DCE" w:rsidP="00955DCE" w:rsidRDefault="00955DCE" w14:paraId="2F09F6FC" w14:textId="77777777">
      <w:pPr>
        <w:pStyle w:val="Heading2"/>
        <w:jc w:val="both"/>
        <w:rPr>
          <w:color w:val="002060"/>
          <w:sz w:val="22"/>
          <w:szCs w:val="22"/>
          <w:lang w:val="en-GB"/>
        </w:rPr>
      </w:pPr>
      <w:bookmarkStart w:name="_Toc494444572" w:id="867"/>
      <w:bookmarkStart w:name="_Toc77493892" w:id="868"/>
      <w:bookmarkStart w:name="_Toc15158764" w:id="869"/>
      <w:bookmarkStart w:name="_Toc15591676" w:id="870"/>
      <w:r w:rsidRPr="005559B5">
        <w:rPr>
          <w:color w:val="002060"/>
          <w:sz w:val="22"/>
          <w:szCs w:val="22"/>
          <w:lang w:val="en-GB"/>
        </w:rPr>
        <w:t xml:space="preserve">ew.16. </w:t>
      </w:r>
      <w:bookmarkStart w:name="_Toc299115894" w:id="871"/>
      <w:r w:rsidRPr="005559B5">
        <w:rPr>
          <w:caps/>
          <w:color w:val="002060"/>
          <w:sz w:val="22"/>
          <w:szCs w:val="22"/>
          <w:lang w:val="en-GB"/>
        </w:rPr>
        <w:t>Ceiling and wall fans</w:t>
      </w:r>
      <w:bookmarkEnd w:id="867"/>
      <w:bookmarkEnd w:id="868"/>
      <w:bookmarkEnd w:id="869"/>
      <w:bookmarkEnd w:id="870"/>
      <w:bookmarkEnd w:id="871"/>
    </w:p>
    <w:p w:rsidRPr="005559B5" w:rsidR="00955DCE" w:rsidP="00955DCE" w:rsidRDefault="00955DCE" w14:paraId="2C54E236"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spacing w:val="-3"/>
        </w:rPr>
        <w:tab/>
      </w:r>
      <w:r w:rsidRPr="005559B5">
        <w:rPr>
          <w:color w:val="002060"/>
        </w:rPr>
        <w:t>Ceiling and wall fans of Crompton Greeves manufacture shall be of the type and sweep diameter as shown in drawings. Fan regulators shall be remote controlled wired unit featuring 5 speed for ceiling fan and 3 speed for wall fan, push button type selectors or continuous speed selection with dimmer type electronic circuitry. Ceiling fans shall be suspended from the ceiling on U</w:t>
      </w:r>
      <w:r w:rsidRPr="005559B5">
        <w:rPr>
          <w:color w:val="002060"/>
        </w:rPr>
        <w:noBreakHyphen/>
        <w:t xml:space="preserve"> hooks which are bonded to reinforcement rods of ceiling structural works.</w:t>
      </w:r>
    </w:p>
    <w:p w:rsidRPr="005559B5" w:rsidR="00955DCE" w:rsidP="00955DCE" w:rsidRDefault="00955DCE" w14:paraId="4F770217" w14:textId="77777777">
      <w:pPr>
        <w:pStyle w:val="Heading2"/>
        <w:jc w:val="both"/>
        <w:rPr>
          <w:color w:val="002060"/>
          <w:sz w:val="22"/>
          <w:szCs w:val="22"/>
          <w:lang w:val="en-GB"/>
        </w:rPr>
      </w:pPr>
      <w:bookmarkStart w:name="_Toc494444573" w:id="872"/>
      <w:bookmarkStart w:name="_Toc77493893" w:id="873"/>
      <w:bookmarkStart w:name="_Toc15158765" w:id="874"/>
      <w:bookmarkStart w:name="_Toc15591677" w:id="875"/>
      <w:r w:rsidRPr="005559B5">
        <w:rPr>
          <w:color w:val="002060"/>
          <w:sz w:val="22"/>
          <w:szCs w:val="22"/>
          <w:lang w:val="en-GB"/>
        </w:rPr>
        <w:t>ew.</w:t>
      </w:r>
      <w:r w:rsidRPr="005559B5">
        <w:rPr>
          <w:color w:val="002060"/>
          <w:spacing w:val="-3"/>
          <w:sz w:val="22"/>
          <w:szCs w:val="22"/>
          <w:lang w:val="en-GB"/>
        </w:rPr>
        <w:t>17. E</w:t>
      </w:r>
      <w:r w:rsidRPr="005559B5">
        <w:rPr>
          <w:caps/>
          <w:color w:val="002060"/>
          <w:sz w:val="22"/>
          <w:szCs w:val="22"/>
          <w:lang w:val="en-GB"/>
        </w:rPr>
        <w:t>xhaust fans</w:t>
      </w:r>
      <w:bookmarkEnd w:id="872"/>
      <w:bookmarkEnd w:id="873"/>
      <w:bookmarkEnd w:id="874"/>
      <w:bookmarkEnd w:id="875"/>
    </w:p>
    <w:p w:rsidRPr="005559B5" w:rsidR="00955DCE" w:rsidP="00955DCE" w:rsidRDefault="00955DCE" w14:paraId="23980958"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spacing w:val="-3"/>
        </w:rPr>
        <w:tab/>
      </w:r>
      <w:r w:rsidRPr="005559B5">
        <w:rPr>
          <w:color w:val="002060"/>
        </w:rPr>
        <w:t>Heavy duty exhaust fans of Crompton Greeves manufacture shall be of approximately 300 mm sweep integral metal units suitable for installation in walls or single or double panel windows. The fans shall be capable of delivery rate of not less than 700 m3/h at 1200 rpm. A louvred shutter shall be provided to close off the fan opening.</w:t>
      </w:r>
    </w:p>
    <w:p w:rsidRPr="005559B5" w:rsidR="00955DCE" w:rsidP="00955DCE" w:rsidRDefault="00955DCE" w14:paraId="1AAB3868" w14:textId="77777777">
      <w:pPr>
        <w:pStyle w:val="Heading2"/>
        <w:jc w:val="both"/>
        <w:rPr>
          <w:color w:val="002060"/>
          <w:sz w:val="22"/>
          <w:szCs w:val="22"/>
          <w:lang w:val="en-GB"/>
        </w:rPr>
      </w:pPr>
      <w:bookmarkStart w:name="_Toc15591678" w:id="876"/>
      <w:r w:rsidRPr="005559B5">
        <w:rPr>
          <w:color w:val="002060"/>
          <w:sz w:val="22"/>
          <w:szCs w:val="22"/>
          <w:lang w:val="en-GB"/>
        </w:rPr>
        <w:t xml:space="preserve">ew.18. </w:t>
      </w:r>
      <w:bookmarkStart w:name="_Toc494444575" w:id="877"/>
      <w:bookmarkStart w:name="_Toc77493895" w:id="878"/>
      <w:bookmarkStart w:name="_Toc299115895" w:id="879"/>
      <w:bookmarkStart w:name="_Toc15158766" w:id="880"/>
      <w:r w:rsidRPr="005559B5">
        <w:rPr>
          <w:caps/>
          <w:color w:val="002060"/>
          <w:sz w:val="22"/>
          <w:szCs w:val="22"/>
          <w:lang w:val="en-GB"/>
        </w:rPr>
        <w:t>Light fixtures</w:t>
      </w:r>
      <w:bookmarkEnd w:id="876"/>
      <w:bookmarkEnd w:id="877"/>
      <w:bookmarkEnd w:id="878"/>
      <w:bookmarkEnd w:id="879"/>
      <w:bookmarkEnd w:id="880"/>
    </w:p>
    <w:p w:rsidRPr="005559B5" w:rsidR="00955DCE" w:rsidP="00955DCE" w:rsidRDefault="00955DCE" w14:paraId="359FB38A" w14:textId="77777777">
      <w:pPr>
        <w:tabs>
          <w:tab w:val="num" w:pos="720"/>
          <w:tab w:val="left" w:pos="1260"/>
          <w:tab w:val="left" w:pos="1800"/>
          <w:tab w:val="left" w:pos="2340"/>
          <w:tab w:val="left" w:pos="2880"/>
        </w:tabs>
        <w:spacing w:line="293" w:lineRule="auto"/>
        <w:ind w:left="810"/>
        <w:rPr>
          <w:color w:val="002060"/>
        </w:rPr>
      </w:pPr>
      <w:r w:rsidRPr="005559B5">
        <w:rPr>
          <w:color w:val="002060"/>
        </w:rPr>
        <w:t>Incandescent, PL and fluorescent light fixtures shall be supplied and installed as shown in the drawings. Major types of fixtures are as briefly described below.  All fixtures described shall be of an approved manufacture indicated in the article N-52 Brand of manufacturers. If fixtures of an alternate manufacture are offered, sufficient testimony must be provided to substantiate its equality with the product recommended.</w:t>
      </w:r>
    </w:p>
    <w:p w:rsidRPr="005559B5" w:rsidR="00955DCE" w:rsidP="00955DCE" w:rsidRDefault="00955DCE" w14:paraId="4AB79318" w14:textId="77777777">
      <w:pPr>
        <w:tabs>
          <w:tab w:val="num" w:pos="720"/>
          <w:tab w:val="left" w:pos="1260"/>
          <w:tab w:val="left" w:pos="1800"/>
          <w:tab w:val="left" w:pos="2340"/>
          <w:tab w:val="left" w:pos="2880"/>
        </w:tabs>
        <w:spacing w:line="293" w:lineRule="auto"/>
        <w:ind w:left="1260" w:hanging="1260"/>
        <w:rPr>
          <w:color w:val="002060"/>
        </w:rPr>
      </w:pPr>
      <w:r w:rsidRPr="005559B5">
        <w:rPr>
          <w:color w:val="002060"/>
          <w:spacing w:val="-3"/>
        </w:rPr>
        <w:tab/>
      </w:r>
      <w:r w:rsidRPr="005559B5">
        <w:rPr>
          <w:color w:val="002060"/>
        </w:rPr>
        <w:t>a.</w:t>
      </w:r>
      <w:r w:rsidRPr="005559B5">
        <w:rPr>
          <w:color w:val="002060"/>
          <w:spacing w:val="-3"/>
        </w:rPr>
        <w:tab/>
      </w:r>
      <w:r w:rsidRPr="005559B5">
        <w:rPr>
          <w:color w:val="002060"/>
        </w:rPr>
        <w:t>Fluorescent fixtures shall generally be surface mounted with 1x36 W, or 2x36 W energy efficient fluorescent tubes with good colour rendering qualities with sturdy, corrosion free metal body and mounting channel with required type of reflectors, diffusers or optical assemblies.  High quality, low loss, high accuracy current ballast and chokes shall feature copper windings. A capacitor shall be included in the fixture to maintain power factor 0.8 lagging. High quality starters shall be of an approved manufacturer capable of generating adequate voltage to quickly ignite the type of tube used. A glow-switch and a radio interference suppressor capacitor shall be built into the starter assembly, which shall be moulded from high quality white polycarbonate canister with good insulation characteristics.</w:t>
      </w:r>
    </w:p>
    <w:p w:rsidRPr="005559B5" w:rsidR="00955DCE" w:rsidP="00955DCE" w:rsidRDefault="00955DCE" w14:paraId="7F92D103" w14:textId="77777777">
      <w:pPr>
        <w:tabs>
          <w:tab w:val="num" w:pos="720"/>
          <w:tab w:val="left" w:pos="1260"/>
          <w:tab w:val="left" w:pos="1800"/>
          <w:tab w:val="left" w:pos="2340"/>
          <w:tab w:val="left" w:pos="2880"/>
        </w:tabs>
        <w:spacing w:line="293" w:lineRule="auto"/>
        <w:ind w:left="1260" w:hanging="1260"/>
        <w:rPr>
          <w:color w:val="002060"/>
        </w:rPr>
      </w:pPr>
      <w:r w:rsidRPr="005559B5">
        <w:rPr>
          <w:color w:val="002060"/>
          <w:spacing w:val="-3"/>
        </w:rPr>
        <w:tab/>
      </w:r>
      <w:r w:rsidRPr="005559B5">
        <w:rPr>
          <w:color w:val="002060"/>
          <w:spacing w:val="-3"/>
        </w:rPr>
        <w:t>b.</w:t>
      </w:r>
      <w:r w:rsidRPr="005559B5">
        <w:rPr>
          <w:color w:val="002060"/>
          <w:spacing w:val="-3"/>
        </w:rPr>
        <w:tab/>
      </w:r>
      <w:r w:rsidRPr="005559B5">
        <w:rPr>
          <w:color w:val="002060"/>
        </w:rPr>
        <w:t>Ceiling compact fluorescent lamp luminaries in single or multi-configuration shall generally be 200 mm dia. clear glass spheres with ballast, pin holders even light diffusion characteristics housed in a non-corrosive sturdy spun metal body.  An 11W CFL lamp or as recommend by the owner/Engineer for sufficient lumens shall be used with such fixtures.</w:t>
      </w:r>
    </w:p>
    <w:p w:rsidRPr="005559B5" w:rsidR="00955DCE" w:rsidP="00955DCE" w:rsidRDefault="00955DCE" w14:paraId="3E69635D" w14:textId="77777777">
      <w:pPr>
        <w:tabs>
          <w:tab w:val="num" w:pos="720"/>
          <w:tab w:val="left" w:pos="1260"/>
          <w:tab w:val="left" w:pos="1800"/>
          <w:tab w:val="left" w:pos="2340"/>
          <w:tab w:val="left" w:pos="2880"/>
        </w:tabs>
        <w:spacing w:line="293" w:lineRule="auto"/>
        <w:ind w:left="1260" w:hanging="1260"/>
        <w:rPr>
          <w:color w:val="002060"/>
        </w:rPr>
      </w:pPr>
      <w:r w:rsidRPr="005559B5">
        <w:rPr>
          <w:color w:val="002060"/>
          <w:spacing w:val="-3"/>
        </w:rPr>
        <w:tab/>
      </w:r>
      <w:r w:rsidRPr="005559B5">
        <w:rPr>
          <w:color w:val="002060"/>
          <w:spacing w:val="-3"/>
        </w:rPr>
        <w:t>c.</w:t>
      </w:r>
      <w:r w:rsidRPr="005559B5">
        <w:rPr>
          <w:color w:val="002060"/>
          <w:spacing w:val="-3"/>
        </w:rPr>
        <w:tab/>
      </w:r>
      <w:r w:rsidRPr="005559B5">
        <w:rPr>
          <w:color w:val="002060"/>
          <w:spacing w:val="-3"/>
        </w:rPr>
        <w:t>W</w:t>
      </w:r>
      <w:r w:rsidRPr="005559B5">
        <w:rPr>
          <w:color w:val="002060"/>
        </w:rPr>
        <w:t>all fixtures shall generally be decorative light fixtures compatible with interior decor.  The fixtures shall be 200 mm dia. frosted sphere and shall have one 9/11 W PL lamps as shown in the drawings. The lamps shall be consoled in a high quality of decorative glass fixture. The housing shall be of sturdy non-corrosive spun metal (brass).</w:t>
      </w:r>
    </w:p>
    <w:p w:rsidRPr="005559B5" w:rsidR="00955DCE" w:rsidP="00955DCE" w:rsidRDefault="00955DCE" w14:paraId="6C15C99D" w14:textId="77777777">
      <w:pPr>
        <w:pStyle w:val="BodyTextIndent3"/>
        <w:tabs>
          <w:tab w:val="num" w:pos="720"/>
        </w:tabs>
        <w:spacing w:line="336" w:lineRule="auto"/>
        <w:ind w:left="1170" w:hanging="1170"/>
        <w:rPr>
          <w:rFonts w:cs="Arial"/>
          <w:color w:val="002060"/>
          <w:sz w:val="22"/>
          <w:szCs w:val="22"/>
          <w:lang w:val="en-GB"/>
        </w:rPr>
      </w:pPr>
      <w:r w:rsidRPr="005559B5">
        <w:rPr>
          <w:rFonts w:cs="Arial"/>
          <w:color w:val="002060"/>
          <w:sz w:val="22"/>
          <w:szCs w:val="22"/>
          <w:lang w:val="en-GB"/>
        </w:rPr>
        <w:tab/>
      </w:r>
      <w:r w:rsidRPr="005559B5">
        <w:rPr>
          <w:rFonts w:cs="Arial"/>
          <w:color w:val="002060"/>
          <w:sz w:val="22"/>
          <w:szCs w:val="22"/>
          <w:lang w:val="en-GB"/>
        </w:rPr>
        <w:t xml:space="preserve">d. </w:t>
      </w:r>
      <w:r w:rsidRPr="005559B5">
        <w:rPr>
          <w:rFonts w:cs="Arial"/>
          <w:color w:val="002060"/>
          <w:sz w:val="22"/>
          <w:szCs w:val="22"/>
          <w:lang w:val="en-GB"/>
        </w:rPr>
        <w:tab/>
      </w:r>
      <w:r w:rsidRPr="005559B5">
        <w:rPr>
          <w:rFonts w:cs="Arial"/>
          <w:color w:val="002060"/>
          <w:sz w:val="22"/>
          <w:szCs w:val="22"/>
          <w:lang w:val="en-GB"/>
        </w:rPr>
        <w:t xml:space="preserve">Light fixtures used for outdoor application either as Bulk head lights fixtures shall be integrally weatherproof with rubber gaskets or other approved means to exclude entry of water.  </w:t>
      </w:r>
      <w:bookmarkStart w:name="_Toc494444576" w:id="881"/>
      <w:bookmarkStart w:name="_Toc77493896" w:id="882"/>
    </w:p>
    <w:p w:rsidRPr="005559B5" w:rsidR="00955DCE" w:rsidP="00955DCE" w:rsidRDefault="00955DCE" w14:paraId="1AE47C48" w14:textId="77777777">
      <w:pPr>
        <w:pStyle w:val="Heading2"/>
        <w:jc w:val="both"/>
        <w:rPr>
          <w:color w:val="002060"/>
          <w:sz w:val="22"/>
          <w:szCs w:val="22"/>
          <w:lang w:val="en-GB"/>
        </w:rPr>
      </w:pPr>
      <w:bookmarkStart w:name="_Toc299115896" w:id="883"/>
      <w:bookmarkStart w:name="_Toc15158767" w:id="884"/>
      <w:bookmarkStart w:name="_Toc15591679" w:id="885"/>
      <w:r w:rsidRPr="005559B5">
        <w:rPr>
          <w:color w:val="002060"/>
          <w:sz w:val="22"/>
          <w:szCs w:val="22"/>
          <w:lang w:val="en-GB"/>
        </w:rPr>
        <w:t xml:space="preserve">ew.19. </w:t>
      </w:r>
      <w:r w:rsidRPr="005559B5">
        <w:rPr>
          <w:caps/>
          <w:color w:val="002060"/>
          <w:sz w:val="22"/>
          <w:szCs w:val="22"/>
          <w:lang w:val="en-GB"/>
        </w:rPr>
        <w:t>Miniature circuit breakers (MCBs)</w:t>
      </w:r>
      <w:bookmarkEnd w:id="881"/>
      <w:bookmarkEnd w:id="882"/>
      <w:bookmarkEnd w:id="883"/>
      <w:bookmarkEnd w:id="884"/>
      <w:bookmarkEnd w:id="885"/>
    </w:p>
    <w:p w:rsidRPr="005559B5" w:rsidR="00955DCE" w:rsidP="00955DCE" w:rsidRDefault="00955DCE" w14:paraId="4A808D87" w14:textId="77777777">
      <w:pPr>
        <w:tabs>
          <w:tab w:val="num" w:pos="720"/>
          <w:tab w:val="left" w:pos="1260"/>
          <w:tab w:val="left" w:pos="1800"/>
          <w:tab w:val="left" w:pos="2340"/>
          <w:tab w:val="left" w:pos="2880"/>
        </w:tabs>
        <w:spacing w:line="336" w:lineRule="auto"/>
        <w:ind w:left="720"/>
        <w:rPr>
          <w:color w:val="002060"/>
        </w:rPr>
      </w:pPr>
      <w:r w:rsidRPr="005559B5">
        <w:rPr>
          <w:color w:val="002060"/>
        </w:rPr>
        <w:t>Miniature circuit breakers shall be used to protect final sub</w:t>
      </w:r>
      <w:r w:rsidRPr="005559B5">
        <w:rPr>
          <w:color w:val="002060"/>
        </w:rPr>
        <w:noBreakHyphen/>
        <w:t>circuits from the distribution board.  Circuit breakers shall be in accordance with IEC : 898-1995 or IS : 8828-1996 and shall be of an approved manufacturer and shall incorporate the following safety features and ratings:</w:t>
      </w:r>
    </w:p>
    <w:p w:rsidRPr="005559B5" w:rsidR="00955DCE" w:rsidP="00955DCE" w:rsidRDefault="00955DCE" w14:paraId="40C256CC" w14:textId="77777777">
      <w:pPr>
        <w:tabs>
          <w:tab w:val="num" w:pos="720"/>
          <w:tab w:val="left" w:pos="1260"/>
          <w:tab w:val="left" w:pos="1800"/>
          <w:tab w:val="left" w:pos="2340"/>
          <w:tab w:val="left" w:pos="2880"/>
        </w:tabs>
        <w:spacing w:line="336" w:lineRule="auto"/>
        <w:rPr>
          <w:color w:val="002060"/>
        </w:rPr>
      </w:pPr>
      <w:r w:rsidRPr="005559B5">
        <w:rPr>
          <w:color w:val="002060"/>
          <w:spacing w:val="-3"/>
        </w:rPr>
        <w:tab/>
      </w:r>
      <w:r w:rsidRPr="005559B5">
        <w:rPr>
          <w:color w:val="002060"/>
        </w:rPr>
        <w:t>a.</w:t>
      </w:r>
      <w:r w:rsidRPr="005559B5">
        <w:rPr>
          <w:color w:val="002060"/>
        </w:rPr>
        <w:tab/>
      </w:r>
      <w:r w:rsidRPr="005559B5">
        <w:rPr>
          <w:color w:val="002060"/>
        </w:rPr>
        <w:t>thermal overload protection;</w:t>
      </w:r>
    </w:p>
    <w:p w:rsidRPr="005559B5" w:rsidR="00955DCE" w:rsidP="00955DCE" w:rsidRDefault="00955DCE" w14:paraId="7A88B961" w14:textId="77777777">
      <w:pPr>
        <w:tabs>
          <w:tab w:val="num" w:pos="720"/>
          <w:tab w:val="left" w:pos="1260"/>
          <w:tab w:val="left" w:pos="1800"/>
          <w:tab w:val="left" w:pos="2340"/>
          <w:tab w:val="left" w:pos="2880"/>
        </w:tabs>
        <w:spacing w:line="336" w:lineRule="auto"/>
        <w:rPr>
          <w:color w:val="002060"/>
        </w:rPr>
      </w:pPr>
      <w:r w:rsidRPr="005559B5">
        <w:rPr>
          <w:color w:val="002060"/>
        </w:rPr>
        <w:tab/>
      </w:r>
      <w:r w:rsidRPr="005559B5">
        <w:rPr>
          <w:color w:val="002060"/>
        </w:rPr>
        <w:t>b.</w:t>
      </w:r>
      <w:r w:rsidRPr="005559B5">
        <w:rPr>
          <w:color w:val="002060"/>
        </w:rPr>
        <w:tab/>
      </w:r>
      <w:r w:rsidRPr="005559B5">
        <w:rPr>
          <w:color w:val="002060"/>
        </w:rPr>
        <w:t>magnetic short circuit protection;</w:t>
      </w:r>
    </w:p>
    <w:p w:rsidRPr="005559B5" w:rsidR="00955DCE" w:rsidP="00955DCE" w:rsidRDefault="00955DCE" w14:paraId="6A3CC64E" w14:textId="77777777">
      <w:pPr>
        <w:tabs>
          <w:tab w:val="num" w:pos="720"/>
          <w:tab w:val="left" w:pos="1260"/>
          <w:tab w:val="left" w:pos="1800"/>
          <w:tab w:val="left" w:pos="2340"/>
          <w:tab w:val="left" w:pos="2880"/>
        </w:tabs>
        <w:spacing w:line="336" w:lineRule="auto"/>
        <w:rPr>
          <w:color w:val="002060"/>
        </w:rPr>
      </w:pPr>
      <w:r w:rsidRPr="005559B5">
        <w:rPr>
          <w:color w:val="002060"/>
        </w:rPr>
        <w:tab/>
      </w:r>
      <w:r w:rsidRPr="005559B5">
        <w:rPr>
          <w:color w:val="002060"/>
        </w:rPr>
        <w:t>c.</w:t>
      </w:r>
      <w:r w:rsidRPr="005559B5">
        <w:rPr>
          <w:color w:val="002060"/>
        </w:rPr>
        <w:tab/>
      </w:r>
      <w:r w:rsidRPr="005559B5">
        <w:rPr>
          <w:color w:val="002060"/>
        </w:rPr>
        <w:t>at least 10 kA breaking capacity at 415 VAC, 50 Hz.</w:t>
      </w:r>
    </w:p>
    <w:p w:rsidRPr="005559B5" w:rsidR="00955DCE" w:rsidP="00955DCE" w:rsidRDefault="00955DCE" w14:paraId="38909925" w14:textId="77777777">
      <w:pPr>
        <w:tabs>
          <w:tab w:val="num" w:pos="720"/>
          <w:tab w:val="left" w:pos="1260"/>
          <w:tab w:val="left" w:pos="1800"/>
          <w:tab w:val="left" w:pos="2340"/>
          <w:tab w:val="left" w:pos="2880"/>
        </w:tabs>
        <w:spacing w:line="336" w:lineRule="auto"/>
        <w:rPr>
          <w:color w:val="002060"/>
        </w:rPr>
      </w:pPr>
      <w:r w:rsidRPr="005559B5">
        <w:rPr>
          <w:color w:val="002060"/>
        </w:rPr>
        <w:tab/>
      </w:r>
      <w:r w:rsidRPr="005559B5">
        <w:rPr>
          <w:color w:val="002060"/>
        </w:rPr>
        <w:t>d.</w:t>
      </w:r>
      <w:r w:rsidRPr="005559B5">
        <w:rPr>
          <w:color w:val="002060"/>
        </w:rPr>
        <w:tab/>
      </w:r>
      <w:r w:rsidRPr="005559B5">
        <w:rPr>
          <w:color w:val="002060"/>
        </w:rPr>
        <w:t>number of operating cycle :20000</w:t>
      </w:r>
    </w:p>
    <w:p w:rsidRPr="005559B5" w:rsidR="00955DCE" w:rsidP="00955DCE" w:rsidRDefault="00955DCE" w14:paraId="1E4FEF1E" w14:textId="77777777">
      <w:pPr>
        <w:tabs>
          <w:tab w:val="num" w:pos="720"/>
          <w:tab w:val="left" w:pos="1260"/>
          <w:tab w:val="left" w:pos="1800"/>
          <w:tab w:val="left" w:pos="2340"/>
          <w:tab w:val="left" w:pos="2880"/>
        </w:tabs>
        <w:spacing w:line="336" w:lineRule="auto"/>
        <w:rPr>
          <w:color w:val="002060"/>
        </w:rPr>
      </w:pPr>
      <w:r w:rsidRPr="005559B5">
        <w:rPr>
          <w:color w:val="002060"/>
        </w:rPr>
        <w:tab/>
      </w:r>
      <w:r w:rsidRPr="005559B5">
        <w:rPr>
          <w:color w:val="002060"/>
        </w:rPr>
        <w:t>e.</w:t>
      </w:r>
      <w:r w:rsidRPr="005559B5">
        <w:rPr>
          <w:color w:val="002060"/>
        </w:rPr>
        <w:tab/>
      </w:r>
      <w:r w:rsidRPr="005559B5">
        <w:rPr>
          <w:color w:val="002060"/>
        </w:rPr>
        <w:t>impulse withstand voltage: 6 kV</w:t>
      </w:r>
    </w:p>
    <w:p w:rsidRPr="005559B5" w:rsidR="00955DCE" w:rsidP="00955DCE" w:rsidRDefault="00955DCE" w14:paraId="7B952118" w14:textId="77777777">
      <w:pPr>
        <w:tabs>
          <w:tab w:val="num" w:pos="720"/>
          <w:tab w:val="left" w:pos="1260"/>
          <w:tab w:val="left" w:pos="1800"/>
          <w:tab w:val="left" w:pos="2340"/>
          <w:tab w:val="left" w:pos="2880"/>
        </w:tabs>
        <w:spacing w:line="336" w:lineRule="auto"/>
        <w:ind w:left="720"/>
        <w:rPr>
          <w:color w:val="002060"/>
        </w:rPr>
      </w:pPr>
      <w:r w:rsidRPr="005559B5">
        <w:rPr>
          <w:color w:val="002060"/>
        </w:rPr>
        <w:t>Individual MCBs shall be grouped in multi-pole configurations as specified in the drawings. Assembly of MCBs in a distribution board shall be done on DIN type rails that will allow front mounting of the MCBs with brass screws.</w:t>
      </w:r>
    </w:p>
    <w:p w:rsidRPr="005559B5" w:rsidR="00955DCE" w:rsidP="00955DCE" w:rsidRDefault="00955DCE" w14:paraId="232395B3" w14:textId="77777777">
      <w:pPr>
        <w:tabs>
          <w:tab w:val="num" w:pos="720"/>
          <w:tab w:val="left" w:pos="1260"/>
          <w:tab w:val="left" w:pos="1800"/>
          <w:tab w:val="left" w:pos="2340"/>
          <w:tab w:val="left" w:pos="2880"/>
        </w:tabs>
        <w:spacing w:line="336" w:lineRule="auto"/>
        <w:ind w:left="720" w:hanging="720"/>
        <w:rPr>
          <w:color w:val="002060"/>
        </w:rPr>
      </w:pPr>
      <w:r w:rsidRPr="005559B5">
        <w:rPr>
          <w:color w:val="002060"/>
        </w:rPr>
        <w:tab/>
      </w:r>
      <w:r w:rsidRPr="005559B5">
        <w:rPr>
          <w:color w:val="002060"/>
        </w:rPr>
        <w:t>The body of the MCBs shall preferably be of thermo-setting glass filled polyester to provide maximum safety against terminal burn-outs and fire hazards.</w:t>
      </w:r>
    </w:p>
    <w:p w:rsidRPr="005559B5" w:rsidR="00955DCE" w:rsidP="00955DCE" w:rsidRDefault="00955DCE" w14:paraId="2732B0CC" w14:textId="77777777">
      <w:pPr>
        <w:pStyle w:val="Heading2"/>
        <w:jc w:val="both"/>
        <w:rPr>
          <w:color w:val="002060"/>
          <w:sz w:val="22"/>
          <w:szCs w:val="22"/>
          <w:lang w:val="en-GB"/>
        </w:rPr>
      </w:pPr>
      <w:bookmarkStart w:name="_Toc15591680" w:id="886"/>
      <w:r w:rsidRPr="005559B5">
        <w:rPr>
          <w:color w:val="002060"/>
          <w:sz w:val="22"/>
          <w:szCs w:val="22"/>
          <w:lang w:val="en-GB"/>
        </w:rPr>
        <w:t xml:space="preserve">ew. </w:t>
      </w:r>
      <w:bookmarkStart w:name="_Toc15158768" w:id="887"/>
      <w:r w:rsidRPr="005559B5">
        <w:rPr>
          <w:color w:val="002060"/>
          <w:sz w:val="22"/>
          <w:szCs w:val="22"/>
          <w:lang w:val="en-GB"/>
        </w:rPr>
        <w:t>20.</w:t>
      </w:r>
      <w:r w:rsidRPr="005559B5">
        <w:rPr>
          <w:caps/>
          <w:color w:val="002060"/>
          <w:sz w:val="22"/>
          <w:szCs w:val="22"/>
          <w:lang w:val="en-GB"/>
        </w:rPr>
        <w:t xml:space="preserve"> Earth leakage circuit breaker</w:t>
      </w:r>
      <w:bookmarkEnd w:id="886"/>
      <w:bookmarkEnd w:id="887"/>
    </w:p>
    <w:p w:rsidRPr="005559B5" w:rsidR="00955DCE" w:rsidP="00955DCE" w:rsidRDefault="00955DCE" w14:paraId="5EB5417F" w14:textId="77777777">
      <w:pPr>
        <w:tabs>
          <w:tab w:val="num" w:pos="720"/>
          <w:tab w:val="left" w:pos="1260"/>
          <w:tab w:val="left" w:pos="1800"/>
          <w:tab w:val="left" w:pos="2340"/>
          <w:tab w:val="left" w:pos="2880"/>
        </w:tabs>
        <w:spacing w:line="336" w:lineRule="auto"/>
        <w:ind w:left="720"/>
        <w:rPr>
          <w:color w:val="002060"/>
          <w:spacing w:val="-3"/>
        </w:rPr>
      </w:pPr>
      <w:r w:rsidRPr="005559B5">
        <w:rPr>
          <w:color w:val="002060"/>
          <w:spacing w:val="-3"/>
        </w:rPr>
        <w:t>Earth leakage circuit breakers shall be used to protect leakage to earth. These circuit breakers shall operate at 30/100mA as shown in the drawings and install as incomer in each distribution board. A push button shall be provided in the ELCB for test purpose.</w:t>
      </w:r>
      <w:bookmarkStart w:name="_Toc494444577" w:id="888"/>
    </w:p>
    <w:p w:rsidRPr="005559B5" w:rsidR="00955DCE" w:rsidP="00955DCE" w:rsidRDefault="00955DCE" w14:paraId="6A9E9899" w14:textId="77777777">
      <w:pPr>
        <w:pStyle w:val="Heading2"/>
        <w:jc w:val="both"/>
        <w:rPr>
          <w:color w:val="002060"/>
          <w:sz w:val="22"/>
          <w:szCs w:val="22"/>
          <w:lang w:val="en-GB"/>
        </w:rPr>
      </w:pPr>
      <w:bookmarkStart w:name="_Toc77493897" w:id="889"/>
      <w:bookmarkStart w:name="_Toc299115897" w:id="890"/>
      <w:bookmarkStart w:name="_Toc15158769" w:id="891"/>
      <w:bookmarkStart w:name="_Toc15591681" w:id="892"/>
      <w:r w:rsidRPr="005559B5">
        <w:rPr>
          <w:color w:val="002060"/>
          <w:sz w:val="22"/>
          <w:szCs w:val="22"/>
          <w:lang w:val="en-GB"/>
        </w:rPr>
        <w:t xml:space="preserve">ew.21. </w:t>
      </w:r>
      <w:r w:rsidRPr="005559B5">
        <w:rPr>
          <w:caps/>
          <w:color w:val="002060"/>
          <w:sz w:val="22"/>
          <w:szCs w:val="22"/>
          <w:lang w:val="en-GB"/>
        </w:rPr>
        <w:t>Moulded case circuit breakers (MCCBs)</w:t>
      </w:r>
      <w:bookmarkEnd w:id="888"/>
      <w:bookmarkEnd w:id="889"/>
      <w:bookmarkEnd w:id="890"/>
      <w:bookmarkEnd w:id="891"/>
      <w:bookmarkEnd w:id="892"/>
    </w:p>
    <w:p w:rsidRPr="005559B5" w:rsidR="00955DCE" w:rsidP="00955DCE" w:rsidRDefault="00955DCE" w14:paraId="61512243" w14:textId="77777777">
      <w:pPr>
        <w:tabs>
          <w:tab w:val="left" w:pos="1260"/>
          <w:tab w:val="left" w:pos="1800"/>
          <w:tab w:val="left" w:pos="2340"/>
          <w:tab w:val="left" w:pos="2880"/>
        </w:tabs>
        <w:spacing w:line="336" w:lineRule="auto"/>
        <w:ind w:left="810"/>
        <w:rPr>
          <w:color w:val="002060"/>
        </w:rPr>
      </w:pPr>
      <w:r w:rsidRPr="005559B5">
        <w:rPr>
          <w:color w:val="002060"/>
        </w:rPr>
        <w:t>MCCBs used shall be dead</w:t>
      </w:r>
      <w:r w:rsidRPr="005559B5">
        <w:rPr>
          <w:color w:val="002060"/>
        </w:rPr>
        <w:noBreakHyphen/>
        <w:t>front, compact units, suitable for use in panel board. The operating mechanism shall feature quick</w:t>
      </w:r>
      <w:r w:rsidRPr="005559B5">
        <w:rPr>
          <w:color w:val="002060"/>
        </w:rPr>
        <w:noBreakHyphen/>
        <w:t>make and quick</w:t>
      </w:r>
      <w:r w:rsidRPr="005559B5">
        <w:rPr>
          <w:color w:val="002060"/>
        </w:rPr>
        <w:noBreakHyphen/>
        <w:t xml:space="preserve"> break contacts in roto-active breaking principle with a trip</w:t>
      </w:r>
      <w:r w:rsidRPr="005559B5">
        <w:rPr>
          <w:color w:val="002060"/>
        </w:rPr>
        <w:noBreakHyphen/>
        <w:t>free handle. De</w:t>
      </w:r>
      <w:r w:rsidRPr="005559B5">
        <w:rPr>
          <w:color w:val="002060"/>
        </w:rPr>
        <w:noBreakHyphen/>
        <w:t xml:space="preserve">ion arc chutes are preferred to minimize arcing between breaker contacts. Tripping on fault is clearly </w:t>
      </w:r>
      <w:r w:rsidRPr="005559B5">
        <w:rPr>
          <w:color w:val="002060"/>
        </w:rPr>
        <w:t>indicated by the operating handle which comes to a position between the ON and OFF when tripping occurs.</w:t>
      </w:r>
    </w:p>
    <w:p w:rsidRPr="005559B5" w:rsidR="00955DCE" w:rsidP="00955DCE" w:rsidRDefault="00955DCE" w14:paraId="009C47C6" w14:textId="77777777">
      <w:pPr>
        <w:tabs>
          <w:tab w:val="num" w:pos="720"/>
          <w:tab w:val="left" w:pos="1260"/>
          <w:tab w:val="left" w:pos="1800"/>
          <w:tab w:val="left" w:pos="2340"/>
          <w:tab w:val="left" w:pos="2880"/>
        </w:tabs>
        <w:spacing w:line="336" w:lineRule="auto"/>
        <w:ind w:left="720"/>
        <w:rPr>
          <w:color w:val="002060"/>
        </w:rPr>
      </w:pPr>
      <w:r w:rsidRPr="005559B5">
        <w:rPr>
          <w:color w:val="002060"/>
        </w:rPr>
        <w:t>Protective features shall include</w:t>
      </w:r>
    </w:p>
    <w:p w:rsidRPr="005559B5" w:rsidR="00955DCE" w:rsidP="00FF6E1D" w:rsidRDefault="00955DCE" w14:paraId="067A2BD5" w14:textId="77777777">
      <w:pPr>
        <w:widowControl/>
        <w:numPr>
          <w:ilvl w:val="0"/>
          <w:numId w:val="123"/>
        </w:numPr>
        <w:tabs>
          <w:tab w:val="left" w:pos="1260"/>
          <w:tab w:val="left" w:pos="1800"/>
          <w:tab w:val="left" w:pos="2340"/>
          <w:tab w:val="left" w:pos="2880"/>
        </w:tabs>
        <w:suppressAutoHyphens/>
        <w:autoSpaceDE/>
        <w:autoSpaceDN/>
        <w:jc w:val="both"/>
        <w:rPr>
          <w:color w:val="002060"/>
        </w:rPr>
      </w:pPr>
      <w:r w:rsidRPr="005559B5">
        <w:rPr>
          <w:color w:val="002060"/>
        </w:rPr>
        <w:t xml:space="preserve">thermal elements of the indirectly heated bimetallic for delayed overload protection; </w:t>
      </w:r>
    </w:p>
    <w:p w:rsidRPr="005559B5" w:rsidR="00955DCE" w:rsidP="00FF6E1D" w:rsidRDefault="00955DCE" w14:paraId="17F04700" w14:textId="77777777">
      <w:pPr>
        <w:widowControl/>
        <w:numPr>
          <w:ilvl w:val="0"/>
          <w:numId w:val="123"/>
        </w:numPr>
        <w:tabs>
          <w:tab w:val="left" w:pos="1260"/>
          <w:tab w:val="left" w:pos="1800"/>
          <w:tab w:val="left" w:pos="2340"/>
          <w:tab w:val="left" w:pos="2880"/>
        </w:tabs>
        <w:suppressAutoHyphens/>
        <w:autoSpaceDE/>
        <w:autoSpaceDN/>
        <w:jc w:val="both"/>
        <w:rPr>
          <w:color w:val="002060"/>
        </w:rPr>
      </w:pPr>
      <w:r w:rsidRPr="005559B5">
        <w:rPr>
          <w:color w:val="002060"/>
        </w:rPr>
        <w:t xml:space="preserve">magnetic trip for instantaneous responds to short circuit    </w:t>
      </w:r>
    </w:p>
    <w:p w:rsidRPr="005559B5" w:rsidR="00955DCE" w:rsidP="00955DCE" w:rsidRDefault="00955DCE" w14:paraId="77E087F2" w14:textId="77777777">
      <w:pPr>
        <w:pStyle w:val="BodyTextIndent2"/>
        <w:rPr>
          <w:rFonts w:cs="Arial"/>
          <w:color w:val="002060"/>
          <w:sz w:val="22"/>
          <w:szCs w:val="22"/>
          <w:lang w:val="en-GB"/>
        </w:rPr>
      </w:pPr>
      <w:r w:rsidRPr="005559B5">
        <w:rPr>
          <w:rFonts w:cs="Arial"/>
          <w:color w:val="002060"/>
          <w:sz w:val="22"/>
          <w:szCs w:val="22"/>
          <w:lang w:val="en-GB"/>
        </w:rPr>
        <w:tab/>
      </w:r>
      <w:r w:rsidRPr="005559B5">
        <w:rPr>
          <w:rFonts w:cs="Arial"/>
          <w:color w:val="002060"/>
          <w:sz w:val="22"/>
          <w:szCs w:val="22"/>
          <w:lang w:val="en-GB"/>
        </w:rPr>
        <w:t>Clear indication shall be given to indicate the breaker having tripped automatically on fault.</w:t>
      </w:r>
      <w:r w:rsidRPr="005559B5">
        <w:rPr>
          <w:rFonts w:cs="Arial"/>
          <w:color w:val="002060"/>
          <w:sz w:val="22"/>
          <w:szCs w:val="22"/>
          <w:lang w:val="en-GB"/>
        </w:rPr>
        <w:tab/>
      </w:r>
    </w:p>
    <w:p w:rsidRPr="005559B5" w:rsidR="00955DCE" w:rsidP="00955DCE" w:rsidRDefault="00955DCE" w14:paraId="7BCC51A4" w14:textId="77777777">
      <w:pPr>
        <w:pStyle w:val="Heading2"/>
        <w:jc w:val="both"/>
        <w:rPr>
          <w:color w:val="002060"/>
          <w:sz w:val="22"/>
          <w:szCs w:val="22"/>
          <w:lang w:val="en-GB"/>
        </w:rPr>
      </w:pPr>
      <w:bookmarkStart w:name="_Toc494444579" w:id="893"/>
      <w:bookmarkStart w:name="_Toc77493899" w:id="894"/>
      <w:bookmarkStart w:name="_Toc299115898" w:id="895"/>
      <w:bookmarkStart w:name="_Toc15158770" w:id="896"/>
      <w:bookmarkStart w:name="_Toc15591682" w:id="897"/>
      <w:r w:rsidRPr="005559B5">
        <w:rPr>
          <w:color w:val="002060"/>
          <w:sz w:val="22"/>
          <w:szCs w:val="22"/>
          <w:lang w:val="en-GB"/>
        </w:rPr>
        <w:t xml:space="preserve">ew.22. </w:t>
      </w:r>
      <w:r w:rsidRPr="005559B5">
        <w:rPr>
          <w:caps/>
          <w:color w:val="002060"/>
          <w:sz w:val="22"/>
          <w:szCs w:val="22"/>
          <w:lang w:val="en-GB"/>
        </w:rPr>
        <w:t>Distribution boards (DBs)</w:t>
      </w:r>
      <w:bookmarkEnd w:id="893"/>
      <w:bookmarkEnd w:id="894"/>
      <w:bookmarkEnd w:id="895"/>
      <w:bookmarkEnd w:id="896"/>
      <w:bookmarkEnd w:id="897"/>
    </w:p>
    <w:p w:rsidRPr="005559B5" w:rsidR="00955DCE" w:rsidP="00955DCE" w:rsidRDefault="00955DCE" w14:paraId="68650739" w14:textId="77777777">
      <w:pPr>
        <w:tabs>
          <w:tab w:val="num" w:pos="720"/>
          <w:tab w:val="left" w:pos="1260"/>
          <w:tab w:val="left" w:pos="1800"/>
          <w:tab w:val="left" w:pos="2340"/>
          <w:tab w:val="left" w:pos="2880"/>
        </w:tabs>
        <w:spacing w:line="259" w:lineRule="auto"/>
        <w:ind w:left="720" w:hanging="720"/>
        <w:rPr>
          <w:color w:val="002060"/>
        </w:rPr>
      </w:pPr>
      <w:r w:rsidRPr="005559B5">
        <w:rPr>
          <w:color w:val="002060"/>
          <w:spacing w:val="-3"/>
        </w:rPr>
        <w:tab/>
      </w:r>
      <w:r w:rsidRPr="005559B5">
        <w:rPr>
          <w:color w:val="002060"/>
        </w:rPr>
        <w:t>Electrical distribution boards used in the electrical installation shall be manufactured from at least 16 SWG sheet steel, shall be suitable for flush/surface mounting, and shall be painted with a coat of enamel over two coats of primer &amp; the painted colour conforming with surrounding decor. The Boards shall be integral units with appropriate conduit knockouts from the top and bottom.  The construction shall be sturdy shall feature dust</w:t>
      </w:r>
      <w:r w:rsidRPr="005559B5">
        <w:rPr>
          <w:color w:val="002060"/>
        </w:rPr>
        <w:noBreakHyphen/>
        <w:t>proof and vermin</w:t>
      </w:r>
      <w:r w:rsidRPr="005559B5">
        <w:rPr>
          <w:color w:val="002060"/>
        </w:rPr>
        <w:noBreakHyphen/>
        <w:t>proof design. The interior shall have ample space for incoming and outgoing cables. Distribution boards shall be complete with</w:t>
      </w:r>
    </w:p>
    <w:p w:rsidRPr="005559B5" w:rsidR="00955DCE" w:rsidP="00955DCE" w:rsidRDefault="00955DCE" w14:paraId="06D2FF49" w14:textId="77777777">
      <w:pPr>
        <w:tabs>
          <w:tab w:val="num" w:pos="720"/>
          <w:tab w:val="left" w:pos="1260"/>
          <w:tab w:val="left" w:pos="1800"/>
          <w:tab w:val="left" w:pos="2340"/>
          <w:tab w:val="left" w:pos="2880"/>
        </w:tabs>
        <w:spacing w:line="259" w:lineRule="auto"/>
        <w:ind w:left="720" w:hanging="720"/>
        <w:rPr>
          <w:color w:val="002060"/>
        </w:rPr>
      </w:pPr>
      <w:r w:rsidRPr="005559B5">
        <w:rPr>
          <w:color w:val="002060"/>
          <w:spacing w:val="-3"/>
        </w:rPr>
        <w:tab/>
      </w:r>
      <w:r w:rsidRPr="005559B5">
        <w:rPr>
          <w:color w:val="002060"/>
        </w:rPr>
        <w:t>a.</w:t>
      </w:r>
      <w:r w:rsidRPr="005559B5">
        <w:rPr>
          <w:color w:val="002060"/>
        </w:rPr>
        <w:tab/>
      </w:r>
      <w:r w:rsidRPr="005559B5">
        <w:rPr>
          <w:color w:val="002060"/>
        </w:rPr>
        <w:t>appropriately rated copper bus bars with heat shrinkable phase identifications;</w:t>
      </w:r>
    </w:p>
    <w:p w:rsidRPr="005559B5" w:rsidR="00955DCE" w:rsidP="00955DCE" w:rsidRDefault="00955DCE" w14:paraId="6798445F" w14:textId="77777777">
      <w:pPr>
        <w:tabs>
          <w:tab w:val="num" w:pos="720"/>
          <w:tab w:val="left" w:pos="1260"/>
          <w:tab w:val="left" w:pos="1800"/>
          <w:tab w:val="left" w:pos="2340"/>
          <w:tab w:val="left" w:pos="2880"/>
        </w:tabs>
        <w:spacing w:line="259" w:lineRule="auto"/>
        <w:ind w:left="720" w:hanging="720"/>
        <w:rPr>
          <w:color w:val="002060"/>
        </w:rPr>
      </w:pPr>
      <w:r w:rsidRPr="005559B5">
        <w:rPr>
          <w:color w:val="002060"/>
        </w:rPr>
        <w:tab/>
      </w:r>
      <w:r w:rsidRPr="005559B5">
        <w:rPr>
          <w:color w:val="002060"/>
        </w:rPr>
        <w:t>b.</w:t>
      </w:r>
      <w:r w:rsidRPr="005559B5">
        <w:rPr>
          <w:color w:val="002060"/>
        </w:rPr>
        <w:tab/>
      </w:r>
      <w:r w:rsidRPr="005559B5">
        <w:rPr>
          <w:color w:val="002060"/>
        </w:rPr>
        <w:t>neutral link and earth terminal;</w:t>
      </w:r>
    </w:p>
    <w:p w:rsidRPr="005559B5" w:rsidR="00955DCE" w:rsidP="00955DCE" w:rsidRDefault="00955DCE" w14:paraId="5783DAD5" w14:textId="77777777">
      <w:pPr>
        <w:tabs>
          <w:tab w:val="num" w:pos="720"/>
          <w:tab w:val="left" w:pos="1260"/>
          <w:tab w:val="left" w:pos="1800"/>
          <w:tab w:val="left" w:pos="2340"/>
          <w:tab w:val="left" w:pos="2880"/>
        </w:tabs>
        <w:spacing w:line="259" w:lineRule="auto"/>
        <w:ind w:left="720" w:hanging="720"/>
        <w:rPr>
          <w:color w:val="002060"/>
        </w:rPr>
      </w:pPr>
      <w:r w:rsidRPr="005559B5">
        <w:rPr>
          <w:color w:val="002060"/>
        </w:rPr>
        <w:tab/>
      </w:r>
      <w:r w:rsidRPr="005559B5">
        <w:rPr>
          <w:color w:val="002060"/>
        </w:rPr>
        <w:t>c.</w:t>
      </w:r>
      <w:r w:rsidRPr="005559B5">
        <w:rPr>
          <w:color w:val="002060"/>
        </w:rPr>
        <w:tab/>
      </w:r>
      <w:r w:rsidRPr="005559B5">
        <w:rPr>
          <w:color w:val="002060"/>
        </w:rPr>
        <w:t>labeling of circuit breakers;</w:t>
      </w:r>
    </w:p>
    <w:p w:rsidRPr="005559B5" w:rsidR="00955DCE" w:rsidP="00955DCE" w:rsidRDefault="00955DCE" w14:paraId="786F13EA" w14:textId="77777777">
      <w:pPr>
        <w:tabs>
          <w:tab w:val="num" w:pos="720"/>
          <w:tab w:val="left" w:pos="1260"/>
          <w:tab w:val="left" w:pos="1800"/>
          <w:tab w:val="left" w:pos="2340"/>
          <w:tab w:val="left" w:pos="2880"/>
        </w:tabs>
        <w:spacing w:line="259" w:lineRule="auto"/>
        <w:ind w:left="720" w:hanging="720"/>
        <w:rPr>
          <w:color w:val="002060"/>
        </w:rPr>
      </w:pPr>
      <w:r w:rsidRPr="005559B5">
        <w:rPr>
          <w:color w:val="002060"/>
        </w:rPr>
        <w:tab/>
      </w:r>
      <w:r w:rsidRPr="005559B5">
        <w:rPr>
          <w:color w:val="002060"/>
        </w:rPr>
        <w:t>d.</w:t>
      </w:r>
      <w:r w:rsidRPr="005559B5">
        <w:rPr>
          <w:color w:val="002060"/>
        </w:rPr>
        <w:tab/>
      </w:r>
      <w:r w:rsidRPr="005559B5">
        <w:rPr>
          <w:color w:val="002060"/>
        </w:rPr>
        <w:t>clearly printed schedule of circuits; and</w:t>
      </w:r>
    </w:p>
    <w:p w:rsidRPr="005559B5" w:rsidR="00955DCE" w:rsidP="00955DCE" w:rsidRDefault="00955DCE" w14:paraId="585BDF7C" w14:textId="77777777">
      <w:pPr>
        <w:tabs>
          <w:tab w:val="num" w:pos="720"/>
          <w:tab w:val="left" w:pos="1260"/>
          <w:tab w:val="left" w:pos="1800"/>
          <w:tab w:val="left" w:pos="2340"/>
          <w:tab w:val="left" w:pos="2880"/>
        </w:tabs>
        <w:spacing w:line="259" w:lineRule="auto"/>
        <w:ind w:left="720" w:hanging="720"/>
        <w:rPr>
          <w:color w:val="002060"/>
        </w:rPr>
      </w:pPr>
      <w:r w:rsidRPr="005559B5">
        <w:rPr>
          <w:color w:val="002060"/>
        </w:rPr>
        <w:tab/>
      </w:r>
      <w:r w:rsidRPr="005559B5">
        <w:rPr>
          <w:color w:val="002060"/>
        </w:rPr>
        <w:t>e.</w:t>
      </w:r>
      <w:r w:rsidRPr="005559B5">
        <w:rPr>
          <w:color w:val="002060"/>
        </w:rPr>
        <w:tab/>
      </w:r>
      <w:r w:rsidRPr="005559B5">
        <w:rPr>
          <w:color w:val="002060"/>
        </w:rPr>
        <w:t>hinged front cover with locking device;</w:t>
      </w:r>
    </w:p>
    <w:p w:rsidRPr="005559B5" w:rsidR="00955DCE" w:rsidP="00955DCE" w:rsidRDefault="00955DCE" w14:paraId="57996C0A" w14:textId="77777777">
      <w:pPr>
        <w:tabs>
          <w:tab w:val="num" w:pos="720"/>
          <w:tab w:val="left" w:pos="1260"/>
          <w:tab w:val="left" w:pos="1800"/>
          <w:tab w:val="left" w:pos="2340"/>
          <w:tab w:val="left" w:pos="2880"/>
        </w:tabs>
        <w:spacing w:line="259" w:lineRule="auto"/>
        <w:ind w:left="720" w:hanging="720"/>
        <w:rPr>
          <w:color w:val="002060"/>
        </w:rPr>
      </w:pPr>
      <w:r w:rsidRPr="005559B5">
        <w:rPr>
          <w:color w:val="002060"/>
        </w:rPr>
        <w:tab/>
      </w:r>
      <w:r w:rsidRPr="005559B5">
        <w:rPr>
          <w:color w:val="002060"/>
        </w:rPr>
        <w:tab/>
      </w:r>
    </w:p>
    <w:p w:rsidRPr="005559B5" w:rsidR="00955DCE" w:rsidP="00955DCE" w:rsidRDefault="00955DCE" w14:paraId="33D2AD3A" w14:textId="77777777">
      <w:pPr>
        <w:tabs>
          <w:tab w:val="left" w:pos="1260"/>
          <w:tab w:val="left" w:pos="1800"/>
          <w:tab w:val="left" w:pos="2340"/>
          <w:tab w:val="left" w:pos="2880"/>
        </w:tabs>
        <w:spacing w:line="259" w:lineRule="auto"/>
        <w:ind w:left="720" w:hanging="720"/>
        <w:rPr>
          <w:color w:val="002060"/>
        </w:rPr>
      </w:pPr>
      <w:r w:rsidRPr="005559B5">
        <w:rPr>
          <w:color w:val="002060"/>
        </w:rPr>
        <w:tab/>
      </w:r>
      <w:r w:rsidRPr="005559B5">
        <w:rPr>
          <w:color w:val="002060"/>
        </w:rPr>
        <w:t>The number and configuration of moulded case circuit breaker or miniature circuit breakers and their rating shall as shown in the appropriate drawings (BOQ). The back of miniature circuit breakers shall be mounted on a metal brackets which can be detached from the distribution board frame.</w:t>
      </w:r>
    </w:p>
    <w:p w:rsidRPr="005559B5" w:rsidR="00955DCE" w:rsidP="00955DCE" w:rsidRDefault="00955DCE" w14:paraId="344C4BA2" w14:textId="77777777">
      <w:pPr>
        <w:pStyle w:val="Heading2"/>
        <w:jc w:val="both"/>
        <w:rPr>
          <w:color w:val="002060"/>
          <w:sz w:val="22"/>
          <w:szCs w:val="22"/>
          <w:lang w:val="en-GB"/>
        </w:rPr>
      </w:pPr>
      <w:bookmarkStart w:name="_Toc494444580" w:id="898"/>
      <w:bookmarkStart w:name="_Toc77493900" w:id="899"/>
      <w:bookmarkStart w:name="_Toc299115899" w:id="900"/>
      <w:bookmarkStart w:name="_Toc15158771" w:id="901"/>
      <w:bookmarkStart w:name="_Toc15591683" w:id="902"/>
      <w:r w:rsidRPr="005559B5">
        <w:rPr>
          <w:color w:val="002060"/>
          <w:sz w:val="22"/>
          <w:szCs w:val="22"/>
          <w:lang w:val="en-GB"/>
        </w:rPr>
        <w:t xml:space="preserve">ew.23. </w:t>
      </w:r>
      <w:r w:rsidRPr="005559B5">
        <w:rPr>
          <w:caps/>
          <w:color w:val="002060"/>
          <w:sz w:val="22"/>
          <w:szCs w:val="22"/>
          <w:lang w:val="en-GB"/>
        </w:rPr>
        <w:t>Main panel board</w:t>
      </w:r>
      <w:bookmarkEnd w:id="898"/>
      <w:bookmarkEnd w:id="899"/>
      <w:bookmarkEnd w:id="900"/>
      <w:bookmarkEnd w:id="901"/>
      <w:bookmarkEnd w:id="902"/>
    </w:p>
    <w:p w:rsidRPr="005559B5" w:rsidR="00955DCE" w:rsidP="00955DCE" w:rsidRDefault="00955DCE" w14:paraId="6DFE5D37" w14:textId="77777777">
      <w:pPr>
        <w:tabs>
          <w:tab w:val="num" w:pos="720"/>
          <w:tab w:val="left" w:pos="1260"/>
          <w:tab w:val="left" w:pos="1800"/>
          <w:tab w:val="left" w:pos="2340"/>
          <w:tab w:val="left" w:pos="2880"/>
        </w:tabs>
        <w:spacing w:line="259" w:lineRule="auto"/>
        <w:ind w:left="720" w:hanging="720"/>
        <w:rPr>
          <w:color w:val="002060"/>
        </w:rPr>
      </w:pPr>
      <w:r w:rsidRPr="005559B5">
        <w:rPr>
          <w:color w:val="002060"/>
          <w:spacing w:val="-3"/>
        </w:rPr>
        <w:tab/>
      </w:r>
      <w:r w:rsidRPr="005559B5">
        <w:rPr>
          <w:color w:val="002060"/>
        </w:rPr>
        <w:t xml:space="preserve">The main panel board used in the installation shall be a modular, free standing/wall mounting, dead front fabricated from sheet steel not less than 16 SWG and painted with two coats of primer and finished in navy grey enamel.  The switch board shall be completed with copper bus bars of suitable rating. The main Panel Board shall also consist of the followings: </w:t>
      </w:r>
    </w:p>
    <w:p w:rsidRPr="005559B5" w:rsidR="00955DCE" w:rsidP="00955DCE" w:rsidRDefault="00955DCE" w14:paraId="524AFF3D" w14:textId="77777777">
      <w:pPr>
        <w:tabs>
          <w:tab w:val="num" w:pos="720"/>
          <w:tab w:val="left" w:pos="1260"/>
          <w:tab w:val="left" w:pos="1800"/>
          <w:tab w:val="left" w:pos="2340"/>
          <w:tab w:val="left" w:pos="2880"/>
        </w:tabs>
        <w:spacing w:line="259" w:lineRule="auto"/>
        <w:ind w:left="720" w:hanging="720"/>
        <w:rPr>
          <w:color w:val="002060"/>
        </w:rPr>
      </w:pPr>
      <w:r w:rsidRPr="005559B5">
        <w:rPr>
          <w:color w:val="002060"/>
        </w:rPr>
        <w:tab/>
      </w:r>
      <w:r w:rsidRPr="005559B5">
        <w:rPr>
          <w:color w:val="002060"/>
        </w:rPr>
        <w:t>a.</w:t>
      </w:r>
      <w:r w:rsidRPr="005559B5">
        <w:rPr>
          <w:color w:val="002060"/>
        </w:rPr>
        <w:tab/>
      </w:r>
      <w:r w:rsidRPr="005559B5">
        <w:rPr>
          <w:color w:val="002060"/>
        </w:rPr>
        <w:t>cable entry knockouts;</w:t>
      </w:r>
    </w:p>
    <w:p w:rsidRPr="005559B5" w:rsidR="00955DCE" w:rsidP="00955DCE" w:rsidRDefault="00955DCE" w14:paraId="222EB588" w14:textId="77777777">
      <w:pPr>
        <w:tabs>
          <w:tab w:val="num" w:pos="720"/>
          <w:tab w:val="left" w:pos="1260"/>
          <w:tab w:val="left" w:pos="1800"/>
          <w:tab w:val="left" w:pos="2340"/>
          <w:tab w:val="left" w:pos="2880"/>
        </w:tabs>
        <w:spacing w:line="259" w:lineRule="auto"/>
        <w:ind w:left="720" w:hanging="720"/>
        <w:rPr>
          <w:color w:val="002060"/>
        </w:rPr>
      </w:pPr>
      <w:r w:rsidRPr="005559B5">
        <w:rPr>
          <w:color w:val="002060"/>
        </w:rPr>
        <w:tab/>
      </w:r>
      <w:r w:rsidRPr="005559B5">
        <w:rPr>
          <w:color w:val="002060"/>
        </w:rPr>
        <w:t>b.</w:t>
      </w:r>
      <w:r w:rsidRPr="005559B5">
        <w:rPr>
          <w:color w:val="002060"/>
        </w:rPr>
        <w:tab/>
      </w:r>
      <w:r w:rsidRPr="005559B5">
        <w:rPr>
          <w:color w:val="002060"/>
        </w:rPr>
        <w:t>earth terminals and neutral links;</w:t>
      </w:r>
    </w:p>
    <w:p w:rsidRPr="005559B5" w:rsidR="00955DCE" w:rsidP="00955DCE" w:rsidRDefault="00955DCE" w14:paraId="74F6EB3C" w14:textId="77777777">
      <w:pPr>
        <w:tabs>
          <w:tab w:val="num" w:pos="720"/>
          <w:tab w:val="left" w:pos="1260"/>
          <w:tab w:val="left" w:pos="1800"/>
          <w:tab w:val="left" w:pos="2340"/>
          <w:tab w:val="left" w:pos="2880"/>
        </w:tabs>
        <w:spacing w:line="259" w:lineRule="auto"/>
        <w:ind w:left="720" w:hanging="720"/>
        <w:rPr>
          <w:color w:val="002060"/>
        </w:rPr>
      </w:pPr>
      <w:r w:rsidRPr="005559B5">
        <w:rPr>
          <w:color w:val="002060"/>
        </w:rPr>
        <w:tab/>
      </w:r>
      <w:r w:rsidRPr="005559B5">
        <w:rPr>
          <w:color w:val="002060"/>
        </w:rPr>
        <w:t>c.</w:t>
      </w:r>
      <w:r w:rsidRPr="005559B5">
        <w:rPr>
          <w:color w:val="002060"/>
        </w:rPr>
        <w:tab/>
      </w:r>
      <w:r w:rsidRPr="005559B5">
        <w:rPr>
          <w:color w:val="002060"/>
        </w:rPr>
        <w:t>clearly labelled incoming and outgoing MCCBs;</w:t>
      </w:r>
    </w:p>
    <w:p w:rsidRPr="005559B5" w:rsidR="00955DCE" w:rsidP="00955DCE" w:rsidRDefault="00955DCE" w14:paraId="3FAB4BEA" w14:textId="77777777">
      <w:pPr>
        <w:tabs>
          <w:tab w:val="num" w:pos="720"/>
          <w:tab w:val="left" w:pos="1260"/>
          <w:tab w:val="left" w:pos="1800"/>
          <w:tab w:val="left" w:pos="2340"/>
          <w:tab w:val="left" w:pos="2880"/>
        </w:tabs>
        <w:spacing w:line="259" w:lineRule="auto"/>
        <w:ind w:left="720" w:hanging="720"/>
        <w:rPr>
          <w:color w:val="002060"/>
        </w:rPr>
      </w:pPr>
      <w:r w:rsidRPr="005559B5">
        <w:rPr>
          <w:color w:val="002060"/>
        </w:rPr>
        <w:tab/>
      </w:r>
      <w:r w:rsidRPr="005559B5">
        <w:rPr>
          <w:color w:val="002060"/>
        </w:rPr>
        <w:t>d.</w:t>
      </w:r>
      <w:r w:rsidRPr="005559B5">
        <w:rPr>
          <w:color w:val="002060"/>
        </w:rPr>
        <w:tab/>
      </w:r>
      <w:r w:rsidRPr="005559B5">
        <w:rPr>
          <w:color w:val="002060"/>
        </w:rPr>
        <w:t>0</w:t>
      </w:r>
      <w:r w:rsidRPr="005559B5">
        <w:rPr>
          <w:color w:val="002060"/>
        </w:rPr>
        <w:noBreakHyphen/>
        <w:t xml:space="preserve">500V, flush mounted voltmeters with phase selector switch; </w:t>
      </w:r>
    </w:p>
    <w:p w:rsidRPr="005559B5" w:rsidR="00955DCE" w:rsidP="00955DCE" w:rsidRDefault="00955DCE" w14:paraId="298C383C" w14:textId="77777777">
      <w:pPr>
        <w:tabs>
          <w:tab w:val="num" w:pos="720"/>
          <w:tab w:val="left" w:pos="1260"/>
          <w:tab w:val="left" w:pos="1800"/>
          <w:tab w:val="left" w:pos="2340"/>
          <w:tab w:val="left" w:pos="2880"/>
        </w:tabs>
        <w:spacing w:line="259" w:lineRule="auto"/>
        <w:ind w:left="720" w:hanging="720"/>
        <w:rPr>
          <w:color w:val="002060"/>
        </w:rPr>
      </w:pPr>
      <w:r w:rsidRPr="005559B5">
        <w:rPr>
          <w:color w:val="002060"/>
        </w:rPr>
        <w:tab/>
      </w:r>
      <w:r w:rsidRPr="005559B5">
        <w:rPr>
          <w:color w:val="002060"/>
        </w:rPr>
        <w:t>e.</w:t>
      </w:r>
      <w:r w:rsidRPr="005559B5">
        <w:rPr>
          <w:color w:val="002060"/>
        </w:rPr>
        <w:tab/>
      </w:r>
      <w:r w:rsidRPr="005559B5">
        <w:rPr>
          <w:color w:val="002060"/>
        </w:rPr>
        <w:t>0</w:t>
      </w:r>
      <w:r w:rsidRPr="005559B5">
        <w:rPr>
          <w:color w:val="002060"/>
        </w:rPr>
        <w:noBreakHyphen/>
        <w:t xml:space="preserve"> 100 A, type, flush mounted, ammeter with phase selector switch; and</w:t>
      </w:r>
    </w:p>
    <w:p w:rsidRPr="005559B5" w:rsidR="00955DCE" w:rsidP="00FF6E1D" w:rsidRDefault="00955DCE" w14:paraId="035622AD" w14:textId="77777777">
      <w:pPr>
        <w:pStyle w:val="ListParagraph"/>
        <w:widowControl/>
        <w:numPr>
          <w:ilvl w:val="0"/>
          <w:numId w:val="145"/>
        </w:numPr>
        <w:suppressAutoHyphens/>
        <w:autoSpaceDE/>
        <w:autoSpaceDN/>
        <w:spacing w:line="259" w:lineRule="auto"/>
        <w:contextualSpacing/>
        <w:jc w:val="both"/>
        <w:rPr>
          <w:color w:val="002060"/>
        </w:rPr>
      </w:pPr>
      <w:r w:rsidRPr="005559B5">
        <w:rPr>
          <w:color w:val="002060"/>
        </w:rPr>
        <w:t xml:space="preserve">   other accessories as specified in drawings;</w:t>
      </w:r>
    </w:p>
    <w:p w:rsidRPr="005559B5" w:rsidR="00955DCE" w:rsidP="00FF6E1D" w:rsidRDefault="00955DCE" w14:paraId="1A7D0843" w14:textId="77777777">
      <w:pPr>
        <w:pStyle w:val="ListParagraph"/>
        <w:widowControl/>
        <w:numPr>
          <w:ilvl w:val="0"/>
          <w:numId w:val="145"/>
        </w:numPr>
        <w:tabs>
          <w:tab w:val="left" w:pos="1260"/>
          <w:tab w:val="left" w:pos="1800"/>
          <w:tab w:val="left" w:pos="2340"/>
          <w:tab w:val="left" w:pos="2880"/>
        </w:tabs>
        <w:suppressAutoHyphens/>
        <w:autoSpaceDE/>
        <w:autoSpaceDN/>
        <w:spacing w:line="259" w:lineRule="auto"/>
        <w:contextualSpacing/>
        <w:jc w:val="both"/>
        <w:rPr>
          <w:color w:val="002060"/>
        </w:rPr>
      </w:pPr>
      <w:r w:rsidRPr="005559B5">
        <w:rPr>
          <w:color w:val="002060"/>
        </w:rPr>
        <w:t>Cable trays shall be supplied and installed as required.</w:t>
      </w:r>
    </w:p>
    <w:p w:rsidRPr="005559B5" w:rsidR="00955DCE" w:rsidP="00955DCE" w:rsidRDefault="00955DCE" w14:paraId="49B2BBC5" w14:textId="77777777">
      <w:pPr>
        <w:tabs>
          <w:tab w:val="num" w:pos="720"/>
          <w:tab w:val="left" w:pos="1260"/>
          <w:tab w:val="left" w:pos="1800"/>
          <w:tab w:val="left" w:pos="2340"/>
          <w:tab w:val="left" w:pos="2880"/>
        </w:tabs>
        <w:spacing w:line="259" w:lineRule="auto"/>
        <w:ind w:left="720" w:hanging="720"/>
        <w:rPr>
          <w:color w:val="002060"/>
        </w:rPr>
      </w:pPr>
    </w:p>
    <w:p w:rsidRPr="005559B5" w:rsidR="00955DCE" w:rsidP="00955DCE" w:rsidRDefault="00955DCE" w14:paraId="68DA4EB4" w14:textId="77777777">
      <w:pPr>
        <w:tabs>
          <w:tab w:val="num" w:pos="720"/>
          <w:tab w:val="left" w:pos="1260"/>
          <w:tab w:val="left" w:pos="1800"/>
          <w:tab w:val="left" w:pos="2340"/>
          <w:tab w:val="left" w:pos="2880"/>
        </w:tabs>
        <w:spacing w:line="259" w:lineRule="auto"/>
        <w:ind w:left="720" w:hanging="720"/>
        <w:rPr>
          <w:color w:val="002060"/>
        </w:rPr>
      </w:pPr>
      <w:r w:rsidRPr="005559B5">
        <w:rPr>
          <w:color w:val="002060"/>
        </w:rPr>
        <w:t xml:space="preserve">    </w:t>
      </w:r>
      <w:r w:rsidRPr="005559B5">
        <w:rPr>
          <w:color w:val="002060"/>
        </w:rPr>
        <w:tab/>
      </w:r>
      <w:r w:rsidRPr="005559B5">
        <w:rPr>
          <w:color w:val="002060"/>
        </w:rPr>
        <w:t>The switchboard design shall feature dust, moisture and vermin proof characteristics.</w:t>
      </w:r>
    </w:p>
    <w:p w:rsidRPr="005559B5" w:rsidR="00955DCE" w:rsidP="00955DCE" w:rsidRDefault="00955DCE" w14:paraId="1A0A3CF0" w14:textId="77777777">
      <w:pPr>
        <w:pStyle w:val="Heading2"/>
        <w:jc w:val="both"/>
        <w:rPr>
          <w:color w:val="002060"/>
          <w:sz w:val="22"/>
          <w:szCs w:val="22"/>
          <w:lang w:val="en-GB"/>
        </w:rPr>
      </w:pPr>
      <w:bookmarkStart w:name="_Toc299115900" w:id="903"/>
      <w:bookmarkStart w:name="_Toc15158772" w:id="904"/>
      <w:bookmarkStart w:name="_Toc494444581" w:id="905"/>
      <w:bookmarkStart w:name="_Toc77493901" w:id="906"/>
      <w:bookmarkStart w:name="_Toc15591684" w:id="907"/>
      <w:r w:rsidRPr="005559B5">
        <w:rPr>
          <w:color w:val="002060"/>
          <w:sz w:val="22"/>
          <w:szCs w:val="22"/>
          <w:lang w:val="en-GB"/>
        </w:rPr>
        <w:t xml:space="preserve">ew.24. </w:t>
      </w:r>
      <w:r w:rsidRPr="005559B5">
        <w:rPr>
          <w:caps/>
          <w:color w:val="002060"/>
          <w:sz w:val="22"/>
          <w:szCs w:val="22"/>
          <w:lang w:val="en-GB"/>
        </w:rPr>
        <w:t>Wiring</w:t>
      </w:r>
      <w:bookmarkEnd w:id="903"/>
      <w:bookmarkEnd w:id="904"/>
      <w:bookmarkEnd w:id="905"/>
      <w:bookmarkEnd w:id="906"/>
      <w:bookmarkEnd w:id="907"/>
    </w:p>
    <w:p w:rsidRPr="005559B5" w:rsidR="00955DCE" w:rsidP="00955DCE" w:rsidRDefault="00955DCE" w14:paraId="15D08C18" w14:textId="77777777">
      <w:pPr>
        <w:tabs>
          <w:tab w:val="num" w:pos="720"/>
          <w:tab w:val="left" w:pos="1260"/>
          <w:tab w:val="left" w:pos="1800"/>
          <w:tab w:val="left" w:pos="2340"/>
          <w:tab w:val="left" w:pos="2880"/>
        </w:tabs>
        <w:spacing w:line="259" w:lineRule="auto"/>
        <w:ind w:left="720" w:hanging="720"/>
        <w:rPr>
          <w:color w:val="002060"/>
        </w:rPr>
      </w:pPr>
      <w:r w:rsidRPr="005559B5">
        <w:rPr>
          <w:color w:val="002060"/>
          <w:spacing w:val="-3"/>
        </w:rPr>
        <w:tab/>
      </w:r>
      <w:r w:rsidRPr="005559B5">
        <w:rPr>
          <w:color w:val="002060"/>
        </w:rPr>
        <w:t>Wiring in the final sub</w:t>
      </w:r>
      <w:r w:rsidRPr="005559B5">
        <w:rPr>
          <w:color w:val="002060"/>
        </w:rPr>
        <w:noBreakHyphen/>
        <w:t>circuits shall be looped with cable terminations in the distribution box and the related outlet box of the fixture or appliance. Use of intermediate junction boxes shall be discouraged. Joints in cable within the conduit shall be prohibited.</w:t>
      </w:r>
    </w:p>
    <w:p w:rsidRPr="005559B5" w:rsidR="00955DCE" w:rsidP="00955DCE" w:rsidRDefault="00955DCE" w14:paraId="7C9B4470" w14:textId="77777777">
      <w:pPr>
        <w:tabs>
          <w:tab w:val="num" w:pos="720"/>
          <w:tab w:val="left" w:pos="1260"/>
          <w:tab w:val="left" w:pos="1800"/>
          <w:tab w:val="left" w:pos="2340"/>
          <w:tab w:val="left" w:pos="2880"/>
        </w:tabs>
        <w:spacing w:line="259" w:lineRule="auto"/>
        <w:ind w:left="720" w:hanging="720"/>
        <w:rPr>
          <w:color w:val="002060"/>
        </w:rPr>
      </w:pPr>
      <w:r w:rsidRPr="005559B5">
        <w:rPr>
          <w:color w:val="002060"/>
        </w:rPr>
        <w:tab/>
      </w:r>
      <w:r w:rsidRPr="005559B5">
        <w:rPr>
          <w:color w:val="002060"/>
        </w:rPr>
        <w:t xml:space="preserve">Cable shall be pulled into the conduit only after civil structural works are complete and outlet boxes etc. have been fixed satisfactorily. </w:t>
      </w:r>
    </w:p>
    <w:p w:rsidRPr="005559B5" w:rsidR="00955DCE" w:rsidP="00955DCE" w:rsidRDefault="00955DCE" w14:paraId="6B9D8714" w14:textId="77777777">
      <w:pPr>
        <w:tabs>
          <w:tab w:val="num" w:pos="720"/>
          <w:tab w:val="left" w:pos="1260"/>
          <w:tab w:val="left" w:pos="1800"/>
          <w:tab w:val="left" w:pos="2340"/>
          <w:tab w:val="left" w:pos="2880"/>
        </w:tabs>
        <w:spacing w:line="259" w:lineRule="auto"/>
        <w:ind w:left="720" w:hanging="720"/>
        <w:rPr>
          <w:color w:val="002060"/>
        </w:rPr>
      </w:pPr>
      <w:r w:rsidRPr="005559B5">
        <w:rPr>
          <w:color w:val="002060"/>
        </w:rPr>
        <w:tab/>
      </w:r>
      <w:r w:rsidRPr="005559B5">
        <w:rPr>
          <w:color w:val="002060"/>
        </w:rPr>
        <w:t>Where it becomes necessary to terminate or join final sub</w:t>
      </w:r>
      <w:r w:rsidRPr="005559B5">
        <w:rPr>
          <w:color w:val="002060"/>
        </w:rPr>
        <w:noBreakHyphen/>
        <w:t>circuit cables in outlet boxes, such terminations and joints shall be made in an approved manner.</w:t>
      </w:r>
    </w:p>
    <w:p w:rsidRPr="005559B5" w:rsidR="00955DCE" w:rsidP="00955DCE" w:rsidRDefault="00955DCE" w14:paraId="1553F6FD" w14:textId="77777777">
      <w:pPr>
        <w:pStyle w:val="Heading2"/>
        <w:jc w:val="both"/>
        <w:rPr>
          <w:color w:val="002060"/>
          <w:sz w:val="22"/>
          <w:szCs w:val="22"/>
          <w:lang w:val="en-GB"/>
        </w:rPr>
      </w:pPr>
      <w:bookmarkStart w:name="_Toc494444582" w:id="908"/>
      <w:bookmarkStart w:name="_Toc299115901" w:id="909"/>
      <w:bookmarkStart w:name="_Toc15158773" w:id="910"/>
      <w:bookmarkStart w:name="_Toc15591685" w:id="911"/>
      <w:bookmarkStart w:name="_Toc77493902" w:id="912"/>
      <w:r w:rsidRPr="005559B5">
        <w:rPr>
          <w:color w:val="002060"/>
          <w:sz w:val="22"/>
          <w:szCs w:val="22"/>
          <w:lang w:val="en-GB"/>
        </w:rPr>
        <w:t>ew.25. P</w:t>
      </w:r>
      <w:r w:rsidRPr="005559B5">
        <w:rPr>
          <w:caps/>
          <w:color w:val="002060"/>
          <w:sz w:val="22"/>
          <w:szCs w:val="22"/>
          <w:lang w:val="en-GB"/>
        </w:rPr>
        <w:t>oint wiring for light, fan</w:t>
      </w:r>
      <w:bookmarkEnd w:id="908"/>
      <w:bookmarkEnd w:id="909"/>
      <w:bookmarkEnd w:id="910"/>
      <w:bookmarkEnd w:id="911"/>
      <w:r w:rsidRPr="005559B5">
        <w:rPr>
          <w:caps/>
          <w:color w:val="002060"/>
          <w:sz w:val="22"/>
          <w:szCs w:val="22"/>
          <w:lang w:val="en-GB"/>
        </w:rPr>
        <w:t xml:space="preserve"> </w:t>
      </w:r>
      <w:bookmarkEnd w:id="912"/>
    </w:p>
    <w:p w:rsidRPr="005559B5" w:rsidR="00955DCE" w:rsidP="00955DCE" w:rsidRDefault="00955DCE" w14:paraId="513710F7" w14:textId="77777777">
      <w:pPr>
        <w:tabs>
          <w:tab w:val="num" w:pos="720"/>
          <w:tab w:val="left" w:pos="1260"/>
          <w:tab w:val="left" w:pos="1800"/>
          <w:tab w:val="left" w:pos="2340"/>
          <w:tab w:val="left" w:pos="2880"/>
        </w:tabs>
        <w:spacing w:line="259" w:lineRule="auto"/>
        <w:ind w:left="720" w:hanging="720"/>
        <w:rPr>
          <w:color w:val="002060"/>
        </w:rPr>
      </w:pPr>
      <w:r w:rsidRPr="005559B5">
        <w:rPr>
          <w:color w:val="002060"/>
        </w:rPr>
        <w:t xml:space="preserve">    </w:t>
      </w:r>
      <w:r w:rsidRPr="005559B5">
        <w:rPr>
          <w:color w:val="002060"/>
        </w:rPr>
        <w:tab/>
      </w:r>
      <w:r w:rsidRPr="005559B5">
        <w:rPr>
          <w:color w:val="002060"/>
        </w:rPr>
        <w:t xml:space="preserve">The point wiring of light and fans shall be carried in the manner each of which will confirm to the standard specification. All accessories such as switches and sockets shall be flush type. The point will have commenced from distribution board including circuits each having independent phase and neutral wires up to the outlet and </w:t>
      </w:r>
      <w:r w:rsidRPr="005559B5">
        <w:rPr>
          <w:color w:val="002060"/>
        </w:rPr>
        <w:t xml:space="preserve">switch box. The conduit pipe will be completed including wires and accessories, necessary junction box outlets and switch box, connector, ceiling rose switch, switch plate, low power socket and flush plate, necessary earth, connections, etc. Generally, a light circuit shall not contain more than 10 light points and total load shall not exceed 1200w for each light circuit. </w:t>
      </w:r>
    </w:p>
    <w:p w:rsidRPr="005559B5" w:rsidR="00955DCE" w:rsidP="00955DCE" w:rsidRDefault="00955DCE" w14:paraId="4892B164" w14:textId="77777777">
      <w:pPr>
        <w:pStyle w:val="Heading2"/>
        <w:jc w:val="both"/>
        <w:rPr>
          <w:color w:val="002060"/>
          <w:sz w:val="22"/>
          <w:szCs w:val="22"/>
          <w:lang w:val="en-GB"/>
        </w:rPr>
      </w:pPr>
      <w:bookmarkStart w:name="_Toc299115902" w:id="913"/>
      <w:bookmarkStart w:name="_Toc15158774" w:id="914"/>
      <w:bookmarkStart w:name="_Toc15591686" w:id="915"/>
      <w:r w:rsidRPr="005559B5">
        <w:rPr>
          <w:color w:val="002060"/>
          <w:sz w:val="22"/>
          <w:szCs w:val="22"/>
          <w:lang w:val="en-GB"/>
        </w:rPr>
        <w:t>ew.26.</w:t>
      </w:r>
      <w:bookmarkStart w:name="_Toc494444583" w:id="916"/>
      <w:bookmarkStart w:name="_Toc77493903" w:id="917"/>
      <w:r w:rsidRPr="005559B5">
        <w:rPr>
          <w:color w:val="002060"/>
          <w:sz w:val="22"/>
          <w:szCs w:val="22"/>
          <w:lang w:val="en-GB"/>
        </w:rPr>
        <w:t xml:space="preserve"> </w:t>
      </w:r>
      <w:r w:rsidRPr="005559B5">
        <w:rPr>
          <w:caps/>
          <w:color w:val="002060"/>
          <w:sz w:val="22"/>
          <w:szCs w:val="22"/>
          <w:lang w:val="en-GB"/>
        </w:rPr>
        <w:t>Point wiring for power plug</w:t>
      </w:r>
      <w:bookmarkEnd w:id="913"/>
      <w:bookmarkEnd w:id="914"/>
      <w:bookmarkEnd w:id="915"/>
      <w:r w:rsidRPr="005559B5">
        <w:rPr>
          <w:caps/>
          <w:color w:val="002060"/>
          <w:sz w:val="22"/>
          <w:szCs w:val="22"/>
          <w:lang w:val="en-GB"/>
        </w:rPr>
        <w:t xml:space="preserve"> </w:t>
      </w:r>
      <w:bookmarkEnd w:id="916"/>
      <w:bookmarkEnd w:id="917"/>
    </w:p>
    <w:p w:rsidRPr="005559B5" w:rsidR="00955DCE" w:rsidP="00955DCE" w:rsidRDefault="00955DCE" w14:paraId="3EAC251E" w14:textId="77777777">
      <w:pPr>
        <w:tabs>
          <w:tab w:val="num" w:pos="720"/>
          <w:tab w:val="left" w:pos="1260"/>
          <w:tab w:val="left" w:pos="1800"/>
          <w:tab w:val="left" w:pos="2340"/>
          <w:tab w:val="left" w:pos="2880"/>
        </w:tabs>
        <w:spacing w:line="259" w:lineRule="auto"/>
        <w:ind w:left="720" w:hanging="720"/>
        <w:rPr>
          <w:color w:val="002060"/>
          <w:spacing w:val="-3"/>
        </w:rPr>
      </w:pPr>
      <w:r w:rsidRPr="005559B5">
        <w:rPr>
          <w:color w:val="002060"/>
          <w:spacing w:val="-3"/>
        </w:rPr>
        <w:tab/>
      </w:r>
      <w:r w:rsidRPr="005559B5">
        <w:rPr>
          <w:color w:val="002060"/>
        </w:rPr>
        <w:t>Point wiring for power plugs shall be as mentioned in the schedule of quantities. Generally, each circuit have only two - three power plugs which shall be wired with SWG 2x4 sq mm PVC insulated copper cable and earthed with 1x2.5 sq mm PVC insulated copper cable from the nominated sub distribution board. The wiring shall be completed with a suitable deep metal boxe at nominated point for power plugs and termination in distribution board with all necessary accessories as per instructions. Each</w:t>
      </w:r>
      <w:r w:rsidRPr="005559B5">
        <w:rPr>
          <w:color w:val="002060"/>
          <w:spacing w:val="-3"/>
        </w:rPr>
        <w:t xml:space="preserve"> power circuits shall not feed more than 3kw.   </w:t>
      </w:r>
    </w:p>
    <w:p w:rsidRPr="005559B5" w:rsidR="00955DCE" w:rsidP="00955DCE" w:rsidRDefault="00955DCE" w14:paraId="6D18B6EE" w14:textId="77777777">
      <w:pPr>
        <w:pStyle w:val="Heading2"/>
        <w:jc w:val="both"/>
        <w:rPr>
          <w:color w:val="002060"/>
          <w:sz w:val="22"/>
          <w:szCs w:val="22"/>
          <w:lang w:val="en-GB"/>
        </w:rPr>
      </w:pPr>
      <w:bookmarkStart w:name="_Toc494444584" w:id="918"/>
      <w:bookmarkStart w:name="_Toc299115903" w:id="919"/>
      <w:bookmarkStart w:name="_Toc15158775" w:id="920"/>
      <w:bookmarkStart w:name="_Toc77493904" w:id="921"/>
      <w:bookmarkStart w:name="_Toc15591687" w:id="922"/>
      <w:r w:rsidRPr="005559B5">
        <w:rPr>
          <w:color w:val="002060"/>
          <w:sz w:val="22"/>
          <w:szCs w:val="22"/>
          <w:lang w:val="en-GB"/>
        </w:rPr>
        <w:t>ew.27.</w:t>
      </w:r>
      <w:r w:rsidRPr="005559B5">
        <w:rPr>
          <w:caps/>
          <w:color w:val="002060"/>
          <w:sz w:val="22"/>
          <w:szCs w:val="22"/>
          <w:lang w:val="en-GB"/>
        </w:rPr>
        <w:t xml:space="preserve"> Point wiring for telephone and computer</w:t>
      </w:r>
      <w:bookmarkEnd w:id="918"/>
      <w:r w:rsidRPr="005559B5">
        <w:rPr>
          <w:caps/>
          <w:color w:val="002060"/>
          <w:sz w:val="22"/>
          <w:szCs w:val="22"/>
          <w:lang w:val="en-GB"/>
        </w:rPr>
        <w:t xml:space="preserve"> network</w:t>
      </w:r>
      <w:bookmarkEnd w:id="919"/>
      <w:bookmarkEnd w:id="920"/>
      <w:bookmarkEnd w:id="921"/>
      <w:bookmarkEnd w:id="922"/>
    </w:p>
    <w:p w:rsidRPr="005559B5" w:rsidR="00955DCE" w:rsidP="00955DCE" w:rsidRDefault="00955DCE" w14:paraId="682EA9CA" w14:textId="77777777">
      <w:pPr>
        <w:tabs>
          <w:tab w:val="num" w:pos="720"/>
          <w:tab w:val="left" w:pos="1260"/>
          <w:tab w:val="left" w:pos="1800"/>
          <w:tab w:val="left" w:pos="2340"/>
          <w:tab w:val="left" w:pos="2880"/>
        </w:tabs>
        <w:spacing w:line="259" w:lineRule="auto"/>
        <w:ind w:left="720" w:hanging="720"/>
        <w:rPr>
          <w:color w:val="002060"/>
        </w:rPr>
      </w:pPr>
      <w:r w:rsidRPr="005559B5">
        <w:rPr>
          <w:color w:val="002060"/>
          <w:spacing w:val="-3"/>
        </w:rPr>
        <w:t xml:space="preserve">        </w:t>
      </w:r>
      <w:r w:rsidRPr="005559B5">
        <w:rPr>
          <w:color w:val="002060"/>
          <w:spacing w:val="-3"/>
        </w:rPr>
        <w:tab/>
      </w:r>
      <w:r w:rsidRPr="005559B5">
        <w:rPr>
          <w:color w:val="002060"/>
        </w:rPr>
        <w:t xml:space="preserve">The point wiring of telephone line shall be wired with 5 pair twisted telephone cables, carried in the manner each of which shall confirm to the standard specification. The wiring with all accessories for flush mounted outlet hair pin jacks type shall be completed with a suitable deep metal boxes at nominated point for telephone outlets and termination in telephone distribution board with all necessary junction box, connector and other accessories as per instructions. The point shall commence from distribution board including circuits each having 5 pair telephone cables up to the outlet box. </w:t>
      </w:r>
    </w:p>
    <w:p w:rsidRPr="005559B5" w:rsidR="00955DCE" w:rsidP="00955DCE" w:rsidRDefault="00955DCE" w14:paraId="6134A8C9" w14:textId="77777777">
      <w:pPr>
        <w:tabs>
          <w:tab w:val="num" w:pos="720"/>
          <w:tab w:val="left" w:pos="1260"/>
          <w:tab w:val="left" w:pos="1800"/>
          <w:tab w:val="left" w:pos="2340"/>
          <w:tab w:val="left" w:pos="2880"/>
        </w:tabs>
        <w:spacing w:line="259" w:lineRule="auto"/>
        <w:ind w:left="720" w:hanging="720"/>
        <w:rPr>
          <w:color w:val="002060"/>
        </w:rPr>
      </w:pPr>
    </w:p>
    <w:p w:rsidRPr="005559B5" w:rsidR="00955DCE" w:rsidP="00955DCE" w:rsidRDefault="00955DCE" w14:paraId="3C3C1145" w14:textId="77777777">
      <w:pPr>
        <w:tabs>
          <w:tab w:val="num" w:pos="720"/>
          <w:tab w:val="left" w:pos="1260"/>
          <w:tab w:val="left" w:pos="1800"/>
          <w:tab w:val="left" w:pos="2340"/>
          <w:tab w:val="left" w:pos="2880"/>
        </w:tabs>
        <w:spacing w:line="259" w:lineRule="auto"/>
        <w:ind w:left="720" w:hanging="720"/>
        <w:rPr>
          <w:color w:val="002060"/>
        </w:rPr>
      </w:pPr>
      <w:r w:rsidRPr="005559B5">
        <w:rPr>
          <w:color w:val="002060"/>
        </w:rPr>
        <w:t xml:space="preserve">    </w:t>
      </w:r>
      <w:r w:rsidRPr="005559B5">
        <w:rPr>
          <w:color w:val="002060"/>
        </w:rPr>
        <w:tab/>
      </w:r>
      <w:r w:rsidRPr="005559B5">
        <w:rPr>
          <w:color w:val="002060"/>
        </w:rPr>
        <w:t xml:space="preserve">The point wiring of computer networking shall be wired with four pair networking cable category CAT6 for the data transmission up to 1000 Mbps. The layout of the networking cable shall be carried in the manner each of which will confirm to the BICSI standard. The wiring shall be completed with a suitable deep metal boxes with cover at nominated point for outlet.  The point will commence from patch panel board including circuits each having independent four pair computer networking cable up to the outlet box. </w:t>
      </w:r>
    </w:p>
    <w:p w:rsidRPr="005559B5" w:rsidR="00955DCE" w:rsidP="00955DCE" w:rsidRDefault="00955DCE" w14:paraId="676F4D45" w14:textId="77777777">
      <w:pPr>
        <w:pStyle w:val="Heading2"/>
        <w:jc w:val="both"/>
        <w:rPr>
          <w:color w:val="002060"/>
          <w:sz w:val="22"/>
          <w:szCs w:val="22"/>
          <w:lang w:val="en-GB"/>
        </w:rPr>
      </w:pPr>
      <w:bookmarkStart w:name="_Toc494444585" w:id="923"/>
      <w:bookmarkStart w:name="_Toc77493905" w:id="924"/>
      <w:bookmarkStart w:name="_Toc15591688" w:id="925"/>
      <w:r w:rsidRPr="005559B5">
        <w:rPr>
          <w:color w:val="002060"/>
          <w:sz w:val="22"/>
          <w:szCs w:val="22"/>
          <w:lang w:val="en-GB"/>
        </w:rPr>
        <w:t>ew.28. E</w:t>
      </w:r>
      <w:r w:rsidRPr="005559B5">
        <w:rPr>
          <w:caps/>
          <w:color w:val="002060"/>
          <w:sz w:val="22"/>
          <w:szCs w:val="22"/>
          <w:lang w:val="en-GB"/>
        </w:rPr>
        <w:t>arthing</w:t>
      </w:r>
      <w:bookmarkEnd w:id="923"/>
      <w:bookmarkEnd w:id="924"/>
      <w:bookmarkEnd w:id="925"/>
    </w:p>
    <w:p w:rsidRPr="005559B5" w:rsidR="00955DCE" w:rsidP="00955DCE" w:rsidRDefault="00955DCE" w14:paraId="33F43BAA" w14:textId="77777777">
      <w:pPr>
        <w:tabs>
          <w:tab w:val="num" w:pos="720"/>
          <w:tab w:val="left" w:pos="1260"/>
          <w:tab w:val="left" w:pos="1800"/>
          <w:tab w:val="left" w:pos="2340"/>
          <w:tab w:val="left" w:pos="2880"/>
        </w:tabs>
        <w:spacing w:after="120" w:line="300" w:lineRule="auto"/>
        <w:ind w:left="720" w:hanging="720"/>
        <w:rPr>
          <w:color w:val="002060"/>
        </w:rPr>
      </w:pPr>
      <w:r w:rsidRPr="005559B5">
        <w:rPr>
          <w:color w:val="002060"/>
          <w:spacing w:val="-3"/>
        </w:rPr>
        <w:tab/>
      </w:r>
      <w:r w:rsidRPr="005559B5">
        <w:rPr>
          <w:color w:val="002060"/>
        </w:rPr>
        <w:t>This specification covers supply, delivery, installation and testing of the complete grounding system as described below.</w:t>
      </w:r>
    </w:p>
    <w:p w:rsidRPr="005559B5" w:rsidR="00955DCE" w:rsidP="00955DCE" w:rsidRDefault="00955DCE" w14:paraId="3BA1BC4E" w14:textId="77777777">
      <w:pPr>
        <w:tabs>
          <w:tab w:val="num" w:pos="720"/>
          <w:tab w:val="left" w:pos="1260"/>
          <w:tab w:val="left" w:pos="1800"/>
          <w:tab w:val="left" w:pos="2340"/>
          <w:tab w:val="left" w:pos="2880"/>
        </w:tabs>
        <w:spacing w:after="120" w:line="259" w:lineRule="auto"/>
        <w:ind w:left="720" w:hanging="720"/>
        <w:rPr>
          <w:color w:val="002060"/>
        </w:rPr>
      </w:pPr>
      <w:r w:rsidRPr="005559B5">
        <w:rPr>
          <w:color w:val="002060"/>
        </w:rPr>
        <w:tab/>
      </w:r>
      <w:r w:rsidRPr="005559B5">
        <w:rPr>
          <w:color w:val="002060"/>
        </w:rPr>
        <w:t xml:space="preserve">Station earth points shall be constructed to provide grounding points for all earth continuity conductors used in this installation. Station earths shall be as specified in the appropriate Indian Standards or equivalent. </w:t>
      </w:r>
    </w:p>
    <w:p w:rsidRPr="005559B5" w:rsidR="00955DCE" w:rsidP="00955DCE" w:rsidRDefault="00955DCE" w14:paraId="46C1C41E" w14:textId="77777777">
      <w:pPr>
        <w:tabs>
          <w:tab w:val="num" w:pos="720"/>
          <w:tab w:val="left" w:pos="1260"/>
          <w:tab w:val="left" w:pos="1800"/>
          <w:tab w:val="left" w:pos="2340"/>
          <w:tab w:val="left" w:pos="2880"/>
        </w:tabs>
        <w:spacing w:after="120" w:line="259" w:lineRule="auto"/>
        <w:ind w:left="720" w:hanging="720"/>
        <w:rPr>
          <w:color w:val="002060"/>
        </w:rPr>
      </w:pPr>
      <w:r w:rsidRPr="005559B5">
        <w:rPr>
          <w:color w:val="002060"/>
        </w:rPr>
        <w:tab/>
      </w:r>
      <w:r w:rsidRPr="005559B5">
        <w:rPr>
          <w:color w:val="002060"/>
        </w:rPr>
        <w:t>All lap, cross and tee connections between two grounding conductors shall be made by thermo-welding process or compression type connector. The various joints shall have adequate mechanical strength as well as necessary electrical conductivity not less than that of the parent conductors of the joints. All accessories for grounding installation shall be of quality and design approved by the Engineer.</w:t>
      </w:r>
    </w:p>
    <w:p w:rsidRPr="005559B5" w:rsidR="00955DCE" w:rsidP="00955DCE" w:rsidRDefault="00955DCE" w14:paraId="128D8D31" w14:textId="77777777">
      <w:pPr>
        <w:tabs>
          <w:tab w:val="num" w:pos="720"/>
          <w:tab w:val="left" w:pos="1260"/>
          <w:tab w:val="left" w:pos="1800"/>
          <w:tab w:val="left" w:pos="2340"/>
          <w:tab w:val="left" w:pos="2880"/>
        </w:tabs>
        <w:spacing w:after="120" w:line="259" w:lineRule="auto"/>
        <w:ind w:left="720" w:hanging="720"/>
        <w:rPr>
          <w:color w:val="002060"/>
        </w:rPr>
      </w:pPr>
      <w:r w:rsidRPr="005559B5">
        <w:rPr>
          <w:color w:val="002060"/>
        </w:rPr>
        <w:tab/>
      </w:r>
      <w:r w:rsidRPr="005559B5">
        <w:rPr>
          <w:color w:val="002060"/>
        </w:rPr>
        <w:t>Ground conductors, when crossing underground trenches, directly laid underground pipe and equipment foundation, if any, shall be at least 300 mm below the bottom elevation of such trenches/pipes.</w:t>
      </w:r>
    </w:p>
    <w:p w:rsidRPr="005559B5" w:rsidR="00955DCE" w:rsidP="00955DCE" w:rsidRDefault="00955DCE" w14:paraId="5B6E3F8E" w14:textId="77777777">
      <w:pPr>
        <w:tabs>
          <w:tab w:val="num" w:pos="720"/>
          <w:tab w:val="left" w:pos="1260"/>
          <w:tab w:val="left" w:pos="1800"/>
          <w:tab w:val="left" w:pos="2340"/>
          <w:tab w:val="left" w:pos="2880"/>
        </w:tabs>
        <w:spacing w:after="120" w:line="259" w:lineRule="auto"/>
        <w:ind w:left="720" w:hanging="720"/>
        <w:rPr>
          <w:color w:val="002060"/>
        </w:rPr>
      </w:pPr>
      <w:r w:rsidRPr="005559B5">
        <w:rPr>
          <w:color w:val="002060"/>
        </w:rPr>
        <w:tab/>
      </w:r>
      <w:r w:rsidRPr="005559B5">
        <w:rPr>
          <w:color w:val="002060"/>
        </w:rPr>
        <w:t>Complete installation of the ground, test link chamber, grounding of all but not limited to the equipment located in the building and substation as specified herein. The supply of grounding conductors, jointing materials and all accessories to complete this grounding installation so as to obtain the specified value of earth resistance shall be covered under this specification.</w:t>
      </w:r>
    </w:p>
    <w:p w:rsidRPr="005559B5" w:rsidR="00955DCE" w:rsidP="00955DCE" w:rsidRDefault="00955DCE" w14:paraId="2F89119D" w14:textId="77777777">
      <w:pPr>
        <w:tabs>
          <w:tab w:val="num" w:pos="720"/>
          <w:tab w:val="left" w:pos="1260"/>
          <w:tab w:val="left" w:pos="1800"/>
          <w:tab w:val="left" w:pos="2340"/>
          <w:tab w:val="left" w:pos="2880"/>
        </w:tabs>
        <w:spacing w:after="120" w:line="259" w:lineRule="auto"/>
        <w:ind w:left="720" w:hanging="720"/>
        <w:rPr>
          <w:color w:val="002060"/>
        </w:rPr>
      </w:pPr>
      <w:r w:rsidRPr="005559B5">
        <w:rPr>
          <w:color w:val="002060"/>
        </w:rPr>
        <w:tab/>
      </w:r>
      <w:r w:rsidRPr="005559B5">
        <w:rPr>
          <w:color w:val="002060"/>
        </w:rPr>
        <w:t>The installation shall be complete in all respects for efficient and trouble free service. All work shall be carried out in a first class neat workman like manner. Grounding conductors shall be handled carefully to avoid kinking and cutting of the conductors during laying and installation. All exposed ground conductors runs shall be taken in a neat manner, horizontal, vertical and parallel to building walls or columns and shall not be laid haphazardly.</w:t>
      </w:r>
    </w:p>
    <w:p w:rsidRPr="005559B5" w:rsidR="00955DCE" w:rsidP="00955DCE" w:rsidRDefault="00955DCE" w14:paraId="38758482" w14:textId="77777777">
      <w:pPr>
        <w:tabs>
          <w:tab w:val="num" w:pos="720"/>
          <w:tab w:val="left" w:pos="1260"/>
          <w:tab w:val="left" w:pos="1800"/>
          <w:tab w:val="left" w:pos="2340"/>
          <w:tab w:val="left" w:pos="2880"/>
        </w:tabs>
        <w:spacing w:after="120" w:line="259" w:lineRule="auto"/>
        <w:ind w:left="720" w:hanging="720"/>
        <w:rPr>
          <w:color w:val="002060"/>
        </w:rPr>
      </w:pPr>
      <w:r w:rsidRPr="005559B5">
        <w:rPr>
          <w:color w:val="002060"/>
        </w:rPr>
        <w:tab/>
      </w:r>
      <w:r w:rsidRPr="005559B5">
        <w:rPr>
          <w:color w:val="002060"/>
        </w:rPr>
        <w:t xml:space="preserve">For all connections made to equipment or to the structures, the grounding conductor, connectors and equipment enclosures shall have good clean contact surfaces. Grounding conductor connection to all electrical equipment, </w:t>
      </w:r>
      <w:r w:rsidRPr="005559B5">
        <w:rPr>
          <w:color w:val="002060"/>
        </w:rPr>
        <w:t>switchgear, motors, panels, conduit system, equipment enclosures, cable trays, distribution boards, equipment frames, bases, steel structure, etc. shall be by pressure type or bolting type connectors.</w:t>
      </w:r>
    </w:p>
    <w:p w:rsidRPr="005559B5" w:rsidR="00955DCE" w:rsidP="00955DCE" w:rsidRDefault="00955DCE" w14:paraId="0F694C37" w14:textId="77777777">
      <w:pPr>
        <w:tabs>
          <w:tab w:val="num" w:pos="720"/>
          <w:tab w:val="left" w:pos="1260"/>
          <w:tab w:val="left" w:pos="1800"/>
          <w:tab w:val="left" w:pos="2340"/>
          <w:tab w:val="left" w:pos="2880"/>
        </w:tabs>
        <w:spacing w:after="120" w:line="259" w:lineRule="auto"/>
        <w:ind w:left="720" w:hanging="720"/>
        <w:rPr>
          <w:color w:val="002060"/>
        </w:rPr>
      </w:pPr>
      <w:r w:rsidRPr="005559B5">
        <w:rPr>
          <w:color w:val="002060"/>
        </w:rPr>
        <w:tab/>
      </w:r>
      <w:r w:rsidRPr="005559B5">
        <w:rPr>
          <w:color w:val="002060"/>
        </w:rPr>
        <w:t>The earth resistance shall not exceed 5 ohms. On completion of the installation, either wholly or in sections, it shall be tested in compliance with relevant Code by the Contractor in presence of the Engineer. If the earth resistance cannot be obtained as per specified value, then additional earth electrode shall be installed and treated soil to obtain the required low ground resistance without any additional cost.</w:t>
      </w:r>
    </w:p>
    <w:p w:rsidRPr="005559B5" w:rsidR="00955DCE" w:rsidP="00955DCE" w:rsidRDefault="00955DCE" w14:paraId="559D9D6A" w14:textId="77777777">
      <w:pPr>
        <w:tabs>
          <w:tab w:val="num" w:pos="720"/>
          <w:tab w:val="left" w:pos="1260"/>
          <w:tab w:val="left" w:pos="1800"/>
          <w:tab w:val="left" w:pos="2340"/>
          <w:tab w:val="left" w:pos="2880"/>
        </w:tabs>
        <w:spacing w:line="259" w:lineRule="auto"/>
        <w:ind w:left="720" w:hanging="720"/>
        <w:rPr>
          <w:color w:val="002060"/>
        </w:rPr>
      </w:pPr>
      <w:r w:rsidRPr="005559B5">
        <w:rPr>
          <w:color w:val="002060"/>
        </w:rPr>
        <w:tab/>
      </w:r>
      <w:r w:rsidRPr="005559B5">
        <w:rPr>
          <w:color w:val="002060"/>
        </w:rPr>
        <w:t>The earth electrode of earthing shall be size of 600X600X3.15 mm electrolytically pure copper plate, at least 2.5 meter below ground level surrounded by alternate layers of 150 mm with hydroscopic material such as 25 kg of coal and 50 kg of salt shall be poured into each earth pit around the electrode. Bonding of the station earth to the main earth terminal inside the building shall be with an earth conductor of 6 SWG. A HDP pipe shall be used for earth conductor as protection from erosion. Earth continuity conductor running from earth terminal to each floor distribution board shall not be less than 10 sq.mm of copper conductor.</w:t>
      </w:r>
    </w:p>
    <w:p w:rsidRPr="005559B5" w:rsidR="00955DCE" w:rsidP="00955DCE" w:rsidRDefault="00955DCE" w14:paraId="1AACD7A2" w14:textId="77777777">
      <w:pPr>
        <w:pStyle w:val="Heading2"/>
        <w:jc w:val="both"/>
        <w:rPr>
          <w:color w:val="002060"/>
          <w:sz w:val="22"/>
          <w:szCs w:val="22"/>
          <w:lang w:val="en-GB"/>
        </w:rPr>
      </w:pPr>
      <w:bookmarkStart w:name="_Toc494444586" w:id="926"/>
      <w:bookmarkStart w:name="_Toc77493906" w:id="927"/>
      <w:bookmarkStart w:name="_Toc299115904" w:id="928"/>
      <w:bookmarkStart w:name="_Toc15158776" w:id="929"/>
      <w:bookmarkStart w:name="_Toc15591689" w:id="930"/>
      <w:r w:rsidRPr="005559B5">
        <w:rPr>
          <w:color w:val="002060"/>
          <w:sz w:val="22"/>
          <w:szCs w:val="22"/>
          <w:lang w:val="en-GB"/>
        </w:rPr>
        <w:t>ew.29. C</w:t>
      </w:r>
      <w:r w:rsidRPr="005559B5">
        <w:rPr>
          <w:caps/>
          <w:color w:val="002060"/>
          <w:sz w:val="22"/>
          <w:szCs w:val="22"/>
          <w:lang w:val="en-GB"/>
        </w:rPr>
        <w:t>abling</w:t>
      </w:r>
      <w:bookmarkEnd w:id="926"/>
      <w:bookmarkEnd w:id="927"/>
      <w:bookmarkEnd w:id="928"/>
      <w:bookmarkEnd w:id="929"/>
      <w:bookmarkEnd w:id="930"/>
    </w:p>
    <w:p w:rsidRPr="005559B5" w:rsidR="00955DCE" w:rsidP="00955DCE" w:rsidRDefault="00955DCE" w14:paraId="73D91972" w14:textId="77777777">
      <w:pPr>
        <w:tabs>
          <w:tab w:val="num" w:pos="720"/>
          <w:tab w:val="left" w:pos="1260"/>
          <w:tab w:val="left" w:pos="1800"/>
          <w:tab w:val="left" w:pos="2340"/>
          <w:tab w:val="left" w:pos="2880"/>
        </w:tabs>
        <w:spacing w:line="300" w:lineRule="auto"/>
        <w:rPr>
          <w:color w:val="002060"/>
        </w:rPr>
      </w:pPr>
      <w:r w:rsidRPr="005559B5">
        <w:rPr>
          <w:color w:val="002060"/>
          <w:spacing w:val="-3"/>
        </w:rPr>
        <w:tab/>
      </w:r>
      <w:r w:rsidRPr="005559B5">
        <w:rPr>
          <w:color w:val="002060"/>
        </w:rPr>
        <w:t>Laying of cables between two points shall follow the following methods.</w:t>
      </w:r>
    </w:p>
    <w:p w:rsidRPr="005559B5" w:rsidR="00955DCE" w:rsidP="00955DCE" w:rsidRDefault="00955DCE" w14:paraId="6AB22213" w14:textId="77777777">
      <w:pPr>
        <w:tabs>
          <w:tab w:val="num" w:pos="720"/>
          <w:tab w:val="left" w:pos="1260"/>
          <w:tab w:val="left" w:pos="1800"/>
          <w:tab w:val="left" w:pos="2340"/>
          <w:tab w:val="left" w:pos="2880"/>
        </w:tabs>
        <w:spacing w:line="300" w:lineRule="auto"/>
        <w:rPr>
          <w:color w:val="002060"/>
        </w:rPr>
      </w:pPr>
      <w:r w:rsidRPr="005559B5">
        <w:rPr>
          <w:color w:val="002060"/>
        </w:rPr>
        <w:tab/>
      </w:r>
      <w:r w:rsidRPr="005559B5">
        <w:rPr>
          <w:color w:val="002060"/>
        </w:rPr>
        <w:t>a.</w:t>
      </w:r>
      <w:r w:rsidRPr="005559B5">
        <w:rPr>
          <w:color w:val="002060"/>
        </w:rPr>
        <w:tab/>
      </w:r>
      <w:r w:rsidRPr="005559B5">
        <w:rPr>
          <w:color w:val="002060"/>
        </w:rPr>
        <w:t>laying of cables directly in the ground in outdoor applications; and</w:t>
      </w:r>
    </w:p>
    <w:p w:rsidRPr="005559B5" w:rsidR="00955DCE" w:rsidP="00FF6E1D" w:rsidRDefault="00955DCE" w14:paraId="4ED20FE3" w14:textId="77777777">
      <w:pPr>
        <w:pStyle w:val="ListParagraph"/>
        <w:widowControl/>
        <w:numPr>
          <w:ilvl w:val="0"/>
          <w:numId w:val="142"/>
        </w:numPr>
        <w:tabs>
          <w:tab w:val="left" w:pos="1260"/>
          <w:tab w:val="left" w:pos="1800"/>
          <w:tab w:val="left" w:pos="2340"/>
          <w:tab w:val="left" w:pos="2880"/>
        </w:tabs>
        <w:suppressAutoHyphens/>
        <w:autoSpaceDE/>
        <w:autoSpaceDN/>
        <w:spacing w:line="300" w:lineRule="auto"/>
        <w:ind w:firstLine="0"/>
        <w:contextualSpacing/>
        <w:jc w:val="both"/>
        <w:rPr>
          <w:color w:val="002060"/>
        </w:rPr>
      </w:pPr>
      <w:r w:rsidRPr="005559B5">
        <w:rPr>
          <w:color w:val="002060"/>
        </w:rPr>
        <w:t xml:space="preserve">laying or supporting of cables in cable trays, trenches and ducts, </w:t>
      </w:r>
    </w:p>
    <w:p w:rsidRPr="005559B5" w:rsidR="00955DCE" w:rsidP="00955DCE" w:rsidRDefault="00955DCE" w14:paraId="6BB86143" w14:textId="77777777">
      <w:pPr>
        <w:tabs>
          <w:tab w:val="num" w:pos="720"/>
          <w:tab w:val="left" w:pos="1260"/>
          <w:tab w:val="left" w:pos="1800"/>
          <w:tab w:val="left" w:pos="2340"/>
          <w:tab w:val="left" w:pos="2880"/>
        </w:tabs>
        <w:spacing w:line="300" w:lineRule="auto"/>
        <w:ind w:left="720"/>
        <w:rPr>
          <w:color w:val="002060"/>
        </w:rPr>
      </w:pPr>
      <w:r w:rsidRPr="005559B5">
        <w:rPr>
          <w:color w:val="002060"/>
        </w:rPr>
        <w:t>Where cables are to be laid direct in ground these shall be laid in cable trenches at least 1.0 m below ground surface. The cable laid shall be covered with 100 mm finely sifted sand and protected on the top with transverse bricks across the trench cross</w:t>
      </w:r>
      <w:r w:rsidRPr="005559B5">
        <w:rPr>
          <w:color w:val="002060"/>
        </w:rPr>
        <w:noBreakHyphen/>
        <w:t>section. The trench shall then be backfield and compacted.</w:t>
      </w:r>
    </w:p>
    <w:p w:rsidRPr="005559B5" w:rsidR="00955DCE" w:rsidP="00955DCE" w:rsidRDefault="00955DCE" w14:paraId="1B783377" w14:textId="77777777">
      <w:pPr>
        <w:tabs>
          <w:tab w:val="num" w:pos="720"/>
          <w:tab w:val="left" w:pos="1260"/>
          <w:tab w:val="left" w:pos="1800"/>
          <w:tab w:val="left" w:pos="2340"/>
          <w:tab w:val="left" w:pos="2880"/>
        </w:tabs>
        <w:spacing w:line="300" w:lineRule="auto"/>
        <w:ind w:left="720"/>
        <w:rPr>
          <w:color w:val="002060"/>
        </w:rPr>
      </w:pPr>
      <w:r w:rsidRPr="005559B5">
        <w:rPr>
          <w:color w:val="002060"/>
        </w:rPr>
        <w:t xml:space="preserve">Where cable routes run under hard surfaces, or where cables have to be run inside masonry or structural components inside buildings, such cables shall be run in cable trays or cable ladder or in proper size conduits. </w:t>
      </w:r>
      <w:r w:rsidRPr="005559B5">
        <w:rPr>
          <w:b/>
          <w:color w:val="002060"/>
        </w:rPr>
        <w:fldChar w:fldCharType="begin"/>
      </w:r>
      <w:r w:rsidRPr="005559B5">
        <w:rPr>
          <w:b/>
          <w:color w:val="002060"/>
        </w:rPr>
        <w:instrText xml:space="preserve">PRIVATE </w:instrText>
      </w:r>
      <w:r w:rsidRPr="005559B5">
        <w:rPr>
          <w:b/>
          <w:color w:val="002060"/>
        </w:rPr>
        <w:fldChar w:fldCharType="end"/>
      </w:r>
    </w:p>
    <w:p w:rsidRPr="005559B5" w:rsidR="00955DCE" w:rsidP="00955DCE" w:rsidRDefault="00955DCE" w14:paraId="6D5B13E6" w14:textId="77777777">
      <w:pPr>
        <w:pStyle w:val="Heading2"/>
        <w:jc w:val="both"/>
        <w:rPr>
          <w:color w:val="002060"/>
          <w:sz w:val="22"/>
          <w:szCs w:val="22"/>
          <w:lang w:val="en-GB"/>
        </w:rPr>
      </w:pPr>
      <w:bookmarkStart w:name="_Toc15158777" w:id="931"/>
      <w:bookmarkStart w:name="_Toc15591690" w:id="932"/>
      <w:r w:rsidRPr="005559B5">
        <w:rPr>
          <w:color w:val="002060"/>
          <w:sz w:val="22"/>
          <w:szCs w:val="22"/>
          <w:lang w:val="en-GB"/>
        </w:rPr>
        <w:t>ew.30. D</w:t>
      </w:r>
      <w:r w:rsidRPr="005559B5">
        <w:rPr>
          <w:caps/>
          <w:color w:val="002060"/>
          <w:sz w:val="22"/>
          <w:szCs w:val="22"/>
          <w:lang w:val="en-GB"/>
        </w:rPr>
        <w:t>iesel generator</w:t>
      </w:r>
      <w:bookmarkEnd w:id="931"/>
      <w:bookmarkEnd w:id="932"/>
    </w:p>
    <w:p w:rsidRPr="005559B5" w:rsidR="00955DCE" w:rsidP="00955DCE" w:rsidRDefault="00955DCE" w14:paraId="5A175D2F" w14:textId="77777777">
      <w:pPr>
        <w:pStyle w:val="BodyText"/>
        <w:ind w:left="720"/>
        <w:rPr>
          <w:rFonts w:cs="Arial"/>
          <w:color w:val="002060"/>
          <w:lang w:val="en-GB"/>
        </w:rPr>
      </w:pPr>
      <w:r w:rsidRPr="005559B5">
        <w:rPr>
          <w:rFonts w:cs="Arial"/>
          <w:color w:val="002060"/>
          <w:lang w:val="en-GB"/>
        </w:rPr>
        <w:t xml:space="preserve">The diesel generator set will be used in is synchronous mode only, i.e. automatic synchronizing facility to the non-maintained supply switchboard is not required. In case of a power loss on city supply, the emergency diesel generator shall supply essential loads. Auto Mains Failure with automatic transfer switch shall be installed to start the diesel generator during failure of city supply. </w:t>
      </w:r>
    </w:p>
    <w:p w:rsidRPr="005559B5" w:rsidR="00955DCE" w:rsidP="00955DCE" w:rsidRDefault="00955DCE" w14:paraId="4D5EAD03" w14:textId="77777777">
      <w:pPr>
        <w:rPr>
          <w:color w:val="002060"/>
        </w:rPr>
      </w:pPr>
    </w:p>
    <w:p w:rsidRPr="005559B5" w:rsidR="00955DCE" w:rsidP="00955DCE" w:rsidRDefault="00955DCE" w14:paraId="44203D3B" w14:textId="77777777">
      <w:pPr>
        <w:ind w:left="720"/>
        <w:rPr>
          <w:color w:val="002060"/>
        </w:rPr>
      </w:pPr>
      <w:r w:rsidRPr="005559B5">
        <w:rPr>
          <w:color w:val="002060"/>
        </w:rPr>
        <w:t>The diesel engine shall be designed for instantaneous starting and loading in cold condition by means of an electric starter motor. The load ability of the set after cold start shall be:</w:t>
      </w:r>
    </w:p>
    <w:p w:rsidRPr="005559B5" w:rsidR="00955DCE" w:rsidP="00955DCE" w:rsidRDefault="00955DCE" w14:paraId="23D9E4EA" w14:textId="77777777">
      <w:pPr>
        <w:rPr>
          <w:color w:val="002060"/>
        </w:rPr>
      </w:pPr>
    </w:p>
    <w:p w:rsidRPr="005559B5" w:rsidR="00955DCE" w:rsidP="00FF6E1D" w:rsidRDefault="00955DCE" w14:paraId="792FAEBC" w14:textId="77777777">
      <w:pPr>
        <w:widowControl/>
        <w:numPr>
          <w:ilvl w:val="0"/>
          <w:numId w:val="125"/>
        </w:numPr>
        <w:autoSpaceDE/>
        <w:autoSpaceDN/>
        <w:ind w:left="1003"/>
        <w:jc w:val="both"/>
        <w:rPr>
          <w:color w:val="002060"/>
        </w:rPr>
      </w:pPr>
      <w:r w:rsidRPr="005559B5">
        <w:rPr>
          <w:color w:val="002060"/>
        </w:rPr>
        <w:t>immediately</w:t>
      </w:r>
      <w:r w:rsidRPr="005559B5">
        <w:rPr>
          <w:color w:val="002060"/>
        </w:rPr>
        <w:tab/>
      </w:r>
      <w:r w:rsidRPr="005559B5">
        <w:rPr>
          <w:color w:val="002060"/>
        </w:rPr>
        <w:t>75%</w:t>
      </w:r>
    </w:p>
    <w:p w:rsidRPr="005559B5" w:rsidR="00955DCE" w:rsidP="00FF6E1D" w:rsidRDefault="00955DCE" w14:paraId="354F584F" w14:textId="77777777">
      <w:pPr>
        <w:widowControl/>
        <w:numPr>
          <w:ilvl w:val="0"/>
          <w:numId w:val="125"/>
        </w:numPr>
        <w:autoSpaceDE/>
        <w:autoSpaceDN/>
        <w:ind w:left="1003"/>
        <w:jc w:val="both"/>
        <w:rPr>
          <w:color w:val="002060"/>
        </w:rPr>
      </w:pPr>
      <w:r w:rsidRPr="005559B5">
        <w:rPr>
          <w:color w:val="002060"/>
        </w:rPr>
        <w:t>after 30 s</w:t>
      </w:r>
      <w:r w:rsidRPr="005559B5">
        <w:rPr>
          <w:color w:val="002060"/>
        </w:rPr>
        <w:tab/>
      </w:r>
      <w:r w:rsidRPr="005559B5">
        <w:rPr>
          <w:color w:val="002060"/>
        </w:rPr>
        <w:tab/>
      </w:r>
      <w:r w:rsidRPr="005559B5">
        <w:rPr>
          <w:color w:val="002060"/>
        </w:rPr>
        <w:t>90%</w:t>
      </w:r>
    </w:p>
    <w:p w:rsidRPr="005559B5" w:rsidR="00955DCE" w:rsidP="00FF6E1D" w:rsidRDefault="00955DCE" w14:paraId="3FFBABD6" w14:textId="77777777">
      <w:pPr>
        <w:widowControl/>
        <w:numPr>
          <w:ilvl w:val="0"/>
          <w:numId w:val="125"/>
        </w:numPr>
        <w:autoSpaceDE/>
        <w:autoSpaceDN/>
        <w:ind w:left="1003"/>
        <w:jc w:val="both"/>
        <w:rPr>
          <w:color w:val="002060"/>
        </w:rPr>
      </w:pPr>
      <w:r w:rsidRPr="005559B5">
        <w:rPr>
          <w:color w:val="002060"/>
        </w:rPr>
        <w:t>after 5 min</w:t>
      </w:r>
      <w:r w:rsidRPr="005559B5">
        <w:rPr>
          <w:color w:val="002060"/>
        </w:rPr>
        <w:tab/>
      </w:r>
      <w:r w:rsidRPr="005559B5">
        <w:rPr>
          <w:color w:val="002060"/>
        </w:rPr>
        <w:tab/>
      </w:r>
      <w:r w:rsidRPr="005559B5">
        <w:rPr>
          <w:color w:val="002060"/>
        </w:rPr>
        <w:t>100%.</w:t>
      </w:r>
    </w:p>
    <w:p w:rsidRPr="005559B5" w:rsidR="00955DCE" w:rsidP="00955DCE" w:rsidRDefault="00955DCE" w14:paraId="34FC021E" w14:textId="77777777">
      <w:pPr>
        <w:rPr>
          <w:color w:val="002060"/>
        </w:rPr>
      </w:pPr>
    </w:p>
    <w:p w:rsidRPr="005559B5" w:rsidR="00955DCE" w:rsidP="00955DCE" w:rsidRDefault="00955DCE" w14:paraId="42E9F66A" w14:textId="77777777">
      <w:pPr>
        <w:ind w:left="720"/>
        <w:rPr>
          <w:color w:val="002060"/>
        </w:rPr>
      </w:pPr>
      <w:r w:rsidRPr="005559B5">
        <w:rPr>
          <w:color w:val="002060"/>
        </w:rPr>
        <w:t>The overload ability shall be according to ISO 3046 (110% of ISO standard power for 1 hour in any period of 12 hours consecutive running).</w:t>
      </w:r>
    </w:p>
    <w:p w:rsidRPr="005559B5" w:rsidR="00955DCE" w:rsidP="00955DCE" w:rsidRDefault="00955DCE" w14:paraId="249F1F38" w14:textId="77777777">
      <w:pPr>
        <w:ind w:left="720"/>
        <w:rPr>
          <w:color w:val="002060"/>
        </w:rPr>
      </w:pPr>
    </w:p>
    <w:p w:rsidRPr="005559B5" w:rsidR="00955DCE" w:rsidP="00955DCE" w:rsidRDefault="00955DCE" w14:paraId="077D719A" w14:textId="77777777">
      <w:pPr>
        <w:ind w:left="720"/>
        <w:rPr>
          <w:color w:val="002060"/>
        </w:rPr>
      </w:pPr>
      <w:r w:rsidRPr="005559B5">
        <w:rPr>
          <w:color w:val="002060"/>
        </w:rPr>
        <w:t>The speed controlling device preferably be manual adjustable with a setting range of ± 10% of rated speed. It shall be located in the control cabinet of the diesel generator set.</w:t>
      </w:r>
    </w:p>
    <w:p w:rsidRPr="005559B5" w:rsidR="00955DCE" w:rsidP="00955DCE" w:rsidRDefault="00955DCE" w14:paraId="727BD4A5" w14:textId="77777777">
      <w:pPr>
        <w:ind w:left="720"/>
        <w:rPr>
          <w:color w:val="002060"/>
        </w:rPr>
      </w:pPr>
    </w:p>
    <w:p w:rsidRPr="005559B5" w:rsidR="00955DCE" w:rsidP="00955DCE" w:rsidRDefault="00955DCE" w14:paraId="1399A485" w14:textId="77777777">
      <w:pPr>
        <w:ind w:left="720"/>
        <w:rPr>
          <w:color w:val="002060"/>
        </w:rPr>
      </w:pPr>
      <w:r w:rsidRPr="005559B5">
        <w:rPr>
          <w:color w:val="002060"/>
        </w:rPr>
        <w:t>For stop of the engine a normally closed magnetic fuel valve and manual fuel valve shall be used.</w:t>
      </w:r>
    </w:p>
    <w:p w:rsidRPr="005559B5" w:rsidR="00955DCE" w:rsidP="00955DCE" w:rsidRDefault="00955DCE" w14:paraId="08494F6C" w14:textId="77777777">
      <w:pPr>
        <w:ind w:left="720"/>
        <w:rPr>
          <w:color w:val="002060"/>
        </w:rPr>
      </w:pPr>
    </w:p>
    <w:p w:rsidRPr="005559B5" w:rsidR="00955DCE" w:rsidP="00955DCE" w:rsidRDefault="00955DCE" w14:paraId="7F78922F" w14:textId="77777777">
      <w:pPr>
        <w:keepNext/>
        <w:keepLines/>
        <w:ind w:left="720"/>
        <w:rPr>
          <w:color w:val="002060"/>
        </w:rPr>
      </w:pPr>
      <w:r w:rsidRPr="005559B5">
        <w:rPr>
          <w:color w:val="002060"/>
        </w:rPr>
        <w:t>The engine-generator shall be flanged together and mounted by means of vibration dampers on a stiff base-frame, which shall be designed in a way that it can be placed directly on the floor of the diesel room, no special foundation work being necessary.</w:t>
      </w:r>
    </w:p>
    <w:p w:rsidRPr="005559B5" w:rsidR="00955DCE" w:rsidP="00955DCE" w:rsidRDefault="00955DCE" w14:paraId="4F8D1EDE" w14:textId="77777777">
      <w:pPr>
        <w:ind w:left="720"/>
        <w:rPr>
          <w:color w:val="002060"/>
        </w:rPr>
      </w:pPr>
    </w:p>
    <w:p w:rsidRPr="005559B5" w:rsidR="00955DCE" w:rsidP="00955DCE" w:rsidRDefault="00955DCE" w14:paraId="73E605FC" w14:textId="77777777">
      <w:pPr>
        <w:ind w:left="720"/>
        <w:rPr>
          <w:color w:val="002060"/>
        </w:rPr>
      </w:pPr>
      <w:r w:rsidRPr="005559B5">
        <w:rPr>
          <w:color w:val="002060"/>
        </w:rPr>
        <w:t xml:space="preserve">Alternatively, the engine-generator can be rigidly mounted on the base-frame, which is placed on the floor by </w:t>
      </w:r>
      <w:r w:rsidRPr="005559B5">
        <w:rPr>
          <w:color w:val="002060"/>
        </w:rPr>
        <w:t>vibration dampers.</w:t>
      </w:r>
    </w:p>
    <w:p w:rsidRPr="005559B5" w:rsidR="00955DCE" w:rsidP="00955DCE" w:rsidRDefault="00955DCE" w14:paraId="5A807E7F" w14:textId="77777777">
      <w:pPr>
        <w:ind w:left="720"/>
        <w:rPr>
          <w:color w:val="002060"/>
        </w:rPr>
      </w:pPr>
    </w:p>
    <w:p w:rsidRPr="005559B5" w:rsidR="00955DCE" w:rsidP="00955DCE" w:rsidRDefault="00955DCE" w14:paraId="0E81A1FC" w14:textId="77777777">
      <w:pPr>
        <w:ind w:left="720"/>
        <w:rPr>
          <w:color w:val="002060"/>
        </w:rPr>
      </w:pPr>
      <w:r w:rsidRPr="005559B5">
        <w:rPr>
          <w:color w:val="002060"/>
        </w:rPr>
        <w:t>The base-frame system shall be strong enough to withstand the forces caused by a short-circuit.</w:t>
      </w:r>
    </w:p>
    <w:p w:rsidRPr="005559B5" w:rsidR="00955DCE" w:rsidP="00955DCE" w:rsidRDefault="00955DCE" w14:paraId="1E2FFDD7" w14:textId="77777777">
      <w:pPr>
        <w:ind w:left="720"/>
        <w:rPr>
          <w:color w:val="002060"/>
        </w:rPr>
      </w:pPr>
    </w:p>
    <w:p w:rsidRPr="005559B5" w:rsidR="00955DCE" w:rsidP="00955DCE" w:rsidRDefault="00955DCE" w14:paraId="3229EAE9" w14:textId="77777777">
      <w:pPr>
        <w:keepNext/>
        <w:keepLines/>
        <w:ind w:left="720"/>
        <w:rPr>
          <w:color w:val="002060"/>
        </w:rPr>
      </w:pPr>
      <w:r w:rsidRPr="005559B5">
        <w:rPr>
          <w:color w:val="002060"/>
        </w:rPr>
        <w:t>The diesel engine shall be protected against over crank:</w:t>
      </w:r>
    </w:p>
    <w:p w:rsidRPr="005559B5" w:rsidR="00955DCE" w:rsidP="00955DCE" w:rsidRDefault="00955DCE" w14:paraId="0D25C344" w14:textId="77777777">
      <w:pPr>
        <w:keepNext/>
        <w:keepLines/>
        <w:ind w:left="720"/>
        <w:rPr>
          <w:color w:val="002060"/>
        </w:rPr>
      </w:pPr>
    </w:p>
    <w:p w:rsidRPr="005559B5" w:rsidR="00955DCE" w:rsidP="00FF6E1D" w:rsidRDefault="00955DCE" w14:paraId="7CC0BA47" w14:textId="77777777">
      <w:pPr>
        <w:keepNext/>
        <w:keepLines/>
        <w:widowControl/>
        <w:numPr>
          <w:ilvl w:val="0"/>
          <w:numId w:val="125"/>
        </w:numPr>
        <w:autoSpaceDE/>
        <w:autoSpaceDN/>
        <w:ind w:left="1260"/>
        <w:jc w:val="both"/>
        <w:rPr>
          <w:color w:val="002060"/>
        </w:rPr>
      </w:pPr>
      <w:r w:rsidRPr="005559B5">
        <w:rPr>
          <w:color w:val="002060"/>
        </w:rPr>
        <w:t>vibration for the crank itself</w:t>
      </w:r>
    </w:p>
    <w:p w:rsidRPr="005559B5" w:rsidR="00955DCE" w:rsidP="00FF6E1D" w:rsidRDefault="00955DCE" w14:paraId="08B726F0" w14:textId="77777777">
      <w:pPr>
        <w:keepNext/>
        <w:keepLines/>
        <w:widowControl/>
        <w:numPr>
          <w:ilvl w:val="0"/>
          <w:numId w:val="125"/>
        </w:numPr>
        <w:autoSpaceDE/>
        <w:autoSpaceDN/>
        <w:ind w:left="1260"/>
        <w:jc w:val="both"/>
        <w:rPr>
          <w:color w:val="002060"/>
        </w:rPr>
      </w:pPr>
      <w:r w:rsidRPr="005559B5">
        <w:rPr>
          <w:color w:val="002060"/>
        </w:rPr>
        <w:t>connecting roots.</w:t>
      </w:r>
    </w:p>
    <w:p w:rsidRPr="005559B5" w:rsidR="00955DCE" w:rsidP="00955DCE" w:rsidRDefault="00955DCE" w14:paraId="755D8373" w14:textId="77777777">
      <w:pPr>
        <w:ind w:left="1260"/>
        <w:rPr>
          <w:color w:val="002060"/>
        </w:rPr>
      </w:pPr>
      <w:r w:rsidRPr="005559B5">
        <w:rPr>
          <w:color w:val="002060"/>
        </w:rPr>
        <w:t>The fuel system shall include:</w:t>
      </w:r>
    </w:p>
    <w:p w:rsidRPr="005559B5" w:rsidR="00955DCE" w:rsidP="00FF6E1D" w:rsidRDefault="00955DCE" w14:paraId="1F88D0CF" w14:textId="77777777">
      <w:pPr>
        <w:widowControl/>
        <w:numPr>
          <w:ilvl w:val="0"/>
          <w:numId w:val="125"/>
        </w:numPr>
        <w:autoSpaceDE/>
        <w:autoSpaceDN/>
        <w:ind w:left="1260"/>
        <w:jc w:val="both"/>
        <w:rPr>
          <w:color w:val="002060"/>
        </w:rPr>
      </w:pPr>
      <w:r w:rsidRPr="005559B5">
        <w:rPr>
          <w:color w:val="002060"/>
        </w:rPr>
        <w:t>A built in oil tank capable for 12 – 14 hrs continuous operation with full load shall be provided.</w:t>
      </w:r>
    </w:p>
    <w:p w:rsidRPr="005559B5" w:rsidR="00955DCE" w:rsidP="00955DCE" w:rsidRDefault="00955DCE" w14:paraId="5EBF5CC1" w14:textId="77777777">
      <w:pPr>
        <w:ind w:left="720"/>
        <w:rPr>
          <w:color w:val="002060"/>
        </w:rPr>
      </w:pPr>
    </w:p>
    <w:p w:rsidRPr="005559B5" w:rsidR="00955DCE" w:rsidP="00955DCE" w:rsidRDefault="00955DCE" w14:paraId="6E5643DC" w14:textId="77777777">
      <w:pPr>
        <w:ind w:left="720"/>
        <w:rPr>
          <w:color w:val="002060"/>
        </w:rPr>
      </w:pPr>
      <w:r w:rsidRPr="005559B5">
        <w:rPr>
          <w:color w:val="002060"/>
        </w:rPr>
        <w:t>The diesel engine shall have a complete lubrication system with low lube oil pressure trip device.</w:t>
      </w:r>
    </w:p>
    <w:p w:rsidRPr="005559B5" w:rsidR="00955DCE" w:rsidP="00955DCE" w:rsidRDefault="00955DCE" w14:paraId="7E763066" w14:textId="77777777">
      <w:pPr>
        <w:ind w:left="720"/>
        <w:rPr>
          <w:color w:val="002060"/>
        </w:rPr>
      </w:pPr>
      <w:r w:rsidRPr="005559B5">
        <w:rPr>
          <w:color w:val="002060"/>
        </w:rPr>
        <w:t>The combustion air intake shall have an oil-wetted air filter designed with regard to local ambient conditions.</w:t>
      </w:r>
    </w:p>
    <w:p w:rsidRPr="005559B5" w:rsidR="00955DCE" w:rsidP="00955DCE" w:rsidRDefault="00955DCE" w14:paraId="172BC566" w14:textId="77777777">
      <w:pPr>
        <w:ind w:left="720"/>
        <w:rPr>
          <w:color w:val="002060"/>
        </w:rPr>
      </w:pPr>
    </w:p>
    <w:p w:rsidRPr="005559B5" w:rsidR="00955DCE" w:rsidP="00955DCE" w:rsidRDefault="00955DCE" w14:paraId="054095C7" w14:textId="77777777">
      <w:pPr>
        <w:ind w:left="720"/>
        <w:rPr>
          <w:color w:val="002060"/>
        </w:rPr>
      </w:pPr>
      <w:r w:rsidRPr="005559B5">
        <w:rPr>
          <w:color w:val="002060"/>
        </w:rPr>
        <w:t>The exhaust system shall include the silencer, the necessary piping, heat insulation and a flexible joint to absorb vibration. The cabinet of the generator shall be such that sound level of the generator shall not exceeds 70 dbm at one meter distance. The generator shall be soundproof type.</w:t>
      </w:r>
    </w:p>
    <w:p w:rsidRPr="005559B5" w:rsidR="00955DCE" w:rsidP="00955DCE" w:rsidRDefault="00955DCE" w14:paraId="19BE9DDB" w14:textId="77777777">
      <w:pPr>
        <w:ind w:left="720"/>
        <w:rPr>
          <w:color w:val="002060"/>
        </w:rPr>
      </w:pPr>
    </w:p>
    <w:p w:rsidRPr="005559B5" w:rsidR="00955DCE" w:rsidP="00955DCE" w:rsidRDefault="00955DCE" w14:paraId="40BA94A1" w14:textId="77777777">
      <w:pPr>
        <w:ind w:left="720"/>
        <w:rPr>
          <w:color w:val="002060"/>
        </w:rPr>
      </w:pPr>
      <w:r w:rsidRPr="005559B5">
        <w:rPr>
          <w:color w:val="002060"/>
        </w:rPr>
        <w:t>The engine shall be closed-loop circuit water-cooled with a radiator attached to it and a mechanically driven fan. The radiator shall be mounted to the same frame with the engine.</w:t>
      </w:r>
    </w:p>
    <w:p w:rsidRPr="005559B5" w:rsidR="00955DCE" w:rsidP="00955DCE" w:rsidRDefault="00955DCE" w14:paraId="50E4B58F" w14:textId="77777777">
      <w:pPr>
        <w:keepNext/>
        <w:keepLines/>
        <w:ind w:left="720"/>
        <w:rPr>
          <w:color w:val="002060"/>
        </w:rPr>
      </w:pPr>
      <w:r w:rsidRPr="005559B5">
        <w:rPr>
          <w:color w:val="002060"/>
        </w:rPr>
        <w:t>The diesel generator set shall be installed in a way that proper cooling airflow through the radiator is ensured. Cooling air inlet shall be so located that loop effect with exhaust system is prevented.</w:t>
      </w:r>
    </w:p>
    <w:p w:rsidRPr="005559B5" w:rsidR="00955DCE" w:rsidP="00955DCE" w:rsidRDefault="00955DCE" w14:paraId="71161D51" w14:textId="77777777">
      <w:pPr>
        <w:ind w:left="720"/>
        <w:rPr>
          <w:color w:val="002060"/>
        </w:rPr>
      </w:pPr>
    </w:p>
    <w:p w:rsidRPr="005559B5" w:rsidR="00955DCE" w:rsidP="00955DCE" w:rsidRDefault="00955DCE" w14:paraId="786F9B9E" w14:textId="77777777">
      <w:pPr>
        <w:ind w:left="720"/>
        <w:rPr>
          <w:color w:val="002060"/>
        </w:rPr>
      </w:pPr>
      <w:r w:rsidRPr="005559B5">
        <w:rPr>
          <w:color w:val="002060"/>
        </w:rPr>
        <w:t>The starting system shall include:</w:t>
      </w:r>
    </w:p>
    <w:p w:rsidRPr="005559B5" w:rsidR="00955DCE" w:rsidP="00955DCE" w:rsidRDefault="00955DCE" w14:paraId="6CB1EB84" w14:textId="77777777">
      <w:pPr>
        <w:ind w:left="720"/>
        <w:rPr>
          <w:color w:val="002060"/>
        </w:rPr>
      </w:pPr>
    </w:p>
    <w:p w:rsidRPr="005559B5" w:rsidR="00955DCE" w:rsidP="00FF6E1D" w:rsidRDefault="00955DCE" w14:paraId="00A50F2F" w14:textId="77777777">
      <w:pPr>
        <w:widowControl/>
        <w:numPr>
          <w:ilvl w:val="0"/>
          <w:numId w:val="125"/>
        </w:numPr>
        <w:autoSpaceDE/>
        <w:autoSpaceDN/>
        <w:ind w:left="1170"/>
        <w:jc w:val="both"/>
        <w:rPr>
          <w:color w:val="002060"/>
        </w:rPr>
      </w:pPr>
      <w:r w:rsidRPr="005559B5">
        <w:rPr>
          <w:color w:val="002060"/>
        </w:rPr>
        <w:t>an electric starter motor</w:t>
      </w:r>
    </w:p>
    <w:p w:rsidRPr="005559B5" w:rsidR="00955DCE" w:rsidP="00FF6E1D" w:rsidRDefault="00955DCE" w14:paraId="574424A9" w14:textId="77777777">
      <w:pPr>
        <w:widowControl/>
        <w:numPr>
          <w:ilvl w:val="0"/>
          <w:numId w:val="125"/>
        </w:numPr>
        <w:autoSpaceDE/>
        <w:autoSpaceDN/>
        <w:ind w:left="1170"/>
        <w:jc w:val="both"/>
        <w:rPr>
          <w:color w:val="002060"/>
        </w:rPr>
      </w:pPr>
      <w:r w:rsidRPr="005559B5">
        <w:rPr>
          <w:color w:val="002060"/>
        </w:rPr>
        <w:t>a starter battery 12  DC</w:t>
      </w:r>
    </w:p>
    <w:p w:rsidRPr="005559B5" w:rsidR="00955DCE" w:rsidP="00FF6E1D" w:rsidRDefault="00955DCE" w14:paraId="6C3F5623" w14:textId="77777777">
      <w:pPr>
        <w:widowControl/>
        <w:numPr>
          <w:ilvl w:val="0"/>
          <w:numId w:val="125"/>
        </w:numPr>
        <w:autoSpaceDE/>
        <w:autoSpaceDN/>
        <w:ind w:left="1170"/>
        <w:jc w:val="both"/>
        <w:rPr>
          <w:color w:val="002060"/>
        </w:rPr>
      </w:pPr>
      <w:r w:rsidRPr="005559B5">
        <w:rPr>
          <w:color w:val="002060"/>
        </w:rPr>
        <w:t>a battery charger</w:t>
      </w:r>
    </w:p>
    <w:p w:rsidRPr="005559B5" w:rsidR="00955DCE" w:rsidP="00FF6E1D" w:rsidRDefault="00955DCE" w14:paraId="54D873DA" w14:textId="77777777">
      <w:pPr>
        <w:widowControl/>
        <w:numPr>
          <w:ilvl w:val="0"/>
          <w:numId w:val="125"/>
        </w:numPr>
        <w:autoSpaceDE/>
        <w:autoSpaceDN/>
        <w:ind w:left="1170"/>
        <w:jc w:val="both"/>
        <w:rPr>
          <w:color w:val="002060"/>
        </w:rPr>
      </w:pPr>
      <w:r w:rsidRPr="005559B5">
        <w:rPr>
          <w:color w:val="002060"/>
        </w:rPr>
        <w:t>a low voltage alarm relay for battery voltage.</w:t>
      </w:r>
    </w:p>
    <w:p w:rsidRPr="005559B5" w:rsidR="00955DCE" w:rsidP="00955DCE" w:rsidRDefault="00955DCE" w14:paraId="0EE144D8" w14:textId="77777777">
      <w:pPr>
        <w:ind w:left="720"/>
        <w:rPr>
          <w:color w:val="002060"/>
        </w:rPr>
      </w:pPr>
    </w:p>
    <w:p w:rsidRPr="005559B5" w:rsidR="00955DCE" w:rsidP="00955DCE" w:rsidRDefault="00955DCE" w14:paraId="731AD35B" w14:textId="77777777">
      <w:pPr>
        <w:ind w:left="720"/>
        <w:rPr>
          <w:b/>
          <w:color w:val="002060"/>
        </w:rPr>
      </w:pPr>
      <w:r w:rsidRPr="005559B5">
        <w:rPr>
          <w:b/>
          <w:color w:val="002060"/>
        </w:rPr>
        <w:t>Generator</w:t>
      </w:r>
    </w:p>
    <w:p w:rsidRPr="005559B5" w:rsidR="00955DCE" w:rsidP="00955DCE" w:rsidRDefault="00955DCE" w14:paraId="672B2F6F" w14:textId="77777777">
      <w:pPr>
        <w:ind w:left="720"/>
        <w:rPr>
          <w:color w:val="002060"/>
        </w:rPr>
      </w:pPr>
      <w:r w:rsidRPr="005559B5">
        <w:rPr>
          <w:color w:val="002060"/>
        </w:rPr>
        <w:t>The generator shall be in accordance with IEC standards.</w:t>
      </w:r>
    </w:p>
    <w:p w:rsidRPr="005559B5" w:rsidR="00955DCE" w:rsidP="00955DCE" w:rsidRDefault="00955DCE" w14:paraId="7EC7AC62" w14:textId="77777777">
      <w:pPr>
        <w:ind w:left="720"/>
        <w:rPr>
          <w:color w:val="002060"/>
        </w:rPr>
      </w:pPr>
    </w:p>
    <w:p w:rsidRPr="005559B5" w:rsidR="00955DCE" w:rsidP="00955DCE" w:rsidRDefault="00955DCE" w14:paraId="4D2D1D7E" w14:textId="77777777">
      <w:pPr>
        <w:ind w:left="720"/>
        <w:rPr>
          <w:color w:val="002060"/>
        </w:rPr>
      </w:pPr>
      <w:r w:rsidRPr="005559B5">
        <w:rPr>
          <w:color w:val="002060"/>
        </w:rPr>
        <w:t>The generator shall be Y-connected synchronous machine for three-phase, 400 V, 50 Hz, equipped with amply dimensioned terminal box for termination and connection of cables. The neutral point shall be brought to the outside and can be loaded continuously with the rated current. The generator shall be self-ventilated, protection class IP 34.</w:t>
      </w:r>
    </w:p>
    <w:p w:rsidRPr="005559B5" w:rsidR="00955DCE" w:rsidP="00955DCE" w:rsidRDefault="00955DCE" w14:paraId="56D14835" w14:textId="77777777">
      <w:pPr>
        <w:ind w:left="720"/>
        <w:rPr>
          <w:color w:val="002060"/>
        </w:rPr>
      </w:pPr>
    </w:p>
    <w:p w:rsidRPr="005559B5" w:rsidR="00955DCE" w:rsidP="00955DCE" w:rsidRDefault="00955DCE" w14:paraId="35CC0680" w14:textId="77777777">
      <w:pPr>
        <w:ind w:left="720"/>
        <w:rPr>
          <w:b/>
          <w:color w:val="002060"/>
        </w:rPr>
      </w:pPr>
      <w:r w:rsidRPr="005559B5">
        <w:rPr>
          <w:b/>
          <w:color w:val="002060"/>
        </w:rPr>
        <w:t>Exciter and voltage regulator</w:t>
      </w:r>
    </w:p>
    <w:p w:rsidRPr="005559B5" w:rsidR="00955DCE" w:rsidP="00955DCE" w:rsidRDefault="00955DCE" w14:paraId="6F222FE5" w14:textId="77777777">
      <w:pPr>
        <w:ind w:left="720"/>
        <w:rPr>
          <w:color w:val="002060"/>
        </w:rPr>
      </w:pPr>
      <w:r w:rsidRPr="005559B5">
        <w:rPr>
          <w:color w:val="002060"/>
        </w:rPr>
        <w:t>The generator shall have a rotating brushless exciter and a static voltage regulator.</w:t>
      </w:r>
    </w:p>
    <w:p w:rsidRPr="005559B5" w:rsidR="00955DCE" w:rsidP="00955DCE" w:rsidRDefault="00955DCE" w14:paraId="0D944467" w14:textId="77777777">
      <w:pPr>
        <w:ind w:left="720"/>
        <w:rPr>
          <w:color w:val="002060"/>
        </w:rPr>
      </w:pPr>
    </w:p>
    <w:p w:rsidRPr="005559B5" w:rsidR="00955DCE" w:rsidP="00955DCE" w:rsidRDefault="00955DCE" w14:paraId="0C10DF97" w14:textId="77777777">
      <w:pPr>
        <w:ind w:left="720"/>
        <w:rPr>
          <w:color w:val="002060"/>
        </w:rPr>
      </w:pPr>
      <w:r w:rsidRPr="005559B5">
        <w:rPr>
          <w:color w:val="002060"/>
        </w:rPr>
        <w:t xml:space="preserve">The output voltage shall not deviate more than </w:t>
      </w:r>
      <w:r w:rsidRPr="005559B5">
        <w:rPr>
          <w:rFonts w:ascii="Symbol" w:hAnsi="Symbol" w:eastAsia="Symbol" w:cs="Symbol"/>
          <w:color w:val="002060"/>
        </w:rPr>
        <w:t>±</w:t>
      </w:r>
      <w:r w:rsidRPr="005559B5">
        <w:rPr>
          <w:color w:val="002060"/>
        </w:rPr>
        <w:t xml:space="preserve"> 2.5% from nominal value in any loading conditions. The voltage setting range shall be </w:t>
      </w:r>
      <w:r w:rsidRPr="005559B5">
        <w:rPr>
          <w:rFonts w:ascii="Symbol" w:hAnsi="Symbol" w:eastAsia="Symbol" w:cs="Symbol"/>
          <w:color w:val="002060"/>
        </w:rPr>
        <w:t>±</w:t>
      </w:r>
      <w:r w:rsidRPr="005559B5">
        <w:rPr>
          <w:color w:val="002060"/>
        </w:rPr>
        <w:t xml:space="preserve"> 10% from nominal value in any loading conditions. </w:t>
      </w:r>
    </w:p>
    <w:p w:rsidRPr="005559B5" w:rsidR="00955DCE" w:rsidP="00955DCE" w:rsidRDefault="00955DCE" w14:paraId="7E5E51DC" w14:textId="77777777">
      <w:pPr>
        <w:ind w:left="720"/>
        <w:rPr>
          <w:color w:val="002060"/>
        </w:rPr>
      </w:pPr>
    </w:p>
    <w:p w:rsidRPr="005559B5" w:rsidR="00955DCE" w:rsidP="00955DCE" w:rsidRDefault="00955DCE" w14:paraId="037752FF" w14:textId="77777777">
      <w:pPr>
        <w:ind w:left="720"/>
        <w:rPr>
          <w:b/>
          <w:bCs/>
          <w:color w:val="002060"/>
        </w:rPr>
      </w:pPr>
      <w:r w:rsidRPr="005559B5">
        <w:rPr>
          <w:b/>
          <w:bCs/>
          <w:color w:val="002060"/>
        </w:rPr>
        <w:t>Control panel</w:t>
      </w:r>
    </w:p>
    <w:p w:rsidRPr="005559B5" w:rsidR="00955DCE" w:rsidP="00955DCE" w:rsidRDefault="00955DCE" w14:paraId="13B7ADAC" w14:textId="77777777">
      <w:pPr>
        <w:ind w:left="720"/>
        <w:rPr>
          <w:color w:val="002060"/>
        </w:rPr>
      </w:pPr>
    </w:p>
    <w:p w:rsidRPr="005559B5" w:rsidR="00955DCE" w:rsidP="00955DCE" w:rsidRDefault="00955DCE" w14:paraId="088E5955" w14:textId="77777777">
      <w:pPr>
        <w:ind w:left="720"/>
        <w:rPr>
          <w:color w:val="002060"/>
        </w:rPr>
      </w:pPr>
      <w:r w:rsidRPr="005559B5">
        <w:rPr>
          <w:color w:val="002060"/>
        </w:rPr>
        <w:t xml:space="preserve">The diesel generator set shall have a complete equipment for automatic start and stop sequences in case of mains supply break and return. The automatic starting should make three consecutive starting attempts and alarm after the third unsuccessful attempt. The control panel shall be microprocessor based and all protection and measurement signals shall be brought to it. </w:t>
      </w:r>
    </w:p>
    <w:p w:rsidRPr="005559B5" w:rsidR="00955DCE" w:rsidP="00955DCE" w:rsidRDefault="00955DCE" w14:paraId="5805CE0C" w14:textId="77777777">
      <w:pPr>
        <w:ind w:left="720"/>
        <w:rPr>
          <w:color w:val="002060"/>
        </w:rPr>
      </w:pPr>
    </w:p>
    <w:p w:rsidRPr="005559B5" w:rsidR="00955DCE" w:rsidP="00955DCE" w:rsidRDefault="00955DCE" w14:paraId="71BE76BA" w14:textId="77777777">
      <w:pPr>
        <w:ind w:left="720"/>
        <w:rPr>
          <w:color w:val="002060"/>
        </w:rPr>
      </w:pPr>
      <w:r w:rsidRPr="005559B5">
        <w:rPr>
          <w:color w:val="002060"/>
        </w:rPr>
        <w:t>The automatic switching over from mains and back to mains shall be made by Auto transfer switch with interlock facility. The switchover back to mains shall be made after 1 min after the mains have recovered.</w:t>
      </w:r>
    </w:p>
    <w:p w:rsidRPr="005559B5" w:rsidR="00955DCE" w:rsidP="00955DCE" w:rsidRDefault="00955DCE" w14:paraId="32DDABA4" w14:textId="77777777">
      <w:pPr>
        <w:ind w:left="720"/>
        <w:rPr>
          <w:color w:val="002060"/>
        </w:rPr>
      </w:pPr>
    </w:p>
    <w:p w:rsidRPr="005559B5" w:rsidR="00955DCE" w:rsidP="00955DCE" w:rsidRDefault="00955DCE" w14:paraId="7D0E85F8" w14:textId="77777777">
      <w:pPr>
        <w:ind w:left="720"/>
        <w:rPr>
          <w:color w:val="002060"/>
        </w:rPr>
      </w:pPr>
      <w:r w:rsidRPr="005559B5">
        <w:rPr>
          <w:color w:val="002060"/>
        </w:rPr>
        <w:t>After the switchover back to mains, the set shall run on no-load long enough to prevent due to post heat (e.g. 3 min)</w:t>
      </w:r>
    </w:p>
    <w:p w:rsidRPr="005559B5" w:rsidR="00955DCE" w:rsidP="00955DCE" w:rsidRDefault="00955DCE" w14:paraId="313681AB" w14:textId="77777777">
      <w:pPr>
        <w:ind w:left="720"/>
        <w:rPr>
          <w:color w:val="002060"/>
        </w:rPr>
      </w:pPr>
    </w:p>
    <w:p w:rsidRPr="005559B5" w:rsidR="00955DCE" w:rsidP="00955DCE" w:rsidRDefault="00955DCE" w14:paraId="1319394B" w14:textId="77777777">
      <w:pPr>
        <w:ind w:left="720"/>
        <w:rPr>
          <w:color w:val="002060"/>
        </w:rPr>
      </w:pPr>
      <w:r w:rsidRPr="005559B5">
        <w:rPr>
          <w:color w:val="002060"/>
        </w:rPr>
        <w:t>Manual start/stop equipment and a OFF/MANUAL/AUTO switch shall be included. The automatic operation shall be blocked when the switch is on MANUAL, and all operation when the switch is OFF.</w:t>
      </w:r>
    </w:p>
    <w:p w:rsidRPr="005559B5" w:rsidR="00955DCE" w:rsidP="00955DCE" w:rsidRDefault="00955DCE" w14:paraId="49B7A040" w14:textId="77777777">
      <w:pPr>
        <w:ind w:left="720"/>
        <w:rPr>
          <w:color w:val="002060"/>
        </w:rPr>
      </w:pPr>
    </w:p>
    <w:p w:rsidRPr="005559B5" w:rsidR="00955DCE" w:rsidP="00955DCE" w:rsidRDefault="00955DCE" w14:paraId="248BA552" w14:textId="77777777">
      <w:pPr>
        <w:ind w:left="720"/>
        <w:rPr>
          <w:color w:val="002060"/>
        </w:rPr>
      </w:pPr>
      <w:r w:rsidRPr="005559B5">
        <w:rPr>
          <w:color w:val="002060"/>
        </w:rPr>
        <w:t>An emergency stop push-button with latching contact shall be included in the control cabinet.</w:t>
      </w:r>
    </w:p>
    <w:p w:rsidRPr="005559B5" w:rsidR="00955DCE" w:rsidP="00955DCE" w:rsidRDefault="00955DCE" w14:paraId="1C520E1D" w14:textId="77777777">
      <w:pPr>
        <w:ind w:left="720"/>
        <w:rPr>
          <w:color w:val="002060"/>
        </w:rPr>
      </w:pPr>
    </w:p>
    <w:p w:rsidRPr="005559B5" w:rsidR="00955DCE" w:rsidP="00955DCE" w:rsidRDefault="00955DCE" w14:paraId="12F4216A" w14:textId="77777777">
      <w:pPr>
        <w:ind w:left="720"/>
        <w:rPr>
          <w:color w:val="002060"/>
        </w:rPr>
      </w:pPr>
      <w:r w:rsidRPr="005559B5">
        <w:rPr>
          <w:color w:val="002060"/>
        </w:rPr>
        <w:t>Protection and alarms:</w:t>
      </w:r>
    </w:p>
    <w:p w:rsidRPr="005559B5" w:rsidR="00955DCE" w:rsidP="00FF6E1D" w:rsidRDefault="00955DCE" w14:paraId="3AB29FCC" w14:textId="77777777">
      <w:pPr>
        <w:widowControl/>
        <w:numPr>
          <w:ilvl w:val="0"/>
          <w:numId w:val="125"/>
        </w:numPr>
        <w:autoSpaceDE/>
        <w:autoSpaceDN/>
        <w:ind w:left="1170"/>
        <w:jc w:val="both"/>
        <w:rPr>
          <w:color w:val="002060"/>
        </w:rPr>
      </w:pPr>
      <w:r w:rsidRPr="005559B5">
        <w:rPr>
          <w:color w:val="002060"/>
        </w:rPr>
        <w:t xml:space="preserve">generator overload </w:t>
      </w:r>
    </w:p>
    <w:p w:rsidRPr="005559B5" w:rsidR="00955DCE" w:rsidP="00FF6E1D" w:rsidRDefault="00955DCE" w14:paraId="71A9291A" w14:textId="77777777">
      <w:pPr>
        <w:widowControl/>
        <w:numPr>
          <w:ilvl w:val="0"/>
          <w:numId w:val="125"/>
        </w:numPr>
        <w:autoSpaceDE/>
        <w:autoSpaceDN/>
        <w:ind w:left="1170"/>
        <w:jc w:val="both"/>
        <w:rPr>
          <w:color w:val="002060"/>
        </w:rPr>
      </w:pPr>
      <w:r w:rsidRPr="005559B5">
        <w:rPr>
          <w:color w:val="002060"/>
        </w:rPr>
        <w:t xml:space="preserve">generator overcurrent </w:t>
      </w:r>
    </w:p>
    <w:p w:rsidRPr="005559B5" w:rsidR="00955DCE" w:rsidP="00FF6E1D" w:rsidRDefault="00955DCE" w14:paraId="019ABC0A" w14:textId="77777777">
      <w:pPr>
        <w:widowControl/>
        <w:numPr>
          <w:ilvl w:val="0"/>
          <w:numId w:val="125"/>
        </w:numPr>
        <w:autoSpaceDE/>
        <w:autoSpaceDN/>
        <w:ind w:left="1170"/>
        <w:jc w:val="both"/>
        <w:rPr>
          <w:color w:val="002060"/>
        </w:rPr>
      </w:pPr>
      <w:r w:rsidRPr="005559B5">
        <w:rPr>
          <w:color w:val="002060"/>
        </w:rPr>
        <w:t>over/underspeed</w:t>
      </w:r>
    </w:p>
    <w:p w:rsidRPr="005559B5" w:rsidR="00955DCE" w:rsidP="00FF6E1D" w:rsidRDefault="00955DCE" w14:paraId="282C8D32" w14:textId="77777777">
      <w:pPr>
        <w:widowControl/>
        <w:numPr>
          <w:ilvl w:val="0"/>
          <w:numId w:val="125"/>
        </w:numPr>
        <w:autoSpaceDE/>
        <w:autoSpaceDN/>
        <w:ind w:left="1170"/>
        <w:jc w:val="both"/>
        <w:rPr>
          <w:color w:val="002060"/>
        </w:rPr>
      </w:pPr>
      <w:r w:rsidRPr="005559B5">
        <w:rPr>
          <w:color w:val="002060"/>
        </w:rPr>
        <w:t>over/undervoltage</w:t>
      </w:r>
    </w:p>
    <w:p w:rsidRPr="005559B5" w:rsidR="00955DCE" w:rsidP="00FF6E1D" w:rsidRDefault="00955DCE" w14:paraId="50318E88" w14:textId="77777777">
      <w:pPr>
        <w:widowControl/>
        <w:numPr>
          <w:ilvl w:val="0"/>
          <w:numId w:val="125"/>
        </w:numPr>
        <w:autoSpaceDE/>
        <w:autoSpaceDN/>
        <w:ind w:left="1170"/>
        <w:jc w:val="both"/>
        <w:rPr>
          <w:color w:val="002060"/>
        </w:rPr>
      </w:pPr>
      <w:r w:rsidRPr="005559B5">
        <w:rPr>
          <w:color w:val="002060"/>
        </w:rPr>
        <w:t>low lube oil pressure</w:t>
      </w:r>
    </w:p>
    <w:p w:rsidRPr="005559B5" w:rsidR="00955DCE" w:rsidP="00FF6E1D" w:rsidRDefault="00955DCE" w14:paraId="1835D4CF" w14:textId="77777777">
      <w:pPr>
        <w:widowControl/>
        <w:numPr>
          <w:ilvl w:val="0"/>
          <w:numId w:val="125"/>
        </w:numPr>
        <w:autoSpaceDE/>
        <w:autoSpaceDN/>
        <w:ind w:left="1170"/>
        <w:jc w:val="both"/>
        <w:rPr>
          <w:color w:val="002060"/>
        </w:rPr>
      </w:pPr>
      <w:r w:rsidRPr="005559B5">
        <w:rPr>
          <w:color w:val="002060"/>
        </w:rPr>
        <w:t>high cooling water temperature</w:t>
      </w:r>
    </w:p>
    <w:p w:rsidRPr="005559B5" w:rsidR="00955DCE" w:rsidP="00FF6E1D" w:rsidRDefault="00955DCE" w14:paraId="6431B973" w14:textId="77777777">
      <w:pPr>
        <w:widowControl/>
        <w:numPr>
          <w:ilvl w:val="0"/>
          <w:numId w:val="125"/>
        </w:numPr>
        <w:autoSpaceDE/>
        <w:autoSpaceDN/>
        <w:ind w:left="1170"/>
        <w:jc w:val="both"/>
        <w:rPr>
          <w:color w:val="002060"/>
        </w:rPr>
      </w:pPr>
      <w:r w:rsidRPr="005559B5">
        <w:rPr>
          <w:color w:val="002060"/>
        </w:rPr>
        <w:t>neutral current (thermal relay)</w:t>
      </w:r>
    </w:p>
    <w:p w:rsidRPr="005559B5" w:rsidR="00955DCE" w:rsidP="00FF6E1D" w:rsidRDefault="00955DCE" w14:paraId="62A47014" w14:textId="77777777">
      <w:pPr>
        <w:widowControl/>
        <w:numPr>
          <w:ilvl w:val="0"/>
          <w:numId w:val="125"/>
        </w:numPr>
        <w:autoSpaceDE/>
        <w:autoSpaceDN/>
        <w:ind w:left="1170"/>
        <w:jc w:val="both"/>
        <w:rPr>
          <w:color w:val="002060"/>
        </w:rPr>
      </w:pPr>
      <w:r w:rsidRPr="005559B5">
        <w:rPr>
          <w:color w:val="002060"/>
        </w:rPr>
        <w:t>low fuel-oil in day tank.</w:t>
      </w:r>
    </w:p>
    <w:p w:rsidRPr="005559B5" w:rsidR="00955DCE" w:rsidP="00955DCE" w:rsidRDefault="00955DCE" w14:paraId="596CA068" w14:textId="77777777">
      <w:pPr>
        <w:ind w:left="1170"/>
        <w:rPr>
          <w:color w:val="002060"/>
        </w:rPr>
      </w:pPr>
    </w:p>
    <w:p w:rsidRPr="005559B5" w:rsidR="00955DCE" w:rsidP="00955DCE" w:rsidRDefault="00955DCE" w14:paraId="37529A43" w14:textId="77777777">
      <w:pPr>
        <w:ind w:left="1170"/>
        <w:rPr>
          <w:color w:val="002060"/>
        </w:rPr>
      </w:pPr>
      <w:r w:rsidRPr="005559B5">
        <w:rPr>
          <w:color w:val="002060"/>
        </w:rPr>
        <w:t>Measurements:</w:t>
      </w:r>
    </w:p>
    <w:p w:rsidRPr="005559B5" w:rsidR="00955DCE" w:rsidP="00FF6E1D" w:rsidRDefault="00955DCE" w14:paraId="76F4C611" w14:textId="77777777">
      <w:pPr>
        <w:widowControl/>
        <w:numPr>
          <w:ilvl w:val="0"/>
          <w:numId w:val="126"/>
        </w:numPr>
        <w:autoSpaceDE/>
        <w:autoSpaceDN/>
        <w:ind w:left="1170"/>
        <w:jc w:val="both"/>
        <w:rPr>
          <w:color w:val="002060"/>
        </w:rPr>
      </w:pPr>
      <w:r w:rsidRPr="005559B5">
        <w:rPr>
          <w:color w:val="002060"/>
        </w:rPr>
        <w:t>Output voltage</w:t>
      </w:r>
    </w:p>
    <w:p w:rsidRPr="005559B5" w:rsidR="00955DCE" w:rsidP="00FF6E1D" w:rsidRDefault="00955DCE" w14:paraId="275F7031" w14:textId="77777777">
      <w:pPr>
        <w:widowControl/>
        <w:numPr>
          <w:ilvl w:val="0"/>
          <w:numId w:val="125"/>
        </w:numPr>
        <w:autoSpaceDE/>
        <w:autoSpaceDN/>
        <w:ind w:left="1170"/>
        <w:jc w:val="both"/>
        <w:rPr>
          <w:color w:val="002060"/>
        </w:rPr>
      </w:pPr>
      <w:r w:rsidRPr="005559B5">
        <w:rPr>
          <w:color w:val="002060"/>
        </w:rPr>
        <w:t>Output current</w:t>
      </w:r>
    </w:p>
    <w:p w:rsidRPr="005559B5" w:rsidR="00955DCE" w:rsidP="00FF6E1D" w:rsidRDefault="00955DCE" w14:paraId="135FBE94" w14:textId="77777777">
      <w:pPr>
        <w:widowControl/>
        <w:numPr>
          <w:ilvl w:val="0"/>
          <w:numId w:val="125"/>
        </w:numPr>
        <w:autoSpaceDE/>
        <w:autoSpaceDN/>
        <w:ind w:left="1170"/>
        <w:jc w:val="both"/>
        <w:rPr>
          <w:color w:val="002060"/>
        </w:rPr>
      </w:pPr>
      <w:r w:rsidRPr="005559B5">
        <w:rPr>
          <w:color w:val="002060"/>
        </w:rPr>
        <w:t>kW meter</w:t>
      </w:r>
    </w:p>
    <w:p w:rsidRPr="005559B5" w:rsidR="00955DCE" w:rsidP="00FF6E1D" w:rsidRDefault="00955DCE" w14:paraId="5B1EDEC6" w14:textId="77777777">
      <w:pPr>
        <w:widowControl/>
        <w:numPr>
          <w:ilvl w:val="0"/>
          <w:numId w:val="125"/>
        </w:numPr>
        <w:autoSpaceDE/>
        <w:autoSpaceDN/>
        <w:ind w:left="1170"/>
        <w:jc w:val="both"/>
        <w:rPr>
          <w:color w:val="002060"/>
        </w:rPr>
      </w:pPr>
      <w:r w:rsidRPr="005559B5">
        <w:rPr>
          <w:color w:val="002060"/>
        </w:rPr>
        <w:t>operation hour meter</w:t>
      </w:r>
    </w:p>
    <w:p w:rsidRPr="005559B5" w:rsidR="00955DCE" w:rsidP="00FF6E1D" w:rsidRDefault="00955DCE" w14:paraId="4A5535CF" w14:textId="77777777">
      <w:pPr>
        <w:widowControl/>
        <w:numPr>
          <w:ilvl w:val="0"/>
          <w:numId w:val="125"/>
        </w:numPr>
        <w:autoSpaceDE/>
        <w:autoSpaceDN/>
        <w:ind w:left="1170"/>
        <w:jc w:val="both"/>
        <w:rPr>
          <w:color w:val="002060"/>
        </w:rPr>
      </w:pPr>
      <w:r w:rsidRPr="005559B5">
        <w:rPr>
          <w:color w:val="002060"/>
        </w:rPr>
        <w:t>Battery Voltage</w:t>
      </w:r>
    </w:p>
    <w:p w:rsidRPr="005559B5" w:rsidR="00955DCE" w:rsidP="00FF6E1D" w:rsidRDefault="00955DCE" w14:paraId="41FE24E9" w14:textId="77777777">
      <w:pPr>
        <w:widowControl/>
        <w:numPr>
          <w:ilvl w:val="0"/>
          <w:numId w:val="125"/>
        </w:numPr>
        <w:autoSpaceDE/>
        <w:autoSpaceDN/>
        <w:ind w:left="1170"/>
        <w:jc w:val="both"/>
        <w:rPr>
          <w:color w:val="002060"/>
        </w:rPr>
      </w:pPr>
      <w:r w:rsidRPr="005559B5">
        <w:rPr>
          <w:color w:val="002060"/>
        </w:rPr>
        <w:t>Cooling water temp</w:t>
      </w:r>
    </w:p>
    <w:p w:rsidRPr="005559B5" w:rsidR="00955DCE" w:rsidP="00FF6E1D" w:rsidRDefault="00955DCE" w14:paraId="4DDAC8E6" w14:textId="77777777">
      <w:pPr>
        <w:widowControl/>
        <w:numPr>
          <w:ilvl w:val="0"/>
          <w:numId w:val="125"/>
        </w:numPr>
        <w:autoSpaceDE/>
        <w:autoSpaceDN/>
        <w:ind w:left="1170"/>
        <w:jc w:val="both"/>
        <w:rPr>
          <w:color w:val="002060"/>
        </w:rPr>
      </w:pPr>
      <w:r w:rsidRPr="005559B5">
        <w:rPr>
          <w:color w:val="002060"/>
        </w:rPr>
        <w:t>Oil pressure</w:t>
      </w:r>
    </w:p>
    <w:p w:rsidRPr="005559B5" w:rsidR="00955DCE" w:rsidP="00FF6E1D" w:rsidRDefault="00955DCE" w14:paraId="5D59F99E" w14:textId="77777777">
      <w:pPr>
        <w:widowControl/>
        <w:numPr>
          <w:ilvl w:val="0"/>
          <w:numId w:val="125"/>
        </w:numPr>
        <w:autoSpaceDE/>
        <w:autoSpaceDN/>
        <w:ind w:left="1170"/>
        <w:jc w:val="both"/>
        <w:rPr>
          <w:color w:val="002060"/>
        </w:rPr>
      </w:pPr>
      <w:r w:rsidRPr="005559B5">
        <w:rPr>
          <w:color w:val="002060"/>
        </w:rPr>
        <w:t>And other as recommended from manufactures</w:t>
      </w:r>
    </w:p>
    <w:p w:rsidRPr="005559B5" w:rsidR="00955DCE" w:rsidP="00955DCE" w:rsidRDefault="00955DCE" w14:paraId="5FCA08F9" w14:textId="77777777">
      <w:pPr>
        <w:ind w:left="720"/>
        <w:rPr>
          <w:color w:val="002060"/>
        </w:rPr>
      </w:pPr>
    </w:p>
    <w:p w:rsidRPr="005559B5" w:rsidR="00955DCE" w:rsidP="00955DCE" w:rsidRDefault="00955DCE" w14:paraId="64C72BD8" w14:textId="77777777">
      <w:pPr>
        <w:rPr>
          <w:b/>
          <w:color w:val="002060"/>
        </w:rPr>
      </w:pPr>
      <w:r w:rsidRPr="005559B5">
        <w:rPr>
          <w:b/>
          <w:color w:val="002060"/>
        </w:rPr>
        <w:t>Technical Data:</w:t>
      </w:r>
    </w:p>
    <w:p w:rsidRPr="005559B5" w:rsidR="00955DCE" w:rsidP="00955DCE" w:rsidRDefault="00955DCE" w14:paraId="47E9F32E" w14:textId="77777777">
      <w:pPr>
        <w:ind w:left="720"/>
        <w:rPr>
          <w:color w:val="002060"/>
        </w:rPr>
      </w:pPr>
      <w:r w:rsidRPr="005559B5">
        <w:rPr>
          <w:color w:val="002060"/>
        </w:rPr>
        <w:t>Alternator stand by power</w:t>
      </w:r>
      <w:r w:rsidRPr="005559B5">
        <w:rPr>
          <w:color w:val="002060"/>
        </w:rPr>
        <w:tab/>
      </w:r>
      <w:r w:rsidRPr="005559B5">
        <w:rPr>
          <w:color w:val="002060"/>
        </w:rPr>
        <w:tab/>
      </w:r>
      <w:r w:rsidRPr="005559B5">
        <w:rPr>
          <w:color w:val="002060"/>
        </w:rPr>
        <w:t>20 kVA</w:t>
      </w:r>
    </w:p>
    <w:p w:rsidRPr="005559B5" w:rsidR="00955DCE" w:rsidP="00955DCE" w:rsidRDefault="00955DCE" w14:paraId="75231342" w14:textId="77777777">
      <w:pPr>
        <w:ind w:left="720"/>
        <w:rPr>
          <w:color w:val="002060"/>
        </w:rPr>
      </w:pPr>
      <w:r w:rsidRPr="005559B5">
        <w:rPr>
          <w:color w:val="002060"/>
        </w:rPr>
        <w:t>Out put voltage</w:t>
      </w:r>
      <w:r w:rsidRPr="005559B5">
        <w:rPr>
          <w:color w:val="002060"/>
        </w:rPr>
        <w:tab/>
      </w:r>
      <w:r w:rsidRPr="005559B5">
        <w:rPr>
          <w:color w:val="002060"/>
        </w:rPr>
        <w:tab/>
      </w:r>
      <w:r w:rsidRPr="005559B5">
        <w:rPr>
          <w:color w:val="002060"/>
        </w:rPr>
        <w:tab/>
      </w:r>
      <w:r w:rsidRPr="005559B5">
        <w:rPr>
          <w:color w:val="002060"/>
        </w:rPr>
        <w:t>400 V 3 phase four wire</w:t>
      </w:r>
    </w:p>
    <w:p w:rsidRPr="005559B5" w:rsidR="00955DCE" w:rsidP="00955DCE" w:rsidRDefault="00955DCE" w14:paraId="5DA6CC3A" w14:textId="77777777">
      <w:pPr>
        <w:ind w:left="720"/>
        <w:rPr>
          <w:color w:val="002060"/>
        </w:rPr>
      </w:pPr>
      <w:r w:rsidRPr="005559B5">
        <w:rPr>
          <w:color w:val="002060"/>
        </w:rPr>
        <w:t>Out put frequency</w:t>
      </w:r>
      <w:r w:rsidRPr="005559B5">
        <w:rPr>
          <w:color w:val="002060"/>
        </w:rPr>
        <w:tab/>
      </w:r>
      <w:r w:rsidRPr="005559B5">
        <w:rPr>
          <w:color w:val="002060"/>
        </w:rPr>
        <w:tab/>
      </w:r>
      <w:r w:rsidRPr="005559B5">
        <w:rPr>
          <w:color w:val="002060"/>
        </w:rPr>
        <w:tab/>
      </w:r>
      <w:r w:rsidRPr="005559B5">
        <w:rPr>
          <w:color w:val="002060"/>
        </w:rPr>
        <w:t>50 Hz</w:t>
      </w:r>
    </w:p>
    <w:p w:rsidRPr="005559B5" w:rsidR="00955DCE" w:rsidP="00955DCE" w:rsidRDefault="00955DCE" w14:paraId="62F5B3A5" w14:textId="77777777">
      <w:pPr>
        <w:ind w:left="720"/>
        <w:rPr>
          <w:color w:val="002060"/>
        </w:rPr>
      </w:pPr>
      <w:r w:rsidRPr="005559B5">
        <w:rPr>
          <w:color w:val="002060"/>
        </w:rPr>
        <w:t xml:space="preserve">Power Factor </w:t>
      </w:r>
      <w:r w:rsidRPr="005559B5">
        <w:rPr>
          <w:color w:val="002060"/>
        </w:rPr>
        <w:tab/>
      </w:r>
      <w:r w:rsidRPr="005559B5">
        <w:rPr>
          <w:color w:val="002060"/>
        </w:rPr>
        <w:tab/>
      </w:r>
      <w:r w:rsidRPr="005559B5">
        <w:rPr>
          <w:color w:val="002060"/>
        </w:rPr>
        <w:tab/>
      </w:r>
      <w:r w:rsidRPr="005559B5">
        <w:rPr>
          <w:color w:val="002060"/>
        </w:rPr>
        <w:tab/>
      </w:r>
      <w:r w:rsidRPr="005559B5">
        <w:rPr>
          <w:color w:val="002060"/>
        </w:rPr>
        <w:t>0.8 lagging</w:t>
      </w:r>
    </w:p>
    <w:p w:rsidRPr="005559B5" w:rsidR="00955DCE" w:rsidP="00955DCE" w:rsidRDefault="00955DCE" w14:paraId="06F9B456" w14:textId="77777777">
      <w:pPr>
        <w:ind w:left="720"/>
        <w:rPr>
          <w:color w:val="002060"/>
        </w:rPr>
      </w:pPr>
      <w:r w:rsidRPr="005559B5">
        <w:rPr>
          <w:color w:val="002060"/>
        </w:rPr>
        <w:t>RPM</w:t>
      </w:r>
      <w:r w:rsidRPr="005559B5">
        <w:rPr>
          <w:color w:val="002060"/>
        </w:rPr>
        <w:tab/>
      </w:r>
      <w:r w:rsidRPr="005559B5">
        <w:rPr>
          <w:color w:val="002060"/>
        </w:rPr>
        <w:tab/>
      </w:r>
      <w:r w:rsidRPr="005559B5">
        <w:rPr>
          <w:color w:val="002060"/>
        </w:rPr>
        <w:tab/>
      </w:r>
      <w:r w:rsidRPr="005559B5">
        <w:rPr>
          <w:color w:val="002060"/>
        </w:rPr>
        <w:tab/>
      </w:r>
      <w:r w:rsidRPr="005559B5">
        <w:rPr>
          <w:color w:val="002060"/>
        </w:rPr>
        <w:tab/>
      </w:r>
      <w:r w:rsidRPr="005559B5">
        <w:rPr>
          <w:color w:val="002060"/>
        </w:rPr>
        <w:t>1500 rev/Min</w:t>
      </w:r>
    </w:p>
    <w:p w:rsidRPr="005559B5" w:rsidR="00955DCE" w:rsidP="00955DCE" w:rsidRDefault="00955DCE" w14:paraId="3487F03B" w14:textId="77777777">
      <w:pPr>
        <w:ind w:left="720"/>
        <w:rPr>
          <w:color w:val="002060"/>
        </w:rPr>
      </w:pPr>
      <w:r w:rsidRPr="005559B5">
        <w:rPr>
          <w:color w:val="002060"/>
        </w:rPr>
        <w:t xml:space="preserve">Excitation </w:t>
      </w:r>
      <w:r w:rsidRPr="005559B5">
        <w:rPr>
          <w:color w:val="002060"/>
        </w:rPr>
        <w:tab/>
      </w:r>
      <w:r w:rsidRPr="005559B5">
        <w:rPr>
          <w:color w:val="002060"/>
        </w:rPr>
        <w:tab/>
      </w:r>
      <w:r w:rsidRPr="005559B5">
        <w:rPr>
          <w:color w:val="002060"/>
        </w:rPr>
        <w:tab/>
      </w:r>
      <w:r w:rsidRPr="005559B5">
        <w:rPr>
          <w:color w:val="002060"/>
        </w:rPr>
        <w:tab/>
      </w:r>
      <w:r w:rsidRPr="005559B5">
        <w:rPr>
          <w:color w:val="002060"/>
        </w:rPr>
        <w:t>Brushless type</w:t>
      </w:r>
    </w:p>
    <w:p w:rsidRPr="005559B5" w:rsidR="00955DCE" w:rsidP="00955DCE" w:rsidRDefault="00955DCE" w14:paraId="5E17C89F" w14:textId="77777777">
      <w:pPr>
        <w:ind w:left="720"/>
        <w:rPr>
          <w:color w:val="002060"/>
        </w:rPr>
      </w:pPr>
      <w:r w:rsidRPr="005559B5">
        <w:rPr>
          <w:color w:val="002060"/>
        </w:rPr>
        <w:t>Battery voltage</w:t>
      </w:r>
      <w:r w:rsidRPr="005559B5">
        <w:rPr>
          <w:color w:val="002060"/>
        </w:rPr>
        <w:tab/>
      </w:r>
      <w:r w:rsidRPr="005559B5">
        <w:rPr>
          <w:color w:val="002060"/>
        </w:rPr>
        <w:tab/>
      </w:r>
      <w:r w:rsidRPr="005559B5">
        <w:rPr>
          <w:color w:val="002060"/>
        </w:rPr>
        <w:tab/>
      </w:r>
      <w:r w:rsidRPr="005559B5">
        <w:rPr>
          <w:color w:val="002060"/>
        </w:rPr>
        <w:t>12 V</w:t>
      </w:r>
    </w:p>
    <w:p w:rsidRPr="005559B5" w:rsidR="00955DCE" w:rsidP="00955DCE" w:rsidRDefault="00955DCE" w14:paraId="517856A6" w14:textId="77777777">
      <w:pPr>
        <w:ind w:left="720"/>
        <w:rPr>
          <w:color w:val="002060"/>
        </w:rPr>
      </w:pPr>
      <w:r w:rsidRPr="005559B5">
        <w:rPr>
          <w:color w:val="002060"/>
        </w:rPr>
        <w:t>Charger</w:t>
      </w:r>
      <w:r w:rsidRPr="005559B5">
        <w:rPr>
          <w:color w:val="002060"/>
        </w:rPr>
        <w:tab/>
      </w:r>
      <w:r w:rsidRPr="005559B5">
        <w:rPr>
          <w:color w:val="002060"/>
        </w:rPr>
        <w:tab/>
      </w:r>
      <w:r w:rsidRPr="005559B5">
        <w:rPr>
          <w:color w:val="002060"/>
        </w:rPr>
        <w:tab/>
      </w:r>
      <w:r w:rsidRPr="005559B5">
        <w:rPr>
          <w:color w:val="002060"/>
        </w:rPr>
        <w:tab/>
      </w:r>
      <w:r w:rsidRPr="005559B5">
        <w:rPr>
          <w:color w:val="002060"/>
        </w:rPr>
        <w:t>Fully automatic</w:t>
      </w:r>
    </w:p>
    <w:p w:rsidRPr="005559B5" w:rsidR="00955DCE" w:rsidP="00955DCE" w:rsidRDefault="00955DCE" w14:paraId="10A104CF" w14:textId="77777777">
      <w:pPr>
        <w:ind w:left="720"/>
        <w:rPr>
          <w:color w:val="002060"/>
        </w:rPr>
      </w:pPr>
      <w:r w:rsidRPr="005559B5">
        <w:rPr>
          <w:color w:val="002060"/>
        </w:rPr>
        <w:t>Governor</w:t>
      </w:r>
      <w:r w:rsidRPr="005559B5">
        <w:rPr>
          <w:color w:val="002060"/>
        </w:rPr>
        <w:tab/>
      </w:r>
      <w:r w:rsidRPr="005559B5">
        <w:rPr>
          <w:color w:val="002060"/>
        </w:rPr>
        <w:tab/>
      </w:r>
      <w:r w:rsidRPr="005559B5">
        <w:rPr>
          <w:color w:val="002060"/>
        </w:rPr>
        <w:tab/>
      </w:r>
      <w:r w:rsidRPr="005559B5">
        <w:rPr>
          <w:color w:val="002060"/>
        </w:rPr>
        <w:tab/>
      </w:r>
      <w:r w:rsidRPr="005559B5">
        <w:rPr>
          <w:color w:val="002060"/>
        </w:rPr>
        <w:t>Mechanical (adjustable type)</w:t>
      </w:r>
    </w:p>
    <w:p w:rsidRPr="005559B5" w:rsidR="00955DCE" w:rsidP="00955DCE" w:rsidRDefault="00955DCE" w14:paraId="0C423F43" w14:textId="77777777">
      <w:pPr>
        <w:ind w:left="720"/>
        <w:rPr>
          <w:color w:val="002060"/>
        </w:rPr>
      </w:pPr>
      <w:r w:rsidRPr="005559B5">
        <w:rPr>
          <w:color w:val="002060"/>
        </w:rPr>
        <w:t>Cooling System</w:t>
      </w:r>
      <w:r w:rsidRPr="005559B5">
        <w:rPr>
          <w:color w:val="002060"/>
        </w:rPr>
        <w:tab/>
      </w:r>
      <w:r w:rsidRPr="005559B5">
        <w:rPr>
          <w:color w:val="002060"/>
        </w:rPr>
        <w:tab/>
      </w:r>
      <w:r w:rsidRPr="005559B5">
        <w:rPr>
          <w:color w:val="002060"/>
        </w:rPr>
        <w:tab/>
      </w:r>
      <w:r w:rsidRPr="005559B5">
        <w:rPr>
          <w:color w:val="002060"/>
        </w:rPr>
        <w:t>Water cooled with forced air</w:t>
      </w:r>
    </w:p>
    <w:p w:rsidRPr="005559B5" w:rsidR="00955DCE" w:rsidP="00955DCE" w:rsidRDefault="00955DCE" w14:paraId="64819A72" w14:textId="77777777">
      <w:pPr>
        <w:rPr>
          <w:color w:val="002060"/>
        </w:rPr>
      </w:pPr>
    </w:p>
    <w:p w:rsidRPr="005559B5" w:rsidR="00955DCE" w:rsidP="00955DCE" w:rsidRDefault="00955DCE" w14:paraId="5B0EEE97" w14:textId="77777777">
      <w:pPr>
        <w:pStyle w:val="Heading2"/>
        <w:jc w:val="both"/>
        <w:rPr>
          <w:color w:val="002060"/>
          <w:sz w:val="22"/>
          <w:szCs w:val="22"/>
          <w:lang w:val="en-GB"/>
        </w:rPr>
      </w:pPr>
      <w:bookmarkStart w:name="_Toc15158778" w:id="933"/>
      <w:bookmarkStart w:name="_Toc15591691" w:id="934"/>
      <w:r w:rsidRPr="005559B5">
        <w:rPr>
          <w:color w:val="002060"/>
          <w:sz w:val="22"/>
          <w:szCs w:val="22"/>
          <w:lang w:val="en-GB"/>
        </w:rPr>
        <w:t xml:space="preserve">ew.31. </w:t>
      </w:r>
      <w:r w:rsidRPr="005559B5">
        <w:rPr>
          <w:caps/>
          <w:color w:val="002060"/>
          <w:sz w:val="22"/>
          <w:szCs w:val="22"/>
          <w:lang w:val="en-GB"/>
        </w:rPr>
        <w:t>Fire detection system</w:t>
      </w:r>
      <w:bookmarkEnd w:id="933"/>
      <w:bookmarkEnd w:id="934"/>
    </w:p>
    <w:p w:rsidRPr="005559B5" w:rsidR="00955DCE" w:rsidP="00955DCE" w:rsidRDefault="00955DCE" w14:paraId="66E3F543" w14:textId="77777777">
      <w:pPr>
        <w:ind w:left="720"/>
        <w:rPr>
          <w:b/>
          <w:bCs/>
          <w:color w:val="002060"/>
        </w:rPr>
      </w:pPr>
      <w:bookmarkStart w:name="_Toc458332748" w:id="935"/>
      <w:bookmarkStart w:name="_Toc15218509" w:id="936"/>
      <w:bookmarkStart w:name="_Toc15384812" w:id="937"/>
      <w:r w:rsidRPr="005559B5">
        <w:rPr>
          <w:b/>
          <w:bCs/>
          <w:color w:val="002060"/>
        </w:rPr>
        <w:t>General</w:t>
      </w:r>
      <w:bookmarkEnd w:id="935"/>
      <w:bookmarkEnd w:id="936"/>
      <w:bookmarkEnd w:id="937"/>
    </w:p>
    <w:p w:rsidRPr="005559B5" w:rsidR="00955DCE" w:rsidP="00955DCE" w:rsidRDefault="00955DCE" w14:paraId="52450672" w14:textId="77777777">
      <w:pPr>
        <w:ind w:left="720"/>
        <w:rPr>
          <w:color w:val="002060"/>
        </w:rPr>
      </w:pPr>
      <w:r w:rsidRPr="005559B5">
        <w:rPr>
          <w:color w:val="002060"/>
        </w:rPr>
        <w:t>The purpose of the fire alarm system is to guarantee a reliable and fault-free early-warning system in the event of fire, so that orders for extinguishing the fire can be issued from a central point. The fire alarm system shall comply with the NFPA standards. All equipment is subject to approved standards.</w:t>
      </w:r>
    </w:p>
    <w:p w:rsidRPr="005559B5" w:rsidR="00955DCE" w:rsidP="00955DCE" w:rsidRDefault="00955DCE" w14:paraId="3D152DF6" w14:textId="77777777">
      <w:pPr>
        <w:ind w:left="720"/>
        <w:rPr>
          <w:b/>
          <w:bCs/>
          <w:color w:val="002060"/>
        </w:rPr>
      </w:pPr>
      <w:bookmarkStart w:name="_Toc410193360" w:id="938"/>
      <w:bookmarkStart w:name="_Toc458332749" w:id="939"/>
      <w:bookmarkStart w:name="_Toc15218510" w:id="940"/>
      <w:bookmarkStart w:name="_Toc15384813" w:id="941"/>
      <w:r w:rsidRPr="005559B5">
        <w:rPr>
          <w:b/>
          <w:bCs/>
          <w:color w:val="002060"/>
        </w:rPr>
        <w:t>Fire alarm central station</w:t>
      </w:r>
      <w:bookmarkEnd w:id="938"/>
      <w:bookmarkEnd w:id="939"/>
      <w:bookmarkEnd w:id="940"/>
      <w:bookmarkEnd w:id="941"/>
    </w:p>
    <w:p w:rsidRPr="005559B5" w:rsidR="00955DCE" w:rsidP="00955DCE" w:rsidRDefault="00955DCE" w14:paraId="70911B71" w14:textId="77777777">
      <w:pPr>
        <w:ind w:left="720"/>
        <w:rPr>
          <w:color w:val="002060"/>
        </w:rPr>
      </w:pPr>
      <w:r w:rsidRPr="005559B5">
        <w:rPr>
          <w:color w:val="002060"/>
        </w:rPr>
        <w:t xml:space="preserve">The function of the fire alarm central station is to receive fire warnings from the automatic and manual fire </w:t>
      </w:r>
      <w:r w:rsidRPr="005559B5">
        <w:rPr>
          <w:color w:val="002060"/>
        </w:rPr>
        <w:t>alarms connected to the dedicated protection systems and to alarm a fire automatically in the central control room. The fire alarm central station shall be microprocessor base system.</w:t>
      </w:r>
    </w:p>
    <w:p w:rsidRPr="005559B5" w:rsidR="00955DCE" w:rsidP="00955DCE" w:rsidRDefault="00955DCE" w14:paraId="09D6BF88" w14:textId="77777777">
      <w:pPr>
        <w:ind w:left="720"/>
        <w:rPr>
          <w:color w:val="002060"/>
        </w:rPr>
      </w:pPr>
      <w:r w:rsidRPr="005559B5">
        <w:rPr>
          <w:color w:val="002060"/>
        </w:rPr>
        <w:t xml:space="preserve"> </w:t>
      </w:r>
    </w:p>
    <w:p w:rsidRPr="005559B5" w:rsidR="00955DCE" w:rsidP="00955DCE" w:rsidRDefault="00955DCE" w14:paraId="0E7E7317" w14:textId="77777777">
      <w:pPr>
        <w:ind w:left="720"/>
        <w:rPr>
          <w:color w:val="002060"/>
        </w:rPr>
      </w:pPr>
      <w:r w:rsidRPr="005559B5">
        <w:rPr>
          <w:color w:val="002060"/>
        </w:rPr>
        <w:t xml:space="preserve">The fire alarm central station shall be of 4 zone with three zone in operation and one zone as spare for future extension. </w:t>
      </w:r>
    </w:p>
    <w:p w:rsidRPr="005559B5" w:rsidR="00955DCE" w:rsidP="00955DCE" w:rsidRDefault="00955DCE" w14:paraId="2411F30D" w14:textId="77777777">
      <w:pPr>
        <w:ind w:left="720"/>
        <w:rPr>
          <w:color w:val="002060"/>
        </w:rPr>
      </w:pPr>
    </w:p>
    <w:p w:rsidRPr="005559B5" w:rsidR="00955DCE" w:rsidP="00955DCE" w:rsidRDefault="00955DCE" w14:paraId="5FA60E51" w14:textId="77777777">
      <w:pPr>
        <w:ind w:left="720"/>
        <w:rPr>
          <w:color w:val="002060"/>
        </w:rPr>
      </w:pPr>
      <w:r w:rsidRPr="005559B5">
        <w:rPr>
          <w:color w:val="002060"/>
        </w:rPr>
        <w:t>The arrangement and functioning of the fire alarm central station shall be such as to permit the following at least:</w:t>
      </w:r>
    </w:p>
    <w:p w:rsidRPr="005559B5" w:rsidR="00955DCE" w:rsidP="00955DCE" w:rsidRDefault="00955DCE" w14:paraId="0080160B" w14:textId="77777777">
      <w:pPr>
        <w:ind w:left="720"/>
        <w:rPr>
          <w:color w:val="002060"/>
        </w:rPr>
      </w:pPr>
    </w:p>
    <w:p w:rsidRPr="005559B5" w:rsidR="00955DCE" w:rsidP="00FF6E1D" w:rsidRDefault="00955DCE" w14:paraId="4CDA4497" w14:textId="77777777">
      <w:pPr>
        <w:pStyle w:val="Spiegelstrich1"/>
        <w:numPr>
          <w:ilvl w:val="0"/>
          <w:numId w:val="127"/>
        </w:numPr>
        <w:ind w:left="720"/>
        <w:jc w:val="both"/>
        <w:rPr>
          <w:rFonts w:ascii="Arial" w:hAnsi="Arial" w:cs="Arial"/>
          <w:color w:val="002060"/>
          <w:sz w:val="22"/>
          <w:szCs w:val="22"/>
        </w:rPr>
      </w:pPr>
      <w:r w:rsidRPr="005559B5">
        <w:rPr>
          <w:rFonts w:ascii="Arial" w:hAnsi="Arial" w:cs="Arial"/>
          <w:color w:val="002060"/>
          <w:sz w:val="22"/>
          <w:szCs w:val="22"/>
        </w:rPr>
        <w:t>The fire alarm and fault annunciation system shall be designed with optically and audible alarms. Whereas the audible alarm must be resettable, the optical indication shall persist until the annunciation is finally extinguished or the fault cleared.</w:t>
      </w:r>
      <w:r w:rsidRPr="005559B5">
        <w:rPr>
          <w:rFonts w:ascii="Arial" w:hAnsi="Arial" w:cs="Arial"/>
          <w:color w:val="002060"/>
          <w:sz w:val="22"/>
          <w:szCs w:val="22"/>
        </w:rPr>
        <w:br/>
      </w:r>
      <w:r w:rsidRPr="005559B5">
        <w:rPr>
          <w:rFonts w:ascii="Arial" w:hAnsi="Arial" w:cs="Arial"/>
          <w:color w:val="002060"/>
          <w:sz w:val="22"/>
          <w:szCs w:val="22"/>
        </w:rPr>
        <w:t>If a fault warning is followed by a fire alarm annunciation, the fault indication must be stored and suppressed until the fire alarm condition has been cancelled.</w:t>
      </w:r>
      <w:r w:rsidRPr="005559B5">
        <w:rPr>
          <w:rFonts w:ascii="Arial" w:hAnsi="Arial" w:cs="Arial"/>
          <w:color w:val="002060"/>
          <w:sz w:val="22"/>
          <w:szCs w:val="22"/>
        </w:rPr>
        <w:br/>
      </w:r>
      <w:r w:rsidRPr="005559B5">
        <w:rPr>
          <w:rFonts w:ascii="Arial" w:hAnsi="Arial" w:cs="Arial"/>
          <w:color w:val="002060"/>
          <w:sz w:val="22"/>
          <w:szCs w:val="22"/>
        </w:rPr>
        <w:t>Provision shall be made for clear audible identification of the alarm/fault signal. Furthermore, fire alarm signals and fault signals shall be built up in a strictly separated manner.</w:t>
      </w:r>
    </w:p>
    <w:p w:rsidRPr="005559B5" w:rsidR="00955DCE" w:rsidP="00FF6E1D" w:rsidRDefault="00955DCE" w14:paraId="6C862F38" w14:textId="77777777">
      <w:pPr>
        <w:pStyle w:val="Spiegelstrich1"/>
        <w:numPr>
          <w:ilvl w:val="0"/>
          <w:numId w:val="127"/>
        </w:numPr>
        <w:ind w:left="720"/>
        <w:jc w:val="both"/>
        <w:rPr>
          <w:rFonts w:ascii="Arial" w:hAnsi="Arial" w:cs="Arial"/>
          <w:color w:val="002060"/>
          <w:sz w:val="22"/>
          <w:szCs w:val="22"/>
        </w:rPr>
      </w:pPr>
      <w:r w:rsidRPr="005559B5">
        <w:rPr>
          <w:rFonts w:ascii="Arial" w:hAnsi="Arial" w:cs="Arial"/>
          <w:color w:val="002060"/>
          <w:sz w:val="22"/>
          <w:szCs w:val="22"/>
        </w:rPr>
        <w:t>The individual fire alarm lines and important functional groups of the fire alarm central station shall be continuously monitored for faults and breakdowns e.g. for</w:t>
      </w:r>
    </w:p>
    <w:p w:rsidRPr="005559B5" w:rsidR="00955DCE" w:rsidP="00FF6E1D" w:rsidRDefault="00955DCE" w14:paraId="72CE5EE4" w14:textId="77777777">
      <w:pPr>
        <w:pStyle w:val="Spiegelstrich2"/>
        <w:numPr>
          <w:ilvl w:val="0"/>
          <w:numId w:val="128"/>
        </w:numPr>
        <w:ind w:left="720"/>
        <w:jc w:val="both"/>
        <w:rPr>
          <w:rFonts w:ascii="Arial" w:hAnsi="Arial" w:cs="Arial"/>
          <w:color w:val="002060"/>
          <w:sz w:val="22"/>
          <w:szCs w:val="22"/>
        </w:rPr>
      </w:pPr>
      <w:r w:rsidRPr="005559B5">
        <w:rPr>
          <w:rFonts w:ascii="Arial" w:hAnsi="Arial" w:cs="Arial"/>
          <w:color w:val="002060"/>
          <w:sz w:val="22"/>
          <w:szCs w:val="22"/>
        </w:rPr>
        <w:t>wire breakage of each alarm line</w:t>
      </w:r>
    </w:p>
    <w:p w:rsidRPr="005559B5" w:rsidR="00955DCE" w:rsidP="00FF6E1D" w:rsidRDefault="00955DCE" w14:paraId="721B523A" w14:textId="77777777">
      <w:pPr>
        <w:pStyle w:val="Spiegelstrich2"/>
        <w:numPr>
          <w:ilvl w:val="0"/>
          <w:numId w:val="128"/>
        </w:numPr>
        <w:ind w:left="720"/>
        <w:jc w:val="both"/>
        <w:rPr>
          <w:rFonts w:ascii="Arial" w:hAnsi="Arial" w:cs="Arial"/>
          <w:color w:val="002060"/>
          <w:sz w:val="22"/>
          <w:szCs w:val="22"/>
        </w:rPr>
      </w:pPr>
      <w:r w:rsidRPr="005559B5">
        <w:rPr>
          <w:rFonts w:ascii="Arial" w:hAnsi="Arial" w:cs="Arial"/>
          <w:color w:val="002060"/>
          <w:sz w:val="22"/>
          <w:szCs w:val="22"/>
        </w:rPr>
        <w:t>short</w:t>
      </w:r>
      <w:r w:rsidRPr="005559B5">
        <w:rPr>
          <w:rFonts w:ascii="Arial" w:hAnsi="Arial" w:cs="Arial"/>
          <w:color w:val="002060"/>
          <w:sz w:val="22"/>
          <w:szCs w:val="22"/>
        </w:rPr>
        <w:noBreakHyphen/>
        <w:t>circuit of each alarm line</w:t>
      </w:r>
    </w:p>
    <w:p w:rsidRPr="005559B5" w:rsidR="00955DCE" w:rsidP="00FF6E1D" w:rsidRDefault="00955DCE" w14:paraId="1D2E6F96" w14:textId="77777777">
      <w:pPr>
        <w:pStyle w:val="Spiegelstrich2"/>
        <w:numPr>
          <w:ilvl w:val="0"/>
          <w:numId w:val="128"/>
        </w:numPr>
        <w:ind w:left="720"/>
        <w:jc w:val="both"/>
        <w:rPr>
          <w:rFonts w:ascii="Arial" w:hAnsi="Arial" w:cs="Arial"/>
          <w:color w:val="002060"/>
          <w:sz w:val="22"/>
          <w:szCs w:val="22"/>
        </w:rPr>
      </w:pPr>
      <w:r w:rsidRPr="005559B5">
        <w:rPr>
          <w:rFonts w:ascii="Arial" w:hAnsi="Arial" w:cs="Arial"/>
          <w:color w:val="002060"/>
          <w:sz w:val="22"/>
          <w:szCs w:val="22"/>
        </w:rPr>
        <w:t>earth fault of the fire alarm system</w:t>
      </w:r>
    </w:p>
    <w:p w:rsidRPr="005559B5" w:rsidR="00955DCE" w:rsidP="00FF6E1D" w:rsidRDefault="00955DCE" w14:paraId="197B925B" w14:textId="77777777">
      <w:pPr>
        <w:pStyle w:val="Spiegelstrich2"/>
        <w:numPr>
          <w:ilvl w:val="0"/>
          <w:numId w:val="128"/>
        </w:numPr>
        <w:ind w:left="720"/>
        <w:jc w:val="both"/>
        <w:rPr>
          <w:rFonts w:ascii="Arial" w:hAnsi="Arial" w:cs="Arial"/>
          <w:color w:val="002060"/>
          <w:sz w:val="22"/>
          <w:szCs w:val="22"/>
        </w:rPr>
      </w:pPr>
      <w:r w:rsidRPr="005559B5">
        <w:rPr>
          <w:rFonts w:ascii="Arial" w:hAnsi="Arial" w:cs="Arial"/>
          <w:color w:val="002060"/>
          <w:sz w:val="22"/>
          <w:szCs w:val="22"/>
        </w:rPr>
        <w:t>power supply system faulty</w:t>
      </w:r>
    </w:p>
    <w:p w:rsidRPr="005559B5" w:rsidR="00955DCE" w:rsidP="00FF6E1D" w:rsidRDefault="00955DCE" w14:paraId="34AA5DC3" w14:textId="77777777">
      <w:pPr>
        <w:pStyle w:val="Spiegelstrich2"/>
        <w:numPr>
          <w:ilvl w:val="0"/>
          <w:numId w:val="128"/>
        </w:numPr>
        <w:ind w:left="720"/>
        <w:jc w:val="both"/>
        <w:rPr>
          <w:rFonts w:ascii="Arial" w:hAnsi="Arial" w:cs="Arial"/>
          <w:color w:val="002060"/>
          <w:sz w:val="22"/>
          <w:szCs w:val="22"/>
        </w:rPr>
      </w:pPr>
      <w:r w:rsidRPr="005559B5">
        <w:rPr>
          <w:rFonts w:ascii="Arial" w:hAnsi="Arial" w:cs="Arial"/>
          <w:color w:val="002060"/>
          <w:sz w:val="22"/>
          <w:szCs w:val="22"/>
        </w:rPr>
        <w:t>main supply failure</w:t>
      </w:r>
    </w:p>
    <w:p w:rsidRPr="005559B5" w:rsidR="00955DCE" w:rsidP="00955DCE" w:rsidRDefault="00955DCE" w14:paraId="06DBDE3B" w14:textId="77777777">
      <w:pPr>
        <w:ind w:left="720"/>
        <w:rPr>
          <w:color w:val="002060"/>
        </w:rPr>
      </w:pPr>
      <w:r w:rsidRPr="005559B5">
        <w:rPr>
          <w:color w:val="002060"/>
        </w:rPr>
        <w:t>All fault signals shall be optically and audibly indicated.</w:t>
      </w:r>
    </w:p>
    <w:p w:rsidRPr="005559B5" w:rsidR="00955DCE" w:rsidP="00FF6E1D" w:rsidRDefault="00955DCE" w14:paraId="3BE92F7C" w14:textId="77777777">
      <w:pPr>
        <w:pStyle w:val="Spiegelstrich1"/>
        <w:numPr>
          <w:ilvl w:val="0"/>
          <w:numId w:val="127"/>
        </w:numPr>
        <w:ind w:left="720"/>
        <w:jc w:val="both"/>
        <w:rPr>
          <w:rFonts w:ascii="Arial" w:hAnsi="Arial" w:cs="Arial"/>
          <w:color w:val="002060"/>
          <w:sz w:val="22"/>
          <w:szCs w:val="22"/>
        </w:rPr>
      </w:pPr>
      <w:r w:rsidRPr="005559B5">
        <w:rPr>
          <w:rFonts w:ascii="Arial" w:hAnsi="Arial" w:cs="Arial"/>
          <w:color w:val="002060"/>
          <w:sz w:val="22"/>
          <w:szCs w:val="22"/>
        </w:rPr>
        <w:t>For checking out the functioning of the complete fire alarm system including the fire alarm lines and fire alarm devices, testing facilities shall be provided. When testing a circuit, it shall be prevented to initiate fire alarm warnings in external facilities. After testing, the tested circuit shall automatically reset to normal operation.</w:t>
      </w:r>
    </w:p>
    <w:p w:rsidRPr="005559B5" w:rsidR="00955DCE" w:rsidP="00955DCE" w:rsidRDefault="00955DCE" w14:paraId="7BCF8EC5" w14:textId="77777777">
      <w:pPr>
        <w:ind w:left="720"/>
        <w:rPr>
          <w:b/>
          <w:bCs/>
          <w:color w:val="002060"/>
        </w:rPr>
      </w:pPr>
      <w:bookmarkStart w:name="_Toc410193362" w:id="942"/>
      <w:bookmarkStart w:name="_Toc458332751" w:id="943"/>
      <w:bookmarkStart w:name="_Toc15218511" w:id="944"/>
      <w:bookmarkStart w:name="_Toc15384814" w:id="945"/>
      <w:r w:rsidRPr="005559B5">
        <w:rPr>
          <w:b/>
          <w:bCs/>
          <w:color w:val="002060"/>
        </w:rPr>
        <w:t>Detection systems</w:t>
      </w:r>
      <w:bookmarkEnd w:id="942"/>
      <w:bookmarkEnd w:id="943"/>
      <w:bookmarkEnd w:id="944"/>
      <w:bookmarkEnd w:id="945"/>
    </w:p>
    <w:p w:rsidRPr="005559B5" w:rsidR="00955DCE" w:rsidP="00955DCE" w:rsidRDefault="00955DCE" w14:paraId="64A51CE4" w14:textId="77777777">
      <w:pPr>
        <w:spacing w:after="120"/>
        <w:ind w:left="720"/>
        <w:rPr>
          <w:color w:val="002060"/>
        </w:rPr>
      </w:pPr>
      <w:r w:rsidRPr="005559B5">
        <w:rPr>
          <w:color w:val="002060"/>
        </w:rPr>
        <w:t>The fire detector system elements and the associated pedestals are to be provided with sturdy, corrosion-proofed plastic housings and are to remain fully effective at 100 % relative humidity, 50 °C ambient temperature and severe dust conditions.</w:t>
      </w:r>
    </w:p>
    <w:p w:rsidRPr="005559B5" w:rsidR="00955DCE" w:rsidP="00955DCE" w:rsidRDefault="00955DCE" w14:paraId="2D524473" w14:textId="77777777">
      <w:pPr>
        <w:spacing w:after="120"/>
        <w:ind w:left="720"/>
        <w:rPr>
          <w:color w:val="002060"/>
        </w:rPr>
      </w:pPr>
      <w:r w:rsidRPr="005559B5">
        <w:rPr>
          <w:color w:val="002060"/>
        </w:rPr>
        <w:t>The fire alarm detectors installed in close rooms are to be provided with optical means for signaling their activation (e.g. light-emitting diode), and are to be suitable for the connection of an additional optical external alarm indication.</w:t>
      </w:r>
    </w:p>
    <w:p w:rsidRPr="005559B5" w:rsidR="00955DCE" w:rsidP="00955DCE" w:rsidRDefault="00955DCE" w14:paraId="4818BFA7" w14:textId="77777777">
      <w:pPr>
        <w:spacing w:after="120"/>
        <w:ind w:left="720"/>
        <w:rPr>
          <w:color w:val="002060"/>
        </w:rPr>
      </w:pPr>
      <w:r w:rsidRPr="005559B5">
        <w:rPr>
          <w:color w:val="002060"/>
        </w:rPr>
        <w:t>The following automatic fire alarms as a minimum shall be used for fulfilling the requirements proposed building.</w:t>
      </w:r>
    </w:p>
    <w:p w:rsidRPr="005559B5" w:rsidR="00955DCE" w:rsidP="00955DCE" w:rsidRDefault="00955DCE" w14:paraId="787D3544" w14:textId="77777777">
      <w:pPr>
        <w:ind w:firstLine="720"/>
        <w:rPr>
          <w:b/>
          <w:bCs/>
          <w:color w:val="002060"/>
        </w:rPr>
      </w:pPr>
      <w:r w:rsidRPr="005559B5">
        <w:rPr>
          <w:b/>
          <w:bCs/>
          <w:color w:val="002060"/>
        </w:rPr>
        <w:t>Optical smoke detector</w:t>
      </w:r>
    </w:p>
    <w:p w:rsidRPr="005559B5" w:rsidR="00955DCE" w:rsidP="00955DCE" w:rsidRDefault="00955DCE" w14:paraId="76717C78" w14:textId="77777777">
      <w:pPr>
        <w:keepNext/>
        <w:keepLines/>
        <w:ind w:left="720"/>
        <w:rPr>
          <w:color w:val="002060"/>
        </w:rPr>
      </w:pPr>
      <w:r w:rsidRPr="005559B5">
        <w:rPr>
          <w:color w:val="002060"/>
        </w:rPr>
        <w:t>For early identification of visible smoke generation, consisting of photo-electric unit, alarm electronics, optical alarm indication, detector socket and connection possibility of a parallel optical alarm indication.</w:t>
      </w:r>
    </w:p>
    <w:p w:rsidRPr="005559B5" w:rsidR="00955DCE" w:rsidP="00955DCE" w:rsidRDefault="00955DCE" w14:paraId="7AC0F0B7" w14:textId="77777777">
      <w:pPr>
        <w:ind w:left="720"/>
        <w:rPr>
          <w:color w:val="002060"/>
        </w:rPr>
      </w:pPr>
    </w:p>
    <w:p w:rsidRPr="005559B5" w:rsidR="00955DCE" w:rsidP="00955DCE" w:rsidRDefault="00955DCE" w14:paraId="56DF96B0" w14:textId="77777777">
      <w:pPr>
        <w:ind w:firstLine="720"/>
        <w:rPr>
          <w:b/>
          <w:bCs/>
          <w:color w:val="002060"/>
        </w:rPr>
      </w:pPr>
      <w:r w:rsidRPr="005559B5">
        <w:rPr>
          <w:b/>
          <w:bCs/>
          <w:color w:val="002060"/>
        </w:rPr>
        <w:t>Heat Detectors</w:t>
      </w:r>
    </w:p>
    <w:p w:rsidRPr="005559B5" w:rsidR="00955DCE" w:rsidP="00955DCE" w:rsidRDefault="00955DCE" w14:paraId="5AA4C1AA" w14:textId="77777777">
      <w:pPr>
        <w:ind w:left="720"/>
        <w:rPr>
          <w:color w:val="002060"/>
        </w:rPr>
      </w:pPr>
      <w:r w:rsidRPr="005559B5">
        <w:rPr>
          <w:color w:val="002060"/>
        </w:rPr>
        <w:t>For early identification of initiation fires with rapid temperature rise and little smoke generation, consisting of temperature sensor, alarm electronics, detector socket and connecting possibility of a parallel optical alarm indication.</w:t>
      </w:r>
    </w:p>
    <w:p w:rsidRPr="005559B5" w:rsidR="00955DCE" w:rsidP="00955DCE" w:rsidRDefault="00955DCE" w14:paraId="7DA68DE4" w14:textId="77777777">
      <w:pPr>
        <w:ind w:firstLine="720"/>
        <w:rPr>
          <w:b/>
          <w:bCs/>
          <w:color w:val="002060"/>
        </w:rPr>
      </w:pPr>
      <w:bookmarkStart w:name="_Toc410193363" w:id="946"/>
      <w:bookmarkStart w:name="_Toc458332752" w:id="947"/>
      <w:bookmarkStart w:name="_Toc15218512" w:id="948"/>
      <w:bookmarkStart w:name="_Toc15384815" w:id="949"/>
      <w:r w:rsidRPr="005559B5">
        <w:rPr>
          <w:b/>
          <w:bCs/>
          <w:color w:val="002060"/>
        </w:rPr>
        <w:t>Manual operated alarms</w:t>
      </w:r>
      <w:bookmarkEnd w:id="946"/>
      <w:bookmarkEnd w:id="947"/>
      <w:bookmarkEnd w:id="948"/>
      <w:bookmarkEnd w:id="949"/>
    </w:p>
    <w:p w:rsidRPr="005559B5" w:rsidR="00955DCE" w:rsidP="00955DCE" w:rsidRDefault="00955DCE" w14:paraId="799E5CAF" w14:textId="77777777">
      <w:pPr>
        <w:ind w:left="720"/>
        <w:rPr>
          <w:color w:val="002060"/>
        </w:rPr>
      </w:pPr>
      <w:r w:rsidRPr="005559B5">
        <w:rPr>
          <w:color w:val="002060"/>
        </w:rPr>
        <w:t>Push-button fire alarms are used for the manual initiation of an alarm and are to be connected to the fire alarm central station.</w:t>
      </w:r>
    </w:p>
    <w:p w:rsidRPr="005559B5" w:rsidR="00955DCE" w:rsidP="00955DCE" w:rsidRDefault="00955DCE" w14:paraId="4B56A554" w14:textId="77777777">
      <w:pPr>
        <w:ind w:left="720"/>
        <w:rPr>
          <w:color w:val="002060"/>
        </w:rPr>
      </w:pPr>
    </w:p>
    <w:p w:rsidRPr="005559B5" w:rsidR="00955DCE" w:rsidP="00955DCE" w:rsidRDefault="00955DCE" w14:paraId="561155D1" w14:textId="77777777">
      <w:pPr>
        <w:ind w:left="720"/>
        <w:rPr>
          <w:color w:val="002060"/>
        </w:rPr>
      </w:pPr>
      <w:r w:rsidRPr="005559B5">
        <w:rPr>
          <w:color w:val="002060"/>
        </w:rPr>
        <w:t xml:space="preserve">They are to be installed in the necessary number at readily accessible points located e.g. on escape routes, </w:t>
      </w:r>
      <w:r w:rsidRPr="005559B5">
        <w:rPr>
          <w:color w:val="002060"/>
        </w:rPr>
        <w:t>corridors and stairwells, exit doors, generator house, etc. and are to consist of:</w:t>
      </w:r>
    </w:p>
    <w:p w:rsidRPr="005559B5" w:rsidR="00955DCE" w:rsidP="00955DCE" w:rsidRDefault="00955DCE" w14:paraId="721605A5" w14:textId="77777777">
      <w:pPr>
        <w:ind w:left="720"/>
        <w:rPr>
          <w:color w:val="002060"/>
        </w:rPr>
      </w:pPr>
    </w:p>
    <w:p w:rsidRPr="005559B5" w:rsidR="00955DCE" w:rsidP="00FF6E1D" w:rsidRDefault="00955DCE" w14:paraId="51E37929" w14:textId="77777777">
      <w:pPr>
        <w:pStyle w:val="Spiegelstrich1"/>
        <w:numPr>
          <w:ilvl w:val="0"/>
          <w:numId w:val="127"/>
        </w:numPr>
        <w:ind w:left="720"/>
        <w:jc w:val="both"/>
        <w:rPr>
          <w:rFonts w:ascii="Arial" w:hAnsi="Arial" w:cs="Arial"/>
          <w:color w:val="002060"/>
          <w:sz w:val="22"/>
          <w:szCs w:val="22"/>
        </w:rPr>
      </w:pPr>
      <w:r w:rsidRPr="005559B5">
        <w:rPr>
          <w:rFonts w:ascii="Arial" w:hAnsi="Arial" w:cs="Arial"/>
          <w:color w:val="002060"/>
          <w:sz w:val="22"/>
          <w:szCs w:val="22"/>
        </w:rPr>
        <w:t>pushbutton, only operable after smashing the replaceable glass window fitted in the housing</w:t>
      </w:r>
    </w:p>
    <w:p w:rsidRPr="005559B5" w:rsidR="00955DCE" w:rsidP="00FF6E1D" w:rsidRDefault="00955DCE" w14:paraId="1EABFB3B" w14:textId="77777777">
      <w:pPr>
        <w:pStyle w:val="Spiegelstrich1"/>
        <w:numPr>
          <w:ilvl w:val="0"/>
          <w:numId w:val="127"/>
        </w:numPr>
        <w:ind w:left="720"/>
        <w:jc w:val="both"/>
        <w:rPr>
          <w:rFonts w:ascii="Arial" w:hAnsi="Arial" w:cs="Arial"/>
          <w:color w:val="002060"/>
          <w:sz w:val="22"/>
          <w:szCs w:val="22"/>
        </w:rPr>
      </w:pPr>
      <w:r w:rsidRPr="005559B5">
        <w:rPr>
          <w:rFonts w:ascii="Arial" w:hAnsi="Arial" w:cs="Arial"/>
          <w:color w:val="002060"/>
          <w:sz w:val="22"/>
          <w:szCs w:val="22"/>
        </w:rPr>
        <w:t>interlocking mechanism, which holds the pushbutton in the operated position and cannot be released until the glass window has been replaced or reset by key</w:t>
      </w:r>
    </w:p>
    <w:p w:rsidRPr="005559B5" w:rsidR="00955DCE" w:rsidP="00FF6E1D" w:rsidRDefault="00955DCE" w14:paraId="46D1B809" w14:textId="77777777">
      <w:pPr>
        <w:pStyle w:val="Spiegelstrich1"/>
        <w:numPr>
          <w:ilvl w:val="0"/>
          <w:numId w:val="127"/>
        </w:numPr>
        <w:ind w:left="720"/>
        <w:jc w:val="both"/>
        <w:rPr>
          <w:rFonts w:ascii="Arial" w:hAnsi="Arial" w:cs="Arial"/>
          <w:color w:val="002060"/>
          <w:sz w:val="22"/>
          <w:szCs w:val="22"/>
        </w:rPr>
      </w:pPr>
      <w:r w:rsidRPr="005559B5">
        <w:rPr>
          <w:rFonts w:ascii="Arial" w:hAnsi="Arial" w:cs="Arial"/>
          <w:color w:val="002060"/>
          <w:sz w:val="22"/>
          <w:szCs w:val="22"/>
        </w:rPr>
        <w:t>plastics or aluminium housing, painted red, type of enclosure IP 54, in areas where there is an explosion hazard, cast-iron housings with suitable locking mechanisms are to be used</w:t>
      </w:r>
    </w:p>
    <w:p w:rsidRPr="005559B5" w:rsidR="00955DCE" w:rsidP="00FF6E1D" w:rsidRDefault="00955DCE" w14:paraId="768E148C" w14:textId="77777777">
      <w:pPr>
        <w:pStyle w:val="Spiegelstrich1"/>
        <w:numPr>
          <w:ilvl w:val="0"/>
          <w:numId w:val="127"/>
        </w:numPr>
        <w:ind w:left="720"/>
        <w:jc w:val="both"/>
        <w:rPr>
          <w:rFonts w:ascii="Arial" w:hAnsi="Arial" w:cs="Arial"/>
          <w:color w:val="002060"/>
          <w:sz w:val="22"/>
          <w:szCs w:val="22"/>
        </w:rPr>
      </w:pPr>
      <w:r w:rsidRPr="005559B5">
        <w:rPr>
          <w:rFonts w:ascii="Arial" w:hAnsi="Arial" w:cs="Arial"/>
          <w:color w:val="002060"/>
          <w:sz w:val="22"/>
          <w:szCs w:val="22"/>
        </w:rPr>
        <w:t>instructions for use in English are to be provided on the operating side as follows:</w:t>
      </w:r>
    </w:p>
    <w:p w:rsidRPr="005559B5" w:rsidR="00955DCE" w:rsidP="00FF6E1D" w:rsidRDefault="00955DCE" w14:paraId="43B7328C" w14:textId="77777777">
      <w:pPr>
        <w:pStyle w:val="Spiegelstrich2"/>
        <w:numPr>
          <w:ilvl w:val="0"/>
          <w:numId w:val="128"/>
        </w:numPr>
        <w:ind w:left="720"/>
        <w:jc w:val="both"/>
        <w:rPr>
          <w:rFonts w:ascii="Arial" w:hAnsi="Arial" w:cs="Arial"/>
          <w:color w:val="002060"/>
          <w:sz w:val="22"/>
          <w:szCs w:val="22"/>
        </w:rPr>
      </w:pPr>
      <w:r w:rsidRPr="005559B5">
        <w:rPr>
          <w:rFonts w:ascii="Arial" w:hAnsi="Arial" w:cs="Arial"/>
          <w:color w:val="002060"/>
          <w:sz w:val="22"/>
          <w:szCs w:val="22"/>
        </w:rPr>
        <w:t>"Fire alarm"</w:t>
      </w:r>
    </w:p>
    <w:p w:rsidRPr="005559B5" w:rsidR="00955DCE" w:rsidP="00FF6E1D" w:rsidRDefault="00955DCE" w14:paraId="661B1014" w14:textId="77777777">
      <w:pPr>
        <w:pStyle w:val="Spiegelstrich2"/>
        <w:numPr>
          <w:ilvl w:val="0"/>
          <w:numId w:val="128"/>
        </w:numPr>
        <w:ind w:left="720"/>
        <w:jc w:val="both"/>
        <w:rPr>
          <w:rFonts w:ascii="Arial" w:hAnsi="Arial" w:cs="Arial"/>
          <w:color w:val="002060"/>
          <w:sz w:val="22"/>
          <w:szCs w:val="22"/>
        </w:rPr>
      </w:pPr>
      <w:r w:rsidRPr="005559B5">
        <w:rPr>
          <w:rFonts w:ascii="Arial" w:hAnsi="Arial" w:cs="Arial"/>
          <w:color w:val="002060"/>
          <w:sz w:val="22"/>
          <w:szCs w:val="22"/>
        </w:rPr>
        <w:t>"Break window"</w:t>
      </w:r>
    </w:p>
    <w:p w:rsidRPr="005559B5" w:rsidR="00955DCE" w:rsidP="00FF6E1D" w:rsidRDefault="00955DCE" w14:paraId="3744CCB2" w14:textId="77777777">
      <w:pPr>
        <w:pStyle w:val="Spiegelstrich2"/>
        <w:numPr>
          <w:ilvl w:val="0"/>
          <w:numId w:val="128"/>
        </w:numPr>
        <w:ind w:left="720"/>
        <w:jc w:val="both"/>
        <w:rPr>
          <w:rFonts w:ascii="Arial" w:hAnsi="Arial" w:cs="Arial"/>
          <w:color w:val="002060"/>
          <w:sz w:val="22"/>
          <w:szCs w:val="22"/>
        </w:rPr>
      </w:pPr>
      <w:r w:rsidRPr="005559B5">
        <w:rPr>
          <w:rFonts w:ascii="Arial" w:hAnsi="Arial" w:cs="Arial"/>
          <w:color w:val="002060"/>
          <w:sz w:val="22"/>
          <w:szCs w:val="22"/>
        </w:rPr>
        <w:t>"Pushbutton".</w:t>
      </w:r>
    </w:p>
    <w:p w:rsidRPr="005559B5" w:rsidR="00955DCE" w:rsidP="00955DCE" w:rsidRDefault="00955DCE" w14:paraId="656DA50C" w14:textId="77777777">
      <w:pPr>
        <w:ind w:left="437"/>
        <w:rPr>
          <w:b/>
          <w:bCs/>
          <w:color w:val="002060"/>
        </w:rPr>
      </w:pPr>
      <w:bookmarkStart w:name="_Toc410193364" w:id="950"/>
      <w:bookmarkStart w:name="_Toc458332753" w:id="951"/>
      <w:bookmarkStart w:name="_Toc15218513" w:id="952"/>
      <w:bookmarkStart w:name="_Toc15384816" w:id="953"/>
      <w:r w:rsidRPr="005559B5">
        <w:rPr>
          <w:b/>
          <w:bCs/>
          <w:color w:val="002060"/>
        </w:rPr>
        <w:t>Sirens</w:t>
      </w:r>
      <w:bookmarkEnd w:id="950"/>
      <w:r w:rsidRPr="005559B5">
        <w:rPr>
          <w:b/>
          <w:bCs/>
          <w:color w:val="002060"/>
        </w:rPr>
        <w:t>/bells</w:t>
      </w:r>
      <w:bookmarkEnd w:id="951"/>
      <w:bookmarkEnd w:id="952"/>
      <w:bookmarkEnd w:id="953"/>
    </w:p>
    <w:p w:rsidRPr="005559B5" w:rsidR="00955DCE" w:rsidP="00955DCE" w:rsidRDefault="00955DCE" w14:paraId="3A61BC24" w14:textId="77777777">
      <w:pPr>
        <w:ind w:left="720"/>
        <w:rPr>
          <w:color w:val="002060"/>
        </w:rPr>
      </w:pPr>
      <w:r w:rsidRPr="005559B5">
        <w:rPr>
          <w:color w:val="002060"/>
        </w:rPr>
        <w:t>The protection degree of the sirens/bells for indoor and outdoor installation must be at least IP 54. The arrangement of the sirens/bells must be according to the requirements at site for satisfactory warning of the operation personnel. The control of the sirens shall be performed automatically by the fire alarm system, but manual operation from the central control room must also be possible.</w:t>
      </w:r>
    </w:p>
    <w:p w:rsidRPr="005559B5" w:rsidR="00955DCE" w:rsidP="00955DCE" w:rsidRDefault="00955DCE" w14:paraId="527B7171" w14:textId="77777777">
      <w:pPr>
        <w:ind w:left="720"/>
        <w:rPr>
          <w:b/>
          <w:bCs/>
          <w:color w:val="002060"/>
        </w:rPr>
      </w:pPr>
      <w:bookmarkStart w:name="_Toc458332754" w:id="954"/>
      <w:bookmarkStart w:name="_Toc15218514" w:id="955"/>
      <w:bookmarkStart w:name="_Toc15384817" w:id="956"/>
      <w:r w:rsidRPr="005559B5">
        <w:rPr>
          <w:b/>
          <w:bCs/>
          <w:color w:val="002060"/>
        </w:rPr>
        <w:t>Cabling</w:t>
      </w:r>
      <w:bookmarkEnd w:id="954"/>
      <w:bookmarkEnd w:id="955"/>
      <w:bookmarkEnd w:id="956"/>
    </w:p>
    <w:p w:rsidRPr="005559B5" w:rsidR="00955DCE" w:rsidP="00955DCE" w:rsidRDefault="00955DCE" w14:paraId="64BBD703" w14:textId="77777777">
      <w:pPr>
        <w:ind w:left="720"/>
        <w:rPr>
          <w:color w:val="002060"/>
        </w:rPr>
      </w:pPr>
      <w:r w:rsidRPr="005559B5">
        <w:rPr>
          <w:color w:val="002060"/>
        </w:rPr>
        <w:t>The cable of all detectors and alarm lines throughout the fire alarm system has to be self-extinguished highly flame resistant, neoprene insulated cable. The minimum cross section of the copper conductors of the control cables should be 1.5 mm</w:t>
      </w:r>
      <w:r w:rsidRPr="005559B5">
        <w:rPr>
          <w:color w:val="002060"/>
          <w:vertAlign w:val="superscript"/>
        </w:rPr>
        <w:t>2</w:t>
      </w:r>
      <w:r w:rsidRPr="005559B5">
        <w:rPr>
          <w:color w:val="002060"/>
        </w:rPr>
        <w:t>. The cables have to be laid with suitable spacing from power cables and other control cables.</w:t>
      </w:r>
    </w:p>
    <w:p w:rsidRPr="005559B5" w:rsidR="00955DCE" w:rsidP="00955DCE" w:rsidRDefault="00955DCE" w14:paraId="15347B90" w14:textId="77777777">
      <w:pPr>
        <w:ind w:left="720"/>
        <w:rPr>
          <w:color w:val="002060"/>
        </w:rPr>
      </w:pPr>
    </w:p>
    <w:p w:rsidRPr="005559B5" w:rsidR="00955DCE" w:rsidP="00955DCE" w:rsidRDefault="00955DCE" w14:paraId="19750541" w14:textId="77777777">
      <w:pPr>
        <w:ind w:left="720"/>
        <w:rPr>
          <w:color w:val="002060"/>
        </w:rPr>
      </w:pPr>
      <w:r w:rsidRPr="005559B5">
        <w:rPr>
          <w:color w:val="002060"/>
        </w:rPr>
        <w:t>All materials and equipment supplied and all works carried out shall comply in every respect with the technical NFPA standards.</w:t>
      </w:r>
    </w:p>
    <w:p w:rsidRPr="005559B5" w:rsidR="00955DCE" w:rsidP="00955DCE" w:rsidRDefault="00955DCE" w14:paraId="39573C18" w14:textId="77777777">
      <w:pPr>
        <w:pStyle w:val="Heading2"/>
        <w:jc w:val="both"/>
        <w:rPr>
          <w:color w:val="002060"/>
          <w:sz w:val="22"/>
          <w:szCs w:val="22"/>
          <w:lang w:val="en-GB"/>
        </w:rPr>
      </w:pPr>
      <w:bookmarkStart w:name="_Toc15158779" w:id="957"/>
      <w:bookmarkStart w:name="_Toc15591692" w:id="958"/>
      <w:r w:rsidRPr="005559B5">
        <w:rPr>
          <w:color w:val="002060"/>
          <w:sz w:val="22"/>
          <w:szCs w:val="22"/>
          <w:lang w:val="en-GB"/>
        </w:rPr>
        <w:t>ew.32.</w:t>
      </w:r>
      <w:r w:rsidRPr="005559B5">
        <w:rPr>
          <w:caps/>
          <w:color w:val="002060"/>
          <w:sz w:val="22"/>
          <w:szCs w:val="22"/>
          <w:lang w:val="en-GB"/>
        </w:rPr>
        <w:t xml:space="preserve"> Dc supply module</w:t>
      </w:r>
      <w:bookmarkEnd w:id="957"/>
      <w:bookmarkEnd w:id="958"/>
      <w:r w:rsidRPr="005559B5">
        <w:rPr>
          <w:caps/>
          <w:color w:val="002060"/>
          <w:sz w:val="22"/>
          <w:szCs w:val="22"/>
          <w:lang w:val="en-GB"/>
        </w:rPr>
        <w:t xml:space="preserve"> </w:t>
      </w:r>
    </w:p>
    <w:p w:rsidRPr="005559B5" w:rsidR="00955DCE" w:rsidP="00955DCE" w:rsidRDefault="00955DCE" w14:paraId="62A9485F" w14:textId="77777777">
      <w:pPr>
        <w:ind w:left="720"/>
        <w:rPr>
          <w:color w:val="002060"/>
        </w:rPr>
      </w:pPr>
      <w:r w:rsidRPr="005559B5">
        <w:rPr>
          <w:color w:val="002060"/>
        </w:rPr>
        <w:t xml:space="preserve">A switch mode power supply system with different output has been considered for each bench at electronic lab. These SMPS shall be capable to supply different voltages (5V, 12V,15V) as shown in the drawings. The nominal current for different voltages shall be 5A. </w:t>
      </w:r>
    </w:p>
    <w:p w:rsidRPr="005559B5" w:rsidR="00955DCE" w:rsidP="00955DCE" w:rsidRDefault="00955DCE" w14:paraId="134A54AF" w14:textId="77777777">
      <w:pPr>
        <w:ind w:left="720"/>
        <w:rPr>
          <w:color w:val="002060"/>
        </w:rPr>
      </w:pPr>
    </w:p>
    <w:p w:rsidRPr="005559B5" w:rsidR="00955DCE" w:rsidP="00955DCE" w:rsidRDefault="00955DCE" w14:paraId="259F6DD4" w14:textId="77777777">
      <w:pPr>
        <w:ind w:left="720"/>
        <w:rPr>
          <w:color w:val="002060"/>
        </w:rPr>
      </w:pPr>
      <w:r w:rsidRPr="005559B5">
        <w:rPr>
          <w:color w:val="002060"/>
        </w:rPr>
        <w:t>Input of the SMPS shall be 150 V – 260 V AC 50 Hz. The SMPS shall have surge protector and fuse at the input.</w:t>
      </w:r>
    </w:p>
    <w:p w:rsidRPr="005559B5" w:rsidR="00955DCE" w:rsidP="00955DCE" w:rsidRDefault="00955DCE" w14:paraId="704536F4" w14:textId="77777777">
      <w:pPr>
        <w:ind w:left="720"/>
        <w:rPr>
          <w:color w:val="002060"/>
        </w:rPr>
      </w:pPr>
    </w:p>
    <w:p w:rsidRPr="005559B5" w:rsidR="00955DCE" w:rsidP="00955DCE" w:rsidRDefault="00955DCE" w14:paraId="2A5A1FC9" w14:textId="77777777">
      <w:pPr>
        <w:pStyle w:val="Heading2"/>
        <w:jc w:val="both"/>
        <w:rPr>
          <w:color w:val="002060"/>
          <w:sz w:val="22"/>
          <w:szCs w:val="22"/>
          <w:lang w:val="en-GB"/>
        </w:rPr>
      </w:pPr>
      <w:bookmarkStart w:name="_Toc15158780" w:id="959"/>
      <w:bookmarkStart w:name="_Toc15591693" w:id="960"/>
      <w:r w:rsidRPr="005559B5">
        <w:rPr>
          <w:color w:val="002060"/>
          <w:sz w:val="22"/>
          <w:szCs w:val="22"/>
          <w:lang w:val="en-GB"/>
        </w:rPr>
        <w:t>ew.33.</w:t>
      </w:r>
      <w:r w:rsidRPr="005559B5">
        <w:rPr>
          <w:caps/>
          <w:color w:val="002060"/>
          <w:sz w:val="22"/>
          <w:szCs w:val="22"/>
          <w:lang w:val="en-GB"/>
        </w:rPr>
        <w:t xml:space="preserve"> Variable dc power supply</w:t>
      </w:r>
      <w:bookmarkEnd w:id="959"/>
      <w:bookmarkEnd w:id="960"/>
    </w:p>
    <w:p w:rsidRPr="005559B5" w:rsidR="00955DCE" w:rsidP="00955DCE" w:rsidRDefault="00955DCE" w14:paraId="5E822049" w14:textId="77777777">
      <w:pPr>
        <w:ind w:left="720"/>
        <w:rPr>
          <w:color w:val="002060"/>
        </w:rPr>
      </w:pPr>
      <w:r w:rsidRPr="005559B5">
        <w:rPr>
          <w:color w:val="002060"/>
        </w:rPr>
        <w:t>Variable DC power supply has been considered for the electronic lab as a DC supply unit to test different electronic equipment. The variable DC supply shall be capable to supply 0 – 30V regulated DC supply with max 2% ripple voltage at 5 A load current at different output voltage.</w:t>
      </w:r>
    </w:p>
    <w:p w:rsidRPr="005559B5" w:rsidR="00955DCE" w:rsidP="00955DCE" w:rsidRDefault="00955DCE" w14:paraId="411D6830" w14:textId="77777777">
      <w:pPr>
        <w:ind w:left="720"/>
        <w:rPr>
          <w:color w:val="002060"/>
        </w:rPr>
      </w:pPr>
    </w:p>
    <w:p w:rsidRPr="005559B5" w:rsidR="00955DCE" w:rsidP="00955DCE" w:rsidRDefault="00955DCE" w14:paraId="2032C0D9" w14:textId="77777777">
      <w:pPr>
        <w:ind w:left="720"/>
        <w:rPr>
          <w:color w:val="002060"/>
        </w:rPr>
      </w:pPr>
      <w:r w:rsidRPr="005559B5">
        <w:rPr>
          <w:color w:val="002060"/>
        </w:rPr>
        <w:t>This variable DC supply shall have fine and coarse control at the front and shall have digital indication of out voltage and current. The unit shall operate with line voltage 160V – 260 V 50 Hz.</w:t>
      </w:r>
      <w:bookmarkStart w:name="_Toc494444587" w:id="961"/>
      <w:bookmarkStart w:name="_Toc77493907" w:id="962"/>
    </w:p>
    <w:p w:rsidRPr="005559B5" w:rsidR="00955DCE" w:rsidP="00955DCE" w:rsidRDefault="00955DCE" w14:paraId="561CFC47" w14:textId="77777777">
      <w:pPr>
        <w:ind w:left="720"/>
        <w:rPr>
          <w:color w:val="002060"/>
        </w:rPr>
      </w:pPr>
    </w:p>
    <w:p w:rsidRPr="005559B5" w:rsidR="00955DCE" w:rsidP="00955DCE" w:rsidRDefault="00955DCE" w14:paraId="31071985" w14:textId="77777777">
      <w:pPr>
        <w:pStyle w:val="Heading2"/>
        <w:jc w:val="both"/>
        <w:rPr>
          <w:color w:val="002060"/>
          <w:sz w:val="22"/>
          <w:szCs w:val="22"/>
          <w:lang w:val="en-GB"/>
        </w:rPr>
      </w:pPr>
      <w:bookmarkStart w:name="_Toc15591694" w:id="963"/>
      <w:r w:rsidRPr="005559B5">
        <w:rPr>
          <w:color w:val="002060"/>
          <w:sz w:val="22"/>
          <w:szCs w:val="22"/>
          <w:lang w:val="en-GB"/>
        </w:rPr>
        <w:t xml:space="preserve">ew.34. </w:t>
      </w:r>
      <w:r w:rsidRPr="005559B5">
        <w:rPr>
          <w:caps/>
          <w:color w:val="002060"/>
          <w:sz w:val="22"/>
          <w:szCs w:val="22"/>
          <w:lang w:val="en-GB"/>
        </w:rPr>
        <w:t>Lightening arrestor</w:t>
      </w:r>
      <w:bookmarkEnd w:id="963"/>
    </w:p>
    <w:p w:rsidRPr="005559B5" w:rsidR="00955DCE" w:rsidP="00955DCE" w:rsidRDefault="00955DCE" w14:paraId="786AC21A" w14:textId="77777777">
      <w:pPr>
        <w:ind w:left="720"/>
        <w:rPr>
          <w:color w:val="002060"/>
        </w:rPr>
      </w:pPr>
      <w:r w:rsidRPr="005559B5">
        <w:rPr>
          <w:rStyle w:val="mw-headline"/>
          <w:color w:val="002060"/>
        </w:rPr>
        <w:t>The lightning rod (simple rod or with triggering system)</w:t>
      </w:r>
    </w:p>
    <w:p w:rsidRPr="005559B5" w:rsidR="00955DCE" w:rsidP="00955DCE" w:rsidRDefault="00955DCE" w14:paraId="32A567E4" w14:textId="77777777">
      <w:pPr>
        <w:ind w:left="720"/>
        <w:rPr>
          <w:color w:val="002060"/>
        </w:rPr>
      </w:pPr>
    </w:p>
    <w:p w:rsidRPr="005559B5" w:rsidR="00955DCE" w:rsidP="00955DCE" w:rsidRDefault="00955DCE" w14:paraId="0E8F66D4" w14:textId="77777777">
      <w:pPr>
        <w:ind w:left="720"/>
        <w:rPr>
          <w:color w:val="002060"/>
        </w:rPr>
      </w:pPr>
      <w:r w:rsidRPr="005559B5">
        <w:rPr>
          <w:color w:val="002060"/>
        </w:rPr>
        <w:t>A lightning arrester shall be located in the highest part of every building and it shall be connected by a conductor to an earth rod buried in the earth. The lightning arrester shall be so located that as much as possible of the building lies inside the surface of an imaginary cone having a vertex angle of 45 degrees and its apex at the top of the arrester.</w:t>
      </w:r>
    </w:p>
    <w:p w:rsidRPr="005559B5" w:rsidR="00955DCE" w:rsidP="00955DCE" w:rsidRDefault="00955DCE" w14:paraId="2E68940E" w14:textId="77777777">
      <w:pPr>
        <w:ind w:left="720"/>
        <w:rPr>
          <w:color w:val="002060"/>
        </w:rPr>
      </w:pPr>
    </w:p>
    <w:p w:rsidRPr="005559B5" w:rsidR="00955DCE" w:rsidP="00955DCE" w:rsidRDefault="00955DCE" w14:paraId="7D04AA09" w14:textId="77777777">
      <w:pPr>
        <w:ind w:left="720"/>
        <w:rPr>
          <w:color w:val="002060"/>
        </w:rPr>
      </w:pPr>
      <w:r w:rsidRPr="005559B5">
        <w:rPr>
          <w:color w:val="002060"/>
        </w:rPr>
        <w:t xml:space="preserve">The lightning rod is a metallic capture tip placed at the top of the building. It is earthed by one or more conductors (often copper strips) </w:t>
      </w:r>
    </w:p>
    <w:p w:rsidRPr="005559B5" w:rsidR="00955DCE" w:rsidP="00955DCE" w:rsidRDefault="00955DCE" w14:paraId="36FC0A04" w14:textId="77777777">
      <w:pPr>
        <w:shd w:val="clear" w:color="auto" w:fill="F9F9F9"/>
        <w:rPr>
          <w:color w:val="002060"/>
        </w:rPr>
      </w:pPr>
      <w:r w:rsidRPr="005559B5">
        <w:rPr>
          <w:noProof/>
          <w:color w:val="002060"/>
          <w:lang w:bidi="ne-NP"/>
        </w:rPr>
        <w:drawing>
          <wp:inline distT="0" distB="0" distL="0" distR="0" wp14:anchorId="6FF8DA17" wp14:editId="38D39606">
            <wp:extent cx="3727450" cy="2457450"/>
            <wp:effectExtent l="0" t="0" r="6350" b="0"/>
            <wp:docPr id="44" name="Picture 44" descr="http://www.electrical-installation.org/enw/images/thumb/8/83/DB422472_EN.svg/391px-DB422472_EN.svg.pn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lectrical-installation.org/enw/images/thumb/8/83/DB422472_EN.svg/391px-DB422472_EN.svg.pn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727450" cy="2457450"/>
                    </a:xfrm>
                    <a:prstGeom prst="rect">
                      <a:avLst/>
                    </a:prstGeom>
                    <a:noFill/>
                    <a:ln>
                      <a:noFill/>
                    </a:ln>
                  </pic:spPr>
                </pic:pic>
              </a:graphicData>
            </a:graphic>
          </wp:inline>
        </w:drawing>
      </w:r>
    </w:p>
    <w:p w:rsidRPr="005559B5" w:rsidR="00955DCE" w:rsidP="00955DCE" w:rsidRDefault="00955DCE" w14:paraId="7E1900E8" w14:textId="77777777">
      <w:pPr>
        <w:pStyle w:val="figure-title"/>
        <w:shd w:val="clear" w:color="auto" w:fill="F9F9F9"/>
        <w:spacing w:before="0" w:beforeAutospacing="0" w:after="0" w:afterAutospacing="0" w:line="360" w:lineRule="atLeast"/>
        <w:jc w:val="both"/>
        <w:rPr>
          <w:rFonts w:ascii="Arial" w:hAnsi="Arial" w:cs="Arial"/>
          <w:color w:val="002060"/>
          <w:sz w:val="22"/>
          <w:szCs w:val="22"/>
        </w:rPr>
      </w:pPr>
      <w:r w:rsidRPr="005559B5">
        <w:rPr>
          <w:rFonts w:ascii="Arial" w:hAnsi="Arial" w:cs="Arial"/>
          <w:i/>
          <w:iCs/>
          <w:color w:val="002060"/>
          <w:sz w:val="22"/>
          <w:szCs w:val="22"/>
        </w:rPr>
        <w:t>Lightning rod (simple rod or with triggering system)</w:t>
      </w:r>
    </w:p>
    <w:p w:rsidRPr="005559B5" w:rsidR="00955DCE" w:rsidP="00955DCE" w:rsidRDefault="00955DCE" w14:paraId="2044D319" w14:textId="77777777">
      <w:pPr>
        <w:pStyle w:val="Heading2"/>
        <w:jc w:val="both"/>
        <w:rPr>
          <w:color w:val="002060"/>
          <w:sz w:val="22"/>
          <w:szCs w:val="22"/>
          <w:lang w:val="en-GB"/>
        </w:rPr>
      </w:pPr>
    </w:p>
    <w:p w:rsidRPr="005559B5" w:rsidR="00955DCE" w:rsidP="00955DCE" w:rsidRDefault="00955DCE" w14:paraId="0B6321A7" w14:textId="77777777">
      <w:pPr>
        <w:rPr>
          <w:color w:val="002060"/>
          <w:lang w:eastAsia="x-none" w:bidi="ne-NP"/>
        </w:rPr>
      </w:pPr>
    </w:p>
    <w:p w:rsidRPr="005559B5" w:rsidR="00955DCE" w:rsidP="00955DCE" w:rsidRDefault="00955DCE" w14:paraId="750EC6A7" w14:textId="77777777">
      <w:pPr>
        <w:rPr>
          <w:color w:val="002060"/>
          <w:lang w:eastAsia="x-none" w:bidi="ne-NP"/>
        </w:rPr>
      </w:pPr>
      <w:r w:rsidRPr="005559B5">
        <w:rPr>
          <w:noProof/>
          <w:color w:val="002060"/>
          <w:lang w:bidi="ne-NP"/>
        </w:rPr>
        <w:drawing>
          <wp:inline distT="0" distB="0" distL="0" distR="0" wp14:anchorId="282F2CC9" wp14:editId="34D5F53C">
            <wp:extent cx="2381250" cy="2381250"/>
            <wp:effectExtent l="0" t="0" r="0" b="0"/>
            <wp:docPr id="45" name="Picture 45" descr="https://3.imimg.com/data3/GX/DW/MY-10421746/franklinlightningarrester-250x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3.imimg.com/data3/GX/DW/MY-10421746/franklinlightningarrester-250x250.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rsidRPr="005559B5" w:rsidR="00955DCE" w:rsidP="00955DCE" w:rsidRDefault="00955DCE" w14:paraId="52E7DD58" w14:textId="77777777">
      <w:pPr>
        <w:rPr>
          <w:color w:val="002060"/>
        </w:rPr>
      </w:pPr>
      <w:r w:rsidRPr="005559B5">
        <w:rPr>
          <w:rStyle w:val="mw-headline"/>
          <w:color w:val="002060"/>
        </w:rPr>
        <w:t>The lightning rod with taut wires</w:t>
      </w:r>
    </w:p>
    <w:p w:rsidRPr="005559B5" w:rsidR="00955DCE" w:rsidP="00955DCE" w:rsidRDefault="00955DCE" w14:paraId="2423495E" w14:textId="77777777">
      <w:pPr>
        <w:rPr>
          <w:color w:val="002060"/>
        </w:rPr>
      </w:pPr>
    </w:p>
    <w:p w:rsidRPr="005559B5" w:rsidR="00955DCE" w:rsidP="00955DCE" w:rsidRDefault="00955DCE" w14:paraId="78C2712A" w14:textId="77777777">
      <w:pPr>
        <w:spacing w:after="120"/>
        <w:ind w:left="720"/>
        <w:rPr>
          <w:b/>
          <w:bCs/>
          <w:color w:val="002060"/>
        </w:rPr>
      </w:pPr>
      <w:bookmarkStart w:name="_Toc299115905" w:id="964"/>
      <w:bookmarkStart w:name="_Toc15158781" w:id="965"/>
      <w:r w:rsidRPr="005559B5">
        <w:rPr>
          <w:b/>
          <w:bCs/>
          <w:color w:val="002060"/>
        </w:rPr>
        <w:t>Materials-</w:t>
      </w:r>
    </w:p>
    <w:p w:rsidRPr="005559B5" w:rsidR="00955DCE" w:rsidP="00955DCE" w:rsidRDefault="00955DCE" w14:paraId="567C462D" w14:textId="77777777">
      <w:pPr>
        <w:spacing w:after="120"/>
        <w:ind w:left="720"/>
        <w:rPr>
          <w:color w:val="002060"/>
        </w:rPr>
      </w:pPr>
      <w:r w:rsidRPr="005559B5">
        <w:rPr>
          <w:color w:val="002060"/>
        </w:rPr>
        <w:t xml:space="preserve">a) Class I materials shall be used for systems on structures not exceeding 75 feet in height and Class II materials shall be used for systems on structures exceeding 75 feet above grade. </w:t>
      </w:r>
    </w:p>
    <w:p w:rsidRPr="005559B5" w:rsidR="00955DCE" w:rsidP="00955DCE" w:rsidRDefault="00955DCE" w14:paraId="789D182B" w14:textId="77777777">
      <w:pPr>
        <w:spacing w:after="120"/>
        <w:ind w:left="720"/>
        <w:rPr>
          <w:color w:val="002060"/>
        </w:rPr>
      </w:pPr>
    </w:p>
    <w:p w:rsidRPr="005559B5" w:rsidR="00955DCE" w:rsidP="00955DCE" w:rsidRDefault="00955DCE" w14:paraId="3DB51212" w14:textId="77777777">
      <w:pPr>
        <w:spacing w:after="120"/>
        <w:ind w:left="720"/>
        <w:rPr>
          <w:color w:val="002060"/>
        </w:rPr>
      </w:pPr>
      <w:r w:rsidRPr="005559B5">
        <w:rPr>
          <w:color w:val="002060"/>
        </w:rPr>
        <w:t xml:space="preserve">b) Copper shall be of the grade ordinarily required for commercial electrical work, generally designated as being 95 percent conductive when annealed. Aluminum conductors shall be of electrical grade aluminum. </w:t>
      </w:r>
    </w:p>
    <w:p w:rsidRPr="005559B5" w:rsidR="00955DCE" w:rsidP="00955DCE" w:rsidRDefault="00955DCE" w14:paraId="66831E78" w14:textId="77777777">
      <w:pPr>
        <w:spacing w:after="120"/>
        <w:ind w:left="720"/>
        <w:rPr>
          <w:color w:val="002060"/>
        </w:rPr>
      </w:pPr>
    </w:p>
    <w:p w:rsidRPr="005559B5" w:rsidR="00955DCE" w:rsidP="00955DCE" w:rsidRDefault="00955DCE" w14:paraId="4F34CAF1" w14:textId="77777777">
      <w:pPr>
        <w:spacing w:after="120"/>
        <w:ind w:left="720"/>
        <w:rPr>
          <w:color w:val="002060"/>
        </w:rPr>
      </w:pPr>
      <w:r w:rsidRPr="005559B5">
        <w:rPr>
          <w:color w:val="002060"/>
        </w:rPr>
        <w:t xml:space="preserve">c) Lightning protection materials shall be coordinated with building construction materials to assure compatibility. Aluminum lightning protection materials shall not be embedded in concrete or masonry, installed on or below copper surfaces, or used where contact with the earth is possible terminating 18” above grade level minimum. Copper lightning protection materials shall not be installed on aluminum surfaces. Copper system components within 2 feet of chimney exhausts shall be tin coated to protect against deterioration. </w:t>
      </w:r>
    </w:p>
    <w:p w:rsidRPr="005559B5" w:rsidR="00955DCE" w:rsidP="00955DCE" w:rsidRDefault="00955DCE" w14:paraId="375A683A" w14:textId="77777777">
      <w:pPr>
        <w:spacing w:after="120"/>
        <w:ind w:left="720"/>
        <w:rPr>
          <w:color w:val="002060"/>
        </w:rPr>
      </w:pPr>
    </w:p>
    <w:p w:rsidRPr="005559B5" w:rsidR="00955DCE" w:rsidP="00955DCE" w:rsidRDefault="00955DCE" w14:paraId="225D4965" w14:textId="77777777">
      <w:pPr>
        <w:spacing w:after="120"/>
        <w:ind w:left="720"/>
        <w:rPr>
          <w:color w:val="002060"/>
        </w:rPr>
      </w:pPr>
      <w:r w:rsidRPr="005559B5">
        <w:rPr>
          <w:color w:val="002060"/>
        </w:rPr>
        <w:t xml:space="preserve">d) Strike termination devices shall be provided to place the entire structure under a zone of protection as defined by the Standards. Air terminals shall project a minimum of 10 inches above protected areas or objects. Air terminals shall be located within 2 feet of exposed corners and roof edges. </w:t>
      </w:r>
    </w:p>
    <w:p w:rsidRPr="005559B5" w:rsidR="00955DCE" w:rsidP="00955DCE" w:rsidRDefault="00955DCE" w14:paraId="6FD576BD" w14:textId="77777777">
      <w:pPr>
        <w:spacing w:after="120"/>
        <w:ind w:left="720"/>
        <w:rPr>
          <w:color w:val="002060"/>
        </w:rPr>
      </w:pPr>
    </w:p>
    <w:p w:rsidRPr="005559B5" w:rsidR="00955DCE" w:rsidP="00955DCE" w:rsidRDefault="00955DCE" w14:paraId="6B3922B3" w14:textId="77777777">
      <w:pPr>
        <w:spacing w:after="120"/>
        <w:ind w:left="720"/>
        <w:rPr>
          <w:color w:val="002060"/>
        </w:rPr>
      </w:pPr>
      <w:r w:rsidRPr="005559B5">
        <w:rPr>
          <w:color w:val="002060"/>
        </w:rPr>
        <w:t xml:space="preserve">e) Metallic bodies having a thickness 3/16” or greater may serve as strike termination devices without the addition of air terminals. These bodies shall be made a part of the lightning protection system by connection(s) according to the Standards using main size conductors and bonding fittings with 3 square inches of surface contact area. </w:t>
      </w:r>
    </w:p>
    <w:p w:rsidRPr="005559B5" w:rsidR="00955DCE" w:rsidP="00955DCE" w:rsidRDefault="00955DCE" w14:paraId="09F5188E" w14:textId="77777777">
      <w:pPr>
        <w:spacing w:after="120"/>
        <w:ind w:left="720"/>
        <w:rPr>
          <w:color w:val="002060"/>
        </w:rPr>
      </w:pPr>
    </w:p>
    <w:p w:rsidRPr="005559B5" w:rsidR="00955DCE" w:rsidP="00955DCE" w:rsidRDefault="00955DCE" w14:paraId="1ABBA5E0" w14:textId="77777777">
      <w:pPr>
        <w:spacing w:after="120"/>
        <w:ind w:left="720"/>
        <w:rPr>
          <w:color w:val="002060"/>
        </w:rPr>
      </w:pPr>
      <w:r w:rsidRPr="005559B5">
        <w:rPr>
          <w:color w:val="002060"/>
        </w:rPr>
        <w:t xml:space="preserve">f) Cable conductors shall provide a two-way path from strike termination devices horizontally and downward to connections with the ground system. Cable conductors shall be free of excessive splices and sharp bends. No bend of a conductor shall form a final included angle of less than 90 degrees nor have a radius of bend less than 8 inches. Structural elements and design features shall be used whenever possible to minimize the visual impact of exposed conductors. </w:t>
      </w:r>
    </w:p>
    <w:p w:rsidRPr="005559B5" w:rsidR="00955DCE" w:rsidP="00955DCE" w:rsidRDefault="00955DCE" w14:paraId="2BD7553F" w14:textId="77777777">
      <w:pPr>
        <w:spacing w:after="120"/>
        <w:ind w:left="720"/>
        <w:rPr>
          <w:color w:val="002060"/>
        </w:rPr>
      </w:pPr>
    </w:p>
    <w:p w:rsidRPr="005559B5" w:rsidR="00955DCE" w:rsidP="00955DCE" w:rsidRDefault="00955DCE" w14:paraId="7EEE27AD" w14:textId="77777777">
      <w:pPr>
        <w:spacing w:after="120"/>
        <w:ind w:left="720"/>
        <w:rPr>
          <w:color w:val="002060"/>
        </w:rPr>
      </w:pPr>
      <w:r w:rsidRPr="005559B5">
        <w:rPr>
          <w:color w:val="002060"/>
        </w:rPr>
        <w:t xml:space="preserve">g) Cable down conductors may be concealed within the building construction or enclosed within PVC conduit from roof to grade level. Down conductors shall be spaced at intervals averaging not more than 100 feet around the protected perimeter of the structure. In no case shall any structure have fewer than two down conductors. Where down conductors are exposed to environmental hazards at grade level, guards shall be used to protect the conductor to a point 6 feet above grade. </w:t>
      </w:r>
    </w:p>
    <w:p w:rsidRPr="005559B5" w:rsidR="00955DCE" w:rsidP="00955DCE" w:rsidRDefault="00955DCE" w14:paraId="1175173B" w14:textId="77777777">
      <w:pPr>
        <w:spacing w:after="120"/>
        <w:ind w:left="720"/>
        <w:rPr>
          <w:color w:val="002060"/>
        </w:rPr>
      </w:pPr>
    </w:p>
    <w:p w:rsidRPr="005559B5" w:rsidR="00955DCE" w:rsidP="00955DCE" w:rsidRDefault="00955DCE" w14:paraId="5408DDD1" w14:textId="77777777">
      <w:pPr>
        <w:spacing w:after="120"/>
        <w:ind w:left="720"/>
        <w:rPr>
          <w:color w:val="002060"/>
        </w:rPr>
      </w:pPr>
      <w:r w:rsidRPr="005559B5">
        <w:rPr>
          <w:color w:val="002060"/>
        </w:rPr>
        <w:t>h) In the case of structural steel frame construction, cable down conductors may be omitted and roof conductors shall be connected to the structural steel frame at intervals averaging not more than 100 feet around the protected perimeter of the structure.</w:t>
      </w:r>
    </w:p>
    <w:p w:rsidRPr="005559B5" w:rsidR="00955DCE" w:rsidP="00955DCE" w:rsidRDefault="00955DCE" w14:paraId="73327B48" w14:textId="77777777">
      <w:pPr>
        <w:spacing w:after="120"/>
        <w:ind w:left="720"/>
        <w:rPr>
          <w:color w:val="002060"/>
        </w:rPr>
      </w:pPr>
    </w:p>
    <w:p w:rsidRPr="005559B5" w:rsidR="00955DCE" w:rsidP="00955DCE" w:rsidRDefault="00955DCE" w14:paraId="72B0699F" w14:textId="77777777">
      <w:pPr>
        <w:spacing w:after="120"/>
        <w:ind w:left="720"/>
        <w:rPr>
          <w:color w:val="002060"/>
        </w:rPr>
      </w:pPr>
      <w:r w:rsidRPr="005559B5">
        <w:rPr>
          <w:color w:val="002060"/>
        </w:rPr>
        <w:t xml:space="preserve">i) Exposed cable conductors shall be secured to the structure at intervals not exceeding 3 feet – 0 inches. Fasteners, nails, screws, or bolts shall be of suitable configuration for the intended application and of the same material as the conductor or of electrolytically compatible materials. Galvanized or plated steels are not acceptable. </w:t>
      </w:r>
    </w:p>
    <w:p w:rsidRPr="005559B5" w:rsidR="00955DCE" w:rsidP="00955DCE" w:rsidRDefault="00955DCE" w14:paraId="74D0EB53" w14:textId="77777777">
      <w:pPr>
        <w:spacing w:after="120"/>
        <w:ind w:left="720"/>
        <w:rPr>
          <w:color w:val="002060"/>
        </w:rPr>
      </w:pPr>
    </w:p>
    <w:p w:rsidRPr="005559B5" w:rsidR="00955DCE" w:rsidP="00955DCE" w:rsidRDefault="00955DCE" w14:paraId="0DE0C505" w14:textId="77777777">
      <w:pPr>
        <w:spacing w:after="120"/>
        <w:ind w:left="720"/>
        <w:rPr>
          <w:color w:val="002060"/>
        </w:rPr>
      </w:pPr>
      <w:r w:rsidRPr="005559B5">
        <w:rPr>
          <w:color w:val="002060"/>
        </w:rPr>
        <w:t xml:space="preserve">j) Connectors and splicers shall be of suitable configuration and type for the intended application and of the same material as the conductors or of electrolytically compatible materials. </w:t>
      </w:r>
    </w:p>
    <w:p w:rsidRPr="005559B5" w:rsidR="00955DCE" w:rsidP="00955DCE" w:rsidRDefault="00955DCE" w14:paraId="02F2F9A8" w14:textId="77777777">
      <w:pPr>
        <w:rPr>
          <w:color w:val="002060"/>
        </w:rPr>
      </w:pPr>
    </w:p>
    <w:p w:rsidRPr="005559B5" w:rsidR="00955DCE" w:rsidP="00955DCE" w:rsidRDefault="00955DCE" w14:paraId="3E605548" w14:textId="77777777">
      <w:pPr>
        <w:spacing w:after="120"/>
        <w:ind w:left="720"/>
        <w:rPr>
          <w:color w:val="002060"/>
        </w:rPr>
      </w:pPr>
      <w:r w:rsidRPr="005559B5">
        <w:rPr>
          <w:color w:val="002060"/>
        </w:rPr>
        <w:t xml:space="preserve">k) Ground terminations suitable for the soil conditions shall be provided for each downlead conductor. Where the structural steel framework is utilized as main conductors for the system, perimeter columns shall be connected to the grounding system at intervals averaging 60 feet or less on the protected perimeter. For any structure in excess of 60 ft. in vertical elevation above grade, a ground loop interconnecting all ground terminals and other building grounded systems shall be provided. </w:t>
      </w:r>
    </w:p>
    <w:p w:rsidRPr="005559B5" w:rsidR="00955DCE" w:rsidP="00955DCE" w:rsidRDefault="00955DCE" w14:paraId="10B48E4B" w14:textId="77777777">
      <w:pPr>
        <w:spacing w:after="120"/>
        <w:ind w:left="720"/>
        <w:rPr>
          <w:color w:val="002060"/>
        </w:rPr>
      </w:pPr>
    </w:p>
    <w:p w:rsidRPr="005559B5" w:rsidR="00955DCE" w:rsidP="00955DCE" w:rsidRDefault="00955DCE" w14:paraId="79C38346" w14:textId="77777777">
      <w:pPr>
        <w:spacing w:after="120"/>
        <w:ind w:left="720"/>
        <w:rPr>
          <w:color w:val="002060"/>
        </w:rPr>
      </w:pPr>
      <w:r w:rsidRPr="005559B5">
        <w:rPr>
          <w:color w:val="002060"/>
        </w:rPr>
        <w:t xml:space="preserve">l) Common interconnection of all grounded systems within the building shall be accomplished using main size conductors and fittings. Grounded metal bodies located within the calculated bonding distance as determined by the formulas of the Standards shall be bonded to the system using properly sized bonding conductors. </w:t>
      </w:r>
    </w:p>
    <w:p w:rsidRPr="005559B5" w:rsidR="00955DCE" w:rsidP="00955DCE" w:rsidRDefault="00955DCE" w14:paraId="5C8FFED4" w14:textId="77777777">
      <w:pPr>
        <w:spacing w:after="120"/>
        <w:ind w:left="720"/>
        <w:rPr>
          <w:color w:val="002060"/>
        </w:rPr>
      </w:pPr>
    </w:p>
    <w:p w:rsidRPr="005559B5" w:rsidR="00955DCE" w:rsidP="00955DCE" w:rsidRDefault="00955DCE" w14:paraId="1B2FE229" w14:textId="77777777">
      <w:pPr>
        <w:spacing w:after="120"/>
        <w:ind w:left="720"/>
        <w:rPr>
          <w:color w:val="002060"/>
        </w:rPr>
      </w:pPr>
      <w:r w:rsidRPr="005559B5">
        <w:rPr>
          <w:color w:val="002060"/>
        </w:rPr>
        <w:t>m) Surge suppression shall be provided at every system entrance to the structure to prevent massive lightning overvoltages from entering the structure. Additional surge protection for internal electronic equipment may be determined through cost-benefit analysis by a trained engineer.</w:t>
      </w:r>
    </w:p>
    <w:p w:rsidRPr="005559B5" w:rsidR="00955DCE" w:rsidP="00955DCE" w:rsidRDefault="00955DCE" w14:paraId="1703FBE4" w14:textId="77777777">
      <w:pPr>
        <w:spacing w:after="120"/>
        <w:ind w:left="720"/>
        <w:rPr>
          <w:color w:val="002060"/>
        </w:rPr>
      </w:pPr>
      <w:r w:rsidRPr="005559B5">
        <w:rPr>
          <w:b/>
          <w:bCs/>
          <w:color w:val="002060"/>
        </w:rPr>
        <w:t xml:space="preserve">Installation </w:t>
      </w:r>
      <w:r w:rsidRPr="005559B5">
        <w:rPr>
          <w:color w:val="002060"/>
        </w:rPr>
        <w:t xml:space="preserve">– </w:t>
      </w:r>
    </w:p>
    <w:p w:rsidRPr="005559B5" w:rsidR="00955DCE" w:rsidP="00955DCE" w:rsidRDefault="00955DCE" w14:paraId="0EE307C3" w14:textId="77777777">
      <w:pPr>
        <w:spacing w:after="120"/>
        <w:ind w:left="720"/>
        <w:rPr>
          <w:color w:val="002060"/>
        </w:rPr>
      </w:pPr>
      <w:r w:rsidRPr="005559B5">
        <w:rPr>
          <w:color w:val="002060"/>
        </w:rPr>
        <w:t xml:space="preserve">a) The installation of the lightning protection system components shall be done in a neat and workmanlike manner. </w:t>
      </w:r>
    </w:p>
    <w:p w:rsidRPr="005559B5" w:rsidR="00955DCE" w:rsidP="00955DCE" w:rsidRDefault="00955DCE" w14:paraId="36AD8494" w14:textId="77777777">
      <w:pPr>
        <w:spacing w:after="120"/>
        <w:ind w:left="720"/>
        <w:rPr>
          <w:color w:val="002060"/>
        </w:rPr>
      </w:pPr>
      <w:r w:rsidRPr="005559B5">
        <w:rPr>
          <w:color w:val="002060"/>
        </w:rPr>
        <w:t xml:space="preserve">b) Roof penetrations required for down conductors or for connections to structural steel framework shall be made using through-roof assemblies with solid rods and appropriate roof flashings. The roofing contractor shall furnish the methods and materials required at roofing penetrations of the lightning protection components and any additional roofing materials or preparations required by the roofing manufacturer for lightning conductor runs to assure compatibility with the warranty for the roof. (Note: The roofing contractor will be responsible for sealing and flashing all lightning protection roof penetrations as per the roof manufacturer’s recommendations. The lightning protection roof penetrations and/or method of conductor attachment should be addressed in the roofing section of the specifications.) </w:t>
      </w:r>
    </w:p>
    <w:p w:rsidRPr="005559B5" w:rsidR="00955DCE" w:rsidP="00955DCE" w:rsidRDefault="00955DCE" w14:paraId="39C3F935" w14:textId="77777777">
      <w:pPr>
        <w:spacing w:after="120"/>
        <w:ind w:left="720"/>
        <w:rPr>
          <w:color w:val="002060"/>
        </w:rPr>
      </w:pPr>
      <w:r w:rsidRPr="005559B5">
        <w:rPr>
          <w:color w:val="002060"/>
        </w:rPr>
        <w:t xml:space="preserve">c) LPI certification requires a signature by a representative of the owner for two stages of the installation – the concealed in-ground system and the exposed or roof level area at completion. LPI certification also requires photo documentation of the in-ground system and concealed portions of the installation. LPI certification requires inspection by their third-party field staff after completion of the installation. Upon completion of the lightning protection installation, the installing contractor shall provide to the owner an as-built drawing of the system, along with copies of the LPI Certificates of completion. </w:t>
      </w:r>
    </w:p>
    <w:p w:rsidRPr="005559B5" w:rsidR="00955DCE" w:rsidP="00955DCE" w:rsidRDefault="00955DCE" w14:paraId="2E3C3F1F" w14:textId="77777777">
      <w:pPr>
        <w:spacing w:after="120"/>
        <w:ind w:left="720"/>
        <w:rPr>
          <w:color w:val="002060"/>
        </w:rPr>
      </w:pPr>
      <w:r w:rsidRPr="005559B5">
        <w:rPr>
          <w:color w:val="002060"/>
        </w:rPr>
        <w:t>d) If the protected structure is an addition to or is attached to an existing structure that does not have a lightning protection system, the contractor shall certify that the system installed complies with the requirements of the Standards, and advise the owner of the lightning protection work required on the existing structure to obtain full certification for the structure. If the existing structure does have a lightning protection system, the contractor shall advise the owner of any additional work required on the existing system to bring it into compliance with current Standards and thus qualify for LPI certification.</w:t>
      </w:r>
    </w:p>
    <w:p w:rsidRPr="005559B5" w:rsidR="00955DCE" w:rsidP="00955DCE" w:rsidRDefault="00955DCE" w14:paraId="584E4C12" w14:textId="77777777">
      <w:pPr>
        <w:pStyle w:val="Heading2"/>
        <w:jc w:val="both"/>
        <w:rPr>
          <w:color w:val="002060"/>
          <w:sz w:val="22"/>
          <w:szCs w:val="22"/>
          <w:lang w:val="en-GB"/>
        </w:rPr>
      </w:pPr>
    </w:p>
    <w:p w:rsidRPr="005559B5" w:rsidR="00955DCE" w:rsidP="00955DCE" w:rsidRDefault="00955DCE" w14:paraId="4EC93723" w14:textId="77777777">
      <w:pPr>
        <w:pStyle w:val="Heading2"/>
        <w:jc w:val="both"/>
        <w:rPr>
          <w:color w:val="002060"/>
          <w:sz w:val="22"/>
          <w:szCs w:val="22"/>
          <w:lang w:val="en-GB"/>
        </w:rPr>
      </w:pPr>
    </w:p>
    <w:p w:rsidRPr="005559B5" w:rsidR="00955DCE" w:rsidP="00955DCE" w:rsidRDefault="00955DCE" w14:paraId="18552970" w14:textId="77777777">
      <w:pPr>
        <w:pStyle w:val="Heading2"/>
        <w:jc w:val="both"/>
        <w:rPr>
          <w:color w:val="002060"/>
          <w:sz w:val="22"/>
          <w:szCs w:val="22"/>
          <w:lang w:val="en-GB"/>
        </w:rPr>
      </w:pPr>
    </w:p>
    <w:p w:rsidRPr="005559B5" w:rsidR="00955DCE" w:rsidP="00955DCE" w:rsidRDefault="00955DCE" w14:paraId="16235A7F" w14:textId="77777777">
      <w:pPr>
        <w:pStyle w:val="Heading2"/>
        <w:jc w:val="both"/>
        <w:rPr>
          <w:color w:val="002060"/>
          <w:sz w:val="22"/>
          <w:szCs w:val="22"/>
          <w:lang w:val="en-GB"/>
        </w:rPr>
      </w:pPr>
    </w:p>
    <w:p w:rsidRPr="005559B5" w:rsidR="00955DCE" w:rsidP="00955DCE" w:rsidRDefault="00955DCE" w14:paraId="65538570" w14:textId="77777777">
      <w:pPr>
        <w:pStyle w:val="Heading2"/>
        <w:jc w:val="both"/>
        <w:rPr>
          <w:color w:val="002060"/>
          <w:sz w:val="22"/>
          <w:szCs w:val="22"/>
          <w:lang w:val="en-GB"/>
        </w:rPr>
      </w:pPr>
      <w:bookmarkStart w:name="_Toc15591695" w:id="966"/>
      <w:r w:rsidRPr="005559B5">
        <w:rPr>
          <w:color w:val="002060"/>
          <w:sz w:val="22"/>
          <w:szCs w:val="22"/>
          <w:lang w:val="en-GB"/>
        </w:rPr>
        <w:t>ew.35. T</w:t>
      </w:r>
      <w:r w:rsidRPr="005559B5">
        <w:rPr>
          <w:caps/>
          <w:color w:val="002060"/>
          <w:sz w:val="22"/>
          <w:szCs w:val="22"/>
          <w:lang w:val="en-GB"/>
        </w:rPr>
        <w:t>ests</w:t>
      </w:r>
      <w:bookmarkEnd w:id="961"/>
      <w:bookmarkEnd w:id="962"/>
      <w:bookmarkEnd w:id="964"/>
      <w:bookmarkEnd w:id="965"/>
      <w:bookmarkEnd w:id="966"/>
    </w:p>
    <w:p w:rsidRPr="005559B5" w:rsidR="00955DCE" w:rsidP="00955DCE" w:rsidRDefault="00955DCE" w14:paraId="50330895" w14:textId="77777777">
      <w:pPr>
        <w:tabs>
          <w:tab w:val="num" w:pos="720"/>
          <w:tab w:val="left" w:pos="1260"/>
          <w:tab w:val="left" w:pos="1800"/>
          <w:tab w:val="left" w:pos="2340"/>
          <w:tab w:val="left" w:pos="2880"/>
        </w:tabs>
        <w:spacing w:line="300" w:lineRule="auto"/>
        <w:ind w:left="720"/>
        <w:rPr>
          <w:color w:val="002060"/>
        </w:rPr>
      </w:pPr>
      <w:r w:rsidRPr="005559B5">
        <w:rPr>
          <w:color w:val="002060"/>
        </w:rPr>
        <w:t>The Contractor shall submit for approval, a technical description of the method which will be applied to test the electrical integrity of the entire installation including the measurement of obtained station earthing impedance and the insulation resistance of the installation. Tests shall be conducted on the completed installation to check the following:</w:t>
      </w:r>
    </w:p>
    <w:p w:rsidRPr="005559B5" w:rsidR="00955DCE" w:rsidP="00955DCE" w:rsidRDefault="00955DCE" w14:paraId="50DD0F60" w14:textId="77777777">
      <w:pPr>
        <w:spacing w:line="300" w:lineRule="auto"/>
        <w:ind w:left="2340" w:hanging="540"/>
        <w:rPr>
          <w:color w:val="002060"/>
        </w:rPr>
      </w:pPr>
      <w:r w:rsidRPr="005559B5">
        <w:rPr>
          <w:color w:val="002060"/>
        </w:rPr>
        <w:t>a.</w:t>
      </w:r>
      <w:r w:rsidRPr="005559B5">
        <w:rPr>
          <w:color w:val="002060"/>
        </w:rPr>
        <w:tab/>
      </w:r>
      <w:r w:rsidRPr="005559B5">
        <w:rPr>
          <w:color w:val="002060"/>
        </w:rPr>
        <w:t>polarity : to verify that all terminals are correctly connected with regard to line, neutral and earth;</w:t>
      </w:r>
    </w:p>
    <w:p w:rsidRPr="005559B5" w:rsidR="00955DCE" w:rsidP="00955DCE" w:rsidRDefault="00955DCE" w14:paraId="4BA3A825" w14:textId="77777777">
      <w:pPr>
        <w:spacing w:line="300" w:lineRule="auto"/>
        <w:ind w:left="2340" w:hanging="540"/>
        <w:rPr>
          <w:color w:val="002060"/>
        </w:rPr>
      </w:pPr>
      <w:r w:rsidRPr="005559B5">
        <w:rPr>
          <w:color w:val="002060"/>
        </w:rPr>
        <w:t>b.</w:t>
      </w:r>
      <w:r w:rsidRPr="005559B5">
        <w:rPr>
          <w:color w:val="002060"/>
        </w:rPr>
        <w:tab/>
      </w:r>
      <w:r w:rsidRPr="005559B5">
        <w:rPr>
          <w:color w:val="002060"/>
        </w:rPr>
        <w:t>insulation test between live and neutral conductors: to verify the Meager reading between line and neutral conductors is not below 1 Megohm with all switches and fuses on but fixtures and lamps out.</w:t>
      </w:r>
    </w:p>
    <w:p w:rsidRPr="005559B5" w:rsidR="00955DCE" w:rsidP="00955DCE" w:rsidRDefault="00955DCE" w14:paraId="60767E36" w14:textId="77777777">
      <w:pPr>
        <w:spacing w:line="300" w:lineRule="auto"/>
        <w:ind w:left="2340" w:hanging="540"/>
        <w:rPr>
          <w:color w:val="002060"/>
        </w:rPr>
      </w:pPr>
      <w:r w:rsidRPr="005559B5">
        <w:rPr>
          <w:color w:val="002060"/>
        </w:rPr>
        <w:t>c.</w:t>
      </w:r>
      <w:r w:rsidRPr="005559B5">
        <w:rPr>
          <w:color w:val="002060"/>
        </w:rPr>
        <w:tab/>
      </w:r>
      <w:r w:rsidRPr="005559B5">
        <w:rPr>
          <w:color w:val="002060"/>
        </w:rPr>
        <w:t>insulation test between all non</w:t>
      </w:r>
      <w:r w:rsidRPr="005559B5">
        <w:rPr>
          <w:color w:val="002060"/>
        </w:rPr>
        <w:noBreakHyphen/>
        <w:t>earthed conductors and the earth on a live system is not below 1 Megohm from Meager reading.</w:t>
      </w:r>
    </w:p>
    <w:p w:rsidRPr="005559B5" w:rsidR="00955DCE" w:rsidP="00955DCE" w:rsidRDefault="00955DCE" w14:paraId="3CD4D79A" w14:textId="77777777">
      <w:pPr>
        <w:spacing w:line="300" w:lineRule="auto"/>
        <w:ind w:left="1800"/>
        <w:rPr>
          <w:color w:val="002060"/>
        </w:rPr>
      </w:pPr>
      <w:r w:rsidRPr="005559B5">
        <w:rPr>
          <w:color w:val="002060"/>
        </w:rPr>
        <w:t>d.</w:t>
      </w:r>
      <w:r w:rsidRPr="005559B5">
        <w:rPr>
          <w:color w:val="002060"/>
        </w:rPr>
        <w:tab/>
      </w:r>
      <w:r w:rsidRPr="005559B5">
        <w:rPr>
          <w:color w:val="002060"/>
        </w:rPr>
        <w:t xml:space="preserve"> earth resistance test including the earth-loop test; and</w:t>
      </w:r>
    </w:p>
    <w:p w:rsidRPr="005559B5" w:rsidR="00955DCE" w:rsidP="00955DCE" w:rsidRDefault="00955DCE" w14:paraId="4C5FFDB2" w14:textId="77777777">
      <w:pPr>
        <w:spacing w:line="300" w:lineRule="auto"/>
        <w:ind w:left="1800"/>
        <w:rPr>
          <w:color w:val="002060"/>
        </w:rPr>
      </w:pPr>
      <w:r w:rsidRPr="005559B5">
        <w:rPr>
          <w:color w:val="002060"/>
        </w:rPr>
        <w:t>e.</w:t>
      </w:r>
      <w:r w:rsidRPr="005559B5">
        <w:rPr>
          <w:color w:val="002060"/>
        </w:rPr>
        <w:tab/>
      </w:r>
      <w:r w:rsidRPr="005559B5">
        <w:rPr>
          <w:color w:val="002060"/>
        </w:rPr>
        <w:t xml:space="preserve"> other tests to verify safety and integrity of the installation.</w:t>
      </w:r>
    </w:p>
    <w:p w:rsidRPr="005559B5" w:rsidR="00955DCE" w:rsidP="00955DCE" w:rsidRDefault="00955DCE" w14:paraId="19946BD6" w14:textId="77777777">
      <w:pPr>
        <w:tabs>
          <w:tab w:val="num" w:pos="720"/>
          <w:tab w:val="left" w:pos="1260"/>
          <w:tab w:val="left" w:pos="1800"/>
          <w:tab w:val="left" w:pos="2340"/>
          <w:tab w:val="left" w:pos="2880"/>
        </w:tabs>
        <w:spacing w:line="300" w:lineRule="auto"/>
        <w:rPr>
          <w:color w:val="002060"/>
        </w:rPr>
      </w:pPr>
      <w:r w:rsidRPr="005559B5">
        <w:rPr>
          <w:color w:val="002060"/>
        </w:rPr>
        <w:tab/>
      </w:r>
      <w:r w:rsidRPr="005559B5">
        <w:rPr>
          <w:color w:val="002060"/>
        </w:rPr>
        <w:t>Fire Extinguisher:</w:t>
      </w:r>
    </w:p>
    <w:p w:rsidRPr="005559B5" w:rsidR="00955DCE" w:rsidP="00955DCE" w:rsidRDefault="00955DCE" w14:paraId="6DF99FDF" w14:textId="77777777">
      <w:pPr>
        <w:tabs>
          <w:tab w:val="num" w:pos="720"/>
          <w:tab w:val="left" w:pos="1260"/>
          <w:tab w:val="left" w:pos="1800"/>
          <w:tab w:val="left" w:pos="2340"/>
          <w:tab w:val="left" w:pos="2880"/>
        </w:tabs>
        <w:spacing w:line="300" w:lineRule="auto"/>
        <w:rPr>
          <w:color w:val="002060"/>
        </w:rPr>
      </w:pPr>
      <w:r w:rsidRPr="005559B5">
        <w:rPr>
          <w:color w:val="002060"/>
        </w:rPr>
        <w:tab/>
      </w:r>
      <w:r w:rsidRPr="005559B5">
        <w:rPr>
          <w:color w:val="002060"/>
        </w:rPr>
        <w:t xml:space="preserve">Fire extinguisher shall have 5kg rating and ABC Type Minimax. </w:t>
      </w:r>
    </w:p>
    <w:p w:rsidRPr="005559B5" w:rsidR="00955DCE" w:rsidP="00955DCE" w:rsidRDefault="00955DCE" w14:paraId="1C771185" w14:textId="77777777">
      <w:pPr>
        <w:pStyle w:val="Heading2"/>
        <w:jc w:val="both"/>
        <w:rPr>
          <w:color w:val="002060"/>
          <w:sz w:val="22"/>
          <w:szCs w:val="22"/>
          <w:lang w:val="en-GB"/>
        </w:rPr>
      </w:pPr>
      <w:bookmarkStart w:name="_Toc494444588" w:id="967"/>
      <w:bookmarkStart w:name="_Toc77493908" w:id="968"/>
      <w:bookmarkStart w:name="_Toc299115906" w:id="969"/>
      <w:bookmarkStart w:name="_Toc15158782" w:id="970"/>
      <w:bookmarkStart w:name="_Toc15591696" w:id="971"/>
      <w:r w:rsidRPr="005559B5">
        <w:rPr>
          <w:color w:val="002060"/>
          <w:sz w:val="22"/>
          <w:szCs w:val="22"/>
          <w:lang w:val="en-GB"/>
        </w:rPr>
        <w:t xml:space="preserve">ew.36. </w:t>
      </w:r>
      <w:r w:rsidRPr="005559B5">
        <w:rPr>
          <w:caps/>
          <w:color w:val="002060"/>
          <w:sz w:val="22"/>
          <w:szCs w:val="22"/>
          <w:lang w:val="en-GB"/>
        </w:rPr>
        <w:t>As</w:t>
      </w:r>
      <w:r w:rsidRPr="005559B5">
        <w:rPr>
          <w:caps/>
          <w:color w:val="002060"/>
          <w:sz w:val="22"/>
          <w:szCs w:val="22"/>
          <w:lang w:val="en-GB"/>
        </w:rPr>
        <w:noBreakHyphen/>
        <w:t>installed drawings</w:t>
      </w:r>
      <w:bookmarkEnd w:id="967"/>
      <w:bookmarkEnd w:id="968"/>
      <w:bookmarkEnd w:id="969"/>
      <w:bookmarkEnd w:id="970"/>
      <w:bookmarkEnd w:id="971"/>
    </w:p>
    <w:p w:rsidRPr="005559B5" w:rsidR="00955DCE" w:rsidP="00955DCE" w:rsidRDefault="00955DCE" w14:paraId="1EE7D730" w14:textId="77777777">
      <w:pPr>
        <w:tabs>
          <w:tab w:val="num" w:pos="720"/>
          <w:tab w:val="left" w:pos="1260"/>
          <w:tab w:val="left" w:pos="1800"/>
          <w:tab w:val="left" w:pos="2340"/>
          <w:tab w:val="left" w:pos="2880"/>
        </w:tabs>
        <w:spacing w:line="300" w:lineRule="auto"/>
        <w:ind w:left="720" w:hanging="720"/>
        <w:rPr>
          <w:color w:val="002060"/>
        </w:rPr>
      </w:pPr>
      <w:r w:rsidRPr="005559B5">
        <w:rPr>
          <w:color w:val="002060"/>
          <w:spacing w:val="-3"/>
        </w:rPr>
        <w:tab/>
      </w:r>
      <w:r w:rsidRPr="005559B5">
        <w:rPr>
          <w:color w:val="002060"/>
        </w:rPr>
        <w:t>After all tests on the completed installation have been approved, the Contractor shall submit two copies along with the original set of as</w:t>
      </w:r>
      <w:r w:rsidRPr="005559B5">
        <w:rPr>
          <w:color w:val="002060"/>
        </w:rPr>
        <w:noBreakHyphen/>
        <w:t>installed Electrical Drawings in hard-bound covers and one digital copy for subsequent maintenance and operation. These shall clearly indicate</w:t>
      </w:r>
    </w:p>
    <w:p w:rsidRPr="005559B5" w:rsidR="00955DCE" w:rsidP="00FF6E1D" w:rsidRDefault="00955DCE" w14:paraId="3F3704EF" w14:textId="77777777">
      <w:pPr>
        <w:pStyle w:val="ListParagraph"/>
        <w:widowControl/>
        <w:numPr>
          <w:ilvl w:val="0"/>
          <w:numId w:val="146"/>
        </w:numPr>
        <w:suppressAutoHyphens/>
        <w:autoSpaceDE/>
        <w:autoSpaceDN/>
        <w:spacing w:line="300" w:lineRule="auto"/>
        <w:ind w:left="1530"/>
        <w:contextualSpacing/>
        <w:jc w:val="both"/>
        <w:rPr>
          <w:color w:val="002060"/>
        </w:rPr>
      </w:pPr>
      <w:r w:rsidRPr="005559B5">
        <w:rPr>
          <w:color w:val="002060"/>
        </w:rPr>
        <w:t>conduit runs and sizes with the number and size of cables enclosed in the conduit and the location of intermediate conduit accessories such as pull boxes, outlets etc;</w:t>
      </w:r>
    </w:p>
    <w:p w:rsidRPr="005559B5" w:rsidR="00955DCE" w:rsidP="00FF6E1D" w:rsidRDefault="00955DCE" w14:paraId="3CC51D04" w14:textId="77777777">
      <w:pPr>
        <w:pStyle w:val="ListParagraph"/>
        <w:widowControl/>
        <w:numPr>
          <w:ilvl w:val="0"/>
          <w:numId w:val="146"/>
        </w:numPr>
        <w:tabs>
          <w:tab w:val="num" w:pos="720"/>
        </w:tabs>
        <w:suppressAutoHyphens/>
        <w:autoSpaceDE/>
        <w:autoSpaceDN/>
        <w:spacing w:line="300" w:lineRule="auto"/>
        <w:ind w:left="1530"/>
        <w:contextualSpacing/>
        <w:jc w:val="both"/>
        <w:rPr>
          <w:color w:val="002060"/>
        </w:rPr>
      </w:pPr>
      <w:r w:rsidRPr="005559B5">
        <w:rPr>
          <w:color w:val="002060"/>
        </w:rPr>
        <w:t>distribution patterns and circuits in main and sub</w:t>
      </w:r>
      <w:r w:rsidRPr="005559B5">
        <w:rPr>
          <w:color w:val="002060"/>
        </w:rPr>
        <w:noBreakHyphen/>
        <w:t>distribution and the controlling switchgear;</w:t>
      </w:r>
    </w:p>
    <w:p w:rsidRPr="005559B5" w:rsidR="00955DCE" w:rsidP="00FF6E1D" w:rsidRDefault="00955DCE" w14:paraId="70F6F446" w14:textId="77777777">
      <w:pPr>
        <w:pStyle w:val="ListParagraph"/>
        <w:widowControl/>
        <w:numPr>
          <w:ilvl w:val="0"/>
          <w:numId w:val="146"/>
        </w:numPr>
        <w:suppressAutoHyphens/>
        <w:autoSpaceDE/>
        <w:autoSpaceDN/>
        <w:spacing w:line="300" w:lineRule="auto"/>
        <w:ind w:left="1530"/>
        <w:contextualSpacing/>
        <w:jc w:val="both"/>
        <w:rPr>
          <w:color w:val="002060"/>
        </w:rPr>
      </w:pPr>
      <w:r w:rsidRPr="005559B5">
        <w:rPr>
          <w:color w:val="002060"/>
        </w:rPr>
        <w:t>location of earth stations and conductors; location of all electrical appliances, equipment and components; underground and overground cable routes, sizes, cable trays and ducts provided.</w:t>
      </w:r>
    </w:p>
    <w:p w:rsidRPr="005559B5" w:rsidR="00955DCE" w:rsidP="00955DCE" w:rsidRDefault="00955DCE" w14:paraId="4D0608C1" w14:textId="77777777">
      <w:pPr>
        <w:pStyle w:val="Heading2"/>
        <w:jc w:val="both"/>
        <w:rPr>
          <w:b w:val="0"/>
          <w:color w:val="002060"/>
          <w:sz w:val="22"/>
          <w:szCs w:val="22"/>
          <w:lang w:val="en-GB"/>
        </w:rPr>
      </w:pPr>
      <w:bookmarkStart w:name="_Toc15158783" w:id="972"/>
      <w:bookmarkStart w:name="_Toc15591697" w:id="973"/>
      <w:r w:rsidRPr="005559B5">
        <w:rPr>
          <w:color w:val="002060"/>
          <w:sz w:val="22"/>
          <w:szCs w:val="22"/>
          <w:lang w:val="en-GB"/>
        </w:rPr>
        <w:t xml:space="preserve">37. </w:t>
      </w:r>
      <w:r w:rsidRPr="005559B5">
        <w:rPr>
          <w:caps/>
          <w:color w:val="002060"/>
          <w:sz w:val="22"/>
          <w:szCs w:val="22"/>
          <w:lang w:val="en-GB"/>
        </w:rPr>
        <w:t>MANUFACTURE LIST OF MATERIALS (ELECTRICAL)</w:t>
      </w:r>
      <w:bookmarkEnd w:id="972"/>
      <w:bookmarkEnd w:id="973"/>
    </w:p>
    <w:p w:rsidRPr="005559B5" w:rsidR="00955DCE" w:rsidP="00955DCE" w:rsidRDefault="00955DCE" w14:paraId="7B8AC088" w14:textId="77777777">
      <w:pPr>
        <w:tabs>
          <w:tab w:val="left" w:pos="720"/>
          <w:tab w:val="left" w:pos="2340"/>
          <w:tab w:val="left" w:pos="2880"/>
        </w:tabs>
        <w:spacing w:line="300" w:lineRule="auto"/>
        <w:ind w:left="810"/>
        <w:rPr>
          <w:color w:val="002060"/>
          <w:spacing w:val="-3"/>
        </w:rPr>
      </w:pPr>
      <w:r w:rsidRPr="005559B5">
        <w:rPr>
          <w:color w:val="002060"/>
          <w:spacing w:val="-3"/>
        </w:rPr>
        <w:t>Listed below are the make/brands of major materials to be used in the scope of works under the bill of quantities.</w:t>
      </w:r>
    </w:p>
    <w:p w:rsidRPr="005559B5" w:rsidR="00955DCE" w:rsidP="00955DCE" w:rsidRDefault="00955DCE" w14:paraId="15091B3E" w14:textId="77777777">
      <w:pPr>
        <w:tabs>
          <w:tab w:val="left" w:pos="720"/>
          <w:tab w:val="left" w:pos="2340"/>
          <w:tab w:val="left" w:pos="2880"/>
        </w:tabs>
        <w:spacing w:line="300" w:lineRule="auto"/>
        <w:rPr>
          <w:b/>
          <w:color w:val="002060"/>
          <w:spacing w:val="-3"/>
        </w:rPr>
      </w:pPr>
    </w:p>
    <w:p w:rsidRPr="005559B5" w:rsidR="00955DCE" w:rsidP="00955DCE" w:rsidRDefault="00955DCE" w14:paraId="1966DA7D" w14:textId="77777777">
      <w:pPr>
        <w:tabs>
          <w:tab w:val="left" w:pos="720"/>
          <w:tab w:val="left" w:pos="2340"/>
          <w:tab w:val="left" w:pos="2880"/>
        </w:tabs>
        <w:spacing w:line="300" w:lineRule="auto"/>
        <w:rPr>
          <w:b/>
          <w:color w:val="002060"/>
          <w:spacing w:val="-3"/>
        </w:rPr>
      </w:pPr>
      <w:r w:rsidRPr="005559B5">
        <w:rPr>
          <w:b/>
          <w:color w:val="002060"/>
          <w:spacing w:val="-3"/>
        </w:rPr>
        <w:t>Approved makes/brands or equivalent:</w:t>
      </w:r>
    </w:p>
    <w:p w:rsidRPr="005559B5" w:rsidR="00955DCE" w:rsidP="00955DCE" w:rsidRDefault="00955DCE" w14:paraId="19D8B365" w14:textId="77777777">
      <w:pPr>
        <w:tabs>
          <w:tab w:val="left" w:pos="720"/>
          <w:tab w:val="left" w:pos="2340"/>
          <w:tab w:val="left" w:pos="2880"/>
        </w:tabs>
        <w:spacing w:line="300" w:lineRule="auto"/>
        <w:ind w:left="5760" w:hanging="5760"/>
        <w:rPr>
          <w:color w:val="002060"/>
          <w:spacing w:val="-3"/>
        </w:rPr>
      </w:pPr>
    </w:p>
    <w:p w:rsidRPr="005559B5" w:rsidR="00955DCE" w:rsidP="00955DCE" w:rsidRDefault="00955DCE" w14:paraId="2966F632" w14:textId="77777777">
      <w:pPr>
        <w:tabs>
          <w:tab w:val="left" w:pos="720"/>
          <w:tab w:val="left" w:pos="2340"/>
          <w:tab w:val="left" w:pos="2880"/>
        </w:tabs>
        <w:spacing w:line="300" w:lineRule="auto"/>
        <w:ind w:left="4680" w:hanging="4680"/>
        <w:rPr>
          <w:color w:val="002060"/>
          <w:spacing w:val="-3"/>
        </w:rPr>
      </w:pPr>
      <w:r w:rsidRPr="005559B5">
        <w:rPr>
          <w:color w:val="002060"/>
          <w:spacing w:val="-3"/>
        </w:rPr>
        <w:t>1.</w:t>
      </w:r>
      <w:r w:rsidRPr="005559B5">
        <w:rPr>
          <w:color w:val="002060"/>
          <w:spacing w:val="-3"/>
        </w:rPr>
        <w:tab/>
      </w:r>
      <w:r w:rsidRPr="005559B5">
        <w:rPr>
          <w:color w:val="002060"/>
          <w:spacing w:val="-3"/>
        </w:rPr>
        <w:t xml:space="preserve">Main panel board (MPB)-Hyonjan Engineering, M.K Metal, Corona engineering  </w:t>
      </w:r>
    </w:p>
    <w:p w:rsidRPr="005559B5" w:rsidR="00955DCE" w:rsidP="00955DCE" w:rsidRDefault="00955DCE" w14:paraId="6DFFA118" w14:textId="77777777">
      <w:pPr>
        <w:tabs>
          <w:tab w:val="left" w:pos="720"/>
          <w:tab w:val="left" w:pos="2340"/>
          <w:tab w:val="left" w:pos="2880"/>
        </w:tabs>
        <w:spacing w:line="300" w:lineRule="auto"/>
        <w:rPr>
          <w:color w:val="002060"/>
          <w:spacing w:val="-3"/>
        </w:rPr>
      </w:pPr>
      <w:r w:rsidRPr="005559B5">
        <w:rPr>
          <w:color w:val="002060"/>
          <w:spacing w:val="-3"/>
        </w:rPr>
        <w:t>2.</w:t>
      </w:r>
      <w:r w:rsidRPr="005559B5">
        <w:rPr>
          <w:color w:val="002060"/>
          <w:spacing w:val="-3"/>
        </w:rPr>
        <w:tab/>
      </w:r>
      <w:r w:rsidRPr="005559B5">
        <w:rPr>
          <w:color w:val="002060"/>
          <w:spacing w:val="-3"/>
        </w:rPr>
        <w:t>Moulded Case Circuit Breaker (MCCB)- Merlin Gerin/ Siemens</w:t>
      </w:r>
    </w:p>
    <w:p w:rsidRPr="005559B5" w:rsidR="00955DCE" w:rsidP="00955DCE" w:rsidRDefault="00955DCE" w14:paraId="02D41A1F" w14:textId="77777777">
      <w:pPr>
        <w:tabs>
          <w:tab w:val="left" w:pos="720"/>
          <w:tab w:val="left" w:pos="2340"/>
          <w:tab w:val="left" w:pos="2880"/>
        </w:tabs>
        <w:spacing w:line="300" w:lineRule="auto"/>
        <w:ind w:left="5220" w:hanging="5220"/>
        <w:rPr>
          <w:color w:val="002060"/>
          <w:spacing w:val="-3"/>
        </w:rPr>
      </w:pPr>
      <w:r w:rsidRPr="005559B5">
        <w:rPr>
          <w:color w:val="002060"/>
          <w:spacing w:val="-3"/>
        </w:rPr>
        <w:t>3.</w:t>
      </w:r>
      <w:r w:rsidRPr="005559B5">
        <w:rPr>
          <w:color w:val="002060"/>
          <w:spacing w:val="-3"/>
        </w:rPr>
        <w:tab/>
      </w:r>
      <w:r w:rsidRPr="005559B5">
        <w:rPr>
          <w:color w:val="002060"/>
          <w:spacing w:val="-3"/>
        </w:rPr>
        <w:t xml:space="preserve">Floor Distribution Boards (DB)- Hyonjan Engineering, M.K Metal, Corana Engineering </w:t>
      </w:r>
    </w:p>
    <w:p w:rsidRPr="005559B5" w:rsidR="00955DCE" w:rsidP="00955DCE" w:rsidRDefault="00955DCE" w14:paraId="1DFAC93E" w14:textId="77777777">
      <w:pPr>
        <w:tabs>
          <w:tab w:val="left" w:pos="720"/>
          <w:tab w:val="left" w:pos="2340"/>
          <w:tab w:val="left" w:pos="2880"/>
        </w:tabs>
        <w:spacing w:line="300" w:lineRule="auto"/>
        <w:rPr>
          <w:color w:val="002060"/>
          <w:spacing w:val="-3"/>
        </w:rPr>
      </w:pPr>
      <w:r w:rsidRPr="005559B5">
        <w:rPr>
          <w:color w:val="002060"/>
          <w:spacing w:val="-3"/>
        </w:rPr>
        <w:t>4.</w:t>
      </w:r>
      <w:r w:rsidRPr="005559B5">
        <w:rPr>
          <w:color w:val="002060"/>
          <w:spacing w:val="-3"/>
        </w:rPr>
        <w:tab/>
      </w:r>
      <w:r w:rsidRPr="005559B5">
        <w:rPr>
          <w:color w:val="002060"/>
          <w:spacing w:val="-3"/>
        </w:rPr>
        <w:t>Minature Circuit Breaker (MCB)- Merlin Gerin/ Siemens/ Schneider</w:t>
      </w:r>
    </w:p>
    <w:p w:rsidRPr="005559B5" w:rsidR="00955DCE" w:rsidP="00955DCE" w:rsidRDefault="00955DCE" w14:paraId="390708EC" w14:textId="77777777">
      <w:pPr>
        <w:tabs>
          <w:tab w:val="left" w:pos="720"/>
          <w:tab w:val="left" w:pos="2340"/>
          <w:tab w:val="left" w:pos="2880"/>
        </w:tabs>
        <w:spacing w:line="300" w:lineRule="auto"/>
        <w:rPr>
          <w:color w:val="002060"/>
          <w:spacing w:val="-3"/>
        </w:rPr>
      </w:pPr>
      <w:r w:rsidRPr="005559B5">
        <w:rPr>
          <w:color w:val="002060"/>
          <w:spacing w:val="-3"/>
        </w:rPr>
        <w:t>5.</w:t>
      </w:r>
      <w:r w:rsidRPr="005559B5">
        <w:rPr>
          <w:color w:val="002060"/>
          <w:spacing w:val="-3"/>
        </w:rPr>
        <w:tab/>
      </w:r>
      <w:r w:rsidRPr="005559B5">
        <w:rPr>
          <w:color w:val="002060"/>
          <w:spacing w:val="-3"/>
        </w:rPr>
        <w:t>Cables/Wires-   Prakash/ Pioneer/ Trishakti</w:t>
      </w:r>
    </w:p>
    <w:p w:rsidRPr="005559B5" w:rsidR="00955DCE" w:rsidP="00955DCE" w:rsidRDefault="00955DCE" w14:paraId="5DEE1575" w14:textId="77777777">
      <w:pPr>
        <w:tabs>
          <w:tab w:val="left" w:pos="720"/>
          <w:tab w:val="left" w:pos="2340"/>
          <w:tab w:val="left" w:pos="2880"/>
        </w:tabs>
        <w:spacing w:line="300" w:lineRule="auto"/>
        <w:rPr>
          <w:color w:val="002060"/>
          <w:spacing w:val="-3"/>
        </w:rPr>
      </w:pPr>
      <w:r w:rsidRPr="005559B5">
        <w:rPr>
          <w:color w:val="002060"/>
          <w:spacing w:val="-3"/>
        </w:rPr>
        <w:t>6.</w:t>
      </w:r>
      <w:r w:rsidRPr="005559B5">
        <w:rPr>
          <w:color w:val="002060"/>
          <w:spacing w:val="-3"/>
        </w:rPr>
        <w:tab/>
      </w:r>
      <w:r w:rsidRPr="005559B5">
        <w:rPr>
          <w:color w:val="002060"/>
          <w:spacing w:val="-3"/>
        </w:rPr>
        <w:t>Switches- Clipsal</w:t>
      </w:r>
    </w:p>
    <w:p w:rsidRPr="005559B5" w:rsidR="00955DCE" w:rsidP="00955DCE" w:rsidRDefault="00955DCE" w14:paraId="11BA0D89" w14:textId="77777777">
      <w:pPr>
        <w:tabs>
          <w:tab w:val="left" w:pos="720"/>
          <w:tab w:val="left" w:pos="2340"/>
          <w:tab w:val="left" w:pos="2880"/>
        </w:tabs>
        <w:spacing w:line="300" w:lineRule="auto"/>
        <w:rPr>
          <w:color w:val="002060"/>
          <w:spacing w:val="-3"/>
        </w:rPr>
      </w:pPr>
      <w:r w:rsidRPr="005559B5">
        <w:rPr>
          <w:color w:val="002060"/>
          <w:spacing w:val="-3"/>
        </w:rPr>
        <w:t>7.</w:t>
      </w:r>
      <w:r w:rsidRPr="005559B5">
        <w:rPr>
          <w:color w:val="002060"/>
          <w:spacing w:val="-3"/>
        </w:rPr>
        <w:tab/>
      </w:r>
      <w:r w:rsidRPr="005559B5">
        <w:rPr>
          <w:color w:val="002060"/>
          <w:spacing w:val="-3"/>
        </w:rPr>
        <w:t>Power Sockets - Clipsal</w:t>
      </w:r>
    </w:p>
    <w:p w:rsidRPr="005559B5" w:rsidR="00955DCE" w:rsidP="00955DCE" w:rsidRDefault="00955DCE" w14:paraId="29A6070E" w14:textId="77777777">
      <w:pPr>
        <w:tabs>
          <w:tab w:val="left" w:pos="720"/>
          <w:tab w:val="left" w:pos="2340"/>
          <w:tab w:val="left" w:pos="2880"/>
        </w:tabs>
        <w:spacing w:line="300" w:lineRule="auto"/>
        <w:ind w:left="4500" w:hanging="4500"/>
        <w:rPr>
          <w:color w:val="002060"/>
          <w:spacing w:val="-3"/>
        </w:rPr>
      </w:pPr>
      <w:r w:rsidRPr="005559B5">
        <w:rPr>
          <w:color w:val="002060"/>
          <w:spacing w:val="-3"/>
        </w:rPr>
        <w:t>8.</w:t>
      </w:r>
      <w:r w:rsidRPr="005559B5">
        <w:rPr>
          <w:color w:val="002060"/>
          <w:spacing w:val="-3"/>
        </w:rPr>
        <w:tab/>
      </w:r>
      <w:r w:rsidRPr="005559B5">
        <w:rPr>
          <w:color w:val="002060"/>
          <w:spacing w:val="-3"/>
        </w:rPr>
        <w:t>Telephone /Computer sockets - Clipsal/ D   link</w:t>
      </w:r>
    </w:p>
    <w:p w:rsidRPr="005559B5" w:rsidR="00955DCE" w:rsidP="00955DCE" w:rsidRDefault="00955DCE" w14:paraId="61696619" w14:textId="77777777">
      <w:pPr>
        <w:tabs>
          <w:tab w:val="left" w:pos="720"/>
          <w:tab w:val="left" w:pos="2340"/>
          <w:tab w:val="left" w:pos="2880"/>
        </w:tabs>
        <w:spacing w:line="300" w:lineRule="auto"/>
        <w:rPr>
          <w:color w:val="002060"/>
          <w:spacing w:val="-3"/>
        </w:rPr>
      </w:pPr>
      <w:r w:rsidRPr="005559B5">
        <w:rPr>
          <w:color w:val="002060"/>
          <w:spacing w:val="-3"/>
        </w:rPr>
        <w:t>9.</w:t>
      </w:r>
      <w:r w:rsidRPr="005559B5">
        <w:rPr>
          <w:color w:val="002060"/>
          <w:spacing w:val="-3"/>
        </w:rPr>
        <w:tab/>
      </w:r>
      <w:r w:rsidRPr="005559B5">
        <w:rPr>
          <w:color w:val="002060"/>
          <w:spacing w:val="-3"/>
        </w:rPr>
        <w:t>Fluorescent Fixtures -   Wipro/ GE or Equivalent</w:t>
      </w:r>
    </w:p>
    <w:p w:rsidRPr="005559B5" w:rsidR="00955DCE" w:rsidP="00955DCE" w:rsidRDefault="00955DCE" w14:paraId="237EA7E6" w14:textId="77777777">
      <w:pPr>
        <w:tabs>
          <w:tab w:val="left" w:pos="720"/>
          <w:tab w:val="left" w:pos="2340"/>
          <w:tab w:val="left" w:pos="2880"/>
        </w:tabs>
        <w:spacing w:line="300" w:lineRule="auto"/>
        <w:rPr>
          <w:color w:val="002060"/>
          <w:spacing w:val="-3"/>
        </w:rPr>
      </w:pPr>
      <w:r w:rsidRPr="005559B5">
        <w:rPr>
          <w:color w:val="002060"/>
          <w:spacing w:val="-3"/>
        </w:rPr>
        <w:t>10.</w:t>
      </w:r>
      <w:r w:rsidRPr="005559B5">
        <w:rPr>
          <w:color w:val="002060"/>
          <w:spacing w:val="-3"/>
        </w:rPr>
        <w:tab/>
      </w:r>
      <w:r w:rsidRPr="005559B5">
        <w:rPr>
          <w:color w:val="002060"/>
          <w:spacing w:val="-3"/>
        </w:rPr>
        <w:t>Spherical ceiling and wall fixtures -  Decon or Equivalent</w:t>
      </w:r>
    </w:p>
    <w:p w:rsidRPr="005559B5" w:rsidR="00955DCE" w:rsidP="00955DCE" w:rsidRDefault="00955DCE" w14:paraId="4CFBDBB9" w14:textId="77777777">
      <w:pPr>
        <w:tabs>
          <w:tab w:val="left" w:pos="720"/>
          <w:tab w:val="left" w:pos="2340"/>
          <w:tab w:val="left" w:pos="2880"/>
        </w:tabs>
        <w:spacing w:line="300" w:lineRule="auto"/>
        <w:rPr>
          <w:color w:val="002060"/>
          <w:spacing w:val="-3"/>
        </w:rPr>
      </w:pPr>
      <w:r w:rsidRPr="005559B5">
        <w:rPr>
          <w:color w:val="002060"/>
          <w:spacing w:val="-3"/>
        </w:rPr>
        <w:t>11.</w:t>
      </w:r>
      <w:r w:rsidRPr="005559B5">
        <w:rPr>
          <w:color w:val="002060"/>
          <w:spacing w:val="-3"/>
        </w:rPr>
        <w:tab/>
      </w:r>
      <w:r w:rsidRPr="005559B5">
        <w:rPr>
          <w:color w:val="002060"/>
          <w:spacing w:val="-3"/>
        </w:rPr>
        <w:t>Outdoor fixture</w:t>
      </w:r>
      <w:r w:rsidRPr="005559B5">
        <w:rPr>
          <w:color w:val="002060"/>
          <w:spacing w:val="-3"/>
        </w:rPr>
        <w:tab/>
      </w:r>
      <w:r w:rsidRPr="005559B5">
        <w:rPr>
          <w:color w:val="002060"/>
          <w:spacing w:val="-3"/>
        </w:rPr>
        <w:t>- Decon or Equivalent</w:t>
      </w:r>
    </w:p>
    <w:p w:rsidRPr="005559B5" w:rsidR="00955DCE" w:rsidP="00955DCE" w:rsidRDefault="00955DCE" w14:paraId="752938BF" w14:textId="77777777">
      <w:pPr>
        <w:tabs>
          <w:tab w:val="left" w:pos="720"/>
          <w:tab w:val="left" w:pos="2340"/>
          <w:tab w:val="left" w:pos="2880"/>
        </w:tabs>
        <w:spacing w:line="300" w:lineRule="auto"/>
        <w:rPr>
          <w:color w:val="002060"/>
          <w:spacing w:val="-3"/>
        </w:rPr>
      </w:pPr>
      <w:r w:rsidRPr="005559B5">
        <w:rPr>
          <w:color w:val="002060"/>
          <w:spacing w:val="-3"/>
        </w:rPr>
        <w:t>12.</w:t>
      </w:r>
      <w:r w:rsidRPr="005559B5">
        <w:rPr>
          <w:color w:val="002060"/>
          <w:spacing w:val="-3"/>
        </w:rPr>
        <w:tab/>
      </w:r>
      <w:r w:rsidRPr="005559B5">
        <w:rPr>
          <w:color w:val="002060"/>
          <w:spacing w:val="-3"/>
        </w:rPr>
        <w:t>Ceiling /Wall/ Exhaust fans - Crompton Greeves</w:t>
      </w:r>
    </w:p>
    <w:p w:rsidRPr="005559B5" w:rsidR="00955DCE" w:rsidP="00955DCE" w:rsidRDefault="00955DCE" w14:paraId="4972F0D8" w14:textId="77777777">
      <w:pPr>
        <w:tabs>
          <w:tab w:val="left" w:pos="720"/>
          <w:tab w:val="left" w:pos="2340"/>
          <w:tab w:val="left" w:pos="2880"/>
        </w:tabs>
        <w:spacing w:line="300" w:lineRule="auto"/>
        <w:rPr>
          <w:color w:val="002060"/>
          <w:spacing w:val="-3"/>
        </w:rPr>
      </w:pPr>
      <w:r w:rsidRPr="005559B5">
        <w:rPr>
          <w:color w:val="002060"/>
          <w:spacing w:val="-3"/>
        </w:rPr>
        <w:t>13</w:t>
      </w:r>
      <w:r w:rsidRPr="005559B5">
        <w:rPr>
          <w:color w:val="002060"/>
          <w:spacing w:val="-3"/>
        </w:rPr>
        <w:tab/>
      </w:r>
      <w:r w:rsidRPr="005559B5">
        <w:rPr>
          <w:color w:val="002060"/>
          <w:spacing w:val="-3"/>
        </w:rPr>
        <w:t>Generator-Cummins/Green Kriloskar/ Perkins or equivalent</w:t>
      </w:r>
    </w:p>
    <w:p w:rsidRPr="005559B5" w:rsidR="00955DCE" w:rsidP="00955DCE" w:rsidRDefault="00955DCE" w14:paraId="598E793E" w14:textId="77777777">
      <w:pPr>
        <w:tabs>
          <w:tab w:val="left" w:pos="720"/>
          <w:tab w:val="left" w:pos="2340"/>
          <w:tab w:val="left" w:pos="2880"/>
        </w:tabs>
        <w:spacing w:line="300" w:lineRule="auto"/>
        <w:rPr>
          <w:color w:val="002060"/>
          <w:spacing w:val="-3"/>
        </w:rPr>
      </w:pPr>
      <w:r w:rsidRPr="005559B5">
        <w:rPr>
          <w:color w:val="002060"/>
          <w:spacing w:val="-3"/>
        </w:rPr>
        <w:t>14.</w:t>
      </w:r>
      <w:r w:rsidRPr="005559B5">
        <w:rPr>
          <w:color w:val="002060"/>
          <w:spacing w:val="-3"/>
        </w:rPr>
        <w:tab/>
      </w:r>
      <w:r w:rsidRPr="005559B5">
        <w:rPr>
          <w:color w:val="002060"/>
          <w:spacing w:val="-3"/>
        </w:rPr>
        <w:t>Fire Alarm panel</w:t>
      </w:r>
      <w:r w:rsidRPr="005559B5">
        <w:rPr>
          <w:color w:val="002060"/>
          <w:spacing w:val="-3"/>
        </w:rPr>
        <w:tab/>
      </w:r>
      <w:r w:rsidRPr="005559B5">
        <w:rPr>
          <w:color w:val="002060"/>
          <w:spacing w:val="-3"/>
        </w:rPr>
        <w:t>-Ademko, Bentel, LPC/C-TECK</w:t>
      </w:r>
    </w:p>
    <w:p w:rsidRPr="005559B5" w:rsidR="00955DCE" w:rsidP="00955DCE" w:rsidRDefault="00955DCE" w14:paraId="49CE1325" w14:textId="77777777">
      <w:pPr>
        <w:tabs>
          <w:tab w:val="left" w:pos="720"/>
          <w:tab w:val="left" w:pos="2340"/>
          <w:tab w:val="left" w:pos="2880"/>
        </w:tabs>
        <w:spacing w:line="300" w:lineRule="auto"/>
        <w:rPr>
          <w:color w:val="002060"/>
          <w:spacing w:val="-3"/>
        </w:rPr>
      </w:pPr>
      <w:r w:rsidRPr="005559B5">
        <w:rPr>
          <w:color w:val="002060"/>
          <w:spacing w:val="-3"/>
        </w:rPr>
        <w:t>15.</w:t>
      </w:r>
      <w:r w:rsidRPr="005559B5">
        <w:rPr>
          <w:color w:val="002060"/>
          <w:spacing w:val="-3"/>
        </w:rPr>
        <w:tab/>
      </w:r>
      <w:r w:rsidRPr="005559B5">
        <w:rPr>
          <w:color w:val="002060"/>
          <w:spacing w:val="-3"/>
        </w:rPr>
        <w:t>Detectors -System Sensors/C-TECK</w:t>
      </w:r>
    </w:p>
    <w:p w:rsidRPr="005559B5" w:rsidR="00955DCE" w:rsidP="00955DCE" w:rsidRDefault="00955DCE" w14:paraId="01C14132" w14:textId="77777777">
      <w:pPr>
        <w:tabs>
          <w:tab w:val="left" w:pos="-720"/>
        </w:tabs>
        <w:rPr>
          <w:color w:val="002060"/>
          <w:spacing w:val="-2"/>
        </w:rPr>
      </w:pPr>
      <w:r w:rsidRPr="005559B5">
        <w:rPr>
          <w:color w:val="002060"/>
          <w:spacing w:val="-2"/>
        </w:rPr>
        <w:t>16.</w:t>
      </w:r>
      <w:r w:rsidRPr="005559B5">
        <w:rPr>
          <w:color w:val="002060"/>
          <w:spacing w:val="-2"/>
        </w:rPr>
        <w:tab/>
      </w:r>
      <w:r w:rsidRPr="005559B5">
        <w:rPr>
          <w:color w:val="002060"/>
          <w:spacing w:val="-2"/>
        </w:rPr>
        <w:t>DC Power Supply -PARMA INDIA or equivalent</w:t>
      </w:r>
    </w:p>
    <w:p w:rsidRPr="005559B5" w:rsidR="00955DCE" w:rsidP="00955DCE" w:rsidRDefault="00955DCE" w14:paraId="6DEECAF7" w14:textId="77777777">
      <w:pPr>
        <w:tabs>
          <w:tab w:val="left" w:pos="-720"/>
        </w:tabs>
        <w:rPr>
          <w:color w:val="002060"/>
          <w:spacing w:val="-2"/>
        </w:rPr>
      </w:pPr>
      <w:r w:rsidRPr="005559B5">
        <w:rPr>
          <w:color w:val="002060"/>
          <w:spacing w:val="-2"/>
        </w:rPr>
        <w:t>17.       PA System - Ahuja or equivalent</w:t>
      </w:r>
    </w:p>
    <w:p w:rsidRPr="005559B5" w:rsidR="00955DCE" w:rsidP="00955DCE" w:rsidRDefault="00955DCE" w14:paraId="7CED6196" w14:textId="77777777">
      <w:pPr>
        <w:tabs>
          <w:tab w:val="left" w:pos="-720"/>
        </w:tabs>
        <w:rPr>
          <w:color w:val="002060"/>
          <w:spacing w:val="-2"/>
        </w:rPr>
      </w:pPr>
      <w:r w:rsidRPr="005559B5">
        <w:rPr>
          <w:color w:val="002060"/>
          <w:spacing w:val="-2"/>
        </w:rPr>
        <w:t xml:space="preserve">18.       PABX </w:t>
      </w:r>
      <w:r w:rsidRPr="005559B5">
        <w:rPr>
          <w:color w:val="002060"/>
          <w:spacing w:val="-2"/>
        </w:rPr>
        <w:tab/>
      </w:r>
      <w:r w:rsidRPr="005559B5">
        <w:rPr>
          <w:color w:val="002060"/>
          <w:spacing w:val="-2"/>
        </w:rPr>
        <w:t>- Seimens/ Panasonic</w:t>
      </w:r>
    </w:p>
    <w:p w:rsidRPr="005559B5" w:rsidR="00955DCE" w:rsidP="00955DCE" w:rsidRDefault="00955DCE" w14:paraId="39C5B200" w14:textId="77777777">
      <w:pPr>
        <w:tabs>
          <w:tab w:val="left" w:pos="-720"/>
        </w:tabs>
        <w:rPr>
          <w:color w:val="002060"/>
        </w:rPr>
      </w:pPr>
      <w:r w:rsidRPr="005559B5">
        <w:rPr>
          <w:color w:val="002060"/>
          <w:spacing w:val="-2"/>
        </w:rPr>
        <w:t>19.</w:t>
      </w:r>
      <w:r w:rsidRPr="005559B5">
        <w:rPr>
          <w:color w:val="002060"/>
          <w:spacing w:val="-2"/>
        </w:rPr>
        <w:tab/>
      </w:r>
      <w:r w:rsidRPr="005559B5">
        <w:rPr>
          <w:color w:val="002060"/>
          <w:spacing w:val="-2"/>
        </w:rPr>
        <w:t>Power supply panel - Local Make</w:t>
      </w:r>
    </w:p>
    <w:p w:rsidRPr="005559B5" w:rsidR="00955DCE" w:rsidP="00955DCE" w:rsidRDefault="00955DCE" w14:paraId="704A833D" w14:textId="77777777">
      <w:pPr>
        <w:rPr>
          <w:color w:val="002060"/>
        </w:rPr>
      </w:pPr>
    </w:p>
    <w:p w:rsidRPr="005559B5" w:rsidR="00955DCE" w:rsidP="00013A2F" w:rsidRDefault="00955DCE" w14:paraId="0B0BC3BB" w14:textId="77777777">
      <w:pPr>
        <w:pStyle w:val="Heading4"/>
        <w:ind w:left="0"/>
        <w:jc w:val="left"/>
        <w:rPr>
          <w:b/>
          <w:color w:val="002060"/>
        </w:rPr>
      </w:pPr>
    </w:p>
    <w:p w:rsidRPr="005559B5" w:rsidR="00955DCE" w:rsidP="00013A2F" w:rsidRDefault="00955DCE" w14:paraId="2C0E15CD" w14:textId="77777777">
      <w:pPr>
        <w:pStyle w:val="Heading4"/>
        <w:ind w:left="0"/>
        <w:jc w:val="left"/>
        <w:rPr>
          <w:b/>
          <w:color w:val="002060"/>
        </w:rPr>
      </w:pPr>
    </w:p>
    <w:p w:rsidRPr="005559B5" w:rsidR="00A53B14" w:rsidP="00955DCE" w:rsidRDefault="0092076E" w14:paraId="54503A0C" w14:textId="7777DFD2">
      <w:pPr>
        <w:pStyle w:val="Heading4"/>
        <w:ind w:left="0"/>
        <w:rPr>
          <w:b/>
          <w:color w:val="002060"/>
        </w:rPr>
      </w:pPr>
      <w:r w:rsidRPr="005559B5">
        <w:rPr>
          <w:b/>
          <w:color w:val="002060"/>
        </w:rPr>
        <w:t>Drawings</w:t>
      </w:r>
    </w:p>
    <w:p w:rsidRPr="005559B5" w:rsidR="00A53B14" w:rsidRDefault="00A53B14" w14:paraId="24CFB641" w14:textId="77777777">
      <w:pPr>
        <w:pStyle w:val="BodyText"/>
        <w:rPr>
          <w:color w:val="002060"/>
          <w:sz w:val="20"/>
        </w:rPr>
      </w:pPr>
    </w:p>
    <w:p w:rsidRPr="005559B5" w:rsidR="00A53B14" w:rsidRDefault="00A53B14" w14:paraId="4F8F9190" w14:textId="77777777">
      <w:pPr>
        <w:pStyle w:val="BodyText"/>
        <w:rPr>
          <w:color w:val="002060"/>
          <w:sz w:val="20"/>
        </w:rPr>
      </w:pPr>
    </w:p>
    <w:p w:rsidRPr="005559B5" w:rsidR="00A53B14" w:rsidRDefault="00A53B14" w14:paraId="51D012C2" w14:textId="77777777">
      <w:pPr>
        <w:pStyle w:val="BodyText"/>
        <w:rPr>
          <w:color w:val="002060"/>
          <w:sz w:val="20"/>
        </w:rPr>
      </w:pPr>
    </w:p>
    <w:p w:rsidRPr="005559B5" w:rsidR="00A53B14" w:rsidRDefault="00A53B14" w14:paraId="366C8753" w14:textId="77777777">
      <w:pPr>
        <w:pStyle w:val="BodyText"/>
        <w:spacing w:before="6"/>
        <w:rPr>
          <w:color w:val="002060"/>
          <w:sz w:val="26"/>
        </w:rPr>
      </w:pPr>
    </w:p>
    <w:p w:rsidRPr="005559B5" w:rsidR="00A53B14" w:rsidRDefault="0092076E" w14:paraId="7C9055BD" w14:textId="77777777">
      <w:pPr>
        <w:pStyle w:val="Heading8"/>
        <w:spacing w:before="91"/>
        <w:rPr>
          <w:b/>
          <w:color w:val="002060"/>
        </w:rPr>
      </w:pPr>
      <w:r w:rsidRPr="005559B5">
        <w:rPr>
          <w:b/>
          <w:color w:val="002060"/>
        </w:rPr>
        <w:t>Note:</w:t>
      </w:r>
    </w:p>
    <w:p w:rsidRPr="005559B5" w:rsidR="00A53B14" w:rsidRDefault="00A53B14" w14:paraId="483624A7" w14:textId="77777777">
      <w:pPr>
        <w:pStyle w:val="BodyText"/>
        <w:spacing w:before="3"/>
        <w:rPr>
          <w:color w:val="002060"/>
          <w:sz w:val="31"/>
        </w:rPr>
      </w:pPr>
    </w:p>
    <w:p w:rsidRPr="005559B5" w:rsidR="00A53B14" w:rsidP="00FF6E1D" w:rsidRDefault="0092076E" w14:paraId="6028F135" w14:textId="77777777">
      <w:pPr>
        <w:pStyle w:val="ListParagraph"/>
        <w:numPr>
          <w:ilvl w:val="1"/>
          <w:numId w:val="78"/>
        </w:numPr>
        <w:tabs>
          <w:tab w:val="left" w:pos="1314"/>
        </w:tabs>
        <w:spacing w:before="1" w:line="240" w:lineRule="auto"/>
        <w:ind w:right="1439"/>
        <w:jc w:val="both"/>
        <w:rPr>
          <w:color w:val="002060"/>
        </w:rPr>
      </w:pPr>
      <w:r w:rsidRPr="005559B5">
        <w:rPr>
          <w:color w:val="002060"/>
        </w:rPr>
        <w:t>It is customary to bind the drawings in a separate volume, which is often larger than other</w:t>
      </w:r>
      <w:r w:rsidRPr="005559B5">
        <w:rPr>
          <w:color w:val="002060"/>
          <w:spacing w:val="1"/>
        </w:rPr>
        <w:t xml:space="preserve"> </w:t>
      </w:r>
      <w:r w:rsidRPr="005559B5">
        <w:rPr>
          <w:color w:val="002060"/>
        </w:rPr>
        <w:t>volumes of the contract documents. The size will be dictated by the scale of the drawings,</w:t>
      </w:r>
      <w:r w:rsidRPr="005559B5">
        <w:rPr>
          <w:color w:val="002060"/>
          <w:spacing w:val="1"/>
        </w:rPr>
        <w:t xml:space="preserve"> </w:t>
      </w:r>
      <w:r w:rsidRPr="005559B5">
        <w:rPr>
          <w:color w:val="002060"/>
        </w:rPr>
        <w:t>which</w:t>
      </w:r>
      <w:r w:rsidRPr="005559B5">
        <w:rPr>
          <w:color w:val="002060"/>
          <w:spacing w:val="-7"/>
        </w:rPr>
        <w:t xml:space="preserve"> </w:t>
      </w:r>
      <w:r w:rsidRPr="005559B5">
        <w:rPr>
          <w:color w:val="002060"/>
        </w:rPr>
        <w:t>must</w:t>
      </w:r>
      <w:r w:rsidRPr="005559B5">
        <w:rPr>
          <w:color w:val="002060"/>
          <w:spacing w:val="-6"/>
        </w:rPr>
        <w:t xml:space="preserve"> </w:t>
      </w:r>
      <w:r w:rsidRPr="005559B5">
        <w:rPr>
          <w:color w:val="002060"/>
        </w:rPr>
        <w:t>not</w:t>
      </w:r>
      <w:r w:rsidRPr="005559B5">
        <w:rPr>
          <w:color w:val="002060"/>
          <w:spacing w:val="-6"/>
        </w:rPr>
        <w:t xml:space="preserve"> </w:t>
      </w:r>
      <w:r w:rsidRPr="005559B5">
        <w:rPr>
          <w:color w:val="002060"/>
        </w:rPr>
        <w:t>be</w:t>
      </w:r>
      <w:r w:rsidRPr="005559B5">
        <w:rPr>
          <w:color w:val="002060"/>
          <w:spacing w:val="-6"/>
        </w:rPr>
        <w:t xml:space="preserve"> </w:t>
      </w:r>
      <w:r w:rsidRPr="005559B5">
        <w:rPr>
          <w:color w:val="002060"/>
        </w:rPr>
        <w:t>reduced</w:t>
      </w:r>
      <w:r w:rsidRPr="005559B5">
        <w:rPr>
          <w:color w:val="002060"/>
          <w:spacing w:val="-7"/>
        </w:rPr>
        <w:t xml:space="preserve"> </w:t>
      </w:r>
      <w:r w:rsidRPr="005559B5">
        <w:rPr>
          <w:color w:val="002060"/>
        </w:rPr>
        <w:t>to</w:t>
      </w:r>
      <w:r w:rsidRPr="005559B5">
        <w:rPr>
          <w:color w:val="002060"/>
          <w:spacing w:val="-7"/>
        </w:rPr>
        <w:t xml:space="preserve"> </w:t>
      </w:r>
      <w:r w:rsidRPr="005559B5">
        <w:rPr>
          <w:color w:val="002060"/>
        </w:rPr>
        <w:t>the</w:t>
      </w:r>
      <w:r w:rsidRPr="005559B5">
        <w:rPr>
          <w:color w:val="002060"/>
          <w:spacing w:val="-6"/>
        </w:rPr>
        <w:t xml:space="preserve"> </w:t>
      </w:r>
      <w:r w:rsidRPr="005559B5">
        <w:rPr>
          <w:color w:val="002060"/>
        </w:rPr>
        <w:t>extent</w:t>
      </w:r>
      <w:r w:rsidRPr="005559B5">
        <w:rPr>
          <w:color w:val="002060"/>
          <w:spacing w:val="-6"/>
        </w:rPr>
        <w:t xml:space="preserve"> </w:t>
      </w:r>
      <w:r w:rsidRPr="005559B5">
        <w:rPr>
          <w:color w:val="002060"/>
        </w:rPr>
        <w:t>that</w:t>
      </w:r>
      <w:r w:rsidRPr="005559B5">
        <w:rPr>
          <w:color w:val="002060"/>
          <w:spacing w:val="-8"/>
        </w:rPr>
        <w:t xml:space="preserve"> </w:t>
      </w:r>
      <w:r w:rsidRPr="005559B5">
        <w:rPr>
          <w:color w:val="002060"/>
        </w:rPr>
        <w:t>details</w:t>
      </w:r>
      <w:r w:rsidRPr="005559B5">
        <w:rPr>
          <w:color w:val="002060"/>
          <w:spacing w:val="-6"/>
        </w:rPr>
        <w:t xml:space="preserve"> </w:t>
      </w:r>
      <w:r w:rsidRPr="005559B5">
        <w:rPr>
          <w:color w:val="002060"/>
        </w:rPr>
        <w:t>are</w:t>
      </w:r>
      <w:r w:rsidRPr="005559B5">
        <w:rPr>
          <w:color w:val="002060"/>
          <w:spacing w:val="-7"/>
        </w:rPr>
        <w:t xml:space="preserve"> </w:t>
      </w:r>
      <w:r w:rsidRPr="005559B5">
        <w:rPr>
          <w:color w:val="002060"/>
        </w:rPr>
        <w:t>reduced</w:t>
      </w:r>
      <w:r w:rsidRPr="005559B5">
        <w:rPr>
          <w:color w:val="002060"/>
          <w:spacing w:val="-7"/>
        </w:rPr>
        <w:t xml:space="preserve"> </w:t>
      </w:r>
      <w:r w:rsidRPr="005559B5">
        <w:rPr>
          <w:color w:val="002060"/>
        </w:rPr>
        <w:t>illegible.</w:t>
      </w:r>
    </w:p>
    <w:p w:rsidRPr="005559B5" w:rsidR="00A53B14" w:rsidRDefault="00A53B14" w14:paraId="1DBA7697" w14:textId="77777777">
      <w:pPr>
        <w:pStyle w:val="BodyText"/>
        <w:spacing w:before="5"/>
        <w:rPr>
          <w:color w:val="002060"/>
          <w:sz w:val="26"/>
        </w:rPr>
      </w:pPr>
    </w:p>
    <w:p w:rsidRPr="005559B5" w:rsidR="00A53B14" w:rsidP="00FF6E1D" w:rsidRDefault="0092076E" w14:paraId="15644DC2" w14:textId="77777777">
      <w:pPr>
        <w:pStyle w:val="ListParagraph"/>
        <w:numPr>
          <w:ilvl w:val="1"/>
          <w:numId w:val="78"/>
        </w:numPr>
        <w:tabs>
          <w:tab w:val="left" w:pos="1314"/>
        </w:tabs>
        <w:spacing w:before="1" w:line="240" w:lineRule="auto"/>
        <w:ind w:right="1688"/>
        <w:jc w:val="left"/>
        <w:rPr>
          <w:color w:val="002060"/>
        </w:rPr>
      </w:pPr>
      <w:r w:rsidRPr="005559B5">
        <w:rPr>
          <w:color w:val="002060"/>
          <w:spacing w:val="-4"/>
        </w:rPr>
        <w:t>A</w:t>
      </w:r>
      <w:r w:rsidRPr="005559B5">
        <w:rPr>
          <w:color w:val="002060"/>
          <w:spacing w:val="-11"/>
        </w:rPr>
        <w:t xml:space="preserve"> </w:t>
      </w:r>
      <w:r w:rsidRPr="005559B5">
        <w:rPr>
          <w:color w:val="002060"/>
          <w:spacing w:val="-4"/>
        </w:rPr>
        <w:t>simplified</w:t>
      </w:r>
      <w:r w:rsidRPr="005559B5">
        <w:rPr>
          <w:color w:val="002060"/>
          <w:spacing w:val="-10"/>
        </w:rPr>
        <w:t xml:space="preserve"> </w:t>
      </w:r>
      <w:r w:rsidRPr="005559B5">
        <w:rPr>
          <w:color w:val="002060"/>
          <w:spacing w:val="-4"/>
        </w:rPr>
        <w:t>map</w:t>
      </w:r>
      <w:r w:rsidRPr="005559B5">
        <w:rPr>
          <w:color w:val="002060"/>
          <w:spacing w:val="-10"/>
        </w:rPr>
        <w:t xml:space="preserve"> </w:t>
      </w:r>
      <w:r w:rsidRPr="005559B5">
        <w:rPr>
          <w:color w:val="002060"/>
          <w:spacing w:val="-4"/>
        </w:rPr>
        <w:t>showing</w:t>
      </w:r>
      <w:r w:rsidRPr="005559B5">
        <w:rPr>
          <w:color w:val="002060"/>
          <w:spacing w:val="-8"/>
        </w:rPr>
        <w:t xml:space="preserve"> </w:t>
      </w:r>
      <w:r w:rsidRPr="005559B5">
        <w:rPr>
          <w:color w:val="002060"/>
          <w:spacing w:val="-4"/>
        </w:rPr>
        <w:t>the</w:t>
      </w:r>
      <w:r w:rsidRPr="005559B5">
        <w:rPr>
          <w:color w:val="002060"/>
          <w:spacing w:val="-10"/>
        </w:rPr>
        <w:t xml:space="preserve"> </w:t>
      </w:r>
      <w:r w:rsidRPr="005559B5">
        <w:rPr>
          <w:color w:val="002060"/>
          <w:spacing w:val="-4"/>
        </w:rPr>
        <w:t>location</w:t>
      </w:r>
      <w:r w:rsidRPr="005559B5">
        <w:rPr>
          <w:color w:val="002060"/>
          <w:spacing w:val="-9"/>
        </w:rPr>
        <w:t xml:space="preserve"> </w:t>
      </w:r>
      <w:r w:rsidRPr="005559B5">
        <w:rPr>
          <w:color w:val="002060"/>
          <w:spacing w:val="-3"/>
        </w:rPr>
        <w:t>of</w:t>
      </w:r>
      <w:r w:rsidRPr="005559B5">
        <w:rPr>
          <w:color w:val="002060"/>
          <w:spacing w:val="-6"/>
        </w:rPr>
        <w:t xml:space="preserve"> </w:t>
      </w:r>
      <w:r w:rsidRPr="005559B5">
        <w:rPr>
          <w:color w:val="002060"/>
          <w:spacing w:val="-3"/>
        </w:rPr>
        <w:t>the</w:t>
      </w:r>
      <w:r w:rsidRPr="005559B5">
        <w:rPr>
          <w:color w:val="002060"/>
          <w:spacing w:val="-10"/>
        </w:rPr>
        <w:t xml:space="preserve"> </w:t>
      </w:r>
      <w:r w:rsidRPr="005559B5">
        <w:rPr>
          <w:color w:val="002060"/>
          <w:spacing w:val="-3"/>
        </w:rPr>
        <w:t>Site</w:t>
      </w:r>
      <w:r w:rsidRPr="005559B5">
        <w:rPr>
          <w:color w:val="002060"/>
          <w:spacing w:val="-8"/>
        </w:rPr>
        <w:t xml:space="preserve"> </w:t>
      </w:r>
      <w:r w:rsidRPr="005559B5">
        <w:rPr>
          <w:color w:val="002060"/>
          <w:spacing w:val="-3"/>
        </w:rPr>
        <w:t>in</w:t>
      </w:r>
      <w:r w:rsidRPr="005559B5">
        <w:rPr>
          <w:color w:val="002060"/>
          <w:spacing w:val="-10"/>
        </w:rPr>
        <w:t xml:space="preserve"> </w:t>
      </w:r>
      <w:r w:rsidRPr="005559B5">
        <w:rPr>
          <w:color w:val="002060"/>
          <w:spacing w:val="-3"/>
        </w:rPr>
        <w:t>relation</w:t>
      </w:r>
      <w:r w:rsidRPr="005559B5">
        <w:rPr>
          <w:color w:val="002060"/>
          <w:spacing w:val="-10"/>
        </w:rPr>
        <w:t xml:space="preserve"> </w:t>
      </w:r>
      <w:r w:rsidRPr="005559B5">
        <w:rPr>
          <w:color w:val="002060"/>
          <w:spacing w:val="-3"/>
        </w:rPr>
        <w:t>to</w:t>
      </w:r>
      <w:r w:rsidRPr="005559B5">
        <w:rPr>
          <w:color w:val="002060"/>
          <w:spacing w:val="-10"/>
        </w:rPr>
        <w:t xml:space="preserve"> </w:t>
      </w:r>
      <w:r w:rsidRPr="005559B5">
        <w:rPr>
          <w:color w:val="002060"/>
          <w:spacing w:val="-3"/>
        </w:rPr>
        <w:t>the</w:t>
      </w:r>
      <w:r w:rsidRPr="005559B5">
        <w:rPr>
          <w:color w:val="002060"/>
          <w:spacing w:val="-9"/>
        </w:rPr>
        <w:t xml:space="preserve"> </w:t>
      </w:r>
      <w:r w:rsidRPr="005559B5">
        <w:rPr>
          <w:color w:val="002060"/>
          <w:spacing w:val="-3"/>
        </w:rPr>
        <w:t>local</w:t>
      </w:r>
      <w:r w:rsidRPr="005559B5">
        <w:rPr>
          <w:color w:val="002060"/>
          <w:spacing w:val="-11"/>
        </w:rPr>
        <w:t xml:space="preserve"> </w:t>
      </w:r>
      <w:r w:rsidRPr="005559B5">
        <w:rPr>
          <w:color w:val="002060"/>
          <w:spacing w:val="-3"/>
        </w:rPr>
        <w:t>geography,</w:t>
      </w:r>
      <w:r w:rsidRPr="005559B5">
        <w:rPr>
          <w:color w:val="002060"/>
          <w:spacing w:val="-9"/>
        </w:rPr>
        <w:t xml:space="preserve"> </w:t>
      </w:r>
      <w:r w:rsidRPr="005559B5">
        <w:rPr>
          <w:color w:val="002060"/>
          <w:spacing w:val="-3"/>
        </w:rPr>
        <w:t>indicating</w:t>
      </w:r>
      <w:r w:rsidRPr="005559B5" w:rsidR="00C17AE5">
        <w:rPr>
          <w:color w:val="002060"/>
          <w:spacing w:val="-3"/>
        </w:rPr>
        <w:t xml:space="preserve"> </w:t>
      </w:r>
      <w:r w:rsidRPr="005559B5">
        <w:rPr>
          <w:color w:val="002060"/>
          <w:spacing w:val="-58"/>
        </w:rPr>
        <w:t xml:space="preserve"> </w:t>
      </w:r>
      <w:r w:rsidRPr="005559B5">
        <w:rPr>
          <w:color w:val="002060"/>
        </w:rPr>
        <w:t>major</w:t>
      </w:r>
      <w:r w:rsidRPr="005559B5">
        <w:rPr>
          <w:color w:val="002060"/>
          <w:spacing w:val="-10"/>
        </w:rPr>
        <w:t xml:space="preserve"> </w:t>
      </w:r>
      <w:r w:rsidRPr="005559B5">
        <w:rPr>
          <w:color w:val="002060"/>
        </w:rPr>
        <w:t>roads,</w:t>
      </w:r>
      <w:r w:rsidRPr="005559B5">
        <w:rPr>
          <w:color w:val="002060"/>
          <w:spacing w:val="-7"/>
        </w:rPr>
        <w:t xml:space="preserve"> </w:t>
      </w:r>
      <w:r w:rsidRPr="005559B5">
        <w:rPr>
          <w:color w:val="002060"/>
        </w:rPr>
        <w:t>posts,</w:t>
      </w:r>
      <w:r w:rsidRPr="005559B5">
        <w:rPr>
          <w:color w:val="002060"/>
          <w:spacing w:val="-7"/>
        </w:rPr>
        <w:t xml:space="preserve"> </w:t>
      </w:r>
      <w:r w:rsidRPr="005559B5">
        <w:rPr>
          <w:color w:val="002060"/>
        </w:rPr>
        <w:t>airports</w:t>
      </w:r>
      <w:r w:rsidRPr="005559B5">
        <w:rPr>
          <w:color w:val="002060"/>
          <w:spacing w:val="-7"/>
        </w:rPr>
        <w:t xml:space="preserve"> </w:t>
      </w:r>
      <w:r w:rsidRPr="005559B5">
        <w:rPr>
          <w:color w:val="002060"/>
        </w:rPr>
        <w:t>and</w:t>
      </w:r>
      <w:r w:rsidRPr="005559B5">
        <w:rPr>
          <w:color w:val="002060"/>
          <w:spacing w:val="-9"/>
        </w:rPr>
        <w:t xml:space="preserve"> </w:t>
      </w:r>
      <w:r w:rsidRPr="005559B5">
        <w:rPr>
          <w:color w:val="002060"/>
        </w:rPr>
        <w:t>railroads,</w:t>
      </w:r>
      <w:r w:rsidRPr="005559B5">
        <w:rPr>
          <w:color w:val="002060"/>
          <w:spacing w:val="-7"/>
        </w:rPr>
        <w:t xml:space="preserve"> </w:t>
      </w:r>
      <w:r w:rsidRPr="005559B5">
        <w:rPr>
          <w:color w:val="002060"/>
        </w:rPr>
        <w:t>is</w:t>
      </w:r>
      <w:r w:rsidRPr="005559B5">
        <w:rPr>
          <w:color w:val="002060"/>
          <w:spacing w:val="-8"/>
        </w:rPr>
        <w:t xml:space="preserve"> </w:t>
      </w:r>
      <w:r w:rsidRPr="005559B5">
        <w:rPr>
          <w:color w:val="002060"/>
        </w:rPr>
        <w:t>helpful.</w:t>
      </w:r>
    </w:p>
    <w:p w:rsidRPr="005559B5" w:rsidR="00A53B14" w:rsidRDefault="00A53B14" w14:paraId="4407C938" w14:textId="77777777">
      <w:pPr>
        <w:pStyle w:val="BodyText"/>
        <w:spacing w:before="2"/>
        <w:rPr>
          <w:color w:val="002060"/>
          <w:sz w:val="24"/>
        </w:rPr>
      </w:pPr>
    </w:p>
    <w:p w:rsidRPr="005559B5" w:rsidR="00A53B14" w:rsidP="00FF6E1D" w:rsidRDefault="0092076E" w14:paraId="79BF3697" w14:textId="77777777">
      <w:pPr>
        <w:pStyle w:val="ListParagraph"/>
        <w:numPr>
          <w:ilvl w:val="1"/>
          <w:numId w:val="78"/>
        </w:numPr>
        <w:tabs>
          <w:tab w:val="left" w:pos="1407"/>
        </w:tabs>
        <w:spacing w:line="266" w:lineRule="auto"/>
        <w:ind w:left="1406" w:right="1455"/>
        <w:jc w:val="both"/>
        <w:rPr>
          <w:color w:val="002060"/>
        </w:rPr>
      </w:pPr>
      <w:r w:rsidRPr="005559B5">
        <w:rPr>
          <w:color w:val="002060"/>
          <w:spacing w:val="-2"/>
        </w:rPr>
        <w:t>The</w:t>
      </w:r>
      <w:r w:rsidRPr="005559B5">
        <w:rPr>
          <w:color w:val="002060"/>
          <w:spacing w:val="-12"/>
        </w:rPr>
        <w:t xml:space="preserve"> </w:t>
      </w:r>
      <w:r w:rsidRPr="005559B5">
        <w:rPr>
          <w:color w:val="002060"/>
          <w:spacing w:val="-2"/>
        </w:rPr>
        <w:t>construction</w:t>
      </w:r>
      <w:r w:rsidRPr="005559B5">
        <w:rPr>
          <w:color w:val="002060"/>
          <w:spacing w:val="-12"/>
        </w:rPr>
        <w:t xml:space="preserve"> </w:t>
      </w:r>
      <w:r w:rsidRPr="005559B5">
        <w:rPr>
          <w:color w:val="002060"/>
          <w:spacing w:val="-1"/>
        </w:rPr>
        <w:t>drawings,</w:t>
      </w:r>
      <w:r w:rsidRPr="005559B5">
        <w:rPr>
          <w:color w:val="002060"/>
          <w:spacing w:val="-11"/>
        </w:rPr>
        <w:t xml:space="preserve"> </w:t>
      </w:r>
      <w:r w:rsidRPr="005559B5">
        <w:rPr>
          <w:color w:val="002060"/>
          <w:spacing w:val="-1"/>
        </w:rPr>
        <w:t>even</w:t>
      </w:r>
      <w:r w:rsidRPr="005559B5">
        <w:rPr>
          <w:color w:val="002060"/>
          <w:spacing w:val="-12"/>
        </w:rPr>
        <w:t xml:space="preserve"> </w:t>
      </w:r>
      <w:r w:rsidRPr="005559B5">
        <w:rPr>
          <w:color w:val="002060"/>
          <w:spacing w:val="-1"/>
        </w:rPr>
        <w:t>if</w:t>
      </w:r>
      <w:r w:rsidRPr="005559B5">
        <w:rPr>
          <w:color w:val="002060"/>
          <w:spacing w:val="-11"/>
        </w:rPr>
        <w:t xml:space="preserve"> </w:t>
      </w:r>
      <w:r w:rsidRPr="005559B5">
        <w:rPr>
          <w:color w:val="002060"/>
          <w:spacing w:val="-1"/>
        </w:rPr>
        <w:t>not</w:t>
      </w:r>
      <w:r w:rsidRPr="005559B5">
        <w:rPr>
          <w:color w:val="002060"/>
          <w:spacing w:val="-13"/>
        </w:rPr>
        <w:t xml:space="preserve"> </w:t>
      </w:r>
      <w:r w:rsidRPr="005559B5">
        <w:rPr>
          <w:color w:val="002060"/>
          <w:spacing w:val="-1"/>
        </w:rPr>
        <w:t>fully</w:t>
      </w:r>
      <w:r w:rsidRPr="005559B5">
        <w:rPr>
          <w:color w:val="002060"/>
          <w:spacing w:val="-14"/>
        </w:rPr>
        <w:t xml:space="preserve"> </w:t>
      </w:r>
      <w:r w:rsidRPr="005559B5">
        <w:rPr>
          <w:color w:val="002060"/>
          <w:spacing w:val="-1"/>
        </w:rPr>
        <w:t>developed,</w:t>
      </w:r>
      <w:r w:rsidRPr="005559B5">
        <w:rPr>
          <w:color w:val="002060"/>
          <w:spacing w:val="-11"/>
        </w:rPr>
        <w:t xml:space="preserve"> </w:t>
      </w:r>
      <w:r w:rsidRPr="005559B5">
        <w:rPr>
          <w:color w:val="002060"/>
          <w:spacing w:val="-1"/>
        </w:rPr>
        <w:t>must</w:t>
      </w:r>
      <w:r w:rsidRPr="005559B5">
        <w:rPr>
          <w:color w:val="002060"/>
          <w:spacing w:val="-11"/>
        </w:rPr>
        <w:t xml:space="preserve"> </w:t>
      </w:r>
      <w:r w:rsidRPr="005559B5">
        <w:rPr>
          <w:color w:val="002060"/>
          <w:spacing w:val="-1"/>
        </w:rPr>
        <w:t>show</w:t>
      </w:r>
      <w:r w:rsidRPr="005559B5">
        <w:rPr>
          <w:color w:val="002060"/>
          <w:spacing w:val="-12"/>
        </w:rPr>
        <w:t xml:space="preserve"> </w:t>
      </w:r>
      <w:r w:rsidRPr="005559B5">
        <w:rPr>
          <w:color w:val="002060"/>
          <w:spacing w:val="-1"/>
        </w:rPr>
        <w:t>sufficient</w:t>
      </w:r>
      <w:r w:rsidRPr="005559B5">
        <w:rPr>
          <w:color w:val="002060"/>
          <w:spacing w:val="-11"/>
        </w:rPr>
        <w:t xml:space="preserve"> </w:t>
      </w:r>
      <w:r w:rsidRPr="005559B5">
        <w:rPr>
          <w:color w:val="002060"/>
          <w:spacing w:val="-1"/>
        </w:rPr>
        <w:t>details</w:t>
      </w:r>
      <w:r w:rsidRPr="005559B5">
        <w:rPr>
          <w:color w:val="002060"/>
          <w:spacing w:val="-14"/>
        </w:rPr>
        <w:t xml:space="preserve"> </w:t>
      </w:r>
      <w:r w:rsidRPr="005559B5">
        <w:rPr>
          <w:color w:val="002060"/>
          <w:spacing w:val="-1"/>
        </w:rPr>
        <w:t>to</w:t>
      </w:r>
      <w:r w:rsidRPr="005559B5">
        <w:rPr>
          <w:color w:val="002060"/>
          <w:spacing w:val="-12"/>
        </w:rPr>
        <w:t xml:space="preserve"> </w:t>
      </w:r>
      <w:r w:rsidRPr="005559B5">
        <w:rPr>
          <w:color w:val="002060"/>
          <w:spacing w:val="-1"/>
        </w:rPr>
        <w:t>enable</w:t>
      </w:r>
      <w:r w:rsidRPr="005559B5" w:rsidR="00C17AE5">
        <w:rPr>
          <w:color w:val="002060"/>
          <w:spacing w:val="-1"/>
        </w:rPr>
        <w:t xml:space="preserve"> </w:t>
      </w:r>
      <w:r w:rsidRPr="005559B5">
        <w:rPr>
          <w:color w:val="002060"/>
          <w:spacing w:val="-59"/>
        </w:rPr>
        <w:t xml:space="preserve"> </w:t>
      </w:r>
      <w:r w:rsidRPr="005559B5">
        <w:rPr>
          <w:color w:val="002060"/>
        </w:rPr>
        <w:t>bidders</w:t>
      </w:r>
      <w:r w:rsidRPr="005559B5">
        <w:rPr>
          <w:color w:val="002060"/>
          <w:spacing w:val="-4"/>
        </w:rPr>
        <w:t xml:space="preserve"> </w:t>
      </w:r>
      <w:r w:rsidRPr="005559B5">
        <w:rPr>
          <w:color w:val="002060"/>
        </w:rPr>
        <w:t>to</w:t>
      </w:r>
      <w:r w:rsidRPr="005559B5">
        <w:rPr>
          <w:color w:val="002060"/>
          <w:spacing w:val="-4"/>
        </w:rPr>
        <w:t xml:space="preserve"> </w:t>
      </w:r>
      <w:r w:rsidRPr="005559B5">
        <w:rPr>
          <w:color w:val="002060"/>
        </w:rPr>
        <w:t>understand</w:t>
      </w:r>
      <w:r w:rsidRPr="005559B5">
        <w:rPr>
          <w:color w:val="002060"/>
          <w:spacing w:val="-4"/>
        </w:rPr>
        <w:t xml:space="preserve"> </w:t>
      </w:r>
      <w:r w:rsidRPr="005559B5">
        <w:rPr>
          <w:color w:val="002060"/>
        </w:rPr>
        <w:t>the</w:t>
      </w:r>
      <w:r w:rsidRPr="005559B5">
        <w:rPr>
          <w:color w:val="002060"/>
          <w:spacing w:val="-3"/>
        </w:rPr>
        <w:t xml:space="preserve"> </w:t>
      </w:r>
      <w:r w:rsidRPr="005559B5">
        <w:rPr>
          <w:color w:val="002060"/>
        </w:rPr>
        <w:t>type</w:t>
      </w:r>
      <w:r w:rsidRPr="005559B5">
        <w:rPr>
          <w:color w:val="002060"/>
          <w:spacing w:val="-4"/>
        </w:rPr>
        <w:t xml:space="preserve"> </w:t>
      </w:r>
      <w:r w:rsidRPr="005559B5">
        <w:rPr>
          <w:color w:val="002060"/>
        </w:rPr>
        <w:t>and</w:t>
      </w:r>
      <w:r w:rsidRPr="005559B5">
        <w:rPr>
          <w:color w:val="002060"/>
          <w:spacing w:val="-4"/>
        </w:rPr>
        <w:t xml:space="preserve"> </w:t>
      </w:r>
      <w:r w:rsidRPr="005559B5">
        <w:rPr>
          <w:color w:val="002060"/>
        </w:rPr>
        <w:t>complexity</w:t>
      </w:r>
      <w:r w:rsidRPr="005559B5">
        <w:rPr>
          <w:color w:val="002060"/>
          <w:spacing w:val="-5"/>
        </w:rPr>
        <w:t xml:space="preserve"> </w:t>
      </w:r>
      <w:r w:rsidRPr="005559B5">
        <w:rPr>
          <w:color w:val="002060"/>
        </w:rPr>
        <w:t>of</w:t>
      </w:r>
      <w:r w:rsidRPr="005559B5">
        <w:rPr>
          <w:color w:val="002060"/>
          <w:spacing w:val="-3"/>
        </w:rPr>
        <w:t xml:space="preserve"> </w:t>
      </w:r>
      <w:r w:rsidRPr="005559B5">
        <w:rPr>
          <w:color w:val="002060"/>
        </w:rPr>
        <w:t>the</w:t>
      </w:r>
      <w:r w:rsidRPr="005559B5">
        <w:rPr>
          <w:color w:val="002060"/>
          <w:spacing w:val="-4"/>
        </w:rPr>
        <w:t xml:space="preserve"> </w:t>
      </w:r>
      <w:r w:rsidRPr="005559B5">
        <w:rPr>
          <w:color w:val="002060"/>
        </w:rPr>
        <w:t>work</w:t>
      </w:r>
      <w:r w:rsidRPr="005559B5">
        <w:rPr>
          <w:color w:val="002060"/>
          <w:spacing w:val="-1"/>
        </w:rPr>
        <w:t xml:space="preserve"> </w:t>
      </w:r>
      <w:r w:rsidRPr="005559B5">
        <w:rPr>
          <w:color w:val="002060"/>
        </w:rPr>
        <w:t>involved</w:t>
      </w:r>
      <w:r w:rsidRPr="005559B5">
        <w:rPr>
          <w:color w:val="002060"/>
          <w:spacing w:val="-4"/>
        </w:rPr>
        <w:t xml:space="preserve"> </w:t>
      </w:r>
      <w:r w:rsidRPr="005559B5">
        <w:rPr>
          <w:color w:val="002060"/>
        </w:rPr>
        <w:t>and</w:t>
      </w:r>
      <w:r w:rsidRPr="005559B5">
        <w:rPr>
          <w:color w:val="002060"/>
          <w:spacing w:val="-4"/>
        </w:rPr>
        <w:t xml:space="preserve"> </w:t>
      </w:r>
      <w:r w:rsidRPr="005559B5">
        <w:rPr>
          <w:color w:val="002060"/>
        </w:rPr>
        <w:t>the</w:t>
      </w:r>
      <w:r w:rsidRPr="005559B5">
        <w:rPr>
          <w:color w:val="002060"/>
          <w:spacing w:val="-3"/>
        </w:rPr>
        <w:t xml:space="preserve"> </w:t>
      </w:r>
      <w:r w:rsidRPr="005559B5">
        <w:rPr>
          <w:color w:val="002060"/>
        </w:rPr>
        <w:t>price</w:t>
      </w:r>
      <w:r w:rsidRPr="005559B5">
        <w:rPr>
          <w:color w:val="002060"/>
          <w:spacing w:val="-4"/>
        </w:rPr>
        <w:t xml:space="preserve"> </w:t>
      </w:r>
      <w:r w:rsidRPr="005559B5">
        <w:rPr>
          <w:color w:val="002060"/>
        </w:rPr>
        <w:t>the</w:t>
      </w:r>
      <w:r w:rsidRPr="005559B5">
        <w:rPr>
          <w:color w:val="002060"/>
          <w:spacing w:val="-4"/>
        </w:rPr>
        <w:t xml:space="preserve"> </w:t>
      </w:r>
      <w:r w:rsidRPr="005559B5">
        <w:rPr>
          <w:color w:val="002060"/>
        </w:rPr>
        <w:t>Bill</w:t>
      </w:r>
      <w:r w:rsidRPr="005559B5">
        <w:rPr>
          <w:color w:val="002060"/>
          <w:spacing w:val="-4"/>
        </w:rPr>
        <w:t xml:space="preserve"> </w:t>
      </w:r>
      <w:r w:rsidRPr="005559B5">
        <w:rPr>
          <w:color w:val="002060"/>
        </w:rPr>
        <w:t>of</w:t>
      </w:r>
      <w:r w:rsidRPr="005559B5">
        <w:rPr>
          <w:color w:val="002060"/>
          <w:spacing w:val="-59"/>
        </w:rPr>
        <w:t xml:space="preserve"> </w:t>
      </w:r>
      <w:r w:rsidRPr="005559B5" w:rsidR="00C17AE5">
        <w:rPr>
          <w:color w:val="002060"/>
          <w:spacing w:val="-59"/>
        </w:rPr>
        <w:t xml:space="preserve"> </w:t>
      </w:r>
      <w:r w:rsidRPr="005559B5">
        <w:rPr>
          <w:color w:val="002060"/>
        </w:rPr>
        <w:t>Quantities.</w:t>
      </w:r>
    </w:p>
    <w:p w:rsidRPr="005559B5" w:rsidR="00A53B14" w:rsidRDefault="00A53B14" w14:paraId="379E4979" w14:textId="77777777">
      <w:pPr>
        <w:pStyle w:val="BodyText"/>
        <w:rPr>
          <w:color w:val="002060"/>
          <w:sz w:val="20"/>
        </w:rPr>
      </w:pPr>
    </w:p>
    <w:p w:rsidRPr="005559B5" w:rsidR="00A53B14" w:rsidRDefault="00A53B14" w14:paraId="4E75824B" w14:textId="77777777">
      <w:pPr>
        <w:pStyle w:val="BodyText"/>
        <w:rPr>
          <w:color w:val="002060"/>
          <w:sz w:val="20"/>
        </w:rPr>
      </w:pPr>
    </w:p>
    <w:p w:rsidRPr="005559B5" w:rsidR="00A53B14" w:rsidRDefault="00A53B14" w14:paraId="0D146133" w14:textId="77777777">
      <w:pPr>
        <w:pStyle w:val="BodyText"/>
        <w:rPr>
          <w:color w:val="002060"/>
          <w:sz w:val="20"/>
        </w:rPr>
      </w:pPr>
    </w:p>
    <w:p w:rsidRPr="005559B5" w:rsidR="00A53B14" w:rsidRDefault="00A53B14" w14:paraId="61E18EDB" w14:textId="77777777">
      <w:pPr>
        <w:pStyle w:val="BodyText"/>
        <w:rPr>
          <w:color w:val="002060"/>
          <w:sz w:val="20"/>
        </w:rPr>
      </w:pPr>
    </w:p>
    <w:p w:rsidRPr="005559B5" w:rsidR="00A53B14" w:rsidRDefault="00A53B14" w14:paraId="253263A4" w14:textId="77777777">
      <w:pPr>
        <w:pStyle w:val="BodyText"/>
        <w:rPr>
          <w:color w:val="002060"/>
          <w:sz w:val="20"/>
        </w:rPr>
      </w:pPr>
    </w:p>
    <w:p w:rsidRPr="005559B5" w:rsidR="00A53B14" w:rsidRDefault="00A53B14" w14:paraId="19255CA1" w14:textId="77777777">
      <w:pPr>
        <w:pStyle w:val="BodyText"/>
        <w:spacing w:before="11"/>
        <w:rPr>
          <w:color w:val="002060"/>
          <w:sz w:val="19"/>
        </w:rPr>
      </w:pPr>
    </w:p>
    <w:p w:rsidRPr="005559B5" w:rsidR="00A53B14" w:rsidRDefault="0092076E" w14:paraId="495F3BFE" w14:textId="77777777">
      <w:pPr>
        <w:spacing w:before="91"/>
        <w:ind w:left="1018" w:right="1613"/>
        <w:jc w:val="center"/>
        <w:rPr>
          <w:color w:val="002060"/>
          <w:sz w:val="28"/>
        </w:rPr>
      </w:pPr>
      <w:r w:rsidRPr="005559B5">
        <w:rPr>
          <w:color w:val="002060"/>
          <w:sz w:val="28"/>
          <w:shd w:val="clear" w:color="auto" w:fill="00FF00"/>
        </w:rPr>
        <w:t>As</w:t>
      </w:r>
      <w:r w:rsidRPr="005559B5">
        <w:rPr>
          <w:color w:val="002060"/>
          <w:spacing w:val="-19"/>
          <w:sz w:val="28"/>
          <w:shd w:val="clear" w:color="auto" w:fill="00FF00"/>
        </w:rPr>
        <w:t xml:space="preserve"> </w:t>
      </w:r>
      <w:r w:rsidRPr="005559B5">
        <w:rPr>
          <w:color w:val="002060"/>
          <w:sz w:val="28"/>
          <w:shd w:val="clear" w:color="auto" w:fill="00FF00"/>
        </w:rPr>
        <w:t>Per</w:t>
      </w:r>
      <w:r w:rsidRPr="005559B5">
        <w:rPr>
          <w:color w:val="002060"/>
          <w:spacing w:val="-19"/>
          <w:sz w:val="28"/>
          <w:shd w:val="clear" w:color="auto" w:fill="00FF00"/>
        </w:rPr>
        <w:t xml:space="preserve"> </w:t>
      </w:r>
      <w:r w:rsidRPr="005559B5">
        <w:rPr>
          <w:color w:val="002060"/>
          <w:sz w:val="28"/>
          <w:shd w:val="clear" w:color="auto" w:fill="00FF00"/>
        </w:rPr>
        <w:t>Agreement</w:t>
      </w:r>
    </w:p>
    <w:p w:rsidRPr="005559B5" w:rsidR="00A53B14" w:rsidRDefault="00A53B14" w14:paraId="658D5F41" w14:textId="77777777">
      <w:pPr>
        <w:jc w:val="center"/>
        <w:rPr>
          <w:color w:val="002060"/>
          <w:sz w:val="28"/>
        </w:rPr>
        <w:sectPr w:rsidRPr="005559B5" w:rsidR="00A53B14">
          <w:pgSz w:w="12240" w:h="15840" w:orient="portrait"/>
          <w:pgMar w:top="1360" w:right="0" w:bottom="1200" w:left="600" w:header="0" w:footer="934" w:gutter="0"/>
          <w:cols w:space="720"/>
        </w:sectPr>
      </w:pPr>
    </w:p>
    <w:p w:rsidRPr="005559B5" w:rsidR="00A53B14" w:rsidRDefault="00A53B14" w14:paraId="7B8C3499" w14:textId="77777777">
      <w:pPr>
        <w:pStyle w:val="BodyText"/>
        <w:rPr>
          <w:color w:val="002060"/>
          <w:sz w:val="20"/>
        </w:rPr>
      </w:pPr>
    </w:p>
    <w:p w:rsidRPr="005559B5" w:rsidR="00A53B14" w:rsidRDefault="00A53B14" w14:paraId="4CCAD8AD" w14:textId="77777777">
      <w:pPr>
        <w:pStyle w:val="BodyText"/>
        <w:spacing w:before="8"/>
        <w:rPr>
          <w:color w:val="002060"/>
          <w:sz w:val="18"/>
        </w:rPr>
      </w:pPr>
    </w:p>
    <w:p w:rsidRPr="005559B5" w:rsidR="00A53B14" w:rsidRDefault="0092076E" w14:paraId="1CE751DF" w14:textId="77777777">
      <w:pPr>
        <w:pStyle w:val="Heading4"/>
        <w:spacing w:before="89"/>
        <w:ind w:left="1016"/>
        <w:rPr>
          <w:b/>
          <w:color w:val="002060"/>
        </w:rPr>
      </w:pPr>
      <w:bookmarkStart w:name="_TOC_250004" w:id="974"/>
      <w:r w:rsidRPr="005559B5">
        <w:rPr>
          <w:b/>
          <w:color w:val="002060"/>
          <w:w w:val="95"/>
        </w:rPr>
        <w:t>Supplementary</w:t>
      </w:r>
      <w:r w:rsidRPr="005559B5">
        <w:rPr>
          <w:b/>
          <w:color w:val="002060"/>
          <w:spacing w:val="35"/>
          <w:w w:val="95"/>
        </w:rPr>
        <w:t xml:space="preserve"> </w:t>
      </w:r>
      <w:bookmarkEnd w:id="974"/>
      <w:r w:rsidRPr="005559B5">
        <w:rPr>
          <w:b/>
          <w:color w:val="002060"/>
          <w:w w:val="95"/>
        </w:rPr>
        <w:t>Information</w:t>
      </w:r>
    </w:p>
    <w:p w:rsidRPr="005559B5" w:rsidR="00A53B14" w:rsidRDefault="00A53B14" w14:paraId="713C9680" w14:textId="77777777">
      <w:pPr>
        <w:pStyle w:val="BodyText"/>
        <w:rPr>
          <w:color w:val="002060"/>
          <w:sz w:val="40"/>
        </w:rPr>
      </w:pPr>
    </w:p>
    <w:p w:rsidRPr="005559B5" w:rsidR="00A53B14" w:rsidRDefault="00A53B14" w14:paraId="3C669912" w14:textId="77777777">
      <w:pPr>
        <w:pStyle w:val="BodyText"/>
        <w:spacing w:before="6"/>
        <w:rPr>
          <w:color w:val="002060"/>
          <w:sz w:val="38"/>
        </w:rPr>
      </w:pPr>
    </w:p>
    <w:p w:rsidRPr="005559B5" w:rsidR="00A53B14" w:rsidRDefault="0092076E" w14:paraId="470B2905" w14:textId="77777777">
      <w:pPr>
        <w:pStyle w:val="Heading8"/>
        <w:spacing w:before="1"/>
        <w:ind w:left="1018" w:right="1611"/>
        <w:jc w:val="center"/>
        <w:rPr>
          <w:color w:val="002060"/>
        </w:rPr>
      </w:pPr>
      <w:r w:rsidRPr="005559B5">
        <w:rPr>
          <w:color w:val="002060"/>
          <w:spacing w:val="-2"/>
        </w:rPr>
        <w:t>[insert</w:t>
      </w:r>
      <w:r w:rsidRPr="005559B5">
        <w:rPr>
          <w:color w:val="002060"/>
          <w:spacing w:val="-14"/>
        </w:rPr>
        <w:t xml:space="preserve"> </w:t>
      </w:r>
      <w:r w:rsidRPr="005559B5">
        <w:rPr>
          <w:color w:val="002060"/>
          <w:spacing w:val="-2"/>
        </w:rPr>
        <w:t>supplementary</w:t>
      </w:r>
      <w:r w:rsidRPr="005559B5">
        <w:rPr>
          <w:color w:val="002060"/>
          <w:spacing w:val="-16"/>
        </w:rPr>
        <w:t xml:space="preserve"> </w:t>
      </w:r>
      <w:r w:rsidRPr="005559B5">
        <w:rPr>
          <w:color w:val="002060"/>
          <w:spacing w:val="-2"/>
        </w:rPr>
        <w:t>information</w:t>
      </w:r>
      <w:r w:rsidRPr="005559B5">
        <w:rPr>
          <w:color w:val="002060"/>
          <w:spacing w:val="-14"/>
        </w:rPr>
        <w:t xml:space="preserve"> </w:t>
      </w:r>
      <w:r w:rsidRPr="005559B5">
        <w:rPr>
          <w:color w:val="002060"/>
          <w:spacing w:val="-2"/>
        </w:rPr>
        <w:t>if</w:t>
      </w:r>
      <w:r w:rsidRPr="005559B5">
        <w:rPr>
          <w:color w:val="002060"/>
          <w:spacing w:val="-16"/>
        </w:rPr>
        <w:t xml:space="preserve"> </w:t>
      </w:r>
      <w:r w:rsidRPr="005559B5">
        <w:rPr>
          <w:color w:val="002060"/>
          <w:spacing w:val="-1"/>
        </w:rPr>
        <w:t>any]</w:t>
      </w:r>
    </w:p>
    <w:p w:rsidRPr="005559B5" w:rsidR="00A53B14" w:rsidRDefault="00A53B14" w14:paraId="12318AB9" w14:textId="77777777">
      <w:pPr>
        <w:jc w:val="center"/>
        <w:rPr>
          <w:color w:val="002060"/>
        </w:rPr>
        <w:sectPr w:rsidRPr="005559B5" w:rsidR="00A53B14">
          <w:pgSz w:w="12240" w:h="15840" w:orient="portrait"/>
          <w:pgMar w:top="1500" w:right="0" w:bottom="1200" w:left="600" w:header="0" w:footer="934" w:gutter="0"/>
          <w:cols w:space="720"/>
        </w:sectPr>
      </w:pPr>
    </w:p>
    <w:p w:rsidRPr="005559B5" w:rsidR="00A53B14" w:rsidRDefault="0092076E" w14:paraId="11A38FE3" w14:textId="77777777">
      <w:pPr>
        <w:spacing w:before="77"/>
        <w:ind w:left="1018" w:right="1615"/>
        <w:jc w:val="center"/>
        <w:rPr>
          <w:b/>
          <w:color w:val="002060"/>
          <w:sz w:val="30"/>
        </w:rPr>
      </w:pPr>
      <w:r w:rsidRPr="005559B5">
        <w:rPr>
          <w:b/>
          <w:color w:val="002060"/>
          <w:sz w:val="30"/>
        </w:rPr>
        <w:t>S</w:t>
      </w:r>
      <w:r w:rsidRPr="005559B5">
        <w:rPr>
          <w:b/>
          <w:color w:val="002060"/>
        </w:rPr>
        <w:t>ECTION</w:t>
      </w:r>
      <w:r w:rsidRPr="005559B5">
        <w:rPr>
          <w:b/>
          <w:color w:val="002060"/>
          <w:spacing w:val="24"/>
          <w:sz w:val="21"/>
        </w:rPr>
        <w:t xml:space="preserve"> </w:t>
      </w:r>
      <w:r w:rsidRPr="005559B5">
        <w:rPr>
          <w:b/>
          <w:color w:val="002060"/>
          <w:sz w:val="30"/>
        </w:rPr>
        <w:t>- VI</w:t>
      </w:r>
    </w:p>
    <w:p w:rsidRPr="005559B5" w:rsidR="00A53B14" w:rsidRDefault="0092076E" w14:paraId="4AD39F2D" w14:textId="77777777">
      <w:pPr>
        <w:pStyle w:val="Heading4"/>
        <w:spacing w:before="36"/>
        <w:ind w:left="1018" w:right="1615"/>
        <w:rPr>
          <w:color w:val="002060"/>
        </w:rPr>
      </w:pPr>
      <w:r w:rsidRPr="005559B5">
        <w:rPr>
          <w:b/>
          <w:color w:val="002060"/>
          <w:w w:val="95"/>
        </w:rPr>
        <w:t>Bill</w:t>
      </w:r>
      <w:r w:rsidRPr="005559B5">
        <w:rPr>
          <w:b/>
          <w:color w:val="002060"/>
          <w:spacing w:val="14"/>
          <w:w w:val="95"/>
        </w:rPr>
        <w:t xml:space="preserve"> </w:t>
      </w:r>
      <w:r w:rsidRPr="005559B5">
        <w:rPr>
          <w:b/>
          <w:color w:val="002060"/>
          <w:w w:val="95"/>
        </w:rPr>
        <w:t>of</w:t>
      </w:r>
      <w:r w:rsidRPr="005559B5">
        <w:rPr>
          <w:b/>
          <w:color w:val="002060"/>
          <w:spacing w:val="17"/>
          <w:w w:val="95"/>
        </w:rPr>
        <w:t xml:space="preserve"> </w:t>
      </w:r>
      <w:r w:rsidRPr="005559B5">
        <w:rPr>
          <w:b/>
          <w:color w:val="002060"/>
          <w:w w:val="95"/>
        </w:rPr>
        <w:t>Quantities</w:t>
      </w:r>
      <w:r w:rsidRPr="005559B5">
        <w:rPr>
          <w:color w:val="002060"/>
          <w:w w:val="95"/>
          <w:vertAlign w:val="superscript"/>
        </w:rPr>
        <w:t>6</w:t>
      </w:r>
    </w:p>
    <w:p w:rsidRPr="005559B5" w:rsidR="00A53B14" w:rsidRDefault="00A53B14" w14:paraId="338E6587" w14:textId="77777777">
      <w:pPr>
        <w:pStyle w:val="BodyText"/>
        <w:spacing w:before="5"/>
        <w:rPr>
          <w:color w:val="002060"/>
          <w:sz w:val="36"/>
        </w:rPr>
      </w:pPr>
    </w:p>
    <w:p w:rsidRPr="005559B5" w:rsidR="00A53B14" w:rsidRDefault="0092076E" w14:paraId="78D9C042" w14:textId="77777777">
      <w:pPr>
        <w:pStyle w:val="Heading6"/>
        <w:rPr>
          <w:color w:val="002060"/>
        </w:rPr>
      </w:pPr>
      <w:bookmarkStart w:name="_TOC_250003" w:id="975"/>
      <w:r w:rsidRPr="005559B5">
        <w:rPr>
          <w:color w:val="002060"/>
          <w:spacing w:val="-1"/>
        </w:rPr>
        <w:t>Notes</w:t>
      </w:r>
      <w:r w:rsidRPr="005559B5">
        <w:rPr>
          <w:color w:val="002060"/>
          <w:spacing w:val="-16"/>
        </w:rPr>
        <w:t xml:space="preserve"> </w:t>
      </w:r>
      <w:r w:rsidRPr="005559B5">
        <w:rPr>
          <w:color w:val="002060"/>
          <w:spacing w:val="-1"/>
        </w:rPr>
        <w:t>for</w:t>
      </w:r>
      <w:r w:rsidRPr="005559B5">
        <w:rPr>
          <w:color w:val="002060"/>
          <w:spacing w:val="-15"/>
        </w:rPr>
        <w:t xml:space="preserve"> </w:t>
      </w:r>
      <w:r w:rsidRPr="005559B5">
        <w:rPr>
          <w:color w:val="002060"/>
          <w:spacing w:val="-1"/>
        </w:rPr>
        <w:t>Unit</w:t>
      </w:r>
      <w:r w:rsidRPr="005559B5">
        <w:rPr>
          <w:color w:val="002060"/>
          <w:spacing w:val="-15"/>
        </w:rPr>
        <w:t xml:space="preserve"> </w:t>
      </w:r>
      <w:r w:rsidRPr="005559B5">
        <w:rPr>
          <w:color w:val="002060"/>
        </w:rPr>
        <w:t>Rate</w:t>
      </w:r>
      <w:r w:rsidRPr="005559B5">
        <w:rPr>
          <w:color w:val="002060"/>
          <w:spacing w:val="-17"/>
        </w:rPr>
        <w:t xml:space="preserve"> </w:t>
      </w:r>
      <w:r w:rsidRPr="005559B5">
        <w:rPr>
          <w:color w:val="002060"/>
        </w:rPr>
        <w:t>Contracts</w:t>
      </w:r>
      <w:r w:rsidRPr="005559B5">
        <w:rPr>
          <w:color w:val="002060"/>
          <w:spacing w:val="-18"/>
        </w:rPr>
        <w:t xml:space="preserve"> </w:t>
      </w:r>
      <w:bookmarkEnd w:id="975"/>
      <w:r w:rsidRPr="005559B5">
        <w:rPr>
          <w:color w:val="002060"/>
        </w:rPr>
        <w:t>:</w:t>
      </w:r>
    </w:p>
    <w:p w:rsidRPr="005559B5" w:rsidR="00A53B14" w:rsidRDefault="0092076E" w14:paraId="54B1AA79" w14:textId="77777777">
      <w:pPr>
        <w:spacing w:before="125" w:line="252" w:lineRule="exact"/>
        <w:ind w:left="840"/>
        <w:rPr>
          <w:rFonts w:ascii="Arial"/>
          <w:b/>
          <w:i/>
          <w:color w:val="002060"/>
        </w:rPr>
      </w:pPr>
      <w:r w:rsidRPr="005559B5">
        <w:rPr>
          <w:rFonts w:ascii="Arial"/>
          <w:b/>
          <w:i/>
          <w:color w:val="002060"/>
        </w:rPr>
        <w:t>Objectives</w:t>
      </w:r>
    </w:p>
    <w:p w:rsidRPr="005559B5" w:rsidR="00A53B14" w:rsidRDefault="0092076E" w14:paraId="3EE5BF98" w14:textId="77777777">
      <w:pPr>
        <w:spacing w:line="252" w:lineRule="exact"/>
        <w:ind w:left="840"/>
        <w:rPr>
          <w:rFonts w:asciiTheme="minorHAnsi" w:hAnsiTheme="minorHAnsi" w:cstheme="minorHAnsi"/>
          <w:i/>
          <w:color w:val="002060"/>
        </w:rPr>
      </w:pPr>
      <w:r w:rsidRPr="005559B5">
        <w:rPr>
          <w:rFonts w:asciiTheme="minorHAnsi" w:hAnsiTheme="minorHAnsi" w:cstheme="minorHAnsi"/>
          <w:i/>
          <w:color w:val="002060"/>
        </w:rPr>
        <w:t>The</w:t>
      </w:r>
      <w:r w:rsidRPr="005559B5">
        <w:rPr>
          <w:rFonts w:asciiTheme="minorHAnsi" w:hAnsiTheme="minorHAnsi" w:cstheme="minorHAnsi"/>
          <w:i/>
          <w:color w:val="002060"/>
          <w:spacing w:val="-1"/>
        </w:rPr>
        <w:t xml:space="preserve"> </w:t>
      </w:r>
      <w:r w:rsidRPr="005559B5">
        <w:rPr>
          <w:rFonts w:asciiTheme="minorHAnsi" w:hAnsiTheme="minorHAnsi" w:cstheme="minorHAnsi"/>
          <w:i/>
          <w:color w:val="002060"/>
        </w:rPr>
        <w:t>objectives of</w:t>
      </w:r>
      <w:r w:rsidRPr="005559B5">
        <w:rPr>
          <w:rFonts w:asciiTheme="minorHAnsi" w:hAnsiTheme="minorHAnsi" w:cstheme="minorHAnsi"/>
          <w:i/>
          <w:color w:val="002060"/>
          <w:spacing w:val="-2"/>
        </w:rPr>
        <w:t xml:space="preserve"> </w:t>
      </w:r>
      <w:r w:rsidRPr="005559B5">
        <w:rPr>
          <w:rFonts w:asciiTheme="minorHAnsi" w:hAnsiTheme="minorHAnsi" w:cstheme="minorHAnsi"/>
          <w:i/>
          <w:color w:val="002060"/>
        </w:rPr>
        <w:t>the</w:t>
      </w:r>
      <w:r w:rsidRPr="005559B5">
        <w:rPr>
          <w:rFonts w:asciiTheme="minorHAnsi" w:hAnsiTheme="minorHAnsi" w:cstheme="minorHAnsi"/>
          <w:i/>
          <w:color w:val="002060"/>
          <w:spacing w:val="-2"/>
        </w:rPr>
        <w:t xml:space="preserve"> </w:t>
      </w:r>
      <w:r w:rsidRPr="005559B5">
        <w:rPr>
          <w:rFonts w:asciiTheme="minorHAnsi" w:hAnsiTheme="minorHAnsi" w:cstheme="minorHAnsi"/>
          <w:i/>
          <w:color w:val="002060"/>
        </w:rPr>
        <w:t>Bill</w:t>
      </w:r>
      <w:r w:rsidRPr="005559B5">
        <w:rPr>
          <w:rFonts w:asciiTheme="minorHAnsi" w:hAnsiTheme="minorHAnsi" w:cstheme="minorHAnsi"/>
          <w:i/>
          <w:color w:val="002060"/>
          <w:spacing w:val="-1"/>
        </w:rPr>
        <w:t xml:space="preserve"> </w:t>
      </w:r>
      <w:r w:rsidRPr="005559B5">
        <w:rPr>
          <w:rFonts w:asciiTheme="minorHAnsi" w:hAnsiTheme="minorHAnsi" w:cstheme="minorHAnsi"/>
          <w:i/>
          <w:color w:val="002060"/>
        </w:rPr>
        <w:t>of</w:t>
      </w:r>
      <w:r w:rsidRPr="005559B5">
        <w:rPr>
          <w:rFonts w:asciiTheme="minorHAnsi" w:hAnsiTheme="minorHAnsi" w:cstheme="minorHAnsi"/>
          <w:i/>
          <w:color w:val="002060"/>
          <w:spacing w:val="-2"/>
        </w:rPr>
        <w:t xml:space="preserve"> </w:t>
      </w:r>
      <w:r w:rsidRPr="005559B5">
        <w:rPr>
          <w:rFonts w:asciiTheme="minorHAnsi" w:hAnsiTheme="minorHAnsi" w:cstheme="minorHAnsi"/>
          <w:i/>
          <w:color w:val="002060"/>
        </w:rPr>
        <w:t>Quantities are</w:t>
      </w:r>
    </w:p>
    <w:p w:rsidRPr="005559B5" w:rsidR="00A53B14" w:rsidP="00FF6E1D" w:rsidRDefault="0092076E" w14:paraId="0EF409AE" w14:textId="77777777">
      <w:pPr>
        <w:pStyle w:val="ListParagraph"/>
        <w:numPr>
          <w:ilvl w:val="0"/>
          <w:numId w:val="74"/>
        </w:numPr>
        <w:tabs>
          <w:tab w:val="left" w:pos="1237"/>
        </w:tabs>
        <w:spacing w:line="240" w:lineRule="auto"/>
        <w:ind w:right="1438"/>
        <w:rPr>
          <w:rFonts w:asciiTheme="minorHAnsi" w:hAnsiTheme="minorHAnsi" w:cstheme="minorHAnsi"/>
          <w:i/>
          <w:color w:val="002060"/>
        </w:rPr>
      </w:pPr>
      <w:r w:rsidRPr="005559B5">
        <w:rPr>
          <w:rFonts w:asciiTheme="minorHAnsi" w:hAnsiTheme="minorHAnsi" w:cstheme="minorHAnsi"/>
          <w:i/>
          <w:color w:val="002060"/>
        </w:rPr>
        <w:t>to provide sufficient information on the quantities of Works to be performed to enable Bids to</w:t>
      </w:r>
      <w:r w:rsidRPr="005559B5">
        <w:rPr>
          <w:rFonts w:asciiTheme="minorHAnsi" w:hAnsiTheme="minorHAnsi" w:cstheme="minorHAnsi"/>
          <w:i/>
          <w:color w:val="002060"/>
          <w:spacing w:val="-60"/>
        </w:rPr>
        <w:t xml:space="preserve"> </w:t>
      </w:r>
      <w:r w:rsidRPr="005559B5" w:rsidR="00C17AE5">
        <w:rPr>
          <w:rFonts w:asciiTheme="minorHAnsi" w:hAnsiTheme="minorHAnsi" w:cstheme="minorHAnsi"/>
          <w:i/>
          <w:color w:val="002060"/>
          <w:spacing w:val="-60"/>
        </w:rPr>
        <w:t xml:space="preserve"> </w:t>
      </w:r>
      <w:r w:rsidRPr="005559B5">
        <w:rPr>
          <w:rFonts w:asciiTheme="minorHAnsi" w:hAnsiTheme="minorHAnsi" w:cstheme="minorHAnsi"/>
          <w:i/>
          <w:color w:val="002060"/>
        </w:rPr>
        <w:t>be</w:t>
      </w:r>
      <w:r w:rsidRPr="005559B5">
        <w:rPr>
          <w:rFonts w:asciiTheme="minorHAnsi" w:hAnsiTheme="minorHAnsi" w:cstheme="minorHAnsi"/>
          <w:i/>
          <w:color w:val="002060"/>
          <w:spacing w:val="-1"/>
        </w:rPr>
        <w:t xml:space="preserve"> </w:t>
      </w:r>
      <w:r w:rsidRPr="005559B5">
        <w:rPr>
          <w:rFonts w:asciiTheme="minorHAnsi" w:hAnsiTheme="minorHAnsi" w:cstheme="minorHAnsi"/>
          <w:i/>
          <w:color w:val="002060"/>
        </w:rPr>
        <w:t>prepared efficiently</w:t>
      </w:r>
      <w:r w:rsidRPr="005559B5">
        <w:rPr>
          <w:rFonts w:asciiTheme="minorHAnsi" w:hAnsiTheme="minorHAnsi" w:cstheme="minorHAnsi"/>
          <w:i/>
          <w:color w:val="002060"/>
          <w:spacing w:val="-2"/>
        </w:rPr>
        <w:t xml:space="preserve"> </w:t>
      </w:r>
      <w:r w:rsidRPr="005559B5">
        <w:rPr>
          <w:rFonts w:asciiTheme="minorHAnsi" w:hAnsiTheme="minorHAnsi" w:cstheme="minorHAnsi"/>
          <w:i/>
          <w:color w:val="002060"/>
        </w:rPr>
        <w:t>and accurately;</w:t>
      </w:r>
      <w:r w:rsidRPr="005559B5">
        <w:rPr>
          <w:rFonts w:asciiTheme="minorHAnsi" w:hAnsiTheme="minorHAnsi" w:cstheme="minorHAnsi"/>
          <w:i/>
          <w:color w:val="002060"/>
          <w:spacing w:val="-1"/>
        </w:rPr>
        <w:t xml:space="preserve"> </w:t>
      </w:r>
      <w:r w:rsidRPr="005559B5">
        <w:rPr>
          <w:rFonts w:asciiTheme="minorHAnsi" w:hAnsiTheme="minorHAnsi" w:cstheme="minorHAnsi"/>
          <w:i/>
          <w:color w:val="002060"/>
        </w:rPr>
        <w:t>and</w:t>
      </w:r>
    </w:p>
    <w:p w:rsidRPr="005559B5" w:rsidR="00A53B14" w:rsidP="00FF6E1D" w:rsidRDefault="0092076E" w14:paraId="43241B6C" w14:textId="77777777">
      <w:pPr>
        <w:pStyle w:val="ListParagraph"/>
        <w:numPr>
          <w:ilvl w:val="0"/>
          <w:numId w:val="74"/>
        </w:numPr>
        <w:tabs>
          <w:tab w:val="left" w:pos="1237"/>
        </w:tabs>
        <w:spacing w:line="240" w:lineRule="auto"/>
        <w:ind w:right="1438"/>
        <w:rPr>
          <w:rFonts w:asciiTheme="minorHAnsi" w:hAnsiTheme="minorHAnsi" w:cstheme="minorHAnsi"/>
          <w:i/>
          <w:color w:val="002060"/>
        </w:rPr>
      </w:pPr>
      <w:r w:rsidRPr="005559B5">
        <w:rPr>
          <w:rFonts w:asciiTheme="minorHAnsi" w:hAnsiTheme="minorHAnsi" w:cstheme="minorHAnsi"/>
          <w:i/>
          <w:color w:val="002060"/>
        </w:rPr>
        <w:t>when</w:t>
      </w:r>
      <w:r w:rsidRPr="005559B5">
        <w:rPr>
          <w:rFonts w:asciiTheme="minorHAnsi" w:hAnsiTheme="minorHAnsi" w:cstheme="minorHAnsi"/>
          <w:i/>
          <w:color w:val="002060"/>
          <w:spacing w:val="14"/>
        </w:rPr>
        <w:t xml:space="preserve"> </w:t>
      </w:r>
      <w:r w:rsidRPr="005559B5">
        <w:rPr>
          <w:rFonts w:asciiTheme="minorHAnsi" w:hAnsiTheme="minorHAnsi" w:cstheme="minorHAnsi"/>
          <w:i/>
          <w:color w:val="002060"/>
        </w:rPr>
        <w:t>a</w:t>
      </w:r>
      <w:r w:rsidRPr="005559B5">
        <w:rPr>
          <w:rFonts w:asciiTheme="minorHAnsi" w:hAnsiTheme="minorHAnsi" w:cstheme="minorHAnsi"/>
          <w:i/>
          <w:color w:val="002060"/>
          <w:spacing w:val="14"/>
        </w:rPr>
        <w:t xml:space="preserve"> </w:t>
      </w:r>
      <w:r w:rsidRPr="005559B5">
        <w:rPr>
          <w:rFonts w:asciiTheme="minorHAnsi" w:hAnsiTheme="minorHAnsi" w:cstheme="minorHAnsi"/>
          <w:i/>
          <w:color w:val="002060"/>
        </w:rPr>
        <w:t>Contract</w:t>
      </w:r>
      <w:r w:rsidRPr="005559B5">
        <w:rPr>
          <w:rFonts w:asciiTheme="minorHAnsi" w:hAnsiTheme="minorHAnsi" w:cstheme="minorHAnsi"/>
          <w:i/>
          <w:color w:val="002060"/>
          <w:spacing w:val="15"/>
        </w:rPr>
        <w:t xml:space="preserve"> </w:t>
      </w:r>
      <w:r w:rsidRPr="005559B5">
        <w:rPr>
          <w:rFonts w:asciiTheme="minorHAnsi" w:hAnsiTheme="minorHAnsi" w:cstheme="minorHAnsi"/>
          <w:i/>
          <w:color w:val="002060"/>
        </w:rPr>
        <w:t>has</w:t>
      </w:r>
      <w:r w:rsidRPr="005559B5">
        <w:rPr>
          <w:rFonts w:asciiTheme="minorHAnsi" w:hAnsiTheme="minorHAnsi" w:cstheme="minorHAnsi"/>
          <w:i/>
          <w:color w:val="002060"/>
          <w:spacing w:val="13"/>
        </w:rPr>
        <w:t xml:space="preserve"> </w:t>
      </w:r>
      <w:r w:rsidRPr="005559B5">
        <w:rPr>
          <w:rFonts w:asciiTheme="minorHAnsi" w:hAnsiTheme="minorHAnsi" w:cstheme="minorHAnsi"/>
          <w:i/>
          <w:color w:val="002060"/>
        </w:rPr>
        <w:t>been</w:t>
      </w:r>
      <w:r w:rsidRPr="005559B5">
        <w:rPr>
          <w:rFonts w:asciiTheme="minorHAnsi" w:hAnsiTheme="minorHAnsi" w:cstheme="minorHAnsi"/>
          <w:i/>
          <w:color w:val="002060"/>
          <w:spacing w:val="13"/>
        </w:rPr>
        <w:t xml:space="preserve"> </w:t>
      </w:r>
      <w:r w:rsidRPr="005559B5">
        <w:rPr>
          <w:rFonts w:asciiTheme="minorHAnsi" w:hAnsiTheme="minorHAnsi" w:cstheme="minorHAnsi"/>
          <w:i/>
          <w:color w:val="002060"/>
        </w:rPr>
        <w:t>entered</w:t>
      </w:r>
      <w:r w:rsidRPr="005559B5">
        <w:rPr>
          <w:rFonts w:asciiTheme="minorHAnsi" w:hAnsiTheme="minorHAnsi" w:cstheme="minorHAnsi"/>
          <w:i/>
          <w:color w:val="002060"/>
          <w:spacing w:val="14"/>
        </w:rPr>
        <w:t xml:space="preserve"> </w:t>
      </w:r>
      <w:r w:rsidRPr="005559B5">
        <w:rPr>
          <w:rFonts w:asciiTheme="minorHAnsi" w:hAnsiTheme="minorHAnsi" w:cstheme="minorHAnsi"/>
          <w:i/>
          <w:color w:val="002060"/>
        </w:rPr>
        <w:t>into,</w:t>
      </w:r>
      <w:r w:rsidRPr="005559B5">
        <w:rPr>
          <w:rFonts w:asciiTheme="minorHAnsi" w:hAnsiTheme="minorHAnsi" w:cstheme="minorHAnsi"/>
          <w:i/>
          <w:color w:val="002060"/>
          <w:spacing w:val="13"/>
        </w:rPr>
        <w:t xml:space="preserve"> </w:t>
      </w:r>
      <w:r w:rsidRPr="005559B5">
        <w:rPr>
          <w:rFonts w:asciiTheme="minorHAnsi" w:hAnsiTheme="minorHAnsi" w:cstheme="minorHAnsi"/>
          <w:i/>
          <w:color w:val="002060"/>
        </w:rPr>
        <w:t>to</w:t>
      </w:r>
      <w:r w:rsidRPr="005559B5">
        <w:rPr>
          <w:rFonts w:asciiTheme="minorHAnsi" w:hAnsiTheme="minorHAnsi" w:cstheme="minorHAnsi"/>
          <w:i/>
          <w:color w:val="002060"/>
          <w:spacing w:val="15"/>
        </w:rPr>
        <w:t xml:space="preserve"> </w:t>
      </w:r>
      <w:r w:rsidRPr="005559B5">
        <w:rPr>
          <w:rFonts w:asciiTheme="minorHAnsi" w:hAnsiTheme="minorHAnsi" w:cstheme="minorHAnsi"/>
          <w:i/>
          <w:color w:val="002060"/>
        </w:rPr>
        <w:t>provide</w:t>
      </w:r>
      <w:r w:rsidRPr="005559B5">
        <w:rPr>
          <w:rFonts w:asciiTheme="minorHAnsi" w:hAnsiTheme="minorHAnsi" w:cstheme="minorHAnsi"/>
          <w:i/>
          <w:color w:val="002060"/>
          <w:spacing w:val="13"/>
        </w:rPr>
        <w:t xml:space="preserve"> </w:t>
      </w:r>
      <w:r w:rsidRPr="005559B5">
        <w:rPr>
          <w:rFonts w:asciiTheme="minorHAnsi" w:hAnsiTheme="minorHAnsi" w:cstheme="minorHAnsi"/>
          <w:i/>
          <w:color w:val="002060"/>
        </w:rPr>
        <w:t>a</w:t>
      </w:r>
      <w:r w:rsidRPr="005559B5">
        <w:rPr>
          <w:rFonts w:asciiTheme="minorHAnsi" w:hAnsiTheme="minorHAnsi" w:cstheme="minorHAnsi"/>
          <w:i/>
          <w:color w:val="002060"/>
          <w:spacing w:val="14"/>
        </w:rPr>
        <w:t xml:space="preserve"> </w:t>
      </w:r>
      <w:r w:rsidRPr="005559B5">
        <w:rPr>
          <w:rFonts w:asciiTheme="minorHAnsi" w:hAnsiTheme="minorHAnsi" w:cstheme="minorHAnsi"/>
          <w:i/>
          <w:color w:val="002060"/>
        </w:rPr>
        <w:t>priced</w:t>
      </w:r>
      <w:r w:rsidRPr="005559B5">
        <w:rPr>
          <w:rFonts w:asciiTheme="minorHAnsi" w:hAnsiTheme="minorHAnsi" w:cstheme="minorHAnsi"/>
          <w:i/>
          <w:color w:val="002060"/>
          <w:spacing w:val="14"/>
        </w:rPr>
        <w:t xml:space="preserve"> </w:t>
      </w:r>
      <w:r w:rsidRPr="005559B5">
        <w:rPr>
          <w:rFonts w:asciiTheme="minorHAnsi" w:hAnsiTheme="minorHAnsi" w:cstheme="minorHAnsi"/>
          <w:i/>
          <w:color w:val="002060"/>
        </w:rPr>
        <w:t>Bill</w:t>
      </w:r>
      <w:r w:rsidRPr="005559B5">
        <w:rPr>
          <w:rFonts w:asciiTheme="minorHAnsi" w:hAnsiTheme="minorHAnsi" w:cstheme="minorHAnsi"/>
          <w:i/>
          <w:color w:val="002060"/>
          <w:spacing w:val="14"/>
        </w:rPr>
        <w:t xml:space="preserve"> </w:t>
      </w:r>
      <w:r w:rsidRPr="005559B5">
        <w:rPr>
          <w:rFonts w:asciiTheme="minorHAnsi" w:hAnsiTheme="minorHAnsi" w:cstheme="minorHAnsi"/>
          <w:i/>
          <w:color w:val="002060"/>
        </w:rPr>
        <w:t>of</w:t>
      </w:r>
      <w:r w:rsidRPr="005559B5">
        <w:rPr>
          <w:rFonts w:asciiTheme="minorHAnsi" w:hAnsiTheme="minorHAnsi" w:cstheme="minorHAnsi"/>
          <w:i/>
          <w:color w:val="002060"/>
          <w:spacing w:val="12"/>
        </w:rPr>
        <w:t xml:space="preserve"> </w:t>
      </w:r>
      <w:r w:rsidRPr="005559B5">
        <w:rPr>
          <w:rFonts w:asciiTheme="minorHAnsi" w:hAnsiTheme="minorHAnsi" w:cstheme="minorHAnsi"/>
          <w:i/>
          <w:color w:val="002060"/>
        </w:rPr>
        <w:t>Quantities</w:t>
      </w:r>
      <w:r w:rsidRPr="005559B5">
        <w:rPr>
          <w:rFonts w:asciiTheme="minorHAnsi" w:hAnsiTheme="minorHAnsi" w:cstheme="minorHAnsi"/>
          <w:i/>
          <w:color w:val="002060"/>
          <w:spacing w:val="14"/>
        </w:rPr>
        <w:t xml:space="preserve"> </w:t>
      </w:r>
      <w:r w:rsidRPr="005559B5">
        <w:rPr>
          <w:rFonts w:asciiTheme="minorHAnsi" w:hAnsiTheme="minorHAnsi" w:cstheme="minorHAnsi"/>
          <w:i/>
          <w:color w:val="002060"/>
        </w:rPr>
        <w:t>for</w:t>
      </w:r>
      <w:r w:rsidRPr="005559B5">
        <w:rPr>
          <w:rFonts w:asciiTheme="minorHAnsi" w:hAnsiTheme="minorHAnsi" w:cstheme="minorHAnsi"/>
          <w:i/>
          <w:color w:val="002060"/>
          <w:spacing w:val="12"/>
        </w:rPr>
        <w:t xml:space="preserve"> </w:t>
      </w:r>
      <w:r w:rsidRPr="005559B5">
        <w:rPr>
          <w:rFonts w:asciiTheme="minorHAnsi" w:hAnsiTheme="minorHAnsi" w:cstheme="minorHAnsi"/>
          <w:i/>
          <w:color w:val="002060"/>
        </w:rPr>
        <w:t>use</w:t>
      </w:r>
      <w:r w:rsidRPr="005559B5">
        <w:rPr>
          <w:rFonts w:asciiTheme="minorHAnsi" w:hAnsiTheme="minorHAnsi" w:cstheme="minorHAnsi"/>
          <w:i/>
          <w:color w:val="002060"/>
          <w:spacing w:val="14"/>
        </w:rPr>
        <w:t xml:space="preserve"> </w:t>
      </w:r>
      <w:r w:rsidRPr="005559B5">
        <w:rPr>
          <w:rFonts w:asciiTheme="minorHAnsi" w:hAnsiTheme="minorHAnsi" w:cstheme="minorHAnsi"/>
          <w:i/>
          <w:color w:val="002060"/>
        </w:rPr>
        <w:t>in</w:t>
      </w:r>
      <w:r w:rsidRPr="005559B5">
        <w:rPr>
          <w:rFonts w:asciiTheme="minorHAnsi" w:hAnsiTheme="minorHAnsi" w:cstheme="minorHAnsi"/>
          <w:i/>
          <w:color w:val="002060"/>
          <w:spacing w:val="14"/>
        </w:rPr>
        <w:t xml:space="preserve"> </w:t>
      </w:r>
      <w:r w:rsidRPr="005559B5">
        <w:rPr>
          <w:rFonts w:asciiTheme="minorHAnsi" w:hAnsiTheme="minorHAnsi" w:cstheme="minorHAnsi"/>
          <w:i/>
          <w:color w:val="002060"/>
        </w:rPr>
        <w:t>the</w:t>
      </w:r>
      <w:r w:rsidRPr="005559B5">
        <w:rPr>
          <w:rFonts w:asciiTheme="minorHAnsi" w:hAnsiTheme="minorHAnsi" w:cstheme="minorHAnsi"/>
          <w:i/>
          <w:color w:val="002060"/>
          <w:spacing w:val="-58"/>
        </w:rPr>
        <w:t xml:space="preserve"> </w:t>
      </w:r>
      <w:r w:rsidRPr="005559B5">
        <w:rPr>
          <w:rFonts w:asciiTheme="minorHAnsi" w:hAnsiTheme="minorHAnsi" w:cstheme="minorHAnsi"/>
          <w:i/>
          <w:color w:val="002060"/>
        </w:rPr>
        <w:t>periodic valuation of</w:t>
      </w:r>
      <w:r w:rsidRPr="005559B5">
        <w:rPr>
          <w:rFonts w:asciiTheme="minorHAnsi" w:hAnsiTheme="minorHAnsi" w:cstheme="minorHAnsi"/>
          <w:i/>
          <w:color w:val="002060"/>
          <w:spacing w:val="-1"/>
        </w:rPr>
        <w:t xml:space="preserve"> </w:t>
      </w:r>
      <w:r w:rsidRPr="005559B5">
        <w:rPr>
          <w:rFonts w:asciiTheme="minorHAnsi" w:hAnsiTheme="minorHAnsi" w:cstheme="minorHAnsi"/>
          <w:i/>
          <w:color w:val="002060"/>
        </w:rPr>
        <w:t>Works</w:t>
      </w:r>
      <w:r w:rsidRPr="005559B5">
        <w:rPr>
          <w:rFonts w:asciiTheme="minorHAnsi" w:hAnsiTheme="minorHAnsi" w:cstheme="minorHAnsi"/>
          <w:i/>
          <w:color w:val="002060"/>
          <w:spacing w:val="1"/>
        </w:rPr>
        <w:t xml:space="preserve"> </w:t>
      </w:r>
      <w:r w:rsidRPr="005559B5">
        <w:rPr>
          <w:rFonts w:asciiTheme="minorHAnsi" w:hAnsiTheme="minorHAnsi" w:cstheme="minorHAnsi"/>
          <w:i/>
          <w:color w:val="002060"/>
        </w:rPr>
        <w:t>executed.</w:t>
      </w:r>
    </w:p>
    <w:p w:rsidRPr="005559B5" w:rsidR="00A53B14" w:rsidRDefault="00A53B14" w14:paraId="5B3CD573" w14:textId="77777777">
      <w:pPr>
        <w:pStyle w:val="BodyText"/>
        <w:spacing w:before="2"/>
        <w:rPr>
          <w:rFonts w:asciiTheme="minorHAnsi" w:hAnsiTheme="minorHAnsi" w:cstheme="minorHAnsi"/>
          <w:i/>
          <w:color w:val="002060"/>
        </w:rPr>
      </w:pPr>
    </w:p>
    <w:p w:rsidRPr="005559B5" w:rsidR="00A53B14" w:rsidRDefault="0092076E" w14:paraId="47D5871A" w14:textId="77777777">
      <w:pPr>
        <w:spacing w:line="259" w:lineRule="auto"/>
        <w:ind w:left="840" w:right="1438"/>
        <w:jc w:val="both"/>
        <w:rPr>
          <w:rFonts w:asciiTheme="minorHAnsi" w:hAnsiTheme="minorHAnsi" w:cstheme="minorHAnsi"/>
          <w:i/>
          <w:color w:val="002060"/>
        </w:rPr>
      </w:pPr>
      <w:r w:rsidRPr="005559B5">
        <w:rPr>
          <w:rFonts w:asciiTheme="minorHAnsi" w:hAnsiTheme="minorHAnsi" w:cstheme="minorHAnsi"/>
          <w:i/>
          <w:color w:val="002060"/>
        </w:rPr>
        <w:t>In order to attain these objectives, Works should be itemized in the Bill of Quantities in sufficient</w:t>
      </w:r>
      <w:r w:rsidRPr="005559B5">
        <w:rPr>
          <w:rFonts w:asciiTheme="minorHAnsi" w:hAnsiTheme="minorHAnsi" w:cstheme="minorHAnsi"/>
          <w:i/>
          <w:color w:val="002060"/>
          <w:spacing w:val="1"/>
        </w:rPr>
        <w:t xml:space="preserve"> </w:t>
      </w:r>
      <w:r w:rsidRPr="005559B5">
        <w:rPr>
          <w:rFonts w:asciiTheme="minorHAnsi" w:hAnsiTheme="minorHAnsi" w:cstheme="minorHAnsi"/>
          <w:i/>
          <w:color w:val="002060"/>
          <w:spacing w:val="-1"/>
        </w:rPr>
        <w:t>detail</w:t>
      </w:r>
      <w:r w:rsidRPr="005559B5">
        <w:rPr>
          <w:rFonts w:asciiTheme="minorHAnsi" w:hAnsiTheme="minorHAnsi" w:cstheme="minorHAnsi"/>
          <w:i/>
          <w:color w:val="002060"/>
          <w:spacing w:val="-12"/>
        </w:rPr>
        <w:t xml:space="preserve"> </w:t>
      </w:r>
      <w:r w:rsidRPr="005559B5">
        <w:rPr>
          <w:rFonts w:asciiTheme="minorHAnsi" w:hAnsiTheme="minorHAnsi" w:cstheme="minorHAnsi"/>
          <w:i/>
          <w:color w:val="002060"/>
        </w:rPr>
        <w:t>to</w:t>
      </w:r>
      <w:r w:rsidRPr="005559B5">
        <w:rPr>
          <w:rFonts w:asciiTheme="minorHAnsi" w:hAnsiTheme="minorHAnsi" w:cstheme="minorHAnsi"/>
          <w:i/>
          <w:color w:val="002060"/>
          <w:spacing w:val="-10"/>
        </w:rPr>
        <w:t xml:space="preserve"> </w:t>
      </w:r>
      <w:r w:rsidRPr="005559B5">
        <w:rPr>
          <w:rFonts w:asciiTheme="minorHAnsi" w:hAnsiTheme="minorHAnsi" w:cstheme="minorHAnsi"/>
          <w:i/>
          <w:color w:val="002060"/>
        </w:rPr>
        <w:t>distinguish</w:t>
      </w:r>
      <w:r w:rsidRPr="005559B5">
        <w:rPr>
          <w:rFonts w:asciiTheme="minorHAnsi" w:hAnsiTheme="minorHAnsi" w:cstheme="minorHAnsi"/>
          <w:i/>
          <w:color w:val="002060"/>
          <w:spacing w:val="-10"/>
        </w:rPr>
        <w:t xml:space="preserve"> </w:t>
      </w:r>
      <w:r w:rsidRPr="005559B5">
        <w:rPr>
          <w:rFonts w:asciiTheme="minorHAnsi" w:hAnsiTheme="minorHAnsi" w:cstheme="minorHAnsi"/>
          <w:i/>
          <w:color w:val="002060"/>
        </w:rPr>
        <w:t>between</w:t>
      </w:r>
      <w:r w:rsidRPr="005559B5">
        <w:rPr>
          <w:rFonts w:asciiTheme="minorHAnsi" w:hAnsiTheme="minorHAnsi" w:cstheme="minorHAnsi"/>
          <w:i/>
          <w:color w:val="002060"/>
          <w:spacing w:val="-10"/>
        </w:rPr>
        <w:t xml:space="preserve"> </w:t>
      </w:r>
      <w:r w:rsidRPr="005559B5">
        <w:rPr>
          <w:rFonts w:asciiTheme="minorHAnsi" w:hAnsiTheme="minorHAnsi" w:cstheme="minorHAnsi"/>
          <w:i/>
          <w:color w:val="002060"/>
        </w:rPr>
        <w:t>the</w:t>
      </w:r>
      <w:r w:rsidRPr="005559B5">
        <w:rPr>
          <w:rFonts w:asciiTheme="minorHAnsi" w:hAnsiTheme="minorHAnsi" w:cstheme="minorHAnsi"/>
          <w:i/>
          <w:color w:val="002060"/>
          <w:spacing w:val="-13"/>
        </w:rPr>
        <w:t xml:space="preserve"> </w:t>
      </w:r>
      <w:r w:rsidRPr="005559B5">
        <w:rPr>
          <w:rFonts w:asciiTheme="minorHAnsi" w:hAnsiTheme="minorHAnsi" w:cstheme="minorHAnsi"/>
          <w:i/>
          <w:color w:val="002060"/>
        </w:rPr>
        <w:t>different</w:t>
      </w:r>
      <w:r w:rsidRPr="005559B5">
        <w:rPr>
          <w:rFonts w:asciiTheme="minorHAnsi" w:hAnsiTheme="minorHAnsi" w:cstheme="minorHAnsi"/>
          <w:i/>
          <w:color w:val="002060"/>
          <w:spacing w:val="-12"/>
        </w:rPr>
        <w:t xml:space="preserve"> </w:t>
      </w:r>
      <w:r w:rsidRPr="005559B5">
        <w:rPr>
          <w:rFonts w:asciiTheme="minorHAnsi" w:hAnsiTheme="minorHAnsi" w:cstheme="minorHAnsi"/>
          <w:i/>
          <w:color w:val="002060"/>
        </w:rPr>
        <w:t>classes</w:t>
      </w:r>
      <w:r w:rsidRPr="005559B5">
        <w:rPr>
          <w:rFonts w:asciiTheme="minorHAnsi" w:hAnsiTheme="minorHAnsi" w:cstheme="minorHAnsi"/>
          <w:i/>
          <w:color w:val="002060"/>
          <w:spacing w:val="-15"/>
        </w:rPr>
        <w:t xml:space="preserve"> </w:t>
      </w:r>
      <w:r w:rsidRPr="005559B5">
        <w:rPr>
          <w:rFonts w:asciiTheme="minorHAnsi" w:hAnsiTheme="minorHAnsi" w:cstheme="minorHAnsi"/>
          <w:i/>
          <w:color w:val="002060"/>
        </w:rPr>
        <w:t>of</w:t>
      </w:r>
      <w:r w:rsidRPr="005559B5">
        <w:rPr>
          <w:rFonts w:asciiTheme="minorHAnsi" w:hAnsiTheme="minorHAnsi" w:cstheme="minorHAnsi"/>
          <w:i/>
          <w:color w:val="002060"/>
          <w:spacing w:val="-9"/>
        </w:rPr>
        <w:t xml:space="preserve"> </w:t>
      </w:r>
      <w:r w:rsidRPr="005559B5">
        <w:rPr>
          <w:rFonts w:asciiTheme="minorHAnsi" w:hAnsiTheme="minorHAnsi" w:cstheme="minorHAnsi"/>
          <w:i/>
          <w:color w:val="002060"/>
        </w:rPr>
        <w:t>Works,</w:t>
      </w:r>
      <w:r w:rsidRPr="005559B5">
        <w:rPr>
          <w:rFonts w:asciiTheme="minorHAnsi" w:hAnsiTheme="minorHAnsi" w:cstheme="minorHAnsi"/>
          <w:i/>
          <w:color w:val="002060"/>
          <w:spacing w:val="-9"/>
        </w:rPr>
        <w:t xml:space="preserve"> </w:t>
      </w:r>
      <w:r w:rsidRPr="005559B5">
        <w:rPr>
          <w:rFonts w:asciiTheme="minorHAnsi" w:hAnsiTheme="minorHAnsi" w:cstheme="minorHAnsi"/>
          <w:i/>
          <w:color w:val="002060"/>
        </w:rPr>
        <w:t>or</w:t>
      </w:r>
      <w:r w:rsidRPr="005559B5">
        <w:rPr>
          <w:rFonts w:asciiTheme="minorHAnsi" w:hAnsiTheme="minorHAnsi" w:cstheme="minorHAnsi"/>
          <w:i/>
          <w:color w:val="002060"/>
          <w:spacing w:val="-9"/>
        </w:rPr>
        <w:t xml:space="preserve"> </w:t>
      </w:r>
      <w:r w:rsidRPr="005559B5">
        <w:rPr>
          <w:rFonts w:asciiTheme="minorHAnsi" w:hAnsiTheme="minorHAnsi" w:cstheme="minorHAnsi"/>
          <w:i/>
          <w:color w:val="002060"/>
        </w:rPr>
        <w:t>between</w:t>
      </w:r>
      <w:r w:rsidRPr="005559B5">
        <w:rPr>
          <w:rFonts w:asciiTheme="minorHAnsi" w:hAnsiTheme="minorHAnsi" w:cstheme="minorHAnsi"/>
          <w:i/>
          <w:color w:val="002060"/>
          <w:spacing w:val="-13"/>
        </w:rPr>
        <w:t xml:space="preserve"> </w:t>
      </w:r>
      <w:r w:rsidRPr="005559B5">
        <w:rPr>
          <w:rFonts w:asciiTheme="minorHAnsi" w:hAnsiTheme="minorHAnsi" w:cstheme="minorHAnsi"/>
          <w:i/>
          <w:color w:val="002060"/>
        </w:rPr>
        <w:t>Works</w:t>
      </w:r>
      <w:r w:rsidRPr="005559B5">
        <w:rPr>
          <w:rFonts w:asciiTheme="minorHAnsi" w:hAnsiTheme="minorHAnsi" w:cstheme="minorHAnsi"/>
          <w:i/>
          <w:color w:val="002060"/>
          <w:spacing w:val="-10"/>
        </w:rPr>
        <w:t xml:space="preserve"> </w:t>
      </w:r>
      <w:r w:rsidRPr="005559B5">
        <w:rPr>
          <w:rFonts w:asciiTheme="minorHAnsi" w:hAnsiTheme="minorHAnsi" w:cstheme="minorHAnsi"/>
          <w:i/>
          <w:color w:val="002060"/>
        </w:rPr>
        <w:t>of</w:t>
      </w:r>
      <w:r w:rsidRPr="005559B5">
        <w:rPr>
          <w:rFonts w:asciiTheme="minorHAnsi" w:hAnsiTheme="minorHAnsi" w:cstheme="minorHAnsi"/>
          <w:i/>
          <w:color w:val="002060"/>
          <w:spacing w:val="-11"/>
        </w:rPr>
        <w:t xml:space="preserve"> </w:t>
      </w:r>
      <w:r w:rsidRPr="005559B5">
        <w:rPr>
          <w:rFonts w:asciiTheme="minorHAnsi" w:hAnsiTheme="minorHAnsi" w:cstheme="minorHAnsi"/>
          <w:i/>
          <w:color w:val="002060"/>
        </w:rPr>
        <w:t>the</w:t>
      </w:r>
      <w:r w:rsidRPr="005559B5">
        <w:rPr>
          <w:rFonts w:asciiTheme="minorHAnsi" w:hAnsiTheme="minorHAnsi" w:cstheme="minorHAnsi"/>
          <w:i/>
          <w:color w:val="002060"/>
          <w:spacing w:val="-11"/>
        </w:rPr>
        <w:t xml:space="preserve"> </w:t>
      </w:r>
      <w:r w:rsidRPr="005559B5">
        <w:rPr>
          <w:rFonts w:asciiTheme="minorHAnsi" w:hAnsiTheme="minorHAnsi" w:cstheme="minorHAnsi"/>
          <w:i/>
          <w:color w:val="002060"/>
        </w:rPr>
        <w:t>same</w:t>
      </w:r>
      <w:r w:rsidRPr="005559B5">
        <w:rPr>
          <w:rFonts w:asciiTheme="minorHAnsi" w:hAnsiTheme="minorHAnsi" w:cstheme="minorHAnsi"/>
          <w:i/>
          <w:color w:val="002060"/>
          <w:spacing w:val="-13"/>
        </w:rPr>
        <w:t xml:space="preserve"> </w:t>
      </w:r>
      <w:r w:rsidRPr="005559B5">
        <w:rPr>
          <w:rFonts w:asciiTheme="minorHAnsi" w:hAnsiTheme="minorHAnsi" w:cstheme="minorHAnsi"/>
          <w:i/>
          <w:color w:val="002060"/>
        </w:rPr>
        <w:t>nature</w:t>
      </w:r>
      <w:r w:rsidRPr="005559B5">
        <w:rPr>
          <w:rFonts w:asciiTheme="minorHAnsi" w:hAnsiTheme="minorHAnsi" w:cstheme="minorHAnsi"/>
          <w:i/>
          <w:color w:val="002060"/>
          <w:spacing w:val="-59"/>
        </w:rPr>
        <w:t xml:space="preserve"> </w:t>
      </w:r>
      <w:r w:rsidRPr="005559B5" w:rsidR="00C17AE5">
        <w:rPr>
          <w:rFonts w:asciiTheme="minorHAnsi" w:hAnsiTheme="minorHAnsi" w:cstheme="minorHAnsi"/>
          <w:i/>
          <w:color w:val="002060"/>
          <w:spacing w:val="-59"/>
        </w:rPr>
        <w:t xml:space="preserve">         </w:t>
      </w:r>
      <w:r w:rsidRPr="005559B5">
        <w:rPr>
          <w:rFonts w:asciiTheme="minorHAnsi" w:hAnsiTheme="minorHAnsi" w:cstheme="minorHAnsi"/>
          <w:i/>
          <w:color w:val="002060"/>
        </w:rPr>
        <w:t>carried out in different locations or in other circumstances which may give rise to different</w:t>
      </w:r>
      <w:r w:rsidRPr="005559B5">
        <w:rPr>
          <w:rFonts w:asciiTheme="minorHAnsi" w:hAnsiTheme="minorHAnsi" w:cstheme="minorHAnsi"/>
          <w:i/>
          <w:color w:val="002060"/>
          <w:spacing w:val="1"/>
        </w:rPr>
        <w:t xml:space="preserve"> </w:t>
      </w:r>
      <w:r w:rsidRPr="005559B5">
        <w:rPr>
          <w:rFonts w:asciiTheme="minorHAnsi" w:hAnsiTheme="minorHAnsi" w:cstheme="minorHAnsi"/>
          <w:i/>
          <w:color w:val="002060"/>
        </w:rPr>
        <w:t>considerations of cost.</w:t>
      </w:r>
      <w:r w:rsidRPr="005559B5">
        <w:rPr>
          <w:rFonts w:asciiTheme="minorHAnsi" w:hAnsiTheme="minorHAnsi" w:cstheme="minorHAnsi"/>
          <w:i/>
          <w:color w:val="002060"/>
          <w:spacing w:val="1"/>
        </w:rPr>
        <w:t xml:space="preserve"> </w:t>
      </w:r>
      <w:r w:rsidRPr="005559B5">
        <w:rPr>
          <w:rFonts w:asciiTheme="minorHAnsi" w:hAnsiTheme="minorHAnsi" w:cstheme="minorHAnsi"/>
          <w:i/>
          <w:color w:val="002060"/>
        </w:rPr>
        <w:t>Consistent with these requirements, the layout and content of the Bill of</w:t>
      </w:r>
      <w:r w:rsidRPr="005559B5">
        <w:rPr>
          <w:rFonts w:asciiTheme="minorHAnsi" w:hAnsiTheme="minorHAnsi" w:cstheme="minorHAnsi"/>
          <w:i/>
          <w:color w:val="002060"/>
          <w:spacing w:val="1"/>
        </w:rPr>
        <w:t xml:space="preserve"> </w:t>
      </w:r>
      <w:r w:rsidRPr="005559B5">
        <w:rPr>
          <w:rFonts w:asciiTheme="minorHAnsi" w:hAnsiTheme="minorHAnsi" w:cstheme="minorHAnsi"/>
          <w:i/>
          <w:color w:val="002060"/>
        </w:rPr>
        <w:t>Quantities</w:t>
      </w:r>
      <w:r w:rsidRPr="005559B5">
        <w:rPr>
          <w:rFonts w:asciiTheme="minorHAnsi" w:hAnsiTheme="minorHAnsi" w:cstheme="minorHAnsi"/>
          <w:i/>
          <w:color w:val="002060"/>
          <w:spacing w:val="-3"/>
        </w:rPr>
        <w:t xml:space="preserve"> </w:t>
      </w:r>
      <w:r w:rsidRPr="005559B5">
        <w:rPr>
          <w:rFonts w:asciiTheme="minorHAnsi" w:hAnsiTheme="minorHAnsi" w:cstheme="minorHAnsi"/>
          <w:i/>
          <w:color w:val="002060"/>
        </w:rPr>
        <w:t>should be</w:t>
      </w:r>
      <w:r w:rsidRPr="005559B5">
        <w:rPr>
          <w:rFonts w:asciiTheme="minorHAnsi" w:hAnsiTheme="minorHAnsi" w:cstheme="minorHAnsi"/>
          <w:i/>
          <w:color w:val="002060"/>
          <w:spacing w:val="-2"/>
        </w:rPr>
        <w:t xml:space="preserve"> </w:t>
      </w:r>
      <w:r w:rsidRPr="005559B5">
        <w:rPr>
          <w:rFonts w:asciiTheme="minorHAnsi" w:hAnsiTheme="minorHAnsi" w:cstheme="minorHAnsi"/>
          <w:i/>
          <w:color w:val="002060"/>
        </w:rPr>
        <w:t>as</w:t>
      </w:r>
      <w:r w:rsidRPr="005559B5">
        <w:rPr>
          <w:rFonts w:asciiTheme="minorHAnsi" w:hAnsiTheme="minorHAnsi" w:cstheme="minorHAnsi"/>
          <w:i/>
          <w:color w:val="002060"/>
          <w:spacing w:val="-2"/>
        </w:rPr>
        <w:t xml:space="preserve"> </w:t>
      </w:r>
      <w:r w:rsidRPr="005559B5">
        <w:rPr>
          <w:rFonts w:asciiTheme="minorHAnsi" w:hAnsiTheme="minorHAnsi" w:cstheme="minorHAnsi"/>
          <w:i/>
          <w:color w:val="002060"/>
        </w:rPr>
        <w:t>simple and brief</w:t>
      </w:r>
      <w:r w:rsidRPr="005559B5">
        <w:rPr>
          <w:rFonts w:asciiTheme="minorHAnsi" w:hAnsiTheme="minorHAnsi" w:cstheme="minorHAnsi"/>
          <w:i/>
          <w:color w:val="002060"/>
          <w:spacing w:val="1"/>
        </w:rPr>
        <w:t xml:space="preserve"> </w:t>
      </w:r>
      <w:r w:rsidRPr="005559B5">
        <w:rPr>
          <w:rFonts w:asciiTheme="minorHAnsi" w:hAnsiTheme="minorHAnsi" w:cstheme="minorHAnsi"/>
          <w:i/>
          <w:color w:val="002060"/>
        </w:rPr>
        <w:t>as</w:t>
      </w:r>
      <w:r w:rsidRPr="005559B5">
        <w:rPr>
          <w:rFonts w:asciiTheme="minorHAnsi" w:hAnsiTheme="minorHAnsi" w:cstheme="minorHAnsi"/>
          <w:i/>
          <w:color w:val="002060"/>
          <w:spacing w:val="1"/>
        </w:rPr>
        <w:t xml:space="preserve"> </w:t>
      </w:r>
      <w:r w:rsidRPr="005559B5">
        <w:rPr>
          <w:rFonts w:asciiTheme="minorHAnsi" w:hAnsiTheme="minorHAnsi" w:cstheme="minorHAnsi"/>
          <w:i/>
          <w:color w:val="002060"/>
        </w:rPr>
        <w:t>possible.</w:t>
      </w:r>
    </w:p>
    <w:p w:rsidRPr="005559B5" w:rsidR="00A53B14" w:rsidRDefault="0092076E" w14:paraId="65ACC09E" w14:textId="77777777">
      <w:pPr>
        <w:spacing w:before="158" w:line="252" w:lineRule="exact"/>
        <w:ind w:left="840"/>
        <w:rPr>
          <w:rFonts w:ascii="Arial"/>
          <w:b/>
          <w:i/>
          <w:color w:val="002060"/>
        </w:rPr>
      </w:pPr>
      <w:r w:rsidRPr="005559B5">
        <w:rPr>
          <w:rFonts w:ascii="Arial"/>
          <w:b/>
          <w:i/>
          <w:color w:val="002060"/>
        </w:rPr>
        <w:t>Content</w:t>
      </w:r>
    </w:p>
    <w:p w:rsidRPr="005559B5" w:rsidR="00A53B14" w:rsidRDefault="0092076E" w14:paraId="2F6654E0" w14:textId="77777777">
      <w:pPr>
        <w:spacing w:line="252" w:lineRule="exact"/>
        <w:ind w:left="840"/>
        <w:rPr>
          <w:rFonts w:asciiTheme="minorHAnsi" w:hAnsiTheme="minorHAnsi" w:cstheme="minorHAnsi"/>
          <w:i/>
          <w:color w:val="002060"/>
        </w:rPr>
      </w:pPr>
      <w:r w:rsidRPr="005559B5">
        <w:rPr>
          <w:rFonts w:asciiTheme="minorHAnsi" w:hAnsiTheme="minorHAnsi" w:cstheme="minorHAnsi"/>
          <w:i/>
          <w:color w:val="002060"/>
        </w:rPr>
        <w:t>The</w:t>
      </w:r>
      <w:r w:rsidRPr="005559B5">
        <w:rPr>
          <w:rFonts w:asciiTheme="minorHAnsi" w:hAnsiTheme="minorHAnsi" w:cstheme="minorHAnsi"/>
          <w:i/>
          <w:color w:val="002060"/>
          <w:spacing w:val="-2"/>
        </w:rPr>
        <w:t xml:space="preserve"> </w:t>
      </w:r>
      <w:r w:rsidRPr="005559B5">
        <w:rPr>
          <w:rFonts w:asciiTheme="minorHAnsi" w:hAnsiTheme="minorHAnsi" w:cstheme="minorHAnsi"/>
          <w:i/>
          <w:color w:val="002060"/>
        </w:rPr>
        <w:t>Bill</w:t>
      </w:r>
      <w:r w:rsidRPr="005559B5">
        <w:rPr>
          <w:rFonts w:asciiTheme="minorHAnsi" w:hAnsiTheme="minorHAnsi" w:cstheme="minorHAnsi"/>
          <w:i/>
          <w:color w:val="002060"/>
          <w:spacing w:val="-2"/>
        </w:rPr>
        <w:t xml:space="preserve"> </w:t>
      </w:r>
      <w:r w:rsidRPr="005559B5">
        <w:rPr>
          <w:rFonts w:asciiTheme="minorHAnsi" w:hAnsiTheme="minorHAnsi" w:cstheme="minorHAnsi"/>
          <w:i/>
          <w:color w:val="002060"/>
        </w:rPr>
        <w:t>of</w:t>
      </w:r>
      <w:r w:rsidRPr="005559B5">
        <w:rPr>
          <w:rFonts w:asciiTheme="minorHAnsi" w:hAnsiTheme="minorHAnsi" w:cstheme="minorHAnsi"/>
          <w:i/>
          <w:color w:val="002060"/>
          <w:spacing w:val="-2"/>
        </w:rPr>
        <w:t xml:space="preserve"> </w:t>
      </w:r>
      <w:r w:rsidRPr="005559B5">
        <w:rPr>
          <w:rFonts w:asciiTheme="minorHAnsi" w:hAnsiTheme="minorHAnsi" w:cstheme="minorHAnsi"/>
          <w:i/>
          <w:color w:val="002060"/>
        </w:rPr>
        <w:t>Quantities</w:t>
      </w:r>
      <w:r w:rsidRPr="005559B5">
        <w:rPr>
          <w:rFonts w:asciiTheme="minorHAnsi" w:hAnsiTheme="minorHAnsi" w:cstheme="minorHAnsi"/>
          <w:i/>
          <w:color w:val="002060"/>
          <w:spacing w:val="-4"/>
        </w:rPr>
        <w:t xml:space="preserve"> </w:t>
      </w:r>
      <w:r w:rsidRPr="005559B5">
        <w:rPr>
          <w:rFonts w:asciiTheme="minorHAnsi" w:hAnsiTheme="minorHAnsi" w:cstheme="minorHAnsi"/>
          <w:i/>
          <w:color w:val="002060"/>
        </w:rPr>
        <w:t>should</w:t>
      </w:r>
      <w:r w:rsidRPr="005559B5">
        <w:rPr>
          <w:rFonts w:asciiTheme="minorHAnsi" w:hAnsiTheme="minorHAnsi" w:cstheme="minorHAnsi"/>
          <w:i/>
          <w:color w:val="002060"/>
          <w:spacing w:val="-1"/>
        </w:rPr>
        <w:t xml:space="preserve"> </w:t>
      </w:r>
      <w:r w:rsidRPr="005559B5">
        <w:rPr>
          <w:rFonts w:asciiTheme="minorHAnsi" w:hAnsiTheme="minorHAnsi" w:cstheme="minorHAnsi"/>
          <w:i/>
          <w:color w:val="002060"/>
        </w:rPr>
        <w:t>be</w:t>
      </w:r>
      <w:r w:rsidRPr="005559B5">
        <w:rPr>
          <w:rFonts w:asciiTheme="minorHAnsi" w:hAnsiTheme="minorHAnsi" w:cstheme="minorHAnsi"/>
          <w:i/>
          <w:color w:val="002060"/>
          <w:spacing w:val="-2"/>
        </w:rPr>
        <w:t xml:space="preserve"> </w:t>
      </w:r>
      <w:r w:rsidRPr="005559B5">
        <w:rPr>
          <w:rFonts w:asciiTheme="minorHAnsi" w:hAnsiTheme="minorHAnsi" w:cstheme="minorHAnsi"/>
          <w:i/>
          <w:color w:val="002060"/>
        </w:rPr>
        <w:t>divided</w:t>
      </w:r>
      <w:r w:rsidRPr="005559B5">
        <w:rPr>
          <w:rFonts w:asciiTheme="minorHAnsi" w:hAnsiTheme="minorHAnsi" w:cstheme="minorHAnsi"/>
          <w:i/>
          <w:color w:val="002060"/>
          <w:spacing w:val="-2"/>
        </w:rPr>
        <w:t xml:space="preserve"> </w:t>
      </w:r>
      <w:r w:rsidRPr="005559B5">
        <w:rPr>
          <w:rFonts w:asciiTheme="minorHAnsi" w:hAnsiTheme="minorHAnsi" w:cstheme="minorHAnsi"/>
          <w:i/>
          <w:color w:val="002060"/>
        </w:rPr>
        <w:t>generally into</w:t>
      </w:r>
      <w:r w:rsidRPr="005559B5">
        <w:rPr>
          <w:rFonts w:asciiTheme="minorHAnsi" w:hAnsiTheme="minorHAnsi" w:cstheme="minorHAnsi"/>
          <w:i/>
          <w:color w:val="002060"/>
          <w:spacing w:val="-3"/>
        </w:rPr>
        <w:t xml:space="preserve"> </w:t>
      </w:r>
      <w:r w:rsidRPr="005559B5">
        <w:rPr>
          <w:rFonts w:asciiTheme="minorHAnsi" w:hAnsiTheme="minorHAnsi" w:cstheme="minorHAnsi"/>
          <w:i/>
          <w:color w:val="002060"/>
        </w:rPr>
        <w:t>the</w:t>
      </w:r>
      <w:r w:rsidRPr="005559B5">
        <w:rPr>
          <w:rFonts w:asciiTheme="minorHAnsi" w:hAnsiTheme="minorHAnsi" w:cstheme="minorHAnsi"/>
          <w:i/>
          <w:color w:val="002060"/>
          <w:spacing w:val="-3"/>
        </w:rPr>
        <w:t xml:space="preserve"> </w:t>
      </w:r>
      <w:r w:rsidRPr="005559B5">
        <w:rPr>
          <w:rFonts w:asciiTheme="minorHAnsi" w:hAnsiTheme="minorHAnsi" w:cstheme="minorHAnsi"/>
          <w:i/>
          <w:color w:val="002060"/>
        </w:rPr>
        <w:t>following</w:t>
      </w:r>
      <w:r w:rsidRPr="005559B5">
        <w:rPr>
          <w:rFonts w:asciiTheme="minorHAnsi" w:hAnsiTheme="minorHAnsi" w:cstheme="minorHAnsi"/>
          <w:i/>
          <w:color w:val="002060"/>
          <w:spacing w:val="-2"/>
        </w:rPr>
        <w:t xml:space="preserve"> </w:t>
      </w:r>
      <w:r w:rsidRPr="005559B5">
        <w:rPr>
          <w:rFonts w:asciiTheme="minorHAnsi" w:hAnsiTheme="minorHAnsi" w:cstheme="minorHAnsi"/>
          <w:i/>
          <w:color w:val="002060"/>
        </w:rPr>
        <w:t>sections:</w:t>
      </w:r>
    </w:p>
    <w:p w:rsidRPr="005559B5" w:rsidR="00A53B14" w:rsidP="00FF6E1D" w:rsidRDefault="0092076E" w14:paraId="03D2E94C" w14:textId="77777777">
      <w:pPr>
        <w:pStyle w:val="ListParagraph"/>
        <w:numPr>
          <w:ilvl w:val="0"/>
          <w:numId w:val="73"/>
        </w:numPr>
        <w:tabs>
          <w:tab w:val="left" w:pos="1201"/>
        </w:tabs>
        <w:spacing w:before="1"/>
        <w:ind w:hanging="361"/>
        <w:rPr>
          <w:rFonts w:asciiTheme="minorHAnsi" w:hAnsiTheme="minorHAnsi" w:cstheme="minorHAnsi"/>
          <w:i/>
          <w:color w:val="002060"/>
        </w:rPr>
      </w:pPr>
      <w:r w:rsidRPr="005559B5">
        <w:rPr>
          <w:rFonts w:asciiTheme="minorHAnsi" w:hAnsiTheme="minorHAnsi" w:cstheme="minorHAnsi"/>
          <w:i/>
          <w:color w:val="002060"/>
        </w:rPr>
        <w:t>Preamble;</w:t>
      </w:r>
    </w:p>
    <w:p w:rsidRPr="005559B5" w:rsidR="00A53B14" w:rsidP="00FF6E1D" w:rsidRDefault="0092076E" w14:paraId="4D4CCCDE" w14:textId="77777777">
      <w:pPr>
        <w:pStyle w:val="ListParagraph"/>
        <w:numPr>
          <w:ilvl w:val="0"/>
          <w:numId w:val="73"/>
        </w:numPr>
        <w:tabs>
          <w:tab w:val="left" w:pos="1201"/>
        </w:tabs>
        <w:ind w:hanging="361"/>
        <w:rPr>
          <w:rFonts w:asciiTheme="minorHAnsi" w:hAnsiTheme="minorHAnsi" w:cstheme="minorHAnsi"/>
          <w:i/>
          <w:color w:val="002060"/>
        </w:rPr>
      </w:pPr>
      <w:r w:rsidRPr="005559B5">
        <w:rPr>
          <w:rFonts w:asciiTheme="minorHAnsi" w:hAnsiTheme="minorHAnsi" w:cstheme="minorHAnsi"/>
          <w:i/>
          <w:color w:val="002060"/>
        </w:rPr>
        <w:t>Work</w:t>
      </w:r>
      <w:r w:rsidRPr="005559B5">
        <w:rPr>
          <w:rFonts w:asciiTheme="minorHAnsi" w:hAnsiTheme="minorHAnsi" w:cstheme="minorHAnsi"/>
          <w:i/>
          <w:color w:val="002060"/>
          <w:spacing w:val="-3"/>
        </w:rPr>
        <w:t xml:space="preserve"> </w:t>
      </w:r>
      <w:r w:rsidRPr="005559B5">
        <w:rPr>
          <w:rFonts w:asciiTheme="minorHAnsi" w:hAnsiTheme="minorHAnsi" w:cstheme="minorHAnsi"/>
          <w:i/>
          <w:color w:val="002060"/>
        </w:rPr>
        <w:t>Items</w:t>
      </w:r>
      <w:r w:rsidRPr="005559B5">
        <w:rPr>
          <w:rFonts w:asciiTheme="minorHAnsi" w:hAnsiTheme="minorHAnsi" w:cstheme="minorHAnsi"/>
          <w:i/>
          <w:color w:val="002060"/>
          <w:spacing w:val="-3"/>
        </w:rPr>
        <w:t xml:space="preserve"> </w:t>
      </w:r>
      <w:r w:rsidRPr="005559B5">
        <w:rPr>
          <w:rFonts w:asciiTheme="minorHAnsi" w:hAnsiTheme="minorHAnsi" w:cstheme="minorHAnsi"/>
          <w:i/>
          <w:color w:val="002060"/>
        </w:rPr>
        <w:t>(grouped</w:t>
      </w:r>
      <w:r w:rsidRPr="005559B5">
        <w:rPr>
          <w:rFonts w:asciiTheme="minorHAnsi" w:hAnsiTheme="minorHAnsi" w:cstheme="minorHAnsi"/>
          <w:i/>
          <w:color w:val="002060"/>
          <w:spacing w:val="-3"/>
        </w:rPr>
        <w:t xml:space="preserve"> </w:t>
      </w:r>
      <w:r w:rsidRPr="005559B5">
        <w:rPr>
          <w:rFonts w:asciiTheme="minorHAnsi" w:hAnsiTheme="minorHAnsi" w:cstheme="minorHAnsi"/>
          <w:i/>
          <w:color w:val="002060"/>
        </w:rPr>
        <w:t>into parts);</w:t>
      </w:r>
    </w:p>
    <w:p w:rsidRPr="005559B5" w:rsidR="00A53B14" w:rsidP="00FF6E1D" w:rsidRDefault="0092076E" w14:paraId="165C4CB3" w14:textId="77777777">
      <w:pPr>
        <w:pStyle w:val="ListParagraph"/>
        <w:numPr>
          <w:ilvl w:val="0"/>
          <w:numId w:val="73"/>
        </w:numPr>
        <w:tabs>
          <w:tab w:val="left" w:pos="1201"/>
        </w:tabs>
        <w:spacing w:before="2" w:line="253" w:lineRule="exact"/>
        <w:ind w:hanging="361"/>
        <w:rPr>
          <w:rFonts w:asciiTheme="minorHAnsi" w:hAnsiTheme="minorHAnsi" w:cstheme="minorHAnsi"/>
          <w:i/>
          <w:color w:val="002060"/>
        </w:rPr>
      </w:pPr>
      <w:r w:rsidRPr="005559B5">
        <w:rPr>
          <w:rFonts w:asciiTheme="minorHAnsi" w:hAnsiTheme="minorHAnsi" w:cstheme="minorHAnsi"/>
          <w:i/>
          <w:color w:val="002060"/>
        </w:rPr>
        <w:t>Day</w:t>
      </w:r>
      <w:r w:rsidRPr="005559B5">
        <w:rPr>
          <w:rFonts w:asciiTheme="minorHAnsi" w:hAnsiTheme="minorHAnsi" w:cstheme="minorHAnsi"/>
          <w:i/>
          <w:color w:val="002060"/>
          <w:spacing w:val="-1"/>
        </w:rPr>
        <w:t xml:space="preserve"> </w:t>
      </w:r>
      <w:r w:rsidRPr="005559B5">
        <w:rPr>
          <w:rFonts w:asciiTheme="minorHAnsi" w:hAnsiTheme="minorHAnsi" w:cstheme="minorHAnsi"/>
          <w:i/>
          <w:color w:val="002060"/>
        </w:rPr>
        <w:t>works</w:t>
      </w:r>
      <w:r w:rsidRPr="005559B5">
        <w:rPr>
          <w:rFonts w:asciiTheme="minorHAnsi" w:hAnsiTheme="minorHAnsi" w:cstheme="minorHAnsi"/>
          <w:i/>
          <w:color w:val="002060"/>
          <w:spacing w:val="-3"/>
        </w:rPr>
        <w:t xml:space="preserve"> </w:t>
      </w:r>
      <w:r w:rsidRPr="005559B5">
        <w:rPr>
          <w:rFonts w:asciiTheme="minorHAnsi" w:hAnsiTheme="minorHAnsi" w:cstheme="minorHAnsi"/>
          <w:i/>
          <w:color w:val="002060"/>
        </w:rPr>
        <w:t>Schedule;</w:t>
      </w:r>
    </w:p>
    <w:p w:rsidRPr="005559B5" w:rsidR="00A53B14" w:rsidRDefault="0092076E" w14:paraId="6DF71FA7" w14:textId="77777777">
      <w:pPr>
        <w:spacing w:line="252" w:lineRule="exact"/>
        <w:ind w:left="840"/>
        <w:rPr>
          <w:rFonts w:asciiTheme="minorHAnsi" w:hAnsiTheme="minorHAnsi" w:cstheme="minorHAnsi"/>
          <w:i/>
          <w:color w:val="002060"/>
        </w:rPr>
      </w:pPr>
      <w:r w:rsidRPr="005559B5">
        <w:rPr>
          <w:rFonts w:asciiTheme="minorHAnsi" w:hAnsiTheme="minorHAnsi" w:cstheme="minorHAnsi"/>
          <w:i/>
          <w:color w:val="002060"/>
        </w:rPr>
        <w:t>d)</w:t>
      </w:r>
      <w:r w:rsidRPr="005559B5">
        <w:rPr>
          <w:rFonts w:asciiTheme="minorHAnsi" w:hAnsiTheme="minorHAnsi" w:cstheme="minorHAnsi"/>
          <w:i/>
          <w:color w:val="002060"/>
          <w:spacing w:val="119"/>
        </w:rPr>
        <w:t xml:space="preserve"> </w:t>
      </w:r>
      <w:r w:rsidRPr="005559B5">
        <w:rPr>
          <w:rFonts w:asciiTheme="minorHAnsi" w:hAnsiTheme="minorHAnsi" w:cstheme="minorHAnsi"/>
          <w:i/>
          <w:color w:val="002060"/>
        </w:rPr>
        <w:t>Provisional</w:t>
      </w:r>
      <w:r w:rsidRPr="005559B5">
        <w:rPr>
          <w:rFonts w:asciiTheme="minorHAnsi" w:hAnsiTheme="minorHAnsi" w:cstheme="minorHAnsi"/>
          <w:i/>
          <w:color w:val="002060"/>
          <w:spacing w:val="-2"/>
        </w:rPr>
        <w:t xml:space="preserve"> </w:t>
      </w:r>
      <w:r w:rsidRPr="005559B5">
        <w:rPr>
          <w:rFonts w:asciiTheme="minorHAnsi" w:hAnsiTheme="minorHAnsi" w:cstheme="minorHAnsi"/>
          <w:i/>
          <w:color w:val="002060"/>
        </w:rPr>
        <w:t>Sums;</w:t>
      </w:r>
      <w:r w:rsidRPr="005559B5">
        <w:rPr>
          <w:rFonts w:asciiTheme="minorHAnsi" w:hAnsiTheme="minorHAnsi" w:cstheme="minorHAnsi"/>
          <w:i/>
          <w:color w:val="002060"/>
          <w:spacing w:val="-1"/>
        </w:rPr>
        <w:t xml:space="preserve"> </w:t>
      </w:r>
      <w:r w:rsidRPr="005559B5">
        <w:rPr>
          <w:rFonts w:asciiTheme="minorHAnsi" w:hAnsiTheme="minorHAnsi" w:cstheme="minorHAnsi"/>
          <w:i/>
          <w:color w:val="002060"/>
        </w:rPr>
        <w:t>and</w:t>
      </w:r>
    </w:p>
    <w:p w:rsidRPr="005559B5" w:rsidR="00A53B14" w:rsidP="00FF6E1D" w:rsidRDefault="0092076E" w14:paraId="3C864573" w14:textId="77777777">
      <w:pPr>
        <w:pStyle w:val="ListParagraph"/>
        <w:numPr>
          <w:ilvl w:val="0"/>
          <w:numId w:val="73"/>
        </w:numPr>
        <w:tabs>
          <w:tab w:val="left" w:pos="1201"/>
        </w:tabs>
        <w:ind w:hanging="361"/>
        <w:rPr>
          <w:rFonts w:asciiTheme="minorHAnsi" w:hAnsiTheme="minorHAnsi" w:cstheme="minorHAnsi"/>
          <w:i/>
          <w:color w:val="002060"/>
        </w:rPr>
      </w:pPr>
      <w:r w:rsidRPr="005559B5">
        <w:rPr>
          <w:rFonts w:asciiTheme="minorHAnsi" w:hAnsiTheme="minorHAnsi" w:cstheme="minorHAnsi"/>
          <w:i/>
          <w:color w:val="002060"/>
        </w:rPr>
        <w:t>Summary.</w:t>
      </w:r>
    </w:p>
    <w:p w:rsidRPr="005559B5" w:rsidR="00A53B14" w:rsidRDefault="00A53B14" w14:paraId="06232951" w14:textId="77777777">
      <w:pPr>
        <w:pStyle w:val="BodyText"/>
        <w:rPr>
          <w:rFonts w:ascii="Arial"/>
          <w:i/>
          <w:color w:val="002060"/>
        </w:rPr>
      </w:pPr>
    </w:p>
    <w:p w:rsidRPr="005559B5" w:rsidR="00A53B14" w:rsidRDefault="0092076E" w14:paraId="0DF4C86B" w14:textId="77777777">
      <w:pPr>
        <w:ind w:left="840"/>
        <w:rPr>
          <w:rFonts w:ascii="Arial"/>
          <w:b/>
          <w:i/>
          <w:color w:val="002060"/>
        </w:rPr>
      </w:pPr>
      <w:r w:rsidRPr="005559B5">
        <w:rPr>
          <w:rFonts w:ascii="Arial"/>
          <w:b/>
          <w:i/>
          <w:color w:val="002060"/>
        </w:rPr>
        <w:t>Preamble</w:t>
      </w:r>
    </w:p>
    <w:p w:rsidRPr="005559B5" w:rsidR="00A53B14" w:rsidRDefault="0092076E" w14:paraId="02B968FF" w14:textId="77777777">
      <w:pPr>
        <w:spacing w:before="2"/>
        <w:ind w:left="840" w:right="1440"/>
        <w:jc w:val="both"/>
        <w:rPr>
          <w:rFonts w:asciiTheme="minorHAnsi" w:hAnsiTheme="minorHAnsi" w:cstheme="minorHAnsi"/>
          <w:i/>
          <w:color w:val="002060"/>
        </w:rPr>
      </w:pPr>
      <w:r w:rsidRPr="005559B5">
        <w:rPr>
          <w:rFonts w:asciiTheme="minorHAnsi" w:hAnsiTheme="minorHAnsi" w:cstheme="minorHAnsi"/>
          <w:i/>
          <w:color w:val="002060"/>
        </w:rPr>
        <w:t>The Preamble should indicate the inclusiveness of the unit prices, and should state the methods of measurement which have been adopted in the preparation of the Bill of Quantities and which are to be used for the measurement of any part of the works.</w:t>
      </w:r>
    </w:p>
    <w:p w:rsidRPr="005559B5" w:rsidR="00A53B14" w:rsidRDefault="00A53B14" w14:paraId="1DFDB3FD" w14:textId="77777777">
      <w:pPr>
        <w:pStyle w:val="BodyText"/>
        <w:spacing w:before="10"/>
        <w:rPr>
          <w:rFonts w:ascii="Arial"/>
          <w:i/>
          <w:color w:val="002060"/>
          <w:sz w:val="21"/>
        </w:rPr>
      </w:pPr>
    </w:p>
    <w:p w:rsidRPr="005559B5" w:rsidR="00A53B14" w:rsidRDefault="0092076E" w14:paraId="28EEB0FA" w14:textId="77777777">
      <w:pPr>
        <w:ind w:left="840"/>
        <w:jc w:val="both"/>
        <w:rPr>
          <w:rFonts w:ascii="Arial"/>
          <w:b/>
          <w:i/>
          <w:color w:val="002060"/>
        </w:rPr>
      </w:pPr>
      <w:r w:rsidRPr="005559B5">
        <w:rPr>
          <w:rFonts w:ascii="Arial"/>
          <w:b/>
          <w:i/>
          <w:color w:val="002060"/>
        </w:rPr>
        <w:t>Work</w:t>
      </w:r>
      <w:r w:rsidRPr="005559B5">
        <w:rPr>
          <w:rFonts w:ascii="Arial"/>
          <w:b/>
          <w:i/>
          <w:color w:val="002060"/>
          <w:spacing w:val="-2"/>
        </w:rPr>
        <w:t xml:space="preserve"> </w:t>
      </w:r>
      <w:r w:rsidRPr="005559B5">
        <w:rPr>
          <w:rFonts w:ascii="Arial"/>
          <w:b/>
          <w:i/>
          <w:color w:val="002060"/>
        </w:rPr>
        <w:t>Items</w:t>
      </w:r>
    </w:p>
    <w:p w:rsidRPr="005559B5" w:rsidR="00A53B14" w:rsidRDefault="0092076E" w14:paraId="68083CE9" w14:textId="77777777">
      <w:pPr>
        <w:spacing w:before="20" w:line="259" w:lineRule="auto"/>
        <w:ind w:left="840" w:right="1438"/>
        <w:jc w:val="both"/>
        <w:rPr>
          <w:rFonts w:asciiTheme="minorHAnsi" w:hAnsiTheme="minorHAnsi" w:cstheme="minorHAnsi"/>
          <w:i/>
          <w:color w:val="002060"/>
        </w:rPr>
      </w:pPr>
      <w:r w:rsidRPr="005559B5">
        <w:rPr>
          <w:rFonts w:asciiTheme="minorHAnsi" w:hAnsiTheme="minorHAnsi" w:cstheme="minorHAnsi"/>
          <w:i/>
          <w:color w:val="002060"/>
        </w:rPr>
        <w:t>The items in the Bill of Quantities should be grouped into sections to distinguish between those parts of the Works which by nature, location, access, timing, or any other special characteristics may give rise to different methods of construction, or phasing of the Works, or considerations of cost. General items common to all parts of the works may be grouped as a separate section in the Bill of Quantities.</w:t>
      </w:r>
    </w:p>
    <w:p w:rsidRPr="005559B5" w:rsidR="00A53B14" w:rsidRDefault="0092076E" w14:paraId="1F15AB89" w14:textId="77777777">
      <w:pPr>
        <w:spacing w:before="159"/>
        <w:ind w:left="840"/>
        <w:jc w:val="both"/>
        <w:rPr>
          <w:rFonts w:ascii="Arial"/>
          <w:b/>
          <w:i/>
          <w:color w:val="002060"/>
        </w:rPr>
      </w:pPr>
      <w:bookmarkStart w:name="_TOC_250001" w:id="976"/>
      <w:r w:rsidRPr="005559B5">
        <w:rPr>
          <w:rFonts w:ascii="Arial"/>
          <w:b/>
          <w:i/>
          <w:color w:val="002060"/>
        </w:rPr>
        <w:t>Day work</w:t>
      </w:r>
      <w:r w:rsidRPr="005559B5">
        <w:rPr>
          <w:rFonts w:ascii="Arial"/>
          <w:b/>
          <w:i/>
          <w:color w:val="002060"/>
          <w:spacing w:val="-1"/>
        </w:rPr>
        <w:t xml:space="preserve"> </w:t>
      </w:r>
      <w:bookmarkEnd w:id="976"/>
      <w:r w:rsidRPr="005559B5">
        <w:rPr>
          <w:rFonts w:ascii="Arial"/>
          <w:b/>
          <w:i/>
          <w:color w:val="002060"/>
        </w:rPr>
        <w:t>Schedule</w:t>
      </w:r>
    </w:p>
    <w:p w:rsidRPr="005559B5" w:rsidR="00A53B14" w:rsidRDefault="0092076E" w14:paraId="1D626809" w14:textId="77777777">
      <w:pPr>
        <w:spacing w:before="1" w:line="259" w:lineRule="auto"/>
        <w:ind w:left="840" w:right="1433"/>
        <w:jc w:val="both"/>
        <w:rPr>
          <w:rFonts w:asciiTheme="minorHAnsi" w:hAnsiTheme="minorHAnsi" w:cstheme="minorHAnsi"/>
          <w:i/>
          <w:color w:val="002060"/>
        </w:rPr>
      </w:pPr>
      <w:r w:rsidRPr="005559B5">
        <w:rPr>
          <w:rFonts w:asciiTheme="minorHAnsi" w:hAnsiTheme="minorHAnsi" w:cstheme="minorHAnsi"/>
          <w:i/>
          <w:color w:val="002060"/>
        </w:rPr>
        <w:t>A Day work Schedule should be included only if the probability of unforeseen work, outside the items included in the Bill of Quantities, is high. To facilitate checking by the Employer of the realism of rates quoted by the Bidders, the Day work Schedule should normally comprise the following:</w:t>
      </w:r>
    </w:p>
    <w:p w:rsidRPr="005559B5" w:rsidR="00A53B14" w:rsidRDefault="00A53B14" w14:paraId="633DDCC3" w14:textId="77777777">
      <w:pPr>
        <w:pStyle w:val="BodyText"/>
        <w:rPr>
          <w:rFonts w:ascii="Arial"/>
          <w:i/>
          <w:color w:val="002060"/>
          <w:sz w:val="20"/>
        </w:rPr>
      </w:pPr>
    </w:p>
    <w:p w:rsidRPr="005559B5" w:rsidR="00A53B14" w:rsidRDefault="00A53B14" w14:paraId="574B0738" w14:textId="77777777">
      <w:pPr>
        <w:pStyle w:val="BodyText"/>
        <w:rPr>
          <w:rFonts w:ascii="Arial"/>
          <w:i/>
          <w:color w:val="002060"/>
          <w:sz w:val="20"/>
        </w:rPr>
      </w:pPr>
    </w:p>
    <w:p w:rsidRPr="005559B5" w:rsidR="00A53B14" w:rsidRDefault="00A53B14" w14:paraId="7460DC23" w14:textId="77777777">
      <w:pPr>
        <w:pStyle w:val="BodyText"/>
        <w:rPr>
          <w:rFonts w:ascii="Arial"/>
          <w:i/>
          <w:color w:val="002060"/>
          <w:sz w:val="20"/>
        </w:rPr>
      </w:pPr>
    </w:p>
    <w:p w:rsidRPr="005559B5" w:rsidR="00A53B14" w:rsidRDefault="00723420" w14:paraId="42EA2107" w14:textId="77777777">
      <w:pPr>
        <w:pStyle w:val="BodyText"/>
        <w:spacing w:before="7"/>
        <w:rPr>
          <w:rFonts w:ascii="Arial"/>
          <w:i/>
          <w:color w:val="002060"/>
          <w:sz w:val="23"/>
        </w:rPr>
      </w:pPr>
      <w:r w:rsidRPr="005559B5">
        <w:rPr>
          <w:noProof/>
          <w:color w:val="002060"/>
          <w:lang w:bidi="ne-NP"/>
        </w:rPr>
        <mc:AlternateContent>
          <mc:Choice Requires="wps">
            <w:drawing>
              <wp:anchor distT="0" distB="0" distL="0" distR="0" simplePos="0" relativeHeight="487594496" behindDoc="1" locked="0" layoutInCell="1" allowOverlap="1" wp14:anchorId="5C760585" wp14:editId="36BE9A6E">
                <wp:simplePos x="0" y="0"/>
                <wp:positionH relativeFrom="page">
                  <wp:posOffset>914400</wp:posOffset>
                </wp:positionH>
                <wp:positionV relativeFrom="paragraph">
                  <wp:posOffset>197485</wp:posOffset>
                </wp:positionV>
                <wp:extent cx="1828800" cy="8890"/>
                <wp:effectExtent l="0" t="0" r="0" b="0"/>
                <wp:wrapTopAndBottom/>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997C71F">
              <v:rect id="Rectangle 10" style="position:absolute;margin-left:1in;margin-top:15.55pt;width:2in;height:.7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110D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">
                <w10:wrap type="topAndBottom" anchorx="page"/>
              </v:rect>
            </w:pict>
          </mc:Fallback>
        </mc:AlternateContent>
      </w:r>
    </w:p>
    <w:p w:rsidRPr="005559B5" w:rsidR="00A53B14" w:rsidRDefault="0092076E" w14:paraId="2B01DC31" w14:textId="77777777">
      <w:pPr>
        <w:spacing w:before="76"/>
        <w:ind w:left="840"/>
        <w:rPr>
          <w:rFonts w:ascii="Times New Roman" w:hAnsi="Times New Roman"/>
          <w:color w:val="002060"/>
          <w:sz w:val="20"/>
        </w:rPr>
      </w:pPr>
      <w:r w:rsidRPr="005559B5">
        <w:rPr>
          <w:rFonts w:ascii="Calibri" w:hAnsi="Calibri"/>
          <w:color w:val="002060"/>
          <w:sz w:val="20"/>
          <w:vertAlign w:val="superscript"/>
        </w:rPr>
        <w:t>6</w:t>
      </w:r>
      <w:r w:rsidRPr="005559B5">
        <w:rPr>
          <w:rFonts w:ascii="Times New Roman" w:hAnsi="Times New Roman"/>
          <w:color w:val="002060"/>
          <w:sz w:val="20"/>
        </w:rPr>
        <w:t>In</w:t>
      </w:r>
      <w:r w:rsidRPr="005559B5">
        <w:rPr>
          <w:rFonts w:ascii="Times New Roman" w:hAnsi="Times New Roman"/>
          <w:color w:val="002060"/>
          <w:spacing w:val="-9"/>
          <w:sz w:val="20"/>
        </w:rPr>
        <w:t xml:space="preserve"> </w:t>
      </w:r>
      <w:r w:rsidRPr="005559B5">
        <w:rPr>
          <w:rFonts w:ascii="Times New Roman" w:hAnsi="Times New Roman"/>
          <w:color w:val="002060"/>
          <w:sz w:val="20"/>
        </w:rPr>
        <w:t>lump</w:t>
      </w:r>
      <w:r w:rsidRPr="005559B5">
        <w:rPr>
          <w:rFonts w:ascii="Times New Roman" w:hAnsi="Times New Roman"/>
          <w:color w:val="002060"/>
          <w:spacing w:val="-7"/>
          <w:sz w:val="20"/>
        </w:rPr>
        <w:t xml:space="preserve"> </w:t>
      </w:r>
      <w:r w:rsidRPr="005559B5">
        <w:rPr>
          <w:rFonts w:ascii="Times New Roman" w:hAnsi="Times New Roman"/>
          <w:color w:val="002060"/>
          <w:sz w:val="20"/>
        </w:rPr>
        <w:t>sum</w:t>
      </w:r>
      <w:r w:rsidRPr="005559B5">
        <w:rPr>
          <w:rFonts w:ascii="Times New Roman" w:hAnsi="Times New Roman"/>
          <w:color w:val="002060"/>
          <w:spacing w:val="-11"/>
          <w:sz w:val="20"/>
        </w:rPr>
        <w:t xml:space="preserve"> </w:t>
      </w:r>
      <w:r w:rsidRPr="005559B5">
        <w:rPr>
          <w:rFonts w:ascii="Times New Roman" w:hAnsi="Times New Roman"/>
          <w:color w:val="002060"/>
          <w:sz w:val="20"/>
        </w:rPr>
        <w:t>contracts,</w:t>
      </w:r>
      <w:r w:rsidRPr="005559B5">
        <w:rPr>
          <w:rFonts w:ascii="Times New Roman" w:hAnsi="Times New Roman"/>
          <w:color w:val="002060"/>
          <w:spacing w:val="-13"/>
          <w:sz w:val="20"/>
        </w:rPr>
        <w:t xml:space="preserve"> </w:t>
      </w:r>
      <w:r w:rsidRPr="005559B5">
        <w:rPr>
          <w:rFonts w:ascii="Times New Roman" w:hAnsi="Times New Roman"/>
          <w:color w:val="002060"/>
          <w:sz w:val="20"/>
        </w:rPr>
        <w:t>delete</w:t>
      </w:r>
      <w:r w:rsidRPr="005559B5">
        <w:rPr>
          <w:rFonts w:ascii="Times New Roman" w:hAnsi="Times New Roman"/>
          <w:color w:val="002060"/>
          <w:spacing w:val="-11"/>
          <w:sz w:val="20"/>
        </w:rPr>
        <w:t xml:space="preserve"> </w:t>
      </w:r>
      <w:r w:rsidRPr="005559B5">
        <w:rPr>
          <w:rFonts w:ascii="Times New Roman" w:hAnsi="Times New Roman"/>
          <w:color w:val="002060"/>
          <w:sz w:val="20"/>
        </w:rPr>
        <w:t>“Bill</w:t>
      </w:r>
      <w:r w:rsidRPr="005559B5">
        <w:rPr>
          <w:rFonts w:ascii="Times New Roman" w:hAnsi="Times New Roman"/>
          <w:color w:val="002060"/>
          <w:spacing w:val="-10"/>
          <w:sz w:val="20"/>
        </w:rPr>
        <w:t xml:space="preserve"> </w:t>
      </w:r>
      <w:r w:rsidRPr="005559B5">
        <w:rPr>
          <w:rFonts w:ascii="Times New Roman" w:hAnsi="Times New Roman"/>
          <w:color w:val="002060"/>
          <w:sz w:val="20"/>
        </w:rPr>
        <w:t>of</w:t>
      </w:r>
      <w:r w:rsidRPr="005559B5">
        <w:rPr>
          <w:rFonts w:ascii="Times New Roman" w:hAnsi="Times New Roman"/>
          <w:color w:val="002060"/>
          <w:spacing w:val="-11"/>
          <w:sz w:val="20"/>
        </w:rPr>
        <w:t xml:space="preserve"> </w:t>
      </w:r>
      <w:r w:rsidRPr="005559B5">
        <w:rPr>
          <w:rFonts w:ascii="Times New Roman" w:hAnsi="Times New Roman"/>
          <w:color w:val="002060"/>
          <w:sz w:val="20"/>
        </w:rPr>
        <w:t>Quantities”</w:t>
      </w:r>
      <w:r w:rsidRPr="005559B5">
        <w:rPr>
          <w:rFonts w:ascii="Times New Roman" w:hAnsi="Times New Roman"/>
          <w:color w:val="002060"/>
          <w:spacing w:val="-10"/>
          <w:sz w:val="20"/>
        </w:rPr>
        <w:t xml:space="preserve"> </w:t>
      </w:r>
      <w:r w:rsidRPr="005559B5">
        <w:rPr>
          <w:rFonts w:ascii="Times New Roman" w:hAnsi="Times New Roman"/>
          <w:color w:val="002060"/>
          <w:sz w:val="20"/>
        </w:rPr>
        <w:t>and</w:t>
      </w:r>
      <w:r w:rsidRPr="005559B5">
        <w:rPr>
          <w:rFonts w:ascii="Times New Roman" w:hAnsi="Times New Roman"/>
          <w:color w:val="002060"/>
          <w:spacing w:val="-9"/>
          <w:sz w:val="20"/>
        </w:rPr>
        <w:t xml:space="preserve"> </w:t>
      </w:r>
      <w:r w:rsidRPr="005559B5">
        <w:rPr>
          <w:rFonts w:ascii="Times New Roman" w:hAnsi="Times New Roman"/>
          <w:color w:val="002060"/>
          <w:sz w:val="20"/>
        </w:rPr>
        <w:t>replace</w:t>
      </w:r>
      <w:r w:rsidRPr="005559B5">
        <w:rPr>
          <w:rFonts w:ascii="Times New Roman" w:hAnsi="Times New Roman"/>
          <w:color w:val="002060"/>
          <w:spacing w:val="-8"/>
          <w:sz w:val="20"/>
        </w:rPr>
        <w:t xml:space="preserve"> </w:t>
      </w:r>
      <w:r w:rsidRPr="005559B5">
        <w:rPr>
          <w:rFonts w:ascii="Times New Roman" w:hAnsi="Times New Roman"/>
          <w:color w:val="002060"/>
          <w:sz w:val="20"/>
        </w:rPr>
        <w:t>with</w:t>
      </w:r>
      <w:r w:rsidRPr="005559B5">
        <w:rPr>
          <w:rFonts w:ascii="Times New Roman" w:hAnsi="Times New Roman"/>
          <w:color w:val="002060"/>
          <w:spacing w:val="-9"/>
          <w:sz w:val="20"/>
        </w:rPr>
        <w:t xml:space="preserve"> </w:t>
      </w:r>
      <w:r w:rsidRPr="005559B5">
        <w:rPr>
          <w:rFonts w:ascii="Times New Roman" w:hAnsi="Times New Roman"/>
          <w:color w:val="002060"/>
          <w:sz w:val="20"/>
        </w:rPr>
        <w:t>“Schedule</w:t>
      </w:r>
      <w:r w:rsidRPr="005559B5">
        <w:rPr>
          <w:rFonts w:ascii="Times New Roman" w:hAnsi="Times New Roman"/>
          <w:color w:val="002060"/>
          <w:spacing w:val="-12"/>
          <w:sz w:val="20"/>
        </w:rPr>
        <w:t xml:space="preserve"> </w:t>
      </w:r>
      <w:r w:rsidRPr="005559B5">
        <w:rPr>
          <w:rFonts w:ascii="Times New Roman" w:hAnsi="Times New Roman"/>
          <w:color w:val="002060"/>
          <w:sz w:val="20"/>
        </w:rPr>
        <w:t>of</w:t>
      </w:r>
      <w:r w:rsidRPr="005559B5">
        <w:rPr>
          <w:rFonts w:ascii="Times New Roman" w:hAnsi="Times New Roman"/>
          <w:color w:val="002060"/>
          <w:spacing w:val="-10"/>
          <w:sz w:val="20"/>
        </w:rPr>
        <w:t xml:space="preserve"> </w:t>
      </w:r>
      <w:r w:rsidRPr="005559B5">
        <w:rPr>
          <w:rFonts w:ascii="Times New Roman" w:hAnsi="Times New Roman"/>
          <w:color w:val="002060"/>
          <w:sz w:val="20"/>
        </w:rPr>
        <w:t>Activities”</w:t>
      </w:r>
      <w:r w:rsidRPr="005559B5">
        <w:rPr>
          <w:rFonts w:ascii="Times New Roman" w:hAnsi="Times New Roman"/>
          <w:color w:val="002060"/>
          <w:spacing w:val="-8"/>
          <w:sz w:val="20"/>
        </w:rPr>
        <w:t xml:space="preserve"> </w:t>
      </w:r>
      <w:r w:rsidRPr="005559B5">
        <w:rPr>
          <w:rFonts w:ascii="Times New Roman" w:hAnsi="Times New Roman"/>
          <w:color w:val="002060"/>
          <w:sz w:val="20"/>
        </w:rPr>
        <w:t>throughout</w:t>
      </w:r>
      <w:r w:rsidRPr="005559B5">
        <w:rPr>
          <w:rFonts w:ascii="Times New Roman" w:hAnsi="Times New Roman"/>
          <w:color w:val="002060"/>
          <w:spacing w:val="-5"/>
          <w:sz w:val="20"/>
        </w:rPr>
        <w:t xml:space="preserve"> </w:t>
      </w:r>
      <w:r w:rsidRPr="005559B5">
        <w:rPr>
          <w:rFonts w:ascii="Times New Roman" w:hAnsi="Times New Roman"/>
          <w:color w:val="002060"/>
          <w:sz w:val="20"/>
        </w:rPr>
        <w:t>this</w:t>
      </w:r>
      <w:r w:rsidRPr="005559B5">
        <w:rPr>
          <w:rFonts w:ascii="Times New Roman" w:hAnsi="Times New Roman"/>
          <w:color w:val="002060"/>
          <w:spacing w:val="-10"/>
          <w:sz w:val="20"/>
        </w:rPr>
        <w:t xml:space="preserve"> </w:t>
      </w:r>
      <w:r w:rsidRPr="005559B5">
        <w:rPr>
          <w:rFonts w:ascii="Times New Roman" w:hAnsi="Times New Roman"/>
          <w:color w:val="002060"/>
          <w:sz w:val="20"/>
        </w:rPr>
        <w:t>section.</w:t>
      </w:r>
    </w:p>
    <w:p w:rsidRPr="005559B5" w:rsidR="00A53B14" w:rsidRDefault="00A53B14" w14:paraId="016904B1" w14:textId="77777777">
      <w:pPr>
        <w:rPr>
          <w:rFonts w:ascii="Times New Roman" w:hAnsi="Times New Roman"/>
          <w:color w:val="002060"/>
          <w:sz w:val="20"/>
        </w:rPr>
        <w:sectPr w:rsidRPr="005559B5" w:rsidR="00A53B14">
          <w:pgSz w:w="12240" w:h="15840" w:orient="portrait"/>
          <w:pgMar w:top="1360" w:right="0" w:bottom="1200" w:left="600" w:header="0" w:footer="934" w:gutter="0"/>
          <w:cols w:space="720"/>
        </w:sectPr>
      </w:pPr>
    </w:p>
    <w:p w:rsidRPr="005559B5" w:rsidR="00A53B14" w:rsidP="00FF6E1D" w:rsidRDefault="0092076E" w14:paraId="34E5B951" w14:textId="77777777">
      <w:pPr>
        <w:pStyle w:val="ListParagraph"/>
        <w:numPr>
          <w:ilvl w:val="0"/>
          <w:numId w:val="72"/>
        </w:numPr>
        <w:tabs>
          <w:tab w:val="left" w:pos="1237"/>
        </w:tabs>
        <w:spacing w:before="78" w:line="259" w:lineRule="auto"/>
        <w:ind w:right="1439"/>
        <w:jc w:val="both"/>
        <w:rPr>
          <w:rFonts w:asciiTheme="minorHAnsi" w:hAnsiTheme="minorHAnsi" w:cstheme="minorHAnsi"/>
          <w:i/>
          <w:color w:val="002060"/>
        </w:rPr>
      </w:pPr>
      <w:r w:rsidRPr="005559B5">
        <w:rPr>
          <w:rFonts w:asciiTheme="minorHAnsi" w:hAnsiTheme="minorHAnsi" w:cstheme="minorHAnsi"/>
          <w:i/>
          <w:color w:val="002060"/>
        </w:rPr>
        <w:t>A list of the</w:t>
      </w:r>
      <w:r w:rsidRPr="005559B5" w:rsidR="00C17AE5">
        <w:rPr>
          <w:rFonts w:asciiTheme="minorHAnsi" w:hAnsiTheme="minorHAnsi" w:cstheme="minorHAnsi"/>
          <w:i/>
          <w:color w:val="002060"/>
        </w:rPr>
        <w:t xml:space="preserve"> </w:t>
      </w:r>
      <w:r w:rsidRPr="005559B5">
        <w:rPr>
          <w:rFonts w:asciiTheme="minorHAnsi" w:hAnsiTheme="minorHAnsi" w:cstheme="minorHAnsi"/>
          <w:i/>
          <w:color w:val="002060"/>
        </w:rPr>
        <w:t>various classes of labor, materials, and Constructional Plant for which basic day work rates or prices are to be inserted by the Bidder, together with a statement of the conditions under which the Contractor will be paid for work executed on a day work basis.</w:t>
      </w:r>
    </w:p>
    <w:p w:rsidRPr="005559B5" w:rsidR="00A53B14" w:rsidP="00FF6E1D" w:rsidRDefault="0092076E" w14:paraId="6C03290C" w14:textId="77777777">
      <w:pPr>
        <w:pStyle w:val="ListParagraph"/>
        <w:numPr>
          <w:ilvl w:val="0"/>
          <w:numId w:val="72"/>
        </w:numPr>
        <w:tabs>
          <w:tab w:val="left" w:pos="1237"/>
        </w:tabs>
        <w:spacing w:before="159" w:line="259" w:lineRule="auto"/>
        <w:ind w:right="1436"/>
        <w:jc w:val="both"/>
        <w:rPr>
          <w:rFonts w:asciiTheme="minorHAnsi" w:hAnsiTheme="minorHAnsi" w:cstheme="minorHAnsi"/>
          <w:i/>
          <w:color w:val="002060"/>
        </w:rPr>
      </w:pPr>
      <w:r w:rsidRPr="005559B5">
        <w:rPr>
          <w:rFonts w:asciiTheme="minorHAnsi" w:hAnsiTheme="minorHAnsi" w:cstheme="minorHAnsi"/>
          <w:i/>
          <w:color w:val="002060"/>
        </w:rPr>
        <w:t>Nominal quantities for each item of Day work, to be priced by each Bidder at Day work rates as bid. The rate to be entered by the Bidder against each basic Day work item should include the Contractor’s profit, overheads, supervision, and other charges.</w:t>
      </w:r>
    </w:p>
    <w:p w:rsidRPr="005559B5" w:rsidR="00A53B14" w:rsidRDefault="0092076E" w14:paraId="504AA7C8" w14:textId="77777777">
      <w:pPr>
        <w:spacing w:before="160" w:line="252" w:lineRule="exact"/>
        <w:ind w:left="840"/>
        <w:jc w:val="both"/>
        <w:rPr>
          <w:rFonts w:ascii="Arial"/>
          <w:b/>
          <w:i/>
          <w:color w:val="002060"/>
        </w:rPr>
      </w:pPr>
      <w:bookmarkStart w:name="_TOC_250000" w:id="977"/>
      <w:bookmarkEnd w:id="977"/>
      <w:r w:rsidRPr="005559B5">
        <w:rPr>
          <w:rFonts w:ascii="Arial"/>
          <w:b/>
          <w:i/>
          <w:color w:val="002060"/>
        </w:rPr>
        <w:t>Provisional Sums</w:t>
      </w:r>
    </w:p>
    <w:p w:rsidRPr="005559B5" w:rsidR="00A53B14" w:rsidRDefault="0092076E" w14:paraId="5B1393F9" w14:textId="77777777">
      <w:pPr>
        <w:ind w:left="840" w:right="1434"/>
        <w:jc w:val="both"/>
        <w:rPr>
          <w:rFonts w:asciiTheme="minorHAnsi" w:hAnsiTheme="minorHAnsi" w:cstheme="minorHAnsi"/>
          <w:i/>
          <w:color w:val="002060"/>
        </w:rPr>
      </w:pPr>
      <w:r w:rsidRPr="005559B5">
        <w:rPr>
          <w:rFonts w:asciiTheme="minorHAnsi" w:hAnsiTheme="minorHAnsi" w:cstheme="minorHAnsi"/>
          <w:i/>
          <w:color w:val="002060"/>
        </w:rPr>
        <w:t>A general provision for physical contingencies (quantity overruns) may be made by including a provisional sum in the Summary Bill of Quantities. Similarly, a contingency allowance for possible price increases should be provided as a provisional sum in the Summary Bill of Quantities. The inclusion of such provisional sums often facilitates budgetary approval by avoiding the need to request periodic supplementary approvals as the future need arises. Where such provisional sums or contingency allowances are used, the Contract Data should state the manner in which they will be used, and under whose authority (usually the Project Manager’s).</w:t>
      </w:r>
    </w:p>
    <w:p w:rsidRPr="005559B5" w:rsidR="00A53B14" w:rsidRDefault="00A53B14" w14:paraId="19209C03" w14:textId="77777777">
      <w:pPr>
        <w:pStyle w:val="BodyText"/>
        <w:spacing w:before="2"/>
        <w:rPr>
          <w:rFonts w:ascii="Arial"/>
          <w:i/>
          <w:color w:val="002060"/>
        </w:rPr>
      </w:pPr>
    </w:p>
    <w:p w:rsidRPr="005559B5" w:rsidR="00A53B14" w:rsidRDefault="0092076E" w14:paraId="130DEFCA" w14:textId="77777777">
      <w:pPr>
        <w:spacing w:line="252" w:lineRule="exact"/>
        <w:ind w:left="840"/>
        <w:rPr>
          <w:rFonts w:ascii="Arial"/>
          <w:b/>
          <w:i/>
          <w:color w:val="002060"/>
        </w:rPr>
      </w:pPr>
      <w:r w:rsidRPr="005559B5">
        <w:rPr>
          <w:rFonts w:ascii="Arial"/>
          <w:b/>
          <w:i/>
          <w:color w:val="002060"/>
        </w:rPr>
        <w:t>Summary</w:t>
      </w:r>
    </w:p>
    <w:p w:rsidRPr="005559B5" w:rsidR="00A53B14" w:rsidRDefault="0092076E" w14:paraId="18B4E3EA" w14:textId="77777777">
      <w:pPr>
        <w:spacing w:line="259" w:lineRule="auto"/>
        <w:ind w:left="840" w:right="1439"/>
        <w:jc w:val="both"/>
        <w:rPr>
          <w:rFonts w:asciiTheme="minorHAnsi" w:hAnsiTheme="minorHAnsi" w:cstheme="minorHAnsi"/>
          <w:i/>
          <w:color w:val="002060"/>
        </w:rPr>
      </w:pPr>
      <w:r w:rsidRPr="005559B5">
        <w:rPr>
          <w:rFonts w:asciiTheme="minorHAnsi" w:hAnsiTheme="minorHAnsi" w:cstheme="minorHAnsi"/>
          <w:i/>
          <w:color w:val="002060"/>
        </w:rPr>
        <w:t>The Summary should contain a tabulation of the separate parts of the Bill of Quantities carried forward, with provisional sums for Day work, for physical (quantity) contingencies, and for price contingencies (upward price adjustment) where applicable.</w:t>
      </w:r>
    </w:p>
    <w:p w:rsidRPr="005559B5" w:rsidR="00A53B14" w:rsidRDefault="00A53B14" w14:paraId="6E983F14" w14:textId="77777777">
      <w:pPr>
        <w:pStyle w:val="BodyText"/>
        <w:spacing w:before="8"/>
        <w:rPr>
          <w:rFonts w:ascii="Arial"/>
          <w:i/>
          <w:color w:val="002060"/>
          <w:sz w:val="35"/>
        </w:rPr>
      </w:pPr>
    </w:p>
    <w:p w:rsidRPr="005559B5" w:rsidR="00A53B14" w:rsidRDefault="0092076E" w14:paraId="61B8CF82" w14:textId="77777777">
      <w:pPr>
        <w:spacing w:line="259" w:lineRule="auto"/>
        <w:ind w:left="840" w:right="1439"/>
        <w:jc w:val="both"/>
        <w:rPr>
          <w:rFonts w:asciiTheme="minorHAnsi" w:hAnsiTheme="minorHAnsi" w:cstheme="minorHAnsi"/>
          <w:b/>
          <w:i/>
          <w:color w:val="002060"/>
        </w:rPr>
      </w:pPr>
      <w:r w:rsidRPr="005559B5">
        <w:rPr>
          <w:rFonts w:asciiTheme="minorHAnsi" w:hAnsiTheme="minorHAnsi" w:cstheme="minorHAnsi"/>
          <w:b/>
          <w:i/>
          <w:color w:val="002060"/>
        </w:rPr>
        <w:t>These Notes for Preparing Specifications are intended only as information for the Employer or the person drafting the Bidding documents. They should not be included in the final documents.</w:t>
      </w:r>
    </w:p>
    <w:p w:rsidRPr="005559B5" w:rsidR="00A53B14" w:rsidRDefault="00A53B14" w14:paraId="09FDA823" w14:textId="77777777">
      <w:pPr>
        <w:spacing w:line="259" w:lineRule="auto"/>
        <w:jc w:val="both"/>
        <w:rPr>
          <w:rFonts w:ascii="Arial"/>
          <w:color w:val="002060"/>
        </w:rPr>
        <w:sectPr w:rsidRPr="005559B5" w:rsidR="00A53B14">
          <w:pgSz w:w="12240" w:h="15840" w:orient="portrait"/>
          <w:pgMar w:top="1360" w:right="0" w:bottom="1200" w:left="600" w:header="0" w:footer="934" w:gutter="0"/>
          <w:cols w:space="720"/>
        </w:sectPr>
      </w:pPr>
    </w:p>
    <w:p w:rsidRPr="005559B5" w:rsidR="00A53B14" w:rsidRDefault="0092076E" w14:paraId="63280E7F" w14:textId="77777777">
      <w:pPr>
        <w:spacing w:before="74"/>
        <w:ind w:left="1018" w:right="1614"/>
        <w:jc w:val="center"/>
        <w:rPr>
          <w:b/>
          <w:color w:val="002060"/>
          <w:sz w:val="26"/>
        </w:rPr>
      </w:pPr>
      <w:bookmarkStart w:name="_TOC_250002" w:id="978"/>
      <w:r w:rsidRPr="005559B5">
        <w:rPr>
          <w:b/>
          <w:color w:val="002060"/>
          <w:spacing w:val="-1"/>
          <w:sz w:val="26"/>
        </w:rPr>
        <w:t>Preamble</w:t>
      </w:r>
      <w:r w:rsidRPr="005559B5">
        <w:rPr>
          <w:b/>
          <w:color w:val="002060"/>
          <w:spacing w:val="-17"/>
          <w:sz w:val="26"/>
        </w:rPr>
        <w:t xml:space="preserve"> </w:t>
      </w:r>
      <w:r w:rsidRPr="005559B5">
        <w:rPr>
          <w:b/>
          <w:color w:val="002060"/>
          <w:spacing w:val="-1"/>
          <w:sz w:val="26"/>
        </w:rPr>
        <w:t>of</w:t>
      </w:r>
      <w:r w:rsidRPr="005559B5">
        <w:rPr>
          <w:b/>
          <w:color w:val="002060"/>
          <w:spacing w:val="-16"/>
          <w:sz w:val="26"/>
        </w:rPr>
        <w:t xml:space="preserve"> </w:t>
      </w:r>
      <w:r w:rsidRPr="005559B5">
        <w:rPr>
          <w:b/>
          <w:color w:val="002060"/>
          <w:spacing w:val="-1"/>
          <w:sz w:val="26"/>
        </w:rPr>
        <w:t>Bill</w:t>
      </w:r>
      <w:r w:rsidRPr="005559B5">
        <w:rPr>
          <w:b/>
          <w:color w:val="002060"/>
          <w:spacing w:val="-15"/>
          <w:sz w:val="26"/>
        </w:rPr>
        <w:t xml:space="preserve"> </w:t>
      </w:r>
      <w:r w:rsidRPr="005559B5">
        <w:rPr>
          <w:b/>
          <w:color w:val="002060"/>
          <w:spacing w:val="-1"/>
          <w:sz w:val="26"/>
        </w:rPr>
        <w:t>of</w:t>
      </w:r>
      <w:r w:rsidRPr="005559B5">
        <w:rPr>
          <w:b/>
          <w:color w:val="002060"/>
          <w:spacing w:val="-16"/>
          <w:sz w:val="26"/>
        </w:rPr>
        <w:t xml:space="preserve"> </w:t>
      </w:r>
      <w:bookmarkEnd w:id="978"/>
      <w:r w:rsidRPr="005559B5">
        <w:rPr>
          <w:b/>
          <w:color w:val="002060"/>
          <w:spacing w:val="-1"/>
          <w:sz w:val="26"/>
        </w:rPr>
        <w:t>Quantities</w:t>
      </w:r>
    </w:p>
    <w:p w:rsidRPr="005559B5" w:rsidR="00A53B14" w:rsidP="00FF6E1D" w:rsidRDefault="0092076E" w14:paraId="12C0F86E" w14:textId="77777777">
      <w:pPr>
        <w:pStyle w:val="Heading6"/>
        <w:numPr>
          <w:ilvl w:val="0"/>
          <w:numId w:val="71"/>
        </w:numPr>
        <w:tabs>
          <w:tab w:val="left" w:pos="1162"/>
        </w:tabs>
        <w:spacing w:before="250"/>
        <w:rPr>
          <w:color w:val="002060"/>
        </w:rPr>
      </w:pPr>
      <w:r w:rsidRPr="005559B5">
        <w:rPr>
          <w:color w:val="002060"/>
        </w:rPr>
        <w:t>General</w:t>
      </w:r>
    </w:p>
    <w:p w:rsidRPr="005559B5" w:rsidR="00A53B14" w:rsidP="00FF6E1D" w:rsidRDefault="0092076E" w14:paraId="100742B8" w14:textId="77777777">
      <w:pPr>
        <w:pStyle w:val="ListParagraph"/>
        <w:numPr>
          <w:ilvl w:val="1"/>
          <w:numId w:val="71"/>
        </w:numPr>
        <w:tabs>
          <w:tab w:val="left" w:pos="1093"/>
        </w:tabs>
        <w:spacing w:before="185" w:line="240" w:lineRule="auto"/>
        <w:ind w:right="1434" w:hanging="272"/>
        <w:jc w:val="both"/>
        <w:rPr>
          <w:color w:val="002060"/>
        </w:rPr>
      </w:pPr>
      <w:r w:rsidRPr="005559B5">
        <w:rPr>
          <w:color w:val="002060"/>
        </w:rPr>
        <w:t>The</w:t>
      </w:r>
      <w:r w:rsidRPr="005559B5">
        <w:rPr>
          <w:color w:val="002060"/>
          <w:spacing w:val="-5"/>
        </w:rPr>
        <w:t xml:space="preserve"> </w:t>
      </w:r>
      <w:r w:rsidRPr="005559B5">
        <w:rPr>
          <w:color w:val="002060"/>
        </w:rPr>
        <w:t>Bill</w:t>
      </w:r>
      <w:r w:rsidRPr="005559B5">
        <w:rPr>
          <w:color w:val="002060"/>
          <w:spacing w:val="-3"/>
        </w:rPr>
        <w:t xml:space="preserve"> </w:t>
      </w:r>
      <w:r w:rsidRPr="005559B5">
        <w:rPr>
          <w:color w:val="002060"/>
        </w:rPr>
        <w:t>of</w:t>
      </w:r>
      <w:r w:rsidRPr="005559B5">
        <w:rPr>
          <w:color w:val="002060"/>
          <w:spacing w:val="-3"/>
        </w:rPr>
        <w:t xml:space="preserve"> </w:t>
      </w:r>
      <w:r w:rsidRPr="005559B5">
        <w:rPr>
          <w:color w:val="002060"/>
        </w:rPr>
        <w:t>Quantities</w:t>
      </w:r>
      <w:r w:rsidRPr="005559B5">
        <w:rPr>
          <w:color w:val="002060"/>
          <w:spacing w:val="-4"/>
        </w:rPr>
        <w:t xml:space="preserve"> </w:t>
      </w:r>
      <w:r w:rsidRPr="005559B5">
        <w:rPr>
          <w:color w:val="002060"/>
        </w:rPr>
        <w:t>shall</w:t>
      </w:r>
      <w:r w:rsidRPr="005559B5">
        <w:rPr>
          <w:color w:val="002060"/>
          <w:spacing w:val="-3"/>
        </w:rPr>
        <w:t xml:space="preserve"> </w:t>
      </w:r>
      <w:r w:rsidRPr="005559B5">
        <w:rPr>
          <w:color w:val="002060"/>
        </w:rPr>
        <w:t>be</w:t>
      </w:r>
      <w:r w:rsidRPr="005559B5">
        <w:rPr>
          <w:color w:val="002060"/>
          <w:spacing w:val="-4"/>
        </w:rPr>
        <w:t xml:space="preserve"> </w:t>
      </w:r>
      <w:r w:rsidRPr="005559B5">
        <w:rPr>
          <w:color w:val="002060"/>
        </w:rPr>
        <w:t>read</w:t>
      </w:r>
      <w:r w:rsidRPr="005559B5">
        <w:rPr>
          <w:color w:val="002060"/>
          <w:spacing w:val="-5"/>
        </w:rPr>
        <w:t xml:space="preserve"> </w:t>
      </w:r>
      <w:r w:rsidRPr="005559B5">
        <w:rPr>
          <w:color w:val="002060"/>
        </w:rPr>
        <w:t>in</w:t>
      </w:r>
      <w:r w:rsidRPr="005559B5">
        <w:rPr>
          <w:color w:val="002060"/>
          <w:spacing w:val="-4"/>
        </w:rPr>
        <w:t xml:space="preserve"> </w:t>
      </w:r>
      <w:r w:rsidRPr="005559B5">
        <w:rPr>
          <w:color w:val="002060"/>
        </w:rPr>
        <w:t>conjunction</w:t>
      </w:r>
      <w:r w:rsidRPr="005559B5">
        <w:rPr>
          <w:color w:val="002060"/>
          <w:spacing w:val="-3"/>
        </w:rPr>
        <w:t xml:space="preserve"> </w:t>
      </w:r>
      <w:r w:rsidRPr="005559B5">
        <w:rPr>
          <w:color w:val="002060"/>
        </w:rPr>
        <w:t>with</w:t>
      </w:r>
      <w:r w:rsidRPr="005559B5">
        <w:rPr>
          <w:color w:val="002060"/>
          <w:spacing w:val="-6"/>
        </w:rPr>
        <w:t xml:space="preserve"> </w:t>
      </w:r>
      <w:r w:rsidRPr="005559B5">
        <w:rPr>
          <w:color w:val="002060"/>
        </w:rPr>
        <w:t>the</w:t>
      </w:r>
      <w:r w:rsidRPr="005559B5">
        <w:rPr>
          <w:color w:val="002060"/>
          <w:spacing w:val="-7"/>
        </w:rPr>
        <w:t xml:space="preserve"> </w:t>
      </w:r>
      <w:r w:rsidRPr="005559B5">
        <w:rPr>
          <w:color w:val="002060"/>
        </w:rPr>
        <w:t>Instructions</w:t>
      </w:r>
      <w:r w:rsidRPr="005559B5">
        <w:rPr>
          <w:color w:val="002060"/>
          <w:spacing w:val="-6"/>
        </w:rPr>
        <w:t xml:space="preserve"> </w:t>
      </w:r>
      <w:r w:rsidRPr="005559B5">
        <w:rPr>
          <w:color w:val="002060"/>
        </w:rPr>
        <w:t>to</w:t>
      </w:r>
      <w:r w:rsidRPr="005559B5">
        <w:rPr>
          <w:color w:val="002060"/>
          <w:spacing w:val="-7"/>
        </w:rPr>
        <w:t xml:space="preserve"> </w:t>
      </w:r>
      <w:r w:rsidRPr="005559B5">
        <w:rPr>
          <w:color w:val="002060"/>
        </w:rPr>
        <w:t>Bidders,</w:t>
      </w:r>
      <w:r w:rsidRPr="005559B5">
        <w:rPr>
          <w:color w:val="002060"/>
          <w:spacing w:val="-3"/>
        </w:rPr>
        <w:t xml:space="preserve"> </w:t>
      </w:r>
      <w:r w:rsidRPr="005559B5">
        <w:rPr>
          <w:color w:val="002060"/>
        </w:rPr>
        <w:t>General</w:t>
      </w:r>
      <w:r w:rsidRPr="005559B5">
        <w:rPr>
          <w:color w:val="002060"/>
          <w:spacing w:val="-5"/>
        </w:rPr>
        <w:t xml:space="preserve"> </w:t>
      </w:r>
      <w:r w:rsidRPr="005559B5">
        <w:rPr>
          <w:color w:val="002060"/>
        </w:rPr>
        <w:t>and</w:t>
      </w:r>
      <w:r w:rsidRPr="005559B5">
        <w:rPr>
          <w:color w:val="002060"/>
          <w:spacing w:val="-59"/>
        </w:rPr>
        <w:t xml:space="preserve"> </w:t>
      </w:r>
      <w:r w:rsidRPr="005559B5" w:rsidR="00624D44">
        <w:rPr>
          <w:color w:val="002060"/>
          <w:spacing w:val="-59"/>
        </w:rPr>
        <w:t xml:space="preserve"> </w:t>
      </w:r>
      <w:r w:rsidRPr="005559B5">
        <w:rPr>
          <w:color w:val="002060"/>
        </w:rPr>
        <w:t>Special</w:t>
      </w:r>
      <w:r w:rsidRPr="005559B5">
        <w:rPr>
          <w:color w:val="002060"/>
          <w:spacing w:val="-8"/>
        </w:rPr>
        <w:t xml:space="preserve"> </w:t>
      </w:r>
      <w:r w:rsidRPr="005559B5">
        <w:rPr>
          <w:color w:val="002060"/>
        </w:rPr>
        <w:t>Conditions</w:t>
      </w:r>
      <w:r w:rsidRPr="005559B5">
        <w:rPr>
          <w:color w:val="002060"/>
          <w:spacing w:val="-7"/>
        </w:rPr>
        <w:t xml:space="preserve"> </w:t>
      </w:r>
      <w:r w:rsidRPr="005559B5">
        <w:rPr>
          <w:color w:val="002060"/>
        </w:rPr>
        <w:t>of</w:t>
      </w:r>
      <w:r w:rsidRPr="005559B5">
        <w:rPr>
          <w:color w:val="002060"/>
          <w:spacing w:val="-4"/>
        </w:rPr>
        <w:t xml:space="preserve"> </w:t>
      </w:r>
      <w:r w:rsidRPr="005559B5">
        <w:rPr>
          <w:color w:val="002060"/>
        </w:rPr>
        <w:t>Contract,</w:t>
      </w:r>
      <w:r w:rsidRPr="005559B5">
        <w:rPr>
          <w:color w:val="002060"/>
          <w:spacing w:val="-8"/>
        </w:rPr>
        <w:t xml:space="preserve"> </w:t>
      </w:r>
      <w:r w:rsidRPr="005559B5">
        <w:rPr>
          <w:color w:val="002060"/>
        </w:rPr>
        <w:t>Technical</w:t>
      </w:r>
      <w:r w:rsidRPr="005559B5">
        <w:rPr>
          <w:color w:val="002060"/>
          <w:spacing w:val="-8"/>
        </w:rPr>
        <w:t xml:space="preserve"> </w:t>
      </w:r>
      <w:r w:rsidRPr="005559B5">
        <w:rPr>
          <w:color w:val="002060"/>
        </w:rPr>
        <w:t>Specifications,</w:t>
      </w:r>
      <w:r w:rsidRPr="005559B5">
        <w:rPr>
          <w:color w:val="002060"/>
          <w:spacing w:val="-6"/>
        </w:rPr>
        <w:t xml:space="preserve"> </w:t>
      </w:r>
      <w:r w:rsidRPr="005559B5">
        <w:rPr>
          <w:color w:val="002060"/>
        </w:rPr>
        <w:t>and</w:t>
      </w:r>
      <w:r w:rsidRPr="005559B5">
        <w:rPr>
          <w:color w:val="002060"/>
          <w:spacing w:val="-7"/>
        </w:rPr>
        <w:t xml:space="preserve"> </w:t>
      </w:r>
      <w:r w:rsidRPr="005559B5">
        <w:rPr>
          <w:color w:val="002060"/>
        </w:rPr>
        <w:t>Drawings.</w:t>
      </w:r>
    </w:p>
    <w:p w:rsidRPr="005559B5" w:rsidR="00A53B14" w:rsidRDefault="00A53B14" w14:paraId="01974D83" w14:textId="77777777">
      <w:pPr>
        <w:pStyle w:val="BodyText"/>
        <w:spacing w:before="6"/>
        <w:rPr>
          <w:color w:val="002060"/>
          <w:sz w:val="26"/>
        </w:rPr>
      </w:pPr>
    </w:p>
    <w:p w:rsidRPr="005559B5" w:rsidR="00A53B14" w:rsidP="00FF6E1D" w:rsidRDefault="0092076E" w14:paraId="248544B4" w14:textId="77777777">
      <w:pPr>
        <w:pStyle w:val="ListParagraph"/>
        <w:numPr>
          <w:ilvl w:val="1"/>
          <w:numId w:val="71"/>
        </w:numPr>
        <w:tabs>
          <w:tab w:val="left" w:pos="1074"/>
        </w:tabs>
        <w:spacing w:before="1" w:line="240" w:lineRule="auto"/>
        <w:ind w:right="1435" w:hanging="272"/>
        <w:jc w:val="both"/>
        <w:rPr>
          <w:color w:val="002060"/>
        </w:rPr>
      </w:pPr>
      <w:r w:rsidRPr="005559B5">
        <w:rPr>
          <w:color w:val="002060"/>
        </w:rPr>
        <w:t>The quantities given in the Bill of Quantities are estimated and provisional, and are given to</w:t>
      </w:r>
      <w:r w:rsidRPr="005559B5">
        <w:rPr>
          <w:color w:val="002060"/>
          <w:spacing w:val="1"/>
        </w:rPr>
        <w:t xml:space="preserve"> </w:t>
      </w:r>
      <w:r w:rsidRPr="005559B5">
        <w:rPr>
          <w:color w:val="002060"/>
        </w:rPr>
        <w:t>provide a common basis for bidding. The basis of payment will be the actual quantities of</w:t>
      </w:r>
      <w:r w:rsidRPr="005559B5">
        <w:rPr>
          <w:color w:val="002060"/>
          <w:spacing w:val="1"/>
        </w:rPr>
        <w:t xml:space="preserve"> </w:t>
      </w:r>
      <w:r w:rsidRPr="005559B5">
        <w:rPr>
          <w:color w:val="002060"/>
        </w:rPr>
        <w:t>work ordered and carried out, as measured by the Contractor and verified by the Project</w:t>
      </w:r>
      <w:r w:rsidRPr="005559B5">
        <w:rPr>
          <w:color w:val="002060"/>
          <w:spacing w:val="1"/>
        </w:rPr>
        <w:t xml:space="preserve"> </w:t>
      </w:r>
      <w:r w:rsidRPr="005559B5">
        <w:rPr>
          <w:color w:val="002060"/>
        </w:rPr>
        <w:t>Manager and valued at the rates and prices bid in the priced Bill of Quantities, where</w:t>
      </w:r>
      <w:r w:rsidRPr="005559B5">
        <w:rPr>
          <w:color w:val="002060"/>
          <w:spacing w:val="1"/>
        </w:rPr>
        <w:t xml:space="preserve"> </w:t>
      </w:r>
      <w:r w:rsidRPr="005559B5">
        <w:rPr>
          <w:color w:val="002060"/>
        </w:rPr>
        <w:t>applicable, and otherwise at such rates and prices as the Project Manager may fix within the</w:t>
      </w:r>
      <w:r w:rsidRPr="005559B5">
        <w:rPr>
          <w:color w:val="002060"/>
          <w:spacing w:val="1"/>
        </w:rPr>
        <w:t xml:space="preserve"> </w:t>
      </w:r>
      <w:r w:rsidRPr="005559B5">
        <w:rPr>
          <w:color w:val="002060"/>
        </w:rPr>
        <w:t>terms</w:t>
      </w:r>
      <w:r w:rsidRPr="005559B5">
        <w:rPr>
          <w:color w:val="002060"/>
          <w:spacing w:val="-7"/>
        </w:rPr>
        <w:t xml:space="preserve"> </w:t>
      </w:r>
      <w:r w:rsidRPr="005559B5">
        <w:rPr>
          <w:color w:val="002060"/>
        </w:rPr>
        <w:t>of</w:t>
      </w:r>
      <w:r w:rsidRPr="005559B5">
        <w:rPr>
          <w:color w:val="002060"/>
          <w:spacing w:val="-5"/>
        </w:rPr>
        <w:t xml:space="preserve"> </w:t>
      </w:r>
      <w:r w:rsidRPr="005559B5">
        <w:rPr>
          <w:color w:val="002060"/>
        </w:rPr>
        <w:t>the</w:t>
      </w:r>
      <w:r w:rsidRPr="005559B5">
        <w:rPr>
          <w:color w:val="002060"/>
          <w:spacing w:val="-8"/>
        </w:rPr>
        <w:t xml:space="preserve"> </w:t>
      </w:r>
      <w:r w:rsidRPr="005559B5">
        <w:rPr>
          <w:color w:val="002060"/>
        </w:rPr>
        <w:t>Contract.</w:t>
      </w:r>
    </w:p>
    <w:p w:rsidRPr="005559B5" w:rsidR="00A53B14" w:rsidRDefault="00A53B14" w14:paraId="27A96404" w14:textId="77777777">
      <w:pPr>
        <w:pStyle w:val="BodyText"/>
        <w:spacing w:before="10"/>
        <w:rPr>
          <w:color w:val="002060"/>
          <w:sz w:val="26"/>
        </w:rPr>
      </w:pPr>
    </w:p>
    <w:p w:rsidRPr="005559B5" w:rsidR="00A53B14" w:rsidP="00FF6E1D" w:rsidRDefault="0092076E" w14:paraId="286EBC64" w14:textId="77777777">
      <w:pPr>
        <w:pStyle w:val="ListParagraph"/>
        <w:numPr>
          <w:ilvl w:val="1"/>
          <w:numId w:val="71"/>
        </w:numPr>
        <w:tabs>
          <w:tab w:val="left" w:pos="1076"/>
        </w:tabs>
        <w:spacing w:line="240" w:lineRule="auto"/>
        <w:ind w:right="1429" w:hanging="272"/>
        <w:jc w:val="both"/>
        <w:rPr>
          <w:color w:val="002060"/>
        </w:rPr>
      </w:pPr>
      <w:r w:rsidRPr="005559B5">
        <w:rPr>
          <w:color w:val="002060"/>
          <w:spacing w:val="-2"/>
        </w:rPr>
        <w:t>For</w:t>
      </w:r>
      <w:r w:rsidRPr="005559B5">
        <w:rPr>
          <w:color w:val="002060"/>
          <w:spacing w:val="-10"/>
        </w:rPr>
        <w:t xml:space="preserve"> </w:t>
      </w:r>
      <w:r w:rsidRPr="005559B5">
        <w:rPr>
          <w:color w:val="002060"/>
          <w:spacing w:val="-2"/>
        </w:rPr>
        <w:t>any</w:t>
      </w:r>
      <w:r w:rsidRPr="005559B5">
        <w:rPr>
          <w:color w:val="002060"/>
          <w:spacing w:val="-12"/>
        </w:rPr>
        <w:t xml:space="preserve"> </w:t>
      </w:r>
      <w:r w:rsidRPr="005559B5">
        <w:rPr>
          <w:color w:val="002060"/>
          <w:spacing w:val="-2"/>
        </w:rPr>
        <w:t>item</w:t>
      </w:r>
      <w:r w:rsidRPr="005559B5">
        <w:rPr>
          <w:color w:val="002060"/>
          <w:spacing w:val="-12"/>
        </w:rPr>
        <w:t xml:space="preserve"> </w:t>
      </w:r>
      <w:r w:rsidRPr="005559B5">
        <w:rPr>
          <w:color w:val="002060"/>
          <w:spacing w:val="-2"/>
        </w:rPr>
        <w:t>for</w:t>
      </w:r>
      <w:r w:rsidRPr="005559B5">
        <w:rPr>
          <w:color w:val="002060"/>
          <w:spacing w:val="-9"/>
        </w:rPr>
        <w:t xml:space="preserve"> </w:t>
      </w:r>
      <w:r w:rsidRPr="005559B5">
        <w:rPr>
          <w:color w:val="002060"/>
          <w:spacing w:val="-2"/>
        </w:rPr>
        <w:t>which</w:t>
      </w:r>
      <w:r w:rsidRPr="005559B5">
        <w:rPr>
          <w:color w:val="002060"/>
          <w:spacing w:val="-10"/>
        </w:rPr>
        <w:t xml:space="preserve"> </w:t>
      </w:r>
      <w:r w:rsidRPr="005559B5">
        <w:rPr>
          <w:color w:val="002060"/>
          <w:spacing w:val="-2"/>
        </w:rPr>
        <w:t>measurement</w:t>
      </w:r>
      <w:r w:rsidRPr="005559B5">
        <w:rPr>
          <w:color w:val="002060"/>
          <w:spacing w:val="-10"/>
        </w:rPr>
        <w:t xml:space="preserve"> </w:t>
      </w:r>
      <w:r w:rsidRPr="005559B5">
        <w:rPr>
          <w:color w:val="002060"/>
          <w:spacing w:val="-2"/>
        </w:rPr>
        <w:t>is</w:t>
      </w:r>
      <w:r w:rsidRPr="005559B5">
        <w:rPr>
          <w:color w:val="002060"/>
          <w:spacing w:val="-10"/>
        </w:rPr>
        <w:t xml:space="preserve"> </w:t>
      </w:r>
      <w:r w:rsidRPr="005559B5">
        <w:rPr>
          <w:color w:val="002060"/>
          <w:spacing w:val="-2"/>
        </w:rPr>
        <w:t>based</w:t>
      </w:r>
      <w:r w:rsidRPr="005559B5">
        <w:rPr>
          <w:color w:val="002060"/>
          <w:spacing w:val="-10"/>
        </w:rPr>
        <w:t xml:space="preserve"> </w:t>
      </w:r>
      <w:r w:rsidRPr="005559B5">
        <w:rPr>
          <w:color w:val="002060"/>
          <w:spacing w:val="-2"/>
        </w:rPr>
        <w:t>on</w:t>
      </w:r>
      <w:r w:rsidRPr="005559B5">
        <w:rPr>
          <w:color w:val="002060"/>
          <w:spacing w:val="-11"/>
        </w:rPr>
        <w:t xml:space="preserve"> </w:t>
      </w:r>
      <w:r w:rsidRPr="005559B5">
        <w:rPr>
          <w:color w:val="002060"/>
          <w:spacing w:val="-2"/>
        </w:rPr>
        <w:t>records</w:t>
      </w:r>
      <w:r w:rsidRPr="005559B5">
        <w:rPr>
          <w:color w:val="002060"/>
          <w:spacing w:val="-12"/>
        </w:rPr>
        <w:t xml:space="preserve"> </w:t>
      </w:r>
      <w:r w:rsidRPr="005559B5">
        <w:rPr>
          <w:color w:val="002060"/>
          <w:spacing w:val="-2"/>
        </w:rPr>
        <w:t>made</w:t>
      </w:r>
      <w:r w:rsidRPr="005559B5">
        <w:rPr>
          <w:color w:val="002060"/>
          <w:spacing w:val="-11"/>
        </w:rPr>
        <w:t xml:space="preserve"> </w:t>
      </w:r>
      <w:r w:rsidRPr="005559B5">
        <w:rPr>
          <w:color w:val="002060"/>
          <w:spacing w:val="-2"/>
        </w:rPr>
        <w:t>before</w:t>
      </w:r>
      <w:r w:rsidRPr="005559B5">
        <w:rPr>
          <w:color w:val="002060"/>
          <w:spacing w:val="-10"/>
        </w:rPr>
        <w:t xml:space="preserve"> </w:t>
      </w:r>
      <w:r w:rsidRPr="005559B5">
        <w:rPr>
          <w:color w:val="002060"/>
          <w:spacing w:val="-1"/>
        </w:rPr>
        <w:t>or</w:t>
      </w:r>
      <w:r w:rsidRPr="005559B5">
        <w:rPr>
          <w:color w:val="002060"/>
          <w:spacing w:val="-14"/>
        </w:rPr>
        <w:t xml:space="preserve"> </w:t>
      </w:r>
      <w:r w:rsidRPr="005559B5">
        <w:rPr>
          <w:color w:val="002060"/>
          <w:spacing w:val="-1"/>
        </w:rPr>
        <w:t>during</w:t>
      </w:r>
      <w:r w:rsidRPr="005559B5">
        <w:rPr>
          <w:color w:val="002060"/>
          <w:spacing w:val="-9"/>
        </w:rPr>
        <w:t xml:space="preserve"> </w:t>
      </w:r>
      <w:r w:rsidRPr="005559B5">
        <w:rPr>
          <w:color w:val="002060"/>
          <w:spacing w:val="-1"/>
        </w:rPr>
        <w:t>construction</w:t>
      </w:r>
      <w:r w:rsidRPr="005559B5">
        <w:rPr>
          <w:color w:val="002060"/>
          <w:spacing w:val="-10"/>
        </w:rPr>
        <w:t xml:space="preserve"> </w:t>
      </w:r>
      <w:r w:rsidRPr="005559B5">
        <w:rPr>
          <w:color w:val="002060"/>
          <w:spacing w:val="-1"/>
        </w:rPr>
        <w:t>the</w:t>
      </w:r>
      <w:r w:rsidRPr="005559B5">
        <w:rPr>
          <w:color w:val="002060"/>
          <w:spacing w:val="-59"/>
        </w:rPr>
        <w:t xml:space="preserve"> </w:t>
      </w:r>
      <w:r w:rsidRPr="005559B5" w:rsidR="00624D44">
        <w:rPr>
          <w:color w:val="002060"/>
          <w:spacing w:val="-59"/>
        </w:rPr>
        <w:t xml:space="preserve">   </w:t>
      </w:r>
      <w:r w:rsidRPr="005559B5">
        <w:rPr>
          <w:color w:val="002060"/>
        </w:rPr>
        <w:t>records shall be prepared and agreed between the Engineer and the Contractor. Should the</w:t>
      </w:r>
      <w:r w:rsidRPr="005559B5">
        <w:rPr>
          <w:color w:val="002060"/>
          <w:spacing w:val="1"/>
        </w:rPr>
        <w:t xml:space="preserve"> </w:t>
      </w:r>
      <w:r w:rsidRPr="005559B5">
        <w:rPr>
          <w:color w:val="002060"/>
        </w:rPr>
        <w:t>Contractor</w:t>
      </w:r>
      <w:r w:rsidRPr="005559B5">
        <w:rPr>
          <w:color w:val="002060"/>
          <w:spacing w:val="-5"/>
        </w:rPr>
        <w:t xml:space="preserve"> </w:t>
      </w:r>
      <w:r w:rsidRPr="005559B5">
        <w:rPr>
          <w:color w:val="002060"/>
        </w:rPr>
        <w:t>carry</w:t>
      </w:r>
      <w:r w:rsidRPr="005559B5">
        <w:rPr>
          <w:color w:val="002060"/>
          <w:spacing w:val="-7"/>
        </w:rPr>
        <w:t xml:space="preserve"> </w:t>
      </w:r>
      <w:r w:rsidRPr="005559B5">
        <w:rPr>
          <w:color w:val="002060"/>
        </w:rPr>
        <w:t>out</w:t>
      </w:r>
      <w:r w:rsidRPr="005559B5">
        <w:rPr>
          <w:color w:val="002060"/>
          <w:spacing w:val="-5"/>
        </w:rPr>
        <w:t xml:space="preserve"> </w:t>
      </w:r>
      <w:r w:rsidRPr="005559B5">
        <w:rPr>
          <w:color w:val="002060"/>
        </w:rPr>
        <w:t>such</w:t>
      </w:r>
      <w:r w:rsidRPr="005559B5">
        <w:rPr>
          <w:color w:val="002060"/>
          <w:spacing w:val="-5"/>
        </w:rPr>
        <w:t xml:space="preserve"> </w:t>
      </w:r>
      <w:r w:rsidRPr="005559B5">
        <w:rPr>
          <w:color w:val="002060"/>
        </w:rPr>
        <w:t>work</w:t>
      </w:r>
      <w:r w:rsidRPr="005559B5">
        <w:rPr>
          <w:color w:val="002060"/>
          <w:spacing w:val="-3"/>
        </w:rPr>
        <w:t xml:space="preserve"> </w:t>
      </w:r>
      <w:r w:rsidRPr="005559B5">
        <w:rPr>
          <w:color w:val="002060"/>
        </w:rPr>
        <w:t>without</w:t>
      </w:r>
      <w:r w:rsidRPr="005559B5">
        <w:rPr>
          <w:color w:val="002060"/>
          <w:spacing w:val="-4"/>
        </w:rPr>
        <w:t xml:space="preserve"> </w:t>
      </w:r>
      <w:r w:rsidRPr="005559B5">
        <w:rPr>
          <w:color w:val="002060"/>
        </w:rPr>
        <w:t>the</w:t>
      </w:r>
      <w:r w:rsidRPr="005559B5">
        <w:rPr>
          <w:color w:val="002060"/>
          <w:spacing w:val="-5"/>
        </w:rPr>
        <w:t xml:space="preserve"> </w:t>
      </w:r>
      <w:r w:rsidRPr="005559B5">
        <w:rPr>
          <w:color w:val="002060"/>
        </w:rPr>
        <w:t>prior</w:t>
      </w:r>
      <w:r w:rsidRPr="005559B5">
        <w:rPr>
          <w:color w:val="002060"/>
          <w:spacing w:val="-5"/>
        </w:rPr>
        <w:t xml:space="preserve"> </w:t>
      </w:r>
      <w:r w:rsidRPr="005559B5">
        <w:rPr>
          <w:color w:val="002060"/>
        </w:rPr>
        <w:t>agreement</w:t>
      </w:r>
      <w:r w:rsidRPr="005559B5">
        <w:rPr>
          <w:color w:val="002060"/>
          <w:spacing w:val="-4"/>
        </w:rPr>
        <w:t xml:space="preserve"> </w:t>
      </w:r>
      <w:r w:rsidRPr="005559B5">
        <w:rPr>
          <w:color w:val="002060"/>
        </w:rPr>
        <w:t>of</w:t>
      </w:r>
      <w:r w:rsidRPr="005559B5">
        <w:rPr>
          <w:color w:val="002060"/>
          <w:spacing w:val="-5"/>
        </w:rPr>
        <w:t xml:space="preserve"> </w:t>
      </w:r>
      <w:r w:rsidRPr="005559B5">
        <w:rPr>
          <w:color w:val="002060"/>
        </w:rPr>
        <w:t>the</w:t>
      </w:r>
      <w:r w:rsidRPr="005559B5">
        <w:rPr>
          <w:color w:val="002060"/>
          <w:spacing w:val="-5"/>
        </w:rPr>
        <w:t xml:space="preserve"> </w:t>
      </w:r>
      <w:r w:rsidRPr="005559B5">
        <w:rPr>
          <w:color w:val="002060"/>
        </w:rPr>
        <w:t>Engineer,</w:t>
      </w:r>
      <w:r w:rsidRPr="005559B5">
        <w:rPr>
          <w:color w:val="002060"/>
          <w:spacing w:val="-7"/>
        </w:rPr>
        <w:t xml:space="preserve"> </w:t>
      </w:r>
      <w:r w:rsidRPr="005559B5">
        <w:rPr>
          <w:color w:val="002060"/>
        </w:rPr>
        <w:t>the</w:t>
      </w:r>
      <w:r w:rsidRPr="005559B5">
        <w:rPr>
          <w:color w:val="002060"/>
          <w:spacing w:val="-5"/>
        </w:rPr>
        <w:t xml:space="preserve"> </w:t>
      </w:r>
      <w:r w:rsidRPr="005559B5">
        <w:rPr>
          <w:color w:val="002060"/>
        </w:rPr>
        <w:t>Engineer</w:t>
      </w:r>
      <w:r w:rsidRPr="005559B5">
        <w:rPr>
          <w:color w:val="002060"/>
          <w:spacing w:val="-4"/>
        </w:rPr>
        <w:t xml:space="preserve"> </w:t>
      </w:r>
      <w:r w:rsidRPr="005559B5">
        <w:rPr>
          <w:color w:val="002060"/>
        </w:rPr>
        <w:t>may</w:t>
      </w:r>
      <w:r w:rsidRPr="005559B5" w:rsidR="00624D44">
        <w:rPr>
          <w:color w:val="002060"/>
        </w:rPr>
        <w:t xml:space="preserve"> </w:t>
      </w:r>
      <w:r w:rsidRPr="005559B5">
        <w:rPr>
          <w:color w:val="002060"/>
          <w:spacing w:val="-59"/>
        </w:rPr>
        <w:t xml:space="preserve"> </w:t>
      </w:r>
      <w:r w:rsidRPr="005559B5">
        <w:rPr>
          <w:color w:val="002060"/>
        </w:rPr>
        <w:t>request the Contractor to carry out investigations to confirm the extent of the work and the</w:t>
      </w:r>
      <w:r w:rsidRPr="005559B5">
        <w:rPr>
          <w:color w:val="002060"/>
          <w:spacing w:val="1"/>
        </w:rPr>
        <w:t xml:space="preserve"> </w:t>
      </w:r>
      <w:r w:rsidRPr="005559B5">
        <w:rPr>
          <w:color w:val="002060"/>
          <w:spacing w:val="-2"/>
        </w:rPr>
        <w:t>quantity</w:t>
      </w:r>
      <w:r w:rsidRPr="005559B5">
        <w:rPr>
          <w:color w:val="002060"/>
          <w:spacing w:val="-13"/>
        </w:rPr>
        <w:t xml:space="preserve"> </w:t>
      </w:r>
      <w:r w:rsidRPr="005559B5">
        <w:rPr>
          <w:color w:val="002060"/>
          <w:spacing w:val="-2"/>
        </w:rPr>
        <w:t>of</w:t>
      </w:r>
      <w:r w:rsidRPr="005559B5">
        <w:rPr>
          <w:color w:val="002060"/>
          <w:spacing w:val="-9"/>
        </w:rPr>
        <w:t xml:space="preserve"> </w:t>
      </w:r>
      <w:r w:rsidRPr="005559B5">
        <w:rPr>
          <w:color w:val="002060"/>
          <w:spacing w:val="-2"/>
        </w:rPr>
        <w:t>work</w:t>
      </w:r>
      <w:r w:rsidRPr="005559B5">
        <w:rPr>
          <w:color w:val="002060"/>
          <w:spacing w:val="-7"/>
        </w:rPr>
        <w:t xml:space="preserve"> </w:t>
      </w:r>
      <w:r w:rsidRPr="005559B5">
        <w:rPr>
          <w:color w:val="002060"/>
          <w:spacing w:val="-2"/>
        </w:rPr>
        <w:t>certified</w:t>
      </w:r>
      <w:r w:rsidRPr="005559B5">
        <w:rPr>
          <w:color w:val="002060"/>
          <w:spacing w:val="-13"/>
        </w:rPr>
        <w:t xml:space="preserve"> </w:t>
      </w:r>
      <w:r w:rsidRPr="005559B5">
        <w:rPr>
          <w:color w:val="002060"/>
          <w:spacing w:val="-2"/>
        </w:rPr>
        <w:t>for</w:t>
      </w:r>
      <w:r w:rsidRPr="005559B5">
        <w:rPr>
          <w:color w:val="002060"/>
          <w:spacing w:val="-9"/>
        </w:rPr>
        <w:t xml:space="preserve"> </w:t>
      </w:r>
      <w:r w:rsidRPr="005559B5">
        <w:rPr>
          <w:color w:val="002060"/>
          <w:spacing w:val="-2"/>
        </w:rPr>
        <w:t>payment</w:t>
      </w:r>
      <w:r w:rsidRPr="005559B5">
        <w:rPr>
          <w:color w:val="002060"/>
          <w:spacing w:val="-9"/>
        </w:rPr>
        <w:t xml:space="preserve"> </w:t>
      </w:r>
      <w:r w:rsidRPr="005559B5">
        <w:rPr>
          <w:color w:val="002060"/>
          <w:spacing w:val="-2"/>
        </w:rPr>
        <w:t>shall</w:t>
      </w:r>
      <w:r w:rsidRPr="005559B5">
        <w:rPr>
          <w:color w:val="002060"/>
          <w:spacing w:val="-11"/>
        </w:rPr>
        <w:t xml:space="preserve"> </w:t>
      </w:r>
      <w:r w:rsidRPr="005559B5">
        <w:rPr>
          <w:color w:val="002060"/>
          <w:spacing w:val="-2"/>
        </w:rPr>
        <w:t>be</w:t>
      </w:r>
      <w:r w:rsidRPr="005559B5">
        <w:rPr>
          <w:color w:val="002060"/>
          <w:spacing w:val="-10"/>
        </w:rPr>
        <w:t xml:space="preserve"> </w:t>
      </w:r>
      <w:r w:rsidRPr="005559B5">
        <w:rPr>
          <w:color w:val="002060"/>
          <w:spacing w:val="-2"/>
        </w:rPr>
        <w:t>solely</w:t>
      </w:r>
      <w:r w:rsidRPr="005559B5">
        <w:rPr>
          <w:color w:val="002060"/>
          <w:spacing w:val="-13"/>
        </w:rPr>
        <w:t xml:space="preserve"> </w:t>
      </w:r>
      <w:r w:rsidRPr="005559B5">
        <w:rPr>
          <w:color w:val="002060"/>
          <w:spacing w:val="-2"/>
        </w:rPr>
        <w:t>at</w:t>
      </w:r>
      <w:r w:rsidRPr="005559B5">
        <w:rPr>
          <w:color w:val="002060"/>
          <w:spacing w:val="-9"/>
        </w:rPr>
        <w:t xml:space="preserve"> </w:t>
      </w:r>
      <w:r w:rsidRPr="005559B5">
        <w:rPr>
          <w:color w:val="002060"/>
          <w:spacing w:val="-2"/>
        </w:rPr>
        <w:t>the</w:t>
      </w:r>
      <w:r w:rsidRPr="005559B5">
        <w:rPr>
          <w:color w:val="002060"/>
          <w:spacing w:val="-10"/>
        </w:rPr>
        <w:t xml:space="preserve"> </w:t>
      </w:r>
      <w:r w:rsidRPr="005559B5">
        <w:rPr>
          <w:color w:val="002060"/>
          <w:spacing w:val="-2"/>
        </w:rPr>
        <w:t>Engineer's</w:t>
      </w:r>
      <w:r w:rsidRPr="005559B5">
        <w:rPr>
          <w:color w:val="002060"/>
          <w:spacing w:val="-10"/>
        </w:rPr>
        <w:t xml:space="preserve"> </w:t>
      </w:r>
      <w:r w:rsidRPr="005559B5">
        <w:rPr>
          <w:color w:val="002060"/>
          <w:spacing w:val="-1"/>
        </w:rPr>
        <w:t>discretion.</w:t>
      </w:r>
      <w:r w:rsidRPr="005559B5">
        <w:rPr>
          <w:color w:val="002060"/>
          <w:spacing w:val="-9"/>
        </w:rPr>
        <w:t xml:space="preserve"> </w:t>
      </w:r>
      <w:r w:rsidRPr="005559B5">
        <w:rPr>
          <w:color w:val="002060"/>
          <w:spacing w:val="-1"/>
        </w:rPr>
        <w:t>The</w:t>
      </w:r>
      <w:r w:rsidRPr="005559B5">
        <w:rPr>
          <w:color w:val="002060"/>
          <w:spacing w:val="-10"/>
        </w:rPr>
        <w:t xml:space="preserve"> </w:t>
      </w:r>
      <w:r w:rsidRPr="005559B5">
        <w:rPr>
          <w:color w:val="002060"/>
          <w:spacing w:val="-1"/>
        </w:rPr>
        <w:t>cost</w:t>
      </w:r>
      <w:r w:rsidRPr="005559B5">
        <w:rPr>
          <w:color w:val="002060"/>
          <w:spacing w:val="-11"/>
        </w:rPr>
        <w:t xml:space="preserve"> </w:t>
      </w:r>
      <w:r w:rsidRPr="005559B5">
        <w:rPr>
          <w:color w:val="002060"/>
          <w:spacing w:val="-1"/>
        </w:rPr>
        <w:t>of</w:t>
      </w:r>
      <w:r w:rsidRPr="005559B5">
        <w:rPr>
          <w:color w:val="002060"/>
          <w:spacing w:val="-9"/>
        </w:rPr>
        <w:t xml:space="preserve"> </w:t>
      </w:r>
      <w:r w:rsidRPr="005559B5">
        <w:rPr>
          <w:color w:val="002060"/>
          <w:spacing w:val="-1"/>
        </w:rPr>
        <w:t>any</w:t>
      </w:r>
      <w:r w:rsidRPr="005559B5" w:rsidR="00624D44">
        <w:rPr>
          <w:color w:val="002060"/>
          <w:spacing w:val="-1"/>
        </w:rPr>
        <w:t xml:space="preserve"> </w:t>
      </w:r>
      <w:r w:rsidRPr="005559B5">
        <w:rPr>
          <w:color w:val="002060"/>
          <w:spacing w:val="-59"/>
        </w:rPr>
        <w:t xml:space="preserve"> </w:t>
      </w:r>
      <w:r w:rsidRPr="005559B5">
        <w:rPr>
          <w:color w:val="002060"/>
        </w:rPr>
        <w:t>such</w:t>
      </w:r>
      <w:r w:rsidRPr="005559B5">
        <w:rPr>
          <w:color w:val="002060"/>
          <w:spacing w:val="-6"/>
        </w:rPr>
        <w:t xml:space="preserve"> </w:t>
      </w:r>
      <w:r w:rsidRPr="005559B5">
        <w:rPr>
          <w:color w:val="002060"/>
        </w:rPr>
        <w:t>investigation</w:t>
      </w:r>
      <w:r w:rsidRPr="005559B5">
        <w:rPr>
          <w:color w:val="002060"/>
          <w:spacing w:val="-5"/>
        </w:rPr>
        <w:t xml:space="preserve"> </w:t>
      </w:r>
      <w:r w:rsidRPr="005559B5">
        <w:rPr>
          <w:color w:val="002060"/>
        </w:rPr>
        <w:t>shall</w:t>
      </w:r>
      <w:r w:rsidRPr="005559B5">
        <w:rPr>
          <w:color w:val="002060"/>
          <w:spacing w:val="-6"/>
        </w:rPr>
        <w:t xml:space="preserve"> </w:t>
      </w:r>
      <w:r w:rsidRPr="005559B5">
        <w:rPr>
          <w:color w:val="002060"/>
        </w:rPr>
        <w:t>be</w:t>
      </w:r>
      <w:r w:rsidRPr="005559B5">
        <w:rPr>
          <w:color w:val="002060"/>
          <w:spacing w:val="-6"/>
        </w:rPr>
        <w:t xml:space="preserve"> </w:t>
      </w:r>
      <w:r w:rsidRPr="005559B5">
        <w:rPr>
          <w:color w:val="002060"/>
        </w:rPr>
        <w:t>borne</w:t>
      </w:r>
      <w:r w:rsidRPr="005559B5">
        <w:rPr>
          <w:color w:val="002060"/>
          <w:spacing w:val="-5"/>
        </w:rPr>
        <w:t xml:space="preserve"> </w:t>
      </w:r>
      <w:r w:rsidRPr="005559B5">
        <w:rPr>
          <w:color w:val="002060"/>
        </w:rPr>
        <w:t>by</w:t>
      </w:r>
      <w:r w:rsidRPr="005559B5">
        <w:rPr>
          <w:color w:val="002060"/>
          <w:spacing w:val="-7"/>
        </w:rPr>
        <w:t xml:space="preserve"> </w:t>
      </w:r>
      <w:r w:rsidRPr="005559B5">
        <w:rPr>
          <w:color w:val="002060"/>
        </w:rPr>
        <w:t>the</w:t>
      </w:r>
      <w:r w:rsidRPr="005559B5">
        <w:rPr>
          <w:color w:val="002060"/>
          <w:spacing w:val="-5"/>
        </w:rPr>
        <w:t xml:space="preserve"> </w:t>
      </w:r>
      <w:r w:rsidRPr="005559B5">
        <w:rPr>
          <w:color w:val="002060"/>
        </w:rPr>
        <w:t>Contractor.</w:t>
      </w:r>
    </w:p>
    <w:p w:rsidRPr="005559B5" w:rsidR="00A53B14" w:rsidRDefault="00A53B14" w14:paraId="3B3E1CBC" w14:textId="77777777">
      <w:pPr>
        <w:pStyle w:val="BodyText"/>
        <w:spacing w:before="4"/>
        <w:rPr>
          <w:color w:val="002060"/>
          <w:sz w:val="26"/>
        </w:rPr>
      </w:pPr>
    </w:p>
    <w:p w:rsidRPr="005559B5" w:rsidR="00A53B14" w:rsidP="00FF6E1D" w:rsidRDefault="0092076E" w14:paraId="58E136AB" w14:textId="77777777">
      <w:pPr>
        <w:pStyle w:val="ListParagraph"/>
        <w:numPr>
          <w:ilvl w:val="1"/>
          <w:numId w:val="71"/>
        </w:numPr>
        <w:tabs>
          <w:tab w:val="left" w:pos="1091"/>
        </w:tabs>
        <w:spacing w:before="1" w:line="240" w:lineRule="auto"/>
        <w:ind w:right="1433" w:hanging="272"/>
        <w:jc w:val="both"/>
        <w:rPr>
          <w:color w:val="002060"/>
        </w:rPr>
      </w:pPr>
      <w:r w:rsidRPr="005559B5">
        <w:rPr>
          <w:color w:val="002060"/>
        </w:rPr>
        <w:t>The rates and prices bid in the priced Bill of Quantities shall, except as otherwise provided</w:t>
      </w:r>
      <w:r w:rsidRPr="005559B5">
        <w:rPr>
          <w:color w:val="002060"/>
          <w:spacing w:val="1"/>
        </w:rPr>
        <w:t xml:space="preserve"> </w:t>
      </w:r>
      <w:r w:rsidRPr="005559B5">
        <w:rPr>
          <w:color w:val="002060"/>
        </w:rPr>
        <w:t>under the Contract, include all construction equipment, labor, supervision, materials, erection,</w:t>
      </w:r>
      <w:r w:rsidRPr="005559B5">
        <w:rPr>
          <w:color w:val="002060"/>
          <w:spacing w:val="-59"/>
        </w:rPr>
        <w:t xml:space="preserve"> </w:t>
      </w:r>
      <w:r w:rsidRPr="005559B5">
        <w:rPr>
          <w:color w:val="002060"/>
        </w:rPr>
        <w:t>maintenance,</w:t>
      </w:r>
      <w:r w:rsidRPr="005559B5">
        <w:rPr>
          <w:color w:val="002060"/>
          <w:spacing w:val="-7"/>
        </w:rPr>
        <w:t xml:space="preserve"> </w:t>
      </w:r>
      <w:r w:rsidRPr="005559B5">
        <w:rPr>
          <w:color w:val="002060"/>
        </w:rPr>
        <w:t>insurance,</w:t>
      </w:r>
      <w:r w:rsidRPr="005559B5">
        <w:rPr>
          <w:color w:val="002060"/>
          <w:spacing w:val="-6"/>
        </w:rPr>
        <w:t xml:space="preserve"> </w:t>
      </w:r>
      <w:r w:rsidRPr="005559B5">
        <w:rPr>
          <w:color w:val="002060"/>
        </w:rPr>
        <w:t>profit,</w:t>
      </w:r>
      <w:r w:rsidRPr="005559B5">
        <w:rPr>
          <w:color w:val="002060"/>
          <w:spacing w:val="-6"/>
        </w:rPr>
        <w:t xml:space="preserve"> </w:t>
      </w:r>
      <w:r w:rsidRPr="005559B5">
        <w:rPr>
          <w:color w:val="002060"/>
        </w:rPr>
        <w:t>taxes,</w:t>
      </w:r>
      <w:r w:rsidRPr="005559B5">
        <w:rPr>
          <w:color w:val="002060"/>
          <w:spacing w:val="-6"/>
        </w:rPr>
        <w:t xml:space="preserve"> </w:t>
      </w:r>
      <w:r w:rsidRPr="005559B5">
        <w:rPr>
          <w:color w:val="002060"/>
        </w:rPr>
        <w:t>and</w:t>
      </w:r>
      <w:r w:rsidRPr="005559B5">
        <w:rPr>
          <w:color w:val="002060"/>
          <w:spacing w:val="-8"/>
        </w:rPr>
        <w:t xml:space="preserve"> </w:t>
      </w:r>
      <w:r w:rsidRPr="005559B5">
        <w:rPr>
          <w:color w:val="002060"/>
        </w:rPr>
        <w:t>duties,</w:t>
      </w:r>
      <w:r w:rsidRPr="005559B5">
        <w:rPr>
          <w:color w:val="002060"/>
          <w:spacing w:val="-6"/>
        </w:rPr>
        <w:t xml:space="preserve"> </w:t>
      </w:r>
      <w:r w:rsidRPr="005559B5">
        <w:rPr>
          <w:color w:val="002060"/>
        </w:rPr>
        <w:t>together</w:t>
      </w:r>
      <w:r w:rsidRPr="005559B5">
        <w:rPr>
          <w:color w:val="002060"/>
          <w:spacing w:val="-6"/>
        </w:rPr>
        <w:t xml:space="preserve"> </w:t>
      </w:r>
      <w:r w:rsidRPr="005559B5">
        <w:rPr>
          <w:color w:val="002060"/>
        </w:rPr>
        <w:t>with</w:t>
      </w:r>
      <w:r w:rsidRPr="005559B5">
        <w:rPr>
          <w:color w:val="002060"/>
          <w:spacing w:val="-8"/>
        </w:rPr>
        <w:t xml:space="preserve"> </w:t>
      </w:r>
      <w:r w:rsidRPr="005559B5">
        <w:rPr>
          <w:color w:val="002060"/>
        </w:rPr>
        <w:t>all</w:t>
      </w:r>
      <w:r w:rsidRPr="005559B5">
        <w:rPr>
          <w:color w:val="002060"/>
          <w:spacing w:val="-8"/>
        </w:rPr>
        <w:t xml:space="preserve"> </w:t>
      </w:r>
      <w:r w:rsidRPr="005559B5">
        <w:rPr>
          <w:color w:val="002060"/>
        </w:rPr>
        <w:t>general</w:t>
      </w:r>
      <w:r w:rsidRPr="005559B5">
        <w:rPr>
          <w:color w:val="002060"/>
          <w:spacing w:val="-8"/>
        </w:rPr>
        <w:t xml:space="preserve"> </w:t>
      </w:r>
      <w:r w:rsidRPr="005559B5">
        <w:rPr>
          <w:color w:val="002060"/>
        </w:rPr>
        <w:t>risks,</w:t>
      </w:r>
      <w:r w:rsidRPr="005559B5">
        <w:rPr>
          <w:color w:val="002060"/>
          <w:spacing w:val="-8"/>
        </w:rPr>
        <w:t xml:space="preserve"> </w:t>
      </w:r>
      <w:r w:rsidRPr="005559B5" w:rsidR="00624D44">
        <w:rPr>
          <w:color w:val="002060"/>
        </w:rPr>
        <w:t>liabilities</w:t>
      </w:r>
      <w:r w:rsidRPr="005559B5">
        <w:rPr>
          <w:color w:val="002060"/>
          <w:spacing w:val="-6"/>
        </w:rPr>
        <w:t xml:space="preserve"> </w:t>
      </w:r>
      <w:r w:rsidRPr="005559B5">
        <w:rPr>
          <w:color w:val="002060"/>
        </w:rPr>
        <w:t>and</w:t>
      </w:r>
      <w:r w:rsidRPr="005559B5">
        <w:rPr>
          <w:color w:val="002060"/>
          <w:spacing w:val="-59"/>
        </w:rPr>
        <w:t xml:space="preserve"> </w:t>
      </w:r>
      <w:r w:rsidRPr="005559B5" w:rsidR="00624D44">
        <w:rPr>
          <w:color w:val="002060"/>
          <w:spacing w:val="-59"/>
        </w:rPr>
        <w:t xml:space="preserve"> </w:t>
      </w:r>
      <w:r w:rsidRPr="005559B5">
        <w:rPr>
          <w:color w:val="002060"/>
        </w:rPr>
        <w:t>obligations</w:t>
      </w:r>
      <w:r w:rsidRPr="005559B5">
        <w:rPr>
          <w:color w:val="002060"/>
          <w:spacing w:val="-11"/>
        </w:rPr>
        <w:t xml:space="preserve"> </w:t>
      </w:r>
      <w:r w:rsidRPr="005559B5">
        <w:rPr>
          <w:color w:val="002060"/>
        </w:rPr>
        <w:t>set</w:t>
      </w:r>
      <w:r w:rsidRPr="005559B5">
        <w:rPr>
          <w:color w:val="002060"/>
          <w:spacing w:val="-6"/>
        </w:rPr>
        <w:t xml:space="preserve"> </w:t>
      </w:r>
      <w:r w:rsidRPr="005559B5">
        <w:rPr>
          <w:color w:val="002060"/>
        </w:rPr>
        <w:t>out</w:t>
      </w:r>
      <w:r w:rsidRPr="005559B5">
        <w:rPr>
          <w:color w:val="002060"/>
          <w:spacing w:val="-6"/>
        </w:rPr>
        <w:t xml:space="preserve"> </w:t>
      </w:r>
      <w:r w:rsidRPr="005559B5">
        <w:rPr>
          <w:color w:val="002060"/>
        </w:rPr>
        <w:t>or</w:t>
      </w:r>
      <w:r w:rsidRPr="005559B5">
        <w:rPr>
          <w:color w:val="002060"/>
          <w:spacing w:val="-4"/>
        </w:rPr>
        <w:t xml:space="preserve"> </w:t>
      </w:r>
      <w:r w:rsidRPr="005559B5">
        <w:rPr>
          <w:color w:val="002060"/>
        </w:rPr>
        <w:t>implied</w:t>
      </w:r>
      <w:r w:rsidRPr="005559B5">
        <w:rPr>
          <w:color w:val="002060"/>
          <w:spacing w:val="-5"/>
        </w:rPr>
        <w:t xml:space="preserve"> </w:t>
      </w:r>
      <w:r w:rsidRPr="005559B5">
        <w:rPr>
          <w:color w:val="002060"/>
        </w:rPr>
        <w:t>in</w:t>
      </w:r>
      <w:r w:rsidRPr="005559B5">
        <w:rPr>
          <w:color w:val="002060"/>
          <w:spacing w:val="-10"/>
        </w:rPr>
        <w:t xml:space="preserve"> </w:t>
      </w:r>
      <w:r w:rsidRPr="005559B5">
        <w:rPr>
          <w:color w:val="002060"/>
        </w:rPr>
        <w:t>the</w:t>
      </w:r>
      <w:r w:rsidRPr="005559B5">
        <w:rPr>
          <w:color w:val="002060"/>
          <w:spacing w:val="-9"/>
        </w:rPr>
        <w:t xml:space="preserve"> </w:t>
      </w:r>
      <w:r w:rsidRPr="005559B5">
        <w:rPr>
          <w:color w:val="002060"/>
        </w:rPr>
        <w:t>Contract.</w:t>
      </w:r>
    </w:p>
    <w:p w:rsidRPr="005559B5" w:rsidR="00A53B14" w:rsidRDefault="00A53B14" w14:paraId="52FB2286" w14:textId="77777777">
      <w:pPr>
        <w:pStyle w:val="BodyText"/>
        <w:spacing w:before="4"/>
        <w:rPr>
          <w:color w:val="002060"/>
          <w:sz w:val="26"/>
        </w:rPr>
      </w:pPr>
    </w:p>
    <w:p w:rsidRPr="005559B5" w:rsidR="00A53B14" w:rsidP="00FF6E1D" w:rsidRDefault="0092076E" w14:paraId="076857CF" w14:textId="77777777">
      <w:pPr>
        <w:pStyle w:val="ListParagraph"/>
        <w:numPr>
          <w:ilvl w:val="1"/>
          <w:numId w:val="71"/>
        </w:numPr>
        <w:tabs>
          <w:tab w:val="left" w:pos="1088"/>
        </w:tabs>
        <w:spacing w:line="240" w:lineRule="auto"/>
        <w:ind w:right="1441" w:hanging="272"/>
        <w:jc w:val="both"/>
        <w:rPr>
          <w:color w:val="002060"/>
        </w:rPr>
      </w:pPr>
      <w:r w:rsidRPr="005559B5">
        <w:rPr>
          <w:color w:val="002060"/>
        </w:rPr>
        <w:t>A rate or price shall be entered against each item in the priced Bill of Quantities, whether</w:t>
      </w:r>
      <w:r w:rsidRPr="005559B5">
        <w:rPr>
          <w:color w:val="002060"/>
          <w:spacing w:val="1"/>
        </w:rPr>
        <w:t xml:space="preserve"> </w:t>
      </w:r>
      <w:r w:rsidRPr="005559B5">
        <w:rPr>
          <w:color w:val="002060"/>
        </w:rPr>
        <w:t>quantities are stated or not. The cost of items against which the Contractor has failed to enter</w:t>
      </w:r>
      <w:r w:rsidRPr="005559B5" w:rsidR="00624D44">
        <w:rPr>
          <w:color w:val="002060"/>
        </w:rPr>
        <w:t xml:space="preserve"> </w:t>
      </w:r>
      <w:r w:rsidRPr="005559B5">
        <w:rPr>
          <w:color w:val="002060"/>
          <w:spacing w:val="-59"/>
        </w:rPr>
        <w:t xml:space="preserve"> </w:t>
      </w:r>
      <w:r w:rsidRPr="005559B5">
        <w:rPr>
          <w:color w:val="002060"/>
        </w:rPr>
        <w:t>a rate or price shall be deemed to be covered by other rates and prices entered in the Bill of</w:t>
      </w:r>
      <w:r w:rsidRPr="005559B5">
        <w:rPr>
          <w:color w:val="002060"/>
          <w:spacing w:val="1"/>
        </w:rPr>
        <w:t xml:space="preserve"> </w:t>
      </w:r>
      <w:r w:rsidRPr="005559B5">
        <w:rPr>
          <w:color w:val="002060"/>
        </w:rPr>
        <w:t>Quantities.</w:t>
      </w:r>
    </w:p>
    <w:p w:rsidRPr="005559B5" w:rsidR="00A53B14" w:rsidRDefault="00A53B14" w14:paraId="48FD4D9B" w14:textId="77777777">
      <w:pPr>
        <w:pStyle w:val="BodyText"/>
        <w:spacing w:before="4"/>
        <w:rPr>
          <w:color w:val="002060"/>
          <w:sz w:val="26"/>
        </w:rPr>
      </w:pPr>
    </w:p>
    <w:p w:rsidRPr="005559B5" w:rsidR="00A53B14" w:rsidP="00FF6E1D" w:rsidRDefault="0092076E" w14:paraId="38970FFF" w14:textId="77777777">
      <w:pPr>
        <w:pStyle w:val="ListParagraph"/>
        <w:numPr>
          <w:ilvl w:val="1"/>
          <w:numId w:val="71"/>
        </w:numPr>
        <w:tabs>
          <w:tab w:val="left" w:pos="1093"/>
        </w:tabs>
        <w:spacing w:before="1" w:line="240" w:lineRule="auto"/>
        <w:ind w:right="1440" w:hanging="272"/>
        <w:jc w:val="both"/>
        <w:rPr>
          <w:color w:val="002060"/>
        </w:rPr>
      </w:pPr>
      <w:r w:rsidRPr="005559B5">
        <w:rPr>
          <w:color w:val="002060"/>
        </w:rPr>
        <w:t>The whole cost of complying with the provisions of the Contract shall be included in the Items</w:t>
      </w:r>
      <w:r w:rsidRPr="005559B5" w:rsidR="00624D44">
        <w:rPr>
          <w:color w:val="002060"/>
        </w:rPr>
        <w:t xml:space="preserve"> </w:t>
      </w:r>
      <w:r w:rsidRPr="005559B5">
        <w:rPr>
          <w:color w:val="002060"/>
          <w:spacing w:val="-59"/>
        </w:rPr>
        <w:t xml:space="preserve"> </w:t>
      </w:r>
      <w:r w:rsidRPr="005559B5">
        <w:rPr>
          <w:color w:val="002060"/>
        </w:rPr>
        <w:t>provided in the priced Bill of Quantities, and where no Items are provided, the cost shall be</w:t>
      </w:r>
      <w:r w:rsidRPr="005559B5">
        <w:rPr>
          <w:color w:val="002060"/>
          <w:spacing w:val="1"/>
        </w:rPr>
        <w:t xml:space="preserve"> </w:t>
      </w:r>
      <w:r w:rsidRPr="005559B5">
        <w:rPr>
          <w:color w:val="002060"/>
        </w:rPr>
        <w:t>deemed</w:t>
      </w:r>
      <w:r w:rsidRPr="005559B5">
        <w:rPr>
          <w:color w:val="002060"/>
          <w:spacing w:val="-10"/>
        </w:rPr>
        <w:t xml:space="preserve"> </w:t>
      </w:r>
      <w:r w:rsidRPr="005559B5">
        <w:rPr>
          <w:color w:val="002060"/>
        </w:rPr>
        <w:t>to</w:t>
      </w:r>
      <w:r w:rsidRPr="005559B5">
        <w:rPr>
          <w:color w:val="002060"/>
          <w:spacing w:val="-10"/>
        </w:rPr>
        <w:t xml:space="preserve"> </w:t>
      </w:r>
      <w:r w:rsidRPr="005559B5">
        <w:rPr>
          <w:color w:val="002060"/>
        </w:rPr>
        <w:t>be</w:t>
      </w:r>
      <w:r w:rsidRPr="005559B5">
        <w:rPr>
          <w:color w:val="002060"/>
          <w:spacing w:val="-10"/>
        </w:rPr>
        <w:t xml:space="preserve"> </w:t>
      </w:r>
      <w:r w:rsidRPr="005559B5">
        <w:rPr>
          <w:color w:val="002060"/>
        </w:rPr>
        <w:t>distributed</w:t>
      </w:r>
      <w:r w:rsidRPr="005559B5">
        <w:rPr>
          <w:color w:val="002060"/>
          <w:spacing w:val="-10"/>
        </w:rPr>
        <w:t xml:space="preserve"> </w:t>
      </w:r>
      <w:r w:rsidRPr="005559B5">
        <w:rPr>
          <w:color w:val="002060"/>
        </w:rPr>
        <w:t>among</w:t>
      </w:r>
      <w:r w:rsidRPr="005559B5">
        <w:rPr>
          <w:color w:val="002060"/>
          <w:spacing w:val="-9"/>
        </w:rPr>
        <w:t xml:space="preserve"> </w:t>
      </w:r>
      <w:r w:rsidRPr="005559B5">
        <w:rPr>
          <w:color w:val="002060"/>
        </w:rPr>
        <w:t>the</w:t>
      </w:r>
      <w:r w:rsidRPr="005559B5">
        <w:rPr>
          <w:color w:val="002060"/>
          <w:spacing w:val="-10"/>
        </w:rPr>
        <w:t xml:space="preserve"> </w:t>
      </w:r>
      <w:r w:rsidRPr="005559B5">
        <w:rPr>
          <w:color w:val="002060"/>
        </w:rPr>
        <w:t>rates</w:t>
      </w:r>
      <w:r w:rsidRPr="005559B5">
        <w:rPr>
          <w:color w:val="002060"/>
          <w:spacing w:val="-10"/>
        </w:rPr>
        <w:t xml:space="preserve"> </w:t>
      </w:r>
      <w:r w:rsidRPr="005559B5">
        <w:rPr>
          <w:color w:val="002060"/>
        </w:rPr>
        <w:t>and</w:t>
      </w:r>
      <w:r w:rsidRPr="005559B5">
        <w:rPr>
          <w:color w:val="002060"/>
          <w:spacing w:val="-10"/>
        </w:rPr>
        <w:t xml:space="preserve"> </w:t>
      </w:r>
      <w:r w:rsidRPr="005559B5">
        <w:rPr>
          <w:color w:val="002060"/>
        </w:rPr>
        <w:t>prices</w:t>
      </w:r>
      <w:r w:rsidRPr="005559B5">
        <w:rPr>
          <w:color w:val="002060"/>
          <w:spacing w:val="-10"/>
        </w:rPr>
        <w:t xml:space="preserve"> </w:t>
      </w:r>
      <w:r w:rsidRPr="005559B5">
        <w:rPr>
          <w:color w:val="002060"/>
        </w:rPr>
        <w:t>entered</w:t>
      </w:r>
      <w:r w:rsidRPr="005559B5">
        <w:rPr>
          <w:color w:val="002060"/>
          <w:spacing w:val="-12"/>
        </w:rPr>
        <w:t xml:space="preserve"> </w:t>
      </w:r>
      <w:r w:rsidRPr="005559B5">
        <w:rPr>
          <w:color w:val="002060"/>
        </w:rPr>
        <w:t>for</w:t>
      </w:r>
      <w:r w:rsidRPr="005559B5">
        <w:rPr>
          <w:color w:val="002060"/>
          <w:spacing w:val="-12"/>
        </w:rPr>
        <w:t xml:space="preserve"> </w:t>
      </w:r>
      <w:r w:rsidRPr="005559B5">
        <w:rPr>
          <w:color w:val="002060"/>
        </w:rPr>
        <w:t>the</w:t>
      </w:r>
      <w:r w:rsidRPr="005559B5">
        <w:rPr>
          <w:color w:val="002060"/>
          <w:spacing w:val="-10"/>
        </w:rPr>
        <w:t xml:space="preserve"> </w:t>
      </w:r>
      <w:r w:rsidRPr="005559B5">
        <w:rPr>
          <w:color w:val="002060"/>
        </w:rPr>
        <w:t>related</w:t>
      </w:r>
      <w:r w:rsidRPr="005559B5">
        <w:rPr>
          <w:color w:val="002060"/>
          <w:spacing w:val="-9"/>
        </w:rPr>
        <w:t xml:space="preserve"> </w:t>
      </w:r>
      <w:r w:rsidRPr="005559B5">
        <w:rPr>
          <w:color w:val="002060"/>
        </w:rPr>
        <w:t>Items</w:t>
      </w:r>
      <w:r w:rsidRPr="005559B5">
        <w:rPr>
          <w:color w:val="002060"/>
          <w:spacing w:val="-12"/>
        </w:rPr>
        <w:t xml:space="preserve"> </w:t>
      </w:r>
      <w:r w:rsidRPr="005559B5">
        <w:rPr>
          <w:color w:val="002060"/>
        </w:rPr>
        <w:t>of</w:t>
      </w:r>
      <w:r w:rsidRPr="005559B5">
        <w:rPr>
          <w:color w:val="002060"/>
          <w:spacing w:val="-13"/>
        </w:rPr>
        <w:t xml:space="preserve"> </w:t>
      </w:r>
      <w:r w:rsidRPr="005559B5">
        <w:rPr>
          <w:color w:val="002060"/>
        </w:rPr>
        <w:t>Work.</w:t>
      </w:r>
    </w:p>
    <w:p w:rsidRPr="005559B5" w:rsidR="00A53B14" w:rsidRDefault="00A53B14" w14:paraId="164D7791" w14:textId="77777777">
      <w:pPr>
        <w:pStyle w:val="BodyText"/>
        <w:spacing w:before="2"/>
        <w:rPr>
          <w:color w:val="002060"/>
          <w:sz w:val="24"/>
        </w:rPr>
      </w:pPr>
    </w:p>
    <w:p w:rsidRPr="005559B5" w:rsidR="00A53B14" w:rsidP="00FF6E1D" w:rsidRDefault="0092076E" w14:paraId="34F0A58E" w14:textId="77777777">
      <w:pPr>
        <w:pStyle w:val="ListParagraph"/>
        <w:numPr>
          <w:ilvl w:val="1"/>
          <w:numId w:val="71"/>
        </w:numPr>
        <w:tabs>
          <w:tab w:val="left" w:pos="1088"/>
        </w:tabs>
        <w:spacing w:line="266" w:lineRule="auto"/>
        <w:ind w:right="1453" w:hanging="272"/>
        <w:jc w:val="both"/>
        <w:rPr>
          <w:color w:val="002060"/>
        </w:rPr>
      </w:pPr>
      <w:r w:rsidRPr="005559B5">
        <w:rPr>
          <w:color w:val="002060"/>
        </w:rPr>
        <w:t>General directions and descriptions of work and materials are not necessarily repeated nor</w:t>
      </w:r>
      <w:r w:rsidRPr="005559B5">
        <w:rPr>
          <w:color w:val="002060"/>
          <w:spacing w:val="1"/>
        </w:rPr>
        <w:t xml:space="preserve"> </w:t>
      </w:r>
      <w:r w:rsidRPr="005559B5">
        <w:rPr>
          <w:color w:val="002060"/>
        </w:rPr>
        <w:t>summarized in the Bill of Quantities. References to the relevant sections of the Contract</w:t>
      </w:r>
      <w:r w:rsidRPr="005559B5">
        <w:rPr>
          <w:color w:val="002060"/>
          <w:spacing w:val="1"/>
        </w:rPr>
        <w:t xml:space="preserve"> </w:t>
      </w:r>
      <w:r w:rsidRPr="005559B5">
        <w:rPr>
          <w:color w:val="002060"/>
        </w:rPr>
        <w:t>documentation shall be made before entering prices against each item in the priced Bill of</w:t>
      </w:r>
      <w:r w:rsidRPr="005559B5">
        <w:rPr>
          <w:color w:val="002060"/>
          <w:spacing w:val="1"/>
        </w:rPr>
        <w:t xml:space="preserve"> </w:t>
      </w:r>
      <w:r w:rsidRPr="005559B5">
        <w:rPr>
          <w:color w:val="002060"/>
          <w:spacing w:val="-1"/>
        </w:rPr>
        <w:t>Quantities.</w:t>
      </w:r>
      <w:r w:rsidRPr="005559B5">
        <w:rPr>
          <w:color w:val="002060"/>
          <w:spacing w:val="-14"/>
        </w:rPr>
        <w:t xml:space="preserve"> </w:t>
      </w:r>
      <w:r w:rsidRPr="005559B5">
        <w:rPr>
          <w:color w:val="002060"/>
          <w:spacing w:val="-1"/>
        </w:rPr>
        <w:t>The</w:t>
      </w:r>
      <w:r w:rsidRPr="005559B5">
        <w:rPr>
          <w:color w:val="002060"/>
          <w:spacing w:val="-13"/>
        </w:rPr>
        <w:t xml:space="preserve"> </w:t>
      </w:r>
      <w:r w:rsidRPr="005559B5">
        <w:rPr>
          <w:color w:val="002060"/>
          <w:spacing w:val="-1"/>
        </w:rPr>
        <w:t>Specification</w:t>
      </w:r>
      <w:r w:rsidRPr="005559B5">
        <w:rPr>
          <w:color w:val="002060"/>
          <w:spacing w:val="-12"/>
        </w:rPr>
        <w:t xml:space="preserve"> </w:t>
      </w:r>
      <w:r w:rsidRPr="005559B5">
        <w:rPr>
          <w:color w:val="002060"/>
        </w:rPr>
        <w:t>Clause</w:t>
      </w:r>
      <w:r w:rsidRPr="005559B5">
        <w:rPr>
          <w:color w:val="002060"/>
          <w:spacing w:val="-12"/>
        </w:rPr>
        <w:t xml:space="preserve"> </w:t>
      </w:r>
      <w:r w:rsidRPr="005559B5">
        <w:rPr>
          <w:color w:val="002060"/>
        </w:rPr>
        <w:t>references</w:t>
      </w:r>
      <w:r w:rsidRPr="005559B5">
        <w:rPr>
          <w:color w:val="002060"/>
          <w:spacing w:val="-12"/>
        </w:rPr>
        <w:t xml:space="preserve"> </w:t>
      </w:r>
      <w:r w:rsidRPr="005559B5">
        <w:rPr>
          <w:color w:val="002060"/>
        </w:rPr>
        <w:t>where</w:t>
      </w:r>
      <w:r w:rsidRPr="005559B5">
        <w:rPr>
          <w:color w:val="002060"/>
          <w:spacing w:val="39"/>
        </w:rPr>
        <w:t xml:space="preserve"> </w:t>
      </w:r>
      <w:r w:rsidRPr="005559B5">
        <w:rPr>
          <w:color w:val="002060"/>
        </w:rPr>
        <w:t>given</w:t>
      </w:r>
      <w:r w:rsidRPr="005559B5">
        <w:rPr>
          <w:color w:val="002060"/>
          <w:spacing w:val="-12"/>
        </w:rPr>
        <w:t xml:space="preserve"> </w:t>
      </w:r>
      <w:r w:rsidRPr="005559B5">
        <w:rPr>
          <w:color w:val="002060"/>
        </w:rPr>
        <w:t>in</w:t>
      </w:r>
      <w:r w:rsidRPr="005559B5">
        <w:rPr>
          <w:color w:val="002060"/>
          <w:spacing w:val="-13"/>
        </w:rPr>
        <w:t xml:space="preserve"> </w:t>
      </w:r>
      <w:r w:rsidRPr="005559B5">
        <w:rPr>
          <w:color w:val="002060"/>
        </w:rPr>
        <w:t>the</w:t>
      </w:r>
      <w:r w:rsidRPr="005559B5">
        <w:rPr>
          <w:color w:val="002060"/>
          <w:spacing w:val="-10"/>
        </w:rPr>
        <w:t xml:space="preserve"> </w:t>
      </w:r>
      <w:r w:rsidRPr="005559B5">
        <w:rPr>
          <w:color w:val="002060"/>
        </w:rPr>
        <w:t>item</w:t>
      </w:r>
      <w:r w:rsidRPr="005559B5">
        <w:rPr>
          <w:color w:val="002060"/>
          <w:spacing w:val="-12"/>
        </w:rPr>
        <w:t xml:space="preserve"> </w:t>
      </w:r>
      <w:r w:rsidRPr="005559B5">
        <w:rPr>
          <w:color w:val="002060"/>
        </w:rPr>
        <w:t>description</w:t>
      </w:r>
      <w:r w:rsidRPr="005559B5">
        <w:rPr>
          <w:color w:val="002060"/>
          <w:spacing w:val="-12"/>
        </w:rPr>
        <w:t xml:space="preserve"> </w:t>
      </w:r>
      <w:r w:rsidRPr="005559B5">
        <w:rPr>
          <w:color w:val="002060"/>
        </w:rPr>
        <w:t>of</w:t>
      </w:r>
      <w:r w:rsidRPr="005559B5">
        <w:rPr>
          <w:color w:val="002060"/>
          <w:spacing w:val="-9"/>
        </w:rPr>
        <w:t xml:space="preserve"> </w:t>
      </w:r>
      <w:r w:rsidRPr="005559B5">
        <w:rPr>
          <w:color w:val="002060"/>
        </w:rPr>
        <w:t>the</w:t>
      </w:r>
      <w:r w:rsidRPr="005559B5">
        <w:rPr>
          <w:color w:val="002060"/>
          <w:spacing w:val="-12"/>
        </w:rPr>
        <w:t xml:space="preserve"> </w:t>
      </w:r>
      <w:r w:rsidRPr="005559B5">
        <w:rPr>
          <w:color w:val="002060"/>
        </w:rPr>
        <w:t>Bills</w:t>
      </w:r>
      <w:r w:rsidRPr="005559B5" w:rsidR="00624D44">
        <w:rPr>
          <w:color w:val="002060"/>
        </w:rPr>
        <w:t xml:space="preserve"> </w:t>
      </w:r>
      <w:r w:rsidRPr="005559B5">
        <w:rPr>
          <w:color w:val="002060"/>
          <w:spacing w:val="-59"/>
        </w:rPr>
        <w:t xml:space="preserve"> </w:t>
      </w:r>
      <w:r w:rsidRPr="005559B5">
        <w:rPr>
          <w:color w:val="002060"/>
        </w:rPr>
        <w:t>of Quantities are for the convenience of bidders and generally refer to the principal relevant-</w:t>
      </w:r>
      <w:r w:rsidRPr="005559B5">
        <w:rPr>
          <w:color w:val="002060"/>
          <w:spacing w:val="1"/>
        </w:rPr>
        <w:t xml:space="preserve"> </w:t>
      </w:r>
      <w:r w:rsidRPr="005559B5">
        <w:rPr>
          <w:color w:val="002060"/>
          <w:spacing w:val="-2"/>
        </w:rPr>
        <w:t>specification</w:t>
      </w:r>
      <w:r w:rsidRPr="005559B5">
        <w:rPr>
          <w:color w:val="002060"/>
          <w:spacing w:val="-11"/>
        </w:rPr>
        <w:t xml:space="preserve"> </w:t>
      </w:r>
      <w:r w:rsidRPr="005559B5">
        <w:rPr>
          <w:color w:val="002060"/>
          <w:spacing w:val="-2"/>
        </w:rPr>
        <w:t>clause</w:t>
      </w:r>
      <w:r w:rsidRPr="005559B5">
        <w:rPr>
          <w:color w:val="002060"/>
          <w:spacing w:val="-11"/>
        </w:rPr>
        <w:t xml:space="preserve"> </w:t>
      </w:r>
      <w:r w:rsidRPr="005559B5">
        <w:rPr>
          <w:color w:val="002060"/>
          <w:spacing w:val="-2"/>
        </w:rPr>
        <w:t>but</w:t>
      </w:r>
      <w:r w:rsidRPr="005559B5">
        <w:rPr>
          <w:color w:val="002060"/>
          <w:spacing w:val="-10"/>
        </w:rPr>
        <w:t xml:space="preserve"> </w:t>
      </w:r>
      <w:r w:rsidRPr="005559B5">
        <w:rPr>
          <w:color w:val="002060"/>
          <w:spacing w:val="-2"/>
        </w:rPr>
        <w:t>do</w:t>
      </w:r>
      <w:r w:rsidRPr="005559B5">
        <w:rPr>
          <w:color w:val="002060"/>
          <w:spacing w:val="-11"/>
        </w:rPr>
        <w:t xml:space="preserve"> </w:t>
      </w:r>
      <w:r w:rsidRPr="005559B5">
        <w:rPr>
          <w:color w:val="002060"/>
          <w:spacing w:val="-2"/>
        </w:rPr>
        <w:t>not</w:t>
      </w:r>
      <w:r w:rsidRPr="005559B5">
        <w:rPr>
          <w:color w:val="002060"/>
          <w:spacing w:val="-9"/>
        </w:rPr>
        <w:t xml:space="preserve"> </w:t>
      </w:r>
      <w:r w:rsidRPr="005559B5">
        <w:rPr>
          <w:color w:val="002060"/>
          <w:spacing w:val="-2"/>
        </w:rPr>
        <w:t>necessarily</w:t>
      </w:r>
      <w:r w:rsidRPr="005559B5">
        <w:rPr>
          <w:color w:val="002060"/>
          <w:spacing w:val="-13"/>
        </w:rPr>
        <w:t xml:space="preserve"> </w:t>
      </w:r>
      <w:r w:rsidRPr="005559B5">
        <w:rPr>
          <w:color w:val="002060"/>
          <w:spacing w:val="-2"/>
        </w:rPr>
        <w:t>represent</w:t>
      </w:r>
      <w:r w:rsidRPr="005559B5">
        <w:rPr>
          <w:color w:val="002060"/>
          <w:spacing w:val="-10"/>
        </w:rPr>
        <w:t xml:space="preserve"> </w:t>
      </w:r>
      <w:r w:rsidRPr="005559B5">
        <w:rPr>
          <w:color w:val="002060"/>
          <w:spacing w:val="-2"/>
        </w:rPr>
        <w:t>the</w:t>
      </w:r>
      <w:r w:rsidRPr="005559B5">
        <w:rPr>
          <w:color w:val="002060"/>
          <w:spacing w:val="-13"/>
        </w:rPr>
        <w:t xml:space="preserve"> </w:t>
      </w:r>
      <w:r w:rsidRPr="005559B5">
        <w:rPr>
          <w:color w:val="002060"/>
          <w:spacing w:val="-2"/>
        </w:rPr>
        <w:t>whole</w:t>
      </w:r>
      <w:r w:rsidRPr="005559B5">
        <w:rPr>
          <w:color w:val="002060"/>
          <w:spacing w:val="-10"/>
        </w:rPr>
        <w:t xml:space="preserve"> </w:t>
      </w:r>
      <w:r w:rsidRPr="005559B5">
        <w:rPr>
          <w:color w:val="002060"/>
          <w:spacing w:val="-2"/>
        </w:rPr>
        <w:t>of</w:t>
      </w:r>
      <w:r w:rsidRPr="005559B5">
        <w:rPr>
          <w:color w:val="002060"/>
          <w:spacing w:val="-10"/>
        </w:rPr>
        <w:t xml:space="preserve"> </w:t>
      </w:r>
      <w:r w:rsidRPr="005559B5">
        <w:rPr>
          <w:color w:val="002060"/>
          <w:spacing w:val="-2"/>
        </w:rPr>
        <w:t>the</w:t>
      </w:r>
      <w:r w:rsidRPr="005559B5">
        <w:rPr>
          <w:color w:val="002060"/>
          <w:spacing w:val="-13"/>
        </w:rPr>
        <w:t xml:space="preserve"> </w:t>
      </w:r>
      <w:r w:rsidRPr="005559B5">
        <w:rPr>
          <w:color w:val="002060"/>
          <w:spacing w:val="-2"/>
        </w:rPr>
        <w:t>specification</w:t>
      </w:r>
      <w:r w:rsidRPr="005559B5">
        <w:rPr>
          <w:color w:val="002060"/>
          <w:spacing w:val="-11"/>
        </w:rPr>
        <w:t xml:space="preserve"> </w:t>
      </w:r>
      <w:r w:rsidRPr="005559B5">
        <w:rPr>
          <w:color w:val="002060"/>
          <w:spacing w:val="-1"/>
        </w:rPr>
        <w:t>requirements</w:t>
      </w:r>
      <w:r w:rsidRPr="005559B5">
        <w:rPr>
          <w:color w:val="002060"/>
          <w:spacing w:val="-58"/>
        </w:rPr>
        <w:t xml:space="preserve"> </w:t>
      </w:r>
      <w:r w:rsidRPr="005559B5">
        <w:rPr>
          <w:color w:val="002060"/>
          <w:spacing w:val="-1"/>
        </w:rPr>
        <w:t>for</w:t>
      </w:r>
      <w:r w:rsidRPr="005559B5">
        <w:rPr>
          <w:color w:val="002060"/>
          <w:spacing w:val="-12"/>
        </w:rPr>
        <w:t xml:space="preserve"> </w:t>
      </w:r>
      <w:r w:rsidRPr="005559B5">
        <w:rPr>
          <w:color w:val="002060"/>
          <w:spacing w:val="-1"/>
        </w:rPr>
        <w:t>the</w:t>
      </w:r>
      <w:r w:rsidRPr="005559B5">
        <w:rPr>
          <w:color w:val="002060"/>
          <w:spacing w:val="-13"/>
        </w:rPr>
        <w:t xml:space="preserve"> </w:t>
      </w:r>
      <w:r w:rsidRPr="005559B5">
        <w:rPr>
          <w:color w:val="002060"/>
          <w:spacing w:val="-1"/>
        </w:rPr>
        <w:t>work</w:t>
      </w:r>
      <w:r w:rsidRPr="005559B5">
        <w:rPr>
          <w:color w:val="002060"/>
          <w:spacing w:val="-11"/>
        </w:rPr>
        <w:t xml:space="preserve"> </w:t>
      </w:r>
      <w:r w:rsidRPr="005559B5">
        <w:rPr>
          <w:color w:val="002060"/>
          <w:spacing w:val="-1"/>
        </w:rPr>
        <w:t>required</w:t>
      </w:r>
      <w:r w:rsidRPr="005559B5">
        <w:rPr>
          <w:color w:val="002060"/>
          <w:spacing w:val="-12"/>
        </w:rPr>
        <w:t xml:space="preserve"> </w:t>
      </w:r>
      <w:r w:rsidRPr="005559B5">
        <w:rPr>
          <w:color w:val="002060"/>
          <w:spacing w:val="-1"/>
        </w:rPr>
        <w:t>within</w:t>
      </w:r>
      <w:r w:rsidRPr="005559B5">
        <w:rPr>
          <w:color w:val="002060"/>
          <w:spacing w:val="-13"/>
        </w:rPr>
        <w:t xml:space="preserve"> </w:t>
      </w:r>
      <w:r w:rsidRPr="005559B5">
        <w:rPr>
          <w:color w:val="002060"/>
          <w:spacing w:val="-1"/>
        </w:rPr>
        <w:t>the</w:t>
      </w:r>
      <w:r w:rsidRPr="005559B5">
        <w:rPr>
          <w:color w:val="002060"/>
          <w:spacing w:val="-12"/>
        </w:rPr>
        <w:t xml:space="preserve"> </w:t>
      </w:r>
      <w:r w:rsidRPr="005559B5">
        <w:rPr>
          <w:color w:val="002060"/>
          <w:spacing w:val="-1"/>
        </w:rPr>
        <w:t>item.</w:t>
      </w:r>
      <w:r w:rsidRPr="005559B5">
        <w:rPr>
          <w:color w:val="002060"/>
          <w:spacing w:val="-12"/>
        </w:rPr>
        <w:t xml:space="preserve"> </w:t>
      </w:r>
      <w:r w:rsidRPr="005559B5">
        <w:rPr>
          <w:color w:val="002060"/>
        </w:rPr>
        <w:t>The</w:t>
      </w:r>
      <w:r w:rsidRPr="005559B5">
        <w:rPr>
          <w:color w:val="002060"/>
          <w:spacing w:val="-12"/>
        </w:rPr>
        <w:t xml:space="preserve"> </w:t>
      </w:r>
      <w:r w:rsidRPr="005559B5">
        <w:rPr>
          <w:color w:val="002060"/>
        </w:rPr>
        <w:t>presence</w:t>
      </w:r>
      <w:r w:rsidRPr="005559B5">
        <w:rPr>
          <w:color w:val="002060"/>
          <w:spacing w:val="-16"/>
        </w:rPr>
        <w:t xml:space="preserve"> </w:t>
      </w:r>
      <w:r w:rsidRPr="005559B5">
        <w:rPr>
          <w:color w:val="002060"/>
        </w:rPr>
        <w:t>of</w:t>
      </w:r>
      <w:r w:rsidRPr="005559B5">
        <w:rPr>
          <w:color w:val="002060"/>
          <w:spacing w:val="-11"/>
        </w:rPr>
        <w:t xml:space="preserve"> </w:t>
      </w:r>
      <w:r w:rsidRPr="005559B5">
        <w:rPr>
          <w:color w:val="002060"/>
        </w:rPr>
        <w:t>a</w:t>
      </w:r>
      <w:r w:rsidRPr="005559B5">
        <w:rPr>
          <w:color w:val="002060"/>
          <w:spacing w:val="-13"/>
        </w:rPr>
        <w:t xml:space="preserve"> </w:t>
      </w:r>
      <w:r w:rsidRPr="005559B5">
        <w:rPr>
          <w:color w:val="002060"/>
        </w:rPr>
        <w:t>Specification</w:t>
      </w:r>
      <w:r w:rsidRPr="005559B5">
        <w:rPr>
          <w:color w:val="002060"/>
          <w:spacing w:val="-12"/>
        </w:rPr>
        <w:t xml:space="preserve"> </w:t>
      </w:r>
      <w:r w:rsidRPr="005559B5">
        <w:rPr>
          <w:color w:val="002060"/>
        </w:rPr>
        <w:t>clause</w:t>
      </w:r>
      <w:r w:rsidRPr="005559B5">
        <w:rPr>
          <w:color w:val="002060"/>
          <w:spacing w:val="-11"/>
        </w:rPr>
        <w:t xml:space="preserve"> </w:t>
      </w:r>
      <w:r w:rsidRPr="005559B5">
        <w:rPr>
          <w:color w:val="002060"/>
        </w:rPr>
        <w:t>reference</w:t>
      </w:r>
      <w:r w:rsidRPr="005559B5">
        <w:rPr>
          <w:color w:val="002060"/>
          <w:spacing w:val="-13"/>
        </w:rPr>
        <w:t xml:space="preserve"> </w:t>
      </w:r>
      <w:r w:rsidRPr="005559B5">
        <w:rPr>
          <w:color w:val="002060"/>
        </w:rPr>
        <w:t>shall</w:t>
      </w:r>
      <w:r w:rsidRPr="005559B5">
        <w:rPr>
          <w:color w:val="002060"/>
          <w:spacing w:val="-13"/>
        </w:rPr>
        <w:t xml:space="preserve"> </w:t>
      </w:r>
      <w:r w:rsidRPr="005559B5">
        <w:rPr>
          <w:color w:val="002060"/>
        </w:rPr>
        <w:t>not</w:t>
      </w:r>
      <w:r w:rsidRPr="005559B5" w:rsidR="00624D44">
        <w:rPr>
          <w:color w:val="002060"/>
        </w:rPr>
        <w:t xml:space="preserve"> </w:t>
      </w:r>
      <w:r w:rsidRPr="005559B5">
        <w:rPr>
          <w:color w:val="002060"/>
          <w:spacing w:val="-59"/>
        </w:rPr>
        <w:t xml:space="preserve"> </w:t>
      </w:r>
      <w:r w:rsidRPr="005559B5">
        <w:rPr>
          <w:color w:val="002060"/>
        </w:rPr>
        <w:t>in</w:t>
      </w:r>
      <w:r w:rsidRPr="005559B5">
        <w:rPr>
          <w:color w:val="002060"/>
          <w:spacing w:val="1"/>
        </w:rPr>
        <w:t xml:space="preserve"> </w:t>
      </w:r>
      <w:r w:rsidRPr="005559B5">
        <w:rPr>
          <w:color w:val="002060"/>
        </w:rPr>
        <w:t>any</w:t>
      </w:r>
      <w:r w:rsidRPr="005559B5">
        <w:rPr>
          <w:color w:val="002060"/>
          <w:spacing w:val="1"/>
        </w:rPr>
        <w:t xml:space="preserve"> </w:t>
      </w:r>
      <w:r w:rsidRPr="005559B5">
        <w:rPr>
          <w:color w:val="002060"/>
        </w:rPr>
        <w:t>way</w:t>
      </w:r>
      <w:r w:rsidRPr="005559B5">
        <w:rPr>
          <w:color w:val="002060"/>
          <w:spacing w:val="1"/>
        </w:rPr>
        <w:t xml:space="preserve"> </w:t>
      </w:r>
      <w:r w:rsidRPr="005559B5">
        <w:rPr>
          <w:color w:val="002060"/>
        </w:rPr>
        <w:t>reduce</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Bidders</w:t>
      </w:r>
      <w:r w:rsidRPr="005559B5">
        <w:rPr>
          <w:color w:val="002060"/>
          <w:spacing w:val="1"/>
        </w:rPr>
        <w:t xml:space="preserve"> </w:t>
      </w:r>
      <w:r w:rsidRPr="005559B5">
        <w:rPr>
          <w:color w:val="002060"/>
        </w:rPr>
        <w:t>obligation</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complete</w:t>
      </w:r>
      <w:r w:rsidRPr="005559B5">
        <w:rPr>
          <w:color w:val="002060"/>
          <w:spacing w:val="1"/>
        </w:rPr>
        <w:t xml:space="preserve"> </w:t>
      </w:r>
      <w:r w:rsidRPr="005559B5">
        <w:rPr>
          <w:color w:val="002060"/>
        </w:rPr>
        <w:t>work</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rPr>
        <w:t>accordance</w:t>
      </w:r>
      <w:r w:rsidRPr="005559B5">
        <w:rPr>
          <w:color w:val="002060"/>
          <w:spacing w:val="1"/>
        </w:rPr>
        <w:t xml:space="preserve"> </w:t>
      </w:r>
      <w:r w:rsidRPr="005559B5">
        <w:rPr>
          <w:color w:val="002060"/>
        </w:rPr>
        <w:t>with</w:t>
      </w:r>
      <w:r w:rsidRPr="005559B5">
        <w:rPr>
          <w:color w:val="002060"/>
          <w:spacing w:val="1"/>
        </w:rPr>
        <w:t xml:space="preserve"> </w:t>
      </w:r>
      <w:r w:rsidRPr="005559B5">
        <w:rPr>
          <w:color w:val="002060"/>
        </w:rPr>
        <w:t>all</w:t>
      </w:r>
      <w:r w:rsidRPr="005559B5">
        <w:rPr>
          <w:color w:val="002060"/>
          <w:spacing w:val="1"/>
        </w:rPr>
        <w:t xml:space="preserve"> </w:t>
      </w:r>
      <w:r w:rsidRPr="005559B5">
        <w:rPr>
          <w:color w:val="002060"/>
        </w:rPr>
        <w:t>the</w:t>
      </w:r>
      <w:r w:rsidRPr="005559B5" w:rsidR="00624D44">
        <w:rPr>
          <w:color w:val="002060"/>
        </w:rPr>
        <w:t xml:space="preserve"> </w:t>
      </w:r>
      <w:r w:rsidRPr="005559B5">
        <w:rPr>
          <w:color w:val="002060"/>
          <w:spacing w:val="-59"/>
        </w:rPr>
        <w:t xml:space="preserve"> </w:t>
      </w:r>
      <w:r w:rsidRPr="005559B5">
        <w:rPr>
          <w:color w:val="002060"/>
        </w:rPr>
        <w:t>requirements</w:t>
      </w:r>
      <w:r w:rsidRPr="005559B5">
        <w:rPr>
          <w:color w:val="002060"/>
          <w:spacing w:val="-5"/>
        </w:rPr>
        <w:t xml:space="preserve"> </w:t>
      </w:r>
      <w:r w:rsidRPr="005559B5">
        <w:rPr>
          <w:color w:val="002060"/>
        </w:rPr>
        <w:t>of</w:t>
      </w:r>
      <w:r w:rsidRPr="005559B5">
        <w:rPr>
          <w:color w:val="002060"/>
          <w:spacing w:val="-4"/>
        </w:rPr>
        <w:t xml:space="preserve"> </w:t>
      </w:r>
      <w:r w:rsidRPr="005559B5">
        <w:rPr>
          <w:color w:val="002060"/>
        </w:rPr>
        <w:t>the</w:t>
      </w:r>
      <w:r w:rsidRPr="005559B5">
        <w:rPr>
          <w:color w:val="002060"/>
          <w:spacing w:val="-4"/>
        </w:rPr>
        <w:t xml:space="preserve"> </w:t>
      </w:r>
      <w:r w:rsidRPr="005559B5">
        <w:rPr>
          <w:color w:val="002060"/>
        </w:rPr>
        <w:t>Specification.</w:t>
      </w:r>
    </w:p>
    <w:p w:rsidRPr="005559B5" w:rsidR="00A53B14" w:rsidRDefault="00A53B14" w14:paraId="0F0C150D" w14:textId="77777777">
      <w:pPr>
        <w:pStyle w:val="BodyText"/>
        <w:spacing w:before="10"/>
        <w:rPr>
          <w:color w:val="002060"/>
          <w:sz w:val="26"/>
        </w:rPr>
      </w:pPr>
    </w:p>
    <w:p w:rsidRPr="005559B5" w:rsidR="00A53B14" w:rsidP="00FF6E1D" w:rsidRDefault="0092076E" w14:paraId="5D904CBE" w14:textId="77777777">
      <w:pPr>
        <w:pStyle w:val="ListParagraph"/>
        <w:numPr>
          <w:ilvl w:val="1"/>
          <w:numId w:val="71"/>
        </w:numPr>
        <w:tabs>
          <w:tab w:val="left" w:pos="1086"/>
        </w:tabs>
        <w:spacing w:before="1" w:line="240" w:lineRule="auto"/>
        <w:ind w:right="1437" w:hanging="272"/>
        <w:jc w:val="both"/>
        <w:rPr>
          <w:color w:val="002060"/>
        </w:rPr>
      </w:pPr>
      <w:r w:rsidRPr="005559B5">
        <w:rPr>
          <w:color w:val="002060"/>
        </w:rPr>
        <w:t>Provisional Sums included and so designated in the Bill of Quantities shall be expended in</w:t>
      </w:r>
      <w:r w:rsidRPr="005559B5">
        <w:rPr>
          <w:color w:val="002060"/>
          <w:spacing w:val="1"/>
        </w:rPr>
        <w:t xml:space="preserve"> </w:t>
      </w:r>
      <w:r w:rsidRPr="005559B5">
        <w:rPr>
          <w:color w:val="002060"/>
        </w:rPr>
        <w:t>whole or in part at the direction and discretion of the Project Manager in accordance with the</w:t>
      </w:r>
      <w:r w:rsidRPr="005559B5">
        <w:rPr>
          <w:color w:val="002060"/>
          <w:spacing w:val="1"/>
        </w:rPr>
        <w:t xml:space="preserve"> </w:t>
      </w:r>
      <w:r w:rsidRPr="005559B5">
        <w:rPr>
          <w:color w:val="002060"/>
        </w:rPr>
        <w:t>Conditions</w:t>
      </w:r>
      <w:r w:rsidRPr="005559B5">
        <w:rPr>
          <w:color w:val="002060"/>
          <w:spacing w:val="-7"/>
        </w:rPr>
        <w:t xml:space="preserve"> </w:t>
      </w:r>
      <w:r w:rsidRPr="005559B5">
        <w:rPr>
          <w:color w:val="002060"/>
        </w:rPr>
        <w:t>of</w:t>
      </w:r>
      <w:r w:rsidRPr="005559B5">
        <w:rPr>
          <w:color w:val="002060"/>
          <w:spacing w:val="-5"/>
        </w:rPr>
        <w:t xml:space="preserve"> </w:t>
      </w:r>
      <w:r w:rsidRPr="005559B5">
        <w:rPr>
          <w:color w:val="002060"/>
        </w:rPr>
        <w:t>Contract.</w:t>
      </w:r>
    </w:p>
    <w:p w:rsidRPr="005559B5" w:rsidR="00A53B14" w:rsidRDefault="00A53B14" w14:paraId="03DCF7A2" w14:textId="77777777">
      <w:pPr>
        <w:jc w:val="both"/>
        <w:rPr>
          <w:color w:val="002060"/>
        </w:rPr>
      </w:pPr>
    </w:p>
    <w:p w:rsidRPr="005559B5" w:rsidR="00A53B14" w:rsidP="00FF6E1D" w:rsidRDefault="0092076E" w14:paraId="4F14B6D3" w14:textId="77777777">
      <w:pPr>
        <w:pStyle w:val="ListParagraph"/>
        <w:numPr>
          <w:ilvl w:val="1"/>
          <w:numId w:val="71"/>
        </w:numPr>
        <w:tabs>
          <w:tab w:val="left" w:pos="1100"/>
        </w:tabs>
        <w:spacing w:before="94" w:line="240" w:lineRule="auto"/>
        <w:ind w:right="1442" w:hanging="272"/>
        <w:jc w:val="both"/>
        <w:rPr>
          <w:color w:val="002060"/>
        </w:rPr>
      </w:pPr>
      <w:r w:rsidRPr="005559B5">
        <w:rPr>
          <w:color w:val="002060"/>
        </w:rPr>
        <w:t>The method of measurement of completed work for payment shall be in accordance with the</w:t>
      </w:r>
      <w:r w:rsidRPr="005559B5">
        <w:rPr>
          <w:color w:val="002060"/>
          <w:spacing w:val="1"/>
        </w:rPr>
        <w:t xml:space="preserve"> </w:t>
      </w:r>
      <w:r w:rsidRPr="005559B5">
        <w:rPr>
          <w:color w:val="002060"/>
        </w:rPr>
        <w:t>Specifications.</w:t>
      </w:r>
    </w:p>
    <w:p w:rsidRPr="005559B5" w:rsidR="00A53B14" w:rsidRDefault="00A53B14" w14:paraId="68B6A699" w14:textId="77777777">
      <w:pPr>
        <w:pStyle w:val="BodyText"/>
        <w:spacing w:before="3"/>
        <w:rPr>
          <w:color w:val="002060"/>
          <w:sz w:val="26"/>
        </w:rPr>
      </w:pPr>
    </w:p>
    <w:p w:rsidRPr="005559B5" w:rsidR="00A53B14" w:rsidP="00FF6E1D" w:rsidRDefault="0092076E" w14:paraId="422235A4" w14:textId="77777777">
      <w:pPr>
        <w:pStyle w:val="ListParagraph"/>
        <w:numPr>
          <w:ilvl w:val="1"/>
          <w:numId w:val="71"/>
        </w:numPr>
        <w:tabs>
          <w:tab w:val="left" w:pos="1259"/>
        </w:tabs>
        <w:spacing w:before="1" w:line="240" w:lineRule="auto"/>
        <w:ind w:left="1258" w:hanging="419"/>
        <w:rPr>
          <w:color w:val="002060"/>
        </w:rPr>
      </w:pPr>
      <w:r w:rsidRPr="005559B5">
        <w:rPr>
          <w:color w:val="002060"/>
        </w:rPr>
        <w:t>The</w:t>
      </w:r>
      <w:r w:rsidRPr="005559B5">
        <w:rPr>
          <w:color w:val="002060"/>
          <w:spacing w:val="-14"/>
        </w:rPr>
        <w:t xml:space="preserve"> </w:t>
      </w:r>
      <w:r w:rsidRPr="005559B5">
        <w:rPr>
          <w:color w:val="002060"/>
        </w:rPr>
        <w:t>abbreviations</w:t>
      </w:r>
      <w:r w:rsidRPr="005559B5">
        <w:rPr>
          <w:color w:val="002060"/>
          <w:spacing w:val="-14"/>
        </w:rPr>
        <w:t xml:space="preserve"> </w:t>
      </w:r>
      <w:r w:rsidRPr="005559B5">
        <w:rPr>
          <w:color w:val="002060"/>
        </w:rPr>
        <w:t>and</w:t>
      </w:r>
      <w:r w:rsidRPr="005559B5">
        <w:rPr>
          <w:color w:val="002060"/>
          <w:spacing w:val="-14"/>
        </w:rPr>
        <w:t xml:space="preserve"> </w:t>
      </w:r>
      <w:r w:rsidRPr="005559B5">
        <w:rPr>
          <w:color w:val="002060"/>
        </w:rPr>
        <w:t>symbols</w:t>
      </w:r>
      <w:r w:rsidRPr="005559B5">
        <w:rPr>
          <w:color w:val="002060"/>
          <w:spacing w:val="-14"/>
        </w:rPr>
        <w:t xml:space="preserve"> </w:t>
      </w:r>
      <w:r w:rsidRPr="005559B5">
        <w:rPr>
          <w:color w:val="002060"/>
        </w:rPr>
        <w:t>used</w:t>
      </w:r>
      <w:r w:rsidRPr="005559B5">
        <w:rPr>
          <w:color w:val="002060"/>
          <w:spacing w:val="-13"/>
        </w:rPr>
        <w:t xml:space="preserve"> </w:t>
      </w:r>
      <w:r w:rsidRPr="005559B5">
        <w:rPr>
          <w:color w:val="002060"/>
        </w:rPr>
        <w:t>in</w:t>
      </w:r>
      <w:r w:rsidRPr="005559B5">
        <w:rPr>
          <w:color w:val="002060"/>
          <w:spacing w:val="-14"/>
        </w:rPr>
        <w:t xml:space="preserve"> </w:t>
      </w:r>
      <w:r w:rsidRPr="005559B5">
        <w:rPr>
          <w:color w:val="002060"/>
        </w:rPr>
        <w:t>this</w:t>
      </w:r>
      <w:r w:rsidRPr="005559B5">
        <w:rPr>
          <w:color w:val="002060"/>
          <w:spacing w:val="-14"/>
        </w:rPr>
        <w:t xml:space="preserve"> </w:t>
      </w:r>
      <w:r w:rsidRPr="005559B5">
        <w:rPr>
          <w:color w:val="002060"/>
        </w:rPr>
        <w:t>Bill</w:t>
      </w:r>
      <w:r w:rsidRPr="005559B5">
        <w:rPr>
          <w:color w:val="002060"/>
          <w:spacing w:val="-14"/>
        </w:rPr>
        <w:t xml:space="preserve"> </w:t>
      </w:r>
      <w:r w:rsidRPr="005559B5">
        <w:rPr>
          <w:color w:val="002060"/>
        </w:rPr>
        <w:t>of</w:t>
      </w:r>
      <w:r w:rsidRPr="005559B5">
        <w:rPr>
          <w:color w:val="002060"/>
          <w:spacing w:val="-13"/>
        </w:rPr>
        <w:t xml:space="preserve"> </w:t>
      </w:r>
      <w:r w:rsidRPr="005559B5">
        <w:rPr>
          <w:color w:val="002060"/>
        </w:rPr>
        <w:t>Quantities</w:t>
      </w:r>
      <w:r w:rsidRPr="005559B5">
        <w:rPr>
          <w:color w:val="002060"/>
          <w:spacing w:val="-13"/>
        </w:rPr>
        <w:t xml:space="preserve"> </w:t>
      </w:r>
      <w:r w:rsidRPr="005559B5">
        <w:rPr>
          <w:color w:val="002060"/>
        </w:rPr>
        <w:t>are:</w:t>
      </w:r>
    </w:p>
    <w:p w:rsidRPr="005559B5" w:rsidR="00A53B14" w:rsidRDefault="0092076E" w14:paraId="3570AA4C" w14:textId="77777777">
      <w:pPr>
        <w:spacing w:before="37"/>
        <w:ind w:left="1291"/>
        <w:rPr>
          <w:rFonts w:ascii="Arial"/>
          <w:b/>
          <w:i/>
          <w:color w:val="002060"/>
        </w:rPr>
      </w:pPr>
      <w:r w:rsidRPr="005559B5">
        <w:rPr>
          <w:rFonts w:ascii="Arial"/>
          <w:b/>
          <w:i/>
          <w:color w:val="002060"/>
          <w:spacing w:val="-1"/>
        </w:rPr>
        <w:t>[Insert</w:t>
      </w:r>
      <w:r w:rsidRPr="005559B5">
        <w:rPr>
          <w:rFonts w:ascii="Arial"/>
          <w:b/>
          <w:i/>
          <w:color w:val="002060"/>
          <w:spacing w:val="-14"/>
        </w:rPr>
        <w:t xml:space="preserve"> </w:t>
      </w:r>
      <w:r w:rsidRPr="005559B5">
        <w:rPr>
          <w:rFonts w:ascii="Arial"/>
          <w:b/>
          <w:i/>
          <w:color w:val="002060"/>
        </w:rPr>
        <w:t>as</w:t>
      </w:r>
      <w:r w:rsidRPr="005559B5">
        <w:rPr>
          <w:rFonts w:ascii="Arial"/>
          <w:b/>
          <w:i/>
          <w:color w:val="002060"/>
          <w:spacing w:val="-14"/>
        </w:rPr>
        <w:t xml:space="preserve"> </w:t>
      </w:r>
      <w:r w:rsidRPr="005559B5">
        <w:rPr>
          <w:rFonts w:ascii="Arial"/>
          <w:b/>
          <w:i/>
          <w:color w:val="002060"/>
        </w:rPr>
        <w:t>applicable]</w:t>
      </w:r>
    </w:p>
    <w:p w:rsidRPr="005559B5" w:rsidR="00A53B14" w:rsidP="00FF6E1D" w:rsidRDefault="0092076E" w14:paraId="3E41F7A8" w14:textId="77777777">
      <w:pPr>
        <w:pStyle w:val="ListParagraph"/>
        <w:numPr>
          <w:ilvl w:val="0"/>
          <w:numId w:val="71"/>
        </w:numPr>
        <w:tabs>
          <w:tab w:val="left" w:pos="1151"/>
        </w:tabs>
        <w:spacing w:before="14" w:line="240" w:lineRule="auto"/>
        <w:ind w:left="1150" w:hanging="311"/>
        <w:rPr>
          <w:b/>
          <w:color w:val="002060"/>
          <w:sz w:val="26"/>
        </w:rPr>
      </w:pPr>
      <w:r w:rsidRPr="005559B5">
        <w:rPr>
          <w:b/>
          <w:color w:val="002060"/>
          <w:spacing w:val="-1"/>
          <w:sz w:val="26"/>
        </w:rPr>
        <w:t>Day</w:t>
      </w:r>
      <w:r w:rsidRPr="005559B5">
        <w:rPr>
          <w:b/>
          <w:color w:val="002060"/>
          <w:spacing w:val="-16"/>
          <w:sz w:val="26"/>
        </w:rPr>
        <w:t xml:space="preserve"> </w:t>
      </w:r>
      <w:r w:rsidRPr="005559B5">
        <w:rPr>
          <w:b/>
          <w:color w:val="002060"/>
          <w:spacing w:val="-1"/>
          <w:sz w:val="26"/>
        </w:rPr>
        <w:t>work</w:t>
      </w:r>
      <w:r w:rsidRPr="005559B5">
        <w:rPr>
          <w:b/>
          <w:color w:val="002060"/>
          <w:spacing w:val="-14"/>
          <w:sz w:val="26"/>
        </w:rPr>
        <w:t xml:space="preserve"> </w:t>
      </w:r>
      <w:r w:rsidRPr="005559B5">
        <w:rPr>
          <w:b/>
          <w:color w:val="002060"/>
          <w:spacing w:val="-1"/>
          <w:sz w:val="26"/>
        </w:rPr>
        <w:t>Schedule</w:t>
      </w:r>
    </w:p>
    <w:p w:rsidRPr="005559B5" w:rsidR="00A53B14" w:rsidRDefault="00A53B14" w14:paraId="03C6BDE7" w14:textId="77777777">
      <w:pPr>
        <w:pStyle w:val="BodyText"/>
        <w:spacing w:before="9"/>
        <w:rPr>
          <w:color w:val="002060"/>
          <w:sz w:val="26"/>
        </w:rPr>
      </w:pPr>
    </w:p>
    <w:p w:rsidRPr="005559B5" w:rsidR="00A53B14" w:rsidP="00FF6E1D" w:rsidRDefault="0092076E" w14:paraId="7A700089" w14:textId="77777777">
      <w:pPr>
        <w:numPr>
          <w:ilvl w:val="0"/>
          <w:numId w:val="70"/>
        </w:numPr>
        <w:tabs>
          <w:tab w:val="left" w:pos="1093"/>
        </w:tabs>
        <w:ind w:hanging="253"/>
        <w:rPr>
          <w:b/>
          <w:color w:val="002060"/>
        </w:rPr>
      </w:pPr>
      <w:r w:rsidRPr="005559B5">
        <w:rPr>
          <w:rFonts w:ascii="Arial"/>
          <w:b/>
          <w:color w:val="002060"/>
        </w:rPr>
        <w:t>General</w:t>
      </w:r>
    </w:p>
    <w:p w:rsidRPr="005559B5" w:rsidR="00A53B14" w:rsidRDefault="0092076E" w14:paraId="35D17BC2" w14:textId="77777777">
      <w:pPr>
        <w:pStyle w:val="BodyText"/>
        <w:spacing w:before="133"/>
        <w:ind w:left="1111" w:right="1430" w:hanging="272"/>
        <w:jc w:val="both"/>
        <w:rPr>
          <w:color w:val="002060"/>
        </w:rPr>
      </w:pPr>
      <w:r w:rsidRPr="005559B5">
        <w:rPr>
          <w:color w:val="002060"/>
        </w:rPr>
        <w:t>1.</w:t>
      </w:r>
      <w:r w:rsidRPr="005559B5">
        <w:rPr>
          <w:color w:val="002060"/>
          <w:spacing w:val="-8"/>
        </w:rPr>
        <w:t xml:space="preserve"> </w:t>
      </w:r>
      <w:r w:rsidRPr="005559B5">
        <w:rPr>
          <w:color w:val="002060"/>
        </w:rPr>
        <w:t>Work</w:t>
      </w:r>
      <w:r w:rsidRPr="005559B5">
        <w:rPr>
          <w:color w:val="002060"/>
          <w:spacing w:val="-12"/>
        </w:rPr>
        <w:t xml:space="preserve"> </w:t>
      </w:r>
      <w:r w:rsidRPr="005559B5">
        <w:rPr>
          <w:color w:val="002060"/>
        </w:rPr>
        <w:t>shall</w:t>
      </w:r>
      <w:r w:rsidRPr="005559B5">
        <w:rPr>
          <w:color w:val="002060"/>
          <w:spacing w:val="-13"/>
        </w:rPr>
        <w:t xml:space="preserve"> </w:t>
      </w:r>
      <w:r w:rsidRPr="005559B5">
        <w:rPr>
          <w:color w:val="002060"/>
        </w:rPr>
        <w:t>not</w:t>
      </w:r>
      <w:r w:rsidRPr="005559B5">
        <w:rPr>
          <w:color w:val="002060"/>
          <w:spacing w:val="-11"/>
        </w:rPr>
        <w:t xml:space="preserve"> </w:t>
      </w:r>
      <w:r w:rsidRPr="005559B5">
        <w:rPr>
          <w:color w:val="002060"/>
        </w:rPr>
        <w:t>be</w:t>
      </w:r>
      <w:r w:rsidRPr="005559B5">
        <w:rPr>
          <w:color w:val="002060"/>
          <w:spacing w:val="-12"/>
        </w:rPr>
        <w:t xml:space="preserve"> </w:t>
      </w:r>
      <w:r w:rsidRPr="005559B5">
        <w:rPr>
          <w:color w:val="002060"/>
        </w:rPr>
        <w:t>executed</w:t>
      </w:r>
      <w:r w:rsidRPr="005559B5">
        <w:rPr>
          <w:color w:val="002060"/>
          <w:spacing w:val="-11"/>
        </w:rPr>
        <w:t xml:space="preserve"> </w:t>
      </w:r>
      <w:r w:rsidRPr="005559B5">
        <w:rPr>
          <w:color w:val="002060"/>
        </w:rPr>
        <w:t>on</w:t>
      </w:r>
      <w:r w:rsidRPr="005559B5">
        <w:rPr>
          <w:color w:val="002060"/>
          <w:spacing w:val="-10"/>
        </w:rPr>
        <w:t xml:space="preserve"> </w:t>
      </w:r>
      <w:r w:rsidRPr="005559B5">
        <w:rPr>
          <w:color w:val="002060"/>
        </w:rPr>
        <w:t>a</w:t>
      </w:r>
      <w:r w:rsidRPr="005559B5">
        <w:rPr>
          <w:color w:val="002060"/>
          <w:spacing w:val="-12"/>
        </w:rPr>
        <w:t xml:space="preserve"> </w:t>
      </w:r>
      <w:r w:rsidRPr="005559B5">
        <w:rPr>
          <w:color w:val="002060"/>
        </w:rPr>
        <w:t>day</w:t>
      </w:r>
      <w:r w:rsidRPr="005559B5">
        <w:rPr>
          <w:color w:val="002060"/>
          <w:spacing w:val="-13"/>
        </w:rPr>
        <w:t xml:space="preserve"> </w:t>
      </w:r>
      <w:r w:rsidRPr="005559B5">
        <w:rPr>
          <w:color w:val="002060"/>
        </w:rPr>
        <w:t>work</w:t>
      </w:r>
      <w:r w:rsidRPr="005559B5">
        <w:rPr>
          <w:color w:val="002060"/>
          <w:spacing w:val="-12"/>
        </w:rPr>
        <w:t xml:space="preserve"> </w:t>
      </w:r>
      <w:r w:rsidRPr="005559B5">
        <w:rPr>
          <w:color w:val="002060"/>
        </w:rPr>
        <w:t>basis</w:t>
      </w:r>
      <w:r w:rsidRPr="005559B5">
        <w:rPr>
          <w:color w:val="002060"/>
          <w:spacing w:val="-14"/>
        </w:rPr>
        <w:t xml:space="preserve"> </w:t>
      </w:r>
      <w:r w:rsidRPr="005559B5">
        <w:rPr>
          <w:color w:val="002060"/>
        </w:rPr>
        <w:t>except</w:t>
      </w:r>
      <w:r w:rsidRPr="005559B5">
        <w:rPr>
          <w:color w:val="002060"/>
          <w:spacing w:val="-11"/>
        </w:rPr>
        <w:t xml:space="preserve"> </w:t>
      </w:r>
      <w:r w:rsidRPr="005559B5">
        <w:rPr>
          <w:color w:val="002060"/>
        </w:rPr>
        <w:t>by</w:t>
      </w:r>
      <w:r w:rsidRPr="005559B5">
        <w:rPr>
          <w:color w:val="002060"/>
          <w:spacing w:val="-12"/>
        </w:rPr>
        <w:t xml:space="preserve"> </w:t>
      </w:r>
      <w:r w:rsidRPr="005559B5">
        <w:rPr>
          <w:color w:val="002060"/>
        </w:rPr>
        <w:t>written</w:t>
      </w:r>
      <w:r w:rsidRPr="005559B5">
        <w:rPr>
          <w:color w:val="002060"/>
          <w:spacing w:val="-12"/>
        </w:rPr>
        <w:t xml:space="preserve"> </w:t>
      </w:r>
      <w:r w:rsidRPr="005559B5">
        <w:rPr>
          <w:color w:val="002060"/>
        </w:rPr>
        <w:t>order</w:t>
      </w:r>
      <w:r w:rsidRPr="005559B5">
        <w:rPr>
          <w:color w:val="002060"/>
          <w:spacing w:val="-10"/>
        </w:rPr>
        <w:t xml:space="preserve"> </w:t>
      </w:r>
      <w:r w:rsidRPr="005559B5">
        <w:rPr>
          <w:color w:val="002060"/>
        </w:rPr>
        <w:t>of</w:t>
      </w:r>
      <w:r w:rsidRPr="005559B5">
        <w:rPr>
          <w:color w:val="002060"/>
          <w:spacing w:val="-11"/>
        </w:rPr>
        <w:t xml:space="preserve"> </w:t>
      </w:r>
      <w:r w:rsidRPr="005559B5">
        <w:rPr>
          <w:color w:val="002060"/>
        </w:rPr>
        <w:t>the</w:t>
      </w:r>
      <w:r w:rsidRPr="005559B5">
        <w:rPr>
          <w:color w:val="002060"/>
          <w:spacing w:val="-11"/>
        </w:rPr>
        <w:t xml:space="preserve"> </w:t>
      </w:r>
      <w:r w:rsidRPr="005559B5">
        <w:rPr>
          <w:color w:val="002060"/>
        </w:rPr>
        <w:t>Project</w:t>
      </w:r>
      <w:r w:rsidRPr="005559B5">
        <w:rPr>
          <w:color w:val="002060"/>
          <w:spacing w:val="-9"/>
        </w:rPr>
        <w:t xml:space="preserve"> </w:t>
      </w:r>
      <w:r w:rsidRPr="005559B5">
        <w:rPr>
          <w:color w:val="002060"/>
        </w:rPr>
        <w:t>Manager.</w:t>
      </w:r>
      <w:r w:rsidRPr="005559B5" w:rsidR="00624D44">
        <w:rPr>
          <w:color w:val="002060"/>
        </w:rPr>
        <w:t xml:space="preserve"> </w:t>
      </w:r>
      <w:r w:rsidRPr="005559B5">
        <w:rPr>
          <w:color w:val="002060"/>
          <w:spacing w:val="-58"/>
        </w:rPr>
        <w:t xml:space="preserve"> </w:t>
      </w:r>
      <w:r w:rsidRPr="005559B5">
        <w:rPr>
          <w:color w:val="002060"/>
          <w:spacing w:val="-3"/>
        </w:rPr>
        <w:t>Bidders</w:t>
      </w:r>
      <w:r w:rsidRPr="005559B5">
        <w:rPr>
          <w:color w:val="002060"/>
          <w:spacing w:val="-16"/>
        </w:rPr>
        <w:t xml:space="preserve"> </w:t>
      </w:r>
      <w:r w:rsidRPr="005559B5">
        <w:rPr>
          <w:color w:val="002060"/>
          <w:spacing w:val="-3"/>
        </w:rPr>
        <w:t>shall</w:t>
      </w:r>
      <w:r w:rsidRPr="005559B5">
        <w:rPr>
          <w:color w:val="002060"/>
          <w:spacing w:val="-15"/>
        </w:rPr>
        <w:t xml:space="preserve"> </w:t>
      </w:r>
      <w:r w:rsidRPr="005559B5">
        <w:rPr>
          <w:color w:val="002060"/>
          <w:spacing w:val="-3"/>
        </w:rPr>
        <w:t>enter</w:t>
      </w:r>
      <w:r w:rsidRPr="005559B5">
        <w:rPr>
          <w:color w:val="002060"/>
          <w:spacing w:val="-15"/>
        </w:rPr>
        <w:t xml:space="preserve"> </w:t>
      </w:r>
      <w:r w:rsidRPr="005559B5">
        <w:rPr>
          <w:color w:val="002060"/>
          <w:spacing w:val="-3"/>
        </w:rPr>
        <w:t>basic</w:t>
      </w:r>
      <w:r w:rsidRPr="005559B5">
        <w:rPr>
          <w:color w:val="002060"/>
          <w:spacing w:val="-16"/>
        </w:rPr>
        <w:t xml:space="preserve"> </w:t>
      </w:r>
      <w:r w:rsidRPr="005559B5">
        <w:rPr>
          <w:color w:val="002060"/>
          <w:spacing w:val="-3"/>
        </w:rPr>
        <w:t>rates</w:t>
      </w:r>
      <w:r w:rsidRPr="005559B5">
        <w:rPr>
          <w:color w:val="002060"/>
          <w:spacing w:val="-16"/>
        </w:rPr>
        <w:t xml:space="preserve"> </w:t>
      </w:r>
      <w:r w:rsidRPr="005559B5">
        <w:rPr>
          <w:color w:val="002060"/>
          <w:spacing w:val="-3"/>
        </w:rPr>
        <w:t>for</w:t>
      </w:r>
      <w:r w:rsidRPr="005559B5">
        <w:rPr>
          <w:color w:val="002060"/>
          <w:spacing w:val="-11"/>
        </w:rPr>
        <w:t xml:space="preserve"> </w:t>
      </w:r>
      <w:r w:rsidRPr="005559B5">
        <w:rPr>
          <w:color w:val="002060"/>
          <w:spacing w:val="-3"/>
        </w:rPr>
        <w:t>day</w:t>
      </w:r>
      <w:r w:rsidRPr="005559B5">
        <w:rPr>
          <w:color w:val="002060"/>
          <w:spacing w:val="-16"/>
        </w:rPr>
        <w:t xml:space="preserve"> </w:t>
      </w:r>
      <w:r w:rsidRPr="005559B5">
        <w:rPr>
          <w:color w:val="002060"/>
          <w:spacing w:val="-3"/>
        </w:rPr>
        <w:t>work</w:t>
      </w:r>
      <w:r w:rsidRPr="005559B5">
        <w:rPr>
          <w:color w:val="002060"/>
          <w:spacing w:val="-14"/>
        </w:rPr>
        <w:t xml:space="preserve"> </w:t>
      </w:r>
      <w:r w:rsidRPr="005559B5">
        <w:rPr>
          <w:color w:val="002060"/>
          <w:spacing w:val="-3"/>
        </w:rPr>
        <w:t>items</w:t>
      </w:r>
      <w:r w:rsidRPr="005559B5">
        <w:rPr>
          <w:color w:val="002060"/>
          <w:spacing w:val="-14"/>
        </w:rPr>
        <w:t xml:space="preserve"> </w:t>
      </w:r>
      <w:r w:rsidRPr="005559B5">
        <w:rPr>
          <w:color w:val="002060"/>
          <w:spacing w:val="-3"/>
        </w:rPr>
        <w:t>in</w:t>
      </w:r>
      <w:r w:rsidRPr="005559B5">
        <w:rPr>
          <w:color w:val="002060"/>
          <w:spacing w:val="-16"/>
        </w:rPr>
        <w:t xml:space="preserve"> </w:t>
      </w:r>
      <w:r w:rsidRPr="005559B5">
        <w:rPr>
          <w:color w:val="002060"/>
          <w:spacing w:val="-2"/>
        </w:rPr>
        <w:t>the</w:t>
      </w:r>
      <w:r w:rsidRPr="005559B5">
        <w:rPr>
          <w:color w:val="002060"/>
          <w:spacing w:val="-16"/>
        </w:rPr>
        <w:t xml:space="preserve"> </w:t>
      </w:r>
      <w:r w:rsidRPr="005559B5">
        <w:rPr>
          <w:color w:val="002060"/>
          <w:spacing w:val="-2"/>
        </w:rPr>
        <w:t>Schedules.</w:t>
      </w:r>
      <w:r w:rsidRPr="005559B5">
        <w:rPr>
          <w:color w:val="002060"/>
          <w:spacing w:val="-14"/>
        </w:rPr>
        <w:t xml:space="preserve"> </w:t>
      </w:r>
      <w:r w:rsidRPr="005559B5">
        <w:rPr>
          <w:color w:val="002060"/>
          <w:spacing w:val="-2"/>
        </w:rPr>
        <w:t>These</w:t>
      </w:r>
      <w:r w:rsidRPr="005559B5">
        <w:rPr>
          <w:color w:val="002060"/>
          <w:spacing w:val="-16"/>
        </w:rPr>
        <w:t xml:space="preserve"> </w:t>
      </w:r>
      <w:r w:rsidRPr="005559B5">
        <w:rPr>
          <w:color w:val="002060"/>
          <w:spacing w:val="-2"/>
        </w:rPr>
        <w:t>rates</w:t>
      </w:r>
      <w:r w:rsidRPr="005559B5">
        <w:rPr>
          <w:color w:val="002060"/>
          <w:spacing w:val="-14"/>
        </w:rPr>
        <w:t xml:space="preserve"> </w:t>
      </w:r>
      <w:r w:rsidRPr="005559B5">
        <w:rPr>
          <w:color w:val="002060"/>
          <w:spacing w:val="-2"/>
        </w:rPr>
        <w:t>shall</w:t>
      </w:r>
      <w:r w:rsidRPr="005559B5">
        <w:rPr>
          <w:color w:val="002060"/>
          <w:spacing w:val="-15"/>
        </w:rPr>
        <w:t xml:space="preserve"> </w:t>
      </w:r>
      <w:r w:rsidRPr="005559B5">
        <w:rPr>
          <w:color w:val="002060"/>
          <w:spacing w:val="-2"/>
        </w:rPr>
        <w:t>apply</w:t>
      </w:r>
      <w:r w:rsidRPr="005559B5">
        <w:rPr>
          <w:color w:val="002060"/>
          <w:spacing w:val="-16"/>
        </w:rPr>
        <w:t xml:space="preserve"> </w:t>
      </w:r>
      <w:r w:rsidRPr="005559B5">
        <w:rPr>
          <w:color w:val="002060"/>
          <w:spacing w:val="-2"/>
        </w:rPr>
        <w:t>to</w:t>
      </w:r>
      <w:r w:rsidRPr="005559B5">
        <w:rPr>
          <w:color w:val="002060"/>
          <w:spacing w:val="-16"/>
        </w:rPr>
        <w:t xml:space="preserve"> </w:t>
      </w:r>
      <w:r w:rsidRPr="005559B5">
        <w:rPr>
          <w:color w:val="002060"/>
          <w:spacing w:val="-2"/>
        </w:rPr>
        <w:t>any</w:t>
      </w:r>
      <w:r w:rsidRPr="005559B5" w:rsidR="00624D44">
        <w:rPr>
          <w:color w:val="002060"/>
          <w:spacing w:val="-2"/>
        </w:rPr>
        <w:t xml:space="preserve"> </w:t>
      </w:r>
      <w:r w:rsidRPr="005559B5">
        <w:rPr>
          <w:color w:val="002060"/>
          <w:spacing w:val="-59"/>
        </w:rPr>
        <w:t xml:space="preserve"> </w:t>
      </w:r>
      <w:r w:rsidRPr="005559B5">
        <w:rPr>
          <w:color w:val="002060"/>
        </w:rPr>
        <w:t>quantity of day work ordered by the Project Manager. Nominal quantities have been indicated</w:t>
      </w:r>
      <w:r w:rsidRPr="005559B5" w:rsidR="00624D44">
        <w:rPr>
          <w:color w:val="002060"/>
        </w:rPr>
        <w:t xml:space="preserve">  </w:t>
      </w:r>
      <w:r w:rsidRPr="005559B5">
        <w:rPr>
          <w:color w:val="002060"/>
          <w:spacing w:val="-59"/>
        </w:rPr>
        <w:t xml:space="preserve"> </w:t>
      </w:r>
      <w:r w:rsidRPr="005559B5">
        <w:rPr>
          <w:color w:val="002060"/>
          <w:spacing w:val="-2"/>
        </w:rPr>
        <w:t>against</w:t>
      </w:r>
      <w:r w:rsidRPr="005559B5">
        <w:rPr>
          <w:color w:val="002060"/>
          <w:spacing w:val="-11"/>
        </w:rPr>
        <w:t xml:space="preserve"> </w:t>
      </w:r>
      <w:r w:rsidRPr="005559B5">
        <w:rPr>
          <w:color w:val="002060"/>
          <w:spacing w:val="-2"/>
        </w:rPr>
        <w:t>each</w:t>
      </w:r>
      <w:r w:rsidRPr="005559B5">
        <w:rPr>
          <w:color w:val="002060"/>
          <w:spacing w:val="-10"/>
        </w:rPr>
        <w:t xml:space="preserve"> </w:t>
      </w:r>
      <w:r w:rsidRPr="005559B5">
        <w:rPr>
          <w:color w:val="002060"/>
          <w:spacing w:val="-2"/>
        </w:rPr>
        <w:t>item</w:t>
      </w:r>
      <w:r w:rsidRPr="005559B5">
        <w:rPr>
          <w:color w:val="002060"/>
          <w:spacing w:val="-9"/>
        </w:rPr>
        <w:t xml:space="preserve"> </w:t>
      </w:r>
      <w:r w:rsidRPr="005559B5">
        <w:rPr>
          <w:color w:val="002060"/>
          <w:spacing w:val="-1"/>
        </w:rPr>
        <w:t>of</w:t>
      </w:r>
      <w:r w:rsidRPr="005559B5">
        <w:rPr>
          <w:color w:val="002060"/>
          <w:spacing w:val="-8"/>
        </w:rPr>
        <w:t xml:space="preserve"> </w:t>
      </w:r>
      <w:r w:rsidRPr="005559B5">
        <w:rPr>
          <w:color w:val="002060"/>
          <w:spacing w:val="-1"/>
        </w:rPr>
        <w:t>day</w:t>
      </w:r>
      <w:r w:rsidRPr="005559B5">
        <w:rPr>
          <w:color w:val="002060"/>
          <w:spacing w:val="-15"/>
        </w:rPr>
        <w:t xml:space="preserve"> </w:t>
      </w:r>
      <w:r w:rsidRPr="005559B5">
        <w:rPr>
          <w:color w:val="002060"/>
          <w:spacing w:val="-1"/>
        </w:rPr>
        <w:t>work,</w:t>
      </w:r>
      <w:r w:rsidRPr="005559B5">
        <w:rPr>
          <w:color w:val="002060"/>
          <w:spacing w:val="-10"/>
        </w:rPr>
        <w:t xml:space="preserve"> </w:t>
      </w:r>
      <w:r w:rsidRPr="005559B5">
        <w:rPr>
          <w:color w:val="002060"/>
          <w:spacing w:val="-1"/>
        </w:rPr>
        <w:t>and</w:t>
      </w:r>
      <w:r w:rsidRPr="005559B5">
        <w:rPr>
          <w:color w:val="002060"/>
          <w:spacing w:val="-13"/>
        </w:rPr>
        <w:t xml:space="preserve"> </w:t>
      </w:r>
      <w:r w:rsidRPr="005559B5">
        <w:rPr>
          <w:color w:val="002060"/>
          <w:spacing w:val="-1"/>
        </w:rPr>
        <w:t>the</w:t>
      </w:r>
      <w:r w:rsidRPr="005559B5">
        <w:rPr>
          <w:color w:val="002060"/>
          <w:spacing w:val="-9"/>
        </w:rPr>
        <w:t xml:space="preserve"> </w:t>
      </w:r>
      <w:r w:rsidRPr="005559B5">
        <w:rPr>
          <w:color w:val="002060"/>
          <w:spacing w:val="-1"/>
        </w:rPr>
        <w:t>extended</w:t>
      </w:r>
      <w:r w:rsidRPr="005559B5">
        <w:rPr>
          <w:color w:val="002060"/>
          <w:spacing w:val="-13"/>
        </w:rPr>
        <w:t xml:space="preserve"> </w:t>
      </w:r>
      <w:r w:rsidRPr="005559B5">
        <w:rPr>
          <w:color w:val="002060"/>
          <w:spacing w:val="-1"/>
        </w:rPr>
        <w:t>total</w:t>
      </w:r>
      <w:r w:rsidRPr="005559B5">
        <w:rPr>
          <w:color w:val="002060"/>
          <w:spacing w:val="-12"/>
        </w:rPr>
        <w:t xml:space="preserve"> </w:t>
      </w:r>
      <w:r w:rsidRPr="005559B5">
        <w:rPr>
          <w:color w:val="002060"/>
          <w:spacing w:val="-1"/>
        </w:rPr>
        <w:t>for</w:t>
      </w:r>
      <w:r w:rsidRPr="005559B5">
        <w:rPr>
          <w:color w:val="002060"/>
          <w:spacing w:val="-12"/>
        </w:rPr>
        <w:t xml:space="preserve"> </w:t>
      </w:r>
      <w:r w:rsidRPr="005559B5">
        <w:rPr>
          <w:color w:val="002060"/>
          <w:spacing w:val="-1"/>
        </w:rPr>
        <w:t>day</w:t>
      </w:r>
      <w:r w:rsidRPr="005559B5">
        <w:rPr>
          <w:color w:val="002060"/>
          <w:spacing w:val="-9"/>
        </w:rPr>
        <w:t xml:space="preserve"> </w:t>
      </w:r>
      <w:r w:rsidRPr="005559B5">
        <w:rPr>
          <w:color w:val="002060"/>
          <w:spacing w:val="-1"/>
        </w:rPr>
        <w:t>work</w:t>
      </w:r>
      <w:r w:rsidRPr="005559B5">
        <w:rPr>
          <w:color w:val="002060"/>
          <w:spacing w:val="-10"/>
        </w:rPr>
        <w:t xml:space="preserve"> </w:t>
      </w:r>
      <w:r w:rsidRPr="005559B5">
        <w:rPr>
          <w:color w:val="002060"/>
          <w:spacing w:val="-1"/>
        </w:rPr>
        <w:t>shall,</w:t>
      </w:r>
      <w:r w:rsidRPr="005559B5">
        <w:rPr>
          <w:color w:val="002060"/>
          <w:spacing w:val="-9"/>
        </w:rPr>
        <w:t xml:space="preserve"> </w:t>
      </w:r>
      <w:r w:rsidRPr="005559B5">
        <w:rPr>
          <w:color w:val="002060"/>
          <w:spacing w:val="-1"/>
        </w:rPr>
        <w:t>be</w:t>
      </w:r>
      <w:r w:rsidRPr="005559B5">
        <w:rPr>
          <w:color w:val="002060"/>
          <w:spacing w:val="-12"/>
        </w:rPr>
        <w:t xml:space="preserve"> </w:t>
      </w:r>
      <w:r w:rsidRPr="005559B5">
        <w:rPr>
          <w:color w:val="002060"/>
          <w:spacing w:val="-1"/>
        </w:rPr>
        <w:t>carried</w:t>
      </w:r>
      <w:r w:rsidRPr="005559B5">
        <w:rPr>
          <w:color w:val="002060"/>
          <w:spacing w:val="-13"/>
        </w:rPr>
        <w:t xml:space="preserve"> </w:t>
      </w:r>
      <w:r w:rsidRPr="005559B5">
        <w:rPr>
          <w:color w:val="002060"/>
          <w:spacing w:val="-1"/>
        </w:rPr>
        <w:t>forward</w:t>
      </w:r>
      <w:r w:rsidRPr="005559B5">
        <w:rPr>
          <w:color w:val="002060"/>
          <w:spacing w:val="-10"/>
        </w:rPr>
        <w:t xml:space="preserve"> </w:t>
      </w:r>
      <w:r w:rsidRPr="005559B5">
        <w:rPr>
          <w:color w:val="002060"/>
          <w:spacing w:val="-1"/>
        </w:rPr>
        <w:t>as</w:t>
      </w:r>
      <w:r w:rsidRPr="005559B5">
        <w:rPr>
          <w:color w:val="002060"/>
          <w:spacing w:val="-9"/>
        </w:rPr>
        <w:t xml:space="preserve"> </w:t>
      </w:r>
      <w:r w:rsidRPr="005559B5">
        <w:rPr>
          <w:color w:val="002060"/>
          <w:spacing w:val="-1"/>
        </w:rPr>
        <w:t>a</w:t>
      </w:r>
      <w:r w:rsidRPr="005559B5">
        <w:rPr>
          <w:color w:val="002060"/>
          <w:spacing w:val="-59"/>
        </w:rPr>
        <w:t xml:space="preserve"> </w:t>
      </w:r>
      <w:r w:rsidRPr="005559B5" w:rsidR="00624D44">
        <w:rPr>
          <w:color w:val="002060"/>
          <w:spacing w:val="-59"/>
        </w:rPr>
        <w:t xml:space="preserve">  </w:t>
      </w:r>
      <w:r w:rsidRPr="005559B5">
        <w:rPr>
          <w:color w:val="002060"/>
          <w:spacing w:val="-3"/>
        </w:rPr>
        <w:t>Provisional</w:t>
      </w:r>
      <w:r w:rsidRPr="005559B5">
        <w:rPr>
          <w:color w:val="002060"/>
          <w:spacing w:val="-15"/>
        </w:rPr>
        <w:t xml:space="preserve"> </w:t>
      </w:r>
      <w:r w:rsidRPr="005559B5">
        <w:rPr>
          <w:color w:val="002060"/>
          <w:spacing w:val="-3"/>
        </w:rPr>
        <w:t>Sum</w:t>
      </w:r>
      <w:r w:rsidRPr="005559B5">
        <w:rPr>
          <w:color w:val="002060"/>
          <w:spacing w:val="-13"/>
        </w:rPr>
        <w:t xml:space="preserve"> </w:t>
      </w:r>
      <w:r w:rsidRPr="005559B5">
        <w:rPr>
          <w:color w:val="002060"/>
          <w:spacing w:val="-3"/>
        </w:rPr>
        <w:t>to</w:t>
      </w:r>
      <w:r w:rsidRPr="005559B5">
        <w:rPr>
          <w:color w:val="002060"/>
          <w:spacing w:val="-14"/>
        </w:rPr>
        <w:t xml:space="preserve"> </w:t>
      </w:r>
      <w:r w:rsidRPr="005559B5">
        <w:rPr>
          <w:color w:val="002060"/>
          <w:spacing w:val="-3"/>
        </w:rPr>
        <w:t>the</w:t>
      </w:r>
      <w:r w:rsidRPr="005559B5">
        <w:rPr>
          <w:color w:val="002060"/>
          <w:spacing w:val="-12"/>
        </w:rPr>
        <w:t xml:space="preserve"> </w:t>
      </w:r>
      <w:r w:rsidRPr="005559B5">
        <w:rPr>
          <w:color w:val="002060"/>
          <w:spacing w:val="-3"/>
        </w:rPr>
        <w:t>Summary</w:t>
      </w:r>
      <w:r w:rsidRPr="005559B5">
        <w:rPr>
          <w:color w:val="002060"/>
          <w:spacing w:val="-16"/>
        </w:rPr>
        <w:t xml:space="preserve"> </w:t>
      </w:r>
      <w:r w:rsidRPr="005559B5">
        <w:rPr>
          <w:color w:val="002060"/>
          <w:spacing w:val="-3"/>
        </w:rPr>
        <w:t>Total</w:t>
      </w:r>
      <w:r w:rsidRPr="005559B5">
        <w:rPr>
          <w:color w:val="002060"/>
          <w:spacing w:val="-15"/>
        </w:rPr>
        <w:t xml:space="preserve"> </w:t>
      </w:r>
      <w:r w:rsidRPr="005559B5">
        <w:rPr>
          <w:color w:val="002060"/>
          <w:spacing w:val="-3"/>
        </w:rPr>
        <w:t>Bid</w:t>
      </w:r>
      <w:r w:rsidRPr="005559B5">
        <w:rPr>
          <w:color w:val="002060"/>
          <w:spacing w:val="-14"/>
        </w:rPr>
        <w:t xml:space="preserve"> </w:t>
      </w:r>
      <w:r w:rsidRPr="005559B5">
        <w:rPr>
          <w:color w:val="002060"/>
          <w:spacing w:val="-3"/>
        </w:rPr>
        <w:t>Amount.</w:t>
      </w:r>
      <w:r w:rsidRPr="005559B5">
        <w:rPr>
          <w:color w:val="002060"/>
          <w:spacing w:val="-13"/>
        </w:rPr>
        <w:t xml:space="preserve"> </w:t>
      </w:r>
      <w:r w:rsidRPr="005559B5">
        <w:rPr>
          <w:color w:val="002060"/>
          <w:spacing w:val="-3"/>
        </w:rPr>
        <w:t>Unless</w:t>
      </w:r>
      <w:r w:rsidRPr="005559B5">
        <w:rPr>
          <w:color w:val="002060"/>
          <w:spacing w:val="-14"/>
        </w:rPr>
        <w:t xml:space="preserve"> </w:t>
      </w:r>
      <w:r w:rsidRPr="005559B5">
        <w:rPr>
          <w:color w:val="002060"/>
          <w:spacing w:val="-3"/>
        </w:rPr>
        <w:t>otherwise</w:t>
      </w:r>
      <w:r w:rsidRPr="005559B5">
        <w:rPr>
          <w:color w:val="002060"/>
          <w:spacing w:val="-14"/>
        </w:rPr>
        <w:t xml:space="preserve"> </w:t>
      </w:r>
      <w:r w:rsidRPr="005559B5">
        <w:rPr>
          <w:color w:val="002060"/>
          <w:spacing w:val="-2"/>
        </w:rPr>
        <w:t>adjusted,</w:t>
      </w:r>
      <w:r w:rsidRPr="005559B5">
        <w:rPr>
          <w:color w:val="002060"/>
          <w:spacing w:val="-13"/>
        </w:rPr>
        <w:t xml:space="preserve"> </w:t>
      </w:r>
      <w:r w:rsidRPr="005559B5">
        <w:rPr>
          <w:color w:val="002060"/>
          <w:spacing w:val="-2"/>
        </w:rPr>
        <w:t>payments</w:t>
      </w:r>
      <w:r w:rsidRPr="005559B5">
        <w:rPr>
          <w:color w:val="002060"/>
          <w:spacing w:val="-16"/>
        </w:rPr>
        <w:t xml:space="preserve"> </w:t>
      </w:r>
      <w:r w:rsidRPr="005559B5">
        <w:rPr>
          <w:color w:val="002060"/>
          <w:spacing w:val="-2"/>
        </w:rPr>
        <w:t>for</w:t>
      </w:r>
      <w:r w:rsidRPr="005559B5">
        <w:rPr>
          <w:color w:val="002060"/>
          <w:spacing w:val="-13"/>
        </w:rPr>
        <w:t xml:space="preserve"> </w:t>
      </w:r>
      <w:r w:rsidRPr="005559B5">
        <w:rPr>
          <w:color w:val="002060"/>
          <w:spacing w:val="-2"/>
        </w:rPr>
        <w:t>day</w:t>
      </w:r>
      <w:r w:rsidRPr="005559B5">
        <w:rPr>
          <w:color w:val="002060"/>
          <w:spacing w:val="-59"/>
        </w:rPr>
        <w:t xml:space="preserve"> </w:t>
      </w:r>
      <w:r w:rsidRPr="005559B5" w:rsidR="00624D44">
        <w:rPr>
          <w:color w:val="002060"/>
          <w:spacing w:val="-59"/>
        </w:rPr>
        <w:t xml:space="preserve">   </w:t>
      </w:r>
      <w:r w:rsidRPr="005559B5">
        <w:rPr>
          <w:color w:val="002060"/>
        </w:rPr>
        <w:t>work</w:t>
      </w:r>
      <w:r w:rsidRPr="005559B5">
        <w:rPr>
          <w:color w:val="002060"/>
          <w:spacing w:val="-10"/>
        </w:rPr>
        <w:t xml:space="preserve"> </w:t>
      </w:r>
      <w:r w:rsidRPr="005559B5">
        <w:rPr>
          <w:color w:val="002060"/>
        </w:rPr>
        <w:t>shall</w:t>
      </w:r>
      <w:r w:rsidRPr="005559B5">
        <w:rPr>
          <w:color w:val="002060"/>
          <w:spacing w:val="-11"/>
        </w:rPr>
        <w:t xml:space="preserve"> </w:t>
      </w:r>
      <w:r w:rsidRPr="005559B5">
        <w:rPr>
          <w:color w:val="002060"/>
        </w:rPr>
        <w:t>be</w:t>
      </w:r>
      <w:r w:rsidRPr="005559B5">
        <w:rPr>
          <w:color w:val="002060"/>
          <w:spacing w:val="-10"/>
        </w:rPr>
        <w:t xml:space="preserve"> </w:t>
      </w:r>
      <w:r w:rsidRPr="005559B5">
        <w:rPr>
          <w:color w:val="002060"/>
        </w:rPr>
        <w:t>subject</w:t>
      </w:r>
      <w:r w:rsidRPr="005559B5">
        <w:rPr>
          <w:color w:val="002060"/>
          <w:spacing w:val="-10"/>
        </w:rPr>
        <w:t xml:space="preserve"> </w:t>
      </w:r>
      <w:r w:rsidRPr="005559B5">
        <w:rPr>
          <w:color w:val="002060"/>
        </w:rPr>
        <w:t>to</w:t>
      </w:r>
      <w:r w:rsidRPr="005559B5">
        <w:rPr>
          <w:color w:val="002060"/>
          <w:spacing w:val="-11"/>
        </w:rPr>
        <w:t xml:space="preserve"> </w:t>
      </w:r>
      <w:r w:rsidRPr="005559B5">
        <w:rPr>
          <w:color w:val="002060"/>
        </w:rPr>
        <w:t>price</w:t>
      </w:r>
      <w:r w:rsidRPr="005559B5">
        <w:rPr>
          <w:color w:val="002060"/>
          <w:spacing w:val="-11"/>
        </w:rPr>
        <w:t xml:space="preserve"> </w:t>
      </w:r>
      <w:r w:rsidRPr="005559B5">
        <w:rPr>
          <w:color w:val="002060"/>
        </w:rPr>
        <w:t>adjustment</w:t>
      </w:r>
      <w:r w:rsidRPr="005559B5">
        <w:rPr>
          <w:color w:val="002060"/>
          <w:spacing w:val="-8"/>
        </w:rPr>
        <w:t xml:space="preserve"> </w:t>
      </w:r>
      <w:r w:rsidRPr="005559B5">
        <w:rPr>
          <w:color w:val="002060"/>
        </w:rPr>
        <w:t>in</w:t>
      </w:r>
      <w:r w:rsidRPr="005559B5">
        <w:rPr>
          <w:color w:val="002060"/>
          <w:spacing w:val="-10"/>
        </w:rPr>
        <w:t xml:space="preserve"> </w:t>
      </w:r>
      <w:r w:rsidRPr="005559B5">
        <w:rPr>
          <w:color w:val="002060"/>
        </w:rPr>
        <w:t>accordance</w:t>
      </w:r>
      <w:r w:rsidRPr="005559B5">
        <w:rPr>
          <w:color w:val="002060"/>
          <w:spacing w:val="-9"/>
        </w:rPr>
        <w:t xml:space="preserve"> </w:t>
      </w:r>
      <w:r w:rsidRPr="005559B5">
        <w:rPr>
          <w:color w:val="002060"/>
        </w:rPr>
        <w:t>with</w:t>
      </w:r>
      <w:r w:rsidRPr="005559B5">
        <w:rPr>
          <w:color w:val="002060"/>
          <w:spacing w:val="-11"/>
        </w:rPr>
        <w:t xml:space="preserve"> </w:t>
      </w:r>
      <w:r w:rsidRPr="005559B5">
        <w:rPr>
          <w:color w:val="002060"/>
        </w:rPr>
        <w:t>the</w:t>
      </w:r>
      <w:r w:rsidRPr="005559B5">
        <w:rPr>
          <w:color w:val="002060"/>
          <w:spacing w:val="-9"/>
        </w:rPr>
        <w:t xml:space="preserve"> </w:t>
      </w:r>
      <w:r w:rsidRPr="005559B5">
        <w:rPr>
          <w:color w:val="002060"/>
        </w:rPr>
        <w:t>provisions</w:t>
      </w:r>
      <w:r w:rsidRPr="005559B5">
        <w:rPr>
          <w:color w:val="002060"/>
          <w:spacing w:val="-9"/>
        </w:rPr>
        <w:t xml:space="preserve"> </w:t>
      </w:r>
      <w:r w:rsidRPr="005559B5">
        <w:rPr>
          <w:color w:val="002060"/>
        </w:rPr>
        <w:t>in</w:t>
      </w:r>
      <w:r w:rsidRPr="005559B5">
        <w:rPr>
          <w:color w:val="002060"/>
          <w:spacing w:val="-10"/>
        </w:rPr>
        <w:t xml:space="preserve"> </w:t>
      </w:r>
      <w:r w:rsidRPr="005559B5">
        <w:rPr>
          <w:color w:val="002060"/>
        </w:rPr>
        <w:t>the</w:t>
      </w:r>
      <w:r w:rsidRPr="005559B5">
        <w:rPr>
          <w:color w:val="002060"/>
          <w:spacing w:val="-9"/>
        </w:rPr>
        <w:t xml:space="preserve"> </w:t>
      </w:r>
      <w:r w:rsidRPr="005559B5">
        <w:rPr>
          <w:color w:val="002060"/>
        </w:rPr>
        <w:t>Conditions</w:t>
      </w:r>
      <w:r w:rsidRPr="005559B5">
        <w:rPr>
          <w:color w:val="002060"/>
          <w:spacing w:val="-9"/>
        </w:rPr>
        <w:t xml:space="preserve"> </w:t>
      </w:r>
      <w:r w:rsidRPr="005559B5">
        <w:rPr>
          <w:color w:val="002060"/>
        </w:rPr>
        <w:t>of</w:t>
      </w:r>
      <w:r w:rsidRPr="005559B5">
        <w:rPr>
          <w:color w:val="002060"/>
          <w:spacing w:val="-59"/>
        </w:rPr>
        <w:t xml:space="preserve"> </w:t>
      </w:r>
      <w:r w:rsidRPr="005559B5" w:rsidR="00624D44">
        <w:rPr>
          <w:color w:val="002060"/>
          <w:spacing w:val="-59"/>
        </w:rPr>
        <w:t xml:space="preserve">  </w:t>
      </w:r>
      <w:r w:rsidRPr="005559B5">
        <w:rPr>
          <w:color w:val="002060"/>
        </w:rPr>
        <w:t>Contract.</w:t>
      </w:r>
    </w:p>
    <w:p w:rsidRPr="005559B5" w:rsidR="00A53B14" w:rsidP="00FF6E1D" w:rsidRDefault="0092076E" w14:paraId="4085A236" w14:textId="77777777">
      <w:pPr>
        <w:numPr>
          <w:ilvl w:val="0"/>
          <w:numId w:val="70"/>
        </w:numPr>
        <w:tabs>
          <w:tab w:val="left" w:pos="1103"/>
        </w:tabs>
        <w:spacing w:before="131"/>
        <w:ind w:left="1102" w:hanging="263"/>
        <w:rPr>
          <w:rFonts w:ascii="Arial"/>
          <w:b/>
          <w:color w:val="002060"/>
        </w:rPr>
      </w:pPr>
      <w:r w:rsidRPr="005559B5">
        <w:rPr>
          <w:rFonts w:ascii="Arial"/>
          <w:b/>
          <w:color w:val="002060"/>
          <w:spacing w:val="-2"/>
        </w:rPr>
        <w:t>Day</w:t>
      </w:r>
      <w:r w:rsidRPr="005559B5">
        <w:rPr>
          <w:rFonts w:ascii="Arial"/>
          <w:b/>
          <w:color w:val="002060"/>
          <w:spacing w:val="-13"/>
        </w:rPr>
        <w:t xml:space="preserve"> </w:t>
      </w:r>
      <w:r w:rsidRPr="005559B5">
        <w:rPr>
          <w:rFonts w:ascii="Arial"/>
          <w:b/>
          <w:color w:val="002060"/>
          <w:spacing w:val="-2"/>
        </w:rPr>
        <w:t>work</w:t>
      </w:r>
      <w:r w:rsidRPr="005559B5">
        <w:rPr>
          <w:rFonts w:ascii="Arial"/>
          <w:b/>
          <w:color w:val="002060"/>
          <w:spacing w:val="-8"/>
        </w:rPr>
        <w:t xml:space="preserve"> </w:t>
      </w:r>
      <w:r w:rsidRPr="005559B5">
        <w:rPr>
          <w:rFonts w:ascii="Arial"/>
          <w:b/>
          <w:color w:val="002060"/>
          <w:spacing w:val="-2"/>
        </w:rPr>
        <w:t>Labor</w:t>
      </w:r>
    </w:p>
    <w:p w:rsidRPr="005559B5" w:rsidR="00A53B14" w:rsidP="00FF6E1D" w:rsidRDefault="0092076E" w14:paraId="61ACB833" w14:textId="77777777">
      <w:pPr>
        <w:pStyle w:val="ListParagraph"/>
        <w:numPr>
          <w:ilvl w:val="0"/>
          <w:numId w:val="69"/>
        </w:numPr>
        <w:tabs>
          <w:tab w:val="left" w:pos="1112"/>
        </w:tabs>
        <w:spacing w:before="128" w:line="240" w:lineRule="auto"/>
        <w:ind w:right="1431"/>
        <w:jc w:val="both"/>
        <w:rPr>
          <w:color w:val="002060"/>
        </w:rPr>
      </w:pPr>
      <w:r w:rsidRPr="005559B5">
        <w:rPr>
          <w:color w:val="002060"/>
          <w:spacing w:val="-1"/>
        </w:rPr>
        <w:t>In</w:t>
      </w:r>
      <w:r w:rsidRPr="005559B5">
        <w:rPr>
          <w:color w:val="002060"/>
          <w:spacing w:val="-15"/>
        </w:rPr>
        <w:t xml:space="preserve"> </w:t>
      </w:r>
      <w:r w:rsidRPr="005559B5">
        <w:rPr>
          <w:color w:val="002060"/>
          <w:spacing w:val="-1"/>
        </w:rPr>
        <w:t>calculating</w:t>
      </w:r>
      <w:r w:rsidRPr="005559B5">
        <w:rPr>
          <w:color w:val="002060"/>
          <w:spacing w:val="-10"/>
        </w:rPr>
        <w:t xml:space="preserve"> </w:t>
      </w:r>
      <w:r w:rsidRPr="005559B5">
        <w:rPr>
          <w:color w:val="002060"/>
          <w:spacing w:val="-1"/>
        </w:rPr>
        <w:t>payments</w:t>
      </w:r>
      <w:r w:rsidRPr="005559B5">
        <w:rPr>
          <w:color w:val="002060"/>
          <w:spacing w:val="-14"/>
        </w:rPr>
        <w:t xml:space="preserve"> </w:t>
      </w:r>
      <w:r w:rsidRPr="005559B5">
        <w:rPr>
          <w:color w:val="002060"/>
          <w:spacing w:val="-1"/>
        </w:rPr>
        <w:t>due</w:t>
      </w:r>
      <w:r w:rsidRPr="005559B5">
        <w:rPr>
          <w:color w:val="002060"/>
          <w:spacing w:val="-13"/>
        </w:rPr>
        <w:t xml:space="preserve"> </w:t>
      </w:r>
      <w:r w:rsidRPr="005559B5">
        <w:rPr>
          <w:color w:val="002060"/>
          <w:spacing w:val="-1"/>
        </w:rPr>
        <w:t>to</w:t>
      </w:r>
      <w:r w:rsidRPr="005559B5">
        <w:rPr>
          <w:color w:val="002060"/>
          <w:spacing w:val="-14"/>
        </w:rPr>
        <w:t xml:space="preserve"> </w:t>
      </w:r>
      <w:r w:rsidRPr="005559B5">
        <w:rPr>
          <w:color w:val="002060"/>
          <w:spacing w:val="-1"/>
        </w:rPr>
        <w:t>the</w:t>
      </w:r>
      <w:r w:rsidRPr="005559B5">
        <w:rPr>
          <w:color w:val="002060"/>
          <w:spacing w:val="-12"/>
        </w:rPr>
        <w:t xml:space="preserve"> </w:t>
      </w:r>
      <w:r w:rsidRPr="005559B5">
        <w:rPr>
          <w:color w:val="002060"/>
          <w:spacing w:val="-1"/>
        </w:rPr>
        <w:t>Contractor</w:t>
      </w:r>
      <w:r w:rsidRPr="005559B5">
        <w:rPr>
          <w:color w:val="002060"/>
          <w:spacing w:val="-14"/>
        </w:rPr>
        <w:t xml:space="preserve"> </w:t>
      </w:r>
      <w:r w:rsidRPr="005559B5">
        <w:rPr>
          <w:color w:val="002060"/>
        </w:rPr>
        <w:t>for</w:t>
      </w:r>
      <w:r w:rsidRPr="005559B5">
        <w:rPr>
          <w:color w:val="002060"/>
          <w:spacing w:val="-13"/>
        </w:rPr>
        <w:t xml:space="preserve"> </w:t>
      </w:r>
      <w:r w:rsidRPr="005559B5">
        <w:rPr>
          <w:color w:val="002060"/>
        </w:rPr>
        <w:t>the</w:t>
      </w:r>
      <w:r w:rsidRPr="005559B5">
        <w:rPr>
          <w:color w:val="002060"/>
          <w:spacing w:val="-12"/>
        </w:rPr>
        <w:t xml:space="preserve"> </w:t>
      </w:r>
      <w:r w:rsidRPr="005559B5">
        <w:rPr>
          <w:color w:val="002060"/>
        </w:rPr>
        <w:t>execution</w:t>
      </w:r>
      <w:r w:rsidRPr="005559B5">
        <w:rPr>
          <w:color w:val="002060"/>
          <w:spacing w:val="-14"/>
        </w:rPr>
        <w:t xml:space="preserve"> </w:t>
      </w:r>
      <w:r w:rsidRPr="005559B5">
        <w:rPr>
          <w:color w:val="002060"/>
        </w:rPr>
        <w:t>of</w:t>
      </w:r>
      <w:r w:rsidRPr="005559B5">
        <w:rPr>
          <w:color w:val="002060"/>
          <w:spacing w:val="-12"/>
        </w:rPr>
        <w:t xml:space="preserve"> </w:t>
      </w:r>
      <w:r w:rsidRPr="005559B5">
        <w:rPr>
          <w:color w:val="002060"/>
        </w:rPr>
        <w:t>day</w:t>
      </w:r>
      <w:r w:rsidRPr="005559B5">
        <w:rPr>
          <w:color w:val="002060"/>
          <w:spacing w:val="-14"/>
        </w:rPr>
        <w:t xml:space="preserve"> </w:t>
      </w:r>
      <w:r w:rsidRPr="005559B5">
        <w:rPr>
          <w:color w:val="002060"/>
        </w:rPr>
        <w:t>works,</w:t>
      </w:r>
      <w:r w:rsidRPr="005559B5">
        <w:rPr>
          <w:color w:val="002060"/>
          <w:spacing w:val="-13"/>
        </w:rPr>
        <w:t xml:space="preserve"> </w:t>
      </w:r>
      <w:r w:rsidRPr="005559B5">
        <w:rPr>
          <w:color w:val="002060"/>
        </w:rPr>
        <w:t>the</w:t>
      </w:r>
      <w:r w:rsidRPr="005559B5">
        <w:rPr>
          <w:color w:val="002060"/>
          <w:spacing w:val="-15"/>
        </w:rPr>
        <w:t xml:space="preserve"> </w:t>
      </w:r>
      <w:r w:rsidRPr="005559B5">
        <w:rPr>
          <w:color w:val="002060"/>
        </w:rPr>
        <w:t>hours</w:t>
      </w:r>
      <w:r w:rsidRPr="005559B5">
        <w:rPr>
          <w:color w:val="002060"/>
          <w:spacing w:val="-14"/>
        </w:rPr>
        <w:t xml:space="preserve"> </w:t>
      </w:r>
      <w:r w:rsidRPr="005559B5">
        <w:rPr>
          <w:color w:val="002060"/>
        </w:rPr>
        <w:t>for</w:t>
      </w:r>
      <w:r w:rsidRPr="005559B5">
        <w:rPr>
          <w:color w:val="002060"/>
          <w:spacing w:val="-13"/>
        </w:rPr>
        <w:t xml:space="preserve"> </w:t>
      </w:r>
      <w:r w:rsidRPr="005559B5">
        <w:rPr>
          <w:color w:val="002060"/>
        </w:rPr>
        <w:t>labor</w:t>
      </w:r>
      <w:r w:rsidRPr="005559B5" w:rsidR="009A55E8">
        <w:rPr>
          <w:color w:val="002060"/>
        </w:rPr>
        <w:t xml:space="preserve"> </w:t>
      </w:r>
      <w:r w:rsidRPr="005559B5">
        <w:rPr>
          <w:color w:val="002060"/>
          <w:spacing w:val="-59"/>
        </w:rPr>
        <w:t xml:space="preserve"> </w:t>
      </w:r>
      <w:r w:rsidRPr="005559B5">
        <w:rPr>
          <w:color w:val="002060"/>
        </w:rPr>
        <w:t>will</w:t>
      </w:r>
      <w:r w:rsidRPr="005559B5">
        <w:rPr>
          <w:color w:val="002060"/>
          <w:spacing w:val="-9"/>
        </w:rPr>
        <w:t xml:space="preserve"> </w:t>
      </w:r>
      <w:r w:rsidRPr="005559B5">
        <w:rPr>
          <w:color w:val="002060"/>
        </w:rPr>
        <w:t>be</w:t>
      </w:r>
      <w:r w:rsidRPr="005559B5">
        <w:rPr>
          <w:color w:val="002060"/>
          <w:spacing w:val="-8"/>
        </w:rPr>
        <w:t xml:space="preserve"> </w:t>
      </w:r>
      <w:r w:rsidRPr="005559B5">
        <w:rPr>
          <w:color w:val="002060"/>
        </w:rPr>
        <w:t>reckoned</w:t>
      </w:r>
      <w:r w:rsidRPr="005559B5">
        <w:rPr>
          <w:color w:val="002060"/>
          <w:spacing w:val="-12"/>
        </w:rPr>
        <w:t xml:space="preserve"> </w:t>
      </w:r>
      <w:r w:rsidRPr="005559B5">
        <w:rPr>
          <w:color w:val="002060"/>
        </w:rPr>
        <w:t>from</w:t>
      </w:r>
      <w:r w:rsidRPr="005559B5">
        <w:rPr>
          <w:color w:val="002060"/>
          <w:spacing w:val="-11"/>
        </w:rPr>
        <w:t xml:space="preserve"> </w:t>
      </w:r>
      <w:r w:rsidRPr="005559B5">
        <w:rPr>
          <w:color w:val="002060"/>
        </w:rPr>
        <w:t>the</w:t>
      </w:r>
      <w:r w:rsidRPr="005559B5">
        <w:rPr>
          <w:color w:val="002060"/>
          <w:spacing w:val="-10"/>
        </w:rPr>
        <w:t xml:space="preserve"> </w:t>
      </w:r>
      <w:r w:rsidRPr="005559B5">
        <w:rPr>
          <w:color w:val="002060"/>
        </w:rPr>
        <w:t>time</w:t>
      </w:r>
      <w:r w:rsidRPr="005559B5">
        <w:rPr>
          <w:color w:val="002060"/>
          <w:spacing w:val="-10"/>
        </w:rPr>
        <w:t xml:space="preserve"> </w:t>
      </w:r>
      <w:r w:rsidRPr="005559B5">
        <w:rPr>
          <w:color w:val="002060"/>
        </w:rPr>
        <w:t>of</w:t>
      </w:r>
      <w:r w:rsidRPr="005559B5">
        <w:rPr>
          <w:color w:val="002060"/>
          <w:spacing w:val="-8"/>
        </w:rPr>
        <w:t xml:space="preserve"> </w:t>
      </w:r>
      <w:r w:rsidRPr="005559B5">
        <w:rPr>
          <w:color w:val="002060"/>
        </w:rPr>
        <w:t>arrival</w:t>
      </w:r>
      <w:r w:rsidRPr="005559B5">
        <w:rPr>
          <w:color w:val="002060"/>
          <w:spacing w:val="-9"/>
        </w:rPr>
        <w:t xml:space="preserve"> </w:t>
      </w:r>
      <w:r w:rsidRPr="005559B5">
        <w:rPr>
          <w:color w:val="002060"/>
        </w:rPr>
        <w:t>of</w:t>
      </w:r>
      <w:r w:rsidRPr="005559B5">
        <w:rPr>
          <w:color w:val="002060"/>
          <w:spacing w:val="-8"/>
        </w:rPr>
        <w:t xml:space="preserve"> </w:t>
      </w:r>
      <w:r w:rsidRPr="005559B5">
        <w:rPr>
          <w:color w:val="002060"/>
        </w:rPr>
        <w:t>the</w:t>
      </w:r>
      <w:r w:rsidRPr="005559B5">
        <w:rPr>
          <w:color w:val="002060"/>
          <w:spacing w:val="-10"/>
        </w:rPr>
        <w:t xml:space="preserve"> </w:t>
      </w:r>
      <w:r w:rsidRPr="005559B5">
        <w:rPr>
          <w:color w:val="002060"/>
        </w:rPr>
        <w:t>labor</w:t>
      </w:r>
      <w:r w:rsidRPr="005559B5">
        <w:rPr>
          <w:color w:val="002060"/>
          <w:spacing w:val="-9"/>
        </w:rPr>
        <w:t xml:space="preserve"> </w:t>
      </w:r>
      <w:r w:rsidRPr="005559B5">
        <w:rPr>
          <w:color w:val="002060"/>
        </w:rPr>
        <w:t>at</w:t>
      </w:r>
      <w:r w:rsidRPr="005559B5">
        <w:rPr>
          <w:color w:val="002060"/>
          <w:spacing w:val="-11"/>
        </w:rPr>
        <w:t xml:space="preserve"> </w:t>
      </w:r>
      <w:r w:rsidRPr="005559B5">
        <w:rPr>
          <w:color w:val="002060"/>
        </w:rPr>
        <w:t>the</w:t>
      </w:r>
      <w:r w:rsidRPr="005559B5">
        <w:rPr>
          <w:color w:val="002060"/>
          <w:spacing w:val="-12"/>
        </w:rPr>
        <w:t xml:space="preserve"> </w:t>
      </w:r>
      <w:r w:rsidRPr="005559B5">
        <w:rPr>
          <w:color w:val="002060"/>
        </w:rPr>
        <w:t>job</w:t>
      </w:r>
      <w:r w:rsidRPr="005559B5">
        <w:rPr>
          <w:color w:val="002060"/>
          <w:spacing w:val="-10"/>
        </w:rPr>
        <w:t xml:space="preserve"> </w:t>
      </w:r>
      <w:r w:rsidRPr="005559B5">
        <w:rPr>
          <w:color w:val="002060"/>
        </w:rPr>
        <w:t>site</w:t>
      </w:r>
      <w:r w:rsidRPr="005559B5">
        <w:rPr>
          <w:color w:val="002060"/>
          <w:spacing w:val="-10"/>
        </w:rPr>
        <w:t xml:space="preserve"> </w:t>
      </w:r>
      <w:r w:rsidRPr="005559B5">
        <w:rPr>
          <w:color w:val="002060"/>
        </w:rPr>
        <w:t>to</w:t>
      </w:r>
      <w:r w:rsidRPr="005559B5">
        <w:rPr>
          <w:color w:val="002060"/>
          <w:spacing w:val="-9"/>
        </w:rPr>
        <w:t xml:space="preserve"> </w:t>
      </w:r>
      <w:r w:rsidRPr="005559B5">
        <w:rPr>
          <w:color w:val="002060"/>
        </w:rPr>
        <w:t>execute</w:t>
      </w:r>
      <w:r w:rsidRPr="005559B5">
        <w:rPr>
          <w:color w:val="002060"/>
          <w:spacing w:val="-10"/>
        </w:rPr>
        <w:t xml:space="preserve"> </w:t>
      </w:r>
      <w:r w:rsidRPr="005559B5">
        <w:rPr>
          <w:color w:val="002060"/>
        </w:rPr>
        <w:t>the</w:t>
      </w:r>
      <w:r w:rsidRPr="005559B5">
        <w:rPr>
          <w:color w:val="002060"/>
          <w:spacing w:val="-10"/>
        </w:rPr>
        <w:t xml:space="preserve"> </w:t>
      </w:r>
      <w:r w:rsidRPr="005559B5">
        <w:rPr>
          <w:color w:val="002060"/>
        </w:rPr>
        <w:t>particular</w:t>
      </w:r>
      <w:r w:rsidRPr="005559B5">
        <w:rPr>
          <w:color w:val="002060"/>
          <w:spacing w:val="-9"/>
        </w:rPr>
        <w:t xml:space="preserve"> </w:t>
      </w:r>
      <w:r w:rsidRPr="005559B5">
        <w:rPr>
          <w:color w:val="002060"/>
        </w:rPr>
        <w:t>item</w:t>
      </w:r>
      <w:r w:rsidRPr="005559B5" w:rsidR="009A55E8">
        <w:rPr>
          <w:color w:val="002060"/>
        </w:rPr>
        <w:t xml:space="preserve"> </w:t>
      </w:r>
      <w:r w:rsidRPr="005559B5">
        <w:rPr>
          <w:color w:val="002060"/>
          <w:spacing w:val="-59"/>
        </w:rPr>
        <w:t xml:space="preserve"> </w:t>
      </w:r>
      <w:r w:rsidRPr="005559B5">
        <w:rPr>
          <w:color w:val="002060"/>
          <w:spacing w:val="-3"/>
        </w:rPr>
        <w:t>of</w:t>
      </w:r>
      <w:r w:rsidRPr="005559B5">
        <w:rPr>
          <w:color w:val="002060"/>
          <w:spacing w:val="-8"/>
        </w:rPr>
        <w:t xml:space="preserve"> </w:t>
      </w:r>
      <w:r w:rsidRPr="005559B5">
        <w:rPr>
          <w:color w:val="002060"/>
          <w:spacing w:val="-3"/>
        </w:rPr>
        <w:t>day</w:t>
      </w:r>
      <w:r w:rsidRPr="005559B5">
        <w:rPr>
          <w:color w:val="002060"/>
          <w:spacing w:val="-11"/>
        </w:rPr>
        <w:t xml:space="preserve"> </w:t>
      </w:r>
      <w:r w:rsidRPr="005559B5">
        <w:rPr>
          <w:color w:val="002060"/>
          <w:spacing w:val="-3"/>
        </w:rPr>
        <w:t>work</w:t>
      </w:r>
      <w:r w:rsidRPr="005559B5">
        <w:rPr>
          <w:color w:val="002060"/>
          <w:spacing w:val="-11"/>
        </w:rPr>
        <w:t xml:space="preserve"> </w:t>
      </w:r>
      <w:r w:rsidRPr="005559B5">
        <w:rPr>
          <w:color w:val="002060"/>
          <w:spacing w:val="-3"/>
        </w:rPr>
        <w:t>to</w:t>
      </w:r>
      <w:r w:rsidRPr="005559B5">
        <w:rPr>
          <w:color w:val="002060"/>
          <w:spacing w:val="-14"/>
        </w:rPr>
        <w:t xml:space="preserve"> </w:t>
      </w:r>
      <w:r w:rsidRPr="005559B5">
        <w:rPr>
          <w:color w:val="002060"/>
          <w:spacing w:val="-3"/>
        </w:rPr>
        <w:t>the</w:t>
      </w:r>
      <w:r w:rsidRPr="005559B5">
        <w:rPr>
          <w:color w:val="002060"/>
          <w:spacing w:val="-14"/>
        </w:rPr>
        <w:t xml:space="preserve"> </w:t>
      </w:r>
      <w:r w:rsidRPr="005559B5">
        <w:rPr>
          <w:color w:val="002060"/>
          <w:spacing w:val="-3"/>
        </w:rPr>
        <w:t>time</w:t>
      </w:r>
      <w:r w:rsidRPr="005559B5">
        <w:rPr>
          <w:color w:val="002060"/>
          <w:spacing w:val="-9"/>
        </w:rPr>
        <w:t xml:space="preserve"> </w:t>
      </w:r>
      <w:r w:rsidRPr="005559B5">
        <w:rPr>
          <w:color w:val="002060"/>
          <w:spacing w:val="-3"/>
        </w:rPr>
        <w:t>of</w:t>
      </w:r>
      <w:r w:rsidRPr="005559B5">
        <w:rPr>
          <w:color w:val="002060"/>
          <w:spacing w:val="-13"/>
        </w:rPr>
        <w:t xml:space="preserve"> </w:t>
      </w:r>
      <w:r w:rsidRPr="005559B5">
        <w:rPr>
          <w:color w:val="002060"/>
          <w:spacing w:val="-3"/>
        </w:rPr>
        <w:t>departure</w:t>
      </w:r>
      <w:r w:rsidRPr="005559B5">
        <w:rPr>
          <w:color w:val="002060"/>
          <w:spacing w:val="-12"/>
        </w:rPr>
        <w:t xml:space="preserve"> </w:t>
      </w:r>
      <w:r w:rsidRPr="005559B5">
        <w:rPr>
          <w:color w:val="002060"/>
          <w:spacing w:val="-3"/>
        </w:rPr>
        <w:t>from</w:t>
      </w:r>
      <w:r w:rsidRPr="005559B5">
        <w:rPr>
          <w:color w:val="002060"/>
          <w:spacing w:val="-10"/>
        </w:rPr>
        <w:t xml:space="preserve"> </w:t>
      </w:r>
      <w:r w:rsidRPr="005559B5">
        <w:rPr>
          <w:color w:val="002060"/>
          <w:spacing w:val="-3"/>
        </w:rPr>
        <w:t>the</w:t>
      </w:r>
      <w:r w:rsidRPr="005559B5">
        <w:rPr>
          <w:color w:val="002060"/>
          <w:spacing w:val="-11"/>
        </w:rPr>
        <w:t xml:space="preserve"> </w:t>
      </w:r>
      <w:r w:rsidRPr="005559B5">
        <w:rPr>
          <w:color w:val="002060"/>
          <w:spacing w:val="-3"/>
        </w:rPr>
        <w:t>job</w:t>
      </w:r>
      <w:r w:rsidRPr="005559B5">
        <w:rPr>
          <w:color w:val="002060"/>
          <w:spacing w:val="-11"/>
        </w:rPr>
        <w:t xml:space="preserve"> </w:t>
      </w:r>
      <w:r w:rsidRPr="005559B5">
        <w:rPr>
          <w:color w:val="002060"/>
          <w:spacing w:val="-2"/>
        </w:rPr>
        <w:t>site,</w:t>
      </w:r>
      <w:r w:rsidRPr="005559B5">
        <w:rPr>
          <w:color w:val="002060"/>
          <w:spacing w:val="-10"/>
        </w:rPr>
        <w:t xml:space="preserve"> </w:t>
      </w:r>
      <w:r w:rsidRPr="005559B5">
        <w:rPr>
          <w:color w:val="002060"/>
          <w:spacing w:val="-2"/>
        </w:rPr>
        <w:t>but</w:t>
      </w:r>
      <w:r w:rsidRPr="005559B5">
        <w:rPr>
          <w:color w:val="002060"/>
          <w:spacing w:val="-10"/>
        </w:rPr>
        <w:t xml:space="preserve"> </w:t>
      </w:r>
      <w:r w:rsidRPr="005559B5">
        <w:rPr>
          <w:color w:val="002060"/>
          <w:spacing w:val="-2"/>
        </w:rPr>
        <w:t>excluding</w:t>
      </w:r>
      <w:r w:rsidRPr="005559B5">
        <w:rPr>
          <w:color w:val="002060"/>
          <w:spacing w:val="-12"/>
        </w:rPr>
        <w:t xml:space="preserve"> </w:t>
      </w:r>
      <w:r w:rsidRPr="005559B5">
        <w:rPr>
          <w:color w:val="002060"/>
          <w:spacing w:val="-2"/>
        </w:rPr>
        <w:t>meal</w:t>
      </w:r>
      <w:r w:rsidRPr="005559B5">
        <w:rPr>
          <w:color w:val="002060"/>
          <w:spacing w:val="-12"/>
        </w:rPr>
        <w:t xml:space="preserve"> </w:t>
      </w:r>
      <w:r w:rsidRPr="005559B5">
        <w:rPr>
          <w:color w:val="002060"/>
          <w:spacing w:val="-2"/>
        </w:rPr>
        <w:t>breaks</w:t>
      </w:r>
      <w:r w:rsidRPr="005559B5">
        <w:rPr>
          <w:color w:val="002060"/>
          <w:spacing w:val="-11"/>
        </w:rPr>
        <w:t xml:space="preserve"> </w:t>
      </w:r>
      <w:r w:rsidRPr="005559B5">
        <w:rPr>
          <w:color w:val="002060"/>
          <w:spacing w:val="-2"/>
        </w:rPr>
        <w:t>and</w:t>
      </w:r>
      <w:r w:rsidRPr="005559B5">
        <w:rPr>
          <w:color w:val="002060"/>
          <w:spacing w:val="-14"/>
        </w:rPr>
        <w:t xml:space="preserve"> </w:t>
      </w:r>
      <w:r w:rsidRPr="005559B5">
        <w:rPr>
          <w:color w:val="002060"/>
          <w:spacing w:val="-2"/>
        </w:rPr>
        <w:t>rest</w:t>
      </w:r>
      <w:r w:rsidRPr="005559B5">
        <w:rPr>
          <w:color w:val="002060"/>
          <w:spacing w:val="-10"/>
        </w:rPr>
        <w:t xml:space="preserve"> </w:t>
      </w:r>
      <w:r w:rsidRPr="005559B5">
        <w:rPr>
          <w:color w:val="002060"/>
          <w:spacing w:val="-2"/>
        </w:rPr>
        <w:t>periods.</w:t>
      </w:r>
      <w:r w:rsidRPr="005559B5" w:rsidR="009A55E8">
        <w:rPr>
          <w:color w:val="002060"/>
          <w:spacing w:val="-2"/>
        </w:rPr>
        <w:t xml:space="preserve"> </w:t>
      </w:r>
      <w:r w:rsidRPr="005559B5">
        <w:rPr>
          <w:color w:val="002060"/>
          <w:spacing w:val="-59"/>
        </w:rPr>
        <w:t xml:space="preserve"> </w:t>
      </w:r>
      <w:r w:rsidRPr="005559B5">
        <w:rPr>
          <w:color w:val="002060"/>
        </w:rPr>
        <w:t>Only the time of classes of labor directly doing work ordered by the Project Manager and are</w:t>
      </w:r>
      <w:r w:rsidRPr="005559B5">
        <w:rPr>
          <w:color w:val="002060"/>
          <w:spacing w:val="1"/>
        </w:rPr>
        <w:t xml:space="preserve"> </w:t>
      </w:r>
      <w:r w:rsidRPr="005559B5">
        <w:rPr>
          <w:color w:val="002060"/>
          <w:spacing w:val="-1"/>
        </w:rPr>
        <w:t>competent</w:t>
      </w:r>
      <w:r w:rsidRPr="005559B5">
        <w:rPr>
          <w:color w:val="002060"/>
          <w:spacing w:val="-14"/>
        </w:rPr>
        <w:t xml:space="preserve"> </w:t>
      </w:r>
      <w:r w:rsidRPr="005559B5">
        <w:rPr>
          <w:color w:val="002060"/>
          <w:spacing w:val="-1"/>
        </w:rPr>
        <w:t>to</w:t>
      </w:r>
      <w:r w:rsidRPr="005559B5">
        <w:rPr>
          <w:color w:val="002060"/>
          <w:spacing w:val="-14"/>
        </w:rPr>
        <w:t xml:space="preserve"> </w:t>
      </w:r>
      <w:r w:rsidRPr="005559B5">
        <w:rPr>
          <w:color w:val="002060"/>
          <w:spacing w:val="-1"/>
        </w:rPr>
        <w:t>perform</w:t>
      </w:r>
      <w:r w:rsidRPr="005559B5">
        <w:rPr>
          <w:color w:val="002060"/>
          <w:spacing w:val="-12"/>
        </w:rPr>
        <w:t xml:space="preserve"> </w:t>
      </w:r>
      <w:r w:rsidRPr="005559B5">
        <w:rPr>
          <w:color w:val="002060"/>
          <w:spacing w:val="-1"/>
        </w:rPr>
        <w:t>such</w:t>
      </w:r>
      <w:r w:rsidRPr="005559B5">
        <w:rPr>
          <w:color w:val="002060"/>
          <w:spacing w:val="-13"/>
        </w:rPr>
        <w:t xml:space="preserve"> </w:t>
      </w:r>
      <w:r w:rsidRPr="005559B5">
        <w:rPr>
          <w:color w:val="002060"/>
          <w:spacing w:val="-1"/>
        </w:rPr>
        <w:t>work</w:t>
      </w:r>
      <w:r w:rsidRPr="005559B5">
        <w:rPr>
          <w:color w:val="002060"/>
          <w:spacing w:val="-10"/>
        </w:rPr>
        <w:t xml:space="preserve"> </w:t>
      </w:r>
      <w:r w:rsidRPr="005559B5">
        <w:rPr>
          <w:color w:val="002060"/>
          <w:spacing w:val="-1"/>
        </w:rPr>
        <w:t>will</w:t>
      </w:r>
      <w:r w:rsidRPr="005559B5">
        <w:rPr>
          <w:color w:val="002060"/>
          <w:spacing w:val="-11"/>
        </w:rPr>
        <w:t xml:space="preserve"> </w:t>
      </w:r>
      <w:r w:rsidRPr="005559B5">
        <w:rPr>
          <w:color w:val="002060"/>
          <w:spacing w:val="-1"/>
        </w:rPr>
        <w:t>be</w:t>
      </w:r>
      <w:r w:rsidRPr="005559B5">
        <w:rPr>
          <w:color w:val="002060"/>
          <w:spacing w:val="-15"/>
        </w:rPr>
        <w:t xml:space="preserve"> </w:t>
      </w:r>
      <w:r w:rsidRPr="005559B5">
        <w:rPr>
          <w:color w:val="002060"/>
        </w:rPr>
        <w:t>measured.</w:t>
      </w:r>
      <w:r w:rsidRPr="005559B5">
        <w:rPr>
          <w:color w:val="002060"/>
          <w:spacing w:val="-13"/>
        </w:rPr>
        <w:t xml:space="preserve"> </w:t>
      </w:r>
      <w:r w:rsidRPr="005559B5">
        <w:rPr>
          <w:color w:val="002060"/>
        </w:rPr>
        <w:t>The</w:t>
      </w:r>
      <w:r w:rsidRPr="005559B5">
        <w:rPr>
          <w:color w:val="002060"/>
          <w:spacing w:val="-14"/>
        </w:rPr>
        <w:t xml:space="preserve"> </w:t>
      </w:r>
      <w:r w:rsidRPr="005559B5">
        <w:rPr>
          <w:color w:val="002060"/>
        </w:rPr>
        <w:t>time</w:t>
      </w:r>
      <w:r w:rsidRPr="005559B5">
        <w:rPr>
          <w:color w:val="002060"/>
          <w:spacing w:val="-13"/>
        </w:rPr>
        <w:t xml:space="preserve"> </w:t>
      </w:r>
      <w:r w:rsidRPr="005559B5">
        <w:rPr>
          <w:color w:val="002060"/>
        </w:rPr>
        <w:t>of</w:t>
      </w:r>
      <w:r w:rsidRPr="005559B5">
        <w:rPr>
          <w:color w:val="002060"/>
          <w:spacing w:val="-13"/>
        </w:rPr>
        <w:t xml:space="preserve"> </w:t>
      </w:r>
      <w:r w:rsidRPr="005559B5">
        <w:rPr>
          <w:color w:val="002060"/>
        </w:rPr>
        <w:t>gangers</w:t>
      </w:r>
      <w:r w:rsidRPr="005559B5">
        <w:rPr>
          <w:color w:val="002060"/>
          <w:spacing w:val="-15"/>
        </w:rPr>
        <w:t xml:space="preserve"> </w:t>
      </w:r>
      <w:r w:rsidRPr="005559B5">
        <w:rPr>
          <w:color w:val="002060"/>
        </w:rPr>
        <w:t>(charge</w:t>
      </w:r>
      <w:r w:rsidRPr="005559B5">
        <w:rPr>
          <w:color w:val="002060"/>
          <w:spacing w:val="-15"/>
        </w:rPr>
        <w:t xml:space="preserve"> </w:t>
      </w:r>
      <w:r w:rsidRPr="005559B5">
        <w:rPr>
          <w:color w:val="002060"/>
        </w:rPr>
        <w:t>hands)</w:t>
      </w:r>
      <w:r w:rsidRPr="005559B5">
        <w:rPr>
          <w:color w:val="002060"/>
          <w:spacing w:val="-12"/>
        </w:rPr>
        <w:t xml:space="preserve"> </w:t>
      </w:r>
      <w:r w:rsidRPr="005559B5">
        <w:rPr>
          <w:color w:val="002060"/>
        </w:rPr>
        <w:t>actually</w:t>
      </w:r>
      <w:r w:rsidRPr="005559B5" w:rsidR="009A55E8">
        <w:rPr>
          <w:color w:val="002060"/>
        </w:rPr>
        <w:t xml:space="preserve"> </w:t>
      </w:r>
      <w:r w:rsidRPr="005559B5">
        <w:rPr>
          <w:color w:val="002060"/>
          <w:spacing w:val="-58"/>
        </w:rPr>
        <w:t xml:space="preserve"> </w:t>
      </w:r>
      <w:r w:rsidRPr="005559B5" w:rsidR="009A55E8">
        <w:rPr>
          <w:color w:val="002060"/>
          <w:spacing w:val="-58"/>
        </w:rPr>
        <w:t xml:space="preserve"> </w:t>
      </w:r>
      <w:r w:rsidRPr="005559B5">
        <w:rPr>
          <w:color w:val="002060"/>
          <w:spacing w:val="-3"/>
        </w:rPr>
        <w:t>doing</w:t>
      </w:r>
      <w:r w:rsidRPr="005559B5">
        <w:rPr>
          <w:color w:val="002060"/>
          <w:spacing w:val="-9"/>
        </w:rPr>
        <w:t xml:space="preserve"> </w:t>
      </w:r>
      <w:r w:rsidRPr="005559B5">
        <w:rPr>
          <w:color w:val="002060"/>
          <w:spacing w:val="-3"/>
        </w:rPr>
        <w:t>work</w:t>
      </w:r>
      <w:r w:rsidRPr="005559B5">
        <w:rPr>
          <w:color w:val="002060"/>
          <w:spacing w:val="-7"/>
        </w:rPr>
        <w:t xml:space="preserve"> </w:t>
      </w:r>
      <w:r w:rsidRPr="005559B5">
        <w:rPr>
          <w:color w:val="002060"/>
          <w:spacing w:val="-3"/>
        </w:rPr>
        <w:t>with</w:t>
      </w:r>
      <w:r w:rsidRPr="005559B5">
        <w:rPr>
          <w:color w:val="002060"/>
          <w:spacing w:val="-10"/>
        </w:rPr>
        <w:t xml:space="preserve"> </w:t>
      </w:r>
      <w:r w:rsidRPr="005559B5">
        <w:rPr>
          <w:color w:val="002060"/>
          <w:spacing w:val="-3"/>
        </w:rPr>
        <w:t>the</w:t>
      </w:r>
      <w:r w:rsidRPr="005559B5">
        <w:rPr>
          <w:color w:val="002060"/>
          <w:spacing w:val="-12"/>
        </w:rPr>
        <w:t xml:space="preserve"> </w:t>
      </w:r>
      <w:r w:rsidRPr="005559B5">
        <w:rPr>
          <w:color w:val="002060"/>
          <w:spacing w:val="-3"/>
        </w:rPr>
        <w:t>gangs</w:t>
      </w:r>
      <w:r w:rsidRPr="005559B5">
        <w:rPr>
          <w:color w:val="002060"/>
          <w:spacing w:val="-7"/>
        </w:rPr>
        <w:t xml:space="preserve"> </w:t>
      </w:r>
      <w:r w:rsidRPr="005559B5">
        <w:rPr>
          <w:color w:val="002060"/>
          <w:spacing w:val="-3"/>
        </w:rPr>
        <w:t>will</w:t>
      </w:r>
      <w:r w:rsidRPr="005559B5">
        <w:rPr>
          <w:color w:val="002060"/>
          <w:spacing w:val="-8"/>
        </w:rPr>
        <w:t xml:space="preserve"> </w:t>
      </w:r>
      <w:r w:rsidRPr="005559B5">
        <w:rPr>
          <w:color w:val="002060"/>
          <w:spacing w:val="-3"/>
        </w:rPr>
        <w:t>also</w:t>
      </w:r>
      <w:r w:rsidRPr="005559B5">
        <w:rPr>
          <w:color w:val="002060"/>
          <w:spacing w:val="-10"/>
        </w:rPr>
        <w:t xml:space="preserve"> </w:t>
      </w:r>
      <w:r w:rsidRPr="005559B5">
        <w:rPr>
          <w:color w:val="002060"/>
          <w:spacing w:val="-3"/>
        </w:rPr>
        <w:t>be</w:t>
      </w:r>
      <w:r w:rsidRPr="005559B5">
        <w:rPr>
          <w:color w:val="002060"/>
          <w:spacing w:val="-10"/>
        </w:rPr>
        <w:t xml:space="preserve"> </w:t>
      </w:r>
      <w:r w:rsidRPr="005559B5">
        <w:rPr>
          <w:color w:val="002060"/>
          <w:spacing w:val="-3"/>
        </w:rPr>
        <w:t>measured</w:t>
      </w:r>
      <w:r w:rsidRPr="005559B5">
        <w:rPr>
          <w:color w:val="002060"/>
          <w:spacing w:val="-10"/>
        </w:rPr>
        <w:t xml:space="preserve"> </w:t>
      </w:r>
      <w:r w:rsidRPr="005559B5">
        <w:rPr>
          <w:color w:val="002060"/>
          <w:spacing w:val="-2"/>
        </w:rPr>
        <w:t>but</w:t>
      </w:r>
      <w:r w:rsidRPr="005559B5">
        <w:rPr>
          <w:color w:val="002060"/>
          <w:spacing w:val="-9"/>
        </w:rPr>
        <w:t xml:space="preserve"> </w:t>
      </w:r>
      <w:r w:rsidRPr="005559B5">
        <w:rPr>
          <w:color w:val="002060"/>
          <w:spacing w:val="-2"/>
        </w:rPr>
        <w:t>not</w:t>
      </w:r>
      <w:r w:rsidRPr="005559B5">
        <w:rPr>
          <w:color w:val="002060"/>
          <w:spacing w:val="-11"/>
        </w:rPr>
        <w:t xml:space="preserve"> </w:t>
      </w:r>
      <w:r w:rsidRPr="005559B5">
        <w:rPr>
          <w:color w:val="002060"/>
          <w:spacing w:val="-2"/>
        </w:rPr>
        <w:t>the</w:t>
      </w:r>
      <w:r w:rsidRPr="005559B5">
        <w:rPr>
          <w:color w:val="002060"/>
          <w:spacing w:val="-12"/>
        </w:rPr>
        <w:t xml:space="preserve"> </w:t>
      </w:r>
      <w:r w:rsidRPr="005559B5">
        <w:rPr>
          <w:color w:val="002060"/>
          <w:spacing w:val="-2"/>
        </w:rPr>
        <w:t>time</w:t>
      </w:r>
      <w:r w:rsidRPr="005559B5">
        <w:rPr>
          <w:color w:val="002060"/>
          <w:spacing w:val="-10"/>
        </w:rPr>
        <w:t xml:space="preserve"> </w:t>
      </w:r>
      <w:r w:rsidRPr="005559B5">
        <w:rPr>
          <w:color w:val="002060"/>
          <w:spacing w:val="-2"/>
        </w:rPr>
        <w:t>of</w:t>
      </w:r>
      <w:r w:rsidRPr="005559B5">
        <w:rPr>
          <w:color w:val="002060"/>
          <w:spacing w:val="-9"/>
        </w:rPr>
        <w:t xml:space="preserve"> </w:t>
      </w:r>
      <w:r w:rsidRPr="005559B5">
        <w:rPr>
          <w:color w:val="002060"/>
          <w:spacing w:val="-2"/>
        </w:rPr>
        <w:t>foremen</w:t>
      </w:r>
      <w:r w:rsidRPr="005559B5">
        <w:rPr>
          <w:color w:val="002060"/>
          <w:spacing w:val="-10"/>
        </w:rPr>
        <w:t xml:space="preserve"> </w:t>
      </w:r>
      <w:r w:rsidRPr="005559B5">
        <w:rPr>
          <w:color w:val="002060"/>
          <w:spacing w:val="-2"/>
        </w:rPr>
        <w:t>or</w:t>
      </w:r>
      <w:r w:rsidRPr="005559B5">
        <w:rPr>
          <w:color w:val="002060"/>
          <w:spacing w:val="-9"/>
        </w:rPr>
        <w:t xml:space="preserve"> </w:t>
      </w:r>
      <w:r w:rsidRPr="005559B5">
        <w:rPr>
          <w:color w:val="002060"/>
          <w:spacing w:val="-2"/>
        </w:rPr>
        <w:t>other</w:t>
      </w:r>
      <w:r w:rsidRPr="005559B5">
        <w:rPr>
          <w:color w:val="002060"/>
          <w:spacing w:val="-9"/>
        </w:rPr>
        <w:t xml:space="preserve"> </w:t>
      </w:r>
      <w:r w:rsidRPr="005559B5">
        <w:rPr>
          <w:color w:val="002060"/>
          <w:spacing w:val="-2"/>
        </w:rPr>
        <w:t>supervisory</w:t>
      </w:r>
      <w:r w:rsidRPr="005559B5">
        <w:rPr>
          <w:color w:val="002060"/>
          <w:spacing w:val="-58"/>
        </w:rPr>
        <w:t xml:space="preserve"> </w:t>
      </w:r>
      <w:r w:rsidRPr="005559B5" w:rsidR="009A55E8">
        <w:rPr>
          <w:color w:val="002060"/>
          <w:spacing w:val="-58"/>
        </w:rPr>
        <w:t xml:space="preserve">  </w:t>
      </w:r>
      <w:r w:rsidRPr="005559B5">
        <w:rPr>
          <w:color w:val="002060"/>
        </w:rPr>
        <w:t>personnel.</w:t>
      </w:r>
    </w:p>
    <w:p w:rsidRPr="005559B5" w:rsidR="00A53B14" w:rsidP="00FF6E1D" w:rsidRDefault="0092076E" w14:paraId="3A235A6A" w14:textId="77777777">
      <w:pPr>
        <w:pStyle w:val="ListParagraph"/>
        <w:numPr>
          <w:ilvl w:val="0"/>
          <w:numId w:val="69"/>
        </w:numPr>
        <w:tabs>
          <w:tab w:val="left" w:pos="1112"/>
        </w:tabs>
        <w:spacing w:before="128" w:line="240" w:lineRule="auto"/>
        <w:ind w:right="1433"/>
        <w:jc w:val="both"/>
        <w:rPr>
          <w:color w:val="002060"/>
        </w:rPr>
      </w:pPr>
      <w:r w:rsidRPr="005559B5">
        <w:rPr>
          <w:color w:val="002060"/>
          <w:spacing w:val="-1"/>
        </w:rPr>
        <w:t>The</w:t>
      </w:r>
      <w:r w:rsidRPr="005559B5">
        <w:rPr>
          <w:color w:val="002060"/>
          <w:spacing w:val="-14"/>
        </w:rPr>
        <w:t xml:space="preserve"> </w:t>
      </w:r>
      <w:r w:rsidRPr="005559B5">
        <w:rPr>
          <w:color w:val="002060"/>
          <w:spacing w:val="-1"/>
        </w:rPr>
        <w:t>Contractor</w:t>
      </w:r>
      <w:r w:rsidRPr="005559B5">
        <w:rPr>
          <w:color w:val="002060"/>
          <w:spacing w:val="-12"/>
        </w:rPr>
        <w:t xml:space="preserve"> </w:t>
      </w:r>
      <w:r w:rsidRPr="005559B5">
        <w:rPr>
          <w:color w:val="002060"/>
        </w:rPr>
        <w:t>shall</w:t>
      </w:r>
      <w:r w:rsidRPr="005559B5">
        <w:rPr>
          <w:color w:val="002060"/>
          <w:spacing w:val="-14"/>
        </w:rPr>
        <w:t xml:space="preserve"> </w:t>
      </w:r>
      <w:r w:rsidRPr="005559B5">
        <w:rPr>
          <w:color w:val="002060"/>
        </w:rPr>
        <w:t>be</w:t>
      </w:r>
      <w:r w:rsidRPr="005559B5">
        <w:rPr>
          <w:color w:val="002060"/>
          <w:spacing w:val="-14"/>
        </w:rPr>
        <w:t xml:space="preserve"> </w:t>
      </w:r>
      <w:r w:rsidRPr="005559B5">
        <w:rPr>
          <w:color w:val="002060"/>
        </w:rPr>
        <w:t>entitled</w:t>
      </w:r>
      <w:r w:rsidRPr="005559B5">
        <w:rPr>
          <w:color w:val="002060"/>
          <w:spacing w:val="-15"/>
        </w:rPr>
        <w:t xml:space="preserve"> </w:t>
      </w:r>
      <w:r w:rsidRPr="005559B5">
        <w:rPr>
          <w:color w:val="002060"/>
        </w:rPr>
        <w:t>to</w:t>
      </w:r>
      <w:r w:rsidRPr="005559B5">
        <w:rPr>
          <w:color w:val="002060"/>
          <w:spacing w:val="-13"/>
        </w:rPr>
        <w:t xml:space="preserve"> </w:t>
      </w:r>
      <w:r w:rsidRPr="005559B5">
        <w:rPr>
          <w:color w:val="002060"/>
        </w:rPr>
        <w:t>payment</w:t>
      </w:r>
      <w:r w:rsidRPr="005559B5">
        <w:rPr>
          <w:color w:val="002060"/>
          <w:spacing w:val="-12"/>
        </w:rPr>
        <w:t xml:space="preserve"> </w:t>
      </w:r>
      <w:r w:rsidRPr="005559B5">
        <w:rPr>
          <w:color w:val="002060"/>
        </w:rPr>
        <w:t>in</w:t>
      </w:r>
      <w:r w:rsidRPr="005559B5">
        <w:rPr>
          <w:color w:val="002060"/>
          <w:spacing w:val="-15"/>
        </w:rPr>
        <w:t xml:space="preserve"> </w:t>
      </w:r>
      <w:r w:rsidRPr="005559B5">
        <w:rPr>
          <w:color w:val="002060"/>
        </w:rPr>
        <w:t>respect</w:t>
      </w:r>
      <w:r w:rsidRPr="005559B5">
        <w:rPr>
          <w:color w:val="002060"/>
          <w:spacing w:val="-15"/>
        </w:rPr>
        <w:t xml:space="preserve"> </w:t>
      </w:r>
      <w:r w:rsidRPr="005559B5">
        <w:rPr>
          <w:color w:val="002060"/>
        </w:rPr>
        <w:t>of</w:t>
      </w:r>
      <w:r w:rsidRPr="005559B5">
        <w:rPr>
          <w:color w:val="002060"/>
          <w:spacing w:val="-12"/>
        </w:rPr>
        <w:t xml:space="preserve"> </w:t>
      </w:r>
      <w:r w:rsidRPr="005559B5">
        <w:rPr>
          <w:color w:val="002060"/>
        </w:rPr>
        <w:t>the</w:t>
      </w:r>
      <w:r w:rsidRPr="005559B5">
        <w:rPr>
          <w:color w:val="002060"/>
          <w:spacing w:val="-13"/>
        </w:rPr>
        <w:t xml:space="preserve"> </w:t>
      </w:r>
      <w:r w:rsidRPr="005559B5">
        <w:rPr>
          <w:color w:val="002060"/>
        </w:rPr>
        <w:t>total</w:t>
      </w:r>
      <w:r w:rsidRPr="005559B5">
        <w:rPr>
          <w:color w:val="002060"/>
          <w:spacing w:val="-14"/>
        </w:rPr>
        <w:t xml:space="preserve"> </w:t>
      </w:r>
      <w:r w:rsidRPr="005559B5">
        <w:rPr>
          <w:color w:val="002060"/>
        </w:rPr>
        <w:t>time</w:t>
      </w:r>
      <w:r w:rsidRPr="005559B5">
        <w:rPr>
          <w:color w:val="002060"/>
          <w:spacing w:val="-15"/>
        </w:rPr>
        <w:t xml:space="preserve"> </w:t>
      </w:r>
      <w:r w:rsidRPr="005559B5">
        <w:rPr>
          <w:color w:val="002060"/>
        </w:rPr>
        <w:t>that</w:t>
      </w:r>
      <w:r w:rsidRPr="005559B5">
        <w:rPr>
          <w:color w:val="002060"/>
          <w:spacing w:val="-13"/>
        </w:rPr>
        <w:t xml:space="preserve"> </w:t>
      </w:r>
      <w:r w:rsidRPr="005559B5">
        <w:rPr>
          <w:color w:val="002060"/>
        </w:rPr>
        <w:t>labor</w:t>
      </w:r>
      <w:r w:rsidRPr="005559B5">
        <w:rPr>
          <w:color w:val="002060"/>
          <w:spacing w:val="-11"/>
        </w:rPr>
        <w:t xml:space="preserve"> </w:t>
      </w:r>
      <w:r w:rsidRPr="005559B5">
        <w:rPr>
          <w:color w:val="002060"/>
        </w:rPr>
        <w:t>is</w:t>
      </w:r>
      <w:r w:rsidRPr="005559B5">
        <w:rPr>
          <w:color w:val="002060"/>
          <w:spacing w:val="-13"/>
        </w:rPr>
        <w:t xml:space="preserve"> </w:t>
      </w:r>
      <w:r w:rsidRPr="005559B5">
        <w:rPr>
          <w:color w:val="002060"/>
        </w:rPr>
        <w:t>employed</w:t>
      </w:r>
      <w:r w:rsidRPr="005559B5">
        <w:rPr>
          <w:color w:val="002060"/>
          <w:spacing w:val="-13"/>
        </w:rPr>
        <w:t xml:space="preserve"> </w:t>
      </w:r>
      <w:r w:rsidRPr="005559B5">
        <w:rPr>
          <w:color w:val="002060"/>
        </w:rPr>
        <w:t>on</w:t>
      </w:r>
      <w:r w:rsidRPr="005559B5" w:rsidR="009A55E8">
        <w:rPr>
          <w:color w:val="002060"/>
        </w:rPr>
        <w:t xml:space="preserve"> </w:t>
      </w:r>
      <w:r w:rsidRPr="005559B5">
        <w:rPr>
          <w:color w:val="002060"/>
          <w:spacing w:val="-59"/>
        </w:rPr>
        <w:t xml:space="preserve"> </w:t>
      </w:r>
      <w:r w:rsidRPr="005559B5">
        <w:rPr>
          <w:color w:val="002060"/>
          <w:spacing w:val="-3"/>
        </w:rPr>
        <w:t>day</w:t>
      </w:r>
      <w:r w:rsidRPr="005559B5">
        <w:rPr>
          <w:color w:val="002060"/>
          <w:spacing w:val="-14"/>
        </w:rPr>
        <w:t xml:space="preserve"> </w:t>
      </w:r>
      <w:r w:rsidRPr="005559B5">
        <w:rPr>
          <w:color w:val="002060"/>
          <w:spacing w:val="-3"/>
        </w:rPr>
        <w:t>work,</w:t>
      </w:r>
      <w:r w:rsidRPr="005559B5">
        <w:rPr>
          <w:color w:val="002060"/>
          <w:spacing w:val="-13"/>
        </w:rPr>
        <w:t xml:space="preserve"> </w:t>
      </w:r>
      <w:r w:rsidRPr="005559B5">
        <w:rPr>
          <w:color w:val="002060"/>
          <w:spacing w:val="-3"/>
        </w:rPr>
        <w:t>calculated</w:t>
      </w:r>
      <w:r w:rsidRPr="005559B5">
        <w:rPr>
          <w:color w:val="002060"/>
          <w:spacing w:val="-14"/>
        </w:rPr>
        <w:t xml:space="preserve"> </w:t>
      </w:r>
      <w:r w:rsidRPr="005559B5">
        <w:rPr>
          <w:color w:val="002060"/>
          <w:spacing w:val="-3"/>
        </w:rPr>
        <w:t>at</w:t>
      </w:r>
      <w:r w:rsidRPr="005559B5">
        <w:rPr>
          <w:color w:val="002060"/>
          <w:spacing w:val="-15"/>
        </w:rPr>
        <w:t xml:space="preserve"> </w:t>
      </w:r>
      <w:r w:rsidRPr="005559B5">
        <w:rPr>
          <w:color w:val="002060"/>
          <w:spacing w:val="-3"/>
        </w:rPr>
        <w:t>the</w:t>
      </w:r>
      <w:r w:rsidRPr="005559B5">
        <w:rPr>
          <w:color w:val="002060"/>
          <w:spacing w:val="-12"/>
        </w:rPr>
        <w:t xml:space="preserve"> </w:t>
      </w:r>
      <w:r w:rsidRPr="005559B5">
        <w:rPr>
          <w:color w:val="002060"/>
          <w:spacing w:val="-3"/>
        </w:rPr>
        <w:t>basis</w:t>
      </w:r>
      <w:r w:rsidRPr="005559B5">
        <w:rPr>
          <w:color w:val="002060"/>
          <w:spacing w:val="-16"/>
        </w:rPr>
        <w:t xml:space="preserve"> </w:t>
      </w:r>
      <w:r w:rsidRPr="005559B5">
        <w:rPr>
          <w:color w:val="002060"/>
          <w:spacing w:val="-3"/>
        </w:rPr>
        <w:t>rates</w:t>
      </w:r>
      <w:r w:rsidRPr="005559B5">
        <w:rPr>
          <w:color w:val="002060"/>
          <w:spacing w:val="-13"/>
        </w:rPr>
        <w:t xml:space="preserve"> </w:t>
      </w:r>
      <w:r w:rsidRPr="005559B5">
        <w:rPr>
          <w:color w:val="002060"/>
          <w:spacing w:val="-2"/>
        </w:rPr>
        <w:t>entered</w:t>
      </w:r>
      <w:r w:rsidRPr="005559B5">
        <w:rPr>
          <w:color w:val="002060"/>
          <w:spacing w:val="-14"/>
        </w:rPr>
        <w:t xml:space="preserve"> </w:t>
      </w:r>
      <w:r w:rsidRPr="005559B5">
        <w:rPr>
          <w:color w:val="002060"/>
          <w:spacing w:val="-2"/>
        </w:rPr>
        <w:t>by</w:t>
      </w:r>
      <w:r w:rsidRPr="005559B5">
        <w:rPr>
          <w:color w:val="002060"/>
          <w:spacing w:val="-14"/>
        </w:rPr>
        <w:t xml:space="preserve"> </w:t>
      </w:r>
      <w:r w:rsidRPr="005559B5">
        <w:rPr>
          <w:color w:val="002060"/>
          <w:spacing w:val="-2"/>
        </w:rPr>
        <w:t>it</w:t>
      </w:r>
      <w:r w:rsidRPr="005559B5">
        <w:rPr>
          <w:color w:val="002060"/>
          <w:spacing w:val="-15"/>
        </w:rPr>
        <w:t xml:space="preserve"> </w:t>
      </w:r>
      <w:r w:rsidRPr="005559B5">
        <w:rPr>
          <w:color w:val="002060"/>
          <w:spacing w:val="-2"/>
        </w:rPr>
        <w:t>in</w:t>
      </w:r>
      <w:r w:rsidRPr="005559B5">
        <w:rPr>
          <w:color w:val="002060"/>
          <w:spacing w:val="-14"/>
        </w:rPr>
        <w:t xml:space="preserve"> </w:t>
      </w:r>
      <w:r w:rsidRPr="005559B5">
        <w:rPr>
          <w:color w:val="002060"/>
          <w:spacing w:val="-2"/>
        </w:rPr>
        <w:t>the</w:t>
      </w:r>
      <w:r w:rsidRPr="005559B5">
        <w:rPr>
          <w:color w:val="002060"/>
          <w:spacing w:val="-16"/>
        </w:rPr>
        <w:t xml:space="preserve"> </w:t>
      </w:r>
      <w:r w:rsidRPr="005559B5">
        <w:rPr>
          <w:color w:val="002060"/>
          <w:spacing w:val="-2"/>
        </w:rPr>
        <w:t>"</w:t>
      </w:r>
      <w:r w:rsidRPr="005559B5">
        <w:rPr>
          <w:color w:val="002060"/>
          <w:spacing w:val="-9"/>
        </w:rPr>
        <w:t xml:space="preserve"> </w:t>
      </w:r>
      <w:r w:rsidRPr="005559B5">
        <w:rPr>
          <w:color w:val="002060"/>
          <w:spacing w:val="-2"/>
        </w:rPr>
        <w:t>SCHEDULE</w:t>
      </w:r>
      <w:r w:rsidRPr="005559B5">
        <w:rPr>
          <w:color w:val="002060"/>
          <w:spacing w:val="-17"/>
        </w:rPr>
        <w:t xml:space="preserve"> </w:t>
      </w:r>
      <w:r w:rsidRPr="005559B5">
        <w:rPr>
          <w:color w:val="002060"/>
          <w:spacing w:val="-2"/>
        </w:rPr>
        <w:t>OF</w:t>
      </w:r>
      <w:r w:rsidRPr="005559B5">
        <w:rPr>
          <w:color w:val="002060"/>
          <w:spacing w:val="-14"/>
        </w:rPr>
        <w:t xml:space="preserve"> </w:t>
      </w:r>
      <w:r w:rsidRPr="005559B5">
        <w:rPr>
          <w:color w:val="002060"/>
          <w:spacing w:val="-2"/>
        </w:rPr>
        <w:t>DAY</w:t>
      </w:r>
      <w:r w:rsidRPr="005559B5">
        <w:rPr>
          <w:color w:val="002060"/>
          <w:spacing w:val="-19"/>
        </w:rPr>
        <w:t xml:space="preserve"> </w:t>
      </w:r>
      <w:r w:rsidRPr="005559B5">
        <w:rPr>
          <w:color w:val="002060"/>
          <w:spacing w:val="-2"/>
        </w:rPr>
        <w:t>WORK</w:t>
      </w:r>
      <w:r w:rsidRPr="005559B5">
        <w:rPr>
          <w:color w:val="002060"/>
          <w:spacing w:val="-15"/>
        </w:rPr>
        <w:t xml:space="preserve"> </w:t>
      </w:r>
      <w:r w:rsidRPr="005559B5">
        <w:rPr>
          <w:color w:val="002060"/>
          <w:spacing w:val="-2"/>
        </w:rPr>
        <w:t>RATES:</w:t>
      </w:r>
      <w:r w:rsidRPr="005559B5" w:rsidR="009A55E8">
        <w:rPr>
          <w:color w:val="002060"/>
          <w:spacing w:val="-2"/>
        </w:rPr>
        <w:t xml:space="preserve"> </w:t>
      </w:r>
    </w:p>
    <w:p w:rsidRPr="005559B5" w:rsidR="00A53B14" w:rsidP="00FF6E1D" w:rsidRDefault="0092076E" w14:paraId="79505ED5" w14:textId="77777777">
      <w:pPr>
        <w:pStyle w:val="ListParagraph"/>
        <w:numPr>
          <w:ilvl w:val="1"/>
          <w:numId w:val="69"/>
        </w:numPr>
        <w:tabs>
          <w:tab w:val="left" w:pos="1347"/>
        </w:tabs>
        <w:spacing w:before="1" w:line="240" w:lineRule="auto"/>
        <w:ind w:right="1431" w:firstLine="0"/>
        <w:jc w:val="both"/>
        <w:rPr>
          <w:color w:val="002060"/>
        </w:rPr>
      </w:pPr>
      <w:r w:rsidRPr="005559B5">
        <w:rPr>
          <w:color w:val="002060"/>
          <w:spacing w:val="-3"/>
        </w:rPr>
        <w:t>LABOR".</w:t>
      </w:r>
      <w:r w:rsidRPr="005559B5">
        <w:rPr>
          <w:color w:val="002060"/>
          <w:spacing w:val="-12"/>
        </w:rPr>
        <w:t xml:space="preserve"> </w:t>
      </w:r>
      <w:r w:rsidRPr="005559B5">
        <w:rPr>
          <w:color w:val="002060"/>
          <w:spacing w:val="-3"/>
        </w:rPr>
        <w:t>The</w:t>
      </w:r>
      <w:r w:rsidRPr="005559B5">
        <w:rPr>
          <w:color w:val="002060"/>
          <w:spacing w:val="-10"/>
        </w:rPr>
        <w:t xml:space="preserve"> </w:t>
      </w:r>
      <w:r w:rsidRPr="005559B5">
        <w:rPr>
          <w:color w:val="002060"/>
          <w:spacing w:val="-3"/>
        </w:rPr>
        <w:t>rates</w:t>
      </w:r>
      <w:r w:rsidRPr="005559B5">
        <w:rPr>
          <w:color w:val="002060"/>
          <w:spacing w:val="-12"/>
        </w:rPr>
        <w:t xml:space="preserve"> </w:t>
      </w:r>
      <w:r w:rsidRPr="005559B5">
        <w:rPr>
          <w:color w:val="002060"/>
          <w:spacing w:val="-3"/>
        </w:rPr>
        <w:t>for</w:t>
      </w:r>
      <w:r w:rsidRPr="005559B5">
        <w:rPr>
          <w:color w:val="002060"/>
          <w:spacing w:val="-10"/>
        </w:rPr>
        <w:t xml:space="preserve"> </w:t>
      </w:r>
      <w:r w:rsidRPr="005559B5">
        <w:rPr>
          <w:color w:val="002060"/>
          <w:spacing w:val="-3"/>
        </w:rPr>
        <w:t>labor</w:t>
      </w:r>
      <w:r w:rsidRPr="005559B5">
        <w:rPr>
          <w:color w:val="002060"/>
          <w:spacing w:val="-9"/>
        </w:rPr>
        <w:t xml:space="preserve"> </w:t>
      </w:r>
      <w:r w:rsidRPr="005559B5">
        <w:rPr>
          <w:color w:val="002060"/>
          <w:spacing w:val="-3"/>
        </w:rPr>
        <w:t>shall</w:t>
      </w:r>
      <w:r w:rsidRPr="005559B5">
        <w:rPr>
          <w:color w:val="002060"/>
          <w:spacing w:val="-11"/>
        </w:rPr>
        <w:t xml:space="preserve"> </w:t>
      </w:r>
      <w:r w:rsidRPr="005559B5">
        <w:rPr>
          <w:color w:val="002060"/>
          <w:spacing w:val="-2"/>
        </w:rPr>
        <w:t>be</w:t>
      </w:r>
      <w:r w:rsidRPr="005559B5">
        <w:rPr>
          <w:color w:val="002060"/>
          <w:spacing w:val="-10"/>
        </w:rPr>
        <w:t xml:space="preserve"> </w:t>
      </w:r>
      <w:r w:rsidRPr="005559B5">
        <w:rPr>
          <w:color w:val="002060"/>
          <w:spacing w:val="-2"/>
        </w:rPr>
        <w:t>deemed</w:t>
      </w:r>
      <w:r w:rsidRPr="005559B5">
        <w:rPr>
          <w:color w:val="002060"/>
          <w:spacing w:val="-13"/>
        </w:rPr>
        <w:t xml:space="preserve"> </w:t>
      </w:r>
      <w:r w:rsidRPr="005559B5">
        <w:rPr>
          <w:color w:val="002060"/>
          <w:spacing w:val="-2"/>
        </w:rPr>
        <w:t>to</w:t>
      </w:r>
      <w:r w:rsidRPr="005559B5">
        <w:rPr>
          <w:color w:val="002060"/>
          <w:spacing w:val="-10"/>
        </w:rPr>
        <w:t xml:space="preserve"> </w:t>
      </w:r>
      <w:r w:rsidRPr="005559B5">
        <w:rPr>
          <w:color w:val="002060"/>
          <w:spacing w:val="-2"/>
        </w:rPr>
        <w:t>cover</w:t>
      </w:r>
      <w:r w:rsidRPr="005559B5">
        <w:rPr>
          <w:color w:val="002060"/>
          <w:spacing w:val="-9"/>
        </w:rPr>
        <w:t xml:space="preserve"> </w:t>
      </w:r>
      <w:r w:rsidRPr="005559B5">
        <w:rPr>
          <w:color w:val="002060"/>
          <w:spacing w:val="-2"/>
        </w:rPr>
        <w:t>all</w:t>
      </w:r>
      <w:r w:rsidRPr="005559B5">
        <w:rPr>
          <w:color w:val="002060"/>
          <w:spacing w:val="-12"/>
        </w:rPr>
        <w:t xml:space="preserve"> </w:t>
      </w:r>
      <w:r w:rsidRPr="005559B5">
        <w:rPr>
          <w:color w:val="002060"/>
          <w:spacing w:val="-2"/>
        </w:rPr>
        <w:t>costs</w:t>
      </w:r>
      <w:r w:rsidRPr="005559B5">
        <w:rPr>
          <w:color w:val="002060"/>
          <w:spacing w:val="-12"/>
        </w:rPr>
        <w:t xml:space="preserve"> </w:t>
      </w:r>
      <w:r w:rsidRPr="005559B5">
        <w:rPr>
          <w:color w:val="002060"/>
          <w:spacing w:val="-2"/>
        </w:rPr>
        <w:t>to</w:t>
      </w:r>
      <w:r w:rsidRPr="005559B5">
        <w:rPr>
          <w:color w:val="002060"/>
          <w:spacing w:val="-12"/>
        </w:rPr>
        <w:t xml:space="preserve"> </w:t>
      </w:r>
      <w:r w:rsidRPr="005559B5">
        <w:rPr>
          <w:color w:val="002060"/>
          <w:spacing w:val="-2"/>
        </w:rPr>
        <w:t>the</w:t>
      </w:r>
      <w:r w:rsidRPr="005559B5">
        <w:rPr>
          <w:color w:val="002060"/>
          <w:spacing w:val="-10"/>
        </w:rPr>
        <w:t xml:space="preserve"> </w:t>
      </w:r>
      <w:r w:rsidRPr="005559B5">
        <w:rPr>
          <w:color w:val="002060"/>
          <w:spacing w:val="-2"/>
        </w:rPr>
        <w:t>Contractor</w:t>
      </w:r>
      <w:r w:rsidRPr="005559B5">
        <w:rPr>
          <w:color w:val="002060"/>
          <w:spacing w:val="-10"/>
        </w:rPr>
        <w:t xml:space="preserve"> </w:t>
      </w:r>
      <w:r w:rsidRPr="005559B5">
        <w:rPr>
          <w:color w:val="002060"/>
          <w:spacing w:val="-2"/>
        </w:rPr>
        <w:t>including</w:t>
      </w:r>
      <w:r w:rsidRPr="005559B5">
        <w:rPr>
          <w:color w:val="002060"/>
          <w:spacing w:val="-10"/>
        </w:rPr>
        <w:t xml:space="preserve"> </w:t>
      </w:r>
      <w:r w:rsidRPr="005559B5">
        <w:rPr>
          <w:color w:val="002060"/>
          <w:spacing w:val="-2"/>
        </w:rPr>
        <w:t>(but</w:t>
      </w:r>
      <w:r w:rsidRPr="005559B5" w:rsidR="009A55E8">
        <w:rPr>
          <w:color w:val="002060"/>
          <w:spacing w:val="-2"/>
        </w:rPr>
        <w:t xml:space="preserve"> </w:t>
      </w:r>
      <w:r w:rsidRPr="005559B5">
        <w:rPr>
          <w:color w:val="002060"/>
          <w:spacing w:val="-59"/>
        </w:rPr>
        <w:t xml:space="preserve"> </w:t>
      </w:r>
      <w:r w:rsidRPr="005559B5">
        <w:rPr>
          <w:color w:val="002060"/>
          <w:spacing w:val="-3"/>
        </w:rPr>
        <w:t>not</w:t>
      </w:r>
      <w:r w:rsidRPr="005559B5">
        <w:rPr>
          <w:color w:val="002060"/>
          <w:spacing w:val="-20"/>
        </w:rPr>
        <w:t xml:space="preserve"> </w:t>
      </w:r>
      <w:r w:rsidRPr="005559B5">
        <w:rPr>
          <w:color w:val="002060"/>
          <w:spacing w:val="-3"/>
        </w:rPr>
        <w:t>limited</w:t>
      </w:r>
      <w:r w:rsidRPr="005559B5">
        <w:rPr>
          <w:color w:val="002060"/>
          <w:spacing w:val="-20"/>
        </w:rPr>
        <w:t xml:space="preserve"> </w:t>
      </w:r>
      <w:r w:rsidRPr="005559B5">
        <w:rPr>
          <w:color w:val="002060"/>
          <w:spacing w:val="-3"/>
        </w:rPr>
        <w:t>to)</w:t>
      </w:r>
      <w:r w:rsidRPr="005559B5">
        <w:rPr>
          <w:color w:val="002060"/>
          <w:spacing w:val="-17"/>
        </w:rPr>
        <w:t xml:space="preserve"> </w:t>
      </w:r>
      <w:r w:rsidRPr="005559B5">
        <w:rPr>
          <w:color w:val="002060"/>
          <w:spacing w:val="-3"/>
        </w:rPr>
        <w:t>i)</w:t>
      </w:r>
      <w:r w:rsidRPr="005559B5">
        <w:rPr>
          <w:color w:val="002060"/>
          <w:spacing w:val="-19"/>
        </w:rPr>
        <w:t xml:space="preserve"> </w:t>
      </w:r>
      <w:r w:rsidRPr="005559B5">
        <w:rPr>
          <w:color w:val="002060"/>
          <w:spacing w:val="-3"/>
        </w:rPr>
        <w:t>the</w:t>
      </w:r>
      <w:r w:rsidRPr="005559B5">
        <w:rPr>
          <w:color w:val="002060"/>
          <w:spacing w:val="-21"/>
        </w:rPr>
        <w:t xml:space="preserve"> </w:t>
      </w:r>
      <w:r w:rsidRPr="005559B5">
        <w:rPr>
          <w:color w:val="002060"/>
          <w:spacing w:val="-3"/>
        </w:rPr>
        <w:t>amount</w:t>
      </w:r>
      <w:r w:rsidRPr="005559B5">
        <w:rPr>
          <w:color w:val="002060"/>
          <w:spacing w:val="-19"/>
        </w:rPr>
        <w:t xml:space="preserve"> </w:t>
      </w:r>
      <w:r w:rsidRPr="005559B5">
        <w:rPr>
          <w:color w:val="002060"/>
          <w:spacing w:val="-3"/>
        </w:rPr>
        <w:t>of</w:t>
      </w:r>
      <w:r w:rsidRPr="005559B5">
        <w:rPr>
          <w:color w:val="002060"/>
          <w:spacing w:val="-17"/>
        </w:rPr>
        <w:t xml:space="preserve"> </w:t>
      </w:r>
      <w:r w:rsidRPr="005559B5">
        <w:rPr>
          <w:color w:val="002060"/>
          <w:spacing w:val="-3"/>
        </w:rPr>
        <w:t>wages</w:t>
      </w:r>
      <w:r w:rsidRPr="005559B5">
        <w:rPr>
          <w:color w:val="002060"/>
          <w:spacing w:val="-20"/>
        </w:rPr>
        <w:t xml:space="preserve"> </w:t>
      </w:r>
      <w:r w:rsidRPr="005559B5">
        <w:rPr>
          <w:color w:val="002060"/>
          <w:spacing w:val="-3"/>
        </w:rPr>
        <w:t>paid</w:t>
      </w:r>
      <w:r w:rsidRPr="005559B5">
        <w:rPr>
          <w:color w:val="002060"/>
          <w:spacing w:val="-23"/>
        </w:rPr>
        <w:t xml:space="preserve"> </w:t>
      </w:r>
      <w:r w:rsidRPr="005559B5">
        <w:rPr>
          <w:color w:val="002060"/>
          <w:spacing w:val="-3"/>
        </w:rPr>
        <w:t>to</w:t>
      </w:r>
      <w:r w:rsidRPr="005559B5">
        <w:rPr>
          <w:color w:val="002060"/>
          <w:spacing w:val="-20"/>
        </w:rPr>
        <w:t xml:space="preserve"> </w:t>
      </w:r>
      <w:r w:rsidRPr="005559B5">
        <w:rPr>
          <w:color w:val="002060"/>
          <w:spacing w:val="-3"/>
        </w:rPr>
        <w:t>such</w:t>
      </w:r>
      <w:r w:rsidRPr="005559B5">
        <w:rPr>
          <w:color w:val="002060"/>
          <w:spacing w:val="-19"/>
        </w:rPr>
        <w:t xml:space="preserve"> </w:t>
      </w:r>
      <w:r w:rsidRPr="005559B5">
        <w:rPr>
          <w:color w:val="002060"/>
          <w:spacing w:val="-3"/>
        </w:rPr>
        <w:t>labor,</w:t>
      </w:r>
      <w:r w:rsidRPr="005559B5">
        <w:rPr>
          <w:color w:val="002060"/>
          <w:spacing w:val="-19"/>
        </w:rPr>
        <w:t xml:space="preserve"> </w:t>
      </w:r>
      <w:r w:rsidRPr="005559B5">
        <w:rPr>
          <w:color w:val="002060"/>
          <w:spacing w:val="-3"/>
        </w:rPr>
        <w:t>transportation</w:t>
      </w:r>
      <w:r w:rsidRPr="005559B5">
        <w:rPr>
          <w:color w:val="002060"/>
          <w:spacing w:val="-23"/>
        </w:rPr>
        <w:t xml:space="preserve"> </w:t>
      </w:r>
      <w:r w:rsidRPr="005559B5">
        <w:rPr>
          <w:color w:val="002060"/>
          <w:spacing w:val="-3"/>
        </w:rPr>
        <w:t>time,</w:t>
      </w:r>
      <w:r w:rsidRPr="005559B5">
        <w:rPr>
          <w:color w:val="002060"/>
          <w:spacing w:val="-19"/>
        </w:rPr>
        <w:t xml:space="preserve"> </w:t>
      </w:r>
      <w:r w:rsidRPr="005559B5">
        <w:rPr>
          <w:color w:val="002060"/>
          <w:spacing w:val="-3"/>
        </w:rPr>
        <w:t>overtime,</w:t>
      </w:r>
      <w:r w:rsidRPr="005559B5">
        <w:rPr>
          <w:color w:val="002060"/>
          <w:spacing w:val="-20"/>
        </w:rPr>
        <w:t xml:space="preserve"> </w:t>
      </w:r>
      <w:r w:rsidRPr="005559B5">
        <w:rPr>
          <w:color w:val="002060"/>
          <w:spacing w:val="-2"/>
        </w:rPr>
        <w:t>subsistence</w:t>
      </w:r>
      <w:r w:rsidRPr="005559B5" w:rsidR="009A55E8">
        <w:rPr>
          <w:color w:val="002060"/>
          <w:spacing w:val="-2"/>
        </w:rPr>
        <w:t xml:space="preserve"> </w:t>
      </w:r>
      <w:r w:rsidRPr="005559B5">
        <w:rPr>
          <w:color w:val="002060"/>
          <w:spacing w:val="-58"/>
        </w:rPr>
        <w:t xml:space="preserve"> </w:t>
      </w:r>
      <w:r w:rsidRPr="005559B5">
        <w:rPr>
          <w:color w:val="002060"/>
          <w:spacing w:val="-1"/>
        </w:rPr>
        <w:t>allowances,</w:t>
      </w:r>
      <w:r w:rsidRPr="005559B5">
        <w:rPr>
          <w:color w:val="002060"/>
          <w:spacing w:val="-13"/>
        </w:rPr>
        <w:t xml:space="preserve"> </w:t>
      </w:r>
      <w:r w:rsidRPr="005559B5">
        <w:rPr>
          <w:color w:val="002060"/>
        </w:rPr>
        <w:t>ii)</w:t>
      </w:r>
      <w:r w:rsidRPr="005559B5">
        <w:rPr>
          <w:color w:val="002060"/>
          <w:spacing w:val="-13"/>
        </w:rPr>
        <w:t xml:space="preserve"> </w:t>
      </w:r>
      <w:r w:rsidRPr="005559B5">
        <w:rPr>
          <w:color w:val="002060"/>
        </w:rPr>
        <w:t>any</w:t>
      </w:r>
      <w:r w:rsidRPr="005559B5">
        <w:rPr>
          <w:color w:val="002060"/>
          <w:spacing w:val="-14"/>
        </w:rPr>
        <w:t xml:space="preserve"> </w:t>
      </w:r>
      <w:r w:rsidRPr="005559B5">
        <w:rPr>
          <w:color w:val="002060"/>
        </w:rPr>
        <w:t>sums</w:t>
      </w:r>
      <w:r w:rsidRPr="005559B5">
        <w:rPr>
          <w:color w:val="002060"/>
          <w:spacing w:val="-15"/>
        </w:rPr>
        <w:t xml:space="preserve"> </w:t>
      </w:r>
      <w:r w:rsidRPr="005559B5">
        <w:rPr>
          <w:color w:val="002060"/>
        </w:rPr>
        <w:t>paid</w:t>
      </w:r>
      <w:r w:rsidRPr="005559B5">
        <w:rPr>
          <w:color w:val="002060"/>
          <w:spacing w:val="-14"/>
        </w:rPr>
        <w:t xml:space="preserve"> </w:t>
      </w:r>
      <w:r w:rsidRPr="005559B5">
        <w:rPr>
          <w:color w:val="002060"/>
        </w:rPr>
        <w:t>to</w:t>
      </w:r>
      <w:r w:rsidRPr="005559B5">
        <w:rPr>
          <w:color w:val="002060"/>
          <w:spacing w:val="-13"/>
        </w:rPr>
        <w:t xml:space="preserve"> </w:t>
      </w:r>
      <w:r w:rsidRPr="005559B5">
        <w:rPr>
          <w:color w:val="002060"/>
        </w:rPr>
        <w:t>or</w:t>
      </w:r>
      <w:r w:rsidRPr="005559B5">
        <w:rPr>
          <w:color w:val="002060"/>
          <w:spacing w:val="-15"/>
        </w:rPr>
        <w:t xml:space="preserve"> </w:t>
      </w:r>
      <w:r w:rsidRPr="005559B5">
        <w:rPr>
          <w:color w:val="002060"/>
        </w:rPr>
        <w:t>on</w:t>
      </w:r>
      <w:r w:rsidRPr="005559B5">
        <w:rPr>
          <w:color w:val="002060"/>
          <w:spacing w:val="-13"/>
        </w:rPr>
        <w:t xml:space="preserve"> </w:t>
      </w:r>
      <w:r w:rsidRPr="005559B5">
        <w:rPr>
          <w:color w:val="002060"/>
        </w:rPr>
        <w:t>behalf</w:t>
      </w:r>
      <w:r w:rsidRPr="005559B5">
        <w:rPr>
          <w:color w:val="002060"/>
          <w:spacing w:val="-13"/>
        </w:rPr>
        <w:t xml:space="preserve"> </w:t>
      </w:r>
      <w:r w:rsidRPr="005559B5">
        <w:rPr>
          <w:color w:val="002060"/>
        </w:rPr>
        <w:t>of</w:t>
      </w:r>
      <w:r w:rsidRPr="005559B5">
        <w:rPr>
          <w:color w:val="002060"/>
          <w:spacing w:val="-13"/>
        </w:rPr>
        <w:t xml:space="preserve"> </w:t>
      </w:r>
      <w:r w:rsidRPr="005559B5">
        <w:rPr>
          <w:color w:val="002060"/>
        </w:rPr>
        <w:t>such</w:t>
      </w:r>
      <w:r w:rsidRPr="005559B5">
        <w:rPr>
          <w:color w:val="002060"/>
          <w:spacing w:val="-14"/>
        </w:rPr>
        <w:t xml:space="preserve"> </w:t>
      </w:r>
      <w:r w:rsidRPr="005559B5">
        <w:rPr>
          <w:color w:val="002060"/>
        </w:rPr>
        <w:t>labor</w:t>
      </w:r>
      <w:r w:rsidRPr="005559B5">
        <w:rPr>
          <w:color w:val="002060"/>
          <w:spacing w:val="-14"/>
        </w:rPr>
        <w:t xml:space="preserve"> </w:t>
      </w:r>
      <w:r w:rsidRPr="005559B5">
        <w:rPr>
          <w:color w:val="002060"/>
        </w:rPr>
        <w:t>for</w:t>
      </w:r>
      <w:r w:rsidRPr="005559B5">
        <w:rPr>
          <w:color w:val="002060"/>
          <w:spacing w:val="-13"/>
        </w:rPr>
        <w:t xml:space="preserve"> </w:t>
      </w:r>
      <w:r w:rsidRPr="005559B5">
        <w:rPr>
          <w:color w:val="002060"/>
        </w:rPr>
        <w:t>social</w:t>
      </w:r>
      <w:r w:rsidRPr="005559B5">
        <w:rPr>
          <w:color w:val="002060"/>
          <w:spacing w:val="-11"/>
        </w:rPr>
        <w:t xml:space="preserve"> </w:t>
      </w:r>
      <w:r w:rsidRPr="005559B5">
        <w:rPr>
          <w:color w:val="002060"/>
        </w:rPr>
        <w:t>benefits</w:t>
      </w:r>
      <w:r w:rsidRPr="005559B5">
        <w:rPr>
          <w:color w:val="002060"/>
          <w:spacing w:val="-12"/>
        </w:rPr>
        <w:t xml:space="preserve"> </w:t>
      </w:r>
      <w:r w:rsidRPr="005559B5">
        <w:rPr>
          <w:color w:val="002060"/>
        </w:rPr>
        <w:t>in</w:t>
      </w:r>
      <w:r w:rsidRPr="005559B5">
        <w:rPr>
          <w:color w:val="002060"/>
          <w:spacing w:val="-16"/>
        </w:rPr>
        <w:t xml:space="preserve"> </w:t>
      </w:r>
      <w:r w:rsidRPr="005559B5">
        <w:rPr>
          <w:color w:val="002060"/>
        </w:rPr>
        <w:t>accordance</w:t>
      </w:r>
      <w:r w:rsidRPr="005559B5">
        <w:rPr>
          <w:color w:val="002060"/>
          <w:spacing w:val="-13"/>
        </w:rPr>
        <w:t xml:space="preserve"> </w:t>
      </w:r>
      <w:r w:rsidRPr="005559B5">
        <w:rPr>
          <w:color w:val="002060"/>
        </w:rPr>
        <w:t>with</w:t>
      </w:r>
      <w:r w:rsidRPr="005559B5" w:rsidR="009A55E8">
        <w:rPr>
          <w:color w:val="002060"/>
        </w:rPr>
        <w:t xml:space="preserve"> </w:t>
      </w:r>
      <w:r w:rsidRPr="005559B5">
        <w:rPr>
          <w:color w:val="002060"/>
          <w:spacing w:val="-59"/>
        </w:rPr>
        <w:t xml:space="preserve"> </w:t>
      </w:r>
      <w:r w:rsidRPr="005559B5">
        <w:rPr>
          <w:color w:val="002060"/>
        </w:rPr>
        <w:t>Nepal</w:t>
      </w:r>
      <w:r w:rsidRPr="005559B5">
        <w:rPr>
          <w:color w:val="002060"/>
          <w:spacing w:val="-5"/>
        </w:rPr>
        <w:t xml:space="preserve"> </w:t>
      </w:r>
      <w:r w:rsidRPr="005559B5">
        <w:rPr>
          <w:color w:val="002060"/>
        </w:rPr>
        <w:t>law,</w:t>
      </w:r>
      <w:r w:rsidRPr="005559B5">
        <w:rPr>
          <w:color w:val="002060"/>
          <w:spacing w:val="-4"/>
        </w:rPr>
        <w:t xml:space="preserve"> </w:t>
      </w:r>
      <w:r w:rsidRPr="005559B5">
        <w:rPr>
          <w:color w:val="002060"/>
        </w:rPr>
        <w:t>iii)</w:t>
      </w:r>
      <w:r w:rsidRPr="005559B5">
        <w:rPr>
          <w:color w:val="002060"/>
          <w:spacing w:val="-5"/>
        </w:rPr>
        <w:t xml:space="preserve"> </w:t>
      </w:r>
      <w:r w:rsidRPr="005559B5">
        <w:rPr>
          <w:color w:val="002060"/>
        </w:rPr>
        <w:t>Contractor's</w:t>
      </w:r>
      <w:r w:rsidRPr="005559B5">
        <w:rPr>
          <w:color w:val="002060"/>
          <w:spacing w:val="-4"/>
        </w:rPr>
        <w:t xml:space="preserve"> </w:t>
      </w:r>
      <w:r w:rsidRPr="005559B5">
        <w:rPr>
          <w:color w:val="002060"/>
        </w:rPr>
        <w:t>profit,</w:t>
      </w:r>
      <w:r w:rsidRPr="005559B5">
        <w:rPr>
          <w:color w:val="002060"/>
          <w:spacing w:val="-2"/>
        </w:rPr>
        <w:t xml:space="preserve"> </w:t>
      </w:r>
      <w:r w:rsidRPr="005559B5">
        <w:rPr>
          <w:color w:val="002060"/>
        </w:rPr>
        <w:t>overheads,</w:t>
      </w:r>
      <w:r w:rsidRPr="005559B5">
        <w:rPr>
          <w:color w:val="002060"/>
          <w:spacing w:val="-5"/>
        </w:rPr>
        <w:t xml:space="preserve"> </w:t>
      </w:r>
      <w:r w:rsidRPr="005559B5">
        <w:rPr>
          <w:color w:val="002060"/>
        </w:rPr>
        <w:t>superintendence,</w:t>
      </w:r>
      <w:r w:rsidRPr="005559B5">
        <w:rPr>
          <w:color w:val="002060"/>
          <w:spacing w:val="-5"/>
        </w:rPr>
        <w:t xml:space="preserve"> </w:t>
      </w:r>
      <w:r w:rsidRPr="005559B5">
        <w:rPr>
          <w:color w:val="002060"/>
        </w:rPr>
        <w:t>liabilities</w:t>
      </w:r>
      <w:r w:rsidRPr="005559B5">
        <w:rPr>
          <w:color w:val="002060"/>
          <w:spacing w:val="-6"/>
        </w:rPr>
        <w:t xml:space="preserve"> </w:t>
      </w:r>
      <w:r w:rsidRPr="005559B5">
        <w:rPr>
          <w:color w:val="002060"/>
        </w:rPr>
        <w:t>and</w:t>
      </w:r>
      <w:r w:rsidRPr="005559B5">
        <w:rPr>
          <w:color w:val="002060"/>
          <w:spacing w:val="-4"/>
        </w:rPr>
        <w:t xml:space="preserve"> </w:t>
      </w:r>
      <w:r w:rsidRPr="005559B5">
        <w:rPr>
          <w:color w:val="002060"/>
        </w:rPr>
        <w:t>insurance</w:t>
      </w:r>
      <w:r w:rsidRPr="005559B5">
        <w:rPr>
          <w:color w:val="002060"/>
          <w:spacing w:val="-5"/>
        </w:rPr>
        <w:t xml:space="preserve"> </w:t>
      </w:r>
      <w:r w:rsidRPr="005559B5">
        <w:rPr>
          <w:color w:val="002060"/>
        </w:rPr>
        <w:t>and</w:t>
      </w:r>
      <w:r w:rsidRPr="005559B5">
        <w:rPr>
          <w:color w:val="002060"/>
          <w:spacing w:val="-6"/>
        </w:rPr>
        <w:t xml:space="preserve"> </w:t>
      </w:r>
      <w:r w:rsidRPr="005559B5">
        <w:rPr>
          <w:color w:val="002060"/>
        </w:rPr>
        <w:t>iv)</w:t>
      </w:r>
      <w:r w:rsidRPr="005559B5" w:rsidR="009A55E8">
        <w:rPr>
          <w:color w:val="002060"/>
        </w:rPr>
        <w:t xml:space="preserve"> </w:t>
      </w:r>
      <w:r w:rsidRPr="005559B5">
        <w:rPr>
          <w:color w:val="002060"/>
          <w:spacing w:val="-59"/>
        </w:rPr>
        <w:t xml:space="preserve"> </w:t>
      </w:r>
      <w:r w:rsidRPr="005559B5">
        <w:rPr>
          <w:color w:val="002060"/>
        </w:rPr>
        <w:t>charges</w:t>
      </w:r>
      <w:r w:rsidRPr="005559B5">
        <w:rPr>
          <w:color w:val="002060"/>
          <w:spacing w:val="-5"/>
        </w:rPr>
        <w:t xml:space="preserve"> </w:t>
      </w:r>
      <w:r w:rsidRPr="005559B5">
        <w:rPr>
          <w:color w:val="002060"/>
        </w:rPr>
        <w:t>incidental</w:t>
      </w:r>
      <w:r w:rsidRPr="005559B5">
        <w:rPr>
          <w:color w:val="002060"/>
          <w:spacing w:val="-8"/>
        </w:rPr>
        <w:t xml:space="preserve"> </w:t>
      </w:r>
      <w:r w:rsidRPr="005559B5">
        <w:rPr>
          <w:color w:val="002060"/>
        </w:rPr>
        <w:t>to</w:t>
      </w:r>
      <w:r w:rsidRPr="005559B5">
        <w:rPr>
          <w:color w:val="002060"/>
          <w:spacing w:val="-10"/>
        </w:rPr>
        <w:t xml:space="preserve"> </w:t>
      </w:r>
      <w:r w:rsidRPr="005559B5">
        <w:rPr>
          <w:color w:val="002060"/>
        </w:rPr>
        <w:t>the</w:t>
      </w:r>
      <w:r w:rsidRPr="005559B5">
        <w:rPr>
          <w:color w:val="002060"/>
          <w:spacing w:val="-10"/>
        </w:rPr>
        <w:t xml:space="preserve"> </w:t>
      </w:r>
      <w:r w:rsidRPr="005559B5">
        <w:rPr>
          <w:color w:val="002060"/>
        </w:rPr>
        <w:t>foregoing.</w:t>
      </w:r>
    </w:p>
    <w:p w:rsidRPr="005559B5" w:rsidR="00A53B14" w:rsidP="00FF6E1D" w:rsidRDefault="0092076E" w14:paraId="1B5318C7" w14:textId="77777777">
      <w:pPr>
        <w:numPr>
          <w:ilvl w:val="0"/>
          <w:numId w:val="70"/>
        </w:numPr>
        <w:tabs>
          <w:tab w:val="left" w:pos="1090"/>
        </w:tabs>
        <w:spacing w:before="129"/>
        <w:ind w:left="1089" w:hanging="250"/>
        <w:rPr>
          <w:rFonts w:ascii="Arial"/>
          <w:b/>
          <w:color w:val="002060"/>
        </w:rPr>
      </w:pPr>
      <w:r w:rsidRPr="005559B5">
        <w:rPr>
          <w:rFonts w:ascii="Arial"/>
          <w:b/>
          <w:color w:val="002060"/>
          <w:spacing w:val="-3"/>
        </w:rPr>
        <w:t>Day</w:t>
      </w:r>
      <w:r w:rsidRPr="005559B5">
        <w:rPr>
          <w:rFonts w:ascii="Arial"/>
          <w:b/>
          <w:color w:val="002060"/>
          <w:spacing w:val="-12"/>
        </w:rPr>
        <w:t xml:space="preserve"> </w:t>
      </w:r>
      <w:r w:rsidRPr="005559B5">
        <w:rPr>
          <w:rFonts w:ascii="Arial"/>
          <w:b/>
          <w:color w:val="002060"/>
          <w:spacing w:val="-3"/>
        </w:rPr>
        <w:t>work</w:t>
      </w:r>
      <w:r w:rsidRPr="005559B5">
        <w:rPr>
          <w:rFonts w:ascii="Arial"/>
          <w:b/>
          <w:color w:val="002060"/>
          <w:spacing w:val="-8"/>
        </w:rPr>
        <w:t xml:space="preserve"> </w:t>
      </w:r>
      <w:r w:rsidRPr="005559B5">
        <w:rPr>
          <w:rFonts w:ascii="Arial"/>
          <w:b/>
          <w:color w:val="002060"/>
          <w:spacing w:val="-2"/>
        </w:rPr>
        <w:t>Equipment</w:t>
      </w:r>
    </w:p>
    <w:p w:rsidRPr="005559B5" w:rsidR="00A53B14" w:rsidP="00FF6E1D" w:rsidRDefault="0092076E" w14:paraId="5DEA4675" w14:textId="77777777">
      <w:pPr>
        <w:pStyle w:val="ListParagraph"/>
        <w:numPr>
          <w:ilvl w:val="0"/>
          <w:numId w:val="68"/>
        </w:numPr>
        <w:tabs>
          <w:tab w:val="left" w:pos="1112"/>
        </w:tabs>
        <w:spacing w:before="129" w:line="240" w:lineRule="auto"/>
        <w:ind w:right="1430"/>
        <w:jc w:val="both"/>
        <w:rPr>
          <w:color w:val="002060"/>
        </w:rPr>
      </w:pPr>
      <w:r w:rsidRPr="005559B5">
        <w:rPr>
          <w:color w:val="002060"/>
          <w:spacing w:val="-3"/>
        </w:rPr>
        <w:t>The</w:t>
      </w:r>
      <w:r w:rsidRPr="005559B5">
        <w:rPr>
          <w:color w:val="002060"/>
          <w:spacing w:val="-14"/>
        </w:rPr>
        <w:t xml:space="preserve"> </w:t>
      </w:r>
      <w:r w:rsidRPr="005559B5">
        <w:rPr>
          <w:color w:val="002060"/>
          <w:spacing w:val="-3"/>
        </w:rPr>
        <w:t>Contractor</w:t>
      </w:r>
      <w:r w:rsidRPr="005559B5">
        <w:rPr>
          <w:color w:val="002060"/>
          <w:spacing w:val="-15"/>
        </w:rPr>
        <w:t xml:space="preserve"> </w:t>
      </w:r>
      <w:r w:rsidRPr="005559B5">
        <w:rPr>
          <w:color w:val="002060"/>
          <w:spacing w:val="-3"/>
        </w:rPr>
        <w:t>shall</w:t>
      </w:r>
      <w:r w:rsidRPr="005559B5">
        <w:rPr>
          <w:color w:val="002060"/>
          <w:spacing w:val="-15"/>
        </w:rPr>
        <w:t xml:space="preserve"> </w:t>
      </w:r>
      <w:r w:rsidRPr="005559B5">
        <w:rPr>
          <w:color w:val="002060"/>
          <w:spacing w:val="-3"/>
        </w:rPr>
        <w:t>be</w:t>
      </w:r>
      <w:r w:rsidRPr="005559B5">
        <w:rPr>
          <w:color w:val="002060"/>
          <w:spacing w:val="-13"/>
        </w:rPr>
        <w:t xml:space="preserve"> </w:t>
      </w:r>
      <w:r w:rsidRPr="005559B5">
        <w:rPr>
          <w:color w:val="002060"/>
          <w:spacing w:val="-3"/>
        </w:rPr>
        <w:t>entitled</w:t>
      </w:r>
      <w:r w:rsidRPr="005559B5">
        <w:rPr>
          <w:color w:val="002060"/>
          <w:spacing w:val="-19"/>
        </w:rPr>
        <w:t xml:space="preserve"> </w:t>
      </w:r>
      <w:r w:rsidRPr="005559B5">
        <w:rPr>
          <w:color w:val="002060"/>
          <w:spacing w:val="-3"/>
        </w:rPr>
        <w:t>to</w:t>
      </w:r>
      <w:r w:rsidRPr="005559B5">
        <w:rPr>
          <w:color w:val="002060"/>
          <w:spacing w:val="-17"/>
        </w:rPr>
        <w:t xml:space="preserve"> </w:t>
      </w:r>
      <w:r w:rsidRPr="005559B5">
        <w:rPr>
          <w:color w:val="002060"/>
          <w:spacing w:val="-3"/>
        </w:rPr>
        <w:t>payments</w:t>
      </w:r>
      <w:r w:rsidRPr="005559B5">
        <w:rPr>
          <w:color w:val="002060"/>
          <w:spacing w:val="-15"/>
        </w:rPr>
        <w:t xml:space="preserve"> </w:t>
      </w:r>
      <w:r w:rsidRPr="005559B5">
        <w:rPr>
          <w:color w:val="002060"/>
          <w:spacing w:val="-3"/>
        </w:rPr>
        <w:t>in</w:t>
      </w:r>
      <w:r w:rsidRPr="005559B5">
        <w:rPr>
          <w:color w:val="002060"/>
          <w:spacing w:val="-17"/>
        </w:rPr>
        <w:t xml:space="preserve"> </w:t>
      </w:r>
      <w:r w:rsidRPr="005559B5">
        <w:rPr>
          <w:color w:val="002060"/>
          <w:spacing w:val="-3"/>
        </w:rPr>
        <w:t>respect</w:t>
      </w:r>
      <w:r w:rsidRPr="005559B5">
        <w:rPr>
          <w:color w:val="002060"/>
          <w:spacing w:val="-15"/>
        </w:rPr>
        <w:t xml:space="preserve"> </w:t>
      </w:r>
      <w:r w:rsidRPr="005559B5">
        <w:rPr>
          <w:color w:val="002060"/>
          <w:spacing w:val="-3"/>
        </w:rPr>
        <w:t>of</w:t>
      </w:r>
      <w:r w:rsidRPr="005559B5">
        <w:rPr>
          <w:color w:val="002060"/>
          <w:spacing w:val="-14"/>
        </w:rPr>
        <w:t xml:space="preserve"> </w:t>
      </w:r>
      <w:r w:rsidRPr="005559B5">
        <w:rPr>
          <w:color w:val="002060"/>
          <w:spacing w:val="-3"/>
        </w:rPr>
        <w:t>Constructional</w:t>
      </w:r>
      <w:r w:rsidRPr="005559B5">
        <w:rPr>
          <w:color w:val="002060"/>
          <w:spacing w:val="-17"/>
        </w:rPr>
        <w:t xml:space="preserve"> </w:t>
      </w:r>
      <w:r w:rsidRPr="005559B5">
        <w:rPr>
          <w:color w:val="002060"/>
          <w:spacing w:val="-3"/>
        </w:rPr>
        <w:t>Plant</w:t>
      </w:r>
      <w:r w:rsidRPr="005559B5">
        <w:rPr>
          <w:color w:val="002060"/>
          <w:spacing w:val="-15"/>
        </w:rPr>
        <w:t xml:space="preserve"> </w:t>
      </w:r>
      <w:r w:rsidRPr="005559B5">
        <w:rPr>
          <w:color w:val="002060"/>
          <w:spacing w:val="-2"/>
        </w:rPr>
        <w:t>already</w:t>
      </w:r>
      <w:r w:rsidRPr="005559B5">
        <w:rPr>
          <w:color w:val="002060"/>
          <w:spacing w:val="-15"/>
        </w:rPr>
        <w:t xml:space="preserve"> </w:t>
      </w:r>
      <w:r w:rsidRPr="005559B5">
        <w:rPr>
          <w:color w:val="002060"/>
          <w:spacing w:val="-2"/>
        </w:rPr>
        <w:t>on</w:t>
      </w:r>
      <w:r w:rsidRPr="005559B5">
        <w:rPr>
          <w:color w:val="002060"/>
          <w:spacing w:val="-17"/>
        </w:rPr>
        <w:t xml:space="preserve"> </w:t>
      </w:r>
      <w:r w:rsidRPr="005559B5">
        <w:rPr>
          <w:color w:val="002060"/>
          <w:spacing w:val="-2"/>
        </w:rPr>
        <w:t>site</w:t>
      </w:r>
      <w:r w:rsidRPr="005559B5">
        <w:rPr>
          <w:color w:val="002060"/>
          <w:spacing w:val="-17"/>
        </w:rPr>
        <w:t xml:space="preserve"> </w:t>
      </w:r>
      <w:r w:rsidRPr="005559B5">
        <w:rPr>
          <w:color w:val="002060"/>
          <w:spacing w:val="-2"/>
        </w:rPr>
        <w:t>and</w:t>
      </w:r>
      <w:r w:rsidRPr="005559B5" w:rsidR="009A55E8">
        <w:rPr>
          <w:color w:val="002060"/>
          <w:spacing w:val="-2"/>
        </w:rPr>
        <w:t xml:space="preserve"> </w:t>
      </w:r>
      <w:r w:rsidRPr="005559B5">
        <w:rPr>
          <w:color w:val="002060"/>
          <w:spacing w:val="-59"/>
        </w:rPr>
        <w:t xml:space="preserve"> </w:t>
      </w:r>
      <w:r w:rsidRPr="005559B5">
        <w:rPr>
          <w:color w:val="002060"/>
        </w:rPr>
        <w:t xml:space="preserve">employed on day work at the basis </w:t>
      </w:r>
      <w:r w:rsidRPr="005559B5" w:rsidR="009A55E8">
        <w:rPr>
          <w:color w:val="002060"/>
        </w:rPr>
        <w:t xml:space="preserve">of </w:t>
      </w:r>
      <w:r w:rsidRPr="005559B5">
        <w:rPr>
          <w:color w:val="002060"/>
        </w:rPr>
        <w:t>rental rates entered by him in the “SCHEDULE OF DAY</w:t>
      </w:r>
      <w:r w:rsidRPr="005559B5">
        <w:rPr>
          <w:color w:val="002060"/>
          <w:spacing w:val="1"/>
        </w:rPr>
        <w:t xml:space="preserve"> </w:t>
      </w:r>
      <w:r w:rsidRPr="005559B5">
        <w:rPr>
          <w:color w:val="002060"/>
        </w:rPr>
        <w:t>WORK</w:t>
      </w:r>
      <w:r w:rsidRPr="005559B5">
        <w:rPr>
          <w:color w:val="002060"/>
          <w:spacing w:val="-9"/>
        </w:rPr>
        <w:t xml:space="preserve"> </w:t>
      </w:r>
      <w:r w:rsidRPr="005559B5">
        <w:rPr>
          <w:color w:val="002060"/>
        </w:rPr>
        <w:t>RATES:2</w:t>
      </w:r>
      <w:r w:rsidRPr="005559B5">
        <w:rPr>
          <w:color w:val="002060"/>
          <w:spacing w:val="-7"/>
        </w:rPr>
        <w:t xml:space="preserve"> </w:t>
      </w:r>
      <w:r w:rsidRPr="005559B5">
        <w:rPr>
          <w:color w:val="002060"/>
        </w:rPr>
        <w:t>EQUIPMENT</w:t>
      </w:r>
      <w:r w:rsidRPr="005559B5">
        <w:rPr>
          <w:color w:val="002060"/>
          <w:spacing w:val="-6"/>
        </w:rPr>
        <w:t xml:space="preserve"> </w:t>
      </w:r>
      <w:r w:rsidRPr="005559B5">
        <w:rPr>
          <w:color w:val="002060"/>
        </w:rPr>
        <w:t>”.</w:t>
      </w:r>
      <w:r w:rsidRPr="005559B5">
        <w:rPr>
          <w:color w:val="002060"/>
          <w:spacing w:val="-8"/>
        </w:rPr>
        <w:t xml:space="preserve"> </w:t>
      </w:r>
      <w:r w:rsidRPr="005559B5">
        <w:rPr>
          <w:color w:val="002060"/>
        </w:rPr>
        <w:t>The</w:t>
      </w:r>
      <w:r w:rsidRPr="005559B5">
        <w:rPr>
          <w:color w:val="002060"/>
          <w:spacing w:val="-8"/>
        </w:rPr>
        <w:t xml:space="preserve"> </w:t>
      </w:r>
      <w:r w:rsidRPr="005559B5">
        <w:rPr>
          <w:color w:val="002060"/>
        </w:rPr>
        <w:t>said</w:t>
      </w:r>
      <w:r w:rsidRPr="005559B5">
        <w:rPr>
          <w:color w:val="002060"/>
          <w:spacing w:val="-9"/>
        </w:rPr>
        <w:t xml:space="preserve"> </w:t>
      </w:r>
      <w:r w:rsidRPr="005559B5">
        <w:rPr>
          <w:color w:val="002060"/>
        </w:rPr>
        <w:t>rates</w:t>
      </w:r>
      <w:r w:rsidRPr="005559B5">
        <w:rPr>
          <w:color w:val="002060"/>
          <w:spacing w:val="-8"/>
        </w:rPr>
        <w:t xml:space="preserve"> </w:t>
      </w:r>
      <w:r w:rsidRPr="005559B5">
        <w:rPr>
          <w:color w:val="002060"/>
        </w:rPr>
        <w:t>shall</w:t>
      </w:r>
      <w:r w:rsidRPr="005559B5">
        <w:rPr>
          <w:color w:val="002060"/>
          <w:spacing w:val="-5"/>
        </w:rPr>
        <w:t xml:space="preserve"> </w:t>
      </w:r>
      <w:r w:rsidRPr="005559B5">
        <w:rPr>
          <w:color w:val="002060"/>
        </w:rPr>
        <w:t>be</w:t>
      </w:r>
      <w:r w:rsidRPr="005559B5">
        <w:rPr>
          <w:color w:val="002060"/>
          <w:spacing w:val="-6"/>
        </w:rPr>
        <w:t xml:space="preserve"> </w:t>
      </w:r>
      <w:r w:rsidRPr="005559B5">
        <w:rPr>
          <w:color w:val="002060"/>
        </w:rPr>
        <w:t>deemed</w:t>
      </w:r>
      <w:r w:rsidRPr="005559B5">
        <w:rPr>
          <w:color w:val="002060"/>
          <w:spacing w:val="-9"/>
        </w:rPr>
        <w:t xml:space="preserve"> </w:t>
      </w:r>
      <w:r w:rsidRPr="005559B5">
        <w:rPr>
          <w:color w:val="002060"/>
        </w:rPr>
        <w:t>to</w:t>
      </w:r>
      <w:r w:rsidRPr="005559B5">
        <w:rPr>
          <w:color w:val="002060"/>
          <w:spacing w:val="-8"/>
        </w:rPr>
        <w:t xml:space="preserve"> </w:t>
      </w:r>
      <w:r w:rsidRPr="005559B5">
        <w:rPr>
          <w:color w:val="002060"/>
        </w:rPr>
        <w:t>include</w:t>
      </w:r>
      <w:r w:rsidRPr="005559B5">
        <w:rPr>
          <w:color w:val="002060"/>
          <w:spacing w:val="-6"/>
        </w:rPr>
        <w:t xml:space="preserve"> </w:t>
      </w:r>
      <w:r w:rsidRPr="005559B5">
        <w:rPr>
          <w:color w:val="002060"/>
        </w:rPr>
        <w:t>due</w:t>
      </w:r>
      <w:r w:rsidRPr="005559B5">
        <w:rPr>
          <w:color w:val="002060"/>
          <w:spacing w:val="-7"/>
        </w:rPr>
        <w:t xml:space="preserve"> </w:t>
      </w:r>
      <w:r w:rsidRPr="005559B5">
        <w:rPr>
          <w:color w:val="002060"/>
        </w:rPr>
        <w:t>and</w:t>
      </w:r>
      <w:r w:rsidRPr="005559B5">
        <w:rPr>
          <w:color w:val="002060"/>
          <w:spacing w:val="-8"/>
        </w:rPr>
        <w:t xml:space="preserve"> </w:t>
      </w:r>
      <w:r w:rsidRPr="005559B5">
        <w:rPr>
          <w:color w:val="002060"/>
        </w:rPr>
        <w:t>complete</w:t>
      </w:r>
      <w:r w:rsidRPr="005559B5" w:rsidR="009A55E8">
        <w:rPr>
          <w:color w:val="002060"/>
        </w:rPr>
        <w:t xml:space="preserve"> </w:t>
      </w:r>
      <w:r w:rsidRPr="005559B5">
        <w:rPr>
          <w:color w:val="002060"/>
          <w:spacing w:val="-59"/>
        </w:rPr>
        <w:t xml:space="preserve"> </w:t>
      </w:r>
      <w:r w:rsidRPr="005559B5">
        <w:rPr>
          <w:color w:val="002060"/>
        </w:rPr>
        <w:t>allowance for depreciation, interest, indemnity and insurance, repairs, maintenance, supplies,</w:t>
      </w:r>
      <w:r w:rsidRPr="005559B5">
        <w:rPr>
          <w:color w:val="002060"/>
          <w:spacing w:val="-59"/>
        </w:rPr>
        <w:t xml:space="preserve"> </w:t>
      </w:r>
      <w:r w:rsidRPr="005559B5" w:rsidR="009A55E8">
        <w:rPr>
          <w:color w:val="002060"/>
          <w:spacing w:val="-59"/>
        </w:rPr>
        <w:t xml:space="preserve">  </w:t>
      </w:r>
      <w:r w:rsidRPr="005559B5">
        <w:rPr>
          <w:color w:val="002060"/>
          <w:spacing w:val="-3"/>
        </w:rPr>
        <w:t>fuel,</w:t>
      </w:r>
      <w:r w:rsidRPr="005559B5">
        <w:rPr>
          <w:color w:val="002060"/>
          <w:spacing w:val="-12"/>
        </w:rPr>
        <w:t xml:space="preserve"> </w:t>
      </w:r>
      <w:r w:rsidRPr="005559B5">
        <w:rPr>
          <w:color w:val="002060"/>
          <w:spacing w:val="-3"/>
        </w:rPr>
        <w:t>lubricant</w:t>
      </w:r>
      <w:r w:rsidRPr="005559B5">
        <w:rPr>
          <w:color w:val="002060"/>
          <w:spacing w:val="-11"/>
        </w:rPr>
        <w:t xml:space="preserve"> </w:t>
      </w:r>
      <w:r w:rsidRPr="005559B5">
        <w:rPr>
          <w:color w:val="002060"/>
          <w:spacing w:val="-3"/>
        </w:rPr>
        <w:t>and</w:t>
      </w:r>
      <w:r w:rsidRPr="005559B5">
        <w:rPr>
          <w:color w:val="002060"/>
          <w:spacing w:val="-12"/>
        </w:rPr>
        <w:t xml:space="preserve"> </w:t>
      </w:r>
      <w:r w:rsidRPr="005559B5">
        <w:rPr>
          <w:color w:val="002060"/>
          <w:spacing w:val="-3"/>
        </w:rPr>
        <w:t>other</w:t>
      </w:r>
      <w:r w:rsidRPr="005559B5">
        <w:rPr>
          <w:color w:val="002060"/>
          <w:spacing w:val="-12"/>
        </w:rPr>
        <w:t xml:space="preserve"> </w:t>
      </w:r>
      <w:r w:rsidRPr="005559B5">
        <w:rPr>
          <w:color w:val="002060"/>
          <w:spacing w:val="-3"/>
        </w:rPr>
        <w:t>consumables</w:t>
      </w:r>
      <w:r w:rsidRPr="005559B5">
        <w:rPr>
          <w:color w:val="002060"/>
          <w:spacing w:val="-12"/>
        </w:rPr>
        <w:t xml:space="preserve"> </w:t>
      </w:r>
      <w:r w:rsidRPr="005559B5">
        <w:rPr>
          <w:color w:val="002060"/>
          <w:spacing w:val="-3"/>
        </w:rPr>
        <w:t>and</w:t>
      </w:r>
      <w:r w:rsidRPr="005559B5">
        <w:rPr>
          <w:color w:val="002060"/>
          <w:spacing w:val="-12"/>
        </w:rPr>
        <w:t xml:space="preserve"> </w:t>
      </w:r>
      <w:r w:rsidRPr="005559B5">
        <w:rPr>
          <w:color w:val="002060"/>
          <w:spacing w:val="-2"/>
        </w:rPr>
        <w:t>all</w:t>
      </w:r>
      <w:r w:rsidRPr="005559B5">
        <w:rPr>
          <w:color w:val="002060"/>
          <w:spacing w:val="-11"/>
        </w:rPr>
        <w:t xml:space="preserve"> </w:t>
      </w:r>
      <w:r w:rsidRPr="005559B5">
        <w:rPr>
          <w:color w:val="002060"/>
          <w:spacing w:val="-2"/>
        </w:rPr>
        <w:t>overhead,</w:t>
      </w:r>
      <w:r w:rsidRPr="005559B5">
        <w:rPr>
          <w:color w:val="002060"/>
          <w:spacing w:val="-11"/>
        </w:rPr>
        <w:t xml:space="preserve"> </w:t>
      </w:r>
      <w:r w:rsidRPr="005559B5">
        <w:rPr>
          <w:color w:val="002060"/>
          <w:spacing w:val="-2"/>
        </w:rPr>
        <w:t>profit</w:t>
      </w:r>
      <w:r w:rsidRPr="005559B5">
        <w:rPr>
          <w:color w:val="002060"/>
          <w:spacing w:val="-11"/>
        </w:rPr>
        <w:t xml:space="preserve"> </w:t>
      </w:r>
      <w:r w:rsidRPr="005559B5">
        <w:rPr>
          <w:color w:val="002060"/>
          <w:spacing w:val="-2"/>
        </w:rPr>
        <w:t>and</w:t>
      </w:r>
      <w:r w:rsidRPr="005559B5">
        <w:rPr>
          <w:color w:val="002060"/>
          <w:spacing w:val="-13"/>
        </w:rPr>
        <w:t xml:space="preserve"> </w:t>
      </w:r>
      <w:r w:rsidRPr="005559B5">
        <w:rPr>
          <w:color w:val="002060"/>
          <w:spacing w:val="-2"/>
        </w:rPr>
        <w:t>administrative</w:t>
      </w:r>
      <w:r w:rsidRPr="005559B5">
        <w:rPr>
          <w:color w:val="002060"/>
          <w:spacing w:val="-10"/>
        </w:rPr>
        <w:t xml:space="preserve"> </w:t>
      </w:r>
      <w:r w:rsidRPr="005559B5">
        <w:rPr>
          <w:color w:val="002060"/>
          <w:spacing w:val="-2"/>
        </w:rPr>
        <w:t>costs</w:t>
      </w:r>
      <w:r w:rsidRPr="005559B5">
        <w:rPr>
          <w:color w:val="002060"/>
          <w:spacing w:val="-12"/>
        </w:rPr>
        <w:t xml:space="preserve"> </w:t>
      </w:r>
      <w:r w:rsidRPr="005559B5">
        <w:rPr>
          <w:color w:val="002060"/>
          <w:spacing w:val="-2"/>
        </w:rPr>
        <w:t>related</w:t>
      </w:r>
      <w:r w:rsidRPr="005559B5">
        <w:rPr>
          <w:color w:val="002060"/>
          <w:spacing w:val="-13"/>
        </w:rPr>
        <w:t xml:space="preserve"> </w:t>
      </w:r>
      <w:r w:rsidRPr="005559B5">
        <w:rPr>
          <w:color w:val="002060"/>
          <w:spacing w:val="-2"/>
        </w:rPr>
        <w:t>to</w:t>
      </w:r>
      <w:r w:rsidRPr="005559B5" w:rsidR="009A55E8">
        <w:rPr>
          <w:color w:val="002060"/>
          <w:spacing w:val="-2"/>
        </w:rPr>
        <w:t xml:space="preserve"> </w:t>
      </w:r>
      <w:r w:rsidRPr="005559B5">
        <w:rPr>
          <w:color w:val="002060"/>
          <w:spacing w:val="-58"/>
        </w:rPr>
        <w:t xml:space="preserve"> </w:t>
      </w:r>
      <w:r w:rsidRPr="005559B5">
        <w:rPr>
          <w:color w:val="002060"/>
          <w:spacing w:val="-3"/>
        </w:rPr>
        <w:t>the</w:t>
      </w:r>
      <w:r w:rsidRPr="005559B5">
        <w:rPr>
          <w:color w:val="002060"/>
          <w:spacing w:val="-13"/>
        </w:rPr>
        <w:t xml:space="preserve"> </w:t>
      </w:r>
      <w:r w:rsidRPr="005559B5">
        <w:rPr>
          <w:color w:val="002060"/>
          <w:spacing w:val="-3"/>
        </w:rPr>
        <w:t>use</w:t>
      </w:r>
      <w:r w:rsidRPr="005559B5">
        <w:rPr>
          <w:color w:val="002060"/>
          <w:spacing w:val="-10"/>
        </w:rPr>
        <w:t xml:space="preserve"> </w:t>
      </w:r>
      <w:r w:rsidRPr="005559B5">
        <w:rPr>
          <w:color w:val="002060"/>
          <w:spacing w:val="-3"/>
        </w:rPr>
        <w:t>of</w:t>
      </w:r>
      <w:r w:rsidRPr="005559B5">
        <w:rPr>
          <w:color w:val="002060"/>
          <w:spacing w:val="-9"/>
        </w:rPr>
        <w:t xml:space="preserve"> </w:t>
      </w:r>
      <w:r w:rsidRPr="005559B5">
        <w:rPr>
          <w:color w:val="002060"/>
          <w:spacing w:val="-3"/>
        </w:rPr>
        <w:t>such</w:t>
      </w:r>
      <w:r w:rsidRPr="005559B5">
        <w:rPr>
          <w:color w:val="002060"/>
          <w:spacing w:val="-12"/>
        </w:rPr>
        <w:t xml:space="preserve"> </w:t>
      </w:r>
      <w:r w:rsidRPr="005559B5">
        <w:rPr>
          <w:color w:val="002060"/>
          <w:spacing w:val="-3"/>
        </w:rPr>
        <w:t>equipment.</w:t>
      </w:r>
      <w:r w:rsidRPr="005559B5">
        <w:rPr>
          <w:color w:val="002060"/>
          <w:spacing w:val="-11"/>
        </w:rPr>
        <w:t xml:space="preserve"> </w:t>
      </w:r>
      <w:r w:rsidRPr="005559B5">
        <w:rPr>
          <w:color w:val="002060"/>
          <w:spacing w:val="-3"/>
        </w:rPr>
        <w:t>The</w:t>
      </w:r>
      <w:r w:rsidRPr="005559B5">
        <w:rPr>
          <w:color w:val="002060"/>
          <w:spacing w:val="-12"/>
        </w:rPr>
        <w:t xml:space="preserve"> </w:t>
      </w:r>
      <w:r w:rsidRPr="005559B5">
        <w:rPr>
          <w:color w:val="002060"/>
          <w:spacing w:val="-3"/>
        </w:rPr>
        <w:t>cost</w:t>
      </w:r>
      <w:r w:rsidRPr="005559B5">
        <w:rPr>
          <w:color w:val="002060"/>
          <w:spacing w:val="-9"/>
        </w:rPr>
        <w:t xml:space="preserve"> </w:t>
      </w:r>
      <w:r w:rsidRPr="005559B5">
        <w:rPr>
          <w:color w:val="002060"/>
          <w:spacing w:val="-3"/>
        </w:rPr>
        <w:t>of</w:t>
      </w:r>
      <w:r w:rsidRPr="005559B5">
        <w:rPr>
          <w:color w:val="002060"/>
          <w:spacing w:val="-9"/>
        </w:rPr>
        <w:t xml:space="preserve"> </w:t>
      </w:r>
      <w:r w:rsidRPr="005559B5">
        <w:rPr>
          <w:color w:val="002060"/>
          <w:spacing w:val="-3"/>
        </w:rPr>
        <w:t>drivers,</w:t>
      </w:r>
      <w:r w:rsidRPr="005559B5">
        <w:rPr>
          <w:color w:val="002060"/>
          <w:spacing w:val="-11"/>
        </w:rPr>
        <w:t xml:space="preserve"> </w:t>
      </w:r>
      <w:r w:rsidRPr="005559B5">
        <w:rPr>
          <w:color w:val="002060"/>
          <w:spacing w:val="-2"/>
        </w:rPr>
        <w:t>operators</w:t>
      </w:r>
      <w:r w:rsidRPr="005559B5">
        <w:rPr>
          <w:color w:val="002060"/>
          <w:spacing w:val="-11"/>
        </w:rPr>
        <w:t xml:space="preserve"> </w:t>
      </w:r>
      <w:r w:rsidRPr="005559B5">
        <w:rPr>
          <w:color w:val="002060"/>
          <w:spacing w:val="-2"/>
        </w:rPr>
        <w:t>and</w:t>
      </w:r>
      <w:r w:rsidRPr="005559B5">
        <w:rPr>
          <w:color w:val="002060"/>
          <w:spacing w:val="-10"/>
        </w:rPr>
        <w:t xml:space="preserve"> </w:t>
      </w:r>
      <w:r w:rsidRPr="005559B5">
        <w:rPr>
          <w:color w:val="002060"/>
          <w:spacing w:val="-2"/>
        </w:rPr>
        <w:t>assistants</w:t>
      </w:r>
      <w:r w:rsidRPr="005559B5">
        <w:rPr>
          <w:color w:val="002060"/>
          <w:spacing w:val="-10"/>
        </w:rPr>
        <w:t xml:space="preserve"> </w:t>
      </w:r>
      <w:r w:rsidRPr="005559B5">
        <w:rPr>
          <w:color w:val="002060"/>
          <w:spacing w:val="-2"/>
        </w:rPr>
        <w:t>also</w:t>
      </w:r>
      <w:r w:rsidRPr="005559B5">
        <w:rPr>
          <w:color w:val="002060"/>
          <w:spacing w:val="-10"/>
        </w:rPr>
        <w:t xml:space="preserve"> </w:t>
      </w:r>
      <w:r w:rsidRPr="005559B5">
        <w:rPr>
          <w:color w:val="002060"/>
          <w:spacing w:val="-2"/>
        </w:rPr>
        <w:t>shall</w:t>
      </w:r>
      <w:r w:rsidRPr="005559B5">
        <w:rPr>
          <w:color w:val="002060"/>
          <w:spacing w:val="-11"/>
        </w:rPr>
        <w:t xml:space="preserve"> </w:t>
      </w:r>
      <w:r w:rsidRPr="005559B5">
        <w:rPr>
          <w:color w:val="002060"/>
          <w:spacing w:val="-2"/>
        </w:rPr>
        <w:t>be</w:t>
      </w:r>
      <w:r w:rsidRPr="005559B5">
        <w:rPr>
          <w:color w:val="002060"/>
          <w:spacing w:val="-10"/>
        </w:rPr>
        <w:t xml:space="preserve"> </w:t>
      </w:r>
      <w:r w:rsidRPr="005559B5">
        <w:rPr>
          <w:color w:val="002060"/>
          <w:spacing w:val="-2"/>
        </w:rPr>
        <w:t>included</w:t>
      </w:r>
      <w:r w:rsidRPr="005559B5">
        <w:rPr>
          <w:color w:val="002060"/>
          <w:spacing w:val="-10"/>
        </w:rPr>
        <w:t xml:space="preserve"> </w:t>
      </w:r>
      <w:r w:rsidRPr="005559B5">
        <w:rPr>
          <w:color w:val="002060"/>
          <w:spacing w:val="-2"/>
        </w:rPr>
        <w:t>in</w:t>
      </w:r>
      <w:r w:rsidRPr="005559B5" w:rsidR="009A55E8">
        <w:rPr>
          <w:color w:val="002060"/>
          <w:spacing w:val="-2"/>
        </w:rPr>
        <w:t xml:space="preserve"> </w:t>
      </w:r>
      <w:r w:rsidRPr="005559B5">
        <w:rPr>
          <w:color w:val="002060"/>
          <w:spacing w:val="-59"/>
        </w:rPr>
        <w:t xml:space="preserve"> </w:t>
      </w:r>
      <w:r w:rsidRPr="005559B5">
        <w:rPr>
          <w:color w:val="002060"/>
        </w:rPr>
        <w:t>the</w:t>
      </w:r>
      <w:r w:rsidRPr="005559B5">
        <w:rPr>
          <w:color w:val="002060"/>
          <w:spacing w:val="-12"/>
        </w:rPr>
        <w:t xml:space="preserve"> </w:t>
      </w:r>
      <w:r w:rsidRPr="005559B5">
        <w:rPr>
          <w:color w:val="002060"/>
        </w:rPr>
        <w:t>rate</w:t>
      </w:r>
      <w:r w:rsidRPr="005559B5">
        <w:rPr>
          <w:color w:val="002060"/>
          <w:spacing w:val="-10"/>
        </w:rPr>
        <w:t xml:space="preserve"> </w:t>
      </w:r>
      <w:r w:rsidRPr="005559B5">
        <w:rPr>
          <w:color w:val="002060"/>
        </w:rPr>
        <w:t>of</w:t>
      </w:r>
      <w:r w:rsidRPr="005559B5">
        <w:rPr>
          <w:color w:val="002060"/>
          <w:spacing w:val="-9"/>
        </w:rPr>
        <w:t xml:space="preserve"> </w:t>
      </w:r>
      <w:r w:rsidRPr="005559B5">
        <w:rPr>
          <w:color w:val="002060"/>
        </w:rPr>
        <w:t>the</w:t>
      </w:r>
      <w:r w:rsidRPr="005559B5">
        <w:rPr>
          <w:color w:val="002060"/>
          <w:spacing w:val="-10"/>
        </w:rPr>
        <w:t xml:space="preserve"> </w:t>
      </w:r>
      <w:r w:rsidRPr="005559B5">
        <w:rPr>
          <w:color w:val="002060"/>
        </w:rPr>
        <w:t>equipment</w:t>
      </w:r>
      <w:r w:rsidRPr="005559B5">
        <w:rPr>
          <w:color w:val="002060"/>
          <w:spacing w:val="-10"/>
        </w:rPr>
        <w:t xml:space="preserve"> </w:t>
      </w:r>
      <w:r w:rsidRPr="005559B5">
        <w:rPr>
          <w:color w:val="002060"/>
        </w:rPr>
        <w:t>and</w:t>
      </w:r>
      <w:r w:rsidRPr="005559B5">
        <w:rPr>
          <w:color w:val="002060"/>
          <w:spacing w:val="-10"/>
        </w:rPr>
        <w:t xml:space="preserve"> </w:t>
      </w:r>
      <w:r w:rsidRPr="005559B5">
        <w:rPr>
          <w:color w:val="002060"/>
        </w:rPr>
        <w:t>no</w:t>
      </w:r>
      <w:r w:rsidRPr="005559B5">
        <w:rPr>
          <w:color w:val="002060"/>
          <w:spacing w:val="-10"/>
        </w:rPr>
        <w:t xml:space="preserve"> </w:t>
      </w:r>
      <w:r w:rsidRPr="005559B5">
        <w:rPr>
          <w:color w:val="002060"/>
        </w:rPr>
        <w:t>separately</w:t>
      </w:r>
      <w:r w:rsidRPr="005559B5">
        <w:rPr>
          <w:color w:val="002060"/>
          <w:spacing w:val="-9"/>
        </w:rPr>
        <w:t xml:space="preserve"> </w:t>
      </w:r>
      <w:r w:rsidRPr="005559B5">
        <w:rPr>
          <w:color w:val="002060"/>
        </w:rPr>
        <w:t>payment</w:t>
      </w:r>
      <w:r w:rsidRPr="005559B5">
        <w:rPr>
          <w:color w:val="002060"/>
          <w:spacing w:val="-8"/>
        </w:rPr>
        <w:t xml:space="preserve"> </w:t>
      </w:r>
      <w:r w:rsidRPr="005559B5">
        <w:rPr>
          <w:color w:val="002060"/>
        </w:rPr>
        <w:t>shall</w:t>
      </w:r>
      <w:r w:rsidRPr="005559B5">
        <w:rPr>
          <w:color w:val="002060"/>
          <w:spacing w:val="-9"/>
        </w:rPr>
        <w:t xml:space="preserve"> </w:t>
      </w:r>
      <w:r w:rsidRPr="005559B5">
        <w:rPr>
          <w:color w:val="002060"/>
        </w:rPr>
        <w:t>be</w:t>
      </w:r>
      <w:r w:rsidRPr="005559B5">
        <w:rPr>
          <w:color w:val="002060"/>
          <w:spacing w:val="-12"/>
        </w:rPr>
        <w:t xml:space="preserve"> </w:t>
      </w:r>
      <w:r w:rsidRPr="005559B5">
        <w:rPr>
          <w:color w:val="002060"/>
        </w:rPr>
        <w:t>made</w:t>
      </w:r>
      <w:r w:rsidRPr="005559B5">
        <w:rPr>
          <w:color w:val="002060"/>
          <w:spacing w:val="-12"/>
        </w:rPr>
        <w:t xml:space="preserve"> </w:t>
      </w:r>
      <w:r w:rsidRPr="005559B5">
        <w:rPr>
          <w:color w:val="002060"/>
        </w:rPr>
        <w:t>for</w:t>
      </w:r>
      <w:r w:rsidRPr="005559B5">
        <w:rPr>
          <w:color w:val="002060"/>
          <w:spacing w:val="-9"/>
        </w:rPr>
        <w:t xml:space="preserve"> </w:t>
      </w:r>
      <w:r w:rsidRPr="005559B5">
        <w:rPr>
          <w:color w:val="002060"/>
        </w:rPr>
        <w:t>it.</w:t>
      </w:r>
    </w:p>
    <w:p w:rsidRPr="005559B5" w:rsidR="00A53B14" w:rsidP="00FF6E1D" w:rsidRDefault="0092076E" w14:paraId="7F9DF13C" w14:textId="77777777">
      <w:pPr>
        <w:pStyle w:val="ListParagraph"/>
        <w:numPr>
          <w:ilvl w:val="0"/>
          <w:numId w:val="68"/>
        </w:numPr>
        <w:tabs>
          <w:tab w:val="left" w:pos="1112"/>
        </w:tabs>
        <w:spacing w:before="130" w:line="240" w:lineRule="auto"/>
        <w:ind w:right="1430"/>
        <w:jc w:val="both"/>
        <w:rPr>
          <w:color w:val="002060"/>
        </w:rPr>
      </w:pPr>
      <w:r w:rsidRPr="005559B5">
        <w:rPr>
          <w:color w:val="002060"/>
          <w:spacing w:val="-2"/>
        </w:rPr>
        <w:t>In</w:t>
      </w:r>
      <w:r w:rsidRPr="005559B5">
        <w:rPr>
          <w:color w:val="002060"/>
          <w:spacing w:val="-13"/>
        </w:rPr>
        <w:t xml:space="preserve"> </w:t>
      </w:r>
      <w:r w:rsidRPr="005559B5">
        <w:rPr>
          <w:color w:val="002060"/>
          <w:spacing w:val="-2"/>
        </w:rPr>
        <w:t>calculating</w:t>
      </w:r>
      <w:r w:rsidRPr="005559B5">
        <w:rPr>
          <w:color w:val="002060"/>
          <w:spacing w:val="-10"/>
        </w:rPr>
        <w:t xml:space="preserve"> </w:t>
      </w:r>
      <w:r w:rsidRPr="005559B5">
        <w:rPr>
          <w:color w:val="002060"/>
          <w:spacing w:val="-2"/>
        </w:rPr>
        <w:t>the</w:t>
      </w:r>
      <w:r w:rsidRPr="005559B5">
        <w:rPr>
          <w:color w:val="002060"/>
          <w:spacing w:val="-13"/>
        </w:rPr>
        <w:t xml:space="preserve"> </w:t>
      </w:r>
      <w:r w:rsidRPr="005559B5">
        <w:rPr>
          <w:color w:val="002060"/>
          <w:spacing w:val="-2"/>
        </w:rPr>
        <w:t>payment</w:t>
      </w:r>
      <w:r w:rsidRPr="005559B5">
        <w:rPr>
          <w:color w:val="002060"/>
          <w:spacing w:val="-9"/>
        </w:rPr>
        <w:t xml:space="preserve"> </w:t>
      </w:r>
      <w:r w:rsidRPr="005559B5">
        <w:rPr>
          <w:color w:val="002060"/>
          <w:spacing w:val="-2"/>
        </w:rPr>
        <w:t>due</w:t>
      </w:r>
      <w:r w:rsidRPr="005559B5">
        <w:rPr>
          <w:color w:val="002060"/>
          <w:spacing w:val="-13"/>
        </w:rPr>
        <w:t xml:space="preserve"> </w:t>
      </w:r>
      <w:r w:rsidRPr="005559B5">
        <w:rPr>
          <w:color w:val="002060"/>
          <w:spacing w:val="-2"/>
        </w:rPr>
        <w:t>to</w:t>
      </w:r>
      <w:r w:rsidRPr="005559B5">
        <w:rPr>
          <w:color w:val="002060"/>
          <w:spacing w:val="-12"/>
        </w:rPr>
        <w:t xml:space="preserve"> </w:t>
      </w:r>
      <w:r w:rsidRPr="005559B5">
        <w:rPr>
          <w:color w:val="002060"/>
          <w:spacing w:val="-2"/>
        </w:rPr>
        <w:t>the</w:t>
      </w:r>
      <w:r w:rsidRPr="005559B5">
        <w:rPr>
          <w:color w:val="002060"/>
          <w:spacing w:val="-10"/>
        </w:rPr>
        <w:t xml:space="preserve"> </w:t>
      </w:r>
      <w:r w:rsidRPr="005559B5">
        <w:rPr>
          <w:color w:val="002060"/>
          <w:spacing w:val="-2"/>
        </w:rPr>
        <w:t>Contractor</w:t>
      </w:r>
      <w:r w:rsidRPr="005559B5">
        <w:rPr>
          <w:color w:val="002060"/>
          <w:spacing w:val="-12"/>
        </w:rPr>
        <w:t xml:space="preserve"> </w:t>
      </w:r>
      <w:r w:rsidRPr="005559B5">
        <w:rPr>
          <w:color w:val="002060"/>
          <w:spacing w:val="-2"/>
        </w:rPr>
        <w:t>for</w:t>
      </w:r>
      <w:r w:rsidRPr="005559B5">
        <w:rPr>
          <w:color w:val="002060"/>
          <w:spacing w:val="-9"/>
        </w:rPr>
        <w:t xml:space="preserve"> </w:t>
      </w:r>
      <w:r w:rsidRPr="005559B5">
        <w:rPr>
          <w:color w:val="002060"/>
          <w:spacing w:val="-2"/>
        </w:rPr>
        <w:t>Constructional</w:t>
      </w:r>
      <w:r w:rsidRPr="005559B5">
        <w:rPr>
          <w:color w:val="002060"/>
          <w:spacing w:val="-11"/>
        </w:rPr>
        <w:t xml:space="preserve"> </w:t>
      </w:r>
      <w:r w:rsidRPr="005559B5">
        <w:rPr>
          <w:color w:val="002060"/>
          <w:spacing w:val="-1"/>
        </w:rPr>
        <w:t>Plant</w:t>
      </w:r>
      <w:r w:rsidRPr="005559B5">
        <w:rPr>
          <w:color w:val="002060"/>
          <w:spacing w:val="-11"/>
        </w:rPr>
        <w:t xml:space="preserve"> </w:t>
      </w:r>
      <w:r w:rsidRPr="005559B5">
        <w:rPr>
          <w:color w:val="002060"/>
          <w:spacing w:val="-1"/>
        </w:rPr>
        <w:t>employed</w:t>
      </w:r>
      <w:r w:rsidRPr="005559B5">
        <w:rPr>
          <w:color w:val="002060"/>
          <w:spacing w:val="-10"/>
        </w:rPr>
        <w:t xml:space="preserve"> </w:t>
      </w:r>
      <w:r w:rsidRPr="005559B5">
        <w:rPr>
          <w:color w:val="002060"/>
          <w:spacing w:val="-1"/>
        </w:rPr>
        <w:t>on</w:t>
      </w:r>
      <w:r w:rsidRPr="005559B5">
        <w:rPr>
          <w:color w:val="002060"/>
          <w:spacing w:val="-10"/>
        </w:rPr>
        <w:t xml:space="preserve"> </w:t>
      </w:r>
      <w:r w:rsidRPr="005559B5">
        <w:rPr>
          <w:color w:val="002060"/>
          <w:spacing w:val="-1"/>
        </w:rPr>
        <w:t>day</w:t>
      </w:r>
      <w:r w:rsidRPr="005559B5">
        <w:rPr>
          <w:color w:val="002060"/>
          <w:spacing w:val="-10"/>
        </w:rPr>
        <w:t xml:space="preserve"> </w:t>
      </w:r>
      <w:r w:rsidRPr="005559B5">
        <w:rPr>
          <w:color w:val="002060"/>
          <w:spacing w:val="-1"/>
        </w:rPr>
        <w:t>work,</w:t>
      </w:r>
      <w:r w:rsidRPr="005559B5" w:rsidR="009A55E8">
        <w:rPr>
          <w:color w:val="002060"/>
          <w:spacing w:val="-1"/>
        </w:rPr>
        <w:t xml:space="preserve"> </w:t>
      </w:r>
      <w:r w:rsidRPr="005559B5">
        <w:rPr>
          <w:color w:val="002060"/>
          <w:spacing w:val="-58"/>
        </w:rPr>
        <w:t xml:space="preserve"> </w:t>
      </w:r>
      <w:r w:rsidRPr="005559B5">
        <w:rPr>
          <w:color w:val="002060"/>
          <w:spacing w:val="-3"/>
        </w:rPr>
        <w:t>only</w:t>
      </w:r>
      <w:r w:rsidRPr="005559B5">
        <w:rPr>
          <w:color w:val="002060"/>
          <w:spacing w:val="-12"/>
        </w:rPr>
        <w:t xml:space="preserve"> </w:t>
      </w:r>
      <w:r w:rsidRPr="005559B5">
        <w:rPr>
          <w:color w:val="002060"/>
          <w:spacing w:val="-3"/>
        </w:rPr>
        <w:t>the</w:t>
      </w:r>
      <w:r w:rsidRPr="005559B5">
        <w:rPr>
          <w:color w:val="002060"/>
          <w:spacing w:val="-11"/>
        </w:rPr>
        <w:t xml:space="preserve"> </w:t>
      </w:r>
      <w:r w:rsidRPr="005559B5">
        <w:rPr>
          <w:color w:val="002060"/>
          <w:spacing w:val="-3"/>
        </w:rPr>
        <w:t>actual</w:t>
      </w:r>
      <w:r w:rsidRPr="005559B5">
        <w:rPr>
          <w:color w:val="002060"/>
          <w:spacing w:val="-10"/>
        </w:rPr>
        <w:t xml:space="preserve"> </w:t>
      </w:r>
      <w:r w:rsidRPr="005559B5">
        <w:rPr>
          <w:color w:val="002060"/>
          <w:spacing w:val="-3"/>
        </w:rPr>
        <w:t>number</w:t>
      </w:r>
      <w:r w:rsidRPr="005559B5">
        <w:rPr>
          <w:color w:val="002060"/>
          <w:spacing w:val="-10"/>
        </w:rPr>
        <w:t xml:space="preserve"> </w:t>
      </w:r>
      <w:r w:rsidRPr="005559B5">
        <w:rPr>
          <w:color w:val="002060"/>
          <w:spacing w:val="-3"/>
        </w:rPr>
        <w:t>of</w:t>
      </w:r>
      <w:r w:rsidRPr="005559B5">
        <w:rPr>
          <w:color w:val="002060"/>
          <w:spacing w:val="-11"/>
        </w:rPr>
        <w:t xml:space="preserve"> </w:t>
      </w:r>
      <w:r w:rsidRPr="005559B5">
        <w:rPr>
          <w:color w:val="002060"/>
          <w:spacing w:val="-3"/>
        </w:rPr>
        <w:t>working</w:t>
      </w:r>
      <w:r w:rsidRPr="005559B5">
        <w:rPr>
          <w:color w:val="002060"/>
          <w:spacing w:val="-9"/>
        </w:rPr>
        <w:t xml:space="preserve"> </w:t>
      </w:r>
      <w:r w:rsidRPr="005559B5">
        <w:rPr>
          <w:color w:val="002060"/>
          <w:spacing w:val="-3"/>
        </w:rPr>
        <w:t>hours</w:t>
      </w:r>
      <w:r w:rsidRPr="005559B5">
        <w:rPr>
          <w:color w:val="002060"/>
          <w:spacing w:val="-11"/>
        </w:rPr>
        <w:t xml:space="preserve"> </w:t>
      </w:r>
      <w:r w:rsidRPr="005559B5">
        <w:rPr>
          <w:color w:val="002060"/>
          <w:spacing w:val="-3"/>
        </w:rPr>
        <w:t>will</w:t>
      </w:r>
      <w:r w:rsidRPr="005559B5">
        <w:rPr>
          <w:color w:val="002060"/>
          <w:spacing w:val="-10"/>
        </w:rPr>
        <w:t xml:space="preserve"> </w:t>
      </w:r>
      <w:r w:rsidRPr="005559B5">
        <w:rPr>
          <w:color w:val="002060"/>
          <w:spacing w:val="-3"/>
        </w:rPr>
        <w:t>be</w:t>
      </w:r>
      <w:r w:rsidRPr="005559B5">
        <w:rPr>
          <w:color w:val="002060"/>
          <w:spacing w:val="-12"/>
        </w:rPr>
        <w:t xml:space="preserve"> </w:t>
      </w:r>
      <w:r w:rsidRPr="005559B5">
        <w:rPr>
          <w:color w:val="002060"/>
          <w:spacing w:val="-3"/>
        </w:rPr>
        <w:t>eligible</w:t>
      </w:r>
      <w:r w:rsidRPr="005559B5">
        <w:rPr>
          <w:color w:val="002060"/>
          <w:spacing w:val="-12"/>
        </w:rPr>
        <w:t xml:space="preserve"> </w:t>
      </w:r>
      <w:r w:rsidRPr="005559B5">
        <w:rPr>
          <w:color w:val="002060"/>
          <w:spacing w:val="-3"/>
        </w:rPr>
        <w:t>for</w:t>
      </w:r>
      <w:r w:rsidRPr="005559B5">
        <w:rPr>
          <w:color w:val="002060"/>
          <w:spacing w:val="-10"/>
        </w:rPr>
        <w:t xml:space="preserve"> </w:t>
      </w:r>
      <w:r w:rsidRPr="005559B5">
        <w:rPr>
          <w:color w:val="002060"/>
          <w:spacing w:val="-3"/>
        </w:rPr>
        <w:t>payment,</w:t>
      </w:r>
      <w:r w:rsidRPr="005559B5">
        <w:rPr>
          <w:color w:val="002060"/>
          <w:spacing w:val="-10"/>
        </w:rPr>
        <w:t xml:space="preserve"> </w:t>
      </w:r>
      <w:r w:rsidRPr="005559B5">
        <w:rPr>
          <w:color w:val="002060"/>
          <w:spacing w:val="-3"/>
        </w:rPr>
        <w:t>except</w:t>
      </w:r>
      <w:r w:rsidRPr="005559B5">
        <w:rPr>
          <w:color w:val="002060"/>
          <w:spacing w:val="-11"/>
        </w:rPr>
        <w:t xml:space="preserve"> </w:t>
      </w:r>
      <w:r w:rsidRPr="005559B5">
        <w:rPr>
          <w:color w:val="002060"/>
          <w:spacing w:val="-2"/>
        </w:rPr>
        <w:t>that</w:t>
      </w:r>
      <w:r w:rsidRPr="005559B5">
        <w:rPr>
          <w:color w:val="002060"/>
          <w:spacing w:val="-10"/>
        </w:rPr>
        <w:t xml:space="preserve"> </w:t>
      </w:r>
      <w:r w:rsidRPr="005559B5">
        <w:rPr>
          <w:color w:val="002060"/>
          <w:spacing w:val="-2"/>
        </w:rPr>
        <w:t>where</w:t>
      </w:r>
      <w:r w:rsidRPr="005559B5">
        <w:rPr>
          <w:color w:val="002060"/>
          <w:spacing w:val="-11"/>
        </w:rPr>
        <w:t xml:space="preserve"> </w:t>
      </w:r>
      <w:r w:rsidRPr="005559B5">
        <w:rPr>
          <w:color w:val="002060"/>
          <w:spacing w:val="-2"/>
        </w:rPr>
        <w:t>applicable</w:t>
      </w:r>
      <w:r w:rsidRPr="005559B5" w:rsidR="009A55E8">
        <w:rPr>
          <w:color w:val="002060"/>
          <w:spacing w:val="-2"/>
        </w:rPr>
        <w:t xml:space="preserve"> </w:t>
      </w:r>
      <w:r w:rsidRPr="005559B5">
        <w:rPr>
          <w:color w:val="002060"/>
          <w:spacing w:val="-59"/>
        </w:rPr>
        <w:t xml:space="preserve"> </w:t>
      </w:r>
      <w:r w:rsidRPr="005559B5">
        <w:rPr>
          <w:color w:val="002060"/>
        </w:rPr>
        <w:t>and agreed with the Project Manager, the travelling time from the part of the Site where the</w:t>
      </w:r>
      <w:r w:rsidRPr="005559B5">
        <w:rPr>
          <w:color w:val="002060"/>
          <w:spacing w:val="1"/>
        </w:rPr>
        <w:t xml:space="preserve"> </w:t>
      </w:r>
      <w:r w:rsidRPr="005559B5">
        <w:rPr>
          <w:color w:val="002060"/>
        </w:rPr>
        <w:t>Construction Plant was located when ordered by the Project Manager to be employed on day</w:t>
      </w:r>
      <w:r w:rsidRPr="005559B5" w:rsidR="009A55E8">
        <w:rPr>
          <w:color w:val="002060"/>
        </w:rPr>
        <w:t xml:space="preserve"> </w:t>
      </w:r>
      <w:r w:rsidRPr="005559B5">
        <w:rPr>
          <w:color w:val="002060"/>
          <w:spacing w:val="-59"/>
        </w:rPr>
        <w:t xml:space="preserve"> </w:t>
      </w:r>
      <w:r w:rsidRPr="005559B5">
        <w:rPr>
          <w:color w:val="002060"/>
        </w:rPr>
        <w:t>work</w:t>
      </w:r>
      <w:r w:rsidRPr="005559B5">
        <w:rPr>
          <w:color w:val="002060"/>
          <w:spacing w:val="-8"/>
        </w:rPr>
        <w:t xml:space="preserve"> </w:t>
      </w:r>
      <w:r w:rsidRPr="005559B5">
        <w:rPr>
          <w:color w:val="002060"/>
        </w:rPr>
        <w:t>and</w:t>
      </w:r>
      <w:r w:rsidRPr="005559B5">
        <w:rPr>
          <w:color w:val="002060"/>
          <w:spacing w:val="-12"/>
        </w:rPr>
        <w:t xml:space="preserve"> </w:t>
      </w:r>
      <w:r w:rsidRPr="005559B5">
        <w:rPr>
          <w:color w:val="002060"/>
        </w:rPr>
        <w:t>the</w:t>
      </w:r>
      <w:r w:rsidRPr="005559B5">
        <w:rPr>
          <w:color w:val="002060"/>
          <w:spacing w:val="-12"/>
        </w:rPr>
        <w:t xml:space="preserve"> </w:t>
      </w:r>
      <w:r w:rsidRPr="005559B5">
        <w:rPr>
          <w:color w:val="002060"/>
        </w:rPr>
        <w:t>time</w:t>
      </w:r>
      <w:r w:rsidRPr="005559B5">
        <w:rPr>
          <w:color w:val="002060"/>
          <w:spacing w:val="-10"/>
        </w:rPr>
        <w:t xml:space="preserve"> </w:t>
      </w:r>
      <w:r w:rsidRPr="005559B5">
        <w:rPr>
          <w:color w:val="002060"/>
        </w:rPr>
        <w:t>for</w:t>
      </w:r>
      <w:r w:rsidRPr="005559B5">
        <w:rPr>
          <w:color w:val="002060"/>
          <w:spacing w:val="-11"/>
        </w:rPr>
        <w:t xml:space="preserve"> </w:t>
      </w:r>
      <w:r w:rsidRPr="005559B5">
        <w:rPr>
          <w:color w:val="002060"/>
        </w:rPr>
        <w:t>return</w:t>
      </w:r>
      <w:r w:rsidRPr="005559B5">
        <w:rPr>
          <w:color w:val="002060"/>
          <w:spacing w:val="-12"/>
        </w:rPr>
        <w:t xml:space="preserve"> </w:t>
      </w:r>
      <w:r w:rsidRPr="005559B5">
        <w:rPr>
          <w:color w:val="002060"/>
        </w:rPr>
        <w:t>journey</w:t>
      </w:r>
      <w:r w:rsidRPr="005559B5">
        <w:rPr>
          <w:color w:val="002060"/>
          <w:spacing w:val="-12"/>
        </w:rPr>
        <w:t xml:space="preserve"> </w:t>
      </w:r>
      <w:r w:rsidRPr="005559B5">
        <w:rPr>
          <w:color w:val="002060"/>
        </w:rPr>
        <w:t>there</w:t>
      </w:r>
      <w:r w:rsidRPr="005559B5">
        <w:rPr>
          <w:color w:val="002060"/>
          <w:spacing w:val="-10"/>
        </w:rPr>
        <w:t xml:space="preserve"> </w:t>
      </w:r>
      <w:r w:rsidRPr="005559B5">
        <w:rPr>
          <w:color w:val="002060"/>
        </w:rPr>
        <w:t>to</w:t>
      </w:r>
      <w:r w:rsidRPr="005559B5">
        <w:rPr>
          <w:color w:val="002060"/>
          <w:spacing w:val="-10"/>
        </w:rPr>
        <w:t xml:space="preserve"> </w:t>
      </w:r>
      <w:r w:rsidRPr="005559B5">
        <w:rPr>
          <w:color w:val="002060"/>
        </w:rPr>
        <w:t>shall</w:t>
      </w:r>
      <w:r w:rsidRPr="005559B5">
        <w:rPr>
          <w:color w:val="002060"/>
          <w:spacing w:val="-10"/>
        </w:rPr>
        <w:t xml:space="preserve"> </w:t>
      </w:r>
      <w:r w:rsidRPr="005559B5">
        <w:rPr>
          <w:color w:val="002060"/>
        </w:rPr>
        <w:t>be</w:t>
      </w:r>
      <w:r w:rsidRPr="005559B5">
        <w:rPr>
          <w:color w:val="002060"/>
          <w:spacing w:val="-8"/>
        </w:rPr>
        <w:t xml:space="preserve"> </w:t>
      </w:r>
      <w:r w:rsidRPr="005559B5">
        <w:rPr>
          <w:color w:val="002060"/>
        </w:rPr>
        <w:t>included</w:t>
      </w:r>
      <w:r w:rsidRPr="005559B5">
        <w:rPr>
          <w:color w:val="002060"/>
          <w:spacing w:val="-10"/>
        </w:rPr>
        <w:t xml:space="preserve"> </w:t>
      </w:r>
      <w:r w:rsidRPr="005559B5">
        <w:rPr>
          <w:color w:val="002060"/>
        </w:rPr>
        <w:t>for</w:t>
      </w:r>
      <w:r w:rsidRPr="005559B5">
        <w:rPr>
          <w:color w:val="002060"/>
          <w:spacing w:val="-9"/>
        </w:rPr>
        <w:t xml:space="preserve"> </w:t>
      </w:r>
      <w:r w:rsidRPr="005559B5">
        <w:rPr>
          <w:color w:val="002060"/>
        </w:rPr>
        <w:t>payment.</w:t>
      </w:r>
    </w:p>
    <w:p w:rsidRPr="005559B5" w:rsidR="00A53B14" w:rsidP="00FF6E1D" w:rsidRDefault="0092076E" w14:paraId="693C78DD" w14:textId="77777777">
      <w:pPr>
        <w:numPr>
          <w:ilvl w:val="0"/>
          <w:numId w:val="70"/>
        </w:numPr>
        <w:tabs>
          <w:tab w:val="left" w:pos="1103"/>
        </w:tabs>
        <w:spacing w:before="130"/>
        <w:ind w:left="1102" w:hanging="263"/>
        <w:rPr>
          <w:rFonts w:ascii="Arial"/>
          <w:b/>
          <w:color w:val="002060"/>
        </w:rPr>
      </w:pPr>
      <w:r w:rsidRPr="005559B5">
        <w:rPr>
          <w:rFonts w:ascii="Arial"/>
          <w:b/>
          <w:color w:val="002060"/>
          <w:spacing w:val="-2"/>
        </w:rPr>
        <w:t>Day</w:t>
      </w:r>
      <w:r w:rsidRPr="005559B5">
        <w:rPr>
          <w:rFonts w:ascii="Arial"/>
          <w:b/>
          <w:color w:val="002060"/>
          <w:spacing w:val="-13"/>
        </w:rPr>
        <w:t xml:space="preserve"> </w:t>
      </w:r>
      <w:r w:rsidRPr="005559B5">
        <w:rPr>
          <w:rFonts w:ascii="Arial"/>
          <w:b/>
          <w:color w:val="002060"/>
          <w:spacing w:val="-2"/>
        </w:rPr>
        <w:t>work</w:t>
      </w:r>
      <w:r w:rsidRPr="005559B5">
        <w:rPr>
          <w:rFonts w:ascii="Arial"/>
          <w:b/>
          <w:color w:val="002060"/>
          <w:spacing w:val="-11"/>
        </w:rPr>
        <w:t xml:space="preserve"> </w:t>
      </w:r>
      <w:r w:rsidRPr="005559B5">
        <w:rPr>
          <w:rFonts w:ascii="Arial"/>
          <w:b/>
          <w:color w:val="002060"/>
          <w:spacing w:val="-2"/>
        </w:rPr>
        <w:t>Materials</w:t>
      </w:r>
    </w:p>
    <w:p w:rsidRPr="005559B5" w:rsidR="00A53B14" w:rsidP="00FF6E1D" w:rsidRDefault="0092076E" w14:paraId="4FF5B00B" w14:textId="77777777">
      <w:pPr>
        <w:pStyle w:val="ListParagraph"/>
        <w:numPr>
          <w:ilvl w:val="0"/>
          <w:numId w:val="67"/>
        </w:numPr>
        <w:tabs>
          <w:tab w:val="left" w:pos="1083"/>
        </w:tabs>
        <w:spacing w:before="75" w:line="240" w:lineRule="auto"/>
        <w:ind w:right="1432" w:hanging="272"/>
        <w:jc w:val="both"/>
        <w:rPr>
          <w:color w:val="002060"/>
        </w:rPr>
      </w:pPr>
      <w:r w:rsidRPr="005559B5">
        <w:rPr>
          <w:color w:val="002060"/>
          <w:spacing w:val="-1"/>
        </w:rPr>
        <w:t>The</w:t>
      </w:r>
      <w:r w:rsidRPr="005559B5">
        <w:rPr>
          <w:color w:val="002060"/>
          <w:spacing w:val="-14"/>
        </w:rPr>
        <w:t xml:space="preserve"> </w:t>
      </w:r>
      <w:r w:rsidRPr="005559B5">
        <w:rPr>
          <w:color w:val="002060"/>
          <w:spacing w:val="-1"/>
        </w:rPr>
        <w:t>Contractor</w:t>
      </w:r>
      <w:r w:rsidRPr="005559B5">
        <w:rPr>
          <w:color w:val="002060"/>
          <w:spacing w:val="-12"/>
        </w:rPr>
        <w:t xml:space="preserve"> </w:t>
      </w:r>
      <w:r w:rsidRPr="005559B5">
        <w:rPr>
          <w:color w:val="002060"/>
          <w:spacing w:val="-1"/>
        </w:rPr>
        <w:t>shall</w:t>
      </w:r>
      <w:r w:rsidRPr="005559B5">
        <w:rPr>
          <w:color w:val="002060"/>
          <w:spacing w:val="-14"/>
        </w:rPr>
        <w:t xml:space="preserve"> </w:t>
      </w:r>
      <w:r w:rsidRPr="005559B5">
        <w:rPr>
          <w:color w:val="002060"/>
          <w:spacing w:val="-1"/>
        </w:rPr>
        <w:t>be</w:t>
      </w:r>
      <w:r w:rsidRPr="005559B5">
        <w:rPr>
          <w:color w:val="002060"/>
          <w:spacing w:val="-11"/>
        </w:rPr>
        <w:t xml:space="preserve"> </w:t>
      </w:r>
      <w:r w:rsidRPr="005559B5">
        <w:rPr>
          <w:color w:val="002060"/>
          <w:spacing w:val="-1"/>
        </w:rPr>
        <w:t>entitled</w:t>
      </w:r>
      <w:r w:rsidRPr="005559B5">
        <w:rPr>
          <w:color w:val="002060"/>
          <w:spacing w:val="-14"/>
        </w:rPr>
        <w:t xml:space="preserve"> </w:t>
      </w:r>
      <w:r w:rsidRPr="005559B5">
        <w:rPr>
          <w:color w:val="002060"/>
        </w:rPr>
        <w:t>to</w:t>
      </w:r>
      <w:r w:rsidRPr="005559B5">
        <w:rPr>
          <w:color w:val="002060"/>
          <w:spacing w:val="-13"/>
        </w:rPr>
        <w:t xml:space="preserve"> </w:t>
      </w:r>
      <w:r w:rsidRPr="005559B5">
        <w:rPr>
          <w:color w:val="002060"/>
        </w:rPr>
        <w:t>payment</w:t>
      </w:r>
      <w:r w:rsidRPr="005559B5">
        <w:rPr>
          <w:color w:val="002060"/>
          <w:spacing w:val="-10"/>
        </w:rPr>
        <w:t xml:space="preserve"> </w:t>
      </w:r>
      <w:r w:rsidRPr="005559B5">
        <w:rPr>
          <w:color w:val="002060"/>
        </w:rPr>
        <w:t>in</w:t>
      </w:r>
      <w:r w:rsidRPr="005559B5">
        <w:rPr>
          <w:color w:val="002060"/>
          <w:spacing w:val="-13"/>
        </w:rPr>
        <w:t xml:space="preserve"> </w:t>
      </w:r>
      <w:r w:rsidRPr="005559B5">
        <w:rPr>
          <w:color w:val="002060"/>
        </w:rPr>
        <w:t>respect</w:t>
      </w:r>
      <w:r w:rsidRPr="005559B5">
        <w:rPr>
          <w:color w:val="002060"/>
          <w:spacing w:val="-12"/>
        </w:rPr>
        <w:t xml:space="preserve"> </w:t>
      </w:r>
      <w:r w:rsidRPr="005559B5">
        <w:rPr>
          <w:color w:val="002060"/>
        </w:rPr>
        <w:t>of</w:t>
      </w:r>
      <w:r w:rsidRPr="005559B5">
        <w:rPr>
          <w:color w:val="002060"/>
          <w:spacing w:val="-12"/>
        </w:rPr>
        <w:t xml:space="preserve"> </w:t>
      </w:r>
      <w:r w:rsidRPr="005559B5">
        <w:rPr>
          <w:color w:val="002060"/>
        </w:rPr>
        <w:t>materials</w:t>
      </w:r>
      <w:r w:rsidRPr="005559B5">
        <w:rPr>
          <w:color w:val="002060"/>
          <w:spacing w:val="-12"/>
        </w:rPr>
        <w:t xml:space="preserve"> </w:t>
      </w:r>
      <w:r w:rsidRPr="005559B5">
        <w:rPr>
          <w:color w:val="002060"/>
        </w:rPr>
        <w:t>used</w:t>
      </w:r>
      <w:r w:rsidRPr="005559B5">
        <w:rPr>
          <w:color w:val="002060"/>
          <w:spacing w:val="-15"/>
        </w:rPr>
        <w:t xml:space="preserve"> </w:t>
      </w:r>
      <w:r w:rsidRPr="005559B5">
        <w:rPr>
          <w:color w:val="002060"/>
        </w:rPr>
        <w:t>for</w:t>
      </w:r>
      <w:r w:rsidRPr="005559B5">
        <w:rPr>
          <w:color w:val="002060"/>
          <w:spacing w:val="-12"/>
        </w:rPr>
        <w:t xml:space="preserve"> </w:t>
      </w:r>
      <w:r w:rsidRPr="005559B5">
        <w:rPr>
          <w:color w:val="002060"/>
        </w:rPr>
        <w:t>day</w:t>
      </w:r>
      <w:r w:rsidRPr="005559B5">
        <w:rPr>
          <w:color w:val="002060"/>
          <w:spacing w:val="-13"/>
        </w:rPr>
        <w:t xml:space="preserve"> </w:t>
      </w:r>
      <w:r w:rsidRPr="005559B5">
        <w:rPr>
          <w:color w:val="002060"/>
        </w:rPr>
        <w:t>work</w:t>
      </w:r>
      <w:r w:rsidRPr="005559B5">
        <w:rPr>
          <w:color w:val="002060"/>
          <w:spacing w:val="-12"/>
        </w:rPr>
        <w:t xml:space="preserve"> </w:t>
      </w:r>
      <w:r w:rsidRPr="005559B5">
        <w:rPr>
          <w:color w:val="002060"/>
        </w:rPr>
        <w:t>(except</w:t>
      </w:r>
      <w:r w:rsidRPr="005559B5">
        <w:rPr>
          <w:color w:val="002060"/>
          <w:spacing w:val="-12"/>
        </w:rPr>
        <w:t xml:space="preserve"> </w:t>
      </w:r>
      <w:r w:rsidRPr="005559B5">
        <w:rPr>
          <w:color w:val="002060"/>
        </w:rPr>
        <w:t>for</w:t>
      </w:r>
      <w:r w:rsidRPr="005559B5" w:rsidR="009A55E8">
        <w:rPr>
          <w:color w:val="002060"/>
        </w:rPr>
        <w:t xml:space="preserve"> </w:t>
      </w:r>
      <w:r w:rsidRPr="005559B5">
        <w:rPr>
          <w:color w:val="002060"/>
          <w:spacing w:val="-59"/>
        </w:rPr>
        <w:t xml:space="preserve"> </w:t>
      </w:r>
      <w:r w:rsidRPr="005559B5">
        <w:rPr>
          <w:color w:val="002060"/>
        </w:rPr>
        <w:t>materials for which the cost is included in the percentage addition to labor costs as detailed</w:t>
      </w:r>
      <w:r w:rsidRPr="005559B5">
        <w:rPr>
          <w:color w:val="002060"/>
          <w:spacing w:val="1"/>
        </w:rPr>
        <w:t xml:space="preserve"> </w:t>
      </w:r>
      <w:r w:rsidRPr="005559B5">
        <w:rPr>
          <w:color w:val="002060"/>
        </w:rPr>
        <w:t>heretofore), at the rates entered by him in the "SCHEDULE OF DAY WORK RATES: 3</w:t>
      </w:r>
      <w:r w:rsidRPr="005559B5">
        <w:rPr>
          <w:color w:val="002060"/>
          <w:spacing w:val="1"/>
        </w:rPr>
        <w:t xml:space="preserve"> </w:t>
      </w:r>
      <w:r w:rsidRPr="005559B5">
        <w:rPr>
          <w:color w:val="002060"/>
        </w:rPr>
        <w:t>MATERIALS"</w:t>
      </w:r>
      <w:r w:rsidRPr="005559B5">
        <w:rPr>
          <w:color w:val="002060"/>
          <w:spacing w:val="-13"/>
        </w:rPr>
        <w:t xml:space="preserve"> </w:t>
      </w:r>
      <w:r w:rsidRPr="005559B5">
        <w:rPr>
          <w:color w:val="002060"/>
        </w:rPr>
        <w:t>and</w:t>
      </w:r>
      <w:r w:rsidRPr="005559B5">
        <w:rPr>
          <w:color w:val="002060"/>
          <w:spacing w:val="-13"/>
        </w:rPr>
        <w:t xml:space="preserve"> </w:t>
      </w:r>
      <w:r w:rsidRPr="005559B5">
        <w:rPr>
          <w:color w:val="002060"/>
        </w:rPr>
        <w:t>shall</w:t>
      </w:r>
      <w:r w:rsidRPr="005559B5">
        <w:rPr>
          <w:color w:val="002060"/>
          <w:spacing w:val="-11"/>
        </w:rPr>
        <w:t xml:space="preserve"> </w:t>
      </w:r>
      <w:r w:rsidRPr="005559B5">
        <w:rPr>
          <w:color w:val="002060"/>
        </w:rPr>
        <w:t>be</w:t>
      </w:r>
      <w:r w:rsidRPr="005559B5">
        <w:rPr>
          <w:color w:val="002060"/>
          <w:spacing w:val="-11"/>
        </w:rPr>
        <w:t xml:space="preserve"> </w:t>
      </w:r>
      <w:r w:rsidRPr="005559B5">
        <w:rPr>
          <w:color w:val="002060"/>
        </w:rPr>
        <w:t>deemed</w:t>
      </w:r>
      <w:r w:rsidRPr="005559B5">
        <w:rPr>
          <w:color w:val="002060"/>
          <w:spacing w:val="-15"/>
        </w:rPr>
        <w:t xml:space="preserve"> </w:t>
      </w:r>
      <w:r w:rsidRPr="005559B5">
        <w:rPr>
          <w:color w:val="002060"/>
        </w:rPr>
        <w:t>to</w:t>
      </w:r>
      <w:r w:rsidRPr="005559B5">
        <w:rPr>
          <w:color w:val="002060"/>
          <w:spacing w:val="-13"/>
        </w:rPr>
        <w:t xml:space="preserve"> </w:t>
      </w:r>
      <w:r w:rsidRPr="005559B5">
        <w:rPr>
          <w:color w:val="002060"/>
        </w:rPr>
        <w:t>include</w:t>
      </w:r>
      <w:r w:rsidRPr="005559B5">
        <w:rPr>
          <w:color w:val="002060"/>
          <w:spacing w:val="-13"/>
        </w:rPr>
        <w:t xml:space="preserve"> </w:t>
      </w:r>
      <w:r w:rsidRPr="005559B5">
        <w:rPr>
          <w:color w:val="002060"/>
        </w:rPr>
        <w:t>overhead</w:t>
      </w:r>
      <w:r w:rsidRPr="005559B5">
        <w:rPr>
          <w:color w:val="002060"/>
          <w:spacing w:val="-13"/>
        </w:rPr>
        <w:t xml:space="preserve"> </w:t>
      </w:r>
      <w:r w:rsidRPr="005559B5">
        <w:rPr>
          <w:color w:val="002060"/>
        </w:rPr>
        <w:t>charges</w:t>
      </w:r>
      <w:r w:rsidRPr="005559B5">
        <w:rPr>
          <w:color w:val="002060"/>
          <w:spacing w:val="-12"/>
        </w:rPr>
        <w:t xml:space="preserve"> </w:t>
      </w:r>
      <w:r w:rsidRPr="005559B5">
        <w:rPr>
          <w:color w:val="002060"/>
        </w:rPr>
        <w:t>and</w:t>
      </w:r>
      <w:r w:rsidRPr="005559B5">
        <w:rPr>
          <w:color w:val="002060"/>
          <w:spacing w:val="-14"/>
        </w:rPr>
        <w:t xml:space="preserve"> </w:t>
      </w:r>
      <w:r w:rsidRPr="005559B5">
        <w:rPr>
          <w:color w:val="002060"/>
        </w:rPr>
        <w:t>profit</w:t>
      </w:r>
      <w:r w:rsidRPr="005559B5">
        <w:rPr>
          <w:color w:val="002060"/>
          <w:spacing w:val="-14"/>
        </w:rPr>
        <w:t xml:space="preserve"> </w:t>
      </w:r>
      <w:r w:rsidRPr="005559B5">
        <w:rPr>
          <w:color w:val="002060"/>
        </w:rPr>
        <w:t>as</w:t>
      </w:r>
      <w:r w:rsidRPr="005559B5">
        <w:rPr>
          <w:color w:val="002060"/>
          <w:spacing w:val="-12"/>
        </w:rPr>
        <w:t xml:space="preserve"> </w:t>
      </w:r>
      <w:r w:rsidRPr="005559B5">
        <w:rPr>
          <w:color w:val="002060"/>
        </w:rPr>
        <w:t>follows;</w:t>
      </w:r>
    </w:p>
    <w:p w:rsidRPr="005559B5" w:rsidR="00A53B14" w:rsidP="00FF6E1D" w:rsidRDefault="009165D2" w14:paraId="1F6F7635" w14:textId="77777777">
      <w:pPr>
        <w:pStyle w:val="ListParagraph"/>
        <w:numPr>
          <w:ilvl w:val="1"/>
          <w:numId w:val="67"/>
        </w:numPr>
        <w:tabs>
          <w:tab w:val="left" w:pos="1441"/>
        </w:tabs>
        <w:spacing w:before="131" w:line="240" w:lineRule="auto"/>
        <w:ind w:right="1431" w:hanging="272"/>
        <w:jc w:val="both"/>
        <w:rPr>
          <w:color w:val="002060"/>
        </w:rPr>
      </w:pPr>
      <w:r w:rsidRPr="005559B5">
        <w:rPr>
          <w:color w:val="002060"/>
          <w:spacing w:val="-3"/>
        </w:rPr>
        <w:t xml:space="preserve"> </w:t>
      </w:r>
      <w:r w:rsidRPr="005559B5" w:rsidR="0092076E">
        <w:rPr>
          <w:color w:val="002060"/>
          <w:spacing w:val="-3"/>
        </w:rPr>
        <w:t>the</w:t>
      </w:r>
      <w:r w:rsidRPr="005559B5" w:rsidR="0092076E">
        <w:rPr>
          <w:color w:val="002060"/>
          <w:spacing w:val="-12"/>
        </w:rPr>
        <w:t xml:space="preserve"> </w:t>
      </w:r>
      <w:r w:rsidRPr="005559B5" w:rsidR="0092076E">
        <w:rPr>
          <w:color w:val="002060"/>
          <w:spacing w:val="-3"/>
        </w:rPr>
        <w:t>rates</w:t>
      </w:r>
      <w:r w:rsidRPr="005559B5" w:rsidR="0092076E">
        <w:rPr>
          <w:color w:val="002060"/>
          <w:spacing w:val="-14"/>
        </w:rPr>
        <w:t xml:space="preserve"> </w:t>
      </w:r>
      <w:r w:rsidRPr="005559B5" w:rsidR="0092076E">
        <w:rPr>
          <w:color w:val="002060"/>
          <w:spacing w:val="-3"/>
        </w:rPr>
        <w:t>for</w:t>
      </w:r>
      <w:r w:rsidRPr="005559B5" w:rsidR="0092076E">
        <w:rPr>
          <w:color w:val="002060"/>
          <w:spacing w:val="-10"/>
        </w:rPr>
        <w:t xml:space="preserve"> </w:t>
      </w:r>
      <w:r w:rsidRPr="005559B5" w:rsidR="0092076E">
        <w:rPr>
          <w:color w:val="002060"/>
          <w:spacing w:val="-3"/>
        </w:rPr>
        <w:t>materials</w:t>
      </w:r>
      <w:r w:rsidRPr="005559B5" w:rsidR="0092076E">
        <w:rPr>
          <w:color w:val="002060"/>
          <w:spacing w:val="-11"/>
        </w:rPr>
        <w:t xml:space="preserve"> </w:t>
      </w:r>
      <w:r w:rsidRPr="005559B5" w:rsidR="0092076E">
        <w:rPr>
          <w:color w:val="002060"/>
          <w:spacing w:val="-3"/>
        </w:rPr>
        <w:t>shall</w:t>
      </w:r>
      <w:r w:rsidRPr="005559B5" w:rsidR="0092076E">
        <w:rPr>
          <w:color w:val="002060"/>
          <w:spacing w:val="-10"/>
        </w:rPr>
        <w:t xml:space="preserve"> </w:t>
      </w:r>
      <w:r w:rsidRPr="005559B5" w:rsidR="0092076E">
        <w:rPr>
          <w:color w:val="002060"/>
          <w:spacing w:val="-3"/>
        </w:rPr>
        <w:t>be</w:t>
      </w:r>
      <w:r w:rsidRPr="005559B5" w:rsidR="0092076E">
        <w:rPr>
          <w:color w:val="002060"/>
          <w:spacing w:val="-11"/>
        </w:rPr>
        <w:t xml:space="preserve"> </w:t>
      </w:r>
      <w:r w:rsidRPr="005559B5" w:rsidR="0092076E">
        <w:rPr>
          <w:color w:val="002060"/>
          <w:spacing w:val="-3"/>
        </w:rPr>
        <w:t>calculated</w:t>
      </w:r>
      <w:r w:rsidRPr="005559B5" w:rsidR="0092076E">
        <w:rPr>
          <w:color w:val="002060"/>
          <w:spacing w:val="-13"/>
        </w:rPr>
        <w:t xml:space="preserve"> </w:t>
      </w:r>
      <w:r w:rsidRPr="005559B5" w:rsidR="0092076E">
        <w:rPr>
          <w:color w:val="002060"/>
          <w:spacing w:val="-3"/>
        </w:rPr>
        <w:t>on</w:t>
      </w:r>
      <w:r w:rsidRPr="005559B5" w:rsidR="0092076E">
        <w:rPr>
          <w:color w:val="002060"/>
          <w:spacing w:val="-14"/>
        </w:rPr>
        <w:t xml:space="preserve"> </w:t>
      </w:r>
      <w:r w:rsidRPr="005559B5" w:rsidR="0092076E">
        <w:rPr>
          <w:color w:val="002060"/>
          <w:spacing w:val="-3"/>
        </w:rPr>
        <w:t>the</w:t>
      </w:r>
      <w:r w:rsidRPr="005559B5" w:rsidR="0092076E">
        <w:rPr>
          <w:color w:val="002060"/>
          <w:spacing w:val="-11"/>
        </w:rPr>
        <w:t xml:space="preserve"> </w:t>
      </w:r>
      <w:r w:rsidRPr="005559B5" w:rsidR="0092076E">
        <w:rPr>
          <w:color w:val="002060"/>
          <w:spacing w:val="-3"/>
        </w:rPr>
        <w:t>basis</w:t>
      </w:r>
      <w:r w:rsidRPr="005559B5" w:rsidR="0092076E">
        <w:rPr>
          <w:color w:val="002060"/>
          <w:spacing w:val="-11"/>
        </w:rPr>
        <w:t xml:space="preserve"> </w:t>
      </w:r>
      <w:r w:rsidRPr="005559B5" w:rsidR="0092076E">
        <w:rPr>
          <w:color w:val="002060"/>
          <w:spacing w:val="-3"/>
        </w:rPr>
        <w:t>of</w:t>
      </w:r>
      <w:r w:rsidRPr="005559B5" w:rsidR="0092076E">
        <w:rPr>
          <w:color w:val="002060"/>
          <w:spacing w:val="-10"/>
        </w:rPr>
        <w:t xml:space="preserve"> </w:t>
      </w:r>
      <w:r w:rsidRPr="005559B5" w:rsidR="0092076E">
        <w:rPr>
          <w:color w:val="002060"/>
          <w:spacing w:val="-3"/>
        </w:rPr>
        <w:t>the</w:t>
      </w:r>
      <w:r w:rsidRPr="005559B5" w:rsidR="0092076E">
        <w:rPr>
          <w:color w:val="002060"/>
          <w:spacing w:val="-11"/>
        </w:rPr>
        <w:t xml:space="preserve"> </w:t>
      </w:r>
      <w:r w:rsidRPr="005559B5" w:rsidR="0092076E">
        <w:rPr>
          <w:color w:val="002060"/>
          <w:spacing w:val="-3"/>
        </w:rPr>
        <w:t>invoiced</w:t>
      </w:r>
      <w:r w:rsidRPr="005559B5" w:rsidR="0092076E">
        <w:rPr>
          <w:color w:val="002060"/>
          <w:spacing w:val="-10"/>
        </w:rPr>
        <w:t xml:space="preserve"> </w:t>
      </w:r>
      <w:r w:rsidRPr="005559B5" w:rsidR="0092076E">
        <w:rPr>
          <w:color w:val="002060"/>
          <w:spacing w:val="-3"/>
        </w:rPr>
        <w:t>price,</w:t>
      </w:r>
      <w:r w:rsidRPr="005559B5" w:rsidR="0092076E">
        <w:rPr>
          <w:color w:val="002060"/>
          <w:spacing w:val="-13"/>
        </w:rPr>
        <w:t xml:space="preserve"> </w:t>
      </w:r>
      <w:r w:rsidRPr="005559B5" w:rsidR="0092076E">
        <w:rPr>
          <w:color w:val="002060"/>
          <w:spacing w:val="-2"/>
        </w:rPr>
        <w:t>freight,</w:t>
      </w:r>
      <w:r w:rsidRPr="005559B5" w:rsidR="0092076E">
        <w:rPr>
          <w:color w:val="002060"/>
          <w:spacing w:val="-10"/>
        </w:rPr>
        <w:t xml:space="preserve"> </w:t>
      </w:r>
      <w:r w:rsidRPr="005559B5" w:rsidR="0092076E">
        <w:rPr>
          <w:color w:val="002060"/>
          <w:spacing w:val="-2"/>
        </w:rPr>
        <w:t>insurance,</w:t>
      </w:r>
      <w:r w:rsidRPr="005559B5" w:rsidR="0092076E">
        <w:rPr>
          <w:color w:val="002060"/>
          <w:spacing w:val="-59"/>
        </w:rPr>
        <w:t xml:space="preserve"> </w:t>
      </w:r>
      <w:r w:rsidRPr="005559B5">
        <w:rPr>
          <w:color w:val="002060"/>
          <w:spacing w:val="-59"/>
        </w:rPr>
        <w:t xml:space="preserve">  </w:t>
      </w:r>
      <w:r w:rsidRPr="005559B5" w:rsidR="0092076E">
        <w:rPr>
          <w:color w:val="002060"/>
          <w:spacing w:val="-3"/>
        </w:rPr>
        <w:t>handling</w:t>
      </w:r>
      <w:r w:rsidRPr="005559B5" w:rsidR="0092076E">
        <w:rPr>
          <w:color w:val="002060"/>
          <w:spacing w:val="-10"/>
        </w:rPr>
        <w:t xml:space="preserve"> </w:t>
      </w:r>
      <w:r w:rsidRPr="005559B5" w:rsidR="0092076E">
        <w:rPr>
          <w:color w:val="002060"/>
          <w:spacing w:val="-3"/>
        </w:rPr>
        <w:t>expenses,</w:t>
      </w:r>
      <w:r w:rsidRPr="005559B5" w:rsidR="0092076E">
        <w:rPr>
          <w:color w:val="002060"/>
          <w:spacing w:val="-10"/>
        </w:rPr>
        <w:t xml:space="preserve"> </w:t>
      </w:r>
      <w:r w:rsidRPr="005559B5" w:rsidR="0092076E">
        <w:rPr>
          <w:color w:val="002060"/>
          <w:spacing w:val="-3"/>
        </w:rPr>
        <w:t>damage,</w:t>
      </w:r>
      <w:r w:rsidRPr="005559B5" w:rsidR="0092076E">
        <w:rPr>
          <w:color w:val="002060"/>
          <w:spacing w:val="-10"/>
        </w:rPr>
        <w:t xml:space="preserve"> </w:t>
      </w:r>
      <w:r w:rsidRPr="005559B5" w:rsidR="0092076E">
        <w:rPr>
          <w:color w:val="002060"/>
          <w:spacing w:val="-3"/>
        </w:rPr>
        <w:t>losses,</w:t>
      </w:r>
      <w:r w:rsidRPr="005559B5" w:rsidR="0092076E">
        <w:rPr>
          <w:color w:val="002060"/>
          <w:spacing w:val="-11"/>
        </w:rPr>
        <w:t xml:space="preserve"> </w:t>
      </w:r>
      <w:r w:rsidRPr="005559B5" w:rsidR="0092076E">
        <w:rPr>
          <w:color w:val="002060"/>
          <w:spacing w:val="-3"/>
        </w:rPr>
        <w:t>etc.</w:t>
      </w:r>
      <w:r w:rsidRPr="005559B5" w:rsidR="0092076E">
        <w:rPr>
          <w:color w:val="002060"/>
          <w:spacing w:val="-10"/>
        </w:rPr>
        <w:t xml:space="preserve"> </w:t>
      </w:r>
      <w:r w:rsidRPr="005559B5" w:rsidR="0092076E">
        <w:rPr>
          <w:color w:val="002060"/>
          <w:spacing w:val="-2"/>
        </w:rPr>
        <w:t>and</w:t>
      </w:r>
      <w:r w:rsidRPr="005559B5" w:rsidR="0092076E">
        <w:rPr>
          <w:color w:val="002060"/>
          <w:spacing w:val="-11"/>
        </w:rPr>
        <w:t xml:space="preserve"> </w:t>
      </w:r>
      <w:r w:rsidRPr="005559B5" w:rsidR="0092076E">
        <w:rPr>
          <w:color w:val="002060"/>
          <w:spacing w:val="-2"/>
        </w:rPr>
        <w:t>shall</w:t>
      </w:r>
      <w:r w:rsidRPr="005559B5" w:rsidR="0092076E">
        <w:rPr>
          <w:color w:val="002060"/>
          <w:spacing w:val="-13"/>
        </w:rPr>
        <w:t xml:space="preserve"> </w:t>
      </w:r>
      <w:r w:rsidRPr="005559B5" w:rsidR="0092076E">
        <w:rPr>
          <w:color w:val="002060"/>
          <w:spacing w:val="-2"/>
        </w:rPr>
        <w:t>provide</w:t>
      </w:r>
      <w:r w:rsidRPr="005559B5" w:rsidR="0092076E">
        <w:rPr>
          <w:color w:val="002060"/>
          <w:spacing w:val="-13"/>
        </w:rPr>
        <w:t xml:space="preserve"> </w:t>
      </w:r>
      <w:r w:rsidRPr="005559B5" w:rsidR="0092076E">
        <w:rPr>
          <w:color w:val="002060"/>
          <w:spacing w:val="-2"/>
        </w:rPr>
        <w:t>for</w:t>
      </w:r>
      <w:r w:rsidRPr="005559B5" w:rsidR="0092076E">
        <w:rPr>
          <w:color w:val="002060"/>
          <w:spacing w:val="-10"/>
        </w:rPr>
        <w:t xml:space="preserve"> </w:t>
      </w:r>
      <w:r w:rsidRPr="005559B5" w:rsidR="0092076E">
        <w:rPr>
          <w:color w:val="002060"/>
          <w:spacing w:val="-2"/>
        </w:rPr>
        <w:t>delivery</w:t>
      </w:r>
      <w:r w:rsidRPr="005559B5" w:rsidR="0092076E">
        <w:rPr>
          <w:color w:val="002060"/>
          <w:spacing w:val="-11"/>
        </w:rPr>
        <w:t xml:space="preserve"> </w:t>
      </w:r>
      <w:r w:rsidRPr="005559B5" w:rsidR="0092076E">
        <w:rPr>
          <w:color w:val="002060"/>
          <w:spacing w:val="-2"/>
        </w:rPr>
        <w:t>to</w:t>
      </w:r>
      <w:r w:rsidRPr="005559B5" w:rsidR="0092076E">
        <w:rPr>
          <w:color w:val="002060"/>
          <w:spacing w:val="-12"/>
        </w:rPr>
        <w:t xml:space="preserve"> </w:t>
      </w:r>
      <w:r w:rsidRPr="005559B5" w:rsidR="0092076E">
        <w:rPr>
          <w:color w:val="002060"/>
          <w:spacing w:val="-2"/>
        </w:rPr>
        <w:t>store</w:t>
      </w:r>
      <w:r w:rsidRPr="005559B5" w:rsidR="0092076E">
        <w:rPr>
          <w:color w:val="002060"/>
          <w:spacing w:val="-11"/>
        </w:rPr>
        <w:t xml:space="preserve"> </w:t>
      </w:r>
      <w:r w:rsidRPr="005559B5" w:rsidR="0092076E">
        <w:rPr>
          <w:color w:val="002060"/>
          <w:spacing w:val="-2"/>
        </w:rPr>
        <w:t>for</w:t>
      </w:r>
      <w:r w:rsidRPr="005559B5" w:rsidR="0092076E">
        <w:rPr>
          <w:color w:val="002060"/>
          <w:spacing w:val="-8"/>
        </w:rPr>
        <w:t xml:space="preserve"> </w:t>
      </w:r>
      <w:r w:rsidRPr="005559B5" w:rsidR="0092076E">
        <w:rPr>
          <w:color w:val="002060"/>
          <w:spacing w:val="-2"/>
        </w:rPr>
        <w:t>stock</w:t>
      </w:r>
      <w:r w:rsidRPr="005559B5">
        <w:rPr>
          <w:color w:val="002060"/>
          <w:spacing w:val="-2"/>
        </w:rPr>
        <w:t xml:space="preserve"> </w:t>
      </w:r>
      <w:r w:rsidRPr="005559B5" w:rsidR="0092076E">
        <w:rPr>
          <w:color w:val="002060"/>
          <w:spacing w:val="-2"/>
        </w:rPr>
        <w:t>piling</w:t>
      </w:r>
      <w:r w:rsidRPr="005559B5">
        <w:rPr>
          <w:color w:val="002060"/>
          <w:spacing w:val="-2"/>
        </w:rPr>
        <w:t xml:space="preserve"> </w:t>
      </w:r>
      <w:r w:rsidRPr="005559B5" w:rsidR="0092076E">
        <w:rPr>
          <w:color w:val="002060"/>
          <w:spacing w:val="-59"/>
        </w:rPr>
        <w:t xml:space="preserve"> </w:t>
      </w:r>
      <w:r w:rsidRPr="005559B5" w:rsidR="0092076E">
        <w:rPr>
          <w:color w:val="002060"/>
        </w:rPr>
        <w:t>at</w:t>
      </w:r>
      <w:r w:rsidRPr="005559B5" w:rsidR="0092076E">
        <w:rPr>
          <w:color w:val="002060"/>
          <w:spacing w:val="-9"/>
        </w:rPr>
        <w:t xml:space="preserve"> </w:t>
      </w:r>
      <w:r w:rsidRPr="005559B5" w:rsidR="0092076E">
        <w:rPr>
          <w:color w:val="002060"/>
        </w:rPr>
        <w:t>the</w:t>
      </w:r>
      <w:r w:rsidRPr="005559B5" w:rsidR="0092076E">
        <w:rPr>
          <w:color w:val="002060"/>
          <w:spacing w:val="-7"/>
        </w:rPr>
        <w:t xml:space="preserve"> </w:t>
      </w:r>
      <w:r w:rsidRPr="005559B5" w:rsidR="0092076E">
        <w:rPr>
          <w:color w:val="002060"/>
        </w:rPr>
        <w:t>Site.</w:t>
      </w:r>
    </w:p>
    <w:p w:rsidRPr="005559B5" w:rsidR="00A53B14" w:rsidP="00FF6E1D" w:rsidRDefault="009165D2" w14:paraId="12168B6D" w14:textId="77777777">
      <w:pPr>
        <w:pStyle w:val="ListParagraph"/>
        <w:numPr>
          <w:ilvl w:val="1"/>
          <w:numId w:val="67"/>
        </w:numPr>
        <w:tabs>
          <w:tab w:val="left" w:pos="1494"/>
        </w:tabs>
        <w:spacing w:before="129" w:line="240" w:lineRule="auto"/>
        <w:ind w:right="1432" w:hanging="272"/>
        <w:jc w:val="both"/>
        <w:rPr>
          <w:color w:val="002060"/>
        </w:rPr>
      </w:pPr>
      <w:r w:rsidRPr="005559B5">
        <w:rPr>
          <w:color w:val="002060"/>
          <w:spacing w:val="-1"/>
        </w:rPr>
        <w:t xml:space="preserve"> </w:t>
      </w:r>
      <w:r w:rsidRPr="005559B5" w:rsidR="0092076E">
        <w:rPr>
          <w:color w:val="002060"/>
          <w:spacing w:val="-1"/>
        </w:rPr>
        <w:t>the</w:t>
      </w:r>
      <w:r w:rsidRPr="005559B5" w:rsidR="0092076E">
        <w:rPr>
          <w:color w:val="002060"/>
          <w:spacing w:val="-13"/>
        </w:rPr>
        <w:t xml:space="preserve"> </w:t>
      </w:r>
      <w:r w:rsidRPr="005559B5" w:rsidR="0092076E">
        <w:rPr>
          <w:color w:val="002060"/>
          <w:spacing w:val="-1"/>
        </w:rPr>
        <w:t>cost</w:t>
      </w:r>
      <w:r w:rsidRPr="005559B5" w:rsidR="0092076E">
        <w:rPr>
          <w:color w:val="002060"/>
          <w:spacing w:val="-12"/>
        </w:rPr>
        <w:t xml:space="preserve"> </w:t>
      </w:r>
      <w:r w:rsidRPr="005559B5" w:rsidR="0092076E">
        <w:rPr>
          <w:color w:val="002060"/>
          <w:spacing w:val="-1"/>
        </w:rPr>
        <w:t>of</w:t>
      </w:r>
      <w:r w:rsidRPr="005559B5" w:rsidR="0092076E">
        <w:rPr>
          <w:color w:val="002060"/>
          <w:spacing w:val="-10"/>
        </w:rPr>
        <w:t xml:space="preserve"> </w:t>
      </w:r>
      <w:r w:rsidRPr="005559B5" w:rsidR="0092076E">
        <w:rPr>
          <w:color w:val="002060"/>
          <w:spacing w:val="-1"/>
        </w:rPr>
        <w:t>hauling</w:t>
      </w:r>
      <w:r w:rsidRPr="005559B5" w:rsidR="0092076E">
        <w:rPr>
          <w:color w:val="002060"/>
          <w:spacing w:val="-12"/>
        </w:rPr>
        <w:t xml:space="preserve"> </w:t>
      </w:r>
      <w:r w:rsidRPr="005559B5" w:rsidR="0092076E">
        <w:rPr>
          <w:color w:val="002060"/>
          <w:spacing w:val="-1"/>
        </w:rPr>
        <w:t>materials</w:t>
      </w:r>
      <w:r w:rsidRPr="005559B5" w:rsidR="0092076E">
        <w:rPr>
          <w:color w:val="002060"/>
          <w:spacing w:val="-15"/>
        </w:rPr>
        <w:t xml:space="preserve"> </w:t>
      </w:r>
      <w:r w:rsidRPr="005559B5" w:rsidR="0092076E">
        <w:rPr>
          <w:color w:val="002060"/>
          <w:spacing w:val="-1"/>
        </w:rPr>
        <w:t>for</w:t>
      </w:r>
      <w:r w:rsidRPr="005559B5" w:rsidR="0092076E">
        <w:rPr>
          <w:color w:val="002060"/>
          <w:spacing w:val="-11"/>
        </w:rPr>
        <w:t xml:space="preserve"> </w:t>
      </w:r>
      <w:r w:rsidRPr="005559B5" w:rsidR="0092076E">
        <w:rPr>
          <w:color w:val="002060"/>
        </w:rPr>
        <w:t>use</w:t>
      </w:r>
      <w:r w:rsidRPr="005559B5" w:rsidR="0092076E">
        <w:rPr>
          <w:color w:val="002060"/>
          <w:spacing w:val="-10"/>
        </w:rPr>
        <w:t xml:space="preserve"> </w:t>
      </w:r>
      <w:r w:rsidRPr="005559B5" w:rsidR="0092076E">
        <w:rPr>
          <w:color w:val="002060"/>
        </w:rPr>
        <w:t>on</w:t>
      </w:r>
      <w:r w:rsidRPr="005559B5" w:rsidR="0092076E">
        <w:rPr>
          <w:color w:val="002060"/>
          <w:spacing w:val="-11"/>
        </w:rPr>
        <w:t xml:space="preserve"> </w:t>
      </w:r>
      <w:r w:rsidRPr="005559B5" w:rsidR="0092076E">
        <w:rPr>
          <w:color w:val="002060"/>
        </w:rPr>
        <w:t>work</w:t>
      </w:r>
      <w:r w:rsidRPr="005559B5" w:rsidR="0092076E">
        <w:rPr>
          <w:color w:val="002060"/>
          <w:spacing w:val="-13"/>
        </w:rPr>
        <w:t xml:space="preserve"> </w:t>
      </w:r>
      <w:r w:rsidRPr="005559B5" w:rsidR="0092076E">
        <w:rPr>
          <w:color w:val="002060"/>
        </w:rPr>
        <w:t>ordered</w:t>
      </w:r>
      <w:r w:rsidRPr="005559B5" w:rsidR="0092076E">
        <w:rPr>
          <w:color w:val="002060"/>
          <w:spacing w:val="-12"/>
        </w:rPr>
        <w:t xml:space="preserve"> </w:t>
      </w:r>
      <w:r w:rsidRPr="005559B5" w:rsidR="0092076E">
        <w:rPr>
          <w:color w:val="002060"/>
        </w:rPr>
        <w:t>to</w:t>
      </w:r>
      <w:r w:rsidRPr="005559B5" w:rsidR="0092076E">
        <w:rPr>
          <w:color w:val="002060"/>
          <w:spacing w:val="-13"/>
        </w:rPr>
        <w:t xml:space="preserve"> </w:t>
      </w:r>
      <w:r w:rsidRPr="005559B5" w:rsidR="0092076E">
        <w:rPr>
          <w:color w:val="002060"/>
        </w:rPr>
        <w:t>be</w:t>
      </w:r>
      <w:r w:rsidRPr="005559B5" w:rsidR="0092076E">
        <w:rPr>
          <w:color w:val="002060"/>
          <w:spacing w:val="-15"/>
        </w:rPr>
        <w:t xml:space="preserve"> </w:t>
      </w:r>
      <w:r w:rsidRPr="005559B5" w:rsidR="0092076E">
        <w:rPr>
          <w:color w:val="002060"/>
        </w:rPr>
        <w:t>carried</w:t>
      </w:r>
      <w:r w:rsidRPr="005559B5" w:rsidR="0092076E">
        <w:rPr>
          <w:color w:val="002060"/>
          <w:spacing w:val="-13"/>
        </w:rPr>
        <w:t xml:space="preserve"> </w:t>
      </w:r>
      <w:r w:rsidRPr="005559B5" w:rsidR="0092076E">
        <w:rPr>
          <w:color w:val="002060"/>
        </w:rPr>
        <w:t>out</w:t>
      </w:r>
      <w:r w:rsidRPr="005559B5" w:rsidR="0092076E">
        <w:rPr>
          <w:color w:val="002060"/>
          <w:spacing w:val="-11"/>
        </w:rPr>
        <w:t xml:space="preserve"> </w:t>
      </w:r>
      <w:r w:rsidRPr="005559B5" w:rsidR="0092076E">
        <w:rPr>
          <w:color w:val="002060"/>
        </w:rPr>
        <w:t>as</w:t>
      </w:r>
      <w:r w:rsidRPr="005559B5" w:rsidR="0092076E">
        <w:rPr>
          <w:color w:val="002060"/>
          <w:spacing w:val="-15"/>
        </w:rPr>
        <w:t xml:space="preserve"> </w:t>
      </w:r>
      <w:r w:rsidRPr="005559B5" w:rsidR="0092076E">
        <w:rPr>
          <w:color w:val="002060"/>
        </w:rPr>
        <w:t>day</w:t>
      </w:r>
      <w:r w:rsidRPr="005559B5" w:rsidR="0092076E">
        <w:rPr>
          <w:color w:val="002060"/>
          <w:spacing w:val="-12"/>
        </w:rPr>
        <w:t xml:space="preserve"> </w:t>
      </w:r>
      <w:r w:rsidRPr="005559B5" w:rsidR="0092076E">
        <w:rPr>
          <w:color w:val="002060"/>
        </w:rPr>
        <w:t>work,</w:t>
      </w:r>
      <w:r w:rsidRPr="005559B5" w:rsidR="0092076E">
        <w:rPr>
          <w:color w:val="002060"/>
          <w:spacing w:val="-14"/>
        </w:rPr>
        <w:t xml:space="preserve"> </w:t>
      </w:r>
      <w:r w:rsidRPr="005559B5" w:rsidR="0092076E">
        <w:rPr>
          <w:color w:val="002060"/>
        </w:rPr>
        <w:t>from</w:t>
      </w:r>
      <w:r w:rsidRPr="005559B5" w:rsidR="0092076E">
        <w:rPr>
          <w:color w:val="002060"/>
          <w:spacing w:val="-14"/>
        </w:rPr>
        <w:t xml:space="preserve"> </w:t>
      </w:r>
      <w:r w:rsidRPr="005559B5" w:rsidR="0092076E">
        <w:rPr>
          <w:color w:val="002060"/>
        </w:rPr>
        <w:t>the</w:t>
      </w:r>
      <w:r w:rsidRPr="005559B5">
        <w:rPr>
          <w:color w:val="002060"/>
        </w:rPr>
        <w:t xml:space="preserve"> </w:t>
      </w:r>
      <w:r w:rsidRPr="005559B5" w:rsidR="0092076E">
        <w:rPr>
          <w:color w:val="002060"/>
          <w:spacing w:val="-59"/>
        </w:rPr>
        <w:t xml:space="preserve"> </w:t>
      </w:r>
      <w:r w:rsidRPr="005559B5" w:rsidR="0092076E">
        <w:rPr>
          <w:color w:val="002060"/>
        </w:rPr>
        <w:t>store</w:t>
      </w:r>
      <w:r w:rsidRPr="005559B5" w:rsidR="0092076E">
        <w:rPr>
          <w:color w:val="002060"/>
          <w:spacing w:val="-4"/>
        </w:rPr>
        <w:t xml:space="preserve"> </w:t>
      </w:r>
      <w:r w:rsidRPr="005559B5" w:rsidR="0092076E">
        <w:rPr>
          <w:color w:val="002060"/>
        </w:rPr>
        <w:t>or</w:t>
      </w:r>
      <w:r w:rsidRPr="005559B5" w:rsidR="0092076E">
        <w:rPr>
          <w:color w:val="002060"/>
          <w:spacing w:val="-2"/>
        </w:rPr>
        <w:t xml:space="preserve"> </w:t>
      </w:r>
      <w:r w:rsidRPr="005559B5" w:rsidR="0092076E">
        <w:rPr>
          <w:color w:val="002060"/>
        </w:rPr>
        <w:t>stockpile</w:t>
      </w:r>
      <w:r w:rsidRPr="005559B5" w:rsidR="0092076E">
        <w:rPr>
          <w:color w:val="002060"/>
          <w:spacing w:val="-1"/>
        </w:rPr>
        <w:t xml:space="preserve"> </w:t>
      </w:r>
      <w:r w:rsidRPr="005559B5" w:rsidR="0092076E">
        <w:rPr>
          <w:color w:val="002060"/>
        </w:rPr>
        <w:t>on</w:t>
      </w:r>
      <w:r w:rsidRPr="005559B5" w:rsidR="0092076E">
        <w:rPr>
          <w:color w:val="002060"/>
          <w:spacing w:val="-3"/>
        </w:rPr>
        <w:t xml:space="preserve"> </w:t>
      </w:r>
      <w:r w:rsidRPr="005559B5" w:rsidR="0092076E">
        <w:rPr>
          <w:color w:val="002060"/>
        </w:rPr>
        <w:t>the</w:t>
      </w:r>
      <w:r w:rsidRPr="005559B5" w:rsidR="0092076E">
        <w:rPr>
          <w:color w:val="002060"/>
          <w:spacing w:val="-5"/>
        </w:rPr>
        <w:t xml:space="preserve"> </w:t>
      </w:r>
      <w:r w:rsidRPr="005559B5" w:rsidR="0092076E">
        <w:rPr>
          <w:color w:val="002060"/>
        </w:rPr>
        <w:t>Site</w:t>
      </w:r>
      <w:r w:rsidRPr="005559B5" w:rsidR="0092076E">
        <w:rPr>
          <w:color w:val="002060"/>
          <w:spacing w:val="-3"/>
        </w:rPr>
        <w:t xml:space="preserve"> </w:t>
      </w:r>
      <w:r w:rsidRPr="005559B5" w:rsidR="0092076E">
        <w:rPr>
          <w:color w:val="002060"/>
        </w:rPr>
        <w:t>to</w:t>
      </w:r>
      <w:r w:rsidRPr="005559B5" w:rsidR="0092076E">
        <w:rPr>
          <w:color w:val="002060"/>
          <w:spacing w:val="-5"/>
        </w:rPr>
        <w:t xml:space="preserve"> </w:t>
      </w:r>
      <w:r w:rsidRPr="005559B5" w:rsidR="0092076E">
        <w:rPr>
          <w:color w:val="002060"/>
        </w:rPr>
        <w:t>the</w:t>
      </w:r>
      <w:r w:rsidRPr="005559B5" w:rsidR="0092076E">
        <w:rPr>
          <w:color w:val="002060"/>
          <w:spacing w:val="-3"/>
        </w:rPr>
        <w:t xml:space="preserve"> </w:t>
      </w:r>
      <w:r w:rsidRPr="005559B5" w:rsidR="0092076E">
        <w:rPr>
          <w:color w:val="002060"/>
        </w:rPr>
        <w:t>place</w:t>
      </w:r>
      <w:r w:rsidRPr="005559B5" w:rsidR="0092076E">
        <w:rPr>
          <w:color w:val="002060"/>
          <w:spacing w:val="-1"/>
        </w:rPr>
        <w:t xml:space="preserve"> </w:t>
      </w:r>
      <w:r w:rsidRPr="005559B5" w:rsidR="0092076E">
        <w:rPr>
          <w:color w:val="002060"/>
        </w:rPr>
        <w:t>where</w:t>
      </w:r>
      <w:r w:rsidRPr="005559B5" w:rsidR="0092076E">
        <w:rPr>
          <w:color w:val="002060"/>
          <w:spacing w:val="-1"/>
        </w:rPr>
        <w:t xml:space="preserve"> </w:t>
      </w:r>
      <w:r w:rsidRPr="005559B5" w:rsidR="0092076E">
        <w:rPr>
          <w:color w:val="002060"/>
        </w:rPr>
        <w:t>it</w:t>
      </w:r>
      <w:r w:rsidRPr="005559B5" w:rsidR="0092076E">
        <w:rPr>
          <w:color w:val="002060"/>
          <w:spacing w:val="-3"/>
        </w:rPr>
        <w:t xml:space="preserve"> </w:t>
      </w:r>
      <w:r w:rsidRPr="005559B5" w:rsidR="0092076E">
        <w:rPr>
          <w:color w:val="002060"/>
        </w:rPr>
        <w:t>is</w:t>
      </w:r>
      <w:r w:rsidRPr="005559B5" w:rsidR="0092076E">
        <w:rPr>
          <w:color w:val="002060"/>
          <w:spacing w:val="-3"/>
        </w:rPr>
        <w:t xml:space="preserve"> </w:t>
      </w:r>
      <w:r w:rsidRPr="005559B5" w:rsidR="0092076E">
        <w:rPr>
          <w:color w:val="002060"/>
        </w:rPr>
        <w:t>to</w:t>
      </w:r>
      <w:r w:rsidRPr="005559B5" w:rsidR="0092076E">
        <w:rPr>
          <w:color w:val="002060"/>
          <w:spacing w:val="-3"/>
        </w:rPr>
        <w:t xml:space="preserve"> </w:t>
      </w:r>
      <w:r w:rsidRPr="005559B5" w:rsidR="0092076E">
        <w:rPr>
          <w:color w:val="002060"/>
        </w:rPr>
        <w:t>be</w:t>
      </w:r>
      <w:r w:rsidRPr="005559B5" w:rsidR="0092076E">
        <w:rPr>
          <w:color w:val="002060"/>
          <w:spacing w:val="-3"/>
        </w:rPr>
        <w:t xml:space="preserve"> </w:t>
      </w:r>
      <w:r w:rsidRPr="005559B5" w:rsidR="0092076E">
        <w:rPr>
          <w:color w:val="002060"/>
        </w:rPr>
        <w:t>used</w:t>
      </w:r>
      <w:r w:rsidRPr="005559B5" w:rsidR="0092076E">
        <w:rPr>
          <w:color w:val="002060"/>
          <w:spacing w:val="-1"/>
        </w:rPr>
        <w:t xml:space="preserve"> </w:t>
      </w:r>
      <w:r w:rsidRPr="005559B5" w:rsidR="0092076E">
        <w:rPr>
          <w:color w:val="002060"/>
        </w:rPr>
        <w:t>also</w:t>
      </w:r>
      <w:r w:rsidRPr="005559B5" w:rsidR="0092076E">
        <w:rPr>
          <w:color w:val="002060"/>
          <w:spacing w:val="-3"/>
        </w:rPr>
        <w:t xml:space="preserve"> </w:t>
      </w:r>
      <w:r w:rsidRPr="005559B5" w:rsidR="0092076E">
        <w:rPr>
          <w:color w:val="002060"/>
        </w:rPr>
        <w:t>shall</w:t>
      </w:r>
      <w:r w:rsidRPr="005559B5" w:rsidR="0092076E">
        <w:rPr>
          <w:color w:val="002060"/>
          <w:spacing w:val="-4"/>
        </w:rPr>
        <w:t xml:space="preserve"> </w:t>
      </w:r>
      <w:r w:rsidRPr="005559B5" w:rsidR="0092076E">
        <w:rPr>
          <w:color w:val="002060"/>
        </w:rPr>
        <w:t>be</w:t>
      </w:r>
      <w:r w:rsidRPr="005559B5" w:rsidR="0092076E">
        <w:rPr>
          <w:color w:val="002060"/>
          <w:spacing w:val="-1"/>
        </w:rPr>
        <w:t xml:space="preserve"> </w:t>
      </w:r>
      <w:r w:rsidRPr="005559B5" w:rsidR="0092076E">
        <w:rPr>
          <w:color w:val="002060"/>
        </w:rPr>
        <w:t>include</w:t>
      </w:r>
      <w:r w:rsidRPr="005559B5" w:rsidR="0092076E">
        <w:rPr>
          <w:color w:val="002060"/>
          <w:spacing w:val="-4"/>
        </w:rPr>
        <w:t xml:space="preserve"> </w:t>
      </w:r>
      <w:r w:rsidRPr="005559B5" w:rsidR="0092076E">
        <w:rPr>
          <w:color w:val="002060"/>
        </w:rPr>
        <w:t>in</w:t>
      </w:r>
      <w:r w:rsidRPr="005559B5" w:rsidR="0092076E">
        <w:rPr>
          <w:color w:val="002060"/>
          <w:spacing w:val="-3"/>
        </w:rPr>
        <w:t xml:space="preserve"> </w:t>
      </w:r>
      <w:r w:rsidRPr="005559B5" w:rsidR="0092076E">
        <w:rPr>
          <w:color w:val="002060"/>
        </w:rPr>
        <w:t>the</w:t>
      </w:r>
      <w:r w:rsidRPr="005559B5" w:rsidR="0092076E">
        <w:rPr>
          <w:color w:val="002060"/>
          <w:spacing w:val="-58"/>
        </w:rPr>
        <w:t xml:space="preserve"> </w:t>
      </w:r>
      <w:r w:rsidRPr="005559B5">
        <w:rPr>
          <w:color w:val="002060"/>
          <w:spacing w:val="-58"/>
        </w:rPr>
        <w:t xml:space="preserve">   </w:t>
      </w:r>
      <w:r w:rsidRPr="005559B5" w:rsidR="0092076E">
        <w:rPr>
          <w:color w:val="002060"/>
        </w:rPr>
        <w:t>same</w:t>
      </w:r>
      <w:r w:rsidRPr="005559B5" w:rsidR="0092076E">
        <w:rPr>
          <w:color w:val="002060"/>
          <w:spacing w:val="-8"/>
        </w:rPr>
        <w:t xml:space="preserve"> </w:t>
      </w:r>
      <w:r w:rsidRPr="005559B5" w:rsidR="0092076E">
        <w:rPr>
          <w:color w:val="002060"/>
        </w:rPr>
        <w:t>rate.</w:t>
      </w:r>
    </w:p>
    <w:p w:rsidRPr="005559B5" w:rsidR="009A55E8" w:rsidP="009A55E8" w:rsidRDefault="009A55E8" w14:paraId="05EF829C" w14:textId="77777777">
      <w:pPr>
        <w:pStyle w:val="ListParagraph"/>
        <w:tabs>
          <w:tab w:val="left" w:pos="1494"/>
        </w:tabs>
        <w:spacing w:before="129" w:line="240" w:lineRule="auto"/>
        <w:ind w:left="1471" w:right="1432" w:firstLine="0"/>
        <w:jc w:val="both"/>
        <w:rPr>
          <w:color w:val="002060"/>
        </w:rPr>
      </w:pPr>
    </w:p>
    <w:p w:rsidRPr="005559B5" w:rsidR="00A53B14" w:rsidRDefault="00A53B14" w14:paraId="50723C04" w14:textId="77777777">
      <w:pPr>
        <w:pStyle w:val="BodyText"/>
        <w:spacing w:before="2"/>
        <w:rPr>
          <w:b/>
          <w:color w:val="002060"/>
          <w:sz w:val="26"/>
        </w:rPr>
      </w:pPr>
    </w:p>
    <w:p w:rsidRPr="005559B5" w:rsidR="00A53B14" w:rsidRDefault="0092076E" w14:paraId="497538C6" w14:textId="77777777">
      <w:pPr>
        <w:pStyle w:val="Heading8"/>
        <w:jc w:val="both"/>
        <w:rPr>
          <w:b/>
          <w:color w:val="002060"/>
        </w:rPr>
      </w:pPr>
      <w:r w:rsidRPr="005559B5">
        <w:rPr>
          <w:b/>
          <w:color w:val="002060"/>
          <w:spacing w:val="-3"/>
        </w:rPr>
        <w:t>Provisional</w:t>
      </w:r>
      <w:r w:rsidRPr="005559B5">
        <w:rPr>
          <w:b/>
          <w:color w:val="002060"/>
          <w:spacing w:val="-15"/>
        </w:rPr>
        <w:t xml:space="preserve"> </w:t>
      </w:r>
      <w:r w:rsidRPr="005559B5">
        <w:rPr>
          <w:b/>
          <w:color w:val="002060"/>
          <w:spacing w:val="-3"/>
        </w:rPr>
        <w:t>Sums</w:t>
      </w:r>
    </w:p>
    <w:p w:rsidRPr="005559B5" w:rsidR="00A53B14" w:rsidRDefault="0092076E" w14:paraId="310FDD2C" w14:textId="77777777">
      <w:pPr>
        <w:pStyle w:val="BodyText"/>
        <w:spacing w:before="19" w:line="266" w:lineRule="auto"/>
        <w:ind w:left="840" w:right="1453"/>
        <w:jc w:val="both"/>
        <w:rPr>
          <w:color w:val="002060"/>
        </w:rPr>
      </w:pPr>
      <w:r w:rsidRPr="005559B5">
        <w:rPr>
          <w:color w:val="002060"/>
        </w:rPr>
        <w:t>A general provision for physical contingencies (quantity overruns) may be made by including a</w:t>
      </w:r>
      <w:r w:rsidRPr="005559B5">
        <w:rPr>
          <w:color w:val="002060"/>
          <w:spacing w:val="1"/>
        </w:rPr>
        <w:t xml:space="preserve"> </w:t>
      </w:r>
      <w:r w:rsidRPr="005559B5">
        <w:rPr>
          <w:color w:val="002060"/>
        </w:rPr>
        <w:t>provisional</w:t>
      </w:r>
      <w:r w:rsidRPr="005559B5">
        <w:rPr>
          <w:color w:val="002060"/>
          <w:spacing w:val="-9"/>
        </w:rPr>
        <w:t xml:space="preserve"> </w:t>
      </w:r>
      <w:r w:rsidRPr="005559B5">
        <w:rPr>
          <w:color w:val="002060"/>
        </w:rPr>
        <w:t>sum</w:t>
      </w:r>
      <w:r w:rsidRPr="005559B5">
        <w:rPr>
          <w:color w:val="002060"/>
          <w:spacing w:val="-8"/>
        </w:rPr>
        <w:t xml:space="preserve"> </w:t>
      </w:r>
      <w:r w:rsidRPr="005559B5">
        <w:rPr>
          <w:color w:val="002060"/>
        </w:rPr>
        <w:t>in</w:t>
      </w:r>
      <w:r w:rsidRPr="005559B5">
        <w:rPr>
          <w:color w:val="002060"/>
          <w:spacing w:val="-12"/>
        </w:rPr>
        <w:t xml:space="preserve"> </w:t>
      </w:r>
      <w:r w:rsidRPr="005559B5">
        <w:rPr>
          <w:color w:val="002060"/>
        </w:rPr>
        <w:t>the</w:t>
      </w:r>
      <w:r w:rsidRPr="005559B5">
        <w:rPr>
          <w:color w:val="002060"/>
          <w:spacing w:val="-10"/>
        </w:rPr>
        <w:t xml:space="preserve"> </w:t>
      </w:r>
      <w:r w:rsidRPr="005559B5">
        <w:rPr>
          <w:color w:val="002060"/>
        </w:rPr>
        <w:t>Summary</w:t>
      </w:r>
      <w:r w:rsidRPr="005559B5">
        <w:rPr>
          <w:color w:val="002060"/>
          <w:spacing w:val="-10"/>
        </w:rPr>
        <w:t xml:space="preserve"> </w:t>
      </w:r>
      <w:r w:rsidRPr="005559B5">
        <w:rPr>
          <w:color w:val="002060"/>
        </w:rPr>
        <w:t>Bill</w:t>
      </w:r>
      <w:r w:rsidRPr="005559B5">
        <w:rPr>
          <w:color w:val="002060"/>
          <w:spacing w:val="-9"/>
        </w:rPr>
        <w:t xml:space="preserve"> </w:t>
      </w:r>
      <w:r w:rsidRPr="005559B5">
        <w:rPr>
          <w:color w:val="002060"/>
        </w:rPr>
        <w:t>of</w:t>
      </w:r>
      <w:r w:rsidRPr="005559B5">
        <w:rPr>
          <w:color w:val="002060"/>
          <w:spacing w:val="-9"/>
        </w:rPr>
        <w:t xml:space="preserve"> </w:t>
      </w:r>
      <w:r w:rsidRPr="005559B5">
        <w:rPr>
          <w:color w:val="002060"/>
        </w:rPr>
        <w:t>Quantities.</w:t>
      </w:r>
      <w:r w:rsidRPr="005559B5">
        <w:rPr>
          <w:color w:val="002060"/>
          <w:spacing w:val="-11"/>
        </w:rPr>
        <w:t xml:space="preserve"> </w:t>
      </w:r>
      <w:r w:rsidRPr="005559B5">
        <w:rPr>
          <w:color w:val="002060"/>
        </w:rPr>
        <w:t>Similarly,</w:t>
      </w:r>
      <w:r w:rsidRPr="005559B5">
        <w:rPr>
          <w:color w:val="002060"/>
          <w:spacing w:val="-9"/>
        </w:rPr>
        <w:t xml:space="preserve"> </w:t>
      </w:r>
      <w:r w:rsidRPr="005559B5">
        <w:rPr>
          <w:color w:val="002060"/>
        </w:rPr>
        <w:t>a</w:t>
      </w:r>
      <w:r w:rsidRPr="005559B5">
        <w:rPr>
          <w:color w:val="002060"/>
          <w:spacing w:val="-8"/>
        </w:rPr>
        <w:t xml:space="preserve"> </w:t>
      </w:r>
      <w:r w:rsidRPr="005559B5">
        <w:rPr>
          <w:color w:val="002060"/>
        </w:rPr>
        <w:t>contingency</w:t>
      </w:r>
      <w:r w:rsidRPr="005559B5">
        <w:rPr>
          <w:color w:val="002060"/>
          <w:spacing w:val="-12"/>
        </w:rPr>
        <w:t xml:space="preserve"> </w:t>
      </w:r>
      <w:r w:rsidRPr="005559B5">
        <w:rPr>
          <w:color w:val="002060"/>
        </w:rPr>
        <w:t>allowance</w:t>
      </w:r>
      <w:r w:rsidRPr="005559B5">
        <w:rPr>
          <w:color w:val="002060"/>
          <w:spacing w:val="-10"/>
        </w:rPr>
        <w:t xml:space="preserve"> </w:t>
      </w:r>
      <w:r w:rsidRPr="005559B5">
        <w:rPr>
          <w:color w:val="002060"/>
        </w:rPr>
        <w:t>for</w:t>
      </w:r>
      <w:r w:rsidRPr="005559B5">
        <w:rPr>
          <w:color w:val="002060"/>
          <w:spacing w:val="-9"/>
        </w:rPr>
        <w:t xml:space="preserve"> </w:t>
      </w:r>
      <w:r w:rsidRPr="005559B5">
        <w:rPr>
          <w:color w:val="002060"/>
        </w:rPr>
        <w:t>possible</w:t>
      </w:r>
      <w:r w:rsidRPr="005559B5">
        <w:rPr>
          <w:color w:val="002060"/>
          <w:spacing w:val="-59"/>
        </w:rPr>
        <w:t xml:space="preserve"> </w:t>
      </w:r>
      <w:r w:rsidRPr="005559B5" w:rsidR="009165D2">
        <w:rPr>
          <w:color w:val="002060"/>
          <w:spacing w:val="-59"/>
        </w:rPr>
        <w:t xml:space="preserve">         </w:t>
      </w:r>
      <w:r w:rsidRPr="005559B5">
        <w:rPr>
          <w:color w:val="002060"/>
        </w:rPr>
        <w:t>price increases should be provided as a provisional sum in the Summary Bill of Quantities. The</w:t>
      </w:r>
      <w:r w:rsidRPr="005559B5">
        <w:rPr>
          <w:color w:val="002060"/>
          <w:spacing w:val="1"/>
        </w:rPr>
        <w:t xml:space="preserve"> </w:t>
      </w:r>
      <w:r w:rsidRPr="005559B5">
        <w:rPr>
          <w:color w:val="002060"/>
        </w:rPr>
        <w:t>inclusion of such provisional sums often facilitates budgetary approval by avoiding the need to</w:t>
      </w:r>
      <w:r w:rsidRPr="005559B5">
        <w:rPr>
          <w:color w:val="002060"/>
          <w:spacing w:val="1"/>
        </w:rPr>
        <w:t xml:space="preserve"> </w:t>
      </w:r>
      <w:r w:rsidRPr="005559B5">
        <w:rPr>
          <w:color w:val="002060"/>
          <w:spacing w:val="-2"/>
        </w:rPr>
        <w:t>request</w:t>
      </w:r>
      <w:r w:rsidRPr="005559B5">
        <w:rPr>
          <w:color w:val="002060"/>
          <w:spacing w:val="-10"/>
        </w:rPr>
        <w:t xml:space="preserve"> </w:t>
      </w:r>
      <w:r w:rsidRPr="005559B5">
        <w:rPr>
          <w:color w:val="002060"/>
          <w:spacing w:val="-2"/>
        </w:rPr>
        <w:t>periodic</w:t>
      </w:r>
      <w:r w:rsidRPr="005559B5">
        <w:rPr>
          <w:color w:val="002060"/>
          <w:spacing w:val="-9"/>
        </w:rPr>
        <w:t xml:space="preserve"> </w:t>
      </w:r>
      <w:r w:rsidRPr="005559B5">
        <w:rPr>
          <w:color w:val="002060"/>
          <w:spacing w:val="-2"/>
        </w:rPr>
        <w:t>supplementary</w:t>
      </w:r>
      <w:r w:rsidRPr="005559B5">
        <w:rPr>
          <w:color w:val="002060"/>
          <w:spacing w:val="-13"/>
        </w:rPr>
        <w:t xml:space="preserve"> </w:t>
      </w:r>
      <w:r w:rsidRPr="005559B5">
        <w:rPr>
          <w:color w:val="002060"/>
          <w:spacing w:val="-2"/>
        </w:rPr>
        <w:t>approvals</w:t>
      </w:r>
      <w:r w:rsidRPr="005559B5">
        <w:rPr>
          <w:color w:val="002060"/>
          <w:spacing w:val="-11"/>
        </w:rPr>
        <w:t xml:space="preserve"> </w:t>
      </w:r>
      <w:r w:rsidRPr="005559B5">
        <w:rPr>
          <w:color w:val="002060"/>
          <w:spacing w:val="-2"/>
        </w:rPr>
        <w:t>as</w:t>
      </w:r>
      <w:r w:rsidRPr="005559B5">
        <w:rPr>
          <w:color w:val="002060"/>
          <w:spacing w:val="-9"/>
        </w:rPr>
        <w:t xml:space="preserve"> </w:t>
      </w:r>
      <w:r w:rsidRPr="005559B5">
        <w:rPr>
          <w:color w:val="002060"/>
          <w:spacing w:val="-2"/>
        </w:rPr>
        <w:t>the</w:t>
      </w:r>
      <w:r w:rsidRPr="005559B5">
        <w:rPr>
          <w:color w:val="002060"/>
          <w:spacing w:val="-10"/>
        </w:rPr>
        <w:t xml:space="preserve"> </w:t>
      </w:r>
      <w:r w:rsidRPr="005559B5">
        <w:rPr>
          <w:color w:val="002060"/>
          <w:spacing w:val="-2"/>
        </w:rPr>
        <w:t>future</w:t>
      </w:r>
      <w:r w:rsidRPr="005559B5">
        <w:rPr>
          <w:color w:val="002060"/>
          <w:spacing w:val="-11"/>
        </w:rPr>
        <w:t xml:space="preserve"> </w:t>
      </w:r>
      <w:r w:rsidRPr="005559B5">
        <w:rPr>
          <w:color w:val="002060"/>
          <w:spacing w:val="-1"/>
        </w:rPr>
        <w:t>need</w:t>
      </w:r>
      <w:r w:rsidRPr="005559B5">
        <w:rPr>
          <w:color w:val="002060"/>
          <w:spacing w:val="-9"/>
        </w:rPr>
        <w:t xml:space="preserve"> </w:t>
      </w:r>
      <w:r w:rsidRPr="005559B5">
        <w:rPr>
          <w:color w:val="002060"/>
          <w:spacing w:val="-1"/>
        </w:rPr>
        <w:t>arises.</w:t>
      </w:r>
      <w:r w:rsidRPr="005559B5">
        <w:rPr>
          <w:color w:val="002060"/>
          <w:spacing w:val="-11"/>
        </w:rPr>
        <w:t xml:space="preserve"> </w:t>
      </w:r>
      <w:r w:rsidRPr="005559B5">
        <w:rPr>
          <w:color w:val="002060"/>
          <w:spacing w:val="-1"/>
        </w:rPr>
        <w:t>Where</w:t>
      </w:r>
      <w:r w:rsidRPr="005559B5">
        <w:rPr>
          <w:color w:val="002060"/>
          <w:spacing w:val="-11"/>
        </w:rPr>
        <w:t xml:space="preserve"> </w:t>
      </w:r>
      <w:r w:rsidRPr="005559B5">
        <w:rPr>
          <w:color w:val="002060"/>
          <w:spacing w:val="-1"/>
        </w:rPr>
        <w:t>such</w:t>
      </w:r>
      <w:r w:rsidRPr="005559B5">
        <w:rPr>
          <w:color w:val="002060"/>
          <w:spacing w:val="-9"/>
        </w:rPr>
        <w:t xml:space="preserve"> </w:t>
      </w:r>
      <w:r w:rsidRPr="005559B5">
        <w:rPr>
          <w:color w:val="002060"/>
          <w:spacing w:val="-1"/>
        </w:rPr>
        <w:t>provisional</w:t>
      </w:r>
      <w:r w:rsidRPr="005559B5">
        <w:rPr>
          <w:color w:val="002060"/>
          <w:spacing w:val="-10"/>
        </w:rPr>
        <w:t xml:space="preserve"> </w:t>
      </w:r>
      <w:r w:rsidRPr="005559B5">
        <w:rPr>
          <w:color w:val="002060"/>
          <w:spacing w:val="-1"/>
        </w:rPr>
        <w:t>sums</w:t>
      </w:r>
      <w:r w:rsidRPr="005559B5" w:rsidR="009165D2">
        <w:rPr>
          <w:color w:val="002060"/>
          <w:spacing w:val="-1"/>
        </w:rPr>
        <w:t xml:space="preserve"> </w:t>
      </w:r>
      <w:r w:rsidRPr="005559B5">
        <w:rPr>
          <w:color w:val="002060"/>
          <w:spacing w:val="-59"/>
        </w:rPr>
        <w:t xml:space="preserve"> </w:t>
      </w:r>
      <w:r w:rsidRPr="005559B5">
        <w:rPr>
          <w:color w:val="002060"/>
        </w:rPr>
        <w:t>or</w:t>
      </w:r>
      <w:r w:rsidRPr="005559B5">
        <w:rPr>
          <w:color w:val="002060"/>
          <w:spacing w:val="-15"/>
        </w:rPr>
        <w:t xml:space="preserve"> </w:t>
      </w:r>
      <w:r w:rsidRPr="005559B5">
        <w:rPr>
          <w:color w:val="002060"/>
        </w:rPr>
        <w:t>contingency</w:t>
      </w:r>
      <w:r w:rsidRPr="005559B5">
        <w:rPr>
          <w:color w:val="002060"/>
          <w:spacing w:val="-11"/>
        </w:rPr>
        <w:t xml:space="preserve"> </w:t>
      </w:r>
      <w:r w:rsidRPr="005559B5">
        <w:rPr>
          <w:color w:val="002060"/>
        </w:rPr>
        <w:t>allowances</w:t>
      </w:r>
      <w:r w:rsidRPr="005559B5">
        <w:rPr>
          <w:color w:val="002060"/>
          <w:spacing w:val="-10"/>
        </w:rPr>
        <w:t xml:space="preserve"> </w:t>
      </w:r>
      <w:r w:rsidRPr="005559B5">
        <w:rPr>
          <w:color w:val="002060"/>
        </w:rPr>
        <w:t>are</w:t>
      </w:r>
      <w:r w:rsidRPr="005559B5">
        <w:rPr>
          <w:color w:val="002060"/>
          <w:spacing w:val="-11"/>
        </w:rPr>
        <w:t xml:space="preserve"> </w:t>
      </w:r>
      <w:r w:rsidRPr="005559B5">
        <w:rPr>
          <w:color w:val="002060"/>
        </w:rPr>
        <w:t>used,</w:t>
      </w:r>
      <w:r w:rsidRPr="005559B5">
        <w:rPr>
          <w:color w:val="002060"/>
          <w:spacing w:val="-10"/>
        </w:rPr>
        <w:t xml:space="preserve"> </w:t>
      </w:r>
      <w:r w:rsidRPr="005559B5">
        <w:rPr>
          <w:color w:val="002060"/>
        </w:rPr>
        <w:t>the</w:t>
      </w:r>
      <w:r w:rsidRPr="005559B5">
        <w:rPr>
          <w:color w:val="002060"/>
          <w:spacing w:val="-9"/>
        </w:rPr>
        <w:t xml:space="preserve"> </w:t>
      </w:r>
      <w:r w:rsidRPr="005559B5">
        <w:rPr>
          <w:color w:val="002060"/>
        </w:rPr>
        <w:t>SCC</w:t>
      </w:r>
      <w:r w:rsidRPr="005559B5">
        <w:rPr>
          <w:color w:val="002060"/>
          <w:spacing w:val="-10"/>
        </w:rPr>
        <w:t xml:space="preserve"> </w:t>
      </w:r>
      <w:r w:rsidRPr="005559B5">
        <w:rPr>
          <w:color w:val="002060"/>
        </w:rPr>
        <w:t>should</w:t>
      </w:r>
      <w:r w:rsidRPr="005559B5">
        <w:rPr>
          <w:color w:val="002060"/>
          <w:spacing w:val="-9"/>
        </w:rPr>
        <w:t xml:space="preserve"> </w:t>
      </w:r>
      <w:r w:rsidRPr="005559B5">
        <w:rPr>
          <w:color w:val="002060"/>
        </w:rPr>
        <w:t>state</w:t>
      </w:r>
      <w:r w:rsidRPr="005559B5">
        <w:rPr>
          <w:color w:val="002060"/>
          <w:spacing w:val="-11"/>
        </w:rPr>
        <w:t xml:space="preserve"> </w:t>
      </w:r>
      <w:r w:rsidRPr="005559B5">
        <w:rPr>
          <w:color w:val="002060"/>
        </w:rPr>
        <w:t>the</w:t>
      </w:r>
      <w:r w:rsidRPr="005559B5">
        <w:rPr>
          <w:color w:val="002060"/>
          <w:spacing w:val="-12"/>
        </w:rPr>
        <w:t xml:space="preserve"> </w:t>
      </w:r>
      <w:r w:rsidRPr="005559B5">
        <w:rPr>
          <w:color w:val="002060"/>
        </w:rPr>
        <w:t>manner</w:t>
      </w:r>
      <w:r w:rsidRPr="005559B5">
        <w:rPr>
          <w:color w:val="002060"/>
          <w:spacing w:val="-8"/>
        </w:rPr>
        <w:t xml:space="preserve"> </w:t>
      </w:r>
      <w:r w:rsidRPr="005559B5">
        <w:rPr>
          <w:color w:val="002060"/>
        </w:rPr>
        <w:t>in</w:t>
      </w:r>
      <w:r w:rsidRPr="005559B5">
        <w:rPr>
          <w:color w:val="002060"/>
          <w:spacing w:val="-10"/>
        </w:rPr>
        <w:t xml:space="preserve"> </w:t>
      </w:r>
      <w:r w:rsidRPr="005559B5">
        <w:rPr>
          <w:color w:val="002060"/>
        </w:rPr>
        <w:t>which</w:t>
      </w:r>
      <w:r w:rsidRPr="005559B5">
        <w:rPr>
          <w:color w:val="002060"/>
          <w:spacing w:val="-9"/>
        </w:rPr>
        <w:t xml:space="preserve"> </w:t>
      </w:r>
      <w:r w:rsidRPr="005559B5">
        <w:rPr>
          <w:color w:val="002060"/>
        </w:rPr>
        <w:t>they</w:t>
      </w:r>
      <w:r w:rsidRPr="005559B5">
        <w:rPr>
          <w:color w:val="002060"/>
          <w:spacing w:val="-11"/>
        </w:rPr>
        <w:t xml:space="preserve"> </w:t>
      </w:r>
      <w:r w:rsidRPr="005559B5">
        <w:rPr>
          <w:color w:val="002060"/>
        </w:rPr>
        <w:t>will</w:t>
      </w:r>
      <w:r w:rsidRPr="005559B5">
        <w:rPr>
          <w:color w:val="002060"/>
          <w:spacing w:val="-10"/>
        </w:rPr>
        <w:t xml:space="preserve"> </w:t>
      </w:r>
      <w:r w:rsidRPr="005559B5">
        <w:rPr>
          <w:color w:val="002060"/>
        </w:rPr>
        <w:t>be</w:t>
      </w:r>
      <w:r w:rsidRPr="005559B5">
        <w:rPr>
          <w:color w:val="002060"/>
          <w:spacing w:val="-9"/>
        </w:rPr>
        <w:t xml:space="preserve"> </w:t>
      </w:r>
      <w:r w:rsidRPr="005559B5">
        <w:rPr>
          <w:color w:val="002060"/>
        </w:rPr>
        <w:t>used,</w:t>
      </w:r>
      <w:r w:rsidRPr="005559B5">
        <w:rPr>
          <w:color w:val="002060"/>
          <w:spacing w:val="-59"/>
        </w:rPr>
        <w:t xml:space="preserve"> </w:t>
      </w:r>
      <w:r w:rsidRPr="005559B5" w:rsidR="009165D2">
        <w:rPr>
          <w:color w:val="002060"/>
          <w:spacing w:val="-59"/>
        </w:rPr>
        <w:t xml:space="preserve">   </w:t>
      </w:r>
      <w:r w:rsidRPr="005559B5">
        <w:rPr>
          <w:color w:val="002060"/>
        </w:rPr>
        <w:t>and</w:t>
      </w:r>
      <w:r w:rsidRPr="005559B5">
        <w:rPr>
          <w:color w:val="002060"/>
          <w:spacing w:val="-7"/>
        </w:rPr>
        <w:t xml:space="preserve"> </w:t>
      </w:r>
      <w:r w:rsidRPr="005559B5">
        <w:rPr>
          <w:color w:val="002060"/>
        </w:rPr>
        <w:t>under</w:t>
      </w:r>
      <w:r w:rsidRPr="005559B5">
        <w:rPr>
          <w:color w:val="002060"/>
          <w:spacing w:val="-5"/>
        </w:rPr>
        <w:t xml:space="preserve"> </w:t>
      </w:r>
      <w:r w:rsidRPr="005559B5">
        <w:rPr>
          <w:color w:val="002060"/>
        </w:rPr>
        <w:t>whose</w:t>
      </w:r>
      <w:r w:rsidRPr="005559B5">
        <w:rPr>
          <w:color w:val="002060"/>
          <w:spacing w:val="-9"/>
        </w:rPr>
        <w:t xml:space="preserve"> </w:t>
      </w:r>
      <w:r w:rsidRPr="005559B5">
        <w:rPr>
          <w:color w:val="002060"/>
        </w:rPr>
        <w:t>authority</w:t>
      </w:r>
      <w:r w:rsidRPr="005559B5">
        <w:rPr>
          <w:color w:val="002060"/>
          <w:spacing w:val="-8"/>
        </w:rPr>
        <w:t xml:space="preserve"> </w:t>
      </w:r>
      <w:r w:rsidRPr="005559B5">
        <w:rPr>
          <w:color w:val="002060"/>
        </w:rPr>
        <w:t>(usually</w:t>
      </w:r>
      <w:r w:rsidRPr="005559B5">
        <w:rPr>
          <w:color w:val="002060"/>
          <w:spacing w:val="-10"/>
        </w:rPr>
        <w:t xml:space="preserve"> </w:t>
      </w:r>
      <w:r w:rsidRPr="005559B5">
        <w:rPr>
          <w:color w:val="002060"/>
        </w:rPr>
        <w:t>the</w:t>
      </w:r>
      <w:r w:rsidRPr="005559B5">
        <w:rPr>
          <w:color w:val="002060"/>
          <w:spacing w:val="-9"/>
        </w:rPr>
        <w:t xml:space="preserve"> </w:t>
      </w:r>
      <w:r w:rsidRPr="005559B5">
        <w:rPr>
          <w:color w:val="002060"/>
        </w:rPr>
        <w:t>Project</w:t>
      </w:r>
      <w:r w:rsidRPr="005559B5">
        <w:rPr>
          <w:color w:val="002060"/>
          <w:spacing w:val="-5"/>
        </w:rPr>
        <w:t xml:space="preserve"> </w:t>
      </w:r>
      <w:r w:rsidRPr="005559B5">
        <w:rPr>
          <w:color w:val="002060"/>
        </w:rPr>
        <w:t>Manager’s).</w:t>
      </w:r>
    </w:p>
    <w:p w:rsidRPr="005559B5" w:rsidR="00A53B14" w:rsidRDefault="00A53B14" w14:paraId="48A4A146" w14:textId="77777777">
      <w:pPr>
        <w:pStyle w:val="BodyText"/>
        <w:spacing w:before="1"/>
        <w:rPr>
          <w:color w:val="002060"/>
        </w:rPr>
      </w:pPr>
    </w:p>
    <w:p w:rsidRPr="005559B5" w:rsidR="00A53B14" w:rsidRDefault="0092076E" w14:paraId="6ECBCE6C" w14:textId="77777777">
      <w:pPr>
        <w:pStyle w:val="BodyText"/>
        <w:spacing w:before="1" w:line="259" w:lineRule="auto"/>
        <w:ind w:left="840" w:right="1429"/>
        <w:jc w:val="both"/>
        <w:rPr>
          <w:color w:val="002060"/>
        </w:rPr>
      </w:pPr>
      <w:r w:rsidRPr="005559B5">
        <w:rPr>
          <w:color w:val="002060"/>
          <w:spacing w:val="-3"/>
        </w:rPr>
        <w:t>The</w:t>
      </w:r>
      <w:r w:rsidRPr="005559B5">
        <w:rPr>
          <w:color w:val="002060"/>
          <w:spacing w:val="-14"/>
        </w:rPr>
        <w:t xml:space="preserve"> </w:t>
      </w:r>
      <w:r w:rsidRPr="005559B5">
        <w:rPr>
          <w:color w:val="002060"/>
          <w:spacing w:val="-2"/>
        </w:rPr>
        <w:t>estimated</w:t>
      </w:r>
      <w:r w:rsidRPr="005559B5">
        <w:rPr>
          <w:color w:val="002060"/>
          <w:spacing w:val="-16"/>
        </w:rPr>
        <w:t xml:space="preserve"> </w:t>
      </w:r>
      <w:r w:rsidRPr="005559B5">
        <w:rPr>
          <w:color w:val="002060"/>
          <w:spacing w:val="-2"/>
        </w:rPr>
        <w:t>cost</w:t>
      </w:r>
      <w:r w:rsidRPr="005559B5">
        <w:rPr>
          <w:color w:val="002060"/>
          <w:spacing w:val="-15"/>
        </w:rPr>
        <w:t xml:space="preserve"> </w:t>
      </w:r>
      <w:r w:rsidRPr="005559B5">
        <w:rPr>
          <w:color w:val="002060"/>
          <w:spacing w:val="-2"/>
        </w:rPr>
        <w:t>of</w:t>
      </w:r>
      <w:r w:rsidRPr="005559B5">
        <w:rPr>
          <w:color w:val="002060"/>
          <w:spacing w:val="-10"/>
        </w:rPr>
        <w:t xml:space="preserve"> </w:t>
      </w:r>
      <w:r w:rsidRPr="005559B5">
        <w:rPr>
          <w:color w:val="002060"/>
          <w:spacing w:val="-2"/>
        </w:rPr>
        <w:t>specialized</w:t>
      </w:r>
      <w:r w:rsidRPr="005559B5">
        <w:rPr>
          <w:color w:val="002060"/>
          <w:spacing w:val="-12"/>
        </w:rPr>
        <w:t xml:space="preserve"> </w:t>
      </w:r>
      <w:r w:rsidRPr="005559B5">
        <w:rPr>
          <w:color w:val="002060"/>
          <w:spacing w:val="-2"/>
        </w:rPr>
        <w:t>work</w:t>
      </w:r>
      <w:r w:rsidRPr="005559B5">
        <w:rPr>
          <w:color w:val="002060"/>
          <w:spacing w:val="-11"/>
        </w:rPr>
        <w:t xml:space="preserve"> </w:t>
      </w:r>
      <w:r w:rsidRPr="005559B5">
        <w:rPr>
          <w:color w:val="002060"/>
          <w:spacing w:val="-2"/>
        </w:rPr>
        <w:t>to</w:t>
      </w:r>
      <w:r w:rsidRPr="005559B5">
        <w:rPr>
          <w:color w:val="002060"/>
          <w:spacing w:val="-16"/>
        </w:rPr>
        <w:t xml:space="preserve"> </w:t>
      </w:r>
      <w:r w:rsidRPr="005559B5">
        <w:rPr>
          <w:color w:val="002060"/>
          <w:spacing w:val="-2"/>
        </w:rPr>
        <w:t>be</w:t>
      </w:r>
      <w:r w:rsidRPr="005559B5">
        <w:rPr>
          <w:color w:val="002060"/>
          <w:spacing w:val="-14"/>
        </w:rPr>
        <w:t xml:space="preserve"> </w:t>
      </w:r>
      <w:r w:rsidRPr="005559B5">
        <w:rPr>
          <w:color w:val="002060"/>
          <w:spacing w:val="-2"/>
        </w:rPr>
        <w:t>carried</w:t>
      </w:r>
      <w:r w:rsidRPr="005559B5">
        <w:rPr>
          <w:color w:val="002060"/>
          <w:spacing w:val="-16"/>
        </w:rPr>
        <w:t xml:space="preserve"> </w:t>
      </w:r>
      <w:r w:rsidRPr="005559B5">
        <w:rPr>
          <w:color w:val="002060"/>
          <w:spacing w:val="-2"/>
        </w:rPr>
        <w:t>out,</w:t>
      </w:r>
      <w:r w:rsidRPr="005559B5">
        <w:rPr>
          <w:color w:val="002060"/>
          <w:spacing w:val="-15"/>
        </w:rPr>
        <w:t xml:space="preserve"> </w:t>
      </w:r>
      <w:r w:rsidRPr="005559B5">
        <w:rPr>
          <w:color w:val="002060"/>
          <w:spacing w:val="-2"/>
        </w:rPr>
        <w:t>or</w:t>
      </w:r>
      <w:r w:rsidRPr="005559B5">
        <w:rPr>
          <w:color w:val="002060"/>
          <w:spacing w:val="-13"/>
        </w:rPr>
        <w:t xml:space="preserve"> </w:t>
      </w:r>
      <w:r w:rsidRPr="005559B5">
        <w:rPr>
          <w:color w:val="002060"/>
          <w:spacing w:val="-2"/>
        </w:rPr>
        <w:t>of</w:t>
      </w:r>
      <w:r w:rsidRPr="005559B5">
        <w:rPr>
          <w:color w:val="002060"/>
          <w:spacing w:val="-13"/>
        </w:rPr>
        <w:t xml:space="preserve"> </w:t>
      </w:r>
      <w:r w:rsidRPr="005559B5">
        <w:rPr>
          <w:color w:val="002060"/>
          <w:spacing w:val="-2"/>
        </w:rPr>
        <w:t>special</w:t>
      </w:r>
      <w:r w:rsidRPr="005559B5">
        <w:rPr>
          <w:color w:val="002060"/>
          <w:spacing w:val="-15"/>
        </w:rPr>
        <w:t xml:space="preserve"> </w:t>
      </w:r>
      <w:r w:rsidRPr="005559B5">
        <w:rPr>
          <w:color w:val="002060"/>
          <w:spacing w:val="-2"/>
        </w:rPr>
        <w:t>goods</w:t>
      </w:r>
      <w:r w:rsidRPr="005559B5">
        <w:rPr>
          <w:color w:val="002060"/>
          <w:spacing w:val="-16"/>
        </w:rPr>
        <w:t xml:space="preserve"> </w:t>
      </w:r>
      <w:r w:rsidRPr="005559B5">
        <w:rPr>
          <w:color w:val="002060"/>
          <w:spacing w:val="-2"/>
        </w:rPr>
        <w:t>to</w:t>
      </w:r>
      <w:r w:rsidRPr="005559B5">
        <w:rPr>
          <w:color w:val="002060"/>
          <w:spacing w:val="-14"/>
        </w:rPr>
        <w:t xml:space="preserve"> </w:t>
      </w:r>
      <w:r w:rsidRPr="005559B5">
        <w:rPr>
          <w:color w:val="002060"/>
          <w:spacing w:val="-2"/>
        </w:rPr>
        <w:t>be</w:t>
      </w:r>
      <w:r w:rsidRPr="005559B5">
        <w:rPr>
          <w:color w:val="002060"/>
          <w:spacing w:val="-14"/>
        </w:rPr>
        <w:t xml:space="preserve"> </w:t>
      </w:r>
      <w:r w:rsidRPr="005559B5">
        <w:rPr>
          <w:color w:val="002060"/>
          <w:spacing w:val="-2"/>
        </w:rPr>
        <w:t>supplied,</w:t>
      </w:r>
      <w:r w:rsidRPr="005559B5">
        <w:rPr>
          <w:color w:val="002060"/>
          <w:spacing w:val="-13"/>
        </w:rPr>
        <w:t xml:space="preserve"> </w:t>
      </w:r>
      <w:r w:rsidRPr="005559B5">
        <w:rPr>
          <w:color w:val="002060"/>
          <w:spacing w:val="-2"/>
        </w:rPr>
        <w:t>by</w:t>
      </w:r>
      <w:r w:rsidRPr="005559B5">
        <w:rPr>
          <w:color w:val="002060"/>
          <w:spacing w:val="-16"/>
        </w:rPr>
        <w:t xml:space="preserve"> </w:t>
      </w:r>
      <w:r w:rsidRPr="005559B5">
        <w:rPr>
          <w:color w:val="002060"/>
          <w:spacing w:val="-2"/>
        </w:rPr>
        <w:t>other</w:t>
      </w:r>
      <w:r w:rsidRPr="005559B5" w:rsidR="009165D2">
        <w:rPr>
          <w:color w:val="002060"/>
          <w:spacing w:val="-2"/>
        </w:rPr>
        <w:t xml:space="preserve"> </w:t>
      </w:r>
      <w:r w:rsidRPr="005559B5">
        <w:rPr>
          <w:color w:val="002060"/>
          <w:spacing w:val="-59"/>
        </w:rPr>
        <w:t xml:space="preserve"> </w:t>
      </w:r>
      <w:r w:rsidRPr="005559B5">
        <w:rPr>
          <w:color w:val="002060"/>
          <w:spacing w:val="-3"/>
        </w:rPr>
        <w:t>contractors</w:t>
      </w:r>
      <w:r w:rsidRPr="005559B5">
        <w:rPr>
          <w:color w:val="002060"/>
          <w:spacing w:val="-11"/>
        </w:rPr>
        <w:t xml:space="preserve"> </w:t>
      </w:r>
      <w:r w:rsidRPr="005559B5">
        <w:rPr>
          <w:color w:val="002060"/>
          <w:spacing w:val="-3"/>
        </w:rPr>
        <w:t>should</w:t>
      </w:r>
      <w:r w:rsidRPr="005559B5">
        <w:rPr>
          <w:color w:val="002060"/>
          <w:spacing w:val="-11"/>
        </w:rPr>
        <w:t xml:space="preserve"> </w:t>
      </w:r>
      <w:r w:rsidRPr="005559B5">
        <w:rPr>
          <w:color w:val="002060"/>
          <w:spacing w:val="-3"/>
        </w:rPr>
        <w:t>be</w:t>
      </w:r>
      <w:r w:rsidRPr="005559B5">
        <w:rPr>
          <w:color w:val="002060"/>
          <w:spacing w:val="-11"/>
        </w:rPr>
        <w:t xml:space="preserve"> </w:t>
      </w:r>
      <w:r w:rsidRPr="005559B5">
        <w:rPr>
          <w:color w:val="002060"/>
          <w:spacing w:val="-3"/>
        </w:rPr>
        <w:t>indicated</w:t>
      </w:r>
      <w:r w:rsidRPr="005559B5">
        <w:rPr>
          <w:color w:val="002060"/>
          <w:spacing w:val="-11"/>
        </w:rPr>
        <w:t xml:space="preserve"> </w:t>
      </w:r>
      <w:r w:rsidRPr="005559B5">
        <w:rPr>
          <w:color w:val="002060"/>
          <w:spacing w:val="-3"/>
        </w:rPr>
        <w:t>in</w:t>
      </w:r>
      <w:r w:rsidRPr="005559B5">
        <w:rPr>
          <w:color w:val="002060"/>
          <w:spacing w:val="-12"/>
        </w:rPr>
        <w:t xml:space="preserve"> </w:t>
      </w:r>
      <w:r w:rsidRPr="005559B5">
        <w:rPr>
          <w:color w:val="002060"/>
          <w:spacing w:val="-3"/>
        </w:rPr>
        <w:t>the</w:t>
      </w:r>
      <w:r w:rsidRPr="005559B5">
        <w:rPr>
          <w:color w:val="002060"/>
          <w:spacing w:val="-11"/>
        </w:rPr>
        <w:t xml:space="preserve"> </w:t>
      </w:r>
      <w:r w:rsidRPr="005559B5">
        <w:rPr>
          <w:color w:val="002060"/>
          <w:spacing w:val="-3"/>
        </w:rPr>
        <w:t>relevant</w:t>
      </w:r>
      <w:r w:rsidRPr="005559B5">
        <w:rPr>
          <w:color w:val="002060"/>
          <w:spacing w:val="-10"/>
        </w:rPr>
        <w:t xml:space="preserve"> </w:t>
      </w:r>
      <w:r w:rsidRPr="005559B5">
        <w:rPr>
          <w:color w:val="002060"/>
          <w:spacing w:val="-3"/>
        </w:rPr>
        <w:t>part</w:t>
      </w:r>
      <w:r w:rsidRPr="005559B5">
        <w:rPr>
          <w:color w:val="002060"/>
          <w:spacing w:val="-10"/>
        </w:rPr>
        <w:t xml:space="preserve"> </w:t>
      </w:r>
      <w:r w:rsidRPr="005559B5">
        <w:rPr>
          <w:color w:val="002060"/>
          <w:spacing w:val="-3"/>
        </w:rPr>
        <w:t>of</w:t>
      </w:r>
      <w:r w:rsidRPr="005559B5">
        <w:rPr>
          <w:color w:val="002060"/>
          <w:spacing w:val="-8"/>
        </w:rPr>
        <w:t xml:space="preserve"> </w:t>
      </w:r>
      <w:r w:rsidRPr="005559B5">
        <w:rPr>
          <w:color w:val="002060"/>
          <w:spacing w:val="-3"/>
        </w:rPr>
        <w:t>the</w:t>
      </w:r>
      <w:r w:rsidRPr="005559B5">
        <w:rPr>
          <w:color w:val="002060"/>
          <w:spacing w:val="-11"/>
        </w:rPr>
        <w:t xml:space="preserve"> </w:t>
      </w:r>
      <w:r w:rsidRPr="005559B5">
        <w:rPr>
          <w:color w:val="002060"/>
          <w:spacing w:val="-3"/>
        </w:rPr>
        <w:t>Bill</w:t>
      </w:r>
      <w:r w:rsidRPr="005559B5">
        <w:rPr>
          <w:color w:val="002060"/>
          <w:spacing w:val="-10"/>
        </w:rPr>
        <w:t xml:space="preserve"> </w:t>
      </w:r>
      <w:r w:rsidRPr="005559B5">
        <w:rPr>
          <w:color w:val="002060"/>
          <w:spacing w:val="-3"/>
        </w:rPr>
        <w:t>of</w:t>
      </w:r>
      <w:r w:rsidRPr="005559B5">
        <w:rPr>
          <w:color w:val="002060"/>
          <w:spacing w:val="-10"/>
        </w:rPr>
        <w:t xml:space="preserve"> </w:t>
      </w:r>
      <w:r w:rsidRPr="005559B5">
        <w:rPr>
          <w:color w:val="002060"/>
          <w:spacing w:val="-3"/>
        </w:rPr>
        <w:t>Quantities</w:t>
      </w:r>
      <w:r w:rsidRPr="005559B5">
        <w:rPr>
          <w:color w:val="002060"/>
          <w:spacing w:val="-11"/>
        </w:rPr>
        <w:t xml:space="preserve"> </w:t>
      </w:r>
      <w:r w:rsidRPr="005559B5">
        <w:rPr>
          <w:color w:val="002060"/>
          <w:spacing w:val="-2"/>
        </w:rPr>
        <w:t>as</w:t>
      </w:r>
      <w:r w:rsidRPr="005559B5">
        <w:rPr>
          <w:color w:val="002060"/>
          <w:spacing w:val="-14"/>
        </w:rPr>
        <w:t xml:space="preserve"> </w:t>
      </w:r>
      <w:r w:rsidRPr="005559B5">
        <w:rPr>
          <w:color w:val="002060"/>
          <w:spacing w:val="-2"/>
        </w:rPr>
        <w:t>a</w:t>
      </w:r>
      <w:r w:rsidRPr="005559B5">
        <w:rPr>
          <w:color w:val="002060"/>
          <w:spacing w:val="-9"/>
        </w:rPr>
        <w:t xml:space="preserve"> </w:t>
      </w:r>
      <w:r w:rsidRPr="005559B5">
        <w:rPr>
          <w:color w:val="002060"/>
          <w:spacing w:val="-2"/>
        </w:rPr>
        <w:t>particular</w:t>
      </w:r>
      <w:r w:rsidRPr="005559B5">
        <w:rPr>
          <w:color w:val="002060"/>
          <w:spacing w:val="-9"/>
        </w:rPr>
        <w:t xml:space="preserve"> </w:t>
      </w:r>
      <w:r w:rsidRPr="005559B5">
        <w:rPr>
          <w:color w:val="002060"/>
          <w:spacing w:val="-2"/>
        </w:rPr>
        <w:t>provisional</w:t>
      </w:r>
      <w:r w:rsidRPr="005559B5">
        <w:rPr>
          <w:color w:val="002060"/>
          <w:spacing w:val="-59"/>
        </w:rPr>
        <w:t xml:space="preserve"> </w:t>
      </w:r>
      <w:r w:rsidRPr="005559B5">
        <w:rPr>
          <w:color w:val="002060"/>
        </w:rPr>
        <w:t>sum with an appropriate brief description. A separate procurement procedure is normally carried</w:t>
      </w:r>
      <w:r w:rsidRPr="005559B5" w:rsidR="009165D2">
        <w:rPr>
          <w:color w:val="002060"/>
        </w:rPr>
        <w:t xml:space="preserve"> </w:t>
      </w:r>
      <w:r w:rsidRPr="005559B5">
        <w:rPr>
          <w:color w:val="002060"/>
          <w:spacing w:val="-59"/>
        </w:rPr>
        <w:t xml:space="preserve"> </w:t>
      </w:r>
      <w:r w:rsidRPr="005559B5">
        <w:rPr>
          <w:color w:val="002060"/>
        </w:rPr>
        <w:t>out</w:t>
      </w:r>
      <w:r w:rsidRPr="005559B5">
        <w:rPr>
          <w:color w:val="002060"/>
          <w:spacing w:val="-2"/>
        </w:rPr>
        <w:t xml:space="preserve"> </w:t>
      </w:r>
      <w:r w:rsidRPr="005559B5">
        <w:rPr>
          <w:color w:val="002060"/>
        </w:rPr>
        <w:t>by</w:t>
      </w:r>
      <w:r w:rsidRPr="005559B5">
        <w:rPr>
          <w:color w:val="002060"/>
          <w:spacing w:val="-5"/>
        </w:rPr>
        <w:t xml:space="preserve"> </w:t>
      </w:r>
      <w:r w:rsidRPr="005559B5">
        <w:rPr>
          <w:color w:val="002060"/>
        </w:rPr>
        <w:t>the</w:t>
      </w:r>
      <w:r w:rsidRPr="005559B5">
        <w:rPr>
          <w:color w:val="002060"/>
          <w:spacing w:val="-5"/>
        </w:rPr>
        <w:t xml:space="preserve"> </w:t>
      </w:r>
      <w:r w:rsidRPr="005559B5">
        <w:rPr>
          <w:color w:val="002060"/>
        </w:rPr>
        <w:t>Employer</w:t>
      </w:r>
      <w:r w:rsidRPr="005559B5">
        <w:rPr>
          <w:color w:val="002060"/>
          <w:spacing w:val="-6"/>
        </w:rPr>
        <w:t xml:space="preserve"> </w:t>
      </w:r>
      <w:r w:rsidRPr="005559B5">
        <w:rPr>
          <w:color w:val="002060"/>
        </w:rPr>
        <w:t>to</w:t>
      </w:r>
      <w:r w:rsidRPr="005559B5">
        <w:rPr>
          <w:color w:val="002060"/>
          <w:spacing w:val="-5"/>
        </w:rPr>
        <w:t xml:space="preserve"> </w:t>
      </w:r>
      <w:r w:rsidRPr="005559B5">
        <w:rPr>
          <w:color w:val="002060"/>
        </w:rPr>
        <w:t>select</w:t>
      </w:r>
      <w:r w:rsidRPr="005559B5">
        <w:rPr>
          <w:color w:val="002060"/>
          <w:spacing w:val="-4"/>
        </w:rPr>
        <w:t xml:space="preserve"> </w:t>
      </w:r>
      <w:r w:rsidRPr="005559B5">
        <w:rPr>
          <w:color w:val="002060"/>
        </w:rPr>
        <w:t>such</w:t>
      </w:r>
      <w:r w:rsidRPr="005559B5">
        <w:rPr>
          <w:color w:val="002060"/>
          <w:spacing w:val="-5"/>
        </w:rPr>
        <w:t xml:space="preserve"> </w:t>
      </w:r>
      <w:r w:rsidRPr="005559B5">
        <w:rPr>
          <w:color w:val="002060"/>
        </w:rPr>
        <w:t>specialized</w:t>
      </w:r>
      <w:r w:rsidRPr="005559B5">
        <w:rPr>
          <w:color w:val="002060"/>
          <w:spacing w:val="-5"/>
        </w:rPr>
        <w:t xml:space="preserve"> </w:t>
      </w:r>
      <w:r w:rsidRPr="005559B5">
        <w:rPr>
          <w:color w:val="002060"/>
        </w:rPr>
        <w:t>contractors.</w:t>
      </w:r>
      <w:r w:rsidRPr="005559B5">
        <w:rPr>
          <w:color w:val="002060"/>
          <w:spacing w:val="-6"/>
        </w:rPr>
        <w:t xml:space="preserve"> </w:t>
      </w:r>
      <w:r w:rsidRPr="005559B5">
        <w:rPr>
          <w:color w:val="002060"/>
        </w:rPr>
        <w:t>To</w:t>
      </w:r>
      <w:r w:rsidRPr="005559B5">
        <w:rPr>
          <w:color w:val="002060"/>
          <w:spacing w:val="-4"/>
        </w:rPr>
        <w:t xml:space="preserve"> </w:t>
      </w:r>
      <w:r w:rsidRPr="005559B5">
        <w:rPr>
          <w:color w:val="002060"/>
        </w:rPr>
        <w:t>provide</w:t>
      </w:r>
      <w:r w:rsidRPr="005559B5">
        <w:rPr>
          <w:color w:val="002060"/>
          <w:spacing w:val="-5"/>
        </w:rPr>
        <w:t xml:space="preserve"> </w:t>
      </w:r>
      <w:r w:rsidRPr="005559B5">
        <w:rPr>
          <w:color w:val="002060"/>
        </w:rPr>
        <w:t>an</w:t>
      </w:r>
      <w:r w:rsidRPr="005559B5">
        <w:rPr>
          <w:color w:val="002060"/>
          <w:spacing w:val="-7"/>
        </w:rPr>
        <w:t xml:space="preserve"> </w:t>
      </w:r>
      <w:r w:rsidRPr="005559B5">
        <w:rPr>
          <w:color w:val="002060"/>
        </w:rPr>
        <w:t>element of</w:t>
      </w:r>
      <w:r w:rsidRPr="005559B5">
        <w:rPr>
          <w:color w:val="002060"/>
          <w:spacing w:val="-1"/>
        </w:rPr>
        <w:t xml:space="preserve"> </w:t>
      </w:r>
      <w:r w:rsidRPr="005559B5">
        <w:rPr>
          <w:color w:val="002060"/>
        </w:rPr>
        <w:t>competition</w:t>
      </w:r>
      <w:r w:rsidRPr="005559B5">
        <w:rPr>
          <w:color w:val="002060"/>
          <w:spacing w:val="-59"/>
        </w:rPr>
        <w:t xml:space="preserve"> </w:t>
      </w:r>
      <w:r w:rsidRPr="005559B5" w:rsidR="009165D2">
        <w:rPr>
          <w:color w:val="002060"/>
          <w:spacing w:val="-59"/>
        </w:rPr>
        <w:t xml:space="preserve">   </w:t>
      </w:r>
      <w:r w:rsidRPr="005559B5">
        <w:rPr>
          <w:color w:val="002060"/>
        </w:rPr>
        <w:t>among the Bidders in respect of any facilities, amenities, attendance, etc., to be provided by the</w:t>
      </w:r>
      <w:r w:rsidRPr="005559B5">
        <w:rPr>
          <w:color w:val="002060"/>
          <w:spacing w:val="1"/>
        </w:rPr>
        <w:t xml:space="preserve"> </w:t>
      </w:r>
      <w:r w:rsidRPr="005559B5">
        <w:rPr>
          <w:color w:val="002060"/>
        </w:rPr>
        <w:t>successful Bidder as prime Contractor for the use and convenience of the specialist contractors,</w:t>
      </w:r>
      <w:r w:rsidRPr="005559B5">
        <w:rPr>
          <w:color w:val="002060"/>
          <w:spacing w:val="-59"/>
        </w:rPr>
        <w:t xml:space="preserve"> </w:t>
      </w:r>
      <w:r w:rsidRPr="005559B5" w:rsidR="009165D2">
        <w:rPr>
          <w:color w:val="002060"/>
          <w:spacing w:val="-59"/>
        </w:rPr>
        <w:t xml:space="preserve">   </w:t>
      </w:r>
      <w:r w:rsidRPr="005559B5">
        <w:rPr>
          <w:color w:val="002060"/>
          <w:spacing w:val="-3"/>
        </w:rPr>
        <w:t>each</w:t>
      </w:r>
      <w:r w:rsidRPr="005559B5">
        <w:rPr>
          <w:color w:val="002060"/>
          <w:spacing w:val="-14"/>
        </w:rPr>
        <w:t xml:space="preserve"> </w:t>
      </w:r>
      <w:r w:rsidRPr="005559B5">
        <w:rPr>
          <w:color w:val="002060"/>
          <w:spacing w:val="-3"/>
        </w:rPr>
        <w:t>related</w:t>
      </w:r>
      <w:r w:rsidRPr="005559B5">
        <w:rPr>
          <w:color w:val="002060"/>
          <w:spacing w:val="-11"/>
        </w:rPr>
        <w:t xml:space="preserve"> </w:t>
      </w:r>
      <w:r w:rsidRPr="005559B5">
        <w:rPr>
          <w:color w:val="002060"/>
          <w:spacing w:val="-3"/>
        </w:rPr>
        <w:t>provisional</w:t>
      </w:r>
      <w:r w:rsidRPr="005559B5">
        <w:rPr>
          <w:color w:val="002060"/>
          <w:spacing w:val="-17"/>
        </w:rPr>
        <w:t xml:space="preserve"> </w:t>
      </w:r>
      <w:r w:rsidRPr="005559B5">
        <w:rPr>
          <w:color w:val="002060"/>
          <w:spacing w:val="-3"/>
        </w:rPr>
        <w:t>sum</w:t>
      </w:r>
      <w:r w:rsidRPr="005559B5">
        <w:rPr>
          <w:color w:val="002060"/>
          <w:spacing w:val="-18"/>
        </w:rPr>
        <w:t xml:space="preserve"> </w:t>
      </w:r>
      <w:r w:rsidRPr="005559B5">
        <w:rPr>
          <w:color w:val="002060"/>
          <w:spacing w:val="-3"/>
        </w:rPr>
        <w:t>should</w:t>
      </w:r>
      <w:r w:rsidRPr="005559B5">
        <w:rPr>
          <w:color w:val="002060"/>
          <w:spacing w:val="-16"/>
        </w:rPr>
        <w:t xml:space="preserve"> </w:t>
      </w:r>
      <w:r w:rsidRPr="005559B5">
        <w:rPr>
          <w:color w:val="002060"/>
          <w:spacing w:val="-3"/>
        </w:rPr>
        <w:t>be</w:t>
      </w:r>
      <w:r w:rsidRPr="005559B5">
        <w:rPr>
          <w:color w:val="002060"/>
          <w:spacing w:val="-19"/>
        </w:rPr>
        <w:t xml:space="preserve"> </w:t>
      </w:r>
      <w:r w:rsidRPr="005559B5">
        <w:rPr>
          <w:color w:val="002060"/>
          <w:spacing w:val="-3"/>
        </w:rPr>
        <w:t>followed</w:t>
      </w:r>
      <w:r w:rsidRPr="005559B5">
        <w:rPr>
          <w:color w:val="002060"/>
          <w:spacing w:val="-16"/>
        </w:rPr>
        <w:t xml:space="preserve"> </w:t>
      </w:r>
      <w:r w:rsidRPr="005559B5">
        <w:rPr>
          <w:color w:val="002060"/>
          <w:spacing w:val="-2"/>
        </w:rPr>
        <w:t>by</w:t>
      </w:r>
      <w:r w:rsidRPr="005559B5">
        <w:rPr>
          <w:color w:val="002060"/>
          <w:spacing w:val="-21"/>
        </w:rPr>
        <w:t xml:space="preserve"> </w:t>
      </w:r>
      <w:r w:rsidRPr="005559B5">
        <w:rPr>
          <w:color w:val="002060"/>
          <w:spacing w:val="-2"/>
        </w:rPr>
        <w:t>an</w:t>
      </w:r>
      <w:r w:rsidRPr="005559B5">
        <w:rPr>
          <w:color w:val="002060"/>
          <w:spacing w:val="-16"/>
        </w:rPr>
        <w:t xml:space="preserve"> </w:t>
      </w:r>
      <w:r w:rsidRPr="005559B5">
        <w:rPr>
          <w:color w:val="002060"/>
          <w:spacing w:val="-2"/>
        </w:rPr>
        <w:t>item</w:t>
      </w:r>
      <w:r w:rsidRPr="005559B5">
        <w:rPr>
          <w:color w:val="002060"/>
          <w:spacing w:val="-15"/>
        </w:rPr>
        <w:t xml:space="preserve"> </w:t>
      </w:r>
      <w:r w:rsidRPr="005559B5">
        <w:rPr>
          <w:color w:val="002060"/>
          <w:spacing w:val="-2"/>
        </w:rPr>
        <w:t>in</w:t>
      </w:r>
      <w:r w:rsidRPr="005559B5">
        <w:rPr>
          <w:color w:val="002060"/>
          <w:spacing w:val="-16"/>
        </w:rPr>
        <w:t xml:space="preserve"> </w:t>
      </w:r>
      <w:r w:rsidRPr="005559B5">
        <w:rPr>
          <w:color w:val="002060"/>
          <w:spacing w:val="-2"/>
        </w:rPr>
        <w:t>the</w:t>
      </w:r>
      <w:r w:rsidRPr="005559B5">
        <w:rPr>
          <w:color w:val="002060"/>
          <w:spacing w:val="-16"/>
        </w:rPr>
        <w:t xml:space="preserve"> </w:t>
      </w:r>
      <w:r w:rsidRPr="005559B5">
        <w:rPr>
          <w:color w:val="002060"/>
          <w:spacing w:val="-2"/>
        </w:rPr>
        <w:t>Bill</w:t>
      </w:r>
      <w:r w:rsidRPr="005559B5">
        <w:rPr>
          <w:color w:val="002060"/>
          <w:spacing w:val="-17"/>
        </w:rPr>
        <w:t xml:space="preserve"> </w:t>
      </w:r>
      <w:r w:rsidRPr="005559B5">
        <w:rPr>
          <w:color w:val="002060"/>
          <w:spacing w:val="-2"/>
        </w:rPr>
        <w:t>of</w:t>
      </w:r>
      <w:r w:rsidRPr="005559B5">
        <w:rPr>
          <w:color w:val="002060"/>
          <w:spacing w:val="-15"/>
        </w:rPr>
        <w:t xml:space="preserve"> </w:t>
      </w:r>
      <w:r w:rsidRPr="005559B5">
        <w:rPr>
          <w:color w:val="002060"/>
          <w:spacing w:val="-2"/>
        </w:rPr>
        <w:t>Quantities</w:t>
      </w:r>
      <w:r w:rsidRPr="005559B5">
        <w:rPr>
          <w:color w:val="002060"/>
          <w:spacing w:val="-16"/>
        </w:rPr>
        <w:t xml:space="preserve"> </w:t>
      </w:r>
      <w:r w:rsidRPr="005559B5">
        <w:rPr>
          <w:color w:val="002060"/>
          <w:spacing w:val="-2"/>
        </w:rPr>
        <w:t>inviting</w:t>
      </w:r>
      <w:r w:rsidRPr="005559B5">
        <w:rPr>
          <w:color w:val="002060"/>
          <w:spacing w:val="-17"/>
        </w:rPr>
        <w:t xml:space="preserve"> </w:t>
      </w:r>
      <w:r w:rsidRPr="005559B5">
        <w:rPr>
          <w:color w:val="002060"/>
          <w:spacing w:val="-2"/>
        </w:rPr>
        <w:t>the</w:t>
      </w:r>
      <w:r w:rsidRPr="005559B5">
        <w:rPr>
          <w:color w:val="002060"/>
          <w:spacing w:val="-16"/>
        </w:rPr>
        <w:t xml:space="preserve"> </w:t>
      </w:r>
      <w:r w:rsidRPr="005559B5">
        <w:rPr>
          <w:color w:val="002060"/>
          <w:spacing w:val="-2"/>
        </w:rPr>
        <w:t>Bidder</w:t>
      </w:r>
      <w:r w:rsidRPr="005559B5" w:rsidR="009165D2">
        <w:rPr>
          <w:color w:val="002060"/>
          <w:spacing w:val="-2"/>
        </w:rPr>
        <w:t xml:space="preserve"> </w:t>
      </w:r>
      <w:r w:rsidRPr="005559B5">
        <w:rPr>
          <w:color w:val="002060"/>
          <w:spacing w:val="-59"/>
        </w:rPr>
        <w:t xml:space="preserve"> </w:t>
      </w:r>
      <w:r w:rsidRPr="005559B5">
        <w:rPr>
          <w:color w:val="002060"/>
        </w:rPr>
        <w:t>to</w:t>
      </w:r>
      <w:r w:rsidRPr="005559B5">
        <w:rPr>
          <w:color w:val="002060"/>
          <w:spacing w:val="-12"/>
        </w:rPr>
        <w:t xml:space="preserve"> </w:t>
      </w:r>
      <w:r w:rsidRPr="005559B5">
        <w:rPr>
          <w:color w:val="002060"/>
        </w:rPr>
        <w:t>quote</w:t>
      </w:r>
      <w:r w:rsidRPr="005559B5">
        <w:rPr>
          <w:color w:val="002060"/>
          <w:spacing w:val="-7"/>
        </w:rPr>
        <w:t xml:space="preserve"> </w:t>
      </w:r>
      <w:r w:rsidRPr="005559B5">
        <w:rPr>
          <w:color w:val="002060"/>
        </w:rPr>
        <w:t>a</w:t>
      </w:r>
      <w:r w:rsidRPr="005559B5">
        <w:rPr>
          <w:color w:val="002060"/>
          <w:spacing w:val="-12"/>
        </w:rPr>
        <w:t xml:space="preserve"> </w:t>
      </w:r>
      <w:r w:rsidRPr="005559B5">
        <w:rPr>
          <w:color w:val="002060"/>
        </w:rPr>
        <w:t>sum</w:t>
      </w:r>
      <w:r w:rsidRPr="005559B5">
        <w:rPr>
          <w:color w:val="002060"/>
          <w:spacing w:val="-12"/>
        </w:rPr>
        <w:t xml:space="preserve"> </w:t>
      </w:r>
      <w:r w:rsidRPr="005559B5">
        <w:rPr>
          <w:color w:val="002060"/>
        </w:rPr>
        <w:t>for</w:t>
      </w:r>
      <w:r w:rsidRPr="005559B5">
        <w:rPr>
          <w:color w:val="002060"/>
          <w:spacing w:val="-12"/>
        </w:rPr>
        <w:t xml:space="preserve"> </w:t>
      </w:r>
      <w:r w:rsidRPr="005559B5">
        <w:rPr>
          <w:color w:val="002060"/>
        </w:rPr>
        <w:t>such</w:t>
      </w:r>
      <w:r w:rsidRPr="005559B5">
        <w:rPr>
          <w:color w:val="002060"/>
          <w:spacing w:val="-11"/>
        </w:rPr>
        <w:t xml:space="preserve"> </w:t>
      </w:r>
      <w:r w:rsidRPr="005559B5">
        <w:rPr>
          <w:color w:val="002060"/>
        </w:rPr>
        <w:t>amenities,</w:t>
      </w:r>
      <w:r w:rsidRPr="005559B5">
        <w:rPr>
          <w:color w:val="002060"/>
          <w:spacing w:val="-11"/>
        </w:rPr>
        <w:t xml:space="preserve"> </w:t>
      </w:r>
      <w:r w:rsidRPr="005559B5">
        <w:rPr>
          <w:color w:val="002060"/>
        </w:rPr>
        <w:t>facilities,</w:t>
      </w:r>
      <w:r w:rsidRPr="005559B5">
        <w:rPr>
          <w:color w:val="002060"/>
          <w:spacing w:val="-10"/>
        </w:rPr>
        <w:t xml:space="preserve"> </w:t>
      </w:r>
      <w:r w:rsidRPr="005559B5">
        <w:rPr>
          <w:color w:val="002060"/>
        </w:rPr>
        <w:t>attendance,</w:t>
      </w:r>
      <w:r w:rsidRPr="005559B5">
        <w:rPr>
          <w:color w:val="002060"/>
          <w:spacing w:val="-11"/>
        </w:rPr>
        <w:t xml:space="preserve"> </w:t>
      </w:r>
      <w:r w:rsidRPr="005559B5">
        <w:rPr>
          <w:color w:val="002060"/>
        </w:rPr>
        <w:t>etc.</w:t>
      </w:r>
    </w:p>
    <w:p w:rsidRPr="005559B5" w:rsidR="008369C2" w:rsidP="005C02C3" w:rsidRDefault="008369C2" w14:paraId="1BBAF6D4" w14:textId="77777777">
      <w:pPr>
        <w:pStyle w:val="Heading4"/>
        <w:ind w:left="1016"/>
        <w:rPr>
          <w:color w:val="002060"/>
          <w:spacing w:val="-1"/>
        </w:rPr>
      </w:pPr>
    </w:p>
    <w:p w:rsidRPr="005559B5" w:rsidR="008369C2" w:rsidP="005C02C3" w:rsidRDefault="008369C2" w14:paraId="6E9BE493" w14:textId="77777777">
      <w:pPr>
        <w:pStyle w:val="Heading4"/>
        <w:ind w:left="1016"/>
        <w:rPr>
          <w:color w:val="002060"/>
          <w:spacing w:val="-1"/>
        </w:rPr>
      </w:pPr>
    </w:p>
    <w:p w:rsidRPr="005559B5" w:rsidR="008369C2" w:rsidP="005C02C3" w:rsidRDefault="008369C2" w14:paraId="6D9CD921" w14:textId="77777777">
      <w:pPr>
        <w:pStyle w:val="Heading4"/>
        <w:ind w:left="1016"/>
        <w:rPr>
          <w:color w:val="002060"/>
          <w:spacing w:val="-1"/>
        </w:rPr>
      </w:pPr>
    </w:p>
    <w:p w:rsidRPr="005559B5" w:rsidR="008369C2" w:rsidP="005C02C3" w:rsidRDefault="008369C2" w14:paraId="3542BF66" w14:textId="77777777">
      <w:pPr>
        <w:pStyle w:val="Heading4"/>
        <w:ind w:left="1016"/>
        <w:rPr>
          <w:color w:val="002060"/>
          <w:spacing w:val="-1"/>
        </w:rPr>
      </w:pPr>
    </w:p>
    <w:p w:rsidRPr="005559B5" w:rsidR="008369C2" w:rsidP="005C02C3" w:rsidRDefault="008369C2" w14:paraId="5CB581FF" w14:textId="77777777">
      <w:pPr>
        <w:pStyle w:val="Heading4"/>
        <w:ind w:left="1016"/>
        <w:rPr>
          <w:color w:val="002060"/>
          <w:spacing w:val="-1"/>
        </w:rPr>
      </w:pPr>
    </w:p>
    <w:p w:rsidRPr="005559B5" w:rsidR="008369C2" w:rsidP="005C02C3" w:rsidRDefault="008369C2" w14:paraId="3A48FA97" w14:textId="77777777">
      <w:pPr>
        <w:pStyle w:val="Heading4"/>
        <w:ind w:left="1016"/>
        <w:rPr>
          <w:color w:val="002060"/>
          <w:spacing w:val="-1"/>
        </w:rPr>
      </w:pPr>
    </w:p>
    <w:p w:rsidRPr="005559B5" w:rsidR="008369C2" w:rsidP="005C02C3" w:rsidRDefault="008369C2" w14:paraId="1CC23C5D" w14:textId="77777777">
      <w:pPr>
        <w:pStyle w:val="Heading4"/>
        <w:ind w:left="1016"/>
        <w:rPr>
          <w:color w:val="002060"/>
          <w:spacing w:val="-1"/>
        </w:rPr>
      </w:pPr>
    </w:p>
    <w:p w:rsidR="00A53B14" w:rsidP="005C02C3" w:rsidRDefault="0092076E" w14:paraId="62927687" w14:textId="1A530041">
      <w:pPr>
        <w:pStyle w:val="Heading4"/>
        <w:ind w:left="1016"/>
        <w:rPr>
          <w:color w:val="002060"/>
          <w:spacing w:val="-1"/>
        </w:rPr>
      </w:pPr>
      <w:r w:rsidRPr="005559B5">
        <w:rPr>
          <w:color w:val="002060"/>
          <w:spacing w:val="-1"/>
        </w:rPr>
        <w:t>Bill</w:t>
      </w:r>
      <w:r w:rsidRPr="005559B5">
        <w:rPr>
          <w:color w:val="002060"/>
          <w:spacing w:val="-24"/>
        </w:rPr>
        <w:t xml:space="preserve"> </w:t>
      </w:r>
      <w:r w:rsidRPr="005559B5">
        <w:rPr>
          <w:color w:val="002060"/>
          <w:spacing w:val="-1"/>
        </w:rPr>
        <w:t>of</w:t>
      </w:r>
      <w:r w:rsidRPr="005559B5">
        <w:rPr>
          <w:color w:val="002060"/>
          <w:spacing w:val="-21"/>
        </w:rPr>
        <w:t xml:space="preserve"> </w:t>
      </w:r>
      <w:r w:rsidRPr="005559B5">
        <w:rPr>
          <w:color w:val="002060"/>
          <w:spacing w:val="-1"/>
        </w:rPr>
        <w:t>Quantities</w:t>
      </w:r>
    </w:p>
    <w:p w:rsidRPr="005559B5" w:rsidR="00D10A1F" w:rsidP="005C02C3" w:rsidRDefault="00D10A1F" w14:paraId="7D3D7176" w14:textId="22EB14CC">
      <w:pPr>
        <w:pStyle w:val="Heading4"/>
        <w:ind w:left="1016"/>
        <w:rPr>
          <w:color w:val="002060"/>
          <w:spacing w:val="-1"/>
        </w:rPr>
      </w:pPr>
      <w:r>
        <w:rPr>
          <w:color w:val="002060"/>
          <w:spacing w:val="-1"/>
        </w:rPr>
        <w:t xml:space="preserve">(attached separately, to be downloaded from the website </w:t>
      </w:r>
      <w:hyperlink w:history="1" r:id="rId30">
        <w:r w:rsidRPr="00E47B78">
          <w:rPr>
            <w:rStyle w:val="Hyperlink"/>
            <w:color w:val="002060"/>
          </w:rPr>
          <w:t>www.sosnepal.org.np</w:t>
        </w:r>
      </w:hyperlink>
      <w:r>
        <w:rPr>
          <w:color w:val="002060"/>
          <w:spacing w:val="-1"/>
        </w:rPr>
        <w:t>)</w:t>
      </w:r>
    </w:p>
    <w:p w:rsidRPr="005559B5" w:rsidR="00A53B14" w:rsidRDefault="00A53B14" w14:paraId="09788EAA" w14:textId="664CF42C">
      <w:pPr>
        <w:pStyle w:val="BodyText"/>
        <w:spacing w:before="1"/>
        <w:rPr>
          <w:rFonts w:ascii="Arial"/>
          <w:b/>
          <w:i/>
          <w:color w:val="002060"/>
          <w:sz w:val="23"/>
        </w:rPr>
      </w:pPr>
    </w:p>
    <w:p w:rsidRPr="005559B5" w:rsidR="00A53B14" w:rsidRDefault="0092076E" w14:paraId="7105D0A5" w14:textId="77777777">
      <w:pPr>
        <w:spacing w:before="71"/>
        <w:ind w:left="840"/>
        <w:rPr>
          <w:rFonts w:ascii="Arial"/>
          <w:b/>
          <w:color w:val="002060"/>
          <w:w w:val="95"/>
          <w:sz w:val="36"/>
        </w:rPr>
      </w:pPr>
      <w:r w:rsidRPr="005559B5">
        <w:rPr>
          <w:rFonts w:ascii="Arial"/>
          <w:b/>
          <w:color w:val="002060"/>
          <w:w w:val="95"/>
          <w:sz w:val="36"/>
        </w:rPr>
        <w:t>Table</w:t>
      </w:r>
      <w:r w:rsidRPr="005559B5">
        <w:rPr>
          <w:rFonts w:ascii="Arial"/>
          <w:b/>
          <w:color w:val="002060"/>
          <w:spacing w:val="15"/>
          <w:w w:val="95"/>
          <w:sz w:val="36"/>
        </w:rPr>
        <w:t xml:space="preserve"> </w:t>
      </w:r>
      <w:r w:rsidRPr="005559B5">
        <w:rPr>
          <w:rFonts w:ascii="Arial"/>
          <w:b/>
          <w:color w:val="002060"/>
          <w:w w:val="95"/>
          <w:sz w:val="36"/>
        </w:rPr>
        <w:t>of</w:t>
      </w:r>
      <w:r w:rsidRPr="005559B5">
        <w:rPr>
          <w:rFonts w:ascii="Arial"/>
          <w:b/>
          <w:color w:val="002060"/>
          <w:spacing w:val="15"/>
          <w:w w:val="95"/>
          <w:sz w:val="36"/>
        </w:rPr>
        <w:t xml:space="preserve"> </w:t>
      </w:r>
      <w:r w:rsidRPr="005559B5">
        <w:rPr>
          <w:rFonts w:ascii="Arial"/>
          <w:b/>
          <w:color w:val="002060"/>
          <w:w w:val="95"/>
          <w:sz w:val="36"/>
        </w:rPr>
        <w:t>Clauses</w:t>
      </w:r>
    </w:p>
    <w:p w:rsidRPr="005559B5" w:rsidR="009B7DE2" w:rsidP="009B7DE2" w:rsidRDefault="009B7DE2" w14:paraId="07222F53" w14:textId="77777777">
      <w:pPr>
        <w:tabs>
          <w:tab w:val="left" w:leader="dot" w:pos="8550"/>
        </w:tabs>
        <w:adjustRightInd w:val="0"/>
        <w:spacing w:before="139" w:line="253" w:lineRule="exact"/>
        <w:rPr>
          <w:rFonts w:ascii="Times New Roman Bold" w:hAnsi="Times New Roman Bold" w:eastAsia="Arial Unicode MS" w:cs="Times New Roman Bold"/>
          <w:color w:val="002060"/>
          <w:spacing w:val="-3"/>
        </w:rPr>
      </w:pPr>
      <w:r w:rsidRPr="005559B5">
        <w:rPr>
          <w:rFonts w:ascii="Times New Roman Bold" w:hAnsi="Times New Roman Bold" w:eastAsia="Arial Unicode MS" w:cs="Times New Roman Bold"/>
          <w:color w:val="002060"/>
          <w:spacing w:val="-3"/>
        </w:rPr>
        <w:t xml:space="preserve">                Section - VII General Conditions of Contract ...</w:t>
      </w:r>
      <w:r w:rsidRPr="005559B5">
        <w:rPr>
          <w:rFonts w:ascii="Times New Roman Bold" w:hAnsi="Times New Roman Bold" w:eastAsia="Arial Unicode MS" w:cs="Times New Roman Bold"/>
          <w:color w:val="002060"/>
          <w:spacing w:val="-3"/>
        </w:rPr>
        <w:tab/>
      </w:r>
      <w:r w:rsidRPr="005559B5">
        <w:rPr>
          <w:rFonts w:ascii="Times New Roman Bold" w:hAnsi="Times New Roman Bold" w:eastAsia="Arial Unicode MS" w:cs="Times New Roman Bold"/>
          <w:color w:val="002060"/>
          <w:spacing w:val="-3"/>
        </w:rPr>
        <w:t xml:space="preserve">.. </w:t>
      </w:r>
      <w:r w:rsidRPr="00D10A1F">
        <w:rPr>
          <w:rFonts w:ascii="Times New Roman Bold" w:hAnsi="Times New Roman Bold" w:eastAsia="Arial Unicode MS" w:cs="Times New Roman Bold"/>
          <w:color w:val="002060"/>
          <w:spacing w:val="-3"/>
        </w:rPr>
        <w:t>80</w:t>
      </w:r>
    </w:p>
    <w:p w:rsidRPr="005559B5" w:rsidR="00A53B14" w:rsidP="00FF6E1D" w:rsidRDefault="000D1694" w14:paraId="457E2D7D" w14:textId="77777777">
      <w:pPr>
        <w:pStyle w:val="ListParagraph"/>
        <w:numPr>
          <w:ilvl w:val="0"/>
          <w:numId w:val="114"/>
        </w:numPr>
        <w:tabs>
          <w:tab w:val="right" w:leader="dot" w:pos="9851"/>
        </w:tabs>
        <w:spacing w:before="195"/>
        <w:rPr>
          <w:rFonts w:ascii="Arial"/>
          <w:b/>
          <w:color w:val="002060"/>
        </w:rPr>
      </w:pPr>
      <w:hyperlink w:history="1" w:anchor="_bookmark0">
        <w:r w:rsidRPr="005559B5" w:rsidR="0092076E">
          <w:rPr>
            <w:rFonts w:ascii="Arial"/>
            <w:b/>
            <w:color w:val="002060"/>
          </w:rPr>
          <w:t>General</w:t>
        </w:r>
        <w:r w:rsidRPr="005559B5" w:rsidR="0092076E">
          <w:rPr>
            <w:rFonts w:ascii="Arial"/>
            <w:b/>
            <w:color w:val="002060"/>
          </w:rPr>
          <w:tab/>
        </w:r>
        <w:r w:rsidRPr="005559B5" w:rsidR="0092076E">
          <w:rPr>
            <w:rFonts w:ascii="Arial"/>
            <w:b/>
            <w:color w:val="002060"/>
          </w:rPr>
          <w:t>56</w:t>
        </w:r>
      </w:hyperlink>
    </w:p>
    <w:p w:rsidRPr="005559B5" w:rsidR="00A53B14" w:rsidP="00FF6E1D" w:rsidRDefault="000D1694" w14:paraId="14A3DFF1" w14:textId="77777777">
      <w:pPr>
        <w:pStyle w:val="ListParagraph"/>
        <w:numPr>
          <w:ilvl w:val="0"/>
          <w:numId w:val="66"/>
        </w:numPr>
        <w:tabs>
          <w:tab w:val="left" w:pos="1261"/>
          <w:tab w:val="right" w:leader="dot" w:pos="10201"/>
        </w:tabs>
        <w:spacing w:before="143"/>
        <w:rPr>
          <w:color w:val="002060"/>
        </w:rPr>
      </w:pPr>
      <w:hyperlink w:history="1" w:anchor="_bookmark1">
        <w:r w:rsidRPr="005559B5" w:rsidR="0092076E">
          <w:rPr>
            <w:color w:val="002060"/>
          </w:rPr>
          <w:t>Definitions</w:t>
        </w:r>
        <w:r w:rsidRPr="005559B5" w:rsidR="0092076E">
          <w:rPr>
            <w:color w:val="002060"/>
          </w:rPr>
          <w:tab/>
        </w:r>
        <w:r w:rsidRPr="005559B5" w:rsidR="0092076E">
          <w:rPr>
            <w:color w:val="002060"/>
          </w:rPr>
          <w:t>56</w:t>
        </w:r>
      </w:hyperlink>
    </w:p>
    <w:p w:rsidRPr="005559B5" w:rsidR="00A53B14" w:rsidP="00FF6E1D" w:rsidRDefault="000D1694" w14:paraId="6DD2D79F" w14:textId="77777777">
      <w:pPr>
        <w:pStyle w:val="ListParagraph"/>
        <w:numPr>
          <w:ilvl w:val="0"/>
          <w:numId w:val="66"/>
        </w:numPr>
        <w:tabs>
          <w:tab w:val="left" w:pos="1259"/>
          <w:tab w:val="right" w:leader="dot" w:pos="10201"/>
        </w:tabs>
        <w:ind w:left="1258" w:hanging="246"/>
        <w:rPr>
          <w:color w:val="002060"/>
        </w:rPr>
      </w:pPr>
      <w:hyperlink w:history="1" w:anchor="_bookmark2">
        <w:r w:rsidRPr="005559B5" w:rsidR="0092076E">
          <w:rPr>
            <w:color w:val="002060"/>
          </w:rPr>
          <w:t>Interpretation</w:t>
        </w:r>
        <w:r w:rsidRPr="005559B5" w:rsidR="0092076E">
          <w:rPr>
            <w:color w:val="002060"/>
          </w:rPr>
          <w:tab/>
        </w:r>
        <w:r w:rsidRPr="005559B5" w:rsidR="0092076E">
          <w:rPr>
            <w:color w:val="002060"/>
          </w:rPr>
          <w:t>58</w:t>
        </w:r>
      </w:hyperlink>
    </w:p>
    <w:p w:rsidRPr="005559B5" w:rsidR="00A53B14" w:rsidP="00FF6E1D" w:rsidRDefault="000D1694" w14:paraId="4CA6DC02" w14:textId="77777777">
      <w:pPr>
        <w:pStyle w:val="ListParagraph"/>
        <w:numPr>
          <w:ilvl w:val="0"/>
          <w:numId w:val="66"/>
        </w:numPr>
        <w:tabs>
          <w:tab w:val="left" w:pos="1261"/>
          <w:tab w:val="right" w:leader="dot" w:pos="10201"/>
        </w:tabs>
        <w:spacing w:before="2"/>
        <w:rPr>
          <w:color w:val="002060"/>
        </w:rPr>
      </w:pPr>
      <w:hyperlink w:history="1" w:anchor="_bookmark3">
        <w:r w:rsidRPr="005559B5" w:rsidR="0092076E">
          <w:rPr>
            <w:color w:val="002060"/>
          </w:rPr>
          <w:t>Language</w:t>
        </w:r>
        <w:r w:rsidRPr="005559B5" w:rsidR="0092076E">
          <w:rPr>
            <w:color w:val="002060"/>
            <w:spacing w:val="-3"/>
          </w:rPr>
          <w:t xml:space="preserve"> </w:t>
        </w:r>
        <w:r w:rsidRPr="005559B5" w:rsidR="0092076E">
          <w:rPr>
            <w:color w:val="002060"/>
          </w:rPr>
          <w:t>and Law</w:t>
        </w:r>
        <w:r w:rsidRPr="005559B5" w:rsidR="0092076E">
          <w:rPr>
            <w:color w:val="002060"/>
          </w:rPr>
          <w:tab/>
        </w:r>
        <w:r w:rsidRPr="005559B5" w:rsidR="0092076E">
          <w:rPr>
            <w:color w:val="002060"/>
          </w:rPr>
          <w:t>58</w:t>
        </w:r>
      </w:hyperlink>
    </w:p>
    <w:p w:rsidRPr="005559B5" w:rsidR="00A53B14" w:rsidP="00FF6E1D" w:rsidRDefault="000D1694" w14:paraId="38530C46" w14:textId="77777777">
      <w:pPr>
        <w:pStyle w:val="ListParagraph"/>
        <w:numPr>
          <w:ilvl w:val="0"/>
          <w:numId w:val="66"/>
        </w:numPr>
        <w:tabs>
          <w:tab w:val="left" w:pos="1199"/>
          <w:tab w:val="right" w:leader="dot" w:pos="10201"/>
        </w:tabs>
        <w:ind w:left="1198" w:hanging="186"/>
        <w:rPr>
          <w:color w:val="002060"/>
        </w:rPr>
      </w:pPr>
      <w:hyperlink w:history="1" w:anchor="_bookmark4">
        <w:r w:rsidRPr="005559B5" w:rsidR="0092076E">
          <w:rPr>
            <w:color w:val="002060"/>
          </w:rPr>
          <w:t>Contract</w:t>
        </w:r>
        <w:r w:rsidRPr="005559B5" w:rsidR="0092076E">
          <w:rPr>
            <w:color w:val="002060"/>
            <w:spacing w:val="-2"/>
          </w:rPr>
          <w:t xml:space="preserve"> </w:t>
        </w:r>
        <w:r w:rsidRPr="005559B5" w:rsidR="0092076E">
          <w:rPr>
            <w:color w:val="002060"/>
          </w:rPr>
          <w:t>Agreement</w:t>
        </w:r>
        <w:r w:rsidRPr="005559B5" w:rsidR="0092076E">
          <w:rPr>
            <w:color w:val="002060"/>
          </w:rPr>
          <w:tab/>
        </w:r>
        <w:r w:rsidRPr="005559B5" w:rsidR="0092076E">
          <w:rPr>
            <w:color w:val="002060"/>
          </w:rPr>
          <w:t>58</w:t>
        </w:r>
      </w:hyperlink>
    </w:p>
    <w:p w:rsidRPr="005559B5" w:rsidR="00A53B14" w:rsidP="00FF6E1D" w:rsidRDefault="000D1694" w14:paraId="650AA136" w14:textId="77777777">
      <w:pPr>
        <w:pStyle w:val="ListParagraph"/>
        <w:numPr>
          <w:ilvl w:val="0"/>
          <w:numId w:val="66"/>
        </w:numPr>
        <w:tabs>
          <w:tab w:val="left" w:pos="1261"/>
          <w:tab w:val="right" w:leader="dot" w:pos="10201"/>
        </w:tabs>
        <w:rPr>
          <w:color w:val="002060"/>
        </w:rPr>
      </w:pPr>
      <w:hyperlink w:history="1" w:anchor="_bookmark5">
        <w:r w:rsidRPr="005559B5" w:rsidR="0092076E">
          <w:rPr>
            <w:color w:val="002060"/>
          </w:rPr>
          <w:t>Assignment</w:t>
        </w:r>
        <w:r w:rsidRPr="005559B5" w:rsidR="0092076E">
          <w:rPr>
            <w:color w:val="002060"/>
          </w:rPr>
          <w:tab/>
        </w:r>
        <w:r w:rsidRPr="005559B5" w:rsidR="0092076E">
          <w:rPr>
            <w:color w:val="002060"/>
          </w:rPr>
          <w:t>59</w:t>
        </w:r>
      </w:hyperlink>
    </w:p>
    <w:p w:rsidRPr="005559B5" w:rsidR="00A53B14" w:rsidP="00FF6E1D" w:rsidRDefault="000D1694" w14:paraId="63D76EE7" w14:textId="77777777">
      <w:pPr>
        <w:pStyle w:val="ListParagraph"/>
        <w:numPr>
          <w:ilvl w:val="0"/>
          <w:numId w:val="66"/>
        </w:numPr>
        <w:tabs>
          <w:tab w:val="left" w:pos="1261"/>
          <w:tab w:val="right" w:leader="dot" w:pos="10201"/>
        </w:tabs>
        <w:spacing w:before="1"/>
        <w:rPr>
          <w:color w:val="002060"/>
        </w:rPr>
      </w:pPr>
      <w:hyperlink w:history="1" w:anchor="_bookmark6">
        <w:r w:rsidRPr="005559B5" w:rsidR="0092076E">
          <w:rPr>
            <w:color w:val="002060"/>
          </w:rPr>
          <w:t>Care</w:t>
        </w:r>
        <w:r w:rsidRPr="005559B5" w:rsidR="0092076E">
          <w:rPr>
            <w:color w:val="002060"/>
            <w:spacing w:val="-3"/>
          </w:rPr>
          <w:t xml:space="preserve"> </w:t>
        </w:r>
        <w:r w:rsidRPr="005559B5" w:rsidR="0092076E">
          <w:rPr>
            <w:color w:val="002060"/>
          </w:rPr>
          <w:t>and Supply</w:t>
        </w:r>
        <w:r w:rsidRPr="005559B5" w:rsidR="0092076E">
          <w:rPr>
            <w:color w:val="002060"/>
            <w:spacing w:val="-2"/>
          </w:rPr>
          <w:t xml:space="preserve"> </w:t>
        </w:r>
        <w:r w:rsidRPr="005559B5" w:rsidR="0092076E">
          <w:rPr>
            <w:color w:val="002060"/>
          </w:rPr>
          <w:t>of</w:t>
        </w:r>
        <w:r w:rsidRPr="005559B5" w:rsidR="0092076E">
          <w:rPr>
            <w:color w:val="002060"/>
            <w:spacing w:val="2"/>
          </w:rPr>
          <w:t xml:space="preserve"> </w:t>
        </w:r>
        <w:r w:rsidRPr="005559B5" w:rsidR="0092076E">
          <w:rPr>
            <w:color w:val="002060"/>
          </w:rPr>
          <w:t>Documents</w:t>
        </w:r>
        <w:r w:rsidRPr="005559B5" w:rsidR="0092076E">
          <w:rPr>
            <w:color w:val="002060"/>
          </w:rPr>
          <w:tab/>
        </w:r>
        <w:r w:rsidRPr="005559B5" w:rsidR="0092076E">
          <w:rPr>
            <w:color w:val="002060"/>
          </w:rPr>
          <w:t>59</w:t>
        </w:r>
      </w:hyperlink>
    </w:p>
    <w:p w:rsidRPr="005559B5" w:rsidR="00A53B14" w:rsidP="00FF6E1D" w:rsidRDefault="000D1694" w14:paraId="5AC68F66" w14:textId="77777777">
      <w:pPr>
        <w:pStyle w:val="ListParagraph"/>
        <w:numPr>
          <w:ilvl w:val="0"/>
          <w:numId w:val="66"/>
        </w:numPr>
        <w:tabs>
          <w:tab w:val="left" w:pos="1261"/>
          <w:tab w:val="right" w:leader="dot" w:pos="10201"/>
        </w:tabs>
        <w:rPr>
          <w:color w:val="002060"/>
        </w:rPr>
      </w:pPr>
      <w:hyperlink w:history="1" w:anchor="_bookmark7">
        <w:r w:rsidRPr="005559B5" w:rsidR="0092076E">
          <w:rPr>
            <w:color w:val="002060"/>
          </w:rPr>
          <w:t>Confidential</w:t>
        </w:r>
        <w:r w:rsidRPr="005559B5" w:rsidR="0092076E">
          <w:rPr>
            <w:color w:val="002060"/>
            <w:spacing w:val="-2"/>
          </w:rPr>
          <w:t xml:space="preserve"> </w:t>
        </w:r>
        <w:r w:rsidRPr="005559B5" w:rsidR="0092076E">
          <w:rPr>
            <w:color w:val="002060"/>
          </w:rPr>
          <w:t>Details</w:t>
        </w:r>
        <w:r w:rsidRPr="005559B5" w:rsidR="0092076E">
          <w:rPr>
            <w:color w:val="002060"/>
          </w:rPr>
          <w:tab/>
        </w:r>
        <w:r w:rsidRPr="005559B5" w:rsidR="0092076E">
          <w:rPr>
            <w:color w:val="002060"/>
          </w:rPr>
          <w:t>59</w:t>
        </w:r>
      </w:hyperlink>
    </w:p>
    <w:p w:rsidRPr="005559B5" w:rsidR="00A53B14" w:rsidP="00FF6E1D" w:rsidRDefault="000D1694" w14:paraId="0E782316" w14:textId="77777777">
      <w:pPr>
        <w:pStyle w:val="ListParagraph"/>
        <w:numPr>
          <w:ilvl w:val="0"/>
          <w:numId w:val="66"/>
        </w:numPr>
        <w:tabs>
          <w:tab w:val="left" w:pos="1261"/>
          <w:tab w:val="right" w:leader="dot" w:pos="10201"/>
        </w:tabs>
        <w:spacing w:before="1" w:line="253" w:lineRule="exact"/>
        <w:rPr>
          <w:color w:val="002060"/>
        </w:rPr>
      </w:pPr>
      <w:hyperlink w:history="1" w:anchor="_bookmark8">
        <w:r w:rsidRPr="005559B5" w:rsidR="0092076E">
          <w:rPr>
            <w:color w:val="002060"/>
          </w:rPr>
          <w:t>Compliance</w:t>
        </w:r>
        <w:r w:rsidRPr="005559B5" w:rsidR="0092076E">
          <w:rPr>
            <w:color w:val="002060"/>
            <w:spacing w:val="-1"/>
          </w:rPr>
          <w:t xml:space="preserve"> </w:t>
        </w:r>
        <w:r w:rsidRPr="005559B5" w:rsidR="0092076E">
          <w:rPr>
            <w:color w:val="002060"/>
          </w:rPr>
          <w:t>with Laws</w:t>
        </w:r>
        <w:r w:rsidRPr="005559B5" w:rsidR="0092076E">
          <w:rPr>
            <w:color w:val="002060"/>
          </w:rPr>
          <w:tab/>
        </w:r>
        <w:r w:rsidRPr="005559B5" w:rsidR="0092076E">
          <w:rPr>
            <w:color w:val="002060"/>
          </w:rPr>
          <w:t>59</w:t>
        </w:r>
      </w:hyperlink>
    </w:p>
    <w:p w:rsidRPr="005559B5" w:rsidR="00A53B14" w:rsidP="00FF6E1D" w:rsidRDefault="000D1694" w14:paraId="31E6AD1A" w14:textId="77777777">
      <w:pPr>
        <w:pStyle w:val="ListParagraph"/>
        <w:numPr>
          <w:ilvl w:val="0"/>
          <w:numId w:val="66"/>
        </w:numPr>
        <w:tabs>
          <w:tab w:val="left" w:pos="1261"/>
          <w:tab w:val="right" w:leader="dot" w:pos="10201"/>
        </w:tabs>
        <w:rPr>
          <w:color w:val="002060"/>
        </w:rPr>
      </w:pPr>
      <w:hyperlink w:history="1" w:anchor="_bookmark9">
        <w:r w:rsidRPr="005559B5" w:rsidR="0092076E">
          <w:rPr>
            <w:color w:val="002060"/>
          </w:rPr>
          <w:t>Joint</w:t>
        </w:r>
        <w:r w:rsidRPr="005559B5" w:rsidR="0092076E">
          <w:rPr>
            <w:color w:val="002060"/>
            <w:spacing w:val="-2"/>
          </w:rPr>
          <w:t xml:space="preserve"> </w:t>
        </w:r>
        <w:r w:rsidRPr="005559B5" w:rsidR="0092076E">
          <w:rPr>
            <w:color w:val="002060"/>
          </w:rPr>
          <w:t>and</w:t>
        </w:r>
        <w:r w:rsidRPr="005559B5" w:rsidR="0092076E">
          <w:rPr>
            <w:color w:val="002060"/>
            <w:spacing w:val="-2"/>
          </w:rPr>
          <w:t xml:space="preserve"> </w:t>
        </w:r>
        <w:r w:rsidRPr="005559B5" w:rsidR="0092076E">
          <w:rPr>
            <w:color w:val="002060"/>
          </w:rPr>
          <w:t>Several Liability</w:t>
        </w:r>
        <w:r w:rsidRPr="005559B5" w:rsidR="0092076E">
          <w:rPr>
            <w:color w:val="002060"/>
          </w:rPr>
          <w:tab/>
        </w:r>
        <w:r w:rsidRPr="005559B5" w:rsidR="0092076E">
          <w:rPr>
            <w:color w:val="002060"/>
          </w:rPr>
          <w:t>60</w:t>
        </w:r>
      </w:hyperlink>
    </w:p>
    <w:p w:rsidRPr="005559B5" w:rsidR="00A53B14" w:rsidP="00FF6E1D" w:rsidRDefault="000D1694" w14:paraId="798B9B6E" w14:textId="77777777">
      <w:pPr>
        <w:pStyle w:val="ListParagraph"/>
        <w:numPr>
          <w:ilvl w:val="0"/>
          <w:numId w:val="66"/>
        </w:numPr>
        <w:tabs>
          <w:tab w:val="left" w:pos="1383"/>
          <w:tab w:val="right" w:leader="dot" w:pos="10201"/>
        </w:tabs>
        <w:ind w:left="1382" w:hanging="370"/>
        <w:rPr>
          <w:color w:val="002060"/>
        </w:rPr>
      </w:pPr>
      <w:hyperlink w:history="1" w:anchor="_bookmark10">
        <w:r w:rsidRPr="005559B5" w:rsidR="0092076E">
          <w:rPr>
            <w:color w:val="002060"/>
          </w:rPr>
          <w:t>Project</w:t>
        </w:r>
        <w:r w:rsidRPr="005559B5" w:rsidR="0092076E">
          <w:rPr>
            <w:color w:val="002060"/>
            <w:spacing w:val="1"/>
          </w:rPr>
          <w:t xml:space="preserve"> </w:t>
        </w:r>
        <w:r w:rsidRPr="005559B5" w:rsidR="0092076E">
          <w:rPr>
            <w:color w:val="002060"/>
          </w:rPr>
          <w:t>Manager's</w:t>
        </w:r>
        <w:r w:rsidRPr="005559B5" w:rsidR="0092076E">
          <w:rPr>
            <w:color w:val="002060"/>
            <w:spacing w:val="-2"/>
          </w:rPr>
          <w:t xml:space="preserve"> </w:t>
        </w:r>
        <w:r w:rsidRPr="005559B5" w:rsidR="0092076E">
          <w:rPr>
            <w:color w:val="002060"/>
          </w:rPr>
          <w:t>Decisions</w:t>
        </w:r>
        <w:r w:rsidRPr="005559B5" w:rsidR="0092076E">
          <w:rPr>
            <w:color w:val="002060"/>
          </w:rPr>
          <w:tab/>
        </w:r>
        <w:r w:rsidRPr="005559B5" w:rsidR="0092076E">
          <w:rPr>
            <w:color w:val="002060"/>
          </w:rPr>
          <w:t>60</w:t>
        </w:r>
      </w:hyperlink>
    </w:p>
    <w:p w:rsidRPr="005559B5" w:rsidR="00A53B14" w:rsidP="00FF6E1D" w:rsidRDefault="000D1694" w14:paraId="7BD6B4C2" w14:textId="77777777">
      <w:pPr>
        <w:pStyle w:val="ListParagraph"/>
        <w:numPr>
          <w:ilvl w:val="0"/>
          <w:numId w:val="66"/>
        </w:numPr>
        <w:tabs>
          <w:tab w:val="left" w:pos="1383"/>
          <w:tab w:val="right" w:leader="dot" w:pos="10201"/>
        </w:tabs>
        <w:spacing w:before="2"/>
        <w:ind w:left="1382" w:hanging="370"/>
        <w:rPr>
          <w:color w:val="002060"/>
        </w:rPr>
      </w:pPr>
      <w:hyperlink w:history="1" w:anchor="_bookmark11">
        <w:r w:rsidRPr="005559B5" w:rsidR="0092076E">
          <w:rPr>
            <w:color w:val="002060"/>
          </w:rPr>
          <w:t>Delegation</w:t>
        </w:r>
        <w:r w:rsidRPr="005559B5" w:rsidR="0092076E">
          <w:rPr>
            <w:color w:val="002060"/>
          </w:rPr>
          <w:tab/>
        </w:r>
        <w:r w:rsidRPr="005559B5" w:rsidR="0092076E">
          <w:rPr>
            <w:color w:val="002060"/>
          </w:rPr>
          <w:t>60</w:t>
        </w:r>
      </w:hyperlink>
    </w:p>
    <w:p w:rsidRPr="005559B5" w:rsidR="00A53B14" w:rsidP="00FF6E1D" w:rsidRDefault="000D1694" w14:paraId="76E16298" w14:textId="77777777">
      <w:pPr>
        <w:pStyle w:val="ListParagraph"/>
        <w:numPr>
          <w:ilvl w:val="0"/>
          <w:numId w:val="66"/>
        </w:numPr>
        <w:tabs>
          <w:tab w:val="left" w:pos="1383"/>
          <w:tab w:val="right" w:leader="dot" w:pos="10201"/>
        </w:tabs>
        <w:ind w:left="1382" w:hanging="370"/>
        <w:rPr>
          <w:color w:val="002060"/>
        </w:rPr>
      </w:pPr>
      <w:hyperlink w:history="1" w:anchor="_bookmark12">
        <w:r w:rsidRPr="005559B5" w:rsidR="0092076E">
          <w:rPr>
            <w:color w:val="002060"/>
          </w:rPr>
          <w:t>Communications</w:t>
        </w:r>
        <w:r w:rsidRPr="005559B5" w:rsidR="0092076E">
          <w:rPr>
            <w:color w:val="002060"/>
          </w:rPr>
          <w:tab/>
        </w:r>
        <w:r w:rsidRPr="005559B5" w:rsidR="0092076E">
          <w:rPr>
            <w:color w:val="002060"/>
          </w:rPr>
          <w:t>60</w:t>
        </w:r>
      </w:hyperlink>
    </w:p>
    <w:p w:rsidRPr="005559B5" w:rsidR="00A53B14" w:rsidP="00FF6E1D" w:rsidRDefault="000D1694" w14:paraId="3F90659E" w14:textId="77777777">
      <w:pPr>
        <w:pStyle w:val="ListParagraph"/>
        <w:numPr>
          <w:ilvl w:val="0"/>
          <w:numId w:val="66"/>
        </w:numPr>
        <w:tabs>
          <w:tab w:val="left" w:pos="1383"/>
          <w:tab w:val="right" w:leader="dot" w:pos="10201"/>
        </w:tabs>
        <w:spacing w:before="1"/>
        <w:ind w:left="1382" w:hanging="370"/>
        <w:rPr>
          <w:color w:val="002060"/>
        </w:rPr>
      </w:pPr>
      <w:hyperlink w:history="1" w:anchor="_bookmark13">
        <w:r w:rsidRPr="005559B5" w:rsidR="0092076E">
          <w:rPr>
            <w:color w:val="002060"/>
          </w:rPr>
          <w:t>Subcontracting</w:t>
        </w:r>
        <w:r w:rsidRPr="005559B5" w:rsidR="0092076E">
          <w:rPr>
            <w:color w:val="002060"/>
          </w:rPr>
          <w:tab/>
        </w:r>
        <w:r w:rsidRPr="005559B5" w:rsidR="0092076E">
          <w:rPr>
            <w:color w:val="002060"/>
          </w:rPr>
          <w:t>60</w:t>
        </w:r>
      </w:hyperlink>
    </w:p>
    <w:p w:rsidRPr="005559B5" w:rsidR="00A53B14" w:rsidP="00FF6E1D" w:rsidRDefault="000D1694" w14:paraId="219736BE" w14:textId="77777777">
      <w:pPr>
        <w:pStyle w:val="ListParagraph"/>
        <w:numPr>
          <w:ilvl w:val="0"/>
          <w:numId w:val="66"/>
        </w:numPr>
        <w:tabs>
          <w:tab w:val="left" w:pos="1381"/>
          <w:tab w:val="right" w:leader="dot" w:pos="10201"/>
        </w:tabs>
        <w:ind w:left="1380" w:hanging="368"/>
        <w:rPr>
          <w:color w:val="002060"/>
        </w:rPr>
      </w:pPr>
      <w:hyperlink w:history="1" w:anchor="_bookmark14">
        <w:r w:rsidRPr="005559B5" w:rsidR="0092076E">
          <w:rPr>
            <w:color w:val="002060"/>
          </w:rPr>
          <w:t>Other Contractors</w:t>
        </w:r>
        <w:r w:rsidRPr="005559B5" w:rsidR="0092076E">
          <w:rPr>
            <w:color w:val="002060"/>
          </w:rPr>
          <w:tab/>
        </w:r>
        <w:r w:rsidRPr="005559B5" w:rsidR="0092076E">
          <w:rPr>
            <w:color w:val="002060"/>
          </w:rPr>
          <w:t>60</w:t>
        </w:r>
      </w:hyperlink>
    </w:p>
    <w:p w:rsidRPr="005559B5" w:rsidR="00A53B14" w:rsidRDefault="000D1694" w14:paraId="411BD06B" w14:textId="77777777">
      <w:pPr>
        <w:pStyle w:val="BodyText"/>
        <w:tabs>
          <w:tab w:val="right" w:leader="dot" w:pos="10201"/>
        </w:tabs>
        <w:spacing w:line="252" w:lineRule="exact"/>
        <w:ind w:left="1013"/>
        <w:rPr>
          <w:color w:val="002060"/>
        </w:rPr>
      </w:pPr>
      <w:hyperlink w:history="1" w:anchor="_bookmark15">
        <w:r w:rsidRPr="005559B5" w:rsidR="0092076E">
          <w:rPr>
            <w:color w:val="002060"/>
          </w:rPr>
          <w:t xml:space="preserve">15 </w:t>
        </w:r>
        <w:r w:rsidRPr="005559B5" w:rsidR="00A650CC">
          <w:rPr>
            <w:color w:val="002060"/>
          </w:rPr>
          <w:t xml:space="preserve"> </w:t>
        </w:r>
        <w:r w:rsidRPr="005559B5" w:rsidR="0092076E">
          <w:rPr>
            <w:color w:val="002060"/>
          </w:rPr>
          <w:t>Personnel and</w:t>
        </w:r>
        <w:r w:rsidRPr="005559B5" w:rsidR="0092076E">
          <w:rPr>
            <w:color w:val="002060"/>
            <w:spacing w:val="-2"/>
          </w:rPr>
          <w:t xml:space="preserve"> </w:t>
        </w:r>
        <w:r w:rsidRPr="005559B5" w:rsidR="0092076E">
          <w:rPr>
            <w:color w:val="002060"/>
          </w:rPr>
          <w:t>Equipment</w:t>
        </w:r>
        <w:r w:rsidRPr="005559B5" w:rsidR="0092076E">
          <w:rPr>
            <w:color w:val="002060"/>
          </w:rPr>
          <w:tab/>
        </w:r>
        <w:r w:rsidRPr="005559B5" w:rsidR="0092076E">
          <w:rPr>
            <w:color w:val="002060"/>
          </w:rPr>
          <w:t>60</w:t>
        </w:r>
      </w:hyperlink>
    </w:p>
    <w:p w:rsidRPr="005559B5" w:rsidR="00A53B14" w:rsidP="00FF6E1D" w:rsidRDefault="000D1694" w14:paraId="631777F4" w14:textId="77777777">
      <w:pPr>
        <w:pStyle w:val="ListParagraph"/>
        <w:numPr>
          <w:ilvl w:val="0"/>
          <w:numId w:val="65"/>
        </w:numPr>
        <w:tabs>
          <w:tab w:val="left" w:pos="1383"/>
          <w:tab w:val="right" w:leader="dot" w:pos="10201"/>
        </w:tabs>
        <w:spacing w:before="2"/>
        <w:rPr>
          <w:color w:val="002060"/>
        </w:rPr>
      </w:pPr>
      <w:hyperlink w:history="1" w:anchor="_bookmark16">
        <w:r w:rsidRPr="005559B5" w:rsidR="0092076E">
          <w:rPr>
            <w:color w:val="002060"/>
          </w:rPr>
          <w:t>Employer’s</w:t>
        </w:r>
        <w:r w:rsidRPr="005559B5" w:rsidR="0092076E">
          <w:rPr>
            <w:color w:val="002060"/>
            <w:spacing w:val="-1"/>
          </w:rPr>
          <w:t xml:space="preserve"> </w:t>
        </w:r>
        <w:r w:rsidRPr="005559B5" w:rsidR="0092076E">
          <w:rPr>
            <w:color w:val="002060"/>
          </w:rPr>
          <w:t>and Contractor's</w:t>
        </w:r>
        <w:r w:rsidRPr="005559B5" w:rsidR="0092076E">
          <w:rPr>
            <w:color w:val="002060"/>
            <w:spacing w:val="-2"/>
          </w:rPr>
          <w:t xml:space="preserve"> </w:t>
        </w:r>
        <w:r w:rsidRPr="005559B5" w:rsidR="0092076E">
          <w:rPr>
            <w:color w:val="002060"/>
          </w:rPr>
          <w:t>Risk</w:t>
        </w:r>
        <w:r w:rsidRPr="005559B5" w:rsidR="0092076E">
          <w:rPr>
            <w:rFonts w:ascii="Times New Roman" w:hAnsi="Times New Roman"/>
            <w:color w:val="002060"/>
          </w:rPr>
          <w:tab/>
        </w:r>
        <w:r w:rsidRPr="005559B5" w:rsidR="0092076E">
          <w:rPr>
            <w:color w:val="002060"/>
          </w:rPr>
          <w:t>61</w:t>
        </w:r>
      </w:hyperlink>
    </w:p>
    <w:p w:rsidRPr="005559B5" w:rsidR="00A53B14" w:rsidP="00FF6E1D" w:rsidRDefault="000D1694" w14:paraId="1661B8BD" w14:textId="77777777">
      <w:pPr>
        <w:pStyle w:val="ListParagraph"/>
        <w:numPr>
          <w:ilvl w:val="0"/>
          <w:numId w:val="65"/>
        </w:numPr>
        <w:tabs>
          <w:tab w:val="left" w:pos="1443"/>
          <w:tab w:val="right" w:leader="dot" w:pos="10201"/>
        </w:tabs>
        <w:ind w:left="1442" w:hanging="430"/>
        <w:rPr>
          <w:color w:val="002060"/>
        </w:rPr>
      </w:pPr>
      <w:hyperlink w:history="1" w:anchor="_bookmark17">
        <w:r w:rsidRPr="005559B5" w:rsidR="0092076E">
          <w:rPr>
            <w:color w:val="002060"/>
          </w:rPr>
          <w:t>Employer’s</w:t>
        </w:r>
        <w:r w:rsidRPr="005559B5" w:rsidR="0092076E">
          <w:rPr>
            <w:color w:val="002060"/>
            <w:spacing w:val="-1"/>
          </w:rPr>
          <w:t xml:space="preserve"> </w:t>
        </w:r>
        <w:r w:rsidRPr="005559B5" w:rsidR="0092076E">
          <w:rPr>
            <w:color w:val="002060"/>
          </w:rPr>
          <w:t>Risks</w:t>
        </w:r>
        <w:r w:rsidRPr="005559B5" w:rsidR="0092076E">
          <w:rPr>
            <w:rFonts w:ascii="Times New Roman" w:hAnsi="Times New Roman"/>
            <w:color w:val="002060"/>
          </w:rPr>
          <w:tab/>
        </w:r>
        <w:r w:rsidRPr="005559B5" w:rsidR="0092076E">
          <w:rPr>
            <w:color w:val="002060"/>
          </w:rPr>
          <w:t>61</w:t>
        </w:r>
      </w:hyperlink>
    </w:p>
    <w:p w:rsidRPr="005559B5" w:rsidR="00A53B14" w:rsidP="00FF6E1D" w:rsidRDefault="000D1694" w14:paraId="3DF8F01E" w14:textId="77777777">
      <w:pPr>
        <w:pStyle w:val="ListParagraph"/>
        <w:numPr>
          <w:ilvl w:val="0"/>
          <w:numId w:val="65"/>
        </w:numPr>
        <w:tabs>
          <w:tab w:val="left" w:pos="1443"/>
          <w:tab w:val="right" w:leader="dot" w:pos="10201"/>
        </w:tabs>
        <w:spacing w:before="1"/>
        <w:ind w:left="1442" w:hanging="430"/>
        <w:rPr>
          <w:color w:val="002060"/>
        </w:rPr>
      </w:pPr>
      <w:hyperlink w:history="1" w:anchor="_bookmark18">
        <w:r w:rsidRPr="005559B5" w:rsidR="0092076E">
          <w:rPr>
            <w:color w:val="002060"/>
          </w:rPr>
          <w:t>Contractor’s Risks</w:t>
        </w:r>
        <w:r w:rsidRPr="005559B5" w:rsidR="0092076E">
          <w:rPr>
            <w:rFonts w:ascii="Times New Roman" w:hAnsi="Times New Roman"/>
            <w:color w:val="002060"/>
          </w:rPr>
          <w:tab/>
        </w:r>
        <w:r w:rsidRPr="005559B5" w:rsidR="0092076E">
          <w:rPr>
            <w:color w:val="002060"/>
          </w:rPr>
          <w:t>61</w:t>
        </w:r>
      </w:hyperlink>
    </w:p>
    <w:p w:rsidRPr="005559B5" w:rsidR="00A53B14" w:rsidP="00FF6E1D" w:rsidRDefault="000D1694" w14:paraId="1220975A" w14:textId="77777777">
      <w:pPr>
        <w:pStyle w:val="ListParagraph"/>
        <w:numPr>
          <w:ilvl w:val="0"/>
          <w:numId w:val="65"/>
        </w:numPr>
        <w:tabs>
          <w:tab w:val="left" w:pos="1455"/>
          <w:tab w:val="right" w:leader="dot" w:pos="10201"/>
        </w:tabs>
        <w:ind w:left="1454" w:hanging="442"/>
        <w:rPr>
          <w:color w:val="002060"/>
        </w:rPr>
      </w:pPr>
      <w:hyperlink w:history="1" w:anchor="_bookmark19">
        <w:r w:rsidRPr="005559B5" w:rsidR="0092076E">
          <w:rPr>
            <w:color w:val="002060"/>
          </w:rPr>
          <w:t>Insurance</w:t>
        </w:r>
        <w:r w:rsidRPr="005559B5" w:rsidR="0092076E">
          <w:rPr>
            <w:color w:val="002060"/>
          </w:rPr>
          <w:tab/>
        </w:r>
        <w:r w:rsidRPr="005559B5" w:rsidR="0092076E">
          <w:rPr>
            <w:color w:val="002060"/>
          </w:rPr>
          <w:t>61</w:t>
        </w:r>
      </w:hyperlink>
    </w:p>
    <w:p w:rsidRPr="005559B5" w:rsidR="00A53B14" w:rsidP="00FF6E1D" w:rsidRDefault="000D1694" w14:paraId="075B131E" w14:textId="77777777">
      <w:pPr>
        <w:pStyle w:val="ListParagraph"/>
        <w:numPr>
          <w:ilvl w:val="0"/>
          <w:numId w:val="65"/>
        </w:numPr>
        <w:tabs>
          <w:tab w:val="left" w:pos="1443"/>
          <w:tab w:val="right" w:leader="dot" w:pos="10201"/>
        </w:tabs>
        <w:ind w:left="1442" w:hanging="430"/>
        <w:rPr>
          <w:color w:val="002060"/>
        </w:rPr>
      </w:pPr>
      <w:hyperlink w:history="1" w:anchor="_bookmark20">
        <w:r w:rsidRPr="005559B5" w:rsidR="0092076E">
          <w:rPr>
            <w:color w:val="002060"/>
          </w:rPr>
          <w:t>Site</w:t>
        </w:r>
        <w:r w:rsidRPr="005559B5" w:rsidR="0092076E">
          <w:rPr>
            <w:color w:val="002060"/>
            <w:spacing w:val="-3"/>
          </w:rPr>
          <w:t xml:space="preserve"> </w:t>
        </w:r>
        <w:r w:rsidRPr="005559B5" w:rsidR="0092076E">
          <w:rPr>
            <w:color w:val="002060"/>
          </w:rPr>
          <w:t>Investigation Reports</w:t>
        </w:r>
        <w:r w:rsidRPr="005559B5" w:rsidR="0092076E">
          <w:rPr>
            <w:color w:val="002060"/>
          </w:rPr>
          <w:tab/>
        </w:r>
        <w:r w:rsidRPr="005559B5" w:rsidR="0092076E">
          <w:rPr>
            <w:color w:val="002060"/>
          </w:rPr>
          <w:t>62</w:t>
        </w:r>
      </w:hyperlink>
    </w:p>
    <w:p w:rsidRPr="005559B5" w:rsidR="00A53B14" w:rsidP="00FF6E1D" w:rsidRDefault="000D1694" w14:paraId="4BF91AF3" w14:textId="77777777">
      <w:pPr>
        <w:pStyle w:val="ListParagraph"/>
        <w:numPr>
          <w:ilvl w:val="0"/>
          <w:numId w:val="65"/>
        </w:numPr>
        <w:tabs>
          <w:tab w:val="left" w:pos="1383"/>
          <w:tab w:val="right" w:leader="dot" w:pos="10201"/>
        </w:tabs>
        <w:spacing w:before="2"/>
        <w:rPr>
          <w:color w:val="002060"/>
        </w:rPr>
      </w:pPr>
      <w:hyperlink w:history="1" w:anchor="_bookmark21">
        <w:r w:rsidRPr="005559B5" w:rsidR="0092076E">
          <w:rPr>
            <w:color w:val="002060"/>
          </w:rPr>
          <w:t>Contractor</w:t>
        </w:r>
        <w:r w:rsidRPr="005559B5" w:rsidR="0092076E">
          <w:rPr>
            <w:color w:val="002060"/>
            <w:spacing w:val="-2"/>
          </w:rPr>
          <w:t xml:space="preserve"> </w:t>
        </w:r>
        <w:r w:rsidRPr="005559B5" w:rsidR="0092076E">
          <w:rPr>
            <w:color w:val="002060"/>
          </w:rPr>
          <w:t>to</w:t>
        </w:r>
        <w:r w:rsidRPr="005559B5" w:rsidR="0092076E">
          <w:rPr>
            <w:color w:val="002060"/>
            <w:spacing w:val="-2"/>
          </w:rPr>
          <w:t xml:space="preserve"> </w:t>
        </w:r>
        <w:r w:rsidRPr="005559B5" w:rsidR="0092076E">
          <w:rPr>
            <w:color w:val="002060"/>
          </w:rPr>
          <w:t>Construct</w:t>
        </w:r>
        <w:r w:rsidRPr="005559B5" w:rsidR="0092076E">
          <w:rPr>
            <w:color w:val="002060"/>
            <w:spacing w:val="-1"/>
          </w:rPr>
          <w:t xml:space="preserve"> </w:t>
        </w:r>
        <w:r w:rsidRPr="005559B5" w:rsidR="0092076E">
          <w:rPr>
            <w:color w:val="002060"/>
          </w:rPr>
          <w:t>the</w:t>
        </w:r>
        <w:r w:rsidRPr="005559B5" w:rsidR="0092076E">
          <w:rPr>
            <w:color w:val="002060"/>
            <w:spacing w:val="-7"/>
          </w:rPr>
          <w:t xml:space="preserve"> </w:t>
        </w:r>
        <w:r w:rsidRPr="005559B5" w:rsidR="0092076E">
          <w:rPr>
            <w:color w:val="002060"/>
          </w:rPr>
          <w:t>Works</w:t>
        </w:r>
        <w:r w:rsidRPr="005559B5" w:rsidR="0092076E">
          <w:rPr>
            <w:color w:val="002060"/>
          </w:rPr>
          <w:tab/>
        </w:r>
        <w:r w:rsidRPr="005559B5" w:rsidR="0092076E">
          <w:rPr>
            <w:color w:val="002060"/>
          </w:rPr>
          <w:t>62</w:t>
        </w:r>
      </w:hyperlink>
    </w:p>
    <w:p w:rsidRPr="005559B5" w:rsidR="00A53B14" w:rsidP="00FF6E1D" w:rsidRDefault="000D1694" w14:paraId="2E8BA6D5" w14:textId="77777777">
      <w:pPr>
        <w:pStyle w:val="ListParagraph"/>
        <w:numPr>
          <w:ilvl w:val="0"/>
          <w:numId w:val="65"/>
        </w:numPr>
        <w:tabs>
          <w:tab w:val="left" w:pos="1441"/>
          <w:tab w:val="right" w:leader="dot" w:pos="10201"/>
        </w:tabs>
        <w:ind w:left="1440" w:hanging="428"/>
        <w:rPr>
          <w:color w:val="002060"/>
        </w:rPr>
      </w:pPr>
      <w:hyperlink w:history="1" w:anchor="_bookmark22">
        <w:r w:rsidRPr="005559B5" w:rsidR="0092076E">
          <w:rPr>
            <w:color w:val="002060"/>
          </w:rPr>
          <w:t>The</w:t>
        </w:r>
        <w:r w:rsidRPr="005559B5" w:rsidR="0092076E">
          <w:rPr>
            <w:color w:val="002060"/>
            <w:spacing w:val="-7"/>
          </w:rPr>
          <w:t xml:space="preserve"> </w:t>
        </w:r>
        <w:r w:rsidRPr="005559B5" w:rsidR="0092076E">
          <w:rPr>
            <w:color w:val="002060"/>
          </w:rPr>
          <w:t>Works</w:t>
        </w:r>
        <w:r w:rsidRPr="005559B5" w:rsidR="0092076E">
          <w:rPr>
            <w:color w:val="002060"/>
            <w:spacing w:val="-4"/>
          </w:rPr>
          <w:t xml:space="preserve"> </w:t>
        </w:r>
        <w:r w:rsidRPr="005559B5" w:rsidR="0092076E">
          <w:rPr>
            <w:color w:val="002060"/>
          </w:rPr>
          <w:t>to Be Completed within intended</w:t>
        </w:r>
        <w:r w:rsidRPr="005559B5" w:rsidR="0092076E">
          <w:rPr>
            <w:color w:val="002060"/>
            <w:spacing w:val="-2"/>
          </w:rPr>
          <w:t xml:space="preserve"> </w:t>
        </w:r>
        <w:r w:rsidRPr="005559B5" w:rsidR="0092076E">
          <w:rPr>
            <w:color w:val="002060"/>
          </w:rPr>
          <w:t>Completion Date</w:t>
        </w:r>
        <w:r w:rsidRPr="005559B5" w:rsidR="0092076E">
          <w:rPr>
            <w:color w:val="002060"/>
          </w:rPr>
          <w:tab/>
        </w:r>
        <w:r w:rsidRPr="005559B5" w:rsidR="0092076E">
          <w:rPr>
            <w:color w:val="002060"/>
          </w:rPr>
          <w:t>62</w:t>
        </w:r>
      </w:hyperlink>
    </w:p>
    <w:p w:rsidRPr="005559B5" w:rsidR="00A53B14" w:rsidP="00FF6E1D" w:rsidRDefault="000D1694" w14:paraId="3E8C08F4" w14:textId="77777777">
      <w:pPr>
        <w:pStyle w:val="ListParagraph"/>
        <w:numPr>
          <w:ilvl w:val="0"/>
          <w:numId w:val="65"/>
        </w:numPr>
        <w:tabs>
          <w:tab w:val="left" w:pos="1443"/>
          <w:tab w:val="right" w:leader="dot" w:pos="10201"/>
        </w:tabs>
        <w:spacing w:before="1"/>
        <w:ind w:left="1442" w:hanging="430"/>
        <w:rPr>
          <w:color w:val="002060"/>
        </w:rPr>
      </w:pPr>
      <w:hyperlink w:history="1" w:anchor="_bookmark23">
        <w:r w:rsidRPr="005559B5" w:rsidR="0092076E">
          <w:rPr>
            <w:color w:val="002060"/>
          </w:rPr>
          <w:t>Design</w:t>
        </w:r>
        <w:r w:rsidRPr="005559B5" w:rsidR="0092076E">
          <w:rPr>
            <w:color w:val="002060"/>
            <w:spacing w:val="-3"/>
          </w:rPr>
          <w:t xml:space="preserve"> </w:t>
        </w:r>
        <w:r w:rsidRPr="005559B5" w:rsidR="0092076E">
          <w:rPr>
            <w:color w:val="002060"/>
          </w:rPr>
          <w:t>by</w:t>
        </w:r>
        <w:r w:rsidRPr="005559B5" w:rsidR="0092076E">
          <w:rPr>
            <w:color w:val="002060"/>
            <w:spacing w:val="-3"/>
          </w:rPr>
          <w:t xml:space="preserve"> </w:t>
        </w:r>
        <w:r w:rsidRPr="005559B5" w:rsidR="0092076E">
          <w:rPr>
            <w:color w:val="002060"/>
          </w:rPr>
          <w:t>contractor</w:t>
        </w:r>
        <w:r w:rsidRPr="005559B5" w:rsidR="0092076E">
          <w:rPr>
            <w:color w:val="002060"/>
            <w:spacing w:val="-2"/>
          </w:rPr>
          <w:t xml:space="preserve"> </w:t>
        </w:r>
        <w:r w:rsidRPr="005559B5" w:rsidR="0092076E">
          <w:rPr>
            <w:color w:val="002060"/>
          </w:rPr>
          <w:t>and</w:t>
        </w:r>
        <w:r w:rsidRPr="005559B5" w:rsidR="0092076E">
          <w:rPr>
            <w:color w:val="002060"/>
            <w:spacing w:val="-1"/>
          </w:rPr>
          <w:t xml:space="preserve"> </w:t>
        </w:r>
        <w:r w:rsidRPr="005559B5" w:rsidR="0092076E">
          <w:rPr>
            <w:color w:val="002060"/>
          </w:rPr>
          <w:t>Approval</w:t>
        </w:r>
        <w:r w:rsidRPr="005559B5" w:rsidR="0092076E">
          <w:rPr>
            <w:color w:val="002060"/>
            <w:spacing w:val="-2"/>
          </w:rPr>
          <w:t xml:space="preserve"> </w:t>
        </w:r>
        <w:r w:rsidRPr="005559B5" w:rsidR="0092076E">
          <w:rPr>
            <w:color w:val="002060"/>
          </w:rPr>
          <w:t>by</w:t>
        </w:r>
        <w:r w:rsidRPr="005559B5" w:rsidR="0092076E">
          <w:rPr>
            <w:color w:val="002060"/>
            <w:spacing w:val="-3"/>
          </w:rPr>
          <w:t xml:space="preserve"> </w:t>
        </w:r>
        <w:r w:rsidRPr="005559B5" w:rsidR="0092076E">
          <w:rPr>
            <w:color w:val="002060"/>
          </w:rPr>
          <w:t>the Project</w:t>
        </w:r>
        <w:r w:rsidRPr="005559B5" w:rsidR="0092076E">
          <w:rPr>
            <w:color w:val="002060"/>
            <w:spacing w:val="-6"/>
          </w:rPr>
          <w:t xml:space="preserve"> </w:t>
        </w:r>
        <w:r w:rsidRPr="005559B5" w:rsidR="0092076E">
          <w:rPr>
            <w:color w:val="002060"/>
          </w:rPr>
          <w:t>Manager</w:t>
        </w:r>
        <w:r w:rsidRPr="005559B5" w:rsidR="0092076E">
          <w:rPr>
            <w:color w:val="002060"/>
          </w:rPr>
          <w:tab/>
        </w:r>
        <w:r w:rsidRPr="005559B5" w:rsidR="0092076E">
          <w:rPr>
            <w:color w:val="002060"/>
          </w:rPr>
          <w:t>62</w:t>
        </w:r>
      </w:hyperlink>
    </w:p>
    <w:p w:rsidRPr="005559B5" w:rsidR="00A53B14" w:rsidP="00FF6E1D" w:rsidRDefault="000D1694" w14:paraId="1D404EBC" w14:textId="77777777">
      <w:pPr>
        <w:pStyle w:val="ListParagraph"/>
        <w:numPr>
          <w:ilvl w:val="0"/>
          <w:numId w:val="65"/>
        </w:numPr>
        <w:tabs>
          <w:tab w:val="left" w:pos="1383"/>
          <w:tab w:val="right" w:leader="dot" w:pos="10201"/>
        </w:tabs>
        <w:rPr>
          <w:color w:val="002060"/>
        </w:rPr>
      </w:pPr>
      <w:hyperlink w:history="1" w:anchor="_bookmark24">
        <w:r w:rsidRPr="005559B5" w:rsidR="0092076E">
          <w:rPr>
            <w:color w:val="002060"/>
          </w:rPr>
          <w:t>Safety,</w:t>
        </w:r>
        <w:r w:rsidRPr="005559B5" w:rsidR="0092076E">
          <w:rPr>
            <w:color w:val="002060"/>
            <w:spacing w:val="1"/>
          </w:rPr>
          <w:t xml:space="preserve"> </w:t>
        </w:r>
        <w:r w:rsidRPr="005559B5" w:rsidR="0092076E">
          <w:rPr>
            <w:color w:val="002060"/>
          </w:rPr>
          <w:t>Security</w:t>
        </w:r>
        <w:r w:rsidRPr="005559B5" w:rsidR="0092076E">
          <w:rPr>
            <w:color w:val="002060"/>
            <w:spacing w:val="-2"/>
          </w:rPr>
          <w:t xml:space="preserve"> </w:t>
        </w:r>
        <w:r w:rsidRPr="005559B5" w:rsidR="0092076E">
          <w:rPr>
            <w:color w:val="002060"/>
          </w:rPr>
          <w:t>and</w:t>
        </w:r>
        <w:r w:rsidRPr="005559B5" w:rsidR="0092076E">
          <w:rPr>
            <w:color w:val="002060"/>
            <w:spacing w:val="-2"/>
          </w:rPr>
          <w:t xml:space="preserve"> </w:t>
        </w:r>
        <w:r w:rsidRPr="005559B5" w:rsidR="0092076E">
          <w:rPr>
            <w:color w:val="002060"/>
          </w:rPr>
          <w:t>Protection of</w:t>
        </w:r>
        <w:r w:rsidRPr="005559B5" w:rsidR="0092076E">
          <w:rPr>
            <w:color w:val="002060"/>
            <w:spacing w:val="1"/>
          </w:rPr>
          <w:t xml:space="preserve"> </w:t>
        </w:r>
        <w:r w:rsidRPr="005559B5" w:rsidR="0092076E">
          <w:rPr>
            <w:color w:val="002060"/>
          </w:rPr>
          <w:t>the</w:t>
        </w:r>
        <w:r w:rsidRPr="005559B5" w:rsidR="0092076E">
          <w:rPr>
            <w:color w:val="002060"/>
            <w:spacing w:val="-2"/>
          </w:rPr>
          <w:t xml:space="preserve"> </w:t>
        </w:r>
        <w:r w:rsidRPr="005559B5" w:rsidR="0092076E">
          <w:rPr>
            <w:color w:val="002060"/>
          </w:rPr>
          <w:t>Environment</w:t>
        </w:r>
        <w:r w:rsidRPr="005559B5" w:rsidR="0092076E">
          <w:rPr>
            <w:color w:val="002060"/>
          </w:rPr>
          <w:tab/>
        </w:r>
        <w:r w:rsidRPr="005559B5" w:rsidR="0092076E">
          <w:rPr>
            <w:color w:val="002060"/>
          </w:rPr>
          <w:t>62</w:t>
        </w:r>
      </w:hyperlink>
    </w:p>
    <w:p w:rsidRPr="005559B5" w:rsidR="00A53B14" w:rsidP="00FF6E1D" w:rsidRDefault="000D1694" w14:paraId="471950D2" w14:textId="77777777">
      <w:pPr>
        <w:pStyle w:val="ListParagraph"/>
        <w:numPr>
          <w:ilvl w:val="0"/>
          <w:numId w:val="65"/>
        </w:numPr>
        <w:tabs>
          <w:tab w:val="left" w:pos="1445"/>
          <w:tab w:val="right" w:leader="dot" w:pos="10201"/>
        </w:tabs>
        <w:ind w:left="1444" w:hanging="432"/>
        <w:rPr>
          <w:color w:val="002060"/>
        </w:rPr>
      </w:pPr>
      <w:hyperlink w:history="1" w:anchor="_bookmark25">
        <w:r w:rsidRPr="005559B5" w:rsidR="0092076E">
          <w:rPr>
            <w:color w:val="002060"/>
          </w:rPr>
          <w:t>Discoveries</w:t>
        </w:r>
        <w:r w:rsidRPr="005559B5" w:rsidR="0092076E">
          <w:rPr>
            <w:color w:val="002060"/>
          </w:rPr>
          <w:tab/>
        </w:r>
        <w:r w:rsidRPr="005559B5" w:rsidR="0092076E">
          <w:rPr>
            <w:color w:val="002060"/>
          </w:rPr>
          <w:t>63</w:t>
        </w:r>
      </w:hyperlink>
    </w:p>
    <w:p w:rsidRPr="005559B5" w:rsidR="00A53B14" w:rsidP="00FF6E1D" w:rsidRDefault="000D1694" w14:paraId="313E6FEB" w14:textId="77777777">
      <w:pPr>
        <w:pStyle w:val="ListParagraph"/>
        <w:numPr>
          <w:ilvl w:val="0"/>
          <w:numId w:val="65"/>
        </w:numPr>
        <w:tabs>
          <w:tab w:val="left" w:pos="1445"/>
          <w:tab w:val="right" w:leader="dot" w:pos="10201"/>
        </w:tabs>
        <w:spacing w:before="2"/>
        <w:ind w:left="1444" w:hanging="432"/>
        <w:rPr>
          <w:color w:val="002060"/>
        </w:rPr>
      </w:pPr>
      <w:hyperlink w:history="1" w:anchor="_bookmark26">
        <w:r w:rsidRPr="005559B5" w:rsidR="0092076E">
          <w:rPr>
            <w:color w:val="002060"/>
          </w:rPr>
          <w:t>Possession</w:t>
        </w:r>
        <w:r w:rsidRPr="005559B5" w:rsidR="0092076E">
          <w:rPr>
            <w:color w:val="002060"/>
            <w:spacing w:val="-1"/>
          </w:rPr>
          <w:t xml:space="preserve"> </w:t>
        </w:r>
        <w:r w:rsidRPr="005559B5" w:rsidR="0092076E">
          <w:rPr>
            <w:color w:val="002060"/>
          </w:rPr>
          <w:t>of</w:t>
        </w:r>
        <w:r w:rsidRPr="005559B5" w:rsidR="0092076E">
          <w:rPr>
            <w:color w:val="002060"/>
            <w:spacing w:val="4"/>
          </w:rPr>
          <w:t xml:space="preserve"> </w:t>
        </w:r>
        <w:r w:rsidRPr="005559B5" w:rsidR="0092076E">
          <w:rPr>
            <w:color w:val="002060"/>
          </w:rPr>
          <w:t>the</w:t>
        </w:r>
        <w:r w:rsidRPr="005559B5" w:rsidR="0092076E">
          <w:rPr>
            <w:color w:val="002060"/>
            <w:spacing w:val="2"/>
          </w:rPr>
          <w:t xml:space="preserve"> </w:t>
        </w:r>
        <w:r w:rsidRPr="005559B5" w:rsidR="0092076E">
          <w:rPr>
            <w:color w:val="002060"/>
          </w:rPr>
          <w:t>Site</w:t>
        </w:r>
        <w:r w:rsidRPr="005559B5" w:rsidR="0092076E">
          <w:rPr>
            <w:color w:val="002060"/>
          </w:rPr>
          <w:tab/>
        </w:r>
        <w:r w:rsidRPr="005559B5" w:rsidR="0092076E">
          <w:rPr>
            <w:color w:val="002060"/>
          </w:rPr>
          <w:t>63</w:t>
        </w:r>
      </w:hyperlink>
    </w:p>
    <w:p w:rsidRPr="005559B5" w:rsidR="00A53B14" w:rsidP="00FF6E1D" w:rsidRDefault="000D1694" w14:paraId="435845DD" w14:textId="77777777">
      <w:pPr>
        <w:pStyle w:val="ListParagraph"/>
        <w:numPr>
          <w:ilvl w:val="0"/>
          <w:numId w:val="65"/>
        </w:numPr>
        <w:tabs>
          <w:tab w:val="left" w:pos="1443"/>
          <w:tab w:val="right" w:leader="dot" w:pos="10201"/>
        </w:tabs>
        <w:ind w:left="1442" w:hanging="430"/>
        <w:rPr>
          <w:color w:val="002060"/>
        </w:rPr>
      </w:pPr>
      <w:hyperlink w:history="1" w:anchor="_bookmark27">
        <w:r w:rsidRPr="005559B5" w:rsidR="0092076E">
          <w:rPr>
            <w:color w:val="002060"/>
          </w:rPr>
          <w:t>Access</w:t>
        </w:r>
        <w:r w:rsidRPr="005559B5" w:rsidR="0092076E">
          <w:rPr>
            <w:color w:val="002060"/>
            <w:spacing w:val="-2"/>
          </w:rPr>
          <w:t xml:space="preserve"> </w:t>
        </w:r>
        <w:r w:rsidRPr="005559B5" w:rsidR="0092076E">
          <w:rPr>
            <w:color w:val="002060"/>
          </w:rPr>
          <w:t>to</w:t>
        </w:r>
        <w:r w:rsidRPr="005559B5" w:rsidR="0092076E">
          <w:rPr>
            <w:color w:val="002060"/>
            <w:spacing w:val="-2"/>
          </w:rPr>
          <w:t xml:space="preserve"> </w:t>
        </w:r>
        <w:r w:rsidRPr="005559B5" w:rsidR="0092076E">
          <w:rPr>
            <w:color w:val="002060"/>
          </w:rPr>
          <w:t>the</w:t>
        </w:r>
        <w:r w:rsidRPr="005559B5" w:rsidR="0092076E">
          <w:rPr>
            <w:color w:val="002060"/>
            <w:spacing w:val="-2"/>
          </w:rPr>
          <w:t xml:space="preserve"> </w:t>
        </w:r>
        <w:r w:rsidRPr="005559B5" w:rsidR="0092076E">
          <w:rPr>
            <w:color w:val="002060"/>
          </w:rPr>
          <w:t>Site</w:t>
        </w:r>
        <w:r w:rsidRPr="005559B5" w:rsidR="0092076E">
          <w:rPr>
            <w:color w:val="002060"/>
          </w:rPr>
          <w:tab/>
        </w:r>
        <w:r w:rsidRPr="005559B5" w:rsidR="0092076E">
          <w:rPr>
            <w:color w:val="002060"/>
          </w:rPr>
          <w:t>63</w:t>
        </w:r>
      </w:hyperlink>
    </w:p>
    <w:p w:rsidRPr="005559B5" w:rsidR="00A53B14" w:rsidP="00FF6E1D" w:rsidRDefault="000D1694" w14:paraId="2C7D11AB" w14:textId="77777777">
      <w:pPr>
        <w:pStyle w:val="ListParagraph"/>
        <w:numPr>
          <w:ilvl w:val="0"/>
          <w:numId w:val="65"/>
        </w:numPr>
        <w:tabs>
          <w:tab w:val="left" w:pos="1321"/>
          <w:tab w:val="right" w:leader="dot" w:pos="10201"/>
        </w:tabs>
        <w:spacing w:before="1"/>
        <w:ind w:left="1320" w:hanging="308"/>
        <w:rPr>
          <w:color w:val="002060"/>
        </w:rPr>
      </w:pPr>
      <w:hyperlink w:history="1" w:anchor="_bookmark28">
        <w:r w:rsidRPr="005559B5" w:rsidR="0092076E">
          <w:rPr>
            <w:color w:val="002060"/>
          </w:rPr>
          <w:t>Instructions,</w:t>
        </w:r>
        <w:r w:rsidRPr="005559B5" w:rsidR="0092076E">
          <w:rPr>
            <w:color w:val="002060"/>
            <w:spacing w:val="-2"/>
          </w:rPr>
          <w:t xml:space="preserve"> </w:t>
        </w:r>
        <w:r w:rsidRPr="005559B5" w:rsidR="0092076E">
          <w:rPr>
            <w:color w:val="002060"/>
          </w:rPr>
          <w:t>Inspections and Audits</w:t>
        </w:r>
        <w:r w:rsidRPr="005559B5" w:rsidR="0092076E">
          <w:rPr>
            <w:color w:val="002060"/>
          </w:rPr>
          <w:tab/>
        </w:r>
        <w:r w:rsidRPr="005559B5" w:rsidR="0092076E">
          <w:rPr>
            <w:color w:val="002060"/>
          </w:rPr>
          <w:t>63</w:t>
        </w:r>
      </w:hyperlink>
    </w:p>
    <w:p w:rsidRPr="005559B5" w:rsidR="00A53B14" w:rsidP="00FF6E1D" w:rsidRDefault="000D1694" w14:paraId="551B938D" w14:textId="77777777">
      <w:pPr>
        <w:pStyle w:val="ListParagraph"/>
        <w:numPr>
          <w:ilvl w:val="0"/>
          <w:numId w:val="65"/>
        </w:numPr>
        <w:tabs>
          <w:tab w:val="left" w:pos="1443"/>
          <w:tab w:val="right" w:leader="dot" w:pos="10201"/>
        </w:tabs>
        <w:ind w:left="1442" w:hanging="430"/>
        <w:rPr>
          <w:color w:val="002060"/>
        </w:rPr>
      </w:pPr>
      <w:hyperlink w:history="1" w:anchor="_bookmark29">
        <w:r w:rsidRPr="005559B5" w:rsidR="0092076E">
          <w:rPr>
            <w:color w:val="002060"/>
          </w:rPr>
          <w:t>Dispute</w:t>
        </w:r>
        <w:r w:rsidRPr="005559B5" w:rsidR="0092076E">
          <w:rPr>
            <w:color w:val="002060"/>
            <w:spacing w:val="-1"/>
          </w:rPr>
          <w:t xml:space="preserve"> </w:t>
        </w:r>
        <w:r w:rsidRPr="005559B5" w:rsidR="0092076E">
          <w:rPr>
            <w:color w:val="002060"/>
          </w:rPr>
          <w:t>Settlement</w:t>
        </w:r>
        <w:r w:rsidRPr="005559B5" w:rsidR="0092076E">
          <w:rPr>
            <w:color w:val="002060"/>
          </w:rPr>
          <w:tab/>
        </w:r>
        <w:r w:rsidRPr="005559B5" w:rsidR="0092076E">
          <w:rPr>
            <w:color w:val="002060"/>
          </w:rPr>
          <w:t>64</w:t>
        </w:r>
      </w:hyperlink>
    </w:p>
    <w:p w:rsidRPr="005559B5" w:rsidR="00A53B14" w:rsidP="00FF6E1D" w:rsidRDefault="000D1694" w14:paraId="1DF87E89" w14:textId="77777777">
      <w:pPr>
        <w:pStyle w:val="ListParagraph"/>
        <w:numPr>
          <w:ilvl w:val="0"/>
          <w:numId w:val="65"/>
        </w:numPr>
        <w:tabs>
          <w:tab w:val="left" w:pos="1443"/>
          <w:tab w:val="right" w:leader="dot" w:pos="10201"/>
        </w:tabs>
        <w:spacing w:before="2" w:line="250" w:lineRule="exact"/>
        <w:ind w:left="1442" w:hanging="430"/>
        <w:rPr>
          <w:color w:val="002060"/>
        </w:rPr>
      </w:pPr>
      <w:hyperlink w:history="1" w:anchor="_bookmark30">
        <w:r w:rsidRPr="005559B5" w:rsidR="0092076E">
          <w:rPr>
            <w:color w:val="002060"/>
          </w:rPr>
          <w:t>Procedures</w:t>
        </w:r>
        <w:r w:rsidRPr="005559B5" w:rsidR="0092076E">
          <w:rPr>
            <w:color w:val="002060"/>
            <w:spacing w:val="-3"/>
          </w:rPr>
          <w:t xml:space="preserve"> </w:t>
        </w:r>
        <w:r w:rsidRPr="005559B5" w:rsidR="0092076E">
          <w:rPr>
            <w:color w:val="002060"/>
          </w:rPr>
          <w:t>for</w:t>
        </w:r>
        <w:r w:rsidRPr="005559B5" w:rsidR="0092076E">
          <w:rPr>
            <w:color w:val="002060"/>
            <w:spacing w:val="-1"/>
          </w:rPr>
          <w:t xml:space="preserve"> </w:t>
        </w:r>
        <w:r w:rsidRPr="005559B5" w:rsidR="0092076E">
          <w:rPr>
            <w:color w:val="002060"/>
          </w:rPr>
          <w:t>Disputes</w:t>
        </w:r>
        <w:r w:rsidRPr="005559B5" w:rsidR="0092076E">
          <w:rPr>
            <w:color w:val="002060"/>
          </w:rPr>
          <w:tab/>
        </w:r>
        <w:r w:rsidRPr="005559B5" w:rsidR="0092076E">
          <w:rPr>
            <w:color w:val="002060"/>
          </w:rPr>
          <w:t>64</w:t>
        </w:r>
      </w:hyperlink>
    </w:p>
    <w:p w:rsidRPr="005559B5" w:rsidR="009B7DE2" w:rsidP="009B7DE2" w:rsidRDefault="009B7DE2" w14:paraId="611B2057" w14:textId="77777777">
      <w:pPr>
        <w:pStyle w:val="ListParagraph"/>
        <w:tabs>
          <w:tab w:val="left" w:pos="1443"/>
          <w:tab w:val="right" w:leader="dot" w:pos="10201"/>
        </w:tabs>
        <w:spacing w:before="2" w:line="250" w:lineRule="exact"/>
        <w:ind w:firstLine="0"/>
        <w:rPr>
          <w:color w:val="002060"/>
        </w:rPr>
      </w:pPr>
    </w:p>
    <w:p w:rsidRPr="005559B5" w:rsidR="00A53B14" w:rsidP="00FF6E1D" w:rsidRDefault="000D1694" w14:paraId="68B489E3" w14:textId="77777777">
      <w:pPr>
        <w:numPr>
          <w:ilvl w:val="0"/>
          <w:numId w:val="64"/>
        </w:numPr>
        <w:tabs>
          <w:tab w:val="left" w:pos="1124"/>
          <w:tab w:val="right" w:leader="dot" w:pos="9851"/>
        </w:tabs>
        <w:spacing w:line="250" w:lineRule="exact"/>
        <w:ind w:hanging="284"/>
        <w:rPr>
          <w:rFonts w:ascii="Arial"/>
          <w:b/>
          <w:color w:val="002060"/>
        </w:rPr>
      </w:pPr>
      <w:hyperlink w:history="1" w:anchor="_bookmark31">
        <w:r w:rsidRPr="005559B5" w:rsidR="0092076E">
          <w:rPr>
            <w:rFonts w:ascii="Arial"/>
            <w:b/>
            <w:color w:val="002060"/>
          </w:rPr>
          <w:t>Staff</w:t>
        </w:r>
        <w:r w:rsidRPr="005559B5" w:rsidR="0092076E">
          <w:rPr>
            <w:rFonts w:ascii="Arial"/>
            <w:b/>
            <w:color w:val="002060"/>
            <w:spacing w:val="-2"/>
          </w:rPr>
          <w:t xml:space="preserve"> </w:t>
        </w:r>
        <w:r w:rsidRPr="005559B5" w:rsidR="0092076E">
          <w:rPr>
            <w:rFonts w:ascii="Arial"/>
            <w:b/>
            <w:color w:val="002060"/>
          </w:rPr>
          <w:t>and Labor</w:t>
        </w:r>
        <w:r w:rsidRPr="005559B5" w:rsidR="0092076E">
          <w:rPr>
            <w:rFonts w:ascii="Arial"/>
            <w:b/>
            <w:color w:val="002060"/>
          </w:rPr>
          <w:tab/>
        </w:r>
        <w:r w:rsidRPr="005559B5" w:rsidR="000668BA">
          <w:rPr>
            <w:rFonts w:ascii="Arial"/>
            <w:b/>
            <w:color w:val="002060"/>
          </w:rPr>
          <w:t>…</w:t>
        </w:r>
        <w:r w:rsidRPr="005559B5" w:rsidR="0092076E">
          <w:rPr>
            <w:rFonts w:ascii="Arial"/>
            <w:b/>
            <w:color w:val="002060"/>
          </w:rPr>
          <w:t>64</w:t>
        </w:r>
      </w:hyperlink>
    </w:p>
    <w:p w:rsidRPr="005559B5" w:rsidR="00A53B14" w:rsidP="00FF6E1D" w:rsidRDefault="000D1694" w14:paraId="711AB2F6" w14:textId="77777777">
      <w:pPr>
        <w:pStyle w:val="ListParagraph"/>
        <w:numPr>
          <w:ilvl w:val="0"/>
          <w:numId w:val="65"/>
        </w:numPr>
        <w:tabs>
          <w:tab w:val="left" w:pos="1383"/>
          <w:tab w:val="right" w:leader="dot" w:pos="10201"/>
        </w:tabs>
        <w:spacing w:before="143" w:line="253" w:lineRule="exact"/>
        <w:rPr>
          <w:color w:val="002060"/>
        </w:rPr>
      </w:pPr>
      <w:hyperlink w:history="1" w:anchor="_bookmark32">
        <w:r w:rsidRPr="005559B5" w:rsidR="0092076E">
          <w:rPr>
            <w:color w:val="002060"/>
          </w:rPr>
          <w:t>Forced</w:t>
        </w:r>
        <w:r w:rsidRPr="005559B5" w:rsidR="0092076E">
          <w:rPr>
            <w:color w:val="002060"/>
            <w:spacing w:val="-1"/>
          </w:rPr>
          <w:t xml:space="preserve"> </w:t>
        </w:r>
        <w:r w:rsidRPr="005559B5" w:rsidR="0092076E">
          <w:rPr>
            <w:color w:val="002060"/>
          </w:rPr>
          <w:t>Labor</w:t>
        </w:r>
        <w:r w:rsidRPr="005559B5" w:rsidR="0092076E">
          <w:rPr>
            <w:color w:val="002060"/>
          </w:rPr>
          <w:tab/>
        </w:r>
        <w:r w:rsidRPr="005559B5" w:rsidR="0092076E">
          <w:rPr>
            <w:color w:val="002060"/>
          </w:rPr>
          <w:t>64</w:t>
        </w:r>
      </w:hyperlink>
    </w:p>
    <w:p w:rsidRPr="005559B5" w:rsidR="00A53B14" w:rsidP="00FF6E1D" w:rsidRDefault="000D1694" w14:paraId="28507DFB" w14:textId="77777777">
      <w:pPr>
        <w:pStyle w:val="ListParagraph"/>
        <w:numPr>
          <w:ilvl w:val="0"/>
          <w:numId w:val="65"/>
        </w:numPr>
        <w:tabs>
          <w:tab w:val="left" w:pos="1383"/>
          <w:tab w:val="right" w:leader="dot" w:pos="10201"/>
        </w:tabs>
        <w:spacing w:line="240" w:lineRule="auto"/>
        <w:rPr>
          <w:color w:val="002060"/>
        </w:rPr>
      </w:pPr>
      <w:hyperlink w:history="1" w:anchor="_bookmark33">
        <w:r w:rsidRPr="005559B5" w:rsidR="0092076E">
          <w:rPr>
            <w:color w:val="002060"/>
          </w:rPr>
          <w:t>Child</w:t>
        </w:r>
        <w:r w:rsidRPr="005559B5" w:rsidR="0092076E">
          <w:rPr>
            <w:color w:val="002060"/>
            <w:spacing w:val="-1"/>
          </w:rPr>
          <w:t xml:space="preserve"> </w:t>
        </w:r>
        <w:r w:rsidRPr="005559B5" w:rsidR="0092076E">
          <w:rPr>
            <w:color w:val="002060"/>
          </w:rPr>
          <w:t>Labor</w:t>
        </w:r>
        <w:r w:rsidRPr="005559B5" w:rsidR="0092076E">
          <w:rPr>
            <w:color w:val="002060"/>
          </w:rPr>
          <w:tab/>
        </w:r>
        <w:r w:rsidRPr="005559B5" w:rsidR="0092076E">
          <w:rPr>
            <w:color w:val="002060"/>
          </w:rPr>
          <w:t>64</w:t>
        </w:r>
      </w:hyperlink>
    </w:p>
    <w:p w:rsidRPr="005559B5" w:rsidR="00A53B14" w:rsidP="00FF6E1D" w:rsidRDefault="000D1694" w14:paraId="32FDCE57" w14:textId="77777777">
      <w:pPr>
        <w:pStyle w:val="ListParagraph"/>
        <w:numPr>
          <w:ilvl w:val="0"/>
          <w:numId w:val="65"/>
        </w:numPr>
        <w:tabs>
          <w:tab w:val="left" w:pos="1321"/>
          <w:tab w:val="right" w:leader="dot" w:pos="10201"/>
        </w:tabs>
        <w:spacing w:before="1" w:line="250" w:lineRule="exact"/>
        <w:ind w:left="1320" w:hanging="308"/>
        <w:rPr>
          <w:color w:val="002060"/>
        </w:rPr>
      </w:pPr>
      <w:hyperlink w:history="1" w:anchor="_bookmark34">
        <w:r w:rsidRPr="005559B5" w:rsidR="0092076E">
          <w:rPr>
            <w:color w:val="002060"/>
          </w:rPr>
          <w:t>Non-discrimination</w:t>
        </w:r>
        <w:r w:rsidRPr="005559B5" w:rsidR="0092076E">
          <w:rPr>
            <w:color w:val="002060"/>
            <w:spacing w:val="-1"/>
          </w:rPr>
          <w:t xml:space="preserve"> </w:t>
        </w:r>
        <w:r w:rsidRPr="005559B5" w:rsidR="0092076E">
          <w:rPr>
            <w:color w:val="002060"/>
          </w:rPr>
          <w:t>and Equal</w:t>
        </w:r>
        <w:r w:rsidRPr="005559B5" w:rsidR="0092076E">
          <w:rPr>
            <w:color w:val="002060"/>
            <w:spacing w:val="-3"/>
          </w:rPr>
          <w:t xml:space="preserve"> </w:t>
        </w:r>
        <w:r w:rsidRPr="005559B5" w:rsidR="0092076E">
          <w:rPr>
            <w:color w:val="002060"/>
          </w:rPr>
          <w:t>Opportunity</w:t>
        </w:r>
        <w:r w:rsidRPr="005559B5" w:rsidR="0092076E">
          <w:rPr>
            <w:color w:val="002060"/>
          </w:rPr>
          <w:tab/>
        </w:r>
        <w:r w:rsidRPr="005559B5" w:rsidR="0092076E">
          <w:rPr>
            <w:color w:val="002060"/>
          </w:rPr>
          <w:t>64</w:t>
        </w:r>
      </w:hyperlink>
    </w:p>
    <w:p w:rsidRPr="005559B5" w:rsidR="009B7DE2" w:rsidP="009B7DE2" w:rsidRDefault="009B7DE2" w14:paraId="4DE1B65F" w14:textId="77777777">
      <w:pPr>
        <w:pStyle w:val="ListParagraph"/>
        <w:tabs>
          <w:tab w:val="left" w:pos="1321"/>
          <w:tab w:val="right" w:leader="dot" w:pos="10201"/>
        </w:tabs>
        <w:spacing w:before="1" w:line="250" w:lineRule="exact"/>
        <w:ind w:left="1320" w:firstLine="0"/>
        <w:rPr>
          <w:color w:val="002060"/>
        </w:rPr>
      </w:pPr>
    </w:p>
    <w:p w:rsidRPr="005559B5" w:rsidR="00A53B14" w:rsidP="00FF6E1D" w:rsidRDefault="000D1694" w14:paraId="671E4163" w14:textId="77777777">
      <w:pPr>
        <w:pStyle w:val="ListParagraph"/>
        <w:numPr>
          <w:ilvl w:val="0"/>
          <w:numId w:val="64"/>
        </w:numPr>
        <w:tabs>
          <w:tab w:val="right" w:leader="dot" w:pos="9851"/>
        </w:tabs>
        <w:spacing w:line="250" w:lineRule="exact"/>
        <w:rPr>
          <w:rFonts w:ascii="Arial"/>
          <w:b/>
          <w:color w:val="002060"/>
        </w:rPr>
      </w:pPr>
      <w:hyperlink w:history="1" w:anchor="_bookmark35">
        <w:r w:rsidRPr="005559B5" w:rsidR="0092076E">
          <w:rPr>
            <w:rFonts w:ascii="Arial"/>
            <w:b/>
            <w:color w:val="002060"/>
          </w:rPr>
          <w:t>Time Control</w:t>
        </w:r>
        <w:r w:rsidRPr="005559B5" w:rsidR="0092076E">
          <w:rPr>
            <w:rFonts w:ascii="Arial"/>
            <w:b/>
            <w:color w:val="002060"/>
          </w:rPr>
          <w:tab/>
        </w:r>
        <w:r w:rsidRPr="005559B5" w:rsidR="0092076E">
          <w:rPr>
            <w:rFonts w:ascii="Arial"/>
            <w:b/>
            <w:color w:val="002060"/>
          </w:rPr>
          <w:t>64</w:t>
        </w:r>
      </w:hyperlink>
    </w:p>
    <w:p w:rsidRPr="005559B5" w:rsidR="00A53B14" w:rsidP="00FF6E1D" w:rsidRDefault="000D1694" w14:paraId="0EBF5BDE" w14:textId="77777777">
      <w:pPr>
        <w:pStyle w:val="ListParagraph"/>
        <w:numPr>
          <w:ilvl w:val="0"/>
          <w:numId w:val="65"/>
        </w:numPr>
        <w:tabs>
          <w:tab w:val="left" w:pos="1450"/>
          <w:tab w:val="right" w:leader="dot" w:pos="10201"/>
        </w:tabs>
        <w:spacing w:before="143"/>
        <w:ind w:left="1449" w:hanging="437"/>
        <w:rPr>
          <w:color w:val="002060"/>
        </w:rPr>
      </w:pPr>
      <w:hyperlink w:history="1" w:anchor="_bookmark36">
        <w:r w:rsidRPr="005559B5" w:rsidR="0092076E">
          <w:rPr>
            <w:color w:val="002060"/>
          </w:rPr>
          <w:t>Program</w:t>
        </w:r>
        <w:r w:rsidRPr="005559B5" w:rsidR="0092076E">
          <w:rPr>
            <w:color w:val="002060"/>
          </w:rPr>
          <w:tab/>
        </w:r>
        <w:r w:rsidRPr="005559B5" w:rsidR="0092076E">
          <w:rPr>
            <w:color w:val="002060"/>
          </w:rPr>
          <w:t>64</w:t>
        </w:r>
      </w:hyperlink>
    </w:p>
    <w:p w:rsidRPr="005559B5" w:rsidR="00A53B14" w:rsidP="00FF6E1D" w:rsidRDefault="000D1694" w14:paraId="5E341283" w14:textId="77777777">
      <w:pPr>
        <w:pStyle w:val="ListParagraph"/>
        <w:numPr>
          <w:ilvl w:val="0"/>
          <w:numId w:val="65"/>
        </w:numPr>
        <w:tabs>
          <w:tab w:val="left" w:pos="1445"/>
          <w:tab w:val="right" w:leader="dot" w:pos="10201"/>
        </w:tabs>
        <w:ind w:left="1444" w:hanging="432"/>
        <w:rPr>
          <w:color w:val="002060"/>
        </w:rPr>
      </w:pPr>
      <w:hyperlink w:history="1" w:anchor="_bookmark37">
        <w:r w:rsidRPr="005559B5" w:rsidR="0092076E">
          <w:rPr>
            <w:color w:val="002060"/>
          </w:rPr>
          <w:t>Extension</w:t>
        </w:r>
        <w:r w:rsidRPr="005559B5" w:rsidR="0092076E">
          <w:rPr>
            <w:color w:val="002060"/>
            <w:spacing w:val="-1"/>
          </w:rPr>
          <w:t xml:space="preserve"> </w:t>
        </w:r>
        <w:r w:rsidRPr="005559B5" w:rsidR="0092076E">
          <w:rPr>
            <w:color w:val="002060"/>
          </w:rPr>
          <w:t>of</w:t>
        </w:r>
        <w:r w:rsidRPr="005559B5" w:rsidR="0092076E">
          <w:rPr>
            <w:color w:val="002060"/>
            <w:spacing w:val="5"/>
          </w:rPr>
          <w:t xml:space="preserve"> </w:t>
        </w:r>
        <w:r w:rsidRPr="005559B5" w:rsidR="0092076E">
          <w:rPr>
            <w:color w:val="002060"/>
          </w:rPr>
          <w:t>the</w:t>
        </w:r>
        <w:r w:rsidRPr="005559B5" w:rsidR="0092076E">
          <w:rPr>
            <w:color w:val="002060"/>
            <w:spacing w:val="-8"/>
          </w:rPr>
          <w:t xml:space="preserve"> </w:t>
        </w:r>
        <w:r w:rsidRPr="005559B5" w:rsidR="0092076E">
          <w:rPr>
            <w:color w:val="002060"/>
          </w:rPr>
          <w:t>Intended</w:t>
        </w:r>
        <w:r w:rsidRPr="005559B5" w:rsidR="0092076E">
          <w:rPr>
            <w:color w:val="002060"/>
            <w:spacing w:val="-8"/>
          </w:rPr>
          <w:t xml:space="preserve"> </w:t>
        </w:r>
        <w:r w:rsidRPr="005559B5" w:rsidR="0092076E">
          <w:rPr>
            <w:color w:val="002060"/>
          </w:rPr>
          <w:t>Completion</w:t>
        </w:r>
        <w:r w:rsidRPr="005559B5" w:rsidR="0092076E">
          <w:rPr>
            <w:color w:val="002060"/>
            <w:spacing w:val="-5"/>
          </w:rPr>
          <w:t xml:space="preserve"> </w:t>
        </w:r>
        <w:r w:rsidRPr="005559B5" w:rsidR="0092076E">
          <w:rPr>
            <w:color w:val="002060"/>
          </w:rPr>
          <w:t>Date</w:t>
        </w:r>
        <w:r w:rsidRPr="005559B5" w:rsidR="0092076E">
          <w:rPr>
            <w:color w:val="002060"/>
          </w:rPr>
          <w:tab/>
        </w:r>
        <w:r w:rsidRPr="005559B5" w:rsidR="0092076E">
          <w:rPr>
            <w:color w:val="002060"/>
          </w:rPr>
          <w:t>65</w:t>
        </w:r>
      </w:hyperlink>
    </w:p>
    <w:p w:rsidRPr="005559B5" w:rsidR="00A53B14" w:rsidP="00FF6E1D" w:rsidRDefault="000D1694" w14:paraId="0EB714A5" w14:textId="77777777">
      <w:pPr>
        <w:pStyle w:val="ListParagraph"/>
        <w:numPr>
          <w:ilvl w:val="0"/>
          <w:numId w:val="65"/>
        </w:numPr>
        <w:tabs>
          <w:tab w:val="left" w:pos="1445"/>
          <w:tab w:val="right" w:leader="dot" w:pos="10201"/>
        </w:tabs>
        <w:spacing w:before="1"/>
        <w:ind w:left="1444" w:hanging="432"/>
        <w:rPr>
          <w:color w:val="002060"/>
        </w:rPr>
      </w:pPr>
      <w:hyperlink w:history="1" w:anchor="_bookmark38">
        <w:r w:rsidRPr="005559B5" w:rsidR="0092076E">
          <w:rPr>
            <w:color w:val="002060"/>
          </w:rPr>
          <w:t>Acceleration</w:t>
        </w:r>
        <w:r w:rsidRPr="005559B5" w:rsidR="0092076E">
          <w:rPr>
            <w:color w:val="002060"/>
          </w:rPr>
          <w:tab/>
        </w:r>
        <w:r w:rsidRPr="005559B5" w:rsidR="0092076E">
          <w:rPr>
            <w:color w:val="002060"/>
          </w:rPr>
          <w:t>65</w:t>
        </w:r>
      </w:hyperlink>
    </w:p>
    <w:p w:rsidRPr="005559B5" w:rsidR="00A53B14" w:rsidP="00FF6E1D" w:rsidRDefault="000D1694" w14:paraId="209FA462" w14:textId="77777777">
      <w:pPr>
        <w:pStyle w:val="ListParagraph"/>
        <w:numPr>
          <w:ilvl w:val="0"/>
          <w:numId w:val="65"/>
        </w:numPr>
        <w:tabs>
          <w:tab w:val="left" w:pos="1443"/>
          <w:tab w:val="right" w:leader="dot" w:pos="10201"/>
        </w:tabs>
        <w:ind w:left="1442" w:hanging="430"/>
        <w:rPr>
          <w:color w:val="002060"/>
        </w:rPr>
      </w:pPr>
      <w:hyperlink w:history="1" w:anchor="_bookmark39">
        <w:r w:rsidRPr="005559B5" w:rsidR="0092076E">
          <w:rPr>
            <w:color w:val="002060"/>
          </w:rPr>
          <w:t>Delays Ordered by</w:t>
        </w:r>
        <w:r w:rsidRPr="005559B5" w:rsidR="0092076E">
          <w:rPr>
            <w:color w:val="002060"/>
            <w:spacing w:val="-2"/>
          </w:rPr>
          <w:t xml:space="preserve"> </w:t>
        </w:r>
        <w:r w:rsidRPr="005559B5" w:rsidR="0092076E">
          <w:rPr>
            <w:color w:val="002060"/>
          </w:rPr>
          <w:t>the Project</w:t>
        </w:r>
        <w:r w:rsidRPr="005559B5" w:rsidR="0092076E">
          <w:rPr>
            <w:color w:val="002060"/>
            <w:spacing w:val="-1"/>
          </w:rPr>
          <w:t xml:space="preserve"> </w:t>
        </w:r>
        <w:r w:rsidRPr="005559B5" w:rsidR="0092076E">
          <w:rPr>
            <w:color w:val="002060"/>
          </w:rPr>
          <w:t>Manager</w:t>
        </w:r>
        <w:r w:rsidRPr="005559B5" w:rsidR="0092076E">
          <w:rPr>
            <w:color w:val="002060"/>
          </w:rPr>
          <w:tab/>
        </w:r>
        <w:r w:rsidRPr="005559B5" w:rsidR="0092076E">
          <w:rPr>
            <w:color w:val="002060"/>
          </w:rPr>
          <w:t>65</w:t>
        </w:r>
      </w:hyperlink>
    </w:p>
    <w:p w:rsidRPr="005559B5" w:rsidR="00A53B14" w:rsidP="00FF6E1D" w:rsidRDefault="000D1694" w14:paraId="2771FE0C" w14:textId="77777777">
      <w:pPr>
        <w:pStyle w:val="ListParagraph"/>
        <w:numPr>
          <w:ilvl w:val="0"/>
          <w:numId w:val="65"/>
        </w:numPr>
        <w:tabs>
          <w:tab w:val="left" w:pos="1443"/>
          <w:tab w:val="right" w:leader="dot" w:pos="10201"/>
        </w:tabs>
        <w:spacing w:before="2"/>
        <w:ind w:left="1442" w:hanging="430"/>
        <w:rPr>
          <w:color w:val="002060"/>
        </w:rPr>
      </w:pPr>
      <w:hyperlink w:history="1" w:anchor="_bookmark40">
        <w:r w:rsidRPr="005559B5" w:rsidR="0092076E">
          <w:rPr>
            <w:color w:val="002060"/>
          </w:rPr>
          <w:t>Management</w:t>
        </w:r>
        <w:r w:rsidRPr="005559B5" w:rsidR="0092076E">
          <w:rPr>
            <w:color w:val="002060"/>
            <w:spacing w:val="1"/>
          </w:rPr>
          <w:t xml:space="preserve"> </w:t>
        </w:r>
        <w:r w:rsidRPr="005559B5" w:rsidR="0092076E">
          <w:rPr>
            <w:color w:val="002060"/>
          </w:rPr>
          <w:t>Meetings</w:t>
        </w:r>
        <w:r w:rsidRPr="005559B5" w:rsidR="0092076E">
          <w:rPr>
            <w:color w:val="002060"/>
          </w:rPr>
          <w:tab/>
        </w:r>
        <w:r w:rsidRPr="005559B5" w:rsidR="0092076E">
          <w:rPr>
            <w:color w:val="002060"/>
          </w:rPr>
          <w:t>66</w:t>
        </w:r>
      </w:hyperlink>
    </w:p>
    <w:p w:rsidRPr="005559B5" w:rsidR="00A53B14" w:rsidP="00FF6E1D" w:rsidRDefault="000D1694" w14:paraId="5B2BDFE9" w14:textId="77777777">
      <w:pPr>
        <w:pStyle w:val="ListParagraph"/>
        <w:numPr>
          <w:ilvl w:val="0"/>
          <w:numId w:val="65"/>
        </w:numPr>
        <w:tabs>
          <w:tab w:val="left" w:pos="1443"/>
          <w:tab w:val="right" w:leader="dot" w:pos="10201"/>
        </w:tabs>
        <w:spacing w:line="250" w:lineRule="exact"/>
        <w:ind w:left="1442" w:hanging="430"/>
        <w:rPr>
          <w:color w:val="002060"/>
        </w:rPr>
      </w:pPr>
      <w:hyperlink w:history="1" w:anchor="_bookmark41">
        <w:r w:rsidRPr="005559B5" w:rsidR="0092076E">
          <w:rPr>
            <w:color w:val="002060"/>
          </w:rPr>
          <w:t>Early</w:t>
        </w:r>
        <w:r w:rsidRPr="005559B5" w:rsidR="0092076E">
          <w:rPr>
            <w:color w:val="002060"/>
            <w:spacing w:val="-7"/>
          </w:rPr>
          <w:t xml:space="preserve"> </w:t>
        </w:r>
        <w:r w:rsidRPr="005559B5" w:rsidR="0092076E">
          <w:rPr>
            <w:color w:val="002060"/>
          </w:rPr>
          <w:t>Warning</w:t>
        </w:r>
        <w:r w:rsidRPr="005559B5" w:rsidR="0092076E">
          <w:rPr>
            <w:color w:val="002060"/>
          </w:rPr>
          <w:tab/>
        </w:r>
        <w:r w:rsidRPr="005559B5" w:rsidR="0092076E">
          <w:rPr>
            <w:color w:val="002060"/>
          </w:rPr>
          <w:t>66</w:t>
        </w:r>
      </w:hyperlink>
    </w:p>
    <w:p w:rsidRPr="005559B5" w:rsidR="009B7DE2" w:rsidP="009B7DE2" w:rsidRDefault="009B7DE2" w14:paraId="3D39C769" w14:textId="77777777">
      <w:pPr>
        <w:pStyle w:val="ListParagraph"/>
        <w:tabs>
          <w:tab w:val="left" w:pos="1443"/>
          <w:tab w:val="right" w:leader="dot" w:pos="10201"/>
        </w:tabs>
        <w:spacing w:line="250" w:lineRule="exact"/>
        <w:ind w:firstLine="0"/>
        <w:rPr>
          <w:color w:val="002060"/>
        </w:rPr>
      </w:pPr>
    </w:p>
    <w:p w:rsidRPr="005559B5" w:rsidR="00A53B14" w:rsidP="00FF6E1D" w:rsidRDefault="000D1694" w14:paraId="6CA3D1D8" w14:textId="77777777">
      <w:pPr>
        <w:numPr>
          <w:ilvl w:val="0"/>
          <w:numId w:val="64"/>
        </w:numPr>
        <w:tabs>
          <w:tab w:val="left" w:pos="1122"/>
          <w:tab w:val="right" w:leader="dot" w:pos="9851"/>
        </w:tabs>
        <w:spacing w:line="250" w:lineRule="exact"/>
        <w:ind w:left="1121" w:hanging="282"/>
        <w:rPr>
          <w:rFonts w:ascii="Arial"/>
          <w:b/>
          <w:color w:val="002060"/>
        </w:rPr>
      </w:pPr>
      <w:hyperlink w:history="1" w:anchor="_bookmark42">
        <w:r w:rsidRPr="005559B5" w:rsidR="0092076E">
          <w:rPr>
            <w:rFonts w:ascii="Arial"/>
            <w:b/>
            <w:color w:val="002060"/>
          </w:rPr>
          <w:t>Quality</w:t>
        </w:r>
        <w:r w:rsidRPr="005559B5" w:rsidR="0092076E">
          <w:rPr>
            <w:rFonts w:ascii="Arial"/>
            <w:b/>
            <w:color w:val="002060"/>
            <w:spacing w:val="-5"/>
          </w:rPr>
          <w:t xml:space="preserve"> </w:t>
        </w:r>
        <w:r w:rsidRPr="005559B5" w:rsidR="0092076E">
          <w:rPr>
            <w:rFonts w:ascii="Arial"/>
            <w:b/>
            <w:color w:val="002060"/>
          </w:rPr>
          <w:t>Control</w:t>
        </w:r>
        <w:r w:rsidRPr="005559B5" w:rsidR="0092076E">
          <w:rPr>
            <w:rFonts w:ascii="Arial"/>
            <w:b/>
            <w:color w:val="002060"/>
          </w:rPr>
          <w:tab/>
        </w:r>
        <w:r w:rsidRPr="005559B5" w:rsidR="0092076E">
          <w:rPr>
            <w:rFonts w:ascii="Arial"/>
            <w:b/>
            <w:color w:val="002060"/>
          </w:rPr>
          <w:t>66</w:t>
        </w:r>
      </w:hyperlink>
    </w:p>
    <w:p w:rsidRPr="005559B5" w:rsidR="00A53B14" w:rsidP="00FF6E1D" w:rsidRDefault="000D1694" w14:paraId="63B64F57" w14:textId="77777777">
      <w:pPr>
        <w:pStyle w:val="ListParagraph"/>
        <w:numPr>
          <w:ilvl w:val="0"/>
          <w:numId w:val="65"/>
        </w:numPr>
        <w:tabs>
          <w:tab w:val="left" w:pos="1381"/>
          <w:tab w:val="right" w:leader="dot" w:pos="10201"/>
        </w:tabs>
        <w:spacing w:before="143" w:line="240" w:lineRule="auto"/>
        <w:ind w:left="1380" w:hanging="368"/>
        <w:rPr>
          <w:color w:val="002060"/>
        </w:rPr>
      </w:pPr>
      <w:hyperlink w:history="1" w:anchor="_bookmark43">
        <w:r w:rsidRPr="005559B5" w:rsidR="0092076E">
          <w:rPr>
            <w:color w:val="002060"/>
          </w:rPr>
          <w:t>Identifying</w:t>
        </w:r>
        <w:r w:rsidRPr="005559B5" w:rsidR="0092076E">
          <w:rPr>
            <w:color w:val="002060"/>
            <w:spacing w:val="-1"/>
          </w:rPr>
          <w:t xml:space="preserve"> </w:t>
        </w:r>
        <w:r w:rsidRPr="005559B5" w:rsidR="0092076E">
          <w:rPr>
            <w:color w:val="002060"/>
          </w:rPr>
          <w:t>Defects</w:t>
        </w:r>
        <w:r w:rsidRPr="005559B5" w:rsidR="0092076E">
          <w:rPr>
            <w:color w:val="002060"/>
          </w:rPr>
          <w:tab/>
        </w:r>
        <w:r w:rsidRPr="005559B5" w:rsidR="0092076E">
          <w:rPr>
            <w:color w:val="002060"/>
          </w:rPr>
          <w:t>66</w:t>
        </w:r>
      </w:hyperlink>
    </w:p>
    <w:p w:rsidRPr="005559B5" w:rsidR="00A53B14" w:rsidP="00FF6E1D" w:rsidRDefault="000D1694" w14:paraId="640EB0D1" w14:textId="77777777">
      <w:pPr>
        <w:pStyle w:val="ListParagraph"/>
        <w:numPr>
          <w:ilvl w:val="0"/>
          <w:numId w:val="65"/>
        </w:numPr>
        <w:tabs>
          <w:tab w:val="left" w:pos="1381"/>
          <w:tab w:val="right" w:leader="dot" w:pos="10086"/>
        </w:tabs>
        <w:spacing w:before="2"/>
        <w:ind w:left="1380" w:hanging="368"/>
        <w:rPr>
          <w:color w:val="002060"/>
        </w:rPr>
      </w:pPr>
      <w:hyperlink w:history="1" w:anchor="_bookmark44">
        <w:r w:rsidRPr="005559B5" w:rsidR="0092076E">
          <w:rPr>
            <w:color w:val="002060"/>
          </w:rPr>
          <w:t>Tests</w:t>
        </w:r>
        <w:r w:rsidRPr="005559B5" w:rsidR="0092076E">
          <w:rPr>
            <w:color w:val="002060"/>
          </w:rPr>
          <w:tab/>
        </w:r>
        <w:r w:rsidRPr="005559B5" w:rsidR="0092076E">
          <w:rPr>
            <w:color w:val="002060"/>
          </w:rPr>
          <w:t>66</w:t>
        </w:r>
      </w:hyperlink>
    </w:p>
    <w:p w:rsidRPr="005559B5" w:rsidR="00A53B14" w:rsidP="00FF6E1D" w:rsidRDefault="000D1694" w14:paraId="22A23791" w14:textId="77777777">
      <w:pPr>
        <w:pStyle w:val="ListParagraph"/>
        <w:numPr>
          <w:ilvl w:val="0"/>
          <w:numId w:val="65"/>
        </w:numPr>
        <w:tabs>
          <w:tab w:val="left" w:pos="1321"/>
          <w:tab w:val="right" w:leader="dot" w:pos="10201"/>
        </w:tabs>
        <w:ind w:left="1320" w:hanging="308"/>
        <w:rPr>
          <w:color w:val="002060"/>
        </w:rPr>
      </w:pPr>
      <w:hyperlink w:history="1" w:anchor="_bookmark45">
        <w:r w:rsidRPr="005559B5" w:rsidR="0092076E">
          <w:rPr>
            <w:color w:val="002060"/>
          </w:rPr>
          <w:t>Correction</w:t>
        </w:r>
        <w:r w:rsidRPr="005559B5" w:rsidR="0092076E">
          <w:rPr>
            <w:color w:val="002060"/>
            <w:spacing w:val="-1"/>
          </w:rPr>
          <w:t xml:space="preserve"> </w:t>
        </w:r>
        <w:r w:rsidRPr="005559B5" w:rsidR="0092076E">
          <w:rPr>
            <w:color w:val="002060"/>
          </w:rPr>
          <w:t>of</w:t>
        </w:r>
        <w:r w:rsidRPr="005559B5" w:rsidR="0092076E">
          <w:rPr>
            <w:color w:val="002060"/>
            <w:spacing w:val="2"/>
          </w:rPr>
          <w:t xml:space="preserve"> </w:t>
        </w:r>
        <w:r w:rsidRPr="005559B5" w:rsidR="0092076E">
          <w:rPr>
            <w:color w:val="002060"/>
          </w:rPr>
          <w:t>Defects</w:t>
        </w:r>
        <w:r w:rsidRPr="005559B5" w:rsidR="0092076E">
          <w:rPr>
            <w:color w:val="002060"/>
          </w:rPr>
          <w:tab/>
        </w:r>
        <w:r w:rsidRPr="005559B5" w:rsidR="0092076E">
          <w:rPr>
            <w:color w:val="002060"/>
          </w:rPr>
          <w:t>66</w:t>
        </w:r>
      </w:hyperlink>
    </w:p>
    <w:p w:rsidRPr="005559B5" w:rsidR="00A53B14" w:rsidP="00FF6E1D" w:rsidRDefault="000D1694" w14:paraId="443A6FE5" w14:textId="77777777">
      <w:pPr>
        <w:pStyle w:val="ListParagraph"/>
        <w:numPr>
          <w:ilvl w:val="0"/>
          <w:numId w:val="65"/>
        </w:numPr>
        <w:tabs>
          <w:tab w:val="left" w:pos="1321"/>
          <w:tab w:val="right" w:leader="dot" w:pos="10201"/>
        </w:tabs>
        <w:spacing w:before="78" w:line="250" w:lineRule="exact"/>
        <w:ind w:left="1320" w:hanging="308"/>
        <w:rPr>
          <w:color w:val="002060"/>
        </w:rPr>
      </w:pPr>
      <w:hyperlink w:history="1" w:anchor="_bookmark46">
        <w:r w:rsidRPr="005559B5" w:rsidR="0092076E">
          <w:rPr>
            <w:color w:val="002060"/>
          </w:rPr>
          <w:t>Uncorrected</w:t>
        </w:r>
        <w:r w:rsidRPr="005559B5" w:rsidR="0092076E">
          <w:rPr>
            <w:color w:val="002060"/>
            <w:spacing w:val="-3"/>
          </w:rPr>
          <w:t xml:space="preserve"> </w:t>
        </w:r>
        <w:r w:rsidRPr="005559B5" w:rsidR="0092076E">
          <w:rPr>
            <w:color w:val="002060"/>
          </w:rPr>
          <w:t>Defects</w:t>
        </w:r>
        <w:r w:rsidRPr="005559B5" w:rsidR="0092076E">
          <w:rPr>
            <w:color w:val="002060"/>
          </w:rPr>
          <w:tab/>
        </w:r>
        <w:r w:rsidRPr="005559B5" w:rsidR="0092076E">
          <w:rPr>
            <w:color w:val="002060"/>
          </w:rPr>
          <w:t>66</w:t>
        </w:r>
      </w:hyperlink>
    </w:p>
    <w:p w:rsidRPr="005559B5" w:rsidR="009B7DE2" w:rsidP="009B7DE2" w:rsidRDefault="009B7DE2" w14:paraId="10E38334" w14:textId="77777777">
      <w:pPr>
        <w:pStyle w:val="ListParagraph"/>
        <w:tabs>
          <w:tab w:val="left" w:pos="1321"/>
          <w:tab w:val="right" w:leader="dot" w:pos="10201"/>
        </w:tabs>
        <w:spacing w:before="78" w:line="250" w:lineRule="exact"/>
        <w:ind w:left="1320" w:firstLine="0"/>
        <w:rPr>
          <w:color w:val="002060"/>
        </w:rPr>
      </w:pPr>
    </w:p>
    <w:p w:rsidRPr="005559B5" w:rsidR="00A53B14" w:rsidP="00FF6E1D" w:rsidRDefault="000D1694" w14:paraId="032D21A9" w14:textId="77777777">
      <w:pPr>
        <w:numPr>
          <w:ilvl w:val="0"/>
          <w:numId w:val="64"/>
        </w:numPr>
        <w:tabs>
          <w:tab w:val="left" w:pos="1124"/>
          <w:tab w:val="right" w:leader="dot" w:pos="9851"/>
        </w:tabs>
        <w:spacing w:line="250" w:lineRule="exact"/>
        <w:ind w:hanging="284"/>
        <w:rPr>
          <w:rFonts w:ascii="Arial"/>
          <w:b/>
          <w:color w:val="002060"/>
        </w:rPr>
      </w:pPr>
      <w:hyperlink w:history="1" w:anchor="_bookmark47">
        <w:r w:rsidRPr="005559B5" w:rsidR="0092076E">
          <w:rPr>
            <w:rFonts w:ascii="Arial"/>
            <w:b/>
            <w:color w:val="002060"/>
          </w:rPr>
          <w:t>Cost</w:t>
        </w:r>
        <w:r w:rsidRPr="005559B5" w:rsidR="0092076E">
          <w:rPr>
            <w:rFonts w:ascii="Arial"/>
            <w:b/>
            <w:color w:val="002060"/>
            <w:spacing w:val="-2"/>
          </w:rPr>
          <w:t xml:space="preserve"> </w:t>
        </w:r>
        <w:r w:rsidRPr="005559B5" w:rsidR="0092076E">
          <w:rPr>
            <w:rFonts w:ascii="Arial"/>
            <w:b/>
            <w:color w:val="002060"/>
          </w:rPr>
          <w:t>Control</w:t>
        </w:r>
        <w:r w:rsidRPr="005559B5" w:rsidR="0092076E">
          <w:rPr>
            <w:rFonts w:ascii="Arial"/>
            <w:b/>
            <w:color w:val="002060"/>
          </w:rPr>
          <w:tab/>
        </w:r>
        <w:r w:rsidRPr="005559B5" w:rsidR="0092076E">
          <w:rPr>
            <w:rFonts w:ascii="Arial"/>
            <w:b/>
            <w:color w:val="002060"/>
          </w:rPr>
          <w:t>66</w:t>
        </w:r>
      </w:hyperlink>
    </w:p>
    <w:p w:rsidRPr="005559B5" w:rsidR="00A53B14" w:rsidP="00FF6E1D" w:rsidRDefault="000D1694" w14:paraId="7570F39C" w14:textId="77777777">
      <w:pPr>
        <w:pStyle w:val="ListParagraph"/>
        <w:numPr>
          <w:ilvl w:val="0"/>
          <w:numId w:val="65"/>
        </w:numPr>
        <w:tabs>
          <w:tab w:val="left" w:pos="1443"/>
          <w:tab w:val="right" w:leader="dot" w:pos="10201"/>
        </w:tabs>
        <w:spacing w:before="143" w:line="240" w:lineRule="auto"/>
        <w:ind w:left="1442" w:hanging="430"/>
        <w:rPr>
          <w:color w:val="002060"/>
        </w:rPr>
      </w:pPr>
      <w:hyperlink w:history="1" w:anchor="_bookmark48">
        <w:r w:rsidRPr="005559B5" w:rsidR="0092076E">
          <w:rPr>
            <w:color w:val="002060"/>
          </w:rPr>
          <w:t>Contract</w:t>
        </w:r>
        <w:r w:rsidRPr="005559B5" w:rsidR="0092076E">
          <w:rPr>
            <w:color w:val="002060"/>
            <w:spacing w:val="-2"/>
          </w:rPr>
          <w:t xml:space="preserve"> </w:t>
        </w:r>
        <w:r w:rsidRPr="005559B5" w:rsidR="0092076E">
          <w:rPr>
            <w:color w:val="002060"/>
          </w:rPr>
          <w:t>Price</w:t>
        </w:r>
        <w:r w:rsidRPr="005559B5" w:rsidR="0092076E">
          <w:rPr>
            <w:color w:val="002060"/>
          </w:rPr>
          <w:tab/>
        </w:r>
        <w:r w:rsidRPr="005559B5" w:rsidR="0092076E">
          <w:rPr>
            <w:color w:val="002060"/>
          </w:rPr>
          <w:t>66</w:t>
        </w:r>
      </w:hyperlink>
    </w:p>
    <w:p w:rsidRPr="005559B5" w:rsidR="00A53B14" w:rsidP="00FF6E1D" w:rsidRDefault="000D1694" w14:paraId="093E8FC1" w14:textId="77777777">
      <w:pPr>
        <w:pStyle w:val="ListParagraph"/>
        <w:numPr>
          <w:ilvl w:val="0"/>
          <w:numId w:val="65"/>
        </w:numPr>
        <w:tabs>
          <w:tab w:val="left" w:pos="1383"/>
          <w:tab w:val="right" w:leader="dot" w:pos="10201"/>
        </w:tabs>
        <w:spacing w:before="1"/>
        <w:rPr>
          <w:color w:val="002060"/>
        </w:rPr>
      </w:pPr>
      <w:hyperlink w:history="1" w:anchor="_bookmark49">
        <w:r w:rsidRPr="005559B5" w:rsidR="0092076E">
          <w:rPr>
            <w:color w:val="002060"/>
          </w:rPr>
          <w:t>Changes in the</w:t>
        </w:r>
        <w:r w:rsidRPr="005559B5" w:rsidR="0092076E">
          <w:rPr>
            <w:color w:val="002060"/>
            <w:spacing w:val="2"/>
          </w:rPr>
          <w:t xml:space="preserve"> </w:t>
        </w:r>
        <w:r w:rsidRPr="005559B5" w:rsidR="0092076E">
          <w:rPr>
            <w:color w:val="002060"/>
          </w:rPr>
          <w:t>Contract</w:t>
        </w:r>
        <w:r w:rsidRPr="005559B5" w:rsidR="0092076E">
          <w:rPr>
            <w:color w:val="002060"/>
            <w:spacing w:val="1"/>
          </w:rPr>
          <w:t xml:space="preserve"> </w:t>
        </w:r>
        <w:r w:rsidRPr="005559B5" w:rsidR="0092076E">
          <w:rPr>
            <w:color w:val="002060"/>
          </w:rPr>
          <w:t>Price</w:t>
        </w:r>
        <w:r w:rsidRPr="005559B5" w:rsidR="0092076E">
          <w:rPr>
            <w:color w:val="002060"/>
          </w:rPr>
          <w:tab/>
        </w:r>
        <w:r w:rsidRPr="005559B5" w:rsidR="0092076E">
          <w:rPr>
            <w:color w:val="002060"/>
          </w:rPr>
          <w:t>67</w:t>
        </w:r>
      </w:hyperlink>
    </w:p>
    <w:p w:rsidRPr="005559B5" w:rsidR="00A53B14" w:rsidP="00FF6E1D" w:rsidRDefault="000D1694" w14:paraId="401D8EB1" w14:textId="77777777">
      <w:pPr>
        <w:pStyle w:val="ListParagraph"/>
        <w:numPr>
          <w:ilvl w:val="0"/>
          <w:numId w:val="65"/>
        </w:numPr>
        <w:tabs>
          <w:tab w:val="left" w:pos="1383"/>
          <w:tab w:val="right" w:leader="dot" w:pos="10201"/>
        </w:tabs>
        <w:rPr>
          <w:color w:val="002060"/>
        </w:rPr>
      </w:pPr>
      <w:hyperlink w:history="1" w:anchor="_bookmark50">
        <w:r w:rsidRPr="005559B5" w:rsidR="0092076E">
          <w:rPr>
            <w:color w:val="002060"/>
          </w:rPr>
          <w:t>Variations</w:t>
        </w:r>
        <w:r w:rsidRPr="005559B5" w:rsidR="0092076E">
          <w:rPr>
            <w:color w:val="002060"/>
          </w:rPr>
          <w:tab/>
        </w:r>
        <w:r w:rsidRPr="005559B5" w:rsidR="0092076E">
          <w:rPr>
            <w:color w:val="002060"/>
          </w:rPr>
          <w:t>67</w:t>
        </w:r>
      </w:hyperlink>
    </w:p>
    <w:p w:rsidRPr="005559B5" w:rsidR="00A53B14" w:rsidP="00FF6E1D" w:rsidRDefault="000D1694" w14:paraId="48F80341" w14:textId="77777777">
      <w:pPr>
        <w:pStyle w:val="ListParagraph"/>
        <w:numPr>
          <w:ilvl w:val="0"/>
          <w:numId w:val="65"/>
        </w:numPr>
        <w:tabs>
          <w:tab w:val="left" w:pos="1321"/>
          <w:tab w:val="right" w:leader="dot" w:pos="10201"/>
        </w:tabs>
        <w:spacing w:before="2"/>
        <w:ind w:left="1320" w:hanging="308"/>
        <w:rPr>
          <w:color w:val="002060"/>
        </w:rPr>
      </w:pPr>
      <w:hyperlink w:history="1" w:anchor="_bookmark51">
        <w:r w:rsidRPr="005559B5" w:rsidR="0092076E">
          <w:rPr>
            <w:color w:val="002060"/>
          </w:rPr>
          <w:t>Cash</w:t>
        </w:r>
        <w:r w:rsidRPr="005559B5" w:rsidR="0092076E">
          <w:rPr>
            <w:color w:val="002060"/>
            <w:spacing w:val="-1"/>
          </w:rPr>
          <w:t xml:space="preserve"> </w:t>
        </w:r>
        <w:r w:rsidRPr="005559B5" w:rsidR="0092076E">
          <w:rPr>
            <w:color w:val="002060"/>
          </w:rPr>
          <w:t>Flow</w:t>
        </w:r>
        <w:r w:rsidRPr="005559B5" w:rsidR="0092076E">
          <w:rPr>
            <w:color w:val="002060"/>
            <w:spacing w:val="-3"/>
          </w:rPr>
          <w:t xml:space="preserve"> </w:t>
        </w:r>
        <w:r w:rsidRPr="005559B5" w:rsidR="0092076E">
          <w:rPr>
            <w:color w:val="002060"/>
          </w:rPr>
          <w:t>Forecasts</w:t>
        </w:r>
        <w:r w:rsidRPr="005559B5" w:rsidR="0092076E">
          <w:rPr>
            <w:color w:val="002060"/>
          </w:rPr>
          <w:tab/>
        </w:r>
        <w:r w:rsidRPr="005559B5" w:rsidR="0092076E">
          <w:rPr>
            <w:color w:val="002060"/>
          </w:rPr>
          <w:t>68</w:t>
        </w:r>
      </w:hyperlink>
    </w:p>
    <w:p w:rsidRPr="005559B5" w:rsidR="00A53B14" w:rsidP="00FF6E1D" w:rsidRDefault="000D1694" w14:paraId="6DA19E1E" w14:textId="77777777">
      <w:pPr>
        <w:pStyle w:val="ListParagraph"/>
        <w:numPr>
          <w:ilvl w:val="0"/>
          <w:numId w:val="65"/>
        </w:numPr>
        <w:tabs>
          <w:tab w:val="left" w:pos="1321"/>
          <w:tab w:val="right" w:leader="dot" w:pos="10201"/>
        </w:tabs>
        <w:ind w:left="1320" w:hanging="308"/>
        <w:rPr>
          <w:color w:val="002060"/>
        </w:rPr>
      </w:pPr>
      <w:hyperlink w:history="1" w:anchor="_bookmark52">
        <w:r w:rsidRPr="005559B5" w:rsidR="0092076E">
          <w:rPr>
            <w:color w:val="002060"/>
          </w:rPr>
          <w:t>Payment</w:t>
        </w:r>
        <w:r w:rsidRPr="005559B5" w:rsidR="0092076E">
          <w:rPr>
            <w:color w:val="002060"/>
            <w:spacing w:val="1"/>
          </w:rPr>
          <w:t xml:space="preserve"> </w:t>
        </w:r>
        <w:r w:rsidRPr="005559B5" w:rsidR="0092076E">
          <w:rPr>
            <w:color w:val="002060"/>
          </w:rPr>
          <w:t>Certificates</w:t>
        </w:r>
        <w:r w:rsidRPr="005559B5" w:rsidR="0092076E">
          <w:rPr>
            <w:color w:val="002060"/>
          </w:rPr>
          <w:tab/>
        </w:r>
        <w:r w:rsidRPr="005559B5" w:rsidR="0092076E">
          <w:rPr>
            <w:color w:val="002060"/>
          </w:rPr>
          <w:t>68</w:t>
        </w:r>
      </w:hyperlink>
    </w:p>
    <w:p w:rsidRPr="005559B5" w:rsidR="00A53B14" w:rsidP="00FF6E1D" w:rsidRDefault="000D1694" w14:paraId="6C3BC601" w14:textId="77777777">
      <w:pPr>
        <w:pStyle w:val="ListParagraph"/>
        <w:numPr>
          <w:ilvl w:val="0"/>
          <w:numId w:val="65"/>
        </w:numPr>
        <w:tabs>
          <w:tab w:val="left" w:pos="1443"/>
          <w:tab w:val="right" w:leader="dot" w:pos="10201"/>
        </w:tabs>
        <w:ind w:left="1442" w:hanging="430"/>
        <w:rPr>
          <w:color w:val="002060"/>
        </w:rPr>
      </w:pPr>
      <w:hyperlink w:history="1" w:anchor="_bookmark53">
        <w:r w:rsidRPr="005559B5" w:rsidR="0092076E">
          <w:rPr>
            <w:color w:val="002060"/>
          </w:rPr>
          <w:t>Payments</w:t>
        </w:r>
        <w:r w:rsidRPr="005559B5" w:rsidR="0092076E">
          <w:rPr>
            <w:color w:val="002060"/>
          </w:rPr>
          <w:tab/>
        </w:r>
        <w:r w:rsidRPr="005559B5" w:rsidR="0092076E">
          <w:rPr>
            <w:color w:val="002060"/>
          </w:rPr>
          <w:t>68</w:t>
        </w:r>
      </w:hyperlink>
    </w:p>
    <w:p w:rsidRPr="005559B5" w:rsidR="00A53B14" w:rsidP="00FF6E1D" w:rsidRDefault="000D1694" w14:paraId="4C27FDC9" w14:textId="77777777">
      <w:pPr>
        <w:pStyle w:val="ListParagraph"/>
        <w:numPr>
          <w:ilvl w:val="0"/>
          <w:numId w:val="65"/>
        </w:numPr>
        <w:tabs>
          <w:tab w:val="left" w:pos="1321"/>
          <w:tab w:val="right" w:leader="dot" w:pos="10201"/>
        </w:tabs>
        <w:spacing w:before="1"/>
        <w:ind w:left="1320" w:hanging="308"/>
        <w:rPr>
          <w:color w:val="002060"/>
        </w:rPr>
      </w:pPr>
      <w:hyperlink w:history="1" w:anchor="_bookmark54">
        <w:r w:rsidRPr="005559B5" w:rsidR="0092076E">
          <w:rPr>
            <w:color w:val="002060"/>
          </w:rPr>
          <w:t>Compensation</w:t>
        </w:r>
        <w:r w:rsidRPr="005559B5" w:rsidR="0092076E">
          <w:rPr>
            <w:color w:val="002060"/>
            <w:spacing w:val="-1"/>
          </w:rPr>
          <w:t xml:space="preserve"> </w:t>
        </w:r>
        <w:r w:rsidRPr="005559B5" w:rsidR="0092076E">
          <w:rPr>
            <w:color w:val="002060"/>
          </w:rPr>
          <w:t>Events</w:t>
        </w:r>
        <w:r w:rsidRPr="005559B5" w:rsidR="0092076E">
          <w:rPr>
            <w:color w:val="002060"/>
          </w:rPr>
          <w:tab/>
        </w:r>
        <w:r w:rsidRPr="005559B5" w:rsidR="0092076E">
          <w:rPr>
            <w:color w:val="002060"/>
          </w:rPr>
          <w:t>69</w:t>
        </w:r>
      </w:hyperlink>
    </w:p>
    <w:p w:rsidRPr="005559B5" w:rsidR="00A53B14" w:rsidP="00FF6E1D" w:rsidRDefault="000D1694" w14:paraId="353FF7BD" w14:textId="77777777">
      <w:pPr>
        <w:pStyle w:val="ListParagraph"/>
        <w:numPr>
          <w:ilvl w:val="0"/>
          <w:numId w:val="65"/>
        </w:numPr>
        <w:tabs>
          <w:tab w:val="left" w:pos="1385"/>
          <w:tab w:val="right" w:leader="dot" w:pos="10086"/>
        </w:tabs>
        <w:ind w:left="1384" w:hanging="372"/>
        <w:rPr>
          <w:color w:val="002060"/>
        </w:rPr>
      </w:pPr>
      <w:hyperlink w:history="1" w:anchor="_bookmark55">
        <w:r w:rsidRPr="005559B5" w:rsidR="0092076E">
          <w:rPr>
            <w:color w:val="002060"/>
          </w:rPr>
          <w:t>Tax</w:t>
        </w:r>
        <w:r w:rsidRPr="005559B5" w:rsidR="0092076E">
          <w:rPr>
            <w:color w:val="002060"/>
          </w:rPr>
          <w:tab/>
        </w:r>
        <w:r w:rsidRPr="005559B5" w:rsidR="0092076E">
          <w:rPr>
            <w:color w:val="002060"/>
          </w:rPr>
          <w:t>70</w:t>
        </w:r>
      </w:hyperlink>
    </w:p>
    <w:p w:rsidRPr="005559B5" w:rsidR="00A53B14" w:rsidP="00FF6E1D" w:rsidRDefault="000D1694" w14:paraId="720FE0D4" w14:textId="77777777">
      <w:pPr>
        <w:pStyle w:val="ListParagraph"/>
        <w:numPr>
          <w:ilvl w:val="0"/>
          <w:numId w:val="65"/>
        </w:numPr>
        <w:tabs>
          <w:tab w:val="left" w:pos="1443"/>
          <w:tab w:val="right" w:leader="dot" w:pos="10201"/>
        </w:tabs>
        <w:spacing w:before="1" w:line="253" w:lineRule="exact"/>
        <w:ind w:left="1442" w:hanging="430"/>
        <w:rPr>
          <w:color w:val="002060"/>
        </w:rPr>
      </w:pPr>
      <w:hyperlink w:history="1" w:anchor="_bookmark56">
        <w:r w:rsidRPr="005559B5" w:rsidR="0092076E">
          <w:rPr>
            <w:color w:val="002060"/>
          </w:rPr>
          <w:t>Currency</w:t>
        </w:r>
        <w:r w:rsidRPr="005559B5" w:rsidR="0092076E">
          <w:rPr>
            <w:color w:val="002060"/>
          </w:rPr>
          <w:tab/>
        </w:r>
        <w:r w:rsidRPr="005559B5" w:rsidR="0092076E">
          <w:rPr>
            <w:color w:val="002060"/>
          </w:rPr>
          <w:t>70</w:t>
        </w:r>
      </w:hyperlink>
    </w:p>
    <w:p w:rsidRPr="005559B5" w:rsidR="00A53B14" w:rsidP="00FF6E1D" w:rsidRDefault="000D1694" w14:paraId="663116AE" w14:textId="77777777">
      <w:pPr>
        <w:pStyle w:val="ListParagraph"/>
        <w:numPr>
          <w:ilvl w:val="0"/>
          <w:numId w:val="65"/>
        </w:numPr>
        <w:tabs>
          <w:tab w:val="left" w:pos="1443"/>
          <w:tab w:val="right" w:leader="dot" w:pos="10201"/>
        </w:tabs>
        <w:ind w:left="1442" w:hanging="430"/>
        <w:rPr>
          <w:color w:val="002060"/>
        </w:rPr>
      </w:pPr>
      <w:hyperlink w:history="1" w:anchor="_bookmark57">
        <w:r w:rsidRPr="005559B5" w:rsidR="0092076E">
          <w:rPr>
            <w:color w:val="002060"/>
          </w:rPr>
          <w:t>Price</w:t>
        </w:r>
        <w:r w:rsidRPr="005559B5" w:rsidR="0092076E">
          <w:rPr>
            <w:color w:val="002060"/>
            <w:spacing w:val="-1"/>
          </w:rPr>
          <w:t xml:space="preserve"> </w:t>
        </w:r>
        <w:r w:rsidRPr="005559B5" w:rsidR="0092076E">
          <w:rPr>
            <w:color w:val="002060"/>
          </w:rPr>
          <w:t>Adjustment</w:t>
        </w:r>
        <w:r w:rsidRPr="005559B5" w:rsidR="0092076E">
          <w:rPr>
            <w:color w:val="002060"/>
          </w:rPr>
          <w:tab/>
        </w:r>
        <w:r w:rsidRPr="005559B5" w:rsidR="0092076E">
          <w:rPr>
            <w:color w:val="002060"/>
          </w:rPr>
          <w:t>70</w:t>
        </w:r>
      </w:hyperlink>
    </w:p>
    <w:p w:rsidRPr="005559B5" w:rsidR="00A53B14" w:rsidP="00FF6E1D" w:rsidRDefault="000D1694" w14:paraId="0440002F" w14:textId="77777777">
      <w:pPr>
        <w:pStyle w:val="ListParagraph"/>
        <w:numPr>
          <w:ilvl w:val="0"/>
          <w:numId w:val="65"/>
        </w:numPr>
        <w:tabs>
          <w:tab w:val="left" w:pos="1443"/>
          <w:tab w:val="right" w:leader="dot" w:pos="10201"/>
        </w:tabs>
        <w:ind w:left="1442" w:hanging="430"/>
        <w:rPr>
          <w:color w:val="002060"/>
        </w:rPr>
      </w:pPr>
      <w:hyperlink w:history="1" w:anchor="_bookmark58">
        <w:r w:rsidRPr="005559B5" w:rsidR="0092076E">
          <w:rPr>
            <w:color w:val="002060"/>
          </w:rPr>
          <w:t>Retention</w:t>
        </w:r>
        <w:r w:rsidRPr="005559B5" w:rsidR="0092076E">
          <w:rPr>
            <w:color w:val="002060"/>
          </w:rPr>
          <w:tab/>
        </w:r>
        <w:r w:rsidRPr="005559B5" w:rsidR="0092076E">
          <w:rPr>
            <w:color w:val="002060"/>
          </w:rPr>
          <w:t>72</w:t>
        </w:r>
      </w:hyperlink>
    </w:p>
    <w:p w:rsidRPr="005559B5" w:rsidR="00A53B14" w:rsidP="00FF6E1D" w:rsidRDefault="000D1694" w14:paraId="2653BEED" w14:textId="77777777">
      <w:pPr>
        <w:pStyle w:val="ListParagraph"/>
        <w:numPr>
          <w:ilvl w:val="0"/>
          <w:numId w:val="65"/>
        </w:numPr>
        <w:tabs>
          <w:tab w:val="left" w:pos="1383"/>
          <w:tab w:val="right" w:leader="dot" w:pos="10201"/>
        </w:tabs>
        <w:spacing w:before="2"/>
        <w:rPr>
          <w:color w:val="002060"/>
        </w:rPr>
      </w:pPr>
      <w:hyperlink w:history="1" w:anchor="_bookmark59">
        <w:r w:rsidRPr="005559B5" w:rsidR="0092076E">
          <w:rPr>
            <w:color w:val="002060"/>
          </w:rPr>
          <w:t>Liquidated</w:t>
        </w:r>
        <w:r w:rsidRPr="005559B5" w:rsidR="0092076E">
          <w:rPr>
            <w:color w:val="002060"/>
            <w:spacing w:val="-3"/>
          </w:rPr>
          <w:t xml:space="preserve"> </w:t>
        </w:r>
        <w:r w:rsidRPr="005559B5" w:rsidR="0092076E">
          <w:rPr>
            <w:color w:val="002060"/>
          </w:rPr>
          <w:t>Damages</w:t>
        </w:r>
        <w:r w:rsidRPr="005559B5" w:rsidR="0092076E">
          <w:rPr>
            <w:color w:val="002060"/>
          </w:rPr>
          <w:tab/>
        </w:r>
        <w:r w:rsidRPr="005559B5" w:rsidR="0092076E">
          <w:rPr>
            <w:color w:val="002060"/>
          </w:rPr>
          <w:t>72</w:t>
        </w:r>
      </w:hyperlink>
    </w:p>
    <w:p w:rsidRPr="005559B5" w:rsidR="00A53B14" w:rsidP="00FF6E1D" w:rsidRDefault="000D1694" w14:paraId="75D0583F" w14:textId="77777777">
      <w:pPr>
        <w:pStyle w:val="ListParagraph"/>
        <w:numPr>
          <w:ilvl w:val="0"/>
          <w:numId w:val="65"/>
        </w:numPr>
        <w:tabs>
          <w:tab w:val="left" w:pos="1400"/>
          <w:tab w:val="right" w:leader="dot" w:pos="10201"/>
        </w:tabs>
        <w:ind w:left="1399" w:hanging="387"/>
        <w:rPr>
          <w:color w:val="002060"/>
        </w:rPr>
      </w:pPr>
      <w:hyperlink w:history="1" w:anchor="_bookmark60">
        <w:r w:rsidRPr="005559B5" w:rsidR="0092076E">
          <w:rPr>
            <w:color w:val="002060"/>
            <w:w w:val="105"/>
          </w:rPr>
          <w:t>Bonus</w:t>
        </w:r>
        <w:r w:rsidRPr="005559B5" w:rsidR="0092076E">
          <w:rPr>
            <w:color w:val="002060"/>
            <w:w w:val="105"/>
          </w:rPr>
          <w:tab/>
        </w:r>
        <w:r w:rsidRPr="005559B5" w:rsidR="0092076E">
          <w:rPr>
            <w:color w:val="002060"/>
            <w:w w:val="105"/>
          </w:rPr>
          <w:t>72</w:t>
        </w:r>
      </w:hyperlink>
    </w:p>
    <w:p w:rsidRPr="005559B5" w:rsidR="00A53B14" w:rsidP="00FF6E1D" w:rsidRDefault="000D1694" w14:paraId="54D65409" w14:textId="77777777">
      <w:pPr>
        <w:pStyle w:val="ListParagraph"/>
        <w:numPr>
          <w:ilvl w:val="0"/>
          <w:numId w:val="65"/>
        </w:numPr>
        <w:tabs>
          <w:tab w:val="left" w:pos="1383"/>
          <w:tab w:val="right" w:leader="dot" w:pos="10201"/>
        </w:tabs>
        <w:spacing w:before="1"/>
        <w:rPr>
          <w:color w:val="002060"/>
        </w:rPr>
      </w:pPr>
      <w:hyperlink w:history="1" w:anchor="_bookmark61">
        <w:r w:rsidRPr="005559B5" w:rsidR="0092076E">
          <w:rPr>
            <w:color w:val="002060"/>
          </w:rPr>
          <w:t>Advance</w:t>
        </w:r>
        <w:r w:rsidRPr="005559B5" w:rsidR="0092076E">
          <w:rPr>
            <w:color w:val="002060"/>
            <w:spacing w:val="-1"/>
          </w:rPr>
          <w:t xml:space="preserve"> </w:t>
        </w:r>
        <w:r w:rsidRPr="005559B5" w:rsidR="0092076E">
          <w:rPr>
            <w:color w:val="002060"/>
          </w:rPr>
          <w:t>Payment</w:t>
        </w:r>
        <w:r w:rsidRPr="005559B5" w:rsidR="0092076E">
          <w:rPr>
            <w:color w:val="002060"/>
          </w:rPr>
          <w:tab/>
        </w:r>
        <w:r w:rsidRPr="005559B5" w:rsidR="0092076E">
          <w:rPr>
            <w:color w:val="002060"/>
          </w:rPr>
          <w:t>72</w:t>
        </w:r>
      </w:hyperlink>
    </w:p>
    <w:p w:rsidRPr="005559B5" w:rsidR="00A53B14" w:rsidP="00FF6E1D" w:rsidRDefault="000D1694" w14:paraId="3D62AD85" w14:textId="77777777">
      <w:pPr>
        <w:pStyle w:val="ListParagraph"/>
        <w:numPr>
          <w:ilvl w:val="0"/>
          <w:numId w:val="65"/>
        </w:numPr>
        <w:tabs>
          <w:tab w:val="left" w:pos="1383"/>
          <w:tab w:val="right" w:leader="dot" w:pos="10201"/>
        </w:tabs>
        <w:rPr>
          <w:color w:val="002060"/>
        </w:rPr>
      </w:pPr>
      <w:hyperlink w:history="1" w:anchor="_bookmark62">
        <w:r w:rsidRPr="005559B5" w:rsidR="0092076E">
          <w:rPr>
            <w:color w:val="002060"/>
          </w:rPr>
          <w:t>Securities</w:t>
        </w:r>
        <w:r w:rsidRPr="005559B5" w:rsidR="0092076E">
          <w:rPr>
            <w:color w:val="002060"/>
          </w:rPr>
          <w:tab/>
        </w:r>
        <w:r w:rsidRPr="005559B5" w:rsidR="0092076E">
          <w:rPr>
            <w:color w:val="002060"/>
          </w:rPr>
          <w:t>73</w:t>
        </w:r>
      </w:hyperlink>
    </w:p>
    <w:p w:rsidRPr="005559B5" w:rsidR="00A53B14" w:rsidP="00FF6E1D" w:rsidRDefault="000D1694" w14:paraId="0DA78F67" w14:textId="77777777">
      <w:pPr>
        <w:pStyle w:val="ListParagraph"/>
        <w:numPr>
          <w:ilvl w:val="0"/>
          <w:numId w:val="65"/>
        </w:numPr>
        <w:tabs>
          <w:tab w:val="left" w:pos="1383"/>
          <w:tab w:val="right" w:leader="dot" w:pos="10201"/>
        </w:tabs>
        <w:rPr>
          <w:color w:val="002060"/>
        </w:rPr>
      </w:pPr>
      <w:hyperlink w:history="1" w:anchor="_bookmark63">
        <w:r w:rsidRPr="005559B5" w:rsidR="0092076E">
          <w:rPr>
            <w:color w:val="002060"/>
          </w:rPr>
          <w:t>Day</w:t>
        </w:r>
        <w:r w:rsidRPr="005559B5" w:rsidR="0092076E">
          <w:rPr>
            <w:color w:val="002060"/>
            <w:spacing w:val="-3"/>
          </w:rPr>
          <w:t xml:space="preserve"> </w:t>
        </w:r>
        <w:r w:rsidRPr="005559B5" w:rsidR="0092076E">
          <w:rPr>
            <w:color w:val="002060"/>
          </w:rPr>
          <w:t>works</w:t>
        </w:r>
        <w:r w:rsidRPr="005559B5" w:rsidR="0092076E">
          <w:rPr>
            <w:color w:val="002060"/>
          </w:rPr>
          <w:tab/>
        </w:r>
        <w:r w:rsidRPr="005559B5" w:rsidR="0092076E">
          <w:rPr>
            <w:color w:val="002060"/>
          </w:rPr>
          <w:t>73</w:t>
        </w:r>
      </w:hyperlink>
    </w:p>
    <w:p w:rsidRPr="005559B5" w:rsidR="00A53B14" w:rsidP="00FF6E1D" w:rsidRDefault="000D1694" w14:paraId="70350BDA" w14:textId="77777777">
      <w:pPr>
        <w:pStyle w:val="ListParagraph"/>
        <w:numPr>
          <w:ilvl w:val="0"/>
          <w:numId w:val="65"/>
        </w:numPr>
        <w:tabs>
          <w:tab w:val="left" w:pos="1443"/>
          <w:tab w:val="right" w:leader="dot" w:pos="10201"/>
        </w:tabs>
        <w:spacing w:before="2" w:line="250" w:lineRule="exact"/>
        <w:ind w:left="1442" w:hanging="430"/>
        <w:rPr>
          <w:color w:val="002060"/>
        </w:rPr>
      </w:pPr>
      <w:hyperlink w:history="1" w:anchor="_bookmark64">
        <w:r w:rsidRPr="005559B5" w:rsidR="0092076E">
          <w:rPr>
            <w:color w:val="002060"/>
          </w:rPr>
          <w:t>Cost</w:t>
        </w:r>
        <w:r w:rsidRPr="005559B5" w:rsidR="0092076E">
          <w:rPr>
            <w:color w:val="002060"/>
            <w:spacing w:val="-2"/>
          </w:rPr>
          <w:t xml:space="preserve"> </w:t>
        </w:r>
        <w:r w:rsidRPr="005559B5" w:rsidR="0092076E">
          <w:rPr>
            <w:color w:val="002060"/>
          </w:rPr>
          <w:t>of</w:t>
        </w:r>
        <w:r w:rsidRPr="005559B5" w:rsidR="0092076E">
          <w:rPr>
            <w:color w:val="002060"/>
            <w:spacing w:val="2"/>
          </w:rPr>
          <w:t xml:space="preserve"> </w:t>
        </w:r>
        <w:r w:rsidRPr="005559B5" w:rsidR="0092076E">
          <w:rPr>
            <w:color w:val="002060"/>
          </w:rPr>
          <w:t>Repairs</w:t>
        </w:r>
        <w:r w:rsidRPr="005559B5" w:rsidR="0092076E">
          <w:rPr>
            <w:color w:val="002060"/>
          </w:rPr>
          <w:tab/>
        </w:r>
        <w:r w:rsidRPr="005559B5" w:rsidR="0092076E">
          <w:rPr>
            <w:color w:val="002060"/>
          </w:rPr>
          <w:t>73</w:t>
        </w:r>
      </w:hyperlink>
    </w:p>
    <w:p w:rsidRPr="005559B5" w:rsidR="009B7DE2" w:rsidP="009B7DE2" w:rsidRDefault="009B7DE2" w14:paraId="3E149531" w14:textId="77777777">
      <w:pPr>
        <w:pStyle w:val="ListParagraph"/>
        <w:tabs>
          <w:tab w:val="left" w:pos="1443"/>
          <w:tab w:val="right" w:leader="dot" w:pos="10201"/>
        </w:tabs>
        <w:spacing w:before="2" w:line="250" w:lineRule="exact"/>
        <w:ind w:firstLine="0"/>
        <w:rPr>
          <w:color w:val="002060"/>
        </w:rPr>
      </w:pPr>
    </w:p>
    <w:p w:rsidRPr="005559B5" w:rsidR="00A53B14" w:rsidP="00FF6E1D" w:rsidRDefault="000D1694" w14:paraId="36AC6154" w14:textId="77777777">
      <w:pPr>
        <w:numPr>
          <w:ilvl w:val="0"/>
          <w:numId w:val="63"/>
        </w:numPr>
        <w:tabs>
          <w:tab w:val="left" w:pos="1222"/>
          <w:tab w:val="right" w:leader="dot" w:pos="9851"/>
        </w:tabs>
        <w:spacing w:line="250" w:lineRule="exact"/>
        <w:rPr>
          <w:rFonts w:ascii="Arial"/>
          <w:b/>
          <w:color w:val="002060"/>
        </w:rPr>
      </w:pPr>
      <w:hyperlink w:history="1" w:anchor="_bookmark65">
        <w:r w:rsidRPr="005559B5" w:rsidR="0092076E">
          <w:rPr>
            <w:rFonts w:ascii="Arial"/>
            <w:b/>
            <w:color w:val="002060"/>
          </w:rPr>
          <w:t>Force</w:t>
        </w:r>
        <w:r w:rsidRPr="005559B5" w:rsidR="0092076E">
          <w:rPr>
            <w:rFonts w:ascii="Arial"/>
            <w:b/>
            <w:color w:val="002060"/>
            <w:spacing w:val="-5"/>
          </w:rPr>
          <w:t xml:space="preserve"> </w:t>
        </w:r>
        <w:r w:rsidRPr="005559B5" w:rsidR="0092076E">
          <w:rPr>
            <w:rFonts w:ascii="Arial"/>
            <w:b/>
            <w:color w:val="002060"/>
          </w:rPr>
          <w:t>Majeure</w:t>
        </w:r>
        <w:r w:rsidRPr="005559B5" w:rsidR="0092076E">
          <w:rPr>
            <w:rFonts w:ascii="Arial"/>
            <w:b/>
            <w:color w:val="002060"/>
          </w:rPr>
          <w:tab/>
        </w:r>
        <w:r w:rsidRPr="005559B5" w:rsidR="0092076E">
          <w:rPr>
            <w:rFonts w:ascii="Arial"/>
            <w:b/>
            <w:color w:val="002060"/>
          </w:rPr>
          <w:t>74</w:t>
        </w:r>
      </w:hyperlink>
    </w:p>
    <w:p w:rsidRPr="005559B5" w:rsidR="00A53B14" w:rsidP="00FF6E1D" w:rsidRDefault="000D1694" w14:paraId="0E1E95E8" w14:textId="77777777">
      <w:pPr>
        <w:pStyle w:val="ListParagraph"/>
        <w:numPr>
          <w:ilvl w:val="0"/>
          <w:numId w:val="65"/>
        </w:numPr>
        <w:tabs>
          <w:tab w:val="left" w:pos="1383"/>
          <w:tab w:val="right" w:leader="dot" w:pos="10201"/>
        </w:tabs>
        <w:spacing w:before="143" w:line="240" w:lineRule="auto"/>
        <w:rPr>
          <w:color w:val="002060"/>
        </w:rPr>
      </w:pPr>
      <w:hyperlink w:history="1" w:anchor="_bookmark66">
        <w:r w:rsidRPr="005559B5" w:rsidR="0092076E">
          <w:rPr>
            <w:color w:val="002060"/>
          </w:rPr>
          <w:t>Definition</w:t>
        </w:r>
        <w:r w:rsidRPr="005559B5" w:rsidR="0092076E">
          <w:rPr>
            <w:color w:val="002060"/>
            <w:spacing w:val="-1"/>
          </w:rPr>
          <w:t xml:space="preserve"> </w:t>
        </w:r>
        <w:r w:rsidRPr="005559B5" w:rsidR="0092076E">
          <w:rPr>
            <w:color w:val="002060"/>
          </w:rPr>
          <w:t>of</w:t>
        </w:r>
        <w:r w:rsidRPr="005559B5" w:rsidR="0092076E">
          <w:rPr>
            <w:color w:val="002060"/>
            <w:spacing w:val="-1"/>
          </w:rPr>
          <w:t xml:space="preserve"> </w:t>
        </w:r>
        <w:r w:rsidRPr="005559B5" w:rsidR="0092076E">
          <w:rPr>
            <w:color w:val="002060"/>
          </w:rPr>
          <w:t>Force</w:t>
        </w:r>
        <w:r w:rsidRPr="005559B5" w:rsidR="0092076E">
          <w:rPr>
            <w:color w:val="002060"/>
            <w:spacing w:val="-2"/>
          </w:rPr>
          <w:t xml:space="preserve"> </w:t>
        </w:r>
        <w:r w:rsidRPr="005559B5" w:rsidR="0092076E">
          <w:rPr>
            <w:color w:val="002060"/>
          </w:rPr>
          <w:t>Majeure</w:t>
        </w:r>
        <w:r w:rsidRPr="005559B5" w:rsidR="0092076E">
          <w:rPr>
            <w:color w:val="002060"/>
          </w:rPr>
          <w:tab/>
        </w:r>
        <w:r w:rsidRPr="005559B5" w:rsidR="0092076E">
          <w:rPr>
            <w:color w:val="002060"/>
          </w:rPr>
          <w:t>74</w:t>
        </w:r>
      </w:hyperlink>
    </w:p>
    <w:p w:rsidRPr="005559B5" w:rsidR="00A53B14" w:rsidP="00FF6E1D" w:rsidRDefault="000D1694" w14:paraId="46699636" w14:textId="77777777">
      <w:pPr>
        <w:pStyle w:val="ListParagraph"/>
        <w:numPr>
          <w:ilvl w:val="0"/>
          <w:numId w:val="65"/>
        </w:numPr>
        <w:tabs>
          <w:tab w:val="left" w:pos="1383"/>
          <w:tab w:val="right" w:leader="dot" w:pos="10201"/>
        </w:tabs>
        <w:spacing w:before="1"/>
        <w:rPr>
          <w:color w:val="002060"/>
        </w:rPr>
      </w:pPr>
      <w:hyperlink w:history="1" w:anchor="_bookmark67">
        <w:r w:rsidRPr="005559B5" w:rsidR="0092076E">
          <w:rPr>
            <w:color w:val="002060"/>
          </w:rPr>
          <w:t>Notice</w:t>
        </w:r>
        <w:r w:rsidRPr="005559B5" w:rsidR="0092076E">
          <w:rPr>
            <w:color w:val="002060"/>
            <w:spacing w:val="-3"/>
          </w:rPr>
          <w:t xml:space="preserve"> </w:t>
        </w:r>
        <w:r w:rsidRPr="005559B5" w:rsidR="0092076E">
          <w:rPr>
            <w:color w:val="002060"/>
          </w:rPr>
          <w:t>of</w:t>
        </w:r>
        <w:r w:rsidRPr="005559B5" w:rsidR="0092076E">
          <w:rPr>
            <w:color w:val="002060"/>
            <w:spacing w:val="2"/>
          </w:rPr>
          <w:t xml:space="preserve"> </w:t>
        </w:r>
        <w:r w:rsidRPr="005559B5" w:rsidR="0092076E">
          <w:rPr>
            <w:color w:val="002060"/>
          </w:rPr>
          <w:t>Force Majeure</w:t>
        </w:r>
        <w:r w:rsidRPr="005559B5" w:rsidR="0092076E">
          <w:rPr>
            <w:color w:val="002060"/>
          </w:rPr>
          <w:tab/>
        </w:r>
        <w:r w:rsidRPr="005559B5" w:rsidR="0092076E">
          <w:rPr>
            <w:color w:val="002060"/>
          </w:rPr>
          <w:t>74</w:t>
        </w:r>
      </w:hyperlink>
    </w:p>
    <w:p w:rsidRPr="005559B5" w:rsidR="00A53B14" w:rsidP="00FF6E1D" w:rsidRDefault="000D1694" w14:paraId="5BB4608B" w14:textId="77777777">
      <w:pPr>
        <w:pStyle w:val="ListParagraph"/>
        <w:numPr>
          <w:ilvl w:val="0"/>
          <w:numId w:val="65"/>
        </w:numPr>
        <w:tabs>
          <w:tab w:val="left" w:pos="1383"/>
          <w:tab w:val="right" w:leader="dot" w:pos="10201"/>
        </w:tabs>
        <w:rPr>
          <w:color w:val="002060"/>
        </w:rPr>
      </w:pPr>
      <w:hyperlink w:history="1" w:anchor="_bookmark68">
        <w:r w:rsidRPr="005559B5" w:rsidR="0092076E">
          <w:rPr>
            <w:color w:val="002060"/>
          </w:rPr>
          <w:t>Duty</w:t>
        </w:r>
        <w:r w:rsidRPr="005559B5" w:rsidR="0092076E">
          <w:rPr>
            <w:color w:val="002060"/>
            <w:spacing w:val="-4"/>
          </w:rPr>
          <w:t xml:space="preserve"> </w:t>
        </w:r>
        <w:r w:rsidRPr="005559B5" w:rsidR="0092076E">
          <w:rPr>
            <w:color w:val="002060"/>
          </w:rPr>
          <w:t>to Minimize Delay</w:t>
        </w:r>
        <w:r w:rsidRPr="005559B5" w:rsidR="0092076E">
          <w:rPr>
            <w:color w:val="002060"/>
          </w:rPr>
          <w:tab/>
        </w:r>
        <w:r w:rsidRPr="005559B5" w:rsidR="0092076E">
          <w:rPr>
            <w:color w:val="002060"/>
          </w:rPr>
          <w:t>75</w:t>
        </w:r>
      </w:hyperlink>
    </w:p>
    <w:p w:rsidRPr="005559B5" w:rsidR="00A53B14" w:rsidP="00FF6E1D" w:rsidRDefault="000D1694" w14:paraId="31E8A6EA" w14:textId="77777777">
      <w:pPr>
        <w:pStyle w:val="ListParagraph"/>
        <w:numPr>
          <w:ilvl w:val="0"/>
          <w:numId w:val="65"/>
        </w:numPr>
        <w:tabs>
          <w:tab w:val="left" w:pos="1383"/>
          <w:tab w:val="right" w:leader="dot" w:pos="10201"/>
        </w:tabs>
        <w:spacing w:line="253" w:lineRule="exact"/>
        <w:rPr>
          <w:color w:val="002060"/>
        </w:rPr>
      </w:pPr>
      <w:hyperlink w:history="1" w:anchor="_bookmark69">
        <w:r w:rsidRPr="005559B5" w:rsidR="0092076E">
          <w:rPr>
            <w:color w:val="002060"/>
          </w:rPr>
          <w:t>Consequences</w:t>
        </w:r>
        <w:r w:rsidRPr="005559B5" w:rsidR="0092076E">
          <w:rPr>
            <w:color w:val="002060"/>
            <w:spacing w:val="-3"/>
          </w:rPr>
          <w:t xml:space="preserve"> </w:t>
        </w:r>
        <w:r w:rsidRPr="005559B5" w:rsidR="0092076E">
          <w:rPr>
            <w:color w:val="002060"/>
          </w:rPr>
          <w:t>of</w:t>
        </w:r>
        <w:r w:rsidRPr="005559B5" w:rsidR="0092076E">
          <w:rPr>
            <w:color w:val="002060"/>
            <w:spacing w:val="2"/>
          </w:rPr>
          <w:t xml:space="preserve"> </w:t>
        </w:r>
        <w:r w:rsidRPr="005559B5" w:rsidR="0092076E">
          <w:rPr>
            <w:color w:val="002060"/>
          </w:rPr>
          <w:t>Force Majeure</w:t>
        </w:r>
        <w:r w:rsidRPr="005559B5" w:rsidR="0092076E">
          <w:rPr>
            <w:color w:val="002060"/>
          </w:rPr>
          <w:tab/>
        </w:r>
        <w:r w:rsidRPr="005559B5" w:rsidR="0092076E">
          <w:rPr>
            <w:color w:val="002060"/>
          </w:rPr>
          <w:t>75</w:t>
        </w:r>
      </w:hyperlink>
    </w:p>
    <w:p w:rsidRPr="005559B5" w:rsidR="00A53B14" w:rsidP="00FF6E1D" w:rsidRDefault="000D1694" w14:paraId="4558207F" w14:textId="77777777">
      <w:pPr>
        <w:pStyle w:val="ListParagraph"/>
        <w:numPr>
          <w:ilvl w:val="0"/>
          <w:numId w:val="65"/>
        </w:numPr>
        <w:tabs>
          <w:tab w:val="left" w:pos="1383"/>
          <w:tab w:val="right" w:leader="dot" w:pos="10201"/>
        </w:tabs>
        <w:spacing w:before="2"/>
        <w:rPr>
          <w:color w:val="002060"/>
        </w:rPr>
      </w:pPr>
      <w:hyperlink w:history="1" w:anchor="_bookmark70">
        <w:r w:rsidRPr="005559B5" w:rsidR="0092076E">
          <w:rPr>
            <w:color w:val="002060"/>
          </w:rPr>
          <w:t>Force</w:t>
        </w:r>
        <w:r w:rsidRPr="005559B5" w:rsidR="0092076E">
          <w:rPr>
            <w:color w:val="002060"/>
            <w:spacing w:val="-1"/>
          </w:rPr>
          <w:t xml:space="preserve"> </w:t>
        </w:r>
        <w:r w:rsidRPr="005559B5" w:rsidR="0092076E">
          <w:rPr>
            <w:color w:val="002060"/>
          </w:rPr>
          <w:t>Majeure</w:t>
        </w:r>
        <w:r w:rsidRPr="005559B5" w:rsidR="0092076E">
          <w:rPr>
            <w:color w:val="002060"/>
            <w:spacing w:val="-2"/>
          </w:rPr>
          <w:t xml:space="preserve"> </w:t>
        </w:r>
        <w:r w:rsidRPr="005559B5" w:rsidR="0092076E">
          <w:rPr>
            <w:color w:val="002060"/>
          </w:rPr>
          <w:t>Affecting</w:t>
        </w:r>
        <w:r w:rsidRPr="005559B5" w:rsidR="0092076E">
          <w:rPr>
            <w:color w:val="002060"/>
            <w:spacing w:val="2"/>
          </w:rPr>
          <w:t xml:space="preserve"> </w:t>
        </w:r>
        <w:r w:rsidRPr="005559B5" w:rsidR="0092076E">
          <w:rPr>
            <w:color w:val="002060"/>
          </w:rPr>
          <w:t>Subcontractor</w:t>
        </w:r>
        <w:r w:rsidRPr="005559B5" w:rsidR="0092076E">
          <w:rPr>
            <w:color w:val="002060"/>
          </w:rPr>
          <w:tab/>
        </w:r>
        <w:r w:rsidRPr="005559B5" w:rsidR="0092076E">
          <w:rPr>
            <w:color w:val="002060"/>
          </w:rPr>
          <w:t>75</w:t>
        </w:r>
      </w:hyperlink>
    </w:p>
    <w:p w:rsidRPr="005559B5" w:rsidR="00A53B14" w:rsidP="00FF6E1D" w:rsidRDefault="000D1694" w14:paraId="60E37888" w14:textId="77777777">
      <w:pPr>
        <w:pStyle w:val="ListParagraph"/>
        <w:numPr>
          <w:ilvl w:val="0"/>
          <w:numId w:val="65"/>
        </w:numPr>
        <w:tabs>
          <w:tab w:val="left" w:pos="1321"/>
          <w:tab w:val="right" w:leader="dot" w:pos="10201"/>
        </w:tabs>
        <w:ind w:left="1320" w:hanging="308"/>
        <w:rPr>
          <w:color w:val="002060"/>
        </w:rPr>
      </w:pPr>
      <w:hyperlink w:history="1" w:anchor="_bookmark71">
        <w:r w:rsidRPr="005559B5" w:rsidR="0092076E">
          <w:rPr>
            <w:color w:val="002060"/>
          </w:rPr>
          <w:t>Optional</w:t>
        </w:r>
        <w:r w:rsidRPr="005559B5" w:rsidR="0092076E">
          <w:rPr>
            <w:color w:val="002060"/>
            <w:spacing w:val="-4"/>
          </w:rPr>
          <w:t xml:space="preserve"> </w:t>
        </w:r>
        <w:r w:rsidRPr="005559B5" w:rsidR="0092076E">
          <w:rPr>
            <w:color w:val="002060"/>
          </w:rPr>
          <w:t>Termination,</w:t>
        </w:r>
        <w:r w:rsidRPr="005559B5" w:rsidR="0092076E">
          <w:rPr>
            <w:color w:val="002060"/>
            <w:spacing w:val="-1"/>
          </w:rPr>
          <w:t xml:space="preserve"> </w:t>
        </w:r>
        <w:r w:rsidRPr="005559B5" w:rsidR="0092076E">
          <w:rPr>
            <w:color w:val="002060"/>
          </w:rPr>
          <w:t>Payment</w:t>
        </w:r>
        <w:r w:rsidRPr="005559B5" w:rsidR="0092076E">
          <w:rPr>
            <w:color w:val="002060"/>
            <w:spacing w:val="2"/>
          </w:rPr>
          <w:t xml:space="preserve"> </w:t>
        </w:r>
        <w:r w:rsidRPr="005559B5" w:rsidR="0092076E">
          <w:rPr>
            <w:color w:val="002060"/>
          </w:rPr>
          <w:t>and</w:t>
        </w:r>
        <w:r w:rsidRPr="005559B5" w:rsidR="0092076E">
          <w:rPr>
            <w:color w:val="002060"/>
            <w:spacing w:val="-2"/>
          </w:rPr>
          <w:t xml:space="preserve"> </w:t>
        </w:r>
        <w:r w:rsidRPr="005559B5" w:rsidR="0092076E">
          <w:rPr>
            <w:color w:val="002060"/>
          </w:rPr>
          <w:t>Release</w:t>
        </w:r>
        <w:r w:rsidRPr="005559B5" w:rsidR="0092076E">
          <w:rPr>
            <w:color w:val="002060"/>
          </w:rPr>
          <w:tab/>
        </w:r>
        <w:r w:rsidRPr="005559B5" w:rsidR="0092076E">
          <w:rPr>
            <w:color w:val="002060"/>
          </w:rPr>
          <w:t>75</w:t>
        </w:r>
      </w:hyperlink>
    </w:p>
    <w:p w:rsidRPr="005559B5" w:rsidR="00A53B14" w:rsidP="00FF6E1D" w:rsidRDefault="000D1694" w14:paraId="1193F5CA" w14:textId="77777777">
      <w:pPr>
        <w:pStyle w:val="ListParagraph"/>
        <w:numPr>
          <w:ilvl w:val="0"/>
          <w:numId w:val="65"/>
        </w:numPr>
        <w:tabs>
          <w:tab w:val="left" w:pos="1383"/>
          <w:tab w:val="right" w:leader="dot" w:pos="10201"/>
        </w:tabs>
        <w:spacing w:before="1" w:line="250" w:lineRule="exact"/>
        <w:rPr>
          <w:color w:val="002060"/>
        </w:rPr>
      </w:pPr>
      <w:hyperlink w:history="1" w:anchor="_bookmark72">
        <w:r w:rsidRPr="005559B5" w:rsidR="0092076E">
          <w:rPr>
            <w:color w:val="002060"/>
          </w:rPr>
          <w:t>Release</w:t>
        </w:r>
        <w:r w:rsidRPr="005559B5" w:rsidR="0092076E">
          <w:rPr>
            <w:color w:val="002060"/>
            <w:spacing w:val="-3"/>
          </w:rPr>
          <w:t xml:space="preserve"> </w:t>
        </w:r>
        <w:r w:rsidRPr="005559B5" w:rsidR="0092076E">
          <w:rPr>
            <w:color w:val="002060"/>
          </w:rPr>
          <w:t>from</w:t>
        </w:r>
        <w:r w:rsidRPr="005559B5" w:rsidR="0092076E">
          <w:rPr>
            <w:color w:val="002060"/>
            <w:spacing w:val="1"/>
          </w:rPr>
          <w:t xml:space="preserve"> </w:t>
        </w:r>
        <w:r w:rsidRPr="005559B5" w:rsidR="0092076E">
          <w:rPr>
            <w:color w:val="002060"/>
          </w:rPr>
          <w:t>Performance</w:t>
        </w:r>
        <w:r w:rsidRPr="005559B5" w:rsidR="0092076E">
          <w:rPr>
            <w:color w:val="002060"/>
          </w:rPr>
          <w:tab/>
        </w:r>
        <w:r w:rsidRPr="005559B5" w:rsidR="0092076E">
          <w:rPr>
            <w:color w:val="002060"/>
          </w:rPr>
          <w:t>76</w:t>
        </w:r>
      </w:hyperlink>
    </w:p>
    <w:p w:rsidRPr="005559B5" w:rsidR="009B7DE2" w:rsidP="009B7DE2" w:rsidRDefault="009B7DE2" w14:paraId="74490DF0" w14:textId="77777777">
      <w:pPr>
        <w:pStyle w:val="ListParagraph"/>
        <w:tabs>
          <w:tab w:val="left" w:pos="1383"/>
          <w:tab w:val="right" w:leader="dot" w:pos="10201"/>
        </w:tabs>
        <w:spacing w:before="1" w:line="250" w:lineRule="exact"/>
        <w:ind w:left="1382" w:firstLine="0"/>
        <w:rPr>
          <w:color w:val="002060"/>
        </w:rPr>
      </w:pPr>
    </w:p>
    <w:p w:rsidRPr="005559B5" w:rsidR="00A53B14" w:rsidP="00FF6E1D" w:rsidRDefault="000D1694" w14:paraId="31A89BF0" w14:textId="77777777">
      <w:pPr>
        <w:numPr>
          <w:ilvl w:val="0"/>
          <w:numId w:val="63"/>
        </w:numPr>
        <w:tabs>
          <w:tab w:val="left" w:pos="1259"/>
          <w:tab w:val="right" w:leader="dot" w:pos="9851"/>
        </w:tabs>
        <w:spacing w:line="250" w:lineRule="exact"/>
        <w:ind w:left="1258" w:hanging="419"/>
        <w:rPr>
          <w:rFonts w:ascii="Arial"/>
          <w:b/>
          <w:color w:val="002060"/>
        </w:rPr>
      </w:pPr>
      <w:hyperlink w:history="1" w:anchor="_bookmark73">
        <w:r w:rsidRPr="005559B5" w:rsidR="0092076E">
          <w:rPr>
            <w:rFonts w:ascii="Arial"/>
            <w:b/>
            <w:color w:val="002060"/>
          </w:rPr>
          <w:t>Finishing</w:t>
        </w:r>
        <w:r w:rsidRPr="005559B5" w:rsidR="0092076E">
          <w:rPr>
            <w:rFonts w:ascii="Arial"/>
            <w:b/>
            <w:color w:val="002060"/>
            <w:spacing w:val="-4"/>
          </w:rPr>
          <w:t xml:space="preserve"> </w:t>
        </w:r>
        <w:r w:rsidRPr="005559B5" w:rsidR="0092076E">
          <w:rPr>
            <w:rFonts w:ascii="Arial"/>
            <w:b/>
            <w:color w:val="002060"/>
          </w:rPr>
          <w:t>the</w:t>
        </w:r>
        <w:r w:rsidRPr="005559B5" w:rsidR="0092076E">
          <w:rPr>
            <w:rFonts w:ascii="Arial"/>
            <w:b/>
            <w:color w:val="002060"/>
            <w:spacing w:val="-3"/>
          </w:rPr>
          <w:t xml:space="preserve"> </w:t>
        </w:r>
        <w:r w:rsidRPr="005559B5" w:rsidR="0092076E">
          <w:rPr>
            <w:rFonts w:ascii="Arial"/>
            <w:b/>
            <w:color w:val="002060"/>
          </w:rPr>
          <w:t>Contract</w:t>
        </w:r>
        <w:r w:rsidRPr="005559B5" w:rsidR="0092076E">
          <w:rPr>
            <w:rFonts w:ascii="Arial"/>
            <w:b/>
            <w:color w:val="002060"/>
          </w:rPr>
          <w:tab/>
        </w:r>
        <w:r w:rsidRPr="005559B5" w:rsidR="0092076E">
          <w:rPr>
            <w:rFonts w:ascii="Arial"/>
            <w:b/>
            <w:color w:val="002060"/>
          </w:rPr>
          <w:t>76</w:t>
        </w:r>
      </w:hyperlink>
    </w:p>
    <w:p w:rsidRPr="005559B5" w:rsidR="00A53B14" w:rsidP="00FF6E1D" w:rsidRDefault="000D1694" w14:paraId="2C730175" w14:textId="77777777">
      <w:pPr>
        <w:pStyle w:val="ListParagraph"/>
        <w:numPr>
          <w:ilvl w:val="0"/>
          <w:numId w:val="65"/>
        </w:numPr>
        <w:tabs>
          <w:tab w:val="left" w:pos="1455"/>
          <w:tab w:val="right" w:leader="dot" w:pos="10201"/>
        </w:tabs>
        <w:spacing w:before="143"/>
        <w:ind w:left="1454" w:hanging="442"/>
        <w:rPr>
          <w:color w:val="002060"/>
        </w:rPr>
      </w:pPr>
      <w:hyperlink w:history="1" w:anchor="_bookmark74">
        <w:r w:rsidRPr="005559B5" w:rsidR="0092076E">
          <w:rPr>
            <w:color w:val="002060"/>
          </w:rPr>
          <w:t>Completion</w:t>
        </w:r>
        <w:r w:rsidRPr="005559B5" w:rsidR="0092076E">
          <w:rPr>
            <w:color w:val="002060"/>
          </w:rPr>
          <w:tab/>
        </w:r>
        <w:r w:rsidRPr="005559B5" w:rsidR="0092076E">
          <w:rPr>
            <w:color w:val="002060"/>
          </w:rPr>
          <w:t>76</w:t>
        </w:r>
      </w:hyperlink>
    </w:p>
    <w:p w:rsidRPr="005559B5" w:rsidR="00A53B14" w:rsidP="00FF6E1D" w:rsidRDefault="000D1694" w14:paraId="530BB2FB" w14:textId="77777777">
      <w:pPr>
        <w:pStyle w:val="ListParagraph"/>
        <w:numPr>
          <w:ilvl w:val="0"/>
          <w:numId w:val="65"/>
        </w:numPr>
        <w:tabs>
          <w:tab w:val="left" w:pos="1448"/>
          <w:tab w:val="right" w:leader="dot" w:pos="10201"/>
        </w:tabs>
        <w:ind w:left="1447" w:hanging="435"/>
        <w:rPr>
          <w:color w:val="002060"/>
        </w:rPr>
      </w:pPr>
      <w:hyperlink w:history="1" w:anchor="_bookmark75">
        <w:r w:rsidRPr="005559B5" w:rsidR="0092076E">
          <w:rPr>
            <w:color w:val="002060"/>
          </w:rPr>
          <w:t>Taking</w:t>
        </w:r>
        <w:r w:rsidRPr="005559B5" w:rsidR="0092076E">
          <w:rPr>
            <w:color w:val="002060"/>
            <w:spacing w:val="2"/>
          </w:rPr>
          <w:t xml:space="preserve"> </w:t>
        </w:r>
        <w:r w:rsidRPr="005559B5" w:rsidR="0092076E">
          <w:rPr>
            <w:color w:val="002060"/>
          </w:rPr>
          <w:t>Over</w:t>
        </w:r>
        <w:r w:rsidRPr="005559B5" w:rsidR="0092076E">
          <w:rPr>
            <w:color w:val="002060"/>
          </w:rPr>
          <w:tab/>
        </w:r>
        <w:r w:rsidRPr="005559B5" w:rsidR="0092076E">
          <w:rPr>
            <w:color w:val="002060"/>
          </w:rPr>
          <w:t>76</w:t>
        </w:r>
      </w:hyperlink>
    </w:p>
    <w:p w:rsidRPr="005559B5" w:rsidR="00A53B14" w:rsidP="00FF6E1D" w:rsidRDefault="000D1694" w14:paraId="02DE19FC" w14:textId="77777777">
      <w:pPr>
        <w:pStyle w:val="ListParagraph"/>
        <w:numPr>
          <w:ilvl w:val="0"/>
          <w:numId w:val="65"/>
        </w:numPr>
        <w:tabs>
          <w:tab w:val="left" w:pos="1443"/>
          <w:tab w:val="right" w:leader="dot" w:pos="10201"/>
        </w:tabs>
        <w:spacing w:before="1"/>
        <w:ind w:left="1442" w:hanging="430"/>
        <w:rPr>
          <w:color w:val="002060"/>
        </w:rPr>
      </w:pPr>
      <w:hyperlink w:history="1" w:anchor="_bookmark76">
        <w:r w:rsidRPr="005559B5" w:rsidR="0092076E">
          <w:rPr>
            <w:color w:val="002060"/>
          </w:rPr>
          <w:t>Final</w:t>
        </w:r>
        <w:r w:rsidRPr="005559B5" w:rsidR="0092076E">
          <w:rPr>
            <w:color w:val="002060"/>
            <w:spacing w:val="-1"/>
          </w:rPr>
          <w:t xml:space="preserve"> </w:t>
        </w:r>
        <w:r w:rsidRPr="005559B5" w:rsidR="0092076E">
          <w:rPr>
            <w:color w:val="002060"/>
          </w:rPr>
          <w:t>Account</w:t>
        </w:r>
        <w:r w:rsidRPr="005559B5" w:rsidR="0092076E">
          <w:rPr>
            <w:color w:val="002060"/>
          </w:rPr>
          <w:tab/>
        </w:r>
        <w:r w:rsidRPr="005559B5" w:rsidR="0092076E">
          <w:rPr>
            <w:color w:val="002060"/>
          </w:rPr>
          <w:t>77</w:t>
        </w:r>
      </w:hyperlink>
    </w:p>
    <w:p w:rsidRPr="005559B5" w:rsidR="00A53B14" w:rsidP="00FF6E1D" w:rsidRDefault="000D1694" w14:paraId="1D978103" w14:textId="77777777">
      <w:pPr>
        <w:pStyle w:val="ListParagraph"/>
        <w:numPr>
          <w:ilvl w:val="0"/>
          <w:numId w:val="65"/>
        </w:numPr>
        <w:tabs>
          <w:tab w:val="left" w:pos="1381"/>
          <w:tab w:val="right" w:leader="dot" w:pos="10201"/>
        </w:tabs>
        <w:ind w:left="1380" w:hanging="368"/>
        <w:rPr>
          <w:color w:val="002060"/>
        </w:rPr>
      </w:pPr>
      <w:hyperlink w:history="1" w:anchor="_bookmark77">
        <w:r w:rsidRPr="005559B5" w:rsidR="0092076E">
          <w:rPr>
            <w:color w:val="002060"/>
          </w:rPr>
          <w:t>Operating</w:t>
        </w:r>
        <w:r w:rsidRPr="005559B5" w:rsidR="0092076E">
          <w:rPr>
            <w:color w:val="002060"/>
            <w:spacing w:val="-1"/>
          </w:rPr>
          <w:t xml:space="preserve"> </w:t>
        </w:r>
        <w:r w:rsidRPr="005559B5" w:rsidR="0092076E">
          <w:rPr>
            <w:color w:val="002060"/>
          </w:rPr>
          <w:t>and</w:t>
        </w:r>
        <w:r w:rsidRPr="005559B5" w:rsidR="0092076E">
          <w:rPr>
            <w:color w:val="002060"/>
            <w:spacing w:val="-2"/>
          </w:rPr>
          <w:t xml:space="preserve"> </w:t>
        </w:r>
        <w:r w:rsidRPr="005559B5" w:rsidR="0092076E">
          <w:rPr>
            <w:color w:val="002060"/>
          </w:rPr>
          <w:t>Maintenance Manuals</w:t>
        </w:r>
        <w:r w:rsidRPr="005559B5" w:rsidR="0092076E">
          <w:rPr>
            <w:color w:val="002060"/>
          </w:rPr>
          <w:tab/>
        </w:r>
        <w:r w:rsidRPr="005559B5" w:rsidR="0092076E">
          <w:rPr>
            <w:color w:val="002060"/>
          </w:rPr>
          <w:t>77</w:t>
        </w:r>
      </w:hyperlink>
    </w:p>
    <w:p w:rsidRPr="005559B5" w:rsidR="00A53B14" w:rsidP="00FF6E1D" w:rsidRDefault="000D1694" w14:paraId="583D06DD" w14:textId="77777777">
      <w:pPr>
        <w:pStyle w:val="ListParagraph"/>
        <w:numPr>
          <w:ilvl w:val="0"/>
          <w:numId w:val="65"/>
        </w:numPr>
        <w:tabs>
          <w:tab w:val="left" w:pos="1441"/>
          <w:tab w:val="right" w:leader="dot" w:pos="10201"/>
        </w:tabs>
        <w:ind w:left="1440" w:hanging="428"/>
        <w:rPr>
          <w:color w:val="002060"/>
        </w:rPr>
      </w:pPr>
      <w:hyperlink w:history="1" w:anchor="_bookmark78">
        <w:r w:rsidRPr="005559B5" w:rsidR="0092076E">
          <w:rPr>
            <w:color w:val="002060"/>
          </w:rPr>
          <w:t>Termination</w:t>
        </w:r>
        <w:r w:rsidRPr="005559B5" w:rsidR="0092076E">
          <w:rPr>
            <w:color w:val="002060"/>
          </w:rPr>
          <w:tab/>
        </w:r>
        <w:r w:rsidRPr="005559B5" w:rsidR="0092076E">
          <w:rPr>
            <w:color w:val="002060"/>
          </w:rPr>
          <w:t>77</w:t>
        </w:r>
      </w:hyperlink>
    </w:p>
    <w:p w:rsidRPr="005559B5" w:rsidR="00A53B14" w:rsidP="00FF6E1D" w:rsidRDefault="00E06399" w14:paraId="383D34A9" w14:textId="77777777">
      <w:pPr>
        <w:pStyle w:val="ListParagraph"/>
        <w:numPr>
          <w:ilvl w:val="0"/>
          <w:numId w:val="65"/>
        </w:numPr>
        <w:tabs>
          <w:tab w:val="left" w:pos="1321"/>
          <w:tab w:val="right" w:leader="dot" w:pos="10201"/>
        </w:tabs>
        <w:spacing w:before="2"/>
        <w:ind w:left="1320" w:hanging="308"/>
        <w:rPr>
          <w:color w:val="002060"/>
        </w:rPr>
      </w:pPr>
      <w:r w:rsidRPr="005559B5">
        <w:rPr>
          <w:color w:val="002060"/>
        </w:rPr>
        <w:t xml:space="preserve"> </w:t>
      </w:r>
      <w:hyperlink w:history="1" w:anchor="_bookmark79">
        <w:r w:rsidRPr="005559B5" w:rsidR="0092076E">
          <w:rPr>
            <w:color w:val="002060"/>
          </w:rPr>
          <w:t>Fraud</w:t>
        </w:r>
        <w:r w:rsidRPr="005559B5" w:rsidR="0092076E">
          <w:rPr>
            <w:color w:val="002060"/>
            <w:spacing w:val="-3"/>
          </w:rPr>
          <w:t xml:space="preserve"> </w:t>
        </w:r>
        <w:r w:rsidRPr="005559B5" w:rsidR="0092076E">
          <w:rPr>
            <w:color w:val="002060"/>
          </w:rPr>
          <w:t>and Corruption</w:t>
        </w:r>
        <w:r w:rsidRPr="005559B5" w:rsidR="0092076E">
          <w:rPr>
            <w:color w:val="002060"/>
          </w:rPr>
          <w:tab/>
        </w:r>
        <w:r w:rsidRPr="005559B5" w:rsidR="0092076E">
          <w:rPr>
            <w:color w:val="002060"/>
          </w:rPr>
          <w:t>78</w:t>
        </w:r>
      </w:hyperlink>
    </w:p>
    <w:p w:rsidRPr="005559B5" w:rsidR="00A53B14" w:rsidP="00FF6E1D" w:rsidRDefault="000D1694" w14:paraId="1F1A1236" w14:textId="77777777">
      <w:pPr>
        <w:pStyle w:val="ListParagraph"/>
        <w:numPr>
          <w:ilvl w:val="0"/>
          <w:numId w:val="65"/>
        </w:numPr>
        <w:tabs>
          <w:tab w:val="left" w:pos="1443"/>
          <w:tab w:val="right" w:leader="dot" w:pos="10201"/>
        </w:tabs>
        <w:ind w:left="1442" w:hanging="430"/>
        <w:rPr>
          <w:color w:val="002060"/>
        </w:rPr>
      </w:pPr>
      <w:hyperlink w:history="1" w:anchor="_bookmark80">
        <w:r w:rsidRPr="005559B5" w:rsidR="0092076E">
          <w:rPr>
            <w:color w:val="002060"/>
          </w:rPr>
          <w:t>Black</w:t>
        </w:r>
        <w:r w:rsidRPr="005559B5" w:rsidR="0092076E">
          <w:rPr>
            <w:color w:val="002060"/>
            <w:spacing w:val="-1"/>
          </w:rPr>
          <w:t xml:space="preserve"> </w:t>
        </w:r>
        <w:r w:rsidRPr="005559B5" w:rsidR="0092076E">
          <w:rPr>
            <w:color w:val="002060"/>
          </w:rPr>
          <w:t>Listing</w:t>
        </w:r>
        <w:r w:rsidRPr="005559B5" w:rsidR="0092076E">
          <w:rPr>
            <w:color w:val="002060"/>
          </w:rPr>
          <w:tab/>
        </w:r>
        <w:r w:rsidRPr="005559B5" w:rsidR="0092076E">
          <w:rPr>
            <w:color w:val="002060"/>
          </w:rPr>
          <w:t>79</w:t>
        </w:r>
      </w:hyperlink>
    </w:p>
    <w:p w:rsidRPr="005559B5" w:rsidR="00A53B14" w:rsidP="00FF6E1D" w:rsidRDefault="000D1694" w14:paraId="46395ACA" w14:textId="77777777">
      <w:pPr>
        <w:pStyle w:val="ListParagraph"/>
        <w:numPr>
          <w:ilvl w:val="0"/>
          <w:numId w:val="65"/>
        </w:numPr>
        <w:tabs>
          <w:tab w:val="left" w:pos="1383"/>
          <w:tab w:val="right" w:leader="dot" w:pos="10201"/>
        </w:tabs>
        <w:spacing w:before="2"/>
        <w:rPr>
          <w:color w:val="002060"/>
        </w:rPr>
      </w:pPr>
      <w:hyperlink w:history="1" w:anchor="_bookmark81">
        <w:r w:rsidRPr="005559B5" w:rsidR="0092076E">
          <w:rPr>
            <w:color w:val="002060"/>
          </w:rPr>
          <w:t>Payment</w:t>
        </w:r>
        <w:r w:rsidRPr="005559B5" w:rsidR="0092076E">
          <w:rPr>
            <w:color w:val="002060"/>
            <w:spacing w:val="-2"/>
          </w:rPr>
          <w:t xml:space="preserve"> </w:t>
        </w:r>
        <w:r w:rsidRPr="005559B5" w:rsidR="0092076E">
          <w:rPr>
            <w:color w:val="002060"/>
          </w:rPr>
          <w:t>upon</w:t>
        </w:r>
        <w:r w:rsidRPr="005559B5" w:rsidR="0092076E">
          <w:rPr>
            <w:color w:val="002060"/>
            <w:spacing w:val="-2"/>
          </w:rPr>
          <w:t xml:space="preserve"> </w:t>
        </w:r>
        <w:r w:rsidRPr="005559B5" w:rsidR="0092076E">
          <w:rPr>
            <w:color w:val="002060"/>
          </w:rPr>
          <w:t>Termination</w:t>
        </w:r>
        <w:r w:rsidRPr="005559B5" w:rsidR="0092076E">
          <w:rPr>
            <w:color w:val="002060"/>
          </w:rPr>
          <w:tab/>
        </w:r>
        <w:r w:rsidRPr="005559B5" w:rsidR="0092076E">
          <w:rPr>
            <w:color w:val="002060"/>
          </w:rPr>
          <w:t>79</w:t>
        </w:r>
      </w:hyperlink>
    </w:p>
    <w:p w:rsidRPr="005559B5" w:rsidR="00A53B14" w:rsidP="00FF6E1D" w:rsidRDefault="000D1694" w14:paraId="215CC190" w14:textId="77777777">
      <w:pPr>
        <w:pStyle w:val="ListParagraph"/>
        <w:numPr>
          <w:ilvl w:val="0"/>
          <w:numId w:val="65"/>
        </w:numPr>
        <w:tabs>
          <w:tab w:val="left" w:pos="1443"/>
          <w:tab w:val="right" w:leader="dot" w:pos="10201"/>
        </w:tabs>
        <w:ind w:left="1442" w:hanging="430"/>
        <w:rPr>
          <w:color w:val="002060"/>
        </w:rPr>
      </w:pPr>
      <w:hyperlink w:history="1" w:anchor="_bookmark82">
        <w:r w:rsidRPr="005559B5" w:rsidR="0092076E">
          <w:rPr>
            <w:color w:val="002060"/>
          </w:rPr>
          <w:t>Property</w:t>
        </w:r>
        <w:r w:rsidRPr="005559B5" w:rsidR="0092076E">
          <w:rPr>
            <w:color w:val="002060"/>
          </w:rPr>
          <w:tab/>
        </w:r>
        <w:r w:rsidRPr="005559B5" w:rsidR="0092076E">
          <w:rPr>
            <w:color w:val="002060"/>
          </w:rPr>
          <w:t>79</w:t>
        </w:r>
      </w:hyperlink>
    </w:p>
    <w:p w:rsidRPr="005559B5" w:rsidR="00A53B14" w:rsidP="00FF6E1D" w:rsidRDefault="000D1694" w14:paraId="7E7A8468" w14:textId="77777777">
      <w:pPr>
        <w:pStyle w:val="ListParagraph"/>
        <w:numPr>
          <w:ilvl w:val="0"/>
          <w:numId w:val="65"/>
        </w:numPr>
        <w:tabs>
          <w:tab w:val="left" w:pos="1321"/>
          <w:tab w:val="right" w:leader="dot" w:pos="10201"/>
        </w:tabs>
        <w:spacing w:before="1"/>
        <w:ind w:left="1320" w:hanging="308"/>
        <w:rPr>
          <w:color w:val="002060"/>
        </w:rPr>
      </w:pPr>
      <w:hyperlink w:history="1" w:anchor="_bookmark83">
        <w:r w:rsidRPr="005559B5" w:rsidR="0092076E">
          <w:rPr>
            <w:color w:val="002060"/>
          </w:rPr>
          <w:t>Release</w:t>
        </w:r>
        <w:r w:rsidRPr="005559B5" w:rsidR="0092076E">
          <w:rPr>
            <w:color w:val="002060"/>
            <w:spacing w:val="-3"/>
          </w:rPr>
          <w:t xml:space="preserve"> </w:t>
        </w:r>
        <w:r w:rsidRPr="005559B5" w:rsidR="0092076E">
          <w:rPr>
            <w:color w:val="002060"/>
          </w:rPr>
          <w:t>from</w:t>
        </w:r>
        <w:r w:rsidRPr="005559B5" w:rsidR="0092076E">
          <w:rPr>
            <w:color w:val="002060"/>
            <w:spacing w:val="-1"/>
          </w:rPr>
          <w:t xml:space="preserve"> </w:t>
        </w:r>
        <w:r w:rsidRPr="005559B5" w:rsidR="0092076E">
          <w:rPr>
            <w:color w:val="002060"/>
          </w:rPr>
          <w:t>Performance</w:t>
        </w:r>
        <w:r w:rsidRPr="005559B5" w:rsidR="0092076E">
          <w:rPr>
            <w:color w:val="002060"/>
          </w:rPr>
          <w:tab/>
        </w:r>
        <w:r w:rsidRPr="005559B5" w:rsidR="0092076E">
          <w:rPr>
            <w:color w:val="002060"/>
          </w:rPr>
          <w:t>80</w:t>
        </w:r>
      </w:hyperlink>
    </w:p>
    <w:p w:rsidRPr="005559B5" w:rsidR="00A53B14" w:rsidP="00FF6E1D" w:rsidRDefault="000D1694" w14:paraId="3D36747B" w14:textId="77777777">
      <w:pPr>
        <w:pStyle w:val="ListParagraph"/>
        <w:numPr>
          <w:ilvl w:val="0"/>
          <w:numId w:val="65"/>
        </w:numPr>
        <w:tabs>
          <w:tab w:val="left" w:pos="1383"/>
          <w:tab w:val="right" w:leader="dot" w:pos="10201"/>
        </w:tabs>
        <w:rPr>
          <w:color w:val="002060"/>
        </w:rPr>
      </w:pPr>
      <w:hyperlink w:history="1" w:anchor="_bookmark84">
        <w:r w:rsidRPr="005559B5" w:rsidR="0092076E">
          <w:rPr>
            <w:color w:val="002060"/>
          </w:rPr>
          <w:t>Suspension</w:t>
        </w:r>
        <w:r w:rsidRPr="005559B5" w:rsidR="0092076E">
          <w:rPr>
            <w:color w:val="002060"/>
            <w:spacing w:val="-3"/>
          </w:rPr>
          <w:t xml:space="preserve"> </w:t>
        </w:r>
        <w:r w:rsidRPr="005559B5" w:rsidR="0092076E">
          <w:rPr>
            <w:color w:val="002060"/>
          </w:rPr>
          <w:t>of</w:t>
        </w:r>
        <w:r w:rsidRPr="005559B5" w:rsidR="0092076E">
          <w:rPr>
            <w:color w:val="002060"/>
            <w:spacing w:val="2"/>
          </w:rPr>
          <w:t xml:space="preserve"> </w:t>
        </w:r>
        <w:r w:rsidRPr="005559B5" w:rsidR="00485CD1">
          <w:rPr>
            <w:color w:val="002060"/>
          </w:rPr>
          <w:t>EMPLOYER</w:t>
        </w:r>
        <w:r w:rsidRPr="005559B5" w:rsidR="0092076E">
          <w:rPr>
            <w:color w:val="002060"/>
          </w:rPr>
          <w:t xml:space="preserve"> Loan/Credit/Grant</w:t>
        </w:r>
        <w:r w:rsidRPr="005559B5" w:rsidR="0092076E">
          <w:rPr>
            <w:color w:val="002060"/>
          </w:rPr>
          <w:tab/>
        </w:r>
        <w:r w:rsidRPr="005559B5" w:rsidR="0092076E">
          <w:rPr>
            <w:color w:val="002060"/>
          </w:rPr>
          <w:t>80</w:t>
        </w:r>
      </w:hyperlink>
    </w:p>
    <w:p w:rsidRPr="005559B5" w:rsidR="00A53B14" w:rsidP="00FF6E1D" w:rsidRDefault="000D1694" w14:paraId="6D1F5F55" w14:textId="77777777">
      <w:pPr>
        <w:pStyle w:val="ListParagraph"/>
        <w:numPr>
          <w:ilvl w:val="0"/>
          <w:numId w:val="65"/>
        </w:numPr>
        <w:tabs>
          <w:tab w:val="left" w:pos="1383"/>
          <w:tab w:val="right" w:leader="dot" w:pos="10201"/>
        </w:tabs>
        <w:rPr>
          <w:color w:val="002060"/>
        </w:rPr>
      </w:pPr>
      <w:hyperlink w:history="1" w:anchor="_bookmark85">
        <w:r w:rsidRPr="005559B5" w:rsidR="0092076E">
          <w:rPr>
            <w:color w:val="002060"/>
          </w:rPr>
          <w:t>Eligibility</w:t>
        </w:r>
        <w:r w:rsidRPr="005559B5" w:rsidR="0092076E">
          <w:rPr>
            <w:color w:val="002060"/>
          </w:rPr>
          <w:tab/>
        </w:r>
        <w:r w:rsidRPr="005559B5" w:rsidR="0092076E">
          <w:rPr>
            <w:color w:val="002060"/>
          </w:rPr>
          <w:t>80</w:t>
        </w:r>
      </w:hyperlink>
    </w:p>
    <w:p w:rsidRPr="005559B5" w:rsidR="00A53B14" w:rsidP="00FF6E1D" w:rsidRDefault="000D1694" w14:paraId="6799391C" w14:textId="77777777">
      <w:pPr>
        <w:pStyle w:val="ListParagraph"/>
        <w:numPr>
          <w:ilvl w:val="0"/>
          <w:numId w:val="65"/>
        </w:numPr>
        <w:tabs>
          <w:tab w:val="left" w:pos="1321"/>
          <w:tab w:val="right" w:leader="dot" w:pos="10201"/>
        </w:tabs>
        <w:spacing w:before="2"/>
        <w:ind w:left="1320" w:hanging="308"/>
        <w:rPr>
          <w:color w:val="002060"/>
        </w:rPr>
      </w:pPr>
      <w:hyperlink w:history="1" w:anchor="_bookmark86">
        <w:r w:rsidRPr="005559B5" w:rsidR="0092076E">
          <w:rPr>
            <w:color w:val="002060"/>
          </w:rPr>
          <w:t>Project</w:t>
        </w:r>
        <w:r w:rsidRPr="005559B5" w:rsidR="009B7DE2">
          <w:rPr>
            <w:color w:val="002060"/>
          </w:rPr>
          <w:t xml:space="preserve"> </w:t>
        </w:r>
        <w:r w:rsidRPr="005559B5" w:rsidR="0092076E">
          <w:rPr>
            <w:color w:val="002060"/>
          </w:rPr>
          <w:t>Manager’s</w:t>
        </w:r>
        <w:r w:rsidRPr="005559B5" w:rsidR="0092076E">
          <w:rPr>
            <w:color w:val="002060"/>
            <w:spacing w:val="-3"/>
          </w:rPr>
          <w:t xml:space="preserve"> </w:t>
        </w:r>
        <w:r w:rsidRPr="005559B5" w:rsidR="0092076E">
          <w:rPr>
            <w:color w:val="002060"/>
          </w:rPr>
          <w:t>Duties and Authorities</w:t>
        </w:r>
        <w:r w:rsidRPr="005559B5" w:rsidR="0092076E">
          <w:rPr>
            <w:rFonts w:ascii="Times New Roman" w:hAnsi="Times New Roman"/>
            <w:color w:val="002060"/>
          </w:rPr>
          <w:tab/>
        </w:r>
        <w:r w:rsidRPr="005559B5" w:rsidR="0092076E">
          <w:rPr>
            <w:color w:val="002060"/>
          </w:rPr>
          <w:t>80</w:t>
        </w:r>
      </w:hyperlink>
    </w:p>
    <w:p w:rsidRPr="005559B5" w:rsidR="00A53B14" w:rsidP="00FF6E1D" w:rsidRDefault="000D1694" w14:paraId="7C30E379" w14:textId="77777777">
      <w:pPr>
        <w:pStyle w:val="ListParagraph"/>
        <w:numPr>
          <w:ilvl w:val="0"/>
          <w:numId w:val="65"/>
        </w:numPr>
        <w:tabs>
          <w:tab w:val="left" w:pos="1321"/>
          <w:tab w:val="right" w:leader="dot" w:pos="10201"/>
        </w:tabs>
        <w:ind w:left="1320" w:hanging="308"/>
        <w:rPr>
          <w:color w:val="002060"/>
        </w:rPr>
      </w:pPr>
      <w:hyperlink w:history="1" w:anchor="_bookmark87">
        <w:r w:rsidRPr="005559B5" w:rsidR="0092076E">
          <w:rPr>
            <w:color w:val="002060"/>
          </w:rPr>
          <w:t>Quarries</w:t>
        </w:r>
        <w:r w:rsidRPr="005559B5" w:rsidR="0092076E">
          <w:rPr>
            <w:color w:val="002060"/>
            <w:spacing w:val="-3"/>
          </w:rPr>
          <w:t xml:space="preserve"> </w:t>
        </w:r>
        <w:r w:rsidRPr="005559B5" w:rsidR="0092076E">
          <w:rPr>
            <w:color w:val="002060"/>
          </w:rPr>
          <w:t>and</w:t>
        </w:r>
        <w:r w:rsidRPr="005559B5" w:rsidR="0092076E">
          <w:rPr>
            <w:color w:val="002060"/>
            <w:spacing w:val="60"/>
          </w:rPr>
          <w:t xml:space="preserve"> </w:t>
        </w:r>
        <w:r w:rsidRPr="005559B5" w:rsidR="0092076E">
          <w:rPr>
            <w:color w:val="002060"/>
          </w:rPr>
          <w:t>Spoil Dumps</w:t>
        </w:r>
        <w:r w:rsidRPr="005559B5" w:rsidR="0092076E">
          <w:rPr>
            <w:color w:val="002060"/>
          </w:rPr>
          <w:tab/>
        </w:r>
        <w:r w:rsidRPr="005559B5" w:rsidR="0092076E">
          <w:rPr>
            <w:color w:val="002060"/>
          </w:rPr>
          <w:t>80</w:t>
        </w:r>
      </w:hyperlink>
    </w:p>
    <w:p w:rsidRPr="005559B5" w:rsidR="00A53B14" w:rsidP="00FF6E1D" w:rsidRDefault="000D1694" w14:paraId="7A93A645" w14:textId="77777777">
      <w:pPr>
        <w:pStyle w:val="ListParagraph"/>
        <w:numPr>
          <w:ilvl w:val="0"/>
          <w:numId w:val="65"/>
        </w:numPr>
        <w:tabs>
          <w:tab w:val="left" w:pos="1443"/>
          <w:tab w:val="right" w:leader="dot" w:pos="10201"/>
        </w:tabs>
        <w:spacing w:before="1"/>
        <w:ind w:left="1442" w:hanging="430"/>
        <w:rPr>
          <w:color w:val="002060"/>
        </w:rPr>
      </w:pPr>
      <w:hyperlink w:history="1" w:anchor="_bookmark88">
        <w:r w:rsidRPr="005559B5" w:rsidR="0092076E">
          <w:rPr>
            <w:color w:val="002060"/>
          </w:rPr>
          <w:t>Local</w:t>
        </w:r>
        <w:r w:rsidRPr="005559B5" w:rsidR="0092076E">
          <w:rPr>
            <w:color w:val="002060"/>
            <w:spacing w:val="-3"/>
          </w:rPr>
          <w:t xml:space="preserve"> </w:t>
        </w:r>
        <w:r w:rsidRPr="005559B5" w:rsidR="0092076E">
          <w:rPr>
            <w:color w:val="002060"/>
          </w:rPr>
          <w:t>Taxation</w:t>
        </w:r>
        <w:r w:rsidRPr="005559B5" w:rsidR="0092076E">
          <w:rPr>
            <w:color w:val="002060"/>
          </w:rPr>
          <w:tab/>
        </w:r>
        <w:r w:rsidRPr="005559B5" w:rsidR="0092076E">
          <w:rPr>
            <w:color w:val="002060"/>
          </w:rPr>
          <w:t>81</w:t>
        </w:r>
      </w:hyperlink>
    </w:p>
    <w:p w:rsidRPr="005559B5" w:rsidR="00A53B14" w:rsidP="00FF6E1D" w:rsidRDefault="000D1694" w14:paraId="0D5E9516" w14:textId="77777777">
      <w:pPr>
        <w:pStyle w:val="ListParagraph"/>
        <w:numPr>
          <w:ilvl w:val="0"/>
          <w:numId w:val="65"/>
        </w:numPr>
        <w:tabs>
          <w:tab w:val="left" w:pos="1443"/>
          <w:tab w:val="right" w:leader="dot" w:pos="10201"/>
        </w:tabs>
        <w:ind w:left="1442" w:hanging="430"/>
        <w:rPr>
          <w:color w:val="002060"/>
        </w:rPr>
      </w:pPr>
      <w:hyperlink w:history="1" w:anchor="_bookmark89">
        <w:r w:rsidRPr="005559B5" w:rsidR="0092076E">
          <w:rPr>
            <w:color w:val="002060"/>
          </w:rPr>
          <w:t>Value Added</w:t>
        </w:r>
        <w:r w:rsidRPr="005559B5" w:rsidR="0092076E">
          <w:rPr>
            <w:color w:val="002060"/>
            <w:spacing w:val="-2"/>
          </w:rPr>
          <w:t xml:space="preserve"> </w:t>
        </w:r>
        <w:r w:rsidRPr="005559B5" w:rsidR="0092076E">
          <w:rPr>
            <w:color w:val="002060"/>
          </w:rPr>
          <w:t>Tax</w:t>
        </w:r>
        <w:r w:rsidRPr="005559B5" w:rsidR="0092076E">
          <w:rPr>
            <w:color w:val="002060"/>
          </w:rPr>
          <w:tab/>
        </w:r>
        <w:r w:rsidRPr="005559B5" w:rsidR="0092076E">
          <w:rPr>
            <w:color w:val="002060"/>
          </w:rPr>
          <w:t>81</w:t>
        </w:r>
      </w:hyperlink>
    </w:p>
    <w:p w:rsidRPr="005559B5" w:rsidR="00A53B14" w:rsidP="00FF6E1D" w:rsidRDefault="000D1694" w14:paraId="008A35C0" w14:textId="77777777">
      <w:pPr>
        <w:pStyle w:val="ListParagraph"/>
        <w:numPr>
          <w:ilvl w:val="0"/>
          <w:numId w:val="65"/>
        </w:numPr>
        <w:tabs>
          <w:tab w:val="left" w:pos="1443"/>
          <w:tab w:val="right" w:leader="dot" w:pos="10201"/>
        </w:tabs>
        <w:ind w:left="1442" w:hanging="430"/>
        <w:rPr>
          <w:color w:val="002060"/>
        </w:rPr>
      </w:pPr>
      <w:hyperlink w:history="1" w:anchor="_bookmark90">
        <w:r w:rsidRPr="005559B5" w:rsidR="0092076E">
          <w:rPr>
            <w:color w:val="002060"/>
          </w:rPr>
          <w:t>Income</w:t>
        </w:r>
        <w:r w:rsidRPr="005559B5" w:rsidR="0092076E">
          <w:rPr>
            <w:color w:val="002060"/>
            <w:spacing w:val="-5"/>
          </w:rPr>
          <w:t xml:space="preserve"> </w:t>
        </w:r>
        <w:r w:rsidRPr="005559B5" w:rsidR="0092076E">
          <w:rPr>
            <w:color w:val="002060"/>
          </w:rPr>
          <w:t>Taxes on Staff</w:t>
        </w:r>
        <w:r w:rsidRPr="005559B5" w:rsidR="0092076E">
          <w:rPr>
            <w:color w:val="002060"/>
          </w:rPr>
          <w:tab/>
        </w:r>
        <w:r w:rsidRPr="005559B5" w:rsidR="0092076E">
          <w:rPr>
            <w:color w:val="002060"/>
          </w:rPr>
          <w:t>81</w:t>
        </w:r>
      </w:hyperlink>
    </w:p>
    <w:p w:rsidRPr="005559B5" w:rsidR="00A53B14" w:rsidP="00FF6E1D" w:rsidRDefault="000D1694" w14:paraId="513CC889" w14:textId="77777777">
      <w:pPr>
        <w:pStyle w:val="ListParagraph"/>
        <w:numPr>
          <w:ilvl w:val="0"/>
          <w:numId w:val="65"/>
        </w:numPr>
        <w:tabs>
          <w:tab w:val="left" w:pos="1443"/>
          <w:tab w:val="right" w:leader="dot" w:pos="10201"/>
        </w:tabs>
        <w:spacing w:before="2"/>
        <w:ind w:left="1442" w:hanging="430"/>
        <w:rPr>
          <w:color w:val="002060"/>
        </w:rPr>
      </w:pPr>
      <w:hyperlink w:history="1" w:anchor="_bookmark91">
        <w:r w:rsidRPr="005559B5" w:rsidR="0092076E">
          <w:rPr>
            <w:color w:val="002060"/>
          </w:rPr>
          <w:t>Duties,</w:t>
        </w:r>
        <w:r w:rsidRPr="005559B5" w:rsidR="0092076E">
          <w:rPr>
            <w:color w:val="002060"/>
            <w:spacing w:val="-4"/>
          </w:rPr>
          <w:t xml:space="preserve"> </w:t>
        </w:r>
        <w:r w:rsidRPr="005559B5" w:rsidR="0092076E">
          <w:rPr>
            <w:color w:val="002060"/>
          </w:rPr>
          <w:t>Taxes and Royalties</w:t>
        </w:r>
        <w:r w:rsidRPr="005559B5" w:rsidR="0092076E">
          <w:rPr>
            <w:color w:val="002060"/>
          </w:rPr>
          <w:tab/>
        </w:r>
        <w:r w:rsidRPr="005559B5" w:rsidR="0092076E">
          <w:rPr>
            <w:color w:val="002060"/>
          </w:rPr>
          <w:t>81</w:t>
        </w:r>
      </w:hyperlink>
    </w:p>
    <w:p w:rsidRPr="005559B5" w:rsidR="00A53B14" w:rsidP="00FF6E1D" w:rsidRDefault="000D1694" w14:paraId="23E61C0B" w14:textId="77777777">
      <w:pPr>
        <w:pStyle w:val="ListParagraph"/>
        <w:numPr>
          <w:ilvl w:val="0"/>
          <w:numId w:val="65"/>
        </w:numPr>
        <w:tabs>
          <w:tab w:val="left" w:pos="1443"/>
          <w:tab w:val="right" w:leader="dot" w:pos="10201"/>
        </w:tabs>
        <w:ind w:left="1442" w:hanging="430"/>
        <w:rPr>
          <w:color w:val="002060"/>
        </w:rPr>
      </w:pPr>
      <w:hyperlink w:history="1" w:anchor="_bookmark92">
        <w:r w:rsidRPr="005559B5" w:rsidR="0092076E">
          <w:rPr>
            <w:color w:val="002060"/>
          </w:rPr>
          <w:t>Member of</w:t>
        </w:r>
        <w:r w:rsidRPr="005559B5" w:rsidR="0092076E">
          <w:rPr>
            <w:color w:val="002060"/>
            <w:spacing w:val="-1"/>
          </w:rPr>
          <w:t xml:space="preserve"> </w:t>
        </w:r>
        <w:r w:rsidRPr="005559B5" w:rsidR="0092076E">
          <w:rPr>
            <w:color w:val="002060"/>
          </w:rPr>
          <w:t>Government,</w:t>
        </w:r>
        <w:r w:rsidRPr="005559B5" w:rsidR="0092076E">
          <w:rPr>
            <w:color w:val="002060"/>
            <w:spacing w:val="-1"/>
          </w:rPr>
          <w:t xml:space="preserve"> </w:t>
        </w:r>
        <w:r w:rsidRPr="005559B5" w:rsidR="0092076E">
          <w:rPr>
            <w:color w:val="002060"/>
          </w:rPr>
          <w:t>etc,</w:t>
        </w:r>
        <w:r w:rsidRPr="005559B5" w:rsidR="0092076E">
          <w:rPr>
            <w:color w:val="002060"/>
            <w:spacing w:val="1"/>
          </w:rPr>
          <w:t xml:space="preserve"> </w:t>
        </w:r>
        <w:r w:rsidRPr="005559B5" w:rsidR="0092076E">
          <w:rPr>
            <w:color w:val="002060"/>
          </w:rPr>
          <w:t>not</w:t>
        </w:r>
        <w:r w:rsidRPr="005559B5" w:rsidR="0092076E">
          <w:rPr>
            <w:color w:val="002060"/>
            <w:spacing w:val="2"/>
          </w:rPr>
          <w:t xml:space="preserve"> </w:t>
        </w:r>
        <w:r w:rsidRPr="005559B5" w:rsidR="0092076E">
          <w:rPr>
            <w:color w:val="002060"/>
          </w:rPr>
          <w:t>Personally</w:t>
        </w:r>
        <w:r w:rsidRPr="005559B5" w:rsidR="0092076E">
          <w:rPr>
            <w:color w:val="002060"/>
            <w:spacing w:val="-2"/>
          </w:rPr>
          <w:t xml:space="preserve"> </w:t>
        </w:r>
        <w:r w:rsidRPr="005559B5" w:rsidR="0092076E">
          <w:rPr>
            <w:color w:val="002060"/>
          </w:rPr>
          <w:t>Liable</w:t>
        </w:r>
        <w:r w:rsidRPr="005559B5" w:rsidR="0092076E">
          <w:rPr>
            <w:color w:val="002060"/>
          </w:rPr>
          <w:tab/>
        </w:r>
        <w:r w:rsidRPr="005559B5" w:rsidR="0092076E">
          <w:rPr>
            <w:color w:val="002060"/>
          </w:rPr>
          <w:t>81</w:t>
        </w:r>
      </w:hyperlink>
    </w:p>
    <w:p w:rsidRPr="005559B5" w:rsidR="00A53B14" w:rsidP="00FF6E1D" w:rsidRDefault="000D1694" w14:paraId="4DCEA2FE" w14:textId="77777777">
      <w:pPr>
        <w:pStyle w:val="ListParagraph"/>
        <w:numPr>
          <w:ilvl w:val="0"/>
          <w:numId w:val="65"/>
        </w:numPr>
        <w:tabs>
          <w:tab w:val="left" w:pos="1443"/>
          <w:tab w:val="right" w:leader="dot" w:pos="10201"/>
        </w:tabs>
        <w:spacing w:before="1"/>
        <w:ind w:left="1442" w:hanging="430"/>
        <w:rPr>
          <w:color w:val="002060"/>
        </w:rPr>
      </w:pPr>
      <w:hyperlink w:history="1" w:anchor="_bookmark93">
        <w:r w:rsidRPr="005559B5" w:rsidR="0092076E">
          <w:rPr>
            <w:color w:val="002060"/>
          </w:rPr>
          <w:t>Approval</w:t>
        </w:r>
        <w:r w:rsidRPr="005559B5" w:rsidR="0092076E">
          <w:rPr>
            <w:color w:val="002060"/>
            <w:spacing w:val="-2"/>
          </w:rPr>
          <w:t xml:space="preserve"> </w:t>
        </w:r>
        <w:r w:rsidRPr="005559B5" w:rsidR="0092076E">
          <w:rPr>
            <w:color w:val="002060"/>
          </w:rPr>
          <w:t>of</w:t>
        </w:r>
        <w:r w:rsidRPr="005559B5" w:rsidR="0092076E">
          <w:rPr>
            <w:color w:val="002060"/>
            <w:spacing w:val="5"/>
          </w:rPr>
          <w:t xml:space="preserve"> </w:t>
        </w:r>
        <w:r w:rsidRPr="005559B5" w:rsidR="0092076E">
          <w:rPr>
            <w:color w:val="002060"/>
          </w:rPr>
          <w:t>Use</w:t>
        </w:r>
        <w:r w:rsidRPr="005559B5" w:rsidR="0092076E">
          <w:rPr>
            <w:color w:val="002060"/>
            <w:spacing w:val="-2"/>
          </w:rPr>
          <w:t xml:space="preserve"> </w:t>
        </w:r>
        <w:r w:rsidRPr="005559B5" w:rsidR="0092076E">
          <w:rPr>
            <w:color w:val="002060"/>
          </w:rPr>
          <w:t>of</w:t>
        </w:r>
        <w:r w:rsidRPr="005559B5" w:rsidR="0092076E">
          <w:rPr>
            <w:color w:val="002060"/>
            <w:spacing w:val="2"/>
          </w:rPr>
          <w:t xml:space="preserve"> </w:t>
        </w:r>
        <w:r w:rsidRPr="005559B5" w:rsidR="0092076E">
          <w:rPr>
            <w:color w:val="002060"/>
          </w:rPr>
          <w:t>Explosives</w:t>
        </w:r>
        <w:r w:rsidRPr="005559B5" w:rsidR="0092076E">
          <w:rPr>
            <w:color w:val="002060"/>
          </w:rPr>
          <w:tab/>
        </w:r>
        <w:r w:rsidRPr="005559B5" w:rsidR="0092076E">
          <w:rPr>
            <w:color w:val="002060"/>
          </w:rPr>
          <w:t>82</w:t>
        </w:r>
      </w:hyperlink>
    </w:p>
    <w:p w:rsidRPr="005559B5" w:rsidR="00A53B14" w:rsidP="00FF6E1D" w:rsidRDefault="000D1694" w14:paraId="0B4FD1AE" w14:textId="77777777">
      <w:pPr>
        <w:pStyle w:val="ListParagraph"/>
        <w:numPr>
          <w:ilvl w:val="0"/>
          <w:numId w:val="62"/>
        </w:numPr>
        <w:tabs>
          <w:tab w:val="left" w:pos="1443"/>
          <w:tab w:val="right" w:leader="dot" w:pos="10201"/>
        </w:tabs>
        <w:rPr>
          <w:color w:val="002060"/>
        </w:rPr>
      </w:pPr>
      <w:hyperlink w:history="1" w:anchor="_bookmark94">
        <w:r w:rsidRPr="005559B5" w:rsidR="0092076E">
          <w:rPr>
            <w:color w:val="002060"/>
          </w:rPr>
          <w:t>Permission</w:t>
        </w:r>
        <w:r w:rsidRPr="005559B5" w:rsidR="0092076E">
          <w:rPr>
            <w:color w:val="002060"/>
            <w:spacing w:val="-3"/>
          </w:rPr>
          <w:t xml:space="preserve"> </w:t>
        </w:r>
        <w:r w:rsidRPr="005559B5" w:rsidR="0092076E">
          <w:rPr>
            <w:color w:val="002060"/>
          </w:rPr>
          <w:t>for</w:t>
        </w:r>
        <w:r w:rsidRPr="005559B5" w:rsidR="0092076E">
          <w:rPr>
            <w:color w:val="002060"/>
            <w:spacing w:val="1"/>
          </w:rPr>
          <w:t xml:space="preserve"> </w:t>
        </w:r>
        <w:r w:rsidRPr="005559B5" w:rsidR="0092076E">
          <w:rPr>
            <w:color w:val="002060"/>
          </w:rPr>
          <w:t>Blasting</w:t>
        </w:r>
        <w:r w:rsidRPr="005559B5" w:rsidR="0092076E">
          <w:rPr>
            <w:color w:val="002060"/>
          </w:rPr>
          <w:tab/>
        </w:r>
        <w:r w:rsidRPr="005559B5" w:rsidR="0092076E">
          <w:rPr>
            <w:color w:val="002060"/>
          </w:rPr>
          <w:t>82</w:t>
        </w:r>
      </w:hyperlink>
    </w:p>
    <w:p w:rsidRPr="005559B5" w:rsidR="009B7DE2" w:rsidP="00FF6E1D" w:rsidRDefault="000D1694" w14:paraId="102BA6CD" w14:textId="77777777">
      <w:pPr>
        <w:pStyle w:val="ListParagraph"/>
        <w:numPr>
          <w:ilvl w:val="0"/>
          <w:numId w:val="62"/>
        </w:numPr>
        <w:tabs>
          <w:tab w:val="left" w:pos="1321"/>
          <w:tab w:val="right" w:leader="dot" w:pos="10201"/>
        </w:tabs>
        <w:spacing w:before="78"/>
        <w:ind w:left="1320" w:hanging="308"/>
        <w:rPr>
          <w:color w:val="002060"/>
        </w:rPr>
      </w:pPr>
      <w:hyperlink w:history="1" w:anchor="_bookmark95">
        <w:r w:rsidRPr="005559B5" w:rsidR="009B7DE2">
          <w:rPr>
            <w:color w:val="002060"/>
          </w:rPr>
          <w:t>Records</w:t>
        </w:r>
        <w:r w:rsidRPr="005559B5" w:rsidR="009B7DE2">
          <w:rPr>
            <w:color w:val="002060"/>
            <w:spacing w:val="-3"/>
          </w:rPr>
          <w:t xml:space="preserve"> </w:t>
        </w:r>
        <w:r w:rsidRPr="005559B5" w:rsidR="009B7DE2">
          <w:rPr>
            <w:color w:val="002060"/>
          </w:rPr>
          <w:t>of</w:t>
        </w:r>
        <w:r w:rsidRPr="005559B5" w:rsidR="009B7DE2">
          <w:rPr>
            <w:color w:val="002060"/>
            <w:spacing w:val="64"/>
          </w:rPr>
          <w:t xml:space="preserve"> </w:t>
        </w:r>
        <w:r w:rsidRPr="005559B5" w:rsidR="009B7DE2">
          <w:rPr>
            <w:color w:val="002060"/>
          </w:rPr>
          <w:t>Explosives</w:t>
        </w:r>
        <w:r w:rsidRPr="005559B5" w:rsidR="009B7DE2">
          <w:rPr>
            <w:color w:val="002060"/>
          </w:rPr>
          <w:tab/>
        </w:r>
        <w:r w:rsidRPr="005559B5" w:rsidR="009B7DE2">
          <w:rPr>
            <w:color w:val="002060"/>
          </w:rPr>
          <w:t>82</w:t>
        </w:r>
      </w:hyperlink>
    </w:p>
    <w:p w:rsidRPr="005559B5" w:rsidR="009B7DE2" w:rsidP="00FF6E1D" w:rsidRDefault="000D1694" w14:paraId="75AACEDA" w14:textId="77777777">
      <w:pPr>
        <w:pStyle w:val="ListParagraph"/>
        <w:numPr>
          <w:ilvl w:val="0"/>
          <w:numId w:val="62"/>
        </w:numPr>
        <w:tabs>
          <w:tab w:val="left" w:pos="1381"/>
          <w:tab w:val="right" w:leader="dot" w:pos="10201"/>
        </w:tabs>
        <w:ind w:left="1380" w:hanging="368"/>
        <w:rPr>
          <w:color w:val="002060"/>
        </w:rPr>
      </w:pPr>
      <w:hyperlink w:history="1" w:anchor="_bookmark96">
        <w:r w:rsidRPr="005559B5" w:rsidR="009B7DE2">
          <w:rPr>
            <w:color w:val="002060"/>
          </w:rPr>
          <w:t>Traffic</w:t>
        </w:r>
        <w:r w:rsidRPr="005559B5" w:rsidR="009B7DE2">
          <w:rPr>
            <w:color w:val="002060"/>
            <w:spacing w:val="-3"/>
          </w:rPr>
          <w:t xml:space="preserve"> </w:t>
        </w:r>
        <w:r w:rsidRPr="005559B5" w:rsidR="009B7DE2">
          <w:rPr>
            <w:color w:val="002060"/>
          </w:rPr>
          <w:t>Diversion</w:t>
        </w:r>
        <w:r w:rsidRPr="005559B5" w:rsidR="009B7DE2">
          <w:rPr>
            <w:color w:val="002060"/>
          </w:rPr>
          <w:tab/>
        </w:r>
        <w:r w:rsidRPr="005559B5" w:rsidR="009B7DE2">
          <w:rPr>
            <w:color w:val="002060"/>
          </w:rPr>
          <w:t>82</w:t>
        </w:r>
      </w:hyperlink>
    </w:p>
    <w:p w:rsidRPr="005559B5" w:rsidR="009B7DE2" w:rsidP="009B7DE2" w:rsidRDefault="009B7DE2" w14:paraId="34CE6CDE" w14:textId="77777777">
      <w:pPr>
        <w:pStyle w:val="ListParagraph"/>
        <w:tabs>
          <w:tab w:val="left" w:pos="1443"/>
          <w:tab w:val="right" w:leader="dot" w:pos="10201"/>
        </w:tabs>
        <w:ind w:firstLine="0"/>
        <w:rPr>
          <w:color w:val="002060"/>
        </w:rPr>
      </w:pPr>
    </w:p>
    <w:p w:rsidRPr="005559B5" w:rsidR="00A53B14" w:rsidRDefault="00A53B14" w14:paraId="6E335B3C" w14:textId="77777777">
      <w:pPr>
        <w:spacing w:line="252" w:lineRule="exact"/>
        <w:rPr>
          <w:color w:val="002060"/>
        </w:rPr>
      </w:pPr>
    </w:p>
    <w:p w:rsidRPr="005559B5" w:rsidR="009B7DE2" w:rsidRDefault="009B7DE2" w14:paraId="433FFDCA" w14:textId="77777777">
      <w:pPr>
        <w:spacing w:line="252" w:lineRule="exact"/>
        <w:rPr>
          <w:color w:val="002060"/>
        </w:rPr>
      </w:pPr>
    </w:p>
    <w:p w:rsidRPr="005559B5" w:rsidR="009B7DE2" w:rsidP="009B7DE2" w:rsidRDefault="009B7DE2" w14:paraId="08F804EE" w14:textId="77777777">
      <w:pPr>
        <w:tabs>
          <w:tab w:val="left" w:leader="dot" w:pos="8460"/>
        </w:tabs>
        <w:adjustRightInd w:val="0"/>
        <w:spacing w:before="93" w:line="253" w:lineRule="exact"/>
        <w:rPr>
          <w:rFonts w:ascii="Times New Roman Bold" w:hAnsi="Times New Roman Bold" w:eastAsia="Arial Unicode MS" w:cs="Times New Roman Bold"/>
          <w:color w:val="002060"/>
          <w:spacing w:val="-2"/>
        </w:rPr>
      </w:pPr>
      <w:r w:rsidRPr="005559B5">
        <w:rPr>
          <w:color w:val="002060"/>
        </w:rPr>
        <w:t xml:space="preserve">             </w:t>
      </w:r>
      <w:r w:rsidRPr="005559B5">
        <w:rPr>
          <w:rFonts w:ascii="Times New Roman Bold" w:hAnsi="Times New Roman Bold" w:eastAsia="Arial Unicode MS" w:cs="Times New Roman Bold"/>
          <w:color w:val="002060"/>
          <w:spacing w:val="-2"/>
        </w:rPr>
        <w:t>Section - VIII Special Conditions of Contract ...</w:t>
      </w:r>
      <w:r w:rsidRPr="005559B5">
        <w:rPr>
          <w:rFonts w:ascii="Times New Roman Bold" w:hAnsi="Times New Roman Bold" w:eastAsia="Arial Unicode MS" w:cs="Times New Roman Bold"/>
          <w:color w:val="002060"/>
          <w:spacing w:val="-2"/>
        </w:rPr>
        <w:tab/>
      </w:r>
      <w:r w:rsidRPr="005559B5">
        <w:rPr>
          <w:rFonts w:ascii="Times New Roman Bold" w:hAnsi="Times New Roman Bold" w:eastAsia="Arial Unicode MS" w:cs="Times New Roman Bold"/>
          <w:color w:val="002060"/>
          <w:spacing w:val="-2"/>
        </w:rPr>
        <w:t>... 106</w:t>
      </w:r>
    </w:p>
    <w:p w:rsidRPr="005559B5" w:rsidR="009B7DE2" w:rsidP="009B7DE2" w:rsidRDefault="009B7DE2" w14:paraId="2DE1CA12" w14:textId="77777777">
      <w:pPr>
        <w:tabs>
          <w:tab w:val="left" w:leader="dot" w:pos="8460"/>
          <w:tab w:val="left" w:leader="dot" w:pos="9608"/>
        </w:tabs>
        <w:adjustRightInd w:val="0"/>
        <w:spacing w:before="47" w:line="253" w:lineRule="exact"/>
        <w:ind w:firstLine="510"/>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 xml:space="preserve">         A.      General ...</w:t>
      </w:r>
      <w:r w:rsidRPr="005559B5">
        <w:rPr>
          <w:rFonts w:ascii="Times New Roman" w:hAnsi="Times New Roman" w:eastAsia="Arial Unicode MS" w:cs="Times New Roman"/>
          <w:color w:val="002060"/>
          <w:spacing w:val="-2"/>
        </w:rPr>
        <w:tab/>
      </w:r>
      <w:r w:rsidRPr="005559B5">
        <w:rPr>
          <w:rFonts w:ascii="Times New Roman" w:hAnsi="Times New Roman" w:eastAsia="Arial Unicode MS" w:cs="Times New Roman"/>
          <w:color w:val="002060"/>
          <w:spacing w:val="-2"/>
        </w:rPr>
        <w:t>... 107</w:t>
      </w:r>
    </w:p>
    <w:p w:rsidRPr="005559B5" w:rsidR="009B7DE2" w:rsidP="009B7DE2" w:rsidRDefault="009B7DE2" w14:paraId="4A11E370" w14:textId="77777777">
      <w:pPr>
        <w:tabs>
          <w:tab w:val="left" w:leader="dot" w:pos="8460"/>
          <w:tab w:val="left" w:leader="dot" w:pos="9608"/>
        </w:tabs>
        <w:adjustRightInd w:val="0"/>
        <w:spacing w:before="47" w:line="253" w:lineRule="exact"/>
        <w:ind w:firstLine="510"/>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 xml:space="preserve">         B.     Time Control ...</w:t>
      </w:r>
      <w:r w:rsidRPr="005559B5">
        <w:rPr>
          <w:rFonts w:ascii="Times New Roman" w:hAnsi="Times New Roman" w:eastAsia="Arial Unicode MS" w:cs="Times New Roman"/>
          <w:color w:val="002060"/>
          <w:spacing w:val="-2"/>
        </w:rPr>
        <w:tab/>
      </w:r>
      <w:r w:rsidRPr="005559B5">
        <w:rPr>
          <w:rFonts w:ascii="Times New Roman" w:hAnsi="Times New Roman" w:eastAsia="Arial Unicode MS" w:cs="Times New Roman"/>
          <w:color w:val="002060"/>
          <w:spacing w:val="-2"/>
        </w:rPr>
        <w:t>... 109</w:t>
      </w:r>
    </w:p>
    <w:p w:rsidRPr="005559B5" w:rsidR="009B7DE2" w:rsidP="009B7DE2" w:rsidRDefault="009B7DE2" w14:paraId="2B4F23CB" w14:textId="77777777">
      <w:pPr>
        <w:tabs>
          <w:tab w:val="left" w:leader="dot" w:pos="8460"/>
          <w:tab w:val="left" w:leader="dot" w:pos="9608"/>
        </w:tabs>
        <w:adjustRightInd w:val="0"/>
        <w:spacing w:before="47" w:line="253" w:lineRule="exact"/>
        <w:ind w:firstLine="510"/>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 xml:space="preserve">         C.     Quality Control ...</w:t>
      </w:r>
      <w:r w:rsidRPr="005559B5">
        <w:rPr>
          <w:rFonts w:ascii="Times New Roman" w:hAnsi="Times New Roman" w:eastAsia="Arial Unicode MS" w:cs="Times New Roman"/>
          <w:color w:val="002060"/>
          <w:spacing w:val="-2"/>
        </w:rPr>
        <w:tab/>
      </w:r>
      <w:r w:rsidRPr="005559B5">
        <w:rPr>
          <w:rFonts w:ascii="Times New Roman" w:hAnsi="Times New Roman" w:eastAsia="Arial Unicode MS" w:cs="Times New Roman"/>
          <w:color w:val="002060"/>
          <w:spacing w:val="-2"/>
        </w:rPr>
        <w:t>... 109</w:t>
      </w:r>
    </w:p>
    <w:p w:rsidRPr="005559B5" w:rsidR="009B7DE2" w:rsidP="009B7DE2" w:rsidRDefault="009B7DE2" w14:paraId="161CF000" w14:textId="77777777">
      <w:pPr>
        <w:tabs>
          <w:tab w:val="left" w:leader="dot" w:pos="8460"/>
          <w:tab w:val="left" w:leader="dot" w:pos="9718"/>
        </w:tabs>
        <w:adjustRightInd w:val="0"/>
        <w:spacing w:before="47" w:line="253" w:lineRule="exact"/>
        <w:ind w:firstLine="510"/>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 xml:space="preserve">         D.     Cost Control ...</w:t>
      </w:r>
      <w:r w:rsidRPr="005559B5">
        <w:rPr>
          <w:rFonts w:ascii="Times New Roman" w:hAnsi="Times New Roman" w:eastAsia="Arial Unicode MS" w:cs="Times New Roman"/>
          <w:color w:val="002060"/>
          <w:spacing w:val="-2"/>
        </w:rPr>
        <w:tab/>
      </w:r>
      <w:r w:rsidRPr="005559B5">
        <w:rPr>
          <w:rFonts w:ascii="Times New Roman" w:hAnsi="Times New Roman" w:eastAsia="Arial Unicode MS" w:cs="Times New Roman"/>
          <w:color w:val="002060"/>
          <w:spacing w:val="-2"/>
        </w:rPr>
        <w:t>... 109</w:t>
      </w:r>
    </w:p>
    <w:p w:rsidRPr="005559B5" w:rsidR="009B7DE2" w:rsidP="009B7DE2" w:rsidRDefault="009B7DE2" w14:paraId="6F2FEDE3" w14:textId="77777777">
      <w:pPr>
        <w:tabs>
          <w:tab w:val="left" w:leader="dot" w:pos="8460"/>
          <w:tab w:val="left" w:leader="dot" w:pos="9718"/>
        </w:tabs>
        <w:adjustRightInd w:val="0"/>
        <w:spacing w:before="47" w:line="253" w:lineRule="exact"/>
        <w:ind w:firstLine="510"/>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 xml:space="preserve">         E.     Finishing the Contract ...</w:t>
      </w:r>
      <w:r w:rsidRPr="005559B5">
        <w:rPr>
          <w:rFonts w:ascii="Times New Roman" w:hAnsi="Times New Roman" w:eastAsia="Arial Unicode MS" w:cs="Times New Roman"/>
          <w:color w:val="002060"/>
          <w:spacing w:val="-2"/>
        </w:rPr>
        <w:tab/>
      </w:r>
      <w:r w:rsidRPr="005559B5">
        <w:rPr>
          <w:rFonts w:ascii="Times New Roman" w:hAnsi="Times New Roman" w:eastAsia="Arial Unicode MS" w:cs="Times New Roman"/>
          <w:color w:val="002060"/>
          <w:spacing w:val="-2"/>
        </w:rPr>
        <w:t>....110</w:t>
      </w:r>
    </w:p>
    <w:p w:rsidRPr="005559B5" w:rsidR="009B7DE2" w:rsidP="009B7DE2" w:rsidRDefault="009B7DE2" w14:paraId="1CC61F05" w14:textId="77777777">
      <w:pPr>
        <w:tabs>
          <w:tab w:val="left" w:pos="8640"/>
        </w:tabs>
        <w:adjustRightInd w:val="0"/>
        <w:ind w:right="-160"/>
        <w:rPr>
          <w:rFonts w:ascii="Times New Roman" w:hAnsi="Times New Roman" w:eastAsia="Arial Unicode MS" w:cs="Times New Roman"/>
          <w:color w:val="002060"/>
          <w:w w:val="96"/>
          <w:szCs w:val="18"/>
        </w:rPr>
      </w:pPr>
      <w:r w:rsidRPr="005559B5">
        <w:rPr>
          <w:rFonts w:ascii="Times New Roman" w:hAnsi="Times New Roman" w:eastAsia="Arial Unicode MS" w:cs="Times New Roman Bold"/>
          <w:b/>
          <w:bCs/>
          <w:color w:val="002060"/>
          <w:w w:val="96"/>
          <w:sz w:val="24"/>
          <w:szCs w:val="24"/>
        </w:rPr>
        <w:t xml:space="preserve">            Annex-1</w:t>
      </w:r>
      <w:r w:rsidRPr="005559B5">
        <w:rPr>
          <w:rFonts w:ascii="Times New Roman" w:hAnsi="Times New Roman" w:eastAsia="Arial Unicode MS" w:cs="Times New Roman Bold"/>
          <w:color w:val="002060"/>
          <w:w w:val="96"/>
          <w:sz w:val="24"/>
          <w:szCs w:val="24"/>
        </w:rPr>
        <w:t xml:space="preserve"> </w:t>
      </w:r>
      <w:r w:rsidRPr="005559B5">
        <w:rPr>
          <w:rFonts w:ascii="Times New Roman" w:hAnsi="Times New Roman" w:eastAsia="Arial Unicode MS" w:cs="Times New Roman Bold"/>
          <w:color w:val="002060"/>
          <w:w w:val="96"/>
          <w:szCs w:val="24"/>
        </w:rPr>
        <w:t xml:space="preserve">Table of Price Adjustment Data </w:t>
      </w:r>
      <w:r w:rsidRPr="005559B5">
        <w:rPr>
          <w:rFonts w:ascii="Times New Roman" w:hAnsi="Times New Roman" w:eastAsia="Arial Unicode MS" w:cs="Times New Roman"/>
          <w:color w:val="002060"/>
          <w:w w:val="96"/>
        </w:rPr>
        <w:t>[SCC 45.1]</w:t>
      </w:r>
      <w:r w:rsidRPr="005559B5">
        <w:rPr>
          <w:rFonts w:ascii="Times New Roman" w:hAnsi="Times New Roman" w:eastAsia="Arial Unicode MS" w:cs="Times New Roman"/>
          <w:color w:val="002060"/>
          <w:w w:val="96"/>
          <w:szCs w:val="18"/>
        </w:rPr>
        <w:t xml:space="preserve"> …………………………………………………..111</w:t>
      </w:r>
    </w:p>
    <w:p w:rsidRPr="005559B5" w:rsidR="009B7DE2" w:rsidP="009B7DE2" w:rsidRDefault="009B7DE2" w14:paraId="77A0B889" w14:textId="77777777">
      <w:pPr>
        <w:tabs>
          <w:tab w:val="left" w:pos="8550"/>
        </w:tabs>
        <w:adjustRightInd w:val="0"/>
        <w:ind w:right="-160" w:firstLine="720"/>
        <w:rPr>
          <w:rFonts w:ascii="Times New Roman Bold" w:hAnsi="Times New Roman Bold" w:eastAsia="Arial Unicode MS" w:cs="Times New Roman"/>
          <w:bCs/>
          <w:color w:val="002060"/>
          <w:w w:val="96"/>
        </w:rPr>
      </w:pPr>
      <w:r w:rsidRPr="005559B5">
        <w:rPr>
          <w:rFonts w:ascii="Times New Roman" w:hAnsi="Times New Roman" w:eastAsia="Arial Unicode MS" w:cs="Times New Roman Bold"/>
          <w:color w:val="002060"/>
          <w:w w:val="96"/>
          <w:szCs w:val="32"/>
        </w:rPr>
        <w:t xml:space="preserve">   Table of Price Adjustment Data </w:t>
      </w:r>
      <w:r w:rsidRPr="005559B5">
        <w:rPr>
          <w:rFonts w:ascii="Times New Roman" w:hAnsi="Times New Roman" w:eastAsia="Arial Unicode MS" w:cs="Times New Roman"/>
          <w:bCs/>
          <w:color w:val="002060"/>
          <w:w w:val="96"/>
        </w:rPr>
        <w:t>[SCC 45.7] ………………………………………………..…111</w:t>
      </w:r>
    </w:p>
    <w:p w:rsidRPr="005559B5" w:rsidR="009B7DE2" w:rsidP="009B7DE2" w:rsidRDefault="009B7DE2" w14:paraId="6BD46909" w14:textId="77777777">
      <w:pPr>
        <w:tabs>
          <w:tab w:val="left" w:pos="8640"/>
        </w:tabs>
        <w:adjustRightInd w:val="0"/>
        <w:spacing w:line="414" w:lineRule="exact"/>
        <w:ind w:right="-160"/>
        <w:rPr>
          <w:rFonts w:ascii="Times New Roman" w:hAnsi="Times New Roman" w:eastAsia="Arial Unicode MS" w:cs="Times New Roman"/>
          <w:color w:val="002060"/>
          <w:w w:val="96"/>
          <w:szCs w:val="12"/>
        </w:rPr>
      </w:pPr>
    </w:p>
    <w:p w:rsidRPr="005559B5" w:rsidR="009B7DE2" w:rsidP="009B7DE2" w:rsidRDefault="009B7DE2" w14:paraId="4ECE757B" w14:textId="77777777">
      <w:pPr>
        <w:tabs>
          <w:tab w:val="left" w:leader="dot" w:pos="8460"/>
          <w:tab w:val="left" w:leader="dot" w:pos="9718"/>
        </w:tabs>
        <w:adjustRightInd w:val="0"/>
        <w:spacing w:before="93" w:line="253" w:lineRule="exact"/>
        <w:rPr>
          <w:rFonts w:ascii="Times New Roman Bold" w:hAnsi="Times New Roman Bold" w:eastAsia="Arial Unicode MS" w:cs="Times New Roman Bold"/>
          <w:color w:val="002060"/>
          <w:spacing w:val="-2"/>
        </w:rPr>
      </w:pPr>
      <w:r w:rsidRPr="005559B5">
        <w:rPr>
          <w:rFonts w:ascii="Times New Roman Bold" w:hAnsi="Times New Roman Bold" w:eastAsia="Arial Unicode MS" w:cs="Times New Roman Bold"/>
          <w:color w:val="002060"/>
          <w:spacing w:val="-2"/>
        </w:rPr>
        <w:t xml:space="preserve">             Secti–n - IX Contract Forms ...</w:t>
      </w:r>
      <w:r w:rsidRPr="005559B5">
        <w:rPr>
          <w:rFonts w:ascii="Times New Roman Bold" w:hAnsi="Times New Roman Bold" w:eastAsia="Arial Unicode MS" w:cs="Times New Roman Bold"/>
          <w:color w:val="002060"/>
          <w:spacing w:val="-2"/>
        </w:rPr>
        <w:tab/>
      </w:r>
      <w:r w:rsidRPr="005559B5">
        <w:rPr>
          <w:rFonts w:ascii="Times New Roman Bold" w:hAnsi="Times New Roman Bold" w:eastAsia="Arial Unicode MS" w:cs="Times New Roman Bold"/>
          <w:color w:val="002060"/>
          <w:spacing w:val="-2"/>
        </w:rPr>
        <w:t>... 112</w:t>
      </w:r>
    </w:p>
    <w:p w:rsidRPr="005559B5" w:rsidR="009B7DE2" w:rsidP="009B7DE2" w:rsidRDefault="009B7DE2" w14:paraId="617DC939" w14:textId="77777777">
      <w:pPr>
        <w:tabs>
          <w:tab w:val="left" w:leader="dot" w:pos="8460"/>
          <w:tab w:val="left" w:leader="dot" w:pos="9718"/>
        </w:tabs>
        <w:adjustRightInd w:val="0"/>
        <w:spacing w:before="47" w:line="253" w:lineRule="exact"/>
        <w:ind w:firstLine="510"/>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 xml:space="preserve">      Letter of Intent ...</w:t>
      </w:r>
      <w:r w:rsidRPr="005559B5">
        <w:rPr>
          <w:rFonts w:ascii="Times New Roman" w:hAnsi="Times New Roman" w:eastAsia="Arial Unicode MS" w:cs="Times New Roman"/>
          <w:color w:val="002060"/>
          <w:spacing w:val="-2"/>
        </w:rPr>
        <w:tab/>
      </w:r>
      <w:r w:rsidRPr="005559B5">
        <w:rPr>
          <w:rFonts w:ascii="Times New Roman" w:hAnsi="Times New Roman" w:eastAsia="Arial Unicode MS" w:cs="Times New Roman"/>
          <w:color w:val="002060"/>
          <w:spacing w:val="-2"/>
        </w:rPr>
        <w:t>... 113</w:t>
      </w:r>
    </w:p>
    <w:p w:rsidRPr="005559B5" w:rsidR="009B7DE2" w:rsidP="009B7DE2" w:rsidRDefault="009B7DE2" w14:paraId="319D6BDF" w14:textId="77777777">
      <w:pPr>
        <w:tabs>
          <w:tab w:val="left" w:leader="dot" w:pos="8460"/>
          <w:tab w:val="left" w:leader="dot" w:pos="9718"/>
        </w:tabs>
        <w:adjustRightInd w:val="0"/>
        <w:spacing w:before="47" w:line="253" w:lineRule="exact"/>
        <w:ind w:firstLine="510"/>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 xml:space="preserve">      Letter of Acceptance ...</w:t>
      </w:r>
      <w:r w:rsidRPr="005559B5">
        <w:rPr>
          <w:rFonts w:ascii="Times New Roman" w:hAnsi="Times New Roman" w:eastAsia="Arial Unicode MS" w:cs="Times New Roman"/>
          <w:color w:val="002060"/>
          <w:spacing w:val="-2"/>
        </w:rPr>
        <w:tab/>
      </w:r>
      <w:r w:rsidRPr="005559B5">
        <w:rPr>
          <w:rFonts w:ascii="Times New Roman" w:hAnsi="Times New Roman" w:eastAsia="Arial Unicode MS" w:cs="Times New Roman"/>
          <w:color w:val="002060"/>
          <w:spacing w:val="-2"/>
        </w:rPr>
        <w:t>... 114</w:t>
      </w:r>
    </w:p>
    <w:p w:rsidRPr="005559B5" w:rsidR="009B7DE2" w:rsidP="009B7DE2" w:rsidRDefault="009B7DE2" w14:paraId="7F400D85" w14:textId="77777777">
      <w:pPr>
        <w:tabs>
          <w:tab w:val="left" w:leader="dot" w:pos="8460"/>
        </w:tabs>
        <w:adjustRightInd w:val="0"/>
        <w:spacing w:before="47" w:line="253" w:lineRule="exact"/>
        <w:ind w:firstLine="510"/>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 xml:space="preserve">      Contract Agreement ...</w:t>
      </w:r>
      <w:r w:rsidRPr="005559B5">
        <w:rPr>
          <w:rFonts w:ascii="Times New Roman" w:hAnsi="Times New Roman" w:eastAsia="Arial Unicode MS" w:cs="Times New Roman"/>
          <w:color w:val="002060"/>
          <w:spacing w:val="-2"/>
        </w:rPr>
        <w:tab/>
      </w:r>
      <w:r w:rsidRPr="005559B5">
        <w:rPr>
          <w:rFonts w:ascii="Times New Roman" w:hAnsi="Times New Roman" w:eastAsia="Arial Unicode MS" w:cs="Times New Roman"/>
          <w:color w:val="002060"/>
          <w:spacing w:val="-2"/>
        </w:rPr>
        <w:t>... 115</w:t>
      </w:r>
    </w:p>
    <w:p w:rsidRPr="005559B5" w:rsidR="009B7DE2" w:rsidP="009B7DE2" w:rsidRDefault="009B7DE2" w14:paraId="57539A68" w14:textId="77777777">
      <w:pPr>
        <w:tabs>
          <w:tab w:val="left" w:leader="dot" w:pos="8460"/>
        </w:tabs>
        <w:adjustRightInd w:val="0"/>
        <w:spacing w:before="47" w:line="253" w:lineRule="exact"/>
        <w:ind w:firstLine="510"/>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 xml:space="preserve">      Performance Security ...</w:t>
      </w:r>
      <w:r w:rsidRPr="005559B5">
        <w:rPr>
          <w:rFonts w:ascii="Times New Roman" w:hAnsi="Times New Roman" w:eastAsia="Arial Unicode MS" w:cs="Times New Roman"/>
          <w:color w:val="002060"/>
          <w:spacing w:val="-2"/>
        </w:rPr>
        <w:tab/>
      </w:r>
      <w:r w:rsidRPr="005559B5">
        <w:rPr>
          <w:rFonts w:ascii="Times New Roman" w:hAnsi="Times New Roman" w:eastAsia="Arial Unicode MS" w:cs="Times New Roman"/>
          <w:color w:val="002060"/>
          <w:spacing w:val="-2"/>
        </w:rPr>
        <w:t>... 116</w:t>
      </w:r>
    </w:p>
    <w:p w:rsidRPr="005559B5" w:rsidR="009B7DE2" w:rsidP="009B7DE2" w:rsidRDefault="009B7DE2" w14:paraId="3D57619F" w14:textId="77777777">
      <w:pPr>
        <w:tabs>
          <w:tab w:val="left" w:leader="dot" w:pos="8460"/>
        </w:tabs>
        <w:adjustRightInd w:val="0"/>
        <w:spacing w:before="47" w:line="253" w:lineRule="exact"/>
        <w:ind w:firstLine="510"/>
        <w:rPr>
          <w:rFonts w:ascii="Times New Roman" w:hAnsi="Times New Roman" w:eastAsia="Arial Unicode MS" w:cs="Times New Roman"/>
          <w:color w:val="002060"/>
          <w:spacing w:val="-2"/>
        </w:rPr>
      </w:pPr>
      <w:r w:rsidRPr="005559B5">
        <w:rPr>
          <w:rFonts w:ascii="Times New Roman" w:hAnsi="Times New Roman" w:eastAsia="Arial Unicode MS" w:cs="Times New Roman"/>
          <w:color w:val="002060"/>
          <w:spacing w:val="-2"/>
        </w:rPr>
        <w:t xml:space="preserve">     Advance Payment Security ...</w:t>
      </w:r>
      <w:r w:rsidRPr="005559B5">
        <w:rPr>
          <w:rFonts w:ascii="Times New Roman" w:hAnsi="Times New Roman" w:eastAsia="Arial Unicode MS" w:cs="Times New Roman"/>
          <w:color w:val="002060"/>
          <w:spacing w:val="-2"/>
        </w:rPr>
        <w:tab/>
      </w:r>
      <w:r w:rsidRPr="005559B5">
        <w:rPr>
          <w:rFonts w:ascii="Times New Roman" w:hAnsi="Times New Roman" w:eastAsia="Arial Unicode MS" w:cs="Times New Roman"/>
          <w:color w:val="002060"/>
          <w:spacing w:val="-2"/>
        </w:rPr>
        <w:t>... 117</w:t>
      </w:r>
    </w:p>
    <w:p w:rsidRPr="005559B5" w:rsidR="009B7DE2" w:rsidRDefault="009B7DE2" w14:paraId="5C48E26F" w14:textId="77777777">
      <w:pPr>
        <w:spacing w:line="252" w:lineRule="exact"/>
        <w:rPr>
          <w:color w:val="002060"/>
        </w:rPr>
        <w:sectPr w:rsidRPr="005559B5" w:rsidR="009B7DE2">
          <w:pgSz w:w="12240" w:h="15840" w:orient="portrait"/>
          <w:pgMar w:top="1360" w:right="0" w:bottom="1200" w:left="600" w:header="0" w:footer="934" w:gutter="0"/>
          <w:cols w:space="720"/>
        </w:sectPr>
      </w:pPr>
    </w:p>
    <w:p w:rsidRPr="005559B5" w:rsidR="000668BA" w:rsidRDefault="000668BA" w14:paraId="732395B6" w14:textId="77777777">
      <w:pPr>
        <w:pStyle w:val="Heading3"/>
        <w:ind w:left="1007"/>
        <w:rPr>
          <w:color w:val="002060"/>
          <w:spacing w:val="7"/>
        </w:rPr>
      </w:pPr>
      <w:r w:rsidRPr="005559B5">
        <w:rPr>
          <w:rFonts w:ascii="Arial MT" w:hAnsi="Arial MT"/>
          <w:color w:val="002060"/>
        </w:rPr>
        <w:t>S</w:t>
      </w:r>
      <w:r w:rsidRPr="005559B5">
        <w:rPr>
          <w:rFonts w:ascii="Arial MT" w:hAnsi="Arial MT"/>
          <w:color w:val="002060"/>
          <w:sz w:val="30"/>
          <w:szCs w:val="30"/>
        </w:rPr>
        <w:t>ECTION</w:t>
      </w:r>
      <w:r w:rsidRPr="005559B5" w:rsidR="0092076E">
        <w:rPr>
          <w:color w:val="002060"/>
          <w:spacing w:val="8"/>
        </w:rPr>
        <w:t xml:space="preserve"> </w:t>
      </w:r>
      <w:r w:rsidRPr="005559B5" w:rsidR="00DF19C5">
        <w:rPr>
          <w:rFonts w:ascii="Arial MT" w:hAnsi="Arial MT"/>
          <w:color w:val="002060"/>
        </w:rPr>
        <w:t>VII</w:t>
      </w:r>
    </w:p>
    <w:p w:rsidRPr="005559B5" w:rsidR="00A53B14" w:rsidRDefault="0092076E" w14:paraId="37335BB5" w14:textId="77777777">
      <w:pPr>
        <w:pStyle w:val="Heading3"/>
        <w:ind w:left="1007"/>
        <w:rPr>
          <w:rFonts w:ascii="Arial MT" w:hAnsi="Arial MT"/>
          <w:color w:val="002060"/>
        </w:rPr>
      </w:pPr>
      <w:r w:rsidRPr="005559B5">
        <w:rPr>
          <w:rFonts w:ascii="Arial MT" w:hAnsi="Arial MT"/>
          <w:color w:val="002060"/>
        </w:rPr>
        <w:t>General</w:t>
      </w:r>
      <w:r w:rsidRPr="005559B5">
        <w:rPr>
          <w:rFonts w:ascii="Arial MT" w:hAnsi="Arial MT"/>
          <w:color w:val="002060"/>
          <w:spacing w:val="7"/>
        </w:rPr>
        <w:t xml:space="preserve"> </w:t>
      </w:r>
      <w:r w:rsidRPr="005559B5">
        <w:rPr>
          <w:rFonts w:ascii="Arial MT" w:hAnsi="Arial MT"/>
          <w:color w:val="002060"/>
        </w:rPr>
        <w:t>Conditions</w:t>
      </w:r>
      <w:r w:rsidRPr="005559B5">
        <w:rPr>
          <w:rFonts w:ascii="Arial MT" w:hAnsi="Arial MT"/>
          <w:color w:val="002060"/>
          <w:spacing w:val="6"/>
        </w:rPr>
        <w:t xml:space="preserve"> </w:t>
      </w:r>
      <w:r w:rsidRPr="005559B5">
        <w:rPr>
          <w:rFonts w:ascii="Arial MT" w:hAnsi="Arial MT"/>
          <w:color w:val="002060"/>
        </w:rPr>
        <w:t>of</w:t>
      </w:r>
      <w:r w:rsidRPr="005559B5">
        <w:rPr>
          <w:rFonts w:ascii="Arial MT" w:hAnsi="Arial MT"/>
          <w:color w:val="002060"/>
          <w:spacing w:val="9"/>
        </w:rPr>
        <w:t xml:space="preserve"> </w:t>
      </w:r>
      <w:r w:rsidRPr="005559B5">
        <w:rPr>
          <w:rFonts w:ascii="Arial MT" w:hAnsi="Arial MT"/>
          <w:color w:val="002060"/>
        </w:rPr>
        <w:t>Contract</w:t>
      </w:r>
    </w:p>
    <w:p w:rsidRPr="005559B5" w:rsidR="00A53B14" w:rsidRDefault="00A53B14" w14:paraId="4851FA82" w14:textId="77777777">
      <w:pPr>
        <w:rPr>
          <w:color w:val="002060"/>
        </w:rPr>
      </w:pPr>
    </w:p>
    <w:p w:rsidRPr="005559B5" w:rsidR="0038719B" w:rsidRDefault="0038719B" w14:paraId="0C041935" w14:textId="77777777">
      <w:pPr>
        <w:rPr>
          <w:color w:val="002060"/>
        </w:rPr>
      </w:pPr>
    </w:p>
    <w:p w:rsidRPr="005559B5" w:rsidR="0038719B" w:rsidRDefault="0038719B" w14:paraId="1447C0C7" w14:textId="77777777">
      <w:pPr>
        <w:rPr>
          <w:color w:val="002060"/>
        </w:rPr>
      </w:pPr>
    </w:p>
    <w:p w:rsidRPr="005559B5" w:rsidR="0038719B" w:rsidRDefault="0038719B" w14:paraId="1FBB4073" w14:textId="77777777">
      <w:pPr>
        <w:rPr>
          <w:color w:val="002060"/>
        </w:rPr>
      </w:pPr>
    </w:p>
    <w:p w:rsidRPr="005559B5" w:rsidR="0038719B" w:rsidRDefault="0038719B" w14:paraId="6DA4516B" w14:textId="77777777">
      <w:pPr>
        <w:rPr>
          <w:color w:val="002060"/>
        </w:rPr>
      </w:pPr>
    </w:p>
    <w:p w:rsidRPr="005559B5" w:rsidR="0038719B" w:rsidRDefault="0038719B" w14:paraId="53D46750" w14:textId="77777777">
      <w:pPr>
        <w:rPr>
          <w:color w:val="002060"/>
        </w:rPr>
      </w:pPr>
    </w:p>
    <w:p w:rsidRPr="005559B5" w:rsidR="0038719B" w:rsidRDefault="0038719B" w14:paraId="168C4234" w14:textId="77777777">
      <w:pPr>
        <w:rPr>
          <w:color w:val="002060"/>
        </w:rPr>
      </w:pPr>
    </w:p>
    <w:p w:rsidRPr="005559B5" w:rsidR="0038719B" w:rsidRDefault="0038719B" w14:paraId="1DD48C13" w14:textId="77777777">
      <w:pPr>
        <w:rPr>
          <w:color w:val="002060"/>
        </w:rPr>
      </w:pPr>
    </w:p>
    <w:p w:rsidRPr="005559B5" w:rsidR="0038719B" w:rsidRDefault="0038719B" w14:paraId="7E0E7DCE" w14:textId="77777777">
      <w:pPr>
        <w:rPr>
          <w:color w:val="002060"/>
        </w:rPr>
      </w:pPr>
    </w:p>
    <w:p w:rsidRPr="005559B5" w:rsidR="0038719B" w:rsidRDefault="0038719B" w14:paraId="0CFD3DED" w14:textId="77777777">
      <w:pPr>
        <w:rPr>
          <w:color w:val="002060"/>
        </w:rPr>
      </w:pPr>
    </w:p>
    <w:p w:rsidRPr="005559B5" w:rsidR="0038719B" w:rsidRDefault="0038719B" w14:paraId="6A3D6AC3" w14:textId="77777777">
      <w:pPr>
        <w:rPr>
          <w:color w:val="002060"/>
        </w:rPr>
      </w:pPr>
    </w:p>
    <w:p w:rsidRPr="005559B5" w:rsidR="0038719B" w:rsidRDefault="0038719B" w14:paraId="5135A77C" w14:textId="77777777">
      <w:pPr>
        <w:rPr>
          <w:color w:val="002060"/>
        </w:rPr>
      </w:pPr>
    </w:p>
    <w:p w:rsidRPr="005559B5" w:rsidR="0038719B" w:rsidRDefault="0038719B" w14:paraId="1267286D" w14:textId="77777777">
      <w:pPr>
        <w:rPr>
          <w:color w:val="002060"/>
        </w:rPr>
      </w:pPr>
    </w:p>
    <w:p w:rsidRPr="005559B5" w:rsidR="0038719B" w:rsidRDefault="0038719B" w14:paraId="1A86920D" w14:textId="77777777">
      <w:pPr>
        <w:rPr>
          <w:color w:val="002060"/>
        </w:rPr>
      </w:pPr>
    </w:p>
    <w:p w:rsidRPr="005559B5" w:rsidR="0038719B" w:rsidRDefault="0038719B" w14:paraId="379DB5E5" w14:textId="77777777">
      <w:pPr>
        <w:rPr>
          <w:color w:val="002060"/>
        </w:rPr>
      </w:pPr>
    </w:p>
    <w:p w:rsidRPr="005559B5" w:rsidR="0038719B" w:rsidRDefault="0038719B" w14:paraId="3857DC5F" w14:textId="77777777">
      <w:pPr>
        <w:rPr>
          <w:color w:val="002060"/>
        </w:rPr>
      </w:pPr>
    </w:p>
    <w:p w:rsidRPr="005559B5" w:rsidR="0038719B" w:rsidRDefault="0038719B" w14:paraId="1DADFB9C" w14:textId="77777777">
      <w:pPr>
        <w:rPr>
          <w:color w:val="002060"/>
        </w:rPr>
      </w:pPr>
    </w:p>
    <w:p w:rsidRPr="005559B5" w:rsidR="0038719B" w:rsidRDefault="0038719B" w14:paraId="369A5402" w14:textId="77777777">
      <w:pPr>
        <w:rPr>
          <w:color w:val="002060"/>
        </w:rPr>
      </w:pPr>
    </w:p>
    <w:p w:rsidRPr="005559B5" w:rsidR="0038719B" w:rsidRDefault="0038719B" w14:paraId="59959D61" w14:textId="77777777">
      <w:pPr>
        <w:rPr>
          <w:color w:val="002060"/>
        </w:rPr>
      </w:pPr>
    </w:p>
    <w:p w:rsidRPr="005559B5" w:rsidR="0038719B" w:rsidRDefault="0038719B" w14:paraId="5BC3651C" w14:textId="77777777">
      <w:pPr>
        <w:rPr>
          <w:color w:val="002060"/>
        </w:rPr>
        <w:sectPr w:rsidRPr="005559B5" w:rsidR="0038719B">
          <w:pgSz w:w="12240" w:h="15840" w:orient="portrait"/>
          <w:pgMar w:top="1500" w:right="0" w:bottom="1200" w:left="600" w:header="0" w:footer="934" w:gutter="0"/>
          <w:cols w:space="720"/>
        </w:sectPr>
      </w:pPr>
    </w:p>
    <w:p w:rsidRPr="005559B5" w:rsidR="00A53B14" w:rsidRDefault="0092076E" w14:paraId="720AB8F6" w14:textId="77777777">
      <w:pPr>
        <w:spacing w:before="74"/>
        <w:ind w:left="1005" w:right="1616"/>
        <w:jc w:val="center"/>
        <w:rPr>
          <w:rFonts w:ascii="Arial"/>
          <w:b/>
          <w:color w:val="002060"/>
          <w:sz w:val="36"/>
        </w:rPr>
      </w:pPr>
      <w:r w:rsidRPr="005559B5">
        <w:rPr>
          <w:rFonts w:ascii="Arial"/>
          <w:b/>
          <w:color w:val="002060"/>
          <w:w w:val="95"/>
          <w:sz w:val="36"/>
        </w:rPr>
        <w:t>General</w:t>
      </w:r>
      <w:r w:rsidRPr="005559B5">
        <w:rPr>
          <w:rFonts w:ascii="Arial"/>
          <w:b/>
          <w:color w:val="002060"/>
          <w:spacing w:val="19"/>
          <w:w w:val="95"/>
          <w:sz w:val="36"/>
        </w:rPr>
        <w:t xml:space="preserve"> </w:t>
      </w:r>
      <w:r w:rsidRPr="005559B5">
        <w:rPr>
          <w:rFonts w:ascii="Arial"/>
          <w:b/>
          <w:color w:val="002060"/>
          <w:w w:val="95"/>
          <w:sz w:val="36"/>
        </w:rPr>
        <w:t>Conditions</w:t>
      </w:r>
      <w:r w:rsidRPr="005559B5">
        <w:rPr>
          <w:rFonts w:ascii="Arial"/>
          <w:b/>
          <w:color w:val="002060"/>
          <w:spacing w:val="23"/>
          <w:w w:val="95"/>
          <w:sz w:val="36"/>
        </w:rPr>
        <w:t xml:space="preserve"> </w:t>
      </w:r>
      <w:r w:rsidRPr="005559B5">
        <w:rPr>
          <w:rFonts w:ascii="Arial"/>
          <w:b/>
          <w:color w:val="002060"/>
          <w:w w:val="95"/>
          <w:sz w:val="36"/>
        </w:rPr>
        <w:t>of</w:t>
      </w:r>
      <w:r w:rsidRPr="005559B5">
        <w:rPr>
          <w:rFonts w:ascii="Arial"/>
          <w:b/>
          <w:color w:val="002060"/>
          <w:spacing w:val="22"/>
          <w:w w:val="95"/>
          <w:sz w:val="36"/>
        </w:rPr>
        <w:t xml:space="preserve"> </w:t>
      </w:r>
      <w:r w:rsidRPr="005559B5">
        <w:rPr>
          <w:rFonts w:ascii="Arial"/>
          <w:b/>
          <w:color w:val="002060"/>
          <w:w w:val="95"/>
          <w:sz w:val="36"/>
        </w:rPr>
        <w:t>Contract</w:t>
      </w:r>
    </w:p>
    <w:p w:rsidRPr="005559B5" w:rsidR="00A53B14" w:rsidRDefault="00723420" w14:paraId="2066B4BF" w14:textId="77777777">
      <w:pPr>
        <w:pStyle w:val="BodyText"/>
        <w:spacing w:before="317" w:line="393" w:lineRule="auto"/>
        <w:ind w:left="931" w:right="1430"/>
        <w:rPr>
          <w:color w:val="002060"/>
        </w:rPr>
      </w:pPr>
      <w:r w:rsidRPr="005559B5">
        <w:rPr>
          <w:noProof/>
          <w:color w:val="002060"/>
          <w:lang w:bidi="ne-NP"/>
        </w:rPr>
        <mc:AlternateContent>
          <mc:Choice Requires="wps">
            <w:drawing>
              <wp:anchor distT="0" distB="0" distL="114300" distR="114300" simplePos="0" relativeHeight="482080256" behindDoc="1" locked="0" layoutInCell="1" allowOverlap="1" wp14:anchorId="22A40578" wp14:editId="09729DE5">
                <wp:simplePos x="0" y="0"/>
                <wp:positionH relativeFrom="page">
                  <wp:posOffset>1424940</wp:posOffset>
                </wp:positionH>
                <wp:positionV relativeFrom="paragraph">
                  <wp:posOffset>655320</wp:posOffset>
                </wp:positionV>
                <wp:extent cx="6012180" cy="201295"/>
                <wp:effectExtent l="0" t="0" r="0" b="0"/>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201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E0797BA">
              <v:rect id="Rectangle 9" style="position:absolute;margin-left:112.2pt;margin-top:51.6pt;width:473.4pt;height:15.85pt;z-index:-2123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stroked="f" w14:anchorId="5886D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">
                <w10:wrap anchorx="page"/>
              </v:rect>
            </w:pict>
          </mc:Fallback>
        </mc:AlternateContent>
      </w:r>
      <w:r w:rsidRPr="005559B5">
        <w:rPr>
          <w:noProof/>
          <w:color w:val="002060"/>
          <w:lang w:bidi="ne-NP"/>
        </w:rPr>
        <mc:AlternateContent>
          <mc:Choice Requires="wps">
            <w:drawing>
              <wp:anchor distT="0" distB="0" distL="114300" distR="114300" simplePos="0" relativeHeight="15736320" behindDoc="0" locked="0" layoutInCell="1" allowOverlap="1" wp14:anchorId="0D2010BE" wp14:editId="222F057E">
                <wp:simplePos x="0" y="0"/>
                <wp:positionH relativeFrom="page">
                  <wp:posOffset>914400</wp:posOffset>
                </wp:positionH>
                <wp:positionV relativeFrom="paragraph">
                  <wp:posOffset>649605</wp:posOffset>
                </wp:positionV>
                <wp:extent cx="6580505" cy="7188835"/>
                <wp:effectExtent l="0" t="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0505" cy="7188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360"/>
                              <w:gridCol w:w="7989"/>
                            </w:tblGrid>
                            <w:tr w:rsidR="001E739C" w14:paraId="20696B4F" w14:textId="77777777">
                              <w:trPr>
                                <w:trHeight w:val="366"/>
                              </w:trPr>
                              <w:tc>
                                <w:tcPr>
                                  <w:tcW w:w="10349" w:type="dxa"/>
                                  <w:gridSpan w:val="2"/>
                                  <w:shd w:val="clear" w:color="auto" w:fill="FFFFFF"/>
                                </w:tcPr>
                                <w:p w:rsidR="001E739C" w:rsidRDefault="001E739C" w14:paraId="563A94C0" w14:textId="77777777">
                                  <w:pPr>
                                    <w:pStyle w:val="TableParagraph"/>
                                    <w:spacing w:line="274" w:lineRule="exact"/>
                                    <w:ind w:left="5067" w:right="4337"/>
                                    <w:jc w:val="center"/>
                                    <w:rPr>
                                      <w:rFonts w:ascii="Arial"/>
                                      <w:b/>
                                      <w:sz w:val="24"/>
                                    </w:rPr>
                                  </w:pPr>
                                  <w:bookmarkStart w:name="_bookmark0" w:id="979"/>
                                  <w:bookmarkEnd w:id="979"/>
                                  <w:r>
                                    <w:rPr>
                                      <w:rFonts w:ascii="Arial"/>
                                      <w:b/>
                                      <w:sz w:val="24"/>
                                    </w:rPr>
                                    <w:t>General</w:t>
                                  </w:r>
                                </w:p>
                              </w:tc>
                            </w:tr>
                            <w:tr w:rsidR="001E739C" w14:paraId="65323F4B" w14:textId="77777777">
                              <w:trPr>
                                <w:trHeight w:val="10924"/>
                              </w:trPr>
                              <w:tc>
                                <w:tcPr>
                                  <w:tcW w:w="2360" w:type="dxa"/>
                                </w:tcPr>
                                <w:p w:rsidRPr="008639FA" w:rsidR="001E739C" w:rsidRDefault="001E739C" w14:paraId="07467C36" w14:textId="77777777">
                                  <w:pPr>
                                    <w:pStyle w:val="TableParagraph"/>
                                    <w:spacing w:line="250" w:lineRule="exact"/>
                                    <w:ind w:left="107"/>
                                    <w:rPr>
                                      <w:b/>
                                    </w:rPr>
                                  </w:pPr>
                                  <w:bookmarkStart w:name="_bookmark1" w:id="980"/>
                                  <w:bookmarkEnd w:id="980"/>
                                  <w:r w:rsidRPr="008639FA">
                                    <w:rPr>
                                      <w:b/>
                                    </w:rPr>
                                    <w:t>1.</w:t>
                                  </w:r>
                                  <w:r w:rsidRPr="008639FA">
                                    <w:rPr>
                                      <w:b/>
                                      <w:spacing w:val="-4"/>
                                    </w:rPr>
                                    <w:t xml:space="preserve"> </w:t>
                                  </w:r>
                                  <w:r w:rsidRPr="008639FA">
                                    <w:rPr>
                                      <w:b/>
                                    </w:rPr>
                                    <w:t>Definitions</w:t>
                                  </w:r>
                                </w:p>
                              </w:tc>
                              <w:tc>
                                <w:tcPr>
                                  <w:tcW w:w="7989" w:type="dxa"/>
                                </w:tcPr>
                                <w:p w:rsidR="001E739C" w:rsidP="00FF6E1D" w:rsidRDefault="001E739C" w14:paraId="3617D42C" w14:textId="77777777">
                                  <w:pPr>
                                    <w:pStyle w:val="TableParagraph"/>
                                    <w:numPr>
                                      <w:ilvl w:val="1"/>
                                      <w:numId w:val="61"/>
                                    </w:numPr>
                                    <w:tabs>
                                      <w:tab w:val="left" w:pos="466"/>
                                    </w:tabs>
                                    <w:spacing w:line="250" w:lineRule="exact"/>
                                    <w:ind w:hanging="359"/>
                                    <w:jc w:val="both"/>
                                  </w:pPr>
                                  <w:r>
                                    <w:rPr>
                                      <w:spacing w:val="-2"/>
                                    </w:rPr>
                                    <w:t>Bold face</w:t>
                                  </w:r>
                                  <w:r>
                                    <w:rPr>
                                      <w:spacing w:val="-13"/>
                                    </w:rPr>
                                    <w:t xml:space="preserve"> </w:t>
                                  </w:r>
                                  <w:r>
                                    <w:rPr>
                                      <w:spacing w:val="-2"/>
                                    </w:rPr>
                                    <w:t>type</w:t>
                                  </w:r>
                                  <w:r>
                                    <w:rPr>
                                      <w:spacing w:val="-11"/>
                                    </w:rPr>
                                    <w:t xml:space="preserve"> </w:t>
                                  </w:r>
                                  <w:r>
                                    <w:rPr>
                                      <w:spacing w:val="-2"/>
                                    </w:rPr>
                                    <w:t>is</w:t>
                                  </w:r>
                                  <w:r>
                                    <w:rPr>
                                      <w:spacing w:val="-10"/>
                                    </w:rPr>
                                    <w:t xml:space="preserve"> </w:t>
                                  </w:r>
                                  <w:r>
                                    <w:rPr>
                                      <w:spacing w:val="-2"/>
                                    </w:rPr>
                                    <w:t>used</w:t>
                                  </w:r>
                                  <w:r>
                                    <w:rPr>
                                      <w:spacing w:val="-12"/>
                                    </w:rPr>
                                    <w:t xml:space="preserve"> </w:t>
                                  </w:r>
                                  <w:r>
                                    <w:rPr>
                                      <w:spacing w:val="-2"/>
                                    </w:rPr>
                                    <w:t>to</w:t>
                                  </w:r>
                                  <w:r>
                                    <w:rPr>
                                      <w:spacing w:val="-11"/>
                                    </w:rPr>
                                    <w:t xml:space="preserve"> </w:t>
                                  </w:r>
                                  <w:r>
                                    <w:rPr>
                                      <w:spacing w:val="-2"/>
                                    </w:rPr>
                                    <w:t>identify</w:t>
                                  </w:r>
                                  <w:r>
                                    <w:rPr>
                                      <w:spacing w:val="-12"/>
                                    </w:rPr>
                                    <w:t xml:space="preserve"> </w:t>
                                  </w:r>
                                  <w:r>
                                    <w:rPr>
                                      <w:spacing w:val="-2"/>
                                    </w:rPr>
                                    <w:t>defined</w:t>
                                  </w:r>
                                  <w:r>
                                    <w:rPr>
                                      <w:spacing w:val="-13"/>
                                    </w:rPr>
                                    <w:t xml:space="preserve"> </w:t>
                                  </w:r>
                                  <w:r>
                                    <w:rPr>
                                      <w:spacing w:val="-1"/>
                                    </w:rPr>
                                    <w:t>terms.</w:t>
                                  </w:r>
                                </w:p>
                                <w:p w:rsidR="001E739C" w:rsidP="00FF6E1D" w:rsidRDefault="001E739C" w14:paraId="4B336A6F" w14:textId="77777777">
                                  <w:pPr>
                                    <w:pStyle w:val="TableParagraph"/>
                                    <w:numPr>
                                      <w:ilvl w:val="2"/>
                                      <w:numId w:val="61"/>
                                    </w:numPr>
                                    <w:tabs>
                                      <w:tab w:val="left" w:pos="763"/>
                                    </w:tabs>
                                    <w:spacing w:before="18" w:line="261" w:lineRule="auto"/>
                                    <w:ind w:right="97" w:firstLine="0"/>
                                    <w:jc w:val="both"/>
                                  </w:pPr>
                                  <w:r>
                                    <w:rPr>
                                      <w:w w:val="105"/>
                                    </w:rPr>
                                    <w:t xml:space="preserve">The </w:t>
                                  </w:r>
                                  <w:r>
                                    <w:rPr>
                                      <w:rFonts w:ascii="Arial"/>
                                      <w:b/>
                                      <w:w w:val="105"/>
                                    </w:rPr>
                                    <w:t xml:space="preserve">Accepted Contract Amount </w:t>
                                  </w:r>
                                  <w:r>
                                    <w:rPr>
                                      <w:w w:val="105"/>
                                    </w:rPr>
                                    <w:t xml:space="preserve">means the amount accepted in the </w:t>
                                  </w:r>
                                  <w:r>
                                    <w:rPr>
                                      <w:spacing w:val="-62"/>
                                      <w:w w:val="105"/>
                                    </w:rPr>
                                    <w:t xml:space="preserve"> </w:t>
                                  </w:r>
                                  <w:r>
                                    <w:rPr>
                                      <w:w w:val="105"/>
                                    </w:rPr>
                                    <w:t>Letter of Acceptance for the execution and completion of the Works and</w:t>
                                  </w:r>
                                  <w:r>
                                    <w:rPr>
                                      <w:spacing w:val="1"/>
                                      <w:w w:val="105"/>
                                    </w:rPr>
                                    <w:t xml:space="preserve"> </w:t>
                                  </w:r>
                                  <w:r>
                                    <w:rPr>
                                      <w:w w:val="105"/>
                                    </w:rPr>
                                    <w:t>the</w:t>
                                  </w:r>
                                  <w:r>
                                    <w:rPr>
                                      <w:spacing w:val="-3"/>
                                      <w:w w:val="105"/>
                                    </w:rPr>
                                    <w:t xml:space="preserve"> </w:t>
                                  </w:r>
                                  <w:r>
                                    <w:rPr>
                                      <w:w w:val="105"/>
                                    </w:rPr>
                                    <w:t>remedying</w:t>
                                  </w:r>
                                  <w:r>
                                    <w:rPr>
                                      <w:spacing w:val="-2"/>
                                      <w:w w:val="105"/>
                                    </w:rPr>
                                    <w:t xml:space="preserve"> </w:t>
                                  </w:r>
                                  <w:r>
                                    <w:rPr>
                                      <w:w w:val="105"/>
                                    </w:rPr>
                                    <w:t>of</w:t>
                                  </w:r>
                                  <w:r>
                                    <w:rPr>
                                      <w:spacing w:val="-5"/>
                                      <w:w w:val="105"/>
                                    </w:rPr>
                                    <w:t xml:space="preserve"> </w:t>
                                  </w:r>
                                  <w:r>
                                    <w:rPr>
                                      <w:w w:val="105"/>
                                    </w:rPr>
                                    <w:t>any</w:t>
                                  </w:r>
                                  <w:r>
                                    <w:rPr>
                                      <w:spacing w:val="1"/>
                                      <w:w w:val="105"/>
                                    </w:rPr>
                                    <w:t xml:space="preserve"> </w:t>
                                  </w:r>
                                  <w:r>
                                    <w:rPr>
                                      <w:w w:val="105"/>
                                    </w:rPr>
                                    <w:t>defects.</w:t>
                                  </w:r>
                                </w:p>
                                <w:p w:rsidR="001E739C" w:rsidP="00FF6E1D" w:rsidRDefault="001E739C" w14:paraId="0E8704FC" w14:textId="77777777">
                                  <w:pPr>
                                    <w:pStyle w:val="TableParagraph"/>
                                    <w:numPr>
                                      <w:ilvl w:val="2"/>
                                      <w:numId w:val="61"/>
                                    </w:numPr>
                                    <w:tabs>
                                      <w:tab w:val="left" w:pos="727"/>
                                    </w:tabs>
                                    <w:spacing w:line="259" w:lineRule="auto"/>
                                    <w:ind w:right="92" w:firstLine="0"/>
                                    <w:jc w:val="both"/>
                                  </w:pPr>
                                  <w:r>
                                    <w:t>The</w:t>
                                  </w:r>
                                  <w:r>
                                    <w:rPr>
                                      <w:spacing w:val="1"/>
                                    </w:rPr>
                                    <w:t xml:space="preserve"> </w:t>
                                  </w:r>
                                  <w:r>
                                    <w:rPr>
                                      <w:rFonts w:ascii="Arial"/>
                                      <w:b/>
                                    </w:rPr>
                                    <w:t xml:space="preserve">Activity Schedule </w:t>
                                  </w:r>
                                  <w:r>
                                    <w:t>is a schedule of the activities comprising</w:t>
                                  </w:r>
                                  <w:r>
                                    <w:rPr>
                                      <w:spacing w:val="1"/>
                                    </w:rPr>
                                    <w:t xml:space="preserve"> </w:t>
                                  </w:r>
                                  <w:r>
                                    <w:t>the</w:t>
                                  </w:r>
                                  <w:r>
                                    <w:rPr>
                                      <w:spacing w:val="1"/>
                                    </w:rPr>
                                    <w:t xml:space="preserve"> </w:t>
                                  </w:r>
                                  <w:r>
                                    <w:t>construction,</w:t>
                                  </w:r>
                                  <w:r>
                                    <w:rPr>
                                      <w:spacing w:val="62"/>
                                    </w:rPr>
                                    <w:t xml:space="preserve"> </w:t>
                                  </w:r>
                                  <w:r>
                                    <w:t>installation,</w:t>
                                  </w:r>
                                  <w:r>
                                    <w:rPr>
                                      <w:spacing w:val="62"/>
                                    </w:rPr>
                                    <w:t xml:space="preserve"> </w:t>
                                  </w:r>
                                  <w:r>
                                    <w:t>testing,</w:t>
                                  </w:r>
                                  <w:r>
                                    <w:rPr>
                                      <w:spacing w:val="62"/>
                                    </w:rPr>
                                    <w:t xml:space="preserve"> </w:t>
                                  </w:r>
                                  <w:r>
                                    <w:t>and commissioning of the Works in a</w:t>
                                  </w:r>
                                  <w:r>
                                    <w:rPr>
                                      <w:spacing w:val="1"/>
                                    </w:rPr>
                                    <w:t xml:space="preserve"> </w:t>
                                  </w:r>
                                  <w:r>
                                    <w:rPr>
                                      <w:spacing w:val="-1"/>
                                    </w:rPr>
                                    <w:t>lump</w:t>
                                  </w:r>
                                  <w:r>
                                    <w:rPr>
                                      <w:spacing w:val="-10"/>
                                    </w:rPr>
                                    <w:t xml:space="preserve"> </w:t>
                                  </w:r>
                                  <w:r>
                                    <w:rPr>
                                      <w:spacing w:val="-1"/>
                                    </w:rPr>
                                    <w:t>sum</w:t>
                                  </w:r>
                                  <w:r>
                                    <w:rPr>
                                      <w:spacing w:val="-10"/>
                                    </w:rPr>
                                    <w:t xml:space="preserve"> </w:t>
                                  </w:r>
                                  <w:r>
                                    <w:rPr>
                                      <w:spacing w:val="-1"/>
                                    </w:rPr>
                                    <w:t>contract.</w:t>
                                  </w:r>
                                  <w:r>
                                    <w:rPr>
                                      <w:spacing w:val="-12"/>
                                    </w:rPr>
                                    <w:t xml:space="preserve"> </w:t>
                                  </w:r>
                                  <w:r>
                                    <w:rPr>
                                      <w:spacing w:val="-1"/>
                                    </w:rPr>
                                    <w:t>It</w:t>
                                  </w:r>
                                  <w:r>
                                    <w:rPr>
                                      <w:spacing w:val="-7"/>
                                    </w:rPr>
                                    <w:t xml:space="preserve"> </w:t>
                                  </w:r>
                                  <w:r>
                                    <w:rPr>
                                      <w:spacing w:val="-1"/>
                                    </w:rPr>
                                    <w:t>includes</w:t>
                                  </w:r>
                                  <w:r>
                                    <w:rPr>
                                      <w:spacing w:val="-14"/>
                                    </w:rPr>
                                    <w:t xml:space="preserve"> </w:t>
                                  </w:r>
                                  <w:r>
                                    <w:rPr>
                                      <w:spacing w:val="-1"/>
                                    </w:rPr>
                                    <w:t>a</w:t>
                                  </w:r>
                                  <w:r>
                                    <w:rPr>
                                      <w:spacing w:val="-14"/>
                                    </w:rPr>
                                    <w:t xml:space="preserve"> </w:t>
                                  </w:r>
                                  <w:r>
                                    <w:rPr>
                                      <w:spacing w:val="-1"/>
                                    </w:rPr>
                                    <w:t>lump</w:t>
                                  </w:r>
                                  <w:r>
                                    <w:rPr>
                                      <w:spacing w:val="-14"/>
                                    </w:rPr>
                                    <w:t xml:space="preserve"> </w:t>
                                  </w:r>
                                  <w:r>
                                    <w:rPr>
                                      <w:spacing w:val="-1"/>
                                    </w:rPr>
                                    <w:t>sum</w:t>
                                  </w:r>
                                  <w:r>
                                    <w:rPr>
                                      <w:spacing w:val="-15"/>
                                    </w:rPr>
                                    <w:t xml:space="preserve"> </w:t>
                                  </w:r>
                                  <w:r>
                                    <w:rPr>
                                      <w:spacing w:val="-1"/>
                                    </w:rPr>
                                    <w:t>price</w:t>
                                  </w:r>
                                  <w:r>
                                    <w:rPr>
                                      <w:spacing w:val="-17"/>
                                    </w:rPr>
                                    <w:t xml:space="preserve"> </w:t>
                                  </w:r>
                                  <w:r>
                                    <w:rPr>
                                      <w:spacing w:val="-1"/>
                                    </w:rPr>
                                    <w:t>for</w:t>
                                  </w:r>
                                  <w:r>
                                    <w:rPr>
                                      <w:spacing w:val="-15"/>
                                    </w:rPr>
                                    <w:t xml:space="preserve"> </w:t>
                                  </w:r>
                                  <w:r>
                                    <w:rPr>
                                      <w:spacing w:val="-1"/>
                                    </w:rPr>
                                    <w:t>each</w:t>
                                  </w:r>
                                  <w:r>
                                    <w:rPr>
                                      <w:spacing w:val="-14"/>
                                    </w:rPr>
                                    <w:t xml:space="preserve"> </w:t>
                                  </w:r>
                                  <w:r>
                                    <w:t>activity,</w:t>
                                  </w:r>
                                  <w:r>
                                    <w:rPr>
                                      <w:spacing w:val="-13"/>
                                    </w:rPr>
                                    <w:t xml:space="preserve"> </w:t>
                                  </w:r>
                                  <w:r>
                                    <w:t>which</w:t>
                                  </w:r>
                                  <w:r>
                                    <w:rPr>
                                      <w:spacing w:val="-14"/>
                                    </w:rPr>
                                    <w:t xml:space="preserve"> </w:t>
                                  </w:r>
                                  <w:r>
                                    <w:t>is</w:t>
                                  </w:r>
                                  <w:r>
                                    <w:rPr>
                                      <w:spacing w:val="-14"/>
                                    </w:rPr>
                                    <w:t xml:space="preserve"> </w:t>
                                  </w:r>
                                  <w:r>
                                    <w:t>used</w:t>
                                  </w:r>
                                  <w:r>
                                    <w:rPr>
                                      <w:spacing w:val="-59"/>
                                    </w:rPr>
                                    <w:t xml:space="preserve"> </w:t>
                                  </w:r>
                                  <w:r>
                                    <w:t>for valuations and for assessing the effects of Variations and Compensation</w:t>
                                  </w:r>
                                  <w:r>
                                    <w:rPr>
                                      <w:spacing w:val="1"/>
                                    </w:rPr>
                                    <w:t xml:space="preserve"> </w:t>
                                  </w:r>
                                  <w:r>
                                    <w:t>Events.</w:t>
                                  </w:r>
                                </w:p>
                                <w:p w:rsidR="001E739C" w:rsidP="00FF6E1D" w:rsidRDefault="001E739C" w14:paraId="6CD6F729" w14:textId="77777777">
                                  <w:pPr>
                                    <w:pStyle w:val="TableParagraph"/>
                                    <w:numPr>
                                      <w:ilvl w:val="2"/>
                                      <w:numId w:val="61"/>
                                    </w:numPr>
                                    <w:tabs>
                                      <w:tab w:val="left" w:pos="703"/>
                                    </w:tabs>
                                    <w:spacing w:line="261" w:lineRule="auto"/>
                                    <w:ind w:right="92" w:firstLine="0"/>
                                    <w:jc w:val="both"/>
                                  </w:pPr>
                                  <w:r>
                                    <w:rPr>
                                      <w:rFonts w:ascii="Arial"/>
                                      <w:b/>
                                      <w:spacing w:val="-3"/>
                                    </w:rPr>
                                    <w:t>Bill</w:t>
                                  </w:r>
                                  <w:r>
                                    <w:rPr>
                                      <w:rFonts w:ascii="Arial"/>
                                      <w:b/>
                                      <w:spacing w:val="-13"/>
                                    </w:rPr>
                                    <w:t xml:space="preserve"> </w:t>
                                  </w:r>
                                  <w:r>
                                    <w:rPr>
                                      <w:rFonts w:ascii="Arial"/>
                                      <w:b/>
                                      <w:spacing w:val="-3"/>
                                    </w:rPr>
                                    <w:t>of</w:t>
                                  </w:r>
                                  <w:r>
                                    <w:rPr>
                                      <w:rFonts w:ascii="Arial"/>
                                      <w:b/>
                                      <w:spacing w:val="-13"/>
                                    </w:rPr>
                                    <w:t xml:space="preserve"> </w:t>
                                  </w:r>
                                  <w:r>
                                    <w:rPr>
                                      <w:rFonts w:ascii="Arial"/>
                                      <w:b/>
                                      <w:spacing w:val="-3"/>
                                    </w:rPr>
                                    <w:t>Quantities</w:t>
                                  </w:r>
                                  <w:r>
                                    <w:rPr>
                                      <w:rFonts w:ascii="Arial"/>
                                      <w:b/>
                                      <w:spacing w:val="-14"/>
                                    </w:rPr>
                                    <w:t xml:space="preserve"> </w:t>
                                  </w:r>
                                  <w:r>
                                    <w:rPr>
                                      <w:spacing w:val="-2"/>
                                    </w:rPr>
                                    <w:t>means</w:t>
                                  </w:r>
                                  <w:r>
                                    <w:rPr>
                                      <w:spacing w:val="-13"/>
                                    </w:rPr>
                                    <w:t xml:space="preserve"> </w:t>
                                  </w:r>
                                  <w:r>
                                    <w:rPr>
                                      <w:spacing w:val="-2"/>
                                    </w:rPr>
                                    <w:t>the</w:t>
                                  </w:r>
                                  <w:r>
                                    <w:rPr>
                                      <w:spacing w:val="-14"/>
                                    </w:rPr>
                                    <w:t xml:space="preserve"> </w:t>
                                  </w:r>
                                  <w:r>
                                    <w:rPr>
                                      <w:spacing w:val="-2"/>
                                    </w:rPr>
                                    <w:t>priced</w:t>
                                  </w:r>
                                  <w:r>
                                    <w:rPr>
                                      <w:spacing w:val="-14"/>
                                    </w:rPr>
                                    <w:t xml:space="preserve"> </w:t>
                                  </w:r>
                                  <w:r>
                                    <w:rPr>
                                      <w:spacing w:val="-2"/>
                                    </w:rPr>
                                    <w:t>and</w:t>
                                  </w:r>
                                  <w:r>
                                    <w:rPr>
                                      <w:spacing w:val="-13"/>
                                    </w:rPr>
                                    <w:t xml:space="preserve"> </w:t>
                                  </w:r>
                                  <w:r>
                                    <w:rPr>
                                      <w:spacing w:val="-2"/>
                                    </w:rPr>
                                    <w:t>completed</w:t>
                                  </w:r>
                                  <w:r>
                                    <w:rPr>
                                      <w:spacing w:val="-14"/>
                                    </w:rPr>
                                    <w:t xml:space="preserve"> </w:t>
                                  </w:r>
                                  <w:r>
                                    <w:rPr>
                                      <w:spacing w:val="-2"/>
                                    </w:rPr>
                                    <w:t>Bill</w:t>
                                  </w:r>
                                  <w:r>
                                    <w:rPr>
                                      <w:spacing w:val="-15"/>
                                    </w:rPr>
                                    <w:t xml:space="preserve"> </w:t>
                                  </w:r>
                                  <w:r>
                                    <w:rPr>
                                      <w:spacing w:val="-2"/>
                                    </w:rPr>
                                    <w:t>of</w:t>
                                  </w:r>
                                  <w:r>
                                    <w:rPr>
                                      <w:spacing w:val="-7"/>
                                    </w:rPr>
                                    <w:t xml:space="preserve"> </w:t>
                                  </w:r>
                                  <w:r>
                                    <w:rPr>
                                      <w:spacing w:val="-2"/>
                                    </w:rPr>
                                    <w:t>Quantities</w:t>
                                  </w:r>
                                  <w:r>
                                    <w:rPr>
                                      <w:spacing w:val="-19"/>
                                    </w:rPr>
                                    <w:t xml:space="preserve"> </w:t>
                                  </w:r>
                                  <w:r>
                                    <w:rPr>
                                      <w:spacing w:val="-2"/>
                                    </w:rPr>
                                    <w:t>forming</w:t>
                                  </w:r>
                                  <w:r>
                                    <w:rPr>
                                      <w:spacing w:val="-59"/>
                                    </w:rPr>
                                    <w:t xml:space="preserve">   </w:t>
                                  </w:r>
                                  <w:r>
                                    <w:t>part</w:t>
                                  </w:r>
                                  <w:r>
                                    <w:rPr>
                                      <w:spacing w:val="-6"/>
                                    </w:rPr>
                                    <w:t xml:space="preserve"> </w:t>
                                  </w:r>
                                  <w:r>
                                    <w:t>of</w:t>
                                  </w:r>
                                  <w:r>
                                    <w:rPr>
                                      <w:spacing w:val="-5"/>
                                    </w:rPr>
                                    <w:t xml:space="preserve"> </w:t>
                                  </w:r>
                                  <w:r>
                                    <w:t>the</w:t>
                                  </w:r>
                                  <w:r>
                                    <w:rPr>
                                      <w:spacing w:val="-7"/>
                                    </w:rPr>
                                    <w:t xml:space="preserve"> </w:t>
                                  </w:r>
                                  <w:r>
                                    <w:t>Bid.</w:t>
                                  </w:r>
                                </w:p>
                                <w:p w:rsidR="001E739C" w:rsidP="00FF6E1D" w:rsidRDefault="001E739C" w14:paraId="0DD4C1E7" w14:textId="77777777">
                                  <w:pPr>
                                    <w:pStyle w:val="TableParagraph"/>
                                    <w:numPr>
                                      <w:ilvl w:val="2"/>
                                      <w:numId w:val="61"/>
                                    </w:numPr>
                                    <w:tabs>
                                      <w:tab w:val="left" w:pos="790"/>
                                    </w:tabs>
                                    <w:spacing w:line="249" w:lineRule="exact"/>
                                    <w:ind w:left="789" w:hanging="325"/>
                                    <w:jc w:val="both"/>
                                  </w:pPr>
                                  <w:r>
                                    <w:rPr>
                                      <w:rFonts w:ascii="Arial"/>
                                      <w:b/>
                                    </w:rPr>
                                    <w:t>Compensation</w:t>
                                  </w:r>
                                  <w:r>
                                    <w:rPr>
                                      <w:rFonts w:ascii="Arial"/>
                                      <w:b/>
                                      <w:spacing w:val="-4"/>
                                    </w:rPr>
                                    <w:t xml:space="preserve"> </w:t>
                                  </w:r>
                                  <w:r>
                                    <w:rPr>
                                      <w:rFonts w:ascii="Arial"/>
                                      <w:b/>
                                    </w:rPr>
                                    <w:t>Events</w:t>
                                  </w:r>
                                  <w:r>
                                    <w:rPr>
                                      <w:rFonts w:ascii="Arial"/>
                                      <w:b/>
                                      <w:spacing w:val="-4"/>
                                    </w:rPr>
                                    <w:t xml:space="preserve"> </w:t>
                                  </w:r>
                                  <w:r>
                                    <w:t>are</w:t>
                                  </w:r>
                                  <w:r>
                                    <w:rPr>
                                      <w:spacing w:val="-6"/>
                                    </w:rPr>
                                    <w:t xml:space="preserve"> </w:t>
                                  </w:r>
                                  <w:r>
                                    <w:t>those</w:t>
                                  </w:r>
                                  <w:r>
                                    <w:rPr>
                                      <w:spacing w:val="-5"/>
                                    </w:rPr>
                                    <w:t xml:space="preserve"> </w:t>
                                  </w:r>
                                  <w:r>
                                    <w:t>defined</w:t>
                                  </w:r>
                                  <w:r>
                                    <w:rPr>
                                      <w:spacing w:val="-4"/>
                                    </w:rPr>
                                    <w:t xml:space="preserve"> </w:t>
                                  </w:r>
                                  <w:r>
                                    <w:t>in</w:t>
                                  </w:r>
                                  <w:r>
                                    <w:rPr>
                                      <w:spacing w:val="-5"/>
                                    </w:rPr>
                                    <w:t xml:space="preserve"> </w:t>
                                  </w:r>
                                  <w:r>
                                    <w:t>GCC</w:t>
                                  </w:r>
                                  <w:r>
                                    <w:rPr>
                                      <w:spacing w:val="-4"/>
                                    </w:rPr>
                                    <w:t xml:space="preserve"> </w:t>
                                  </w:r>
                                  <w:r>
                                    <w:t>50</w:t>
                                  </w:r>
                                  <w:r>
                                    <w:rPr>
                                      <w:spacing w:val="-6"/>
                                    </w:rPr>
                                    <w:t xml:space="preserve"> </w:t>
                                  </w:r>
                                  <w:r>
                                    <w:t>hereunder.</w:t>
                                  </w:r>
                                </w:p>
                                <w:p w:rsidR="001E739C" w:rsidP="00FF6E1D" w:rsidRDefault="001E739C" w14:paraId="361F84E0" w14:textId="77777777">
                                  <w:pPr>
                                    <w:pStyle w:val="TableParagraph"/>
                                    <w:numPr>
                                      <w:ilvl w:val="2"/>
                                      <w:numId w:val="61"/>
                                    </w:numPr>
                                    <w:tabs>
                                      <w:tab w:val="left" w:pos="840"/>
                                    </w:tabs>
                                    <w:spacing w:before="12" w:line="259" w:lineRule="auto"/>
                                    <w:ind w:right="93" w:firstLine="60"/>
                                    <w:jc w:val="both"/>
                                  </w:pPr>
                                  <w:r>
                                    <w:rPr>
                                      <w:w w:val="105"/>
                                    </w:rPr>
                                    <w:t xml:space="preserve">The </w:t>
                                  </w:r>
                                  <w:r>
                                    <w:rPr>
                                      <w:rFonts w:ascii="Arial"/>
                                      <w:b/>
                                      <w:w w:val="105"/>
                                    </w:rPr>
                                    <w:t xml:space="preserve">Completion Date </w:t>
                                  </w:r>
                                  <w:r>
                                    <w:rPr>
                                      <w:w w:val="105"/>
                                    </w:rPr>
                                    <w:t>is the date of completion of the Works as</w:t>
                                  </w:r>
                                  <w:r>
                                    <w:rPr>
                                      <w:spacing w:val="1"/>
                                      <w:w w:val="105"/>
                                    </w:rPr>
                                    <w:t xml:space="preserve"> </w:t>
                                  </w:r>
                                  <w:r>
                                    <w:t>certified</w:t>
                                  </w:r>
                                  <w:r>
                                    <w:rPr>
                                      <w:spacing w:val="-5"/>
                                    </w:rPr>
                                    <w:t xml:space="preserve"> </w:t>
                                  </w:r>
                                  <w:r>
                                    <w:t>by</w:t>
                                  </w:r>
                                  <w:r>
                                    <w:rPr>
                                      <w:spacing w:val="-9"/>
                                    </w:rPr>
                                    <w:t xml:space="preserve"> </w:t>
                                  </w:r>
                                  <w:r>
                                    <w:t>the</w:t>
                                  </w:r>
                                  <w:r>
                                    <w:rPr>
                                      <w:spacing w:val="-7"/>
                                    </w:rPr>
                                    <w:t xml:space="preserve"> </w:t>
                                  </w:r>
                                  <w:r>
                                    <w:t>Project</w:t>
                                  </w:r>
                                  <w:r>
                                    <w:rPr>
                                      <w:spacing w:val="-3"/>
                                    </w:rPr>
                                    <w:t xml:space="preserve"> </w:t>
                                  </w:r>
                                  <w:r>
                                    <w:t>Manager,</w:t>
                                  </w:r>
                                  <w:r>
                                    <w:rPr>
                                      <w:spacing w:val="-3"/>
                                    </w:rPr>
                                    <w:t xml:space="preserve"> </w:t>
                                  </w:r>
                                  <w:r>
                                    <w:t>in</w:t>
                                  </w:r>
                                  <w:r>
                                    <w:rPr>
                                      <w:spacing w:val="-6"/>
                                    </w:rPr>
                                    <w:t xml:space="preserve"> </w:t>
                                  </w:r>
                                  <w:r>
                                    <w:t>accordance</w:t>
                                  </w:r>
                                  <w:r>
                                    <w:rPr>
                                      <w:spacing w:val="-1"/>
                                    </w:rPr>
                                    <w:t xml:space="preserve"> </w:t>
                                  </w:r>
                                  <w:r>
                                    <w:t>with</w:t>
                                  </w:r>
                                  <w:r>
                                    <w:rPr>
                                      <w:spacing w:val="-11"/>
                                    </w:rPr>
                                    <w:t xml:space="preserve"> </w:t>
                                  </w:r>
                                  <w:r>
                                    <w:t>GCC</w:t>
                                  </w:r>
                                  <w:r>
                                    <w:rPr>
                                      <w:spacing w:val="-9"/>
                                    </w:rPr>
                                    <w:t xml:space="preserve"> </w:t>
                                  </w:r>
                                  <w:r>
                                    <w:t>68.1.</w:t>
                                  </w:r>
                                </w:p>
                                <w:p w:rsidR="001E739C" w:rsidP="00FF6E1D" w:rsidRDefault="001E739C" w14:paraId="72394390" w14:textId="77777777">
                                  <w:pPr>
                                    <w:pStyle w:val="TableParagraph"/>
                                    <w:numPr>
                                      <w:ilvl w:val="2"/>
                                      <w:numId w:val="61"/>
                                    </w:numPr>
                                    <w:tabs>
                                      <w:tab w:val="left" w:pos="737"/>
                                    </w:tabs>
                                    <w:spacing w:line="261" w:lineRule="auto"/>
                                    <w:ind w:right="91" w:firstLine="57"/>
                                    <w:jc w:val="both"/>
                                  </w:pPr>
                                  <w:r>
                                    <w:t>The</w:t>
                                  </w:r>
                                  <w:r>
                                    <w:rPr>
                                      <w:spacing w:val="-9"/>
                                    </w:rPr>
                                    <w:t xml:space="preserve"> </w:t>
                                  </w:r>
                                  <w:r>
                                    <w:rPr>
                                      <w:rFonts w:ascii="Arial"/>
                                      <w:b/>
                                    </w:rPr>
                                    <w:t>Contract</w:t>
                                  </w:r>
                                  <w:r>
                                    <w:rPr>
                                      <w:rFonts w:ascii="Arial"/>
                                      <w:b/>
                                      <w:spacing w:val="-7"/>
                                    </w:rPr>
                                    <w:t xml:space="preserve"> </w:t>
                                  </w:r>
                                  <w:r>
                                    <w:t>is</w:t>
                                  </w:r>
                                  <w:r>
                                    <w:rPr>
                                      <w:spacing w:val="-8"/>
                                    </w:rPr>
                                    <w:t xml:space="preserve"> </w:t>
                                  </w:r>
                                  <w:r>
                                    <w:t>the</w:t>
                                  </w:r>
                                  <w:r>
                                    <w:rPr>
                                      <w:spacing w:val="-11"/>
                                    </w:rPr>
                                    <w:t xml:space="preserve"> </w:t>
                                  </w:r>
                                  <w:r>
                                    <w:t>Contract</w:t>
                                  </w:r>
                                  <w:r>
                                    <w:rPr>
                                      <w:spacing w:val="-8"/>
                                    </w:rPr>
                                    <w:t xml:space="preserve"> </w:t>
                                  </w:r>
                                  <w:r>
                                    <w:t>between</w:t>
                                  </w:r>
                                  <w:r>
                                    <w:rPr>
                                      <w:spacing w:val="-9"/>
                                    </w:rPr>
                                    <w:t xml:space="preserve"> </w:t>
                                  </w:r>
                                  <w:r>
                                    <w:t>the</w:t>
                                  </w:r>
                                  <w:r>
                                    <w:rPr>
                                      <w:spacing w:val="-7"/>
                                    </w:rPr>
                                    <w:t xml:space="preserve"> </w:t>
                                  </w:r>
                                  <w:r>
                                    <w:t>Employer</w:t>
                                  </w:r>
                                  <w:r>
                                    <w:rPr>
                                      <w:spacing w:val="-7"/>
                                    </w:rPr>
                                    <w:t xml:space="preserve"> </w:t>
                                  </w:r>
                                  <w:r>
                                    <w:t>and</w:t>
                                  </w:r>
                                  <w:r>
                                    <w:rPr>
                                      <w:spacing w:val="-8"/>
                                    </w:rPr>
                                    <w:t xml:space="preserve"> </w:t>
                                  </w:r>
                                  <w:r>
                                    <w:t>the</w:t>
                                  </w:r>
                                  <w:r>
                                    <w:rPr>
                                      <w:spacing w:val="-7"/>
                                    </w:rPr>
                                    <w:t xml:space="preserve"> </w:t>
                                  </w:r>
                                  <w:r>
                                    <w:t>Contractor</w:t>
                                  </w:r>
                                  <w:r>
                                    <w:rPr>
                                      <w:spacing w:val="-1"/>
                                    </w:rPr>
                                    <w:t xml:space="preserve"> </w:t>
                                  </w:r>
                                  <w:r>
                                    <w:t xml:space="preserve">to </w:t>
                                  </w:r>
                                  <w:r>
                                    <w:rPr>
                                      <w:spacing w:val="-58"/>
                                    </w:rPr>
                                    <w:t xml:space="preserve"> </w:t>
                                  </w:r>
                                  <w:r>
                                    <w:rPr>
                                      <w:spacing w:val="-2"/>
                                    </w:rPr>
                                    <w:t>execute,</w:t>
                                  </w:r>
                                  <w:r>
                                    <w:rPr>
                                      <w:spacing w:val="-6"/>
                                    </w:rPr>
                                    <w:t xml:space="preserve"> </w:t>
                                  </w:r>
                                  <w:r>
                                    <w:rPr>
                                      <w:spacing w:val="-2"/>
                                    </w:rPr>
                                    <w:t>complete,</w:t>
                                  </w:r>
                                  <w:r>
                                    <w:rPr>
                                      <w:spacing w:val="-5"/>
                                    </w:rPr>
                                    <w:t xml:space="preserve"> </w:t>
                                  </w:r>
                                  <w:r>
                                    <w:rPr>
                                      <w:spacing w:val="-2"/>
                                    </w:rPr>
                                    <w:t>and</w:t>
                                  </w:r>
                                  <w:r>
                                    <w:rPr>
                                      <w:spacing w:val="-10"/>
                                    </w:rPr>
                                    <w:t xml:space="preserve"> </w:t>
                                  </w:r>
                                  <w:r>
                                    <w:rPr>
                                      <w:spacing w:val="-1"/>
                                    </w:rPr>
                                    <w:t>maintain</w:t>
                                  </w:r>
                                  <w:r>
                                    <w:rPr>
                                      <w:spacing w:val="-6"/>
                                    </w:rPr>
                                    <w:t xml:space="preserve"> </w:t>
                                  </w:r>
                                  <w:r>
                                    <w:rPr>
                                      <w:spacing w:val="-1"/>
                                    </w:rPr>
                                    <w:t>the</w:t>
                                  </w:r>
                                  <w:r>
                                    <w:rPr>
                                      <w:spacing w:val="-14"/>
                                    </w:rPr>
                                    <w:t xml:space="preserve"> </w:t>
                                  </w:r>
                                  <w:r>
                                    <w:rPr>
                                      <w:spacing w:val="-1"/>
                                    </w:rPr>
                                    <w:t>Works.</w:t>
                                  </w:r>
                                  <w:r>
                                    <w:rPr>
                                      <w:spacing w:val="-3"/>
                                    </w:rPr>
                                    <w:t xml:space="preserve"> </w:t>
                                  </w:r>
                                  <w:r>
                                    <w:rPr>
                                      <w:spacing w:val="-1"/>
                                    </w:rPr>
                                    <w:t>It</w:t>
                                  </w:r>
                                  <w:r>
                                    <w:rPr>
                                      <w:spacing w:val="-10"/>
                                    </w:rPr>
                                    <w:t xml:space="preserve"> </w:t>
                                  </w:r>
                                  <w:r>
                                    <w:rPr>
                                      <w:spacing w:val="-1"/>
                                    </w:rPr>
                                    <w:t>consists</w:t>
                                  </w:r>
                                  <w:r>
                                    <w:rPr>
                                      <w:spacing w:val="-11"/>
                                    </w:rPr>
                                    <w:t xml:space="preserve"> </w:t>
                                  </w:r>
                                  <w:r>
                                    <w:rPr>
                                      <w:spacing w:val="-1"/>
                                    </w:rPr>
                                    <w:t>of</w:t>
                                  </w:r>
                                  <w:r>
                                    <w:rPr>
                                      <w:spacing w:val="-10"/>
                                    </w:rPr>
                                    <w:t xml:space="preserve"> </w:t>
                                  </w:r>
                                  <w:r>
                                    <w:rPr>
                                      <w:spacing w:val="-1"/>
                                    </w:rPr>
                                    <w:t>the</w:t>
                                  </w:r>
                                  <w:r>
                                    <w:rPr>
                                      <w:spacing w:val="-11"/>
                                    </w:rPr>
                                    <w:t xml:space="preserve"> </w:t>
                                  </w:r>
                                  <w:r>
                                    <w:rPr>
                                      <w:spacing w:val="-1"/>
                                    </w:rPr>
                                    <w:t>documents</w:t>
                                  </w:r>
                                  <w:r>
                                    <w:rPr>
                                      <w:spacing w:val="-12"/>
                                    </w:rPr>
                                    <w:t xml:space="preserve"> </w:t>
                                  </w:r>
                                  <w:r>
                                    <w:rPr>
                                      <w:spacing w:val="-1"/>
                                    </w:rPr>
                                    <w:t xml:space="preserve">listed </w:t>
                                  </w:r>
                                  <w:r>
                                    <w:rPr>
                                      <w:spacing w:val="-58"/>
                                    </w:rPr>
                                    <w:t xml:space="preserve"> </w:t>
                                  </w:r>
                                  <w:r>
                                    <w:t>in</w:t>
                                  </w:r>
                                  <w:r>
                                    <w:rPr>
                                      <w:spacing w:val="-8"/>
                                    </w:rPr>
                                    <w:t xml:space="preserve"> </w:t>
                                  </w:r>
                                  <w:r>
                                    <w:t>GCC</w:t>
                                  </w:r>
                                  <w:r>
                                    <w:rPr>
                                      <w:spacing w:val="-7"/>
                                    </w:rPr>
                                    <w:t xml:space="preserve"> </w:t>
                                  </w:r>
                                  <w:r>
                                    <w:t>2.3</w:t>
                                  </w:r>
                                  <w:r>
                                    <w:rPr>
                                      <w:spacing w:val="-7"/>
                                    </w:rPr>
                                    <w:t xml:space="preserve"> </w:t>
                                  </w:r>
                                  <w:r>
                                    <w:t>below.</w:t>
                                  </w:r>
                                </w:p>
                                <w:p w:rsidR="001E739C" w:rsidP="00FF6E1D" w:rsidRDefault="001E739C" w14:paraId="19E1E260" w14:textId="77777777">
                                  <w:pPr>
                                    <w:pStyle w:val="TableParagraph"/>
                                    <w:numPr>
                                      <w:ilvl w:val="2"/>
                                      <w:numId w:val="61"/>
                                    </w:numPr>
                                    <w:tabs>
                                      <w:tab w:val="left" w:pos="728"/>
                                    </w:tabs>
                                    <w:spacing w:line="261" w:lineRule="auto"/>
                                    <w:ind w:right="93" w:firstLine="60"/>
                                    <w:jc w:val="left"/>
                                  </w:pPr>
                                  <w:r>
                                    <w:t>The</w:t>
                                  </w:r>
                                  <w:r>
                                    <w:rPr>
                                      <w:spacing w:val="17"/>
                                    </w:rPr>
                                    <w:t xml:space="preserve"> </w:t>
                                  </w:r>
                                  <w:r>
                                    <w:rPr>
                                      <w:rFonts w:ascii="Arial"/>
                                      <w:b/>
                                    </w:rPr>
                                    <w:t>Contractor</w:t>
                                  </w:r>
                                  <w:r>
                                    <w:rPr>
                                      <w:rFonts w:ascii="Arial"/>
                                      <w:b/>
                                      <w:spacing w:val="17"/>
                                    </w:rPr>
                                    <w:t xml:space="preserve"> </w:t>
                                  </w:r>
                                  <w:r>
                                    <w:t>is</w:t>
                                  </w:r>
                                  <w:r>
                                    <w:rPr>
                                      <w:spacing w:val="17"/>
                                    </w:rPr>
                                    <w:t xml:space="preserve"> </w:t>
                                  </w:r>
                                  <w:r>
                                    <w:t>the</w:t>
                                  </w:r>
                                  <w:r>
                                    <w:rPr>
                                      <w:spacing w:val="16"/>
                                    </w:rPr>
                                    <w:t xml:space="preserve"> </w:t>
                                  </w:r>
                                  <w:r>
                                    <w:t>party</w:t>
                                  </w:r>
                                  <w:r>
                                    <w:rPr>
                                      <w:spacing w:val="14"/>
                                    </w:rPr>
                                    <w:t xml:space="preserve"> </w:t>
                                  </w:r>
                                  <w:r>
                                    <w:t>whose</w:t>
                                  </w:r>
                                  <w:r>
                                    <w:rPr>
                                      <w:spacing w:val="16"/>
                                    </w:rPr>
                                    <w:t xml:space="preserve"> </w:t>
                                  </w:r>
                                  <w:r>
                                    <w:t>Bid</w:t>
                                  </w:r>
                                  <w:r>
                                    <w:rPr>
                                      <w:spacing w:val="16"/>
                                    </w:rPr>
                                    <w:t xml:space="preserve"> </w:t>
                                  </w:r>
                                  <w:r>
                                    <w:t>to</w:t>
                                  </w:r>
                                  <w:r>
                                    <w:rPr>
                                      <w:spacing w:val="13"/>
                                    </w:rPr>
                                    <w:t xml:space="preserve"> </w:t>
                                  </w:r>
                                  <w:r>
                                    <w:t>carry</w:t>
                                  </w:r>
                                  <w:r>
                                    <w:rPr>
                                      <w:spacing w:val="14"/>
                                    </w:rPr>
                                    <w:t xml:space="preserve"> </w:t>
                                  </w:r>
                                  <w:r>
                                    <w:t>out</w:t>
                                  </w:r>
                                  <w:r>
                                    <w:rPr>
                                      <w:spacing w:val="14"/>
                                    </w:rPr>
                                    <w:t xml:space="preserve"> </w:t>
                                  </w:r>
                                  <w:r>
                                    <w:t>the</w:t>
                                  </w:r>
                                  <w:r>
                                    <w:rPr>
                                      <w:spacing w:val="15"/>
                                    </w:rPr>
                                    <w:t xml:space="preserve"> </w:t>
                                  </w:r>
                                  <w:r>
                                    <w:t>Works</w:t>
                                  </w:r>
                                  <w:r>
                                    <w:rPr>
                                      <w:spacing w:val="4"/>
                                    </w:rPr>
                                    <w:t xml:space="preserve"> </w:t>
                                  </w:r>
                                  <w:r>
                                    <w:t>has</w:t>
                                  </w:r>
                                  <w:r>
                                    <w:rPr>
                                      <w:spacing w:val="6"/>
                                    </w:rPr>
                                    <w:t xml:space="preserve"> </w:t>
                                  </w:r>
                                  <w:r>
                                    <w:t>been</w:t>
                                  </w:r>
                                  <w:r>
                                    <w:rPr>
                                      <w:spacing w:val="-58"/>
                                    </w:rPr>
                                    <w:t xml:space="preserve"> </w:t>
                                  </w:r>
                                  <w:r>
                                    <w:t>accepted</w:t>
                                  </w:r>
                                  <w:r>
                                    <w:rPr>
                                      <w:spacing w:val="-8"/>
                                    </w:rPr>
                                    <w:t xml:space="preserve"> </w:t>
                                  </w:r>
                                  <w:r>
                                    <w:t>by</w:t>
                                  </w:r>
                                  <w:r>
                                    <w:rPr>
                                      <w:spacing w:val="-10"/>
                                    </w:rPr>
                                    <w:t xml:space="preserve"> </w:t>
                                  </w:r>
                                  <w:r>
                                    <w:t>the</w:t>
                                  </w:r>
                                  <w:r>
                                    <w:rPr>
                                      <w:spacing w:val="-7"/>
                                    </w:rPr>
                                    <w:t xml:space="preserve"> </w:t>
                                  </w:r>
                                  <w:r>
                                    <w:t>Employer.</w:t>
                                  </w:r>
                                </w:p>
                                <w:p w:rsidR="001E739C" w:rsidP="00FF6E1D" w:rsidRDefault="001E739C" w14:paraId="09B6487B" w14:textId="77777777">
                                  <w:pPr>
                                    <w:pStyle w:val="TableParagraph"/>
                                    <w:numPr>
                                      <w:ilvl w:val="2"/>
                                      <w:numId w:val="61"/>
                                    </w:numPr>
                                    <w:tabs>
                                      <w:tab w:val="left" w:pos="727"/>
                                    </w:tabs>
                                    <w:spacing w:line="261" w:lineRule="auto"/>
                                    <w:ind w:right="92" w:firstLine="60"/>
                                    <w:jc w:val="left"/>
                                  </w:pPr>
                                  <w:r>
                                    <w:rPr>
                                      <w:spacing w:val="-1"/>
                                    </w:rPr>
                                    <w:t>The</w:t>
                                  </w:r>
                                  <w:r>
                                    <w:rPr>
                                      <w:spacing w:val="-11"/>
                                    </w:rPr>
                                    <w:t xml:space="preserve"> </w:t>
                                  </w:r>
                                  <w:r>
                                    <w:rPr>
                                      <w:rFonts w:ascii="Arial" w:hAnsi="Arial"/>
                                      <w:b/>
                                      <w:spacing w:val="-1"/>
                                    </w:rPr>
                                    <w:t>Contractor’s</w:t>
                                  </w:r>
                                  <w:r>
                                    <w:rPr>
                                      <w:rFonts w:ascii="Arial" w:hAnsi="Arial"/>
                                      <w:b/>
                                      <w:spacing w:val="-12"/>
                                    </w:rPr>
                                    <w:t xml:space="preserve"> </w:t>
                                  </w:r>
                                  <w:r>
                                    <w:rPr>
                                      <w:rFonts w:ascii="Arial" w:hAnsi="Arial"/>
                                      <w:b/>
                                      <w:spacing w:val="-1"/>
                                    </w:rPr>
                                    <w:t>Bid</w:t>
                                  </w:r>
                                  <w:r>
                                    <w:rPr>
                                      <w:rFonts w:ascii="Arial" w:hAnsi="Arial"/>
                                      <w:b/>
                                      <w:spacing w:val="-12"/>
                                    </w:rPr>
                                    <w:t xml:space="preserve"> </w:t>
                                  </w:r>
                                  <w:r>
                                    <w:rPr>
                                      <w:spacing w:val="-1"/>
                                    </w:rPr>
                                    <w:t>is</w:t>
                                  </w:r>
                                  <w:r>
                                    <w:rPr>
                                      <w:spacing w:val="-10"/>
                                    </w:rPr>
                                    <w:t xml:space="preserve"> </w:t>
                                  </w:r>
                                  <w:r>
                                    <w:rPr>
                                      <w:spacing w:val="-1"/>
                                    </w:rPr>
                                    <w:t>the</w:t>
                                  </w:r>
                                  <w:r>
                                    <w:rPr>
                                      <w:spacing w:val="-12"/>
                                    </w:rPr>
                                    <w:t xml:space="preserve"> </w:t>
                                  </w:r>
                                  <w:r>
                                    <w:rPr>
                                      <w:spacing w:val="-1"/>
                                    </w:rPr>
                                    <w:t>completed</w:t>
                                  </w:r>
                                  <w:r>
                                    <w:rPr>
                                      <w:spacing w:val="-11"/>
                                    </w:rPr>
                                    <w:t xml:space="preserve"> </w:t>
                                  </w:r>
                                  <w:r>
                                    <w:rPr>
                                      <w:spacing w:val="-1"/>
                                    </w:rPr>
                                    <w:t>bidding</w:t>
                                  </w:r>
                                  <w:r>
                                    <w:rPr>
                                      <w:spacing w:val="-10"/>
                                    </w:rPr>
                                    <w:t xml:space="preserve"> </w:t>
                                  </w:r>
                                  <w:r>
                                    <w:rPr>
                                      <w:spacing w:val="-1"/>
                                    </w:rPr>
                                    <w:t>document</w:t>
                                  </w:r>
                                  <w:r>
                                    <w:rPr>
                                      <w:spacing w:val="-7"/>
                                    </w:rPr>
                                    <w:t xml:space="preserve"> </w:t>
                                  </w:r>
                                  <w:r>
                                    <w:t>submitted</w:t>
                                  </w:r>
                                  <w:r>
                                    <w:rPr>
                                      <w:spacing w:val="-12"/>
                                    </w:rPr>
                                    <w:t xml:space="preserve"> </w:t>
                                  </w:r>
                                  <w:r>
                                    <w:t>by</w:t>
                                  </w:r>
                                  <w:r>
                                    <w:rPr>
                                      <w:spacing w:val="-15"/>
                                    </w:rPr>
                                    <w:t xml:space="preserve"> </w:t>
                                  </w:r>
                                  <w:r>
                                    <w:t>the</w:t>
                                  </w:r>
                                  <w:r>
                                    <w:rPr>
                                      <w:spacing w:val="-58"/>
                                    </w:rPr>
                                    <w:t xml:space="preserve"> </w:t>
                                  </w:r>
                                  <w:r>
                                    <w:t>Contractor</w:t>
                                  </w:r>
                                  <w:r>
                                    <w:rPr>
                                      <w:spacing w:val="-7"/>
                                    </w:rPr>
                                    <w:t xml:space="preserve"> </w:t>
                                  </w:r>
                                  <w:r>
                                    <w:t>to</w:t>
                                  </w:r>
                                  <w:r>
                                    <w:rPr>
                                      <w:spacing w:val="-10"/>
                                    </w:rPr>
                                    <w:t xml:space="preserve"> </w:t>
                                  </w:r>
                                  <w:r>
                                    <w:t>the</w:t>
                                  </w:r>
                                  <w:r>
                                    <w:rPr>
                                      <w:spacing w:val="-8"/>
                                    </w:rPr>
                                    <w:t xml:space="preserve"> </w:t>
                                  </w:r>
                                  <w:r>
                                    <w:t>Employer.</w:t>
                                  </w:r>
                                </w:p>
                                <w:p w:rsidR="001E739C" w:rsidP="00FF6E1D" w:rsidRDefault="001E739C" w14:paraId="310754BA" w14:textId="77777777">
                                  <w:pPr>
                                    <w:pStyle w:val="TableParagraph"/>
                                    <w:numPr>
                                      <w:ilvl w:val="2"/>
                                      <w:numId w:val="61"/>
                                    </w:numPr>
                                    <w:tabs>
                                      <w:tab w:val="left" w:pos="653"/>
                                    </w:tabs>
                                    <w:spacing w:line="261" w:lineRule="auto"/>
                                    <w:ind w:right="90" w:firstLine="60"/>
                                    <w:jc w:val="left"/>
                                  </w:pPr>
                                  <w:r>
                                    <w:rPr>
                                      <w:spacing w:val="-1"/>
                                    </w:rPr>
                                    <w:t>The</w:t>
                                  </w:r>
                                  <w:r>
                                    <w:rPr>
                                      <w:spacing w:val="-5"/>
                                    </w:rPr>
                                    <w:t xml:space="preserve"> </w:t>
                                  </w:r>
                                  <w:r>
                                    <w:rPr>
                                      <w:rFonts w:ascii="Arial"/>
                                      <w:b/>
                                      <w:spacing w:val="-1"/>
                                    </w:rPr>
                                    <w:t>Contract</w:t>
                                  </w:r>
                                  <w:r>
                                    <w:rPr>
                                      <w:rFonts w:ascii="Arial"/>
                                      <w:b/>
                                      <w:spacing w:val="-7"/>
                                    </w:rPr>
                                    <w:t xml:space="preserve"> </w:t>
                                  </w:r>
                                  <w:r>
                                    <w:rPr>
                                      <w:rFonts w:ascii="Arial"/>
                                      <w:b/>
                                      <w:spacing w:val="-1"/>
                                    </w:rPr>
                                    <w:t>Price</w:t>
                                  </w:r>
                                  <w:r>
                                    <w:rPr>
                                      <w:rFonts w:ascii="Arial"/>
                                      <w:b/>
                                      <w:spacing w:val="-3"/>
                                    </w:rPr>
                                    <w:t xml:space="preserve"> </w:t>
                                  </w:r>
                                  <w:r>
                                    <w:rPr>
                                      <w:spacing w:val="-1"/>
                                    </w:rPr>
                                    <w:t>is</w:t>
                                  </w:r>
                                  <w:r>
                                    <w:rPr>
                                      <w:spacing w:val="-8"/>
                                    </w:rPr>
                                    <w:t xml:space="preserve"> </w:t>
                                  </w:r>
                                  <w:r>
                                    <w:rPr>
                                      <w:spacing w:val="-1"/>
                                    </w:rPr>
                                    <w:t>the</w:t>
                                  </w:r>
                                  <w:r>
                                    <w:rPr>
                                      <w:spacing w:val="-7"/>
                                    </w:rPr>
                                    <w:t xml:space="preserve"> </w:t>
                                  </w:r>
                                  <w:r>
                                    <w:rPr>
                                      <w:spacing w:val="-1"/>
                                    </w:rPr>
                                    <w:t>Accepted</w:t>
                                  </w:r>
                                  <w:r>
                                    <w:rPr>
                                      <w:spacing w:val="-7"/>
                                    </w:rPr>
                                    <w:t xml:space="preserve"> </w:t>
                                  </w:r>
                                  <w:r>
                                    <w:rPr>
                                      <w:spacing w:val="-1"/>
                                    </w:rPr>
                                    <w:t>Contract</w:t>
                                  </w:r>
                                  <w:r>
                                    <w:rPr>
                                      <w:spacing w:val="-4"/>
                                    </w:rPr>
                                    <w:t xml:space="preserve"> </w:t>
                                  </w:r>
                                  <w:r>
                                    <w:t>Amount</w:t>
                                  </w:r>
                                  <w:r>
                                    <w:rPr>
                                      <w:spacing w:val="-3"/>
                                    </w:rPr>
                                    <w:t xml:space="preserve"> </w:t>
                                  </w:r>
                                  <w:r>
                                    <w:t>stated</w:t>
                                  </w:r>
                                  <w:r>
                                    <w:rPr>
                                      <w:spacing w:val="-14"/>
                                    </w:rPr>
                                    <w:t xml:space="preserve"> </w:t>
                                  </w:r>
                                  <w:r>
                                    <w:t>in</w:t>
                                  </w:r>
                                  <w:r>
                                    <w:rPr>
                                      <w:spacing w:val="-15"/>
                                    </w:rPr>
                                    <w:t xml:space="preserve"> </w:t>
                                  </w:r>
                                  <w:r>
                                    <w:t>the</w:t>
                                  </w:r>
                                  <w:r>
                                    <w:rPr>
                                      <w:spacing w:val="-13"/>
                                    </w:rPr>
                                    <w:t xml:space="preserve"> </w:t>
                                  </w:r>
                                  <w:r>
                                    <w:t>Letter</w:t>
                                  </w:r>
                                  <w:r>
                                    <w:rPr>
                                      <w:spacing w:val="-13"/>
                                    </w:rPr>
                                    <w:t xml:space="preserve"> </w:t>
                                  </w:r>
                                  <w:r>
                                    <w:t>of</w:t>
                                  </w:r>
                                  <w:r>
                                    <w:rPr>
                                      <w:spacing w:val="-58"/>
                                    </w:rPr>
                                    <w:t xml:space="preserve"> </w:t>
                                  </w:r>
                                  <w:r>
                                    <w:rPr>
                                      <w:spacing w:val="-4"/>
                                    </w:rPr>
                                    <w:t>Acceptance</w:t>
                                  </w:r>
                                  <w:r>
                                    <w:rPr>
                                      <w:spacing w:val="-10"/>
                                    </w:rPr>
                                    <w:t xml:space="preserve"> </w:t>
                                  </w:r>
                                  <w:r>
                                    <w:rPr>
                                      <w:spacing w:val="-4"/>
                                    </w:rPr>
                                    <w:t>and</w:t>
                                  </w:r>
                                  <w:r>
                                    <w:rPr>
                                      <w:spacing w:val="-11"/>
                                    </w:rPr>
                                    <w:t xml:space="preserve"> </w:t>
                                  </w:r>
                                  <w:r>
                                    <w:rPr>
                                      <w:spacing w:val="-4"/>
                                    </w:rPr>
                                    <w:t>thereafter</w:t>
                                  </w:r>
                                  <w:r>
                                    <w:rPr>
                                      <w:spacing w:val="-10"/>
                                    </w:rPr>
                                    <w:t xml:space="preserve"> </w:t>
                                  </w:r>
                                  <w:r>
                                    <w:rPr>
                                      <w:spacing w:val="-4"/>
                                    </w:rPr>
                                    <w:t>as</w:t>
                                  </w:r>
                                  <w:r>
                                    <w:rPr>
                                      <w:spacing w:val="-11"/>
                                    </w:rPr>
                                    <w:t xml:space="preserve"> </w:t>
                                  </w:r>
                                  <w:r>
                                    <w:rPr>
                                      <w:spacing w:val="-4"/>
                                    </w:rPr>
                                    <w:t>adjusted</w:t>
                                  </w:r>
                                  <w:r>
                                    <w:rPr>
                                      <w:spacing w:val="-10"/>
                                    </w:rPr>
                                    <w:t xml:space="preserve"> </w:t>
                                  </w:r>
                                  <w:r>
                                    <w:rPr>
                                      <w:spacing w:val="-4"/>
                                    </w:rPr>
                                    <w:t>in</w:t>
                                  </w:r>
                                  <w:r>
                                    <w:rPr>
                                      <w:spacing w:val="-7"/>
                                    </w:rPr>
                                    <w:t xml:space="preserve"> </w:t>
                                  </w:r>
                                  <w:r>
                                    <w:rPr>
                                      <w:spacing w:val="-4"/>
                                    </w:rPr>
                                    <w:t xml:space="preserve">accordance </w:t>
                                  </w:r>
                                  <w:r>
                                    <w:rPr>
                                      <w:spacing w:val="-3"/>
                                    </w:rPr>
                                    <w:t>with</w:t>
                                  </w:r>
                                  <w:r>
                                    <w:rPr>
                                      <w:spacing w:val="-9"/>
                                    </w:rPr>
                                    <w:t xml:space="preserve"> </w:t>
                                  </w:r>
                                  <w:r>
                                    <w:rPr>
                                      <w:spacing w:val="-3"/>
                                    </w:rPr>
                                    <w:t>the</w:t>
                                  </w:r>
                                  <w:r>
                                    <w:rPr>
                                      <w:spacing w:val="-7"/>
                                    </w:rPr>
                                    <w:t xml:space="preserve"> </w:t>
                                  </w:r>
                                  <w:r>
                                    <w:rPr>
                                      <w:spacing w:val="-3"/>
                                    </w:rPr>
                                    <w:t>Contract.</w:t>
                                  </w:r>
                                </w:p>
                                <w:p w:rsidR="001E739C" w:rsidP="00FF6E1D" w:rsidRDefault="001E739C" w14:paraId="014A2656" w14:textId="77777777">
                                  <w:pPr>
                                    <w:pStyle w:val="TableParagraph"/>
                                    <w:numPr>
                                      <w:ilvl w:val="2"/>
                                      <w:numId w:val="61"/>
                                    </w:numPr>
                                    <w:tabs>
                                      <w:tab w:val="left" w:pos="710"/>
                                    </w:tabs>
                                    <w:spacing w:line="249" w:lineRule="exact"/>
                                    <w:ind w:left="709" w:hanging="250"/>
                                    <w:jc w:val="both"/>
                                  </w:pPr>
                                  <w:r>
                                    <w:rPr>
                                      <w:rFonts w:ascii="Arial"/>
                                      <w:b/>
                                      <w:spacing w:val="-1"/>
                                    </w:rPr>
                                    <w:t>Days</w:t>
                                  </w:r>
                                  <w:r>
                                    <w:rPr>
                                      <w:rFonts w:ascii="Arial"/>
                                      <w:b/>
                                      <w:spacing w:val="-14"/>
                                    </w:rPr>
                                    <w:t xml:space="preserve"> </w:t>
                                  </w:r>
                                  <w:r>
                                    <w:rPr>
                                      <w:spacing w:val="-1"/>
                                    </w:rPr>
                                    <w:t>are</w:t>
                                  </w:r>
                                  <w:r>
                                    <w:rPr>
                                      <w:spacing w:val="-14"/>
                                    </w:rPr>
                                    <w:t xml:space="preserve"> </w:t>
                                  </w:r>
                                  <w:r>
                                    <w:rPr>
                                      <w:spacing w:val="-1"/>
                                    </w:rPr>
                                    <w:t>calendar</w:t>
                                  </w:r>
                                  <w:r>
                                    <w:rPr>
                                      <w:spacing w:val="-13"/>
                                    </w:rPr>
                                    <w:t xml:space="preserve"> </w:t>
                                  </w:r>
                                  <w:r>
                                    <w:rPr>
                                      <w:spacing w:val="-1"/>
                                    </w:rPr>
                                    <w:t>days;</w:t>
                                  </w:r>
                                  <w:r>
                                    <w:rPr>
                                      <w:spacing w:val="-13"/>
                                    </w:rPr>
                                    <w:t xml:space="preserve"> </w:t>
                                  </w:r>
                                  <w:r>
                                    <w:t>months</w:t>
                                  </w:r>
                                  <w:r>
                                    <w:rPr>
                                      <w:spacing w:val="-14"/>
                                    </w:rPr>
                                    <w:t xml:space="preserve"> </w:t>
                                  </w:r>
                                  <w:r>
                                    <w:t>are</w:t>
                                  </w:r>
                                  <w:r>
                                    <w:rPr>
                                      <w:spacing w:val="-14"/>
                                    </w:rPr>
                                    <w:t xml:space="preserve"> </w:t>
                                  </w:r>
                                  <w:r>
                                    <w:t>calendar-months.</w:t>
                                  </w:r>
                                </w:p>
                                <w:p w:rsidR="001E739C" w:rsidP="00FF6E1D" w:rsidRDefault="001E739C" w14:paraId="14AD5EA7" w14:textId="77777777">
                                  <w:pPr>
                                    <w:pStyle w:val="TableParagraph"/>
                                    <w:numPr>
                                      <w:ilvl w:val="2"/>
                                      <w:numId w:val="61"/>
                                    </w:numPr>
                                    <w:tabs>
                                      <w:tab w:val="left" w:pos="766"/>
                                    </w:tabs>
                                    <w:spacing w:line="259" w:lineRule="auto"/>
                                    <w:ind w:right="92" w:firstLine="60"/>
                                    <w:jc w:val="both"/>
                                  </w:pPr>
                                  <w:r>
                                    <w:rPr>
                                      <w:rFonts w:ascii="Arial" w:hAnsi="Arial"/>
                                      <w:b/>
                                      <w:spacing w:val="-3"/>
                                    </w:rPr>
                                    <w:t>Dayworks</w:t>
                                  </w:r>
                                  <w:r>
                                    <w:rPr>
                                      <w:rFonts w:ascii="Arial" w:hAnsi="Arial"/>
                                      <w:b/>
                                      <w:spacing w:val="-13"/>
                                    </w:rPr>
                                    <w:t xml:space="preserve"> </w:t>
                                  </w:r>
                                  <w:r>
                                    <w:rPr>
                                      <w:spacing w:val="-3"/>
                                    </w:rPr>
                                    <w:t>are</w:t>
                                  </w:r>
                                  <w:r>
                                    <w:rPr>
                                      <w:spacing w:val="-9"/>
                                    </w:rPr>
                                    <w:t xml:space="preserve"> </w:t>
                                  </w:r>
                                  <w:r>
                                    <w:rPr>
                                      <w:spacing w:val="-3"/>
                                    </w:rPr>
                                    <w:t>varied</w:t>
                                  </w:r>
                                  <w:r>
                                    <w:rPr>
                                      <w:spacing w:val="-14"/>
                                    </w:rPr>
                                    <w:t xml:space="preserve"> </w:t>
                                  </w:r>
                                  <w:r>
                                    <w:rPr>
                                      <w:spacing w:val="-3"/>
                                    </w:rPr>
                                    <w:t>work</w:t>
                                  </w:r>
                                  <w:r>
                                    <w:rPr>
                                      <w:spacing w:val="-9"/>
                                    </w:rPr>
                                    <w:t xml:space="preserve"> </w:t>
                                  </w:r>
                                  <w:r>
                                    <w:rPr>
                                      <w:spacing w:val="-3"/>
                                    </w:rPr>
                                    <w:t>inputs</w:t>
                                  </w:r>
                                  <w:r>
                                    <w:rPr>
                                      <w:spacing w:val="-14"/>
                                    </w:rPr>
                                    <w:t xml:space="preserve"> </w:t>
                                  </w:r>
                                  <w:r>
                                    <w:rPr>
                                      <w:spacing w:val="-2"/>
                                    </w:rPr>
                                    <w:t>subject</w:t>
                                  </w:r>
                                  <w:r>
                                    <w:rPr>
                                      <w:spacing w:val="-13"/>
                                    </w:rPr>
                                    <w:t xml:space="preserve"> </w:t>
                                  </w:r>
                                  <w:r>
                                    <w:rPr>
                                      <w:spacing w:val="-2"/>
                                    </w:rPr>
                                    <w:t>to</w:t>
                                  </w:r>
                                  <w:r>
                                    <w:rPr>
                                      <w:spacing w:val="-14"/>
                                    </w:rPr>
                                    <w:t xml:space="preserve"> </w:t>
                                  </w:r>
                                  <w:r>
                                    <w:rPr>
                                      <w:spacing w:val="-2"/>
                                    </w:rPr>
                                    <w:t>payment</w:t>
                                  </w:r>
                                  <w:r>
                                    <w:rPr>
                                      <w:spacing w:val="-10"/>
                                    </w:rPr>
                                    <w:t xml:space="preserve"> </w:t>
                                  </w:r>
                                  <w:r>
                                    <w:rPr>
                                      <w:spacing w:val="-2"/>
                                    </w:rPr>
                                    <w:t>on</w:t>
                                  </w:r>
                                  <w:r>
                                    <w:rPr>
                                      <w:spacing w:val="-11"/>
                                    </w:rPr>
                                    <w:t xml:space="preserve"> </w:t>
                                  </w:r>
                                  <w:r>
                                    <w:rPr>
                                      <w:spacing w:val="-2"/>
                                    </w:rPr>
                                    <w:t>a</w:t>
                                  </w:r>
                                  <w:r>
                                    <w:rPr>
                                      <w:spacing w:val="-10"/>
                                    </w:rPr>
                                    <w:t xml:space="preserve"> </w:t>
                                  </w:r>
                                  <w:r>
                                    <w:rPr>
                                      <w:spacing w:val="-2"/>
                                    </w:rPr>
                                    <w:t>time</w:t>
                                  </w:r>
                                  <w:r>
                                    <w:rPr>
                                      <w:spacing w:val="-9"/>
                                    </w:rPr>
                                    <w:t xml:space="preserve"> </w:t>
                                  </w:r>
                                  <w:r>
                                    <w:rPr>
                                      <w:spacing w:val="-2"/>
                                    </w:rPr>
                                    <w:t>basis</w:t>
                                  </w:r>
                                  <w:r>
                                    <w:rPr>
                                      <w:spacing w:val="-11"/>
                                    </w:rPr>
                                    <w:t xml:space="preserve"> </w:t>
                                  </w:r>
                                  <w:r>
                                    <w:rPr>
                                      <w:spacing w:val="-2"/>
                                    </w:rPr>
                                    <w:t>for</w:t>
                                  </w:r>
                                  <w:r>
                                    <w:rPr>
                                      <w:spacing w:val="-8"/>
                                    </w:rPr>
                                    <w:t xml:space="preserve"> </w:t>
                                  </w:r>
                                  <w:r>
                                    <w:rPr>
                                      <w:spacing w:val="-2"/>
                                    </w:rPr>
                                    <w:t>the</w:t>
                                  </w:r>
                                  <w:r>
                                    <w:rPr>
                                      <w:spacing w:val="-58"/>
                                    </w:rPr>
                                    <w:t xml:space="preserve"> </w:t>
                                  </w:r>
                                  <w:r>
                                    <w:rPr>
                                      <w:spacing w:val="-2"/>
                                    </w:rPr>
                                    <w:t>Contractor’s</w:t>
                                  </w:r>
                                  <w:r>
                                    <w:rPr>
                                      <w:spacing w:val="-16"/>
                                    </w:rPr>
                                    <w:t xml:space="preserve"> </w:t>
                                  </w:r>
                                  <w:r>
                                    <w:rPr>
                                      <w:spacing w:val="-2"/>
                                    </w:rPr>
                                    <w:t>employees</w:t>
                                  </w:r>
                                  <w:r>
                                    <w:rPr>
                                      <w:spacing w:val="-16"/>
                                    </w:rPr>
                                    <w:t xml:space="preserve"> </w:t>
                                  </w:r>
                                  <w:r>
                                    <w:rPr>
                                      <w:spacing w:val="-1"/>
                                    </w:rPr>
                                    <w:t>and</w:t>
                                  </w:r>
                                  <w:r>
                                    <w:rPr>
                                      <w:spacing w:val="-16"/>
                                    </w:rPr>
                                    <w:t xml:space="preserve"> </w:t>
                                  </w:r>
                                  <w:r>
                                    <w:rPr>
                                      <w:spacing w:val="-1"/>
                                    </w:rPr>
                                    <w:t>Equipment,</w:t>
                                  </w:r>
                                  <w:r>
                                    <w:rPr>
                                      <w:spacing w:val="-13"/>
                                    </w:rPr>
                                    <w:t xml:space="preserve"> </w:t>
                                  </w:r>
                                  <w:r>
                                    <w:rPr>
                                      <w:spacing w:val="-1"/>
                                    </w:rPr>
                                    <w:t>in</w:t>
                                  </w:r>
                                  <w:r>
                                    <w:rPr>
                                      <w:spacing w:val="-14"/>
                                    </w:rPr>
                                    <w:t xml:space="preserve"> </w:t>
                                  </w:r>
                                  <w:r>
                                    <w:rPr>
                                      <w:spacing w:val="-1"/>
                                    </w:rPr>
                                    <w:t>addition</w:t>
                                  </w:r>
                                  <w:r>
                                    <w:rPr>
                                      <w:spacing w:val="-13"/>
                                    </w:rPr>
                                    <w:t xml:space="preserve"> </w:t>
                                  </w:r>
                                  <w:r>
                                    <w:rPr>
                                      <w:spacing w:val="-1"/>
                                    </w:rPr>
                                    <w:t>to</w:t>
                                  </w:r>
                                  <w:r>
                                    <w:rPr>
                                      <w:spacing w:val="-14"/>
                                    </w:rPr>
                                    <w:t xml:space="preserve"> </w:t>
                                  </w:r>
                                  <w:r>
                                    <w:rPr>
                                      <w:spacing w:val="-1"/>
                                    </w:rPr>
                                    <w:t>payments</w:t>
                                  </w:r>
                                  <w:r>
                                    <w:rPr>
                                      <w:spacing w:val="-16"/>
                                    </w:rPr>
                                    <w:t xml:space="preserve"> </w:t>
                                  </w:r>
                                  <w:r>
                                    <w:rPr>
                                      <w:spacing w:val="-1"/>
                                    </w:rPr>
                                    <w:t>for</w:t>
                                  </w:r>
                                  <w:r>
                                    <w:rPr>
                                      <w:spacing w:val="-10"/>
                                    </w:rPr>
                                    <w:t xml:space="preserve"> </w:t>
                                  </w:r>
                                  <w:r>
                                    <w:rPr>
                                      <w:spacing w:val="-1"/>
                                    </w:rPr>
                                    <w:t>associated</w:t>
                                  </w:r>
                                  <w:r>
                                    <w:rPr>
                                      <w:spacing w:val="-59"/>
                                    </w:rPr>
                                    <w:t xml:space="preserve">  </w:t>
                                  </w:r>
                                  <w:r>
                                    <w:t>Materials and</w:t>
                                  </w:r>
                                  <w:r>
                                    <w:rPr>
                                      <w:spacing w:val="1"/>
                                    </w:rPr>
                                    <w:t xml:space="preserve"> </w:t>
                                  </w:r>
                                  <w:r>
                                    <w:t>Plant.</w:t>
                                  </w:r>
                                </w:p>
                                <w:p w:rsidR="001E739C" w:rsidP="00FF6E1D" w:rsidRDefault="001E739C" w14:paraId="5A14E2FE" w14:textId="77777777">
                                  <w:pPr>
                                    <w:pStyle w:val="TableParagraph"/>
                                    <w:numPr>
                                      <w:ilvl w:val="2"/>
                                      <w:numId w:val="61"/>
                                    </w:numPr>
                                    <w:tabs>
                                      <w:tab w:val="left" w:pos="713"/>
                                    </w:tabs>
                                    <w:spacing w:line="261" w:lineRule="auto"/>
                                    <w:ind w:right="94" w:firstLine="60"/>
                                    <w:jc w:val="both"/>
                                  </w:pPr>
                                  <w:r>
                                    <w:t>A</w:t>
                                  </w:r>
                                  <w:r>
                                    <w:rPr>
                                      <w:spacing w:val="1"/>
                                    </w:rPr>
                                    <w:t xml:space="preserve"> </w:t>
                                  </w:r>
                                  <w:r>
                                    <w:rPr>
                                      <w:rFonts w:ascii="Arial"/>
                                      <w:b/>
                                    </w:rPr>
                                    <w:t>Defect</w:t>
                                  </w:r>
                                  <w:r>
                                    <w:rPr>
                                      <w:rFonts w:ascii="Arial"/>
                                      <w:b/>
                                      <w:spacing w:val="1"/>
                                    </w:rPr>
                                    <w:t xml:space="preserve"> </w:t>
                                  </w:r>
                                  <w:r>
                                    <w:t>is</w:t>
                                  </w:r>
                                  <w:r>
                                    <w:rPr>
                                      <w:spacing w:val="61"/>
                                    </w:rPr>
                                    <w:t xml:space="preserve"> </w:t>
                                  </w:r>
                                  <w:r>
                                    <w:t>any part</w:t>
                                  </w:r>
                                  <w:r>
                                    <w:rPr>
                                      <w:spacing w:val="61"/>
                                    </w:rPr>
                                    <w:t xml:space="preserve"> </w:t>
                                  </w:r>
                                  <w:r>
                                    <w:t>of</w:t>
                                  </w:r>
                                  <w:r>
                                    <w:rPr>
                                      <w:spacing w:val="61"/>
                                    </w:rPr>
                                    <w:t xml:space="preserve"> </w:t>
                                  </w:r>
                                  <w:r>
                                    <w:t>the Works</w:t>
                                  </w:r>
                                  <w:r>
                                    <w:rPr>
                                      <w:spacing w:val="61"/>
                                    </w:rPr>
                                    <w:t xml:space="preserve"> </w:t>
                                  </w:r>
                                  <w:r>
                                    <w:t>not</w:t>
                                  </w:r>
                                  <w:r>
                                    <w:rPr>
                                      <w:spacing w:val="61"/>
                                    </w:rPr>
                                    <w:t xml:space="preserve"> </w:t>
                                  </w:r>
                                  <w:r>
                                    <w:t>completed in accordance with</w:t>
                                  </w:r>
                                  <w:r>
                                    <w:rPr>
                                      <w:spacing w:val="1"/>
                                    </w:rPr>
                                    <w:t xml:space="preserve"> </w:t>
                                  </w:r>
                                  <w:r>
                                    <w:t>the</w:t>
                                  </w:r>
                                  <w:r>
                                    <w:rPr>
                                      <w:spacing w:val="-8"/>
                                    </w:rPr>
                                    <w:t xml:space="preserve"> </w:t>
                                  </w:r>
                                  <w:r>
                                    <w:t>Contract.</w:t>
                                  </w:r>
                                </w:p>
                                <w:p w:rsidR="001E739C" w:rsidP="00FF6E1D" w:rsidRDefault="001E739C" w14:paraId="6E5503B3" w14:textId="77777777">
                                  <w:pPr>
                                    <w:pStyle w:val="TableParagraph"/>
                                    <w:numPr>
                                      <w:ilvl w:val="2"/>
                                      <w:numId w:val="61"/>
                                    </w:numPr>
                                    <w:tabs>
                                      <w:tab w:val="left" w:pos="895"/>
                                    </w:tabs>
                                    <w:spacing w:line="261" w:lineRule="auto"/>
                                    <w:ind w:right="94" w:firstLine="60"/>
                                    <w:jc w:val="both"/>
                                  </w:pPr>
                                  <w:r>
                                    <w:t xml:space="preserve">The </w:t>
                                  </w:r>
                                  <w:r>
                                    <w:rPr>
                                      <w:rFonts w:ascii="Arial"/>
                                      <w:b/>
                                    </w:rPr>
                                    <w:t xml:space="preserve">Defects Liability Certificate </w:t>
                                  </w:r>
                                  <w:r>
                                    <w:t>is the certificate issued by Project</w:t>
                                  </w:r>
                                  <w:r>
                                    <w:rPr>
                                      <w:spacing w:val="1"/>
                                    </w:rPr>
                                    <w:t xml:space="preserve"> </w:t>
                                  </w:r>
                                  <w:r>
                                    <w:t>Manager</w:t>
                                  </w:r>
                                  <w:r>
                                    <w:rPr>
                                      <w:spacing w:val="-6"/>
                                    </w:rPr>
                                    <w:t xml:space="preserve"> </w:t>
                                  </w:r>
                                  <w:r>
                                    <w:t>upon</w:t>
                                  </w:r>
                                  <w:r>
                                    <w:rPr>
                                      <w:spacing w:val="-6"/>
                                    </w:rPr>
                                    <w:t xml:space="preserve"> </w:t>
                                  </w:r>
                                  <w:r>
                                    <w:t>correction</w:t>
                                  </w:r>
                                  <w:r>
                                    <w:rPr>
                                      <w:spacing w:val="-7"/>
                                    </w:rPr>
                                    <w:t xml:space="preserve"> </w:t>
                                  </w:r>
                                  <w:r>
                                    <w:t>of</w:t>
                                  </w:r>
                                  <w:r>
                                    <w:rPr>
                                      <w:spacing w:val="-3"/>
                                    </w:rPr>
                                    <w:t xml:space="preserve"> </w:t>
                                  </w:r>
                                  <w:r>
                                    <w:t>defects</w:t>
                                  </w:r>
                                  <w:r>
                                    <w:rPr>
                                      <w:spacing w:val="-8"/>
                                    </w:rPr>
                                    <w:t xml:space="preserve"> </w:t>
                                  </w:r>
                                  <w:r>
                                    <w:t>by</w:t>
                                  </w:r>
                                  <w:r>
                                    <w:rPr>
                                      <w:spacing w:val="-9"/>
                                    </w:rPr>
                                    <w:t xml:space="preserve"> </w:t>
                                  </w:r>
                                  <w:r>
                                    <w:t>the</w:t>
                                  </w:r>
                                  <w:r>
                                    <w:rPr>
                                      <w:spacing w:val="-5"/>
                                    </w:rPr>
                                    <w:t xml:space="preserve"> </w:t>
                                  </w:r>
                                  <w:r>
                                    <w:t>Contractor.</w:t>
                                  </w:r>
                                </w:p>
                                <w:p w:rsidR="001E739C" w:rsidP="00FF6E1D" w:rsidRDefault="001E739C" w14:paraId="4E7BCEE1" w14:textId="77777777">
                                  <w:pPr>
                                    <w:pStyle w:val="TableParagraph"/>
                                    <w:numPr>
                                      <w:ilvl w:val="2"/>
                                      <w:numId w:val="61"/>
                                    </w:numPr>
                                    <w:tabs>
                                      <w:tab w:val="left" w:pos="780"/>
                                    </w:tabs>
                                    <w:spacing w:line="261" w:lineRule="auto"/>
                                    <w:ind w:right="97" w:firstLine="60"/>
                                    <w:jc w:val="both"/>
                                  </w:pPr>
                                  <w:r>
                                    <w:rPr>
                                      <w:spacing w:val="-1"/>
                                    </w:rPr>
                                    <w:t>The</w:t>
                                  </w:r>
                                  <w:r>
                                    <w:rPr>
                                      <w:spacing w:val="-13"/>
                                    </w:rPr>
                                    <w:t xml:space="preserve"> </w:t>
                                  </w:r>
                                  <w:r>
                                    <w:rPr>
                                      <w:rFonts w:ascii="Arial"/>
                                      <w:b/>
                                      <w:spacing w:val="-1"/>
                                    </w:rPr>
                                    <w:t>Defects</w:t>
                                  </w:r>
                                  <w:r>
                                    <w:rPr>
                                      <w:rFonts w:ascii="Arial"/>
                                      <w:b/>
                                      <w:spacing w:val="-12"/>
                                    </w:rPr>
                                    <w:t xml:space="preserve"> </w:t>
                                  </w:r>
                                  <w:r>
                                    <w:rPr>
                                      <w:rFonts w:ascii="Arial"/>
                                      <w:b/>
                                      <w:spacing w:val="-1"/>
                                    </w:rPr>
                                    <w:t>Liability</w:t>
                                  </w:r>
                                  <w:r>
                                    <w:rPr>
                                      <w:rFonts w:ascii="Arial"/>
                                      <w:b/>
                                      <w:spacing w:val="-14"/>
                                    </w:rPr>
                                    <w:t xml:space="preserve"> </w:t>
                                  </w:r>
                                  <w:r>
                                    <w:rPr>
                                      <w:rFonts w:ascii="Arial"/>
                                      <w:b/>
                                      <w:spacing w:val="-1"/>
                                    </w:rPr>
                                    <w:t>Period</w:t>
                                  </w:r>
                                  <w:r>
                                    <w:rPr>
                                      <w:rFonts w:ascii="Arial"/>
                                      <w:b/>
                                      <w:spacing w:val="-10"/>
                                    </w:rPr>
                                    <w:t xml:space="preserve"> </w:t>
                                  </w:r>
                                  <w:r>
                                    <w:rPr>
                                      <w:spacing w:val="-1"/>
                                    </w:rPr>
                                    <w:t>is</w:t>
                                  </w:r>
                                  <w:r>
                                    <w:rPr>
                                      <w:spacing w:val="-11"/>
                                    </w:rPr>
                                    <w:t xml:space="preserve"> </w:t>
                                  </w:r>
                                  <w:r>
                                    <w:rPr>
                                      <w:spacing w:val="-1"/>
                                    </w:rPr>
                                    <w:t>the</w:t>
                                  </w:r>
                                  <w:r>
                                    <w:rPr>
                                      <w:spacing w:val="-13"/>
                                    </w:rPr>
                                    <w:t xml:space="preserve"> </w:t>
                                  </w:r>
                                  <w:r>
                                    <w:rPr>
                                      <w:spacing w:val="-1"/>
                                    </w:rPr>
                                    <w:t>period</w:t>
                                  </w:r>
                                  <w:r>
                                    <w:rPr>
                                      <w:spacing w:val="-12"/>
                                    </w:rPr>
                                    <w:t xml:space="preserve"> </w:t>
                                  </w:r>
                                  <w:r>
                                    <w:t>calculated</w:t>
                                  </w:r>
                                  <w:r>
                                    <w:rPr>
                                      <w:spacing w:val="-11"/>
                                    </w:rPr>
                                    <w:t xml:space="preserve"> </w:t>
                                  </w:r>
                                  <w:r>
                                    <w:t>from</w:t>
                                  </w:r>
                                  <w:r>
                                    <w:rPr>
                                      <w:spacing w:val="-9"/>
                                    </w:rPr>
                                    <w:t xml:space="preserve"> </w:t>
                                  </w:r>
                                  <w:r>
                                    <w:t>the</w:t>
                                  </w:r>
                                  <w:r>
                                    <w:rPr>
                                      <w:spacing w:val="-8"/>
                                    </w:rPr>
                                    <w:t xml:space="preserve"> </w:t>
                                  </w:r>
                                  <w:r>
                                    <w:t>Completion</w:t>
                                  </w:r>
                                  <w:r>
                                    <w:rPr>
                                      <w:spacing w:val="-59"/>
                                    </w:rPr>
                                    <w:t xml:space="preserve">  </w:t>
                                  </w:r>
                                  <w:r>
                                    <w:t>Date</w:t>
                                  </w:r>
                                  <w:r>
                                    <w:rPr>
                                      <w:spacing w:val="-4"/>
                                    </w:rPr>
                                    <w:t xml:space="preserve"> </w:t>
                                  </w:r>
                                  <w:r>
                                    <w:t>where</w:t>
                                  </w:r>
                                  <w:r>
                                    <w:rPr>
                                      <w:spacing w:val="-5"/>
                                    </w:rPr>
                                    <w:t xml:space="preserve"> </w:t>
                                  </w:r>
                                  <w:r>
                                    <w:t>the</w:t>
                                  </w:r>
                                  <w:r>
                                    <w:rPr>
                                      <w:spacing w:val="-7"/>
                                    </w:rPr>
                                    <w:t xml:space="preserve"> </w:t>
                                  </w:r>
                                  <w:r>
                                    <w:t>Contractor</w:t>
                                  </w:r>
                                  <w:r>
                                    <w:rPr>
                                      <w:spacing w:val="-4"/>
                                    </w:rPr>
                                    <w:t xml:space="preserve"> </w:t>
                                  </w:r>
                                  <w:r>
                                    <w:t>remains</w:t>
                                  </w:r>
                                  <w:r>
                                    <w:rPr>
                                      <w:spacing w:val="-6"/>
                                    </w:rPr>
                                    <w:t xml:space="preserve"> </w:t>
                                  </w:r>
                                  <w:r>
                                    <w:t>responsible</w:t>
                                  </w:r>
                                  <w:r>
                                    <w:rPr>
                                      <w:spacing w:val="-13"/>
                                    </w:rPr>
                                    <w:t xml:space="preserve"> </w:t>
                                  </w:r>
                                  <w:r>
                                    <w:t>for</w:t>
                                  </w:r>
                                  <w:r>
                                    <w:rPr>
                                      <w:spacing w:val="-10"/>
                                    </w:rPr>
                                    <w:t xml:space="preserve"> </w:t>
                                  </w:r>
                                  <w:r>
                                    <w:t>remedying</w:t>
                                  </w:r>
                                  <w:r>
                                    <w:rPr>
                                      <w:spacing w:val="-9"/>
                                    </w:rPr>
                                    <w:t xml:space="preserve"> </w:t>
                                  </w:r>
                                  <w:r>
                                    <w:t>defects.</w:t>
                                  </w:r>
                                </w:p>
                                <w:p w:rsidR="001E739C" w:rsidP="00FF6E1D" w:rsidRDefault="001E739C" w14:paraId="7EBC7A75" w14:textId="77777777">
                                  <w:pPr>
                                    <w:pStyle w:val="TableParagraph"/>
                                    <w:numPr>
                                      <w:ilvl w:val="2"/>
                                      <w:numId w:val="61"/>
                                    </w:numPr>
                                    <w:tabs>
                                      <w:tab w:val="left" w:pos="814"/>
                                    </w:tabs>
                                    <w:spacing w:line="261" w:lineRule="auto"/>
                                    <w:ind w:right="93" w:firstLine="60"/>
                                    <w:jc w:val="both"/>
                                  </w:pPr>
                                  <w:r>
                                    <w:rPr>
                                      <w:rFonts w:ascii="Arial"/>
                                      <w:b/>
                                    </w:rPr>
                                    <w:t>Drawings</w:t>
                                  </w:r>
                                  <w:r>
                                    <w:rPr>
                                      <w:rFonts w:ascii="Arial"/>
                                      <w:b/>
                                      <w:spacing w:val="1"/>
                                    </w:rPr>
                                    <w:t xml:space="preserve"> </w:t>
                                  </w:r>
                                  <w:r>
                                    <w:t>include</w:t>
                                  </w:r>
                                  <w:r>
                                    <w:rPr>
                                      <w:spacing w:val="1"/>
                                    </w:rPr>
                                    <w:t xml:space="preserve"> </w:t>
                                  </w:r>
                                  <w:r>
                                    <w:t>calculations</w:t>
                                  </w:r>
                                  <w:r>
                                    <w:rPr>
                                      <w:spacing w:val="1"/>
                                    </w:rPr>
                                    <w:t xml:space="preserve"> </w:t>
                                  </w:r>
                                  <w:r>
                                    <w:t>and</w:t>
                                  </w:r>
                                  <w:r>
                                    <w:rPr>
                                      <w:spacing w:val="1"/>
                                    </w:rPr>
                                    <w:t xml:space="preserve"> </w:t>
                                  </w:r>
                                  <w:r>
                                    <w:t>other</w:t>
                                  </w:r>
                                  <w:r>
                                    <w:rPr>
                                      <w:spacing w:val="1"/>
                                    </w:rPr>
                                    <w:t xml:space="preserve"> </w:t>
                                  </w:r>
                                  <w:r>
                                    <w:t>information provided</w:t>
                                  </w:r>
                                  <w:r>
                                    <w:rPr>
                                      <w:spacing w:val="1"/>
                                    </w:rPr>
                                    <w:t xml:space="preserve"> </w:t>
                                  </w:r>
                                  <w:r>
                                    <w:t>or</w:t>
                                  </w:r>
                                  <w:r>
                                    <w:rPr>
                                      <w:spacing w:val="1"/>
                                    </w:rPr>
                                    <w:t xml:space="preserve"> </w:t>
                                  </w:r>
                                  <w:r>
                                    <w:t>approved</w:t>
                                  </w:r>
                                  <w:r>
                                    <w:rPr>
                                      <w:spacing w:val="47"/>
                                    </w:rPr>
                                    <w:t xml:space="preserve"> </w:t>
                                  </w:r>
                                  <w:r>
                                    <w:t>by</w:t>
                                  </w:r>
                                  <w:r>
                                    <w:rPr>
                                      <w:spacing w:val="48"/>
                                    </w:rPr>
                                    <w:t xml:space="preserve"> </w:t>
                                  </w:r>
                                  <w:r>
                                    <w:t>the</w:t>
                                  </w:r>
                                  <w:r>
                                    <w:rPr>
                                      <w:spacing w:val="48"/>
                                    </w:rPr>
                                    <w:t xml:space="preserve"> </w:t>
                                  </w:r>
                                  <w:r>
                                    <w:t>Project</w:t>
                                  </w:r>
                                  <w:r>
                                    <w:rPr>
                                      <w:spacing w:val="48"/>
                                    </w:rPr>
                                    <w:t xml:space="preserve"> </w:t>
                                  </w:r>
                                  <w:r>
                                    <w:t>Manager</w:t>
                                  </w:r>
                                  <w:r>
                                    <w:rPr>
                                      <w:spacing w:val="47"/>
                                    </w:rPr>
                                    <w:t xml:space="preserve"> </w:t>
                                  </w:r>
                                  <w:r>
                                    <w:t>for</w:t>
                                  </w:r>
                                  <w:r>
                                    <w:rPr>
                                      <w:spacing w:val="47"/>
                                    </w:rPr>
                                    <w:t xml:space="preserve"> </w:t>
                                  </w:r>
                                  <w:r>
                                    <w:t>the</w:t>
                                  </w:r>
                                  <w:r>
                                    <w:rPr>
                                      <w:spacing w:val="-7"/>
                                    </w:rPr>
                                    <w:t xml:space="preserve"> </w:t>
                                  </w:r>
                                  <w:r>
                                    <w:t>execution</w:t>
                                  </w:r>
                                  <w:r>
                                    <w:rPr>
                                      <w:spacing w:val="-8"/>
                                    </w:rPr>
                                    <w:t xml:space="preserve"> </w:t>
                                  </w:r>
                                  <w:r>
                                    <w:t>of</w:t>
                                  </w:r>
                                  <w:r>
                                    <w:rPr>
                                      <w:spacing w:val="-4"/>
                                    </w:rPr>
                                    <w:t xml:space="preserve"> </w:t>
                                  </w:r>
                                  <w:r>
                                    <w:t>the</w:t>
                                  </w:r>
                                  <w:r>
                                    <w:rPr>
                                      <w:spacing w:val="-11"/>
                                    </w:rPr>
                                    <w:t xml:space="preserve"> </w:t>
                                  </w:r>
                                  <w:r>
                                    <w:t>Contract.</w:t>
                                  </w:r>
                                </w:p>
                                <w:p w:rsidR="001E739C" w:rsidP="00FF6E1D" w:rsidRDefault="001E739C" w14:paraId="1FB2C9DA" w14:textId="77777777">
                                  <w:pPr>
                                    <w:pStyle w:val="TableParagraph"/>
                                    <w:numPr>
                                      <w:ilvl w:val="2"/>
                                      <w:numId w:val="61"/>
                                    </w:numPr>
                                    <w:tabs>
                                      <w:tab w:val="left" w:pos="809"/>
                                    </w:tabs>
                                    <w:spacing w:line="259" w:lineRule="auto"/>
                                    <w:ind w:right="95" w:firstLine="60"/>
                                    <w:jc w:val="both"/>
                                  </w:pPr>
                                  <w:r>
                                    <w:t xml:space="preserve">The </w:t>
                                  </w:r>
                                  <w:r>
                                    <w:rPr>
                                      <w:rFonts w:ascii="Arial"/>
                                      <w:b/>
                                    </w:rPr>
                                    <w:t xml:space="preserve">Employer </w:t>
                                  </w:r>
                                  <w:r>
                                    <w:t>is the party who employs the Contractor to carry out the</w:t>
                                  </w:r>
                                  <w:r>
                                    <w:rPr>
                                      <w:spacing w:val="1"/>
                                    </w:rPr>
                                    <w:t xml:space="preserve"> </w:t>
                                  </w:r>
                                  <w:r>
                                    <w:t>Works,</w:t>
                                  </w:r>
                                  <w:r>
                                    <w:rPr>
                                      <w:spacing w:val="-6"/>
                                    </w:rPr>
                                    <w:t xml:space="preserve"> </w:t>
                                  </w:r>
                                  <w:r>
                                    <w:t>as</w:t>
                                  </w:r>
                                  <w:r>
                                    <w:rPr>
                                      <w:spacing w:val="-7"/>
                                    </w:rPr>
                                    <w:t xml:space="preserve"> </w:t>
                                  </w:r>
                                  <w:r>
                                    <w:rPr>
                                      <w:rFonts w:ascii="Arial"/>
                                      <w:b/>
                                    </w:rPr>
                                    <w:t>specified</w:t>
                                  </w:r>
                                  <w:r>
                                    <w:rPr>
                                      <w:rFonts w:ascii="Arial"/>
                                      <w:b/>
                                      <w:spacing w:val="-10"/>
                                    </w:rPr>
                                    <w:t xml:space="preserve"> </w:t>
                                  </w:r>
                                  <w:r>
                                    <w:rPr>
                                      <w:rFonts w:ascii="Arial"/>
                                      <w:b/>
                                    </w:rPr>
                                    <w:t>in</w:t>
                                  </w:r>
                                  <w:r>
                                    <w:rPr>
                                      <w:rFonts w:ascii="Arial"/>
                                      <w:b/>
                                      <w:spacing w:val="-10"/>
                                    </w:rPr>
                                    <w:t xml:space="preserve"> </w:t>
                                  </w:r>
                                  <w:r>
                                    <w:rPr>
                                      <w:rFonts w:ascii="Arial"/>
                                      <w:b/>
                                    </w:rPr>
                                    <w:t>the</w:t>
                                  </w:r>
                                  <w:r>
                                    <w:rPr>
                                      <w:rFonts w:ascii="Arial"/>
                                      <w:b/>
                                      <w:spacing w:val="-4"/>
                                    </w:rPr>
                                    <w:t xml:space="preserve"> </w:t>
                                  </w:r>
                                  <w:r>
                                    <w:rPr>
                                      <w:rFonts w:ascii="Arial"/>
                                      <w:b/>
                                    </w:rPr>
                                    <w:t>SCC</w:t>
                                  </w:r>
                                  <w:r>
                                    <w:t>.</w:t>
                                  </w:r>
                                </w:p>
                                <w:p w:rsidR="001E739C" w:rsidP="00FF6E1D" w:rsidRDefault="001E739C" w14:paraId="28F660AD" w14:textId="77777777">
                                  <w:pPr>
                                    <w:pStyle w:val="TableParagraph"/>
                                    <w:numPr>
                                      <w:ilvl w:val="2"/>
                                      <w:numId w:val="61"/>
                                    </w:numPr>
                                    <w:tabs>
                                      <w:tab w:val="left" w:pos="900"/>
                                    </w:tabs>
                                    <w:spacing w:line="261" w:lineRule="auto"/>
                                    <w:ind w:right="93" w:firstLine="60"/>
                                    <w:jc w:val="both"/>
                                  </w:pPr>
                                  <w:r>
                                    <w:rPr>
                                      <w:rFonts w:ascii="Arial" w:hAnsi="Arial"/>
                                      <w:b/>
                                    </w:rPr>
                                    <w:t>Equipment</w:t>
                                  </w:r>
                                  <w:r>
                                    <w:rPr>
                                      <w:rFonts w:ascii="Arial" w:hAnsi="Arial"/>
                                      <w:b/>
                                      <w:spacing w:val="1"/>
                                    </w:rPr>
                                    <w:t xml:space="preserve"> </w:t>
                                  </w:r>
                                  <w:r>
                                    <w:t>is</w:t>
                                  </w:r>
                                  <w:r>
                                    <w:rPr>
                                      <w:spacing w:val="1"/>
                                    </w:rPr>
                                    <w:t xml:space="preserve"> </w:t>
                                  </w:r>
                                  <w:r>
                                    <w:t>the</w:t>
                                  </w:r>
                                  <w:r>
                                    <w:rPr>
                                      <w:spacing w:val="1"/>
                                    </w:rPr>
                                    <w:t xml:space="preserve"> </w:t>
                                  </w:r>
                                  <w:r>
                                    <w:t>Contractor’s</w:t>
                                  </w:r>
                                  <w:r>
                                    <w:rPr>
                                      <w:spacing w:val="1"/>
                                    </w:rPr>
                                    <w:t xml:space="preserve"> </w:t>
                                  </w:r>
                                  <w:r>
                                    <w:t>machinery</w:t>
                                  </w:r>
                                  <w:r>
                                    <w:rPr>
                                      <w:spacing w:val="1"/>
                                    </w:rPr>
                                    <w:t xml:space="preserve"> </w:t>
                                  </w:r>
                                  <w:r>
                                    <w:t>and</w:t>
                                  </w:r>
                                  <w:r>
                                    <w:rPr>
                                      <w:spacing w:val="1"/>
                                    </w:rPr>
                                    <w:t xml:space="preserve"> </w:t>
                                  </w:r>
                                  <w:r>
                                    <w:t>vehicles</w:t>
                                  </w:r>
                                  <w:r>
                                    <w:rPr>
                                      <w:spacing w:val="1"/>
                                    </w:rPr>
                                    <w:t xml:space="preserve"> </w:t>
                                  </w:r>
                                  <w:r>
                                    <w:t>brought</w:t>
                                  </w:r>
                                  <w:r>
                                    <w:rPr>
                                      <w:spacing w:val="1"/>
                                    </w:rPr>
                                    <w:t xml:space="preserve"> </w:t>
                                  </w:r>
                                  <w:r>
                                    <w:t>temporarily</w:t>
                                  </w:r>
                                  <w:r>
                                    <w:rPr>
                                      <w:spacing w:val="-11"/>
                                    </w:rPr>
                                    <w:t xml:space="preserve"> </w:t>
                                  </w:r>
                                  <w:r>
                                    <w:t>to</w:t>
                                  </w:r>
                                  <w:r>
                                    <w:rPr>
                                      <w:spacing w:val="-10"/>
                                    </w:rPr>
                                    <w:t xml:space="preserve"> </w:t>
                                  </w:r>
                                  <w:r>
                                    <w:t>the</w:t>
                                  </w:r>
                                  <w:r>
                                    <w:rPr>
                                      <w:spacing w:val="-9"/>
                                    </w:rPr>
                                    <w:t xml:space="preserve"> </w:t>
                                  </w:r>
                                  <w:r>
                                    <w:t>Site</w:t>
                                  </w:r>
                                  <w:r>
                                    <w:rPr>
                                      <w:spacing w:val="-10"/>
                                    </w:rPr>
                                    <w:t xml:space="preserve"> </w:t>
                                  </w:r>
                                  <w:r>
                                    <w:t>to</w:t>
                                  </w:r>
                                  <w:r>
                                    <w:rPr>
                                      <w:spacing w:val="-10"/>
                                    </w:rPr>
                                    <w:t xml:space="preserve"> </w:t>
                                  </w:r>
                                  <w:r>
                                    <w:t>construct</w:t>
                                  </w:r>
                                  <w:r>
                                    <w:rPr>
                                      <w:spacing w:val="-10"/>
                                    </w:rPr>
                                    <w:t xml:space="preserve"> </w:t>
                                  </w:r>
                                  <w:r>
                                    <w:t>the</w:t>
                                  </w:r>
                                  <w:r>
                                    <w:rPr>
                                      <w:spacing w:val="-15"/>
                                    </w:rPr>
                                    <w:t xml:space="preserve"> </w:t>
                                  </w:r>
                                  <w:r>
                                    <w:t>Works.</w:t>
                                  </w:r>
                                </w:p>
                                <w:p w:rsidR="001E739C" w:rsidP="00FF6E1D" w:rsidRDefault="001E739C" w14:paraId="0EE79455" w14:textId="77777777">
                                  <w:pPr>
                                    <w:pStyle w:val="TableParagraph"/>
                                    <w:numPr>
                                      <w:ilvl w:val="2"/>
                                      <w:numId w:val="61"/>
                                    </w:numPr>
                                    <w:tabs>
                                      <w:tab w:val="left" w:pos="732"/>
                                    </w:tabs>
                                    <w:spacing w:line="249" w:lineRule="exact"/>
                                    <w:ind w:left="731" w:hanging="272"/>
                                    <w:jc w:val="both"/>
                                  </w:pPr>
                                  <w:r>
                                    <w:rPr>
                                      <w:rFonts w:ascii="Arial"/>
                                      <w:b/>
                                      <w:spacing w:val="-6"/>
                                    </w:rPr>
                                    <w:t>Force</w:t>
                                  </w:r>
                                  <w:r>
                                    <w:rPr>
                                      <w:rFonts w:ascii="Arial"/>
                                      <w:b/>
                                      <w:spacing w:val="-16"/>
                                    </w:rPr>
                                    <w:t xml:space="preserve"> </w:t>
                                  </w:r>
                                  <w:r>
                                    <w:rPr>
                                      <w:rFonts w:ascii="Arial"/>
                                      <w:b/>
                                      <w:spacing w:val="-6"/>
                                    </w:rPr>
                                    <w:t>Majeure</w:t>
                                  </w:r>
                                  <w:r>
                                    <w:rPr>
                                      <w:rFonts w:ascii="Arial"/>
                                      <w:b/>
                                      <w:spacing w:val="-16"/>
                                    </w:rPr>
                                    <w:t xml:space="preserve"> </w:t>
                                  </w:r>
                                  <w:r>
                                    <w:rPr>
                                      <w:spacing w:val="-6"/>
                                    </w:rPr>
                                    <w:t>means</w:t>
                                  </w:r>
                                  <w:r>
                                    <w:rPr>
                                      <w:spacing w:val="-14"/>
                                    </w:rPr>
                                    <w:t xml:space="preserve"> </w:t>
                                  </w:r>
                                  <w:r>
                                    <w:rPr>
                                      <w:spacing w:val="-5"/>
                                    </w:rPr>
                                    <w:t>an</w:t>
                                  </w:r>
                                  <w:r>
                                    <w:rPr>
                                      <w:spacing w:val="-15"/>
                                    </w:rPr>
                                    <w:t xml:space="preserve"> </w:t>
                                  </w:r>
                                  <w:r>
                                    <w:rPr>
                                      <w:spacing w:val="-5"/>
                                    </w:rPr>
                                    <w:t>exceptional</w:t>
                                  </w:r>
                                  <w:r>
                                    <w:rPr>
                                      <w:spacing w:val="-17"/>
                                    </w:rPr>
                                    <w:t xml:space="preserve"> </w:t>
                                  </w:r>
                                  <w:r>
                                    <w:rPr>
                                      <w:spacing w:val="-5"/>
                                    </w:rPr>
                                    <w:t>event</w:t>
                                  </w:r>
                                  <w:r>
                                    <w:rPr>
                                      <w:spacing w:val="-15"/>
                                    </w:rPr>
                                    <w:t xml:space="preserve"> </w:t>
                                  </w:r>
                                  <w:r>
                                    <w:rPr>
                                      <w:spacing w:val="-5"/>
                                    </w:rPr>
                                    <w:t>or</w:t>
                                  </w:r>
                                  <w:r>
                                    <w:rPr>
                                      <w:spacing w:val="-15"/>
                                    </w:rPr>
                                    <w:t xml:space="preserve"> </w:t>
                                  </w:r>
                                  <w:r>
                                    <w:rPr>
                                      <w:spacing w:val="-5"/>
                                    </w:rPr>
                                    <w:t>circumstance:</w:t>
                                  </w:r>
                                  <w:r>
                                    <w:rPr>
                                      <w:spacing w:val="-12"/>
                                    </w:rPr>
                                    <w:t xml:space="preserve"> </w:t>
                                  </w:r>
                                  <w:r>
                                    <w:rPr>
                                      <w:spacing w:val="-5"/>
                                    </w:rPr>
                                    <w:t>which</w:t>
                                  </w:r>
                                  <w:r>
                                    <w:rPr>
                                      <w:spacing w:val="-12"/>
                                    </w:rPr>
                                    <w:t xml:space="preserve"> </w:t>
                                  </w:r>
                                  <w:r>
                                    <w:rPr>
                                      <w:spacing w:val="-5"/>
                                    </w:rPr>
                                    <w:t>is</w:t>
                                  </w:r>
                                  <w:r>
                                    <w:rPr>
                                      <w:spacing w:val="-11"/>
                                    </w:rPr>
                                    <w:t xml:space="preserve"> </w:t>
                                  </w:r>
                                  <w:r>
                                    <w:rPr>
                                      <w:spacing w:val="-5"/>
                                    </w:rPr>
                                    <w:t>beyond</w:t>
                                  </w:r>
                                </w:p>
                              </w:tc>
                            </w:tr>
                          </w:tbl>
                          <w:p w:rsidR="001E739C" w:rsidRDefault="001E739C" w14:paraId="53B305D9" w14:textId="7777777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D592E6D">
              <v:shapetype id="_x0000_t202" coordsize="21600,21600" o:spt="202" path="m,l,21600r21600,l21600,xe" w14:anchorId="0D2010BE">
                <v:stroke joinstyle="miter"/>
                <v:path gradientshapeok="t" o:connecttype="rect"/>
              </v:shapetype>
              <v:shape id="Text Box 8" style="position:absolute;left:0;text-align:left;margin-left:1in;margin-top:51.15pt;width:518.15pt;height:566.05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">
                <v:textbox inset="0,0,0,0">
                  <w:txbxContent>
                    <w:tbl>
                      <w:tblP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360"/>
                        <w:gridCol w:w="7989"/>
                      </w:tblGrid>
                      <w:tr w:rsidR="001E739C" w14:paraId="74F795F1" w14:textId="77777777">
                        <w:trPr>
                          <w:trHeight w:val="366"/>
                        </w:trPr>
                        <w:tc>
                          <w:tcPr>
                            <w:tcW w:w="10349" w:type="dxa"/>
                            <w:gridSpan w:val="2"/>
                            <w:shd w:val="clear" w:color="auto" w:fill="FFFFFF"/>
                          </w:tcPr>
                          <w:p w:rsidR="001E739C" w:rsidRDefault="001E739C" w14:paraId="4CB830D1" w14:textId="77777777">
                            <w:pPr>
                              <w:pStyle w:val="TableParagraph"/>
                              <w:spacing w:line="274" w:lineRule="exact"/>
                              <w:ind w:left="5067" w:right="4337"/>
                              <w:jc w:val="center"/>
                              <w:rPr>
                                <w:rFonts w:ascii="Arial"/>
                                <w:b/>
                                <w:sz w:val="24"/>
                              </w:rPr>
                            </w:pPr>
                            <w:r>
                              <w:rPr>
                                <w:rFonts w:ascii="Arial"/>
                                <w:b/>
                                <w:sz w:val="24"/>
                              </w:rPr>
                              <w:t>General</w:t>
                            </w:r>
                          </w:p>
                        </w:tc>
                      </w:tr>
                      <w:tr w:rsidR="001E739C" w14:paraId="03CBB79B" w14:textId="77777777">
                        <w:trPr>
                          <w:trHeight w:val="10924"/>
                        </w:trPr>
                        <w:tc>
                          <w:tcPr>
                            <w:tcW w:w="2360" w:type="dxa"/>
                          </w:tcPr>
                          <w:p w:rsidRPr="008639FA" w:rsidR="001E739C" w:rsidRDefault="001E739C" w14:paraId="0F1BB35C" w14:textId="77777777">
                            <w:pPr>
                              <w:pStyle w:val="TableParagraph"/>
                              <w:spacing w:line="250" w:lineRule="exact"/>
                              <w:ind w:left="107"/>
                              <w:rPr>
                                <w:b/>
                              </w:rPr>
                            </w:pPr>
                            <w:r w:rsidRPr="008639FA">
                              <w:rPr>
                                <w:b/>
                              </w:rPr>
                              <w:t>1.</w:t>
                            </w:r>
                            <w:r w:rsidRPr="008639FA">
                              <w:rPr>
                                <w:b/>
                                <w:spacing w:val="-4"/>
                              </w:rPr>
                              <w:t xml:space="preserve"> </w:t>
                            </w:r>
                            <w:r w:rsidRPr="008639FA">
                              <w:rPr>
                                <w:b/>
                              </w:rPr>
                              <w:t>Definitions</w:t>
                            </w:r>
                          </w:p>
                        </w:tc>
                        <w:tc>
                          <w:tcPr>
                            <w:tcW w:w="7989" w:type="dxa"/>
                          </w:tcPr>
                          <w:p w:rsidR="001E739C" w:rsidP="00FF6E1D" w:rsidRDefault="001E739C" w14:paraId="1C28A1B3" w14:textId="77777777">
                            <w:pPr>
                              <w:pStyle w:val="TableParagraph"/>
                              <w:numPr>
                                <w:ilvl w:val="1"/>
                                <w:numId w:val="61"/>
                              </w:numPr>
                              <w:tabs>
                                <w:tab w:val="left" w:pos="466"/>
                              </w:tabs>
                              <w:spacing w:line="250" w:lineRule="exact"/>
                              <w:ind w:hanging="359"/>
                              <w:jc w:val="both"/>
                            </w:pPr>
                            <w:r>
                              <w:rPr>
                                <w:spacing w:val="-2"/>
                              </w:rPr>
                              <w:t>Bold face</w:t>
                            </w:r>
                            <w:r>
                              <w:rPr>
                                <w:spacing w:val="-13"/>
                              </w:rPr>
                              <w:t xml:space="preserve"> </w:t>
                            </w:r>
                            <w:r>
                              <w:rPr>
                                <w:spacing w:val="-2"/>
                              </w:rPr>
                              <w:t>type</w:t>
                            </w:r>
                            <w:r>
                              <w:rPr>
                                <w:spacing w:val="-11"/>
                              </w:rPr>
                              <w:t xml:space="preserve"> </w:t>
                            </w:r>
                            <w:r>
                              <w:rPr>
                                <w:spacing w:val="-2"/>
                              </w:rPr>
                              <w:t>is</w:t>
                            </w:r>
                            <w:r>
                              <w:rPr>
                                <w:spacing w:val="-10"/>
                              </w:rPr>
                              <w:t xml:space="preserve"> </w:t>
                            </w:r>
                            <w:r>
                              <w:rPr>
                                <w:spacing w:val="-2"/>
                              </w:rPr>
                              <w:t>used</w:t>
                            </w:r>
                            <w:r>
                              <w:rPr>
                                <w:spacing w:val="-12"/>
                              </w:rPr>
                              <w:t xml:space="preserve"> </w:t>
                            </w:r>
                            <w:r>
                              <w:rPr>
                                <w:spacing w:val="-2"/>
                              </w:rPr>
                              <w:t>to</w:t>
                            </w:r>
                            <w:r>
                              <w:rPr>
                                <w:spacing w:val="-11"/>
                              </w:rPr>
                              <w:t xml:space="preserve"> </w:t>
                            </w:r>
                            <w:r>
                              <w:rPr>
                                <w:spacing w:val="-2"/>
                              </w:rPr>
                              <w:t>identify</w:t>
                            </w:r>
                            <w:r>
                              <w:rPr>
                                <w:spacing w:val="-12"/>
                              </w:rPr>
                              <w:t xml:space="preserve"> </w:t>
                            </w:r>
                            <w:r>
                              <w:rPr>
                                <w:spacing w:val="-2"/>
                              </w:rPr>
                              <w:t>defined</w:t>
                            </w:r>
                            <w:r>
                              <w:rPr>
                                <w:spacing w:val="-13"/>
                              </w:rPr>
                              <w:t xml:space="preserve"> </w:t>
                            </w:r>
                            <w:r>
                              <w:rPr>
                                <w:spacing w:val="-1"/>
                              </w:rPr>
                              <w:t>terms.</w:t>
                            </w:r>
                          </w:p>
                          <w:p w:rsidR="001E739C" w:rsidP="00FF6E1D" w:rsidRDefault="001E739C" w14:paraId="04DB9FF4" w14:textId="77777777">
                            <w:pPr>
                              <w:pStyle w:val="TableParagraph"/>
                              <w:numPr>
                                <w:ilvl w:val="2"/>
                                <w:numId w:val="61"/>
                              </w:numPr>
                              <w:tabs>
                                <w:tab w:val="left" w:pos="763"/>
                              </w:tabs>
                              <w:spacing w:before="18" w:line="261" w:lineRule="auto"/>
                              <w:ind w:right="97" w:firstLine="0"/>
                              <w:jc w:val="both"/>
                            </w:pPr>
                            <w:r>
                              <w:rPr>
                                <w:w w:val="105"/>
                              </w:rPr>
                              <w:t xml:space="preserve">The </w:t>
                            </w:r>
                            <w:r>
                              <w:rPr>
                                <w:rFonts w:ascii="Arial"/>
                                <w:b/>
                                <w:w w:val="105"/>
                              </w:rPr>
                              <w:t xml:space="preserve">Accepted Contract Amount </w:t>
                            </w:r>
                            <w:r>
                              <w:rPr>
                                <w:w w:val="105"/>
                              </w:rPr>
                              <w:t xml:space="preserve">means the amount accepted in the </w:t>
                            </w:r>
                            <w:r>
                              <w:rPr>
                                <w:spacing w:val="-62"/>
                                <w:w w:val="105"/>
                              </w:rPr>
                              <w:t xml:space="preserve"> </w:t>
                            </w:r>
                            <w:r>
                              <w:rPr>
                                <w:w w:val="105"/>
                              </w:rPr>
                              <w:t>Letter of Acceptance for the execution and completion of the Works and</w:t>
                            </w:r>
                            <w:r>
                              <w:rPr>
                                <w:spacing w:val="1"/>
                                <w:w w:val="105"/>
                              </w:rPr>
                              <w:t xml:space="preserve"> </w:t>
                            </w:r>
                            <w:r>
                              <w:rPr>
                                <w:w w:val="105"/>
                              </w:rPr>
                              <w:t>the</w:t>
                            </w:r>
                            <w:r>
                              <w:rPr>
                                <w:spacing w:val="-3"/>
                                <w:w w:val="105"/>
                              </w:rPr>
                              <w:t xml:space="preserve"> </w:t>
                            </w:r>
                            <w:r>
                              <w:rPr>
                                <w:w w:val="105"/>
                              </w:rPr>
                              <w:t>remedying</w:t>
                            </w:r>
                            <w:r>
                              <w:rPr>
                                <w:spacing w:val="-2"/>
                                <w:w w:val="105"/>
                              </w:rPr>
                              <w:t xml:space="preserve"> </w:t>
                            </w:r>
                            <w:r>
                              <w:rPr>
                                <w:w w:val="105"/>
                              </w:rPr>
                              <w:t>of</w:t>
                            </w:r>
                            <w:r>
                              <w:rPr>
                                <w:spacing w:val="-5"/>
                                <w:w w:val="105"/>
                              </w:rPr>
                              <w:t xml:space="preserve"> </w:t>
                            </w:r>
                            <w:r>
                              <w:rPr>
                                <w:w w:val="105"/>
                              </w:rPr>
                              <w:t>any</w:t>
                            </w:r>
                            <w:r>
                              <w:rPr>
                                <w:spacing w:val="1"/>
                                <w:w w:val="105"/>
                              </w:rPr>
                              <w:t xml:space="preserve"> </w:t>
                            </w:r>
                            <w:r>
                              <w:rPr>
                                <w:w w:val="105"/>
                              </w:rPr>
                              <w:t>defects.</w:t>
                            </w:r>
                          </w:p>
                          <w:p w:rsidR="001E739C" w:rsidP="00FF6E1D" w:rsidRDefault="001E739C" w14:paraId="2A4AE1FC" w14:textId="77777777">
                            <w:pPr>
                              <w:pStyle w:val="TableParagraph"/>
                              <w:numPr>
                                <w:ilvl w:val="2"/>
                                <w:numId w:val="61"/>
                              </w:numPr>
                              <w:tabs>
                                <w:tab w:val="left" w:pos="727"/>
                              </w:tabs>
                              <w:spacing w:line="259" w:lineRule="auto"/>
                              <w:ind w:right="92" w:firstLine="0"/>
                              <w:jc w:val="both"/>
                            </w:pPr>
                            <w:r>
                              <w:t>The</w:t>
                            </w:r>
                            <w:r>
                              <w:rPr>
                                <w:spacing w:val="1"/>
                              </w:rPr>
                              <w:t xml:space="preserve"> </w:t>
                            </w:r>
                            <w:r>
                              <w:rPr>
                                <w:rFonts w:ascii="Arial"/>
                                <w:b/>
                              </w:rPr>
                              <w:t xml:space="preserve">Activity Schedule </w:t>
                            </w:r>
                            <w:r>
                              <w:t>is a schedule of the activities comprising</w:t>
                            </w:r>
                            <w:r>
                              <w:rPr>
                                <w:spacing w:val="1"/>
                              </w:rPr>
                              <w:t xml:space="preserve"> </w:t>
                            </w:r>
                            <w:r>
                              <w:t>the</w:t>
                            </w:r>
                            <w:r>
                              <w:rPr>
                                <w:spacing w:val="1"/>
                              </w:rPr>
                              <w:t xml:space="preserve"> </w:t>
                            </w:r>
                            <w:r>
                              <w:t>construction,</w:t>
                            </w:r>
                            <w:r>
                              <w:rPr>
                                <w:spacing w:val="62"/>
                              </w:rPr>
                              <w:t xml:space="preserve"> </w:t>
                            </w:r>
                            <w:r>
                              <w:t>installation,</w:t>
                            </w:r>
                            <w:r>
                              <w:rPr>
                                <w:spacing w:val="62"/>
                              </w:rPr>
                              <w:t xml:space="preserve"> </w:t>
                            </w:r>
                            <w:r>
                              <w:t>testing,</w:t>
                            </w:r>
                            <w:r>
                              <w:rPr>
                                <w:spacing w:val="62"/>
                              </w:rPr>
                              <w:t xml:space="preserve"> </w:t>
                            </w:r>
                            <w:r>
                              <w:t>and commissioning of the Works in a</w:t>
                            </w:r>
                            <w:r>
                              <w:rPr>
                                <w:spacing w:val="1"/>
                              </w:rPr>
                              <w:t xml:space="preserve"> </w:t>
                            </w:r>
                            <w:r>
                              <w:rPr>
                                <w:spacing w:val="-1"/>
                              </w:rPr>
                              <w:t>lump</w:t>
                            </w:r>
                            <w:r>
                              <w:rPr>
                                <w:spacing w:val="-10"/>
                              </w:rPr>
                              <w:t xml:space="preserve"> </w:t>
                            </w:r>
                            <w:r>
                              <w:rPr>
                                <w:spacing w:val="-1"/>
                              </w:rPr>
                              <w:t>sum</w:t>
                            </w:r>
                            <w:r>
                              <w:rPr>
                                <w:spacing w:val="-10"/>
                              </w:rPr>
                              <w:t xml:space="preserve"> </w:t>
                            </w:r>
                            <w:r>
                              <w:rPr>
                                <w:spacing w:val="-1"/>
                              </w:rPr>
                              <w:t>contract.</w:t>
                            </w:r>
                            <w:r>
                              <w:rPr>
                                <w:spacing w:val="-12"/>
                              </w:rPr>
                              <w:t xml:space="preserve"> </w:t>
                            </w:r>
                            <w:r>
                              <w:rPr>
                                <w:spacing w:val="-1"/>
                              </w:rPr>
                              <w:t>It</w:t>
                            </w:r>
                            <w:r>
                              <w:rPr>
                                <w:spacing w:val="-7"/>
                              </w:rPr>
                              <w:t xml:space="preserve"> </w:t>
                            </w:r>
                            <w:r>
                              <w:rPr>
                                <w:spacing w:val="-1"/>
                              </w:rPr>
                              <w:t>includes</w:t>
                            </w:r>
                            <w:r>
                              <w:rPr>
                                <w:spacing w:val="-14"/>
                              </w:rPr>
                              <w:t xml:space="preserve"> </w:t>
                            </w:r>
                            <w:r>
                              <w:rPr>
                                <w:spacing w:val="-1"/>
                              </w:rPr>
                              <w:t>a</w:t>
                            </w:r>
                            <w:r>
                              <w:rPr>
                                <w:spacing w:val="-14"/>
                              </w:rPr>
                              <w:t xml:space="preserve"> </w:t>
                            </w:r>
                            <w:r>
                              <w:rPr>
                                <w:spacing w:val="-1"/>
                              </w:rPr>
                              <w:t>lump</w:t>
                            </w:r>
                            <w:r>
                              <w:rPr>
                                <w:spacing w:val="-14"/>
                              </w:rPr>
                              <w:t xml:space="preserve"> </w:t>
                            </w:r>
                            <w:r>
                              <w:rPr>
                                <w:spacing w:val="-1"/>
                              </w:rPr>
                              <w:t>sum</w:t>
                            </w:r>
                            <w:r>
                              <w:rPr>
                                <w:spacing w:val="-15"/>
                              </w:rPr>
                              <w:t xml:space="preserve"> </w:t>
                            </w:r>
                            <w:r>
                              <w:rPr>
                                <w:spacing w:val="-1"/>
                              </w:rPr>
                              <w:t>price</w:t>
                            </w:r>
                            <w:r>
                              <w:rPr>
                                <w:spacing w:val="-17"/>
                              </w:rPr>
                              <w:t xml:space="preserve"> </w:t>
                            </w:r>
                            <w:r>
                              <w:rPr>
                                <w:spacing w:val="-1"/>
                              </w:rPr>
                              <w:t>for</w:t>
                            </w:r>
                            <w:r>
                              <w:rPr>
                                <w:spacing w:val="-15"/>
                              </w:rPr>
                              <w:t xml:space="preserve"> </w:t>
                            </w:r>
                            <w:r>
                              <w:rPr>
                                <w:spacing w:val="-1"/>
                              </w:rPr>
                              <w:t>each</w:t>
                            </w:r>
                            <w:r>
                              <w:rPr>
                                <w:spacing w:val="-14"/>
                              </w:rPr>
                              <w:t xml:space="preserve"> </w:t>
                            </w:r>
                            <w:r>
                              <w:t>activity,</w:t>
                            </w:r>
                            <w:r>
                              <w:rPr>
                                <w:spacing w:val="-13"/>
                              </w:rPr>
                              <w:t xml:space="preserve"> </w:t>
                            </w:r>
                            <w:r>
                              <w:t>which</w:t>
                            </w:r>
                            <w:r>
                              <w:rPr>
                                <w:spacing w:val="-14"/>
                              </w:rPr>
                              <w:t xml:space="preserve"> </w:t>
                            </w:r>
                            <w:r>
                              <w:t>is</w:t>
                            </w:r>
                            <w:r>
                              <w:rPr>
                                <w:spacing w:val="-14"/>
                              </w:rPr>
                              <w:t xml:space="preserve"> </w:t>
                            </w:r>
                            <w:r>
                              <w:t>used</w:t>
                            </w:r>
                            <w:r>
                              <w:rPr>
                                <w:spacing w:val="-59"/>
                              </w:rPr>
                              <w:t xml:space="preserve"> </w:t>
                            </w:r>
                            <w:r>
                              <w:t>for valuations and for assessing the effects of Variations and Compensation</w:t>
                            </w:r>
                            <w:r>
                              <w:rPr>
                                <w:spacing w:val="1"/>
                              </w:rPr>
                              <w:t xml:space="preserve"> </w:t>
                            </w:r>
                            <w:r>
                              <w:t>Events.</w:t>
                            </w:r>
                          </w:p>
                          <w:p w:rsidR="001E739C" w:rsidP="00FF6E1D" w:rsidRDefault="001E739C" w14:paraId="09B6F6E4" w14:textId="77777777">
                            <w:pPr>
                              <w:pStyle w:val="TableParagraph"/>
                              <w:numPr>
                                <w:ilvl w:val="2"/>
                                <w:numId w:val="61"/>
                              </w:numPr>
                              <w:tabs>
                                <w:tab w:val="left" w:pos="703"/>
                              </w:tabs>
                              <w:spacing w:line="261" w:lineRule="auto"/>
                              <w:ind w:right="92" w:firstLine="0"/>
                              <w:jc w:val="both"/>
                            </w:pPr>
                            <w:r>
                              <w:rPr>
                                <w:rFonts w:ascii="Arial"/>
                                <w:b/>
                                <w:spacing w:val="-3"/>
                              </w:rPr>
                              <w:t>Bill</w:t>
                            </w:r>
                            <w:r>
                              <w:rPr>
                                <w:rFonts w:ascii="Arial"/>
                                <w:b/>
                                <w:spacing w:val="-13"/>
                              </w:rPr>
                              <w:t xml:space="preserve"> </w:t>
                            </w:r>
                            <w:r>
                              <w:rPr>
                                <w:rFonts w:ascii="Arial"/>
                                <w:b/>
                                <w:spacing w:val="-3"/>
                              </w:rPr>
                              <w:t>of</w:t>
                            </w:r>
                            <w:r>
                              <w:rPr>
                                <w:rFonts w:ascii="Arial"/>
                                <w:b/>
                                <w:spacing w:val="-13"/>
                              </w:rPr>
                              <w:t xml:space="preserve"> </w:t>
                            </w:r>
                            <w:r>
                              <w:rPr>
                                <w:rFonts w:ascii="Arial"/>
                                <w:b/>
                                <w:spacing w:val="-3"/>
                              </w:rPr>
                              <w:t>Quantities</w:t>
                            </w:r>
                            <w:r>
                              <w:rPr>
                                <w:rFonts w:ascii="Arial"/>
                                <w:b/>
                                <w:spacing w:val="-14"/>
                              </w:rPr>
                              <w:t xml:space="preserve"> </w:t>
                            </w:r>
                            <w:r>
                              <w:rPr>
                                <w:spacing w:val="-2"/>
                              </w:rPr>
                              <w:t>means</w:t>
                            </w:r>
                            <w:r>
                              <w:rPr>
                                <w:spacing w:val="-13"/>
                              </w:rPr>
                              <w:t xml:space="preserve"> </w:t>
                            </w:r>
                            <w:r>
                              <w:rPr>
                                <w:spacing w:val="-2"/>
                              </w:rPr>
                              <w:t>the</w:t>
                            </w:r>
                            <w:r>
                              <w:rPr>
                                <w:spacing w:val="-14"/>
                              </w:rPr>
                              <w:t xml:space="preserve"> </w:t>
                            </w:r>
                            <w:r>
                              <w:rPr>
                                <w:spacing w:val="-2"/>
                              </w:rPr>
                              <w:t>priced</w:t>
                            </w:r>
                            <w:r>
                              <w:rPr>
                                <w:spacing w:val="-14"/>
                              </w:rPr>
                              <w:t xml:space="preserve"> </w:t>
                            </w:r>
                            <w:r>
                              <w:rPr>
                                <w:spacing w:val="-2"/>
                              </w:rPr>
                              <w:t>and</w:t>
                            </w:r>
                            <w:r>
                              <w:rPr>
                                <w:spacing w:val="-13"/>
                              </w:rPr>
                              <w:t xml:space="preserve"> </w:t>
                            </w:r>
                            <w:r>
                              <w:rPr>
                                <w:spacing w:val="-2"/>
                              </w:rPr>
                              <w:t>completed</w:t>
                            </w:r>
                            <w:r>
                              <w:rPr>
                                <w:spacing w:val="-14"/>
                              </w:rPr>
                              <w:t xml:space="preserve"> </w:t>
                            </w:r>
                            <w:r>
                              <w:rPr>
                                <w:spacing w:val="-2"/>
                              </w:rPr>
                              <w:t>Bill</w:t>
                            </w:r>
                            <w:r>
                              <w:rPr>
                                <w:spacing w:val="-15"/>
                              </w:rPr>
                              <w:t xml:space="preserve"> </w:t>
                            </w:r>
                            <w:r>
                              <w:rPr>
                                <w:spacing w:val="-2"/>
                              </w:rPr>
                              <w:t>of</w:t>
                            </w:r>
                            <w:r>
                              <w:rPr>
                                <w:spacing w:val="-7"/>
                              </w:rPr>
                              <w:t xml:space="preserve"> </w:t>
                            </w:r>
                            <w:r>
                              <w:rPr>
                                <w:spacing w:val="-2"/>
                              </w:rPr>
                              <w:t>Quantities</w:t>
                            </w:r>
                            <w:r>
                              <w:rPr>
                                <w:spacing w:val="-19"/>
                              </w:rPr>
                              <w:t xml:space="preserve"> </w:t>
                            </w:r>
                            <w:r>
                              <w:rPr>
                                <w:spacing w:val="-2"/>
                              </w:rPr>
                              <w:t>forming</w:t>
                            </w:r>
                            <w:r>
                              <w:rPr>
                                <w:spacing w:val="-59"/>
                              </w:rPr>
                              <w:t xml:space="preserve">   </w:t>
                            </w:r>
                            <w:r>
                              <w:t>part</w:t>
                            </w:r>
                            <w:r>
                              <w:rPr>
                                <w:spacing w:val="-6"/>
                              </w:rPr>
                              <w:t xml:space="preserve"> </w:t>
                            </w:r>
                            <w:r>
                              <w:t>of</w:t>
                            </w:r>
                            <w:r>
                              <w:rPr>
                                <w:spacing w:val="-5"/>
                              </w:rPr>
                              <w:t xml:space="preserve"> </w:t>
                            </w:r>
                            <w:r>
                              <w:t>the</w:t>
                            </w:r>
                            <w:r>
                              <w:rPr>
                                <w:spacing w:val="-7"/>
                              </w:rPr>
                              <w:t xml:space="preserve"> </w:t>
                            </w:r>
                            <w:r>
                              <w:t>Bid.</w:t>
                            </w:r>
                          </w:p>
                          <w:p w:rsidR="001E739C" w:rsidP="00FF6E1D" w:rsidRDefault="001E739C" w14:paraId="5D2266D4" w14:textId="77777777">
                            <w:pPr>
                              <w:pStyle w:val="TableParagraph"/>
                              <w:numPr>
                                <w:ilvl w:val="2"/>
                                <w:numId w:val="61"/>
                              </w:numPr>
                              <w:tabs>
                                <w:tab w:val="left" w:pos="790"/>
                              </w:tabs>
                              <w:spacing w:line="249" w:lineRule="exact"/>
                              <w:ind w:left="789" w:hanging="325"/>
                              <w:jc w:val="both"/>
                            </w:pPr>
                            <w:r>
                              <w:rPr>
                                <w:rFonts w:ascii="Arial"/>
                                <w:b/>
                              </w:rPr>
                              <w:t>Compensation</w:t>
                            </w:r>
                            <w:r>
                              <w:rPr>
                                <w:rFonts w:ascii="Arial"/>
                                <w:b/>
                                <w:spacing w:val="-4"/>
                              </w:rPr>
                              <w:t xml:space="preserve"> </w:t>
                            </w:r>
                            <w:r>
                              <w:rPr>
                                <w:rFonts w:ascii="Arial"/>
                                <w:b/>
                              </w:rPr>
                              <w:t>Events</w:t>
                            </w:r>
                            <w:r>
                              <w:rPr>
                                <w:rFonts w:ascii="Arial"/>
                                <w:b/>
                                <w:spacing w:val="-4"/>
                              </w:rPr>
                              <w:t xml:space="preserve"> </w:t>
                            </w:r>
                            <w:r>
                              <w:t>are</w:t>
                            </w:r>
                            <w:r>
                              <w:rPr>
                                <w:spacing w:val="-6"/>
                              </w:rPr>
                              <w:t xml:space="preserve"> </w:t>
                            </w:r>
                            <w:r>
                              <w:t>those</w:t>
                            </w:r>
                            <w:r>
                              <w:rPr>
                                <w:spacing w:val="-5"/>
                              </w:rPr>
                              <w:t xml:space="preserve"> </w:t>
                            </w:r>
                            <w:r>
                              <w:t>defined</w:t>
                            </w:r>
                            <w:r>
                              <w:rPr>
                                <w:spacing w:val="-4"/>
                              </w:rPr>
                              <w:t xml:space="preserve"> </w:t>
                            </w:r>
                            <w:r>
                              <w:t>in</w:t>
                            </w:r>
                            <w:r>
                              <w:rPr>
                                <w:spacing w:val="-5"/>
                              </w:rPr>
                              <w:t xml:space="preserve"> </w:t>
                            </w:r>
                            <w:r>
                              <w:t>GCC</w:t>
                            </w:r>
                            <w:r>
                              <w:rPr>
                                <w:spacing w:val="-4"/>
                              </w:rPr>
                              <w:t xml:space="preserve"> </w:t>
                            </w:r>
                            <w:r>
                              <w:t>50</w:t>
                            </w:r>
                            <w:r>
                              <w:rPr>
                                <w:spacing w:val="-6"/>
                              </w:rPr>
                              <w:t xml:space="preserve"> </w:t>
                            </w:r>
                            <w:r>
                              <w:t>hereunder.</w:t>
                            </w:r>
                          </w:p>
                          <w:p w:rsidR="001E739C" w:rsidP="00FF6E1D" w:rsidRDefault="001E739C" w14:paraId="6BC99BF4" w14:textId="77777777">
                            <w:pPr>
                              <w:pStyle w:val="TableParagraph"/>
                              <w:numPr>
                                <w:ilvl w:val="2"/>
                                <w:numId w:val="61"/>
                              </w:numPr>
                              <w:tabs>
                                <w:tab w:val="left" w:pos="840"/>
                              </w:tabs>
                              <w:spacing w:before="12" w:line="259" w:lineRule="auto"/>
                              <w:ind w:right="93" w:firstLine="60"/>
                              <w:jc w:val="both"/>
                            </w:pPr>
                            <w:r>
                              <w:rPr>
                                <w:w w:val="105"/>
                              </w:rPr>
                              <w:t xml:space="preserve">The </w:t>
                            </w:r>
                            <w:r>
                              <w:rPr>
                                <w:rFonts w:ascii="Arial"/>
                                <w:b/>
                                <w:w w:val="105"/>
                              </w:rPr>
                              <w:t xml:space="preserve">Completion Date </w:t>
                            </w:r>
                            <w:r>
                              <w:rPr>
                                <w:w w:val="105"/>
                              </w:rPr>
                              <w:t>is the date of completion of the Works as</w:t>
                            </w:r>
                            <w:r>
                              <w:rPr>
                                <w:spacing w:val="1"/>
                                <w:w w:val="105"/>
                              </w:rPr>
                              <w:t xml:space="preserve"> </w:t>
                            </w:r>
                            <w:r>
                              <w:t>certified</w:t>
                            </w:r>
                            <w:r>
                              <w:rPr>
                                <w:spacing w:val="-5"/>
                              </w:rPr>
                              <w:t xml:space="preserve"> </w:t>
                            </w:r>
                            <w:r>
                              <w:t>by</w:t>
                            </w:r>
                            <w:r>
                              <w:rPr>
                                <w:spacing w:val="-9"/>
                              </w:rPr>
                              <w:t xml:space="preserve"> </w:t>
                            </w:r>
                            <w:r>
                              <w:t>the</w:t>
                            </w:r>
                            <w:r>
                              <w:rPr>
                                <w:spacing w:val="-7"/>
                              </w:rPr>
                              <w:t xml:space="preserve"> </w:t>
                            </w:r>
                            <w:r>
                              <w:t>Project</w:t>
                            </w:r>
                            <w:r>
                              <w:rPr>
                                <w:spacing w:val="-3"/>
                              </w:rPr>
                              <w:t xml:space="preserve"> </w:t>
                            </w:r>
                            <w:r>
                              <w:t>Manager,</w:t>
                            </w:r>
                            <w:r>
                              <w:rPr>
                                <w:spacing w:val="-3"/>
                              </w:rPr>
                              <w:t xml:space="preserve"> </w:t>
                            </w:r>
                            <w:r>
                              <w:t>in</w:t>
                            </w:r>
                            <w:r>
                              <w:rPr>
                                <w:spacing w:val="-6"/>
                              </w:rPr>
                              <w:t xml:space="preserve"> </w:t>
                            </w:r>
                            <w:r>
                              <w:t>accordance</w:t>
                            </w:r>
                            <w:r>
                              <w:rPr>
                                <w:spacing w:val="-1"/>
                              </w:rPr>
                              <w:t xml:space="preserve"> </w:t>
                            </w:r>
                            <w:r>
                              <w:t>with</w:t>
                            </w:r>
                            <w:r>
                              <w:rPr>
                                <w:spacing w:val="-11"/>
                              </w:rPr>
                              <w:t xml:space="preserve"> </w:t>
                            </w:r>
                            <w:r>
                              <w:t>GCC</w:t>
                            </w:r>
                            <w:r>
                              <w:rPr>
                                <w:spacing w:val="-9"/>
                              </w:rPr>
                              <w:t xml:space="preserve"> </w:t>
                            </w:r>
                            <w:r>
                              <w:t>68.1.</w:t>
                            </w:r>
                          </w:p>
                          <w:p w:rsidR="001E739C" w:rsidP="00FF6E1D" w:rsidRDefault="001E739C" w14:paraId="7A1B720D" w14:textId="77777777">
                            <w:pPr>
                              <w:pStyle w:val="TableParagraph"/>
                              <w:numPr>
                                <w:ilvl w:val="2"/>
                                <w:numId w:val="61"/>
                              </w:numPr>
                              <w:tabs>
                                <w:tab w:val="left" w:pos="737"/>
                              </w:tabs>
                              <w:spacing w:line="261" w:lineRule="auto"/>
                              <w:ind w:right="91" w:firstLine="57"/>
                              <w:jc w:val="both"/>
                            </w:pPr>
                            <w:r>
                              <w:t>The</w:t>
                            </w:r>
                            <w:r>
                              <w:rPr>
                                <w:spacing w:val="-9"/>
                              </w:rPr>
                              <w:t xml:space="preserve"> </w:t>
                            </w:r>
                            <w:r>
                              <w:rPr>
                                <w:rFonts w:ascii="Arial"/>
                                <w:b/>
                              </w:rPr>
                              <w:t>Contract</w:t>
                            </w:r>
                            <w:r>
                              <w:rPr>
                                <w:rFonts w:ascii="Arial"/>
                                <w:b/>
                                <w:spacing w:val="-7"/>
                              </w:rPr>
                              <w:t xml:space="preserve"> </w:t>
                            </w:r>
                            <w:r>
                              <w:t>is</w:t>
                            </w:r>
                            <w:r>
                              <w:rPr>
                                <w:spacing w:val="-8"/>
                              </w:rPr>
                              <w:t xml:space="preserve"> </w:t>
                            </w:r>
                            <w:r>
                              <w:t>the</w:t>
                            </w:r>
                            <w:r>
                              <w:rPr>
                                <w:spacing w:val="-11"/>
                              </w:rPr>
                              <w:t xml:space="preserve"> </w:t>
                            </w:r>
                            <w:r>
                              <w:t>Contract</w:t>
                            </w:r>
                            <w:r>
                              <w:rPr>
                                <w:spacing w:val="-8"/>
                              </w:rPr>
                              <w:t xml:space="preserve"> </w:t>
                            </w:r>
                            <w:r>
                              <w:t>between</w:t>
                            </w:r>
                            <w:r>
                              <w:rPr>
                                <w:spacing w:val="-9"/>
                              </w:rPr>
                              <w:t xml:space="preserve"> </w:t>
                            </w:r>
                            <w:r>
                              <w:t>the</w:t>
                            </w:r>
                            <w:r>
                              <w:rPr>
                                <w:spacing w:val="-7"/>
                              </w:rPr>
                              <w:t xml:space="preserve"> </w:t>
                            </w:r>
                            <w:r>
                              <w:t>Employer</w:t>
                            </w:r>
                            <w:r>
                              <w:rPr>
                                <w:spacing w:val="-7"/>
                              </w:rPr>
                              <w:t xml:space="preserve"> </w:t>
                            </w:r>
                            <w:r>
                              <w:t>and</w:t>
                            </w:r>
                            <w:r>
                              <w:rPr>
                                <w:spacing w:val="-8"/>
                              </w:rPr>
                              <w:t xml:space="preserve"> </w:t>
                            </w:r>
                            <w:r>
                              <w:t>the</w:t>
                            </w:r>
                            <w:r>
                              <w:rPr>
                                <w:spacing w:val="-7"/>
                              </w:rPr>
                              <w:t xml:space="preserve"> </w:t>
                            </w:r>
                            <w:r>
                              <w:t>Contractor</w:t>
                            </w:r>
                            <w:r>
                              <w:rPr>
                                <w:spacing w:val="-1"/>
                              </w:rPr>
                              <w:t xml:space="preserve"> </w:t>
                            </w:r>
                            <w:r>
                              <w:t xml:space="preserve">to </w:t>
                            </w:r>
                            <w:r>
                              <w:rPr>
                                <w:spacing w:val="-58"/>
                              </w:rPr>
                              <w:t xml:space="preserve"> </w:t>
                            </w:r>
                            <w:r>
                              <w:rPr>
                                <w:spacing w:val="-2"/>
                              </w:rPr>
                              <w:t>execute,</w:t>
                            </w:r>
                            <w:r>
                              <w:rPr>
                                <w:spacing w:val="-6"/>
                              </w:rPr>
                              <w:t xml:space="preserve"> </w:t>
                            </w:r>
                            <w:r>
                              <w:rPr>
                                <w:spacing w:val="-2"/>
                              </w:rPr>
                              <w:t>complete,</w:t>
                            </w:r>
                            <w:r>
                              <w:rPr>
                                <w:spacing w:val="-5"/>
                              </w:rPr>
                              <w:t xml:space="preserve"> </w:t>
                            </w:r>
                            <w:r>
                              <w:rPr>
                                <w:spacing w:val="-2"/>
                              </w:rPr>
                              <w:t>and</w:t>
                            </w:r>
                            <w:r>
                              <w:rPr>
                                <w:spacing w:val="-10"/>
                              </w:rPr>
                              <w:t xml:space="preserve"> </w:t>
                            </w:r>
                            <w:r>
                              <w:rPr>
                                <w:spacing w:val="-1"/>
                              </w:rPr>
                              <w:t>maintain</w:t>
                            </w:r>
                            <w:r>
                              <w:rPr>
                                <w:spacing w:val="-6"/>
                              </w:rPr>
                              <w:t xml:space="preserve"> </w:t>
                            </w:r>
                            <w:r>
                              <w:rPr>
                                <w:spacing w:val="-1"/>
                              </w:rPr>
                              <w:t>the</w:t>
                            </w:r>
                            <w:r>
                              <w:rPr>
                                <w:spacing w:val="-14"/>
                              </w:rPr>
                              <w:t xml:space="preserve"> </w:t>
                            </w:r>
                            <w:r>
                              <w:rPr>
                                <w:spacing w:val="-1"/>
                              </w:rPr>
                              <w:t>Works.</w:t>
                            </w:r>
                            <w:r>
                              <w:rPr>
                                <w:spacing w:val="-3"/>
                              </w:rPr>
                              <w:t xml:space="preserve"> </w:t>
                            </w:r>
                            <w:r>
                              <w:rPr>
                                <w:spacing w:val="-1"/>
                              </w:rPr>
                              <w:t>It</w:t>
                            </w:r>
                            <w:r>
                              <w:rPr>
                                <w:spacing w:val="-10"/>
                              </w:rPr>
                              <w:t xml:space="preserve"> </w:t>
                            </w:r>
                            <w:r>
                              <w:rPr>
                                <w:spacing w:val="-1"/>
                              </w:rPr>
                              <w:t>consists</w:t>
                            </w:r>
                            <w:r>
                              <w:rPr>
                                <w:spacing w:val="-11"/>
                              </w:rPr>
                              <w:t xml:space="preserve"> </w:t>
                            </w:r>
                            <w:r>
                              <w:rPr>
                                <w:spacing w:val="-1"/>
                              </w:rPr>
                              <w:t>of</w:t>
                            </w:r>
                            <w:r>
                              <w:rPr>
                                <w:spacing w:val="-10"/>
                              </w:rPr>
                              <w:t xml:space="preserve"> </w:t>
                            </w:r>
                            <w:r>
                              <w:rPr>
                                <w:spacing w:val="-1"/>
                              </w:rPr>
                              <w:t>the</w:t>
                            </w:r>
                            <w:r>
                              <w:rPr>
                                <w:spacing w:val="-11"/>
                              </w:rPr>
                              <w:t xml:space="preserve"> </w:t>
                            </w:r>
                            <w:r>
                              <w:rPr>
                                <w:spacing w:val="-1"/>
                              </w:rPr>
                              <w:t>documents</w:t>
                            </w:r>
                            <w:r>
                              <w:rPr>
                                <w:spacing w:val="-12"/>
                              </w:rPr>
                              <w:t xml:space="preserve"> </w:t>
                            </w:r>
                            <w:r>
                              <w:rPr>
                                <w:spacing w:val="-1"/>
                              </w:rPr>
                              <w:t xml:space="preserve">listed </w:t>
                            </w:r>
                            <w:r>
                              <w:rPr>
                                <w:spacing w:val="-58"/>
                              </w:rPr>
                              <w:t xml:space="preserve"> </w:t>
                            </w:r>
                            <w:r>
                              <w:t>in</w:t>
                            </w:r>
                            <w:r>
                              <w:rPr>
                                <w:spacing w:val="-8"/>
                              </w:rPr>
                              <w:t xml:space="preserve"> </w:t>
                            </w:r>
                            <w:r>
                              <w:t>GCC</w:t>
                            </w:r>
                            <w:r>
                              <w:rPr>
                                <w:spacing w:val="-7"/>
                              </w:rPr>
                              <w:t xml:space="preserve"> </w:t>
                            </w:r>
                            <w:r>
                              <w:t>2.3</w:t>
                            </w:r>
                            <w:r>
                              <w:rPr>
                                <w:spacing w:val="-7"/>
                              </w:rPr>
                              <w:t xml:space="preserve"> </w:t>
                            </w:r>
                            <w:r>
                              <w:t>below.</w:t>
                            </w:r>
                          </w:p>
                          <w:p w:rsidR="001E739C" w:rsidP="00FF6E1D" w:rsidRDefault="001E739C" w14:paraId="48B24431" w14:textId="77777777">
                            <w:pPr>
                              <w:pStyle w:val="TableParagraph"/>
                              <w:numPr>
                                <w:ilvl w:val="2"/>
                                <w:numId w:val="61"/>
                              </w:numPr>
                              <w:tabs>
                                <w:tab w:val="left" w:pos="728"/>
                              </w:tabs>
                              <w:spacing w:line="261" w:lineRule="auto"/>
                              <w:ind w:right="93" w:firstLine="60"/>
                              <w:jc w:val="left"/>
                            </w:pPr>
                            <w:r>
                              <w:t>The</w:t>
                            </w:r>
                            <w:r>
                              <w:rPr>
                                <w:spacing w:val="17"/>
                              </w:rPr>
                              <w:t xml:space="preserve"> </w:t>
                            </w:r>
                            <w:r>
                              <w:rPr>
                                <w:rFonts w:ascii="Arial"/>
                                <w:b/>
                              </w:rPr>
                              <w:t>Contractor</w:t>
                            </w:r>
                            <w:r>
                              <w:rPr>
                                <w:rFonts w:ascii="Arial"/>
                                <w:b/>
                                <w:spacing w:val="17"/>
                              </w:rPr>
                              <w:t xml:space="preserve"> </w:t>
                            </w:r>
                            <w:r>
                              <w:t>is</w:t>
                            </w:r>
                            <w:r>
                              <w:rPr>
                                <w:spacing w:val="17"/>
                              </w:rPr>
                              <w:t xml:space="preserve"> </w:t>
                            </w:r>
                            <w:r>
                              <w:t>the</w:t>
                            </w:r>
                            <w:r>
                              <w:rPr>
                                <w:spacing w:val="16"/>
                              </w:rPr>
                              <w:t xml:space="preserve"> </w:t>
                            </w:r>
                            <w:r>
                              <w:t>party</w:t>
                            </w:r>
                            <w:r>
                              <w:rPr>
                                <w:spacing w:val="14"/>
                              </w:rPr>
                              <w:t xml:space="preserve"> </w:t>
                            </w:r>
                            <w:r>
                              <w:t>whose</w:t>
                            </w:r>
                            <w:r>
                              <w:rPr>
                                <w:spacing w:val="16"/>
                              </w:rPr>
                              <w:t xml:space="preserve"> </w:t>
                            </w:r>
                            <w:r>
                              <w:t>Bid</w:t>
                            </w:r>
                            <w:r>
                              <w:rPr>
                                <w:spacing w:val="16"/>
                              </w:rPr>
                              <w:t xml:space="preserve"> </w:t>
                            </w:r>
                            <w:r>
                              <w:t>to</w:t>
                            </w:r>
                            <w:r>
                              <w:rPr>
                                <w:spacing w:val="13"/>
                              </w:rPr>
                              <w:t xml:space="preserve"> </w:t>
                            </w:r>
                            <w:r>
                              <w:t>carry</w:t>
                            </w:r>
                            <w:r>
                              <w:rPr>
                                <w:spacing w:val="14"/>
                              </w:rPr>
                              <w:t xml:space="preserve"> </w:t>
                            </w:r>
                            <w:r>
                              <w:t>out</w:t>
                            </w:r>
                            <w:r>
                              <w:rPr>
                                <w:spacing w:val="14"/>
                              </w:rPr>
                              <w:t xml:space="preserve"> </w:t>
                            </w:r>
                            <w:r>
                              <w:t>the</w:t>
                            </w:r>
                            <w:r>
                              <w:rPr>
                                <w:spacing w:val="15"/>
                              </w:rPr>
                              <w:t xml:space="preserve"> </w:t>
                            </w:r>
                            <w:r>
                              <w:t>Works</w:t>
                            </w:r>
                            <w:r>
                              <w:rPr>
                                <w:spacing w:val="4"/>
                              </w:rPr>
                              <w:t xml:space="preserve"> </w:t>
                            </w:r>
                            <w:r>
                              <w:t>has</w:t>
                            </w:r>
                            <w:r>
                              <w:rPr>
                                <w:spacing w:val="6"/>
                              </w:rPr>
                              <w:t xml:space="preserve"> </w:t>
                            </w:r>
                            <w:r>
                              <w:t>been</w:t>
                            </w:r>
                            <w:r>
                              <w:rPr>
                                <w:spacing w:val="-58"/>
                              </w:rPr>
                              <w:t xml:space="preserve"> </w:t>
                            </w:r>
                            <w:r>
                              <w:t>accepted</w:t>
                            </w:r>
                            <w:r>
                              <w:rPr>
                                <w:spacing w:val="-8"/>
                              </w:rPr>
                              <w:t xml:space="preserve"> </w:t>
                            </w:r>
                            <w:r>
                              <w:t>by</w:t>
                            </w:r>
                            <w:r>
                              <w:rPr>
                                <w:spacing w:val="-10"/>
                              </w:rPr>
                              <w:t xml:space="preserve"> </w:t>
                            </w:r>
                            <w:r>
                              <w:t>the</w:t>
                            </w:r>
                            <w:r>
                              <w:rPr>
                                <w:spacing w:val="-7"/>
                              </w:rPr>
                              <w:t xml:space="preserve"> </w:t>
                            </w:r>
                            <w:r>
                              <w:t>Employer.</w:t>
                            </w:r>
                          </w:p>
                          <w:p w:rsidR="001E739C" w:rsidP="00FF6E1D" w:rsidRDefault="001E739C" w14:paraId="732DD08F" w14:textId="77777777">
                            <w:pPr>
                              <w:pStyle w:val="TableParagraph"/>
                              <w:numPr>
                                <w:ilvl w:val="2"/>
                                <w:numId w:val="61"/>
                              </w:numPr>
                              <w:tabs>
                                <w:tab w:val="left" w:pos="727"/>
                              </w:tabs>
                              <w:spacing w:line="261" w:lineRule="auto"/>
                              <w:ind w:right="92" w:firstLine="60"/>
                              <w:jc w:val="left"/>
                            </w:pPr>
                            <w:r>
                              <w:rPr>
                                <w:spacing w:val="-1"/>
                              </w:rPr>
                              <w:t>The</w:t>
                            </w:r>
                            <w:r>
                              <w:rPr>
                                <w:spacing w:val="-11"/>
                              </w:rPr>
                              <w:t xml:space="preserve"> </w:t>
                            </w:r>
                            <w:r>
                              <w:rPr>
                                <w:rFonts w:ascii="Arial" w:hAnsi="Arial"/>
                                <w:b/>
                                <w:spacing w:val="-1"/>
                              </w:rPr>
                              <w:t>Contractor’s</w:t>
                            </w:r>
                            <w:r>
                              <w:rPr>
                                <w:rFonts w:ascii="Arial" w:hAnsi="Arial"/>
                                <w:b/>
                                <w:spacing w:val="-12"/>
                              </w:rPr>
                              <w:t xml:space="preserve"> </w:t>
                            </w:r>
                            <w:r>
                              <w:rPr>
                                <w:rFonts w:ascii="Arial" w:hAnsi="Arial"/>
                                <w:b/>
                                <w:spacing w:val="-1"/>
                              </w:rPr>
                              <w:t>Bid</w:t>
                            </w:r>
                            <w:r>
                              <w:rPr>
                                <w:rFonts w:ascii="Arial" w:hAnsi="Arial"/>
                                <w:b/>
                                <w:spacing w:val="-12"/>
                              </w:rPr>
                              <w:t xml:space="preserve"> </w:t>
                            </w:r>
                            <w:r>
                              <w:rPr>
                                <w:spacing w:val="-1"/>
                              </w:rPr>
                              <w:t>is</w:t>
                            </w:r>
                            <w:r>
                              <w:rPr>
                                <w:spacing w:val="-10"/>
                              </w:rPr>
                              <w:t xml:space="preserve"> </w:t>
                            </w:r>
                            <w:r>
                              <w:rPr>
                                <w:spacing w:val="-1"/>
                              </w:rPr>
                              <w:t>the</w:t>
                            </w:r>
                            <w:r>
                              <w:rPr>
                                <w:spacing w:val="-12"/>
                              </w:rPr>
                              <w:t xml:space="preserve"> </w:t>
                            </w:r>
                            <w:r>
                              <w:rPr>
                                <w:spacing w:val="-1"/>
                              </w:rPr>
                              <w:t>completed</w:t>
                            </w:r>
                            <w:r>
                              <w:rPr>
                                <w:spacing w:val="-11"/>
                              </w:rPr>
                              <w:t xml:space="preserve"> </w:t>
                            </w:r>
                            <w:r>
                              <w:rPr>
                                <w:spacing w:val="-1"/>
                              </w:rPr>
                              <w:t>bidding</w:t>
                            </w:r>
                            <w:r>
                              <w:rPr>
                                <w:spacing w:val="-10"/>
                              </w:rPr>
                              <w:t xml:space="preserve"> </w:t>
                            </w:r>
                            <w:r>
                              <w:rPr>
                                <w:spacing w:val="-1"/>
                              </w:rPr>
                              <w:t>document</w:t>
                            </w:r>
                            <w:r>
                              <w:rPr>
                                <w:spacing w:val="-7"/>
                              </w:rPr>
                              <w:t xml:space="preserve"> </w:t>
                            </w:r>
                            <w:r>
                              <w:t>submitted</w:t>
                            </w:r>
                            <w:r>
                              <w:rPr>
                                <w:spacing w:val="-12"/>
                              </w:rPr>
                              <w:t xml:space="preserve"> </w:t>
                            </w:r>
                            <w:r>
                              <w:t>by</w:t>
                            </w:r>
                            <w:r>
                              <w:rPr>
                                <w:spacing w:val="-15"/>
                              </w:rPr>
                              <w:t xml:space="preserve"> </w:t>
                            </w:r>
                            <w:r>
                              <w:t>the</w:t>
                            </w:r>
                            <w:r>
                              <w:rPr>
                                <w:spacing w:val="-58"/>
                              </w:rPr>
                              <w:t xml:space="preserve"> </w:t>
                            </w:r>
                            <w:r>
                              <w:t>Contractor</w:t>
                            </w:r>
                            <w:r>
                              <w:rPr>
                                <w:spacing w:val="-7"/>
                              </w:rPr>
                              <w:t xml:space="preserve"> </w:t>
                            </w:r>
                            <w:r>
                              <w:t>to</w:t>
                            </w:r>
                            <w:r>
                              <w:rPr>
                                <w:spacing w:val="-10"/>
                              </w:rPr>
                              <w:t xml:space="preserve"> </w:t>
                            </w:r>
                            <w:r>
                              <w:t>the</w:t>
                            </w:r>
                            <w:r>
                              <w:rPr>
                                <w:spacing w:val="-8"/>
                              </w:rPr>
                              <w:t xml:space="preserve"> </w:t>
                            </w:r>
                            <w:r>
                              <w:t>Employer.</w:t>
                            </w:r>
                          </w:p>
                          <w:p w:rsidR="001E739C" w:rsidP="00FF6E1D" w:rsidRDefault="001E739C" w14:paraId="6FB7D0F9" w14:textId="77777777">
                            <w:pPr>
                              <w:pStyle w:val="TableParagraph"/>
                              <w:numPr>
                                <w:ilvl w:val="2"/>
                                <w:numId w:val="61"/>
                              </w:numPr>
                              <w:tabs>
                                <w:tab w:val="left" w:pos="653"/>
                              </w:tabs>
                              <w:spacing w:line="261" w:lineRule="auto"/>
                              <w:ind w:right="90" w:firstLine="60"/>
                              <w:jc w:val="left"/>
                            </w:pPr>
                            <w:r>
                              <w:rPr>
                                <w:spacing w:val="-1"/>
                              </w:rPr>
                              <w:t>The</w:t>
                            </w:r>
                            <w:r>
                              <w:rPr>
                                <w:spacing w:val="-5"/>
                              </w:rPr>
                              <w:t xml:space="preserve"> </w:t>
                            </w:r>
                            <w:r>
                              <w:rPr>
                                <w:rFonts w:ascii="Arial"/>
                                <w:b/>
                                <w:spacing w:val="-1"/>
                              </w:rPr>
                              <w:t>Contract</w:t>
                            </w:r>
                            <w:r>
                              <w:rPr>
                                <w:rFonts w:ascii="Arial"/>
                                <w:b/>
                                <w:spacing w:val="-7"/>
                              </w:rPr>
                              <w:t xml:space="preserve"> </w:t>
                            </w:r>
                            <w:r>
                              <w:rPr>
                                <w:rFonts w:ascii="Arial"/>
                                <w:b/>
                                <w:spacing w:val="-1"/>
                              </w:rPr>
                              <w:t>Price</w:t>
                            </w:r>
                            <w:r>
                              <w:rPr>
                                <w:rFonts w:ascii="Arial"/>
                                <w:b/>
                                <w:spacing w:val="-3"/>
                              </w:rPr>
                              <w:t xml:space="preserve"> </w:t>
                            </w:r>
                            <w:r>
                              <w:rPr>
                                <w:spacing w:val="-1"/>
                              </w:rPr>
                              <w:t>is</w:t>
                            </w:r>
                            <w:r>
                              <w:rPr>
                                <w:spacing w:val="-8"/>
                              </w:rPr>
                              <w:t xml:space="preserve"> </w:t>
                            </w:r>
                            <w:r>
                              <w:rPr>
                                <w:spacing w:val="-1"/>
                              </w:rPr>
                              <w:t>the</w:t>
                            </w:r>
                            <w:r>
                              <w:rPr>
                                <w:spacing w:val="-7"/>
                              </w:rPr>
                              <w:t xml:space="preserve"> </w:t>
                            </w:r>
                            <w:r>
                              <w:rPr>
                                <w:spacing w:val="-1"/>
                              </w:rPr>
                              <w:t>Accepted</w:t>
                            </w:r>
                            <w:r>
                              <w:rPr>
                                <w:spacing w:val="-7"/>
                              </w:rPr>
                              <w:t xml:space="preserve"> </w:t>
                            </w:r>
                            <w:r>
                              <w:rPr>
                                <w:spacing w:val="-1"/>
                              </w:rPr>
                              <w:t>Contract</w:t>
                            </w:r>
                            <w:r>
                              <w:rPr>
                                <w:spacing w:val="-4"/>
                              </w:rPr>
                              <w:t xml:space="preserve"> </w:t>
                            </w:r>
                            <w:r>
                              <w:t>Amount</w:t>
                            </w:r>
                            <w:r>
                              <w:rPr>
                                <w:spacing w:val="-3"/>
                              </w:rPr>
                              <w:t xml:space="preserve"> </w:t>
                            </w:r>
                            <w:r>
                              <w:t>stated</w:t>
                            </w:r>
                            <w:r>
                              <w:rPr>
                                <w:spacing w:val="-14"/>
                              </w:rPr>
                              <w:t xml:space="preserve"> </w:t>
                            </w:r>
                            <w:r>
                              <w:t>in</w:t>
                            </w:r>
                            <w:r>
                              <w:rPr>
                                <w:spacing w:val="-15"/>
                              </w:rPr>
                              <w:t xml:space="preserve"> </w:t>
                            </w:r>
                            <w:r>
                              <w:t>the</w:t>
                            </w:r>
                            <w:r>
                              <w:rPr>
                                <w:spacing w:val="-13"/>
                              </w:rPr>
                              <w:t xml:space="preserve"> </w:t>
                            </w:r>
                            <w:r>
                              <w:t>Letter</w:t>
                            </w:r>
                            <w:r>
                              <w:rPr>
                                <w:spacing w:val="-13"/>
                              </w:rPr>
                              <w:t xml:space="preserve"> </w:t>
                            </w:r>
                            <w:r>
                              <w:t>of</w:t>
                            </w:r>
                            <w:r>
                              <w:rPr>
                                <w:spacing w:val="-58"/>
                              </w:rPr>
                              <w:t xml:space="preserve"> </w:t>
                            </w:r>
                            <w:r>
                              <w:rPr>
                                <w:spacing w:val="-4"/>
                              </w:rPr>
                              <w:t>Acceptance</w:t>
                            </w:r>
                            <w:r>
                              <w:rPr>
                                <w:spacing w:val="-10"/>
                              </w:rPr>
                              <w:t xml:space="preserve"> </w:t>
                            </w:r>
                            <w:r>
                              <w:rPr>
                                <w:spacing w:val="-4"/>
                              </w:rPr>
                              <w:t>and</w:t>
                            </w:r>
                            <w:r>
                              <w:rPr>
                                <w:spacing w:val="-11"/>
                              </w:rPr>
                              <w:t xml:space="preserve"> </w:t>
                            </w:r>
                            <w:r>
                              <w:rPr>
                                <w:spacing w:val="-4"/>
                              </w:rPr>
                              <w:t>thereafter</w:t>
                            </w:r>
                            <w:r>
                              <w:rPr>
                                <w:spacing w:val="-10"/>
                              </w:rPr>
                              <w:t xml:space="preserve"> </w:t>
                            </w:r>
                            <w:r>
                              <w:rPr>
                                <w:spacing w:val="-4"/>
                              </w:rPr>
                              <w:t>as</w:t>
                            </w:r>
                            <w:r>
                              <w:rPr>
                                <w:spacing w:val="-11"/>
                              </w:rPr>
                              <w:t xml:space="preserve"> </w:t>
                            </w:r>
                            <w:r>
                              <w:rPr>
                                <w:spacing w:val="-4"/>
                              </w:rPr>
                              <w:t>adjusted</w:t>
                            </w:r>
                            <w:r>
                              <w:rPr>
                                <w:spacing w:val="-10"/>
                              </w:rPr>
                              <w:t xml:space="preserve"> </w:t>
                            </w:r>
                            <w:r>
                              <w:rPr>
                                <w:spacing w:val="-4"/>
                              </w:rPr>
                              <w:t>in</w:t>
                            </w:r>
                            <w:r>
                              <w:rPr>
                                <w:spacing w:val="-7"/>
                              </w:rPr>
                              <w:t xml:space="preserve"> </w:t>
                            </w:r>
                            <w:r>
                              <w:rPr>
                                <w:spacing w:val="-4"/>
                              </w:rPr>
                              <w:t xml:space="preserve">accordance </w:t>
                            </w:r>
                            <w:r>
                              <w:rPr>
                                <w:spacing w:val="-3"/>
                              </w:rPr>
                              <w:t>with</w:t>
                            </w:r>
                            <w:r>
                              <w:rPr>
                                <w:spacing w:val="-9"/>
                              </w:rPr>
                              <w:t xml:space="preserve"> </w:t>
                            </w:r>
                            <w:r>
                              <w:rPr>
                                <w:spacing w:val="-3"/>
                              </w:rPr>
                              <w:t>the</w:t>
                            </w:r>
                            <w:r>
                              <w:rPr>
                                <w:spacing w:val="-7"/>
                              </w:rPr>
                              <w:t xml:space="preserve"> </w:t>
                            </w:r>
                            <w:r>
                              <w:rPr>
                                <w:spacing w:val="-3"/>
                              </w:rPr>
                              <w:t>Contract.</w:t>
                            </w:r>
                          </w:p>
                          <w:p w:rsidR="001E739C" w:rsidP="00FF6E1D" w:rsidRDefault="001E739C" w14:paraId="18B2C770" w14:textId="77777777">
                            <w:pPr>
                              <w:pStyle w:val="TableParagraph"/>
                              <w:numPr>
                                <w:ilvl w:val="2"/>
                                <w:numId w:val="61"/>
                              </w:numPr>
                              <w:tabs>
                                <w:tab w:val="left" w:pos="710"/>
                              </w:tabs>
                              <w:spacing w:line="249" w:lineRule="exact"/>
                              <w:ind w:left="709" w:hanging="250"/>
                              <w:jc w:val="both"/>
                            </w:pPr>
                            <w:r>
                              <w:rPr>
                                <w:rFonts w:ascii="Arial"/>
                                <w:b/>
                                <w:spacing w:val="-1"/>
                              </w:rPr>
                              <w:t>Days</w:t>
                            </w:r>
                            <w:r>
                              <w:rPr>
                                <w:rFonts w:ascii="Arial"/>
                                <w:b/>
                                <w:spacing w:val="-14"/>
                              </w:rPr>
                              <w:t xml:space="preserve"> </w:t>
                            </w:r>
                            <w:r>
                              <w:rPr>
                                <w:spacing w:val="-1"/>
                              </w:rPr>
                              <w:t>are</w:t>
                            </w:r>
                            <w:r>
                              <w:rPr>
                                <w:spacing w:val="-14"/>
                              </w:rPr>
                              <w:t xml:space="preserve"> </w:t>
                            </w:r>
                            <w:r>
                              <w:rPr>
                                <w:spacing w:val="-1"/>
                              </w:rPr>
                              <w:t>calendar</w:t>
                            </w:r>
                            <w:r>
                              <w:rPr>
                                <w:spacing w:val="-13"/>
                              </w:rPr>
                              <w:t xml:space="preserve"> </w:t>
                            </w:r>
                            <w:r>
                              <w:rPr>
                                <w:spacing w:val="-1"/>
                              </w:rPr>
                              <w:t>days;</w:t>
                            </w:r>
                            <w:r>
                              <w:rPr>
                                <w:spacing w:val="-13"/>
                              </w:rPr>
                              <w:t xml:space="preserve"> </w:t>
                            </w:r>
                            <w:r>
                              <w:t>months</w:t>
                            </w:r>
                            <w:r>
                              <w:rPr>
                                <w:spacing w:val="-14"/>
                              </w:rPr>
                              <w:t xml:space="preserve"> </w:t>
                            </w:r>
                            <w:r>
                              <w:t>are</w:t>
                            </w:r>
                            <w:r>
                              <w:rPr>
                                <w:spacing w:val="-14"/>
                              </w:rPr>
                              <w:t xml:space="preserve"> </w:t>
                            </w:r>
                            <w:r>
                              <w:t>calendar-months.</w:t>
                            </w:r>
                          </w:p>
                          <w:p w:rsidR="001E739C" w:rsidP="00FF6E1D" w:rsidRDefault="001E739C" w14:paraId="6507B7FB" w14:textId="77777777">
                            <w:pPr>
                              <w:pStyle w:val="TableParagraph"/>
                              <w:numPr>
                                <w:ilvl w:val="2"/>
                                <w:numId w:val="61"/>
                              </w:numPr>
                              <w:tabs>
                                <w:tab w:val="left" w:pos="766"/>
                              </w:tabs>
                              <w:spacing w:line="259" w:lineRule="auto"/>
                              <w:ind w:right="92" w:firstLine="60"/>
                              <w:jc w:val="both"/>
                            </w:pPr>
                            <w:r>
                              <w:rPr>
                                <w:rFonts w:ascii="Arial" w:hAnsi="Arial"/>
                                <w:b/>
                                <w:spacing w:val="-3"/>
                              </w:rPr>
                              <w:t>Dayworks</w:t>
                            </w:r>
                            <w:r>
                              <w:rPr>
                                <w:rFonts w:ascii="Arial" w:hAnsi="Arial"/>
                                <w:b/>
                                <w:spacing w:val="-13"/>
                              </w:rPr>
                              <w:t xml:space="preserve"> </w:t>
                            </w:r>
                            <w:r>
                              <w:rPr>
                                <w:spacing w:val="-3"/>
                              </w:rPr>
                              <w:t>are</w:t>
                            </w:r>
                            <w:r>
                              <w:rPr>
                                <w:spacing w:val="-9"/>
                              </w:rPr>
                              <w:t xml:space="preserve"> </w:t>
                            </w:r>
                            <w:r>
                              <w:rPr>
                                <w:spacing w:val="-3"/>
                              </w:rPr>
                              <w:t>varied</w:t>
                            </w:r>
                            <w:r>
                              <w:rPr>
                                <w:spacing w:val="-14"/>
                              </w:rPr>
                              <w:t xml:space="preserve"> </w:t>
                            </w:r>
                            <w:r>
                              <w:rPr>
                                <w:spacing w:val="-3"/>
                              </w:rPr>
                              <w:t>work</w:t>
                            </w:r>
                            <w:r>
                              <w:rPr>
                                <w:spacing w:val="-9"/>
                              </w:rPr>
                              <w:t xml:space="preserve"> </w:t>
                            </w:r>
                            <w:r>
                              <w:rPr>
                                <w:spacing w:val="-3"/>
                              </w:rPr>
                              <w:t>inputs</w:t>
                            </w:r>
                            <w:r>
                              <w:rPr>
                                <w:spacing w:val="-14"/>
                              </w:rPr>
                              <w:t xml:space="preserve"> </w:t>
                            </w:r>
                            <w:r>
                              <w:rPr>
                                <w:spacing w:val="-2"/>
                              </w:rPr>
                              <w:t>subject</w:t>
                            </w:r>
                            <w:r>
                              <w:rPr>
                                <w:spacing w:val="-13"/>
                              </w:rPr>
                              <w:t xml:space="preserve"> </w:t>
                            </w:r>
                            <w:r>
                              <w:rPr>
                                <w:spacing w:val="-2"/>
                              </w:rPr>
                              <w:t>to</w:t>
                            </w:r>
                            <w:r>
                              <w:rPr>
                                <w:spacing w:val="-14"/>
                              </w:rPr>
                              <w:t xml:space="preserve"> </w:t>
                            </w:r>
                            <w:r>
                              <w:rPr>
                                <w:spacing w:val="-2"/>
                              </w:rPr>
                              <w:t>payment</w:t>
                            </w:r>
                            <w:r>
                              <w:rPr>
                                <w:spacing w:val="-10"/>
                              </w:rPr>
                              <w:t xml:space="preserve"> </w:t>
                            </w:r>
                            <w:r>
                              <w:rPr>
                                <w:spacing w:val="-2"/>
                              </w:rPr>
                              <w:t>on</w:t>
                            </w:r>
                            <w:r>
                              <w:rPr>
                                <w:spacing w:val="-11"/>
                              </w:rPr>
                              <w:t xml:space="preserve"> </w:t>
                            </w:r>
                            <w:r>
                              <w:rPr>
                                <w:spacing w:val="-2"/>
                              </w:rPr>
                              <w:t>a</w:t>
                            </w:r>
                            <w:r>
                              <w:rPr>
                                <w:spacing w:val="-10"/>
                              </w:rPr>
                              <w:t xml:space="preserve"> </w:t>
                            </w:r>
                            <w:r>
                              <w:rPr>
                                <w:spacing w:val="-2"/>
                              </w:rPr>
                              <w:t>time</w:t>
                            </w:r>
                            <w:r>
                              <w:rPr>
                                <w:spacing w:val="-9"/>
                              </w:rPr>
                              <w:t xml:space="preserve"> </w:t>
                            </w:r>
                            <w:r>
                              <w:rPr>
                                <w:spacing w:val="-2"/>
                              </w:rPr>
                              <w:t>basis</w:t>
                            </w:r>
                            <w:r>
                              <w:rPr>
                                <w:spacing w:val="-11"/>
                              </w:rPr>
                              <w:t xml:space="preserve"> </w:t>
                            </w:r>
                            <w:r>
                              <w:rPr>
                                <w:spacing w:val="-2"/>
                              </w:rPr>
                              <w:t>for</w:t>
                            </w:r>
                            <w:r>
                              <w:rPr>
                                <w:spacing w:val="-8"/>
                              </w:rPr>
                              <w:t xml:space="preserve"> </w:t>
                            </w:r>
                            <w:r>
                              <w:rPr>
                                <w:spacing w:val="-2"/>
                              </w:rPr>
                              <w:t>the</w:t>
                            </w:r>
                            <w:r>
                              <w:rPr>
                                <w:spacing w:val="-58"/>
                              </w:rPr>
                              <w:t xml:space="preserve"> </w:t>
                            </w:r>
                            <w:r>
                              <w:rPr>
                                <w:spacing w:val="-2"/>
                              </w:rPr>
                              <w:t>Contractor’s</w:t>
                            </w:r>
                            <w:r>
                              <w:rPr>
                                <w:spacing w:val="-16"/>
                              </w:rPr>
                              <w:t xml:space="preserve"> </w:t>
                            </w:r>
                            <w:r>
                              <w:rPr>
                                <w:spacing w:val="-2"/>
                              </w:rPr>
                              <w:t>employees</w:t>
                            </w:r>
                            <w:r>
                              <w:rPr>
                                <w:spacing w:val="-16"/>
                              </w:rPr>
                              <w:t xml:space="preserve"> </w:t>
                            </w:r>
                            <w:r>
                              <w:rPr>
                                <w:spacing w:val="-1"/>
                              </w:rPr>
                              <w:t>and</w:t>
                            </w:r>
                            <w:r>
                              <w:rPr>
                                <w:spacing w:val="-16"/>
                              </w:rPr>
                              <w:t xml:space="preserve"> </w:t>
                            </w:r>
                            <w:r>
                              <w:rPr>
                                <w:spacing w:val="-1"/>
                              </w:rPr>
                              <w:t>Equipment,</w:t>
                            </w:r>
                            <w:r>
                              <w:rPr>
                                <w:spacing w:val="-13"/>
                              </w:rPr>
                              <w:t xml:space="preserve"> </w:t>
                            </w:r>
                            <w:r>
                              <w:rPr>
                                <w:spacing w:val="-1"/>
                              </w:rPr>
                              <w:t>in</w:t>
                            </w:r>
                            <w:r>
                              <w:rPr>
                                <w:spacing w:val="-14"/>
                              </w:rPr>
                              <w:t xml:space="preserve"> </w:t>
                            </w:r>
                            <w:r>
                              <w:rPr>
                                <w:spacing w:val="-1"/>
                              </w:rPr>
                              <w:t>addition</w:t>
                            </w:r>
                            <w:r>
                              <w:rPr>
                                <w:spacing w:val="-13"/>
                              </w:rPr>
                              <w:t xml:space="preserve"> </w:t>
                            </w:r>
                            <w:r>
                              <w:rPr>
                                <w:spacing w:val="-1"/>
                              </w:rPr>
                              <w:t>to</w:t>
                            </w:r>
                            <w:r>
                              <w:rPr>
                                <w:spacing w:val="-14"/>
                              </w:rPr>
                              <w:t xml:space="preserve"> </w:t>
                            </w:r>
                            <w:r>
                              <w:rPr>
                                <w:spacing w:val="-1"/>
                              </w:rPr>
                              <w:t>payments</w:t>
                            </w:r>
                            <w:r>
                              <w:rPr>
                                <w:spacing w:val="-16"/>
                              </w:rPr>
                              <w:t xml:space="preserve"> </w:t>
                            </w:r>
                            <w:r>
                              <w:rPr>
                                <w:spacing w:val="-1"/>
                              </w:rPr>
                              <w:t>for</w:t>
                            </w:r>
                            <w:r>
                              <w:rPr>
                                <w:spacing w:val="-10"/>
                              </w:rPr>
                              <w:t xml:space="preserve"> </w:t>
                            </w:r>
                            <w:r>
                              <w:rPr>
                                <w:spacing w:val="-1"/>
                              </w:rPr>
                              <w:t>associated</w:t>
                            </w:r>
                            <w:r>
                              <w:rPr>
                                <w:spacing w:val="-59"/>
                              </w:rPr>
                              <w:t xml:space="preserve">  </w:t>
                            </w:r>
                            <w:r>
                              <w:t>Materials and</w:t>
                            </w:r>
                            <w:r>
                              <w:rPr>
                                <w:spacing w:val="1"/>
                              </w:rPr>
                              <w:t xml:space="preserve"> </w:t>
                            </w:r>
                            <w:r>
                              <w:t>Plant.</w:t>
                            </w:r>
                          </w:p>
                          <w:p w:rsidR="001E739C" w:rsidP="00FF6E1D" w:rsidRDefault="001E739C" w14:paraId="7AAC22E0" w14:textId="77777777">
                            <w:pPr>
                              <w:pStyle w:val="TableParagraph"/>
                              <w:numPr>
                                <w:ilvl w:val="2"/>
                                <w:numId w:val="61"/>
                              </w:numPr>
                              <w:tabs>
                                <w:tab w:val="left" w:pos="713"/>
                              </w:tabs>
                              <w:spacing w:line="261" w:lineRule="auto"/>
                              <w:ind w:right="94" w:firstLine="60"/>
                              <w:jc w:val="both"/>
                            </w:pPr>
                            <w:r>
                              <w:t>A</w:t>
                            </w:r>
                            <w:r>
                              <w:rPr>
                                <w:spacing w:val="1"/>
                              </w:rPr>
                              <w:t xml:space="preserve"> </w:t>
                            </w:r>
                            <w:r>
                              <w:rPr>
                                <w:rFonts w:ascii="Arial"/>
                                <w:b/>
                              </w:rPr>
                              <w:t>Defect</w:t>
                            </w:r>
                            <w:r>
                              <w:rPr>
                                <w:rFonts w:ascii="Arial"/>
                                <w:b/>
                                <w:spacing w:val="1"/>
                              </w:rPr>
                              <w:t xml:space="preserve"> </w:t>
                            </w:r>
                            <w:r>
                              <w:t>is</w:t>
                            </w:r>
                            <w:r>
                              <w:rPr>
                                <w:spacing w:val="61"/>
                              </w:rPr>
                              <w:t xml:space="preserve"> </w:t>
                            </w:r>
                            <w:r>
                              <w:t>any part</w:t>
                            </w:r>
                            <w:r>
                              <w:rPr>
                                <w:spacing w:val="61"/>
                              </w:rPr>
                              <w:t xml:space="preserve"> </w:t>
                            </w:r>
                            <w:r>
                              <w:t>of</w:t>
                            </w:r>
                            <w:r>
                              <w:rPr>
                                <w:spacing w:val="61"/>
                              </w:rPr>
                              <w:t xml:space="preserve"> </w:t>
                            </w:r>
                            <w:r>
                              <w:t>the Works</w:t>
                            </w:r>
                            <w:r>
                              <w:rPr>
                                <w:spacing w:val="61"/>
                              </w:rPr>
                              <w:t xml:space="preserve"> </w:t>
                            </w:r>
                            <w:r>
                              <w:t>not</w:t>
                            </w:r>
                            <w:r>
                              <w:rPr>
                                <w:spacing w:val="61"/>
                              </w:rPr>
                              <w:t xml:space="preserve"> </w:t>
                            </w:r>
                            <w:r>
                              <w:t>completed in accordance with</w:t>
                            </w:r>
                            <w:r>
                              <w:rPr>
                                <w:spacing w:val="1"/>
                              </w:rPr>
                              <w:t xml:space="preserve"> </w:t>
                            </w:r>
                            <w:r>
                              <w:t>the</w:t>
                            </w:r>
                            <w:r>
                              <w:rPr>
                                <w:spacing w:val="-8"/>
                              </w:rPr>
                              <w:t xml:space="preserve"> </w:t>
                            </w:r>
                            <w:r>
                              <w:t>Contract.</w:t>
                            </w:r>
                          </w:p>
                          <w:p w:rsidR="001E739C" w:rsidP="00FF6E1D" w:rsidRDefault="001E739C" w14:paraId="3D923387" w14:textId="77777777">
                            <w:pPr>
                              <w:pStyle w:val="TableParagraph"/>
                              <w:numPr>
                                <w:ilvl w:val="2"/>
                                <w:numId w:val="61"/>
                              </w:numPr>
                              <w:tabs>
                                <w:tab w:val="left" w:pos="895"/>
                              </w:tabs>
                              <w:spacing w:line="261" w:lineRule="auto"/>
                              <w:ind w:right="94" w:firstLine="60"/>
                              <w:jc w:val="both"/>
                            </w:pPr>
                            <w:r>
                              <w:t xml:space="preserve">The </w:t>
                            </w:r>
                            <w:r>
                              <w:rPr>
                                <w:rFonts w:ascii="Arial"/>
                                <w:b/>
                              </w:rPr>
                              <w:t xml:space="preserve">Defects Liability Certificate </w:t>
                            </w:r>
                            <w:r>
                              <w:t>is the certificate issued by Project</w:t>
                            </w:r>
                            <w:r>
                              <w:rPr>
                                <w:spacing w:val="1"/>
                              </w:rPr>
                              <w:t xml:space="preserve"> </w:t>
                            </w:r>
                            <w:r>
                              <w:t>Manager</w:t>
                            </w:r>
                            <w:r>
                              <w:rPr>
                                <w:spacing w:val="-6"/>
                              </w:rPr>
                              <w:t xml:space="preserve"> </w:t>
                            </w:r>
                            <w:r>
                              <w:t>upon</w:t>
                            </w:r>
                            <w:r>
                              <w:rPr>
                                <w:spacing w:val="-6"/>
                              </w:rPr>
                              <w:t xml:space="preserve"> </w:t>
                            </w:r>
                            <w:r>
                              <w:t>correction</w:t>
                            </w:r>
                            <w:r>
                              <w:rPr>
                                <w:spacing w:val="-7"/>
                              </w:rPr>
                              <w:t xml:space="preserve"> </w:t>
                            </w:r>
                            <w:r>
                              <w:t>of</w:t>
                            </w:r>
                            <w:r>
                              <w:rPr>
                                <w:spacing w:val="-3"/>
                              </w:rPr>
                              <w:t xml:space="preserve"> </w:t>
                            </w:r>
                            <w:r>
                              <w:t>defects</w:t>
                            </w:r>
                            <w:r>
                              <w:rPr>
                                <w:spacing w:val="-8"/>
                              </w:rPr>
                              <w:t xml:space="preserve"> </w:t>
                            </w:r>
                            <w:r>
                              <w:t>by</w:t>
                            </w:r>
                            <w:r>
                              <w:rPr>
                                <w:spacing w:val="-9"/>
                              </w:rPr>
                              <w:t xml:space="preserve"> </w:t>
                            </w:r>
                            <w:r>
                              <w:t>the</w:t>
                            </w:r>
                            <w:r>
                              <w:rPr>
                                <w:spacing w:val="-5"/>
                              </w:rPr>
                              <w:t xml:space="preserve"> </w:t>
                            </w:r>
                            <w:r>
                              <w:t>Contractor.</w:t>
                            </w:r>
                          </w:p>
                          <w:p w:rsidR="001E739C" w:rsidP="00FF6E1D" w:rsidRDefault="001E739C" w14:paraId="5033C539" w14:textId="77777777">
                            <w:pPr>
                              <w:pStyle w:val="TableParagraph"/>
                              <w:numPr>
                                <w:ilvl w:val="2"/>
                                <w:numId w:val="61"/>
                              </w:numPr>
                              <w:tabs>
                                <w:tab w:val="left" w:pos="780"/>
                              </w:tabs>
                              <w:spacing w:line="261" w:lineRule="auto"/>
                              <w:ind w:right="97" w:firstLine="60"/>
                              <w:jc w:val="both"/>
                            </w:pPr>
                            <w:r>
                              <w:rPr>
                                <w:spacing w:val="-1"/>
                              </w:rPr>
                              <w:t>The</w:t>
                            </w:r>
                            <w:r>
                              <w:rPr>
                                <w:spacing w:val="-13"/>
                              </w:rPr>
                              <w:t xml:space="preserve"> </w:t>
                            </w:r>
                            <w:r>
                              <w:rPr>
                                <w:rFonts w:ascii="Arial"/>
                                <w:b/>
                                <w:spacing w:val="-1"/>
                              </w:rPr>
                              <w:t>Defects</w:t>
                            </w:r>
                            <w:r>
                              <w:rPr>
                                <w:rFonts w:ascii="Arial"/>
                                <w:b/>
                                <w:spacing w:val="-12"/>
                              </w:rPr>
                              <w:t xml:space="preserve"> </w:t>
                            </w:r>
                            <w:r>
                              <w:rPr>
                                <w:rFonts w:ascii="Arial"/>
                                <w:b/>
                                <w:spacing w:val="-1"/>
                              </w:rPr>
                              <w:t>Liability</w:t>
                            </w:r>
                            <w:r>
                              <w:rPr>
                                <w:rFonts w:ascii="Arial"/>
                                <w:b/>
                                <w:spacing w:val="-14"/>
                              </w:rPr>
                              <w:t xml:space="preserve"> </w:t>
                            </w:r>
                            <w:r>
                              <w:rPr>
                                <w:rFonts w:ascii="Arial"/>
                                <w:b/>
                                <w:spacing w:val="-1"/>
                              </w:rPr>
                              <w:t>Period</w:t>
                            </w:r>
                            <w:r>
                              <w:rPr>
                                <w:rFonts w:ascii="Arial"/>
                                <w:b/>
                                <w:spacing w:val="-10"/>
                              </w:rPr>
                              <w:t xml:space="preserve"> </w:t>
                            </w:r>
                            <w:r>
                              <w:rPr>
                                <w:spacing w:val="-1"/>
                              </w:rPr>
                              <w:t>is</w:t>
                            </w:r>
                            <w:r>
                              <w:rPr>
                                <w:spacing w:val="-11"/>
                              </w:rPr>
                              <w:t xml:space="preserve"> </w:t>
                            </w:r>
                            <w:r>
                              <w:rPr>
                                <w:spacing w:val="-1"/>
                              </w:rPr>
                              <w:t>the</w:t>
                            </w:r>
                            <w:r>
                              <w:rPr>
                                <w:spacing w:val="-13"/>
                              </w:rPr>
                              <w:t xml:space="preserve"> </w:t>
                            </w:r>
                            <w:r>
                              <w:rPr>
                                <w:spacing w:val="-1"/>
                              </w:rPr>
                              <w:t>period</w:t>
                            </w:r>
                            <w:r>
                              <w:rPr>
                                <w:spacing w:val="-12"/>
                              </w:rPr>
                              <w:t xml:space="preserve"> </w:t>
                            </w:r>
                            <w:r>
                              <w:t>calculated</w:t>
                            </w:r>
                            <w:r>
                              <w:rPr>
                                <w:spacing w:val="-11"/>
                              </w:rPr>
                              <w:t xml:space="preserve"> </w:t>
                            </w:r>
                            <w:r>
                              <w:t>from</w:t>
                            </w:r>
                            <w:r>
                              <w:rPr>
                                <w:spacing w:val="-9"/>
                              </w:rPr>
                              <w:t xml:space="preserve"> </w:t>
                            </w:r>
                            <w:r>
                              <w:t>the</w:t>
                            </w:r>
                            <w:r>
                              <w:rPr>
                                <w:spacing w:val="-8"/>
                              </w:rPr>
                              <w:t xml:space="preserve"> </w:t>
                            </w:r>
                            <w:r>
                              <w:t>Completion</w:t>
                            </w:r>
                            <w:r>
                              <w:rPr>
                                <w:spacing w:val="-59"/>
                              </w:rPr>
                              <w:t xml:space="preserve">  </w:t>
                            </w:r>
                            <w:r>
                              <w:t>Date</w:t>
                            </w:r>
                            <w:r>
                              <w:rPr>
                                <w:spacing w:val="-4"/>
                              </w:rPr>
                              <w:t xml:space="preserve"> </w:t>
                            </w:r>
                            <w:r>
                              <w:t>where</w:t>
                            </w:r>
                            <w:r>
                              <w:rPr>
                                <w:spacing w:val="-5"/>
                              </w:rPr>
                              <w:t xml:space="preserve"> </w:t>
                            </w:r>
                            <w:r>
                              <w:t>the</w:t>
                            </w:r>
                            <w:r>
                              <w:rPr>
                                <w:spacing w:val="-7"/>
                              </w:rPr>
                              <w:t xml:space="preserve"> </w:t>
                            </w:r>
                            <w:r>
                              <w:t>Contractor</w:t>
                            </w:r>
                            <w:r>
                              <w:rPr>
                                <w:spacing w:val="-4"/>
                              </w:rPr>
                              <w:t xml:space="preserve"> </w:t>
                            </w:r>
                            <w:r>
                              <w:t>remains</w:t>
                            </w:r>
                            <w:r>
                              <w:rPr>
                                <w:spacing w:val="-6"/>
                              </w:rPr>
                              <w:t xml:space="preserve"> </w:t>
                            </w:r>
                            <w:r>
                              <w:t>responsible</w:t>
                            </w:r>
                            <w:r>
                              <w:rPr>
                                <w:spacing w:val="-13"/>
                              </w:rPr>
                              <w:t xml:space="preserve"> </w:t>
                            </w:r>
                            <w:r>
                              <w:t>for</w:t>
                            </w:r>
                            <w:r>
                              <w:rPr>
                                <w:spacing w:val="-10"/>
                              </w:rPr>
                              <w:t xml:space="preserve"> </w:t>
                            </w:r>
                            <w:r>
                              <w:t>remedying</w:t>
                            </w:r>
                            <w:r>
                              <w:rPr>
                                <w:spacing w:val="-9"/>
                              </w:rPr>
                              <w:t xml:space="preserve"> </w:t>
                            </w:r>
                            <w:r>
                              <w:t>defects.</w:t>
                            </w:r>
                          </w:p>
                          <w:p w:rsidR="001E739C" w:rsidP="00FF6E1D" w:rsidRDefault="001E739C" w14:paraId="6A9674EB" w14:textId="77777777">
                            <w:pPr>
                              <w:pStyle w:val="TableParagraph"/>
                              <w:numPr>
                                <w:ilvl w:val="2"/>
                                <w:numId w:val="61"/>
                              </w:numPr>
                              <w:tabs>
                                <w:tab w:val="left" w:pos="814"/>
                              </w:tabs>
                              <w:spacing w:line="261" w:lineRule="auto"/>
                              <w:ind w:right="93" w:firstLine="60"/>
                              <w:jc w:val="both"/>
                            </w:pPr>
                            <w:r>
                              <w:rPr>
                                <w:rFonts w:ascii="Arial"/>
                                <w:b/>
                              </w:rPr>
                              <w:t>Drawings</w:t>
                            </w:r>
                            <w:r>
                              <w:rPr>
                                <w:rFonts w:ascii="Arial"/>
                                <w:b/>
                                <w:spacing w:val="1"/>
                              </w:rPr>
                              <w:t xml:space="preserve"> </w:t>
                            </w:r>
                            <w:r>
                              <w:t>include</w:t>
                            </w:r>
                            <w:r>
                              <w:rPr>
                                <w:spacing w:val="1"/>
                              </w:rPr>
                              <w:t xml:space="preserve"> </w:t>
                            </w:r>
                            <w:r>
                              <w:t>calculations</w:t>
                            </w:r>
                            <w:r>
                              <w:rPr>
                                <w:spacing w:val="1"/>
                              </w:rPr>
                              <w:t xml:space="preserve"> </w:t>
                            </w:r>
                            <w:r>
                              <w:t>and</w:t>
                            </w:r>
                            <w:r>
                              <w:rPr>
                                <w:spacing w:val="1"/>
                              </w:rPr>
                              <w:t xml:space="preserve"> </w:t>
                            </w:r>
                            <w:r>
                              <w:t>other</w:t>
                            </w:r>
                            <w:r>
                              <w:rPr>
                                <w:spacing w:val="1"/>
                              </w:rPr>
                              <w:t xml:space="preserve"> </w:t>
                            </w:r>
                            <w:r>
                              <w:t>information provided</w:t>
                            </w:r>
                            <w:r>
                              <w:rPr>
                                <w:spacing w:val="1"/>
                              </w:rPr>
                              <w:t xml:space="preserve"> </w:t>
                            </w:r>
                            <w:r>
                              <w:t>or</w:t>
                            </w:r>
                            <w:r>
                              <w:rPr>
                                <w:spacing w:val="1"/>
                              </w:rPr>
                              <w:t xml:space="preserve"> </w:t>
                            </w:r>
                            <w:r>
                              <w:t>approved</w:t>
                            </w:r>
                            <w:r>
                              <w:rPr>
                                <w:spacing w:val="47"/>
                              </w:rPr>
                              <w:t xml:space="preserve"> </w:t>
                            </w:r>
                            <w:r>
                              <w:t>by</w:t>
                            </w:r>
                            <w:r>
                              <w:rPr>
                                <w:spacing w:val="48"/>
                              </w:rPr>
                              <w:t xml:space="preserve"> </w:t>
                            </w:r>
                            <w:r>
                              <w:t>the</w:t>
                            </w:r>
                            <w:r>
                              <w:rPr>
                                <w:spacing w:val="48"/>
                              </w:rPr>
                              <w:t xml:space="preserve"> </w:t>
                            </w:r>
                            <w:r>
                              <w:t>Project</w:t>
                            </w:r>
                            <w:r>
                              <w:rPr>
                                <w:spacing w:val="48"/>
                              </w:rPr>
                              <w:t xml:space="preserve"> </w:t>
                            </w:r>
                            <w:r>
                              <w:t>Manager</w:t>
                            </w:r>
                            <w:r>
                              <w:rPr>
                                <w:spacing w:val="47"/>
                              </w:rPr>
                              <w:t xml:space="preserve"> </w:t>
                            </w:r>
                            <w:r>
                              <w:t>for</w:t>
                            </w:r>
                            <w:r>
                              <w:rPr>
                                <w:spacing w:val="47"/>
                              </w:rPr>
                              <w:t xml:space="preserve"> </w:t>
                            </w:r>
                            <w:r>
                              <w:t>the</w:t>
                            </w:r>
                            <w:r>
                              <w:rPr>
                                <w:spacing w:val="-7"/>
                              </w:rPr>
                              <w:t xml:space="preserve"> </w:t>
                            </w:r>
                            <w:r>
                              <w:t>execution</w:t>
                            </w:r>
                            <w:r>
                              <w:rPr>
                                <w:spacing w:val="-8"/>
                              </w:rPr>
                              <w:t xml:space="preserve"> </w:t>
                            </w:r>
                            <w:r>
                              <w:t>of</w:t>
                            </w:r>
                            <w:r>
                              <w:rPr>
                                <w:spacing w:val="-4"/>
                              </w:rPr>
                              <w:t xml:space="preserve"> </w:t>
                            </w:r>
                            <w:r>
                              <w:t>the</w:t>
                            </w:r>
                            <w:r>
                              <w:rPr>
                                <w:spacing w:val="-11"/>
                              </w:rPr>
                              <w:t xml:space="preserve"> </w:t>
                            </w:r>
                            <w:r>
                              <w:t>Contract.</w:t>
                            </w:r>
                          </w:p>
                          <w:p w:rsidR="001E739C" w:rsidP="00FF6E1D" w:rsidRDefault="001E739C" w14:paraId="1C1C2CED" w14:textId="77777777">
                            <w:pPr>
                              <w:pStyle w:val="TableParagraph"/>
                              <w:numPr>
                                <w:ilvl w:val="2"/>
                                <w:numId w:val="61"/>
                              </w:numPr>
                              <w:tabs>
                                <w:tab w:val="left" w:pos="809"/>
                              </w:tabs>
                              <w:spacing w:line="259" w:lineRule="auto"/>
                              <w:ind w:right="95" w:firstLine="60"/>
                              <w:jc w:val="both"/>
                            </w:pPr>
                            <w:r>
                              <w:t xml:space="preserve">The </w:t>
                            </w:r>
                            <w:r>
                              <w:rPr>
                                <w:rFonts w:ascii="Arial"/>
                                <w:b/>
                              </w:rPr>
                              <w:t xml:space="preserve">Employer </w:t>
                            </w:r>
                            <w:r>
                              <w:t>is the party who employs the Contractor to carry out the</w:t>
                            </w:r>
                            <w:r>
                              <w:rPr>
                                <w:spacing w:val="1"/>
                              </w:rPr>
                              <w:t xml:space="preserve"> </w:t>
                            </w:r>
                            <w:r>
                              <w:t>Works,</w:t>
                            </w:r>
                            <w:r>
                              <w:rPr>
                                <w:spacing w:val="-6"/>
                              </w:rPr>
                              <w:t xml:space="preserve"> </w:t>
                            </w:r>
                            <w:r>
                              <w:t>as</w:t>
                            </w:r>
                            <w:r>
                              <w:rPr>
                                <w:spacing w:val="-7"/>
                              </w:rPr>
                              <w:t xml:space="preserve"> </w:t>
                            </w:r>
                            <w:r>
                              <w:rPr>
                                <w:rFonts w:ascii="Arial"/>
                                <w:b/>
                              </w:rPr>
                              <w:t>specified</w:t>
                            </w:r>
                            <w:r>
                              <w:rPr>
                                <w:rFonts w:ascii="Arial"/>
                                <w:b/>
                                <w:spacing w:val="-10"/>
                              </w:rPr>
                              <w:t xml:space="preserve"> </w:t>
                            </w:r>
                            <w:r>
                              <w:rPr>
                                <w:rFonts w:ascii="Arial"/>
                                <w:b/>
                              </w:rPr>
                              <w:t>in</w:t>
                            </w:r>
                            <w:r>
                              <w:rPr>
                                <w:rFonts w:ascii="Arial"/>
                                <w:b/>
                                <w:spacing w:val="-10"/>
                              </w:rPr>
                              <w:t xml:space="preserve"> </w:t>
                            </w:r>
                            <w:r>
                              <w:rPr>
                                <w:rFonts w:ascii="Arial"/>
                                <w:b/>
                              </w:rPr>
                              <w:t>the</w:t>
                            </w:r>
                            <w:r>
                              <w:rPr>
                                <w:rFonts w:ascii="Arial"/>
                                <w:b/>
                                <w:spacing w:val="-4"/>
                              </w:rPr>
                              <w:t xml:space="preserve"> </w:t>
                            </w:r>
                            <w:r>
                              <w:rPr>
                                <w:rFonts w:ascii="Arial"/>
                                <w:b/>
                              </w:rPr>
                              <w:t>SCC</w:t>
                            </w:r>
                            <w:r>
                              <w:t>.</w:t>
                            </w:r>
                          </w:p>
                          <w:p w:rsidR="001E739C" w:rsidP="00FF6E1D" w:rsidRDefault="001E739C" w14:paraId="5545AFDE" w14:textId="77777777">
                            <w:pPr>
                              <w:pStyle w:val="TableParagraph"/>
                              <w:numPr>
                                <w:ilvl w:val="2"/>
                                <w:numId w:val="61"/>
                              </w:numPr>
                              <w:tabs>
                                <w:tab w:val="left" w:pos="900"/>
                              </w:tabs>
                              <w:spacing w:line="261" w:lineRule="auto"/>
                              <w:ind w:right="93" w:firstLine="60"/>
                              <w:jc w:val="both"/>
                            </w:pPr>
                            <w:r>
                              <w:rPr>
                                <w:rFonts w:ascii="Arial" w:hAnsi="Arial"/>
                                <w:b/>
                              </w:rPr>
                              <w:t>Equipment</w:t>
                            </w:r>
                            <w:r>
                              <w:rPr>
                                <w:rFonts w:ascii="Arial" w:hAnsi="Arial"/>
                                <w:b/>
                                <w:spacing w:val="1"/>
                              </w:rPr>
                              <w:t xml:space="preserve"> </w:t>
                            </w:r>
                            <w:r>
                              <w:t>is</w:t>
                            </w:r>
                            <w:r>
                              <w:rPr>
                                <w:spacing w:val="1"/>
                              </w:rPr>
                              <w:t xml:space="preserve"> </w:t>
                            </w:r>
                            <w:r>
                              <w:t>the</w:t>
                            </w:r>
                            <w:r>
                              <w:rPr>
                                <w:spacing w:val="1"/>
                              </w:rPr>
                              <w:t xml:space="preserve"> </w:t>
                            </w:r>
                            <w:r>
                              <w:t>Contractor’s</w:t>
                            </w:r>
                            <w:r>
                              <w:rPr>
                                <w:spacing w:val="1"/>
                              </w:rPr>
                              <w:t xml:space="preserve"> </w:t>
                            </w:r>
                            <w:r>
                              <w:t>machinery</w:t>
                            </w:r>
                            <w:r>
                              <w:rPr>
                                <w:spacing w:val="1"/>
                              </w:rPr>
                              <w:t xml:space="preserve"> </w:t>
                            </w:r>
                            <w:r>
                              <w:t>and</w:t>
                            </w:r>
                            <w:r>
                              <w:rPr>
                                <w:spacing w:val="1"/>
                              </w:rPr>
                              <w:t xml:space="preserve"> </w:t>
                            </w:r>
                            <w:r>
                              <w:t>vehicles</w:t>
                            </w:r>
                            <w:r>
                              <w:rPr>
                                <w:spacing w:val="1"/>
                              </w:rPr>
                              <w:t xml:space="preserve"> </w:t>
                            </w:r>
                            <w:r>
                              <w:t>brought</w:t>
                            </w:r>
                            <w:r>
                              <w:rPr>
                                <w:spacing w:val="1"/>
                              </w:rPr>
                              <w:t xml:space="preserve"> </w:t>
                            </w:r>
                            <w:r>
                              <w:t>temporarily</w:t>
                            </w:r>
                            <w:r>
                              <w:rPr>
                                <w:spacing w:val="-11"/>
                              </w:rPr>
                              <w:t xml:space="preserve"> </w:t>
                            </w:r>
                            <w:r>
                              <w:t>to</w:t>
                            </w:r>
                            <w:r>
                              <w:rPr>
                                <w:spacing w:val="-10"/>
                              </w:rPr>
                              <w:t xml:space="preserve"> </w:t>
                            </w:r>
                            <w:r>
                              <w:t>the</w:t>
                            </w:r>
                            <w:r>
                              <w:rPr>
                                <w:spacing w:val="-9"/>
                              </w:rPr>
                              <w:t xml:space="preserve"> </w:t>
                            </w:r>
                            <w:r>
                              <w:t>Site</w:t>
                            </w:r>
                            <w:r>
                              <w:rPr>
                                <w:spacing w:val="-10"/>
                              </w:rPr>
                              <w:t xml:space="preserve"> </w:t>
                            </w:r>
                            <w:r>
                              <w:t>to</w:t>
                            </w:r>
                            <w:r>
                              <w:rPr>
                                <w:spacing w:val="-10"/>
                              </w:rPr>
                              <w:t xml:space="preserve"> </w:t>
                            </w:r>
                            <w:r>
                              <w:t>construct</w:t>
                            </w:r>
                            <w:r>
                              <w:rPr>
                                <w:spacing w:val="-10"/>
                              </w:rPr>
                              <w:t xml:space="preserve"> </w:t>
                            </w:r>
                            <w:r>
                              <w:t>the</w:t>
                            </w:r>
                            <w:r>
                              <w:rPr>
                                <w:spacing w:val="-15"/>
                              </w:rPr>
                              <w:t xml:space="preserve"> </w:t>
                            </w:r>
                            <w:r>
                              <w:t>Works.</w:t>
                            </w:r>
                          </w:p>
                          <w:p w:rsidR="001E739C" w:rsidP="00FF6E1D" w:rsidRDefault="001E739C" w14:paraId="535768B5" w14:textId="77777777">
                            <w:pPr>
                              <w:pStyle w:val="TableParagraph"/>
                              <w:numPr>
                                <w:ilvl w:val="2"/>
                                <w:numId w:val="61"/>
                              </w:numPr>
                              <w:tabs>
                                <w:tab w:val="left" w:pos="732"/>
                              </w:tabs>
                              <w:spacing w:line="249" w:lineRule="exact"/>
                              <w:ind w:left="731" w:hanging="272"/>
                              <w:jc w:val="both"/>
                            </w:pPr>
                            <w:r>
                              <w:rPr>
                                <w:rFonts w:ascii="Arial"/>
                                <w:b/>
                                <w:spacing w:val="-6"/>
                              </w:rPr>
                              <w:t>Force</w:t>
                            </w:r>
                            <w:r>
                              <w:rPr>
                                <w:rFonts w:ascii="Arial"/>
                                <w:b/>
                                <w:spacing w:val="-16"/>
                              </w:rPr>
                              <w:t xml:space="preserve"> </w:t>
                            </w:r>
                            <w:r>
                              <w:rPr>
                                <w:rFonts w:ascii="Arial"/>
                                <w:b/>
                                <w:spacing w:val="-6"/>
                              </w:rPr>
                              <w:t>Majeure</w:t>
                            </w:r>
                            <w:r>
                              <w:rPr>
                                <w:rFonts w:ascii="Arial"/>
                                <w:b/>
                                <w:spacing w:val="-16"/>
                              </w:rPr>
                              <w:t xml:space="preserve"> </w:t>
                            </w:r>
                            <w:r>
                              <w:rPr>
                                <w:spacing w:val="-6"/>
                              </w:rPr>
                              <w:t>means</w:t>
                            </w:r>
                            <w:r>
                              <w:rPr>
                                <w:spacing w:val="-14"/>
                              </w:rPr>
                              <w:t xml:space="preserve"> </w:t>
                            </w:r>
                            <w:r>
                              <w:rPr>
                                <w:spacing w:val="-5"/>
                              </w:rPr>
                              <w:t>an</w:t>
                            </w:r>
                            <w:r>
                              <w:rPr>
                                <w:spacing w:val="-15"/>
                              </w:rPr>
                              <w:t xml:space="preserve"> </w:t>
                            </w:r>
                            <w:r>
                              <w:rPr>
                                <w:spacing w:val="-5"/>
                              </w:rPr>
                              <w:t>exceptional</w:t>
                            </w:r>
                            <w:r>
                              <w:rPr>
                                <w:spacing w:val="-17"/>
                              </w:rPr>
                              <w:t xml:space="preserve"> </w:t>
                            </w:r>
                            <w:r>
                              <w:rPr>
                                <w:spacing w:val="-5"/>
                              </w:rPr>
                              <w:t>event</w:t>
                            </w:r>
                            <w:r>
                              <w:rPr>
                                <w:spacing w:val="-15"/>
                              </w:rPr>
                              <w:t xml:space="preserve"> </w:t>
                            </w:r>
                            <w:r>
                              <w:rPr>
                                <w:spacing w:val="-5"/>
                              </w:rPr>
                              <w:t>or</w:t>
                            </w:r>
                            <w:r>
                              <w:rPr>
                                <w:spacing w:val="-15"/>
                              </w:rPr>
                              <w:t xml:space="preserve"> </w:t>
                            </w:r>
                            <w:r>
                              <w:rPr>
                                <w:spacing w:val="-5"/>
                              </w:rPr>
                              <w:t>circumstance:</w:t>
                            </w:r>
                            <w:r>
                              <w:rPr>
                                <w:spacing w:val="-12"/>
                              </w:rPr>
                              <w:t xml:space="preserve"> </w:t>
                            </w:r>
                            <w:r>
                              <w:rPr>
                                <w:spacing w:val="-5"/>
                              </w:rPr>
                              <w:t>which</w:t>
                            </w:r>
                            <w:r>
                              <w:rPr>
                                <w:spacing w:val="-12"/>
                              </w:rPr>
                              <w:t xml:space="preserve"> </w:t>
                            </w:r>
                            <w:r>
                              <w:rPr>
                                <w:spacing w:val="-5"/>
                              </w:rPr>
                              <w:t>is</w:t>
                            </w:r>
                            <w:r>
                              <w:rPr>
                                <w:spacing w:val="-11"/>
                              </w:rPr>
                              <w:t xml:space="preserve"> </w:t>
                            </w:r>
                            <w:r>
                              <w:rPr>
                                <w:spacing w:val="-5"/>
                              </w:rPr>
                              <w:t>beyond</w:t>
                            </w:r>
                          </w:p>
                        </w:tc>
                      </w:tr>
                    </w:tbl>
                    <w:p w:rsidR="001E739C" w:rsidRDefault="001E739C" w14:paraId="672A6659" w14:textId="77777777">
                      <w:pPr>
                        <w:pStyle w:val="BodyText"/>
                      </w:pPr>
                    </w:p>
                  </w:txbxContent>
                </v:textbox>
                <w10:wrap anchorx="page"/>
              </v:shape>
            </w:pict>
          </mc:Fallback>
        </mc:AlternateContent>
      </w:r>
      <w:r w:rsidRPr="005559B5" w:rsidR="0092076E">
        <w:rPr>
          <w:color w:val="002060"/>
        </w:rPr>
        <w:t>This</w:t>
      </w:r>
      <w:r w:rsidRPr="005559B5" w:rsidR="0092076E">
        <w:rPr>
          <w:color w:val="002060"/>
          <w:spacing w:val="-10"/>
        </w:rPr>
        <w:t xml:space="preserve"> </w:t>
      </w:r>
      <w:r w:rsidRPr="005559B5" w:rsidR="0092076E">
        <w:rPr>
          <w:color w:val="002060"/>
        </w:rPr>
        <w:t>Section</w:t>
      </w:r>
      <w:r w:rsidRPr="005559B5" w:rsidR="0092076E">
        <w:rPr>
          <w:color w:val="002060"/>
          <w:spacing w:val="-10"/>
        </w:rPr>
        <w:t xml:space="preserve"> </w:t>
      </w:r>
      <w:r w:rsidRPr="005559B5" w:rsidR="0092076E">
        <w:rPr>
          <w:color w:val="002060"/>
        </w:rPr>
        <w:t>provides</w:t>
      </w:r>
      <w:r w:rsidRPr="005559B5" w:rsidR="0092076E">
        <w:rPr>
          <w:color w:val="002060"/>
          <w:spacing w:val="-10"/>
        </w:rPr>
        <w:t xml:space="preserve"> </w:t>
      </w:r>
      <w:r w:rsidRPr="005559B5" w:rsidR="0092076E">
        <w:rPr>
          <w:color w:val="002060"/>
        </w:rPr>
        <w:t>the</w:t>
      </w:r>
      <w:r w:rsidRPr="005559B5" w:rsidR="0092076E">
        <w:rPr>
          <w:color w:val="002060"/>
          <w:spacing w:val="-11"/>
        </w:rPr>
        <w:t xml:space="preserve"> </w:t>
      </w:r>
      <w:r w:rsidRPr="005559B5" w:rsidR="0092076E">
        <w:rPr>
          <w:color w:val="002060"/>
        </w:rPr>
        <w:t>General</w:t>
      </w:r>
      <w:r w:rsidRPr="005559B5" w:rsidR="0092076E">
        <w:rPr>
          <w:color w:val="002060"/>
          <w:spacing w:val="-9"/>
        </w:rPr>
        <w:t xml:space="preserve"> </w:t>
      </w:r>
      <w:r w:rsidRPr="005559B5" w:rsidR="0092076E">
        <w:rPr>
          <w:color w:val="002060"/>
        </w:rPr>
        <w:t>Conditions</w:t>
      </w:r>
      <w:r w:rsidRPr="005559B5" w:rsidR="0092076E">
        <w:rPr>
          <w:color w:val="002060"/>
          <w:spacing w:val="-10"/>
        </w:rPr>
        <w:t xml:space="preserve"> </w:t>
      </w:r>
      <w:r w:rsidRPr="005559B5" w:rsidR="0092076E">
        <w:rPr>
          <w:color w:val="002060"/>
        </w:rPr>
        <w:t>of</w:t>
      </w:r>
      <w:r w:rsidRPr="005559B5" w:rsidR="0092076E">
        <w:rPr>
          <w:color w:val="002060"/>
          <w:spacing w:val="-8"/>
        </w:rPr>
        <w:t xml:space="preserve"> </w:t>
      </w:r>
      <w:r w:rsidRPr="005559B5" w:rsidR="0092076E">
        <w:rPr>
          <w:color w:val="002060"/>
        </w:rPr>
        <w:t>Contract</w:t>
      </w:r>
      <w:r w:rsidRPr="005559B5" w:rsidR="0092076E">
        <w:rPr>
          <w:color w:val="002060"/>
          <w:spacing w:val="-9"/>
        </w:rPr>
        <w:t xml:space="preserve"> </w:t>
      </w:r>
      <w:r w:rsidRPr="005559B5" w:rsidR="0092076E">
        <w:rPr>
          <w:color w:val="002060"/>
        </w:rPr>
        <w:t>that</w:t>
      </w:r>
      <w:r w:rsidRPr="005559B5" w:rsidR="0092076E">
        <w:rPr>
          <w:color w:val="002060"/>
          <w:spacing w:val="-7"/>
        </w:rPr>
        <w:t xml:space="preserve"> </w:t>
      </w:r>
      <w:r w:rsidRPr="005559B5" w:rsidR="0092076E">
        <w:rPr>
          <w:color w:val="002060"/>
        </w:rPr>
        <w:t>will</w:t>
      </w:r>
      <w:r w:rsidRPr="005559B5" w:rsidR="0092076E">
        <w:rPr>
          <w:color w:val="002060"/>
          <w:spacing w:val="-9"/>
        </w:rPr>
        <w:t xml:space="preserve"> </w:t>
      </w:r>
      <w:r w:rsidRPr="005559B5" w:rsidR="0092076E">
        <w:rPr>
          <w:color w:val="002060"/>
        </w:rPr>
        <w:t>apply</w:t>
      </w:r>
      <w:r w:rsidRPr="005559B5" w:rsidR="0092076E">
        <w:rPr>
          <w:color w:val="002060"/>
          <w:spacing w:val="-12"/>
        </w:rPr>
        <w:t xml:space="preserve"> </w:t>
      </w:r>
      <w:r w:rsidRPr="005559B5" w:rsidR="0092076E">
        <w:rPr>
          <w:color w:val="002060"/>
        </w:rPr>
        <w:t>to</w:t>
      </w:r>
      <w:r w:rsidRPr="005559B5" w:rsidR="0092076E">
        <w:rPr>
          <w:color w:val="002060"/>
          <w:spacing w:val="-10"/>
        </w:rPr>
        <w:t xml:space="preserve"> </w:t>
      </w:r>
      <w:r w:rsidRPr="005559B5" w:rsidR="0092076E">
        <w:rPr>
          <w:color w:val="002060"/>
        </w:rPr>
        <w:t>the</w:t>
      </w:r>
      <w:r w:rsidRPr="005559B5" w:rsidR="0092076E">
        <w:rPr>
          <w:color w:val="002060"/>
          <w:spacing w:val="-5"/>
        </w:rPr>
        <w:t xml:space="preserve"> </w:t>
      </w:r>
      <w:r w:rsidRPr="005559B5" w:rsidR="0092076E">
        <w:rPr>
          <w:color w:val="002060"/>
        </w:rPr>
        <w:t>Contract</w:t>
      </w:r>
      <w:r w:rsidRPr="005559B5" w:rsidR="0092076E">
        <w:rPr>
          <w:color w:val="002060"/>
          <w:spacing w:val="-10"/>
        </w:rPr>
        <w:t xml:space="preserve"> </w:t>
      </w:r>
      <w:r w:rsidRPr="005559B5" w:rsidR="0092076E">
        <w:rPr>
          <w:color w:val="002060"/>
        </w:rPr>
        <w:t>for</w:t>
      </w:r>
      <w:r w:rsidRPr="005559B5" w:rsidR="0092076E">
        <w:rPr>
          <w:color w:val="002060"/>
          <w:spacing w:val="-7"/>
        </w:rPr>
        <w:t xml:space="preserve"> </w:t>
      </w:r>
      <w:r w:rsidRPr="005559B5" w:rsidR="0092076E">
        <w:rPr>
          <w:color w:val="002060"/>
        </w:rPr>
        <w:t>which</w:t>
      </w:r>
      <w:r w:rsidRPr="005559B5" w:rsidR="000668BA">
        <w:rPr>
          <w:color w:val="002060"/>
        </w:rPr>
        <w:t xml:space="preserve"> </w:t>
      </w:r>
      <w:r w:rsidRPr="005559B5" w:rsidR="0092076E">
        <w:rPr>
          <w:color w:val="002060"/>
          <w:spacing w:val="-58"/>
        </w:rPr>
        <w:t xml:space="preserve"> </w:t>
      </w:r>
      <w:r w:rsidRPr="005559B5" w:rsidR="0092076E">
        <w:rPr>
          <w:color w:val="002060"/>
        </w:rPr>
        <w:t>the</w:t>
      </w:r>
      <w:r w:rsidRPr="005559B5" w:rsidR="000668BA">
        <w:rPr>
          <w:color w:val="002060"/>
          <w:spacing w:val="-3"/>
        </w:rPr>
        <w:t xml:space="preserve"> </w:t>
      </w:r>
      <w:r w:rsidRPr="005559B5" w:rsidR="0092076E">
        <w:rPr>
          <w:color w:val="002060"/>
        </w:rPr>
        <w:t>Bi</w:t>
      </w:r>
      <w:r w:rsidRPr="005559B5" w:rsidR="000668BA">
        <w:rPr>
          <w:color w:val="002060"/>
        </w:rPr>
        <w:t>d</w:t>
      </w:r>
      <w:r w:rsidRPr="005559B5" w:rsidR="0092076E">
        <w:rPr>
          <w:color w:val="002060"/>
        </w:rPr>
        <w:t>ding</w:t>
      </w:r>
      <w:r w:rsidRPr="005559B5" w:rsidR="0092076E">
        <w:rPr>
          <w:color w:val="002060"/>
          <w:spacing w:val="-2"/>
        </w:rPr>
        <w:t xml:space="preserve"> </w:t>
      </w:r>
      <w:r w:rsidRPr="005559B5" w:rsidR="0092076E">
        <w:rPr>
          <w:color w:val="002060"/>
        </w:rPr>
        <w:t>document</w:t>
      </w:r>
      <w:r w:rsidRPr="005559B5" w:rsidR="0092076E">
        <w:rPr>
          <w:color w:val="002060"/>
          <w:spacing w:val="-1"/>
        </w:rPr>
        <w:t xml:space="preserve"> </w:t>
      </w:r>
      <w:r w:rsidRPr="005559B5" w:rsidR="0092076E">
        <w:rPr>
          <w:color w:val="002060"/>
        </w:rPr>
        <w:t>is</w:t>
      </w:r>
      <w:r w:rsidRPr="005559B5" w:rsidR="0092076E">
        <w:rPr>
          <w:color w:val="002060"/>
          <w:spacing w:val="-3"/>
        </w:rPr>
        <w:t xml:space="preserve"> </w:t>
      </w:r>
      <w:r w:rsidRPr="005559B5" w:rsidR="0092076E">
        <w:rPr>
          <w:color w:val="002060"/>
        </w:rPr>
        <w:t>issued.</w:t>
      </w:r>
    </w:p>
    <w:p w:rsidRPr="005559B5" w:rsidR="00A53B14" w:rsidRDefault="00A53B14" w14:paraId="1F30D523" w14:textId="77777777">
      <w:pPr>
        <w:spacing w:line="393" w:lineRule="auto"/>
        <w:rPr>
          <w:color w:val="002060"/>
        </w:rPr>
        <w:sectPr w:rsidRPr="005559B5" w:rsidR="00A53B14">
          <w:pgSz w:w="12240" w:h="15840" w:orient="portrait"/>
          <w:pgMar w:top="1360" w:right="0" w:bottom="120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15"/>
        <w:gridCol w:w="8234"/>
      </w:tblGrid>
      <w:tr w:rsidRPr="005559B5" w:rsidR="005559B5" w:rsidTr="001E175C" w14:paraId="4268EAAA" w14:textId="77777777">
        <w:trPr>
          <w:trHeight w:val="12834"/>
        </w:trPr>
        <w:tc>
          <w:tcPr>
            <w:tcW w:w="2115" w:type="dxa"/>
          </w:tcPr>
          <w:p w:rsidRPr="005559B5" w:rsidR="00A53B14" w:rsidRDefault="00A53B14" w14:paraId="2F6D59B6" w14:textId="77777777">
            <w:pPr>
              <w:pStyle w:val="TableParagraph"/>
              <w:rPr>
                <w:rFonts w:ascii="Times New Roman"/>
                <w:color w:val="002060"/>
              </w:rPr>
            </w:pPr>
          </w:p>
        </w:tc>
        <w:tc>
          <w:tcPr>
            <w:tcW w:w="8234" w:type="dxa"/>
          </w:tcPr>
          <w:p w:rsidRPr="005559B5" w:rsidR="00A53B14" w:rsidRDefault="0092076E" w14:paraId="11176539" w14:textId="77777777">
            <w:pPr>
              <w:pStyle w:val="TableParagraph"/>
              <w:spacing w:line="259" w:lineRule="auto"/>
              <w:ind w:left="400" w:right="92"/>
              <w:jc w:val="both"/>
              <w:rPr>
                <w:color w:val="002060"/>
              </w:rPr>
            </w:pPr>
            <w:r w:rsidRPr="005559B5">
              <w:rPr>
                <w:color w:val="002060"/>
                <w:spacing w:val="-2"/>
              </w:rPr>
              <w:t>a</w:t>
            </w:r>
            <w:r w:rsidRPr="005559B5">
              <w:rPr>
                <w:color w:val="002060"/>
                <w:spacing w:val="-13"/>
              </w:rPr>
              <w:t xml:space="preserve"> </w:t>
            </w:r>
            <w:r w:rsidRPr="005559B5">
              <w:rPr>
                <w:color w:val="002060"/>
                <w:spacing w:val="-2"/>
              </w:rPr>
              <w:t>Party's</w:t>
            </w:r>
            <w:r w:rsidRPr="005559B5">
              <w:rPr>
                <w:color w:val="002060"/>
                <w:spacing w:val="-12"/>
              </w:rPr>
              <w:t xml:space="preserve"> </w:t>
            </w:r>
            <w:r w:rsidRPr="005559B5">
              <w:rPr>
                <w:color w:val="002060"/>
                <w:spacing w:val="-1"/>
              </w:rPr>
              <w:t>control;</w:t>
            </w:r>
            <w:r w:rsidRPr="005559B5">
              <w:rPr>
                <w:color w:val="002060"/>
                <w:spacing w:val="-9"/>
              </w:rPr>
              <w:t xml:space="preserve"> </w:t>
            </w:r>
            <w:r w:rsidRPr="005559B5">
              <w:rPr>
                <w:color w:val="002060"/>
                <w:spacing w:val="-1"/>
              </w:rPr>
              <w:t>which</w:t>
            </w:r>
            <w:r w:rsidRPr="005559B5">
              <w:rPr>
                <w:color w:val="002060"/>
                <w:spacing w:val="-12"/>
              </w:rPr>
              <w:t xml:space="preserve"> </w:t>
            </w:r>
            <w:r w:rsidRPr="005559B5">
              <w:rPr>
                <w:color w:val="002060"/>
                <w:spacing w:val="-1"/>
              </w:rPr>
              <w:t>such</w:t>
            </w:r>
            <w:r w:rsidRPr="005559B5">
              <w:rPr>
                <w:color w:val="002060"/>
                <w:spacing w:val="-12"/>
              </w:rPr>
              <w:t xml:space="preserve"> </w:t>
            </w:r>
            <w:r w:rsidRPr="005559B5">
              <w:rPr>
                <w:color w:val="002060"/>
                <w:spacing w:val="-1"/>
              </w:rPr>
              <w:t>Party</w:t>
            </w:r>
            <w:r w:rsidRPr="005559B5">
              <w:rPr>
                <w:color w:val="002060"/>
                <w:spacing w:val="-14"/>
              </w:rPr>
              <w:t xml:space="preserve"> </w:t>
            </w:r>
            <w:r w:rsidRPr="005559B5">
              <w:rPr>
                <w:color w:val="002060"/>
                <w:spacing w:val="-1"/>
              </w:rPr>
              <w:t>could</w:t>
            </w:r>
            <w:r w:rsidRPr="005559B5">
              <w:rPr>
                <w:color w:val="002060"/>
                <w:spacing w:val="-10"/>
              </w:rPr>
              <w:t xml:space="preserve"> </w:t>
            </w:r>
            <w:r w:rsidRPr="005559B5">
              <w:rPr>
                <w:color w:val="002060"/>
                <w:spacing w:val="-1"/>
              </w:rPr>
              <w:t>not</w:t>
            </w:r>
            <w:r w:rsidRPr="005559B5">
              <w:rPr>
                <w:color w:val="002060"/>
                <w:spacing w:val="-11"/>
              </w:rPr>
              <w:t xml:space="preserve"> </w:t>
            </w:r>
            <w:r w:rsidRPr="005559B5">
              <w:rPr>
                <w:color w:val="002060"/>
                <w:spacing w:val="-1"/>
              </w:rPr>
              <w:t>reasonably</w:t>
            </w:r>
            <w:r w:rsidRPr="005559B5">
              <w:rPr>
                <w:color w:val="002060"/>
                <w:spacing w:val="-12"/>
              </w:rPr>
              <w:t xml:space="preserve"> </w:t>
            </w:r>
            <w:r w:rsidRPr="005559B5">
              <w:rPr>
                <w:color w:val="002060"/>
                <w:spacing w:val="-1"/>
              </w:rPr>
              <w:t>have</w:t>
            </w:r>
            <w:r w:rsidRPr="005559B5">
              <w:rPr>
                <w:color w:val="002060"/>
                <w:spacing w:val="-9"/>
              </w:rPr>
              <w:t xml:space="preserve"> </w:t>
            </w:r>
            <w:r w:rsidRPr="005559B5">
              <w:rPr>
                <w:color w:val="002060"/>
                <w:spacing w:val="-1"/>
              </w:rPr>
              <w:t>provided</w:t>
            </w:r>
            <w:r w:rsidRPr="005559B5">
              <w:rPr>
                <w:color w:val="002060"/>
                <w:spacing w:val="-10"/>
              </w:rPr>
              <w:t xml:space="preserve"> </w:t>
            </w:r>
            <w:r w:rsidRPr="005559B5">
              <w:rPr>
                <w:color w:val="002060"/>
                <w:spacing w:val="-1"/>
              </w:rPr>
              <w:t>against</w:t>
            </w:r>
            <w:r w:rsidRPr="005559B5" w:rsidR="00712F50">
              <w:rPr>
                <w:color w:val="002060"/>
                <w:spacing w:val="-1"/>
              </w:rPr>
              <w:t xml:space="preserve"> </w:t>
            </w:r>
            <w:r w:rsidRPr="005559B5">
              <w:rPr>
                <w:color w:val="002060"/>
                <w:spacing w:val="-59"/>
              </w:rPr>
              <w:t xml:space="preserve"> </w:t>
            </w:r>
            <w:r w:rsidRPr="005559B5">
              <w:rPr>
                <w:color w:val="002060"/>
              </w:rPr>
              <w:t>before entering into the Contract; which, having arisen, such Party could not</w:t>
            </w:r>
            <w:r w:rsidRPr="005559B5">
              <w:rPr>
                <w:color w:val="002060"/>
                <w:spacing w:val="1"/>
              </w:rPr>
              <w:t xml:space="preserve"> </w:t>
            </w:r>
            <w:r w:rsidRPr="005559B5">
              <w:rPr>
                <w:color w:val="002060"/>
              </w:rPr>
              <w:t>reasonably</w:t>
            </w:r>
            <w:r w:rsidRPr="005559B5">
              <w:rPr>
                <w:color w:val="002060"/>
                <w:spacing w:val="1"/>
              </w:rPr>
              <w:t xml:space="preserve"> </w:t>
            </w:r>
            <w:r w:rsidRPr="005559B5">
              <w:rPr>
                <w:color w:val="002060"/>
              </w:rPr>
              <w:t>have</w:t>
            </w:r>
            <w:r w:rsidRPr="005559B5">
              <w:rPr>
                <w:color w:val="002060"/>
                <w:spacing w:val="1"/>
              </w:rPr>
              <w:t xml:space="preserve"> </w:t>
            </w:r>
            <w:r w:rsidRPr="005559B5">
              <w:rPr>
                <w:color w:val="002060"/>
              </w:rPr>
              <w:t>avoided</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overcome;</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which</w:t>
            </w:r>
            <w:r w:rsidRPr="005559B5">
              <w:rPr>
                <w:color w:val="002060"/>
                <w:spacing w:val="1"/>
              </w:rPr>
              <w:t xml:space="preserve"> </w:t>
            </w:r>
            <w:r w:rsidRPr="005559B5">
              <w:rPr>
                <w:color w:val="002060"/>
              </w:rPr>
              <w:t>is</w:t>
            </w:r>
            <w:r w:rsidRPr="005559B5">
              <w:rPr>
                <w:color w:val="002060"/>
                <w:spacing w:val="1"/>
              </w:rPr>
              <w:t xml:space="preserve"> </w:t>
            </w:r>
            <w:r w:rsidRPr="005559B5">
              <w:rPr>
                <w:color w:val="002060"/>
              </w:rPr>
              <w:t>not</w:t>
            </w:r>
            <w:r w:rsidRPr="005559B5">
              <w:rPr>
                <w:color w:val="002060"/>
                <w:spacing w:val="1"/>
              </w:rPr>
              <w:t xml:space="preserve"> </w:t>
            </w:r>
            <w:r w:rsidRPr="005559B5">
              <w:rPr>
                <w:color w:val="002060"/>
              </w:rPr>
              <w:t>substantially</w:t>
            </w:r>
            <w:r w:rsidRPr="005559B5">
              <w:rPr>
                <w:color w:val="002060"/>
                <w:spacing w:val="1"/>
              </w:rPr>
              <w:t xml:space="preserve"> </w:t>
            </w:r>
            <w:r w:rsidRPr="005559B5">
              <w:rPr>
                <w:color w:val="002060"/>
              </w:rPr>
              <w:t>attributable</w:t>
            </w:r>
            <w:r w:rsidRPr="005559B5">
              <w:rPr>
                <w:color w:val="002060"/>
                <w:spacing w:val="-10"/>
              </w:rPr>
              <w:t xml:space="preserve"> </w:t>
            </w:r>
            <w:r w:rsidRPr="005559B5">
              <w:rPr>
                <w:color w:val="002060"/>
              </w:rPr>
              <w:t>to</w:t>
            </w:r>
            <w:r w:rsidRPr="005559B5">
              <w:rPr>
                <w:color w:val="002060"/>
                <w:spacing w:val="-10"/>
              </w:rPr>
              <w:t xml:space="preserve"> </w:t>
            </w:r>
            <w:r w:rsidRPr="005559B5">
              <w:rPr>
                <w:color w:val="002060"/>
              </w:rPr>
              <w:t>the</w:t>
            </w:r>
            <w:r w:rsidRPr="005559B5">
              <w:rPr>
                <w:color w:val="002060"/>
                <w:spacing w:val="-8"/>
              </w:rPr>
              <w:t xml:space="preserve"> </w:t>
            </w:r>
            <w:r w:rsidRPr="005559B5">
              <w:rPr>
                <w:color w:val="002060"/>
              </w:rPr>
              <w:t>other</w:t>
            </w:r>
            <w:r w:rsidRPr="005559B5">
              <w:rPr>
                <w:color w:val="002060"/>
                <w:spacing w:val="-7"/>
              </w:rPr>
              <w:t xml:space="preserve"> </w:t>
            </w:r>
            <w:r w:rsidRPr="005559B5">
              <w:rPr>
                <w:color w:val="002060"/>
              </w:rPr>
              <w:t>Party.</w:t>
            </w:r>
          </w:p>
          <w:p w:rsidRPr="005559B5" w:rsidR="00A53B14" w:rsidP="00FF6E1D" w:rsidRDefault="0092076E" w14:paraId="499307D5" w14:textId="77777777">
            <w:pPr>
              <w:pStyle w:val="TableParagraph"/>
              <w:numPr>
                <w:ilvl w:val="0"/>
                <w:numId w:val="60"/>
              </w:numPr>
              <w:tabs>
                <w:tab w:val="left" w:pos="802"/>
              </w:tabs>
              <w:spacing w:line="261" w:lineRule="auto"/>
              <w:ind w:right="92" w:firstLine="60"/>
              <w:jc w:val="both"/>
              <w:rPr>
                <w:color w:val="002060"/>
              </w:rPr>
            </w:pPr>
            <w:r w:rsidRPr="005559B5">
              <w:rPr>
                <w:color w:val="002060"/>
              </w:rPr>
              <w:t xml:space="preserve">The </w:t>
            </w:r>
            <w:r w:rsidRPr="005559B5">
              <w:rPr>
                <w:rFonts w:ascii="Arial" w:hAnsi="Arial"/>
                <w:b/>
                <w:color w:val="002060"/>
              </w:rPr>
              <w:t xml:space="preserve">Initial Contract Price </w:t>
            </w:r>
            <w:r w:rsidRPr="005559B5">
              <w:rPr>
                <w:color w:val="002060"/>
              </w:rPr>
              <w:t>is the Contract Price listed in the Employer’s</w:t>
            </w:r>
            <w:r w:rsidRPr="005559B5">
              <w:rPr>
                <w:color w:val="002060"/>
                <w:spacing w:val="1"/>
              </w:rPr>
              <w:t xml:space="preserve"> </w:t>
            </w:r>
            <w:r w:rsidRPr="005559B5">
              <w:rPr>
                <w:color w:val="002060"/>
              </w:rPr>
              <w:t>Letter</w:t>
            </w:r>
            <w:r w:rsidRPr="005559B5">
              <w:rPr>
                <w:color w:val="002060"/>
                <w:spacing w:val="-7"/>
              </w:rPr>
              <w:t xml:space="preserve"> </w:t>
            </w:r>
            <w:r w:rsidRPr="005559B5">
              <w:rPr>
                <w:color w:val="002060"/>
              </w:rPr>
              <w:t>of</w:t>
            </w:r>
            <w:r w:rsidRPr="005559B5">
              <w:rPr>
                <w:color w:val="002060"/>
                <w:spacing w:val="-6"/>
              </w:rPr>
              <w:t xml:space="preserve"> </w:t>
            </w:r>
            <w:r w:rsidRPr="005559B5">
              <w:rPr>
                <w:color w:val="002060"/>
              </w:rPr>
              <w:t>Acceptance.</w:t>
            </w:r>
          </w:p>
          <w:p w:rsidRPr="005559B5" w:rsidR="00A53B14" w:rsidP="00FF6E1D" w:rsidRDefault="0092076E" w14:paraId="28A06533" w14:textId="77777777">
            <w:pPr>
              <w:pStyle w:val="TableParagraph"/>
              <w:numPr>
                <w:ilvl w:val="0"/>
                <w:numId w:val="60"/>
              </w:numPr>
              <w:tabs>
                <w:tab w:val="left" w:pos="821"/>
              </w:tabs>
              <w:spacing w:line="259" w:lineRule="auto"/>
              <w:ind w:right="92" w:firstLine="60"/>
              <w:jc w:val="both"/>
              <w:rPr>
                <w:color w:val="002060"/>
              </w:rPr>
            </w:pPr>
            <w:r w:rsidRPr="005559B5">
              <w:rPr>
                <w:rFonts w:ascii="Arial"/>
                <w:b/>
                <w:color w:val="002060"/>
              </w:rPr>
              <w:t>In</w:t>
            </w:r>
            <w:r w:rsidRPr="005559B5">
              <w:rPr>
                <w:rFonts w:ascii="Arial"/>
                <w:b/>
                <w:color w:val="002060"/>
                <w:spacing w:val="1"/>
              </w:rPr>
              <w:t xml:space="preserve"> </w:t>
            </w:r>
            <w:r w:rsidRPr="005559B5">
              <w:rPr>
                <w:rFonts w:ascii="Arial"/>
                <w:b/>
                <w:color w:val="002060"/>
              </w:rPr>
              <w:t>writing</w:t>
            </w:r>
            <w:r w:rsidRPr="005559B5">
              <w:rPr>
                <w:rFonts w:ascii="Arial"/>
                <w:b/>
                <w:color w:val="002060"/>
                <w:spacing w:val="1"/>
              </w:rPr>
              <w:t xml:space="preserve"> </w:t>
            </w:r>
            <w:r w:rsidRPr="005559B5">
              <w:rPr>
                <w:color w:val="002060"/>
              </w:rPr>
              <w:t>or</w:t>
            </w:r>
            <w:r w:rsidRPr="005559B5">
              <w:rPr>
                <w:color w:val="002060"/>
                <w:spacing w:val="1"/>
              </w:rPr>
              <w:t xml:space="preserve"> </w:t>
            </w:r>
            <w:r w:rsidRPr="005559B5">
              <w:rPr>
                <w:rFonts w:ascii="Arial"/>
                <w:b/>
                <w:color w:val="002060"/>
              </w:rPr>
              <w:t>written</w:t>
            </w:r>
            <w:r w:rsidRPr="005559B5">
              <w:rPr>
                <w:rFonts w:ascii="Arial"/>
                <w:b/>
                <w:color w:val="002060"/>
                <w:spacing w:val="1"/>
              </w:rPr>
              <w:t xml:space="preserve"> </w:t>
            </w:r>
            <w:r w:rsidRPr="005559B5">
              <w:rPr>
                <w:color w:val="002060"/>
              </w:rPr>
              <w:t>means</w:t>
            </w:r>
            <w:r w:rsidRPr="005559B5">
              <w:rPr>
                <w:color w:val="002060"/>
                <w:spacing w:val="1"/>
              </w:rPr>
              <w:t xml:space="preserve"> </w:t>
            </w:r>
            <w:r w:rsidRPr="005559B5">
              <w:rPr>
                <w:color w:val="002060"/>
              </w:rPr>
              <w:t>hand</w:t>
            </w:r>
            <w:r w:rsidRPr="005559B5">
              <w:rPr>
                <w:color w:val="002060"/>
                <w:spacing w:val="1"/>
              </w:rPr>
              <w:t xml:space="preserve"> </w:t>
            </w:r>
            <w:r w:rsidRPr="005559B5">
              <w:rPr>
                <w:color w:val="002060"/>
              </w:rPr>
              <w:t>written,</w:t>
            </w:r>
            <w:r w:rsidRPr="005559B5">
              <w:rPr>
                <w:color w:val="002060"/>
                <w:spacing w:val="1"/>
              </w:rPr>
              <w:t xml:space="preserve"> </w:t>
            </w:r>
            <w:r w:rsidRPr="005559B5">
              <w:rPr>
                <w:color w:val="002060"/>
              </w:rPr>
              <w:t>type</w:t>
            </w:r>
            <w:r w:rsidRPr="005559B5">
              <w:rPr>
                <w:color w:val="002060"/>
                <w:spacing w:val="1"/>
              </w:rPr>
              <w:t xml:space="preserve"> </w:t>
            </w:r>
            <w:r w:rsidRPr="005559B5">
              <w:rPr>
                <w:color w:val="002060"/>
              </w:rPr>
              <w:t>written,</w:t>
            </w:r>
            <w:r w:rsidRPr="005559B5">
              <w:rPr>
                <w:color w:val="002060"/>
                <w:spacing w:val="1"/>
              </w:rPr>
              <w:t xml:space="preserve"> </w:t>
            </w:r>
            <w:r w:rsidRPr="005559B5">
              <w:rPr>
                <w:color w:val="002060"/>
              </w:rPr>
              <w:t>printed</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electronically</w:t>
            </w:r>
            <w:r w:rsidRPr="005559B5">
              <w:rPr>
                <w:color w:val="002060"/>
                <w:spacing w:val="-12"/>
              </w:rPr>
              <w:t xml:space="preserve"> </w:t>
            </w:r>
            <w:r w:rsidRPr="005559B5">
              <w:rPr>
                <w:color w:val="002060"/>
              </w:rPr>
              <w:t>made,</w:t>
            </w:r>
            <w:r w:rsidRPr="005559B5">
              <w:rPr>
                <w:color w:val="002060"/>
                <w:spacing w:val="-8"/>
              </w:rPr>
              <w:t xml:space="preserve"> </w:t>
            </w:r>
            <w:r w:rsidRPr="005559B5">
              <w:rPr>
                <w:color w:val="002060"/>
              </w:rPr>
              <w:t>and</w:t>
            </w:r>
            <w:r w:rsidRPr="005559B5">
              <w:rPr>
                <w:color w:val="002060"/>
                <w:spacing w:val="-12"/>
              </w:rPr>
              <w:t xml:space="preserve"> </w:t>
            </w:r>
            <w:r w:rsidRPr="005559B5">
              <w:rPr>
                <w:color w:val="002060"/>
              </w:rPr>
              <w:t>resulting</w:t>
            </w:r>
            <w:r w:rsidRPr="005559B5">
              <w:rPr>
                <w:color w:val="002060"/>
                <w:spacing w:val="-7"/>
              </w:rPr>
              <w:t xml:space="preserve"> </w:t>
            </w:r>
            <w:r w:rsidRPr="005559B5">
              <w:rPr>
                <w:color w:val="002060"/>
              </w:rPr>
              <w:t>in</w:t>
            </w:r>
            <w:r w:rsidRPr="005559B5">
              <w:rPr>
                <w:color w:val="002060"/>
                <w:spacing w:val="-10"/>
              </w:rPr>
              <w:t xml:space="preserve"> </w:t>
            </w:r>
            <w:r w:rsidRPr="005559B5">
              <w:rPr>
                <w:color w:val="002060"/>
              </w:rPr>
              <w:t>permanent</w:t>
            </w:r>
            <w:r w:rsidRPr="005559B5">
              <w:rPr>
                <w:color w:val="002060"/>
                <w:spacing w:val="-8"/>
              </w:rPr>
              <w:t xml:space="preserve"> </w:t>
            </w:r>
            <w:r w:rsidRPr="005559B5">
              <w:rPr>
                <w:color w:val="002060"/>
              </w:rPr>
              <w:t>record.</w:t>
            </w:r>
          </w:p>
          <w:p w:rsidRPr="005559B5" w:rsidR="00A53B14" w:rsidP="00FF6E1D" w:rsidRDefault="0092076E" w14:paraId="2C5721CE" w14:textId="77777777">
            <w:pPr>
              <w:pStyle w:val="TableParagraph"/>
              <w:numPr>
                <w:ilvl w:val="0"/>
                <w:numId w:val="60"/>
              </w:numPr>
              <w:tabs>
                <w:tab w:val="left" w:pos="775"/>
              </w:tabs>
              <w:spacing w:line="259" w:lineRule="auto"/>
              <w:ind w:right="89" w:firstLine="60"/>
              <w:jc w:val="both"/>
              <w:rPr>
                <w:color w:val="002060"/>
              </w:rPr>
            </w:pPr>
            <w:r w:rsidRPr="005559B5">
              <w:rPr>
                <w:color w:val="002060"/>
                <w:spacing w:val="-1"/>
              </w:rPr>
              <w:t>The</w:t>
            </w:r>
            <w:r w:rsidRPr="005559B5">
              <w:rPr>
                <w:color w:val="002060"/>
                <w:spacing w:val="-12"/>
              </w:rPr>
              <w:t xml:space="preserve"> </w:t>
            </w:r>
            <w:r w:rsidRPr="005559B5">
              <w:rPr>
                <w:rFonts w:ascii="Arial"/>
                <w:b/>
                <w:color w:val="002060"/>
                <w:spacing w:val="-1"/>
              </w:rPr>
              <w:t>Intended</w:t>
            </w:r>
            <w:r w:rsidRPr="005559B5">
              <w:rPr>
                <w:rFonts w:ascii="Arial"/>
                <w:b/>
                <w:color w:val="002060"/>
                <w:spacing w:val="-10"/>
              </w:rPr>
              <w:t xml:space="preserve"> </w:t>
            </w:r>
            <w:r w:rsidRPr="005559B5">
              <w:rPr>
                <w:rFonts w:ascii="Arial"/>
                <w:b/>
                <w:color w:val="002060"/>
                <w:spacing w:val="-1"/>
              </w:rPr>
              <w:t>Completion</w:t>
            </w:r>
            <w:r w:rsidRPr="005559B5">
              <w:rPr>
                <w:rFonts w:ascii="Arial"/>
                <w:b/>
                <w:color w:val="002060"/>
                <w:spacing w:val="-7"/>
              </w:rPr>
              <w:t xml:space="preserve"> </w:t>
            </w:r>
            <w:r w:rsidRPr="005559B5">
              <w:rPr>
                <w:rFonts w:ascii="Arial"/>
                <w:b/>
                <w:color w:val="002060"/>
                <w:spacing w:val="-1"/>
              </w:rPr>
              <w:t>Date</w:t>
            </w:r>
            <w:r w:rsidRPr="005559B5">
              <w:rPr>
                <w:rFonts w:ascii="Arial"/>
                <w:b/>
                <w:color w:val="002060"/>
                <w:spacing w:val="-5"/>
              </w:rPr>
              <w:t xml:space="preserve"> </w:t>
            </w:r>
            <w:r w:rsidRPr="005559B5">
              <w:rPr>
                <w:color w:val="002060"/>
                <w:spacing w:val="-1"/>
              </w:rPr>
              <w:t>is</w:t>
            </w:r>
            <w:r w:rsidRPr="005559B5">
              <w:rPr>
                <w:color w:val="002060"/>
                <w:spacing w:val="-9"/>
              </w:rPr>
              <w:t xml:space="preserve"> </w:t>
            </w:r>
            <w:r w:rsidRPr="005559B5">
              <w:rPr>
                <w:color w:val="002060"/>
                <w:spacing w:val="-1"/>
              </w:rPr>
              <w:t>the</w:t>
            </w:r>
            <w:r w:rsidRPr="005559B5">
              <w:rPr>
                <w:color w:val="002060"/>
                <w:spacing w:val="-9"/>
              </w:rPr>
              <w:t xml:space="preserve"> </w:t>
            </w:r>
            <w:r w:rsidRPr="005559B5">
              <w:rPr>
                <w:color w:val="002060"/>
                <w:spacing w:val="-1"/>
              </w:rPr>
              <w:t>date</w:t>
            </w:r>
            <w:r w:rsidRPr="005559B5">
              <w:rPr>
                <w:color w:val="002060"/>
                <w:spacing w:val="-7"/>
              </w:rPr>
              <w:t xml:space="preserve"> </w:t>
            </w:r>
            <w:r w:rsidRPr="005559B5">
              <w:rPr>
                <w:color w:val="002060"/>
                <w:spacing w:val="-1"/>
              </w:rPr>
              <w:t>on</w:t>
            </w:r>
            <w:r w:rsidRPr="005559B5">
              <w:rPr>
                <w:color w:val="002060"/>
                <w:spacing w:val="-7"/>
              </w:rPr>
              <w:t xml:space="preserve"> </w:t>
            </w:r>
            <w:r w:rsidRPr="005559B5">
              <w:rPr>
                <w:color w:val="002060"/>
                <w:spacing w:val="-1"/>
              </w:rPr>
              <w:t>which</w:t>
            </w:r>
            <w:r w:rsidRPr="005559B5">
              <w:rPr>
                <w:color w:val="002060"/>
                <w:spacing w:val="-7"/>
              </w:rPr>
              <w:t xml:space="preserve"> </w:t>
            </w:r>
            <w:r w:rsidRPr="005559B5">
              <w:rPr>
                <w:color w:val="002060"/>
                <w:spacing w:val="-1"/>
              </w:rPr>
              <w:t>it</w:t>
            </w:r>
            <w:r w:rsidRPr="005559B5">
              <w:rPr>
                <w:color w:val="002060"/>
                <w:spacing w:val="-3"/>
              </w:rPr>
              <w:t xml:space="preserve"> </w:t>
            </w:r>
            <w:r w:rsidRPr="005559B5">
              <w:rPr>
                <w:color w:val="002060"/>
                <w:spacing w:val="-1"/>
              </w:rPr>
              <w:t>is</w:t>
            </w:r>
            <w:r w:rsidRPr="005559B5">
              <w:rPr>
                <w:color w:val="002060"/>
                <w:spacing w:val="-14"/>
              </w:rPr>
              <w:t xml:space="preserve"> </w:t>
            </w:r>
            <w:r w:rsidRPr="005559B5">
              <w:rPr>
                <w:color w:val="002060"/>
                <w:spacing w:val="-1"/>
              </w:rPr>
              <w:t>intended</w:t>
            </w:r>
            <w:r w:rsidRPr="005559B5">
              <w:rPr>
                <w:color w:val="002060"/>
                <w:spacing w:val="-16"/>
              </w:rPr>
              <w:t xml:space="preserve"> </w:t>
            </w:r>
            <w:r w:rsidRPr="005559B5">
              <w:rPr>
                <w:color w:val="002060"/>
                <w:spacing w:val="-1"/>
              </w:rPr>
              <w:t>that</w:t>
            </w:r>
            <w:r w:rsidRPr="005559B5">
              <w:rPr>
                <w:color w:val="002060"/>
                <w:spacing w:val="-15"/>
              </w:rPr>
              <w:t xml:space="preserve"> </w:t>
            </w:r>
            <w:r w:rsidRPr="005559B5">
              <w:rPr>
                <w:color w:val="002060"/>
              </w:rPr>
              <w:t>the</w:t>
            </w:r>
            <w:r w:rsidRPr="005559B5">
              <w:rPr>
                <w:color w:val="002060"/>
                <w:spacing w:val="-59"/>
              </w:rPr>
              <w:t xml:space="preserve"> </w:t>
            </w:r>
            <w:r w:rsidRPr="005559B5">
              <w:rPr>
                <w:color w:val="002060"/>
                <w:spacing w:val="-2"/>
              </w:rPr>
              <w:t xml:space="preserve">Contractor </w:t>
            </w:r>
            <w:r w:rsidRPr="005559B5">
              <w:rPr>
                <w:color w:val="002060"/>
                <w:spacing w:val="-1"/>
              </w:rPr>
              <w:t>shall complete the Works.</w:t>
            </w:r>
            <w:r w:rsidRPr="005559B5">
              <w:rPr>
                <w:color w:val="002060"/>
              </w:rPr>
              <w:t xml:space="preserve"> </w:t>
            </w:r>
            <w:r w:rsidRPr="005559B5">
              <w:rPr>
                <w:color w:val="002060"/>
                <w:spacing w:val="-1"/>
              </w:rPr>
              <w:t>The Intended Completion Date is</w:t>
            </w:r>
            <w:r w:rsidRPr="005559B5">
              <w:rPr>
                <w:color w:val="002060"/>
              </w:rPr>
              <w:t xml:space="preserve"> </w:t>
            </w:r>
            <w:r w:rsidRPr="005559B5">
              <w:rPr>
                <w:rFonts w:ascii="Arial"/>
                <w:b/>
                <w:color w:val="002060"/>
              </w:rPr>
              <w:t>specified in the SCC</w:t>
            </w:r>
            <w:r w:rsidRPr="005559B5">
              <w:rPr>
                <w:color w:val="002060"/>
              </w:rPr>
              <w:t>.</w:t>
            </w:r>
            <w:r w:rsidRPr="005559B5">
              <w:rPr>
                <w:color w:val="002060"/>
                <w:spacing w:val="1"/>
              </w:rPr>
              <w:t xml:space="preserve"> </w:t>
            </w:r>
            <w:r w:rsidRPr="005559B5">
              <w:rPr>
                <w:color w:val="002060"/>
              </w:rPr>
              <w:t>The Intended Completion Date may be revised</w:t>
            </w:r>
            <w:r w:rsidRPr="005559B5">
              <w:rPr>
                <w:color w:val="002060"/>
                <w:spacing w:val="61"/>
              </w:rPr>
              <w:t xml:space="preserve"> </w:t>
            </w:r>
            <w:r w:rsidRPr="005559B5">
              <w:rPr>
                <w:color w:val="002060"/>
              </w:rPr>
              <w:t>only</w:t>
            </w:r>
            <w:r w:rsidRPr="005559B5">
              <w:rPr>
                <w:color w:val="002060"/>
                <w:spacing w:val="1"/>
              </w:rPr>
              <w:t xml:space="preserve"> </w:t>
            </w:r>
            <w:r w:rsidRPr="005559B5">
              <w:rPr>
                <w:color w:val="002060"/>
                <w:spacing w:val="-4"/>
              </w:rPr>
              <w:t>by</w:t>
            </w:r>
            <w:r w:rsidRPr="005559B5">
              <w:rPr>
                <w:color w:val="002060"/>
                <w:spacing w:val="-3"/>
              </w:rPr>
              <w:t xml:space="preserve"> </w:t>
            </w:r>
            <w:r w:rsidRPr="005559B5">
              <w:rPr>
                <w:color w:val="002060"/>
                <w:spacing w:val="-4"/>
              </w:rPr>
              <w:t>the</w:t>
            </w:r>
            <w:r w:rsidRPr="005559B5">
              <w:rPr>
                <w:color w:val="002060"/>
                <w:spacing w:val="-10"/>
              </w:rPr>
              <w:t xml:space="preserve"> </w:t>
            </w:r>
            <w:r w:rsidRPr="005559B5">
              <w:rPr>
                <w:color w:val="002060"/>
                <w:spacing w:val="-4"/>
              </w:rPr>
              <w:t>Project</w:t>
            </w:r>
            <w:r w:rsidRPr="005559B5">
              <w:rPr>
                <w:color w:val="002060"/>
                <w:spacing w:val="-6"/>
              </w:rPr>
              <w:t xml:space="preserve"> </w:t>
            </w:r>
            <w:r w:rsidRPr="005559B5">
              <w:rPr>
                <w:color w:val="002060"/>
                <w:spacing w:val="-4"/>
              </w:rPr>
              <w:t>Manager</w:t>
            </w:r>
            <w:r w:rsidRPr="005559B5">
              <w:rPr>
                <w:color w:val="002060"/>
                <w:spacing w:val="-10"/>
              </w:rPr>
              <w:t xml:space="preserve"> </w:t>
            </w:r>
            <w:r w:rsidRPr="005559B5">
              <w:rPr>
                <w:color w:val="002060"/>
                <w:spacing w:val="-3"/>
              </w:rPr>
              <w:t>by</w:t>
            </w:r>
            <w:r w:rsidRPr="005559B5">
              <w:rPr>
                <w:color w:val="002060"/>
                <w:spacing w:val="-12"/>
              </w:rPr>
              <w:t xml:space="preserve"> </w:t>
            </w:r>
            <w:r w:rsidRPr="005559B5">
              <w:rPr>
                <w:color w:val="002060"/>
                <w:spacing w:val="-3"/>
              </w:rPr>
              <w:t>issuing</w:t>
            </w:r>
            <w:r w:rsidRPr="005559B5">
              <w:rPr>
                <w:color w:val="002060"/>
                <w:spacing w:val="-8"/>
              </w:rPr>
              <w:t xml:space="preserve"> </w:t>
            </w:r>
            <w:r w:rsidRPr="005559B5">
              <w:rPr>
                <w:color w:val="002060"/>
                <w:spacing w:val="-3"/>
              </w:rPr>
              <w:t>an</w:t>
            </w:r>
            <w:r w:rsidRPr="005559B5">
              <w:rPr>
                <w:color w:val="002060"/>
                <w:spacing w:val="-10"/>
              </w:rPr>
              <w:t xml:space="preserve"> </w:t>
            </w:r>
            <w:r w:rsidRPr="005559B5">
              <w:rPr>
                <w:color w:val="002060"/>
                <w:spacing w:val="-3"/>
              </w:rPr>
              <w:t>extension</w:t>
            </w:r>
            <w:r w:rsidRPr="005559B5">
              <w:rPr>
                <w:color w:val="002060"/>
                <w:spacing w:val="-10"/>
              </w:rPr>
              <w:t xml:space="preserve"> </w:t>
            </w:r>
            <w:r w:rsidRPr="005559B5">
              <w:rPr>
                <w:color w:val="002060"/>
                <w:spacing w:val="-3"/>
              </w:rPr>
              <w:t>of</w:t>
            </w:r>
            <w:r w:rsidRPr="005559B5">
              <w:rPr>
                <w:color w:val="002060"/>
                <w:spacing w:val="-7"/>
              </w:rPr>
              <w:t xml:space="preserve"> </w:t>
            </w:r>
            <w:r w:rsidRPr="005559B5">
              <w:rPr>
                <w:color w:val="002060"/>
                <w:spacing w:val="-3"/>
              </w:rPr>
              <w:t>time</w:t>
            </w:r>
            <w:r w:rsidRPr="005559B5">
              <w:rPr>
                <w:color w:val="002060"/>
                <w:spacing w:val="-10"/>
              </w:rPr>
              <w:t xml:space="preserve"> </w:t>
            </w:r>
            <w:r w:rsidRPr="005559B5">
              <w:rPr>
                <w:color w:val="002060"/>
                <w:spacing w:val="-3"/>
              </w:rPr>
              <w:t>or</w:t>
            </w:r>
            <w:r w:rsidRPr="005559B5">
              <w:rPr>
                <w:color w:val="002060"/>
                <w:spacing w:val="-9"/>
              </w:rPr>
              <w:t xml:space="preserve"> </w:t>
            </w:r>
            <w:r w:rsidRPr="005559B5">
              <w:rPr>
                <w:color w:val="002060"/>
                <w:spacing w:val="-3"/>
              </w:rPr>
              <w:t>an</w:t>
            </w:r>
            <w:r w:rsidRPr="005559B5">
              <w:rPr>
                <w:color w:val="002060"/>
                <w:spacing w:val="-10"/>
              </w:rPr>
              <w:t xml:space="preserve"> </w:t>
            </w:r>
            <w:r w:rsidRPr="005559B5">
              <w:rPr>
                <w:color w:val="002060"/>
                <w:spacing w:val="-3"/>
              </w:rPr>
              <w:t>acceleration</w:t>
            </w:r>
            <w:r w:rsidRPr="005559B5">
              <w:rPr>
                <w:color w:val="002060"/>
                <w:spacing w:val="-10"/>
              </w:rPr>
              <w:t xml:space="preserve"> </w:t>
            </w:r>
            <w:r w:rsidRPr="005559B5">
              <w:rPr>
                <w:color w:val="002060"/>
                <w:spacing w:val="-3"/>
              </w:rPr>
              <w:t>order.</w:t>
            </w:r>
          </w:p>
          <w:p w:rsidRPr="005559B5" w:rsidR="00A53B14" w:rsidP="00FF6E1D" w:rsidRDefault="0092076E" w14:paraId="25B8B23B" w14:textId="77777777">
            <w:pPr>
              <w:pStyle w:val="TableParagraph"/>
              <w:numPr>
                <w:ilvl w:val="0"/>
                <w:numId w:val="60"/>
              </w:numPr>
              <w:tabs>
                <w:tab w:val="left" w:pos="778"/>
              </w:tabs>
              <w:spacing w:line="261" w:lineRule="auto"/>
              <w:ind w:right="94" w:firstLine="60"/>
              <w:jc w:val="both"/>
              <w:rPr>
                <w:color w:val="002060"/>
              </w:rPr>
            </w:pPr>
            <w:r w:rsidRPr="005559B5">
              <w:rPr>
                <w:rFonts w:ascii="Arial"/>
                <w:b/>
                <w:color w:val="002060"/>
              </w:rPr>
              <w:t xml:space="preserve">Letter of Acceptance </w:t>
            </w:r>
            <w:r w:rsidRPr="005559B5">
              <w:rPr>
                <w:color w:val="002060"/>
              </w:rPr>
              <w:t>means the formal acceptance by the Employer of</w:t>
            </w:r>
            <w:r w:rsidRPr="005559B5">
              <w:rPr>
                <w:color w:val="002060"/>
                <w:spacing w:val="1"/>
              </w:rPr>
              <w:t xml:space="preserve"> </w:t>
            </w:r>
            <w:r w:rsidRPr="005559B5">
              <w:rPr>
                <w:color w:val="002060"/>
                <w:spacing w:val="-3"/>
              </w:rPr>
              <w:t>the</w:t>
            </w:r>
            <w:r w:rsidRPr="005559B5">
              <w:rPr>
                <w:color w:val="002060"/>
                <w:spacing w:val="-10"/>
              </w:rPr>
              <w:t xml:space="preserve"> </w:t>
            </w:r>
            <w:r w:rsidRPr="005559B5">
              <w:rPr>
                <w:color w:val="002060"/>
                <w:spacing w:val="-3"/>
              </w:rPr>
              <w:t>Bid</w:t>
            </w:r>
            <w:r w:rsidRPr="005559B5">
              <w:rPr>
                <w:color w:val="002060"/>
                <w:spacing w:val="-9"/>
              </w:rPr>
              <w:t xml:space="preserve"> </w:t>
            </w:r>
            <w:r w:rsidRPr="005559B5">
              <w:rPr>
                <w:color w:val="002060"/>
                <w:spacing w:val="-3"/>
              </w:rPr>
              <w:t>and</w:t>
            </w:r>
            <w:r w:rsidRPr="005559B5">
              <w:rPr>
                <w:color w:val="002060"/>
                <w:spacing w:val="-9"/>
              </w:rPr>
              <w:t xml:space="preserve"> </w:t>
            </w:r>
            <w:r w:rsidRPr="005559B5">
              <w:rPr>
                <w:color w:val="002060"/>
                <w:spacing w:val="-3"/>
              </w:rPr>
              <w:t>denotes</w:t>
            </w:r>
            <w:r w:rsidRPr="005559B5">
              <w:rPr>
                <w:color w:val="002060"/>
                <w:spacing w:val="-12"/>
              </w:rPr>
              <w:t xml:space="preserve"> </w:t>
            </w:r>
            <w:r w:rsidRPr="005559B5">
              <w:rPr>
                <w:color w:val="002060"/>
                <w:spacing w:val="-3"/>
              </w:rPr>
              <w:t>the</w:t>
            </w:r>
            <w:r w:rsidRPr="005559B5">
              <w:rPr>
                <w:color w:val="002060"/>
                <w:spacing w:val="-11"/>
              </w:rPr>
              <w:t xml:space="preserve"> </w:t>
            </w:r>
            <w:r w:rsidRPr="005559B5">
              <w:rPr>
                <w:color w:val="002060"/>
                <w:spacing w:val="-3"/>
              </w:rPr>
              <w:t>formation</w:t>
            </w:r>
            <w:r w:rsidRPr="005559B5">
              <w:rPr>
                <w:color w:val="002060"/>
                <w:spacing w:val="-9"/>
              </w:rPr>
              <w:t xml:space="preserve"> </w:t>
            </w:r>
            <w:r w:rsidRPr="005559B5">
              <w:rPr>
                <w:color w:val="002060"/>
                <w:spacing w:val="-3"/>
              </w:rPr>
              <w:t>of</w:t>
            </w:r>
            <w:r w:rsidRPr="005559B5">
              <w:rPr>
                <w:color w:val="002060"/>
                <w:spacing w:val="-8"/>
              </w:rPr>
              <w:t xml:space="preserve"> </w:t>
            </w:r>
            <w:r w:rsidRPr="005559B5">
              <w:rPr>
                <w:color w:val="002060"/>
                <w:spacing w:val="-3"/>
              </w:rPr>
              <w:t>the</w:t>
            </w:r>
            <w:r w:rsidRPr="005559B5">
              <w:rPr>
                <w:color w:val="002060"/>
                <w:spacing w:val="-9"/>
              </w:rPr>
              <w:t xml:space="preserve"> </w:t>
            </w:r>
            <w:r w:rsidRPr="005559B5">
              <w:rPr>
                <w:color w:val="002060"/>
                <w:spacing w:val="-3"/>
              </w:rPr>
              <w:t>contract</w:t>
            </w:r>
            <w:r w:rsidRPr="005559B5">
              <w:rPr>
                <w:color w:val="002060"/>
                <w:spacing w:val="-10"/>
              </w:rPr>
              <w:t xml:space="preserve"> </w:t>
            </w:r>
            <w:r w:rsidRPr="005559B5">
              <w:rPr>
                <w:color w:val="002060"/>
                <w:spacing w:val="-2"/>
              </w:rPr>
              <w:t>at</w:t>
            </w:r>
            <w:r w:rsidRPr="005559B5">
              <w:rPr>
                <w:color w:val="002060"/>
                <w:spacing w:val="-12"/>
              </w:rPr>
              <w:t xml:space="preserve"> </w:t>
            </w:r>
            <w:r w:rsidRPr="005559B5">
              <w:rPr>
                <w:color w:val="002060"/>
                <w:spacing w:val="-2"/>
              </w:rPr>
              <w:t>the</w:t>
            </w:r>
            <w:r w:rsidRPr="005559B5">
              <w:rPr>
                <w:color w:val="002060"/>
                <w:spacing w:val="-13"/>
              </w:rPr>
              <w:t xml:space="preserve"> </w:t>
            </w:r>
            <w:r w:rsidRPr="005559B5">
              <w:rPr>
                <w:color w:val="002060"/>
                <w:spacing w:val="-2"/>
              </w:rPr>
              <w:t>date</w:t>
            </w:r>
            <w:r w:rsidRPr="005559B5">
              <w:rPr>
                <w:color w:val="002060"/>
                <w:spacing w:val="-14"/>
              </w:rPr>
              <w:t xml:space="preserve"> </w:t>
            </w:r>
            <w:r w:rsidRPr="005559B5">
              <w:rPr>
                <w:color w:val="002060"/>
                <w:spacing w:val="-2"/>
              </w:rPr>
              <w:t>of</w:t>
            </w:r>
            <w:r w:rsidRPr="005559B5">
              <w:rPr>
                <w:color w:val="002060"/>
                <w:spacing w:val="-10"/>
              </w:rPr>
              <w:t xml:space="preserve"> </w:t>
            </w:r>
            <w:r w:rsidRPr="005559B5">
              <w:rPr>
                <w:color w:val="002060"/>
                <w:spacing w:val="-2"/>
              </w:rPr>
              <w:t>acceptance.</w:t>
            </w:r>
          </w:p>
          <w:p w:rsidRPr="005559B5" w:rsidR="00A53B14" w:rsidP="00FF6E1D" w:rsidRDefault="0092076E" w14:paraId="399A4578" w14:textId="77777777">
            <w:pPr>
              <w:pStyle w:val="TableParagraph"/>
              <w:numPr>
                <w:ilvl w:val="0"/>
                <w:numId w:val="60"/>
              </w:numPr>
              <w:tabs>
                <w:tab w:val="left" w:pos="881"/>
              </w:tabs>
              <w:spacing w:line="259" w:lineRule="auto"/>
              <w:ind w:right="96" w:firstLine="57"/>
              <w:jc w:val="both"/>
              <w:rPr>
                <w:color w:val="002060"/>
              </w:rPr>
            </w:pPr>
            <w:r w:rsidRPr="005559B5">
              <w:rPr>
                <w:rFonts w:ascii="Arial"/>
                <w:b/>
                <w:color w:val="002060"/>
                <w:spacing w:val="-2"/>
              </w:rPr>
              <w:t>Materials</w:t>
            </w:r>
            <w:r w:rsidRPr="005559B5">
              <w:rPr>
                <w:rFonts w:ascii="Arial"/>
                <w:b/>
                <w:color w:val="002060"/>
                <w:spacing w:val="-12"/>
              </w:rPr>
              <w:t xml:space="preserve"> </w:t>
            </w:r>
            <w:r w:rsidRPr="005559B5">
              <w:rPr>
                <w:color w:val="002060"/>
                <w:spacing w:val="-2"/>
              </w:rPr>
              <w:t>are</w:t>
            </w:r>
            <w:r w:rsidRPr="005559B5">
              <w:rPr>
                <w:color w:val="002060"/>
                <w:spacing w:val="-12"/>
              </w:rPr>
              <w:t xml:space="preserve"> </w:t>
            </w:r>
            <w:r w:rsidRPr="005559B5">
              <w:rPr>
                <w:color w:val="002060"/>
                <w:spacing w:val="-2"/>
              </w:rPr>
              <w:t>all</w:t>
            </w:r>
            <w:r w:rsidRPr="005559B5">
              <w:rPr>
                <w:color w:val="002060"/>
                <w:spacing w:val="-13"/>
              </w:rPr>
              <w:t xml:space="preserve"> </w:t>
            </w:r>
            <w:r w:rsidRPr="005559B5">
              <w:rPr>
                <w:color w:val="002060"/>
                <w:spacing w:val="-2"/>
              </w:rPr>
              <w:t>supplies,</w:t>
            </w:r>
            <w:r w:rsidRPr="005559B5">
              <w:rPr>
                <w:color w:val="002060"/>
                <w:spacing w:val="-11"/>
              </w:rPr>
              <w:t xml:space="preserve"> </w:t>
            </w:r>
            <w:r w:rsidRPr="005559B5">
              <w:rPr>
                <w:color w:val="002060"/>
                <w:spacing w:val="-2"/>
              </w:rPr>
              <w:t>including</w:t>
            </w:r>
            <w:r w:rsidRPr="005559B5">
              <w:rPr>
                <w:color w:val="002060"/>
                <w:spacing w:val="-10"/>
              </w:rPr>
              <w:t xml:space="preserve"> </w:t>
            </w:r>
            <w:r w:rsidRPr="005559B5">
              <w:rPr>
                <w:color w:val="002060"/>
                <w:spacing w:val="-1"/>
              </w:rPr>
              <w:t>consumables,</w:t>
            </w:r>
            <w:r w:rsidRPr="005559B5">
              <w:rPr>
                <w:color w:val="002060"/>
                <w:spacing w:val="-11"/>
              </w:rPr>
              <w:t xml:space="preserve"> </w:t>
            </w:r>
            <w:r w:rsidRPr="005559B5">
              <w:rPr>
                <w:color w:val="002060"/>
                <w:spacing w:val="-1"/>
              </w:rPr>
              <w:t>used</w:t>
            </w:r>
            <w:r w:rsidRPr="005559B5">
              <w:rPr>
                <w:color w:val="002060"/>
                <w:spacing w:val="-12"/>
              </w:rPr>
              <w:t xml:space="preserve"> </w:t>
            </w:r>
            <w:r w:rsidRPr="005559B5">
              <w:rPr>
                <w:color w:val="002060"/>
                <w:spacing w:val="-1"/>
              </w:rPr>
              <w:t>by</w:t>
            </w:r>
            <w:r w:rsidRPr="005559B5">
              <w:rPr>
                <w:color w:val="002060"/>
                <w:spacing w:val="-13"/>
              </w:rPr>
              <w:t xml:space="preserve"> </w:t>
            </w:r>
            <w:r w:rsidRPr="005559B5">
              <w:rPr>
                <w:color w:val="002060"/>
                <w:spacing w:val="-1"/>
              </w:rPr>
              <w:t>the</w:t>
            </w:r>
            <w:r w:rsidRPr="005559B5">
              <w:rPr>
                <w:color w:val="002060"/>
                <w:spacing w:val="-12"/>
              </w:rPr>
              <w:t xml:space="preserve"> </w:t>
            </w:r>
            <w:r w:rsidRPr="005559B5">
              <w:rPr>
                <w:color w:val="002060"/>
                <w:spacing w:val="-1"/>
              </w:rPr>
              <w:t>Contractor</w:t>
            </w:r>
            <w:r w:rsidRPr="005559B5">
              <w:rPr>
                <w:color w:val="002060"/>
                <w:spacing w:val="-59"/>
              </w:rPr>
              <w:t xml:space="preserve"> </w:t>
            </w:r>
            <w:r w:rsidRPr="005559B5">
              <w:rPr>
                <w:color w:val="002060"/>
              </w:rPr>
              <w:t>for</w:t>
            </w:r>
            <w:r w:rsidRPr="005559B5">
              <w:rPr>
                <w:color w:val="002060"/>
                <w:spacing w:val="-7"/>
              </w:rPr>
              <w:t xml:space="preserve"> </w:t>
            </w:r>
            <w:r w:rsidRPr="005559B5">
              <w:rPr>
                <w:color w:val="002060"/>
              </w:rPr>
              <w:t>incorporation</w:t>
            </w:r>
            <w:r w:rsidRPr="005559B5">
              <w:rPr>
                <w:color w:val="002060"/>
                <w:spacing w:val="-8"/>
              </w:rPr>
              <w:t xml:space="preserve"> </w:t>
            </w:r>
            <w:r w:rsidRPr="005559B5">
              <w:rPr>
                <w:color w:val="002060"/>
              </w:rPr>
              <w:t>in</w:t>
            </w:r>
            <w:r w:rsidRPr="005559B5">
              <w:rPr>
                <w:color w:val="002060"/>
                <w:spacing w:val="-8"/>
              </w:rPr>
              <w:t xml:space="preserve"> </w:t>
            </w:r>
            <w:r w:rsidRPr="005559B5">
              <w:rPr>
                <w:color w:val="002060"/>
              </w:rPr>
              <w:t>the</w:t>
            </w:r>
            <w:r w:rsidRPr="005559B5">
              <w:rPr>
                <w:color w:val="002060"/>
                <w:spacing w:val="-12"/>
              </w:rPr>
              <w:t xml:space="preserve"> </w:t>
            </w:r>
            <w:r w:rsidRPr="005559B5">
              <w:rPr>
                <w:color w:val="002060"/>
              </w:rPr>
              <w:t>Works.</w:t>
            </w:r>
          </w:p>
          <w:p w:rsidRPr="005559B5" w:rsidR="00A53B14" w:rsidP="00FF6E1D" w:rsidRDefault="0092076E" w14:paraId="6E67E3BC" w14:textId="77777777">
            <w:pPr>
              <w:pStyle w:val="TableParagraph"/>
              <w:numPr>
                <w:ilvl w:val="0"/>
                <w:numId w:val="60"/>
              </w:numPr>
              <w:tabs>
                <w:tab w:val="left" w:pos="890"/>
              </w:tabs>
              <w:spacing w:line="251" w:lineRule="exact"/>
              <w:ind w:left="889" w:hanging="430"/>
              <w:jc w:val="both"/>
              <w:rPr>
                <w:color w:val="002060"/>
              </w:rPr>
            </w:pPr>
            <w:r w:rsidRPr="005559B5">
              <w:rPr>
                <w:rFonts w:ascii="Arial"/>
                <w:b/>
                <w:color w:val="002060"/>
                <w:spacing w:val="-4"/>
              </w:rPr>
              <w:t>Party</w:t>
            </w:r>
            <w:r w:rsidRPr="005559B5">
              <w:rPr>
                <w:rFonts w:ascii="Arial"/>
                <w:b/>
                <w:color w:val="002060"/>
                <w:spacing w:val="-14"/>
              </w:rPr>
              <w:t xml:space="preserve"> </w:t>
            </w:r>
            <w:r w:rsidRPr="005559B5">
              <w:rPr>
                <w:color w:val="002060"/>
                <w:spacing w:val="-4"/>
              </w:rPr>
              <w:t>means</w:t>
            </w:r>
            <w:r w:rsidRPr="005559B5">
              <w:rPr>
                <w:color w:val="002060"/>
                <w:spacing w:val="-9"/>
              </w:rPr>
              <w:t xml:space="preserve"> </w:t>
            </w:r>
            <w:r w:rsidRPr="005559B5">
              <w:rPr>
                <w:color w:val="002060"/>
                <w:spacing w:val="-4"/>
              </w:rPr>
              <w:t>the</w:t>
            </w:r>
            <w:r w:rsidRPr="005559B5">
              <w:rPr>
                <w:color w:val="002060"/>
                <w:spacing w:val="-9"/>
              </w:rPr>
              <w:t xml:space="preserve"> </w:t>
            </w:r>
            <w:r w:rsidRPr="005559B5">
              <w:rPr>
                <w:color w:val="002060"/>
                <w:spacing w:val="-4"/>
              </w:rPr>
              <w:t>Employer</w:t>
            </w:r>
            <w:r w:rsidRPr="005559B5">
              <w:rPr>
                <w:color w:val="002060"/>
                <w:spacing w:val="-8"/>
              </w:rPr>
              <w:t xml:space="preserve"> </w:t>
            </w:r>
            <w:r w:rsidRPr="005559B5">
              <w:rPr>
                <w:color w:val="002060"/>
                <w:spacing w:val="-4"/>
              </w:rPr>
              <w:t>or</w:t>
            </w:r>
            <w:r w:rsidRPr="005559B5">
              <w:rPr>
                <w:color w:val="002060"/>
                <w:spacing w:val="-7"/>
              </w:rPr>
              <w:t xml:space="preserve"> </w:t>
            </w:r>
            <w:r w:rsidRPr="005559B5">
              <w:rPr>
                <w:color w:val="002060"/>
                <w:spacing w:val="-4"/>
              </w:rPr>
              <w:t>the</w:t>
            </w:r>
            <w:r w:rsidRPr="005559B5">
              <w:rPr>
                <w:color w:val="002060"/>
                <w:spacing w:val="-9"/>
              </w:rPr>
              <w:t xml:space="preserve"> </w:t>
            </w:r>
            <w:r w:rsidRPr="005559B5">
              <w:rPr>
                <w:color w:val="002060"/>
                <w:spacing w:val="-4"/>
              </w:rPr>
              <w:t>Contractor,</w:t>
            </w:r>
            <w:r w:rsidRPr="005559B5">
              <w:rPr>
                <w:color w:val="002060"/>
                <w:spacing w:val="-8"/>
              </w:rPr>
              <w:t xml:space="preserve"> </w:t>
            </w:r>
            <w:r w:rsidRPr="005559B5">
              <w:rPr>
                <w:color w:val="002060"/>
                <w:spacing w:val="-3"/>
              </w:rPr>
              <w:t>as</w:t>
            </w:r>
            <w:r w:rsidRPr="005559B5">
              <w:rPr>
                <w:color w:val="002060"/>
                <w:spacing w:val="-9"/>
              </w:rPr>
              <w:t xml:space="preserve"> </w:t>
            </w:r>
            <w:r w:rsidRPr="005559B5">
              <w:rPr>
                <w:color w:val="002060"/>
                <w:spacing w:val="-3"/>
              </w:rPr>
              <w:t>the</w:t>
            </w:r>
            <w:r w:rsidRPr="005559B5">
              <w:rPr>
                <w:color w:val="002060"/>
                <w:spacing w:val="-8"/>
              </w:rPr>
              <w:t xml:space="preserve"> </w:t>
            </w:r>
            <w:r w:rsidRPr="005559B5">
              <w:rPr>
                <w:color w:val="002060"/>
                <w:spacing w:val="-3"/>
              </w:rPr>
              <w:t>context</w:t>
            </w:r>
            <w:r w:rsidRPr="005559B5">
              <w:rPr>
                <w:color w:val="002060"/>
                <w:spacing w:val="-8"/>
              </w:rPr>
              <w:t xml:space="preserve"> </w:t>
            </w:r>
            <w:r w:rsidRPr="005559B5">
              <w:rPr>
                <w:color w:val="002060"/>
                <w:spacing w:val="-3"/>
              </w:rPr>
              <w:t>requires.</w:t>
            </w:r>
          </w:p>
          <w:p w:rsidRPr="005559B5" w:rsidR="00A53B14" w:rsidP="00FF6E1D" w:rsidRDefault="0092076E" w14:paraId="229886A7" w14:textId="77777777">
            <w:pPr>
              <w:pStyle w:val="TableParagraph"/>
              <w:numPr>
                <w:ilvl w:val="0"/>
                <w:numId w:val="60"/>
              </w:numPr>
              <w:tabs>
                <w:tab w:val="left" w:pos="770"/>
              </w:tabs>
              <w:spacing w:before="4"/>
              <w:ind w:left="769" w:hanging="310"/>
              <w:jc w:val="both"/>
              <w:rPr>
                <w:color w:val="002060"/>
              </w:rPr>
            </w:pPr>
            <w:r w:rsidRPr="005559B5">
              <w:rPr>
                <w:rFonts w:ascii="Arial"/>
                <w:b/>
                <w:color w:val="002060"/>
                <w:spacing w:val="-4"/>
              </w:rPr>
              <w:t>SCC</w:t>
            </w:r>
            <w:r w:rsidRPr="005559B5">
              <w:rPr>
                <w:rFonts w:ascii="Arial"/>
                <w:b/>
                <w:color w:val="002060"/>
                <w:spacing w:val="-11"/>
              </w:rPr>
              <w:t xml:space="preserve"> </w:t>
            </w:r>
            <w:r w:rsidRPr="005559B5">
              <w:rPr>
                <w:color w:val="002060"/>
                <w:spacing w:val="-4"/>
              </w:rPr>
              <w:t>means</w:t>
            </w:r>
            <w:r w:rsidRPr="005559B5">
              <w:rPr>
                <w:color w:val="002060"/>
                <w:spacing w:val="-9"/>
              </w:rPr>
              <w:t xml:space="preserve"> </w:t>
            </w:r>
            <w:r w:rsidRPr="005559B5">
              <w:rPr>
                <w:color w:val="002060"/>
                <w:spacing w:val="-4"/>
              </w:rPr>
              <w:t>Special</w:t>
            </w:r>
            <w:r w:rsidRPr="005559B5">
              <w:rPr>
                <w:color w:val="002060"/>
                <w:spacing w:val="-10"/>
              </w:rPr>
              <w:t xml:space="preserve"> </w:t>
            </w:r>
            <w:r w:rsidRPr="005559B5">
              <w:rPr>
                <w:color w:val="002060"/>
                <w:spacing w:val="-4"/>
              </w:rPr>
              <w:t>Conditions</w:t>
            </w:r>
            <w:r w:rsidRPr="005559B5">
              <w:rPr>
                <w:color w:val="002060"/>
                <w:spacing w:val="-9"/>
              </w:rPr>
              <w:t xml:space="preserve"> </w:t>
            </w:r>
            <w:r w:rsidRPr="005559B5">
              <w:rPr>
                <w:color w:val="002060"/>
                <w:spacing w:val="-3"/>
              </w:rPr>
              <w:t>of</w:t>
            </w:r>
            <w:r w:rsidRPr="005559B5">
              <w:rPr>
                <w:color w:val="002060"/>
                <w:spacing w:val="-6"/>
              </w:rPr>
              <w:t xml:space="preserve"> </w:t>
            </w:r>
            <w:r w:rsidRPr="005559B5">
              <w:rPr>
                <w:color w:val="002060"/>
                <w:spacing w:val="-3"/>
              </w:rPr>
              <w:t>Contract</w:t>
            </w:r>
          </w:p>
          <w:p w:rsidRPr="005559B5" w:rsidR="00A53B14" w:rsidRDefault="0092076E" w14:paraId="5072891D" w14:textId="77777777">
            <w:pPr>
              <w:pStyle w:val="TableParagraph"/>
              <w:spacing w:before="21" w:line="259" w:lineRule="auto"/>
              <w:ind w:left="400" w:right="93"/>
              <w:jc w:val="both"/>
              <w:rPr>
                <w:color w:val="002060"/>
              </w:rPr>
            </w:pPr>
            <w:r w:rsidRPr="005559B5">
              <w:rPr>
                <w:color w:val="002060"/>
              </w:rPr>
              <w:t xml:space="preserve">(aa) </w:t>
            </w:r>
            <w:r w:rsidRPr="005559B5">
              <w:rPr>
                <w:rFonts w:ascii="Arial"/>
                <w:b/>
                <w:color w:val="002060"/>
              </w:rPr>
              <w:t xml:space="preserve">Plant </w:t>
            </w:r>
            <w:r w:rsidRPr="005559B5">
              <w:rPr>
                <w:color w:val="002060"/>
              </w:rPr>
              <w:t>is any integral part of the Works that shall have a mechanical,</w:t>
            </w:r>
            <w:r w:rsidRPr="005559B5">
              <w:rPr>
                <w:color w:val="002060"/>
                <w:spacing w:val="1"/>
              </w:rPr>
              <w:t xml:space="preserve"> </w:t>
            </w:r>
            <w:r w:rsidRPr="005559B5">
              <w:rPr>
                <w:color w:val="002060"/>
                <w:spacing w:val="-5"/>
              </w:rPr>
              <w:t>electrical,</w:t>
            </w:r>
            <w:r w:rsidRPr="005559B5">
              <w:rPr>
                <w:color w:val="002060"/>
                <w:spacing w:val="-10"/>
              </w:rPr>
              <w:t xml:space="preserve"> </w:t>
            </w:r>
            <w:r w:rsidRPr="005559B5">
              <w:rPr>
                <w:color w:val="002060"/>
                <w:spacing w:val="-5"/>
              </w:rPr>
              <w:t>chemical,</w:t>
            </w:r>
            <w:r w:rsidRPr="005559B5">
              <w:rPr>
                <w:color w:val="002060"/>
                <w:spacing w:val="-10"/>
              </w:rPr>
              <w:t xml:space="preserve"> </w:t>
            </w:r>
            <w:r w:rsidRPr="005559B5">
              <w:rPr>
                <w:color w:val="002060"/>
                <w:spacing w:val="-5"/>
              </w:rPr>
              <w:t>or</w:t>
            </w:r>
            <w:r w:rsidRPr="005559B5">
              <w:rPr>
                <w:color w:val="002060"/>
                <w:spacing w:val="-10"/>
              </w:rPr>
              <w:t xml:space="preserve"> </w:t>
            </w:r>
            <w:r w:rsidRPr="005559B5">
              <w:rPr>
                <w:color w:val="002060"/>
                <w:spacing w:val="-5"/>
              </w:rPr>
              <w:t>biological</w:t>
            </w:r>
            <w:r w:rsidRPr="005559B5">
              <w:rPr>
                <w:color w:val="002060"/>
                <w:spacing w:val="-15"/>
              </w:rPr>
              <w:t xml:space="preserve"> </w:t>
            </w:r>
            <w:r w:rsidRPr="005559B5">
              <w:rPr>
                <w:color w:val="002060"/>
                <w:spacing w:val="-4"/>
              </w:rPr>
              <w:t>function.</w:t>
            </w:r>
          </w:p>
          <w:p w:rsidRPr="005559B5" w:rsidR="00A53B14" w:rsidRDefault="0092076E" w14:paraId="5502EC35" w14:textId="77777777">
            <w:pPr>
              <w:pStyle w:val="TableParagraph"/>
              <w:spacing w:line="259" w:lineRule="auto"/>
              <w:ind w:left="400" w:right="88"/>
              <w:jc w:val="both"/>
              <w:rPr>
                <w:color w:val="002060"/>
              </w:rPr>
            </w:pPr>
            <w:r w:rsidRPr="005559B5">
              <w:rPr>
                <w:color w:val="002060"/>
              </w:rPr>
              <w:t xml:space="preserve">(bb) The </w:t>
            </w:r>
            <w:r w:rsidRPr="005559B5">
              <w:rPr>
                <w:rFonts w:ascii="Arial"/>
                <w:b/>
                <w:color w:val="002060"/>
              </w:rPr>
              <w:t xml:space="preserve">Project Manager </w:t>
            </w:r>
            <w:r w:rsidRPr="005559B5">
              <w:rPr>
                <w:color w:val="002060"/>
              </w:rPr>
              <w:t xml:space="preserve">is the person </w:t>
            </w:r>
            <w:r w:rsidRPr="005559B5">
              <w:rPr>
                <w:rFonts w:ascii="Arial"/>
                <w:b/>
                <w:color w:val="002060"/>
              </w:rPr>
              <w:t xml:space="preserve">named in the SCC </w:t>
            </w:r>
            <w:r w:rsidRPr="005559B5">
              <w:rPr>
                <w:color w:val="002060"/>
              </w:rPr>
              <w:t>(or any other</w:t>
            </w:r>
            <w:r w:rsidRPr="005559B5">
              <w:rPr>
                <w:color w:val="002060"/>
                <w:spacing w:val="1"/>
              </w:rPr>
              <w:t xml:space="preserve"> </w:t>
            </w:r>
            <w:r w:rsidRPr="005559B5">
              <w:rPr>
                <w:color w:val="002060"/>
                <w:spacing w:val="-1"/>
              </w:rPr>
              <w:t>competent</w:t>
            </w:r>
            <w:r w:rsidRPr="005559B5">
              <w:rPr>
                <w:color w:val="002060"/>
                <w:spacing w:val="-7"/>
              </w:rPr>
              <w:t xml:space="preserve"> </w:t>
            </w:r>
            <w:r w:rsidRPr="005559B5">
              <w:rPr>
                <w:color w:val="002060"/>
                <w:spacing w:val="-1"/>
              </w:rPr>
              <w:t>person</w:t>
            </w:r>
            <w:r w:rsidRPr="005559B5">
              <w:rPr>
                <w:color w:val="002060"/>
                <w:spacing w:val="-9"/>
              </w:rPr>
              <w:t xml:space="preserve"> </w:t>
            </w:r>
            <w:r w:rsidRPr="005559B5">
              <w:rPr>
                <w:color w:val="002060"/>
                <w:spacing w:val="-1"/>
              </w:rPr>
              <w:t>appointed</w:t>
            </w:r>
            <w:r w:rsidRPr="005559B5">
              <w:rPr>
                <w:color w:val="002060"/>
                <w:spacing w:val="-6"/>
              </w:rPr>
              <w:t xml:space="preserve"> </w:t>
            </w:r>
            <w:r w:rsidRPr="005559B5">
              <w:rPr>
                <w:color w:val="002060"/>
                <w:spacing w:val="-1"/>
              </w:rPr>
              <w:t>by</w:t>
            </w:r>
            <w:r w:rsidRPr="005559B5">
              <w:rPr>
                <w:color w:val="002060"/>
                <w:spacing w:val="-10"/>
              </w:rPr>
              <w:t xml:space="preserve"> </w:t>
            </w:r>
            <w:r w:rsidRPr="005559B5">
              <w:rPr>
                <w:color w:val="002060"/>
                <w:spacing w:val="-1"/>
              </w:rPr>
              <w:t>the</w:t>
            </w:r>
            <w:r w:rsidRPr="005559B5">
              <w:rPr>
                <w:color w:val="002060"/>
                <w:spacing w:val="-6"/>
              </w:rPr>
              <w:t xml:space="preserve"> </w:t>
            </w:r>
            <w:r w:rsidRPr="005559B5">
              <w:rPr>
                <w:color w:val="002060"/>
                <w:spacing w:val="-1"/>
              </w:rPr>
              <w:t>Employer</w:t>
            </w:r>
            <w:r w:rsidRPr="005559B5">
              <w:rPr>
                <w:color w:val="002060"/>
                <w:spacing w:val="-4"/>
              </w:rPr>
              <w:t xml:space="preserve"> </w:t>
            </w:r>
            <w:r w:rsidRPr="005559B5">
              <w:rPr>
                <w:color w:val="002060"/>
                <w:spacing w:val="-1"/>
              </w:rPr>
              <w:t>and</w:t>
            </w:r>
            <w:r w:rsidRPr="005559B5">
              <w:rPr>
                <w:color w:val="002060"/>
                <w:spacing w:val="-14"/>
              </w:rPr>
              <w:t xml:space="preserve"> </w:t>
            </w:r>
            <w:r w:rsidRPr="005559B5">
              <w:rPr>
                <w:color w:val="002060"/>
                <w:spacing w:val="-1"/>
              </w:rPr>
              <w:t>notified</w:t>
            </w:r>
            <w:r w:rsidRPr="005559B5">
              <w:rPr>
                <w:color w:val="002060"/>
                <w:spacing w:val="-15"/>
              </w:rPr>
              <w:t xml:space="preserve"> </w:t>
            </w:r>
            <w:r w:rsidRPr="005559B5">
              <w:rPr>
                <w:color w:val="002060"/>
                <w:spacing w:val="-1"/>
              </w:rPr>
              <w:t>to</w:t>
            </w:r>
            <w:r w:rsidRPr="005559B5">
              <w:rPr>
                <w:color w:val="002060"/>
                <w:spacing w:val="-14"/>
              </w:rPr>
              <w:t xml:space="preserve"> </w:t>
            </w:r>
            <w:r w:rsidRPr="005559B5">
              <w:rPr>
                <w:color w:val="002060"/>
                <w:spacing w:val="-1"/>
              </w:rPr>
              <w:t>the</w:t>
            </w:r>
            <w:r w:rsidRPr="005559B5">
              <w:rPr>
                <w:color w:val="002060"/>
                <w:spacing w:val="-12"/>
              </w:rPr>
              <w:t xml:space="preserve"> </w:t>
            </w:r>
            <w:r w:rsidRPr="005559B5">
              <w:rPr>
                <w:color w:val="002060"/>
                <w:spacing w:val="-1"/>
              </w:rPr>
              <w:t>Contractor,</w:t>
            </w:r>
            <w:r w:rsidRPr="005559B5">
              <w:rPr>
                <w:color w:val="002060"/>
                <w:spacing w:val="-13"/>
              </w:rPr>
              <w:t xml:space="preserve"> </w:t>
            </w:r>
            <w:r w:rsidRPr="005559B5">
              <w:rPr>
                <w:color w:val="002060"/>
                <w:spacing w:val="-1"/>
              </w:rPr>
              <w:t>to</w:t>
            </w:r>
            <w:r w:rsidRPr="005559B5" w:rsidR="001E175C">
              <w:rPr>
                <w:color w:val="002060"/>
                <w:spacing w:val="-1"/>
              </w:rPr>
              <w:t xml:space="preserve"> </w:t>
            </w:r>
            <w:r w:rsidRPr="005559B5">
              <w:rPr>
                <w:color w:val="002060"/>
                <w:spacing w:val="-59"/>
              </w:rPr>
              <w:t xml:space="preserve"> </w:t>
            </w:r>
            <w:r w:rsidRPr="005559B5">
              <w:rPr>
                <w:color w:val="002060"/>
              </w:rPr>
              <w:t>act</w:t>
            </w:r>
            <w:r w:rsidRPr="005559B5">
              <w:rPr>
                <w:color w:val="002060"/>
                <w:spacing w:val="-9"/>
              </w:rPr>
              <w:t xml:space="preserve"> </w:t>
            </w:r>
            <w:r w:rsidRPr="005559B5">
              <w:rPr>
                <w:color w:val="002060"/>
              </w:rPr>
              <w:t>in</w:t>
            </w:r>
            <w:r w:rsidRPr="005559B5">
              <w:rPr>
                <w:color w:val="002060"/>
                <w:spacing w:val="-10"/>
              </w:rPr>
              <w:t xml:space="preserve"> </w:t>
            </w:r>
            <w:r w:rsidRPr="005559B5">
              <w:rPr>
                <w:color w:val="002060"/>
              </w:rPr>
              <w:t>replacement</w:t>
            </w:r>
            <w:r w:rsidRPr="005559B5">
              <w:rPr>
                <w:color w:val="002060"/>
                <w:spacing w:val="-8"/>
              </w:rPr>
              <w:t xml:space="preserve"> </w:t>
            </w:r>
            <w:r w:rsidRPr="005559B5">
              <w:rPr>
                <w:color w:val="002060"/>
              </w:rPr>
              <w:t>of</w:t>
            </w:r>
            <w:r w:rsidRPr="005559B5">
              <w:rPr>
                <w:color w:val="002060"/>
                <w:spacing w:val="-7"/>
              </w:rPr>
              <w:t xml:space="preserve"> </w:t>
            </w:r>
            <w:r w:rsidRPr="005559B5">
              <w:rPr>
                <w:color w:val="002060"/>
              </w:rPr>
              <w:t>the</w:t>
            </w:r>
            <w:r w:rsidRPr="005559B5">
              <w:rPr>
                <w:color w:val="002060"/>
                <w:spacing w:val="-9"/>
              </w:rPr>
              <w:t xml:space="preserve"> </w:t>
            </w:r>
            <w:r w:rsidRPr="005559B5">
              <w:rPr>
                <w:color w:val="002060"/>
              </w:rPr>
              <w:t>Project</w:t>
            </w:r>
            <w:r w:rsidRPr="005559B5">
              <w:rPr>
                <w:color w:val="002060"/>
                <w:spacing w:val="-1"/>
              </w:rPr>
              <w:t xml:space="preserve"> </w:t>
            </w:r>
            <w:r w:rsidRPr="005559B5">
              <w:rPr>
                <w:color w:val="002060"/>
              </w:rPr>
              <w:t>Manager)</w:t>
            </w:r>
            <w:r w:rsidRPr="005559B5">
              <w:rPr>
                <w:color w:val="002060"/>
                <w:spacing w:val="-3"/>
              </w:rPr>
              <w:t xml:space="preserve"> </w:t>
            </w:r>
            <w:r w:rsidRPr="005559B5">
              <w:rPr>
                <w:color w:val="002060"/>
              </w:rPr>
              <w:t>who</w:t>
            </w:r>
            <w:r w:rsidRPr="005559B5">
              <w:rPr>
                <w:color w:val="002060"/>
                <w:spacing w:val="-3"/>
              </w:rPr>
              <w:t xml:space="preserve"> </w:t>
            </w:r>
            <w:r w:rsidRPr="005559B5">
              <w:rPr>
                <w:color w:val="002060"/>
              </w:rPr>
              <w:t>is</w:t>
            </w:r>
            <w:r w:rsidRPr="005559B5">
              <w:rPr>
                <w:color w:val="002060"/>
                <w:spacing w:val="-3"/>
              </w:rPr>
              <w:t xml:space="preserve"> </w:t>
            </w:r>
            <w:r w:rsidRPr="005559B5">
              <w:rPr>
                <w:color w:val="002060"/>
              </w:rPr>
              <w:t>responsible</w:t>
            </w:r>
            <w:r w:rsidRPr="005559B5">
              <w:rPr>
                <w:color w:val="002060"/>
                <w:spacing w:val="-4"/>
              </w:rPr>
              <w:t xml:space="preserve"> </w:t>
            </w:r>
            <w:r w:rsidRPr="005559B5">
              <w:rPr>
                <w:color w:val="002060"/>
              </w:rPr>
              <w:t>for</w:t>
            </w:r>
            <w:r w:rsidRPr="005559B5">
              <w:rPr>
                <w:color w:val="002060"/>
                <w:spacing w:val="-5"/>
              </w:rPr>
              <w:t xml:space="preserve"> </w:t>
            </w:r>
            <w:r w:rsidRPr="005559B5">
              <w:rPr>
                <w:color w:val="002060"/>
              </w:rPr>
              <w:t>supervising</w:t>
            </w:r>
            <w:r w:rsidRPr="005559B5" w:rsidR="001E175C">
              <w:rPr>
                <w:color w:val="002060"/>
              </w:rPr>
              <w:t xml:space="preserve"> </w:t>
            </w:r>
            <w:r w:rsidRPr="005559B5">
              <w:rPr>
                <w:color w:val="002060"/>
                <w:spacing w:val="-59"/>
              </w:rPr>
              <w:t xml:space="preserve"> </w:t>
            </w:r>
            <w:r w:rsidRPr="005559B5">
              <w:rPr>
                <w:color w:val="002060"/>
                <w:spacing w:val="-3"/>
              </w:rPr>
              <w:t>the</w:t>
            </w:r>
            <w:r w:rsidRPr="005559B5">
              <w:rPr>
                <w:color w:val="002060"/>
                <w:spacing w:val="-2"/>
              </w:rPr>
              <w:t xml:space="preserve"> </w:t>
            </w:r>
            <w:r w:rsidRPr="005559B5">
              <w:rPr>
                <w:color w:val="002060"/>
                <w:spacing w:val="-3"/>
              </w:rPr>
              <w:t>execution</w:t>
            </w:r>
            <w:r w:rsidRPr="005559B5">
              <w:rPr>
                <w:color w:val="002060"/>
                <w:spacing w:val="-7"/>
              </w:rPr>
              <w:t xml:space="preserve"> </w:t>
            </w:r>
            <w:r w:rsidRPr="005559B5">
              <w:rPr>
                <w:color w:val="002060"/>
                <w:spacing w:val="-3"/>
              </w:rPr>
              <w:t>of</w:t>
            </w:r>
            <w:r w:rsidRPr="005559B5">
              <w:rPr>
                <w:color w:val="002060"/>
                <w:spacing w:val="-5"/>
              </w:rPr>
              <w:t xml:space="preserve"> </w:t>
            </w:r>
            <w:r w:rsidRPr="005559B5">
              <w:rPr>
                <w:color w:val="002060"/>
                <w:spacing w:val="-3"/>
              </w:rPr>
              <w:t>the</w:t>
            </w:r>
            <w:r w:rsidRPr="005559B5">
              <w:rPr>
                <w:color w:val="002060"/>
                <w:spacing w:val="-14"/>
              </w:rPr>
              <w:t xml:space="preserve"> </w:t>
            </w:r>
            <w:r w:rsidRPr="005559B5">
              <w:rPr>
                <w:color w:val="002060"/>
                <w:spacing w:val="-3"/>
              </w:rPr>
              <w:t>Works</w:t>
            </w:r>
            <w:r w:rsidRPr="005559B5">
              <w:rPr>
                <w:color w:val="002060"/>
                <w:spacing w:val="-4"/>
              </w:rPr>
              <w:t xml:space="preserve"> </w:t>
            </w:r>
            <w:r w:rsidRPr="005559B5">
              <w:rPr>
                <w:color w:val="002060"/>
                <w:spacing w:val="-3"/>
              </w:rPr>
              <w:t>and</w:t>
            </w:r>
            <w:r w:rsidRPr="005559B5">
              <w:rPr>
                <w:color w:val="002060"/>
                <w:spacing w:val="-7"/>
              </w:rPr>
              <w:t xml:space="preserve"> </w:t>
            </w:r>
            <w:r w:rsidRPr="005559B5">
              <w:rPr>
                <w:color w:val="002060"/>
                <w:spacing w:val="-3"/>
              </w:rPr>
              <w:t xml:space="preserve">administering </w:t>
            </w:r>
            <w:r w:rsidRPr="005559B5">
              <w:rPr>
                <w:color w:val="002060"/>
                <w:spacing w:val="-2"/>
              </w:rPr>
              <w:t>the</w:t>
            </w:r>
            <w:r w:rsidRPr="005559B5">
              <w:rPr>
                <w:color w:val="002060"/>
                <w:spacing w:val="-7"/>
              </w:rPr>
              <w:t xml:space="preserve"> </w:t>
            </w:r>
            <w:r w:rsidRPr="005559B5">
              <w:rPr>
                <w:color w:val="002060"/>
                <w:spacing w:val="-2"/>
              </w:rPr>
              <w:t>Contract.</w:t>
            </w:r>
          </w:p>
          <w:p w:rsidRPr="005559B5" w:rsidR="00A53B14" w:rsidRDefault="0092076E" w14:paraId="6C2CA2D0" w14:textId="77777777">
            <w:pPr>
              <w:pStyle w:val="TableParagraph"/>
              <w:spacing w:line="261" w:lineRule="auto"/>
              <w:ind w:left="400" w:right="89"/>
              <w:jc w:val="both"/>
              <w:rPr>
                <w:color w:val="002060"/>
              </w:rPr>
            </w:pPr>
            <w:r w:rsidRPr="005559B5">
              <w:rPr>
                <w:color w:val="002060"/>
              </w:rPr>
              <w:t xml:space="preserve">(cc) </w:t>
            </w:r>
            <w:r w:rsidRPr="005559B5">
              <w:rPr>
                <w:rFonts w:ascii="Arial"/>
                <w:b/>
                <w:color w:val="002060"/>
              </w:rPr>
              <w:t xml:space="preserve">Retention Money </w:t>
            </w:r>
            <w:r w:rsidRPr="005559B5">
              <w:rPr>
                <w:color w:val="002060"/>
              </w:rPr>
              <w:t>means the aggregate of all monies retained by the</w:t>
            </w:r>
            <w:r w:rsidRPr="005559B5">
              <w:rPr>
                <w:color w:val="002060"/>
                <w:spacing w:val="1"/>
              </w:rPr>
              <w:t xml:space="preserve"> </w:t>
            </w:r>
            <w:r w:rsidRPr="005559B5">
              <w:rPr>
                <w:color w:val="002060"/>
              </w:rPr>
              <w:t>Employer</w:t>
            </w:r>
            <w:r w:rsidRPr="005559B5">
              <w:rPr>
                <w:color w:val="002060"/>
                <w:spacing w:val="-10"/>
              </w:rPr>
              <w:t xml:space="preserve"> </w:t>
            </w:r>
            <w:r w:rsidRPr="005559B5">
              <w:rPr>
                <w:color w:val="002060"/>
              </w:rPr>
              <w:t>pursuant</w:t>
            </w:r>
            <w:r w:rsidRPr="005559B5">
              <w:rPr>
                <w:color w:val="002060"/>
                <w:spacing w:val="-11"/>
              </w:rPr>
              <w:t xml:space="preserve"> </w:t>
            </w:r>
            <w:r w:rsidRPr="005559B5">
              <w:rPr>
                <w:color w:val="002060"/>
              </w:rPr>
              <w:t>to</w:t>
            </w:r>
            <w:r w:rsidRPr="005559B5">
              <w:rPr>
                <w:color w:val="002060"/>
                <w:spacing w:val="-15"/>
              </w:rPr>
              <w:t xml:space="preserve"> </w:t>
            </w:r>
            <w:r w:rsidRPr="005559B5">
              <w:rPr>
                <w:color w:val="002060"/>
              </w:rPr>
              <w:t>GCC</w:t>
            </w:r>
            <w:r w:rsidRPr="005559B5">
              <w:rPr>
                <w:color w:val="002060"/>
                <w:spacing w:val="-12"/>
              </w:rPr>
              <w:t xml:space="preserve"> </w:t>
            </w:r>
            <w:r w:rsidRPr="005559B5">
              <w:rPr>
                <w:color w:val="002060"/>
              </w:rPr>
              <w:t>54.1.</w:t>
            </w:r>
          </w:p>
          <w:p w:rsidRPr="005559B5" w:rsidR="00A53B14" w:rsidRDefault="0092076E" w14:paraId="076F058B" w14:textId="77777777">
            <w:pPr>
              <w:pStyle w:val="TableParagraph"/>
              <w:spacing w:line="259" w:lineRule="auto"/>
              <w:ind w:left="400" w:right="93"/>
              <w:jc w:val="both"/>
              <w:rPr>
                <w:color w:val="002060"/>
              </w:rPr>
            </w:pPr>
            <w:r w:rsidRPr="005559B5">
              <w:rPr>
                <w:color w:val="002060"/>
              </w:rPr>
              <w:t>(dd)</w:t>
            </w:r>
            <w:r w:rsidRPr="005559B5">
              <w:rPr>
                <w:color w:val="002060"/>
                <w:spacing w:val="-9"/>
              </w:rPr>
              <w:t xml:space="preserve"> </w:t>
            </w:r>
            <w:r w:rsidRPr="005559B5">
              <w:rPr>
                <w:rFonts w:ascii="Arial"/>
                <w:b/>
                <w:color w:val="002060"/>
              </w:rPr>
              <w:t>Schedules</w:t>
            </w:r>
            <w:r w:rsidRPr="005559B5">
              <w:rPr>
                <w:rFonts w:ascii="Arial"/>
                <w:b/>
                <w:color w:val="002060"/>
                <w:spacing w:val="-11"/>
              </w:rPr>
              <w:t xml:space="preserve"> </w:t>
            </w:r>
            <w:r w:rsidRPr="005559B5">
              <w:rPr>
                <w:color w:val="002060"/>
              </w:rPr>
              <w:t>means</w:t>
            </w:r>
            <w:r w:rsidRPr="005559B5">
              <w:rPr>
                <w:color w:val="002060"/>
                <w:spacing w:val="-10"/>
              </w:rPr>
              <w:t xml:space="preserve"> </w:t>
            </w:r>
            <w:r w:rsidRPr="005559B5">
              <w:rPr>
                <w:color w:val="002060"/>
              </w:rPr>
              <w:t>the</w:t>
            </w:r>
            <w:r w:rsidRPr="005559B5">
              <w:rPr>
                <w:color w:val="002060"/>
                <w:spacing w:val="-8"/>
              </w:rPr>
              <w:t xml:space="preserve"> </w:t>
            </w:r>
            <w:r w:rsidRPr="005559B5">
              <w:rPr>
                <w:color w:val="002060"/>
              </w:rPr>
              <w:t>document(s)</w:t>
            </w:r>
            <w:r w:rsidRPr="005559B5">
              <w:rPr>
                <w:color w:val="002060"/>
                <w:spacing w:val="-9"/>
              </w:rPr>
              <w:t xml:space="preserve"> </w:t>
            </w:r>
            <w:r w:rsidRPr="005559B5">
              <w:rPr>
                <w:color w:val="002060"/>
              </w:rPr>
              <w:t>entitled</w:t>
            </w:r>
            <w:r w:rsidRPr="005559B5">
              <w:rPr>
                <w:color w:val="002060"/>
                <w:spacing w:val="-9"/>
              </w:rPr>
              <w:t xml:space="preserve"> </w:t>
            </w:r>
            <w:r w:rsidRPr="005559B5">
              <w:rPr>
                <w:color w:val="002060"/>
              </w:rPr>
              <w:t>schedules,</w:t>
            </w:r>
            <w:r w:rsidRPr="005559B5">
              <w:rPr>
                <w:color w:val="002060"/>
                <w:spacing w:val="-9"/>
              </w:rPr>
              <w:t xml:space="preserve"> </w:t>
            </w:r>
            <w:r w:rsidRPr="005559B5">
              <w:rPr>
                <w:color w:val="002060"/>
              </w:rPr>
              <w:t>completed</w:t>
            </w:r>
            <w:r w:rsidRPr="005559B5">
              <w:rPr>
                <w:color w:val="002060"/>
                <w:spacing w:val="-9"/>
              </w:rPr>
              <w:t xml:space="preserve"> </w:t>
            </w:r>
            <w:r w:rsidRPr="005559B5">
              <w:rPr>
                <w:color w:val="002060"/>
              </w:rPr>
              <w:t>by</w:t>
            </w:r>
            <w:r w:rsidRPr="005559B5">
              <w:rPr>
                <w:color w:val="002060"/>
                <w:spacing w:val="-10"/>
              </w:rPr>
              <w:t xml:space="preserve"> </w:t>
            </w:r>
            <w:r w:rsidRPr="005559B5">
              <w:rPr>
                <w:color w:val="002060"/>
              </w:rPr>
              <w:t>the</w:t>
            </w:r>
            <w:r w:rsidRPr="005559B5">
              <w:rPr>
                <w:color w:val="002060"/>
                <w:spacing w:val="-59"/>
              </w:rPr>
              <w:t xml:space="preserve"> </w:t>
            </w:r>
            <w:r w:rsidRPr="005559B5">
              <w:rPr>
                <w:color w:val="002060"/>
              </w:rPr>
              <w:t>Contractor and submitted with the Letter of Bids, as included in the Contract.</w:t>
            </w:r>
            <w:r w:rsidRPr="005559B5">
              <w:rPr>
                <w:color w:val="002060"/>
                <w:spacing w:val="-59"/>
              </w:rPr>
              <w:t xml:space="preserve"> </w:t>
            </w:r>
            <w:r w:rsidRPr="005559B5">
              <w:rPr>
                <w:color w:val="002060"/>
              </w:rPr>
              <w:t>Such</w:t>
            </w:r>
            <w:r w:rsidRPr="005559B5">
              <w:rPr>
                <w:color w:val="002060"/>
                <w:spacing w:val="-15"/>
              </w:rPr>
              <w:t xml:space="preserve"> </w:t>
            </w:r>
            <w:r w:rsidRPr="005559B5">
              <w:rPr>
                <w:color w:val="002060"/>
              </w:rPr>
              <w:t>document</w:t>
            </w:r>
            <w:r w:rsidRPr="005559B5">
              <w:rPr>
                <w:color w:val="002060"/>
                <w:spacing w:val="-14"/>
              </w:rPr>
              <w:t xml:space="preserve"> </w:t>
            </w:r>
            <w:r w:rsidRPr="005559B5">
              <w:rPr>
                <w:color w:val="002060"/>
              </w:rPr>
              <w:t>may</w:t>
            </w:r>
            <w:r w:rsidRPr="005559B5">
              <w:rPr>
                <w:color w:val="002060"/>
                <w:spacing w:val="-15"/>
              </w:rPr>
              <w:t xml:space="preserve"> </w:t>
            </w:r>
            <w:r w:rsidRPr="005559B5">
              <w:rPr>
                <w:color w:val="002060"/>
              </w:rPr>
              <w:t>include</w:t>
            </w:r>
            <w:r w:rsidRPr="005559B5">
              <w:rPr>
                <w:color w:val="002060"/>
                <w:spacing w:val="-14"/>
              </w:rPr>
              <w:t xml:space="preserve"> </w:t>
            </w:r>
            <w:r w:rsidRPr="005559B5">
              <w:rPr>
                <w:color w:val="002060"/>
              </w:rPr>
              <w:t>the</w:t>
            </w:r>
            <w:r w:rsidRPr="005559B5">
              <w:rPr>
                <w:color w:val="002060"/>
                <w:spacing w:val="-14"/>
              </w:rPr>
              <w:t xml:space="preserve"> </w:t>
            </w:r>
            <w:r w:rsidRPr="005559B5">
              <w:rPr>
                <w:color w:val="002060"/>
              </w:rPr>
              <w:t>Bill</w:t>
            </w:r>
            <w:r w:rsidRPr="005559B5">
              <w:rPr>
                <w:color w:val="002060"/>
                <w:spacing w:val="-13"/>
              </w:rPr>
              <w:t xml:space="preserve"> </w:t>
            </w:r>
            <w:r w:rsidRPr="005559B5">
              <w:rPr>
                <w:color w:val="002060"/>
              </w:rPr>
              <w:t>of</w:t>
            </w:r>
            <w:r w:rsidRPr="005559B5">
              <w:rPr>
                <w:color w:val="002060"/>
                <w:spacing w:val="-13"/>
              </w:rPr>
              <w:t xml:space="preserve"> </w:t>
            </w:r>
            <w:r w:rsidRPr="005559B5">
              <w:rPr>
                <w:color w:val="002060"/>
              </w:rPr>
              <w:t>Quantities,</w:t>
            </w:r>
            <w:r w:rsidRPr="005559B5">
              <w:rPr>
                <w:color w:val="002060"/>
                <w:spacing w:val="-14"/>
              </w:rPr>
              <w:t xml:space="preserve"> </w:t>
            </w:r>
            <w:r w:rsidRPr="005559B5">
              <w:rPr>
                <w:color w:val="002060"/>
              </w:rPr>
              <w:t>data,</w:t>
            </w:r>
            <w:r w:rsidRPr="005559B5">
              <w:rPr>
                <w:color w:val="002060"/>
                <w:spacing w:val="-12"/>
              </w:rPr>
              <w:t xml:space="preserve"> </w:t>
            </w:r>
            <w:r w:rsidRPr="005559B5">
              <w:rPr>
                <w:color w:val="002060"/>
              </w:rPr>
              <w:t>lists,</w:t>
            </w:r>
            <w:r w:rsidRPr="005559B5">
              <w:rPr>
                <w:color w:val="002060"/>
                <w:spacing w:val="-13"/>
              </w:rPr>
              <w:t xml:space="preserve"> </w:t>
            </w:r>
            <w:r w:rsidRPr="005559B5">
              <w:rPr>
                <w:color w:val="002060"/>
              </w:rPr>
              <w:t>and</w:t>
            </w:r>
            <w:r w:rsidRPr="005559B5">
              <w:rPr>
                <w:color w:val="002060"/>
                <w:spacing w:val="-13"/>
              </w:rPr>
              <w:t xml:space="preserve"> </w:t>
            </w:r>
            <w:r w:rsidRPr="005559B5">
              <w:rPr>
                <w:color w:val="002060"/>
              </w:rPr>
              <w:t>schedules</w:t>
            </w:r>
            <w:r w:rsidRPr="005559B5">
              <w:rPr>
                <w:color w:val="002060"/>
                <w:spacing w:val="-13"/>
              </w:rPr>
              <w:t xml:space="preserve"> </w:t>
            </w:r>
            <w:r w:rsidRPr="005559B5">
              <w:rPr>
                <w:color w:val="002060"/>
              </w:rPr>
              <w:t>of</w:t>
            </w:r>
            <w:r w:rsidRPr="005559B5" w:rsidR="001E175C">
              <w:rPr>
                <w:color w:val="002060"/>
              </w:rPr>
              <w:t xml:space="preserve"> </w:t>
            </w:r>
            <w:r w:rsidRPr="005559B5">
              <w:rPr>
                <w:color w:val="002060"/>
                <w:spacing w:val="-59"/>
              </w:rPr>
              <w:t xml:space="preserve"> </w:t>
            </w:r>
            <w:r w:rsidRPr="005559B5">
              <w:rPr>
                <w:color w:val="002060"/>
              </w:rPr>
              <w:t>rates</w:t>
            </w:r>
            <w:r w:rsidRPr="005559B5">
              <w:rPr>
                <w:color w:val="002060"/>
                <w:spacing w:val="-7"/>
              </w:rPr>
              <w:t xml:space="preserve"> </w:t>
            </w:r>
            <w:r w:rsidRPr="005559B5">
              <w:rPr>
                <w:color w:val="002060"/>
              </w:rPr>
              <w:t>and/or</w:t>
            </w:r>
            <w:r w:rsidRPr="005559B5">
              <w:rPr>
                <w:color w:val="002060"/>
                <w:spacing w:val="-7"/>
              </w:rPr>
              <w:t xml:space="preserve"> </w:t>
            </w:r>
            <w:r w:rsidRPr="005559B5">
              <w:rPr>
                <w:color w:val="002060"/>
              </w:rPr>
              <w:t>prices.</w:t>
            </w:r>
          </w:p>
          <w:p w:rsidRPr="005559B5" w:rsidR="00A53B14" w:rsidRDefault="0092076E" w14:paraId="49346243" w14:textId="77777777">
            <w:pPr>
              <w:pStyle w:val="TableParagraph"/>
              <w:spacing w:line="252" w:lineRule="exact"/>
              <w:ind w:left="400"/>
              <w:jc w:val="both"/>
              <w:rPr>
                <w:color w:val="002060"/>
              </w:rPr>
            </w:pPr>
            <w:r w:rsidRPr="005559B5">
              <w:rPr>
                <w:color w:val="002060"/>
                <w:spacing w:val="-1"/>
              </w:rPr>
              <w:t>(ee)</w:t>
            </w:r>
            <w:r w:rsidRPr="005559B5">
              <w:rPr>
                <w:color w:val="002060"/>
                <w:spacing w:val="-14"/>
              </w:rPr>
              <w:t xml:space="preserve"> </w:t>
            </w:r>
            <w:r w:rsidRPr="005559B5">
              <w:rPr>
                <w:color w:val="002060"/>
                <w:spacing w:val="-1"/>
              </w:rPr>
              <w:t>The</w:t>
            </w:r>
            <w:r w:rsidRPr="005559B5">
              <w:rPr>
                <w:color w:val="002060"/>
                <w:spacing w:val="-9"/>
              </w:rPr>
              <w:t xml:space="preserve"> </w:t>
            </w:r>
            <w:r w:rsidRPr="005559B5">
              <w:rPr>
                <w:rFonts w:ascii="Arial"/>
                <w:b/>
                <w:color w:val="002060"/>
                <w:spacing w:val="-1"/>
              </w:rPr>
              <w:t>Site</w:t>
            </w:r>
            <w:r w:rsidRPr="005559B5">
              <w:rPr>
                <w:rFonts w:ascii="Arial"/>
                <w:b/>
                <w:color w:val="002060"/>
                <w:spacing w:val="-13"/>
              </w:rPr>
              <w:t xml:space="preserve"> </w:t>
            </w:r>
            <w:r w:rsidRPr="005559B5">
              <w:rPr>
                <w:color w:val="002060"/>
                <w:spacing w:val="-1"/>
              </w:rPr>
              <w:t>is</w:t>
            </w:r>
            <w:r w:rsidRPr="005559B5">
              <w:rPr>
                <w:color w:val="002060"/>
                <w:spacing w:val="-14"/>
              </w:rPr>
              <w:t xml:space="preserve"> </w:t>
            </w:r>
            <w:r w:rsidRPr="005559B5">
              <w:rPr>
                <w:color w:val="002060"/>
                <w:spacing w:val="-1"/>
              </w:rPr>
              <w:t>the</w:t>
            </w:r>
            <w:r w:rsidRPr="005559B5">
              <w:rPr>
                <w:color w:val="002060"/>
                <w:spacing w:val="-12"/>
              </w:rPr>
              <w:t xml:space="preserve"> </w:t>
            </w:r>
            <w:r w:rsidRPr="005559B5">
              <w:rPr>
                <w:color w:val="002060"/>
                <w:spacing w:val="-1"/>
              </w:rPr>
              <w:t>area</w:t>
            </w:r>
            <w:r w:rsidRPr="005559B5">
              <w:rPr>
                <w:color w:val="002060"/>
                <w:spacing w:val="-12"/>
              </w:rPr>
              <w:t xml:space="preserve"> </w:t>
            </w:r>
            <w:r w:rsidRPr="005559B5">
              <w:rPr>
                <w:color w:val="002060"/>
                <w:spacing w:val="-1"/>
              </w:rPr>
              <w:t>defined</w:t>
            </w:r>
            <w:r w:rsidRPr="005559B5">
              <w:rPr>
                <w:color w:val="002060"/>
                <w:spacing w:val="-12"/>
              </w:rPr>
              <w:t xml:space="preserve"> </w:t>
            </w:r>
            <w:r w:rsidRPr="005559B5">
              <w:rPr>
                <w:color w:val="002060"/>
                <w:spacing w:val="-1"/>
              </w:rPr>
              <w:t>as</w:t>
            </w:r>
            <w:r w:rsidRPr="005559B5">
              <w:rPr>
                <w:color w:val="002060"/>
                <w:spacing w:val="-15"/>
              </w:rPr>
              <w:t xml:space="preserve"> </w:t>
            </w:r>
            <w:r w:rsidRPr="005559B5">
              <w:rPr>
                <w:color w:val="002060"/>
                <w:spacing w:val="-1"/>
              </w:rPr>
              <w:t>such</w:t>
            </w:r>
            <w:r w:rsidRPr="005559B5">
              <w:rPr>
                <w:color w:val="002060"/>
                <w:spacing w:val="-9"/>
              </w:rPr>
              <w:t xml:space="preserve"> </w:t>
            </w:r>
            <w:r w:rsidRPr="005559B5">
              <w:rPr>
                <w:color w:val="002060"/>
              </w:rPr>
              <w:t>in</w:t>
            </w:r>
            <w:r w:rsidRPr="005559B5">
              <w:rPr>
                <w:color w:val="002060"/>
                <w:spacing w:val="-12"/>
              </w:rPr>
              <w:t xml:space="preserve"> </w:t>
            </w:r>
            <w:r w:rsidRPr="005559B5">
              <w:rPr>
                <w:color w:val="002060"/>
              </w:rPr>
              <w:t>the</w:t>
            </w:r>
            <w:r w:rsidRPr="005559B5">
              <w:rPr>
                <w:color w:val="002060"/>
                <w:spacing w:val="-10"/>
              </w:rPr>
              <w:t xml:space="preserve"> </w:t>
            </w:r>
            <w:r w:rsidRPr="005559B5">
              <w:rPr>
                <w:color w:val="002060"/>
              </w:rPr>
              <w:t>SCC</w:t>
            </w:r>
          </w:p>
          <w:p w:rsidRPr="005559B5" w:rsidR="00A53B14" w:rsidRDefault="0092076E" w14:paraId="79AA8A17" w14:textId="77777777">
            <w:pPr>
              <w:pStyle w:val="TableParagraph"/>
              <w:spacing w:before="14" w:line="259" w:lineRule="auto"/>
              <w:ind w:left="400" w:right="91"/>
              <w:jc w:val="both"/>
              <w:rPr>
                <w:color w:val="002060"/>
              </w:rPr>
            </w:pPr>
            <w:r w:rsidRPr="005559B5">
              <w:rPr>
                <w:color w:val="002060"/>
              </w:rPr>
              <w:t xml:space="preserve">(ff) </w:t>
            </w:r>
            <w:r w:rsidRPr="005559B5">
              <w:rPr>
                <w:rFonts w:ascii="Arial"/>
                <w:b/>
                <w:color w:val="002060"/>
              </w:rPr>
              <w:t xml:space="preserve">Site Investigation Reports </w:t>
            </w:r>
            <w:r w:rsidRPr="005559B5">
              <w:rPr>
                <w:color w:val="002060"/>
              </w:rPr>
              <w:t>are those that were included in the bidding</w:t>
            </w:r>
            <w:r w:rsidRPr="005559B5">
              <w:rPr>
                <w:color w:val="002060"/>
                <w:spacing w:val="1"/>
              </w:rPr>
              <w:t xml:space="preserve"> </w:t>
            </w:r>
            <w:r w:rsidRPr="005559B5">
              <w:rPr>
                <w:color w:val="002060"/>
              </w:rPr>
              <w:t>documents and are factual and interpretative reports about the surface and</w:t>
            </w:r>
            <w:r w:rsidRPr="005559B5">
              <w:rPr>
                <w:color w:val="002060"/>
                <w:spacing w:val="1"/>
              </w:rPr>
              <w:t xml:space="preserve"> </w:t>
            </w:r>
            <w:r w:rsidRPr="005559B5">
              <w:rPr>
                <w:color w:val="002060"/>
              </w:rPr>
              <w:t>sub</w:t>
            </w:r>
            <w:r w:rsidRPr="005559B5" w:rsidR="001E175C">
              <w:rPr>
                <w:color w:val="002060"/>
              </w:rPr>
              <w:t>-</w:t>
            </w:r>
            <w:r w:rsidRPr="005559B5">
              <w:rPr>
                <w:color w:val="002060"/>
              </w:rPr>
              <w:t>surface</w:t>
            </w:r>
            <w:r w:rsidRPr="005559B5">
              <w:rPr>
                <w:color w:val="002060"/>
                <w:spacing w:val="-9"/>
              </w:rPr>
              <w:t xml:space="preserve"> </w:t>
            </w:r>
            <w:r w:rsidRPr="005559B5">
              <w:rPr>
                <w:color w:val="002060"/>
              </w:rPr>
              <w:t>conditions</w:t>
            </w:r>
            <w:r w:rsidRPr="005559B5">
              <w:rPr>
                <w:color w:val="002060"/>
                <w:spacing w:val="-7"/>
              </w:rPr>
              <w:t xml:space="preserve"> </w:t>
            </w:r>
            <w:r w:rsidRPr="005559B5">
              <w:rPr>
                <w:color w:val="002060"/>
              </w:rPr>
              <w:t>at</w:t>
            </w:r>
            <w:r w:rsidRPr="005559B5">
              <w:rPr>
                <w:color w:val="002060"/>
                <w:spacing w:val="-9"/>
              </w:rPr>
              <w:t xml:space="preserve"> </w:t>
            </w:r>
            <w:r w:rsidRPr="005559B5">
              <w:rPr>
                <w:color w:val="002060"/>
              </w:rPr>
              <w:t>the</w:t>
            </w:r>
            <w:r w:rsidRPr="005559B5">
              <w:rPr>
                <w:color w:val="002060"/>
                <w:spacing w:val="-5"/>
              </w:rPr>
              <w:t xml:space="preserve"> </w:t>
            </w:r>
            <w:r w:rsidRPr="005559B5">
              <w:rPr>
                <w:color w:val="002060"/>
              </w:rPr>
              <w:t>Site.</w:t>
            </w:r>
          </w:p>
          <w:p w:rsidRPr="005559B5" w:rsidR="00A53B14" w:rsidRDefault="0092076E" w14:paraId="1E8087D3" w14:textId="77777777">
            <w:pPr>
              <w:pStyle w:val="TableParagraph"/>
              <w:spacing w:line="259" w:lineRule="auto"/>
              <w:ind w:left="400" w:right="94"/>
              <w:jc w:val="both"/>
              <w:rPr>
                <w:color w:val="002060"/>
              </w:rPr>
            </w:pPr>
            <w:r w:rsidRPr="005559B5">
              <w:rPr>
                <w:color w:val="002060"/>
              </w:rPr>
              <w:t xml:space="preserve">(gg) </w:t>
            </w:r>
            <w:r w:rsidRPr="005559B5">
              <w:rPr>
                <w:rFonts w:ascii="Arial"/>
                <w:b/>
                <w:color w:val="002060"/>
              </w:rPr>
              <w:t xml:space="preserve">Specification </w:t>
            </w:r>
            <w:r w:rsidRPr="005559B5">
              <w:rPr>
                <w:color w:val="002060"/>
              </w:rPr>
              <w:t>means the Specification of the Works included in the</w:t>
            </w:r>
            <w:r w:rsidRPr="005559B5">
              <w:rPr>
                <w:color w:val="002060"/>
                <w:spacing w:val="1"/>
              </w:rPr>
              <w:t xml:space="preserve"> </w:t>
            </w:r>
            <w:r w:rsidRPr="005559B5">
              <w:rPr>
                <w:color w:val="002060"/>
              </w:rPr>
              <w:t>Contract and any modification or addition made or approved by the Project</w:t>
            </w:r>
            <w:r w:rsidRPr="005559B5">
              <w:rPr>
                <w:color w:val="002060"/>
                <w:spacing w:val="1"/>
              </w:rPr>
              <w:t xml:space="preserve"> </w:t>
            </w:r>
            <w:r w:rsidRPr="005559B5">
              <w:rPr>
                <w:color w:val="002060"/>
              </w:rPr>
              <w:t>Manager.</w:t>
            </w:r>
          </w:p>
          <w:p w:rsidRPr="005559B5" w:rsidR="00A53B14" w:rsidRDefault="0092076E" w14:paraId="43E759AE" w14:textId="77777777">
            <w:pPr>
              <w:pStyle w:val="TableParagraph"/>
              <w:spacing w:line="261" w:lineRule="auto"/>
              <w:ind w:left="400" w:right="92"/>
              <w:jc w:val="both"/>
              <w:rPr>
                <w:color w:val="002060"/>
              </w:rPr>
            </w:pPr>
            <w:r w:rsidRPr="005559B5">
              <w:rPr>
                <w:color w:val="002060"/>
              </w:rPr>
              <w:t xml:space="preserve">(hh) The </w:t>
            </w:r>
            <w:r w:rsidRPr="005559B5">
              <w:rPr>
                <w:rFonts w:ascii="Arial"/>
                <w:b/>
                <w:color w:val="002060"/>
              </w:rPr>
              <w:t xml:space="preserve">Start Date </w:t>
            </w:r>
            <w:r w:rsidRPr="005559B5">
              <w:rPr>
                <w:color w:val="002060"/>
              </w:rPr>
              <w:t>is given i</w:t>
            </w:r>
            <w:r w:rsidRPr="005559B5">
              <w:rPr>
                <w:rFonts w:ascii="Arial"/>
                <w:b/>
                <w:color w:val="002060"/>
              </w:rPr>
              <w:t>n the SCC</w:t>
            </w:r>
            <w:r w:rsidRPr="005559B5">
              <w:rPr>
                <w:color w:val="002060"/>
              </w:rPr>
              <w:t>.</w:t>
            </w:r>
            <w:r w:rsidRPr="005559B5">
              <w:rPr>
                <w:color w:val="002060"/>
                <w:spacing w:val="1"/>
              </w:rPr>
              <w:t xml:space="preserve"> </w:t>
            </w:r>
            <w:r w:rsidRPr="005559B5">
              <w:rPr>
                <w:color w:val="002060"/>
              </w:rPr>
              <w:t>It is the latest date when the</w:t>
            </w:r>
            <w:r w:rsidRPr="005559B5">
              <w:rPr>
                <w:color w:val="002060"/>
                <w:spacing w:val="1"/>
              </w:rPr>
              <w:t xml:space="preserve"> </w:t>
            </w:r>
            <w:r w:rsidRPr="005559B5">
              <w:rPr>
                <w:color w:val="002060"/>
              </w:rPr>
              <w:t>Contractor shall commence execution of the Works. It does not necessarily</w:t>
            </w:r>
            <w:r w:rsidRPr="005559B5">
              <w:rPr>
                <w:color w:val="002060"/>
                <w:spacing w:val="1"/>
              </w:rPr>
              <w:t xml:space="preserve"> </w:t>
            </w:r>
            <w:r w:rsidRPr="005559B5">
              <w:rPr>
                <w:color w:val="002060"/>
              </w:rPr>
              <w:t>coincide</w:t>
            </w:r>
            <w:r w:rsidRPr="005559B5">
              <w:rPr>
                <w:color w:val="002060"/>
                <w:spacing w:val="1"/>
              </w:rPr>
              <w:t xml:space="preserve"> </w:t>
            </w:r>
            <w:r w:rsidRPr="005559B5">
              <w:rPr>
                <w:color w:val="002060"/>
              </w:rPr>
              <w:t>with</w:t>
            </w:r>
            <w:r w:rsidRPr="005559B5">
              <w:rPr>
                <w:color w:val="002060"/>
                <w:spacing w:val="-1"/>
              </w:rPr>
              <w:t xml:space="preserve"> </w:t>
            </w:r>
            <w:r w:rsidRPr="005559B5">
              <w:rPr>
                <w:color w:val="002060"/>
              </w:rPr>
              <w:t>any</w:t>
            </w:r>
            <w:r w:rsidRPr="005559B5">
              <w:rPr>
                <w:color w:val="002060"/>
                <w:spacing w:val="-3"/>
              </w:rPr>
              <w:t xml:space="preserve"> </w:t>
            </w:r>
            <w:r w:rsidRPr="005559B5">
              <w:rPr>
                <w:color w:val="002060"/>
              </w:rPr>
              <w:t>of</w:t>
            </w:r>
            <w:r w:rsidRPr="005559B5">
              <w:rPr>
                <w:color w:val="002060"/>
                <w:spacing w:val="3"/>
              </w:rPr>
              <w:t xml:space="preserve"> </w:t>
            </w:r>
            <w:r w:rsidRPr="005559B5">
              <w:rPr>
                <w:color w:val="002060"/>
              </w:rPr>
              <w:t>the</w:t>
            </w:r>
            <w:r w:rsidRPr="005559B5">
              <w:rPr>
                <w:color w:val="002060"/>
                <w:spacing w:val="2"/>
              </w:rPr>
              <w:t xml:space="preserve"> </w:t>
            </w:r>
            <w:r w:rsidRPr="005559B5">
              <w:rPr>
                <w:color w:val="002060"/>
              </w:rPr>
              <w:t>Site</w:t>
            </w:r>
            <w:r w:rsidRPr="005559B5">
              <w:rPr>
                <w:color w:val="002060"/>
                <w:spacing w:val="-8"/>
              </w:rPr>
              <w:t xml:space="preserve"> </w:t>
            </w:r>
            <w:r w:rsidRPr="005559B5">
              <w:rPr>
                <w:color w:val="002060"/>
              </w:rPr>
              <w:t>Possession</w:t>
            </w:r>
            <w:r w:rsidRPr="005559B5">
              <w:rPr>
                <w:color w:val="002060"/>
                <w:spacing w:val="-4"/>
              </w:rPr>
              <w:t xml:space="preserve"> </w:t>
            </w:r>
            <w:r w:rsidRPr="005559B5">
              <w:rPr>
                <w:color w:val="002060"/>
              </w:rPr>
              <w:t>Dates.</w:t>
            </w:r>
          </w:p>
          <w:p w:rsidRPr="005559B5" w:rsidR="00A53B14" w:rsidRDefault="0092076E" w14:paraId="1D68529D" w14:textId="77777777">
            <w:pPr>
              <w:pStyle w:val="TableParagraph"/>
              <w:spacing w:line="261" w:lineRule="auto"/>
              <w:ind w:left="400" w:right="92"/>
              <w:jc w:val="both"/>
              <w:rPr>
                <w:color w:val="002060"/>
              </w:rPr>
            </w:pPr>
            <w:r w:rsidRPr="005559B5">
              <w:rPr>
                <w:color w:val="002060"/>
                <w:spacing w:val="-2"/>
              </w:rPr>
              <w:t>(ii)</w:t>
            </w:r>
            <w:r w:rsidRPr="005559B5">
              <w:rPr>
                <w:color w:val="002060"/>
                <w:spacing w:val="-9"/>
              </w:rPr>
              <w:t xml:space="preserve"> </w:t>
            </w:r>
            <w:r w:rsidRPr="005559B5">
              <w:rPr>
                <w:color w:val="002060"/>
                <w:spacing w:val="-2"/>
              </w:rPr>
              <w:t>A</w:t>
            </w:r>
            <w:r w:rsidRPr="005559B5">
              <w:rPr>
                <w:color w:val="002060"/>
                <w:spacing w:val="-9"/>
              </w:rPr>
              <w:t xml:space="preserve"> </w:t>
            </w:r>
            <w:r w:rsidRPr="005559B5">
              <w:rPr>
                <w:rFonts w:ascii="Arial"/>
                <w:b/>
                <w:color w:val="002060"/>
                <w:spacing w:val="-2"/>
              </w:rPr>
              <w:t>Subcontractor</w:t>
            </w:r>
            <w:r w:rsidRPr="005559B5">
              <w:rPr>
                <w:rFonts w:ascii="Arial"/>
                <w:b/>
                <w:color w:val="002060"/>
                <w:spacing w:val="-7"/>
              </w:rPr>
              <w:t xml:space="preserve"> </w:t>
            </w:r>
            <w:r w:rsidRPr="005559B5">
              <w:rPr>
                <w:color w:val="002060"/>
                <w:spacing w:val="-2"/>
              </w:rPr>
              <w:t>is</w:t>
            </w:r>
            <w:r w:rsidRPr="005559B5">
              <w:rPr>
                <w:color w:val="002060"/>
                <w:spacing w:val="-8"/>
              </w:rPr>
              <w:t xml:space="preserve"> </w:t>
            </w:r>
            <w:r w:rsidRPr="005559B5">
              <w:rPr>
                <w:color w:val="002060"/>
                <w:spacing w:val="-2"/>
              </w:rPr>
              <w:t>a</w:t>
            </w:r>
            <w:r w:rsidRPr="005559B5">
              <w:rPr>
                <w:color w:val="002060"/>
                <w:spacing w:val="-13"/>
              </w:rPr>
              <w:t xml:space="preserve"> </w:t>
            </w:r>
            <w:r w:rsidRPr="005559B5">
              <w:rPr>
                <w:color w:val="002060"/>
                <w:spacing w:val="-2"/>
              </w:rPr>
              <w:t>person</w:t>
            </w:r>
            <w:r w:rsidRPr="005559B5">
              <w:rPr>
                <w:color w:val="002060"/>
                <w:spacing w:val="-9"/>
              </w:rPr>
              <w:t xml:space="preserve"> </w:t>
            </w:r>
            <w:r w:rsidRPr="005559B5">
              <w:rPr>
                <w:color w:val="002060"/>
                <w:spacing w:val="-2"/>
              </w:rPr>
              <w:t>or</w:t>
            </w:r>
            <w:r w:rsidRPr="005559B5">
              <w:rPr>
                <w:color w:val="002060"/>
                <w:spacing w:val="-8"/>
              </w:rPr>
              <w:t xml:space="preserve"> </w:t>
            </w:r>
            <w:r w:rsidRPr="005559B5">
              <w:rPr>
                <w:color w:val="002060"/>
                <w:spacing w:val="-2"/>
              </w:rPr>
              <w:t>corporate</w:t>
            </w:r>
            <w:r w:rsidRPr="005559B5">
              <w:rPr>
                <w:color w:val="002060"/>
                <w:spacing w:val="-9"/>
              </w:rPr>
              <w:t xml:space="preserve"> </w:t>
            </w:r>
            <w:r w:rsidRPr="005559B5">
              <w:rPr>
                <w:color w:val="002060"/>
                <w:spacing w:val="-2"/>
              </w:rPr>
              <w:t>body</w:t>
            </w:r>
            <w:r w:rsidRPr="005559B5">
              <w:rPr>
                <w:color w:val="002060"/>
                <w:spacing w:val="-13"/>
              </w:rPr>
              <w:t xml:space="preserve"> </w:t>
            </w:r>
            <w:r w:rsidRPr="005559B5">
              <w:rPr>
                <w:color w:val="002060"/>
                <w:spacing w:val="-2"/>
              </w:rPr>
              <w:t>who</w:t>
            </w:r>
            <w:r w:rsidRPr="005559B5">
              <w:rPr>
                <w:color w:val="002060"/>
                <w:spacing w:val="-9"/>
              </w:rPr>
              <w:t xml:space="preserve"> </w:t>
            </w:r>
            <w:r w:rsidRPr="005559B5">
              <w:rPr>
                <w:color w:val="002060"/>
                <w:spacing w:val="-2"/>
              </w:rPr>
              <w:t>has</w:t>
            </w:r>
            <w:r w:rsidRPr="005559B5">
              <w:rPr>
                <w:color w:val="002060"/>
                <w:spacing w:val="-6"/>
              </w:rPr>
              <w:t xml:space="preserve"> </w:t>
            </w:r>
            <w:r w:rsidRPr="005559B5">
              <w:rPr>
                <w:color w:val="002060"/>
                <w:spacing w:val="-2"/>
              </w:rPr>
              <w:t>a</w:t>
            </w:r>
            <w:r w:rsidRPr="005559B5">
              <w:rPr>
                <w:color w:val="002060"/>
                <w:spacing w:val="-9"/>
              </w:rPr>
              <w:t xml:space="preserve"> </w:t>
            </w:r>
            <w:r w:rsidRPr="005559B5">
              <w:rPr>
                <w:color w:val="002060"/>
                <w:spacing w:val="-2"/>
              </w:rPr>
              <w:t>Contract</w:t>
            </w:r>
            <w:r w:rsidRPr="005559B5">
              <w:rPr>
                <w:color w:val="002060"/>
                <w:spacing w:val="-12"/>
              </w:rPr>
              <w:t xml:space="preserve"> </w:t>
            </w:r>
            <w:r w:rsidRPr="005559B5">
              <w:rPr>
                <w:color w:val="002060"/>
                <w:spacing w:val="-1"/>
              </w:rPr>
              <w:t>with</w:t>
            </w:r>
            <w:r w:rsidRPr="005559B5">
              <w:rPr>
                <w:color w:val="002060"/>
                <w:spacing w:val="-13"/>
              </w:rPr>
              <w:t xml:space="preserve"> </w:t>
            </w:r>
            <w:r w:rsidRPr="005559B5">
              <w:rPr>
                <w:color w:val="002060"/>
                <w:spacing w:val="-1"/>
              </w:rPr>
              <w:t>the</w:t>
            </w:r>
            <w:r w:rsidRPr="005559B5">
              <w:rPr>
                <w:color w:val="002060"/>
                <w:spacing w:val="-58"/>
              </w:rPr>
              <w:t xml:space="preserve"> </w:t>
            </w:r>
            <w:r w:rsidRPr="005559B5">
              <w:rPr>
                <w:color w:val="002060"/>
                <w:spacing w:val="-4"/>
              </w:rPr>
              <w:t>Contractor</w:t>
            </w:r>
            <w:r w:rsidRPr="005559B5">
              <w:rPr>
                <w:color w:val="002060"/>
                <w:spacing w:val="-10"/>
              </w:rPr>
              <w:t xml:space="preserve"> </w:t>
            </w:r>
            <w:r w:rsidRPr="005559B5">
              <w:rPr>
                <w:color w:val="002060"/>
                <w:spacing w:val="-3"/>
              </w:rPr>
              <w:t>to</w:t>
            </w:r>
            <w:r w:rsidRPr="005559B5">
              <w:rPr>
                <w:color w:val="002060"/>
                <w:spacing w:val="-14"/>
              </w:rPr>
              <w:t xml:space="preserve"> </w:t>
            </w:r>
            <w:r w:rsidRPr="005559B5">
              <w:rPr>
                <w:color w:val="002060"/>
                <w:spacing w:val="-3"/>
              </w:rPr>
              <w:t>carry</w:t>
            </w:r>
            <w:r w:rsidRPr="005559B5">
              <w:rPr>
                <w:color w:val="002060"/>
                <w:spacing w:val="-13"/>
              </w:rPr>
              <w:t xml:space="preserve"> </w:t>
            </w:r>
            <w:r w:rsidRPr="005559B5">
              <w:rPr>
                <w:color w:val="002060"/>
                <w:spacing w:val="-3"/>
              </w:rPr>
              <w:t>out</w:t>
            </w:r>
            <w:r w:rsidRPr="005559B5">
              <w:rPr>
                <w:color w:val="002060"/>
                <w:spacing w:val="-13"/>
              </w:rPr>
              <w:t xml:space="preserve"> </w:t>
            </w:r>
            <w:r w:rsidRPr="005559B5">
              <w:rPr>
                <w:color w:val="002060"/>
                <w:spacing w:val="-3"/>
              </w:rPr>
              <w:t>a</w:t>
            </w:r>
            <w:r w:rsidRPr="005559B5">
              <w:rPr>
                <w:color w:val="002060"/>
                <w:spacing w:val="-12"/>
              </w:rPr>
              <w:t xml:space="preserve"> </w:t>
            </w:r>
            <w:r w:rsidRPr="005559B5">
              <w:rPr>
                <w:color w:val="002060"/>
                <w:spacing w:val="-3"/>
              </w:rPr>
              <w:t>part</w:t>
            </w:r>
            <w:r w:rsidRPr="005559B5">
              <w:rPr>
                <w:color w:val="002060"/>
                <w:spacing w:val="-12"/>
              </w:rPr>
              <w:t xml:space="preserve"> </w:t>
            </w:r>
            <w:r w:rsidRPr="005559B5">
              <w:rPr>
                <w:color w:val="002060"/>
                <w:spacing w:val="-3"/>
              </w:rPr>
              <w:t>of</w:t>
            </w:r>
            <w:r w:rsidRPr="005559B5">
              <w:rPr>
                <w:color w:val="002060"/>
                <w:spacing w:val="-10"/>
              </w:rPr>
              <w:t xml:space="preserve"> </w:t>
            </w:r>
            <w:r w:rsidRPr="005559B5">
              <w:rPr>
                <w:color w:val="002060"/>
                <w:spacing w:val="-3"/>
              </w:rPr>
              <w:t>the</w:t>
            </w:r>
            <w:r w:rsidRPr="005559B5">
              <w:rPr>
                <w:color w:val="002060"/>
                <w:spacing w:val="-10"/>
              </w:rPr>
              <w:t xml:space="preserve"> </w:t>
            </w:r>
            <w:r w:rsidRPr="005559B5">
              <w:rPr>
                <w:color w:val="002060"/>
                <w:spacing w:val="-3"/>
              </w:rPr>
              <w:t>work</w:t>
            </w:r>
            <w:r w:rsidRPr="005559B5">
              <w:rPr>
                <w:color w:val="002060"/>
                <w:spacing w:val="-11"/>
              </w:rPr>
              <w:t xml:space="preserve"> </w:t>
            </w:r>
            <w:r w:rsidRPr="005559B5">
              <w:rPr>
                <w:color w:val="002060"/>
                <w:spacing w:val="-3"/>
              </w:rPr>
              <w:t>in</w:t>
            </w:r>
            <w:r w:rsidRPr="005559B5">
              <w:rPr>
                <w:color w:val="002060"/>
                <w:spacing w:val="-9"/>
              </w:rPr>
              <w:t xml:space="preserve"> </w:t>
            </w:r>
            <w:r w:rsidRPr="005559B5">
              <w:rPr>
                <w:color w:val="002060"/>
                <w:spacing w:val="-3"/>
              </w:rPr>
              <w:t>the</w:t>
            </w:r>
            <w:r w:rsidRPr="005559B5">
              <w:rPr>
                <w:color w:val="002060"/>
                <w:spacing w:val="-8"/>
              </w:rPr>
              <w:t xml:space="preserve"> </w:t>
            </w:r>
            <w:r w:rsidRPr="005559B5">
              <w:rPr>
                <w:color w:val="002060"/>
                <w:spacing w:val="-3"/>
              </w:rPr>
              <w:t>Contract,</w:t>
            </w:r>
            <w:r w:rsidRPr="005559B5">
              <w:rPr>
                <w:color w:val="002060"/>
                <w:spacing w:val="-8"/>
              </w:rPr>
              <w:t xml:space="preserve"> </w:t>
            </w:r>
            <w:r w:rsidRPr="005559B5">
              <w:rPr>
                <w:color w:val="002060"/>
                <w:spacing w:val="-3"/>
              </w:rPr>
              <w:t>which</w:t>
            </w:r>
            <w:r w:rsidRPr="005559B5">
              <w:rPr>
                <w:color w:val="002060"/>
                <w:spacing w:val="-10"/>
              </w:rPr>
              <w:t xml:space="preserve"> </w:t>
            </w:r>
            <w:r w:rsidRPr="005559B5">
              <w:rPr>
                <w:color w:val="002060"/>
                <w:spacing w:val="-3"/>
              </w:rPr>
              <w:t>includes</w:t>
            </w:r>
            <w:r w:rsidRPr="005559B5">
              <w:rPr>
                <w:color w:val="002060"/>
                <w:spacing w:val="-11"/>
              </w:rPr>
              <w:t xml:space="preserve"> </w:t>
            </w:r>
            <w:r w:rsidRPr="005559B5">
              <w:rPr>
                <w:color w:val="002060"/>
                <w:spacing w:val="-3"/>
              </w:rPr>
              <w:t>work</w:t>
            </w:r>
            <w:r w:rsidRPr="005559B5">
              <w:rPr>
                <w:color w:val="002060"/>
                <w:spacing w:val="-11"/>
              </w:rPr>
              <w:t xml:space="preserve"> </w:t>
            </w:r>
            <w:r w:rsidRPr="005559B5">
              <w:rPr>
                <w:color w:val="002060"/>
                <w:spacing w:val="-3"/>
              </w:rPr>
              <w:t>on</w:t>
            </w:r>
            <w:r w:rsidRPr="005559B5">
              <w:rPr>
                <w:color w:val="002060"/>
                <w:spacing w:val="-58"/>
              </w:rPr>
              <w:t xml:space="preserve"> </w:t>
            </w:r>
            <w:r w:rsidRPr="005559B5" w:rsidR="001E175C">
              <w:rPr>
                <w:color w:val="002060"/>
                <w:spacing w:val="-58"/>
              </w:rPr>
              <w:t xml:space="preserve"> </w:t>
            </w:r>
            <w:r w:rsidRPr="005559B5">
              <w:rPr>
                <w:color w:val="002060"/>
              </w:rPr>
              <w:t>the</w:t>
            </w:r>
            <w:r w:rsidRPr="005559B5">
              <w:rPr>
                <w:color w:val="002060"/>
                <w:spacing w:val="-8"/>
              </w:rPr>
              <w:t xml:space="preserve"> </w:t>
            </w:r>
            <w:r w:rsidRPr="005559B5">
              <w:rPr>
                <w:color w:val="002060"/>
              </w:rPr>
              <w:t>Site.</w:t>
            </w:r>
          </w:p>
          <w:p w:rsidRPr="005559B5" w:rsidR="00A53B14" w:rsidRDefault="0092076E" w14:paraId="463601D0" w14:textId="77777777">
            <w:pPr>
              <w:pStyle w:val="TableParagraph"/>
              <w:spacing w:line="259" w:lineRule="auto"/>
              <w:ind w:left="400" w:right="94"/>
              <w:jc w:val="both"/>
              <w:rPr>
                <w:color w:val="002060"/>
              </w:rPr>
            </w:pPr>
            <w:r w:rsidRPr="005559B5">
              <w:rPr>
                <w:color w:val="002060"/>
              </w:rPr>
              <w:t>(jj)</w:t>
            </w:r>
            <w:r w:rsidRPr="005559B5">
              <w:rPr>
                <w:color w:val="002060"/>
                <w:spacing w:val="1"/>
              </w:rPr>
              <w:t xml:space="preserve"> </w:t>
            </w:r>
            <w:r w:rsidRPr="005559B5">
              <w:rPr>
                <w:rFonts w:ascii="Arial"/>
                <w:b/>
                <w:color w:val="002060"/>
              </w:rPr>
              <w:t>Temporary</w:t>
            </w:r>
            <w:r w:rsidRPr="005559B5">
              <w:rPr>
                <w:rFonts w:ascii="Arial"/>
                <w:b/>
                <w:color w:val="002060"/>
                <w:spacing w:val="1"/>
              </w:rPr>
              <w:t xml:space="preserve"> </w:t>
            </w:r>
            <w:r w:rsidRPr="005559B5">
              <w:rPr>
                <w:rFonts w:ascii="Arial"/>
                <w:b/>
                <w:color w:val="002060"/>
              </w:rPr>
              <w:t>Works</w:t>
            </w:r>
            <w:r w:rsidRPr="005559B5">
              <w:rPr>
                <w:rFonts w:ascii="Arial"/>
                <w:b/>
                <w:color w:val="002060"/>
                <w:spacing w:val="1"/>
              </w:rPr>
              <w:t xml:space="preserve"> </w:t>
            </w:r>
            <w:r w:rsidRPr="005559B5">
              <w:rPr>
                <w:color w:val="002060"/>
              </w:rPr>
              <w:t>are</w:t>
            </w:r>
            <w:r w:rsidRPr="005559B5">
              <w:rPr>
                <w:color w:val="002060"/>
                <w:spacing w:val="1"/>
              </w:rPr>
              <w:t xml:space="preserve"> </w:t>
            </w:r>
            <w:r w:rsidRPr="005559B5">
              <w:rPr>
                <w:color w:val="002060"/>
              </w:rPr>
              <w:t>works</w:t>
            </w:r>
            <w:r w:rsidRPr="005559B5">
              <w:rPr>
                <w:color w:val="002060"/>
                <w:spacing w:val="1"/>
              </w:rPr>
              <w:t xml:space="preserve"> </w:t>
            </w:r>
            <w:r w:rsidRPr="005559B5">
              <w:rPr>
                <w:color w:val="002060"/>
              </w:rPr>
              <w:t>designed,</w:t>
            </w:r>
            <w:r w:rsidRPr="005559B5">
              <w:rPr>
                <w:color w:val="002060"/>
                <w:spacing w:val="1"/>
              </w:rPr>
              <w:t xml:space="preserve"> </w:t>
            </w:r>
            <w:r w:rsidRPr="005559B5">
              <w:rPr>
                <w:color w:val="002060"/>
              </w:rPr>
              <w:t>constructed,</w:t>
            </w:r>
            <w:r w:rsidRPr="005559B5">
              <w:rPr>
                <w:color w:val="002060"/>
                <w:spacing w:val="1"/>
              </w:rPr>
              <w:t xml:space="preserve"> </w:t>
            </w:r>
            <w:r w:rsidRPr="005559B5">
              <w:rPr>
                <w:color w:val="002060"/>
              </w:rPr>
              <w:t>installed,</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removed by the Contractor that are needed for construction or installation of</w:t>
            </w:r>
            <w:r w:rsidRPr="005559B5">
              <w:rPr>
                <w:color w:val="002060"/>
                <w:spacing w:val="1"/>
              </w:rPr>
              <w:t xml:space="preserve"> </w:t>
            </w:r>
            <w:r w:rsidRPr="005559B5">
              <w:rPr>
                <w:color w:val="002060"/>
              </w:rPr>
              <w:t>the</w:t>
            </w:r>
            <w:r w:rsidRPr="005559B5">
              <w:rPr>
                <w:color w:val="002060"/>
                <w:spacing w:val="-15"/>
              </w:rPr>
              <w:t xml:space="preserve"> </w:t>
            </w:r>
            <w:r w:rsidRPr="005559B5">
              <w:rPr>
                <w:color w:val="002060"/>
              </w:rPr>
              <w:t>Works.</w:t>
            </w:r>
          </w:p>
          <w:p w:rsidRPr="005559B5" w:rsidR="00A53B14" w:rsidRDefault="0092076E" w14:paraId="20F06BEB" w14:textId="77777777">
            <w:pPr>
              <w:pStyle w:val="TableParagraph"/>
              <w:spacing w:line="252" w:lineRule="exact"/>
              <w:ind w:left="400"/>
              <w:jc w:val="both"/>
              <w:rPr>
                <w:color w:val="002060"/>
              </w:rPr>
            </w:pPr>
            <w:r w:rsidRPr="005559B5">
              <w:rPr>
                <w:color w:val="002060"/>
                <w:spacing w:val="-3"/>
              </w:rPr>
              <w:t>(kk)</w:t>
            </w:r>
            <w:r w:rsidRPr="005559B5">
              <w:rPr>
                <w:color w:val="002060"/>
                <w:spacing w:val="42"/>
              </w:rPr>
              <w:t xml:space="preserve"> </w:t>
            </w:r>
            <w:r w:rsidRPr="005559B5">
              <w:rPr>
                <w:color w:val="002060"/>
                <w:spacing w:val="-3"/>
              </w:rPr>
              <w:t>A</w:t>
            </w:r>
            <w:r w:rsidRPr="005559B5">
              <w:rPr>
                <w:color w:val="002060"/>
                <w:spacing w:val="-11"/>
              </w:rPr>
              <w:t xml:space="preserve"> </w:t>
            </w:r>
            <w:r w:rsidRPr="005559B5">
              <w:rPr>
                <w:rFonts w:ascii="Arial"/>
                <w:b/>
                <w:color w:val="002060"/>
                <w:spacing w:val="-3"/>
              </w:rPr>
              <w:t>Variation</w:t>
            </w:r>
            <w:r w:rsidRPr="005559B5">
              <w:rPr>
                <w:rFonts w:ascii="Arial"/>
                <w:b/>
                <w:color w:val="002060"/>
                <w:spacing w:val="-9"/>
              </w:rPr>
              <w:t xml:space="preserve"> </w:t>
            </w:r>
            <w:r w:rsidRPr="005559B5">
              <w:rPr>
                <w:color w:val="002060"/>
                <w:spacing w:val="-3"/>
              </w:rPr>
              <w:t>is</w:t>
            </w:r>
            <w:r w:rsidRPr="005559B5">
              <w:rPr>
                <w:color w:val="002060"/>
                <w:spacing w:val="-11"/>
              </w:rPr>
              <w:t xml:space="preserve"> </w:t>
            </w:r>
            <w:r w:rsidRPr="005559B5">
              <w:rPr>
                <w:color w:val="002060"/>
                <w:spacing w:val="-3"/>
              </w:rPr>
              <w:t>an</w:t>
            </w:r>
            <w:r w:rsidRPr="005559B5">
              <w:rPr>
                <w:color w:val="002060"/>
                <w:spacing w:val="-10"/>
              </w:rPr>
              <w:t xml:space="preserve"> </w:t>
            </w:r>
            <w:r w:rsidRPr="005559B5">
              <w:rPr>
                <w:color w:val="002060"/>
                <w:spacing w:val="-3"/>
              </w:rPr>
              <w:t>instruction</w:t>
            </w:r>
            <w:r w:rsidRPr="005559B5">
              <w:rPr>
                <w:color w:val="002060"/>
                <w:spacing w:val="-12"/>
              </w:rPr>
              <w:t xml:space="preserve"> </w:t>
            </w:r>
            <w:r w:rsidRPr="005559B5">
              <w:rPr>
                <w:color w:val="002060"/>
                <w:spacing w:val="-3"/>
              </w:rPr>
              <w:t>given</w:t>
            </w:r>
            <w:r w:rsidRPr="005559B5">
              <w:rPr>
                <w:color w:val="002060"/>
                <w:spacing w:val="-9"/>
              </w:rPr>
              <w:t xml:space="preserve"> </w:t>
            </w:r>
            <w:r w:rsidRPr="005559B5">
              <w:rPr>
                <w:color w:val="002060"/>
                <w:spacing w:val="-3"/>
              </w:rPr>
              <w:t>by</w:t>
            </w:r>
            <w:r w:rsidRPr="005559B5">
              <w:rPr>
                <w:color w:val="002060"/>
                <w:spacing w:val="-13"/>
              </w:rPr>
              <w:t xml:space="preserve"> </w:t>
            </w:r>
            <w:r w:rsidRPr="005559B5">
              <w:rPr>
                <w:color w:val="002060"/>
                <w:spacing w:val="-3"/>
              </w:rPr>
              <w:t>the</w:t>
            </w:r>
            <w:r w:rsidRPr="005559B5">
              <w:rPr>
                <w:color w:val="002060"/>
                <w:spacing w:val="-11"/>
              </w:rPr>
              <w:t xml:space="preserve"> </w:t>
            </w:r>
            <w:r w:rsidRPr="005559B5">
              <w:rPr>
                <w:color w:val="002060"/>
                <w:spacing w:val="-3"/>
              </w:rPr>
              <w:t>Project</w:t>
            </w:r>
            <w:r w:rsidRPr="005559B5">
              <w:rPr>
                <w:color w:val="002060"/>
                <w:spacing w:val="-10"/>
              </w:rPr>
              <w:t xml:space="preserve"> </w:t>
            </w:r>
            <w:r w:rsidRPr="005559B5">
              <w:rPr>
                <w:color w:val="002060"/>
                <w:spacing w:val="-3"/>
              </w:rPr>
              <w:t>Manager</w:t>
            </w:r>
            <w:r w:rsidRPr="005559B5">
              <w:rPr>
                <w:color w:val="002060"/>
                <w:spacing w:val="-9"/>
              </w:rPr>
              <w:t xml:space="preserve"> </w:t>
            </w:r>
            <w:r w:rsidRPr="005559B5">
              <w:rPr>
                <w:color w:val="002060"/>
                <w:spacing w:val="-2"/>
              </w:rPr>
              <w:t>which</w:t>
            </w:r>
            <w:r w:rsidRPr="005559B5">
              <w:rPr>
                <w:color w:val="002060"/>
                <w:spacing w:val="-9"/>
              </w:rPr>
              <w:t xml:space="preserve"> </w:t>
            </w:r>
            <w:r w:rsidRPr="005559B5">
              <w:rPr>
                <w:color w:val="002060"/>
                <w:spacing w:val="-2"/>
              </w:rPr>
              <w:t>varies</w:t>
            </w:r>
            <w:r w:rsidRPr="005559B5">
              <w:rPr>
                <w:color w:val="002060"/>
                <w:spacing w:val="-14"/>
              </w:rPr>
              <w:t xml:space="preserve"> </w:t>
            </w:r>
            <w:r w:rsidRPr="005559B5">
              <w:rPr>
                <w:color w:val="002060"/>
                <w:spacing w:val="-2"/>
              </w:rPr>
              <w:t>the</w:t>
            </w:r>
          </w:p>
        </w:tc>
      </w:tr>
    </w:tbl>
    <w:p w:rsidRPr="005559B5" w:rsidR="00A53B14" w:rsidRDefault="00A53B14" w14:paraId="4DFF62DC" w14:textId="77777777">
      <w:pPr>
        <w:spacing w:line="252" w:lineRule="exact"/>
        <w:jc w:val="both"/>
        <w:rPr>
          <w:color w:val="002060"/>
        </w:rPr>
        <w:sectPr w:rsidRPr="005559B5" w:rsidR="00A53B14">
          <w:pgSz w:w="12240" w:h="15840" w:orient="portrait"/>
          <w:pgMar w:top="1440" w:right="0" w:bottom="120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15"/>
        <w:gridCol w:w="12"/>
        <w:gridCol w:w="8222"/>
      </w:tblGrid>
      <w:tr w:rsidRPr="005559B5" w:rsidR="005559B5" w:rsidTr="001E175C" w14:paraId="760EA7EB" w14:textId="77777777">
        <w:trPr>
          <w:trHeight w:val="820"/>
        </w:trPr>
        <w:tc>
          <w:tcPr>
            <w:tcW w:w="2115" w:type="dxa"/>
            <w:tcBorders>
              <w:bottom w:val="single" w:color="000000" w:sz="8" w:space="0"/>
            </w:tcBorders>
          </w:tcPr>
          <w:p w:rsidRPr="005559B5" w:rsidR="00A53B14" w:rsidRDefault="00A53B14" w14:paraId="5980695D" w14:textId="77777777">
            <w:pPr>
              <w:pStyle w:val="TableParagraph"/>
              <w:rPr>
                <w:rFonts w:ascii="Times New Roman"/>
                <w:color w:val="002060"/>
              </w:rPr>
            </w:pPr>
          </w:p>
        </w:tc>
        <w:tc>
          <w:tcPr>
            <w:tcW w:w="8234" w:type="dxa"/>
            <w:gridSpan w:val="2"/>
            <w:tcBorders>
              <w:bottom w:val="single" w:color="000000" w:sz="8" w:space="0"/>
            </w:tcBorders>
          </w:tcPr>
          <w:p w:rsidRPr="005559B5" w:rsidR="00A53B14" w:rsidRDefault="0092076E" w14:paraId="2E56EDA7" w14:textId="77777777">
            <w:pPr>
              <w:pStyle w:val="TableParagraph"/>
              <w:spacing w:line="251" w:lineRule="exact"/>
              <w:ind w:left="400"/>
              <w:rPr>
                <w:color w:val="002060"/>
              </w:rPr>
            </w:pPr>
            <w:r w:rsidRPr="005559B5">
              <w:rPr>
                <w:color w:val="002060"/>
              </w:rPr>
              <w:t>Works</w:t>
            </w:r>
          </w:p>
          <w:p w:rsidRPr="005559B5" w:rsidR="00A53B14" w:rsidRDefault="0092076E" w14:paraId="57E7E37A" w14:textId="77777777">
            <w:pPr>
              <w:pStyle w:val="TableParagraph"/>
              <w:spacing w:before="1" w:line="274" w:lineRule="exact"/>
              <w:ind w:left="400"/>
              <w:rPr>
                <w:color w:val="002060"/>
              </w:rPr>
            </w:pPr>
            <w:r w:rsidRPr="005559B5">
              <w:rPr>
                <w:color w:val="002060"/>
                <w:spacing w:val="-4"/>
              </w:rPr>
              <w:t>(ll)</w:t>
            </w:r>
            <w:r w:rsidRPr="005559B5">
              <w:rPr>
                <w:color w:val="002060"/>
                <w:spacing w:val="35"/>
              </w:rPr>
              <w:t xml:space="preserve"> </w:t>
            </w:r>
            <w:r w:rsidRPr="005559B5">
              <w:rPr>
                <w:color w:val="002060"/>
                <w:spacing w:val="-4"/>
              </w:rPr>
              <w:t>The</w:t>
            </w:r>
            <w:r w:rsidRPr="005559B5">
              <w:rPr>
                <w:color w:val="002060"/>
                <w:spacing w:val="-15"/>
              </w:rPr>
              <w:t xml:space="preserve"> </w:t>
            </w:r>
            <w:r w:rsidRPr="005559B5">
              <w:rPr>
                <w:rFonts w:ascii="Arial"/>
                <w:b/>
                <w:color w:val="002060"/>
                <w:spacing w:val="-4"/>
              </w:rPr>
              <w:t>Works</w:t>
            </w:r>
            <w:r w:rsidRPr="005559B5">
              <w:rPr>
                <w:rFonts w:ascii="Arial"/>
                <w:b/>
                <w:color w:val="002060"/>
                <w:spacing w:val="-14"/>
              </w:rPr>
              <w:t xml:space="preserve"> </w:t>
            </w:r>
            <w:r w:rsidRPr="005559B5">
              <w:rPr>
                <w:color w:val="002060"/>
                <w:spacing w:val="-4"/>
              </w:rPr>
              <w:t>are</w:t>
            </w:r>
            <w:r w:rsidRPr="005559B5">
              <w:rPr>
                <w:color w:val="002060"/>
                <w:spacing w:val="-14"/>
              </w:rPr>
              <w:t xml:space="preserve"> </w:t>
            </w:r>
            <w:r w:rsidRPr="005559B5">
              <w:rPr>
                <w:color w:val="002060"/>
                <w:spacing w:val="-4"/>
              </w:rPr>
              <w:t>what</w:t>
            </w:r>
            <w:r w:rsidRPr="005559B5">
              <w:rPr>
                <w:color w:val="002060"/>
                <w:spacing w:val="-14"/>
              </w:rPr>
              <w:t xml:space="preserve"> </w:t>
            </w:r>
            <w:r w:rsidRPr="005559B5">
              <w:rPr>
                <w:color w:val="002060"/>
                <w:spacing w:val="-4"/>
              </w:rPr>
              <w:t>the</w:t>
            </w:r>
            <w:r w:rsidRPr="005559B5">
              <w:rPr>
                <w:color w:val="002060"/>
                <w:spacing w:val="-16"/>
              </w:rPr>
              <w:t xml:space="preserve"> </w:t>
            </w:r>
            <w:r w:rsidRPr="005559B5">
              <w:rPr>
                <w:color w:val="002060"/>
                <w:spacing w:val="-4"/>
              </w:rPr>
              <w:t>Contract</w:t>
            </w:r>
            <w:r w:rsidRPr="005559B5">
              <w:rPr>
                <w:color w:val="002060"/>
                <w:spacing w:val="-14"/>
              </w:rPr>
              <w:t xml:space="preserve"> </w:t>
            </w:r>
            <w:r w:rsidRPr="005559B5">
              <w:rPr>
                <w:color w:val="002060"/>
                <w:spacing w:val="-4"/>
              </w:rPr>
              <w:t>requires</w:t>
            </w:r>
            <w:r w:rsidRPr="005559B5">
              <w:rPr>
                <w:color w:val="002060"/>
                <w:spacing w:val="-16"/>
              </w:rPr>
              <w:t xml:space="preserve"> </w:t>
            </w:r>
            <w:r w:rsidRPr="005559B5">
              <w:rPr>
                <w:color w:val="002060"/>
                <w:spacing w:val="-4"/>
              </w:rPr>
              <w:t>the</w:t>
            </w:r>
            <w:r w:rsidRPr="005559B5">
              <w:rPr>
                <w:color w:val="002060"/>
                <w:spacing w:val="-14"/>
              </w:rPr>
              <w:t xml:space="preserve"> </w:t>
            </w:r>
            <w:r w:rsidRPr="005559B5">
              <w:rPr>
                <w:color w:val="002060"/>
                <w:spacing w:val="-4"/>
              </w:rPr>
              <w:t>Contractor</w:t>
            </w:r>
            <w:r w:rsidRPr="005559B5">
              <w:rPr>
                <w:color w:val="002060"/>
                <w:spacing w:val="-14"/>
              </w:rPr>
              <w:t xml:space="preserve"> </w:t>
            </w:r>
            <w:r w:rsidRPr="005559B5">
              <w:rPr>
                <w:color w:val="002060"/>
                <w:spacing w:val="-3"/>
              </w:rPr>
              <w:t>to</w:t>
            </w:r>
            <w:r w:rsidRPr="005559B5">
              <w:rPr>
                <w:color w:val="002060"/>
                <w:spacing w:val="-16"/>
              </w:rPr>
              <w:t xml:space="preserve"> </w:t>
            </w:r>
            <w:r w:rsidRPr="005559B5">
              <w:rPr>
                <w:color w:val="002060"/>
                <w:spacing w:val="-3"/>
              </w:rPr>
              <w:t>construct,</w:t>
            </w:r>
            <w:r w:rsidRPr="005559B5">
              <w:rPr>
                <w:color w:val="002060"/>
                <w:spacing w:val="-13"/>
              </w:rPr>
              <w:t xml:space="preserve"> </w:t>
            </w:r>
            <w:r w:rsidRPr="005559B5">
              <w:rPr>
                <w:color w:val="002060"/>
                <w:spacing w:val="-3"/>
              </w:rPr>
              <w:t>install,</w:t>
            </w:r>
            <w:r w:rsidRPr="005559B5">
              <w:rPr>
                <w:color w:val="002060"/>
                <w:spacing w:val="-58"/>
              </w:rPr>
              <w:t xml:space="preserve"> </w:t>
            </w:r>
            <w:r w:rsidRPr="005559B5" w:rsidR="001E175C">
              <w:rPr>
                <w:color w:val="002060"/>
                <w:spacing w:val="-58"/>
              </w:rPr>
              <w:t xml:space="preserve"> </w:t>
            </w:r>
            <w:r w:rsidRPr="005559B5">
              <w:rPr>
                <w:color w:val="002060"/>
              </w:rPr>
              <w:t>and</w:t>
            </w:r>
            <w:r w:rsidRPr="005559B5">
              <w:rPr>
                <w:color w:val="002060"/>
                <w:spacing w:val="-12"/>
              </w:rPr>
              <w:t xml:space="preserve"> </w:t>
            </w:r>
            <w:r w:rsidRPr="005559B5">
              <w:rPr>
                <w:color w:val="002060"/>
              </w:rPr>
              <w:t>turn</w:t>
            </w:r>
            <w:r w:rsidRPr="005559B5">
              <w:rPr>
                <w:color w:val="002060"/>
                <w:spacing w:val="-12"/>
              </w:rPr>
              <w:t xml:space="preserve"> </w:t>
            </w:r>
            <w:r w:rsidRPr="005559B5">
              <w:rPr>
                <w:color w:val="002060"/>
              </w:rPr>
              <w:t>over</w:t>
            </w:r>
            <w:r w:rsidRPr="005559B5">
              <w:rPr>
                <w:color w:val="002060"/>
                <w:spacing w:val="-10"/>
              </w:rPr>
              <w:t xml:space="preserve"> </w:t>
            </w:r>
            <w:r w:rsidRPr="005559B5">
              <w:rPr>
                <w:color w:val="002060"/>
              </w:rPr>
              <w:t>to</w:t>
            </w:r>
            <w:r w:rsidRPr="005559B5">
              <w:rPr>
                <w:color w:val="002060"/>
                <w:spacing w:val="-12"/>
              </w:rPr>
              <w:t xml:space="preserve"> </w:t>
            </w:r>
            <w:r w:rsidRPr="005559B5">
              <w:rPr>
                <w:color w:val="002060"/>
              </w:rPr>
              <w:t>the</w:t>
            </w:r>
            <w:r w:rsidRPr="005559B5">
              <w:rPr>
                <w:color w:val="002060"/>
                <w:spacing w:val="-11"/>
              </w:rPr>
              <w:t xml:space="preserve"> </w:t>
            </w:r>
            <w:r w:rsidRPr="005559B5">
              <w:rPr>
                <w:color w:val="002060"/>
              </w:rPr>
              <w:t>Employer,</w:t>
            </w:r>
            <w:r w:rsidRPr="005559B5">
              <w:rPr>
                <w:color w:val="002060"/>
                <w:spacing w:val="-11"/>
              </w:rPr>
              <w:t xml:space="preserve"> </w:t>
            </w:r>
            <w:r w:rsidRPr="005559B5">
              <w:rPr>
                <w:color w:val="002060"/>
              </w:rPr>
              <w:t>as</w:t>
            </w:r>
            <w:r w:rsidRPr="005559B5">
              <w:rPr>
                <w:color w:val="002060"/>
                <w:spacing w:val="-11"/>
              </w:rPr>
              <w:t xml:space="preserve"> </w:t>
            </w:r>
            <w:r w:rsidRPr="005559B5">
              <w:rPr>
                <w:rFonts w:ascii="Arial"/>
                <w:b/>
                <w:color w:val="002060"/>
              </w:rPr>
              <w:t>defined</w:t>
            </w:r>
            <w:r w:rsidRPr="005559B5">
              <w:rPr>
                <w:rFonts w:ascii="Arial"/>
                <w:b/>
                <w:color w:val="002060"/>
                <w:spacing w:val="-12"/>
              </w:rPr>
              <w:t xml:space="preserve"> </w:t>
            </w:r>
            <w:r w:rsidRPr="005559B5">
              <w:rPr>
                <w:rFonts w:ascii="Arial"/>
                <w:b/>
                <w:color w:val="002060"/>
              </w:rPr>
              <w:t>in</w:t>
            </w:r>
            <w:r w:rsidRPr="005559B5">
              <w:rPr>
                <w:rFonts w:ascii="Arial"/>
                <w:b/>
                <w:color w:val="002060"/>
                <w:spacing w:val="-11"/>
              </w:rPr>
              <w:t xml:space="preserve"> </w:t>
            </w:r>
            <w:r w:rsidRPr="005559B5">
              <w:rPr>
                <w:rFonts w:ascii="Arial"/>
                <w:b/>
                <w:color w:val="002060"/>
              </w:rPr>
              <w:t>the</w:t>
            </w:r>
            <w:r w:rsidRPr="005559B5">
              <w:rPr>
                <w:rFonts w:ascii="Arial"/>
                <w:b/>
                <w:color w:val="002060"/>
                <w:spacing w:val="-12"/>
              </w:rPr>
              <w:t xml:space="preserve"> </w:t>
            </w:r>
            <w:r w:rsidRPr="005559B5">
              <w:rPr>
                <w:rFonts w:ascii="Arial"/>
                <w:b/>
                <w:color w:val="002060"/>
              </w:rPr>
              <w:t>SCC</w:t>
            </w:r>
            <w:r w:rsidRPr="005559B5">
              <w:rPr>
                <w:color w:val="002060"/>
              </w:rPr>
              <w:t>.</w:t>
            </w:r>
          </w:p>
        </w:tc>
      </w:tr>
      <w:tr w:rsidRPr="005559B5" w:rsidR="005559B5" w:rsidTr="001E175C" w14:paraId="5394A4C6" w14:textId="77777777">
        <w:trPr>
          <w:trHeight w:val="6442"/>
        </w:trPr>
        <w:tc>
          <w:tcPr>
            <w:tcW w:w="2127" w:type="dxa"/>
            <w:gridSpan w:val="2"/>
            <w:tcBorders>
              <w:top w:val="single" w:color="000000" w:sz="8" w:space="0"/>
            </w:tcBorders>
          </w:tcPr>
          <w:p w:rsidRPr="005559B5" w:rsidR="00A53B14" w:rsidRDefault="0092076E" w14:paraId="2B4CD217" w14:textId="77777777">
            <w:pPr>
              <w:pStyle w:val="TableParagraph"/>
              <w:spacing w:line="250" w:lineRule="exact"/>
              <w:ind w:left="107"/>
              <w:rPr>
                <w:b/>
                <w:color w:val="002060"/>
              </w:rPr>
            </w:pPr>
            <w:bookmarkStart w:name="_bookmark2" w:id="983"/>
            <w:bookmarkEnd w:id="983"/>
            <w:r w:rsidRPr="005559B5">
              <w:rPr>
                <w:b/>
                <w:color w:val="002060"/>
              </w:rPr>
              <w:t>2.</w:t>
            </w:r>
            <w:r w:rsidRPr="005559B5">
              <w:rPr>
                <w:b/>
                <w:color w:val="002060"/>
                <w:spacing w:val="-3"/>
              </w:rPr>
              <w:t xml:space="preserve"> </w:t>
            </w:r>
            <w:r w:rsidRPr="005559B5">
              <w:rPr>
                <w:b/>
                <w:color w:val="002060"/>
              </w:rPr>
              <w:t>Interpretation</w:t>
            </w:r>
          </w:p>
        </w:tc>
        <w:tc>
          <w:tcPr>
            <w:tcW w:w="8222" w:type="dxa"/>
            <w:tcBorders>
              <w:top w:val="single" w:color="000000" w:sz="8" w:space="0"/>
            </w:tcBorders>
          </w:tcPr>
          <w:p w:rsidRPr="005559B5" w:rsidR="00A53B14" w:rsidP="00FF6E1D" w:rsidRDefault="0092076E" w14:paraId="3D248F9A" w14:textId="77777777">
            <w:pPr>
              <w:pStyle w:val="TableParagraph"/>
              <w:numPr>
                <w:ilvl w:val="1"/>
                <w:numId w:val="59"/>
              </w:numPr>
              <w:tabs>
                <w:tab w:val="left" w:pos="478"/>
              </w:tabs>
              <w:spacing w:before="115"/>
              <w:ind w:right="95" w:hanging="382"/>
              <w:jc w:val="both"/>
              <w:rPr>
                <w:color w:val="002060"/>
              </w:rPr>
            </w:pPr>
            <w:r w:rsidRPr="005559B5">
              <w:rPr>
                <w:color w:val="002060"/>
              </w:rPr>
              <w:t>In</w:t>
            </w:r>
            <w:r w:rsidRPr="005559B5">
              <w:rPr>
                <w:color w:val="002060"/>
                <w:spacing w:val="-7"/>
              </w:rPr>
              <w:t xml:space="preserve"> </w:t>
            </w:r>
            <w:r w:rsidRPr="005559B5">
              <w:rPr>
                <w:color w:val="002060"/>
              </w:rPr>
              <w:t>interpreting</w:t>
            </w:r>
            <w:r w:rsidRPr="005559B5">
              <w:rPr>
                <w:color w:val="002060"/>
                <w:spacing w:val="-7"/>
              </w:rPr>
              <w:t xml:space="preserve"> </w:t>
            </w:r>
            <w:r w:rsidRPr="005559B5">
              <w:rPr>
                <w:color w:val="002060"/>
              </w:rPr>
              <w:t>these</w:t>
            </w:r>
            <w:r w:rsidRPr="005559B5">
              <w:rPr>
                <w:color w:val="002060"/>
                <w:spacing w:val="-8"/>
              </w:rPr>
              <w:t xml:space="preserve"> </w:t>
            </w:r>
            <w:r w:rsidRPr="005559B5">
              <w:rPr>
                <w:color w:val="002060"/>
              </w:rPr>
              <w:t>GCC,</w:t>
            </w:r>
            <w:r w:rsidRPr="005559B5">
              <w:rPr>
                <w:color w:val="002060"/>
                <w:spacing w:val="-6"/>
              </w:rPr>
              <w:t xml:space="preserve"> </w:t>
            </w:r>
            <w:r w:rsidRPr="005559B5">
              <w:rPr>
                <w:color w:val="002060"/>
              </w:rPr>
              <w:t>singular</w:t>
            </w:r>
            <w:r w:rsidRPr="005559B5">
              <w:rPr>
                <w:color w:val="002060"/>
                <w:spacing w:val="-5"/>
              </w:rPr>
              <w:t xml:space="preserve"> </w:t>
            </w:r>
            <w:r w:rsidRPr="005559B5">
              <w:rPr>
                <w:color w:val="002060"/>
              </w:rPr>
              <w:t>also</w:t>
            </w:r>
            <w:r w:rsidRPr="005559B5">
              <w:rPr>
                <w:color w:val="002060"/>
                <w:spacing w:val="-8"/>
              </w:rPr>
              <w:t xml:space="preserve"> </w:t>
            </w:r>
            <w:r w:rsidRPr="005559B5">
              <w:rPr>
                <w:color w:val="002060"/>
              </w:rPr>
              <w:t>means</w:t>
            </w:r>
            <w:r w:rsidRPr="005559B5">
              <w:rPr>
                <w:color w:val="002060"/>
                <w:spacing w:val="-6"/>
              </w:rPr>
              <w:t xml:space="preserve"> </w:t>
            </w:r>
            <w:r w:rsidRPr="005559B5">
              <w:rPr>
                <w:color w:val="002060"/>
              </w:rPr>
              <w:t>plural,</w:t>
            </w:r>
            <w:r w:rsidRPr="005559B5">
              <w:rPr>
                <w:color w:val="002060"/>
                <w:spacing w:val="-8"/>
              </w:rPr>
              <w:t xml:space="preserve"> </w:t>
            </w:r>
            <w:r w:rsidRPr="005559B5">
              <w:rPr>
                <w:color w:val="002060"/>
              </w:rPr>
              <w:t>male</w:t>
            </w:r>
            <w:r w:rsidRPr="005559B5">
              <w:rPr>
                <w:color w:val="002060"/>
                <w:spacing w:val="-7"/>
              </w:rPr>
              <w:t xml:space="preserve"> </w:t>
            </w:r>
            <w:r w:rsidRPr="005559B5">
              <w:rPr>
                <w:color w:val="002060"/>
              </w:rPr>
              <w:t>also</w:t>
            </w:r>
            <w:r w:rsidRPr="005559B5">
              <w:rPr>
                <w:color w:val="002060"/>
                <w:spacing w:val="-6"/>
              </w:rPr>
              <w:t xml:space="preserve"> </w:t>
            </w:r>
            <w:r w:rsidRPr="005559B5">
              <w:rPr>
                <w:color w:val="002060"/>
              </w:rPr>
              <w:t>means</w:t>
            </w:r>
            <w:r w:rsidRPr="005559B5">
              <w:rPr>
                <w:color w:val="002060"/>
                <w:spacing w:val="-2"/>
              </w:rPr>
              <w:t xml:space="preserve"> </w:t>
            </w:r>
            <w:r w:rsidRPr="005559B5">
              <w:rPr>
                <w:color w:val="002060"/>
              </w:rPr>
              <w:t>female</w:t>
            </w:r>
            <w:r w:rsidRPr="005559B5" w:rsidR="001E175C">
              <w:rPr>
                <w:color w:val="002060"/>
              </w:rPr>
              <w:t xml:space="preserve"> </w:t>
            </w:r>
            <w:r w:rsidRPr="005559B5">
              <w:rPr>
                <w:color w:val="002060"/>
                <w:spacing w:val="-59"/>
              </w:rPr>
              <w:t xml:space="preserve"> </w:t>
            </w:r>
            <w:r w:rsidRPr="005559B5">
              <w:rPr>
                <w:color w:val="002060"/>
              </w:rPr>
              <w:t>or neuter, and the other way around. Headings have no significance.</w:t>
            </w:r>
            <w:r w:rsidRPr="005559B5">
              <w:rPr>
                <w:color w:val="002060"/>
                <w:spacing w:val="1"/>
              </w:rPr>
              <w:t xml:space="preserve"> </w:t>
            </w:r>
            <w:r w:rsidRPr="005559B5">
              <w:rPr>
                <w:color w:val="002060"/>
              </w:rPr>
              <w:t>Words</w:t>
            </w:r>
            <w:r w:rsidRPr="005559B5">
              <w:rPr>
                <w:color w:val="002060"/>
                <w:spacing w:val="1"/>
              </w:rPr>
              <w:t xml:space="preserve"> </w:t>
            </w:r>
            <w:r w:rsidRPr="005559B5">
              <w:rPr>
                <w:color w:val="002060"/>
              </w:rPr>
              <w:t>have</w:t>
            </w:r>
            <w:r w:rsidRPr="005559B5">
              <w:rPr>
                <w:color w:val="002060"/>
                <w:spacing w:val="1"/>
              </w:rPr>
              <w:t xml:space="preserve"> </w:t>
            </w:r>
            <w:r w:rsidRPr="005559B5">
              <w:rPr>
                <w:color w:val="002060"/>
              </w:rPr>
              <w:t>their</w:t>
            </w:r>
            <w:r w:rsidRPr="005559B5">
              <w:rPr>
                <w:color w:val="002060"/>
                <w:spacing w:val="1"/>
              </w:rPr>
              <w:t xml:space="preserve"> </w:t>
            </w:r>
            <w:r w:rsidRPr="005559B5">
              <w:rPr>
                <w:color w:val="002060"/>
              </w:rPr>
              <w:t>normal</w:t>
            </w:r>
            <w:r w:rsidRPr="005559B5">
              <w:rPr>
                <w:color w:val="002060"/>
                <w:spacing w:val="1"/>
              </w:rPr>
              <w:t xml:space="preserve"> </w:t>
            </w:r>
            <w:r w:rsidRPr="005559B5">
              <w:rPr>
                <w:color w:val="002060"/>
              </w:rPr>
              <w:t>meaning</w:t>
            </w:r>
            <w:r w:rsidRPr="005559B5">
              <w:rPr>
                <w:color w:val="002060"/>
                <w:spacing w:val="1"/>
              </w:rPr>
              <w:t xml:space="preserve"> </w:t>
            </w:r>
            <w:r w:rsidRPr="005559B5">
              <w:rPr>
                <w:color w:val="002060"/>
              </w:rPr>
              <w:t>under</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language</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Contract</w:t>
            </w:r>
            <w:r w:rsidRPr="005559B5">
              <w:rPr>
                <w:color w:val="002060"/>
                <w:spacing w:val="1"/>
              </w:rPr>
              <w:t xml:space="preserve"> </w:t>
            </w:r>
            <w:r w:rsidRPr="005559B5">
              <w:rPr>
                <w:color w:val="002060"/>
              </w:rPr>
              <w:t>unless</w:t>
            </w:r>
            <w:r w:rsidRPr="005559B5">
              <w:rPr>
                <w:color w:val="002060"/>
                <w:spacing w:val="1"/>
              </w:rPr>
              <w:t xml:space="preserve"> </w:t>
            </w:r>
            <w:r w:rsidRPr="005559B5">
              <w:rPr>
                <w:color w:val="002060"/>
              </w:rPr>
              <w:t>specifically defined. The Project Manager shall provide instructions clarifying</w:t>
            </w:r>
            <w:r w:rsidRPr="005559B5">
              <w:rPr>
                <w:color w:val="002060"/>
                <w:spacing w:val="1"/>
              </w:rPr>
              <w:t xml:space="preserve"> </w:t>
            </w:r>
            <w:r w:rsidRPr="005559B5">
              <w:rPr>
                <w:color w:val="002060"/>
              </w:rPr>
              <w:t>queries</w:t>
            </w:r>
            <w:r w:rsidRPr="005559B5">
              <w:rPr>
                <w:color w:val="002060"/>
                <w:spacing w:val="1"/>
              </w:rPr>
              <w:t xml:space="preserve"> </w:t>
            </w:r>
            <w:r w:rsidRPr="005559B5">
              <w:rPr>
                <w:color w:val="002060"/>
              </w:rPr>
              <w:t>about</w:t>
            </w:r>
            <w:r w:rsidRPr="005559B5">
              <w:rPr>
                <w:color w:val="002060"/>
                <w:spacing w:val="-8"/>
              </w:rPr>
              <w:t xml:space="preserve"> </w:t>
            </w:r>
            <w:r w:rsidRPr="005559B5">
              <w:rPr>
                <w:color w:val="002060"/>
              </w:rPr>
              <w:t>these</w:t>
            </w:r>
            <w:r w:rsidRPr="005559B5">
              <w:rPr>
                <w:color w:val="002060"/>
                <w:spacing w:val="-9"/>
              </w:rPr>
              <w:t xml:space="preserve"> </w:t>
            </w:r>
            <w:r w:rsidRPr="005559B5">
              <w:rPr>
                <w:color w:val="002060"/>
              </w:rPr>
              <w:t>GCC.</w:t>
            </w:r>
          </w:p>
          <w:p w:rsidRPr="005559B5" w:rsidR="00A53B14" w:rsidRDefault="00A53B14" w14:paraId="3EA5D938" w14:textId="77777777">
            <w:pPr>
              <w:pStyle w:val="TableParagraph"/>
              <w:spacing w:before="10"/>
              <w:rPr>
                <w:color w:val="002060"/>
              </w:rPr>
            </w:pPr>
          </w:p>
          <w:p w:rsidRPr="005559B5" w:rsidR="00A53B14" w:rsidP="00FF6E1D" w:rsidRDefault="0092076E" w14:paraId="7B8AFDC0" w14:textId="77777777">
            <w:pPr>
              <w:pStyle w:val="TableParagraph"/>
              <w:numPr>
                <w:ilvl w:val="1"/>
                <w:numId w:val="59"/>
              </w:numPr>
              <w:tabs>
                <w:tab w:val="left" w:pos="479"/>
              </w:tabs>
              <w:spacing w:line="264" w:lineRule="auto"/>
              <w:ind w:right="96" w:hanging="382"/>
              <w:jc w:val="both"/>
              <w:rPr>
                <w:color w:val="002060"/>
              </w:rPr>
            </w:pPr>
            <w:r w:rsidRPr="005559B5">
              <w:rPr>
                <w:color w:val="002060"/>
              </w:rPr>
              <w:t xml:space="preserve">If sectional completion is </w:t>
            </w:r>
            <w:r w:rsidRPr="005559B5">
              <w:rPr>
                <w:rFonts w:ascii="Arial"/>
                <w:b/>
                <w:color w:val="002060"/>
              </w:rPr>
              <w:t>specified in the SCC</w:t>
            </w:r>
            <w:r w:rsidRPr="005559B5">
              <w:rPr>
                <w:color w:val="002060"/>
              </w:rPr>
              <w:t>, references in the GCC to the</w:t>
            </w:r>
            <w:r w:rsidRPr="005559B5">
              <w:rPr>
                <w:color w:val="002060"/>
                <w:spacing w:val="1"/>
              </w:rPr>
              <w:t xml:space="preserve"> </w:t>
            </w:r>
            <w:r w:rsidRPr="005559B5">
              <w:rPr>
                <w:color w:val="002060"/>
              </w:rPr>
              <w:t>Works, the Completion Date, and the Intended Completion Date apply to any</w:t>
            </w:r>
            <w:r w:rsidRPr="005559B5">
              <w:rPr>
                <w:color w:val="002060"/>
                <w:spacing w:val="1"/>
              </w:rPr>
              <w:t xml:space="preserve"> </w:t>
            </w:r>
            <w:r w:rsidRPr="005559B5">
              <w:rPr>
                <w:color w:val="002060"/>
              </w:rPr>
              <w:t>Section of the Works (other than references</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Completion</w:t>
            </w:r>
            <w:r w:rsidRPr="005559B5">
              <w:rPr>
                <w:color w:val="002060"/>
                <w:spacing w:val="1"/>
              </w:rPr>
              <w:t xml:space="preserve"> </w:t>
            </w:r>
            <w:r w:rsidRPr="005559B5">
              <w:rPr>
                <w:color w:val="002060"/>
              </w:rPr>
              <w:t>Date</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Intended</w:t>
            </w:r>
            <w:r w:rsidRPr="005559B5">
              <w:rPr>
                <w:color w:val="002060"/>
                <w:spacing w:val="2"/>
              </w:rPr>
              <w:t xml:space="preserve"> </w:t>
            </w:r>
            <w:r w:rsidRPr="005559B5">
              <w:rPr>
                <w:color w:val="002060"/>
              </w:rPr>
              <w:t>Completion</w:t>
            </w:r>
            <w:r w:rsidRPr="005559B5">
              <w:rPr>
                <w:color w:val="002060"/>
                <w:spacing w:val="3"/>
              </w:rPr>
              <w:t xml:space="preserve"> </w:t>
            </w:r>
            <w:r w:rsidRPr="005559B5">
              <w:rPr>
                <w:color w:val="002060"/>
              </w:rPr>
              <w:t>Date</w:t>
            </w:r>
            <w:r w:rsidRPr="005559B5">
              <w:rPr>
                <w:color w:val="002060"/>
                <w:spacing w:val="-10"/>
              </w:rPr>
              <w:t xml:space="preserve"> </w:t>
            </w:r>
            <w:r w:rsidRPr="005559B5">
              <w:rPr>
                <w:color w:val="002060"/>
              </w:rPr>
              <w:t>for</w:t>
            </w:r>
            <w:r w:rsidRPr="005559B5">
              <w:rPr>
                <w:color w:val="002060"/>
                <w:spacing w:val="-6"/>
              </w:rPr>
              <w:t xml:space="preserve"> </w:t>
            </w:r>
            <w:r w:rsidRPr="005559B5">
              <w:rPr>
                <w:color w:val="002060"/>
              </w:rPr>
              <w:t>the</w:t>
            </w:r>
            <w:r w:rsidRPr="005559B5">
              <w:rPr>
                <w:color w:val="002060"/>
                <w:spacing w:val="-5"/>
              </w:rPr>
              <w:t xml:space="preserve"> </w:t>
            </w:r>
            <w:r w:rsidRPr="005559B5">
              <w:rPr>
                <w:color w:val="002060"/>
              </w:rPr>
              <w:t>whole</w:t>
            </w:r>
            <w:r w:rsidRPr="005559B5">
              <w:rPr>
                <w:color w:val="002060"/>
                <w:spacing w:val="-8"/>
              </w:rPr>
              <w:t xml:space="preserve"> </w:t>
            </w:r>
            <w:r w:rsidRPr="005559B5">
              <w:rPr>
                <w:color w:val="002060"/>
              </w:rPr>
              <w:t>of</w:t>
            </w:r>
            <w:r w:rsidRPr="005559B5">
              <w:rPr>
                <w:color w:val="002060"/>
                <w:spacing w:val="-5"/>
              </w:rPr>
              <w:t xml:space="preserve"> </w:t>
            </w:r>
            <w:r w:rsidRPr="005559B5">
              <w:rPr>
                <w:color w:val="002060"/>
              </w:rPr>
              <w:t>the</w:t>
            </w:r>
            <w:r w:rsidRPr="005559B5">
              <w:rPr>
                <w:color w:val="002060"/>
                <w:spacing w:val="-15"/>
              </w:rPr>
              <w:t xml:space="preserve"> </w:t>
            </w:r>
            <w:r w:rsidRPr="005559B5">
              <w:rPr>
                <w:color w:val="002060"/>
              </w:rPr>
              <w:t>Works).</w:t>
            </w:r>
          </w:p>
          <w:p w:rsidRPr="005559B5" w:rsidR="00A53B14" w:rsidP="00FF6E1D" w:rsidRDefault="0092076E" w14:paraId="1E35A8BC" w14:textId="77777777">
            <w:pPr>
              <w:pStyle w:val="TableParagraph"/>
              <w:numPr>
                <w:ilvl w:val="1"/>
                <w:numId w:val="59"/>
              </w:numPr>
              <w:tabs>
                <w:tab w:val="left" w:pos="466"/>
              </w:tabs>
              <w:spacing w:before="124" w:line="264" w:lineRule="auto"/>
              <w:ind w:right="114" w:hanging="382"/>
              <w:jc w:val="both"/>
              <w:rPr>
                <w:color w:val="002060"/>
              </w:rPr>
            </w:pPr>
            <w:r w:rsidRPr="005559B5">
              <w:rPr>
                <w:color w:val="002060"/>
                <w:spacing w:val="-2"/>
              </w:rPr>
              <w:t>The</w:t>
            </w:r>
            <w:r w:rsidRPr="005559B5">
              <w:rPr>
                <w:color w:val="002060"/>
                <w:spacing w:val="-14"/>
              </w:rPr>
              <w:t xml:space="preserve"> </w:t>
            </w:r>
            <w:r w:rsidRPr="005559B5">
              <w:rPr>
                <w:color w:val="002060"/>
                <w:spacing w:val="-2"/>
              </w:rPr>
              <w:t>documents</w:t>
            </w:r>
            <w:r w:rsidRPr="005559B5">
              <w:rPr>
                <w:color w:val="002060"/>
                <w:spacing w:val="-13"/>
              </w:rPr>
              <w:t xml:space="preserve"> </w:t>
            </w:r>
            <w:r w:rsidRPr="005559B5">
              <w:rPr>
                <w:color w:val="002060"/>
                <w:spacing w:val="-2"/>
              </w:rPr>
              <w:t>forming</w:t>
            </w:r>
            <w:r w:rsidRPr="005559B5">
              <w:rPr>
                <w:color w:val="002060"/>
                <w:spacing w:val="-11"/>
              </w:rPr>
              <w:t xml:space="preserve"> </w:t>
            </w:r>
            <w:r w:rsidRPr="005559B5">
              <w:rPr>
                <w:color w:val="002060"/>
                <w:spacing w:val="-2"/>
              </w:rPr>
              <w:t>the</w:t>
            </w:r>
            <w:r w:rsidRPr="005559B5">
              <w:rPr>
                <w:color w:val="002060"/>
                <w:spacing w:val="-11"/>
              </w:rPr>
              <w:t xml:space="preserve"> </w:t>
            </w:r>
            <w:r w:rsidRPr="005559B5">
              <w:rPr>
                <w:color w:val="002060"/>
                <w:spacing w:val="-2"/>
              </w:rPr>
              <w:t>Contract</w:t>
            </w:r>
            <w:r w:rsidRPr="005559B5">
              <w:rPr>
                <w:color w:val="002060"/>
                <w:spacing w:val="-10"/>
              </w:rPr>
              <w:t xml:space="preserve"> </w:t>
            </w:r>
            <w:r w:rsidRPr="005559B5">
              <w:rPr>
                <w:color w:val="002060"/>
                <w:spacing w:val="-1"/>
              </w:rPr>
              <w:t>shall</w:t>
            </w:r>
            <w:r w:rsidRPr="005559B5">
              <w:rPr>
                <w:color w:val="002060"/>
                <w:spacing w:val="-11"/>
              </w:rPr>
              <w:t xml:space="preserve"> </w:t>
            </w:r>
            <w:r w:rsidRPr="005559B5">
              <w:rPr>
                <w:color w:val="002060"/>
                <w:spacing w:val="-1"/>
              </w:rPr>
              <w:t>be</w:t>
            </w:r>
            <w:r w:rsidRPr="005559B5">
              <w:rPr>
                <w:color w:val="002060"/>
                <w:spacing w:val="-11"/>
              </w:rPr>
              <w:t xml:space="preserve"> </w:t>
            </w:r>
            <w:r w:rsidRPr="005559B5">
              <w:rPr>
                <w:color w:val="002060"/>
                <w:spacing w:val="-1"/>
              </w:rPr>
              <w:t>interpreted</w:t>
            </w:r>
            <w:r w:rsidRPr="005559B5">
              <w:rPr>
                <w:color w:val="002060"/>
                <w:spacing w:val="-11"/>
              </w:rPr>
              <w:t xml:space="preserve"> </w:t>
            </w:r>
            <w:r w:rsidRPr="005559B5">
              <w:rPr>
                <w:color w:val="002060"/>
                <w:spacing w:val="-1"/>
              </w:rPr>
              <w:t>in</w:t>
            </w:r>
            <w:r w:rsidRPr="005559B5">
              <w:rPr>
                <w:color w:val="002060"/>
                <w:spacing w:val="-12"/>
              </w:rPr>
              <w:t xml:space="preserve"> </w:t>
            </w:r>
            <w:r w:rsidRPr="005559B5">
              <w:rPr>
                <w:color w:val="002060"/>
                <w:spacing w:val="-1"/>
              </w:rPr>
              <w:t>the</w:t>
            </w:r>
            <w:r w:rsidRPr="005559B5">
              <w:rPr>
                <w:color w:val="002060"/>
                <w:spacing w:val="-11"/>
              </w:rPr>
              <w:t xml:space="preserve"> </w:t>
            </w:r>
            <w:r w:rsidRPr="005559B5">
              <w:rPr>
                <w:color w:val="002060"/>
                <w:spacing w:val="-1"/>
              </w:rPr>
              <w:t>following</w:t>
            </w:r>
            <w:r w:rsidRPr="005559B5">
              <w:rPr>
                <w:color w:val="002060"/>
                <w:spacing w:val="-11"/>
              </w:rPr>
              <w:t xml:space="preserve"> </w:t>
            </w:r>
            <w:r w:rsidRPr="005559B5">
              <w:rPr>
                <w:color w:val="002060"/>
                <w:spacing w:val="-1"/>
              </w:rPr>
              <w:t>order</w:t>
            </w:r>
            <w:r w:rsidRPr="005559B5">
              <w:rPr>
                <w:color w:val="002060"/>
                <w:spacing w:val="-12"/>
              </w:rPr>
              <w:t xml:space="preserve"> </w:t>
            </w:r>
            <w:r w:rsidRPr="005559B5">
              <w:rPr>
                <w:color w:val="002060"/>
                <w:spacing w:val="-1"/>
              </w:rPr>
              <w:t>of</w:t>
            </w:r>
            <w:r w:rsidRPr="005559B5">
              <w:rPr>
                <w:color w:val="002060"/>
                <w:spacing w:val="-59"/>
              </w:rPr>
              <w:t xml:space="preserve"> </w:t>
            </w:r>
            <w:r w:rsidRPr="005559B5" w:rsidR="001E175C">
              <w:rPr>
                <w:color w:val="002060"/>
                <w:spacing w:val="-59"/>
              </w:rPr>
              <w:t xml:space="preserve"> </w:t>
            </w:r>
            <w:r w:rsidRPr="005559B5">
              <w:rPr>
                <w:color w:val="002060"/>
              </w:rPr>
              <w:t>priority:</w:t>
            </w:r>
          </w:p>
          <w:p w:rsidRPr="005559B5" w:rsidR="00A53B14" w:rsidP="00FF6E1D" w:rsidRDefault="0092076E" w14:paraId="0B97030D" w14:textId="77777777">
            <w:pPr>
              <w:pStyle w:val="TableParagraph"/>
              <w:numPr>
                <w:ilvl w:val="2"/>
                <w:numId w:val="59"/>
              </w:numPr>
              <w:tabs>
                <w:tab w:val="left" w:pos="878"/>
              </w:tabs>
              <w:spacing w:before="101"/>
              <w:rPr>
                <w:color w:val="002060"/>
              </w:rPr>
            </w:pPr>
            <w:r w:rsidRPr="005559B5">
              <w:rPr>
                <w:color w:val="002060"/>
                <w:spacing w:val="-1"/>
              </w:rPr>
              <w:t>Contract</w:t>
            </w:r>
            <w:r w:rsidRPr="005559B5">
              <w:rPr>
                <w:color w:val="002060"/>
                <w:spacing w:val="-10"/>
              </w:rPr>
              <w:t xml:space="preserve"> </w:t>
            </w:r>
            <w:r w:rsidRPr="005559B5">
              <w:rPr>
                <w:color w:val="002060"/>
                <w:spacing w:val="-1"/>
              </w:rPr>
              <w:t>Agreement,</w:t>
            </w:r>
          </w:p>
          <w:p w:rsidRPr="005559B5" w:rsidR="00A53B14" w:rsidP="00FF6E1D" w:rsidRDefault="0092076E" w14:paraId="3B5CB987" w14:textId="77777777">
            <w:pPr>
              <w:pStyle w:val="TableParagraph"/>
              <w:numPr>
                <w:ilvl w:val="2"/>
                <w:numId w:val="59"/>
              </w:numPr>
              <w:tabs>
                <w:tab w:val="left" w:pos="874"/>
              </w:tabs>
              <w:spacing w:before="119"/>
              <w:ind w:left="873" w:hanging="385"/>
              <w:rPr>
                <w:color w:val="002060"/>
              </w:rPr>
            </w:pPr>
            <w:r w:rsidRPr="005559B5">
              <w:rPr>
                <w:color w:val="002060"/>
                <w:spacing w:val="-2"/>
              </w:rPr>
              <w:t>Letter</w:t>
            </w:r>
            <w:r w:rsidRPr="005559B5">
              <w:rPr>
                <w:color w:val="002060"/>
                <w:spacing w:val="-13"/>
              </w:rPr>
              <w:t xml:space="preserve"> </w:t>
            </w:r>
            <w:r w:rsidRPr="005559B5">
              <w:rPr>
                <w:color w:val="002060"/>
                <w:spacing w:val="-1"/>
              </w:rPr>
              <w:t>of</w:t>
            </w:r>
            <w:r w:rsidRPr="005559B5">
              <w:rPr>
                <w:color w:val="002060"/>
                <w:spacing w:val="-12"/>
              </w:rPr>
              <w:t xml:space="preserve"> </w:t>
            </w:r>
            <w:r w:rsidRPr="005559B5">
              <w:rPr>
                <w:color w:val="002060"/>
                <w:spacing w:val="-1"/>
              </w:rPr>
              <w:t>Acceptance,</w:t>
            </w:r>
          </w:p>
          <w:p w:rsidRPr="005559B5" w:rsidR="00A53B14" w:rsidP="00FF6E1D" w:rsidRDefault="0092076E" w14:paraId="6F464589" w14:textId="77777777">
            <w:pPr>
              <w:pStyle w:val="TableParagraph"/>
              <w:numPr>
                <w:ilvl w:val="2"/>
                <w:numId w:val="59"/>
              </w:numPr>
              <w:tabs>
                <w:tab w:val="left" w:pos="864"/>
              </w:tabs>
              <w:spacing w:before="119"/>
              <w:ind w:left="863" w:hanging="375"/>
              <w:rPr>
                <w:color w:val="002060"/>
              </w:rPr>
            </w:pPr>
            <w:r w:rsidRPr="005559B5">
              <w:rPr>
                <w:color w:val="002060"/>
              </w:rPr>
              <w:t>Letters</w:t>
            </w:r>
            <w:r w:rsidRPr="005559B5">
              <w:rPr>
                <w:color w:val="002060"/>
                <w:spacing w:val="-8"/>
              </w:rPr>
              <w:t xml:space="preserve"> </w:t>
            </w:r>
            <w:r w:rsidRPr="005559B5">
              <w:rPr>
                <w:color w:val="002060"/>
              </w:rPr>
              <w:t>of</w:t>
            </w:r>
            <w:r w:rsidRPr="005559B5">
              <w:rPr>
                <w:color w:val="002060"/>
                <w:spacing w:val="-7"/>
              </w:rPr>
              <w:t xml:space="preserve"> </w:t>
            </w:r>
            <w:r w:rsidRPr="005559B5">
              <w:rPr>
                <w:color w:val="002060"/>
              </w:rPr>
              <w:t>Bid,</w:t>
            </w:r>
          </w:p>
          <w:p w:rsidRPr="005559B5" w:rsidR="00A53B14" w:rsidP="00FF6E1D" w:rsidRDefault="0092076E" w14:paraId="75E67C45" w14:textId="77777777">
            <w:pPr>
              <w:pStyle w:val="TableParagraph"/>
              <w:numPr>
                <w:ilvl w:val="2"/>
                <w:numId w:val="59"/>
              </w:numPr>
              <w:tabs>
                <w:tab w:val="left" w:pos="874"/>
              </w:tabs>
              <w:spacing w:before="122"/>
              <w:ind w:left="873" w:hanging="385"/>
              <w:rPr>
                <w:color w:val="002060"/>
              </w:rPr>
            </w:pPr>
            <w:r w:rsidRPr="005559B5">
              <w:rPr>
                <w:color w:val="002060"/>
                <w:spacing w:val="-1"/>
              </w:rPr>
              <w:t>Special</w:t>
            </w:r>
            <w:r w:rsidRPr="005559B5">
              <w:rPr>
                <w:color w:val="002060"/>
                <w:spacing w:val="-13"/>
              </w:rPr>
              <w:t xml:space="preserve"> </w:t>
            </w:r>
            <w:r w:rsidRPr="005559B5">
              <w:rPr>
                <w:color w:val="002060"/>
                <w:spacing w:val="-1"/>
              </w:rPr>
              <w:t>Conditions</w:t>
            </w:r>
            <w:r w:rsidRPr="005559B5">
              <w:rPr>
                <w:color w:val="002060"/>
                <w:spacing w:val="-12"/>
              </w:rPr>
              <w:t xml:space="preserve"> </w:t>
            </w:r>
            <w:r w:rsidRPr="005559B5">
              <w:rPr>
                <w:color w:val="002060"/>
                <w:spacing w:val="-1"/>
              </w:rPr>
              <w:t>of</w:t>
            </w:r>
            <w:r w:rsidRPr="005559B5">
              <w:rPr>
                <w:color w:val="002060"/>
                <w:spacing w:val="-9"/>
              </w:rPr>
              <w:t xml:space="preserve"> </w:t>
            </w:r>
            <w:r w:rsidRPr="005559B5">
              <w:rPr>
                <w:color w:val="002060"/>
                <w:spacing w:val="-1"/>
              </w:rPr>
              <w:t>Contract,</w:t>
            </w:r>
          </w:p>
          <w:p w:rsidRPr="005559B5" w:rsidR="00A53B14" w:rsidP="00FF6E1D" w:rsidRDefault="0092076E" w14:paraId="263A6BAA" w14:textId="77777777">
            <w:pPr>
              <w:pStyle w:val="TableParagraph"/>
              <w:numPr>
                <w:ilvl w:val="2"/>
                <w:numId w:val="59"/>
              </w:numPr>
              <w:tabs>
                <w:tab w:val="left" w:pos="876"/>
              </w:tabs>
              <w:spacing w:before="119"/>
              <w:ind w:left="875" w:hanging="387"/>
              <w:rPr>
                <w:color w:val="002060"/>
              </w:rPr>
            </w:pPr>
            <w:r w:rsidRPr="005559B5">
              <w:rPr>
                <w:color w:val="002060"/>
              </w:rPr>
              <w:t>General</w:t>
            </w:r>
            <w:r w:rsidRPr="005559B5">
              <w:rPr>
                <w:color w:val="002060"/>
                <w:spacing w:val="-12"/>
              </w:rPr>
              <w:t xml:space="preserve"> </w:t>
            </w:r>
            <w:r w:rsidRPr="005559B5">
              <w:rPr>
                <w:color w:val="002060"/>
              </w:rPr>
              <w:t>Conditions</w:t>
            </w:r>
            <w:r w:rsidRPr="005559B5">
              <w:rPr>
                <w:color w:val="002060"/>
                <w:spacing w:val="-11"/>
              </w:rPr>
              <w:t xml:space="preserve"> </w:t>
            </w:r>
            <w:r w:rsidRPr="005559B5">
              <w:rPr>
                <w:color w:val="002060"/>
              </w:rPr>
              <w:t>of</w:t>
            </w:r>
            <w:r w:rsidRPr="005559B5">
              <w:rPr>
                <w:color w:val="002060"/>
                <w:spacing w:val="-10"/>
              </w:rPr>
              <w:t xml:space="preserve"> </w:t>
            </w:r>
            <w:r w:rsidRPr="005559B5">
              <w:rPr>
                <w:color w:val="002060"/>
              </w:rPr>
              <w:t>Contract,</w:t>
            </w:r>
          </w:p>
          <w:p w:rsidRPr="005559B5" w:rsidR="00A53B14" w:rsidP="00FF6E1D" w:rsidRDefault="0092076E" w14:paraId="2A411155" w14:textId="77777777">
            <w:pPr>
              <w:pStyle w:val="TableParagraph"/>
              <w:numPr>
                <w:ilvl w:val="2"/>
                <w:numId w:val="59"/>
              </w:numPr>
              <w:tabs>
                <w:tab w:val="left" w:pos="821"/>
              </w:tabs>
              <w:spacing w:before="121"/>
              <w:ind w:left="820" w:hanging="332"/>
              <w:rPr>
                <w:color w:val="002060"/>
              </w:rPr>
            </w:pPr>
            <w:r w:rsidRPr="005559B5">
              <w:rPr>
                <w:color w:val="002060"/>
              </w:rPr>
              <w:t>Specifications,</w:t>
            </w:r>
          </w:p>
          <w:p w:rsidRPr="005559B5" w:rsidR="00A53B14" w:rsidP="00FF6E1D" w:rsidRDefault="0092076E" w14:paraId="1D42A2AD" w14:textId="77777777">
            <w:pPr>
              <w:pStyle w:val="TableParagraph"/>
              <w:numPr>
                <w:ilvl w:val="2"/>
                <w:numId w:val="59"/>
              </w:numPr>
              <w:tabs>
                <w:tab w:val="left" w:pos="878"/>
              </w:tabs>
              <w:spacing w:before="119"/>
              <w:rPr>
                <w:color w:val="002060"/>
              </w:rPr>
            </w:pPr>
            <w:r w:rsidRPr="005559B5">
              <w:rPr>
                <w:color w:val="002060"/>
              </w:rPr>
              <w:t>Drawings,</w:t>
            </w:r>
          </w:p>
          <w:p w:rsidRPr="005559B5" w:rsidR="00A53B14" w:rsidP="00FF6E1D" w:rsidRDefault="0092076E" w14:paraId="2067948D" w14:textId="77777777">
            <w:pPr>
              <w:pStyle w:val="TableParagraph"/>
              <w:numPr>
                <w:ilvl w:val="2"/>
                <w:numId w:val="59"/>
              </w:numPr>
              <w:tabs>
                <w:tab w:val="left" w:pos="831"/>
              </w:tabs>
              <w:spacing w:before="119"/>
              <w:ind w:left="830" w:hanging="342"/>
              <w:rPr>
                <w:color w:val="002060"/>
              </w:rPr>
            </w:pPr>
            <w:r w:rsidRPr="005559B5">
              <w:rPr>
                <w:color w:val="002060"/>
              </w:rPr>
              <w:t>Bill</w:t>
            </w:r>
            <w:r w:rsidRPr="005559B5">
              <w:rPr>
                <w:color w:val="002060"/>
                <w:spacing w:val="7"/>
              </w:rPr>
              <w:t xml:space="preserve"> </w:t>
            </w:r>
            <w:r w:rsidRPr="005559B5">
              <w:rPr>
                <w:color w:val="002060"/>
              </w:rPr>
              <w:t>of</w:t>
            </w:r>
            <w:r w:rsidRPr="005559B5">
              <w:rPr>
                <w:color w:val="002060"/>
                <w:spacing w:val="7"/>
              </w:rPr>
              <w:t xml:space="preserve"> </w:t>
            </w:r>
            <w:r w:rsidRPr="005559B5">
              <w:rPr>
                <w:color w:val="002060"/>
              </w:rPr>
              <w:t>Quantities</w:t>
            </w:r>
            <w:r w:rsidRPr="005559B5">
              <w:rPr>
                <w:color w:val="002060"/>
                <w:spacing w:val="9"/>
              </w:rPr>
              <w:t xml:space="preserve"> </w:t>
            </w:r>
            <w:r w:rsidRPr="005559B5">
              <w:rPr>
                <w:color w:val="002060"/>
              </w:rPr>
              <w:t>(or</w:t>
            </w:r>
            <w:r w:rsidRPr="005559B5">
              <w:rPr>
                <w:color w:val="002060"/>
                <w:spacing w:val="10"/>
              </w:rPr>
              <w:t xml:space="preserve"> </w:t>
            </w:r>
            <w:r w:rsidRPr="005559B5">
              <w:rPr>
                <w:color w:val="002060"/>
              </w:rPr>
              <w:t>Schedules</w:t>
            </w:r>
            <w:r w:rsidRPr="005559B5">
              <w:rPr>
                <w:color w:val="002060"/>
                <w:spacing w:val="10"/>
              </w:rPr>
              <w:t xml:space="preserve"> </w:t>
            </w:r>
            <w:r w:rsidRPr="005559B5">
              <w:rPr>
                <w:color w:val="002060"/>
              </w:rPr>
              <w:t>of</w:t>
            </w:r>
            <w:r w:rsidRPr="005559B5">
              <w:rPr>
                <w:color w:val="002060"/>
                <w:spacing w:val="6"/>
              </w:rPr>
              <w:t xml:space="preserve"> </w:t>
            </w:r>
            <w:r w:rsidRPr="005559B5">
              <w:rPr>
                <w:color w:val="002060"/>
              </w:rPr>
              <w:t>Prices</w:t>
            </w:r>
            <w:r w:rsidRPr="005559B5">
              <w:rPr>
                <w:color w:val="002060"/>
                <w:spacing w:val="10"/>
              </w:rPr>
              <w:t xml:space="preserve"> </w:t>
            </w:r>
            <w:r w:rsidRPr="005559B5">
              <w:rPr>
                <w:color w:val="002060"/>
              </w:rPr>
              <w:t>for</w:t>
            </w:r>
            <w:r w:rsidRPr="005559B5">
              <w:rPr>
                <w:color w:val="002060"/>
                <w:spacing w:val="10"/>
              </w:rPr>
              <w:t xml:space="preserve"> </w:t>
            </w:r>
            <w:r w:rsidRPr="005559B5">
              <w:rPr>
                <w:color w:val="002060"/>
              </w:rPr>
              <w:t>lump</w:t>
            </w:r>
            <w:r w:rsidRPr="005559B5">
              <w:rPr>
                <w:color w:val="002060"/>
                <w:spacing w:val="5"/>
              </w:rPr>
              <w:t xml:space="preserve"> </w:t>
            </w:r>
            <w:r w:rsidRPr="005559B5">
              <w:rPr>
                <w:color w:val="002060"/>
              </w:rPr>
              <w:t>sum</w:t>
            </w:r>
            <w:r w:rsidRPr="005559B5">
              <w:rPr>
                <w:color w:val="002060"/>
                <w:spacing w:val="16"/>
              </w:rPr>
              <w:t xml:space="preserve"> </w:t>
            </w:r>
            <w:r w:rsidRPr="005559B5">
              <w:rPr>
                <w:color w:val="002060"/>
              </w:rPr>
              <w:t>contracts), and</w:t>
            </w:r>
          </w:p>
          <w:p w:rsidRPr="005559B5" w:rsidR="00A53B14" w:rsidP="00FF6E1D" w:rsidRDefault="0092076E" w14:paraId="40BAA68F" w14:textId="77777777">
            <w:pPr>
              <w:pStyle w:val="TableParagraph"/>
              <w:numPr>
                <w:ilvl w:val="2"/>
                <w:numId w:val="59"/>
              </w:numPr>
              <w:tabs>
                <w:tab w:val="left" w:pos="737"/>
              </w:tabs>
              <w:spacing w:before="122"/>
              <w:ind w:left="736" w:hanging="248"/>
              <w:rPr>
                <w:color w:val="002060"/>
              </w:rPr>
            </w:pPr>
            <w:r w:rsidRPr="005559B5">
              <w:rPr>
                <w:color w:val="002060"/>
              </w:rPr>
              <w:t>Any</w:t>
            </w:r>
            <w:r w:rsidRPr="005559B5">
              <w:rPr>
                <w:color w:val="002060"/>
                <w:spacing w:val="-6"/>
              </w:rPr>
              <w:t xml:space="preserve"> </w:t>
            </w:r>
            <w:r w:rsidRPr="005559B5">
              <w:rPr>
                <w:color w:val="002060"/>
              </w:rPr>
              <w:t>other</w:t>
            </w:r>
            <w:r w:rsidRPr="005559B5">
              <w:rPr>
                <w:color w:val="002060"/>
                <w:spacing w:val="-2"/>
              </w:rPr>
              <w:t xml:space="preserve"> </w:t>
            </w:r>
            <w:r w:rsidRPr="005559B5">
              <w:rPr>
                <w:color w:val="002060"/>
              </w:rPr>
              <w:t>document</w:t>
            </w:r>
            <w:r w:rsidRPr="005559B5">
              <w:rPr>
                <w:color w:val="002060"/>
                <w:spacing w:val="-2"/>
              </w:rPr>
              <w:t xml:space="preserve"> </w:t>
            </w:r>
            <w:r w:rsidRPr="005559B5">
              <w:rPr>
                <w:rFonts w:ascii="Arial"/>
                <w:b/>
                <w:color w:val="002060"/>
              </w:rPr>
              <w:t>listed</w:t>
            </w:r>
            <w:r w:rsidRPr="005559B5">
              <w:rPr>
                <w:rFonts w:ascii="Arial"/>
                <w:b/>
                <w:color w:val="002060"/>
                <w:spacing w:val="-6"/>
              </w:rPr>
              <w:t xml:space="preserve"> </w:t>
            </w:r>
            <w:r w:rsidRPr="005559B5">
              <w:rPr>
                <w:rFonts w:ascii="Arial"/>
                <w:b/>
                <w:color w:val="002060"/>
              </w:rPr>
              <w:t>in</w:t>
            </w:r>
            <w:r w:rsidRPr="005559B5">
              <w:rPr>
                <w:rFonts w:ascii="Arial"/>
                <w:b/>
                <w:color w:val="002060"/>
                <w:spacing w:val="-5"/>
              </w:rPr>
              <w:t xml:space="preserve"> </w:t>
            </w:r>
            <w:r w:rsidRPr="005559B5">
              <w:rPr>
                <w:rFonts w:ascii="Arial"/>
                <w:b/>
                <w:color w:val="002060"/>
              </w:rPr>
              <w:t>the</w:t>
            </w:r>
            <w:r w:rsidRPr="005559B5">
              <w:rPr>
                <w:rFonts w:ascii="Arial"/>
                <w:b/>
                <w:color w:val="002060"/>
                <w:spacing w:val="-3"/>
              </w:rPr>
              <w:t xml:space="preserve"> </w:t>
            </w:r>
            <w:r w:rsidRPr="005559B5">
              <w:rPr>
                <w:rFonts w:ascii="Arial"/>
                <w:b/>
                <w:color w:val="002060"/>
              </w:rPr>
              <w:t>SCC</w:t>
            </w:r>
            <w:r w:rsidRPr="005559B5">
              <w:rPr>
                <w:rFonts w:ascii="Arial"/>
                <w:b/>
                <w:color w:val="002060"/>
                <w:spacing w:val="-3"/>
              </w:rPr>
              <w:t xml:space="preserve"> </w:t>
            </w:r>
            <w:r w:rsidRPr="005559B5">
              <w:rPr>
                <w:color w:val="002060"/>
              </w:rPr>
              <w:t>as</w:t>
            </w:r>
            <w:r w:rsidRPr="005559B5">
              <w:rPr>
                <w:color w:val="002060"/>
                <w:spacing w:val="-7"/>
              </w:rPr>
              <w:t xml:space="preserve"> </w:t>
            </w:r>
            <w:r w:rsidRPr="005559B5">
              <w:rPr>
                <w:color w:val="002060"/>
              </w:rPr>
              <w:t>forming</w:t>
            </w:r>
            <w:r w:rsidRPr="005559B5">
              <w:rPr>
                <w:color w:val="002060"/>
                <w:spacing w:val="-1"/>
              </w:rPr>
              <w:t xml:space="preserve"> </w:t>
            </w:r>
            <w:r w:rsidRPr="005559B5">
              <w:rPr>
                <w:color w:val="002060"/>
              </w:rPr>
              <w:t>part</w:t>
            </w:r>
            <w:r w:rsidRPr="005559B5">
              <w:rPr>
                <w:color w:val="002060"/>
                <w:spacing w:val="-4"/>
              </w:rPr>
              <w:t xml:space="preserve"> </w:t>
            </w:r>
            <w:r w:rsidRPr="005559B5">
              <w:rPr>
                <w:color w:val="002060"/>
              </w:rPr>
              <w:t>of</w:t>
            </w:r>
            <w:r w:rsidRPr="005559B5">
              <w:rPr>
                <w:color w:val="002060"/>
                <w:spacing w:val="-3"/>
              </w:rPr>
              <w:t xml:space="preserve"> </w:t>
            </w:r>
            <w:r w:rsidRPr="005559B5">
              <w:rPr>
                <w:color w:val="002060"/>
              </w:rPr>
              <w:t>the</w:t>
            </w:r>
            <w:r w:rsidRPr="005559B5">
              <w:rPr>
                <w:color w:val="002060"/>
                <w:spacing w:val="-10"/>
              </w:rPr>
              <w:t xml:space="preserve"> </w:t>
            </w:r>
            <w:r w:rsidRPr="005559B5">
              <w:rPr>
                <w:color w:val="002060"/>
              </w:rPr>
              <w:t>Contract.</w:t>
            </w:r>
          </w:p>
        </w:tc>
      </w:tr>
      <w:tr w:rsidRPr="005559B5" w:rsidR="005559B5" w14:paraId="0E36A11A" w14:textId="77777777">
        <w:trPr>
          <w:trHeight w:val="746"/>
        </w:trPr>
        <w:tc>
          <w:tcPr>
            <w:tcW w:w="2127" w:type="dxa"/>
            <w:gridSpan w:val="2"/>
            <w:vMerge w:val="restart"/>
          </w:tcPr>
          <w:p w:rsidRPr="005559B5" w:rsidR="00A53B14" w:rsidRDefault="0092076E" w14:paraId="08821E31" w14:textId="77777777">
            <w:pPr>
              <w:pStyle w:val="TableParagraph"/>
              <w:spacing w:line="278" w:lineRule="auto"/>
              <w:ind w:left="107"/>
              <w:rPr>
                <w:b/>
                <w:color w:val="002060"/>
              </w:rPr>
            </w:pPr>
            <w:bookmarkStart w:name="_bookmark3" w:id="984"/>
            <w:bookmarkEnd w:id="984"/>
            <w:r w:rsidRPr="005559B5">
              <w:rPr>
                <w:b/>
                <w:color w:val="002060"/>
              </w:rPr>
              <w:t>3.</w:t>
            </w:r>
            <w:r w:rsidRPr="005559B5">
              <w:rPr>
                <w:b/>
                <w:color w:val="002060"/>
                <w:spacing w:val="3"/>
              </w:rPr>
              <w:t xml:space="preserve"> </w:t>
            </w:r>
            <w:r w:rsidRPr="005559B5">
              <w:rPr>
                <w:b/>
                <w:color w:val="002060"/>
              </w:rPr>
              <w:t>Language</w:t>
            </w:r>
            <w:r w:rsidRPr="005559B5" w:rsidR="008639FA">
              <w:rPr>
                <w:b/>
                <w:color w:val="002060"/>
                <w:spacing w:val="60"/>
              </w:rPr>
              <w:t xml:space="preserve"> </w:t>
            </w:r>
            <w:r w:rsidRPr="005559B5">
              <w:rPr>
                <w:b/>
                <w:color w:val="002060"/>
              </w:rPr>
              <w:t>and</w:t>
            </w:r>
            <w:r w:rsidRPr="005559B5" w:rsidR="008639FA">
              <w:rPr>
                <w:b/>
                <w:color w:val="002060"/>
              </w:rPr>
              <w:t xml:space="preserve"> </w:t>
            </w:r>
            <w:r w:rsidRPr="005559B5">
              <w:rPr>
                <w:b/>
                <w:color w:val="002060"/>
                <w:spacing w:val="-59"/>
              </w:rPr>
              <w:t xml:space="preserve"> </w:t>
            </w:r>
            <w:r w:rsidRPr="005559B5" w:rsidR="001E175C">
              <w:rPr>
                <w:b/>
                <w:color w:val="002060"/>
                <w:spacing w:val="-59"/>
              </w:rPr>
              <w:t xml:space="preserve"> </w:t>
            </w:r>
            <w:r w:rsidRPr="005559B5">
              <w:rPr>
                <w:b/>
                <w:color w:val="002060"/>
              </w:rPr>
              <w:t>Law</w:t>
            </w:r>
          </w:p>
        </w:tc>
        <w:tc>
          <w:tcPr>
            <w:tcW w:w="8222" w:type="dxa"/>
          </w:tcPr>
          <w:p w:rsidRPr="005559B5" w:rsidR="00A53B14" w:rsidRDefault="0092076E" w14:paraId="02CD049D" w14:textId="77777777">
            <w:pPr>
              <w:pStyle w:val="TableParagraph"/>
              <w:spacing w:before="115"/>
              <w:ind w:left="489" w:hanging="382"/>
              <w:rPr>
                <w:color w:val="002060"/>
              </w:rPr>
            </w:pPr>
            <w:r w:rsidRPr="005559B5">
              <w:rPr>
                <w:color w:val="002060"/>
                <w:spacing w:val="-4"/>
              </w:rPr>
              <w:t>3.1</w:t>
            </w:r>
            <w:r w:rsidRPr="005559B5">
              <w:rPr>
                <w:color w:val="002060"/>
                <w:spacing w:val="-16"/>
              </w:rPr>
              <w:t xml:space="preserve"> </w:t>
            </w:r>
            <w:r w:rsidRPr="005559B5">
              <w:rPr>
                <w:color w:val="002060"/>
                <w:spacing w:val="-4"/>
              </w:rPr>
              <w:t>The</w:t>
            </w:r>
            <w:r w:rsidRPr="005559B5">
              <w:rPr>
                <w:color w:val="002060"/>
                <w:spacing w:val="-16"/>
              </w:rPr>
              <w:t xml:space="preserve"> </w:t>
            </w:r>
            <w:r w:rsidRPr="005559B5">
              <w:rPr>
                <w:color w:val="002060"/>
                <w:spacing w:val="-4"/>
              </w:rPr>
              <w:t>language</w:t>
            </w:r>
            <w:r w:rsidRPr="005559B5">
              <w:rPr>
                <w:color w:val="002060"/>
                <w:spacing w:val="-16"/>
              </w:rPr>
              <w:t xml:space="preserve"> </w:t>
            </w:r>
            <w:r w:rsidRPr="005559B5">
              <w:rPr>
                <w:color w:val="002060"/>
                <w:spacing w:val="-3"/>
              </w:rPr>
              <w:t>of</w:t>
            </w:r>
            <w:r w:rsidRPr="005559B5">
              <w:rPr>
                <w:color w:val="002060"/>
                <w:spacing w:val="-15"/>
              </w:rPr>
              <w:t xml:space="preserve"> </w:t>
            </w:r>
            <w:r w:rsidRPr="005559B5">
              <w:rPr>
                <w:color w:val="002060"/>
                <w:spacing w:val="-3"/>
              </w:rPr>
              <w:t>the</w:t>
            </w:r>
            <w:r w:rsidRPr="005559B5">
              <w:rPr>
                <w:color w:val="002060"/>
                <w:spacing w:val="-16"/>
              </w:rPr>
              <w:t xml:space="preserve"> </w:t>
            </w:r>
            <w:r w:rsidRPr="005559B5">
              <w:rPr>
                <w:color w:val="002060"/>
                <w:spacing w:val="-3"/>
              </w:rPr>
              <w:t>Contract</w:t>
            </w:r>
            <w:r w:rsidRPr="005559B5">
              <w:rPr>
                <w:color w:val="002060"/>
                <w:spacing w:val="-15"/>
              </w:rPr>
              <w:t xml:space="preserve"> </w:t>
            </w:r>
            <w:r w:rsidRPr="005559B5">
              <w:rPr>
                <w:color w:val="002060"/>
                <w:spacing w:val="-3"/>
              </w:rPr>
              <w:t>and</w:t>
            </w:r>
            <w:r w:rsidRPr="005559B5">
              <w:rPr>
                <w:color w:val="002060"/>
                <w:spacing w:val="-16"/>
              </w:rPr>
              <w:t xml:space="preserve"> </w:t>
            </w:r>
            <w:r w:rsidRPr="005559B5">
              <w:rPr>
                <w:color w:val="002060"/>
                <w:spacing w:val="-3"/>
              </w:rPr>
              <w:t>the</w:t>
            </w:r>
            <w:r w:rsidRPr="005559B5">
              <w:rPr>
                <w:color w:val="002060"/>
                <w:spacing w:val="-15"/>
              </w:rPr>
              <w:t xml:space="preserve"> </w:t>
            </w:r>
            <w:r w:rsidRPr="005559B5">
              <w:rPr>
                <w:color w:val="002060"/>
                <w:spacing w:val="-3"/>
              </w:rPr>
              <w:t>law</w:t>
            </w:r>
            <w:r w:rsidRPr="005559B5">
              <w:rPr>
                <w:color w:val="002060"/>
                <w:spacing w:val="-19"/>
              </w:rPr>
              <w:t xml:space="preserve"> </w:t>
            </w:r>
            <w:r w:rsidRPr="005559B5">
              <w:rPr>
                <w:color w:val="002060"/>
                <w:spacing w:val="-3"/>
              </w:rPr>
              <w:t>governing</w:t>
            </w:r>
            <w:r w:rsidRPr="005559B5">
              <w:rPr>
                <w:color w:val="002060"/>
                <w:spacing w:val="-14"/>
              </w:rPr>
              <w:t xml:space="preserve"> </w:t>
            </w:r>
            <w:r w:rsidRPr="005559B5">
              <w:rPr>
                <w:color w:val="002060"/>
                <w:spacing w:val="-3"/>
              </w:rPr>
              <w:t>the</w:t>
            </w:r>
            <w:r w:rsidRPr="005559B5">
              <w:rPr>
                <w:color w:val="002060"/>
                <w:spacing w:val="-16"/>
              </w:rPr>
              <w:t xml:space="preserve"> </w:t>
            </w:r>
            <w:r w:rsidRPr="005559B5">
              <w:rPr>
                <w:color w:val="002060"/>
                <w:spacing w:val="-3"/>
              </w:rPr>
              <w:t>Contract</w:t>
            </w:r>
            <w:r w:rsidRPr="005559B5">
              <w:rPr>
                <w:color w:val="002060"/>
                <w:spacing w:val="-15"/>
              </w:rPr>
              <w:t xml:space="preserve"> </w:t>
            </w:r>
            <w:r w:rsidRPr="005559B5">
              <w:rPr>
                <w:color w:val="002060"/>
                <w:spacing w:val="-3"/>
              </w:rPr>
              <w:t>are</w:t>
            </w:r>
            <w:r w:rsidRPr="005559B5">
              <w:rPr>
                <w:color w:val="002060"/>
                <w:spacing w:val="-11"/>
              </w:rPr>
              <w:t xml:space="preserve"> </w:t>
            </w:r>
            <w:r w:rsidRPr="005559B5">
              <w:rPr>
                <w:rFonts w:ascii="Arial"/>
                <w:b/>
                <w:color w:val="002060"/>
                <w:spacing w:val="-3"/>
              </w:rPr>
              <w:t>stated</w:t>
            </w:r>
            <w:r w:rsidRPr="005559B5">
              <w:rPr>
                <w:rFonts w:ascii="Arial"/>
                <w:b/>
                <w:color w:val="002060"/>
                <w:spacing w:val="-12"/>
              </w:rPr>
              <w:t xml:space="preserve"> </w:t>
            </w:r>
            <w:r w:rsidRPr="005559B5">
              <w:rPr>
                <w:rFonts w:ascii="Arial"/>
                <w:b/>
                <w:color w:val="002060"/>
                <w:spacing w:val="-3"/>
              </w:rPr>
              <w:t>in</w:t>
            </w:r>
            <w:r w:rsidRPr="005559B5">
              <w:rPr>
                <w:rFonts w:ascii="Arial"/>
                <w:b/>
                <w:color w:val="002060"/>
                <w:spacing w:val="-13"/>
              </w:rPr>
              <w:t xml:space="preserve"> </w:t>
            </w:r>
            <w:r w:rsidRPr="005559B5">
              <w:rPr>
                <w:rFonts w:ascii="Arial"/>
                <w:b/>
                <w:color w:val="002060"/>
                <w:spacing w:val="-3"/>
              </w:rPr>
              <w:t>the</w:t>
            </w:r>
            <w:r w:rsidRPr="005559B5">
              <w:rPr>
                <w:rFonts w:ascii="Arial"/>
                <w:b/>
                <w:color w:val="002060"/>
                <w:spacing w:val="-59"/>
              </w:rPr>
              <w:t xml:space="preserve"> </w:t>
            </w:r>
            <w:r w:rsidRPr="005559B5">
              <w:rPr>
                <w:rFonts w:ascii="Arial"/>
                <w:b/>
                <w:color w:val="002060"/>
              </w:rPr>
              <w:t>SCC</w:t>
            </w:r>
            <w:r w:rsidRPr="005559B5">
              <w:rPr>
                <w:color w:val="002060"/>
              </w:rPr>
              <w:t>.</w:t>
            </w:r>
          </w:p>
        </w:tc>
      </w:tr>
      <w:tr w:rsidRPr="005559B5" w:rsidR="005559B5" w14:paraId="3109E208" w14:textId="77777777">
        <w:trPr>
          <w:trHeight w:val="2460"/>
        </w:trPr>
        <w:tc>
          <w:tcPr>
            <w:tcW w:w="2127" w:type="dxa"/>
            <w:gridSpan w:val="2"/>
            <w:vMerge/>
            <w:tcBorders>
              <w:top w:val="nil"/>
            </w:tcBorders>
          </w:tcPr>
          <w:p w:rsidRPr="005559B5" w:rsidR="00A53B14" w:rsidRDefault="00A53B14" w14:paraId="60CF2069" w14:textId="77777777">
            <w:pPr>
              <w:rPr>
                <w:color w:val="002060"/>
                <w:sz w:val="2"/>
                <w:szCs w:val="2"/>
              </w:rPr>
            </w:pPr>
          </w:p>
        </w:tc>
        <w:tc>
          <w:tcPr>
            <w:tcW w:w="8222" w:type="dxa"/>
          </w:tcPr>
          <w:p w:rsidRPr="005559B5" w:rsidR="00A53B14" w:rsidP="00FF6E1D" w:rsidRDefault="0092076E" w14:paraId="051B554F" w14:textId="77777777">
            <w:pPr>
              <w:pStyle w:val="TableParagraph"/>
              <w:numPr>
                <w:ilvl w:val="0"/>
                <w:numId w:val="58"/>
              </w:numPr>
              <w:tabs>
                <w:tab w:val="left" w:pos="581"/>
              </w:tabs>
              <w:spacing w:before="117" w:line="278" w:lineRule="auto"/>
              <w:ind w:right="24"/>
              <w:jc w:val="both"/>
              <w:rPr>
                <w:color w:val="002060"/>
              </w:rPr>
            </w:pPr>
            <w:r w:rsidRPr="005559B5">
              <w:rPr>
                <w:color w:val="002060"/>
              </w:rPr>
              <w:t>Throughout the execution of the Contract, the Contractor shall comply with the</w:t>
            </w:r>
            <w:r w:rsidRPr="005559B5" w:rsidR="001E175C">
              <w:rPr>
                <w:color w:val="002060"/>
              </w:rPr>
              <w:t xml:space="preserve"> </w:t>
            </w:r>
            <w:r w:rsidRPr="005559B5">
              <w:rPr>
                <w:color w:val="002060"/>
                <w:spacing w:val="-60"/>
              </w:rPr>
              <w:t xml:space="preserve"> </w:t>
            </w:r>
            <w:r w:rsidRPr="005559B5">
              <w:rPr>
                <w:color w:val="002060"/>
              </w:rPr>
              <w:t>import</w:t>
            </w:r>
            <w:r w:rsidRPr="005559B5">
              <w:rPr>
                <w:color w:val="002060"/>
                <w:spacing w:val="-3"/>
              </w:rPr>
              <w:t xml:space="preserve"> </w:t>
            </w:r>
            <w:r w:rsidRPr="005559B5">
              <w:rPr>
                <w:color w:val="002060"/>
              </w:rPr>
              <w:t>of</w:t>
            </w:r>
            <w:r w:rsidRPr="005559B5">
              <w:rPr>
                <w:color w:val="002060"/>
                <w:spacing w:val="-3"/>
              </w:rPr>
              <w:t xml:space="preserve"> </w:t>
            </w:r>
            <w:r w:rsidRPr="005559B5">
              <w:rPr>
                <w:color w:val="002060"/>
              </w:rPr>
              <w:t>goods</w:t>
            </w:r>
            <w:r w:rsidRPr="005559B5">
              <w:rPr>
                <w:color w:val="002060"/>
                <w:spacing w:val="-3"/>
              </w:rPr>
              <w:t xml:space="preserve"> </w:t>
            </w:r>
            <w:r w:rsidRPr="005559B5">
              <w:rPr>
                <w:color w:val="002060"/>
              </w:rPr>
              <w:t>and</w:t>
            </w:r>
            <w:r w:rsidRPr="005559B5">
              <w:rPr>
                <w:color w:val="002060"/>
                <w:spacing w:val="-2"/>
              </w:rPr>
              <w:t xml:space="preserve"> </w:t>
            </w:r>
            <w:r w:rsidRPr="005559B5">
              <w:rPr>
                <w:color w:val="002060"/>
              </w:rPr>
              <w:t>services</w:t>
            </w:r>
            <w:r w:rsidRPr="005559B5">
              <w:rPr>
                <w:color w:val="002060"/>
                <w:spacing w:val="-1"/>
              </w:rPr>
              <w:t xml:space="preserve"> </w:t>
            </w:r>
            <w:r w:rsidRPr="005559B5">
              <w:rPr>
                <w:color w:val="002060"/>
              </w:rPr>
              <w:t>prohibitions</w:t>
            </w:r>
            <w:r w:rsidRPr="005559B5">
              <w:rPr>
                <w:color w:val="002060"/>
                <w:spacing w:val="-1"/>
              </w:rPr>
              <w:t xml:space="preserve"> </w:t>
            </w:r>
            <w:r w:rsidRPr="005559B5">
              <w:rPr>
                <w:color w:val="002060"/>
              </w:rPr>
              <w:t>in</w:t>
            </w:r>
            <w:r w:rsidRPr="005559B5">
              <w:rPr>
                <w:color w:val="002060"/>
                <w:spacing w:val="-3"/>
              </w:rPr>
              <w:t xml:space="preserve"> </w:t>
            </w:r>
            <w:r w:rsidRPr="005559B5">
              <w:rPr>
                <w:color w:val="002060"/>
              </w:rPr>
              <w:t>the</w:t>
            </w:r>
            <w:r w:rsidRPr="005559B5">
              <w:rPr>
                <w:color w:val="002060"/>
                <w:spacing w:val="-2"/>
              </w:rPr>
              <w:t xml:space="preserve"> </w:t>
            </w:r>
            <w:r w:rsidRPr="005559B5">
              <w:rPr>
                <w:color w:val="002060"/>
              </w:rPr>
              <w:t>Employer’s</w:t>
            </w:r>
            <w:r w:rsidRPr="005559B5">
              <w:rPr>
                <w:color w:val="002060"/>
                <w:spacing w:val="-2"/>
              </w:rPr>
              <w:t xml:space="preserve"> </w:t>
            </w:r>
            <w:r w:rsidRPr="005559B5">
              <w:rPr>
                <w:color w:val="002060"/>
              </w:rPr>
              <w:t>country</w:t>
            </w:r>
            <w:r w:rsidRPr="005559B5">
              <w:rPr>
                <w:color w:val="002060"/>
                <w:spacing w:val="-3"/>
              </w:rPr>
              <w:t xml:space="preserve"> </w:t>
            </w:r>
            <w:r w:rsidRPr="005559B5">
              <w:rPr>
                <w:color w:val="002060"/>
              </w:rPr>
              <w:t>when</w:t>
            </w:r>
          </w:p>
          <w:p w:rsidRPr="005559B5" w:rsidR="00A53B14" w:rsidP="00FF6E1D" w:rsidRDefault="0092076E" w14:paraId="04A4602A" w14:textId="77777777">
            <w:pPr>
              <w:pStyle w:val="TableParagraph"/>
              <w:numPr>
                <w:ilvl w:val="1"/>
                <w:numId w:val="58"/>
              </w:numPr>
              <w:tabs>
                <w:tab w:val="left" w:pos="1066"/>
              </w:tabs>
              <w:spacing w:before="115"/>
              <w:ind w:right="100" w:hanging="360"/>
              <w:jc w:val="both"/>
              <w:rPr>
                <w:color w:val="002060"/>
              </w:rPr>
            </w:pPr>
            <w:r w:rsidRPr="005559B5">
              <w:rPr>
                <w:color w:val="002060"/>
              </w:rPr>
              <w:tab/>
            </w:r>
            <w:r w:rsidRPr="005559B5">
              <w:rPr>
                <w:color w:val="002060"/>
              </w:rPr>
              <w:t>by an act of compliance with a decision of the United Nations Security</w:t>
            </w:r>
            <w:r w:rsidRPr="005559B5">
              <w:rPr>
                <w:color w:val="002060"/>
                <w:spacing w:val="1"/>
              </w:rPr>
              <w:t xml:space="preserve"> </w:t>
            </w:r>
            <w:r w:rsidRPr="005559B5">
              <w:rPr>
                <w:color w:val="002060"/>
              </w:rPr>
              <w:t>Council taken under Chapter VII of the Charter of the United Nations, the</w:t>
            </w:r>
            <w:r w:rsidRPr="005559B5">
              <w:rPr>
                <w:color w:val="002060"/>
                <w:spacing w:val="1"/>
              </w:rPr>
              <w:t xml:space="preserve"> </w:t>
            </w:r>
            <w:r w:rsidRPr="005559B5">
              <w:rPr>
                <w:color w:val="002060"/>
              </w:rPr>
              <w:t>Borrower’s Country prohibits any import of goods from, or any payments</w:t>
            </w:r>
            <w:r w:rsidRPr="005559B5">
              <w:rPr>
                <w:color w:val="002060"/>
                <w:spacing w:val="1"/>
              </w:rPr>
              <w:t xml:space="preserve"> </w:t>
            </w:r>
            <w:r w:rsidRPr="005559B5">
              <w:rPr>
                <w:color w:val="002060"/>
              </w:rPr>
              <w:t>to, a particular country, person, or entity. Where the borrower’s country</w:t>
            </w:r>
            <w:r w:rsidRPr="005559B5">
              <w:rPr>
                <w:color w:val="002060"/>
                <w:spacing w:val="1"/>
              </w:rPr>
              <w:t xml:space="preserve"> </w:t>
            </w:r>
            <w:r w:rsidRPr="005559B5">
              <w:rPr>
                <w:color w:val="002060"/>
              </w:rPr>
              <w:t>prohibits payments to a particular firm or for particular goods by such an</w:t>
            </w:r>
            <w:r w:rsidRPr="005559B5">
              <w:rPr>
                <w:color w:val="002060"/>
                <w:spacing w:val="1"/>
              </w:rPr>
              <w:t xml:space="preserve"> </w:t>
            </w:r>
            <w:r w:rsidRPr="005559B5">
              <w:rPr>
                <w:color w:val="002060"/>
              </w:rPr>
              <w:t>act of</w:t>
            </w:r>
            <w:r w:rsidRPr="005559B5">
              <w:rPr>
                <w:color w:val="002060"/>
                <w:spacing w:val="2"/>
              </w:rPr>
              <w:t xml:space="preserve"> </w:t>
            </w:r>
            <w:r w:rsidRPr="005559B5">
              <w:rPr>
                <w:color w:val="002060"/>
              </w:rPr>
              <w:t>compliance,</w:t>
            </w:r>
            <w:r w:rsidRPr="005559B5">
              <w:rPr>
                <w:color w:val="002060"/>
                <w:spacing w:val="-1"/>
              </w:rPr>
              <w:t xml:space="preserve"> </w:t>
            </w:r>
            <w:r w:rsidRPr="005559B5">
              <w:rPr>
                <w:color w:val="002060"/>
              </w:rPr>
              <w:t>that</w:t>
            </w:r>
            <w:r w:rsidRPr="005559B5">
              <w:rPr>
                <w:color w:val="002060"/>
                <w:spacing w:val="-1"/>
              </w:rPr>
              <w:t xml:space="preserve"> </w:t>
            </w:r>
            <w:r w:rsidRPr="005559B5">
              <w:rPr>
                <w:color w:val="002060"/>
              </w:rPr>
              <w:t>firm</w:t>
            </w:r>
            <w:r w:rsidRPr="005559B5">
              <w:rPr>
                <w:color w:val="002060"/>
                <w:spacing w:val="-1"/>
              </w:rPr>
              <w:t xml:space="preserve"> </w:t>
            </w:r>
            <w:r w:rsidRPr="005559B5">
              <w:rPr>
                <w:color w:val="002060"/>
              </w:rPr>
              <w:t>may</w:t>
            </w:r>
            <w:r w:rsidRPr="005559B5">
              <w:rPr>
                <w:color w:val="002060"/>
                <w:spacing w:val="-3"/>
              </w:rPr>
              <w:t xml:space="preserve"> </w:t>
            </w:r>
            <w:r w:rsidRPr="005559B5">
              <w:rPr>
                <w:color w:val="002060"/>
              </w:rPr>
              <w:t>be excluded.</w:t>
            </w:r>
          </w:p>
        </w:tc>
      </w:tr>
      <w:tr w:rsidRPr="005559B5" w:rsidR="005559B5" w14:paraId="77733E31" w14:textId="77777777">
        <w:trPr>
          <w:trHeight w:val="1252"/>
        </w:trPr>
        <w:tc>
          <w:tcPr>
            <w:tcW w:w="2127" w:type="dxa"/>
            <w:gridSpan w:val="2"/>
          </w:tcPr>
          <w:p w:rsidRPr="005559B5" w:rsidR="00A53B14" w:rsidRDefault="0092076E" w14:paraId="63311E47" w14:textId="77777777">
            <w:pPr>
              <w:pStyle w:val="TableParagraph"/>
              <w:spacing w:line="276" w:lineRule="auto"/>
              <w:ind w:left="107" w:right="913"/>
              <w:rPr>
                <w:b/>
                <w:color w:val="002060"/>
              </w:rPr>
            </w:pPr>
            <w:bookmarkStart w:name="_bookmark4" w:id="985"/>
            <w:bookmarkEnd w:id="985"/>
            <w:r w:rsidRPr="005559B5">
              <w:rPr>
                <w:b/>
                <w:color w:val="002060"/>
              </w:rPr>
              <w:t>4.Contract</w:t>
            </w:r>
            <w:r w:rsidRPr="005559B5">
              <w:rPr>
                <w:b/>
                <w:color w:val="002060"/>
                <w:spacing w:val="1"/>
              </w:rPr>
              <w:t xml:space="preserve"> </w:t>
            </w:r>
            <w:r w:rsidRPr="005559B5">
              <w:rPr>
                <w:b/>
                <w:color w:val="002060"/>
              </w:rPr>
              <w:t>Agreement</w:t>
            </w:r>
          </w:p>
        </w:tc>
        <w:tc>
          <w:tcPr>
            <w:tcW w:w="8222" w:type="dxa"/>
          </w:tcPr>
          <w:p w:rsidRPr="005559B5" w:rsidR="00A53B14" w:rsidRDefault="0092076E" w14:paraId="6E636DAB" w14:textId="77777777">
            <w:pPr>
              <w:pStyle w:val="TableParagraph"/>
              <w:spacing w:before="117"/>
              <w:ind w:left="489" w:right="99" w:hanging="382"/>
              <w:jc w:val="both"/>
              <w:rPr>
                <w:color w:val="002060"/>
              </w:rPr>
            </w:pPr>
            <w:r w:rsidRPr="005559B5">
              <w:rPr>
                <w:color w:val="002060"/>
              </w:rPr>
              <w:t>4.1 The Parties shall enter into a Contract Agreement within 15 days after the</w:t>
            </w:r>
            <w:r w:rsidRPr="005559B5">
              <w:rPr>
                <w:color w:val="002060"/>
                <w:spacing w:val="1"/>
              </w:rPr>
              <w:t xml:space="preserve"> </w:t>
            </w:r>
            <w:r w:rsidRPr="005559B5">
              <w:rPr>
                <w:color w:val="002060"/>
              </w:rPr>
              <w:t>Contractor receives the Letter of Acceptance, unless the Special Conditions</w:t>
            </w:r>
            <w:r w:rsidRPr="005559B5">
              <w:rPr>
                <w:color w:val="002060"/>
                <w:spacing w:val="1"/>
              </w:rPr>
              <w:t xml:space="preserve"> </w:t>
            </w:r>
            <w:r w:rsidRPr="005559B5">
              <w:rPr>
                <w:color w:val="002060"/>
              </w:rPr>
              <w:t>establish</w:t>
            </w:r>
            <w:r w:rsidRPr="005559B5">
              <w:rPr>
                <w:color w:val="002060"/>
                <w:spacing w:val="-10"/>
              </w:rPr>
              <w:t xml:space="preserve"> </w:t>
            </w:r>
            <w:r w:rsidRPr="005559B5">
              <w:rPr>
                <w:color w:val="002060"/>
              </w:rPr>
              <w:t>otherwise.</w:t>
            </w:r>
            <w:r w:rsidRPr="005559B5">
              <w:rPr>
                <w:color w:val="002060"/>
                <w:spacing w:val="-10"/>
              </w:rPr>
              <w:t xml:space="preserve"> </w:t>
            </w:r>
            <w:r w:rsidRPr="005559B5">
              <w:rPr>
                <w:color w:val="002060"/>
              </w:rPr>
              <w:t>The</w:t>
            </w:r>
            <w:r w:rsidRPr="005559B5">
              <w:rPr>
                <w:color w:val="002060"/>
                <w:spacing w:val="-11"/>
              </w:rPr>
              <w:t xml:space="preserve"> </w:t>
            </w:r>
            <w:r w:rsidRPr="005559B5">
              <w:rPr>
                <w:color w:val="002060"/>
              </w:rPr>
              <w:t>Contract</w:t>
            </w:r>
            <w:r w:rsidRPr="005559B5">
              <w:rPr>
                <w:color w:val="002060"/>
                <w:spacing w:val="-9"/>
              </w:rPr>
              <w:t xml:space="preserve"> </w:t>
            </w:r>
            <w:r w:rsidRPr="005559B5">
              <w:rPr>
                <w:color w:val="002060"/>
              </w:rPr>
              <w:t>Agreement</w:t>
            </w:r>
            <w:r w:rsidRPr="005559B5">
              <w:rPr>
                <w:color w:val="002060"/>
                <w:spacing w:val="-10"/>
              </w:rPr>
              <w:t xml:space="preserve"> </w:t>
            </w:r>
            <w:r w:rsidRPr="005559B5">
              <w:rPr>
                <w:color w:val="002060"/>
              </w:rPr>
              <w:t>shall</w:t>
            </w:r>
            <w:r w:rsidRPr="005559B5">
              <w:rPr>
                <w:color w:val="002060"/>
                <w:spacing w:val="-10"/>
              </w:rPr>
              <w:t xml:space="preserve"> </w:t>
            </w:r>
            <w:r w:rsidRPr="005559B5">
              <w:rPr>
                <w:color w:val="002060"/>
              </w:rPr>
              <w:t>be</w:t>
            </w:r>
            <w:r w:rsidRPr="005559B5">
              <w:rPr>
                <w:color w:val="002060"/>
                <w:spacing w:val="-11"/>
              </w:rPr>
              <w:t xml:space="preserve"> </w:t>
            </w:r>
            <w:r w:rsidRPr="005559B5">
              <w:rPr>
                <w:color w:val="002060"/>
              </w:rPr>
              <w:t>based</w:t>
            </w:r>
            <w:r w:rsidRPr="005559B5">
              <w:rPr>
                <w:color w:val="002060"/>
                <w:spacing w:val="-11"/>
              </w:rPr>
              <w:t xml:space="preserve"> </w:t>
            </w:r>
            <w:r w:rsidRPr="005559B5">
              <w:rPr>
                <w:color w:val="002060"/>
              </w:rPr>
              <w:t>upon</w:t>
            </w:r>
            <w:r w:rsidRPr="005559B5">
              <w:rPr>
                <w:color w:val="002060"/>
                <w:spacing w:val="-11"/>
              </w:rPr>
              <w:t xml:space="preserve"> </w:t>
            </w:r>
            <w:r w:rsidRPr="005559B5">
              <w:rPr>
                <w:color w:val="002060"/>
              </w:rPr>
              <w:t>the</w:t>
            </w:r>
            <w:r w:rsidRPr="005559B5">
              <w:rPr>
                <w:color w:val="002060"/>
                <w:spacing w:val="-8"/>
              </w:rPr>
              <w:t xml:space="preserve"> </w:t>
            </w:r>
            <w:r w:rsidRPr="005559B5">
              <w:rPr>
                <w:color w:val="002060"/>
              </w:rPr>
              <w:t>attached</w:t>
            </w:r>
            <w:r w:rsidRPr="005559B5" w:rsidR="001E175C">
              <w:rPr>
                <w:color w:val="002060"/>
              </w:rPr>
              <w:t xml:space="preserve"> </w:t>
            </w:r>
            <w:r w:rsidRPr="005559B5">
              <w:rPr>
                <w:color w:val="002060"/>
                <w:spacing w:val="-59"/>
              </w:rPr>
              <w:t xml:space="preserve"> </w:t>
            </w:r>
            <w:r w:rsidRPr="005559B5">
              <w:rPr>
                <w:color w:val="002060"/>
              </w:rPr>
              <w:t>Contract</w:t>
            </w:r>
            <w:r w:rsidRPr="005559B5">
              <w:rPr>
                <w:color w:val="002060"/>
                <w:spacing w:val="-2"/>
              </w:rPr>
              <w:t xml:space="preserve"> </w:t>
            </w:r>
            <w:r w:rsidRPr="005559B5">
              <w:rPr>
                <w:color w:val="002060"/>
              </w:rPr>
              <w:t>forms</w:t>
            </w:r>
            <w:r w:rsidRPr="005559B5">
              <w:rPr>
                <w:color w:val="002060"/>
                <w:spacing w:val="1"/>
              </w:rPr>
              <w:t xml:space="preserve"> </w:t>
            </w:r>
            <w:r w:rsidRPr="005559B5">
              <w:rPr>
                <w:color w:val="002060"/>
              </w:rPr>
              <w:t>in</w:t>
            </w:r>
            <w:r w:rsidRPr="005559B5">
              <w:rPr>
                <w:color w:val="002060"/>
                <w:spacing w:val="-2"/>
              </w:rPr>
              <w:t xml:space="preserve"> </w:t>
            </w:r>
            <w:r w:rsidRPr="005559B5">
              <w:rPr>
                <w:color w:val="002060"/>
              </w:rPr>
              <w:t>Section IX.</w:t>
            </w:r>
          </w:p>
        </w:tc>
      </w:tr>
    </w:tbl>
    <w:p w:rsidRPr="005559B5" w:rsidR="00A53B14" w:rsidRDefault="00A53B14" w14:paraId="1B25CE6C" w14:textId="77777777">
      <w:pPr>
        <w:jc w:val="both"/>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27"/>
        <w:gridCol w:w="8221"/>
      </w:tblGrid>
      <w:tr w:rsidRPr="005559B5" w:rsidR="005559B5" w14:paraId="27ABB2C3" w14:textId="77777777">
        <w:trPr>
          <w:trHeight w:val="2037"/>
        </w:trPr>
        <w:tc>
          <w:tcPr>
            <w:tcW w:w="2127" w:type="dxa"/>
          </w:tcPr>
          <w:p w:rsidRPr="005559B5" w:rsidR="00A53B14" w:rsidRDefault="0092076E" w14:paraId="146CB903" w14:textId="77777777">
            <w:pPr>
              <w:pStyle w:val="TableParagraph"/>
              <w:spacing w:line="251" w:lineRule="exact"/>
              <w:ind w:left="107"/>
              <w:rPr>
                <w:b/>
                <w:color w:val="002060"/>
              </w:rPr>
            </w:pPr>
            <w:bookmarkStart w:name="_bookmark5" w:id="986"/>
            <w:bookmarkEnd w:id="986"/>
            <w:r w:rsidRPr="005559B5">
              <w:rPr>
                <w:b/>
                <w:color w:val="002060"/>
              </w:rPr>
              <w:t>5.</w:t>
            </w:r>
            <w:r w:rsidRPr="005559B5">
              <w:rPr>
                <w:b/>
                <w:color w:val="002060"/>
                <w:spacing w:val="-3"/>
              </w:rPr>
              <w:t xml:space="preserve"> </w:t>
            </w:r>
            <w:r w:rsidRPr="005559B5">
              <w:rPr>
                <w:b/>
                <w:color w:val="002060"/>
              </w:rPr>
              <w:t>Assignment</w:t>
            </w:r>
          </w:p>
        </w:tc>
        <w:tc>
          <w:tcPr>
            <w:tcW w:w="8221" w:type="dxa"/>
          </w:tcPr>
          <w:p w:rsidRPr="005559B5" w:rsidR="00A53B14" w:rsidP="00FF6E1D" w:rsidRDefault="0092076E" w14:paraId="2A026F46" w14:textId="77777777">
            <w:pPr>
              <w:pStyle w:val="TableParagraph"/>
              <w:numPr>
                <w:ilvl w:val="1"/>
                <w:numId w:val="57"/>
              </w:numPr>
              <w:tabs>
                <w:tab w:val="left" w:pos="654"/>
                <w:tab w:val="left" w:pos="655"/>
              </w:tabs>
              <w:spacing w:before="118" w:line="259" w:lineRule="auto"/>
              <w:ind w:right="31"/>
              <w:rPr>
                <w:color w:val="002060"/>
              </w:rPr>
            </w:pPr>
            <w:r w:rsidRPr="005559B5">
              <w:rPr>
                <w:color w:val="002060"/>
              </w:rPr>
              <w:t>Neither Party shall assign the whole or any part of the Contract or any benefit</w:t>
            </w:r>
            <w:r w:rsidRPr="005559B5">
              <w:rPr>
                <w:color w:val="002060"/>
                <w:spacing w:val="-59"/>
              </w:rPr>
              <w:t xml:space="preserve"> </w:t>
            </w:r>
            <w:r w:rsidRPr="005559B5">
              <w:rPr>
                <w:color w:val="002060"/>
              </w:rPr>
              <w:t>or interest</w:t>
            </w:r>
            <w:r w:rsidRPr="005559B5" w:rsidR="008639FA">
              <w:rPr>
                <w:color w:val="002060"/>
              </w:rPr>
              <w:t>ed</w:t>
            </w:r>
            <w:r w:rsidRPr="005559B5">
              <w:rPr>
                <w:color w:val="002060"/>
                <w:spacing w:val="-2"/>
              </w:rPr>
              <w:t xml:space="preserve"> </w:t>
            </w:r>
            <w:r w:rsidRPr="005559B5">
              <w:rPr>
                <w:color w:val="002060"/>
              </w:rPr>
              <w:t>in or under</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Contract.</w:t>
            </w:r>
            <w:r w:rsidRPr="005559B5">
              <w:rPr>
                <w:color w:val="002060"/>
                <w:spacing w:val="2"/>
              </w:rPr>
              <w:t xml:space="preserve"> </w:t>
            </w:r>
            <w:r w:rsidRPr="005559B5">
              <w:rPr>
                <w:color w:val="002060"/>
              </w:rPr>
              <w:t>However,</w:t>
            </w:r>
            <w:r w:rsidRPr="005559B5">
              <w:rPr>
                <w:color w:val="002060"/>
                <w:spacing w:val="1"/>
              </w:rPr>
              <w:t xml:space="preserve"> </w:t>
            </w:r>
            <w:r w:rsidRPr="005559B5">
              <w:rPr>
                <w:color w:val="002060"/>
              </w:rPr>
              <w:t>either</w:t>
            </w:r>
            <w:r w:rsidRPr="005559B5">
              <w:rPr>
                <w:color w:val="002060"/>
                <w:spacing w:val="1"/>
              </w:rPr>
              <w:t xml:space="preserve"> </w:t>
            </w:r>
            <w:r w:rsidRPr="005559B5">
              <w:rPr>
                <w:color w:val="002060"/>
              </w:rPr>
              <w:t>Party</w:t>
            </w:r>
          </w:p>
          <w:p w:rsidRPr="005559B5" w:rsidR="00A53B14" w:rsidP="00FF6E1D" w:rsidRDefault="0092076E" w14:paraId="3A739956" w14:textId="77777777">
            <w:pPr>
              <w:pStyle w:val="TableParagraph"/>
              <w:numPr>
                <w:ilvl w:val="2"/>
                <w:numId w:val="57"/>
              </w:numPr>
              <w:tabs>
                <w:tab w:val="left" w:pos="1367"/>
                <w:tab w:val="left" w:pos="1368"/>
              </w:tabs>
              <w:spacing w:before="120"/>
              <w:ind w:right="29"/>
              <w:rPr>
                <w:color w:val="002060"/>
              </w:rPr>
            </w:pPr>
            <w:r w:rsidRPr="005559B5">
              <w:rPr>
                <w:color w:val="002060"/>
              </w:rPr>
              <w:t>may</w:t>
            </w:r>
            <w:r w:rsidRPr="005559B5">
              <w:rPr>
                <w:color w:val="002060"/>
                <w:spacing w:val="-5"/>
              </w:rPr>
              <w:t xml:space="preserve"> </w:t>
            </w:r>
            <w:r w:rsidRPr="005559B5">
              <w:rPr>
                <w:color w:val="002060"/>
              </w:rPr>
              <w:t>assign</w:t>
            </w:r>
            <w:r w:rsidRPr="005559B5">
              <w:rPr>
                <w:color w:val="002060"/>
                <w:spacing w:val="-5"/>
              </w:rPr>
              <w:t xml:space="preserve"> </w:t>
            </w:r>
            <w:r w:rsidRPr="005559B5">
              <w:rPr>
                <w:color w:val="002060"/>
              </w:rPr>
              <w:t>the</w:t>
            </w:r>
            <w:r w:rsidRPr="005559B5">
              <w:rPr>
                <w:color w:val="002060"/>
                <w:spacing w:val="-2"/>
              </w:rPr>
              <w:t xml:space="preserve"> </w:t>
            </w:r>
            <w:r w:rsidRPr="005559B5">
              <w:rPr>
                <w:color w:val="002060"/>
              </w:rPr>
              <w:t>whole</w:t>
            </w:r>
            <w:r w:rsidRPr="005559B5">
              <w:rPr>
                <w:color w:val="002060"/>
                <w:spacing w:val="-3"/>
              </w:rPr>
              <w:t xml:space="preserve"> </w:t>
            </w:r>
            <w:r w:rsidRPr="005559B5">
              <w:rPr>
                <w:color w:val="002060"/>
              </w:rPr>
              <w:t>or</w:t>
            </w:r>
            <w:r w:rsidRPr="005559B5">
              <w:rPr>
                <w:color w:val="002060"/>
                <w:spacing w:val="-4"/>
              </w:rPr>
              <w:t xml:space="preserve"> </w:t>
            </w:r>
            <w:r w:rsidRPr="005559B5">
              <w:rPr>
                <w:color w:val="002060"/>
              </w:rPr>
              <w:t>any</w:t>
            </w:r>
            <w:r w:rsidRPr="005559B5">
              <w:rPr>
                <w:color w:val="002060"/>
                <w:spacing w:val="-5"/>
              </w:rPr>
              <w:t xml:space="preserve"> </w:t>
            </w:r>
            <w:r w:rsidRPr="005559B5">
              <w:rPr>
                <w:color w:val="002060"/>
              </w:rPr>
              <w:t>part</w:t>
            </w:r>
            <w:r w:rsidRPr="005559B5">
              <w:rPr>
                <w:color w:val="002060"/>
                <w:spacing w:val="-2"/>
              </w:rPr>
              <w:t xml:space="preserve"> </w:t>
            </w:r>
            <w:r w:rsidRPr="005559B5">
              <w:rPr>
                <w:color w:val="002060"/>
              </w:rPr>
              <w:t>with</w:t>
            </w:r>
            <w:r w:rsidRPr="005559B5">
              <w:rPr>
                <w:color w:val="002060"/>
                <w:spacing w:val="-2"/>
              </w:rPr>
              <w:t xml:space="preserve"> </w:t>
            </w:r>
            <w:r w:rsidRPr="005559B5">
              <w:rPr>
                <w:color w:val="002060"/>
              </w:rPr>
              <w:t>the</w:t>
            </w:r>
            <w:r w:rsidRPr="005559B5">
              <w:rPr>
                <w:color w:val="002060"/>
                <w:spacing w:val="-3"/>
              </w:rPr>
              <w:t xml:space="preserve"> </w:t>
            </w:r>
            <w:r w:rsidRPr="005559B5">
              <w:rPr>
                <w:color w:val="002060"/>
              </w:rPr>
              <w:t>prior</w:t>
            </w:r>
            <w:r w:rsidRPr="005559B5">
              <w:rPr>
                <w:color w:val="002060"/>
                <w:spacing w:val="-3"/>
              </w:rPr>
              <w:t xml:space="preserve"> </w:t>
            </w:r>
            <w:r w:rsidRPr="005559B5">
              <w:rPr>
                <w:color w:val="002060"/>
              </w:rPr>
              <w:t>agreement</w:t>
            </w:r>
            <w:r w:rsidRPr="005559B5">
              <w:rPr>
                <w:color w:val="002060"/>
                <w:spacing w:val="-2"/>
              </w:rPr>
              <w:t xml:space="preserve"> </w:t>
            </w:r>
            <w:r w:rsidRPr="005559B5">
              <w:rPr>
                <w:color w:val="002060"/>
              </w:rPr>
              <w:t>of</w:t>
            </w:r>
            <w:r w:rsidRPr="005559B5">
              <w:rPr>
                <w:color w:val="002060"/>
                <w:spacing w:val="-2"/>
              </w:rPr>
              <w:t xml:space="preserve"> </w:t>
            </w:r>
            <w:r w:rsidRPr="005559B5">
              <w:rPr>
                <w:color w:val="002060"/>
              </w:rPr>
              <w:t>the</w:t>
            </w:r>
            <w:r w:rsidRPr="005559B5">
              <w:rPr>
                <w:color w:val="002060"/>
                <w:spacing w:val="-5"/>
              </w:rPr>
              <w:t xml:space="preserve"> </w:t>
            </w:r>
            <w:r w:rsidRPr="005559B5">
              <w:rPr>
                <w:color w:val="002060"/>
              </w:rPr>
              <w:t>other</w:t>
            </w:r>
            <w:r w:rsidRPr="005559B5" w:rsidR="008639FA">
              <w:rPr>
                <w:color w:val="002060"/>
              </w:rPr>
              <w:t xml:space="preserve"> </w:t>
            </w:r>
            <w:r w:rsidRPr="005559B5">
              <w:rPr>
                <w:color w:val="002060"/>
                <w:spacing w:val="-58"/>
              </w:rPr>
              <w:t xml:space="preserve"> </w:t>
            </w:r>
            <w:r w:rsidRPr="005559B5" w:rsidR="001E175C">
              <w:rPr>
                <w:color w:val="002060"/>
                <w:spacing w:val="-58"/>
              </w:rPr>
              <w:t xml:space="preserve"> </w:t>
            </w:r>
            <w:r w:rsidRPr="005559B5">
              <w:rPr>
                <w:color w:val="002060"/>
              </w:rPr>
              <w:t>Party,</w:t>
            </w:r>
            <w:r w:rsidRPr="005559B5">
              <w:rPr>
                <w:color w:val="002060"/>
                <w:spacing w:val="1"/>
              </w:rPr>
              <w:t xml:space="preserve"> </w:t>
            </w:r>
            <w:r w:rsidRPr="005559B5">
              <w:rPr>
                <w:color w:val="002060"/>
              </w:rPr>
              <w:t>at</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sole</w:t>
            </w:r>
            <w:r w:rsidRPr="005559B5">
              <w:rPr>
                <w:color w:val="002060"/>
                <w:spacing w:val="-2"/>
              </w:rPr>
              <w:t xml:space="preserve"> </w:t>
            </w:r>
            <w:r w:rsidRPr="005559B5">
              <w:rPr>
                <w:color w:val="002060"/>
              </w:rPr>
              <w:t>discretion of</w:t>
            </w:r>
            <w:r w:rsidRPr="005559B5">
              <w:rPr>
                <w:color w:val="002060"/>
                <w:spacing w:val="1"/>
              </w:rPr>
              <w:t xml:space="preserve"> </w:t>
            </w:r>
            <w:r w:rsidRPr="005559B5">
              <w:rPr>
                <w:color w:val="002060"/>
              </w:rPr>
              <w:t>such</w:t>
            </w:r>
            <w:r w:rsidRPr="005559B5">
              <w:rPr>
                <w:color w:val="002060"/>
                <w:spacing w:val="-2"/>
              </w:rPr>
              <w:t xml:space="preserve"> </w:t>
            </w:r>
            <w:r w:rsidRPr="005559B5">
              <w:rPr>
                <w:color w:val="002060"/>
              </w:rPr>
              <w:t>other</w:t>
            </w:r>
            <w:r w:rsidRPr="005559B5">
              <w:rPr>
                <w:color w:val="002060"/>
                <w:spacing w:val="1"/>
              </w:rPr>
              <w:t xml:space="preserve"> </w:t>
            </w:r>
            <w:r w:rsidRPr="005559B5">
              <w:rPr>
                <w:color w:val="002060"/>
              </w:rPr>
              <w:t>Party;</w:t>
            </w:r>
            <w:r w:rsidRPr="005559B5">
              <w:rPr>
                <w:color w:val="002060"/>
                <w:spacing w:val="1"/>
              </w:rPr>
              <w:t xml:space="preserve"> </w:t>
            </w:r>
            <w:r w:rsidRPr="005559B5">
              <w:rPr>
                <w:color w:val="002060"/>
              </w:rPr>
              <w:t>and</w:t>
            </w:r>
          </w:p>
          <w:p w:rsidRPr="005559B5" w:rsidR="00A53B14" w:rsidP="00FF6E1D" w:rsidRDefault="0092076E" w14:paraId="7FCE47F6" w14:textId="77777777">
            <w:pPr>
              <w:pStyle w:val="TableParagraph"/>
              <w:numPr>
                <w:ilvl w:val="2"/>
                <w:numId w:val="57"/>
              </w:numPr>
              <w:tabs>
                <w:tab w:val="left" w:pos="1367"/>
                <w:tab w:val="left" w:pos="1368"/>
              </w:tabs>
              <w:spacing w:before="118"/>
              <w:ind w:right="28"/>
              <w:rPr>
                <w:color w:val="002060"/>
              </w:rPr>
            </w:pPr>
            <w:r w:rsidRPr="005559B5">
              <w:rPr>
                <w:color w:val="002060"/>
                <w:spacing w:val="-1"/>
              </w:rPr>
              <w:t>may,</w:t>
            </w:r>
            <w:r w:rsidRPr="005559B5">
              <w:rPr>
                <w:color w:val="002060"/>
                <w:spacing w:val="-10"/>
              </w:rPr>
              <w:t xml:space="preserve"> </w:t>
            </w:r>
            <w:r w:rsidRPr="005559B5">
              <w:rPr>
                <w:color w:val="002060"/>
                <w:spacing w:val="-1"/>
              </w:rPr>
              <w:t>as</w:t>
            </w:r>
            <w:r w:rsidRPr="005559B5">
              <w:rPr>
                <w:color w:val="002060"/>
                <w:spacing w:val="-17"/>
              </w:rPr>
              <w:t xml:space="preserve"> </w:t>
            </w:r>
            <w:r w:rsidRPr="005559B5">
              <w:rPr>
                <w:color w:val="002060"/>
                <w:spacing w:val="-1"/>
              </w:rPr>
              <w:t>security</w:t>
            </w:r>
            <w:r w:rsidRPr="005559B5">
              <w:rPr>
                <w:color w:val="002060"/>
                <w:spacing w:val="-14"/>
              </w:rPr>
              <w:t xml:space="preserve"> </w:t>
            </w:r>
            <w:r w:rsidRPr="005559B5">
              <w:rPr>
                <w:color w:val="002060"/>
              </w:rPr>
              <w:t>in</w:t>
            </w:r>
            <w:r w:rsidRPr="005559B5">
              <w:rPr>
                <w:color w:val="002060"/>
                <w:spacing w:val="-17"/>
              </w:rPr>
              <w:t xml:space="preserve"> </w:t>
            </w:r>
            <w:r w:rsidRPr="005559B5">
              <w:rPr>
                <w:color w:val="002060"/>
              </w:rPr>
              <w:t>favor</w:t>
            </w:r>
            <w:r w:rsidRPr="005559B5">
              <w:rPr>
                <w:color w:val="002060"/>
                <w:spacing w:val="-13"/>
              </w:rPr>
              <w:t xml:space="preserve"> </w:t>
            </w:r>
            <w:r w:rsidRPr="005559B5">
              <w:rPr>
                <w:color w:val="002060"/>
              </w:rPr>
              <w:t>of</w:t>
            </w:r>
            <w:r w:rsidRPr="005559B5">
              <w:rPr>
                <w:color w:val="002060"/>
                <w:spacing w:val="-8"/>
              </w:rPr>
              <w:t xml:space="preserve"> </w:t>
            </w:r>
            <w:r w:rsidRPr="005559B5">
              <w:rPr>
                <w:color w:val="002060"/>
              </w:rPr>
              <w:t>a</w:t>
            </w:r>
            <w:r w:rsidRPr="005559B5">
              <w:rPr>
                <w:color w:val="002060"/>
                <w:spacing w:val="-14"/>
              </w:rPr>
              <w:t xml:space="preserve"> </w:t>
            </w:r>
            <w:r w:rsidRPr="005559B5">
              <w:rPr>
                <w:color w:val="002060"/>
              </w:rPr>
              <w:t>bank</w:t>
            </w:r>
            <w:r w:rsidRPr="005559B5">
              <w:rPr>
                <w:color w:val="002060"/>
                <w:spacing w:val="-14"/>
              </w:rPr>
              <w:t xml:space="preserve"> </w:t>
            </w:r>
            <w:r w:rsidRPr="005559B5">
              <w:rPr>
                <w:color w:val="002060"/>
              </w:rPr>
              <w:t>or</w:t>
            </w:r>
            <w:r w:rsidRPr="005559B5">
              <w:rPr>
                <w:color w:val="002060"/>
                <w:spacing w:val="-15"/>
              </w:rPr>
              <w:t xml:space="preserve"> </w:t>
            </w:r>
            <w:r w:rsidRPr="005559B5">
              <w:rPr>
                <w:color w:val="002060"/>
              </w:rPr>
              <w:t>financial</w:t>
            </w:r>
            <w:r w:rsidRPr="005559B5">
              <w:rPr>
                <w:color w:val="002060"/>
                <w:spacing w:val="-15"/>
              </w:rPr>
              <w:t xml:space="preserve"> </w:t>
            </w:r>
            <w:r w:rsidRPr="005559B5">
              <w:rPr>
                <w:color w:val="002060"/>
              </w:rPr>
              <w:t>institution,</w:t>
            </w:r>
            <w:r w:rsidRPr="005559B5">
              <w:rPr>
                <w:color w:val="002060"/>
                <w:spacing w:val="-13"/>
              </w:rPr>
              <w:t xml:space="preserve"> </w:t>
            </w:r>
            <w:r w:rsidRPr="005559B5">
              <w:rPr>
                <w:color w:val="002060"/>
              </w:rPr>
              <w:t>assign</w:t>
            </w:r>
            <w:r w:rsidRPr="005559B5">
              <w:rPr>
                <w:color w:val="002060"/>
                <w:spacing w:val="-14"/>
              </w:rPr>
              <w:t xml:space="preserve"> </w:t>
            </w:r>
            <w:r w:rsidRPr="005559B5">
              <w:rPr>
                <w:color w:val="002060"/>
              </w:rPr>
              <w:t>its</w:t>
            </w:r>
            <w:r w:rsidRPr="005559B5">
              <w:rPr>
                <w:color w:val="002060"/>
                <w:spacing w:val="-16"/>
              </w:rPr>
              <w:t xml:space="preserve"> </w:t>
            </w:r>
            <w:r w:rsidRPr="005559B5">
              <w:rPr>
                <w:color w:val="002060"/>
              </w:rPr>
              <w:t>right</w:t>
            </w:r>
            <w:r w:rsidRPr="005559B5">
              <w:rPr>
                <w:color w:val="002060"/>
                <w:spacing w:val="-58"/>
              </w:rPr>
              <w:t xml:space="preserve"> </w:t>
            </w:r>
            <w:r w:rsidRPr="005559B5" w:rsidR="001E175C">
              <w:rPr>
                <w:color w:val="002060"/>
                <w:spacing w:val="-58"/>
              </w:rPr>
              <w:t xml:space="preserve"> </w:t>
            </w:r>
            <w:r w:rsidRPr="005559B5" w:rsidR="008639FA">
              <w:rPr>
                <w:color w:val="002060"/>
                <w:spacing w:val="-58"/>
              </w:rPr>
              <w:t xml:space="preserve">  </w:t>
            </w:r>
            <w:r w:rsidRPr="005559B5">
              <w:rPr>
                <w:color w:val="002060"/>
              </w:rPr>
              <w:t>to</w:t>
            </w:r>
            <w:r w:rsidRPr="005559B5">
              <w:rPr>
                <w:color w:val="002060"/>
                <w:spacing w:val="-1"/>
              </w:rPr>
              <w:t xml:space="preserve"> </w:t>
            </w:r>
            <w:r w:rsidRPr="005559B5">
              <w:rPr>
                <w:color w:val="002060"/>
              </w:rPr>
              <w:t>any</w:t>
            </w:r>
            <w:r w:rsidRPr="005559B5">
              <w:rPr>
                <w:color w:val="002060"/>
                <w:spacing w:val="-2"/>
              </w:rPr>
              <w:t xml:space="preserve"> </w:t>
            </w:r>
            <w:r w:rsidRPr="005559B5">
              <w:rPr>
                <w:color w:val="002060"/>
              </w:rPr>
              <w:t>moneys</w:t>
            </w:r>
            <w:r w:rsidRPr="005559B5">
              <w:rPr>
                <w:color w:val="002060"/>
                <w:spacing w:val="1"/>
              </w:rPr>
              <w:t xml:space="preserve"> </w:t>
            </w:r>
            <w:r w:rsidRPr="005559B5">
              <w:rPr>
                <w:color w:val="002060"/>
              </w:rPr>
              <w:t>due,</w:t>
            </w:r>
            <w:r w:rsidRPr="005559B5">
              <w:rPr>
                <w:color w:val="002060"/>
                <w:spacing w:val="2"/>
              </w:rPr>
              <w:t xml:space="preserve"> </w:t>
            </w:r>
            <w:r w:rsidRPr="005559B5">
              <w:rPr>
                <w:color w:val="002060"/>
              </w:rPr>
              <w:t>or</w:t>
            </w:r>
            <w:r w:rsidRPr="005559B5">
              <w:rPr>
                <w:color w:val="002060"/>
                <w:spacing w:val="-1"/>
              </w:rPr>
              <w:t xml:space="preserve"> </w:t>
            </w:r>
            <w:r w:rsidRPr="005559B5">
              <w:rPr>
                <w:color w:val="002060"/>
              </w:rPr>
              <w:t>to</w:t>
            </w:r>
            <w:r w:rsidRPr="005559B5">
              <w:rPr>
                <w:color w:val="002060"/>
                <w:spacing w:val="-2"/>
              </w:rPr>
              <w:t xml:space="preserve"> </w:t>
            </w:r>
            <w:r w:rsidRPr="005559B5">
              <w:rPr>
                <w:color w:val="002060"/>
              </w:rPr>
              <w:t>become</w:t>
            </w:r>
            <w:r w:rsidRPr="005559B5">
              <w:rPr>
                <w:color w:val="002060"/>
                <w:spacing w:val="-2"/>
              </w:rPr>
              <w:t xml:space="preserve"> </w:t>
            </w:r>
            <w:r w:rsidRPr="005559B5">
              <w:rPr>
                <w:color w:val="002060"/>
              </w:rPr>
              <w:t>due,</w:t>
            </w:r>
            <w:r w:rsidRPr="005559B5">
              <w:rPr>
                <w:color w:val="002060"/>
                <w:spacing w:val="-1"/>
              </w:rPr>
              <w:t xml:space="preserve"> </w:t>
            </w:r>
            <w:r w:rsidRPr="005559B5">
              <w:rPr>
                <w:color w:val="002060"/>
              </w:rPr>
              <w:t>under</w:t>
            </w:r>
            <w:r w:rsidRPr="005559B5">
              <w:rPr>
                <w:color w:val="002060"/>
                <w:spacing w:val="-1"/>
              </w:rPr>
              <w:t xml:space="preserve"> </w:t>
            </w:r>
            <w:r w:rsidRPr="005559B5">
              <w:rPr>
                <w:color w:val="002060"/>
              </w:rPr>
              <w:t>the</w:t>
            </w:r>
            <w:r w:rsidRPr="005559B5">
              <w:rPr>
                <w:color w:val="002060"/>
                <w:spacing w:val="-3"/>
              </w:rPr>
              <w:t xml:space="preserve"> </w:t>
            </w:r>
            <w:r w:rsidRPr="005559B5">
              <w:rPr>
                <w:color w:val="002060"/>
              </w:rPr>
              <w:t>Contract.</w:t>
            </w:r>
          </w:p>
        </w:tc>
      </w:tr>
      <w:bookmarkStart w:name="_bookmark6" w:id="987"/>
      <w:bookmarkEnd w:id="987"/>
      <w:tr w:rsidRPr="005559B5" w:rsidR="005559B5" w14:paraId="2F609BEC" w14:textId="77777777">
        <w:trPr>
          <w:trHeight w:val="1252"/>
        </w:trPr>
        <w:tc>
          <w:tcPr>
            <w:tcW w:w="2127" w:type="dxa"/>
            <w:vMerge w:val="restart"/>
          </w:tcPr>
          <w:p w:rsidRPr="005559B5" w:rsidR="00A53B14" w:rsidRDefault="00155A29" w14:paraId="00F5A934" w14:textId="77777777">
            <w:pPr>
              <w:pStyle w:val="TableParagraph"/>
              <w:spacing w:line="278" w:lineRule="auto"/>
              <w:ind w:left="107" w:right="93"/>
              <w:rPr>
                <w:b/>
                <w:color w:val="002060"/>
              </w:rPr>
            </w:pPr>
            <w:r w:rsidRPr="005559B5">
              <w:rPr>
                <w:b/>
                <w:noProof/>
                <w:color w:val="002060"/>
                <w:lang w:bidi="ne-NP"/>
              </w:rPr>
              <mc:AlternateContent>
                <mc:Choice Requires="wps">
                  <w:drawing>
                    <wp:anchor distT="0" distB="0" distL="114300" distR="114300" simplePos="0" relativeHeight="487606784" behindDoc="0" locked="0" layoutInCell="1" allowOverlap="1" wp14:anchorId="00F27CA8" wp14:editId="71A4F040">
                      <wp:simplePos x="0" y="0"/>
                      <wp:positionH relativeFrom="column">
                        <wp:posOffset>1336266</wp:posOffset>
                      </wp:positionH>
                      <wp:positionV relativeFrom="paragraph">
                        <wp:posOffset>2405726</wp:posOffset>
                      </wp:positionV>
                      <wp:extent cx="5223850" cy="0"/>
                      <wp:effectExtent l="0" t="0" r="34290" b="19050"/>
                      <wp:wrapNone/>
                      <wp:docPr id="14" name="Straight Connector 14"/>
                      <wp:cNvGraphicFramePr/>
                      <a:graphic xmlns:a="http://schemas.openxmlformats.org/drawingml/2006/main">
                        <a:graphicData uri="http://schemas.microsoft.com/office/word/2010/wordprocessingShape">
                          <wps:wsp>
                            <wps:cNvCnPr/>
                            <wps:spPr>
                              <a:xfrm>
                                <a:off x="0" y="0"/>
                                <a:ext cx="5223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54E94A85">
                    <v:line id="Straight Connector 14" style="position:absolute;z-index:487606784;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105.2pt,189.45pt" to="516.55pt,189.45pt" w14:anchorId="03A341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"/>
                  </w:pict>
                </mc:Fallback>
              </mc:AlternateContent>
            </w:r>
            <w:r w:rsidRPr="005559B5" w:rsidR="0092076E">
              <w:rPr>
                <w:b/>
                <w:color w:val="002060"/>
              </w:rPr>
              <w:t>6.</w:t>
            </w:r>
            <w:r w:rsidRPr="005559B5" w:rsidR="0092076E">
              <w:rPr>
                <w:b/>
                <w:color w:val="002060"/>
                <w:spacing w:val="5"/>
              </w:rPr>
              <w:t xml:space="preserve"> </w:t>
            </w:r>
            <w:r w:rsidRPr="005559B5" w:rsidR="0092076E">
              <w:rPr>
                <w:b/>
                <w:color w:val="002060"/>
              </w:rPr>
              <w:t>Care</w:t>
            </w:r>
            <w:r w:rsidRPr="005559B5" w:rsidR="0092076E">
              <w:rPr>
                <w:b/>
                <w:color w:val="002060"/>
                <w:spacing w:val="5"/>
              </w:rPr>
              <w:t xml:space="preserve"> </w:t>
            </w:r>
            <w:r w:rsidRPr="005559B5" w:rsidR="0092076E">
              <w:rPr>
                <w:b/>
                <w:color w:val="002060"/>
              </w:rPr>
              <w:t>and</w:t>
            </w:r>
            <w:r w:rsidRPr="005559B5" w:rsidR="0092076E">
              <w:rPr>
                <w:b/>
                <w:color w:val="002060"/>
                <w:spacing w:val="3"/>
              </w:rPr>
              <w:t xml:space="preserve"> </w:t>
            </w:r>
            <w:r w:rsidRPr="005559B5" w:rsidR="0092076E">
              <w:rPr>
                <w:b/>
                <w:color w:val="002060"/>
              </w:rPr>
              <w:t>Supply</w:t>
            </w:r>
            <w:r w:rsidRPr="005559B5" w:rsidR="00A650CC">
              <w:rPr>
                <w:b/>
                <w:color w:val="002060"/>
              </w:rPr>
              <w:t xml:space="preserve"> </w:t>
            </w:r>
            <w:r w:rsidRPr="005559B5" w:rsidR="0092076E">
              <w:rPr>
                <w:b/>
                <w:color w:val="002060"/>
                <w:spacing w:val="-59"/>
              </w:rPr>
              <w:t xml:space="preserve"> </w:t>
            </w:r>
            <w:r w:rsidRPr="005559B5" w:rsidR="0092076E">
              <w:rPr>
                <w:b/>
                <w:color w:val="002060"/>
              </w:rPr>
              <w:t>of</w:t>
            </w:r>
            <w:r w:rsidRPr="005559B5" w:rsidR="0092076E">
              <w:rPr>
                <w:b/>
                <w:color w:val="002060"/>
                <w:spacing w:val="3"/>
              </w:rPr>
              <w:t xml:space="preserve"> </w:t>
            </w:r>
            <w:r w:rsidRPr="005559B5" w:rsidR="0092076E">
              <w:rPr>
                <w:b/>
                <w:color w:val="002060"/>
              </w:rPr>
              <w:t>Documents</w:t>
            </w:r>
          </w:p>
        </w:tc>
        <w:tc>
          <w:tcPr>
            <w:tcW w:w="8221" w:type="dxa"/>
          </w:tcPr>
          <w:p w:rsidRPr="005559B5" w:rsidR="00A53B14" w:rsidRDefault="0092076E" w14:paraId="6B68D281" w14:textId="77777777">
            <w:pPr>
              <w:pStyle w:val="TableParagraph"/>
              <w:spacing w:before="115"/>
              <w:ind w:left="489" w:right="96" w:hanging="382"/>
              <w:jc w:val="both"/>
              <w:rPr>
                <w:color w:val="002060"/>
              </w:rPr>
            </w:pPr>
            <w:r w:rsidRPr="005559B5">
              <w:rPr>
                <w:color w:val="002060"/>
              </w:rPr>
              <w:t>6.1</w:t>
            </w:r>
            <w:r w:rsidRPr="005559B5">
              <w:rPr>
                <w:color w:val="002060"/>
                <w:spacing w:val="1"/>
              </w:rPr>
              <w:t xml:space="preserve"> </w:t>
            </w:r>
            <w:r w:rsidRPr="005559B5">
              <w:rPr>
                <w:color w:val="002060"/>
              </w:rPr>
              <w:t>The Specification</w:t>
            </w:r>
            <w:r w:rsidRPr="005559B5" w:rsidR="008639FA">
              <w:rPr>
                <w:color w:val="002060"/>
              </w:rPr>
              <w:t>s</w:t>
            </w:r>
            <w:r w:rsidRPr="005559B5">
              <w:rPr>
                <w:color w:val="002060"/>
              </w:rPr>
              <w:t xml:space="preserve"> and Drawings shall be in the custody and care of the</w:t>
            </w:r>
            <w:r w:rsidRPr="005559B5">
              <w:rPr>
                <w:color w:val="002060"/>
                <w:spacing w:val="1"/>
              </w:rPr>
              <w:t xml:space="preserve"> </w:t>
            </w:r>
            <w:r w:rsidRPr="005559B5">
              <w:rPr>
                <w:color w:val="002060"/>
              </w:rPr>
              <w:t>Employer. Unless otherwise stated in the Contract, one copy of the Contract</w:t>
            </w:r>
            <w:r w:rsidRPr="005559B5">
              <w:rPr>
                <w:color w:val="002060"/>
                <w:spacing w:val="1"/>
              </w:rPr>
              <w:t xml:space="preserve"> </w:t>
            </w:r>
            <w:r w:rsidRPr="005559B5">
              <w:rPr>
                <w:color w:val="002060"/>
              </w:rPr>
              <w:t>and of each subsequent Drawing shall be supplied to the Contractor, who may</w:t>
            </w:r>
            <w:r w:rsidRPr="005559B5" w:rsidR="008639FA">
              <w:rPr>
                <w:color w:val="002060"/>
              </w:rPr>
              <w:t xml:space="preserve"> </w:t>
            </w:r>
            <w:r w:rsidRPr="005559B5">
              <w:rPr>
                <w:color w:val="002060"/>
                <w:spacing w:val="-59"/>
              </w:rPr>
              <w:t xml:space="preserve"> </w:t>
            </w:r>
            <w:r w:rsidRPr="005559B5">
              <w:rPr>
                <w:color w:val="002060"/>
              </w:rPr>
              <w:t>make</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request</w:t>
            </w:r>
            <w:r w:rsidRPr="005559B5">
              <w:rPr>
                <w:color w:val="002060"/>
                <w:spacing w:val="-1"/>
              </w:rPr>
              <w:t xml:space="preserve"> </w:t>
            </w:r>
            <w:r w:rsidRPr="005559B5">
              <w:rPr>
                <w:color w:val="002060"/>
              </w:rPr>
              <w:t>further</w:t>
            </w:r>
            <w:r w:rsidRPr="005559B5">
              <w:rPr>
                <w:color w:val="002060"/>
                <w:spacing w:val="-4"/>
              </w:rPr>
              <w:t xml:space="preserve"> </w:t>
            </w:r>
            <w:r w:rsidRPr="005559B5">
              <w:rPr>
                <w:color w:val="002060"/>
              </w:rPr>
              <w:t>copies at the</w:t>
            </w:r>
            <w:r w:rsidRPr="005559B5">
              <w:rPr>
                <w:color w:val="002060"/>
                <w:spacing w:val="-2"/>
              </w:rPr>
              <w:t xml:space="preserve"> </w:t>
            </w:r>
            <w:r w:rsidRPr="005559B5">
              <w:rPr>
                <w:color w:val="002060"/>
              </w:rPr>
              <w:t>cost</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w:t>
            </w:r>
            <w:r w:rsidRPr="005559B5">
              <w:rPr>
                <w:color w:val="002060"/>
                <w:spacing w:val="-2"/>
              </w:rPr>
              <w:t xml:space="preserve"> </w:t>
            </w:r>
            <w:r w:rsidRPr="005559B5">
              <w:rPr>
                <w:color w:val="002060"/>
              </w:rPr>
              <w:t>Contractor.</w:t>
            </w:r>
          </w:p>
        </w:tc>
      </w:tr>
      <w:tr w:rsidRPr="005559B5" w:rsidR="005559B5" w14:paraId="60759378" w14:textId="77777777">
        <w:trPr>
          <w:trHeight w:val="1252"/>
        </w:trPr>
        <w:tc>
          <w:tcPr>
            <w:tcW w:w="2127" w:type="dxa"/>
            <w:vMerge/>
            <w:tcBorders>
              <w:top w:val="nil"/>
            </w:tcBorders>
          </w:tcPr>
          <w:p w:rsidRPr="005559B5" w:rsidR="00A53B14" w:rsidRDefault="00A53B14" w14:paraId="284A71E5" w14:textId="77777777">
            <w:pPr>
              <w:rPr>
                <w:color w:val="002060"/>
                <w:sz w:val="2"/>
                <w:szCs w:val="2"/>
              </w:rPr>
            </w:pPr>
          </w:p>
        </w:tc>
        <w:tc>
          <w:tcPr>
            <w:tcW w:w="8221" w:type="dxa"/>
          </w:tcPr>
          <w:p w:rsidRPr="005559B5" w:rsidR="00A53B14" w:rsidRDefault="0092076E" w14:paraId="4B002AC5" w14:textId="77777777">
            <w:pPr>
              <w:pStyle w:val="TableParagraph"/>
              <w:spacing w:before="115"/>
              <w:ind w:left="489" w:right="99" w:hanging="382"/>
              <w:jc w:val="both"/>
              <w:rPr>
                <w:color w:val="002060"/>
              </w:rPr>
            </w:pPr>
            <w:r w:rsidRPr="005559B5">
              <w:rPr>
                <w:color w:val="002060"/>
              </w:rPr>
              <w:t>6.2</w:t>
            </w:r>
            <w:r w:rsidRPr="005559B5">
              <w:rPr>
                <w:color w:val="002060"/>
                <w:spacing w:val="1"/>
              </w:rPr>
              <w:t xml:space="preserve"> </w:t>
            </w:r>
            <w:r w:rsidRPr="005559B5">
              <w:rPr>
                <w:color w:val="002060"/>
              </w:rPr>
              <w:t>Each of the Contractor’s Documents shall be in the custody and care of the</w:t>
            </w:r>
            <w:r w:rsidRPr="005559B5">
              <w:rPr>
                <w:color w:val="002060"/>
                <w:spacing w:val="1"/>
              </w:rPr>
              <w:t xml:space="preserve"> </w:t>
            </w:r>
            <w:r w:rsidRPr="005559B5">
              <w:rPr>
                <w:color w:val="002060"/>
              </w:rPr>
              <w:t>Contractor, unless and until taken over by the Employer. Unless otherwise</w:t>
            </w:r>
            <w:r w:rsidRPr="005559B5">
              <w:rPr>
                <w:color w:val="002060"/>
                <w:spacing w:val="1"/>
              </w:rPr>
              <w:t xml:space="preserve"> </w:t>
            </w:r>
            <w:r w:rsidRPr="005559B5">
              <w:rPr>
                <w:color w:val="002060"/>
              </w:rPr>
              <w:t>stated</w:t>
            </w:r>
            <w:r w:rsidRPr="005559B5">
              <w:rPr>
                <w:color w:val="002060"/>
                <w:spacing w:val="-6"/>
              </w:rPr>
              <w:t xml:space="preserve"> </w:t>
            </w:r>
            <w:r w:rsidRPr="005559B5">
              <w:rPr>
                <w:color w:val="002060"/>
              </w:rPr>
              <w:t>in</w:t>
            </w:r>
            <w:r w:rsidRPr="005559B5">
              <w:rPr>
                <w:color w:val="002060"/>
                <w:spacing w:val="-3"/>
              </w:rPr>
              <w:t xml:space="preserve"> </w:t>
            </w:r>
            <w:r w:rsidRPr="005559B5">
              <w:rPr>
                <w:color w:val="002060"/>
              </w:rPr>
              <w:t>the</w:t>
            </w:r>
            <w:r w:rsidRPr="005559B5">
              <w:rPr>
                <w:color w:val="002060"/>
                <w:spacing w:val="-3"/>
              </w:rPr>
              <w:t xml:space="preserve"> </w:t>
            </w:r>
            <w:r w:rsidRPr="005559B5">
              <w:rPr>
                <w:color w:val="002060"/>
              </w:rPr>
              <w:t>Contract,</w:t>
            </w:r>
            <w:r w:rsidRPr="005559B5">
              <w:rPr>
                <w:color w:val="002060"/>
                <w:spacing w:val="-3"/>
              </w:rPr>
              <w:t xml:space="preserve"> </w:t>
            </w:r>
            <w:r w:rsidRPr="005559B5">
              <w:rPr>
                <w:color w:val="002060"/>
              </w:rPr>
              <w:t>the</w:t>
            </w:r>
            <w:r w:rsidRPr="005559B5">
              <w:rPr>
                <w:color w:val="002060"/>
                <w:spacing w:val="-3"/>
              </w:rPr>
              <w:t xml:space="preserve"> </w:t>
            </w:r>
            <w:r w:rsidRPr="005559B5">
              <w:rPr>
                <w:color w:val="002060"/>
              </w:rPr>
              <w:t>Contractor</w:t>
            </w:r>
            <w:r w:rsidRPr="005559B5">
              <w:rPr>
                <w:color w:val="002060"/>
                <w:spacing w:val="-6"/>
              </w:rPr>
              <w:t xml:space="preserve"> </w:t>
            </w:r>
            <w:r w:rsidRPr="005559B5">
              <w:rPr>
                <w:color w:val="002060"/>
              </w:rPr>
              <w:t>shall</w:t>
            </w:r>
            <w:r w:rsidRPr="005559B5">
              <w:rPr>
                <w:color w:val="002060"/>
                <w:spacing w:val="-4"/>
              </w:rPr>
              <w:t xml:space="preserve"> </w:t>
            </w:r>
            <w:r w:rsidRPr="005559B5">
              <w:rPr>
                <w:color w:val="002060"/>
              </w:rPr>
              <w:t>supply</w:t>
            </w:r>
            <w:r w:rsidRPr="005559B5">
              <w:rPr>
                <w:color w:val="002060"/>
                <w:spacing w:val="-3"/>
              </w:rPr>
              <w:t xml:space="preserve"> </w:t>
            </w:r>
            <w:r w:rsidRPr="005559B5">
              <w:rPr>
                <w:color w:val="002060"/>
              </w:rPr>
              <w:t>to</w:t>
            </w:r>
            <w:r w:rsidRPr="005559B5">
              <w:rPr>
                <w:color w:val="002060"/>
                <w:spacing w:val="-5"/>
              </w:rPr>
              <w:t xml:space="preserve"> </w:t>
            </w:r>
            <w:r w:rsidRPr="005559B5">
              <w:rPr>
                <w:color w:val="002060"/>
              </w:rPr>
              <w:t>the</w:t>
            </w:r>
            <w:r w:rsidRPr="005559B5">
              <w:rPr>
                <w:color w:val="002060"/>
                <w:spacing w:val="-3"/>
              </w:rPr>
              <w:t xml:space="preserve"> </w:t>
            </w:r>
            <w:r w:rsidRPr="005559B5">
              <w:rPr>
                <w:color w:val="002060"/>
              </w:rPr>
              <w:t>Engineer</w:t>
            </w:r>
            <w:r w:rsidRPr="005559B5">
              <w:rPr>
                <w:color w:val="002060"/>
                <w:spacing w:val="-3"/>
              </w:rPr>
              <w:t xml:space="preserve"> </w:t>
            </w:r>
            <w:r w:rsidRPr="005559B5" w:rsidR="00155A29">
              <w:rPr>
                <w:color w:val="002060"/>
              </w:rPr>
              <w:t>two</w:t>
            </w:r>
            <w:r w:rsidRPr="005559B5">
              <w:rPr>
                <w:color w:val="002060"/>
                <w:spacing w:val="-5"/>
              </w:rPr>
              <w:t xml:space="preserve"> </w:t>
            </w:r>
            <w:r w:rsidRPr="005559B5">
              <w:rPr>
                <w:color w:val="002060"/>
              </w:rPr>
              <w:t>copies</w:t>
            </w:r>
            <w:r w:rsidRPr="005559B5">
              <w:rPr>
                <w:color w:val="002060"/>
                <w:spacing w:val="-3"/>
              </w:rPr>
              <w:t xml:space="preserve"> </w:t>
            </w:r>
            <w:r w:rsidRPr="005559B5">
              <w:rPr>
                <w:color w:val="002060"/>
              </w:rPr>
              <w:t>of</w:t>
            </w:r>
            <w:r w:rsidRPr="005559B5">
              <w:rPr>
                <w:color w:val="002060"/>
                <w:spacing w:val="-59"/>
              </w:rPr>
              <w:t xml:space="preserve"> </w:t>
            </w:r>
            <w:r w:rsidRPr="005559B5" w:rsidR="00155A29">
              <w:rPr>
                <w:color w:val="002060"/>
                <w:spacing w:val="-59"/>
              </w:rPr>
              <w:t xml:space="preserve"> </w:t>
            </w:r>
            <w:r w:rsidRPr="005559B5">
              <w:rPr>
                <w:color w:val="002060"/>
              </w:rPr>
              <w:t>each</w:t>
            </w:r>
            <w:r w:rsidRPr="005559B5">
              <w:rPr>
                <w:color w:val="002060"/>
                <w:spacing w:val="-1"/>
              </w:rPr>
              <w:t xml:space="preserve"> </w:t>
            </w:r>
            <w:r w:rsidRPr="005559B5">
              <w:rPr>
                <w:color w:val="002060"/>
              </w:rPr>
              <w:t>of</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Contractor’s</w:t>
            </w:r>
            <w:r w:rsidRPr="005559B5">
              <w:rPr>
                <w:color w:val="002060"/>
                <w:spacing w:val="-2"/>
              </w:rPr>
              <w:t xml:space="preserve"> </w:t>
            </w:r>
            <w:r w:rsidRPr="005559B5">
              <w:rPr>
                <w:color w:val="002060"/>
              </w:rPr>
              <w:t>Documents.</w:t>
            </w:r>
          </w:p>
        </w:tc>
      </w:tr>
      <w:tr w:rsidRPr="005559B5" w:rsidR="005559B5" w14:paraId="047171FA" w14:textId="77777777">
        <w:trPr>
          <w:trHeight w:val="2483"/>
        </w:trPr>
        <w:tc>
          <w:tcPr>
            <w:tcW w:w="2127" w:type="dxa"/>
            <w:vMerge/>
            <w:tcBorders>
              <w:top w:val="nil"/>
            </w:tcBorders>
          </w:tcPr>
          <w:p w:rsidRPr="005559B5" w:rsidR="00A53B14" w:rsidRDefault="00A53B14" w14:paraId="19A73C83" w14:textId="77777777">
            <w:pPr>
              <w:rPr>
                <w:color w:val="002060"/>
                <w:sz w:val="2"/>
                <w:szCs w:val="2"/>
              </w:rPr>
            </w:pPr>
          </w:p>
        </w:tc>
        <w:tc>
          <w:tcPr>
            <w:tcW w:w="8221" w:type="dxa"/>
          </w:tcPr>
          <w:p w:rsidRPr="005559B5" w:rsidR="00155A29" w:rsidP="00FF6E1D" w:rsidRDefault="0092076E" w14:paraId="3FC91FDE" w14:textId="77777777">
            <w:pPr>
              <w:pStyle w:val="TableParagraph"/>
              <w:numPr>
                <w:ilvl w:val="1"/>
                <w:numId w:val="56"/>
              </w:numPr>
              <w:tabs>
                <w:tab w:val="left" w:pos="509"/>
              </w:tabs>
              <w:spacing w:before="117" w:line="259" w:lineRule="auto"/>
              <w:ind w:right="25" w:hanging="548"/>
              <w:jc w:val="both"/>
              <w:rPr>
                <w:color w:val="002060"/>
              </w:rPr>
            </w:pPr>
            <w:r w:rsidRPr="005559B5">
              <w:rPr>
                <w:color w:val="002060"/>
              </w:rPr>
              <w:t>The Contractor shall keep, on the Site, a copy of the Contract, publications</w:t>
            </w:r>
            <w:r w:rsidRPr="005559B5">
              <w:rPr>
                <w:color w:val="002060"/>
                <w:spacing w:val="1"/>
              </w:rPr>
              <w:t xml:space="preserve"> </w:t>
            </w:r>
            <w:r w:rsidRPr="005559B5">
              <w:rPr>
                <w:color w:val="002060"/>
              </w:rPr>
              <w:t>named</w:t>
            </w:r>
            <w:r w:rsidRPr="005559B5">
              <w:rPr>
                <w:color w:val="002060"/>
                <w:spacing w:val="-9"/>
              </w:rPr>
              <w:t xml:space="preserve"> </w:t>
            </w:r>
            <w:r w:rsidRPr="005559B5">
              <w:rPr>
                <w:color w:val="002060"/>
              </w:rPr>
              <w:t>in</w:t>
            </w:r>
            <w:r w:rsidRPr="005559B5">
              <w:rPr>
                <w:color w:val="002060"/>
                <w:spacing w:val="-7"/>
              </w:rPr>
              <w:t xml:space="preserve"> </w:t>
            </w:r>
            <w:r w:rsidRPr="005559B5">
              <w:rPr>
                <w:color w:val="002060"/>
              </w:rPr>
              <w:t>the</w:t>
            </w:r>
            <w:r w:rsidRPr="005559B5">
              <w:rPr>
                <w:color w:val="002060"/>
                <w:spacing w:val="-10"/>
              </w:rPr>
              <w:t xml:space="preserve"> </w:t>
            </w:r>
            <w:r w:rsidRPr="005559B5">
              <w:rPr>
                <w:color w:val="002060"/>
              </w:rPr>
              <w:t>Specification,</w:t>
            </w:r>
            <w:r w:rsidRPr="005559B5">
              <w:rPr>
                <w:color w:val="002060"/>
                <w:spacing w:val="-7"/>
              </w:rPr>
              <w:t xml:space="preserve"> </w:t>
            </w:r>
            <w:r w:rsidRPr="005559B5">
              <w:rPr>
                <w:color w:val="002060"/>
              </w:rPr>
              <w:t>the</w:t>
            </w:r>
            <w:r w:rsidRPr="005559B5">
              <w:rPr>
                <w:color w:val="002060"/>
                <w:spacing w:val="-10"/>
              </w:rPr>
              <w:t xml:space="preserve"> </w:t>
            </w:r>
            <w:r w:rsidRPr="005559B5">
              <w:rPr>
                <w:color w:val="002060"/>
              </w:rPr>
              <w:t>Contractor’s</w:t>
            </w:r>
            <w:r w:rsidRPr="005559B5">
              <w:rPr>
                <w:color w:val="002060"/>
                <w:spacing w:val="-7"/>
              </w:rPr>
              <w:t xml:space="preserve"> </w:t>
            </w:r>
            <w:r w:rsidRPr="005559B5">
              <w:rPr>
                <w:color w:val="002060"/>
              </w:rPr>
              <w:t>Documents</w:t>
            </w:r>
            <w:r w:rsidRPr="005559B5">
              <w:rPr>
                <w:color w:val="002060"/>
                <w:spacing w:val="-9"/>
              </w:rPr>
              <w:t xml:space="preserve"> </w:t>
            </w:r>
            <w:r w:rsidRPr="005559B5">
              <w:rPr>
                <w:color w:val="002060"/>
              </w:rPr>
              <w:t>(if</w:t>
            </w:r>
            <w:r w:rsidRPr="005559B5">
              <w:rPr>
                <w:color w:val="002060"/>
                <w:spacing w:val="-7"/>
              </w:rPr>
              <w:t xml:space="preserve"> </w:t>
            </w:r>
            <w:r w:rsidRPr="005559B5">
              <w:rPr>
                <w:color w:val="002060"/>
              </w:rPr>
              <w:t>any),</w:t>
            </w:r>
            <w:r w:rsidRPr="005559B5">
              <w:rPr>
                <w:color w:val="002060"/>
                <w:spacing w:val="-8"/>
              </w:rPr>
              <w:t xml:space="preserve"> </w:t>
            </w:r>
            <w:r w:rsidRPr="005559B5">
              <w:rPr>
                <w:color w:val="002060"/>
              </w:rPr>
              <w:t>the</w:t>
            </w:r>
            <w:r w:rsidRPr="005559B5">
              <w:rPr>
                <w:color w:val="002060"/>
                <w:spacing w:val="-8"/>
              </w:rPr>
              <w:t xml:space="preserve"> </w:t>
            </w:r>
            <w:r w:rsidRPr="005559B5">
              <w:rPr>
                <w:color w:val="002060"/>
              </w:rPr>
              <w:t>Drawings</w:t>
            </w:r>
            <w:r w:rsidRPr="005559B5" w:rsidR="00155A29">
              <w:rPr>
                <w:color w:val="002060"/>
              </w:rPr>
              <w:t xml:space="preserve"> </w:t>
            </w:r>
            <w:r w:rsidRPr="005559B5">
              <w:rPr>
                <w:color w:val="002060"/>
                <w:spacing w:val="-59"/>
              </w:rPr>
              <w:t xml:space="preserve"> </w:t>
            </w:r>
            <w:r w:rsidRPr="005559B5">
              <w:rPr>
                <w:color w:val="002060"/>
              </w:rPr>
              <w:t>and Variations and other communications given under the Contract. The</w:t>
            </w:r>
            <w:r w:rsidRPr="005559B5">
              <w:rPr>
                <w:color w:val="002060"/>
                <w:spacing w:val="1"/>
              </w:rPr>
              <w:t xml:space="preserve"> </w:t>
            </w:r>
            <w:r w:rsidRPr="005559B5">
              <w:rPr>
                <w:color w:val="002060"/>
              </w:rPr>
              <w:t>Employer’s</w:t>
            </w:r>
            <w:r w:rsidRPr="005559B5">
              <w:rPr>
                <w:color w:val="002060"/>
                <w:spacing w:val="-5"/>
              </w:rPr>
              <w:t xml:space="preserve"> </w:t>
            </w:r>
            <w:r w:rsidRPr="005559B5">
              <w:rPr>
                <w:color w:val="002060"/>
              </w:rPr>
              <w:t>Personnel</w:t>
            </w:r>
            <w:r w:rsidRPr="005559B5">
              <w:rPr>
                <w:color w:val="002060"/>
                <w:spacing w:val="-5"/>
              </w:rPr>
              <w:t xml:space="preserve"> </w:t>
            </w:r>
            <w:r w:rsidRPr="005559B5">
              <w:rPr>
                <w:color w:val="002060"/>
              </w:rPr>
              <w:t>shall</w:t>
            </w:r>
            <w:r w:rsidRPr="005559B5">
              <w:rPr>
                <w:color w:val="002060"/>
                <w:spacing w:val="-6"/>
              </w:rPr>
              <w:t xml:space="preserve"> </w:t>
            </w:r>
            <w:r w:rsidRPr="005559B5">
              <w:rPr>
                <w:color w:val="002060"/>
              </w:rPr>
              <w:t>have</w:t>
            </w:r>
            <w:r w:rsidRPr="005559B5">
              <w:rPr>
                <w:color w:val="002060"/>
                <w:spacing w:val="-4"/>
              </w:rPr>
              <w:t xml:space="preserve"> </w:t>
            </w:r>
            <w:r w:rsidRPr="005559B5">
              <w:rPr>
                <w:color w:val="002060"/>
              </w:rPr>
              <w:t>the</w:t>
            </w:r>
            <w:r w:rsidRPr="005559B5">
              <w:rPr>
                <w:color w:val="002060"/>
                <w:spacing w:val="-4"/>
              </w:rPr>
              <w:t xml:space="preserve"> </w:t>
            </w:r>
            <w:r w:rsidRPr="005559B5">
              <w:rPr>
                <w:color w:val="002060"/>
              </w:rPr>
              <w:t>right</w:t>
            </w:r>
            <w:r w:rsidRPr="005559B5">
              <w:rPr>
                <w:color w:val="002060"/>
                <w:spacing w:val="-4"/>
              </w:rPr>
              <w:t xml:space="preserve"> </w:t>
            </w:r>
            <w:r w:rsidRPr="005559B5">
              <w:rPr>
                <w:color w:val="002060"/>
              </w:rPr>
              <w:t>of</w:t>
            </w:r>
            <w:r w:rsidRPr="005559B5">
              <w:rPr>
                <w:color w:val="002060"/>
                <w:spacing w:val="-3"/>
              </w:rPr>
              <w:t xml:space="preserve"> </w:t>
            </w:r>
            <w:r w:rsidRPr="005559B5">
              <w:rPr>
                <w:color w:val="002060"/>
              </w:rPr>
              <w:t>access</w:t>
            </w:r>
            <w:r w:rsidRPr="005559B5">
              <w:rPr>
                <w:color w:val="002060"/>
                <w:spacing w:val="-5"/>
              </w:rPr>
              <w:t xml:space="preserve"> </w:t>
            </w:r>
            <w:r w:rsidRPr="005559B5">
              <w:rPr>
                <w:color w:val="002060"/>
              </w:rPr>
              <w:t>to</w:t>
            </w:r>
            <w:r w:rsidRPr="005559B5">
              <w:rPr>
                <w:color w:val="002060"/>
                <w:spacing w:val="-4"/>
              </w:rPr>
              <w:t xml:space="preserve"> </w:t>
            </w:r>
            <w:r w:rsidRPr="005559B5">
              <w:rPr>
                <w:color w:val="002060"/>
              </w:rPr>
              <w:t>all</w:t>
            </w:r>
            <w:r w:rsidRPr="005559B5">
              <w:rPr>
                <w:color w:val="002060"/>
                <w:spacing w:val="-5"/>
              </w:rPr>
              <w:t xml:space="preserve"> </w:t>
            </w:r>
            <w:r w:rsidRPr="005559B5">
              <w:rPr>
                <w:color w:val="002060"/>
              </w:rPr>
              <w:t>these</w:t>
            </w:r>
            <w:r w:rsidRPr="005559B5">
              <w:rPr>
                <w:color w:val="002060"/>
                <w:spacing w:val="-7"/>
              </w:rPr>
              <w:t xml:space="preserve"> </w:t>
            </w:r>
            <w:r w:rsidRPr="005559B5">
              <w:rPr>
                <w:color w:val="002060"/>
              </w:rPr>
              <w:t>documents</w:t>
            </w:r>
            <w:r w:rsidRPr="005559B5">
              <w:rPr>
                <w:color w:val="002060"/>
                <w:spacing w:val="-4"/>
              </w:rPr>
              <w:t xml:space="preserve"> </w:t>
            </w:r>
            <w:r w:rsidRPr="005559B5">
              <w:rPr>
                <w:color w:val="002060"/>
              </w:rPr>
              <w:t>at</w:t>
            </w:r>
            <w:r w:rsidRPr="005559B5" w:rsidR="00155A29">
              <w:rPr>
                <w:color w:val="002060"/>
              </w:rPr>
              <w:t xml:space="preserve"> </w:t>
            </w:r>
            <w:r w:rsidRPr="005559B5">
              <w:rPr>
                <w:color w:val="002060"/>
                <w:spacing w:val="-59"/>
              </w:rPr>
              <w:t xml:space="preserve"> </w:t>
            </w:r>
            <w:r w:rsidRPr="005559B5">
              <w:rPr>
                <w:color w:val="002060"/>
              </w:rPr>
              <w:t>all</w:t>
            </w:r>
            <w:r w:rsidRPr="005559B5">
              <w:rPr>
                <w:color w:val="002060"/>
                <w:spacing w:val="-1"/>
              </w:rPr>
              <w:t xml:space="preserve"> </w:t>
            </w:r>
            <w:r w:rsidRPr="005559B5">
              <w:rPr>
                <w:color w:val="002060"/>
              </w:rPr>
              <w:t>reasonable times.</w:t>
            </w:r>
          </w:p>
          <w:p w:rsidRPr="005559B5" w:rsidR="00A53B14" w:rsidP="00FF6E1D" w:rsidRDefault="0092076E" w14:paraId="21D85CEB" w14:textId="77777777">
            <w:pPr>
              <w:pStyle w:val="TableParagraph"/>
              <w:numPr>
                <w:ilvl w:val="1"/>
                <w:numId w:val="56"/>
              </w:numPr>
              <w:tabs>
                <w:tab w:val="left" w:pos="518"/>
              </w:tabs>
              <w:spacing w:before="118"/>
              <w:ind w:left="489" w:right="98" w:hanging="382"/>
              <w:jc w:val="both"/>
              <w:rPr>
                <w:color w:val="002060"/>
              </w:rPr>
            </w:pPr>
            <w:r w:rsidRPr="005559B5">
              <w:rPr>
                <w:color w:val="002060"/>
              </w:rPr>
              <w:t>If a Party becomes aware of an error or defect in a document which was</w:t>
            </w:r>
            <w:r w:rsidRPr="005559B5">
              <w:rPr>
                <w:color w:val="002060"/>
                <w:spacing w:val="1"/>
              </w:rPr>
              <w:t xml:space="preserve"> </w:t>
            </w:r>
            <w:r w:rsidRPr="005559B5">
              <w:rPr>
                <w:color w:val="002060"/>
              </w:rPr>
              <w:t>prepared</w:t>
            </w:r>
            <w:r w:rsidRPr="005559B5">
              <w:rPr>
                <w:color w:val="002060"/>
                <w:spacing w:val="-7"/>
              </w:rPr>
              <w:t xml:space="preserve"> </w:t>
            </w:r>
            <w:r w:rsidRPr="005559B5">
              <w:rPr>
                <w:color w:val="002060"/>
              </w:rPr>
              <w:t>for</w:t>
            </w:r>
            <w:r w:rsidRPr="005559B5">
              <w:rPr>
                <w:color w:val="002060"/>
                <w:spacing w:val="-6"/>
              </w:rPr>
              <w:t xml:space="preserve"> </w:t>
            </w:r>
            <w:r w:rsidRPr="005559B5">
              <w:rPr>
                <w:color w:val="002060"/>
              </w:rPr>
              <w:t>use</w:t>
            </w:r>
            <w:r w:rsidRPr="005559B5">
              <w:rPr>
                <w:color w:val="002060"/>
                <w:spacing w:val="-7"/>
              </w:rPr>
              <w:t xml:space="preserve"> </w:t>
            </w:r>
            <w:r w:rsidRPr="005559B5">
              <w:rPr>
                <w:color w:val="002060"/>
              </w:rPr>
              <w:t>in</w:t>
            </w:r>
            <w:r w:rsidRPr="005559B5">
              <w:rPr>
                <w:color w:val="002060"/>
                <w:spacing w:val="-4"/>
              </w:rPr>
              <w:t xml:space="preserve"> </w:t>
            </w:r>
            <w:r w:rsidRPr="005559B5">
              <w:rPr>
                <w:color w:val="002060"/>
              </w:rPr>
              <w:t>executing</w:t>
            </w:r>
            <w:r w:rsidRPr="005559B5">
              <w:rPr>
                <w:color w:val="002060"/>
                <w:spacing w:val="-5"/>
              </w:rPr>
              <w:t xml:space="preserve"> </w:t>
            </w:r>
            <w:r w:rsidRPr="005559B5">
              <w:rPr>
                <w:color w:val="002060"/>
              </w:rPr>
              <w:t>the</w:t>
            </w:r>
            <w:r w:rsidRPr="005559B5">
              <w:rPr>
                <w:color w:val="002060"/>
                <w:spacing w:val="-12"/>
              </w:rPr>
              <w:t xml:space="preserve"> </w:t>
            </w:r>
            <w:r w:rsidRPr="005559B5">
              <w:rPr>
                <w:color w:val="002060"/>
              </w:rPr>
              <w:t>Works,</w:t>
            </w:r>
            <w:r w:rsidRPr="005559B5">
              <w:rPr>
                <w:color w:val="002060"/>
                <w:spacing w:val="-5"/>
              </w:rPr>
              <w:t xml:space="preserve"> </w:t>
            </w:r>
            <w:r w:rsidRPr="005559B5">
              <w:rPr>
                <w:color w:val="002060"/>
              </w:rPr>
              <w:t>the</w:t>
            </w:r>
            <w:r w:rsidRPr="005559B5">
              <w:rPr>
                <w:color w:val="002060"/>
                <w:spacing w:val="-7"/>
              </w:rPr>
              <w:t xml:space="preserve"> </w:t>
            </w:r>
            <w:r w:rsidRPr="005559B5">
              <w:rPr>
                <w:color w:val="002060"/>
              </w:rPr>
              <w:t>Party</w:t>
            </w:r>
            <w:r w:rsidRPr="005559B5">
              <w:rPr>
                <w:color w:val="002060"/>
                <w:spacing w:val="-6"/>
              </w:rPr>
              <w:t xml:space="preserve"> </w:t>
            </w:r>
            <w:r w:rsidRPr="005559B5">
              <w:rPr>
                <w:color w:val="002060"/>
              </w:rPr>
              <w:t>shall</w:t>
            </w:r>
            <w:r w:rsidRPr="005559B5">
              <w:rPr>
                <w:color w:val="002060"/>
                <w:spacing w:val="-5"/>
              </w:rPr>
              <w:t xml:space="preserve"> </w:t>
            </w:r>
            <w:r w:rsidRPr="005559B5">
              <w:rPr>
                <w:color w:val="002060"/>
              </w:rPr>
              <w:t>promptly</w:t>
            </w:r>
            <w:r w:rsidRPr="005559B5">
              <w:rPr>
                <w:color w:val="002060"/>
                <w:spacing w:val="-7"/>
              </w:rPr>
              <w:t xml:space="preserve"> </w:t>
            </w:r>
            <w:r w:rsidRPr="005559B5">
              <w:rPr>
                <w:color w:val="002060"/>
              </w:rPr>
              <w:t>give</w:t>
            </w:r>
            <w:r w:rsidRPr="005559B5">
              <w:rPr>
                <w:color w:val="002060"/>
                <w:spacing w:val="-4"/>
              </w:rPr>
              <w:t xml:space="preserve"> </w:t>
            </w:r>
            <w:r w:rsidRPr="005559B5">
              <w:rPr>
                <w:color w:val="002060"/>
              </w:rPr>
              <w:t>notice</w:t>
            </w:r>
            <w:r w:rsidRPr="005559B5">
              <w:rPr>
                <w:color w:val="002060"/>
                <w:spacing w:val="-4"/>
              </w:rPr>
              <w:t xml:space="preserve"> </w:t>
            </w:r>
            <w:r w:rsidRPr="005559B5">
              <w:rPr>
                <w:color w:val="002060"/>
              </w:rPr>
              <w:t>to</w:t>
            </w:r>
            <w:r w:rsidRPr="005559B5" w:rsidR="00155A29">
              <w:rPr>
                <w:color w:val="002060"/>
              </w:rPr>
              <w:t xml:space="preserve"> </w:t>
            </w:r>
            <w:r w:rsidRPr="005559B5">
              <w:rPr>
                <w:color w:val="002060"/>
                <w:spacing w:val="-59"/>
              </w:rPr>
              <w:t xml:space="preserve"> </w:t>
            </w:r>
            <w:r w:rsidRPr="005559B5">
              <w:rPr>
                <w:color w:val="002060"/>
              </w:rPr>
              <w:t>the</w:t>
            </w:r>
            <w:r w:rsidRPr="005559B5">
              <w:rPr>
                <w:color w:val="002060"/>
                <w:spacing w:val="-1"/>
              </w:rPr>
              <w:t xml:space="preserve"> </w:t>
            </w:r>
            <w:r w:rsidRPr="005559B5">
              <w:rPr>
                <w:color w:val="002060"/>
              </w:rPr>
              <w:t>other</w:t>
            </w:r>
            <w:r w:rsidRPr="005559B5">
              <w:rPr>
                <w:color w:val="002060"/>
                <w:spacing w:val="-1"/>
              </w:rPr>
              <w:t xml:space="preserve"> </w:t>
            </w:r>
            <w:r w:rsidRPr="005559B5">
              <w:rPr>
                <w:color w:val="002060"/>
              </w:rPr>
              <w:t>Party</w:t>
            </w:r>
            <w:r w:rsidRPr="005559B5">
              <w:rPr>
                <w:color w:val="002060"/>
                <w:spacing w:val="-2"/>
              </w:rPr>
              <w:t xml:space="preserve"> </w:t>
            </w:r>
            <w:r w:rsidRPr="005559B5">
              <w:rPr>
                <w:color w:val="002060"/>
              </w:rPr>
              <w:t>of</w:t>
            </w:r>
            <w:r w:rsidRPr="005559B5">
              <w:rPr>
                <w:color w:val="002060"/>
                <w:spacing w:val="4"/>
              </w:rPr>
              <w:t xml:space="preserve"> </w:t>
            </w:r>
            <w:r w:rsidRPr="005559B5">
              <w:rPr>
                <w:color w:val="002060"/>
              </w:rPr>
              <w:t>such error</w:t>
            </w:r>
            <w:r w:rsidRPr="005559B5">
              <w:rPr>
                <w:color w:val="002060"/>
                <w:spacing w:val="-1"/>
              </w:rPr>
              <w:t xml:space="preserve"> </w:t>
            </w:r>
            <w:r w:rsidRPr="005559B5">
              <w:rPr>
                <w:color w:val="002060"/>
              </w:rPr>
              <w:t>or</w:t>
            </w:r>
            <w:r w:rsidRPr="005559B5">
              <w:rPr>
                <w:color w:val="002060"/>
                <w:spacing w:val="-2"/>
              </w:rPr>
              <w:t xml:space="preserve"> </w:t>
            </w:r>
            <w:r w:rsidRPr="005559B5">
              <w:rPr>
                <w:color w:val="002060"/>
              </w:rPr>
              <w:t>defect.</w:t>
            </w:r>
          </w:p>
        </w:tc>
      </w:tr>
      <w:tr w:rsidRPr="005559B5" w:rsidR="005559B5" w14:paraId="6301DF3D" w14:textId="77777777">
        <w:trPr>
          <w:trHeight w:val="1252"/>
        </w:trPr>
        <w:tc>
          <w:tcPr>
            <w:tcW w:w="2127" w:type="dxa"/>
            <w:vMerge w:val="restart"/>
          </w:tcPr>
          <w:p w:rsidRPr="005559B5" w:rsidR="00A53B14" w:rsidRDefault="0092076E" w14:paraId="0F2E25B1" w14:textId="4BF29965">
            <w:pPr>
              <w:pStyle w:val="TableParagraph"/>
              <w:tabs>
                <w:tab w:val="left" w:pos="858"/>
              </w:tabs>
              <w:spacing w:line="278" w:lineRule="auto"/>
              <w:ind w:left="107" w:right="93"/>
              <w:rPr>
                <w:b/>
                <w:color w:val="002060"/>
              </w:rPr>
            </w:pPr>
            <w:bookmarkStart w:name="_bookmark7" w:id="988"/>
            <w:bookmarkEnd w:id="988"/>
            <w:r w:rsidRPr="005559B5">
              <w:rPr>
                <w:b/>
                <w:color w:val="002060"/>
              </w:rPr>
              <w:t>7.</w:t>
            </w:r>
            <w:r w:rsidRPr="005559B5">
              <w:rPr>
                <w:b/>
                <w:color w:val="002060"/>
              </w:rPr>
              <w:tab/>
            </w:r>
            <w:r w:rsidRPr="005559B5">
              <w:rPr>
                <w:b/>
                <w:color w:val="002060"/>
                <w:spacing w:val="-1"/>
              </w:rPr>
              <w:t>Confidential</w:t>
            </w:r>
            <w:r w:rsidRPr="005559B5">
              <w:rPr>
                <w:b/>
                <w:color w:val="002060"/>
                <w:spacing w:val="-59"/>
              </w:rPr>
              <w:t xml:space="preserve"> </w:t>
            </w:r>
            <w:r w:rsidR="00D10A1F">
              <w:rPr>
                <w:b/>
                <w:color w:val="002060"/>
                <w:spacing w:val="-59"/>
              </w:rPr>
              <w:t xml:space="preserve"> </w:t>
            </w:r>
            <w:r w:rsidRPr="005559B5">
              <w:rPr>
                <w:b/>
                <w:color w:val="002060"/>
              </w:rPr>
              <w:t>Details</w:t>
            </w:r>
          </w:p>
        </w:tc>
        <w:tc>
          <w:tcPr>
            <w:tcW w:w="8221" w:type="dxa"/>
          </w:tcPr>
          <w:p w:rsidRPr="005559B5" w:rsidR="00A53B14" w:rsidRDefault="0092076E" w14:paraId="7868AEAB" w14:textId="77777777">
            <w:pPr>
              <w:pStyle w:val="TableParagraph"/>
              <w:spacing w:before="115"/>
              <w:ind w:left="489" w:right="97" w:hanging="382"/>
              <w:jc w:val="both"/>
              <w:rPr>
                <w:color w:val="002060"/>
              </w:rPr>
            </w:pPr>
            <w:r w:rsidRPr="005559B5">
              <w:rPr>
                <w:color w:val="002060"/>
              </w:rPr>
              <w:t>7.1</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Contractor’s</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Employer’s</w:t>
            </w:r>
            <w:r w:rsidRPr="005559B5">
              <w:rPr>
                <w:color w:val="002060"/>
                <w:spacing w:val="1"/>
              </w:rPr>
              <w:t xml:space="preserve"> </w:t>
            </w:r>
            <w:r w:rsidRPr="005559B5">
              <w:rPr>
                <w:color w:val="002060"/>
              </w:rPr>
              <w:t>Personnel</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disclose</w:t>
            </w:r>
            <w:r w:rsidRPr="005559B5">
              <w:rPr>
                <w:color w:val="002060"/>
                <w:spacing w:val="1"/>
              </w:rPr>
              <w:t xml:space="preserve"> </w:t>
            </w:r>
            <w:r w:rsidRPr="005559B5">
              <w:rPr>
                <w:color w:val="002060"/>
              </w:rPr>
              <w:t>all</w:t>
            </w:r>
            <w:r w:rsidRPr="005559B5">
              <w:rPr>
                <w:color w:val="002060"/>
                <w:spacing w:val="1"/>
              </w:rPr>
              <w:t xml:space="preserve"> </w:t>
            </w:r>
            <w:r w:rsidRPr="005559B5">
              <w:rPr>
                <w:color w:val="002060"/>
              </w:rPr>
              <w:t>such</w:t>
            </w:r>
            <w:r w:rsidRPr="005559B5">
              <w:rPr>
                <w:color w:val="002060"/>
                <w:spacing w:val="1"/>
              </w:rPr>
              <w:t xml:space="preserve"> </w:t>
            </w:r>
            <w:r w:rsidRPr="005559B5">
              <w:rPr>
                <w:color w:val="002060"/>
              </w:rPr>
              <w:t>confidential and other information as may be reasonably required in order to</w:t>
            </w:r>
            <w:r w:rsidRPr="005559B5">
              <w:rPr>
                <w:color w:val="002060"/>
                <w:spacing w:val="1"/>
              </w:rPr>
              <w:t xml:space="preserve"> </w:t>
            </w:r>
            <w:r w:rsidRPr="005559B5">
              <w:rPr>
                <w:color w:val="002060"/>
              </w:rPr>
              <w:t>verify the</w:t>
            </w:r>
            <w:r w:rsidRPr="005559B5">
              <w:rPr>
                <w:color w:val="002060"/>
                <w:spacing w:val="1"/>
              </w:rPr>
              <w:t xml:space="preserve"> </w:t>
            </w:r>
            <w:r w:rsidRPr="005559B5">
              <w:rPr>
                <w:color w:val="002060"/>
              </w:rPr>
              <w:t>Contractor’s compliance</w:t>
            </w:r>
            <w:r w:rsidRPr="005559B5">
              <w:rPr>
                <w:color w:val="002060"/>
                <w:spacing w:val="1"/>
              </w:rPr>
              <w:t xml:space="preserve"> </w:t>
            </w:r>
            <w:r w:rsidRPr="005559B5">
              <w:rPr>
                <w:color w:val="002060"/>
              </w:rPr>
              <w:t>with</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Contract</w:t>
            </w:r>
            <w:r w:rsidRPr="005559B5">
              <w:rPr>
                <w:color w:val="002060"/>
                <w:spacing w:val="1"/>
              </w:rPr>
              <w:t xml:space="preserve"> </w:t>
            </w:r>
            <w:r w:rsidRPr="005559B5">
              <w:rPr>
                <w:color w:val="002060"/>
              </w:rPr>
              <w:t>and allow its</w:t>
            </w:r>
            <w:r w:rsidRPr="005559B5">
              <w:rPr>
                <w:color w:val="002060"/>
                <w:spacing w:val="1"/>
              </w:rPr>
              <w:t xml:space="preserve"> </w:t>
            </w:r>
            <w:r w:rsidRPr="005559B5">
              <w:rPr>
                <w:color w:val="002060"/>
              </w:rPr>
              <w:t>proper</w:t>
            </w:r>
            <w:r w:rsidRPr="005559B5">
              <w:rPr>
                <w:color w:val="002060"/>
                <w:spacing w:val="1"/>
              </w:rPr>
              <w:t xml:space="preserve"> </w:t>
            </w:r>
            <w:r w:rsidRPr="005559B5">
              <w:rPr>
                <w:color w:val="002060"/>
              </w:rPr>
              <w:t>implementation.</w:t>
            </w:r>
          </w:p>
        </w:tc>
      </w:tr>
      <w:tr w:rsidRPr="005559B5" w:rsidR="005559B5" w14:paraId="24165F22" w14:textId="77777777">
        <w:trPr>
          <w:trHeight w:val="2011"/>
        </w:trPr>
        <w:tc>
          <w:tcPr>
            <w:tcW w:w="2127" w:type="dxa"/>
            <w:vMerge/>
            <w:tcBorders>
              <w:top w:val="nil"/>
            </w:tcBorders>
          </w:tcPr>
          <w:p w:rsidRPr="005559B5" w:rsidR="00A53B14" w:rsidRDefault="00A53B14" w14:paraId="59DE1095" w14:textId="77777777">
            <w:pPr>
              <w:rPr>
                <w:color w:val="002060"/>
                <w:sz w:val="2"/>
                <w:szCs w:val="2"/>
              </w:rPr>
            </w:pPr>
          </w:p>
        </w:tc>
        <w:tc>
          <w:tcPr>
            <w:tcW w:w="8221" w:type="dxa"/>
          </w:tcPr>
          <w:p w:rsidRPr="005559B5" w:rsidR="00A53B14" w:rsidRDefault="0092076E" w14:paraId="372F13C6" w14:textId="77777777">
            <w:pPr>
              <w:pStyle w:val="TableParagraph"/>
              <w:spacing w:before="115"/>
              <w:ind w:left="489" w:right="98" w:hanging="382"/>
              <w:jc w:val="both"/>
              <w:rPr>
                <w:color w:val="002060"/>
              </w:rPr>
            </w:pPr>
            <w:r w:rsidRPr="005559B5">
              <w:rPr>
                <w:color w:val="002060"/>
              </w:rPr>
              <w:t xml:space="preserve">7.2 </w:t>
            </w:r>
            <w:r w:rsidRPr="005559B5" w:rsidR="00155A29">
              <w:rPr>
                <w:color w:val="002060"/>
              </w:rPr>
              <w:t xml:space="preserve"> </w:t>
            </w:r>
            <w:r w:rsidRPr="005559B5">
              <w:rPr>
                <w:color w:val="002060"/>
              </w:rPr>
              <w:t>Each of them shall treat the details of the Contract as private and confidential,</w:t>
            </w:r>
            <w:r w:rsidRPr="005559B5">
              <w:rPr>
                <w:color w:val="002060"/>
                <w:spacing w:val="1"/>
              </w:rPr>
              <w:t xml:space="preserve"> </w:t>
            </w:r>
            <w:r w:rsidRPr="005559B5">
              <w:rPr>
                <w:color w:val="002060"/>
              </w:rPr>
              <w:t>except to the extent necessary to carry out their respective obligations under</w:t>
            </w:r>
            <w:r w:rsidRPr="005559B5">
              <w:rPr>
                <w:color w:val="002060"/>
                <w:spacing w:val="1"/>
              </w:rPr>
              <w:t xml:space="preserve"> </w:t>
            </w:r>
            <w:r w:rsidRPr="005559B5">
              <w:rPr>
                <w:color w:val="002060"/>
              </w:rPr>
              <w:t>the Contract or to comply with applicable Laws. Each of them shall not publish</w:t>
            </w:r>
            <w:r w:rsidRPr="005559B5">
              <w:rPr>
                <w:color w:val="002060"/>
                <w:spacing w:val="-59"/>
              </w:rPr>
              <w:t xml:space="preserve"> </w:t>
            </w:r>
            <w:r w:rsidRPr="005559B5" w:rsidR="00155A29">
              <w:rPr>
                <w:color w:val="002060"/>
                <w:spacing w:val="-59"/>
              </w:rPr>
              <w:t xml:space="preserve">  </w:t>
            </w:r>
            <w:r w:rsidRPr="005559B5">
              <w:rPr>
                <w:color w:val="002060"/>
              </w:rPr>
              <w:t>or</w:t>
            </w:r>
            <w:r w:rsidRPr="005559B5">
              <w:rPr>
                <w:color w:val="002060"/>
                <w:spacing w:val="-7"/>
              </w:rPr>
              <w:t xml:space="preserve"> </w:t>
            </w:r>
            <w:r w:rsidRPr="005559B5">
              <w:rPr>
                <w:color w:val="002060"/>
              </w:rPr>
              <w:t>disclose</w:t>
            </w:r>
            <w:r w:rsidRPr="005559B5">
              <w:rPr>
                <w:color w:val="002060"/>
                <w:spacing w:val="-7"/>
              </w:rPr>
              <w:t xml:space="preserve"> </w:t>
            </w:r>
            <w:r w:rsidRPr="005559B5">
              <w:rPr>
                <w:color w:val="002060"/>
              </w:rPr>
              <w:t>any</w:t>
            </w:r>
            <w:r w:rsidRPr="005559B5">
              <w:rPr>
                <w:color w:val="002060"/>
                <w:spacing w:val="-9"/>
              </w:rPr>
              <w:t xml:space="preserve"> </w:t>
            </w:r>
            <w:r w:rsidRPr="005559B5">
              <w:rPr>
                <w:color w:val="002060"/>
              </w:rPr>
              <w:t>particulars</w:t>
            </w:r>
            <w:r w:rsidRPr="005559B5">
              <w:rPr>
                <w:color w:val="002060"/>
                <w:spacing w:val="-7"/>
              </w:rPr>
              <w:t xml:space="preserve"> </w:t>
            </w:r>
            <w:r w:rsidRPr="005559B5">
              <w:rPr>
                <w:color w:val="002060"/>
              </w:rPr>
              <w:t>of</w:t>
            </w:r>
            <w:r w:rsidRPr="005559B5">
              <w:rPr>
                <w:color w:val="002060"/>
                <w:spacing w:val="-6"/>
              </w:rPr>
              <w:t xml:space="preserve"> </w:t>
            </w:r>
            <w:r w:rsidRPr="005559B5">
              <w:rPr>
                <w:color w:val="002060"/>
              </w:rPr>
              <w:t>the</w:t>
            </w:r>
            <w:r w:rsidRPr="005559B5">
              <w:rPr>
                <w:color w:val="002060"/>
                <w:spacing w:val="-12"/>
              </w:rPr>
              <w:t xml:space="preserve"> </w:t>
            </w:r>
            <w:r w:rsidRPr="005559B5">
              <w:rPr>
                <w:color w:val="002060"/>
              </w:rPr>
              <w:t>Works</w:t>
            </w:r>
            <w:r w:rsidRPr="005559B5">
              <w:rPr>
                <w:color w:val="002060"/>
                <w:spacing w:val="-6"/>
              </w:rPr>
              <w:t xml:space="preserve"> </w:t>
            </w:r>
            <w:r w:rsidRPr="005559B5">
              <w:rPr>
                <w:color w:val="002060"/>
              </w:rPr>
              <w:t>prepared</w:t>
            </w:r>
            <w:r w:rsidRPr="005559B5">
              <w:rPr>
                <w:color w:val="002060"/>
                <w:spacing w:val="-12"/>
              </w:rPr>
              <w:t xml:space="preserve"> </w:t>
            </w:r>
            <w:r w:rsidRPr="005559B5">
              <w:rPr>
                <w:color w:val="002060"/>
              </w:rPr>
              <w:t>by</w:t>
            </w:r>
            <w:r w:rsidRPr="005559B5">
              <w:rPr>
                <w:color w:val="002060"/>
                <w:spacing w:val="-9"/>
              </w:rPr>
              <w:t xml:space="preserve"> </w:t>
            </w:r>
            <w:r w:rsidRPr="005559B5">
              <w:rPr>
                <w:color w:val="002060"/>
              </w:rPr>
              <w:t>the</w:t>
            </w:r>
            <w:r w:rsidRPr="005559B5">
              <w:rPr>
                <w:color w:val="002060"/>
                <w:spacing w:val="-7"/>
              </w:rPr>
              <w:t xml:space="preserve"> </w:t>
            </w:r>
            <w:r w:rsidRPr="005559B5">
              <w:rPr>
                <w:color w:val="002060"/>
              </w:rPr>
              <w:t>other</w:t>
            </w:r>
            <w:r w:rsidRPr="005559B5">
              <w:rPr>
                <w:color w:val="002060"/>
                <w:spacing w:val="-7"/>
              </w:rPr>
              <w:t xml:space="preserve"> </w:t>
            </w:r>
            <w:r w:rsidRPr="005559B5">
              <w:rPr>
                <w:color w:val="002060"/>
              </w:rPr>
              <w:t>Party</w:t>
            </w:r>
            <w:r w:rsidRPr="005559B5">
              <w:rPr>
                <w:color w:val="002060"/>
                <w:spacing w:val="-9"/>
              </w:rPr>
              <w:t xml:space="preserve"> </w:t>
            </w:r>
            <w:r w:rsidRPr="005559B5">
              <w:rPr>
                <w:color w:val="002060"/>
              </w:rPr>
              <w:t>without</w:t>
            </w:r>
            <w:r w:rsidRPr="005559B5">
              <w:rPr>
                <w:color w:val="002060"/>
                <w:spacing w:val="-6"/>
              </w:rPr>
              <w:t xml:space="preserve"> </w:t>
            </w:r>
            <w:r w:rsidRPr="005559B5">
              <w:rPr>
                <w:color w:val="002060"/>
              </w:rPr>
              <w:t>the</w:t>
            </w:r>
            <w:r w:rsidRPr="005559B5" w:rsidR="00155A29">
              <w:rPr>
                <w:color w:val="002060"/>
              </w:rPr>
              <w:t xml:space="preserve"> </w:t>
            </w:r>
            <w:r w:rsidRPr="005559B5">
              <w:rPr>
                <w:color w:val="002060"/>
                <w:spacing w:val="-59"/>
              </w:rPr>
              <w:t xml:space="preserve"> </w:t>
            </w:r>
            <w:r w:rsidRPr="005559B5">
              <w:rPr>
                <w:color w:val="002060"/>
              </w:rPr>
              <w:t>previous agreement of the other Party.</w:t>
            </w:r>
            <w:r w:rsidRPr="005559B5">
              <w:rPr>
                <w:color w:val="002060"/>
                <w:spacing w:val="1"/>
              </w:rPr>
              <w:t xml:space="preserve"> </w:t>
            </w:r>
            <w:r w:rsidRPr="005559B5">
              <w:rPr>
                <w:color w:val="002060"/>
              </w:rPr>
              <w:t>However, the Contractor shall be</w:t>
            </w:r>
            <w:r w:rsidRPr="005559B5">
              <w:rPr>
                <w:color w:val="002060"/>
                <w:spacing w:val="1"/>
              </w:rPr>
              <w:t xml:space="preserve"> </w:t>
            </w:r>
            <w:r w:rsidRPr="005559B5">
              <w:rPr>
                <w:color w:val="002060"/>
              </w:rPr>
              <w:t>permitted</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disclose</w:t>
            </w:r>
            <w:r w:rsidRPr="005559B5">
              <w:rPr>
                <w:color w:val="002060"/>
                <w:spacing w:val="1"/>
              </w:rPr>
              <w:t xml:space="preserve"> </w:t>
            </w:r>
            <w:r w:rsidRPr="005559B5">
              <w:rPr>
                <w:color w:val="002060"/>
              </w:rPr>
              <w:t>any</w:t>
            </w:r>
            <w:r w:rsidRPr="005559B5">
              <w:rPr>
                <w:color w:val="002060"/>
                <w:spacing w:val="1"/>
              </w:rPr>
              <w:t xml:space="preserve"> </w:t>
            </w:r>
            <w:r w:rsidRPr="005559B5">
              <w:rPr>
                <w:color w:val="002060"/>
              </w:rPr>
              <w:t>publicly</w:t>
            </w:r>
            <w:r w:rsidRPr="005559B5">
              <w:rPr>
                <w:color w:val="002060"/>
                <w:spacing w:val="1"/>
              </w:rPr>
              <w:t xml:space="preserve"> </w:t>
            </w:r>
            <w:r w:rsidRPr="005559B5">
              <w:rPr>
                <w:color w:val="002060"/>
              </w:rPr>
              <w:t>available</w:t>
            </w:r>
            <w:r w:rsidRPr="005559B5">
              <w:rPr>
                <w:color w:val="002060"/>
                <w:spacing w:val="1"/>
              </w:rPr>
              <w:t xml:space="preserve"> </w:t>
            </w:r>
            <w:r w:rsidRPr="005559B5">
              <w:rPr>
                <w:color w:val="002060"/>
              </w:rPr>
              <w:t>information,</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information</w:t>
            </w:r>
            <w:r w:rsidRPr="005559B5">
              <w:rPr>
                <w:color w:val="002060"/>
                <w:spacing w:val="1"/>
              </w:rPr>
              <w:t xml:space="preserve"> </w:t>
            </w:r>
            <w:r w:rsidRPr="005559B5">
              <w:rPr>
                <w:color w:val="002060"/>
              </w:rPr>
              <w:t>otherwise</w:t>
            </w:r>
            <w:r w:rsidRPr="005559B5">
              <w:rPr>
                <w:color w:val="002060"/>
                <w:spacing w:val="-2"/>
              </w:rPr>
              <w:t xml:space="preserve"> </w:t>
            </w:r>
            <w:r w:rsidRPr="005559B5">
              <w:rPr>
                <w:color w:val="002060"/>
              </w:rPr>
              <w:t>required</w:t>
            </w:r>
            <w:r w:rsidRPr="005559B5">
              <w:rPr>
                <w:color w:val="002060"/>
                <w:spacing w:val="-4"/>
              </w:rPr>
              <w:t xml:space="preserve"> </w:t>
            </w:r>
            <w:r w:rsidRPr="005559B5">
              <w:rPr>
                <w:color w:val="002060"/>
              </w:rPr>
              <w:t>to</w:t>
            </w:r>
            <w:r w:rsidRPr="005559B5">
              <w:rPr>
                <w:color w:val="002060"/>
                <w:spacing w:val="-2"/>
              </w:rPr>
              <w:t xml:space="preserve"> </w:t>
            </w:r>
            <w:r w:rsidRPr="005559B5">
              <w:rPr>
                <w:color w:val="002060"/>
              </w:rPr>
              <w:t>establish</w:t>
            </w:r>
            <w:r w:rsidRPr="005559B5">
              <w:rPr>
                <w:color w:val="002060"/>
                <w:spacing w:val="-2"/>
              </w:rPr>
              <w:t xml:space="preserve"> </w:t>
            </w:r>
            <w:r w:rsidRPr="005559B5">
              <w:rPr>
                <w:color w:val="002060"/>
              </w:rPr>
              <w:t>his</w:t>
            </w:r>
            <w:r w:rsidRPr="005559B5">
              <w:rPr>
                <w:color w:val="002060"/>
                <w:spacing w:val="-1"/>
              </w:rPr>
              <w:t xml:space="preserve"> </w:t>
            </w:r>
            <w:r w:rsidRPr="005559B5">
              <w:rPr>
                <w:color w:val="002060"/>
              </w:rPr>
              <w:t>qualifications</w:t>
            </w:r>
            <w:r w:rsidRPr="005559B5">
              <w:rPr>
                <w:color w:val="002060"/>
                <w:spacing w:val="-1"/>
              </w:rPr>
              <w:t xml:space="preserve"> </w:t>
            </w:r>
            <w:r w:rsidRPr="005559B5">
              <w:rPr>
                <w:color w:val="002060"/>
              </w:rPr>
              <w:t>to</w:t>
            </w:r>
            <w:r w:rsidRPr="005559B5">
              <w:rPr>
                <w:color w:val="002060"/>
                <w:spacing w:val="-2"/>
              </w:rPr>
              <w:t xml:space="preserve"> </w:t>
            </w:r>
            <w:r w:rsidRPr="005559B5">
              <w:rPr>
                <w:color w:val="002060"/>
              </w:rPr>
              <w:t>compete</w:t>
            </w:r>
            <w:r w:rsidRPr="005559B5">
              <w:rPr>
                <w:color w:val="002060"/>
                <w:spacing w:val="-4"/>
              </w:rPr>
              <w:t xml:space="preserve"> </w:t>
            </w:r>
            <w:r w:rsidRPr="005559B5">
              <w:rPr>
                <w:color w:val="002060"/>
              </w:rPr>
              <w:t>for</w:t>
            </w:r>
            <w:r w:rsidRPr="005559B5">
              <w:rPr>
                <w:color w:val="002060"/>
                <w:spacing w:val="-3"/>
              </w:rPr>
              <w:t xml:space="preserve"> </w:t>
            </w:r>
            <w:r w:rsidRPr="005559B5">
              <w:rPr>
                <w:color w:val="002060"/>
              </w:rPr>
              <w:t>other</w:t>
            </w:r>
            <w:r w:rsidRPr="005559B5">
              <w:rPr>
                <w:color w:val="002060"/>
                <w:spacing w:val="-3"/>
              </w:rPr>
              <w:t xml:space="preserve"> </w:t>
            </w:r>
            <w:r w:rsidRPr="005559B5">
              <w:rPr>
                <w:color w:val="002060"/>
              </w:rPr>
              <w:t>projects.</w:t>
            </w:r>
          </w:p>
        </w:tc>
      </w:tr>
      <w:tr w:rsidRPr="005559B5" w:rsidR="005559B5" w14:paraId="19B53E8C" w14:textId="77777777">
        <w:trPr>
          <w:trHeight w:val="1758"/>
        </w:trPr>
        <w:tc>
          <w:tcPr>
            <w:tcW w:w="2127" w:type="dxa"/>
            <w:vMerge/>
            <w:tcBorders>
              <w:top w:val="nil"/>
            </w:tcBorders>
          </w:tcPr>
          <w:p w:rsidRPr="005559B5" w:rsidR="00A53B14" w:rsidRDefault="00A53B14" w14:paraId="094C6AC7" w14:textId="77777777">
            <w:pPr>
              <w:rPr>
                <w:color w:val="002060"/>
                <w:sz w:val="2"/>
                <w:szCs w:val="2"/>
              </w:rPr>
            </w:pPr>
          </w:p>
        </w:tc>
        <w:tc>
          <w:tcPr>
            <w:tcW w:w="8221" w:type="dxa"/>
          </w:tcPr>
          <w:p w:rsidRPr="005559B5" w:rsidR="00A53B14" w:rsidRDefault="0092076E" w14:paraId="53A91C73" w14:textId="77777777">
            <w:pPr>
              <w:pStyle w:val="TableParagraph"/>
              <w:spacing w:before="115"/>
              <w:ind w:left="489" w:right="99" w:hanging="382"/>
              <w:jc w:val="both"/>
              <w:rPr>
                <w:color w:val="002060"/>
              </w:rPr>
            </w:pPr>
            <w:r w:rsidRPr="005559B5">
              <w:rPr>
                <w:color w:val="002060"/>
              </w:rPr>
              <w:t>7.3 Notwithstanding the above, the Contractor may furnish to its Subcontractor(s)</w:t>
            </w:r>
            <w:r w:rsidRPr="005559B5">
              <w:rPr>
                <w:color w:val="002060"/>
                <w:spacing w:val="1"/>
              </w:rPr>
              <w:t xml:space="preserve"> </w:t>
            </w:r>
            <w:r w:rsidRPr="005559B5">
              <w:rPr>
                <w:color w:val="002060"/>
              </w:rPr>
              <w:t>such documents, data and other information it receives from the Employer to</w:t>
            </w:r>
            <w:r w:rsidRPr="005559B5">
              <w:rPr>
                <w:color w:val="002060"/>
                <w:spacing w:val="1"/>
              </w:rPr>
              <w:t xml:space="preserve"> </w:t>
            </w:r>
            <w:r w:rsidRPr="005559B5">
              <w:rPr>
                <w:color w:val="002060"/>
              </w:rPr>
              <w:t>the extent required for the Subcontractor(s) to perform its work under the</w:t>
            </w:r>
            <w:r w:rsidRPr="005559B5">
              <w:rPr>
                <w:color w:val="002060"/>
                <w:spacing w:val="1"/>
              </w:rPr>
              <w:t xml:space="preserve"> </w:t>
            </w:r>
            <w:r w:rsidRPr="005559B5">
              <w:rPr>
                <w:color w:val="002060"/>
              </w:rPr>
              <w:t>Contract,</w:t>
            </w:r>
            <w:r w:rsidRPr="005559B5">
              <w:rPr>
                <w:color w:val="002060"/>
                <w:spacing w:val="-11"/>
              </w:rPr>
              <w:t xml:space="preserve"> </w:t>
            </w:r>
            <w:r w:rsidRPr="005559B5">
              <w:rPr>
                <w:color w:val="002060"/>
              </w:rPr>
              <w:t>in</w:t>
            </w:r>
            <w:r w:rsidRPr="005559B5">
              <w:rPr>
                <w:color w:val="002060"/>
                <w:spacing w:val="-9"/>
              </w:rPr>
              <w:t xml:space="preserve"> </w:t>
            </w:r>
            <w:r w:rsidRPr="005559B5">
              <w:rPr>
                <w:color w:val="002060"/>
              </w:rPr>
              <w:t>which</w:t>
            </w:r>
            <w:r w:rsidRPr="005559B5">
              <w:rPr>
                <w:color w:val="002060"/>
                <w:spacing w:val="-9"/>
              </w:rPr>
              <w:t xml:space="preserve"> </w:t>
            </w:r>
            <w:r w:rsidRPr="005559B5">
              <w:rPr>
                <w:color w:val="002060"/>
              </w:rPr>
              <w:t>event</w:t>
            </w:r>
            <w:r w:rsidRPr="005559B5">
              <w:rPr>
                <w:color w:val="002060"/>
                <w:spacing w:val="-8"/>
              </w:rPr>
              <w:t xml:space="preserve"> </w:t>
            </w:r>
            <w:r w:rsidRPr="005559B5">
              <w:rPr>
                <w:color w:val="002060"/>
              </w:rPr>
              <w:t>the</w:t>
            </w:r>
            <w:r w:rsidRPr="005559B5">
              <w:rPr>
                <w:color w:val="002060"/>
                <w:spacing w:val="-9"/>
              </w:rPr>
              <w:t xml:space="preserve"> </w:t>
            </w:r>
            <w:r w:rsidRPr="005559B5">
              <w:rPr>
                <w:color w:val="002060"/>
              </w:rPr>
              <w:t>Contractor</w:t>
            </w:r>
            <w:r w:rsidRPr="005559B5">
              <w:rPr>
                <w:color w:val="002060"/>
                <w:spacing w:val="-8"/>
              </w:rPr>
              <w:t xml:space="preserve"> </w:t>
            </w:r>
            <w:r w:rsidRPr="005559B5">
              <w:rPr>
                <w:color w:val="002060"/>
              </w:rPr>
              <w:t>shall</w:t>
            </w:r>
            <w:r w:rsidRPr="005559B5">
              <w:rPr>
                <w:color w:val="002060"/>
                <w:spacing w:val="-10"/>
              </w:rPr>
              <w:t xml:space="preserve"> </w:t>
            </w:r>
            <w:r w:rsidRPr="005559B5">
              <w:rPr>
                <w:color w:val="002060"/>
              </w:rPr>
              <w:t>obtain</w:t>
            </w:r>
            <w:r w:rsidRPr="005559B5">
              <w:rPr>
                <w:color w:val="002060"/>
                <w:spacing w:val="-11"/>
              </w:rPr>
              <w:t xml:space="preserve"> </w:t>
            </w:r>
            <w:r w:rsidRPr="005559B5">
              <w:rPr>
                <w:color w:val="002060"/>
              </w:rPr>
              <w:t>from</w:t>
            </w:r>
            <w:r w:rsidRPr="005559B5">
              <w:rPr>
                <w:color w:val="002060"/>
                <w:spacing w:val="-10"/>
              </w:rPr>
              <w:t xml:space="preserve"> </w:t>
            </w:r>
            <w:r w:rsidRPr="005559B5">
              <w:rPr>
                <w:color w:val="002060"/>
              </w:rPr>
              <w:t>such</w:t>
            </w:r>
            <w:r w:rsidRPr="005559B5">
              <w:rPr>
                <w:color w:val="002060"/>
                <w:spacing w:val="-12"/>
              </w:rPr>
              <w:t xml:space="preserve"> </w:t>
            </w:r>
            <w:r w:rsidRPr="005559B5">
              <w:rPr>
                <w:color w:val="002060"/>
              </w:rPr>
              <w:t>Subcontractor(s)</w:t>
            </w:r>
            <w:r w:rsidRPr="005559B5">
              <w:rPr>
                <w:color w:val="002060"/>
                <w:spacing w:val="-59"/>
              </w:rPr>
              <w:t xml:space="preserve"> </w:t>
            </w:r>
            <w:r w:rsidRPr="005559B5">
              <w:rPr>
                <w:color w:val="002060"/>
                <w:spacing w:val="-1"/>
              </w:rPr>
              <w:t>an</w:t>
            </w:r>
            <w:r w:rsidRPr="005559B5">
              <w:rPr>
                <w:color w:val="002060"/>
                <w:spacing w:val="-13"/>
              </w:rPr>
              <w:t xml:space="preserve"> </w:t>
            </w:r>
            <w:r w:rsidRPr="005559B5">
              <w:rPr>
                <w:color w:val="002060"/>
                <w:spacing w:val="-1"/>
              </w:rPr>
              <w:t>undertaking</w:t>
            </w:r>
            <w:r w:rsidRPr="005559B5">
              <w:rPr>
                <w:color w:val="002060"/>
                <w:spacing w:val="-11"/>
              </w:rPr>
              <w:t xml:space="preserve"> </w:t>
            </w:r>
            <w:r w:rsidRPr="005559B5">
              <w:rPr>
                <w:color w:val="002060"/>
              </w:rPr>
              <w:t>of</w:t>
            </w:r>
            <w:r w:rsidRPr="005559B5">
              <w:rPr>
                <w:color w:val="002060"/>
                <w:spacing w:val="-12"/>
              </w:rPr>
              <w:t xml:space="preserve"> </w:t>
            </w:r>
            <w:r w:rsidRPr="005559B5">
              <w:rPr>
                <w:color w:val="002060"/>
              </w:rPr>
              <w:t>confidentiality</w:t>
            </w:r>
            <w:r w:rsidRPr="005559B5">
              <w:rPr>
                <w:color w:val="002060"/>
                <w:spacing w:val="-14"/>
              </w:rPr>
              <w:t xml:space="preserve"> </w:t>
            </w:r>
            <w:r w:rsidRPr="005559B5">
              <w:rPr>
                <w:color w:val="002060"/>
              </w:rPr>
              <w:t>similar</w:t>
            </w:r>
            <w:r w:rsidRPr="005559B5">
              <w:rPr>
                <w:color w:val="002060"/>
                <w:spacing w:val="-12"/>
              </w:rPr>
              <w:t xml:space="preserve"> </w:t>
            </w:r>
            <w:r w:rsidRPr="005559B5">
              <w:rPr>
                <w:color w:val="002060"/>
              </w:rPr>
              <w:t>to</w:t>
            </w:r>
            <w:r w:rsidRPr="005559B5">
              <w:rPr>
                <w:color w:val="002060"/>
                <w:spacing w:val="-12"/>
              </w:rPr>
              <w:t xml:space="preserve"> </w:t>
            </w:r>
            <w:r w:rsidRPr="005559B5">
              <w:rPr>
                <w:color w:val="002060"/>
              </w:rPr>
              <w:t>that</w:t>
            </w:r>
            <w:r w:rsidRPr="005559B5">
              <w:rPr>
                <w:color w:val="002060"/>
                <w:spacing w:val="-11"/>
              </w:rPr>
              <w:t xml:space="preserve"> </w:t>
            </w:r>
            <w:r w:rsidRPr="005559B5">
              <w:rPr>
                <w:color w:val="002060"/>
              </w:rPr>
              <w:t>imposed</w:t>
            </w:r>
            <w:r w:rsidRPr="005559B5">
              <w:rPr>
                <w:color w:val="002060"/>
                <w:spacing w:val="-12"/>
              </w:rPr>
              <w:t xml:space="preserve"> </w:t>
            </w:r>
            <w:r w:rsidRPr="005559B5">
              <w:rPr>
                <w:color w:val="002060"/>
              </w:rPr>
              <w:t>on</w:t>
            </w:r>
            <w:r w:rsidRPr="005559B5">
              <w:rPr>
                <w:color w:val="002060"/>
                <w:spacing w:val="-13"/>
              </w:rPr>
              <w:t xml:space="preserve"> </w:t>
            </w:r>
            <w:r w:rsidRPr="005559B5">
              <w:rPr>
                <w:color w:val="002060"/>
              </w:rPr>
              <w:t>the</w:t>
            </w:r>
            <w:r w:rsidRPr="005559B5">
              <w:rPr>
                <w:color w:val="002060"/>
                <w:spacing w:val="-13"/>
              </w:rPr>
              <w:t xml:space="preserve"> </w:t>
            </w:r>
            <w:r w:rsidRPr="005559B5">
              <w:rPr>
                <w:color w:val="002060"/>
              </w:rPr>
              <w:t>Contractor</w:t>
            </w:r>
            <w:r w:rsidRPr="005559B5">
              <w:rPr>
                <w:color w:val="002060"/>
                <w:spacing w:val="-12"/>
              </w:rPr>
              <w:t xml:space="preserve"> </w:t>
            </w:r>
            <w:r w:rsidRPr="005559B5">
              <w:rPr>
                <w:color w:val="002060"/>
              </w:rPr>
              <w:t>under</w:t>
            </w:r>
            <w:r w:rsidRPr="005559B5">
              <w:rPr>
                <w:color w:val="002060"/>
                <w:spacing w:val="-59"/>
              </w:rPr>
              <w:t xml:space="preserve"> </w:t>
            </w:r>
            <w:r w:rsidRPr="005559B5">
              <w:rPr>
                <w:color w:val="002060"/>
              </w:rPr>
              <w:t>this Clause.</w:t>
            </w:r>
          </w:p>
        </w:tc>
      </w:tr>
      <w:tr w:rsidRPr="005559B5" w:rsidR="005559B5" w14:paraId="67FC1B5F" w14:textId="77777777">
        <w:trPr>
          <w:trHeight w:val="782"/>
        </w:trPr>
        <w:tc>
          <w:tcPr>
            <w:tcW w:w="2127" w:type="dxa"/>
          </w:tcPr>
          <w:p w:rsidRPr="005559B5" w:rsidR="00A53B14" w:rsidRDefault="0092076E" w14:paraId="592D415F" w14:textId="77777777">
            <w:pPr>
              <w:pStyle w:val="TableParagraph"/>
              <w:spacing w:line="276" w:lineRule="auto"/>
              <w:ind w:left="107" w:right="95"/>
              <w:rPr>
                <w:b/>
                <w:color w:val="002060"/>
              </w:rPr>
            </w:pPr>
            <w:bookmarkStart w:name="_bookmark8" w:id="989"/>
            <w:bookmarkEnd w:id="989"/>
            <w:r w:rsidRPr="005559B5">
              <w:rPr>
                <w:b/>
                <w:color w:val="002060"/>
              </w:rPr>
              <w:t>8.</w:t>
            </w:r>
            <w:r w:rsidRPr="005559B5">
              <w:rPr>
                <w:b/>
                <w:color w:val="002060"/>
                <w:spacing w:val="18"/>
              </w:rPr>
              <w:t xml:space="preserve"> </w:t>
            </w:r>
            <w:r w:rsidRPr="005559B5">
              <w:rPr>
                <w:b/>
                <w:color w:val="002060"/>
              </w:rPr>
              <w:t>Compliance</w:t>
            </w:r>
            <w:r w:rsidRPr="005559B5">
              <w:rPr>
                <w:b/>
                <w:color w:val="002060"/>
                <w:spacing w:val="18"/>
              </w:rPr>
              <w:t xml:space="preserve"> </w:t>
            </w:r>
            <w:r w:rsidRPr="005559B5">
              <w:rPr>
                <w:b/>
                <w:color w:val="002060"/>
              </w:rPr>
              <w:t>with</w:t>
            </w:r>
            <w:r w:rsidRPr="005559B5">
              <w:rPr>
                <w:b/>
                <w:color w:val="002060"/>
                <w:spacing w:val="-58"/>
              </w:rPr>
              <w:t xml:space="preserve"> </w:t>
            </w:r>
            <w:r w:rsidRPr="005559B5">
              <w:rPr>
                <w:b/>
                <w:color w:val="002060"/>
              </w:rPr>
              <w:t>Laws</w:t>
            </w:r>
          </w:p>
        </w:tc>
        <w:tc>
          <w:tcPr>
            <w:tcW w:w="8221" w:type="dxa"/>
          </w:tcPr>
          <w:p w:rsidRPr="005559B5" w:rsidR="00A53B14" w:rsidRDefault="0092076E" w14:paraId="3831C26A" w14:textId="77777777">
            <w:pPr>
              <w:pStyle w:val="TableParagraph"/>
              <w:spacing w:before="115"/>
              <w:ind w:left="107"/>
              <w:rPr>
                <w:color w:val="002060"/>
              </w:rPr>
            </w:pPr>
            <w:r w:rsidRPr="005559B5">
              <w:rPr>
                <w:color w:val="002060"/>
              </w:rPr>
              <w:t>8.1</w:t>
            </w:r>
            <w:r w:rsidRPr="005559B5">
              <w:rPr>
                <w:color w:val="002060"/>
                <w:spacing w:val="-4"/>
              </w:rPr>
              <w:t xml:space="preserve"> </w:t>
            </w:r>
            <w:r w:rsidRPr="005559B5">
              <w:rPr>
                <w:color w:val="002060"/>
              </w:rPr>
              <w:t>The</w:t>
            </w:r>
            <w:r w:rsidRPr="005559B5">
              <w:rPr>
                <w:color w:val="002060"/>
                <w:spacing w:val="-4"/>
              </w:rPr>
              <w:t xml:space="preserve"> </w:t>
            </w:r>
            <w:r w:rsidRPr="005559B5">
              <w:rPr>
                <w:color w:val="002060"/>
              </w:rPr>
              <w:t>Contractor</w:t>
            </w:r>
            <w:r w:rsidRPr="005559B5">
              <w:rPr>
                <w:color w:val="002060"/>
                <w:spacing w:val="-1"/>
              </w:rPr>
              <w:t xml:space="preserve"> </w:t>
            </w:r>
            <w:r w:rsidRPr="005559B5">
              <w:rPr>
                <w:color w:val="002060"/>
              </w:rPr>
              <w:t>shall,</w:t>
            </w:r>
            <w:r w:rsidRPr="005559B5">
              <w:rPr>
                <w:color w:val="002060"/>
                <w:spacing w:val="-3"/>
              </w:rPr>
              <w:t xml:space="preserve"> </w:t>
            </w:r>
            <w:r w:rsidRPr="005559B5">
              <w:rPr>
                <w:color w:val="002060"/>
              </w:rPr>
              <w:t>in</w:t>
            </w:r>
            <w:r w:rsidRPr="005559B5">
              <w:rPr>
                <w:color w:val="002060"/>
                <w:spacing w:val="-3"/>
              </w:rPr>
              <w:t xml:space="preserve"> </w:t>
            </w:r>
            <w:r w:rsidRPr="005559B5">
              <w:rPr>
                <w:color w:val="002060"/>
              </w:rPr>
              <w:t>performing</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Contract,</w:t>
            </w:r>
            <w:r w:rsidRPr="005559B5">
              <w:rPr>
                <w:color w:val="002060"/>
                <w:spacing w:val="-4"/>
              </w:rPr>
              <w:t xml:space="preserve"> </w:t>
            </w:r>
            <w:r w:rsidRPr="005559B5">
              <w:rPr>
                <w:color w:val="002060"/>
              </w:rPr>
              <w:t>comply</w:t>
            </w:r>
            <w:r w:rsidRPr="005559B5">
              <w:rPr>
                <w:color w:val="002060"/>
                <w:spacing w:val="-4"/>
              </w:rPr>
              <w:t xml:space="preserve"> </w:t>
            </w:r>
            <w:r w:rsidRPr="005559B5">
              <w:rPr>
                <w:color w:val="002060"/>
              </w:rPr>
              <w:t>with</w:t>
            </w:r>
            <w:r w:rsidRPr="005559B5">
              <w:rPr>
                <w:color w:val="002060"/>
                <w:spacing w:val="-2"/>
              </w:rPr>
              <w:t xml:space="preserve"> </w:t>
            </w:r>
            <w:r w:rsidRPr="005559B5">
              <w:rPr>
                <w:color w:val="002060"/>
              </w:rPr>
              <w:t>applicable</w:t>
            </w:r>
            <w:r w:rsidRPr="005559B5">
              <w:rPr>
                <w:color w:val="002060"/>
                <w:spacing w:val="-2"/>
              </w:rPr>
              <w:t xml:space="preserve"> </w:t>
            </w:r>
            <w:r w:rsidRPr="005559B5">
              <w:rPr>
                <w:color w:val="002060"/>
              </w:rPr>
              <w:t>Laws.</w:t>
            </w:r>
          </w:p>
        </w:tc>
      </w:tr>
    </w:tbl>
    <w:p w:rsidRPr="005559B5" w:rsidR="00A53B14" w:rsidRDefault="00A53B14" w14:paraId="4DB2F490" w14:textId="77777777">
      <w:pPr>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27"/>
        <w:gridCol w:w="8221"/>
      </w:tblGrid>
      <w:tr w:rsidRPr="005559B5" w:rsidR="005559B5" w:rsidTr="00C25F8C" w14:paraId="7C8B9F84" w14:textId="77777777">
        <w:trPr>
          <w:trHeight w:val="1970"/>
        </w:trPr>
        <w:tc>
          <w:tcPr>
            <w:tcW w:w="2127" w:type="dxa"/>
          </w:tcPr>
          <w:p w:rsidRPr="005559B5" w:rsidR="00A53B14" w:rsidRDefault="0092076E" w14:paraId="655D051D" w14:textId="77777777">
            <w:pPr>
              <w:pStyle w:val="TableParagraph"/>
              <w:spacing w:line="276" w:lineRule="auto"/>
              <w:ind w:left="107"/>
              <w:rPr>
                <w:b/>
                <w:color w:val="002060"/>
              </w:rPr>
            </w:pPr>
            <w:bookmarkStart w:name="_bookmark9" w:id="990"/>
            <w:bookmarkEnd w:id="990"/>
            <w:r w:rsidRPr="005559B5">
              <w:rPr>
                <w:b/>
                <w:color w:val="002060"/>
                <w:spacing w:val="-1"/>
              </w:rPr>
              <w:t>9.</w:t>
            </w:r>
            <w:r w:rsidRPr="005559B5">
              <w:rPr>
                <w:b/>
                <w:color w:val="002060"/>
                <w:spacing w:val="-11"/>
              </w:rPr>
              <w:t xml:space="preserve"> </w:t>
            </w:r>
            <w:r w:rsidRPr="005559B5">
              <w:rPr>
                <w:b/>
                <w:color w:val="002060"/>
                <w:spacing w:val="-1"/>
              </w:rPr>
              <w:t>Joint</w:t>
            </w:r>
            <w:r w:rsidRPr="005559B5">
              <w:rPr>
                <w:b/>
                <w:color w:val="002060"/>
                <w:spacing w:val="-10"/>
              </w:rPr>
              <w:t xml:space="preserve"> </w:t>
            </w:r>
            <w:r w:rsidRPr="005559B5">
              <w:rPr>
                <w:b/>
                <w:color w:val="002060"/>
                <w:spacing w:val="-1"/>
              </w:rPr>
              <w:t>and</w:t>
            </w:r>
            <w:r w:rsidRPr="005559B5">
              <w:rPr>
                <w:b/>
                <w:color w:val="002060"/>
                <w:spacing w:val="-13"/>
              </w:rPr>
              <w:t xml:space="preserve"> </w:t>
            </w:r>
            <w:r w:rsidRPr="005559B5">
              <w:rPr>
                <w:b/>
                <w:color w:val="002060"/>
                <w:spacing w:val="-1"/>
              </w:rPr>
              <w:t>Several</w:t>
            </w:r>
            <w:r w:rsidRPr="005559B5">
              <w:rPr>
                <w:b/>
                <w:color w:val="002060"/>
                <w:spacing w:val="-59"/>
              </w:rPr>
              <w:t xml:space="preserve"> </w:t>
            </w:r>
            <w:r w:rsidRPr="005559B5">
              <w:rPr>
                <w:b/>
                <w:color w:val="002060"/>
              </w:rPr>
              <w:t>Liability</w:t>
            </w:r>
          </w:p>
        </w:tc>
        <w:tc>
          <w:tcPr>
            <w:tcW w:w="8221" w:type="dxa"/>
          </w:tcPr>
          <w:p w:rsidRPr="005559B5" w:rsidR="00A53B14" w:rsidRDefault="0092076E" w14:paraId="3C9A0A58" w14:textId="77777777">
            <w:pPr>
              <w:pStyle w:val="TableParagraph"/>
              <w:spacing w:before="115"/>
              <w:ind w:left="489" w:right="94" w:hanging="382"/>
              <w:jc w:val="both"/>
              <w:rPr>
                <w:color w:val="002060"/>
              </w:rPr>
            </w:pPr>
            <w:r w:rsidRPr="005559B5">
              <w:rPr>
                <w:color w:val="002060"/>
              </w:rPr>
              <w:t>9.1</w:t>
            </w:r>
            <w:r w:rsidRPr="005559B5">
              <w:rPr>
                <w:color w:val="002060"/>
                <w:spacing w:val="-8"/>
              </w:rPr>
              <w:t xml:space="preserve"> </w:t>
            </w:r>
            <w:r w:rsidRPr="005559B5" w:rsidR="00C25F8C">
              <w:rPr>
                <w:color w:val="002060"/>
                <w:spacing w:val="-8"/>
              </w:rPr>
              <w:t xml:space="preserve"> </w:t>
            </w:r>
            <w:r w:rsidRPr="005559B5">
              <w:rPr>
                <w:color w:val="002060"/>
              </w:rPr>
              <w:t>If</w:t>
            </w:r>
            <w:r w:rsidRPr="005559B5">
              <w:rPr>
                <w:color w:val="002060"/>
                <w:spacing w:val="-7"/>
              </w:rPr>
              <w:t xml:space="preserve"> </w:t>
            </w:r>
            <w:r w:rsidRPr="005559B5">
              <w:rPr>
                <w:color w:val="002060"/>
              </w:rPr>
              <w:t>the</w:t>
            </w:r>
            <w:r w:rsidRPr="005559B5">
              <w:rPr>
                <w:color w:val="002060"/>
                <w:spacing w:val="-7"/>
              </w:rPr>
              <w:t xml:space="preserve"> </w:t>
            </w:r>
            <w:r w:rsidRPr="005559B5">
              <w:rPr>
                <w:color w:val="002060"/>
              </w:rPr>
              <w:t>Contractor</w:t>
            </w:r>
            <w:r w:rsidRPr="005559B5">
              <w:rPr>
                <w:color w:val="002060"/>
                <w:spacing w:val="-7"/>
              </w:rPr>
              <w:t xml:space="preserve"> </w:t>
            </w:r>
            <w:r w:rsidRPr="005559B5">
              <w:rPr>
                <w:color w:val="002060"/>
              </w:rPr>
              <w:t>is</w:t>
            </w:r>
            <w:r w:rsidRPr="005559B5">
              <w:rPr>
                <w:color w:val="002060"/>
                <w:spacing w:val="-6"/>
              </w:rPr>
              <w:t xml:space="preserve"> </w:t>
            </w:r>
            <w:r w:rsidRPr="005559B5">
              <w:rPr>
                <w:color w:val="002060"/>
              </w:rPr>
              <w:t>a</w:t>
            </w:r>
            <w:r w:rsidRPr="005559B5">
              <w:rPr>
                <w:color w:val="002060"/>
                <w:spacing w:val="-10"/>
              </w:rPr>
              <w:t xml:space="preserve"> </w:t>
            </w:r>
            <w:r w:rsidRPr="005559B5">
              <w:rPr>
                <w:color w:val="002060"/>
              </w:rPr>
              <w:t>joint</w:t>
            </w:r>
            <w:r w:rsidRPr="005559B5">
              <w:rPr>
                <w:color w:val="002060"/>
                <w:spacing w:val="-4"/>
              </w:rPr>
              <w:t xml:space="preserve"> </w:t>
            </w:r>
            <w:r w:rsidRPr="005559B5">
              <w:rPr>
                <w:color w:val="002060"/>
              </w:rPr>
              <w:t>venture</w:t>
            </w:r>
            <w:r w:rsidRPr="005559B5">
              <w:rPr>
                <w:color w:val="002060"/>
                <w:spacing w:val="-8"/>
              </w:rPr>
              <w:t xml:space="preserve"> </w:t>
            </w:r>
            <w:r w:rsidRPr="005559B5">
              <w:rPr>
                <w:color w:val="002060"/>
              </w:rPr>
              <w:t>of</w:t>
            </w:r>
            <w:r w:rsidRPr="005559B5">
              <w:rPr>
                <w:color w:val="002060"/>
                <w:spacing w:val="-7"/>
              </w:rPr>
              <w:t xml:space="preserve"> </w:t>
            </w:r>
            <w:r w:rsidRPr="005559B5">
              <w:rPr>
                <w:color w:val="002060"/>
              </w:rPr>
              <w:t>two</w:t>
            </w:r>
            <w:r w:rsidRPr="005559B5">
              <w:rPr>
                <w:color w:val="002060"/>
                <w:spacing w:val="-6"/>
              </w:rPr>
              <w:t xml:space="preserve"> </w:t>
            </w:r>
            <w:r w:rsidRPr="005559B5">
              <w:rPr>
                <w:color w:val="002060"/>
              </w:rPr>
              <w:t>or</w:t>
            </w:r>
            <w:r w:rsidRPr="005559B5">
              <w:rPr>
                <w:color w:val="002060"/>
                <w:spacing w:val="-5"/>
              </w:rPr>
              <w:t xml:space="preserve"> </w:t>
            </w:r>
            <w:r w:rsidRPr="005559B5">
              <w:rPr>
                <w:color w:val="002060"/>
              </w:rPr>
              <w:t>more</w:t>
            </w:r>
            <w:r w:rsidRPr="005559B5">
              <w:rPr>
                <w:color w:val="002060"/>
                <w:spacing w:val="-6"/>
              </w:rPr>
              <w:t xml:space="preserve"> </w:t>
            </w:r>
            <w:r w:rsidRPr="005559B5">
              <w:rPr>
                <w:color w:val="002060"/>
              </w:rPr>
              <w:t>entities</w:t>
            </w:r>
            <w:r w:rsidRPr="005559B5">
              <w:rPr>
                <w:color w:val="002060"/>
                <w:spacing w:val="-8"/>
              </w:rPr>
              <w:t xml:space="preserve"> </w:t>
            </w:r>
            <w:r w:rsidRPr="005559B5">
              <w:rPr>
                <w:color w:val="002060"/>
              </w:rPr>
              <w:t>,</w:t>
            </w:r>
            <w:r w:rsidRPr="005559B5">
              <w:rPr>
                <w:color w:val="002060"/>
                <w:spacing w:val="-6"/>
              </w:rPr>
              <w:t xml:space="preserve"> </w:t>
            </w:r>
            <w:r w:rsidRPr="005559B5">
              <w:rPr>
                <w:color w:val="002060"/>
              </w:rPr>
              <w:t>all</w:t>
            </w:r>
            <w:r w:rsidRPr="005559B5">
              <w:rPr>
                <w:color w:val="002060"/>
                <w:spacing w:val="-7"/>
              </w:rPr>
              <w:t xml:space="preserve"> </w:t>
            </w:r>
            <w:r w:rsidRPr="005559B5">
              <w:rPr>
                <w:color w:val="002060"/>
              </w:rPr>
              <w:t>such</w:t>
            </w:r>
            <w:r w:rsidRPr="005559B5">
              <w:rPr>
                <w:color w:val="002060"/>
                <w:spacing w:val="-8"/>
              </w:rPr>
              <w:t xml:space="preserve"> </w:t>
            </w:r>
            <w:r w:rsidRPr="005559B5">
              <w:rPr>
                <w:color w:val="002060"/>
              </w:rPr>
              <w:t>entities</w:t>
            </w:r>
            <w:r w:rsidRPr="005559B5">
              <w:rPr>
                <w:color w:val="002060"/>
                <w:spacing w:val="48"/>
              </w:rPr>
              <w:t xml:space="preserve"> </w:t>
            </w:r>
            <w:r w:rsidRPr="005559B5">
              <w:rPr>
                <w:color w:val="002060"/>
              </w:rPr>
              <w:t>shall</w:t>
            </w:r>
            <w:r w:rsidRPr="005559B5">
              <w:rPr>
                <w:color w:val="002060"/>
                <w:spacing w:val="-59"/>
              </w:rPr>
              <w:t xml:space="preserve"> </w:t>
            </w:r>
            <w:r w:rsidRPr="005559B5" w:rsidR="00C25F8C">
              <w:rPr>
                <w:color w:val="002060"/>
                <w:spacing w:val="-59"/>
              </w:rPr>
              <w:t xml:space="preserve"> </w:t>
            </w:r>
            <w:r w:rsidRPr="005559B5">
              <w:rPr>
                <w:color w:val="002060"/>
              </w:rPr>
              <w:t>be</w:t>
            </w:r>
            <w:r w:rsidRPr="005559B5">
              <w:rPr>
                <w:color w:val="002060"/>
                <w:spacing w:val="-11"/>
              </w:rPr>
              <w:t xml:space="preserve"> </w:t>
            </w:r>
            <w:r w:rsidRPr="005559B5">
              <w:rPr>
                <w:color w:val="002060"/>
              </w:rPr>
              <w:t>jointly</w:t>
            </w:r>
            <w:r w:rsidRPr="005559B5">
              <w:rPr>
                <w:color w:val="002060"/>
                <w:spacing w:val="-13"/>
              </w:rPr>
              <w:t xml:space="preserve"> </w:t>
            </w:r>
            <w:r w:rsidRPr="005559B5">
              <w:rPr>
                <w:color w:val="002060"/>
              </w:rPr>
              <w:t>and</w:t>
            </w:r>
            <w:r w:rsidRPr="005559B5">
              <w:rPr>
                <w:color w:val="002060"/>
                <w:spacing w:val="-10"/>
              </w:rPr>
              <w:t xml:space="preserve"> </w:t>
            </w:r>
            <w:r w:rsidRPr="005559B5">
              <w:rPr>
                <w:color w:val="002060"/>
              </w:rPr>
              <w:t>severally</w:t>
            </w:r>
            <w:r w:rsidRPr="005559B5">
              <w:rPr>
                <w:color w:val="002060"/>
                <w:spacing w:val="-12"/>
              </w:rPr>
              <w:t xml:space="preserve"> </w:t>
            </w:r>
            <w:r w:rsidRPr="005559B5">
              <w:rPr>
                <w:color w:val="002060"/>
              </w:rPr>
              <w:t>liable</w:t>
            </w:r>
            <w:r w:rsidRPr="005559B5">
              <w:rPr>
                <w:color w:val="002060"/>
                <w:spacing w:val="-10"/>
              </w:rPr>
              <w:t xml:space="preserve"> </w:t>
            </w:r>
            <w:r w:rsidRPr="005559B5">
              <w:rPr>
                <w:color w:val="002060"/>
              </w:rPr>
              <w:t>to</w:t>
            </w:r>
            <w:r w:rsidRPr="005559B5">
              <w:rPr>
                <w:color w:val="002060"/>
                <w:spacing w:val="-12"/>
              </w:rPr>
              <w:t xml:space="preserve"> </w:t>
            </w:r>
            <w:r w:rsidRPr="005559B5">
              <w:rPr>
                <w:color w:val="002060"/>
              </w:rPr>
              <w:t>the</w:t>
            </w:r>
            <w:r w:rsidRPr="005559B5">
              <w:rPr>
                <w:color w:val="002060"/>
                <w:spacing w:val="-11"/>
              </w:rPr>
              <w:t xml:space="preserve"> </w:t>
            </w:r>
            <w:r w:rsidRPr="005559B5">
              <w:rPr>
                <w:color w:val="002060"/>
              </w:rPr>
              <w:t>Employer</w:t>
            </w:r>
            <w:r w:rsidRPr="005559B5">
              <w:rPr>
                <w:color w:val="002060"/>
                <w:spacing w:val="-12"/>
              </w:rPr>
              <w:t xml:space="preserve"> </w:t>
            </w:r>
            <w:r w:rsidRPr="005559B5">
              <w:rPr>
                <w:color w:val="002060"/>
              </w:rPr>
              <w:t>for</w:t>
            </w:r>
            <w:r w:rsidRPr="005559B5">
              <w:rPr>
                <w:color w:val="002060"/>
                <w:spacing w:val="-11"/>
              </w:rPr>
              <w:t xml:space="preserve"> </w:t>
            </w:r>
            <w:r w:rsidRPr="005559B5">
              <w:rPr>
                <w:color w:val="002060"/>
              </w:rPr>
              <w:t>the</w:t>
            </w:r>
            <w:r w:rsidRPr="005559B5">
              <w:rPr>
                <w:color w:val="002060"/>
                <w:spacing w:val="-13"/>
              </w:rPr>
              <w:t xml:space="preserve"> </w:t>
            </w:r>
            <w:r w:rsidRPr="005559B5">
              <w:rPr>
                <w:color w:val="002060"/>
              </w:rPr>
              <w:t>fulfillment</w:t>
            </w:r>
            <w:r w:rsidRPr="005559B5">
              <w:rPr>
                <w:color w:val="002060"/>
                <w:spacing w:val="-11"/>
              </w:rPr>
              <w:t xml:space="preserve"> </w:t>
            </w:r>
            <w:r w:rsidRPr="005559B5">
              <w:rPr>
                <w:color w:val="002060"/>
              </w:rPr>
              <w:t>of</w:t>
            </w:r>
            <w:r w:rsidRPr="005559B5">
              <w:rPr>
                <w:color w:val="002060"/>
                <w:spacing w:val="-9"/>
              </w:rPr>
              <w:t xml:space="preserve"> </w:t>
            </w:r>
            <w:r w:rsidRPr="005559B5">
              <w:rPr>
                <w:color w:val="002060"/>
              </w:rPr>
              <w:t>the</w:t>
            </w:r>
            <w:r w:rsidRPr="005559B5">
              <w:rPr>
                <w:color w:val="002060"/>
                <w:spacing w:val="-13"/>
              </w:rPr>
              <w:t xml:space="preserve"> </w:t>
            </w:r>
            <w:r w:rsidRPr="005559B5">
              <w:rPr>
                <w:color w:val="002060"/>
              </w:rPr>
              <w:t>provisions</w:t>
            </w:r>
            <w:r w:rsidRPr="005559B5" w:rsidR="00C25F8C">
              <w:rPr>
                <w:color w:val="002060"/>
              </w:rPr>
              <w:t xml:space="preserve"> </w:t>
            </w:r>
            <w:r w:rsidRPr="005559B5">
              <w:rPr>
                <w:color w:val="002060"/>
                <w:spacing w:val="-59"/>
              </w:rPr>
              <w:t xml:space="preserve"> </w:t>
            </w:r>
            <w:r w:rsidRPr="005559B5">
              <w:rPr>
                <w:color w:val="002060"/>
              </w:rPr>
              <w:t>of</w:t>
            </w:r>
            <w:r w:rsidRPr="005559B5">
              <w:rPr>
                <w:color w:val="002060"/>
                <w:spacing w:val="-4"/>
              </w:rPr>
              <w:t xml:space="preserve"> </w:t>
            </w:r>
            <w:r w:rsidRPr="005559B5">
              <w:rPr>
                <w:color w:val="002060"/>
              </w:rPr>
              <w:t>the</w:t>
            </w:r>
            <w:r w:rsidRPr="005559B5">
              <w:rPr>
                <w:color w:val="002060"/>
                <w:spacing w:val="-8"/>
              </w:rPr>
              <w:t xml:space="preserve"> </w:t>
            </w:r>
            <w:r w:rsidRPr="005559B5">
              <w:rPr>
                <w:color w:val="002060"/>
              </w:rPr>
              <w:t>Contract,</w:t>
            </w:r>
            <w:r w:rsidRPr="005559B5">
              <w:rPr>
                <w:color w:val="002060"/>
                <w:spacing w:val="-6"/>
              </w:rPr>
              <w:t xml:space="preserve"> </w:t>
            </w:r>
            <w:r w:rsidRPr="005559B5">
              <w:rPr>
                <w:color w:val="002060"/>
              </w:rPr>
              <w:t>and</w:t>
            </w:r>
            <w:r w:rsidRPr="005559B5">
              <w:rPr>
                <w:color w:val="002060"/>
                <w:spacing w:val="-8"/>
              </w:rPr>
              <w:t xml:space="preserve"> </w:t>
            </w:r>
            <w:r w:rsidRPr="005559B5">
              <w:rPr>
                <w:color w:val="002060"/>
              </w:rPr>
              <w:t>shall</w:t>
            </w:r>
            <w:r w:rsidRPr="005559B5">
              <w:rPr>
                <w:color w:val="002060"/>
                <w:spacing w:val="-6"/>
              </w:rPr>
              <w:t xml:space="preserve"> </w:t>
            </w:r>
            <w:r w:rsidRPr="005559B5">
              <w:rPr>
                <w:color w:val="002060"/>
              </w:rPr>
              <w:t>designate</w:t>
            </w:r>
            <w:r w:rsidRPr="005559B5">
              <w:rPr>
                <w:color w:val="002060"/>
                <w:spacing w:val="-8"/>
              </w:rPr>
              <w:t xml:space="preserve"> </w:t>
            </w:r>
            <w:r w:rsidRPr="005559B5">
              <w:rPr>
                <w:color w:val="002060"/>
              </w:rPr>
              <w:t>one</w:t>
            </w:r>
            <w:r w:rsidRPr="005559B5">
              <w:rPr>
                <w:color w:val="002060"/>
                <w:spacing w:val="-8"/>
              </w:rPr>
              <w:t xml:space="preserve"> </w:t>
            </w:r>
            <w:r w:rsidRPr="005559B5">
              <w:rPr>
                <w:color w:val="002060"/>
              </w:rPr>
              <w:t>of</w:t>
            </w:r>
            <w:r w:rsidRPr="005559B5">
              <w:rPr>
                <w:color w:val="002060"/>
                <w:spacing w:val="-6"/>
              </w:rPr>
              <w:t xml:space="preserve"> </w:t>
            </w:r>
            <w:r w:rsidRPr="005559B5">
              <w:rPr>
                <w:color w:val="002060"/>
              </w:rPr>
              <w:t>such</w:t>
            </w:r>
            <w:r w:rsidRPr="005559B5">
              <w:rPr>
                <w:color w:val="002060"/>
                <w:spacing w:val="-8"/>
              </w:rPr>
              <w:t xml:space="preserve"> </w:t>
            </w:r>
            <w:r w:rsidRPr="005559B5">
              <w:rPr>
                <w:color w:val="002060"/>
              </w:rPr>
              <w:t>persons</w:t>
            </w:r>
            <w:r w:rsidRPr="005559B5">
              <w:rPr>
                <w:color w:val="002060"/>
                <w:spacing w:val="-8"/>
              </w:rPr>
              <w:t xml:space="preserve"> </w:t>
            </w:r>
            <w:r w:rsidRPr="005559B5">
              <w:rPr>
                <w:color w:val="002060"/>
              </w:rPr>
              <w:t>to</w:t>
            </w:r>
            <w:r w:rsidRPr="005559B5">
              <w:rPr>
                <w:color w:val="002060"/>
                <w:spacing w:val="-8"/>
              </w:rPr>
              <w:t xml:space="preserve"> </w:t>
            </w:r>
            <w:r w:rsidRPr="005559B5">
              <w:rPr>
                <w:color w:val="002060"/>
              </w:rPr>
              <w:t>act</w:t>
            </w:r>
            <w:r w:rsidRPr="005559B5">
              <w:rPr>
                <w:color w:val="002060"/>
                <w:spacing w:val="-6"/>
              </w:rPr>
              <w:t xml:space="preserve"> </w:t>
            </w:r>
            <w:r w:rsidRPr="005559B5">
              <w:rPr>
                <w:color w:val="002060"/>
              </w:rPr>
              <w:t>as</w:t>
            </w:r>
            <w:r w:rsidRPr="005559B5">
              <w:rPr>
                <w:color w:val="002060"/>
                <w:spacing w:val="-8"/>
              </w:rPr>
              <w:t xml:space="preserve"> </w:t>
            </w:r>
            <w:r w:rsidRPr="005559B5">
              <w:rPr>
                <w:color w:val="002060"/>
              </w:rPr>
              <w:t>a</w:t>
            </w:r>
            <w:r w:rsidRPr="005559B5">
              <w:rPr>
                <w:color w:val="002060"/>
                <w:spacing w:val="-8"/>
              </w:rPr>
              <w:t xml:space="preserve"> </w:t>
            </w:r>
            <w:r w:rsidRPr="005559B5">
              <w:rPr>
                <w:color w:val="002060"/>
              </w:rPr>
              <w:t>leader</w:t>
            </w:r>
            <w:r w:rsidRPr="005559B5">
              <w:rPr>
                <w:color w:val="002060"/>
                <w:spacing w:val="-8"/>
              </w:rPr>
              <w:t xml:space="preserve"> </w:t>
            </w:r>
            <w:r w:rsidRPr="005559B5">
              <w:rPr>
                <w:color w:val="002060"/>
              </w:rPr>
              <w:t>with</w:t>
            </w:r>
            <w:r w:rsidRPr="005559B5">
              <w:rPr>
                <w:color w:val="002060"/>
                <w:spacing w:val="-59"/>
              </w:rPr>
              <w:t xml:space="preserve"> </w:t>
            </w:r>
            <w:r w:rsidRPr="005559B5">
              <w:rPr>
                <w:color w:val="002060"/>
              </w:rPr>
              <w:t xml:space="preserve">authority to bind the joint venture. </w:t>
            </w:r>
            <w:r w:rsidRPr="005559B5">
              <w:rPr>
                <w:rFonts w:ascii="Arial"/>
                <w:b/>
                <w:color w:val="002060"/>
              </w:rPr>
              <w:t>The contractor shall not handover the</w:t>
            </w:r>
            <w:r w:rsidRPr="005559B5">
              <w:rPr>
                <w:rFonts w:ascii="Arial"/>
                <w:b/>
                <w:color w:val="002060"/>
                <w:spacing w:val="1"/>
              </w:rPr>
              <w:t xml:space="preserve"> </w:t>
            </w:r>
            <w:r w:rsidRPr="005559B5">
              <w:rPr>
                <w:rFonts w:ascii="Arial"/>
                <w:b/>
                <w:color w:val="002060"/>
              </w:rPr>
              <w:t>responsibility of the contract to any one member or some members of</w:t>
            </w:r>
            <w:r w:rsidRPr="005559B5">
              <w:rPr>
                <w:rFonts w:ascii="Arial"/>
                <w:b/>
                <w:color w:val="002060"/>
                <w:spacing w:val="1"/>
              </w:rPr>
              <w:t xml:space="preserve"> </w:t>
            </w:r>
            <w:r w:rsidRPr="005559B5">
              <w:rPr>
                <w:rFonts w:ascii="Arial"/>
                <w:b/>
                <w:color w:val="002060"/>
              </w:rPr>
              <w:t>Joint Venture or any other parties, not involved in the contract.</w:t>
            </w:r>
            <w:r w:rsidRPr="005559B5">
              <w:rPr>
                <w:rFonts w:ascii="Arial"/>
                <w:b/>
                <w:color w:val="002060"/>
                <w:spacing w:val="1"/>
              </w:rPr>
              <w:t xml:space="preserve"> </w:t>
            </w:r>
            <w:r w:rsidRPr="005559B5">
              <w:rPr>
                <w:color w:val="002060"/>
              </w:rPr>
              <w:t>The</w:t>
            </w:r>
            <w:r w:rsidRPr="005559B5">
              <w:rPr>
                <w:color w:val="002060"/>
                <w:spacing w:val="1"/>
              </w:rPr>
              <w:t xml:space="preserve"> </w:t>
            </w:r>
            <w:r w:rsidRPr="005559B5">
              <w:rPr>
                <w:color w:val="002060"/>
              </w:rPr>
              <w:t>composition or the constitution of the joint venture shall not be altered without</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prior</w:t>
            </w:r>
            <w:r w:rsidRPr="005559B5">
              <w:rPr>
                <w:color w:val="002060"/>
                <w:spacing w:val="1"/>
              </w:rPr>
              <w:t xml:space="preserve"> </w:t>
            </w:r>
            <w:r w:rsidRPr="005559B5">
              <w:rPr>
                <w:color w:val="002060"/>
              </w:rPr>
              <w:t>consent</w:t>
            </w:r>
            <w:r w:rsidRPr="005559B5">
              <w:rPr>
                <w:color w:val="002060"/>
                <w:spacing w:val="-1"/>
              </w:rPr>
              <w:t xml:space="preserve"> </w:t>
            </w:r>
            <w:r w:rsidRPr="005559B5">
              <w:rPr>
                <w:color w:val="002060"/>
              </w:rPr>
              <w:t>of</w:t>
            </w:r>
            <w:r w:rsidRPr="005559B5">
              <w:rPr>
                <w:color w:val="002060"/>
                <w:spacing w:val="2"/>
              </w:rPr>
              <w:t xml:space="preserve"> </w:t>
            </w:r>
            <w:r w:rsidRPr="005559B5">
              <w:rPr>
                <w:color w:val="002060"/>
              </w:rPr>
              <w:t>the</w:t>
            </w:r>
            <w:r w:rsidRPr="005559B5">
              <w:rPr>
                <w:color w:val="002060"/>
                <w:spacing w:val="-5"/>
              </w:rPr>
              <w:t xml:space="preserve"> </w:t>
            </w:r>
            <w:r w:rsidRPr="005559B5">
              <w:rPr>
                <w:color w:val="002060"/>
              </w:rPr>
              <w:t>Employer.</w:t>
            </w:r>
          </w:p>
        </w:tc>
      </w:tr>
      <w:tr w:rsidRPr="005559B5" w:rsidR="005559B5" w14:paraId="15E0AD22" w14:textId="77777777">
        <w:trPr>
          <w:trHeight w:val="1075"/>
        </w:trPr>
        <w:tc>
          <w:tcPr>
            <w:tcW w:w="2127" w:type="dxa"/>
          </w:tcPr>
          <w:p w:rsidRPr="005559B5" w:rsidR="00A53B14" w:rsidRDefault="0092076E" w14:paraId="13738B15" w14:textId="77777777">
            <w:pPr>
              <w:pStyle w:val="TableParagraph"/>
              <w:tabs>
                <w:tab w:val="left" w:pos="1336"/>
              </w:tabs>
              <w:spacing w:line="276" w:lineRule="auto"/>
              <w:ind w:left="107" w:right="96"/>
              <w:rPr>
                <w:b/>
                <w:color w:val="002060"/>
              </w:rPr>
            </w:pPr>
            <w:bookmarkStart w:name="_bookmark10" w:id="991"/>
            <w:bookmarkEnd w:id="991"/>
            <w:r w:rsidRPr="005559B5">
              <w:rPr>
                <w:b/>
                <w:color w:val="002060"/>
              </w:rPr>
              <w:t>10.</w:t>
            </w:r>
            <w:r w:rsidRPr="005559B5">
              <w:rPr>
                <w:b/>
                <w:color w:val="002060"/>
              </w:rPr>
              <w:tab/>
            </w:r>
            <w:r w:rsidRPr="005559B5">
              <w:rPr>
                <w:b/>
                <w:color w:val="002060"/>
                <w:spacing w:val="-1"/>
              </w:rPr>
              <w:t>Project</w:t>
            </w:r>
            <w:r w:rsidRPr="005559B5">
              <w:rPr>
                <w:b/>
                <w:color w:val="002060"/>
                <w:spacing w:val="-59"/>
              </w:rPr>
              <w:t xml:space="preserve"> </w:t>
            </w:r>
            <w:r w:rsidRPr="005559B5">
              <w:rPr>
                <w:b/>
                <w:color w:val="002060"/>
              </w:rPr>
              <w:t>Manager's</w:t>
            </w:r>
            <w:r w:rsidRPr="005559B5">
              <w:rPr>
                <w:b/>
                <w:color w:val="002060"/>
                <w:spacing w:val="1"/>
              </w:rPr>
              <w:t xml:space="preserve"> </w:t>
            </w:r>
            <w:r w:rsidRPr="005559B5">
              <w:rPr>
                <w:b/>
                <w:color w:val="002060"/>
              </w:rPr>
              <w:t>Decisions</w:t>
            </w:r>
          </w:p>
        </w:tc>
        <w:tc>
          <w:tcPr>
            <w:tcW w:w="8221" w:type="dxa"/>
          </w:tcPr>
          <w:p w:rsidRPr="005559B5" w:rsidR="00A53B14" w:rsidRDefault="0092076E" w14:paraId="52AB6F7B" w14:textId="77777777">
            <w:pPr>
              <w:pStyle w:val="TableParagraph"/>
              <w:spacing w:before="117"/>
              <w:ind w:left="489" w:right="96" w:hanging="382"/>
              <w:jc w:val="both"/>
              <w:rPr>
                <w:color w:val="002060"/>
              </w:rPr>
            </w:pPr>
            <w:r w:rsidRPr="005559B5">
              <w:rPr>
                <w:color w:val="002060"/>
              </w:rPr>
              <w:t>10.1 Except where otherwise specifically stated, the Project Manager shall decide</w:t>
            </w:r>
            <w:r w:rsidRPr="005559B5">
              <w:rPr>
                <w:color w:val="002060"/>
                <w:spacing w:val="1"/>
              </w:rPr>
              <w:t xml:space="preserve"> </w:t>
            </w:r>
            <w:r w:rsidRPr="005559B5">
              <w:rPr>
                <w:color w:val="002060"/>
              </w:rPr>
              <w:t>contractual matters</w:t>
            </w:r>
            <w:r w:rsidRPr="005559B5">
              <w:rPr>
                <w:color w:val="002060"/>
                <w:spacing w:val="1"/>
              </w:rPr>
              <w:t xml:space="preserve"> </w:t>
            </w:r>
            <w:r w:rsidRPr="005559B5">
              <w:rPr>
                <w:color w:val="002060"/>
              </w:rPr>
              <w:t>between</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Employer</w:t>
            </w:r>
            <w:r w:rsidRPr="005559B5">
              <w:rPr>
                <w:color w:val="002060"/>
                <w:spacing w:val="1"/>
              </w:rPr>
              <w:t xml:space="preserve"> </w:t>
            </w:r>
            <w:r w:rsidRPr="005559B5">
              <w:rPr>
                <w:color w:val="002060"/>
              </w:rPr>
              <w:t>and the</w:t>
            </w:r>
            <w:r w:rsidRPr="005559B5">
              <w:rPr>
                <w:color w:val="002060"/>
                <w:spacing w:val="1"/>
              </w:rPr>
              <w:t xml:space="preserve"> </w:t>
            </w:r>
            <w:r w:rsidRPr="005559B5">
              <w:rPr>
                <w:color w:val="002060"/>
              </w:rPr>
              <w:t>Contractor in the</w:t>
            </w:r>
            <w:r w:rsidRPr="005559B5">
              <w:rPr>
                <w:color w:val="002060"/>
                <w:spacing w:val="1"/>
              </w:rPr>
              <w:t xml:space="preserve"> </w:t>
            </w:r>
            <w:r w:rsidRPr="005559B5">
              <w:rPr>
                <w:color w:val="002060"/>
              </w:rPr>
              <w:t>role</w:t>
            </w:r>
            <w:r w:rsidRPr="005559B5">
              <w:rPr>
                <w:color w:val="002060"/>
                <w:spacing w:val="1"/>
              </w:rPr>
              <w:t xml:space="preserve"> </w:t>
            </w:r>
            <w:r w:rsidRPr="005559B5">
              <w:rPr>
                <w:color w:val="002060"/>
              </w:rPr>
              <w:t>representing</w:t>
            </w:r>
            <w:r w:rsidRPr="005559B5">
              <w:rPr>
                <w:color w:val="002060"/>
                <w:spacing w:val="-8"/>
              </w:rPr>
              <w:t xml:space="preserve"> </w:t>
            </w:r>
            <w:r w:rsidRPr="005559B5">
              <w:rPr>
                <w:color w:val="002060"/>
              </w:rPr>
              <w:t>the</w:t>
            </w:r>
            <w:r w:rsidRPr="005559B5">
              <w:rPr>
                <w:color w:val="002060"/>
                <w:spacing w:val="-10"/>
              </w:rPr>
              <w:t xml:space="preserve"> </w:t>
            </w:r>
            <w:r w:rsidRPr="005559B5">
              <w:rPr>
                <w:color w:val="002060"/>
              </w:rPr>
              <w:t>Employer.</w:t>
            </w:r>
          </w:p>
        </w:tc>
      </w:tr>
      <w:tr w:rsidRPr="005559B5" w:rsidR="005559B5" w14:paraId="3B9094DE" w14:textId="77777777">
        <w:trPr>
          <w:trHeight w:val="997"/>
        </w:trPr>
        <w:tc>
          <w:tcPr>
            <w:tcW w:w="2127" w:type="dxa"/>
          </w:tcPr>
          <w:p w:rsidRPr="005559B5" w:rsidR="00A53B14" w:rsidRDefault="0092076E" w14:paraId="675EB6F5" w14:textId="77777777">
            <w:pPr>
              <w:pStyle w:val="TableParagraph"/>
              <w:spacing w:line="250" w:lineRule="exact"/>
              <w:ind w:left="107"/>
              <w:rPr>
                <w:b/>
                <w:color w:val="002060"/>
              </w:rPr>
            </w:pPr>
            <w:bookmarkStart w:name="_bookmark11" w:id="992"/>
            <w:bookmarkEnd w:id="992"/>
            <w:r w:rsidRPr="005559B5">
              <w:rPr>
                <w:b/>
                <w:color w:val="002060"/>
              </w:rPr>
              <w:t>11.</w:t>
            </w:r>
            <w:r w:rsidRPr="005559B5">
              <w:rPr>
                <w:b/>
                <w:color w:val="002060"/>
                <w:spacing w:val="-2"/>
              </w:rPr>
              <w:t xml:space="preserve"> </w:t>
            </w:r>
            <w:r w:rsidRPr="005559B5">
              <w:rPr>
                <w:b/>
                <w:color w:val="002060"/>
              </w:rPr>
              <w:t>Delegation</w:t>
            </w:r>
          </w:p>
        </w:tc>
        <w:tc>
          <w:tcPr>
            <w:tcW w:w="8221" w:type="dxa"/>
          </w:tcPr>
          <w:p w:rsidRPr="005559B5" w:rsidR="00A53B14" w:rsidRDefault="0092076E" w14:paraId="379DCB64" w14:textId="77777777">
            <w:pPr>
              <w:pStyle w:val="TableParagraph"/>
              <w:spacing w:before="115"/>
              <w:ind w:left="489" w:right="93" w:hanging="382"/>
              <w:jc w:val="both"/>
              <w:rPr>
                <w:color w:val="002060"/>
              </w:rPr>
            </w:pPr>
            <w:r w:rsidRPr="005559B5">
              <w:rPr>
                <w:color w:val="002060"/>
                <w:spacing w:val="-3"/>
              </w:rPr>
              <w:t>11.1</w:t>
            </w:r>
            <w:r w:rsidRPr="005559B5">
              <w:rPr>
                <w:color w:val="002060"/>
                <w:spacing w:val="-12"/>
              </w:rPr>
              <w:t xml:space="preserve"> </w:t>
            </w:r>
            <w:r w:rsidRPr="005559B5">
              <w:rPr>
                <w:color w:val="002060"/>
                <w:spacing w:val="-3"/>
              </w:rPr>
              <w:t>The</w:t>
            </w:r>
            <w:r w:rsidRPr="005559B5">
              <w:rPr>
                <w:color w:val="002060"/>
                <w:spacing w:val="-12"/>
              </w:rPr>
              <w:t xml:space="preserve"> </w:t>
            </w:r>
            <w:r w:rsidRPr="005559B5">
              <w:rPr>
                <w:color w:val="002060"/>
                <w:spacing w:val="-3"/>
              </w:rPr>
              <w:t>Project</w:t>
            </w:r>
            <w:r w:rsidRPr="005559B5">
              <w:rPr>
                <w:color w:val="002060"/>
                <w:spacing w:val="-10"/>
              </w:rPr>
              <w:t xml:space="preserve"> </w:t>
            </w:r>
            <w:r w:rsidRPr="005559B5">
              <w:rPr>
                <w:color w:val="002060"/>
                <w:spacing w:val="-3"/>
              </w:rPr>
              <w:t>Manager</w:t>
            </w:r>
            <w:r w:rsidRPr="005559B5">
              <w:rPr>
                <w:color w:val="002060"/>
                <w:spacing w:val="-9"/>
              </w:rPr>
              <w:t xml:space="preserve"> </w:t>
            </w:r>
            <w:r w:rsidRPr="005559B5">
              <w:rPr>
                <w:color w:val="002060"/>
                <w:spacing w:val="-3"/>
              </w:rPr>
              <w:t>may</w:t>
            </w:r>
            <w:r w:rsidRPr="005559B5">
              <w:rPr>
                <w:color w:val="002060"/>
                <w:spacing w:val="-14"/>
              </w:rPr>
              <w:t xml:space="preserve"> </w:t>
            </w:r>
            <w:r w:rsidRPr="005559B5">
              <w:rPr>
                <w:color w:val="002060"/>
                <w:spacing w:val="-3"/>
              </w:rPr>
              <w:t>delegate</w:t>
            </w:r>
            <w:r w:rsidRPr="005559B5">
              <w:rPr>
                <w:color w:val="002060"/>
                <w:spacing w:val="-12"/>
              </w:rPr>
              <w:t xml:space="preserve"> </w:t>
            </w:r>
            <w:r w:rsidRPr="005559B5">
              <w:rPr>
                <w:color w:val="002060"/>
                <w:spacing w:val="-3"/>
              </w:rPr>
              <w:t>any</w:t>
            </w:r>
            <w:r w:rsidRPr="005559B5">
              <w:rPr>
                <w:color w:val="002060"/>
                <w:spacing w:val="-13"/>
              </w:rPr>
              <w:t xml:space="preserve"> </w:t>
            </w:r>
            <w:r w:rsidRPr="005559B5">
              <w:rPr>
                <w:color w:val="002060"/>
                <w:spacing w:val="-3"/>
              </w:rPr>
              <w:t>of</w:t>
            </w:r>
            <w:r w:rsidRPr="005559B5">
              <w:rPr>
                <w:color w:val="002060"/>
                <w:spacing w:val="-8"/>
              </w:rPr>
              <w:t xml:space="preserve"> </w:t>
            </w:r>
            <w:r w:rsidRPr="005559B5">
              <w:rPr>
                <w:color w:val="002060"/>
                <w:spacing w:val="-3"/>
              </w:rPr>
              <w:t>his</w:t>
            </w:r>
            <w:r w:rsidRPr="005559B5">
              <w:rPr>
                <w:color w:val="002060"/>
                <w:spacing w:val="-14"/>
              </w:rPr>
              <w:t xml:space="preserve"> </w:t>
            </w:r>
            <w:r w:rsidRPr="005559B5">
              <w:rPr>
                <w:color w:val="002060"/>
                <w:spacing w:val="-3"/>
              </w:rPr>
              <w:t>duties</w:t>
            </w:r>
            <w:r w:rsidRPr="005559B5">
              <w:rPr>
                <w:color w:val="002060"/>
                <w:spacing w:val="-11"/>
              </w:rPr>
              <w:t xml:space="preserve"> </w:t>
            </w:r>
            <w:r w:rsidRPr="005559B5">
              <w:rPr>
                <w:color w:val="002060"/>
                <w:spacing w:val="-2"/>
              </w:rPr>
              <w:t>and</w:t>
            </w:r>
            <w:r w:rsidRPr="005559B5">
              <w:rPr>
                <w:color w:val="002060"/>
                <w:spacing w:val="-7"/>
              </w:rPr>
              <w:t xml:space="preserve"> </w:t>
            </w:r>
            <w:r w:rsidRPr="005559B5">
              <w:rPr>
                <w:color w:val="002060"/>
                <w:spacing w:val="-2"/>
              </w:rPr>
              <w:t>responsibilities</w:t>
            </w:r>
            <w:r w:rsidRPr="005559B5">
              <w:rPr>
                <w:color w:val="002060"/>
                <w:spacing w:val="-14"/>
              </w:rPr>
              <w:t xml:space="preserve"> </w:t>
            </w:r>
            <w:r w:rsidRPr="005559B5">
              <w:rPr>
                <w:color w:val="002060"/>
                <w:spacing w:val="-2"/>
              </w:rPr>
              <w:t>to</w:t>
            </w:r>
            <w:r w:rsidRPr="005559B5">
              <w:rPr>
                <w:color w:val="002060"/>
                <w:spacing w:val="-16"/>
              </w:rPr>
              <w:t xml:space="preserve"> </w:t>
            </w:r>
            <w:r w:rsidRPr="005559B5">
              <w:rPr>
                <w:color w:val="002060"/>
                <w:spacing w:val="-2"/>
              </w:rPr>
              <w:t>other</w:t>
            </w:r>
            <w:r w:rsidRPr="005559B5">
              <w:rPr>
                <w:color w:val="002060"/>
                <w:spacing w:val="-58"/>
              </w:rPr>
              <w:t xml:space="preserve"> </w:t>
            </w:r>
            <w:r w:rsidRPr="005559B5" w:rsidR="003A4EB4">
              <w:rPr>
                <w:color w:val="002060"/>
                <w:spacing w:val="-58"/>
              </w:rPr>
              <w:t xml:space="preserve">  </w:t>
            </w:r>
            <w:r w:rsidRPr="005559B5">
              <w:rPr>
                <w:color w:val="002060"/>
              </w:rPr>
              <w:t>people after notifying the Contractor, and may cancel any delegation after</w:t>
            </w:r>
            <w:r w:rsidRPr="005559B5">
              <w:rPr>
                <w:color w:val="002060"/>
                <w:spacing w:val="1"/>
              </w:rPr>
              <w:t xml:space="preserve"> </w:t>
            </w:r>
            <w:r w:rsidRPr="005559B5">
              <w:rPr>
                <w:color w:val="002060"/>
              </w:rPr>
              <w:t>notifying</w:t>
            </w:r>
            <w:r w:rsidRPr="005559B5">
              <w:rPr>
                <w:color w:val="002060"/>
                <w:spacing w:val="-5"/>
              </w:rPr>
              <w:t xml:space="preserve"> </w:t>
            </w:r>
            <w:r w:rsidRPr="005559B5">
              <w:rPr>
                <w:color w:val="002060"/>
              </w:rPr>
              <w:t>the</w:t>
            </w:r>
            <w:r w:rsidRPr="005559B5">
              <w:rPr>
                <w:color w:val="002060"/>
                <w:spacing w:val="-8"/>
              </w:rPr>
              <w:t xml:space="preserve"> </w:t>
            </w:r>
            <w:r w:rsidRPr="005559B5">
              <w:rPr>
                <w:color w:val="002060"/>
              </w:rPr>
              <w:t>Contractor.</w:t>
            </w:r>
          </w:p>
        </w:tc>
      </w:tr>
      <w:tr w:rsidRPr="005559B5" w:rsidR="005559B5" w14:paraId="15BF0655" w14:textId="77777777">
        <w:trPr>
          <w:trHeight w:val="782"/>
        </w:trPr>
        <w:tc>
          <w:tcPr>
            <w:tcW w:w="2127" w:type="dxa"/>
          </w:tcPr>
          <w:p w:rsidRPr="005559B5" w:rsidR="00A53B14" w:rsidRDefault="0092076E" w14:paraId="34ABE4D0" w14:textId="77777777">
            <w:pPr>
              <w:pStyle w:val="TableParagraph"/>
              <w:spacing w:line="250" w:lineRule="exact"/>
              <w:ind w:left="107"/>
              <w:rPr>
                <w:b/>
                <w:color w:val="002060"/>
              </w:rPr>
            </w:pPr>
            <w:bookmarkStart w:name="_bookmark12" w:id="993"/>
            <w:bookmarkEnd w:id="993"/>
            <w:r w:rsidRPr="005559B5">
              <w:rPr>
                <w:b/>
                <w:color w:val="002060"/>
              </w:rPr>
              <w:t>12.</w:t>
            </w:r>
          </w:p>
          <w:p w:rsidRPr="005559B5" w:rsidR="00A53B14" w:rsidRDefault="0092076E" w14:paraId="4175C313" w14:textId="77777777">
            <w:pPr>
              <w:pStyle w:val="TableParagraph"/>
              <w:spacing w:before="37"/>
              <w:ind w:left="107"/>
              <w:rPr>
                <w:color w:val="002060"/>
              </w:rPr>
            </w:pPr>
            <w:r w:rsidRPr="005559B5">
              <w:rPr>
                <w:b/>
                <w:color w:val="002060"/>
              </w:rPr>
              <w:t>Communications</w:t>
            </w:r>
          </w:p>
        </w:tc>
        <w:tc>
          <w:tcPr>
            <w:tcW w:w="8221" w:type="dxa"/>
          </w:tcPr>
          <w:p w:rsidRPr="005559B5" w:rsidR="00A53B14" w:rsidRDefault="0092076E" w14:paraId="5DC97CA1" w14:textId="77777777">
            <w:pPr>
              <w:pStyle w:val="TableParagraph"/>
              <w:spacing w:before="115"/>
              <w:ind w:left="489" w:hanging="382"/>
              <w:rPr>
                <w:color w:val="002060"/>
              </w:rPr>
            </w:pPr>
            <w:r w:rsidRPr="005559B5">
              <w:rPr>
                <w:color w:val="002060"/>
              </w:rPr>
              <w:t>12.1</w:t>
            </w:r>
            <w:r w:rsidRPr="005559B5">
              <w:rPr>
                <w:color w:val="002060"/>
                <w:spacing w:val="-14"/>
              </w:rPr>
              <w:t xml:space="preserve"> </w:t>
            </w:r>
            <w:r w:rsidRPr="005559B5">
              <w:rPr>
                <w:color w:val="002060"/>
              </w:rPr>
              <w:t>Communications</w:t>
            </w:r>
            <w:r w:rsidRPr="005559B5">
              <w:rPr>
                <w:color w:val="002060"/>
                <w:spacing w:val="-13"/>
              </w:rPr>
              <w:t xml:space="preserve"> </w:t>
            </w:r>
            <w:r w:rsidRPr="005559B5">
              <w:rPr>
                <w:color w:val="002060"/>
              </w:rPr>
              <w:t>between</w:t>
            </w:r>
            <w:r w:rsidRPr="005559B5">
              <w:rPr>
                <w:color w:val="002060"/>
                <w:spacing w:val="-13"/>
              </w:rPr>
              <w:t xml:space="preserve"> </w:t>
            </w:r>
            <w:r w:rsidRPr="005559B5">
              <w:rPr>
                <w:color w:val="002060"/>
              </w:rPr>
              <w:t>parties</w:t>
            </w:r>
            <w:r w:rsidRPr="005559B5">
              <w:rPr>
                <w:color w:val="002060"/>
                <w:spacing w:val="-15"/>
              </w:rPr>
              <w:t xml:space="preserve"> </w:t>
            </w:r>
            <w:r w:rsidRPr="005559B5">
              <w:rPr>
                <w:color w:val="002060"/>
              </w:rPr>
              <w:t>that</w:t>
            </w:r>
            <w:r w:rsidRPr="005559B5">
              <w:rPr>
                <w:color w:val="002060"/>
                <w:spacing w:val="-14"/>
              </w:rPr>
              <w:t xml:space="preserve"> </w:t>
            </w:r>
            <w:r w:rsidRPr="005559B5">
              <w:rPr>
                <w:color w:val="002060"/>
              </w:rPr>
              <w:t>are</w:t>
            </w:r>
            <w:r w:rsidRPr="005559B5">
              <w:rPr>
                <w:color w:val="002060"/>
                <w:spacing w:val="-15"/>
              </w:rPr>
              <w:t xml:space="preserve"> </w:t>
            </w:r>
            <w:r w:rsidRPr="005559B5">
              <w:rPr>
                <w:color w:val="002060"/>
              </w:rPr>
              <w:t>referred</w:t>
            </w:r>
            <w:r w:rsidRPr="005559B5">
              <w:rPr>
                <w:color w:val="002060"/>
                <w:spacing w:val="-15"/>
              </w:rPr>
              <w:t xml:space="preserve"> </w:t>
            </w:r>
            <w:r w:rsidRPr="005559B5">
              <w:rPr>
                <w:color w:val="002060"/>
              </w:rPr>
              <w:t>to</w:t>
            </w:r>
            <w:r w:rsidRPr="005559B5">
              <w:rPr>
                <w:color w:val="002060"/>
                <w:spacing w:val="-15"/>
              </w:rPr>
              <w:t xml:space="preserve"> </w:t>
            </w:r>
            <w:r w:rsidRPr="005559B5">
              <w:rPr>
                <w:color w:val="002060"/>
              </w:rPr>
              <w:t>in</w:t>
            </w:r>
            <w:r w:rsidRPr="005559B5">
              <w:rPr>
                <w:color w:val="002060"/>
                <w:spacing w:val="-15"/>
              </w:rPr>
              <w:t xml:space="preserve"> </w:t>
            </w:r>
            <w:r w:rsidRPr="005559B5">
              <w:rPr>
                <w:color w:val="002060"/>
              </w:rPr>
              <w:t>the</w:t>
            </w:r>
            <w:r w:rsidRPr="005559B5">
              <w:rPr>
                <w:color w:val="002060"/>
                <w:spacing w:val="-11"/>
              </w:rPr>
              <w:t xml:space="preserve"> </w:t>
            </w:r>
            <w:r w:rsidRPr="005559B5">
              <w:rPr>
                <w:color w:val="002060"/>
              </w:rPr>
              <w:t>Conditions</w:t>
            </w:r>
            <w:r w:rsidRPr="005559B5">
              <w:rPr>
                <w:color w:val="002060"/>
                <w:spacing w:val="-14"/>
              </w:rPr>
              <w:t xml:space="preserve"> </w:t>
            </w:r>
            <w:r w:rsidRPr="005559B5">
              <w:rPr>
                <w:color w:val="002060"/>
              </w:rPr>
              <w:t>shall</w:t>
            </w:r>
            <w:r w:rsidRPr="005559B5">
              <w:rPr>
                <w:color w:val="002060"/>
                <w:spacing w:val="-10"/>
              </w:rPr>
              <w:t xml:space="preserve"> </w:t>
            </w:r>
            <w:r w:rsidRPr="005559B5">
              <w:rPr>
                <w:color w:val="002060"/>
              </w:rPr>
              <w:t>be</w:t>
            </w:r>
            <w:r w:rsidRPr="005559B5">
              <w:rPr>
                <w:color w:val="002060"/>
                <w:spacing w:val="-58"/>
              </w:rPr>
              <w:t xml:space="preserve"> </w:t>
            </w:r>
            <w:r w:rsidRPr="005559B5" w:rsidR="003A4EB4">
              <w:rPr>
                <w:color w:val="002060"/>
                <w:spacing w:val="-58"/>
              </w:rPr>
              <w:t xml:space="preserve"> </w:t>
            </w:r>
            <w:r w:rsidRPr="005559B5">
              <w:rPr>
                <w:color w:val="002060"/>
                <w:spacing w:val="-3"/>
              </w:rPr>
              <w:t>effective</w:t>
            </w:r>
            <w:r w:rsidRPr="005559B5">
              <w:rPr>
                <w:color w:val="002060"/>
                <w:spacing w:val="-17"/>
              </w:rPr>
              <w:t xml:space="preserve"> </w:t>
            </w:r>
            <w:r w:rsidRPr="005559B5">
              <w:rPr>
                <w:color w:val="002060"/>
                <w:spacing w:val="-2"/>
              </w:rPr>
              <w:t>only</w:t>
            </w:r>
            <w:r w:rsidRPr="005559B5">
              <w:rPr>
                <w:color w:val="002060"/>
                <w:spacing w:val="-16"/>
              </w:rPr>
              <w:t xml:space="preserve"> </w:t>
            </w:r>
            <w:r w:rsidRPr="005559B5">
              <w:rPr>
                <w:color w:val="002060"/>
                <w:spacing w:val="-2"/>
              </w:rPr>
              <w:t>when</w:t>
            </w:r>
            <w:r w:rsidRPr="005559B5">
              <w:rPr>
                <w:color w:val="002060"/>
                <w:spacing w:val="-13"/>
              </w:rPr>
              <w:t xml:space="preserve"> </w:t>
            </w:r>
            <w:r w:rsidRPr="005559B5">
              <w:rPr>
                <w:color w:val="002060"/>
                <w:spacing w:val="-2"/>
              </w:rPr>
              <w:t>in</w:t>
            </w:r>
            <w:r w:rsidRPr="005559B5">
              <w:rPr>
                <w:color w:val="002060"/>
                <w:spacing w:val="-14"/>
              </w:rPr>
              <w:t xml:space="preserve"> </w:t>
            </w:r>
            <w:r w:rsidRPr="005559B5">
              <w:rPr>
                <w:color w:val="002060"/>
                <w:spacing w:val="-2"/>
              </w:rPr>
              <w:t>writing.</w:t>
            </w:r>
            <w:r w:rsidRPr="005559B5">
              <w:rPr>
                <w:color w:val="002060"/>
                <w:spacing w:val="23"/>
              </w:rPr>
              <w:t xml:space="preserve"> </w:t>
            </w:r>
            <w:r w:rsidRPr="005559B5">
              <w:rPr>
                <w:color w:val="002060"/>
                <w:spacing w:val="-2"/>
              </w:rPr>
              <w:t>A</w:t>
            </w:r>
            <w:r w:rsidRPr="005559B5">
              <w:rPr>
                <w:color w:val="002060"/>
                <w:spacing w:val="-15"/>
              </w:rPr>
              <w:t xml:space="preserve"> </w:t>
            </w:r>
            <w:r w:rsidRPr="005559B5">
              <w:rPr>
                <w:color w:val="002060"/>
                <w:spacing w:val="-2"/>
              </w:rPr>
              <w:t>notice</w:t>
            </w:r>
            <w:r w:rsidRPr="005559B5">
              <w:rPr>
                <w:color w:val="002060"/>
                <w:spacing w:val="-13"/>
              </w:rPr>
              <w:t xml:space="preserve"> </w:t>
            </w:r>
            <w:r w:rsidRPr="005559B5">
              <w:rPr>
                <w:color w:val="002060"/>
                <w:spacing w:val="-2"/>
              </w:rPr>
              <w:t>shall</w:t>
            </w:r>
            <w:r w:rsidRPr="005559B5">
              <w:rPr>
                <w:color w:val="002060"/>
                <w:spacing w:val="-19"/>
              </w:rPr>
              <w:t xml:space="preserve"> </w:t>
            </w:r>
            <w:r w:rsidRPr="005559B5">
              <w:rPr>
                <w:color w:val="002060"/>
                <w:spacing w:val="-2"/>
              </w:rPr>
              <w:t>be</w:t>
            </w:r>
            <w:r w:rsidRPr="005559B5">
              <w:rPr>
                <w:color w:val="002060"/>
                <w:spacing w:val="-18"/>
              </w:rPr>
              <w:t xml:space="preserve"> </w:t>
            </w:r>
            <w:r w:rsidRPr="005559B5">
              <w:rPr>
                <w:color w:val="002060"/>
                <w:spacing w:val="-2"/>
              </w:rPr>
              <w:t>effective</w:t>
            </w:r>
            <w:r w:rsidRPr="005559B5">
              <w:rPr>
                <w:color w:val="002060"/>
                <w:spacing w:val="-19"/>
              </w:rPr>
              <w:t xml:space="preserve"> </w:t>
            </w:r>
            <w:r w:rsidRPr="005559B5">
              <w:rPr>
                <w:color w:val="002060"/>
                <w:spacing w:val="-2"/>
              </w:rPr>
              <w:t>only</w:t>
            </w:r>
            <w:r w:rsidRPr="005559B5">
              <w:rPr>
                <w:color w:val="002060"/>
                <w:spacing w:val="-19"/>
              </w:rPr>
              <w:t xml:space="preserve"> </w:t>
            </w:r>
            <w:r w:rsidRPr="005559B5">
              <w:rPr>
                <w:color w:val="002060"/>
                <w:spacing w:val="-2"/>
              </w:rPr>
              <w:t>when</w:t>
            </w:r>
            <w:r w:rsidRPr="005559B5">
              <w:rPr>
                <w:color w:val="002060"/>
                <w:spacing w:val="-18"/>
              </w:rPr>
              <w:t xml:space="preserve"> </w:t>
            </w:r>
            <w:r w:rsidRPr="005559B5">
              <w:rPr>
                <w:color w:val="002060"/>
                <w:spacing w:val="-2"/>
              </w:rPr>
              <w:t>it</w:t>
            </w:r>
            <w:r w:rsidRPr="005559B5">
              <w:rPr>
                <w:color w:val="002060"/>
                <w:spacing w:val="-17"/>
              </w:rPr>
              <w:t xml:space="preserve"> </w:t>
            </w:r>
            <w:r w:rsidRPr="005559B5">
              <w:rPr>
                <w:color w:val="002060"/>
                <w:spacing w:val="-2"/>
              </w:rPr>
              <w:t>is</w:t>
            </w:r>
            <w:r w:rsidRPr="005559B5">
              <w:rPr>
                <w:color w:val="002060"/>
                <w:spacing w:val="-19"/>
              </w:rPr>
              <w:t xml:space="preserve"> </w:t>
            </w:r>
            <w:r w:rsidRPr="005559B5">
              <w:rPr>
                <w:color w:val="002060"/>
                <w:spacing w:val="-2"/>
              </w:rPr>
              <w:t>delivered.</w:t>
            </w:r>
          </w:p>
        </w:tc>
      </w:tr>
      <w:tr w:rsidRPr="005559B5" w:rsidR="005559B5" w14:paraId="11544547" w14:textId="77777777">
        <w:trPr>
          <w:trHeight w:val="1252"/>
        </w:trPr>
        <w:tc>
          <w:tcPr>
            <w:tcW w:w="2127" w:type="dxa"/>
          </w:tcPr>
          <w:p w:rsidRPr="005559B5" w:rsidR="00A53B14" w:rsidRDefault="0092076E" w14:paraId="5C629630" w14:textId="77777777">
            <w:pPr>
              <w:pStyle w:val="TableParagraph"/>
              <w:spacing w:line="250" w:lineRule="exact"/>
              <w:ind w:left="107"/>
              <w:rPr>
                <w:b/>
                <w:color w:val="002060"/>
              </w:rPr>
            </w:pPr>
            <w:bookmarkStart w:name="_bookmark13" w:id="994"/>
            <w:bookmarkEnd w:id="994"/>
            <w:r w:rsidRPr="005559B5">
              <w:rPr>
                <w:b/>
                <w:color w:val="002060"/>
              </w:rPr>
              <w:t>13.</w:t>
            </w:r>
            <w:r w:rsidRPr="005559B5">
              <w:rPr>
                <w:b/>
                <w:color w:val="002060"/>
                <w:spacing w:val="-7"/>
              </w:rPr>
              <w:t xml:space="preserve"> </w:t>
            </w:r>
            <w:r w:rsidRPr="005559B5">
              <w:rPr>
                <w:b/>
                <w:color w:val="002060"/>
              </w:rPr>
              <w:t>Subcontracting</w:t>
            </w:r>
          </w:p>
        </w:tc>
        <w:tc>
          <w:tcPr>
            <w:tcW w:w="8221" w:type="dxa"/>
          </w:tcPr>
          <w:p w:rsidRPr="005559B5" w:rsidR="00A53B14" w:rsidRDefault="0092076E" w14:paraId="4D2888D4" w14:textId="77777777">
            <w:pPr>
              <w:pStyle w:val="TableParagraph"/>
              <w:spacing w:before="115"/>
              <w:ind w:left="107"/>
              <w:jc w:val="both"/>
              <w:rPr>
                <w:color w:val="002060"/>
              </w:rPr>
            </w:pPr>
            <w:r w:rsidRPr="005559B5">
              <w:rPr>
                <w:color w:val="002060"/>
                <w:spacing w:val="-4"/>
              </w:rPr>
              <w:t>13.1</w:t>
            </w:r>
            <w:r w:rsidRPr="005559B5">
              <w:rPr>
                <w:color w:val="002060"/>
                <w:spacing w:val="-14"/>
              </w:rPr>
              <w:t xml:space="preserve"> </w:t>
            </w:r>
            <w:r w:rsidRPr="005559B5">
              <w:rPr>
                <w:color w:val="002060"/>
                <w:spacing w:val="-4"/>
              </w:rPr>
              <w:t>A</w:t>
            </w:r>
            <w:r w:rsidRPr="005559B5">
              <w:rPr>
                <w:color w:val="002060"/>
                <w:spacing w:val="-12"/>
              </w:rPr>
              <w:t xml:space="preserve"> </w:t>
            </w:r>
            <w:r w:rsidRPr="005559B5">
              <w:rPr>
                <w:color w:val="002060"/>
                <w:spacing w:val="-4"/>
              </w:rPr>
              <w:t>list</w:t>
            </w:r>
            <w:r w:rsidRPr="005559B5">
              <w:rPr>
                <w:color w:val="002060"/>
                <w:spacing w:val="-13"/>
              </w:rPr>
              <w:t xml:space="preserve"> </w:t>
            </w:r>
            <w:r w:rsidRPr="005559B5">
              <w:rPr>
                <w:color w:val="002060"/>
                <w:spacing w:val="-4"/>
              </w:rPr>
              <w:t>of</w:t>
            </w:r>
            <w:r w:rsidRPr="005559B5">
              <w:rPr>
                <w:color w:val="002060"/>
                <w:spacing w:val="-10"/>
              </w:rPr>
              <w:t xml:space="preserve"> </w:t>
            </w:r>
            <w:r w:rsidRPr="005559B5">
              <w:rPr>
                <w:color w:val="002060"/>
                <w:spacing w:val="-4"/>
              </w:rPr>
              <w:t>approved</w:t>
            </w:r>
            <w:r w:rsidRPr="005559B5">
              <w:rPr>
                <w:color w:val="002060"/>
                <w:spacing w:val="-14"/>
              </w:rPr>
              <w:t xml:space="preserve"> </w:t>
            </w:r>
            <w:r w:rsidRPr="005559B5">
              <w:rPr>
                <w:color w:val="002060"/>
                <w:spacing w:val="-4"/>
              </w:rPr>
              <w:t>Subcontractors</w:t>
            </w:r>
            <w:r w:rsidRPr="005559B5">
              <w:rPr>
                <w:color w:val="002060"/>
                <w:spacing w:val="-11"/>
              </w:rPr>
              <w:t xml:space="preserve"> </w:t>
            </w:r>
            <w:r w:rsidRPr="005559B5">
              <w:rPr>
                <w:color w:val="002060"/>
                <w:spacing w:val="-4"/>
              </w:rPr>
              <w:t>including</w:t>
            </w:r>
            <w:r w:rsidRPr="005559B5">
              <w:rPr>
                <w:color w:val="002060"/>
                <w:spacing w:val="-12"/>
              </w:rPr>
              <w:t xml:space="preserve"> </w:t>
            </w:r>
            <w:r w:rsidRPr="005559B5">
              <w:rPr>
                <w:color w:val="002060"/>
                <w:spacing w:val="-4"/>
              </w:rPr>
              <w:t>its</w:t>
            </w:r>
            <w:r w:rsidRPr="005559B5">
              <w:rPr>
                <w:color w:val="002060"/>
                <w:spacing w:val="-11"/>
              </w:rPr>
              <w:t xml:space="preserve"> </w:t>
            </w:r>
            <w:r w:rsidRPr="005559B5">
              <w:rPr>
                <w:color w:val="002060"/>
                <w:spacing w:val="-4"/>
              </w:rPr>
              <w:t>value/works</w:t>
            </w:r>
            <w:r w:rsidRPr="005559B5">
              <w:rPr>
                <w:color w:val="002060"/>
                <w:spacing w:val="-14"/>
              </w:rPr>
              <w:t xml:space="preserve"> </w:t>
            </w:r>
            <w:r w:rsidRPr="005559B5">
              <w:rPr>
                <w:color w:val="002060"/>
                <w:spacing w:val="-3"/>
              </w:rPr>
              <w:t>is</w:t>
            </w:r>
            <w:r w:rsidRPr="005559B5">
              <w:rPr>
                <w:color w:val="002060"/>
                <w:spacing w:val="-14"/>
              </w:rPr>
              <w:t xml:space="preserve"> </w:t>
            </w:r>
            <w:r w:rsidRPr="005559B5">
              <w:rPr>
                <w:color w:val="002060"/>
                <w:spacing w:val="-3"/>
              </w:rPr>
              <w:t>included</w:t>
            </w:r>
            <w:r w:rsidRPr="005559B5">
              <w:rPr>
                <w:color w:val="002060"/>
                <w:spacing w:val="-13"/>
              </w:rPr>
              <w:t xml:space="preserve"> </w:t>
            </w:r>
            <w:r w:rsidRPr="005559B5">
              <w:rPr>
                <w:color w:val="002060"/>
                <w:spacing w:val="-3"/>
              </w:rPr>
              <w:t>as</w:t>
            </w:r>
            <w:r w:rsidRPr="005559B5">
              <w:rPr>
                <w:color w:val="002060"/>
                <w:spacing w:val="-11"/>
              </w:rPr>
              <w:t xml:space="preserve"> </w:t>
            </w:r>
            <w:r w:rsidRPr="005559B5">
              <w:rPr>
                <w:color w:val="002060"/>
                <w:spacing w:val="-3"/>
              </w:rPr>
              <w:t>Article</w:t>
            </w:r>
            <w:r w:rsidRPr="005559B5">
              <w:rPr>
                <w:color w:val="002060"/>
                <w:spacing w:val="-14"/>
              </w:rPr>
              <w:t xml:space="preserve"> </w:t>
            </w:r>
            <w:r w:rsidRPr="005559B5">
              <w:rPr>
                <w:color w:val="002060"/>
                <w:spacing w:val="-3"/>
              </w:rPr>
              <w:t>2</w:t>
            </w:r>
          </w:p>
          <w:p w:rsidRPr="005559B5" w:rsidR="00A53B14" w:rsidRDefault="0092076E" w14:paraId="2715FB3E" w14:textId="77777777">
            <w:pPr>
              <w:pStyle w:val="TableParagraph"/>
              <w:spacing w:before="1"/>
              <w:ind w:left="489" w:right="99"/>
              <w:jc w:val="both"/>
              <w:rPr>
                <w:color w:val="002060"/>
              </w:rPr>
            </w:pPr>
            <w:r w:rsidRPr="005559B5">
              <w:rPr>
                <w:color w:val="002060"/>
              </w:rPr>
              <w:t>(k)</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contract</w:t>
            </w:r>
            <w:r w:rsidRPr="005559B5">
              <w:rPr>
                <w:color w:val="002060"/>
                <w:spacing w:val="1"/>
              </w:rPr>
              <w:t xml:space="preserve"> </w:t>
            </w:r>
            <w:r w:rsidRPr="005559B5">
              <w:rPr>
                <w:color w:val="002060"/>
              </w:rPr>
              <w:t>Agreement.</w:t>
            </w:r>
            <w:r w:rsidRPr="005559B5">
              <w:rPr>
                <w:color w:val="002060"/>
                <w:spacing w:val="1"/>
              </w:rPr>
              <w:t xml:space="preserve"> </w:t>
            </w:r>
            <w:r w:rsidRPr="005559B5">
              <w:rPr>
                <w:color w:val="002060"/>
              </w:rPr>
              <w:t>Approval</w:t>
            </w:r>
            <w:r w:rsidRPr="005559B5">
              <w:rPr>
                <w:color w:val="002060"/>
                <w:spacing w:val="1"/>
              </w:rPr>
              <w:t xml:space="preserve"> </w:t>
            </w:r>
            <w:r w:rsidRPr="005559B5">
              <w:rPr>
                <w:color w:val="002060"/>
              </w:rPr>
              <w:t>by</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Employer</w:t>
            </w:r>
            <w:r w:rsidRPr="005559B5">
              <w:rPr>
                <w:color w:val="002060"/>
                <w:spacing w:val="1"/>
              </w:rPr>
              <w:t xml:space="preserve"> </w:t>
            </w:r>
            <w:r w:rsidRPr="005559B5">
              <w:rPr>
                <w:color w:val="002060"/>
              </w:rPr>
              <w:t>for</w:t>
            </w:r>
            <w:r w:rsidRPr="005559B5">
              <w:rPr>
                <w:color w:val="002060"/>
                <w:spacing w:val="1"/>
              </w:rPr>
              <w:t xml:space="preserve"> </w:t>
            </w:r>
            <w:r w:rsidRPr="005559B5">
              <w:rPr>
                <w:color w:val="002060"/>
              </w:rPr>
              <w:t>any</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Subcontractors shall not relieve the Contractor from any of its obligations,</w:t>
            </w:r>
            <w:r w:rsidRPr="005559B5">
              <w:rPr>
                <w:color w:val="002060"/>
                <w:spacing w:val="1"/>
              </w:rPr>
              <w:t xml:space="preserve"> </w:t>
            </w:r>
            <w:r w:rsidRPr="005559B5">
              <w:rPr>
                <w:color w:val="002060"/>
              </w:rPr>
              <w:t>duties, or</w:t>
            </w:r>
            <w:r w:rsidRPr="005559B5">
              <w:rPr>
                <w:color w:val="002060"/>
                <w:spacing w:val="-1"/>
              </w:rPr>
              <w:t xml:space="preserve"> </w:t>
            </w:r>
            <w:r w:rsidRPr="005559B5">
              <w:rPr>
                <w:color w:val="002060"/>
              </w:rPr>
              <w:t>responsibilities under</w:t>
            </w:r>
            <w:r w:rsidRPr="005559B5">
              <w:rPr>
                <w:color w:val="002060"/>
                <w:spacing w:val="-1"/>
              </w:rPr>
              <w:t xml:space="preserve"> </w:t>
            </w:r>
            <w:r w:rsidRPr="005559B5">
              <w:rPr>
                <w:color w:val="002060"/>
              </w:rPr>
              <w:t>the</w:t>
            </w:r>
            <w:r w:rsidRPr="005559B5">
              <w:rPr>
                <w:color w:val="002060"/>
                <w:spacing w:val="-2"/>
              </w:rPr>
              <w:t xml:space="preserve"> </w:t>
            </w:r>
            <w:r w:rsidRPr="005559B5">
              <w:rPr>
                <w:color w:val="002060"/>
              </w:rPr>
              <w:t>contract.</w:t>
            </w:r>
          </w:p>
        </w:tc>
      </w:tr>
      <w:tr w:rsidRPr="005559B5" w:rsidR="005559B5" w14:paraId="27B89F41" w14:textId="77777777">
        <w:trPr>
          <w:trHeight w:val="1756"/>
        </w:trPr>
        <w:tc>
          <w:tcPr>
            <w:tcW w:w="2127" w:type="dxa"/>
          </w:tcPr>
          <w:p w:rsidRPr="005559B5" w:rsidR="00A53B14" w:rsidRDefault="0092076E" w14:paraId="68F280C5" w14:textId="77777777">
            <w:pPr>
              <w:pStyle w:val="TableParagraph"/>
              <w:tabs>
                <w:tab w:val="left" w:pos="1468"/>
              </w:tabs>
              <w:spacing w:line="250" w:lineRule="exact"/>
              <w:ind w:left="107"/>
              <w:rPr>
                <w:b/>
                <w:color w:val="002060"/>
              </w:rPr>
            </w:pPr>
            <w:bookmarkStart w:name="_bookmark14" w:id="995"/>
            <w:bookmarkEnd w:id="995"/>
            <w:r w:rsidRPr="005559B5">
              <w:rPr>
                <w:b/>
                <w:color w:val="002060"/>
              </w:rPr>
              <w:t>14.</w:t>
            </w:r>
            <w:r w:rsidRPr="005559B5">
              <w:rPr>
                <w:b/>
                <w:color w:val="002060"/>
              </w:rPr>
              <w:tab/>
            </w:r>
            <w:r w:rsidRPr="005559B5">
              <w:rPr>
                <w:b/>
                <w:color w:val="002060"/>
              </w:rPr>
              <w:t>Other</w:t>
            </w:r>
          </w:p>
          <w:p w:rsidRPr="005559B5" w:rsidR="00A53B14" w:rsidRDefault="0092076E" w14:paraId="3A42E673" w14:textId="77777777">
            <w:pPr>
              <w:pStyle w:val="TableParagraph"/>
              <w:spacing w:before="37"/>
              <w:ind w:left="107"/>
              <w:rPr>
                <w:color w:val="002060"/>
              </w:rPr>
            </w:pPr>
            <w:r w:rsidRPr="005559B5">
              <w:rPr>
                <w:b/>
                <w:color w:val="002060"/>
              </w:rPr>
              <w:t>Contractors</w:t>
            </w:r>
          </w:p>
        </w:tc>
        <w:tc>
          <w:tcPr>
            <w:tcW w:w="8221" w:type="dxa"/>
          </w:tcPr>
          <w:p w:rsidRPr="005559B5" w:rsidR="00A53B14" w:rsidRDefault="0092076E" w14:paraId="338F9E4C" w14:textId="77777777">
            <w:pPr>
              <w:pStyle w:val="TableParagraph"/>
              <w:spacing w:before="115"/>
              <w:ind w:left="489" w:right="93" w:hanging="382"/>
              <w:jc w:val="both"/>
              <w:rPr>
                <w:color w:val="002060"/>
              </w:rPr>
            </w:pPr>
            <w:r w:rsidRPr="005559B5">
              <w:rPr>
                <w:color w:val="002060"/>
              </w:rPr>
              <w:t>14.1 The Contractor shall cooperate and share the Site with other contractors,</w:t>
            </w:r>
            <w:r w:rsidRPr="005559B5">
              <w:rPr>
                <w:color w:val="002060"/>
                <w:spacing w:val="1"/>
              </w:rPr>
              <w:t xml:space="preserve"> </w:t>
            </w:r>
            <w:r w:rsidRPr="005559B5">
              <w:rPr>
                <w:color w:val="002060"/>
              </w:rPr>
              <w:t>public authorities, utilities, and the Employer between the dates given in the</w:t>
            </w:r>
            <w:r w:rsidRPr="005559B5">
              <w:rPr>
                <w:color w:val="002060"/>
                <w:spacing w:val="1"/>
              </w:rPr>
              <w:t xml:space="preserve"> </w:t>
            </w:r>
            <w:r w:rsidRPr="005559B5">
              <w:rPr>
                <w:color w:val="002060"/>
              </w:rPr>
              <w:t xml:space="preserve">Schedule of Other Contractors, </w:t>
            </w:r>
            <w:r w:rsidRPr="005559B5">
              <w:rPr>
                <w:rFonts w:ascii="Arial"/>
                <w:b/>
                <w:color w:val="002060"/>
              </w:rPr>
              <w:t>as referred to in the SCC</w:t>
            </w:r>
            <w:r w:rsidRPr="005559B5">
              <w:rPr>
                <w:color w:val="002060"/>
              </w:rPr>
              <w:t>. The Contractor</w:t>
            </w:r>
            <w:r w:rsidRPr="005559B5">
              <w:rPr>
                <w:color w:val="002060"/>
                <w:spacing w:val="1"/>
              </w:rPr>
              <w:t xml:space="preserve"> </w:t>
            </w:r>
            <w:r w:rsidRPr="005559B5">
              <w:rPr>
                <w:color w:val="002060"/>
              </w:rPr>
              <w:t>shall</w:t>
            </w:r>
            <w:r w:rsidRPr="005559B5">
              <w:rPr>
                <w:color w:val="002060"/>
                <w:spacing w:val="-5"/>
              </w:rPr>
              <w:t xml:space="preserve"> </w:t>
            </w:r>
            <w:r w:rsidRPr="005559B5">
              <w:rPr>
                <w:color w:val="002060"/>
              </w:rPr>
              <w:t>also</w:t>
            </w:r>
            <w:r w:rsidRPr="005559B5">
              <w:rPr>
                <w:color w:val="002060"/>
                <w:spacing w:val="-4"/>
              </w:rPr>
              <w:t xml:space="preserve"> </w:t>
            </w:r>
            <w:r w:rsidRPr="005559B5">
              <w:rPr>
                <w:color w:val="002060"/>
              </w:rPr>
              <w:t>provide</w:t>
            </w:r>
            <w:r w:rsidRPr="005559B5">
              <w:rPr>
                <w:color w:val="002060"/>
                <w:spacing w:val="-3"/>
              </w:rPr>
              <w:t xml:space="preserve"> </w:t>
            </w:r>
            <w:r w:rsidRPr="005559B5">
              <w:rPr>
                <w:color w:val="002060"/>
              </w:rPr>
              <w:t>facilities</w:t>
            </w:r>
            <w:r w:rsidRPr="005559B5">
              <w:rPr>
                <w:color w:val="002060"/>
                <w:spacing w:val="-6"/>
              </w:rPr>
              <w:t xml:space="preserve"> </w:t>
            </w:r>
            <w:r w:rsidRPr="005559B5">
              <w:rPr>
                <w:color w:val="002060"/>
              </w:rPr>
              <w:t>and</w:t>
            </w:r>
            <w:r w:rsidRPr="005559B5">
              <w:rPr>
                <w:color w:val="002060"/>
                <w:spacing w:val="-6"/>
              </w:rPr>
              <w:t xml:space="preserve"> </w:t>
            </w:r>
            <w:r w:rsidRPr="005559B5">
              <w:rPr>
                <w:color w:val="002060"/>
              </w:rPr>
              <w:t>services</w:t>
            </w:r>
            <w:r w:rsidRPr="005559B5">
              <w:rPr>
                <w:color w:val="002060"/>
                <w:spacing w:val="-6"/>
              </w:rPr>
              <w:t xml:space="preserve"> </w:t>
            </w:r>
            <w:r w:rsidRPr="005559B5">
              <w:rPr>
                <w:color w:val="002060"/>
              </w:rPr>
              <w:t>for</w:t>
            </w:r>
            <w:r w:rsidRPr="005559B5">
              <w:rPr>
                <w:color w:val="002060"/>
                <w:spacing w:val="-9"/>
              </w:rPr>
              <w:t xml:space="preserve"> </w:t>
            </w:r>
            <w:r w:rsidRPr="005559B5">
              <w:rPr>
                <w:color w:val="002060"/>
              </w:rPr>
              <w:t>them</w:t>
            </w:r>
            <w:r w:rsidRPr="005559B5">
              <w:rPr>
                <w:color w:val="002060"/>
                <w:spacing w:val="-5"/>
              </w:rPr>
              <w:t xml:space="preserve"> </w:t>
            </w:r>
            <w:r w:rsidRPr="005559B5">
              <w:rPr>
                <w:color w:val="002060"/>
              </w:rPr>
              <w:t>as</w:t>
            </w:r>
            <w:r w:rsidRPr="005559B5">
              <w:rPr>
                <w:color w:val="002060"/>
                <w:spacing w:val="-6"/>
              </w:rPr>
              <w:t xml:space="preserve"> </w:t>
            </w:r>
            <w:r w:rsidRPr="005559B5">
              <w:rPr>
                <w:color w:val="002060"/>
              </w:rPr>
              <w:t>described</w:t>
            </w:r>
            <w:r w:rsidRPr="005559B5">
              <w:rPr>
                <w:color w:val="002060"/>
                <w:spacing w:val="-6"/>
              </w:rPr>
              <w:t xml:space="preserve"> </w:t>
            </w:r>
            <w:r w:rsidRPr="005559B5">
              <w:rPr>
                <w:color w:val="002060"/>
              </w:rPr>
              <w:t>in</w:t>
            </w:r>
            <w:r w:rsidRPr="005559B5">
              <w:rPr>
                <w:color w:val="002060"/>
                <w:spacing w:val="-6"/>
              </w:rPr>
              <w:t xml:space="preserve"> </w:t>
            </w:r>
            <w:r w:rsidRPr="005559B5">
              <w:rPr>
                <w:color w:val="002060"/>
              </w:rPr>
              <w:t>the</w:t>
            </w:r>
            <w:r w:rsidRPr="005559B5">
              <w:rPr>
                <w:color w:val="002060"/>
                <w:spacing w:val="-7"/>
              </w:rPr>
              <w:t xml:space="preserve"> </w:t>
            </w:r>
            <w:r w:rsidRPr="005559B5">
              <w:rPr>
                <w:color w:val="002060"/>
              </w:rPr>
              <w:t>Schedule.</w:t>
            </w:r>
            <w:r w:rsidRPr="005559B5">
              <w:rPr>
                <w:color w:val="002060"/>
                <w:spacing w:val="-59"/>
              </w:rPr>
              <w:t xml:space="preserve"> </w:t>
            </w:r>
            <w:r w:rsidRPr="005559B5">
              <w:rPr>
                <w:color w:val="002060"/>
                <w:spacing w:val="-3"/>
              </w:rPr>
              <w:t>The</w:t>
            </w:r>
            <w:r w:rsidRPr="005559B5">
              <w:rPr>
                <w:color w:val="002060"/>
                <w:spacing w:val="-12"/>
              </w:rPr>
              <w:t xml:space="preserve"> </w:t>
            </w:r>
            <w:r w:rsidRPr="005559B5">
              <w:rPr>
                <w:color w:val="002060"/>
                <w:spacing w:val="-3"/>
              </w:rPr>
              <w:t>Employer</w:t>
            </w:r>
            <w:r w:rsidRPr="005559B5">
              <w:rPr>
                <w:color w:val="002060"/>
                <w:spacing w:val="-12"/>
              </w:rPr>
              <w:t xml:space="preserve"> </w:t>
            </w:r>
            <w:r w:rsidRPr="005559B5">
              <w:rPr>
                <w:color w:val="002060"/>
                <w:spacing w:val="-3"/>
              </w:rPr>
              <w:t>may</w:t>
            </w:r>
            <w:r w:rsidRPr="005559B5">
              <w:rPr>
                <w:color w:val="002060"/>
                <w:spacing w:val="-14"/>
              </w:rPr>
              <w:t xml:space="preserve"> </w:t>
            </w:r>
            <w:r w:rsidRPr="005559B5">
              <w:rPr>
                <w:color w:val="002060"/>
                <w:spacing w:val="-3"/>
              </w:rPr>
              <w:t>modify</w:t>
            </w:r>
            <w:r w:rsidRPr="005559B5">
              <w:rPr>
                <w:color w:val="002060"/>
                <w:spacing w:val="-10"/>
              </w:rPr>
              <w:t xml:space="preserve"> </w:t>
            </w:r>
            <w:r w:rsidRPr="005559B5">
              <w:rPr>
                <w:color w:val="002060"/>
                <w:spacing w:val="-3"/>
              </w:rPr>
              <w:t>the</w:t>
            </w:r>
            <w:r w:rsidRPr="005559B5">
              <w:rPr>
                <w:color w:val="002060"/>
                <w:spacing w:val="-11"/>
              </w:rPr>
              <w:t xml:space="preserve"> </w:t>
            </w:r>
            <w:r w:rsidRPr="005559B5">
              <w:rPr>
                <w:color w:val="002060"/>
                <w:spacing w:val="-3"/>
              </w:rPr>
              <w:t>Schedule</w:t>
            </w:r>
            <w:r w:rsidRPr="005559B5">
              <w:rPr>
                <w:color w:val="002060"/>
                <w:spacing w:val="-11"/>
              </w:rPr>
              <w:t xml:space="preserve"> </w:t>
            </w:r>
            <w:r w:rsidRPr="005559B5">
              <w:rPr>
                <w:color w:val="002060"/>
                <w:spacing w:val="-3"/>
              </w:rPr>
              <w:t>of</w:t>
            </w:r>
            <w:r w:rsidRPr="005559B5">
              <w:rPr>
                <w:color w:val="002060"/>
                <w:spacing w:val="-10"/>
              </w:rPr>
              <w:t xml:space="preserve"> </w:t>
            </w:r>
            <w:r w:rsidRPr="005559B5">
              <w:rPr>
                <w:color w:val="002060"/>
                <w:spacing w:val="-3"/>
              </w:rPr>
              <w:t>Other</w:t>
            </w:r>
            <w:r w:rsidRPr="005559B5">
              <w:rPr>
                <w:color w:val="002060"/>
                <w:spacing w:val="-9"/>
              </w:rPr>
              <w:t xml:space="preserve"> </w:t>
            </w:r>
            <w:r w:rsidRPr="005559B5">
              <w:rPr>
                <w:color w:val="002060"/>
                <w:spacing w:val="-3"/>
              </w:rPr>
              <w:t>Contractors,</w:t>
            </w:r>
            <w:r w:rsidRPr="005559B5">
              <w:rPr>
                <w:color w:val="002060"/>
                <w:spacing w:val="-9"/>
              </w:rPr>
              <w:t xml:space="preserve"> </w:t>
            </w:r>
            <w:r w:rsidRPr="005559B5">
              <w:rPr>
                <w:color w:val="002060"/>
                <w:spacing w:val="-2"/>
              </w:rPr>
              <w:t>and</w:t>
            </w:r>
            <w:r w:rsidRPr="005559B5">
              <w:rPr>
                <w:color w:val="002060"/>
                <w:spacing w:val="-11"/>
              </w:rPr>
              <w:t xml:space="preserve"> </w:t>
            </w:r>
            <w:r w:rsidRPr="005559B5">
              <w:rPr>
                <w:color w:val="002060"/>
                <w:spacing w:val="-2"/>
              </w:rPr>
              <w:t>shall</w:t>
            </w:r>
            <w:r w:rsidRPr="005559B5">
              <w:rPr>
                <w:color w:val="002060"/>
                <w:spacing w:val="-9"/>
              </w:rPr>
              <w:t xml:space="preserve"> </w:t>
            </w:r>
            <w:r w:rsidRPr="005559B5">
              <w:rPr>
                <w:color w:val="002060"/>
                <w:spacing w:val="-2"/>
              </w:rPr>
              <w:t>notify</w:t>
            </w:r>
            <w:r w:rsidRPr="005559B5">
              <w:rPr>
                <w:color w:val="002060"/>
                <w:spacing w:val="-11"/>
              </w:rPr>
              <w:t xml:space="preserve"> </w:t>
            </w:r>
            <w:r w:rsidRPr="005559B5">
              <w:rPr>
                <w:color w:val="002060"/>
                <w:spacing w:val="-2"/>
              </w:rPr>
              <w:t>the</w:t>
            </w:r>
            <w:r w:rsidRPr="005559B5">
              <w:rPr>
                <w:color w:val="002060"/>
                <w:spacing w:val="-58"/>
              </w:rPr>
              <w:t xml:space="preserve"> </w:t>
            </w:r>
            <w:r w:rsidRPr="005559B5">
              <w:rPr>
                <w:color w:val="002060"/>
              </w:rPr>
              <w:t>Contractor</w:t>
            </w:r>
            <w:r w:rsidRPr="005559B5">
              <w:rPr>
                <w:color w:val="002060"/>
                <w:spacing w:val="-8"/>
              </w:rPr>
              <w:t xml:space="preserve"> </w:t>
            </w:r>
            <w:r w:rsidRPr="005559B5">
              <w:rPr>
                <w:color w:val="002060"/>
              </w:rPr>
              <w:t>of</w:t>
            </w:r>
            <w:r w:rsidRPr="005559B5">
              <w:rPr>
                <w:color w:val="002060"/>
                <w:spacing w:val="-4"/>
              </w:rPr>
              <w:t xml:space="preserve"> </w:t>
            </w:r>
            <w:r w:rsidRPr="005559B5">
              <w:rPr>
                <w:color w:val="002060"/>
              </w:rPr>
              <w:t>any</w:t>
            </w:r>
            <w:r w:rsidRPr="005559B5">
              <w:rPr>
                <w:color w:val="002060"/>
                <w:spacing w:val="-7"/>
              </w:rPr>
              <w:t xml:space="preserve"> </w:t>
            </w:r>
            <w:r w:rsidRPr="005559B5">
              <w:rPr>
                <w:color w:val="002060"/>
              </w:rPr>
              <w:t>such</w:t>
            </w:r>
            <w:r w:rsidRPr="005559B5">
              <w:rPr>
                <w:color w:val="002060"/>
                <w:spacing w:val="-10"/>
              </w:rPr>
              <w:t xml:space="preserve"> </w:t>
            </w:r>
            <w:r w:rsidRPr="005559B5">
              <w:rPr>
                <w:color w:val="002060"/>
              </w:rPr>
              <w:t>modification</w:t>
            </w:r>
          </w:p>
        </w:tc>
      </w:tr>
      <w:tr w:rsidRPr="005559B5" w:rsidR="005559B5" w14:paraId="1E65819A" w14:textId="77777777">
        <w:trPr>
          <w:trHeight w:val="4440"/>
        </w:trPr>
        <w:tc>
          <w:tcPr>
            <w:tcW w:w="2127" w:type="dxa"/>
          </w:tcPr>
          <w:p w:rsidRPr="005559B5" w:rsidR="00A53B14" w:rsidRDefault="0092076E" w14:paraId="70C24BB0" w14:textId="77777777">
            <w:pPr>
              <w:pStyle w:val="TableParagraph"/>
              <w:spacing w:line="276" w:lineRule="auto"/>
              <w:ind w:left="107"/>
              <w:rPr>
                <w:b/>
                <w:color w:val="002060"/>
              </w:rPr>
            </w:pPr>
            <w:bookmarkStart w:name="_bookmark15" w:id="996"/>
            <w:bookmarkEnd w:id="996"/>
            <w:r w:rsidRPr="005559B5">
              <w:rPr>
                <w:b/>
                <w:color w:val="002060"/>
              </w:rPr>
              <w:t>15</w:t>
            </w:r>
            <w:r w:rsidRPr="005559B5" w:rsidR="003A4EB4">
              <w:rPr>
                <w:b/>
                <w:color w:val="002060"/>
              </w:rPr>
              <w:t>.</w:t>
            </w:r>
            <w:r w:rsidRPr="005559B5">
              <w:rPr>
                <w:b/>
                <w:color w:val="002060"/>
                <w:spacing w:val="27"/>
              </w:rPr>
              <w:t xml:space="preserve"> </w:t>
            </w:r>
            <w:r w:rsidRPr="005559B5">
              <w:rPr>
                <w:b/>
                <w:color w:val="002060"/>
              </w:rPr>
              <w:t>Personnel</w:t>
            </w:r>
            <w:r w:rsidRPr="005559B5">
              <w:rPr>
                <w:b/>
                <w:color w:val="002060"/>
                <w:spacing w:val="25"/>
              </w:rPr>
              <w:t xml:space="preserve"> </w:t>
            </w:r>
            <w:r w:rsidRPr="005559B5">
              <w:rPr>
                <w:b/>
                <w:color w:val="002060"/>
              </w:rPr>
              <w:t>and</w:t>
            </w:r>
            <w:r w:rsidRPr="005559B5">
              <w:rPr>
                <w:b/>
                <w:color w:val="002060"/>
                <w:spacing w:val="-59"/>
              </w:rPr>
              <w:t xml:space="preserve"> </w:t>
            </w:r>
            <w:r w:rsidRPr="005559B5">
              <w:rPr>
                <w:b/>
                <w:color w:val="002060"/>
              </w:rPr>
              <w:t>Equipment</w:t>
            </w:r>
          </w:p>
        </w:tc>
        <w:tc>
          <w:tcPr>
            <w:tcW w:w="8221" w:type="dxa"/>
          </w:tcPr>
          <w:p w:rsidRPr="005559B5" w:rsidR="00A53B14" w:rsidP="00FF6E1D" w:rsidRDefault="003A4EB4" w14:paraId="68DE9F4A" w14:textId="77777777">
            <w:pPr>
              <w:pStyle w:val="TableParagraph"/>
              <w:numPr>
                <w:ilvl w:val="1"/>
                <w:numId w:val="55"/>
              </w:numPr>
              <w:tabs>
                <w:tab w:val="left" w:pos="653"/>
              </w:tabs>
              <w:spacing w:before="139" w:line="266" w:lineRule="auto"/>
              <w:ind w:right="94" w:hanging="382"/>
              <w:jc w:val="both"/>
              <w:rPr>
                <w:color w:val="002060"/>
              </w:rPr>
            </w:pPr>
            <w:r w:rsidRPr="005559B5">
              <w:rPr>
                <w:color w:val="002060"/>
              </w:rPr>
              <w:t xml:space="preserve"> </w:t>
            </w:r>
            <w:r w:rsidRPr="005559B5" w:rsidR="0092076E">
              <w:rPr>
                <w:color w:val="002060"/>
              </w:rPr>
              <w:t>The</w:t>
            </w:r>
            <w:r w:rsidRPr="005559B5" w:rsidR="0092076E">
              <w:rPr>
                <w:color w:val="002060"/>
                <w:spacing w:val="1"/>
              </w:rPr>
              <w:t xml:space="preserve"> </w:t>
            </w:r>
            <w:r w:rsidRPr="005559B5" w:rsidR="0092076E">
              <w:rPr>
                <w:color w:val="002060"/>
              </w:rPr>
              <w:t>Contractor</w:t>
            </w:r>
            <w:r w:rsidRPr="005559B5" w:rsidR="0092076E">
              <w:rPr>
                <w:color w:val="002060"/>
                <w:spacing w:val="1"/>
              </w:rPr>
              <w:t xml:space="preserve"> </w:t>
            </w:r>
            <w:r w:rsidRPr="005559B5" w:rsidR="0092076E">
              <w:rPr>
                <w:color w:val="002060"/>
              </w:rPr>
              <w:t>shall employ the</w:t>
            </w:r>
            <w:r w:rsidRPr="005559B5" w:rsidR="0092076E">
              <w:rPr>
                <w:color w:val="002060"/>
                <w:spacing w:val="1"/>
              </w:rPr>
              <w:t xml:space="preserve"> </w:t>
            </w:r>
            <w:r w:rsidRPr="005559B5" w:rsidR="0092076E">
              <w:rPr>
                <w:color w:val="002060"/>
              </w:rPr>
              <w:t>key</w:t>
            </w:r>
            <w:r w:rsidRPr="005559B5" w:rsidR="0092076E">
              <w:rPr>
                <w:color w:val="002060"/>
                <w:spacing w:val="1"/>
              </w:rPr>
              <w:t xml:space="preserve"> </w:t>
            </w:r>
            <w:r w:rsidRPr="005559B5" w:rsidR="0092076E">
              <w:rPr>
                <w:color w:val="002060"/>
              </w:rPr>
              <w:t>personnel and</w:t>
            </w:r>
            <w:r w:rsidRPr="005559B5" w:rsidR="0092076E">
              <w:rPr>
                <w:color w:val="002060"/>
                <w:spacing w:val="1"/>
              </w:rPr>
              <w:t xml:space="preserve"> </w:t>
            </w:r>
            <w:r w:rsidRPr="005559B5" w:rsidR="0092076E">
              <w:rPr>
                <w:color w:val="002060"/>
              </w:rPr>
              <w:t>use</w:t>
            </w:r>
            <w:r w:rsidRPr="005559B5" w:rsidR="0092076E">
              <w:rPr>
                <w:color w:val="002060"/>
                <w:spacing w:val="1"/>
              </w:rPr>
              <w:t xml:space="preserve"> </w:t>
            </w:r>
            <w:r w:rsidRPr="005559B5" w:rsidR="0092076E">
              <w:rPr>
                <w:color w:val="002060"/>
              </w:rPr>
              <w:t>the</w:t>
            </w:r>
            <w:r w:rsidRPr="005559B5" w:rsidR="0092076E">
              <w:rPr>
                <w:color w:val="002060"/>
                <w:spacing w:val="1"/>
              </w:rPr>
              <w:t xml:space="preserve"> </w:t>
            </w:r>
            <w:r w:rsidRPr="005559B5" w:rsidR="0092076E">
              <w:rPr>
                <w:color w:val="002060"/>
              </w:rPr>
              <w:t>equipment</w:t>
            </w:r>
            <w:r w:rsidRPr="005559B5" w:rsidR="0092076E">
              <w:rPr>
                <w:color w:val="002060"/>
                <w:spacing w:val="1"/>
              </w:rPr>
              <w:t xml:space="preserve"> </w:t>
            </w:r>
            <w:r w:rsidRPr="005559B5" w:rsidR="0092076E">
              <w:rPr>
                <w:color w:val="002060"/>
              </w:rPr>
              <w:t>identified in its Bid to carry out the Works, or other personnel and equipment</w:t>
            </w:r>
            <w:r w:rsidRPr="005559B5" w:rsidR="0092076E">
              <w:rPr>
                <w:color w:val="002060"/>
                <w:spacing w:val="1"/>
              </w:rPr>
              <w:t xml:space="preserve"> </w:t>
            </w:r>
            <w:r w:rsidRPr="005559B5" w:rsidR="0092076E">
              <w:rPr>
                <w:color w:val="002060"/>
              </w:rPr>
              <w:t>approved by the Project Manager.</w:t>
            </w:r>
            <w:r w:rsidRPr="005559B5" w:rsidR="0092076E">
              <w:rPr>
                <w:color w:val="002060"/>
                <w:spacing w:val="1"/>
              </w:rPr>
              <w:t xml:space="preserve"> </w:t>
            </w:r>
            <w:r w:rsidRPr="005559B5" w:rsidR="0092076E">
              <w:rPr>
                <w:color w:val="002060"/>
              </w:rPr>
              <w:t>The Project Manager shall approve any</w:t>
            </w:r>
            <w:r w:rsidRPr="005559B5" w:rsidR="0092076E">
              <w:rPr>
                <w:color w:val="002060"/>
                <w:spacing w:val="1"/>
              </w:rPr>
              <w:t xml:space="preserve"> </w:t>
            </w:r>
            <w:r w:rsidRPr="005559B5" w:rsidR="0092076E">
              <w:rPr>
                <w:color w:val="002060"/>
              </w:rPr>
              <w:t>proposed replacement of key personnel and equipment only if their relevant</w:t>
            </w:r>
            <w:r w:rsidRPr="005559B5" w:rsidR="0092076E">
              <w:rPr>
                <w:color w:val="002060"/>
                <w:spacing w:val="1"/>
              </w:rPr>
              <w:t xml:space="preserve"> </w:t>
            </w:r>
            <w:r w:rsidRPr="005559B5" w:rsidR="0092076E">
              <w:rPr>
                <w:color w:val="002060"/>
              </w:rPr>
              <w:t>qualifications or characteristics are substantially equal to or better than those</w:t>
            </w:r>
            <w:r w:rsidRPr="005559B5" w:rsidR="0092076E">
              <w:rPr>
                <w:color w:val="002060"/>
                <w:spacing w:val="1"/>
              </w:rPr>
              <w:t xml:space="preserve"> </w:t>
            </w:r>
            <w:r w:rsidRPr="005559B5" w:rsidR="0092076E">
              <w:rPr>
                <w:color w:val="002060"/>
              </w:rPr>
              <w:t>proposed</w:t>
            </w:r>
            <w:r w:rsidRPr="005559B5" w:rsidR="0092076E">
              <w:rPr>
                <w:color w:val="002060"/>
                <w:spacing w:val="-12"/>
              </w:rPr>
              <w:t xml:space="preserve"> </w:t>
            </w:r>
            <w:r w:rsidRPr="005559B5" w:rsidR="0092076E">
              <w:rPr>
                <w:color w:val="002060"/>
              </w:rPr>
              <w:t>in</w:t>
            </w:r>
            <w:r w:rsidRPr="005559B5" w:rsidR="0092076E">
              <w:rPr>
                <w:color w:val="002060"/>
                <w:spacing w:val="-12"/>
              </w:rPr>
              <w:t xml:space="preserve"> </w:t>
            </w:r>
            <w:r w:rsidRPr="005559B5" w:rsidR="0092076E">
              <w:rPr>
                <w:color w:val="002060"/>
              </w:rPr>
              <w:t>the</w:t>
            </w:r>
            <w:r w:rsidRPr="005559B5" w:rsidR="0092076E">
              <w:rPr>
                <w:color w:val="002060"/>
                <w:spacing w:val="-11"/>
              </w:rPr>
              <w:t xml:space="preserve"> </w:t>
            </w:r>
            <w:r w:rsidRPr="005559B5" w:rsidR="0092076E">
              <w:rPr>
                <w:color w:val="002060"/>
              </w:rPr>
              <w:t>Bid.</w:t>
            </w:r>
          </w:p>
          <w:p w:rsidRPr="005559B5" w:rsidR="00A53B14" w:rsidP="00FF6E1D" w:rsidRDefault="003A4EB4" w14:paraId="3F91B991" w14:textId="77777777">
            <w:pPr>
              <w:pStyle w:val="TableParagraph"/>
              <w:numPr>
                <w:ilvl w:val="1"/>
                <w:numId w:val="55"/>
              </w:numPr>
              <w:tabs>
                <w:tab w:val="left" w:pos="578"/>
              </w:tabs>
              <w:spacing w:before="94"/>
              <w:ind w:right="94" w:hanging="382"/>
              <w:jc w:val="both"/>
              <w:rPr>
                <w:color w:val="002060"/>
              </w:rPr>
            </w:pPr>
            <w:r w:rsidRPr="005559B5">
              <w:rPr>
                <w:color w:val="002060"/>
                <w:spacing w:val="-3"/>
              </w:rPr>
              <w:t xml:space="preserve"> </w:t>
            </w:r>
            <w:r w:rsidRPr="005559B5" w:rsidR="0092076E">
              <w:rPr>
                <w:color w:val="002060"/>
                <w:spacing w:val="-3"/>
              </w:rPr>
              <w:t>If</w:t>
            </w:r>
            <w:r w:rsidRPr="005559B5" w:rsidR="0092076E">
              <w:rPr>
                <w:color w:val="002060"/>
                <w:spacing w:val="-10"/>
              </w:rPr>
              <w:t xml:space="preserve"> </w:t>
            </w:r>
            <w:r w:rsidRPr="005559B5" w:rsidR="0092076E">
              <w:rPr>
                <w:color w:val="002060"/>
                <w:spacing w:val="-3"/>
              </w:rPr>
              <w:t>the</w:t>
            </w:r>
            <w:r w:rsidRPr="005559B5" w:rsidR="0092076E">
              <w:rPr>
                <w:color w:val="002060"/>
                <w:spacing w:val="-9"/>
              </w:rPr>
              <w:t xml:space="preserve"> </w:t>
            </w:r>
            <w:r w:rsidRPr="005559B5" w:rsidR="0092076E">
              <w:rPr>
                <w:color w:val="002060"/>
                <w:spacing w:val="-3"/>
              </w:rPr>
              <w:t>Project</w:t>
            </w:r>
            <w:r w:rsidRPr="005559B5" w:rsidR="0092076E">
              <w:rPr>
                <w:color w:val="002060"/>
                <w:spacing w:val="-8"/>
              </w:rPr>
              <w:t xml:space="preserve"> </w:t>
            </w:r>
            <w:r w:rsidRPr="005559B5" w:rsidR="0092076E">
              <w:rPr>
                <w:color w:val="002060"/>
                <w:spacing w:val="-3"/>
              </w:rPr>
              <w:t>Manager</w:t>
            </w:r>
            <w:r w:rsidRPr="005559B5" w:rsidR="0092076E">
              <w:rPr>
                <w:color w:val="002060"/>
                <w:spacing w:val="-10"/>
              </w:rPr>
              <w:t xml:space="preserve"> </w:t>
            </w:r>
            <w:r w:rsidRPr="005559B5" w:rsidR="0092076E">
              <w:rPr>
                <w:color w:val="002060"/>
                <w:spacing w:val="-3"/>
              </w:rPr>
              <w:t>asks</w:t>
            </w:r>
            <w:r w:rsidRPr="005559B5" w:rsidR="0092076E">
              <w:rPr>
                <w:color w:val="002060"/>
                <w:spacing w:val="-13"/>
              </w:rPr>
              <w:t xml:space="preserve"> </w:t>
            </w:r>
            <w:r w:rsidRPr="005559B5" w:rsidR="0092076E">
              <w:rPr>
                <w:color w:val="002060"/>
                <w:spacing w:val="-3"/>
              </w:rPr>
              <w:t>the</w:t>
            </w:r>
            <w:r w:rsidRPr="005559B5" w:rsidR="0092076E">
              <w:rPr>
                <w:color w:val="002060"/>
                <w:spacing w:val="-11"/>
              </w:rPr>
              <w:t xml:space="preserve"> </w:t>
            </w:r>
            <w:r w:rsidRPr="005559B5" w:rsidR="0092076E">
              <w:rPr>
                <w:color w:val="002060"/>
                <w:spacing w:val="-3"/>
              </w:rPr>
              <w:t>Contractor</w:t>
            </w:r>
            <w:r w:rsidRPr="005559B5" w:rsidR="0092076E">
              <w:rPr>
                <w:color w:val="002060"/>
                <w:spacing w:val="-13"/>
              </w:rPr>
              <w:t xml:space="preserve"> </w:t>
            </w:r>
            <w:r w:rsidRPr="005559B5" w:rsidR="0092076E">
              <w:rPr>
                <w:color w:val="002060"/>
                <w:spacing w:val="-2"/>
              </w:rPr>
              <w:t>to</w:t>
            </w:r>
            <w:r w:rsidRPr="005559B5" w:rsidR="0092076E">
              <w:rPr>
                <w:color w:val="002060"/>
                <w:spacing w:val="-11"/>
              </w:rPr>
              <w:t xml:space="preserve"> </w:t>
            </w:r>
            <w:r w:rsidRPr="005559B5" w:rsidR="0092076E">
              <w:rPr>
                <w:color w:val="002060"/>
                <w:spacing w:val="-2"/>
              </w:rPr>
              <w:t>remove</w:t>
            </w:r>
            <w:r w:rsidRPr="005559B5" w:rsidR="0092076E">
              <w:rPr>
                <w:color w:val="002060"/>
                <w:spacing w:val="-10"/>
              </w:rPr>
              <w:t xml:space="preserve"> </w:t>
            </w:r>
            <w:r w:rsidRPr="005559B5" w:rsidR="0092076E">
              <w:rPr>
                <w:color w:val="002060"/>
                <w:spacing w:val="-2"/>
              </w:rPr>
              <w:t>a</w:t>
            </w:r>
            <w:r w:rsidRPr="005559B5" w:rsidR="0092076E">
              <w:rPr>
                <w:color w:val="002060"/>
                <w:spacing w:val="-11"/>
              </w:rPr>
              <w:t xml:space="preserve"> </w:t>
            </w:r>
            <w:r w:rsidRPr="005559B5" w:rsidR="0092076E">
              <w:rPr>
                <w:color w:val="002060"/>
                <w:spacing w:val="-2"/>
              </w:rPr>
              <w:t>person</w:t>
            </w:r>
            <w:r w:rsidRPr="005559B5" w:rsidR="0092076E">
              <w:rPr>
                <w:color w:val="002060"/>
                <w:spacing w:val="-9"/>
              </w:rPr>
              <w:t xml:space="preserve"> </w:t>
            </w:r>
            <w:r w:rsidRPr="005559B5" w:rsidR="0092076E">
              <w:rPr>
                <w:color w:val="002060"/>
                <w:spacing w:val="-2"/>
              </w:rPr>
              <w:t>who</w:t>
            </w:r>
            <w:r w:rsidRPr="005559B5" w:rsidR="0092076E">
              <w:rPr>
                <w:color w:val="002060"/>
                <w:spacing w:val="-11"/>
              </w:rPr>
              <w:t xml:space="preserve"> </w:t>
            </w:r>
            <w:r w:rsidRPr="005559B5" w:rsidR="0092076E">
              <w:rPr>
                <w:color w:val="002060"/>
                <w:spacing w:val="-2"/>
              </w:rPr>
              <w:t>is</w:t>
            </w:r>
            <w:r w:rsidRPr="005559B5" w:rsidR="0092076E">
              <w:rPr>
                <w:color w:val="002060"/>
                <w:spacing w:val="-10"/>
              </w:rPr>
              <w:t xml:space="preserve"> </w:t>
            </w:r>
            <w:r w:rsidRPr="005559B5" w:rsidR="0092076E">
              <w:rPr>
                <w:color w:val="002060"/>
                <w:spacing w:val="-2"/>
              </w:rPr>
              <w:t>a</w:t>
            </w:r>
            <w:r w:rsidRPr="005559B5" w:rsidR="0092076E">
              <w:rPr>
                <w:color w:val="002060"/>
                <w:spacing w:val="-14"/>
              </w:rPr>
              <w:t xml:space="preserve"> </w:t>
            </w:r>
            <w:r w:rsidRPr="005559B5" w:rsidR="0092076E">
              <w:rPr>
                <w:color w:val="002060"/>
                <w:spacing w:val="-2"/>
              </w:rPr>
              <w:t>member</w:t>
            </w:r>
            <w:r w:rsidRPr="005559B5" w:rsidR="0092076E">
              <w:rPr>
                <w:color w:val="002060"/>
                <w:spacing w:val="-59"/>
              </w:rPr>
              <w:t xml:space="preserve"> </w:t>
            </w:r>
            <w:r w:rsidRPr="005559B5">
              <w:rPr>
                <w:color w:val="002060"/>
                <w:spacing w:val="-59"/>
              </w:rPr>
              <w:t xml:space="preserve"> </w:t>
            </w:r>
            <w:r w:rsidRPr="005559B5" w:rsidR="00F626B5">
              <w:rPr>
                <w:color w:val="002060"/>
                <w:spacing w:val="-59"/>
              </w:rPr>
              <w:t xml:space="preserve"> </w:t>
            </w:r>
            <w:r w:rsidRPr="005559B5" w:rsidR="0092076E">
              <w:rPr>
                <w:color w:val="002060"/>
              </w:rPr>
              <w:t>of the Contractor’s staff or work force, stating the reasons, the Contractor shall</w:t>
            </w:r>
            <w:r w:rsidRPr="005559B5" w:rsidR="00F626B5">
              <w:rPr>
                <w:color w:val="002060"/>
              </w:rPr>
              <w:t xml:space="preserve"> </w:t>
            </w:r>
            <w:r w:rsidRPr="005559B5" w:rsidR="0092076E">
              <w:rPr>
                <w:color w:val="002060"/>
                <w:spacing w:val="-59"/>
              </w:rPr>
              <w:t xml:space="preserve"> </w:t>
            </w:r>
            <w:r w:rsidRPr="005559B5" w:rsidR="0092076E">
              <w:rPr>
                <w:color w:val="002060"/>
              </w:rPr>
              <w:t>ensure that the person leaves the Site within seven days and has no further</w:t>
            </w:r>
            <w:r w:rsidRPr="005559B5" w:rsidR="0092076E">
              <w:rPr>
                <w:color w:val="002060"/>
                <w:spacing w:val="1"/>
              </w:rPr>
              <w:t xml:space="preserve"> </w:t>
            </w:r>
            <w:r w:rsidRPr="005559B5" w:rsidR="0092076E">
              <w:rPr>
                <w:color w:val="002060"/>
              </w:rPr>
              <w:t>connection</w:t>
            </w:r>
            <w:r w:rsidRPr="005559B5" w:rsidR="0092076E">
              <w:rPr>
                <w:color w:val="002060"/>
                <w:spacing w:val="-4"/>
              </w:rPr>
              <w:t xml:space="preserve"> </w:t>
            </w:r>
            <w:r w:rsidRPr="005559B5" w:rsidR="0092076E">
              <w:rPr>
                <w:color w:val="002060"/>
              </w:rPr>
              <w:t>with</w:t>
            </w:r>
            <w:r w:rsidRPr="005559B5" w:rsidR="0092076E">
              <w:rPr>
                <w:color w:val="002060"/>
                <w:spacing w:val="-6"/>
              </w:rPr>
              <w:t xml:space="preserve"> </w:t>
            </w:r>
            <w:r w:rsidRPr="005559B5" w:rsidR="0092076E">
              <w:rPr>
                <w:color w:val="002060"/>
              </w:rPr>
              <w:t>the</w:t>
            </w:r>
            <w:r w:rsidRPr="005559B5" w:rsidR="0092076E">
              <w:rPr>
                <w:color w:val="002060"/>
                <w:spacing w:val="-12"/>
              </w:rPr>
              <w:t xml:space="preserve"> </w:t>
            </w:r>
            <w:r w:rsidRPr="005559B5" w:rsidR="0092076E">
              <w:rPr>
                <w:color w:val="002060"/>
              </w:rPr>
              <w:t>work</w:t>
            </w:r>
            <w:r w:rsidRPr="005559B5" w:rsidR="0092076E">
              <w:rPr>
                <w:color w:val="002060"/>
                <w:spacing w:val="-10"/>
              </w:rPr>
              <w:t xml:space="preserve"> </w:t>
            </w:r>
            <w:r w:rsidRPr="005559B5" w:rsidR="0092076E">
              <w:rPr>
                <w:color w:val="002060"/>
              </w:rPr>
              <w:t>in</w:t>
            </w:r>
            <w:r w:rsidRPr="005559B5" w:rsidR="0092076E">
              <w:rPr>
                <w:color w:val="002060"/>
                <w:spacing w:val="-11"/>
              </w:rPr>
              <w:t xml:space="preserve"> </w:t>
            </w:r>
            <w:r w:rsidRPr="005559B5" w:rsidR="0092076E">
              <w:rPr>
                <w:color w:val="002060"/>
              </w:rPr>
              <w:t>the</w:t>
            </w:r>
            <w:r w:rsidRPr="005559B5" w:rsidR="0092076E">
              <w:rPr>
                <w:color w:val="002060"/>
                <w:spacing w:val="-10"/>
              </w:rPr>
              <w:t xml:space="preserve"> </w:t>
            </w:r>
            <w:r w:rsidRPr="005559B5" w:rsidR="0092076E">
              <w:rPr>
                <w:color w:val="002060"/>
              </w:rPr>
              <w:t>Contract.</w:t>
            </w:r>
          </w:p>
          <w:p w:rsidRPr="005559B5" w:rsidR="00A53B14" w:rsidP="00FF6E1D" w:rsidRDefault="003A4EB4" w14:paraId="5488C7CA" w14:textId="77777777">
            <w:pPr>
              <w:pStyle w:val="TableParagraph"/>
              <w:numPr>
                <w:ilvl w:val="1"/>
                <w:numId w:val="55"/>
              </w:numPr>
              <w:tabs>
                <w:tab w:val="left" w:pos="679"/>
              </w:tabs>
              <w:spacing w:before="118"/>
              <w:ind w:right="99" w:hanging="382"/>
              <w:jc w:val="both"/>
              <w:rPr>
                <w:color w:val="002060"/>
              </w:rPr>
            </w:pPr>
            <w:r w:rsidRPr="005559B5">
              <w:rPr>
                <w:color w:val="002060"/>
              </w:rPr>
              <w:t xml:space="preserve"> </w:t>
            </w:r>
            <w:r w:rsidRPr="005559B5" w:rsidR="0092076E">
              <w:rPr>
                <w:color w:val="002060"/>
              </w:rPr>
              <w:t>If</w:t>
            </w:r>
            <w:r w:rsidRPr="005559B5" w:rsidR="0092076E">
              <w:rPr>
                <w:color w:val="002060"/>
                <w:spacing w:val="1"/>
              </w:rPr>
              <w:t xml:space="preserve"> </w:t>
            </w:r>
            <w:r w:rsidRPr="005559B5" w:rsidR="0092076E">
              <w:rPr>
                <w:color w:val="002060"/>
              </w:rPr>
              <w:t>the</w:t>
            </w:r>
            <w:r w:rsidRPr="005559B5" w:rsidR="0092076E">
              <w:rPr>
                <w:color w:val="002060"/>
                <w:spacing w:val="1"/>
              </w:rPr>
              <w:t xml:space="preserve"> </w:t>
            </w:r>
            <w:r w:rsidRPr="005559B5" w:rsidR="0092076E">
              <w:rPr>
                <w:color w:val="002060"/>
              </w:rPr>
              <w:t>Employer,</w:t>
            </w:r>
            <w:r w:rsidRPr="005559B5" w:rsidR="0092076E">
              <w:rPr>
                <w:color w:val="002060"/>
                <w:spacing w:val="1"/>
              </w:rPr>
              <w:t xml:space="preserve"> </w:t>
            </w:r>
            <w:r w:rsidRPr="005559B5" w:rsidR="0092076E">
              <w:rPr>
                <w:color w:val="002060"/>
              </w:rPr>
              <w:t>Project</w:t>
            </w:r>
            <w:r w:rsidRPr="005559B5" w:rsidR="0092076E">
              <w:rPr>
                <w:color w:val="002060"/>
                <w:spacing w:val="1"/>
              </w:rPr>
              <w:t xml:space="preserve"> </w:t>
            </w:r>
            <w:r w:rsidRPr="005559B5" w:rsidR="0092076E">
              <w:rPr>
                <w:color w:val="002060"/>
              </w:rPr>
              <w:t>Manager,</w:t>
            </w:r>
            <w:r w:rsidRPr="005559B5" w:rsidR="0092076E">
              <w:rPr>
                <w:color w:val="002060"/>
                <w:spacing w:val="1"/>
              </w:rPr>
              <w:t xml:space="preserve"> </w:t>
            </w:r>
            <w:r w:rsidRPr="005559B5" w:rsidR="0092076E">
              <w:rPr>
                <w:color w:val="002060"/>
              </w:rPr>
              <w:t>or</w:t>
            </w:r>
            <w:r w:rsidRPr="005559B5" w:rsidR="0092076E">
              <w:rPr>
                <w:color w:val="002060"/>
                <w:spacing w:val="1"/>
              </w:rPr>
              <w:t xml:space="preserve"> </w:t>
            </w:r>
            <w:r w:rsidRPr="005559B5" w:rsidR="0092076E">
              <w:rPr>
                <w:color w:val="002060"/>
              </w:rPr>
              <w:t>Contractor</w:t>
            </w:r>
            <w:r w:rsidRPr="005559B5" w:rsidR="0092076E">
              <w:rPr>
                <w:color w:val="002060"/>
                <w:spacing w:val="1"/>
              </w:rPr>
              <w:t xml:space="preserve"> </w:t>
            </w:r>
            <w:r w:rsidRPr="005559B5" w:rsidR="0092076E">
              <w:rPr>
                <w:color w:val="002060"/>
              </w:rPr>
              <w:t>determines,</w:t>
            </w:r>
            <w:r w:rsidRPr="005559B5" w:rsidR="0092076E">
              <w:rPr>
                <w:color w:val="002060"/>
                <w:spacing w:val="1"/>
              </w:rPr>
              <w:t xml:space="preserve"> </w:t>
            </w:r>
            <w:r w:rsidRPr="005559B5" w:rsidR="0092076E">
              <w:rPr>
                <w:color w:val="002060"/>
              </w:rPr>
              <w:t>that</w:t>
            </w:r>
            <w:r w:rsidRPr="005559B5" w:rsidR="0092076E">
              <w:rPr>
                <w:color w:val="002060"/>
                <w:spacing w:val="1"/>
              </w:rPr>
              <w:t xml:space="preserve"> </w:t>
            </w:r>
            <w:r w:rsidRPr="005559B5" w:rsidR="0092076E">
              <w:rPr>
                <w:color w:val="002060"/>
              </w:rPr>
              <w:t>any</w:t>
            </w:r>
            <w:r w:rsidRPr="005559B5" w:rsidR="0092076E">
              <w:rPr>
                <w:color w:val="002060"/>
                <w:spacing w:val="1"/>
              </w:rPr>
              <w:t xml:space="preserve"> </w:t>
            </w:r>
            <w:r w:rsidRPr="005559B5" w:rsidR="0092076E">
              <w:rPr>
                <w:color w:val="002060"/>
              </w:rPr>
              <w:t>employee</w:t>
            </w:r>
            <w:r w:rsidRPr="005559B5" w:rsidR="0092076E">
              <w:rPr>
                <w:color w:val="002060"/>
                <w:spacing w:val="1"/>
              </w:rPr>
              <w:t xml:space="preserve"> </w:t>
            </w:r>
            <w:r w:rsidRPr="005559B5" w:rsidR="0092076E">
              <w:rPr>
                <w:color w:val="002060"/>
              </w:rPr>
              <w:t>of</w:t>
            </w:r>
            <w:r w:rsidRPr="005559B5" w:rsidR="0092076E">
              <w:rPr>
                <w:color w:val="002060"/>
                <w:spacing w:val="1"/>
              </w:rPr>
              <w:t xml:space="preserve"> </w:t>
            </w:r>
            <w:r w:rsidRPr="005559B5" w:rsidR="0092076E">
              <w:rPr>
                <w:color w:val="002060"/>
              </w:rPr>
              <w:t>the</w:t>
            </w:r>
            <w:r w:rsidRPr="005559B5" w:rsidR="0092076E">
              <w:rPr>
                <w:color w:val="002060"/>
                <w:spacing w:val="1"/>
              </w:rPr>
              <w:t xml:space="preserve"> </w:t>
            </w:r>
            <w:r w:rsidRPr="005559B5" w:rsidR="0092076E">
              <w:rPr>
                <w:color w:val="002060"/>
              </w:rPr>
              <w:t>Contractor</w:t>
            </w:r>
            <w:r w:rsidRPr="005559B5" w:rsidR="0092076E">
              <w:rPr>
                <w:color w:val="002060"/>
                <w:spacing w:val="1"/>
              </w:rPr>
              <w:t xml:space="preserve"> </w:t>
            </w:r>
            <w:r w:rsidRPr="005559B5" w:rsidR="0092076E">
              <w:rPr>
                <w:color w:val="002060"/>
              </w:rPr>
              <w:t>be</w:t>
            </w:r>
            <w:r w:rsidRPr="005559B5" w:rsidR="0092076E">
              <w:rPr>
                <w:color w:val="002060"/>
                <w:spacing w:val="1"/>
              </w:rPr>
              <w:t xml:space="preserve"> </w:t>
            </w:r>
            <w:r w:rsidRPr="005559B5" w:rsidR="0092076E">
              <w:rPr>
                <w:color w:val="002060"/>
              </w:rPr>
              <w:t>determined</w:t>
            </w:r>
            <w:r w:rsidRPr="005559B5" w:rsidR="0092076E">
              <w:rPr>
                <w:color w:val="002060"/>
                <w:spacing w:val="1"/>
              </w:rPr>
              <w:t xml:space="preserve"> </w:t>
            </w:r>
            <w:r w:rsidRPr="005559B5" w:rsidR="0092076E">
              <w:rPr>
                <w:color w:val="002060"/>
              </w:rPr>
              <w:t>to</w:t>
            </w:r>
            <w:r w:rsidRPr="005559B5" w:rsidR="0092076E">
              <w:rPr>
                <w:color w:val="002060"/>
                <w:spacing w:val="1"/>
              </w:rPr>
              <w:t xml:space="preserve"> </w:t>
            </w:r>
            <w:r w:rsidRPr="005559B5" w:rsidR="0092076E">
              <w:rPr>
                <w:color w:val="002060"/>
              </w:rPr>
              <w:t>have</w:t>
            </w:r>
            <w:r w:rsidRPr="005559B5" w:rsidR="0092076E">
              <w:rPr>
                <w:color w:val="002060"/>
                <w:spacing w:val="1"/>
              </w:rPr>
              <w:t xml:space="preserve"> </w:t>
            </w:r>
            <w:r w:rsidRPr="005559B5" w:rsidR="0092076E">
              <w:rPr>
                <w:color w:val="002060"/>
              </w:rPr>
              <w:t>engaged</w:t>
            </w:r>
            <w:r w:rsidRPr="005559B5" w:rsidR="0092076E">
              <w:rPr>
                <w:color w:val="002060"/>
                <w:spacing w:val="1"/>
              </w:rPr>
              <w:t xml:space="preserve"> </w:t>
            </w:r>
            <w:r w:rsidRPr="005559B5" w:rsidR="0092076E">
              <w:rPr>
                <w:color w:val="002060"/>
              </w:rPr>
              <w:t>in</w:t>
            </w:r>
            <w:r w:rsidRPr="005559B5" w:rsidR="0092076E">
              <w:rPr>
                <w:color w:val="002060"/>
                <w:spacing w:val="1"/>
              </w:rPr>
              <w:t xml:space="preserve"> </w:t>
            </w:r>
            <w:r w:rsidRPr="005559B5" w:rsidR="0092076E">
              <w:rPr>
                <w:color w:val="002060"/>
              </w:rPr>
              <w:t>corrupt,</w:t>
            </w:r>
            <w:r w:rsidRPr="005559B5" w:rsidR="0092076E">
              <w:rPr>
                <w:color w:val="002060"/>
                <w:spacing w:val="1"/>
              </w:rPr>
              <w:t xml:space="preserve"> </w:t>
            </w:r>
            <w:r w:rsidRPr="005559B5" w:rsidR="0092076E">
              <w:rPr>
                <w:color w:val="002060"/>
              </w:rPr>
              <w:t>fraudulent,</w:t>
            </w:r>
            <w:r w:rsidRPr="005559B5" w:rsidR="0092076E">
              <w:rPr>
                <w:color w:val="002060"/>
                <w:spacing w:val="1"/>
              </w:rPr>
              <w:t xml:space="preserve"> </w:t>
            </w:r>
            <w:r w:rsidRPr="005559B5" w:rsidR="0092076E">
              <w:rPr>
                <w:color w:val="002060"/>
              </w:rPr>
              <w:t>collusive,</w:t>
            </w:r>
            <w:r w:rsidRPr="005559B5" w:rsidR="0092076E">
              <w:rPr>
                <w:color w:val="002060"/>
                <w:spacing w:val="1"/>
              </w:rPr>
              <w:t xml:space="preserve"> </w:t>
            </w:r>
            <w:r w:rsidRPr="005559B5" w:rsidR="0092076E">
              <w:rPr>
                <w:color w:val="002060"/>
              </w:rPr>
              <w:t>coercive,</w:t>
            </w:r>
            <w:r w:rsidRPr="005559B5" w:rsidR="0092076E">
              <w:rPr>
                <w:color w:val="002060"/>
                <w:spacing w:val="1"/>
              </w:rPr>
              <w:t xml:space="preserve"> </w:t>
            </w:r>
            <w:r w:rsidRPr="005559B5" w:rsidR="0092076E">
              <w:rPr>
                <w:color w:val="002060"/>
              </w:rPr>
              <w:t>or</w:t>
            </w:r>
            <w:r w:rsidRPr="005559B5" w:rsidR="0092076E">
              <w:rPr>
                <w:color w:val="002060"/>
                <w:spacing w:val="1"/>
              </w:rPr>
              <w:t xml:space="preserve"> </w:t>
            </w:r>
            <w:r w:rsidRPr="005559B5" w:rsidR="0092076E">
              <w:rPr>
                <w:color w:val="002060"/>
              </w:rPr>
              <w:t>other</w:t>
            </w:r>
            <w:r w:rsidRPr="005559B5" w:rsidR="0092076E">
              <w:rPr>
                <w:color w:val="002060"/>
                <w:spacing w:val="1"/>
              </w:rPr>
              <w:t xml:space="preserve"> </w:t>
            </w:r>
            <w:r w:rsidRPr="005559B5" w:rsidR="0092076E">
              <w:rPr>
                <w:color w:val="002060"/>
              </w:rPr>
              <w:t>prohibited</w:t>
            </w:r>
            <w:r w:rsidRPr="005559B5" w:rsidR="0092076E">
              <w:rPr>
                <w:color w:val="002060"/>
                <w:spacing w:val="1"/>
              </w:rPr>
              <w:t xml:space="preserve"> </w:t>
            </w:r>
            <w:r w:rsidRPr="005559B5" w:rsidR="0092076E">
              <w:rPr>
                <w:color w:val="002060"/>
              </w:rPr>
              <w:t>practices</w:t>
            </w:r>
            <w:r w:rsidRPr="005559B5" w:rsidR="0092076E">
              <w:rPr>
                <w:color w:val="002060"/>
                <w:spacing w:val="1"/>
              </w:rPr>
              <w:t xml:space="preserve"> </w:t>
            </w:r>
            <w:r w:rsidRPr="005559B5" w:rsidR="0092076E">
              <w:rPr>
                <w:color w:val="002060"/>
              </w:rPr>
              <w:t>during</w:t>
            </w:r>
            <w:r w:rsidRPr="005559B5" w:rsidR="0092076E">
              <w:rPr>
                <w:color w:val="002060"/>
                <w:spacing w:val="1"/>
              </w:rPr>
              <w:t xml:space="preserve"> </w:t>
            </w:r>
            <w:r w:rsidRPr="005559B5" w:rsidR="0092076E">
              <w:rPr>
                <w:color w:val="002060"/>
              </w:rPr>
              <w:t>the</w:t>
            </w:r>
            <w:r w:rsidRPr="005559B5" w:rsidR="0092076E">
              <w:rPr>
                <w:color w:val="002060"/>
                <w:spacing w:val="1"/>
              </w:rPr>
              <w:t xml:space="preserve"> </w:t>
            </w:r>
            <w:r w:rsidRPr="005559B5" w:rsidR="0092076E">
              <w:rPr>
                <w:color w:val="002060"/>
              </w:rPr>
              <w:t>execution of the Works, then that employee shall be removed in accordance</w:t>
            </w:r>
            <w:r w:rsidRPr="005559B5" w:rsidR="0092076E">
              <w:rPr>
                <w:color w:val="002060"/>
                <w:spacing w:val="1"/>
              </w:rPr>
              <w:t xml:space="preserve"> </w:t>
            </w:r>
            <w:r w:rsidRPr="005559B5" w:rsidR="0092076E">
              <w:rPr>
                <w:color w:val="002060"/>
              </w:rPr>
              <w:t>with</w:t>
            </w:r>
            <w:r w:rsidRPr="005559B5" w:rsidR="0092076E">
              <w:rPr>
                <w:color w:val="002060"/>
                <w:spacing w:val="-1"/>
              </w:rPr>
              <w:t xml:space="preserve"> </w:t>
            </w:r>
            <w:r w:rsidRPr="005559B5" w:rsidR="0092076E">
              <w:rPr>
                <w:color w:val="002060"/>
              </w:rPr>
              <w:t>Clause 15.2</w:t>
            </w:r>
            <w:r w:rsidRPr="005559B5" w:rsidR="0092076E">
              <w:rPr>
                <w:color w:val="002060"/>
                <w:spacing w:val="-2"/>
              </w:rPr>
              <w:t xml:space="preserve"> </w:t>
            </w:r>
            <w:r w:rsidRPr="005559B5" w:rsidR="0092076E">
              <w:rPr>
                <w:color w:val="002060"/>
              </w:rPr>
              <w:t>above.</w:t>
            </w:r>
          </w:p>
        </w:tc>
      </w:tr>
    </w:tbl>
    <w:p w:rsidRPr="005559B5" w:rsidR="00A53B14" w:rsidRDefault="00A53B14" w14:paraId="3729B608" w14:textId="77777777">
      <w:pPr>
        <w:jc w:val="both"/>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27"/>
        <w:gridCol w:w="8221"/>
      </w:tblGrid>
      <w:tr w:rsidRPr="005559B5" w:rsidR="005559B5" w14:paraId="0E83715D" w14:textId="77777777">
        <w:trPr>
          <w:trHeight w:val="998"/>
        </w:trPr>
        <w:tc>
          <w:tcPr>
            <w:tcW w:w="2127" w:type="dxa"/>
          </w:tcPr>
          <w:p w:rsidRPr="005559B5" w:rsidR="00A53B14" w:rsidRDefault="0092076E" w14:paraId="56391683" w14:textId="77777777">
            <w:pPr>
              <w:pStyle w:val="TableParagraph"/>
              <w:spacing w:line="276" w:lineRule="auto"/>
              <w:ind w:left="107" w:right="87"/>
              <w:rPr>
                <w:b/>
                <w:color w:val="002060"/>
              </w:rPr>
            </w:pPr>
            <w:bookmarkStart w:name="_bookmark16" w:id="997"/>
            <w:bookmarkEnd w:id="997"/>
            <w:r w:rsidRPr="005559B5">
              <w:rPr>
                <w:b/>
                <w:color w:val="002060"/>
              </w:rPr>
              <w:t>16.</w:t>
            </w:r>
            <w:r w:rsidRPr="005559B5">
              <w:rPr>
                <w:b/>
                <w:color w:val="002060"/>
                <w:spacing w:val="10"/>
              </w:rPr>
              <w:t xml:space="preserve"> </w:t>
            </w:r>
            <w:r w:rsidRPr="005559B5">
              <w:rPr>
                <w:b/>
                <w:color w:val="002060"/>
              </w:rPr>
              <w:t>Employer’s</w:t>
            </w:r>
            <w:r w:rsidRPr="005559B5">
              <w:rPr>
                <w:b/>
                <w:color w:val="002060"/>
                <w:spacing w:val="9"/>
              </w:rPr>
              <w:t xml:space="preserve"> </w:t>
            </w:r>
            <w:r w:rsidRPr="005559B5">
              <w:rPr>
                <w:b/>
                <w:color w:val="002060"/>
              </w:rPr>
              <w:t>and</w:t>
            </w:r>
            <w:r w:rsidRPr="005559B5">
              <w:rPr>
                <w:b/>
                <w:color w:val="002060"/>
                <w:spacing w:val="-58"/>
              </w:rPr>
              <w:t xml:space="preserve"> </w:t>
            </w:r>
            <w:r w:rsidRPr="005559B5">
              <w:rPr>
                <w:b/>
                <w:color w:val="002060"/>
              </w:rPr>
              <w:t>Contractor's</w:t>
            </w:r>
            <w:r w:rsidRPr="005559B5">
              <w:rPr>
                <w:b/>
                <w:color w:val="002060"/>
                <w:spacing w:val="-1"/>
              </w:rPr>
              <w:t xml:space="preserve"> </w:t>
            </w:r>
            <w:r w:rsidRPr="005559B5">
              <w:rPr>
                <w:b/>
                <w:color w:val="002060"/>
              </w:rPr>
              <w:t>Risk</w:t>
            </w:r>
          </w:p>
        </w:tc>
        <w:tc>
          <w:tcPr>
            <w:tcW w:w="8221" w:type="dxa"/>
          </w:tcPr>
          <w:p w:rsidRPr="005559B5" w:rsidR="00A53B14" w:rsidRDefault="0092076E" w14:paraId="672195F9" w14:textId="77777777">
            <w:pPr>
              <w:pStyle w:val="TableParagraph"/>
              <w:spacing w:before="115"/>
              <w:ind w:left="489" w:right="94" w:hanging="382"/>
              <w:jc w:val="both"/>
              <w:rPr>
                <w:color w:val="002060"/>
              </w:rPr>
            </w:pPr>
            <w:r w:rsidRPr="005559B5">
              <w:rPr>
                <w:color w:val="002060"/>
                <w:spacing w:val="-1"/>
              </w:rPr>
              <w:t>16.1</w:t>
            </w:r>
            <w:r w:rsidRPr="005559B5">
              <w:rPr>
                <w:color w:val="002060"/>
                <w:spacing w:val="-14"/>
              </w:rPr>
              <w:t xml:space="preserve"> </w:t>
            </w:r>
            <w:r w:rsidRPr="005559B5">
              <w:rPr>
                <w:color w:val="002060"/>
                <w:spacing w:val="-1"/>
              </w:rPr>
              <w:t>The</w:t>
            </w:r>
            <w:r w:rsidRPr="005559B5">
              <w:rPr>
                <w:color w:val="002060"/>
                <w:spacing w:val="-12"/>
              </w:rPr>
              <w:t xml:space="preserve"> </w:t>
            </w:r>
            <w:r w:rsidRPr="005559B5">
              <w:rPr>
                <w:color w:val="002060"/>
                <w:spacing w:val="-1"/>
              </w:rPr>
              <w:t>Employer</w:t>
            </w:r>
            <w:r w:rsidRPr="005559B5">
              <w:rPr>
                <w:color w:val="002060"/>
                <w:spacing w:val="-11"/>
              </w:rPr>
              <w:t xml:space="preserve"> </w:t>
            </w:r>
            <w:r w:rsidRPr="005559B5">
              <w:rPr>
                <w:color w:val="002060"/>
                <w:spacing w:val="-1"/>
              </w:rPr>
              <w:t>carries</w:t>
            </w:r>
            <w:r w:rsidRPr="005559B5">
              <w:rPr>
                <w:color w:val="002060"/>
                <w:spacing w:val="-11"/>
              </w:rPr>
              <w:t xml:space="preserve"> </w:t>
            </w:r>
            <w:r w:rsidRPr="005559B5">
              <w:rPr>
                <w:color w:val="002060"/>
              </w:rPr>
              <w:t>the</w:t>
            </w:r>
            <w:r w:rsidRPr="005559B5">
              <w:rPr>
                <w:color w:val="002060"/>
                <w:spacing w:val="-12"/>
              </w:rPr>
              <w:t xml:space="preserve"> </w:t>
            </w:r>
            <w:r w:rsidRPr="005559B5">
              <w:rPr>
                <w:color w:val="002060"/>
              </w:rPr>
              <w:t>risks</w:t>
            </w:r>
            <w:r w:rsidRPr="005559B5">
              <w:rPr>
                <w:color w:val="002060"/>
                <w:spacing w:val="-11"/>
              </w:rPr>
              <w:t xml:space="preserve"> </w:t>
            </w:r>
            <w:r w:rsidRPr="005559B5">
              <w:rPr>
                <w:color w:val="002060"/>
              </w:rPr>
              <w:t>which</w:t>
            </w:r>
            <w:r w:rsidRPr="005559B5">
              <w:rPr>
                <w:color w:val="002060"/>
                <w:spacing w:val="-14"/>
              </w:rPr>
              <w:t xml:space="preserve"> </w:t>
            </w:r>
            <w:r w:rsidRPr="005559B5">
              <w:rPr>
                <w:color w:val="002060"/>
              </w:rPr>
              <w:t>this</w:t>
            </w:r>
            <w:r w:rsidRPr="005559B5">
              <w:rPr>
                <w:color w:val="002060"/>
                <w:spacing w:val="-9"/>
              </w:rPr>
              <w:t xml:space="preserve"> </w:t>
            </w:r>
            <w:r w:rsidRPr="005559B5">
              <w:rPr>
                <w:color w:val="002060"/>
              </w:rPr>
              <w:t>Contract</w:t>
            </w:r>
            <w:r w:rsidRPr="005559B5">
              <w:rPr>
                <w:color w:val="002060"/>
                <w:spacing w:val="-11"/>
              </w:rPr>
              <w:t xml:space="preserve"> </w:t>
            </w:r>
            <w:r w:rsidRPr="005559B5">
              <w:rPr>
                <w:color w:val="002060"/>
              </w:rPr>
              <w:t>states</w:t>
            </w:r>
            <w:r w:rsidRPr="005559B5">
              <w:rPr>
                <w:color w:val="002060"/>
                <w:spacing w:val="-11"/>
              </w:rPr>
              <w:t xml:space="preserve"> </w:t>
            </w:r>
            <w:r w:rsidRPr="005559B5">
              <w:rPr>
                <w:color w:val="002060"/>
              </w:rPr>
              <w:t>are</w:t>
            </w:r>
            <w:r w:rsidRPr="005559B5">
              <w:rPr>
                <w:color w:val="002060"/>
                <w:spacing w:val="-12"/>
              </w:rPr>
              <w:t xml:space="preserve"> </w:t>
            </w:r>
            <w:r w:rsidRPr="005559B5">
              <w:rPr>
                <w:color w:val="002060"/>
              </w:rPr>
              <w:t>Employer’s</w:t>
            </w:r>
            <w:r w:rsidRPr="005559B5">
              <w:rPr>
                <w:color w:val="002060"/>
                <w:spacing w:val="-11"/>
              </w:rPr>
              <w:t xml:space="preserve"> </w:t>
            </w:r>
            <w:r w:rsidRPr="005559B5">
              <w:rPr>
                <w:color w:val="002060"/>
              </w:rPr>
              <w:t>risks,</w:t>
            </w:r>
            <w:r w:rsidRPr="005559B5">
              <w:rPr>
                <w:color w:val="002060"/>
                <w:spacing w:val="-59"/>
              </w:rPr>
              <w:t xml:space="preserve"> </w:t>
            </w:r>
            <w:r w:rsidRPr="005559B5">
              <w:rPr>
                <w:color w:val="002060"/>
              </w:rPr>
              <w:t>and the Contractor carries the risks which this Contract states are Contractor’s</w:t>
            </w:r>
            <w:r w:rsidRPr="005559B5">
              <w:rPr>
                <w:color w:val="002060"/>
                <w:spacing w:val="-59"/>
              </w:rPr>
              <w:t xml:space="preserve"> </w:t>
            </w:r>
            <w:r w:rsidRPr="005559B5">
              <w:rPr>
                <w:color w:val="002060"/>
              </w:rPr>
              <w:t>risks.</w:t>
            </w:r>
          </w:p>
        </w:tc>
      </w:tr>
      <w:tr w:rsidRPr="005559B5" w:rsidR="005559B5" w14:paraId="472FC5DF" w14:textId="77777777">
        <w:trPr>
          <w:trHeight w:val="6674"/>
        </w:trPr>
        <w:tc>
          <w:tcPr>
            <w:tcW w:w="2127" w:type="dxa"/>
          </w:tcPr>
          <w:p w:rsidRPr="005559B5" w:rsidR="00A53B14" w:rsidRDefault="0092076E" w14:paraId="63A0B295" w14:textId="0096DB80">
            <w:pPr>
              <w:pStyle w:val="TableParagraph"/>
              <w:tabs>
                <w:tab w:val="left" w:pos="932"/>
              </w:tabs>
              <w:spacing w:line="276" w:lineRule="auto"/>
              <w:ind w:left="107" w:right="97"/>
              <w:rPr>
                <w:b/>
                <w:color w:val="002060"/>
              </w:rPr>
            </w:pPr>
            <w:bookmarkStart w:name="_bookmark17" w:id="998"/>
            <w:bookmarkEnd w:id="998"/>
            <w:r w:rsidRPr="005559B5">
              <w:rPr>
                <w:b/>
                <w:color w:val="002060"/>
              </w:rPr>
              <w:t>17.</w:t>
            </w:r>
            <w:r w:rsidRPr="005559B5">
              <w:rPr>
                <w:b/>
                <w:color w:val="002060"/>
              </w:rPr>
              <w:tab/>
            </w:r>
            <w:r w:rsidRPr="005559B5">
              <w:rPr>
                <w:b/>
                <w:color w:val="002060"/>
                <w:spacing w:val="-1"/>
              </w:rPr>
              <w:t>Employer’s</w:t>
            </w:r>
            <w:r w:rsidRPr="005559B5">
              <w:rPr>
                <w:b/>
                <w:color w:val="002060"/>
                <w:spacing w:val="-59"/>
              </w:rPr>
              <w:t xml:space="preserve"> </w:t>
            </w:r>
            <w:r w:rsidR="00D10A1F">
              <w:rPr>
                <w:b/>
                <w:color w:val="002060"/>
                <w:spacing w:val="-59"/>
              </w:rPr>
              <w:t xml:space="preserve">  </w:t>
            </w:r>
            <w:r w:rsidRPr="005559B5">
              <w:rPr>
                <w:b/>
                <w:color w:val="002060"/>
              </w:rPr>
              <w:t>Risks</w:t>
            </w:r>
          </w:p>
        </w:tc>
        <w:tc>
          <w:tcPr>
            <w:tcW w:w="8221" w:type="dxa"/>
          </w:tcPr>
          <w:p w:rsidRPr="005559B5" w:rsidR="00A53B14" w:rsidP="00FF6E1D" w:rsidRDefault="0092076E" w14:paraId="26EFE801" w14:textId="77777777">
            <w:pPr>
              <w:pStyle w:val="TableParagraph"/>
              <w:numPr>
                <w:ilvl w:val="1"/>
                <w:numId w:val="54"/>
              </w:numPr>
              <w:tabs>
                <w:tab w:val="left" w:pos="599"/>
              </w:tabs>
              <w:spacing w:before="120" w:line="256" w:lineRule="auto"/>
              <w:ind w:right="93" w:hanging="473"/>
              <w:jc w:val="both"/>
              <w:rPr>
                <w:color w:val="002060"/>
              </w:rPr>
            </w:pPr>
            <w:r w:rsidRPr="005559B5">
              <w:rPr>
                <w:color w:val="002060"/>
              </w:rPr>
              <w:t>From the Start Date until the Defects Liability Certificate has been issued, the</w:t>
            </w:r>
            <w:r w:rsidRPr="005559B5">
              <w:rPr>
                <w:color w:val="002060"/>
                <w:spacing w:val="-59"/>
              </w:rPr>
              <w:t xml:space="preserve"> </w:t>
            </w:r>
            <w:r w:rsidRPr="005559B5">
              <w:rPr>
                <w:color w:val="002060"/>
              </w:rPr>
              <w:t>following</w:t>
            </w:r>
            <w:r w:rsidRPr="005559B5">
              <w:rPr>
                <w:color w:val="002060"/>
                <w:spacing w:val="-5"/>
              </w:rPr>
              <w:t xml:space="preserve"> </w:t>
            </w:r>
            <w:r w:rsidRPr="005559B5">
              <w:rPr>
                <w:color w:val="002060"/>
              </w:rPr>
              <w:t>are</w:t>
            </w:r>
            <w:r w:rsidRPr="005559B5">
              <w:rPr>
                <w:color w:val="002060"/>
                <w:spacing w:val="-5"/>
              </w:rPr>
              <w:t xml:space="preserve"> </w:t>
            </w:r>
            <w:r w:rsidRPr="005559B5">
              <w:rPr>
                <w:color w:val="002060"/>
              </w:rPr>
              <w:t>Employer’s</w:t>
            </w:r>
            <w:r w:rsidRPr="005559B5">
              <w:rPr>
                <w:color w:val="002060"/>
                <w:spacing w:val="-10"/>
              </w:rPr>
              <w:t xml:space="preserve"> </w:t>
            </w:r>
            <w:r w:rsidRPr="005559B5">
              <w:rPr>
                <w:color w:val="002060"/>
              </w:rPr>
              <w:t>risks:</w:t>
            </w:r>
          </w:p>
          <w:p w:rsidRPr="005559B5" w:rsidR="00A53B14" w:rsidP="00FF6E1D" w:rsidRDefault="0092076E" w14:paraId="540CF393" w14:textId="77777777">
            <w:pPr>
              <w:pStyle w:val="TableParagraph"/>
              <w:numPr>
                <w:ilvl w:val="2"/>
                <w:numId w:val="54"/>
              </w:numPr>
              <w:tabs>
                <w:tab w:val="left" w:pos="923"/>
              </w:tabs>
              <w:spacing w:before="119"/>
              <w:ind w:left="940" w:right="95" w:hanging="380"/>
              <w:jc w:val="both"/>
              <w:rPr>
                <w:color w:val="002060"/>
              </w:rPr>
            </w:pPr>
            <w:r w:rsidRPr="005559B5">
              <w:rPr>
                <w:color w:val="002060"/>
                <w:w w:val="105"/>
              </w:rPr>
              <w:t>The risk of damage to the Works, Plant, Materials, and Equipment to</w:t>
            </w:r>
            <w:r w:rsidRPr="005559B5">
              <w:rPr>
                <w:color w:val="002060"/>
                <w:spacing w:val="1"/>
                <w:w w:val="105"/>
              </w:rPr>
              <w:t xml:space="preserve"> </w:t>
            </w:r>
            <w:r w:rsidRPr="005559B5">
              <w:rPr>
                <w:color w:val="002060"/>
                <w:w w:val="105"/>
              </w:rPr>
              <w:t>the extent that it is due to a fault of the Employer or in the Employer’s</w:t>
            </w:r>
            <w:r w:rsidRPr="005559B5">
              <w:rPr>
                <w:color w:val="002060"/>
                <w:spacing w:val="1"/>
                <w:w w:val="105"/>
              </w:rPr>
              <w:t xml:space="preserve"> </w:t>
            </w:r>
            <w:r w:rsidRPr="005559B5">
              <w:rPr>
                <w:color w:val="002060"/>
                <w:w w:val="105"/>
              </w:rPr>
              <w:t>design,</w:t>
            </w:r>
            <w:r w:rsidRPr="005559B5">
              <w:rPr>
                <w:color w:val="002060"/>
                <w:spacing w:val="-9"/>
                <w:w w:val="105"/>
              </w:rPr>
              <w:t xml:space="preserve"> </w:t>
            </w:r>
            <w:r w:rsidRPr="005559B5">
              <w:rPr>
                <w:color w:val="002060"/>
                <w:w w:val="105"/>
              </w:rPr>
              <w:t>or</w:t>
            </w:r>
            <w:r w:rsidRPr="005559B5">
              <w:rPr>
                <w:color w:val="002060"/>
                <w:spacing w:val="-8"/>
                <w:w w:val="105"/>
              </w:rPr>
              <w:t xml:space="preserve"> </w:t>
            </w:r>
            <w:r w:rsidRPr="005559B5">
              <w:rPr>
                <w:color w:val="002060"/>
                <w:w w:val="105"/>
              </w:rPr>
              <w:t>due</w:t>
            </w:r>
            <w:r w:rsidRPr="005559B5">
              <w:rPr>
                <w:color w:val="002060"/>
                <w:spacing w:val="-7"/>
                <w:w w:val="105"/>
              </w:rPr>
              <w:t xml:space="preserve"> </w:t>
            </w:r>
            <w:r w:rsidRPr="005559B5">
              <w:rPr>
                <w:color w:val="002060"/>
                <w:w w:val="105"/>
              </w:rPr>
              <w:t>to</w:t>
            </w:r>
            <w:r w:rsidRPr="005559B5">
              <w:rPr>
                <w:color w:val="002060"/>
                <w:spacing w:val="-8"/>
                <w:w w:val="105"/>
              </w:rPr>
              <w:t xml:space="preserve"> </w:t>
            </w:r>
            <w:r w:rsidRPr="005559B5">
              <w:rPr>
                <w:color w:val="002060"/>
                <w:w w:val="105"/>
              </w:rPr>
              <w:t>war</w:t>
            </w:r>
            <w:r w:rsidRPr="005559B5">
              <w:rPr>
                <w:color w:val="002060"/>
                <w:spacing w:val="-10"/>
                <w:w w:val="105"/>
              </w:rPr>
              <w:t xml:space="preserve"> </w:t>
            </w:r>
            <w:r w:rsidRPr="005559B5">
              <w:rPr>
                <w:color w:val="002060"/>
                <w:w w:val="105"/>
              </w:rPr>
              <w:t>or</w:t>
            </w:r>
            <w:r w:rsidRPr="005559B5">
              <w:rPr>
                <w:color w:val="002060"/>
                <w:spacing w:val="-6"/>
                <w:w w:val="105"/>
              </w:rPr>
              <w:t xml:space="preserve"> </w:t>
            </w:r>
            <w:r w:rsidRPr="005559B5">
              <w:rPr>
                <w:color w:val="002060"/>
                <w:w w:val="105"/>
              </w:rPr>
              <w:t>radioactive</w:t>
            </w:r>
            <w:r w:rsidRPr="005559B5">
              <w:rPr>
                <w:color w:val="002060"/>
                <w:spacing w:val="-7"/>
                <w:w w:val="105"/>
              </w:rPr>
              <w:t xml:space="preserve"> </w:t>
            </w:r>
            <w:r w:rsidRPr="005559B5">
              <w:rPr>
                <w:color w:val="002060"/>
                <w:w w:val="105"/>
              </w:rPr>
              <w:t>contamination</w:t>
            </w:r>
            <w:r w:rsidRPr="005559B5">
              <w:rPr>
                <w:color w:val="002060"/>
                <w:spacing w:val="-7"/>
                <w:w w:val="105"/>
              </w:rPr>
              <w:t xml:space="preserve"> </w:t>
            </w:r>
            <w:r w:rsidRPr="005559B5">
              <w:rPr>
                <w:color w:val="002060"/>
                <w:w w:val="105"/>
              </w:rPr>
              <w:t>directly</w:t>
            </w:r>
            <w:r w:rsidRPr="005559B5">
              <w:rPr>
                <w:color w:val="002060"/>
                <w:spacing w:val="-8"/>
                <w:w w:val="105"/>
              </w:rPr>
              <w:t xml:space="preserve"> </w:t>
            </w:r>
            <w:r w:rsidRPr="005559B5">
              <w:rPr>
                <w:color w:val="002060"/>
                <w:w w:val="105"/>
              </w:rPr>
              <w:t>affecting</w:t>
            </w:r>
            <w:r w:rsidRPr="005559B5">
              <w:rPr>
                <w:color w:val="002060"/>
                <w:spacing w:val="-7"/>
                <w:w w:val="105"/>
              </w:rPr>
              <w:t xml:space="preserve"> </w:t>
            </w:r>
            <w:r w:rsidRPr="005559B5">
              <w:rPr>
                <w:color w:val="002060"/>
                <w:w w:val="105"/>
              </w:rPr>
              <w:t>the</w:t>
            </w:r>
            <w:r w:rsidRPr="005559B5">
              <w:rPr>
                <w:color w:val="002060"/>
                <w:spacing w:val="-62"/>
                <w:w w:val="105"/>
              </w:rPr>
              <w:t xml:space="preserve"> </w:t>
            </w:r>
            <w:r w:rsidRPr="005559B5">
              <w:rPr>
                <w:color w:val="002060"/>
              </w:rPr>
              <w:t>country</w:t>
            </w:r>
            <w:r w:rsidRPr="005559B5">
              <w:rPr>
                <w:color w:val="002060"/>
                <w:spacing w:val="2"/>
              </w:rPr>
              <w:t xml:space="preserve"> </w:t>
            </w:r>
            <w:r w:rsidRPr="005559B5">
              <w:rPr>
                <w:color w:val="002060"/>
              </w:rPr>
              <w:t>where</w:t>
            </w:r>
            <w:r w:rsidRPr="005559B5">
              <w:rPr>
                <w:color w:val="002060"/>
                <w:spacing w:val="-9"/>
              </w:rPr>
              <w:t xml:space="preserve"> </w:t>
            </w:r>
            <w:r w:rsidRPr="005559B5">
              <w:rPr>
                <w:color w:val="002060"/>
              </w:rPr>
              <w:t>the</w:t>
            </w:r>
            <w:r w:rsidRPr="005559B5">
              <w:rPr>
                <w:color w:val="002060"/>
                <w:spacing w:val="-15"/>
              </w:rPr>
              <w:t xml:space="preserve"> </w:t>
            </w:r>
            <w:r w:rsidRPr="005559B5">
              <w:rPr>
                <w:color w:val="002060"/>
              </w:rPr>
              <w:t>Works</w:t>
            </w:r>
            <w:r w:rsidRPr="005559B5">
              <w:rPr>
                <w:color w:val="002060"/>
                <w:spacing w:val="-7"/>
              </w:rPr>
              <w:t xml:space="preserve"> </w:t>
            </w:r>
            <w:r w:rsidRPr="005559B5">
              <w:rPr>
                <w:color w:val="002060"/>
              </w:rPr>
              <w:t>are</w:t>
            </w:r>
            <w:r w:rsidRPr="005559B5">
              <w:rPr>
                <w:color w:val="002060"/>
                <w:spacing w:val="-10"/>
              </w:rPr>
              <w:t xml:space="preserve"> </w:t>
            </w:r>
            <w:r w:rsidRPr="005559B5">
              <w:rPr>
                <w:color w:val="002060"/>
              </w:rPr>
              <w:t>to</w:t>
            </w:r>
            <w:r w:rsidRPr="005559B5">
              <w:rPr>
                <w:color w:val="002060"/>
                <w:spacing w:val="-8"/>
              </w:rPr>
              <w:t xml:space="preserve"> </w:t>
            </w:r>
            <w:r w:rsidRPr="005559B5">
              <w:rPr>
                <w:color w:val="002060"/>
              </w:rPr>
              <w:t>be</w:t>
            </w:r>
            <w:r w:rsidRPr="005559B5">
              <w:rPr>
                <w:color w:val="002060"/>
                <w:spacing w:val="-8"/>
              </w:rPr>
              <w:t xml:space="preserve"> </w:t>
            </w:r>
            <w:r w:rsidRPr="005559B5">
              <w:rPr>
                <w:color w:val="002060"/>
              </w:rPr>
              <w:t>executed.</w:t>
            </w:r>
          </w:p>
          <w:p w:rsidRPr="005559B5" w:rsidR="00A53B14" w:rsidP="00426BE3" w:rsidRDefault="00A53B14" w14:paraId="0CDAF683" w14:textId="53CFC907">
            <w:pPr>
              <w:pStyle w:val="TableParagraph"/>
              <w:tabs>
                <w:tab w:val="left" w:pos="881"/>
              </w:tabs>
              <w:spacing w:before="120"/>
              <w:ind w:left="880"/>
              <w:rPr>
                <w:color w:val="002060"/>
              </w:rPr>
            </w:pPr>
          </w:p>
        </w:tc>
      </w:tr>
      <w:tr w:rsidRPr="005559B5" w:rsidR="005559B5" w14:paraId="1CD6A5D4" w14:textId="77777777">
        <w:trPr>
          <w:trHeight w:val="1331"/>
        </w:trPr>
        <w:tc>
          <w:tcPr>
            <w:tcW w:w="2127" w:type="dxa"/>
          </w:tcPr>
          <w:p w:rsidRPr="005559B5" w:rsidR="00A53B14" w:rsidRDefault="0092076E" w14:paraId="0EC6E464" w14:textId="77777777">
            <w:pPr>
              <w:pStyle w:val="TableParagraph"/>
              <w:tabs>
                <w:tab w:val="left" w:pos="834"/>
              </w:tabs>
              <w:spacing w:line="276" w:lineRule="auto"/>
              <w:ind w:left="107" w:right="95"/>
              <w:rPr>
                <w:b/>
                <w:color w:val="002060"/>
              </w:rPr>
            </w:pPr>
            <w:bookmarkStart w:name="_bookmark18" w:id="999"/>
            <w:bookmarkEnd w:id="999"/>
            <w:r w:rsidRPr="005559B5">
              <w:rPr>
                <w:b/>
                <w:color w:val="002060"/>
              </w:rPr>
              <w:t>18.</w:t>
            </w:r>
            <w:r w:rsidRPr="005559B5">
              <w:rPr>
                <w:b/>
                <w:color w:val="002060"/>
              </w:rPr>
              <w:tab/>
            </w:r>
            <w:r w:rsidRPr="005559B5">
              <w:rPr>
                <w:b/>
                <w:color w:val="002060"/>
                <w:spacing w:val="-1"/>
              </w:rPr>
              <w:t>Contractor’s</w:t>
            </w:r>
            <w:r w:rsidRPr="005559B5">
              <w:rPr>
                <w:b/>
                <w:color w:val="002060"/>
                <w:spacing w:val="-59"/>
              </w:rPr>
              <w:t xml:space="preserve"> </w:t>
            </w:r>
            <w:r w:rsidRPr="005559B5">
              <w:rPr>
                <w:b/>
                <w:color w:val="002060"/>
              </w:rPr>
              <w:t>Risks</w:t>
            </w:r>
          </w:p>
        </w:tc>
        <w:tc>
          <w:tcPr>
            <w:tcW w:w="8221" w:type="dxa"/>
          </w:tcPr>
          <w:p w:rsidRPr="005559B5" w:rsidR="00D10A1F" w:rsidP="00D10A1F" w:rsidRDefault="00D10A1F" w14:paraId="7C680BFA" w14:textId="20F7CE22">
            <w:pPr>
              <w:pStyle w:val="TableParagraph"/>
              <w:tabs>
                <w:tab w:val="left" w:pos="599"/>
              </w:tabs>
              <w:spacing w:before="120" w:line="256" w:lineRule="auto"/>
              <w:ind w:right="93"/>
              <w:jc w:val="both"/>
              <w:rPr>
                <w:color w:val="002060"/>
              </w:rPr>
            </w:pPr>
            <w:r>
              <w:rPr>
                <w:color w:val="002060"/>
                <w:spacing w:val="-3"/>
              </w:rPr>
              <w:t xml:space="preserve">  </w:t>
            </w:r>
            <w:r w:rsidRPr="005559B5" w:rsidR="0092076E">
              <w:rPr>
                <w:color w:val="002060"/>
                <w:spacing w:val="-3"/>
              </w:rPr>
              <w:t>18.1</w:t>
            </w:r>
            <w:r w:rsidRPr="005559B5" w:rsidR="0092076E">
              <w:rPr>
                <w:color w:val="002060"/>
                <w:spacing w:val="-8"/>
              </w:rPr>
              <w:t xml:space="preserve"> </w:t>
            </w:r>
            <w:r w:rsidRPr="005559B5">
              <w:rPr>
                <w:color w:val="002060"/>
              </w:rPr>
              <w:t>From the Start Date until the Defects Liability Certificate has been issued, the</w:t>
            </w:r>
            <w:r w:rsidRPr="005559B5">
              <w:rPr>
                <w:color w:val="002060"/>
                <w:spacing w:val="-59"/>
              </w:rPr>
              <w:t xml:space="preserve"> </w:t>
            </w:r>
            <w:r>
              <w:rPr>
                <w:color w:val="002060"/>
                <w:spacing w:val="-59"/>
              </w:rPr>
              <w:t xml:space="preserve">  </w:t>
            </w:r>
            <w:r w:rsidRPr="005559B5">
              <w:rPr>
                <w:color w:val="002060"/>
              </w:rPr>
              <w:t>following</w:t>
            </w:r>
            <w:r w:rsidRPr="005559B5">
              <w:rPr>
                <w:color w:val="002060"/>
                <w:spacing w:val="-5"/>
              </w:rPr>
              <w:t xml:space="preserve"> </w:t>
            </w:r>
            <w:r w:rsidRPr="005559B5">
              <w:rPr>
                <w:color w:val="002060"/>
              </w:rPr>
              <w:t>are</w:t>
            </w:r>
            <w:r w:rsidRPr="005559B5">
              <w:rPr>
                <w:color w:val="002060"/>
                <w:spacing w:val="-5"/>
              </w:rPr>
              <w:t xml:space="preserve"> </w:t>
            </w:r>
            <w:r>
              <w:rPr>
                <w:color w:val="002060"/>
              </w:rPr>
              <w:t>Contractor</w:t>
            </w:r>
            <w:r w:rsidRPr="005559B5">
              <w:rPr>
                <w:color w:val="002060"/>
              </w:rPr>
              <w:t>’s</w:t>
            </w:r>
            <w:r w:rsidRPr="005559B5">
              <w:rPr>
                <w:color w:val="002060"/>
                <w:spacing w:val="-10"/>
              </w:rPr>
              <w:t xml:space="preserve"> </w:t>
            </w:r>
            <w:r w:rsidRPr="005559B5">
              <w:rPr>
                <w:color w:val="002060"/>
              </w:rPr>
              <w:t>risks:</w:t>
            </w:r>
          </w:p>
          <w:p w:rsidRPr="005559B5" w:rsidR="00D10A1F" w:rsidP="00D10A1F" w:rsidRDefault="00D10A1F" w14:paraId="3EA06876" w14:textId="77777777">
            <w:pPr>
              <w:pStyle w:val="TableParagraph"/>
              <w:numPr>
                <w:ilvl w:val="2"/>
                <w:numId w:val="54"/>
              </w:numPr>
              <w:tabs>
                <w:tab w:val="left" w:pos="905"/>
              </w:tabs>
              <w:spacing w:before="121"/>
              <w:jc w:val="both"/>
              <w:rPr>
                <w:color w:val="002060"/>
              </w:rPr>
            </w:pPr>
            <w:r w:rsidRPr="005559B5">
              <w:rPr>
                <w:color w:val="002060"/>
                <w:w w:val="105"/>
              </w:rPr>
              <w:t>The</w:t>
            </w:r>
            <w:r w:rsidRPr="005559B5">
              <w:rPr>
                <w:color w:val="002060"/>
                <w:spacing w:val="-8"/>
                <w:w w:val="105"/>
              </w:rPr>
              <w:t xml:space="preserve"> </w:t>
            </w:r>
            <w:r w:rsidRPr="005559B5">
              <w:rPr>
                <w:color w:val="002060"/>
                <w:w w:val="105"/>
              </w:rPr>
              <w:t>risk</w:t>
            </w:r>
            <w:r w:rsidRPr="005559B5">
              <w:rPr>
                <w:color w:val="002060"/>
                <w:spacing w:val="-7"/>
                <w:w w:val="105"/>
              </w:rPr>
              <w:t xml:space="preserve"> </w:t>
            </w:r>
            <w:r w:rsidRPr="005559B5">
              <w:rPr>
                <w:color w:val="002060"/>
                <w:w w:val="105"/>
              </w:rPr>
              <w:t>of</w:t>
            </w:r>
            <w:r w:rsidRPr="005559B5">
              <w:rPr>
                <w:color w:val="002060"/>
                <w:spacing w:val="-10"/>
                <w:w w:val="105"/>
              </w:rPr>
              <w:t xml:space="preserve"> </w:t>
            </w:r>
            <w:r w:rsidRPr="005559B5">
              <w:rPr>
                <w:color w:val="002060"/>
                <w:w w:val="105"/>
              </w:rPr>
              <w:t>personal</w:t>
            </w:r>
            <w:r w:rsidRPr="005559B5">
              <w:rPr>
                <w:color w:val="002060"/>
                <w:spacing w:val="-5"/>
                <w:w w:val="105"/>
              </w:rPr>
              <w:t xml:space="preserve"> </w:t>
            </w:r>
            <w:r w:rsidRPr="005559B5">
              <w:rPr>
                <w:color w:val="002060"/>
                <w:w w:val="105"/>
              </w:rPr>
              <w:t>injury,</w:t>
            </w:r>
            <w:r w:rsidRPr="005559B5">
              <w:rPr>
                <w:color w:val="002060"/>
                <w:spacing w:val="-10"/>
                <w:w w:val="105"/>
              </w:rPr>
              <w:t xml:space="preserve"> </w:t>
            </w:r>
            <w:r w:rsidRPr="005559B5">
              <w:rPr>
                <w:color w:val="002060"/>
                <w:w w:val="105"/>
              </w:rPr>
              <w:t>death,</w:t>
            </w:r>
            <w:r w:rsidRPr="005559B5">
              <w:rPr>
                <w:color w:val="002060"/>
                <w:spacing w:val="-10"/>
                <w:w w:val="105"/>
              </w:rPr>
              <w:t xml:space="preserve"> </w:t>
            </w:r>
            <w:r w:rsidRPr="005559B5">
              <w:rPr>
                <w:color w:val="002060"/>
                <w:w w:val="105"/>
              </w:rPr>
              <w:t>or</w:t>
            </w:r>
            <w:r w:rsidRPr="005559B5">
              <w:rPr>
                <w:color w:val="002060"/>
                <w:spacing w:val="-6"/>
                <w:w w:val="105"/>
              </w:rPr>
              <w:t xml:space="preserve"> </w:t>
            </w:r>
            <w:r w:rsidRPr="005559B5">
              <w:rPr>
                <w:color w:val="002060"/>
                <w:w w:val="105"/>
              </w:rPr>
              <w:t>loss</w:t>
            </w:r>
            <w:r w:rsidRPr="005559B5">
              <w:rPr>
                <w:color w:val="002060"/>
                <w:spacing w:val="-7"/>
                <w:w w:val="105"/>
              </w:rPr>
              <w:t xml:space="preserve"> </w:t>
            </w:r>
            <w:r w:rsidRPr="005559B5">
              <w:rPr>
                <w:color w:val="002060"/>
                <w:w w:val="105"/>
              </w:rPr>
              <w:t>of</w:t>
            </w:r>
            <w:r w:rsidRPr="005559B5">
              <w:rPr>
                <w:color w:val="002060"/>
                <w:spacing w:val="-8"/>
                <w:w w:val="105"/>
              </w:rPr>
              <w:t xml:space="preserve"> </w:t>
            </w:r>
            <w:r w:rsidRPr="005559B5">
              <w:rPr>
                <w:color w:val="002060"/>
                <w:w w:val="105"/>
              </w:rPr>
              <w:t>or</w:t>
            </w:r>
            <w:r w:rsidRPr="005559B5">
              <w:rPr>
                <w:color w:val="002060"/>
                <w:spacing w:val="-7"/>
                <w:w w:val="105"/>
              </w:rPr>
              <w:t xml:space="preserve"> </w:t>
            </w:r>
            <w:r w:rsidRPr="005559B5">
              <w:rPr>
                <w:color w:val="002060"/>
                <w:w w:val="105"/>
              </w:rPr>
              <w:t>damage</w:t>
            </w:r>
          </w:p>
          <w:p w:rsidRPr="005559B5" w:rsidR="00D10A1F" w:rsidP="00D10A1F" w:rsidRDefault="00D10A1F" w14:paraId="2AD44D69" w14:textId="77777777">
            <w:pPr>
              <w:pStyle w:val="TableParagraph"/>
              <w:spacing w:before="121"/>
              <w:ind w:left="940" w:right="90" w:hanging="380"/>
              <w:jc w:val="both"/>
              <w:rPr>
                <w:color w:val="002060"/>
              </w:rPr>
            </w:pPr>
            <w:r w:rsidRPr="005559B5">
              <w:rPr>
                <w:color w:val="002060"/>
              </w:rPr>
              <w:t>to property (excluding the Works, Plant, Materials, and Equipment), which are</w:t>
            </w:r>
            <w:r w:rsidRPr="005559B5">
              <w:rPr>
                <w:color w:val="002060"/>
                <w:spacing w:val="-59"/>
              </w:rPr>
              <w:t xml:space="preserve"> </w:t>
            </w:r>
            <w:r w:rsidRPr="005559B5">
              <w:rPr>
                <w:color w:val="002060"/>
              </w:rPr>
              <w:t>due</w:t>
            </w:r>
            <w:r w:rsidRPr="005559B5">
              <w:rPr>
                <w:color w:val="002060"/>
                <w:spacing w:val="-8"/>
              </w:rPr>
              <w:t xml:space="preserve"> </w:t>
            </w:r>
            <w:r w:rsidRPr="005559B5">
              <w:rPr>
                <w:color w:val="002060"/>
              </w:rPr>
              <w:t>to</w:t>
            </w:r>
          </w:p>
          <w:p w:rsidRPr="005559B5" w:rsidR="00D10A1F" w:rsidP="00D10A1F" w:rsidRDefault="00D10A1F" w14:paraId="2DAA871E" w14:textId="77777777">
            <w:pPr>
              <w:pStyle w:val="TableParagraph"/>
              <w:numPr>
                <w:ilvl w:val="3"/>
                <w:numId w:val="54"/>
              </w:numPr>
              <w:tabs>
                <w:tab w:val="left" w:pos="1289"/>
              </w:tabs>
              <w:spacing w:before="118" w:line="242" w:lineRule="auto"/>
              <w:ind w:right="91" w:hanging="286"/>
              <w:jc w:val="both"/>
              <w:rPr>
                <w:color w:val="002060"/>
              </w:rPr>
            </w:pPr>
            <w:r w:rsidRPr="005559B5">
              <w:rPr>
                <w:color w:val="002060"/>
              </w:rPr>
              <w:t>use or occupation of the Site by the Works or for the purpose of the</w:t>
            </w:r>
            <w:r w:rsidRPr="005559B5">
              <w:rPr>
                <w:color w:val="002060"/>
                <w:spacing w:val="1"/>
              </w:rPr>
              <w:t xml:space="preserve"> </w:t>
            </w:r>
            <w:r w:rsidRPr="005559B5">
              <w:rPr>
                <w:color w:val="002060"/>
                <w:spacing w:val="-4"/>
              </w:rPr>
              <w:t>Works,</w:t>
            </w:r>
            <w:r w:rsidRPr="005559B5">
              <w:rPr>
                <w:color w:val="002060"/>
                <w:spacing w:val="-8"/>
              </w:rPr>
              <w:t xml:space="preserve"> </w:t>
            </w:r>
            <w:r w:rsidRPr="005559B5">
              <w:rPr>
                <w:color w:val="002060"/>
                <w:spacing w:val="-4"/>
              </w:rPr>
              <w:t>which</w:t>
            </w:r>
            <w:r w:rsidRPr="005559B5">
              <w:rPr>
                <w:color w:val="002060"/>
                <w:spacing w:val="-7"/>
              </w:rPr>
              <w:t xml:space="preserve"> </w:t>
            </w:r>
            <w:r w:rsidRPr="005559B5">
              <w:rPr>
                <w:color w:val="002060"/>
                <w:spacing w:val="-4"/>
              </w:rPr>
              <w:t>is</w:t>
            </w:r>
            <w:r w:rsidRPr="005559B5">
              <w:rPr>
                <w:color w:val="002060"/>
                <w:spacing w:val="-9"/>
              </w:rPr>
              <w:t xml:space="preserve"> </w:t>
            </w:r>
            <w:r w:rsidRPr="005559B5">
              <w:rPr>
                <w:color w:val="002060"/>
                <w:spacing w:val="-4"/>
              </w:rPr>
              <w:t>the</w:t>
            </w:r>
            <w:r w:rsidRPr="005559B5">
              <w:rPr>
                <w:color w:val="002060"/>
                <w:spacing w:val="-9"/>
              </w:rPr>
              <w:t xml:space="preserve"> </w:t>
            </w:r>
            <w:r w:rsidRPr="005559B5">
              <w:rPr>
                <w:color w:val="002060"/>
                <w:spacing w:val="-4"/>
              </w:rPr>
              <w:t>unavoidable</w:t>
            </w:r>
            <w:r w:rsidRPr="005559B5">
              <w:rPr>
                <w:color w:val="002060"/>
                <w:spacing w:val="-8"/>
              </w:rPr>
              <w:t xml:space="preserve"> </w:t>
            </w:r>
            <w:r w:rsidRPr="005559B5">
              <w:rPr>
                <w:color w:val="002060"/>
                <w:spacing w:val="-3"/>
              </w:rPr>
              <w:t>result</w:t>
            </w:r>
            <w:r w:rsidRPr="005559B5">
              <w:rPr>
                <w:color w:val="002060"/>
                <w:spacing w:val="-8"/>
              </w:rPr>
              <w:t xml:space="preserve"> </w:t>
            </w:r>
            <w:r w:rsidRPr="005559B5">
              <w:rPr>
                <w:color w:val="002060"/>
                <w:spacing w:val="-3"/>
              </w:rPr>
              <w:t>of</w:t>
            </w:r>
            <w:r w:rsidRPr="005559B5">
              <w:rPr>
                <w:color w:val="002060"/>
                <w:spacing w:val="-5"/>
              </w:rPr>
              <w:t xml:space="preserve"> </w:t>
            </w:r>
            <w:r w:rsidRPr="005559B5">
              <w:rPr>
                <w:color w:val="002060"/>
                <w:spacing w:val="-3"/>
              </w:rPr>
              <w:t>the</w:t>
            </w:r>
            <w:r w:rsidRPr="005559B5">
              <w:rPr>
                <w:color w:val="002060"/>
                <w:spacing w:val="-14"/>
              </w:rPr>
              <w:t xml:space="preserve"> </w:t>
            </w:r>
            <w:r w:rsidRPr="005559B5">
              <w:rPr>
                <w:color w:val="002060"/>
                <w:spacing w:val="-3"/>
              </w:rPr>
              <w:t>Works</w:t>
            </w:r>
            <w:r w:rsidRPr="005559B5">
              <w:rPr>
                <w:color w:val="002060"/>
                <w:spacing w:val="-11"/>
              </w:rPr>
              <w:t xml:space="preserve"> </w:t>
            </w:r>
            <w:r w:rsidRPr="005559B5">
              <w:rPr>
                <w:color w:val="002060"/>
                <w:spacing w:val="-3"/>
              </w:rPr>
              <w:t>or</w:t>
            </w:r>
          </w:p>
          <w:p w:rsidRPr="005559B5" w:rsidR="00D10A1F" w:rsidP="00D10A1F" w:rsidRDefault="00D10A1F" w14:paraId="020E58CD" w14:textId="77777777">
            <w:pPr>
              <w:pStyle w:val="TableParagraph"/>
              <w:numPr>
                <w:ilvl w:val="3"/>
                <w:numId w:val="54"/>
              </w:numPr>
              <w:tabs>
                <w:tab w:val="left" w:pos="1338"/>
              </w:tabs>
              <w:spacing w:before="116"/>
              <w:ind w:right="96" w:hanging="286"/>
              <w:jc w:val="both"/>
              <w:rPr>
                <w:color w:val="002060"/>
              </w:rPr>
            </w:pPr>
            <w:r w:rsidRPr="005559B5">
              <w:rPr>
                <w:color w:val="002060"/>
              </w:rPr>
              <w:t>negligence, breach of statutory duty, or interference with</w:t>
            </w:r>
            <w:r w:rsidRPr="005559B5">
              <w:rPr>
                <w:color w:val="002060"/>
                <w:spacing w:val="1"/>
              </w:rPr>
              <w:t xml:space="preserve"> </w:t>
            </w:r>
            <w:r w:rsidRPr="005559B5">
              <w:rPr>
                <w:color w:val="002060"/>
              </w:rPr>
              <w:t>any</w:t>
            </w:r>
            <w:r w:rsidRPr="005559B5">
              <w:rPr>
                <w:color w:val="002060"/>
                <w:spacing w:val="1"/>
              </w:rPr>
              <w:t xml:space="preserve"> </w:t>
            </w:r>
            <w:r w:rsidRPr="005559B5">
              <w:rPr>
                <w:color w:val="002060"/>
              </w:rPr>
              <w:t>legal</w:t>
            </w:r>
            <w:r w:rsidRPr="005559B5">
              <w:rPr>
                <w:color w:val="002060"/>
                <w:spacing w:val="1"/>
              </w:rPr>
              <w:t xml:space="preserve"> </w:t>
            </w:r>
            <w:r w:rsidRPr="005559B5">
              <w:rPr>
                <w:color w:val="002060"/>
              </w:rPr>
              <w:t>right</w:t>
            </w:r>
            <w:r w:rsidRPr="005559B5">
              <w:rPr>
                <w:color w:val="002060"/>
                <w:spacing w:val="1"/>
              </w:rPr>
              <w:t xml:space="preserve"> </w:t>
            </w:r>
            <w:r w:rsidRPr="005559B5">
              <w:rPr>
                <w:color w:val="002060"/>
              </w:rPr>
              <w:t>by</w:t>
            </w:r>
            <w:r w:rsidRPr="005559B5">
              <w:rPr>
                <w:color w:val="002060"/>
                <w:spacing w:val="1"/>
              </w:rPr>
              <w:t xml:space="preserve"> </w:t>
            </w:r>
            <w:r w:rsidRPr="005559B5">
              <w:rPr>
                <w:color w:val="002060"/>
              </w:rPr>
              <w:t>the</w:t>
            </w:r>
            <w:r w:rsidRPr="005559B5">
              <w:rPr>
                <w:color w:val="002060"/>
                <w:spacing w:val="61"/>
              </w:rPr>
              <w:t xml:space="preserve"> </w:t>
            </w:r>
            <w:r w:rsidRPr="005559B5">
              <w:rPr>
                <w:color w:val="002060"/>
              </w:rPr>
              <w:t>Employer</w:t>
            </w:r>
            <w:r w:rsidRPr="005559B5">
              <w:rPr>
                <w:color w:val="002060"/>
                <w:spacing w:val="61"/>
              </w:rPr>
              <w:t xml:space="preserve"> </w:t>
            </w:r>
            <w:r w:rsidRPr="005559B5">
              <w:rPr>
                <w:color w:val="002060"/>
              </w:rPr>
              <w:t>or</w:t>
            </w:r>
            <w:r w:rsidRPr="005559B5">
              <w:rPr>
                <w:color w:val="002060"/>
                <w:spacing w:val="61"/>
              </w:rPr>
              <w:t xml:space="preserve"> </w:t>
            </w:r>
            <w:r w:rsidRPr="005559B5">
              <w:rPr>
                <w:color w:val="002060"/>
              </w:rPr>
              <w:t>by</w:t>
            </w:r>
            <w:r w:rsidRPr="005559B5">
              <w:rPr>
                <w:color w:val="002060"/>
                <w:spacing w:val="61"/>
              </w:rPr>
              <w:t xml:space="preserve"> </w:t>
            </w:r>
            <w:r w:rsidRPr="005559B5">
              <w:rPr>
                <w:color w:val="002060"/>
              </w:rPr>
              <w:t>any person employed by or contracted</w:t>
            </w:r>
            <w:r w:rsidRPr="005559B5">
              <w:rPr>
                <w:color w:val="002060"/>
                <w:spacing w:val="-59"/>
              </w:rPr>
              <w:t xml:space="preserve"> </w:t>
            </w:r>
            <w:r w:rsidRPr="005559B5">
              <w:rPr>
                <w:color w:val="002060"/>
              </w:rPr>
              <w:t>to</w:t>
            </w:r>
            <w:r w:rsidRPr="005559B5">
              <w:rPr>
                <w:color w:val="002060"/>
                <w:spacing w:val="-1"/>
              </w:rPr>
              <w:t xml:space="preserve"> </w:t>
            </w:r>
            <w:r w:rsidRPr="005559B5">
              <w:rPr>
                <w:color w:val="002060"/>
              </w:rPr>
              <w:t>him</w:t>
            </w:r>
            <w:r w:rsidRPr="005559B5">
              <w:rPr>
                <w:color w:val="002060"/>
                <w:spacing w:val="-2"/>
              </w:rPr>
              <w:t xml:space="preserve"> </w:t>
            </w:r>
            <w:r w:rsidRPr="005559B5">
              <w:rPr>
                <w:color w:val="002060"/>
              </w:rPr>
              <w:t>except</w:t>
            </w:r>
            <w:r w:rsidRPr="005559B5">
              <w:rPr>
                <w:color w:val="002060"/>
                <w:spacing w:val="-1"/>
              </w:rPr>
              <w:t xml:space="preserve"> </w:t>
            </w:r>
            <w:r w:rsidRPr="005559B5">
              <w:rPr>
                <w:color w:val="002060"/>
              </w:rPr>
              <w:t>the Contractor.</w:t>
            </w:r>
          </w:p>
          <w:p w:rsidRPr="005559B5" w:rsidR="00426BE3" w:rsidP="00426BE3" w:rsidRDefault="00426BE3" w14:paraId="4CFE58E6" w14:textId="759DC9FB">
            <w:pPr>
              <w:pStyle w:val="TableParagraph"/>
              <w:tabs>
                <w:tab w:val="left" w:pos="586"/>
              </w:tabs>
              <w:spacing w:before="121"/>
              <w:ind w:left="580" w:right="94"/>
              <w:jc w:val="both"/>
              <w:rPr>
                <w:color w:val="002060"/>
              </w:rPr>
            </w:pPr>
            <w:r w:rsidRPr="005559B5">
              <w:rPr>
                <w:color w:val="002060"/>
                <w:spacing w:val="-4"/>
              </w:rPr>
              <w:t xml:space="preserve">From the Completion </w:t>
            </w:r>
            <w:r w:rsidRPr="005559B5">
              <w:rPr>
                <w:color w:val="002060"/>
                <w:spacing w:val="-3"/>
              </w:rPr>
              <w:t>Date until the Defects Liability Certificate has been issued,</w:t>
            </w:r>
            <w:r w:rsidRPr="005559B5">
              <w:rPr>
                <w:color w:val="002060"/>
                <w:spacing w:val="-59"/>
              </w:rPr>
              <w:t xml:space="preserve"> </w:t>
            </w:r>
            <w:r w:rsidRPr="005559B5">
              <w:rPr>
                <w:color w:val="002060"/>
                <w:spacing w:val="-4"/>
              </w:rPr>
              <w:t>the</w:t>
            </w:r>
            <w:r w:rsidRPr="005559B5">
              <w:rPr>
                <w:color w:val="002060"/>
                <w:spacing w:val="-11"/>
              </w:rPr>
              <w:t xml:space="preserve"> </w:t>
            </w:r>
            <w:r w:rsidRPr="005559B5">
              <w:rPr>
                <w:color w:val="002060"/>
                <w:spacing w:val="-4"/>
              </w:rPr>
              <w:t>risk</w:t>
            </w:r>
            <w:r w:rsidRPr="005559B5">
              <w:rPr>
                <w:color w:val="002060"/>
                <w:spacing w:val="-7"/>
              </w:rPr>
              <w:t xml:space="preserve"> </w:t>
            </w:r>
            <w:r w:rsidRPr="005559B5">
              <w:rPr>
                <w:color w:val="002060"/>
                <w:spacing w:val="-4"/>
              </w:rPr>
              <w:t>of</w:t>
            </w:r>
            <w:r w:rsidRPr="005559B5">
              <w:rPr>
                <w:color w:val="002060"/>
                <w:spacing w:val="-6"/>
              </w:rPr>
              <w:t xml:space="preserve"> </w:t>
            </w:r>
            <w:r w:rsidRPr="005559B5">
              <w:rPr>
                <w:color w:val="002060"/>
                <w:spacing w:val="-4"/>
              </w:rPr>
              <w:t>loss</w:t>
            </w:r>
            <w:r w:rsidRPr="005559B5">
              <w:rPr>
                <w:color w:val="002060"/>
                <w:spacing w:val="-10"/>
              </w:rPr>
              <w:t xml:space="preserve"> </w:t>
            </w:r>
            <w:r w:rsidRPr="005559B5">
              <w:rPr>
                <w:color w:val="002060"/>
                <w:spacing w:val="-3"/>
              </w:rPr>
              <w:t>of</w:t>
            </w:r>
            <w:r w:rsidRPr="005559B5">
              <w:rPr>
                <w:color w:val="002060"/>
                <w:spacing w:val="-6"/>
              </w:rPr>
              <w:t xml:space="preserve"> </w:t>
            </w:r>
            <w:r w:rsidRPr="005559B5">
              <w:rPr>
                <w:color w:val="002060"/>
                <w:spacing w:val="-3"/>
              </w:rPr>
              <w:t>or</w:t>
            </w:r>
            <w:r w:rsidRPr="005559B5">
              <w:rPr>
                <w:color w:val="002060"/>
                <w:spacing w:val="-10"/>
              </w:rPr>
              <w:t xml:space="preserve"> </w:t>
            </w:r>
            <w:r w:rsidRPr="005559B5">
              <w:rPr>
                <w:color w:val="002060"/>
                <w:spacing w:val="-3"/>
              </w:rPr>
              <w:t>damage</w:t>
            </w:r>
            <w:r w:rsidRPr="005559B5">
              <w:rPr>
                <w:color w:val="002060"/>
                <w:spacing w:val="-10"/>
              </w:rPr>
              <w:t xml:space="preserve"> </w:t>
            </w:r>
            <w:r w:rsidRPr="005559B5">
              <w:rPr>
                <w:color w:val="002060"/>
                <w:spacing w:val="-3"/>
              </w:rPr>
              <w:t>to</w:t>
            </w:r>
            <w:r w:rsidRPr="005559B5">
              <w:rPr>
                <w:color w:val="002060"/>
                <w:spacing w:val="-10"/>
              </w:rPr>
              <w:t xml:space="preserve"> </w:t>
            </w:r>
            <w:r w:rsidRPr="005559B5">
              <w:rPr>
                <w:color w:val="002060"/>
                <w:spacing w:val="-3"/>
              </w:rPr>
              <w:t>the</w:t>
            </w:r>
            <w:r w:rsidRPr="005559B5">
              <w:rPr>
                <w:color w:val="002060"/>
                <w:spacing w:val="-12"/>
              </w:rPr>
              <w:t xml:space="preserve"> </w:t>
            </w:r>
            <w:r w:rsidRPr="005559B5">
              <w:rPr>
                <w:color w:val="002060"/>
                <w:spacing w:val="-3"/>
              </w:rPr>
              <w:t>Works,</w:t>
            </w:r>
            <w:r w:rsidRPr="005559B5">
              <w:rPr>
                <w:color w:val="002060"/>
                <w:spacing w:val="-9"/>
              </w:rPr>
              <w:t xml:space="preserve"> </w:t>
            </w:r>
            <w:r w:rsidRPr="005559B5">
              <w:rPr>
                <w:color w:val="002060"/>
                <w:spacing w:val="-3"/>
              </w:rPr>
              <w:t>Plant,</w:t>
            </w:r>
            <w:r w:rsidRPr="005559B5">
              <w:rPr>
                <w:color w:val="002060"/>
                <w:spacing w:val="-9"/>
              </w:rPr>
              <w:t xml:space="preserve"> </w:t>
            </w:r>
            <w:r w:rsidRPr="005559B5">
              <w:rPr>
                <w:color w:val="002060"/>
                <w:spacing w:val="-3"/>
              </w:rPr>
              <w:t>and</w:t>
            </w:r>
            <w:r w:rsidRPr="005559B5">
              <w:rPr>
                <w:color w:val="002060"/>
                <w:spacing w:val="3"/>
              </w:rPr>
              <w:t xml:space="preserve"> </w:t>
            </w:r>
            <w:r w:rsidRPr="005559B5">
              <w:rPr>
                <w:color w:val="002060"/>
                <w:spacing w:val="-3"/>
              </w:rPr>
              <w:t>Materials</w:t>
            </w:r>
            <w:r w:rsidRPr="005559B5">
              <w:rPr>
                <w:color w:val="002060"/>
                <w:spacing w:val="2"/>
              </w:rPr>
              <w:t xml:space="preserve"> </w:t>
            </w:r>
            <w:r w:rsidRPr="005559B5">
              <w:rPr>
                <w:color w:val="002060"/>
                <w:spacing w:val="-3"/>
              </w:rPr>
              <w:t>is</w:t>
            </w:r>
            <w:r w:rsidRPr="005559B5">
              <w:rPr>
                <w:color w:val="002060"/>
                <w:spacing w:val="1"/>
              </w:rPr>
              <w:t xml:space="preserve"> </w:t>
            </w:r>
            <w:r w:rsidRPr="005559B5">
              <w:rPr>
                <w:color w:val="002060"/>
                <w:spacing w:val="-3"/>
              </w:rPr>
              <w:t>a</w:t>
            </w:r>
            <w:r w:rsidRPr="005559B5">
              <w:rPr>
                <w:color w:val="002060"/>
                <w:spacing w:val="1"/>
              </w:rPr>
              <w:t xml:space="preserve"> </w:t>
            </w:r>
            <w:r>
              <w:rPr>
                <w:color w:val="002060"/>
                <w:spacing w:val="1"/>
              </w:rPr>
              <w:t>Contracto</w:t>
            </w:r>
            <w:r w:rsidRPr="005559B5">
              <w:rPr>
                <w:color w:val="002060"/>
                <w:spacing w:val="-3"/>
              </w:rPr>
              <w:t>r’s</w:t>
            </w:r>
            <w:r w:rsidRPr="005559B5">
              <w:rPr>
                <w:color w:val="002060"/>
                <w:spacing w:val="-59"/>
              </w:rPr>
              <w:t xml:space="preserve"> </w:t>
            </w:r>
            <w:r w:rsidRPr="005559B5">
              <w:rPr>
                <w:color w:val="002060"/>
              </w:rPr>
              <w:t>risk</w:t>
            </w:r>
            <w:r>
              <w:rPr>
                <w:color w:val="002060"/>
              </w:rPr>
              <w:t>, viz.</w:t>
            </w:r>
          </w:p>
          <w:p w:rsidRPr="005559B5" w:rsidR="00426BE3" w:rsidP="00426BE3" w:rsidRDefault="00426BE3" w14:paraId="54A55814" w14:textId="77777777">
            <w:pPr>
              <w:pStyle w:val="TableParagraph"/>
              <w:numPr>
                <w:ilvl w:val="2"/>
                <w:numId w:val="54"/>
              </w:numPr>
              <w:tabs>
                <w:tab w:val="left" w:pos="1003"/>
              </w:tabs>
              <w:spacing w:before="120"/>
              <w:ind w:left="1002" w:hanging="442"/>
              <w:rPr>
                <w:color w:val="002060"/>
              </w:rPr>
            </w:pPr>
            <w:r w:rsidRPr="005559B5">
              <w:rPr>
                <w:color w:val="002060"/>
              </w:rPr>
              <w:t>a</w:t>
            </w:r>
            <w:r w:rsidRPr="005559B5">
              <w:rPr>
                <w:color w:val="002060"/>
                <w:spacing w:val="-14"/>
              </w:rPr>
              <w:t xml:space="preserve"> </w:t>
            </w:r>
            <w:r w:rsidRPr="005559B5">
              <w:rPr>
                <w:color w:val="002060"/>
              </w:rPr>
              <w:t>Defect</w:t>
            </w:r>
            <w:r w:rsidRPr="005559B5">
              <w:rPr>
                <w:color w:val="002060"/>
                <w:spacing w:val="-13"/>
              </w:rPr>
              <w:t xml:space="preserve"> </w:t>
            </w:r>
            <w:r w:rsidRPr="005559B5">
              <w:rPr>
                <w:color w:val="002060"/>
              </w:rPr>
              <w:t>which</w:t>
            </w:r>
            <w:r w:rsidRPr="005559B5">
              <w:rPr>
                <w:color w:val="002060"/>
                <w:spacing w:val="-13"/>
              </w:rPr>
              <w:t xml:space="preserve"> </w:t>
            </w:r>
            <w:r w:rsidRPr="005559B5">
              <w:rPr>
                <w:color w:val="002060"/>
              </w:rPr>
              <w:t>existed</w:t>
            </w:r>
            <w:r w:rsidRPr="005559B5">
              <w:rPr>
                <w:color w:val="002060"/>
                <w:spacing w:val="-14"/>
              </w:rPr>
              <w:t xml:space="preserve"> </w:t>
            </w:r>
            <w:r w:rsidRPr="005559B5">
              <w:rPr>
                <w:color w:val="002060"/>
              </w:rPr>
              <w:t>on</w:t>
            </w:r>
            <w:r w:rsidRPr="005559B5">
              <w:rPr>
                <w:color w:val="002060"/>
                <w:spacing w:val="-13"/>
              </w:rPr>
              <w:t xml:space="preserve"> </w:t>
            </w:r>
            <w:r w:rsidRPr="005559B5">
              <w:rPr>
                <w:color w:val="002060"/>
              </w:rPr>
              <w:t>the</w:t>
            </w:r>
            <w:r w:rsidRPr="005559B5">
              <w:rPr>
                <w:color w:val="002060"/>
                <w:spacing w:val="-14"/>
              </w:rPr>
              <w:t xml:space="preserve"> </w:t>
            </w:r>
            <w:r w:rsidRPr="005559B5">
              <w:rPr>
                <w:color w:val="002060"/>
              </w:rPr>
              <w:t>Completion</w:t>
            </w:r>
            <w:r w:rsidRPr="005559B5">
              <w:rPr>
                <w:color w:val="002060"/>
                <w:spacing w:val="-14"/>
              </w:rPr>
              <w:t xml:space="preserve"> </w:t>
            </w:r>
            <w:r w:rsidRPr="005559B5">
              <w:rPr>
                <w:color w:val="002060"/>
              </w:rPr>
              <w:t>Date,</w:t>
            </w:r>
          </w:p>
          <w:p w:rsidRPr="005559B5" w:rsidR="00426BE3" w:rsidP="00426BE3" w:rsidRDefault="00426BE3" w14:paraId="6630E003" w14:textId="77777777">
            <w:pPr>
              <w:pStyle w:val="TableParagraph"/>
              <w:numPr>
                <w:ilvl w:val="2"/>
                <w:numId w:val="54"/>
              </w:numPr>
              <w:tabs>
                <w:tab w:val="left" w:pos="1090"/>
                <w:tab w:val="left" w:pos="1092"/>
              </w:tabs>
              <w:spacing w:before="122"/>
              <w:ind w:left="940" w:right="98" w:hanging="380"/>
              <w:rPr>
                <w:color w:val="002060"/>
              </w:rPr>
            </w:pPr>
            <w:r w:rsidRPr="005559B5">
              <w:rPr>
                <w:color w:val="002060"/>
              </w:rPr>
              <w:tab/>
            </w:r>
            <w:r w:rsidRPr="005559B5">
              <w:rPr>
                <w:color w:val="002060"/>
              </w:rPr>
              <w:t>an</w:t>
            </w:r>
            <w:r w:rsidRPr="005559B5">
              <w:rPr>
                <w:color w:val="002060"/>
                <w:spacing w:val="9"/>
              </w:rPr>
              <w:t xml:space="preserve"> </w:t>
            </w:r>
            <w:r w:rsidRPr="005559B5">
              <w:rPr>
                <w:color w:val="002060"/>
              </w:rPr>
              <w:t>event</w:t>
            </w:r>
            <w:r w:rsidRPr="005559B5">
              <w:rPr>
                <w:color w:val="002060"/>
                <w:spacing w:val="11"/>
              </w:rPr>
              <w:t xml:space="preserve"> </w:t>
            </w:r>
            <w:r w:rsidRPr="005559B5">
              <w:rPr>
                <w:color w:val="002060"/>
              </w:rPr>
              <w:t>occurring</w:t>
            </w:r>
            <w:r w:rsidRPr="005559B5">
              <w:rPr>
                <w:color w:val="002060"/>
                <w:spacing w:val="10"/>
              </w:rPr>
              <w:t xml:space="preserve"> </w:t>
            </w:r>
            <w:r w:rsidRPr="005559B5">
              <w:rPr>
                <w:color w:val="002060"/>
              </w:rPr>
              <w:t>before</w:t>
            </w:r>
            <w:r w:rsidRPr="005559B5">
              <w:rPr>
                <w:color w:val="002060"/>
                <w:spacing w:val="9"/>
              </w:rPr>
              <w:t xml:space="preserve"> </w:t>
            </w:r>
            <w:r w:rsidRPr="005559B5">
              <w:rPr>
                <w:color w:val="002060"/>
              </w:rPr>
              <w:t>the</w:t>
            </w:r>
            <w:r w:rsidRPr="005559B5">
              <w:rPr>
                <w:color w:val="002060"/>
                <w:spacing w:val="11"/>
              </w:rPr>
              <w:t xml:space="preserve"> </w:t>
            </w:r>
            <w:r w:rsidRPr="005559B5">
              <w:rPr>
                <w:color w:val="002060"/>
              </w:rPr>
              <w:t>Completion</w:t>
            </w:r>
            <w:r w:rsidRPr="005559B5">
              <w:rPr>
                <w:color w:val="002060"/>
                <w:spacing w:val="10"/>
              </w:rPr>
              <w:t xml:space="preserve"> </w:t>
            </w:r>
            <w:r w:rsidRPr="005559B5">
              <w:rPr>
                <w:color w:val="002060"/>
              </w:rPr>
              <w:t>Date,</w:t>
            </w:r>
            <w:r w:rsidRPr="005559B5">
              <w:rPr>
                <w:color w:val="002060"/>
                <w:spacing w:val="11"/>
              </w:rPr>
              <w:t xml:space="preserve"> </w:t>
            </w:r>
            <w:r w:rsidRPr="005559B5">
              <w:rPr>
                <w:color w:val="002060"/>
              </w:rPr>
              <w:t>which</w:t>
            </w:r>
            <w:r w:rsidRPr="005559B5">
              <w:rPr>
                <w:color w:val="002060"/>
                <w:spacing w:val="11"/>
              </w:rPr>
              <w:t xml:space="preserve"> </w:t>
            </w:r>
            <w:r w:rsidRPr="005559B5">
              <w:rPr>
                <w:color w:val="002060"/>
              </w:rPr>
              <w:t>was</w:t>
            </w:r>
            <w:r w:rsidRPr="005559B5">
              <w:rPr>
                <w:color w:val="002060"/>
                <w:spacing w:val="9"/>
              </w:rPr>
              <w:t xml:space="preserve"> </w:t>
            </w:r>
            <w:r w:rsidRPr="005559B5">
              <w:rPr>
                <w:color w:val="002060"/>
              </w:rPr>
              <w:t>not</w:t>
            </w:r>
            <w:r w:rsidRPr="005559B5">
              <w:rPr>
                <w:color w:val="002060"/>
                <w:spacing w:val="11"/>
              </w:rPr>
              <w:t xml:space="preserve"> </w:t>
            </w:r>
            <w:r w:rsidRPr="005559B5">
              <w:rPr>
                <w:color w:val="002060"/>
              </w:rPr>
              <w:t>itself</w:t>
            </w:r>
            <w:r w:rsidRPr="005559B5">
              <w:rPr>
                <w:color w:val="002060"/>
                <w:spacing w:val="12"/>
              </w:rPr>
              <w:t xml:space="preserve"> </w:t>
            </w:r>
            <w:r w:rsidRPr="005559B5">
              <w:rPr>
                <w:color w:val="002060"/>
              </w:rPr>
              <w:t>an</w:t>
            </w:r>
            <w:r w:rsidRPr="005559B5">
              <w:rPr>
                <w:color w:val="002060"/>
                <w:spacing w:val="-59"/>
              </w:rPr>
              <w:t xml:space="preserve"> </w:t>
            </w:r>
            <w:r w:rsidRPr="005559B5">
              <w:rPr>
                <w:color w:val="002060"/>
              </w:rPr>
              <w:t>Employer’s</w:t>
            </w:r>
            <w:r w:rsidRPr="005559B5">
              <w:rPr>
                <w:color w:val="002060"/>
                <w:spacing w:val="-10"/>
              </w:rPr>
              <w:t xml:space="preserve"> </w:t>
            </w:r>
            <w:r w:rsidRPr="005559B5">
              <w:rPr>
                <w:color w:val="002060"/>
              </w:rPr>
              <w:t>risk,</w:t>
            </w:r>
            <w:r w:rsidRPr="005559B5">
              <w:rPr>
                <w:color w:val="002060"/>
                <w:spacing w:val="-5"/>
              </w:rPr>
              <w:t xml:space="preserve"> </w:t>
            </w:r>
            <w:r w:rsidRPr="005559B5">
              <w:rPr>
                <w:color w:val="002060"/>
              </w:rPr>
              <w:t>or</w:t>
            </w:r>
          </w:p>
          <w:p w:rsidRPr="005559B5" w:rsidR="00A53B14" w:rsidP="00BC34E2" w:rsidRDefault="00426BE3" w14:paraId="7F3484C6" w14:textId="075D6F02">
            <w:pPr>
              <w:pStyle w:val="TableParagraph"/>
              <w:numPr>
                <w:ilvl w:val="0"/>
                <w:numId w:val="70"/>
              </w:numPr>
              <w:spacing w:before="117" w:line="259" w:lineRule="auto"/>
              <w:ind w:right="92"/>
              <w:jc w:val="both"/>
              <w:rPr>
                <w:color w:val="002060"/>
              </w:rPr>
            </w:pPr>
            <w:r w:rsidRPr="005559B5">
              <w:rPr>
                <w:color w:val="002060"/>
              </w:rPr>
              <w:t>the</w:t>
            </w:r>
            <w:r w:rsidRPr="005559B5">
              <w:rPr>
                <w:color w:val="002060"/>
                <w:spacing w:val="4"/>
              </w:rPr>
              <w:t xml:space="preserve"> </w:t>
            </w:r>
            <w:r w:rsidRPr="005559B5">
              <w:rPr>
                <w:color w:val="002060"/>
              </w:rPr>
              <w:t>activities</w:t>
            </w:r>
            <w:r w:rsidRPr="005559B5">
              <w:rPr>
                <w:color w:val="002060"/>
                <w:spacing w:val="61"/>
              </w:rPr>
              <w:t xml:space="preserve"> </w:t>
            </w:r>
            <w:r w:rsidRPr="005559B5">
              <w:rPr>
                <w:color w:val="002060"/>
              </w:rPr>
              <w:t>of</w:t>
            </w:r>
            <w:r w:rsidRPr="005559B5">
              <w:rPr>
                <w:color w:val="002060"/>
                <w:spacing w:val="62"/>
              </w:rPr>
              <w:t xml:space="preserve"> </w:t>
            </w:r>
            <w:r w:rsidRPr="005559B5">
              <w:rPr>
                <w:color w:val="002060"/>
              </w:rPr>
              <w:t>the</w:t>
            </w:r>
            <w:r w:rsidRPr="005559B5">
              <w:rPr>
                <w:color w:val="002060"/>
                <w:spacing w:val="64"/>
              </w:rPr>
              <w:t xml:space="preserve"> </w:t>
            </w:r>
            <w:r w:rsidRPr="005559B5">
              <w:rPr>
                <w:color w:val="002060"/>
              </w:rPr>
              <w:t>Contractor</w:t>
            </w:r>
            <w:r w:rsidRPr="005559B5">
              <w:rPr>
                <w:color w:val="002060"/>
                <w:spacing w:val="62"/>
              </w:rPr>
              <w:t xml:space="preserve"> </w:t>
            </w:r>
            <w:r w:rsidRPr="005559B5">
              <w:rPr>
                <w:color w:val="002060"/>
              </w:rPr>
              <w:t>on  the  Site  after</w:t>
            </w:r>
            <w:r w:rsidRPr="005559B5">
              <w:rPr>
                <w:color w:val="002060"/>
                <w:spacing w:val="62"/>
              </w:rPr>
              <w:t xml:space="preserve"> </w:t>
            </w:r>
            <w:r w:rsidRPr="005559B5">
              <w:rPr>
                <w:color w:val="002060"/>
              </w:rPr>
              <w:t>the</w:t>
            </w:r>
            <w:r w:rsidRPr="005559B5">
              <w:rPr>
                <w:color w:val="002060"/>
                <w:spacing w:val="7"/>
              </w:rPr>
              <w:t xml:space="preserve"> </w:t>
            </w:r>
            <w:r w:rsidRPr="005559B5">
              <w:rPr>
                <w:color w:val="002060"/>
              </w:rPr>
              <w:t>Completion</w:t>
            </w:r>
            <w:r w:rsidRPr="005559B5">
              <w:rPr>
                <w:color w:val="002060"/>
                <w:spacing w:val="-6"/>
              </w:rPr>
              <w:t xml:space="preserve"> </w:t>
            </w:r>
            <w:r w:rsidRPr="005559B5">
              <w:rPr>
                <w:color w:val="002060"/>
              </w:rPr>
              <w:t>Date.</w:t>
            </w:r>
          </w:p>
        </w:tc>
      </w:tr>
      <w:tr w:rsidRPr="005559B5" w:rsidR="005559B5" w14:paraId="46F3933E" w14:textId="77777777">
        <w:trPr>
          <w:trHeight w:val="3053"/>
        </w:trPr>
        <w:tc>
          <w:tcPr>
            <w:tcW w:w="2127" w:type="dxa"/>
            <w:vMerge w:val="restart"/>
          </w:tcPr>
          <w:p w:rsidRPr="005559B5" w:rsidR="00A53B14" w:rsidRDefault="0092076E" w14:paraId="71A48044" w14:textId="77777777">
            <w:pPr>
              <w:pStyle w:val="TableParagraph"/>
              <w:spacing w:line="250" w:lineRule="exact"/>
              <w:ind w:left="107"/>
              <w:rPr>
                <w:b/>
                <w:color w:val="002060"/>
              </w:rPr>
            </w:pPr>
            <w:bookmarkStart w:name="_bookmark19" w:id="1000"/>
            <w:bookmarkEnd w:id="1000"/>
            <w:r w:rsidRPr="005559B5">
              <w:rPr>
                <w:b/>
                <w:color w:val="002060"/>
                <w:w w:val="105"/>
              </w:rPr>
              <w:t>19.</w:t>
            </w:r>
            <w:r w:rsidRPr="005559B5">
              <w:rPr>
                <w:b/>
                <w:color w:val="002060"/>
                <w:spacing w:val="33"/>
                <w:w w:val="105"/>
              </w:rPr>
              <w:t xml:space="preserve"> </w:t>
            </w:r>
            <w:r w:rsidRPr="005559B5">
              <w:rPr>
                <w:b/>
                <w:color w:val="002060"/>
                <w:w w:val="105"/>
              </w:rPr>
              <w:t>Insurance</w:t>
            </w:r>
          </w:p>
        </w:tc>
        <w:tc>
          <w:tcPr>
            <w:tcW w:w="8221" w:type="dxa"/>
          </w:tcPr>
          <w:p w:rsidRPr="005559B5" w:rsidR="00A53B14" w:rsidP="00FF6E1D" w:rsidRDefault="0092076E" w14:paraId="4ED9B121" w14:textId="26786184">
            <w:pPr>
              <w:pStyle w:val="TableParagraph"/>
              <w:numPr>
                <w:ilvl w:val="1"/>
                <w:numId w:val="53"/>
              </w:numPr>
              <w:tabs>
                <w:tab w:val="left" w:pos="630"/>
              </w:tabs>
              <w:spacing w:before="115"/>
              <w:ind w:right="93" w:hanging="473"/>
              <w:jc w:val="both"/>
              <w:rPr>
                <w:color w:val="002060"/>
              </w:rPr>
            </w:pPr>
            <w:r w:rsidRPr="005559B5">
              <w:rPr>
                <w:color w:val="002060"/>
              </w:rPr>
              <w:t>The Contractor shall provide insurance in the joint names of the Employer</w:t>
            </w:r>
            <w:r w:rsidRPr="005559B5">
              <w:rPr>
                <w:color w:val="002060"/>
                <w:spacing w:val="1"/>
              </w:rPr>
              <w:t xml:space="preserve"> </w:t>
            </w:r>
            <w:r w:rsidRPr="005559B5">
              <w:rPr>
                <w:color w:val="002060"/>
                <w:spacing w:val="-1"/>
              </w:rPr>
              <w:t>and</w:t>
            </w:r>
            <w:r w:rsidRPr="005559B5">
              <w:rPr>
                <w:color w:val="002060"/>
                <w:spacing w:val="-15"/>
              </w:rPr>
              <w:t xml:space="preserve"> </w:t>
            </w:r>
            <w:r w:rsidRPr="005559B5">
              <w:rPr>
                <w:color w:val="002060"/>
                <w:spacing w:val="-1"/>
              </w:rPr>
              <w:t>the</w:t>
            </w:r>
            <w:r w:rsidRPr="005559B5">
              <w:rPr>
                <w:color w:val="002060"/>
                <w:spacing w:val="-12"/>
              </w:rPr>
              <w:t xml:space="preserve"> </w:t>
            </w:r>
            <w:r w:rsidRPr="005559B5">
              <w:rPr>
                <w:color w:val="002060"/>
                <w:spacing w:val="-1"/>
              </w:rPr>
              <w:t>Contractor</w:t>
            </w:r>
            <w:r w:rsidRPr="005559B5">
              <w:rPr>
                <w:color w:val="002060"/>
                <w:spacing w:val="-13"/>
              </w:rPr>
              <w:t xml:space="preserve"> </w:t>
            </w:r>
            <w:r w:rsidRPr="005559B5">
              <w:rPr>
                <w:color w:val="002060"/>
                <w:spacing w:val="-1"/>
              </w:rPr>
              <w:t>from</w:t>
            </w:r>
            <w:r w:rsidRPr="005559B5">
              <w:rPr>
                <w:color w:val="002060"/>
                <w:spacing w:val="-14"/>
              </w:rPr>
              <w:t xml:space="preserve"> </w:t>
            </w:r>
            <w:r w:rsidRPr="005559B5">
              <w:rPr>
                <w:color w:val="002060"/>
                <w:spacing w:val="-1"/>
              </w:rPr>
              <w:t>the</w:t>
            </w:r>
            <w:r w:rsidRPr="005559B5">
              <w:rPr>
                <w:color w:val="002060"/>
                <w:spacing w:val="-14"/>
              </w:rPr>
              <w:t xml:space="preserve"> </w:t>
            </w:r>
            <w:r w:rsidRPr="005559B5">
              <w:rPr>
                <w:color w:val="002060"/>
                <w:spacing w:val="-1"/>
              </w:rPr>
              <w:t>Start</w:t>
            </w:r>
            <w:r w:rsidRPr="005559B5">
              <w:rPr>
                <w:color w:val="002060"/>
                <w:spacing w:val="-13"/>
              </w:rPr>
              <w:t xml:space="preserve"> </w:t>
            </w:r>
            <w:r w:rsidRPr="005559B5">
              <w:rPr>
                <w:color w:val="002060"/>
                <w:spacing w:val="-1"/>
              </w:rPr>
              <w:t>Date</w:t>
            </w:r>
            <w:r w:rsidRPr="005559B5">
              <w:rPr>
                <w:color w:val="002060"/>
                <w:spacing w:val="-14"/>
              </w:rPr>
              <w:t xml:space="preserve"> </w:t>
            </w:r>
            <w:r w:rsidRPr="005559B5">
              <w:rPr>
                <w:color w:val="002060"/>
                <w:spacing w:val="-1"/>
              </w:rPr>
              <w:t>to</w:t>
            </w:r>
            <w:r w:rsidRPr="005559B5">
              <w:rPr>
                <w:color w:val="002060"/>
                <w:spacing w:val="-14"/>
              </w:rPr>
              <w:t xml:space="preserve"> </w:t>
            </w:r>
            <w:r w:rsidRPr="005559B5">
              <w:rPr>
                <w:color w:val="002060"/>
                <w:spacing w:val="-1"/>
              </w:rPr>
              <w:t>the</w:t>
            </w:r>
            <w:r w:rsidRPr="005559B5">
              <w:rPr>
                <w:color w:val="002060"/>
                <w:spacing w:val="-13"/>
              </w:rPr>
              <w:t xml:space="preserve"> </w:t>
            </w:r>
            <w:r w:rsidRPr="005559B5">
              <w:rPr>
                <w:color w:val="002060"/>
                <w:spacing w:val="-1"/>
              </w:rPr>
              <w:t>end</w:t>
            </w:r>
            <w:r w:rsidRPr="005559B5">
              <w:rPr>
                <w:color w:val="002060"/>
                <w:spacing w:val="-13"/>
              </w:rPr>
              <w:t xml:space="preserve"> </w:t>
            </w:r>
            <w:r w:rsidRPr="005559B5">
              <w:rPr>
                <w:color w:val="002060"/>
                <w:spacing w:val="-1"/>
              </w:rPr>
              <w:t>of</w:t>
            </w:r>
            <w:r w:rsidRPr="005559B5">
              <w:rPr>
                <w:color w:val="002060"/>
                <w:spacing w:val="-12"/>
              </w:rPr>
              <w:t xml:space="preserve"> </w:t>
            </w:r>
            <w:r w:rsidRPr="005559B5">
              <w:rPr>
                <w:color w:val="002060"/>
                <w:spacing w:val="-1"/>
              </w:rPr>
              <w:t>the</w:t>
            </w:r>
            <w:r w:rsidRPr="005559B5">
              <w:rPr>
                <w:color w:val="002060"/>
                <w:spacing w:val="-10"/>
              </w:rPr>
              <w:t xml:space="preserve"> </w:t>
            </w:r>
            <w:r w:rsidRPr="005559B5">
              <w:rPr>
                <w:color w:val="002060"/>
                <w:spacing w:val="-1"/>
              </w:rPr>
              <w:t>Defects</w:t>
            </w:r>
            <w:r w:rsidRPr="005559B5">
              <w:rPr>
                <w:color w:val="002060"/>
                <w:spacing w:val="-13"/>
              </w:rPr>
              <w:t xml:space="preserve"> </w:t>
            </w:r>
            <w:r w:rsidRPr="005559B5">
              <w:rPr>
                <w:color w:val="002060"/>
                <w:spacing w:val="-1"/>
              </w:rPr>
              <w:t>Liability</w:t>
            </w:r>
            <w:r w:rsidRPr="005559B5">
              <w:rPr>
                <w:color w:val="002060"/>
                <w:spacing w:val="-12"/>
              </w:rPr>
              <w:t xml:space="preserve"> </w:t>
            </w:r>
            <w:r w:rsidRPr="005559B5">
              <w:rPr>
                <w:color w:val="002060"/>
              </w:rPr>
              <w:t>Period,</w:t>
            </w:r>
            <w:r w:rsidRPr="005559B5">
              <w:rPr>
                <w:color w:val="002060"/>
                <w:spacing w:val="-59"/>
              </w:rPr>
              <w:t xml:space="preserve"> </w:t>
            </w:r>
            <w:r w:rsidRPr="005559B5">
              <w:rPr>
                <w:color w:val="002060"/>
                <w:spacing w:val="-3"/>
              </w:rPr>
              <w:t>in</w:t>
            </w:r>
            <w:r w:rsidRPr="005559B5">
              <w:rPr>
                <w:color w:val="002060"/>
                <w:spacing w:val="-14"/>
              </w:rPr>
              <w:t xml:space="preserve"> </w:t>
            </w:r>
            <w:r w:rsidRPr="005559B5">
              <w:rPr>
                <w:color w:val="002060"/>
                <w:spacing w:val="-3"/>
              </w:rPr>
              <w:t>the</w:t>
            </w:r>
            <w:r w:rsidRPr="005559B5">
              <w:rPr>
                <w:color w:val="002060"/>
                <w:spacing w:val="-14"/>
              </w:rPr>
              <w:t xml:space="preserve"> </w:t>
            </w:r>
            <w:r w:rsidRPr="005559B5">
              <w:rPr>
                <w:color w:val="002060"/>
                <w:spacing w:val="-3"/>
              </w:rPr>
              <w:t>amounts</w:t>
            </w:r>
            <w:r w:rsidRPr="005559B5">
              <w:rPr>
                <w:color w:val="002060"/>
                <w:spacing w:val="-14"/>
              </w:rPr>
              <w:t xml:space="preserve"> </w:t>
            </w:r>
            <w:r w:rsidRPr="005559B5">
              <w:rPr>
                <w:color w:val="002060"/>
                <w:spacing w:val="-3"/>
              </w:rPr>
              <w:t>and</w:t>
            </w:r>
            <w:r w:rsidRPr="005559B5">
              <w:rPr>
                <w:color w:val="002060"/>
                <w:spacing w:val="-14"/>
              </w:rPr>
              <w:t xml:space="preserve"> </w:t>
            </w:r>
            <w:r w:rsidRPr="005559B5">
              <w:rPr>
                <w:color w:val="002060"/>
                <w:spacing w:val="-3"/>
              </w:rPr>
              <w:t>deductibles</w:t>
            </w:r>
            <w:r w:rsidRPr="005559B5">
              <w:rPr>
                <w:color w:val="002060"/>
                <w:spacing w:val="-15"/>
              </w:rPr>
              <w:t xml:space="preserve"> </w:t>
            </w:r>
            <w:r w:rsidRPr="005559B5">
              <w:rPr>
                <w:rFonts w:ascii="Arial" w:hAnsi="Arial"/>
                <w:b/>
                <w:color w:val="002060"/>
                <w:spacing w:val="-3"/>
              </w:rPr>
              <w:t>stated</w:t>
            </w:r>
            <w:r w:rsidRPr="005559B5">
              <w:rPr>
                <w:rFonts w:ascii="Arial" w:hAnsi="Arial"/>
                <w:b/>
                <w:color w:val="002060"/>
                <w:spacing w:val="-14"/>
              </w:rPr>
              <w:t xml:space="preserve"> </w:t>
            </w:r>
            <w:r w:rsidRPr="005559B5">
              <w:rPr>
                <w:rFonts w:ascii="Arial" w:hAnsi="Arial"/>
                <w:b/>
                <w:color w:val="002060"/>
                <w:spacing w:val="-3"/>
              </w:rPr>
              <w:t>in</w:t>
            </w:r>
            <w:r w:rsidRPr="005559B5">
              <w:rPr>
                <w:rFonts w:ascii="Arial" w:hAnsi="Arial"/>
                <w:b/>
                <w:color w:val="002060"/>
                <w:spacing w:val="-14"/>
              </w:rPr>
              <w:t xml:space="preserve"> </w:t>
            </w:r>
            <w:r w:rsidRPr="005559B5">
              <w:rPr>
                <w:rFonts w:ascii="Arial" w:hAnsi="Arial"/>
                <w:b/>
                <w:color w:val="002060"/>
                <w:spacing w:val="-3"/>
              </w:rPr>
              <w:t>the</w:t>
            </w:r>
            <w:r w:rsidRPr="005559B5">
              <w:rPr>
                <w:rFonts w:ascii="Arial" w:hAnsi="Arial"/>
                <w:b/>
                <w:color w:val="002060"/>
                <w:spacing w:val="-14"/>
              </w:rPr>
              <w:t xml:space="preserve"> </w:t>
            </w:r>
            <w:r w:rsidRPr="005559B5">
              <w:rPr>
                <w:rFonts w:ascii="Arial" w:hAnsi="Arial"/>
                <w:b/>
                <w:color w:val="002060"/>
                <w:spacing w:val="-2"/>
              </w:rPr>
              <w:t>SCC</w:t>
            </w:r>
            <w:r w:rsidRPr="005559B5">
              <w:rPr>
                <w:rFonts w:ascii="Arial" w:hAnsi="Arial"/>
                <w:b/>
                <w:color w:val="002060"/>
                <w:spacing w:val="-16"/>
              </w:rPr>
              <w:t xml:space="preserve"> </w:t>
            </w:r>
            <w:r w:rsidRPr="005559B5">
              <w:rPr>
                <w:color w:val="002060"/>
                <w:spacing w:val="-2"/>
              </w:rPr>
              <w:t>for</w:t>
            </w:r>
            <w:r w:rsidRPr="005559B5">
              <w:rPr>
                <w:color w:val="002060"/>
                <w:spacing w:val="-14"/>
              </w:rPr>
              <w:t xml:space="preserve"> </w:t>
            </w:r>
            <w:r w:rsidRPr="005559B5">
              <w:rPr>
                <w:color w:val="002060"/>
                <w:spacing w:val="-2"/>
              </w:rPr>
              <w:t>the</w:t>
            </w:r>
            <w:r w:rsidRPr="005559B5">
              <w:rPr>
                <w:color w:val="002060"/>
                <w:spacing w:val="-16"/>
              </w:rPr>
              <w:t xml:space="preserve"> </w:t>
            </w:r>
            <w:r w:rsidRPr="005559B5">
              <w:rPr>
                <w:color w:val="002060"/>
                <w:spacing w:val="-2"/>
              </w:rPr>
              <w:t>following</w:t>
            </w:r>
            <w:r w:rsidRPr="005559B5">
              <w:rPr>
                <w:color w:val="002060"/>
                <w:spacing w:val="-11"/>
              </w:rPr>
              <w:t xml:space="preserve"> </w:t>
            </w:r>
            <w:r w:rsidRPr="005559B5">
              <w:rPr>
                <w:color w:val="002060"/>
                <w:spacing w:val="-2"/>
              </w:rPr>
              <w:t>events</w:t>
            </w:r>
            <w:r w:rsidRPr="005559B5">
              <w:rPr>
                <w:color w:val="002060"/>
                <w:spacing w:val="-14"/>
              </w:rPr>
              <w:t xml:space="preserve"> </w:t>
            </w:r>
            <w:r w:rsidRPr="005559B5">
              <w:rPr>
                <w:color w:val="002060"/>
                <w:spacing w:val="-2"/>
              </w:rPr>
              <w:t>which</w:t>
            </w:r>
            <w:r w:rsidRPr="005559B5">
              <w:rPr>
                <w:color w:val="002060"/>
                <w:spacing w:val="-59"/>
              </w:rPr>
              <w:t xml:space="preserve"> </w:t>
            </w:r>
            <w:r w:rsidR="00BC34E2">
              <w:rPr>
                <w:color w:val="002060"/>
                <w:spacing w:val="-59"/>
              </w:rPr>
              <w:t xml:space="preserve"> </w:t>
            </w:r>
            <w:r w:rsidRPr="005559B5">
              <w:rPr>
                <w:color w:val="002060"/>
              </w:rPr>
              <w:t>are</w:t>
            </w:r>
            <w:r w:rsidRPr="005559B5">
              <w:rPr>
                <w:color w:val="002060"/>
                <w:spacing w:val="-8"/>
              </w:rPr>
              <w:t xml:space="preserve"> </w:t>
            </w:r>
            <w:r w:rsidRPr="005559B5">
              <w:rPr>
                <w:color w:val="002060"/>
              </w:rPr>
              <w:t>due</w:t>
            </w:r>
            <w:r w:rsidRPr="005559B5">
              <w:rPr>
                <w:color w:val="002060"/>
                <w:spacing w:val="-8"/>
              </w:rPr>
              <w:t xml:space="preserve"> </w:t>
            </w:r>
            <w:r w:rsidRPr="005559B5">
              <w:rPr>
                <w:color w:val="002060"/>
              </w:rPr>
              <w:t>to</w:t>
            </w:r>
            <w:r w:rsidRPr="005559B5">
              <w:rPr>
                <w:color w:val="002060"/>
                <w:spacing w:val="-8"/>
              </w:rPr>
              <w:t xml:space="preserve"> </w:t>
            </w:r>
            <w:r w:rsidRPr="005559B5">
              <w:rPr>
                <w:color w:val="002060"/>
              </w:rPr>
              <w:t>the</w:t>
            </w:r>
            <w:r w:rsidRPr="005559B5">
              <w:rPr>
                <w:color w:val="002060"/>
                <w:spacing w:val="-8"/>
              </w:rPr>
              <w:t xml:space="preserve"> </w:t>
            </w:r>
            <w:r w:rsidRPr="005559B5">
              <w:rPr>
                <w:color w:val="002060"/>
              </w:rPr>
              <w:t>Contractor’s</w:t>
            </w:r>
            <w:r w:rsidRPr="005559B5">
              <w:rPr>
                <w:color w:val="002060"/>
                <w:spacing w:val="-7"/>
              </w:rPr>
              <w:t xml:space="preserve"> </w:t>
            </w:r>
            <w:r w:rsidRPr="005559B5">
              <w:rPr>
                <w:color w:val="002060"/>
              </w:rPr>
              <w:t>risks:</w:t>
            </w:r>
          </w:p>
          <w:p w:rsidRPr="005559B5" w:rsidR="00A53B14" w:rsidP="00FF6E1D" w:rsidRDefault="0092076E" w14:paraId="106D25B8" w14:textId="77777777">
            <w:pPr>
              <w:pStyle w:val="TableParagraph"/>
              <w:numPr>
                <w:ilvl w:val="2"/>
                <w:numId w:val="53"/>
              </w:numPr>
              <w:tabs>
                <w:tab w:val="left" w:pos="1011"/>
              </w:tabs>
              <w:spacing w:before="121"/>
              <w:ind w:hanging="431"/>
              <w:jc w:val="both"/>
              <w:rPr>
                <w:color w:val="002060"/>
              </w:rPr>
            </w:pPr>
            <w:r w:rsidRPr="005559B5">
              <w:rPr>
                <w:color w:val="002060"/>
                <w:spacing w:val="-4"/>
              </w:rPr>
              <w:t>loss</w:t>
            </w:r>
            <w:r w:rsidRPr="005559B5">
              <w:rPr>
                <w:color w:val="002060"/>
                <w:spacing w:val="-9"/>
              </w:rPr>
              <w:t xml:space="preserve"> </w:t>
            </w:r>
            <w:r w:rsidRPr="005559B5">
              <w:rPr>
                <w:color w:val="002060"/>
                <w:spacing w:val="-4"/>
              </w:rPr>
              <w:t>of</w:t>
            </w:r>
            <w:r w:rsidRPr="005559B5">
              <w:rPr>
                <w:color w:val="002060"/>
                <w:spacing w:val="-5"/>
              </w:rPr>
              <w:t xml:space="preserve"> </w:t>
            </w:r>
            <w:r w:rsidRPr="005559B5">
              <w:rPr>
                <w:color w:val="002060"/>
                <w:spacing w:val="-4"/>
              </w:rPr>
              <w:t>or</w:t>
            </w:r>
            <w:r w:rsidRPr="005559B5">
              <w:rPr>
                <w:color w:val="002060"/>
                <w:spacing w:val="-8"/>
              </w:rPr>
              <w:t xml:space="preserve"> </w:t>
            </w:r>
            <w:r w:rsidRPr="005559B5">
              <w:rPr>
                <w:color w:val="002060"/>
                <w:spacing w:val="-4"/>
              </w:rPr>
              <w:t>damage</w:t>
            </w:r>
            <w:r w:rsidRPr="005559B5">
              <w:rPr>
                <w:color w:val="002060"/>
                <w:spacing w:val="-9"/>
              </w:rPr>
              <w:t xml:space="preserve"> </w:t>
            </w:r>
            <w:r w:rsidRPr="005559B5">
              <w:rPr>
                <w:color w:val="002060"/>
                <w:spacing w:val="-4"/>
              </w:rPr>
              <w:t>to</w:t>
            </w:r>
            <w:r w:rsidRPr="005559B5">
              <w:rPr>
                <w:color w:val="002060"/>
                <w:spacing w:val="-8"/>
              </w:rPr>
              <w:t xml:space="preserve"> </w:t>
            </w:r>
            <w:r w:rsidRPr="005559B5">
              <w:rPr>
                <w:color w:val="002060"/>
                <w:spacing w:val="-4"/>
              </w:rPr>
              <w:t>the</w:t>
            </w:r>
            <w:r w:rsidRPr="005559B5">
              <w:rPr>
                <w:color w:val="002060"/>
                <w:spacing w:val="-14"/>
              </w:rPr>
              <w:t xml:space="preserve"> </w:t>
            </w:r>
            <w:r w:rsidRPr="005559B5">
              <w:rPr>
                <w:color w:val="002060"/>
                <w:spacing w:val="-4"/>
              </w:rPr>
              <w:t>Works,</w:t>
            </w:r>
            <w:r w:rsidRPr="005559B5">
              <w:rPr>
                <w:color w:val="002060"/>
                <w:spacing w:val="-10"/>
              </w:rPr>
              <w:t xml:space="preserve"> </w:t>
            </w:r>
            <w:r w:rsidRPr="005559B5">
              <w:rPr>
                <w:color w:val="002060"/>
                <w:spacing w:val="-3"/>
              </w:rPr>
              <w:t>Plant,</w:t>
            </w:r>
            <w:r w:rsidRPr="005559B5">
              <w:rPr>
                <w:color w:val="002060"/>
                <w:spacing w:val="-8"/>
              </w:rPr>
              <w:t xml:space="preserve"> </w:t>
            </w:r>
            <w:r w:rsidRPr="005559B5">
              <w:rPr>
                <w:color w:val="002060"/>
                <w:spacing w:val="-3"/>
              </w:rPr>
              <w:t>and</w:t>
            </w:r>
            <w:r w:rsidRPr="005559B5">
              <w:rPr>
                <w:color w:val="002060"/>
                <w:spacing w:val="-6"/>
              </w:rPr>
              <w:t xml:space="preserve"> </w:t>
            </w:r>
            <w:r w:rsidRPr="005559B5">
              <w:rPr>
                <w:color w:val="002060"/>
                <w:spacing w:val="-3"/>
              </w:rPr>
              <w:t>Materials;</w:t>
            </w:r>
          </w:p>
          <w:p w:rsidRPr="005559B5" w:rsidR="00A53B14" w:rsidP="00FF6E1D" w:rsidRDefault="0092076E" w14:paraId="464CB871" w14:textId="77777777">
            <w:pPr>
              <w:pStyle w:val="TableParagraph"/>
              <w:numPr>
                <w:ilvl w:val="2"/>
                <w:numId w:val="53"/>
              </w:numPr>
              <w:tabs>
                <w:tab w:val="left" w:pos="1011"/>
              </w:tabs>
              <w:spacing w:before="119"/>
              <w:ind w:hanging="431"/>
              <w:jc w:val="both"/>
              <w:rPr>
                <w:color w:val="002060"/>
              </w:rPr>
            </w:pPr>
            <w:r w:rsidRPr="005559B5">
              <w:rPr>
                <w:color w:val="002060"/>
                <w:spacing w:val="-3"/>
              </w:rPr>
              <w:t>loss</w:t>
            </w:r>
            <w:r w:rsidRPr="005559B5">
              <w:rPr>
                <w:color w:val="002060"/>
                <w:spacing w:val="-12"/>
              </w:rPr>
              <w:t xml:space="preserve"> </w:t>
            </w:r>
            <w:r w:rsidRPr="005559B5">
              <w:rPr>
                <w:color w:val="002060"/>
                <w:spacing w:val="-3"/>
              </w:rPr>
              <w:t>of</w:t>
            </w:r>
            <w:r w:rsidRPr="005559B5">
              <w:rPr>
                <w:color w:val="002060"/>
                <w:spacing w:val="-8"/>
              </w:rPr>
              <w:t xml:space="preserve"> </w:t>
            </w:r>
            <w:r w:rsidRPr="005559B5">
              <w:rPr>
                <w:color w:val="002060"/>
                <w:spacing w:val="-3"/>
              </w:rPr>
              <w:t>or</w:t>
            </w:r>
            <w:r w:rsidRPr="005559B5">
              <w:rPr>
                <w:color w:val="002060"/>
                <w:spacing w:val="-11"/>
              </w:rPr>
              <w:t xml:space="preserve"> </w:t>
            </w:r>
            <w:r w:rsidRPr="005559B5">
              <w:rPr>
                <w:color w:val="002060"/>
                <w:spacing w:val="-3"/>
              </w:rPr>
              <w:t>damage</w:t>
            </w:r>
            <w:r w:rsidRPr="005559B5">
              <w:rPr>
                <w:color w:val="002060"/>
                <w:spacing w:val="-11"/>
              </w:rPr>
              <w:t xml:space="preserve"> </w:t>
            </w:r>
            <w:r w:rsidRPr="005559B5">
              <w:rPr>
                <w:color w:val="002060"/>
                <w:spacing w:val="-3"/>
              </w:rPr>
              <w:t>to</w:t>
            </w:r>
            <w:r w:rsidRPr="005559B5">
              <w:rPr>
                <w:color w:val="002060"/>
                <w:spacing w:val="-12"/>
              </w:rPr>
              <w:t xml:space="preserve"> </w:t>
            </w:r>
            <w:r w:rsidRPr="005559B5">
              <w:rPr>
                <w:color w:val="002060"/>
                <w:spacing w:val="-3"/>
              </w:rPr>
              <w:t>Equipment;</w:t>
            </w:r>
          </w:p>
          <w:p w:rsidRPr="005559B5" w:rsidR="00A53B14" w:rsidP="00FF6E1D" w:rsidRDefault="0092076E" w14:paraId="084CB486" w14:textId="77777777">
            <w:pPr>
              <w:pStyle w:val="TableParagraph"/>
              <w:numPr>
                <w:ilvl w:val="2"/>
                <w:numId w:val="53"/>
              </w:numPr>
              <w:tabs>
                <w:tab w:val="left" w:pos="964"/>
              </w:tabs>
              <w:spacing w:before="143" w:line="264" w:lineRule="auto"/>
              <w:ind w:left="940" w:right="114" w:hanging="327"/>
              <w:rPr>
                <w:color w:val="002060"/>
              </w:rPr>
            </w:pPr>
            <w:r w:rsidRPr="005559B5">
              <w:rPr>
                <w:color w:val="002060"/>
              </w:rPr>
              <w:t>loss</w:t>
            </w:r>
            <w:r w:rsidRPr="005559B5">
              <w:rPr>
                <w:color w:val="002060"/>
                <w:spacing w:val="26"/>
              </w:rPr>
              <w:t xml:space="preserve"> </w:t>
            </w:r>
            <w:r w:rsidRPr="005559B5">
              <w:rPr>
                <w:color w:val="002060"/>
              </w:rPr>
              <w:t>of</w:t>
            </w:r>
            <w:r w:rsidRPr="005559B5">
              <w:rPr>
                <w:color w:val="002060"/>
                <w:spacing w:val="29"/>
              </w:rPr>
              <w:t xml:space="preserve"> </w:t>
            </w:r>
            <w:r w:rsidRPr="005559B5">
              <w:rPr>
                <w:color w:val="002060"/>
              </w:rPr>
              <w:t>or</w:t>
            </w:r>
            <w:r w:rsidRPr="005559B5">
              <w:rPr>
                <w:color w:val="002060"/>
                <w:spacing w:val="25"/>
              </w:rPr>
              <w:t xml:space="preserve"> </w:t>
            </w:r>
            <w:r w:rsidRPr="005559B5">
              <w:rPr>
                <w:color w:val="002060"/>
              </w:rPr>
              <w:t>damage</w:t>
            </w:r>
            <w:r w:rsidRPr="005559B5">
              <w:rPr>
                <w:color w:val="002060"/>
                <w:spacing w:val="26"/>
              </w:rPr>
              <w:t xml:space="preserve"> </w:t>
            </w:r>
            <w:r w:rsidRPr="005559B5">
              <w:rPr>
                <w:color w:val="002060"/>
              </w:rPr>
              <w:t>to</w:t>
            </w:r>
            <w:r w:rsidRPr="005559B5">
              <w:rPr>
                <w:color w:val="002060"/>
                <w:spacing w:val="26"/>
              </w:rPr>
              <w:t xml:space="preserve"> </w:t>
            </w:r>
            <w:r w:rsidRPr="005559B5">
              <w:rPr>
                <w:color w:val="002060"/>
              </w:rPr>
              <w:t>property</w:t>
            </w:r>
            <w:r w:rsidRPr="005559B5">
              <w:rPr>
                <w:color w:val="002060"/>
                <w:spacing w:val="24"/>
              </w:rPr>
              <w:t xml:space="preserve"> </w:t>
            </w:r>
            <w:r w:rsidRPr="005559B5">
              <w:rPr>
                <w:color w:val="002060"/>
              </w:rPr>
              <w:t>(except</w:t>
            </w:r>
            <w:r w:rsidRPr="005559B5">
              <w:rPr>
                <w:color w:val="002060"/>
                <w:spacing w:val="28"/>
              </w:rPr>
              <w:t xml:space="preserve"> </w:t>
            </w:r>
            <w:r w:rsidRPr="005559B5">
              <w:rPr>
                <w:color w:val="002060"/>
              </w:rPr>
              <w:t>the</w:t>
            </w:r>
            <w:r w:rsidRPr="005559B5">
              <w:rPr>
                <w:color w:val="002060"/>
                <w:spacing w:val="26"/>
              </w:rPr>
              <w:t xml:space="preserve"> </w:t>
            </w:r>
            <w:r w:rsidRPr="005559B5">
              <w:rPr>
                <w:color w:val="002060"/>
              </w:rPr>
              <w:t>Works,</w:t>
            </w:r>
            <w:r w:rsidRPr="005559B5">
              <w:rPr>
                <w:color w:val="002060"/>
                <w:spacing w:val="25"/>
              </w:rPr>
              <w:t xml:space="preserve"> </w:t>
            </w:r>
            <w:r w:rsidRPr="005559B5">
              <w:rPr>
                <w:color w:val="002060"/>
              </w:rPr>
              <w:t>Plant,</w:t>
            </w:r>
            <w:r w:rsidRPr="005559B5">
              <w:rPr>
                <w:color w:val="002060"/>
                <w:spacing w:val="35"/>
              </w:rPr>
              <w:t xml:space="preserve"> </w:t>
            </w:r>
            <w:r w:rsidRPr="005559B5">
              <w:rPr>
                <w:color w:val="002060"/>
              </w:rPr>
              <w:t>Materials,</w:t>
            </w:r>
            <w:r w:rsidRPr="005559B5">
              <w:rPr>
                <w:color w:val="002060"/>
                <w:spacing w:val="15"/>
              </w:rPr>
              <w:t xml:space="preserve"> </w:t>
            </w:r>
            <w:r w:rsidRPr="005559B5">
              <w:rPr>
                <w:color w:val="002060"/>
              </w:rPr>
              <w:t>and</w:t>
            </w:r>
            <w:r w:rsidRPr="005559B5">
              <w:rPr>
                <w:color w:val="002060"/>
                <w:spacing w:val="-58"/>
              </w:rPr>
              <w:t xml:space="preserve"> </w:t>
            </w:r>
            <w:r w:rsidRPr="005559B5">
              <w:rPr>
                <w:color w:val="002060"/>
              </w:rPr>
              <w:t>Equipment)</w:t>
            </w:r>
            <w:r w:rsidRPr="005559B5">
              <w:rPr>
                <w:color w:val="002060"/>
                <w:spacing w:val="-9"/>
              </w:rPr>
              <w:t xml:space="preserve"> </w:t>
            </w:r>
            <w:r w:rsidRPr="005559B5">
              <w:rPr>
                <w:color w:val="002060"/>
              </w:rPr>
              <w:t>in</w:t>
            </w:r>
            <w:r w:rsidRPr="005559B5">
              <w:rPr>
                <w:color w:val="002060"/>
                <w:spacing w:val="-12"/>
              </w:rPr>
              <w:t xml:space="preserve"> </w:t>
            </w:r>
            <w:r w:rsidRPr="005559B5">
              <w:rPr>
                <w:color w:val="002060"/>
              </w:rPr>
              <w:t>connection</w:t>
            </w:r>
            <w:r w:rsidRPr="005559B5">
              <w:rPr>
                <w:color w:val="002060"/>
                <w:spacing w:val="-12"/>
              </w:rPr>
              <w:t xml:space="preserve"> </w:t>
            </w:r>
            <w:r w:rsidRPr="005559B5">
              <w:rPr>
                <w:color w:val="002060"/>
              </w:rPr>
              <w:t>with</w:t>
            </w:r>
            <w:r w:rsidRPr="005559B5">
              <w:rPr>
                <w:color w:val="002060"/>
                <w:spacing w:val="-11"/>
              </w:rPr>
              <w:t xml:space="preserve"> </w:t>
            </w:r>
            <w:r w:rsidRPr="005559B5">
              <w:rPr>
                <w:color w:val="002060"/>
              </w:rPr>
              <w:t>the</w:t>
            </w:r>
            <w:r w:rsidRPr="005559B5">
              <w:rPr>
                <w:color w:val="002060"/>
                <w:spacing w:val="-12"/>
              </w:rPr>
              <w:t xml:space="preserve"> </w:t>
            </w:r>
            <w:r w:rsidRPr="005559B5">
              <w:rPr>
                <w:color w:val="002060"/>
              </w:rPr>
              <w:t>Contract;</w:t>
            </w:r>
            <w:r w:rsidRPr="005559B5">
              <w:rPr>
                <w:color w:val="002060"/>
                <w:spacing w:val="-11"/>
              </w:rPr>
              <w:t xml:space="preserve"> </w:t>
            </w:r>
            <w:r w:rsidRPr="005559B5">
              <w:rPr>
                <w:color w:val="002060"/>
              </w:rPr>
              <w:t>and</w:t>
            </w:r>
          </w:p>
          <w:p w:rsidRPr="005559B5" w:rsidR="00A53B14" w:rsidP="00FF6E1D" w:rsidRDefault="0092076E" w14:paraId="01B63A9F" w14:textId="77777777">
            <w:pPr>
              <w:pStyle w:val="TableParagraph"/>
              <w:numPr>
                <w:ilvl w:val="2"/>
                <w:numId w:val="53"/>
              </w:numPr>
              <w:tabs>
                <w:tab w:val="left" w:pos="1018"/>
              </w:tabs>
              <w:spacing w:before="101"/>
              <w:ind w:left="1017" w:hanging="438"/>
              <w:jc w:val="both"/>
              <w:rPr>
                <w:color w:val="002060"/>
              </w:rPr>
            </w:pPr>
            <w:r w:rsidRPr="005559B5">
              <w:rPr>
                <w:color w:val="002060"/>
                <w:spacing w:val="-2"/>
              </w:rPr>
              <w:t>Personal</w:t>
            </w:r>
            <w:r w:rsidRPr="005559B5">
              <w:rPr>
                <w:color w:val="002060"/>
                <w:spacing w:val="-13"/>
              </w:rPr>
              <w:t xml:space="preserve"> </w:t>
            </w:r>
            <w:r w:rsidRPr="005559B5">
              <w:rPr>
                <w:color w:val="002060"/>
                <w:spacing w:val="-2"/>
              </w:rPr>
              <w:t>injury</w:t>
            </w:r>
            <w:r w:rsidRPr="005559B5">
              <w:rPr>
                <w:color w:val="002060"/>
                <w:spacing w:val="-11"/>
              </w:rPr>
              <w:t xml:space="preserve"> </w:t>
            </w:r>
            <w:r w:rsidRPr="005559B5">
              <w:rPr>
                <w:color w:val="002060"/>
                <w:spacing w:val="-2"/>
              </w:rPr>
              <w:t>or</w:t>
            </w:r>
            <w:r w:rsidRPr="005559B5">
              <w:rPr>
                <w:color w:val="002060"/>
                <w:spacing w:val="-12"/>
              </w:rPr>
              <w:t xml:space="preserve"> </w:t>
            </w:r>
            <w:r w:rsidRPr="005559B5">
              <w:rPr>
                <w:color w:val="002060"/>
                <w:spacing w:val="-2"/>
              </w:rPr>
              <w:t>death.</w:t>
            </w:r>
          </w:p>
        </w:tc>
      </w:tr>
      <w:tr w:rsidRPr="005559B5" w:rsidR="005559B5" w14:paraId="2D8749DE" w14:textId="77777777">
        <w:trPr>
          <w:trHeight w:val="679"/>
        </w:trPr>
        <w:tc>
          <w:tcPr>
            <w:tcW w:w="2127" w:type="dxa"/>
            <w:vMerge/>
            <w:tcBorders>
              <w:top w:val="nil"/>
            </w:tcBorders>
          </w:tcPr>
          <w:p w:rsidRPr="005559B5" w:rsidR="00A53B14" w:rsidRDefault="00A53B14" w14:paraId="0964952F" w14:textId="77777777">
            <w:pPr>
              <w:rPr>
                <w:color w:val="002060"/>
                <w:sz w:val="2"/>
                <w:szCs w:val="2"/>
              </w:rPr>
            </w:pPr>
          </w:p>
        </w:tc>
        <w:tc>
          <w:tcPr>
            <w:tcW w:w="8221" w:type="dxa"/>
          </w:tcPr>
          <w:p w:rsidRPr="005559B5" w:rsidR="00A53B14" w:rsidRDefault="0092076E" w14:paraId="72BBE684" w14:textId="77777777">
            <w:pPr>
              <w:pStyle w:val="TableParagraph"/>
              <w:spacing w:before="99" w:line="280" w:lineRule="atLeast"/>
              <w:ind w:left="683" w:hanging="548"/>
              <w:rPr>
                <w:color w:val="002060"/>
              </w:rPr>
            </w:pPr>
            <w:r w:rsidRPr="005559B5">
              <w:rPr>
                <w:color w:val="002060"/>
                <w:spacing w:val="-3"/>
              </w:rPr>
              <w:t>19.2</w:t>
            </w:r>
            <w:r w:rsidRPr="005559B5">
              <w:rPr>
                <w:color w:val="002060"/>
                <w:spacing w:val="-11"/>
              </w:rPr>
              <w:t xml:space="preserve"> </w:t>
            </w:r>
            <w:r w:rsidRPr="005559B5">
              <w:rPr>
                <w:color w:val="002060"/>
                <w:spacing w:val="-3"/>
              </w:rPr>
              <w:t>Policies</w:t>
            </w:r>
            <w:r w:rsidRPr="005559B5">
              <w:rPr>
                <w:color w:val="002060"/>
                <w:spacing w:val="-11"/>
              </w:rPr>
              <w:t xml:space="preserve"> </w:t>
            </w:r>
            <w:r w:rsidRPr="005559B5">
              <w:rPr>
                <w:color w:val="002060"/>
                <w:spacing w:val="-2"/>
              </w:rPr>
              <w:t>and</w:t>
            </w:r>
            <w:r w:rsidRPr="005559B5">
              <w:rPr>
                <w:color w:val="002060"/>
                <w:spacing w:val="-14"/>
              </w:rPr>
              <w:t xml:space="preserve"> </w:t>
            </w:r>
            <w:r w:rsidRPr="005559B5">
              <w:rPr>
                <w:color w:val="002060"/>
                <w:spacing w:val="-2"/>
              </w:rPr>
              <w:t>certificates</w:t>
            </w:r>
            <w:r w:rsidRPr="005559B5">
              <w:rPr>
                <w:color w:val="002060"/>
                <w:spacing w:val="-14"/>
              </w:rPr>
              <w:t xml:space="preserve"> </w:t>
            </w:r>
            <w:r w:rsidRPr="005559B5">
              <w:rPr>
                <w:color w:val="002060"/>
                <w:spacing w:val="-2"/>
              </w:rPr>
              <w:t>for</w:t>
            </w:r>
            <w:r w:rsidRPr="005559B5">
              <w:rPr>
                <w:color w:val="002060"/>
                <w:spacing w:val="-10"/>
              </w:rPr>
              <w:t xml:space="preserve"> </w:t>
            </w:r>
            <w:r w:rsidRPr="005559B5">
              <w:rPr>
                <w:color w:val="002060"/>
                <w:spacing w:val="-2"/>
              </w:rPr>
              <w:t>insurance</w:t>
            </w:r>
            <w:r w:rsidRPr="005559B5">
              <w:rPr>
                <w:color w:val="002060"/>
                <w:spacing w:val="-11"/>
              </w:rPr>
              <w:t xml:space="preserve"> </w:t>
            </w:r>
            <w:r w:rsidRPr="005559B5">
              <w:rPr>
                <w:color w:val="002060"/>
                <w:spacing w:val="-2"/>
              </w:rPr>
              <w:t>shall</w:t>
            </w:r>
            <w:r w:rsidRPr="005559B5">
              <w:rPr>
                <w:color w:val="002060"/>
                <w:spacing w:val="-12"/>
              </w:rPr>
              <w:t xml:space="preserve"> </w:t>
            </w:r>
            <w:r w:rsidRPr="005559B5">
              <w:rPr>
                <w:color w:val="002060"/>
                <w:spacing w:val="-2"/>
              </w:rPr>
              <w:t>be</w:t>
            </w:r>
            <w:r w:rsidRPr="005559B5">
              <w:rPr>
                <w:color w:val="002060"/>
                <w:spacing w:val="-14"/>
              </w:rPr>
              <w:t xml:space="preserve"> </w:t>
            </w:r>
            <w:r w:rsidRPr="005559B5">
              <w:rPr>
                <w:color w:val="002060"/>
                <w:spacing w:val="-2"/>
              </w:rPr>
              <w:t>delivered</w:t>
            </w:r>
            <w:r w:rsidRPr="005559B5">
              <w:rPr>
                <w:color w:val="002060"/>
                <w:spacing w:val="-11"/>
              </w:rPr>
              <w:t xml:space="preserve"> </w:t>
            </w:r>
            <w:r w:rsidRPr="005559B5">
              <w:rPr>
                <w:color w:val="002060"/>
                <w:spacing w:val="-2"/>
              </w:rPr>
              <w:t>by</w:t>
            </w:r>
            <w:r w:rsidRPr="005559B5">
              <w:rPr>
                <w:color w:val="002060"/>
                <w:spacing w:val="-16"/>
              </w:rPr>
              <w:t xml:space="preserve"> </w:t>
            </w:r>
            <w:r w:rsidRPr="005559B5">
              <w:rPr>
                <w:color w:val="002060"/>
                <w:spacing w:val="-2"/>
              </w:rPr>
              <w:t>the</w:t>
            </w:r>
            <w:r w:rsidRPr="005559B5">
              <w:rPr>
                <w:color w:val="002060"/>
                <w:spacing w:val="-10"/>
              </w:rPr>
              <w:t xml:space="preserve"> </w:t>
            </w:r>
            <w:r w:rsidRPr="005559B5">
              <w:rPr>
                <w:color w:val="002060"/>
                <w:spacing w:val="-2"/>
              </w:rPr>
              <w:t>Contractor</w:t>
            </w:r>
            <w:r w:rsidRPr="005559B5">
              <w:rPr>
                <w:color w:val="002060"/>
                <w:spacing w:val="-6"/>
              </w:rPr>
              <w:t xml:space="preserve"> </w:t>
            </w:r>
            <w:r w:rsidRPr="005559B5">
              <w:rPr>
                <w:color w:val="002060"/>
                <w:spacing w:val="-2"/>
              </w:rPr>
              <w:t>to</w:t>
            </w:r>
            <w:r w:rsidRPr="005559B5">
              <w:rPr>
                <w:color w:val="002060"/>
                <w:spacing w:val="-7"/>
              </w:rPr>
              <w:t xml:space="preserve"> </w:t>
            </w:r>
            <w:r w:rsidRPr="005559B5">
              <w:rPr>
                <w:color w:val="002060"/>
                <w:spacing w:val="-2"/>
              </w:rPr>
              <w:t>the</w:t>
            </w:r>
            <w:r w:rsidRPr="005559B5">
              <w:rPr>
                <w:color w:val="002060"/>
                <w:spacing w:val="-58"/>
              </w:rPr>
              <w:t xml:space="preserve"> </w:t>
            </w:r>
            <w:r w:rsidRPr="005559B5">
              <w:rPr>
                <w:color w:val="002060"/>
              </w:rPr>
              <w:t>Project</w:t>
            </w:r>
            <w:r w:rsidRPr="005559B5">
              <w:rPr>
                <w:color w:val="002060"/>
                <w:spacing w:val="-6"/>
              </w:rPr>
              <w:t xml:space="preserve"> </w:t>
            </w:r>
            <w:r w:rsidRPr="005559B5">
              <w:rPr>
                <w:color w:val="002060"/>
              </w:rPr>
              <w:t>Manager</w:t>
            </w:r>
            <w:r w:rsidRPr="005559B5">
              <w:rPr>
                <w:color w:val="002060"/>
                <w:spacing w:val="-9"/>
              </w:rPr>
              <w:t xml:space="preserve"> </w:t>
            </w:r>
            <w:r w:rsidRPr="005559B5">
              <w:rPr>
                <w:color w:val="002060"/>
              </w:rPr>
              <w:t>for</w:t>
            </w:r>
            <w:r w:rsidRPr="005559B5">
              <w:rPr>
                <w:color w:val="002060"/>
                <w:spacing w:val="-8"/>
              </w:rPr>
              <w:t xml:space="preserve"> </w:t>
            </w:r>
            <w:r w:rsidRPr="005559B5">
              <w:rPr>
                <w:color w:val="002060"/>
              </w:rPr>
              <w:t>the</w:t>
            </w:r>
            <w:r w:rsidRPr="005559B5">
              <w:rPr>
                <w:color w:val="002060"/>
                <w:spacing w:val="-11"/>
              </w:rPr>
              <w:t xml:space="preserve"> </w:t>
            </w:r>
            <w:r w:rsidRPr="005559B5">
              <w:rPr>
                <w:color w:val="002060"/>
              </w:rPr>
              <w:t>Project</w:t>
            </w:r>
            <w:r w:rsidRPr="005559B5">
              <w:rPr>
                <w:color w:val="002060"/>
                <w:spacing w:val="-6"/>
              </w:rPr>
              <w:t xml:space="preserve"> </w:t>
            </w:r>
            <w:r w:rsidRPr="005559B5">
              <w:rPr>
                <w:color w:val="002060"/>
              </w:rPr>
              <w:t>Manager’s</w:t>
            </w:r>
            <w:r w:rsidRPr="005559B5">
              <w:rPr>
                <w:color w:val="002060"/>
                <w:spacing w:val="-3"/>
              </w:rPr>
              <w:t xml:space="preserve"> </w:t>
            </w:r>
            <w:r w:rsidRPr="005559B5">
              <w:rPr>
                <w:color w:val="002060"/>
              </w:rPr>
              <w:t>approval</w:t>
            </w:r>
            <w:r w:rsidRPr="005559B5">
              <w:rPr>
                <w:color w:val="002060"/>
                <w:spacing w:val="-12"/>
              </w:rPr>
              <w:t xml:space="preserve"> </w:t>
            </w:r>
            <w:r w:rsidRPr="005559B5">
              <w:rPr>
                <w:color w:val="002060"/>
              </w:rPr>
              <w:t>before</w:t>
            </w:r>
            <w:r w:rsidRPr="005559B5">
              <w:rPr>
                <w:color w:val="002060"/>
                <w:spacing w:val="-15"/>
              </w:rPr>
              <w:t xml:space="preserve"> </w:t>
            </w:r>
            <w:r w:rsidRPr="005559B5">
              <w:rPr>
                <w:color w:val="002060"/>
              </w:rPr>
              <w:t>the</w:t>
            </w:r>
            <w:r w:rsidRPr="005559B5">
              <w:rPr>
                <w:color w:val="002060"/>
                <w:spacing w:val="-13"/>
              </w:rPr>
              <w:t xml:space="preserve"> </w:t>
            </w:r>
            <w:r w:rsidRPr="005559B5">
              <w:rPr>
                <w:color w:val="002060"/>
              </w:rPr>
              <w:t>Start</w:t>
            </w:r>
            <w:r w:rsidRPr="005559B5">
              <w:rPr>
                <w:color w:val="002060"/>
                <w:spacing w:val="-11"/>
              </w:rPr>
              <w:t xml:space="preserve"> </w:t>
            </w:r>
            <w:r w:rsidRPr="005559B5">
              <w:rPr>
                <w:color w:val="002060"/>
              </w:rPr>
              <w:t>Date.</w:t>
            </w:r>
            <w:r w:rsidRPr="005559B5">
              <w:rPr>
                <w:color w:val="002060"/>
                <w:spacing w:val="-14"/>
              </w:rPr>
              <w:t xml:space="preserve"> </w:t>
            </w:r>
            <w:r w:rsidRPr="005559B5">
              <w:rPr>
                <w:color w:val="002060"/>
              </w:rPr>
              <w:t>All</w:t>
            </w:r>
          </w:p>
        </w:tc>
      </w:tr>
    </w:tbl>
    <w:p w:rsidRPr="005559B5" w:rsidR="00A53B14" w:rsidRDefault="00A53B14" w14:paraId="3A29A37D" w14:textId="77777777">
      <w:pPr>
        <w:spacing w:line="280" w:lineRule="atLeast"/>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27"/>
        <w:gridCol w:w="8221"/>
      </w:tblGrid>
      <w:tr w:rsidRPr="005559B5" w:rsidR="005559B5" w14:paraId="3AAA8F74" w14:textId="77777777">
        <w:trPr>
          <w:trHeight w:val="3281"/>
        </w:trPr>
        <w:tc>
          <w:tcPr>
            <w:tcW w:w="2127" w:type="dxa"/>
          </w:tcPr>
          <w:p w:rsidRPr="005559B5" w:rsidR="00A53B14" w:rsidRDefault="00A53B14" w14:paraId="6A71C414" w14:textId="77777777">
            <w:pPr>
              <w:pStyle w:val="TableParagraph"/>
              <w:rPr>
                <w:rFonts w:ascii="Times New Roman"/>
                <w:color w:val="002060"/>
              </w:rPr>
            </w:pPr>
          </w:p>
        </w:tc>
        <w:tc>
          <w:tcPr>
            <w:tcW w:w="8221" w:type="dxa"/>
          </w:tcPr>
          <w:p w:rsidRPr="005559B5" w:rsidR="00A53B14" w:rsidRDefault="0092076E" w14:paraId="297C3305" w14:textId="77777777">
            <w:pPr>
              <w:pStyle w:val="TableParagraph"/>
              <w:spacing w:before="17" w:line="266" w:lineRule="auto"/>
              <w:ind w:left="683" w:right="94"/>
              <w:jc w:val="both"/>
              <w:rPr>
                <w:color w:val="002060"/>
              </w:rPr>
            </w:pPr>
            <w:r w:rsidRPr="005559B5">
              <w:rPr>
                <w:color w:val="002060"/>
                <w:spacing w:val="-2"/>
              </w:rPr>
              <w:t>such</w:t>
            </w:r>
            <w:r w:rsidRPr="005559B5">
              <w:rPr>
                <w:color w:val="002060"/>
                <w:spacing w:val="-12"/>
              </w:rPr>
              <w:t xml:space="preserve"> </w:t>
            </w:r>
            <w:r w:rsidRPr="005559B5">
              <w:rPr>
                <w:color w:val="002060"/>
                <w:spacing w:val="-2"/>
              </w:rPr>
              <w:t>insurance</w:t>
            </w:r>
            <w:r w:rsidRPr="005559B5">
              <w:rPr>
                <w:color w:val="002060"/>
                <w:spacing w:val="-13"/>
              </w:rPr>
              <w:t xml:space="preserve"> </w:t>
            </w:r>
            <w:r w:rsidRPr="005559B5">
              <w:rPr>
                <w:color w:val="002060"/>
                <w:spacing w:val="-2"/>
              </w:rPr>
              <w:t>shall</w:t>
            </w:r>
            <w:r w:rsidRPr="005559B5">
              <w:rPr>
                <w:color w:val="002060"/>
                <w:spacing w:val="-11"/>
              </w:rPr>
              <w:t xml:space="preserve"> </w:t>
            </w:r>
            <w:r w:rsidRPr="005559B5">
              <w:rPr>
                <w:color w:val="002060"/>
                <w:spacing w:val="-2"/>
              </w:rPr>
              <w:t>provide</w:t>
            </w:r>
            <w:r w:rsidRPr="005559B5">
              <w:rPr>
                <w:color w:val="002060"/>
                <w:spacing w:val="-13"/>
              </w:rPr>
              <w:t xml:space="preserve"> </w:t>
            </w:r>
            <w:r w:rsidRPr="005559B5">
              <w:rPr>
                <w:color w:val="002060"/>
                <w:spacing w:val="-2"/>
              </w:rPr>
              <w:t>for</w:t>
            </w:r>
            <w:r w:rsidRPr="005559B5">
              <w:rPr>
                <w:color w:val="002060"/>
                <w:spacing w:val="-12"/>
              </w:rPr>
              <w:t xml:space="preserve"> </w:t>
            </w:r>
            <w:r w:rsidRPr="005559B5">
              <w:rPr>
                <w:color w:val="002060"/>
                <w:spacing w:val="-2"/>
              </w:rPr>
              <w:t>compensation</w:t>
            </w:r>
            <w:r w:rsidRPr="005559B5">
              <w:rPr>
                <w:color w:val="002060"/>
                <w:spacing w:val="-14"/>
              </w:rPr>
              <w:t xml:space="preserve"> </w:t>
            </w:r>
            <w:r w:rsidRPr="005559B5">
              <w:rPr>
                <w:color w:val="002060"/>
                <w:spacing w:val="-2"/>
              </w:rPr>
              <w:t>to</w:t>
            </w:r>
            <w:r w:rsidRPr="005559B5">
              <w:rPr>
                <w:color w:val="002060"/>
                <w:spacing w:val="-11"/>
              </w:rPr>
              <w:t xml:space="preserve"> </w:t>
            </w:r>
            <w:r w:rsidRPr="005559B5">
              <w:rPr>
                <w:color w:val="002060"/>
                <w:spacing w:val="-2"/>
              </w:rPr>
              <w:t>be</w:t>
            </w:r>
            <w:r w:rsidRPr="005559B5">
              <w:rPr>
                <w:color w:val="002060"/>
                <w:spacing w:val="-11"/>
              </w:rPr>
              <w:t xml:space="preserve"> </w:t>
            </w:r>
            <w:r w:rsidRPr="005559B5">
              <w:rPr>
                <w:color w:val="002060"/>
                <w:spacing w:val="-2"/>
              </w:rPr>
              <w:t>payable</w:t>
            </w:r>
            <w:r w:rsidRPr="005559B5">
              <w:rPr>
                <w:color w:val="002060"/>
                <w:spacing w:val="-11"/>
              </w:rPr>
              <w:t xml:space="preserve"> </w:t>
            </w:r>
            <w:r w:rsidRPr="005559B5">
              <w:rPr>
                <w:color w:val="002060"/>
                <w:spacing w:val="-2"/>
              </w:rPr>
              <w:t>in</w:t>
            </w:r>
            <w:r w:rsidRPr="005559B5">
              <w:rPr>
                <w:color w:val="002060"/>
                <w:spacing w:val="-13"/>
              </w:rPr>
              <w:t xml:space="preserve"> </w:t>
            </w:r>
            <w:r w:rsidRPr="005559B5">
              <w:rPr>
                <w:color w:val="002060"/>
                <w:spacing w:val="-2"/>
              </w:rPr>
              <w:t>the</w:t>
            </w:r>
            <w:r w:rsidRPr="005559B5">
              <w:rPr>
                <w:color w:val="002060"/>
                <w:spacing w:val="-12"/>
              </w:rPr>
              <w:t xml:space="preserve"> </w:t>
            </w:r>
            <w:r w:rsidRPr="005559B5">
              <w:rPr>
                <w:color w:val="002060"/>
                <w:spacing w:val="-2"/>
              </w:rPr>
              <w:t>proportions</w:t>
            </w:r>
            <w:r w:rsidRPr="005559B5">
              <w:rPr>
                <w:color w:val="002060"/>
                <w:spacing w:val="-58"/>
              </w:rPr>
              <w:t xml:space="preserve"> </w:t>
            </w:r>
            <w:r w:rsidRPr="005559B5">
              <w:rPr>
                <w:color w:val="002060"/>
                <w:spacing w:val="-5"/>
              </w:rPr>
              <w:t>of</w:t>
            </w:r>
            <w:r w:rsidRPr="005559B5">
              <w:rPr>
                <w:color w:val="002060"/>
                <w:spacing w:val="-3"/>
              </w:rPr>
              <w:t xml:space="preserve"> </w:t>
            </w:r>
            <w:r w:rsidRPr="005559B5">
              <w:rPr>
                <w:color w:val="002060"/>
                <w:spacing w:val="-4"/>
              </w:rPr>
              <w:t>Nepalese</w:t>
            </w:r>
            <w:r w:rsidRPr="005559B5">
              <w:rPr>
                <w:color w:val="002060"/>
                <w:spacing w:val="-7"/>
              </w:rPr>
              <w:t xml:space="preserve"> </w:t>
            </w:r>
            <w:r w:rsidRPr="005559B5">
              <w:rPr>
                <w:color w:val="002060"/>
                <w:spacing w:val="-4"/>
              </w:rPr>
              <w:t>Rupees</w:t>
            </w:r>
            <w:r w:rsidRPr="005559B5">
              <w:rPr>
                <w:color w:val="002060"/>
                <w:spacing w:val="-11"/>
              </w:rPr>
              <w:t xml:space="preserve"> </w:t>
            </w:r>
            <w:r w:rsidRPr="005559B5">
              <w:rPr>
                <w:color w:val="002060"/>
                <w:spacing w:val="-4"/>
              </w:rPr>
              <w:t>required</w:t>
            </w:r>
            <w:r w:rsidRPr="005559B5">
              <w:rPr>
                <w:color w:val="002060"/>
                <w:spacing w:val="-11"/>
              </w:rPr>
              <w:t xml:space="preserve"> </w:t>
            </w:r>
            <w:r w:rsidRPr="005559B5">
              <w:rPr>
                <w:color w:val="002060"/>
                <w:spacing w:val="-4"/>
              </w:rPr>
              <w:t>to</w:t>
            </w:r>
            <w:r w:rsidRPr="005559B5">
              <w:rPr>
                <w:color w:val="002060"/>
                <w:spacing w:val="-11"/>
              </w:rPr>
              <w:t xml:space="preserve"> </w:t>
            </w:r>
            <w:r w:rsidRPr="005559B5">
              <w:rPr>
                <w:color w:val="002060"/>
                <w:spacing w:val="-4"/>
              </w:rPr>
              <w:t>rectify</w:t>
            </w:r>
            <w:r w:rsidRPr="005559B5">
              <w:rPr>
                <w:color w:val="002060"/>
                <w:spacing w:val="-14"/>
              </w:rPr>
              <w:t xml:space="preserve"> </w:t>
            </w:r>
            <w:r w:rsidRPr="005559B5">
              <w:rPr>
                <w:color w:val="002060"/>
                <w:spacing w:val="-4"/>
              </w:rPr>
              <w:t>the</w:t>
            </w:r>
            <w:r w:rsidRPr="005559B5">
              <w:rPr>
                <w:color w:val="002060"/>
                <w:spacing w:val="-11"/>
              </w:rPr>
              <w:t xml:space="preserve"> </w:t>
            </w:r>
            <w:r w:rsidRPr="005559B5">
              <w:rPr>
                <w:color w:val="002060"/>
                <w:spacing w:val="-4"/>
              </w:rPr>
              <w:t>loss</w:t>
            </w:r>
            <w:r w:rsidRPr="005559B5">
              <w:rPr>
                <w:color w:val="002060"/>
                <w:spacing w:val="-11"/>
              </w:rPr>
              <w:t xml:space="preserve"> </w:t>
            </w:r>
            <w:r w:rsidRPr="005559B5">
              <w:rPr>
                <w:color w:val="002060"/>
                <w:spacing w:val="-4"/>
              </w:rPr>
              <w:t>or</w:t>
            </w:r>
            <w:r w:rsidRPr="005559B5">
              <w:rPr>
                <w:color w:val="002060"/>
                <w:spacing w:val="-10"/>
              </w:rPr>
              <w:t xml:space="preserve"> </w:t>
            </w:r>
            <w:r w:rsidRPr="005559B5">
              <w:rPr>
                <w:color w:val="002060"/>
                <w:spacing w:val="-4"/>
              </w:rPr>
              <w:t>damage</w:t>
            </w:r>
            <w:r w:rsidRPr="005559B5">
              <w:rPr>
                <w:color w:val="002060"/>
                <w:spacing w:val="-11"/>
              </w:rPr>
              <w:t xml:space="preserve"> </w:t>
            </w:r>
            <w:r w:rsidRPr="005559B5">
              <w:rPr>
                <w:color w:val="002060"/>
                <w:spacing w:val="-4"/>
              </w:rPr>
              <w:t>incurred.</w:t>
            </w:r>
          </w:p>
          <w:p w:rsidRPr="005559B5" w:rsidR="00A53B14" w:rsidP="00FF6E1D" w:rsidRDefault="0092076E" w14:paraId="1CBE150B" w14:textId="77777777">
            <w:pPr>
              <w:pStyle w:val="TableParagraph"/>
              <w:numPr>
                <w:ilvl w:val="1"/>
                <w:numId w:val="52"/>
              </w:numPr>
              <w:tabs>
                <w:tab w:val="left" w:pos="770"/>
              </w:tabs>
              <w:spacing w:before="120" w:line="266" w:lineRule="auto"/>
              <w:ind w:right="95" w:hanging="548"/>
              <w:jc w:val="both"/>
              <w:rPr>
                <w:color w:val="002060"/>
              </w:rPr>
            </w:pPr>
            <w:r w:rsidRPr="005559B5">
              <w:rPr>
                <w:color w:val="002060"/>
              </w:rPr>
              <w:tab/>
            </w:r>
            <w:r w:rsidRPr="005559B5">
              <w:rPr>
                <w:color w:val="002060"/>
              </w:rPr>
              <w:t>If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Contractor</w:t>
            </w:r>
            <w:r w:rsidRPr="005559B5">
              <w:rPr>
                <w:color w:val="002060"/>
                <w:spacing w:val="1"/>
              </w:rPr>
              <w:t xml:space="preserve"> </w:t>
            </w:r>
            <w:r w:rsidRPr="005559B5">
              <w:rPr>
                <w:color w:val="002060"/>
              </w:rPr>
              <w:t>does</w:t>
            </w:r>
            <w:r w:rsidRPr="005559B5">
              <w:rPr>
                <w:color w:val="002060"/>
                <w:spacing w:val="1"/>
              </w:rPr>
              <w:t xml:space="preserve"> </w:t>
            </w:r>
            <w:r w:rsidRPr="005559B5">
              <w:rPr>
                <w:color w:val="002060"/>
              </w:rPr>
              <w:t>not</w:t>
            </w:r>
            <w:r w:rsidRPr="005559B5">
              <w:rPr>
                <w:color w:val="002060"/>
                <w:spacing w:val="1"/>
              </w:rPr>
              <w:t xml:space="preserve"> </w:t>
            </w:r>
            <w:r w:rsidRPr="005559B5">
              <w:rPr>
                <w:color w:val="002060"/>
              </w:rPr>
              <w:t>provide</w:t>
            </w:r>
            <w:r w:rsidRPr="005559B5">
              <w:rPr>
                <w:color w:val="002060"/>
                <w:spacing w:val="1"/>
              </w:rPr>
              <w:t xml:space="preserve"> </w:t>
            </w:r>
            <w:r w:rsidRPr="005559B5">
              <w:rPr>
                <w:color w:val="002060"/>
              </w:rPr>
              <w:t>any</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policies</w:t>
            </w:r>
            <w:r w:rsidRPr="005559B5">
              <w:rPr>
                <w:color w:val="002060"/>
                <w:spacing w:val="1"/>
              </w:rPr>
              <w:t xml:space="preserve"> </w:t>
            </w:r>
            <w:r w:rsidRPr="005559B5">
              <w:rPr>
                <w:color w:val="002060"/>
              </w:rPr>
              <w:t>and certificates</w:t>
            </w:r>
            <w:r w:rsidRPr="005559B5">
              <w:rPr>
                <w:color w:val="002060"/>
                <w:spacing w:val="1"/>
              </w:rPr>
              <w:t xml:space="preserve"> </w:t>
            </w:r>
            <w:r w:rsidRPr="005559B5">
              <w:rPr>
                <w:color w:val="002060"/>
              </w:rPr>
              <w:t>required,</w:t>
            </w:r>
            <w:r w:rsidRPr="005559B5">
              <w:rPr>
                <w:color w:val="002060"/>
                <w:spacing w:val="-9"/>
              </w:rPr>
              <w:t xml:space="preserve"> </w:t>
            </w:r>
            <w:r w:rsidRPr="005559B5">
              <w:rPr>
                <w:color w:val="002060"/>
              </w:rPr>
              <w:t>the</w:t>
            </w:r>
            <w:r w:rsidRPr="005559B5">
              <w:rPr>
                <w:color w:val="002060"/>
                <w:spacing w:val="-9"/>
              </w:rPr>
              <w:t xml:space="preserve"> </w:t>
            </w:r>
            <w:r w:rsidRPr="005559B5">
              <w:rPr>
                <w:color w:val="002060"/>
              </w:rPr>
              <w:t>Employer</w:t>
            </w:r>
            <w:r w:rsidRPr="005559B5">
              <w:rPr>
                <w:color w:val="002060"/>
                <w:spacing w:val="-8"/>
              </w:rPr>
              <w:t xml:space="preserve"> </w:t>
            </w:r>
            <w:r w:rsidRPr="005559B5">
              <w:rPr>
                <w:color w:val="002060"/>
              </w:rPr>
              <w:t>may</w:t>
            </w:r>
            <w:r w:rsidRPr="005559B5">
              <w:rPr>
                <w:color w:val="002060"/>
                <w:spacing w:val="-12"/>
              </w:rPr>
              <w:t xml:space="preserve"> </w:t>
            </w:r>
            <w:r w:rsidRPr="005559B5">
              <w:rPr>
                <w:color w:val="002060"/>
              </w:rPr>
              <w:t>affect</w:t>
            </w:r>
            <w:r w:rsidRPr="005559B5">
              <w:rPr>
                <w:color w:val="002060"/>
                <w:spacing w:val="-8"/>
              </w:rPr>
              <w:t xml:space="preserve"> </w:t>
            </w:r>
            <w:r w:rsidRPr="005559B5">
              <w:rPr>
                <w:color w:val="002060"/>
              </w:rPr>
              <w:t>the</w:t>
            </w:r>
            <w:r w:rsidRPr="005559B5">
              <w:rPr>
                <w:color w:val="002060"/>
                <w:spacing w:val="-10"/>
              </w:rPr>
              <w:t xml:space="preserve"> </w:t>
            </w:r>
            <w:r w:rsidRPr="005559B5">
              <w:rPr>
                <w:color w:val="002060"/>
              </w:rPr>
              <w:t>insurance</w:t>
            </w:r>
            <w:r w:rsidRPr="005559B5">
              <w:rPr>
                <w:color w:val="002060"/>
                <w:spacing w:val="-1"/>
              </w:rPr>
              <w:t xml:space="preserve"> </w:t>
            </w:r>
            <w:r w:rsidRPr="005559B5">
              <w:rPr>
                <w:color w:val="002060"/>
              </w:rPr>
              <w:t>which</w:t>
            </w:r>
            <w:r w:rsidRPr="005559B5">
              <w:rPr>
                <w:color w:val="002060"/>
                <w:spacing w:val="-10"/>
              </w:rPr>
              <w:t xml:space="preserve"> </w:t>
            </w:r>
            <w:r w:rsidRPr="005559B5">
              <w:rPr>
                <w:color w:val="002060"/>
              </w:rPr>
              <w:t>the</w:t>
            </w:r>
            <w:r w:rsidRPr="005559B5">
              <w:rPr>
                <w:color w:val="002060"/>
                <w:spacing w:val="-6"/>
              </w:rPr>
              <w:t xml:space="preserve"> </w:t>
            </w:r>
            <w:r w:rsidRPr="005559B5">
              <w:rPr>
                <w:color w:val="002060"/>
              </w:rPr>
              <w:t>Contractor</w:t>
            </w:r>
            <w:r w:rsidRPr="005559B5">
              <w:rPr>
                <w:color w:val="002060"/>
                <w:spacing w:val="-8"/>
              </w:rPr>
              <w:t xml:space="preserve"> </w:t>
            </w:r>
            <w:r w:rsidRPr="005559B5">
              <w:rPr>
                <w:color w:val="002060"/>
              </w:rPr>
              <w:t>should</w:t>
            </w:r>
            <w:r w:rsidRPr="005559B5">
              <w:rPr>
                <w:color w:val="002060"/>
                <w:spacing w:val="-59"/>
              </w:rPr>
              <w:t xml:space="preserve"> </w:t>
            </w:r>
            <w:r w:rsidRPr="005559B5">
              <w:rPr>
                <w:color w:val="002060"/>
              </w:rPr>
              <w:t>have</w:t>
            </w:r>
            <w:r w:rsidRPr="005559B5">
              <w:rPr>
                <w:color w:val="002060"/>
                <w:spacing w:val="1"/>
              </w:rPr>
              <w:t xml:space="preserve"> </w:t>
            </w:r>
            <w:r w:rsidRPr="005559B5">
              <w:rPr>
                <w:color w:val="002060"/>
              </w:rPr>
              <w:t>provided</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recover</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premiums</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Employer</w:t>
            </w:r>
            <w:r w:rsidRPr="005559B5">
              <w:rPr>
                <w:color w:val="002060"/>
                <w:spacing w:val="1"/>
              </w:rPr>
              <w:t xml:space="preserve"> </w:t>
            </w:r>
            <w:r w:rsidRPr="005559B5">
              <w:rPr>
                <w:color w:val="002060"/>
              </w:rPr>
              <w:t>has</w:t>
            </w:r>
            <w:r w:rsidRPr="005559B5">
              <w:rPr>
                <w:color w:val="002060"/>
                <w:spacing w:val="1"/>
              </w:rPr>
              <w:t xml:space="preserve"> </w:t>
            </w:r>
            <w:r w:rsidRPr="005559B5">
              <w:rPr>
                <w:color w:val="002060"/>
              </w:rPr>
              <w:t>paid</w:t>
            </w:r>
            <w:r w:rsidRPr="005559B5">
              <w:rPr>
                <w:color w:val="002060"/>
                <w:spacing w:val="1"/>
              </w:rPr>
              <w:t xml:space="preserve"> </w:t>
            </w:r>
            <w:r w:rsidRPr="005559B5">
              <w:rPr>
                <w:color w:val="002060"/>
              </w:rPr>
              <w:t>from</w:t>
            </w:r>
            <w:r w:rsidRPr="005559B5">
              <w:rPr>
                <w:color w:val="002060"/>
                <w:spacing w:val="1"/>
              </w:rPr>
              <w:t xml:space="preserve"> </w:t>
            </w:r>
            <w:r w:rsidRPr="005559B5">
              <w:rPr>
                <w:color w:val="002060"/>
                <w:spacing w:val="-2"/>
              </w:rPr>
              <w:t>payments</w:t>
            </w:r>
            <w:r w:rsidRPr="005559B5">
              <w:rPr>
                <w:color w:val="002060"/>
                <w:spacing w:val="-23"/>
              </w:rPr>
              <w:t xml:space="preserve"> </w:t>
            </w:r>
            <w:r w:rsidRPr="005559B5">
              <w:rPr>
                <w:color w:val="002060"/>
                <w:spacing w:val="-2"/>
              </w:rPr>
              <w:t>otherwise</w:t>
            </w:r>
            <w:r w:rsidRPr="005559B5">
              <w:rPr>
                <w:color w:val="002060"/>
                <w:spacing w:val="-21"/>
              </w:rPr>
              <w:t xml:space="preserve"> </w:t>
            </w:r>
            <w:r w:rsidRPr="005559B5">
              <w:rPr>
                <w:color w:val="002060"/>
                <w:spacing w:val="-2"/>
              </w:rPr>
              <w:t>due</w:t>
            </w:r>
            <w:r w:rsidRPr="005559B5">
              <w:rPr>
                <w:color w:val="002060"/>
                <w:spacing w:val="-23"/>
              </w:rPr>
              <w:t xml:space="preserve"> </w:t>
            </w:r>
            <w:r w:rsidRPr="005559B5">
              <w:rPr>
                <w:color w:val="002060"/>
                <w:spacing w:val="-2"/>
              </w:rPr>
              <w:t>to</w:t>
            </w:r>
            <w:r w:rsidRPr="005559B5">
              <w:rPr>
                <w:color w:val="002060"/>
                <w:spacing w:val="-19"/>
              </w:rPr>
              <w:t xml:space="preserve"> </w:t>
            </w:r>
            <w:r w:rsidRPr="005559B5">
              <w:rPr>
                <w:color w:val="002060"/>
                <w:spacing w:val="-2"/>
              </w:rPr>
              <w:t>the</w:t>
            </w:r>
            <w:r w:rsidRPr="005559B5">
              <w:rPr>
                <w:color w:val="002060"/>
                <w:spacing w:val="-18"/>
              </w:rPr>
              <w:t xml:space="preserve"> </w:t>
            </w:r>
            <w:r w:rsidRPr="005559B5">
              <w:rPr>
                <w:color w:val="002060"/>
                <w:spacing w:val="-2"/>
              </w:rPr>
              <w:t>Contractor</w:t>
            </w:r>
            <w:r w:rsidRPr="005559B5">
              <w:rPr>
                <w:color w:val="002060"/>
                <w:spacing w:val="-15"/>
              </w:rPr>
              <w:t xml:space="preserve"> </w:t>
            </w:r>
            <w:r w:rsidRPr="005559B5">
              <w:rPr>
                <w:color w:val="002060"/>
                <w:spacing w:val="-2"/>
              </w:rPr>
              <w:t>or,</w:t>
            </w:r>
            <w:r w:rsidRPr="005559B5">
              <w:rPr>
                <w:color w:val="002060"/>
                <w:spacing w:val="-14"/>
              </w:rPr>
              <w:t xml:space="preserve"> </w:t>
            </w:r>
            <w:r w:rsidRPr="005559B5">
              <w:rPr>
                <w:color w:val="002060"/>
                <w:spacing w:val="-2"/>
              </w:rPr>
              <w:t>if</w:t>
            </w:r>
            <w:r w:rsidRPr="005559B5">
              <w:rPr>
                <w:color w:val="002060"/>
                <w:spacing w:val="-17"/>
              </w:rPr>
              <w:t xml:space="preserve"> </w:t>
            </w:r>
            <w:r w:rsidRPr="005559B5">
              <w:rPr>
                <w:color w:val="002060"/>
                <w:spacing w:val="-2"/>
              </w:rPr>
              <w:t>no</w:t>
            </w:r>
            <w:r w:rsidRPr="005559B5">
              <w:rPr>
                <w:color w:val="002060"/>
                <w:spacing w:val="-18"/>
              </w:rPr>
              <w:t xml:space="preserve"> </w:t>
            </w:r>
            <w:r w:rsidRPr="005559B5">
              <w:rPr>
                <w:color w:val="002060"/>
                <w:spacing w:val="-2"/>
              </w:rPr>
              <w:t>payment</w:t>
            </w:r>
            <w:r w:rsidRPr="005559B5">
              <w:rPr>
                <w:color w:val="002060"/>
                <w:spacing w:val="-15"/>
              </w:rPr>
              <w:t xml:space="preserve"> </w:t>
            </w:r>
            <w:r w:rsidRPr="005559B5">
              <w:rPr>
                <w:color w:val="002060"/>
                <w:spacing w:val="-2"/>
              </w:rPr>
              <w:t>is</w:t>
            </w:r>
            <w:r w:rsidRPr="005559B5">
              <w:rPr>
                <w:color w:val="002060"/>
                <w:spacing w:val="-15"/>
              </w:rPr>
              <w:t xml:space="preserve"> </w:t>
            </w:r>
            <w:r w:rsidRPr="005559B5">
              <w:rPr>
                <w:color w:val="002060"/>
                <w:spacing w:val="-2"/>
              </w:rPr>
              <w:t>due,</w:t>
            </w:r>
            <w:r w:rsidRPr="005559B5">
              <w:rPr>
                <w:color w:val="002060"/>
                <w:spacing w:val="-17"/>
              </w:rPr>
              <w:t xml:space="preserve"> </w:t>
            </w:r>
            <w:r w:rsidRPr="005559B5">
              <w:rPr>
                <w:color w:val="002060"/>
                <w:spacing w:val="-2"/>
              </w:rPr>
              <w:t>the</w:t>
            </w:r>
            <w:r w:rsidRPr="005559B5">
              <w:rPr>
                <w:color w:val="002060"/>
                <w:spacing w:val="-18"/>
              </w:rPr>
              <w:t xml:space="preserve"> </w:t>
            </w:r>
            <w:r w:rsidRPr="005559B5">
              <w:rPr>
                <w:color w:val="002060"/>
                <w:spacing w:val="-2"/>
              </w:rPr>
              <w:t>payment</w:t>
            </w:r>
            <w:r w:rsidRPr="005559B5">
              <w:rPr>
                <w:color w:val="002060"/>
                <w:spacing w:val="-59"/>
              </w:rPr>
              <w:t xml:space="preserve"> </w:t>
            </w:r>
            <w:r w:rsidRPr="005559B5">
              <w:rPr>
                <w:color w:val="002060"/>
              </w:rPr>
              <w:t>of</w:t>
            </w:r>
            <w:r w:rsidRPr="005559B5">
              <w:rPr>
                <w:color w:val="002060"/>
                <w:spacing w:val="-3"/>
              </w:rPr>
              <w:t xml:space="preserve"> </w:t>
            </w:r>
            <w:r w:rsidRPr="005559B5">
              <w:rPr>
                <w:color w:val="002060"/>
              </w:rPr>
              <w:t>the</w:t>
            </w:r>
            <w:r w:rsidRPr="005559B5">
              <w:rPr>
                <w:color w:val="002060"/>
                <w:spacing w:val="-3"/>
              </w:rPr>
              <w:t xml:space="preserve"> </w:t>
            </w:r>
            <w:r w:rsidRPr="005559B5">
              <w:rPr>
                <w:color w:val="002060"/>
              </w:rPr>
              <w:t>premiums</w:t>
            </w:r>
            <w:r w:rsidRPr="005559B5">
              <w:rPr>
                <w:color w:val="002060"/>
                <w:spacing w:val="-12"/>
              </w:rPr>
              <w:t xml:space="preserve"> </w:t>
            </w:r>
            <w:r w:rsidRPr="005559B5">
              <w:rPr>
                <w:color w:val="002060"/>
              </w:rPr>
              <w:t>shall</w:t>
            </w:r>
            <w:r w:rsidRPr="005559B5">
              <w:rPr>
                <w:color w:val="002060"/>
                <w:spacing w:val="-14"/>
              </w:rPr>
              <w:t xml:space="preserve"> </w:t>
            </w:r>
            <w:r w:rsidRPr="005559B5">
              <w:rPr>
                <w:color w:val="002060"/>
              </w:rPr>
              <w:t>be</w:t>
            </w:r>
            <w:r w:rsidRPr="005559B5">
              <w:rPr>
                <w:color w:val="002060"/>
                <w:spacing w:val="-12"/>
              </w:rPr>
              <w:t xml:space="preserve"> </w:t>
            </w:r>
            <w:r w:rsidRPr="005559B5">
              <w:rPr>
                <w:color w:val="002060"/>
              </w:rPr>
              <w:t>a</w:t>
            </w:r>
            <w:r w:rsidRPr="005559B5">
              <w:rPr>
                <w:color w:val="002060"/>
                <w:spacing w:val="-10"/>
              </w:rPr>
              <w:t xml:space="preserve"> </w:t>
            </w:r>
            <w:r w:rsidRPr="005559B5">
              <w:rPr>
                <w:color w:val="002060"/>
              </w:rPr>
              <w:t>debt</w:t>
            </w:r>
            <w:r w:rsidRPr="005559B5">
              <w:rPr>
                <w:color w:val="002060"/>
                <w:spacing w:val="-9"/>
              </w:rPr>
              <w:t xml:space="preserve"> </w:t>
            </w:r>
            <w:r w:rsidRPr="005559B5">
              <w:rPr>
                <w:color w:val="002060"/>
              </w:rPr>
              <w:t>due.</w:t>
            </w:r>
          </w:p>
          <w:p w:rsidRPr="005559B5" w:rsidR="00A53B14" w:rsidP="00FF6E1D" w:rsidRDefault="0092076E" w14:paraId="433A12C0" w14:textId="77777777">
            <w:pPr>
              <w:pStyle w:val="TableParagraph"/>
              <w:numPr>
                <w:ilvl w:val="1"/>
                <w:numId w:val="52"/>
              </w:numPr>
              <w:tabs>
                <w:tab w:val="left" w:pos="643"/>
              </w:tabs>
              <w:spacing w:before="115" w:line="266" w:lineRule="auto"/>
              <w:ind w:right="93" w:hanging="548"/>
              <w:jc w:val="both"/>
              <w:rPr>
                <w:color w:val="002060"/>
              </w:rPr>
            </w:pPr>
            <w:r w:rsidRPr="005559B5">
              <w:rPr>
                <w:color w:val="002060"/>
              </w:rPr>
              <w:t>Alterations to the terms of insurance shall not be made without the approval</w:t>
            </w:r>
            <w:r w:rsidRPr="005559B5">
              <w:rPr>
                <w:color w:val="002060"/>
                <w:spacing w:val="1"/>
              </w:rPr>
              <w:t xml:space="preserve"> </w:t>
            </w:r>
            <w:r w:rsidRPr="005559B5">
              <w:rPr>
                <w:color w:val="002060"/>
                <w:w w:val="105"/>
              </w:rPr>
              <w:t>of</w:t>
            </w:r>
            <w:r w:rsidRPr="005559B5">
              <w:rPr>
                <w:color w:val="002060"/>
                <w:spacing w:val="-10"/>
                <w:w w:val="105"/>
              </w:rPr>
              <w:t xml:space="preserve"> </w:t>
            </w:r>
            <w:r w:rsidRPr="005559B5">
              <w:rPr>
                <w:color w:val="002060"/>
                <w:w w:val="105"/>
              </w:rPr>
              <w:t>the</w:t>
            </w:r>
            <w:r w:rsidRPr="005559B5">
              <w:rPr>
                <w:color w:val="002060"/>
                <w:spacing w:val="-12"/>
                <w:w w:val="105"/>
              </w:rPr>
              <w:t xml:space="preserve"> </w:t>
            </w:r>
            <w:r w:rsidRPr="005559B5">
              <w:rPr>
                <w:color w:val="002060"/>
                <w:w w:val="105"/>
              </w:rPr>
              <w:t>Project</w:t>
            </w:r>
            <w:r w:rsidRPr="005559B5">
              <w:rPr>
                <w:color w:val="002060"/>
                <w:spacing w:val="-10"/>
                <w:w w:val="105"/>
              </w:rPr>
              <w:t xml:space="preserve"> </w:t>
            </w:r>
            <w:r w:rsidRPr="005559B5">
              <w:rPr>
                <w:color w:val="002060"/>
                <w:w w:val="105"/>
              </w:rPr>
              <w:t>Manager.</w:t>
            </w:r>
          </w:p>
          <w:p w:rsidRPr="005559B5" w:rsidR="00A53B14" w:rsidP="00FF6E1D" w:rsidRDefault="0092076E" w14:paraId="25EE1BBB" w14:textId="77777777">
            <w:pPr>
              <w:pStyle w:val="TableParagraph"/>
              <w:numPr>
                <w:ilvl w:val="1"/>
                <w:numId w:val="52"/>
              </w:numPr>
              <w:tabs>
                <w:tab w:val="left" w:pos="614"/>
              </w:tabs>
              <w:spacing w:before="117"/>
              <w:ind w:left="613" w:hanging="478"/>
              <w:jc w:val="both"/>
              <w:rPr>
                <w:color w:val="002060"/>
              </w:rPr>
            </w:pPr>
            <w:r w:rsidRPr="005559B5">
              <w:rPr>
                <w:color w:val="002060"/>
                <w:spacing w:val="-3"/>
              </w:rPr>
              <w:t>Both</w:t>
            </w:r>
            <w:r w:rsidRPr="005559B5">
              <w:rPr>
                <w:color w:val="002060"/>
                <w:spacing w:val="-12"/>
              </w:rPr>
              <w:t xml:space="preserve"> </w:t>
            </w:r>
            <w:r w:rsidRPr="005559B5">
              <w:rPr>
                <w:color w:val="002060"/>
                <w:spacing w:val="-3"/>
              </w:rPr>
              <w:t>parties</w:t>
            </w:r>
            <w:r w:rsidRPr="005559B5">
              <w:rPr>
                <w:color w:val="002060"/>
                <w:spacing w:val="-10"/>
              </w:rPr>
              <w:t xml:space="preserve"> </w:t>
            </w:r>
            <w:r w:rsidRPr="005559B5">
              <w:rPr>
                <w:color w:val="002060"/>
                <w:spacing w:val="-3"/>
              </w:rPr>
              <w:t>shall</w:t>
            </w:r>
            <w:r w:rsidRPr="005559B5">
              <w:rPr>
                <w:color w:val="002060"/>
                <w:spacing w:val="-11"/>
              </w:rPr>
              <w:t xml:space="preserve"> </w:t>
            </w:r>
            <w:r w:rsidRPr="005559B5">
              <w:rPr>
                <w:color w:val="002060"/>
                <w:spacing w:val="-2"/>
              </w:rPr>
              <w:t>comply</w:t>
            </w:r>
            <w:r w:rsidRPr="005559B5">
              <w:rPr>
                <w:color w:val="002060"/>
                <w:spacing w:val="-10"/>
              </w:rPr>
              <w:t xml:space="preserve"> </w:t>
            </w:r>
            <w:r w:rsidRPr="005559B5">
              <w:rPr>
                <w:color w:val="002060"/>
                <w:spacing w:val="-2"/>
              </w:rPr>
              <w:t>with</w:t>
            </w:r>
            <w:r w:rsidRPr="005559B5">
              <w:rPr>
                <w:color w:val="002060"/>
                <w:spacing w:val="-11"/>
              </w:rPr>
              <w:t xml:space="preserve"> </w:t>
            </w:r>
            <w:r w:rsidRPr="005559B5">
              <w:rPr>
                <w:color w:val="002060"/>
                <w:spacing w:val="-2"/>
              </w:rPr>
              <w:t>any</w:t>
            </w:r>
            <w:r w:rsidRPr="005559B5">
              <w:rPr>
                <w:color w:val="002060"/>
                <w:spacing w:val="-11"/>
              </w:rPr>
              <w:t xml:space="preserve"> </w:t>
            </w:r>
            <w:r w:rsidRPr="005559B5">
              <w:rPr>
                <w:color w:val="002060"/>
                <w:spacing w:val="-2"/>
              </w:rPr>
              <w:t>conditions</w:t>
            </w:r>
            <w:r w:rsidRPr="005559B5">
              <w:rPr>
                <w:color w:val="002060"/>
                <w:spacing w:val="-13"/>
              </w:rPr>
              <w:t xml:space="preserve"> </w:t>
            </w:r>
            <w:r w:rsidRPr="005559B5">
              <w:rPr>
                <w:color w:val="002060"/>
                <w:spacing w:val="-2"/>
              </w:rPr>
              <w:t>of</w:t>
            </w:r>
            <w:r w:rsidRPr="005559B5">
              <w:rPr>
                <w:color w:val="002060"/>
                <w:spacing w:val="-9"/>
              </w:rPr>
              <w:t xml:space="preserve"> </w:t>
            </w:r>
            <w:r w:rsidRPr="005559B5">
              <w:rPr>
                <w:color w:val="002060"/>
                <w:spacing w:val="-2"/>
              </w:rPr>
              <w:t>the</w:t>
            </w:r>
            <w:r w:rsidRPr="005559B5">
              <w:rPr>
                <w:color w:val="002060"/>
                <w:spacing w:val="-11"/>
              </w:rPr>
              <w:t xml:space="preserve"> </w:t>
            </w:r>
            <w:r w:rsidRPr="005559B5">
              <w:rPr>
                <w:color w:val="002060"/>
                <w:spacing w:val="-2"/>
              </w:rPr>
              <w:t>insurance</w:t>
            </w:r>
            <w:r w:rsidRPr="005559B5">
              <w:rPr>
                <w:color w:val="002060"/>
                <w:spacing w:val="-10"/>
              </w:rPr>
              <w:t xml:space="preserve"> </w:t>
            </w:r>
            <w:r w:rsidRPr="005559B5">
              <w:rPr>
                <w:color w:val="002060"/>
                <w:spacing w:val="-2"/>
              </w:rPr>
              <w:t>policies.</w:t>
            </w:r>
          </w:p>
        </w:tc>
      </w:tr>
      <w:tr w:rsidRPr="005559B5" w:rsidR="005559B5" w14:paraId="2B1F001C" w14:textId="77777777">
        <w:trPr>
          <w:trHeight w:val="1072"/>
        </w:trPr>
        <w:tc>
          <w:tcPr>
            <w:tcW w:w="2127" w:type="dxa"/>
          </w:tcPr>
          <w:p w:rsidRPr="005559B5" w:rsidR="00A53B14" w:rsidRDefault="0092076E" w14:paraId="3C4E29A9" w14:textId="77777777">
            <w:pPr>
              <w:pStyle w:val="TableParagraph"/>
              <w:tabs>
                <w:tab w:val="left" w:pos="1640"/>
              </w:tabs>
              <w:spacing w:line="250" w:lineRule="exact"/>
              <w:ind w:left="107"/>
              <w:rPr>
                <w:b/>
                <w:color w:val="002060"/>
              </w:rPr>
            </w:pPr>
            <w:bookmarkStart w:name="_bookmark20" w:id="1001"/>
            <w:bookmarkEnd w:id="1001"/>
            <w:r w:rsidRPr="005559B5">
              <w:rPr>
                <w:b/>
                <w:color w:val="002060"/>
              </w:rPr>
              <w:t>20.</w:t>
            </w:r>
            <w:r w:rsidRPr="005559B5">
              <w:rPr>
                <w:b/>
                <w:color w:val="002060"/>
              </w:rPr>
              <w:tab/>
            </w:r>
            <w:r w:rsidRPr="005559B5">
              <w:rPr>
                <w:b/>
                <w:color w:val="002060"/>
              </w:rPr>
              <w:t>Site</w:t>
            </w:r>
          </w:p>
          <w:p w:rsidRPr="005559B5" w:rsidR="00A53B14" w:rsidRDefault="0092076E" w14:paraId="1DA10E0A" w14:textId="77777777">
            <w:pPr>
              <w:pStyle w:val="TableParagraph"/>
              <w:spacing w:before="37" w:line="276" w:lineRule="auto"/>
              <w:ind w:left="107" w:right="754"/>
              <w:rPr>
                <w:color w:val="002060"/>
              </w:rPr>
            </w:pPr>
            <w:r w:rsidRPr="005559B5">
              <w:rPr>
                <w:b/>
                <w:color w:val="002060"/>
              </w:rPr>
              <w:t>Investigation</w:t>
            </w:r>
            <w:r w:rsidRPr="005559B5">
              <w:rPr>
                <w:b/>
                <w:color w:val="002060"/>
                <w:spacing w:val="-59"/>
              </w:rPr>
              <w:t xml:space="preserve"> </w:t>
            </w:r>
            <w:r w:rsidRPr="005559B5">
              <w:rPr>
                <w:b/>
                <w:color w:val="002060"/>
              </w:rPr>
              <w:t>Reports</w:t>
            </w:r>
          </w:p>
        </w:tc>
        <w:tc>
          <w:tcPr>
            <w:tcW w:w="8221" w:type="dxa"/>
          </w:tcPr>
          <w:p w:rsidRPr="005559B5" w:rsidR="00A53B14" w:rsidRDefault="0092076E" w14:paraId="46A460B6" w14:textId="77777777">
            <w:pPr>
              <w:pStyle w:val="TableParagraph"/>
              <w:spacing w:before="115"/>
              <w:ind w:left="683" w:right="92" w:hanging="548"/>
              <w:jc w:val="both"/>
              <w:rPr>
                <w:color w:val="002060"/>
              </w:rPr>
            </w:pPr>
            <w:r w:rsidRPr="005559B5">
              <w:rPr>
                <w:color w:val="002060"/>
              </w:rPr>
              <w:t>20.1 The Contractor, in preparing the Bid, shall rely on any Site Investigation</w:t>
            </w:r>
            <w:r w:rsidRPr="005559B5">
              <w:rPr>
                <w:color w:val="002060"/>
                <w:spacing w:val="1"/>
              </w:rPr>
              <w:t xml:space="preserve"> </w:t>
            </w:r>
            <w:r w:rsidRPr="005559B5">
              <w:rPr>
                <w:color w:val="002060"/>
                <w:spacing w:val="-1"/>
              </w:rPr>
              <w:t>Reports</w:t>
            </w:r>
            <w:r w:rsidRPr="005559B5">
              <w:rPr>
                <w:color w:val="002060"/>
                <w:spacing w:val="-6"/>
              </w:rPr>
              <w:t xml:space="preserve"> </w:t>
            </w:r>
            <w:r w:rsidRPr="005559B5">
              <w:rPr>
                <w:color w:val="002060"/>
                <w:spacing w:val="-1"/>
              </w:rPr>
              <w:t>referred</w:t>
            </w:r>
            <w:r w:rsidRPr="005559B5">
              <w:rPr>
                <w:color w:val="002060"/>
                <w:spacing w:val="-6"/>
              </w:rPr>
              <w:t xml:space="preserve"> </w:t>
            </w:r>
            <w:r w:rsidRPr="005559B5">
              <w:rPr>
                <w:color w:val="002060"/>
                <w:spacing w:val="-1"/>
              </w:rPr>
              <w:t>to</w:t>
            </w:r>
            <w:r w:rsidRPr="005559B5">
              <w:rPr>
                <w:color w:val="002060"/>
                <w:spacing w:val="-4"/>
              </w:rPr>
              <w:t xml:space="preserve"> </w:t>
            </w:r>
            <w:r w:rsidRPr="005559B5">
              <w:rPr>
                <w:rFonts w:ascii="Arial"/>
                <w:b/>
                <w:color w:val="002060"/>
                <w:spacing w:val="-1"/>
              </w:rPr>
              <w:t>in</w:t>
            </w:r>
            <w:r w:rsidRPr="005559B5">
              <w:rPr>
                <w:rFonts w:ascii="Arial"/>
                <w:b/>
                <w:color w:val="002060"/>
                <w:spacing w:val="-7"/>
              </w:rPr>
              <w:t xml:space="preserve"> </w:t>
            </w:r>
            <w:r w:rsidRPr="005559B5">
              <w:rPr>
                <w:rFonts w:ascii="Arial"/>
                <w:b/>
                <w:color w:val="002060"/>
                <w:spacing w:val="-1"/>
              </w:rPr>
              <w:t>the</w:t>
            </w:r>
            <w:r w:rsidRPr="005559B5">
              <w:rPr>
                <w:rFonts w:ascii="Arial"/>
                <w:b/>
                <w:color w:val="002060"/>
                <w:spacing w:val="-4"/>
              </w:rPr>
              <w:t xml:space="preserve"> </w:t>
            </w:r>
            <w:r w:rsidRPr="005559B5">
              <w:rPr>
                <w:rFonts w:ascii="Arial"/>
                <w:b/>
                <w:color w:val="002060"/>
                <w:spacing w:val="-1"/>
              </w:rPr>
              <w:t>SCC</w:t>
            </w:r>
            <w:r w:rsidRPr="005559B5">
              <w:rPr>
                <w:color w:val="002060"/>
                <w:spacing w:val="-1"/>
              </w:rPr>
              <w:t>,</w:t>
            </w:r>
            <w:r w:rsidRPr="005559B5">
              <w:rPr>
                <w:color w:val="002060"/>
                <w:spacing w:val="-5"/>
              </w:rPr>
              <w:t xml:space="preserve"> </w:t>
            </w:r>
            <w:r w:rsidRPr="005559B5">
              <w:rPr>
                <w:color w:val="002060"/>
                <w:spacing w:val="-1"/>
              </w:rPr>
              <w:t>supplemented</w:t>
            </w:r>
            <w:r w:rsidRPr="005559B5">
              <w:rPr>
                <w:color w:val="002060"/>
                <w:spacing w:val="-3"/>
              </w:rPr>
              <w:t xml:space="preserve"> </w:t>
            </w:r>
            <w:r w:rsidRPr="005559B5">
              <w:rPr>
                <w:color w:val="002060"/>
                <w:spacing w:val="-1"/>
              </w:rPr>
              <w:t>by</w:t>
            </w:r>
            <w:r w:rsidRPr="005559B5">
              <w:rPr>
                <w:color w:val="002060"/>
                <w:spacing w:val="-14"/>
              </w:rPr>
              <w:t xml:space="preserve"> </w:t>
            </w:r>
            <w:r w:rsidRPr="005559B5">
              <w:rPr>
                <w:color w:val="002060"/>
                <w:spacing w:val="-1"/>
              </w:rPr>
              <w:t>any</w:t>
            </w:r>
            <w:r w:rsidRPr="005559B5">
              <w:rPr>
                <w:color w:val="002060"/>
                <w:spacing w:val="-12"/>
              </w:rPr>
              <w:t xml:space="preserve"> </w:t>
            </w:r>
            <w:r w:rsidRPr="005559B5">
              <w:rPr>
                <w:color w:val="002060"/>
                <w:spacing w:val="-1"/>
              </w:rPr>
              <w:t>information</w:t>
            </w:r>
            <w:r w:rsidRPr="005559B5">
              <w:rPr>
                <w:color w:val="002060"/>
                <w:spacing w:val="-12"/>
              </w:rPr>
              <w:t xml:space="preserve"> </w:t>
            </w:r>
            <w:r w:rsidRPr="005559B5">
              <w:rPr>
                <w:color w:val="002060"/>
                <w:spacing w:val="-1"/>
              </w:rPr>
              <w:t>available</w:t>
            </w:r>
            <w:r w:rsidRPr="005559B5">
              <w:rPr>
                <w:color w:val="002060"/>
                <w:spacing w:val="-11"/>
              </w:rPr>
              <w:t xml:space="preserve"> </w:t>
            </w:r>
            <w:r w:rsidRPr="005559B5">
              <w:rPr>
                <w:color w:val="002060"/>
                <w:spacing w:val="-1"/>
              </w:rPr>
              <w:t>to</w:t>
            </w:r>
            <w:r w:rsidRPr="005559B5" w:rsidR="005B01F0">
              <w:rPr>
                <w:color w:val="002060"/>
                <w:spacing w:val="-1"/>
              </w:rPr>
              <w:t xml:space="preserve"> </w:t>
            </w:r>
            <w:r w:rsidRPr="005559B5">
              <w:rPr>
                <w:color w:val="002060"/>
                <w:spacing w:val="-58"/>
              </w:rPr>
              <w:t xml:space="preserve"> </w:t>
            </w:r>
            <w:r w:rsidRPr="005559B5" w:rsidR="005B01F0">
              <w:rPr>
                <w:color w:val="002060"/>
                <w:spacing w:val="-58"/>
              </w:rPr>
              <w:t xml:space="preserve"> </w:t>
            </w:r>
            <w:r w:rsidRPr="005559B5">
              <w:rPr>
                <w:color w:val="002060"/>
              </w:rPr>
              <w:t>the</w:t>
            </w:r>
            <w:r w:rsidRPr="005559B5">
              <w:rPr>
                <w:color w:val="002060"/>
                <w:spacing w:val="-10"/>
              </w:rPr>
              <w:t xml:space="preserve"> </w:t>
            </w:r>
            <w:r w:rsidRPr="005559B5">
              <w:rPr>
                <w:color w:val="002060"/>
              </w:rPr>
              <w:t>Contractor.</w:t>
            </w:r>
          </w:p>
        </w:tc>
      </w:tr>
      <w:tr w:rsidRPr="005559B5" w:rsidR="005559B5" w14:paraId="5F4743CA" w14:textId="77777777">
        <w:trPr>
          <w:trHeight w:val="1072"/>
        </w:trPr>
        <w:tc>
          <w:tcPr>
            <w:tcW w:w="2127" w:type="dxa"/>
          </w:tcPr>
          <w:p w:rsidRPr="005559B5" w:rsidR="00A53B14" w:rsidRDefault="0092076E" w14:paraId="5F53EB6A" w14:textId="77777777">
            <w:pPr>
              <w:pStyle w:val="TableParagraph"/>
              <w:tabs>
                <w:tab w:val="left" w:pos="1712"/>
              </w:tabs>
              <w:spacing w:line="276" w:lineRule="auto"/>
              <w:ind w:left="107" w:right="94"/>
              <w:jc w:val="both"/>
              <w:rPr>
                <w:b/>
                <w:color w:val="002060"/>
              </w:rPr>
            </w:pPr>
            <w:bookmarkStart w:name="_bookmark21" w:id="1002"/>
            <w:bookmarkEnd w:id="1002"/>
            <w:r w:rsidRPr="005559B5">
              <w:rPr>
                <w:b/>
                <w:color w:val="002060"/>
              </w:rPr>
              <w:t>21.</w:t>
            </w:r>
            <w:r w:rsidRPr="005559B5">
              <w:rPr>
                <w:b/>
                <w:color w:val="002060"/>
                <w:spacing w:val="1"/>
              </w:rPr>
              <w:t xml:space="preserve"> </w:t>
            </w:r>
            <w:r w:rsidRPr="005559B5">
              <w:rPr>
                <w:b/>
                <w:color w:val="002060"/>
              </w:rPr>
              <w:t>Contractor</w:t>
            </w:r>
            <w:r w:rsidRPr="005559B5">
              <w:rPr>
                <w:b/>
                <w:color w:val="002060"/>
                <w:spacing w:val="1"/>
              </w:rPr>
              <w:t xml:space="preserve"> </w:t>
            </w:r>
            <w:r w:rsidRPr="005559B5">
              <w:rPr>
                <w:b/>
                <w:color w:val="002060"/>
              </w:rPr>
              <w:t>to</w:t>
            </w:r>
            <w:r w:rsidRPr="005559B5">
              <w:rPr>
                <w:b/>
                <w:color w:val="002060"/>
                <w:spacing w:val="-59"/>
              </w:rPr>
              <w:t xml:space="preserve"> </w:t>
            </w:r>
            <w:r w:rsidRPr="005559B5">
              <w:rPr>
                <w:b/>
                <w:color w:val="002060"/>
              </w:rPr>
              <w:t>Construct</w:t>
            </w:r>
            <w:r w:rsidRPr="005559B5">
              <w:rPr>
                <w:b/>
                <w:color w:val="002060"/>
              </w:rPr>
              <w:tab/>
            </w:r>
            <w:r w:rsidRPr="005559B5">
              <w:rPr>
                <w:b/>
                <w:color w:val="002060"/>
                <w:spacing w:val="-1"/>
              </w:rPr>
              <w:t>the</w:t>
            </w:r>
            <w:r w:rsidRPr="005559B5">
              <w:rPr>
                <w:b/>
                <w:color w:val="002060"/>
                <w:spacing w:val="-59"/>
              </w:rPr>
              <w:t xml:space="preserve"> </w:t>
            </w:r>
            <w:r w:rsidRPr="005559B5">
              <w:rPr>
                <w:b/>
                <w:color w:val="002060"/>
              </w:rPr>
              <w:t>Works</w:t>
            </w:r>
          </w:p>
        </w:tc>
        <w:tc>
          <w:tcPr>
            <w:tcW w:w="8221" w:type="dxa"/>
          </w:tcPr>
          <w:p w:rsidRPr="005559B5" w:rsidR="00A53B14" w:rsidRDefault="0092076E" w14:paraId="317B3905" w14:textId="77777777">
            <w:pPr>
              <w:pStyle w:val="TableParagraph"/>
              <w:spacing w:before="115"/>
              <w:ind w:left="683" w:hanging="548"/>
              <w:rPr>
                <w:color w:val="002060"/>
              </w:rPr>
            </w:pPr>
            <w:r w:rsidRPr="005559B5">
              <w:rPr>
                <w:color w:val="002060"/>
              </w:rPr>
              <w:t>21.1</w:t>
            </w:r>
            <w:r w:rsidRPr="005559B5">
              <w:rPr>
                <w:color w:val="002060"/>
                <w:spacing w:val="13"/>
              </w:rPr>
              <w:t xml:space="preserve"> </w:t>
            </w:r>
            <w:r w:rsidRPr="005559B5">
              <w:rPr>
                <w:color w:val="002060"/>
              </w:rPr>
              <w:t>The</w:t>
            </w:r>
            <w:r w:rsidRPr="005559B5">
              <w:rPr>
                <w:color w:val="002060"/>
                <w:spacing w:val="15"/>
              </w:rPr>
              <w:t xml:space="preserve"> </w:t>
            </w:r>
            <w:r w:rsidRPr="005559B5">
              <w:rPr>
                <w:color w:val="002060"/>
              </w:rPr>
              <w:t>Contractor</w:t>
            </w:r>
            <w:r w:rsidRPr="005559B5">
              <w:rPr>
                <w:color w:val="002060"/>
                <w:spacing w:val="17"/>
              </w:rPr>
              <w:t xml:space="preserve"> </w:t>
            </w:r>
            <w:r w:rsidRPr="005559B5">
              <w:rPr>
                <w:color w:val="002060"/>
              </w:rPr>
              <w:t>shall</w:t>
            </w:r>
            <w:r w:rsidRPr="005559B5">
              <w:rPr>
                <w:color w:val="002060"/>
                <w:spacing w:val="16"/>
              </w:rPr>
              <w:t xml:space="preserve"> </w:t>
            </w:r>
            <w:r w:rsidRPr="005559B5">
              <w:rPr>
                <w:color w:val="002060"/>
              </w:rPr>
              <w:t>construct</w:t>
            </w:r>
            <w:r w:rsidRPr="005559B5">
              <w:rPr>
                <w:color w:val="002060"/>
                <w:spacing w:val="14"/>
              </w:rPr>
              <w:t xml:space="preserve"> </w:t>
            </w:r>
            <w:r w:rsidRPr="005559B5">
              <w:rPr>
                <w:color w:val="002060"/>
              </w:rPr>
              <w:t>and</w:t>
            </w:r>
            <w:r w:rsidRPr="005559B5">
              <w:rPr>
                <w:color w:val="002060"/>
                <w:spacing w:val="15"/>
              </w:rPr>
              <w:t xml:space="preserve"> </w:t>
            </w:r>
            <w:r w:rsidRPr="005559B5">
              <w:rPr>
                <w:color w:val="002060"/>
              </w:rPr>
              <w:t>install</w:t>
            </w:r>
            <w:r w:rsidRPr="005559B5">
              <w:rPr>
                <w:color w:val="002060"/>
                <w:spacing w:val="16"/>
              </w:rPr>
              <w:t xml:space="preserve"> </w:t>
            </w:r>
            <w:r w:rsidRPr="005559B5">
              <w:rPr>
                <w:color w:val="002060"/>
              </w:rPr>
              <w:t>the</w:t>
            </w:r>
            <w:r w:rsidRPr="005559B5">
              <w:rPr>
                <w:color w:val="002060"/>
                <w:spacing w:val="11"/>
              </w:rPr>
              <w:t xml:space="preserve"> </w:t>
            </w:r>
            <w:r w:rsidRPr="005559B5">
              <w:rPr>
                <w:color w:val="002060"/>
              </w:rPr>
              <w:t>Works</w:t>
            </w:r>
            <w:r w:rsidRPr="005559B5">
              <w:rPr>
                <w:color w:val="002060"/>
                <w:spacing w:val="13"/>
              </w:rPr>
              <w:t xml:space="preserve"> </w:t>
            </w:r>
            <w:r w:rsidRPr="005559B5">
              <w:rPr>
                <w:color w:val="002060"/>
              </w:rPr>
              <w:t>in</w:t>
            </w:r>
            <w:r w:rsidRPr="005559B5">
              <w:rPr>
                <w:color w:val="002060"/>
                <w:spacing w:val="15"/>
              </w:rPr>
              <w:t xml:space="preserve"> </w:t>
            </w:r>
            <w:r w:rsidRPr="005559B5">
              <w:rPr>
                <w:color w:val="002060"/>
              </w:rPr>
              <w:t>accordance</w:t>
            </w:r>
            <w:r w:rsidRPr="005559B5">
              <w:rPr>
                <w:color w:val="002060"/>
                <w:spacing w:val="17"/>
              </w:rPr>
              <w:t xml:space="preserve"> </w:t>
            </w:r>
            <w:r w:rsidRPr="005559B5">
              <w:rPr>
                <w:color w:val="002060"/>
              </w:rPr>
              <w:t>with</w:t>
            </w:r>
            <w:r w:rsidRPr="005559B5">
              <w:rPr>
                <w:color w:val="002060"/>
                <w:spacing w:val="12"/>
              </w:rPr>
              <w:t xml:space="preserve"> </w:t>
            </w:r>
            <w:r w:rsidRPr="005559B5">
              <w:rPr>
                <w:color w:val="002060"/>
              </w:rPr>
              <w:t>the</w:t>
            </w:r>
            <w:r w:rsidRPr="005559B5">
              <w:rPr>
                <w:color w:val="002060"/>
                <w:spacing w:val="-58"/>
              </w:rPr>
              <w:t xml:space="preserve"> </w:t>
            </w:r>
            <w:r w:rsidRPr="005559B5">
              <w:rPr>
                <w:color w:val="002060"/>
              </w:rPr>
              <w:t>Specifications</w:t>
            </w:r>
            <w:r w:rsidRPr="005559B5">
              <w:rPr>
                <w:color w:val="002060"/>
                <w:spacing w:val="-11"/>
              </w:rPr>
              <w:t xml:space="preserve"> </w:t>
            </w:r>
            <w:r w:rsidRPr="005559B5">
              <w:rPr>
                <w:color w:val="002060"/>
              </w:rPr>
              <w:t>and</w:t>
            </w:r>
            <w:r w:rsidRPr="005559B5">
              <w:rPr>
                <w:color w:val="002060"/>
                <w:spacing w:val="-10"/>
              </w:rPr>
              <w:t xml:space="preserve"> </w:t>
            </w:r>
            <w:r w:rsidRPr="005559B5">
              <w:rPr>
                <w:color w:val="002060"/>
              </w:rPr>
              <w:t>Drawings.</w:t>
            </w:r>
          </w:p>
        </w:tc>
      </w:tr>
      <w:tr w:rsidRPr="005559B5" w:rsidR="005559B5" w14:paraId="3E43977B" w14:textId="77777777">
        <w:trPr>
          <w:trHeight w:val="1365"/>
        </w:trPr>
        <w:tc>
          <w:tcPr>
            <w:tcW w:w="2127" w:type="dxa"/>
          </w:tcPr>
          <w:p w:rsidRPr="005559B5" w:rsidR="00A53B14" w:rsidRDefault="0092076E" w14:paraId="4C008774" w14:textId="77777777">
            <w:pPr>
              <w:pStyle w:val="TableParagraph"/>
              <w:spacing w:line="276" w:lineRule="auto"/>
              <w:ind w:left="107" w:right="94"/>
              <w:jc w:val="both"/>
              <w:rPr>
                <w:b/>
                <w:color w:val="002060"/>
              </w:rPr>
            </w:pPr>
            <w:bookmarkStart w:name="_bookmark22" w:id="1003"/>
            <w:bookmarkEnd w:id="1003"/>
            <w:r w:rsidRPr="005559B5">
              <w:rPr>
                <w:b/>
                <w:color w:val="002060"/>
              </w:rPr>
              <w:t>22.</w:t>
            </w:r>
            <w:r w:rsidRPr="005559B5">
              <w:rPr>
                <w:b/>
                <w:color w:val="002060"/>
                <w:spacing w:val="1"/>
              </w:rPr>
              <w:t xml:space="preserve"> </w:t>
            </w:r>
            <w:r w:rsidRPr="005559B5">
              <w:rPr>
                <w:b/>
                <w:color w:val="002060"/>
              </w:rPr>
              <w:t>The Works to</w:t>
            </w:r>
            <w:r w:rsidRPr="005559B5">
              <w:rPr>
                <w:b/>
                <w:color w:val="002060"/>
                <w:spacing w:val="1"/>
              </w:rPr>
              <w:t xml:space="preserve"> </w:t>
            </w:r>
            <w:r w:rsidRPr="005559B5">
              <w:rPr>
                <w:b/>
                <w:color w:val="002060"/>
              </w:rPr>
              <w:t>Be</w:t>
            </w:r>
            <w:r w:rsidRPr="005559B5">
              <w:rPr>
                <w:b/>
                <w:color w:val="002060"/>
                <w:spacing w:val="1"/>
              </w:rPr>
              <w:t xml:space="preserve"> </w:t>
            </w:r>
            <w:r w:rsidRPr="005559B5">
              <w:rPr>
                <w:b/>
                <w:color w:val="002060"/>
              </w:rPr>
              <w:t>Completed</w:t>
            </w:r>
            <w:r w:rsidRPr="005559B5">
              <w:rPr>
                <w:b/>
                <w:color w:val="002060"/>
                <w:spacing w:val="-59"/>
              </w:rPr>
              <w:t xml:space="preserve"> </w:t>
            </w:r>
            <w:r w:rsidRPr="005559B5">
              <w:rPr>
                <w:b/>
                <w:color w:val="002060"/>
              </w:rPr>
              <w:t>within</w:t>
            </w:r>
            <w:r w:rsidRPr="005559B5">
              <w:rPr>
                <w:b/>
                <w:color w:val="002060"/>
                <w:spacing w:val="1"/>
              </w:rPr>
              <w:t xml:space="preserve"> </w:t>
            </w:r>
            <w:r w:rsidRPr="005559B5">
              <w:rPr>
                <w:b/>
                <w:color w:val="002060"/>
              </w:rPr>
              <w:t>intended</w:t>
            </w:r>
            <w:r w:rsidRPr="005559B5">
              <w:rPr>
                <w:b/>
                <w:color w:val="002060"/>
                <w:spacing w:val="-59"/>
              </w:rPr>
              <w:t xml:space="preserve"> </w:t>
            </w:r>
            <w:r w:rsidRPr="005559B5">
              <w:rPr>
                <w:b/>
                <w:color w:val="002060"/>
              </w:rPr>
              <w:t>Completion Date</w:t>
            </w:r>
          </w:p>
        </w:tc>
        <w:tc>
          <w:tcPr>
            <w:tcW w:w="8221" w:type="dxa"/>
          </w:tcPr>
          <w:p w:rsidRPr="005559B5" w:rsidR="00A53B14" w:rsidRDefault="0092076E" w14:paraId="4B595CA2" w14:textId="77777777">
            <w:pPr>
              <w:pStyle w:val="TableParagraph"/>
              <w:spacing w:before="115"/>
              <w:ind w:left="683" w:right="98" w:hanging="548"/>
              <w:jc w:val="both"/>
              <w:rPr>
                <w:color w:val="002060"/>
              </w:rPr>
            </w:pPr>
            <w:r w:rsidRPr="005559B5">
              <w:rPr>
                <w:color w:val="002060"/>
              </w:rPr>
              <w:t>22.1</w:t>
            </w:r>
            <w:r w:rsidRPr="005559B5">
              <w:rPr>
                <w:color w:val="002060"/>
                <w:spacing w:val="-8"/>
              </w:rPr>
              <w:t xml:space="preserve"> </w:t>
            </w:r>
            <w:r w:rsidRPr="005559B5">
              <w:rPr>
                <w:color w:val="002060"/>
              </w:rPr>
              <w:t>The</w:t>
            </w:r>
            <w:r w:rsidRPr="005559B5">
              <w:rPr>
                <w:color w:val="002060"/>
                <w:spacing w:val="-4"/>
              </w:rPr>
              <w:t xml:space="preserve"> </w:t>
            </w:r>
            <w:r w:rsidRPr="005559B5">
              <w:rPr>
                <w:color w:val="002060"/>
              </w:rPr>
              <w:t>Contractor</w:t>
            </w:r>
            <w:r w:rsidRPr="005559B5">
              <w:rPr>
                <w:color w:val="002060"/>
                <w:spacing w:val="-6"/>
              </w:rPr>
              <w:t xml:space="preserve"> </w:t>
            </w:r>
            <w:r w:rsidRPr="005559B5">
              <w:rPr>
                <w:color w:val="002060"/>
              </w:rPr>
              <w:t>may</w:t>
            </w:r>
            <w:r w:rsidRPr="005559B5">
              <w:rPr>
                <w:color w:val="002060"/>
                <w:spacing w:val="-5"/>
              </w:rPr>
              <w:t xml:space="preserve"> </w:t>
            </w:r>
            <w:r w:rsidRPr="005559B5">
              <w:rPr>
                <w:color w:val="002060"/>
              </w:rPr>
              <w:t>commence</w:t>
            </w:r>
            <w:r w:rsidRPr="005559B5">
              <w:rPr>
                <w:color w:val="002060"/>
                <w:spacing w:val="-4"/>
              </w:rPr>
              <w:t xml:space="preserve"> </w:t>
            </w:r>
            <w:r w:rsidRPr="005559B5">
              <w:rPr>
                <w:color w:val="002060"/>
              </w:rPr>
              <w:t>execution</w:t>
            </w:r>
            <w:r w:rsidRPr="005559B5">
              <w:rPr>
                <w:color w:val="002060"/>
                <w:spacing w:val="-5"/>
              </w:rPr>
              <w:t xml:space="preserve"> </w:t>
            </w:r>
            <w:r w:rsidRPr="005559B5">
              <w:rPr>
                <w:color w:val="002060"/>
              </w:rPr>
              <w:t>of</w:t>
            </w:r>
            <w:r w:rsidRPr="005559B5">
              <w:rPr>
                <w:color w:val="002060"/>
                <w:spacing w:val="-6"/>
              </w:rPr>
              <w:t xml:space="preserve"> </w:t>
            </w:r>
            <w:r w:rsidRPr="005559B5">
              <w:rPr>
                <w:color w:val="002060"/>
              </w:rPr>
              <w:t>the</w:t>
            </w:r>
            <w:r w:rsidRPr="005559B5">
              <w:rPr>
                <w:color w:val="002060"/>
                <w:spacing w:val="-13"/>
              </w:rPr>
              <w:t xml:space="preserve"> </w:t>
            </w:r>
            <w:r w:rsidRPr="005559B5">
              <w:rPr>
                <w:color w:val="002060"/>
              </w:rPr>
              <w:t>Works</w:t>
            </w:r>
            <w:r w:rsidRPr="005559B5">
              <w:rPr>
                <w:color w:val="002060"/>
                <w:spacing w:val="-6"/>
              </w:rPr>
              <w:t xml:space="preserve"> </w:t>
            </w:r>
            <w:r w:rsidRPr="005559B5">
              <w:rPr>
                <w:color w:val="002060"/>
              </w:rPr>
              <w:t>on</w:t>
            </w:r>
            <w:r w:rsidRPr="005559B5">
              <w:rPr>
                <w:color w:val="002060"/>
                <w:spacing w:val="-7"/>
              </w:rPr>
              <w:t xml:space="preserve"> </w:t>
            </w:r>
            <w:r w:rsidRPr="005559B5">
              <w:rPr>
                <w:color w:val="002060"/>
              </w:rPr>
              <w:t>the</w:t>
            </w:r>
            <w:r w:rsidRPr="005559B5">
              <w:rPr>
                <w:color w:val="002060"/>
                <w:spacing w:val="-2"/>
              </w:rPr>
              <w:t xml:space="preserve"> </w:t>
            </w:r>
            <w:r w:rsidRPr="005559B5">
              <w:rPr>
                <w:color w:val="002060"/>
              </w:rPr>
              <w:t>Start</w:t>
            </w:r>
            <w:r w:rsidRPr="005559B5">
              <w:rPr>
                <w:color w:val="002060"/>
                <w:spacing w:val="-2"/>
              </w:rPr>
              <w:t xml:space="preserve"> </w:t>
            </w:r>
            <w:r w:rsidRPr="005559B5">
              <w:rPr>
                <w:color w:val="002060"/>
              </w:rPr>
              <w:t>Date</w:t>
            </w:r>
            <w:r w:rsidRPr="005559B5">
              <w:rPr>
                <w:color w:val="002060"/>
                <w:spacing w:val="-1"/>
              </w:rPr>
              <w:t xml:space="preserve"> </w:t>
            </w:r>
            <w:r w:rsidRPr="005559B5">
              <w:rPr>
                <w:color w:val="002060"/>
              </w:rPr>
              <w:t>and</w:t>
            </w:r>
            <w:r w:rsidRPr="005559B5">
              <w:rPr>
                <w:color w:val="002060"/>
                <w:spacing w:val="-59"/>
              </w:rPr>
              <w:t xml:space="preserve"> </w:t>
            </w:r>
            <w:r w:rsidRPr="005559B5" w:rsidR="005B01F0">
              <w:rPr>
                <w:color w:val="002060"/>
                <w:spacing w:val="-59"/>
              </w:rPr>
              <w:t xml:space="preserve">  </w:t>
            </w:r>
            <w:r w:rsidRPr="005559B5">
              <w:rPr>
                <w:color w:val="002060"/>
              </w:rPr>
              <w:t>shall carry out the Works in accordance with the Program submitted by the</w:t>
            </w:r>
            <w:r w:rsidRPr="005559B5">
              <w:rPr>
                <w:color w:val="002060"/>
                <w:spacing w:val="1"/>
              </w:rPr>
              <w:t xml:space="preserve"> </w:t>
            </w:r>
            <w:r w:rsidRPr="005559B5">
              <w:rPr>
                <w:color w:val="002060"/>
              </w:rPr>
              <w:t>Contractor,</w:t>
            </w:r>
            <w:r w:rsidRPr="005559B5">
              <w:rPr>
                <w:color w:val="002060"/>
                <w:spacing w:val="1"/>
              </w:rPr>
              <w:t xml:space="preserve"> </w:t>
            </w:r>
            <w:r w:rsidRPr="005559B5">
              <w:rPr>
                <w:color w:val="002060"/>
              </w:rPr>
              <w:t>as</w:t>
            </w:r>
            <w:r w:rsidRPr="005559B5">
              <w:rPr>
                <w:color w:val="002060"/>
                <w:spacing w:val="1"/>
              </w:rPr>
              <w:t xml:space="preserve"> </w:t>
            </w:r>
            <w:r w:rsidRPr="005559B5">
              <w:rPr>
                <w:color w:val="002060"/>
              </w:rPr>
              <w:t>updated</w:t>
            </w:r>
            <w:r w:rsidRPr="005559B5">
              <w:rPr>
                <w:color w:val="002060"/>
                <w:spacing w:val="1"/>
              </w:rPr>
              <w:t xml:space="preserve"> </w:t>
            </w:r>
            <w:r w:rsidRPr="005559B5">
              <w:rPr>
                <w:color w:val="002060"/>
              </w:rPr>
              <w:t>with</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approval</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Project</w:t>
            </w:r>
            <w:r w:rsidRPr="005559B5">
              <w:rPr>
                <w:color w:val="002060"/>
                <w:spacing w:val="1"/>
              </w:rPr>
              <w:t xml:space="preserve"> </w:t>
            </w:r>
            <w:r w:rsidRPr="005559B5">
              <w:rPr>
                <w:color w:val="002060"/>
              </w:rPr>
              <w:t>Manager,</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complete</w:t>
            </w:r>
            <w:r w:rsidRPr="005559B5">
              <w:rPr>
                <w:color w:val="002060"/>
                <w:spacing w:val="-7"/>
              </w:rPr>
              <w:t xml:space="preserve"> </w:t>
            </w:r>
            <w:r w:rsidRPr="005559B5">
              <w:rPr>
                <w:color w:val="002060"/>
              </w:rPr>
              <w:t>them</w:t>
            </w:r>
            <w:r w:rsidRPr="005559B5">
              <w:rPr>
                <w:color w:val="002060"/>
                <w:spacing w:val="-5"/>
              </w:rPr>
              <w:t xml:space="preserve"> </w:t>
            </w:r>
            <w:r w:rsidRPr="005559B5">
              <w:rPr>
                <w:color w:val="002060"/>
              </w:rPr>
              <w:t>within</w:t>
            </w:r>
            <w:r w:rsidRPr="005559B5">
              <w:rPr>
                <w:color w:val="002060"/>
                <w:spacing w:val="-7"/>
              </w:rPr>
              <w:t xml:space="preserve"> </w:t>
            </w:r>
            <w:r w:rsidRPr="005559B5">
              <w:rPr>
                <w:color w:val="002060"/>
              </w:rPr>
              <w:t>the</w:t>
            </w:r>
            <w:r w:rsidRPr="005559B5">
              <w:rPr>
                <w:color w:val="002060"/>
                <w:spacing w:val="-4"/>
              </w:rPr>
              <w:t xml:space="preserve"> </w:t>
            </w:r>
            <w:r w:rsidRPr="005559B5">
              <w:rPr>
                <w:color w:val="002060"/>
              </w:rPr>
              <w:t>intended</w:t>
            </w:r>
            <w:r w:rsidRPr="005559B5">
              <w:rPr>
                <w:color w:val="002060"/>
                <w:spacing w:val="-6"/>
              </w:rPr>
              <w:t xml:space="preserve"> </w:t>
            </w:r>
            <w:r w:rsidRPr="005559B5">
              <w:rPr>
                <w:color w:val="002060"/>
              </w:rPr>
              <w:t>Completion</w:t>
            </w:r>
            <w:r w:rsidRPr="005559B5">
              <w:rPr>
                <w:color w:val="002060"/>
                <w:spacing w:val="-11"/>
              </w:rPr>
              <w:t xml:space="preserve"> </w:t>
            </w:r>
            <w:r w:rsidRPr="005559B5">
              <w:rPr>
                <w:color w:val="002060"/>
              </w:rPr>
              <w:t>Date.</w:t>
            </w:r>
          </w:p>
        </w:tc>
      </w:tr>
      <w:tr w:rsidRPr="005559B5" w:rsidR="005559B5" w14:paraId="267D05BF" w14:textId="77777777">
        <w:trPr>
          <w:trHeight w:val="3129"/>
        </w:trPr>
        <w:tc>
          <w:tcPr>
            <w:tcW w:w="2127" w:type="dxa"/>
          </w:tcPr>
          <w:p w:rsidRPr="005559B5" w:rsidR="00A53B14" w:rsidRDefault="0092076E" w14:paraId="4217215A" w14:textId="77777777">
            <w:pPr>
              <w:pStyle w:val="TableParagraph"/>
              <w:spacing w:line="276" w:lineRule="auto"/>
              <w:ind w:left="107" w:right="94"/>
              <w:jc w:val="both"/>
              <w:rPr>
                <w:b/>
                <w:color w:val="002060"/>
              </w:rPr>
            </w:pPr>
            <w:bookmarkStart w:name="_bookmark23" w:id="1004"/>
            <w:bookmarkEnd w:id="1004"/>
            <w:r w:rsidRPr="005559B5">
              <w:rPr>
                <w:b/>
                <w:color w:val="002060"/>
              </w:rPr>
              <w:t>23.</w:t>
            </w:r>
            <w:r w:rsidRPr="005559B5">
              <w:rPr>
                <w:b/>
                <w:color w:val="002060"/>
                <w:spacing w:val="1"/>
              </w:rPr>
              <w:t xml:space="preserve"> </w:t>
            </w:r>
            <w:r w:rsidRPr="005559B5">
              <w:rPr>
                <w:b/>
                <w:color w:val="002060"/>
              </w:rPr>
              <w:t>Design</w:t>
            </w:r>
            <w:r w:rsidRPr="005559B5">
              <w:rPr>
                <w:b/>
                <w:color w:val="002060"/>
                <w:spacing w:val="1"/>
              </w:rPr>
              <w:t xml:space="preserve"> </w:t>
            </w:r>
            <w:r w:rsidRPr="005559B5">
              <w:rPr>
                <w:b/>
                <w:color w:val="002060"/>
              </w:rPr>
              <w:t>by</w:t>
            </w:r>
            <w:r w:rsidRPr="005559B5">
              <w:rPr>
                <w:b/>
                <w:color w:val="002060"/>
                <w:spacing w:val="1"/>
              </w:rPr>
              <w:t xml:space="preserve"> </w:t>
            </w:r>
            <w:r w:rsidRPr="005559B5">
              <w:rPr>
                <w:b/>
                <w:color w:val="002060"/>
              </w:rPr>
              <w:t>contractor</w:t>
            </w:r>
            <w:r w:rsidRPr="005559B5">
              <w:rPr>
                <w:b/>
                <w:color w:val="002060"/>
                <w:spacing w:val="1"/>
              </w:rPr>
              <w:t xml:space="preserve"> </w:t>
            </w:r>
            <w:r w:rsidRPr="005559B5">
              <w:rPr>
                <w:b/>
                <w:color w:val="002060"/>
              </w:rPr>
              <w:t>and</w:t>
            </w:r>
            <w:r w:rsidRPr="005559B5">
              <w:rPr>
                <w:b/>
                <w:color w:val="002060"/>
                <w:spacing w:val="-59"/>
              </w:rPr>
              <w:t xml:space="preserve"> </w:t>
            </w:r>
            <w:r w:rsidRPr="005559B5">
              <w:rPr>
                <w:b/>
                <w:color w:val="002060"/>
              </w:rPr>
              <w:t>Approval</w:t>
            </w:r>
            <w:r w:rsidRPr="005559B5">
              <w:rPr>
                <w:b/>
                <w:color w:val="002060"/>
                <w:spacing w:val="1"/>
              </w:rPr>
              <w:t xml:space="preserve"> </w:t>
            </w:r>
            <w:r w:rsidRPr="005559B5">
              <w:rPr>
                <w:b/>
                <w:color w:val="002060"/>
              </w:rPr>
              <w:t>by</w:t>
            </w:r>
            <w:r w:rsidRPr="005559B5">
              <w:rPr>
                <w:b/>
                <w:color w:val="002060"/>
                <w:spacing w:val="1"/>
              </w:rPr>
              <w:t xml:space="preserve"> </w:t>
            </w:r>
            <w:r w:rsidRPr="005559B5">
              <w:rPr>
                <w:b/>
                <w:color w:val="002060"/>
              </w:rPr>
              <w:t>the</w:t>
            </w:r>
            <w:r w:rsidRPr="005559B5">
              <w:rPr>
                <w:b/>
                <w:color w:val="002060"/>
                <w:spacing w:val="-59"/>
              </w:rPr>
              <w:t xml:space="preserve"> </w:t>
            </w:r>
            <w:r w:rsidRPr="005559B5">
              <w:rPr>
                <w:b/>
                <w:color w:val="002060"/>
              </w:rPr>
              <w:t>Project</w:t>
            </w:r>
            <w:r w:rsidRPr="005559B5">
              <w:rPr>
                <w:b/>
                <w:color w:val="002060"/>
                <w:spacing w:val="-11"/>
              </w:rPr>
              <w:t xml:space="preserve"> </w:t>
            </w:r>
            <w:r w:rsidRPr="005559B5">
              <w:rPr>
                <w:b/>
                <w:color w:val="002060"/>
              </w:rPr>
              <w:t>Manager</w:t>
            </w:r>
          </w:p>
        </w:tc>
        <w:tc>
          <w:tcPr>
            <w:tcW w:w="8221" w:type="dxa"/>
          </w:tcPr>
          <w:p w:rsidRPr="005559B5" w:rsidR="00A53B14" w:rsidP="00FF6E1D" w:rsidRDefault="0092076E" w14:paraId="0C67411B" w14:textId="77777777">
            <w:pPr>
              <w:pStyle w:val="TableParagraph"/>
              <w:numPr>
                <w:ilvl w:val="1"/>
                <w:numId w:val="51"/>
              </w:numPr>
              <w:tabs>
                <w:tab w:val="left" w:pos="657"/>
              </w:tabs>
              <w:spacing w:before="115" w:line="252" w:lineRule="exact"/>
              <w:rPr>
                <w:color w:val="002060"/>
              </w:rPr>
            </w:pPr>
            <w:r w:rsidRPr="005559B5">
              <w:rPr>
                <w:color w:val="002060"/>
              </w:rPr>
              <w:t>The</w:t>
            </w:r>
            <w:r w:rsidRPr="005559B5">
              <w:rPr>
                <w:color w:val="002060"/>
                <w:spacing w:val="28"/>
              </w:rPr>
              <w:t xml:space="preserve"> </w:t>
            </w:r>
            <w:r w:rsidRPr="005559B5">
              <w:rPr>
                <w:color w:val="002060"/>
              </w:rPr>
              <w:t>contractor</w:t>
            </w:r>
            <w:r w:rsidRPr="005559B5">
              <w:rPr>
                <w:color w:val="002060"/>
                <w:spacing w:val="32"/>
              </w:rPr>
              <w:t xml:space="preserve"> </w:t>
            </w:r>
            <w:r w:rsidRPr="005559B5">
              <w:rPr>
                <w:color w:val="002060"/>
              </w:rPr>
              <w:t>shall</w:t>
            </w:r>
            <w:r w:rsidRPr="005559B5">
              <w:rPr>
                <w:color w:val="002060"/>
                <w:spacing w:val="30"/>
              </w:rPr>
              <w:t xml:space="preserve"> </w:t>
            </w:r>
            <w:r w:rsidRPr="005559B5">
              <w:rPr>
                <w:color w:val="002060"/>
              </w:rPr>
              <w:t>be</w:t>
            </w:r>
            <w:r w:rsidRPr="005559B5">
              <w:rPr>
                <w:color w:val="002060"/>
                <w:spacing w:val="31"/>
              </w:rPr>
              <w:t xml:space="preserve"> </w:t>
            </w:r>
            <w:r w:rsidRPr="005559B5">
              <w:rPr>
                <w:color w:val="002060"/>
              </w:rPr>
              <w:t>responsible</w:t>
            </w:r>
            <w:r w:rsidRPr="005559B5">
              <w:rPr>
                <w:color w:val="002060"/>
                <w:spacing w:val="28"/>
              </w:rPr>
              <w:t xml:space="preserve"> </w:t>
            </w:r>
            <w:r w:rsidRPr="005559B5">
              <w:rPr>
                <w:color w:val="002060"/>
              </w:rPr>
              <w:t>for</w:t>
            </w:r>
            <w:r w:rsidRPr="005559B5">
              <w:rPr>
                <w:color w:val="002060"/>
                <w:spacing w:val="30"/>
              </w:rPr>
              <w:t xml:space="preserve"> </w:t>
            </w:r>
            <w:r w:rsidRPr="005559B5">
              <w:rPr>
                <w:color w:val="002060"/>
              </w:rPr>
              <w:t>the</w:t>
            </w:r>
            <w:r w:rsidRPr="005559B5">
              <w:rPr>
                <w:color w:val="002060"/>
                <w:spacing w:val="28"/>
              </w:rPr>
              <w:t xml:space="preserve"> </w:t>
            </w:r>
            <w:r w:rsidRPr="005559B5">
              <w:rPr>
                <w:color w:val="002060"/>
              </w:rPr>
              <w:t>design</w:t>
            </w:r>
            <w:r w:rsidRPr="005559B5">
              <w:rPr>
                <w:color w:val="002060"/>
                <w:spacing w:val="28"/>
              </w:rPr>
              <w:t xml:space="preserve"> </w:t>
            </w:r>
            <w:r w:rsidRPr="005559B5">
              <w:rPr>
                <w:color w:val="002060"/>
              </w:rPr>
              <w:t>of</w:t>
            </w:r>
            <w:r w:rsidRPr="005559B5">
              <w:rPr>
                <w:color w:val="002060"/>
                <w:spacing w:val="33"/>
              </w:rPr>
              <w:t xml:space="preserve"> </w:t>
            </w:r>
            <w:r w:rsidRPr="005559B5">
              <w:rPr>
                <w:color w:val="002060"/>
              </w:rPr>
              <w:t>permanent</w:t>
            </w:r>
            <w:r w:rsidRPr="005559B5">
              <w:rPr>
                <w:color w:val="002060"/>
                <w:spacing w:val="30"/>
              </w:rPr>
              <w:t xml:space="preserve"> </w:t>
            </w:r>
            <w:r w:rsidRPr="005559B5">
              <w:rPr>
                <w:color w:val="002060"/>
              </w:rPr>
              <w:t>works</w:t>
            </w:r>
            <w:r w:rsidRPr="005559B5">
              <w:rPr>
                <w:color w:val="002060"/>
                <w:spacing w:val="31"/>
              </w:rPr>
              <w:t xml:space="preserve"> </w:t>
            </w:r>
            <w:r w:rsidRPr="005559B5">
              <w:rPr>
                <w:color w:val="002060"/>
              </w:rPr>
              <w:t>as</w:t>
            </w:r>
          </w:p>
          <w:p w:rsidRPr="005559B5" w:rsidR="00A53B14" w:rsidRDefault="0092076E" w14:paraId="70396041" w14:textId="77777777">
            <w:pPr>
              <w:pStyle w:val="TableParagraph"/>
              <w:spacing w:line="252" w:lineRule="exact"/>
              <w:ind w:left="683"/>
              <w:rPr>
                <w:color w:val="002060"/>
              </w:rPr>
            </w:pPr>
            <w:r w:rsidRPr="005559B5">
              <w:rPr>
                <w:rFonts w:ascii="Arial"/>
                <w:b/>
                <w:color w:val="002060"/>
              </w:rPr>
              <w:t>specified</w:t>
            </w:r>
            <w:r w:rsidRPr="005559B5">
              <w:rPr>
                <w:rFonts w:ascii="Arial"/>
                <w:b/>
                <w:color w:val="002060"/>
                <w:spacing w:val="-3"/>
              </w:rPr>
              <w:t xml:space="preserve"> </w:t>
            </w:r>
            <w:r w:rsidRPr="005559B5">
              <w:rPr>
                <w:rFonts w:ascii="Arial"/>
                <w:b/>
                <w:color w:val="002060"/>
              </w:rPr>
              <w:t>in SCC</w:t>
            </w:r>
            <w:r w:rsidRPr="005559B5">
              <w:rPr>
                <w:color w:val="002060"/>
              </w:rPr>
              <w:t>.</w:t>
            </w:r>
          </w:p>
          <w:p w:rsidRPr="005559B5" w:rsidR="00A53B14" w:rsidP="00FF6E1D" w:rsidRDefault="0092076E" w14:paraId="642E8756" w14:textId="77777777">
            <w:pPr>
              <w:pStyle w:val="TableParagraph"/>
              <w:numPr>
                <w:ilvl w:val="1"/>
                <w:numId w:val="51"/>
              </w:numPr>
              <w:tabs>
                <w:tab w:val="left" w:pos="694"/>
              </w:tabs>
              <w:spacing w:before="121"/>
              <w:ind w:left="683" w:right="90" w:hanging="548"/>
              <w:jc w:val="both"/>
              <w:rPr>
                <w:color w:val="002060"/>
              </w:rPr>
            </w:pPr>
            <w:r w:rsidRPr="005559B5">
              <w:rPr>
                <w:color w:val="002060"/>
              </w:rPr>
              <w:t>Contractor shall be responsible for design of the Temporary Works. The</w:t>
            </w:r>
            <w:r w:rsidRPr="005559B5">
              <w:rPr>
                <w:color w:val="002060"/>
                <w:spacing w:val="1"/>
              </w:rPr>
              <w:t xml:space="preserve"> </w:t>
            </w:r>
            <w:r w:rsidRPr="005559B5">
              <w:rPr>
                <w:color w:val="002060"/>
              </w:rPr>
              <w:t>Contractor shall submit Specifications and Drawings showing the proposed</w:t>
            </w:r>
            <w:r w:rsidRPr="005559B5">
              <w:rPr>
                <w:color w:val="002060"/>
                <w:spacing w:val="1"/>
              </w:rPr>
              <w:t xml:space="preserve"> </w:t>
            </w:r>
            <w:r w:rsidRPr="005559B5">
              <w:rPr>
                <w:color w:val="002060"/>
                <w:spacing w:val="-4"/>
              </w:rPr>
              <w:t>Temporary</w:t>
            </w:r>
            <w:r w:rsidRPr="005559B5">
              <w:rPr>
                <w:color w:val="002060"/>
                <w:spacing w:val="-19"/>
              </w:rPr>
              <w:t xml:space="preserve"> </w:t>
            </w:r>
            <w:r w:rsidRPr="005559B5">
              <w:rPr>
                <w:color w:val="002060"/>
                <w:spacing w:val="-4"/>
              </w:rPr>
              <w:t>Works</w:t>
            </w:r>
            <w:r w:rsidRPr="005559B5">
              <w:rPr>
                <w:color w:val="002060"/>
                <w:spacing w:val="-11"/>
              </w:rPr>
              <w:t xml:space="preserve"> </w:t>
            </w:r>
            <w:r w:rsidRPr="005559B5">
              <w:rPr>
                <w:color w:val="002060"/>
                <w:spacing w:val="-4"/>
              </w:rPr>
              <w:t>to</w:t>
            </w:r>
            <w:r w:rsidRPr="005559B5">
              <w:rPr>
                <w:color w:val="002060"/>
                <w:spacing w:val="-11"/>
              </w:rPr>
              <w:t xml:space="preserve"> </w:t>
            </w:r>
            <w:r w:rsidRPr="005559B5">
              <w:rPr>
                <w:color w:val="002060"/>
                <w:spacing w:val="-4"/>
              </w:rPr>
              <w:t>the</w:t>
            </w:r>
            <w:r w:rsidRPr="005559B5">
              <w:rPr>
                <w:color w:val="002060"/>
                <w:spacing w:val="-9"/>
              </w:rPr>
              <w:t xml:space="preserve"> </w:t>
            </w:r>
            <w:r w:rsidRPr="005559B5">
              <w:rPr>
                <w:color w:val="002060"/>
                <w:spacing w:val="-4"/>
              </w:rPr>
              <w:t>Project</w:t>
            </w:r>
            <w:r w:rsidRPr="005559B5">
              <w:rPr>
                <w:color w:val="002060"/>
                <w:spacing w:val="-10"/>
              </w:rPr>
              <w:t xml:space="preserve"> </w:t>
            </w:r>
            <w:r w:rsidRPr="005559B5">
              <w:rPr>
                <w:color w:val="002060"/>
                <w:spacing w:val="-4"/>
              </w:rPr>
              <w:t>Manager,</w:t>
            </w:r>
            <w:r w:rsidRPr="005559B5">
              <w:rPr>
                <w:color w:val="002060"/>
                <w:spacing w:val="-12"/>
              </w:rPr>
              <w:t xml:space="preserve"> </w:t>
            </w:r>
            <w:r w:rsidRPr="005559B5">
              <w:rPr>
                <w:color w:val="002060"/>
                <w:spacing w:val="-4"/>
              </w:rPr>
              <w:t>for</w:t>
            </w:r>
            <w:r w:rsidRPr="005559B5">
              <w:rPr>
                <w:color w:val="002060"/>
                <w:spacing w:val="-6"/>
              </w:rPr>
              <w:t xml:space="preserve"> </w:t>
            </w:r>
            <w:r w:rsidRPr="005559B5">
              <w:rPr>
                <w:color w:val="002060"/>
                <w:spacing w:val="-3"/>
              </w:rPr>
              <w:t>his</w:t>
            </w:r>
            <w:r w:rsidRPr="005559B5">
              <w:rPr>
                <w:color w:val="002060"/>
                <w:spacing w:val="-6"/>
              </w:rPr>
              <w:t xml:space="preserve"> </w:t>
            </w:r>
            <w:r w:rsidRPr="005559B5">
              <w:rPr>
                <w:color w:val="002060"/>
                <w:spacing w:val="-3"/>
              </w:rPr>
              <w:t>approval.</w:t>
            </w:r>
          </w:p>
          <w:p w:rsidRPr="005559B5" w:rsidR="00A53B14" w:rsidP="00FF6E1D" w:rsidRDefault="0092076E" w14:paraId="680AD378" w14:textId="77777777">
            <w:pPr>
              <w:pStyle w:val="TableParagraph"/>
              <w:numPr>
                <w:ilvl w:val="1"/>
                <w:numId w:val="51"/>
              </w:numPr>
              <w:tabs>
                <w:tab w:val="left" w:pos="607"/>
              </w:tabs>
              <w:spacing w:before="120"/>
              <w:ind w:left="683" w:right="94" w:hanging="548"/>
              <w:jc w:val="both"/>
              <w:rPr>
                <w:color w:val="002060"/>
              </w:rPr>
            </w:pPr>
            <w:r w:rsidRPr="005559B5">
              <w:rPr>
                <w:color w:val="002060"/>
                <w:spacing w:val="-2"/>
              </w:rPr>
              <w:t>All</w:t>
            </w:r>
            <w:r w:rsidRPr="005559B5">
              <w:rPr>
                <w:color w:val="002060"/>
                <w:spacing w:val="33"/>
              </w:rPr>
              <w:t xml:space="preserve"> </w:t>
            </w:r>
            <w:r w:rsidRPr="005559B5">
              <w:rPr>
                <w:color w:val="002060"/>
                <w:spacing w:val="-2"/>
              </w:rPr>
              <w:t>Drawings</w:t>
            </w:r>
            <w:r w:rsidRPr="005559B5">
              <w:rPr>
                <w:color w:val="002060"/>
                <w:spacing w:val="35"/>
              </w:rPr>
              <w:t xml:space="preserve"> </w:t>
            </w:r>
            <w:r w:rsidRPr="005559B5">
              <w:rPr>
                <w:color w:val="002060"/>
                <w:spacing w:val="-2"/>
              </w:rPr>
              <w:t>prepared</w:t>
            </w:r>
            <w:r w:rsidRPr="005559B5">
              <w:rPr>
                <w:color w:val="002060"/>
                <w:spacing w:val="34"/>
              </w:rPr>
              <w:t xml:space="preserve"> </w:t>
            </w:r>
            <w:r w:rsidRPr="005559B5">
              <w:rPr>
                <w:color w:val="002060"/>
                <w:spacing w:val="-2"/>
              </w:rPr>
              <w:t>by</w:t>
            </w:r>
            <w:r w:rsidRPr="005559B5">
              <w:rPr>
                <w:color w:val="002060"/>
                <w:spacing w:val="31"/>
              </w:rPr>
              <w:t xml:space="preserve"> </w:t>
            </w:r>
            <w:r w:rsidRPr="005559B5">
              <w:rPr>
                <w:color w:val="002060"/>
                <w:spacing w:val="-2"/>
              </w:rPr>
              <w:t>the</w:t>
            </w:r>
            <w:r w:rsidRPr="005559B5">
              <w:rPr>
                <w:color w:val="002060"/>
                <w:spacing w:val="35"/>
              </w:rPr>
              <w:t xml:space="preserve"> </w:t>
            </w:r>
            <w:r w:rsidRPr="005559B5">
              <w:rPr>
                <w:color w:val="002060"/>
                <w:spacing w:val="-2"/>
              </w:rPr>
              <w:t>Contractor</w:t>
            </w:r>
            <w:r w:rsidRPr="005559B5">
              <w:rPr>
                <w:color w:val="002060"/>
                <w:spacing w:val="34"/>
              </w:rPr>
              <w:t xml:space="preserve"> </w:t>
            </w:r>
            <w:r w:rsidRPr="005559B5">
              <w:rPr>
                <w:color w:val="002060"/>
                <w:spacing w:val="-2"/>
              </w:rPr>
              <w:t>for</w:t>
            </w:r>
            <w:r w:rsidRPr="005559B5">
              <w:rPr>
                <w:color w:val="002060"/>
                <w:spacing w:val="33"/>
              </w:rPr>
              <w:t xml:space="preserve"> </w:t>
            </w:r>
            <w:r w:rsidRPr="005559B5">
              <w:rPr>
                <w:color w:val="002060"/>
                <w:spacing w:val="-2"/>
              </w:rPr>
              <w:t>the</w:t>
            </w:r>
            <w:r w:rsidRPr="005559B5">
              <w:rPr>
                <w:color w:val="002060"/>
                <w:spacing w:val="35"/>
              </w:rPr>
              <w:t xml:space="preserve"> </w:t>
            </w:r>
            <w:r w:rsidRPr="005559B5">
              <w:rPr>
                <w:color w:val="002060"/>
                <w:spacing w:val="-2"/>
              </w:rPr>
              <w:t>execution</w:t>
            </w:r>
            <w:r w:rsidRPr="005559B5">
              <w:rPr>
                <w:color w:val="002060"/>
                <w:spacing w:val="35"/>
              </w:rPr>
              <w:t xml:space="preserve"> </w:t>
            </w:r>
            <w:r w:rsidRPr="005559B5">
              <w:rPr>
                <w:color w:val="002060"/>
                <w:spacing w:val="-1"/>
              </w:rPr>
              <w:t>of</w:t>
            </w:r>
            <w:r w:rsidRPr="005559B5">
              <w:rPr>
                <w:color w:val="002060"/>
                <w:spacing w:val="35"/>
              </w:rPr>
              <w:t xml:space="preserve"> </w:t>
            </w:r>
            <w:r w:rsidRPr="005559B5">
              <w:rPr>
                <w:color w:val="002060"/>
                <w:spacing w:val="-1"/>
              </w:rPr>
              <w:t>the</w:t>
            </w:r>
            <w:r w:rsidRPr="005559B5">
              <w:rPr>
                <w:color w:val="002060"/>
                <w:spacing w:val="-14"/>
              </w:rPr>
              <w:t xml:space="preserve"> </w:t>
            </w:r>
            <w:r w:rsidRPr="005559B5">
              <w:rPr>
                <w:color w:val="002060"/>
                <w:spacing w:val="-1"/>
              </w:rPr>
              <w:t>temporary</w:t>
            </w:r>
            <w:r w:rsidRPr="005559B5" w:rsidR="005B01F0">
              <w:rPr>
                <w:color w:val="002060"/>
                <w:spacing w:val="-1"/>
              </w:rPr>
              <w:t xml:space="preserve"> </w:t>
            </w:r>
            <w:r w:rsidRPr="005559B5">
              <w:rPr>
                <w:color w:val="002060"/>
                <w:spacing w:val="-59"/>
              </w:rPr>
              <w:t xml:space="preserve"> </w:t>
            </w:r>
            <w:r w:rsidRPr="005559B5">
              <w:rPr>
                <w:color w:val="002060"/>
                <w:spacing w:val="-2"/>
              </w:rPr>
              <w:t>or</w:t>
            </w:r>
            <w:r w:rsidRPr="005559B5">
              <w:rPr>
                <w:color w:val="002060"/>
                <w:spacing w:val="-7"/>
              </w:rPr>
              <w:t xml:space="preserve"> </w:t>
            </w:r>
            <w:r w:rsidRPr="005559B5">
              <w:rPr>
                <w:color w:val="002060"/>
                <w:spacing w:val="-2"/>
              </w:rPr>
              <w:t>permanent</w:t>
            </w:r>
            <w:r w:rsidRPr="005559B5">
              <w:rPr>
                <w:color w:val="002060"/>
                <w:spacing w:val="-13"/>
              </w:rPr>
              <w:t xml:space="preserve"> </w:t>
            </w:r>
            <w:r w:rsidRPr="005559B5">
              <w:rPr>
                <w:color w:val="002060"/>
                <w:spacing w:val="-2"/>
              </w:rPr>
              <w:t>Works,</w:t>
            </w:r>
            <w:r w:rsidRPr="005559B5">
              <w:rPr>
                <w:color w:val="002060"/>
                <w:spacing w:val="-7"/>
              </w:rPr>
              <w:t xml:space="preserve"> </w:t>
            </w:r>
            <w:r w:rsidRPr="005559B5">
              <w:rPr>
                <w:color w:val="002060"/>
                <w:spacing w:val="-2"/>
              </w:rPr>
              <w:t>shall</w:t>
            </w:r>
            <w:r w:rsidRPr="005559B5">
              <w:rPr>
                <w:color w:val="002060"/>
                <w:spacing w:val="-6"/>
              </w:rPr>
              <w:t xml:space="preserve"> </w:t>
            </w:r>
            <w:r w:rsidRPr="005559B5">
              <w:rPr>
                <w:color w:val="002060"/>
                <w:spacing w:val="-2"/>
              </w:rPr>
              <w:t>be</w:t>
            </w:r>
            <w:r w:rsidRPr="005559B5">
              <w:rPr>
                <w:color w:val="002060"/>
                <w:spacing w:val="-8"/>
              </w:rPr>
              <w:t xml:space="preserve"> </w:t>
            </w:r>
            <w:r w:rsidRPr="005559B5">
              <w:rPr>
                <w:color w:val="002060"/>
                <w:spacing w:val="-2"/>
              </w:rPr>
              <w:t>subject</w:t>
            </w:r>
            <w:r w:rsidRPr="005559B5">
              <w:rPr>
                <w:color w:val="002060"/>
                <w:spacing w:val="-8"/>
              </w:rPr>
              <w:t xml:space="preserve"> </w:t>
            </w:r>
            <w:r w:rsidRPr="005559B5">
              <w:rPr>
                <w:color w:val="002060"/>
                <w:spacing w:val="-2"/>
              </w:rPr>
              <w:t>to</w:t>
            </w:r>
            <w:r w:rsidRPr="005559B5">
              <w:rPr>
                <w:color w:val="002060"/>
                <w:spacing w:val="-8"/>
              </w:rPr>
              <w:t xml:space="preserve"> </w:t>
            </w:r>
            <w:r w:rsidRPr="005559B5">
              <w:rPr>
                <w:color w:val="002060"/>
                <w:spacing w:val="-2"/>
              </w:rPr>
              <w:t>prior</w:t>
            </w:r>
            <w:r w:rsidRPr="005559B5">
              <w:rPr>
                <w:color w:val="002060"/>
                <w:spacing w:val="-6"/>
              </w:rPr>
              <w:t xml:space="preserve"> </w:t>
            </w:r>
            <w:r w:rsidRPr="005559B5">
              <w:rPr>
                <w:color w:val="002060"/>
                <w:spacing w:val="-2"/>
              </w:rPr>
              <w:t>approval</w:t>
            </w:r>
            <w:r w:rsidRPr="005559B5">
              <w:rPr>
                <w:color w:val="002060"/>
                <w:spacing w:val="-7"/>
              </w:rPr>
              <w:t xml:space="preserve"> </w:t>
            </w:r>
            <w:r w:rsidRPr="005559B5">
              <w:rPr>
                <w:color w:val="002060"/>
                <w:spacing w:val="-2"/>
              </w:rPr>
              <w:t>by</w:t>
            </w:r>
            <w:r w:rsidRPr="005559B5">
              <w:rPr>
                <w:color w:val="002060"/>
                <w:spacing w:val="-7"/>
              </w:rPr>
              <w:t xml:space="preserve"> </w:t>
            </w:r>
            <w:r w:rsidRPr="005559B5">
              <w:rPr>
                <w:color w:val="002060"/>
                <w:spacing w:val="-2"/>
              </w:rPr>
              <w:t>the</w:t>
            </w:r>
            <w:r w:rsidRPr="005559B5">
              <w:rPr>
                <w:color w:val="002060"/>
                <w:spacing w:val="-6"/>
              </w:rPr>
              <w:t xml:space="preserve"> </w:t>
            </w:r>
            <w:r w:rsidRPr="005559B5">
              <w:rPr>
                <w:color w:val="002060"/>
                <w:spacing w:val="-2"/>
              </w:rPr>
              <w:t>Project</w:t>
            </w:r>
            <w:r w:rsidRPr="005559B5">
              <w:rPr>
                <w:color w:val="002060"/>
                <w:spacing w:val="-4"/>
              </w:rPr>
              <w:t xml:space="preserve"> </w:t>
            </w:r>
            <w:r w:rsidRPr="005559B5">
              <w:rPr>
                <w:color w:val="002060"/>
                <w:spacing w:val="-2"/>
              </w:rPr>
              <w:t>Manager</w:t>
            </w:r>
            <w:r w:rsidRPr="005559B5">
              <w:rPr>
                <w:color w:val="002060"/>
                <w:spacing w:val="-59"/>
              </w:rPr>
              <w:t xml:space="preserve"> </w:t>
            </w:r>
            <w:r w:rsidRPr="005559B5" w:rsidR="005B01F0">
              <w:rPr>
                <w:color w:val="002060"/>
                <w:spacing w:val="-59"/>
              </w:rPr>
              <w:t xml:space="preserve"> </w:t>
            </w:r>
            <w:r w:rsidRPr="005559B5">
              <w:rPr>
                <w:color w:val="002060"/>
              </w:rPr>
              <w:t>before</w:t>
            </w:r>
            <w:r w:rsidRPr="005559B5">
              <w:rPr>
                <w:color w:val="002060"/>
                <w:spacing w:val="-8"/>
              </w:rPr>
              <w:t xml:space="preserve"> </w:t>
            </w:r>
            <w:r w:rsidRPr="005559B5">
              <w:rPr>
                <w:color w:val="002060"/>
              </w:rPr>
              <w:t>their</w:t>
            </w:r>
            <w:r w:rsidRPr="005559B5">
              <w:rPr>
                <w:color w:val="002060"/>
                <w:spacing w:val="-6"/>
              </w:rPr>
              <w:t xml:space="preserve"> </w:t>
            </w:r>
            <w:r w:rsidRPr="005559B5">
              <w:rPr>
                <w:color w:val="002060"/>
              </w:rPr>
              <w:t>use.</w:t>
            </w:r>
          </w:p>
          <w:p w:rsidRPr="005559B5" w:rsidR="00A53B14" w:rsidP="00FF6E1D" w:rsidRDefault="0092076E" w14:paraId="025F8BA6" w14:textId="77777777">
            <w:pPr>
              <w:pStyle w:val="TableParagraph"/>
              <w:numPr>
                <w:ilvl w:val="1"/>
                <w:numId w:val="51"/>
              </w:numPr>
              <w:tabs>
                <w:tab w:val="left" w:pos="610"/>
              </w:tabs>
              <w:spacing w:before="120"/>
              <w:ind w:left="683" w:right="94" w:hanging="548"/>
              <w:jc w:val="both"/>
              <w:rPr>
                <w:color w:val="002060"/>
              </w:rPr>
            </w:pPr>
            <w:r w:rsidRPr="005559B5">
              <w:rPr>
                <w:color w:val="002060"/>
                <w:spacing w:val="-3"/>
              </w:rPr>
              <w:t>The</w:t>
            </w:r>
            <w:r w:rsidRPr="005559B5">
              <w:rPr>
                <w:color w:val="002060"/>
                <w:spacing w:val="-12"/>
              </w:rPr>
              <w:t xml:space="preserve"> </w:t>
            </w:r>
            <w:r w:rsidRPr="005559B5">
              <w:rPr>
                <w:color w:val="002060"/>
                <w:spacing w:val="-3"/>
              </w:rPr>
              <w:t>Project</w:t>
            </w:r>
            <w:r w:rsidRPr="005559B5">
              <w:rPr>
                <w:color w:val="002060"/>
                <w:spacing w:val="-9"/>
              </w:rPr>
              <w:t xml:space="preserve"> </w:t>
            </w:r>
            <w:r w:rsidRPr="005559B5">
              <w:rPr>
                <w:color w:val="002060"/>
                <w:spacing w:val="-3"/>
              </w:rPr>
              <w:t>Manager’s</w:t>
            </w:r>
            <w:r w:rsidRPr="005559B5">
              <w:rPr>
                <w:color w:val="002060"/>
                <w:spacing w:val="-11"/>
              </w:rPr>
              <w:t xml:space="preserve"> </w:t>
            </w:r>
            <w:r w:rsidRPr="005559B5">
              <w:rPr>
                <w:color w:val="002060"/>
                <w:spacing w:val="-3"/>
              </w:rPr>
              <w:t>approval</w:t>
            </w:r>
            <w:r w:rsidRPr="005559B5">
              <w:rPr>
                <w:color w:val="002060"/>
                <w:spacing w:val="-12"/>
              </w:rPr>
              <w:t xml:space="preserve"> </w:t>
            </w:r>
            <w:r w:rsidRPr="005559B5">
              <w:rPr>
                <w:color w:val="002060"/>
                <w:spacing w:val="-2"/>
              </w:rPr>
              <w:t>shall</w:t>
            </w:r>
            <w:r w:rsidRPr="005559B5">
              <w:rPr>
                <w:color w:val="002060"/>
                <w:spacing w:val="-12"/>
              </w:rPr>
              <w:t xml:space="preserve"> </w:t>
            </w:r>
            <w:r w:rsidRPr="005559B5">
              <w:rPr>
                <w:color w:val="002060"/>
                <w:spacing w:val="-2"/>
              </w:rPr>
              <w:t>not</w:t>
            </w:r>
            <w:r w:rsidRPr="005559B5">
              <w:rPr>
                <w:color w:val="002060"/>
                <w:spacing w:val="-9"/>
              </w:rPr>
              <w:t xml:space="preserve"> </w:t>
            </w:r>
            <w:r w:rsidRPr="005559B5">
              <w:rPr>
                <w:color w:val="002060"/>
                <w:spacing w:val="-2"/>
              </w:rPr>
              <w:t>alter</w:t>
            </w:r>
            <w:r w:rsidRPr="005559B5">
              <w:rPr>
                <w:color w:val="002060"/>
                <w:spacing w:val="-8"/>
              </w:rPr>
              <w:t xml:space="preserve"> </w:t>
            </w:r>
            <w:r w:rsidRPr="005559B5">
              <w:rPr>
                <w:color w:val="002060"/>
                <w:spacing w:val="-2"/>
              </w:rPr>
              <w:t>the</w:t>
            </w:r>
            <w:r w:rsidRPr="005559B5">
              <w:rPr>
                <w:color w:val="002060"/>
                <w:spacing w:val="-11"/>
              </w:rPr>
              <w:t xml:space="preserve"> </w:t>
            </w:r>
            <w:r w:rsidRPr="005559B5">
              <w:rPr>
                <w:color w:val="002060"/>
                <w:spacing w:val="-2"/>
              </w:rPr>
              <w:t>Contractor’s</w:t>
            </w:r>
            <w:r w:rsidRPr="005559B5">
              <w:rPr>
                <w:color w:val="002060"/>
                <w:spacing w:val="-8"/>
              </w:rPr>
              <w:t xml:space="preserve"> </w:t>
            </w:r>
            <w:r w:rsidRPr="005559B5">
              <w:rPr>
                <w:color w:val="002060"/>
                <w:spacing w:val="-2"/>
              </w:rPr>
              <w:t>responsibility</w:t>
            </w:r>
            <w:r w:rsidRPr="005559B5">
              <w:rPr>
                <w:color w:val="002060"/>
                <w:spacing w:val="-15"/>
              </w:rPr>
              <w:t xml:space="preserve"> </w:t>
            </w:r>
            <w:r w:rsidRPr="005559B5">
              <w:rPr>
                <w:color w:val="002060"/>
                <w:spacing w:val="-2"/>
              </w:rPr>
              <w:t>for</w:t>
            </w:r>
            <w:r w:rsidRPr="005559B5">
              <w:rPr>
                <w:color w:val="002060"/>
                <w:spacing w:val="-59"/>
              </w:rPr>
              <w:t xml:space="preserve"> </w:t>
            </w:r>
            <w:r w:rsidRPr="005559B5" w:rsidR="005B01F0">
              <w:rPr>
                <w:color w:val="002060"/>
                <w:spacing w:val="-59"/>
              </w:rPr>
              <w:t xml:space="preserve"> </w:t>
            </w:r>
            <w:r w:rsidRPr="005559B5">
              <w:rPr>
                <w:color w:val="002060"/>
              </w:rPr>
              <w:t>design</w:t>
            </w:r>
            <w:r w:rsidRPr="005559B5">
              <w:rPr>
                <w:color w:val="002060"/>
                <w:spacing w:val="-8"/>
              </w:rPr>
              <w:t xml:space="preserve"> </w:t>
            </w:r>
            <w:r w:rsidRPr="005559B5">
              <w:rPr>
                <w:color w:val="002060"/>
              </w:rPr>
              <w:t>of</w:t>
            </w:r>
            <w:r w:rsidRPr="005559B5">
              <w:rPr>
                <w:color w:val="002060"/>
                <w:spacing w:val="-6"/>
              </w:rPr>
              <w:t xml:space="preserve"> </w:t>
            </w:r>
            <w:r w:rsidRPr="005559B5">
              <w:rPr>
                <w:color w:val="002060"/>
              </w:rPr>
              <w:t>temporary</w:t>
            </w:r>
            <w:r w:rsidRPr="005559B5">
              <w:rPr>
                <w:color w:val="002060"/>
                <w:spacing w:val="-7"/>
              </w:rPr>
              <w:t xml:space="preserve"> </w:t>
            </w:r>
            <w:r w:rsidRPr="005559B5">
              <w:rPr>
                <w:color w:val="002060"/>
              </w:rPr>
              <w:t>works.</w:t>
            </w:r>
          </w:p>
        </w:tc>
      </w:tr>
      <w:tr w:rsidRPr="005559B5" w:rsidR="005559B5" w14:paraId="79FC092E" w14:textId="77777777">
        <w:trPr>
          <w:trHeight w:val="2637"/>
        </w:trPr>
        <w:tc>
          <w:tcPr>
            <w:tcW w:w="2127" w:type="dxa"/>
          </w:tcPr>
          <w:p w:rsidRPr="005559B5" w:rsidR="00A53B14" w:rsidRDefault="0092076E" w14:paraId="25522AD6" w14:textId="77777777">
            <w:pPr>
              <w:pStyle w:val="TableParagraph"/>
              <w:spacing w:line="276" w:lineRule="auto"/>
              <w:ind w:left="107" w:right="95"/>
              <w:jc w:val="both"/>
              <w:rPr>
                <w:b/>
                <w:color w:val="002060"/>
              </w:rPr>
            </w:pPr>
            <w:bookmarkStart w:name="_bookmark24" w:id="1005"/>
            <w:bookmarkEnd w:id="1005"/>
            <w:r w:rsidRPr="005559B5">
              <w:rPr>
                <w:b/>
                <w:color w:val="002060"/>
              </w:rPr>
              <w:t>24. Safety, Security</w:t>
            </w:r>
            <w:r w:rsidRPr="005559B5">
              <w:rPr>
                <w:b/>
                <w:color w:val="002060"/>
                <w:spacing w:val="-59"/>
              </w:rPr>
              <w:t xml:space="preserve"> </w:t>
            </w:r>
            <w:r w:rsidRPr="005559B5">
              <w:rPr>
                <w:b/>
                <w:color w:val="002060"/>
              </w:rPr>
              <w:t>and</w:t>
            </w:r>
            <w:r w:rsidRPr="005559B5">
              <w:rPr>
                <w:b/>
                <w:color w:val="002060"/>
                <w:spacing w:val="1"/>
              </w:rPr>
              <w:t xml:space="preserve"> </w:t>
            </w:r>
            <w:r w:rsidRPr="005559B5">
              <w:rPr>
                <w:b/>
                <w:color w:val="002060"/>
              </w:rPr>
              <w:t>Protection</w:t>
            </w:r>
            <w:r w:rsidRPr="005559B5">
              <w:rPr>
                <w:b/>
                <w:color w:val="002060"/>
                <w:spacing w:val="1"/>
              </w:rPr>
              <w:t xml:space="preserve"> </w:t>
            </w:r>
            <w:r w:rsidRPr="005559B5">
              <w:rPr>
                <w:b/>
                <w:color w:val="002060"/>
              </w:rPr>
              <w:t>of</w:t>
            </w:r>
            <w:r w:rsidRPr="005559B5">
              <w:rPr>
                <w:b/>
                <w:color w:val="002060"/>
                <w:spacing w:val="1"/>
              </w:rPr>
              <w:t xml:space="preserve"> </w:t>
            </w:r>
            <w:r w:rsidRPr="005559B5">
              <w:rPr>
                <w:b/>
                <w:color w:val="002060"/>
              </w:rPr>
              <w:t>the</w:t>
            </w:r>
            <w:r w:rsidRPr="005559B5">
              <w:rPr>
                <w:b/>
                <w:color w:val="002060"/>
                <w:spacing w:val="-1"/>
              </w:rPr>
              <w:t xml:space="preserve"> </w:t>
            </w:r>
            <w:r w:rsidRPr="005559B5">
              <w:rPr>
                <w:b/>
                <w:color w:val="002060"/>
              </w:rPr>
              <w:t>Environment</w:t>
            </w:r>
          </w:p>
        </w:tc>
        <w:tc>
          <w:tcPr>
            <w:tcW w:w="8221" w:type="dxa"/>
          </w:tcPr>
          <w:p w:rsidRPr="005559B5" w:rsidR="00A53B14" w:rsidP="00FF6E1D" w:rsidRDefault="0092076E" w14:paraId="5C4211EE" w14:textId="77777777">
            <w:pPr>
              <w:pStyle w:val="TableParagraph"/>
              <w:numPr>
                <w:ilvl w:val="1"/>
                <w:numId w:val="50"/>
              </w:numPr>
              <w:tabs>
                <w:tab w:val="left" w:pos="629"/>
              </w:tabs>
              <w:spacing w:before="115"/>
              <w:ind w:right="89" w:hanging="548"/>
              <w:jc w:val="both"/>
              <w:rPr>
                <w:color w:val="002060"/>
              </w:rPr>
            </w:pPr>
            <w:r w:rsidRPr="005559B5">
              <w:rPr>
                <w:color w:val="002060"/>
                <w:spacing w:val="-4"/>
              </w:rPr>
              <w:t>The</w:t>
            </w:r>
            <w:r w:rsidRPr="005559B5">
              <w:rPr>
                <w:color w:val="002060"/>
                <w:spacing w:val="-3"/>
              </w:rPr>
              <w:t xml:space="preserve"> </w:t>
            </w:r>
            <w:r w:rsidRPr="005559B5">
              <w:rPr>
                <w:color w:val="002060"/>
                <w:spacing w:val="-4"/>
              </w:rPr>
              <w:t>Contractor shall,</w:t>
            </w:r>
            <w:r w:rsidRPr="005559B5">
              <w:rPr>
                <w:color w:val="002060"/>
                <w:spacing w:val="-3"/>
              </w:rPr>
              <w:t xml:space="preserve"> </w:t>
            </w:r>
            <w:r w:rsidRPr="005559B5">
              <w:rPr>
                <w:color w:val="002060"/>
                <w:spacing w:val="-4"/>
              </w:rPr>
              <w:t>throughout the execution,</w:t>
            </w:r>
            <w:r w:rsidRPr="005559B5">
              <w:rPr>
                <w:color w:val="002060"/>
                <w:spacing w:val="-3"/>
              </w:rPr>
              <w:t xml:space="preserve"> </w:t>
            </w:r>
            <w:r w:rsidRPr="005559B5">
              <w:rPr>
                <w:color w:val="002060"/>
                <w:spacing w:val="-4"/>
              </w:rPr>
              <w:t>and</w:t>
            </w:r>
            <w:r w:rsidRPr="005559B5">
              <w:rPr>
                <w:color w:val="002060"/>
                <w:spacing w:val="-3"/>
              </w:rPr>
              <w:t xml:space="preserve"> completion of</w:t>
            </w:r>
            <w:r w:rsidRPr="005559B5">
              <w:rPr>
                <w:color w:val="002060"/>
                <w:spacing w:val="55"/>
              </w:rPr>
              <w:t xml:space="preserve"> </w:t>
            </w:r>
            <w:r w:rsidRPr="005559B5">
              <w:rPr>
                <w:color w:val="002060"/>
                <w:spacing w:val="-3"/>
              </w:rPr>
              <w:t>the works</w:t>
            </w:r>
            <w:r w:rsidRPr="005559B5">
              <w:rPr>
                <w:color w:val="002060"/>
                <w:spacing w:val="-2"/>
              </w:rPr>
              <w:t xml:space="preserve"> </w:t>
            </w:r>
            <w:r w:rsidRPr="005559B5">
              <w:rPr>
                <w:color w:val="002060"/>
              </w:rPr>
              <w:t>and</w:t>
            </w:r>
            <w:r w:rsidRPr="005559B5">
              <w:rPr>
                <w:color w:val="002060"/>
                <w:spacing w:val="-11"/>
              </w:rPr>
              <w:t xml:space="preserve"> </w:t>
            </w:r>
            <w:r w:rsidRPr="005559B5">
              <w:rPr>
                <w:color w:val="002060"/>
              </w:rPr>
              <w:t>remedying</w:t>
            </w:r>
            <w:r w:rsidRPr="005559B5">
              <w:rPr>
                <w:color w:val="002060"/>
                <w:spacing w:val="-9"/>
              </w:rPr>
              <w:t xml:space="preserve"> </w:t>
            </w:r>
            <w:r w:rsidRPr="005559B5">
              <w:rPr>
                <w:color w:val="002060"/>
              </w:rPr>
              <w:t>of</w:t>
            </w:r>
            <w:r w:rsidRPr="005559B5">
              <w:rPr>
                <w:color w:val="002060"/>
                <w:spacing w:val="-12"/>
              </w:rPr>
              <w:t xml:space="preserve"> </w:t>
            </w:r>
            <w:r w:rsidRPr="005559B5">
              <w:rPr>
                <w:color w:val="002060"/>
              </w:rPr>
              <w:t>any</w:t>
            </w:r>
            <w:r w:rsidRPr="005559B5">
              <w:rPr>
                <w:color w:val="002060"/>
                <w:spacing w:val="-13"/>
              </w:rPr>
              <w:t xml:space="preserve"> </w:t>
            </w:r>
            <w:r w:rsidRPr="005559B5">
              <w:rPr>
                <w:color w:val="002060"/>
              </w:rPr>
              <w:t>defects</w:t>
            </w:r>
            <w:r w:rsidRPr="005559B5">
              <w:rPr>
                <w:color w:val="002060"/>
                <w:spacing w:val="-12"/>
              </w:rPr>
              <w:t xml:space="preserve"> </w:t>
            </w:r>
            <w:r w:rsidRPr="005559B5">
              <w:rPr>
                <w:color w:val="002060"/>
              </w:rPr>
              <w:t>therein:</w:t>
            </w:r>
          </w:p>
          <w:p w:rsidRPr="005559B5" w:rsidR="00A53B14" w:rsidP="00FF6E1D" w:rsidRDefault="0092076E" w14:paraId="6DB6CE85" w14:textId="77777777">
            <w:pPr>
              <w:pStyle w:val="TableParagraph"/>
              <w:numPr>
                <w:ilvl w:val="2"/>
                <w:numId w:val="50"/>
              </w:numPr>
              <w:tabs>
                <w:tab w:val="left" w:pos="1039"/>
              </w:tabs>
              <w:spacing w:before="120"/>
              <w:ind w:right="91" w:hanging="272"/>
              <w:jc w:val="both"/>
              <w:rPr>
                <w:color w:val="002060"/>
              </w:rPr>
            </w:pPr>
            <w:r w:rsidRPr="005559B5">
              <w:rPr>
                <w:color w:val="002060"/>
                <w:spacing w:val="-2"/>
              </w:rPr>
              <w:t>Have</w:t>
            </w:r>
            <w:r w:rsidRPr="005559B5">
              <w:rPr>
                <w:color w:val="002060"/>
                <w:spacing w:val="-11"/>
              </w:rPr>
              <w:t xml:space="preserve"> </w:t>
            </w:r>
            <w:r w:rsidRPr="005559B5">
              <w:rPr>
                <w:color w:val="002060"/>
                <w:spacing w:val="-2"/>
              </w:rPr>
              <w:t>full</w:t>
            </w:r>
            <w:r w:rsidRPr="005559B5">
              <w:rPr>
                <w:color w:val="002060"/>
                <w:spacing w:val="-9"/>
              </w:rPr>
              <w:t xml:space="preserve"> </w:t>
            </w:r>
            <w:r w:rsidRPr="005559B5">
              <w:rPr>
                <w:color w:val="002060"/>
                <w:spacing w:val="-2"/>
              </w:rPr>
              <w:t>regard</w:t>
            </w:r>
            <w:r w:rsidRPr="005559B5">
              <w:rPr>
                <w:color w:val="002060"/>
                <w:spacing w:val="-13"/>
              </w:rPr>
              <w:t xml:space="preserve"> </w:t>
            </w:r>
            <w:r w:rsidRPr="005559B5">
              <w:rPr>
                <w:color w:val="002060"/>
                <w:spacing w:val="-2"/>
              </w:rPr>
              <w:t>for</w:t>
            </w:r>
            <w:r w:rsidRPr="005559B5">
              <w:rPr>
                <w:color w:val="002060"/>
                <w:spacing w:val="-12"/>
              </w:rPr>
              <w:t xml:space="preserve"> </w:t>
            </w:r>
            <w:r w:rsidRPr="005559B5">
              <w:rPr>
                <w:color w:val="002060"/>
                <w:spacing w:val="-2"/>
              </w:rPr>
              <w:t>the</w:t>
            </w:r>
            <w:r w:rsidRPr="005559B5">
              <w:rPr>
                <w:color w:val="002060"/>
                <w:spacing w:val="-9"/>
              </w:rPr>
              <w:t xml:space="preserve"> </w:t>
            </w:r>
            <w:r w:rsidRPr="005559B5">
              <w:rPr>
                <w:color w:val="002060"/>
                <w:spacing w:val="-2"/>
              </w:rPr>
              <w:t>safety</w:t>
            </w:r>
            <w:r w:rsidRPr="005559B5">
              <w:rPr>
                <w:color w:val="002060"/>
                <w:spacing w:val="-11"/>
              </w:rPr>
              <w:t xml:space="preserve"> </w:t>
            </w:r>
            <w:r w:rsidRPr="005559B5">
              <w:rPr>
                <w:color w:val="002060"/>
                <w:spacing w:val="-2"/>
              </w:rPr>
              <w:t>of</w:t>
            </w:r>
            <w:r w:rsidRPr="005559B5">
              <w:rPr>
                <w:color w:val="002060"/>
                <w:spacing w:val="-9"/>
              </w:rPr>
              <w:t xml:space="preserve"> </w:t>
            </w:r>
            <w:r w:rsidRPr="005559B5">
              <w:rPr>
                <w:color w:val="002060"/>
                <w:spacing w:val="-2"/>
              </w:rPr>
              <w:t>all</w:t>
            </w:r>
            <w:r w:rsidRPr="005559B5">
              <w:rPr>
                <w:color w:val="002060"/>
                <w:spacing w:val="-9"/>
              </w:rPr>
              <w:t xml:space="preserve"> </w:t>
            </w:r>
            <w:r w:rsidRPr="005559B5">
              <w:rPr>
                <w:color w:val="002060"/>
                <w:spacing w:val="-2"/>
              </w:rPr>
              <w:t>persons</w:t>
            </w:r>
            <w:r w:rsidRPr="005559B5">
              <w:rPr>
                <w:color w:val="002060"/>
                <w:spacing w:val="-11"/>
              </w:rPr>
              <w:t xml:space="preserve"> </w:t>
            </w:r>
            <w:r w:rsidRPr="005559B5">
              <w:rPr>
                <w:color w:val="002060"/>
                <w:spacing w:val="-2"/>
              </w:rPr>
              <w:t>entitled</w:t>
            </w:r>
            <w:r w:rsidRPr="005559B5">
              <w:rPr>
                <w:color w:val="002060"/>
                <w:spacing w:val="-10"/>
              </w:rPr>
              <w:t xml:space="preserve"> </w:t>
            </w:r>
            <w:r w:rsidRPr="005559B5">
              <w:rPr>
                <w:color w:val="002060"/>
                <w:spacing w:val="-2"/>
              </w:rPr>
              <w:t>to</w:t>
            </w:r>
            <w:r w:rsidRPr="005559B5">
              <w:rPr>
                <w:color w:val="002060"/>
                <w:spacing w:val="-9"/>
              </w:rPr>
              <w:t xml:space="preserve"> </w:t>
            </w:r>
            <w:r w:rsidRPr="005559B5">
              <w:rPr>
                <w:color w:val="002060"/>
                <w:spacing w:val="-2"/>
              </w:rPr>
              <w:t>be</w:t>
            </w:r>
            <w:r w:rsidRPr="005559B5">
              <w:rPr>
                <w:color w:val="002060"/>
                <w:spacing w:val="-9"/>
              </w:rPr>
              <w:t xml:space="preserve"> </w:t>
            </w:r>
            <w:r w:rsidRPr="005559B5">
              <w:rPr>
                <w:color w:val="002060"/>
                <w:spacing w:val="-2"/>
              </w:rPr>
              <w:t>upon</w:t>
            </w:r>
            <w:r w:rsidRPr="005559B5">
              <w:rPr>
                <w:color w:val="002060"/>
                <w:spacing w:val="-10"/>
              </w:rPr>
              <w:t xml:space="preserve"> </w:t>
            </w:r>
            <w:r w:rsidRPr="005559B5">
              <w:rPr>
                <w:color w:val="002060"/>
                <w:spacing w:val="-2"/>
              </w:rPr>
              <w:t>the</w:t>
            </w:r>
            <w:r w:rsidRPr="005559B5">
              <w:rPr>
                <w:color w:val="002060"/>
                <w:spacing w:val="-11"/>
              </w:rPr>
              <w:t xml:space="preserve"> </w:t>
            </w:r>
            <w:r w:rsidRPr="005559B5">
              <w:rPr>
                <w:color w:val="002060"/>
                <w:spacing w:val="-2"/>
              </w:rPr>
              <w:t>site</w:t>
            </w:r>
            <w:r w:rsidRPr="005559B5">
              <w:rPr>
                <w:color w:val="002060"/>
                <w:spacing w:val="-10"/>
              </w:rPr>
              <w:t xml:space="preserve"> </w:t>
            </w:r>
            <w:r w:rsidRPr="005559B5">
              <w:rPr>
                <w:color w:val="002060"/>
                <w:spacing w:val="-1"/>
              </w:rPr>
              <w:t>and</w:t>
            </w:r>
            <w:r w:rsidRPr="005559B5" w:rsidR="005B01F0">
              <w:rPr>
                <w:color w:val="002060"/>
                <w:spacing w:val="-1"/>
              </w:rPr>
              <w:t xml:space="preserve"> </w:t>
            </w:r>
            <w:r w:rsidRPr="005559B5">
              <w:rPr>
                <w:color w:val="002060"/>
                <w:spacing w:val="-59"/>
              </w:rPr>
              <w:t xml:space="preserve"> </w:t>
            </w:r>
            <w:r w:rsidRPr="005559B5">
              <w:rPr>
                <w:color w:val="002060"/>
                <w:spacing w:val="-4"/>
              </w:rPr>
              <w:t xml:space="preserve">keep the site (so as the same is under his control) and the </w:t>
            </w:r>
            <w:r w:rsidRPr="005559B5">
              <w:rPr>
                <w:color w:val="002060"/>
                <w:spacing w:val="-3"/>
              </w:rPr>
              <w:t>works (so far as</w:t>
            </w:r>
            <w:r w:rsidRPr="005559B5">
              <w:rPr>
                <w:color w:val="002060"/>
                <w:spacing w:val="-2"/>
              </w:rPr>
              <w:t xml:space="preserve"> </w:t>
            </w:r>
            <w:r w:rsidRPr="005559B5">
              <w:rPr>
                <w:color w:val="002060"/>
              </w:rPr>
              <w:t>the same are not completed or occupied by the Employer) in an orderly</w:t>
            </w:r>
            <w:r w:rsidRPr="005559B5">
              <w:rPr>
                <w:color w:val="002060"/>
                <w:spacing w:val="1"/>
              </w:rPr>
              <w:t xml:space="preserve"> </w:t>
            </w:r>
            <w:r w:rsidRPr="005559B5">
              <w:rPr>
                <w:color w:val="002060"/>
                <w:spacing w:val="-5"/>
              </w:rPr>
              <w:t>state</w:t>
            </w:r>
            <w:r w:rsidRPr="005559B5">
              <w:rPr>
                <w:color w:val="002060"/>
                <w:spacing w:val="-9"/>
              </w:rPr>
              <w:t xml:space="preserve"> </w:t>
            </w:r>
            <w:r w:rsidRPr="005559B5">
              <w:rPr>
                <w:color w:val="002060"/>
                <w:spacing w:val="-5"/>
              </w:rPr>
              <w:t>appropriate</w:t>
            </w:r>
            <w:r w:rsidRPr="005559B5">
              <w:rPr>
                <w:color w:val="002060"/>
                <w:spacing w:val="-14"/>
              </w:rPr>
              <w:t xml:space="preserve"> </w:t>
            </w:r>
            <w:r w:rsidRPr="005559B5">
              <w:rPr>
                <w:color w:val="002060"/>
                <w:spacing w:val="-5"/>
              </w:rPr>
              <w:t>to</w:t>
            </w:r>
            <w:r w:rsidRPr="005559B5">
              <w:rPr>
                <w:color w:val="002060"/>
                <w:spacing w:val="-11"/>
              </w:rPr>
              <w:t xml:space="preserve"> </w:t>
            </w:r>
            <w:r w:rsidRPr="005559B5">
              <w:rPr>
                <w:color w:val="002060"/>
                <w:spacing w:val="-5"/>
              </w:rPr>
              <w:t>the</w:t>
            </w:r>
            <w:r w:rsidRPr="005559B5">
              <w:rPr>
                <w:color w:val="002060"/>
                <w:spacing w:val="-11"/>
              </w:rPr>
              <w:t xml:space="preserve"> </w:t>
            </w:r>
            <w:r w:rsidRPr="005559B5">
              <w:rPr>
                <w:color w:val="002060"/>
                <w:spacing w:val="-4"/>
              </w:rPr>
              <w:t>avoidance</w:t>
            </w:r>
            <w:r w:rsidRPr="005559B5">
              <w:rPr>
                <w:color w:val="002060"/>
                <w:spacing w:val="-9"/>
              </w:rPr>
              <w:t xml:space="preserve"> </w:t>
            </w:r>
            <w:r w:rsidRPr="005559B5">
              <w:rPr>
                <w:color w:val="002060"/>
                <w:spacing w:val="-4"/>
              </w:rPr>
              <w:t>of</w:t>
            </w:r>
            <w:r w:rsidRPr="005559B5">
              <w:rPr>
                <w:color w:val="002060"/>
                <w:spacing w:val="-8"/>
              </w:rPr>
              <w:t xml:space="preserve"> </w:t>
            </w:r>
            <w:r w:rsidRPr="005559B5">
              <w:rPr>
                <w:color w:val="002060"/>
                <w:spacing w:val="-4"/>
              </w:rPr>
              <w:t>danger</w:t>
            </w:r>
            <w:r w:rsidRPr="005559B5">
              <w:rPr>
                <w:color w:val="002060"/>
                <w:spacing w:val="-13"/>
              </w:rPr>
              <w:t xml:space="preserve"> </w:t>
            </w:r>
            <w:r w:rsidRPr="005559B5">
              <w:rPr>
                <w:color w:val="002060"/>
                <w:spacing w:val="-4"/>
              </w:rPr>
              <w:t>to</w:t>
            </w:r>
            <w:r w:rsidRPr="005559B5">
              <w:rPr>
                <w:color w:val="002060"/>
                <w:spacing w:val="-11"/>
              </w:rPr>
              <w:t xml:space="preserve"> </w:t>
            </w:r>
            <w:r w:rsidRPr="005559B5">
              <w:rPr>
                <w:color w:val="002060"/>
                <w:spacing w:val="-4"/>
              </w:rPr>
              <w:t>such</w:t>
            </w:r>
            <w:r w:rsidRPr="005559B5">
              <w:rPr>
                <w:color w:val="002060"/>
                <w:spacing w:val="-11"/>
              </w:rPr>
              <w:t xml:space="preserve"> </w:t>
            </w:r>
            <w:r w:rsidRPr="005559B5">
              <w:rPr>
                <w:color w:val="002060"/>
                <w:spacing w:val="-4"/>
              </w:rPr>
              <w:t>persons.</w:t>
            </w:r>
          </w:p>
          <w:p w:rsidRPr="005559B5" w:rsidR="00A53B14" w:rsidP="00FF6E1D" w:rsidRDefault="0092076E" w14:paraId="191DB636" w14:textId="77777777">
            <w:pPr>
              <w:pStyle w:val="TableParagraph"/>
              <w:numPr>
                <w:ilvl w:val="2"/>
                <w:numId w:val="50"/>
              </w:numPr>
              <w:tabs>
                <w:tab w:val="left" w:pos="1013"/>
              </w:tabs>
              <w:spacing w:before="121"/>
              <w:ind w:right="91" w:hanging="272"/>
              <w:jc w:val="both"/>
              <w:rPr>
                <w:color w:val="002060"/>
              </w:rPr>
            </w:pPr>
            <w:r w:rsidRPr="005559B5">
              <w:rPr>
                <w:color w:val="002060"/>
                <w:spacing w:val="-5"/>
              </w:rPr>
              <w:t>Provide</w:t>
            </w:r>
            <w:r w:rsidRPr="005559B5">
              <w:rPr>
                <w:color w:val="002060"/>
                <w:spacing w:val="-14"/>
              </w:rPr>
              <w:t xml:space="preserve"> </w:t>
            </w:r>
            <w:r w:rsidRPr="005559B5">
              <w:rPr>
                <w:color w:val="002060"/>
                <w:spacing w:val="-5"/>
              </w:rPr>
              <w:t>and</w:t>
            </w:r>
            <w:r w:rsidRPr="005559B5">
              <w:rPr>
                <w:color w:val="002060"/>
                <w:spacing w:val="-14"/>
              </w:rPr>
              <w:t xml:space="preserve"> </w:t>
            </w:r>
            <w:r w:rsidRPr="005559B5">
              <w:rPr>
                <w:color w:val="002060"/>
                <w:spacing w:val="-5"/>
              </w:rPr>
              <w:t>maintain</w:t>
            </w:r>
            <w:r w:rsidRPr="005559B5">
              <w:rPr>
                <w:color w:val="002060"/>
                <w:spacing w:val="-14"/>
              </w:rPr>
              <w:t xml:space="preserve"> </w:t>
            </w:r>
            <w:r w:rsidRPr="005559B5">
              <w:rPr>
                <w:color w:val="002060"/>
                <w:spacing w:val="-5"/>
              </w:rPr>
              <w:t>at</w:t>
            </w:r>
            <w:r w:rsidRPr="005559B5">
              <w:rPr>
                <w:color w:val="002060"/>
                <w:spacing w:val="-12"/>
              </w:rPr>
              <w:t xml:space="preserve"> </w:t>
            </w:r>
            <w:r w:rsidRPr="005559B5">
              <w:rPr>
                <w:color w:val="002060"/>
                <w:spacing w:val="-5"/>
              </w:rPr>
              <w:t>his</w:t>
            </w:r>
            <w:r w:rsidRPr="005559B5">
              <w:rPr>
                <w:color w:val="002060"/>
                <w:spacing w:val="-14"/>
              </w:rPr>
              <w:t xml:space="preserve"> </w:t>
            </w:r>
            <w:r w:rsidRPr="005559B5">
              <w:rPr>
                <w:color w:val="002060"/>
                <w:spacing w:val="-5"/>
              </w:rPr>
              <w:t>own</w:t>
            </w:r>
            <w:r w:rsidRPr="005559B5">
              <w:rPr>
                <w:color w:val="002060"/>
                <w:spacing w:val="-11"/>
              </w:rPr>
              <w:t xml:space="preserve"> </w:t>
            </w:r>
            <w:r w:rsidRPr="005559B5">
              <w:rPr>
                <w:color w:val="002060"/>
                <w:spacing w:val="-5"/>
              </w:rPr>
              <w:t>cost</w:t>
            </w:r>
            <w:r w:rsidRPr="005559B5">
              <w:rPr>
                <w:color w:val="002060"/>
                <w:spacing w:val="-13"/>
              </w:rPr>
              <w:t xml:space="preserve"> </w:t>
            </w:r>
            <w:r w:rsidRPr="005559B5">
              <w:rPr>
                <w:color w:val="002060"/>
                <w:spacing w:val="-5"/>
              </w:rPr>
              <w:t>all</w:t>
            </w:r>
            <w:r w:rsidRPr="005559B5">
              <w:rPr>
                <w:color w:val="002060"/>
                <w:spacing w:val="-14"/>
              </w:rPr>
              <w:t xml:space="preserve"> </w:t>
            </w:r>
            <w:r w:rsidRPr="005559B5">
              <w:rPr>
                <w:color w:val="002060"/>
                <w:spacing w:val="-5"/>
              </w:rPr>
              <w:t>lights,</w:t>
            </w:r>
            <w:r w:rsidRPr="005559B5">
              <w:rPr>
                <w:color w:val="002060"/>
                <w:spacing w:val="-15"/>
              </w:rPr>
              <w:t xml:space="preserve"> </w:t>
            </w:r>
            <w:r w:rsidRPr="005559B5">
              <w:rPr>
                <w:color w:val="002060"/>
                <w:spacing w:val="-4"/>
              </w:rPr>
              <w:t>guards,</w:t>
            </w:r>
            <w:r w:rsidRPr="005559B5">
              <w:rPr>
                <w:color w:val="002060"/>
                <w:spacing w:val="-15"/>
              </w:rPr>
              <w:t xml:space="preserve"> </w:t>
            </w:r>
            <w:r w:rsidRPr="005559B5">
              <w:rPr>
                <w:color w:val="002060"/>
                <w:spacing w:val="-4"/>
              </w:rPr>
              <w:t>fencing,</w:t>
            </w:r>
            <w:r w:rsidRPr="005559B5">
              <w:rPr>
                <w:color w:val="002060"/>
                <w:spacing w:val="-13"/>
              </w:rPr>
              <w:t xml:space="preserve"> </w:t>
            </w:r>
            <w:r w:rsidRPr="005559B5">
              <w:rPr>
                <w:color w:val="002060"/>
                <w:spacing w:val="-4"/>
              </w:rPr>
              <w:t>warning</w:t>
            </w:r>
            <w:r w:rsidRPr="005559B5">
              <w:rPr>
                <w:color w:val="002060"/>
                <w:spacing w:val="-10"/>
              </w:rPr>
              <w:t xml:space="preserve"> </w:t>
            </w:r>
            <w:r w:rsidRPr="005559B5">
              <w:rPr>
                <w:color w:val="002060"/>
                <w:spacing w:val="-4"/>
              </w:rPr>
              <w:t>signs</w:t>
            </w:r>
            <w:r w:rsidRPr="005559B5">
              <w:rPr>
                <w:color w:val="002060"/>
                <w:spacing w:val="-59"/>
              </w:rPr>
              <w:t xml:space="preserve"> </w:t>
            </w:r>
            <w:r w:rsidRPr="005559B5" w:rsidR="00D65862">
              <w:rPr>
                <w:color w:val="002060"/>
                <w:spacing w:val="-59"/>
              </w:rPr>
              <w:t xml:space="preserve">      </w:t>
            </w:r>
            <w:r w:rsidRPr="005559B5">
              <w:rPr>
                <w:color w:val="002060"/>
              </w:rPr>
              <w:t>and</w:t>
            </w:r>
            <w:r w:rsidRPr="005559B5">
              <w:rPr>
                <w:color w:val="002060"/>
                <w:spacing w:val="-8"/>
              </w:rPr>
              <w:t xml:space="preserve"> </w:t>
            </w:r>
            <w:r w:rsidRPr="005559B5">
              <w:rPr>
                <w:color w:val="002060"/>
              </w:rPr>
              <w:t>watching,</w:t>
            </w:r>
            <w:r w:rsidRPr="005559B5">
              <w:rPr>
                <w:color w:val="002060"/>
                <w:spacing w:val="-8"/>
              </w:rPr>
              <w:t xml:space="preserve"> </w:t>
            </w:r>
            <w:r w:rsidRPr="005559B5">
              <w:rPr>
                <w:color w:val="002060"/>
              </w:rPr>
              <w:t>when</w:t>
            </w:r>
            <w:r w:rsidRPr="005559B5">
              <w:rPr>
                <w:color w:val="002060"/>
                <w:spacing w:val="-7"/>
              </w:rPr>
              <w:t xml:space="preserve"> </w:t>
            </w:r>
            <w:r w:rsidRPr="005559B5">
              <w:rPr>
                <w:color w:val="002060"/>
              </w:rPr>
              <w:t>necessary</w:t>
            </w:r>
            <w:r w:rsidRPr="005559B5">
              <w:rPr>
                <w:color w:val="002060"/>
                <w:spacing w:val="-10"/>
              </w:rPr>
              <w:t xml:space="preserve"> </w:t>
            </w:r>
            <w:r w:rsidRPr="005559B5">
              <w:rPr>
                <w:color w:val="002060"/>
              </w:rPr>
              <w:t>or</w:t>
            </w:r>
            <w:r w:rsidRPr="005559B5">
              <w:rPr>
                <w:color w:val="002060"/>
                <w:spacing w:val="-8"/>
              </w:rPr>
              <w:t xml:space="preserve"> </w:t>
            </w:r>
            <w:r w:rsidRPr="005559B5">
              <w:rPr>
                <w:color w:val="002060"/>
              </w:rPr>
              <w:t>required</w:t>
            </w:r>
            <w:r w:rsidRPr="005559B5">
              <w:rPr>
                <w:color w:val="002060"/>
                <w:spacing w:val="-11"/>
              </w:rPr>
              <w:t xml:space="preserve"> </w:t>
            </w:r>
            <w:r w:rsidRPr="005559B5">
              <w:rPr>
                <w:color w:val="002060"/>
              </w:rPr>
              <w:t>by</w:t>
            </w:r>
            <w:r w:rsidRPr="005559B5">
              <w:rPr>
                <w:color w:val="002060"/>
                <w:spacing w:val="-9"/>
              </w:rPr>
              <w:t xml:space="preserve"> </w:t>
            </w:r>
            <w:r w:rsidRPr="005559B5">
              <w:rPr>
                <w:color w:val="002060"/>
              </w:rPr>
              <w:t>the</w:t>
            </w:r>
            <w:r w:rsidRPr="005559B5">
              <w:rPr>
                <w:color w:val="002060"/>
                <w:spacing w:val="-10"/>
              </w:rPr>
              <w:t xml:space="preserve"> </w:t>
            </w:r>
            <w:r w:rsidRPr="005559B5">
              <w:rPr>
                <w:color w:val="002060"/>
              </w:rPr>
              <w:t>Project</w:t>
            </w:r>
            <w:r w:rsidRPr="005559B5">
              <w:rPr>
                <w:color w:val="002060"/>
                <w:spacing w:val="47"/>
              </w:rPr>
              <w:t xml:space="preserve"> </w:t>
            </w:r>
            <w:r w:rsidRPr="005559B5">
              <w:rPr>
                <w:color w:val="002060"/>
              </w:rPr>
              <w:t>Manager</w:t>
            </w:r>
            <w:r w:rsidRPr="005559B5">
              <w:rPr>
                <w:color w:val="002060"/>
                <w:spacing w:val="48"/>
              </w:rPr>
              <w:t xml:space="preserve"> </w:t>
            </w:r>
            <w:r w:rsidRPr="005559B5">
              <w:rPr>
                <w:color w:val="002060"/>
              </w:rPr>
              <w:t>or</w:t>
            </w:r>
            <w:r w:rsidRPr="005559B5">
              <w:rPr>
                <w:color w:val="002060"/>
                <w:spacing w:val="48"/>
              </w:rPr>
              <w:t xml:space="preserve"> </w:t>
            </w:r>
            <w:r w:rsidRPr="005559B5">
              <w:rPr>
                <w:color w:val="002060"/>
              </w:rPr>
              <w:t>by</w:t>
            </w:r>
          </w:p>
          <w:p w:rsidRPr="005559B5" w:rsidR="00A53B14" w:rsidRDefault="0092076E" w14:paraId="23E3ECB1" w14:textId="77777777">
            <w:pPr>
              <w:pStyle w:val="TableParagraph"/>
              <w:spacing w:line="237" w:lineRule="exact"/>
              <w:ind w:left="1002"/>
              <w:jc w:val="both"/>
              <w:rPr>
                <w:color w:val="002060"/>
              </w:rPr>
            </w:pPr>
            <w:r w:rsidRPr="005559B5">
              <w:rPr>
                <w:color w:val="002060"/>
              </w:rPr>
              <w:t>any</w:t>
            </w:r>
            <w:r w:rsidRPr="005559B5">
              <w:rPr>
                <w:color w:val="002060"/>
                <w:spacing w:val="57"/>
              </w:rPr>
              <w:t xml:space="preserve"> </w:t>
            </w:r>
            <w:r w:rsidRPr="005559B5">
              <w:rPr>
                <w:color w:val="002060"/>
              </w:rPr>
              <w:t>duly</w:t>
            </w:r>
            <w:r w:rsidRPr="005559B5">
              <w:rPr>
                <w:color w:val="002060"/>
                <w:spacing w:val="57"/>
              </w:rPr>
              <w:t xml:space="preserve"> </w:t>
            </w:r>
            <w:r w:rsidRPr="005559B5">
              <w:rPr>
                <w:color w:val="002060"/>
              </w:rPr>
              <w:t>constituted</w:t>
            </w:r>
            <w:r w:rsidRPr="005559B5">
              <w:rPr>
                <w:color w:val="002060"/>
                <w:spacing w:val="56"/>
              </w:rPr>
              <w:t xml:space="preserve"> </w:t>
            </w:r>
            <w:r w:rsidRPr="005559B5">
              <w:rPr>
                <w:color w:val="002060"/>
              </w:rPr>
              <w:t>authority,</w:t>
            </w:r>
            <w:r w:rsidRPr="005559B5">
              <w:rPr>
                <w:color w:val="002060"/>
                <w:spacing w:val="55"/>
              </w:rPr>
              <w:t xml:space="preserve"> </w:t>
            </w:r>
            <w:r w:rsidRPr="005559B5">
              <w:rPr>
                <w:color w:val="002060"/>
              </w:rPr>
              <w:t>for</w:t>
            </w:r>
            <w:r w:rsidRPr="005559B5">
              <w:rPr>
                <w:color w:val="002060"/>
                <w:spacing w:val="56"/>
              </w:rPr>
              <w:t xml:space="preserve"> </w:t>
            </w:r>
            <w:r w:rsidRPr="005559B5">
              <w:rPr>
                <w:color w:val="002060"/>
              </w:rPr>
              <w:t>the</w:t>
            </w:r>
            <w:r w:rsidRPr="005559B5">
              <w:rPr>
                <w:color w:val="002060"/>
                <w:spacing w:val="-4"/>
              </w:rPr>
              <w:t xml:space="preserve"> </w:t>
            </w:r>
            <w:r w:rsidRPr="005559B5">
              <w:rPr>
                <w:color w:val="002060"/>
              </w:rPr>
              <w:t>protection</w:t>
            </w:r>
            <w:r w:rsidRPr="005559B5">
              <w:rPr>
                <w:color w:val="002060"/>
                <w:spacing w:val="-4"/>
              </w:rPr>
              <w:t xml:space="preserve"> </w:t>
            </w:r>
            <w:r w:rsidRPr="005559B5">
              <w:rPr>
                <w:color w:val="002060"/>
              </w:rPr>
              <w:t>of</w:t>
            </w:r>
            <w:r w:rsidRPr="005559B5">
              <w:rPr>
                <w:color w:val="002060"/>
                <w:spacing w:val="-4"/>
              </w:rPr>
              <w:t xml:space="preserve"> </w:t>
            </w:r>
            <w:r w:rsidRPr="005559B5">
              <w:rPr>
                <w:color w:val="002060"/>
              </w:rPr>
              <w:t>the</w:t>
            </w:r>
            <w:r w:rsidRPr="005559B5">
              <w:rPr>
                <w:color w:val="002060"/>
                <w:spacing w:val="-8"/>
              </w:rPr>
              <w:t xml:space="preserve"> </w:t>
            </w:r>
            <w:r w:rsidRPr="005559B5">
              <w:rPr>
                <w:color w:val="002060"/>
              </w:rPr>
              <w:t>Works</w:t>
            </w:r>
            <w:r w:rsidRPr="005559B5">
              <w:rPr>
                <w:color w:val="002060"/>
                <w:spacing w:val="-6"/>
              </w:rPr>
              <w:t xml:space="preserve"> </w:t>
            </w:r>
            <w:r w:rsidRPr="005559B5" w:rsidR="00D65862">
              <w:rPr>
                <w:color w:val="002060"/>
              </w:rPr>
              <w:t>or</w:t>
            </w:r>
            <w:r w:rsidRPr="005559B5">
              <w:rPr>
                <w:color w:val="002060"/>
                <w:spacing w:val="-3"/>
              </w:rPr>
              <w:t xml:space="preserve"> </w:t>
            </w:r>
            <w:r w:rsidRPr="005559B5">
              <w:rPr>
                <w:color w:val="002060"/>
              </w:rPr>
              <w:t>for</w:t>
            </w:r>
            <w:r w:rsidRPr="005559B5">
              <w:rPr>
                <w:color w:val="002060"/>
                <w:spacing w:val="-4"/>
              </w:rPr>
              <w:t xml:space="preserve"> </w:t>
            </w:r>
            <w:r w:rsidRPr="005559B5">
              <w:rPr>
                <w:color w:val="002060"/>
              </w:rPr>
              <w:t>the</w:t>
            </w:r>
          </w:p>
        </w:tc>
      </w:tr>
    </w:tbl>
    <w:p w:rsidRPr="005559B5" w:rsidR="00A53B14" w:rsidRDefault="00A53B14" w14:paraId="54F92378" w14:textId="77777777">
      <w:pPr>
        <w:spacing w:line="237" w:lineRule="exact"/>
        <w:jc w:val="both"/>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27"/>
        <w:gridCol w:w="8221"/>
      </w:tblGrid>
      <w:tr w:rsidRPr="005559B5" w:rsidR="005559B5" w:rsidTr="00D65862" w14:paraId="0D009F96" w14:textId="77777777">
        <w:trPr>
          <w:trHeight w:val="5750"/>
        </w:trPr>
        <w:tc>
          <w:tcPr>
            <w:tcW w:w="2127" w:type="dxa"/>
          </w:tcPr>
          <w:p w:rsidRPr="005559B5" w:rsidR="00A53B14" w:rsidRDefault="00A53B14" w14:paraId="74D292E0" w14:textId="77777777">
            <w:pPr>
              <w:pStyle w:val="TableParagraph"/>
              <w:rPr>
                <w:rFonts w:ascii="Times New Roman"/>
                <w:color w:val="002060"/>
              </w:rPr>
            </w:pPr>
          </w:p>
        </w:tc>
        <w:tc>
          <w:tcPr>
            <w:tcW w:w="8221" w:type="dxa"/>
          </w:tcPr>
          <w:p w:rsidRPr="005559B5" w:rsidR="00A53B14" w:rsidRDefault="0092076E" w14:paraId="4D5984E0" w14:textId="77777777">
            <w:pPr>
              <w:pStyle w:val="TableParagraph"/>
              <w:spacing w:line="248" w:lineRule="exact"/>
              <w:ind w:left="1002"/>
              <w:jc w:val="both"/>
              <w:rPr>
                <w:color w:val="002060"/>
              </w:rPr>
            </w:pPr>
            <w:r w:rsidRPr="005559B5">
              <w:rPr>
                <w:color w:val="002060"/>
                <w:spacing w:val="-5"/>
              </w:rPr>
              <w:t>safety</w:t>
            </w:r>
            <w:r w:rsidRPr="005559B5">
              <w:rPr>
                <w:color w:val="002060"/>
                <w:spacing w:val="-11"/>
              </w:rPr>
              <w:t xml:space="preserve"> </w:t>
            </w:r>
            <w:r w:rsidRPr="005559B5">
              <w:rPr>
                <w:color w:val="002060"/>
                <w:spacing w:val="-5"/>
              </w:rPr>
              <w:t>and</w:t>
            </w:r>
            <w:r w:rsidRPr="005559B5">
              <w:rPr>
                <w:color w:val="002060"/>
                <w:spacing w:val="-10"/>
              </w:rPr>
              <w:t xml:space="preserve"> </w:t>
            </w:r>
            <w:r w:rsidRPr="005559B5">
              <w:rPr>
                <w:color w:val="002060"/>
                <w:spacing w:val="-5"/>
              </w:rPr>
              <w:t>convenience</w:t>
            </w:r>
            <w:r w:rsidRPr="005559B5">
              <w:rPr>
                <w:color w:val="002060"/>
                <w:spacing w:val="-9"/>
              </w:rPr>
              <w:t xml:space="preserve"> </w:t>
            </w:r>
            <w:r w:rsidRPr="005559B5">
              <w:rPr>
                <w:color w:val="002060"/>
                <w:spacing w:val="-4"/>
              </w:rPr>
              <w:t>of</w:t>
            </w:r>
            <w:r w:rsidRPr="005559B5">
              <w:rPr>
                <w:color w:val="002060"/>
                <w:spacing w:val="-9"/>
              </w:rPr>
              <w:t xml:space="preserve"> </w:t>
            </w:r>
            <w:r w:rsidRPr="005559B5">
              <w:rPr>
                <w:color w:val="002060"/>
                <w:spacing w:val="-4"/>
              </w:rPr>
              <w:t>the</w:t>
            </w:r>
            <w:r w:rsidRPr="005559B5">
              <w:rPr>
                <w:color w:val="002060"/>
                <w:spacing w:val="-10"/>
              </w:rPr>
              <w:t xml:space="preserve"> </w:t>
            </w:r>
            <w:r w:rsidRPr="005559B5">
              <w:rPr>
                <w:color w:val="002060"/>
                <w:spacing w:val="-4"/>
              </w:rPr>
              <w:t>public</w:t>
            </w:r>
            <w:r w:rsidRPr="005559B5">
              <w:rPr>
                <w:color w:val="002060"/>
                <w:spacing w:val="-11"/>
              </w:rPr>
              <w:t xml:space="preserve"> </w:t>
            </w:r>
            <w:r w:rsidRPr="005559B5">
              <w:rPr>
                <w:color w:val="002060"/>
                <w:spacing w:val="-4"/>
              </w:rPr>
              <w:t>or</w:t>
            </w:r>
            <w:r w:rsidRPr="005559B5">
              <w:rPr>
                <w:color w:val="002060"/>
                <w:spacing w:val="-9"/>
              </w:rPr>
              <w:t xml:space="preserve"> </w:t>
            </w:r>
            <w:r w:rsidRPr="005559B5">
              <w:rPr>
                <w:color w:val="002060"/>
                <w:spacing w:val="-4"/>
              </w:rPr>
              <w:t>others.</w:t>
            </w:r>
          </w:p>
          <w:p w:rsidRPr="005559B5" w:rsidR="00A53B14" w:rsidP="00FF6E1D" w:rsidRDefault="0092076E" w14:paraId="7E4B559F" w14:textId="77777777">
            <w:pPr>
              <w:pStyle w:val="TableParagraph"/>
              <w:numPr>
                <w:ilvl w:val="0"/>
                <w:numId w:val="49"/>
              </w:numPr>
              <w:tabs>
                <w:tab w:val="left" w:pos="1006"/>
              </w:tabs>
              <w:spacing w:before="118"/>
              <w:ind w:right="93" w:hanging="46"/>
              <w:jc w:val="both"/>
              <w:rPr>
                <w:color w:val="002060"/>
              </w:rPr>
            </w:pPr>
            <w:r w:rsidRPr="005559B5">
              <w:rPr>
                <w:color w:val="002060"/>
                <w:spacing w:val="-5"/>
              </w:rPr>
              <w:t xml:space="preserve">Take all reasonable </w:t>
            </w:r>
            <w:r w:rsidRPr="005559B5">
              <w:rPr>
                <w:color w:val="002060"/>
                <w:spacing w:val="-4"/>
              </w:rPr>
              <w:t>steps to protect the environment on and off the site and</w:t>
            </w:r>
            <w:r w:rsidRPr="005559B5">
              <w:rPr>
                <w:color w:val="002060"/>
                <w:spacing w:val="-3"/>
              </w:rPr>
              <w:t xml:space="preserve"> </w:t>
            </w:r>
            <w:r w:rsidRPr="005559B5">
              <w:rPr>
                <w:color w:val="002060"/>
              </w:rPr>
              <w:t>to</w:t>
            </w:r>
            <w:r w:rsidRPr="005559B5">
              <w:rPr>
                <w:color w:val="002060"/>
                <w:spacing w:val="42"/>
              </w:rPr>
              <w:t xml:space="preserve"> </w:t>
            </w:r>
            <w:r w:rsidRPr="005559B5">
              <w:rPr>
                <w:color w:val="002060"/>
              </w:rPr>
              <w:t>avoid</w:t>
            </w:r>
            <w:r w:rsidRPr="005559B5">
              <w:rPr>
                <w:color w:val="002060"/>
                <w:spacing w:val="42"/>
              </w:rPr>
              <w:t xml:space="preserve"> </w:t>
            </w:r>
            <w:r w:rsidRPr="005559B5">
              <w:rPr>
                <w:color w:val="002060"/>
              </w:rPr>
              <w:t>damage</w:t>
            </w:r>
            <w:r w:rsidRPr="005559B5">
              <w:rPr>
                <w:color w:val="002060"/>
                <w:spacing w:val="42"/>
              </w:rPr>
              <w:t xml:space="preserve"> </w:t>
            </w:r>
            <w:r w:rsidRPr="005559B5">
              <w:rPr>
                <w:color w:val="002060"/>
              </w:rPr>
              <w:t>or</w:t>
            </w:r>
            <w:r w:rsidRPr="005559B5">
              <w:rPr>
                <w:color w:val="002060"/>
                <w:spacing w:val="43"/>
              </w:rPr>
              <w:t xml:space="preserve"> </w:t>
            </w:r>
            <w:r w:rsidRPr="005559B5">
              <w:rPr>
                <w:color w:val="002060"/>
              </w:rPr>
              <w:t>nuisance</w:t>
            </w:r>
            <w:r w:rsidRPr="005559B5">
              <w:rPr>
                <w:color w:val="002060"/>
                <w:spacing w:val="40"/>
              </w:rPr>
              <w:t xml:space="preserve"> </w:t>
            </w:r>
            <w:r w:rsidRPr="005559B5">
              <w:rPr>
                <w:color w:val="002060"/>
              </w:rPr>
              <w:t>to</w:t>
            </w:r>
            <w:r w:rsidRPr="005559B5">
              <w:rPr>
                <w:color w:val="002060"/>
                <w:spacing w:val="42"/>
              </w:rPr>
              <w:t xml:space="preserve"> </w:t>
            </w:r>
            <w:r w:rsidRPr="005559B5">
              <w:rPr>
                <w:color w:val="002060"/>
              </w:rPr>
              <w:t>persons</w:t>
            </w:r>
            <w:r w:rsidRPr="005559B5" w:rsidR="00D65862">
              <w:rPr>
                <w:color w:val="002060"/>
              </w:rPr>
              <w:t xml:space="preserve"> </w:t>
            </w:r>
            <w:r w:rsidRPr="005559B5">
              <w:rPr>
                <w:color w:val="002060"/>
              </w:rPr>
              <w:t>or</w:t>
            </w:r>
            <w:r w:rsidRPr="005559B5">
              <w:rPr>
                <w:color w:val="002060"/>
                <w:spacing w:val="42"/>
              </w:rPr>
              <w:t xml:space="preserve"> </w:t>
            </w:r>
            <w:r w:rsidRPr="005559B5">
              <w:rPr>
                <w:color w:val="002060"/>
              </w:rPr>
              <w:t>to</w:t>
            </w:r>
            <w:r w:rsidRPr="005559B5">
              <w:rPr>
                <w:color w:val="002060"/>
                <w:spacing w:val="-13"/>
              </w:rPr>
              <w:t xml:space="preserve"> </w:t>
            </w:r>
            <w:r w:rsidRPr="005559B5">
              <w:rPr>
                <w:color w:val="002060"/>
              </w:rPr>
              <w:t>property</w:t>
            </w:r>
            <w:r w:rsidRPr="005559B5">
              <w:rPr>
                <w:color w:val="002060"/>
                <w:spacing w:val="-11"/>
              </w:rPr>
              <w:t xml:space="preserve"> </w:t>
            </w:r>
            <w:r w:rsidRPr="005559B5">
              <w:rPr>
                <w:color w:val="002060"/>
              </w:rPr>
              <w:t>of</w:t>
            </w:r>
            <w:r w:rsidRPr="005559B5">
              <w:rPr>
                <w:color w:val="002060"/>
                <w:spacing w:val="-11"/>
              </w:rPr>
              <w:t xml:space="preserve"> </w:t>
            </w:r>
            <w:r w:rsidRPr="005559B5">
              <w:rPr>
                <w:color w:val="002060"/>
              </w:rPr>
              <w:t>the</w:t>
            </w:r>
            <w:r w:rsidRPr="005559B5">
              <w:rPr>
                <w:color w:val="002060"/>
                <w:spacing w:val="-12"/>
              </w:rPr>
              <w:t xml:space="preserve"> </w:t>
            </w:r>
            <w:r w:rsidRPr="005559B5">
              <w:rPr>
                <w:color w:val="002060"/>
              </w:rPr>
              <w:t>public</w:t>
            </w:r>
            <w:r w:rsidRPr="005559B5">
              <w:rPr>
                <w:color w:val="002060"/>
                <w:spacing w:val="-11"/>
              </w:rPr>
              <w:t xml:space="preserve"> </w:t>
            </w:r>
            <w:r w:rsidRPr="005559B5">
              <w:rPr>
                <w:color w:val="002060"/>
              </w:rPr>
              <w:t>or</w:t>
            </w:r>
            <w:r w:rsidRPr="005559B5">
              <w:rPr>
                <w:color w:val="002060"/>
                <w:spacing w:val="-10"/>
              </w:rPr>
              <w:t xml:space="preserve"> </w:t>
            </w:r>
            <w:r w:rsidRPr="005559B5">
              <w:rPr>
                <w:color w:val="002060"/>
              </w:rPr>
              <w:t>others</w:t>
            </w:r>
            <w:r w:rsidRPr="005559B5">
              <w:rPr>
                <w:color w:val="002060"/>
                <w:spacing w:val="-12"/>
              </w:rPr>
              <w:t xml:space="preserve"> </w:t>
            </w:r>
            <w:r w:rsidRPr="005559B5">
              <w:rPr>
                <w:color w:val="002060"/>
              </w:rPr>
              <w:t>resulting</w:t>
            </w:r>
            <w:r w:rsidRPr="005559B5">
              <w:rPr>
                <w:color w:val="002060"/>
                <w:spacing w:val="-10"/>
              </w:rPr>
              <w:t xml:space="preserve"> </w:t>
            </w:r>
            <w:r w:rsidRPr="005559B5">
              <w:rPr>
                <w:color w:val="002060"/>
              </w:rPr>
              <w:t>from</w:t>
            </w:r>
            <w:r w:rsidRPr="005559B5">
              <w:rPr>
                <w:color w:val="002060"/>
                <w:spacing w:val="-11"/>
              </w:rPr>
              <w:t xml:space="preserve"> </w:t>
            </w:r>
            <w:r w:rsidRPr="005559B5">
              <w:rPr>
                <w:color w:val="002060"/>
              </w:rPr>
              <w:t>pollution,</w:t>
            </w:r>
            <w:r w:rsidRPr="005559B5">
              <w:rPr>
                <w:color w:val="002060"/>
                <w:spacing w:val="-11"/>
              </w:rPr>
              <w:t xml:space="preserve"> </w:t>
            </w:r>
            <w:r w:rsidRPr="005559B5">
              <w:rPr>
                <w:color w:val="002060"/>
              </w:rPr>
              <w:t>noise</w:t>
            </w:r>
            <w:r w:rsidRPr="005559B5">
              <w:rPr>
                <w:color w:val="002060"/>
                <w:spacing w:val="-12"/>
              </w:rPr>
              <w:t xml:space="preserve"> </w:t>
            </w:r>
            <w:r w:rsidRPr="005559B5">
              <w:rPr>
                <w:color w:val="002060"/>
              </w:rPr>
              <w:t>or</w:t>
            </w:r>
            <w:r w:rsidRPr="005559B5">
              <w:rPr>
                <w:color w:val="002060"/>
                <w:spacing w:val="-11"/>
              </w:rPr>
              <w:t xml:space="preserve"> </w:t>
            </w:r>
            <w:r w:rsidRPr="005559B5">
              <w:rPr>
                <w:color w:val="002060"/>
              </w:rPr>
              <w:t>other</w:t>
            </w:r>
            <w:r w:rsidRPr="005559B5" w:rsidR="00D65862">
              <w:rPr>
                <w:color w:val="002060"/>
              </w:rPr>
              <w:t xml:space="preserve"> </w:t>
            </w:r>
            <w:r w:rsidRPr="005559B5">
              <w:rPr>
                <w:color w:val="002060"/>
                <w:spacing w:val="-59"/>
              </w:rPr>
              <w:t xml:space="preserve"> </w:t>
            </w:r>
            <w:r w:rsidRPr="005559B5">
              <w:rPr>
                <w:color w:val="002060"/>
              </w:rPr>
              <w:t>causes</w:t>
            </w:r>
            <w:r w:rsidRPr="005559B5">
              <w:rPr>
                <w:color w:val="002060"/>
                <w:spacing w:val="32"/>
              </w:rPr>
              <w:t xml:space="preserve"> </w:t>
            </w:r>
            <w:r w:rsidRPr="005559B5">
              <w:rPr>
                <w:color w:val="002060"/>
              </w:rPr>
              <w:t>arising</w:t>
            </w:r>
            <w:r w:rsidRPr="005559B5">
              <w:rPr>
                <w:color w:val="002060"/>
                <w:spacing w:val="35"/>
              </w:rPr>
              <w:t xml:space="preserve"> </w:t>
            </w:r>
            <w:r w:rsidRPr="005559B5">
              <w:rPr>
                <w:color w:val="002060"/>
              </w:rPr>
              <w:t>as</w:t>
            </w:r>
            <w:r w:rsidRPr="005559B5">
              <w:rPr>
                <w:color w:val="002060"/>
                <w:spacing w:val="31"/>
              </w:rPr>
              <w:t xml:space="preserve"> </w:t>
            </w:r>
            <w:r w:rsidRPr="005559B5">
              <w:rPr>
                <w:color w:val="002060"/>
              </w:rPr>
              <w:t>a</w:t>
            </w:r>
            <w:r w:rsidRPr="005559B5">
              <w:rPr>
                <w:color w:val="002060"/>
                <w:spacing w:val="33"/>
              </w:rPr>
              <w:t xml:space="preserve"> </w:t>
            </w:r>
            <w:r w:rsidRPr="005559B5">
              <w:rPr>
                <w:color w:val="002060"/>
              </w:rPr>
              <w:t>consequence</w:t>
            </w:r>
            <w:r w:rsidRPr="005559B5">
              <w:rPr>
                <w:color w:val="002060"/>
                <w:spacing w:val="33"/>
              </w:rPr>
              <w:t xml:space="preserve"> </w:t>
            </w:r>
            <w:r w:rsidRPr="005559B5">
              <w:rPr>
                <w:color w:val="002060"/>
              </w:rPr>
              <w:t>of</w:t>
            </w:r>
            <w:r w:rsidRPr="005559B5">
              <w:rPr>
                <w:color w:val="002060"/>
                <w:spacing w:val="34"/>
              </w:rPr>
              <w:t xml:space="preserve"> </w:t>
            </w:r>
            <w:r w:rsidRPr="005559B5">
              <w:rPr>
                <w:color w:val="002060"/>
              </w:rPr>
              <w:t>his</w:t>
            </w:r>
            <w:r w:rsidRPr="005559B5">
              <w:rPr>
                <w:color w:val="002060"/>
                <w:spacing w:val="31"/>
              </w:rPr>
              <w:t xml:space="preserve"> </w:t>
            </w:r>
            <w:r w:rsidRPr="005559B5">
              <w:rPr>
                <w:color w:val="002060"/>
              </w:rPr>
              <w:t>methods</w:t>
            </w:r>
            <w:r w:rsidRPr="005559B5">
              <w:rPr>
                <w:color w:val="002060"/>
                <w:spacing w:val="33"/>
              </w:rPr>
              <w:t xml:space="preserve"> </w:t>
            </w:r>
            <w:r w:rsidRPr="005559B5">
              <w:rPr>
                <w:color w:val="002060"/>
              </w:rPr>
              <w:t>of</w:t>
            </w:r>
            <w:r w:rsidRPr="005559B5">
              <w:rPr>
                <w:color w:val="002060"/>
                <w:spacing w:val="-14"/>
              </w:rPr>
              <w:t xml:space="preserve"> </w:t>
            </w:r>
            <w:r w:rsidRPr="005559B5">
              <w:rPr>
                <w:color w:val="002060"/>
              </w:rPr>
              <w:t>operation.</w:t>
            </w:r>
          </w:p>
          <w:p w:rsidRPr="005559B5" w:rsidR="00A53B14" w:rsidP="00FF6E1D" w:rsidRDefault="0092076E" w14:paraId="2B20A335" w14:textId="77777777">
            <w:pPr>
              <w:pStyle w:val="TableParagraph"/>
              <w:numPr>
                <w:ilvl w:val="0"/>
                <w:numId w:val="49"/>
              </w:numPr>
              <w:tabs>
                <w:tab w:val="left" w:pos="974"/>
              </w:tabs>
              <w:spacing w:before="121"/>
              <w:ind w:right="93" w:hanging="272"/>
              <w:jc w:val="both"/>
              <w:rPr>
                <w:color w:val="002060"/>
              </w:rPr>
            </w:pPr>
            <w:r w:rsidRPr="005559B5">
              <w:rPr>
                <w:color w:val="002060"/>
                <w:spacing w:val="-2"/>
              </w:rPr>
              <w:t>Ensure</w:t>
            </w:r>
            <w:r w:rsidRPr="005559B5">
              <w:rPr>
                <w:color w:val="002060"/>
                <w:spacing w:val="-13"/>
              </w:rPr>
              <w:t xml:space="preserve"> </w:t>
            </w:r>
            <w:r w:rsidRPr="005559B5">
              <w:rPr>
                <w:color w:val="002060"/>
                <w:spacing w:val="-1"/>
              </w:rPr>
              <w:t>that</w:t>
            </w:r>
            <w:r w:rsidRPr="005559B5">
              <w:rPr>
                <w:color w:val="002060"/>
                <w:spacing w:val="-11"/>
              </w:rPr>
              <w:t xml:space="preserve"> </w:t>
            </w:r>
            <w:r w:rsidRPr="005559B5">
              <w:rPr>
                <w:color w:val="002060"/>
                <w:spacing w:val="-1"/>
              </w:rPr>
              <w:t>any</w:t>
            </w:r>
            <w:r w:rsidRPr="005559B5">
              <w:rPr>
                <w:color w:val="002060"/>
                <w:spacing w:val="-12"/>
              </w:rPr>
              <w:t xml:space="preserve"> </w:t>
            </w:r>
            <w:r w:rsidRPr="005559B5">
              <w:rPr>
                <w:color w:val="002060"/>
                <w:spacing w:val="-1"/>
              </w:rPr>
              <w:t>cut</w:t>
            </w:r>
            <w:r w:rsidRPr="005559B5">
              <w:rPr>
                <w:color w:val="002060"/>
                <w:spacing w:val="-11"/>
              </w:rPr>
              <w:t xml:space="preserve"> </w:t>
            </w:r>
            <w:r w:rsidRPr="005559B5">
              <w:rPr>
                <w:color w:val="002060"/>
                <w:spacing w:val="-1"/>
              </w:rPr>
              <w:t>or</w:t>
            </w:r>
            <w:r w:rsidRPr="005559B5">
              <w:rPr>
                <w:color w:val="002060"/>
                <w:spacing w:val="-13"/>
              </w:rPr>
              <w:t xml:space="preserve"> </w:t>
            </w:r>
            <w:r w:rsidRPr="005559B5">
              <w:rPr>
                <w:color w:val="002060"/>
                <w:spacing w:val="-1"/>
              </w:rPr>
              <w:t>fill</w:t>
            </w:r>
            <w:r w:rsidRPr="005559B5">
              <w:rPr>
                <w:color w:val="002060"/>
                <w:spacing w:val="-11"/>
              </w:rPr>
              <w:t xml:space="preserve"> </w:t>
            </w:r>
            <w:r w:rsidRPr="005559B5">
              <w:rPr>
                <w:color w:val="002060"/>
                <w:spacing w:val="-1"/>
              </w:rPr>
              <w:t>slopes</w:t>
            </w:r>
            <w:r w:rsidRPr="005559B5">
              <w:rPr>
                <w:color w:val="002060"/>
                <w:spacing w:val="-12"/>
              </w:rPr>
              <w:t xml:space="preserve"> </w:t>
            </w:r>
            <w:r w:rsidRPr="005559B5">
              <w:rPr>
                <w:color w:val="002060"/>
                <w:spacing w:val="-1"/>
              </w:rPr>
              <w:t>are</w:t>
            </w:r>
            <w:r w:rsidRPr="005559B5">
              <w:rPr>
                <w:color w:val="002060"/>
                <w:spacing w:val="-12"/>
              </w:rPr>
              <w:t xml:space="preserve"> </w:t>
            </w:r>
            <w:r w:rsidRPr="005559B5">
              <w:rPr>
                <w:color w:val="002060"/>
                <w:spacing w:val="-1"/>
              </w:rPr>
              <w:t>planted</w:t>
            </w:r>
            <w:r w:rsidRPr="005559B5">
              <w:rPr>
                <w:color w:val="002060"/>
                <w:spacing w:val="-13"/>
              </w:rPr>
              <w:t xml:space="preserve"> </w:t>
            </w:r>
            <w:r w:rsidRPr="005559B5">
              <w:rPr>
                <w:color w:val="002060"/>
                <w:spacing w:val="-1"/>
              </w:rPr>
              <w:t>in</w:t>
            </w:r>
            <w:r w:rsidRPr="005559B5">
              <w:rPr>
                <w:color w:val="002060"/>
                <w:spacing w:val="-14"/>
              </w:rPr>
              <w:t xml:space="preserve"> </w:t>
            </w:r>
            <w:r w:rsidRPr="005559B5">
              <w:rPr>
                <w:color w:val="002060"/>
                <w:spacing w:val="-1"/>
              </w:rPr>
              <w:t>grass</w:t>
            </w:r>
            <w:r w:rsidRPr="005559B5">
              <w:rPr>
                <w:color w:val="002060"/>
                <w:spacing w:val="-12"/>
              </w:rPr>
              <w:t xml:space="preserve"> </w:t>
            </w:r>
            <w:r w:rsidRPr="005559B5">
              <w:rPr>
                <w:color w:val="002060"/>
                <w:spacing w:val="-1"/>
              </w:rPr>
              <w:t>or</w:t>
            </w:r>
            <w:r w:rsidRPr="005559B5">
              <w:rPr>
                <w:color w:val="002060"/>
                <w:spacing w:val="-11"/>
              </w:rPr>
              <w:t xml:space="preserve"> </w:t>
            </w:r>
            <w:r w:rsidRPr="005559B5">
              <w:rPr>
                <w:color w:val="002060"/>
                <w:spacing w:val="-1"/>
              </w:rPr>
              <w:t>other</w:t>
            </w:r>
            <w:r w:rsidRPr="005559B5">
              <w:rPr>
                <w:color w:val="002060"/>
                <w:spacing w:val="-12"/>
              </w:rPr>
              <w:t xml:space="preserve"> </w:t>
            </w:r>
            <w:r w:rsidRPr="005559B5">
              <w:rPr>
                <w:color w:val="002060"/>
                <w:spacing w:val="-1"/>
              </w:rPr>
              <w:t>plant</w:t>
            </w:r>
            <w:r w:rsidRPr="005559B5">
              <w:rPr>
                <w:color w:val="002060"/>
                <w:spacing w:val="-11"/>
              </w:rPr>
              <w:t xml:space="preserve"> </w:t>
            </w:r>
            <w:r w:rsidRPr="005559B5">
              <w:rPr>
                <w:color w:val="002060"/>
                <w:spacing w:val="-1"/>
              </w:rPr>
              <w:t>cover</w:t>
            </w:r>
            <w:r w:rsidRPr="005559B5">
              <w:rPr>
                <w:color w:val="002060"/>
                <w:spacing w:val="-11"/>
              </w:rPr>
              <w:t xml:space="preserve"> </w:t>
            </w:r>
            <w:r w:rsidRPr="005559B5">
              <w:rPr>
                <w:color w:val="002060"/>
                <w:spacing w:val="-1"/>
              </w:rPr>
              <w:t>as</w:t>
            </w:r>
            <w:r w:rsidRPr="005559B5" w:rsidR="00D65862">
              <w:rPr>
                <w:color w:val="002060"/>
                <w:spacing w:val="-1"/>
              </w:rPr>
              <w:t xml:space="preserve"> </w:t>
            </w:r>
            <w:r w:rsidRPr="005559B5">
              <w:rPr>
                <w:color w:val="002060"/>
                <w:spacing w:val="-59"/>
              </w:rPr>
              <w:t xml:space="preserve"> </w:t>
            </w:r>
            <w:r w:rsidRPr="005559B5">
              <w:rPr>
                <w:color w:val="002060"/>
              </w:rPr>
              <w:t>soon</w:t>
            </w:r>
            <w:r w:rsidRPr="005559B5">
              <w:rPr>
                <w:color w:val="002060"/>
                <w:spacing w:val="-12"/>
              </w:rPr>
              <w:t xml:space="preserve"> </w:t>
            </w:r>
            <w:r w:rsidRPr="005559B5">
              <w:rPr>
                <w:color w:val="002060"/>
              </w:rPr>
              <w:t>as</w:t>
            </w:r>
            <w:r w:rsidRPr="005559B5">
              <w:rPr>
                <w:color w:val="002060"/>
                <w:spacing w:val="-12"/>
              </w:rPr>
              <w:t xml:space="preserve"> </w:t>
            </w:r>
            <w:r w:rsidRPr="005559B5">
              <w:rPr>
                <w:color w:val="002060"/>
              </w:rPr>
              <w:t>possible</w:t>
            </w:r>
            <w:r w:rsidRPr="005559B5">
              <w:rPr>
                <w:color w:val="002060"/>
                <w:spacing w:val="-14"/>
              </w:rPr>
              <w:t xml:space="preserve"> </w:t>
            </w:r>
            <w:r w:rsidRPr="005559B5">
              <w:rPr>
                <w:color w:val="002060"/>
              </w:rPr>
              <w:t>to</w:t>
            </w:r>
            <w:r w:rsidRPr="005559B5">
              <w:rPr>
                <w:color w:val="002060"/>
                <w:spacing w:val="-11"/>
              </w:rPr>
              <w:t xml:space="preserve"> </w:t>
            </w:r>
            <w:r w:rsidRPr="005559B5">
              <w:rPr>
                <w:color w:val="002060"/>
              </w:rPr>
              <w:t>protect</w:t>
            </w:r>
            <w:r w:rsidRPr="005559B5">
              <w:rPr>
                <w:color w:val="002060"/>
                <w:spacing w:val="-13"/>
              </w:rPr>
              <w:t xml:space="preserve"> </w:t>
            </w:r>
            <w:r w:rsidRPr="005559B5">
              <w:rPr>
                <w:color w:val="002060"/>
              </w:rPr>
              <w:t>them</w:t>
            </w:r>
            <w:r w:rsidRPr="005559B5">
              <w:rPr>
                <w:color w:val="002060"/>
                <w:spacing w:val="-13"/>
              </w:rPr>
              <w:t xml:space="preserve"> </w:t>
            </w:r>
            <w:r w:rsidRPr="005559B5">
              <w:rPr>
                <w:color w:val="002060"/>
              </w:rPr>
              <w:t>from</w:t>
            </w:r>
            <w:r w:rsidRPr="005559B5">
              <w:rPr>
                <w:color w:val="002060"/>
                <w:spacing w:val="-13"/>
              </w:rPr>
              <w:t xml:space="preserve"> </w:t>
            </w:r>
            <w:r w:rsidRPr="005559B5">
              <w:rPr>
                <w:color w:val="002060"/>
              </w:rPr>
              <w:t>erosion.</w:t>
            </w:r>
          </w:p>
          <w:p w:rsidRPr="005559B5" w:rsidR="00A53B14" w:rsidP="00FF6E1D" w:rsidRDefault="0092076E" w14:paraId="1E21F834" w14:textId="77777777">
            <w:pPr>
              <w:pStyle w:val="TableParagraph"/>
              <w:numPr>
                <w:ilvl w:val="0"/>
                <w:numId w:val="49"/>
              </w:numPr>
              <w:tabs>
                <w:tab w:val="left" w:pos="1015"/>
              </w:tabs>
              <w:spacing w:before="120"/>
              <w:ind w:right="92" w:hanging="272"/>
              <w:jc w:val="both"/>
              <w:rPr>
                <w:color w:val="002060"/>
              </w:rPr>
            </w:pPr>
            <w:r w:rsidRPr="005559B5">
              <w:rPr>
                <w:color w:val="002060"/>
                <w:spacing w:val="-5"/>
              </w:rPr>
              <w:t>Any</w:t>
            </w:r>
            <w:r w:rsidRPr="005559B5">
              <w:rPr>
                <w:color w:val="002060"/>
                <w:spacing w:val="-16"/>
              </w:rPr>
              <w:t xml:space="preserve"> </w:t>
            </w:r>
            <w:r w:rsidRPr="005559B5">
              <w:rPr>
                <w:color w:val="002060"/>
                <w:spacing w:val="-5"/>
              </w:rPr>
              <w:t>spoil</w:t>
            </w:r>
            <w:r w:rsidRPr="005559B5">
              <w:rPr>
                <w:color w:val="002060"/>
                <w:spacing w:val="-12"/>
              </w:rPr>
              <w:t xml:space="preserve"> </w:t>
            </w:r>
            <w:r w:rsidRPr="005559B5">
              <w:rPr>
                <w:color w:val="002060"/>
                <w:spacing w:val="-5"/>
              </w:rPr>
              <w:t>or</w:t>
            </w:r>
            <w:r w:rsidRPr="005559B5">
              <w:rPr>
                <w:color w:val="002060"/>
                <w:spacing w:val="-13"/>
              </w:rPr>
              <w:t xml:space="preserve"> </w:t>
            </w:r>
            <w:r w:rsidRPr="005559B5">
              <w:rPr>
                <w:color w:val="002060"/>
                <w:spacing w:val="-5"/>
              </w:rPr>
              <w:t>material</w:t>
            </w:r>
            <w:r w:rsidRPr="005559B5">
              <w:rPr>
                <w:color w:val="002060"/>
                <w:spacing w:val="-15"/>
              </w:rPr>
              <w:t xml:space="preserve"> </w:t>
            </w:r>
            <w:r w:rsidRPr="005559B5">
              <w:rPr>
                <w:color w:val="002060"/>
                <w:spacing w:val="-5"/>
              </w:rPr>
              <w:t>removed</w:t>
            </w:r>
            <w:r w:rsidRPr="005559B5">
              <w:rPr>
                <w:color w:val="002060"/>
                <w:spacing w:val="-14"/>
              </w:rPr>
              <w:t xml:space="preserve"> </w:t>
            </w:r>
            <w:r w:rsidRPr="005559B5">
              <w:rPr>
                <w:color w:val="002060"/>
                <w:spacing w:val="-5"/>
              </w:rPr>
              <w:t>from</w:t>
            </w:r>
            <w:r w:rsidRPr="005559B5">
              <w:rPr>
                <w:color w:val="002060"/>
                <w:spacing w:val="-13"/>
              </w:rPr>
              <w:t xml:space="preserve"> </w:t>
            </w:r>
            <w:r w:rsidRPr="005559B5">
              <w:rPr>
                <w:color w:val="002060"/>
                <w:spacing w:val="-4"/>
              </w:rPr>
              <w:t>drains</w:t>
            </w:r>
            <w:r w:rsidRPr="005559B5">
              <w:rPr>
                <w:color w:val="002060"/>
                <w:spacing w:val="-14"/>
              </w:rPr>
              <w:t xml:space="preserve"> </w:t>
            </w:r>
            <w:r w:rsidRPr="005559B5">
              <w:rPr>
                <w:color w:val="002060"/>
                <w:spacing w:val="-4"/>
              </w:rPr>
              <w:t>shall</w:t>
            </w:r>
            <w:r w:rsidRPr="005559B5">
              <w:rPr>
                <w:color w:val="002060"/>
                <w:spacing w:val="-12"/>
              </w:rPr>
              <w:t xml:space="preserve"> </w:t>
            </w:r>
            <w:r w:rsidRPr="005559B5">
              <w:rPr>
                <w:color w:val="002060"/>
                <w:spacing w:val="-4"/>
              </w:rPr>
              <w:t>be</w:t>
            </w:r>
            <w:r w:rsidRPr="005559B5">
              <w:rPr>
                <w:color w:val="002060"/>
                <w:spacing w:val="-11"/>
              </w:rPr>
              <w:t xml:space="preserve"> </w:t>
            </w:r>
            <w:r w:rsidRPr="005559B5">
              <w:rPr>
                <w:color w:val="002060"/>
                <w:spacing w:val="-4"/>
              </w:rPr>
              <w:t>disposed</w:t>
            </w:r>
            <w:r w:rsidRPr="005559B5">
              <w:rPr>
                <w:color w:val="002060"/>
                <w:spacing w:val="-14"/>
              </w:rPr>
              <w:t xml:space="preserve"> </w:t>
            </w:r>
            <w:r w:rsidRPr="005559B5">
              <w:rPr>
                <w:color w:val="002060"/>
                <w:spacing w:val="-4"/>
              </w:rPr>
              <w:t>of</w:t>
            </w:r>
            <w:r w:rsidRPr="005559B5" w:rsidR="00D65862">
              <w:rPr>
                <w:color w:val="002060"/>
                <w:spacing w:val="-4"/>
              </w:rPr>
              <w:t>f</w:t>
            </w:r>
            <w:r w:rsidRPr="005559B5">
              <w:rPr>
                <w:color w:val="002060"/>
                <w:spacing w:val="-13"/>
              </w:rPr>
              <w:t xml:space="preserve"> </w:t>
            </w:r>
            <w:r w:rsidRPr="005559B5">
              <w:rPr>
                <w:color w:val="002060"/>
                <w:spacing w:val="-4"/>
              </w:rPr>
              <w:t>to</w:t>
            </w:r>
            <w:r w:rsidRPr="005559B5" w:rsidR="00D65862">
              <w:rPr>
                <w:color w:val="002060"/>
                <w:spacing w:val="39"/>
              </w:rPr>
              <w:t xml:space="preserve"> </w:t>
            </w:r>
            <w:r w:rsidRPr="005559B5">
              <w:rPr>
                <w:color w:val="002060"/>
                <w:spacing w:val="-4"/>
              </w:rPr>
              <w:t>designated</w:t>
            </w:r>
            <w:r w:rsidRPr="005559B5">
              <w:rPr>
                <w:color w:val="002060"/>
                <w:spacing w:val="-59"/>
              </w:rPr>
              <w:t xml:space="preserve"> </w:t>
            </w:r>
            <w:r w:rsidRPr="005559B5" w:rsidR="00D65862">
              <w:rPr>
                <w:color w:val="002060"/>
                <w:spacing w:val="-59"/>
              </w:rPr>
              <w:t xml:space="preserve">   </w:t>
            </w:r>
            <w:r w:rsidRPr="005559B5">
              <w:rPr>
                <w:color w:val="002060"/>
              </w:rPr>
              <w:t>stable</w:t>
            </w:r>
            <w:r w:rsidRPr="005559B5">
              <w:rPr>
                <w:color w:val="002060"/>
                <w:spacing w:val="34"/>
              </w:rPr>
              <w:t xml:space="preserve"> </w:t>
            </w:r>
            <w:r w:rsidRPr="005559B5">
              <w:rPr>
                <w:color w:val="002060"/>
              </w:rPr>
              <w:t>tipping</w:t>
            </w:r>
            <w:r w:rsidRPr="005559B5">
              <w:rPr>
                <w:color w:val="002060"/>
                <w:spacing w:val="39"/>
              </w:rPr>
              <w:t xml:space="preserve"> </w:t>
            </w:r>
            <w:r w:rsidRPr="005559B5">
              <w:rPr>
                <w:color w:val="002060"/>
              </w:rPr>
              <w:t>areas</w:t>
            </w:r>
            <w:r w:rsidRPr="005559B5">
              <w:rPr>
                <w:color w:val="002060"/>
                <w:spacing w:val="36"/>
              </w:rPr>
              <w:t xml:space="preserve"> </w:t>
            </w:r>
            <w:r w:rsidRPr="005559B5">
              <w:rPr>
                <w:color w:val="002060"/>
              </w:rPr>
              <w:t>as</w:t>
            </w:r>
            <w:r w:rsidRPr="005559B5">
              <w:rPr>
                <w:color w:val="002060"/>
                <w:spacing w:val="32"/>
              </w:rPr>
              <w:t xml:space="preserve"> </w:t>
            </w:r>
            <w:r w:rsidRPr="005559B5">
              <w:rPr>
                <w:color w:val="002060"/>
              </w:rPr>
              <w:t>directed</w:t>
            </w:r>
            <w:r w:rsidRPr="005559B5">
              <w:rPr>
                <w:color w:val="002060"/>
                <w:spacing w:val="37"/>
              </w:rPr>
              <w:t xml:space="preserve"> </w:t>
            </w:r>
            <w:r w:rsidRPr="005559B5">
              <w:rPr>
                <w:color w:val="002060"/>
              </w:rPr>
              <w:t>by</w:t>
            </w:r>
            <w:r w:rsidRPr="005559B5">
              <w:rPr>
                <w:color w:val="002060"/>
                <w:spacing w:val="35"/>
              </w:rPr>
              <w:t xml:space="preserve"> </w:t>
            </w:r>
            <w:r w:rsidRPr="005559B5">
              <w:rPr>
                <w:color w:val="002060"/>
              </w:rPr>
              <w:t>the</w:t>
            </w:r>
            <w:r w:rsidRPr="005559B5">
              <w:rPr>
                <w:color w:val="002060"/>
                <w:spacing w:val="36"/>
              </w:rPr>
              <w:t xml:space="preserve"> </w:t>
            </w:r>
            <w:r w:rsidRPr="005559B5">
              <w:rPr>
                <w:color w:val="002060"/>
              </w:rPr>
              <w:t>Project</w:t>
            </w:r>
            <w:r w:rsidRPr="005559B5">
              <w:rPr>
                <w:color w:val="002060"/>
                <w:spacing w:val="-14"/>
              </w:rPr>
              <w:t xml:space="preserve"> </w:t>
            </w:r>
            <w:r w:rsidRPr="005559B5">
              <w:rPr>
                <w:color w:val="002060"/>
              </w:rPr>
              <w:t>Manager.</w:t>
            </w:r>
          </w:p>
          <w:p w:rsidRPr="005559B5" w:rsidR="00A53B14" w:rsidP="00FF6E1D" w:rsidRDefault="0092076E" w14:paraId="183BB577" w14:textId="77777777">
            <w:pPr>
              <w:pStyle w:val="TableParagraph"/>
              <w:numPr>
                <w:ilvl w:val="0"/>
                <w:numId w:val="49"/>
              </w:numPr>
              <w:tabs>
                <w:tab w:val="left" w:pos="955"/>
              </w:tabs>
              <w:spacing w:before="120"/>
              <w:ind w:right="91" w:hanging="272"/>
              <w:jc w:val="both"/>
              <w:rPr>
                <w:color w:val="002060"/>
              </w:rPr>
            </w:pPr>
            <w:r w:rsidRPr="005559B5">
              <w:rPr>
                <w:color w:val="002060"/>
                <w:spacing w:val="-5"/>
              </w:rPr>
              <w:t xml:space="preserve">Shall not </w:t>
            </w:r>
            <w:r w:rsidRPr="005559B5">
              <w:rPr>
                <w:color w:val="002060"/>
                <w:spacing w:val="-4"/>
              </w:rPr>
              <w:t>use fuel wood as a means of heating during the processing or</w:t>
            </w:r>
            <w:r w:rsidRPr="005559B5">
              <w:rPr>
                <w:color w:val="002060"/>
                <w:spacing w:val="-3"/>
              </w:rPr>
              <w:t xml:space="preserve"> </w:t>
            </w:r>
            <w:r w:rsidRPr="005559B5">
              <w:rPr>
                <w:color w:val="002060"/>
                <w:spacing w:val="-5"/>
              </w:rPr>
              <w:t>preparation</w:t>
            </w:r>
            <w:r w:rsidRPr="005559B5">
              <w:rPr>
                <w:color w:val="002060"/>
                <w:spacing w:val="-11"/>
              </w:rPr>
              <w:t xml:space="preserve"> </w:t>
            </w:r>
            <w:r w:rsidRPr="005559B5">
              <w:rPr>
                <w:color w:val="002060"/>
                <w:spacing w:val="-5"/>
              </w:rPr>
              <w:t>of</w:t>
            </w:r>
            <w:r w:rsidRPr="005559B5">
              <w:rPr>
                <w:color w:val="002060"/>
                <w:spacing w:val="-8"/>
              </w:rPr>
              <w:t xml:space="preserve"> </w:t>
            </w:r>
            <w:r w:rsidRPr="005559B5">
              <w:rPr>
                <w:color w:val="002060"/>
                <w:spacing w:val="-5"/>
              </w:rPr>
              <w:t>any</w:t>
            </w:r>
            <w:r w:rsidRPr="005559B5">
              <w:rPr>
                <w:color w:val="002060"/>
                <w:spacing w:val="-14"/>
              </w:rPr>
              <w:t xml:space="preserve"> </w:t>
            </w:r>
            <w:r w:rsidRPr="005559B5">
              <w:rPr>
                <w:color w:val="002060"/>
                <w:spacing w:val="-5"/>
              </w:rPr>
              <w:t>materials</w:t>
            </w:r>
            <w:r w:rsidRPr="005559B5">
              <w:rPr>
                <w:color w:val="002060"/>
                <w:spacing w:val="-11"/>
              </w:rPr>
              <w:t xml:space="preserve"> </w:t>
            </w:r>
            <w:r w:rsidRPr="005559B5">
              <w:rPr>
                <w:color w:val="002060"/>
                <w:spacing w:val="-4"/>
              </w:rPr>
              <w:t>forming</w:t>
            </w:r>
            <w:r w:rsidRPr="005559B5">
              <w:rPr>
                <w:color w:val="002060"/>
                <w:spacing w:val="-9"/>
              </w:rPr>
              <w:t xml:space="preserve"> </w:t>
            </w:r>
            <w:r w:rsidRPr="005559B5">
              <w:rPr>
                <w:color w:val="002060"/>
                <w:spacing w:val="-4"/>
              </w:rPr>
              <w:t>part</w:t>
            </w:r>
            <w:r w:rsidRPr="005559B5">
              <w:rPr>
                <w:color w:val="002060"/>
                <w:spacing w:val="-10"/>
              </w:rPr>
              <w:t xml:space="preserve"> </w:t>
            </w:r>
            <w:r w:rsidRPr="005559B5">
              <w:rPr>
                <w:color w:val="002060"/>
                <w:spacing w:val="-4"/>
              </w:rPr>
              <w:t>of</w:t>
            </w:r>
            <w:r w:rsidRPr="005559B5">
              <w:rPr>
                <w:color w:val="002060"/>
                <w:spacing w:val="-10"/>
              </w:rPr>
              <w:t xml:space="preserve"> </w:t>
            </w:r>
            <w:r w:rsidRPr="005559B5">
              <w:rPr>
                <w:color w:val="002060"/>
                <w:spacing w:val="-4"/>
              </w:rPr>
              <w:t>the</w:t>
            </w:r>
            <w:r w:rsidRPr="005559B5">
              <w:rPr>
                <w:color w:val="002060"/>
                <w:spacing w:val="-10"/>
              </w:rPr>
              <w:t xml:space="preserve"> </w:t>
            </w:r>
            <w:r w:rsidRPr="005559B5">
              <w:rPr>
                <w:color w:val="002060"/>
                <w:spacing w:val="-4"/>
              </w:rPr>
              <w:t>works.</w:t>
            </w:r>
          </w:p>
          <w:p w:rsidRPr="005559B5" w:rsidR="00A53B14" w:rsidP="00FF6E1D" w:rsidRDefault="0092076E" w14:paraId="45AD5026" w14:textId="77777777">
            <w:pPr>
              <w:pStyle w:val="TableParagraph"/>
              <w:numPr>
                <w:ilvl w:val="0"/>
                <w:numId w:val="49"/>
              </w:numPr>
              <w:tabs>
                <w:tab w:val="left" w:pos="1061"/>
              </w:tabs>
              <w:spacing w:before="122"/>
              <w:ind w:right="92" w:hanging="272"/>
              <w:jc w:val="both"/>
              <w:rPr>
                <w:color w:val="002060"/>
              </w:rPr>
            </w:pPr>
            <w:r w:rsidRPr="005559B5">
              <w:rPr>
                <w:color w:val="002060"/>
              </w:rPr>
              <w:tab/>
            </w:r>
            <w:r w:rsidRPr="005559B5">
              <w:rPr>
                <w:color w:val="002060"/>
              </w:rPr>
              <w:t>The</w:t>
            </w:r>
            <w:r w:rsidRPr="005559B5">
              <w:rPr>
                <w:color w:val="002060"/>
                <w:spacing w:val="1"/>
              </w:rPr>
              <w:t xml:space="preserve"> </w:t>
            </w:r>
            <w:r w:rsidRPr="005559B5">
              <w:rPr>
                <w:color w:val="002060"/>
              </w:rPr>
              <w:t>Project</w:t>
            </w:r>
            <w:r w:rsidRPr="005559B5">
              <w:rPr>
                <w:color w:val="002060"/>
                <w:spacing w:val="1"/>
              </w:rPr>
              <w:t xml:space="preserve"> </w:t>
            </w:r>
            <w:r w:rsidRPr="005559B5">
              <w:rPr>
                <w:color w:val="002060"/>
              </w:rPr>
              <w:t>Manager</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have</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power</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disallow</w:t>
            </w:r>
            <w:r w:rsidRPr="005559B5">
              <w:rPr>
                <w:color w:val="002060"/>
                <w:spacing w:val="1"/>
              </w:rPr>
              <w:t xml:space="preserve"> </w:t>
            </w:r>
            <w:r w:rsidRPr="005559B5">
              <w:rPr>
                <w:color w:val="002060"/>
              </w:rPr>
              <w:t>any working</w:t>
            </w:r>
            <w:r w:rsidRPr="005559B5" w:rsidR="00D65862">
              <w:rPr>
                <w:color w:val="002060"/>
              </w:rPr>
              <w:t xml:space="preserve"> </w:t>
            </w:r>
            <w:r w:rsidRPr="005559B5">
              <w:rPr>
                <w:color w:val="002060"/>
                <w:spacing w:val="-59"/>
              </w:rPr>
              <w:t xml:space="preserve"> </w:t>
            </w:r>
            <w:r w:rsidRPr="005559B5">
              <w:rPr>
                <w:color w:val="002060"/>
                <w:spacing w:val="-2"/>
              </w:rPr>
              <w:t>practice</w:t>
            </w:r>
            <w:r w:rsidRPr="005559B5">
              <w:rPr>
                <w:color w:val="002060"/>
                <w:spacing w:val="-11"/>
              </w:rPr>
              <w:t xml:space="preserve"> </w:t>
            </w:r>
            <w:r w:rsidRPr="005559B5">
              <w:rPr>
                <w:color w:val="002060"/>
                <w:spacing w:val="-2"/>
              </w:rPr>
              <w:t>or</w:t>
            </w:r>
            <w:r w:rsidRPr="005559B5">
              <w:rPr>
                <w:color w:val="002060"/>
                <w:spacing w:val="-13"/>
              </w:rPr>
              <w:t xml:space="preserve"> </w:t>
            </w:r>
            <w:r w:rsidRPr="005559B5">
              <w:rPr>
                <w:color w:val="002060"/>
                <w:spacing w:val="-2"/>
              </w:rPr>
              <w:t>activity</w:t>
            </w:r>
            <w:r w:rsidRPr="005559B5">
              <w:rPr>
                <w:color w:val="002060"/>
                <w:spacing w:val="-13"/>
              </w:rPr>
              <w:t xml:space="preserve"> </w:t>
            </w:r>
            <w:r w:rsidRPr="005559B5">
              <w:rPr>
                <w:color w:val="002060"/>
                <w:spacing w:val="-2"/>
              </w:rPr>
              <w:t>of</w:t>
            </w:r>
            <w:r w:rsidRPr="005559B5">
              <w:rPr>
                <w:color w:val="002060"/>
                <w:spacing w:val="-12"/>
              </w:rPr>
              <w:t xml:space="preserve"> </w:t>
            </w:r>
            <w:r w:rsidRPr="005559B5">
              <w:rPr>
                <w:color w:val="002060"/>
                <w:spacing w:val="-2"/>
              </w:rPr>
              <w:t>the</w:t>
            </w:r>
            <w:r w:rsidRPr="005559B5">
              <w:rPr>
                <w:color w:val="002060"/>
                <w:spacing w:val="-13"/>
              </w:rPr>
              <w:t xml:space="preserve"> </w:t>
            </w:r>
            <w:r w:rsidRPr="005559B5">
              <w:rPr>
                <w:color w:val="002060"/>
                <w:spacing w:val="-2"/>
              </w:rPr>
              <w:t>Contractor</w:t>
            </w:r>
            <w:r w:rsidRPr="005559B5">
              <w:rPr>
                <w:color w:val="002060"/>
                <w:spacing w:val="-12"/>
              </w:rPr>
              <w:t xml:space="preserve"> </w:t>
            </w:r>
            <w:r w:rsidRPr="005559B5">
              <w:rPr>
                <w:color w:val="002060"/>
                <w:spacing w:val="-2"/>
              </w:rPr>
              <w:t>or</w:t>
            </w:r>
            <w:r w:rsidRPr="005559B5">
              <w:rPr>
                <w:color w:val="002060"/>
                <w:spacing w:val="-13"/>
              </w:rPr>
              <w:t xml:space="preserve"> </w:t>
            </w:r>
            <w:r w:rsidRPr="005559B5">
              <w:rPr>
                <w:color w:val="002060"/>
                <w:spacing w:val="-2"/>
              </w:rPr>
              <w:t>direct</w:t>
            </w:r>
            <w:r w:rsidRPr="005559B5">
              <w:rPr>
                <w:color w:val="002060"/>
                <w:spacing w:val="-11"/>
              </w:rPr>
              <w:t xml:space="preserve"> </w:t>
            </w:r>
            <w:r w:rsidRPr="005559B5">
              <w:rPr>
                <w:color w:val="002060"/>
                <w:spacing w:val="-2"/>
              </w:rPr>
              <w:t>that</w:t>
            </w:r>
            <w:r w:rsidRPr="005559B5">
              <w:rPr>
                <w:color w:val="002060"/>
                <w:spacing w:val="-12"/>
              </w:rPr>
              <w:t xml:space="preserve"> </w:t>
            </w:r>
            <w:r w:rsidRPr="005559B5">
              <w:rPr>
                <w:color w:val="002060"/>
                <w:spacing w:val="-2"/>
              </w:rPr>
              <w:t>such</w:t>
            </w:r>
            <w:r w:rsidRPr="005559B5">
              <w:rPr>
                <w:color w:val="002060"/>
                <w:spacing w:val="-11"/>
              </w:rPr>
              <w:t xml:space="preserve"> </w:t>
            </w:r>
            <w:r w:rsidRPr="005559B5">
              <w:rPr>
                <w:color w:val="002060"/>
                <w:spacing w:val="-2"/>
              </w:rPr>
              <w:t>practices</w:t>
            </w:r>
            <w:r w:rsidRPr="005559B5">
              <w:rPr>
                <w:color w:val="002060"/>
                <w:spacing w:val="-13"/>
              </w:rPr>
              <w:t xml:space="preserve"> </w:t>
            </w:r>
            <w:r w:rsidRPr="005559B5">
              <w:rPr>
                <w:color w:val="002060"/>
                <w:spacing w:val="-2"/>
              </w:rPr>
              <w:t>or</w:t>
            </w:r>
            <w:r w:rsidRPr="005559B5">
              <w:rPr>
                <w:color w:val="002060"/>
                <w:spacing w:val="-13"/>
              </w:rPr>
              <w:t xml:space="preserve"> </w:t>
            </w:r>
            <w:r w:rsidRPr="005559B5">
              <w:rPr>
                <w:color w:val="002060"/>
                <w:spacing w:val="-2"/>
              </w:rPr>
              <w:t>activities</w:t>
            </w:r>
            <w:r w:rsidRPr="005559B5">
              <w:rPr>
                <w:color w:val="002060"/>
                <w:spacing w:val="-58"/>
              </w:rPr>
              <w:t xml:space="preserve"> </w:t>
            </w:r>
            <w:r w:rsidRPr="005559B5" w:rsidR="00D65862">
              <w:rPr>
                <w:color w:val="002060"/>
                <w:spacing w:val="-58"/>
              </w:rPr>
              <w:t xml:space="preserve"> </w:t>
            </w:r>
            <w:r w:rsidRPr="005559B5">
              <w:rPr>
                <w:color w:val="002060"/>
              </w:rPr>
              <w:t>be modified should the Project Manager consider,</w:t>
            </w:r>
            <w:r w:rsidRPr="005559B5">
              <w:rPr>
                <w:color w:val="002060"/>
                <w:spacing w:val="1"/>
              </w:rPr>
              <w:t xml:space="preserve"> </w:t>
            </w:r>
            <w:r w:rsidRPr="005559B5">
              <w:rPr>
                <w:color w:val="002060"/>
              </w:rPr>
              <w:t>on the</w:t>
            </w:r>
            <w:r w:rsidRPr="005559B5">
              <w:rPr>
                <w:color w:val="002060"/>
                <w:spacing w:val="1"/>
              </w:rPr>
              <w:t xml:space="preserve"> </w:t>
            </w:r>
            <w:r w:rsidRPr="005559B5">
              <w:rPr>
                <w:color w:val="002060"/>
              </w:rPr>
              <w:t>advice</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w:t>
            </w:r>
            <w:r w:rsidRPr="005559B5">
              <w:rPr>
                <w:color w:val="002060"/>
                <w:spacing w:val="-59"/>
              </w:rPr>
              <w:t xml:space="preserve"> </w:t>
            </w:r>
            <w:r w:rsidRPr="005559B5">
              <w:rPr>
                <w:color w:val="002060"/>
                <w:spacing w:val="-5"/>
              </w:rPr>
              <w:t>relevant Government Departments, that the</w:t>
            </w:r>
            <w:r w:rsidRPr="005559B5">
              <w:rPr>
                <w:color w:val="002060"/>
                <w:spacing w:val="-4"/>
              </w:rPr>
              <w:t xml:space="preserve"> </w:t>
            </w:r>
            <w:r w:rsidRPr="005559B5">
              <w:rPr>
                <w:color w:val="002060"/>
                <w:spacing w:val="-5"/>
              </w:rPr>
              <w:t>practices</w:t>
            </w:r>
            <w:r w:rsidRPr="005559B5">
              <w:rPr>
                <w:color w:val="002060"/>
                <w:spacing w:val="-4"/>
              </w:rPr>
              <w:t xml:space="preserve"> or activities will be</w:t>
            </w:r>
            <w:r w:rsidRPr="005559B5">
              <w:rPr>
                <w:color w:val="002060"/>
                <w:spacing w:val="-3"/>
              </w:rPr>
              <w:t xml:space="preserve"> </w:t>
            </w:r>
            <w:r w:rsidRPr="005559B5">
              <w:rPr>
                <w:color w:val="002060"/>
              </w:rPr>
              <w:t>harmful</w:t>
            </w:r>
            <w:r w:rsidRPr="005559B5">
              <w:rPr>
                <w:color w:val="002060"/>
                <w:spacing w:val="-13"/>
              </w:rPr>
              <w:t xml:space="preserve"> </w:t>
            </w:r>
            <w:r w:rsidRPr="005559B5">
              <w:rPr>
                <w:color w:val="002060"/>
              </w:rPr>
              <w:t>to</w:t>
            </w:r>
            <w:r w:rsidRPr="005559B5">
              <w:rPr>
                <w:color w:val="002060"/>
                <w:spacing w:val="-12"/>
              </w:rPr>
              <w:t xml:space="preserve"> </w:t>
            </w:r>
            <w:r w:rsidRPr="005559B5">
              <w:rPr>
                <w:color w:val="002060"/>
              </w:rPr>
              <w:t>wildlife.</w:t>
            </w:r>
          </w:p>
          <w:p w:rsidRPr="005559B5" w:rsidR="00A53B14" w:rsidP="00FF6E1D" w:rsidRDefault="0092076E" w14:paraId="24E8AB4E" w14:textId="77777777">
            <w:pPr>
              <w:pStyle w:val="TableParagraph"/>
              <w:numPr>
                <w:ilvl w:val="0"/>
                <w:numId w:val="49"/>
              </w:numPr>
              <w:tabs>
                <w:tab w:val="left" w:pos="1046"/>
              </w:tabs>
              <w:spacing w:before="119"/>
              <w:ind w:right="89" w:hanging="272"/>
              <w:jc w:val="both"/>
              <w:rPr>
                <w:color w:val="002060"/>
              </w:rPr>
            </w:pPr>
            <w:r w:rsidRPr="005559B5">
              <w:rPr>
                <w:color w:val="002060"/>
              </w:rPr>
              <w:tab/>
            </w:r>
            <w:r w:rsidRPr="005559B5">
              <w:rPr>
                <w:color w:val="002060"/>
              </w:rPr>
              <w:t>Provide</w:t>
            </w:r>
            <w:r w:rsidRPr="005559B5">
              <w:rPr>
                <w:color w:val="002060"/>
                <w:spacing w:val="1"/>
              </w:rPr>
              <w:t xml:space="preserve"> </w:t>
            </w:r>
            <w:r w:rsidRPr="005559B5">
              <w:rPr>
                <w:color w:val="002060"/>
              </w:rPr>
              <w:t>on the Site such life</w:t>
            </w:r>
            <w:r w:rsidRPr="005559B5" w:rsidR="00D65862">
              <w:rPr>
                <w:color w:val="002060"/>
              </w:rPr>
              <w:t xml:space="preserve"> </w:t>
            </w:r>
            <w:r w:rsidRPr="005559B5">
              <w:rPr>
                <w:color w:val="002060"/>
              </w:rPr>
              <w:t>saving</w:t>
            </w:r>
            <w:r w:rsidRPr="005559B5">
              <w:rPr>
                <w:color w:val="002060"/>
                <w:spacing w:val="1"/>
              </w:rPr>
              <w:t xml:space="preserve"> </w:t>
            </w:r>
            <w:r w:rsidRPr="005559B5">
              <w:rPr>
                <w:color w:val="002060"/>
              </w:rPr>
              <w:t>apparatus</w:t>
            </w:r>
            <w:r w:rsidRPr="005559B5">
              <w:rPr>
                <w:color w:val="002060"/>
                <w:spacing w:val="61"/>
              </w:rPr>
              <w:t xml:space="preserve"> </w:t>
            </w:r>
            <w:r w:rsidRPr="005559B5">
              <w:rPr>
                <w:color w:val="002060"/>
              </w:rPr>
              <w:t>as may</w:t>
            </w:r>
            <w:r w:rsidRPr="005559B5">
              <w:rPr>
                <w:color w:val="002060"/>
                <w:spacing w:val="61"/>
              </w:rPr>
              <w:t xml:space="preserve"> </w:t>
            </w:r>
            <w:r w:rsidRPr="005559B5">
              <w:rPr>
                <w:color w:val="002060"/>
              </w:rPr>
              <w:t>be appropriate</w:t>
            </w:r>
            <w:r w:rsidRPr="005559B5">
              <w:rPr>
                <w:color w:val="002060"/>
                <w:spacing w:val="1"/>
              </w:rPr>
              <w:t xml:space="preserve"> </w:t>
            </w:r>
            <w:r w:rsidRPr="005559B5">
              <w:rPr>
                <w:color w:val="002060"/>
                <w:spacing w:val="-5"/>
              </w:rPr>
              <w:t>and</w:t>
            </w:r>
            <w:r w:rsidRPr="005559B5">
              <w:rPr>
                <w:color w:val="002060"/>
                <w:spacing w:val="-4"/>
              </w:rPr>
              <w:t xml:space="preserve"> </w:t>
            </w:r>
            <w:r w:rsidRPr="005559B5">
              <w:rPr>
                <w:color w:val="002060"/>
                <w:spacing w:val="-5"/>
              </w:rPr>
              <w:t>an</w:t>
            </w:r>
            <w:r w:rsidRPr="005559B5">
              <w:rPr>
                <w:color w:val="002060"/>
                <w:spacing w:val="-4"/>
              </w:rPr>
              <w:t xml:space="preserve"> </w:t>
            </w:r>
            <w:r w:rsidRPr="005559B5">
              <w:rPr>
                <w:color w:val="002060"/>
                <w:spacing w:val="-5"/>
              </w:rPr>
              <w:t>adequate</w:t>
            </w:r>
            <w:r w:rsidRPr="005559B5">
              <w:rPr>
                <w:color w:val="002060"/>
                <w:spacing w:val="-4"/>
              </w:rPr>
              <w:t xml:space="preserve"> and easily</w:t>
            </w:r>
            <w:r w:rsidRPr="005559B5">
              <w:rPr>
                <w:color w:val="002060"/>
                <w:spacing w:val="53"/>
              </w:rPr>
              <w:t xml:space="preserve"> </w:t>
            </w:r>
            <w:r w:rsidRPr="005559B5">
              <w:rPr>
                <w:color w:val="002060"/>
                <w:spacing w:val="-4"/>
              </w:rPr>
              <w:t>accessible first</w:t>
            </w:r>
            <w:r w:rsidRPr="005559B5">
              <w:rPr>
                <w:color w:val="002060"/>
                <w:spacing w:val="53"/>
              </w:rPr>
              <w:t xml:space="preserve"> </w:t>
            </w:r>
            <w:r w:rsidRPr="005559B5">
              <w:rPr>
                <w:color w:val="002060"/>
                <w:spacing w:val="-4"/>
              </w:rPr>
              <w:t>aid outfit</w:t>
            </w:r>
            <w:r w:rsidRPr="005559B5">
              <w:rPr>
                <w:color w:val="002060"/>
                <w:spacing w:val="53"/>
              </w:rPr>
              <w:t xml:space="preserve"> </w:t>
            </w:r>
            <w:r w:rsidRPr="005559B5">
              <w:rPr>
                <w:color w:val="002060"/>
                <w:spacing w:val="-4"/>
              </w:rPr>
              <w:t>or</w:t>
            </w:r>
            <w:r w:rsidRPr="005559B5">
              <w:rPr>
                <w:color w:val="002060"/>
                <w:spacing w:val="53"/>
              </w:rPr>
              <w:t xml:space="preserve"> </w:t>
            </w:r>
            <w:r w:rsidRPr="005559B5">
              <w:rPr>
                <w:color w:val="002060"/>
                <w:spacing w:val="-4"/>
              </w:rPr>
              <w:t>such outfits as</w:t>
            </w:r>
            <w:r w:rsidRPr="005559B5">
              <w:rPr>
                <w:color w:val="002060"/>
                <w:spacing w:val="-3"/>
              </w:rPr>
              <w:t xml:space="preserve"> </w:t>
            </w:r>
            <w:r w:rsidRPr="005559B5">
              <w:rPr>
                <w:color w:val="002060"/>
              </w:rPr>
              <w:t>may</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required</w:t>
            </w:r>
            <w:r w:rsidRPr="005559B5">
              <w:rPr>
                <w:color w:val="002060"/>
                <w:spacing w:val="1"/>
              </w:rPr>
              <w:t xml:space="preserve"> </w:t>
            </w:r>
            <w:r w:rsidRPr="005559B5">
              <w:rPr>
                <w:color w:val="002060"/>
              </w:rPr>
              <w:t>by</w:t>
            </w:r>
            <w:r w:rsidRPr="005559B5">
              <w:rPr>
                <w:color w:val="002060"/>
                <w:spacing w:val="1"/>
              </w:rPr>
              <w:t xml:space="preserve"> </w:t>
            </w:r>
            <w:r w:rsidRPr="005559B5">
              <w:rPr>
                <w:color w:val="002060"/>
              </w:rPr>
              <w:t>any</w:t>
            </w:r>
            <w:r w:rsidRPr="005559B5">
              <w:rPr>
                <w:color w:val="002060"/>
                <w:spacing w:val="1"/>
              </w:rPr>
              <w:t xml:space="preserve"> </w:t>
            </w:r>
            <w:r w:rsidRPr="005559B5">
              <w:rPr>
                <w:color w:val="002060"/>
              </w:rPr>
              <w:t>government ordinance,</w:t>
            </w:r>
            <w:r w:rsidRPr="005559B5">
              <w:rPr>
                <w:color w:val="002060"/>
                <w:spacing w:val="1"/>
              </w:rPr>
              <w:t xml:space="preserve"> </w:t>
            </w:r>
            <w:r w:rsidRPr="005559B5">
              <w:rPr>
                <w:color w:val="002060"/>
              </w:rPr>
              <w:t>factory</w:t>
            </w:r>
            <w:r w:rsidRPr="005559B5">
              <w:rPr>
                <w:color w:val="002060"/>
                <w:spacing w:val="1"/>
              </w:rPr>
              <w:t xml:space="preserve"> </w:t>
            </w:r>
            <w:r w:rsidRPr="005559B5">
              <w:rPr>
                <w:color w:val="002060"/>
              </w:rPr>
              <w:t>act,</w:t>
            </w:r>
            <w:r w:rsidRPr="005559B5">
              <w:rPr>
                <w:color w:val="002060"/>
                <w:spacing w:val="1"/>
              </w:rPr>
              <w:t xml:space="preserve"> </w:t>
            </w:r>
            <w:r w:rsidRPr="005559B5">
              <w:rPr>
                <w:color w:val="002060"/>
              </w:rPr>
              <w:t>etc.,</w:t>
            </w:r>
            <w:r w:rsidRPr="005559B5">
              <w:rPr>
                <w:color w:val="002060"/>
                <w:spacing w:val="1"/>
              </w:rPr>
              <w:t xml:space="preserve"> </w:t>
            </w:r>
            <w:r w:rsidRPr="005559B5">
              <w:rPr>
                <w:color w:val="002060"/>
                <w:spacing w:val="-5"/>
              </w:rPr>
              <w:t>subsequently</w:t>
            </w:r>
            <w:r w:rsidRPr="005559B5">
              <w:rPr>
                <w:color w:val="002060"/>
                <w:spacing w:val="46"/>
              </w:rPr>
              <w:t xml:space="preserve"> </w:t>
            </w:r>
            <w:r w:rsidRPr="005559B5">
              <w:rPr>
                <w:color w:val="002060"/>
                <w:spacing w:val="-5"/>
              </w:rPr>
              <w:t>published</w:t>
            </w:r>
            <w:r w:rsidRPr="005559B5">
              <w:rPr>
                <w:color w:val="002060"/>
                <w:spacing w:val="44"/>
              </w:rPr>
              <w:t xml:space="preserve"> </w:t>
            </w:r>
            <w:r w:rsidRPr="005559B5">
              <w:rPr>
                <w:color w:val="002060"/>
                <w:spacing w:val="-4"/>
              </w:rPr>
              <w:t>and</w:t>
            </w:r>
            <w:r w:rsidRPr="005559B5">
              <w:rPr>
                <w:color w:val="002060"/>
                <w:spacing w:val="-9"/>
              </w:rPr>
              <w:t xml:space="preserve"> </w:t>
            </w:r>
            <w:r w:rsidRPr="005559B5">
              <w:rPr>
                <w:color w:val="002060"/>
                <w:spacing w:val="-4"/>
              </w:rPr>
              <w:t>amended</w:t>
            </w:r>
            <w:r w:rsidRPr="005559B5">
              <w:rPr>
                <w:color w:val="002060"/>
                <w:spacing w:val="-14"/>
              </w:rPr>
              <w:t xml:space="preserve"> </w:t>
            </w:r>
            <w:r w:rsidRPr="005559B5">
              <w:rPr>
                <w:color w:val="002060"/>
                <w:spacing w:val="-4"/>
              </w:rPr>
              <w:t>from</w:t>
            </w:r>
            <w:r w:rsidRPr="005559B5">
              <w:rPr>
                <w:color w:val="002060"/>
                <w:spacing w:val="-10"/>
              </w:rPr>
              <w:t xml:space="preserve"> </w:t>
            </w:r>
            <w:r w:rsidRPr="005559B5">
              <w:rPr>
                <w:color w:val="002060"/>
                <w:spacing w:val="-4"/>
              </w:rPr>
              <w:t>time</w:t>
            </w:r>
            <w:r w:rsidRPr="005559B5">
              <w:rPr>
                <w:color w:val="002060"/>
                <w:spacing w:val="-10"/>
              </w:rPr>
              <w:t xml:space="preserve"> </w:t>
            </w:r>
            <w:r w:rsidRPr="005559B5">
              <w:rPr>
                <w:color w:val="002060"/>
                <w:spacing w:val="-4"/>
              </w:rPr>
              <w:t>to</w:t>
            </w:r>
            <w:r w:rsidRPr="005559B5">
              <w:rPr>
                <w:color w:val="002060"/>
                <w:spacing w:val="-11"/>
              </w:rPr>
              <w:t xml:space="preserve"> </w:t>
            </w:r>
            <w:r w:rsidRPr="005559B5">
              <w:rPr>
                <w:color w:val="002060"/>
                <w:spacing w:val="-4"/>
              </w:rPr>
              <w:t>time.</w:t>
            </w:r>
          </w:p>
        </w:tc>
      </w:tr>
      <w:tr w:rsidRPr="005559B5" w:rsidR="005559B5" w14:paraId="014A979B" w14:textId="77777777">
        <w:trPr>
          <w:trHeight w:val="1252"/>
        </w:trPr>
        <w:tc>
          <w:tcPr>
            <w:tcW w:w="2127" w:type="dxa"/>
          </w:tcPr>
          <w:p w:rsidRPr="005559B5" w:rsidR="00A53B14" w:rsidRDefault="0092076E" w14:paraId="6BF70592" w14:textId="77777777">
            <w:pPr>
              <w:pStyle w:val="TableParagraph"/>
              <w:ind w:left="107"/>
              <w:rPr>
                <w:b/>
                <w:color w:val="002060"/>
              </w:rPr>
            </w:pPr>
            <w:bookmarkStart w:name="_bookmark25" w:id="1006"/>
            <w:bookmarkEnd w:id="1006"/>
            <w:r w:rsidRPr="005559B5">
              <w:rPr>
                <w:b/>
                <w:color w:val="002060"/>
              </w:rPr>
              <w:t>25.</w:t>
            </w:r>
            <w:r w:rsidRPr="005559B5">
              <w:rPr>
                <w:b/>
                <w:color w:val="002060"/>
                <w:spacing w:val="68"/>
              </w:rPr>
              <w:t xml:space="preserve"> </w:t>
            </w:r>
            <w:r w:rsidRPr="005559B5">
              <w:rPr>
                <w:b/>
                <w:color w:val="002060"/>
              </w:rPr>
              <w:t>Discoveries</w:t>
            </w:r>
          </w:p>
        </w:tc>
        <w:tc>
          <w:tcPr>
            <w:tcW w:w="8221" w:type="dxa"/>
          </w:tcPr>
          <w:p w:rsidRPr="005559B5" w:rsidR="00A53B14" w:rsidRDefault="0092076E" w14:paraId="7E9DA833" w14:textId="77777777">
            <w:pPr>
              <w:pStyle w:val="TableParagraph"/>
              <w:spacing w:before="118"/>
              <w:ind w:left="580" w:right="91" w:hanging="473"/>
              <w:jc w:val="both"/>
              <w:rPr>
                <w:color w:val="002060"/>
              </w:rPr>
            </w:pPr>
            <w:r w:rsidRPr="005559B5">
              <w:rPr>
                <w:color w:val="002060"/>
              </w:rPr>
              <w:t>25.1 Anything of historical or other interest or of significant value unexpectedly</w:t>
            </w:r>
            <w:r w:rsidRPr="005559B5">
              <w:rPr>
                <w:color w:val="002060"/>
                <w:spacing w:val="1"/>
              </w:rPr>
              <w:t xml:space="preserve"> </w:t>
            </w:r>
            <w:r w:rsidRPr="005559B5">
              <w:rPr>
                <w:color w:val="002060"/>
                <w:spacing w:val="-3"/>
              </w:rPr>
              <w:t>discovered</w:t>
            </w:r>
            <w:r w:rsidRPr="005559B5">
              <w:rPr>
                <w:color w:val="002060"/>
                <w:spacing w:val="-19"/>
              </w:rPr>
              <w:t xml:space="preserve"> </w:t>
            </w:r>
            <w:r w:rsidRPr="005559B5">
              <w:rPr>
                <w:color w:val="002060"/>
                <w:spacing w:val="-3"/>
              </w:rPr>
              <w:t>on</w:t>
            </w:r>
            <w:r w:rsidRPr="005559B5">
              <w:rPr>
                <w:color w:val="002060"/>
                <w:spacing w:val="-18"/>
              </w:rPr>
              <w:t xml:space="preserve"> </w:t>
            </w:r>
            <w:r w:rsidRPr="005559B5">
              <w:rPr>
                <w:color w:val="002060"/>
                <w:spacing w:val="-3"/>
              </w:rPr>
              <w:t>the</w:t>
            </w:r>
            <w:r w:rsidRPr="005559B5">
              <w:rPr>
                <w:color w:val="002060"/>
                <w:spacing w:val="-19"/>
              </w:rPr>
              <w:t xml:space="preserve"> </w:t>
            </w:r>
            <w:r w:rsidRPr="005559B5">
              <w:rPr>
                <w:color w:val="002060"/>
                <w:spacing w:val="-3"/>
              </w:rPr>
              <w:t>Site</w:t>
            </w:r>
            <w:r w:rsidRPr="005559B5">
              <w:rPr>
                <w:color w:val="002060"/>
                <w:spacing w:val="-18"/>
              </w:rPr>
              <w:t xml:space="preserve"> </w:t>
            </w:r>
            <w:r w:rsidRPr="005559B5">
              <w:rPr>
                <w:color w:val="002060"/>
                <w:spacing w:val="-3"/>
              </w:rPr>
              <w:t>shall</w:t>
            </w:r>
            <w:r w:rsidRPr="005559B5">
              <w:rPr>
                <w:color w:val="002060"/>
                <w:spacing w:val="-14"/>
              </w:rPr>
              <w:t xml:space="preserve"> </w:t>
            </w:r>
            <w:r w:rsidRPr="005559B5">
              <w:rPr>
                <w:color w:val="002060"/>
                <w:spacing w:val="-3"/>
              </w:rPr>
              <w:t>be</w:t>
            </w:r>
            <w:r w:rsidRPr="005559B5">
              <w:rPr>
                <w:color w:val="002060"/>
                <w:spacing w:val="-19"/>
              </w:rPr>
              <w:t xml:space="preserve"> </w:t>
            </w:r>
            <w:r w:rsidRPr="005559B5">
              <w:rPr>
                <w:color w:val="002060"/>
                <w:spacing w:val="-3"/>
              </w:rPr>
              <w:t>the</w:t>
            </w:r>
            <w:r w:rsidRPr="005559B5">
              <w:rPr>
                <w:color w:val="002060"/>
                <w:spacing w:val="-18"/>
              </w:rPr>
              <w:t xml:space="preserve"> </w:t>
            </w:r>
            <w:r w:rsidRPr="005559B5">
              <w:rPr>
                <w:color w:val="002060"/>
                <w:spacing w:val="-3"/>
              </w:rPr>
              <w:t>property</w:t>
            </w:r>
            <w:r w:rsidRPr="005559B5">
              <w:rPr>
                <w:color w:val="002060"/>
                <w:spacing w:val="-15"/>
              </w:rPr>
              <w:t xml:space="preserve"> </w:t>
            </w:r>
            <w:r w:rsidRPr="005559B5">
              <w:rPr>
                <w:color w:val="002060"/>
                <w:spacing w:val="-3"/>
              </w:rPr>
              <w:t>of</w:t>
            </w:r>
            <w:r w:rsidRPr="005559B5">
              <w:rPr>
                <w:color w:val="002060"/>
                <w:spacing w:val="-15"/>
              </w:rPr>
              <w:t xml:space="preserve"> </w:t>
            </w:r>
            <w:r w:rsidRPr="005559B5">
              <w:rPr>
                <w:color w:val="002060"/>
                <w:spacing w:val="-3"/>
              </w:rPr>
              <w:t>the</w:t>
            </w:r>
            <w:r w:rsidRPr="005559B5">
              <w:rPr>
                <w:color w:val="002060"/>
                <w:spacing w:val="-15"/>
              </w:rPr>
              <w:t xml:space="preserve"> </w:t>
            </w:r>
            <w:r w:rsidRPr="005559B5">
              <w:rPr>
                <w:color w:val="002060"/>
                <w:spacing w:val="-3"/>
              </w:rPr>
              <w:t>employer.</w:t>
            </w:r>
            <w:r w:rsidRPr="005559B5">
              <w:rPr>
                <w:color w:val="002060"/>
                <w:spacing w:val="-17"/>
              </w:rPr>
              <w:t xml:space="preserve"> </w:t>
            </w:r>
            <w:r w:rsidRPr="005559B5">
              <w:rPr>
                <w:color w:val="002060"/>
                <w:spacing w:val="-2"/>
              </w:rPr>
              <w:t>The</w:t>
            </w:r>
            <w:r w:rsidRPr="005559B5">
              <w:rPr>
                <w:color w:val="002060"/>
                <w:spacing w:val="-18"/>
              </w:rPr>
              <w:t xml:space="preserve"> </w:t>
            </w:r>
            <w:r w:rsidRPr="005559B5">
              <w:rPr>
                <w:color w:val="002060"/>
                <w:spacing w:val="-2"/>
              </w:rPr>
              <w:t>Contractor</w:t>
            </w:r>
            <w:r w:rsidRPr="005559B5">
              <w:rPr>
                <w:color w:val="002060"/>
                <w:spacing w:val="-17"/>
              </w:rPr>
              <w:t xml:space="preserve"> </w:t>
            </w:r>
            <w:r w:rsidRPr="005559B5">
              <w:rPr>
                <w:color w:val="002060"/>
                <w:spacing w:val="-2"/>
              </w:rPr>
              <w:t>shall</w:t>
            </w:r>
            <w:r w:rsidRPr="005559B5" w:rsidR="00D65862">
              <w:rPr>
                <w:color w:val="002060"/>
                <w:spacing w:val="-2"/>
              </w:rPr>
              <w:t xml:space="preserve"> </w:t>
            </w:r>
            <w:r w:rsidRPr="005559B5">
              <w:rPr>
                <w:color w:val="002060"/>
                <w:spacing w:val="-59"/>
              </w:rPr>
              <w:t xml:space="preserve"> </w:t>
            </w:r>
            <w:r w:rsidRPr="005559B5">
              <w:rPr>
                <w:color w:val="002060"/>
                <w:spacing w:val="-4"/>
              </w:rPr>
              <w:t>notify</w:t>
            </w:r>
            <w:r w:rsidRPr="005559B5">
              <w:rPr>
                <w:color w:val="002060"/>
                <w:spacing w:val="-26"/>
              </w:rPr>
              <w:t xml:space="preserve"> </w:t>
            </w:r>
            <w:r w:rsidRPr="005559B5">
              <w:rPr>
                <w:color w:val="002060"/>
                <w:spacing w:val="-4"/>
              </w:rPr>
              <w:t>the</w:t>
            </w:r>
            <w:r w:rsidRPr="005559B5">
              <w:rPr>
                <w:color w:val="002060"/>
                <w:spacing w:val="-20"/>
              </w:rPr>
              <w:t xml:space="preserve"> </w:t>
            </w:r>
            <w:r w:rsidRPr="005559B5">
              <w:rPr>
                <w:color w:val="002060"/>
                <w:spacing w:val="-4"/>
              </w:rPr>
              <w:t>Project</w:t>
            </w:r>
            <w:r w:rsidRPr="005559B5">
              <w:rPr>
                <w:color w:val="002060"/>
                <w:spacing w:val="-20"/>
              </w:rPr>
              <w:t xml:space="preserve"> </w:t>
            </w:r>
            <w:r w:rsidRPr="005559B5">
              <w:rPr>
                <w:color w:val="002060"/>
                <w:spacing w:val="-4"/>
              </w:rPr>
              <w:t>Manager</w:t>
            </w:r>
            <w:r w:rsidRPr="005559B5">
              <w:rPr>
                <w:color w:val="002060"/>
                <w:spacing w:val="-19"/>
              </w:rPr>
              <w:t xml:space="preserve"> </w:t>
            </w:r>
            <w:r w:rsidRPr="005559B5">
              <w:rPr>
                <w:color w:val="002060"/>
                <w:spacing w:val="-4"/>
              </w:rPr>
              <w:t>of</w:t>
            </w:r>
            <w:r w:rsidRPr="005559B5">
              <w:rPr>
                <w:color w:val="002060"/>
                <w:spacing w:val="-18"/>
              </w:rPr>
              <w:t xml:space="preserve"> </w:t>
            </w:r>
            <w:r w:rsidRPr="005559B5">
              <w:rPr>
                <w:color w:val="002060"/>
                <w:spacing w:val="-4"/>
              </w:rPr>
              <w:t>such</w:t>
            </w:r>
            <w:r w:rsidRPr="005559B5">
              <w:rPr>
                <w:color w:val="002060"/>
                <w:spacing w:val="-23"/>
              </w:rPr>
              <w:t xml:space="preserve"> </w:t>
            </w:r>
            <w:r w:rsidRPr="005559B5">
              <w:rPr>
                <w:color w:val="002060"/>
                <w:spacing w:val="-4"/>
              </w:rPr>
              <w:t>discoveries</w:t>
            </w:r>
            <w:r w:rsidRPr="005559B5">
              <w:rPr>
                <w:color w:val="002060"/>
                <w:spacing w:val="-22"/>
              </w:rPr>
              <w:t xml:space="preserve"> </w:t>
            </w:r>
            <w:r w:rsidRPr="005559B5">
              <w:rPr>
                <w:color w:val="002060"/>
                <w:spacing w:val="-4"/>
              </w:rPr>
              <w:t>and</w:t>
            </w:r>
            <w:r w:rsidRPr="005559B5">
              <w:rPr>
                <w:color w:val="002060"/>
                <w:spacing w:val="-26"/>
              </w:rPr>
              <w:t xml:space="preserve"> </w:t>
            </w:r>
            <w:r w:rsidRPr="005559B5">
              <w:rPr>
                <w:color w:val="002060"/>
                <w:spacing w:val="-4"/>
              </w:rPr>
              <w:t>carry</w:t>
            </w:r>
            <w:r w:rsidRPr="005559B5">
              <w:rPr>
                <w:color w:val="002060"/>
                <w:spacing w:val="-25"/>
              </w:rPr>
              <w:t xml:space="preserve"> </w:t>
            </w:r>
            <w:r w:rsidRPr="005559B5">
              <w:rPr>
                <w:color w:val="002060"/>
                <w:spacing w:val="-4"/>
              </w:rPr>
              <w:t>out</w:t>
            </w:r>
            <w:r w:rsidRPr="005559B5">
              <w:rPr>
                <w:color w:val="002060"/>
                <w:spacing w:val="-22"/>
              </w:rPr>
              <w:t xml:space="preserve"> </w:t>
            </w:r>
            <w:r w:rsidRPr="005559B5">
              <w:rPr>
                <w:color w:val="002060"/>
                <w:spacing w:val="-4"/>
              </w:rPr>
              <w:t>the</w:t>
            </w:r>
            <w:r w:rsidRPr="005559B5">
              <w:rPr>
                <w:color w:val="002060"/>
                <w:spacing w:val="-22"/>
              </w:rPr>
              <w:t xml:space="preserve"> </w:t>
            </w:r>
            <w:r w:rsidRPr="005559B5">
              <w:rPr>
                <w:color w:val="002060"/>
                <w:spacing w:val="-4"/>
              </w:rPr>
              <w:t>Project</w:t>
            </w:r>
            <w:r w:rsidRPr="005559B5">
              <w:rPr>
                <w:color w:val="002060"/>
                <w:spacing w:val="-24"/>
              </w:rPr>
              <w:t xml:space="preserve"> </w:t>
            </w:r>
            <w:r w:rsidRPr="005559B5">
              <w:rPr>
                <w:color w:val="002060"/>
                <w:spacing w:val="-4"/>
              </w:rPr>
              <w:t>Manager’s</w:t>
            </w:r>
            <w:r w:rsidRPr="005559B5" w:rsidR="00D65862">
              <w:rPr>
                <w:color w:val="002060"/>
                <w:spacing w:val="-4"/>
              </w:rPr>
              <w:t xml:space="preserve"> </w:t>
            </w:r>
            <w:r w:rsidRPr="005559B5">
              <w:rPr>
                <w:color w:val="002060"/>
                <w:spacing w:val="-59"/>
              </w:rPr>
              <w:t xml:space="preserve"> </w:t>
            </w:r>
            <w:r w:rsidRPr="005559B5">
              <w:rPr>
                <w:color w:val="002060"/>
                <w:spacing w:val="-5"/>
              </w:rPr>
              <w:t>instructions</w:t>
            </w:r>
            <w:r w:rsidRPr="005559B5">
              <w:rPr>
                <w:color w:val="002060"/>
                <w:spacing w:val="-14"/>
              </w:rPr>
              <w:t xml:space="preserve"> </w:t>
            </w:r>
            <w:r w:rsidRPr="005559B5">
              <w:rPr>
                <w:color w:val="002060"/>
                <w:spacing w:val="-5"/>
              </w:rPr>
              <w:t>for</w:t>
            </w:r>
            <w:r w:rsidRPr="005559B5">
              <w:rPr>
                <w:color w:val="002060"/>
                <w:spacing w:val="-10"/>
              </w:rPr>
              <w:t xml:space="preserve"> </w:t>
            </w:r>
            <w:r w:rsidRPr="005559B5">
              <w:rPr>
                <w:color w:val="002060"/>
                <w:spacing w:val="-5"/>
              </w:rPr>
              <w:t>dealing</w:t>
            </w:r>
            <w:r w:rsidRPr="005559B5">
              <w:rPr>
                <w:color w:val="002060"/>
                <w:spacing w:val="-7"/>
              </w:rPr>
              <w:t xml:space="preserve"> </w:t>
            </w:r>
            <w:r w:rsidRPr="005559B5">
              <w:rPr>
                <w:color w:val="002060"/>
                <w:spacing w:val="-4"/>
              </w:rPr>
              <w:t>with</w:t>
            </w:r>
            <w:r w:rsidRPr="005559B5">
              <w:rPr>
                <w:color w:val="002060"/>
                <w:spacing w:val="-9"/>
              </w:rPr>
              <w:t xml:space="preserve"> </w:t>
            </w:r>
            <w:r w:rsidRPr="005559B5">
              <w:rPr>
                <w:color w:val="002060"/>
                <w:spacing w:val="-4"/>
              </w:rPr>
              <w:t>them.</w:t>
            </w:r>
          </w:p>
        </w:tc>
      </w:tr>
      <w:tr w:rsidRPr="005559B5" w:rsidR="005559B5" w14:paraId="21EBCF77" w14:textId="77777777">
        <w:trPr>
          <w:trHeight w:val="1252"/>
        </w:trPr>
        <w:tc>
          <w:tcPr>
            <w:tcW w:w="2127" w:type="dxa"/>
          </w:tcPr>
          <w:p w:rsidRPr="005559B5" w:rsidR="00A53B14" w:rsidRDefault="0092076E" w14:paraId="25A6B827" w14:textId="77777777">
            <w:pPr>
              <w:pStyle w:val="TableParagraph"/>
              <w:spacing w:line="278" w:lineRule="auto"/>
              <w:ind w:left="107"/>
              <w:rPr>
                <w:b/>
                <w:color w:val="002060"/>
              </w:rPr>
            </w:pPr>
            <w:bookmarkStart w:name="_bookmark26" w:id="1007"/>
            <w:bookmarkEnd w:id="1007"/>
            <w:r w:rsidRPr="005559B5">
              <w:rPr>
                <w:b/>
                <w:color w:val="002060"/>
              </w:rPr>
              <w:t>26.</w:t>
            </w:r>
            <w:r w:rsidRPr="005559B5">
              <w:rPr>
                <w:b/>
                <w:color w:val="002060"/>
                <w:spacing w:val="2"/>
              </w:rPr>
              <w:t xml:space="preserve"> </w:t>
            </w:r>
            <w:r w:rsidRPr="005559B5">
              <w:rPr>
                <w:b/>
                <w:color w:val="002060"/>
              </w:rPr>
              <w:t>Possession</w:t>
            </w:r>
            <w:r w:rsidRPr="005559B5">
              <w:rPr>
                <w:b/>
                <w:color w:val="002060"/>
                <w:spacing w:val="31"/>
              </w:rPr>
              <w:t xml:space="preserve"> </w:t>
            </w:r>
            <w:r w:rsidRPr="005559B5">
              <w:rPr>
                <w:b/>
                <w:color w:val="002060"/>
              </w:rPr>
              <w:t>of</w:t>
            </w:r>
            <w:r w:rsidRPr="005559B5">
              <w:rPr>
                <w:b/>
                <w:color w:val="002060"/>
                <w:spacing w:val="-59"/>
              </w:rPr>
              <w:t xml:space="preserve"> </w:t>
            </w:r>
            <w:r w:rsidRPr="005559B5" w:rsidR="00D65862">
              <w:rPr>
                <w:b/>
                <w:color w:val="002060"/>
                <w:spacing w:val="-59"/>
              </w:rPr>
              <w:t xml:space="preserve">   </w:t>
            </w:r>
            <w:r w:rsidRPr="005559B5">
              <w:rPr>
                <w:b/>
                <w:color w:val="002060"/>
              </w:rPr>
              <w:t>the</w:t>
            </w:r>
            <w:r w:rsidRPr="005559B5">
              <w:rPr>
                <w:b/>
                <w:color w:val="002060"/>
                <w:spacing w:val="-1"/>
              </w:rPr>
              <w:t xml:space="preserve"> </w:t>
            </w:r>
            <w:r w:rsidRPr="005559B5">
              <w:rPr>
                <w:b/>
                <w:color w:val="002060"/>
              </w:rPr>
              <w:t>Site</w:t>
            </w:r>
          </w:p>
        </w:tc>
        <w:tc>
          <w:tcPr>
            <w:tcW w:w="8221" w:type="dxa"/>
          </w:tcPr>
          <w:p w:rsidRPr="005559B5" w:rsidR="00A53B14" w:rsidRDefault="0092076E" w14:paraId="07F37568" w14:textId="77777777">
            <w:pPr>
              <w:pStyle w:val="TableParagraph"/>
              <w:spacing w:before="115"/>
              <w:ind w:left="580" w:right="92" w:hanging="454"/>
              <w:jc w:val="both"/>
              <w:rPr>
                <w:color w:val="002060"/>
              </w:rPr>
            </w:pPr>
            <w:r w:rsidRPr="005559B5">
              <w:rPr>
                <w:color w:val="002060"/>
              </w:rPr>
              <w:t>26.1</w:t>
            </w:r>
            <w:r w:rsidRPr="005559B5">
              <w:rPr>
                <w:color w:val="002060"/>
                <w:spacing w:val="-12"/>
              </w:rPr>
              <w:t xml:space="preserve"> </w:t>
            </w:r>
            <w:r w:rsidRPr="005559B5">
              <w:rPr>
                <w:color w:val="002060"/>
              </w:rPr>
              <w:t>The</w:t>
            </w:r>
            <w:r w:rsidRPr="005559B5">
              <w:rPr>
                <w:color w:val="002060"/>
                <w:spacing w:val="-12"/>
              </w:rPr>
              <w:t xml:space="preserve"> </w:t>
            </w:r>
            <w:r w:rsidRPr="005559B5">
              <w:rPr>
                <w:color w:val="002060"/>
              </w:rPr>
              <w:t>Employer</w:t>
            </w:r>
            <w:r w:rsidRPr="005559B5">
              <w:rPr>
                <w:color w:val="002060"/>
                <w:spacing w:val="-11"/>
              </w:rPr>
              <w:t xml:space="preserve"> </w:t>
            </w:r>
            <w:r w:rsidRPr="005559B5">
              <w:rPr>
                <w:color w:val="002060"/>
              </w:rPr>
              <w:t>shall</w:t>
            </w:r>
            <w:r w:rsidRPr="005559B5">
              <w:rPr>
                <w:color w:val="002060"/>
                <w:spacing w:val="-12"/>
              </w:rPr>
              <w:t xml:space="preserve"> </w:t>
            </w:r>
            <w:r w:rsidRPr="005559B5">
              <w:rPr>
                <w:color w:val="002060"/>
              </w:rPr>
              <w:t>give</w:t>
            </w:r>
            <w:r w:rsidRPr="005559B5">
              <w:rPr>
                <w:color w:val="002060"/>
                <w:spacing w:val="-9"/>
              </w:rPr>
              <w:t xml:space="preserve"> </w:t>
            </w:r>
            <w:r w:rsidRPr="005559B5">
              <w:rPr>
                <w:color w:val="002060"/>
              </w:rPr>
              <w:t>possession</w:t>
            </w:r>
            <w:r w:rsidRPr="005559B5">
              <w:rPr>
                <w:color w:val="002060"/>
                <w:spacing w:val="-10"/>
              </w:rPr>
              <w:t xml:space="preserve"> </w:t>
            </w:r>
            <w:r w:rsidRPr="005559B5">
              <w:rPr>
                <w:color w:val="002060"/>
              </w:rPr>
              <w:t>of</w:t>
            </w:r>
            <w:r w:rsidRPr="005559B5">
              <w:rPr>
                <w:color w:val="002060"/>
                <w:spacing w:val="-8"/>
              </w:rPr>
              <w:t xml:space="preserve"> </w:t>
            </w:r>
            <w:r w:rsidRPr="005559B5">
              <w:rPr>
                <w:color w:val="002060"/>
              </w:rPr>
              <w:t>all</w:t>
            </w:r>
            <w:r w:rsidRPr="005559B5">
              <w:rPr>
                <w:color w:val="002060"/>
                <w:spacing w:val="-10"/>
              </w:rPr>
              <w:t xml:space="preserve"> </w:t>
            </w:r>
            <w:r w:rsidRPr="005559B5">
              <w:rPr>
                <w:color w:val="002060"/>
              </w:rPr>
              <w:t>parts</w:t>
            </w:r>
            <w:r w:rsidRPr="005559B5">
              <w:rPr>
                <w:color w:val="002060"/>
                <w:spacing w:val="-12"/>
              </w:rPr>
              <w:t xml:space="preserve"> </w:t>
            </w:r>
            <w:r w:rsidRPr="005559B5">
              <w:rPr>
                <w:color w:val="002060"/>
              </w:rPr>
              <w:t>of</w:t>
            </w:r>
            <w:r w:rsidRPr="005559B5">
              <w:rPr>
                <w:color w:val="002060"/>
                <w:spacing w:val="-9"/>
              </w:rPr>
              <w:t xml:space="preserve"> </w:t>
            </w:r>
            <w:r w:rsidRPr="005559B5">
              <w:rPr>
                <w:color w:val="002060"/>
              </w:rPr>
              <w:t>the</w:t>
            </w:r>
            <w:r w:rsidRPr="005559B5">
              <w:rPr>
                <w:color w:val="002060"/>
                <w:spacing w:val="-9"/>
              </w:rPr>
              <w:t xml:space="preserve"> </w:t>
            </w:r>
            <w:r w:rsidRPr="005559B5">
              <w:rPr>
                <w:color w:val="002060"/>
              </w:rPr>
              <w:t>Site</w:t>
            </w:r>
            <w:r w:rsidRPr="005559B5">
              <w:rPr>
                <w:color w:val="002060"/>
                <w:spacing w:val="-12"/>
              </w:rPr>
              <w:t xml:space="preserve"> </w:t>
            </w:r>
            <w:r w:rsidRPr="005559B5">
              <w:rPr>
                <w:color w:val="002060"/>
              </w:rPr>
              <w:t>to</w:t>
            </w:r>
            <w:r w:rsidRPr="005559B5">
              <w:rPr>
                <w:color w:val="002060"/>
                <w:spacing w:val="-12"/>
              </w:rPr>
              <w:t xml:space="preserve"> </w:t>
            </w:r>
            <w:r w:rsidRPr="005559B5">
              <w:rPr>
                <w:color w:val="002060"/>
              </w:rPr>
              <w:t>the</w:t>
            </w:r>
            <w:r w:rsidRPr="005559B5">
              <w:rPr>
                <w:color w:val="002060"/>
                <w:spacing w:val="-6"/>
              </w:rPr>
              <w:t xml:space="preserve"> </w:t>
            </w:r>
            <w:r w:rsidRPr="005559B5">
              <w:rPr>
                <w:color w:val="002060"/>
              </w:rPr>
              <w:t>Contractor.</w:t>
            </w:r>
            <w:r w:rsidRPr="005559B5">
              <w:rPr>
                <w:color w:val="002060"/>
                <w:spacing w:val="38"/>
              </w:rPr>
              <w:t xml:space="preserve"> </w:t>
            </w:r>
            <w:r w:rsidRPr="005559B5">
              <w:rPr>
                <w:color w:val="002060"/>
              </w:rPr>
              <w:t>If</w:t>
            </w:r>
            <w:r w:rsidRPr="005559B5">
              <w:rPr>
                <w:color w:val="002060"/>
                <w:spacing w:val="-59"/>
              </w:rPr>
              <w:t xml:space="preserve"> </w:t>
            </w:r>
            <w:r w:rsidRPr="005559B5">
              <w:rPr>
                <w:color w:val="002060"/>
              </w:rPr>
              <w:t>possession</w:t>
            </w:r>
            <w:r w:rsidRPr="005559B5">
              <w:rPr>
                <w:color w:val="002060"/>
                <w:spacing w:val="-9"/>
              </w:rPr>
              <w:t xml:space="preserve"> </w:t>
            </w:r>
            <w:r w:rsidRPr="005559B5">
              <w:rPr>
                <w:color w:val="002060"/>
              </w:rPr>
              <w:t>of</w:t>
            </w:r>
            <w:r w:rsidRPr="005559B5">
              <w:rPr>
                <w:color w:val="002060"/>
                <w:spacing w:val="-6"/>
              </w:rPr>
              <w:t xml:space="preserve"> </w:t>
            </w:r>
            <w:r w:rsidRPr="005559B5">
              <w:rPr>
                <w:color w:val="002060"/>
              </w:rPr>
              <w:t>a</w:t>
            </w:r>
            <w:r w:rsidRPr="005559B5">
              <w:rPr>
                <w:color w:val="002060"/>
                <w:spacing w:val="-8"/>
              </w:rPr>
              <w:t xml:space="preserve"> </w:t>
            </w:r>
            <w:r w:rsidRPr="005559B5">
              <w:rPr>
                <w:color w:val="002060"/>
              </w:rPr>
              <w:t>part</w:t>
            </w:r>
            <w:r w:rsidRPr="005559B5">
              <w:rPr>
                <w:color w:val="002060"/>
                <w:spacing w:val="-6"/>
              </w:rPr>
              <w:t xml:space="preserve"> </w:t>
            </w:r>
            <w:r w:rsidRPr="005559B5">
              <w:rPr>
                <w:color w:val="002060"/>
              </w:rPr>
              <w:t>is</w:t>
            </w:r>
            <w:r w:rsidRPr="005559B5">
              <w:rPr>
                <w:color w:val="002060"/>
                <w:spacing w:val="-8"/>
              </w:rPr>
              <w:t xml:space="preserve"> </w:t>
            </w:r>
            <w:r w:rsidRPr="005559B5">
              <w:rPr>
                <w:color w:val="002060"/>
              </w:rPr>
              <w:t>not</w:t>
            </w:r>
            <w:r w:rsidRPr="005559B5">
              <w:rPr>
                <w:color w:val="002060"/>
                <w:spacing w:val="-7"/>
              </w:rPr>
              <w:t xml:space="preserve"> </w:t>
            </w:r>
            <w:r w:rsidRPr="005559B5">
              <w:rPr>
                <w:color w:val="002060"/>
              </w:rPr>
              <w:t>given</w:t>
            </w:r>
            <w:r w:rsidRPr="005559B5">
              <w:rPr>
                <w:color w:val="002060"/>
                <w:spacing w:val="-7"/>
              </w:rPr>
              <w:t xml:space="preserve"> </w:t>
            </w:r>
            <w:r w:rsidRPr="005559B5">
              <w:rPr>
                <w:color w:val="002060"/>
              </w:rPr>
              <w:t>by</w:t>
            </w:r>
            <w:r w:rsidRPr="005559B5">
              <w:rPr>
                <w:color w:val="002060"/>
                <w:spacing w:val="-8"/>
              </w:rPr>
              <w:t xml:space="preserve"> </w:t>
            </w:r>
            <w:r w:rsidRPr="005559B5">
              <w:rPr>
                <w:color w:val="002060"/>
              </w:rPr>
              <w:t>the</w:t>
            </w:r>
            <w:r w:rsidRPr="005559B5">
              <w:rPr>
                <w:color w:val="002060"/>
                <w:spacing w:val="-8"/>
              </w:rPr>
              <w:t xml:space="preserve"> </w:t>
            </w:r>
            <w:r w:rsidRPr="005559B5">
              <w:rPr>
                <w:color w:val="002060"/>
              </w:rPr>
              <w:t>date</w:t>
            </w:r>
            <w:r w:rsidRPr="005559B5">
              <w:rPr>
                <w:color w:val="002060"/>
                <w:spacing w:val="-5"/>
              </w:rPr>
              <w:t xml:space="preserve"> </w:t>
            </w:r>
            <w:r w:rsidRPr="005559B5">
              <w:rPr>
                <w:rFonts w:ascii="Arial"/>
                <w:b/>
                <w:color w:val="002060"/>
              </w:rPr>
              <w:t>stated</w:t>
            </w:r>
            <w:r w:rsidRPr="005559B5">
              <w:rPr>
                <w:rFonts w:ascii="Arial"/>
                <w:b/>
                <w:color w:val="002060"/>
                <w:spacing w:val="-9"/>
              </w:rPr>
              <w:t xml:space="preserve"> </w:t>
            </w:r>
            <w:r w:rsidRPr="005559B5">
              <w:rPr>
                <w:rFonts w:ascii="Arial"/>
                <w:b/>
                <w:color w:val="002060"/>
              </w:rPr>
              <w:t>in the</w:t>
            </w:r>
            <w:r w:rsidRPr="005559B5">
              <w:rPr>
                <w:rFonts w:ascii="Arial"/>
                <w:b/>
                <w:color w:val="002060"/>
                <w:spacing w:val="-1"/>
              </w:rPr>
              <w:t xml:space="preserve"> </w:t>
            </w:r>
            <w:r w:rsidRPr="005559B5">
              <w:rPr>
                <w:rFonts w:ascii="Arial"/>
                <w:b/>
                <w:color w:val="002060"/>
              </w:rPr>
              <w:t>SCC</w:t>
            </w:r>
            <w:r w:rsidRPr="005559B5">
              <w:rPr>
                <w:color w:val="002060"/>
              </w:rPr>
              <w:t>,</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Employer</w:t>
            </w:r>
            <w:r w:rsidRPr="005559B5" w:rsidR="00D65862">
              <w:rPr>
                <w:color w:val="002060"/>
              </w:rPr>
              <w:t xml:space="preserve"> </w:t>
            </w:r>
            <w:r w:rsidRPr="005559B5">
              <w:rPr>
                <w:color w:val="002060"/>
                <w:spacing w:val="-59"/>
              </w:rPr>
              <w:t xml:space="preserve"> </w:t>
            </w:r>
            <w:r w:rsidRPr="005559B5">
              <w:rPr>
                <w:color w:val="002060"/>
                <w:spacing w:val="-2"/>
              </w:rPr>
              <w:t>shall</w:t>
            </w:r>
            <w:r w:rsidRPr="005559B5">
              <w:rPr>
                <w:color w:val="002060"/>
                <w:spacing w:val="-12"/>
              </w:rPr>
              <w:t xml:space="preserve"> </w:t>
            </w:r>
            <w:r w:rsidRPr="005559B5">
              <w:rPr>
                <w:color w:val="002060"/>
                <w:spacing w:val="-2"/>
              </w:rPr>
              <w:t>be</w:t>
            </w:r>
            <w:r w:rsidRPr="005559B5">
              <w:rPr>
                <w:color w:val="002060"/>
                <w:spacing w:val="-12"/>
              </w:rPr>
              <w:t xml:space="preserve"> </w:t>
            </w:r>
            <w:r w:rsidRPr="005559B5">
              <w:rPr>
                <w:color w:val="002060"/>
                <w:spacing w:val="-2"/>
              </w:rPr>
              <w:t>deemed</w:t>
            </w:r>
            <w:r w:rsidRPr="005559B5">
              <w:rPr>
                <w:color w:val="002060"/>
                <w:spacing w:val="-14"/>
              </w:rPr>
              <w:t xml:space="preserve"> </w:t>
            </w:r>
            <w:r w:rsidRPr="005559B5">
              <w:rPr>
                <w:color w:val="002060"/>
                <w:spacing w:val="-2"/>
              </w:rPr>
              <w:t>to</w:t>
            </w:r>
            <w:r w:rsidRPr="005559B5">
              <w:rPr>
                <w:color w:val="002060"/>
                <w:spacing w:val="-12"/>
              </w:rPr>
              <w:t xml:space="preserve"> </w:t>
            </w:r>
            <w:r w:rsidRPr="005559B5">
              <w:rPr>
                <w:color w:val="002060"/>
                <w:spacing w:val="-2"/>
              </w:rPr>
              <w:t>have</w:t>
            </w:r>
            <w:r w:rsidRPr="005559B5">
              <w:rPr>
                <w:color w:val="002060"/>
                <w:spacing w:val="-14"/>
              </w:rPr>
              <w:t xml:space="preserve"> </w:t>
            </w:r>
            <w:r w:rsidRPr="005559B5">
              <w:rPr>
                <w:color w:val="002060"/>
                <w:spacing w:val="-2"/>
              </w:rPr>
              <w:t>delayed</w:t>
            </w:r>
            <w:r w:rsidRPr="005559B5">
              <w:rPr>
                <w:color w:val="002060"/>
                <w:spacing w:val="-14"/>
              </w:rPr>
              <w:t xml:space="preserve"> </w:t>
            </w:r>
            <w:r w:rsidRPr="005559B5">
              <w:rPr>
                <w:color w:val="002060"/>
                <w:spacing w:val="-2"/>
              </w:rPr>
              <w:t>the</w:t>
            </w:r>
            <w:r w:rsidRPr="005559B5">
              <w:rPr>
                <w:color w:val="002060"/>
                <w:spacing w:val="-10"/>
              </w:rPr>
              <w:t xml:space="preserve"> </w:t>
            </w:r>
            <w:r w:rsidRPr="005559B5">
              <w:rPr>
                <w:color w:val="002060"/>
                <w:spacing w:val="-2"/>
              </w:rPr>
              <w:t>start</w:t>
            </w:r>
            <w:r w:rsidRPr="005559B5">
              <w:rPr>
                <w:color w:val="002060"/>
                <w:spacing w:val="-15"/>
              </w:rPr>
              <w:t xml:space="preserve"> </w:t>
            </w:r>
            <w:r w:rsidRPr="005559B5">
              <w:rPr>
                <w:color w:val="002060"/>
                <w:spacing w:val="-2"/>
              </w:rPr>
              <w:t>of</w:t>
            </w:r>
            <w:r w:rsidRPr="005559B5">
              <w:rPr>
                <w:color w:val="002060"/>
                <w:spacing w:val="-15"/>
              </w:rPr>
              <w:t xml:space="preserve"> </w:t>
            </w:r>
            <w:r w:rsidRPr="005559B5">
              <w:rPr>
                <w:color w:val="002060"/>
                <w:spacing w:val="-2"/>
              </w:rPr>
              <w:t>the</w:t>
            </w:r>
            <w:r w:rsidRPr="005559B5">
              <w:rPr>
                <w:color w:val="002060"/>
                <w:spacing w:val="-19"/>
              </w:rPr>
              <w:t xml:space="preserve"> </w:t>
            </w:r>
            <w:r w:rsidRPr="005559B5">
              <w:rPr>
                <w:color w:val="002060"/>
                <w:spacing w:val="-2"/>
              </w:rPr>
              <w:t>relevant</w:t>
            </w:r>
            <w:r w:rsidRPr="005559B5">
              <w:rPr>
                <w:color w:val="002060"/>
                <w:spacing w:val="-15"/>
              </w:rPr>
              <w:t xml:space="preserve"> </w:t>
            </w:r>
            <w:r w:rsidRPr="005559B5">
              <w:rPr>
                <w:color w:val="002060"/>
                <w:spacing w:val="-2"/>
              </w:rPr>
              <w:t>activities,</w:t>
            </w:r>
            <w:r w:rsidRPr="005559B5">
              <w:rPr>
                <w:color w:val="002060"/>
                <w:spacing w:val="-15"/>
              </w:rPr>
              <w:t xml:space="preserve"> </w:t>
            </w:r>
            <w:r w:rsidRPr="005559B5">
              <w:rPr>
                <w:color w:val="002060"/>
                <w:spacing w:val="-2"/>
              </w:rPr>
              <w:t>and</w:t>
            </w:r>
            <w:r w:rsidRPr="005559B5">
              <w:rPr>
                <w:color w:val="002060"/>
                <w:spacing w:val="-19"/>
              </w:rPr>
              <w:t xml:space="preserve"> </w:t>
            </w:r>
            <w:r w:rsidRPr="005559B5">
              <w:rPr>
                <w:color w:val="002060"/>
                <w:spacing w:val="-2"/>
              </w:rPr>
              <w:t>this</w:t>
            </w:r>
            <w:r w:rsidRPr="005559B5">
              <w:rPr>
                <w:color w:val="002060"/>
                <w:spacing w:val="-16"/>
              </w:rPr>
              <w:t xml:space="preserve"> </w:t>
            </w:r>
            <w:r w:rsidRPr="005559B5">
              <w:rPr>
                <w:color w:val="002060"/>
                <w:spacing w:val="-2"/>
              </w:rPr>
              <w:t>shall</w:t>
            </w:r>
            <w:r w:rsidRPr="005559B5">
              <w:rPr>
                <w:color w:val="002060"/>
                <w:spacing w:val="-59"/>
              </w:rPr>
              <w:t xml:space="preserve"> </w:t>
            </w:r>
            <w:r w:rsidRPr="005559B5">
              <w:rPr>
                <w:color w:val="002060"/>
              </w:rPr>
              <w:t>be</w:t>
            </w:r>
            <w:r w:rsidRPr="005559B5">
              <w:rPr>
                <w:color w:val="002060"/>
                <w:spacing w:val="-8"/>
              </w:rPr>
              <w:t xml:space="preserve"> </w:t>
            </w:r>
            <w:r w:rsidRPr="005559B5">
              <w:rPr>
                <w:color w:val="002060"/>
              </w:rPr>
              <w:t>a</w:t>
            </w:r>
            <w:r w:rsidRPr="005559B5">
              <w:rPr>
                <w:color w:val="002060"/>
                <w:spacing w:val="-5"/>
              </w:rPr>
              <w:t xml:space="preserve"> </w:t>
            </w:r>
            <w:r w:rsidRPr="005559B5">
              <w:rPr>
                <w:color w:val="002060"/>
              </w:rPr>
              <w:t>Compensation</w:t>
            </w:r>
            <w:r w:rsidRPr="005559B5">
              <w:rPr>
                <w:color w:val="002060"/>
                <w:spacing w:val="-7"/>
              </w:rPr>
              <w:t xml:space="preserve"> </w:t>
            </w:r>
            <w:r w:rsidRPr="005559B5">
              <w:rPr>
                <w:color w:val="002060"/>
              </w:rPr>
              <w:t>Event.</w:t>
            </w:r>
          </w:p>
        </w:tc>
      </w:tr>
      <w:tr w:rsidRPr="005559B5" w:rsidR="005559B5" w14:paraId="27698518" w14:textId="77777777">
        <w:trPr>
          <w:trHeight w:val="1253"/>
        </w:trPr>
        <w:tc>
          <w:tcPr>
            <w:tcW w:w="2127" w:type="dxa"/>
          </w:tcPr>
          <w:p w:rsidRPr="005559B5" w:rsidR="00A53B14" w:rsidRDefault="0092076E" w14:paraId="6E82DEA8" w14:textId="77777777">
            <w:pPr>
              <w:pStyle w:val="TableParagraph"/>
              <w:tabs>
                <w:tab w:val="left" w:pos="618"/>
              </w:tabs>
              <w:spacing w:line="278" w:lineRule="auto"/>
              <w:ind w:left="107" w:right="94"/>
              <w:rPr>
                <w:b/>
                <w:color w:val="002060"/>
              </w:rPr>
            </w:pPr>
            <w:bookmarkStart w:name="_bookmark27" w:id="1008"/>
            <w:bookmarkEnd w:id="1008"/>
            <w:r w:rsidRPr="005559B5">
              <w:rPr>
                <w:b/>
                <w:color w:val="002060"/>
              </w:rPr>
              <w:t>27.</w:t>
            </w:r>
            <w:r w:rsidRPr="005559B5">
              <w:rPr>
                <w:b/>
                <w:color w:val="002060"/>
              </w:rPr>
              <w:tab/>
            </w:r>
            <w:r w:rsidRPr="005559B5">
              <w:rPr>
                <w:b/>
                <w:color w:val="002060"/>
              </w:rPr>
              <w:t>Access</w:t>
            </w:r>
            <w:r w:rsidRPr="005559B5">
              <w:rPr>
                <w:b/>
                <w:color w:val="002060"/>
                <w:spacing w:val="32"/>
              </w:rPr>
              <w:t xml:space="preserve"> </w:t>
            </w:r>
            <w:r w:rsidRPr="005559B5">
              <w:rPr>
                <w:b/>
                <w:color w:val="002060"/>
              </w:rPr>
              <w:t>to</w:t>
            </w:r>
            <w:r w:rsidRPr="005559B5">
              <w:rPr>
                <w:b/>
                <w:color w:val="002060"/>
                <w:spacing w:val="33"/>
              </w:rPr>
              <w:t xml:space="preserve"> </w:t>
            </w:r>
            <w:r w:rsidRPr="005559B5">
              <w:rPr>
                <w:b/>
                <w:color w:val="002060"/>
              </w:rPr>
              <w:t>the</w:t>
            </w:r>
            <w:r w:rsidRPr="005559B5">
              <w:rPr>
                <w:b/>
                <w:color w:val="002060"/>
                <w:spacing w:val="-58"/>
              </w:rPr>
              <w:t xml:space="preserve"> </w:t>
            </w:r>
            <w:r w:rsidRPr="005559B5">
              <w:rPr>
                <w:b/>
                <w:color w:val="002060"/>
              </w:rPr>
              <w:t>Site</w:t>
            </w:r>
          </w:p>
        </w:tc>
        <w:tc>
          <w:tcPr>
            <w:tcW w:w="8221" w:type="dxa"/>
          </w:tcPr>
          <w:p w:rsidRPr="005559B5" w:rsidR="00A53B14" w:rsidRDefault="0092076E" w14:paraId="2DA4D419" w14:textId="77777777">
            <w:pPr>
              <w:pStyle w:val="TableParagraph"/>
              <w:spacing w:before="115"/>
              <w:ind w:left="580" w:right="98" w:hanging="473"/>
              <w:jc w:val="both"/>
              <w:rPr>
                <w:color w:val="002060"/>
              </w:rPr>
            </w:pPr>
            <w:r w:rsidRPr="005559B5">
              <w:rPr>
                <w:color w:val="002060"/>
              </w:rPr>
              <w:t>27.1</w:t>
            </w:r>
            <w:r w:rsidRPr="005559B5">
              <w:rPr>
                <w:color w:val="002060"/>
                <w:spacing w:val="-8"/>
              </w:rPr>
              <w:t xml:space="preserve"> </w:t>
            </w:r>
            <w:r w:rsidRPr="005559B5">
              <w:rPr>
                <w:color w:val="002060"/>
              </w:rPr>
              <w:t>The</w:t>
            </w:r>
            <w:r w:rsidRPr="005559B5">
              <w:rPr>
                <w:color w:val="002060"/>
                <w:spacing w:val="-4"/>
              </w:rPr>
              <w:t xml:space="preserve"> </w:t>
            </w:r>
            <w:r w:rsidRPr="005559B5">
              <w:rPr>
                <w:color w:val="002060"/>
              </w:rPr>
              <w:t>Contractor</w:t>
            </w:r>
            <w:r w:rsidRPr="005559B5">
              <w:rPr>
                <w:color w:val="002060"/>
                <w:spacing w:val="-4"/>
              </w:rPr>
              <w:t xml:space="preserve"> </w:t>
            </w:r>
            <w:r w:rsidRPr="005559B5">
              <w:rPr>
                <w:color w:val="002060"/>
              </w:rPr>
              <w:t>shall</w:t>
            </w:r>
            <w:r w:rsidRPr="005559B5">
              <w:rPr>
                <w:color w:val="002060"/>
                <w:spacing w:val="-5"/>
              </w:rPr>
              <w:t xml:space="preserve"> </w:t>
            </w:r>
            <w:r w:rsidRPr="005559B5">
              <w:rPr>
                <w:color w:val="002060"/>
              </w:rPr>
              <w:t>allow</w:t>
            </w:r>
            <w:r w:rsidRPr="005559B5">
              <w:rPr>
                <w:color w:val="002060"/>
                <w:spacing w:val="-7"/>
              </w:rPr>
              <w:t xml:space="preserve"> </w:t>
            </w:r>
            <w:r w:rsidRPr="005559B5">
              <w:rPr>
                <w:color w:val="002060"/>
              </w:rPr>
              <w:t>the</w:t>
            </w:r>
            <w:r w:rsidRPr="005559B5">
              <w:rPr>
                <w:color w:val="002060"/>
                <w:spacing w:val="-5"/>
              </w:rPr>
              <w:t xml:space="preserve"> </w:t>
            </w:r>
            <w:r w:rsidRPr="005559B5">
              <w:rPr>
                <w:color w:val="002060"/>
              </w:rPr>
              <w:t>Project</w:t>
            </w:r>
            <w:r w:rsidRPr="005559B5">
              <w:rPr>
                <w:color w:val="002060"/>
                <w:spacing w:val="-5"/>
              </w:rPr>
              <w:t xml:space="preserve"> </w:t>
            </w:r>
            <w:r w:rsidRPr="005559B5">
              <w:rPr>
                <w:color w:val="002060"/>
              </w:rPr>
              <w:t>Manager</w:t>
            </w:r>
            <w:r w:rsidRPr="005559B5">
              <w:rPr>
                <w:color w:val="002060"/>
                <w:spacing w:val="-4"/>
              </w:rPr>
              <w:t xml:space="preserve"> </w:t>
            </w:r>
            <w:r w:rsidRPr="005559B5">
              <w:rPr>
                <w:color w:val="002060"/>
              </w:rPr>
              <w:t>and</w:t>
            </w:r>
            <w:r w:rsidRPr="005559B5">
              <w:rPr>
                <w:color w:val="002060"/>
                <w:spacing w:val="-4"/>
              </w:rPr>
              <w:t xml:space="preserve"> </w:t>
            </w:r>
            <w:r w:rsidRPr="005559B5">
              <w:rPr>
                <w:color w:val="002060"/>
              </w:rPr>
              <w:t>any</w:t>
            </w:r>
            <w:r w:rsidRPr="005559B5">
              <w:rPr>
                <w:color w:val="002060"/>
                <w:spacing w:val="-7"/>
              </w:rPr>
              <w:t xml:space="preserve"> </w:t>
            </w:r>
            <w:r w:rsidRPr="005559B5">
              <w:rPr>
                <w:color w:val="002060"/>
              </w:rPr>
              <w:t>person</w:t>
            </w:r>
            <w:r w:rsidRPr="005559B5">
              <w:rPr>
                <w:color w:val="002060"/>
                <w:spacing w:val="-1"/>
              </w:rPr>
              <w:t xml:space="preserve"> </w:t>
            </w:r>
            <w:r w:rsidRPr="005559B5">
              <w:rPr>
                <w:color w:val="002060"/>
              </w:rPr>
              <w:t>authorized</w:t>
            </w:r>
            <w:r w:rsidRPr="005559B5">
              <w:rPr>
                <w:color w:val="002060"/>
                <w:spacing w:val="-1"/>
              </w:rPr>
              <w:t xml:space="preserve"> </w:t>
            </w:r>
            <w:r w:rsidRPr="005559B5">
              <w:rPr>
                <w:color w:val="002060"/>
              </w:rPr>
              <w:t>by</w:t>
            </w:r>
            <w:r w:rsidRPr="005559B5" w:rsidR="00D65862">
              <w:rPr>
                <w:color w:val="002060"/>
              </w:rPr>
              <w:t xml:space="preserve"> </w:t>
            </w:r>
            <w:r w:rsidRPr="005559B5">
              <w:rPr>
                <w:color w:val="002060"/>
                <w:spacing w:val="-59"/>
              </w:rPr>
              <w:t xml:space="preserve"> </w:t>
            </w:r>
            <w:r w:rsidRPr="005559B5">
              <w:rPr>
                <w:color w:val="002060"/>
              </w:rPr>
              <w:t>the Project Manager access to the Site and to any place where work in</w:t>
            </w:r>
            <w:r w:rsidRPr="005559B5">
              <w:rPr>
                <w:color w:val="002060"/>
                <w:spacing w:val="1"/>
              </w:rPr>
              <w:t xml:space="preserve"> </w:t>
            </w:r>
            <w:r w:rsidRPr="005559B5">
              <w:rPr>
                <w:color w:val="002060"/>
              </w:rPr>
              <w:t>connection with the Contract is being carried out or is intended to be carried</w:t>
            </w:r>
            <w:r w:rsidRPr="005559B5">
              <w:rPr>
                <w:color w:val="002060"/>
                <w:spacing w:val="1"/>
              </w:rPr>
              <w:t xml:space="preserve"> </w:t>
            </w:r>
            <w:r w:rsidRPr="005559B5">
              <w:rPr>
                <w:color w:val="002060"/>
              </w:rPr>
              <w:t>out.</w:t>
            </w:r>
          </w:p>
        </w:tc>
      </w:tr>
      <w:tr w:rsidRPr="005559B5" w:rsidR="005559B5" w14:paraId="64081DD3" w14:textId="77777777">
        <w:trPr>
          <w:trHeight w:val="2997"/>
        </w:trPr>
        <w:tc>
          <w:tcPr>
            <w:tcW w:w="2127" w:type="dxa"/>
          </w:tcPr>
          <w:p w:rsidRPr="005559B5" w:rsidR="00A53B14" w:rsidRDefault="0092076E" w14:paraId="1623C489" w14:textId="77777777">
            <w:pPr>
              <w:pStyle w:val="TableParagraph"/>
              <w:tabs>
                <w:tab w:val="left" w:pos="1653"/>
              </w:tabs>
              <w:spacing w:line="276" w:lineRule="auto"/>
              <w:ind w:left="107" w:right="94"/>
              <w:rPr>
                <w:b/>
                <w:color w:val="002060"/>
              </w:rPr>
            </w:pPr>
            <w:bookmarkStart w:name="_bookmark28" w:id="1009"/>
            <w:bookmarkEnd w:id="1009"/>
            <w:r w:rsidRPr="005559B5">
              <w:rPr>
                <w:b/>
                <w:color w:val="002060"/>
              </w:rPr>
              <w:t>28.</w:t>
            </w:r>
            <w:r w:rsidRPr="005559B5" w:rsidR="00D65862">
              <w:rPr>
                <w:b/>
                <w:color w:val="002060"/>
              </w:rPr>
              <w:t xml:space="preserve"> </w:t>
            </w:r>
            <w:r w:rsidRPr="005559B5">
              <w:rPr>
                <w:b/>
                <w:color w:val="002060"/>
              </w:rPr>
              <w:t>Instructions,</w:t>
            </w:r>
            <w:r w:rsidRPr="005559B5">
              <w:rPr>
                <w:b/>
                <w:color w:val="002060"/>
                <w:spacing w:val="1"/>
              </w:rPr>
              <w:t xml:space="preserve"> </w:t>
            </w:r>
            <w:r w:rsidRPr="005559B5">
              <w:rPr>
                <w:b/>
                <w:color w:val="002060"/>
              </w:rPr>
              <w:t>Inspections</w:t>
            </w:r>
            <w:r w:rsidRPr="005559B5">
              <w:rPr>
                <w:b/>
                <w:color w:val="002060"/>
              </w:rPr>
              <w:tab/>
            </w:r>
            <w:r w:rsidRPr="005559B5">
              <w:rPr>
                <w:b/>
                <w:color w:val="002060"/>
                <w:spacing w:val="-2"/>
              </w:rPr>
              <w:t>and</w:t>
            </w:r>
            <w:r w:rsidRPr="005559B5">
              <w:rPr>
                <w:b/>
                <w:color w:val="002060"/>
                <w:spacing w:val="-59"/>
              </w:rPr>
              <w:t xml:space="preserve"> </w:t>
            </w:r>
            <w:r w:rsidRPr="005559B5">
              <w:rPr>
                <w:b/>
                <w:color w:val="002060"/>
              </w:rPr>
              <w:t>Audits</w:t>
            </w:r>
          </w:p>
        </w:tc>
        <w:tc>
          <w:tcPr>
            <w:tcW w:w="8221" w:type="dxa"/>
          </w:tcPr>
          <w:p w:rsidRPr="005559B5" w:rsidR="00A53B14" w:rsidP="00FF6E1D" w:rsidRDefault="0092076E" w14:paraId="753774F0" w14:textId="77777777">
            <w:pPr>
              <w:pStyle w:val="TableParagraph"/>
              <w:numPr>
                <w:ilvl w:val="1"/>
                <w:numId w:val="48"/>
              </w:numPr>
              <w:tabs>
                <w:tab w:val="left" w:pos="619"/>
              </w:tabs>
              <w:spacing w:before="115"/>
              <w:ind w:right="103" w:hanging="473"/>
              <w:jc w:val="both"/>
              <w:rPr>
                <w:color w:val="002060"/>
              </w:rPr>
            </w:pPr>
            <w:r w:rsidRPr="005559B5">
              <w:rPr>
                <w:color w:val="002060"/>
              </w:rPr>
              <w:t>The Contractor shall carry out all instructions of the Project Manager which</w:t>
            </w:r>
            <w:r w:rsidRPr="005559B5">
              <w:rPr>
                <w:color w:val="002060"/>
                <w:spacing w:val="1"/>
              </w:rPr>
              <w:t xml:space="preserve"> </w:t>
            </w:r>
            <w:r w:rsidRPr="005559B5">
              <w:rPr>
                <w:color w:val="002060"/>
              </w:rPr>
              <w:t>comply</w:t>
            </w:r>
            <w:r w:rsidRPr="005559B5">
              <w:rPr>
                <w:color w:val="002060"/>
                <w:spacing w:val="-3"/>
              </w:rPr>
              <w:t xml:space="preserve"> </w:t>
            </w:r>
            <w:r w:rsidRPr="005559B5">
              <w:rPr>
                <w:color w:val="002060"/>
              </w:rPr>
              <w:t>with the applicable</w:t>
            </w:r>
            <w:r w:rsidRPr="005559B5">
              <w:rPr>
                <w:color w:val="002060"/>
                <w:spacing w:val="-1"/>
              </w:rPr>
              <w:t xml:space="preserve"> </w:t>
            </w:r>
            <w:r w:rsidRPr="005559B5">
              <w:rPr>
                <w:color w:val="002060"/>
              </w:rPr>
              <w:t>laws</w:t>
            </w:r>
            <w:r w:rsidRPr="005559B5">
              <w:rPr>
                <w:color w:val="002060"/>
                <w:spacing w:val="3"/>
              </w:rPr>
              <w:t xml:space="preserve"> </w:t>
            </w:r>
            <w:r w:rsidRPr="005559B5">
              <w:rPr>
                <w:color w:val="002060"/>
              </w:rPr>
              <w:t>where the</w:t>
            </w:r>
            <w:r w:rsidRPr="005559B5">
              <w:rPr>
                <w:color w:val="002060"/>
                <w:spacing w:val="-2"/>
              </w:rPr>
              <w:t xml:space="preserve"> </w:t>
            </w:r>
            <w:r w:rsidRPr="005559B5">
              <w:rPr>
                <w:color w:val="002060"/>
              </w:rPr>
              <w:t>Site</w:t>
            </w:r>
            <w:r w:rsidRPr="005559B5">
              <w:rPr>
                <w:color w:val="002060"/>
                <w:spacing w:val="-1"/>
              </w:rPr>
              <w:t xml:space="preserve"> </w:t>
            </w:r>
            <w:r w:rsidRPr="005559B5">
              <w:rPr>
                <w:color w:val="002060"/>
              </w:rPr>
              <w:t>is</w:t>
            </w:r>
            <w:r w:rsidRPr="005559B5">
              <w:rPr>
                <w:color w:val="002060"/>
                <w:spacing w:val="-2"/>
              </w:rPr>
              <w:t xml:space="preserve"> </w:t>
            </w:r>
            <w:r w:rsidRPr="005559B5">
              <w:rPr>
                <w:color w:val="002060"/>
              </w:rPr>
              <w:t>located.</w:t>
            </w:r>
          </w:p>
          <w:p w:rsidRPr="005559B5" w:rsidR="00A53B14" w:rsidP="00FF6E1D" w:rsidRDefault="0092076E" w14:paraId="6B8E0BBA" w14:textId="77777777">
            <w:pPr>
              <w:pStyle w:val="TableParagraph"/>
              <w:numPr>
                <w:ilvl w:val="1"/>
                <w:numId w:val="48"/>
              </w:numPr>
              <w:tabs>
                <w:tab w:val="left" w:pos="607"/>
              </w:tabs>
              <w:spacing w:before="120"/>
              <w:ind w:right="96" w:hanging="473"/>
              <w:jc w:val="both"/>
              <w:rPr>
                <w:color w:val="002060"/>
              </w:rPr>
            </w:pPr>
            <w:r w:rsidRPr="005559B5">
              <w:rPr>
                <w:color w:val="002060"/>
              </w:rPr>
              <w:t>The Contractor shall keep, and shall make all reasonable efforts to cause its</w:t>
            </w:r>
            <w:r w:rsidRPr="005559B5">
              <w:rPr>
                <w:color w:val="002060"/>
                <w:spacing w:val="1"/>
              </w:rPr>
              <w:t xml:space="preserve"> </w:t>
            </w:r>
            <w:r w:rsidRPr="005559B5">
              <w:rPr>
                <w:color w:val="002060"/>
                <w:spacing w:val="-1"/>
              </w:rPr>
              <w:t>Subcontractors</w:t>
            </w:r>
            <w:r w:rsidRPr="005559B5">
              <w:rPr>
                <w:color w:val="002060"/>
                <w:spacing w:val="-16"/>
              </w:rPr>
              <w:t xml:space="preserve"> </w:t>
            </w:r>
            <w:r w:rsidRPr="005559B5">
              <w:rPr>
                <w:color w:val="002060"/>
              </w:rPr>
              <w:t>and</w:t>
            </w:r>
            <w:r w:rsidRPr="005559B5">
              <w:rPr>
                <w:color w:val="002060"/>
                <w:spacing w:val="-13"/>
              </w:rPr>
              <w:t xml:space="preserve"> </w:t>
            </w:r>
            <w:r w:rsidRPr="005559B5">
              <w:rPr>
                <w:color w:val="002060"/>
              </w:rPr>
              <w:t>sub</w:t>
            </w:r>
            <w:r w:rsidRPr="005559B5">
              <w:rPr>
                <w:color w:val="002060"/>
                <w:spacing w:val="-16"/>
              </w:rPr>
              <w:t xml:space="preserve"> </w:t>
            </w:r>
            <w:r w:rsidRPr="005559B5">
              <w:rPr>
                <w:color w:val="002060"/>
              </w:rPr>
              <w:t>consultants</w:t>
            </w:r>
            <w:r w:rsidRPr="005559B5">
              <w:rPr>
                <w:color w:val="002060"/>
                <w:spacing w:val="-16"/>
              </w:rPr>
              <w:t xml:space="preserve"> </w:t>
            </w:r>
            <w:r w:rsidRPr="005559B5">
              <w:rPr>
                <w:color w:val="002060"/>
              </w:rPr>
              <w:t>to</w:t>
            </w:r>
            <w:r w:rsidRPr="005559B5">
              <w:rPr>
                <w:color w:val="002060"/>
                <w:spacing w:val="-15"/>
              </w:rPr>
              <w:t xml:space="preserve"> </w:t>
            </w:r>
            <w:r w:rsidRPr="005559B5">
              <w:rPr>
                <w:color w:val="002060"/>
              </w:rPr>
              <w:t>keep</w:t>
            </w:r>
            <w:r w:rsidRPr="005559B5">
              <w:rPr>
                <w:color w:val="002060"/>
                <w:spacing w:val="-13"/>
              </w:rPr>
              <w:t xml:space="preserve"> </w:t>
            </w:r>
            <w:r w:rsidRPr="005559B5">
              <w:rPr>
                <w:color w:val="002060"/>
              </w:rPr>
              <w:t>accurate</w:t>
            </w:r>
            <w:r w:rsidRPr="005559B5">
              <w:rPr>
                <w:color w:val="002060"/>
                <w:spacing w:val="-12"/>
              </w:rPr>
              <w:t xml:space="preserve"> </w:t>
            </w:r>
            <w:r w:rsidRPr="005559B5">
              <w:rPr>
                <w:color w:val="002060"/>
              </w:rPr>
              <w:t>and</w:t>
            </w:r>
            <w:r w:rsidRPr="005559B5">
              <w:rPr>
                <w:color w:val="002060"/>
                <w:spacing w:val="-14"/>
              </w:rPr>
              <w:t xml:space="preserve"> </w:t>
            </w:r>
            <w:r w:rsidRPr="005559B5">
              <w:rPr>
                <w:color w:val="002060"/>
              </w:rPr>
              <w:t>systematic</w:t>
            </w:r>
            <w:r w:rsidRPr="005559B5">
              <w:rPr>
                <w:color w:val="002060"/>
                <w:spacing w:val="-16"/>
              </w:rPr>
              <w:t xml:space="preserve"> </w:t>
            </w:r>
            <w:r w:rsidRPr="005559B5">
              <w:rPr>
                <w:color w:val="002060"/>
              </w:rPr>
              <w:t>accounts</w:t>
            </w:r>
            <w:r w:rsidRPr="005559B5" w:rsidR="00D65862">
              <w:rPr>
                <w:color w:val="002060"/>
              </w:rPr>
              <w:t xml:space="preserve"> </w:t>
            </w:r>
            <w:r w:rsidRPr="005559B5">
              <w:rPr>
                <w:color w:val="002060"/>
                <w:spacing w:val="-59"/>
              </w:rPr>
              <w:t xml:space="preserve"> </w:t>
            </w:r>
            <w:r w:rsidRPr="005559B5">
              <w:rPr>
                <w:color w:val="002060"/>
              </w:rPr>
              <w:t>and records in respect of the Works in such form and details as will clearly</w:t>
            </w:r>
            <w:r w:rsidRPr="005559B5">
              <w:rPr>
                <w:color w:val="002060"/>
                <w:spacing w:val="1"/>
              </w:rPr>
              <w:t xml:space="preserve"> </w:t>
            </w:r>
            <w:r w:rsidRPr="005559B5">
              <w:rPr>
                <w:color w:val="002060"/>
              </w:rPr>
              <w:t>identify</w:t>
            </w:r>
            <w:r w:rsidRPr="005559B5">
              <w:rPr>
                <w:color w:val="002060"/>
                <w:spacing w:val="-5"/>
              </w:rPr>
              <w:t xml:space="preserve"> </w:t>
            </w:r>
            <w:r w:rsidRPr="005559B5">
              <w:rPr>
                <w:color w:val="002060"/>
              </w:rPr>
              <w:t>relevant</w:t>
            </w:r>
            <w:r w:rsidRPr="005559B5">
              <w:rPr>
                <w:color w:val="002060"/>
                <w:spacing w:val="2"/>
              </w:rPr>
              <w:t xml:space="preserve"> </w:t>
            </w:r>
            <w:r w:rsidRPr="005559B5">
              <w:rPr>
                <w:color w:val="002060"/>
              </w:rPr>
              <w:t>time</w:t>
            </w:r>
            <w:r w:rsidRPr="005559B5">
              <w:rPr>
                <w:color w:val="002060"/>
                <w:spacing w:val="-2"/>
              </w:rPr>
              <w:t xml:space="preserve"> </w:t>
            </w:r>
            <w:r w:rsidRPr="005559B5">
              <w:rPr>
                <w:color w:val="002060"/>
              </w:rPr>
              <w:t>changes</w:t>
            </w:r>
            <w:r w:rsidRPr="005559B5">
              <w:rPr>
                <w:color w:val="002060"/>
                <w:spacing w:val="-2"/>
              </w:rPr>
              <w:t xml:space="preserve"> </w:t>
            </w:r>
            <w:r w:rsidRPr="005559B5">
              <w:rPr>
                <w:color w:val="002060"/>
              </w:rPr>
              <w:t>and costs.</w:t>
            </w:r>
          </w:p>
          <w:p w:rsidRPr="005559B5" w:rsidR="00A53B14" w:rsidP="00FF6E1D" w:rsidRDefault="0092076E" w14:paraId="4364D82E" w14:textId="77777777">
            <w:pPr>
              <w:pStyle w:val="TableParagraph"/>
              <w:numPr>
                <w:ilvl w:val="1"/>
                <w:numId w:val="48"/>
              </w:numPr>
              <w:tabs>
                <w:tab w:val="left" w:pos="638"/>
              </w:tabs>
              <w:spacing w:before="143" w:line="266" w:lineRule="auto"/>
              <w:ind w:right="95" w:hanging="473"/>
              <w:jc w:val="both"/>
              <w:rPr>
                <w:color w:val="002060"/>
              </w:rPr>
            </w:pPr>
            <w:r w:rsidRPr="005559B5">
              <w:rPr>
                <w:color w:val="002060"/>
              </w:rPr>
              <w:tab/>
            </w:r>
            <w:r w:rsidRPr="005559B5">
              <w:rPr>
                <w:color w:val="002060"/>
              </w:rPr>
              <w:t>The Contractor shall permit the GoN/</w:t>
            </w:r>
            <w:r w:rsidRPr="005559B5" w:rsidR="00485CD1">
              <w:rPr>
                <w:color w:val="002060"/>
              </w:rPr>
              <w:t>EMPLOYER</w:t>
            </w:r>
            <w:r w:rsidRPr="005559B5">
              <w:rPr>
                <w:color w:val="002060"/>
              </w:rPr>
              <w:t xml:space="preserve"> and/or persons appointed by the</w:t>
            </w:r>
            <w:r w:rsidRPr="005559B5">
              <w:rPr>
                <w:color w:val="002060"/>
                <w:spacing w:val="1"/>
              </w:rPr>
              <w:t xml:space="preserve"> </w:t>
            </w:r>
            <w:r w:rsidRPr="005559B5">
              <w:rPr>
                <w:color w:val="002060"/>
              </w:rPr>
              <w:t>GoN/</w:t>
            </w:r>
            <w:r w:rsidRPr="005559B5" w:rsidR="00485CD1">
              <w:rPr>
                <w:color w:val="002060"/>
              </w:rPr>
              <w:t>EMPLOYER</w:t>
            </w:r>
            <w:r w:rsidRPr="005559B5">
              <w:rPr>
                <w:color w:val="002060"/>
                <w:spacing w:val="-6"/>
              </w:rPr>
              <w:t xml:space="preserve"> </w:t>
            </w:r>
            <w:r w:rsidRPr="005559B5">
              <w:rPr>
                <w:color w:val="002060"/>
              </w:rPr>
              <w:t>to</w:t>
            </w:r>
            <w:r w:rsidRPr="005559B5">
              <w:rPr>
                <w:color w:val="002060"/>
                <w:spacing w:val="-3"/>
              </w:rPr>
              <w:t xml:space="preserve"> </w:t>
            </w:r>
            <w:r w:rsidRPr="005559B5">
              <w:rPr>
                <w:color w:val="002060"/>
              </w:rPr>
              <w:t>inspect</w:t>
            </w:r>
            <w:r w:rsidRPr="005559B5">
              <w:rPr>
                <w:color w:val="002060"/>
                <w:spacing w:val="-5"/>
              </w:rPr>
              <w:t xml:space="preserve"> </w:t>
            </w:r>
            <w:r w:rsidRPr="005559B5">
              <w:rPr>
                <w:color w:val="002060"/>
              </w:rPr>
              <w:t>the</w:t>
            </w:r>
            <w:r w:rsidRPr="005559B5">
              <w:rPr>
                <w:color w:val="002060"/>
                <w:spacing w:val="-5"/>
              </w:rPr>
              <w:t xml:space="preserve"> </w:t>
            </w:r>
            <w:r w:rsidRPr="005559B5">
              <w:rPr>
                <w:color w:val="002060"/>
              </w:rPr>
              <w:t>Site</w:t>
            </w:r>
            <w:r w:rsidRPr="005559B5">
              <w:rPr>
                <w:color w:val="002060"/>
                <w:spacing w:val="-6"/>
              </w:rPr>
              <w:t xml:space="preserve"> </w:t>
            </w:r>
            <w:r w:rsidRPr="005559B5">
              <w:rPr>
                <w:color w:val="002060"/>
              </w:rPr>
              <w:t>and/or</w:t>
            </w:r>
            <w:r w:rsidRPr="005559B5">
              <w:rPr>
                <w:color w:val="002060"/>
                <w:spacing w:val="-4"/>
              </w:rPr>
              <w:t xml:space="preserve"> </w:t>
            </w:r>
            <w:r w:rsidRPr="005559B5">
              <w:rPr>
                <w:color w:val="002060"/>
              </w:rPr>
              <w:t>the</w:t>
            </w:r>
            <w:r w:rsidRPr="005559B5">
              <w:rPr>
                <w:color w:val="002060"/>
                <w:spacing w:val="-6"/>
              </w:rPr>
              <w:t xml:space="preserve"> </w:t>
            </w:r>
            <w:r w:rsidRPr="005559B5">
              <w:rPr>
                <w:color w:val="002060"/>
              </w:rPr>
              <w:t>accounts</w:t>
            </w:r>
            <w:r w:rsidRPr="005559B5">
              <w:rPr>
                <w:color w:val="002060"/>
                <w:spacing w:val="-4"/>
              </w:rPr>
              <w:t xml:space="preserve"> </w:t>
            </w:r>
            <w:r w:rsidRPr="005559B5">
              <w:rPr>
                <w:color w:val="002060"/>
              </w:rPr>
              <w:t>and</w:t>
            </w:r>
            <w:r w:rsidRPr="005559B5">
              <w:rPr>
                <w:color w:val="002060"/>
                <w:spacing w:val="1"/>
              </w:rPr>
              <w:t xml:space="preserve"> </w:t>
            </w:r>
            <w:r w:rsidRPr="005559B5">
              <w:rPr>
                <w:color w:val="002060"/>
              </w:rPr>
              <w:t>records</w:t>
            </w:r>
            <w:r w:rsidRPr="005559B5">
              <w:rPr>
                <w:color w:val="002060"/>
                <w:spacing w:val="-2"/>
              </w:rPr>
              <w:t xml:space="preserve"> </w:t>
            </w:r>
            <w:r w:rsidRPr="005559B5">
              <w:rPr>
                <w:color w:val="002060"/>
              </w:rPr>
              <w:t>of</w:t>
            </w:r>
            <w:r w:rsidRPr="005559B5">
              <w:rPr>
                <w:color w:val="002060"/>
                <w:spacing w:val="2"/>
              </w:rPr>
              <w:t xml:space="preserve"> </w:t>
            </w:r>
            <w:r w:rsidRPr="005559B5">
              <w:rPr>
                <w:color w:val="002060"/>
              </w:rPr>
              <w:t>the Contractor</w:t>
            </w:r>
            <w:r w:rsidRPr="005559B5">
              <w:rPr>
                <w:color w:val="002060"/>
                <w:spacing w:val="-59"/>
              </w:rPr>
              <w:t xml:space="preserve"> </w:t>
            </w:r>
            <w:r w:rsidRPr="005559B5">
              <w:rPr>
                <w:color w:val="002060"/>
                <w:spacing w:val="-1"/>
              </w:rPr>
              <w:t>and</w:t>
            </w:r>
            <w:r w:rsidRPr="005559B5">
              <w:rPr>
                <w:color w:val="002060"/>
                <w:spacing w:val="-14"/>
              </w:rPr>
              <w:t xml:space="preserve"> </w:t>
            </w:r>
            <w:r w:rsidRPr="005559B5">
              <w:rPr>
                <w:color w:val="002060"/>
                <w:spacing w:val="-1"/>
              </w:rPr>
              <w:t>its</w:t>
            </w:r>
            <w:r w:rsidRPr="005559B5">
              <w:rPr>
                <w:color w:val="002060"/>
                <w:spacing w:val="-12"/>
              </w:rPr>
              <w:t xml:space="preserve"> </w:t>
            </w:r>
            <w:r w:rsidRPr="005559B5">
              <w:rPr>
                <w:color w:val="002060"/>
                <w:spacing w:val="-1"/>
              </w:rPr>
              <w:t>sub-contractors</w:t>
            </w:r>
            <w:r w:rsidRPr="005559B5">
              <w:rPr>
                <w:color w:val="002060"/>
                <w:spacing w:val="-13"/>
              </w:rPr>
              <w:t xml:space="preserve"> </w:t>
            </w:r>
            <w:r w:rsidRPr="005559B5">
              <w:rPr>
                <w:color w:val="002060"/>
                <w:spacing w:val="-1"/>
              </w:rPr>
              <w:t>relating</w:t>
            </w:r>
            <w:r w:rsidRPr="005559B5">
              <w:rPr>
                <w:color w:val="002060"/>
                <w:spacing w:val="-10"/>
              </w:rPr>
              <w:t xml:space="preserve"> </w:t>
            </w:r>
            <w:r w:rsidRPr="005559B5">
              <w:rPr>
                <w:color w:val="002060"/>
              </w:rPr>
              <w:t>to</w:t>
            </w:r>
            <w:r w:rsidRPr="005559B5">
              <w:rPr>
                <w:color w:val="002060"/>
                <w:spacing w:val="-15"/>
              </w:rPr>
              <w:t xml:space="preserve"> </w:t>
            </w:r>
            <w:r w:rsidRPr="005559B5">
              <w:rPr>
                <w:color w:val="002060"/>
              </w:rPr>
              <w:t>the</w:t>
            </w:r>
            <w:r w:rsidRPr="005559B5">
              <w:rPr>
                <w:color w:val="002060"/>
                <w:spacing w:val="-13"/>
              </w:rPr>
              <w:t xml:space="preserve"> </w:t>
            </w:r>
            <w:r w:rsidRPr="005559B5">
              <w:rPr>
                <w:color w:val="002060"/>
              </w:rPr>
              <w:t>performance</w:t>
            </w:r>
            <w:r w:rsidRPr="005559B5">
              <w:rPr>
                <w:color w:val="002060"/>
                <w:spacing w:val="-15"/>
              </w:rPr>
              <w:t xml:space="preserve"> </w:t>
            </w:r>
            <w:r w:rsidRPr="005559B5">
              <w:rPr>
                <w:color w:val="002060"/>
              </w:rPr>
              <w:t>of</w:t>
            </w:r>
            <w:r w:rsidRPr="005559B5">
              <w:rPr>
                <w:color w:val="002060"/>
                <w:spacing w:val="-11"/>
              </w:rPr>
              <w:t xml:space="preserve"> </w:t>
            </w:r>
            <w:r w:rsidRPr="005559B5">
              <w:rPr>
                <w:color w:val="002060"/>
              </w:rPr>
              <w:t>the</w:t>
            </w:r>
            <w:r w:rsidRPr="005559B5">
              <w:rPr>
                <w:color w:val="002060"/>
                <w:spacing w:val="-14"/>
              </w:rPr>
              <w:t xml:space="preserve"> </w:t>
            </w:r>
            <w:r w:rsidRPr="005559B5">
              <w:rPr>
                <w:color w:val="002060"/>
              </w:rPr>
              <w:t>Contract,</w:t>
            </w:r>
            <w:r w:rsidRPr="005559B5">
              <w:rPr>
                <w:color w:val="002060"/>
                <w:spacing w:val="-14"/>
              </w:rPr>
              <w:t xml:space="preserve"> </w:t>
            </w:r>
            <w:r w:rsidRPr="005559B5">
              <w:rPr>
                <w:color w:val="002060"/>
              </w:rPr>
              <w:t>and</w:t>
            </w:r>
            <w:r w:rsidRPr="005559B5">
              <w:rPr>
                <w:color w:val="002060"/>
                <w:spacing w:val="-14"/>
              </w:rPr>
              <w:t xml:space="preserve"> </w:t>
            </w:r>
            <w:r w:rsidRPr="005559B5">
              <w:rPr>
                <w:color w:val="002060"/>
              </w:rPr>
              <w:t>to</w:t>
            </w:r>
            <w:r w:rsidRPr="005559B5">
              <w:rPr>
                <w:color w:val="002060"/>
                <w:spacing w:val="-13"/>
              </w:rPr>
              <w:t xml:space="preserve"> </w:t>
            </w:r>
            <w:r w:rsidRPr="005559B5">
              <w:rPr>
                <w:color w:val="002060"/>
              </w:rPr>
              <w:t>have</w:t>
            </w:r>
          </w:p>
          <w:p w:rsidRPr="005559B5" w:rsidR="00A53B14" w:rsidRDefault="0092076E" w14:paraId="0EC62F0F" w14:textId="77777777">
            <w:pPr>
              <w:pStyle w:val="TableParagraph"/>
              <w:spacing w:line="239" w:lineRule="exact"/>
              <w:ind w:left="580"/>
              <w:jc w:val="both"/>
              <w:rPr>
                <w:color w:val="002060"/>
              </w:rPr>
            </w:pPr>
            <w:r w:rsidRPr="005559B5">
              <w:rPr>
                <w:color w:val="002060"/>
              </w:rPr>
              <w:t>such</w:t>
            </w:r>
            <w:r w:rsidRPr="005559B5">
              <w:rPr>
                <w:color w:val="002060"/>
                <w:spacing w:val="15"/>
              </w:rPr>
              <w:t xml:space="preserve"> </w:t>
            </w:r>
            <w:r w:rsidRPr="005559B5">
              <w:rPr>
                <w:color w:val="002060"/>
              </w:rPr>
              <w:t>accounts</w:t>
            </w:r>
            <w:r w:rsidRPr="005559B5">
              <w:rPr>
                <w:color w:val="002060"/>
                <w:spacing w:val="18"/>
              </w:rPr>
              <w:t xml:space="preserve"> </w:t>
            </w:r>
            <w:r w:rsidRPr="005559B5">
              <w:rPr>
                <w:color w:val="002060"/>
              </w:rPr>
              <w:t>and</w:t>
            </w:r>
            <w:r w:rsidRPr="005559B5">
              <w:rPr>
                <w:color w:val="002060"/>
                <w:spacing w:val="21"/>
              </w:rPr>
              <w:t xml:space="preserve"> </w:t>
            </w:r>
            <w:r w:rsidRPr="005559B5">
              <w:rPr>
                <w:color w:val="002060"/>
              </w:rPr>
              <w:t>records</w:t>
            </w:r>
            <w:r w:rsidRPr="005559B5">
              <w:rPr>
                <w:color w:val="002060"/>
                <w:spacing w:val="21"/>
              </w:rPr>
              <w:t xml:space="preserve"> </w:t>
            </w:r>
            <w:r w:rsidRPr="005559B5">
              <w:rPr>
                <w:color w:val="002060"/>
              </w:rPr>
              <w:t>audited</w:t>
            </w:r>
            <w:r w:rsidRPr="005559B5">
              <w:rPr>
                <w:color w:val="002060"/>
                <w:spacing w:val="21"/>
              </w:rPr>
              <w:t xml:space="preserve"> </w:t>
            </w:r>
            <w:r w:rsidRPr="005559B5">
              <w:rPr>
                <w:color w:val="002060"/>
              </w:rPr>
              <w:t>by</w:t>
            </w:r>
            <w:r w:rsidRPr="005559B5">
              <w:rPr>
                <w:color w:val="002060"/>
                <w:spacing w:val="19"/>
              </w:rPr>
              <w:t xml:space="preserve"> </w:t>
            </w:r>
            <w:r w:rsidRPr="005559B5">
              <w:rPr>
                <w:color w:val="002060"/>
              </w:rPr>
              <w:t>auditors</w:t>
            </w:r>
            <w:r w:rsidRPr="005559B5">
              <w:rPr>
                <w:color w:val="002060"/>
                <w:spacing w:val="19"/>
              </w:rPr>
              <w:t xml:space="preserve"> </w:t>
            </w:r>
            <w:r w:rsidRPr="005559B5">
              <w:rPr>
                <w:color w:val="002060"/>
              </w:rPr>
              <w:t>appointed</w:t>
            </w:r>
            <w:r w:rsidRPr="005559B5">
              <w:rPr>
                <w:color w:val="002060"/>
                <w:spacing w:val="21"/>
              </w:rPr>
              <w:t xml:space="preserve"> </w:t>
            </w:r>
            <w:r w:rsidRPr="005559B5">
              <w:rPr>
                <w:color w:val="002060"/>
              </w:rPr>
              <w:t>by</w:t>
            </w:r>
            <w:r w:rsidRPr="005559B5">
              <w:rPr>
                <w:color w:val="002060"/>
                <w:spacing w:val="19"/>
              </w:rPr>
              <w:t xml:space="preserve"> </w:t>
            </w:r>
            <w:r w:rsidRPr="005559B5">
              <w:rPr>
                <w:color w:val="002060"/>
              </w:rPr>
              <w:t>the</w:t>
            </w:r>
            <w:r w:rsidRPr="005559B5">
              <w:rPr>
                <w:color w:val="002060"/>
                <w:spacing w:val="21"/>
              </w:rPr>
              <w:t xml:space="preserve"> </w:t>
            </w:r>
            <w:r w:rsidRPr="005559B5">
              <w:rPr>
                <w:color w:val="002060"/>
              </w:rPr>
              <w:t>GoN/</w:t>
            </w:r>
            <w:r w:rsidRPr="005559B5" w:rsidR="00485CD1">
              <w:rPr>
                <w:color w:val="002060"/>
              </w:rPr>
              <w:t>EMPLOYER</w:t>
            </w:r>
            <w:r w:rsidRPr="005559B5">
              <w:rPr>
                <w:color w:val="002060"/>
                <w:spacing w:val="21"/>
              </w:rPr>
              <w:t xml:space="preserve"> </w:t>
            </w:r>
            <w:r w:rsidRPr="005559B5">
              <w:rPr>
                <w:color w:val="002060"/>
              </w:rPr>
              <w:t>if</w:t>
            </w:r>
          </w:p>
        </w:tc>
      </w:tr>
    </w:tbl>
    <w:p w:rsidRPr="005559B5" w:rsidR="00A53B14" w:rsidRDefault="00A53B14" w14:paraId="266D1D84" w14:textId="77777777">
      <w:pPr>
        <w:spacing w:line="239" w:lineRule="exact"/>
        <w:jc w:val="both"/>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99"/>
        <w:gridCol w:w="1328"/>
        <w:gridCol w:w="8222"/>
      </w:tblGrid>
      <w:tr w:rsidRPr="005559B5" w:rsidR="005559B5" w14:paraId="33CFDEE6" w14:textId="77777777">
        <w:trPr>
          <w:trHeight w:val="1240"/>
        </w:trPr>
        <w:tc>
          <w:tcPr>
            <w:tcW w:w="2127" w:type="dxa"/>
            <w:gridSpan w:val="2"/>
          </w:tcPr>
          <w:p w:rsidRPr="005559B5" w:rsidR="00A53B14" w:rsidRDefault="00A53B14" w14:paraId="43122014" w14:textId="77777777">
            <w:pPr>
              <w:pStyle w:val="TableParagraph"/>
              <w:rPr>
                <w:rFonts w:ascii="Times New Roman"/>
                <w:color w:val="002060"/>
              </w:rPr>
            </w:pPr>
          </w:p>
        </w:tc>
        <w:tc>
          <w:tcPr>
            <w:tcW w:w="8222" w:type="dxa"/>
          </w:tcPr>
          <w:p w:rsidRPr="005559B5" w:rsidR="00A53B14" w:rsidRDefault="0092076E" w14:paraId="296571EA" w14:textId="77777777">
            <w:pPr>
              <w:pStyle w:val="TableParagraph"/>
              <w:spacing w:before="17" w:line="266" w:lineRule="auto"/>
              <w:ind w:left="580" w:right="91"/>
              <w:jc w:val="both"/>
              <w:rPr>
                <w:color w:val="002060"/>
              </w:rPr>
            </w:pPr>
            <w:r w:rsidRPr="005559B5">
              <w:rPr>
                <w:color w:val="002060"/>
                <w:spacing w:val="-3"/>
              </w:rPr>
              <w:t>required</w:t>
            </w:r>
            <w:r w:rsidRPr="005559B5">
              <w:rPr>
                <w:color w:val="002060"/>
                <w:spacing w:val="-12"/>
              </w:rPr>
              <w:t xml:space="preserve"> </w:t>
            </w:r>
            <w:r w:rsidRPr="005559B5">
              <w:rPr>
                <w:color w:val="002060"/>
                <w:spacing w:val="-3"/>
              </w:rPr>
              <w:t>by</w:t>
            </w:r>
            <w:r w:rsidRPr="005559B5">
              <w:rPr>
                <w:color w:val="002060"/>
                <w:spacing w:val="-14"/>
              </w:rPr>
              <w:t xml:space="preserve"> </w:t>
            </w:r>
            <w:r w:rsidRPr="005559B5">
              <w:rPr>
                <w:color w:val="002060"/>
                <w:spacing w:val="-3"/>
              </w:rPr>
              <w:t>the</w:t>
            </w:r>
            <w:r w:rsidRPr="005559B5">
              <w:rPr>
                <w:color w:val="002060"/>
                <w:spacing w:val="-14"/>
              </w:rPr>
              <w:t xml:space="preserve"> </w:t>
            </w:r>
            <w:r w:rsidRPr="005559B5">
              <w:rPr>
                <w:color w:val="002060"/>
                <w:spacing w:val="-3"/>
              </w:rPr>
              <w:t>GoN/</w:t>
            </w:r>
            <w:r w:rsidRPr="005559B5" w:rsidR="00485CD1">
              <w:rPr>
                <w:color w:val="002060"/>
                <w:spacing w:val="-3"/>
              </w:rPr>
              <w:t>EMPLOYER</w:t>
            </w:r>
            <w:r w:rsidRPr="005559B5">
              <w:rPr>
                <w:color w:val="002060"/>
                <w:spacing w:val="-3"/>
              </w:rPr>
              <w:t>.</w:t>
            </w:r>
            <w:r w:rsidRPr="005559B5">
              <w:rPr>
                <w:color w:val="002060"/>
                <w:spacing w:val="-13"/>
              </w:rPr>
              <w:t xml:space="preserve"> </w:t>
            </w:r>
            <w:r w:rsidRPr="005559B5">
              <w:rPr>
                <w:color w:val="002060"/>
                <w:spacing w:val="-3"/>
              </w:rPr>
              <w:t>The</w:t>
            </w:r>
            <w:r w:rsidRPr="005559B5">
              <w:rPr>
                <w:color w:val="002060"/>
                <w:spacing w:val="-11"/>
              </w:rPr>
              <w:t xml:space="preserve"> </w:t>
            </w:r>
            <w:r w:rsidRPr="005559B5">
              <w:rPr>
                <w:color w:val="002060"/>
                <w:spacing w:val="-3"/>
              </w:rPr>
              <w:t>Contractor’s</w:t>
            </w:r>
            <w:r w:rsidRPr="005559B5">
              <w:rPr>
                <w:color w:val="002060"/>
                <w:spacing w:val="-11"/>
              </w:rPr>
              <w:t xml:space="preserve"> </w:t>
            </w:r>
            <w:r w:rsidRPr="005559B5">
              <w:rPr>
                <w:color w:val="002060"/>
                <w:spacing w:val="-3"/>
              </w:rPr>
              <w:t>attention</w:t>
            </w:r>
            <w:r w:rsidRPr="005559B5">
              <w:rPr>
                <w:color w:val="002060"/>
                <w:spacing w:val="-12"/>
              </w:rPr>
              <w:t xml:space="preserve"> </w:t>
            </w:r>
            <w:r w:rsidRPr="005559B5">
              <w:rPr>
                <w:color w:val="002060"/>
                <w:spacing w:val="-3"/>
              </w:rPr>
              <w:t>is</w:t>
            </w:r>
            <w:r w:rsidRPr="005559B5">
              <w:rPr>
                <w:color w:val="002060"/>
                <w:spacing w:val="-14"/>
              </w:rPr>
              <w:t xml:space="preserve"> </w:t>
            </w:r>
            <w:r w:rsidRPr="005559B5">
              <w:rPr>
                <w:color w:val="002060"/>
                <w:spacing w:val="-3"/>
              </w:rPr>
              <w:t>drawn</w:t>
            </w:r>
            <w:r w:rsidRPr="005559B5">
              <w:rPr>
                <w:color w:val="002060"/>
                <w:spacing w:val="-11"/>
              </w:rPr>
              <w:t xml:space="preserve"> </w:t>
            </w:r>
            <w:r w:rsidRPr="005559B5">
              <w:rPr>
                <w:color w:val="002060"/>
                <w:spacing w:val="-2"/>
              </w:rPr>
              <w:t>to</w:t>
            </w:r>
            <w:r w:rsidRPr="005559B5">
              <w:rPr>
                <w:color w:val="002060"/>
                <w:spacing w:val="-14"/>
              </w:rPr>
              <w:t xml:space="preserve"> </w:t>
            </w:r>
            <w:r w:rsidRPr="005559B5">
              <w:rPr>
                <w:color w:val="002060"/>
                <w:spacing w:val="-2"/>
              </w:rPr>
              <w:t>Sub-Clause</w:t>
            </w:r>
            <w:r w:rsidRPr="005559B5">
              <w:rPr>
                <w:color w:val="002060"/>
                <w:spacing w:val="-11"/>
              </w:rPr>
              <w:t xml:space="preserve"> </w:t>
            </w:r>
            <w:r w:rsidRPr="005559B5">
              <w:rPr>
                <w:color w:val="002060"/>
                <w:spacing w:val="-2"/>
              </w:rPr>
              <w:t>73.2</w:t>
            </w:r>
            <w:r w:rsidRPr="005559B5" w:rsidR="00D65862">
              <w:rPr>
                <w:color w:val="002060"/>
                <w:spacing w:val="-2"/>
              </w:rPr>
              <w:t xml:space="preserve"> </w:t>
            </w:r>
            <w:r w:rsidRPr="005559B5">
              <w:rPr>
                <w:color w:val="002060"/>
                <w:spacing w:val="-59"/>
              </w:rPr>
              <w:t xml:space="preserve"> </w:t>
            </w:r>
            <w:r w:rsidRPr="005559B5">
              <w:rPr>
                <w:color w:val="002060"/>
                <w:spacing w:val="-3"/>
              </w:rPr>
              <w:t>which</w:t>
            </w:r>
            <w:r w:rsidRPr="005559B5">
              <w:rPr>
                <w:color w:val="002060"/>
                <w:spacing w:val="-9"/>
              </w:rPr>
              <w:t xml:space="preserve"> </w:t>
            </w:r>
            <w:r w:rsidRPr="005559B5">
              <w:rPr>
                <w:color w:val="002060"/>
                <w:spacing w:val="-2"/>
              </w:rPr>
              <w:t>provides,</w:t>
            </w:r>
            <w:r w:rsidRPr="005559B5">
              <w:rPr>
                <w:color w:val="002060"/>
                <w:spacing w:val="-10"/>
              </w:rPr>
              <w:t xml:space="preserve"> </w:t>
            </w:r>
            <w:r w:rsidRPr="005559B5">
              <w:rPr>
                <w:color w:val="002060"/>
                <w:spacing w:val="-2"/>
              </w:rPr>
              <w:t>inter</w:t>
            </w:r>
            <w:r w:rsidRPr="005559B5">
              <w:rPr>
                <w:color w:val="002060"/>
                <w:spacing w:val="-12"/>
              </w:rPr>
              <w:t xml:space="preserve"> </w:t>
            </w:r>
            <w:r w:rsidRPr="005559B5">
              <w:rPr>
                <w:color w:val="002060"/>
                <w:spacing w:val="-2"/>
              </w:rPr>
              <w:t>alia,</w:t>
            </w:r>
            <w:r w:rsidRPr="005559B5">
              <w:rPr>
                <w:color w:val="002060"/>
                <w:spacing w:val="-12"/>
              </w:rPr>
              <w:t xml:space="preserve"> </w:t>
            </w:r>
            <w:r w:rsidRPr="005559B5">
              <w:rPr>
                <w:color w:val="002060"/>
                <w:spacing w:val="-2"/>
              </w:rPr>
              <w:t>that</w:t>
            </w:r>
            <w:r w:rsidRPr="005559B5">
              <w:rPr>
                <w:color w:val="002060"/>
                <w:spacing w:val="-13"/>
              </w:rPr>
              <w:t xml:space="preserve"> </w:t>
            </w:r>
            <w:r w:rsidRPr="005559B5">
              <w:rPr>
                <w:color w:val="002060"/>
                <w:spacing w:val="-2"/>
              </w:rPr>
              <w:t>acts</w:t>
            </w:r>
            <w:r w:rsidRPr="005559B5">
              <w:rPr>
                <w:color w:val="002060"/>
                <w:spacing w:val="-10"/>
              </w:rPr>
              <w:t xml:space="preserve"> </w:t>
            </w:r>
            <w:r w:rsidRPr="005559B5">
              <w:rPr>
                <w:color w:val="002060"/>
                <w:spacing w:val="-2"/>
              </w:rPr>
              <w:t>intended</w:t>
            </w:r>
            <w:r w:rsidRPr="005559B5">
              <w:rPr>
                <w:color w:val="002060"/>
                <w:spacing w:val="-11"/>
              </w:rPr>
              <w:t xml:space="preserve"> </w:t>
            </w:r>
            <w:r w:rsidRPr="005559B5">
              <w:rPr>
                <w:color w:val="002060"/>
                <w:spacing w:val="-2"/>
              </w:rPr>
              <w:t>to</w:t>
            </w:r>
            <w:r w:rsidRPr="005559B5">
              <w:rPr>
                <w:color w:val="002060"/>
                <w:spacing w:val="-14"/>
              </w:rPr>
              <w:t xml:space="preserve"> </w:t>
            </w:r>
            <w:r w:rsidRPr="005559B5">
              <w:rPr>
                <w:color w:val="002060"/>
                <w:spacing w:val="-2"/>
              </w:rPr>
              <w:t>materially</w:t>
            </w:r>
            <w:r w:rsidRPr="005559B5">
              <w:rPr>
                <w:color w:val="002060"/>
                <w:spacing w:val="-10"/>
              </w:rPr>
              <w:t xml:space="preserve"> </w:t>
            </w:r>
            <w:r w:rsidRPr="005559B5">
              <w:rPr>
                <w:color w:val="002060"/>
                <w:spacing w:val="-2"/>
              </w:rPr>
              <w:t>impede</w:t>
            </w:r>
            <w:r w:rsidRPr="005559B5">
              <w:rPr>
                <w:color w:val="002060"/>
                <w:spacing w:val="-13"/>
              </w:rPr>
              <w:t xml:space="preserve"> </w:t>
            </w:r>
            <w:r w:rsidRPr="005559B5">
              <w:rPr>
                <w:color w:val="002060"/>
                <w:spacing w:val="-2"/>
              </w:rPr>
              <w:t>the</w:t>
            </w:r>
            <w:r w:rsidRPr="005559B5">
              <w:rPr>
                <w:color w:val="002060"/>
                <w:spacing w:val="-13"/>
              </w:rPr>
              <w:t xml:space="preserve"> </w:t>
            </w:r>
            <w:r w:rsidRPr="005559B5">
              <w:rPr>
                <w:color w:val="002060"/>
                <w:spacing w:val="-2"/>
              </w:rPr>
              <w:t>exercise</w:t>
            </w:r>
            <w:r w:rsidRPr="005559B5">
              <w:rPr>
                <w:color w:val="002060"/>
                <w:spacing w:val="-12"/>
              </w:rPr>
              <w:t xml:space="preserve"> </w:t>
            </w:r>
            <w:r w:rsidRPr="005559B5">
              <w:rPr>
                <w:color w:val="002060"/>
                <w:spacing w:val="-2"/>
              </w:rPr>
              <w:t>of</w:t>
            </w:r>
            <w:r w:rsidRPr="005559B5">
              <w:rPr>
                <w:color w:val="002060"/>
                <w:spacing w:val="-59"/>
              </w:rPr>
              <w:t xml:space="preserve"> </w:t>
            </w:r>
            <w:r w:rsidRPr="005559B5">
              <w:rPr>
                <w:color w:val="002060"/>
              </w:rPr>
              <w:t>the</w:t>
            </w:r>
            <w:r w:rsidRPr="005559B5">
              <w:rPr>
                <w:color w:val="002060"/>
                <w:spacing w:val="-10"/>
              </w:rPr>
              <w:t xml:space="preserve"> </w:t>
            </w:r>
            <w:r w:rsidRPr="005559B5">
              <w:rPr>
                <w:color w:val="002060"/>
              </w:rPr>
              <w:t>GoN’s/</w:t>
            </w:r>
            <w:r w:rsidRPr="005559B5" w:rsidR="00485CD1">
              <w:rPr>
                <w:color w:val="002060"/>
              </w:rPr>
              <w:t>EMPLOYER</w:t>
            </w:r>
            <w:r w:rsidRPr="005559B5">
              <w:rPr>
                <w:color w:val="002060"/>
              </w:rPr>
              <w:t>’s</w:t>
            </w:r>
            <w:r w:rsidRPr="005559B5">
              <w:rPr>
                <w:color w:val="002060"/>
                <w:spacing w:val="-7"/>
              </w:rPr>
              <w:t xml:space="preserve"> </w:t>
            </w:r>
            <w:r w:rsidRPr="005559B5">
              <w:rPr>
                <w:color w:val="002060"/>
              </w:rPr>
              <w:t>inspection</w:t>
            </w:r>
            <w:r w:rsidRPr="005559B5">
              <w:rPr>
                <w:color w:val="002060"/>
                <w:spacing w:val="-6"/>
              </w:rPr>
              <w:t xml:space="preserve"> </w:t>
            </w:r>
            <w:r w:rsidRPr="005559B5">
              <w:rPr>
                <w:color w:val="002060"/>
              </w:rPr>
              <w:t>and</w:t>
            </w:r>
            <w:r w:rsidRPr="005559B5">
              <w:rPr>
                <w:color w:val="002060"/>
                <w:spacing w:val="-7"/>
              </w:rPr>
              <w:t xml:space="preserve"> </w:t>
            </w:r>
            <w:r w:rsidRPr="005559B5">
              <w:rPr>
                <w:color w:val="002060"/>
              </w:rPr>
              <w:t>audit</w:t>
            </w:r>
            <w:r w:rsidRPr="005559B5">
              <w:rPr>
                <w:color w:val="002060"/>
                <w:spacing w:val="-6"/>
              </w:rPr>
              <w:t xml:space="preserve"> </w:t>
            </w:r>
            <w:r w:rsidRPr="005559B5">
              <w:rPr>
                <w:color w:val="002060"/>
              </w:rPr>
              <w:t>rights</w:t>
            </w:r>
            <w:r w:rsidRPr="005559B5">
              <w:rPr>
                <w:color w:val="002060"/>
                <w:spacing w:val="-5"/>
              </w:rPr>
              <w:t xml:space="preserve"> </w:t>
            </w:r>
            <w:r w:rsidRPr="005559B5">
              <w:rPr>
                <w:color w:val="002060"/>
              </w:rPr>
              <w:t>provided</w:t>
            </w:r>
            <w:r w:rsidRPr="005559B5">
              <w:rPr>
                <w:color w:val="002060"/>
                <w:spacing w:val="-7"/>
              </w:rPr>
              <w:t xml:space="preserve"> </w:t>
            </w:r>
            <w:r w:rsidRPr="005559B5">
              <w:rPr>
                <w:color w:val="002060"/>
              </w:rPr>
              <w:t>for</w:t>
            </w:r>
            <w:r w:rsidRPr="005559B5">
              <w:rPr>
                <w:color w:val="002060"/>
                <w:spacing w:val="-5"/>
              </w:rPr>
              <w:t xml:space="preserve"> </w:t>
            </w:r>
            <w:r w:rsidRPr="005559B5">
              <w:rPr>
                <w:color w:val="002060"/>
              </w:rPr>
              <w:t>under</w:t>
            </w:r>
            <w:r w:rsidRPr="005559B5">
              <w:rPr>
                <w:color w:val="002060"/>
                <w:spacing w:val="-6"/>
              </w:rPr>
              <w:t xml:space="preserve"> </w:t>
            </w:r>
            <w:r w:rsidRPr="005559B5">
              <w:rPr>
                <w:color w:val="002060"/>
              </w:rPr>
              <w:t>this</w:t>
            </w:r>
            <w:r w:rsidRPr="005559B5">
              <w:rPr>
                <w:color w:val="002060"/>
                <w:spacing w:val="-7"/>
              </w:rPr>
              <w:t xml:space="preserve"> </w:t>
            </w:r>
            <w:r w:rsidRPr="005559B5">
              <w:rPr>
                <w:color w:val="002060"/>
              </w:rPr>
              <w:t>Sub-Clause</w:t>
            </w:r>
            <w:r w:rsidRPr="005559B5">
              <w:rPr>
                <w:color w:val="002060"/>
                <w:spacing w:val="-59"/>
              </w:rPr>
              <w:t xml:space="preserve"> </w:t>
            </w:r>
            <w:r w:rsidRPr="005559B5">
              <w:rPr>
                <w:color w:val="002060"/>
                <w:spacing w:val="-5"/>
              </w:rPr>
              <w:t>constitute</w:t>
            </w:r>
            <w:r w:rsidRPr="005559B5">
              <w:rPr>
                <w:color w:val="002060"/>
                <w:spacing w:val="-8"/>
              </w:rPr>
              <w:t xml:space="preserve"> </w:t>
            </w:r>
            <w:r w:rsidRPr="005559B5">
              <w:rPr>
                <w:color w:val="002060"/>
                <w:spacing w:val="-4"/>
              </w:rPr>
              <w:t>a</w:t>
            </w:r>
            <w:r w:rsidRPr="005559B5" w:rsidR="00D65862">
              <w:rPr>
                <w:color w:val="002060"/>
                <w:spacing w:val="-4"/>
              </w:rPr>
              <w:t>n</w:t>
            </w:r>
            <w:r w:rsidRPr="005559B5">
              <w:rPr>
                <w:color w:val="002060"/>
                <w:spacing w:val="-7"/>
              </w:rPr>
              <w:t xml:space="preserve"> </w:t>
            </w:r>
            <w:r w:rsidRPr="005559B5">
              <w:rPr>
                <w:color w:val="002060"/>
                <w:spacing w:val="-4"/>
              </w:rPr>
              <w:t>obstructive</w:t>
            </w:r>
            <w:r w:rsidRPr="005559B5">
              <w:rPr>
                <w:color w:val="002060"/>
                <w:spacing w:val="-9"/>
              </w:rPr>
              <w:t xml:space="preserve"> </w:t>
            </w:r>
            <w:r w:rsidRPr="005559B5">
              <w:rPr>
                <w:color w:val="002060"/>
                <w:spacing w:val="-4"/>
              </w:rPr>
              <w:t>practice</w:t>
            </w:r>
            <w:r w:rsidRPr="005559B5">
              <w:rPr>
                <w:color w:val="002060"/>
                <w:spacing w:val="-12"/>
              </w:rPr>
              <w:t xml:space="preserve"> </w:t>
            </w:r>
            <w:r w:rsidRPr="005559B5">
              <w:rPr>
                <w:color w:val="002060"/>
                <w:spacing w:val="-4"/>
              </w:rPr>
              <w:t>subject</w:t>
            </w:r>
            <w:r w:rsidRPr="005559B5">
              <w:rPr>
                <w:color w:val="002060"/>
                <w:spacing w:val="-10"/>
              </w:rPr>
              <w:t xml:space="preserve"> </w:t>
            </w:r>
            <w:r w:rsidRPr="005559B5">
              <w:rPr>
                <w:color w:val="002060"/>
                <w:spacing w:val="-4"/>
              </w:rPr>
              <w:t>to</w:t>
            </w:r>
            <w:r w:rsidRPr="005559B5">
              <w:rPr>
                <w:color w:val="002060"/>
                <w:spacing w:val="-11"/>
              </w:rPr>
              <w:t xml:space="preserve"> </w:t>
            </w:r>
            <w:r w:rsidRPr="005559B5">
              <w:rPr>
                <w:color w:val="002060"/>
                <w:spacing w:val="-4"/>
              </w:rPr>
              <w:t>contract</w:t>
            </w:r>
            <w:r w:rsidRPr="005559B5">
              <w:rPr>
                <w:color w:val="002060"/>
                <w:spacing w:val="-10"/>
              </w:rPr>
              <w:t xml:space="preserve"> </w:t>
            </w:r>
            <w:r w:rsidRPr="005559B5">
              <w:rPr>
                <w:color w:val="002060"/>
                <w:spacing w:val="-4"/>
              </w:rPr>
              <w:t>termination.</w:t>
            </w:r>
          </w:p>
        </w:tc>
      </w:tr>
      <w:tr w:rsidRPr="005559B5" w:rsidR="005559B5" w14:paraId="3A3DCFFC" w14:textId="77777777">
        <w:trPr>
          <w:trHeight w:val="1965"/>
        </w:trPr>
        <w:tc>
          <w:tcPr>
            <w:tcW w:w="2127" w:type="dxa"/>
            <w:gridSpan w:val="2"/>
          </w:tcPr>
          <w:p w:rsidRPr="005559B5" w:rsidR="00A53B14" w:rsidRDefault="0092076E" w14:paraId="48A6DC92" w14:textId="77777777">
            <w:pPr>
              <w:pStyle w:val="TableParagraph"/>
              <w:tabs>
                <w:tab w:val="left" w:pos="1273"/>
              </w:tabs>
              <w:spacing w:line="276" w:lineRule="auto"/>
              <w:ind w:left="107" w:right="94"/>
              <w:rPr>
                <w:b/>
                <w:color w:val="002060"/>
              </w:rPr>
            </w:pPr>
            <w:bookmarkStart w:name="_bookmark29" w:id="1010"/>
            <w:bookmarkEnd w:id="1010"/>
            <w:r w:rsidRPr="005559B5">
              <w:rPr>
                <w:b/>
                <w:color w:val="002060"/>
              </w:rPr>
              <w:t>29.</w:t>
            </w:r>
            <w:r w:rsidRPr="005559B5">
              <w:rPr>
                <w:b/>
                <w:color w:val="002060"/>
              </w:rPr>
              <w:tab/>
            </w:r>
            <w:r w:rsidRPr="005559B5">
              <w:rPr>
                <w:b/>
                <w:color w:val="002060"/>
                <w:spacing w:val="-1"/>
              </w:rPr>
              <w:t>Dispute</w:t>
            </w:r>
            <w:r w:rsidRPr="005559B5">
              <w:rPr>
                <w:b/>
                <w:color w:val="002060"/>
                <w:spacing w:val="-59"/>
              </w:rPr>
              <w:t xml:space="preserve"> </w:t>
            </w:r>
            <w:r w:rsidRPr="005559B5">
              <w:rPr>
                <w:b/>
                <w:color w:val="002060"/>
              </w:rPr>
              <w:t>Settlement</w:t>
            </w:r>
          </w:p>
        </w:tc>
        <w:tc>
          <w:tcPr>
            <w:tcW w:w="8222" w:type="dxa"/>
          </w:tcPr>
          <w:p w:rsidRPr="005559B5" w:rsidR="00A53B14" w:rsidP="00FF6E1D" w:rsidRDefault="0092076E" w14:paraId="44689DA9" w14:textId="77777777">
            <w:pPr>
              <w:pStyle w:val="TableParagraph"/>
              <w:numPr>
                <w:ilvl w:val="1"/>
                <w:numId w:val="47"/>
              </w:numPr>
              <w:tabs>
                <w:tab w:val="left" w:pos="631"/>
              </w:tabs>
              <w:spacing w:before="117" w:line="187" w:lineRule="auto"/>
              <w:ind w:right="93" w:hanging="454"/>
              <w:jc w:val="both"/>
              <w:rPr>
                <w:color w:val="002060"/>
              </w:rPr>
            </w:pPr>
            <w:r w:rsidRPr="005559B5">
              <w:rPr>
                <w:color w:val="002060"/>
              </w:rPr>
              <w:t>The Employer and the Contractor shall attempt to settle amicably by direct</w:t>
            </w:r>
            <w:r w:rsidRPr="005559B5">
              <w:rPr>
                <w:color w:val="002060"/>
                <w:spacing w:val="1"/>
              </w:rPr>
              <w:t xml:space="preserve"> </w:t>
            </w:r>
            <w:r w:rsidRPr="005559B5">
              <w:rPr>
                <w:color w:val="002060"/>
              </w:rPr>
              <w:t>negotiation any disagreement or dispute arising between them under or in</w:t>
            </w:r>
            <w:r w:rsidRPr="005559B5">
              <w:rPr>
                <w:color w:val="002060"/>
                <w:spacing w:val="1"/>
              </w:rPr>
              <w:t xml:space="preserve"> </w:t>
            </w:r>
            <w:r w:rsidRPr="005559B5">
              <w:rPr>
                <w:color w:val="002060"/>
              </w:rPr>
              <w:t>connection</w:t>
            </w:r>
            <w:r w:rsidRPr="005559B5">
              <w:rPr>
                <w:color w:val="002060"/>
                <w:spacing w:val="-8"/>
              </w:rPr>
              <w:t xml:space="preserve"> </w:t>
            </w:r>
            <w:r w:rsidRPr="005559B5">
              <w:rPr>
                <w:color w:val="002060"/>
              </w:rPr>
              <w:t>with</w:t>
            </w:r>
            <w:r w:rsidRPr="005559B5">
              <w:rPr>
                <w:color w:val="002060"/>
                <w:spacing w:val="-8"/>
              </w:rPr>
              <w:t xml:space="preserve"> </w:t>
            </w:r>
            <w:r w:rsidRPr="005559B5">
              <w:rPr>
                <w:color w:val="002060"/>
              </w:rPr>
              <w:t>the</w:t>
            </w:r>
            <w:r w:rsidRPr="005559B5">
              <w:rPr>
                <w:color w:val="002060"/>
                <w:spacing w:val="-8"/>
              </w:rPr>
              <w:t xml:space="preserve"> </w:t>
            </w:r>
            <w:r w:rsidRPr="005559B5">
              <w:rPr>
                <w:color w:val="002060"/>
              </w:rPr>
              <w:t>Contract.</w:t>
            </w:r>
          </w:p>
          <w:p w:rsidRPr="005559B5" w:rsidR="00A53B14" w:rsidP="00FF6E1D" w:rsidRDefault="0092076E" w14:paraId="7C754750" w14:textId="77777777">
            <w:pPr>
              <w:pStyle w:val="TableParagraph"/>
              <w:numPr>
                <w:ilvl w:val="1"/>
                <w:numId w:val="47"/>
              </w:numPr>
              <w:tabs>
                <w:tab w:val="left" w:pos="603"/>
              </w:tabs>
              <w:spacing w:before="119"/>
              <w:ind w:right="98" w:hanging="454"/>
              <w:jc w:val="both"/>
              <w:rPr>
                <w:color w:val="002060"/>
              </w:rPr>
            </w:pPr>
            <w:r w:rsidRPr="005559B5">
              <w:rPr>
                <w:color w:val="002060"/>
                <w:spacing w:val="-1"/>
              </w:rPr>
              <w:t>Any</w:t>
            </w:r>
            <w:r w:rsidRPr="005559B5">
              <w:rPr>
                <w:color w:val="002060"/>
                <w:spacing w:val="-14"/>
              </w:rPr>
              <w:t xml:space="preserve"> </w:t>
            </w:r>
            <w:r w:rsidRPr="005559B5">
              <w:rPr>
                <w:color w:val="002060"/>
                <w:spacing w:val="-1"/>
              </w:rPr>
              <w:t>dispute</w:t>
            </w:r>
            <w:r w:rsidRPr="005559B5">
              <w:rPr>
                <w:color w:val="002060"/>
                <w:spacing w:val="-14"/>
              </w:rPr>
              <w:t xml:space="preserve"> </w:t>
            </w:r>
            <w:r w:rsidRPr="005559B5">
              <w:rPr>
                <w:color w:val="002060"/>
                <w:spacing w:val="-1"/>
              </w:rPr>
              <w:t>between</w:t>
            </w:r>
            <w:r w:rsidRPr="005559B5">
              <w:rPr>
                <w:color w:val="002060"/>
                <w:spacing w:val="-11"/>
              </w:rPr>
              <w:t xml:space="preserve"> </w:t>
            </w:r>
            <w:r w:rsidRPr="005559B5">
              <w:rPr>
                <w:color w:val="002060"/>
              </w:rPr>
              <w:t>the</w:t>
            </w:r>
            <w:r w:rsidRPr="005559B5">
              <w:rPr>
                <w:color w:val="002060"/>
                <w:spacing w:val="-14"/>
              </w:rPr>
              <w:t xml:space="preserve"> </w:t>
            </w:r>
            <w:r w:rsidRPr="005559B5">
              <w:rPr>
                <w:color w:val="002060"/>
              </w:rPr>
              <w:t>Parties</w:t>
            </w:r>
            <w:r w:rsidRPr="005559B5">
              <w:rPr>
                <w:color w:val="002060"/>
                <w:spacing w:val="-11"/>
              </w:rPr>
              <w:t xml:space="preserve"> </w:t>
            </w:r>
            <w:r w:rsidRPr="005559B5">
              <w:rPr>
                <w:color w:val="002060"/>
              </w:rPr>
              <w:t>as</w:t>
            </w:r>
            <w:r w:rsidRPr="005559B5">
              <w:rPr>
                <w:color w:val="002060"/>
                <w:spacing w:val="-14"/>
              </w:rPr>
              <w:t xml:space="preserve"> </w:t>
            </w:r>
            <w:r w:rsidRPr="005559B5">
              <w:rPr>
                <w:color w:val="002060"/>
              </w:rPr>
              <w:t>to</w:t>
            </w:r>
            <w:r w:rsidRPr="005559B5">
              <w:rPr>
                <w:color w:val="002060"/>
                <w:spacing w:val="-17"/>
              </w:rPr>
              <w:t xml:space="preserve"> </w:t>
            </w:r>
            <w:r w:rsidRPr="005559B5">
              <w:rPr>
                <w:color w:val="002060"/>
              </w:rPr>
              <w:t>matters</w:t>
            </w:r>
            <w:r w:rsidRPr="005559B5">
              <w:rPr>
                <w:color w:val="002060"/>
                <w:spacing w:val="-11"/>
              </w:rPr>
              <w:t xml:space="preserve"> </w:t>
            </w:r>
            <w:r w:rsidRPr="005559B5">
              <w:rPr>
                <w:color w:val="002060"/>
              </w:rPr>
              <w:t>arising</w:t>
            </w:r>
            <w:r w:rsidRPr="005559B5">
              <w:rPr>
                <w:color w:val="002060"/>
                <w:spacing w:val="-10"/>
              </w:rPr>
              <w:t xml:space="preserve"> </w:t>
            </w:r>
            <w:r w:rsidRPr="005559B5">
              <w:rPr>
                <w:color w:val="002060"/>
              </w:rPr>
              <w:t>pursuant</w:t>
            </w:r>
            <w:r w:rsidRPr="005559B5">
              <w:rPr>
                <w:color w:val="002060"/>
                <w:spacing w:val="-12"/>
              </w:rPr>
              <w:t xml:space="preserve"> </w:t>
            </w:r>
            <w:r w:rsidRPr="005559B5">
              <w:rPr>
                <w:color w:val="002060"/>
              </w:rPr>
              <w:t>to</w:t>
            </w:r>
            <w:r w:rsidRPr="005559B5">
              <w:rPr>
                <w:color w:val="002060"/>
                <w:spacing w:val="-14"/>
              </w:rPr>
              <w:t xml:space="preserve"> </w:t>
            </w:r>
            <w:r w:rsidRPr="005559B5">
              <w:rPr>
                <w:color w:val="002060"/>
              </w:rPr>
              <w:t>this</w:t>
            </w:r>
            <w:r w:rsidRPr="005559B5">
              <w:rPr>
                <w:color w:val="002060"/>
                <w:spacing w:val="-14"/>
              </w:rPr>
              <w:t xml:space="preserve"> </w:t>
            </w:r>
            <w:r w:rsidRPr="005559B5">
              <w:rPr>
                <w:color w:val="002060"/>
              </w:rPr>
              <w:t>Contract</w:t>
            </w:r>
            <w:r w:rsidRPr="005559B5">
              <w:rPr>
                <w:color w:val="002060"/>
                <w:spacing w:val="-59"/>
              </w:rPr>
              <w:t xml:space="preserve"> </w:t>
            </w:r>
            <w:r w:rsidRPr="005559B5" w:rsidR="00D65862">
              <w:rPr>
                <w:color w:val="002060"/>
                <w:spacing w:val="-59"/>
              </w:rPr>
              <w:t xml:space="preserve"> </w:t>
            </w:r>
            <w:r w:rsidRPr="005559B5">
              <w:rPr>
                <w:color w:val="002060"/>
              </w:rPr>
              <w:t>which cannot be settled amicably within thirty (30) days after receipt by one</w:t>
            </w:r>
            <w:r w:rsidRPr="005559B5">
              <w:rPr>
                <w:color w:val="002060"/>
                <w:spacing w:val="1"/>
              </w:rPr>
              <w:t xml:space="preserve"> </w:t>
            </w:r>
            <w:r w:rsidRPr="005559B5">
              <w:rPr>
                <w:color w:val="002060"/>
                <w:spacing w:val="-1"/>
              </w:rPr>
              <w:t>Party</w:t>
            </w:r>
            <w:r w:rsidRPr="005559B5">
              <w:rPr>
                <w:color w:val="002060"/>
                <w:spacing w:val="-16"/>
              </w:rPr>
              <w:t xml:space="preserve"> </w:t>
            </w:r>
            <w:r w:rsidRPr="005559B5">
              <w:rPr>
                <w:color w:val="002060"/>
                <w:spacing w:val="-1"/>
              </w:rPr>
              <w:t>of</w:t>
            </w:r>
            <w:r w:rsidRPr="005559B5">
              <w:rPr>
                <w:color w:val="002060"/>
                <w:spacing w:val="-11"/>
              </w:rPr>
              <w:t xml:space="preserve"> </w:t>
            </w:r>
            <w:r w:rsidRPr="005559B5">
              <w:rPr>
                <w:color w:val="002060"/>
                <w:spacing w:val="-1"/>
              </w:rPr>
              <w:t>the</w:t>
            </w:r>
            <w:r w:rsidRPr="005559B5">
              <w:rPr>
                <w:color w:val="002060"/>
                <w:spacing w:val="-17"/>
              </w:rPr>
              <w:t xml:space="preserve"> </w:t>
            </w:r>
            <w:r w:rsidRPr="005559B5">
              <w:rPr>
                <w:color w:val="002060"/>
                <w:spacing w:val="-1"/>
              </w:rPr>
              <w:t>other</w:t>
            </w:r>
            <w:r w:rsidRPr="005559B5">
              <w:rPr>
                <w:color w:val="002060"/>
                <w:spacing w:val="-13"/>
              </w:rPr>
              <w:t xml:space="preserve"> </w:t>
            </w:r>
            <w:r w:rsidRPr="005559B5">
              <w:rPr>
                <w:color w:val="002060"/>
                <w:spacing w:val="-1"/>
              </w:rPr>
              <w:t>Party‘s</w:t>
            </w:r>
            <w:r w:rsidRPr="005559B5">
              <w:rPr>
                <w:color w:val="002060"/>
                <w:spacing w:val="-14"/>
              </w:rPr>
              <w:t xml:space="preserve"> </w:t>
            </w:r>
            <w:r w:rsidRPr="005559B5">
              <w:rPr>
                <w:color w:val="002060"/>
                <w:spacing w:val="-1"/>
              </w:rPr>
              <w:t>request</w:t>
            </w:r>
            <w:r w:rsidRPr="005559B5">
              <w:rPr>
                <w:color w:val="002060"/>
                <w:spacing w:val="-14"/>
              </w:rPr>
              <w:t xml:space="preserve"> </w:t>
            </w:r>
            <w:r w:rsidRPr="005559B5">
              <w:rPr>
                <w:color w:val="002060"/>
              </w:rPr>
              <w:t>for</w:t>
            </w:r>
            <w:r w:rsidRPr="005559B5">
              <w:rPr>
                <w:color w:val="002060"/>
                <w:spacing w:val="-16"/>
              </w:rPr>
              <w:t xml:space="preserve"> </w:t>
            </w:r>
            <w:r w:rsidRPr="005559B5">
              <w:rPr>
                <w:color w:val="002060"/>
              </w:rPr>
              <w:t>such</w:t>
            </w:r>
            <w:r w:rsidRPr="005559B5">
              <w:rPr>
                <w:color w:val="002060"/>
                <w:spacing w:val="-14"/>
              </w:rPr>
              <w:t xml:space="preserve"> </w:t>
            </w:r>
            <w:r w:rsidRPr="005559B5">
              <w:rPr>
                <w:color w:val="002060"/>
              </w:rPr>
              <w:t>amicable</w:t>
            </w:r>
            <w:r w:rsidRPr="005559B5">
              <w:rPr>
                <w:color w:val="002060"/>
                <w:spacing w:val="-14"/>
              </w:rPr>
              <w:t xml:space="preserve"> </w:t>
            </w:r>
            <w:r w:rsidRPr="005559B5">
              <w:rPr>
                <w:color w:val="002060"/>
              </w:rPr>
              <w:t>settlement</w:t>
            </w:r>
            <w:r w:rsidRPr="005559B5">
              <w:rPr>
                <w:color w:val="002060"/>
                <w:spacing w:val="-15"/>
              </w:rPr>
              <w:t xml:space="preserve"> </w:t>
            </w:r>
            <w:r w:rsidRPr="005559B5">
              <w:rPr>
                <w:color w:val="002060"/>
              </w:rPr>
              <w:t>may</w:t>
            </w:r>
            <w:r w:rsidRPr="005559B5">
              <w:rPr>
                <w:color w:val="002060"/>
                <w:spacing w:val="-17"/>
              </w:rPr>
              <w:t xml:space="preserve"> </w:t>
            </w:r>
            <w:r w:rsidRPr="005559B5">
              <w:rPr>
                <w:color w:val="002060"/>
              </w:rPr>
              <w:t>be</w:t>
            </w:r>
            <w:r w:rsidRPr="005559B5">
              <w:rPr>
                <w:color w:val="002060"/>
                <w:spacing w:val="-13"/>
              </w:rPr>
              <w:t xml:space="preserve"> </w:t>
            </w:r>
            <w:r w:rsidRPr="005559B5">
              <w:rPr>
                <w:color w:val="002060"/>
              </w:rPr>
              <w:t>referred</w:t>
            </w:r>
            <w:r w:rsidRPr="005559B5" w:rsidR="00D65862">
              <w:rPr>
                <w:color w:val="002060"/>
              </w:rPr>
              <w:t xml:space="preserve"> </w:t>
            </w:r>
            <w:r w:rsidRPr="005559B5">
              <w:rPr>
                <w:color w:val="002060"/>
                <w:spacing w:val="-59"/>
              </w:rPr>
              <w:t xml:space="preserve"> </w:t>
            </w:r>
            <w:r w:rsidRPr="005559B5">
              <w:rPr>
                <w:color w:val="002060"/>
              </w:rPr>
              <w:t>to</w:t>
            </w:r>
            <w:r w:rsidRPr="005559B5">
              <w:rPr>
                <w:color w:val="002060"/>
                <w:spacing w:val="-7"/>
              </w:rPr>
              <w:t xml:space="preserve"> </w:t>
            </w:r>
            <w:r w:rsidRPr="005559B5">
              <w:rPr>
                <w:color w:val="002060"/>
              </w:rPr>
              <w:t>Arbitration</w:t>
            </w:r>
            <w:r w:rsidRPr="005559B5">
              <w:rPr>
                <w:color w:val="002060"/>
                <w:spacing w:val="-7"/>
              </w:rPr>
              <w:t xml:space="preserve"> </w:t>
            </w:r>
            <w:r w:rsidRPr="005559B5">
              <w:rPr>
                <w:color w:val="002060"/>
              </w:rPr>
              <w:t>within</w:t>
            </w:r>
            <w:r w:rsidRPr="005559B5">
              <w:rPr>
                <w:color w:val="002060"/>
                <w:spacing w:val="-6"/>
              </w:rPr>
              <w:t xml:space="preserve"> </w:t>
            </w:r>
            <w:r w:rsidRPr="005559B5">
              <w:rPr>
                <w:color w:val="002060"/>
              </w:rPr>
              <w:t>30</w:t>
            </w:r>
            <w:r w:rsidRPr="005559B5">
              <w:rPr>
                <w:color w:val="002060"/>
                <w:spacing w:val="-7"/>
              </w:rPr>
              <w:t xml:space="preserve"> </w:t>
            </w:r>
            <w:r w:rsidRPr="005559B5">
              <w:rPr>
                <w:color w:val="002060"/>
              </w:rPr>
              <w:t>days</w:t>
            </w:r>
            <w:r w:rsidRPr="005559B5">
              <w:rPr>
                <w:color w:val="002060"/>
                <w:spacing w:val="-6"/>
              </w:rPr>
              <w:t xml:space="preserve"> </w:t>
            </w:r>
            <w:r w:rsidRPr="005559B5">
              <w:rPr>
                <w:color w:val="002060"/>
              </w:rPr>
              <w:t>after</w:t>
            </w:r>
            <w:r w:rsidRPr="005559B5">
              <w:rPr>
                <w:color w:val="002060"/>
                <w:spacing w:val="-8"/>
              </w:rPr>
              <w:t xml:space="preserve"> </w:t>
            </w:r>
            <w:r w:rsidRPr="005559B5">
              <w:rPr>
                <w:color w:val="002060"/>
              </w:rPr>
              <w:t>the</w:t>
            </w:r>
            <w:r w:rsidRPr="005559B5">
              <w:rPr>
                <w:color w:val="002060"/>
                <w:spacing w:val="-9"/>
              </w:rPr>
              <w:t xml:space="preserve"> </w:t>
            </w:r>
            <w:r w:rsidRPr="005559B5">
              <w:rPr>
                <w:color w:val="002060"/>
              </w:rPr>
              <w:t>expiration</w:t>
            </w:r>
            <w:r w:rsidRPr="005559B5">
              <w:rPr>
                <w:color w:val="002060"/>
                <w:spacing w:val="-6"/>
              </w:rPr>
              <w:t xml:space="preserve"> </w:t>
            </w:r>
            <w:r w:rsidRPr="005559B5">
              <w:rPr>
                <w:color w:val="002060"/>
              </w:rPr>
              <w:t>of</w:t>
            </w:r>
            <w:r w:rsidRPr="005559B5">
              <w:rPr>
                <w:color w:val="002060"/>
                <w:spacing w:val="-5"/>
              </w:rPr>
              <w:t xml:space="preserve"> </w:t>
            </w:r>
            <w:r w:rsidRPr="005559B5">
              <w:rPr>
                <w:color w:val="002060"/>
              </w:rPr>
              <w:t>amicable</w:t>
            </w:r>
            <w:r w:rsidRPr="005559B5">
              <w:rPr>
                <w:color w:val="002060"/>
                <w:spacing w:val="-6"/>
              </w:rPr>
              <w:t xml:space="preserve"> </w:t>
            </w:r>
            <w:r w:rsidRPr="005559B5">
              <w:rPr>
                <w:color w:val="002060"/>
              </w:rPr>
              <w:t>settlement</w:t>
            </w:r>
            <w:r w:rsidRPr="005559B5">
              <w:rPr>
                <w:color w:val="002060"/>
                <w:spacing w:val="-7"/>
              </w:rPr>
              <w:t xml:space="preserve"> </w:t>
            </w:r>
            <w:r w:rsidRPr="005559B5">
              <w:rPr>
                <w:color w:val="002060"/>
              </w:rPr>
              <w:t>period.</w:t>
            </w:r>
          </w:p>
        </w:tc>
      </w:tr>
      <w:tr w:rsidRPr="005559B5" w:rsidR="005559B5" w14:paraId="2E245DBF" w14:textId="77777777">
        <w:trPr>
          <w:trHeight w:val="801"/>
        </w:trPr>
        <w:tc>
          <w:tcPr>
            <w:tcW w:w="2127" w:type="dxa"/>
            <w:gridSpan w:val="2"/>
          </w:tcPr>
          <w:p w:rsidRPr="005559B5" w:rsidR="00A53B14" w:rsidRDefault="0092076E" w14:paraId="7060BD34" w14:textId="77777777">
            <w:pPr>
              <w:pStyle w:val="TableParagraph"/>
              <w:spacing w:line="278" w:lineRule="auto"/>
              <w:ind w:left="107"/>
              <w:rPr>
                <w:b/>
                <w:color w:val="002060"/>
              </w:rPr>
            </w:pPr>
            <w:bookmarkStart w:name="_bookmark30" w:id="1011"/>
            <w:bookmarkEnd w:id="1011"/>
            <w:r w:rsidRPr="005559B5">
              <w:rPr>
                <w:b/>
                <w:color w:val="002060"/>
              </w:rPr>
              <w:t>30.</w:t>
            </w:r>
            <w:r w:rsidRPr="005559B5">
              <w:rPr>
                <w:b/>
                <w:color w:val="002060"/>
                <w:spacing w:val="20"/>
              </w:rPr>
              <w:t xml:space="preserve"> </w:t>
            </w:r>
            <w:r w:rsidRPr="005559B5">
              <w:rPr>
                <w:b/>
                <w:color w:val="002060"/>
              </w:rPr>
              <w:t>Procedures</w:t>
            </w:r>
            <w:r w:rsidRPr="005559B5">
              <w:rPr>
                <w:b/>
                <w:color w:val="002060"/>
                <w:spacing w:val="5"/>
              </w:rPr>
              <w:t xml:space="preserve"> </w:t>
            </w:r>
            <w:r w:rsidRPr="005559B5">
              <w:rPr>
                <w:b/>
                <w:color w:val="002060"/>
              </w:rPr>
              <w:t>for</w:t>
            </w:r>
            <w:r w:rsidRPr="005559B5">
              <w:rPr>
                <w:b/>
                <w:color w:val="002060"/>
                <w:spacing w:val="-59"/>
              </w:rPr>
              <w:t xml:space="preserve"> </w:t>
            </w:r>
            <w:r w:rsidRPr="005559B5">
              <w:rPr>
                <w:b/>
                <w:color w:val="002060"/>
              </w:rPr>
              <w:t>Disputes</w:t>
            </w:r>
          </w:p>
        </w:tc>
        <w:tc>
          <w:tcPr>
            <w:tcW w:w="8222" w:type="dxa"/>
          </w:tcPr>
          <w:p w:rsidRPr="005559B5" w:rsidR="00A53B14" w:rsidRDefault="0092076E" w14:paraId="4A4758BE" w14:textId="77777777">
            <w:pPr>
              <w:pStyle w:val="TableParagraph"/>
              <w:spacing w:before="136" w:line="266" w:lineRule="auto"/>
              <w:ind w:left="580" w:hanging="473"/>
              <w:rPr>
                <w:color w:val="002060"/>
              </w:rPr>
            </w:pPr>
            <w:r w:rsidRPr="005559B5">
              <w:rPr>
                <w:color w:val="002060"/>
              </w:rPr>
              <w:t>30.1</w:t>
            </w:r>
            <w:r w:rsidRPr="005559B5">
              <w:rPr>
                <w:color w:val="002060"/>
                <w:spacing w:val="16"/>
              </w:rPr>
              <w:t xml:space="preserve"> </w:t>
            </w:r>
            <w:r w:rsidRPr="005559B5">
              <w:rPr>
                <w:color w:val="002060"/>
              </w:rPr>
              <w:t>In</w:t>
            </w:r>
            <w:r w:rsidRPr="005559B5">
              <w:rPr>
                <w:color w:val="002060"/>
                <w:spacing w:val="17"/>
              </w:rPr>
              <w:t xml:space="preserve"> </w:t>
            </w:r>
            <w:r w:rsidRPr="005559B5">
              <w:rPr>
                <w:color w:val="002060"/>
              </w:rPr>
              <w:t>case</w:t>
            </w:r>
            <w:r w:rsidRPr="005559B5">
              <w:rPr>
                <w:color w:val="002060"/>
                <w:spacing w:val="16"/>
              </w:rPr>
              <w:t xml:space="preserve"> </w:t>
            </w:r>
            <w:r w:rsidRPr="005559B5">
              <w:rPr>
                <w:color w:val="002060"/>
              </w:rPr>
              <w:t>of</w:t>
            </w:r>
            <w:r w:rsidRPr="005559B5">
              <w:rPr>
                <w:color w:val="002060"/>
                <w:spacing w:val="19"/>
              </w:rPr>
              <w:t xml:space="preserve"> </w:t>
            </w:r>
            <w:r w:rsidRPr="005559B5">
              <w:rPr>
                <w:color w:val="002060"/>
              </w:rPr>
              <w:t>arbitration,</w:t>
            </w:r>
            <w:r w:rsidRPr="005559B5">
              <w:rPr>
                <w:color w:val="002060"/>
                <w:spacing w:val="17"/>
              </w:rPr>
              <w:t xml:space="preserve"> </w:t>
            </w:r>
            <w:r w:rsidRPr="005559B5">
              <w:rPr>
                <w:color w:val="002060"/>
              </w:rPr>
              <w:t>the</w:t>
            </w:r>
            <w:r w:rsidRPr="005559B5">
              <w:rPr>
                <w:color w:val="002060"/>
                <w:spacing w:val="18"/>
              </w:rPr>
              <w:t xml:space="preserve"> </w:t>
            </w:r>
            <w:r w:rsidRPr="005559B5">
              <w:rPr>
                <w:color w:val="002060"/>
              </w:rPr>
              <w:t>arbitration</w:t>
            </w:r>
            <w:r w:rsidRPr="005559B5">
              <w:rPr>
                <w:color w:val="002060"/>
                <w:spacing w:val="18"/>
              </w:rPr>
              <w:t xml:space="preserve"> </w:t>
            </w:r>
            <w:r w:rsidRPr="005559B5">
              <w:rPr>
                <w:color w:val="002060"/>
              </w:rPr>
              <w:t>shall</w:t>
            </w:r>
            <w:r w:rsidRPr="005559B5">
              <w:rPr>
                <w:color w:val="002060"/>
                <w:spacing w:val="17"/>
              </w:rPr>
              <w:t xml:space="preserve"> </w:t>
            </w:r>
            <w:r w:rsidRPr="005559B5">
              <w:rPr>
                <w:color w:val="002060"/>
              </w:rPr>
              <w:t>be</w:t>
            </w:r>
            <w:r w:rsidRPr="005559B5">
              <w:rPr>
                <w:color w:val="002060"/>
                <w:spacing w:val="18"/>
              </w:rPr>
              <w:t xml:space="preserve"> </w:t>
            </w:r>
            <w:r w:rsidRPr="005559B5">
              <w:rPr>
                <w:color w:val="002060"/>
              </w:rPr>
              <w:t>conducted</w:t>
            </w:r>
            <w:r w:rsidRPr="005559B5">
              <w:rPr>
                <w:color w:val="002060"/>
                <w:spacing w:val="17"/>
              </w:rPr>
              <w:t xml:space="preserve"> </w:t>
            </w:r>
            <w:r w:rsidRPr="005559B5">
              <w:rPr>
                <w:color w:val="002060"/>
              </w:rPr>
              <w:t>in</w:t>
            </w:r>
            <w:r w:rsidRPr="005559B5">
              <w:rPr>
                <w:color w:val="002060"/>
                <w:spacing w:val="21"/>
              </w:rPr>
              <w:t xml:space="preserve"> </w:t>
            </w:r>
            <w:r w:rsidRPr="005559B5">
              <w:rPr>
                <w:color w:val="002060"/>
              </w:rPr>
              <w:t>accordance</w:t>
            </w:r>
            <w:r w:rsidRPr="005559B5">
              <w:rPr>
                <w:color w:val="002060"/>
                <w:spacing w:val="28"/>
              </w:rPr>
              <w:t xml:space="preserve"> </w:t>
            </w:r>
            <w:r w:rsidRPr="005559B5">
              <w:rPr>
                <w:color w:val="002060"/>
              </w:rPr>
              <w:t>with</w:t>
            </w:r>
            <w:r w:rsidRPr="005559B5">
              <w:rPr>
                <w:color w:val="002060"/>
                <w:spacing w:val="-58"/>
              </w:rPr>
              <w:t xml:space="preserve"> </w:t>
            </w:r>
            <w:r w:rsidRPr="005559B5">
              <w:rPr>
                <w:color w:val="002060"/>
              </w:rPr>
              <w:t>procedures</w:t>
            </w:r>
            <w:r w:rsidRPr="005559B5">
              <w:rPr>
                <w:color w:val="002060"/>
                <w:spacing w:val="-1"/>
              </w:rPr>
              <w:t xml:space="preserve"> </w:t>
            </w:r>
            <w:r w:rsidRPr="005559B5">
              <w:rPr>
                <w:color w:val="002060"/>
              </w:rPr>
              <w:t>in accordance with</w:t>
            </w:r>
            <w:r w:rsidRPr="005559B5">
              <w:rPr>
                <w:color w:val="002060"/>
                <w:spacing w:val="2"/>
              </w:rPr>
              <w:t xml:space="preserve"> </w:t>
            </w:r>
            <w:r w:rsidRPr="005559B5">
              <w:rPr>
                <w:color w:val="002060"/>
              </w:rPr>
              <w:t>law</w:t>
            </w:r>
            <w:r w:rsidRPr="005559B5">
              <w:rPr>
                <w:color w:val="002060"/>
                <w:spacing w:val="-10"/>
              </w:rPr>
              <w:t xml:space="preserve"> </w:t>
            </w:r>
            <w:r w:rsidRPr="005559B5">
              <w:rPr>
                <w:color w:val="002060"/>
              </w:rPr>
              <w:t>of</w:t>
            </w:r>
            <w:r w:rsidRPr="005559B5">
              <w:rPr>
                <w:color w:val="002060"/>
                <w:spacing w:val="-6"/>
              </w:rPr>
              <w:t xml:space="preserve"> </w:t>
            </w:r>
            <w:r w:rsidRPr="005559B5">
              <w:rPr>
                <w:color w:val="002060"/>
              </w:rPr>
              <w:t>Nepal</w:t>
            </w:r>
            <w:r w:rsidRPr="005559B5">
              <w:rPr>
                <w:color w:val="002060"/>
                <w:spacing w:val="-10"/>
              </w:rPr>
              <w:t xml:space="preserve"> </w:t>
            </w:r>
            <w:r w:rsidRPr="005559B5">
              <w:rPr>
                <w:color w:val="002060"/>
              </w:rPr>
              <w:t>at</w:t>
            </w:r>
            <w:r w:rsidRPr="005559B5">
              <w:rPr>
                <w:color w:val="002060"/>
                <w:spacing w:val="-11"/>
              </w:rPr>
              <w:t xml:space="preserve"> </w:t>
            </w:r>
            <w:r w:rsidRPr="005559B5">
              <w:rPr>
                <w:color w:val="002060"/>
              </w:rPr>
              <w:t>the</w:t>
            </w:r>
            <w:r w:rsidRPr="005559B5">
              <w:rPr>
                <w:color w:val="002060"/>
                <w:spacing w:val="-7"/>
              </w:rPr>
              <w:t xml:space="preserve"> </w:t>
            </w:r>
            <w:r w:rsidRPr="005559B5">
              <w:rPr>
                <w:color w:val="002060"/>
              </w:rPr>
              <w:t>place</w:t>
            </w:r>
            <w:r w:rsidRPr="005559B5">
              <w:rPr>
                <w:color w:val="002060"/>
                <w:spacing w:val="-9"/>
              </w:rPr>
              <w:t xml:space="preserve"> </w:t>
            </w:r>
            <w:r w:rsidRPr="005559B5">
              <w:rPr>
                <w:rFonts w:ascii="Arial"/>
                <w:b/>
                <w:color w:val="002060"/>
              </w:rPr>
              <w:t>given</w:t>
            </w:r>
            <w:r w:rsidRPr="005559B5">
              <w:rPr>
                <w:rFonts w:ascii="Arial"/>
                <w:b/>
                <w:color w:val="002060"/>
                <w:spacing w:val="-10"/>
              </w:rPr>
              <w:t xml:space="preserve"> </w:t>
            </w:r>
            <w:r w:rsidRPr="005559B5">
              <w:rPr>
                <w:rFonts w:ascii="Arial"/>
                <w:b/>
                <w:color w:val="002060"/>
              </w:rPr>
              <w:t>in</w:t>
            </w:r>
            <w:r w:rsidRPr="005559B5">
              <w:rPr>
                <w:rFonts w:ascii="Arial"/>
                <w:b/>
                <w:color w:val="002060"/>
                <w:spacing w:val="-10"/>
              </w:rPr>
              <w:t xml:space="preserve"> </w:t>
            </w:r>
            <w:r w:rsidRPr="005559B5">
              <w:rPr>
                <w:rFonts w:ascii="Arial"/>
                <w:b/>
                <w:color w:val="002060"/>
              </w:rPr>
              <w:t>the</w:t>
            </w:r>
            <w:r w:rsidRPr="005559B5">
              <w:rPr>
                <w:rFonts w:ascii="Arial"/>
                <w:b/>
                <w:color w:val="002060"/>
                <w:spacing w:val="-7"/>
              </w:rPr>
              <w:t xml:space="preserve"> </w:t>
            </w:r>
            <w:r w:rsidRPr="005559B5">
              <w:rPr>
                <w:rFonts w:ascii="Arial"/>
                <w:b/>
                <w:color w:val="002060"/>
              </w:rPr>
              <w:t>SCC</w:t>
            </w:r>
            <w:r w:rsidRPr="005559B5">
              <w:rPr>
                <w:color w:val="002060"/>
              </w:rPr>
              <w:t>.</w:t>
            </w:r>
          </w:p>
        </w:tc>
      </w:tr>
      <w:tr w:rsidRPr="005559B5" w:rsidR="005559B5" w14:paraId="66A54D03" w14:textId="77777777">
        <w:trPr>
          <w:trHeight w:val="316"/>
        </w:trPr>
        <w:tc>
          <w:tcPr>
            <w:tcW w:w="799" w:type="dxa"/>
            <w:tcBorders>
              <w:right w:val="nil"/>
            </w:tcBorders>
            <w:shd w:val="clear" w:color="auto" w:fill="BEBEBE"/>
          </w:tcPr>
          <w:p w:rsidRPr="005559B5" w:rsidR="00A53B14" w:rsidRDefault="00A53B14" w14:paraId="442D315E" w14:textId="77777777">
            <w:pPr>
              <w:pStyle w:val="TableParagraph"/>
              <w:rPr>
                <w:rFonts w:ascii="Times New Roman"/>
                <w:color w:val="002060"/>
              </w:rPr>
            </w:pPr>
          </w:p>
        </w:tc>
        <w:tc>
          <w:tcPr>
            <w:tcW w:w="9550" w:type="dxa"/>
            <w:gridSpan w:val="2"/>
            <w:tcBorders>
              <w:left w:val="nil"/>
              <w:right w:val="single" w:color="BEBEBE" w:sz="4" w:space="0"/>
            </w:tcBorders>
          </w:tcPr>
          <w:p w:rsidRPr="005559B5" w:rsidR="00A53B14" w:rsidRDefault="0092076E" w14:paraId="14CBB9D8" w14:textId="77777777">
            <w:pPr>
              <w:pStyle w:val="TableParagraph"/>
              <w:spacing w:line="274" w:lineRule="exact"/>
              <w:ind w:left="3730"/>
              <w:rPr>
                <w:rFonts w:ascii="Arial"/>
                <w:b/>
                <w:color w:val="002060"/>
                <w:sz w:val="24"/>
              </w:rPr>
            </w:pPr>
            <w:bookmarkStart w:name="_bookmark31" w:id="1012"/>
            <w:bookmarkEnd w:id="1012"/>
            <w:r w:rsidRPr="005559B5">
              <w:rPr>
                <w:rFonts w:ascii="Arial"/>
                <w:b/>
                <w:color w:val="002060"/>
                <w:spacing w:val="-1"/>
                <w:sz w:val="24"/>
              </w:rPr>
              <w:t>B.</w:t>
            </w:r>
            <w:r w:rsidRPr="005559B5">
              <w:rPr>
                <w:rFonts w:ascii="Arial"/>
                <w:b/>
                <w:color w:val="002060"/>
                <w:spacing w:val="-12"/>
                <w:sz w:val="24"/>
              </w:rPr>
              <w:t xml:space="preserve"> </w:t>
            </w:r>
            <w:r w:rsidRPr="005559B5">
              <w:rPr>
                <w:rFonts w:ascii="Arial"/>
                <w:b/>
                <w:color w:val="002060"/>
                <w:spacing w:val="-1"/>
                <w:sz w:val="24"/>
              </w:rPr>
              <w:t>Staff</w:t>
            </w:r>
            <w:r w:rsidRPr="005559B5">
              <w:rPr>
                <w:rFonts w:ascii="Arial"/>
                <w:b/>
                <w:color w:val="002060"/>
                <w:spacing w:val="-15"/>
                <w:sz w:val="24"/>
              </w:rPr>
              <w:t xml:space="preserve"> </w:t>
            </w:r>
            <w:r w:rsidRPr="005559B5">
              <w:rPr>
                <w:rFonts w:ascii="Arial"/>
                <w:b/>
                <w:color w:val="002060"/>
                <w:spacing w:val="-1"/>
                <w:sz w:val="24"/>
              </w:rPr>
              <w:t>and</w:t>
            </w:r>
            <w:r w:rsidRPr="005559B5">
              <w:rPr>
                <w:rFonts w:ascii="Arial"/>
                <w:b/>
                <w:color w:val="002060"/>
                <w:spacing w:val="-14"/>
                <w:sz w:val="24"/>
              </w:rPr>
              <w:t xml:space="preserve"> </w:t>
            </w:r>
            <w:r w:rsidRPr="005559B5">
              <w:rPr>
                <w:rFonts w:ascii="Arial"/>
                <w:b/>
                <w:color w:val="002060"/>
                <w:spacing w:val="-1"/>
                <w:sz w:val="24"/>
              </w:rPr>
              <w:t>Labor</w:t>
            </w:r>
          </w:p>
        </w:tc>
      </w:tr>
      <w:tr w:rsidRPr="005559B5" w:rsidR="005559B5" w14:paraId="53700EE6" w14:textId="77777777">
        <w:trPr>
          <w:trHeight w:val="1504"/>
        </w:trPr>
        <w:tc>
          <w:tcPr>
            <w:tcW w:w="2127" w:type="dxa"/>
            <w:gridSpan w:val="2"/>
          </w:tcPr>
          <w:p w:rsidRPr="005559B5" w:rsidR="00A53B14" w:rsidRDefault="0092076E" w14:paraId="6E88591C" w14:textId="77777777">
            <w:pPr>
              <w:pStyle w:val="TableParagraph"/>
              <w:spacing w:line="250" w:lineRule="exact"/>
              <w:ind w:left="107"/>
              <w:rPr>
                <w:b/>
                <w:color w:val="002060"/>
              </w:rPr>
            </w:pPr>
            <w:bookmarkStart w:name="_bookmark32" w:id="1013"/>
            <w:bookmarkEnd w:id="1013"/>
            <w:r w:rsidRPr="005559B5">
              <w:rPr>
                <w:b/>
                <w:color w:val="002060"/>
              </w:rPr>
              <w:t>31.</w:t>
            </w:r>
            <w:r w:rsidRPr="005559B5">
              <w:rPr>
                <w:b/>
                <w:color w:val="002060"/>
                <w:spacing w:val="-1"/>
              </w:rPr>
              <w:t xml:space="preserve"> </w:t>
            </w:r>
            <w:r w:rsidRPr="005559B5">
              <w:rPr>
                <w:b/>
                <w:color w:val="002060"/>
              </w:rPr>
              <w:t>Forced</w:t>
            </w:r>
            <w:r w:rsidRPr="005559B5">
              <w:rPr>
                <w:b/>
                <w:color w:val="002060"/>
                <w:spacing w:val="-2"/>
              </w:rPr>
              <w:t xml:space="preserve"> </w:t>
            </w:r>
            <w:r w:rsidRPr="005559B5">
              <w:rPr>
                <w:b/>
                <w:color w:val="002060"/>
              </w:rPr>
              <w:t>Labor</w:t>
            </w:r>
          </w:p>
        </w:tc>
        <w:tc>
          <w:tcPr>
            <w:tcW w:w="8222" w:type="dxa"/>
          </w:tcPr>
          <w:p w:rsidRPr="005559B5" w:rsidR="00A53B14" w:rsidRDefault="0092076E" w14:paraId="7FCF6C06" w14:textId="77777777">
            <w:pPr>
              <w:pStyle w:val="TableParagraph"/>
              <w:spacing w:before="115"/>
              <w:ind w:left="580" w:right="96" w:hanging="473"/>
              <w:jc w:val="both"/>
              <w:rPr>
                <w:color w:val="002060"/>
              </w:rPr>
            </w:pPr>
            <w:r w:rsidRPr="005559B5">
              <w:rPr>
                <w:color w:val="002060"/>
              </w:rPr>
              <w:t>31.1 The Contractor shall not employ forced labor, which consists of any work or</w:t>
            </w:r>
            <w:r w:rsidRPr="005559B5">
              <w:rPr>
                <w:color w:val="002060"/>
                <w:spacing w:val="1"/>
              </w:rPr>
              <w:t xml:space="preserve"> </w:t>
            </w:r>
            <w:r w:rsidRPr="005559B5">
              <w:rPr>
                <w:color w:val="002060"/>
              </w:rPr>
              <w:t>service, not voluntarily performed, that is exacted from an individual under</w:t>
            </w:r>
            <w:r w:rsidRPr="005559B5">
              <w:rPr>
                <w:color w:val="002060"/>
                <w:spacing w:val="1"/>
              </w:rPr>
              <w:t xml:space="preserve"> </w:t>
            </w:r>
            <w:r w:rsidRPr="005559B5">
              <w:rPr>
                <w:color w:val="002060"/>
              </w:rPr>
              <w:t>threat of force or penalty. This covers any kind of involuntary or compulsory</w:t>
            </w:r>
            <w:r w:rsidRPr="005559B5">
              <w:rPr>
                <w:color w:val="002060"/>
                <w:spacing w:val="1"/>
              </w:rPr>
              <w:t xml:space="preserve"> </w:t>
            </w:r>
            <w:r w:rsidRPr="005559B5">
              <w:rPr>
                <w:color w:val="002060"/>
              </w:rPr>
              <w:t>labor, such as indentured labor, bonded labor, or similar labor–contracting</w:t>
            </w:r>
            <w:r w:rsidRPr="005559B5">
              <w:rPr>
                <w:color w:val="002060"/>
                <w:spacing w:val="1"/>
              </w:rPr>
              <w:t xml:space="preserve"> </w:t>
            </w:r>
            <w:r w:rsidRPr="005559B5">
              <w:rPr>
                <w:color w:val="002060"/>
              </w:rPr>
              <w:t>arrangements.</w:t>
            </w:r>
          </w:p>
        </w:tc>
      </w:tr>
      <w:tr w:rsidRPr="005559B5" w:rsidR="005559B5" w:rsidTr="00FE7CC2" w14:paraId="15C56CB0" w14:textId="77777777">
        <w:trPr>
          <w:trHeight w:val="1763"/>
        </w:trPr>
        <w:tc>
          <w:tcPr>
            <w:tcW w:w="2127" w:type="dxa"/>
            <w:gridSpan w:val="2"/>
          </w:tcPr>
          <w:p w:rsidRPr="005559B5" w:rsidR="00A53B14" w:rsidRDefault="0092076E" w14:paraId="0CF87CFA" w14:textId="77777777">
            <w:pPr>
              <w:pStyle w:val="TableParagraph"/>
              <w:spacing w:line="250" w:lineRule="exact"/>
              <w:ind w:left="107"/>
              <w:rPr>
                <w:b/>
                <w:color w:val="002060"/>
              </w:rPr>
            </w:pPr>
            <w:bookmarkStart w:name="_bookmark33" w:id="1014"/>
            <w:bookmarkEnd w:id="1014"/>
            <w:r w:rsidRPr="005559B5">
              <w:rPr>
                <w:b/>
                <w:color w:val="002060"/>
              </w:rPr>
              <w:t>32. Child</w:t>
            </w:r>
            <w:r w:rsidRPr="005559B5">
              <w:rPr>
                <w:b/>
                <w:color w:val="002060"/>
                <w:spacing w:val="-2"/>
              </w:rPr>
              <w:t xml:space="preserve"> </w:t>
            </w:r>
            <w:r w:rsidRPr="005559B5">
              <w:rPr>
                <w:b/>
                <w:color w:val="002060"/>
              </w:rPr>
              <w:t>Labor</w:t>
            </w:r>
          </w:p>
        </w:tc>
        <w:tc>
          <w:tcPr>
            <w:tcW w:w="8222" w:type="dxa"/>
          </w:tcPr>
          <w:p w:rsidRPr="005559B5" w:rsidR="00A53B14" w:rsidRDefault="0092076E" w14:paraId="33DF3A1E" w14:textId="77777777">
            <w:pPr>
              <w:pStyle w:val="TableParagraph"/>
              <w:spacing w:before="115"/>
              <w:ind w:left="582" w:right="99" w:hanging="476"/>
              <w:jc w:val="both"/>
              <w:rPr>
                <w:color w:val="002060"/>
              </w:rPr>
            </w:pPr>
            <w:r w:rsidRPr="005559B5">
              <w:rPr>
                <w:color w:val="002060"/>
              </w:rPr>
              <w:t>32.1 The Contractor shall not employ children in a manner that is economically</w:t>
            </w:r>
            <w:r w:rsidRPr="005559B5">
              <w:rPr>
                <w:color w:val="002060"/>
                <w:spacing w:val="1"/>
              </w:rPr>
              <w:t xml:space="preserve"> </w:t>
            </w:r>
            <w:r w:rsidRPr="005559B5">
              <w:rPr>
                <w:color w:val="002060"/>
              </w:rPr>
              <w:t>exploitative,</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is</w:t>
            </w:r>
            <w:r w:rsidRPr="005559B5">
              <w:rPr>
                <w:color w:val="002060"/>
                <w:spacing w:val="1"/>
              </w:rPr>
              <w:t xml:space="preserve"> </w:t>
            </w:r>
            <w:r w:rsidRPr="005559B5">
              <w:rPr>
                <w:color w:val="002060"/>
              </w:rPr>
              <w:t>likely to</w:t>
            </w:r>
            <w:r w:rsidRPr="005559B5">
              <w:rPr>
                <w:color w:val="002060"/>
                <w:spacing w:val="1"/>
              </w:rPr>
              <w:t xml:space="preserve"> </w:t>
            </w:r>
            <w:r w:rsidRPr="005559B5">
              <w:rPr>
                <w:color w:val="002060"/>
              </w:rPr>
              <w:t>be hazardous, or to</w:t>
            </w:r>
            <w:r w:rsidRPr="005559B5">
              <w:rPr>
                <w:color w:val="002060"/>
                <w:spacing w:val="1"/>
              </w:rPr>
              <w:t xml:space="preserve"> </w:t>
            </w:r>
            <w:r w:rsidRPr="005559B5">
              <w:rPr>
                <w:color w:val="002060"/>
              </w:rPr>
              <w:t>interfere with,</w:t>
            </w:r>
            <w:r w:rsidRPr="005559B5">
              <w:rPr>
                <w:color w:val="002060"/>
                <w:spacing w:val="1"/>
              </w:rPr>
              <w:t xml:space="preserve"> </w:t>
            </w:r>
            <w:r w:rsidRPr="005559B5">
              <w:rPr>
                <w:color w:val="002060"/>
              </w:rPr>
              <w:t>the child's</w:t>
            </w:r>
            <w:r w:rsidRPr="005559B5">
              <w:rPr>
                <w:color w:val="002060"/>
                <w:spacing w:val="1"/>
              </w:rPr>
              <w:t xml:space="preserve"> </w:t>
            </w:r>
            <w:r w:rsidRPr="005559B5">
              <w:rPr>
                <w:color w:val="002060"/>
              </w:rPr>
              <w:t>education, or to be harmful to the child's health or physical, mental, spiritual,</w:t>
            </w:r>
            <w:r w:rsidRPr="005559B5">
              <w:rPr>
                <w:color w:val="002060"/>
                <w:spacing w:val="1"/>
              </w:rPr>
              <w:t xml:space="preserve"> </w:t>
            </w:r>
            <w:r w:rsidRPr="005559B5">
              <w:rPr>
                <w:color w:val="002060"/>
              </w:rPr>
              <w:t>moral,</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social</w:t>
            </w:r>
            <w:r w:rsidRPr="005559B5">
              <w:rPr>
                <w:color w:val="002060"/>
                <w:spacing w:val="1"/>
              </w:rPr>
              <w:t xml:space="preserve"> </w:t>
            </w:r>
            <w:r w:rsidRPr="005559B5">
              <w:rPr>
                <w:color w:val="002060"/>
              </w:rPr>
              <w:t>development.</w:t>
            </w:r>
            <w:r w:rsidRPr="005559B5">
              <w:rPr>
                <w:color w:val="002060"/>
                <w:spacing w:val="1"/>
              </w:rPr>
              <w:t xml:space="preserve"> </w:t>
            </w:r>
            <w:r w:rsidRPr="005559B5">
              <w:rPr>
                <w:color w:val="002060"/>
              </w:rPr>
              <w:t>Where</w:t>
            </w:r>
            <w:r w:rsidRPr="005559B5">
              <w:rPr>
                <w:color w:val="002060"/>
                <w:spacing w:val="1"/>
              </w:rPr>
              <w:t xml:space="preserve"> </w:t>
            </w:r>
            <w:r w:rsidRPr="005559B5">
              <w:rPr>
                <w:color w:val="002060"/>
              </w:rPr>
              <w:t>national</w:t>
            </w:r>
            <w:r w:rsidRPr="005559B5">
              <w:rPr>
                <w:color w:val="002060"/>
                <w:spacing w:val="1"/>
              </w:rPr>
              <w:t xml:space="preserve"> </w:t>
            </w:r>
            <w:r w:rsidRPr="005559B5">
              <w:rPr>
                <w:color w:val="002060"/>
              </w:rPr>
              <w:t>laws</w:t>
            </w:r>
            <w:r w:rsidRPr="005559B5">
              <w:rPr>
                <w:color w:val="002060"/>
                <w:spacing w:val="1"/>
              </w:rPr>
              <w:t xml:space="preserve"> </w:t>
            </w:r>
            <w:r w:rsidRPr="005559B5">
              <w:rPr>
                <w:color w:val="002060"/>
              </w:rPr>
              <w:t>have</w:t>
            </w:r>
            <w:r w:rsidRPr="005559B5">
              <w:rPr>
                <w:color w:val="002060"/>
                <w:spacing w:val="1"/>
              </w:rPr>
              <w:t xml:space="preserve"> </w:t>
            </w:r>
            <w:r w:rsidRPr="005559B5">
              <w:rPr>
                <w:color w:val="002060"/>
              </w:rPr>
              <w:t>provisions</w:t>
            </w:r>
            <w:r w:rsidRPr="005559B5">
              <w:rPr>
                <w:color w:val="002060"/>
                <w:spacing w:val="1"/>
              </w:rPr>
              <w:t xml:space="preserve"> </w:t>
            </w:r>
            <w:r w:rsidRPr="005559B5">
              <w:rPr>
                <w:color w:val="002060"/>
              </w:rPr>
              <w:t>for</w:t>
            </w:r>
            <w:r w:rsidRPr="005559B5">
              <w:rPr>
                <w:color w:val="002060"/>
                <w:spacing w:val="1"/>
              </w:rPr>
              <w:t xml:space="preserve"> </w:t>
            </w:r>
            <w:r w:rsidRPr="005559B5">
              <w:rPr>
                <w:color w:val="002060"/>
              </w:rPr>
              <w:t>employment</w:t>
            </w:r>
            <w:r w:rsidRPr="005559B5">
              <w:rPr>
                <w:color w:val="002060"/>
                <w:spacing w:val="-6"/>
              </w:rPr>
              <w:t xml:space="preserve"> </w:t>
            </w:r>
            <w:r w:rsidRPr="005559B5">
              <w:rPr>
                <w:color w:val="002060"/>
              </w:rPr>
              <w:t>of</w:t>
            </w:r>
            <w:r w:rsidRPr="005559B5">
              <w:rPr>
                <w:color w:val="002060"/>
                <w:spacing w:val="-8"/>
              </w:rPr>
              <w:t xml:space="preserve"> </w:t>
            </w:r>
            <w:r w:rsidRPr="005559B5">
              <w:rPr>
                <w:color w:val="002060"/>
              </w:rPr>
              <w:t>minors,</w:t>
            </w:r>
            <w:r w:rsidRPr="005559B5">
              <w:rPr>
                <w:color w:val="002060"/>
                <w:spacing w:val="-8"/>
              </w:rPr>
              <w:t xml:space="preserve"> </w:t>
            </w:r>
            <w:r w:rsidRPr="005559B5">
              <w:rPr>
                <w:color w:val="002060"/>
              </w:rPr>
              <w:t>the</w:t>
            </w:r>
            <w:r w:rsidRPr="005559B5">
              <w:rPr>
                <w:color w:val="002060"/>
                <w:spacing w:val="-7"/>
              </w:rPr>
              <w:t xml:space="preserve"> </w:t>
            </w:r>
            <w:r w:rsidRPr="005559B5">
              <w:rPr>
                <w:color w:val="002060"/>
              </w:rPr>
              <w:t>Contractor</w:t>
            </w:r>
            <w:r w:rsidRPr="005559B5">
              <w:rPr>
                <w:color w:val="002060"/>
                <w:spacing w:val="-5"/>
              </w:rPr>
              <w:t xml:space="preserve"> </w:t>
            </w:r>
            <w:r w:rsidRPr="005559B5">
              <w:rPr>
                <w:color w:val="002060"/>
              </w:rPr>
              <w:t>shall</w:t>
            </w:r>
            <w:r w:rsidRPr="005559B5">
              <w:rPr>
                <w:color w:val="002060"/>
                <w:spacing w:val="-10"/>
              </w:rPr>
              <w:t xml:space="preserve"> </w:t>
            </w:r>
            <w:r w:rsidRPr="005559B5">
              <w:rPr>
                <w:color w:val="002060"/>
              </w:rPr>
              <w:t>follow</w:t>
            </w:r>
            <w:r w:rsidRPr="005559B5">
              <w:rPr>
                <w:color w:val="002060"/>
                <w:spacing w:val="-10"/>
              </w:rPr>
              <w:t xml:space="preserve"> </w:t>
            </w:r>
            <w:r w:rsidRPr="005559B5">
              <w:rPr>
                <w:color w:val="002060"/>
              </w:rPr>
              <w:t>those</w:t>
            </w:r>
            <w:r w:rsidRPr="005559B5">
              <w:rPr>
                <w:color w:val="002060"/>
                <w:spacing w:val="-6"/>
              </w:rPr>
              <w:t xml:space="preserve"> </w:t>
            </w:r>
            <w:r w:rsidRPr="005559B5">
              <w:rPr>
                <w:color w:val="002060"/>
              </w:rPr>
              <w:t>laws</w:t>
            </w:r>
            <w:r w:rsidRPr="005559B5">
              <w:rPr>
                <w:color w:val="002060"/>
                <w:spacing w:val="-7"/>
              </w:rPr>
              <w:t xml:space="preserve"> </w:t>
            </w:r>
            <w:r w:rsidRPr="005559B5">
              <w:rPr>
                <w:color w:val="002060"/>
              </w:rPr>
              <w:t>applicable</w:t>
            </w:r>
            <w:r w:rsidRPr="005559B5">
              <w:rPr>
                <w:color w:val="002060"/>
                <w:spacing w:val="-6"/>
              </w:rPr>
              <w:t xml:space="preserve"> </w:t>
            </w:r>
            <w:r w:rsidRPr="005559B5">
              <w:rPr>
                <w:color w:val="002060"/>
              </w:rPr>
              <w:t>to</w:t>
            </w:r>
            <w:r w:rsidRPr="005559B5">
              <w:rPr>
                <w:color w:val="002060"/>
                <w:spacing w:val="-6"/>
              </w:rPr>
              <w:t xml:space="preserve"> </w:t>
            </w:r>
            <w:r w:rsidRPr="005559B5">
              <w:rPr>
                <w:color w:val="002060"/>
              </w:rPr>
              <w:t>the</w:t>
            </w:r>
            <w:r w:rsidRPr="005559B5">
              <w:rPr>
                <w:color w:val="002060"/>
                <w:spacing w:val="-59"/>
              </w:rPr>
              <w:t xml:space="preserve"> </w:t>
            </w:r>
            <w:r w:rsidRPr="005559B5">
              <w:rPr>
                <w:color w:val="002060"/>
              </w:rPr>
              <w:t>Contractor. Children below the age of 18 years shall not be employed in</w:t>
            </w:r>
            <w:r w:rsidRPr="005559B5">
              <w:rPr>
                <w:color w:val="002060"/>
                <w:spacing w:val="1"/>
              </w:rPr>
              <w:t xml:space="preserve"> </w:t>
            </w:r>
            <w:r w:rsidRPr="005559B5">
              <w:rPr>
                <w:color w:val="002060"/>
              </w:rPr>
              <w:t>dangerous work.</w:t>
            </w:r>
          </w:p>
        </w:tc>
      </w:tr>
      <w:tr w:rsidRPr="005559B5" w:rsidR="005559B5" w:rsidTr="00FE7CC2" w14:paraId="6EE85D97" w14:textId="77777777">
        <w:trPr>
          <w:trHeight w:val="3320"/>
        </w:trPr>
        <w:tc>
          <w:tcPr>
            <w:tcW w:w="2127" w:type="dxa"/>
            <w:gridSpan w:val="2"/>
          </w:tcPr>
          <w:p w:rsidRPr="005559B5" w:rsidR="00A53B14" w:rsidRDefault="0092076E" w14:paraId="51E762F8" w14:textId="77777777">
            <w:pPr>
              <w:pStyle w:val="TableParagraph"/>
              <w:spacing w:line="250" w:lineRule="exact"/>
              <w:ind w:left="107"/>
              <w:rPr>
                <w:b/>
                <w:color w:val="002060"/>
              </w:rPr>
            </w:pPr>
            <w:bookmarkStart w:name="_bookmark34" w:id="1015"/>
            <w:bookmarkEnd w:id="1015"/>
            <w:r w:rsidRPr="005559B5">
              <w:rPr>
                <w:b/>
                <w:color w:val="002060"/>
              </w:rPr>
              <w:t>33.</w:t>
            </w:r>
            <w:r w:rsidRPr="005559B5" w:rsidR="00FE7CC2">
              <w:rPr>
                <w:b/>
                <w:color w:val="002060"/>
              </w:rPr>
              <w:t xml:space="preserve"> </w:t>
            </w:r>
            <w:r w:rsidRPr="005559B5">
              <w:rPr>
                <w:b/>
                <w:color w:val="002060"/>
              </w:rPr>
              <w:t>Non-</w:t>
            </w:r>
          </w:p>
          <w:p w:rsidRPr="005559B5" w:rsidR="00A53B14" w:rsidRDefault="0092076E" w14:paraId="34CCA56D" w14:textId="77777777">
            <w:pPr>
              <w:pStyle w:val="TableParagraph"/>
              <w:spacing w:before="37" w:line="276" w:lineRule="auto"/>
              <w:ind w:left="107"/>
              <w:rPr>
                <w:color w:val="002060"/>
              </w:rPr>
            </w:pPr>
            <w:r w:rsidRPr="005559B5">
              <w:rPr>
                <w:b/>
                <w:color w:val="002060"/>
              </w:rPr>
              <w:t>discrimination</w:t>
            </w:r>
            <w:r w:rsidRPr="005559B5">
              <w:rPr>
                <w:b/>
                <w:color w:val="002060"/>
                <w:spacing w:val="11"/>
              </w:rPr>
              <w:t xml:space="preserve"> </w:t>
            </w:r>
            <w:r w:rsidRPr="005559B5">
              <w:rPr>
                <w:b/>
                <w:color w:val="002060"/>
              </w:rPr>
              <w:t>and</w:t>
            </w:r>
            <w:r w:rsidRPr="005559B5">
              <w:rPr>
                <w:b/>
                <w:color w:val="002060"/>
                <w:spacing w:val="-59"/>
              </w:rPr>
              <w:t xml:space="preserve"> </w:t>
            </w:r>
            <w:r w:rsidRPr="005559B5">
              <w:rPr>
                <w:b/>
                <w:color w:val="002060"/>
              </w:rPr>
              <w:t>Equal</w:t>
            </w:r>
            <w:r w:rsidRPr="005559B5">
              <w:rPr>
                <w:b/>
                <w:color w:val="002060"/>
                <w:spacing w:val="-4"/>
              </w:rPr>
              <w:t xml:space="preserve"> </w:t>
            </w:r>
            <w:r w:rsidRPr="005559B5">
              <w:rPr>
                <w:b/>
                <w:color w:val="002060"/>
              </w:rPr>
              <w:t>Opportunity</w:t>
            </w:r>
          </w:p>
        </w:tc>
        <w:tc>
          <w:tcPr>
            <w:tcW w:w="8222" w:type="dxa"/>
          </w:tcPr>
          <w:p w:rsidRPr="005559B5" w:rsidR="00A53B14" w:rsidRDefault="0092076E" w14:paraId="29F31E91" w14:textId="77777777">
            <w:pPr>
              <w:pStyle w:val="TableParagraph"/>
              <w:spacing w:before="115"/>
              <w:ind w:left="580" w:right="97" w:hanging="473"/>
              <w:jc w:val="both"/>
              <w:rPr>
                <w:color w:val="002060"/>
              </w:rPr>
            </w:pPr>
            <w:r w:rsidRPr="005559B5">
              <w:rPr>
                <w:color w:val="002060"/>
              </w:rPr>
              <w:t>34.1</w:t>
            </w:r>
            <w:r w:rsidRPr="005559B5">
              <w:rPr>
                <w:color w:val="002060"/>
                <w:spacing w:val="-11"/>
              </w:rPr>
              <w:t xml:space="preserve"> </w:t>
            </w:r>
            <w:r w:rsidRPr="005559B5">
              <w:rPr>
                <w:color w:val="002060"/>
              </w:rPr>
              <w:t>The</w:t>
            </w:r>
            <w:r w:rsidRPr="005559B5">
              <w:rPr>
                <w:color w:val="002060"/>
                <w:spacing w:val="-6"/>
              </w:rPr>
              <w:t xml:space="preserve"> </w:t>
            </w:r>
            <w:r w:rsidRPr="005559B5">
              <w:rPr>
                <w:color w:val="002060"/>
              </w:rPr>
              <w:t>Contractor</w:t>
            </w:r>
            <w:r w:rsidRPr="005559B5">
              <w:rPr>
                <w:color w:val="002060"/>
                <w:spacing w:val="-9"/>
              </w:rPr>
              <w:t xml:space="preserve"> </w:t>
            </w:r>
            <w:r w:rsidRPr="005559B5">
              <w:rPr>
                <w:color w:val="002060"/>
              </w:rPr>
              <w:t>shall</w:t>
            </w:r>
            <w:r w:rsidRPr="005559B5">
              <w:rPr>
                <w:color w:val="002060"/>
                <w:spacing w:val="-6"/>
              </w:rPr>
              <w:t xml:space="preserve"> </w:t>
            </w:r>
            <w:r w:rsidRPr="005559B5">
              <w:rPr>
                <w:color w:val="002060"/>
              </w:rPr>
              <w:t>not</w:t>
            </w:r>
            <w:r w:rsidRPr="005559B5">
              <w:rPr>
                <w:color w:val="002060"/>
                <w:spacing w:val="-9"/>
              </w:rPr>
              <w:t xml:space="preserve"> </w:t>
            </w:r>
            <w:r w:rsidRPr="005559B5">
              <w:rPr>
                <w:color w:val="002060"/>
              </w:rPr>
              <w:t>make</w:t>
            </w:r>
            <w:r w:rsidRPr="005559B5">
              <w:rPr>
                <w:color w:val="002060"/>
                <w:spacing w:val="-8"/>
              </w:rPr>
              <w:t xml:space="preserve"> </w:t>
            </w:r>
            <w:r w:rsidRPr="005559B5">
              <w:rPr>
                <w:color w:val="002060"/>
              </w:rPr>
              <w:t>employment</w:t>
            </w:r>
            <w:r w:rsidRPr="005559B5">
              <w:rPr>
                <w:color w:val="002060"/>
                <w:spacing w:val="-7"/>
              </w:rPr>
              <w:t xml:space="preserve"> </w:t>
            </w:r>
            <w:r w:rsidRPr="005559B5">
              <w:rPr>
                <w:color w:val="002060"/>
              </w:rPr>
              <w:t>decisions</w:t>
            </w:r>
            <w:r w:rsidRPr="005559B5">
              <w:rPr>
                <w:color w:val="002060"/>
                <w:spacing w:val="-5"/>
              </w:rPr>
              <w:t xml:space="preserve"> </w:t>
            </w:r>
            <w:r w:rsidRPr="005559B5">
              <w:rPr>
                <w:color w:val="002060"/>
              </w:rPr>
              <w:t>on</w:t>
            </w:r>
            <w:r w:rsidRPr="005559B5">
              <w:rPr>
                <w:color w:val="002060"/>
                <w:spacing w:val="-8"/>
              </w:rPr>
              <w:t xml:space="preserve"> </w:t>
            </w:r>
            <w:r w:rsidRPr="005559B5">
              <w:rPr>
                <w:color w:val="002060"/>
              </w:rPr>
              <w:t>the</w:t>
            </w:r>
            <w:r w:rsidRPr="005559B5">
              <w:rPr>
                <w:color w:val="002060"/>
                <w:spacing w:val="-8"/>
              </w:rPr>
              <w:t xml:space="preserve"> </w:t>
            </w:r>
            <w:r w:rsidRPr="005559B5">
              <w:rPr>
                <w:color w:val="002060"/>
              </w:rPr>
              <w:t>basis</w:t>
            </w:r>
            <w:r w:rsidRPr="005559B5">
              <w:rPr>
                <w:color w:val="002060"/>
                <w:spacing w:val="-7"/>
              </w:rPr>
              <w:t xml:space="preserve"> </w:t>
            </w:r>
            <w:r w:rsidRPr="005559B5">
              <w:rPr>
                <w:color w:val="002060"/>
              </w:rPr>
              <w:t>of</w:t>
            </w:r>
            <w:r w:rsidRPr="005559B5">
              <w:rPr>
                <w:color w:val="002060"/>
                <w:spacing w:val="-7"/>
              </w:rPr>
              <w:t xml:space="preserve"> </w:t>
            </w:r>
            <w:r w:rsidRPr="005559B5">
              <w:rPr>
                <w:color w:val="002060"/>
              </w:rPr>
              <w:t>personal</w:t>
            </w:r>
            <w:r w:rsidRPr="005559B5">
              <w:rPr>
                <w:color w:val="002060"/>
                <w:spacing w:val="-59"/>
              </w:rPr>
              <w:t xml:space="preserve"> </w:t>
            </w:r>
            <w:r w:rsidRPr="005559B5">
              <w:rPr>
                <w:color w:val="002060"/>
              </w:rPr>
              <w:t>characteristics unrelated to inherent job requirements. The Contractor shall</w:t>
            </w:r>
            <w:r w:rsidRPr="005559B5">
              <w:rPr>
                <w:color w:val="002060"/>
                <w:spacing w:val="1"/>
              </w:rPr>
              <w:t xml:space="preserve"> </w:t>
            </w:r>
            <w:r w:rsidRPr="005559B5">
              <w:rPr>
                <w:color w:val="002060"/>
              </w:rPr>
              <w:t>base</w:t>
            </w:r>
            <w:r w:rsidRPr="005559B5">
              <w:rPr>
                <w:color w:val="002060"/>
                <w:spacing w:val="-11"/>
              </w:rPr>
              <w:t xml:space="preserve"> </w:t>
            </w:r>
            <w:r w:rsidRPr="005559B5">
              <w:rPr>
                <w:color w:val="002060"/>
              </w:rPr>
              <w:t>the</w:t>
            </w:r>
            <w:r w:rsidRPr="005559B5">
              <w:rPr>
                <w:color w:val="002060"/>
                <w:spacing w:val="-13"/>
              </w:rPr>
              <w:t xml:space="preserve"> </w:t>
            </w:r>
            <w:r w:rsidRPr="005559B5">
              <w:rPr>
                <w:color w:val="002060"/>
              </w:rPr>
              <w:t>employment</w:t>
            </w:r>
            <w:r w:rsidRPr="005559B5">
              <w:rPr>
                <w:color w:val="002060"/>
                <w:spacing w:val="-11"/>
              </w:rPr>
              <w:t xml:space="preserve"> </w:t>
            </w:r>
            <w:r w:rsidRPr="005559B5">
              <w:rPr>
                <w:color w:val="002060"/>
              </w:rPr>
              <w:t>relationship</w:t>
            </w:r>
            <w:r w:rsidRPr="005559B5">
              <w:rPr>
                <w:color w:val="002060"/>
                <w:spacing w:val="-10"/>
              </w:rPr>
              <w:t xml:space="preserve"> </w:t>
            </w:r>
            <w:r w:rsidRPr="005559B5">
              <w:rPr>
                <w:color w:val="002060"/>
              </w:rPr>
              <w:t>on</w:t>
            </w:r>
            <w:r w:rsidRPr="005559B5">
              <w:rPr>
                <w:color w:val="002060"/>
                <w:spacing w:val="-12"/>
              </w:rPr>
              <w:t xml:space="preserve"> </w:t>
            </w:r>
            <w:r w:rsidRPr="005559B5">
              <w:rPr>
                <w:color w:val="002060"/>
              </w:rPr>
              <w:t>the</w:t>
            </w:r>
            <w:r w:rsidRPr="005559B5">
              <w:rPr>
                <w:color w:val="002060"/>
                <w:spacing w:val="-13"/>
              </w:rPr>
              <w:t xml:space="preserve"> </w:t>
            </w:r>
            <w:r w:rsidRPr="005559B5">
              <w:rPr>
                <w:color w:val="002060"/>
              </w:rPr>
              <w:t>principle</w:t>
            </w:r>
            <w:r w:rsidRPr="005559B5">
              <w:rPr>
                <w:color w:val="002060"/>
                <w:spacing w:val="-10"/>
              </w:rPr>
              <w:t xml:space="preserve"> </w:t>
            </w:r>
            <w:r w:rsidRPr="005559B5">
              <w:rPr>
                <w:color w:val="002060"/>
              </w:rPr>
              <w:t>of</w:t>
            </w:r>
            <w:r w:rsidRPr="005559B5">
              <w:rPr>
                <w:color w:val="002060"/>
                <w:spacing w:val="-4"/>
              </w:rPr>
              <w:t xml:space="preserve"> </w:t>
            </w:r>
            <w:r w:rsidRPr="005559B5">
              <w:rPr>
                <w:color w:val="002060"/>
              </w:rPr>
              <w:t>equal</w:t>
            </w:r>
            <w:r w:rsidRPr="005559B5">
              <w:rPr>
                <w:color w:val="002060"/>
                <w:spacing w:val="-12"/>
              </w:rPr>
              <w:t xml:space="preserve"> </w:t>
            </w:r>
            <w:r w:rsidRPr="005559B5">
              <w:rPr>
                <w:color w:val="002060"/>
              </w:rPr>
              <w:t>opportunity</w:t>
            </w:r>
            <w:r w:rsidRPr="005559B5">
              <w:rPr>
                <w:color w:val="002060"/>
                <w:spacing w:val="-12"/>
              </w:rPr>
              <w:t xml:space="preserve"> </w:t>
            </w:r>
            <w:r w:rsidRPr="005559B5">
              <w:rPr>
                <w:color w:val="002060"/>
              </w:rPr>
              <w:t>and</w:t>
            </w:r>
            <w:r w:rsidRPr="005559B5">
              <w:rPr>
                <w:color w:val="002060"/>
                <w:spacing w:val="-12"/>
              </w:rPr>
              <w:t xml:space="preserve"> </w:t>
            </w:r>
            <w:r w:rsidRPr="005559B5">
              <w:rPr>
                <w:color w:val="002060"/>
              </w:rPr>
              <w:t>fair</w:t>
            </w:r>
            <w:r w:rsidRPr="005559B5" w:rsidR="00FE7CC2">
              <w:rPr>
                <w:color w:val="002060"/>
              </w:rPr>
              <w:t xml:space="preserve"> </w:t>
            </w:r>
            <w:r w:rsidRPr="005559B5">
              <w:rPr>
                <w:color w:val="002060"/>
                <w:spacing w:val="-59"/>
              </w:rPr>
              <w:t xml:space="preserve"> </w:t>
            </w:r>
            <w:r w:rsidRPr="005559B5">
              <w:rPr>
                <w:color w:val="002060"/>
              </w:rPr>
              <w:t>treatment,</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not</w:t>
            </w:r>
            <w:r w:rsidRPr="005559B5">
              <w:rPr>
                <w:color w:val="002060"/>
                <w:spacing w:val="1"/>
              </w:rPr>
              <w:t xml:space="preserve"> </w:t>
            </w:r>
            <w:r w:rsidRPr="005559B5">
              <w:rPr>
                <w:color w:val="002060"/>
              </w:rPr>
              <w:t>discriminate</w:t>
            </w:r>
            <w:r w:rsidRPr="005559B5">
              <w:rPr>
                <w:color w:val="002060"/>
                <w:spacing w:val="1"/>
              </w:rPr>
              <w:t xml:space="preserve"> </w:t>
            </w:r>
            <w:r w:rsidRPr="005559B5">
              <w:rPr>
                <w:color w:val="002060"/>
              </w:rPr>
              <w:t>with</w:t>
            </w:r>
            <w:r w:rsidRPr="005559B5">
              <w:rPr>
                <w:color w:val="002060"/>
                <w:spacing w:val="1"/>
              </w:rPr>
              <w:t xml:space="preserve"> </w:t>
            </w:r>
            <w:r w:rsidRPr="005559B5">
              <w:rPr>
                <w:color w:val="002060"/>
              </w:rPr>
              <w:t>respect</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aspects</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employment</w:t>
            </w:r>
            <w:r w:rsidRPr="005559B5">
              <w:rPr>
                <w:color w:val="002060"/>
                <w:spacing w:val="1"/>
              </w:rPr>
              <w:t xml:space="preserve"> </w:t>
            </w:r>
            <w:r w:rsidRPr="005559B5">
              <w:rPr>
                <w:color w:val="002060"/>
              </w:rPr>
              <w:t>relationship,</w:t>
            </w:r>
            <w:r w:rsidRPr="005559B5">
              <w:rPr>
                <w:color w:val="002060"/>
                <w:spacing w:val="1"/>
              </w:rPr>
              <w:t xml:space="preserve"> </w:t>
            </w:r>
            <w:r w:rsidRPr="005559B5">
              <w:rPr>
                <w:color w:val="002060"/>
              </w:rPr>
              <w:t>including</w:t>
            </w:r>
            <w:r w:rsidRPr="005559B5">
              <w:rPr>
                <w:color w:val="002060"/>
                <w:spacing w:val="1"/>
              </w:rPr>
              <w:t xml:space="preserve"> </w:t>
            </w:r>
            <w:r w:rsidRPr="005559B5">
              <w:rPr>
                <w:color w:val="002060"/>
              </w:rPr>
              <w:t>recruitment</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hiring,</w:t>
            </w:r>
            <w:r w:rsidRPr="005559B5">
              <w:rPr>
                <w:color w:val="002060"/>
                <w:spacing w:val="1"/>
              </w:rPr>
              <w:t xml:space="preserve"> </w:t>
            </w:r>
            <w:r w:rsidRPr="005559B5">
              <w:rPr>
                <w:color w:val="002060"/>
              </w:rPr>
              <w:t>compensation</w:t>
            </w:r>
            <w:r w:rsidRPr="005559B5">
              <w:rPr>
                <w:color w:val="002060"/>
                <w:spacing w:val="1"/>
              </w:rPr>
              <w:t xml:space="preserve"> </w:t>
            </w:r>
            <w:r w:rsidRPr="005559B5">
              <w:rPr>
                <w:color w:val="002060"/>
              </w:rPr>
              <w:t>(including wages and benefits), working conditions and terms of employment,</w:t>
            </w:r>
            <w:r w:rsidRPr="005559B5">
              <w:rPr>
                <w:color w:val="002060"/>
                <w:spacing w:val="-59"/>
              </w:rPr>
              <w:t xml:space="preserve"> </w:t>
            </w:r>
            <w:r w:rsidRPr="005559B5">
              <w:rPr>
                <w:color w:val="002060"/>
              </w:rPr>
              <w:t>access to training, promotion, termination of employment or retirement, and</w:t>
            </w:r>
            <w:r w:rsidRPr="005559B5">
              <w:rPr>
                <w:color w:val="002060"/>
                <w:spacing w:val="1"/>
              </w:rPr>
              <w:t xml:space="preserve"> </w:t>
            </w:r>
            <w:r w:rsidRPr="005559B5">
              <w:rPr>
                <w:color w:val="002060"/>
              </w:rPr>
              <w:t>discipline. In countries where national law provides for non-discrimination in</w:t>
            </w:r>
            <w:r w:rsidRPr="005559B5">
              <w:rPr>
                <w:color w:val="002060"/>
                <w:spacing w:val="1"/>
              </w:rPr>
              <w:t xml:space="preserve"> </w:t>
            </w:r>
            <w:r w:rsidRPr="005559B5">
              <w:rPr>
                <w:color w:val="002060"/>
              </w:rPr>
              <w:t>employment, the Contractor shall comply with national law. When national</w:t>
            </w:r>
            <w:r w:rsidRPr="005559B5">
              <w:rPr>
                <w:color w:val="002060"/>
                <w:spacing w:val="1"/>
              </w:rPr>
              <w:t xml:space="preserve"> </w:t>
            </w:r>
            <w:r w:rsidRPr="005559B5">
              <w:rPr>
                <w:color w:val="002060"/>
              </w:rPr>
              <w:t>laws</w:t>
            </w:r>
            <w:r w:rsidRPr="005559B5">
              <w:rPr>
                <w:color w:val="002060"/>
                <w:spacing w:val="-5"/>
              </w:rPr>
              <w:t xml:space="preserve"> </w:t>
            </w:r>
            <w:r w:rsidRPr="005559B5">
              <w:rPr>
                <w:color w:val="002060"/>
              </w:rPr>
              <w:t>are</w:t>
            </w:r>
            <w:r w:rsidRPr="005559B5">
              <w:rPr>
                <w:color w:val="002060"/>
                <w:spacing w:val="-4"/>
              </w:rPr>
              <w:t xml:space="preserve"> </w:t>
            </w:r>
            <w:r w:rsidRPr="005559B5">
              <w:rPr>
                <w:color w:val="002060"/>
              </w:rPr>
              <w:t>silent</w:t>
            </w:r>
            <w:r w:rsidRPr="005559B5">
              <w:rPr>
                <w:color w:val="002060"/>
                <w:spacing w:val="-3"/>
              </w:rPr>
              <w:t xml:space="preserve"> </w:t>
            </w:r>
            <w:r w:rsidRPr="005559B5">
              <w:rPr>
                <w:color w:val="002060"/>
              </w:rPr>
              <w:t>on</w:t>
            </w:r>
            <w:r w:rsidRPr="005559B5">
              <w:rPr>
                <w:color w:val="002060"/>
                <w:spacing w:val="-4"/>
              </w:rPr>
              <w:t xml:space="preserve"> </w:t>
            </w:r>
            <w:r w:rsidRPr="005559B5">
              <w:rPr>
                <w:color w:val="002060"/>
              </w:rPr>
              <w:t>nondiscrimination</w:t>
            </w:r>
            <w:r w:rsidRPr="005559B5">
              <w:rPr>
                <w:color w:val="002060"/>
                <w:spacing w:val="-4"/>
              </w:rPr>
              <w:t xml:space="preserve"> </w:t>
            </w:r>
            <w:r w:rsidRPr="005559B5">
              <w:rPr>
                <w:color w:val="002060"/>
              </w:rPr>
              <w:t>in</w:t>
            </w:r>
            <w:r w:rsidRPr="005559B5">
              <w:rPr>
                <w:color w:val="002060"/>
                <w:spacing w:val="-4"/>
              </w:rPr>
              <w:t xml:space="preserve"> </w:t>
            </w:r>
            <w:r w:rsidRPr="005559B5">
              <w:rPr>
                <w:color w:val="002060"/>
              </w:rPr>
              <w:t>employment,</w:t>
            </w:r>
            <w:r w:rsidRPr="005559B5">
              <w:rPr>
                <w:color w:val="002060"/>
                <w:spacing w:val="-4"/>
              </w:rPr>
              <w:t xml:space="preserve"> </w:t>
            </w:r>
            <w:r w:rsidRPr="005559B5">
              <w:rPr>
                <w:color w:val="002060"/>
              </w:rPr>
              <w:t>the</w:t>
            </w:r>
            <w:r w:rsidRPr="005559B5">
              <w:rPr>
                <w:color w:val="002060"/>
                <w:spacing w:val="-4"/>
              </w:rPr>
              <w:t xml:space="preserve"> </w:t>
            </w:r>
            <w:r w:rsidRPr="005559B5">
              <w:rPr>
                <w:color w:val="002060"/>
              </w:rPr>
              <w:t>Contractor</w:t>
            </w:r>
            <w:r w:rsidRPr="005559B5">
              <w:rPr>
                <w:color w:val="002060"/>
                <w:spacing w:val="-3"/>
              </w:rPr>
              <w:t xml:space="preserve"> </w:t>
            </w:r>
            <w:r w:rsidRPr="005559B5">
              <w:rPr>
                <w:color w:val="002060"/>
              </w:rPr>
              <w:t>shall</w:t>
            </w:r>
            <w:r w:rsidRPr="005559B5">
              <w:rPr>
                <w:color w:val="002060"/>
                <w:spacing w:val="-5"/>
              </w:rPr>
              <w:t xml:space="preserve"> </w:t>
            </w:r>
            <w:r w:rsidRPr="005559B5">
              <w:rPr>
                <w:color w:val="002060"/>
              </w:rPr>
              <w:t>meet</w:t>
            </w:r>
            <w:r w:rsidRPr="005559B5">
              <w:rPr>
                <w:color w:val="002060"/>
                <w:spacing w:val="-59"/>
              </w:rPr>
              <w:t xml:space="preserve"> </w:t>
            </w:r>
            <w:r w:rsidRPr="005559B5" w:rsidR="00FE7CC2">
              <w:rPr>
                <w:color w:val="002060"/>
                <w:spacing w:val="-59"/>
              </w:rPr>
              <w:t xml:space="preserve">   </w:t>
            </w:r>
            <w:r w:rsidRPr="005559B5">
              <w:rPr>
                <w:color w:val="002060"/>
              </w:rPr>
              <w:t>this Sub clause's requirements. Special measures of protection or assistance</w:t>
            </w:r>
            <w:r w:rsidRPr="005559B5" w:rsidR="00FE7CC2">
              <w:rPr>
                <w:color w:val="002060"/>
              </w:rPr>
              <w:t xml:space="preserve"> </w:t>
            </w:r>
            <w:r w:rsidRPr="005559B5">
              <w:rPr>
                <w:color w:val="002060"/>
                <w:spacing w:val="-59"/>
              </w:rPr>
              <w:t xml:space="preserve"> </w:t>
            </w:r>
            <w:r w:rsidRPr="005559B5">
              <w:rPr>
                <w:color w:val="002060"/>
              </w:rPr>
              <w:t>to remedy past discrimination or selection for a particular job based on the</w:t>
            </w:r>
            <w:r w:rsidRPr="005559B5">
              <w:rPr>
                <w:color w:val="002060"/>
                <w:spacing w:val="1"/>
              </w:rPr>
              <w:t xml:space="preserve"> </w:t>
            </w:r>
            <w:r w:rsidRPr="005559B5">
              <w:rPr>
                <w:color w:val="002060"/>
              </w:rPr>
              <w:t>inherent</w:t>
            </w:r>
            <w:r w:rsidRPr="005559B5">
              <w:rPr>
                <w:color w:val="002060"/>
                <w:spacing w:val="-2"/>
              </w:rPr>
              <w:t xml:space="preserve"> </w:t>
            </w:r>
            <w:r w:rsidRPr="005559B5">
              <w:rPr>
                <w:color w:val="002060"/>
              </w:rPr>
              <w:t>requirements</w:t>
            </w:r>
            <w:r w:rsidRPr="005559B5">
              <w:rPr>
                <w:color w:val="002060"/>
                <w:spacing w:val="-2"/>
              </w:rPr>
              <w:t xml:space="preserve"> </w:t>
            </w:r>
            <w:r w:rsidRPr="005559B5">
              <w:rPr>
                <w:color w:val="002060"/>
              </w:rPr>
              <w:t>of</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job</w:t>
            </w:r>
            <w:r w:rsidRPr="005559B5">
              <w:rPr>
                <w:color w:val="002060"/>
                <w:spacing w:val="-1"/>
              </w:rPr>
              <w:t xml:space="preserve"> </w:t>
            </w:r>
            <w:r w:rsidRPr="005559B5">
              <w:rPr>
                <w:color w:val="002060"/>
              </w:rPr>
              <w:t>shall not</w:t>
            </w:r>
            <w:r w:rsidRPr="005559B5">
              <w:rPr>
                <w:color w:val="002060"/>
                <w:spacing w:val="1"/>
              </w:rPr>
              <w:t xml:space="preserve"> </w:t>
            </w:r>
            <w:r w:rsidRPr="005559B5">
              <w:rPr>
                <w:color w:val="002060"/>
              </w:rPr>
              <w:t>be</w:t>
            </w:r>
            <w:r w:rsidRPr="005559B5">
              <w:rPr>
                <w:color w:val="002060"/>
                <w:spacing w:val="-2"/>
              </w:rPr>
              <w:t xml:space="preserve"> </w:t>
            </w:r>
            <w:r w:rsidRPr="005559B5">
              <w:rPr>
                <w:color w:val="002060"/>
              </w:rPr>
              <w:t>deemed</w:t>
            </w:r>
            <w:r w:rsidRPr="005559B5">
              <w:rPr>
                <w:color w:val="002060"/>
                <w:spacing w:val="-1"/>
              </w:rPr>
              <w:t xml:space="preserve"> </w:t>
            </w:r>
            <w:r w:rsidRPr="005559B5">
              <w:rPr>
                <w:color w:val="002060"/>
              </w:rPr>
              <w:t>discrimination.</w:t>
            </w:r>
          </w:p>
        </w:tc>
      </w:tr>
      <w:tr w:rsidRPr="005559B5" w:rsidR="005559B5" w14:paraId="5229D1E9" w14:textId="77777777">
        <w:trPr>
          <w:trHeight w:val="318"/>
        </w:trPr>
        <w:tc>
          <w:tcPr>
            <w:tcW w:w="799" w:type="dxa"/>
            <w:tcBorders>
              <w:right w:val="nil"/>
            </w:tcBorders>
            <w:shd w:val="clear" w:color="auto" w:fill="BEBEBE"/>
          </w:tcPr>
          <w:p w:rsidRPr="005559B5" w:rsidR="00A53B14" w:rsidRDefault="00A53B14" w14:paraId="635B5D8B" w14:textId="77777777">
            <w:pPr>
              <w:pStyle w:val="TableParagraph"/>
              <w:rPr>
                <w:rFonts w:ascii="Times New Roman"/>
                <w:color w:val="002060"/>
              </w:rPr>
            </w:pPr>
          </w:p>
        </w:tc>
        <w:tc>
          <w:tcPr>
            <w:tcW w:w="9550" w:type="dxa"/>
            <w:gridSpan w:val="2"/>
            <w:tcBorders>
              <w:left w:val="nil"/>
              <w:right w:val="single" w:color="BEBEBE" w:sz="4" w:space="0"/>
            </w:tcBorders>
          </w:tcPr>
          <w:p w:rsidRPr="005559B5" w:rsidR="00A53B14" w:rsidRDefault="0092076E" w14:paraId="432088B8" w14:textId="77777777">
            <w:pPr>
              <w:pStyle w:val="TableParagraph"/>
              <w:ind w:left="3999" w:right="4061"/>
              <w:jc w:val="center"/>
              <w:rPr>
                <w:rFonts w:ascii="Arial"/>
                <w:b/>
                <w:color w:val="002060"/>
                <w:sz w:val="24"/>
              </w:rPr>
            </w:pPr>
            <w:bookmarkStart w:name="_bookmark35" w:id="1016"/>
            <w:bookmarkEnd w:id="1016"/>
            <w:r w:rsidRPr="005559B5">
              <w:rPr>
                <w:rFonts w:ascii="Arial"/>
                <w:b/>
                <w:color w:val="002060"/>
                <w:spacing w:val="-2"/>
                <w:sz w:val="24"/>
              </w:rPr>
              <w:t>Time</w:t>
            </w:r>
            <w:r w:rsidRPr="005559B5">
              <w:rPr>
                <w:rFonts w:ascii="Arial"/>
                <w:b/>
                <w:color w:val="002060"/>
                <w:spacing w:val="-14"/>
                <w:sz w:val="24"/>
              </w:rPr>
              <w:t xml:space="preserve"> </w:t>
            </w:r>
            <w:r w:rsidRPr="005559B5">
              <w:rPr>
                <w:rFonts w:ascii="Arial"/>
                <w:b/>
                <w:color w:val="002060"/>
                <w:spacing w:val="-2"/>
                <w:sz w:val="24"/>
              </w:rPr>
              <w:t>Control</w:t>
            </w:r>
          </w:p>
        </w:tc>
      </w:tr>
      <w:tr w:rsidRPr="005559B5" w:rsidR="005559B5" w:rsidTr="00FE7CC2" w14:paraId="692E39EA" w14:textId="77777777">
        <w:trPr>
          <w:trHeight w:val="1106"/>
        </w:trPr>
        <w:tc>
          <w:tcPr>
            <w:tcW w:w="2127" w:type="dxa"/>
            <w:gridSpan w:val="2"/>
          </w:tcPr>
          <w:p w:rsidRPr="005559B5" w:rsidR="00A53B14" w:rsidRDefault="0092076E" w14:paraId="2966B408" w14:textId="77777777">
            <w:pPr>
              <w:pStyle w:val="TableParagraph"/>
              <w:spacing w:line="250" w:lineRule="exact"/>
              <w:ind w:left="107"/>
              <w:rPr>
                <w:b/>
                <w:color w:val="002060"/>
              </w:rPr>
            </w:pPr>
            <w:bookmarkStart w:name="_bookmark36" w:id="1017"/>
            <w:bookmarkEnd w:id="1017"/>
            <w:r w:rsidRPr="005559B5">
              <w:rPr>
                <w:b/>
                <w:color w:val="002060"/>
              </w:rPr>
              <w:t>34.</w:t>
            </w:r>
            <w:r w:rsidRPr="005559B5">
              <w:rPr>
                <w:b/>
                <w:color w:val="002060"/>
                <w:spacing w:val="80"/>
              </w:rPr>
              <w:t xml:space="preserve"> </w:t>
            </w:r>
            <w:r w:rsidRPr="005559B5">
              <w:rPr>
                <w:b/>
                <w:color w:val="002060"/>
              </w:rPr>
              <w:t>Program</w:t>
            </w:r>
          </w:p>
        </w:tc>
        <w:tc>
          <w:tcPr>
            <w:tcW w:w="8222" w:type="dxa"/>
          </w:tcPr>
          <w:p w:rsidRPr="005559B5" w:rsidR="00A53B14" w:rsidRDefault="0092076E" w14:paraId="64156F52" w14:textId="77777777">
            <w:pPr>
              <w:pStyle w:val="TableParagraph"/>
              <w:spacing w:before="115"/>
              <w:ind w:left="580" w:right="96" w:hanging="473"/>
              <w:jc w:val="right"/>
              <w:rPr>
                <w:color w:val="002060"/>
              </w:rPr>
            </w:pPr>
            <w:r w:rsidRPr="005559B5">
              <w:rPr>
                <w:color w:val="002060"/>
              </w:rPr>
              <w:t xml:space="preserve">34.1 Within the time </w:t>
            </w:r>
            <w:r w:rsidRPr="005559B5">
              <w:rPr>
                <w:rFonts w:ascii="Arial"/>
                <w:b/>
                <w:color w:val="002060"/>
              </w:rPr>
              <w:t>stated in the SCC</w:t>
            </w:r>
            <w:r w:rsidRPr="005559B5">
              <w:rPr>
                <w:color w:val="002060"/>
              </w:rPr>
              <w:t>, after the date of the Letter of Acceptance,</w:t>
            </w:r>
            <w:r w:rsidRPr="005559B5">
              <w:rPr>
                <w:color w:val="002060"/>
                <w:spacing w:val="-59"/>
              </w:rPr>
              <w:t xml:space="preserve"> </w:t>
            </w:r>
            <w:r w:rsidRPr="005559B5" w:rsidR="00FE7CC2">
              <w:rPr>
                <w:color w:val="002060"/>
                <w:spacing w:val="-59"/>
              </w:rPr>
              <w:t xml:space="preserve">  </w:t>
            </w:r>
            <w:r w:rsidRPr="005559B5">
              <w:rPr>
                <w:color w:val="002060"/>
              </w:rPr>
              <w:t>the</w:t>
            </w:r>
            <w:r w:rsidRPr="005559B5" w:rsidR="00FE7CC2">
              <w:rPr>
                <w:color w:val="002060"/>
                <w:spacing w:val="28"/>
              </w:rPr>
              <w:t xml:space="preserve"> </w:t>
            </w:r>
            <w:r w:rsidRPr="005559B5">
              <w:rPr>
                <w:color w:val="002060"/>
              </w:rPr>
              <w:t>Contractor</w:t>
            </w:r>
            <w:r w:rsidRPr="005559B5">
              <w:rPr>
                <w:color w:val="002060"/>
                <w:spacing w:val="29"/>
              </w:rPr>
              <w:t xml:space="preserve"> </w:t>
            </w:r>
            <w:r w:rsidRPr="005559B5">
              <w:rPr>
                <w:color w:val="002060"/>
              </w:rPr>
              <w:t>shall</w:t>
            </w:r>
            <w:r w:rsidRPr="005559B5">
              <w:rPr>
                <w:color w:val="002060"/>
                <w:spacing w:val="28"/>
              </w:rPr>
              <w:t xml:space="preserve"> </w:t>
            </w:r>
            <w:r w:rsidRPr="005559B5">
              <w:rPr>
                <w:color w:val="002060"/>
              </w:rPr>
              <w:t>submit</w:t>
            </w:r>
            <w:r w:rsidRPr="005559B5">
              <w:rPr>
                <w:color w:val="002060"/>
                <w:spacing w:val="27"/>
              </w:rPr>
              <w:t xml:space="preserve"> </w:t>
            </w:r>
            <w:r w:rsidRPr="005559B5">
              <w:rPr>
                <w:color w:val="002060"/>
              </w:rPr>
              <w:t>to</w:t>
            </w:r>
            <w:r w:rsidRPr="005559B5">
              <w:rPr>
                <w:color w:val="002060"/>
                <w:spacing w:val="26"/>
              </w:rPr>
              <w:t xml:space="preserve"> </w:t>
            </w:r>
            <w:r w:rsidRPr="005559B5">
              <w:rPr>
                <w:color w:val="002060"/>
              </w:rPr>
              <w:t>the</w:t>
            </w:r>
            <w:r w:rsidRPr="005559B5">
              <w:rPr>
                <w:color w:val="002060"/>
                <w:spacing w:val="28"/>
              </w:rPr>
              <w:t xml:space="preserve"> </w:t>
            </w:r>
            <w:r w:rsidRPr="005559B5">
              <w:rPr>
                <w:color w:val="002060"/>
              </w:rPr>
              <w:t>Project</w:t>
            </w:r>
            <w:r w:rsidRPr="005559B5">
              <w:rPr>
                <w:color w:val="002060"/>
                <w:spacing w:val="35"/>
              </w:rPr>
              <w:t xml:space="preserve"> </w:t>
            </w:r>
            <w:r w:rsidRPr="005559B5">
              <w:rPr>
                <w:color w:val="002060"/>
              </w:rPr>
              <w:t>Manager</w:t>
            </w:r>
            <w:r w:rsidRPr="005559B5">
              <w:rPr>
                <w:color w:val="002060"/>
                <w:spacing w:val="22"/>
              </w:rPr>
              <w:t xml:space="preserve"> </w:t>
            </w:r>
            <w:r w:rsidRPr="005559B5">
              <w:rPr>
                <w:color w:val="002060"/>
              </w:rPr>
              <w:t>for</w:t>
            </w:r>
            <w:r w:rsidRPr="005559B5">
              <w:rPr>
                <w:color w:val="002060"/>
                <w:spacing w:val="23"/>
              </w:rPr>
              <w:t xml:space="preserve"> </w:t>
            </w:r>
            <w:r w:rsidRPr="005559B5">
              <w:rPr>
                <w:color w:val="002060"/>
              </w:rPr>
              <w:t>approval</w:t>
            </w:r>
            <w:r w:rsidRPr="005559B5">
              <w:rPr>
                <w:color w:val="002060"/>
                <w:spacing w:val="21"/>
              </w:rPr>
              <w:t xml:space="preserve"> </w:t>
            </w:r>
            <w:r w:rsidRPr="005559B5">
              <w:rPr>
                <w:color w:val="002060"/>
              </w:rPr>
              <w:t>a</w:t>
            </w:r>
            <w:r w:rsidRPr="005559B5">
              <w:rPr>
                <w:color w:val="002060"/>
                <w:spacing w:val="23"/>
              </w:rPr>
              <w:t xml:space="preserve"> </w:t>
            </w:r>
            <w:r w:rsidRPr="005559B5">
              <w:rPr>
                <w:color w:val="002060"/>
              </w:rPr>
              <w:t>Program</w:t>
            </w:r>
          </w:p>
          <w:p w:rsidRPr="005559B5" w:rsidR="00A53B14" w:rsidRDefault="0092076E" w14:paraId="255C8385" w14:textId="77777777">
            <w:pPr>
              <w:pStyle w:val="TableParagraph"/>
              <w:spacing w:before="1" w:line="237" w:lineRule="exact"/>
              <w:ind w:right="92"/>
              <w:jc w:val="right"/>
              <w:rPr>
                <w:color w:val="002060"/>
              </w:rPr>
            </w:pPr>
            <w:r w:rsidRPr="005559B5">
              <w:rPr>
                <w:color w:val="002060"/>
                <w:spacing w:val="-5"/>
              </w:rPr>
              <w:t>showing</w:t>
            </w:r>
            <w:r w:rsidRPr="005559B5">
              <w:rPr>
                <w:color w:val="002060"/>
                <w:spacing w:val="-9"/>
              </w:rPr>
              <w:t xml:space="preserve"> </w:t>
            </w:r>
            <w:r w:rsidRPr="005559B5">
              <w:rPr>
                <w:color w:val="002060"/>
                <w:spacing w:val="-5"/>
              </w:rPr>
              <w:t>the</w:t>
            </w:r>
            <w:r w:rsidRPr="005559B5">
              <w:rPr>
                <w:color w:val="002060"/>
                <w:spacing w:val="-11"/>
              </w:rPr>
              <w:t xml:space="preserve"> </w:t>
            </w:r>
            <w:r w:rsidRPr="005559B5">
              <w:rPr>
                <w:color w:val="002060"/>
                <w:spacing w:val="-5"/>
              </w:rPr>
              <w:t>general</w:t>
            </w:r>
            <w:r w:rsidRPr="005559B5">
              <w:rPr>
                <w:color w:val="002060"/>
                <w:spacing w:val="-12"/>
              </w:rPr>
              <w:t xml:space="preserve"> </w:t>
            </w:r>
            <w:r w:rsidRPr="005559B5">
              <w:rPr>
                <w:color w:val="002060"/>
                <w:spacing w:val="-5"/>
              </w:rPr>
              <w:t>methods,</w:t>
            </w:r>
            <w:r w:rsidRPr="005559B5">
              <w:rPr>
                <w:color w:val="002060"/>
                <w:spacing w:val="-10"/>
              </w:rPr>
              <w:t xml:space="preserve"> </w:t>
            </w:r>
            <w:r w:rsidRPr="005559B5">
              <w:rPr>
                <w:color w:val="002060"/>
                <w:spacing w:val="-5"/>
              </w:rPr>
              <w:t>arrangements,</w:t>
            </w:r>
            <w:r w:rsidRPr="005559B5">
              <w:rPr>
                <w:color w:val="002060"/>
                <w:spacing w:val="-15"/>
              </w:rPr>
              <w:t xml:space="preserve"> </w:t>
            </w:r>
            <w:r w:rsidRPr="005559B5">
              <w:rPr>
                <w:color w:val="002060"/>
                <w:spacing w:val="-5"/>
              </w:rPr>
              <w:t>order,</w:t>
            </w:r>
            <w:r w:rsidRPr="005559B5">
              <w:rPr>
                <w:color w:val="002060"/>
                <w:spacing w:val="-13"/>
              </w:rPr>
              <w:t xml:space="preserve"> </w:t>
            </w:r>
            <w:r w:rsidRPr="005559B5">
              <w:rPr>
                <w:color w:val="002060"/>
                <w:spacing w:val="-5"/>
              </w:rPr>
              <w:t>and</w:t>
            </w:r>
            <w:r w:rsidRPr="005559B5">
              <w:rPr>
                <w:color w:val="002060"/>
                <w:spacing w:val="-16"/>
              </w:rPr>
              <w:t xml:space="preserve"> </w:t>
            </w:r>
            <w:r w:rsidRPr="005559B5">
              <w:rPr>
                <w:color w:val="002060"/>
                <w:spacing w:val="-5"/>
              </w:rPr>
              <w:t>timing</w:t>
            </w:r>
            <w:r w:rsidRPr="005559B5">
              <w:rPr>
                <w:color w:val="002060"/>
                <w:spacing w:val="-14"/>
              </w:rPr>
              <w:t xml:space="preserve"> </w:t>
            </w:r>
            <w:r w:rsidRPr="005559B5">
              <w:rPr>
                <w:color w:val="002060"/>
                <w:spacing w:val="-5"/>
              </w:rPr>
              <w:t>for</w:t>
            </w:r>
            <w:r w:rsidRPr="005559B5">
              <w:rPr>
                <w:color w:val="002060"/>
                <w:spacing w:val="-15"/>
              </w:rPr>
              <w:t xml:space="preserve"> </w:t>
            </w:r>
            <w:r w:rsidRPr="005559B5">
              <w:rPr>
                <w:color w:val="002060"/>
                <w:spacing w:val="-5"/>
              </w:rPr>
              <w:t>all</w:t>
            </w:r>
            <w:r w:rsidRPr="005559B5">
              <w:rPr>
                <w:color w:val="002060"/>
                <w:spacing w:val="-17"/>
              </w:rPr>
              <w:t xml:space="preserve"> </w:t>
            </w:r>
            <w:r w:rsidRPr="005559B5">
              <w:rPr>
                <w:color w:val="002060"/>
                <w:spacing w:val="-5"/>
              </w:rPr>
              <w:t>the</w:t>
            </w:r>
            <w:r w:rsidRPr="005559B5">
              <w:rPr>
                <w:color w:val="002060"/>
                <w:spacing w:val="-14"/>
              </w:rPr>
              <w:t xml:space="preserve"> </w:t>
            </w:r>
            <w:r w:rsidRPr="005559B5">
              <w:rPr>
                <w:color w:val="002060"/>
                <w:spacing w:val="-4"/>
              </w:rPr>
              <w:t>activities</w:t>
            </w:r>
          </w:p>
        </w:tc>
      </w:tr>
    </w:tbl>
    <w:p w:rsidRPr="005559B5" w:rsidR="00A53B14" w:rsidRDefault="00A53B14" w14:paraId="2D70B37B" w14:textId="77777777">
      <w:pPr>
        <w:spacing w:line="237" w:lineRule="exact"/>
        <w:jc w:val="right"/>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27"/>
        <w:gridCol w:w="8221"/>
      </w:tblGrid>
      <w:tr w:rsidRPr="005559B5" w:rsidR="005559B5" w14:paraId="0CACB3E9" w14:textId="77777777">
        <w:trPr>
          <w:trHeight w:val="4863"/>
        </w:trPr>
        <w:tc>
          <w:tcPr>
            <w:tcW w:w="2127" w:type="dxa"/>
          </w:tcPr>
          <w:p w:rsidRPr="005559B5" w:rsidR="00A53B14" w:rsidRDefault="00A53B14" w14:paraId="57A2379F" w14:textId="77777777">
            <w:pPr>
              <w:pStyle w:val="TableParagraph"/>
              <w:rPr>
                <w:rFonts w:ascii="Times New Roman"/>
                <w:color w:val="002060"/>
              </w:rPr>
            </w:pPr>
          </w:p>
        </w:tc>
        <w:tc>
          <w:tcPr>
            <w:tcW w:w="8221" w:type="dxa"/>
          </w:tcPr>
          <w:p w:rsidRPr="005559B5" w:rsidR="00A53B14" w:rsidRDefault="0092076E" w14:paraId="053CA29C" w14:textId="77777777">
            <w:pPr>
              <w:pStyle w:val="TableParagraph"/>
              <w:spacing w:line="242" w:lineRule="auto"/>
              <w:ind w:left="580" w:right="95"/>
              <w:jc w:val="both"/>
              <w:rPr>
                <w:color w:val="002060"/>
              </w:rPr>
            </w:pPr>
            <w:r w:rsidRPr="005559B5">
              <w:rPr>
                <w:color w:val="002060"/>
              </w:rPr>
              <w:t>in</w:t>
            </w:r>
            <w:r w:rsidRPr="005559B5">
              <w:rPr>
                <w:color w:val="002060"/>
                <w:spacing w:val="-8"/>
              </w:rPr>
              <w:t xml:space="preserve"> </w:t>
            </w:r>
            <w:r w:rsidRPr="005559B5">
              <w:rPr>
                <w:color w:val="002060"/>
              </w:rPr>
              <w:t>the</w:t>
            </w:r>
            <w:r w:rsidRPr="005559B5">
              <w:rPr>
                <w:color w:val="002060"/>
                <w:spacing w:val="-11"/>
              </w:rPr>
              <w:t xml:space="preserve"> </w:t>
            </w:r>
            <w:r w:rsidRPr="005559B5">
              <w:rPr>
                <w:color w:val="002060"/>
              </w:rPr>
              <w:t>Works.</w:t>
            </w:r>
            <w:r w:rsidRPr="005559B5">
              <w:rPr>
                <w:color w:val="002060"/>
                <w:spacing w:val="-6"/>
              </w:rPr>
              <w:t xml:space="preserve"> </w:t>
            </w:r>
            <w:r w:rsidRPr="005559B5">
              <w:rPr>
                <w:color w:val="002060"/>
              </w:rPr>
              <w:t>In</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case</w:t>
            </w:r>
            <w:r w:rsidRPr="005559B5">
              <w:rPr>
                <w:color w:val="002060"/>
                <w:spacing w:val="-2"/>
              </w:rPr>
              <w:t xml:space="preserve"> </w:t>
            </w:r>
            <w:r w:rsidRPr="005559B5">
              <w:rPr>
                <w:color w:val="002060"/>
              </w:rPr>
              <w:t>of</w:t>
            </w:r>
            <w:r w:rsidRPr="005559B5">
              <w:rPr>
                <w:color w:val="002060"/>
                <w:spacing w:val="2"/>
              </w:rPr>
              <w:t xml:space="preserve"> </w:t>
            </w:r>
            <w:r w:rsidRPr="005559B5">
              <w:rPr>
                <w:color w:val="002060"/>
              </w:rPr>
              <w:t>a lump</w:t>
            </w:r>
            <w:r w:rsidRPr="005559B5">
              <w:rPr>
                <w:color w:val="002060"/>
                <w:spacing w:val="-1"/>
              </w:rPr>
              <w:t xml:space="preserve"> </w:t>
            </w:r>
            <w:r w:rsidRPr="005559B5">
              <w:rPr>
                <w:color w:val="002060"/>
              </w:rPr>
              <w:t>sum</w:t>
            </w:r>
            <w:r w:rsidRPr="005559B5">
              <w:rPr>
                <w:color w:val="002060"/>
                <w:spacing w:val="1"/>
              </w:rPr>
              <w:t xml:space="preserve"> </w:t>
            </w:r>
            <w:r w:rsidRPr="005559B5">
              <w:rPr>
                <w:color w:val="002060"/>
              </w:rPr>
              <w:t>contract,</w:t>
            </w:r>
            <w:r w:rsidRPr="005559B5">
              <w:rPr>
                <w:color w:val="002060"/>
                <w:spacing w:val="-1"/>
              </w:rPr>
              <w:t xml:space="preserve"> </w:t>
            </w:r>
            <w:r w:rsidRPr="005559B5">
              <w:rPr>
                <w:color w:val="002060"/>
              </w:rPr>
              <w:t>the</w:t>
            </w:r>
            <w:r w:rsidRPr="005559B5">
              <w:rPr>
                <w:color w:val="002060"/>
                <w:spacing w:val="-2"/>
              </w:rPr>
              <w:t xml:space="preserve"> </w:t>
            </w:r>
            <w:r w:rsidRPr="005559B5">
              <w:rPr>
                <w:color w:val="002060"/>
              </w:rPr>
              <w:t>activities in</w:t>
            </w:r>
            <w:r w:rsidRPr="005559B5">
              <w:rPr>
                <w:color w:val="002060"/>
                <w:spacing w:val="-2"/>
              </w:rPr>
              <w:t xml:space="preserve"> </w:t>
            </w:r>
            <w:r w:rsidRPr="005559B5">
              <w:rPr>
                <w:color w:val="002060"/>
              </w:rPr>
              <w:t>the Program</w:t>
            </w:r>
            <w:r w:rsidRPr="005559B5">
              <w:rPr>
                <w:color w:val="002060"/>
                <w:spacing w:val="-59"/>
              </w:rPr>
              <w:t xml:space="preserve"> </w:t>
            </w:r>
            <w:r w:rsidRPr="005559B5" w:rsidR="00FE7CC2">
              <w:rPr>
                <w:color w:val="002060"/>
                <w:spacing w:val="-59"/>
              </w:rPr>
              <w:t xml:space="preserve"> </w:t>
            </w:r>
            <w:r w:rsidRPr="005559B5" w:rsidR="005F258F">
              <w:rPr>
                <w:color w:val="002060"/>
                <w:spacing w:val="-59"/>
              </w:rPr>
              <w:t xml:space="preserve"> </w:t>
            </w:r>
            <w:r w:rsidRPr="005559B5">
              <w:rPr>
                <w:color w:val="002060"/>
              </w:rPr>
              <w:t>shall</w:t>
            </w:r>
            <w:r w:rsidRPr="005559B5">
              <w:rPr>
                <w:color w:val="002060"/>
                <w:spacing w:val="-10"/>
              </w:rPr>
              <w:t xml:space="preserve"> </w:t>
            </w:r>
            <w:r w:rsidRPr="005559B5">
              <w:rPr>
                <w:color w:val="002060"/>
              </w:rPr>
              <w:t>be</w:t>
            </w:r>
            <w:r w:rsidRPr="005559B5">
              <w:rPr>
                <w:color w:val="002060"/>
                <w:spacing w:val="-10"/>
              </w:rPr>
              <w:t xml:space="preserve"> </w:t>
            </w:r>
            <w:r w:rsidRPr="005559B5">
              <w:rPr>
                <w:color w:val="002060"/>
              </w:rPr>
              <w:t>consistent</w:t>
            </w:r>
            <w:r w:rsidRPr="005559B5">
              <w:rPr>
                <w:color w:val="002060"/>
                <w:spacing w:val="-5"/>
              </w:rPr>
              <w:t xml:space="preserve"> </w:t>
            </w:r>
            <w:r w:rsidRPr="005559B5">
              <w:rPr>
                <w:color w:val="002060"/>
              </w:rPr>
              <w:t>with</w:t>
            </w:r>
            <w:r w:rsidRPr="005559B5">
              <w:rPr>
                <w:color w:val="002060"/>
                <w:spacing w:val="-12"/>
              </w:rPr>
              <w:t xml:space="preserve"> </w:t>
            </w:r>
            <w:r w:rsidRPr="005559B5">
              <w:rPr>
                <w:color w:val="002060"/>
              </w:rPr>
              <w:t>those</w:t>
            </w:r>
            <w:r w:rsidRPr="005559B5">
              <w:rPr>
                <w:color w:val="002060"/>
                <w:spacing w:val="-9"/>
              </w:rPr>
              <w:t xml:space="preserve"> </w:t>
            </w:r>
            <w:r w:rsidRPr="005559B5">
              <w:rPr>
                <w:color w:val="002060"/>
              </w:rPr>
              <w:t>in</w:t>
            </w:r>
            <w:r w:rsidRPr="005559B5">
              <w:rPr>
                <w:color w:val="002060"/>
                <w:spacing w:val="-10"/>
              </w:rPr>
              <w:t xml:space="preserve"> </w:t>
            </w:r>
            <w:r w:rsidRPr="005559B5">
              <w:rPr>
                <w:color w:val="002060"/>
              </w:rPr>
              <w:t>the</w:t>
            </w:r>
            <w:r w:rsidRPr="005559B5">
              <w:rPr>
                <w:color w:val="002060"/>
                <w:spacing w:val="-9"/>
              </w:rPr>
              <w:t xml:space="preserve"> </w:t>
            </w:r>
            <w:r w:rsidRPr="005559B5">
              <w:rPr>
                <w:color w:val="002060"/>
              </w:rPr>
              <w:t>Activity</w:t>
            </w:r>
            <w:r w:rsidRPr="005559B5">
              <w:rPr>
                <w:color w:val="002060"/>
                <w:spacing w:val="-9"/>
              </w:rPr>
              <w:t xml:space="preserve"> </w:t>
            </w:r>
            <w:r w:rsidRPr="005559B5">
              <w:rPr>
                <w:color w:val="002060"/>
              </w:rPr>
              <w:t>Schedule.</w:t>
            </w:r>
          </w:p>
          <w:p w:rsidRPr="005559B5" w:rsidR="00A53B14" w:rsidP="00FF6E1D" w:rsidRDefault="005F258F" w14:paraId="0236F7F8" w14:textId="77777777">
            <w:pPr>
              <w:pStyle w:val="TableParagraph"/>
              <w:numPr>
                <w:ilvl w:val="1"/>
                <w:numId w:val="46"/>
              </w:numPr>
              <w:tabs>
                <w:tab w:val="left" w:pos="626"/>
              </w:tabs>
              <w:spacing w:before="132" w:line="266" w:lineRule="auto"/>
              <w:ind w:right="94" w:hanging="382"/>
              <w:jc w:val="both"/>
              <w:rPr>
                <w:color w:val="002060"/>
              </w:rPr>
            </w:pPr>
            <w:r w:rsidRPr="005559B5">
              <w:rPr>
                <w:color w:val="002060"/>
              </w:rPr>
              <w:t xml:space="preserve"> </w:t>
            </w:r>
            <w:r w:rsidRPr="005559B5" w:rsidR="0092076E">
              <w:rPr>
                <w:color w:val="002060"/>
              </w:rPr>
              <w:t>An update of the Program shall be a program showing the actual progress</w:t>
            </w:r>
            <w:r w:rsidRPr="005559B5" w:rsidR="0092076E">
              <w:rPr>
                <w:color w:val="002060"/>
                <w:spacing w:val="1"/>
              </w:rPr>
              <w:t xml:space="preserve"> </w:t>
            </w:r>
            <w:r w:rsidRPr="005559B5" w:rsidR="0092076E">
              <w:rPr>
                <w:color w:val="002060"/>
              </w:rPr>
              <w:t>achieved</w:t>
            </w:r>
            <w:r w:rsidRPr="005559B5" w:rsidR="0092076E">
              <w:rPr>
                <w:color w:val="002060"/>
                <w:spacing w:val="-5"/>
              </w:rPr>
              <w:t xml:space="preserve"> </w:t>
            </w:r>
            <w:r w:rsidRPr="005559B5" w:rsidR="0092076E">
              <w:rPr>
                <w:color w:val="002060"/>
              </w:rPr>
              <w:t>on</w:t>
            </w:r>
            <w:r w:rsidRPr="005559B5" w:rsidR="0092076E">
              <w:rPr>
                <w:color w:val="002060"/>
                <w:spacing w:val="-5"/>
              </w:rPr>
              <w:t xml:space="preserve"> </w:t>
            </w:r>
            <w:r w:rsidRPr="005559B5" w:rsidR="0092076E">
              <w:rPr>
                <w:color w:val="002060"/>
              </w:rPr>
              <w:t>each</w:t>
            </w:r>
            <w:r w:rsidRPr="005559B5" w:rsidR="0092076E">
              <w:rPr>
                <w:color w:val="002060"/>
                <w:spacing w:val="-4"/>
              </w:rPr>
              <w:t xml:space="preserve"> </w:t>
            </w:r>
            <w:r w:rsidRPr="005559B5" w:rsidR="0092076E">
              <w:rPr>
                <w:color w:val="002060"/>
              </w:rPr>
              <w:t>activity</w:t>
            </w:r>
            <w:r w:rsidRPr="005559B5" w:rsidR="0092076E">
              <w:rPr>
                <w:color w:val="002060"/>
                <w:spacing w:val="-5"/>
              </w:rPr>
              <w:t xml:space="preserve"> </w:t>
            </w:r>
            <w:r w:rsidRPr="005559B5" w:rsidR="0092076E">
              <w:rPr>
                <w:color w:val="002060"/>
              </w:rPr>
              <w:t>and</w:t>
            </w:r>
            <w:r w:rsidRPr="005559B5" w:rsidR="0092076E">
              <w:rPr>
                <w:color w:val="002060"/>
                <w:spacing w:val="-6"/>
              </w:rPr>
              <w:t xml:space="preserve"> </w:t>
            </w:r>
            <w:r w:rsidRPr="005559B5" w:rsidR="0092076E">
              <w:rPr>
                <w:color w:val="002060"/>
              </w:rPr>
              <w:t>the</w:t>
            </w:r>
            <w:r w:rsidRPr="005559B5" w:rsidR="0092076E">
              <w:rPr>
                <w:color w:val="002060"/>
                <w:spacing w:val="-7"/>
              </w:rPr>
              <w:t xml:space="preserve"> </w:t>
            </w:r>
            <w:r w:rsidRPr="005559B5" w:rsidR="0092076E">
              <w:rPr>
                <w:color w:val="002060"/>
              </w:rPr>
              <w:t>effect</w:t>
            </w:r>
            <w:r w:rsidRPr="005559B5" w:rsidR="0092076E">
              <w:rPr>
                <w:color w:val="002060"/>
                <w:spacing w:val="-4"/>
              </w:rPr>
              <w:t xml:space="preserve"> </w:t>
            </w:r>
            <w:r w:rsidRPr="005559B5" w:rsidR="0092076E">
              <w:rPr>
                <w:color w:val="002060"/>
              </w:rPr>
              <w:t>of</w:t>
            </w:r>
            <w:r w:rsidRPr="005559B5" w:rsidR="0092076E">
              <w:rPr>
                <w:color w:val="002060"/>
                <w:spacing w:val="-3"/>
              </w:rPr>
              <w:t xml:space="preserve"> </w:t>
            </w:r>
            <w:r w:rsidRPr="005559B5" w:rsidR="0092076E">
              <w:rPr>
                <w:color w:val="002060"/>
              </w:rPr>
              <w:t>the</w:t>
            </w:r>
            <w:r w:rsidRPr="005559B5" w:rsidR="0092076E">
              <w:rPr>
                <w:color w:val="002060"/>
                <w:spacing w:val="-7"/>
              </w:rPr>
              <w:t xml:space="preserve"> </w:t>
            </w:r>
            <w:r w:rsidRPr="005559B5" w:rsidR="0092076E">
              <w:rPr>
                <w:color w:val="002060"/>
              </w:rPr>
              <w:t>progress</w:t>
            </w:r>
            <w:r w:rsidRPr="005559B5" w:rsidR="0092076E">
              <w:rPr>
                <w:color w:val="002060"/>
                <w:spacing w:val="-2"/>
              </w:rPr>
              <w:t xml:space="preserve"> </w:t>
            </w:r>
            <w:r w:rsidRPr="005559B5" w:rsidR="0092076E">
              <w:rPr>
                <w:color w:val="002060"/>
              </w:rPr>
              <w:t>achieved</w:t>
            </w:r>
            <w:r w:rsidRPr="005559B5" w:rsidR="0092076E">
              <w:rPr>
                <w:color w:val="002060"/>
                <w:spacing w:val="1"/>
              </w:rPr>
              <w:t xml:space="preserve"> </w:t>
            </w:r>
            <w:r w:rsidRPr="005559B5" w:rsidR="0092076E">
              <w:rPr>
                <w:color w:val="002060"/>
              </w:rPr>
              <w:t>on</w:t>
            </w:r>
            <w:r w:rsidRPr="005559B5" w:rsidR="0092076E">
              <w:rPr>
                <w:color w:val="002060"/>
                <w:spacing w:val="-1"/>
              </w:rPr>
              <w:t xml:space="preserve"> </w:t>
            </w:r>
            <w:r w:rsidRPr="005559B5" w:rsidR="0092076E">
              <w:rPr>
                <w:color w:val="002060"/>
              </w:rPr>
              <w:t>the</w:t>
            </w:r>
            <w:r w:rsidRPr="005559B5" w:rsidR="0092076E">
              <w:rPr>
                <w:color w:val="002060"/>
                <w:spacing w:val="-1"/>
              </w:rPr>
              <w:t xml:space="preserve"> </w:t>
            </w:r>
            <w:r w:rsidRPr="005559B5" w:rsidR="0092076E">
              <w:rPr>
                <w:color w:val="002060"/>
              </w:rPr>
              <w:t>timing</w:t>
            </w:r>
            <w:r w:rsidRPr="005559B5">
              <w:rPr>
                <w:color w:val="002060"/>
              </w:rPr>
              <w:t xml:space="preserve"> </w:t>
            </w:r>
            <w:r w:rsidRPr="005559B5" w:rsidR="0092076E">
              <w:rPr>
                <w:color w:val="002060"/>
                <w:spacing w:val="-59"/>
              </w:rPr>
              <w:t xml:space="preserve"> </w:t>
            </w:r>
            <w:r w:rsidRPr="005559B5" w:rsidR="0092076E">
              <w:rPr>
                <w:color w:val="002060"/>
                <w:spacing w:val="-2"/>
              </w:rPr>
              <w:t>of</w:t>
            </w:r>
            <w:r w:rsidRPr="005559B5" w:rsidR="0092076E">
              <w:rPr>
                <w:color w:val="002060"/>
                <w:spacing w:val="-1"/>
              </w:rPr>
              <w:t xml:space="preserve"> </w:t>
            </w:r>
            <w:r w:rsidRPr="005559B5" w:rsidR="0092076E">
              <w:rPr>
                <w:color w:val="002060"/>
                <w:spacing w:val="-2"/>
              </w:rPr>
              <w:t>the</w:t>
            </w:r>
            <w:r w:rsidRPr="005559B5" w:rsidR="0092076E">
              <w:rPr>
                <w:color w:val="002060"/>
                <w:spacing w:val="-4"/>
              </w:rPr>
              <w:t xml:space="preserve"> </w:t>
            </w:r>
            <w:r w:rsidRPr="005559B5" w:rsidR="0092076E">
              <w:rPr>
                <w:color w:val="002060"/>
                <w:spacing w:val="-2"/>
              </w:rPr>
              <w:t>remaining</w:t>
            </w:r>
            <w:r w:rsidRPr="005559B5" w:rsidR="0092076E">
              <w:rPr>
                <w:color w:val="002060"/>
              </w:rPr>
              <w:t xml:space="preserve"> </w:t>
            </w:r>
            <w:r w:rsidRPr="005559B5" w:rsidR="0092076E">
              <w:rPr>
                <w:color w:val="002060"/>
                <w:spacing w:val="-2"/>
              </w:rPr>
              <w:t>work,</w:t>
            </w:r>
            <w:r w:rsidRPr="005559B5" w:rsidR="0092076E">
              <w:rPr>
                <w:color w:val="002060"/>
                <w:spacing w:val="-4"/>
              </w:rPr>
              <w:t xml:space="preserve"> </w:t>
            </w:r>
            <w:r w:rsidRPr="005559B5" w:rsidR="0092076E">
              <w:rPr>
                <w:color w:val="002060"/>
                <w:spacing w:val="-2"/>
              </w:rPr>
              <w:t>including</w:t>
            </w:r>
            <w:r w:rsidRPr="005559B5" w:rsidR="0092076E">
              <w:rPr>
                <w:color w:val="002060"/>
              </w:rPr>
              <w:t xml:space="preserve"> </w:t>
            </w:r>
            <w:r w:rsidRPr="005559B5" w:rsidR="0092076E">
              <w:rPr>
                <w:color w:val="002060"/>
                <w:spacing w:val="-2"/>
              </w:rPr>
              <w:t>any changes</w:t>
            </w:r>
            <w:r w:rsidRPr="005559B5" w:rsidR="0092076E">
              <w:rPr>
                <w:color w:val="002060"/>
                <w:spacing w:val="-13"/>
              </w:rPr>
              <w:t xml:space="preserve"> </w:t>
            </w:r>
            <w:r w:rsidRPr="005559B5" w:rsidR="0092076E">
              <w:rPr>
                <w:color w:val="002060"/>
                <w:spacing w:val="-2"/>
              </w:rPr>
              <w:t>to</w:t>
            </w:r>
            <w:r w:rsidRPr="005559B5" w:rsidR="0092076E">
              <w:rPr>
                <w:color w:val="002060"/>
                <w:spacing w:val="-13"/>
              </w:rPr>
              <w:t xml:space="preserve"> </w:t>
            </w:r>
            <w:r w:rsidRPr="005559B5" w:rsidR="0092076E">
              <w:rPr>
                <w:color w:val="002060"/>
                <w:spacing w:val="-2"/>
              </w:rPr>
              <w:t>the</w:t>
            </w:r>
            <w:r w:rsidRPr="005559B5" w:rsidR="0092076E">
              <w:rPr>
                <w:color w:val="002060"/>
                <w:spacing w:val="-11"/>
              </w:rPr>
              <w:t xml:space="preserve"> </w:t>
            </w:r>
            <w:r w:rsidRPr="005559B5" w:rsidR="0092076E">
              <w:rPr>
                <w:color w:val="002060"/>
                <w:spacing w:val="-2"/>
              </w:rPr>
              <w:t>sequence</w:t>
            </w:r>
            <w:r w:rsidRPr="005559B5" w:rsidR="0092076E">
              <w:rPr>
                <w:color w:val="002060"/>
                <w:spacing w:val="-13"/>
              </w:rPr>
              <w:t xml:space="preserve"> </w:t>
            </w:r>
            <w:r w:rsidRPr="005559B5" w:rsidR="0092076E">
              <w:rPr>
                <w:color w:val="002060"/>
                <w:spacing w:val="-2"/>
              </w:rPr>
              <w:t>of</w:t>
            </w:r>
            <w:r w:rsidRPr="005559B5" w:rsidR="0092076E">
              <w:rPr>
                <w:color w:val="002060"/>
                <w:spacing w:val="-10"/>
              </w:rPr>
              <w:t xml:space="preserve"> </w:t>
            </w:r>
            <w:r w:rsidRPr="005559B5" w:rsidR="0092076E">
              <w:rPr>
                <w:color w:val="002060"/>
                <w:spacing w:val="-2"/>
              </w:rPr>
              <w:t>the</w:t>
            </w:r>
            <w:r w:rsidRPr="005559B5" w:rsidR="0092076E">
              <w:rPr>
                <w:color w:val="002060"/>
                <w:spacing w:val="-11"/>
              </w:rPr>
              <w:t xml:space="preserve"> </w:t>
            </w:r>
            <w:r w:rsidRPr="005559B5" w:rsidR="0092076E">
              <w:rPr>
                <w:color w:val="002060"/>
                <w:spacing w:val="-2"/>
              </w:rPr>
              <w:t>activities.</w:t>
            </w:r>
          </w:p>
          <w:p w:rsidRPr="005559B5" w:rsidR="00A53B14" w:rsidP="00FF6E1D" w:rsidRDefault="005F258F" w14:paraId="11D3888A" w14:textId="77777777">
            <w:pPr>
              <w:pStyle w:val="TableParagraph"/>
              <w:numPr>
                <w:ilvl w:val="1"/>
                <w:numId w:val="46"/>
              </w:numPr>
              <w:tabs>
                <w:tab w:val="left" w:pos="614"/>
              </w:tabs>
              <w:spacing w:before="96"/>
              <w:ind w:right="92" w:hanging="382"/>
              <w:jc w:val="both"/>
              <w:rPr>
                <w:color w:val="002060"/>
              </w:rPr>
            </w:pPr>
            <w:r w:rsidRPr="005559B5">
              <w:rPr>
                <w:color w:val="002060"/>
              </w:rPr>
              <w:t xml:space="preserve"> </w:t>
            </w:r>
            <w:r w:rsidRPr="005559B5" w:rsidR="0092076E">
              <w:rPr>
                <w:color w:val="002060"/>
              </w:rPr>
              <w:t>The Contractor shall submit to the Project Manager for approval an updated</w:t>
            </w:r>
            <w:r w:rsidRPr="005559B5" w:rsidR="0092076E">
              <w:rPr>
                <w:color w:val="002060"/>
                <w:spacing w:val="1"/>
              </w:rPr>
              <w:t xml:space="preserve"> </w:t>
            </w:r>
            <w:r w:rsidRPr="005559B5" w:rsidR="0092076E">
              <w:rPr>
                <w:color w:val="002060"/>
              </w:rPr>
              <w:t xml:space="preserve">Program at intervals no longer than the period </w:t>
            </w:r>
            <w:r w:rsidRPr="005559B5" w:rsidR="0092076E">
              <w:rPr>
                <w:rFonts w:ascii="Arial"/>
                <w:b/>
                <w:color w:val="002060"/>
              </w:rPr>
              <w:t>stated in the SCC</w:t>
            </w:r>
            <w:r w:rsidRPr="005559B5" w:rsidR="0092076E">
              <w:rPr>
                <w:color w:val="002060"/>
              </w:rPr>
              <w:t>. If the</w:t>
            </w:r>
            <w:r w:rsidRPr="005559B5" w:rsidR="0092076E">
              <w:rPr>
                <w:color w:val="002060"/>
                <w:spacing w:val="1"/>
              </w:rPr>
              <w:t xml:space="preserve"> </w:t>
            </w:r>
            <w:r w:rsidRPr="005559B5" w:rsidR="0092076E">
              <w:rPr>
                <w:color w:val="002060"/>
              </w:rPr>
              <w:t>Contractor does not submit an updated Program within this period, the Project</w:t>
            </w:r>
            <w:r w:rsidRPr="005559B5">
              <w:rPr>
                <w:color w:val="002060"/>
              </w:rPr>
              <w:t xml:space="preserve"> </w:t>
            </w:r>
            <w:r w:rsidRPr="005559B5" w:rsidR="0092076E">
              <w:rPr>
                <w:color w:val="002060"/>
                <w:spacing w:val="-59"/>
              </w:rPr>
              <w:t xml:space="preserve"> </w:t>
            </w:r>
            <w:r w:rsidRPr="005559B5" w:rsidR="0092076E">
              <w:rPr>
                <w:color w:val="002060"/>
              </w:rPr>
              <w:t>Manager may withhold the amount stated in the SCC from the next payment</w:t>
            </w:r>
            <w:r w:rsidRPr="005559B5" w:rsidR="0092076E">
              <w:rPr>
                <w:color w:val="002060"/>
                <w:spacing w:val="1"/>
              </w:rPr>
              <w:t xml:space="preserve"> </w:t>
            </w:r>
            <w:r w:rsidRPr="005559B5" w:rsidR="0092076E">
              <w:rPr>
                <w:color w:val="002060"/>
              </w:rPr>
              <w:t>certificate</w:t>
            </w:r>
            <w:r w:rsidRPr="005559B5" w:rsidR="0092076E">
              <w:rPr>
                <w:color w:val="002060"/>
                <w:spacing w:val="-13"/>
              </w:rPr>
              <w:t xml:space="preserve"> </w:t>
            </w:r>
            <w:r w:rsidRPr="005559B5" w:rsidR="0092076E">
              <w:rPr>
                <w:color w:val="002060"/>
              </w:rPr>
              <w:t>and</w:t>
            </w:r>
            <w:r w:rsidRPr="005559B5" w:rsidR="0092076E">
              <w:rPr>
                <w:color w:val="002060"/>
                <w:spacing w:val="-4"/>
              </w:rPr>
              <w:t xml:space="preserve"> </w:t>
            </w:r>
            <w:r w:rsidRPr="005559B5" w:rsidR="0092076E">
              <w:rPr>
                <w:color w:val="002060"/>
              </w:rPr>
              <w:t>continue</w:t>
            </w:r>
            <w:r w:rsidRPr="005559B5" w:rsidR="0092076E">
              <w:rPr>
                <w:color w:val="002060"/>
                <w:spacing w:val="-4"/>
              </w:rPr>
              <w:t xml:space="preserve"> </w:t>
            </w:r>
            <w:r w:rsidRPr="005559B5" w:rsidR="0092076E">
              <w:rPr>
                <w:color w:val="002060"/>
              </w:rPr>
              <w:t>to</w:t>
            </w:r>
            <w:r w:rsidRPr="005559B5" w:rsidR="0092076E">
              <w:rPr>
                <w:color w:val="002060"/>
                <w:spacing w:val="-1"/>
              </w:rPr>
              <w:t xml:space="preserve"> </w:t>
            </w:r>
            <w:r w:rsidRPr="005559B5" w:rsidR="0092076E">
              <w:rPr>
                <w:color w:val="002060"/>
              </w:rPr>
              <w:t>withhold</w:t>
            </w:r>
            <w:r w:rsidRPr="005559B5" w:rsidR="0092076E">
              <w:rPr>
                <w:color w:val="002060"/>
                <w:spacing w:val="-5"/>
              </w:rPr>
              <w:t xml:space="preserve"> </w:t>
            </w:r>
            <w:r w:rsidRPr="005559B5" w:rsidR="0092076E">
              <w:rPr>
                <w:color w:val="002060"/>
              </w:rPr>
              <w:t>this</w:t>
            </w:r>
            <w:r w:rsidRPr="005559B5" w:rsidR="0092076E">
              <w:rPr>
                <w:color w:val="002060"/>
                <w:spacing w:val="-3"/>
              </w:rPr>
              <w:t xml:space="preserve"> </w:t>
            </w:r>
            <w:r w:rsidRPr="005559B5" w:rsidR="0092076E">
              <w:rPr>
                <w:color w:val="002060"/>
              </w:rPr>
              <w:t>amount</w:t>
            </w:r>
            <w:r w:rsidRPr="005559B5" w:rsidR="0092076E">
              <w:rPr>
                <w:color w:val="002060"/>
                <w:spacing w:val="-3"/>
              </w:rPr>
              <w:t xml:space="preserve"> </w:t>
            </w:r>
            <w:r w:rsidRPr="005559B5" w:rsidR="0092076E">
              <w:rPr>
                <w:color w:val="002060"/>
              </w:rPr>
              <w:t>until</w:t>
            </w:r>
            <w:r w:rsidRPr="005559B5" w:rsidR="0092076E">
              <w:rPr>
                <w:color w:val="002060"/>
                <w:spacing w:val="-5"/>
              </w:rPr>
              <w:t xml:space="preserve"> </w:t>
            </w:r>
            <w:r w:rsidRPr="005559B5" w:rsidR="0092076E">
              <w:rPr>
                <w:color w:val="002060"/>
              </w:rPr>
              <w:t>the</w:t>
            </w:r>
            <w:r w:rsidRPr="005559B5" w:rsidR="0092076E">
              <w:rPr>
                <w:color w:val="002060"/>
                <w:spacing w:val="-4"/>
              </w:rPr>
              <w:t xml:space="preserve"> </w:t>
            </w:r>
            <w:r w:rsidRPr="005559B5" w:rsidR="0092076E">
              <w:rPr>
                <w:color w:val="002060"/>
              </w:rPr>
              <w:t>next</w:t>
            </w:r>
            <w:r w:rsidRPr="005559B5" w:rsidR="0092076E">
              <w:rPr>
                <w:color w:val="002060"/>
                <w:spacing w:val="-2"/>
              </w:rPr>
              <w:t xml:space="preserve"> </w:t>
            </w:r>
            <w:r w:rsidRPr="005559B5" w:rsidR="0092076E">
              <w:rPr>
                <w:color w:val="002060"/>
              </w:rPr>
              <w:t>payment</w:t>
            </w:r>
            <w:r w:rsidRPr="005559B5" w:rsidR="0092076E">
              <w:rPr>
                <w:color w:val="002060"/>
                <w:spacing w:val="2"/>
              </w:rPr>
              <w:t xml:space="preserve"> </w:t>
            </w:r>
            <w:r w:rsidRPr="005559B5" w:rsidR="0092076E">
              <w:rPr>
                <w:color w:val="002060"/>
              </w:rPr>
              <w:t>after</w:t>
            </w:r>
            <w:r w:rsidRPr="005559B5" w:rsidR="0092076E">
              <w:rPr>
                <w:color w:val="002060"/>
                <w:spacing w:val="-11"/>
              </w:rPr>
              <w:t xml:space="preserve"> </w:t>
            </w:r>
            <w:r w:rsidRPr="005559B5" w:rsidR="0092076E">
              <w:rPr>
                <w:color w:val="002060"/>
              </w:rPr>
              <w:t>the</w:t>
            </w:r>
            <w:r w:rsidRPr="005559B5">
              <w:rPr>
                <w:color w:val="002060"/>
              </w:rPr>
              <w:t xml:space="preserve"> </w:t>
            </w:r>
            <w:r w:rsidRPr="005559B5" w:rsidR="0092076E">
              <w:rPr>
                <w:color w:val="002060"/>
                <w:spacing w:val="-59"/>
              </w:rPr>
              <w:t xml:space="preserve"> </w:t>
            </w:r>
            <w:r w:rsidRPr="005559B5" w:rsidR="0092076E">
              <w:rPr>
                <w:color w:val="002060"/>
              </w:rPr>
              <w:t>date</w:t>
            </w:r>
            <w:r w:rsidRPr="005559B5" w:rsidR="0092076E">
              <w:rPr>
                <w:color w:val="002060"/>
                <w:spacing w:val="-3"/>
              </w:rPr>
              <w:t xml:space="preserve"> </w:t>
            </w:r>
            <w:r w:rsidRPr="005559B5" w:rsidR="0092076E">
              <w:rPr>
                <w:color w:val="002060"/>
              </w:rPr>
              <w:t>on which</w:t>
            </w:r>
            <w:r w:rsidRPr="005559B5" w:rsidR="0092076E">
              <w:rPr>
                <w:color w:val="002060"/>
                <w:spacing w:val="-3"/>
              </w:rPr>
              <w:t xml:space="preserve"> </w:t>
            </w:r>
            <w:r w:rsidRPr="005559B5" w:rsidR="0092076E">
              <w:rPr>
                <w:color w:val="002060"/>
              </w:rPr>
              <w:t>the</w:t>
            </w:r>
            <w:r w:rsidRPr="005559B5" w:rsidR="0092076E">
              <w:rPr>
                <w:color w:val="002060"/>
                <w:spacing w:val="-3"/>
              </w:rPr>
              <w:t xml:space="preserve"> </w:t>
            </w:r>
            <w:r w:rsidRPr="005559B5" w:rsidR="0092076E">
              <w:rPr>
                <w:color w:val="002060"/>
              </w:rPr>
              <w:t>overdue</w:t>
            </w:r>
            <w:r w:rsidRPr="005559B5" w:rsidR="0092076E">
              <w:rPr>
                <w:color w:val="002060"/>
                <w:spacing w:val="-2"/>
              </w:rPr>
              <w:t xml:space="preserve"> </w:t>
            </w:r>
            <w:r w:rsidRPr="005559B5" w:rsidR="0092076E">
              <w:rPr>
                <w:color w:val="002060"/>
              </w:rPr>
              <w:t>Program</w:t>
            </w:r>
            <w:r w:rsidRPr="005559B5" w:rsidR="0092076E">
              <w:rPr>
                <w:color w:val="002060"/>
                <w:spacing w:val="-2"/>
              </w:rPr>
              <w:t xml:space="preserve"> </w:t>
            </w:r>
            <w:r w:rsidRPr="005559B5" w:rsidR="0092076E">
              <w:rPr>
                <w:color w:val="002060"/>
              </w:rPr>
              <w:t>has</w:t>
            </w:r>
            <w:r w:rsidRPr="005559B5" w:rsidR="0092076E">
              <w:rPr>
                <w:color w:val="002060"/>
                <w:spacing w:val="-2"/>
              </w:rPr>
              <w:t xml:space="preserve"> </w:t>
            </w:r>
            <w:r w:rsidRPr="005559B5" w:rsidR="0092076E">
              <w:rPr>
                <w:color w:val="002060"/>
              </w:rPr>
              <w:t>been</w:t>
            </w:r>
            <w:r w:rsidRPr="005559B5" w:rsidR="0092076E">
              <w:rPr>
                <w:color w:val="002060"/>
                <w:spacing w:val="-2"/>
              </w:rPr>
              <w:t xml:space="preserve"> </w:t>
            </w:r>
            <w:r w:rsidRPr="005559B5" w:rsidR="0092076E">
              <w:rPr>
                <w:color w:val="002060"/>
              </w:rPr>
              <w:t>submitted.</w:t>
            </w:r>
            <w:r w:rsidRPr="005559B5" w:rsidR="0092076E">
              <w:rPr>
                <w:color w:val="002060"/>
                <w:spacing w:val="-1"/>
              </w:rPr>
              <w:t xml:space="preserve"> </w:t>
            </w:r>
            <w:r w:rsidRPr="005559B5" w:rsidR="0092076E">
              <w:rPr>
                <w:color w:val="002060"/>
              </w:rPr>
              <w:t>In</w:t>
            </w:r>
            <w:r w:rsidRPr="005559B5" w:rsidR="0092076E">
              <w:rPr>
                <w:color w:val="002060"/>
                <w:spacing w:val="-3"/>
              </w:rPr>
              <w:t xml:space="preserve"> </w:t>
            </w:r>
            <w:r w:rsidRPr="005559B5" w:rsidR="0092076E">
              <w:rPr>
                <w:color w:val="002060"/>
              </w:rPr>
              <w:t>the</w:t>
            </w:r>
            <w:r w:rsidRPr="005559B5" w:rsidR="0092076E">
              <w:rPr>
                <w:color w:val="002060"/>
                <w:spacing w:val="-3"/>
              </w:rPr>
              <w:t xml:space="preserve"> </w:t>
            </w:r>
            <w:r w:rsidRPr="005559B5" w:rsidR="0092076E">
              <w:rPr>
                <w:color w:val="002060"/>
              </w:rPr>
              <w:t>case</w:t>
            </w:r>
            <w:r w:rsidRPr="005559B5" w:rsidR="0092076E">
              <w:rPr>
                <w:color w:val="002060"/>
                <w:spacing w:val="-2"/>
              </w:rPr>
              <w:t xml:space="preserve"> </w:t>
            </w:r>
            <w:r w:rsidRPr="005559B5" w:rsidR="0092076E">
              <w:rPr>
                <w:color w:val="002060"/>
              </w:rPr>
              <w:t>of</w:t>
            </w:r>
            <w:r w:rsidRPr="005559B5" w:rsidR="0092076E">
              <w:rPr>
                <w:color w:val="002060"/>
                <w:spacing w:val="-1"/>
              </w:rPr>
              <w:t xml:space="preserve"> </w:t>
            </w:r>
            <w:r w:rsidRPr="005559B5" w:rsidR="0092076E">
              <w:rPr>
                <w:color w:val="002060"/>
              </w:rPr>
              <w:t>a</w:t>
            </w:r>
            <w:r w:rsidRPr="005559B5" w:rsidR="0092076E">
              <w:rPr>
                <w:color w:val="002060"/>
                <w:spacing w:val="-3"/>
              </w:rPr>
              <w:t xml:space="preserve"> </w:t>
            </w:r>
            <w:r w:rsidRPr="005559B5" w:rsidR="0092076E">
              <w:rPr>
                <w:color w:val="002060"/>
              </w:rPr>
              <w:t>lump</w:t>
            </w:r>
            <w:r w:rsidRPr="005559B5" w:rsidR="0092076E">
              <w:rPr>
                <w:color w:val="002060"/>
                <w:spacing w:val="-59"/>
              </w:rPr>
              <w:t xml:space="preserve"> </w:t>
            </w:r>
            <w:r w:rsidRPr="005559B5" w:rsidR="0092076E">
              <w:rPr>
                <w:color w:val="002060"/>
                <w:spacing w:val="-4"/>
              </w:rPr>
              <w:t>sum</w:t>
            </w:r>
            <w:r w:rsidRPr="005559B5" w:rsidR="0092076E">
              <w:rPr>
                <w:color w:val="002060"/>
                <w:spacing w:val="-9"/>
              </w:rPr>
              <w:t xml:space="preserve"> </w:t>
            </w:r>
            <w:r w:rsidRPr="005559B5" w:rsidR="0092076E">
              <w:rPr>
                <w:color w:val="002060"/>
                <w:spacing w:val="-4"/>
              </w:rPr>
              <w:t>contract,</w:t>
            </w:r>
            <w:r w:rsidRPr="005559B5" w:rsidR="0092076E">
              <w:rPr>
                <w:color w:val="002060"/>
                <w:spacing w:val="-8"/>
              </w:rPr>
              <w:t xml:space="preserve"> </w:t>
            </w:r>
            <w:r w:rsidRPr="005559B5" w:rsidR="0092076E">
              <w:rPr>
                <w:color w:val="002060"/>
                <w:spacing w:val="-4"/>
              </w:rPr>
              <w:t>the</w:t>
            </w:r>
            <w:r w:rsidRPr="005559B5" w:rsidR="0092076E">
              <w:rPr>
                <w:color w:val="002060"/>
                <w:spacing w:val="-10"/>
              </w:rPr>
              <w:t xml:space="preserve"> </w:t>
            </w:r>
            <w:r w:rsidRPr="005559B5" w:rsidR="0092076E">
              <w:rPr>
                <w:color w:val="002060"/>
                <w:spacing w:val="-4"/>
              </w:rPr>
              <w:t>Contractor</w:t>
            </w:r>
            <w:r w:rsidRPr="005559B5" w:rsidR="0092076E">
              <w:rPr>
                <w:color w:val="002060"/>
                <w:spacing w:val="-8"/>
              </w:rPr>
              <w:t xml:space="preserve"> </w:t>
            </w:r>
            <w:r w:rsidRPr="005559B5" w:rsidR="0092076E">
              <w:rPr>
                <w:color w:val="002060"/>
                <w:spacing w:val="-3"/>
              </w:rPr>
              <w:t>shall</w:t>
            </w:r>
            <w:r w:rsidRPr="005559B5" w:rsidR="0092076E">
              <w:rPr>
                <w:color w:val="002060"/>
                <w:spacing w:val="-10"/>
              </w:rPr>
              <w:t xml:space="preserve"> </w:t>
            </w:r>
            <w:r w:rsidRPr="005559B5">
              <w:rPr>
                <w:color w:val="002060"/>
                <w:spacing w:val="-3"/>
              </w:rPr>
              <w:t>p</w:t>
            </w:r>
            <w:r w:rsidRPr="005559B5" w:rsidR="0092076E">
              <w:rPr>
                <w:color w:val="002060"/>
                <w:spacing w:val="-3"/>
              </w:rPr>
              <w:t>rovide</w:t>
            </w:r>
            <w:r w:rsidRPr="005559B5" w:rsidR="0092076E">
              <w:rPr>
                <w:color w:val="002060"/>
                <w:spacing w:val="-10"/>
              </w:rPr>
              <w:t xml:space="preserve"> </w:t>
            </w:r>
            <w:r w:rsidRPr="005559B5" w:rsidR="0092076E">
              <w:rPr>
                <w:color w:val="002060"/>
                <w:spacing w:val="-3"/>
              </w:rPr>
              <w:t>an</w:t>
            </w:r>
            <w:r w:rsidRPr="005559B5" w:rsidR="0092076E">
              <w:rPr>
                <w:color w:val="002060"/>
                <w:spacing w:val="-9"/>
              </w:rPr>
              <w:t xml:space="preserve"> </w:t>
            </w:r>
            <w:r w:rsidRPr="005559B5" w:rsidR="0092076E">
              <w:rPr>
                <w:color w:val="002060"/>
                <w:spacing w:val="-3"/>
              </w:rPr>
              <w:t>updated</w:t>
            </w:r>
            <w:r w:rsidRPr="005559B5" w:rsidR="0092076E">
              <w:rPr>
                <w:color w:val="002060"/>
                <w:spacing w:val="-10"/>
              </w:rPr>
              <w:t xml:space="preserve"> </w:t>
            </w:r>
            <w:r w:rsidRPr="005559B5" w:rsidR="0092076E">
              <w:rPr>
                <w:color w:val="002060"/>
                <w:spacing w:val="-3"/>
              </w:rPr>
              <w:t>Activity</w:t>
            </w:r>
            <w:r w:rsidRPr="005559B5" w:rsidR="0092076E">
              <w:rPr>
                <w:color w:val="002060"/>
                <w:spacing w:val="-12"/>
              </w:rPr>
              <w:t xml:space="preserve"> </w:t>
            </w:r>
            <w:r w:rsidRPr="005559B5" w:rsidR="0092076E">
              <w:rPr>
                <w:color w:val="002060"/>
                <w:spacing w:val="-3"/>
              </w:rPr>
              <w:t>Schedule</w:t>
            </w:r>
            <w:r w:rsidRPr="005559B5" w:rsidR="0092076E">
              <w:rPr>
                <w:color w:val="002060"/>
                <w:spacing w:val="-6"/>
              </w:rPr>
              <w:t xml:space="preserve"> </w:t>
            </w:r>
            <w:r w:rsidRPr="005559B5" w:rsidR="0092076E">
              <w:rPr>
                <w:color w:val="002060"/>
                <w:spacing w:val="-3"/>
              </w:rPr>
              <w:t>within</w:t>
            </w:r>
            <w:r w:rsidRPr="005559B5" w:rsidR="0092076E">
              <w:rPr>
                <w:color w:val="002060"/>
                <w:spacing w:val="-10"/>
              </w:rPr>
              <w:t xml:space="preserve"> </w:t>
            </w:r>
            <w:r w:rsidRPr="005559B5" w:rsidR="0092076E">
              <w:rPr>
                <w:color w:val="002060"/>
                <w:spacing w:val="-3"/>
              </w:rPr>
              <w:t>15</w:t>
            </w:r>
            <w:r w:rsidRPr="005559B5" w:rsidR="0092076E">
              <w:rPr>
                <w:color w:val="002060"/>
                <w:spacing w:val="-59"/>
              </w:rPr>
              <w:t xml:space="preserve"> </w:t>
            </w:r>
            <w:r w:rsidRPr="005559B5" w:rsidR="0092076E">
              <w:rPr>
                <w:color w:val="002060"/>
              </w:rPr>
              <w:t>days</w:t>
            </w:r>
            <w:r w:rsidRPr="005559B5" w:rsidR="0092076E">
              <w:rPr>
                <w:color w:val="002060"/>
                <w:spacing w:val="-12"/>
              </w:rPr>
              <w:t xml:space="preserve"> </w:t>
            </w:r>
            <w:r w:rsidRPr="005559B5" w:rsidR="0092076E">
              <w:rPr>
                <w:color w:val="002060"/>
              </w:rPr>
              <w:t>of</w:t>
            </w:r>
            <w:r w:rsidRPr="005559B5" w:rsidR="0092076E">
              <w:rPr>
                <w:color w:val="002060"/>
                <w:spacing w:val="-8"/>
              </w:rPr>
              <w:t xml:space="preserve"> </w:t>
            </w:r>
            <w:r w:rsidRPr="005559B5" w:rsidR="0092076E">
              <w:rPr>
                <w:color w:val="002060"/>
              </w:rPr>
              <w:t>being</w:t>
            </w:r>
            <w:r w:rsidRPr="005559B5" w:rsidR="0092076E">
              <w:rPr>
                <w:color w:val="002060"/>
                <w:spacing w:val="-9"/>
              </w:rPr>
              <w:t xml:space="preserve"> </w:t>
            </w:r>
            <w:r w:rsidRPr="005559B5" w:rsidR="0092076E">
              <w:rPr>
                <w:color w:val="002060"/>
              </w:rPr>
              <w:t>instructed</w:t>
            </w:r>
            <w:r w:rsidRPr="005559B5" w:rsidR="0092076E">
              <w:rPr>
                <w:color w:val="002060"/>
                <w:spacing w:val="-12"/>
              </w:rPr>
              <w:t xml:space="preserve"> </w:t>
            </w:r>
            <w:r w:rsidRPr="005559B5" w:rsidR="0092076E">
              <w:rPr>
                <w:color w:val="002060"/>
              </w:rPr>
              <w:t>to</w:t>
            </w:r>
            <w:r w:rsidRPr="005559B5" w:rsidR="0092076E">
              <w:rPr>
                <w:color w:val="002060"/>
                <w:spacing w:val="-11"/>
              </w:rPr>
              <w:t xml:space="preserve"> </w:t>
            </w:r>
            <w:r w:rsidRPr="005559B5" w:rsidR="0092076E">
              <w:rPr>
                <w:color w:val="002060"/>
              </w:rPr>
              <w:t>by</w:t>
            </w:r>
            <w:r w:rsidRPr="005559B5" w:rsidR="0092076E">
              <w:rPr>
                <w:color w:val="002060"/>
                <w:spacing w:val="-13"/>
              </w:rPr>
              <w:t xml:space="preserve"> </w:t>
            </w:r>
            <w:r w:rsidRPr="005559B5" w:rsidR="0092076E">
              <w:rPr>
                <w:color w:val="002060"/>
              </w:rPr>
              <w:t>the</w:t>
            </w:r>
            <w:r w:rsidRPr="005559B5" w:rsidR="0092076E">
              <w:rPr>
                <w:color w:val="002060"/>
                <w:spacing w:val="-12"/>
              </w:rPr>
              <w:t xml:space="preserve"> </w:t>
            </w:r>
            <w:r w:rsidRPr="005559B5" w:rsidR="0092076E">
              <w:rPr>
                <w:color w:val="002060"/>
              </w:rPr>
              <w:t>Project</w:t>
            </w:r>
            <w:r w:rsidRPr="005559B5" w:rsidR="0092076E">
              <w:rPr>
                <w:color w:val="002060"/>
                <w:spacing w:val="-7"/>
              </w:rPr>
              <w:t xml:space="preserve"> </w:t>
            </w:r>
            <w:r w:rsidRPr="005559B5" w:rsidR="0092076E">
              <w:rPr>
                <w:color w:val="002060"/>
              </w:rPr>
              <w:t>Manager.</w:t>
            </w:r>
          </w:p>
          <w:p w:rsidRPr="005559B5" w:rsidR="00A53B14" w:rsidP="00FF6E1D" w:rsidRDefault="0092076E" w14:paraId="7B29C663" w14:textId="77777777">
            <w:pPr>
              <w:pStyle w:val="TableParagraph"/>
              <w:numPr>
                <w:ilvl w:val="1"/>
                <w:numId w:val="46"/>
              </w:numPr>
              <w:tabs>
                <w:tab w:val="left" w:pos="595"/>
              </w:tabs>
              <w:spacing w:before="120"/>
              <w:ind w:left="582" w:right="93" w:hanging="476"/>
              <w:jc w:val="both"/>
              <w:rPr>
                <w:color w:val="002060"/>
              </w:rPr>
            </w:pPr>
            <w:r w:rsidRPr="005559B5">
              <w:rPr>
                <w:color w:val="002060"/>
              </w:rPr>
              <w:t>The</w:t>
            </w:r>
            <w:r w:rsidRPr="005559B5">
              <w:rPr>
                <w:color w:val="002060"/>
                <w:spacing w:val="-12"/>
              </w:rPr>
              <w:t xml:space="preserve"> </w:t>
            </w:r>
            <w:r w:rsidRPr="005559B5">
              <w:rPr>
                <w:color w:val="002060"/>
              </w:rPr>
              <w:t>Project</w:t>
            </w:r>
            <w:r w:rsidRPr="005559B5">
              <w:rPr>
                <w:color w:val="002060"/>
                <w:spacing w:val="-11"/>
              </w:rPr>
              <w:t xml:space="preserve"> </w:t>
            </w:r>
            <w:r w:rsidRPr="005559B5">
              <w:rPr>
                <w:color w:val="002060"/>
              </w:rPr>
              <w:t>Manager’s</w:t>
            </w:r>
            <w:r w:rsidRPr="005559B5">
              <w:rPr>
                <w:color w:val="002060"/>
                <w:spacing w:val="-11"/>
              </w:rPr>
              <w:t xml:space="preserve"> </w:t>
            </w:r>
            <w:r w:rsidRPr="005559B5">
              <w:rPr>
                <w:color w:val="002060"/>
              </w:rPr>
              <w:t>approval</w:t>
            </w:r>
            <w:r w:rsidRPr="005559B5">
              <w:rPr>
                <w:color w:val="002060"/>
                <w:spacing w:val="-11"/>
              </w:rPr>
              <w:t xml:space="preserve"> </w:t>
            </w:r>
            <w:r w:rsidRPr="005559B5">
              <w:rPr>
                <w:color w:val="002060"/>
              </w:rPr>
              <w:t>of</w:t>
            </w:r>
            <w:r w:rsidRPr="005559B5">
              <w:rPr>
                <w:color w:val="002060"/>
                <w:spacing w:val="-9"/>
              </w:rPr>
              <w:t xml:space="preserve"> </w:t>
            </w:r>
            <w:r w:rsidRPr="005559B5">
              <w:rPr>
                <w:color w:val="002060"/>
              </w:rPr>
              <w:t>the</w:t>
            </w:r>
            <w:r w:rsidRPr="005559B5">
              <w:rPr>
                <w:color w:val="002060"/>
                <w:spacing w:val="-12"/>
              </w:rPr>
              <w:t xml:space="preserve"> </w:t>
            </w:r>
            <w:r w:rsidRPr="005559B5">
              <w:rPr>
                <w:color w:val="002060"/>
              </w:rPr>
              <w:t>Program</w:t>
            </w:r>
            <w:r w:rsidRPr="005559B5">
              <w:rPr>
                <w:color w:val="002060"/>
                <w:spacing w:val="-10"/>
              </w:rPr>
              <w:t xml:space="preserve"> </w:t>
            </w:r>
            <w:r w:rsidRPr="005559B5">
              <w:rPr>
                <w:color w:val="002060"/>
              </w:rPr>
              <w:t>shall</w:t>
            </w:r>
            <w:r w:rsidRPr="005559B5">
              <w:rPr>
                <w:color w:val="002060"/>
                <w:spacing w:val="-12"/>
              </w:rPr>
              <w:t xml:space="preserve"> </w:t>
            </w:r>
            <w:r w:rsidRPr="005559B5">
              <w:rPr>
                <w:color w:val="002060"/>
              </w:rPr>
              <w:t>not</w:t>
            </w:r>
            <w:r w:rsidRPr="005559B5">
              <w:rPr>
                <w:color w:val="002060"/>
                <w:spacing w:val="-10"/>
              </w:rPr>
              <w:t xml:space="preserve"> </w:t>
            </w:r>
            <w:r w:rsidRPr="005559B5">
              <w:rPr>
                <w:color w:val="002060"/>
              </w:rPr>
              <w:t>alter</w:t>
            </w:r>
            <w:r w:rsidRPr="005559B5">
              <w:rPr>
                <w:color w:val="002060"/>
                <w:spacing w:val="-6"/>
              </w:rPr>
              <w:t xml:space="preserve"> </w:t>
            </w:r>
            <w:r w:rsidRPr="005559B5">
              <w:rPr>
                <w:color w:val="002060"/>
              </w:rPr>
              <w:t>the</w:t>
            </w:r>
            <w:r w:rsidRPr="005559B5">
              <w:rPr>
                <w:color w:val="002060"/>
                <w:spacing w:val="-15"/>
              </w:rPr>
              <w:t xml:space="preserve"> </w:t>
            </w:r>
            <w:r w:rsidRPr="005559B5">
              <w:rPr>
                <w:color w:val="002060"/>
              </w:rPr>
              <w:t>Contractor’s</w:t>
            </w:r>
            <w:r w:rsidRPr="005559B5">
              <w:rPr>
                <w:color w:val="002060"/>
                <w:spacing w:val="-58"/>
              </w:rPr>
              <w:t xml:space="preserve"> </w:t>
            </w:r>
            <w:r w:rsidRPr="005559B5">
              <w:rPr>
                <w:color w:val="002060"/>
                <w:spacing w:val="-1"/>
              </w:rPr>
              <w:t>obligations.</w:t>
            </w:r>
            <w:r w:rsidRPr="005559B5">
              <w:rPr>
                <w:color w:val="002060"/>
                <w:spacing w:val="-20"/>
              </w:rPr>
              <w:t xml:space="preserve"> </w:t>
            </w:r>
            <w:r w:rsidRPr="005559B5">
              <w:rPr>
                <w:color w:val="002060"/>
                <w:spacing w:val="-1"/>
              </w:rPr>
              <w:t>The</w:t>
            </w:r>
            <w:r w:rsidRPr="005559B5">
              <w:rPr>
                <w:color w:val="002060"/>
                <w:spacing w:val="-21"/>
              </w:rPr>
              <w:t xml:space="preserve"> </w:t>
            </w:r>
            <w:r w:rsidRPr="005559B5">
              <w:rPr>
                <w:color w:val="002060"/>
                <w:spacing w:val="-1"/>
              </w:rPr>
              <w:t>Contractor</w:t>
            </w:r>
            <w:r w:rsidRPr="005559B5">
              <w:rPr>
                <w:color w:val="002060"/>
                <w:spacing w:val="-20"/>
              </w:rPr>
              <w:t xml:space="preserve"> </w:t>
            </w:r>
            <w:r w:rsidRPr="005559B5">
              <w:rPr>
                <w:color w:val="002060"/>
                <w:spacing w:val="-1"/>
              </w:rPr>
              <w:t>may</w:t>
            </w:r>
            <w:r w:rsidRPr="005559B5">
              <w:rPr>
                <w:color w:val="002060"/>
                <w:spacing w:val="-23"/>
              </w:rPr>
              <w:t xml:space="preserve"> </w:t>
            </w:r>
            <w:r w:rsidRPr="005559B5">
              <w:rPr>
                <w:color w:val="002060"/>
              </w:rPr>
              <w:t>revise</w:t>
            </w:r>
            <w:r w:rsidRPr="005559B5">
              <w:rPr>
                <w:color w:val="002060"/>
                <w:spacing w:val="-21"/>
              </w:rPr>
              <w:t xml:space="preserve"> </w:t>
            </w:r>
            <w:r w:rsidRPr="005559B5">
              <w:rPr>
                <w:color w:val="002060"/>
              </w:rPr>
              <w:t>the</w:t>
            </w:r>
            <w:r w:rsidRPr="005559B5">
              <w:rPr>
                <w:color w:val="002060"/>
                <w:spacing w:val="-20"/>
              </w:rPr>
              <w:t xml:space="preserve"> </w:t>
            </w:r>
            <w:r w:rsidRPr="005559B5">
              <w:rPr>
                <w:color w:val="002060"/>
              </w:rPr>
              <w:t>Program</w:t>
            </w:r>
            <w:r w:rsidRPr="005559B5">
              <w:rPr>
                <w:color w:val="002060"/>
                <w:spacing w:val="-8"/>
              </w:rPr>
              <w:t xml:space="preserve"> </w:t>
            </w:r>
            <w:r w:rsidRPr="005559B5">
              <w:rPr>
                <w:color w:val="002060"/>
              </w:rPr>
              <w:t>and</w:t>
            </w:r>
            <w:r w:rsidRPr="005559B5">
              <w:rPr>
                <w:color w:val="002060"/>
                <w:spacing w:val="-10"/>
              </w:rPr>
              <w:t xml:space="preserve"> </w:t>
            </w:r>
            <w:r w:rsidRPr="005559B5">
              <w:rPr>
                <w:color w:val="002060"/>
              </w:rPr>
              <w:t>submit</w:t>
            </w:r>
            <w:r w:rsidRPr="005559B5">
              <w:rPr>
                <w:color w:val="002060"/>
                <w:spacing w:val="-11"/>
              </w:rPr>
              <w:t xml:space="preserve"> </w:t>
            </w:r>
            <w:r w:rsidRPr="005559B5">
              <w:rPr>
                <w:color w:val="002060"/>
              </w:rPr>
              <w:t>it</w:t>
            </w:r>
            <w:r w:rsidRPr="005559B5">
              <w:rPr>
                <w:color w:val="002060"/>
                <w:spacing w:val="-9"/>
              </w:rPr>
              <w:t xml:space="preserve"> </w:t>
            </w:r>
            <w:r w:rsidRPr="005559B5">
              <w:rPr>
                <w:color w:val="002060"/>
              </w:rPr>
              <w:t>to</w:t>
            </w:r>
            <w:r w:rsidRPr="005559B5">
              <w:rPr>
                <w:color w:val="002060"/>
                <w:spacing w:val="-10"/>
              </w:rPr>
              <w:t xml:space="preserve"> </w:t>
            </w:r>
            <w:r w:rsidRPr="005559B5">
              <w:rPr>
                <w:color w:val="002060"/>
              </w:rPr>
              <w:t>the</w:t>
            </w:r>
            <w:r w:rsidRPr="005559B5">
              <w:rPr>
                <w:color w:val="002060"/>
                <w:spacing w:val="-8"/>
              </w:rPr>
              <w:t xml:space="preserve"> </w:t>
            </w:r>
            <w:r w:rsidRPr="005559B5">
              <w:rPr>
                <w:color w:val="002060"/>
              </w:rPr>
              <w:t>Project</w:t>
            </w:r>
            <w:r w:rsidRPr="005559B5">
              <w:rPr>
                <w:color w:val="002060"/>
                <w:spacing w:val="-59"/>
              </w:rPr>
              <w:t xml:space="preserve"> </w:t>
            </w:r>
            <w:r w:rsidRPr="005559B5">
              <w:rPr>
                <w:color w:val="002060"/>
              </w:rPr>
              <w:t>Manager</w:t>
            </w:r>
            <w:r w:rsidRPr="005559B5">
              <w:rPr>
                <w:color w:val="002060"/>
                <w:spacing w:val="1"/>
              </w:rPr>
              <w:t xml:space="preserve"> </w:t>
            </w:r>
            <w:r w:rsidRPr="005559B5">
              <w:rPr>
                <w:color w:val="002060"/>
              </w:rPr>
              <w:t>again</w:t>
            </w:r>
            <w:r w:rsidRPr="005559B5">
              <w:rPr>
                <w:color w:val="002060"/>
                <w:spacing w:val="1"/>
              </w:rPr>
              <w:t xml:space="preserve"> </w:t>
            </w:r>
            <w:r w:rsidRPr="005559B5">
              <w:rPr>
                <w:color w:val="002060"/>
              </w:rPr>
              <w:t>at</w:t>
            </w:r>
            <w:r w:rsidRPr="005559B5">
              <w:rPr>
                <w:color w:val="002060"/>
                <w:spacing w:val="1"/>
              </w:rPr>
              <w:t xml:space="preserve"> </w:t>
            </w:r>
            <w:r w:rsidRPr="005559B5">
              <w:rPr>
                <w:color w:val="002060"/>
              </w:rPr>
              <w:t>any</w:t>
            </w:r>
            <w:r w:rsidRPr="005559B5">
              <w:rPr>
                <w:color w:val="002060"/>
                <w:spacing w:val="1"/>
              </w:rPr>
              <w:t xml:space="preserve"> </w:t>
            </w:r>
            <w:r w:rsidRPr="005559B5">
              <w:rPr>
                <w:color w:val="002060"/>
              </w:rPr>
              <w:t>time. A revised Program shall show the effect of</w:t>
            </w:r>
            <w:r w:rsidRPr="005559B5">
              <w:rPr>
                <w:color w:val="002060"/>
                <w:spacing w:val="1"/>
              </w:rPr>
              <w:t xml:space="preserve"> </w:t>
            </w:r>
            <w:r w:rsidRPr="005559B5">
              <w:rPr>
                <w:color w:val="002060"/>
              </w:rPr>
              <w:t>Variations</w:t>
            </w:r>
            <w:r w:rsidRPr="005559B5">
              <w:rPr>
                <w:color w:val="002060"/>
                <w:spacing w:val="-11"/>
              </w:rPr>
              <w:t xml:space="preserve"> </w:t>
            </w:r>
            <w:r w:rsidRPr="005559B5">
              <w:rPr>
                <w:color w:val="002060"/>
              </w:rPr>
              <w:t>and</w:t>
            </w:r>
            <w:r w:rsidRPr="005559B5">
              <w:rPr>
                <w:color w:val="002060"/>
                <w:spacing w:val="-11"/>
              </w:rPr>
              <w:t xml:space="preserve"> </w:t>
            </w:r>
            <w:r w:rsidRPr="005559B5">
              <w:rPr>
                <w:color w:val="002060"/>
              </w:rPr>
              <w:t>Compensation</w:t>
            </w:r>
            <w:r w:rsidRPr="005559B5">
              <w:rPr>
                <w:color w:val="002060"/>
                <w:spacing w:val="-10"/>
              </w:rPr>
              <w:t xml:space="preserve"> </w:t>
            </w:r>
            <w:r w:rsidRPr="005559B5">
              <w:rPr>
                <w:color w:val="002060"/>
              </w:rPr>
              <w:t>Events.</w:t>
            </w:r>
          </w:p>
        </w:tc>
      </w:tr>
      <w:tr w:rsidRPr="005559B5" w:rsidR="005559B5" w14:paraId="076FD424" w14:textId="77777777">
        <w:trPr>
          <w:trHeight w:val="4154"/>
        </w:trPr>
        <w:tc>
          <w:tcPr>
            <w:tcW w:w="2127" w:type="dxa"/>
          </w:tcPr>
          <w:p w:rsidRPr="005559B5" w:rsidR="00A53B14" w:rsidRDefault="0092076E" w14:paraId="587EB381" w14:textId="77777777">
            <w:pPr>
              <w:pStyle w:val="TableParagraph"/>
              <w:tabs>
                <w:tab w:val="left" w:pos="1187"/>
              </w:tabs>
              <w:spacing w:line="276" w:lineRule="auto"/>
              <w:ind w:left="107" w:right="92"/>
              <w:jc w:val="both"/>
              <w:rPr>
                <w:b/>
                <w:color w:val="002060"/>
              </w:rPr>
            </w:pPr>
            <w:bookmarkStart w:name="_bookmark37" w:id="1018"/>
            <w:bookmarkEnd w:id="1018"/>
            <w:r w:rsidRPr="005559B5">
              <w:rPr>
                <w:b/>
                <w:color w:val="002060"/>
              </w:rPr>
              <w:t>35.</w:t>
            </w:r>
            <w:r w:rsidRPr="005559B5">
              <w:rPr>
                <w:b/>
                <w:color w:val="002060"/>
                <w:spacing w:val="1"/>
              </w:rPr>
              <w:t xml:space="preserve"> </w:t>
            </w:r>
            <w:r w:rsidRPr="005559B5">
              <w:rPr>
                <w:b/>
                <w:color w:val="002060"/>
              </w:rPr>
              <w:t>Extension</w:t>
            </w:r>
            <w:r w:rsidRPr="005559B5">
              <w:rPr>
                <w:b/>
                <w:color w:val="002060"/>
                <w:spacing w:val="61"/>
              </w:rPr>
              <w:t xml:space="preserve"> </w:t>
            </w:r>
            <w:r w:rsidRPr="005559B5">
              <w:rPr>
                <w:b/>
                <w:color w:val="002060"/>
              </w:rPr>
              <w:t>of</w:t>
            </w:r>
            <w:r w:rsidRPr="005559B5">
              <w:rPr>
                <w:b/>
                <w:color w:val="002060"/>
                <w:spacing w:val="1"/>
              </w:rPr>
              <w:t xml:space="preserve"> </w:t>
            </w:r>
            <w:r w:rsidRPr="005559B5">
              <w:rPr>
                <w:b/>
                <w:color w:val="002060"/>
              </w:rPr>
              <w:t>the</w:t>
            </w:r>
            <w:r w:rsidRPr="005559B5">
              <w:rPr>
                <w:b/>
                <w:color w:val="002060"/>
              </w:rPr>
              <w:tab/>
            </w:r>
            <w:r w:rsidRPr="005559B5">
              <w:rPr>
                <w:b/>
                <w:color w:val="002060"/>
                <w:spacing w:val="-4"/>
              </w:rPr>
              <w:t>Intended</w:t>
            </w:r>
            <w:r w:rsidRPr="005559B5">
              <w:rPr>
                <w:b/>
                <w:color w:val="002060"/>
                <w:spacing w:val="-59"/>
              </w:rPr>
              <w:t xml:space="preserve"> </w:t>
            </w:r>
            <w:r w:rsidRPr="005559B5">
              <w:rPr>
                <w:b/>
                <w:color w:val="002060"/>
              </w:rPr>
              <w:t>Completion</w:t>
            </w:r>
            <w:r w:rsidRPr="005559B5">
              <w:rPr>
                <w:b/>
                <w:color w:val="002060"/>
                <w:spacing w:val="-13"/>
              </w:rPr>
              <w:t xml:space="preserve"> </w:t>
            </w:r>
            <w:r w:rsidRPr="005559B5">
              <w:rPr>
                <w:b/>
                <w:color w:val="002060"/>
              </w:rPr>
              <w:t>Date</w:t>
            </w:r>
          </w:p>
        </w:tc>
        <w:tc>
          <w:tcPr>
            <w:tcW w:w="8221" w:type="dxa"/>
          </w:tcPr>
          <w:p w:rsidRPr="005559B5" w:rsidR="00A53B14" w:rsidP="00FF6E1D" w:rsidRDefault="0092076E" w14:paraId="0FB94F1B" w14:textId="77777777">
            <w:pPr>
              <w:pStyle w:val="TableParagraph"/>
              <w:numPr>
                <w:ilvl w:val="1"/>
                <w:numId w:val="45"/>
              </w:numPr>
              <w:tabs>
                <w:tab w:val="left" w:pos="696"/>
              </w:tabs>
              <w:spacing w:before="115"/>
              <w:ind w:right="96" w:hanging="454"/>
              <w:jc w:val="both"/>
              <w:rPr>
                <w:color w:val="002060"/>
              </w:rPr>
            </w:pPr>
            <w:r w:rsidRPr="005559B5">
              <w:rPr>
                <w:color w:val="002060"/>
              </w:rPr>
              <w:t>The</w:t>
            </w:r>
            <w:r w:rsidRPr="005559B5">
              <w:rPr>
                <w:color w:val="002060"/>
                <w:spacing w:val="1"/>
              </w:rPr>
              <w:t xml:space="preserve"> </w:t>
            </w:r>
            <w:r w:rsidRPr="005559B5">
              <w:rPr>
                <w:color w:val="002060"/>
              </w:rPr>
              <w:t>Project</w:t>
            </w:r>
            <w:r w:rsidRPr="005559B5">
              <w:rPr>
                <w:color w:val="002060"/>
                <w:spacing w:val="1"/>
              </w:rPr>
              <w:t xml:space="preserve"> </w:t>
            </w:r>
            <w:r w:rsidRPr="005559B5">
              <w:rPr>
                <w:color w:val="002060"/>
              </w:rPr>
              <w:t>Manager</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extend</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Intended</w:t>
            </w:r>
            <w:r w:rsidRPr="005559B5">
              <w:rPr>
                <w:color w:val="002060"/>
                <w:spacing w:val="1"/>
              </w:rPr>
              <w:t xml:space="preserve"> </w:t>
            </w:r>
            <w:r w:rsidRPr="005559B5">
              <w:rPr>
                <w:color w:val="002060"/>
              </w:rPr>
              <w:t>Completion</w:t>
            </w:r>
            <w:r w:rsidRPr="005559B5">
              <w:rPr>
                <w:color w:val="002060"/>
                <w:spacing w:val="1"/>
              </w:rPr>
              <w:t xml:space="preserve"> </w:t>
            </w:r>
            <w:r w:rsidRPr="005559B5">
              <w:rPr>
                <w:color w:val="002060"/>
              </w:rPr>
              <w:t>Date</w:t>
            </w:r>
            <w:r w:rsidRPr="005559B5">
              <w:rPr>
                <w:color w:val="002060"/>
                <w:spacing w:val="1"/>
              </w:rPr>
              <w:t xml:space="preserve"> </w:t>
            </w:r>
            <w:r w:rsidRPr="005559B5">
              <w:rPr>
                <w:color w:val="002060"/>
              </w:rPr>
              <w:t>if</w:t>
            </w:r>
            <w:r w:rsidRPr="005559B5">
              <w:rPr>
                <w:color w:val="002060"/>
                <w:spacing w:val="1"/>
              </w:rPr>
              <w:t xml:space="preserve"> </w:t>
            </w:r>
            <w:r w:rsidRPr="005559B5">
              <w:rPr>
                <w:color w:val="002060"/>
              </w:rPr>
              <w:t>a</w:t>
            </w:r>
            <w:r w:rsidRPr="005559B5">
              <w:rPr>
                <w:color w:val="002060"/>
                <w:spacing w:val="1"/>
              </w:rPr>
              <w:t xml:space="preserve"> </w:t>
            </w:r>
            <w:r w:rsidRPr="005559B5">
              <w:rPr>
                <w:color w:val="002060"/>
              </w:rPr>
              <w:t>Compensation</w:t>
            </w:r>
            <w:r w:rsidRPr="005559B5">
              <w:rPr>
                <w:color w:val="002060"/>
                <w:spacing w:val="1"/>
              </w:rPr>
              <w:t xml:space="preserve"> </w:t>
            </w:r>
            <w:r w:rsidRPr="005559B5">
              <w:rPr>
                <w:color w:val="002060"/>
              </w:rPr>
              <w:t>Event</w:t>
            </w:r>
            <w:r w:rsidRPr="005559B5">
              <w:rPr>
                <w:color w:val="002060"/>
                <w:spacing w:val="1"/>
              </w:rPr>
              <w:t xml:space="preserve"> </w:t>
            </w:r>
            <w:r w:rsidRPr="005559B5">
              <w:rPr>
                <w:color w:val="002060"/>
              </w:rPr>
              <w:t>occurs</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a</w:t>
            </w:r>
            <w:r w:rsidRPr="005559B5">
              <w:rPr>
                <w:color w:val="002060"/>
                <w:spacing w:val="1"/>
              </w:rPr>
              <w:t xml:space="preserve"> </w:t>
            </w:r>
            <w:r w:rsidRPr="005559B5">
              <w:rPr>
                <w:color w:val="002060"/>
              </w:rPr>
              <w:t>Variation</w:t>
            </w:r>
            <w:r w:rsidRPr="005559B5">
              <w:rPr>
                <w:color w:val="002060"/>
                <w:spacing w:val="1"/>
              </w:rPr>
              <w:t xml:space="preserve"> </w:t>
            </w:r>
            <w:r w:rsidRPr="005559B5">
              <w:rPr>
                <w:color w:val="002060"/>
              </w:rPr>
              <w:t>is</w:t>
            </w:r>
            <w:r w:rsidRPr="005559B5">
              <w:rPr>
                <w:color w:val="002060"/>
                <w:spacing w:val="1"/>
              </w:rPr>
              <w:t xml:space="preserve"> </w:t>
            </w:r>
            <w:r w:rsidRPr="005559B5">
              <w:rPr>
                <w:color w:val="002060"/>
              </w:rPr>
              <w:t>issued</w:t>
            </w:r>
            <w:r w:rsidRPr="005559B5">
              <w:rPr>
                <w:color w:val="002060"/>
                <w:spacing w:val="1"/>
              </w:rPr>
              <w:t xml:space="preserve"> </w:t>
            </w:r>
            <w:r w:rsidRPr="005559B5">
              <w:rPr>
                <w:color w:val="002060"/>
              </w:rPr>
              <w:t>which</w:t>
            </w:r>
            <w:r w:rsidRPr="005559B5">
              <w:rPr>
                <w:color w:val="002060"/>
                <w:spacing w:val="1"/>
              </w:rPr>
              <w:t xml:space="preserve"> </w:t>
            </w:r>
            <w:r w:rsidRPr="005559B5">
              <w:rPr>
                <w:color w:val="002060"/>
              </w:rPr>
              <w:t>makes</w:t>
            </w:r>
            <w:r w:rsidRPr="005559B5">
              <w:rPr>
                <w:color w:val="002060"/>
                <w:spacing w:val="1"/>
              </w:rPr>
              <w:t xml:space="preserve"> </w:t>
            </w:r>
            <w:r w:rsidRPr="005559B5">
              <w:rPr>
                <w:color w:val="002060"/>
              </w:rPr>
              <w:t>it</w:t>
            </w:r>
            <w:r w:rsidRPr="005559B5">
              <w:rPr>
                <w:color w:val="002060"/>
                <w:spacing w:val="1"/>
              </w:rPr>
              <w:t xml:space="preserve"> </w:t>
            </w:r>
            <w:r w:rsidRPr="005559B5">
              <w:rPr>
                <w:color w:val="002060"/>
              </w:rPr>
              <w:t>impossible for Completion to be achieved by the Intended Completion Date</w:t>
            </w:r>
            <w:r w:rsidRPr="005559B5">
              <w:rPr>
                <w:color w:val="002060"/>
                <w:spacing w:val="1"/>
              </w:rPr>
              <w:t xml:space="preserve"> </w:t>
            </w:r>
            <w:r w:rsidRPr="005559B5">
              <w:rPr>
                <w:color w:val="002060"/>
              </w:rPr>
              <w:t>without the Contractor taking steps to accelerate the remaining work, which</w:t>
            </w:r>
            <w:r w:rsidRPr="005559B5">
              <w:rPr>
                <w:color w:val="002060"/>
                <w:spacing w:val="1"/>
              </w:rPr>
              <w:t xml:space="preserve"> </w:t>
            </w:r>
            <w:r w:rsidRPr="005559B5">
              <w:rPr>
                <w:color w:val="002060"/>
              </w:rPr>
              <w:t>would</w:t>
            </w:r>
            <w:r w:rsidRPr="005559B5">
              <w:rPr>
                <w:color w:val="002060"/>
                <w:spacing w:val="-4"/>
              </w:rPr>
              <w:t xml:space="preserve"> </w:t>
            </w:r>
            <w:r w:rsidRPr="005559B5">
              <w:rPr>
                <w:color w:val="002060"/>
              </w:rPr>
              <w:t>cause</w:t>
            </w:r>
            <w:r w:rsidRPr="005559B5">
              <w:rPr>
                <w:color w:val="002060"/>
                <w:spacing w:val="-6"/>
              </w:rPr>
              <w:t xml:space="preserve"> </w:t>
            </w:r>
            <w:r w:rsidRPr="005559B5">
              <w:rPr>
                <w:color w:val="002060"/>
              </w:rPr>
              <w:t>the</w:t>
            </w:r>
            <w:r w:rsidRPr="005559B5">
              <w:rPr>
                <w:color w:val="002060"/>
                <w:spacing w:val="-4"/>
              </w:rPr>
              <w:t xml:space="preserve"> </w:t>
            </w:r>
            <w:r w:rsidRPr="005559B5">
              <w:rPr>
                <w:color w:val="002060"/>
              </w:rPr>
              <w:t>Contractor</w:t>
            </w:r>
            <w:r w:rsidRPr="005559B5">
              <w:rPr>
                <w:color w:val="002060"/>
                <w:spacing w:val="-10"/>
              </w:rPr>
              <w:t xml:space="preserve"> </w:t>
            </w:r>
            <w:r w:rsidRPr="005559B5">
              <w:rPr>
                <w:color w:val="002060"/>
              </w:rPr>
              <w:t>to</w:t>
            </w:r>
            <w:r w:rsidRPr="005559B5">
              <w:rPr>
                <w:color w:val="002060"/>
                <w:spacing w:val="-9"/>
              </w:rPr>
              <w:t xml:space="preserve"> </w:t>
            </w:r>
            <w:r w:rsidRPr="005559B5">
              <w:rPr>
                <w:color w:val="002060"/>
              </w:rPr>
              <w:t>incur</w:t>
            </w:r>
            <w:r w:rsidRPr="005559B5">
              <w:rPr>
                <w:color w:val="002060"/>
                <w:spacing w:val="-8"/>
              </w:rPr>
              <w:t xml:space="preserve"> </w:t>
            </w:r>
            <w:r w:rsidRPr="005559B5">
              <w:rPr>
                <w:color w:val="002060"/>
              </w:rPr>
              <w:t>additional</w:t>
            </w:r>
            <w:r w:rsidRPr="005559B5">
              <w:rPr>
                <w:color w:val="002060"/>
                <w:spacing w:val="-9"/>
              </w:rPr>
              <w:t xml:space="preserve"> </w:t>
            </w:r>
            <w:r w:rsidRPr="005559B5">
              <w:rPr>
                <w:color w:val="002060"/>
              </w:rPr>
              <w:t>cost.</w:t>
            </w:r>
          </w:p>
          <w:p w:rsidRPr="005559B5" w:rsidR="00A53B14" w:rsidP="00FF6E1D" w:rsidRDefault="0092076E" w14:paraId="531C8038" w14:textId="77777777">
            <w:pPr>
              <w:pStyle w:val="TableParagraph"/>
              <w:numPr>
                <w:ilvl w:val="1"/>
                <w:numId w:val="45"/>
              </w:numPr>
              <w:tabs>
                <w:tab w:val="left" w:pos="634"/>
              </w:tabs>
              <w:spacing w:before="120"/>
              <w:ind w:right="92" w:hanging="454"/>
              <w:jc w:val="both"/>
              <w:rPr>
                <w:color w:val="002060"/>
              </w:rPr>
            </w:pPr>
            <w:r w:rsidRPr="005559B5">
              <w:rPr>
                <w:color w:val="002060"/>
              </w:rPr>
              <w:t>The Project Manager shall decide whether and by how much to extend the</w:t>
            </w:r>
            <w:r w:rsidRPr="005559B5">
              <w:rPr>
                <w:color w:val="002060"/>
                <w:spacing w:val="1"/>
              </w:rPr>
              <w:t xml:space="preserve"> </w:t>
            </w:r>
            <w:r w:rsidRPr="005559B5">
              <w:rPr>
                <w:color w:val="002060"/>
              </w:rPr>
              <w:t>Intended Completion Date within 21 days of the Contractor asking the Project</w:t>
            </w:r>
            <w:r w:rsidRPr="005559B5">
              <w:rPr>
                <w:color w:val="002060"/>
                <w:spacing w:val="-59"/>
              </w:rPr>
              <w:t xml:space="preserve"> </w:t>
            </w:r>
            <w:r w:rsidRPr="005559B5" w:rsidR="005F258F">
              <w:rPr>
                <w:color w:val="002060"/>
                <w:spacing w:val="-59"/>
              </w:rPr>
              <w:t xml:space="preserve">   </w:t>
            </w:r>
            <w:r w:rsidRPr="005559B5">
              <w:rPr>
                <w:color w:val="002060"/>
              </w:rPr>
              <w:t>Manager for a decision upon the effect of a Compensation Event or Variation</w:t>
            </w:r>
            <w:r w:rsidRPr="005559B5">
              <w:rPr>
                <w:color w:val="002060"/>
                <w:spacing w:val="1"/>
              </w:rPr>
              <w:t xml:space="preserve"> </w:t>
            </w:r>
            <w:r w:rsidRPr="005559B5">
              <w:rPr>
                <w:color w:val="002060"/>
              </w:rPr>
              <w:t>and</w:t>
            </w:r>
            <w:r w:rsidRPr="005559B5">
              <w:rPr>
                <w:color w:val="002060"/>
                <w:spacing w:val="-9"/>
              </w:rPr>
              <w:t xml:space="preserve"> </w:t>
            </w:r>
            <w:r w:rsidRPr="005559B5">
              <w:rPr>
                <w:color w:val="002060"/>
              </w:rPr>
              <w:t>submitting</w:t>
            </w:r>
            <w:r w:rsidRPr="005559B5">
              <w:rPr>
                <w:color w:val="002060"/>
                <w:spacing w:val="-8"/>
              </w:rPr>
              <w:t xml:space="preserve"> </w:t>
            </w:r>
            <w:r w:rsidRPr="005559B5">
              <w:rPr>
                <w:color w:val="002060"/>
              </w:rPr>
              <w:t>full</w:t>
            </w:r>
            <w:r w:rsidRPr="005559B5">
              <w:rPr>
                <w:color w:val="002060"/>
                <w:spacing w:val="-11"/>
              </w:rPr>
              <w:t xml:space="preserve"> </w:t>
            </w:r>
            <w:r w:rsidRPr="005559B5">
              <w:rPr>
                <w:color w:val="002060"/>
              </w:rPr>
              <w:t>supporting</w:t>
            </w:r>
            <w:r w:rsidRPr="005559B5">
              <w:rPr>
                <w:color w:val="002060"/>
                <w:spacing w:val="-9"/>
              </w:rPr>
              <w:t xml:space="preserve"> </w:t>
            </w:r>
            <w:r w:rsidRPr="005559B5">
              <w:rPr>
                <w:color w:val="002060"/>
              </w:rPr>
              <w:t>information</w:t>
            </w:r>
            <w:r w:rsidRPr="005559B5">
              <w:rPr>
                <w:color w:val="002060"/>
                <w:spacing w:val="-10"/>
              </w:rPr>
              <w:t xml:space="preserve"> </w:t>
            </w:r>
            <w:r w:rsidRPr="005559B5">
              <w:rPr>
                <w:color w:val="002060"/>
              </w:rPr>
              <w:t>at</w:t>
            </w:r>
            <w:r w:rsidRPr="005559B5">
              <w:rPr>
                <w:color w:val="002060"/>
                <w:spacing w:val="-11"/>
              </w:rPr>
              <w:t xml:space="preserve"> </w:t>
            </w:r>
            <w:r w:rsidRPr="005559B5">
              <w:rPr>
                <w:color w:val="002060"/>
              </w:rPr>
              <w:t>least</w:t>
            </w:r>
            <w:r w:rsidRPr="005559B5">
              <w:rPr>
                <w:color w:val="002060"/>
                <w:spacing w:val="-13"/>
              </w:rPr>
              <w:t xml:space="preserve"> </w:t>
            </w:r>
            <w:r w:rsidRPr="005559B5">
              <w:rPr>
                <w:color w:val="002060"/>
              </w:rPr>
              <w:t>21</w:t>
            </w:r>
            <w:r w:rsidRPr="005559B5">
              <w:rPr>
                <w:color w:val="002060"/>
                <w:spacing w:val="-10"/>
              </w:rPr>
              <w:t xml:space="preserve"> </w:t>
            </w:r>
            <w:r w:rsidRPr="005559B5">
              <w:rPr>
                <w:color w:val="002060"/>
              </w:rPr>
              <w:t>days</w:t>
            </w:r>
            <w:r w:rsidRPr="005559B5">
              <w:rPr>
                <w:color w:val="002060"/>
                <w:spacing w:val="-9"/>
              </w:rPr>
              <w:t xml:space="preserve"> </w:t>
            </w:r>
            <w:r w:rsidRPr="005559B5">
              <w:rPr>
                <w:color w:val="002060"/>
              </w:rPr>
              <w:t>prior</w:t>
            </w:r>
            <w:r w:rsidRPr="005559B5">
              <w:rPr>
                <w:color w:val="002060"/>
                <w:spacing w:val="-9"/>
              </w:rPr>
              <w:t xml:space="preserve"> </w:t>
            </w:r>
            <w:r w:rsidRPr="005559B5">
              <w:rPr>
                <w:color w:val="002060"/>
              </w:rPr>
              <w:t>to</w:t>
            </w:r>
            <w:r w:rsidRPr="005559B5">
              <w:rPr>
                <w:color w:val="002060"/>
                <w:spacing w:val="-12"/>
              </w:rPr>
              <w:t xml:space="preserve"> </w:t>
            </w:r>
            <w:r w:rsidRPr="005559B5">
              <w:rPr>
                <w:color w:val="002060"/>
              </w:rPr>
              <w:t>the</w:t>
            </w:r>
            <w:r w:rsidRPr="005559B5">
              <w:rPr>
                <w:color w:val="002060"/>
                <w:spacing w:val="-13"/>
              </w:rPr>
              <w:t xml:space="preserve"> </w:t>
            </w:r>
            <w:r w:rsidRPr="005559B5">
              <w:rPr>
                <w:color w:val="002060"/>
              </w:rPr>
              <w:t>intended</w:t>
            </w:r>
            <w:r w:rsidRPr="005559B5">
              <w:rPr>
                <w:color w:val="002060"/>
                <w:spacing w:val="-58"/>
              </w:rPr>
              <w:t xml:space="preserve"> </w:t>
            </w:r>
            <w:r w:rsidRPr="005559B5" w:rsidR="005F258F">
              <w:rPr>
                <w:color w:val="002060"/>
                <w:spacing w:val="-58"/>
              </w:rPr>
              <w:t xml:space="preserve">     </w:t>
            </w:r>
            <w:r w:rsidRPr="005559B5">
              <w:rPr>
                <w:color w:val="002060"/>
                <w:spacing w:val="-6"/>
              </w:rPr>
              <w:t>completion</w:t>
            </w:r>
            <w:r w:rsidRPr="005559B5">
              <w:rPr>
                <w:color w:val="002060"/>
                <w:spacing w:val="-16"/>
              </w:rPr>
              <w:t xml:space="preserve"> </w:t>
            </w:r>
            <w:r w:rsidRPr="005559B5">
              <w:rPr>
                <w:color w:val="002060"/>
                <w:spacing w:val="-6"/>
              </w:rPr>
              <w:t>date.</w:t>
            </w:r>
            <w:r w:rsidRPr="005559B5">
              <w:rPr>
                <w:color w:val="002060"/>
                <w:spacing w:val="36"/>
              </w:rPr>
              <w:t xml:space="preserve"> </w:t>
            </w:r>
            <w:r w:rsidRPr="005559B5">
              <w:rPr>
                <w:color w:val="002060"/>
                <w:spacing w:val="-6"/>
              </w:rPr>
              <w:t>If</w:t>
            </w:r>
            <w:r w:rsidRPr="005559B5">
              <w:rPr>
                <w:color w:val="002060"/>
                <w:spacing w:val="-14"/>
              </w:rPr>
              <w:t xml:space="preserve"> </w:t>
            </w:r>
            <w:r w:rsidRPr="005559B5">
              <w:rPr>
                <w:color w:val="002060"/>
                <w:spacing w:val="-6"/>
              </w:rPr>
              <w:t>the</w:t>
            </w:r>
            <w:r w:rsidRPr="005559B5">
              <w:rPr>
                <w:color w:val="002060"/>
                <w:spacing w:val="-19"/>
              </w:rPr>
              <w:t xml:space="preserve"> </w:t>
            </w:r>
            <w:r w:rsidRPr="005559B5">
              <w:rPr>
                <w:color w:val="002060"/>
                <w:spacing w:val="-6"/>
              </w:rPr>
              <w:t>Contractor</w:t>
            </w:r>
            <w:r w:rsidRPr="005559B5">
              <w:rPr>
                <w:color w:val="002060"/>
                <w:spacing w:val="-14"/>
              </w:rPr>
              <w:t xml:space="preserve"> </w:t>
            </w:r>
            <w:r w:rsidRPr="005559B5">
              <w:rPr>
                <w:color w:val="002060"/>
                <w:spacing w:val="-5"/>
              </w:rPr>
              <w:t>has</w:t>
            </w:r>
            <w:r w:rsidRPr="005559B5">
              <w:rPr>
                <w:color w:val="002060"/>
                <w:spacing w:val="-19"/>
              </w:rPr>
              <w:t xml:space="preserve"> </w:t>
            </w:r>
            <w:r w:rsidRPr="005559B5">
              <w:rPr>
                <w:color w:val="002060"/>
                <w:spacing w:val="-5"/>
              </w:rPr>
              <w:t>failed</w:t>
            </w:r>
            <w:r w:rsidRPr="005559B5">
              <w:rPr>
                <w:color w:val="002060"/>
                <w:spacing w:val="-15"/>
              </w:rPr>
              <w:t xml:space="preserve"> </w:t>
            </w:r>
            <w:r w:rsidRPr="005559B5">
              <w:rPr>
                <w:color w:val="002060"/>
                <w:spacing w:val="-5"/>
              </w:rPr>
              <w:t>to</w:t>
            </w:r>
            <w:r w:rsidRPr="005559B5">
              <w:rPr>
                <w:color w:val="002060"/>
                <w:spacing w:val="-19"/>
              </w:rPr>
              <w:t xml:space="preserve"> </w:t>
            </w:r>
            <w:r w:rsidRPr="005559B5">
              <w:rPr>
                <w:color w:val="002060"/>
                <w:spacing w:val="-5"/>
              </w:rPr>
              <w:t>give</w:t>
            </w:r>
            <w:r w:rsidRPr="005559B5">
              <w:rPr>
                <w:color w:val="002060"/>
                <w:spacing w:val="-16"/>
              </w:rPr>
              <w:t xml:space="preserve"> </w:t>
            </w:r>
            <w:r w:rsidRPr="005559B5">
              <w:rPr>
                <w:color w:val="002060"/>
                <w:spacing w:val="-5"/>
              </w:rPr>
              <w:t>early</w:t>
            </w:r>
            <w:r w:rsidRPr="005559B5">
              <w:rPr>
                <w:color w:val="002060"/>
                <w:spacing w:val="-15"/>
              </w:rPr>
              <w:t xml:space="preserve"> </w:t>
            </w:r>
            <w:r w:rsidRPr="005559B5">
              <w:rPr>
                <w:color w:val="002060"/>
                <w:spacing w:val="-5"/>
              </w:rPr>
              <w:t>warning</w:t>
            </w:r>
            <w:r w:rsidRPr="005559B5">
              <w:rPr>
                <w:color w:val="002060"/>
                <w:spacing w:val="-14"/>
              </w:rPr>
              <w:t xml:space="preserve"> </w:t>
            </w:r>
            <w:r w:rsidRPr="005559B5">
              <w:rPr>
                <w:color w:val="002060"/>
                <w:spacing w:val="-5"/>
              </w:rPr>
              <w:t>of</w:t>
            </w:r>
            <w:r w:rsidRPr="005559B5">
              <w:rPr>
                <w:color w:val="002060"/>
                <w:spacing w:val="-4"/>
              </w:rPr>
              <w:t xml:space="preserve"> </w:t>
            </w:r>
            <w:r w:rsidRPr="005559B5">
              <w:rPr>
                <w:color w:val="002060"/>
                <w:spacing w:val="-5"/>
              </w:rPr>
              <w:t>a</w:t>
            </w:r>
            <w:r w:rsidRPr="005559B5">
              <w:rPr>
                <w:color w:val="002060"/>
                <w:spacing w:val="-6"/>
              </w:rPr>
              <w:t xml:space="preserve"> </w:t>
            </w:r>
            <w:r w:rsidRPr="005559B5">
              <w:rPr>
                <w:color w:val="002060"/>
                <w:spacing w:val="-5"/>
              </w:rPr>
              <w:t>delay</w:t>
            </w:r>
            <w:r w:rsidRPr="005559B5">
              <w:rPr>
                <w:color w:val="002060"/>
                <w:spacing w:val="-9"/>
              </w:rPr>
              <w:t xml:space="preserve"> </w:t>
            </w:r>
            <w:r w:rsidRPr="005559B5">
              <w:rPr>
                <w:color w:val="002060"/>
                <w:spacing w:val="-5"/>
              </w:rPr>
              <w:t>or has</w:t>
            </w:r>
            <w:r w:rsidRPr="005559B5">
              <w:rPr>
                <w:color w:val="002060"/>
                <w:spacing w:val="-59"/>
              </w:rPr>
              <w:t xml:space="preserve"> </w:t>
            </w:r>
            <w:r w:rsidRPr="005559B5" w:rsidR="005F258F">
              <w:rPr>
                <w:color w:val="002060"/>
                <w:spacing w:val="-59"/>
              </w:rPr>
              <w:t xml:space="preserve">   </w:t>
            </w:r>
            <w:r w:rsidRPr="005559B5">
              <w:rPr>
                <w:color w:val="002060"/>
              </w:rPr>
              <w:t>failed</w:t>
            </w:r>
            <w:r w:rsidRPr="005559B5">
              <w:rPr>
                <w:color w:val="002060"/>
                <w:spacing w:val="-5"/>
              </w:rPr>
              <w:t xml:space="preserve"> </w:t>
            </w:r>
            <w:r w:rsidRPr="005559B5">
              <w:rPr>
                <w:color w:val="002060"/>
              </w:rPr>
              <w:t>to</w:t>
            </w:r>
            <w:r w:rsidRPr="005559B5">
              <w:rPr>
                <w:color w:val="002060"/>
                <w:spacing w:val="-4"/>
              </w:rPr>
              <w:t xml:space="preserve"> </w:t>
            </w:r>
            <w:r w:rsidRPr="005559B5">
              <w:rPr>
                <w:color w:val="002060"/>
              </w:rPr>
              <w:t>cooperate</w:t>
            </w:r>
            <w:r w:rsidRPr="005559B5">
              <w:rPr>
                <w:color w:val="002060"/>
                <w:spacing w:val="-6"/>
              </w:rPr>
              <w:t xml:space="preserve"> </w:t>
            </w:r>
            <w:r w:rsidRPr="005559B5">
              <w:rPr>
                <w:color w:val="002060"/>
              </w:rPr>
              <w:t>in</w:t>
            </w:r>
            <w:r w:rsidRPr="005559B5">
              <w:rPr>
                <w:color w:val="002060"/>
                <w:spacing w:val="-5"/>
              </w:rPr>
              <w:t xml:space="preserve"> </w:t>
            </w:r>
            <w:r w:rsidRPr="005559B5">
              <w:rPr>
                <w:color w:val="002060"/>
              </w:rPr>
              <w:t>dealing</w:t>
            </w:r>
            <w:r w:rsidRPr="005559B5">
              <w:rPr>
                <w:color w:val="002060"/>
                <w:spacing w:val="-2"/>
              </w:rPr>
              <w:t xml:space="preserve"> </w:t>
            </w:r>
            <w:r w:rsidRPr="005559B5">
              <w:rPr>
                <w:color w:val="002060"/>
              </w:rPr>
              <w:t>with</w:t>
            </w:r>
            <w:r w:rsidRPr="005559B5">
              <w:rPr>
                <w:color w:val="002060"/>
                <w:spacing w:val="-4"/>
              </w:rPr>
              <w:t xml:space="preserve"> </w:t>
            </w:r>
            <w:r w:rsidRPr="005559B5">
              <w:rPr>
                <w:color w:val="002060"/>
              </w:rPr>
              <w:t>a</w:t>
            </w:r>
            <w:r w:rsidRPr="005559B5">
              <w:rPr>
                <w:color w:val="002060"/>
                <w:spacing w:val="-5"/>
              </w:rPr>
              <w:t xml:space="preserve"> </w:t>
            </w:r>
            <w:r w:rsidRPr="005559B5">
              <w:rPr>
                <w:color w:val="002060"/>
              </w:rPr>
              <w:t>delay,</w:t>
            </w:r>
            <w:r w:rsidRPr="005559B5">
              <w:rPr>
                <w:color w:val="002060"/>
                <w:spacing w:val="-2"/>
              </w:rPr>
              <w:t xml:space="preserve"> </w:t>
            </w:r>
            <w:r w:rsidRPr="005559B5">
              <w:rPr>
                <w:color w:val="002060"/>
              </w:rPr>
              <w:t>the delay</w:t>
            </w:r>
            <w:r w:rsidRPr="005559B5">
              <w:rPr>
                <w:color w:val="002060"/>
                <w:spacing w:val="-11"/>
              </w:rPr>
              <w:t xml:space="preserve"> </w:t>
            </w:r>
            <w:r w:rsidRPr="005559B5">
              <w:rPr>
                <w:color w:val="002060"/>
              </w:rPr>
              <w:t>by</w:t>
            </w:r>
            <w:r w:rsidRPr="005559B5">
              <w:rPr>
                <w:color w:val="002060"/>
                <w:spacing w:val="-10"/>
              </w:rPr>
              <w:t xml:space="preserve"> </w:t>
            </w:r>
            <w:r w:rsidRPr="005559B5">
              <w:rPr>
                <w:color w:val="002060"/>
              </w:rPr>
              <w:t>this</w:t>
            </w:r>
            <w:r w:rsidRPr="005559B5">
              <w:rPr>
                <w:color w:val="002060"/>
                <w:spacing w:val="-8"/>
              </w:rPr>
              <w:t xml:space="preserve"> </w:t>
            </w:r>
            <w:r w:rsidRPr="005559B5">
              <w:rPr>
                <w:color w:val="002060"/>
              </w:rPr>
              <w:t>failure</w:t>
            </w:r>
            <w:r w:rsidRPr="005559B5">
              <w:rPr>
                <w:color w:val="002060"/>
                <w:spacing w:val="-7"/>
              </w:rPr>
              <w:t xml:space="preserve"> </w:t>
            </w:r>
            <w:r w:rsidRPr="005559B5">
              <w:rPr>
                <w:color w:val="002060"/>
              </w:rPr>
              <w:t>shall</w:t>
            </w:r>
            <w:r w:rsidRPr="005559B5">
              <w:rPr>
                <w:color w:val="002060"/>
                <w:spacing w:val="-9"/>
              </w:rPr>
              <w:t xml:space="preserve"> </w:t>
            </w:r>
            <w:r w:rsidRPr="005559B5">
              <w:rPr>
                <w:color w:val="002060"/>
              </w:rPr>
              <w:t>not</w:t>
            </w:r>
            <w:r w:rsidRPr="005559B5">
              <w:rPr>
                <w:color w:val="002060"/>
                <w:spacing w:val="-7"/>
              </w:rPr>
              <w:t xml:space="preserve"> </w:t>
            </w:r>
            <w:r w:rsidRPr="005559B5">
              <w:rPr>
                <w:color w:val="002060"/>
              </w:rPr>
              <w:t>be</w:t>
            </w:r>
            <w:r w:rsidRPr="005559B5" w:rsidR="005F258F">
              <w:rPr>
                <w:color w:val="002060"/>
              </w:rPr>
              <w:t xml:space="preserve"> </w:t>
            </w:r>
            <w:r w:rsidRPr="005559B5">
              <w:rPr>
                <w:color w:val="002060"/>
                <w:spacing w:val="-59"/>
              </w:rPr>
              <w:t xml:space="preserve"> </w:t>
            </w:r>
            <w:r w:rsidRPr="005559B5">
              <w:rPr>
                <w:color w:val="002060"/>
              </w:rPr>
              <w:t>considered in assessing the new Intended Completion Date. Along with full</w:t>
            </w:r>
            <w:r w:rsidRPr="005559B5">
              <w:rPr>
                <w:color w:val="002060"/>
                <w:spacing w:val="1"/>
              </w:rPr>
              <w:t xml:space="preserve"> </w:t>
            </w:r>
            <w:r w:rsidRPr="005559B5">
              <w:rPr>
                <w:color w:val="002060"/>
              </w:rPr>
              <w:t>supporting information the contractor shall also submit Performance Security,</w:t>
            </w:r>
            <w:r w:rsidRPr="005559B5">
              <w:rPr>
                <w:color w:val="002060"/>
                <w:spacing w:val="-59"/>
              </w:rPr>
              <w:t xml:space="preserve"> </w:t>
            </w:r>
            <w:r w:rsidRPr="005559B5" w:rsidR="005F258F">
              <w:rPr>
                <w:color w:val="002060"/>
                <w:spacing w:val="-59"/>
              </w:rPr>
              <w:t xml:space="preserve">  </w:t>
            </w:r>
            <w:r w:rsidRPr="005559B5">
              <w:rPr>
                <w:color w:val="002060"/>
              </w:rPr>
              <w:t>Advanced</w:t>
            </w:r>
            <w:r w:rsidRPr="005559B5">
              <w:rPr>
                <w:color w:val="002060"/>
                <w:spacing w:val="-4"/>
              </w:rPr>
              <w:t xml:space="preserve"> </w:t>
            </w:r>
            <w:r w:rsidRPr="005559B5">
              <w:rPr>
                <w:color w:val="002060"/>
              </w:rPr>
              <w:t>Payment</w:t>
            </w:r>
            <w:r w:rsidRPr="005559B5">
              <w:rPr>
                <w:color w:val="002060"/>
                <w:spacing w:val="-3"/>
              </w:rPr>
              <w:t xml:space="preserve"> </w:t>
            </w:r>
            <w:r w:rsidRPr="005559B5">
              <w:rPr>
                <w:color w:val="002060"/>
              </w:rPr>
              <w:t>Guarantee</w:t>
            </w:r>
            <w:r w:rsidRPr="005559B5">
              <w:rPr>
                <w:color w:val="002060"/>
                <w:spacing w:val="-2"/>
              </w:rPr>
              <w:t xml:space="preserve"> </w:t>
            </w:r>
            <w:r w:rsidRPr="005559B5">
              <w:rPr>
                <w:color w:val="002060"/>
              </w:rPr>
              <w:t>and</w:t>
            </w:r>
            <w:r w:rsidRPr="005559B5">
              <w:rPr>
                <w:color w:val="002060"/>
                <w:spacing w:val="-2"/>
              </w:rPr>
              <w:t xml:space="preserve"> </w:t>
            </w:r>
            <w:r w:rsidRPr="005559B5" w:rsidR="005F258F">
              <w:rPr>
                <w:color w:val="002060"/>
              </w:rPr>
              <w:t>I</w:t>
            </w:r>
            <w:r w:rsidRPr="005559B5">
              <w:rPr>
                <w:color w:val="002060"/>
              </w:rPr>
              <w:t>nsurance</w:t>
            </w:r>
            <w:r w:rsidRPr="005559B5">
              <w:rPr>
                <w:color w:val="002060"/>
                <w:spacing w:val="-3"/>
              </w:rPr>
              <w:t xml:space="preserve"> </w:t>
            </w:r>
            <w:r w:rsidRPr="005559B5">
              <w:rPr>
                <w:color w:val="002060"/>
              </w:rPr>
              <w:t>Policy</w:t>
            </w:r>
            <w:r w:rsidRPr="005559B5">
              <w:rPr>
                <w:color w:val="002060"/>
                <w:spacing w:val="-4"/>
              </w:rPr>
              <w:t xml:space="preserve"> </w:t>
            </w:r>
            <w:r w:rsidRPr="005559B5">
              <w:rPr>
                <w:color w:val="002060"/>
              </w:rPr>
              <w:t>with</w:t>
            </w:r>
            <w:r w:rsidRPr="005559B5">
              <w:rPr>
                <w:color w:val="002060"/>
                <w:spacing w:val="-2"/>
              </w:rPr>
              <w:t xml:space="preserve"> </w:t>
            </w:r>
            <w:r w:rsidRPr="005559B5">
              <w:rPr>
                <w:color w:val="002060"/>
              </w:rPr>
              <w:t>extended</w:t>
            </w:r>
            <w:r w:rsidRPr="005559B5">
              <w:rPr>
                <w:color w:val="002060"/>
                <w:spacing w:val="-3"/>
              </w:rPr>
              <w:t xml:space="preserve"> </w:t>
            </w:r>
            <w:r w:rsidRPr="005559B5">
              <w:rPr>
                <w:color w:val="002060"/>
              </w:rPr>
              <w:t>validity</w:t>
            </w:r>
            <w:r w:rsidRPr="005559B5">
              <w:rPr>
                <w:color w:val="002060"/>
                <w:spacing w:val="-5"/>
              </w:rPr>
              <w:t xml:space="preserve"> </w:t>
            </w:r>
            <w:r w:rsidRPr="005559B5">
              <w:rPr>
                <w:color w:val="002060"/>
              </w:rPr>
              <w:t>as</w:t>
            </w:r>
            <w:r w:rsidRPr="005559B5" w:rsidR="005F258F">
              <w:rPr>
                <w:color w:val="002060"/>
              </w:rPr>
              <w:t xml:space="preserve"> </w:t>
            </w:r>
            <w:r w:rsidRPr="005559B5">
              <w:rPr>
                <w:color w:val="002060"/>
                <w:spacing w:val="-59"/>
              </w:rPr>
              <w:t xml:space="preserve"> </w:t>
            </w:r>
            <w:r w:rsidRPr="005559B5">
              <w:rPr>
                <w:color w:val="002060"/>
              </w:rPr>
              <w:t>well</w:t>
            </w:r>
            <w:r w:rsidRPr="005559B5">
              <w:rPr>
                <w:color w:val="002060"/>
                <w:spacing w:val="-6"/>
              </w:rPr>
              <w:t xml:space="preserve"> </w:t>
            </w:r>
            <w:r w:rsidRPr="005559B5">
              <w:rPr>
                <w:color w:val="002060"/>
              </w:rPr>
              <w:t>as</w:t>
            </w:r>
            <w:r w:rsidRPr="005559B5">
              <w:rPr>
                <w:color w:val="002060"/>
                <w:spacing w:val="-7"/>
              </w:rPr>
              <w:t xml:space="preserve"> </w:t>
            </w:r>
            <w:r w:rsidRPr="005559B5">
              <w:rPr>
                <w:color w:val="002060"/>
              </w:rPr>
              <w:t>revised</w:t>
            </w:r>
            <w:r w:rsidRPr="005559B5">
              <w:rPr>
                <w:color w:val="002060"/>
                <w:spacing w:val="-5"/>
              </w:rPr>
              <w:t xml:space="preserve"> </w:t>
            </w:r>
            <w:r w:rsidRPr="005559B5">
              <w:rPr>
                <w:color w:val="002060"/>
              </w:rPr>
              <w:t>work</w:t>
            </w:r>
            <w:r w:rsidRPr="005559B5">
              <w:rPr>
                <w:color w:val="002060"/>
                <w:spacing w:val="-7"/>
              </w:rPr>
              <w:t xml:space="preserve"> </w:t>
            </w:r>
            <w:r w:rsidRPr="005559B5">
              <w:rPr>
                <w:color w:val="002060"/>
              </w:rPr>
              <w:t>schedule.</w:t>
            </w:r>
          </w:p>
        </w:tc>
      </w:tr>
      <w:tr w:rsidRPr="005559B5" w:rsidR="005559B5" w14:paraId="0389FB30" w14:textId="77777777">
        <w:trPr>
          <w:trHeight w:val="2186"/>
        </w:trPr>
        <w:tc>
          <w:tcPr>
            <w:tcW w:w="2127" w:type="dxa"/>
          </w:tcPr>
          <w:p w:rsidRPr="005559B5" w:rsidR="00A53B14" w:rsidRDefault="0092076E" w14:paraId="682A1CDA" w14:textId="77777777">
            <w:pPr>
              <w:pStyle w:val="TableParagraph"/>
              <w:ind w:left="107"/>
              <w:rPr>
                <w:b/>
                <w:color w:val="002060"/>
              </w:rPr>
            </w:pPr>
            <w:bookmarkStart w:name="_bookmark38" w:id="1019"/>
            <w:bookmarkEnd w:id="1019"/>
            <w:r w:rsidRPr="005559B5">
              <w:rPr>
                <w:b/>
                <w:color w:val="002060"/>
              </w:rPr>
              <w:t>36.</w:t>
            </w:r>
            <w:r w:rsidRPr="005559B5">
              <w:rPr>
                <w:b/>
                <w:color w:val="002060"/>
                <w:spacing w:val="70"/>
              </w:rPr>
              <w:t xml:space="preserve"> </w:t>
            </w:r>
            <w:r w:rsidRPr="005559B5">
              <w:rPr>
                <w:b/>
                <w:color w:val="002060"/>
              </w:rPr>
              <w:t>Acceleration</w:t>
            </w:r>
          </w:p>
        </w:tc>
        <w:tc>
          <w:tcPr>
            <w:tcW w:w="8221" w:type="dxa"/>
          </w:tcPr>
          <w:p w:rsidRPr="005559B5" w:rsidR="00A53B14" w:rsidP="00FF6E1D" w:rsidRDefault="0092076E" w14:paraId="32A1C4BE" w14:textId="77777777">
            <w:pPr>
              <w:pStyle w:val="TableParagraph"/>
              <w:numPr>
                <w:ilvl w:val="1"/>
                <w:numId w:val="44"/>
              </w:numPr>
              <w:tabs>
                <w:tab w:val="left" w:pos="674"/>
              </w:tabs>
              <w:spacing w:before="118"/>
              <w:ind w:right="92" w:hanging="452"/>
              <w:jc w:val="both"/>
              <w:rPr>
                <w:color w:val="002060"/>
              </w:rPr>
            </w:pPr>
            <w:r w:rsidRPr="005559B5">
              <w:rPr>
                <w:color w:val="002060"/>
              </w:rPr>
              <w:t>When</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Employer</w:t>
            </w:r>
            <w:r w:rsidRPr="005559B5">
              <w:rPr>
                <w:color w:val="002060"/>
                <w:spacing w:val="1"/>
              </w:rPr>
              <w:t xml:space="preserve"> </w:t>
            </w:r>
            <w:r w:rsidRPr="005559B5">
              <w:rPr>
                <w:color w:val="002060"/>
              </w:rPr>
              <w:t>wants</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Contractor</w:t>
            </w:r>
            <w:r w:rsidRPr="005559B5">
              <w:rPr>
                <w:color w:val="002060"/>
                <w:spacing w:val="1"/>
              </w:rPr>
              <w:t xml:space="preserve"> </w:t>
            </w:r>
            <w:r w:rsidRPr="005559B5">
              <w:rPr>
                <w:color w:val="002060"/>
              </w:rPr>
              <w:t>to finish</w:t>
            </w:r>
            <w:r w:rsidRPr="005559B5">
              <w:rPr>
                <w:color w:val="002060"/>
                <w:spacing w:val="1"/>
              </w:rPr>
              <w:t xml:space="preserve"> </w:t>
            </w:r>
            <w:r w:rsidRPr="005559B5">
              <w:rPr>
                <w:color w:val="002060"/>
              </w:rPr>
              <w:t>before</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Intended</w:t>
            </w:r>
            <w:r w:rsidRPr="005559B5">
              <w:rPr>
                <w:color w:val="002060"/>
                <w:spacing w:val="1"/>
              </w:rPr>
              <w:t xml:space="preserve"> </w:t>
            </w:r>
            <w:r w:rsidRPr="005559B5">
              <w:rPr>
                <w:color w:val="002060"/>
              </w:rPr>
              <w:t>Completion</w:t>
            </w:r>
            <w:r w:rsidRPr="005559B5">
              <w:rPr>
                <w:color w:val="002060"/>
                <w:spacing w:val="1"/>
              </w:rPr>
              <w:t xml:space="preserve"> </w:t>
            </w:r>
            <w:r w:rsidRPr="005559B5">
              <w:rPr>
                <w:color w:val="002060"/>
              </w:rPr>
              <w:t>Date,</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Project</w:t>
            </w:r>
            <w:r w:rsidRPr="005559B5">
              <w:rPr>
                <w:color w:val="002060"/>
                <w:spacing w:val="1"/>
              </w:rPr>
              <w:t xml:space="preserve"> </w:t>
            </w:r>
            <w:r w:rsidRPr="005559B5">
              <w:rPr>
                <w:color w:val="002060"/>
              </w:rPr>
              <w:t>Manager</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obtain</w:t>
            </w:r>
            <w:r w:rsidRPr="005559B5">
              <w:rPr>
                <w:color w:val="002060"/>
                <w:spacing w:val="1"/>
              </w:rPr>
              <w:t xml:space="preserve"> </w:t>
            </w:r>
            <w:r w:rsidRPr="005559B5">
              <w:rPr>
                <w:color w:val="002060"/>
              </w:rPr>
              <w:t>priced</w:t>
            </w:r>
            <w:r w:rsidRPr="005559B5">
              <w:rPr>
                <w:color w:val="002060"/>
                <w:spacing w:val="1"/>
              </w:rPr>
              <w:t xml:space="preserve"> </w:t>
            </w:r>
            <w:r w:rsidRPr="005559B5">
              <w:rPr>
                <w:color w:val="002060"/>
              </w:rPr>
              <w:t>proposals</w:t>
            </w:r>
            <w:r w:rsidRPr="005559B5">
              <w:rPr>
                <w:color w:val="002060"/>
                <w:spacing w:val="1"/>
              </w:rPr>
              <w:t xml:space="preserve"> </w:t>
            </w:r>
            <w:r w:rsidRPr="005559B5">
              <w:rPr>
                <w:color w:val="002060"/>
              </w:rPr>
              <w:t>for</w:t>
            </w:r>
            <w:r w:rsidRPr="005559B5">
              <w:rPr>
                <w:color w:val="002060"/>
                <w:spacing w:val="1"/>
              </w:rPr>
              <w:t xml:space="preserve"> </w:t>
            </w:r>
            <w:r w:rsidRPr="005559B5">
              <w:rPr>
                <w:color w:val="002060"/>
              </w:rPr>
              <w:t>achieving the necessary acceleration from the Contractor.</w:t>
            </w:r>
            <w:r w:rsidRPr="005559B5">
              <w:rPr>
                <w:color w:val="002060"/>
                <w:spacing w:val="1"/>
              </w:rPr>
              <w:t xml:space="preserve"> </w:t>
            </w:r>
            <w:r w:rsidRPr="005559B5">
              <w:rPr>
                <w:color w:val="002060"/>
              </w:rPr>
              <w:t>If the Employer</w:t>
            </w:r>
            <w:r w:rsidRPr="005559B5">
              <w:rPr>
                <w:color w:val="002060"/>
                <w:spacing w:val="1"/>
              </w:rPr>
              <w:t xml:space="preserve"> </w:t>
            </w:r>
            <w:r w:rsidRPr="005559B5">
              <w:rPr>
                <w:color w:val="002060"/>
              </w:rPr>
              <w:t>accepts these proposals, the Intended Completion Date shall be adjusted</w:t>
            </w:r>
            <w:r w:rsidRPr="005559B5">
              <w:rPr>
                <w:color w:val="002060"/>
                <w:spacing w:val="1"/>
              </w:rPr>
              <w:t xml:space="preserve"> </w:t>
            </w:r>
            <w:r w:rsidRPr="005559B5">
              <w:rPr>
                <w:color w:val="002060"/>
              </w:rPr>
              <w:t>accordingly</w:t>
            </w:r>
            <w:r w:rsidRPr="005559B5">
              <w:rPr>
                <w:color w:val="002060"/>
                <w:spacing w:val="-7"/>
              </w:rPr>
              <w:t xml:space="preserve"> </w:t>
            </w:r>
            <w:r w:rsidRPr="005559B5">
              <w:rPr>
                <w:color w:val="002060"/>
              </w:rPr>
              <w:t>and</w:t>
            </w:r>
            <w:r w:rsidRPr="005559B5">
              <w:rPr>
                <w:color w:val="002060"/>
                <w:spacing w:val="-4"/>
              </w:rPr>
              <w:t xml:space="preserve"> </w:t>
            </w:r>
            <w:r w:rsidRPr="005559B5">
              <w:rPr>
                <w:color w:val="002060"/>
              </w:rPr>
              <w:t>confirmed</w:t>
            </w:r>
            <w:r w:rsidRPr="005559B5">
              <w:rPr>
                <w:color w:val="002060"/>
                <w:spacing w:val="-9"/>
              </w:rPr>
              <w:t xml:space="preserve"> </w:t>
            </w:r>
            <w:r w:rsidRPr="005559B5">
              <w:rPr>
                <w:color w:val="002060"/>
              </w:rPr>
              <w:t>by</w:t>
            </w:r>
            <w:r w:rsidRPr="005559B5">
              <w:rPr>
                <w:color w:val="002060"/>
                <w:spacing w:val="-13"/>
              </w:rPr>
              <w:t xml:space="preserve"> </w:t>
            </w:r>
            <w:r w:rsidRPr="005559B5">
              <w:rPr>
                <w:color w:val="002060"/>
              </w:rPr>
              <w:t>both</w:t>
            </w:r>
            <w:r w:rsidRPr="005559B5">
              <w:rPr>
                <w:color w:val="002060"/>
                <w:spacing w:val="-13"/>
              </w:rPr>
              <w:t xml:space="preserve"> </w:t>
            </w:r>
            <w:r w:rsidRPr="005559B5">
              <w:rPr>
                <w:color w:val="002060"/>
              </w:rPr>
              <w:t>the</w:t>
            </w:r>
            <w:r w:rsidRPr="005559B5">
              <w:rPr>
                <w:color w:val="002060"/>
                <w:spacing w:val="-11"/>
              </w:rPr>
              <w:t xml:space="preserve"> </w:t>
            </w:r>
            <w:r w:rsidRPr="005559B5">
              <w:rPr>
                <w:color w:val="002060"/>
              </w:rPr>
              <w:t>Employer</w:t>
            </w:r>
            <w:r w:rsidRPr="005559B5">
              <w:rPr>
                <w:color w:val="002060"/>
                <w:spacing w:val="-11"/>
              </w:rPr>
              <w:t xml:space="preserve"> </w:t>
            </w:r>
            <w:r w:rsidRPr="005559B5">
              <w:rPr>
                <w:color w:val="002060"/>
              </w:rPr>
              <w:t>and</w:t>
            </w:r>
            <w:r w:rsidRPr="005559B5">
              <w:rPr>
                <w:color w:val="002060"/>
                <w:spacing w:val="-11"/>
              </w:rPr>
              <w:t xml:space="preserve"> </w:t>
            </w:r>
            <w:r w:rsidRPr="005559B5">
              <w:rPr>
                <w:color w:val="002060"/>
              </w:rPr>
              <w:t>the</w:t>
            </w:r>
            <w:r w:rsidRPr="005559B5">
              <w:rPr>
                <w:color w:val="002060"/>
                <w:spacing w:val="-9"/>
              </w:rPr>
              <w:t xml:space="preserve"> </w:t>
            </w:r>
            <w:r w:rsidRPr="005559B5">
              <w:rPr>
                <w:color w:val="002060"/>
              </w:rPr>
              <w:t>Contractor.</w:t>
            </w:r>
          </w:p>
          <w:p w:rsidRPr="005559B5" w:rsidR="00A53B14" w:rsidP="00FF6E1D" w:rsidRDefault="0092076E" w14:paraId="030575EF" w14:textId="77777777">
            <w:pPr>
              <w:pStyle w:val="TableParagraph"/>
              <w:numPr>
                <w:ilvl w:val="1"/>
                <w:numId w:val="44"/>
              </w:numPr>
              <w:tabs>
                <w:tab w:val="left" w:pos="653"/>
              </w:tabs>
              <w:spacing w:before="141" w:line="264" w:lineRule="auto"/>
              <w:ind w:right="113" w:hanging="473"/>
              <w:jc w:val="both"/>
              <w:rPr>
                <w:color w:val="002060"/>
              </w:rPr>
            </w:pPr>
            <w:r w:rsidRPr="005559B5">
              <w:rPr>
                <w:color w:val="002060"/>
              </w:rPr>
              <w:tab/>
            </w:r>
            <w:r w:rsidRPr="005559B5">
              <w:rPr>
                <w:color w:val="002060"/>
              </w:rPr>
              <w:t>If the Contractor’s priced proposals for acceleration are accepted by the</w:t>
            </w:r>
            <w:r w:rsidRPr="005559B5">
              <w:rPr>
                <w:color w:val="002060"/>
                <w:spacing w:val="1"/>
              </w:rPr>
              <w:t xml:space="preserve"> </w:t>
            </w:r>
            <w:r w:rsidRPr="005559B5">
              <w:rPr>
                <w:color w:val="002060"/>
                <w:spacing w:val="-3"/>
              </w:rPr>
              <w:t>Employer,</w:t>
            </w:r>
            <w:r w:rsidRPr="005559B5">
              <w:rPr>
                <w:color w:val="002060"/>
                <w:spacing w:val="-13"/>
              </w:rPr>
              <w:t xml:space="preserve"> </w:t>
            </w:r>
            <w:r w:rsidRPr="005559B5">
              <w:rPr>
                <w:color w:val="002060"/>
                <w:spacing w:val="-3"/>
              </w:rPr>
              <w:t>they</w:t>
            </w:r>
            <w:r w:rsidRPr="005559B5">
              <w:rPr>
                <w:color w:val="002060"/>
                <w:spacing w:val="-14"/>
              </w:rPr>
              <w:t xml:space="preserve"> </w:t>
            </w:r>
            <w:r w:rsidRPr="005559B5">
              <w:rPr>
                <w:color w:val="002060"/>
                <w:spacing w:val="-3"/>
              </w:rPr>
              <w:t>are</w:t>
            </w:r>
            <w:r w:rsidRPr="005559B5">
              <w:rPr>
                <w:color w:val="002060"/>
                <w:spacing w:val="-14"/>
              </w:rPr>
              <w:t xml:space="preserve"> </w:t>
            </w:r>
            <w:r w:rsidRPr="005559B5">
              <w:rPr>
                <w:color w:val="002060"/>
                <w:spacing w:val="-3"/>
              </w:rPr>
              <w:t>incorporated</w:t>
            </w:r>
            <w:r w:rsidRPr="005559B5">
              <w:rPr>
                <w:color w:val="002060"/>
                <w:spacing w:val="-11"/>
              </w:rPr>
              <w:t xml:space="preserve"> </w:t>
            </w:r>
            <w:r w:rsidRPr="005559B5">
              <w:rPr>
                <w:color w:val="002060"/>
                <w:spacing w:val="-3"/>
              </w:rPr>
              <w:t>in</w:t>
            </w:r>
            <w:r w:rsidRPr="005559B5">
              <w:rPr>
                <w:color w:val="002060"/>
                <w:spacing w:val="-14"/>
              </w:rPr>
              <w:t xml:space="preserve"> </w:t>
            </w:r>
            <w:r w:rsidRPr="005559B5">
              <w:rPr>
                <w:color w:val="002060"/>
                <w:spacing w:val="-3"/>
              </w:rPr>
              <w:t>the</w:t>
            </w:r>
            <w:r w:rsidRPr="005559B5">
              <w:rPr>
                <w:color w:val="002060"/>
                <w:spacing w:val="-12"/>
              </w:rPr>
              <w:t xml:space="preserve"> </w:t>
            </w:r>
            <w:r w:rsidRPr="005559B5">
              <w:rPr>
                <w:color w:val="002060"/>
                <w:spacing w:val="-3"/>
              </w:rPr>
              <w:t>Contract</w:t>
            </w:r>
            <w:r w:rsidRPr="005559B5">
              <w:rPr>
                <w:color w:val="002060"/>
                <w:spacing w:val="-9"/>
              </w:rPr>
              <w:t xml:space="preserve"> </w:t>
            </w:r>
            <w:r w:rsidRPr="005559B5">
              <w:rPr>
                <w:color w:val="002060"/>
                <w:spacing w:val="-3"/>
              </w:rPr>
              <w:t>Price</w:t>
            </w:r>
            <w:r w:rsidRPr="005559B5">
              <w:rPr>
                <w:color w:val="002060"/>
                <w:spacing w:val="-12"/>
              </w:rPr>
              <w:t xml:space="preserve"> </w:t>
            </w:r>
            <w:r w:rsidRPr="005559B5">
              <w:rPr>
                <w:color w:val="002060"/>
                <w:spacing w:val="-3"/>
              </w:rPr>
              <w:t>and</w:t>
            </w:r>
            <w:r w:rsidRPr="005559B5">
              <w:rPr>
                <w:color w:val="002060"/>
                <w:spacing w:val="-16"/>
              </w:rPr>
              <w:t xml:space="preserve"> </w:t>
            </w:r>
            <w:r w:rsidRPr="005559B5">
              <w:rPr>
                <w:color w:val="002060"/>
                <w:spacing w:val="-3"/>
              </w:rPr>
              <w:t>treated</w:t>
            </w:r>
            <w:r w:rsidRPr="005559B5">
              <w:rPr>
                <w:color w:val="002060"/>
                <w:spacing w:val="-14"/>
              </w:rPr>
              <w:t xml:space="preserve"> </w:t>
            </w:r>
            <w:r w:rsidRPr="005559B5">
              <w:rPr>
                <w:color w:val="002060"/>
                <w:spacing w:val="-2"/>
              </w:rPr>
              <w:t>as</w:t>
            </w:r>
            <w:r w:rsidRPr="005559B5">
              <w:rPr>
                <w:color w:val="002060"/>
                <w:spacing w:val="-13"/>
              </w:rPr>
              <w:t xml:space="preserve"> </w:t>
            </w:r>
            <w:r w:rsidRPr="005559B5">
              <w:rPr>
                <w:color w:val="002060"/>
                <w:spacing w:val="-2"/>
              </w:rPr>
              <w:t>a</w:t>
            </w:r>
            <w:r w:rsidRPr="005559B5">
              <w:rPr>
                <w:color w:val="002060"/>
                <w:spacing w:val="-12"/>
              </w:rPr>
              <w:t xml:space="preserve"> </w:t>
            </w:r>
            <w:r w:rsidRPr="005559B5">
              <w:rPr>
                <w:color w:val="002060"/>
                <w:spacing w:val="-2"/>
              </w:rPr>
              <w:t>Variation.</w:t>
            </w:r>
          </w:p>
        </w:tc>
      </w:tr>
      <w:tr w:rsidRPr="005559B5" w:rsidR="005559B5" w14:paraId="7CAE4F03" w14:textId="77777777">
        <w:trPr>
          <w:trHeight w:val="1072"/>
        </w:trPr>
        <w:tc>
          <w:tcPr>
            <w:tcW w:w="2127" w:type="dxa"/>
          </w:tcPr>
          <w:p w:rsidRPr="005559B5" w:rsidR="00A53B14" w:rsidRDefault="0092076E" w14:paraId="5F761E1B" w14:textId="77777777">
            <w:pPr>
              <w:pStyle w:val="TableParagraph"/>
              <w:tabs>
                <w:tab w:val="left" w:pos="1348"/>
              </w:tabs>
              <w:spacing w:line="276" w:lineRule="auto"/>
              <w:ind w:left="107" w:right="94"/>
              <w:jc w:val="both"/>
              <w:rPr>
                <w:b/>
                <w:color w:val="002060"/>
              </w:rPr>
            </w:pPr>
            <w:bookmarkStart w:name="_bookmark39" w:id="1020"/>
            <w:bookmarkEnd w:id="1020"/>
            <w:r w:rsidRPr="005559B5">
              <w:rPr>
                <w:b/>
                <w:color w:val="002060"/>
              </w:rPr>
              <w:t>37.</w:t>
            </w:r>
            <w:r w:rsidRPr="005559B5">
              <w:rPr>
                <w:b/>
                <w:color w:val="002060"/>
              </w:rPr>
              <w:tab/>
            </w:r>
            <w:r w:rsidRPr="005559B5">
              <w:rPr>
                <w:b/>
                <w:color w:val="002060"/>
                <w:spacing w:val="-1"/>
              </w:rPr>
              <w:t>Delays</w:t>
            </w:r>
            <w:r w:rsidRPr="005559B5">
              <w:rPr>
                <w:b/>
                <w:color w:val="002060"/>
                <w:spacing w:val="-59"/>
              </w:rPr>
              <w:t xml:space="preserve"> </w:t>
            </w:r>
            <w:r w:rsidRPr="005559B5">
              <w:rPr>
                <w:b/>
                <w:color w:val="002060"/>
              </w:rPr>
              <w:t>Ordered</w:t>
            </w:r>
            <w:r w:rsidRPr="005559B5">
              <w:rPr>
                <w:b/>
                <w:color w:val="002060"/>
                <w:spacing w:val="1"/>
              </w:rPr>
              <w:t xml:space="preserve"> </w:t>
            </w:r>
            <w:r w:rsidRPr="005559B5">
              <w:rPr>
                <w:b/>
                <w:color w:val="002060"/>
              </w:rPr>
              <w:t>by</w:t>
            </w:r>
            <w:r w:rsidRPr="005559B5">
              <w:rPr>
                <w:b/>
                <w:color w:val="002060"/>
                <w:spacing w:val="1"/>
              </w:rPr>
              <w:t xml:space="preserve"> </w:t>
            </w:r>
            <w:r w:rsidRPr="005559B5">
              <w:rPr>
                <w:b/>
                <w:color w:val="002060"/>
              </w:rPr>
              <w:t>the</w:t>
            </w:r>
            <w:r w:rsidRPr="005559B5">
              <w:rPr>
                <w:b/>
                <w:color w:val="002060"/>
                <w:spacing w:val="1"/>
              </w:rPr>
              <w:t xml:space="preserve"> </w:t>
            </w:r>
            <w:r w:rsidRPr="005559B5">
              <w:rPr>
                <w:b/>
                <w:color w:val="002060"/>
              </w:rPr>
              <w:t>Project</w:t>
            </w:r>
            <w:r w:rsidRPr="005559B5">
              <w:rPr>
                <w:b/>
                <w:color w:val="002060"/>
                <w:spacing w:val="1"/>
              </w:rPr>
              <w:t xml:space="preserve"> </w:t>
            </w:r>
            <w:r w:rsidRPr="005559B5">
              <w:rPr>
                <w:b/>
                <w:color w:val="002060"/>
              </w:rPr>
              <w:t>Manager</w:t>
            </w:r>
          </w:p>
        </w:tc>
        <w:tc>
          <w:tcPr>
            <w:tcW w:w="8221" w:type="dxa"/>
          </w:tcPr>
          <w:p w:rsidRPr="005559B5" w:rsidR="00A53B14" w:rsidRDefault="0092076E" w14:paraId="516DCF16" w14:textId="77777777">
            <w:pPr>
              <w:pStyle w:val="TableParagraph"/>
              <w:spacing w:before="114"/>
              <w:ind w:left="585" w:hanging="478"/>
              <w:rPr>
                <w:color w:val="002060"/>
              </w:rPr>
            </w:pPr>
            <w:r w:rsidRPr="005559B5">
              <w:rPr>
                <w:color w:val="002060"/>
                <w:position w:val="2"/>
              </w:rPr>
              <w:t>37.1</w:t>
            </w:r>
            <w:r w:rsidRPr="005559B5">
              <w:rPr>
                <w:color w:val="002060"/>
                <w:spacing w:val="-13"/>
                <w:position w:val="2"/>
              </w:rPr>
              <w:t xml:space="preserve"> </w:t>
            </w:r>
            <w:r w:rsidRPr="005559B5">
              <w:rPr>
                <w:color w:val="002060"/>
                <w:position w:val="2"/>
              </w:rPr>
              <w:t>The</w:t>
            </w:r>
            <w:r w:rsidRPr="005559B5">
              <w:rPr>
                <w:color w:val="002060"/>
                <w:spacing w:val="-9"/>
                <w:position w:val="2"/>
              </w:rPr>
              <w:t xml:space="preserve"> </w:t>
            </w:r>
            <w:r w:rsidRPr="005559B5">
              <w:rPr>
                <w:color w:val="002060"/>
                <w:position w:val="2"/>
              </w:rPr>
              <w:t>Project</w:t>
            </w:r>
            <w:r w:rsidRPr="005559B5">
              <w:rPr>
                <w:color w:val="002060"/>
                <w:spacing w:val="-8"/>
                <w:position w:val="2"/>
              </w:rPr>
              <w:t xml:space="preserve"> </w:t>
            </w:r>
            <w:r w:rsidRPr="005559B5">
              <w:rPr>
                <w:color w:val="002060"/>
                <w:position w:val="2"/>
              </w:rPr>
              <w:t>Manager</w:t>
            </w:r>
            <w:r w:rsidRPr="005559B5">
              <w:rPr>
                <w:color w:val="002060"/>
                <w:spacing w:val="-11"/>
                <w:position w:val="2"/>
              </w:rPr>
              <w:t xml:space="preserve"> </w:t>
            </w:r>
            <w:r w:rsidRPr="005559B5">
              <w:rPr>
                <w:color w:val="002060"/>
                <w:position w:val="2"/>
              </w:rPr>
              <w:t>may</w:t>
            </w:r>
            <w:r w:rsidRPr="005559B5">
              <w:rPr>
                <w:color w:val="002060"/>
                <w:spacing w:val="-10"/>
                <w:position w:val="2"/>
              </w:rPr>
              <w:t xml:space="preserve"> </w:t>
            </w:r>
            <w:r w:rsidRPr="005559B5">
              <w:rPr>
                <w:color w:val="002060"/>
                <w:position w:val="2"/>
              </w:rPr>
              <w:t>instruct</w:t>
            </w:r>
            <w:r w:rsidRPr="005559B5">
              <w:rPr>
                <w:color w:val="002060"/>
                <w:spacing w:val="-10"/>
                <w:position w:val="2"/>
              </w:rPr>
              <w:t xml:space="preserve"> </w:t>
            </w:r>
            <w:r w:rsidRPr="005559B5">
              <w:rPr>
                <w:color w:val="002060"/>
                <w:position w:val="2"/>
              </w:rPr>
              <w:t>the</w:t>
            </w:r>
            <w:r w:rsidRPr="005559B5">
              <w:rPr>
                <w:color w:val="002060"/>
                <w:spacing w:val="-7"/>
                <w:position w:val="2"/>
              </w:rPr>
              <w:t xml:space="preserve"> </w:t>
            </w:r>
            <w:r w:rsidRPr="005559B5">
              <w:rPr>
                <w:color w:val="002060"/>
                <w:position w:val="2"/>
              </w:rPr>
              <w:t>Contractor</w:t>
            </w:r>
            <w:r w:rsidRPr="005559B5">
              <w:rPr>
                <w:color w:val="002060"/>
                <w:spacing w:val="-9"/>
                <w:position w:val="2"/>
              </w:rPr>
              <w:t xml:space="preserve"> </w:t>
            </w:r>
            <w:r w:rsidRPr="005559B5">
              <w:rPr>
                <w:color w:val="002060"/>
                <w:position w:val="2"/>
              </w:rPr>
              <w:t>to</w:t>
            </w:r>
            <w:r w:rsidRPr="005559B5">
              <w:rPr>
                <w:color w:val="002060"/>
                <w:spacing w:val="-9"/>
                <w:position w:val="2"/>
              </w:rPr>
              <w:t xml:space="preserve"> </w:t>
            </w:r>
            <w:r w:rsidRPr="005559B5">
              <w:rPr>
                <w:color w:val="002060"/>
                <w:position w:val="2"/>
              </w:rPr>
              <w:t>delay</w:t>
            </w:r>
            <w:r w:rsidRPr="005559B5">
              <w:rPr>
                <w:color w:val="002060"/>
                <w:spacing w:val="-12"/>
                <w:position w:val="2"/>
              </w:rPr>
              <w:t xml:space="preserve"> </w:t>
            </w:r>
            <w:r w:rsidRPr="005559B5">
              <w:rPr>
                <w:color w:val="002060"/>
                <w:position w:val="2"/>
              </w:rPr>
              <w:t>the</w:t>
            </w:r>
            <w:r w:rsidRPr="005559B5">
              <w:rPr>
                <w:color w:val="002060"/>
                <w:spacing w:val="-8"/>
                <w:position w:val="2"/>
              </w:rPr>
              <w:t xml:space="preserve"> </w:t>
            </w:r>
            <w:r w:rsidRPr="005559B5">
              <w:rPr>
                <w:color w:val="002060"/>
              </w:rPr>
              <w:t>start</w:t>
            </w:r>
            <w:r w:rsidRPr="005559B5">
              <w:rPr>
                <w:color w:val="002060"/>
                <w:spacing w:val="-8"/>
              </w:rPr>
              <w:t xml:space="preserve"> </w:t>
            </w:r>
            <w:r w:rsidRPr="005559B5">
              <w:rPr>
                <w:color w:val="002060"/>
              </w:rPr>
              <w:t>or</w:t>
            </w:r>
            <w:r w:rsidRPr="005559B5">
              <w:rPr>
                <w:color w:val="002060"/>
                <w:spacing w:val="-11"/>
              </w:rPr>
              <w:t xml:space="preserve"> </w:t>
            </w:r>
            <w:r w:rsidRPr="005559B5">
              <w:rPr>
                <w:color w:val="002060"/>
              </w:rPr>
              <w:t>progress</w:t>
            </w:r>
            <w:r w:rsidRPr="005559B5" w:rsidR="005F258F">
              <w:rPr>
                <w:color w:val="002060"/>
              </w:rPr>
              <w:t xml:space="preserve"> </w:t>
            </w:r>
            <w:r w:rsidRPr="005559B5">
              <w:rPr>
                <w:color w:val="002060"/>
                <w:spacing w:val="-58"/>
              </w:rPr>
              <w:t xml:space="preserve"> </w:t>
            </w:r>
            <w:r w:rsidRPr="005559B5">
              <w:rPr>
                <w:color w:val="002060"/>
              </w:rPr>
              <w:t>of</w:t>
            </w:r>
            <w:r w:rsidRPr="005559B5">
              <w:rPr>
                <w:color w:val="002060"/>
                <w:spacing w:val="-2"/>
              </w:rPr>
              <w:t xml:space="preserve"> </w:t>
            </w:r>
            <w:r w:rsidRPr="005559B5">
              <w:rPr>
                <w:color w:val="002060"/>
              </w:rPr>
              <w:t>any</w:t>
            </w:r>
            <w:r w:rsidRPr="005559B5">
              <w:rPr>
                <w:color w:val="002060"/>
                <w:spacing w:val="-4"/>
              </w:rPr>
              <w:t xml:space="preserve"> </w:t>
            </w:r>
            <w:r w:rsidRPr="005559B5">
              <w:rPr>
                <w:color w:val="002060"/>
              </w:rPr>
              <w:t>activity</w:t>
            </w:r>
            <w:r w:rsidRPr="005559B5">
              <w:rPr>
                <w:color w:val="002060"/>
                <w:spacing w:val="-5"/>
              </w:rPr>
              <w:t xml:space="preserve"> </w:t>
            </w:r>
            <w:r w:rsidRPr="005559B5">
              <w:rPr>
                <w:color w:val="002060"/>
              </w:rPr>
              <w:t>within</w:t>
            </w:r>
            <w:r w:rsidRPr="005559B5">
              <w:rPr>
                <w:color w:val="002060"/>
                <w:spacing w:val="-4"/>
              </w:rPr>
              <w:t xml:space="preserve"> </w:t>
            </w:r>
            <w:r w:rsidRPr="005559B5">
              <w:rPr>
                <w:color w:val="002060"/>
              </w:rPr>
              <w:t>the</w:t>
            </w:r>
            <w:r w:rsidRPr="005559B5">
              <w:rPr>
                <w:color w:val="002060"/>
                <w:spacing w:val="-4"/>
              </w:rPr>
              <w:t xml:space="preserve"> </w:t>
            </w:r>
            <w:r w:rsidRPr="005559B5">
              <w:rPr>
                <w:color w:val="002060"/>
              </w:rPr>
              <w:t>Works.</w:t>
            </w:r>
          </w:p>
        </w:tc>
      </w:tr>
    </w:tbl>
    <w:p w:rsidRPr="005559B5" w:rsidR="00A53B14" w:rsidRDefault="00A53B14" w14:paraId="461A25FE" w14:textId="77777777">
      <w:pPr>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27"/>
        <w:gridCol w:w="8221"/>
      </w:tblGrid>
      <w:tr w:rsidRPr="005559B5" w:rsidR="005559B5" w14:paraId="40C47179" w14:textId="77777777">
        <w:trPr>
          <w:trHeight w:val="2637"/>
        </w:trPr>
        <w:tc>
          <w:tcPr>
            <w:tcW w:w="2127" w:type="dxa"/>
          </w:tcPr>
          <w:p w:rsidRPr="005559B5" w:rsidR="00A53B14" w:rsidRDefault="0092076E" w14:paraId="74305D82" w14:textId="77777777">
            <w:pPr>
              <w:pStyle w:val="TableParagraph"/>
              <w:tabs>
                <w:tab w:val="left" w:pos="736"/>
              </w:tabs>
              <w:spacing w:line="276" w:lineRule="auto"/>
              <w:ind w:left="107" w:right="95"/>
              <w:rPr>
                <w:b/>
                <w:color w:val="002060"/>
              </w:rPr>
            </w:pPr>
            <w:bookmarkStart w:name="_bookmark40" w:id="1021"/>
            <w:bookmarkEnd w:id="1021"/>
            <w:r w:rsidRPr="005559B5">
              <w:rPr>
                <w:b/>
                <w:color w:val="002060"/>
              </w:rPr>
              <w:t>38.</w:t>
            </w:r>
            <w:r w:rsidRPr="005559B5">
              <w:rPr>
                <w:b/>
                <w:color w:val="002060"/>
              </w:rPr>
              <w:tab/>
            </w:r>
            <w:r w:rsidRPr="005559B5">
              <w:rPr>
                <w:b/>
                <w:color w:val="002060"/>
                <w:spacing w:val="-1"/>
              </w:rPr>
              <w:t>Management</w:t>
            </w:r>
            <w:r w:rsidRPr="005559B5">
              <w:rPr>
                <w:b/>
                <w:color w:val="002060"/>
                <w:spacing w:val="-59"/>
              </w:rPr>
              <w:t xml:space="preserve"> </w:t>
            </w:r>
            <w:r w:rsidRPr="005559B5">
              <w:rPr>
                <w:b/>
                <w:color w:val="002060"/>
              </w:rPr>
              <w:t>Meetings</w:t>
            </w:r>
          </w:p>
        </w:tc>
        <w:tc>
          <w:tcPr>
            <w:tcW w:w="8221" w:type="dxa"/>
          </w:tcPr>
          <w:p w:rsidRPr="005559B5" w:rsidR="00A53B14" w:rsidP="00FF6E1D" w:rsidRDefault="0092076E" w14:paraId="7E803511" w14:textId="77777777">
            <w:pPr>
              <w:pStyle w:val="TableParagraph"/>
              <w:numPr>
                <w:ilvl w:val="1"/>
                <w:numId w:val="43"/>
              </w:numPr>
              <w:tabs>
                <w:tab w:val="left" w:pos="595"/>
              </w:tabs>
              <w:spacing w:before="145" w:line="228" w:lineRule="auto"/>
              <w:ind w:right="90" w:hanging="478"/>
              <w:jc w:val="both"/>
              <w:rPr>
                <w:color w:val="002060"/>
              </w:rPr>
            </w:pPr>
            <w:r w:rsidRPr="005559B5">
              <w:rPr>
                <w:color w:val="002060"/>
              </w:rPr>
              <w:t>Either</w:t>
            </w:r>
            <w:r w:rsidRPr="005559B5">
              <w:rPr>
                <w:color w:val="002060"/>
                <w:spacing w:val="-6"/>
              </w:rPr>
              <w:t xml:space="preserve"> </w:t>
            </w:r>
            <w:r w:rsidRPr="005559B5">
              <w:rPr>
                <w:color w:val="002060"/>
              </w:rPr>
              <w:t>the</w:t>
            </w:r>
            <w:r w:rsidRPr="005559B5">
              <w:rPr>
                <w:color w:val="002060"/>
                <w:spacing w:val="-7"/>
              </w:rPr>
              <w:t xml:space="preserve"> </w:t>
            </w:r>
            <w:r w:rsidRPr="005559B5">
              <w:rPr>
                <w:color w:val="002060"/>
              </w:rPr>
              <w:t>Project</w:t>
            </w:r>
            <w:r w:rsidRPr="005559B5">
              <w:rPr>
                <w:color w:val="002060"/>
                <w:spacing w:val="-6"/>
              </w:rPr>
              <w:t xml:space="preserve"> </w:t>
            </w:r>
            <w:r w:rsidRPr="005559B5">
              <w:rPr>
                <w:color w:val="002060"/>
              </w:rPr>
              <w:t>Manager</w:t>
            </w:r>
            <w:r w:rsidRPr="005559B5">
              <w:rPr>
                <w:color w:val="002060"/>
                <w:spacing w:val="-6"/>
              </w:rPr>
              <w:t xml:space="preserve"> </w:t>
            </w:r>
            <w:r w:rsidRPr="005559B5">
              <w:rPr>
                <w:color w:val="002060"/>
              </w:rPr>
              <w:t>or</w:t>
            </w:r>
            <w:r w:rsidRPr="005559B5">
              <w:rPr>
                <w:color w:val="002060"/>
                <w:spacing w:val="-5"/>
              </w:rPr>
              <w:t xml:space="preserve"> </w:t>
            </w:r>
            <w:r w:rsidRPr="005559B5">
              <w:rPr>
                <w:color w:val="002060"/>
              </w:rPr>
              <w:t>the</w:t>
            </w:r>
            <w:r w:rsidRPr="005559B5">
              <w:rPr>
                <w:color w:val="002060"/>
                <w:spacing w:val="-7"/>
              </w:rPr>
              <w:t xml:space="preserve"> </w:t>
            </w:r>
            <w:r w:rsidRPr="005559B5">
              <w:rPr>
                <w:color w:val="002060"/>
              </w:rPr>
              <w:t>Contractor</w:t>
            </w:r>
            <w:r w:rsidRPr="005559B5">
              <w:rPr>
                <w:color w:val="002060"/>
                <w:spacing w:val="-8"/>
              </w:rPr>
              <w:t xml:space="preserve"> </w:t>
            </w:r>
            <w:r w:rsidRPr="005559B5">
              <w:rPr>
                <w:color w:val="002060"/>
              </w:rPr>
              <w:t>may</w:t>
            </w:r>
            <w:r w:rsidRPr="005559B5">
              <w:rPr>
                <w:color w:val="002060"/>
                <w:spacing w:val="-8"/>
              </w:rPr>
              <w:t xml:space="preserve"> </w:t>
            </w:r>
            <w:r w:rsidRPr="005559B5">
              <w:rPr>
                <w:color w:val="002060"/>
              </w:rPr>
              <w:t>require</w:t>
            </w:r>
            <w:r w:rsidRPr="005559B5">
              <w:rPr>
                <w:color w:val="002060"/>
                <w:spacing w:val="-9"/>
              </w:rPr>
              <w:t xml:space="preserve"> </w:t>
            </w:r>
            <w:r w:rsidRPr="005559B5">
              <w:rPr>
                <w:color w:val="002060"/>
              </w:rPr>
              <w:t>the</w:t>
            </w:r>
            <w:r w:rsidRPr="005559B5">
              <w:rPr>
                <w:color w:val="002060"/>
                <w:spacing w:val="-7"/>
              </w:rPr>
              <w:t xml:space="preserve"> </w:t>
            </w:r>
            <w:r w:rsidRPr="005559B5">
              <w:rPr>
                <w:color w:val="002060"/>
              </w:rPr>
              <w:t>other</w:t>
            </w:r>
            <w:r w:rsidRPr="005559B5">
              <w:rPr>
                <w:color w:val="002060"/>
                <w:spacing w:val="-7"/>
              </w:rPr>
              <w:t xml:space="preserve"> </w:t>
            </w:r>
            <w:r w:rsidRPr="005559B5">
              <w:rPr>
                <w:color w:val="002060"/>
              </w:rPr>
              <w:t>to</w:t>
            </w:r>
            <w:r w:rsidRPr="005559B5">
              <w:rPr>
                <w:color w:val="002060"/>
                <w:spacing w:val="-9"/>
              </w:rPr>
              <w:t xml:space="preserve"> </w:t>
            </w:r>
            <w:r w:rsidRPr="005559B5">
              <w:rPr>
                <w:color w:val="002060"/>
              </w:rPr>
              <w:t>attend</w:t>
            </w:r>
            <w:r w:rsidRPr="005559B5">
              <w:rPr>
                <w:color w:val="002060"/>
                <w:spacing w:val="-7"/>
              </w:rPr>
              <w:t xml:space="preserve"> </w:t>
            </w:r>
            <w:r w:rsidRPr="005559B5">
              <w:rPr>
                <w:color w:val="002060"/>
              </w:rPr>
              <w:t>a</w:t>
            </w:r>
            <w:r w:rsidRPr="005559B5">
              <w:rPr>
                <w:color w:val="002060"/>
                <w:spacing w:val="-58"/>
              </w:rPr>
              <w:t xml:space="preserve"> </w:t>
            </w:r>
            <w:r w:rsidRPr="005559B5">
              <w:rPr>
                <w:color w:val="002060"/>
              </w:rPr>
              <w:t xml:space="preserve">management meeting. The business of a </w:t>
            </w:r>
            <w:r w:rsidRPr="005559B5">
              <w:rPr>
                <w:color w:val="002060"/>
                <w:position w:val="2"/>
              </w:rPr>
              <w:t>management meeting shall be to</w:t>
            </w:r>
            <w:r w:rsidRPr="005559B5">
              <w:rPr>
                <w:color w:val="002060"/>
                <w:spacing w:val="1"/>
                <w:position w:val="2"/>
              </w:rPr>
              <w:t xml:space="preserve"> </w:t>
            </w:r>
            <w:r w:rsidRPr="005559B5">
              <w:rPr>
                <w:color w:val="002060"/>
                <w:spacing w:val="-4"/>
              </w:rPr>
              <w:t>review</w:t>
            </w:r>
            <w:r w:rsidRPr="005559B5">
              <w:rPr>
                <w:color w:val="002060"/>
                <w:spacing w:val="-15"/>
              </w:rPr>
              <w:t xml:space="preserve"> </w:t>
            </w:r>
            <w:r w:rsidRPr="005559B5">
              <w:rPr>
                <w:color w:val="002060"/>
                <w:spacing w:val="-4"/>
              </w:rPr>
              <w:t>the</w:t>
            </w:r>
            <w:r w:rsidRPr="005559B5">
              <w:rPr>
                <w:color w:val="002060"/>
                <w:spacing w:val="-14"/>
              </w:rPr>
              <w:t xml:space="preserve"> </w:t>
            </w:r>
            <w:r w:rsidRPr="005559B5">
              <w:rPr>
                <w:color w:val="002060"/>
                <w:spacing w:val="-4"/>
              </w:rPr>
              <w:t>plans</w:t>
            </w:r>
            <w:r w:rsidRPr="005559B5">
              <w:rPr>
                <w:color w:val="002060"/>
                <w:spacing w:val="-14"/>
              </w:rPr>
              <w:t xml:space="preserve"> </w:t>
            </w:r>
            <w:r w:rsidRPr="005559B5">
              <w:rPr>
                <w:color w:val="002060"/>
                <w:spacing w:val="-4"/>
              </w:rPr>
              <w:t>for</w:t>
            </w:r>
            <w:r w:rsidRPr="005559B5">
              <w:rPr>
                <w:color w:val="002060"/>
                <w:spacing w:val="-12"/>
              </w:rPr>
              <w:t xml:space="preserve"> </w:t>
            </w:r>
            <w:r w:rsidRPr="005559B5">
              <w:rPr>
                <w:color w:val="002060"/>
                <w:spacing w:val="-4"/>
              </w:rPr>
              <w:t>remaining</w:t>
            </w:r>
            <w:r w:rsidRPr="005559B5">
              <w:rPr>
                <w:color w:val="002060"/>
                <w:spacing w:val="-9"/>
              </w:rPr>
              <w:t xml:space="preserve"> </w:t>
            </w:r>
            <w:r w:rsidRPr="005559B5">
              <w:rPr>
                <w:color w:val="002060"/>
                <w:spacing w:val="-4"/>
              </w:rPr>
              <w:t>work</w:t>
            </w:r>
            <w:r w:rsidRPr="005559B5">
              <w:rPr>
                <w:color w:val="002060"/>
                <w:spacing w:val="-11"/>
              </w:rPr>
              <w:t xml:space="preserve"> </w:t>
            </w:r>
            <w:r w:rsidRPr="005559B5">
              <w:rPr>
                <w:color w:val="002060"/>
                <w:spacing w:val="-4"/>
              </w:rPr>
              <w:t>and</w:t>
            </w:r>
            <w:r w:rsidRPr="005559B5">
              <w:rPr>
                <w:color w:val="002060"/>
                <w:spacing w:val="-16"/>
              </w:rPr>
              <w:t xml:space="preserve"> </w:t>
            </w:r>
            <w:r w:rsidRPr="005559B5">
              <w:rPr>
                <w:color w:val="002060"/>
                <w:spacing w:val="-4"/>
              </w:rPr>
              <w:t>to</w:t>
            </w:r>
            <w:r w:rsidRPr="005559B5">
              <w:rPr>
                <w:color w:val="002060"/>
                <w:spacing w:val="-15"/>
              </w:rPr>
              <w:t xml:space="preserve"> </w:t>
            </w:r>
            <w:r w:rsidRPr="005559B5">
              <w:rPr>
                <w:color w:val="002060"/>
                <w:spacing w:val="-4"/>
              </w:rPr>
              <w:t>deal</w:t>
            </w:r>
            <w:r w:rsidRPr="005559B5">
              <w:rPr>
                <w:color w:val="002060"/>
                <w:spacing w:val="-15"/>
              </w:rPr>
              <w:t xml:space="preserve"> </w:t>
            </w:r>
            <w:r w:rsidRPr="005559B5">
              <w:rPr>
                <w:color w:val="002060"/>
                <w:spacing w:val="-4"/>
              </w:rPr>
              <w:t>with</w:t>
            </w:r>
            <w:r w:rsidRPr="005559B5">
              <w:rPr>
                <w:color w:val="002060"/>
                <w:spacing w:val="-14"/>
              </w:rPr>
              <w:t xml:space="preserve"> </w:t>
            </w:r>
            <w:r w:rsidRPr="005559B5">
              <w:rPr>
                <w:color w:val="002060"/>
                <w:spacing w:val="-4"/>
              </w:rPr>
              <w:t>matters</w:t>
            </w:r>
            <w:r w:rsidRPr="005559B5">
              <w:rPr>
                <w:color w:val="002060"/>
                <w:spacing w:val="-16"/>
              </w:rPr>
              <w:t xml:space="preserve"> </w:t>
            </w:r>
            <w:r w:rsidRPr="005559B5">
              <w:rPr>
                <w:color w:val="002060"/>
                <w:spacing w:val="-4"/>
              </w:rPr>
              <w:t>raised</w:t>
            </w:r>
            <w:r w:rsidRPr="005559B5">
              <w:rPr>
                <w:color w:val="002060"/>
                <w:spacing w:val="-13"/>
              </w:rPr>
              <w:t xml:space="preserve"> </w:t>
            </w:r>
            <w:r w:rsidRPr="005559B5">
              <w:rPr>
                <w:color w:val="002060"/>
                <w:spacing w:val="-4"/>
              </w:rPr>
              <w:t>in</w:t>
            </w:r>
            <w:r w:rsidRPr="005559B5">
              <w:rPr>
                <w:color w:val="002060"/>
                <w:spacing w:val="-14"/>
              </w:rPr>
              <w:t xml:space="preserve"> </w:t>
            </w:r>
            <w:r w:rsidRPr="005559B5">
              <w:rPr>
                <w:color w:val="002060"/>
                <w:spacing w:val="-4"/>
              </w:rPr>
              <w:t>accordance</w:t>
            </w:r>
            <w:r w:rsidRPr="005559B5">
              <w:rPr>
                <w:color w:val="002060"/>
                <w:spacing w:val="-59"/>
              </w:rPr>
              <w:t xml:space="preserve"> </w:t>
            </w:r>
            <w:r w:rsidRPr="005559B5" w:rsidR="005F258F">
              <w:rPr>
                <w:color w:val="002060"/>
                <w:spacing w:val="-59"/>
              </w:rPr>
              <w:t xml:space="preserve">     </w:t>
            </w:r>
            <w:r w:rsidRPr="005559B5">
              <w:rPr>
                <w:color w:val="002060"/>
              </w:rPr>
              <w:t>with</w:t>
            </w:r>
            <w:r w:rsidRPr="005559B5">
              <w:rPr>
                <w:color w:val="002060"/>
                <w:spacing w:val="-11"/>
              </w:rPr>
              <w:t xml:space="preserve"> </w:t>
            </w:r>
            <w:r w:rsidRPr="005559B5">
              <w:rPr>
                <w:color w:val="002060"/>
              </w:rPr>
              <w:t>the</w:t>
            </w:r>
            <w:r w:rsidRPr="005559B5">
              <w:rPr>
                <w:color w:val="002060"/>
                <w:spacing w:val="-11"/>
              </w:rPr>
              <w:t xml:space="preserve"> </w:t>
            </w:r>
            <w:r w:rsidRPr="005559B5">
              <w:rPr>
                <w:color w:val="002060"/>
              </w:rPr>
              <w:t>early</w:t>
            </w:r>
            <w:r w:rsidRPr="005559B5">
              <w:rPr>
                <w:color w:val="002060"/>
                <w:spacing w:val="-12"/>
              </w:rPr>
              <w:t xml:space="preserve"> </w:t>
            </w:r>
            <w:r w:rsidRPr="005559B5">
              <w:rPr>
                <w:color w:val="002060"/>
              </w:rPr>
              <w:t>warning</w:t>
            </w:r>
            <w:r w:rsidRPr="005559B5">
              <w:rPr>
                <w:color w:val="002060"/>
                <w:spacing w:val="-10"/>
              </w:rPr>
              <w:t xml:space="preserve"> </w:t>
            </w:r>
            <w:r w:rsidRPr="005559B5">
              <w:rPr>
                <w:color w:val="002060"/>
              </w:rPr>
              <w:t>procedure.</w:t>
            </w:r>
          </w:p>
          <w:p w:rsidRPr="005559B5" w:rsidR="00A53B14" w:rsidP="00FF6E1D" w:rsidRDefault="0092076E" w14:paraId="1780BC4C" w14:textId="77777777">
            <w:pPr>
              <w:pStyle w:val="TableParagraph"/>
              <w:numPr>
                <w:ilvl w:val="1"/>
                <w:numId w:val="43"/>
              </w:numPr>
              <w:tabs>
                <w:tab w:val="left" w:pos="602"/>
              </w:tabs>
              <w:spacing w:before="122"/>
              <w:ind w:right="93" w:hanging="478"/>
              <w:jc w:val="both"/>
              <w:rPr>
                <w:color w:val="002060"/>
              </w:rPr>
            </w:pPr>
            <w:r w:rsidRPr="005559B5">
              <w:rPr>
                <w:color w:val="002060"/>
              </w:rPr>
              <w:t>The</w:t>
            </w:r>
            <w:r w:rsidRPr="005559B5">
              <w:rPr>
                <w:color w:val="002060"/>
                <w:spacing w:val="-5"/>
              </w:rPr>
              <w:t xml:space="preserve"> </w:t>
            </w:r>
            <w:r w:rsidRPr="005559B5">
              <w:rPr>
                <w:color w:val="002060"/>
              </w:rPr>
              <w:t>Project Manager</w:t>
            </w:r>
            <w:r w:rsidRPr="005559B5">
              <w:rPr>
                <w:color w:val="002060"/>
                <w:spacing w:val="-3"/>
              </w:rPr>
              <w:t xml:space="preserve"> </w:t>
            </w:r>
            <w:r w:rsidRPr="005559B5">
              <w:rPr>
                <w:color w:val="002060"/>
              </w:rPr>
              <w:t>shall</w:t>
            </w:r>
            <w:r w:rsidRPr="005559B5">
              <w:rPr>
                <w:color w:val="002060"/>
                <w:spacing w:val="-5"/>
              </w:rPr>
              <w:t xml:space="preserve"> </w:t>
            </w:r>
            <w:r w:rsidRPr="005559B5">
              <w:rPr>
                <w:color w:val="002060"/>
              </w:rPr>
              <w:t>record</w:t>
            </w:r>
            <w:r w:rsidRPr="005559B5">
              <w:rPr>
                <w:color w:val="002060"/>
                <w:spacing w:val="-4"/>
              </w:rPr>
              <w:t xml:space="preserve"> </w:t>
            </w:r>
            <w:r w:rsidRPr="005559B5">
              <w:rPr>
                <w:color w:val="002060"/>
              </w:rPr>
              <w:t>the</w:t>
            </w:r>
            <w:r w:rsidRPr="005559B5">
              <w:rPr>
                <w:color w:val="002060"/>
                <w:spacing w:val="-2"/>
              </w:rPr>
              <w:t xml:space="preserve"> </w:t>
            </w:r>
            <w:r w:rsidRPr="005559B5">
              <w:rPr>
                <w:color w:val="002060"/>
              </w:rPr>
              <w:t>business</w:t>
            </w:r>
            <w:r w:rsidRPr="005559B5">
              <w:rPr>
                <w:color w:val="002060"/>
                <w:spacing w:val="-2"/>
              </w:rPr>
              <w:t xml:space="preserve"> </w:t>
            </w:r>
            <w:r w:rsidRPr="005559B5">
              <w:rPr>
                <w:color w:val="002060"/>
              </w:rPr>
              <w:t>of</w:t>
            </w:r>
            <w:r w:rsidRPr="005559B5">
              <w:rPr>
                <w:color w:val="002060"/>
                <w:spacing w:val="-3"/>
              </w:rPr>
              <w:t xml:space="preserve"> </w:t>
            </w:r>
            <w:r w:rsidRPr="005559B5">
              <w:rPr>
                <w:color w:val="002060"/>
              </w:rPr>
              <w:t>management</w:t>
            </w:r>
            <w:r w:rsidRPr="005559B5">
              <w:rPr>
                <w:color w:val="002060"/>
                <w:spacing w:val="2"/>
              </w:rPr>
              <w:t xml:space="preserve"> </w:t>
            </w:r>
            <w:r w:rsidRPr="005559B5">
              <w:rPr>
                <w:color w:val="002060"/>
              </w:rPr>
              <w:t>meetings</w:t>
            </w:r>
            <w:r w:rsidRPr="005559B5">
              <w:rPr>
                <w:color w:val="002060"/>
                <w:spacing w:val="-6"/>
              </w:rPr>
              <w:t xml:space="preserve"> </w:t>
            </w:r>
            <w:r w:rsidRPr="005559B5">
              <w:rPr>
                <w:color w:val="002060"/>
              </w:rPr>
              <w:t>and</w:t>
            </w:r>
            <w:r w:rsidRPr="005559B5" w:rsidR="005F258F">
              <w:rPr>
                <w:color w:val="002060"/>
              </w:rPr>
              <w:t xml:space="preserve"> </w:t>
            </w:r>
            <w:r w:rsidRPr="005559B5">
              <w:rPr>
                <w:color w:val="002060"/>
                <w:spacing w:val="-59"/>
              </w:rPr>
              <w:t xml:space="preserve"> </w:t>
            </w:r>
            <w:r w:rsidRPr="005559B5" w:rsidR="005F258F">
              <w:rPr>
                <w:color w:val="002060"/>
                <w:spacing w:val="-59"/>
              </w:rPr>
              <w:t xml:space="preserve">    </w:t>
            </w:r>
            <w:r w:rsidRPr="005559B5">
              <w:rPr>
                <w:color w:val="002060"/>
                <w:spacing w:val="-3"/>
              </w:rPr>
              <w:t>provide</w:t>
            </w:r>
            <w:r w:rsidRPr="005559B5">
              <w:rPr>
                <w:color w:val="002060"/>
                <w:spacing w:val="-14"/>
              </w:rPr>
              <w:t xml:space="preserve"> </w:t>
            </w:r>
            <w:r w:rsidRPr="005559B5">
              <w:rPr>
                <w:color w:val="002060"/>
                <w:spacing w:val="-3"/>
              </w:rPr>
              <w:t>copies</w:t>
            </w:r>
            <w:r w:rsidRPr="005559B5">
              <w:rPr>
                <w:color w:val="002060"/>
                <w:spacing w:val="-14"/>
              </w:rPr>
              <w:t xml:space="preserve"> </w:t>
            </w:r>
            <w:r w:rsidRPr="005559B5">
              <w:rPr>
                <w:color w:val="002060"/>
                <w:spacing w:val="-3"/>
              </w:rPr>
              <w:t>of</w:t>
            </w:r>
            <w:r w:rsidRPr="005559B5">
              <w:rPr>
                <w:color w:val="002060"/>
                <w:spacing w:val="-13"/>
              </w:rPr>
              <w:t xml:space="preserve"> </w:t>
            </w:r>
            <w:r w:rsidRPr="005559B5">
              <w:rPr>
                <w:color w:val="002060"/>
                <w:spacing w:val="-3"/>
              </w:rPr>
              <w:t>the</w:t>
            </w:r>
            <w:r w:rsidRPr="005559B5">
              <w:rPr>
                <w:color w:val="002060"/>
                <w:spacing w:val="-14"/>
              </w:rPr>
              <w:t xml:space="preserve"> </w:t>
            </w:r>
            <w:r w:rsidRPr="005559B5">
              <w:rPr>
                <w:color w:val="002060"/>
                <w:spacing w:val="-3"/>
              </w:rPr>
              <w:t>record</w:t>
            </w:r>
            <w:r w:rsidRPr="005559B5">
              <w:rPr>
                <w:color w:val="002060"/>
                <w:spacing w:val="-14"/>
              </w:rPr>
              <w:t xml:space="preserve"> </w:t>
            </w:r>
            <w:r w:rsidRPr="005559B5">
              <w:rPr>
                <w:color w:val="002060"/>
                <w:spacing w:val="-3"/>
              </w:rPr>
              <w:t>to</w:t>
            </w:r>
            <w:r w:rsidRPr="005559B5">
              <w:rPr>
                <w:color w:val="002060"/>
                <w:spacing w:val="-14"/>
              </w:rPr>
              <w:t xml:space="preserve"> </w:t>
            </w:r>
            <w:r w:rsidRPr="005559B5">
              <w:rPr>
                <w:color w:val="002060"/>
                <w:spacing w:val="-2"/>
              </w:rPr>
              <w:t>those</w:t>
            </w:r>
            <w:r w:rsidRPr="005559B5">
              <w:rPr>
                <w:color w:val="002060"/>
                <w:spacing w:val="-14"/>
              </w:rPr>
              <w:t xml:space="preserve"> </w:t>
            </w:r>
            <w:r w:rsidRPr="005559B5">
              <w:rPr>
                <w:color w:val="002060"/>
                <w:spacing w:val="-2"/>
              </w:rPr>
              <w:t>attending</w:t>
            </w:r>
            <w:r w:rsidRPr="005559B5">
              <w:rPr>
                <w:color w:val="002060"/>
                <w:spacing w:val="-14"/>
              </w:rPr>
              <w:t xml:space="preserve"> </w:t>
            </w:r>
            <w:r w:rsidRPr="005559B5">
              <w:rPr>
                <w:color w:val="002060"/>
                <w:spacing w:val="-2"/>
              </w:rPr>
              <w:t>the</w:t>
            </w:r>
            <w:r w:rsidRPr="005559B5">
              <w:rPr>
                <w:color w:val="002060"/>
                <w:spacing w:val="-15"/>
              </w:rPr>
              <w:t xml:space="preserve"> </w:t>
            </w:r>
            <w:r w:rsidRPr="005559B5">
              <w:rPr>
                <w:color w:val="002060"/>
                <w:spacing w:val="-2"/>
              </w:rPr>
              <w:t>meeting</w:t>
            </w:r>
            <w:r w:rsidRPr="005559B5">
              <w:rPr>
                <w:color w:val="002060"/>
                <w:spacing w:val="-8"/>
              </w:rPr>
              <w:t xml:space="preserve"> </w:t>
            </w:r>
            <w:r w:rsidRPr="005559B5">
              <w:rPr>
                <w:color w:val="002060"/>
                <w:spacing w:val="-2"/>
              </w:rPr>
              <w:t>and</w:t>
            </w:r>
            <w:r w:rsidRPr="005559B5">
              <w:rPr>
                <w:color w:val="002060"/>
                <w:spacing w:val="-12"/>
              </w:rPr>
              <w:t xml:space="preserve"> </w:t>
            </w:r>
            <w:r w:rsidRPr="005559B5">
              <w:rPr>
                <w:color w:val="002060"/>
                <w:spacing w:val="-2"/>
              </w:rPr>
              <w:t>to</w:t>
            </w:r>
            <w:r w:rsidRPr="005559B5">
              <w:rPr>
                <w:color w:val="002060"/>
                <w:spacing w:val="-14"/>
              </w:rPr>
              <w:t xml:space="preserve"> </w:t>
            </w:r>
            <w:r w:rsidRPr="005559B5">
              <w:rPr>
                <w:color w:val="002060"/>
                <w:spacing w:val="-2"/>
              </w:rPr>
              <w:t>the</w:t>
            </w:r>
            <w:r w:rsidRPr="005559B5">
              <w:rPr>
                <w:color w:val="002060"/>
                <w:spacing w:val="-12"/>
              </w:rPr>
              <w:t xml:space="preserve"> </w:t>
            </w:r>
            <w:r w:rsidRPr="005559B5">
              <w:rPr>
                <w:color w:val="002060"/>
                <w:spacing w:val="-2"/>
              </w:rPr>
              <w:t>Employer.</w:t>
            </w:r>
            <w:r w:rsidRPr="005559B5">
              <w:rPr>
                <w:color w:val="002060"/>
                <w:spacing w:val="-59"/>
              </w:rPr>
              <w:t xml:space="preserve"> </w:t>
            </w:r>
            <w:r w:rsidRPr="005559B5" w:rsidR="005F258F">
              <w:rPr>
                <w:color w:val="002060"/>
                <w:spacing w:val="-59"/>
              </w:rPr>
              <w:t xml:space="preserve">    </w:t>
            </w:r>
            <w:r w:rsidRPr="005559B5">
              <w:rPr>
                <w:color w:val="002060"/>
              </w:rPr>
              <w:t>The</w:t>
            </w:r>
            <w:r w:rsidRPr="005559B5">
              <w:rPr>
                <w:color w:val="002060"/>
                <w:spacing w:val="-6"/>
              </w:rPr>
              <w:t xml:space="preserve"> </w:t>
            </w:r>
            <w:r w:rsidRPr="005559B5">
              <w:rPr>
                <w:color w:val="002060"/>
              </w:rPr>
              <w:t>responsibility</w:t>
            </w:r>
            <w:r w:rsidRPr="005559B5">
              <w:rPr>
                <w:color w:val="002060"/>
                <w:spacing w:val="-8"/>
              </w:rPr>
              <w:t xml:space="preserve"> </w:t>
            </w:r>
            <w:r w:rsidRPr="005559B5">
              <w:rPr>
                <w:color w:val="002060"/>
              </w:rPr>
              <w:t>of</w:t>
            </w:r>
            <w:r w:rsidRPr="005559B5">
              <w:rPr>
                <w:color w:val="002060"/>
                <w:spacing w:val="-2"/>
              </w:rPr>
              <w:t xml:space="preserve"> </w:t>
            </w:r>
            <w:r w:rsidRPr="005559B5">
              <w:rPr>
                <w:color w:val="002060"/>
              </w:rPr>
              <w:t>the</w:t>
            </w:r>
            <w:r w:rsidRPr="005559B5">
              <w:rPr>
                <w:color w:val="002060"/>
                <w:spacing w:val="-8"/>
              </w:rPr>
              <w:t xml:space="preserve"> </w:t>
            </w:r>
            <w:r w:rsidRPr="005559B5">
              <w:rPr>
                <w:color w:val="002060"/>
              </w:rPr>
              <w:t>parties</w:t>
            </w:r>
            <w:r w:rsidRPr="005559B5">
              <w:rPr>
                <w:color w:val="002060"/>
                <w:spacing w:val="-5"/>
              </w:rPr>
              <w:t xml:space="preserve"> </w:t>
            </w:r>
            <w:r w:rsidRPr="005559B5">
              <w:rPr>
                <w:color w:val="002060"/>
              </w:rPr>
              <w:t>for</w:t>
            </w:r>
            <w:r w:rsidRPr="005559B5">
              <w:rPr>
                <w:color w:val="002060"/>
                <w:spacing w:val="-7"/>
              </w:rPr>
              <w:t xml:space="preserve"> </w:t>
            </w:r>
            <w:r w:rsidRPr="005559B5">
              <w:rPr>
                <w:color w:val="002060"/>
              </w:rPr>
              <w:t>actions</w:t>
            </w:r>
            <w:r w:rsidRPr="005559B5">
              <w:rPr>
                <w:color w:val="002060"/>
                <w:spacing w:val="-5"/>
              </w:rPr>
              <w:t xml:space="preserve"> </w:t>
            </w:r>
            <w:r w:rsidRPr="005559B5">
              <w:rPr>
                <w:color w:val="002060"/>
              </w:rPr>
              <w:t>to</w:t>
            </w:r>
            <w:r w:rsidRPr="005559B5">
              <w:rPr>
                <w:color w:val="002060"/>
                <w:spacing w:val="-5"/>
              </w:rPr>
              <w:t xml:space="preserve"> </w:t>
            </w:r>
            <w:r w:rsidRPr="005559B5">
              <w:rPr>
                <w:color w:val="002060"/>
              </w:rPr>
              <w:t>be</w:t>
            </w:r>
            <w:r w:rsidRPr="005559B5">
              <w:rPr>
                <w:color w:val="002060"/>
                <w:spacing w:val="-6"/>
              </w:rPr>
              <w:t xml:space="preserve"> </w:t>
            </w:r>
            <w:r w:rsidRPr="005559B5">
              <w:rPr>
                <w:color w:val="002060"/>
              </w:rPr>
              <w:t>taken</w:t>
            </w:r>
            <w:r w:rsidRPr="005559B5">
              <w:rPr>
                <w:color w:val="002060"/>
                <w:spacing w:val="-6"/>
              </w:rPr>
              <w:t xml:space="preserve"> </w:t>
            </w:r>
            <w:r w:rsidRPr="005559B5">
              <w:rPr>
                <w:color w:val="002060"/>
              </w:rPr>
              <w:t>shall</w:t>
            </w:r>
            <w:r w:rsidRPr="005559B5">
              <w:rPr>
                <w:color w:val="002060"/>
                <w:spacing w:val="-6"/>
              </w:rPr>
              <w:t xml:space="preserve"> </w:t>
            </w:r>
            <w:r w:rsidRPr="005559B5">
              <w:rPr>
                <w:color w:val="002060"/>
              </w:rPr>
              <w:t>be</w:t>
            </w:r>
            <w:r w:rsidRPr="005559B5">
              <w:rPr>
                <w:color w:val="002060"/>
                <w:spacing w:val="-6"/>
              </w:rPr>
              <w:t xml:space="preserve"> </w:t>
            </w:r>
            <w:r w:rsidRPr="005559B5">
              <w:rPr>
                <w:color w:val="002060"/>
              </w:rPr>
              <w:t>decided</w:t>
            </w:r>
            <w:r w:rsidRPr="005559B5">
              <w:rPr>
                <w:color w:val="002060"/>
                <w:spacing w:val="-6"/>
              </w:rPr>
              <w:t xml:space="preserve"> </w:t>
            </w:r>
            <w:r w:rsidRPr="005559B5">
              <w:rPr>
                <w:color w:val="002060"/>
              </w:rPr>
              <w:t>by</w:t>
            </w:r>
            <w:r w:rsidRPr="005559B5">
              <w:rPr>
                <w:color w:val="002060"/>
                <w:spacing w:val="-5"/>
              </w:rPr>
              <w:t xml:space="preserve"> </w:t>
            </w:r>
            <w:r w:rsidRPr="005559B5">
              <w:rPr>
                <w:color w:val="002060"/>
              </w:rPr>
              <w:t>the</w:t>
            </w:r>
            <w:r w:rsidRPr="005559B5" w:rsidR="005F258F">
              <w:rPr>
                <w:color w:val="002060"/>
              </w:rPr>
              <w:t xml:space="preserve"> </w:t>
            </w:r>
            <w:r w:rsidRPr="005559B5">
              <w:rPr>
                <w:color w:val="002060"/>
                <w:spacing w:val="-58"/>
              </w:rPr>
              <w:t xml:space="preserve"> </w:t>
            </w:r>
            <w:r w:rsidRPr="005559B5">
              <w:rPr>
                <w:color w:val="002060"/>
              </w:rPr>
              <w:t>Project</w:t>
            </w:r>
            <w:r w:rsidRPr="005559B5">
              <w:rPr>
                <w:color w:val="002060"/>
                <w:spacing w:val="1"/>
              </w:rPr>
              <w:t xml:space="preserve"> </w:t>
            </w:r>
            <w:r w:rsidRPr="005559B5">
              <w:rPr>
                <w:color w:val="002060"/>
              </w:rPr>
              <w:t>Manager</w:t>
            </w:r>
            <w:r w:rsidRPr="005559B5">
              <w:rPr>
                <w:color w:val="002060"/>
                <w:spacing w:val="1"/>
              </w:rPr>
              <w:t xml:space="preserve"> </w:t>
            </w:r>
            <w:r w:rsidRPr="005559B5">
              <w:rPr>
                <w:color w:val="002060"/>
              </w:rPr>
              <w:t>either</w:t>
            </w:r>
            <w:r w:rsidRPr="005559B5">
              <w:rPr>
                <w:color w:val="002060"/>
                <w:spacing w:val="1"/>
              </w:rPr>
              <w:t xml:space="preserve"> </w:t>
            </w:r>
            <w:r w:rsidRPr="005559B5">
              <w:rPr>
                <w:color w:val="002060"/>
              </w:rPr>
              <w:t>at</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management</w:t>
            </w:r>
            <w:r w:rsidRPr="005559B5">
              <w:rPr>
                <w:color w:val="002060"/>
                <w:spacing w:val="1"/>
              </w:rPr>
              <w:t xml:space="preserve"> </w:t>
            </w:r>
            <w:r w:rsidRPr="005559B5">
              <w:rPr>
                <w:color w:val="002060"/>
              </w:rPr>
              <w:t>meeting</w:t>
            </w:r>
            <w:r w:rsidRPr="005559B5">
              <w:rPr>
                <w:color w:val="002060"/>
                <w:spacing w:val="1"/>
              </w:rPr>
              <w:t xml:space="preserve"> </w:t>
            </w:r>
            <w:r w:rsidRPr="005559B5">
              <w:rPr>
                <w:color w:val="002060"/>
              </w:rPr>
              <w:t>or</w:t>
            </w:r>
            <w:r w:rsidRPr="005559B5">
              <w:rPr>
                <w:color w:val="002060"/>
                <w:spacing w:val="62"/>
              </w:rPr>
              <w:t xml:space="preserve"> </w:t>
            </w:r>
            <w:r w:rsidRPr="005559B5">
              <w:rPr>
                <w:color w:val="002060"/>
              </w:rPr>
              <w:t>after</w:t>
            </w:r>
            <w:r w:rsidRPr="005559B5">
              <w:rPr>
                <w:color w:val="002060"/>
                <w:spacing w:val="62"/>
              </w:rPr>
              <w:t xml:space="preserve"> </w:t>
            </w:r>
            <w:r w:rsidRPr="005559B5">
              <w:rPr>
                <w:color w:val="002060"/>
              </w:rPr>
              <w:t>the</w:t>
            </w:r>
            <w:r w:rsidRPr="005559B5">
              <w:rPr>
                <w:color w:val="002060"/>
                <w:spacing w:val="1"/>
              </w:rPr>
              <w:t xml:space="preserve"> </w:t>
            </w:r>
            <w:r w:rsidRPr="005559B5">
              <w:rPr>
                <w:color w:val="002060"/>
              </w:rPr>
              <w:t xml:space="preserve">management </w:t>
            </w:r>
            <w:r w:rsidRPr="005559B5">
              <w:rPr>
                <w:color w:val="002060"/>
                <w:spacing w:val="1"/>
              </w:rPr>
              <w:t xml:space="preserve"> </w:t>
            </w:r>
            <w:r w:rsidRPr="005559B5">
              <w:rPr>
                <w:color w:val="002060"/>
              </w:rPr>
              <w:t>meeting</w:t>
            </w:r>
            <w:r w:rsidRPr="005559B5">
              <w:rPr>
                <w:color w:val="002060"/>
                <w:spacing w:val="-12"/>
              </w:rPr>
              <w:t xml:space="preserve"> </w:t>
            </w:r>
            <w:r w:rsidRPr="005559B5">
              <w:rPr>
                <w:color w:val="002060"/>
              </w:rPr>
              <w:t>and</w:t>
            </w:r>
            <w:r w:rsidRPr="005559B5">
              <w:rPr>
                <w:color w:val="002060"/>
                <w:spacing w:val="-11"/>
              </w:rPr>
              <w:t xml:space="preserve"> </w:t>
            </w:r>
            <w:r w:rsidRPr="005559B5">
              <w:rPr>
                <w:color w:val="002060"/>
              </w:rPr>
              <w:t>stated</w:t>
            </w:r>
            <w:r w:rsidRPr="005559B5">
              <w:rPr>
                <w:color w:val="002060"/>
                <w:spacing w:val="-12"/>
              </w:rPr>
              <w:t xml:space="preserve"> </w:t>
            </w:r>
            <w:r w:rsidRPr="005559B5">
              <w:rPr>
                <w:color w:val="002060"/>
              </w:rPr>
              <w:t>in</w:t>
            </w:r>
            <w:r w:rsidRPr="005559B5">
              <w:rPr>
                <w:color w:val="002060"/>
                <w:spacing w:val="-8"/>
              </w:rPr>
              <w:t xml:space="preserve"> </w:t>
            </w:r>
            <w:r w:rsidRPr="005559B5">
              <w:rPr>
                <w:color w:val="002060"/>
              </w:rPr>
              <w:t>writing</w:t>
            </w:r>
            <w:r w:rsidRPr="005559B5">
              <w:rPr>
                <w:color w:val="002060"/>
                <w:spacing w:val="-12"/>
              </w:rPr>
              <w:t xml:space="preserve"> </w:t>
            </w:r>
            <w:r w:rsidRPr="005559B5">
              <w:rPr>
                <w:color w:val="002060"/>
              </w:rPr>
              <w:t>to</w:t>
            </w:r>
            <w:r w:rsidRPr="005559B5">
              <w:rPr>
                <w:color w:val="002060"/>
                <w:spacing w:val="-11"/>
              </w:rPr>
              <w:t xml:space="preserve"> </w:t>
            </w:r>
            <w:r w:rsidRPr="005559B5">
              <w:rPr>
                <w:color w:val="002060"/>
              </w:rPr>
              <w:t>all</w:t>
            </w:r>
            <w:r w:rsidRPr="005559B5">
              <w:rPr>
                <w:color w:val="002060"/>
                <w:spacing w:val="-12"/>
              </w:rPr>
              <w:t xml:space="preserve"> </w:t>
            </w:r>
            <w:r w:rsidRPr="005559B5">
              <w:rPr>
                <w:color w:val="002060"/>
              </w:rPr>
              <w:t>who</w:t>
            </w:r>
            <w:r w:rsidRPr="005559B5">
              <w:rPr>
                <w:color w:val="002060"/>
                <w:spacing w:val="-8"/>
              </w:rPr>
              <w:t xml:space="preserve"> </w:t>
            </w:r>
            <w:r w:rsidRPr="005559B5">
              <w:rPr>
                <w:color w:val="002060"/>
              </w:rPr>
              <w:t>attended</w:t>
            </w:r>
            <w:r w:rsidRPr="005559B5">
              <w:rPr>
                <w:color w:val="002060"/>
                <w:spacing w:val="-14"/>
              </w:rPr>
              <w:t xml:space="preserve"> </w:t>
            </w:r>
            <w:r w:rsidRPr="005559B5">
              <w:rPr>
                <w:color w:val="002060"/>
              </w:rPr>
              <w:t>the</w:t>
            </w:r>
            <w:r w:rsidRPr="005559B5">
              <w:rPr>
                <w:color w:val="002060"/>
                <w:spacing w:val="-11"/>
              </w:rPr>
              <w:t xml:space="preserve"> </w:t>
            </w:r>
            <w:r w:rsidRPr="005559B5">
              <w:rPr>
                <w:color w:val="002060"/>
              </w:rPr>
              <w:t>meeting.</w:t>
            </w:r>
          </w:p>
        </w:tc>
      </w:tr>
      <w:tr w:rsidRPr="005559B5" w:rsidR="005559B5" w:rsidTr="00DA742E" w14:paraId="7AE89481" w14:textId="77777777">
        <w:trPr>
          <w:trHeight w:val="3144"/>
        </w:trPr>
        <w:tc>
          <w:tcPr>
            <w:tcW w:w="2127" w:type="dxa"/>
            <w:tcBorders>
              <w:bottom w:val="single" w:color="000000" w:sz="4" w:space="0"/>
            </w:tcBorders>
          </w:tcPr>
          <w:p w:rsidRPr="005559B5" w:rsidR="00A53B14" w:rsidRDefault="0092076E" w14:paraId="4B41FBD5" w14:textId="77777777">
            <w:pPr>
              <w:pStyle w:val="TableParagraph"/>
              <w:spacing w:line="250" w:lineRule="exact"/>
              <w:ind w:left="107"/>
              <w:rPr>
                <w:b/>
                <w:color w:val="002060"/>
              </w:rPr>
            </w:pPr>
            <w:bookmarkStart w:name="_bookmark41" w:id="1022"/>
            <w:bookmarkEnd w:id="1022"/>
            <w:r w:rsidRPr="005559B5">
              <w:rPr>
                <w:b/>
                <w:color w:val="002060"/>
              </w:rPr>
              <w:t>39.</w:t>
            </w:r>
            <w:r w:rsidRPr="005559B5">
              <w:rPr>
                <w:b/>
                <w:color w:val="002060"/>
                <w:spacing w:val="62"/>
              </w:rPr>
              <w:t xml:space="preserve"> </w:t>
            </w:r>
            <w:r w:rsidRPr="005559B5">
              <w:rPr>
                <w:b/>
                <w:color w:val="002060"/>
              </w:rPr>
              <w:t>Early</w:t>
            </w:r>
            <w:r w:rsidRPr="005559B5">
              <w:rPr>
                <w:b/>
                <w:color w:val="002060"/>
                <w:spacing w:val="-6"/>
              </w:rPr>
              <w:t xml:space="preserve"> </w:t>
            </w:r>
            <w:r w:rsidRPr="005559B5">
              <w:rPr>
                <w:b/>
                <w:color w:val="002060"/>
              </w:rPr>
              <w:t>Warning</w:t>
            </w:r>
          </w:p>
        </w:tc>
        <w:tc>
          <w:tcPr>
            <w:tcW w:w="8221" w:type="dxa"/>
            <w:tcBorders>
              <w:bottom w:val="single" w:color="000000" w:sz="4" w:space="0"/>
            </w:tcBorders>
          </w:tcPr>
          <w:p w:rsidRPr="005559B5" w:rsidR="00A53B14" w:rsidP="00FF6E1D" w:rsidRDefault="0092076E" w14:paraId="3D670228" w14:textId="77777777">
            <w:pPr>
              <w:pStyle w:val="TableParagraph"/>
              <w:numPr>
                <w:ilvl w:val="1"/>
                <w:numId w:val="42"/>
              </w:numPr>
              <w:tabs>
                <w:tab w:val="left" w:pos="605"/>
              </w:tabs>
              <w:spacing w:before="115"/>
              <w:ind w:right="91" w:hanging="478"/>
              <w:jc w:val="both"/>
              <w:rPr>
                <w:color w:val="002060"/>
              </w:rPr>
            </w:pPr>
            <w:r w:rsidRPr="005559B5">
              <w:rPr>
                <w:color w:val="002060"/>
              </w:rPr>
              <w:t>The Contractor shall warn the Project Manager at the earliest opportunity of</w:t>
            </w:r>
            <w:r w:rsidRPr="005559B5">
              <w:rPr>
                <w:color w:val="002060"/>
                <w:spacing w:val="1"/>
              </w:rPr>
              <w:t xml:space="preserve"> </w:t>
            </w:r>
            <w:r w:rsidRPr="005559B5">
              <w:rPr>
                <w:color w:val="002060"/>
              </w:rPr>
              <w:t>specific likely future events or circumstances that may adversely affect the</w:t>
            </w:r>
            <w:r w:rsidRPr="005559B5">
              <w:rPr>
                <w:color w:val="002060"/>
                <w:spacing w:val="1"/>
              </w:rPr>
              <w:t xml:space="preserve"> </w:t>
            </w:r>
            <w:r w:rsidRPr="005559B5">
              <w:rPr>
                <w:color w:val="002060"/>
              </w:rPr>
              <w:t>quality of the work, increase the Contract Price, or delay the execution of the</w:t>
            </w:r>
            <w:r w:rsidRPr="005559B5">
              <w:rPr>
                <w:color w:val="002060"/>
                <w:spacing w:val="1"/>
              </w:rPr>
              <w:t xml:space="preserve"> </w:t>
            </w:r>
            <w:r w:rsidRPr="005559B5">
              <w:rPr>
                <w:color w:val="002060"/>
                <w:spacing w:val="-2"/>
              </w:rPr>
              <w:t>Works.</w:t>
            </w:r>
            <w:r w:rsidRPr="005559B5">
              <w:rPr>
                <w:color w:val="002060"/>
                <w:spacing w:val="21"/>
              </w:rPr>
              <w:t xml:space="preserve"> </w:t>
            </w:r>
            <w:r w:rsidRPr="005559B5">
              <w:rPr>
                <w:color w:val="002060"/>
                <w:spacing w:val="-2"/>
              </w:rPr>
              <w:t>The</w:t>
            </w:r>
            <w:r w:rsidRPr="005559B5">
              <w:rPr>
                <w:color w:val="002060"/>
                <w:spacing w:val="-20"/>
              </w:rPr>
              <w:t xml:space="preserve"> </w:t>
            </w:r>
            <w:r w:rsidRPr="005559B5">
              <w:rPr>
                <w:color w:val="002060"/>
                <w:spacing w:val="-2"/>
              </w:rPr>
              <w:t>Project</w:t>
            </w:r>
            <w:r w:rsidRPr="005559B5">
              <w:rPr>
                <w:color w:val="002060"/>
                <w:spacing w:val="-20"/>
              </w:rPr>
              <w:t xml:space="preserve"> </w:t>
            </w:r>
            <w:r w:rsidRPr="005559B5">
              <w:rPr>
                <w:color w:val="002060"/>
                <w:spacing w:val="-2"/>
              </w:rPr>
              <w:t>Manager</w:t>
            </w:r>
            <w:r w:rsidRPr="005559B5">
              <w:rPr>
                <w:color w:val="002060"/>
                <w:spacing w:val="-12"/>
              </w:rPr>
              <w:t xml:space="preserve"> </w:t>
            </w:r>
            <w:r w:rsidRPr="005559B5">
              <w:rPr>
                <w:color w:val="002060"/>
                <w:spacing w:val="-1"/>
              </w:rPr>
              <w:t>may</w:t>
            </w:r>
            <w:r w:rsidRPr="005559B5">
              <w:rPr>
                <w:color w:val="002060"/>
                <w:spacing w:val="-14"/>
              </w:rPr>
              <w:t xml:space="preserve"> </w:t>
            </w:r>
            <w:r w:rsidRPr="005559B5">
              <w:rPr>
                <w:color w:val="002060"/>
                <w:spacing w:val="-1"/>
              </w:rPr>
              <w:t>require</w:t>
            </w:r>
            <w:r w:rsidRPr="005559B5">
              <w:rPr>
                <w:color w:val="002060"/>
                <w:spacing w:val="-14"/>
              </w:rPr>
              <w:t xml:space="preserve"> </w:t>
            </w:r>
            <w:r w:rsidRPr="005559B5">
              <w:rPr>
                <w:color w:val="002060"/>
                <w:spacing w:val="-1"/>
              </w:rPr>
              <w:t>the</w:t>
            </w:r>
            <w:r w:rsidRPr="005559B5">
              <w:rPr>
                <w:color w:val="002060"/>
                <w:spacing w:val="-13"/>
              </w:rPr>
              <w:t xml:space="preserve"> </w:t>
            </w:r>
            <w:r w:rsidRPr="005559B5">
              <w:rPr>
                <w:color w:val="002060"/>
                <w:spacing w:val="-1"/>
              </w:rPr>
              <w:t>Contractor</w:t>
            </w:r>
            <w:r w:rsidRPr="005559B5">
              <w:rPr>
                <w:color w:val="002060"/>
                <w:spacing w:val="-13"/>
              </w:rPr>
              <w:t xml:space="preserve"> </w:t>
            </w:r>
            <w:r w:rsidRPr="005559B5">
              <w:rPr>
                <w:color w:val="002060"/>
                <w:spacing w:val="-1"/>
              </w:rPr>
              <w:t>to</w:t>
            </w:r>
            <w:r w:rsidRPr="005559B5">
              <w:rPr>
                <w:color w:val="002060"/>
                <w:spacing w:val="-10"/>
              </w:rPr>
              <w:t xml:space="preserve"> </w:t>
            </w:r>
            <w:r w:rsidRPr="005559B5">
              <w:rPr>
                <w:color w:val="002060"/>
                <w:spacing w:val="-1"/>
              </w:rPr>
              <w:t>provide</w:t>
            </w:r>
            <w:r w:rsidRPr="005559B5">
              <w:rPr>
                <w:color w:val="002060"/>
                <w:spacing w:val="-12"/>
              </w:rPr>
              <w:t xml:space="preserve"> </w:t>
            </w:r>
            <w:r w:rsidRPr="005559B5">
              <w:rPr>
                <w:color w:val="002060"/>
                <w:spacing w:val="-1"/>
              </w:rPr>
              <w:t>an</w:t>
            </w:r>
            <w:r w:rsidRPr="005559B5">
              <w:rPr>
                <w:color w:val="002060"/>
                <w:spacing w:val="-11"/>
              </w:rPr>
              <w:t xml:space="preserve"> </w:t>
            </w:r>
            <w:r w:rsidRPr="005559B5">
              <w:rPr>
                <w:color w:val="002060"/>
                <w:spacing w:val="-1"/>
              </w:rPr>
              <w:t>estimate</w:t>
            </w:r>
            <w:r w:rsidRPr="005559B5" w:rsidR="005F258F">
              <w:rPr>
                <w:color w:val="002060"/>
                <w:spacing w:val="-1"/>
              </w:rPr>
              <w:t xml:space="preserve"> </w:t>
            </w:r>
            <w:r w:rsidRPr="005559B5">
              <w:rPr>
                <w:color w:val="002060"/>
                <w:spacing w:val="-59"/>
              </w:rPr>
              <w:t xml:space="preserve"> </w:t>
            </w:r>
            <w:r w:rsidRPr="005559B5">
              <w:rPr>
                <w:color w:val="002060"/>
              </w:rPr>
              <w:t>of the expected effect of the future event or circumstance on the Contract</w:t>
            </w:r>
            <w:r w:rsidRPr="005559B5">
              <w:rPr>
                <w:color w:val="002060"/>
                <w:spacing w:val="1"/>
              </w:rPr>
              <w:t xml:space="preserve"> </w:t>
            </w:r>
            <w:r w:rsidRPr="005559B5">
              <w:rPr>
                <w:color w:val="002060"/>
              </w:rPr>
              <w:t>Price</w:t>
            </w:r>
            <w:r w:rsidRPr="005559B5">
              <w:rPr>
                <w:color w:val="002060"/>
                <w:spacing w:val="-9"/>
              </w:rPr>
              <w:t xml:space="preserve"> </w:t>
            </w:r>
            <w:r w:rsidRPr="005559B5">
              <w:rPr>
                <w:color w:val="002060"/>
              </w:rPr>
              <w:t>and</w:t>
            </w:r>
            <w:r w:rsidRPr="005559B5">
              <w:rPr>
                <w:color w:val="002060"/>
                <w:spacing w:val="-8"/>
              </w:rPr>
              <w:t xml:space="preserve"> </w:t>
            </w:r>
            <w:r w:rsidRPr="005559B5">
              <w:rPr>
                <w:color w:val="002060"/>
              </w:rPr>
              <w:t>Completion</w:t>
            </w:r>
            <w:r w:rsidRPr="005559B5">
              <w:rPr>
                <w:color w:val="002060"/>
                <w:spacing w:val="-8"/>
              </w:rPr>
              <w:t xml:space="preserve"> </w:t>
            </w:r>
            <w:r w:rsidRPr="005559B5">
              <w:rPr>
                <w:color w:val="002060"/>
              </w:rPr>
              <w:t>Date.</w:t>
            </w:r>
            <w:r w:rsidRPr="005559B5">
              <w:rPr>
                <w:color w:val="002060"/>
                <w:spacing w:val="42"/>
              </w:rPr>
              <w:t xml:space="preserve"> </w:t>
            </w:r>
            <w:r w:rsidRPr="005559B5">
              <w:rPr>
                <w:color w:val="002060"/>
              </w:rPr>
              <w:t>The</w:t>
            </w:r>
            <w:r w:rsidRPr="005559B5">
              <w:rPr>
                <w:color w:val="002060"/>
                <w:spacing w:val="-7"/>
              </w:rPr>
              <w:t xml:space="preserve"> </w:t>
            </w:r>
            <w:r w:rsidRPr="005559B5">
              <w:rPr>
                <w:color w:val="002060"/>
              </w:rPr>
              <w:t>estimate</w:t>
            </w:r>
            <w:r w:rsidRPr="005559B5">
              <w:rPr>
                <w:color w:val="002060"/>
                <w:spacing w:val="-9"/>
              </w:rPr>
              <w:t xml:space="preserve"> </w:t>
            </w:r>
            <w:r w:rsidRPr="005559B5">
              <w:rPr>
                <w:color w:val="002060"/>
              </w:rPr>
              <w:t>shall</w:t>
            </w:r>
            <w:r w:rsidRPr="005559B5">
              <w:rPr>
                <w:color w:val="002060"/>
                <w:spacing w:val="-8"/>
              </w:rPr>
              <w:t xml:space="preserve"> </w:t>
            </w:r>
            <w:r w:rsidRPr="005559B5">
              <w:rPr>
                <w:color w:val="002060"/>
              </w:rPr>
              <w:t>be</w:t>
            </w:r>
            <w:r w:rsidRPr="005559B5">
              <w:rPr>
                <w:color w:val="002060"/>
                <w:spacing w:val="3"/>
              </w:rPr>
              <w:t xml:space="preserve"> </w:t>
            </w:r>
            <w:r w:rsidRPr="005559B5">
              <w:rPr>
                <w:color w:val="002060"/>
              </w:rPr>
              <w:t>provided</w:t>
            </w:r>
            <w:r w:rsidRPr="005559B5">
              <w:rPr>
                <w:color w:val="002060"/>
                <w:spacing w:val="-15"/>
              </w:rPr>
              <w:t xml:space="preserve"> </w:t>
            </w:r>
            <w:r w:rsidRPr="005559B5">
              <w:rPr>
                <w:color w:val="002060"/>
              </w:rPr>
              <w:t>by</w:t>
            </w:r>
            <w:r w:rsidRPr="005559B5">
              <w:rPr>
                <w:color w:val="002060"/>
                <w:spacing w:val="-17"/>
              </w:rPr>
              <w:t xml:space="preserve"> </w:t>
            </w:r>
            <w:r w:rsidRPr="005559B5">
              <w:rPr>
                <w:color w:val="002060"/>
              </w:rPr>
              <w:t>the</w:t>
            </w:r>
            <w:r w:rsidRPr="005559B5">
              <w:rPr>
                <w:color w:val="002060"/>
                <w:spacing w:val="-15"/>
              </w:rPr>
              <w:t xml:space="preserve"> </w:t>
            </w:r>
            <w:r w:rsidRPr="005559B5">
              <w:rPr>
                <w:color w:val="002060"/>
              </w:rPr>
              <w:t>Contractor</w:t>
            </w:r>
            <w:r w:rsidRPr="005559B5">
              <w:rPr>
                <w:color w:val="002060"/>
                <w:spacing w:val="-59"/>
              </w:rPr>
              <w:t xml:space="preserve"> </w:t>
            </w:r>
            <w:r w:rsidRPr="005559B5" w:rsidR="005F258F">
              <w:rPr>
                <w:color w:val="002060"/>
                <w:spacing w:val="-59"/>
              </w:rPr>
              <w:t xml:space="preserve"> </w:t>
            </w:r>
            <w:r w:rsidRPr="005559B5" w:rsidR="00DA742E">
              <w:rPr>
                <w:color w:val="002060"/>
                <w:spacing w:val="-59"/>
              </w:rPr>
              <w:t xml:space="preserve">  </w:t>
            </w:r>
            <w:r w:rsidRPr="005559B5">
              <w:rPr>
                <w:color w:val="002060"/>
              </w:rPr>
              <w:t>as</w:t>
            </w:r>
            <w:r w:rsidRPr="005559B5">
              <w:rPr>
                <w:color w:val="002060"/>
                <w:spacing w:val="-7"/>
              </w:rPr>
              <w:t xml:space="preserve"> </w:t>
            </w:r>
            <w:r w:rsidRPr="005559B5">
              <w:rPr>
                <w:color w:val="002060"/>
              </w:rPr>
              <w:t>soon</w:t>
            </w:r>
            <w:r w:rsidRPr="005559B5">
              <w:rPr>
                <w:color w:val="002060"/>
                <w:spacing w:val="-8"/>
              </w:rPr>
              <w:t xml:space="preserve"> </w:t>
            </w:r>
            <w:r w:rsidRPr="005559B5">
              <w:rPr>
                <w:color w:val="002060"/>
              </w:rPr>
              <w:t>as</w:t>
            </w:r>
            <w:r w:rsidRPr="005559B5">
              <w:rPr>
                <w:color w:val="002060"/>
                <w:spacing w:val="-10"/>
              </w:rPr>
              <w:t xml:space="preserve"> </w:t>
            </w:r>
            <w:r w:rsidRPr="005559B5">
              <w:rPr>
                <w:color w:val="002060"/>
              </w:rPr>
              <w:t>reasonably</w:t>
            </w:r>
            <w:r w:rsidRPr="005559B5">
              <w:rPr>
                <w:color w:val="002060"/>
                <w:spacing w:val="-7"/>
              </w:rPr>
              <w:t xml:space="preserve"> </w:t>
            </w:r>
            <w:r w:rsidRPr="005559B5">
              <w:rPr>
                <w:color w:val="002060"/>
              </w:rPr>
              <w:t>possible.</w:t>
            </w:r>
          </w:p>
          <w:p w:rsidRPr="005559B5" w:rsidR="00A53B14" w:rsidP="00FF6E1D" w:rsidRDefault="0092076E" w14:paraId="33CA81F6" w14:textId="77777777">
            <w:pPr>
              <w:pStyle w:val="TableParagraph"/>
              <w:numPr>
                <w:ilvl w:val="1"/>
                <w:numId w:val="42"/>
              </w:numPr>
              <w:tabs>
                <w:tab w:val="left" w:pos="659"/>
              </w:tabs>
              <w:spacing w:before="121"/>
              <w:ind w:left="628" w:right="93" w:hanging="502"/>
              <w:jc w:val="both"/>
              <w:rPr>
                <w:color w:val="002060"/>
              </w:rPr>
            </w:pPr>
            <w:r w:rsidRPr="005559B5">
              <w:rPr>
                <w:color w:val="002060"/>
              </w:rPr>
              <w:t>The Contractor shall cooperate with the Project Manager in</w:t>
            </w:r>
            <w:r w:rsidRPr="005559B5">
              <w:rPr>
                <w:color w:val="002060"/>
                <w:spacing w:val="1"/>
              </w:rPr>
              <w:t xml:space="preserve"> </w:t>
            </w:r>
            <w:r w:rsidRPr="005559B5">
              <w:rPr>
                <w:color w:val="002060"/>
              </w:rPr>
              <w:t>making and</w:t>
            </w:r>
            <w:r w:rsidRPr="005559B5">
              <w:rPr>
                <w:color w:val="002060"/>
                <w:spacing w:val="1"/>
              </w:rPr>
              <w:t xml:space="preserve"> </w:t>
            </w:r>
            <w:r w:rsidRPr="005559B5">
              <w:rPr>
                <w:color w:val="002060"/>
              </w:rPr>
              <w:t>considering proposals for how the effect of such an event or circumstance</w:t>
            </w:r>
            <w:r w:rsidRPr="005559B5">
              <w:rPr>
                <w:color w:val="002060"/>
                <w:spacing w:val="1"/>
              </w:rPr>
              <w:t xml:space="preserve"> </w:t>
            </w:r>
            <w:r w:rsidRPr="005559B5">
              <w:rPr>
                <w:color w:val="002060"/>
              </w:rPr>
              <w:t>can</w:t>
            </w:r>
            <w:r w:rsidRPr="005559B5">
              <w:rPr>
                <w:color w:val="002060"/>
                <w:spacing w:val="-4"/>
              </w:rPr>
              <w:t xml:space="preserve"> </w:t>
            </w:r>
            <w:r w:rsidRPr="005559B5">
              <w:rPr>
                <w:color w:val="002060"/>
              </w:rPr>
              <w:t>be</w:t>
            </w:r>
            <w:r w:rsidRPr="005559B5">
              <w:rPr>
                <w:color w:val="002060"/>
                <w:spacing w:val="-4"/>
              </w:rPr>
              <w:t xml:space="preserve"> </w:t>
            </w:r>
            <w:r w:rsidRPr="005559B5">
              <w:rPr>
                <w:color w:val="002060"/>
              </w:rPr>
              <w:t>avoided</w:t>
            </w:r>
            <w:r w:rsidRPr="005559B5">
              <w:rPr>
                <w:color w:val="002060"/>
                <w:spacing w:val="-3"/>
              </w:rPr>
              <w:t xml:space="preserve"> </w:t>
            </w:r>
            <w:r w:rsidRPr="005559B5">
              <w:rPr>
                <w:color w:val="002060"/>
              </w:rPr>
              <w:t>or</w:t>
            </w:r>
            <w:r w:rsidRPr="005559B5">
              <w:rPr>
                <w:color w:val="002060"/>
                <w:spacing w:val="-3"/>
              </w:rPr>
              <w:t xml:space="preserve"> </w:t>
            </w:r>
            <w:r w:rsidRPr="005559B5">
              <w:rPr>
                <w:color w:val="002060"/>
              </w:rPr>
              <w:t>reduced</w:t>
            </w:r>
            <w:r w:rsidRPr="005559B5">
              <w:rPr>
                <w:color w:val="002060"/>
                <w:spacing w:val="-3"/>
              </w:rPr>
              <w:t xml:space="preserve"> </w:t>
            </w:r>
            <w:r w:rsidRPr="005559B5">
              <w:rPr>
                <w:color w:val="002060"/>
              </w:rPr>
              <w:t>by</w:t>
            </w:r>
            <w:r w:rsidRPr="005559B5">
              <w:rPr>
                <w:color w:val="002060"/>
                <w:spacing w:val="-4"/>
              </w:rPr>
              <w:t xml:space="preserve"> </w:t>
            </w:r>
            <w:r w:rsidRPr="005559B5">
              <w:rPr>
                <w:color w:val="002060"/>
              </w:rPr>
              <w:t>anyone involved</w:t>
            </w:r>
            <w:r w:rsidRPr="005559B5">
              <w:rPr>
                <w:color w:val="002060"/>
                <w:spacing w:val="-8"/>
              </w:rPr>
              <w:t xml:space="preserve"> </w:t>
            </w:r>
            <w:r w:rsidRPr="005559B5">
              <w:rPr>
                <w:color w:val="002060"/>
              </w:rPr>
              <w:t>in</w:t>
            </w:r>
            <w:r w:rsidRPr="005559B5">
              <w:rPr>
                <w:color w:val="002060"/>
                <w:spacing w:val="-7"/>
              </w:rPr>
              <w:t xml:space="preserve"> </w:t>
            </w:r>
            <w:r w:rsidRPr="005559B5">
              <w:rPr>
                <w:color w:val="002060"/>
              </w:rPr>
              <w:t>the</w:t>
            </w:r>
            <w:r w:rsidRPr="005559B5">
              <w:rPr>
                <w:color w:val="002060"/>
                <w:spacing w:val="-10"/>
              </w:rPr>
              <w:t xml:space="preserve"> </w:t>
            </w:r>
            <w:r w:rsidRPr="005559B5">
              <w:rPr>
                <w:color w:val="002060"/>
              </w:rPr>
              <w:t>work</w:t>
            </w:r>
            <w:r w:rsidRPr="005559B5">
              <w:rPr>
                <w:color w:val="002060"/>
                <w:spacing w:val="-7"/>
              </w:rPr>
              <w:t xml:space="preserve"> </w:t>
            </w:r>
            <w:r w:rsidRPr="005559B5">
              <w:rPr>
                <w:color w:val="002060"/>
              </w:rPr>
              <w:t>and</w:t>
            </w:r>
            <w:r w:rsidRPr="005559B5">
              <w:rPr>
                <w:color w:val="002060"/>
                <w:spacing w:val="-8"/>
              </w:rPr>
              <w:t xml:space="preserve"> </w:t>
            </w:r>
            <w:r w:rsidRPr="005559B5">
              <w:rPr>
                <w:color w:val="002060"/>
              </w:rPr>
              <w:t>in</w:t>
            </w:r>
            <w:r w:rsidRPr="005559B5">
              <w:rPr>
                <w:color w:val="002060"/>
                <w:spacing w:val="-9"/>
              </w:rPr>
              <w:t xml:space="preserve"> </w:t>
            </w:r>
            <w:r w:rsidRPr="005559B5">
              <w:rPr>
                <w:color w:val="002060"/>
              </w:rPr>
              <w:t>carrying</w:t>
            </w:r>
            <w:r w:rsidRPr="005559B5">
              <w:rPr>
                <w:color w:val="002060"/>
                <w:spacing w:val="-9"/>
              </w:rPr>
              <w:t xml:space="preserve"> </w:t>
            </w:r>
            <w:r w:rsidRPr="005559B5">
              <w:rPr>
                <w:color w:val="002060"/>
              </w:rPr>
              <w:t>out</w:t>
            </w:r>
            <w:r w:rsidRPr="005559B5" w:rsidR="00DA742E">
              <w:rPr>
                <w:color w:val="002060"/>
              </w:rPr>
              <w:t xml:space="preserve"> </w:t>
            </w:r>
            <w:r w:rsidRPr="005559B5">
              <w:rPr>
                <w:color w:val="002060"/>
                <w:spacing w:val="-59"/>
              </w:rPr>
              <w:t xml:space="preserve"> </w:t>
            </w:r>
            <w:r w:rsidRPr="005559B5">
              <w:rPr>
                <w:color w:val="002060"/>
              </w:rPr>
              <w:t>any</w:t>
            </w:r>
            <w:r w:rsidRPr="005559B5">
              <w:rPr>
                <w:color w:val="002060"/>
                <w:spacing w:val="-14"/>
              </w:rPr>
              <w:t xml:space="preserve"> </w:t>
            </w:r>
            <w:r w:rsidRPr="005559B5">
              <w:rPr>
                <w:color w:val="002060"/>
              </w:rPr>
              <w:t>resulting</w:t>
            </w:r>
            <w:r w:rsidRPr="005559B5">
              <w:rPr>
                <w:color w:val="002060"/>
                <w:spacing w:val="-12"/>
              </w:rPr>
              <w:t xml:space="preserve"> </w:t>
            </w:r>
            <w:r w:rsidRPr="005559B5">
              <w:rPr>
                <w:color w:val="002060"/>
              </w:rPr>
              <w:t>instruction</w:t>
            </w:r>
            <w:r w:rsidRPr="005559B5">
              <w:rPr>
                <w:color w:val="002060"/>
                <w:spacing w:val="-14"/>
              </w:rPr>
              <w:t xml:space="preserve"> </w:t>
            </w:r>
            <w:r w:rsidRPr="005559B5">
              <w:rPr>
                <w:color w:val="002060"/>
              </w:rPr>
              <w:t>of</w:t>
            </w:r>
            <w:r w:rsidRPr="005559B5">
              <w:rPr>
                <w:color w:val="002060"/>
                <w:spacing w:val="-11"/>
              </w:rPr>
              <w:t xml:space="preserve"> </w:t>
            </w:r>
            <w:r w:rsidRPr="005559B5">
              <w:rPr>
                <w:color w:val="002060"/>
              </w:rPr>
              <w:t>the</w:t>
            </w:r>
            <w:r w:rsidRPr="005559B5">
              <w:rPr>
                <w:color w:val="002060"/>
                <w:spacing w:val="-9"/>
              </w:rPr>
              <w:t xml:space="preserve"> </w:t>
            </w:r>
            <w:r w:rsidRPr="005559B5">
              <w:rPr>
                <w:color w:val="002060"/>
              </w:rPr>
              <w:t>Project</w:t>
            </w:r>
            <w:r w:rsidRPr="005559B5">
              <w:rPr>
                <w:color w:val="002060"/>
                <w:spacing w:val="-8"/>
              </w:rPr>
              <w:t xml:space="preserve"> </w:t>
            </w:r>
            <w:r w:rsidRPr="005559B5">
              <w:rPr>
                <w:color w:val="002060"/>
              </w:rPr>
              <w:t>Manager.</w:t>
            </w:r>
          </w:p>
        </w:tc>
      </w:tr>
      <w:tr w:rsidRPr="005559B5" w:rsidR="005559B5" w:rsidTr="00DA742E" w14:paraId="6180B333" w14:textId="77777777">
        <w:trPr>
          <w:trHeight w:val="316"/>
        </w:trPr>
        <w:tc>
          <w:tcPr>
            <w:tcW w:w="10348" w:type="dxa"/>
            <w:gridSpan w:val="2"/>
            <w:tcBorders>
              <w:left w:val="single" w:color="auto" w:sz="4" w:space="0"/>
              <w:right w:val="single" w:color="auto" w:sz="4" w:space="0"/>
            </w:tcBorders>
          </w:tcPr>
          <w:p w:rsidRPr="005559B5" w:rsidR="00A53B14" w:rsidP="00452B9B" w:rsidRDefault="0092076E" w14:paraId="47960669" w14:textId="77777777">
            <w:pPr>
              <w:pStyle w:val="TableParagraph"/>
              <w:spacing w:line="274" w:lineRule="exact"/>
              <w:ind w:left="107"/>
              <w:jc w:val="center"/>
              <w:rPr>
                <w:rFonts w:ascii="Arial"/>
                <w:b/>
                <w:color w:val="002060"/>
                <w:sz w:val="24"/>
              </w:rPr>
            </w:pPr>
            <w:bookmarkStart w:name="_bookmark42" w:id="1023"/>
            <w:bookmarkEnd w:id="1023"/>
            <w:r w:rsidRPr="005559B5">
              <w:rPr>
                <w:rFonts w:ascii="Arial"/>
                <w:b/>
                <w:color w:val="002060"/>
                <w:spacing w:val="-3"/>
                <w:sz w:val="24"/>
              </w:rPr>
              <w:t>C.</w:t>
            </w:r>
            <w:r w:rsidRPr="005559B5">
              <w:rPr>
                <w:rFonts w:ascii="Arial"/>
                <w:b/>
                <w:color w:val="002060"/>
                <w:spacing w:val="-5"/>
                <w:sz w:val="24"/>
              </w:rPr>
              <w:t xml:space="preserve"> </w:t>
            </w:r>
            <w:r w:rsidRPr="005559B5">
              <w:rPr>
                <w:rFonts w:ascii="Arial"/>
                <w:b/>
                <w:color w:val="002060"/>
                <w:spacing w:val="-3"/>
                <w:sz w:val="24"/>
              </w:rPr>
              <w:t>Quality</w:t>
            </w:r>
            <w:r w:rsidRPr="005559B5">
              <w:rPr>
                <w:rFonts w:ascii="Arial"/>
                <w:b/>
                <w:color w:val="002060"/>
                <w:spacing w:val="-12"/>
                <w:sz w:val="24"/>
              </w:rPr>
              <w:t xml:space="preserve"> </w:t>
            </w:r>
            <w:r w:rsidRPr="005559B5">
              <w:rPr>
                <w:rFonts w:ascii="Arial"/>
                <w:b/>
                <w:color w:val="002060"/>
                <w:spacing w:val="-2"/>
                <w:sz w:val="24"/>
              </w:rPr>
              <w:t>Control</w:t>
            </w:r>
          </w:p>
        </w:tc>
      </w:tr>
      <w:tr w:rsidRPr="005559B5" w:rsidR="005559B5" w14:paraId="4CBBC21A" w14:textId="77777777">
        <w:trPr>
          <w:trHeight w:val="1504"/>
        </w:trPr>
        <w:tc>
          <w:tcPr>
            <w:tcW w:w="2127" w:type="dxa"/>
          </w:tcPr>
          <w:p w:rsidRPr="005559B5" w:rsidR="00A53B14" w:rsidRDefault="0092076E" w14:paraId="21678931" w14:textId="77777777">
            <w:pPr>
              <w:pStyle w:val="TableParagraph"/>
              <w:tabs>
                <w:tab w:val="left" w:pos="1016"/>
              </w:tabs>
              <w:spacing w:line="276" w:lineRule="auto"/>
              <w:ind w:left="107" w:right="97"/>
              <w:rPr>
                <w:b/>
                <w:color w:val="002060"/>
              </w:rPr>
            </w:pPr>
            <w:bookmarkStart w:name="_bookmark43" w:id="1024"/>
            <w:bookmarkEnd w:id="1024"/>
            <w:r w:rsidRPr="005559B5">
              <w:rPr>
                <w:b/>
                <w:color w:val="002060"/>
              </w:rPr>
              <w:t>40.</w:t>
            </w:r>
            <w:r w:rsidRPr="005559B5">
              <w:rPr>
                <w:b/>
                <w:color w:val="002060"/>
              </w:rPr>
              <w:tab/>
            </w:r>
            <w:r w:rsidRPr="005559B5">
              <w:rPr>
                <w:b/>
                <w:color w:val="002060"/>
                <w:spacing w:val="-1"/>
              </w:rPr>
              <w:t>Identifying</w:t>
            </w:r>
            <w:r w:rsidRPr="005559B5">
              <w:rPr>
                <w:b/>
                <w:color w:val="002060"/>
                <w:spacing w:val="-59"/>
              </w:rPr>
              <w:t xml:space="preserve"> </w:t>
            </w:r>
            <w:r w:rsidRPr="005559B5" w:rsidR="00DA742E">
              <w:rPr>
                <w:b/>
                <w:color w:val="002060"/>
                <w:spacing w:val="-59"/>
              </w:rPr>
              <w:t xml:space="preserve">     </w:t>
            </w:r>
            <w:r w:rsidRPr="005559B5">
              <w:rPr>
                <w:b/>
                <w:color w:val="002060"/>
              </w:rPr>
              <w:t>Defects</w:t>
            </w:r>
          </w:p>
        </w:tc>
        <w:tc>
          <w:tcPr>
            <w:tcW w:w="8221" w:type="dxa"/>
          </w:tcPr>
          <w:p w:rsidRPr="005559B5" w:rsidR="00A53B14" w:rsidRDefault="0092076E" w14:paraId="1C06D23A" w14:textId="77777777">
            <w:pPr>
              <w:pStyle w:val="TableParagraph"/>
              <w:spacing w:before="115"/>
              <w:ind w:left="539" w:right="93" w:hanging="413"/>
              <w:jc w:val="both"/>
              <w:rPr>
                <w:color w:val="002060"/>
              </w:rPr>
            </w:pPr>
            <w:r w:rsidRPr="005559B5">
              <w:rPr>
                <w:color w:val="002060"/>
                <w:spacing w:val="-4"/>
              </w:rPr>
              <w:t xml:space="preserve">40.1 The Project Manager shall check the Contractor’s work </w:t>
            </w:r>
            <w:r w:rsidRPr="005559B5">
              <w:rPr>
                <w:color w:val="002060"/>
                <w:spacing w:val="-3"/>
              </w:rPr>
              <w:t>and notify the Contractor</w:t>
            </w:r>
            <w:r w:rsidRPr="005559B5">
              <w:rPr>
                <w:color w:val="002060"/>
                <w:spacing w:val="-60"/>
              </w:rPr>
              <w:t xml:space="preserve"> </w:t>
            </w:r>
            <w:r w:rsidRPr="005559B5" w:rsidR="00DA742E">
              <w:rPr>
                <w:color w:val="002060"/>
                <w:spacing w:val="-60"/>
              </w:rPr>
              <w:t xml:space="preserve">  </w:t>
            </w:r>
            <w:r w:rsidRPr="005559B5">
              <w:rPr>
                <w:color w:val="002060"/>
              </w:rPr>
              <w:t>of any Defects that are found.</w:t>
            </w:r>
            <w:r w:rsidRPr="005559B5">
              <w:rPr>
                <w:color w:val="002060"/>
                <w:spacing w:val="1"/>
              </w:rPr>
              <w:t xml:space="preserve"> </w:t>
            </w:r>
            <w:r w:rsidRPr="005559B5">
              <w:rPr>
                <w:color w:val="002060"/>
              </w:rPr>
              <w:t>Such checking shall not affect the Contractor’s</w:t>
            </w:r>
            <w:r w:rsidRPr="005559B5">
              <w:rPr>
                <w:color w:val="002060"/>
                <w:spacing w:val="-59"/>
              </w:rPr>
              <w:t xml:space="preserve"> </w:t>
            </w:r>
            <w:r w:rsidRPr="005559B5" w:rsidR="00DA742E">
              <w:rPr>
                <w:color w:val="002060"/>
                <w:spacing w:val="-59"/>
              </w:rPr>
              <w:t xml:space="preserve"> </w:t>
            </w:r>
            <w:r w:rsidRPr="005559B5">
              <w:rPr>
                <w:color w:val="002060"/>
              </w:rPr>
              <w:t>responsibilities.</w:t>
            </w:r>
            <w:r w:rsidRPr="005559B5">
              <w:rPr>
                <w:color w:val="002060"/>
                <w:spacing w:val="-1"/>
              </w:rPr>
              <w:t xml:space="preserve"> </w:t>
            </w:r>
            <w:r w:rsidRPr="005559B5">
              <w:rPr>
                <w:color w:val="002060"/>
              </w:rPr>
              <w:t>The</w:t>
            </w:r>
            <w:r w:rsidRPr="005559B5">
              <w:rPr>
                <w:color w:val="002060"/>
                <w:spacing w:val="-2"/>
              </w:rPr>
              <w:t xml:space="preserve"> </w:t>
            </w:r>
            <w:r w:rsidRPr="005559B5">
              <w:rPr>
                <w:color w:val="002060"/>
              </w:rPr>
              <w:t>Project</w:t>
            </w:r>
            <w:r w:rsidRPr="005559B5">
              <w:rPr>
                <w:color w:val="002060"/>
                <w:spacing w:val="4"/>
              </w:rPr>
              <w:t xml:space="preserve"> </w:t>
            </w:r>
            <w:r w:rsidRPr="005559B5">
              <w:rPr>
                <w:color w:val="002060"/>
              </w:rPr>
              <w:t>Manager</w:t>
            </w:r>
            <w:r w:rsidRPr="005559B5">
              <w:rPr>
                <w:color w:val="002060"/>
                <w:spacing w:val="-7"/>
              </w:rPr>
              <w:t xml:space="preserve"> </w:t>
            </w:r>
            <w:r w:rsidRPr="005559B5">
              <w:rPr>
                <w:color w:val="002060"/>
              </w:rPr>
              <w:t>may</w:t>
            </w:r>
            <w:r w:rsidRPr="005559B5">
              <w:rPr>
                <w:color w:val="002060"/>
                <w:spacing w:val="-10"/>
              </w:rPr>
              <w:t xml:space="preserve"> </w:t>
            </w:r>
            <w:r w:rsidRPr="005559B5">
              <w:rPr>
                <w:color w:val="002060"/>
              </w:rPr>
              <w:t>instruct</w:t>
            </w:r>
            <w:r w:rsidRPr="005559B5">
              <w:rPr>
                <w:color w:val="002060"/>
                <w:spacing w:val="-6"/>
              </w:rPr>
              <w:t xml:space="preserve"> </w:t>
            </w:r>
            <w:r w:rsidRPr="005559B5">
              <w:rPr>
                <w:color w:val="002060"/>
              </w:rPr>
              <w:t>the</w:t>
            </w:r>
            <w:r w:rsidRPr="005559B5">
              <w:rPr>
                <w:color w:val="002060"/>
                <w:spacing w:val="-8"/>
              </w:rPr>
              <w:t xml:space="preserve"> </w:t>
            </w:r>
            <w:r w:rsidRPr="005559B5">
              <w:rPr>
                <w:color w:val="002060"/>
              </w:rPr>
              <w:t>Contractor</w:t>
            </w:r>
            <w:r w:rsidRPr="005559B5">
              <w:rPr>
                <w:color w:val="002060"/>
                <w:spacing w:val="-8"/>
              </w:rPr>
              <w:t xml:space="preserve"> </w:t>
            </w:r>
            <w:r w:rsidRPr="005559B5">
              <w:rPr>
                <w:color w:val="002060"/>
              </w:rPr>
              <w:t>to</w:t>
            </w:r>
            <w:r w:rsidRPr="005559B5">
              <w:rPr>
                <w:color w:val="002060"/>
                <w:spacing w:val="-8"/>
              </w:rPr>
              <w:t xml:space="preserve"> </w:t>
            </w:r>
            <w:r w:rsidRPr="005559B5">
              <w:rPr>
                <w:color w:val="002060"/>
              </w:rPr>
              <w:t>search</w:t>
            </w:r>
            <w:r w:rsidRPr="005559B5">
              <w:rPr>
                <w:color w:val="002060"/>
                <w:spacing w:val="-11"/>
              </w:rPr>
              <w:t xml:space="preserve"> </w:t>
            </w:r>
            <w:r w:rsidRPr="005559B5">
              <w:rPr>
                <w:color w:val="002060"/>
              </w:rPr>
              <w:t>for</w:t>
            </w:r>
            <w:r w:rsidRPr="005559B5" w:rsidR="00DA742E">
              <w:rPr>
                <w:color w:val="002060"/>
              </w:rPr>
              <w:t xml:space="preserve"> </w:t>
            </w:r>
            <w:r w:rsidRPr="005559B5">
              <w:rPr>
                <w:color w:val="002060"/>
                <w:spacing w:val="-59"/>
              </w:rPr>
              <w:t xml:space="preserve"> </w:t>
            </w:r>
            <w:r w:rsidRPr="005559B5">
              <w:rPr>
                <w:color w:val="002060"/>
              </w:rPr>
              <w:t>a</w:t>
            </w:r>
            <w:r w:rsidRPr="005559B5">
              <w:rPr>
                <w:color w:val="002060"/>
                <w:spacing w:val="-2"/>
              </w:rPr>
              <w:t xml:space="preserve"> </w:t>
            </w:r>
            <w:r w:rsidRPr="005559B5">
              <w:rPr>
                <w:color w:val="002060"/>
              </w:rPr>
              <w:t>Defect and</w:t>
            </w:r>
            <w:r w:rsidRPr="005559B5">
              <w:rPr>
                <w:color w:val="002060"/>
                <w:spacing w:val="-2"/>
              </w:rPr>
              <w:t xml:space="preserve"> </w:t>
            </w:r>
            <w:r w:rsidRPr="005559B5">
              <w:rPr>
                <w:color w:val="002060"/>
              </w:rPr>
              <w:t>to</w:t>
            </w:r>
            <w:r w:rsidRPr="005559B5">
              <w:rPr>
                <w:color w:val="002060"/>
                <w:spacing w:val="-5"/>
              </w:rPr>
              <w:t xml:space="preserve"> </w:t>
            </w:r>
            <w:r w:rsidRPr="005559B5">
              <w:rPr>
                <w:color w:val="002060"/>
              </w:rPr>
              <w:t>uncover</w:t>
            </w:r>
            <w:r w:rsidRPr="005559B5">
              <w:rPr>
                <w:color w:val="002060"/>
                <w:spacing w:val="-3"/>
              </w:rPr>
              <w:t xml:space="preserve"> </w:t>
            </w:r>
            <w:r w:rsidRPr="005559B5">
              <w:rPr>
                <w:color w:val="002060"/>
              </w:rPr>
              <w:t>and</w:t>
            </w:r>
            <w:r w:rsidRPr="005559B5">
              <w:rPr>
                <w:color w:val="002060"/>
                <w:spacing w:val="-5"/>
              </w:rPr>
              <w:t xml:space="preserve"> </w:t>
            </w:r>
            <w:r w:rsidRPr="005559B5">
              <w:rPr>
                <w:color w:val="002060"/>
              </w:rPr>
              <w:t>test</w:t>
            </w:r>
            <w:r w:rsidRPr="005559B5">
              <w:rPr>
                <w:color w:val="002060"/>
                <w:spacing w:val="-5"/>
              </w:rPr>
              <w:t xml:space="preserve"> </w:t>
            </w:r>
            <w:r w:rsidRPr="005559B5">
              <w:rPr>
                <w:color w:val="002060"/>
              </w:rPr>
              <w:t>any</w:t>
            </w:r>
            <w:r w:rsidRPr="005559B5">
              <w:rPr>
                <w:color w:val="002060"/>
                <w:spacing w:val="-3"/>
              </w:rPr>
              <w:t xml:space="preserve"> </w:t>
            </w:r>
            <w:r w:rsidRPr="005559B5">
              <w:rPr>
                <w:color w:val="002060"/>
              </w:rPr>
              <w:t>work</w:t>
            </w:r>
            <w:r w:rsidRPr="005559B5">
              <w:rPr>
                <w:color w:val="002060"/>
                <w:spacing w:val="-3"/>
              </w:rPr>
              <w:t xml:space="preserve"> </w:t>
            </w:r>
            <w:r w:rsidRPr="005559B5">
              <w:rPr>
                <w:color w:val="002060"/>
              </w:rPr>
              <w:t>that</w:t>
            </w:r>
            <w:r w:rsidRPr="005559B5">
              <w:rPr>
                <w:color w:val="002060"/>
                <w:spacing w:val="-4"/>
              </w:rPr>
              <w:t xml:space="preserve"> </w:t>
            </w:r>
            <w:r w:rsidRPr="005559B5">
              <w:rPr>
                <w:color w:val="002060"/>
              </w:rPr>
              <w:t>the</w:t>
            </w:r>
            <w:r w:rsidRPr="005559B5">
              <w:rPr>
                <w:color w:val="002060"/>
                <w:spacing w:val="-5"/>
              </w:rPr>
              <w:t xml:space="preserve"> </w:t>
            </w:r>
            <w:r w:rsidRPr="005559B5">
              <w:rPr>
                <w:color w:val="002060"/>
              </w:rPr>
              <w:t>Project</w:t>
            </w:r>
            <w:r w:rsidRPr="005559B5">
              <w:rPr>
                <w:color w:val="002060"/>
                <w:spacing w:val="-2"/>
              </w:rPr>
              <w:t xml:space="preserve"> </w:t>
            </w:r>
            <w:r w:rsidRPr="005559B5">
              <w:rPr>
                <w:color w:val="002060"/>
              </w:rPr>
              <w:t>Manager</w:t>
            </w:r>
            <w:r w:rsidRPr="005559B5">
              <w:rPr>
                <w:color w:val="002060"/>
                <w:spacing w:val="-5"/>
              </w:rPr>
              <w:t xml:space="preserve"> </w:t>
            </w:r>
            <w:r w:rsidRPr="005559B5">
              <w:rPr>
                <w:color w:val="002060"/>
              </w:rPr>
              <w:t>considers</w:t>
            </w:r>
            <w:r w:rsidRPr="005559B5">
              <w:rPr>
                <w:color w:val="002060"/>
                <w:spacing w:val="-59"/>
              </w:rPr>
              <w:t xml:space="preserve"> </w:t>
            </w:r>
            <w:r w:rsidRPr="005559B5" w:rsidR="00DA742E">
              <w:rPr>
                <w:color w:val="002060"/>
                <w:spacing w:val="-59"/>
              </w:rPr>
              <w:t xml:space="preserve">  </w:t>
            </w:r>
            <w:r w:rsidRPr="005559B5">
              <w:rPr>
                <w:color w:val="002060"/>
              </w:rPr>
              <w:t>may</w:t>
            </w:r>
            <w:r w:rsidRPr="005559B5">
              <w:rPr>
                <w:color w:val="002060"/>
                <w:spacing w:val="-10"/>
              </w:rPr>
              <w:t xml:space="preserve"> </w:t>
            </w:r>
            <w:r w:rsidRPr="005559B5">
              <w:rPr>
                <w:color w:val="002060"/>
              </w:rPr>
              <w:t>have</w:t>
            </w:r>
            <w:r w:rsidRPr="005559B5">
              <w:rPr>
                <w:color w:val="002060"/>
                <w:spacing w:val="-7"/>
              </w:rPr>
              <w:t xml:space="preserve"> </w:t>
            </w:r>
            <w:r w:rsidRPr="005559B5">
              <w:rPr>
                <w:color w:val="002060"/>
              </w:rPr>
              <w:t>a</w:t>
            </w:r>
            <w:r w:rsidRPr="005559B5">
              <w:rPr>
                <w:color w:val="002060"/>
                <w:spacing w:val="-4"/>
              </w:rPr>
              <w:t xml:space="preserve"> </w:t>
            </w:r>
            <w:r w:rsidRPr="005559B5">
              <w:rPr>
                <w:color w:val="002060"/>
              </w:rPr>
              <w:t>Defect.</w:t>
            </w:r>
          </w:p>
        </w:tc>
      </w:tr>
      <w:tr w:rsidRPr="005559B5" w:rsidR="005559B5" w14:paraId="4066C942" w14:textId="77777777">
        <w:trPr>
          <w:trHeight w:val="1252"/>
        </w:trPr>
        <w:tc>
          <w:tcPr>
            <w:tcW w:w="2127" w:type="dxa"/>
          </w:tcPr>
          <w:p w:rsidRPr="005559B5" w:rsidR="00A53B14" w:rsidRDefault="0092076E" w14:paraId="5A1240C7" w14:textId="77777777">
            <w:pPr>
              <w:pStyle w:val="TableParagraph"/>
              <w:spacing w:line="250" w:lineRule="exact"/>
              <w:ind w:left="107"/>
              <w:rPr>
                <w:b/>
                <w:color w:val="002060"/>
              </w:rPr>
            </w:pPr>
            <w:bookmarkStart w:name="_bookmark44" w:id="1025"/>
            <w:bookmarkEnd w:id="1025"/>
            <w:r w:rsidRPr="005559B5">
              <w:rPr>
                <w:b/>
                <w:color w:val="002060"/>
              </w:rPr>
              <w:t>41.</w:t>
            </w:r>
            <w:r w:rsidRPr="005559B5">
              <w:rPr>
                <w:b/>
                <w:color w:val="002060"/>
                <w:spacing w:val="-1"/>
              </w:rPr>
              <w:t xml:space="preserve"> </w:t>
            </w:r>
            <w:r w:rsidRPr="005559B5">
              <w:rPr>
                <w:b/>
                <w:color w:val="002060"/>
              </w:rPr>
              <w:t>Tests</w:t>
            </w:r>
          </w:p>
        </w:tc>
        <w:tc>
          <w:tcPr>
            <w:tcW w:w="8221" w:type="dxa"/>
          </w:tcPr>
          <w:p w:rsidRPr="005559B5" w:rsidR="00A53B14" w:rsidRDefault="0092076E" w14:paraId="094BEA43" w14:textId="77777777">
            <w:pPr>
              <w:pStyle w:val="TableParagraph"/>
              <w:spacing w:before="115"/>
              <w:ind w:left="539" w:right="92" w:hanging="432"/>
              <w:jc w:val="both"/>
              <w:rPr>
                <w:color w:val="002060"/>
              </w:rPr>
            </w:pPr>
            <w:r w:rsidRPr="005559B5">
              <w:rPr>
                <w:color w:val="002060"/>
                <w:spacing w:val="-3"/>
              </w:rPr>
              <w:t>41.1</w:t>
            </w:r>
            <w:r w:rsidRPr="005559B5">
              <w:rPr>
                <w:color w:val="002060"/>
                <w:spacing w:val="-10"/>
              </w:rPr>
              <w:t xml:space="preserve"> </w:t>
            </w:r>
            <w:r w:rsidRPr="005559B5">
              <w:rPr>
                <w:color w:val="002060"/>
                <w:spacing w:val="-3"/>
              </w:rPr>
              <w:t>If</w:t>
            </w:r>
            <w:r w:rsidRPr="005559B5">
              <w:rPr>
                <w:color w:val="002060"/>
                <w:spacing w:val="-6"/>
              </w:rPr>
              <w:t xml:space="preserve"> </w:t>
            </w:r>
            <w:r w:rsidRPr="005559B5">
              <w:rPr>
                <w:color w:val="002060"/>
                <w:spacing w:val="-3"/>
              </w:rPr>
              <w:t>the</w:t>
            </w:r>
            <w:r w:rsidRPr="005559B5">
              <w:rPr>
                <w:color w:val="002060"/>
                <w:spacing w:val="-9"/>
              </w:rPr>
              <w:t xml:space="preserve"> </w:t>
            </w:r>
            <w:r w:rsidRPr="005559B5">
              <w:rPr>
                <w:color w:val="002060"/>
                <w:spacing w:val="-3"/>
              </w:rPr>
              <w:t>Project</w:t>
            </w:r>
            <w:r w:rsidRPr="005559B5">
              <w:rPr>
                <w:color w:val="002060"/>
                <w:spacing w:val="-8"/>
              </w:rPr>
              <w:t xml:space="preserve"> </w:t>
            </w:r>
            <w:r w:rsidRPr="005559B5">
              <w:rPr>
                <w:color w:val="002060"/>
                <w:spacing w:val="-3"/>
              </w:rPr>
              <w:t>Manager</w:t>
            </w:r>
            <w:r w:rsidRPr="005559B5">
              <w:rPr>
                <w:color w:val="002060"/>
                <w:spacing w:val="-8"/>
              </w:rPr>
              <w:t xml:space="preserve"> </w:t>
            </w:r>
            <w:r w:rsidRPr="005559B5">
              <w:rPr>
                <w:color w:val="002060"/>
                <w:spacing w:val="-2"/>
              </w:rPr>
              <w:t>instructs</w:t>
            </w:r>
            <w:r w:rsidRPr="005559B5">
              <w:rPr>
                <w:color w:val="002060"/>
                <w:spacing w:val="-10"/>
              </w:rPr>
              <w:t xml:space="preserve"> </w:t>
            </w:r>
            <w:r w:rsidRPr="005559B5">
              <w:rPr>
                <w:color w:val="002060"/>
                <w:spacing w:val="-2"/>
              </w:rPr>
              <w:t>the</w:t>
            </w:r>
            <w:r w:rsidRPr="005559B5">
              <w:rPr>
                <w:color w:val="002060"/>
                <w:spacing w:val="-9"/>
              </w:rPr>
              <w:t xml:space="preserve"> </w:t>
            </w:r>
            <w:r w:rsidRPr="005559B5">
              <w:rPr>
                <w:color w:val="002060"/>
                <w:spacing w:val="-2"/>
              </w:rPr>
              <w:t>Contractor</w:t>
            </w:r>
            <w:r w:rsidRPr="005559B5">
              <w:rPr>
                <w:color w:val="002060"/>
                <w:spacing w:val="-8"/>
              </w:rPr>
              <w:t xml:space="preserve"> </w:t>
            </w:r>
            <w:r w:rsidRPr="005559B5">
              <w:rPr>
                <w:color w:val="002060"/>
                <w:spacing w:val="-2"/>
              </w:rPr>
              <w:t>to</w:t>
            </w:r>
            <w:r w:rsidRPr="005559B5">
              <w:rPr>
                <w:color w:val="002060"/>
                <w:spacing w:val="-9"/>
              </w:rPr>
              <w:t xml:space="preserve"> </w:t>
            </w:r>
            <w:r w:rsidRPr="005559B5">
              <w:rPr>
                <w:color w:val="002060"/>
                <w:spacing w:val="-2"/>
              </w:rPr>
              <w:t>carry</w:t>
            </w:r>
            <w:r w:rsidRPr="005559B5">
              <w:rPr>
                <w:color w:val="002060"/>
                <w:spacing w:val="-11"/>
              </w:rPr>
              <w:t xml:space="preserve"> </w:t>
            </w:r>
            <w:r w:rsidRPr="005559B5">
              <w:rPr>
                <w:color w:val="002060"/>
                <w:spacing w:val="-2"/>
              </w:rPr>
              <w:t>out</w:t>
            </w:r>
            <w:r w:rsidRPr="005559B5">
              <w:rPr>
                <w:color w:val="002060"/>
                <w:spacing w:val="-9"/>
              </w:rPr>
              <w:t xml:space="preserve"> </w:t>
            </w:r>
            <w:r w:rsidRPr="005559B5">
              <w:rPr>
                <w:color w:val="002060"/>
                <w:spacing w:val="-2"/>
              </w:rPr>
              <w:t>a</w:t>
            </w:r>
            <w:r w:rsidRPr="005559B5">
              <w:rPr>
                <w:color w:val="002060"/>
                <w:spacing w:val="-9"/>
              </w:rPr>
              <w:t xml:space="preserve"> </w:t>
            </w:r>
            <w:r w:rsidRPr="005559B5">
              <w:rPr>
                <w:color w:val="002060"/>
                <w:spacing w:val="-2"/>
              </w:rPr>
              <w:t>test</w:t>
            </w:r>
            <w:r w:rsidRPr="005559B5">
              <w:rPr>
                <w:color w:val="002060"/>
                <w:spacing w:val="-5"/>
              </w:rPr>
              <w:t xml:space="preserve"> </w:t>
            </w:r>
            <w:r w:rsidRPr="005559B5">
              <w:rPr>
                <w:color w:val="002060"/>
                <w:spacing w:val="-2"/>
              </w:rPr>
              <w:t>not</w:t>
            </w:r>
            <w:r w:rsidRPr="005559B5">
              <w:rPr>
                <w:color w:val="002060"/>
                <w:spacing w:val="-13"/>
              </w:rPr>
              <w:t xml:space="preserve"> </w:t>
            </w:r>
            <w:r w:rsidRPr="005559B5">
              <w:rPr>
                <w:color w:val="002060"/>
                <w:spacing w:val="-2"/>
              </w:rPr>
              <w:t>specified</w:t>
            </w:r>
            <w:r w:rsidRPr="005559B5">
              <w:rPr>
                <w:color w:val="002060"/>
                <w:spacing w:val="-11"/>
              </w:rPr>
              <w:t xml:space="preserve"> </w:t>
            </w:r>
            <w:r w:rsidRPr="005559B5">
              <w:rPr>
                <w:color w:val="002060"/>
                <w:spacing w:val="-2"/>
              </w:rPr>
              <w:t>in</w:t>
            </w:r>
            <w:r w:rsidRPr="005559B5">
              <w:rPr>
                <w:color w:val="002060"/>
                <w:spacing w:val="-59"/>
              </w:rPr>
              <w:t xml:space="preserve"> </w:t>
            </w:r>
            <w:r w:rsidRPr="005559B5" w:rsidR="00DA742E">
              <w:rPr>
                <w:color w:val="002060"/>
                <w:spacing w:val="-59"/>
              </w:rPr>
              <w:t xml:space="preserve"> </w:t>
            </w:r>
            <w:r w:rsidRPr="005559B5">
              <w:rPr>
                <w:color w:val="002060"/>
                <w:spacing w:val="-4"/>
              </w:rPr>
              <w:t>the</w:t>
            </w:r>
            <w:r w:rsidRPr="005559B5">
              <w:rPr>
                <w:color w:val="002060"/>
                <w:spacing w:val="-12"/>
              </w:rPr>
              <w:t xml:space="preserve"> </w:t>
            </w:r>
            <w:r w:rsidRPr="005559B5">
              <w:rPr>
                <w:color w:val="002060"/>
                <w:spacing w:val="-4"/>
              </w:rPr>
              <w:t>Specification</w:t>
            </w:r>
            <w:r w:rsidRPr="005559B5">
              <w:rPr>
                <w:color w:val="002060"/>
                <w:spacing w:val="-11"/>
              </w:rPr>
              <w:t xml:space="preserve"> </w:t>
            </w:r>
            <w:r w:rsidRPr="005559B5">
              <w:rPr>
                <w:color w:val="002060"/>
                <w:spacing w:val="-4"/>
              </w:rPr>
              <w:t>to</w:t>
            </w:r>
            <w:r w:rsidRPr="005559B5">
              <w:rPr>
                <w:color w:val="002060"/>
                <w:spacing w:val="-11"/>
              </w:rPr>
              <w:t xml:space="preserve"> </w:t>
            </w:r>
            <w:r w:rsidRPr="005559B5">
              <w:rPr>
                <w:color w:val="002060"/>
                <w:spacing w:val="-3"/>
              </w:rPr>
              <w:t>check</w:t>
            </w:r>
            <w:r w:rsidRPr="005559B5">
              <w:rPr>
                <w:color w:val="002060"/>
                <w:spacing w:val="-9"/>
              </w:rPr>
              <w:t xml:space="preserve"> </w:t>
            </w:r>
            <w:r w:rsidRPr="005559B5">
              <w:rPr>
                <w:color w:val="002060"/>
                <w:spacing w:val="-3"/>
              </w:rPr>
              <w:t>whether</w:t>
            </w:r>
            <w:r w:rsidRPr="005559B5">
              <w:rPr>
                <w:color w:val="002060"/>
                <w:spacing w:val="-10"/>
              </w:rPr>
              <w:t xml:space="preserve"> </w:t>
            </w:r>
            <w:r w:rsidRPr="005559B5">
              <w:rPr>
                <w:color w:val="002060"/>
                <w:spacing w:val="-3"/>
              </w:rPr>
              <w:t>any</w:t>
            </w:r>
            <w:r w:rsidRPr="005559B5">
              <w:rPr>
                <w:color w:val="002060"/>
                <w:spacing w:val="-11"/>
              </w:rPr>
              <w:t xml:space="preserve"> </w:t>
            </w:r>
            <w:r w:rsidRPr="005559B5">
              <w:rPr>
                <w:color w:val="002060"/>
                <w:spacing w:val="-3"/>
              </w:rPr>
              <w:t>work</w:t>
            </w:r>
            <w:r w:rsidRPr="005559B5">
              <w:rPr>
                <w:color w:val="002060"/>
                <w:spacing w:val="-10"/>
              </w:rPr>
              <w:t xml:space="preserve"> </w:t>
            </w:r>
            <w:r w:rsidRPr="005559B5">
              <w:rPr>
                <w:color w:val="002060"/>
                <w:spacing w:val="-3"/>
              </w:rPr>
              <w:t>has</w:t>
            </w:r>
            <w:r w:rsidRPr="005559B5">
              <w:rPr>
                <w:color w:val="002060"/>
                <w:spacing w:val="-12"/>
              </w:rPr>
              <w:t xml:space="preserve"> </w:t>
            </w:r>
            <w:r w:rsidRPr="005559B5">
              <w:rPr>
                <w:color w:val="002060"/>
                <w:spacing w:val="-3"/>
              </w:rPr>
              <w:t>a</w:t>
            </w:r>
            <w:r w:rsidRPr="005559B5">
              <w:rPr>
                <w:color w:val="002060"/>
                <w:spacing w:val="-7"/>
              </w:rPr>
              <w:t xml:space="preserve"> </w:t>
            </w:r>
            <w:r w:rsidRPr="005559B5">
              <w:rPr>
                <w:color w:val="002060"/>
                <w:spacing w:val="-3"/>
              </w:rPr>
              <w:t>Defect</w:t>
            </w:r>
            <w:r w:rsidRPr="005559B5">
              <w:rPr>
                <w:color w:val="002060"/>
                <w:spacing w:val="-8"/>
              </w:rPr>
              <w:t xml:space="preserve"> </w:t>
            </w:r>
            <w:r w:rsidRPr="005559B5">
              <w:rPr>
                <w:color w:val="002060"/>
                <w:spacing w:val="-3"/>
              </w:rPr>
              <w:t>and</w:t>
            </w:r>
            <w:r w:rsidRPr="005559B5">
              <w:rPr>
                <w:color w:val="002060"/>
                <w:spacing w:val="-11"/>
              </w:rPr>
              <w:t xml:space="preserve"> </w:t>
            </w:r>
            <w:r w:rsidRPr="005559B5">
              <w:rPr>
                <w:color w:val="002060"/>
                <w:spacing w:val="-3"/>
              </w:rPr>
              <w:t>the</w:t>
            </w:r>
            <w:r w:rsidRPr="005559B5">
              <w:rPr>
                <w:color w:val="002060"/>
                <w:spacing w:val="-9"/>
              </w:rPr>
              <w:t xml:space="preserve"> </w:t>
            </w:r>
            <w:r w:rsidRPr="005559B5">
              <w:rPr>
                <w:color w:val="002060"/>
                <w:spacing w:val="-3"/>
              </w:rPr>
              <w:t>test</w:t>
            </w:r>
            <w:r w:rsidRPr="005559B5">
              <w:rPr>
                <w:color w:val="002060"/>
                <w:spacing w:val="-9"/>
              </w:rPr>
              <w:t xml:space="preserve"> </w:t>
            </w:r>
            <w:r w:rsidRPr="005559B5">
              <w:rPr>
                <w:color w:val="002060"/>
                <w:spacing w:val="-3"/>
              </w:rPr>
              <w:t>shows</w:t>
            </w:r>
            <w:r w:rsidRPr="005559B5">
              <w:rPr>
                <w:color w:val="002060"/>
                <w:spacing w:val="-9"/>
              </w:rPr>
              <w:t xml:space="preserve"> </w:t>
            </w:r>
            <w:r w:rsidRPr="005559B5">
              <w:rPr>
                <w:color w:val="002060"/>
                <w:spacing w:val="-3"/>
              </w:rPr>
              <w:t>that</w:t>
            </w:r>
            <w:r w:rsidRPr="005559B5" w:rsidR="00DA742E">
              <w:rPr>
                <w:color w:val="002060"/>
                <w:spacing w:val="-3"/>
              </w:rPr>
              <w:t xml:space="preserve"> </w:t>
            </w:r>
            <w:r w:rsidRPr="005559B5">
              <w:rPr>
                <w:color w:val="002060"/>
                <w:spacing w:val="-58"/>
              </w:rPr>
              <w:t xml:space="preserve"> </w:t>
            </w:r>
            <w:r w:rsidRPr="005559B5">
              <w:rPr>
                <w:color w:val="002060"/>
              </w:rPr>
              <w:t>it does, the Contractor shall pay for the test and any samples.</w:t>
            </w:r>
            <w:r w:rsidRPr="005559B5">
              <w:rPr>
                <w:color w:val="002060"/>
                <w:spacing w:val="1"/>
              </w:rPr>
              <w:t xml:space="preserve"> </w:t>
            </w:r>
            <w:r w:rsidRPr="005559B5">
              <w:rPr>
                <w:color w:val="002060"/>
              </w:rPr>
              <w:t>If there is no</w:t>
            </w:r>
            <w:r w:rsidRPr="005559B5">
              <w:rPr>
                <w:color w:val="002060"/>
                <w:spacing w:val="1"/>
              </w:rPr>
              <w:t xml:space="preserve"> </w:t>
            </w:r>
            <w:r w:rsidRPr="005559B5">
              <w:rPr>
                <w:color w:val="002060"/>
              </w:rPr>
              <w:t>Defect,</w:t>
            </w:r>
            <w:r w:rsidRPr="005559B5">
              <w:rPr>
                <w:color w:val="002060"/>
                <w:spacing w:val="-11"/>
              </w:rPr>
              <w:t xml:space="preserve"> </w:t>
            </w:r>
            <w:r w:rsidRPr="005559B5">
              <w:rPr>
                <w:color w:val="002060"/>
              </w:rPr>
              <w:t>the</w:t>
            </w:r>
            <w:r w:rsidRPr="005559B5">
              <w:rPr>
                <w:color w:val="002060"/>
                <w:spacing w:val="-11"/>
              </w:rPr>
              <w:t xml:space="preserve"> </w:t>
            </w:r>
            <w:r w:rsidRPr="005559B5">
              <w:rPr>
                <w:color w:val="002060"/>
              </w:rPr>
              <w:t>test</w:t>
            </w:r>
            <w:r w:rsidRPr="005559B5">
              <w:rPr>
                <w:color w:val="002060"/>
                <w:spacing w:val="-10"/>
              </w:rPr>
              <w:t xml:space="preserve"> </w:t>
            </w:r>
            <w:r w:rsidRPr="005559B5">
              <w:rPr>
                <w:color w:val="002060"/>
              </w:rPr>
              <w:t>shall</w:t>
            </w:r>
            <w:r w:rsidRPr="005559B5">
              <w:rPr>
                <w:color w:val="002060"/>
                <w:spacing w:val="-9"/>
              </w:rPr>
              <w:t xml:space="preserve"> </w:t>
            </w:r>
            <w:r w:rsidRPr="005559B5">
              <w:rPr>
                <w:color w:val="002060"/>
              </w:rPr>
              <w:t>be</w:t>
            </w:r>
            <w:r w:rsidRPr="005559B5">
              <w:rPr>
                <w:color w:val="002060"/>
                <w:spacing w:val="-13"/>
              </w:rPr>
              <w:t xml:space="preserve"> </w:t>
            </w:r>
            <w:r w:rsidRPr="005559B5">
              <w:rPr>
                <w:color w:val="002060"/>
              </w:rPr>
              <w:t>a</w:t>
            </w:r>
            <w:r w:rsidRPr="005559B5">
              <w:rPr>
                <w:color w:val="002060"/>
                <w:spacing w:val="-13"/>
              </w:rPr>
              <w:t xml:space="preserve"> </w:t>
            </w:r>
            <w:r w:rsidRPr="005559B5">
              <w:rPr>
                <w:color w:val="002060"/>
              </w:rPr>
              <w:t>Compensation</w:t>
            </w:r>
            <w:r w:rsidRPr="005559B5">
              <w:rPr>
                <w:color w:val="002060"/>
                <w:spacing w:val="-11"/>
              </w:rPr>
              <w:t xml:space="preserve"> </w:t>
            </w:r>
            <w:r w:rsidRPr="005559B5">
              <w:rPr>
                <w:color w:val="002060"/>
              </w:rPr>
              <w:t>Event.</w:t>
            </w:r>
          </w:p>
        </w:tc>
      </w:tr>
      <w:tr w:rsidRPr="005559B5" w:rsidR="005559B5" w14:paraId="492DFFD2" w14:textId="77777777">
        <w:trPr>
          <w:trHeight w:val="1879"/>
        </w:trPr>
        <w:tc>
          <w:tcPr>
            <w:tcW w:w="2127" w:type="dxa"/>
          </w:tcPr>
          <w:p w:rsidRPr="005559B5" w:rsidR="00A53B14" w:rsidRDefault="0092076E" w14:paraId="4243B64E" w14:textId="77777777">
            <w:pPr>
              <w:pStyle w:val="TableParagraph"/>
              <w:tabs>
                <w:tab w:val="left" w:pos="1838"/>
              </w:tabs>
              <w:spacing w:line="278" w:lineRule="auto"/>
              <w:ind w:left="107" w:right="95"/>
              <w:rPr>
                <w:b/>
                <w:color w:val="002060"/>
              </w:rPr>
            </w:pPr>
            <w:bookmarkStart w:name="_bookmark45" w:id="1026"/>
            <w:bookmarkEnd w:id="1026"/>
            <w:r w:rsidRPr="005559B5">
              <w:rPr>
                <w:b/>
                <w:color w:val="002060"/>
              </w:rPr>
              <w:t>42.</w:t>
            </w:r>
            <w:r w:rsidRPr="005559B5" w:rsidR="00DA742E">
              <w:rPr>
                <w:b/>
                <w:color w:val="002060"/>
              </w:rPr>
              <w:t xml:space="preserve"> </w:t>
            </w:r>
            <w:r w:rsidRPr="005559B5">
              <w:rPr>
                <w:b/>
                <w:color w:val="002060"/>
              </w:rPr>
              <w:t>Correction</w:t>
            </w:r>
            <w:r w:rsidRPr="005559B5">
              <w:rPr>
                <w:b/>
                <w:color w:val="002060"/>
              </w:rPr>
              <w:tab/>
            </w:r>
            <w:r w:rsidRPr="005559B5">
              <w:rPr>
                <w:b/>
                <w:color w:val="002060"/>
                <w:spacing w:val="-4"/>
              </w:rPr>
              <w:t>of</w:t>
            </w:r>
            <w:r w:rsidRPr="005559B5">
              <w:rPr>
                <w:b/>
                <w:color w:val="002060"/>
                <w:spacing w:val="-59"/>
              </w:rPr>
              <w:t xml:space="preserve"> </w:t>
            </w:r>
            <w:r w:rsidRPr="005559B5">
              <w:rPr>
                <w:b/>
                <w:color w:val="002060"/>
              </w:rPr>
              <w:t>Defects</w:t>
            </w:r>
          </w:p>
        </w:tc>
        <w:tc>
          <w:tcPr>
            <w:tcW w:w="8221" w:type="dxa"/>
          </w:tcPr>
          <w:p w:rsidRPr="005559B5" w:rsidR="00A53B14" w:rsidP="00FF6E1D" w:rsidRDefault="0092076E" w14:paraId="3AB59332" w14:textId="77777777">
            <w:pPr>
              <w:pStyle w:val="TableParagraph"/>
              <w:numPr>
                <w:ilvl w:val="1"/>
                <w:numId w:val="41"/>
              </w:numPr>
              <w:tabs>
                <w:tab w:val="left" w:pos="595"/>
              </w:tabs>
              <w:spacing w:before="144" w:line="228" w:lineRule="auto"/>
              <w:ind w:right="94" w:hanging="432"/>
              <w:jc w:val="both"/>
              <w:rPr>
                <w:color w:val="002060"/>
              </w:rPr>
            </w:pPr>
            <w:r w:rsidRPr="005559B5">
              <w:rPr>
                <w:color w:val="002060"/>
              </w:rPr>
              <w:t>The</w:t>
            </w:r>
            <w:r w:rsidRPr="005559B5">
              <w:rPr>
                <w:color w:val="002060"/>
                <w:spacing w:val="-4"/>
              </w:rPr>
              <w:t xml:space="preserve"> </w:t>
            </w:r>
            <w:r w:rsidRPr="005559B5">
              <w:rPr>
                <w:color w:val="002060"/>
              </w:rPr>
              <w:t>Project</w:t>
            </w:r>
            <w:r w:rsidRPr="005559B5">
              <w:rPr>
                <w:color w:val="002060"/>
                <w:spacing w:val="-2"/>
              </w:rPr>
              <w:t xml:space="preserve"> </w:t>
            </w:r>
            <w:r w:rsidRPr="005559B5">
              <w:rPr>
                <w:color w:val="002060"/>
              </w:rPr>
              <w:t>Manager</w:t>
            </w:r>
            <w:r w:rsidRPr="005559B5">
              <w:rPr>
                <w:color w:val="002060"/>
                <w:spacing w:val="-2"/>
              </w:rPr>
              <w:t xml:space="preserve"> </w:t>
            </w:r>
            <w:r w:rsidRPr="005559B5">
              <w:rPr>
                <w:color w:val="002060"/>
              </w:rPr>
              <w:t>shall</w:t>
            </w:r>
            <w:r w:rsidRPr="005559B5">
              <w:rPr>
                <w:color w:val="002060"/>
                <w:spacing w:val="-4"/>
              </w:rPr>
              <w:t xml:space="preserve"> </w:t>
            </w:r>
            <w:r w:rsidRPr="005559B5">
              <w:rPr>
                <w:color w:val="002060"/>
              </w:rPr>
              <w:t>give</w:t>
            </w:r>
            <w:r w:rsidRPr="005559B5">
              <w:rPr>
                <w:color w:val="002060"/>
                <w:spacing w:val="-4"/>
              </w:rPr>
              <w:t xml:space="preserve"> </w:t>
            </w:r>
            <w:r w:rsidRPr="005559B5">
              <w:rPr>
                <w:color w:val="002060"/>
              </w:rPr>
              <w:t>notice</w:t>
            </w:r>
            <w:r w:rsidRPr="005559B5">
              <w:rPr>
                <w:color w:val="002060"/>
                <w:spacing w:val="-3"/>
              </w:rPr>
              <w:t xml:space="preserve"> </w:t>
            </w:r>
            <w:r w:rsidRPr="005559B5">
              <w:rPr>
                <w:color w:val="002060"/>
              </w:rPr>
              <w:t>to</w:t>
            </w:r>
            <w:r w:rsidRPr="005559B5">
              <w:rPr>
                <w:color w:val="002060"/>
                <w:spacing w:val="-5"/>
              </w:rPr>
              <w:t xml:space="preserve"> </w:t>
            </w:r>
            <w:r w:rsidRPr="005559B5">
              <w:rPr>
                <w:color w:val="002060"/>
              </w:rPr>
              <w:t>the</w:t>
            </w:r>
            <w:r w:rsidRPr="005559B5">
              <w:rPr>
                <w:color w:val="002060"/>
                <w:spacing w:val="-6"/>
              </w:rPr>
              <w:t xml:space="preserve"> </w:t>
            </w:r>
            <w:r w:rsidRPr="005559B5">
              <w:rPr>
                <w:color w:val="002060"/>
              </w:rPr>
              <w:t>Contractor</w:t>
            </w:r>
            <w:r w:rsidRPr="005559B5">
              <w:rPr>
                <w:color w:val="002060"/>
                <w:spacing w:val="-2"/>
              </w:rPr>
              <w:t xml:space="preserve"> </w:t>
            </w:r>
            <w:r w:rsidRPr="005559B5">
              <w:rPr>
                <w:color w:val="002060"/>
              </w:rPr>
              <w:t>of</w:t>
            </w:r>
            <w:r w:rsidRPr="005559B5">
              <w:rPr>
                <w:color w:val="002060"/>
                <w:spacing w:val="-3"/>
              </w:rPr>
              <w:t xml:space="preserve"> </w:t>
            </w:r>
            <w:r w:rsidRPr="005559B5">
              <w:rPr>
                <w:color w:val="002060"/>
              </w:rPr>
              <w:t>any</w:t>
            </w:r>
            <w:r w:rsidRPr="005559B5">
              <w:rPr>
                <w:color w:val="002060"/>
                <w:spacing w:val="-2"/>
              </w:rPr>
              <w:t xml:space="preserve"> </w:t>
            </w:r>
            <w:r w:rsidRPr="005559B5">
              <w:rPr>
                <w:color w:val="002060"/>
              </w:rPr>
              <w:t>Defects</w:t>
            </w:r>
            <w:r w:rsidRPr="005559B5">
              <w:rPr>
                <w:color w:val="002060"/>
                <w:spacing w:val="-3"/>
              </w:rPr>
              <w:t xml:space="preserve"> </w:t>
            </w:r>
            <w:r w:rsidRPr="005559B5">
              <w:rPr>
                <w:color w:val="002060"/>
              </w:rPr>
              <w:t>before</w:t>
            </w:r>
            <w:r w:rsidRPr="005559B5">
              <w:rPr>
                <w:color w:val="002060"/>
                <w:spacing w:val="-59"/>
              </w:rPr>
              <w:t xml:space="preserve"> </w:t>
            </w:r>
            <w:r w:rsidRPr="005559B5" w:rsidR="00DA742E">
              <w:rPr>
                <w:color w:val="002060"/>
                <w:spacing w:val="-59"/>
              </w:rPr>
              <w:t xml:space="preserve"> </w:t>
            </w:r>
            <w:r w:rsidRPr="005559B5">
              <w:rPr>
                <w:color w:val="002060"/>
              </w:rPr>
              <w:t>the</w:t>
            </w:r>
            <w:r w:rsidRPr="005559B5">
              <w:rPr>
                <w:color w:val="002060"/>
                <w:spacing w:val="-4"/>
              </w:rPr>
              <w:t xml:space="preserve"> </w:t>
            </w:r>
            <w:r w:rsidRPr="005559B5">
              <w:rPr>
                <w:color w:val="002060"/>
              </w:rPr>
              <w:t>end</w:t>
            </w:r>
            <w:r w:rsidRPr="005559B5">
              <w:rPr>
                <w:color w:val="002060"/>
                <w:spacing w:val="-2"/>
              </w:rPr>
              <w:t xml:space="preserve"> </w:t>
            </w:r>
            <w:r w:rsidRPr="005559B5">
              <w:rPr>
                <w:color w:val="002060"/>
              </w:rPr>
              <w:t>of</w:t>
            </w:r>
            <w:r w:rsidRPr="005559B5">
              <w:rPr>
                <w:color w:val="002060"/>
                <w:spacing w:val="-1"/>
              </w:rPr>
              <w:t xml:space="preserve"> </w:t>
            </w:r>
            <w:r w:rsidRPr="005559B5">
              <w:rPr>
                <w:color w:val="002060"/>
              </w:rPr>
              <w:t>the</w:t>
            </w:r>
            <w:r w:rsidRPr="005559B5">
              <w:rPr>
                <w:color w:val="002060"/>
                <w:spacing w:val="-3"/>
              </w:rPr>
              <w:t xml:space="preserve"> </w:t>
            </w:r>
            <w:r w:rsidRPr="005559B5">
              <w:rPr>
                <w:color w:val="002060"/>
              </w:rPr>
              <w:t>Defects</w:t>
            </w:r>
            <w:r w:rsidRPr="005559B5">
              <w:rPr>
                <w:color w:val="002060"/>
                <w:spacing w:val="-3"/>
              </w:rPr>
              <w:t xml:space="preserve"> </w:t>
            </w:r>
            <w:r w:rsidRPr="005559B5">
              <w:rPr>
                <w:color w:val="002060"/>
              </w:rPr>
              <w:t>Liability</w:t>
            </w:r>
            <w:r w:rsidRPr="005559B5">
              <w:rPr>
                <w:color w:val="002060"/>
                <w:spacing w:val="-5"/>
              </w:rPr>
              <w:t xml:space="preserve"> </w:t>
            </w:r>
            <w:r w:rsidRPr="005559B5">
              <w:rPr>
                <w:color w:val="002060"/>
              </w:rPr>
              <w:t>Period,</w:t>
            </w:r>
            <w:r w:rsidRPr="005559B5">
              <w:rPr>
                <w:color w:val="002060"/>
                <w:spacing w:val="1"/>
              </w:rPr>
              <w:t xml:space="preserve"> </w:t>
            </w:r>
            <w:r w:rsidRPr="005559B5">
              <w:rPr>
                <w:color w:val="002060"/>
              </w:rPr>
              <w:t>which</w:t>
            </w:r>
            <w:r w:rsidRPr="005559B5">
              <w:rPr>
                <w:color w:val="002060"/>
                <w:spacing w:val="1"/>
              </w:rPr>
              <w:t xml:space="preserve"> </w:t>
            </w:r>
            <w:r w:rsidRPr="005559B5">
              <w:rPr>
                <w:color w:val="002060"/>
                <w:position w:val="2"/>
              </w:rPr>
              <w:t>begins</w:t>
            </w:r>
            <w:r w:rsidRPr="005559B5">
              <w:rPr>
                <w:color w:val="002060"/>
                <w:spacing w:val="-7"/>
                <w:position w:val="2"/>
              </w:rPr>
              <w:t xml:space="preserve"> </w:t>
            </w:r>
            <w:r w:rsidRPr="005559B5">
              <w:rPr>
                <w:color w:val="002060"/>
                <w:position w:val="2"/>
              </w:rPr>
              <w:t>at</w:t>
            </w:r>
            <w:r w:rsidRPr="005559B5">
              <w:rPr>
                <w:color w:val="002060"/>
                <w:spacing w:val="-5"/>
                <w:position w:val="2"/>
              </w:rPr>
              <w:t xml:space="preserve"> </w:t>
            </w:r>
            <w:r w:rsidRPr="005559B5">
              <w:rPr>
                <w:color w:val="002060"/>
                <w:position w:val="2"/>
              </w:rPr>
              <w:t>issuance</w:t>
            </w:r>
            <w:r w:rsidRPr="005559B5">
              <w:rPr>
                <w:color w:val="002060"/>
                <w:spacing w:val="-6"/>
                <w:position w:val="2"/>
              </w:rPr>
              <w:t xml:space="preserve"> </w:t>
            </w:r>
            <w:r w:rsidRPr="005559B5">
              <w:rPr>
                <w:color w:val="002060"/>
                <w:position w:val="2"/>
              </w:rPr>
              <w:t>of</w:t>
            </w:r>
            <w:r w:rsidRPr="005559B5">
              <w:rPr>
                <w:color w:val="002060"/>
                <w:spacing w:val="-4"/>
                <w:position w:val="2"/>
              </w:rPr>
              <w:t xml:space="preserve"> </w:t>
            </w:r>
            <w:r w:rsidRPr="005559B5">
              <w:rPr>
                <w:color w:val="002060"/>
                <w:position w:val="2"/>
              </w:rPr>
              <w:t>taking</w:t>
            </w:r>
            <w:r w:rsidRPr="005559B5">
              <w:rPr>
                <w:color w:val="002060"/>
                <w:spacing w:val="-5"/>
                <w:position w:val="2"/>
              </w:rPr>
              <w:t xml:space="preserve"> </w:t>
            </w:r>
            <w:r w:rsidRPr="005559B5">
              <w:rPr>
                <w:color w:val="002060"/>
                <w:position w:val="2"/>
              </w:rPr>
              <w:t>over</w:t>
            </w:r>
            <w:r w:rsidRPr="005559B5">
              <w:rPr>
                <w:color w:val="002060"/>
                <w:spacing w:val="-58"/>
                <w:position w:val="2"/>
              </w:rPr>
              <w:t xml:space="preserve"> </w:t>
            </w:r>
            <w:r w:rsidRPr="005559B5" w:rsidR="00DA742E">
              <w:rPr>
                <w:color w:val="002060"/>
                <w:spacing w:val="-58"/>
                <w:position w:val="2"/>
              </w:rPr>
              <w:t xml:space="preserve">   </w:t>
            </w:r>
            <w:r w:rsidRPr="005559B5">
              <w:rPr>
                <w:color w:val="002060"/>
              </w:rPr>
              <w:t xml:space="preserve">certificate pursuant to clause 69.2, and is </w:t>
            </w:r>
            <w:r w:rsidRPr="005559B5">
              <w:rPr>
                <w:rFonts w:ascii="Arial"/>
                <w:b/>
                <w:color w:val="002060"/>
              </w:rPr>
              <w:t>defined in the SCC</w:t>
            </w:r>
            <w:r w:rsidRPr="005559B5">
              <w:rPr>
                <w:color w:val="002060"/>
              </w:rPr>
              <w:t>. The Defects</w:t>
            </w:r>
            <w:r w:rsidRPr="005559B5">
              <w:rPr>
                <w:color w:val="002060"/>
                <w:spacing w:val="1"/>
              </w:rPr>
              <w:t xml:space="preserve"> </w:t>
            </w:r>
            <w:r w:rsidRPr="005559B5">
              <w:rPr>
                <w:color w:val="002060"/>
                <w:spacing w:val="-3"/>
              </w:rPr>
              <w:t>Liability</w:t>
            </w:r>
            <w:r w:rsidRPr="005559B5">
              <w:rPr>
                <w:color w:val="002060"/>
                <w:spacing w:val="-9"/>
              </w:rPr>
              <w:t xml:space="preserve"> </w:t>
            </w:r>
            <w:r w:rsidRPr="005559B5">
              <w:rPr>
                <w:color w:val="002060"/>
                <w:spacing w:val="-3"/>
              </w:rPr>
              <w:t>Period</w:t>
            </w:r>
            <w:r w:rsidRPr="005559B5">
              <w:rPr>
                <w:color w:val="002060"/>
                <w:spacing w:val="-9"/>
              </w:rPr>
              <w:t xml:space="preserve"> </w:t>
            </w:r>
            <w:r w:rsidRPr="005559B5">
              <w:rPr>
                <w:color w:val="002060"/>
                <w:spacing w:val="-3"/>
              </w:rPr>
              <w:t>shall</w:t>
            </w:r>
            <w:r w:rsidRPr="005559B5">
              <w:rPr>
                <w:color w:val="002060"/>
                <w:spacing w:val="-8"/>
              </w:rPr>
              <w:t xml:space="preserve"> </w:t>
            </w:r>
            <w:r w:rsidRPr="005559B5">
              <w:rPr>
                <w:color w:val="002060"/>
                <w:spacing w:val="-3"/>
              </w:rPr>
              <w:t>be</w:t>
            </w:r>
            <w:r w:rsidRPr="005559B5">
              <w:rPr>
                <w:color w:val="002060"/>
                <w:spacing w:val="-9"/>
              </w:rPr>
              <w:t xml:space="preserve"> </w:t>
            </w:r>
            <w:r w:rsidRPr="005559B5">
              <w:rPr>
                <w:color w:val="002060"/>
                <w:spacing w:val="-3"/>
              </w:rPr>
              <w:t>extended</w:t>
            </w:r>
            <w:r w:rsidRPr="005559B5">
              <w:rPr>
                <w:color w:val="002060"/>
                <w:spacing w:val="-10"/>
              </w:rPr>
              <w:t xml:space="preserve"> </w:t>
            </w:r>
            <w:r w:rsidRPr="005559B5">
              <w:rPr>
                <w:color w:val="002060"/>
                <w:spacing w:val="-3"/>
              </w:rPr>
              <w:t>for</w:t>
            </w:r>
            <w:r w:rsidRPr="005559B5">
              <w:rPr>
                <w:color w:val="002060"/>
                <w:spacing w:val="-8"/>
              </w:rPr>
              <w:t xml:space="preserve"> </w:t>
            </w:r>
            <w:r w:rsidRPr="005559B5">
              <w:rPr>
                <w:color w:val="002060"/>
                <w:spacing w:val="-3"/>
              </w:rPr>
              <w:t>as</w:t>
            </w:r>
            <w:r w:rsidRPr="005559B5">
              <w:rPr>
                <w:color w:val="002060"/>
                <w:spacing w:val="-7"/>
              </w:rPr>
              <w:t xml:space="preserve"> </w:t>
            </w:r>
            <w:r w:rsidRPr="005559B5">
              <w:rPr>
                <w:color w:val="002060"/>
                <w:spacing w:val="-3"/>
              </w:rPr>
              <w:t>long</w:t>
            </w:r>
            <w:r w:rsidRPr="005559B5">
              <w:rPr>
                <w:color w:val="002060"/>
                <w:spacing w:val="-6"/>
              </w:rPr>
              <w:t xml:space="preserve"> </w:t>
            </w:r>
            <w:r w:rsidRPr="005559B5">
              <w:rPr>
                <w:color w:val="002060"/>
                <w:spacing w:val="-3"/>
              </w:rPr>
              <w:t>as</w:t>
            </w:r>
            <w:r w:rsidRPr="005559B5">
              <w:rPr>
                <w:color w:val="002060"/>
                <w:spacing w:val="-9"/>
              </w:rPr>
              <w:t xml:space="preserve"> </w:t>
            </w:r>
            <w:r w:rsidRPr="005559B5">
              <w:rPr>
                <w:color w:val="002060"/>
                <w:spacing w:val="-2"/>
              </w:rPr>
              <w:t>Defects</w:t>
            </w:r>
            <w:r w:rsidRPr="005559B5">
              <w:rPr>
                <w:color w:val="002060"/>
                <w:spacing w:val="-8"/>
              </w:rPr>
              <w:t xml:space="preserve"> </w:t>
            </w:r>
            <w:r w:rsidRPr="005559B5">
              <w:rPr>
                <w:color w:val="002060"/>
                <w:spacing w:val="-2"/>
              </w:rPr>
              <w:t>remain</w:t>
            </w:r>
            <w:r w:rsidRPr="005559B5">
              <w:rPr>
                <w:color w:val="002060"/>
                <w:spacing w:val="-8"/>
              </w:rPr>
              <w:t xml:space="preserve"> </w:t>
            </w:r>
            <w:r w:rsidRPr="005559B5">
              <w:rPr>
                <w:color w:val="002060"/>
                <w:spacing w:val="-2"/>
              </w:rPr>
              <w:t>to</w:t>
            </w:r>
            <w:r w:rsidRPr="005559B5">
              <w:rPr>
                <w:color w:val="002060"/>
                <w:spacing w:val="-14"/>
              </w:rPr>
              <w:t xml:space="preserve"> </w:t>
            </w:r>
            <w:r w:rsidRPr="005559B5">
              <w:rPr>
                <w:color w:val="002060"/>
                <w:spacing w:val="-2"/>
              </w:rPr>
              <w:t>be</w:t>
            </w:r>
            <w:r w:rsidRPr="005559B5">
              <w:rPr>
                <w:color w:val="002060"/>
                <w:spacing w:val="-13"/>
              </w:rPr>
              <w:t xml:space="preserve"> </w:t>
            </w:r>
            <w:r w:rsidRPr="005559B5">
              <w:rPr>
                <w:color w:val="002060"/>
                <w:spacing w:val="-2"/>
              </w:rPr>
              <w:t>corrected.</w:t>
            </w:r>
          </w:p>
          <w:p w:rsidRPr="005559B5" w:rsidR="00A53B14" w:rsidP="00FF6E1D" w:rsidRDefault="0092076E" w14:paraId="62DCBC3B" w14:textId="77777777">
            <w:pPr>
              <w:pStyle w:val="TableParagraph"/>
              <w:numPr>
                <w:ilvl w:val="1"/>
                <w:numId w:val="41"/>
              </w:numPr>
              <w:tabs>
                <w:tab w:val="left" w:pos="602"/>
              </w:tabs>
              <w:spacing w:before="123"/>
              <w:ind w:right="95" w:hanging="432"/>
              <w:jc w:val="both"/>
              <w:rPr>
                <w:color w:val="002060"/>
              </w:rPr>
            </w:pPr>
            <w:r w:rsidRPr="005559B5">
              <w:rPr>
                <w:color w:val="002060"/>
              </w:rPr>
              <w:t>Every</w:t>
            </w:r>
            <w:r w:rsidRPr="005559B5">
              <w:rPr>
                <w:color w:val="002060"/>
                <w:spacing w:val="-5"/>
              </w:rPr>
              <w:t xml:space="preserve"> </w:t>
            </w:r>
            <w:r w:rsidRPr="005559B5">
              <w:rPr>
                <w:color w:val="002060"/>
              </w:rPr>
              <w:t>time notice</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a</w:t>
            </w:r>
            <w:r w:rsidRPr="005559B5">
              <w:rPr>
                <w:color w:val="002060"/>
                <w:spacing w:val="-1"/>
              </w:rPr>
              <w:t xml:space="preserve"> </w:t>
            </w:r>
            <w:r w:rsidRPr="005559B5">
              <w:rPr>
                <w:color w:val="002060"/>
              </w:rPr>
              <w:t>Defect</w:t>
            </w:r>
            <w:r w:rsidRPr="005559B5">
              <w:rPr>
                <w:color w:val="002060"/>
                <w:spacing w:val="-1"/>
              </w:rPr>
              <w:t xml:space="preserve"> </w:t>
            </w:r>
            <w:r w:rsidRPr="005559B5">
              <w:rPr>
                <w:color w:val="002060"/>
              </w:rPr>
              <w:t>is</w:t>
            </w:r>
            <w:r w:rsidRPr="005559B5">
              <w:rPr>
                <w:color w:val="002060"/>
                <w:spacing w:val="-5"/>
              </w:rPr>
              <w:t xml:space="preserve"> </w:t>
            </w:r>
            <w:r w:rsidRPr="005559B5">
              <w:rPr>
                <w:color w:val="002060"/>
              </w:rPr>
              <w:t>given,</w:t>
            </w:r>
            <w:r w:rsidRPr="005559B5">
              <w:rPr>
                <w:color w:val="002060"/>
                <w:spacing w:val="-3"/>
              </w:rPr>
              <w:t xml:space="preserve"> </w:t>
            </w:r>
            <w:r w:rsidRPr="005559B5">
              <w:rPr>
                <w:color w:val="002060"/>
              </w:rPr>
              <w:t>the</w:t>
            </w:r>
            <w:r w:rsidRPr="005559B5">
              <w:rPr>
                <w:color w:val="002060"/>
                <w:spacing w:val="-1"/>
              </w:rPr>
              <w:t xml:space="preserve"> </w:t>
            </w:r>
            <w:r w:rsidRPr="005559B5">
              <w:rPr>
                <w:color w:val="002060"/>
              </w:rPr>
              <w:t>Contractor</w:t>
            </w:r>
            <w:r w:rsidRPr="005559B5">
              <w:rPr>
                <w:color w:val="002060"/>
                <w:spacing w:val="-1"/>
              </w:rPr>
              <w:t xml:space="preserve"> </w:t>
            </w:r>
            <w:r w:rsidRPr="005559B5">
              <w:rPr>
                <w:color w:val="002060"/>
              </w:rPr>
              <w:t>shall</w:t>
            </w:r>
            <w:r w:rsidRPr="005559B5">
              <w:rPr>
                <w:color w:val="002060"/>
                <w:spacing w:val="4"/>
              </w:rPr>
              <w:t xml:space="preserve"> </w:t>
            </w:r>
            <w:r w:rsidRPr="005559B5">
              <w:rPr>
                <w:color w:val="002060"/>
              </w:rPr>
              <w:t>correct</w:t>
            </w:r>
            <w:r w:rsidRPr="005559B5">
              <w:rPr>
                <w:color w:val="002060"/>
                <w:spacing w:val="-10"/>
              </w:rPr>
              <w:t xml:space="preserve"> </w:t>
            </w:r>
            <w:r w:rsidRPr="005559B5">
              <w:rPr>
                <w:color w:val="002060"/>
              </w:rPr>
              <w:t>the</w:t>
            </w:r>
            <w:r w:rsidRPr="005559B5">
              <w:rPr>
                <w:color w:val="002060"/>
                <w:spacing w:val="-12"/>
              </w:rPr>
              <w:t xml:space="preserve"> </w:t>
            </w:r>
            <w:r w:rsidRPr="005559B5">
              <w:rPr>
                <w:color w:val="002060"/>
              </w:rPr>
              <w:t>notified</w:t>
            </w:r>
            <w:r w:rsidRPr="005559B5" w:rsidR="00DA742E">
              <w:rPr>
                <w:color w:val="002060"/>
              </w:rPr>
              <w:t xml:space="preserve"> </w:t>
            </w:r>
            <w:r w:rsidRPr="005559B5">
              <w:rPr>
                <w:color w:val="002060"/>
                <w:spacing w:val="-58"/>
              </w:rPr>
              <w:t xml:space="preserve"> </w:t>
            </w:r>
            <w:r w:rsidRPr="005559B5" w:rsidR="00DA742E">
              <w:rPr>
                <w:color w:val="002060"/>
                <w:spacing w:val="-58"/>
              </w:rPr>
              <w:t xml:space="preserve">  </w:t>
            </w:r>
            <w:r w:rsidRPr="005559B5">
              <w:rPr>
                <w:color w:val="002060"/>
                <w:spacing w:val="-4"/>
              </w:rPr>
              <w:t>Defect</w:t>
            </w:r>
            <w:r w:rsidRPr="005559B5">
              <w:rPr>
                <w:color w:val="002060"/>
                <w:spacing w:val="-10"/>
              </w:rPr>
              <w:t xml:space="preserve"> </w:t>
            </w:r>
            <w:r w:rsidRPr="005559B5">
              <w:rPr>
                <w:color w:val="002060"/>
                <w:spacing w:val="-3"/>
              </w:rPr>
              <w:t>within</w:t>
            </w:r>
            <w:r w:rsidRPr="005559B5">
              <w:rPr>
                <w:color w:val="002060"/>
                <w:spacing w:val="-10"/>
              </w:rPr>
              <w:t xml:space="preserve"> </w:t>
            </w:r>
            <w:r w:rsidRPr="005559B5">
              <w:rPr>
                <w:color w:val="002060"/>
                <w:spacing w:val="-3"/>
              </w:rPr>
              <w:t>the</w:t>
            </w:r>
            <w:r w:rsidRPr="005559B5">
              <w:rPr>
                <w:color w:val="002060"/>
                <w:spacing w:val="-8"/>
              </w:rPr>
              <w:t xml:space="preserve"> </w:t>
            </w:r>
            <w:r w:rsidRPr="005559B5">
              <w:rPr>
                <w:color w:val="002060"/>
                <w:spacing w:val="-3"/>
              </w:rPr>
              <w:t>length</w:t>
            </w:r>
            <w:r w:rsidRPr="005559B5">
              <w:rPr>
                <w:color w:val="002060"/>
                <w:spacing w:val="-11"/>
              </w:rPr>
              <w:t xml:space="preserve"> </w:t>
            </w:r>
            <w:r w:rsidRPr="005559B5">
              <w:rPr>
                <w:color w:val="002060"/>
                <w:spacing w:val="-3"/>
              </w:rPr>
              <w:t>of</w:t>
            </w:r>
            <w:r w:rsidRPr="005559B5">
              <w:rPr>
                <w:color w:val="002060"/>
                <w:spacing w:val="-9"/>
              </w:rPr>
              <w:t xml:space="preserve"> </w:t>
            </w:r>
            <w:r w:rsidRPr="005559B5">
              <w:rPr>
                <w:color w:val="002060"/>
                <w:spacing w:val="-3"/>
              </w:rPr>
              <w:t>time</w:t>
            </w:r>
            <w:r w:rsidRPr="005559B5">
              <w:rPr>
                <w:color w:val="002060"/>
                <w:spacing w:val="-10"/>
              </w:rPr>
              <w:t xml:space="preserve"> </w:t>
            </w:r>
            <w:r w:rsidRPr="005559B5">
              <w:rPr>
                <w:color w:val="002060"/>
                <w:spacing w:val="-3"/>
              </w:rPr>
              <w:t>specified</w:t>
            </w:r>
            <w:r w:rsidRPr="005559B5">
              <w:rPr>
                <w:color w:val="002060"/>
                <w:spacing w:val="-11"/>
              </w:rPr>
              <w:t xml:space="preserve"> </w:t>
            </w:r>
            <w:r w:rsidRPr="005559B5">
              <w:rPr>
                <w:color w:val="002060"/>
                <w:spacing w:val="-3"/>
              </w:rPr>
              <w:t>by</w:t>
            </w:r>
            <w:r w:rsidRPr="005559B5">
              <w:rPr>
                <w:color w:val="002060"/>
                <w:spacing w:val="-12"/>
              </w:rPr>
              <w:t xml:space="preserve"> </w:t>
            </w:r>
            <w:r w:rsidRPr="005559B5">
              <w:rPr>
                <w:color w:val="002060"/>
                <w:spacing w:val="-3"/>
              </w:rPr>
              <w:t>the</w:t>
            </w:r>
            <w:r w:rsidRPr="005559B5">
              <w:rPr>
                <w:color w:val="002060"/>
                <w:spacing w:val="-8"/>
              </w:rPr>
              <w:t xml:space="preserve"> </w:t>
            </w:r>
            <w:r w:rsidRPr="005559B5">
              <w:rPr>
                <w:color w:val="002060"/>
                <w:spacing w:val="-3"/>
              </w:rPr>
              <w:t>Project</w:t>
            </w:r>
            <w:r w:rsidRPr="005559B5">
              <w:rPr>
                <w:color w:val="002060"/>
                <w:spacing w:val="-7"/>
              </w:rPr>
              <w:t xml:space="preserve"> </w:t>
            </w:r>
            <w:r w:rsidRPr="005559B5">
              <w:rPr>
                <w:color w:val="002060"/>
                <w:spacing w:val="-3"/>
              </w:rPr>
              <w:t>Manager’s</w:t>
            </w:r>
            <w:r w:rsidRPr="005559B5">
              <w:rPr>
                <w:color w:val="002060"/>
                <w:spacing w:val="-10"/>
              </w:rPr>
              <w:t xml:space="preserve"> </w:t>
            </w:r>
            <w:r w:rsidRPr="005559B5">
              <w:rPr>
                <w:color w:val="002060"/>
                <w:spacing w:val="-3"/>
              </w:rPr>
              <w:t>notice.</w:t>
            </w:r>
          </w:p>
        </w:tc>
      </w:tr>
      <w:tr w:rsidRPr="005559B5" w:rsidR="005559B5" w14:paraId="2AC684DD" w14:textId="77777777">
        <w:trPr>
          <w:trHeight w:val="997"/>
        </w:trPr>
        <w:tc>
          <w:tcPr>
            <w:tcW w:w="2127" w:type="dxa"/>
          </w:tcPr>
          <w:p w:rsidRPr="005559B5" w:rsidR="00A53B14" w:rsidRDefault="0092076E" w14:paraId="04BBF3B5" w14:textId="77777777">
            <w:pPr>
              <w:pStyle w:val="TableParagraph"/>
              <w:spacing w:line="276" w:lineRule="auto"/>
              <w:ind w:left="107" w:right="485"/>
              <w:rPr>
                <w:b/>
                <w:color w:val="002060"/>
              </w:rPr>
            </w:pPr>
            <w:bookmarkStart w:name="_bookmark46" w:id="1027"/>
            <w:bookmarkEnd w:id="1027"/>
            <w:r w:rsidRPr="005559B5">
              <w:rPr>
                <w:b/>
                <w:color w:val="002060"/>
              </w:rPr>
              <w:t>43.Uncorrected</w:t>
            </w:r>
            <w:r w:rsidRPr="005559B5">
              <w:rPr>
                <w:b/>
                <w:color w:val="002060"/>
                <w:spacing w:val="-59"/>
              </w:rPr>
              <w:t xml:space="preserve"> </w:t>
            </w:r>
            <w:r w:rsidRPr="005559B5">
              <w:rPr>
                <w:b/>
                <w:color w:val="002060"/>
              </w:rPr>
              <w:t>Defects</w:t>
            </w:r>
          </w:p>
        </w:tc>
        <w:tc>
          <w:tcPr>
            <w:tcW w:w="8221" w:type="dxa"/>
          </w:tcPr>
          <w:p w:rsidRPr="005559B5" w:rsidR="00A53B14" w:rsidRDefault="0092076E" w14:paraId="3981271E" w14:textId="77777777">
            <w:pPr>
              <w:pStyle w:val="TableParagraph"/>
              <w:spacing w:before="115"/>
              <w:ind w:left="539" w:right="105" w:hanging="432"/>
              <w:jc w:val="both"/>
              <w:rPr>
                <w:color w:val="002060"/>
              </w:rPr>
            </w:pPr>
            <w:r w:rsidRPr="005559B5">
              <w:rPr>
                <w:color w:val="002060"/>
              </w:rPr>
              <w:t>43.1 If the Contractor has not corrected a Defect within the time specified in the</w:t>
            </w:r>
            <w:r w:rsidRPr="005559B5">
              <w:rPr>
                <w:color w:val="002060"/>
                <w:spacing w:val="1"/>
              </w:rPr>
              <w:t xml:space="preserve"> </w:t>
            </w:r>
            <w:r w:rsidRPr="005559B5">
              <w:rPr>
                <w:color w:val="002060"/>
              </w:rPr>
              <w:t>Project</w:t>
            </w:r>
            <w:r w:rsidRPr="005559B5">
              <w:rPr>
                <w:color w:val="002060"/>
                <w:spacing w:val="-3"/>
              </w:rPr>
              <w:t xml:space="preserve"> </w:t>
            </w:r>
            <w:r w:rsidRPr="005559B5">
              <w:rPr>
                <w:color w:val="002060"/>
              </w:rPr>
              <w:t>Manager’s</w:t>
            </w:r>
            <w:r w:rsidRPr="005559B5">
              <w:rPr>
                <w:color w:val="002060"/>
                <w:spacing w:val="-5"/>
              </w:rPr>
              <w:t xml:space="preserve"> </w:t>
            </w:r>
            <w:r w:rsidRPr="005559B5">
              <w:rPr>
                <w:color w:val="002060"/>
              </w:rPr>
              <w:t>notice,</w:t>
            </w:r>
            <w:r w:rsidRPr="005559B5">
              <w:rPr>
                <w:color w:val="002060"/>
                <w:spacing w:val="-5"/>
              </w:rPr>
              <w:t xml:space="preserve"> </w:t>
            </w:r>
            <w:r w:rsidRPr="005559B5">
              <w:rPr>
                <w:color w:val="002060"/>
              </w:rPr>
              <w:t>the</w:t>
            </w:r>
            <w:r w:rsidRPr="005559B5">
              <w:rPr>
                <w:color w:val="002060"/>
                <w:spacing w:val="-7"/>
              </w:rPr>
              <w:t xml:space="preserve"> </w:t>
            </w:r>
            <w:r w:rsidRPr="005559B5">
              <w:rPr>
                <w:color w:val="002060"/>
              </w:rPr>
              <w:t>Project</w:t>
            </w:r>
            <w:r w:rsidRPr="005559B5">
              <w:rPr>
                <w:color w:val="002060"/>
                <w:spacing w:val="-3"/>
              </w:rPr>
              <w:t xml:space="preserve"> </w:t>
            </w:r>
            <w:r w:rsidRPr="005559B5">
              <w:rPr>
                <w:color w:val="002060"/>
              </w:rPr>
              <w:t>Manager</w:t>
            </w:r>
            <w:r w:rsidRPr="005559B5">
              <w:rPr>
                <w:color w:val="002060"/>
                <w:spacing w:val="-1"/>
              </w:rPr>
              <w:t xml:space="preserve"> </w:t>
            </w:r>
            <w:r w:rsidRPr="005559B5">
              <w:rPr>
                <w:color w:val="002060"/>
              </w:rPr>
              <w:t>shall</w:t>
            </w:r>
            <w:r w:rsidRPr="005559B5">
              <w:rPr>
                <w:color w:val="002060"/>
                <w:spacing w:val="-5"/>
              </w:rPr>
              <w:t xml:space="preserve"> </w:t>
            </w:r>
            <w:r w:rsidRPr="005559B5">
              <w:rPr>
                <w:color w:val="002060"/>
              </w:rPr>
              <w:t>assess</w:t>
            </w:r>
            <w:r w:rsidRPr="005559B5">
              <w:rPr>
                <w:color w:val="002060"/>
                <w:spacing w:val="-6"/>
              </w:rPr>
              <w:t xml:space="preserve"> </w:t>
            </w:r>
            <w:r w:rsidRPr="005559B5">
              <w:rPr>
                <w:color w:val="002060"/>
              </w:rPr>
              <w:t>the</w:t>
            </w:r>
            <w:r w:rsidRPr="005559B5">
              <w:rPr>
                <w:color w:val="002060"/>
                <w:spacing w:val="-6"/>
              </w:rPr>
              <w:t xml:space="preserve"> </w:t>
            </w:r>
            <w:r w:rsidRPr="005559B5">
              <w:rPr>
                <w:color w:val="002060"/>
              </w:rPr>
              <w:t>cost</w:t>
            </w:r>
            <w:r w:rsidRPr="005559B5">
              <w:rPr>
                <w:color w:val="002060"/>
                <w:spacing w:val="-3"/>
              </w:rPr>
              <w:t xml:space="preserve"> </w:t>
            </w:r>
            <w:r w:rsidRPr="005559B5">
              <w:rPr>
                <w:color w:val="002060"/>
              </w:rPr>
              <w:t>of</w:t>
            </w:r>
            <w:r w:rsidRPr="005559B5">
              <w:rPr>
                <w:color w:val="002060"/>
                <w:spacing w:val="-3"/>
              </w:rPr>
              <w:t xml:space="preserve"> </w:t>
            </w:r>
            <w:r w:rsidRPr="005559B5">
              <w:rPr>
                <w:color w:val="002060"/>
              </w:rPr>
              <w:t>having</w:t>
            </w:r>
            <w:r w:rsidRPr="005559B5">
              <w:rPr>
                <w:color w:val="002060"/>
                <w:spacing w:val="-59"/>
              </w:rPr>
              <w:t xml:space="preserve"> </w:t>
            </w:r>
            <w:r w:rsidRPr="005559B5">
              <w:rPr>
                <w:color w:val="002060"/>
              </w:rPr>
              <w:t>the Defect</w:t>
            </w:r>
            <w:r w:rsidRPr="005559B5">
              <w:rPr>
                <w:color w:val="002060"/>
                <w:spacing w:val="1"/>
              </w:rPr>
              <w:t xml:space="preserve"> </w:t>
            </w:r>
            <w:r w:rsidRPr="005559B5">
              <w:rPr>
                <w:color w:val="002060"/>
              </w:rPr>
              <w:t>corrected,</w:t>
            </w:r>
            <w:r w:rsidRPr="005559B5">
              <w:rPr>
                <w:color w:val="002060"/>
                <w:spacing w:val="1"/>
              </w:rPr>
              <w:t xml:space="preserve"> </w:t>
            </w:r>
            <w:r w:rsidRPr="005559B5">
              <w:rPr>
                <w:color w:val="002060"/>
              </w:rPr>
              <w:t>and</w:t>
            </w:r>
            <w:r w:rsidRPr="005559B5">
              <w:rPr>
                <w:color w:val="002060"/>
                <w:spacing w:val="-3"/>
              </w:rPr>
              <w:t xml:space="preserve"> </w:t>
            </w:r>
            <w:r w:rsidRPr="005559B5">
              <w:rPr>
                <w:color w:val="002060"/>
              </w:rPr>
              <w:t>the</w:t>
            </w:r>
            <w:r w:rsidRPr="005559B5">
              <w:rPr>
                <w:color w:val="002060"/>
                <w:spacing w:val="2"/>
              </w:rPr>
              <w:t xml:space="preserve"> </w:t>
            </w:r>
            <w:r w:rsidRPr="005559B5">
              <w:rPr>
                <w:color w:val="002060"/>
              </w:rPr>
              <w:t>Contractor</w:t>
            </w:r>
            <w:r w:rsidRPr="005559B5">
              <w:rPr>
                <w:color w:val="002060"/>
                <w:spacing w:val="-12"/>
              </w:rPr>
              <w:t xml:space="preserve"> </w:t>
            </w:r>
            <w:r w:rsidRPr="005559B5">
              <w:rPr>
                <w:color w:val="002060"/>
              </w:rPr>
              <w:t>shall</w:t>
            </w:r>
            <w:r w:rsidRPr="005559B5">
              <w:rPr>
                <w:color w:val="002060"/>
                <w:spacing w:val="-13"/>
              </w:rPr>
              <w:t xml:space="preserve"> </w:t>
            </w:r>
            <w:r w:rsidRPr="005559B5">
              <w:rPr>
                <w:color w:val="002060"/>
              </w:rPr>
              <w:t>pay</w:t>
            </w:r>
            <w:r w:rsidRPr="005559B5">
              <w:rPr>
                <w:color w:val="002060"/>
                <w:spacing w:val="-13"/>
              </w:rPr>
              <w:t xml:space="preserve"> </w:t>
            </w:r>
            <w:r w:rsidRPr="005559B5">
              <w:rPr>
                <w:color w:val="002060"/>
              </w:rPr>
              <w:t>this</w:t>
            </w:r>
            <w:r w:rsidRPr="005559B5">
              <w:rPr>
                <w:color w:val="002060"/>
                <w:spacing w:val="-13"/>
              </w:rPr>
              <w:t xml:space="preserve"> </w:t>
            </w:r>
            <w:r w:rsidRPr="005559B5">
              <w:rPr>
                <w:color w:val="002060"/>
              </w:rPr>
              <w:t>amount.</w:t>
            </w:r>
          </w:p>
        </w:tc>
      </w:tr>
      <w:tr w:rsidRPr="005559B5" w:rsidR="005559B5" w14:paraId="6C17B9A0" w14:textId="77777777">
        <w:trPr>
          <w:trHeight w:val="318"/>
        </w:trPr>
        <w:tc>
          <w:tcPr>
            <w:tcW w:w="10348" w:type="dxa"/>
            <w:gridSpan w:val="2"/>
          </w:tcPr>
          <w:p w:rsidRPr="005559B5" w:rsidR="00A53B14" w:rsidRDefault="0092076E" w14:paraId="1CE3D965" w14:textId="77777777">
            <w:pPr>
              <w:pStyle w:val="TableParagraph"/>
              <w:spacing w:line="274" w:lineRule="exact"/>
              <w:ind w:left="107"/>
              <w:rPr>
                <w:rFonts w:ascii="Arial"/>
                <w:b/>
                <w:color w:val="002060"/>
                <w:sz w:val="24"/>
              </w:rPr>
            </w:pPr>
            <w:bookmarkStart w:name="_bookmark47" w:id="1028"/>
            <w:bookmarkEnd w:id="1028"/>
            <w:r w:rsidRPr="005559B5">
              <w:rPr>
                <w:rFonts w:ascii="Arial"/>
                <w:b/>
                <w:color w:val="002060"/>
                <w:spacing w:val="-2"/>
                <w:sz w:val="24"/>
              </w:rPr>
              <w:t>D.</w:t>
            </w:r>
            <w:r w:rsidRPr="005559B5">
              <w:rPr>
                <w:rFonts w:ascii="Arial"/>
                <w:b/>
                <w:color w:val="002060"/>
                <w:spacing w:val="-15"/>
                <w:sz w:val="24"/>
              </w:rPr>
              <w:t xml:space="preserve"> </w:t>
            </w:r>
            <w:r w:rsidRPr="005559B5">
              <w:rPr>
                <w:rFonts w:ascii="Arial"/>
                <w:b/>
                <w:color w:val="002060"/>
                <w:spacing w:val="-1"/>
                <w:sz w:val="24"/>
              </w:rPr>
              <w:t>Cost</w:t>
            </w:r>
            <w:r w:rsidRPr="005559B5">
              <w:rPr>
                <w:rFonts w:ascii="Arial"/>
                <w:b/>
                <w:color w:val="002060"/>
                <w:spacing w:val="-16"/>
                <w:sz w:val="24"/>
              </w:rPr>
              <w:t xml:space="preserve"> </w:t>
            </w:r>
            <w:r w:rsidRPr="005559B5">
              <w:rPr>
                <w:rFonts w:ascii="Arial"/>
                <w:b/>
                <w:color w:val="002060"/>
                <w:spacing w:val="-1"/>
                <w:sz w:val="24"/>
              </w:rPr>
              <w:t>Control</w:t>
            </w:r>
          </w:p>
        </w:tc>
      </w:tr>
      <w:tr w:rsidRPr="005559B5" w:rsidR="005559B5" w14:paraId="05598273" w14:textId="77777777">
        <w:trPr>
          <w:trHeight w:val="626"/>
        </w:trPr>
        <w:tc>
          <w:tcPr>
            <w:tcW w:w="2127" w:type="dxa"/>
          </w:tcPr>
          <w:p w:rsidRPr="005559B5" w:rsidR="00A53B14" w:rsidRDefault="0092076E" w14:paraId="65392955" w14:textId="77777777">
            <w:pPr>
              <w:pStyle w:val="TableParagraph"/>
              <w:spacing w:line="250" w:lineRule="exact"/>
              <w:ind w:left="107"/>
              <w:rPr>
                <w:b/>
                <w:color w:val="002060"/>
              </w:rPr>
            </w:pPr>
            <w:bookmarkStart w:name="_bookmark48" w:id="1029"/>
            <w:bookmarkEnd w:id="1029"/>
            <w:r w:rsidRPr="005559B5">
              <w:rPr>
                <w:b/>
                <w:color w:val="002060"/>
              </w:rPr>
              <w:t>44.</w:t>
            </w:r>
            <w:r w:rsidRPr="005559B5">
              <w:rPr>
                <w:b/>
                <w:color w:val="002060"/>
                <w:spacing w:val="58"/>
              </w:rPr>
              <w:t xml:space="preserve"> </w:t>
            </w:r>
            <w:r w:rsidRPr="005559B5">
              <w:rPr>
                <w:b/>
                <w:color w:val="002060"/>
              </w:rPr>
              <w:t>Contract</w:t>
            </w:r>
            <w:r w:rsidRPr="005559B5">
              <w:rPr>
                <w:b/>
                <w:color w:val="002060"/>
                <w:spacing w:val="-2"/>
              </w:rPr>
              <w:t xml:space="preserve"> </w:t>
            </w:r>
            <w:r w:rsidRPr="005559B5">
              <w:rPr>
                <w:b/>
                <w:color w:val="002060"/>
              </w:rPr>
              <w:t>Price</w:t>
            </w:r>
          </w:p>
        </w:tc>
        <w:tc>
          <w:tcPr>
            <w:tcW w:w="8221" w:type="dxa"/>
          </w:tcPr>
          <w:p w:rsidRPr="005559B5" w:rsidR="00A53B14" w:rsidRDefault="0092076E" w14:paraId="5CF3859B" w14:textId="77777777">
            <w:pPr>
              <w:pStyle w:val="TableParagraph"/>
              <w:spacing w:before="102" w:line="252" w:lineRule="exact"/>
              <w:ind w:left="539" w:hanging="432"/>
              <w:rPr>
                <w:color w:val="002060"/>
              </w:rPr>
            </w:pPr>
            <w:r w:rsidRPr="005559B5">
              <w:rPr>
                <w:color w:val="002060"/>
              </w:rPr>
              <w:t>44.1</w:t>
            </w:r>
            <w:r w:rsidRPr="005559B5">
              <w:rPr>
                <w:color w:val="002060"/>
                <w:spacing w:val="10"/>
              </w:rPr>
              <w:t xml:space="preserve"> </w:t>
            </w:r>
            <w:r w:rsidRPr="005559B5">
              <w:rPr>
                <w:color w:val="002060"/>
              </w:rPr>
              <w:t>In</w:t>
            </w:r>
            <w:r w:rsidRPr="005559B5">
              <w:rPr>
                <w:color w:val="002060"/>
                <w:spacing w:val="8"/>
              </w:rPr>
              <w:t xml:space="preserve"> </w:t>
            </w:r>
            <w:r w:rsidRPr="005559B5">
              <w:rPr>
                <w:color w:val="002060"/>
              </w:rPr>
              <w:t>the</w:t>
            </w:r>
            <w:r w:rsidRPr="005559B5">
              <w:rPr>
                <w:color w:val="002060"/>
                <w:spacing w:val="8"/>
              </w:rPr>
              <w:t xml:space="preserve"> </w:t>
            </w:r>
            <w:r w:rsidRPr="005559B5">
              <w:rPr>
                <w:color w:val="002060"/>
              </w:rPr>
              <w:t>case</w:t>
            </w:r>
            <w:r w:rsidRPr="005559B5">
              <w:rPr>
                <w:color w:val="002060"/>
                <w:spacing w:val="9"/>
              </w:rPr>
              <w:t xml:space="preserve"> </w:t>
            </w:r>
            <w:r w:rsidRPr="005559B5">
              <w:rPr>
                <w:color w:val="002060"/>
              </w:rPr>
              <w:t>of</w:t>
            </w:r>
            <w:r w:rsidRPr="005559B5">
              <w:rPr>
                <w:color w:val="002060"/>
                <w:spacing w:val="6"/>
              </w:rPr>
              <w:t xml:space="preserve"> </w:t>
            </w:r>
            <w:r w:rsidRPr="005559B5">
              <w:rPr>
                <w:color w:val="002060"/>
              </w:rPr>
              <w:t>a</w:t>
            </w:r>
            <w:r w:rsidRPr="005559B5">
              <w:rPr>
                <w:color w:val="002060"/>
                <w:spacing w:val="8"/>
              </w:rPr>
              <w:t xml:space="preserve"> </w:t>
            </w:r>
            <w:r w:rsidRPr="005559B5">
              <w:rPr>
                <w:color w:val="002060"/>
              </w:rPr>
              <w:t>Unit</w:t>
            </w:r>
            <w:r w:rsidRPr="005559B5">
              <w:rPr>
                <w:color w:val="002060"/>
                <w:spacing w:val="11"/>
              </w:rPr>
              <w:t xml:space="preserve"> </w:t>
            </w:r>
            <w:r w:rsidRPr="005559B5">
              <w:rPr>
                <w:color w:val="002060"/>
              </w:rPr>
              <w:t>Rate</w:t>
            </w:r>
            <w:r w:rsidRPr="005559B5">
              <w:rPr>
                <w:color w:val="002060"/>
                <w:spacing w:val="6"/>
              </w:rPr>
              <w:t xml:space="preserve"> </w:t>
            </w:r>
            <w:r w:rsidRPr="005559B5">
              <w:rPr>
                <w:color w:val="002060"/>
              </w:rPr>
              <w:t>contract,</w:t>
            </w:r>
            <w:r w:rsidRPr="005559B5">
              <w:rPr>
                <w:color w:val="002060"/>
                <w:spacing w:val="6"/>
              </w:rPr>
              <w:t xml:space="preserve"> </w:t>
            </w:r>
            <w:r w:rsidRPr="005559B5">
              <w:rPr>
                <w:color w:val="002060"/>
              </w:rPr>
              <w:t>the</w:t>
            </w:r>
            <w:r w:rsidRPr="005559B5">
              <w:rPr>
                <w:color w:val="002060"/>
                <w:spacing w:val="9"/>
              </w:rPr>
              <w:t xml:space="preserve"> </w:t>
            </w:r>
            <w:r w:rsidRPr="005559B5">
              <w:rPr>
                <w:color w:val="002060"/>
              </w:rPr>
              <w:t>Bill</w:t>
            </w:r>
            <w:r w:rsidRPr="005559B5">
              <w:rPr>
                <w:color w:val="002060"/>
                <w:spacing w:val="8"/>
              </w:rPr>
              <w:t xml:space="preserve"> </w:t>
            </w:r>
            <w:r w:rsidRPr="005559B5">
              <w:rPr>
                <w:color w:val="002060"/>
              </w:rPr>
              <w:t>of</w:t>
            </w:r>
            <w:r w:rsidRPr="005559B5">
              <w:rPr>
                <w:color w:val="002060"/>
                <w:spacing w:val="8"/>
              </w:rPr>
              <w:t xml:space="preserve"> </w:t>
            </w:r>
            <w:r w:rsidRPr="005559B5">
              <w:rPr>
                <w:color w:val="002060"/>
              </w:rPr>
              <w:t>Quantities</w:t>
            </w:r>
            <w:r w:rsidRPr="005559B5">
              <w:rPr>
                <w:color w:val="002060"/>
                <w:spacing w:val="20"/>
              </w:rPr>
              <w:t xml:space="preserve"> </w:t>
            </w:r>
            <w:r w:rsidRPr="005559B5">
              <w:rPr>
                <w:color w:val="002060"/>
              </w:rPr>
              <w:t>shall</w:t>
            </w:r>
            <w:r w:rsidRPr="005559B5">
              <w:rPr>
                <w:color w:val="002060"/>
                <w:spacing w:val="5"/>
              </w:rPr>
              <w:t xml:space="preserve"> </w:t>
            </w:r>
            <w:r w:rsidRPr="005559B5">
              <w:rPr>
                <w:color w:val="002060"/>
              </w:rPr>
              <w:t>contain</w:t>
            </w:r>
            <w:r w:rsidRPr="005559B5">
              <w:rPr>
                <w:color w:val="002060"/>
                <w:spacing w:val="7"/>
              </w:rPr>
              <w:t xml:space="preserve"> </w:t>
            </w:r>
            <w:r w:rsidRPr="005559B5">
              <w:rPr>
                <w:color w:val="002060"/>
              </w:rPr>
              <w:t>priced</w:t>
            </w:r>
            <w:r w:rsidRPr="005559B5" w:rsidR="00DA742E">
              <w:rPr>
                <w:color w:val="002060"/>
              </w:rPr>
              <w:t xml:space="preserve"> </w:t>
            </w:r>
            <w:r w:rsidRPr="005559B5">
              <w:rPr>
                <w:color w:val="002060"/>
                <w:spacing w:val="-58"/>
              </w:rPr>
              <w:t xml:space="preserve"> </w:t>
            </w:r>
            <w:r w:rsidRPr="005559B5">
              <w:rPr>
                <w:color w:val="002060"/>
              </w:rPr>
              <w:t>items</w:t>
            </w:r>
            <w:r w:rsidRPr="005559B5">
              <w:rPr>
                <w:color w:val="002060"/>
                <w:spacing w:val="12"/>
              </w:rPr>
              <w:t xml:space="preserve"> </w:t>
            </w:r>
            <w:r w:rsidRPr="005559B5">
              <w:rPr>
                <w:color w:val="002060"/>
              </w:rPr>
              <w:t>for</w:t>
            </w:r>
            <w:r w:rsidRPr="005559B5">
              <w:rPr>
                <w:color w:val="002060"/>
                <w:spacing w:val="12"/>
              </w:rPr>
              <w:t xml:space="preserve"> </w:t>
            </w:r>
            <w:r w:rsidRPr="005559B5">
              <w:rPr>
                <w:color w:val="002060"/>
              </w:rPr>
              <w:t>the</w:t>
            </w:r>
            <w:r w:rsidRPr="005559B5">
              <w:rPr>
                <w:color w:val="002060"/>
                <w:spacing w:val="6"/>
              </w:rPr>
              <w:t xml:space="preserve"> </w:t>
            </w:r>
            <w:r w:rsidRPr="005559B5">
              <w:rPr>
                <w:color w:val="002060"/>
              </w:rPr>
              <w:t>Works</w:t>
            </w:r>
            <w:r w:rsidRPr="005559B5">
              <w:rPr>
                <w:color w:val="002060"/>
                <w:spacing w:val="11"/>
              </w:rPr>
              <w:t xml:space="preserve"> </w:t>
            </w:r>
            <w:r w:rsidRPr="005559B5">
              <w:rPr>
                <w:color w:val="002060"/>
              </w:rPr>
              <w:t>to</w:t>
            </w:r>
            <w:r w:rsidRPr="005559B5">
              <w:rPr>
                <w:color w:val="002060"/>
                <w:spacing w:val="11"/>
              </w:rPr>
              <w:t xml:space="preserve"> </w:t>
            </w:r>
            <w:r w:rsidRPr="005559B5">
              <w:rPr>
                <w:color w:val="002060"/>
              </w:rPr>
              <w:t>be</w:t>
            </w:r>
            <w:r w:rsidRPr="005559B5">
              <w:rPr>
                <w:color w:val="002060"/>
                <w:spacing w:val="11"/>
              </w:rPr>
              <w:t xml:space="preserve"> </w:t>
            </w:r>
            <w:r w:rsidRPr="005559B5">
              <w:rPr>
                <w:color w:val="002060"/>
              </w:rPr>
              <w:t>performed</w:t>
            </w:r>
            <w:r w:rsidRPr="005559B5">
              <w:rPr>
                <w:color w:val="002060"/>
                <w:spacing w:val="11"/>
              </w:rPr>
              <w:t xml:space="preserve"> </w:t>
            </w:r>
            <w:r w:rsidRPr="005559B5">
              <w:rPr>
                <w:color w:val="002060"/>
              </w:rPr>
              <w:t>by</w:t>
            </w:r>
            <w:r w:rsidRPr="005559B5">
              <w:rPr>
                <w:color w:val="002060"/>
                <w:spacing w:val="14"/>
              </w:rPr>
              <w:t xml:space="preserve"> </w:t>
            </w:r>
            <w:r w:rsidRPr="005559B5">
              <w:rPr>
                <w:color w:val="002060"/>
              </w:rPr>
              <w:t>the</w:t>
            </w:r>
            <w:r w:rsidRPr="005559B5">
              <w:rPr>
                <w:color w:val="002060"/>
                <w:spacing w:val="10"/>
              </w:rPr>
              <w:t xml:space="preserve"> </w:t>
            </w:r>
            <w:r w:rsidRPr="005559B5">
              <w:rPr>
                <w:color w:val="002060"/>
              </w:rPr>
              <w:t>Contractor.</w:t>
            </w:r>
            <w:r w:rsidRPr="005559B5">
              <w:rPr>
                <w:color w:val="002060"/>
                <w:spacing w:val="7"/>
              </w:rPr>
              <w:t xml:space="preserve"> </w:t>
            </w:r>
            <w:r w:rsidRPr="005559B5">
              <w:rPr>
                <w:color w:val="002060"/>
              </w:rPr>
              <w:t>The</w:t>
            </w:r>
            <w:r w:rsidRPr="005559B5">
              <w:rPr>
                <w:color w:val="002060"/>
                <w:spacing w:val="10"/>
              </w:rPr>
              <w:t xml:space="preserve"> </w:t>
            </w:r>
            <w:r w:rsidRPr="005559B5">
              <w:rPr>
                <w:color w:val="002060"/>
              </w:rPr>
              <w:t>Bill</w:t>
            </w:r>
            <w:r w:rsidRPr="005559B5">
              <w:rPr>
                <w:color w:val="002060"/>
                <w:spacing w:val="10"/>
              </w:rPr>
              <w:t xml:space="preserve"> </w:t>
            </w:r>
            <w:r w:rsidRPr="005559B5">
              <w:rPr>
                <w:color w:val="002060"/>
              </w:rPr>
              <w:t>of</w:t>
            </w:r>
            <w:r w:rsidRPr="005559B5">
              <w:rPr>
                <w:color w:val="002060"/>
                <w:spacing w:val="11"/>
              </w:rPr>
              <w:t xml:space="preserve"> </w:t>
            </w:r>
            <w:r w:rsidRPr="005559B5">
              <w:rPr>
                <w:color w:val="002060"/>
              </w:rPr>
              <w:t>Quantities</w:t>
            </w:r>
          </w:p>
        </w:tc>
      </w:tr>
    </w:tbl>
    <w:p w:rsidRPr="005559B5" w:rsidR="00A53B14" w:rsidRDefault="00A53B14" w14:paraId="55EE21E9" w14:textId="77777777">
      <w:pPr>
        <w:spacing w:line="252" w:lineRule="exact"/>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27"/>
        <w:gridCol w:w="8221"/>
      </w:tblGrid>
      <w:tr w:rsidRPr="005559B5" w:rsidR="005559B5" w:rsidTr="00DA742E" w14:paraId="716AB1C0" w14:textId="77777777">
        <w:trPr>
          <w:trHeight w:val="2060"/>
        </w:trPr>
        <w:tc>
          <w:tcPr>
            <w:tcW w:w="2127" w:type="dxa"/>
          </w:tcPr>
          <w:p w:rsidRPr="005559B5" w:rsidR="00A53B14" w:rsidRDefault="00A53B14" w14:paraId="2B97C0F6" w14:textId="77777777">
            <w:pPr>
              <w:pStyle w:val="TableParagraph"/>
              <w:rPr>
                <w:rFonts w:ascii="Times New Roman"/>
                <w:color w:val="002060"/>
              </w:rPr>
            </w:pPr>
          </w:p>
        </w:tc>
        <w:tc>
          <w:tcPr>
            <w:tcW w:w="8221" w:type="dxa"/>
          </w:tcPr>
          <w:p w:rsidRPr="005559B5" w:rsidR="00A53B14" w:rsidRDefault="0092076E" w14:paraId="77D2649F" w14:textId="77777777">
            <w:pPr>
              <w:pStyle w:val="TableParagraph"/>
              <w:ind w:left="539" w:right="90"/>
              <w:jc w:val="both"/>
              <w:rPr>
                <w:color w:val="002060"/>
              </w:rPr>
            </w:pPr>
            <w:r w:rsidRPr="005559B5">
              <w:rPr>
                <w:color w:val="002060"/>
              </w:rPr>
              <w:t>is used to calculate the Contract Price.</w:t>
            </w:r>
            <w:r w:rsidRPr="005559B5">
              <w:rPr>
                <w:color w:val="002060"/>
                <w:spacing w:val="1"/>
              </w:rPr>
              <w:t xml:space="preserve"> </w:t>
            </w:r>
            <w:r w:rsidRPr="005559B5">
              <w:rPr>
                <w:color w:val="002060"/>
              </w:rPr>
              <w:t>The Contractor will be paid for the</w:t>
            </w:r>
            <w:r w:rsidRPr="005559B5">
              <w:rPr>
                <w:color w:val="002060"/>
                <w:spacing w:val="1"/>
              </w:rPr>
              <w:t xml:space="preserve"> </w:t>
            </w:r>
            <w:r w:rsidRPr="005559B5">
              <w:rPr>
                <w:color w:val="002060"/>
              </w:rPr>
              <w:t>quantity of the work accomplished at the rate in the Bill of Quantities for each</w:t>
            </w:r>
            <w:r w:rsidRPr="005559B5">
              <w:rPr>
                <w:color w:val="002060"/>
                <w:spacing w:val="1"/>
              </w:rPr>
              <w:t xml:space="preserve"> </w:t>
            </w:r>
            <w:r w:rsidRPr="005559B5">
              <w:rPr>
                <w:color w:val="002060"/>
              </w:rPr>
              <w:t>item.</w:t>
            </w:r>
          </w:p>
          <w:p w:rsidRPr="005559B5" w:rsidR="00A53B14" w:rsidRDefault="0092076E" w14:paraId="5D6B1DFF" w14:textId="77777777">
            <w:pPr>
              <w:pStyle w:val="TableParagraph"/>
              <w:spacing w:before="115"/>
              <w:ind w:left="539" w:right="88" w:hanging="432"/>
              <w:jc w:val="both"/>
              <w:rPr>
                <w:color w:val="002060"/>
              </w:rPr>
            </w:pPr>
            <w:r w:rsidRPr="005559B5">
              <w:rPr>
                <w:color w:val="002060"/>
                <w:spacing w:val="-3"/>
              </w:rPr>
              <w:t>44.2</w:t>
            </w:r>
            <w:r w:rsidRPr="005559B5">
              <w:rPr>
                <w:color w:val="002060"/>
                <w:spacing w:val="-9"/>
              </w:rPr>
              <w:t xml:space="preserve"> </w:t>
            </w:r>
            <w:r w:rsidRPr="005559B5">
              <w:rPr>
                <w:color w:val="002060"/>
                <w:spacing w:val="-3"/>
              </w:rPr>
              <w:t>In</w:t>
            </w:r>
            <w:r w:rsidRPr="005559B5">
              <w:rPr>
                <w:color w:val="002060"/>
                <w:spacing w:val="-11"/>
              </w:rPr>
              <w:t xml:space="preserve"> </w:t>
            </w:r>
            <w:r w:rsidRPr="005559B5">
              <w:rPr>
                <w:color w:val="002060"/>
                <w:spacing w:val="-3"/>
              </w:rPr>
              <w:t>the</w:t>
            </w:r>
            <w:r w:rsidRPr="005559B5">
              <w:rPr>
                <w:color w:val="002060"/>
                <w:spacing w:val="-9"/>
              </w:rPr>
              <w:t xml:space="preserve"> </w:t>
            </w:r>
            <w:r w:rsidRPr="005559B5">
              <w:rPr>
                <w:color w:val="002060"/>
                <w:spacing w:val="-3"/>
              </w:rPr>
              <w:t>case</w:t>
            </w:r>
            <w:r w:rsidRPr="005559B5">
              <w:rPr>
                <w:color w:val="002060"/>
                <w:spacing w:val="-9"/>
              </w:rPr>
              <w:t xml:space="preserve"> </w:t>
            </w:r>
            <w:r w:rsidRPr="005559B5">
              <w:rPr>
                <w:color w:val="002060"/>
                <w:spacing w:val="-3"/>
              </w:rPr>
              <w:t>of</w:t>
            </w:r>
            <w:r w:rsidRPr="005559B5">
              <w:rPr>
                <w:color w:val="002060"/>
                <w:spacing w:val="-8"/>
              </w:rPr>
              <w:t xml:space="preserve"> </w:t>
            </w:r>
            <w:r w:rsidRPr="005559B5">
              <w:rPr>
                <w:color w:val="002060"/>
                <w:spacing w:val="-3"/>
              </w:rPr>
              <w:t>a</w:t>
            </w:r>
            <w:r w:rsidRPr="005559B5">
              <w:rPr>
                <w:color w:val="002060"/>
                <w:spacing w:val="-7"/>
              </w:rPr>
              <w:t xml:space="preserve"> </w:t>
            </w:r>
            <w:r w:rsidRPr="005559B5">
              <w:rPr>
                <w:color w:val="002060"/>
                <w:spacing w:val="-3"/>
              </w:rPr>
              <w:t>lump</w:t>
            </w:r>
            <w:r w:rsidRPr="005559B5">
              <w:rPr>
                <w:color w:val="002060"/>
                <w:spacing w:val="-9"/>
              </w:rPr>
              <w:t xml:space="preserve"> </w:t>
            </w:r>
            <w:r w:rsidRPr="005559B5">
              <w:rPr>
                <w:color w:val="002060"/>
                <w:spacing w:val="-3"/>
              </w:rPr>
              <w:t>sum</w:t>
            </w:r>
            <w:r w:rsidRPr="005559B5">
              <w:rPr>
                <w:color w:val="002060"/>
                <w:spacing w:val="-7"/>
              </w:rPr>
              <w:t xml:space="preserve"> </w:t>
            </w:r>
            <w:r w:rsidRPr="005559B5">
              <w:rPr>
                <w:color w:val="002060"/>
                <w:spacing w:val="-3"/>
              </w:rPr>
              <w:t>contract,</w:t>
            </w:r>
            <w:r w:rsidRPr="005559B5">
              <w:rPr>
                <w:color w:val="002060"/>
                <w:spacing w:val="-10"/>
              </w:rPr>
              <w:t xml:space="preserve"> </w:t>
            </w:r>
            <w:r w:rsidRPr="005559B5">
              <w:rPr>
                <w:color w:val="002060"/>
                <w:spacing w:val="-3"/>
              </w:rPr>
              <w:t>the</w:t>
            </w:r>
            <w:r w:rsidRPr="005559B5">
              <w:rPr>
                <w:color w:val="002060"/>
                <w:spacing w:val="-9"/>
              </w:rPr>
              <w:t xml:space="preserve"> </w:t>
            </w:r>
            <w:r w:rsidRPr="005559B5">
              <w:rPr>
                <w:color w:val="002060"/>
                <w:spacing w:val="-3"/>
              </w:rPr>
              <w:t>Activity</w:t>
            </w:r>
            <w:r w:rsidRPr="005559B5">
              <w:rPr>
                <w:color w:val="002060"/>
                <w:spacing w:val="-11"/>
              </w:rPr>
              <w:t xml:space="preserve"> </w:t>
            </w:r>
            <w:r w:rsidRPr="005559B5">
              <w:rPr>
                <w:color w:val="002060"/>
                <w:spacing w:val="-3"/>
              </w:rPr>
              <w:t>Schedule</w:t>
            </w:r>
            <w:r w:rsidRPr="005559B5">
              <w:rPr>
                <w:color w:val="002060"/>
                <w:spacing w:val="-9"/>
              </w:rPr>
              <w:t xml:space="preserve"> </w:t>
            </w:r>
            <w:r w:rsidRPr="005559B5">
              <w:rPr>
                <w:color w:val="002060"/>
                <w:spacing w:val="-3"/>
              </w:rPr>
              <w:t>shall</w:t>
            </w:r>
            <w:r w:rsidRPr="005559B5">
              <w:rPr>
                <w:color w:val="002060"/>
                <w:spacing w:val="-7"/>
              </w:rPr>
              <w:t xml:space="preserve"> </w:t>
            </w:r>
            <w:r w:rsidRPr="005559B5">
              <w:rPr>
                <w:color w:val="002060"/>
                <w:spacing w:val="-3"/>
              </w:rPr>
              <w:t>contain</w:t>
            </w:r>
            <w:r w:rsidRPr="005559B5">
              <w:rPr>
                <w:color w:val="002060"/>
                <w:spacing w:val="-14"/>
              </w:rPr>
              <w:t xml:space="preserve"> </w:t>
            </w:r>
            <w:r w:rsidRPr="005559B5">
              <w:rPr>
                <w:color w:val="002060"/>
                <w:spacing w:val="-3"/>
              </w:rPr>
              <w:t>the</w:t>
            </w:r>
            <w:r w:rsidRPr="005559B5">
              <w:rPr>
                <w:color w:val="002060"/>
                <w:spacing w:val="-11"/>
              </w:rPr>
              <w:t xml:space="preserve"> </w:t>
            </w:r>
            <w:r w:rsidRPr="005559B5">
              <w:rPr>
                <w:color w:val="002060"/>
                <w:spacing w:val="-2"/>
              </w:rPr>
              <w:t>priced</w:t>
            </w:r>
            <w:r w:rsidRPr="005559B5">
              <w:rPr>
                <w:color w:val="002060"/>
                <w:spacing w:val="-58"/>
              </w:rPr>
              <w:t xml:space="preserve"> </w:t>
            </w:r>
            <w:r w:rsidRPr="005559B5" w:rsidR="00DA742E">
              <w:rPr>
                <w:color w:val="002060"/>
                <w:spacing w:val="-58"/>
              </w:rPr>
              <w:t xml:space="preserve">   </w:t>
            </w:r>
            <w:r w:rsidRPr="005559B5">
              <w:rPr>
                <w:color w:val="002060"/>
                <w:spacing w:val="-3"/>
              </w:rPr>
              <w:t>activities</w:t>
            </w:r>
            <w:r w:rsidRPr="005559B5">
              <w:rPr>
                <w:color w:val="002060"/>
                <w:spacing w:val="-12"/>
              </w:rPr>
              <w:t xml:space="preserve"> </w:t>
            </w:r>
            <w:r w:rsidRPr="005559B5">
              <w:rPr>
                <w:color w:val="002060"/>
                <w:spacing w:val="-2"/>
              </w:rPr>
              <w:t>for</w:t>
            </w:r>
            <w:r w:rsidRPr="005559B5">
              <w:rPr>
                <w:color w:val="002060"/>
                <w:spacing w:val="-9"/>
              </w:rPr>
              <w:t xml:space="preserve"> </w:t>
            </w:r>
            <w:r w:rsidRPr="005559B5">
              <w:rPr>
                <w:color w:val="002060"/>
                <w:spacing w:val="-2"/>
              </w:rPr>
              <w:t>the</w:t>
            </w:r>
            <w:r w:rsidRPr="005559B5">
              <w:rPr>
                <w:color w:val="002060"/>
                <w:spacing w:val="-13"/>
              </w:rPr>
              <w:t xml:space="preserve"> </w:t>
            </w:r>
            <w:r w:rsidRPr="005559B5">
              <w:rPr>
                <w:color w:val="002060"/>
                <w:spacing w:val="-2"/>
              </w:rPr>
              <w:t>Works</w:t>
            </w:r>
            <w:r w:rsidRPr="005559B5">
              <w:rPr>
                <w:color w:val="002060"/>
                <w:spacing w:val="-11"/>
              </w:rPr>
              <w:t xml:space="preserve"> </w:t>
            </w:r>
            <w:r w:rsidRPr="005559B5">
              <w:rPr>
                <w:color w:val="002060"/>
                <w:spacing w:val="-2"/>
              </w:rPr>
              <w:t>to</w:t>
            </w:r>
            <w:r w:rsidRPr="005559B5">
              <w:rPr>
                <w:color w:val="002060"/>
                <w:spacing w:val="-12"/>
              </w:rPr>
              <w:t xml:space="preserve"> </w:t>
            </w:r>
            <w:r w:rsidRPr="005559B5">
              <w:rPr>
                <w:color w:val="002060"/>
                <w:spacing w:val="-2"/>
              </w:rPr>
              <w:t>be</w:t>
            </w:r>
            <w:r w:rsidRPr="005559B5">
              <w:rPr>
                <w:color w:val="002060"/>
                <w:spacing w:val="-9"/>
              </w:rPr>
              <w:t xml:space="preserve"> </w:t>
            </w:r>
            <w:r w:rsidRPr="005559B5">
              <w:rPr>
                <w:color w:val="002060"/>
                <w:spacing w:val="-2"/>
              </w:rPr>
              <w:t>performed</w:t>
            </w:r>
            <w:r w:rsidRPr="005559B5">
              <w:rPr>
                <w:color w:val="002060"/>
                <w:spacing w:val="-10"/>
              </w:rPr>
              <w:t xml:space="preserve"> </w:t>
            </w:r>
            <w:r w:rsidRPr="005559B5">
              <w:rPr>
                <w:color w:val="002060"/>
                <w:spacing w:val="-2"/>
              </w:rPr>
              <w:t>by</w:t>
            </w:r>
            <w:r w:rsidRPr="005559B5">
              <w:rPr>
                <w:color w:val="002060"/>
                <w:spacing w:val="-11"/>
              </w:rPr>
              <w:t xml:space="preserve"> </w:t>
            </w:r>
            <w:r w:rsidRPr="005559B5">
              <w:rPr>
                <w:color w:val="002060"/>
                <w:spacing w:val="-2"/>
              </w:rPr>
              <w:t>the</w:t>
            </w:r>
            <w:r w:rsidRPr="005559B5">
              <w:rPr>
                <w:color w:val="002060"/>
                <w:spacing w:val="-7"/>
              </w:rPr>
              <w:t xml:space="preserve"> </w:t>
            </w:r>
            <w:r w:rsidRPr="005559B5">
              <w:rPr>
                <w:color w:val="002060"/>
                <w:spacing w:val="-2"/>
              </w:rPr>
              <w:t>Contractor.</w:t>
            </w:r>
            <w:r w:rsidRPr="005559B5">
              <w:rPr>
                <w:color w:val="002060"/>
                <w:spacing w:val="-7"/>
              </w:rPr>
              <w:t xml:space="preserve"> </w:t>
            </w:r>
            <w:r w:rsidRPr="005559B5">
              <w:rPr>
                <w:color w:val="002060"/>
                <w:spacing w:val="-2"/>
              </w:rPr>
              <w:t>The</w:t>
            </w:r>
            <w:r w:rsidRPr="005559B5">
              <w:rPr>
                <w:color w:val="002060"/>
                <w:spacing w:val="-7"/>
              </w:rPr>
              <w:t xml:space="preserve"> </w:t>
            </w:r>
            <w:r w:rsidRPr="005559B5">
              <w:rPr>
                <w:color w:val="002060"/>
                <w:spacing w:val="-2"/>
              </w:rPr>
              <w:t>Activity</w:t>
            </w:r>
            <w:r w:rsidRPr="005559B5">
              <w:rPr>
                <w:color w:val="002060"/>
                <w:spacing w:val="-10"/>
              </w:rPr>
              <w:t xml:space="preserve"> </w:t>
            </w:r>
            <w:r w:rsidRPr="005559B5">
              <w:rPr>
                <w:color w:val="002060"/>
                <w:spacing w:val="-2"/>
              </w:rPr>
              <w:t>Schedule</w:t>
            </w:r>
            <w:r w:rsidRPr="005559B5">
              <w:rPr>
                <w:color w:val="002060"/>
                <w:spacing w:val="-58"/>
              </w:rPr>
              <w:t xml:space="preserve"> </w:t>
            </w:r>
            <w:r w:rsidRPr="005559B5" w:rsidR="00DA742E">
              <w:rPr>
                <w:color w:val="002060"/>
                <w:spacing w:val="-58"/>
              </w:rPr>
              <w:t xml:space="preserve"> </w:t>
            </w:r>
            <w:r w:rsidRPr="005559B5">
              <w:rPr>
                <w:color w:val="002060"/>
              </w:rPr>
              <w:t>is used to monitor and control the performance of activities on which basis the</w:t>
            </w:r>
            <w:r w:rsidRPr="005559B5" w:rsidR="00F57CCA">
              <w:rPr>
                <w:color w:val="002060"/>
              </w:rPr>
              <w:t xml:space="preserve"> </w:t>
            </w:r>
            <w:r w:rsidRPr="005559B5">
              <w:rPr>
                <w:color w:val="002060"/>
                <w:spacing w:val="-59"/>
              </w:rPr>
              <w:t xml:space="preserve"> </w:t>
            </w:r>
            <w:r w:rsidRPr="005559B5" w:rsidR="00DA742E">
              <w:rPr>
                <w:color w:val="002060"/>
                <w:spacing w:val="-59"/>
              </w:rPr>
              <w:t xml:space="preserve">  </w:t>
            </w:r>
            <w:r w:rsidRPr="005559B5">
              <w:rPr>
                <w:color w:val="002060"/>
              </w:rPr>
              <w:t>Contractor</w:t>
            </w:r>
            <w:r w:rsidRPr="005559B5">
              <w:rPr>
                <w:color w:val="002060"/>
                <w:spacing w:val="1"/>
              </w:rPr>
              <w:t xml:space="preserve"> </w:t>
            </w:r>
            <w:r w:rsidRPr="005559B5">
              <w:rPr>
                <w:color w:val="002060"/>
              </w:rPr>
              <w:t>will</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paid.</w:t>
            </w:r>
            <w:r w:rsidRPr="005559B5">
              <w:rPr>
                <w:color w:val="002060"/>
                <w:spacing w:val="1"/>
              </w:rPr>
              <w:t xml:space="preserve"> </w:t>
            </w:r>
            <w:r w:rsidRPr="005559B5">
              <w:rPr>
                <w:color w:val="002060"/>
              </w:rPr>
              <w:t>If</w:t>
            </w:r>
            <w:r w:rsidRPr="005559B5">
              <w:rPr>
                <w:color w:val="002060"/>
                <w:spacing w:val="1"/>
              </w:rPr>
              <w:t xml:space="preserve"> </w:t>
            </w:r>
            <w:r w:rsidRPr="005559B5">
              <w:rPr>
                <w:color w:val="002060"/>
              </w:rPr>
              <w:t>payment</w:t>
            </w:r>
            <w:r w:rsidRPr="005559B5">
              <w:rPr>
                <w:color w:val="002060"/>
                <w:spacing w:val="1"/>
              </w:rPr>
              <w:t xml:space="preserve"> </w:t>
            </w:r>
            <w:r w:rsidRPr="005559B5">
              <w:rPr>
                <w:color w:val="002060"/>
              </w:rPr>
              <w:t>for</w:t>
            </w:r>
            <w:r w:rsidRPr="005559B5">
              <w:rPr>
                <w:color w:val="002060"/>
                <w:spacing w:val="1"/>
              </w:rPr>
              <w:t xml:space="preserve"> </w:t>
            </w:r>
            <w:r w:rsidRPr="005559B5">
              <w:rPr>
                <w:color w:val="002060"/>
              </w:rPr>
              <w:t>Materials</w:t>
            </w:r>
            <w:r w:rsidRPr="005559B5">
              <w:rPr>
                <w:color w:val="002060"/>
                <w:spacing w:val="1"/>
              </w:rPr>
              <w:t xml:space="preserve"> </w:t>
            </w:r>
            <w:r w:rsidRPr="005559B5">
              <w:rPr>
                <w:color w:val="002060"/>
              </w:rPr>
              <w:t>on</w:t>
            </w:r>
            <w:r w:rsidRPr="005559B5">
              <w:rPr>
                <w:color w:val="002060"/>
                <w:spacing w:val="1"/>
              </w:rPr>
              <w:t xml:space="preserve"> </w:t>
            </w:r>
            <w:r w:rsidRPr="005559B5">
              <w:rPr>
                <w:color w:val="002060"/>
              </w:rPr>
              <w:t>Site</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made</w:t>
            </w:r>
            <w:r w:rsidRPr="005559B5">
              <w:rPr>
                <w:color w:val="002060"/>
                <w:spacing w:val="1"/>
              </w:rPr>
              <w:t xml:space="preserve"> </w:t>
            </w:r>
            <w:r w:rsidRPr="005559B5">
              <w:rPr>
                <w:color w:val="002060"/>
                <w:spacing w:val="-2"/>
              </w:rPr>
              <w:t>separately,</w:t>
            </w:r>
            <w:r w:rsidRPr="005559B5">
              <w:rPr>
                <w:color w:val="002060"/>
                <w:spacing w:val="-11"/>
              </w:rPr>
              <w:t xml:space="preserve"> </w:t>
            </w:r>
            <w:r w:rsidRPr="005559B5">
              <w:rPr>
                <w:color w:val="002060"/>
                <w:spacing w:val="-2"/>
              </w:rPr>
              <w:t>the</w:t>
            </w:r>
            <w:r w:rsidRPr="005559B5">
              <w:rPr>
                <w:color w:val="002060"/>
                <w:spacing w:val="-9"/>
              </w:rPr>
              <w:t xml:space="preserve"> </w:t>
            </w:r>
            <w:r w:rsidRPr="005559B5">
              <w:rPr>
                <w:color w:val="002060"/>
                <w:spacing w:val="-2"/>
              </w:rPr>
              <w:t>Contractor</w:t>
            </w:r>
            <w:r w:rsidRPr="005559B5">
              <w:rPr>
                <w:color w:val="002060"/>
                <w:spacing w:val="-8"/>
              </w:rPr>
              <w:t xml:space="preserve"> </w:t>
            </w:r>
            <w:r w:rsidRPr="005559B5">
              <w:rPr>
                <w:color w:val="002060"/>
                <w:spacing w:val="-2"/>
              </w:rPr>
              <w:t>shall</w:t>
            </w:r>
            <w:r w:rsidRPr="005559B5">
              <w:rPr>
                <w:color w:val="002060"/>
                <w:spacing w:val="-12"/>
              </w:rPr>
              <w:t xml:space="preserve"> </w:t>
            </w:r>
            <w:r w:rsidRPr="005559B5">
              <w:rPr>
                <w:color w:val="002060"/>
                <w:spacing w:val="-2"/>
              </w:rPr>
              <w:t>show</w:t>
            </w:r>
            <w:r w:rsidRPr="005559B5">
              <w:rPr>
                <w:color w:val="002060"/>
                <w:spacing w:val="-12"/>
              </w:rPr>
              <w:t xml:space="preserve"> </w:t>
            </w:r>
            <w:r w:rsidRPr="005559B5">
              <w:rPr>
                <w:color w:val="002060"/>
                <w:spacing w:val="-1"/>
              </w:rPr>
              <w:t>delivery</w:t>
            </w:r>
            <w:r w:rsidRPr="005559B5">
              <w:rPr>
                <w:color w:val="002060"/>
                <w:spacing w:val="-11"/>
              </w:rPr>
              <w:t xml:space="preserve"> </w:t>
            </w:r>
            <w:r w:rsidRPr="005559B5">
              <w:rPr>
                <w:color w:val="002060"/>
                <w:spacing w:val="-1"/>
              </w:rPr>
              <w:t>of</w:t>
            </w:r>
            <w:r w:rsidRPr="005559B5">
              <w:rPr>
                <w:color w:val="002060"/>
                <w:spacing w:val="-6"/>
              </w:rPr>
              <w:t xml:space="preserve"> </w:t>
            </w:r>
            <w:r w:rsidRPr="005559B5">
              <w:rPr>
                <w:color w:val="002060"/>
                <w:spacing w:val="-1"/>
              </w:rPr>
              <w:t>Materials</w:t>
            </w:r>
            <w:r w:rsidRPr="005559B5">
              <w:rPr>
                <w:color w:val="002060"/>
                <w:spacing w:val="-11"/>
              </w:rPr>
              <w:t xml:space="preserve"> </w:t>
            </w:r>
            <w:r w:rsidRPr="005559B5">
              <w:rPr>
                <w:color w:val="002060"/>
                <w:spacing w:val="-1"/>
              </w:rPr>
              <w:t>to</w:t>
            </w:r>
            <w:r w:rsidRPr="005559B5">
              <w:rPr>
                <w:color w:val="002060"/>
                <w:spacing w:val="-6"/>
              </w:rPr>
              <w:t xml:space="preserve"> </w:t>
            </w:r>
            <w:r w:rsidRPr="005559B5">
              <w:rPr>
                <w:color w:val="002060"/>
                <w:spacing w:val="-1"/>
              </w:rPr>
              <w:t>the</w:t>
            </w:r>
            <w:r w:rsidRPr="005559B5">
              <w:rPr>
                <w:color w:val="002060"/>
                <w:spacing w:val="-15"/>
              </w:rPr>
              <w:t xml:space="preserve"> </w:t>
            </w:r>
            <w:r w:rsidRPr="005559B5">
              <w:rPr>
                <w:color w:val="002060"/>
                <w:spacing w:val="-1"/>
              </w:rPr>
              <w:t>Site</w:t>
            </w:r>
            <w:r w:rsidRPr="005559B5">
              <w:rPr>
                <w:color w:val="002060"/>
                <w:spacing w:val="-12"/>
              </w:rPr>
              <w:t xml:space="preserve"> </w:t>
            </w:r>
            <w:r w:rsidRPr="005559B5">
              <w:rPr>
                <w:color w:val="002060"/>
                <w:spacing w:val="-1"/>
              </w:rPr>
              <w:t>separately</w:t>
            </w:r>
            <w:r w:rsidRPr="005559B5" w:rsidR="00DA742E">
              <w:rPr>
                <w:color w:val="002060"/>
                <w:spacing w:val="-1"/>
              </w:rPr>
              <w:t xml:space="preserve"> </w:t>
            </w:r>
            <w:r w:rsidRPr="005559B5">
              <w:rPr>
                <w:color w:val="002060"/>
                <w:spacing w:val="-58"/>
              </w:rPr>
              <w:t xml:space="preserve"> </w:t>
            </w:r>
            <w:r w:rsidRPr="005559B5">
              <w:rPr>
                <w:color w:val="002060"/>
              </w:rPr>
              <w:t>on</w:t>
            </w:r>
            <w:r w:rsidRPr="005559B5">
              <w:rPr>
                <w:color w:val="002060"/>
                <w:spacing w:val="-8"/>
              </w:rPr>
              <w:t xml:space="preserve"> </w:t>
            </w:r>
            <w:r w:rsidRPr="005559B5">
              <w:rPr>
                <w:color w:val="002060"/>
              </w:rPr>
              <w:t>the</w:t>
            </w:r>
            <w:r w:rsidRPr="005559B5">
              <w:rPr>
                <w:color w:val="002060"/>
                <w:spacing w:val="-8"/>
              </w:rPr>
              <w:t xml:space="preserve"> </w:t>
            </w:r>
            <w:r w:rsidRPr="005559B5">
              <w:rPr>
                <w:color w:val="002060"/>
              </w:rPr>
              <w:t>Activity</w:t>
            </w:r>
            <w:r w:rsidRPr="005559B5">
              <w:rPr>
                <w:color w:val="002060"/>
                <w:spacing w:val="-6"/>
              </w:rPr>
              <w:t xml:space="preserve"> </w:t>
            </w:r>
            <w:r w:rsidRPr="005559B5">
              <w:rPr>
                <w:color w:val="002060"/>
              </w:rPr>
              <w:t>Schedule.</w:t>
            </w:r>
          </w:p>
        </w:tc>
      </w:tr>
      <w:tr w:rsidRPr="005559B5" w:rsidR="005559B5" w14:paraId="64AECB4F" w14:textId="77777777">
        <w:trPr>
          <w:trHeight w:val="4263"/>
        </w:trPr>
        <w:tc>
          <w:tcPr>
            <w:tcW w:w="2127" w:type="dxa"/>
          </w:tcPr>
          <w:p w:rsidRPr="005559B5" w:rsidR="00A53B14" w:rsidRDefault="0092076E" w14:paraId="25320518" w14:textId="77777777">
            <w:pPr>
              <w:pStyle w:val="TableParagraph"/>
              <w:spacing w:line="276" w:lineRule="auto"/>
              <w:ind w:left="107"/>
              <w:rPr>
                <w:b/>
                <w:color w:val="002060"/>
              </w:rPr>
            </w:pPr>
            <w:bookmarkStart w:name="_bookmark49" w:id="1030"/>
            <w:bookmarkEnd w:id="1030"/>
            <w:r w:rsidRPr="005559B5">
              <w:rPr>
                <w:b/>
                <w:color w:val="002060"/>
              </w:rPr>
              <w:t>45.</w:t>
            </w:r>
            <w:r w:rsidRPr="005559B5">
              <w:rPr>
                <w:b/>
                <w:color w:val="002060"/>
                <w:spacing w:val="15"/>
              </w:rPr>
              <w:t xml:space="preserve"> </w:t>
            </w:r>
            <w:r w:rsidRPr="005559B5">
              <w:rPr>
                <w:b/>
                <w:color w:val="002060"/>
              </w:rPr>
              <w:t>Changes</w:t>
            </w:r>
            <w:r w:rsidRPr="005559B5">
              <w:rPr>
                <w:b/>
                <w:color w:val="002060"/>
                <w:spacing w:val="15"/>
              </w:rPr>
              <w:t xml:space="preserve"> </w:t>
            </w:r>
            <w:r w:rsidRPr="005559B5">
              <w:rPr>
                <w:b/>
                <w:color w:val="002060"/>
              </w:rPr>
              <w:t>in</w:t>
            </w:r>
            <w:r w:rsidRPr="005559B5">
              <w:rPr>
                <w:b/>
                <w:color w:val="002060"/>
                <w:spacing w:val="13"/>
              </w:rPr>
              <w:t xml:space="preserve"> </w:t>
            </w:r>
            <w:r w:rsidRPr="005559B5">
              <w:rPr>
                <w:b/>
                <w:color w:val="002060"/>
              </w:rPr>
              <w:t>the</w:t>
            </w:r>
            <w:r w:rsidRPr="005559B5">
              <w:rPr>
                <w:b/>
                <w:color w:val="002060"/>
                <w:spacing w:val="-58"/>
              </w:rPr>
              <w:t xml:space="preserve"> </w:t>
            </w:r>
            <w:r w:rsidRPr="005559B5">
              <w:rPr>
                <w:b/>
                <w:color w:val="002060"/>
              </w:rPr>
              <w:t>Contract</w:t>
            </w:r>
            <w:r w:rsidRPr="005559B5">
              <w:rPr>
                <w:b/>
                <w:color w:val="002060"/>
                <w:spacing w:val="1"/>
              </w:rPr>
              <w:t xml:space="preserve"> </w:t>
            </w:r>
            <w:r w:rsidRPr="005559B5">
              <w:rPr>
                <w:b/>
                <w:color w:val="002060"/>
              </w:rPr>
              <w:t>Price</w:t>
            </w:r>
          </w:p>
        </w:tc>
        <w:tc>
          <w:tcPr>
            <w:tcW w:w="8221" w:type="dxa"/>
          </w:tcPr>
          <w:p w:rsidRPr="005559B5" w:rsidR="00A53B14" w:rsidRDefault="0092076E" w14:paraId="0AFA2464" w14:textId="77777777">
            <w:pPr>
              <w:pStyle w:val="TableParagraph"/>
              <w:spacing w:before="115"/>
              <w:ind w:left="107"/>
              <w:jc w:val="both"/>
              <w:rPr>
                <w:color w:val="002060"/>
              </w:rPr>
            </w:pPr>
            <w:r w:rsidRPr="005559B5">
              <w:rPr>
                <w:color w:val="002060"/>
              </w:rPr>
              <w:t>45.1</w:t>
            </w:r>
            <w:r w:rsidRPr="005559B5">
              <w:rPr>
                <w:color w:val="002060"/>
                <w:spacing w:val="1"/>
              </w:rPr>
              <w:t xml:space="preserve"> </w:t>
            </w:r>
            <w:r w:rsidRPr="005559B5">
              <w:rPr>
                <w:color w:val="002060"/>
              </w:rPr>
              <w:t>In</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case</w:t>
            </w:r>
            <w:r w:rsidRPr="005559B5">
              <w:rPr>
                <w:color w:val="002060"/>
                <w:spacing w:val="2"/>
              </w:rPr>
              <w:t xml:space="preserve"> </w:t>
            </w:r>
            <w:r w:rsidRPr="005559B5">
              <w:rPr>
                <w:color w:val="002060"/>
              </w:rPr>
              <w:t>of</w:t>
            </w:r>
            <w:r w:rsidRPr="005559B5">
              <w:rPr>
                <w:color w:val="002060"/>
                <w:spacing w:val="6"/>
              </w:rPr>
              <w:t xml:space="preserve"> </w:t>
            </w:r>
            <w:r w:rsidRPr="005559B5">
              <w:rPr>
                <w:color w:val="002060"/>
              </w:rPr>
              <w:t>an</w:t>
            </w:r>
            <w:r w:rsidRPr="005559B5">
              <w:rPr>
                <w:color w:val="002060"/>
                <w:spacing w:val="2"/>
              </w:rPr>
              <w:t xml:space="preserve"> </w:t>
            </w:r>
            <w:r w:rsidRPr="005559B5">
              <w:rPr>
                <w:color w:val="002060"/>
              </w:rPr>
              <w:t>Unit</w:t>
            </w:r>
            <w:r w:rsidRPr="005559B5">
              <w:rPr>
                <w:color w:val="002060"/>
                <w:spacing w:val="4"/>
              </w:rPr>
              <w:t xml:space="preserve"> </w:t>
            </w:r>
            <w:r w:rsidRPr="005559B5">
              <w:rPr>
                <w:color w:val="002060"/>
              </w:rPr>
              <w:t>Rate</w:t>
            </w:r>
            <w:r w:rsidRPr="005559B5">
              <w:rPr>
                <w:color w:val="002060"/>
                <w:spacing w:val="3"/>
              </w:rPr>
              <w:t xml:space="preserve"> </w:t>
            </w:r>
            <w:r w:rsidRPr="005559B5">
              <w:rPr>
                <w:color w:val="002060"/>
              </w:rPr>
              <w:t>contract:</w:t>
            </w:r>
          </w:p>
          <w:p w:rsidRPr="005559B5" w:rsidR="00A53B14" w:rsidP="00FF6E1D" w:rsidRDefault="0092076E" w14:paraId="3952CC6C" w14:textId="77777777">
            <w:pPr>
              <w:pStyle w:val="TableParagraph"/>
              <w:numPr>
                <w:ilvl w:val="0"/>
                <w:numId w:val="40"/>
              </w:numPr>
              <w:tabs>
                <w:tab w:val="left" w:pos="545"/>
              </w:tabs>
              <w:spacing w:before="119"/>
              <w:ind w:right="98" w:hanging="432"/>
              <w:jc w:val="both"/>
              <w:rPr>
                <w:color w:val="002060"/>
              </w:rPr>
            </w:pPr>
            <w:r w:rsidRPr="005559B5">
              <w:rPr>
                <w:color w:val="002060"/>
                <w:w w:val="105"/>
              </w:rPr>
              <w:t>If the final quantity of the work done differs from the quantity in the Bill of</w:t>
            </w:r>
            <w:r w:rsidRPr="005559B5">
              <w:rPr>
                <w:color w:val="002060"/>
                <w:spacing w:val="1"/>
                <w:w w:val="105"/>
              </w:rPr>
              <w:t xml:space="preserve"> </w:t>
            </w:r>
            <w:r w:rsidRPr="005559B5">
              <w:rPr>
                <w:color w:val="002060"/>
                <w:w w:val="105"/>
              </w:rPr>
              <w:t>Quantities for the particular item by more than 25 percent, provided the</w:t>
            </w:r>
            <w:r w:rsidRPr="005559B5">
              <w:rPr>
                <w:color w:val="002060"/>
                <w:spacing w:val="1"/>
                <w:w w:val="105"/>
              </w:rPr>
              <w:t xml:space="preserve"> </w:t>
            </w:r>
            <w:r w:rsidRPr="005559B5">
              <w:rPr>
                <w:color w:val="002060"/>
                <w:w w:val="105"/>
              </w:rPr>
              <w:t>change</w:t>
            </w:r>
            <w:r w:rsidRPr="005559B5">
              <w:rPr>
                <w:color w:val="002060"/>
                <w:spacing w:val="-13"/>
                <w:w w:val="105"/>
              </w:rPr>
              <w:t xml:space="preserve"> </w:t>
            </w:r>
            <w:r w:rsidRPr="005559B5">
              <w:rPr>
                <w:color w:val="002060"/>
                <w:w w:val="105"/>
              </w:rPr>
              <w:t>exceeds</w:t>
            </w:r>
            <w:r w:rsidRPr="005559B5">
              <w:rPr>
                <w:color w:val="002060"/>
                <w:spacing w:val="-15"/>
                <w:w w:val="105"/>
              </w:rPr>
              <w:t xml:space="preserve"> </w:t>
            </w:r>
            <w:r w:rsidRPr="005559B5">
              <w:rPr>
                <w:color w:val="002060"/>
                <w:w w:val="105"/>
              </w:rPr>
              <w:t>2</w:t>
            </w:r>
            <w:r w:rsidRPr="005559B5">
              <w:rPr>
                <w:color w:val="002060"/>
                <w:spacing w:val="-12"/>
                <w:w w:val="105"/>
              </w:rPr>
              <w:t xml:space="preserve"> </w:t>
            </w:r>
            <w:r w:rsidRPr="005559B5">
              <w:rPr>
                <w:color w:val="002060"/>
                <w:w w:val="105"/>
              </w:rPr>
              <w:t>percent</w:t>
            </w:r>
            <w:r w:rsidRPr="005559B5">
              <w:rPr>
                <w:color w:val="002060"/>
                <w:spacing w:val="-13"/>
                <w:w w:val="105"/>
              </w:rPr>
              <w:t xml:space="preserve"> </w:t>
            </w:r>
            <w:r w:rsidRPr="005559B5">
              <w:rPr>
                <w:color w:val="002060"/>
                <w:w w:val="105"/>
              </w:rPr>
              <w:t>of</w:t>
            </w:r>
            <w:r w:rsidRPr="005559B5">
              <w:rPr>
                <w:color w:val="002060"/>
                <w:spacing w:val="-12"/>
                <w:w w:val="105"/>
              </w:rPr>
              <w:t xml:space="preserve"> </w:t>
            </w:r>
            <w:r w:rsidRPr="005559B5">
              <w:rPr>
                <w:color w:val="002060"/>
                <w:w w:val="105"/>
              </w:rPr>
              <w:t>the</w:t>
            </w:r>
            <w:r w:rsidRPr="005559B5">
              <w:rPr>
                <w:color w:val="002060"/>
                <w:spacing w:val="-13"/>
                <w:w w:val="105"/>
              </w:rPr>
              <w:t xml:space="preserve"> </w:t>
            </w:r>
            <w:r w:rsidRPr="005559B5">
              <w:rPr>
                <w:color w:val="002060"/>
                <w:w w:val="105"/>
              </w:rPr>
              <w:t>Initial</w:t>
            </w:r>
            <w:r w:rsidRPr="005559B5">
              <w:rPr>
                <w:color w:val="002060"/>
                <w:spacing w:val="-13"/>
                <w:w w:val="105"/>
              </w:rPr>
              <w:t xml:space="preserve"> </w:t>
            </w:r>
            <w:r w:rsidRPr="005559B5">
              <w:rPr>
                <w:color w:val="002060"/>
                <w:w w:val="105"/>
              </w:rPr>
              <w:t>Contract</w:t>
            </w:r>
            <w:r w:rsidRPr="005559B5">
              <w:rPr>
                <w:color w:val="002060"/>
                <w:spacing w:val="-13"/>
                <w:w w:val="105"/>
              </w:rPr>
              <w:t xml:space="preserve"> </w:t>
            </w:r>
            <w:r w:rsidRPr="005559B5">
              <w:rPr>
                <w:color w:val="002060"/>
                <w:w w:val="105"/>
              </w:rPr>
              <w:t>Price,</w:t>
            </w:r>
            <w:r w:rsidRPr="005559B5">
              <w:rPr>
                <w:color w:val="002060"/>
                <w:spacing w:val="-13"/>
                <w:w w:val="105"/>
              </w:rPr>
              <w:t xml:space="preserve"> </w:t>
            </w:r>
            <w:r w:rsidRPr="005559B5">
              <w:rPr>
                <w:color w:val="002060"/>
                <w:w w:val="105"/>
              </w:rPr>
              <w:t>the</w:t>
            </w:r>
            <w:r w:rsidRPr="005559B5">
              <w:rPr>
                <w:color w:val="002060"/>
                <w:spacing w:val="-14"/>
                <w:w w:val="105"/>
              </w:rPr>
              <w:t xml:space="preserve"> </w:t>
            </w:r>
            <w:r w:rsidRPr="005559B5">
              <w:rPr>
                <w:color w:val="002060"/>
                <w:w w:val="105"/>
              </w:rPr>
              <w:t>Project</w:t>
            </w:r>
            <w:r w:rsidRPr="005559B5">
              <w:rPr>
                <w:color w:val="002060"/>
                <w:spacing w:val="-16"/>
                <w:w w:val="105"/>
              </w:rPr>
              <w:t xml:space="preserve"> </w:t>
            </w:r>
            <w:r w:rsidRPr="005559B5">
              <w:rPr>
                <w:color w:val="002060"/>
                <w:w w:val="105"/>
              </w:rPr>
              <w:t>Manager</w:t>
            </w:r>
            <w:r w:rsidRPr="005559B5">
              <w:rPr>
                <w:color w:val="002060"/>
                <w:spacing w:val="-62"/>
                <w:w w:val="105"/>
              </w:rPr>
              <w:t xml:space="preserve"> </w:t>
            </w:r>
            <w:r w:rsidRPr="005559B5" w:rsidR="009B779A">
              <w:rPr>
                <w:color w:val="002060"/>
                <w:spacing w:val="-62"/>
                <w:w w:val="105"/>
              </w:rPr>
              <w:t xml:space="preserve">  </w:t>
            </w:r>
            <w:r w:rsidRPr="005559B5">
              <w:rPr>
                <w:color w:val="002060"/>
                <w:w w:val="105"/>
              </w:rPr>
              <w:t>shall</w:t>
            </w:r>
            <w:r w:rsidRPr="005559B5">
              <w:rPr>
                <w:color w:val="002060"/>
                <w:spacing w:val="-2"/>
                <w:w w:val="105"/>
              </w:rPr>
              <w:t xml:space="preserve"> </w:t>
            </w:r>
            <w:r w:rsidRPr="005559B5">
              <w:rPr>
                <w:color w:val="002060"/>
                <w:w w:val="105"/>
              </w:rPr>
              <w:t>adjust</w:t>
            </w:r>
            <w:r w:rsidRPr="005559B5">
              <w:rPr>
                <w:color w:val="002060"/>
                <w:spacing w:val="-2"/>
                <w:w w:val="105"/>
              </w:rPr>
              <w:t xml:space="preserve"> </w:t>
            </w:r>
            <w:r w:rsidRPr="005559B5">
              <w:rPr>
                <w:color w:val="002060"/>
                <w:w w:val="105"/>
              </w:rPr>
              <w:t>the rate</w:t>
            </w:r>
            <w:r w:rsidRPr="005559B5">
              <w:rPr>
                <w:color w:val="002060"/>
                <w:spacing w:val="-1"/>
                <w:w w:val="105"/>
              </w:rPr>
              <w:t xml:space="preserve"> </w:t>
            </w:r>
            <w:r w:rsidRPr="005559B5">
              <w:rPr>
                <w:color w:val="002060"/>
                <w:w w:val="105"/>
              </w:rPr>
              <w:t>to</w:t>
            </w:r>
            <w:r w:rsidRPr="005559B5">
              <w:rPr>
                <w:color w:val="002060"/>
                <w:spacing w:val="-2"/>
                <w:w w:val="105"/>
              </w:rPr>
              <w:t xml:space="preserve"> </w:t>
            </w:r>
            <w:r w:rsidRPr="005559B5">
              <w:rPr>
                <w:color w:val="002060"/>
                <w:w w:val="105"/>
              </w:rPr>
              <w:t>allow</w:t>
            </w:r>
            <w:r w:rsidRPr="005559B5">
              <w:rPr>
                <w:color w:val="002060"/>
                <w:spacing w:val="-3"/>
                <w:w w:val="105"/>
              </w:rPr>
              <w:t xml:space="preserve"> </w:t>
            </w:r>
            <w:r w:rsidRPr="005559B5">
              <w:rPr>
                <w:color w:val="002060"/>
                <w:w w:val="105"/>
              </w:rPr>
              <w:t>for</w:t>
            </w:r>
            <w:r w:rsidRPr="005559B5">
              <w:rPr>
                <w:color w:val="002060"/>
                <w:spacing w:val="-3"/>
                <w:w w:val="105"/>
              </w:rPr>
              <w:t xml:space="preserve"> </w:t>
            </w:r>
            <w:r w:rsidRPr="005559B5">
              <w:rPr>
                <w:color w:val="002060"/>
                <w:w w:val="105"/>
              </w:rPr>
              <w:t>the</w:t>
            </w:r>
            <w:r w:rsidRPr="005559B5">
              <w:rPr>
                <w:color w:val="002060"/>
                <w:spacing w:val="-2"/>
                <w:w w:val="105"/>
              </w:rPr>
              <w:t xml:space="preserve"> </w:t>
            </w:r>
            <w:r w:rsidRPr="005559B5">
              <w:rPr>
                <w:color w:val="002060"/>
                <w:w w:val="105"/>
              </w:rPr>
              <w:t>change.</w:t>
            </w:r>
          </w:p>
          <w:p w:rsidRPr="005559B5" w:rsidR="00A53B14" w:rsidP="00FF6E1D" w:rsidRDefault="0092076E" w14:paraId="387918A3" w14:textId="77777777">
            <w:pPr>
              <w:pStyle w:val="TableParagraph"/>
              <w:numPr>
                <w:ilvl w:val="0"/>
                <w:numId w:val="40"/>
              </w:numPr>
              <w:tabs>
                <w:tab w:val="left" w:pos="487"/>
              </w:tabs>
              <w:spacing w:before="121"/>
              <w:ind w:right="103" w:hanging="432"/>
              <w:jc w:val="both"/>
              <w:rPr>
                <w:color w:val="002060"/>
              </w:rPr>
            </w:pPr>
            <w:r w:rsidRPr="005559B5">
              <w:rPr>
                <w:color w:val="002060"/>
                <w:w w:val="105"/>
              </w:rPr>
              <w:t>The Project Manager shall not adjust rates from changes in quantities if</w:t>
            </w:r>
            <w:r w:rsidRPr="005559B5">
              <w:rPr>
                <w:color w:val="002060"/>
                <w:spacing w:val="1"/>
                <w:w w:val="105"/>
              </w:rPr>
              <w:t xml:space="preserve"> </w:t>
            </w:r>
            <w:r w:rsidRPr="005559B5">
              <w:rPr>
                <w:color w:val="002060"/>
                <w:w w:val="105"/>
              </w:rPr>
              <w:t>thereby the Initial Contract Price is exceeded by more than 10 percent,</w:t>
            </w:r>
            <w:r w:rsidRPr="005559B5">
              <w:rPr>
                <w:color w:val="002060"/>
                <w:spacing w:val="1"/>
                <w:w w:val="105"/>
              </w:rPr>
              <w:t xml:space="preserve"> </w:t>
            </w:r>
            <w:r w:rsidRPr="005559B5">
              <w:rPr>
                <w:color w:val="002060"/>
                <w:w w:val="105"/>
              </w:rPr>
              <w:t>except</w:t>
            </w:r>
            <w:r w:rsidRPr="005559B5">
              <w:rPr>
                <w:color w:val="002060"/>
                <w:spacing w:val="-3"/>
                <w:w w:val="105"/>
              </w:rPr>
              <w:t xml:space="preserve"> </w:t>
            </w:r>
            <w:r w:rsidRPr="005559B5">
              <w:rPr>
                <w:color w:val="002060"/>
                <w:w w:val="105"/>
              </w:rPr>
              <w:t>with the</w:t>
            </w:r>
            <w:r w:rsidRPr="005559B5">
              <w:rPr>
                <w:color w:val="002060"/>
                <w:spacing w:val="-2"/>
                <w:w w:val="105"/>
              </w:rPr>
              <w:t xml:space="preserve"> </w:t>
            </w:r>
            <w:r w:rsidRPr="005559B5">
              <w:rPr>
                <w:color w:val="002060"/>
                <w:w w:val="105"/>
              </w:rPr>
              <w:t>prior</w:t>
            </w:r>
            <w:r w:rsidRPr="005559B5">
              <w:rPr>
                <w:color w:val="002060"/>
                <w:spacing w:val="-1"/>
                <w:w w:val="105"/>
              </w:rPr>
              <w:t xml:space="preserve"> </w:t>
            </w:r>
            <w:r w:rsidRPr="005559B5">
              <w:rPr>
                <w:color w:val="002060"/>
                <w:w w:val="105"/>
              </w:rPr>
              <w:t>approval</w:t>
            </w:r>
            <w:r w:rsidRPr="005559B5">
              <w:rPr>
                <w:color w:val="002060"/>
                <w:spacing w:val="-1"/>
                <w:w w:val="105"/>
              </w:rPr>
              <w:t xml:space="preserve"> </w:t>
            </w:r>
            <w:r w:rsidRPr="005559B5">
              <w:rPr>
                <w:color w:val="002060"/>
                <w:w w:val="105"/>
              </w:rPr>
              <w:t>of the</w:t>
            </w:r>
            <w:r w:rsidRPr="005559B5">
              <w:rPr>
                <w:color w:val="002060"/>
                <w:spacing w:val="-3"/>
                <w:w w:val="105"/>
              </w:rPr>
              <w:t xml:space="preserve"> </w:t>
            </w:r>
            <w:r w:rsidRPr="005559B5">
              <w:rPr>
                <w:color w:val="002060"/>
                <w:w w:val="105"/>
              </w:rPr>
              <w:t>Employer.</w:t>
            </w:r>
          </w:p>
          <w:p w:rsidRPr="005559B5" w:rsidR="00A53B14" w:rsidP="00FF6E1D" w:rsidRDefault="0092076E" w14:paraId="18B2F10C" w14:textId="77777777">
            <w:pPr>
              <w:pStyle w:val="TableParagraph"/>
              <w:numPr>
                <w:ilvl w:val="0"/>
                <w:numId w:val="40"/>
              </w:numPr>
              <w:tabs>
                <w:tab w:val="left" w:pos="432"/>
              </w:tabs>
              <w:spacing w:before="120"/>
              <w:ind w:right="101" w:hanging="432"/>
              <w:jc w:val="both"/>
              <w:rPr>
                <w:color w:val="002060"/>
              </w:rPr>
            </w:pPr>
            <w:r w:rsidRPr="005559B5">
              <w:rPr>
                <w:color w:val="002060"/>
                <w:spacing w:val="-1"/>
                <w:w w:val="105"/>
              </w:rPr>
              <w:t>If</w:t>
            </w:r>
            <w:r w:rsidRPr="005559B5">
              <w:rPr>
                <w:color w:val="002060"/>
                <w:spacing w:val="-12"/>
                <w:w w:val="105"/>
              </w:rPr>
              <w:t xml:space="preserve"> </w:t>
            </w:r>
            <w:r w:rsidRPr="005559B5">
              <w:rPr>
                <w:color w:val="002060"/>
                <w:spacing w:val="-1"/>
                <w:w w:val="105"/>
              </w:rPr>
              <w:t>requested</w:t>
            </w:r>
            <w:r w:rsidRPr="005559B5">
              <w:rPr>
                <w:color w:val="002060"/>
                <w:spacing w:val="-12"/>
                <w:w w:val="105"/>
              </w:rPr>
              <w:t xml:space="preserve"> </w:t>
            </w:r>
            <w:r w:rsidRPr="005559B5">
              <w:rPr>
                <w:color w:val="002060"/>
                <w:w w:val="105"/>
              </w:rPr>
              <w:t>by</w:t>
            </w:r>
            <w:r w:rsidRPr="005559B5">
              <w:rPr>
                <w:color w:val="002060"/>
                <w:spacing w:val="-11"/>
                <w:w w:val="105"/>
              </w:rPr>
              <w:t xml:space="preserve"> </w:t>
            </w:r>
            <w:r w:rsidRPr="005559B5">
              <w:rPr>
                <w:color w:val="002060"/>
                <w:w w:val="105"/>
              </w:rPr>
              <w:t>the</w:t>
            </w:r>
            <w:r w:rsidRPr="005559B5">
              <w:rPr>
                <w:color w:val="002060"/>
                <w:spacing w:val="-13"/>
                <w:w w:val="105"/>
              </w:rPr>
              <w:t xml:space="preserve"> </w:t>
            </w:r>
            <w:r w:rsidRPr="005559B5">
              <w:rPr>
                <w:color w:val="002060"/>
                <w:w w:val="105"/>
              </w:rPr>
              <w:t>Project</w:t>
            </w:r>
            <w:r w:rsidRPr="005559B5">
              <w:rPr>
                <w:color w:val="002060"/>
                <w:spacing w:val="-13"/>
                <w:w w:val="105"/>
              </w:rPr>
              <w:t xml:space="preserve"> </w:t>
            </w:r>
            <w:r w:rsidRPr="005559B5">
              <w:rPr>
                <w:color w:val="002060"/>
                <w:w w:val="105"/>
              </w:rPr>
              <w:t>Manager,</w:t>
            </w:r>
            <w:r w:rsidRPr="005559B5">
              <w:rPr>
                <w:color w:val="002060"/>
                <w:spacing w:val="-10"/>
                <w:w w:val="105"/>
              </w:rPr>
              <w:t xml:space="preserve"> </w:t>
            </w:r>
            <w:r w:rsidRPr="005559B5">
              <w:rPr>
                <w:color w:val="002060"/>
                <w:w w:val="105"/>
              </w:rPr>
              <w:t>the</w:t>
            </w:r>
            <w:r w:rsidRPr="005559B5">
              <w:rPr>
                <w:color w:val="002060"/>
                <w:spacing w:val="-11"/>
                <w:w w:val="105"/>
              </w:rPr>
              <w:t xml:space="preserve"> </w:t>
            </w:r>
            <w:r w:rsidRPr="005559B5">
              <w:rPr>
                <w:color w:val="002060"/>
                <w:w w:val="105"/>
              </w:rPr>
              <w:t>Contractor</w:t>
            </w:r>
            <w:r w:rsidRPr="005559B5">
              <w:rPr>
                <w:color w:val="002060"/>
                <w:spacing w:val="-16"/>
                <w:w w:val="105"/>
              </w:rPr>
              <w:t xml:space="preserve"> </w:t>
            </w:r>
            <w:r w:rsidRPr="005559B5">
              <w:rPr>
                <w:color w:val="002060"/>
                <w:w w:val="105"/>
              </w:rPr>
              <w:t>shall</w:t>
            </w:r>
            <w:r w:rsidRPr="005559B5">
              <w:rPr>
                <w:color w:val="002060"/>
                <w:spacing w:val="-12"/>
                <w:w w:val="105"/>
              </w:rPr>
              <w:t xml:space="preserve"> </w:t>
            </w:r>
            <w:r w:rsidRPr="005559B5">
              <w:rPr>
                <w:color w:val="002060"/>
                <w:w w:val="105"/>
              </w:rPr>
              <w:t>provide</w:t>
            </w:r>
            <w:r w:rsidRPr="005559B5">
              <w:rPr>
                <w:color w:val="002060"/>
                <w:spacing w:val="-11"/>
                <w:w w:val="105"/>
              </w:rPr>
              <w:t xml:space="preserve"> </w:t>
            </w:r>
            <w:r w:rsidRPr="005559B5">
              <w:rPr>
                <w:color w:val="002060"/>
                <w:w w:val="105"/>
              </w:rPr>
              <w:t>the</w:t>
            </w:r>
            <w:r w:rsidRPr="005559B5">
              <w:rPr>
                <w:color w:val="002060"/>
                <w:spacing w:val="-12"/>
                <w:w w:val="105"/>
              </w:rPr>
              <w:t xml:space="preserve"> </w:t>
            </w:r>
            <w:r w:rsidRPr="005559B5">
              <w:rPr>
                <w:color w:val="002060"/>
                <w:w w:val="105"/>
              </w:rPr>
              <w:t>Project</w:t>
            </w:r>
            <w:r w:rsidRPr="005559B5">
              <w:rPr>
                <w:color w:val="002060"/>
                <w:spacing w:val="-62"/>
                <w:w w:val="105"/>
              </w:rPr>
              <w:t xml:space="preserve"> </w:t>
            </w:r>
            <w:r w:rsidRPr="005559B5">
              <w:rPr>
                <w:color w:val="002060"/>
              </w:rPr>
              <w:t>Manager</w:t>
            </w:r>
            <w:r w:rsidRPr="005559B5">
              <w:rPr>
                <w:color w:val="002060"/>
                <w:spacing w:val="3"/>
              </w:rPr>
              <w:t xml:space="preserve"> </w:t>
            </w:r>
            <w:r w:rsidRPr="005559B5">
              <w:rPr>
                <w:color w:val="002060"/>
              </w:rPr>
              <w:t>with</w:t>
            </w:r>
            <w:r w:rsidRPr="005559B5">
              <w:rPr>
                <w:color w:val="002060"/>
                <w:spacing w:val="5"/>
              </w:rPr>
              <w:t xml:space="preserve"> </w:t>
            </w:r>
            <w:r w:rsidRPr="005559B5">
              <w:rPr>
                <w:color w:val="002060"/>
              </w:rPr>
              <w:t>a</w:t>
            </w:r>
            <w:r w:rsidRPr="005559B5">
              <w:rPr>
                <w:color w:val="002060"/>
                <w:spacing w:val="4"/>
              </w:rPr>
              <w:t xml:space="preserve"> </w:t>
            </w:r>
            <w:r w:rsidRPr="005559B5">
              <w:rPr>
                <w:color w:val="002060"/>
              </w:rPr>
              <w:t>detailed</w:t>
            </w:r>
            <w:r w:rsidRPr="005559B5">
              <w:rPr>
                <w:color w:val="002060"/>
                <w:spacing w:val="4"/>
              </w:rPr>
              <w:t xml:space="preserve"> </w:t>
            </w:r>
            <w:r w:rsidRPr="005559B5">
              <w:rPr>
                <w:color w:val="002060"/>
              </w:rPr>
              <w:t>cost</w:t>
            </w:r>
            <w:r w:rsidRPr="005559B5">
              <w:rPr>
                <w:color w:val="002060"/>
                <w:spacing w:val="4"/>
              </w:rPr>
              <w:t xml:space="preserve"> </w:t>
            </w:r>
            <w:r w:rsidRPr="005559B5">
              <w:rPr>
                <w:color w:val="002060"/>
              </w:rPr>
              <w:t>breakdown</w:t>
            </w:r>
            <w:r w:rsidRPr="005559B5">
              <w:rPr>
                <w:color w:val="002060"/>
                <w:spacing w:val="1"/>
              </w:rPr>
              <w:t xml:space="preserve"> </w:t>
            </w:r>
            <w:r w:rsidRPr="005559B5">
              <w:rPr>
                <w:color w:val="002060"/>
              </w:rPr>
              <w:t>of</w:t>
            </w:r>
            <w:r w:rsidRPr="005559B5">
              <w:rPr>
                <w:color w:val="002060"/>
                <w:spacing w:val="-6"/>
              </w:rPr>
              <w:t xml:space="preserve"> </w:t>
            </w:r>
            <w:r w:rsidRPr="005559B5">
              <w:rPr>
                <w:color w:val="002060"/>
              </w:rPr>
              <w:t>any</w:t>
            </w:r>
            <w:r w:rsidRPr="005559B5">
              <w:rPr>
                <w:color w:val="002060"/>
                <w:spacing w:val="-11"/>
              </w:rPr>
              <w:t xml:space="preserve"> </w:t>
            </w:r>
            <w:r w:rsidRPr="005559B5">
              <w:rPr>
                <w:color w:val="002060"/>
              </w:rPr>
              <w:t>rate</w:t>
            </w:r>
            <w:r w:rsidRPr="005559B5">
              <w:rPr>
                <w:color w:val="002060"/>
                <w:spacing w:val="-7"/>
              </w:rPr>
              <w:t xml:space="preserve"> </w:t>
            </w:r>
            <w:r w:rsidRPr="005559B5">
              <w:rPr>
                <w:color w:val="002060"/>
              </w:rPr>
              <w:t>in</w:t>
            </w:r>
            <w:r w:rsidRPr="005559B5">
              <w:rPr>
                <w:color w:val="002060"/>
                <w:spacing w:val="-8"/>
              </w:rPr>
              <w:t xml:space="preserve"> </w:t>
            </w:r>
            <w:r w:rsidRPr="005559B5">
              <w:rPr>
                <w:color w:val="002060"/>
              </w:rPr>
              <w:t>the</w:t>
            </w:r>
            <w:r w:rsidRPr="005559B5">
              <w:rPr>
                <w:color w:val="002060"/>
                <w:spacing w:val="-7"/>
              </w:rPr>
              <w:t xml:space="preserve"> </w:t>
            </w:r>
            <w:r w:rsidRPr="005559B5">
              <w:rPr>
                <w:color w:val="002060"/>
              </w:rPr>
              <w:t>Bill</w:t>
            </w:r>
            <w:r w:rsidRPr="005559B5">
              <w:rPr>
                <w:color w:val="002060"/>
                <w:spacing w:val="-7"/>
              </w:rPr>
              <w:t xml:space="preserve"> </w:t>
            </w:r>
            <w:r w:rsidRPr="005559B5">
              <w:rPr>
                <w:color w:val="002060"/>
              </w:rPr>
              <w:t>of</w:t>
            </w:r>
            <w:r w:rsidRPr="005559B5">
              <w:rPr>
                <w:color w:val="002060"/>
                <w:spacing w:val="-8"/>
              </w:rPr>
              <w:t xml:space="preserve"> </w:t>
            </w:r>
            <w:r w:rsidRPr="005559B5">
              <w:rPr>
                <w:color w:val="002060"/>
              </w:rPr>
              <w:t>Quantities.</w:t>
            </w:r>
          </w:p>
          <w:p w:rsidRPr="005559B5" w:rsidR="00A53B14" w:rsidRDefault="0092076E" w14:paraId="23D605F2" w14:textId="77777777">
            <w:pPr>
              <w:pStyle w:val="TableParagraph"/>
              <w:spacing w:before="120"/>
              <w:ind w:left="539" w:right="89" w:hanging="432"/>
              <w:jc w:val="both"/>
              <w:rPr>
                <w:color w:val="002060"/>
              </w:rPr>
            </w:pPr>
            <w:r w:rsidRPr="005559B5">
              <w:rPr>
                <w:color w:val="002060"/>
              </w:rPr>
              <w:t>45.2</w:t>
            </w:r>
            <w:r w:rsidRPr="005559B5">
              <w:rPr>
                <w:color w:val="002060"/>
                <w:spacing w:val="-9"/>
              </w:rPr>
              <w:t xml:space="preserve"> </w:t>
            </w:r>
            <w:r w:rsidRPr="005559B5">
              <w:rPr>
                <w:color w:val="002060"/>
              </w:rPr>
              <w:t>In</w:t>
            </w:r>
            <w:r w:rsidRPr="005559B5">
              <w:rPr>
                <w:color w:val="002060"/>
                <w:spacing w:val="-9"/>
              </w:rPr>
              <w:t xml:space="preserve"> </w:t>
            </w:r>
            <w:r w:rsidRPr="005559B5">
              <w:rPr>
                <w:color w:val="002060"/>
              </w:rPr>
              <w:t>the</w:t>
            </w:r>
            <w:r w:rsidRPr="005559B5">
              <w:rPr>
                <w:color w:val="002060"/>
                <w:spacing w:val="-9"/>
              </w:rPr>
              <w:t xml:space="preserve"> </w:t>
            </w:r>
            <w:r w:rsidRPr="005559B5">
              <w:rPr>
                <w:color w:val="002060"/>
              </w:rPr>
              <w:t>case</w:t>
            </w:r>
            <w:r w:rsidRPr="005559B5">
              <w:rPr>
                <w:color w:val="002060"/>
                <w:spacing w:val="-8"/>
              </w:rPr>
              <w:t xml:space="preserve"> </w:t>
            </w:r>
            <w:r w:rsidRPr="005559B5">
              <w:rPr>
                <w:color w:val="002060"/>
              </w:rPr>
              <w:t>of</w:t>
            </w:r>
            <w:r w:rsidRPr="005559B5">
              <w:rPr>
                <w:color w:val="002060"/>
                <w:spacing w:val="-6"/>
              </w:rPr>
              <w:t xml:space="preserve"> </w:t>
            </w:r>
            <w:r w:rsidRPr="005559B5">
              <w:rPr>
                <w:color w:val="002060"/>
              </w:rPr>
              <w:t>a</w:t>
            </w:r>
            <w:r w:rsidRPr="005559B5">
              <w:rPr>
                <w:color w:val="002060"/>
                <w:spacing w:val="-9"/>
              </w:rPr>
              <w:t xml:space="preserve"> </w:t>
            </w:r>
            <w:r w:rsidRPr="005559B5">
              <w:rPr>
                <w:color w:val="002060"/>
              </w:rPr>
              <w:t>lump</w:t>
            </w:r>
            <w:r w:rsidRPr="005559B5">
              <w:rPr>
                <w:color w:val="002060"/>
                <w:spacing w:val="-9"/>
              </w:rPr>
              <w:t xml:space="preserve"> </w:t>
            </w:r>
            <w:r w:rsidRPr="005559B5">
              <w:rPr>
                <w:color w:val="002060"/>
              </w:rPr>
              <w:t>sum</w:t>
            </w:r>
            <w:r w:rsidRPr="005559B5">
              <w:rPr>
                <w:color w:val="002060"/>
                <w:spacing w:val="-8"/>
              </w:rPr>
              <w:t xml:space="preserve"> </w:t>
            </w:r>
            <w:r w:rsidRPr="005559B5">
              <w:rPr>
                <w:color w:val="002060"/>
              </w:rPr>
              <w:t>contract,</w:t>
            </w:r>
            <w:r w:rsidRPr="005559B5">
              <w:rPr>
                <w:color w:val="002060"/>
                <w:spacing w:val="-8"/>
              </w:rPr>
              <w:t xml:space="preserve"> </w:t>
            </w:r>
            <w:r w:rsidRPr="005559B5">
              <w:rPr>
                <w:color w:val="002060"/>
              </w:rPr>
              <w:t>the</w:t>
            </w:r>
            <w:r w:rsidRPr="005559B5">
              <w:rPr>
                <w:color w:val="002060"/>
                <w:spacing w:val="-7"/>
              </w:rPr>
              <w:t xml:space="preserve"> </w:t>
            </w:r>
            <w:r w:rsidRPr="005559B5">
              <w:rPr>
                <w:color w:val="002060"/>
              </w:rPr>
              <w:t>Activity</w:t>
            </w:r>
            <w:r w:rsidRPr="005559B5">
              <w:rPr>
                <w:color w:val="002060"/>
                <w:spacing w:val="-11"/>
              </w:rPr>
              <w:t xml:space="preserve"> </w:t>
            </w:r>
            <w:r w:rsidRPr="005559B5">
              <w:rPr>
                <w:color w:val="002060"/>
              </w:rPr>
              <w:t>Schedule</w:t>
            </w:r>
            <w:r w:rsidRPr="005559B5">
              <w:rPr>
                <w:color w:val="002060"/>
                <w:spacing w:val="-9"/>
              </w:rPr>
              <w:t xml:space="preserve"> </w:t>
            </w:r>
            <w:r w:rsidRPr="005559B5">
              <w:rPr>
                <w:color w:val="002060"/>
              </w:rPr>
              <w:t>shall</w:t>
            </w:r>
            <w:r w:rsidRPr="005559B5">
              <w:rPr>
                <w:color w:val="002060"/>
                <w:spacing w:val="-10"/>
              </w:rPr>
              <w:t xml:space="preserve"> </w:t>
            </w:r>
            <w:r w:rsidRPr="005559B5">
              <w:rPr>
                <w:color w:val="002060"/>
              </w:rPr>
              <w:t>be</w:t>
            </w:r>
            <w:r w:rsidRPr="005559B5">
              <w:rPr>
                <w:color w:val="002060"/>
                <w:spacing w:val="-9"/>
              </w:rPr>
              <w:t xml:space="preserve"> </w:t>
            </w:r>
            <w:r w:rsidRPr="005559B5">
              <w:rPr>
                <w:color w:val="002060"/>
              </w:rPr>
              <w:t>amended</w:t>
            </w:r>
            <w:r w:rsidRPr="005559B5">
              <w:rPr>
                <w:color w:val="002060"/>
                <w:spacing w:val="-7"/>
              </w:rPr>
              <w:t xml:space="preserve"> </w:t>
            </w:r>
            <w:r w:rsidRPr="005559B5">
              <w:rPr>
                <w:color w:val="002060"/>
              </w:rPr>
              <w:t>by</w:t>
            </w:r>
            <w:r w:rsidRPr="005559B5">
              <w:rPr>
                <w:color w:val="002060"/>
                <w:spacing w:val="-59"/>
              </w:rPr>
              <w:t xml:space="preserve"> </w:t>
            </w:r>
            <w:r w:rsidRPr="005559B5">
              <w:rPr>
                <w:color w:val="002060"/>
                <w:spacing w:val="-3"/>
              </w:rPr>
              <w:t>the</w:t>
            </w:r>
            <w:r w:rsidRPr="005559B5">
              <w:rPr>
                <w:color w:val="002060"/>
                <w:spacing w:val="-12"/>
              </w:rPr>
              <w:t xml:space="preserve"> </w:t>
            </w:r>
            <w:r w:rsidRPr="005559B5">
              <w:rPr>
                <w:color w:val="002060"/>
                <w:spacing w:val="-3"/>
              </w:rPr>
              <w:t>Contractor</w:t>
            </w:r>
            <w:r w:rsidRPr="005559B5">
              <w:rPr>
                <w:color w:val="002060"/>
                <w:spacing w:val="-10"/>
              </w:rPr>
              <w:t xml:space="preserve"> </w:t>
            </w:r>
            <w:r w:rsidRPr="005559B5">
              <w:rPr>
                <w:color w:val="002060"/>
                <w:spacing w:val="-3"/>
              </w:rPr>
              <w:t>to</w:t>
            </w:r>
            <w:r w:rsidRPr="005559B5">
              <w:rPr>
                <w:color w:val="002060"/>
                <w:spacing w:val="-11"/>
              </w:rPr>
              <w:t xml:space="preserve"> </w:t>
            </w:r>
            <w:r w:rsidRPr="005559B5">
              <w:rPr>
                <w:color w:val="002060"/>
                <w:spacing w:val="-3"/>
              </w:rPr>
              <w:t>accommodate</w:t>
            </w:r>
            <w:r w:rsidRPr="005559B5">
              <w:rPr>
                <w:color w:val="002060"/>
                <w:spacing w:val="-11"/>
              </w:rPr>
              <w:t xml:space="preserve"> </w:t>
            </w:r>
            <w:r w:rsidRPr="005559B5">
              <w:rPr>
                <w:color w:val="002060"/>
                <w:spacing w:val="-3"/>
              </w:rPr>
              <w:t>changes</w:t>
            </w:r>
            <w:r w:rsidRPr="005559B5">
              <w:rPr>
                <w:color w:val="002060"/>
                <w:spacing w:val="-10"/>
              </w:rPr>
              <w:t xml:space="preserve"> </w:t>
            </w:r>
            <w:r w:rsidRPr="005559B5">
              <w:rPr>
                <w:color w:val="002060"/>
                <w:spacing w:val="-3"/>
              </w:rPr>
              <w:t>of</w:t>
            </w:r>
            <w:r w:rsidRPr="005559B5">
              <w:rPr>
                <w:color w:val="002060"/>
                <w:spacing w:val="-9"/>
              </w:rPr>
              <w:t xml:space="preserve"> </w:t>
            </w:r>
            <w:r w:rsidRPr="005559B5">
              <w:rPr>
                <w:color w:val="002060"/>
                <w:spacing w:val="-3"/>
              </w:rPr>
              <w:t>Program</w:t>
            </w:r>
            <w:r w:rsidRPr="005559B5">
              <w:rPr>
                <w:color w:val="002060"/>
                <w:spacing w:val="-11"/>
              </w:rPr>
              <w:t xml:space="preserve"> </w:t>
            </w:r>
            <w:r w:rsidRPr="005559B5">
              <w:rPr>
                <w:color w:val="002060"/>
                <w:spacing w:val="-3"/>
              </w:rPr>
              <w:t>or</w:t>
            </w:r>
            <w:r w:rsidRPr="005559B5">
              <w:rPr>
                <w:color w:val="002060"/>
                <w:spacing w:val="-12"/>
              </w:rPr>
              <w:t xml:space="preserve"> </w:t>
            </w:r>
            <w:r w:rsidRPr="005559B5">
              <w:rPr>
                <w:color w:val="002060"/>
                <w:spacing w:val="-3"/>
              </w:rPr>
              <w:t>method</w:t>
            </w:r>
            <w:r w:rsidRPr="005559B5">
              <w:rPr>
                <w:color w:val="002060"/>
                <w:spacing w:val="-11"/>
              </w:rPr>
              <w:t xml:space="preserve"> </w:t>
            </w:r>
            <w:r w:rsidRPr="005559B5">
              <w:rPr>
                <w:color w:val="002060"/>
                <w:spacing w:val="-3"/>
              </w:rPr>
              <w:t>of</w:t>
            </w:r>
            <w:r w:rsidRPr="005559B5">
              <w:rPr>
                <w:color w:val="002060"/>
                <w:spacing w:val="-9"/>
              </w:rPr>
              <w:t xml:space="preserve"> </w:t>
            </w:r>
            <w:r w:rsidRPr="005559B5">
              <w:rPr>
                <w:color w:val="002060"/>
                <w:spacing w:val="-3"/>
              </w:rPr>
              <w:t>working</w:t>
            </w:r>
            <w:r w:rsidRPr="005559B5">
              <w:rPr>
                <w:color w:val="002060"/>
                <w:spacing w:val="-8"/>
              </w:rPr>
              <w:t xml:space="preserve"> </w:t>
            </w:r>
            <w:r w:rsidRPr="005559B5">
              <w:rPr>
                <w:color w:val="002060"/>
                <w:spacing w:val="-3"/>
              </w:rPr>
              <w:t>made</w:t>
            </w:r>
            <w:r w:rsidRPr="005559B5">
              <w:rPr>
                <w:color w:val="002060"/>
                <w:spacing w:val="-59"/>
              </w:rPr>
              <w:t xml:space="preserve"> </w:t>
            </w:r>
            <w:r w:rsidRPr="005559B5">
              <w:rPr>
                <w:color w:val="002060"/>
              </w:rPr>
              <w:t>at the Contractor’s own discretion. Prices in the Activity Schedule shall not be</w:t>
            </w:r>
            <w:r w:rsidRPr="005559B5">
              <w:rPr>
                <w:color w:val="002060"/>
                <w:spacing w:val="1"/>
              </w:rPr>
              <w:t xml:space="preserve"> </w:t>
            </w:r>
            <w:r w:rsidRPr="005559B5">
              <w:rPr>
                <w:color w:val="002060"/>
              </w:rPr>
              <w:t>altered</w:t>
            </w:r>
            <w:r w:rsidRPr="005559B5">
              <w:rPr>
                <w:color w:val="002060"/>
                <w:spacing w:val="-6"/>
              </w:rPr>
              <w:t xml:space="preserve"> </w:t>
            </w:r>
            <w:r w:rsidRPr="005559B5">
              <w:rPr>
                <w:color w:val="002060"/>
              </w:rPr>
              <w:t>when</w:t>
            </w:r>
            <w:r w:rsidRPr="005559B5">
              <w:rPr>
                <w:color w:val="002060"/>
                <w:spacing w:val="-7"/>
              </w:rPr>
              <w:t xml:space="preserve"> </w:t>
            </w:r>
            <w:r w:rsidRPr="005559B5">
              <w:rPr>
                <w:color w:val="002060"/>
              </w:rPr>
              <w:t>the</w:t>
            </w:r>
            <w:r w:rsidRPr="005559B5">
              <w:rPr>
                <w:color w:val="002060"/>
                <w:spacing w:val="-6"/>
              </w:rPr>
              <w:t xml:space="preserve"> </w:t>
            </w:r>
            <w:r w:rsidRPr="005559B5">
              <w:rPr>
                <w:color w:val="002060"/>
              </w:rPr>
              <w:t>Contractor</w:t>
            </w:r>
            <w:r w:rsidRPr="005559B5">
              <w:rPr>
                <w:color w:val="002060"/>
                <w:spacing w:val="-12"/>
              </w:rPr>
              <w:t xml:space="preserve"> </w:t>
            </w:r>
            <w:r w:rsidRPr="005559B5">
              <w:rPr>
                <w:color w:val="002060"/>
              </w:rPr>
              <w:t>makes</w:t>
            </w:r>
            <w:r w:rsidRPr="005559B5">
              <w:rPr>
                <w:color w:val="002060"/>
                <w:spacing w:val="-13"/>
              </w:rPr>
              <w:t xml:space="preserve"> </w:t>
            </w:r>
            <w:r w:rsidRPr="005559B5">
              <w:rPr>
                <w:color w:val="002060"/>
              </w:rPr>
              <w:t>such</w:t>
            </w:r>
            <w:r w:rsidRPr="005559B5">
              <w:rPr>
                <w:color w:val="002060"/>
                <w:spacing w:val="-13"/>
              </w:rPr>
              <w:t xml:space="preserve"> </w:t>
            </w:r>
            <w:r w:rsidRPr="005559B5">
              <w:rPr>
                <w:color w:val="002060"/>
              </w:rPr>
              <w:t>changes</w:t>
            </w:r>
            <w:r w:rsidRPr="005559B5">
              <w:rPr>
                <w:color w:val="002060"/>
                <w:spacing w:val="-13"/>
              </w:rPr>
              <w:t xml:space="preserve"> </w:t>
            </w:r>
            <w:r w:rsidRPr="005559B5">
              <w:rPr>
                <w:color w:val="002060"/>
              </w:rPr>
              <w:t>to</w:t>
            </w:r>
            <w:r w:rsidRPr="005559B5">
              <w:rPr>
                <w:color w:val="002060"/>
                <w:spacing w:val="-13"/>
              </w:rPr>
              <w:t xml:space="preserve"> </w:t>
            </w:r>
            <w:r w:rsidRPr="005559B5">
              <w:rPr>
                <w:color w:val="002060"/>
              </w:rPr>
              <w:t>the</w:t>
            </w:r>
            <w:r w:rsidRPr="005559B5">
              <w:rPr>
                <w:color w:val="002060"/>
                <w:spacing w:val="-14"/>
              </w:rPr>
              <w:t xml:space="preserve"> </w:t>
            </w:r>
            <w:r w:rsidRPr="005559B5">
              <w:rPr>
                <w:color w:val="002060"/>
              </w:rPr>
              <w:t>Activity</w:t>
            </w:r>
            <w:r w:rsidRPr="005559B5">
              <w:rPr>
                <w:color w:val="002060"/>
                <w:spacing w:val="-15"/>
              </w:rPr>
              <w:t xml:space="preserve"> </w:t>
            </w:r>
            <w:r w:rsidRPr="005559B5">
              <w:rPr>
                <w:color w:val="002060"/>
              </w:rPr>
              <w:t>Schedule.</w:t>
            </w:r>
          </w:p>
        </w:tc>
      </w:tr>
      <w:tr w:rsidRPr="005559B5" w:rsidR="005559B5" w14:paraId="35317D76" w14:textId="77777777">
        <w:trPr>
          <w:trHeight w:val="745"/>
        </w:trPr>
        <w:tc>
          <w:tcPr>
            <w:tcW w:w="2127" w:type="dxa"/>
            <w:vMerge w:val="restart"/>
          </w:tcPr>
          <w:p w:rsidRPr="005559B5" w:rsidR="00A53B14" w:rsidRDefault="0092076E" w14:paraId="20BA90F5" w14:textId="77777777">
            <w:pPr>
              <w:pStyle w:val="TableParagraph"/>
              <w:spacing w:line="250" w:lineRule="exact"/>
              <w:ind w:left="107"/>
              <w:rPr>
                <w:b/>
                <w:color w:val="002060"/>
              </w:rPr>
            </w:pPr>
            <w:bookmarkStart w:name="_bookmark50" w:id="1031"/>
            <w:bookmarkEnd w:id="1031"/>
            <w:r w:rsidRPr="005559B5">
              <w:rPr>
                <w:b/>
                <w:color w:val="002060"/>
              </w:rPr>
              <w:t>46.</w:t>
            </w:r>
            <w:r w:rsidRPr="005559B5">
              <w:rPr>
                <w:b/>
                <w:color w:val="002060"/>
                <w:spacing w:val="8"/>
              </w:rPr>
              <w:t xml:space="preserve"> </w:t>
            </w:r>
            <w:r w:rsidRPr="005559B5">
              <w:rPr>
                <w:b/>
                <w:color w:val="002060"/>
              </w:rPr>
              <w:t>Variations</w:t>
            </w:r>
          </w:p>
        </w:tc>
        <w:tc>
          <w:tcPr>
            <w:tcW w:w="8221" w:type="dxa"/>
          </w:tcPr>
          <w:p w:rsidRPr="005559B5" w:rsidR="00A53B14" w:rsidRDefault="0092076E" w14:paraId="3057D920" w14:textId="77777777">
            <w:pPr>
              <w:pStyle w:val="TableParagraph"/>
              <w:spacing w:before="130" w:line="220" w:lineRule="auto"/>
              <w:ind w:left="539" w:hanging="432"/>
              <w:rPr>
                <w:color w:val="002060"/>
              </w:rPr>
            </w:pPr>
            <w:r w:rsidRPr="005559B5">
              <w:rPr>
                <w:color w:val="002060"/>
              </w:rPr>
              <w:t>46.1</w:t>
            </w:r>
            <w:r w:rsidRPr="005559B5">
              <w:rPr>
                <w:color w:val="002060"/>
                <w:spacing w:val="24"/>
              </w:rPr>
              <w:t xml:space="preserve"> </w:t>
            </w:r>
            <w:r w:rsidRPr="005559B5">
              <w:rPr>
                <w:color w:val="002060"/>
              </w:rPr>
              <w:t>All</w:t>
            </w:r>
            <w:r w:rsidRPr="005559B5">
              <w:rPr>
                <w:color w:val="002060"/>
                <w:spacing w:val="22"/>
              </w:rPr>
              <w:t xml:space="preserve"> </w:t>
            </w:r>
            <w:r w:rsidRPr="005559B5">
              <w:rPr>
                <w:color w:val="002060"/>
              </w:rPr>
              <w:t>Variations</w:t>
            </w:r>
            <w:r w:rsidRPr="005559B5">
              <w:rPr>
                <w:color w:val="002060"/>
                <w:spacing w:val="22"/>
              </w:rPr>
              <w:t xml:space="preserve"> </w:t>
            </w:r>
            <w:r w:rsidRPr="005559B5">
              <w:rPr>
                <w:color w:val="002060"/>
              </w:rPr>
              <w:t>shall</w:t>
            </w:r>
            <w:r w:rsidRPr="005559B5">
              <w:rPr>
                <w:color w:val="002060"/>
                <w:spacing w:val="24"/>
              </w:rPr>
              <w:t xml:space="preserve"> </w:t>
            </w:r>
            <w:r w:rsidRPr="005559B5">
              <w:rPr>
                <w:color w:val="002060"/>
              </w:rPr>
              <w:t>be</w:t>
            </w:r>
            <w:r w:rsidRPr="005559B5">
              <w:rPr>
                <w:color w:val="002060"/>
                <w:spacing w:val="21"/>
              </w:rPr>
              <w:t xml:space="preserve"> </w:t>
            </w:r>
            <w:r w:rsidRPr="005559B5">
              <w:rPr>
                <w:color w:val="002060"/>
              </w:rPr>
              <w:t>included</w:t>
            </w:r>
            <w:r w:rsidRPr="005559B5">
              <w:rPr>
                <w:color w:val="002060"/>
                <w:spacing w:val="22"/>
              </w:rPr>
              <w:t xml:space="preserve"> </w:t>
            </w:r>
            <w:r w:rsidRPr="005559B5">
              <w:rPr>
                <w:color w:val="002060"/>
              </w:rPr>
              <w:t>in</w:t>
            </w:r>
            <w:r w:rsidRPr="005559B5">
              <w:rPr>
                <w:color w:val="002060"/>
                <w:spacing w:val="22"/>
              </w:rPr>
              <w:t xml:space="preserve"> </w:t>
            </w:r>
            <w:r w:rsidRPr="005559B5">
              <w:rPr>
                <w:color w:val="002060"/>
              </w:rPr>
              <w:t>updated</w:t>
            </w:r>
            <w:r w:rsidRPr="005559B5">
              <w:rPr>
                <w:color w:val="002060"/>
                <w:spacing w:val="25"/>
              </w:rPr>
              <w:t xml:space="preserve"> </w:t>
            </w:r>
            <w:r w:rsidRPr="005559B5">
              <w:rPr>
                <w:color w:val="002060"/>
              </w:rPr>
              <w:t>Programs,</w:t>
            </w:r>
            <w:r w:rsidRPr="005559B5">
              <w:rPr>
                <w:color w:val="002060"/>
                <w:spacing w:val="23"/>
              </w:rPr>
              <w:t xml:space="preserve"> </w:t>
            </w:r>
            <w:r w:rsidRPr="005559B5">
              <w:rPr>
                <w:color w:val="002060"/>
              </w:rPr>
              <w:t>and,</w:t>
            </w:r>
            <w:r w:rsidRPr="005559B5">
              <w:rPr>
                <w:color w:val="002060"/>
                <w:spacing w:val="24"/>
              </w:rPr>
              <w:t xml:space="preserve"> </w:t>
            </w:r>
            <w:r w:rsidRPr="005559B5">
              <w:rPr>
                <w:color w:val="002060"/>
              </w:rPr>
              <w:t>in</w:t>
            </w:r>
            <w:r w:rsidRPr="005559B5">
              <w:rPr>
                <w:color w:val="002060"/>
                <w:spacing w:val="30"/>
              </w:rPr>
              <w:t xml:space="preserve"> </w:t>
            </w:r>
            <w:r w:rsidRPr="005559B5">
              <w:rPr>
                <w:color w:val="002060"/>
                <w:position w:val="2"/>
              </w:rPr>
              <w:t>the</w:t>
            </w:r>
            <w:r w:rsidRPr="005559B5">
              <w:rPr>
                <w:color w:val="002060"/>
                <w:spacing w:val="16"/>
                <w:position w:val="2"/>
              </w:rPr>
              <w:t xml:space="preserve"> </w:t>
            </w:r>
            <w:r w:rsidRPr="005559B5">
              <w:rPr>
                <w:color w:val="002060"/>
                <w:position w:val="2"/>
              </w:rPr>
              <w:t>case</w:t>
            </w:r>
            <w:r w:rsidRPr="005559B5">
              <w:rPr>
                <w:color w:val="002060"/>
                <w:spacing w:val="12"/>
                <w:position w:val="2"/>
              </w:rPr>
              <w:t xml:space="preserve"> </w:t>
            </w:r>
            <w:r w:rsidRPr="005559B5">
              <w:rPr>
                <w:color w:val="002060"/>
                <w:position w:val="2"/>
              </w:rPr>
              <w:t>of</w:t>
            </w:r>
            <w:r w:rsidRPr="005559B5">
              <w:rPr>
                <w:color w:val="002060"/>
                <w:spacing w:val="17"/>
                <w:position w:val="2"/>
              </w:rPr>
              <w:t xml:space="preserve"> </w:t>
            </w:r>
            <w:r w:rsidRPr="005559B5">
              <w:rPr>
                <w:color w:val="002060"/>
                <w:position w:val="2"/>
              </w:rPr>
              <w:t>a</w:t>
            </w:r>
            <w:r w:rsidRPr="005559B5" w:rsidR="009B779A">
              <w:rPr>
                <w:color w:val="002060"/>
                <w:position w:val="2"/>
              </w:rPr>
              <w:t xml:space="preserve"> </w:t>
            </w:r>
            <w:r w:rsidRPr="005559B5">
              <w:rPr>
                <w:color w:val="002060"/>
                <w:spacing w:val="-58"/>
                <w:position w:val="2"/>
              </w:rPr>
              <w:t xml:space="preserve"> </w:t>
            </w:r>
            <w:r w:rsidRPr="005559B5">
              <w:rPr>
                <w:color w:val="002060"/>
                <w:spacing w:val="-2"/>
              </w:rPr>
              <w:t>lump</w:t>
            </w:r>
            <w:r w:rsidRPr="005559B5">
              <w:rPr>
                <w:color w:val="002060"/>
                <w:spacing w:val="-12"/>
              </w:rPr>
              <w:t xml:space="preserve"> </w:t>
            </w:r>
            <w:r w:rsidRPr="005559B5">
              <w:rPr>
                <w:color w:val="002060"/>
                <w:spacing w:val="-2"/>
              </w:rPr>
              <w:t>sum</w:t>
            </w:r>
            <w:r w:rsidRPr="005559B5">
              <w:rPr>
                <w:color w:val="002060"/>
                <w:spacing w:val="-10"/>
              </w:rPr>
              <w:t xml:space="preserve"> </w:t>
            </w:r>
            <w:r w:rsidRPr="005559B5">
              <w:rPr>
                <w:color w:val="002060"/>
                <w:spacing w:val="-2"/>
              </w:rPr>
              <w:t>contract,</w:t>
            </w:r>
            <w:r w:rsidRPr="005559B5">
              <w:rPr>
                <w:color w:val="002060"/>
                <w:spacing w:val="-9"/>
              </w:rPr>
              <w:t xml:space="preserve"> </w:t>
            </w:r>
            <w:r w:rsidRPr="005559B5">
              <w:rPr>
                <w:color w:val="002060"/>
                <w:spacing w:val="-2"/>
              </w:rPr>
              <w:t>also</w:t>
            </w:r>
            <w:r w:rsidRPr="005559B5">
              <w:rPr>
                <w:color w:val="002060"/>
                <w:spacing w:val="-8"/>
              </w:rPr>
              <w:t xml:space="preserve"> </w:t>
            </w:r>
            <w:r w:rsidRPr="005559B5">
              <w:rPr>
                <w:color w:val="002060"/>
                <w:spacing w:val="-2"/>
              </w:rPr>
              <w:t>in</w:t>
            </w:r>
            <w:r w:rsidRPr="005559B5">
              <w:rPr>
                <w:color w:val="002060"/>
                <w:spacing w:val="-11"/>
              </w:rPr>
              <w:t xml:space="preserve"> </w:t>
            </w:r>
            <w:r w:rsidRPr="005559B5">
              <w:rPr>
                <w:color w:val="002060"/>
                <w:spacing w:val="-2"/>
              </w:rPr>
              <w:t>the</w:t>
            </w:r>
            <w:r w:rsidRPr="005559B5">
              <w:rPr>
                <w:color w:val="002060"/>
                <w:spacing w:val="-11"/>
              </w:rPr>
              <w:t xml:space="preserve"> </w:t>
            </w:r>
            <w:r w:rsidRPr="005559B5">
              <w:rPr>
                <w:color w:val="002060"/>
                <w:spacing w:val="-2"/>
              </w:rPr>
              <w:t>Activity</w:t>
            </w:r>
            <w:r w:rsidRPr="005559B5">
              <w:rPr>
                <w:color w:val="002060"/>
                <w:spacing w:val="-13"/>
              </w:rPr>
              <w:t xml:space="preserve"> </w:t>
            </w:r>
            <w:r w:rsidRPr="005559B5">
              <w:rPr>
                <w:color w:val="002060"/>
                <w:spacing w:val="-2"/>
              </w:rPr>
              <w:t>Schedule,</w:t>
            </w:r>
            <w:r w:rsidRPr="005559B5">
              <w:rPr>
                <w:color w:val="002060"/>
                <w:spacing w:val="-10"/>
              </w:rPr>
              <w:t xml:space="preserve"> </w:t>
            </w:r>
            <w:r w:rsidRPr="005559B5">
              <w:rPr>
                <w:color w:val="002060"/>
                <w:spacing w:val="-2"/>
              </w:rPr>
              <w:t>produced</w:t>
            </w:r>
            <w:r w:rsidRPr="005559B5">
              <w:rPr>
                <w:color w:val="002060"/>
                <w:spacing w:val="-13"/>
              </w:rPr>
              <w:t xml:space="preserve"> </w:t>
            </w:r>
            <w:r w:rsidRPr="005559B5">
              <w:rPr>
                <w:color w:val="002060"/>
                <w:spacing w:val="-1"/>
              </w:rPr>
              <w:t>by</w:t>
            </w:r>
            <w:r w:rsidRPr="005559B5">
              <w:rPr>
                <w:color w:val="002060"/>
                <w:spacing w:val="-10"/>
              </w:rPr>
              <w:t xml:space="preserve"> </w:t>
            </w:r>
            <w:r w:rsidRPr="005559B5">
              <w:rPr>
                <w:color w:val="002060"/>
                <w:spacing w:val="-1"/>
              </w:rPr>
              <w:t>the</w:t>
            </w:r>
            <w:r w:rsidRPr="005559B5">
              <w:rPr>
                <w:color w:val="002060"/>
                <w:spacing w:val="-11"/>
              </w:rPr>
              <w:t xml:space="preserve"> </w:t>
            </w:r>
            <w:r w:rsidRPr="005559B5">
              <w:rPr>
                <w:color w:val="002060"/>
                <w:spacing w:val="-1"/>
              </w:rPr>
              <w:t>Contractor.</w:t>
            </w:r>
          </w:p>
        </w:tc>
      </w:tr>
      <w:tr w:rsidRPr="005559B5" w:rsidR="005559B5" w14:paraId="3DB2BBCD" w14:textId="77777777">
        <w:trPr>
          <w:trHeight w:val="5275"/>
        </w:trPr>
        <w:tc>
          <w:tcPr>
            <w:tcW w:w="2127" w:type="dxa"/>
            <w:vMerge/>
            <w:tcBorders>
              <w:top w:val="nil"/>
            </w:tcBorders>
          </w:tcPr>
          <w:p w:rsidRPr="005559B5" w:rsidR="00A53B14" w:rsidRDefault="00A53B14" w14:paraId="46A6F3BB" w14:textId="77777777">
            <w:pPr>
              <w:rPr>
                <w:color w:val="002060"/>
                <w:sz w:val="2"/>
                <w:szCs w:val="2"/>
              </w:rPr>
            </w:pPr>
          </w:p>
        </w:tc>
        <w:tc>
          <w:tcPr>
            <w:tcW w:w="8221" w:type="dxa"/>
          </w:tcPr>
          <w:p w:rsidRPr="005559B5" w:rsidR="00A53B14" w:rsidP="00FF6E1D" w:rsidRDefault="0092076E" w14:paraId="0DE11AF0" w14:textId="77777777">
            <w:pPr>
              <w:pStyle w:val="TableParagraph"/>
              <w:numPr>
                <w:ilvl w:val="1"/>
                <w:numId w:val="39"/>
              </w:numPr>
              <w:tabs>
                <w:tab w:val="left" w:pos="588"/>
              </w:tabs>
              <w:spacing w:before="115"/>
              <w:ind w:right="101" w:hanging="521"/>
              <w:jc w:val="both"/>
              <w:rPr>
                <w:color w:val="002060"/>
              </w:rPr>
            </w:pPr>
            <w:r w:rsidRPr="005559B5">
              <w:rPr>
                <w:color w:val="002060"/>
              </w:rPr>
              <w:t>The</w:t>
            </w:r>
            <w:r w:rsidRPr="005559B5">
              <w:rPr>
                <w:color w:val="002060"/>
                <w:spacing w:val="-6"/>
              </w:rPr>
              <w:t xml:space="preserve"> </w:t>
            </w:r>
            <w:r w:rsidRPr="005559B5">
              <w:rPr>
                <w:color w:val="002060"/>
              </w:rPr>
              <w:t>Contractor</w:t>
            </w:r>
            <w:r w:rsidRPr="005559B5">
              <w:rPr>
                <w:color w:val="002060"/>
                <w:spacing w:val="-7"/>
              </w:rPr>
              <w:t xml:space="preserve"> </w:t>
            </w:r>
            <w:r w:rsidRPr="005559B5">
              <w:rPr>
                <w:color w:val="002060"/>
              </w:rPr>
              <w:t>shall</w:t>
            </w:r>
            <w:r w:rsidRPr="005559B5">
              <w:rPr>
                <w:color w:val="002060"/>
                <w:spacing w:val="-9"/>
              </w:rPr>
              <w:t xml:space="preserve"> </w:t>
            </w:r>
            <w:r w:rsidRPr="005559B5">
              <w:rPr>
                <w:color w:val="002060"/>
              </w:rPr>
              <w:t>provide</w:t>
            </w:r>
            <w:r w:rsidRPr="005559B5">
              <w:rPr>
                <w:color w:val="002060"/>
                <w:spacing w:val="-8"/>
              </w:rPr>
              <w:t xml:space="preserve"> </w:t>
            </w:r>
            <w:r w:rsidRPr="005559B5">
              <w:rPr>
                <w:color w:val="002060"/>
              </w:rPr>
              <w:t>the</w:t>
            </w:r>
            <w:r w:rsidRPr="005559B5">
              <w:rPr>
                <w:color w:val="002060"/>
                <w:spacing w:val="-6"/>
              </w:rPr>
              <w:t xml:space="preserve"> </w:t>
            </w:r>
            <w:r w:rsidRPr="005559B5">
              <w:rPr>
                <w:color w:val="002060"/>
              </w:rPr>
              <w:t>Project</w:t>
            </w:r>
            <w:r w:rsidRPr="005559B5">
              <w:rPr>
                <w:color w:val="002060"/>
                <w:spacing w:val="-5"/>
              </w:rPr>
              <w:t xml:space="preserve"> </w:t>
            </w:r>
            <w:r w:rsidRPr="005559B5">
              <w:rPr>
                <w:color w:val="002060"/>
              </w:rPr>
              <w:t>Manager</w:t>
            </w:r>
            <w:r w:rsidRPr="005559B5">
              <w:rPr>
                <w:color w:val="002060"/>
                <w:spacing w:val="-4"/>
              </w:rPr>
              <w:t xml:space="preserve"> </w:t>
            </w:r>
            <w:r w:rsidRPr="005559B5">
              <w:rPr>
                <w:color w:val="002060"/>
              </w:rPr>
              <w:t>with</w:t>
            </w:r>
            <w:r w:rsidRPr="005559B5">
              <w:rPr>
                <w:color w:val="002060"/>
                <w:spacing w:val="-8"/>
              </w:rPr>
              <w:t xml:space="preserve"> </w:t>
            </w:r>
            <w:r w:rsidRPr="005559B5">
              <w:rPr>
                <w:color w:val="002060"/>
              </w:rPr>
              <w:t>a</w:t>
            </w:r>
            <w:r w:rsidRPr="005559B5">
              <w:rPr>
                <w:color w:val="002060"/>
                <w:spacing w:val="-8"/>
              </w:rPr>
              <w:t xml:space="preserve"> </w:t>
            </w:r>
            <w:r w:rsidRPr="005559B5">
              <w:rPr>
                <w:color w:val="002060"/>
              </w:rPr>
              <w:t>quotation</w:t>
            </w:r>
            <w:r w:rsidRPr="005559B5">
              <w:rPr>
                <w:color w:val="002060"/>
                <w:spacing w:val="-9"/>
              </w:rPr>
              <w:t xml:space="preserve"> </w:t>
            </w:r>
            <w:r w:rsidRPr="005559B5">
              <w:rPr>
                <w:color w:val="002060"/>
              </w:rPr>
              <w:t>for</w:t>
            </w:r>
            <w:r w:rsidRPr="005559B5">
              <w:rPr>
                <w:color w:val="002060"/>
                <w:spacing w:val="-7"/>
              </w:rPr>
              <w:t xml:space="preserve"> </w:t>
            </w:r>
            <w:r w:rsidRPr="005559B5">
              <w:rPr>
                <w:color w:val="002060"/>
              </w:rPr>
              <w:t>carrying</w:t>
            </w:r>
            <w:r w:rsidRPr="005559B5">
              <w:rPr>
                <w:color w:val="002060"/>
                <w:spacing w:val="-59"/>
              </w:rPr>
              <w:t xml:space="preserve"> </w:t>
            </w:r>
            <w:r w:rsidRPr="005559B5" w:rsidR="009B779A">
              <w:rPr>
                <w:color w:val="002060"/>
                <w:spacing w:val="-59"/>
              </w:rPr>
              <w:t xml:space="preserve"> </w:t>
            </w:r>
            <w:r w:rsidRPr="005559B5">
              <w:rPr>
                <w:color w:val="002060"/>
              </w:rPr>
              <w:t>out the Variation when requested to do so by the Project Manager. The</w:t>
            </w:r>
            <w:r w:rsidRPr="005559B5">
              <w:rPr>
                <w:color w:val="002060"/>
                <w:spacing w:val="1"/>
              </w:rPr>
              <w:t xml:space="preserve"> </w:t>
            </w:r>
            <w:r w:rsidRPr="005559B5">
              <w:rPr>
                <w:color w:val="002060"/>
              </w:rPr>
              <w:t>Project Manager shall assess the quotation, which shall be given within</w:t>
            </w:r>
            <w:r w:rsidRPr="005559B5">
              <w:rPr>
                <w:color w:val="002060"/>
                <w:spacing w:val="1"/>
              </w:rPr>
              <w:t xml:space="preserve"> </w:t>
            </w:r>
            <w:r w:rsidRPr="005559B5">
              <w:rPr>
                <w:color w:val="002060"/>
              </w:rPr>
              <w:t>seven (7) days of the request or within any longer period stated by the</w:t>
            </w:r>
            <w:r w:rsidRPr="005559B5">
              <w:rPr>
                <w:color w:val="002060"/>
                <w:spacing w:val="1"/>
              </w:rPr>
              <w:t xml:space="preserve"> </w:t>
            </w:r>
            <w:r w:rsidRPr="005559B5">
              <w:rPr>
                <w:color w:val="002060"/>
              </w:rPr>
              <w:t>Project</w:t>
            </w:r>
            <w:r w:rsidRPr="005559B5">
              <w:rPr>
                <w:color w:val="002060"/>
                <w:spacing w:val="-1"/>
              </w:rPr>
              <w:t xml:space="preserve"> </w:t>
            </w:r>
            <w:r w:rsidRPr="005559B5">
              <w:rPr>
                <w:color w:val="002060"/>
              </w:rPr>
              <w:t>Manager</w:t>
            </w:r>
            <w:r w:rsidRPr="005559B5">
              <w:rPr>
                <w:color w:val="002060"/>
                <w:spacing w:val="-8"/>
              </w:rPr>
              <w:t xml:space="preserve"> </w:t>
            </w:r>
            <w:r w:rsidRPr="005559B5">
              <w:rPr>
                <w:color w:val="002060"/>
              </w:rPr>
              <w:t>and</w:t>
            </w:r>
            <w:r w:rsidRPr="005559B5">
              <w:rPr>
                <w:color w:val="002060"/>
                <w:spacing w:val="-9"/>
              </w:rPr>
              <w:t xml:space="preserve"> </w:t>
            </w:r>
            <w:r w:rsidRPr="005559B5">
              <w:rPr>
                <w:color w:val="002060"/>
              </w:rPr>
              <w:t>before</w:t>
            </w:r>
            <w:r w:rsidRPr="005559B5">
              <w:rPr>
                <w:color w:val="002060"/>
                <w:spacing w:val="-10"/>
              </w:rPr>
              <w:t xml:space="preserve"> </w:t>
            </w:r>
            <w:r w:rsidRPr="005559B5">
              <w:rPr>
                <w:color w:val="002060"/>
              </w:rPr>
              <w:t>the</w:t>
            </w:r>
            <w:r w:rsidRPr="005559B5">
              <w:rPr>
                <w:color w:val="002060"/>
                <w:spacing w:val="-9"/>
              </w:rPr>
              <w:t xml:space="preserve"> </w:t>
            </w:r>
            <w:r w:rsidRPr="005559B5">
              <w:rPr>
                <w:color w:val="002060"/>
              </w:rPr>
              <w:t>Variation</w:t>
            </w:r>
            <w:r w:rsidRPr="005559B5">
              <w:rPr>
                <w:color w:val="002060"/>
                <w:spacing w:val="-6"/>
              </w:rPr>
              <w:t xml:space="preserve"> </w:t>
            </w:r>
            <w:r w:rsidRPr="005559B5">
              <w:rPr>
                <w:color w:val="002060"/>
              </w:rPr>
              <w:t>is</w:t>
            </w:r>
            <w:r w:rsidRPr="005559B5">
              <w:rPr>
                <w:color w:val="002060"/>
                <w:spacing w:val="-7"/>
              </w:rPr>
              <w:t xml:space="preserve"> </w:t>
            </w:r>
            <w:r w:rsidRPr="005559B5">
              <w:rPr>
                <w:color w:val="002060"/>
              </w:rPr>
              <w:t>ordered.</w:t>
            </w:r>
          </w:p>
          <w:p w:rsidRPr="005559B5" w:rsidR="00A53B14" w:rsidP="00FF6E1D" w:rsidRDefault="0092076E" w14:paraId="0FD3200A" w14:textId="77777777">
            <w:pPr>
              <w:pStyle w:val="TableParagraph"/>
              <w:numPr>
                <w:ilvl w:val="1"/>
                <w:numId w:val="39"/>
              </w:numPr>
              <w:tabs>
                <w:tab w:val="left" w:pos="597"/>
              </w:tabs>
              <w:spacing w:before="120"/>
              <w:ind w:right="95" w:hanging="521"/>
              <w:jc w:val="both"/>
              <w:rPr>
                <w:color w:val="002060"/>
              </w:rPr>
            </w:pPr>
            <w:r w:rsidRPr="005559B5">
              <w:rPr>
                <w:color w:val="002060"/>
              </w:rPr>
              <w:t>If the Contractor’s quotation is unreasonable, the Project Manager may order</w:t>
            </w:r>
            <w:r w:rsidRPr="005559B5">
              <w:rPr>
                <w:color w:val="002060"/>
                <w:spacing w:val="-59"/>
              </w:rPr>
              <w:t xml:space="preserve"> </w:t>
            </w:r>
            <w:r w:rsidRPr="005559B5" w:rsidR="009B779A">
              <w:rPr>
                <w:color w:val="002060"/>
                <w:spacing w:val="-59"/>
              </w:rPr>
              <w:t xml:space="preserve"> </w:t>
            </w:r>
            <w:r w:rsidRPr="005559B5">
              <w:rPr>
                <w:color w:val="002060"/>
              </w:rPr>
              <w:t>the Variation and make a change to the Contract Price, which shall be based</w:t>
            </w:r>
            <w:r w:rsidRPr="005559B5">
              <w:rPr>
                <w:color w:val="002060"/>
                <w:spacing w:val="-59"/>
              </w:rPr>
              <w:t xml:space="preserve"> </w:t>
            </w:r>
            <w:r w:rsidRPr="005559B5" w:rsidR="009B779A">
              <w:rPr>
                <w:color w:val="002060"/>
                <w:spacing w:val="-59"/>
              </w:rPr>
              <w:t xml:space="preserve"> </w:t>
            </w:r>
            <w:r w:rsidRPr="005559B5">
              <w:rPr>
                <w:color w:val="002060"/>
              </w:rPr>
              <w:t>on the Project Manager’s own forecast of the effects of the Variation on the</w:t>
            </w:r>
            <w:r w:rsidRPr="005559B5">
              <w:rPr>
                <w:color w:val="002060"/>
                <w:spacing w:val="1"/>
              </w:rPr>
              <w:t xml:space="preserve"> </w:t>
            </w:r>
            <w:r w:rsidRPr="005559B5">
              <w:rPr>
                <w:color w:val="002060"/>
              </w:rPr>
              <w:t>Contractor’s</w:t>
            </w:r>
            <w:r w:rsidRPr="005559B5">
              <w:rPr>
                <w:color w:val="002060"/>
                <w:spacing w:val="-7"/>
              </w:rPr>
              <w:t xml:space="preserve"> </w:t>
            </w:r>
            <w:r w:rsidRPr="005559B5">
              <w:rPr>
                <w:color w:val="002060"/>
              </w:rPr>
              <w:t>costs.</w:t>
            </w:r>
          </w:p>
          <w:p w:rsidRPr="005559B5" w:rsidR="00A53B14" w:rsidP="00FF6E1D" w:rsidRDefault="0092076E" w14:paraId="3180D19C" w14:textId="77777777">
            <w:pPr>
              <w:pStyle w:val="TableParagraph"/>
              <w:numPr>
                <w:ilvl w:val="1"/>
                <w:numId w:val="39"/>
              </w:numPr>
              <w:tabs>
                <w:tab w:val="left" w:pos="624"/>
              </w:tabs>
              <w:spacing w:before="121"/>
              <w:ind w:right="93" w:hanging="521"/>
              <w:jc w:val="both"/>
              <w:rPr>
                <w:color w:val="002060"/>
              </w:rPr>
            </w:pPr>
            <w:r w:rsidRPr="005559B5">
              <w:rPr>
                <w:color w:val="002060"/>
              </w:rPr>
              <w:t>If the Project Manager decides that the urgency of varying the work would</w:t>
            </w:r>
            <w:r w:rsidRPr="005559B5">
              <w:rPr>
                <w:color w:val="002060"/>
                <w:spacing w:val="1"/>
              </w:rPr>
              <w:t xml:space="preserve"> </w:t>
            </w:r>
            <w:r w:rsidRPr="005559B5">
              <w:rPr>
                <w:color w:val="002060"/>
              </w:rPr>
              <w:t>prevent</w:t>
            </w:r>
            <w:r w:rsidRPr="005559B5">
              <w:rPr>
                <w:color w:val="002060"/>
                <w:spacing w:val="-3"/>
              </w:rPr>
              <w:t xml:space="preserve"> </w:t>
            </w:r>
            <w:r w:rsidRPr="005559B5">
              <w:rPr>
                <w:color w:val="002060"/>
              </w:rPr>
              <w:t>a</w:t>
            </w:r>
            <w:r w:rsidRPr="005559B5">
              <w:rPr>
                <w:color w:val="002060"/>
                <w:spacing w:val="-4"/>
              </w:rPr>
              <w:t xml:space="preserve"> </w:t>
            </w:r>
            <w:r w:rsidRPr="005559B5">
              <w:rPr>
                <w:color w:val="002060"/>
              </w:rPr>
              <w:t>quotation</w:t>
            </w:r>
            <w:r w:rsidRPr="005559B5">
              <w:rPr>
                <w:color w:val="002060"/>
                <w:spacing w:val="-5"/>
              </w:rPr>
              <w:t xml:space="preserve"> </w:t>
            </w:r>
            <w:r w:rsidRPr="005559B5">
              <w:rPr>
                <w:color w:val="002060"/>
              </w:rPr>
              <w:t>being</w:t>
            </w:r>
            <w:r w:rsidRPr="005559B5">
              <w:rPr>
                <w:color w:val="002060"/>
                <w:spacing w:val="-4"/>
              </w:rPr>
              <w:t xml:space="preserve"> </w:t>
            </w:r>
            <w:r w:rsidRPr="005559B5">
              <w:rPr>
                <w:color w:val="002060"/>
              </w:rPr>
              <w:t>given</w:t>
            </w:r>
            <w:r w:rsidRPr="005559B5">
              <w:rPr>
                <w:color w:val="002060"/>
                <w:spacing w:val="-5"/>
              </w:rPr>
              <w:t xml:space="preserve"> </w:t>
            </w:r>
            <w:r w:rsidRPr="005559B5">
              <w:rPr>
                <w:color w:val="002060"/>
              </w:rPr>
              <w:t>and</w:t>
            </w:r>
            <w:r w:rsidRPr="005559B5">
              <w:rPr>
                <w:color w:val="002060"/>
                <w:spacing w:val="-4"/>
              </w:rPr>
              <w:t xml:space="preserve"> </w:t>
            </w:r>
            <w:r w:rsidRPr="005559B5">
              <w:rPr>
                <w:color w:val="002060"/>
              </w:rPr>
              <w:t>considered</w:t>
            </w:r>
            <w:r w:rsidRPr="005559B5">
              <w:rPr>
                <w:color w:val="002060"/>
                <w:spacing w:val="-1"/>
              </w:rPr>
              <w:t xml:space="preserve"> </w:t>
            </w:r>
            <w:r w:rsidRPr="005559B5">
              <w:rPr>
                <w:color w:val="002060"/>
              </w:rPr>
              <w:t>without</w:t>
            </w:r>
            <w:r w:rsidRPr="005559B5">
              <w:rPr>
                <w:color w:val="002060"/>
                <w:spacing w:val="-11"/>
              </w:rPr>
              <w:t xml:space="preserve"> </w:t>
            </w:r>
            <w:r w:rsidRPr="005559B5">
              <w:rPr>
                <w:color w:val="002060"/>
              </w:rPr>
              <w:t>delaying</w:t>
            </w:r>
            <w:r w:rsidRPr="005559B5">
              <w:rPr>
                <w:color w:val="002060"/>
                <w:spacing w:val="-11"/>
              </w:rPr>
              <w:t xml:space="preserve"> </w:t>
            </w:r>
            <w:r w:rsidRPr="005559B5">
              <w:rPr>
                <w:color w:val="002060"/>
              </w:rPr>
              <w:t>the</w:t>
            </w:r>
            <w:r w:rsidRPr="005559B5">
              <w:rPr>
                <w:color w:val="002060"/>
                <w:spacing w:val="-11"/>
              </w:rPr>
              <w:t xml:space="preserve"> </w:t>
            </w:r>
            <w:r w:rsidRPr="005559B5">
              <w:rPr>
                <w:color w:val="002060"/>
              </w:rPr>
              <w:t>work,</w:t>
            </w:r>
            <w:r w:rsidRPr="005559B5">
              <w:rPr>
                <w:color w:val="002060"/>
                <w:spacing w:val="-9"/>
              </w:rPr>
              <w:t xml:space="preserve"> </w:t>
            </w:r>
            <w:r w:rsidRPr="005559B5">
              <w:rPr>
                <w:color w:val="002060"/>
              </w:rPr>
              <w:t>no</w:t>
            </w:r>
            <w:r w:rsidRPr="005559B5">
              <w:rPr>
                <w:color w:val="002060"/>
                <w:spacing w:val="-59"/>
              </w:rPr>
              <w:t xml:space="preserve"> </w:t>
            </w:r>
            <w:r w:rsidRPr="005559B5" w:rsidR="009B779A">
              <w:rPr>
                <w:color w:val="002060"/>
                <w:spacing w:val="-59"/>
              </w:rPr>
              <w:t xml:space="preserve">   </w:t>
            </w:r>
            <w:r w:rsidRPr="005559B5">
              <w:rPr>
                <w:color w:val="002060"/>
              </w:rPr>
              <w:t>quotation</w:t>
            </w:r>
            <w:r w:rsidRPr="005559B5">
              <w:rPr>
                <w:color w:val="002060"/>
                <w:spacing w:val="-9"/>
              </w:rPr>
              <w:t xml:space="preserve"> </w:t>
            </w:r>
            <w:r w:rsidRPr="005559B5">
              <w:rPr>
                <w:color w:val="002060"/>
              </w:rPr>
              <w:t>shall</w:t>
            </w:r>
            <w:r w:rsidRPr="005559B5">
              <w:rPr>
                <w:color w:val="002060"/>
                <w:spacing w:val="-9"/>
              </w:rPr>
              <w:t xml:space="preserve"> </w:t>
            </w:r>
            <w:r w:rsidRPr="005559B5">
              <w:rPr>
                <w:color w:val="002060"/>
              </w:rPr>
              <w:t>be</w:t>
            </w:r>
            <w:r w:rsidRPr="005559B5">
              <w:rPr>
                <w:color w:val="002060"/>
                <w:spacing w:val="-10"/>
              </w:rPr>
              <w:t xml:space="preserve"> </w:t>
            </w:r>
            <w:r w:rsidRPr="005559B5">
              <w:rPr>
                <w:color w:val="002060"/>
              </w:rPr>
              <w:t>given</w:t>
            </w:r>
            <w:r w:rsidRPr="005559B5">
              <w:rPr>
                <w:color w:val="002060"/>
                <w:spacing w:val="-8"/>
              </w:rPr>
              <w:t xml:space="preserve"> </w:t>
            </w:r>
            <w:r w:rsidRPr="005559B5">
              <w:rPr>
                <w:color w:val="002060"/>
              </w:rPr>
              <w:t>and</w:t>
            </w:r>
            <w:r w:rsidRPr="005559B5">
              <w:rPr>
                <w:color w:val="002060"/>
                <w:spacing w:val="-8"/>
              </w:rPr>
              <w:t xml:space="preserve"> </w:t>
            </w:r>
            <w:r w:rsidRPr="005559B5">
              <w:rPr>
                <w:color w:val="002060"/>
              </w:rPr>
              <w:t>the</w:t>
            </w:r>
            <w:r w:rsidRPr="005559B5">
              <w:rPr>
                <w:color w:val="002060"/>
                <w:spacing w:val="-7"/>
              </w:rPr>
              <w:t xml:space="preserve"> </w:t>
            </w:r>
            <w:r w:rsidRPr="005559B5">
              <w:rPr>
                <w:color w:val="002060"/>
              </w:rPr>
              <w:t>Variation</w:t>
            </w:r>
            <w:r w:rsidRPr="005559B5">
              <w:rPr>
                <w:color w:val="002060"/>
                <w:spacing w:val="-8"/>
              </w:rPr>
              <w:t xml:space="preserve"> </w:t>
            </w:r>
            <w:r w:rsidRPr="005559B5">
              <w:rPr>
                <w:color w:val="002060"/>
              </w:rPr>
              <w:t>shall</w:t>
            </w:r>
            <w:r w:rsidRPr="005559B5">
              <w:rPr>
                <w:color w:val="002060"/>
                <w:spacing w:val="-7"/>
              </w:rPr>
              <w:t xml:space="preserve"> </w:t>
            </w:r>
            <w:r w:rsidRPr="005559B5">
              <w:rPr>
                <w:color w:val="002060"/>
              </w:rPr>
              <w:t>be</w:t>
            </w:r>
            <w:r w:rsidRPr="005559B5">
              <w:rPr>
                <w:color w:val="002060"/>
                <w:spacing w:val="-9"/>
              </w:rPr>
              <w:t xml:space="preserve"> </w:t>
            </w:r>
            <w:r w:rsidRPr="005559B5">
              <w:rPr>
                <w:color w:val="002060"/>
              </w:rPr>
              <w:t>treated</w:t>
            </w:r>
            <w:r w:rsidRPr="005559B5">
              <w:rPr>
                <w:color w:val="002060"/>
                <w:spacing w:val="-8"/>
              </w:rPr>
              <w:t xml:space="preserve"> </w:t>
            </w:r>
            <w:r w:rsidRPr="005559B5">
              <w:rPr>
                <w:color w:val="002060"/>
              </w:rPr>
              <w:t>as</w:t>
            </w:r>
            <w:r w:rsidRPr="005559B5">
              <w:rPr>
                <w:color w:val="002060"/>
                <w:spacing w:val="-8"/>
              </w:rPr>
              <w:t xml:space="preserve"> </w:t>
            </w:r>
            <w:r w:rsidRPr="005559B5">
              <w:rPr>
                <w:color w:val="002060"/>
              </w:rPr>
              <w:t>a</w:t>
            </w:r>
            <w:r w:rsidRPr="005559B5">
              <w:rPr>
                <w:color w:val="002060"/>
                <w:spacing w:val="-7"/>
              </w:rPr>
              <w:t xml:space="preserve"> </w:t>
            </w:r>
            <w:r w:rsidRPr="005559B5">
              <w:rPr>
                <w:color w:val="002060"/>
              </w:rPr>
              <w:t>Compensation</w:t>
            </w:r>
            <w:r w:rsidRPr="005559B5" w:rsidR="009B779A">
              <w:rPr>
                <w:color w:val="002060"/>
              </w:rPr>
              <w:t xml:space="preserve"> </w:t>
            </w:r>
            <w:r w:rsidRPr="005559B5">
              <w:rPr>
                <w:color w:val="002060"/>
                <w:spacing w:val="-59"/>
              </w:rPr>
              <w:t xml:space="preserve"> </w:t>
            </w:r>
            <w:r w:rsidRPr="005559B5">
              <w:rPr>
                <w:color w:val="002060"/>
              </w:rPr>
              <w:t>Event.</w:t>
            </w:r>
          </w:p>
          <w:p w:rsidRPr="005559B5" w:rsidR="00A53B14" w:rsidP="00FF6E1D" w:rsidRDefault="0092076E" w14:paraId="35F62D6E" w14:textId="77777777">
            <w:pPr>
              <w:pStyle w:val="TableParagraph"/>
              <w:numPr>
                <w:ilvl w:val="1"/>
                <w:numId w:val="39"/>
              </w:numPr>
              <w:tabs>
                <w:tab w:val="left" w:pos="607"/>
              </w:tabs>
              <w:spacing w:before="119"/>
              <w:ind w:right="88" w:hanging="521"/>
              <w:jc w:val="both"/>
              <w:rPr>
                <w:color w:val="002060"/>
              </w:rPr>
            </w:pPr>
            <w:r w:rsidRPr="005559B5">
              <w:rPr>
                <w:color w:val="002060"/>
              </w:rPr>
              <w:t>The Contractor shall not be entitled to additional payment for costs that could</w:t>
            </w:r>
            <w:r w:rsidRPr="005559B5">
              <w:rPr>
                <w:color w:val="002060"/>
                <w:spacing w:val="-59"/>
              </w:rPr>
              <w:t xml:space="preserve"> </w:t>
            </w:r>
            <w:r w:rsidRPr="005559B5" w:rsidR="009B779A">
              <w:rPr>
                <w:color w:val="002060"/>
                <w:spacing w:val="-59"/>
              </w:rPr>
              <w:t xml:space="preserve">  </w:t>
            </w:r>
            <w:r w:rsidRPr="005559B5">
              <w:rPr>
                <w:color w:val="002060"/>
                <w:spacing w:val="-5"/>
              </w:rPr>
              <w:t>have</w:t>
            </w:r>
            <w:r w:rsidRPr="005559B5">
              <w:rPr>
                <w:color w:val="002060"/>
                <w:spacing w:val="-9"/>
              </w:rPr>
              <w:t xml:space="preserve"> </w:t>
            </w:r>
            <w:r w:rsidRPr="005559B5">
              <w:rPr>
                <w:color w:val="002060"/>
                <w:spacing w:val="-5"/>
              </w:rPr>
              <w:t>been</w:t>
            </w:r>
            <w:r w:rsidRPr="005559B5">
              <w:rPr>
                <w:color w:val="002060"/>
                <w:spacing w:val="-9"/>
              </w:rPr>
              <w:t xml:space="preserve"> </w:t>
            </w:r>
            <w:r w:rsidRPr="005559B5">
              <w:rPr>
                <w:color w:val="002060"/>
                <w:spacing w:val="-5"/>
              </w:rPr>
              <w:t>avoided</w:t>
            </w:r>
            <w:r w:rsidRPr="005559B5">
              <w:rPr>
                <w:color w:val="002060"/>
                <w:spacing w:val="-9"/>
              </w:rPr>
              <w:t xml:space="preserve"> </w:t>
            </w:r>
            <w:r w:rsidRPr="005559B5">
              <w:rPr>
                <w:color w:val="002060"/>
                <w:spacing w:val="-5"/>
              </w:rPr>
              <w:t>by</w:t>
            </w:r>
            <w:r w:rsidRPr="005559B5">
              <w:rPr>
                <w:color w:val="002060"/>
                <w:spacing w:val="-14"/>
              </w:rPr>
              <w:t xml:space="preserve"> </w:t>
            </w:r>
            <w:r w:rsidRPr="005559B5">
              <w:rPr>
                <w:color w:val="002060"/>
                <w:spacing w:val="-5"/>
              </w:rPr>
              <w:t>giving</w:t>
            </w:r>
            <w:r w:rsidRPr="005559B5">
              <w:rPr>
                <w:color w:val="002060"/>
                <w:spacing w:val="-9"/>
              </w:rPr>
              <w:t xml:space="preserve"> </w:t>
            </w:r>
            <w:r w:rsidRPr="005559B5">
              <w:rPr>
                <w:color w:val="002060"/>
                <w:spacing w:val="-4"/>
              </w:rPr>
              <w:t>early</w:t>
            </w:r>
            <w:r w:rsidRPr="005559B5">
              <w:rPr>
                <w:color w:val="002060"/>
                <w:spacing w:val="-11"/>
              </w:rPr>
              <w:t xml:space="preserve"> </w:t>
            </w:r>
            <w:r w:rsidRPr="005559B5">
              <w:rPr>
                <w:color w:val="002060"/>
                <w:spacing w:val="-4"/>
              </w:rPr>
              <w:t>warning.</w:t>
            </w:r>
          </w:p>
          <w:p w:rsidRPr="005559B5" w:rsidR="00A53B14" w:rsidRDefault="00A53B14" w14:paraId="4039B40C" w14:textId="77777777">
            <w:pPr>
              <w:pStyle w:val="TableParagraph"/>
              <w:spacing w:before="10"/>
              <w:rPr>
                <w:color w:val="002060"/>
                <w:sz w:val="20"/>
              </w:rPr>
            </w:pPr>
          </w:p>
          <w:p w:rsidRPr="005559B5" w:rsidR="00A53B14" w:rsidP="00FF6E1D" w:rsidRDefault="0092076E" w14:paraId="00BCF719" w14:textId="77777777">
            <w:pPr>
              <w:pStyle w:val="TableParagraph"/>
              <w:numPr>
                <w:ilvl w:val="1"/>
                <w:numId w:val="39"/>
              </w:numPr>
              <w:tabs>
                <w:tab w:val="left" w:pos="592"/>
              </w:tabs>
              <w:ind w:left="626" w:hanging="519"/>
              <w:jc w:val="both"/>
              <w:rPr>
                <w:color w:val="002060"/>
              </w:rPr>
            </w:pPr>
            <w:r w:rsidRPr="005559B5">
              <w:rPr>
                <w:color w:val="002060"/>
              </w:rPr>
              <w:t>In</w:t>
            </w:r>
            <w:r w:rsidRPr="005559B5">
              <w:rPr>
                <w:color w:val="002060"/>
                <w:spacing w:val="-9"/>
              </w:rPr>
              <w:t xml:space="preserve"> </w:t>
            </w:r>
            <w:r w:rsidRPr="005559B5">
              <w:rPr>
                <w:color w:val="002060"/>
              </w:rPr>
              <w:t>the</w:t>
            </w:r>
            <w:r w:rsidRPr="005559B5">
              <w:rPr>
                <w:color w:val="002060"/>
                <w:spacing w:val="-8"/>
              </w:rPr>
              <w:t xml:space="preserve"> </w:t>
            </w:r>
            <w:r w:rsidRPr="005559B5">
              <w:rPr>
                <w:color w:val="002060"/>
              </w:rPr>
              <w:t>case</w:t>
            </w:r>
            <w:r w:rsidRPr="005559B5">
              <w:rPr>
                <w:color w:val="002060"/>
                <w:spacing w:val="-8"/>
              </w:rPr>
              <w:t xml:space="preserve"> </w:t>
            </w:r>
            <w:r w:rsidRPr="005559B5">
              <w:rPr>
                <w:color w:val="002060"/>
              </w:rPr>
              <w:t>of</w:t>
            </w:r>
            <w:r w:rsidRPr="005559B5">
              <w:rPr>
                <w:color w:val="002060"/>
                <w:spacing w:val="-4"/>
              </w:rPr>
              <w:t xml:space="preserve"> </w:t>
            </w:r>
            <w:r w:rsidRPr="005559B5">
              <w:rPr>
                <w:color w:val="002060"/>
              </w:rPr>
              <w:t>an</w:t>
            </w:r>
            <w:r w:rsidRPr="005559B5">
              <w:rPr>
                <w:color w:val="002060"/>
                <w:spacing w:val="-8"/>
              </w:rPr>
              <w:t xml:space="preserve"> </w:t>
            </w:r>
            <w:r w:rsidRPr="005559B5">
              <w:rPr>
                <w:color w:val="002060"/>
              </w:rPr>
              <w:t>Unit</w:t>
            </w:r>
            <w:r w:rsidRPr="005559B5">
              <w:rPr>
                <w:color w:val="002060"/>
                <w:spacing w:val="-7"/>
              </w:rPr>
              <w:t xml:space="preserve"> </w:t>
            </w:r>
            <w:r w:rsidRPr="005559B5">
              <w:rPr>
                <w:color w:val="002060"/>
              </w:rPr>
              <w:t>Rate</w:t>
            </w:r>
            <w:r w:rsidRPr="005559B5">
              <w:rPr>
                <w:color w:val="002060"/>
                <w:spacing w:val="-8"/>
              </w:rPr>
              <w:t xml:space="preserve"> </w:t>
            </w:r>
            <w:r w:rsidRPr="005559B5">
              <w:rPr>
                <w:color w:val="002060"/>
              </w:rPr>
              <w:t>contract,</w:t>
            </w:r>
            <w:r w:rsidRPr="005559B5">
              <w:rPr>
                <w:color w:val="002060"/>
                <w:spacing w:val="-6"/>
              </w:rPr>
              <w:t xml:space="preserve"> </w:t>
            </w:r>
            <w:r w:rsidRPr="005559B5">
              <w:rPr>
                <w:color w:val="002060"/>
              </w:rPr>
              <w:t>if</w:t>
            </w:r>
            <w:r w:rsidRPr="005559B5">
              <w:rPr>
                <w:color w:val="002060"/>
                <w:spacing w:val="-6"/>
              </w:rPr>
              <w:t xml:space="preserve"> </w:t>
            </w:r>
            <w:r w:rsidRPr="005559B5">
              <w:rPr>
                <w:color w:val="002060"/>
              </w:rPr>
              <w:t>the</w:t>
            </w:r>
            <w:r w:rsidRPr="005559B5">
              <w:rPr>
                <w:color w:val="002060"/>
                <w:spacing w:val="-4"/>
              </w:rPr>
              <w:t xml:space="preserve"> </w:t>
            </w:r>
            <w:r w:rsidRPr="005559B5">
              <w:rPr>
                <w:color w:val="002060"/>
              </w:rPr>
              <w:t>work</w:t>
            </w:r>
            <w:r w:rsidRPr="005559B5">
              <w:rPr>
                <w:color w:val="002060"/>
                <w:spacing w:val="-8"/>
              </w:rPr>
              <w:t xml:space="preserve"> </w:t>
            </w:r>
            <w:r w:rsidRPr="005559B5">
              <w:rPr>
                <w:color w:val="002060"/>
              </w:rPr>
              <w:t>in</w:t>
            </w:r>
            <w:r w:rsidRPr="005559B5">
              <w:rPr>
                <w:color w:val="002060"/>
                <w:spacing w:val="-8"/>
              </w:rPr>
              <w:t xml:space="preserve"> </w:t>
            </w:r>
            <w:r w:rsidRPr="005559B5">
              <w:rPr>
                <w:color w:val="002060"/>
              </w:rPr>
              <w:t>the</w:t>
            </w:r>
            <w:r w:rsidRPr="005559B5">
              <w:rPr>
                <w:color w:val="002060"/>
                <w:spacing w:val="-8"/>
              </w:rPr>
              <w:t xml:space="preserve"> </w:t>
            </w:r>
            <w:r w:rsidRPr="005559B5">
              <w:rPr>
                <w:color w:val="002060"/>
              </w:rPr>
              <w:t>Variation</w:t>
            </w:r>
            <w:r w:rsidRPr="005559B5">
              <w:rPr>
                <w:color w:val="002060"/>
                <w:spacing w:val="-7"/>
              </w:rPr>
              <w:t xml:space="preserve"> </w:t>
            </w:r>
            <w:r w:rsidRPr="005559B5">
              <w:rPr>
                <w:color w:val="002060"/>
              </w:rPr>
              <w:t>corresponds</w:t>
            </w:r>
            <w:r w:rsidRPr="005559B5">
              <w:rPr>
                <w:color w:val="002060"/>
                <w:spacing w:val="-11"/>
              </w:rPr>
              <w:t xml:space="preserve"> </w:t>
            </w:r>
            <w:r w:rsidRPr="005559B5">
              <w:rPr>
                <w:color w:val="002060"/>
              </w:rPr>
              <w:t>to</w:t>
            </w:r>
          </w:p>
          <w:p w:rsidRPr="005559B5" w:rsidR="00A53B14" w:rsidRDefault="0092076E" w14:paraId="6C60192D" w14:textId="77777777">
            <w:pPr>
              <w:pStyle w:val="TableParagraph"/>
              <w:spacing w:line="252" w:lineRule="exact"/>
              <w:ind w:left="626" w:right="80"/>
              <w:rPr>
                <w:color w:val="002060"/>
              </w:rPr>
            </w:pPr>
            <w:r w:rsidRPr="005559B5">
              <w:rPr>
                <w:color w:val="002060"/>
              </w:rPr>
              <w:t>an item description in the Bill of Quantities and if, in the opinion of the Project</w:t>
            </w:r>
            <w:r w:rsidRPr="005559B5">
              <w:rPr>
                <w:color w:val="002060"/>
                <w:spacing w:val="-59"/>
              </w:rPr>
              <w:t xml:space="preserve"> </w:t>
            </w:r>
            <w:r w:rsidRPr="005559B5">
              <w:rPr>
                <w:color w:val="002060"/>
                <w:spacing w:val="-3"/>
              </w:rPr>
              <w:t>Manager,</w:t>
            </w:r>
            <w:r w:rsidRPr="005559B5">
              <w:rPr>
                <w:color w:val="002060"/>
                <w:spacing w:val="-8"/>
              </w:rPr>
              <w:t xml:space="preserve"> </w:t>
            </w:r>
            <w:r w:rsidRPr="005559B5">
              <w:rPr>
                <w:color w:val="002060"/>
                <w:spacing w:val="-3"/>
              </w:rPr>
              <w:t>the</w:t>
            </w:r>
            <w:r w:rsidRPr="005559B5">
              <w:rPr>
                <w:color w:val="002060"/>
                <w:spacing w:val="-11"/>
              </w:rPr>
              <w:t xml:space="preserve"> </w:t>
            </w:r>
            <w:r w:rsidRPr="005559B5">
              <w:rPr>
                <w:color w:val="002060"/>
                <w:spacing w:val="-3"/>
              </w:rPr>
              <w:t>quantity</w:t>
            </w:r>
            <w:r w:rsidRPr="005559B5">
              <w:rPr>
                <w:color w:val="002060"/>
                <w:spacing w:val="-11"/>
              </w:rPr>
              <w:t xml:space="preserve"> </w:t>
            </w:r>
            <w:r w:rsidRPr="005559B5">
              <w:rPr>
                <w:color w:val="002060"/>
                <w:spacing w:val="-3"/>
              </w:rPr>
              <w:t>of</w:t>
            </w:r>
            <w:r w:rsidRPr="005559B5">
              <w:rPr>
                <w:color w:val="002060"/>
                <w:spacing w:val="-10"/>
              </w:rPr>
              <w:t xml:space="preserve"> </w:t>
            </w:r>
            <w:r w:rsidRPr="005559B5">
              <w:rPr>
                <w:color w:val="002060"/>
                <w:spacing w:val="-3"/>
              </w:rPr>
              <w:t>work</w:t>
            </w:r>
            <w:r w:rsidRPr="005559B5">
              <w:rPr>
                <w:color w:val="002060"/>
                <w:spacing w:val="-6"/>
              </w:rPr>
              <w:t xml:space="preserve"> </w:t>
            </w:r>
            <w:r w:rsidRPr="005559B5">
              <w:rPr>
                <w:color w:val="002060"/>
                <w:spacing w:val="-3"/>
              </w:rPr>
              <w:t>above</w:t>
            </w:r>
            <w:r w:rsidRPr="005559B5">
              <w:rPr>
                <w:color w:val="002060"/>
                <w:spacing w:val="-14"/>
              </w:rPr>
              <w:t xml:space="preserve"> </w:t>
            </w:r>
            <w:r w:rsidRPr="005559B5">
              <w:rPr>
                <w:color w:val="002060"/>
                <w:spacing w:val="-3"/>
              </w:rPr>
              <w:t>the</w:t>
            </w:r>
            <w:r w:rsidRPr="005559B5">
              <w:rPr>
                <w:color w:val="002060"/>
                <w:spacing w:val="-11"/>
              </w:rPr>
              <w:t xml:space="preserve"> </w:t>
            </w:r>
            <w:r w:rsidRPr="005559B5">
              <w:rPr>
                <w:color w:val="002060"/>
                <w:spacing w:val="-3"/>
              </w:rPr>
              <w:t>limit</w:t>
            </w:r>
            <w:r w:rsidRPr="005559B5">
              <w:rPr>
                <w:color w:val="002060"/>
                <w:spacing w:val="-12"/>
              </w:rPr>
              <w:t xml:space="preserve"> </w:t>
            </w:r>
            <w:r w:rsidRPr="005559B5">
              <w:rPr>
                <w:color w:val="002060"/>
                <w:spacing w:val="-3"/>
              </w:rPr>
              <w:t>stated</w:t>
            </w:r>
            <w:r w:rsidRPr="005559B5">
              <w:rPr>
                <w:color w:val="002060"/>
                <w:spacing w:val="-14"/>
              </w:rPr>
              <w:t xml:space="preserve"> </w:t>
            </w:r>
            <w:r w:rsidRPr="005559B5">
              <w:rPr>
                <w:color w:val="002060"/>
                <w:spacing w:val="-3"/>
              </w:rPr>
              <w:t>in</w:t>
            </w:r>
            <w:r w:rsidRPr="005559B5">
              <w:rPr>
                <w:color w:val="002060"/>
                <w:spacing w:val="-14"/>
              </w:rPr>
              <w:t xml:space="preserve"> </w:t>
            </w:r>
            <w:r w:rsidRPr="005559B5">
              <w:rPr>
                <w:rFonts w:ascii="Arial"/>
                <w:b/>
                <w:color w:val="002060"/>
                <w:spacing w:val="-3"/>
              </w:rPr>
              <w:t>GCC</w:t>
            </w:r>
            <w:r w:rsidRPr="005559B5">
              <w:rPr>
                <w:rFonts w:ascii="Arial"/>
                <w:b/>
                <w:color w:val="002060"/>
                <w:spacing w:val="-15"/>
              </w:rPr>
              <w:t xml:space="preserve"> </w:t>
            </w:r>
            <w:r w:rsidRPr="005559B5">
              <w:rPr>
                <w:rFonts w:ascii="Arial"/>
                <w:b/>
                <w:color w:val="002060"/>
                <w:spacing w:val="-3"/>
              </w:rPr>
              <w:t>45.1</w:t>
            </w:r>
            <w:r w:rsidRPr="005559B5">
              <w:rPr>
                <w:rFonts w:ascii="Arial"/>
                <w:b/>
                <w:color w:val="002060"/>
                <w:spacing w:val="-14"/>
              </w:rPr>
              <w:t xml:space="preserve"> </w:t>
            </w:r>
            <w:r w:rsidRPr="005559B5">
              <w:rPr>
                <w:color w:val="002060"/>
                <w:spacing w:val="-3"/>
              </w:rPr>
              <w:t>or</w:t>
            </w:r>
            <w:r w:rsidRPr="005559B5">
              <w:rPr>
                <w:color w:val="002060"/>
                <w:spacing w:val="-13"/>
              </w:rPr>
              <w:t xml:space="preserve"> </w:t>
            </w:r>
            <w:r w:rsidRPr="005559B5">
              <w:rPr>
                <w:color w:val="002060"/>
                <w:spacing w:val="-3"/>
              </w:rPr>
              <w:t>the</w:t>
            </w:r>
            <w:r w:rsidRPr="005559B5">
              <w:rPr>
                <w:color w:val="002060"/>
                <w:spacing w:val="-14"/>
              </w:rPr>
              <w:t xml:space="preserve"> </w:t>
            </w:r>
            <w:r w:rsidRPr="005559B5">
              <w:rPr>
                <w:color w:val="002060"/>
                <w:spacing w:val="-2"/>
              </w:rPr>
              <w:t>timing</w:t>
            </w:r>
            <w:r w:rsidRPr="005559B5">
              <w:rPr>
                <w:color w:val="002060"/>
                <w:spacing w:val="-11"/>
              </w:rPr>
              <w:t xml:space="preserve"> </w:t>
            </w:r>
            <w:r w:rsidRPr="005559B5">
              <w:rPr>
                <w:color w:val="002060"/>
                <w:spacing w:val="-2"/>
              </w:rPr>
              <w:t>of</w:t>
            </w:r>
          </w:p>
        </w:tc>
      </w:tr>
    </w:tbl>
    <w:p w:rsidRPr="005559B5" w:rsidR="00A53B14" w:rsidRDefault="00A53B14" w14:paraId="0CDB6E6F" w14:textId="77777777">
      <w:pPr>
        <w:spacing w:line="252" w:lineRule="exact"/>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27"/>
        <w:gridCol w:w="8221"/>
      </w:tblGrid>
      <w:tr w:rsidRPr="005559B5" w:rsidR="005559B5" w14:paraId="294E4F11" w14:textId="77777777">
        <w:trPr>
          <w:trHeight w:val="1384"/>
        </w:trPr>
        <w:tc>
          <w:tcPr>
            <w:tcW w:w="2127" w:type="dxa"/>
          </w:tcPr>
          <w:p w:rsidRPr="005559B5" w:rsidR="00A53B14" w:rsidRDefault="00A53B14" w14:paraId="59284C53" w14:textId="77777777">
            <w:pPr>
              <w:pStyle w:val="TableParagraph"/>
              <w:rPr>
                <w:rFonts w:ascii="Times New Roman"/>
                <w:color w:val="002060"/>
              </w:rPr>
            </w:pPr>
          </w:p>
        </w:tc>
        <w:tc>
          <w:tcPr>
            <w:tcW w:w="8221" w:type="dxa"/>
          </w:tcPr>
          <w:p w:rsidRPr="005559B5" w:rsidR="00A53B14" w:rsidRDefault="0092076E" w14:paraId="7A04E83C" w14:textId="77777777">
            <w:pPr>
              <w:pStyle w:val="TableParagraph"/>
              <w:ind w:left="626" w:right="92"/>
              <w:jc w:val="both"/>
              <w:rPr>
                <w:color w:val="002060"/>
              </w:rPr>
            </w:pPr>
            <w:r w:rsidRPr="005559B5">
              <w:rPr>
                <w:color w:val="002060"/>
                <w:spacing w:val="-3"/>
              </w:rPr>
              <w:t>its</w:t>
            </w:r>
            <w:r w:rsidRPr="005559B5">
              <w:rPr>
                <w:color w:val="002060"/>
                <w:spacing w:val="-14"/>
              </w:rPr>
              <w:t xml:space="preserve"> </w:t>
            </w:r>
            <w:r w:rsidRPr="005559B5">
              <w:rPr>
                <w:color w:val="002060"/>
                <w:spacing w:val="-2"/>
              </w:rPr>
              <w:t>execution</w:t>
            </w:r>
            <w:r w:rsidRPr="005559B5">
              <w:rPr>
                <w:color w:val="002060"/>
                <w:spacing w:val="-12"/>
              </w:rPr>
              <w:t xml:space="preserve"> </w:t>
            </w:r>
            <w:r w:rsidRPr="005559B5">
              <w:rPr>
                <w:color w:val="002060"/>
                <w:spacing w:val="-2"/>
              </w:rPr>
              <w:t>do</w:t>
            </w:r>
            <w:r w:rsidRPr="005559B5">
              <w:rPr>
                <w:color w:val="002060"/>
                <w:spacing w:val="-9"/>
              </w:rPr>
              <w:t xml:space="preserve"> </w:t>
            </w:r>
            <w:r w:rsidRPr="005559B5">
              <w:rPr>
                <w:color w:val="002060"/>
                <w:spacing w:val="-2"/>
              </w:rPr>
              <w:t>not</w:t>
            </w:r>
            <w:r w:rsidRPr="005559B5">
              <w:rPr>
                <w:color w:val="002060"/>
                <w:spacing w:val="-8"/>
              </w:rPr>
              <w:t xml:space="preserve"> </w:t>
            </w:r>
            <w:r w:rsidRPr="005559B5">
              <w:rPr>
                <w:color w:val="002060"/>
                <w:spacing w:val="-2"/>
              </w:rPr>
              <w:t>cause</w:t>
            </w:r>
            <w:r w:rsidRPr="005559B5">
              <w:rPr>
                <w:color w:val="002060"/>
                <w:spacing w:val="-7"/>
              </w:rPr>
              <w:t xml:space="preserve"> </w:t>
            </w:r>
            <w:r w:rsidRPr="005559B5">
              <w:rPr>
                <w:color w:val="002060"/>
                <w:spacing w:val="-2"/>
              </w:rPr>
              <w:t>the</w:t>
            </w:r>
            <w:r w:rsidRPr="005559B5">
              <w:rPr>
                <w:color w:val="002060"/>
                <w:spacing w:val="-9"/>
              </w:rPr>
              <w:t xml:space="preserve"> </w:t>
            </w:r>
            <w:r w:rsidRPr="005559B5">
              <w:rPr>
                <w:color w:val="002060"/>
                <w:spacing w:val="-2"/>
              </w:rPr>
              <w:t>cost</w:t>
            </w:r>
            <w:r w:rsidRPr="005559B5">
              <w:rPr>
                <w:color w:val="002060"/>
                <w:spacing w:val="-8"/>
              </w:rPr>
              <w:t xml:space="preserve"> </w:t>
            </w:r>
            <w:r w:rsidRPr="005559B5">
              <w:rPr>
                <w:color w:val="002060"/>
                <w:spacing w:val="-2"/>
              </w:rPr>
              <w:t>per</w:t>
            </w:r>
            <w:r w:rsidRPr="005559B5">
              <w:rPr>
                <w:color w:val="002060"/>
                <w:spacing w:val="-8"/>
              </w:rPr>
              <w:t xml:space="preserve"> </w:t>
            </w:r>
            <w:r w:rsidRPr="005559B5">
              <w:rPr>
                <w:color w:val="002060"/>
                <w:spacing w:val="-2"/>
              </w:rPr>
              <w:t>unit</w:t>
            </w:r>
            <w:r w:rsidRPr="005559B5">
              <w:rPr>
                <w:color w:val="002060"/>
                <w:spacing w:val="-8"/>
              </w:rPr>
              <w:t xml:space="preserve"> </w:t>
            </w:r>
            <w:r w:rsidRPr="005559B5">
              <w:rPr>
                <w:color w:val="002060"/>
                <w:spacing w:val="-2"/>
              </w:rPr>
              <w:t>of</w:t>
            </w:r>
            <w:r w:rsidRPr="005559B5">
              <w:rPr>
                <w:color w:val="002060"/>
                <w:spacing w:val="-8"/>
              </w:rPr>
              <w:t xml:space="preserve"> </w:t>
            </w:r>
            <w:r w:rsidRPr="005559B5">
              <w:rPr>
                <w:color w:val="002060"/>
                <w:spacing w:val="-2"/>
              </w:rPr>
              <w:t>quantity</w:t>
            </w:r>
            <w:r w:rsidRPr="005559B5">
              <w:rPr>
                <w:color w:val="002060"/>
                <w:spacing w:val="-11"/>
              </w:rPr>
              <w:t xml:space="preserve"> </w:t>
            </w:r>
            <w:r w:rsidRPr="005559B5">
              <w:rPr>
                <w:color w:val="002060"/>
                <w:spacing w:val="-2"/>
              </w:rPr>
              <w:t>to</w:t>
            </w:r>
            <w:r w:rsidRPr="005559B5">
              <w:rPr>
                <w:color w:val="002060"/>
                <w:spacing w:val="-9"/>
              </w:rPr>
              <w:t xml:space="preserve"> </w:t>
            </w:r>
            <w:r w:rsidRPr="005559B5">
              <w:rPr>
                <w:color w:val="002060"/>
                <w:spacing w:val="-2"/>
              </w:rPr>
              <w:t>change,</w:t>
            </w:r>
            <w:r w:rsidRPr="005559B5">
              <w:rPr>
                <w:color w:val="002060"/>
                <w:spacing w:val="-8"/>
              </w:rPr>
              <w:t xml:space="preserve"> </w:t>
            </w:r>
            <w:r w:rsidRPr="005559B5">
              <w:rPr>
                <w:color w:val="002060"/>
                <w:spacing w:val="-2"/>
              </w:rPr>
              <w:t>the</w:t>
            </w:r>
            <w:r w:rsidRPr="005559B5">
              <w:rPr>
                <w:color w:val="002060"/>
                <w:spacing w:val="-9"/>
              </w:rPr>
              <w:t xml:space="preserve"> </w:t>
            </w:r>
            <w:r w:rsidRPr="005559B5">
              <w:rPr>
                <w:color w:val="002060"/>
                <w:spacing w:val="-2"/>
              </w:rPr>
              <w:t>rate</w:t>
            </w:r>
            <w:r w:rsidRPr="005559B5">
              <w:rPr>
                <w:color w:val="002060"/>
                <w:spacing w:val="-9"/>
              </w:rPr>
              <w:t xml:space="preserve"> </w:t>
            </w:r>
            <w:r w:rsidRPr="005559B5">
              <w:rPr>
                <w:color w:val="002060"/>
                <w:spacing w:val="-2"/>
              </w:rPr>
              <w:t>in</w:t>
            </w:r>
            <w:r w:rsidRPr="005559B5">
              <w:rPr>
                <w:color w:val="002060"/>
                <w:spacing w:val="-6"/>
              </w:rPr>
              <w:t xml:space="preserve"> </w:t>
            </w:r>
            <w:r w:rsidRPr="005559B5">
              <w:rPr>
                <w:color w:val="002060"/>
                <w:spacing w:val="-2"/>
              </w:rPr>
              <w:t>the</w:t>
            </w:r>
            <w:r w:rsidRPr="005559B5">
              <w:rPr>
                <w:color w:val="002060"/>
                <w:spacing w:val="-59"/>
              </w:rPr>
              <w:t xml:space="preserve"> </w:t>
            </w:r>
            <w:r w:rsidRPr="005559B5" w:rsidR="009B779A">
              <w:rPr>
                <w:color w:val="002060"/>
                <w:spacing w:val="-59"/>
              </w:rPr>
              <w:t xml:space="preserve"> </w:t>
            </w:r>
            <w:r w:rsidRPr="005559B5">
              <w:rPr>
                <w:color w:val="002060"/>
                <w:spacing w:val="-3"/>
              </w:rPr>
              <w:t>Bill</w:t>
            </w:r>
            <w:r w:rsidRPr="005559B5">
              <w:rPr>
                <w:color w:val="002060"/>
                <w:spacing w:val="-5"/>
              </w:rPr>
              <w:t xml:space="preserve"> </w:t>
            </w:r>
            <w:r w:rsidRPr="005559B5">
              <w:rPr>
                <w:color w:val="002060"/>
                <w:spacing w:val="-3"/>
              </w:rPr>
              <w:t>of</w:t>
            </w:r>
            <w:r w:rsidRPr="005559B5">
              <w:rPr>
                <w:color w:val="002060"/>
                <w:spacing w:val="-6"/>
              </w:rPr>
              <w:t xml:space="preserve"> </w:t>
            </w:r>
            <w:r w:rsidRPr="005559B5">
              <w:rPr>
                <w:color w:val="002060"/>
                <w:spacing w:val="-3"/>
              </w:rPr>
              <w:t>Quantities</w:t>
            </w:r>
            <w:r w:rsidRPr="005559B5">
              <w:rPr>
                <w:color w:val="002060"/>
                <w:spacing w:val="-9"/>
              </w:rPr>
              <w:t xml:space="preserve"> </w:t>
            </w:r>
            <w:r w:rsidRPr="005559B5">
              <w:rPr>
                <w:color w:val="002060"/>
                <w:spacing w:val="-3"/>
              </w:rPr>
              <w:t>shall</w:t>
            </w:r>
            <w:r w:rsidRPr="005559B5">
              <w:rPr>
                <w:color w:val="002060"/>
                <w:spacing w:val="-9"/>
              </w:rPr>
              <w:t xml:space="preserve"> </w:t>
            </w:r>
            <w:r w:rsidRPr="005559B5">
              <w:rPr>
                <w:color w:val="002060"/>
                <w:spacing w:val="-2"/>
              </w:rPr>
              <w:t>be</w:t>
            </w:r>
            <w:r w:rsidRPr="005559B5">
              <w:rPr>
                <w:color w:val="002060"/>
                <w:spacing w:val="-9"/>
              </w:rPr>
              <w:t xml:space="preserve"> </w:t>
            </w:r>
            <w:r w:rsidRPr="005559B5">
              <w:rPr>
                <w:color w:val="002060"/>
                <w:spacing w:val="-2"/>
              </w:rPr>
              <w:t>used</w:t>
            </w:r>
            <w:r w:rsidRPr="005559B5">
              <w:rPr>
                <w:color w:val="002060"/>
                <w:spacing w:val="-9"/>
              </w:rPr>
              <w:t xml:space="preserve"> </w:t>
            </w:r>
            <w:r w:rsidRPr="005559B5">
              <w:rPr>
                <w:color w:val="002060"/>
                <w:spacing w:val="-2"/>
              </w:rPr>
              <w:t>to</w:t>
            </w:r>
            <w:r w:rsidRPr="005559B5">
              <w:rPr>
                <w:color w:val="002060"/>
                <w:spacing w:val="-6"/>
              </w:rPr>
              <w:t xml:space="preserve"> </w:t>
            </w:r>
            <w:r w:rsidRPr="005559B5">
              <w:rPr>
                <w:color w:val="002060"/>
                <w:spacing w:val="-2"/>
              </w:rPr>
              <w:t>calculate</w:t>
            </w:r>
            <w:r w:rsidRPr="005559B5">
              <w:rPr>
                <w:color w:val="002060"/>
                <w:spacing w:val="-9"/>
              </w:rPr>
              <w:t xml:space="preserve"> </w:t>
            </w:r>
            <w:r w:rsidRPr="005559B5">
              <w:rPr>
                <w:color w:val="002060"/>
                <w:spacing w:val="-2"/>
              </w:rPr>
              <w:t>the</w:t>
            </w:r>
            <w:r w:rsidRPr="005559B5">
              <w:rPr>
                <w:color w:val="002060"/>
                <w:spacing w:val="-7"/>
              </w:rPr>
              <w:t xml:space="preserve"> </w:t>
            </w:r>
            <w:r w:rsidRPr="005559B5">
              <w:rPr>
                <w:color w:val="002060"/>
                <w:spacing w:val="-2"/>
              </w:rPr>
              <w:t>value</w:t>
            </w:r>
            <w:r w:rsidRPr="005559B5">
              <w:rPr>
                <w:color w:val="002060"/>
                <w:spacing w:val="-7"/>
              </w:rPr>
              <w:t xml:space="preserve"> </w:t>
            </w:r>
            <w:r w:rsidRPr="005559B5">
              <w:rPr>
                <w:color w:val="002060"/>
                <w:spacing w:val="-2"/>
              </w:rPr>
              <w:t>of</w:t>
            </w:r>
            <w:r w:rsidRPr="005559B5">
              <w:rPr>
                <w:color w:val="002060"/>
                <w:spacing w:val="-6"/>
              </w:rPr>
              <w:t xml:space="preserve"> </w:t>
            </w:r>
            <w:r w:rsidRPr="005559B5">
              <w:rPr>
                <w:color w:val="002060"/>
                <w:spacing w:val="-2"/>
              </w:rPr>
              <w:t>the</w:t>
            </w:r>
            <w:r w:rsidRPr="005559B5">
              <w:rPr>
                <w:color w:val="002060"/>
                <w:spacing w:val="-4"/>
              </w:rPr>
              <w:t xml:space="preserve"> </w:t>
            </w:r>
            <w:r w:rsidRPr="005559B5">
              <w:rPr>
                <w:color w:val="002060"/>
                <w:spacing w:val="-2"/>
              </w:rPr>
              <w:t>Variation.</w:t>
            </w:r>
            <w:r w:rsidRPr="005559B5">
              <w:rPr>
                <w:color w:val="002060"/>
                <w:spacing w:val="41"/>
              </w:rPr>
              <w:t xml:space="preserve"> </w:t>
            </w:r>
            <w:r w:rsidRPr="005559B5">
              <w:rPr>
                <w:color w:val="002060"/>
                <w:spacing w:val="-2"/>
              </w:rPr>
              <w:t>If</w:t>
            </w:r>
            <w:r w:rsidRPr="005559B5">
              <w:rPr>
                <w:color w:val="002060"/>
                <w:spacing w:val="-13"/>
              </w:rPr>
              <w:t xml:space="preserve"> </w:t>
            </w:r>
            <w:r w:rsidRPr="005559B5">
              <w:rPr>
                <w:color w:val="002060"/>
                <w:spacing w:val="-2"/>
              </w:rPr>
              <w:t>the</w:t>
            </w:r>
            <w:r w:rsidRPr="005559B5">
              <w:rPr>
                <w:color w:val="002060"/>
                <w:spacing w:val="-13"/>
              </w:rPr>
              <w:t xml:space="preserve"> </w:t>
            </w:r>
            <w:r w:rsidRPr="005559B5">
              <w:rPr>
                <w:color w:val="002060"/>
                <w:spacing w:val="-2"/>
              </w:rPr>
              <w:t>cost</w:t>
            </w:r>
            <w:r w:rsidRPr="005559B5" w:rsidR="009B779A">
              <w:rPr>
                <w:color w:val="002060"/>
                <w:spacing w:val="-2"/>
              </w:rPr>
              <w:t xml:space="preserve"> </w:t>
            </w:r>
            <w:r w:rsidRPr="005559B5">
              <w:rPr>
                <w:color w:val="002060"/>
                <w:spacing w:val="-59"/>
              </w:rPr>
              <w:t xml:space="preserve"> </w:t>
            </w:r>
            <w:r w:rsidRPr="005559B5">
              <w:rPr>
                <w:color w:val="002060"/>
                <w:spacing w:val="-4"/>
              </w:rPr>
              <w:t xml:space="preserve">per unit of quantity changes, or if the nature or timing of the work in the </w:t>
            </w:r>
            <w:r w:rsidRPr="005559B5">
              <w:rPr>
                <w:color w:val="002060"/>
                <w:spacing w:val="-3"/>
              </w:rPr>
              <w:t>Variation</w:t>
            </w:r>
            <w:r w:rsidRPr="005559B5">
              <w:rPr>
                <w:color w:val="002060"/>
                <w:spacing w:val="-59"/>
              </w:rPr>
              <w:t xml:space="preserve"> </w:t>
            </w:r>
            <w:r w:rsidRPr="005559B5">
              <w:rPr>
                <w:color w:val="002060"/>
              </w:rPr>
              <w:t>does not correspond with items in the Bill of Quantities, the quotation by the</w:t>
            </w:r>
            <w:r w:rsidRPr="005559B5">
              <w:rPr>
                <w:color w:val="002060"/>
                <w:spacing w:val="1"/>
              </w:rPr>
              <w:t xml:space="preserve"> </w:t>
            </w:r>
            <w:r w:rsidRPr="005559B5">
              <w:rPr>
                <w:color w:val="002060"/>
                <w:spacing w:val="-4"/>
              </w:rPr>
              <w:t>Contractor</w:t>
            </w:r>
            <w:r w:rsidRPr="005559B5">
              <w:rPr>
                <w:color w:val="002060"/>
                <w:spacing w:val="-3"/>
              </w:rPr>
              <w:t xml:space="preserve"> </w:t>
            </w:r>
            <w:r w:rsidRPr="005559B5">
              <w:rPr>
                <w:color w:val="002060"/>
                <w:spacing w:val="-4"/>
              </w:rPr>
              <w:t>shall</w:t>
            </w:r>
            <w:r w:rsidRPr="005559B5">
              <w:rPr>
                <w:color w:val="002060"/>
                <w:spacing w:val="-10"/>
              </w:rPr>
              <w:t xml:space="preserve"> </w:t>
            </w:r>
            <w:r w:rsidRPr="005559B5">
              <w:rPr>
                <w:color w:val="002060"/>
                <w:spacing w:val="-4"/>
              </w:rPr>
              <w:t>be</w:t>
            </w:r>
            <w:r w:rsidRPr="005559B5">
              <w:rPr>
                <w:color w:val="002060"/>
                <w:spacing w:val="-11"/>
              </w:rPr>
              <w:t xml:space="preserve"> </w:t>
            </w:r>
            <w:r w:rsidRPr="005559B5">
              <w:rPr>
                <w:color w:val="002060"/>
                <w:spacing w:val="-4"/>
              </w:rPr>
              <w:t>in</w:t>
            </w:r>
            <w:r w:rsidRPr="005559B5">
              <w:rPr>
                <w:color w:val="002060"/>
                <w:spacing w:val="-10"/>
              </w:rPr>
              <w:t xml:space="preserve"> </w:t>
            </w:r>
            <w:r w:rsidRPr="005559B5">
              <w:rPr>
                <w:color w:val="002060"/>
                <w:spacing w:val="-4"/>
              </w:rPr>
              <w:t>the</w:t>
            </w:r>
            <w:r w:rsidRPr="005559B5">
              <w:rPr>
                <w:color w:val="002060"/>
                <w:spacing w:val="-14"/>
              </w:rPr>
              <w:t xml:space="preserve"> </w:t>
            </w:r>
            <w:r w:rsidRPr="005559B5">
              <w:rPr>
                <w:color w:val="002060"/>
                <w:spacing w:val="-4"/>
              </w:rPr>
              <w:t>form</w:t>
            </w:r>
            <w:r w:rsidRPr="005559B5">
              <w:rPr>
                <w:color w:val="002060"/>
                <w:spacing w:val="-10"/>
              </w:rPr>
              <w:t xml:space="preserve"> </w:t>
            </w:r>
            <w:r w:rsidRPr="005559B5">
              <w:rPr>
                <w:color w:val="002060"/>
                <w:spacing w:val="-4"/>
              </w:rPr>
              <w:t>of</w:t>
            </w:r>
            <w:r w:rsidRPr="005559B5">
              <w:rPr>
                <w:color w:val="002060"/>
                <w:spacing w:val="-8"/>
              </w:rPr>
              <w:t xml:space="preserve"> </w:t>
            </w:r>
            <w:r w:rsidRPr="005559B5">
              <w:rPr>
                <w:color w:val="002060"/>
                <w:spacing w:val="-4"/>
              </w:rPr>
              <w:t>new</w:t>
            </w:r>
            <w:r w:rsidRPr="005559B5">
              <w:rPr>
                <w:color w:val="002060"/>
                <w:spacing w:val="-11"/>
              </w:rPr>
              <w:t xml:space="preserve"> </w:t>
            </w:r>
            <w:r w:rsidRPr="005559B5">
              <w:rPr>
                <w:color w:val="002060"/>
                <w:spacing w:val="-4"/>
              </w:rPr>
              <w:t>rates</w:t>
            </w:r>
            <w:r w:rsidRPr="005559B5">
              <w:rPr>
                <w:color w:val="002060"/>
                <w:spacing w:val="-14"/>
              </w:rPr>
              <w:t xml:space="preserve"> </w:t>
            </w:r>
            <w:r w:rsidRPr="005559B5">
              <w:rPr>
                <w:color w:val="002060"/>
                <w:spacing w:val="-4"/>
              </w:rPr>
              <w:t>for</w:t>
            </w:r>
            <w:r w:rsidRPr="005559B5">
              <w:rPr>
                <w:color w:val="002060"/>
                <w:spacing w:val="-10"/>
              </w:rPr>
              <w:t xml:space="preserve"> </w:t>
            </w:r>
            <w:r w:rsidRPr="005559B5">
              <w:rPr>
                <w:color w:val="002060"/>
                <w:spacing w:val="-4"/>
              </w:rPr>
              <w:t>the</w:t>
            </w:r>
            <w:r w:rsidRPr="005559B5">
              <w:rPr>
                <w:color w:val="002060"/>
                <w:spacing w:val="-11"/>
              </w:rPr>
              <w:t xml:space="preserve"> </w:t>
            </w:r>
            <w:r w:rsidRPr="005559B5">
              <w:rPr>
                <w:color w:val="002060"/>
                <w:spacing w:val="-4"/>
              </w:rPr>
              <w:t>relevant</w:t>
            </w:r>
            <w:r w:rsidRPr="005559B5">
              <w:rPr>
                <w:color w:val="002060"/>
                <w:spacing w:val="-7"/>
              </w:rPr>
              <w:t xml:space="preserve"> </w:t>
            </w:r>
            <w:r w:rsidRPr="005559B5">
              <w:rPr>
                <w:color w:val="002060"/>
                <w:spacing w:val="-3"/>
              </w:rPr>
              <w:t>items</w:t>
            </w:r>
            <w:r w:rsidRPr="005559B5">
              <w:rPr>
                <w:color w:val="002060"/>
                <w:spacing w:val="-11"/>
              </w:rPr>
              <w:t xml:space="preserve"> </w:t>
            </w:r>
            <w:r w:rsidRPr="005559B5">
              <w:rPr>
                <w:color w:val="002060"/>
                <w:spacing w:val="-3"/>
              </w:rPr>
              <w:t>of</w:t>
            </w:r>
            <w:r w:rsidRPr="005559B5">
              <w:rPr>
                <w:color w:val="002060"/>
                <w:spacing w:val="-8"/>
              </w:rPr>
              <w:t xml:space="preserve"> </w:t>
            </w:r>
            <w:r w:rsidRPr="005559B5">
              <w:rPr>
                <w:color w:val="002060"/>
                <w:spacing w:val="-3"/>
              </w:rPr>
              <w:t>work.</w:t>
            </w:r>
          </w:p>
        </w:tc>
      </w:tr>
      <w:tr w:rsidRPr="005559B5" w:rsidR="005559B5" w14:paraId="0C768223" w14:textId="77777777">
        <w:trPr>
          <w:trHeight w:val="1000"/>
        </w:trPr>
        <w:tc>
          <w:tcPr>
            <w:tcW w:w="2127" w:type="dxa"/>
          </w:tcPr>
          <w:p w:rsidRPr="005559B5" w:rsidR="00A53B14" w:rsidRDefault="0092076E" w14:paraId="3C3C1006" w14:textId="77777777">
            <w:pPr>
              <w:pStyle w:val="TableParagraph"/>
              <w:tabs>
                <w:tab w:val="left" w:pos="1557"/>
              </w:tabs>
              <w:spacing w:line="278" w:lineRule="auto"/>
              <w:ind w:left="107" w:right="93"/>
              <w:rPr>
                <w:b/>
                <w:color w:val="002060"/>
              </w:rPr>
            </w:pPr>
            <w:bookmarkStart w:name="_bookmark51" w:id="1032"/>
            <w:bookmarkEnd w:id="1032"/>
            <w:r w:rsidRPr="005559B5">
              <w:rPr>
                <w:b/>
                <w:color w:val="002060"/>
              </w:rPr>
              <w:t>47.</w:t>
            </w:r>
            <w:r w:rsidRPr="005559B5" w:rsidR="004001BC">
              <w:rPr>
                <w:b/>
                <w:color w:val="002060"/>
              </w:rPr>
              <w:t xml:space="preserve"> </w:t>
            </w:r>
            <w:r w:rsidRPr="005559B5">
              <w:rPr>
                <w:b/>
                <w:color w:val="002060"/>
              </w:rPr>
              <w:t>Cash</w:t>
            </w:r>
            <w:r w:rsidRPr="005559B5">
              <w:rPr>
                <w:b/>
                <w:color w:val="002060"/>
              </w:rPr>
              <w:tab/>
            </w:r>
            <w:r w:rsidRPr="005559B5">
              <w:rPr>
                <w:b/>
                <w:color w:val="002060"/>
                <w:spacing w:val="-2"/>
              </w:rPr>
              <w:t>Flow</w:t>
            </w:r>
            <w:r w:rsidRPr="005559B5">
              <w:rPr>
                <w:b/>
                <w:color w:val="002060"/>
                <w:spacing w:val="-59"/>
              </w:rPr>
              <w:t xml:space="preserve"> </w:t>
            </w:r>
            <w:r w:rsidRPr="005559B5">
              <w:rPr>
                <w:b/>
                <w:color w:val="002060"/>
              </w:rPr>
              <w:t>Forecasts</w:t>
            </w:r>
          </w:p>
        </w:tc>
        <w:tc>
          <w:tcPr>
            <w:tcW w:w="8221" w:type="dxa"/>
          </w:tcPr>
          <w:p w:rsidRPr="005559B5" w:rsidR="00A53B14" w:rsidRDefault="0092076E" w14:paraId="673F8FA4" w14:textId="77777777">
            <w:pPr>
              <w:pStyle w:val="TableParagraph"/>
              <w:spacing w:before="115"/>
              <w:ind w:left="628" w:right="94" w:hanging="521"/>
              <w:jc w:val="both"/>
              <w:rPr>
                <w:color w:val="002060"/>
              </w:rPr>
            </w:pPr>
            <w:r w:rsidRPr="005559B5">
              <w:rPr>
                <w:color w:val="002060"/>
              </w:rPr>
              <w:t>47.1 When the Program, or, in the case of a lump sum contract, the Activity</w:t>
            </w:r>
            <w:r w:rsidRPr="005559B5">
              <w:rPr>
                <w:color w:val="002060"/>
                <w:spacing w:val="1"/>
              </w:rPr>
              <w:t xml:space="preserve"> </w:t>
            </w:r>
            <w:r w:rsidRPr="005559B5">
              <w:rPr>
                <w:color w:val="002060"/>
              </w:rPr>
              <w:t>Schedule, is updated, the Contractor shall provide the Project Manager with</w:t>
            </w:r>
            <w:r w:rsidRPr="005559B5">
              <w:rPr>
                <w:color w:val="002060"/>
                <w:spacing w:val="1"/>
              </w:rPr>
              <w:t xml:space="preserve"> </w:t>
            </w:r>
            <w:r w:rsidRPr="005559B5">
              <w:rPr>
                <w:color w:val="002060"/>
              </w:rPr>
              <w:t>an</w:t>
            </w:r>
            <w:r w:rsidRPr="005559B5">
              <w:rPr>
                <w:color w:val="002060"/>
                <w:spacing w:val="-5"/>
              </w:rPr>
              <w:t xml:space="preserve"> </w:t>
            </w:r>
            <w:r w:rsidRPr="005559B5">
              <w:rPr>
                <w:color w:val="002060"/>
              </w:rPr>
              <w:t>updated</w:t>
            </w:r>
            <w:r w:rsidRPr="005559B5">
              <w:rPr>
                <w:color w:val="002060"/>
                <w:spacing w:val="-5"/>
              </w:rPr>
              <w:t xml:space="preserve"> </w:t>
            </w:r>
            <w:r w:rsidRPr="005559B5">
              <w:rPr>
                <w:color w:val="002060"/>
              </w:rPr>
              <w:t>cash</w:t>
            </w:r>
            <w:r w:rsidRPr="005559B5">
              <w:rPr>
                <w:color w:val="002060"/>
                <w:spacing w:val="-4"/>
              </w:rPr>
              <w:t xml:space="preserve"> </w:t>
            </w:r>
            <w:r w:rsidRPr="005559B5">
              <w:rPr>
                <w:color w:val="002060"/>
              </w:rPr>
              <w:t>flow</w:t>
            </w:r>
            <w:r w:rsidRPr="005559B5">
              <w:rPr>
                <w:color w:val="002060"/>
                <w:spacing w:val="-8"/>
              </w:rPr>
              <w:t xml:space="preserve"> </w:t>
            </w:r>
            <w:r w:rsidRPr="005559B5">
              <w:rPr>
                <w:color w:val="002060"/>
              </w:rPr>
              <w:t>forecast.</w:t>
            </w:r>
          </w:p>
        </w:tc>
      </w:tr>
      <w:tr w:rsidRPr="005559B5" w:rsidR="005559B5" w14:paraId="7B80DC7C" w14:textId="77777777">
        <w:trPr>
          <w:trHeight w:val="5623"/>
        </w:trPr>
        <w:tc>
          <w:tcPr>
            <w:tcW w:w="2127" w:type="dxa"/>
          </w:tcPr>
          <w:p w:rsidRPr="005559B5" w:rsidR="00A53B14" w:rsidRDefault="0092076E" w14:paraId="396B4059" w14:textId="77777777">
            <w:pPr>
              <w:pStyle w:val="TableParagraph"/>
              <w:spacing w:line="276" w:lineRule="auto"/>
              <w:ind w:left="107" w:right="815"/>
              <w:rPr>
                <w:b/>
                <w:color w:val="002060"/>
              </w:rPr>
            </w:pPr>
            <w:bookmarkStart w:name="_bookmark52" w:id="1033"/>
            <w:bookmarkEnd w:id="1033"/>
            <w:r w:rsidRPr="005559B5">
              <w:rPr>
                <w:b/>
                <w:color w:val="002060"/>
              </w:rPr>
              <w:t>48.</w:t>
            </w:r>
            <w:r w:rsidRPr="005559B5" w:rsidR="009B779A">
              <w:rPr>
                <w:b/>
                <w:color w:val="002060"/>
              </w:rPr>
              <w:t xml:space="preserve"> </w:t>
            </w:r>
            <w:r w:rsidRPr="005559B5">
              <w:rPr>
                <w:b/>
                <w:color w:val="002060"/>
              </w:rPr>
              <w:t>Payment</w:t>
            </w:r>
            <w:r w:rsidRPr="005559B5">
              <w:rPr>
                <w:b/>
                <w:color w:val="002060"/>
                <w:spacing w:val="-59"/>
              </w:rPr>
              <w:t xml:space="preserve"> </w:t>
            </w:r>
            <w:r w:rsidRPr="005559B5">
              <w:rPr>
                <w:b/>
                <w:color w:val="002060"/>
              </w:rPr>
              <w:t>Certificates</w:t>
            </w:r>
          </w:p>
        </w:tc>
        <w:tc>
          <w:tcPr>
            <w:tcW w:w="8221" w:type="dxa"/>
          </w:tcPr>
          <w:p w:rsidRPr="005559B5" w:rsidR="00A53B14" w:rsidP="00FF6E1D" w:rsidRDefault="0092076E" w14:paraId="629062AF" w14:textId="77777777">
            <w:pPr>
              <w:pStyle w:val="TableParagraph"/>
              <w:numPr>
                <w:ilvl w:val="1"/>
                <w:numId w:val="38"/>
              </w:numPr>
              <w:tabs>
                <w:tab w:val="left" w:pos="597"/>
              </w:tabs>
              <w:spacing w:before="115"/>
              <w:ind w:right="93" w:hanging="521"/>
              <w:jc w:val="both"/>
              <w:rPr>
                <w:color w:val="002060"/>
              </w:rPr>
            </w:pPr>
            <w:r w:rsidRPr="005559B5">
              <w:rPr>
                <w:color w:val="002060"/>
              </w:rPr>
              <w:t>The</w:t>
            </w:r>
            <w:r w:rsidRPr="005559B5">
              <w:rPr>
                <w:color w:val="002060"/>
                <w:spacing w:val="-7"/>
              </w:rPr>
              <w:t xml:space="preserve"> </w:t>
            </w:r>
            <w:r w:rsidRPr="005559B5">
              <w:rPr>
                <w:color w:val="002060"/>
              </w:rPr>
              <w:t>Contractor</w:t>
            </w:r>
            <w:r w:rsidRPr="005559B5">
              <w:rPr>
                <w:color w:val="002060"/>
                <w:spacing w:val="-7"/>
              </w:rPr>
              <w:t xml:space="preserve"> </w:t>
            </w:r>
            <w:r w:rsidRPr="005559B5">
              <w:rPr>
                <w:color w:val="002060"/>
              </w:rPr>
              <w:t>shall</w:t>
            </w:r>
            <w:r w:rsidRPr="005559B5">
              <w:rPr>
                <w:color w:val="002060"/>
                <w:spacing w:val="-5"/>
              </w:rPr>
              <w:t xml:space="preserve"> </w:t>
            </w:r>
            <w:r w:rsidRPr="005559B5">
              <w:rPr>
                <w:color w:val="002060"/>
              </w:rPr>
              <w:t>submit</w:t>
            </w:r>
            <w:r w:rsidRPr="005559B5">
              <w:rPr>
                <w:color w:val="002060"/>
                <w:spacing w:val="-5"/>
              </w:rPr>
              <w:t xml:space="preserve"> </w:t>
            </w:r>
            <w:r w:rsidRPr="005559B5">
              <w:rPr>
                <w:color w:val="002060"/>
              </w:rPr>
              <w:t>to</w:t>
            </w:r>
            <w:r w:rsidRPr="005559B5">
              <w:rPr>
                <w:color w:val="002060"/>
                <w:spacing w:val="-7"/>
              </w:rPr>
              <w:t xml:space="preserve"> </w:t>
            </w:r>
            <w:r w:rsidRPr="005559B5">
              <w:rPr>
                <w:color w:val="002060"/>
              </w:rPr>
              <w:t>the</w:t>
            </w:r>
            <w:r w:rsidRPr="005559B5">
              <w:rPr>
                <w:color w:val="002060"/>
                <w:spacing w:val="-6"/>
              </w:rPr>
              <w:t xml:space="preserve"> </w:t>
            </w:r>
            <w:r w:rsidRPr="005559B5">
              <w:rPr>
                <w:color w:val="002060"/>
              </w:rPr>
              <w:t>Project</w:t>
            </w:r>
            <w:r w:rsidRPr="005559B5">
              <w:rPr>
                <w:color w:val="002060"/>
                <w:spacing w:val="-5"/>
              </w:rPr>
              <w:t xml:space="preserve"> </w:t>
            </w:r>
            <w:r w:rsidRPr="005559B5">
              <w:rPr>
                <w:color w:val="002060"/>
              </w:rPr>
              <w:t>Manager</w:t>
            </w:r>
            <w:r w:rsidRPr="005559B5">
              <w:rPr>
                <w:color w:val="002060"/>
                <w:spacing w:val="-6"/>
              </w:rPr>
              <w:t xml:space="preserve"> </w:t>
            </w:r>
            <w:r w:rsidRPr="005559B5">
              <w:rPr>
                <w:color w:val="002060"/>
              </w:rPr>
              <w:t>monthly</w:t>
            </w:r>
            <w:r w:rsidRPr="005559B5">
              <w:rPr>
                <w:color w:val="002060"/>
                <w:spacing w:val="-8"/>
              </w:rPr>
              <w:t xml:space="preserve"> </w:t>
            </w:r>
            <w:r w:rsidRPr="005559B5">
              <w:rPr>
                <w:color w:val="002060"/>
              </w:rPr>
              <w:t>statements</w:t>
            </w:r>
            <w:r w:rsidRPr="005559B5">
              <w:rPr>
                <w:color w:val="002060"/>
                <w:spacing w:val="-6"/>
              </w:rPr>
              <w:t xml:space="preserve"> </w:t>
            </w:r>
            <w:r w:rsidRPr="005559B5">
              <w:rPr>
                <w:color w:val="002060"/>
              </w:rPr>
              <w:t>of</w:t>
            </w:r>
            <w:r w:rsidRPr="005559B5">
              <w:rPr>
                <w:color w:val="002060"/>
                <w:spacing w:val="-6"/>
              </w:rPr>
              <w:t xml:space="preserve"> </w:t>
            </w:r>
            <w:r w:rsidRPr="005559B5">
              <w:rPr>
                <w:color w:val="002060"/>
              </w:rPr>
              <w:t>the</w:t>
            </w:r>
            <w:r w:rsidRPr="005559B5" w:rsidR="009B779A">
              <w:rPr>
                <w:color w:val="002060"/>
              </w:rPr>
              <w:t xml:space="preserve"> </w:t>
            </w:r>
            <w:r w:rsidRPr="005559B5">
              <w:rPr>
                <w:color w:val="002060"/>
                <w:spacing w:val="-58"/>
              </w:rPr>
              <w:t xml:space="preserve"> </w:t>
            </w:r>
            <w:r w:rsidRPr="005559B5">
              <w:rPr>
                <w:color w:val="002060"/>
              </w:rPr>
              <w:t>estimated value of the work executed less the cumulative amount certified</w:t>
            </w:r>
            <w:r w:rsidRPr="005559B5">
              <w:rPr>
                <w:color w:val="002060"/>
                <w:spacing w:val="1"/>
              </w:rPr>
              <w:t xml:space="preserve"> </w:t>
            </w:r>
            <w:r w:rsidRPr="005559B5">
              <w:rPr>
                <w:color w:val="002060"/>
              </w:rPr>
              <w:t>previously.</w:t>
            </w:r>
          </w:p>
          <w:p w:rsidRPr="005559B5" w:rsidR="00A53B14" w:rsidP="00FF6E1D" w:rsidRDefault="0092076E" w14:paraId="5826B0EF" w14:textId="77777777">
            <w:pPr>
              <w:pStyle w:val="TableParagraph"/>
              <w:numPr>
                <w:ilvl w:val="1"/>
                <w:numId w:val="38"/>
              </w:numPr>
              <w:tabs>
                <w:tab w:val="left" w:pos="583"/>
              </w:tabs>
              <w:spacing w:before="141" w:line="266" w:lineRule="auto"/>
              <w:ind w:left="587" w:right="92" w:hanging="480"/>
              <w:jc w:val="both"/>
              <w:rPr>
                <w:color w:val="002060"/>
              </w:rPr>
            </w:pPr>
            <w:r w:rsidRPr="005559B5">
              <w:rPr>
                <w:color w:val="002060"/>
                <w:spacing w:val="-3"/>
              </w:rPr>
              <w:t>The</w:t>
            </w:r>
            <w:r w:rsidRPr="005559B5">
              <w:rPr>
                <w:color w:val="002060"/>
                <w:spacing w:val="-9"/>
              </w:rPr>
              <w:t xml:space="preserve"> </w:t>
            </w:r>
            <w:r w:rsidRPr="005559B5">
              <w:rPr>
                <w:color w:val="002060"/>
                <w:spacing w:val="-3"/>
              </w:rPr>
              <w:t>Project</w:t>
            </w:r>
            <w:r w:rsidRPr="005559B5">
              <w:rPr>
                <w:color w:val="002060"/>
                <w:spacing w:val="-7"/>
              </w:rPr>
              <w:t xml:space="preserve"> </w:t>
            </w:r>
            <w:r w:rsidRPr="005559B5">
              <w:rPr>
                <w:color w:val="002060"/>
                <w:spacing w:val="-3"/>
              </w:rPr>
              <w:t>Manager</w:t>
            </w:r>
            <w:r w:rsidRPr="005559B5">
              <w:rPr>
                <w:color w:val="002060"/>
                <w:spacing w:val="-11"/>
              </w:rPr>
              <w:t xml:space="preserve"> </w:t>
            </w:r>
            <w:r w:rsidRPr="005559B5">
              <w:rPr>
                <w:color w:val="002060"/>
                <w:spacing w:val="-2"/>
              </w:rPr>
              <w:t>shall</w:t>
            </w:r>
            <w:r w:rsidRPr="005559B5">
              <w:rPr>
                <w:color w:val="002060"/>
                <w:spacing w:val="-11"/>
              </w:rPr>
              <w:t xml:space="preserve"> </w:t>
            </w:r>
            <w:r w:rsidRPr="005559B5">
              <w:rPr>
                <w:color w:val="002060"/>
                <w:spacing w:val="-2"/>
              </w:rPr>
              <w:t>check</w:t>
            </w:r>
            <w:r w:rsidRPr="005559B5">
              <w:rPr>
                <w:color w:val="002060"/>
                <w:spacing w:val="-8"/>
              </w:rPr>
              <w:t xml:space="preserve"> </w:t>
            </w:r>
            <w:r w:rsidRPr="005559B5">
              <w:rPr>
                <w:color w:val="002060"/>
                <w:spacing w:val="-2"/>
              </w:rPr>
              <w:t>the</w:t>
            </w:r>
            <w:r w:rsidRPr="005559B5">
              <w:rPr>
                <w:color w:val="002060"/>
                <w:spacing w:val="-9"/>
              </w:rPr>
              <w:t xml:space="preserve"> </w:t>
            </w:r>
            <w:r w:rsidRPr="005559B5">
              <w:rPr>
                <w:color w:val="002060"/>
                <w:spacing w:val="-2"/>
              </w:rPr>
              <w:t>Contractor’s</w:t>
            </w:r>
            <w:r w:rsidRPr="005559B5">
              <w:rPr>
                <w:color w:val="002060"/>
                <w:spacing w:val="-13"/>
              </w:rPr>
              <w:t xml:space="preserve"> </w:t>
            </w:r>
            <w:r w:rsidRPr="005559B5">
              <w:rPr>
                <w:color w:val="002060"/>
                <w:spacing w:val="-2"/>
              </w:rPr>
              <w:t>monthly</w:t>
            </w:r>
            <w:r w:rsidRPr="005559B5">
              <w:rPr>
                <w:color w:val="002060"/>
                <w:spacing w:val="-10"/>
              </w:rPr>
              <w:t xml:space="preserve"> </w:t>
            </w:r>
            <w:r w:rsidRPr="005559B5">
              <w:rPr>
                <w:color w:val="002060"/>
                <w:spacing w:val="-2"/>
              </w:rPr>
              <w:t>statement</w:t>
            </w:r>
            <w:r w:rsidRPr="005559B5">
              <w:rPr>
                <w:color w:val="002060"/>
                <w:spacing w:val="-8"/>
              </w:rPr>
              <w:t xml:space="preserve"> </w:t>
            </w:r>
            <w:r w:rsidRPr="005559B5">
              <w:rPr>
                <w:color w:val="002060"/>
                <w:spacing w:val="-2"/>
              </w:rPr>
              <w:t>and</w:t>
            </w:r>
            <w:r w:rsidRPr="005559B5">
              <w:rPr>
                <w:color w:val="002060"/>
                <w:spacing w:val="-8"/>
              </w:rPr>
              <w:t xml:space="preserve"> </w:t>
            </w:r>
            <w:r w:rsidRPr="005559B5">
              <w:rPr>
                <w:color w:val="002060"/>
                <w:spacing w:val="-2"/>
              </w:rPr>
              <w:t>certify</w:t>
            </w:r>
            <w:r w:rsidRPr="005559B5" w:rsidR="009B779A">
              <w:rPr>
                <w:color w:val="002060"/>
                <w:spacing w:val="-2"/>
              </w:rPr>
              <w:t xml:space="preserve"> </w:t>
            </w:r>
            <w:r w:rsidRPr="005559B5">
              <w:rPr>
                <w:color w:val="002060"/>
                <w:spacing w:val="-59"/>
              </w:rPr>
              <w:t xml:space="preserve"> </w:t>
            </w:r>
            <w:r w:rsidRPr="005559B5">
              <w:rPr>
                <w:color w:val="002060"/>
              </w:rPr>
              <w:t>the amount to be paid to the Contractor within 30 days of submission by</w:t>
            </w:r>
            <w:r w:rsidRPr="005559B5">
              <w:rPr>
                <w:color w:val="002060"/>
                <w:spacing w:val="1"/>
              </w:rPr>
              <w:t xml:space="preserve"> </w:t>
            </w:r>
            <w:r w:rsidRPr="005559B5">
              <w:rPr>
                <w:color w:val="002060"/>
              </w:rPr>
              <w:t>contractor.</w:t>
            </w:r>
          </w:p>
          <w:p w:rsidRPr="005559B5" w:rsidR="00A53B14" w:rsidP="00FF6E1D" w:rsidRDefault="0092076E" w14:paraId="5F5EA71A" w14:textId="77777777">
            <w:pPr>
              <w:pStyle w:val="TableParagraph"/>
              <w:numPr>
                <w:ilvl w:val="1"/>
                <w:numId w:val="38"/>
              </w:numPr>
              <w:tabs>
                <w:tab w:val="left" w:pos="583"/>
              </w:tabs>
              <w:spacing w:before="96"/>
              <w:ind w:left="582" w:hanging="476"/>
              <w:jc w:val="both"/>
              <w:rPr>
                <w:color w:val="002060"/>
              </w:rPr>
            </w:pPr>
            <w:r w:rsidRPr="005559B5">
              <w:rPr>
                <w:color w:val="002060"/>
                <w:spacing w:val="-2"/>
              </w:rPr>
              <w:t>The</w:t>
            </w:r>
            <w:r w:rsidRPr="005559B5">
              <w:rPr>
                <w:color w:val="002060"/>
                <w:spacing w:val="-12"/>
              </w:rPr>
              <w:t xml:space="preserve"> </w:t>
            </w:r>
            <w:r w:rsidRPr="005559B5">
              <w:rPr>
                <w:color w:val="002060"/>
                <w:spacing w:val="-2"/>
              </w:rPr>
              <w:t>value</w:t>
            </w:r>
            <w:r w:rsidRPr="005559B5">
              <w:rPr>
                <w:color w:val="002060"/>
                <w:spacing w:val="-11"/>
              </w:rPr>
              <w:t xml:space="preserve"> </w:t>
            </w:r>
            <w:r w:rsidRPr="005559B5">
              <w:rPr>
                <w:color w:val="002060"/>
                <w:spacing w:val="-2"/>
              </w:rPr>
              <w:t>of</w:t>
            </w:r>
            <w:r w:rsidRPr="005559B5">
              <w:rPr>
                <w:color w:val="002060"/>
                <w:spacing w:val="-8"/>
              </w:rPr>
              <w:t xml:space="preserve"> </w:t>
            </w:r>
            <w:r w:rsidRPr="005559B5">
              <w:rPr>
                <w:color w:val="002060"/>
                <w:spacing w:val="-2"/>
              </w:rPr>
              <w:t>work</w:t>
            </w:r>
            <w:r w:rsidRPr="005559B5">
              <w:rPr>
                <w:color w:val="002060"/>
                <w:spacing w:val="-9"/>
              </w:rPr>
              <w:t xml:space="preserve"> </w:t>
            </w:r>
            <w:r w:rsidRPr="005559B5">
              <w:rPr>
                <w:color w:val="002060"/>
                <w:spacing w:val="-2"/>
              </w:rPr>
              <w:t>executed</w:t>
            </w:r>
            <w:r w:rsidRPr="005559B5">
              <w:rPr>
                <w:color w:val="002060"/>
                <w:spacing w:val="-11"/>
              </w:rPr>
              <w:t xml:space="preserve"> </w:t>
            </w:r>
            <w:r w:rsidRPr="005559B5">
              <w:rPr>
                <w:color w:val="002060"/>
                <w:spacing w:val="-2"/>
              </w:rPr>
              <w:t>shall</w:t>
            </w:r>
            <w:r w:rsidRPr="005559B5">
              <w:rPr>
                <w:color w:val="002060"/>
                <w:spacing w:val="-12"/>
              </w:rPr>
              <w:t xml:space="preserve"> </w:t>
            </w:r>
            <w:r w:rsidRPr="005559B5">
              <w:rPr>
                <w:color w:val="002060"/>
                <w:spacing w:val="-2"/>
              </w:rPr>
              <w:t>be</w:t>
            </w:r>
            <w:r w:rsidRPr="005559B5">
              <w:rPr>
                <w:color w:val="002060"/>
                <w:spacing w:val="-11"/>
              </w:rPr>
              <w:t xml:space="preserve"> </w:t>
            </w:r>
            <w:r w:rsidRPr="005559B5">
              <w:rPr>
                <w:color w:val="002060"/>
                <w:spacing w:val="-2"/>
              </w:rPr>
              <w:t>determined</w:t>
            </w:r>
            <w:r w:rsidRPr="005559B5">
              <w:rPr>
                <w:color w:val="002060"/>
                <w:spacing w:val="-9"/>
              </w:rPr>
              <w:t xml:space="preserve"> </w:t>
            </w:r>
            <w:r w:rsidRPr="005559B5">
              <w:rPr>
                <w:color w:val="002060"/>
                <w:spacing w:val="-2"/>
              </w:rPr>
              <w:t>by</w:t>
            </w:r>
            <w:r w:rsidRPr="005559B5">
              <w:rPr>
                <w:color w:val="002060"/>
                <w:spacing w:val="-13"/>
              </w:rPr>
              <w:t xml:space="preserve"> </w:t>
            </w:r>
            <w:r w:rsidRPr="005559B5">
              <w:rPr>
                <w:color w:val="002060"/>
                <w:spacing w:val="-2"/>
              </w:rPr>
              <w:t>the</w:t>
            </w:r>
            <w:r w:rsidRPr="005559B5">
              <w:rPr>
                <w:color w:val="002060"/>
                <w:spacing w:val="-12"/>
              </w:rPr>
              <w:t xml:space="preserve"> </w:t>
            </w:r>
            <w:r w:rsidRPr="005559B5">
              <w:rPr>
                <w:color w:val="002060"/>
                <w:spacing w:val="-2"/>
              </w:rPr>
              <w:t>Project</w:t>
            </w:r>
            <w:r w:rsidRPr="005559B5">
              <w:rPr>
                <w:color w:val="002060"/>
                <w:spacing w:val="-8"/>
              </w:rPr>
              <w:t xml:space="preserve"> </w:t>
            </w:r>
            <w:r w:rsidRPr="005559B5">
              <w:rPr>
                <w:color w:val="002060"/>
                <w:spacing w:val="-2"/>
              </w:rPr>
              <w:t>Manager.</w:t>
            </w:r>
          </w:p>
          <w:p w:rsidRPr="005559B5" w:rsidR="00A53B14" w:rsidP="00FF6E1D" w:rsidRDefault="0092076E" w14:paraId="4D3D67F6" w14:textId="77777777">
            <w:pPr>
              <w:pStyle w:val="TableParagraph"/>
              <w:numPr>
                <w:ilvl w:val="1"/>
                <w:numId w:val="38"/>
              </w:numPr>
              <w:tabs>
                <w:tab w:val="left" w:pos="588"/>
              </w:tabs>
              <w:spacing w:before="119"/>
              <w:ind w:left="587" w:hanging="481"/>
              <w:jc w:val="both"/>
              <w:rPr>
                <w:color w:val="002060"/>
              </w:rPr>
            </w:pPr>
            <w:r w:rsidRPr="005559B5">
              <w:rPr>
                <w:color w:val="002060"/>
                <w:spacing w:val="-1"/>
              </w:rPr>
              <w:t>The</w:t>
            </w:r>
            <w:r w:rsidRPr="005559B5">
              <w:rPr>
                <w:color w:val="002060"/>
                <w:spacing w:val="-15"/>
              </w:rPr>
              <w:t xml:space="preserve"> </w:t>
            </w:r>
            <w:r w:rsidRPr="005559B5">
              <w:rPr>
                <w:color w:val="002060"/>
              </w:rPr>
              <w:t>value</w:t>
            </w:r>
            <w:r w:rsidRPr="005559B5">
              <w:rPr>
                <w:color w:val="002060"/>
                <w:spacing w:val="-14"/>
              </w:rPr>
              <w:t xml:space="preserve"> </w:t>
            </w:r>
            <w:r w:rsidRPr="005559B5">
              <w:rPr>
                <w:color w:val="002060"/>
              </w:rPr>
              <w:t>of</w:t>
            </w:r>
            <w:r w:rsidRPr="005559B5">
              <w:rPr>
                <w:color w:val="002060"/>
                <w:spacing w:val="-11"/>
              </w:rPr>
              <w:t xml:space="preserve"> </w:t>
            </w:r>
            <w:r w:rsidRPr="005559B5">
              <w:rPr>
                <w:color w:val="002060"/>
              </w:rPr>
              <w:t>work</w:t>
            </w:r>
            <w:r w:rsidRPr="005559B5">
              <w:rPr>
                <w:color w:val="002060"/>
                <w:spacing w:val="-13"/>
              </w:rPr>
              <w:t xml:space="preserve"> </w:t>
            </w:r>
            <w:r w:rsidRPr="005559B5">
              <w:rPr>
                <w:color w:val="002060"/>
              </w:rPr>
              <w:t>executed</w:t>
            </w:r>
            <w:r w:rsidRPr="005559B5">
              <w:rPr>
                <w:color w:val="002060"/>
                <w:spacing w:val="-14"/>
              </w:rPr>
              <w:t xml:space="preserve"> </w:t>
            </w:r>
            <w:r w:rsidRPr="005559B5">
              <w:rPr>
                <w:color w:val="002060"/>
              </w:rPr>
              <w:t>shall</w:t>
            </w:r>
            <w:r w:rsidRPr="005559B5">
              <w:rPr>
                <w:color w:val="002060"/>
                <w:spacing w:val="-15"/>
              </w:rPr>
              <w:t xml:space="preserve"> </w:t>
            </w:r>
            <w:r w:rsidRPr="005559B5">
              <w:rPr>
                <w:color w:val="002060"/>
              </w:rPr>
              <w:t>comprise:</w:t>
            </w:r>
          </w:p>
          <w:p w:rsidRPr="005559B5" w:rsidR="00A53B14" w:rsidP="00FF6E1D" w:rsidRDefault="0092076E" w14:paraId="47CA2833" w14:textId="77777777">
            <w:pPr>
              <w:pStyle w:val="TableParagraph"/>
              <w:numPr>
                <w:ilvl w:val="2"/>
                <w:numId w:val="38"/>
              </w:numPr>
              <w:tabs>
                <w:tab w:val="left" w:pos="890"/>
              </w:tabs>
              <w:spacing w:before="143" w:line="266" w:lineRule="auto"/>
              <w:ind w:right="116" w:hanging="360"/>
              <w:jc w:val="both"/>
              <w:rPr>
                <w:color w:val="002060"/>
              </w:rPr>
            </w:pPr>
            <w:r w:rsidRPr="005559B5">
              <w:rPr>
                <w:color w:val="002060"/>
                <w:w w:val="105"/>
              </w:rPr>
              <w:t>In the case of an Unit Rate contract, the value of the quantities of work</w:t>
            </w:r>
            <w:r w:rsidRPr="005559B5" w:rsidR="004001BC">
              <w:rPr>
                <w:color w:val="002060"/>
                <w:w w:val="105"/>
              </w:rPr>
              <w:t xml:space="preserve"> </w:t>
            </w:r>
            <w:r w:rsidRPr="005559B5">
              <w:rPr>
                <w:color w:val="002060"/>
                <w:spacing w:val="-62"/>
                <w:w w:val="105"/>
              </w:rPr>
              <w:t xml:space="preserve"> </w:t>
            </w:r>
            <w:r w:rsidRPr="005559B5" w:rsidR="009B779A">
              <w:rPr>
                <w:color w:val="002060"/>
                <w:spacing w:val="-62"/>
                <w:w w:val="105"/>
              </w:rPr>
              <w:t xml:space="preserve">   </w:t>
            </w:r>
            <w:r w:rsidRPr="005559B5">
              <w:rPr>
                <w:color w:val="002060"/>
              </w:rPr>
              <w:t>in</w:t>
            </w:r>
            <w:r w:rsidRPr="005559B5">
              <w:rPr>
                <w:color w:val="002060"/>
                <w:spacing w:val="-4"/>
              </w:rPr>
              <w:t xml:space="preserve"> </w:t>
            </w:r>
            <w:r w:rsidRPr="005559B5">
              <w:rPr>
                <w:color w:val="002060"/>
              </w:rPr>
              <w:t>the</w:t>
            </w:r>
            <w:r w:rsidRPr="005559B5">
              <w:rPr>
                <w:color w:val="002060"/>
                <w:spacing w:val="-3"/>
              </w:rPr>
              <w:t xml:space="preserve"> </w:t>
            </w:r>
            <w:r w:rsidRPr="005559B5">
              <w:rPr>
                <w:color w:val="002060"/>
              </w:rPr>
              <w:t>Bill</w:t>
            </w:r>
            <w:r w:rsidRPr="005559B5">
              <w:rPr>
                <w:color w:val="002060"/>
                <w:spacing w:val="-5"/>
              </w:rPr>
              <w:t xml:space="preserve"> </w:t>
            </w:r>
            <w:r w:rsidRPr="005559B5">
              <w:rPr>
                <w:color w:val="002060"/>
              </w:rPr>
              <w:t>of</w:t>
            </w:r>
            <w:r w:rsidRPr="005559B5">
              <w:rPr>
                <w:color w:val="002060"/>
                <w:spacing w:val="-2"/>
              </w:rPr>
              <w:t xml:space="preserve"> </w:t>
            </w:r>
            <w:r w:rsidRPr="005559B5">
              <w:rPr>
                <w:color w:val="002060"/>
              </w:rPr>
              <w:t>Quantities</w:t>
            </w:r>
            <w:r w:rsidRPr="005559B5">
              <w:rPr>
                <w:color w:val="002060"/>
                <w:spacing w:val="-6"/>
              </w:rPr>
              <w:t xml:space="preserve"> </w:t>
            </w:r>
            <w:r w:rsidRPr="005559B5">
              <w:rPr>
                <w:color w:val="002060"/>
              </w:rPr>
              <w:t>that</w:t>
            </w:r>
            <w:r w:rsidRPr="005559B5">
              <w:rPr>
                <w:color w:val="002060"/>
                <w:spacing w:val="-4"/>
              </w:rPr>
              <w:t xml:space="preserve"> </w:t>
            </w:r>
            <w:r w:rsidRPr="005559B5">
              <w:rPr>
                <w:color w:val="002060"/>
              </w:rPr>
              <w:t>have</w:t>
            </w:r>
            <w:r w:rsidRPr="005559B5">
              <w:rPr>
                <w:color w:val="002060"/>
                <w:spacing w:val="-6"/>
              </w:rPr>
              <w:t xml:space="preserve"> </w:t>
            </w:r>
            <w:r w:rsidRPr="005559B5">
              <w:rPr>
                <w:color w:val="002060"/>
              </w:rPr>
              <w:t>been</w:t>
            </w:r>
            <w:r w:rsidRPr="005559B5">
              <w:rPr>
                <w:color w:val="002060"/>
                <w:spacing w:val="-2"/>
              </w:rPr>
              <w:t xml:space="preserve"> </w:t>
            </w:r>
            <w:r w:rsidRPr="005559B5">
              <w:rPr>
                <w:color w:val="002060"/>
              </w:rPr>
              <w:t>completed;</w:t>
            </w:r>
            <w:r w:rsidRPr="005559B5">
              <w:rPr>
                <w:color w:val="002060"/>
                <w:spacing w:val="-10"/>
              </w:rPr>
              <w:t xml:space="preserve"> </w:t>
            </w:r>
            <w:r w:rsidRPr="005559B5">
              <w:rPr>
                <w:color w:val="002060"/>
              </w:rPr>
              <w:t>or</w:t>
            </w:r>
          </w:p>
          <w:p w:rsidRPr="005559B5" w:rsidR="00A53B14" w:rsidP="00FF6E1D" w:rsidRDefault="0092076E" w14:paraId="31751295" w14:textId="77777777">
            <w:pPr>
              <w:pStyle w:val="TableParagraph"/>
              <w:numPr>
                <w:ilvl w:val="2"/>
                <w:numId w:val="38"/>
              </w:numPr>
              <w:tabs>
                <w:tab w:val="left" w:pos="907"/>
              </w:tabs>
              <w:spacing w:before="118" w:line="266" w:lineRule="auto"/>
              <w:ind w:right="112" w:hanging="360"/>
              <w:jc w:val="both"/>
              <w:rPr>
                <w:color w:val="002060"/>
              </w:rPr>
            </w:pPr>
            <w:r w:rsidRPr="005559B5">
              <w:rPr>
                <w:color w:val="002060"/>
                <w:w w:val="105"/>
              </w:rPr>
              <w:t>In the case of a lump sum contract, the value of work executed shall</w:t>
            </w:r>
            <w:r w:rsidRPr="005559B5">
              <w:rPr>
                <w:color w:val="002060"/>
                <w:spacing w:val="1"/>
                <w:w w:val="105"/>
              </w:rPr>
              <w:t xml:space="preserve"> </w:t>
            </w:r>
            <w:r w:rsidRPr="005559B5">
              <w:rPr>
                <w:color w:val="002060"/>
              </w:rPr>
              <w:t>comprise</w:t>
            </w:r>
            <w:r w:rsidRPr="005559B5">
              <w:rPr>
                <w:color w:val="002060"/>
                <w:spacing w:val="-9"/>
              </w:rPr>
              <w:t xml:space="preserve"> </w:t>
            </w:r>
            <w:r w:rsidRPr="005559B5">
              <w:rPr>
                <w:color w:val="002060"/>
              </w:rPr>
              <w:t>the</w:t>
            </w:r>
            <w:r w:rsidRPr="005559B5">
              <w:rPr>
                <w:color w:val="002060"/>
                <w:spacing w:val="-6"/>
              </w:rPr>
              <w:t xml:space="preserve"> </w:t>
            </w:r>
            <w:r w:rsidRPr="005559B5">
              <w:rPr>
                <w:color w:val="002060"/>
              </w:rPr>
              <w:t>value</w:t>
            </w:r>
            <w:r w:rsidRPr="005559B5">
              <w:rPr>
                <w:color w:val="002060"/>
                <w:spacing w:val="-7"/>
              </w:rPr>
              <w:t xml:space="preserve"> </w:t>
            </w:r>
            <w:r w:rsidRPr="005559B5">
              <w:rPr>
                <w:color w:val="002060"/>
              </w:rPr>
              <w:t>of</w:t>
            </w:r>
            <w:r w:rsidRPr="005559B5">
              <w:rPr>
                <w:color w:val="002060"/>
                <w:spacing w:val="-6"/>
              </w:rPr>
              <w:t xml:space="preserve"> </w:t>
            </w:r>
            <w:r w:rsidRPr="005559B5">
              <w:rPr>
                <w:color w:val="002060"/>
              </w:rPr>
              <w:t>completed</w:t>
            </w:r>
            <w:r w:rsidRPr="005559B5">
              <w:rPr>
                <w:color w:val="002060"/>
                <w:spacing w:val="-6"/>
              </w:rPr>
              <w:t xml:space="preserve"> </w:t>
            </w:r>
            <w:r w:rsidRPr="005559B5">
              <w:rPr>
                <w:color w:val="002060"/>
              </w:rPr>
              <w:t>activities</w:t>
            </w:r>
            <w:r w:rsidRPr="005559B5">
              <w:rPr>
                <w:color w:val="002060"/>
                <w:spacing w:val="-3"/>
              </w:rPr>
              <w:t xml:space="preserve"> </w:t>
            </w:r>
            <w:r w:rsidRPr="005559B5">
              <w:rPr>
                <w:color w:val="002060"/>
              </w:rPr>
              <w:t>in</w:t>
            </w:r>
            <w:r w:rsidRPr="005559B5">
              <w:rPr>
                <w:color w:val="002060"/>
                <w:spacing w:val="-13"/>
              </w:rPr>
              <w:t xml:space="preserve"> </w:t>
            </w:r>
            <w:r w:rsidRPr="005559B5">
              <w:rPr>
                <w:color w:val="002060"/>
              </w:rPr>
              <w:t>the</w:t>
            </w:r>
            <w:r w:rsidRPr="005559B5">
              <w:rPr>
                <w:color w:val="002060"/>
                <w:spacing w:val="-10"/>
              </w:rPr>
              <w:t xml:space="preserve"> </w:t>
            </w:r>
            <w:r w:rsidRPr="005559B5">
              <w:rPr>
                <w:color w:val="002060"/>
              </w:rPr>
              <w:t>Activity</w:t>
            </w:r>
            <w:r w:rsidRPr="005559B5">
              <w:rPr>
                <w:color w:val="002060"/>
                <w:spacing w:val="-10"/>
              </w:rPr>
              <w:t xml:space="preserve"> </w:t>
            </w:r>
            <w:r w:rsidRPr="005559B5">
              <w:rPr>
                <w:color w:val="002060"/>
              </w:rPr>
              <w:t>Schedule.</w:t>
            </w:r>
          </w:p>
          <w:p w:rsidRPr="005559B5" w:rsidR="00A53B14" w:rsidP="00FF6E1D" w:rsidRDefault="0092076E" w14:paraId="7356A0BD" w14:textId="77777777">
            <w:pPr>
              <w:pStyle w:val="TableParagraph"/>
              <w:numPr>
                <w:ilvl w:val="1"/>
                <w:numId w:val="38"/>
              </w:numPr>
              <w:tabs>
                <w:tab w:val="left" w:pos="643"/>
              </w:tabs>
              <w:spacing w:before="120" w:line="264" w:lineRule="auto"/>
              <w:ind w:right="113" w:hanging="521"/>
              <w:jc w:val="both"/>
              <w:rPr>
                <w:color w:val="002060"/>
              </w:rPr>
            </w:pPr>
            <w:r w:rsidRPr="005559B5">
              <w:rPr>
                <w:color w:val="002060"/>
              </w:rPr>
              <w:t>The value of work executed shall include the valuation of Variations and</w:t>
            </w:r>
            <w:r w:rsidRPr="005559B5">
              <w:rPr>
                <w:color w:val="002060"/>
                <w:spacing w:val="1"/>
              </w:rPr>
              <w:t xml:space="preserve"> </w:t>
            </w:r>
            <w:r w:rsidRPr="005559B5">
              <w:rPr>
                <w:color w:val="002060"/>
              </w:rPr>
              <w:t>Compensation</w:t>
            </w:r>
            <w:r w:rsidRPr="005559B5">
              <w:rPr>
                <w:color w:val="002060"/>
                <w:spacing w:val="-8"/>
              </w:rPr>
              <w:t xml:space="preserve"> </w:t>
            </w:r>
            <w:r w:rsidRPr="005559B5">
              <w:rPr>
                <w:color w:val="002060"/>
              </w:rPr>
              <w:t>Events.</w:t>
            </w:r>
          </w:p>
          <w:p w:rsidRPr="005559B5" w:rsidR="00A53B14" w:rsidP="00FF6E1D" w:rsidRDefault="0092076E" w14:paraId="5D615EDB" w14:textId="77777777">
            <w:pPr>
              <w:pStyle w:val="TableParagraph"/>
              <w:numPr>
                <w:ilvl w:val="1"/>
                <w:numId w:val="38"/>
              </w:numPr>
              <w:tabs>
                <w:tab w:val="left" w:pos="588"/>
              </w:tabs>
              <w:spacing w:before="101"/>
              <w:ind w:right="114" w:hanging="521"/>
              <w:jc w:val="both"/>
              <w:rPr>
                <w:color w:val="002060"/>
              </w:rPr>
            </w:pPr>
            <w:r w:rsidRPr="005559B5">
              <w:rPr>
                <w:color w:val="002060"/>
                <w:spacing w:val="-1"/>
              </w:rPr>
              <w:t>The</w:t>
            </w:r>
            <w:r w:rsidRPr="005559B5">
              <w:rPr>
                <w:color w:val="002060"/>
                <w:spacing w:val="-14"/>
              </w:rPr>
              <w:t xml:space="preserve"> </w:t>
            </w:r>
            <w:r w:rsidRPr="005559B5">
              <w:rPr>
                <w:color w:val="002060"/>
                <w:spacing w:val="-1"/>
              </w:rPr>
              <w:t>Project</w:t>
            </w:r>
            <w:r w:rsidRPr="005559B5">
              <w:rPr>
                <w:color w:val="002060"/>
                <w:spacing w:val="-11"/>
              </w:rPr>
              <w:t xml:space="preserve"> </w:t>
            </w:r>
            <w:r w:rsidRPr="005559B5">
              <w:rPr>
                <w:color w:val="002060"/>
              </w:rPr>
              <w:t>Manager</w:t>
            </w:r>
            <w:r w:rsidRPr="005559B5">
              <w:rPr>
                <w:color w:val="002060"/>
                <w:spacing w:val="-13"/>
              </w:rPr>
              <w:t xml:space="preserve"> </w:t>
            </w:r>
            <w:r w:rsidRPr="005559B5">
              <w:rPr>
                <w:color w:val="002060"/>
              </w:rPr>
              <w:t>may</w:t>
            </w:r>
            <w:r w:rsidRPr="005559B5">
              <w:rPr>
                <w:color w:val="002060"/>
                <w:spacing w:val="-15"/>
              </w:rPr>
              <w:t xml:space="preserve"> </w:t>
            </w:r>
            <w:r w:rsidRPr="005559B5">
              <w:rPr>
                <w:color w:val="002060"/>
              </w:rPr>
              <w:t>exclude</w:t>
            </w:r>
            <w:r w:rsidRPr="005559B5">
              <w:rPr>
                <w:color w:val="002060"/>
                <w:spacing w:val="-13"/>
              </w:rPr>
              <w:t xml:space="preserve"> </w:t>
            </w:r>
            <w:r w:rsidRPr="005559B5">
              <w:rPr>
                <w:color w:val="002060"/>
              </w:rPr>
              <w:t>any</w:t>
            </w:r>
            <w:r w:rsidRPr="005559B5">
              <w:rPr>
                <w:color w:val="002060"/>
                <w:spacing w:val="-15"/>
              </w:rPr>
              <w:t xml:space="preserve"> </w:t>
            </w:r>
            <w:r w:rsidRPr="005559B5">
              <w:rPr>
                <w:color w:val="002060"/>
              </w:rPr>
              <w:t>item</w:t>
            </w:r>
            <w:r w:rsidRPr="005559B5">
              <w:rPr>
                <w:color w:val="002060"/>
                <w:spacing w:val="-13"/>
              </w:rPr>
              <w:t xml:space="preserve"> </w:t>
            </w:r>
            <w:r w:rsidRPr="005559B5">
              <w:rPr>
                <w:color w:val="002060"/>
              </w:rPr>
              <w:t>certified</w:t>
            </w:r>
            <w:r w:rsidRPr="005559B5">
              <w:rPr>
                <w:color w:val="002060"/>
                <w:spacing w:val="-13"/>
              </w:rPr>
              <w:t xml:space="preserve"> </w:t>
            </w:r>
            <w:r w:rsidRPr="005559B5">
              <w:rPr>
                <w:color w:val="002060"/>
              </w:rPr>
              <w:t>in</w:t>
            </w:r>
            <w:r w:rsidRPr="005559B5">
              <w:rPr>
                <w:color w:val="002060"/>
                <w:spacing w:val="-13"/>
              </w:rPr>
              <w:t xml:space="preserve"> </w:t>
            </w:r>
            <w:r w:rsidRPr="005559B5">
              <w:rPr>
                <w:color w:val="002060"/>
              </w:rPr>
              <w:t>a</w:t>
            </w:r>
            <w:r w:rsidRPr="005559B5">
              <w:rPr>
                <w:color w:val="002060"/>
                <w:spacing w:val="-14"/>
              </w:rPr>
              <w:t xml:space="preserve"> </w:t>
            </w:r>
            <w:r w:rsidRPr="005559B5">
              <w:rPr>
                <w:color w:val="002060"/>
              </w:rPr>
              <w:t>previous</w:t>
            </w:r>
            <w:r w:rsidRPr="005559B5">
              <w:rPr>
                <w:color w:val="002060"/>
                <w:spacing w:val="-13"/>
              </w:rPr>
              <w:t xml:space="preserve"> </w:t>
            </w:r>
            <w:r w:rsidRPr="005559B5">
              <w:rPr>
                <w:color w:val="002060"/>
              </w:rPr>
              <w:t>certificate</w:t>
            </w:r>
            <w:r w:rsidRPr="005559B5">
              <w:rPr>
                <w:color w:val="002060"/>
                <w:spacing w:val="-7"/>
              </w:rPr>
              <w:t xml:space="preserve"> </w:t>
            </w:r>
            <w:r w:rsidRPr="005559B5">
              <w:rPr>
                <w:color w:val="002060"/>
              </w:rPr>
              <w:t>or</w:t>
            </w:r>
            <w:r w:rsidRPr="005559B5">
              <w:rPr>
                <w:color w:val="002060"/>
                <w:spacing w:val="-59"/>
              </w:rPr>
              <w:t xml:space="preserve"> </w:t>
            </w:r>
            <w:r w:rsidRPr="005559B5">
              <w:rPr>
                <w:color w:val="002060"/>
                <w:spacing w:val="-3"/>
              </w:rPr>
              <w:t>reduce</w:t>
            </w:r>
            <w:r w:rsidRPr="005559B5">
              <w:rPr>
                <w:color w:val="002060"/>
                <w:spacing w:val="-17"/>
              </w:rPr>
              <w:t xml:space="preserve"> </w:t>
            </w:r>
            <w:r w:rsidRPr="005559B5">
              <w:rPr>
                <w:color w:val="002060"/>
                <w:spacing w:val="-3"/>
              </w:rPr>
              <w:t>the</w:t>
            </w:r>
            <w:r w:rsidRPr="005559B5">
              <w:rPr>
                <w:color w:val="002060"/>
                <w:spacing w:val="-17"/>
              </w:rPr>
              <w:t xml:space="preserve"> </w:t>
            </w:r>
            <w:r w:rsidRPr="005559B5">
              <w:rPr>
                <w:color w:val="002060"/>
                <w:spacing w:val="-3"/>
              </w:rPr>
              <w:t>proportion</w:t>
            </w:r>
            <w:r w:rsidRPr="005559B5">
              <w:rPr>
                <w:color w:val="002060"/>
                <w:spacing w:val="-17"/>
              </w:rPr>
              <w:t xml:space="preserve"> </w:t>
            </w:r>
            <w:r w:rsidRPr="005559B5">
              <w:rPr>
                <w:color w:val="002060"/>
                <w:spacing w:val="-2"/>
              </w:rPr>
              <w:t>of</w:t>
            </w:r>
            <w:r w:rsidRPr="005559B5">
              <w:rPr>
                <w:color w:val="002060"/>
                <w:spacing w:val="-15"/>
              </w:rPr>
              <w:t xml:space="preserve"> </w:t>
            </w:r>
            <w:r w:rsidRPr="005559B5">
              <w:rPr>
                <w:color w:val="002060"/>
                <w:spacing w:val="-2"/>
              </w:rPr>
              <w:t>any</w:t>
            </w:r>
            <w:r w:rsidRPr="005559B5">
              <w:rPr>
                <w:color w:val="002060"/>
                <w:spacing w:val="-19"/>
              </w:rPr>
              <w:t xml:space="preserve"> </w:t>
            </w:r>
            <w:r w:rsidRPr="005559B5">
              <w:rPr>
                <w:color w:val="002060"/>
                <w:spacing w:val="-2"/>
              </w:rPr>
              <w:t>item</w:t>
            </w:r>
            <w:r w:rsidRPr="005559B5">
              <w:rPr>
                <w:color w:val="002060"/>
                <w:spacing w:val="-15"/>
              </w:rPr>
              <w:t xml:space="preserve"> </w:t>
            </w:r>
            <w:r w:rsidRPr="005559B5">
              <w:rPr>
                <w:color w:val="002060"/>
                <w:spacing w:val="-2"/>
              </w:rPr>
              <w:t>previously</w:t>
            </w:r>
            <w:r w:rsidRPr="005559B5">
              <w:rPr>
                <w:color w:val="002060"/>
                <w:spacing w:val="-16"/>
              </w:rPr>
              <w:t xml:space="preserve"> </w:t>
            </w:r>
            <w:r w:rsidRPr="005559B5">
              <w:rPr>
                <w:color w:val="002060"/>
                <w:spacing w:val="-2"/>
              </w:rPr>
              <w:t>certified</w:t>
            </w:r>
            <w:r w:rsidRPr="005559B5">
              <w:rPr>
                <w:color w:val="002060"/>
                <w:spacing w:val="-17"/>
              </w:rPr>
              <w:t xml:space="preserve"> </w:t>
            </w:r>
            <w:r w:rsidRPr="005559B5">
              <w:rPr>
                <w:color w:val="002060"/>
                <w:spacing w:val="-2"/>
              </w:rPr>
              <w:t>in</w:t>
            </w:r>
            <w:r w:rsidRPr="005559B5">
              <w:rPr>
                <w:color w:val="002060"/>
                <w:spacing w:val="-19"/>
              </w:rPr>
              <w:t xml:space="preserve"> </w:t>
            </w:r>
            <w:r w:rsidRPr="005559B5">
              <w:rPr>
                <w:color w:val="002060"/>
                <w:spacing w:val="-2"/>
              </w:rPr>
              <w:t>any</w:t>
            </w:r>
            <w:r w:rsidRPr="005559B5">
              <w:rPr>
                <w:color w:val="002060"/>
                <w:spacing w:val="-20"/>
              </w:rPr>
              <w:t xml:space="preserve"> </w:t>
            </w:r>
            <w:r w:rsidRPr="005559B5">
              <w:rPr>
                <w:color w:val="002060"/>
                <w:spacing w:val="-2"/>
              </w:rPr>
              <w:t>certificate</w:t>
            </w:r>
            <w:r w:rsidRPr="005559B5">
              <w:rPr>
                <w:color w:val="002060"/>
                <w:spacing w:val="-17"/>
              </w:rPr>
              <w:t xml:space="preserve"> </w:t>
            </w:r>
            <w:r w:rsidRPr="005559B5">
              <w:rPr>
                <w:color w:val="002060"/>
                <w:spacing w:val="-2"/>
              </w:rPr>
              <w:t>in</w:t>
            </w:r>
            <w:r w:rsidRPr="005559B5">
              <w:rPr>
                <w:color w:val="002060"/>
                <w:spacing w:val="-21"/>
              </w:rPr>
              <w:t xml:space="preserve"> </w:t>
            </w:r>
            <w:r w:rsidRPr="005559B5">
              <w:rPr>
                <w:color w:val="002060"/>
                <w:spacing w:val="-2"/>
              </w:rPr>
              <w:t>the</w:t>
            </w:r>
            <w:r w:rsidRPr="005559B5">
              <w:rPr>
                <w:color w:val="002060"/>
                <w:spacing w:val="-19"/>
              </w:rPr>
              <w:t xml:space="preserve"> </w:t>
            </w:r>
            <w:r w:rsidRPr="005559B5">
              <w:rPr>
                <w:color w:val="002060"/>
                <w:spacing w:val="-2"/>
              </w:rPr>
              <w:t>light</w:t>
            </w:r>
            <w:r w:rsidRPr="005559B5">
              <w:rPr>
                <w:color w:val="002060"/>
                <w:spacing w:val="-59"/>
              </w:rPr>
              <w:t xml:space="preserve"> </w:t>
            </w:r>
            <w:r w:rsidRPr="005559B5">
              <w:rPr>
                <w:color w:val="002060"/>
              </w:rPr>
              <w:t>of</w:t>
            </w:r>
            <w:r w:rsidRPr="005559B5">
              <w:rPr>
                <w:color w:val="002060"/>
                <w:spacing w:val="-4"/>
              </w:rPr>
              <w:t xml:space="preserve"> </w:t>
            </w:r>
            <w:r w:rsidRPr="005559B5">
              <w:rPr>
                <w:color w:val="002060"/>
              </w:rPr>
              <w:t>later</w:t>
            </w:r>
            <w:r w:rsidRPr="005559B5">
              <w:rPr>
                <w:color w:val="002060"/>
                <w:spacing w:val="-7"/>
              </w:rPr>
              <w:t xml:space="preserve"> </w:t>
            </w:r>
            <w:r w:rsidRPr="005559B5">
              <w:rPr>
                <w:color w:val="002060"/>
              </w:rPr>
              <w:t>information.</w:t>
            </w:r>
          </w:p>
        </w:tc>
      </w:tr>
      <w:tr w:rsidRPr="005559B5" w:rsidR="005559B5" w14:paraId="3AFC5335" w14:textId="77777777">
        <w:trPr>
          <w:trHeight w:val="4733"/>
        </w:trPr>
        <w:tc>
          <w:tcPr>
            <w:tcW w:w="2127" w:type="dxa"/>
          </w:tcPr>
          <w:p w:rsidRPr="005559B5" w:rsidR="00A53B14" w:rsidRDefault="0092076E" w14:paraId="19977497" w14:textId="77777777">
            <w:pPr>
              <w:pStyle w:val="TableParagraph"/>
              <w:spacing w:line="250" w:lineRule="exact"/>
              <w:ind w:left="107"/>
              <w:rPr>
                <w:b/>
                <w:color w:val="002060"/>
              </w:rPr>
            </w:pPr>
            <w:bookmarkStart w:name="_bookmark53" w:id="1034"/>
            <w:bookmarkEnd w:id="1034"/>
            <w:r w:rsidRPr="005559B5">
              <w:rPr>
                <w:b/>
                <w:color w:val="002060"/>
              </w:rPr>
              <w:t>49.</w:t>
            </w:r>
            <w:r w:rsidRPr="005559B5">
              <w:rPr>
                <w:b/>
                <w:color w:val="002060"/>
                <w:spacing w:val="59"/>
              </w:rPr>
              <w:t xml:space="preserve"> </w:t>
            </w:r>
            <w:r w:rsidRPr="005559B5">
              <w:rPr>
                <w:b/>
                <w:color w:val="002060"/>
              </w:rPr>
              <w:t>Payments</w:t>
            </w:r>
          </w:p>
        </w:tc>
        <w:tc>
          <w:tcPr>
            <w:tcW w:w="8221" w:type="dxa"/>
          </w:tcPr>
          <w:p w:rsidRPr="005559B5" w:rsidR="00A53B14" w:rsidP="00FF6E1D" w:rsidRDefault="0092076E" w14:paraId="62607BED" w14:textId="77777777">
            <w:pPr>
              <w:pStyle w:val="TableParagraph"/>
              <w:numPr>
                <w:ilvl w:val="1"/>
                <w:numId w:val="37"/>
              </w:numPr>
              <w:tabs>
                <w:tab w:val="left" w:pos="583"/>
              </w:tabs>
              <w:spacing w:before="115"/>
              <w:ind w:right="93" w:hanging="432"/>
              <w:jc w:val="both"/>
              <w:rPr>
                <w:color w:val="002060"/>
              </w:rPr>
            </w:pPr>
            <w:r w:rsidRPr="005559B5">
              <w:rPr>
                <w:color w:val="002060"/>
                <w:spacing w:val="-3"/>
              </w:rPr>
              <w:t>Payments</w:t>
            </w:r>
            <w:r w:rsidRPr="005559B5">
              <w:rPr>
                <w:color w:val="002060"/>
                <w:spacing w:val="-12"/>
              </w:rPr>
              <w:t xml:space="preserve"> </w:t>
            </w:r>
            <w:r w:rsidRPr="005559B5">
              <w:rPr>
                <w:color w:val="002060"/>
                <w:spacing w:val="-3"/>
              </w:rPr>
              <w:t>shall</w:t>
            </w:r>
            <w:r w:rsidRPr="005559B5">
              <w:rPr>
                <w:color w:val="002060"/>
                <w:spacing w:val="-12"/>
              </w:rPr>
              <w:t xml:space="preserve"> </w:t>
            </w:r>
            <w:r w:rsidRPr="005559B5">
              <w:rPr>
                <w:color w:val="002060"/>
                <w:spacing w:val="-3"/>
              </w:rPr>
              <w:t>be</w:t>
            </w:r>
            <w:r w:rsidRPr="005559B5">
              <w:rPr>
                <w:color w:val="002060"/>
                <w:spacing w:val="-11"/>
              </w:rPr>
              <w:t xml:space="preserve"> </w:t>
            </w:r>
            <w:r w:rsidRPr="005559B5">
              <w:rPr>
                <w:color w:val="002060"/>
                <w:spacing w:val="-2"/>
              </w:rPr>
              <w:t>adjusted</w:t>
            </w:r>
            <w:r w:rsidRPr="005559B5">
              <w:rPr>
                <w:color w:val="002060"/>
                <w:spacing w:val="-13"/>
              </w:rPr>
              <w:t xml:space="preserve"> </w:t>
            </w:r>
            <w:r w:rsidRPr="005559B5">
              <w:rPr>
                <w:color w:val="002060"/>
                <w:spacing w:val="-2"/>
              </w:rPr>
              <w:t>for</w:t>
            </w:r>
            <w:r w:rsidRPr="005559B5">
              <w:rPr>
                <w:color w:val="002060"/>
                <w:spacing w:val="-11"/>
              </w:rPr>
              <w:t xml:space="preserve"> </w:t>
            </w:r>
            <w:r w:rsidRPr="005559B5">
              <w:rPr>
                <w:color w:val="002060"/>
                <w:spacing w:val="-2"/>
              </w:rPr>
              <w:t>deductions</w:t>
            </w:r>
            <w:r w:rsidRPr="005559B5">
              <w:rPr>
                <w:color w:val="002060"/>
                <w:spacing w:val="-13"/>
              </w:rPr>
              <w:t xml:space="preserve"> </w:t>
            </w:r>
            <w:r w:rsidRPr="005559B5">
              <w:rPr>
                <w:color w:val="002060"/>
                <w:spacing w:val="-2"/>
              </w:rPr>
              <w:t>for</w:t>
            </w:r>
            <w:r w:rsidRPr="005559B5">
              <w:rPr>
                <w:color w:val="002060"/>
                <w:spacing w:val="-12"/>
              </w:rPr>
              <w:t xml:space="preserve"> </w:t>
            </w:r>
            <w:r w:rsidRPr="005559B5">
              <w:rPr>
                <w:color w:val="002060"/>
                <w:spacing w:val="-2"/>
              </w:rPr>
              <w:t>advance</w:t>
            </w:r>
            <w:r w:rsidRPr="005559B5">
              <w:rPr>
                <w:color w:val="002060"/>
                <w:spacing w:val="-11"/>
              </w:rPr>
              <w:t xml:space="preserve"> </w:t>
            </w:r>
            <w:r w:rsidRPr="005559B5">
              <w:rPr>
                <w:color w:val="002060"/>
                <w:spacing w:val="-2"/>
              </w:rPr>
              <w:t>payments</w:t>
            </w:r>
            <w:r w:rsidRPr="005559B5">
              <w:rPr>
                <w:color w:val="002060"/>
                <w:spacing w:val="-9"/>
              </w:rPr>
              <w:t xml:space="preserve"> </w:t>
            </w:r>
            <w:r w:rsidRPr="005559B5">
              <w:rPr>
                <w:color w:val="002060"/>
                <w:spacing w:val="-2"/>
              </w:rPr>
              <w:t>and</w:t>
            </w:r>
            <w:r w:rsidRPr="005559B5">
              <w:rPr>
                <w:color w:val="002060"/>
                <w:spacing w:val="-9"/>
              </w:rPr>
              <w:t xml:space="preserve"> </w:t>
            </w:r>
            <w:r w:rsidRPr="005559B5">
              <w:rPr>
                <w:color w:val="002060"/>
                <w:spacing w:val="-2"/>
              </w:rPr>
              <w:t>retention.</w:t>
            </w:r>
            <w:r w:rsidRPr="005559B5">
              <w:rPr>
                <w:color w:val="002060"/>
                <w:spacing w:val="-59"/>
              </w:rPr>
              <w:t xml:space="preserve"> </w:t>
            </w:r>
            <w:r w:rsidRPr="005559B5">
              <w:rPr>
                <w:color w:val="002060"/>
              </w:rPr>
              <w:t>The Employer shall pay the Contractor the amounts certified by the Project</w:t>
            </w:r>
            <w:r w:rsidRPr="005559B5">
              <w:rPr>
                <w:color w:val="002060"/>
                <w:spacing w:val="1"/>
              </w:rPr>
              <w:t xml:space="preserve"> </w:t>
            </w:r>
            <w:r w:rsidRPr="005559B5">
              <w:rPr>
                <w:color w:val="002060"/>
                <w:spacing w:val="-2"/>
              </w:rPr>
              <w:t>Manager</w:t>
            </w:r>
            <w:r w:rsidRPr="005559B5">
              <w:rPr>
                <w:color w:val="002060"/>
                <w:spacing w:val="-11"/>
              </w:rPr>
              <w:t xml:space="preserve"> </w:t>
            </w:r>
            <w:r w:rsidRPr="005559B5">
              <w:rPr>
                <w:color w:val="002060"/>
                <w:spacing w:val="-2"/>
              </w:rPr>
              <w:t>within</w:t>
            </w:r>
            <w:r w:rsidRPr="005559B5">
              <w:rPr>
                <w:color w:val="002060"/>
                <w:spacing w:val="-12"/>
              </w:rPr>
              <w:t xml:space="preserve"> </w:t>
            </w:r>
            <w:r w:rsidRPr="005559B5">
              <w:rPr>
                <w:color w:val="002060"/>
                <w:spacing w:val="-2"/>
              </w:rPr>
              <w:t>30</w:t>
            </w:r>
            <w:r w:rsidRPr="005559B5">
              <w:rPr>
                <w:color w:val="002060"/>
                <w:spacing w:val="-11"/>
              </w:rPr>
              <w:t xml:space="preserve"> </w:t>
            </w:r>
            <w:r w:rsidRPr="005559B5">
              <w:rPr>
                <w:color w:val="002060"/>
                <w:spacing w:val="-2"/>
              </w:rPr>
              <w:t>days</w:t>
            </w:r>
            <w:r w:rsidRPr="005559B5">
              <w:rPr>
                <w:color w:val="002060"/>
                <w:spacing w:val="-11"/>
              </w:rPr>
              <w:t xml:space="preserve"> </w:t>
            </w:r>
            <w:r w:rsidRPr="005559B5">
              <w:rPr>
                <w:color w:val="002060"/>
                <w:spacing w:val="-1"/>
              </w:rPr>
              <w:t>of</w:t>
            </w:r>
            <w:r w:rsidRPr="005559B5">
              <w:rPr>
                <w:color w:val="002060"/>
                <w:spacing w:val="-9"/>
              </w:rPr>
              <w:t xml:space="preserve"> </w:t>
            </w:r>
            <w:r w:rsidRPr="005559B5">
              <w:rPr>
                <w:color w:val="002060"/>
                <w:spacing w:val="-1"/>
              </w:rPr>
              <w:t>the</w:t>
            </w:r>
            <w:r w:rsidRPr="005559B5">
              <w:rPr>
                <w:color w:val="002060"/>
                <w:spacing w:val="-14"/>
              </w:rPr>
              <w:t xml:space="preserve"> </w:t>
            </w:r>
            <w:r w:rsidRPr="005559B5">
              <w:rPr>
                <w:color w:val="002060"/>
                <w:spacing w:val="-1"/>
              </w:rPr>
              <w:t>date</w:t>
            </w:r>
            <w:r w:rsidRPr="005559B5">
              <w:rPr>
                <w:color w:val="002060"/>
                <w:spacing w:val="-13"/>
              </w:rPr>
              <w:t xml:space="preserve"> </w:t>
            </w:r>
            <w:r w:rsidRPr="005559B5">
              <w:rPr>
                <w:color w:val="002060"/>
                <w:spacing w:val="-1"/>
              </w:rPr>
              <w:t>of</w:t>
            </w:r>
            <w:r w:rsidRPr="005559B5">
              <w:rPr>
                <w:color w:val="002060"/>
                <w:spacing w:val="-12"/>
              </w:rPr>
              <w:t xml:space="preserve"> </w:t>
            </w:r>
            <w:r w:rsidRPr="005559B5">
              <w:rPr>
                <w:color w:val="002060"/>
                <w:spacing w:val="-1"/>
              </w:rPr>
              <w:t>each</w:t>
            </w:r>
            <w:r w:rsidRPr="005559B5">
              <w:rPr>
                <w:color w:val="002060"/>
                <w:spacing w:val="-14"/>
              </w:rPr>
              <w:t xml:space="preserve"> </w:t>
            </w:r>
            <w:r w:rsidRPr="005559B5">
              <w:rPr>
                <w:color w:val="002060"/>
                <w:spacing w:val="-1"/>
              </w:rPr>
              <w:t>certificate.</w:t>
            </w:r>
            <w:r w:rsidRPr="005559B5">
              <w:rPr>
                <w:color w:val="002060"/>
                <w:spacing w:val="29"/>
              </w:rPr>
              <w:t xml:space="preserve"> </w:t>
            </w:r>
            <w:r w:rsidRPr="005559B5">
              <w:rPr>
                <w:color w:val="002060"/>
                <w:spacing w:val="-1"/>
              </w:rPr>
              <w:t>If</w:t>
            </w:r>
            <w:r w:rsidRPr="005559B5">
              <w:rPr>
                <w:color w:val="002060"/>
                <w:spacing w:val="-12"/>
              </w:rPr>
              <w:t xml:space="preserve"> </w:t>
            </w:r>
            <w:r w:rsidRPr="005559B5">
              <w:rPr>
                <w:color w:val="002060"/>
                <w:spacing w:val="-1"/>
              </w:rPr>
              <w:t>the</w:t>
            </w:r>
            <w:r w:rsidRPr="005559B5">
              <w:rPr>
                <w:color w:val="002060"/>
                <w:spacing w:val="-14"/>
              </w:rPr>
              <w:t xml:space="preserve"> </w:t>
            </w:r>
            <w:r w:rsidRPr="005559B5">
              <w:rPr>
                <w:color w:val="002060"/>
                <w:spacing w:val="-1"/>
              </w:rPr>
              <w:t>Employer</w:t>
            </w:r>
            <w:r w:rsidRPr="005559B5">
              <w:rPr>
                <w:color w:val="002060"/>
                <w:spacing w:val="-14"/>
              </w:rPr>
              <w:t xml:space="preserve"> </w:t>
            </w:r>
            <w:r w:rsidRPr="005559B5">
              <w:rPr>
                <w:color w:val="002060"/>
                <w:spacing w:val="-1"/>
              </w:rPr>
              <w:t>makes</w:t>
            </w:r>
            <w:r w:rsidRPr="005559B5">
              <w:rPr>
                <w:color w:val="002060"/>
                <w:spacing w:val="-13"/>
              </w:rPr>
              <w:t xml:space="preserve"> </w:t>
            </w:r>
            <w:r w:rsidRPr="005559B5">
              <w:rPr>
                <w:color w:val="002060"/>
                <w:spacing w:val="-1"/>
              </w:rPr>
              <w:t>a</w:t>
            </w:r>
            <w:r w:rsidRPr="005559B5">
              <w:rPr>
                <w:color w:val="002060"/>
                <w:spacing w:val="-59"/>
              </w:rPr>
              <w:t xml:space="preserve"> </w:t>
            </w:r>
            <w:r w:rsidRPr="005559B5" w:rsidR="004001BC">
              <w:rPr>
                <w:color w:val="002060"/>
                <w:spacing w:val="-59"/>
              </w:rPr>
              <w:t xml:space="preserve"> </w:t>
            </w:r>
            <w:r w:rsidRPr="005559B5">
              <w:rPr>
                <w:color w:val="002060"/>
              </w:rPr>
              <w:t>late</w:t>
            </w:r>
            <w:r w:rsidRPr="005559B5">
              <w:rPr>
                <w:color w:val="002060"/>
                <w:spacing w:val="-10"/>
              </w:rPr>
              <w:t xml:space="preserve"> </w:t>
            </w:r>
            <w:r w:rsidRPr="005559B5">
              <w:rPr>
                <w:color w:val="002060"/>
              </w:rPr>
              <w:t>payment,</w:t>
            </w:r>
            <w:r w:rsidRPr="005559B5">
              <w:rPr>
                <w:color w:val="002060"/>
                <w:spacing w:val="-10"/>
              </w:rPr>
              <w:t xml:space="preserve"> </w:t>
            </w:r>
            <w:r w:rsidRPr="005559B5">
              <w:rPr>
                <w:color w:val="002060"/>
              </w:rPr>
              <w:t>the</w:t>
            </w:r>
            <w:r w:rsidRPr="005559B5">
              <w:rPr>
                <w:color w:val="002060"/>
                <w:spacing w:val="-8"/>
              </w:rPr>
              <w:t xml:space="preserve"> </w:t>
            </w:r>
            <w:r w:rsidRPr="005559B5">
              <w:rPr>
                <w:color w:val="002060"/>
              </w:rPr>
              <w:t>Contractor</w:t>
            </w:r>
            <w:r w:rsidRPr="005559B5">
              <w:rPr>
                <w:color w:val="002060"/>
                <w:spacing w:val="-6"/>
              </w:rPr>
              <w:t xml:space="preserve"> </w:t>
            </w:r>
            <w:r w:rsidRPr="005559B5">
              <w:rPr>
                <w:color w:val="002060"/>
              </w:rPr>
              <w:t>shall</w:t>
            </w:r>
            <w:r w:rsidRPr="005559B5">
              <w:rPr>
                <w:color w:val="002060"/>
                <w:spacing w:val="-8"/>
              </w:rPr>
              <w:t xml:space="preserve"> </w:t>
            </w:r>
            <w:r w:rsidRPr="005559B5">
              <w:rPr>
                <w:color w:val="002060"/>
              </w:rPr>
              <w:t>be</w:t>
            </w:r>
            <w:r w:rsidRPr="005559B5">
              <w:rPr>
                <w:color w:val="002060"/>
                <w:spacing w:val="-8"/>
              </w:rPr>
              <w:t xml:space="preserve"> </w:t>
            </w:r>
            <w:r w:rsidRPr="005559B5">
              <w:rPr>
                <w:color w:val="002060"/>
              </w:rPr>
              <w:t>paid</w:t>
            </w:r>
            <w:r w:rsidRPr="005559B5">
              <w:rPr>
                <w:color w:val="002060"/>
                <w:spacing w:val="-8"/>
              </w:rPr>
              <w:t xml:space="preserve"> </w:t>
            </w:r>
            <w:r w:rsidRPr="005559B5">
              <w:rPr>
                <w:color w:val="002060"/>
              </w:rPr>
              <w:t>interest</w:t>
            </w:r>
            <w:r w:rsidRPr="005559B5">
              <w:rPr>
                <w:color w:val="002060"/>
                <w:spacing w:val="-6"/>
              </w:rPr>
              <w:t xml:space="preserve"> </w:t>
            </w:r>
            <w:r w:rsidRPr="005559B5">
              <w:rPr>
                <w:color w:val="002060"/>
              </w:rPr>
              <w:t>as</w:t>
            </w:r>
            <w:r w:rsidRPr="005559B5">
              <w:rPr>
                <w:color w:val="002060"/>
                <w:spacing w:val="-4"/>
              </w:rPr>
              <w:t xml:space="preserve"> </w:t>
            </w:r>
            <w:r w:rsidRPr="005559B5">
              <w:rPr>
                <w:rFonts w:ascii="Arial"/>
                <w:b/>
                <w:color w:val="002060"/>
              </w:rPr>
              <w:t>indicated</w:t>
            </w:r>
            <w:r w:rsidRPr="005559B5">
              <w:rPr>
                <w:rFonts w:ascii="Arial"/>
                <w:b/>
                <w:color w:val="002060"/>
                <w:spacing w:val="-10"/>
              </w:rPr>
              <w:t xml:space="preserve"> </w:t>
            </w:r>
            <w:r w:rsidRPr="005559B5">
              <w:rPr>
                <w:rFonts w:ascii="Arial"/>
                <w:b/>
                <w:color w:val="002060"/>
              </w:rPr>
              <w:t>in</w:t>
            </w:r>
            <w:r w:rsidRPr="005559B5">
              <w:rPr>
                <w:rFonts w:ascii="Arial"/>
                <w:b/>
                <w:color w:val="002060"/>
                <w:spacing w:val="-9"/>
              </w:rPr>
              <w:t xml:space="preserve"> </w:t>
            </w:r>
            <w:r w:rsidRPr="005559B5">
              <w:rPr>
                <w:rFonts w:ascii="Arial"/>
                <w:b/>
                <w:color w:val="002060"/>
              </w:rPr>
              <w:t>the</w:t>
            </w:r>
            <w:r w:rsidRPr="005559B5">
              <w:rPr>
                <w:rFonts w:ascii="Arial"/>
                <w:b/>
                <w:color w:val="002060"/>
                <w:spacing w:val="-8"/>
              </w:rPr>
              <w:t xml:space="preserve"> </w:t>
            </w:r>
            <w:r w:rsidRPr="005559B5">
              <w:rPr>
                <w:rFonts w:ascii="Arial"/>
                <w:b/>
                <w:color w:val="002060"/>
              </w:rPr>
              <w:t>SCC</w:t>
            </w:r>
            <w:r w:rsidRPr="005559B5">
              <w:rPr>
                <w:rFonts w:ascii="Arial"/>
                <w:b/>
                <w:color w:val="002060"/>
                <w:spacing w:val="-7"/>
              </w:rPr>
              <w:t xml:space="preserve"> </w:t>
            </w:r>
            <w:r w:rsidRPr="005559B5">
              <w:rPr>
                <w:color w:val="002060"/>
              </w:rPr>
              <w:t>on</w:t>
            </w:r>
            <w:r w:rsidRPr="005559B5" w:rsidR="004001BC">
              <w:rPr>
                <w:color w:val="002060"/>
              </w:rPr>
              <w:t xml:space="preserve"> </w:t>
            </w:r>
            <w:r w:rsidRPr="005559B5">
              <w:rPr>
                <w:color w:val="002060"/>
                <w:spacing w:val="-58"/>
              </w:rPr>
              <w:t xml:space="preserve"> </w:t>
            </w:r>
            <w:r w:rsidRPr="005559B5">
              <w:rPr>
                <w:color w:val="002060"/>
                <w:spacing w:val="-1"/>
              </w:rPr>
              <w:t>the</w:t>
            </w:r>
            <w:r w:rsidRPr="005559B5">
              <w:rPr>
                <w:color w:val="002060"/>
                <w:spacing w:val="-15"/>
              </w:rPr>
              <w:t xml:space="preserve"> </w:t>
            </w:r>
            <w:r w:rsidRPr="005559B5">
              <w:rPr>
                <w:color w:val="002060"/>
                <w:spacing w:val="-1"/>
              </w:rPr>
              <w:t>late</w:t>
            </w:r>
            <w:r w:rsidRPr="005559B5">
              <w:rPr>
                <w:color w:val="002060"/>
                <w:spacing w:val="-14"/>
              </w:rPr>
              <w:t xml:space="preserve"> </w:t>
            </w:r>
            <w:r w:rsidRPr="005559B5">
              <w:rPr>
                <w:color w:val="002060"/>
                <w:spacing w:val="-1"/>
              </w:rPr>
              <w:t>payment</w:t>
            </w:r>
            <w:r w:rsidRPr="005559B5">
              <w:rPr>
                <w:color w:val="002060"/>
                <w:spacing w:val="-13"/>
              </w:rPr>
              <w:t xml:space="preserve"> </w:t>
            </w:r>
            <w:r w:rsidRPr="005559B5">
              <w:rPr>
                <w:color w:val="002060"/>
                <w:spacing w:val="-1"/>
              </w:rPr>
              <w:t>in</w:t>
            </w:r>
            <w:r w:rsidRPr="005559B5">
              <w:rPr>
                <w:color w:val="002060"/>
                <w:spacing w:val="-15"/>
              </w:rPr>
              <w:t xml:space="preserve"> </w:t>
            </w:r>
            <w:r w:rsidRPr="005559B5">
              <w:rPr>
                <w:color w:val="002060"/>
              </w:rPr>
              <w:t>the</w:t>
            </w:r>
            <w:r w:rsidRPr="005559B5">
              <w:rPr>
                <w:color w:val="002060"/>
                <w:spacing w:val="-14"/>
              </w:rPr>
              <w:t xml:space="preserve"> </w:t>
            </w:r>
            <w:r w:rsidRPr="005559B5">
              <w:rPr>
                <w:color w:val="002060"/>
              </w:rPr>
              <w:t>next</w:t>
            </w:r>
            <w:r w:rsidRPr="005559B5">
              <w:rPr>
                <w:color w:val="002060"/>
                <w:spacing w:val="-13"/>
              </w:rPr>
              <w:t xml:space="preserve"> </w:t>
            </w:r>
            <w:r w:rsidRPr="005559B5">
              <w:rPr>
                <w:color w:val="002060"/>
              </w:rPr>
              <w:t>payment.</w:t>
            </w:r>
            <w:r w:rsidRPr="005559B5">
              <w:rPr>
                <w:color w:val="002060"/>
                <w:spacing w:val="35"/>
              </w:rPr>
              <w:t xml:space="preserve"> </w:t>
            </w:r>
            <w:r w:rsidRPr="005559B5">
              <w:rPr>
                <w:color w:val="002060"/>
              </w:rPr>
              <w:t>Interest</w:t>
            </w:r>
            <w:r w:rsidRPr="005559B5">
              <w:rPr>
                <w:color w:val="002060"/>
                <w:spacing w:val="-13"/>
              </w:rPr>
              <w:t xml:space="preserve"> </w:t>
            </w:r>
            <w:r w:rsidRPr="005559B5">
              <w:rPr>
                <w:color w:val="002060"/>
              </w:rPr>
              <w:t>shall</w:t>
            </w:r>
            <w:r w:rsidRPr="005559B5">
              <w:rPr>
                <w:color w:val="002060"/>
                <w:spacing w:val="-15"/>
              </w:rPr>
              <w:t xml:space="preserve"> </w:t>
            </w:r>
            <w:r w:rsidRPr="005559B5">
              <w:rPr>
                <w:color w:val="002060"/>
              </w:rPr>
              <w:t>be</w:t>
            </w:r>
            <w:r w:rsidRPr="005559B5">
              <w:rPr>
                <w:color w:val="002060"/>
                <w:spacing w:val="-14"/>
              </w:rPr>
              <w:t xml:space="preserve"> </w:t>
            </w:r>
            <w:r w:rsidRPr="005559B5">
              <w:rPr>
                <w:color w:val="002060"/>
              </w:rPr>
              <w:t>calculated</w:t>
            </w:r>
            <w:r w:rsidRPr="005559B5">
              <w:rPr>
                <w:color w:val="002060"/>
                <w:spacing w:val="-15"/>
              </w:rPr>
              <w:t xml:space="preserve"> </w:t>
            </w:r>
            <w:r w:rsidRPr="005559B5">
              <w:rPr>
                <w:color w:val="002060"/>
              </w:rPr>
              <w:t>from</w:t>
            </w:r>
            <w:r w:rsidRPr="005559B5">
              <w:rPr>
                <w:color w:val="002060"/>
                <w:spacing w:val="-10"/>
              </w:rPr>
              <w:t xml:space="preserve"> </w:t>
            </w:r>
            <w:r w:rsidRPr="005559B5">
              <w:rPr>
                <w:color w:val="002060"/>
              </w:rPr>
              <w:t>the</w:t>
            </w:r>
            <w:r w:rsidRPr="005559B5">
              <w:rPr>
                <w:color w:val="002060"/>
                <w:spacing w:val="-13"/>
              </w:rPr>
              <w:t xml:space="preserve"> </w:t>
            </w:r>
            <w:r w:rsidRPr="005559B5">
              <w:rPr>
                <w:color w:val="002060"/>
              </w:rPr>
              <w:t>date</w:t>
            </w:r>
            <w:r w:rsidRPr="005559B5" w:rsidR="004001BC">
              <w:rPr>
                <w:color w:val="002060"/>
              </w:rPr>
              <w:t xml:space="preserve"> </w:t>
            </w:r>
            <w:r w:rsidRPr="005559B5">
              <w:rPr>
                <w:color w:val="002060"/>
                <w:spacing w:val="-59"/>
              </w:rPr>
              <w:t xml:space="preserve"> </w:t>
            </w:r>
            <w:r w:rsidRPr="005559B5">
              <w:rPr>
                <w:color w:val="002060"/>
              </w:rPr>
              <w:t>by which the payment should have been made up to the date when the late</w:t>
            </w:r>
            <w:r w:rsidRPr="005559B5">
              <w:rPr>
                <w:color w:val="002060"/>
                <w:spacing w:val="1"/>
              </w:rPr>
              <w:t xml:space="preserve"> </w:t>
            </w:r>
            <w:r w:rsidRPr="005559B5">
              <w:rPr>
                <w:color w:val="002060"/>
              </w:rPr>
              <w:t>payment</w:t>
            </w:r>
            <w:r w:rsidRPr="005559B5">
              <w:rPr>
                <w:color w:val="002060"/>
                <w:spacing w:val="-4"/>
              </w:rPr>
              <w:t xml:space="preserve"> </w:t>
            </w:r>
            <w:r w:rsidRPr="005559B5">
              <w:rPr>
                <w:color w:val="002060"/>
              </w:rPr>
              <w:t>is</w:t>
            </w:r>
            <w:r w:rsidRPr="005559B5">
              <w:rPr>
                <w:color w:val="002060"/>
                <w:spacing w:val="-4"/>
              </w:rPr>
              <w:t xml:space="preserve"> </w:t>
            </w:r>
            <w:r w:rsidRPr="005559B5">
              <w:rPr>
                <w:color w:val="002060"/>
              </w:rPr>
              <w:t>made.</w:t>
            </w:r>
          </w:p>
          <w:p w:rsidRPr="005559B5" w:rsidR="00A53B14" w:rsidRDefault="00A53B14" w14:paraId="2A7F2058" w14:textId="77777777">
            <w:pPr>
              <w:pStyle w:val="TableParagraph"/>
              <w:spacing w:before="9"/>
              <w:rPr>
                <w:color w:val="002060"/>
              </w:rPr>
            </w:pPr>
          </w:p>
          <w:p w:rsidRPr="005559B5" w:rsidR="00A53B14" w:rsidP="00FF6E1D" w:rsidRDefault="0092076E" w14:paraId="6A08A35D" w14:textId="77777777">
            <w:pPr>
              <w:pStyle w:val="TableParagraph"/>
              <w:numPr>
                <w:ilvl w:val="1"/>
                <w:numId w:val="37"/>
              </w:numPr>
              <w:tabs>
                <w:tab w:val="left" w:pos="623"/>
              </w:tabs>
              <w:spacing w:line="266" w:lineRule="auto"/>
              <w:ind w:right="115" w:hanging="432"/>
              <w:jc w:val="both"/>
              <w:rPr>
                <w:color w:val="002060"/>
              </w:rPr>
            </w:pPr>
            <w:r w:rsidRPr="005559B5">
              <w:rPr>
                <w:color w:val="002060"/>
              </w:rPr>
              <w:t>If an amount certified is increased in a later certificate or as a result of an</w:t>
            </w:r>
            <w:r w:rsidRPr="005559B5">
              <w:rPr>
                <w:color w:val="002060"/>
                <w:spacing w:val="1"/>
              </w:rPr>
              <w:t xml:space="preserve"> </w:t>
            </w:r>
            <w:r w:rsidRPr="005559B5">
              <w:rPr>
                <w:color w:val="002060"/>
              </w:rPr>
              <w:t>award by an Arbitrator, the Contractor shall be paid interest upon the delayed</w:t>
            </w:r>
            <w:r w:rsidRPr="005559B5">
              <w:rPr>
                <w:color w:val="002060"/>
                <w:spacing w:val="-59"/>
              </w:rPr>
              <w:t xml:space="preserve"> </w:t>
            </w:r>
            <w:r w:rsidRPr="005559B5" w:rsidR="004001BC">
              <w:rPr>
                <w:color w:val="002060"/>
                <w:spacing w:val="-59"/>
              </w:rPr>
              <w:t xml:space="preserve">  </w:t>
            </w:r>
            <w:r w:rsidRPr="005559B5">
              <w:rPr>
                <w:color w:val="002060"/>
              </w:rPr>
              <w:t>payment as set out in this clause.</w:t>
            </w:r>
            <w:r w:rsidRPr="005559B5">
              <w:rPr>
                <w:color w:val="002060"/>
                <w:spacing w:val="1"/>
              </w:rPr>
              <w:t xml:space="preserve"> </w:t>
            </w:r>
            <w:r w:rsidRPr="005559B5">
              <w:rPr>
                <w:color w:val="002060"/>
              </w:rPr>
              <w:t>Interest shall be calculated from the date</w:t>
            </w:r>
            <w:r w:rsidRPr="005559B5">
              <w:rPr>
                <w:color w:val="002060"/>
                <w:spacing w:val="1"/>
              </w:rPr>
              <w:t xml:space="preserve"> </w:t>
            </w:r>
            <w:r w:rsidRPr="005559B5">
              <w:rPr>
                <w:color w:val="002060"/>
              </w:rPr>
              <w:t>upon</w:t>
            </w:r>
            <w:r w:rsidRPr="005559B5">
              <w:rPr>
                <w:color w:val="002060"/>
                <w:spacing w:val="-3"/>
              </w:rPr>
              <w:t xml:space="preserve"> </w:t>
            </w:r>
            <w:r w:rsidRPr="005559B5">
              <w:rPr>
                <w:color w:val="002060"/>
              </w:rPr>
              <w:t>which</w:t>
            </w:r>
            <w:r w:rsidRPr="005559B5">
              <w:rPr>
                <w:color w:val="002060"/>
                <w:spacing w:val="-4"/>
              </w:rPr>
              <w:t xml:space="preserve"> </w:t>
            </w:r>
            <w:r w:rsidRPr="005559B5">
              <w:rPr>
                <w:color w:val="002060"/>
              </w:rPr>
              <w:t>the</w:t>
            </w:r>
            <w:r w:rsidRPr="005559B5">
              <w:rPr>
                <w:color w:val="002060"/>
                <w:spacing w:val="-6"/>
              </w:rPr>
              <w:t xml:space="preserve"> </w:t>
            </w:r>
            <w:r w:rsidRPr="005559B5">
              <w:rPr>
                <w:color w:val="002060"/>
              </w:rPr>
              <w:t>increased</w:t>
            </w:r>
            <w:r w:rsidRPr="005559B5">
              <w:rPr>
                <w:color w:val="002060"/>
                <w:spacing w:val="-2"/>
              </w:rPr>
              <w:t xml:space="preserve"> </w:t>
            </w:r>
            <w:r w:rsidRPr="005559B5">
              <w:rPr>
                <w:color w:val="002060"/>
              </w:rPr>
              <w:t>amount</w:t>
            </w:r>
            <w:r w:rsidRPr="005559B5">
              <w:rPr>
                <w:color w:val="002060"/>
                <w:spacing w:val="-2"/>
              </w:rPr>
              <w:t xml:space="preserve"> </w:t>
            </w:r>
            <w:r w:rsidRPr="005559B5">
              <w:rPr>
                <w:color w:val="002060"/>
              </w:rPr>
              <w:t>would</w:t>
            </w:r>
            <w:r w:rsidRPr="005559B5">
              <w:rPr>
                <w:color w:val="002060"/>
                <w:spacing w:val="-4"/>
              </w:rPr>
              <w:t xml:space="preserve"> </w:t>
            </w:r>
            <w:r w:rsidRPr="005559B5">
              <w:rPr>
                <w:color w:val="002060"/>
              </w:rPr>
              <w:t>have</w:t>
            </w:r>
            <w:r w:rsidRPr="005559B5">
              <w:rPr>
                <w:color w:val="002060"/>
                <w:spacing w:val="-5"/>
              </w:rPr>
              <w:t xml:space="preserve"> </w:t>
            </w:r>
            <w:r w:rsidRPr="005559B5">
              <w:rPr>
                <w:color w:val="002060"/>
              </w:rPr>
              <w:t>been</w:t>
            </w:r>
            <w:r w:rsidRPr="005559B5">
              <w:rPr>
                <w:color w:val="002060"/>
                <w:spacing w:val="-5"/>
              </w:rPr>
              <w:t xml:space="preserve"> </w:t>
            </w:r>
            <w:r w:rsidRPr="005559B5">
              <w:rPr>
                <w:color w:val="002060"/>
              </w:rPr>
              <w:t>certified</w:t>
            </w:r>
            <w:r w:rsidRPr="005559B5">
              <w:rPr>
                <w:color w:val="002060"/>
                <w:spacing w:val="-5"/>
              </w:rPr>
              <w:t xml:space="preserve"> </w:t>
            </w:r>
            <w:r w:rsidRPr="005559B5">
              <w:rPr>
                <w:color w:val="002060"/>
              </w:rPr>
              <w:t>in</w:t>
            </w:r>
            <w:r w:rsidRPr="005559B5">
              <w:rPr>
                <w:color w:val="002060"/>
                <w:spacing w:val="-2"/>
              </w:rPr>
              <w:t xml:space="preserve"> </w:t>
            </w:r>
            <w:r w:rsidRPr="005559B5">
              <w:rPr>
                <w:color w:val="002060"/>
              </w:rPr>
              <w:t>the</w:t>
            </w:r>
            <w:r w:rsidRPr="005559B5">
              <w:rPr>
                <w:color w:val="002060"/>
                <w:spacing w:val="-7"/>
              </w:rPr>
              <w:t xml:space="preserve"> </w:t>
            </w:r>
            <w:r w:rsidRPr="005559B5">
              <w:rPr>
                <w:color w:val="002060"/>
              </w:rPr>
              <w:t>absence</w:t>
            </w:r>
            <w:r w:rsidRPr="005559B5">
              <w:rPr>
                <w:color w:val="002060"/>
                <w:spacing w:val="-7"/>
              </w:rPr>
              <w:t xml:space="preserve"> </w:t>
            </w:r>
            <w:r w:rsidRPr="005559B5">
              <w:rPr>
                <w:color w:val="002060"/>
              </w:rPr>
              <w:t>of</w:t>
            </w:r>
            <w:r w:rsidRPr="005559B5" w:rsidR="004001BC">
              <w:rPr>
                <w:color w:val="002060"/>
              </w:rPr>
              <w:t xml:space="preserve"> </w:t>
            </w:r>
            <w:r w:rsidRPr="005559B5">
              <w:rPr>
                <w:color w:val="002060"/>
                <w:spacing w:val="-58"/>
              </w:rPr>
              <w:t xml:space="preserve"> </w:t>
            </w:r>
            <w:r w:rsidRPr="005559B5">
              <w:rPr>
                <w:color w:val="002060"/>
              </w:rPr>
              <w:t>dispute.</w:t>
            </w:r>
          </w:p>
          <w:p w:rsidRPr="005559B5" w:rsidR="00A53B14" w:rsidRDefault="00A53B14" w14:paraId="687006FE" w14:textId="77777777">
            <w:pPr>
              <w:pStyle w:val="TableParagraph"/>
              <w:spacing w:before="8"/>
              <w:rPr>
                <w:color w:val="002060"/>
                <w:sz w:val="20"/>
              </w:rPr>
            </w:pPr>
          </w:p>
          <w:p w:rsidRPr="005559B5" w:rsidR="00A53B14" w:rsidP="00FF6E1D" w:rsidRDefault="0092076E" w14:paraId="2CC920CE" w14:textId="77777777">
            <w:pPr>
              <w:pStyle w:val="TableParagraph"/>
              <w:numPr>
                <w:ilvl w:val="1"/>
                <w:numId w:val="37"/>
              </w:numPr>
              <w:tabs>
                <w:tab w:val="left" w:pos="583"/>
              </w:tabs>
              <w:spacing w:line="266" w:lineRule="auto"/>
              <w:ind w:right="109" w:hanging="432"/>
              <w:jc w:val="both"/>
              <w:rPr>
                <w:color w:val="002060"/>
              </w:rPr>
            </w:pPr>
            <w:r w:rsidRPr="005559B5">
              <w:rPr>
                <w:color w:val="002060"/>
                <w:spacing w:val="-3"/>
              </w:rPr>
              <w:t>Items</w:t>
            </w:r>
            <w:r w:rsidRPr="005559B5">
              <w:rPr>
                <w:color w:val="002060"/>
                <w:spacing w:val="-6"/>
              </w:rPr>
              <w:t xml:space="preserve"> </w:t>
            </w:r>
            <w:r w:rsidRPr="005559B5">
              <w:rPr>
                <w:color w:val="002060"/>
                <w:spacing w:val="-3"/>
              </w:rPr>
              <w:t>of</w:t>
            </w:r>
            <w:r w:rsidRPr="005559B5">
              <w:rPr>
                <w:color w:val="002060"/>
                <w:spacing w:val="-5"/>
              </w:rPr>
              <w:t xml:space="preserve"> </w:t>
            </w:r>
            <w:r w:rsidRPr="005559B5">
              <w:rPr>
                <w:color w:val="002060"/>
                <w:spacing w:val="-3"/>
              </w:rPr>
              <w:t>the</w:t>
            </w:r>
            <w:r w:rsidRPr="005559B5">
              <w:rPr>
                <w:color w:val="002060"/>
                <w:spacing w:val="-12"/>
              </w:rPr>
              <w:t xml:space="preserve"> </w:t>
            </w:r>
            <w:r w:rsidRPr="005559B5">
              <w:rPr>
                <w:color w:val="002060"/>
                <w:spacing w:val="-3"/>
              </w:rPr>
              <w:t>Works</w:t>
            </w:r>
            <w:r w:rsidRPr="005559B5">
              <w:rPr>
                <w:color w:val="002060"/>
                <w:spacing w:val="-7"/>
              </w:rPr>
              <w:t xml:space="preserve"> </w:t>
            </w:r>
            <w:r w:rsidRPr="005559B5">
              <w:rPr>
                <w:color w:val="002060"/>
                <w:spacing w:val="-3"/>
              </w:rPr>
              <w:t>for</w:t>
            </w:r>
            <w:r w:rsidRPr="005559B5">
              <w:rPr>
                <w:color w:val="002060"/>
                <w:spacing w:val="-5"/>
              </w:rPr>
              <w:t xml:space="preserve"> </w:t>
            </w:r>
            <w:r w:rsidRPr="005559B5">
              <w:rPr>
                <w:color w:val="002060"/>
                <w:spacing w:val="-3"/>
              </w:rPr>
              <w:t>which</w:t>
            </w:r>
            <w:r w:rsidRPr="005559B5">
              <w:rPr>
                <w:color w:val="002060"/>
                <w:spacing w:val="-4"/>
              </w:rPr>
              <w:t xml:space="preserve"> </w:t>
            </w:r>
            <w:r w:rsidRPr="005559B5">
              <w:rPr>
                <w:color w:val="002060"/>
                <w:spacing w:val="-3"/>
              </w:rPr>
              <w:t>no</w:t>
            </w:r>
            <w:r w:rsidRPr="005559B5">
              <w:rPr>
                <w:color w:val="002060"/>
                <w:spacing w:val="-5"/>
              </w:rPr>
              <w:t xml:space="preserve"> </w:t>
            </w:r>
            <w:r w:rsidRPr="005559B5">
              <w:rPr>
                <w:color w:val="002060"/>
                <w:spacing w:val="-3"/>
              </w:rPr>
              <w:t>rate</w:t>
            </w:r>
            <w:r w:rsidRPr="005559B5">
              <w:rPr>
                <w:color w:val="002060"/>
                <w:spacing w:val="-6"/>
              </w:rPr>
              <w:t xml:space="preserve"> </w:t>
            </w:r>
            <w:r w:rsidRPr="005559B5">
              <w:rPr>
                <w:color w:val="002060"/>
                <w:spacing w:val="-3"/>
              </w:rPr>
              <w:t>or</w:t>
            </w:r>
            <w:r w:rsidRPr="005559B5">
              <w:rPr>
                <w:color w:val="002060"/>
                <w:spacing w:val="-4"/>
              </w:rPr>
              <w:t xml:space="preserve"> </w:t>
            </w:r>
            <w:r w:rsidRPr="005559B5">
              <w:rPr>
                <w:color w:val="002060"/>
                <w:spacing w:val="-3"/>
              </w:rPr>
              <w:t>price</w:t>
            </w:r>
            <w:r w:rsidRPr="005559B5">
              <w:rPr>
                <w:color w:val="002060"/>
                <w:spacing w:val="-9"/>
              </w:rPr>
              <w:t xml:space="preserve"> </w:t>
            </w:r>
            <w:r w:rsidRPr="005559B5">
              <w:rPr>
                <w:color w:val="002060"/>
                <w:spacing w:val="-3"/>
              </w:rPr>
              <w:t>has been</w:t>
            </w:r>
            <w:r w:rsidRPr="005559B5">
              <w:rPr>
                <w:color w:val="002060"/>
                <w:spacing w:val="-6"/>
              </w:rPr>
              <w:t xml:space="preserve"> </w:t>
            </w:r>
            <w:r w:rsidRPr="005559B5">
              <w:rPr>
                <w:color w:val="002060"/>
                <w:spacing w:val="-3"/>
              </w:rPr>
              <w:t>entered</w:t>
            </w:r>
            <w:r w:rsidRPr="005559B5">
              <w:rPr>
                <w:color w:val="002060"/>
                <w:spacing w:val="-6"/>
              </w:rPr>
              <w:t xml:space="preserve"> </w:t>
            </w:r>
            <w:r w:rsidRPr="005559B5">
              <w:rPr>
                <w:color w:val="002060"/>
                <w:spacing w:val="-2"/>
              </w:rPr>
              <w:t>in</w:t>
            </w:r>
            <w:r w:rsidRPr="005559B5">
              <w:rPr>
                <w:color w:val="002060"/>
                <w:spacing w:val="-4"/>
              </w:rPr>
              <w:t xml:space="preserve"> </w:t>
            </w:r>
            <w:r w:rsidRPr="005559B5">
              <w:rPr>
                <w:color w:val="002060"/>
                <w:spacing w:val="-2"/>
              </w:rPr>
              <w:t>BOQ</w:t>
            </w:r>
            <w:r w:rsidRPr="005559B5">
              <w:rPr>
                <w:color w:val="002060"/>
                <w:spacing w:val="-5"/>
              </w:rPr>
              <w:t xml:space="preserve"> </w:t>
            </w:r>
            <w:r w:rsidRPr="005559B5">
              <w:rPr>
                <w:color w:val="002060"/>
                <w:spacing w:val="-2"/>
              </w:rPr>
              <w:t>shall</w:t>
            </w:r>
            <w:r w:rsidRPr="005559B5">
              <w:rPr>
                <w:color w:val="002060"/>
                <w:spacing w:val="-4"/>
              </w:rPr>
              <w:t xml:space="preserve"> </w:t>
            </w:r>
            <w:r w:rsidRPr="005559B5">
              <w:rPr>
                <w:color w:val="002060"/>
                <w:spacing w:val="-2"/>
              </w:rPr>
              <w:t>not</w:t>
            </w:r>
            <w:r w:rsidRPr="005559B5" w:rsidR="004001BC">
              <w:rPr>
                <w:color w:val="002060"/>
                <w:spacing w:val="-2"/>
              </w:rPr>
              <w:t xml:space="preserve"> </w:t>
            </w:r>
            <w:r w:rsidRPr="005559B5">
              <w:rPr>
                <w:color w:val="002060"/>
                <w:spacing w:val="-58"/>
              </w:rPr>
              <w:t xml:space="preserve"> </w:t>
            </w:r>
            <w:r w:rsidRPr="005559B5">
              <w:rPr>
                <w:color w:val="002060"/>
              </w:rPr>
              <w:t>be paid for by the Employer and shall be deemed covered by other rates and</w:t>
            </w:r>
            <w:r w:rsidRPr="005559B5">
              <w:rPr>
                <w:color w:val="002060"/>
                <w:spacing w:val="1"/>
              </w:rPr>
              <w:t xml:space="preserve"> </w:t>
            </w:r>
            <w:r w:rsidRPr="005559B5">
              <w:rPr>
                <w:color w:val="002060"/>
              </w:rPr>
              <w:t>prices</w:t>
            </w:r>
            <w:r w:rsidRPr="005559B5">
              <w:rPr>
                <w:color w:val="002060"/>
                <w:spacing w:val="-10"/>
              </w:rPr>
              <w:t xml:space="preserve"> </w:t>
            </w:r>
            <w:r w:rsidRPr="005559B5">
              <w:rPr>
                <w:color w:val="002060"/>
              </w:rPr>
              <w:t>in</w:t>
            </w:r>
            <w:r w:rsidRPr="005559B5">
              <w:rPr>
                <w:color w:val="002060"/>
                <w:spacing w:val="-10"/>
              </w:rPr>
              <w:t xml:space="preserve"> </w:t>
            </w:r>
            <w:r w:rsidRPr="005559B5">
              <w:rPr>
                <w:color w:val="002060"/>
              </w:rPr>
              <w:t>the</w:t>
            </w:r>
            <w:r w:rsidRPr="005559B5">
              <w:rPr>
                <w:color w:val="002060"/>
                <w:spacing w:val="-9"/>
              </w:rPr>
              <w:t xml:space="preserve"> </w:t>
            </w:r>
            <w:r w:rsidRPr="005559B5">
              <w:rPr>
                <w:color w:val="002060"/>
              </w:rPr>
              <w:t>Contract.</w:t>
            </w:r>
          </w:p>
        </w:tc>
      </w:tr>
    </w:tbl>
    <w:p w:rsidRPr="005559B5" w:rsidR="00A53B14" w:rsidRDefault="00A53B14" w14:paraId="7D10DFF5" w14:textId="77777777">
      <w:pPr>
        <w:spacing w:line="266" w:lineRule="auto"/>
        <w:jc w:val="both"/>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27"/>
        <w:gridCol w:w="8221"/>
      </w:tblGrid>
      <w:tr w:rsidRPr="005559B5" w:rsidR="005559B5" w14:paraId="7C51F3CA" w14:textId="77777777">
        <w:trPr>
          <w:trHeight w:val="12897"/>
        </w:trPr>
        <w:tc>
          <w:tcPr>
            <w:tcW w:w="2127" w:type="dxa"/>
          </w:tcPr>
          <w:p w:rsidRPr="005559B5" w:rsidR="00A53B14" w:rsidRDefault="0092076E" w14:paraId="0B6CB3B1" w14:textId="77777777">
            <w:pPr>
              <w:pStyle w:val="TableParagraph"/>
              <w:spacing w:line="276" w:lineRule="auto"/>
              <w:ind w:left="107" w:right="265"/>
              <w:rPr>
                <w:b/>
                <w:color w:val="002060"/>
              </w:rPr>
            </w:pPr>
            <w:bookmarkStart w:name="_bookmark54" w:id="1035"/>
            <w:bookmarkEnd w:id="1035"/>
            <w:r w:rsidRPr="005559B5">
              <w:rPr>
                <w:b/>
                <w:color w:val="002060"/>
              </w:rPr>
              <w:t>50.</w:t>
            </w:r>
            <w:r w:rsidRPr="005559B5" w:rsidR="004001BC">
              <w:rPr>
                <w:b/>
                <w:color w:val="002060"/>
              </w:rPr>
              <w:t xml:space="preserve"> </w:t>
            </w:r>
            <w:r w:rsidRPr="005559B5">
              <w:rPr>
                <w:b/>
                <w:color w:val="002060"/>
              </w:rPr>
              <w:t>Compensation</w:t>
            </w:r>
            <w:r w:rsidRPr="005559B5">
              <w:rPr>
                <w:b/>
                <w:color w:val="002060"/>
                <w:spacing w:val="-59"/>
              </w:rPr>
              <w:t xml:space="preserve"> </w:t>
            </w:r>
            <w:r w:rsidRPr="005559B5">
              <w:rPr>
                <w:b/>
                <w:color w:val="002060"/>
              </w:rPr>
              <w:t>Events</w:t>
            </w:r>
          </w:p>
        </w:tc>
        <w:tc>
          <w:tcPr>
            <w:tcW w:w="8221" w:type="dxa"/>
          </w:tcPr>
          <w:p w:rsidRPr="005559B5" w:rsidR="00A53B14" w:rsidP="00FF6E1D" w:rsidRDefault="0092076E" w14:paraId="6436402D" w14:textId="77777777">
            <w:pPr>
              <w:pStyle w:val="TableParagraph"/>
              <w:numPr>
                <w:ilvl w:val="1"/>
                <w:numId w:val="36"/>
              </w:numPr>
              <w:tabs>
                <w:tab w:val="left" w:pos="588"/>
              </w:tabs>
              <w:spacing w:before="115"/>
              <w:ind w:hanging="481"/>
              <w:jc w:val="both"/>
              <w:rPr>
                <w:color w:val="002060"/>
              </w:rPr>
            </w:pPr>
            <w:r w:rsidRPr="005559B5">
              <w:rPr>
                <w:color w:val="002060"/>
                <w:spacing w:val="-1"/>
              </w:rPr>
              <w:t>The</w:t>
            </w:r>
            <w:r w:rsidRPr="005559B5">
              <w:rPr>
                <w:color w:val="002060"/>
                <w:spacing w:val="-15"/>
              </w:rPr>
              <w:t xml:space="preserve"> </w:t>
            </w:r>
            <w:r w:rsidRPr="005559B5">
              <w:rPr>
                <w:color w:val="002060"/>
                <w:spacing w:val="-1"/>
              </w:rPr>
              <w:t>following</w:t>
            </w:r>
            <w:r w:rsidRPr="005559B5">
              <w:rPr>
                <w:color w:val="002060"/>
                <w:spacing w:val="-9"/>
              </w:rPr>
              <w:t xml:space="preserve"> </w:t>
            </w:r>
            <w:r w:rsidRPr="005559B5">
              <w:rPr>
                <w:color w:val="002060"/>
                <w:spacing w:val="-1"/>
              </w:rPr>
              <w:t>shall</w:t>
            </w:r>
            <w:r w:rsidRPr="005559B5">
              <w:rPr>
                <w:color w:val="002060"/>
                <w:spacing w:val="-13"/>
              </w:rPr>
              <w:t xml:space="preserve"> </w:t>
            </w:r>
            <w:r w:rsidRPr="005559B5">
              <w:rPr>
                <w:color w:val="002060"/>
                <w:spacing w:val="-1"/>
              </w:rPr>
              <w:t>be</w:t>
            </w:r>
            <w:r w:rsidRPr="005559B5">
              <w:rPr>
                <w:color w:val="002060"/>
                <w:spacing w:val="-12"/>
              </w:rPr>
              <w:t xml:space="preserve"> </w:t>
            </w:r>
            <w:r w:rsidRPr="005559B5">
              <w:rPr>
                <w:color w:val="002060"/>
                <w:spacing w:val="-1"/>
              </w:rPr>
              <w:t>Compensation</w:t>
            </w:r>
            <w:r w:rsidRPr="005559B5">
              <w:rPr>
                <w:color w:val="002060"/>
                <w:spacing w:val="-12"/>
              </w:rPr>
              <w:t xml:space="preserve"> </w:t>
            </w:r>
            <w:r w:rsidRPr="005559B5">
              <w:rPr>
                <w:color w:val="002060"/>
              </w:rPr>
              <w:t>Events:</w:t>
            </w:r>
          </w:p>
          <w:p w:rsidRPr="005559B5" w:rsidR="00A53B14" w:rsidP="00FF6E1D" w:rsidRDefault="0092076E" w14:paraId="1048E501" w14:textId="77777777">
            <w:pPr>
              <w:pStyle w:val="TableParagraph"/>
              <w:numPr>
                <w:ilvl w:val="2"/>
                <w:numId w:val="36"/>
              </w:numPr>
              <w:tabs>
                <w:tab w:val="left" w:pos="941"/>
              </w:tabs>
              <w:spacing w:before="122"/>
              <w:ind w:right="90" w:hanging="339"/>
              <w:jc w:val="both"/>
              <w:rPr>
                <w:color w:val="002060"/>
              </w:rPr>
            </w:pPr>
            <w:r w:rsidRPr="005559B5">
              <w:rPr>
                <w:color w:val="002060"/>
              </w:rPr>
              <w:tab/>
            </w:r>
            <w:r w:rsidRPr="005559B5">
              <w:rPr>
                <w:color w:val="002060"/>
              </w:rPr>
              <w:t>The Employer does not give access to a part of the Site by the Site</w:t>
            </w:r>
            <w:r w:rsidRPr="005559B5">
              <w:rPr>
                <w:color w:val="002060"/>
                <w:spacing w:val="1"/>
              </w:rPr>
              <w:t xml:space="preserve"> </w:t>
            </w:r>
            <w:r w:rsidRPr="005559B5">
              <w:rPr>
                <w:color w:val="002060"/>
              </w:rPr>
              <w:t>Possession</w:t>
            </w:r>
            <w:r w:rsidRPr="005559B5">
              <w:rPr>
                <w:color w:val="002060"/>
                <w:spacing w:val="-9"/>
              </w:rPr>
              <w:t xml:space="preserve"> </w:t>
            </w:r>
            <w:r w:rsidRPr="005559B5">
              <w:rPr>
                <w:color w:val="002060"/>
              </w:rPr>
              <w:t>Date</w:t>
            </w:r>
            <w:r w:rsidRPr="005559B5">
              <w:rPr>
                <w:color w:val="002060"/>
                <w:spacing w:val="-8"/>
              </w:rPr>
              <w:t xml:space="preserve"> </w:t>
            </w:r>
            <w:r w:rsidRPr="005559B5">
              <w:rPr>
                <w:color w:val="002060"/>
              </w:rPr>
              <w:t>pursuant</w:t>
            </w:r>
            <w:r w:rsidRPr="005559B5">
              <w:rPr>
                <w:color w:val="002060"/>
                <w:spacing w:val="-7"/>
              </w:rPr>
              <w:t xml:space="preserve"> </w:t>
            </w:r>
            <w:r w:rsidRPr="005559B5">
              <w:rPr>
                <w:color w:val="002060"/>
              </w:rPr>
              <w:t>to</w:t>
            </w:r>
            <w:r w:rsidRPr="005559B5">
              <w:rPr>
                <w:color w:val="002060"/>
                <w:spacing w:val="-8"/>
              </w:rPr>
              <w:t xml:space="preserve"> </w:t>
            </w:r>
            <w:r w:rsidRPr="005559B5">
              <w:rPr>
                <w:color w:val="002060"/>
              </w:rPr>
              <w:t>GCC</w:t>
            </w:r>
            <w:r w:rsidRPr="005559B5">
              <w:rPr>
                <w:color w:val="002060"/>
                <w:spacing w:val="-8"/>
              </w:rPr>
              <w:t xml:space="preserve"> </w:t>
            </w:r>
            <w:r w:rsidRPr="005559B5">
              <w:rPr>
                <w:color w:val="002060"/>
              </w:rPr>
              <w:t>26.1.</w:t>
            </w:r>
          </w:p>
          <w:p w:rsidRPr="005559B5" w:rsidR="00A53B14" w:rsidP="00FF6E1D" w:rsidRDefault="0092076E" w14:paraId="578604FE" w14:textId="77777777">
            <w:pPr>
              <w:pStyle w:val="TableParagraph"/>
              <w:numPr>
                <w:ilvl w:val="2"/>
                <w:numId w:val="36"/>
              </w:numPr>
              <w:tabs>
                <w:tab w:val="left" w:pos="917"/>
              </w:tabs>
              <w:spacing w:before="139" w:line="266" w:lineRule="auto"/>
              <w:ind w:right="95" w:hanging="339"/>
              <w:jc w:val="both"/>
              <w:rPr>
                <w:color w:val="002060"/>
              </w:rPr>
            </w:pPr>
            <w:r w:rsidRPr="005559B5">
              <w:rPr>
                <w:color w:val="002060"/>
              </w:rPr>
              <w:t>The Employer modifies the Schedule of Other Contractors in a way that</w:t>
            </w:r>
            <w:r w:rsidRPr="005559B5">
              <w:rPr>
                <w:color w:val="002060"/>
                <w:spacing w:val="1"/>
              </w:rPr>
              <w:t xml:space="preserve"> </w:t>
            </w:r>
            <w:r w:rsidRPr="005559B5">
              <w:rPr>
                <w:color w:val="002060"/>
              </w:rPr>
              <w:t>affects</w:t>
            </w:r>
            <w:r w:rsidRPr="005559B5">
              <w:rPr>
                <w:color w:val="002060"/>
                <w:spacing w:val="-6"/>
              </w:rPr>
              <w:t xml:space="preserve"> </w:t>
            </w:r>
            <w:r w:rsidRPr="005559B5">
              <w:rPr>
                <w:color w:val="002060"/>
              </w:rPr>
              <w:t>the</w:t>
            </w:r>
            <w:r w:rsidRPr="005559B5">
              <w:rPr>
                <w:color w:val="002060"/>
                <w:spacing w:val="-4"/>
              </w:rPr>
              <w:t xml:space="preserve"> </w:t>
            </w:r>
            <w:r w:rsidRPr="005559B5">
              <w:rPr>
                <w:color w:val="002060"/>
              </w:rPr>
              <w:t>work</w:t>
            </w:r>
            <w:r w:rsidRPr="005559B5">
              <w:rPr>
                <w:color w:val="002060"/>
                <w:spacing w:val="-3"/>
              </w:rPr>
              <w:t xml:space="preserve"> </w:t>
            </w:r>
            <w:r w:rsidRPr="005559B5">
              <w:rPr>
                <w:color w:val="002060"/>
              </w:rPr>
              <w:t>of</w:t>
            </w:r>
            <w:r w:rsidRPr="005559B5">
              <w:rPr>
                <w:color w:val="002060"/>
                <w:spacing w:val="-3"/>
              </w:rPr>
              <w:t xml:space="preserve"> </w:t>
            </w:r>
            <w:r w:rsidRPr="005559B5">
              <w:rPr>
                <w:color w:val="002060"/>
              </w:rPr>
              <w:t>the</w:t>
            </w:r>
            <w:r w:rsidRPr="005559B5">
              <w:rPr>
                <w:color w:val="002060"/>
                <w:spacing w:val="-4"/>
              </w:rPr>
              <w:t xml:space="preserve"> </w:t>
            </w:r>
            <w:r w:rsidRPr="005559B5">
              <w:rPr>
                <w:color w:val="002060"/>
              </w:rPr>
              <w:t>Contractor</w:t>
            </w:r>
            <w:r w:rsidRPr="005559B5">
              <w:rPr>
                <w:color w:val="002060"/>
                <w:spacing w:val="-3"/>
              </w:rPr>
              <w:t xml:space="preserve"> </w:t>
            </w:r>
            <w:r w:rsidRPr="005559B5">
              <w:rPr>
                <w:color w:val="002060"/>
              </w:rPr>
              <w:t>under</w:t>
            </w:r>
            <w:r w:rsidRPr="005559B5">
              <w:rPr>
                <w:color w:val="002060"/>
                <w:spacing w:val="-2"/>
              </w:rPr>
              <w:t xml:space="preserve"> </w:t>
            </w:r>
            <w:r w:rsidRPr="005559B5">
              <w:rPr>
                <w:color w:val="002060"/>
              </w:rPr>
              <w:t>the</w:t>
            </w:r>
            <w:r w:rsidRPr="005559B5">
              <w:rPr>
                <w:color w:val="002060"/>
                <w:spacing w:val="-1"/>
              </w:rPr>
              <w:t xml:space="preserve"> </w:t>
            </w:r>
            <w:r w:rsidRPr="005559B5">
              <w:rPr>
                <w:color w:val="002060"/>
              </w:rPr>
              <w:t>Contract.</w:t>
            </w:r>
          </w:p>
          <w:p w:rsidRPr="005559B5" w:rsidR="00A53B14" w:rsidP="00FF6E1D" w:rsidRDefault="0092076E" w14:paraId="4B7A75DD" w14:textId="77777777">
            <w:pPr>
              <w:pStyle w:val="TableParagraph"/>
              <w:numPr>
                <w:ilvl w:val="2"/>
                <w:numId w:val="36"/>
              </w:numPr>
              <w:tabs>
                <w:tab w:val="left" w:pos="948"/>
              </w:tabs>
              <w:spacing w:before="120" w:line="264" w:lineRule="auto"/>
              <w:ind w:right="119" w:hanging="339"/>
              <w:jc w:val="both"/>
              <w:rPr>
                <w:color w:val="002060"/>
              </w:rPr>
            </w:pPr>
            <w:r w:rsidRPr="005559B5">
              <w:rPr>
                <w:color w:val="002060"/>
                <w:w w:val="105"/>
              </w:rPr>
              <w:t>The Project Manager orders a delay or does not issue</w:t>
            </w:r>
            <w:r w:rsidRPr="005559B5">
              <w:rPr>
                <w:color w:val="002060"/>
                <w:spacing w:val="1"/>
                <w:w w:val="105"/>
              </w:rPr>
              <w:t xml:space="preserve"> </w:t>
            </w:r>
            <w:r w:rsidRPr="005559B5">
              <w:rPr>
                <w:color w:val="002060"/>
                <w:w w:val="105"/>
              </w:rPr>
              <w:t>Drawings,</w:t>
            </w:r>
            <w:r w:rsidRPr="005559B5">
              <w:rPr>
                <w:color w:val="002060"/>
                <w:spacing w:val="1"/>
                <w:w w:val="105"/>
              </w:rPr>
              <w:t xml:space="preserve"> </w:t>
            </w:r>
            <w:r w:rsidRPr="005559B5">
              <w:rPr>
                <w:color w:val="002060"/>
                <w:spacing w:val="-1"/>
              </w:rPr>
              <w:t>Specifications,</w:t>
            </w:r>
            <w:r w:rsidRPr="005559B5">
              <w:rPr>
                <w:color w:val="002060"/>
              </w:rPr>
              <w:t xml:space="preserve"> </w:t>
            </w:r>
            <w:r w:rsidRPr="005559B5">
              <w:rPr>
                <w:color w:val="002060"/>
                <w:spacing w:val="-1"/>
              </w:rPr>
              <w:t>or</w:t>
            </w:r>
            <w:r w:rsidRPr="005559B5">
              <w:rPr>
                <w:color w:val="002060"/>
              </w:rPr>
              <w:t xml:space="preserve"> </w:t>
            </w:r>
            <w:r w:rsidRPr="005559B5">
              <w:rPr>
                <w:color w:val="002060"/>
                <w:spacing w:val="-1"/>
              </w:rPr>
              <w:t>instructions</w:t>
            </w:r>
            <w:r w:rsidRPr="005559B5">
              <w:rPr>
                <w:color w:val="002060"/>
              </w:rPr>
              <w:t xml:space="preserve"> required</w:t>
            </w:r>
            <w:r w:rsidRPr="005559B5">
              <w:rPr>
                <w:color w:val="002060"/>
                <w:spacing w:val="-1"/>
              </w:rPr>
              <w:t xml:space="preserve"> </w:t>
            </w:r>
            <w:r w:rsidRPr="005559B5">
              <w:rPr>
                <w:color w:val="002060"/>
              </w:rPr>
              <w:t>for</w:t>
            </w:r>
            <w:r w:rsidRPr="005559B5">
              <w:rPr>
                <w:color w:val="002060"/>
                <w:spacing w:val="5"/>
              </w:rPr>
              <w:t xml:space="preserve"> </w:t>
            </w:r>
            <w:r w:rsidRPr="005559B5">
              <w:rPr>
                <w:color w:val="002060"/>
              </w:rPr>
              <w:t>execution</w:t>
            </w:r>
            <w:r w:rsidRPr="005559B5">
              <w:rPr>
                <w:color w:val="002060"/>
                <w:spacing w:val="-7"/>
              </w:rPr>
              <w:t xml:space="preserve"> </w:t>
            </w:r>
            <w:r w:rsidRPr="005559B5">
              <w:rPr>
                <w:color w:val="002060"/>
              </w:rPr>
              <w:t>of</w:t>
            </w:r>
            <w:r w:rsidRPr="005559B5">
              <w:rPr>
                <w:color w:val="002060"/>
                <w:spacing w:val="-6"/>
              </w:rPr>
              <w:t xml:space="preserve"> </w:t>
            </w:r>
            <w:r w:rsidRPr="005559B5">
              <w:rPr>
                <w:color w:val="002060"/>
              </w:rPr>
              <w:t>the</w:t>
            </w:r>
            <w:r w:rsidRPr="005559B5">
              <w:rPr>
                <w:color w:val="002060"/>
                <w:spacing w:val="-15"/>
              </w:rPr>
              <w:t xml:space="preserve"> </w:t>
            </w:r>
            <w:r w:rsidRPr="005559B5">
              <w:rPr>
                <w:color w:val="002060"/>
              </w:rPr>
              <w:t>Works</w:t>
            </w:r>
            <w:r w:rsidRPr="005559B5">
              <w:rPr>
                <w:color w:val="002060"/>
                <w:spacing w:val="-10"/>
              </w:rPr>
              <w:t xml:space="preserve"> </w:t>
            </w:r>
            <w:r w:rsidRPr="005559B5">
              <w:rPr>
                <w:color w:val="002060"/>
              </w:rPr>
              <w:t>on</w:t>
            </w:r>
            <w:r w:rsidRPr="005559B5">
              <w:rPr>
                <w:color w:val="002060"/>
                <w:spacing w:val="-9"/>
              </w:rPr>
              <w:t xml:space="preserve"> </w:t>
            </w:r>
            <w:r w:rsidRPr="005559B5">
              <w:rPr>
                <w:color w:val="002060"/>
              </w:rPr>
              <w:t>time.</w:t>
            </w:r>
          </w:p>
          <w:p w:rsidRPr="005559B5" w:rsidR="00A53B14" w:rsidP="00FF6E1D" w:rsidRDefault="0092076E" w14:paraId="34088736" w14:textId="77777777">
            <w:pPr>
              <w:pStyle w:val="TableParagraph"/>
              <w:numPr>
                <w:ilvl w:val="2"/>
                <w:numId w:val="36"/>
              </w:numPr>
              <w:tabs>
                <w:tab w:val="left" w:pos="1018"/>
              </w:tabs>
              <w:spacing w:before="101"/>
              <w:ind w:right="92" w:hanging="339"/>
              <w:jc w:val="both"/>
              <w:rPr>
                <w:color w:val="002060"/>
              </w:rPr>
            </w:pPr>
            <w:r w:rsidRPr="005559B5">
              <w:rPr>
                <w:color w:val="002060"/>
              </w:rPr>
              <w:t>The Project Manager instructs the Contractor to uncover or to carry out</w:t>
            </w:r>
            <w:r w:rsidRPr="005559B5">
              <w:rPr>
                <w:color w:val="002060"/>
                <w:spacing w:val="1"/>
              </w:rPr>
              <w:t xml:space="preserve"> </w:t>
            </w:r>
            <w:r w:rsidRPr="005559B5">
              <w:rPr>
                <w:color w:val="002060"/>
                <w:spacing w:val="-5"/>
              </w:rPr>
              <w:t>additional</w:t>
            </w:r>
            <w:r w:rsidRPr="005559B5">
              <w:rPr>
                <w:color w:val="002060"/>
                <w:spacing w:val="-12"/>
              </w:rPr>
              <w:t xml:space="preserve"> </w:t>
            </w:r>
            <w:r w:rsidRPr="005559B5">
              <w:rPr>
                <w:color w:val="002060"/>
                <w:spacing w:val="-5"/>
              </w:rPr>
              <w:t>tests</w:t>
            </w:r>
            <w:r w:rsidRPr="005559B5">
              <w:rPr>
                <w:color w:val="002060"/>
                <w:spacing w:val="-11"/>
              </w:rPr>
              <w:t xml:space="preserve"> </w:t>
            </w:r>
            <w:r w:rsidRPr="005559B5">
              <w:rPr>
                <w:color w:val="002060"/>
                <w:spacing w:val="-5"/>
              </w:rPr>
              <w:t>upon</w:t>
            </w:r>
            <w:r w:rsidRPr="005559B5">
              <w:rPr>
                <w:color w:val="002060"/>
                <w:spacing w:val="-9"/>
              </w:rPr>
              <w:t xml:space="preserve"> </w:t>
            </w:r>
            <w:r w:rsidRPr="005559B5">
              <w:rPr>
                <w:color w:val="002060"/>
                <w:spacing w:val="-4"/>
              </w:rPr>
              <w:t>work,</w:t>
            </w:r>
            <w:r w:rsidRPr="005559B5">
              <w:rPr>
                <w:color w:val="002060"/>
                <w:spacing w:val="-8"/>
              </w:rPr>
              <w:t xml:space="preserve"> </w:t>
            </w:r>
            <w:r w:rsidRPr="005559B5">
              <w:rPr>
                <w:color w:val="002060"/>
                <w:spacing w:val="-4"/>
              </w:rPr>
              <w:t>which</w:t>
            </w:r>
            <w:r w:rsidRPr="005559B5">
              <w:rPr>
                <w:color w:val="002060"/>
                <w:spacing w:val="-9"/>
              </w:rPr>
              <w:t xml:space="preserve"> </w:t>
            </w:r>
            <w:r w:rsidRPr="005559B5">
              <w:rPr>
                <w:color w:val="002060"/>
                <w:spacing w:val="-4"/>
              </w:rPr>
              <w:t>is</w:t>
            </w:r>
            <w:r w:rsidRPr="005559B5">
              <w:rPr>
                <w:color w:val="002060"/>
                <w:spacing w:val="-11"/>
              </w:rPr>
              <w:t xml:space="preserve"> </w:t>
            </w:r>
            <w:r w:rsidRPr="005559B5">
              <w:rPr>
                <w:color w:val="002060"/>
                <w:spacing w:val="-4"/>
              </w:rPr>
              <w:t>then</w:t>
            </w:r>
            <w:r w:rsidRPr="005559B5">
              <w:rPr>
                <w:color w:val="002060"/>
                <w:spacing w:val="-14"/>
              </w:rPr>
              <w:t xml:space="preserve"> </w:t>
            </w:r>
            <w:r w:rsidRPr="005559B5">
              <w:rPr>
                <w:color w:val="002060"/>
                <w:spacing w:val="-4"/>
              </w:rPr>
              <w:t>found</w:t>
            </w:r>
            <w:r w:rsidRPr="005559B5">
              <w:rPr>
                <w:color w:val="002060"/>
                <w:spacing w:val="-13"/>
              </w:rPr>
              <w:t xml:space="preserve"> </w:t>
            </w:r>
            <w:r w:rsidRPr="005559B5">
              <w:rPr>
                <w:color w:val="002060"/>
                <w:spacing w:val="-4"/>
              </w:rPr>
              <w:t>to</w:t>
            </w:r>
            <w:r w:rsidRPr="005559B5">
              <w:rPr>
                <w:color w:val="002060"/>
                <w:spacing w:val="-11"/>
              </w:rPr>
              <w:t xml:space="preserve"> </w:t>
            </w:r>
            <w:r w:rsidRPr="005559B5">
              <w:rPr>
                <w:color w:val="002060"/>
                <w:spacing w:val="-4"/>
              </w:rPr>
              <w:t>have</w:t>
            </w:r>
            <w:r w:rsidRPr="005559B5">
              <w:rPr>
                <w:color w:val="002060"/>
                <w:spacing w:val="-9"/>
              </w:rPr>
              <w:t xml:space="preserve"> </w:t>
            </w:r>
            <w:r w:rsidRPr="005559B5">
              <w:rPr>
                <w:color w:val="002060"/>
                <w:spacing w:val="-4"/>
              </w:rPr>
              <w:t>no</w:t>
            </w:r>
            <w:r w:rsidRPr="005559B5">
              <w:rPr>
                <w:color w:val="002060"/>
                <w:spacing w:val="-9"/>
              </w:rPr>
              <w:t xml:space="preserve"> </w:t>
            </w:r>
            <w:r w:rsidRPr="005559B5">
              <w:rPr>
                <w:color w:val="002060"/>
                <w:spacing w:val="-4"/>
              </w:rPr>
              <w:t>Defects.</w:t>
            </w:r>
          </w:p>
          <w:p w:rsidRPr="005559B5" w:rsidR="00A53B14" w:rsidP="00FF6E1D" w:rsidRDefault="0092076E" w14:paraId="4637F9FC" w14:textId="77777777">
            <w:pPr>
              <w:pStyle w:val="TableParagraph"/>
              <w:numPr>
                <w:ilvl w:val="2"/>
                <w:numId w:val="36"/>
              </w:numPr>
              <w:tabs>
                <w:tab w:val="left" w:pos="897"/>
              </w:tabs>
              <w:spacing w:before="121"/>
              <w:ind w:right="93" w:hanging="339"/>
              <w:jc w:val="both"/>
              <w:rPr>
                <w:color w:val="002060"/>
              </w:rPr>
            </w:pPr>
            <w:r w:rsidRPr="005559B5">
              <w:rPr>
                <w:color w:val="002060"/>
              </w:rPr>
              <w:t>The Project Manager unreasonably does not approve a subcontract to be</w:t>
            </w:r>
            <w:r w:rsidRPr="005559B5">
              <w:rPr>
                <w:color w:val="002060"/>
                <w:spacing w:val="1"/>
              </w:rPr>
              <w:t xml:space="preserve"> </w:t>
            </w:r>
            <w:r w:rsidRPr="005559B5">
              <w:rPr>
                <w:color w:val="002060"/>
              </w:rPr>
              <w:t>let.</w:t>
            </w:r>
          </w:p>
          <w:p w:rsidRPr="005559B5" w:rsidR="00A53B14" w:rsidP="00FF6E1D" w:rsidRDefault="0092076E" w14:paraId="6C7E0A71" w14:textId="77777777">
            <w:pPr>
              <w:pStyle w:val="TableParagraph"/>
              <w:numPr>
                <w:ilvl w:val="2"/>
                <w:numId w:val="36"/>
              </w:numPr>
              <w:tabs>
                <w:tab w:val="left" w:pos="859"/>
              </w:tabs>
              <w:spacing w:before="121"/>
              <w:ind w:right="97" w:hanging="339"/>
              <w:jc w:val="both"/>
              <w:rPr>
                <w:color w:val="002060"/>
              </w:rPr>
            </w:pPr>
            <w:r w:rsidRPr="005559B5">
              <w:rPr>
                <w:color w:val="002060"/>
              </w:rPr>
              <w:t>Ground conditions are substantially more adverse than could reasonably</w:t>
            </w:r>
            <w:r w:rsidRPr="005559B5">
              <w:rPr>
                <w:color w:val="002060"/>
                <w:spacing w:val="1"/>
              </w:rPr>
              <w:t xml:space="preserve"> </w:t>
            </w:r>
            <w:r w:rsidRPr="005559B5">
              <w:rPr>
                <w:color w:val="002060"/>
              </w:rPr>
              <w:t>have been assumed before issuance of the Letter of Acceptance from the</w:t>
            </w:r>
            <w:r w:rsidRPr="005559B5" w:rsidR="009613D4">
              <w:rPr>
                <w:color w:val="002060"/>
              </w:rPr>
              <w:t xml:space="preserve"> </w:t>
            </w:r>
            <w:r w:rsidRPr="005559B5">
              <w:rPr>
                <w:color w:val="002060"/>
                <w:spacing w:val="-59"/>
              </w:rPr>
              <w:t xml:space="preserve"> </w:t>
            </w:r>
            <w:r w:rsidRPr="005559B5">
              <w:rPr>
                <w:color w:val="002060"/>
              </w:rPr>
              <w:t>information issued to bidders (including the Site Investigation Reports),</w:t>
            </w:r>
            <w:r w:rsidRPr="005559B5">
              <w:rPr>
                <w:color w:val="002060"/>
                <w:spacing w:val="1"/>
              </w:rPr>
              <w:t xml:space="preserve"> </w:t>
            </w:r>
            <w:r w:rsidRPr="005559B5">
              <w:rPr>
                <w:color w:val="002060"/>
                <w:spacing w:val="-4"/>
              </w:rPr>
              <w:t>from</w:t>
            </w:r>
            <w:r w:rsidRPr="005559B5">
              <w:rPr>
                <w:color w:val="002060"/>
              </w:rPr>
              <w:t xml:space="preserve"> </w:t>
            </w:r>
            <w:r w:rsidRPr="005559B5">
              <w:rPr>
                <w:color w:val="002060"/>
                <w:spacing w:val="-4"/>
              </w:rPr>
              <w:t>information</w:t>
            </w:r>
            <w:r w:rsidRPr="005559B5">
              <w:rPr>
                <w:color w:val="002060"/>
                <w:spacing w:val="-10"/>
              </w:rPr>
              <w:t xml:space="preserve"> </w:t>
            </w:r>
            <w:r w:rsidRPr="005559B5">
              <w:rPr>
                <w:color w:val="002060"/>
                <w:spacing w:val="-3"/>
              </w:rPr>
              <w:t>available</w:t>
            </w:r>
            <w:r w:rsidRPr="005559B5">
              <w:rPr>
                <w:color w:val="002060"/>
                <w:spacing w:val="-8"/>
              </w:rPr>
              <w:t xml:space="preserve"> </w:t>
            </w:r>
            <w:r w:rsidRPr="005559B5">
              <w:rPr>
                <w:color w:val="002060"/>
                <w:spacing w:val="-3"/>
              </w:rPr>
              <w:t>publicly</w:t>
            </w:r>
            <w:r w:rsidRPr="005559B5">
              <w:rPr>
                <w:color w:val="002060"/>
                <w:spacing w:val="-11"/>
              </w:rPr>
              <w:t xml:space="preserve"> </w:t>
            </w:r>
            <w:r w:rsidRPr="005559B5">
              <w:rPr>
                <w:color w:val="002060"/>
                <w:spacing w:val="-3"/>
              </w:rPr>
              <w:t>and</w:t>
            </w:r>
            <w:r w:rsidRPr="005559B5">
              <w:rPr>
                <w:color w:val="002060"/>
                <w:spacing w:val="-10"/>
              </w:rPr>
              <w:t xml:space="preserve"> </w:t>
            </w:r>
            <w:r w:rsidRPr="005559B5">
              <w:rPr>
                <w:color w:val="002060"/>
                <w:spacing w:val="-3"/>
              </w:rPr>
              <w:t>from</w:t>
            </w:r>
            <w:r w:rsidRPr="005559B5">
              <w:rPr>
                <w:color w:val="002060"/>
                <w:spacing w:val="-9"/>
              </w:rPr>
              <w:t xml:space="preserve"> </w:t>
            </w:r>
            <w:r w:rsidRPr="005559B5">
              <w:rPr>
                <w:color w:val="002060"/>
                <w:spacing w:val="-3"/>
              </w:rPr>
              <w:t>a</w:t>
            </w:r>
            <w:r w:rsidRPr="005559B5">
              <w:rPr>
                <w:color w:val="002060"/>
                <w:spacing w:val="-10"/>
              </w:rPr>
              <w:t xml:space="preserve"> </w:t>
            </w:r>
            <w:r w:rsidRPr="005559B5">
              <w:rPr>
                <w:color w:val="002060"/>
                <w:spacing w:val="-3"/>
              </w:rPr>
              <w:t>visual</w:t>
            </w:r>
            <w:r w:rsidRPr="005559B5">
              <w:rPr>
                <w:color w:val="002060"/>
                <w:spacing w:val="-8"/>
              </w:rPr>
              <w:t xml:space="preserve"> </w:t>
            </w:r>
            <w:r w:rsidRPr="005559B5">
              <w:rPr>
                <w:color w:val="002060"/>
                <w:spacing w:val="-3"/>
              </w:rPr>
              <w:t>inspection</w:t>
            </w:r>
            <w:r w:rsidRPr="005559B5">
              <w:rPr>
                <w:color w:val="002060"/>
                <w:spacing w:val="-10"/>
              </w:rPr>
              <w:t xml:space="preserve"> </w:t>
            </w:r>
            <w:r w:rsidRPr="005559B5">
              <w:rPr>
                <w:color w:val="002060"/>
                <w:spacing w:val="-3"/>
              </w:rPr>
              <w:t>of</w:t>
            </w:r>
            <w:r w:rsidRPr="005559B5">
              <w:rPr>
                <w:color w:val="002060"/>
                <w:spacing w:val="-6"/>
              </w:rPr>
              <w:t xml:space="preserve"> </w:t>
            </w:r>
            <w:r w:rsidRPr="005559B5">
              <w:rPr>
                <w:color w:val="002060"/>
                <w:spacing w:val="-3"/>
              </w:rPr>
              <w:t>the</w:t>
            </w:r>
            <w:r w:rsidRPr="005559B5">
              <w:rPr>
                <w:color w:val="002060"/>
                <w:spacing w:val="-10"/>
              </w:rPr>
              <w:t xml:space="preserve"> </w:t>
            </w:r>
            <w:r w:rsidRPr="005559B5">
              <w:rPr>
                <w:color w:val="002060"/>
                <w:spacing w:val="-3"/>
              </w:rPr>
              <w:t>Site.</w:t>
            </w:r>
          </w:p>
          <w:p w:rsidRPr="005559B5" w:rsidR="00A53B14" w:rsidP="00FF6E1D" w:rsidRDefault="0092076E" w14:paraId="3A637F59" w14:textId="77777777">
            <w:pPr>
              <w:pStyle w:val="TableParagraph"/>
              <w:numPr>
                <w:ilvl w:val="2"/>
                <w:numId w:val="36"/>
              </w:numPr>
              <w:tabs>
                <w:tab w:val="left" w:pos="917"/>
              </w:tabs>
              <w:spacing w:before="118"/>
              <w:ind w:right="97" w:hanging="339"/>
              <w:jc w:val="both"/>
              <w:rPr>
                <w:color w:val="002060"/>
              </w:rPr>
            </w:pPr>
            <w:r w:rsidRPr="005559B5">
              <w:rPr>
                <w:color w:val="002060"/>
              </w:rPr>
              <w:t>The Project Manager gives an instruction for dealing with an unforeseen</w:t>
            </w:r>
            <w:r w:rsidRPr="005559B5">
              <w:rPr>
                <w:color w:val="002060"/>
                <w:spacing w:val="1"/>
              </w:rPr>
              <w:t xml:space="preserve"> </w:t>
            </w:r>
            <w:r w:rsidRPr="005559B5">
              <w:rPr>
                <w:color w:val="002060"/>
              </w:rPr>
              <w:t>condition,</w:t>
            </w:r>
            <w:r w:rsidRPr="005559B5">
              <w:rPr>
                <w:color w:val="002060"/>
                <w:spacing w:val="-9"/>
              </w:rPr>
              <w:t xml:space="preserve"> </w:t>
            </w:r>
            <w:r w:rsidRPr="005559B5">
              <w:rPr>
                <w:color w:val="002060"/>
              </w:rPr>
              <w:t>caused</w:t>
            </w:r>
            <w:r w:rsidRPr="005559B5">
              <w:rPr>
                <w:color w:val="002060"/>
                <w:spacing w:val="-11"/>
              </w:rPr>
              <w:t xml:space="preserve"> </w:t>
            </w:r>
            <w:r w:rsidRPr="005559B5">
              <w:rPr>
                <w:color w:val="002060"/>
              </w:rPr>
              <w:t>by</w:t>
            </w:r>
            <w:r w:rsidRPr="005559B5">
              <w:rPr>
                <w:color w:val="002060"/>
                <w:spacing w:val="-12"/>
              </w:rPr>
              <w:t xml:space="preserve"> </w:t>
            </w:r>
            <w:r w:rsidRPr="005559B5">
              <w:rPr>
                <w:color w:val="002060"/>
              </w:rPr>
              <w:t>the</w:t>
            </w:r>
            <w:r w:rsidRPr="005559B5">
              <w:rPr>
                <w:color w:val="002060"/>
                <w:spacing w:val="-9"/>
              </w:rPr>
              <w:t xml:space="preserve"> </w:t>
            </w:r>
            <w:r w:rsidRPr="005559B5">
              <w:rPr>
                <w:color w:val="002060"/>
              </w:rPr>
              <w:t>Employer,</w:t>
            </w:r>
            <w:r w:rsidRPr="005559B5">
              <w:rPr>
                <w:color w:val="002060"/>
                <w:spacing w:val="-9"/>
              </w:rPr>
              <w:t xml:space="preserve"> </w:t>
            </w:r>
            <w:r w:rsidRPr="005559B5">
              <w:rPr>
                <w:color w:val="002060"/>
              </w:rPr>
              <w:t>or</w:t>
            </w:r>
            <w:r w:rsidRPr="005559B5">
              <w:rPr>
                <w:color w:val="002060"/>
                <w:spacing w:val="-10"/>
              </w:rPr>
              <w:t xml:space="preserve"> </w:t>
            </w:r>
            <w:r w:rsidRPr="005559B5">
              <w:rPr>
                <w:color w:val="002060"/>
              </w:rPr>
              <w:t>additional</w:t>
            </w:r>
            <w:r w:rsidRPr="005559B5">
              <w:rPr>
                <w:color w:val="002060"/>
                <w:spacing w:val="-9"/>
              </w:rPr>
              <w:t xml:space="preserve"> </w:t>
            </w:r>
            <w:r w:rsidRPr="005559B5">
              <w:rPr>
                <w:color w:val="002060"/>
              </w:rPr>
              <w:t>work</w:t>
            </w:r>
            <w:r w:rsidRPr="005559B5">
              <w:rPr>
                <w:color w:val="002060"/>
                <w:spacing w:val="-8"/>
              </w:rPr>
              <w:t xml:space="preserve"> </w:t>
            </w:r>
            <w:r w:rsidRPr="005559B5">
              <w:rPr>
                <w:color w:val="002060"/>
              </w:rPr>
              <w:t>required</w:t>
            </w:r>
            <w:r w:rsidRPr="005559B5">
              <w:rPr>
                <w:color w:val="002060"/>
                <w:spacing w:val="-12"/>
              </w:rPr>
              <w:t xml:space="preserve"> </w:t>
            </w:r>
            <w:r w:rsidRPr="005559B5">
              <w:rPr>
                <w:color w:val="002060"/>
              </w:rPr>
              <w:t>for</w:t>
            </w:r>
            <w:r w:rsidRPr="005559B5">
              <w:rPr>
                <w:color w:val="002060"/>
                <w:spacing w:val="-10"/>
              </w:rPr>
              <w:t xml:space="preserve"> </w:t>
            </w:r>
            <w:r w:rsidRPr="005559B5">
              <w:rPr>
                <w:color w:val="002060"/>
              </w:rPr>
              <w:t>safety</w:t>
            </w:r>
            <w:r w:rsidRPr="005559B5">
              <w:rPr>
                <w:color w:val="002060"/>
                <w:spacing w:val="-12"/>
              </w:rPr>
              <w:t xml:space="preserve"> </w:t>
            </w:r>
            <w:r w:rsidRPr="005559B5">
              <w:rPr>
                <w:color w:val="002060"/>
              </w:rPr>
              <w:t>or</w:t>
            </w:r>
            <w:r w:rsidRPr="005559B5">
              <w:rPr>
                <w:color w:val="002060"/>
                <w:spacing w:val="-59"/>
              </w:rPr>
              <w:t xml:space="preserve"> </w:t>
            </w:r>
            <w:r w:rsidRPr="005559B5" w:rsidR="009613D4">
              <w:rPr>
                <w:color w:val="002060"/>
                <w:spacing w:val="-59"/>
              </w:rPr>
              <w:t xml:space="preserve">  </w:t>
            </w:r>
            <w:r w:rsidRPr="005559B5">
              <w:rPr>
                <w:color w:val="002060"/>
              </w:rPr>
              <w:t>other</w:t>
            </w:r>
            <w:r w:rsidRPr="005559B5">
              <w:rPr>
                <w:color w:val="002060"/>
                <w:spacing w:val="-4"/>
              </w:rPr>
              <w:t xml:space="preserve"> </w:t>
            </w:r>
            <w:r w:rsidRPr="005559B5">
              <w:rPr>
                <w:color w:val="002060"/>
              </w:rPr>
              <w:t>reasons.</w:t>
            </w:r>
          </w:p>
          <w:p w:rsidRPr="005559B5" w:rsidR="00A53B14" w:rsidP="00FF6E1D" w:rsidRDefault="0092076E" w14:paraId="16193B32" w14:textId="77777777">
            <w:pPr>
              <w:pStyle w:val="TableParagraph"/>
              <w:numPr>
                <w:ilvl w:val="2"/>
                <w:numId w:val="36"/>
              </w:numPr>
              <w:tabs>
                <w:tab w:val="left" w:pos="909"/>
              </w:tabs>
              <w:spacing w:before="122"/>
              <w:ind w:right="99" w:hanging="339"/>
              <w:jc w:val="both"/>
              <w:rPr>
                <w:color w:val="002060"/>
              </w:rPr>
            </w:pPr>
            <w:r w:rsidRPr="005559B5">
              <w:rPr>
                <w:color w:val="002060"/>
              </w:rPr>
              <w:t>Other</w:t>
            </w:r>
            <w:r w:rsidRPr="005559B5">
              <w:rPr>
                <w:color w:val="002060"/>
                <w:spacing w:val="61"/>
              </w:rPr>
              <w:t xml:space="preserve"> </w:t>
            </w:r>
            <w:r w:rsidRPr="005559B5">
              <w:rPr>
                <w:color w:val="002060"/>
              </w:rPr>
              <w:t>contractors,</w:t>
            </w:r>
            <w:r w:rsidRPr="005559B5">
              <w:rPr>
                <w:color w:val="002060"/>
                <w:spacing w:val="61"/>
              </w:rPr>
              <w:t xml:space="preserve"> </w:t>
            </w:r>
            <w:r w:rsidRPr="005559B5">
              <w:rPr>
                <w:color w:val="002060"/>
              </w:rPr>
              <w:t>public</w:t>
            </w:r>
            <w:r w:rsidRPr="005559B5">
              <w:rPr>
                <w:color w:val="002060"/>
                <w:spacing w:val="61"/>
              </w:rPr>
              <w:t xml:space="preserve"> </w:t>
            </w:r>
            <w:r w:rsidRPr="005559B5">
              <w:rPr>
                <w:color w:val="002060"/>
              </w:rPr>
              <w:t>authorities,</w:t>
            </w:r>
            <w:r w:rsidRPr="005559B5">
              <w:rPr>
                <w:color w:val="002060"/>
                <w:spacing w:val="61"/>
              </w:rPr>
              <w:t xml:space="preserve"> </w:t>
            </w:r>
            <w:r w:rsidRPr="005559B5">
              <w:rPr>
                <w:color w:val="002060"/>
              </w:rPr>
              <w:t>utilities,</w:t>
            </w:r>
            <w:r w:rsidRPr="005559B5">
              <w:rPr>
                <w:color w:val="002060"/>
                <w:spacing w:val="61"/>
              </w:rPr>
              <w:t xml:space="preserve"> </w:t>
            </w:r>
            <w:r w:rsidRPr="005559B5">
              <w:rPr>
                <w:color w:val="002060"/>
              </w:rPr>
              <w:t>or</w:t>
            </w:r>
            <w:r w:rsidRPr="005559B5">
              <w:rPr>
                <w:color w:val="002060"/>
                <w:spacing w:val="61"/>
              </w:rPr>
              <w:t xml:space="preserve"> </w:t>
            </w:r>
            <w:r w:rsidRPr="005559B5">
              <w:rPr>
                <w:color w:val="002060"/>
              </w:rPr>
              <w:t>the Employer</w:t>
            </w:r>
            <w:r w:rsidRPr="005559B5">
              <w:rPr>
                <w:color w:val="002060"/>
                <w:spacing w:val="61"/>
              </w:rPr>
              <w:t xml:space="preserve"> </w:t>
            </w:r>
            <w:r w:rsidRPr="005559B5">
              <w:rPr>
                <w:color w:val="002060"/>
              </w:rPr>
              <w:t>does</w:t>
            </w:r>
            <w:r w:rsidRPr="005559B5">
              <w:rPr>
                <w:color w:val="002060"/>
                <w:spacing w:val="1"/>
              </w:rPr>
              <w:t xml:space="preserve"> </w:t>
            </w:r>
            <w:r w:rsidRPr="005559B5">
              <w:rPr>
                <w:color w:val="002060"/>
              </w:rPr>
              <w:t>not</w:t>
            </w:r>
            <w:r w:rsidRPr="005559B5">
              <w:rPr>
                <w:color w:val="002060"/>
                <w:spacing w:val="1"/>
              </w:rPr>
              <w:t xml:space="preserve"> </w:t>
            </w:r>
            <w:r w:rsidRPr="005559B5">
              <w:rPr>
                <w:color w:val="002060"/>
              </w:rPr>
              <w:t>work</w:t>
            </w:r>
            <w:r w:rsidRPr="005559B5">
              <w:rPr>
                <w:color w:val="002060"/>
                <w:spacing w:val="1"/>
              </w:rPr>
              <w:t xml:space="preserve"> </w:t>
            </w:r>
            <w:r w:rsidRPr="005559B5">
              <w:rPr>
                <w:color w:val="002060"/>
              </w:rPr>
              <w:t>within</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dates</w:t>
            </w:r>
            <w:r w:rsidRPr="005559B5">
              <w:rPr>
                <w:color w:val="002060"/>
                <w:spacing w:val="61"/>
              </w:rPr>
              <w:t xml:space="preserve"> </w:t>
            </w:r>
            <w:r w:rsidRPr="005559B5">
              <w:rPr>
                <w:color w:val="002060"/>
              </w:rPr>
              <w:t>and</w:t>
            </w:r>
            <w:r w:rsidRPr="005559B5">
              <w:rPr>
                <w:color w:val="002060"/>
                <w:spacing w:val="61"/>
              </w:rPr>
              <w:t xml:space="preserve"> </w:t>
            </w:r>
            <w:r w:rsidRPr="005559B5">
              <w:rPr>
                <w:color w:val="002060"/>
              </w:rPr>
              <w:t>other constraints stated in the Contract,</w:t>
            </w:r>
            <w:r w:rsidRPr="005559B5">
              <w:rPr>
                <w:color w:val="002060"/>
                <w:spacing w:val="1"/>
              </w:rPr>
              <w:t xml:space="preserve"> </w:t>
            </w:r>
            <w:r w:rsidRPr="005559B5">
              <w:rPr>
                <w:color w:val="002060"/>
              </w:rPr>
              <w:t>and</w:t>
            </w:r>
            <w:r w:rsidRPr="005559B5">
              <w:rPr>
                <w:color w:val="002060"/>
                <w:spacing w:val="-6"/>
              </w:rPr>
              <w:t xml:space="preserve"> </w:t>
            </w:r>
            <w:r w:rsidRPr="005559B5">
              <w:rPr>
                <w:color w:val="002060"/>
              </w:rPr>
              <w:t>they</w:t>
            </w:r>
            <w:r w:rsidRPr="005559B5">
              <w:rPr>
                <w:color w:val="002060"/>
                <w:spacing w:val="-6"/>
              </w:rPr>
              <w:t xml:space="preserve"> </w:t>
            </w:r>
            <w:r w:rsidRPr="005559B5">
              <w:rPr>
                <w:color w:val="002060"/>
              </w:rPr>
              <w:t>cause</w:t>
            </w:r>
            <w:r w:rsidRPr="005559B5">
              <w:rPr>
                <w:color w:val="002060"/>
                <w:spacing w:val="-3"/>
              </w:rPr>
              <w:t xml:space="preserve"> </w:t>
            </w:r>
            <w:r w:rsidRPr="005559B5">
              <w:rPr>
                <w:color w:val="002060"/>
              </w:rPr>
              <w:t>delay</w:t>
            </w:r>
            <w:r w:rsidRPr="005559B5">
              <w:rPr>
                <w:color w:val="002060"/>
                <w:spacing w:val="-6"/>
              </w:rPr>
              <w:t xml:space="preserve"> </w:t>
            </w:r>
            <w:r w:rsidRPr="005559B5">
              <w:rPr>
                <w:color w:val="002060"/>
              </w:rPr>
              <w:t>or</w:t>
            </w:r>
            <w:r w:rsidRPr="005559B5">
              <w:rPr>
                <w:color w:val="002060"/>
                <w:spacing w:val="-3"/>
              </w:rPr>
              <w:t xml:space="preserve"> </w:t>
            </w:r>
            <w:r w:rsidRPr="005559B5">
              <w:rPr>
                <w:color w:val="002060"/>
              </w:rPr>
              <w:t>extra</w:t>
            </w:r>
            <w:r w:rsidRPr="005559B5">
              <w:rPr>
                <w:color w:val="002060"/>
                <w:spacing w:val="-11"/>
              </w:rPr>
              <w:t xml:space="preserve"> </w:t>
            </w:r>
            <w:r w:rsidRPr="005559B5">
              <w:rPr>
                <w:color w:val="002060"/>
              </w:rPr>
              <w:t>cost</w:t>
            </w:r>
            <w:r w:rsidRPr="005559B5">
              <w:rPr>
                <w:color w:val="002060"/>
                <w:spacing w:val="-9"/>
              </w:rPr>
              <w:t xml:space="preserve"> </w:t>
            </w:r>
            <w:r w:rsidRPr="005559B5">
              <w:rPr>
                <w:color w:val="002060"/>
              </w:rPr>
              <w:t>to</w:t>
            </w:r>
            <w:r w:rsidRPr="005559B5">
              <w:rPr>
                <w:color w:val="002060"/>
                <w:spacing w:val="-9"/>
              </w:rPr>
              <w:t xml:space="preserve"> </w:t>
            </w:r>
            <w:r w:rsidRPr="005559B5">
              <w:rPr>
                <w:color w:val="002060"/>
              </w:rPr>
              <w:t>the</w:t>
            </w:r>
            <w:r w:rsidRPr="005559B5">
              <w:rPr>
                <w:color w:val="002060"/>
                <w:spacing w:val="-7"/>
              </w:rPr>
              <w:t xml:space="preserve"> </w:t>
            </w:r>
            <w:r w:rsidRPr="005559B5">
              <w:rPr>
                <w:color w:val="002060"/>
              </w:rPr>
              <w:t>Contractor.</w:t>
            </w:r>
          </w:p>
          <w:p w:rsidRPr="005559B5" w:rsidR="00A53B14" w:rsidP="00FF6E1D" w:rsidRDefault="0092076E" w14:paraId="6100BA0A" w14:textId="77777777">
            <w:pPr>
              <w:pStyle w:val="TableParagraph"/>
              <w:numPr>
                <w:ilvl w:val="2"/>
                <w:numId w:val="36"/>
              </w:numPr>
              <w:tabs>
                <w:tab w:val="left" w:pos="900"/>
              </w:tabs>
              <w:spacing w:before="120"/>
              <w:ind w:hanging="339"/>
              <w:jc w:val="both"/>
              <w:rPr>
                <w:color w:val="002060"/>
              </w:rPr>
            </w:pPr>
            <w:r w:rsidRPr="005559B5">
              <w:rPr>
                <w:color w:val="002060"/>
              </w:rPr>
              <w:t>The</w:t>
            </w:r>
            <w:r w:rsidRPr="005559B5">
              <w:rPr>
                <w:color w:val="002060"/>
                <w:spacing w:val="3"/>
              </w:rPr>
              <w:t xml:space="preserve"> </w:t>
            </w:r>
            <w:r w:rsidRPr="005559B5">
              <w:rPr>
                <w:color w:val="002060"/>
              </w:rPr>
              <w:t>advance</w:t>
            </w:r>
            <w:r w:rsidRPr="005559B5">
              <w:rPr>
                <w:color w:val="002060"/>
                <w:spacing w:val="3"/>
              </w:rPr>
              <w:t xml:space="preserve"> </w:t>
            </w:r>
            <w:r w:rsidRPr="005559B5">
              <w:rPr>
                <w:color w:val="002060"/>
              </w:rPr>
              <w:t>payment</w:t>
            </w:r>
            <w:r w:rsidRPr="005559B5">
              <w:rPr>
                <w:color w:val="002060"/>
                <w:spacing w:val="5"/>
              </w:rPr>
              <w:t xml:space="preserve"> </w:t>
            </w:r>
            <w:r w:rsidRPr="005559B5">
              <w:rPr>
                <w:color w:val="002060"/>
              </w:rPr>
              <w:t>is</w:t>
            </w:r>
            <w:r w:rsidRPr="005559B5">
              <w:rPr>
                <w:color w:val="002060"/>
                <w:spacing w:val="6"/>
              </w:rPr>
              <w:t xml:space="preserve"> </w:t>
            </w:r>
            <w:r w:rsidRPr="005559B5">
              <w:rPr>
                <w:color w:val="002060"/>
              </w:rPr>
              <w:t>delayed.</w:t>
            </w:r>
          </w:p>
          <w:p w:rsidRPr="005559B5" w:rsidR="00A53B14" w:rsidP="00FF6E1D" w:rsidRDefault="0092076E" w14:paraId="73EDF968" w14:textId="77777777">
            <w:pPr>
              <w:pStyle w:val="TableParagraph"/>
              <w:numPr>
                <w:ilvl w:val="2"/>
                <w:numId w:val="36"/>
              </w:numPr>
              <w:tabs>
                <w:tab w:val="left" w:pos="900"/>
              </w:tabs>
              <w:spacing w:before="119"/>
              <w:ind w:hanging="339"/>
              <w:jc w:val="both"/>
              <w:rPr>
                <w:color w:val="002060"/>
              </w:rPr>
            </w:pPr>
            <w:r w:rsidRPr="005559B5">
              <w:rPr>
                <w:color w:val="002060"/>
              </w:rPr>
              <w:t>The</w:t>
            </w:r>
            <w:r w:rsidRPr="005559B5">
              <w:rPr>
                <w:color w:val="002060"/>
                <w:spacing w:val="-2"/>
              </w:rPr>
              <w:t xml:space="preserve"> </w:t>
            </w:r>
            <w:r w:rsidRPr="005559B5">
              <w:rPr>
                <w:color w:val="002060"/>
              </w:rPr>
              <w:t>effects on</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Contractor</w:t>
            </w:r>
            <w:r w:rsidRPr="005559B5">
              <w:rPr>
                <w:color w:val="002060"/>
                <w:spacing w:val="1"/>
              </w:rPr>
              <w:t xml:space="preserve"> </w:t>
            </w:r>
            <w:r w:rsidRPr="005559B5">
              <w:rPr>
                <w:color w:val="002060"/>
              </w:rPr>
              <w:t>o</w:t>
            </w:r>
            <w:r w:rsidRPr="005559B5" w:rsidR="009613D4">
              <w:rPr>
                <w:color w:val="002060"/>
              </w:rPr>
              <w:t>n</w:t>
            </w:r>
            <w:r w:rsidRPr="005559B5">
              <w:rPr>
                <w:color w:val="002060"/>
                <w:spacing w:val="2"/>
              </w:rPr>
              <w:t xml:space="preserve"> </w:t>
            </w:r>
            <w:r w:rsidRPr="005559B5">
              <w:rPr>
                <w:color w:val="002060"/>
              </w:rPr>
              <w:t>any</w:t>
            </w:r>
            <w:r w:rsidRPr="005559B5">
              <w:rPr>
                <w:color w:val="002060"/>
                <w:spacing w:val="-3"/>
              </w:rPr>
              <w:t xml:space="preserve"> </w:t>
            </w:r>
            <w:r w:rsidRPr="005559B5">
              <w:rPr>
                <w:color w:val="002060"/>
              </w:rPr>
              <w:t>of</w:t>
            </w:r>
            <w:r w:rsidRPr="005559B5">
              <w:rPr>
                <w:color w:val="002060"/>
                <w:spacing w:val="2"/>
              </w:rPr>
              <w:t xml:space="preserve"> </w:t>
            </w:r>
            <w:r w:rsidRPr="005559B5">
              <w:rPr>
                <w:color w:val="002060"/>
              </w:rPr>
              <w:t>the</w:t>
            </w:r>
            <w:r w:rsidRPr="005559B5">
              <w:rPr>
                <w:color w:val="002060"/>
                <w:spacing w:val="-1"/>
              </w:rPr>
              <w:t xml:space="preserve"> </w:t>
            </w:r>
            <w:r w:rsidRPr="005559B5">
              <w:rPr>
                <w:color w:val="002060"/>
              </w:rPr>
              <w:t>Employer’s</w:t>
            </w:r>
            <w:r w:rsidRPr="005559B5">
              <w:rPr>
                <w:color w:val="002060"/>
                <w:spacing w:val="6"/>
              </w:rPr>
              <w:t xml:space="preserve"> </w:t>
            </w:r>
            <w:r w:rsidRPr="005559B5">
              <w:rPr>
                <w:color w:val="002060"/>
              </w:rPr>
              <w:t>Risks.</w:t>
            </w:r>
          </w:p>
          <w:p w:rsidRPr="005559B5" w:rsidR="00A53B14" w:rsidP="00FF6E1D" w:rsidRDefault="0092076E" w14:paraId="0B85FA94" w14:textId="77777777">
            <w:pPr>
              <w:pStyle w:val="TableParagraph"/>
              <w:numPr>
                <w:ilvl w:val="2"/>
                <w:numId w:val="36"/>
              </w:numPr>
              <w:tabs>
                <w:tab w:val="left" w:pos="979"/>
              </w:tabs>
              <w:spacing w:before="121"/>
              <w:ind w:right="94" w:hanging="339"/>
              <w:jc w:val="both"/>
              <w:rPr>
                <w:color w:val="002060"/>
              </w:rPr>
            </w:pPr>
            <w:r w:rsidRPr="005559B5">
              <w:rPr>
                <w:color w:val="002060"/>
              </w:rPr>
              <w:tab/>
            </w:r>
            <w:r w:rsidRPr="005559B5">
              <w:rPr>
                <w:color w:val="002060"/>
              </w:rPr>
              <w:t>The</w:t>
            </w:r>
            <w:r w:rsidRPr="005559B5">
              <w:rPr>
                <w:color w:val="002060"/>
                <w:spacing w:val="1"/>
              </w:rPr>
              <w:t xml:space="preserve"> </w:t>
            </w:r>
            <w:r w:rsidRPr="005559B5">
              <w:rPr>
                <w:color w:val="002060"/>
              </w:rPr>
              <w:t>Project</w:t>
            </w:r>
            <w:r w:rsidRPr="005559B5">
              <w:rPr>
                <w:color w:val="002060"/>
                <w:spacing w:val="1"/>
              </w:rPr>
              <w:t xml:space="preserve"> </w:t>
            </w:r>
            <w:r w:rsidRPr="005559B5">
              <w:rPr>
                <w:color w:val="002060"/>
              </w:rPr>
              <w:t>Manager</w:t>
            </w:r>
            <w:r w:rsidRPr="005559B5">
              <w:rPr>
                <w:color w:val="002060"/>
                <w:spacing w:val="1"/>
              </w:rPr>
              <w:t xml:space="preserve"> </w:t>
            </w:r>
            <w:r w:rsidRPr="005559B5">
              <w:rPr>
                <w:color w:val="002060"/>
              </w:rPr>
              <w:t>unreasonably</w:t>
            </w:r>
            <w:r w:rsidRPr="005559B5">
              <w:rPr>
                <w:color w:val="002060"/>
                <w:spacing w:val="1"/>
              </w:rPr>
              <w:t xml:space="preserve"> </w:t>
            </w:r>
            <w:r w:rsidRPr="005559B5">
              <w:rPr>
                <w:color w:val="002060"/>
              </w:rPr>
              <w:t>delays</w:t>
            </w:r>
            <w:r w:rsidRPr="005559B5">
              <w:rPr>
                <w:color w:val="002060"/>
                <w:spacing w:val="1"/>
              </w:rPr>
              <w:t xml:space="preserve"> </w:t>
            </w:r>
            <w:r w:rsidRPr="005559B5">
              <w:rPr>
                <w:color w:val="002060"/>
              </w:rPr>
              <w:t>issuing</w:t>
            </w:r>
            <w:r w:rsidRPr="005559B5">
              <w:rPr>
                <w:color w:val="002060"/>
                <w:spacing w:val="1"/>
              </w:rPr>
              <w:t xml:space="preserve"> </w:t>
            </w:r>
            <w:r w:rsidRPr="005559B5">
              <w:rPr>
                <w:color w:val="002060"/>
              </w:rPr>
              <w:t>a</w:t>
            </w:r>
            <w:r w:rsidRPr="005559B5">
              <w:rPr>
                <w:color w:val="002060"/>
                <w:spacing w:val="1"/>
              </w:rPr>
              <w:t xml:space="preserve"> </w:t>
            </w:r>
            <w:r w:rsidRPr="005559B5">
              <w:rPr>
                <w:color w:val="002060"/>
              </w:rPr>
              <w:t>Certificate</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Completion.</w:t>
            </w:r>
          </w:p>
          <w:p w:rsidRPr="005559B5" w:rsidR="00A53B14" w:rsidRDefault="00A53B14" w14:paraId="2DEAB38B" w14:textId="77777777">
            <w:pPr>
              <w:pStyle w:val="TableParagraph"/>
              <w:spacing w:before="2"/>
              <w:rPr>
                <w:color w:val="002060"/>
                <w:sz w:val="21"/>
              </w:rPr>
            </w:pPr>
          </w:p>
          <w:p w:rsidRPr="005559B5" w:rsidR="00A53B14" w:rsidP="00FF6E1D" w:rsidRDefault="0092076E" w14:paraId="1FF6A2AE" w14:textId="77777777">
            <w:pPr>
              <w:pStyle w:val="TableParagraph"/>
              <w:numPr>
                <w:ilvl w:val="1"/>
                <w:numId w:val="36"/>
              </w:numPr>
              <w:tabs>
                <w:tab w:val="left" w:pos="581"/>
              </w:tabs>
              <w:spacing w:line="259" w:lineRule="auto"/>
              <w:ind w:left="626" w:right="90" w:hanging="519"/>
              <w:jc w:val="both"/>
              <w:rPr>
                <w:color w:val="002060"/>
              </w:rPr>
            </w:pPr>
            <w:r w:rsidRPr="005559B5">
              <w:rPr>
                <w:color w:val="002060"/>
                <w:spacing w:val="-2"/>
              </w:rPr>
              <w:t>If</w:t>
            </w:r>
            <w:r w:rsidRPr="005559B5">
              <w:rPr>
                <w:color w:val="002060"/>
                <w:spacing w:val="-13"/>
              </w:rPr>
              <w:t xml:space="preserve"> </w:t>
            </w:r>
            <w:r w:rsidRPr="005559B5">
              <w:rPr>
                <w:color w:val="002060"/>
                <w:spacing w:val="-2"/>
              </w:rPr>
              <w:t>a</w:t>
            </w:r>
            <w:r w:rsidRPr="005559B5">
              <w:rPr>
                <w:color w:val="002060"/>
                <w:spacing w:val="-13"/>
              </w:rPr>
              <w:t xml:space="preserve"> </w:t>
            </w:r>
            <w:r w:rsidRPr="005559B5">
              <w:rPr>
                <w:color w:val="002060"/>
                <w:spacing w:val="-2"/>
              </w:rPr>
              <w:t>Compensation</w:t>
            </w:r>
            <w:r w:rsidRPr="005559B5">
              <w:rPr>
                <w:color w:val="002060"/>
                <w:spacing w:val="-14"/>
              </w:rPr>
              <w:t xml:space="preserve"> </w:t>
            </w:r>
            <w:r w:rsidRPr="005559B5">
              <w:rPr>
                <w:color w:val="002060"/>
                <w:spacing w:val="-1"/>
              </w:rPr>
              <w:t>Event</w:t>
            </w:r>
            <w:r w:rsidRPr="005559B5">
              <w:rPr>
                <w:color w:val="002060"/>
                <w:spacing w:val="-12"/>
              </w:rPr>
              <w:t xml:space="preserve"> </w:t>
            </w:r>
            <w:r w:rsidRPr="005559B5">
              <w:rPr>
                <w:color w:val="002060"/>
                <w:spacing w:val="-1"/>
              </w:rPr>
              <w:t>would</w:t>
            </w:r>
            <w:r w:rsidRPr="005559B5">
              <w:rPr>
                <w:color w:val="002060"/>
                <w:spacing w:val="-14"/>
              </w:rPr>
              <w:t xml:space="preserve"> </w:t>
            </w:r>
            <w:r w:rsidRPr="005559B5">
              <w:rPr>
                <w:color w:val="002060"/>
                <w:spacing w:val="-1"/>
              </w:rPr>
              <w:t>cause</w:t>
            </w:r>
            <w:r w:rsidRPr="005559B5">
              <w:rPr>
                <w:color w:val="002060"/>
                <w:spacing w:val="-13"/>
              </w:rPr>
              <w:t xml:space="preserve"> </w:t>
            </w:r>
            <w:r w:rsidRPr="005559B5">
              <w:rPr>
                <w:color w:val="002060"/>
                <w:spacing w:val="-1"/>
              </w:rPr>
              <w:t>additional</w:t>
            </w:r>
            <w:r w:rsidRPr="005559B5">
              <w:rPr>
                <w:color w:val="002060"/>
                <w:spacing w:val="-15"/>
              </w:rPr>
              <w:t xml:space="preserve"> </w:t>
            </w:r>
            <w:r w:rsidRPr="005559B5">
              <w:rPr>
                <w:color w:val="002060"/>
                <w:spacing w:val="-1"/>
              </w:rPr>
              <w:t>cost</w:t>
            </w:r>
            <w:r w:rsidRPr="005559B5">
              <w:rPr>
                <w:color w:val="002060"/>
                <w:spacing w:val="-12"/>
              </w:rPr>
              <w:t xml:space="preserve"> </w:t>
            </w:r>
            <w:r w:rsidRPr="005559B5">
              <w:rPr>
                <w:color w:val="002060"/>
                <w:spacing w:val="-1"/>
              </w:rPr>
              <w:t>or</w:t>
            </w:r>
            <w:r w:rsidRPr="005559B5">
              <w:rPr>
                <w:color w:val="002060"/>
                <w:spacing w:val="-12"/>
              </w:rPr>
              <w:t xml:space="preserve"> </w:t>
            </w:r>
            <w:r w:rsidRPr="005559B5">
              <w:rPr>
                <w:color w:val="002060"/>
                <w:spacing w:val="-1"/>
              </w:rPr>
              <w:t>would</w:t>
            </w:r>
            <w:r w:rsidRPr="005559B5">
              <w:rPr>
                <w:color w:val="002060"/>
                <w:spacing w:val="-14"/>
              </w:rPr>
              <w:t xml:space="preserve"> </w:t>
            </w:r>
            <w:r w:rsidRPr="005559B5">
              <w:rPr>
                <w:color w:val="002060"/>
                <w:spacing w:val="-1"/>
              </w:rPr>
              <w:t>prevent</w:t>
            </w:r>
            <w:r w:rsidRPr="005559B5">
              <w:rPr>
                <w:color w:val="002060"/>
                <w:spacing w:val="-14"/>
              </w:rPr>
              <w:t xml:space="preserve"> </w:t>
            </w:r>
            <w:r w:rsidRPr="005559B5">
              <w:rPr>
                <w:color w:val="002060"/>
                <w:spacing w:val="-1"/>
              </w:rPr>
              <w:t>the</w:t>
            </w:r>
            <w:r w:rsidRPr="005559B5">
              <w:rPr>
                <w:color w:val="002060"/>
                <w:spacing w:val="-11"/>
              </w:rPr>
              <w:t xml:space="preserve"> </w:t>
            </w:r>
            <w:r w:rsidRPr="005559B5">
              <w:rPr>
                <w:color w:val="002060"/>
                <w:spacing w:val="-1"/>
              </w:rPr>
              <w:t>work</w:t>
            </w:r>
            <w:r w:rsidRPr="005559B5" w:rsidR="009613D4">
              <w:rPr>
                <w:color w:val="002060"/>
                <w:spacing w:val="-1"/>
              </w:rPr>
              <w:t xml:space="preserve"> </w:t>
            </w:r>
            <w:r w:rsidRPr="005559B5">
              <w:rPr>
                <w:color w:val="002060"/>
                <w:spacing w:val="-58"/>
              </w:rPr>
              <w:t xml:space="preserve"> </w:t>
            </w:r>
            <w:r w:rsidRPr="005559B5">
              <w:rPr>
                <w:color w:val="002060"/>
                <w:spacing w:val="-2"/>
              </w:rPr>
              <w:t>being</w:t>
            </w:r>
            <w:r w:rsidRPr="005559B5">
              <w:rPr>
                <w:color w:val="002060"/>
                <w:spacing w:val="-10"/>
              </w:rPr>
              <w:t xml:space="preserve"> </w:t>
            </w:r>
            <w:r w:rsidRPr="005559B5">
              <w:rPr>
                <w:color w:val="002060"/>
                <w:spacing w:val="-2"/>
              </w:rPr>
              <w:t>completed</w:t>
            </w:r>
            <w:r w:rsidRPr="005559B5">
              <w:rPr>
                <w:color w:val="002060"/>
                <w:spacing w:val="-10"/>
              </w:rPr>
              <w:t xml:space="preserve"> </w:t>
            </w:r>
            <w:r w:rsidRPr="005559B5">
              <w:rPr>
                <w:color w:val="002060"/>
                <w:spacing w:val="-2"/>
              </w:rPr>
              <w:t>before</w:t>
            </w:r>
            <w:r w:rsidRPr="005559B5">
              <w:rPr>
                <w:color w:val="002060"/>
                <w:spacing w:val="-13"/>
              </w:rPr>
              <w:t xml:space="preserve"> </w:t>
            </w:r>
            <w:r w:rsidRPr="005559B5">
              <w:rPr>
                <w:color w:val="002060"/>
                <w:spacing w:val="-2"/>
              </w:rPr>
              <w:t>the</w:t>
            </w:r>
            <w:r w:rsidRPr="005559B5">
              <w:rPr>
                <w:color w:val="002060"/>
                <w:spacing w:val="-13"/>
              </w:rPr>
              <w:t xml:space="preserve"> </w:t>
            </w:r>
            <w:r w:rsidRPr="005559B5">
              <w:rPr>
                <w:color w:val="002060"/>
                <w:spacing w:val="-2"/>
              </w:rPr>
              <w:t>Intended</w:t>
            </w:r>
            <w:r w:rsidRPr="005559B5">
              <w:rPr>
                <w:color w:val="002060"/>
                <w:spacing w:val="-8"/>
              </w:rPr>
              <w:t xml:space="preserve"> </w:t>
            </w:r>
            <w:r w:rsidRPr="005559B5">
              <w:rPr>
                <w:color w:val="002060"/>
                <w:spacing w:val="-2"/>
              </w:rPr>
              <w:t>Completion</w:t>
            </w:r>
            <w:r w:rsidRPr="005559B5">
              <w:rPr>
                <w:color w:val="002060"/>
                <w:spacing w:val="-13"/>
              </w:rPr>
              <w:t xml:space="preserve"> </w:t>
            </w:r>
            <w:r w:rsidRPr="005559B5">
              <w:rPr>
                <w:color w:val="002060"/>
                <w:spacing w:val="-1"/>
              </w:rPr>
              <w:t>Date,</w:t>
            </w:r>
            <w:r w:rsidRPr="005559B5">
              <w:rPr>
                <w:color w:val="002060"/>
                <w:spacing w:val="-11"/>
              </w:rPr>
              <w:t xml:space="preserve"> </w:t>
            </w:r>
            <w:r w:rsidRPr="005559B5">
              <w:rPr>
                <w:color w:val="002060"/>
                <w:spacing w:val="-1"/>
              </w:rPr>
              <w:t>the</w:t>
            </w:r>
            <w:r w:rsidRPr="005559B5">
              <w:rPr>
                <w:color w:val="002060"/>
                <w:spacing w:val="-13"/>
              </w:rPr>
              <w:t xml:space="preserve"> </w:t>
            </w:r>
            <w:r w:rsidRPr="005559B5">
              <w:rPr>
                <w:color w:val="002060"/>
                <w:spacing w:val="-1"/>
              </w:rPr>
              <w:t>Contract</w:t>
            </w:r>
            <w:r w:rsidRPr="005559B5">
              <w:rPr>
                <w:color w:val="002060"/>
                <w:spacing w:val="-11"/>
              </w:rPr>
              <w:t xml:space="preserve"> </w:t>
            </w:r>
            <w:r w:rsidRPr="005559B5">
              <w:rPr>
                <w:color w:val="002060"/>
                <w:spacing w:val="-1"/>
              </w:rPr>
              <w:t>Price</w:t>
            </w:r>
            <w:r w:rsidRPr="005559B5">
              <w:rPr>
                <w:color w:val="002060"/>
                <w:spacing w:val="-13"/>
              </w:rPr>
              <w:t xml:space="preserve"> </w:t>
            </w:r>
            <w:r w:rsidRPr="005559B5">
              <w:rPr>
                <w:color w:val="002060"/>
                <w:spacing w:val="-1"/>
              </w:rPr>
              <w:t>shall</w:t>
            </w:r>
            <w:r w:rsidRPr="005559B5" w:rsidR="009613D4">
              <w:rPr>
                <w:color w:val="002060"/>
                <w:spacing w:val="-1"/>
              </w:rPr>
              <w:t xml:space="preserve"> </w:t>
            </w:r>
            <w:r w:rsidRPr="005559B5">
              <w:rPr>
                <w:color w:val="002060"/>
                <w:spacing w:val="-59"/>
              </w:rPr>
              <w:t xml:space="preserve"> </w:t>
            </w:r>
            <w:r w:rsidRPr="005559B5">
              <w:rPr>
                <w:color w:val="002060"/>
              </w:rPr>
              <w:t>be increased and/or the Intended Completion Date shall be extended.</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Project Manager shall decide whether and by how much the Contract Price</w:t>
            </w:r>
            <w:r w:rsidRPr="005559B5">
              <w:rPr>
                <w:color w:val="002060"/>
                <w:spacing w:val="1"/>
              </w:rPr>
              <w:t xml:space="preserve"> </w:t>
            </w:r>
            <w:r w:rsidRPr="005559B5">
              <w:rPr>
                <w:color w:val="002060"/>
              </w:rPr>
              <w:t>shall be increased and whether and by how much the Intended Completion</w:t>
            </w:r>
            <w:r w:rsidRPr="005559B5">
              <w:rPr>
                <w:color w:val="002060"/>
                <w:spacing w:val="1"/>
              </w:rPr>
              <w:t xml:space="preserve"> </w:t>
            </w:r>
            <w:r w:rsidRPr="005559B5">
              <w:rPr>
                <w:color w:val="002060"/>
              </w:rPr>
              <w:t>Date</w:t>
            </w:r>
            <w:r w:rsidRPr="005559B5">
              <w:rPr>
                <w:color w:val="002060"/>
                <w:spacing w:val="-12"/>
              </w:rPr>
              <w:t xml:space="preserve"> </w:t>
            </w:r>
            <w:r w:rsidRPr="005559B5">
              <w:rPr>
                <w:color w:val="002060"/>
              </w:rPr>
              <w:t>shall</w:t>
            </w:r>
            <w:r w:rsidRPr="005559B5">
              <w:rPr>
                <w:color w:val="002060"/>
                <w:spacing w:val="-11"/>
              </w:rPr>
              <w:t xml:space="preserve"> </w:t>
            </w:r>
            <w:r w:rsidRPr="005559B5">
              <w:rPr>
                <w:color w:val="002060"/>
              </w:rPr>
              <w:t>be</w:t>
            </w:r>
            <w:r w:rsidRPr="005559B5">
              <w:rPr>
                <w:color w:val="002060"/>
                <w:spacing w:val="-12"/>
              </w:rPr>
              <w:t xml:space="preserve"> </w:t>
            </w:r>
            <w:r w:rsidRPr="005559B5">
              <w:rPr>
                <w:color w:val="002060"/>
              </w:rPr>
              <w:t>extended.</w:t>
            </w:r>
          </w:p>
          <w:p w:rsidRPr="005559B5" w:rsidR="00A53B14" w:rsidP="00FF6E1D" w:rsidRDefault="0092076E" w14:paraId="53CBB61E" w14:textId="77777777">
            <w:pPr>
              <w:pStyle w:val="TableParagraph"/>
              <w:numPr>
                <w:ilvl w:val="1"/>
                <w:numId w:val="36"/>
              </w:numPr>
              <w:tabs>
                <w:tab w:val="left" w:pos="590"/>
              </w:tabs>
              <w:spacing w:before="118"/>
              <w:ind w:left="626" w:right="90" w:hanging="519"/>
              <w:jc w:val="both"/>
              <w:rPr>
                <w:color w:val="002060"/>
              </w:rPr>
            </w:pPr>
            <w:r w:rsidRPr="005559B5">
              <w:rPr>
                <w:color w:val="002060"/>
                <w:spacing w:val="-3"/>
              </w:rPr>
              <w:t>As</w:t>
            </w:r>
            <w:r w:rsidRPr="005559B5">
              <w:rPr>
                <w:color w:val="002060"/>
                <w:spacing w:val="-6"/>
              </w:rPr>
              <w:t xml:space="preserve"> </w:t>
            </w:r>
            <w:r w:rsidRPr="005559B5">
              <w:rPr>
                <w:color w:val="002060"/>
                <w:spacing w:val="-3"/>
              </w:rPr>
              <w:t>soon</w:t>
            </w:r>
            <w:r w:rsidRPr="005559B5">
              <w:rPr>
                <w:color w:val="002060"/>
                <w:spacing w:val="-6"/>
              </w:rPr>
              <w:t xml:space="preserve"> </w:t>
            </w:r>
            <w:r w:rsidRPr="005559B5">
              <w:rPr>
                <w:color w:val="002060"/>
                <w:spacing w:val="-3"/>
              </w:rPr>
              <w:t>as information</w:t>
            </w:r>
            <w:r w:rsidRPr="005559B5">
              <w:rPr>
                <w:color w:val="002060"/>
                <w:spacing w:val="-6"/>
              </w:rPr>
              <w:t xml:space="preserve"> </w:t>
            </w:r>
            <w:r w:rsidRPr="005559B5">
              <w:rPr>
                <w:color w:val="002060"/>
                <w:spacing w:val="-3"/>
              </w:rPr>
              <w:t>demonstrating</w:t>
            </w:r>
            <w:r w:rsidRPr="005559B5">
              <w:rPr>
                <w:color w:val="002060"/>
                <w:spacing w:val="-4"/>
              </w:rPr>
              <w:t xml:space="preserve"> </w:t>
            </w:r>
            <w:r w:rsidRPr="005559B5">
              <w:rPr>
                <w:color w:val="002060"/>
                <w:spacing w:val="-3"/>
              </w:rPr>
              <w:t>effect</w:t>
            </w:r>
            <w:r w:rsidRPr="005559B5">
              <w:rPr>
                <w:color w:val="002060"/>
                <w:spacing w:val="-5"/>
              </w:rPr>
              <w:t xml:space="preserve"> </w:t>
            </w:r>
            <w:r w:rsidRPr="005559B5">
              <w:rPr>
                <w:color w:val="002060"/>
                <w:spacing w:val="-3"/>
              </w:rPr>
              <w:t>of</w:t>
            </w:r>
            <w:r w:rsidRPr="005559B5">
              <w:rPr>
                <w:color w:val="002060"/>
                <w:spacing w:val="-1"/>
              </w:rPr>
              <w:t xml:space="preserve"> </w:t>
            </w:r>
            <w:r w:rsidRPr="005559B5">
              <w:rPr>
                <w:color w:val="002060"/>
                <w:spacing w:val="-2"/>
              </w:rPr>
              <w:t>each Compensation</w:t>
            </w:r>
            <w:r w:rsidRPr="005559B5">
              <w:rPr>
                <w:color w:val="002060"/>
                <w:spacing w:val="-12"/>
              </w:rPr>
              <w:t xml:space="preserve"> </w:t>
            </w:r>
            <w:r w:rsidRPr="005559B5">
              <w:rPr>
                <w:color w:val="002060"/>
                <w:spacing w:val="-2"/>
              </w:rPr>
              <w:t>Event</w:t>
            </w:r>
            <w:r w:rsidRPr="005559B5">
              <w:rPr>
                <w:color w:val="002060"/>
                <w:spacing w:val="-14"/>
              </w:rPr>
              <w:t xml:space="preserve"> </w:t>
            </w:r>
            <w:r w:rsidRPr="005559B5">
              <w:rPr>
                <w:color w:val="002060"/>
                <w:spacing w:val="-2"/>
              </w:rPr>
              <w:t>upon</w:t>
            </w:r>
            <w:r w:rsidRPr="005559B5" w:rsidR="00601E71">
              <w:rPr>
                <w:color w:val="002060"/>
                <w:spacing w:val="-2"/>
              </w:rPr>
              <w:t xml:space="preserve"> </w:t>
            </w:r>
            <w:r w:rsidRPr="005559B5">
              <w:rPr>
                <w:color w:val="002060"/>
                <w:spacing w:val="-58"/>
              </w:rPr>
              <w:t xml:space="preserve"> </w:t>
            </w:r>
            <w:r w:rsidRPr="005559B5">
              <w:rPr>
                <w:color w:val="002060"/>
              </w:rPr>
              <w:t>the</w:t>
            </w:r>
            <w:r w:rsidRPr="005559B5">
              <w:rPr>
                <w:color w:val="002060"/>
                <w:spacing w:val="-9"/>
              </w:rPr>
              <w:t xml:space="preserve"> </w:t>
            </w:r>
            <w:r w:rsidRPr="005559B5">
              <w:rPr>
                <w:color w:val="002060"/>
              </w:rPr>
              <w:t>Contractor’s</w:t>
            </w:r>
            <w:r w:rsidRPr="005559B5">
              <w:rPr>
                <w:color w:val="002060"/>
                <w:spacing w:val="-10"/>
              </w:rPr>
              <w:t xml:space="preserve"> </w:t>
            </w:r>
            <w:r w:rsidRPr="005559B5">
              <w:rPr>
                <w:color w:val="002060"/>
              </w:rPr>
              <w:t>forecast</w:t>
            </w:r>
            <w:r w:rsidRPr="005559B5">
              <w:rPr>
                <w:color w:val="002060"/>
                <w:spacing w:val="-8"/>
              </w:rPr>
              <w:t xml:space="preserve"> </w:t>
            </w:r>
            <w:r w:rsidRPr="005559B5">
              <w:rPr>
                <w:color w:val="002060"/>
              </w:rPr>
              <w:t>cost</w:t>
            </w:r>
            <w:r w:rsidRPr="005559B5">
              <w:rPr>
                <w:color w:val="002060"/>
                <w:spacing w:val="-8"/>
              </w:rPr>
              <w:t xml:space="preserve"> </w:t>
            </w:r>
            <w:r w:rsidRPr="005559B5">
              <w:rPr>
                <w:color w:val="002060"/>
              </w:rPr>
              <w:t>has</w:t>
            </w:r>
            <w:r w:rsidRPr="005559B5">
              <w:rPr>
                <w:color w:val="002060"/>
                <w:spacing w:val="-9"/>
              </w:rPr>
              <w:t xml:space="preserve"> </w:t>
            </w:r>
            <w:r w:rsidRPr="005559B5">
              <w:rPr>
                <w:color w:val="002060"/>
              </w:rPr>
              <w:t>been</w:t>
            </w:r>
            <w:r w:rsidRPr="005559B5">
              <w:rPr>
                <w:color w:val="002060"/>
                <w:spacing w:val="-10"/>
              </w:rPr>
              <w:t xml:space="preserve"> </w:t>
            </w:r>
            <w:r w:rsidRPr="005559B5">
              <w:rPr>
                <w:color w:val="002060"/>
              </w:rPr>
              <w:t>provided</w:t>
            </w:r>
            <w:r w:rsidRPr="005559B5">
              <w:rPr>
                <w:color w:val="002060"/>
                <w:spacing w:val="-3"/>
              </w:rPr>
              <w:t xml:space="preserve"> </w:t>
            </w:r>
            <w:r w:rsidRPr="005559B5">
              <w:rPr>
                <w:color w:val="002060"/>
              </w:rPr>
              <w:t>by</w:t>
            </w:r>
            <w:r w:rsidRPr="005559B5">
              <w:rPr>
                <w:color w:val="002060"/>
                <w:spacing w:val="-3"/>
              </w:rPr>
              <w:t xml:space="preserve"> </w:t>
            </w:r>
            <w:r w:rsidRPr="005559B5">
              <w:rPr>
                <w:color w:val="002060"/>
              </w:rPr>
              <w:t>the</w:t>
            </w:r>
            <w:r w:rsidRPr="005559B5">
              <w:rPr>
                <w:color w:val="002060"/>
                <w:spacing w:val="-2"/>
              </w:rPr>
              <w:t xml:space="preserve"> </w:t>
            </w:r>
            <w:r w:rsidRPr="005559B5">
              <w:rPr>
                <w:color w:val="002060"/>
              </w:rPr>
              <w:t>Contractor,</w:t>
            </w:r>
            <w:r w:rsidRPr="005559B5">
              <w:rPr>
                <w:color w:val="002060"/>
                <w:spacing w:val="-3"/>
              </w:rPr>
              <w:t xml:space="preserve"> </w:t>
            </w:r>
            <w:r w:rsidRPr="005559B5">
              <w:rPr>
                <w:color w:val="002060"/>
              </w:rPr>
              <w:t>it</w:t>
            </w:r>
            <w:r w:rsidRPr="005559B5">
              <w:rPr>
                <w:color w:val="002060"/>
                <w:spacing w:val="-1"/>
              </w:rPr>
              <w:t xml:space="preserve"> </w:t>
            </w:r>
            <w:r w:rsidRPr="005559B5">
              <w:rPr>
                <w:color w:val="002060"/>
              </w:rPr>
              <w:t>shall</w:t>
            </w:r>
            <w:r w:rsidRPr="005559B5">
              <w:rPr>
                <w:color w:val="002060"/>
                <w:spacing w:val="-3"/>
              </w:rPr>
              <w:t xml:space="preserve"> </w:t>
            </w:r>
            <w:r w:rsidRPr="005559B5">
              <w:rPr>
                <w:color w:val="002060"/>
              </w:rPr>
              <w:t>be</w:t>
            </w:r>
            <w:r w:rsidRPr="005559B5">
              <w:rPr>
                <w:color w:val="002060"/>
                <w:spacing w:val="-59"/>
              </w:rPr>
              <w:t xml:space="preserve"> </w:t>
            </w:r>
            <w:r w:rsidRPr="005559B5" w:rsidR="00601E71">
              <w:rPr>
                <w:color w:val="002060"/>
                <w:spacing w:val="-59"/>
              </w:rPr>
              <w:t xml:space="preserve"> </w:t>
            </w:r>
            <w:r w:rsidRPr="005559B5">
              <w:rPr>
                <w:color w:val="002060"/>
              </w:rPr>
              <w:t>assessed by the Project Manager, and the Contract Price shall be adjusted</w:t>
            </w:r>
            <w:r w:rsidRPr="005559B5">
              <w:rPr>
                <w:color w:val="002060"/>
                <w:spacing w:val="1"/>
              </w:rPr>
              <w:t xml:space="preserve"> </w:t>
            </w:r>
            <w:r w:rsidRPr="005559B5">
              <w:rPr>
                <w:color w:val="002060"/>
              </w:rPr>
              <w:t>accordingly. If the Contractor’s forecast is deemed unreasonable, the Project</w:t>
            </w:r>
            <w:r w:rsidRPr="005559B5" w:rsidR="00601E71">
              <w:rPr>
                <w:color w:val="002060"/>
              </w:rPr>
              <w:t xml:space="preserve"> </w:t>
            </w:r>
            <w:r w:rsidRPr="005559B5">
              <w:rPr>
                <w:color w:val="002060"/>
                <w:spacing w:val="-59"/>
              </w:rPr>
              <w:t xml:space="preserve"> </w:t>
            </w:r>
            <w:r w:rsidRPr="005559B5">
              <w:rPr>
                <w:color w:val="002060"/>
              </w:rPr>
              <w:t>Manager shall adjust the Contract Price based on the Project Manager’s own</w:t>
            </w:r>
            <w:r w:rsidRPr="005559B5" w:rsidR="00601E71">
              <w:rPr>
                <w:color w:val="002060"/>
              </w:rPr>
              <w:t xml:space="preserve"> </w:t>
            </w:r>
            <w:r w:rsidRPr="005559B5">
              <w:rPr>
                <w:color w:val="002060"/>
                <w:spacing w:val="-59"/>
              </w:rPr>
              <w:t xml:space="preserve"> </w:t>
            </w:r>
            <w:r w:rsidRPr="005559B5">
              <w:rPr>
                <w:color w:val="002060"/>
              </w:rPr>
              <w:t>forecast.</w:t>
            </w:r>
            <w:r w:rsidRPr="005559B5">
              <w:rPr>
                <w:color w:val="002060"/>
                <w:spacing w:val="1"/>
              </w:rPr>
              <w:t xml:space="preserve"> </w:t>
            </w:r>
            <w:r w:rsidRPr="005559B5">
              <w:rPr>
                <w:color w:val="002060"/>
              </w:rPr>
              <w:t>The Project Manager shall assume that the Contractor shall react</w:t>
            </w:r>
            <w:r w:rsidRPr="005559B5">
              <w:rPr>
                <w:color w:val="002060"/>
                <w:spacing w:val="1"/>
              </w:rPr>
              <w:t xml:space="preserve"> </w:t>
            </w:r>
            <w:r w:rsidRPr="005559B5">
              <w:rPr>
                <w:color w:val="002060"/>
              </w:rPr>
              <w:t>competently</w:t>
            </w:r>
            <w:r w:rsidRPr="005559B5">
              <w:rPr>
                <w:color w:val="002060"/>
                <w:spacing w:val="-13"/>
              </w:rPr>
              <w:t xml:space="preserve"> </w:t>
            </w:r>
            <w:r w:rsidRPr="005559B5">
              <w:rPr>
                <w:color w:val="002060"/>
              </w:rPr>
              <w:t>and</w:t>
            </w:r>
            <w:r w:rsidRPr="005559B5">
              <w:rPr>
                <w:color w:val="002060"/>
                <w:spacing w:val="-10"/>
              </w:rPr>
              <w:t xml:space="preserve"> </w:t>
            </w:r>
            <w:r w:rsidRPr="005559B5">
              <w:rPr>
                <w:color w:val="002060"/>
              </w:rPr>
              <w:t>promptly</w:t>
            </w:r>
            <w:r w:rsidRPr="005559B5">
              <w:rPr>
                <w:color w:val="002060"/>
                <w:spacing w:val="-11"/>
              </w:rPr>
              <w:t xml:space="preserve"> </w:t>
            </w:r>
            <w:r w:rsidRPr="005559B5">
              <w:rPr>
                <w:color w:val="002060"/>
              </w:rPr>
              <w:t>to</w:t>
            </w:r>
            <w:r w:rsidRPr="005559B5">
              <w:rPr>
                <w:color w:val="002060"/>
                <w:spacing w:val="-10"/>
              </w:rPr>
              <w:t xml:space="preserve"> </w:t>
            </w:r>
            <w:r w:rsidRPr="005559B5">
              <w:rPr>
                <w:color w:val="002060"/>
              </w:rPr>
              <w:t>the</w:t>
            </w:r>
            <w:r w:rsidRPr="005559B5">
              <w:rPr>
                <w:color w:val="002060"/>
                <w:spacing w:val="-11"/>
              </w:rPr>
              <w:t xml:space="preserve"> </w:t>
            </w:r>
            <w:r w:rsidRPr="005559B5">
              <w:rPr>
                <w:color w:val="002060"/>
              </w:rPr>
              <w:t>event.</w:t>
            </w:r>
          </w:p>
          <w:p w:rsidRPr="005559B5" w:rsidR="00A53B14" w:rsidP="00FF6E1D" w:rsidRDefault="0092076E" w14:paraId="49166C9F" w14:textId="77777777">
            <w:pPr>
              <w:pStyle w:val="TableParagraph"/>
              <w:numPr>
                <w:ilvl w:val="1"/>
                <w:numId w:val="36"/>
              </w:numPr>
              <w:tabs>
                <w:tab w:val="left" w:pos="617"/>
              </w:tabs>
              <w:spacing w:before="118"/>
              <w:ind w:left="657" w:right="94" w:hanging="531"/>
              <w:jc w:val="both"/>
              <w:rPr>
                <w:color w:val="002060"/>
              </w:rPr>
            </w:pPr>
            <w:r w:rsidRPr="005559B5">
              <w:rPr>
                <w:color w:val="002060"/>
              </w:rPr>
              <w:t>The</w:t>
            </w:r>
            <w:r w:rsidRPr="005559B5">
              <w:rPr>
                <w:color w:val="002060"/>
                <w:spacing w:val="1"/>
              </w:rPr>
              <w:t xml:space="preserve"> </w:t>
            </w:r>
            <w:r w:rsidRPr="005559B5">
              <w:rPr>
                <w:color w:val="002060"/>
              </w:rPr>
              <w:t>Contractor</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not</w:t>
            </w:r>
            <w:r w:rsidRPr="005559B5">
              <w:rPr>
                <w:color w:val="002060"/>
                <w:spacing w:val="61"/>
              </w:rPr>
              <w:t xml:space="preserve"> </w:t>
            </w:r>
            <w:r w:rsidRPr="005559B5">
              <w:rPr>
                <w:color w:val="002060"/>
              </w:rPr>
              <w:t>be</w:t>
            </w:r>
            <w:r w:rsidRPr="005559B5">
              <w:rPr>
                <w:color w:val="002060"/>
                <w:spacing w:val="61"/>
              </w:rPr>
              <w:t xml:space="preserve"> </w:t>
            </w:r>
            <w:r w:rsidRPr="005559B5">
              <w:rPr>
                <w:color w:val="002060"/>
              </w:rPr>
              <w:t>entitled</w:t>
            </w:r>
            <w:r w:rsidRPr="005559B5">
              <w:rPr>
                <w:color w:val="002060"/>
                <w:spacing w:val="61"/>
              </w:rPr>
              <w:t xml:space="preserve"> </w:t>
            </w:r>
            <w:r w:rsidRPr="005559B5">
              <w:rPr>
                <w:color w:val="002060"/>
              </w:rPr>
              <w:t>to</w:t>
            </w:r>
            <w:r w:rsidRPr="005559B5">
              <w:rPr>
                <w:color w:val="002060"/>
                <w:spacing w:val="61"/>
              </w:rPr>
              <w:t xml:space="preserve"> </w:t>
            </w:r>
            <w:r w:rsidRPr="005559B5">
              <w:rPr>
                <w:color w:val="002060"/>
              </w:rPr>
              <w:t>compensation</w:t>
            </w:r>
            <w:r w:rsidRPr="005559B5">
              <w:rPr>
                <w:color w:val="002060"/>
                <w:spacing w:val="61"/>
              </w:rPr>
              <w:t xml:space="preserve"> </w:t>
            </w:r>
            <w:r w:rsidRPr="005559B5">
              <w:rPr>
                <w:color w:val="002060"/>
              </w:rPr>
              <w:t>to the</w:t>
            </w:r>
            <w:r w:rsidRPr="005559B5">
              <w:rPr>
                <w:color w:val="002060"/>
                <w:spacing w:val="61"/>
              </w:rPr>
              <w:t xml:space="preserve"> </w:t>
            </w:r>
            <w:r w:rsidRPr="005559B5">
              <w:rPr>
                <w:color w:val="002060"/>
              </w:rPr>
              <w:t>extent</w:t>
            </w:r>
            <w:r w:rsidRPr="005559B5">
              <w:rPr>
                <w:color w:val="002060"/>
                <w:spacing w:val="61"/>
              </w:rPr>
              <w:t xml:space="preserve"> </w:t>
            </w:r>
            <w:r w:rsidRPr="005559B5">
              <w:rPr>
                <w:color w:val="002060"/>
              </w:rPr>
              <w:t>that</w:t>
            </w:r>
            <w:r w:rsidRPr="005559B5">
              <w:rPr>
                <w:color w:val="002060"/>
                <w:spacing w:val="1"/>
              </w:rPr>
              <w:t xml:space="preserve"> </w:t>
            </w:r>
            <w:r w:rsidRPr="005559B5">
              <w:rPr>
                <w:color w:val="002060"/>
              </w:rPr>
              <w:t>the</w:t>
            </w:r>
            <w:r w:rsidRPr="005559B5">
              <w:rPr>
                <w:color w:val="002060"/>
                <w:spacing w:val="61"/>
              </w:rPr>
              <w:t xml:space="preserve"> </w:t>
            </w:r>
            <w:r w:rsidRPr="005559B5">
              <w:rPr>
                <w:color w:val="002060"/>
              </w:rPr>
              <w:t>Employer’s</w:t>
            </w:r>
            <w:r w:rsidRPr="005559B5">
              <w:rPr>
                <w:color w:val="002060"/>
                <w:spacing w:val="61"/>
              </w:rPr>
              <w:t xml:space="preserve"> </w:t>
            </w:r>
            <w:r w:rsidRPr="005559B5">
              <w:rPr>
                <w:color w:val="002060"/>
              </w:rPr>
              <w:t>interests</w:t>
            </w:r>
            <w:r w:rsidRPr="005559B5">
              <w:rPr>
                <w:color w:val="002060"/>
                <w:spacing w:val="61"/>
              </w:rPr>
              <w:t xml:space="preserve"> </w:t>
            </w:r>
            <w:r w:rsidRPr="005559B5">
              <w:rPr>
                <w:color w:val="002060"/>
              </w:rPr>
              <w:t>are</w:t>
            </w:r>
            <w:r w:rsidRPr="005559B5">
              <w:rPr>
                <w:color w:val="002060"/>
                <w:spacing w:val="61"/>
              </w:rPr>
              <w:t xml:space="preserve"> </w:t>
            </w:r>
            <w:r w:rsidRPr="005559B5">
              <w:rPr>
                <w:color w:val="002060"/>
              </w:rPr>
              <w:t xml:space="preserve">adversely   </w:t>
            </w:r>
            <w:r w:rsidRPr="005559B5">
              <w:rPr>
                <w:color w:val="002060"/>
                <w:spacing w:val="1"/>
              </w:rPr>
              <w:t xml:space="preserve"> </w:t>
            </w:r>
            <w:r w:rsidRPr="005559B5">
              <w:rPr>
                <w:color w:val="002060"/>
              </w:rPr>
              <w:t>affected</w:t>
            </w:r>
            <w:r w:rsidRPr="005559B5">
              <w:rPr>
                <w:color w:val="002060"/>
                <w:spacing w:val="61"/>
              </w:rPr>
              <w:t xml:space="preserve"> </w:t>
            </w:r>
            <w:r w:rsidRPr="005559B5">
              <w:rPr>
                <w:color w:val="002060"/>
              </w:rPr>
              <w:t>by</w:t>
            </w:r>
            <w:r w:rsidRPr="005559B5">
              <w:rPr>
                <w:color w:val="002060"/>
                <w:spacing w:val="61"/>
              </w:rPr>
              <w:t xml:space="preserve"> </w:t>
            </w:r>
            <w:r w:rsidRPr="005559B5">
              <w:rPr>
                <w:color w:val="002060"/>
              </w:rPr>
              <w:t>the   Contractor’s</w:t>
            </w:r>
            <w:r w:rsidRPr="005559B5">
              <w:rPr>
                <w:color w:val="002060"/>
                <w:spacing w:val="1"/>
              </w:rPr>
              <w:t xml:space="preserve"> </w:t>
            </w:r>
            <w:r w:rsidRPr="005559B5">
              <w:rPr>
                <w:color w:val="002060"/>
              </w:rPr>
              <w:t>not having given early warning or not having cooperated with the Project</w:t>
            </w:r>
            <w:r w:rsidRPr="005559B5">
              <w:rPr>
                <w:color w:val="002060"/>
                <w:spacing w:val="1"/>
              </w:rPr>
              <w:t xml:space="preserve"> </w:t>
            </w:r>
            <w:r w:rsidRPr="005559B5">
              <w:rPr>
                <w:color w:val="002060"/>
              </w:rPr>
              <w:t>Manager.</w:t>
            </w:r>
          </w:p>
        </w:tc>
      </w:tr>
    </w:tbl>
    <w:p w:rsidRPr="005559B5" w:rsidR="00A53B14" w:rsidRDefault="00A53B14" w14:paraId="6F027907" w14:textId="77777777">
      <w:pPr>
        <w:jc w:val="both"/>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27"/>
        <w:gridCol w:w="8221"/>
      </w:tblGrid>
      <w:tr w:rsidRPr="005559B5" w:rsidR="005559B5" w14:paraId="66731942" w14:textId="77777777">
        <w:trPr>
          <w:trHeight w:val="1759"/>
        </w:trPr>
        <w:tc>
          <w:tcPr>
            <w:tcW w:w="2127" w:type="dxa"/>
          </w:tcPr>
          <w:p w:rsidRPr="005559B5" w:rsidR="00A53B14" w:rsidRDefault="0092076E" w14:paraId="4CE9EA11" w14:textId="77777777">
            <w:pPr>
              <w:pStyle w:val="TableParagraph"/>
              <w:spacing w:line="251" w:lineRule="exact"/>
              <w:ind w:left="107"/>
              <w:rPr>
                <w:b/>
                <w:color w:val="002060"/>
              </w:rPr>
            </w:pPr>
            <w:bookmarkStart w:name="_bookmark55" w:id="1036"/>
            <w:bookmarkEnd w:id="1036"/>
            <w:r w:rsidRPr="005559B5">
              <w:rPr>
                <w:b/>
                <w:color w:val="002060"/>
              </w:rPr>
              <w:t>51.</w:t>
            </w:r>
            <w:r w:rsidRPr="005559B5">
              <w:rPr>
                <w:b/>
                <w:color w:val="002060"/>
                <w:spacing w:val="8"/>
              </w:rPr>
              <w:t xml:space="preserve"> </w:t>
            </w:r>
            <w:r w:rsidRPr="005559B5">
              <w:rPr>
                <w:b/>
                <w:color w:val="002060"/>
              </w:rPr>
              <w:t>Tax</w:t>
            </w:r>
          </w:p>
        </w:tc>
        <w:tc>
          <w:tcPr>
            <w:tcW w:w="8221" w:type="dxa"/>
          </w:tcPr>
          <w:p w:rsidRPr="005559B5" w:rsidR="00A53B14" w:rsidRDefault="0092076E" w14:paraId="44C57700" w14:textId="77777777">
            <w:pPr>
              <w:pStyle w:val="TableParagraph"/>
              <w:spacing w:before="118" w:line="235" w:lineRule="auto"/>
              <w:ind w:left="628" w:right="90" w:hanging="521"/>
              <w:jc w:val="both"/>
              <w:rPr>
                <w:color w:val="002060"/>
              </w:rPr>
            </w:pPr>
            <w:r w:rsidRPr="005559B5">
              <w:rPr>
                <w:color w:val="002060"/>
              </w:rPr>
              <w:t>51.1</w:t>
            </w:r>
            <w:r w:rsidRPr="005559B5">
              <w:rPr>
                <w:color w:val="002060"/>
                <w:spacing w:val="-8"/>
              </w:rPr>
              <w:t xml:space="preserve"> </w:t>
            </w:r>
            <w:r w:rsidRPr="005559B5">
              <w:rPr>
                <w:color w:val="002060"/>
              </w:rPr>
              <w:t>The</w:t>
            </w:r>
            <w:r w:rsidRPr="005559B5">
              <w:rPr>
                <w:color w:val="002060"/>
                <w:spacing w:val="-5"/>
              </w:rPr>
              <w:t xml:space="preserve"> </w:t>
            </w:r>
            <w:r w:rsidRPr="005559B5">
              <w:rPr>
                <w:color w:val="002060"/>
              </w:rPr>
              <w:t>Project</w:t>
            </w:r>
            <w:r w:rsidRPr="005559B5">
              <w:rPr>
                <w:color w:val="002060"/>
                <w:spacing w:val="-1"/>
              </w:rPr>
              <w:t xml:space="preserve"> </w:t>
            </w:r>
            <w:r w:rsidRPr="005559B5">
              <w:rPr>
                <w:color w:val="002060"/>
              </w:rPr>
              <w:t>Manager</w:t>
            </w:r>
            <w:r w:rsidRPr="005559B5">
              <w:rPr>
                <w:color w:val="002060"/>
                <w:spacing w:val="-6"/>
              </w:rPr>
              <w:t xml:space="preserve"> </w:t>
            </w:r>
            <w:r w:rsidRPr="005559B5">
              <w:rPr>
                <w:color w:val="002060"/>
              </w:rPr>
              <w:t>shall</w:t>
            </w:r>
            <w:r w:rsidRPr="005559B5">
              <w:rPr>
                <w:color w:val="002060"/>
                <w:spacing w:val="-8"/>
              </w:rPr>
              <w:t xml:space="preserve"> </w:t>
            </w:r>
            <w:r w:rsidRPr="005559B5">
              <w:rPr>
                <w:color w:val="002060"/>
              </w:rPr>
              <w:t>adjust</w:t>
            </w:r>
            <w:r w:rsidRPr="005559B5">
              <w:rPr>
                <w:color w:val="002060"/>
                <w:spacing w:val="-6"/>
              </w:rPr>
              <w:t xml:space="preserve"> </w:t>
            </w:r>
            <w:r w:rsidRPr="005559B5">
              <w:rPr>
                <w:color w:val="002060"/>
              </w:rPr>
              <w:t>the</w:t>
            </w:r>
            <w:r w:rsidRPr="005559B5">
              <w:rPr>
                <w:color w:val="002060"/>
                <w:spacing w:val="-6"/>
              </w:rPr>
              <w:t xml:space="preserve"> </w:t>
            </w:r>
            <w:r w:rsidRPr="005559B5">
              <w:rPr>
                <w:color w:val="002060"/>
              </w:rPr>
              <w:t>Contract</w:t>
            </w:r>
            <w:r w:rsidRPr="005559B5">
              <w:rPr>
                <w:color w:val="002060"/>
                <w:spacing w:val="-4"/>
              </w:rPr>
              <w:t xml:space="preserve"> </w:t>
            </w:r>
            <w:r w:rsidRPr="005559B5">
              <w:rPr>
                <w:color w:val="002060"/>
              </w:rPr>
              <w:t>Price</w:t>
            </w:r>
            <w:r w:rsidRPr="005559B5">
              <w:rPr>
                <w:color w:val="002060"/>
                <w:spacing w:val="-7"/>
              </w:rPr>
              <w:t xml:space="preserve"> </w:t>
            </w:r>
            <w:r w:rsidRPr="005559B5">
              <w:rPr>
                <w:color w:val="002060"/>
              </w:rPr>
              <w:t>if</w:t>
            </w:r>
            <w:r w:rsidRPr="005559B5">
              <w:rPr>
                <w:color w:val="002060"/>
                <w:spacing w:val="-4"/>
              </w:rPr>
              <w:t xml:space="preserve"> </w:t>
            </w:r>
            <w:r w:rsidRPr="005559B5">
              <w:rPr>
                <w:color w:val="002060"/>
              </w:rPr>
              <w:t>taxes,</w:t>
            </w:r>
            <w:r w:rsidRPr="005559B5">
              <w:rPr>
                <w:color w:val="002060"/>
                <w:spacing w:val="4"/>
              </w:rPr>
              <w:t xml:space="preserve"> </w:t>
            </w:r>
            <w:r w:rsidRPr="005559B5">
              <w:rPr>
                <w:color w:val="002060"/>
                <w:position w:val="2"/>
              </w:rPr>
              <w:t>duties,</w:t>
            </w:r>
            <w:r w:rsidRPr="005559B5">
              <w:rPr>
                <w:color w:val="002060"/>
                <w:spacing w:val="-11"/>
                <w:position w:val="2"/>
              </w:rPr>
              <w:t xml:space="preserve"> </w:t>
            </w:r>
            <w:r w:rsidRPr="005559B5">
              <w:rPr>
                <w:color w:val="002060"/>
                <w:position w:val="2"/>
              </w:rPr>
              <w:t>and</w:t>
            </w:r>
            <w:r w:rsidRPr="005559B5">
              <w:rPr>
                <w:color w:val="002060"/>
                <w:spacing w:val="-12"/>
                <w:position w:val="2"/>
              </w:rPr>
              <w:t xml:space="preserve"> </w:t>
            </w:r>
            <w:r w:rsidRPr="005559B5">
              <w:rPr>
                <w:color w:val="002060"/>
                <w:position w:val="2"/>
              </w:rPr>
              <w:t>other</w:t>
            </w:r>
            <w:r w:rsidRPr="005559B5" w:rsidR="00601E71">
              <w:rPr>
                <w:color w:val="002060"/>
                <w:position w:val="2"/>
              </w:rPr>
              <w:t xml:space="preserve"> </w:t>
            </w:r>
            <w:r w:rsidRPr="005559B5">
              <w:rPr>
                <w:color w:val="002060"/>
                <w:spacing w:val="-59"/>
                <w:position w:val="2"/>
              </w:rPr>
              <w:t xml:space="preserve"> </w:t>
            </w:r>
            <w:r w:rsidRPr="005559B5">
              <w:rPr>
                <w:color w:val="002060"/>
                <w:spacing w:val="-2"/>
              </w:rPr>
              <w:t>levies</w:t>
            </w:r>
            <w:r w:rsidRPr="005559B5">
              <w:rPr>
                <w:color w:val="002060"/>
                <w:spacing w:val="-7"/>
              </w:rPr>
              <w:t xml:space="preserve"> </w:t>
            </w:r>
            <w:r w:rsidRPr="005559B5">
              <w:rPr>
                <w:color w:val="002060"/>
                <w:spacing w:val="-2"/>
              </w:rPr>
              <w:t>are</w:t>
            </w:r>
            <w:r w:rsidRPr="005559B5">
              <w:rPr>
                <w:color w:val="002060"/>
                <w:spacing w:val="-6"/>
              </w:rPr>
              <w:t xml:space="preserve"> </w:t>
            </w:r>
            <w:r w:rsidRPr="005559B5">
              <w:rPr>
                <w:color w:val="002060"/>
                <w:spacing w:val="-2"/>
              </w:rPr>
              <w:t>changed</w:t>
            </w:r>
            <w:r w:rsidRPr="005559B5">
              <w:rPr>
                <w:color w:val="002060"/>
                <w:spacing w:val="-6"/>
              </w:rPr>
              <w:t xml:space="preserve"> </w:t>
            </w:r>
            <w:r w:rsidRPr="005559B5">
              <w:rPr>
                <w:color w:val="002060"/>
                <w:spacing w:val="-2"/>
              </w:rPr>
              <w:t>between</w:t>
            </w:r>
            <w:r w:rsidRPr="005559B5">
              <w:rPr>
                <w:color w:val="002060"/>
                <w:spacing w:val="-6"/>
              </w:rPr>
              <w:t xml:space="preserve"> </w:t>
            </w:r>
            <w:r w:rsidRPr="005559B5">
              <w:rPr>
                <w:color w:val="002060"/>
                <w:spacing w:val="-2"/>
              </w:rPr>
              <w:t>the</w:t>
            </w:r>
            <w:r w:rsidRPr="005559B5">
              <w:rPr>
                <w:color w:val="002060"/>
                <w:spacing w:val="-6"/>
              </w:rPr>
              <w:t xml:space="preserve"> </w:t>
            </w:r>
            <w:r w:rsidRPr="005559B5">
              <w:rPr>
                <w:color w:val="002060"/>
                <w:spacing w:val="-2"/>
              </w:rPr>
              <w:t>date</w:t>
            </w:r>
            <w:r w:rsidRPr="005559B5">
              <w:rPr>
                <w:color w:val="002060"/>
                <w:spacing w:val="-6"/>
              </w:rPr>
              <w:t xml:space="preserve"> </w:t>
            </w:r>
            <w:r w:rsidRPr="005559B5">
              <w:rPr>
                <w:color w:val="002060"/>
                <w:spacing w:val="-2"/>
              </w:rPr>
              <w:t>30</w:t>
            </w:r>
            <w:r w:rsidRPr="005559B5">
              <w:rPr>
                <w:color w:val="002060"/>
                <w:spacing w:val="-6"/>
              </w:rPr>
              <w:t xml:space="preserve"> </w:t>
            </w:r>
            <w:r w:rsidRPr="005559B5">
              <w:rPr>
                <w:color w:val="002060"/>
                <w:spacing w:val="-2"/>
              </w:rPr>
              <w:t>days</w:t>
            </w:r>
            <w:r w:rsidRPr="005559B5">
              <w:rPr>
                <w:color w:val="002060"/>
                <w:spacing w:val="-1"/>
              </w:rPr>
              <w:t xml:space="preserve"> before</w:t>
            </w:r>
            <w:r w:rsidRPr="005559B5">
              <w:rPr>
                <w:color w:val="002060"/>
                <w:spacing w:val="-13"/>
              </w:rPr>
              <w:t xml:space="preserve"> </w:t>
            </w:r>
            <w:r w:rsidRPr="005559B5">
              <w:rPr>
                <w:color w:val="002060"/>
                <w:spacing w:val="-1"/>
              </w:rPr>
              <w:t>the</w:t>
            </w:r>
            <w:r w:rsidRPr="005559B5">
              <w:rPr>
                <w:color w:val="002060"/>
                <w:spacing w:val="-12"/>
              </w:rPr>
              <w:t xml:space="preserve"> </w:t>
            </w:r>
            <w:r w:rsidRPr="005559B5">
              <w:rPr>
                <w:color w:val="002060"/>
                <w:spacing w:val="-1"/>
              </w:rPr>
              <w:t>submission</w:t>
            </w:r>
            <w:r w:rsidRPr="005559B5">
              <w:rPr>
                <w:color w:val="002060"/>
                <w:spacing w:val="-12"/>
              </w:rPr>
              <w:t xml:space="preserve"> </w:t>
            </w:r>
            <w:r w:rsidRPr="005559B5">
              <w:rPr>
                <w:color w:val="002060"/>
                <w:spacing w:val="-1"/>
              </w:rPr>
              <w:t>of</w:t>
            </w:r>
            <w:r w:rsidRPr="005559B5">
              <w:rPr>
                <w:color w:val="002060"/>
                <w:spacing w:val="-9"/>
              </w:rPr>
              <w:t xml:space="preserve"> </w:t>
            </w:r>
            <w:r w:rsidRPr="005559B5">
              <w:rPr>
                <w:color w:val="002060"/>
                <w:spacing w:val="-1"/>
              </w:rPr>
              <w:t>bids</w:t>
            </w:r>
            <w:r w:rsidRPr="005559B5">
              <w:rPr>
                <w:color w:val="002060"/>
                <w:spacing w:val="-15"/>
              </w:rPr>
              <w:t xml:space="preserve"> </w:t>
            </w:r>
            <w:r w:rsidRPr="005559B5">
              <w:rPr>
                <w:color w:val="002060"/>
                <w:spacing w:val="-1"/>
              </w:rPr>
              <w:t>for</w:t>
            </w:r>
            <w:r w:rsidRPr="005559B5" w:rsidR="00601E71">
              <w:rPr>
                <w:color w:val="002060"/>
                <w:spacing w:val="-1"/>
              </w:rPr>
              <w:t xml:space="preserve"> </w:t>
            </w:r>
            <w:r w:rsidRPr="005559B5">
              <w:rPr>
                <w:color w:val="002060"/>
                <w:spacing w:val="-58"/>
              </w:rPr>
              <w:t xml:space="preserve"> </w:t>
            </w:r>
            <w:r w:rsidRPr="005559B5">
              <w:rPr>
                <w:color w:val="002060"/>
                <w:spacing w:val="-5"/>
              </w:rPr>
              <w:t xml:space="preserve">the Contract and the date of the last Completion </w:t>
            </w:r>
            <w:r w:rsidRPr="005559B5">
              <w:rPr>
                <w:color w:val="002060"/>
                <w:spacing w:val="-4"/>
              </w:rPr>
              <w:t>certificate. The adjustment shall</w:t>
            </w:r>
            <w:r w:rsidRPr="005559B5">
              <w:rPr>
                <w:color w:val="002060"/>
                <w:spacing w:val="-59"/>
              </w:rPr>
              <w:t xml:space="preserve"> </w:t>
            </w:r>
            <w:r w:rsidRPr="005559B5" w:rsidR="00601E71">
              <w:rPr>
                <w:color w:val="002060"/>
                <w:spacing w:val="-59"/>
              </w:rPr>
              <w:t xml:space="preserve">  </w:t>
            </w:r>
            <w:r w:rsidRPr="005559B5">
              <w:rPr>
                <w:color w:val="002060"/>
              </w:rPr>
              <w:t>be the change in the amount of tax payable by the Contractor, provided such</w:t>
            </w:r>
            <w:r w:rsidRPr="005559B5">
              <w:rPr>
                <w:color w:val="002060"/>
                <w:spacing w:val="-59"/>
              </w:rPr>
              <w:t xml:space="preserve"> </w:t>
            </w:r>
            <w:r w:rsidRPr="005559B5" w:rsidR="00601E71">
              <w:rPr>
                <w:color w:val="002060"/>
                <w:spacing w:val="-59"/>
              </w:rPr>
              <w:t xml:space="preserve">  </w:t>
            </w:r>
            <w:r w:rsidRPr="005559B5">
              <w:rPr>
                <w:color w:val="002060"/>
              </w:rPr>
              <w:t>changes</w:t>
            </w:r>
            <w:r w:rsidRPr="005559B5">
              <w:rPr>
                <w:color w:val="002060"/>
                <w:spacing w:val="-6"/>
              </w:rPr>
              <w:t xml:space="preserve"> </w:t>
            </w:r>
            <w:r w:rsidRPr="005559B5">
              <w:rPr>
                <w:color w:val="002060"/>
              </w:rPr>
              <w:t>are</w:t>
            </w:r>
            <w:r w:rsidRPr="005559B5">
              <w:rPr>
                <w:color w:val="002060"/>
                <w:spacing w:val="-6"/>
              </w:rPr>
              <w:t xml:space="preserve"> </w:t>
            </w:r>
            <w:r w:rsidRPr="005559B5">
              <w:rPr>
                <w:color w:val="002060"/>
              </w:rPr>
              <w:t>not</w:t>
            </w:r>
            <w:r w:rsidRPr="005559B5">
              <w:rPr>
                <w:color w:val="002060"/>
                <w:spacing w:val="-2"/>
              </w:rPr>
              <w:t xml:space="preserve"> </w:t>
            </w:r>
            <w:r w:rsidRPr="005559B5">
              <w:rPr>
                <w:color w:val="002060"/>
              </w:rPr>
              <w:t>already</w:t>
            </w:r>
            <w:r w:rsidRPr="005559B5">
              <w:rPr>
                <w:color w:val="002060"/>
                <w:spacing w:val="-7"/>
              </w:rPr>
              <w:t xml:space="preserve"> </w:t>
            </w:r>
            <w:r w:rsidRPr="005559B5">
              <w:rPr>
                <w:color w:val="002060"/>
              </w:rPr>
              <w:t>reflected</w:t>
            </w:r>
            <w:r w:rsidRPr="005559B5">
              <w:rPr>
                <w:color w:val="002060"/>
                <w:spacing w:val="-5"/>
              </w:rPr>
              <w:t xml:space="preserve"> </w:t>
            </w:r>
            <w:r w:rsidRPr="005559B5">
              <w:rPr>
                <w:color w:val="002060"/>
              </w:rPr>
              <w:t>in</w:t>
            </w:r>
            <w:r w:rsidRPr="005559B5">
              <w:rPr>
                <w:color w:val="002060"/>
                <w:spacing w:val="-6"/>
              </w:rPr>
              <w:t xml:space="preserve"> </w:t>
            </w:r>
            <w:r w:rsidRPr="005559B5">
              <w:rPr>
                <w:color w:val="002060"/>
              </w:rPr>
              <w:t>the</w:t>
            </w:r>
            <w:r w:rsidRPr="005559B5">
              <w:rPr>
                <w:color w:val="002060"/>
                <w:spacing w:val="-6"/>
              </w:rPr>
              <w:t xml:space="preserve"> </w:t>
            </w:r>
            <w:r w:rsidRPr="005559B5">
              <w:rPr>
                <w:color w:val="002060"/>
              </w:rPr>
              <w:t>Contract</w:t>
            </w:r>
            <w:r w:rsidRPr="005559B5">
              <w:rPr>
                <w:color w:val="002060"/>
                <w:spacing w:val="-6"/>
              </w:rPr>
              <w:t xml:space="preserve"> </w:t>
            </w:r>
            <w:r w:rsidRPr="005559B5">
              <w:rPr>
                <w:color w:val="002060"/>
              </w:rPr>
              <w:t>Price</w:t>
            </w:r>
            <w:r w:rsidRPr="005559B5">
              <w:rPr>
                <w:color w:val="002060"/>
                <w:spacing w:val="-6"/>
              </w:rPr>
              <w:t xml:space="preserve"> </w:t>
            </w:r>
            <w:r w:rsidRPr="005559B5">
              <w:rPr>
                <w:color w:val="002060"/>
              </w:rPr>
              <w:t>or</w:t>
            </w:r>
            <w:r w:rsidRPr="005559B5">
              <w:rPr>
                <w:color w:val="002060"/>
                <w:spacing w:val="-4"/>
              </w:rPr>
              <w:t xml:space="preserve"> </w:t>
            </w:r>
            <w:r w:rsidRPr="005559B5">
              <w:rPr>
                <w:color w:val="002060"/>
              </w:rPr>
              <w:t>are</w:t>
            </w:r>
            <w:r w:rsidRPr="005559B5">
              <w:rPr>
                <w:color w:val="002060"/>
                <w:spacing w:val="-6"/>
              </w:rPr>
              <w:t xml:space="preserve"> </w:t>
            </w:r>
            <w:r w:rsidRPr="005559B5">
              <w:rPr>
                <w:color w:val="002060"/>
              </w:rPr>
              <w:t>a</w:t>
            </w:r>
            <w:r w:rsidRPr="005559B5">
              <w:rPr>
                <w:color w:val="002060"/>
                <w:spacing w:val="1"/>
              </w:rPr>
              <w:t xml:space="preserve"> </w:t>
            </w:r>
            <w:r w:rsidRPr="005559B5">
              <w:rPr>
                <w:color w:val="002060"/>
              </w:rPr>
              <w:t>result</w:t>
            </w:r>
            <w:r w:rsidRPr="005559B5">
              <w:rPr>
                <w:color w:val="002060"/>
                <w:spacing w:val="-7"/>
              </w:rPr>
              <w:t xml:space="preserve"> </w:t>
            </w:r>
            <w:r w:rsidRPr="005559B5">
              <w:rPr>
                <w:color w:val="002060"/>
              </w:rPr>
              <w:t>of</w:t>
            </w:r>
            <w:r w:rsidRPr="005559B5">
              <w:rPr>
                <w:color w:val="002060"/>
                <w:spacing w:val="-6"/>
              </w:rPr>
              <w:t xml:space="preserve"> </w:t>
            </w:r>
            <w:r w:rsidRPr="005559B5">
              <w:rPr>
                <w:color w:val="002060"/>
              </w:rPr>
              <w:t>GCC</w:t>
            </w:r>
            <w:r w:rsidRPr="005559B5">
              <w:rPr>
                <w:color w:val="002060"/>
                <w:spacing w:val="-59"/>
              </w:rPr>
              <w:t xml:space="preserve"> </w:t>
            </w:r>
            <w:r w:rsidRPr="005559B5">
              <w:rPr>
                <w:color w:val="002060"/>
              </w:rPr>
              <w:t>53.</w:t>
            </w:r>
          </w:p>
        </w:tc>
      </w:tr>
      <w:tr w:rsidRPr="005559B5" w:rsidR="005559B5" w14:paraId="428017C3" w14:textId="77777777">
        <w:trPr>
          <w:trHeight w:val="513"/>
        </w:trPr>
        <w:tc>
          <w:tcPr>
            <w:tcW w:w="2127" w:type="dxa"/>
          </w:tcPr>
          <w:p w:rsidRPr="005559B5" w:rsidR="00A53B14" w:rsidRDefault="0092076E" w14:paraId="689CE625" w14:textId="77777777">
            <w:pPr>
              <w:pStyle w:val="TableParagraph"/>
              <w:spacing w:line="250" w:lineRule="exact"/>
              <w:ind w:left="107"/>
              <w:rPr>
                <w:b/>
                <w:color w:val="002060"/>
              </w:rPr>
            </w:pPr>
            <w:bookmarkStart w:name="_bookmark56" w:id="1037"/>
            <w:bookmarkEnd w:id="1037"/>
            <w:r w:rsidRPr="005559B5">
              <w:rPr>
                <w:b/>
                <w:color w:val="002060"/>
              </w:rPr>
              <w:t>52.</w:t>
            </w:r>
            <w:r w:rsidRPr="005559B5">
              <w:rPr>
                <w:b/>
                <w:color w:val="002060"/>
                <w:spacing w:val="59"/>
              </w:rPr>
              <w:t xml:space="preserve"> </w:t>
            </w:r>
            <w:r w:rsidRPr="005559B5">
              <w:rPr>
                <w:b/>
                <w:color w:val="002060"/>
              </w:rPr>
              <w:t>Currency</w:t>
            </w:r>
          </w:p>
        </w:tc>
        <w:tc>
          <w:tcPr>
            <w:tcW w:w="8221" w:type="dxa"/>
          </w:tcPr>
          <w:p w:rsidRPr="005559B5" w:rsidR="00A53B14" w:rsidRDefault="0092076E" w14:paraId="66360C3B" w14:textId="77777777">
            <w:pPr>
              <w:pStyle w:val="TableParagraph"/>
              <w:spacing w:before="117"/>
              <w:ind w:left="107"/>
              <w:rPr>
                <w:color w:val="002060"/>
              </w:rPr>
            </w:pPr>
            <w:r w:rsidRPr="005559B5">
              <w:rPr>
                <w:color w:val="002060"/>
                <w:spacing w:val="-1"/>
              </w:rPr>
              <w:t>52.1</w:t>
            </w:r>
            <w:r w:rsidRPr="005559B5">
              <w:rPr>
                <w:color w:val="002060"/>
                <w:spacing w:val="-13"/>
              </w:rPr>
              <w:t xml:space="preserve"> </w:t>
            </w:r>
            <w:r w:rsidRPr="005559B5">
              <w:rPr>
                <w:color w:val="002060"/>
                <w:spacing w:val="-1"/>
              </w:rPr>
              <w:t>The</w:t>
            </w:r>
            <w:r w:rsidRPr="005559B5">
              <w:rPr>
                <w:color w:val="002060"/>
                <w:spacing w:val="-12"/>
              </w:rPr>
              <w:t xml:space="preserve"> </w:t>
            </w:r>
            <w:r w:rsidRPr="005559B5">
              <w:rPr>
                <w:color w:val="002060"/>
                <w:spacing w:val="-1"/>
              </w:rPr>
              <w:t>currency</w:t>
            </w:r>
            <w:r w:rsidRPr="005559B5">
              <w:rPr>
                <w:color w:val="002060"/>
                <w:spacing w:val="-13"/>
              </w:rPr>
              <w:t xml:space="preserve"> </w:t>
            </w:r>
            <w:r w:rsidRPr="005559B5">
              <w:rPr>
                <w:color w:val="002060"/>
                <w:spacing w:val="-1"/>
              </w:rPr>
              <w:t>of</w:t>
            </w:r>
            <w:r w:rsidRPr="005559B5">
              <w:rPr>
                <w:color w:val="002060"/>
                <w:spacing w:val="-10"/>
              </w:rPr>
              <w:t xml:space="preserve"> </w:t>
            </w:r>
            <w:r w:rsidRPr="005559B5">
              <w:rPr>
                <w:color w:val="002060"/>
                <w:spacing w:val="-1"/>
              </w:rPr>
              <w:t>Contracts</w:t>
            </w:r>
            <w:r w:rsidRPr="005559B5">
              <w:rPr>
                <w:color w:val="002060"/>
                <w:spacing w:val="-12"/>
              </w:rPr>
              <w:t xml:space="preserve"> </w:t>
            </w:r>
            <w:r w:rsidRPr="005559B5">
              <w:rPr>
                <w:color w:val="002060"/>
              </w:rPr>
              <w:t>shall</w:t>
            </w:r>
            <w:r w:rsidRPr="005559B5">
              <w:rPr>
                <w:color w:val="002060"/>
                <w:spacing w:val="-13"/>
              </w:rPr>
              <w:t xml:space="preserve"> </w:t>
            </w:r>
            <w:r w:rsidRPr="005559B5">
              <w:rPr>
                <w:color w:val="002060"/>
              </w:rPr>
              <w:t>be</w:t>
            </w:r>
            <w:r w:rsidRPr="005559B5">
              <w:rPr>
                <w:color w:val="002060"/>
                <w:spacing w:val="-12"/>
              </w:rPr>
              <w:t xml:space="preserve"> </w:t>
            </w:r>
            <w:r w:rsidRPr="005559B5">
              <w:rPr>
                <w:color w:val="002060"/>
              </w:rPr>
              <w:t>Nepalese</w:t>
            </w:r>
            <w:r w:rsidRPr="005559B5">
              <w:rPr>
                <w:color w:val="002060"/>
                <w:spacing w:val="-10"/>
              </w:rPr>
              <w:t xml:space="preserve"> </w:t>
            </w:r>
            <w:r w:rsidRPr="005559B5">
              <w:rPr>
                <w:color w:val="002060"/>
              </w:rPr>
              <w:t>Rupees.</w:t>
            </w:r>
          </w:p>
        </w:tc>
      </w:tr>
      <w:tr w:rsidRPr="005559B5" w:rsidR="005559B5" w14:paraId="11EF745C" w14:textId="77777777">
        <w:trPr>
          <w:trHeight w:val="6555"/>
        </w:trPr>
        <w:tc>
          <w:tcPr>
            <w:tcW w:w="2127" w:type="dxa"/>
          </w:tcPr>
          <w:p w:rsidRPr="005559B5" w:rsidR="00A53B14" w:rsidRDefault="0092076E" w14:paraId="471C75FF" w14:textId="77777777">
            <w:pPr>
              <w:pStyle w:val="TableParagraph"/>
              <w:tabs>
                <w:tab w:val="left" w:pos="1518"/>
              </w:tabs>
              <w:spacing w:line="250" w:lineRule="exact"/>
              <w:ind w:left="107"/>
              <w:rPr>
                <w:b/>
                <w:color w:val="002060"/>
              </w:rPr>
            </w:pPr>
            <w:bookmarkStart w:name="_bookmark57" w:id="1038"/>
            <w:bookmarkEnd w:id="1038"/>
            <w:r w:rsidRPr="005559B5">
              <w:rPr>
                <w:b/>
                <w:color w:val="002060"/>
              </w:rPr>
              <w:t>53.</w:t>
            </w:r>
            <w:r w:rsidRPr="005559B5">
              <w:rPr>
                <w:b/>
                <w:color w:val="002060"/>
              </w:rPr>
              <w:tab/>
            </w:r>
            <w:r w:rsidRPr="005559B5">
              <w:rPr>
                <w:b/>
                <w:color w:val="002060"/>
              </w:rPr>
              <w:t>Price</w:t>
            </w:r>
          </w:p>
          <w:p w:rsidRPr="005559B5" w:rsidR="00A53B14" w:rsidRDefault="0092076E" w14:paraId="29E78F87" w14:textId="77777777">
            <w:pPr>
              <w:pStyle w:val="TableParagraph"/>
              <w:spacing w:before="37"/>
              <w:ind w:left="107"/>
              <w:rPr>
                <w:color w:val="002060"/>
              </w:rPr>
            </w:pPr>
            <w:r w:rsidRPr="005559B5">
              <w:rPr>
                <w:b/>
                <w:color w:val="002060"/>
              </w:rPr>
              <w:t>Adjustment</w:t>
            </w:r>
          </w:p>
        </w:tc>
        <w:tc>
          <w:tcPr>
            <w:tcW w:w="8221" w:type="dxa"/>
          </w:tcPr>
          <w:p w:rsidRPr="005559B5" w:rsidR="00A53B14" w:rsidP="00FF6E1D" w:rsidRDefault="0092076E" w14:paraId="337A0A5B" w14:textId="77777777">
            <w:pPr>
              <w:pStyle w:val="TableParagraph"/>
              <w:numPr>
                <w:ilvl w:val="1"/>
                <w:numId w:val="35"/>
              </w:numPr>
              <w:tabs>
                <w:tab w:val="left" w:pos="598"/>
              </w:tabs>
              <w:spacing w:before="117" w:line="187" w:lineRule="auto"/>
              <w:ind w:right="95" w:hanging="432"/>
              <w:jc w:val="both"/>
              <w:rPr>
                <w:color w:val="002060"/>
              </w:rPr>
            </w:pPr>
            <w:r w:rsidRPr="005559B5">
              <w:rPr>
                <w:color w:val="002060"/>
              </w:rPr>
              <w:t xml:space="preserve">Prices shall be adjusted for fluctuations in the cost of inputs only if </w:t>
            </w:r>
            <w:r w:rsidRPr="005559B5">
              <w:rPr>
                <w:rFonts w:ascii="Arial"/>
                <w:b/>
                <w:color w:val="002060"/>
              </w:rPr>
              <w:t>provided</w:t>
            </w:r>
            <w:r w:rsidRPr="005559B5">
              <w:rPr>
                <w:rFonts w:ascii="Arial"/>
                <w:b/>
                <w:color w:val="002060"/>
                <w:spacing w:val="1"/>
              </w:rPr>
              <w:t xml:space="preserve"> </w:t>
            </w:r>
            <w:r w:rsidRPr="005559B5">
              <w:rPr>
                <w:rFonts w:ascii="Arial"/>
                <w:b/>
                <w:color w:val="002060"/>
              </w:rPr>
              <w:t>for in the</w:t>
            </w:r>
            <w:r w:rsidRPr="005559B5">
              <w:rPr>
                <w:rFonts w:ascii="Arial"/>
                <w:b/>
                <w:color w:val="002060"/>
                <w:spacing w:val="1"/>
              </w:rPr>
              <w:t xml:space="preserve"> </w:t>
            </w:r>
            <w:r w:rsidRPr="005559B5">
              <w:rPr>
                <w:rFonts w:ascii="Arial"/>
                <w:b/>
                <w:color w:val="002060"/>
              </w:rPr>
              <w:t>SCC</w:t>
            </w:r>
            <w:r w:rsidRPr="005559B5">
              <w:rPr>
                <w:color w:val="002060"/>
              </w:rPr>
              <w:t>.</w:t>
            </w:r>
            <w:r w:rsidRPr="005559B5">
              <w:rPr>
                <w:color w:val="002060"/>
                <w:spacing w:val="1"/>
              </w:rPr>
              <w:t xml:space="preserve"> </w:t>
            </w:r>
            <w:r w:rsidRPr="005559B5">
              <w:rPr>
                <w:color w:val="002060"/>
              </w:rPr>
              <w:t>If so provided, the amounts certified</w:t>
            </w:r>
            <w:r w:rsidRPr="005559B5">
              <w:rPr>
                <w:color w:val="002060"/>
                <w:spacing w:val="1"/>
              </w:rPr>
              <w:t xml:space="preserve"> </w:t>
            </w:r>
            <w:r w:rsidRPr="005559B5">
              <w:rPr>
                <w:color w:val="002060"/>
              </w:rPr>
              <w:t>in each payment</w:t>
            </w:r>
            <w:r w:rsidRPr="005559B5">
              <w:rPr>
                <w:color w:val="002060"/>
                <w:spacing w:val="1"/>
              </w:rPr>
              <w:t xml:space="preserve"> </w:t>
            </w:r>
            <w:r w:rsidRPr="005559B5">
              <w:rPr>
                <w:color w:val="002060"/>
              </w:rPr>
              <w:t>certificate,</w:t>
            </w:r>
            <w:r w:rsidRPr="005559B5">
              <w:rPr>
                <w:color w:val="002060"/>
                <w:spacing w:val="1"/>
              </w:rPr>
              <w:t xml:space="preserve"> </w:t>
            </w:r>
            <w:r w:rsidRPr="005559B5">
              <w:rPr>
                <w:color w:val="002060"/>
              </w:rPr>
              <w:t>before</w:t>
            </w:r>
            <w:r w:rsidRPr="005559B5">
              <w:rPr>
                <w:color w:val="002060"/>
                <w:spacing w:val="1"/>
              </w:rPr>
              <w:t xml:space="preserve"> </w:t>
            </w:r>
            <w:r w:rsidRPr="005559B5">
              <w:rPr>
                <w:color w:val="002060"/>
              </w:rPr>
              <w:t>deducting</w:t>
            </w:r>
            <w:r w:rsidRPr="005559B5">
              <w:rPr>
                <w:color w:val="002060"/>
                <w:spacing w:val="1"/>
              </w:rPr>
              <w:t xml:space="preserve"> </w:t>
            </w:r>
            <w:r w:rsidRPr="005559B5">
              <w:rPr>
                <w:color w:val="002060"/>
              </w:rPr>
              <w:t>for</w:t>
            </w:r>
            <w:r w:rsidRPr="005559B5">
              <w:rPr>
                <w:color w:val="002060"/>
                <w:spacing w:val="1"/>
              </w:rPr>
              <w:t xml:space="preserve"> </w:t>
            </w:r>
            <w:r w:rsidRPr="005559B5">
              <w:rPr>
                <w:color w:val="002060"/>
              </w:rPr>
              <w:t>Advance</w:t>
            </w:r>
            <w:r w:rsidRPr="005559B5">
              <w:rPr>
                <w:color w:val="002060"/>
                <w:spacing w:val="1"/>
              </w:rPr>
              <w:t xml:space="preserve"> </w:t>
            </w:r>
            <w:r w:rsidRPr="005559B5">
              <w:rPr>
                <w:color w:val="002060"/>
              </w:rPr>
              <w:t>Payment,</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adjusted</w:t>
            </w:r>
            <w:r w:rsidRPr="005559B5">
              <w:rPr>
                <w:color w:val="002060"/>
                <w:spacing w:val="1"/>
              </w:rPr>
              <w:t xml:space="preserve"> </w:t>
            </w:r>
            <w:r w:rsidRPr="005559B5">
              <w:rPr>
                <w:color w:val="002060"/>
              </w:rPr>
              <w:t>by</w:t>
            </w:r>
            <w:r w:rsidRPr="005559B5">
              <w:rPr>
                <w:color w:val="002060"/>
                <w:spacing w:val="1"/>
              </w:rPr>
              <w:t xml:space="preserve"> </w:t>
            </w:r>
            <w:r w:rsidRPr="005559B5">
              <w:rPr>
                <w:color w:val="002060"/>
              </w:rPr>
              <w:t>applying</w:t>
            </w:r>
            <w:r w:rsidRPr="005559B5">
              <w:rPr>
                <w:color w:val="002060"/>
                <w:spacing w:val="-8"/>
              </w:rPr>
              <w:t xml:space="preserve"> </w:t>
            </w:r>
            <w:r w:rsidRPr="005559B5">
              <w:rPr>
                <w:color w:val="002060"/>
              </w:rPr>
              <w:t>the</w:t>
            </w:r>
            <w:r w:rsidRPr="005559B5">
              <w:rPr>
                <w:color w:val="002060"/>
                <w:spacing w:val="-7"/>
              </w:rPr>
              <w:t xml:space="preserve"> </w:t>
            </w:r>
            <w:r w:rsidRPr="005559B5">
              <w:rPr>
                <w:color w:val="002060"/>
              </w:rPr>
              <w:t>respective</w:t>
            </w:r>
            <w:r w:rsidRPr="005559B5">
              <w:rPr>
                <w:color w:val="002060"/>
                <w:spacing w:val="-7"/>
              </w:rPr>
              <w:t xml:space="preserve"> </w:t>
            </w:r>
            <w:r w:rsidRPr="005559B5">
              <w:rPr>
                <w:color w:val="002060"/>
              </w:rPr>
              <w:t>price</w:t>
            </w:r>
            <w:r w:rsidRPr="005559B5">
              <w:rPr>
                <w:color w:val="002060"/>
                <w:spacing w:val="-7"/>
              </w:rPr>
              <w:t xml:space="preserve"> </w:t>
            </w:r>
            <w:r w:rsidRPr="005559B5">
              <w:rPr>
                <w:color w:val="002060"/>
              </w:rPr>
              <w:t>adjustment</w:t>
            </w:r>
            <w:r w:rsidRPr="005559B5">
              <w:rPr>
                <w:color w:val="002060"/>
                <w:spacing w:val="-8"/>
              </w:rPr>
              <w:t xml:space="preserve"> </w:t>
            </w:r>
            <w:r w:rsidRPr="005559B5">
              <w:rPr>
                <w:color w:val="002060"/>
              </w:rPr>
              <w:t>factor</w:t>
            </w:r>
            <w:r w:rsidRPr="005559B5">
              <w:rPr>
                <w:color w:val="002060"/>
                <w:spacing w:val="-8"/>
              </w:rPr>
              <w:t xml:space="preserve"> </w:t>
            </w:r>
            <w:r w:rsidRPr="005559B5">
              <w:rPr>
                <w:color w:val="002060"/>
              </w:rPr>
              <w:t>to</w:t>
            </w:r>
            <w:r w:rsidRPr="005559B5">
              <w:rPr>
                <w:color w:val="002060"/>
                <w:spacing w:val="-9"/>
              </w:rPr>
              <w:t xml:space="preserve"> </w:t>
            </w:r>
            <w:r w:rsidRPr="005559B5">
              <w:rPr>
                <w:color w:val="002060"/>
              </w:rPr>
              <w:t>the</w:t>
            </w:r>
            <w:r w:rsidRPr="005559B5">
              <w:rPr>
                <w:color w:val="002060"/>
                <w:spacing w:val="-8"/>
              </w:rPr>
              <w:t xml:space="preserve"> </w:t>
            </w:r>
            <w:r w:rsidRPr="005559B5">
              <w:rPr>
                <w:color w:val="002060"/>
              </w:rPr>
              <w:t>payment</w:t>
            </w:r>
            <w:r w:rsidRPr="005559B5">
              <w:rPr>
                <w:color w:val="002060"/>
                <w:spacing w:val="-8"/>
              </w:rPr>
              <w:t xml:space="preserve"> </w:t>
            </w:r>
            <w:r w:rsidRPr="005559B5">
              <w:rPr>
                <w:color w:val="002060"/>
              </w:rPr>
              <w:t>amounts</w:t>
            </w:r>
            <w:r w:rsidRPr="005559B5">
              <w:rPr>
                <w:color w:val="002060"/>
                <w:spacing w:val="-9"/>
              </w:rPr>
              <w:t xml:space="preserve"> </w:t>
            </w:r>
            <w:r w:rsidRPr="005559B5">
              <w:rPr>
                <w:color w:val="002060"/>
              </w:rPr>
              <w:t>due.</w:t>
            </w:r>
          </w:p>
          <w:p w:rsidRPr="005559B5" w:rsidR="00A53B14" w:rsidP="00FF6E1D" w:rsidRDefault="0092076E" w14:paraId="6BEC1681" w14:textId="77777777">
            <w:pPr>
              <w:pStyle w:val="TableParagraph"/>
              <w:numPr>
                <w:ilvl w:val="1"/>
                <w:numId w:val="35"/>
              </w:numPr>
              <w:tabs>
                <w:tab w:val="left" w:pos="588"/>
              </w:tabs>
              <w:spacing w:before="121"/>
              <w:ind w:left="587" w:hanging="481"/>
              <w:jc w:val="both"/>
              <w:rPr>
                <w:color w:val="002060"/>
              </w:rPr>
            </w:pPr>
            <w:r w:rsidRPr="005559B5">
              <w:rPr>
                <w:color w:val="002060"/>
                <w:spacing w:val="-2"/>
              </w:rPr>
              <w:t>Adjustment</w:t>
            </w:r>
            <w:r w:rsidRPr="005559B5">
              <w:rPr>
                <w:color w:val="002060"/>
                <w:spacing w:val="-8"/>
              </w:rPr>
              <w:t xml:space="preserve"> </w:t>
            </w:r>
            <w:r w:rsidRPr="005559B5">
              <w:rPr>
                <w:color w:val="002060"/>
                <w:spacing w:val="-2"/>
              </w:rPr>
              <w:t>Formulae</w:t>
            </w:r>
            <w:r w:rsidRPr="005559B5">
              <w:rPr>
                <w:color w:val="002060"/>
                <w:spacing w:val="-2"/>
                <w:vertAlign w:val="superscript"/>
              </w:rPr>
              <w:t>7</w:t>
            </w:r>
            <w:r w:rsidRPr="005559B5">
              <w:rPr>
                <w:color w:val="002060"/>
                <w:spacing w:val="-2"/>
              </w:rPr>
              <w:t>:</w:t>
            </w:r>
            <w:r w:rsidRPr="005559B5">
              <w:rPr>
                <w:color w:val="002060"/>
                <w:spacing w:val="45"/>
              </w:rPr>
              <w:t xml:space="preserve"> </w:t>
            </w:r>
            <w:r w:rsidRPr="005559B5">
              <w:rPr>
                <w:color w:val="002060"/>
                <w:spacing w:val="-2"/>
              </w:rPr>
              <w:t>The</w:t>
            </w:r>
            <w:r w:rsidRPr="005559B5">
              <w:rPr>
                <w:color w:val="002060"/>
                <w:spacing w:val="-13"/>
              </w:rPr>
              <w:t xml:space="preserve"> </w:t>
            </w:r>
            <w:r w:rsidRPr="005559B5">
              <w:rPr>
                <w:color w:val="002060"/>
                <w:spacing w:val="-2"/>
              </w:rPr>
              <w:t>formulae</w:t>
            </w:r>
            <w:r w:rsidRPr="005559B5">
              <w:rPr>
                <w:color w:val="002060"/>
                <w:spacing w:val="-12"/>
              </w:rPr>
              <w:t xml:space="preserve"> </w:t>
            </w:r>
            <w:r w:rsidRPr="005559B5">
              <w:rPr>
                <w:color w:val="002060"/>
                <w:spacing w:val="-1"/>
              </w:rPr>
              <w:t>will</w:t>
            </w:r>
            <w:r w:rsidRPr="005559B5">
              <w:rPr>
                <w:color w:val="002060"/>
                <w:spacing w:val="-9"/>
              </w:rPr>
              <w:t xml:space="preserve"> </w:t>
            </w:r>
            <w:r w:rsidRPr="005559B5">
              <w:rPr>
                <w:color w:val="002060"/>
                <w:spacing w:val="-1"/>
              </w:rPr>
              <w:t>be</w:t>
            </w:r>
            <w:r w:rsidRPr="005559B5">
              <w:rPr>
                <w:color w:val="002060"/>
                <w:spacing w:val="-11"/>
              </w:rPr>
              <w:t xml:space="preserve"> </w:t>
            </w:r>
            <w:r w:rsidRPr="005559B5">
              <w:rPr>
                <w:color w:val="002060"/>
                <w:spacing w:val="-1"/>
              </w:rPr>
              <w:t>of</w:t>
            </w:r>
            <w:r w:rsidRPr="005559B5">
              <w:rPr>
                <w:color w:val="002060"/>
                <w:spacing w:val="-10"/>
              </w:rPr>
              <w:t xml:space="preserve"> </w:t>
            </w:r>
            <w:r w:rsidRPr="005559B5">
              <w:rPr>
                <w:color w:val="002060"/>
                <w:spacing w:val="-1"/>
              </w:rPr>
              <w:t>the</w:t>
            </w:r>
            <w:r w:rsidRPr="005559B5">
              <w:rPr>
                <w:color w:val="002060"/>
                <w:spacing w:val="-13"/>
              </w:rPr>
              <w:t xml:space="preserve"> </w:t>
            </w:r>
            <w:r w:rsidRPr="005559B5">
              <w:rPr>
                <w:color w:val="002060"/>
                <w:spacing w:val="-1"/>
              </w:rPr>
              <w:t>following</w:t>
            </w:r>
            <w:r w:rsidRPr="005559B5">
              <w:rPr>
                <w:color w:val="002060"/>
                <w:spacing w:val="-11"/>
              </w:rPr>
              <w:t xml:space="preserve"> </w:t>
            </w:r>
            <w:r w:rsidRPr="005559B5">
              <w:rPr>
                <w:color w:val="002060"/>
                <w:spacing w:val="-1"/>
              </w:rPr>
              <w:t>general</w:t>
            </w:r>
            <w:r w:rsidRPr="005559B5">
              <w:rPr>
                <w:color w:val="002060"/>
                <w:spacing w:val="-14"/>
              </w:rPr>
              <w:t xml:space="preserve"> </w:t>
            </w:r>
            <w:r w:rsidRPr="005559B5">
              <w:rPr>
                <w:color w:val="002060"/>
                <w:spacing w:val="-1"/>
              </w:rPr>
              <w:t>type:</w:t>
            </w:r>
          </w:p>
          <w:p w:rsidRPr="005559B5" w:rsidR="00A53B14" w:rsidRDefault="00A53B14" w14:paraId="5B283DB6" w14:textId="77777777">
            <w:pPr>
              <w:pStyle w:val="TableParagraph"/>
              <w:rPr>
                <w:color w:val="002060"/>
                <w:sz w:val="24"/>
              </w:rPr>
            </w:pPr>
          </w:p>
          <w:p w:rsidRPr="005559B5" w:rsidR="00A53B14" w:rsidRDefault="0092076E" w14:paraId="31D449DB" w14:textId="77777777">
            <w:pPr>
              <w:pStyle w:val="TableParagraph"/>
              <w:tabs>
                <w:tab w:val="left" w:pos="1577"/>
                <w:tab w:val="left" w:pos="2377"/>
              </w:tabs>
              <w:spacing w:before="186" w:line="213" w:lineRule="exact"/>
              <w:ind w:left="877"/>
              <w:jc w:val="center"/>
              <w:rPr>
                <w:rFonts w:ascii="Cambria Math" w:eastAsia="Cambria Math"/>
                <w:color w:val="002060"/>
              </w:rPr>
            </w:pPr>
            <w:r w:rsidRPr="005559B5">
              <w:rPr>
                <w:rFonts w:ascii="Cambria Math" w:eastAsia="Cambria Math"/>
                <w:color w:val="002060"/>
              </w:rPr>
              <w:t>𝐿𝑛</w:t>
            </w:r>
            <w:r w:rsidRPr="005559B5">
              <w:rPr>
                <w:rFonts w:ascii="Cambria Math" w:eastAsia="Cambria Math"/>
                <w:color w:val="002060"/>
              </w:rPr>
              <w:tab/>
            </w:r>
            <w:r w:rsidRPr="005559B5">
              <w:rPr>
                <w:rFonts w:ascii="Cambria Math" w:eastAsia="Cambria Math"/>
                <w:color w:val="002060"/>
              </w:rPr>
              <w:t>𝑀𝑛</w:t>
            </w:r>
            <w:r w:rsidRPr="005559B5">
              <w:rPr>
                <w:rFonts w:ascii="Cambria Math" w:eastAsia="Cambria Math"/>
                <w:color w:val="002060"/>
              </w:rPr>
              <w:tab/>
            </w:r>
            <w:r w:rsidRPr="005559B5">
              <w:rPr>
                <w:rFonts w:ascii="Cambria Math" w:eastAsia="Cambria Math"/>
                <w:color w:val="002060"/>
              </w:rPr>
              <w:t>𝐸𝑛</w:t>
            </w:r>
          </w:p>
          <w:p w:rsidRPr="005559B5" w:rsidR="00A53B14" w:rsidRDefault="0092076E" w14:paraId="38222F20" w14:textId="77777777">
            <w:pPr>
              <w:pStyle w:val="TableParagraph"/>
              <w:tabs>
                <w:tab w:val="left" w:pos="1838"/>
                <w:tab w:val="left" w:pos="2611"/>
                <w:tab w:val="left" w:pos="3360"/>
              </w:tabs>
              <w:spacing w:line="158" w:lineRule="exact"/>
              <w:ind w:left="439"/>
              <w:jc w:val="center"/>
              <w:rPr>
                <w:rFonts w:ascii="Cambria Math" w:eastAsia="Cambria Math"/>
                <w:color w:val="002060"/>
              </w:rPr>
            </w:pPr>
            <w:r w:rsidRPr="005559B5">
              <w:rPr>
                <w:rFonts w:ascii="Cambria Math" w:eastAsia="Cambria Math"/>
                <w:color w:val="002060"/>
              </w:rPr>
              <w:t>𝑝𝑛</w:t>
            </w:r>
            <w:r w:rsidRPr="005559B5">
              <w:rPr>
                <w:rFonts w:ascii="Cambria Math" w:eastAsia="Cambria Math"/>
                <w:color w:val="002060"/>
                <w:spacing w:val="17"/>
              </w:rPr>
              <w:t xml:space="preserve"> </w:t>
            </w:r>
            <w:r w:rsidRPr="005559B5">
              <w:rPr>
                <w:rFonts w:ascii="Cambria Math" w:eastAsia="Cambria Math"/>
                <w:color w:val="002060"/>
              </w:rPr>
              <w:t>=</w:t>
            </w:r>
            <w:r w:rsidRPr="005559B5">
              <w:rPr>
                <w:rFonts w:ascii="Cambria Math" w:eastAsia="Cambria Math"/>
                <w:color w:val="002060"/>
                <w:spacing w:val="12"/>
              </w:rPr>
              <w:t xml:space="preserve"> </w:t>
            </w:r>
            <w:r w:rsidRPr="005559B5">
              <w:rPr>
                <w:rFonts w:ascii="Cambria Math" w:eastAsia="Cambria Math"/>
                <w:color w:val="002060"/>
              </w:rPr>
              <w:t>𝐴</w:t>
            </w:r>
            <w:r w:rsidRPr="005559B5">
              <w:rPr>
                <w:rFonts w:ascii="Cambria Math" w:eastAsia="Cambria Math"/>
                <w:color w:val="002060"/>
                <w:spacing w:val="2"/>
              </w:rPr>
              <w:t xml:space="preserve"> </w:t>
            </w:r>
            <w:r w:rsidRPr="005559B5">
              <w:rPr>
                <w:rFonts w:ascii="Cambria Math" w:eastAsia="Cambria Math"/>
                <w:color w:val="002060"/>
              </w:rPr>
              <w:t>+ 𝑏</w:t>
            </w:r>
            <w:r w:rsidRPr="005559B5">
              <w:rPr>
                <w:rFonts w:ascii="Cambria Math" w:eastAsia="Cambria Math"/>
                <w:color w:val="002060"/>
              </w:rPr>
              <w:tab/>
            </w:r>
            <w:r w:rsidRPr="005559B5">
              <w:rPr>
                <w:rFonts w:ascii="Cambria Math" w:eastAsia="Cambria Math"/>
                <w:color w:val="002060"/>
              </w:rPr>
              <w:t>+</w:t>
            </w:r>
            <w:r w:rsidRPr="005559B5">
              <w:rPr>
                <w:rFonts w:ascii="Cambria Math" w:eastAsia="Cambria Math"/>
                <w:color w:val="002060"/>
                <w:spacing w:val="48"/>
              </w:rPr>
              <w:t xml:space="preserve"> </w:t>
            </w:r>
            <w:r w:rsidRPr="005559B5">
              <w:rPr>
                <w:rFonts w:ascii="Cambria Math" w:eastAsia="Cambria Math"/>
                <w:color w:val="002060"/>
              </w:rPr>
              <w:t>𝑐</w:t>
            </w:r>
            <w:r w:rsidRPr="005559B5">
              <w:rPr>
                <w:rFonts w:ascii="Cambria Math" w:eastAsia="Cambria Math"/>
                <w:color w:val="002060"/>
              </w:rPr>
              <w:tab/>
            </w:r>
            <w:r w:rsidRPr="005559B5">
              <w:rPr>
                <w:rFonts w:ascii="Cambria Math" w:eastAsia="Cambria Math"/>
                <w:color w:val="002060"/>
              </w:rPr>
              <w:t>+</w:t>
            </w:r>
            <w:r w:rsidRPr="005559B5">
              <w:rPr>
                <w:rFonts w:ascii="Cambria Math" w:eastAsia="Cambria Math"/>
                <w:color w:val="002060"/>
                <w:spacing w:val="49"/>
              </w:rPr>
              <w:t xml:space="preserve"> </w:t>
            </w:r>
            <w:r w:rsidRPr="005559B5">
              <w:rPr>
                <w:rFonts w:ascii="Cambria Math" w:eastAsia="Cambria Math"/>
                <w:color w:val="002060"/>
              </w:rPr>
              <w:t>𝑑</w:t>
            </w:r>
            <w:r w:rsidRPr="005559B5">
              <w:rPr>
                <w:rFonts w:ascii="Cambria Math" w:eastAsia="Cambria Math"/>
                <w:color w:val="002060"/>
              </w:rPr>
              <w:tab/>
            </w:r>
            <w:r w:rsidRPr="005559B5">
              <w:rPr>
                <w:rFonts w:ascii="Cambria Math" w:eastAsia="Cambria Math"/>
                <w:color w:val="002060"/>
              </w:rPr>
              <w:t>+</w:t>
            </w:r>
            <w:r w:rsidRPr="005559B5">
              <w:rPr>
                <w:rFonts w:ascii="Cambria Math" w:eastAsia="Cambria Math"/>
                <w:color w:val="002060"/>
                <w:spacing w:val="3"/>
              </w:rPr>
              <w:t xml:space="preserve"> </w:t>
            </w:r>
            <w:r w:rsidRPr="005559B5">
              <w:rPr>
                <w:rFonts w:ascii="Cambria Math" w:eastAsia="Cambria Math"/>
                <w:color w:val="002060"/>
              </w:rPr>
              <w:t>𝑒𝑡𝑐.</w:t>
            </w:r>
          </w:p>
          <w:p w:rsidRPr="005559B5" w:rsidR="00A53B14" w:rsidRDefault="0092076E" w14:paraId="1276ACEE" w14:textId="77777777">
            <w:pPr>
              <w:pStyle w:val="TableParagraph"/>
              <w:tabs>
                <w:tab w:val="left" w:pos="1573"/>
                <w:tab w:val="left" w:pos="2373"/>
              </w:tabs>
              <w:spacing w:line="203" w:lineRule="exact"/>
              <w:ind w:left="872"/>
              <w:jc w:val="center"/>
              <w:rPr>
                <w:rFonts w:ascii="Cambria Math" w:eastAsia="Cambria Math"/>
                <w:color w:val="002060"/>
              </w:rPr>
            </w:pPr>
            <w:r w:rsidRPr="005559B5">
              <w:rPr>
                <w:rFonts w:ascii="Cambria Math" w:eastAsia="Cambria Math"/>
                <w:color w:val="002060"/>
              </w:rPr>
              <w:t>𝐿𝑜</w:t>
            </w:r>
            <w:r w:rsidRPr="005559B5">
              <w:rPr>
                <w:rFonts w:ascii="Cambria Math" w:eastAsia="Cambria Math"/>
                <w:color w:val="002060"/>
              </w:rPr>
              <w:tab/>
            </w:r>
            <w:r w:rsidRPr="005559B5">
              <w:rPr>
                <w:rFonts w:ascii="Cambria Math" w:eastAsia="Cambria Math"/>
                <w:color w:val="002060"/>
              </w:rPr>
              <w:t>𝑀𝑜</w:t>
            </w:r>
            <w:r w:rsidRPr="005559B5">
              <w:rPr>
                <w:rFonts w:ascii="Cambria Math" w:eastAsia="Cambria Math"/>
                <w:color w:val="002060"/>
              </w:rPr>
              <w:tab/>
            </w:r>
            <w:r w:rsidRPr="005559B5">
              <w:rPr>
                <w:rFonts w:ascii="Cambria Math" w:eastAsia="Cambria Math"/>
                <w:color w:val="002060"/>
              </w:rPr>
              <w:t>𝐸𝑜</w:t>
            </w:r>
          </w:p>
          <w:p w:rsidRPr="005559B5" w:rsidR="00A53B14" w:rsidRDefault="0092076E" w14:paraId="6DD4D2D1" w14:textId="77777777">
            <w:pPr>
              <w:pStyle w:val="TableParagraph"/>
              <w:spacing w:before="90"/>
              <w:ind w:left="107"/>
              <w:rPr>
                <w:color w:val="002060"/>
              </w:rPr>
            </w:pPr>
            <w:r w:rsidRPr="005559B5">
              <w:rPr>
                <w:color w:val="002060"/>
              </w:rPr>
              <w:t>Where:</w:t>
            </w:r>
          </w:p>
          <w:p w:rsidRPr="005559B5" w:rsidR="00A53B14" w:rsidRDefault="0092076E" w14:paraId="18A88A26" w14:textId="77777777">
            <w:pPr>
              <w:pStyle w:val="TableParagraph"/>
              <w:spacing w:before="119"/>
              <w:ind w:left="561" w:right="90"/>
              <w:jc w:val="both"/>
              <w:rPr>
                <w:color w:val="002060"/>
              </w:rPr>
            </w:pPr>
            <w:r w:rsidRPr="005559B5">
              <w:rPr>
                <w:rFonts w:ascii="Arial"/>
                <w:i/>
                <w:color w:val="002060"/>
              </w:rPr>
              <w:t>pn</w:t>
            </w:r>
            <w:r w:rsidRPr="005559B5">
              <w:rPr>
                <w:rFonts w:ascii="Arial"/>
                <w:i/>
                <w:color w:val="002060"/>
                <w:spacing w:val="18"/>
              </w:rPr>
              <w:t xml:space="preserve"> </w:t>
            </w:r>
            <w:r w:rsidRPr="005559B5">
              <w:rPr>
                <w:color w:val="002060"/>
              </w:rPr>
              <w:t>is</w:t>
            </w:r>
            <w:r w:rsidRPr="005559B5">
              <w:rPr>
                <w:color w:val="002060"/>
                <w:spacing w:val="20"/>
              </w:rPr>
              <w:t xml:space="preserve"> </w:t>
            </w:r>
            <w:r w:rsidRPr="005559B5">
              <w:rPr>
                <w:color w:val="002060"/>
              </w:rPr>
              <w:t>a</w:t>
            </w:r>
            <w:r w:rsidRPr="005559B5">
              <w:rPr>
                <w:color w:val="002060"/>
                <w:spacing w:val="18"/>
              </w:rPr>
              <w:t xml:space="preserve"> </w:t>
            </w:r>
            <w:r w:rsidRPr="005559B5">
              <w:rPr>
                <w:color w:val="002060"/>
              </w:rPr>
              <w:t>price</w:t>
            </w:r>
            <w:r w:rsidRPr="005559B5">
              <w:rPr>
                <w:color w:val="002060"/>
                <w:spacing w:val="18"/>
              </w:rPr>
              <w:t xml:space="preserve"> </w:t>
            </w:r>
            <w:r w:rsidRPr="005559B5">
              <w:rPr>
                <w:color w:val="002060"/>
              </w:rPr>
              <w:t>adjustment</w:t>
            </w:r>
            <w:r w:rsidRPr="005559B5">
              <w:rPr>
                <w:color w:val="002060"/>
                <w:spacing w:val="15"/>
              </w:rPr>
              <w:t xml:space="preserve"> </w:t>
            </w:r>
            <w:r w:rsidRPr="005559B5">
              <w:rPr>
                <w:color w:val="002060"/>
              </w:rPr>
              <w:t>factor</w:t>
            </w:r>
            <w:r w:rsidRPr="005559B5">
              <w:rPr>
                <w:color w:val="002060"/>
                <w:spacing w:val="17"/>
              </w:rPr>
              <w:t xml:space="preserve"> </w:t>
            </w:r>
            <w:r w:rsidRPr="005559B5">
              <w:rPr>
                <w:color w:val="002060"/>
              </w:rPr>
              <w:t>to</w:t>
            </w:r>
            <w:r w:rsidRPr="005559B5">
              <w:rPr>
                <w:color w:val="002060"/>
                <w:spacing w:val="18"/>
              </w:rPr>
              <w:t xml:space="preserve"> </w:t>
            </w:r>
            <w:r w:rsidRPr="005559B5">
              <w:rPr>
                <w:color w:val="002060"/>
              </w:rPr>
              <w:t>be</w:t>
            </w:r>
            <w:r w:rsidRPr="005559B5">
              <w:rPr>
                <w:color w:val="002060"/>
                <w:spacing w:val="19"/>
              </w:rPr>
              <w:t xml:space="preserve"> </w:t>
            </w:r>
            <w:r w:rsidRPr="005559B5">
              <w:rPr>
                <w:color w:val="002060"/>
              </w:rPr>
              <w:t>applied</w:t>
            </w:r>
            <w:r w:rsidRPr="005559B5">
              <w:rPr>
                <w:color w:val="002060"/>
                <w:spacing w:val="18"/>
              </w:rPr>
              <w:t xml:space="preserve"> </w:t>
            </w:r>
            <w:r w:rsidRPr="005559B5">
              <w:rPr>
                <w:color w:val="002060"/>
              </w:rPr>
              <w:t>to</w:t>
            </w:r>
            <w:r w:rsidRPr="005559B5">
              <w:rPr>
                <w:color w:val="002060"/>
                <w:spacing w:val="18"/>
              </w:rPr>
              <w:t xml:space="preserve"> </w:t>
            </w:r>
            <w:r w:rsidRPr="005559B5">
              <w:rPr>
                <w:color w:val="002060"/>
              </w:rPr>
              <w:t>the</w:t>
            </w:r>
            <w:r w:rsidRPr="005559B5">
              <w:rPr>
                <w:color w:val="002060"/>
                <w:spacing w:val="19"/>
              </w:rPr>
              <w:t xml:space="preserve"> </w:t>
            </w:r>
            <w:r w:rsidRPr="005559B5">
              <w:rPr>
                <w:color w:val="002060"/>
              </w:rPr>
              <w:t>amount</w:t>
            </w:r>
            <w:r w:rsidRPr="005559B5">
              <w:rPr>
                <w:color w:val="002060"/>
                <w:spacing w:val="29"/>
              </w:rPr>
              <w:t xml:space="preserve"> </w:t>
            </w:r>
            <w:r w:rsidRPr="005559B5">
              <w:rPr>
                <w:color w:val="002060"/>
              </w:rPr>
              <w:t>for</w:t>
            </w:r>
            <w:r w:rsidRPr="005559B5">
              <w:rPr>
                <w:color w:val="002060"/>
                <w:spacing w:val="14"/>
              </w:rPr>
              <w:t xml:space="preserve"> </w:t>
            </w:r>
            <w:r w:rsidRPr="005559B5">
              <w:rPr>
                <w:color w:val="002060"/>
              </w:rPr>
              <w:t>the</w:t>
            </w:r>
            <w:r w:rsidRPr="005559B5">
              <w:rPr>
                <w:color w:val="002060"/>
                <w:spacing w:val="13"/>
              </w:rPr>
              <w:t xml:space="preserve"> </w:t>
            </w:r>
            <w:r w:rsidRPr="005559B5">
              <w:rPr>
                <w:color w:val="002060"/>
              </w:rPr>
              <w:t>payment</w:t>
            </w:r>
            <w:r w:rsidRPr="005559B5">
              <w:rPr>
                <w:color w:val="002060"/>
                <w:spacing w:val="-58"/>
              </w:rPr>
              <w:t xml:space="preserve"> </w:t>
            </w:r>
            <w:r w:rsidRPr="005559B5" w:rsidR="00601E71">
              <w:rPr>
                <w:color w:val="002060"/>
                <w:spacing w:val="-58"/>
              </w:rPr>
              <w:t xml:space="preserve">   </w:t>
            </w:r>
            <w:r w:rsidRPr="005559B5">
              <w:rPr>
                <w:color w:val="002060"/>
              </w:rPr>
              <w:t>of the work carried out in the subject month, determined in accordance with</w:t>
            </w:r>
            <w:r w:rsidRPr="005559B5">
              <w:rPr>
                <w:color w:val="002060"/>
                <w:spacing w:val="1"/>
              </w:rPr>
              <w:t xml:space="preserve"> </w:t>
            </w:r>
            <w:r w:rsidRPr="005559B5">
              <w:rPr>
                <w:color w:val="002060"/>
              </w:rPr>
              <w:t>Clause</w:t>
            </w:r>
            <w:r w:rsidRPr="005559B5">
              <w:rPr>
                <w:color w:val="002060"/>
                <w:spacing w:val="-8"/>
              </w:rPr>
              <w:t xml:space="preserve"> </w:t>
            </w:r>
            <w:r w:rsidRPr="005559B5">
              <w:rPr>
                <w:color w:val="002060"/>
              </w:rPr>
              <w:t>49;</w:t>
            </w:r>
          </w:p>
          <w:p w:rsidRPr="005559B5" w:rsidR="00A53B14" w:rsidRDefault="0092076E" w14:paraId="14C88EC7" w14:textId="77777777">
            <w:pPr>
              <w:pStyle w:val="TableParagraph"/>
              <w:spacing w:before="122"/>
              <w:ind w:left="561" w:right="97"/>
              <w:jc w:val="both"/>
              <w:rPr>
                <w:rFonts w:ascii="Arial"/>
                <w:b/>
                <w:color w:val="002060"/>
              </w:rPr>
            </w:pPr>
            <w:r w:rsidRPr="005559B5">
              <w:rPr>
                <w:rFonts w:ascii="Arial"/>
                <w:i/>
                <w:color w:val="002060"/>
                <w:spacing w:val="-2"/>
              </w:rPr>
              <w:t>A</w:t>
            </w:r>
            <w:r w:rsidRPr="005559B5">
              <w:rPr>
                <w:rFonts w:ascii="Arial"/>
                <w:i/>
                <w:color w:val="002060"/>
                <w:spacing w:val="-12"/>
              </w:rPr>
              <w:t xml:space="preserve"> </w:t>
            </w:r>
            <w:r w:rsidRPr="005559B5">
              <w:rPr>
                <w:color w:val="002060"/>
                <w:spacing w:val="-2"/>
              </w:rPr>
              <w:t>is</w:t>
            </w:r>
            <w:r w:rsidRPr="005559B5">
              <w:rPr>
                <w:color w:val="002060"/>
                <w:spacing w:val="-13"/>
              </w:rPr>
              <w:t xml:space="preserve"> </w:t>
            </w:r>
            <w:r w:rsidRPr="005559B5">
              <w:rPr>
                <w:color w:val="002060"/>
                <w:spacing w:val="-2"/>
              </w:rPr>
              <w:t>a</w:t>
            </w:r>
            <w:r w:rsidRPr="005559B5">
              <w:rPr>
                <w:color w:val="002060"/>
                <w:spacing w:val="-14"/>
              </w:rPr>
              <w:t xml:space="preserve"> </w:t>
            </w:r>
            <w:r w:rsidRPr="005559B5">
              <w:rPr>
                <w:color w:val="002060"/>
                <w:spacing w:val="-2"/>
              </w:rPr>
              <w:t>constant,</w:t>
            </w:r>
            <w:r w:rsidRPr="005559B5">
              <w:rPr>
                <w:color w:val="002060"/>
                <w:spacing w:val="-12"/>
              </w:rPr>
              <w:t xml:space="preserve"> </w:t>
            </w:r>
            <w:r w:rsidRPr="005559B5">
              <w:rPr>
                <w:color w:val="002060"/>
                <w:spacing w:val="-1"/>
              </w:rPr>
              <w:t>specified</w:t>
            </w:r>
            <w:r w:rsidRPr="005559B5">
              <w:rPr>
                <w:color w:val="002060"/>
                <w:spacing w:val="-17"/>
              </w:rPr>
              <w:t xml:space="preserve"> </w:t>
            </w:r>
            <w:r w:rsidRPr="005559B5">
              <w:rPr>
                <w:color w:val="002060"/>
                <w:spacing w:val="-1"/>
              </w:rPr>
              <w:t>in</w:t>
            </w:r>
            <w:r w:rsidRPr="005559B5">
              <w:rPr>
                <w:color w:val="002060"/>
                <w:spacing w:val="-13"/>
              </w:rPr>
              <w:t xml:space="preserve"> </w:t>
            </w:r>
            <w:r w:rsidRPr="005559B5">
              <w:rPr>
                <w:color w:val="002060"/>
                <w:spacing w:val="-1"/>
              </w:rPr>
              <w:t>the</w:t>
            </w:r>
            <w:r w:rsidRPr="005559B5">
              <w:rPr>
                <w:color w:val="002060"/>
                <w:spacing w:val="-12"/>
              </w:rPr>
              <w:t xml:space="preserve"> </w:t>
            </w:r>
            <w:r w:rsidRPr="005559B5">
              <w:rPr>
                <w:color w:val="002060"/>
                <w:spacing w:val="-1"/>
              </w:rPr>
              <w:t>Bidding</w:t>
            </w:r>
            <w:r w:rsidRPr="005559B5">
              <w:rPr>
                <w:color w:val="002060"/>
                <w:spacing w:val="-10"/>
              </w:rPr>
              <w:t xml:space="preserve"> </w:t>
            </w:r>
            <w:r w:rsidRPr="005559B5">
              <w:rPr>
                <w:color w:val="002060"/>
                <w:spacing w:val="-1"/>
              </w:rPr>
              <w:t>Forms-</w:t>
            </w:r>
            <w:r w:rsidRPr="005559B5">
              <w:rPr>
                <w:color w:val="002060"/>
                <w:spacing w:val="-12"/>
              </w:rPr>
              <w:t xml:space="preserve"> </w:t>
            </w:r>
            <w:r w:rsidRPr="005559B5">
              <w:rPr>
                <w:color w:val="002060"/>
                <w:spacing w:val="-1"/>
              </w:rPr>
              <w:t>Table</w:t>
            </w:r>
            <w:r w:rsidRPr="005559B5">
              <w:rPr>
                <w:color w:val="002060"/>
                <w:spacing w:val="-14"/>
              </w:rPr>
              <w:t xml:space="preserve"> </w:t>
            </w:r>
            <w:r w:rsidRPr="005559B5">
              <w:rPr>
                <w:color w:val="002060"/>
                <w:spacing w:val="-1"/>
              </w:rPr>
              <w:t>of</w:t>
            </w:r>
            <w:r w:rsidRPr="005559B5">
              <w:rPr>
                <w:color w:val="002060"/>
                <w:spacing w:val="-9"/>
              </w:rPr>
              <w:t xml:space="preserve"> </w:t>
            </w:r>
            <w:r w:rsidRPr="005559B5">
              <w:rPr>
                <w:color w:val="002060"/>
                <w:spacing w:val="-1"/>
              </w:rPr>
              <w:t>Price</w:t>
            </w:r>
            <w:r w:rsidRPr="005559B5">
              <w:rPr>
                <w:color w:val="002060"/>
                <w:spacing w:val="-14"/>
              </w:rPr>
              <w:t xml:space="preserve"> </w:t>
            </w:r>
            <w:r w:rsidRPr="005559B5">
              <w:rPr>
                <w:color w:val="002060"/>
                <w:spacing w:val="-1"/>
              </w:rPr>
              <w:t>Adjustment</w:t>
            </w:r>
            <w:r w:rsidRPr="005559B5">
              <w:rPr>
                <w:color w:val="002060"/>
                <w:spacing w:val="40"/>
              </w:rPr>
              <w:t xml:space="preserve"> </w:t>
            </w:r>
            <w:r w:rsidRPr="005559B5">
              <w:rPr>
                <w:color w:val="002060"/>
                <w:spacing w:val="-1"/>
              </w:rPr>
              <w:t>data,</w:t>
            </w:r>
            <w:r w:rsidRPr="005559B5">
              <w:rPr>
                <w:color w:val="002060"/>
                <w:spacing w:val="-59"/>
              </w:rPr>
              <w:t xml:space="preserve"> </w:t>
            </w:r>
            <w:r w:rsidRPr="005559B5">
              <w:rPr>
                <w:color w:val="002060"/>
              </w:rPr>
              <w:t>representing the nonadjustable portion in contractual payments;</w:t>
            </w:r>
            <w:r w:rsidRPr="005559B5">
              <w:rPr>
                <w:color w:val="002060"/>
                <w:vertAlign w:val="superscript"/>
              </w:rPr>
              <w:t>8</w:t>
            </w:r>
            <w:r w:rsidRPr="005559B5">
              <w:rPr>
                <w:color w:val="002060"/>
              </w:rPr>
              <w:t>b, c, d, etc.,</w:t>
            </w:r>
            <w:r w:rsidRPr="005559B5">
              <w:rPr>
                <w:color w:val="002060"/>
                <w:spacing w:val="1"/>
              </w:rPr>
              <w:t xml:space="preserve"> </w:t>
            </w:r>
            <w:r w:rsidRPr="005559B5">
              <w:rPr>
                <w:color w:val="002060"/>
              </w:rPr>
              <w:t>coefficients</w:t>
            </w:r>
            <w:r w:rsidRPr="005559B5">
              <w:rPr>
                <w:color w:val="002060"/>
                <w:spacing w:val="-9"/>
              </w:rPr>
              <w:t xml:space="preserve"> </w:t>
            </w:r>
            <w:r w:rsidRPr="005559B5">
              <w:rPr>
                <w:color w:val="002060"/>
              </w:rPr>
              <w:t>representing</w:t>
            </w:r>
            <w:r w:rsidRPr="005559B5">
              <w:rPr>
                <w:color w:val="002060"/>
                <w:spacing w:val="-8"/>
              </w:rPr>
              <w:t xml:space="preserve"> </w:t>
            </w:r>
            <w:r w:rsidRPr="005559B5">
              <w:rPr>
                <w:color w:val="002060"/>
              </w:rPr>
              <w:t>the</w:t>
            </w:r>
            <w:r w:rsidRPr="005559B5">
              <w:rPr>
                <w:color w:val="002060"/>
                <w:spacing w:val="-9"/>
              </w:rPr>
              <w:t xml:space="preserve"> </w:t>
            </w:r>
            <w:r w:rsidRPr="005559B5">
              <w:rPr>
                <w:color w:val="002060"/>
              </w:rPr>
              <w:t>estimated</w:t>
            </w:r>
            <w:r w:rsidRPr="005559B5">
              <w:rPr>
                <w:color w:val="002060"/>
                <w:spacing w:val="-8"/>
              </w:rPr>
              <w:t xml:space="preserve"> </w:t>
            </w:r>
            <w:r w:rsidRPr="005559B5">
              <w:rPr>
                <w:color w:val="002060"/>
              </w:rPr>
              <w:t>proportion</w:t>
            </w:r>
            <w:r w:rsidRPr="005559B5">
              <w:rPr>
                <w:color w:val="002060"/>
                <w:spacing w:val="-10"/>
              </w:rPr>
              <w:t xml:space="preserve"> </w:t>
            </w:r>
            <w:r w:rsidRPr="005559B5">
              <w:rPr>
                <w:color w:val="002060"/>
              </w:rPr>
              <w:t>of</w:t>
            </w:r>
            <w:r w:rsidRPr="005559B5">
              <w:rPr>
                <w:color w:val="002060"/>
                <w:spacing w:val="-5"/>
              </w:rPr>
              <w:t xml:space="preserve"> </w:t>
            </w:r>
            <w:r w:rsidRPr="005559B5">
              <w:rPr>
                <w:color w:val="002060"/>
              </w:rPr>
              <w:t>each</w:t>
            </w:r>
            <w:r w:rsidRPr="005559B5">
              <w:rPr>
                <w:color w:val="002060"/>
                <w:spacing w:val="-9"/>
              </w:rPr>
              <w:t xml:space="preserve"> </w:t>
            </w:r>
            <w:r w:rsidRPr="005559B5">
              <w:rPr>
                <w:color w:val="002060"/>
              </w:rPr>
              <w:t>cost</w:t>
            </w:r>
            <w:r w:rsidRPr="005559B5">
              <w:rPr>
                <w:color w:val="002060"/>
                <w:spacing w:val="-5"/>
              </w:rPr>
              <w:t xml:space="preserve"> </w:t>
            </w:r>
            <w:r w:rsidRPr="005559B5">
              <w:rPr>
                <w:color w:val="002060"/>
              </w:rPr>
              <w:t>element</w:t>
            </w:r>
            <w:r w:rsidRPr="005559B5">
              <w:rPr>
                <w:color w:val="002060"/>
                <w:spacing w:val="-6"/>
              </w:rPr>
              <w:t xml:space="preserve"> </w:t>
            </w:r>
            <w:r w:rsidRPr="005559B5">
              <w:rPr>
                <w:color w:val="002060"/>
              </w:rPr>
              <w:t>(labor,</w:t>
            </w:r>
            <w:r w:rsidRPr="005559B5">
              <w:rPr>
                <w:color w:val="002060"/>
                <w:spacing w:val="-59"/>
              </w:rPr>
              <w:t xml:space="preserve"> </w:t>
            </w:r>
            <w:r w:rsidRPr="005559B5">
              <w:rPr>
                <w:color w:val="002060"/>
              </w:rPr>
              <w:t>materials, equipment usage, etc.) in the Works or sections thereof, net of</w:t>
            </w:r>
            <w:r w:rsidRPr="005559B5">
              <w:rPr>
                <w:color w:val="002060"/>
                <w:spacing w:val="1"/>
              </w:rPr>
              <w:t xml:space="preserve"> </w:t>
            </w:r>
            <w:r w:rsidRPr="005559B5">
              <w:rPr>
                <w:color w:val="002060"/>
              </w:rPr>
              <w:t>Provisional</w:t>
            </w:r>
            <w:r w:rsidRPr="005559B5">
              <w:rPr>
                <w:color w:val="002060"/>
                <w:spacing w:val="1"/>
              </w:rPr>
              <w:t xml:space="preserve"> </w:t>
            </w:r>
            <w:r w:rsidRPr="005559B5">
              <w:rPr>
                <w:color w:val="002060"/>
              </w:rPr>
              <w:t>Sums,</w:t>
            </w:r>
            <w:r w:rsidRPr="005559B5">
              <w:rPr>
                <w:color w:val="002060"/>
                <w:spacing w:val="7"/>
              </w:rPr>
              <w:t xml:space="preserve"> </w:t>
            </w:r>
            <w:r w:rsidRPr="005559B5">
              <w:rPr>
                <w:rFonts w:ascii="Arial"/>
                <w:b/>
                <w:color w:val="002060"/>
              </w:rPr>
              <w:t>as</w:t>
            </w:r>
            <w:r w:rsidRPr="005559B5">
              <w:rPr>
                <w:rFonts w:ascii="Arial"/>
                <w:b/>
                <w:color w:val="002060"/>
                <w:spacing w:val="1"/>
              </w:rPr>
              <w:t xml:space="preserve"> </w:t>
            </w:r>
            <w:r w:rsidRPr="005559B5">
              <w:rPr>
                <w:rFonts w:ascii="Arial"/>
                <w:b/>
                <w:color w:val="002060"/>
              </w:rPr>
              <w:t>specified</w:t>
            </w:r>
            <w:r w:rsidRPr="005559B5">
              <w:rPr>
                <w:rFonts w:ascii="Arial"/>
                <w:b/>
                <w:color w:val="002060"/>
                <w:spacing w:val="-9"/>
              </w:rPr>
              <w:t xml:space="preserve"> </w:t>
            </w:r>
            <w:r w:rsidRPr="005559B5">
              <w:rPr>
                <w:rFonts w:ascii="Arial"/>
                <w:b/>
                <w:color w:val="002060"/>
              </w:rPr>
              <w:t>in</w:t>
            </w:r>
            <w:r w:rsidRPr="005559B5">
              <w:rPr>
                <w:rFonts w:ascii="Arial"/>
                <w:b/>
                <w:color w:val="002060"/>
                <w:spacing w:val="-10"/>
              </w:rPr>
              <w:t xml:space="preserve"> </w:t>
            </w:r>
            <w:r w:rsidRPr="005559B5">
              <w:rPr>
                <w:rFonts w:ascii="Arial"/>
                <w:b/>
                <w:color w:val="002060"/>
              </w:rPr>
              <w:t>the</w:t>
            </w:r>
            <w:r w:rsidRPr="005559B5">
              <w:rPr>
                <w:rFonts w:ascii="Arial"/>
                <w:b/>
                <w:color w:val="002060"/>
                <w:spacing w:val="-7"/>
              </w:rPr>
              <w:t xml:space="preserve"> </w:t>
            </w:r>
            <w:r w:rsidRPr="005559B5">
              <w:rPr>
                <w:rFonts w:ascii="Arial"/>
                <w:b/>
                <w:color w:val="002060"/>
              </w:rPr>
              <w:t>SCC;</w:t>
            </w:r>
          </w:p>
          <w:p w:rsidRPr="005559B5" w:rsidR="00A53B14" w:rsidRDefault="0092076E" w14:paraId="6D1A19E5" w14:textId="77777777">
            <w:pPr>
              <w:pStyle w:val="TableParagraph"/>
              <w:spacing w:before="121"/>
              <w:ind w:left="561" w:right="91"/>
              <w:jc w:val="both"/>
              <w:rPr>
                <w:color w:val="002060"/>
              </w:rPr>
            </w:pPr>
            <w:r w:rsidRPr="005559B5">
              <w:rPr>
                <w:rFonts w:ascii="Arial" w:hAnsi="Arial"/>
                <w:i/>
                <w:color w:val="002060"/>
              </w:rPr>
              <w:t xml:space="preserve">Ln, Mn, En, </w:t>
            </w:r>
            <w:r w:rsidRPr="005559B5">
              <w:rPr>
                <w:color w:val="002060"/>
              </w:rPr>
              <w:t>etc., are the current cost indices or reference prices of the cost</w:t>
            </w:r>
            <w:r w:rsidRPr="005559B5">
              <w:rPr>
                <w:color w:val="002060"/>
                <w:spacing w:val="1"/>
              </w:rPr>
              <w:t xml:space="preserve"> </w:t>
            </w:r>
            <w:r w:rsidRPr="005559B5">
              <w:rPr>
                <w:color w:val="002060"/>
              </w:rPr>
              <w:t>elements</w:t>
            </w:r>
            <w:r w:rsidRPr="005559B5">
              <w:rPr>
                <w:color w:val="002060"/>
                <w:spacing w:val="-13"/>
              </w:rPr>
              <w:t xml:space="preserve"> </w:t>
            </w:r>
            <w:r w:rsidRPr="005559B5">
              <w:rPr>
                <w:color w:val="002060"/>
              </w:rPr>
              <w:t>for</w:t>
            </w:r>
            <w:r w:rsidRPr="005559B5">
              <w:rPr>
                <w:color w:val="002060"/>
                <w:spacing w:val="-13"/>
              </w:rPr>
              <w:t xml:space="preserve"> </w:t>
            </w:r>
            <w:r w:rsidRPr="005559B5">
              <w:rPr>
                <w:color w:val="002060"/>
              </w:rPr>
              <w:t>month</w:t>
            </w:r>
            <w:r w:rsidRPr="005559B5">
              <w:rPr>
                <w:color w:val="002060"/>
                <w:spacing w:val="-13"/>
              </w:rPr>
              <w:t xml:space="preserve"> </w:t>
            </w:r>
            <w:r w:rsidRPr="005559B5">
              <w:rPr>
                <w:color w:val="002060"/>
              </w:rPr>
              <w:t>“n,”</w:t>
            </w:r>
            <w:r w:rsidRPr="005559B5">
              <w:rPr>
                <w:color w:val="002060"/>
                <w:spacing w:val="-13"/>
              </w:rPr>
              <w:t xml:space="preserve"> </w:t>
            </w:r>
            <w:r w:rsidRPr="005559B5">
              <w:rPr>
                <w:color w:val="002060"/>
              </w:rPr>
              <w:t>determined</w:t>
            </w:r>
            <w:r w:rsidRPr="005559B5">
              <w:rPr>
                <w:color w:val="002060"/>
                <w:spacing w:val="-13"/>
              </w:rPr>
              <w:t xml:space="preserve"> </w:t>
            </w:r>
            <w:r w:rsidRPr="005559B5">
              <w:rPr>
                <w:color w:val="002060"/>
              </w:rPr>
              <w:t>pursuant</w:t>
            </w:r>
            <w:r w:rsidRPr="005559B5">
              <w:rPr>
                <w:color w:val="002060"/>
                <w:spacing w:val="-12"/>
              </w:rPr>
              <w:t xml:space="preserve"> </w:t>
            </w:r>
            <w:r w:rsidRPr="005559B5">
              <w:rPr>
                <w:color w:val="002060"/>
              </w:rPr>
              <w:t>to</w:t>
            </w:r>
            <w:r w:rsidRPr="005559B5">
              <w:rPr>
                <w:color w:val="002060"/>
                <w:spacing w:val="-12"/>
              </w:rPr>
              <w:t xml:space="preserve"> </w:t>
            </w:r>
            <w:r w:rsidRPr="005559B5">
              <w:rPr>
                <w:color w:val="002060"/>
              </w:rPr>
              <w:t>Sub-Clause</w:t>
            </w:r>
            <w:r w:rsidRPr="005559B5">
              <w:rPr>
                <w:color w:val="002060"/>
                <w:spacing w:val="-12"/>
              </w:rPr>
              <w:t xml:space="preserve"> </w:t>
            </w:r>
            <w:r w:rsidRPr="005559B5">
              <w:rPr>
                <w:color w:val="002060"/>
              </w:rPr>
              <w:t>53.4,</w:t>
            </w:r>
            <w:r w:rsidRPr="005559B5">
              <w:rPr>
                <w:color w:val="002060"/>
                <w:spacing w:val="-8"/>
              </w:rPr>
              <w:t xml:space="preserve"> </w:t>
            </w:r>
            <w:r w:rsidRPr="005559B5">
              <w:rPr>
                <w:color w:val="002060"/>
              </w:rPr>
              <w:t>applicable</w:t>
            </w:r>
            <w:r w:rsidRPr="005559B5">
              <w:rPr>
                <w:color w:val="002060"/>
                <w:spacing w:val="-12"/>
              </w:rPr>
              <w:t xml:space="preserve"> </w:t>
            </w:r>
            <w:r w:rsidRPr="005559B5">
              <w:rPr>
                <w:color w:val="002060"/>
              </w:rPr>
              <w:t>to</w:t>
            </w:r>
            <w:r w:rsidRPr="005559B5">
              <w:rPr>
                <w:color w:val="002060"/>
                <w:spacing w:val="-59"/>
              </w:rPr>
              <w:t xml:space="preserve"> </w:t>
            </w:r>
            <w:r w:rsidRPr="005559B5">
              <w:rPr>
                <w:color w:val="002060"/>
              </w:rPr>
              <w:t>each</w:t>
            </w:r>
            <w:r w:rsidRPr="005559B5">
              <w:rPr>
                <w:color w:val="002060"/>
                <w:spacing w:val="-8"/>
              </w:rPr>
              <w:t xml:space="preserve"> </w:t>
            </w:r>
            <w:r w:rsidRPr="005559B5">
              <w:rPr>
                <w:color w:val="002060"/>
              </w:rPr>
              <w:t>cost</w:t>
            </w:r>
            <w:r w:rsidRPr="005559B5">
              <w:rPr>
                <w:color w:val="002060"/>
                <w:spacing w:val="-6"/>
              </w:rPr>
              <w:t xml:space="preserve"> </w:t>
            </w:r>
            <w:r w:rsidRPr="005559B5">
              <w:rPr>
                <w:color w:val="002060"/>
              </w:rPr>
              <w:t>element;</w:t>
            </w:r>
            <w:r w:rsidRPr="005559B5">
              <w:rPr>
                <w:color w:val="002060"/>
                <w:spacing w:val="-5"/>
              </w:rPr>
              <w:t xml:space="preserve"> </w:t>
            </w:r>
            <w:r w:rsidRPr="005559B5">
              <w:rPr>
                <w:color w:val="002060"/>
              </w:rPr>
              <w:t>and</w:t>
            </w:r>
          </w:p>
          <w:p w:rsidRPr="005559B5" w:rsidR="00A53B14" w:rsidRDefault="0092076E" w14:paraId="1D604979" w14:textId="77777777">
            <w:pPr>
              <w:pStyle w:val="TableParagraph"/>
              <w:spacing w:before="119"/>
              <w:ind w:left="561" w:right="96"/>
              <w:jc w:val="both"/>
              <w:rPr>
                <w:color w:val="002060"/>
              </w:rPr>
            </w:pPr>
            <w:r w:rsidRPr="005559B5">
              <w:rPr>
                <w:rFonts w:ascii="Arial"/>
                <w:i/>
                <w:color w:val="002060"/>
              </w:rPr>
              <w:t xml:space="preserve">Lo, Mo, Eo, </w:t>
            </w:r>
            <w:r w:rsidRPr="005559B5">
              <w:rPr>
                <w:color w:val="002060"/>
              </w:rPr>
              <w:t>etc., are the base cost indices or reference prices corresponding</w:t>
            </w:r>
            <w:r w:rsidRPr="005559B5">
              <w:rPr>
                <w:color w:val="002060"/>
                <w:spacing w:val="1"/>
              </w:rPr>
              <w:t xml:space="preserve"> </w:t>
            </w:r>
            <w:r w:rsidRPr="005559B5">
              <w:rPr>
                <w:color w:val="002060"/>
                <w:spacing w:val="-1"/>
              </w:rPr>
              <w:t>to</w:t>
            </w:r>
            <w:r w:rsidRPr="005559B5">
              <w:rPr>
                <w:color w:val="002060"/>
                <w:spacing w:val="-15"/>
              </w:rPr>
              <w:t xml:space="preserve"> </w:t>
            </w:r>
            <w:r w:rsidRPr="005559B5">
              <w:rPr>
                <w:color w:val="002060"/>
                <w:spacing w:val="-1"/>
              </w:rPr>
              <w:t>the</w:t>
            </w:r>
            <w:r w:rsidRPr="005559B5">
              <w:rPr>
                <w:color w:val="002060"/>
                <w:spacing w:val="-14"/>
              </w:rPr>
              <w:t xml:space="preserve"> </w:t>
            </w:r>
            <w:r w:rsidRPr="005559B5">
              <w:rPr>
                <w:color w:val="002060"/>
                <w:spacing w:val="-1"/>
              </w:rPr>
              <w:t>above</w:t>
            </w:r>
            <w:r w:rsidRPr="005559B5">
              <w:rPr>
                <w:color w:val="002060"/>
                <w:spacing w:val="-14"/>
              </w:rPr>
              <w:t xml:space="preserve"> </w:t>
            </w:r>
            <w:r w:rsidRPr="005559B5">
              <w:rPr>
                <w:color w:val="002060"/>
                <w:spacing w:val="-1"/>
              </w:rPr>
              <w:t>cost</w:t>
            </w:r>
            <w:r w:rsidRPr="005559B5">
              <w:rPr>
                <w:color w:val="002060"/>
                <w:spacing w:val="-13"/>
              </w:rPr>
              <w:t xml:space="preserve"> </w:t>
            </w:r>
            <w:r w:rsidRPr="005559B5">
              <w:rPr>
                <w:color w:val="002060"/>
              </w:rPr>
              <w:t>elements</w:t>
            </w:r>
            <w:r w:rsidRPr="005559B5">
              <w:rPr>
                <w:color w:val="002060"/>
                <w:spacing w:val="-14"/>
              </w:rPr>
              <w:t xml:space="preserve"> </w:t>
            </w:r>
            <w:r w:rsidRPr="005559B5">
              <w:rPr>
                <w:color w:val="002060"/>
              </w:rPr>
              <w:t>at</w:t>
            </w:r>
            <w:r w:rsidRPr="005559B5">
              <w:rPr>
                <w:color w:val="002060"/>
                <w:spacing w:val="-14"/>
              </w:rPr>
              <w:t xml:space="preserve"> </w:t>
            </w:r>
            <w:r w:rsidRPr="005559B5">
              <w:rPr>
                <w:color w:val="002060"/>
              </w:rPr>
              <w:t>the</w:t>
            </w:r>
            <w:r w:rsidRPr="005559B5">
              <w:rPr>
                <w:color w:val="002060"/>
                <w:spacing w:val="-14"/>
              </w:rPr>
              <w:t xml:space="preserve"> </w:t>
            </w:r>
            <w:r w:rsidRPr="005559B5">
              <w:rPr>
                <w:color w:val="002060"/>
              </w:rPr>
              <w:t>date</w:t>
            </w:r>
            <w:r w:rsidRPr="005559B5">
              <w:rPr>
                <w:color w:val="002060"/>
                <w:spacing w:val="-15"/>
              </w:rPr>
              <w:t xml:space="preserve"> </w:t>
            </w:r>
            <w:r w:rsidRPr="005559B5">
              <w:rPr>
                <w:color w:val="002060"/>
              </w:rPr>
              <w:t>specified</w:t>
            </w:r>
            <w:r w:rsidRPr="005559B5">
              <w:rPr>
                <w:color w:val="002060"/>
                <w:spacing w:val="-14"/>
              </w:rPr>
              <w:t xml:space="preserve"> </w:t>
            </w:r>
            <w:r w:rsidRPr="005559B5">
              <w:rPr>
                <w:color w:val="002060"/>
              </w:rPr>
              <w:t>in</w:t>
            </w:r>
            <w:r w:rsidRPr="005559B5">
              <w:rPr>
                <w:color w:val="002060"/>
                <w:spacing w:val="-12"/>
              </w:rPr>
              <w:t xml:space="preserve"> </w:t>
            </w:r>
            <w:r w:rsidRPr="005559B5">
              <w:rPr>
                <w:color w:val="002060"/>
              </w:rPr>
              <w:t>Sub-Clause</w:t>
            </w:r>
            <w:r w:rsidRPr="005559B5">
              <w:rPr>
                <w:color w:val="002060"/>
                <w:spacing w:val="-15"/>
              </w:rPr>
              <w:t xml:space="preserve"> </w:t>
            </w:r>
            <w:r w:rsidRPr="005559B5">
              <w:rPr>
                <w:color w:val="002060"/>
              </w:rPr>
              <w:t>53.4</w:t>
            </w:r>
          </w:p>
        </w:tc>
      </w:tr>
      <w:tr w:rsidRPr="005559B5" w:rsidR="005559B5" w14:paraId="74E2E1FD" w14:textId="77777777">
        <w:trPr>
          <w:trHeight w:val="1891"/>
        </w:trPr>
        <w:tc>
          <w:tcPr>
            <w:tcW w:w="2127" w:type="dxa"/>
          </w:tcPr>
          <w:p w:rsidRPr="005559B5" w:rsidR="00A53B14" w:rsidRDefault="00A53B14" w14:paraId="2A4FB940" w14:textId="77777777">
            <w:pPr>
              <w:pStyle w:val="TableParagraph"/>
              <w:rPr>
                <w:rFonts w:ascii="Times New Roman"/>
                <w:color w:val="002060"/>
                <w:sz w:val="20"/>
              </w:rPr>
            </w:pPr>
          </w:p>
        </w:tc>
        <w:tc>
          <w:tcPr>
            <w:tcW w:w="8221" w:type="dxa"/>
          </w:tcPr>
          <w:p w:rsidRPr="005559B5" w:rsidR="00A53B14" w:rsidRDefault="0092076E" w14:paraId="4F829F32" w14:textId="77777777">
            <w:pPr>
              <w:pStyle w:val="TableParagraph"/>
              <w:spacing w:before="115"/>
              <w:ind w:left="561" w:right="103"/>
              <w:jc w:val="both"/>
              <w:rPr>
                <w:color w:val="002060"/>
              </w:rPr>
            </w:pPr>
            <w:r w:rsidRPr="005559B5">
              <w:rPr>
                <w:color w:val="002060"/>
              </w:rPr>
              <w:t>53.3</w:t>
            </w:r>
            <w:r w:rsidRPr="005559B5">
              <w:rPr>
                <w:color w:val="002060"/>
                <w:spacing w:val="-10"/>
              </w:rPr>
              <w:t xml:space="preserve"> </w:t>
            </w:r>
            <w:r w:rsidRPr="005559B5">
              <w:rPr>
                <w:color w:val="002060"/>
              </w:rPr>
              <w:t>Sources</w:t>
            </w:r>
            <w:r w:rsidRPr="005559B5">
              <w:rPr>
                <w:color w:val="002060"/>
                <w:spacing w:val="-8"/>
              </w:rPr>
              <w:t xml:space="preserve"> </w:t>
            </w:r>
            <w:r w:rsidRPr="005559B5">
              <w:rPr>
                <w:color w:val="002060"/>
              </w:rPr>
              <w:t>of</w:t>
            </w:r>
            <w:r w:rsidRPr="005559B5">
              <w:rPr>
                <w:color w:val="002060"/>
                <w:spacing w:val="-5"/>
              </w:rPr>
              <w:t xml:space="preserve"> </w:t>
            </w:r>
            <w:r w:rsidRPr="005559B5">
              <w:rPr>
                <w:color w:val="002060"/>
              </w:rPr>
              <w:t>Indices</w:t>
            </w:r>
            <w:r w:rsidRPr="005559B5">
              <w:rPr>
                <w:color w:val="002060"/>
                <w:spacing w:val="-9"/>
              </w:rPr>
              <w:t xml:space="preserve"> </w:t>
            </w:r>
            <w:r w:rsidRPr="005559B5">
              <w:rPr>
                <w:color w:val="002060"/>
              </w:rPr>
              <w:t>and</w:t>
            </w:r>
            <w:r w:rsidRPr="005559B5">
              <w:rPr>
                <w:color w:val="002060"/>
                <w:spacing w:val="-11"/>
              </w:rPr>
              <w:t xml:space="preserve"> </w:t>
            </w:r>
            <w:r w:rsidRPr="005559B5">
              <w:rPr>
                <w:color w:val="002060"/>
              </w:rPr>
              <w:t>Weightings:</w:t>
            </w:r>
            <w:r w:rsidRPr="005559B5">
              <w:rPr>
                <w:color w:val="002060"/>
                <w:spacing w:val="-7"/>
              </w:rPr>
              <w:t xml:space="preserve"> </w:t>
            </w:r>
            <w:r w:rsidRPr="005559B5">
              <w:rPr>
                <w:color w:val="002060"/>
              </w:rPr>
              <w:t>The</w:t>
            </w:r>
            <w:r w:rsidRPr="005559B5">
              <w:rPr>
                <w:color w:val="002060"/>
                <w:spacing w:val="-10"/>
              </w:rPr>
              <w:t xml:space="preserve"> </w:t>
            </w:r>
            <w:r w:rsidRPr="005559B5">
              <w:rPr>
                <w:color w:val="002060"/>
              </w:rPr>
              <w:t>sources</w:t>
            </w:r>
            <w:r w:rsidRPr="005559B5">
              <w:rPr>
                <w:color w:val="002060"/>
                <w:spacing w:val="-8"/>
              </w:rPr>
              <w:t xml:space="preserve"> </w:t>
            </w:r>
            <w:r w:rsidRPr="005559B5">
              <w:rPr>
                <w:color w:val="002060"/>
              </w:rPr>
              <w:t>of</w:t>
            </w:r>
            <w:r w:rsidRPr="005559B5">
              <w:rPr>
                <w:color w:val="002060"/>
                <w:spacing w:val="-5"/>
              </w:rPr>
              <w:t xml:space="preserve"> </w:t>
            </w:r>
            <w:r w:rsidRPr="005559B5">
              <w:rPr>
                <w:color w:val="002060"/>
              </w:rPr>
              <w:t>indices</w:t>
            </w:r>
            <w:r w:rsidRPr="005559B5">
              <w:rPr>
                <w:color w:val="002060"/>
                <w:spacing w:val="-8"/>
              </w:rPr>
              <w:t xml:space="preserve"> </w:t>
            </w:r>
            <w:r w:rsidRPr="005559B5">
              <w:rPr>
                <w:color w:val="002060"/>
              </w:rPr>
              <w:t>shall</w:t>
            </w:r>
            <w:r w:rsidRPr="005559B5">
              <w:rPr>
                <w:color w:val="002060"/>
                <w:spacing w:val="-8"/>
              </w:rPr>
              <w:t xml:space="preserve"> </w:t>
            </w:r>
            <w:r w:rsidRPr="005559B5">
              <w:rPr>
                <w:color w:val="002060"/>
              </w:rPr>
              <w:t>be</w:t>
            </w:r>
            <w:r w:rsidRPr="005559B5">
              <w:rPr>
                <w:color w:val="002060"/>
                <w:spacing w:val="-9"/>
              </w:rPr>
              <w:t xml:space="preserve"> </w:t>
            </w:r>
            <w:r w:rsidRPr="005559B5">
              <w:rPr>
                <w:color w:val="002060"/>
              </w:rPr>
              <w:t>those</w:t>
            </w:r>
            <w:r w:rsidRPr="005559B5">
              <w:rPr>
                <w:color w:val="002060"/>
                <w:spacing w:val="-59"/>
              </w:rPr>
              <w:t xml:space="preserve"> </w:t>
            </w:r>
            <w:r w:rsidRPr="005559B5">
              <w:rPr>
                <w:color w:val="002060"/>
              </w:rPr>
              <w:t>listed in the Bidding Forms- Table of Price Adjustment data, as approved by</w:t>
            </w:r>
            <w:r w:rsidRPr="005559B5">
              <w:rPr>
                <w:color w:val="002060"/>
                <w:spacing w:val="1"/>
              </w:rPr>
              <w:t xml:space="preserve"> </w:t>
            </w:r>
            <w:r w:rsidRPr="005559B5">
              <w:rPr>
                <w:color w:val="002060"/>
              </w:rPr>
              <w:t>the Project Manager and stated in SCC. Indices shall be appropriate for their</w:t>
            </w:r>
            <w:r w:rsidRPr="005559B5">
              <w:rPr>
                <w:color w:val="002060"/>
                <w:spacing w:val="1"/>
              </w:rPr>
              <w:t xml:space="preserve"> </w:t>
            </w:r>
            <w:r w:rsidRPr="005559B5">
              <w:rPr>
                <w:color w:val="002060"/>
              </w:rPr>
              <w:t>purpose and shall relate to the Contractor’s proposed source of supply of</w:t>
            </w:r>
            <w:r w:rsidRPr="005559B5">
              <w:rPr>
                <w:color w:val="002060"/>
                <w:spacing w:val="1"/>
              </w:rPr>
              <w:t xml:space="preserve"> </w:t>
            </w:r>
            <w:r w:rsidRPr="005559B5">
              <w:rPr>
                <w:color w:val="002060"/>
              </w:rPr>
              <w:t>inputs on the basis of which his Contract shall have been computed.</w:t>
            </w:r>
            <w:r w:rsidRPr="005559B5">
              <w:rPr>
                <w:color w:val="002060"/>
                <w:spacing w:val="1"/>
              </w:rPr>
              <w:t xml:space="preserve"> </w:t>
            </w:r>
            <w:r w:rsidRPr="005559B5">
              <w:rPr>
                <w:color w:val="002060"/>
              </w:rPr>
              <w:t>As the</w:t>
            </w:r>
            <w:r w:rsidRPr="005559B5">
              <w:rPr>
                <w:color w:val="002060"/>
                <w:spacing w:val="1"/>
              </w:rPr>
              <w:t xml:space="preserve"> </w:t>
            </w:r>
            <w:r w:rsidRPr="005559B5">
              <w:rPr>
                <w:color w:val="002060"/>
              </w:rPr>
              <w:t>proposed</w:t>
            </w:r>
            <w:r w:rsidRPr="005559B5">
              <w:rPr>
                <w:color w:val="002060"/>
                <w:spacing w:val="-2"/>
              </w:rPr>
              <w:t xml:space="preserve"> </w:t>
            </w:r>
            <w:r w:rsidRPr="005559B5">
              <w:rPr>
                <w:color w:val="002060"/>
              </w:rPr>
              <w:t>basis for</w:t>
            </w:r>
            <w:r w:rsidRPr="005559B5">
              <w:rPr>
                <w:color w:val="002060"/>
                <w:spacing w:val="-1"/>
              </w:rPr>
              <w:t xml:space="preserve"> </w:t>
            </w:r>
            <w:r w:rsidRPr="005559B5">
              <w:rPr>
                <w:color w:val="002060"/>
              </w:rPr>
              <w:t>price</w:t>
            </w:r>
            <w:r w:rsidRPr="005559B5">
              <w:rPr>
                <w:color w:val="002060"/>
                <w:spacing w:val="2"/>
              </w:rPr>
              <w:t xml:space="preserve"> </w:t>
            </w:r>
            <w:r w:rsidRPr="005559B5">
              <w:rPr>
                <w:color w:val="002060"/>
              </w:rPr>
              <w:t>adjustment,</w:t>
            </w:r>
            <w:r w:rsidRPr="005559B5">
              <w:rPr>
                <w:color w:val="002060"/>
                <w:spacing w:val="1"/>
              </w:rPr>
              <w:t xml:space="preserve"> </w:t>
            </w:r>
            <w:r w:rsidRPr="005559B5">
              <w:rPr>
                <w:color w:val="002060"/>
              </w:rPr>
              <w:t>the</w:t>
            </w:r>
            <w:r w:rsidRPr="005559B5">
              <w:rPr>
                <w:color w:val="002060"/>
                <w:spacing w:val="2"/>
              </w:rPr>
              <w:t xml:space="preserve"> </w:t>
            </w:r>
            <w:r w:rsidRPr="005559B5">
              <w:rPr>
                <w:color w:val="002060"/>
              </w:rPr>
              <w:t>Contractor</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have submitted</w:t>
            </w:r>
            <w:r w:rsidRPr="005559B5">
              <w:rPr>
                <w:color w:val="002060"/>
                <w:spacing w:val="2"/>
              </w:rPr>
              <w:t xml:space="preserve"> </w:t>
            </w:r>
            <w:r w:rsidRPr="005559B5">
              <w:rPr>
                <w:color w:val="002060"/>
              </w:rPr>
              <w:t>with</w:t>
            </w:r>
          </w:p>
          <w:p w:rsidRPr="005559B5" w:rsidR="00A53B14" w:rsidRDefault="0092076E" w14:paraId="61221DEC" w14:textId="77777777">
            <w:pPr>
              <w:pStyle w:val="TableParagraph"/>
              <w:spacing w:before="2" w:line="237" w:lineRule="exact"/>
              <w:ind w:left="561"/>
              <w:jc w:val="both"/>
              <w:rPr>
                <w:color w:val="002060"/>
              </w:rPr>
            </w:pPr>
            <w:r w:rsidRPr="005559B5">
              <w:rPr>
                <w:color w:val="002060"/>
              </w:rPr>
              <w:t>his</w:t>
            </w:r>
            <w:r w:rsidRPr="005559B5">
              <w:rPr>
                <w:color w:val="002060"/>
                <w:spacing w:val="43"/>
              </w:rPr>
              <w:t xml:space="preserve"> </w:t>
            </w:r>
            <w:r w:rsidRPr="005559B5">
              <w:rPr>
                <w:color w:val="002060"/>
              </w:rPr>
              <w:t>bid</w:t>
            </w:r>
            <w:r w:rsidRPr="005559B5">
              <w:rPr>
                <w:color w:val="002060"/>
                <w:spacing w:val="43"/>
              </w:rPr>
              <w:t xml:space="preserve"> </w:t>
            </w:r>
            <w:r w:rsidRPr="005559B5">
              <w:rPr>
                <w:color w:val="002060"/>
              </w:rPr>
              <w:t>the</w:t>
            </w:r>
            <w:r w:rsidRPr="005559B5">
              <w:rPr>
                <w:color w:val="002060"/>
                <w:spacing w:val="44"/>
              </w:rPr>
              <w:t xml:space="preserve"> </w:t>
            </w:r>
            <w:r w:rsidRPr="005559B5">
              <w:rPr>
                <w:color w:val="002060"/>
              </w:rPr>
              <w:t>tabulation</w:t>
            </w:r>
            <w:r w:rsidRPr="005559B5">
              <w:rPr>
                <w:color w:val="002060"/>
                <w:spacing w:val="43"/>
              </w:rPr>
              <w:t xml:space="preserve"> </w:t>
            </w:r>
            <w:r w:rsidRPr="005559B5">
              <w:rPr>
                <w:color w:val="002060"/>
              </w:rPr>
              <w:t>of</w:t>
            </w:r>
            <w:r w:rsidRPr="005559B5">
              <w:rPr>
                <w:color w:val="002060"/>
                <w:spacing w:val="40"/>
              </w:rPr>
              <w:t xml:space="preserve"> </w:t>
            </w:r>
            <w:r w:rsidRPr="005559B5">
              <w:rPr>
                <w:color w:val="002060"/>
              </w:rPr>
              <w:t>Weightings</w:t>
            </w:r>
            <w:r w:rsidRPr="005559B5">
              <w:rPr>
                <w:color w:val="002060"/>
                <w:spacing w:val="43"/>
              </w:rPr>
              <w:t xml:space="preserve"> </w:t>
            </w:r>
            <w:r w:rsidRPr="005559B5">
              <w:rPr>
                <w:color w:val="002060"/>
              </w:rPr>
              <w:t>and</w:t>
            </w:r>
            <w:r w:rsidRPr="005559B5">
              <w:rPr>
                <w:color w:val="002060"/>
                <w:spacing w:val="45"/>
              </w:rPr>
              <w:t xml:space="preserve"> </w:t>
            </w:r>
            <w:r w:rsidRPr="005559B5">
              <w:rPr>
                <w:color w:val="002060"/>
              </w:rPr>
              <w:t>Source</w:t>
            </w:r>
            <w:r w:rsidRPr="005559B5">
              <w:rPr>
                <w:color w:val="002060"/>
                <w:spacing w:val="44"/>
              </w:rPr>
              <w:t xml:space="preserve"> </w:t>
            </w:r>
            <w:r w:rsidRPr="005559B5">
              <w:rPr>
                <w:color w:val="002060"/>
              </w:rPr>
              <w:t>of</w:t>
            </w:r>
            <w:r w:rsidRPr="005559B5">
              <w:rPr>
                <w:color w:val="002060"/>
                <w:spacing w:val="46"/>
              </w:rPr>
              <w:t xml:space="preserve"> </w:t>
            </w:r>
            <w:r w:rsidRPr="005559B5">
              <w:rPr>
                <w:color w:val="002060"/>
              </w:rPr>
              <w:t>Indices</w:t>
            </w:r>
            <w:r w:rsidRPr="005559B5">
              <w:rPr>
                <w:color w:val="002060"/>
                <w:spacing w:val="44"/>
              </w:rPr>
              <w:t xml:space="preserve"> </w:t>
            </w:r>
            <w:r w:rsidRPr="005559B5">
              <w:rPr>
                <w:color w:val="002060"/>
              </w:rPr>
              <w:t>in</w:t>
            </w:r>
            <w:r w:rsidRPr="005559B5">
              <w:rPr>
                <w:color w:val="002060"/>
                <w:spacing w:val="43"/>
              </w:rPr>
              <w:t xml:space="preserve"> </w:t>
            </w:r>
            <w:r w:rsidRPr="005559B5">
              <w:rPr>
                <w:color w:val="002060"/>
              </w:rPr>
              <w:t>the</w:t>
            </w:r>
            <w:r w:rsidRPr="005559B5">
              <w:rPr>
                <w:color w:val="002060"/>
                <w:spacing w:val="43"/>
              </w:rPr>
              <w:t xml:space="preserve"> </w:t>
            </w:r>
            <w:r w:rsidRPr="005559B5">
              <w:rPr>
                <w:color w:val="002060"/>
              </w:rPr>
              <w:t>Bidding</w:t>
            </w:r>
          </w:p>
        </w:tc>
      </w:tr>
    </w:tbl>
    <w:p w:rsidRPr="005559B5" w:rsidR="00A53B14" w:rsidRDefault="00723420" w14:paraId="3F049F65" w14:textId="77777777">
      <w:pPr>
        <w:pStyle w:val="BodyText"/>
        <w:rPr>
          <w:color w:val="002060"/>
          <w:sz w:val="20"/>
        </w:rPr>
      </w:pPr>
      <w:r w:rsidRPr="005559B5">
        <w:rPr>
          <w:noProof/>
          <w:color w:val="002060"/>
          <w:lang w:bidi="ne-NP"/>
        </w:rPr>
        <mc:AlternateContent>
          <mc:Choice Requires="wps">
            <w:drawing>
              <wp:anchor distT="0" distB="0" distL="114300" distR="114300" simplePos="0" relativeHeight="482081792" behindDoc="1" locked="0" layoutInCell="1" allowOverlap="1" wp14:anchorId="5FA1C26F" wp14:editId="5BACF304">
                <wp:simplePos x="0" y="0"/>
                <wp:positionH relativeFrom="page">
                  <wp:posOffset>4594225</wp:posOffset>
                </wp:positionH>
                <wp:positionV relativeFrom="page">
                  <wp:posOffset>3677920</wp:posOffset>
                </wp:positionV>
                <wp:extent cx="156845" cy="8890"/>
                <wp:effectExtent l="0" t="0" r="0" b="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6EE1C68">
              <v:rect id="Rectangle 7" style="position:absolute;margin-left:361.75pt;margin-top:289.6pt;width:12.35pt;height:.7pt;z-index:-212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w14:anchorId="6AF033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">
                <w10:wrap anchorx="page" anchory="page"/>
              </v:rect>
            </w:pict>
          </mc:Fallback>
        </mc:AlternateContent>
      </w:r>
      <w:r w:rsidRPr="005559B5">
        <w:rPr>
          <w:noProof/>
          <w:color w:val="002060"/>
          <w:lang w:bidi="ne-NP"/>
        </w:rPr>
        <mc:AlternateContent>
          <mc:Choice Requires="wps">
            <w:drawing>
              <wp:anchor distT="0" distB="0" distL="114300" distR="114300" simplePos="0" relativeHeight="482082304" behindDoc="1" locked="0" layoutInCell="1" allowOverlap="1" wp14:anchorId="14F3C05D" wp14:editId="66277671">
                <wp:simplePos x="0" y="0"/>
                <wp:positionH relativeFrom="page">
                  <wp:posOffset>5039360</wp:posOffset>
                </wp:positionH>
                <wp:positionV relativeFrom="page">
                  <wp:posOffset>3677920</wp:posOffset>
                </wp:positionV>
                <wp:extent cx="201295" cy="8890"/>
                <wp:effectExtent l="0" t="0" r="0" b="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73148D6">
              <v:rect id="Rectangle 6" style="position:absolute;margin-left:396.8pt;margin-top:289.6pt;width:15.85pt;height:.7pt;z-index:-212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w14:anchorId="754FA1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">
                <w10:wrap anchorx="page" anchory="page"/>
              </v:rect>
            </w:pict>
          </mc:Fallback>
        </mc:AlternateContent>
      </w:r>
      <w:r w:rsidRPr="005559B5">
        <w:rPr>
          <w:noProof/>
          <w:color w:val="002060"/>
          <w:lang w:bidi="ne-NP"/>
        </w:rPr>
        <mc:AlternateContent>
          <mc:Choice Requires="wps">
            <w:drawing>
              <wp:anchor distT="0" distB="0" distL="114300" distR="114300" simplePos="0" relativeHeight="482082816" behindDoc="1" locked="0" layoutInCell="1" allowOverlap="1" wp14:anchorId="12F7B1E8" wp14:editId="4370D77D">
                <wp:simplePos x="0" y="0"/>
                <wp:positionH relativeFrom="page">
                  <wp:posOffset>5547360</wp:posOffset>
                </wp:positionH>
                <wp:positionV relativeFrom="page">
                  <wp:posOffset>3677920</wp:posOffset>
                </wp:positionV>
                <wp:extent cx="168910" cy="8890"/>
                <wp:effectExtent l="0" t="0" r="0"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8A8DF4C">
              <v:rect id="Rectangle 5" style="position:absolute;margin-left:436.8pt;margin-top:289.6pt;width:13.3pt;height:.7pt;z-index:-212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w14:anchorId="5011B2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">
                <w10:wrap anchorx="page" anchory="page"/>
              </v:rect>
            </w:pict>
          </mc:Fallback>
        </mc:AlternateContent>
      </w:r>
    </w:p>
    <w:p w:rsidRPr="005559B5" w:rsidR="00A53B14" w:rsidRDefault="00723420" w14:paraId="2F63C287" w14:textId="77777777">
      <w:pPr>
        <w:pStyle w:val="BodyText"/>
        <w:spacing w:before="8"/>
        <w:rPr>
          <w:color w:val="002060"/>
          <w:sz w:val="17"/>
        </w:rPr>
      </w:pPr>
      <w:r w:rsidRPr="005559B5">
        <w:rPr>
          <w:noProof/>
          <w:color w:val="002060"/>
          <w:lang w:bidi="ne-NP"/>
        </w:rPr>
        <mc:AlternateContent>
          <mc:Choice Requires="wps">
            <w:drawing>
              <wp:anchor distT="0" distB="0" distL="0" distR="0" simplePos="0" relativeHeight="487596032" behindDoc="1" locked="0" layoutInCell="1" allowOverlap="1" wp14:anchorId="5B07B7D1" wp14:editId="5223ABDC">
                <wp:simplePos x="0" y="0"/>
                <wp:positionH relativeFrom="page">
                  <wp:posOffset>914400</wp:posOffset>
                </wp:positionH>
                <wp:positionV relativeFrom="paragraph">
                  <wp:posOffset>154305</wp:posOffset>
                </wp:positionV>
                <wp:extent cx="1828800" cy="8890"/>
                <wp:effectExtent l="0" t="0" r="0" b="0"/>
                <wp:wrapTopAndBottom/>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B46460A">
              <v:rect id="Rectangle 4" style="position:absolute;margin-left:1in;margin-top:12.15pt;width:2in;height:.7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4365CB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">
                <w10:wrap type="topAndBottom" anchorx="page"/>
              </v:rect>
            </w:pict>
          </mc:Fallback>
        </mc:AlternateContent>
      </w:r>
    </w:p>
    <w:p w:rsidRPr="005559B5" w:rsidR="00A53B14" w:rsidRDefault="0092076E" w14:paraId="212A90E8" w14:textId="77777777">
      <w:pPr>
        <w:spacing w:before="73" w:line="276" w:lineRule="auto"/>
        <w:ind w:left="1200" w:right="1437" w:hanging="360"/>
        <w:jc w:val="both"/>
        <w:rPr>
          <w:color w:val="002060"/>
          <w:sz w:val="20"/>
        </w:rPr>
      </w:pPr>
      <w:r w:rsidRPr="005559B5">
        <w:rPr>
          <w:rFonts w:ascii="Calibri"/>
          <w:color w:val="002060"/>
          <w:sz w:val="20"/>
          <w:vertAlign w:val="superscript"/>
        </w:rPr>
        <w:t>7</w:t>
      </w:r>
      <w:r w:rsidRPr="005559B5">
        <w:rPr>
          <w:rFonts w:ascii="Calibri"/>
          <w:color w:val="002060"/>
          <w:spacing w:val="46"/>
          <w:sz w:val="20"/>
        </w:rPr>
        <w:t xml:space="preserve"> </w:t>
      </w:r>
      <w:r w:rsidRPr="005559B5">
        <w:rPr>
          <w:color w:val="002060"/>
          <w:sz w:val="20"/>
        </w:rPr>
        <w:t>For complex Works involving several types of construction work with different inputs, a family of</w:t>
      </w:r>
      <w:r w:rsidRPr="005559B5">
        <w:rPr>
          <w:color w:val="002060"/>
          <w:spacing w:val="1"/>
          <w:sz w:val="20"/>
        </w:rPr>
        <w:t xml:space="preserve"> </w:t>
      </w:r>
      <w:r w:rsidRPr="005559B5">
        <w:rPr>
          <w:color w:val="002060"/>
          <w:w w:val="95"/>
          <w:sz w:val="20"/>
        </w:rPr>
        <w:t>Formulae will be necessary. The various items of Day work may also require different formulae, depending</w:t>
      </w:r>
      <w:r w:rsidRPr="005559B5">
        <w:rPr>
          <w:color w:val="002060"/>
          <w:spacing w:val="1"/>
          <w:w w:val="95"/>
          <w:sz w:val="20"/>
        </w:rPr>
        <w:t xml:space="preserve"> </w:t>
      </w:r>
      <w:r w:rsidRPr="005559B5">
        <w:rPr>
          <w:color w:val="002060"/>
          <w:sz w:val="20"/>
        </w:rPr>
        <w:t>on</w:t>
      </w:r>
      <w:r w:rsidRPr="005559B5">
        <w:rPr>
          <w:color w:val="002060"/>
          <w:spacing w:val="-9"/>
          <w:sz w:val="20"/>
        </w:rPr>
        <w:t xml:space="preserve"> </w:t>
      </w:r>
      <w:r w:rsidRPr="005559B5">
        <w:rPr>
          <w:color w:val="002060"/>
          <w:sz w:val="20"/>
        </w:rPr>
        <w:t>the</w:t>
      </w:r>
      <w:r w:rsidRPr="005559B5">
        <w:rPr>
          <w:color w:val="002060"/>
          <w:spacing w:val="-9"/>
          <w:sz w:val="20"/>
        </w:rPr>
        <w:t xml:space="preserve"> </w:t>
      </w:r>
      <w:r w:rsidRPr="005559B5">
        <w:rPr>
          <w:color w:val="002060"/>
          <w:sz w:val="20"/>
        </w:rPr>
        <w:t>nature</w:t>
      </w:r>
      <w:r w:rsidRPr="005559B5">
        <w:rPr>
          <w:color w:val="002060"/>
          <w:spacing w:val="-9"/>
          <w:sz w:val="20"/>
        </w:rPr>
        <w:t xml:space="preserve"> </w:t>
      </w:r>
      <w:r w:rsidRPr="005559B5">
        <w:rPr>
          <w:color w:val="002060"/>
          <w:sz w:val="20"/>
        </w:rPr>
        <w:t>and</w:t>
      </w:r>
      <w:r w:rsidRPr="005559B5">
        <w:rPr>
          <w:color w:val="002060"/>
          <w:spacing w:val="-9"/>
          <w:sz w:val="20"/>
        </w:rPr>
        <w:t xml:space="preserve"> </w:t>
      </w:r>
      <w:r w:rsidRPr="005559B5">
        <w:rPr>
          <w:color w:val="002060"/>
          <w:sz w:val="20"/>
        </w:rPr>
        <w:t>source</w:t>
      </w:r>
      <w:r w:rsidRPr="005559B5">
        <w:rPr>
          <w:color w:val="002060"/>
          <w:spacing w:val="-9"/>
          <w:sz w:val="20"/>
        </w:rPr>
        <w:t xml:space="preserve"> </w:t>
      </w:r>
      <w:r w:rsidRPr="005559B5">
        <w:rPr>
          <w:color w:val="002060"/>
          <w:sz w:val="20"/>
        </w:rPr>
        <w:t>of</w:t>
      </w:r>
      <w:r w:rsidRPr="005559B5">
        <w:rPr>
          <w:color w:val="002060"/>
          <w:spacing w:val="-9"/>
          <w:sz w:val="20"/>
        </w:rPr>
        <w:t xml:space="preserve"> </w:t>
      </w:r>
      <w:r w:rsidRPr="005559B5">
        <w:rPr>
          <w:color w:val="002060"/>
          <w:sz w:val="20"/>
        </w:rPr>
        <w:t>the</w:t>
      </w:r>
      <w:r w:rsidRPr="005559B5">
        <w:rPr>
          <w:color w:val="002060"/>
          <w:spacing w:val="-7"/>
          <w:sz w:val="20"/>
        </w:rPr>
        <w:t xml:space="preserve"> </w:t>
      </w:r>
      <w:r w:rsidRPr="005559B5">
        <w:rPr>
          <w:color w:val="002060"/>
          <w:sz w:val="20"/>
        </w:rPr>
        <w:t>inputs</w:t>
      </w:r>
    </w:p>
    <w:p w:rsidRPr="005559B5" w:rsidR="00A53B14" w:rsidRDefault="0092076E" w14:paraId="7905E247" w14:textId="77777777">
      <w:pPr>
        <w:spacing w:line="276" w:lineRule="auto"/>
        <w:ind w:left="1200" w:right="1431" w:hanging="360"/>
        <w:jc w:val="both"/>
        <w:rPr>
          <w:rFonts w:ascii="Times New Roman" w:hAnsi="Times New Roman"/>
          <w:color w:val="002060"/>
          <w:sz w:val="20"/>
        </w:rPr>
      </w:pPr>
      <w:r w:rsidRPr="005559B5">
        <w:rPr>
          <w:rFonts w:ascii="Times New Roman" w:hAnsi="Times New Roman"/>
          <w:color w:val="002060"/>
          <w:sz w:val="20"/>
          <w:vertAlign w:val="superscript"/>
        </w:rPr>
        <w:t>8</w:t>
      </w:r>
      <w:r w:rsidRPr="005559B5">
        <w:rPr>
          <w:rFonts w:ascii="Times New Roman" w:hAnsi="Times New Roman"/>
          <w:color w:val="002060"/>
          <w:spacing w:val="1"/>
          <w:sz w:val="20"/>
        </w:rPr>
        <w:t xml:space="preserve"> </w:t>
      </w:r>
      <w:r w:rsidRPr="005559B5">
        <w:rPr>
          <w:rFonts w:ascii="Times New Roman" w:hAnsi="Times New Roman"/>
          <w:color w:val="002060"/>
          <w:sz w:val="20"/>
        </w:rPr>
        <w:t>Insert a figure for factor A only where there is a part of the Contractors’ expenditures which will not be subject to</w:t>
      </w:r>
      <w:r w:rsidRPr="005559B5">
        <w:rPr>
          <w:rFonts w:ascii="Times New Roman" w:hAnsi="Times New Roman"/>
          <w:color w:val="002060"/>
          <w:spacing w:val="-47"/>
          <w:sz w:val="20"/>
        </w:rPr>
        <w:t xml:space="preserve"> </w:t>
      </w:r>
      <w:r w:rsidRPr="005559B5">
        <w:rPr>
          <w:rFonts w:ascii="Times New Roman" w:hAnsi="Times New Roman"/>
          <w:color w:val="002060"/>
          <w:w w:val="95"/>
          <w:sz w:val="20"/>
        </w:rPr>
        <w:t>fluctuation in cost</w:t>
      </w:r>
      <w:r w:rsidRPr="005559B5">
        <w:rPr>
          <w:rFonts w:ascii="Times New Roman" w:hAnsi="Times New Roman"/>
          <w:color w:val="002060"/>
          <w:spacing w:val="92"/>
          <w:sz w:val="20"/>
        </w:rPr>
        <w:t xml:space="preserve"> </w:t>
      </w:r>
      <w:r w:rsidRPr="005559B5">
        <w:rPr>
          <w:rFonts w:ascii="Times New Roman" w:hAnsi="Times New Roman"/>
          <w:color w:val="002060"/>
          <w:w w:val="95"/>
          <w:sz w:val="20"/>
        </w:rPr>
        <w:t>or to compensate for the unreliability of some indices. A should normally be 0.15. The sum of A,</w:t>
      </w:r>
      <w:r w:rsidRPr="005559B5">
        <w:rPr>
          <w:rFonts w:ascii="Times New Roman" w:hAnsi="Times New Roman"/>
          <w:color w:val="002060"/>
          <w:spacing w:val="1"/>
          <w:w w:val="95"/>
          <w:sz w:val="20"/>
        </w:rPr>
        <w:t xml:space="preserve"> </w:t>
      </w:r>
      <w:r w:rsidRPr="005559B5">
        <w:rPr>
          <w:rFonts w:ascii="Times New Roman" w:hAnsi="Times New Roman"/>
          <w:color w:val="002060"/>
          <w:sz w:val="20"/>
        </w:rPr>
        <w:t>b,</w:t>
      </w:r>
      <w:r w:rsidRPr="005559B5">
        <w:rPr>
          <w:rFonts w:ascii="Times New Roman" w:hAnsi="Times New Roman"/>
          <w:color w:val="002060"/>
          <w:spacing w:val="-10"/>
          <w:sz w:val="20"/>
        </w:rPr>
        <w:t xml:space="preserve"> </w:t>
      </w:r>
      <w:r w:rsidRPr="005559B5">
        <w:rPr>
          <w:rFonts w:ascii="Times New Roman" w:hAnsi="Times New Roman"/>
          <w:color w:val="002060"/>
          <w:sz w:val="20"/>
        </w:rPr>
        <w:t>c,</w:t>
      </w:r>
      <w:r w:rsidRPr="005559B5">
        <w:rPr>
          <w:rFonts w:ascii="Times New Roman" w:hAnsi="Times New Roman"/>
          <w:color w:val="002060"/>
          <w:spacing w:val="-9"/>
          <w:sz w:val="20"/>
        </w:rPr>
        <w:t xml:space="preserve"> </w:t>
      </w:r>
      <w:r w:rsidRPr="005559B5">
        <w:rPr>
          <w:rFonts w:ascii="Times New Roman" w:hAnsi="Times New Roman"/>
          <w:color w:val="002060"/>
          <w:sz w:val="20"/>
        </w:rPr>
        <w:t>d,</w:t>
      </w:r>
      <w:r w:rsidRPr="005559B5">
        <w:rPr>
          <w:rFonts w:ascii="Times New Roman" w:hAnsi="Times New Roman"/>
          <w:color w:val="002060"/>
          <w:spacing w:val="-8"/>
          <w:sz w:val="20"/>
        </w:rPr>
        <w:t xml:space="preserve"> </w:t>
      </w:r>
      <w:r w:rsidRPr="005559B5">
        <w:rPr>
          <w:rFonts w:ascii="Times New Roman" w:hAnsi="Times New Roman"/>
          <w:color w:val="002060"/>
          <w:sz w:val="20"/>
        </w:rPr>
        <w:t>etc.,</w:t>
      </w:r>
      <w:r w:rsidRPr="005559B5">
        <w:rPr>
          <w:rFonts w:ascii="Times New Roman" w:hAnsi="Times New Roman"/>
          <w:color w:val="002060"/>
          <w:spacing w:val="-7"/>
          <w:sz w:val="20"/>
        </w:rPr>
        <w:t xml:space="preserve"> </w:t>
      </w:r>
      <w:r w:rsidRPr="005559B5">
        <w:rPr>
          <w:rFonts w:ascii="Times New Roman" w:hAnsi="Times New Roman"/>
          <w:color w:val="002060"/>
          <w:sz w:val="20"/>
        </w:rPr>
        <w:t>should</w:t>
      </w:r>
      <w:r w:rsidRPr="005559B5">
        <w:rPr>
          <w:rFonts w:ascii="Times New Roman" w:hAnsi="Times New Roman"/>
          <w:color w:val="002060"/>
          <w:spacing w:val="-9"/>
          <w:sz w:val="20"/>
        </w:rPr>
        <w:t xml:space="preserve"> </w:t>
      </w:r>
      <w:r w:rsidRPr="005559B5">
        <w:rPr>
          <w:rFonts w:ascii="Times New Roman" w:hAnsi="Times New Roman"/>
          <w:color w:val="002060"/>
          <w:sz w:val="20"/>
        </w:rPr>
        <w:t>be</w:t>
      </w:r>
      <w:r w:rsidRPr="005559B5">
        <w:rPr>
          <w:rFonts w:ascii="Times New Roman" w:hAnsi="Times New Roman"/>
          <w:color w:val="002060"/>
          <w:spacing w:val="-9"/>
          <w:sz w:val="20"/>
        </w:rPr>
        <w:t xml:space="preserve"> </w:t>
      </w:r>
      <w:r w:rsidRPr="005559B5">
        <w:rPr>
          <w:rFonts w:ascii="Times New Roman" w:hAnsi="Times New Roman"/>
          <w:color w:val="002060"/>
          <w:sz w:val="20"/>
        </w:rPr>
        <w:t>one.</w:t>
      </w:r>
    </w:p>
    <w:p w:rsidRPr="005559B5" w:rsidR="00A53B14" w:rsidRDefault="00A53B14" w14:paraId="71C6C15D" w14:textId="77777777">
      <w:pPr>
        <w:spacing w:line="276" w:lineRule="auto"/>
        <w:jc w:val="both"/>
        <w:rPr>
          <w:rFonts w:ascii="Times New Roman" w:hAnsi="Times New Roman"/>
          <w:color w:val="002060"/>
          <w:sz w:val="20"/>
        </w:rPr>
        <w:sectPr w:rsidRPr="005559B5" w:rsidR="00A53B14">
          <w:pgSz w:w="12240" w:h="15840" w:orient="portrait"/>
          <w:pgMar w:top="1440" w:right="0" w:bottom="120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27"/>
        <w:gridCol w:w="8221"/>
      </w:tblGrid>
      <w:tr w:rsidRPr="005559B5" w:rsidR="005559B5" w14:paraId="33BF9B1D" w14:textId="77777777">
        <w:trPr>
          <w:trHeight w:val="4162"/>
        </w:trPr>
        <w:tc>
          <w:tcPr>
            <w:tcW w:w="2127" w:type="dxa"/>
          </w:tcPr>
          <w:p w:rsidRPr="005559B5" w:rsidR="00A53B14" w:rsidRDefault="00A53B14" w14:paraId="70F50B7C" w14:textId="77777777">
            <w:pPr>
              <w:pStyle w:val="TableParagraph"/>
              <w:rPr>
                <w:rFonts w:ascii="Times New Roman"/>
                <w:color w:val="002060"/>
              </w:rPr>
            </w:pPr>
          </w:p>
        </w:tc>
        <w:tc>
          <w:tcPr>
            <w:tcW w:w="8221" w:type="dxa"/>
          </w:tcPr>
          <w:p w:rsidRPr="005559B5" w:rsidR="00A53B14" w:rsidRDefault="0092076E" w14:paraId="03C69A3F" w14:textId="77777777">
            <w:pPr>
              <w:pStyle w:val="TableParagraph"/>
              <w:spacing w:line="248" w:lineRule="exact"/>
              <w:ind w:left="561"/>
              <w:jc w:val="both"/>
              <w:rPr>
                <w:color w:val="002060"/>
              </w:rPr>
            </w:pPr>
            <w:r w:rsidRPr="005559B5">
              <w:rPr>
                <w:color w:val="002060"/>
              </w:rPr>
              <w:t>Forms,</w:t>
            </w:r>
            <w:r w:rsidRPr="005559B5">
              <w:rPr>
                <w:color w:val="002060"/>
                <w:spacing w:val="6"/>
              </w:rPr>
              <w:t xml:space="preserve"> </w:t>
            </w:r>
            <w:r w:rsidRPr="005559B5">
              <w:rPr>
                <w:color w:val="002060"/>
              </w:rPr>
              <w:t>which</w:t>
            </w:r>
            <w:r w:rsidRPr="005559B5">
              <w:rPr>
                <w:color w:val="002060"/>
                <w:spacing w:val="2"/>
              </w:rPr>
              <w:t xml:space="preserve"> </w:t>
            </w:r>
            <w:r w:rsidRPr="005559B5">
              <w:rPr>
                <w:color w:val="002060"/>
              </w:rPr>
              <w:t>shall</w:t>
            </w:r>
            <w:r w:rsidRPr="005559B5">
              <w:rPr>
                <w:color w:val="002060"/>
                <w:spacing w:val="3"/>
              </w:rPr>
              <w:t xml:space="preserve"> </w:t>
            </w:r>
            <w:r w:rsidRPr="005559B5">
              <w:rPr>
                <w:color w:val="002060"/>
              </w:rPr>
              <w:t>be</w:t>
            </w:r>
            <w:r w:rsidRPr="005559B5">
              <w:rPr>
                <w:color w:val="002060"/>
                <w:spacing w:val="2"/>
              </w:rPr>
              <w:t xml:space="preserve"> </w:t>
            </w:r>
            <w:r w:rsidRPr="005559B5">
              <w:rPr>
                <w:color w:val="002060"/>
              </w:rPr>
              <w:t>subject</w:t>
            </w:r>
            <w:r w:rsidRPr="005559B5">
              <w:rPr>
                <w:color w:val="002060"/>
                <w:spacing w:val="3"/>
              </w:rPr>
              <w:t xml:space="preserve"> </w:t>
            </w:r>
            <w:r w:rsidRPr="005559B5">
              <w:rPr>
                <w:color w:val="002060"/>
              </w:rPr>
              <w:t>to</w:t>
            </w:r>
            <w:r w:rsidRPr="005559B5">
              <w:rPr>
                <w:color w:val="002060"/>
                <w:spacing w:val="3"/>
              </w:rPr>
              <w:t xml:space="preserve"> </w:t>
            </w:r>
            <w:r w:rsidRPr="005559B5">
              <w:rPr>
                <w:color w:val="002060"/>
              </w:rPr>
              <w:t>approval</w:t>
            </w:r>
            <w:r w:rsidRPr="005559B5">
              <w:rPr>
                <w:color w:val="002060"/>
                <w:spacing w:val="4"/>
              </w:rPr>
              <w:t xml:space="preserve"> </w:t>
            </w:r>
            <w:r w:rsidRPr="005559B5">
              <w:rPr>
                <w:color w:val="002060"/>
              </w:rPr>
              <w:t>by the</w:t>
            </w:r>
            <w:r w:rsidRPr="005559B5">
              <w:rPr>
                <w:color w:val="002060"/>
                <w:spacing w:val="5"/>
              </w:rPr>
              <w:t xml:space="preserve"> </w:t>
            </w:r>
            <w:r w:rsidRPr="005559B5">
              <w:rPr>
                <w:color w:val="002060"/>
              </w:rPr>
              <w:t>Project</w:t>
            </w:r>
            <w:r w:rsidRPr="005559B5">
              <w:rPr>
                <w:color w:val="002060"/>
                <w:spacing w:val="6"/>
              </w:rPr>
              <w:t xml:space="preserve"> </w:t>
            </w:r>
            <w:r w:rsidRPr="005559B5">
              <w:rPr>
                <w:color w:val="002060"/>
              </w:rPr>
              <w:t>Manager.</w:t>
            </w:r>
          </w:p>
          <w:p w:rsidRPr="005559B5" w:rsidR="00A53B14" w:rsidP="00FF6E1D" w:rsidRDefault="0092076E" w14:paraId="751822A6" w14:textId="77777777">
            <w:pPr>
              <w:pStyle w:val="TableParagraph"/>
              <w:numPr>
                <w:ilvl w:val="1"/>
                <w:numId w:val="34"/>
              </w:numPr>
              <w:tabs>
                <w:tab w:val="left" w:pos="609"/>
              </w:tabs>
              <w:spacing w:before="124" w:line="259" w:lineRule="auto"/>
              <w:ind w:right="97" w:hanging="521"/>
              <w:jc w:val="both"/>
              <w:rPr>
                <w:color w:val="002060"/>
              </w:rPr>
            </w:pPr>
            <w:r w:rsidRPr="005559B5">
              <w:rPr>
                <w:color w:val="002060"/>
              </w:rPr>
              <w:t>Base, Current and Provisional Indices: The base cost indices or prices shall</w:t>
            </w:r>
            <w:r w:rsidRPr="005559B5">
              <w:rPr>
                <w:color w:val="002060"/>
                <w:spacing w:val="1"/>
              </w:rPr>
              <w:t xml:space="preserve"> </w:t>
            </w:r>
            <w:r w:rsidRPr="005559B5">
              <w:rPr>
                <w:color w:val="002060"/>
              </w:rPr>
              <w:t>be those prevailing on the day 30 days prior to the latest date for submission</w:t>
            </w:r>
            <w:r w:rsidRPr="005559B5">
              <w:rPr>
                <w:color w:val="002060"/>
                <w:spacing w:val="-59"/>
              </w:rPr>
              <w:t xml:space="preserve"> </w:t>
            </w:r>
            <w:r w:rsidRPr="005559B5">
              <w:rPr>
                <w:color w:val="002060"/>
              </w:rPr>
              <w:t>of</w:t>
            </w:r>
            <w:r w:rsidRPr="005559B5">
              <w:rPr>
                <w:color w:val="002060"/>
                <w:spacing w:val="-2"/>
              </w:rPr>
              <w:t xml:space="preserve"> </w:t>
            </w:r>
            <w:r w:rsidRPr="005559B5">
              <w:rPr>
                <w:color w:val="002060"/>
              </w:rPr>
              <w:t>bids.</w:t>
            </w:r>
            <w:r w:rsidRPr="005559B5">
              <w:rPr>
                <w:color w:val="002060"/>
                <w:spacing w:val="-1"/>
              </w:rPr>
              <w:t xml:space="preserve"> </w:t>
            </w:r>
            <w:r w:rsidRPr="005559B5">
              <w:rPr>
                <w:color w:val="002060"/>
              </w:rPr>
              <w:t>Current</w:t>
            </w:r>
            <w:r w:rsidRPr="005559B5">
              <w:rPr>
                <w:color w:val="002060"/>
                <w:spacing w:val="-4"/>
              </w:rPr>
              <w:t xml:space="preserve"> </w:t>
            </w:r>
            <w:r w:rsidRPr="005559B5">
              <w:rPr>
                <w:color w:val="002060"/>
              </w:rPr>
              <w:t>indices</w:t>
            </w:r>
            <w:r w:rsidRPr="005559B5">
              <w:rPr>
                <w:color w:val="002060"/>
                <w:spacing w:val="-5"/>
              </w:rPr>
              <w:t xml:space="preserve"> </w:t>
            </w:r>
            <w:r w:rsidRPr="005559B5">
              <w:rPr>
                <w:color w:val="002060"/>
              </w:rPr>
              <w:t>or</w:t>
            </w:r>
            <w:r w:rsidRPr="005559B5">
              <w:rPr>
                <w:color w:val="002060"/>
                <w:spacing w:val="-4"/>
              </w:rPr>
              <w:t xml:space="preserve"> </w:t>
            </w:r>
            <w:r w:rsidRPr="005559B5">
              <w:rPr>
                <w:color w:val="002060"/>
              </w:rPr>
              <w:t>prices</w:t>
            </w:r>
            <w:r w:rsidRPr="005559B5">
              <w:rPr>
                <w:color w:val="002060"/>
                <w:spacing w:val="-5"/>
              </w:rPr>
              <w:t xml:space="preserve"> </w:t>
            </w:r>
            <w:r w:rsidRPr="005559B5">
              <w:rPr>
                <w:color w:val="002060"/>
              </w:rPr>
              <w:t>shall</w:t>
            </w:r>
            <w:r w:rsidRPr="005559B5">
              <w:rPr>
                <w:color w:val="002060"/>
                <w:spacing w:val="-3"/>
              </w:rPr>
              <w:t xml:space="preserve"> </w:t>
            </w:r>
            <w:r w:rsidRPr="005559B5">
              <w:rPr>
                <w:color w:val="002060"/>
              </w:rPr>
              <w:t>be</w:t>
            </w:r>
            <w:r w:rsidRPr="005559B5">
              <w:rPr>
                <w:color w:val="002060"/>
                <w:spacing w:val="-5"/>
              </w:rPr>
              <w:t xml:space="preserve"> </w:t>
            </w:r>
            <w:r w:rsidRPr="005559B5">
              <w:rPr>
                <w:color w:val="002060"/>
              </w:rPr>
              <w:t>those</w:t>
            </w:r>
            <w:r w:rsidRPr="005559B5">
              <w:rPr>
                <w:color w:val="002060"/>
                <w:spacing w:val="-5"/>
              </w:rPr>
              <w:t xml:space="preserve"> </w:t>
            </w:r>
            <w:r w:rsidRPr="005559B5">
              <w:rPr>
                <w:color w:val="002060"/>
              </w:rPr>
              <w:t>prevailing</w:t>
            </w:r>
            <w:r w:rsidRPr="005559B5">
              <w:rPr>
                <w:color w:val="002060"/>
                <w:spacing w:val="1"/>
              </w:rPr>
              <w:t xml:space="preserve"> </w:t>
            </w:r>
            <w:r w:rsidRPr="005559B5">
              <w:rPr>
                <w:color w:val="002060"/>
              </w:rPr>
              <w:t>on</w:t>
            </w:r>
            <w:r w:rsidRPr="005559B5">
              <w:rPr>
                <w:color w:val="002060"/>
                <w:spacing w:val="-5"/>
              </w:rPr>
              <w:t xml:space="preserve"> </w:t>
            </w:r>
            <w:r w:rsidRPr="005559B5">
              <w:rPr>
                <w:color w:val="002060"/>
              </w:rPr>
              <w:t>the</w:t>
            </w:r>
            <w:r w:rsidRPr="005559B5">
              <w:rPr>
                <w:color w:val="002060"/>
                <w:spacing w:val="-5"/>
              </w:rPr>
              <w:t xml:space="preserve"> </w:t>
            </w:r>
            <w:r w:rsidRPr="005559B5">
              <w:rPr>
                <w:color w:val="002060"/>
              </w:rPr>
              <w:t>day</w:t>
            </w:r>
            <w:r w:rsidRPr="005559B5">
              <w:rPr>
                <w:color w:val="002060"/>
                <w:spacing w:val="-4"/>
              </w:rPr>
              <w:t xml:space="preserve"> </w:t>
            </w:r>
            <w:r w:rsidRPr="005559B5">
              <w:rPr>
                <w:color w:val="002060"/>
              </w:rPr>
              <w:t>30</w:t>
            </w:r>
            <w:r w:rsidRPr="005559B5">
              <w:rPr>
                <w:color w:val="002060"/>
                <w:spacing w:val="-3"/>
              </w:rPr>
              <w:t xml:space="preserve"> </w:t>
            </w:r>
            <w:r w:rsidRPr="005559B5">
              <w:rPr>
                <w:color w:val="002060"/>
              </w:rPr>
              <w:t>days</w:t>
            </w:r>
            <w:r w:rsidRPr="005559B5">
              <w:rPr>
                <w:color w:val="002060"/>
                <w:spacing w:val="-59"/>
              </w:rPr>
              <w:t xml:space="preserve"> </w:t>
            </w:r>
            <w:r w:rsidRPr="005559B5">
              <w:rPr>
                <w:color w:val="002060"/>
              </w:rPr>
              <w:t>prior to the last day of the period to which a particular Interim Payment</w:t>
            </w:r>
            <w:r w:rsidRPr="005559B5">
              <w:rPr>
                <w:color w:val="002060"/>
                <w:spacing w:val="1"/>
              </w:rPr>
              <w:t xml:space="preserve"> </w:t>
            </w:r>
            <w:r w:rsidRPr="005559B5">
              <w:rPr>
                <w:color w:val="002060"/>
              </w:rPr>
              <w:t>Certificate is related. If at any time the current indices are not available,</w:t>
            </w:r>
            <w:r w:rsidRPr="005559B5">
              <w:rPr>
                <w:color w:val="002060"/>
                <w:spacing w:val="1"/>
              </w:rPr>
              <w:t xml:space="preserve"> </w:t>
            </w:r>
            <w:r w:rsidRPr="005559B5">
              <w:rPr>
                <w:color w:val="002060"/>
                <w:spacing w:val="-1"/>
              </w:rPr>
              <w:t>provisional</w:t>
            </w:r>
            <w:r w:rsidRPr="005559B5">
              <w:rPr>
                <w:color w:val="002060"/>
                <w:spacing w:val="-15"/>
              </w:rPr>
              <w:t xml:space="preserve"> </w:t>
            </w:r>
            <w:r w:rsidRPr="005559B5">
              <w:rPr>
                <w:color w:val="002060"/>
              </w:rPr>
              <w:t>indices</w:t>
            </w:r>
            <w:r w:rsidRPr="005559B5">
              <w:rPr>
                <w:color w:val="002060"/>
                <w:spacing w:val="-14"/>
              </w:rPr>
              <w:t xml:space="preserve"> </w:t>
            </w:r>
            <w:r w:rsidRPr="005559B5">
              <w:rPr>
                <w:color w:val="002060"/>
              </w:rPr>
              <w:t>as</w:t>
            </w:r>
            <w:r w:rsidRPr="005559B5">
              <w:rPr>
                <w:color w:val="002060"/>
                <w:spacing w:val="-13"/>
              </w:rPr>
              <w:t xml:space="preserve"> </w:t>
            </w:r>
            <w:r w:rsidRPr="005559B5">
              <w:rPr>
                <w:color w:val="002060"/>
              </w:rPr>
              <w:t>determined</w:t>
            </w:r>
            <w:r w:rsidRPr="005559B5">
              <w:rPr>
                <w:color w:val="002060"/>
                <w:spacing w:val="-11"/>
              </w:rPr>
              <w:t xml:space="preserve"> </w:t>
            </w:r>
            <w:r w:rsidRPr="005559B5">
              <w:rPr>
                <w:color w:val="002060"/>
              </w:rPr>
              <w:t>by</w:t>
            </w:r>
            <w:r w:rsidRPr="005559B5">
              <w:rPr>
                <w:color w:val="002060"/>
                <w:spacing w:val="-13"/>
              </w:rPr>
              <w:t xml:space="preserve"> </w:t>
            </w:r>
            <w:r w:rsidRPr="005559B5">
              <w:rPr>
                <w:color w:val="002060"/>
              </w:rPr>
              <w:t>the</w:t>
            </w:r>
            <w:r w:rsidRPr="005559B5">
              <w:rPr>
                <w:color w:val="002060"/>
                <w:spacing w:val="-13"/>
              </w:rPr>
              <w:t xml:space="preserve"> </w:t>
            </w:r>
            <w:r w:rsidRPr="005559B5">
              <w:rPr>
                <w:color w:val="002060"/>
              </w:rPr>
              <w:t>Project</w:t>
            </w:r>
            <w:r w:rsidRPr="005559B5">
              <w:rPr>
                <w:color w:val="002060"/>
                <w:spacing w:val="-11"/>
              </w:rPr>
              <w:t xml:space="preserve"> </w:t>
            </w:r>
            <w:r w:rsidRPr="005559B5">
              <w:rPr>
                <w:color w:val="002060"/>
              </w:rPr>
              <w:t>Manager</w:t>
            </w:r>
            <w:r w:rsidRPr="005559B5">
              <w:rPr>
                <w:color w:val="002060"/>
                <w:spacing w:val="-15"/>
              </w:rPr>
              <w:t xml:space="preserve"> </w:t>
            </w:r>
            <w:r w:rsidRPr="005559B5">
              <w:rPr>
                <w:color w:val="002060"/>
              </w:rPr>
              <w:t>will</w:t>
            </w:r>
            <w:r w:rsidRPr="005559B5">
              <w:rPr>
                <w:color w:val="002060"/>
                <w:spacing w:val="-14"/>
              </w:rPr>
              <w:t xml:space="preserve"> </w:t>
            </w:r>
            <w:r w:rsidRPr="005559B5">
              <w:rPr>
                <w:color w:val="002060"/>
              </w:rPr>
              <w:t>be</w:t>
            </w:r>
            <w:r w:rsidRPr="005559B5">
              <w:rPr>
                <w:color w:val="002060"/>
                <w:spacing w:val="-16"/>
              </w:rPr>
              <w:t xml:space="preserve"> </w:t>
            </w:r>
            <w:r w:rsidRPr="005559B5">
              <w:rPr>
                <w:color w:val="002060"/>
              </w:rPr>
              <w:t>used,</w:t>
            </w:r>
            <w:r w:rsidRPr="005559B5">
              <w:rPr>
                <w:color w:val="002060"/>
                <w:spacing w:val="-17"/>
              </w:rPr>
              <w:t xml:space="preserve"> </w:t>
            </w:r>
            <w:r w:rsidRPr="005559B5">
              <w:rPr>
                <w:color w:val="002060"/>
              </w:rPr>
              <w:t>subject</w:t>
            </w:r>
            <w:r w:rsidRPr="005559B5">
              <w:rPr>
                <w:color w:val="002060"/>
                <w:spacing w:val="-59"/>
              </w:rPr>
              <w:t xml:space="preserve"> </w:t>
            </w:r>
            <w:r w:rsidRPr="005559B5">
              <w:rPr>
                <w:color w:val="002060"/>
              </w:rPr>
              <w:t>to subsequent correction of the amounts paid to the Contractor when the</w:t>
            </w:r>
            <w:r w:rsidRPr="005559B5">
              <w:rPr>
                <w:color w:val="002060"/>
                <w:spacing w:val="1"/>
              </w:rPr>
              <w:t xml:space="preserve"> </w:t>
            </w:r>
            <w:r w:rsidRPr="005559B5">
              <w:rPr>
                <w:color w:val="002060"/>
              </w:rPr>
              <w:t>current</w:t>
            </w:r>
            <w:r w:rsidRPr="005559B5">
              <w:rPr>
                <w:color w:val="002060"/>
                <w:spacing w:val="-2"/>
              </w:rPr>
              <w:t xml:space="preserve"> </w:t>
            </w:r>
            <w:r w:rsidRPr="005559B5">
              <w:rPr>
                <w:color w:val="002060"/>
              </w:rPr>
              <w:t>indices</w:t>
            </w:r>
            <w:r w:rsidRPr="005559B5">
              <w:rPr>
                <w:color w:val="002060"/>
                <w:spacing w:val="-2"/>
              </w:rPr>
              <w:t xml:space="preserve"> </w:t>
            </w:r>
            <w:r w:rsidRPr="005559B5">
              <w:rPr>
                <w:color w:val="002060"/>
              </w:rPr>
              <w:t>become</w:t>
            </w:r>
            <w:r w:rsidRPr="005559B5">
              <w:rPr>
                <w:color w:val="002060"/>
                <w:spacing w:val="-5"/>
              </w:rPr>
              <w:t xml:space="preserve"> </w:t>
            </w:r>
            <w:r w:rsidRPr="005559B5">
              <w:rPr>
                <w:color w:val="002060"/>
              </w:rPr>
              <w:t>available.</w:t>
            </w:r>
          </w:p>
          <w:p w:rsidRPr="005559B5" w:rsidR="00A53B14" w:rsidP="00FF6E1D" w:rsidRDefault="0092076E" w14:paraId="39F62A40" w14:textId="77777777">
            <w:pPr>
              <w:pStyle w:val="TableParagraph"/>
              <w:numPr>
                <w:ilvl w:val="1"/>
                <w:numId w:val="34"/>
              </w:numPr>
              <w:tabs>
                <w:tab w:val="left" w:pos="590"/>
              </w:tabs>
              <w:spacing w:before="118" w:line="259" w:lineRule="auto"/>
              <w:ind w:right="99" w:hanging="521"/>
              <w:jc w:val="both"/>
              <w:rPr>
                <w:color w:val="002060"/>
              </w:rPr>
            </w:pPr>
            <w:r w:rsidRPr="005559B5">
              <w:rPr>
                <w:color w:val="002060"/>
              </w:rPr>
              <w:t>Weightings:</w:t>
            </w:r>
            <w:r w:rsidRPr="005559B5">
              <w:rPr>
                <w:color w:val="002060"/>
                <w:spacing w:val="-7"/>
              </w:rPr>
              <w:t xml:space="preserve"> </w:t>
            </w:r>
            <w:r w:rsidRPr="005559B5">
              <w:rPr>
                <w:color w:val="002060"/>
              </w:rPr>
              <w:t>The</w:t>
            </w:r>
            <w:r w:rsidRPr="005559B5">
              <w:rPr>
                <w:color w:val="002060"/>
                <w:spacing w:val="-5"/>
              </w:rPr>
              <w:t xml:space="preserve"> </w:t>
            </w:r>
            <w:r w:rsidRPr="005559B5">
              <w:rPr>
                <w:color w:val="002060"/>
              </w:rPr>
              <w:t>weightings</w:t>
            </w:r>
            <w:r w:rsidRPr="005559B5">
              <w:rPr>
                <w:color w:val="002060"/>
                <w:spacing w:val="-7"/>
              </w:rPr>
              <w:t xml:space="preserve"> </w:t>
            </w:r>
            <w:r w:rsidRPr="005559B5">
              <w:rPr>
                <w:color w:val="002060"/>
              </w:rPr>
              <w:t>for</w:t>
            </w:r>
            <w:r w:rsidRPr="005559B5">
              <w:rPr>
                <w:color w:val="002060"/>
                <w:spacing w:val="-7"/>
              </w:rPr>
              <w:t xml:space="preserve"> </w:t>
            </w:r>
            <w:r w:rsidRPr="005559B5">
              <w:rPr>
                <w:color w:val="002060"/>
              </w:rPr>
              <w:t>each</w:t>
            </w:r>
            <w:r w:rsidRPr="005559B5">
              <w:rPr>
                <w:color w:val="002060"/>
                <w:spacing w:val="-5"/>
              </w:rPr>
              <w:t xml:space="preserve"> </w:t>
            </w:r>
            <w:r w:rsidRPr="005559B5">
              <w:rPr>
                <w:color w:val="002060"/>
              </w:rPr>
              <w:t>of</w:t>
            </w:r>
            <w:r w:rsidRPr="005559B5">
              <w:rPr>
                <w:color w:val="002060"/>
                <w:spacing w:val="-4"/>
              </w:rPr>
              <w:t xml:space="preserve"> </w:t>
            </w:r>
            <w:r w:rsidRPr="005559B5">
              <w:rPr>
                <w:color w:val="002060"/>
              </w:rPr>
              <w:t>the</w:t>
            </w:r>
            <w:r w:rsidRPr="005559B5">
              <w:rPr>
                <w:color w:val="002060"/>
                <w:spacing w:val="-7"/>
              </w:rPr>
              <w:t xml:space="preserve"> </w:t>
            </w:r>
            <w:r w:rsidRPr="005559B5">
              <w:rPr>
                <w:color w:val="002060"/>
              </w:rPr>
              <w:t>factors</w:t>
            </w:r>
            <w:r w:rsidRPr="005559B5">
              <w:rPr>
                <w:color w:val="002060"/>
                <w:spacing w:val="-7"/>
              </w:rPr>
              <w:t xml:space="preserve"> </w:t>
            </w:r>
            <w:r w:rsidRPr="005559B5">
              <w:rPr>
                <w:color w:val="002060"/>
              </w:rPr>
              <w:t>of</w:t>
            </w:r>
            <w:r w:rsidRPr="005559B5">
              <w:rPr>
                <w:color w:val="002060"/>
                <w:spacing w:val="-4"/>
              </w:rPr>
              <w:t xml:space="preserve"> </w:t>
            </w:r>
            <w:r w:rsidRPr="005559B5">
              <w:rPr>
                <w:color w:val="002060"/>
              </w:rPr>
              <w:t>cost</w:t>
            </w:r>
            <w:r w:rsidRPr="005559B5">
              <w:rPr>
                <w:color w:val="002060"/>
                <w:spacing w:val="-6"/>
              </w:rPr>
              <w:t xml:space="preserve"> </w:t>
            </w:r>
            <w:r w:rsidRPr="005559B5">
              <w:rPr>
                <w:color w:val="002060"/>
              </w:rPr>
              <w:t>given</w:t>
            </w:r>
            <w:r w:rsidRPr="005559B5">
              <w:rPr>
                <w:color w:val="002060"/>
                <w:spacing w:val="-5"/>
              </w:rPr>
              <w:t xml:space="preserve"> </w:t>
            </w:r>
            <w:r w:rsidRPr="005559B5">
              <w:rPr>
                <w:color w:val="002060"/>
              </w:rPr>
              <w:t>in</w:t>
            </w:r>
            <w:r w:rsidRPr="005559B5">
              <w:rPr>
                <w:color w:val="002060"/>
                <w:spacing w:val="-8"/>
              </w:rPr>
              <w:t xml:space="preserve"> </w:t>
            </w:r>
            <w:r w:rsidRPr="005559B5">
              <w:rPr>
                <w:color w:val="002060"/>
              </w:rPr>
              <w:t>the</w:t>
            </w:r>
            <w:r w:rsidRPr="005559B5">
              <w:rPr>
                <w:color w:val="002060"/>
                <w:spacing w:val="-7"/>
              </w:rPr>
              <w:t xml:space="preserve"> </w:t>
            </w:r>
            <w:r w:rsidRPr="005559B5">
              <w:rPr>
                <w:color w:val="002060"/>
              </w:rPr>
              <w:t>Bidding</w:t>
            </w:r>
            <w:r w:rsidRPr="005559B5">
              <w:rPr>
                <w:color w:val="002060"/>
                <w:spacing w:val="-59"/>
              </w:rPr>
              <w:t xml:space="preserve"> </w:t>
            </w:r>
            <w:r w:rsidRPr="005559B5">
              <w:rPr>
                <w:color w:val="002060"/>
              </w:rPr>
              <w:t>Forms shall be adjusted if, in the opinion of the Project Manager, they have</w:t>
            </w:r>
            <w:r w:rsidRPr="005559B5">
              <w:rPr>
                <w:color w:val="002060"/>
                <w:spacing w:val="1"/>
              </w:rPr>
              <w:t xml:space="preserve"> </w:t>
            </w:r>
            <w:r w:rsidRPr="005559B5">
              <w:rPr>
                <w:color w:val="002060"/>
              </w:rPr>
              <w:t>been</w:t>
            </w:r>
            <w:r w:rsidRPr="005559B5">
              <w:rPr>
                <w:color w:val="002060"/>
                <w:spacing w:val="-10"/>
              </w:rPr>
              <w:t xml:space="preserve"> </w:t>
            </w:r>
            <w:r w:rsidRPr="005559B5">
              <w:rPr>
                <w:color w:val="002060"/>
              </w:rPr>
              <w:t>rendered</w:t>
            </w:r>
            <w:r w:rsidRPr="005559B5">
              <w:rPr>
                <w:color w:val="002060"/>
                <w:spacing w:val="-9"/>
              </w:rPr>
              <w:t xml:space="preserve"> </w:t>
            </w:r>
            <w:r w:rsidRPr="005559B5">
              <w:rPr>
                <w:color w:val="002060"/>
              </w:rPr>
              <w:t>unreasonable,</w:t>
            </w:r>
            <w:r w:rsidRPr="005559B5">
              <w:rPr>
                <w:color w:val="002060"/>
                <w:spacing w:val="-9"/>
              </w:rPr>
              <w:t xml:space="preserve"> </w:t>
            </w:r>
            <w:r w:rsidRPr="005559B5">
              <w:rPr>
                <w:color w:val="002060"/>
              </w:rPr>
              <w:t>unbalanced</w:t>
            </w:r>
            <w:r w:rsidRPr="005559B5">
              <w:rPr>
                <w:color w:val="002060"/>
                <w:spacing w:val="-9"/>
              </w:rPr>
              <w:t xml:space="preserve"> </w:t>
            </w:r>
            <w:r w:rsidRPr="005559B5">
              <w:rPr>
                <w:color w:val="002060"/>
              </w:rPr>
              <w:t>or</w:t>
            </w:r>
            <w:r w:rsidRPr="005559B5">
              <w:rPr>
                <w:color w:val="002060"/>
                <w:spacing w:val="-7"/>
              </w:rPr>
              <w:t xml:space="preserve"> </w:t>
            </w:r>
            <w:r w:rsidRPr="005559B5">
              <w:rPr>
                <w:color w:val="002060"/>
              </w:rPr>
              <w:t>inapplicable</w:t>
            </w:r>
            <w:r w:rsidRPr="005559B5">
              <w:rPr>
                <w:color w:val="002060"/>
                <w:spacing w:val="-9"/>
              </w:rPr>
              <w:t xml:space="preserve"> </w:t>
            </w:r>
            <w:r w:rsidRPr="005559B5">
              <w:rPr>
                <w:color w:val="002060"/>
              </w:rPr>
              <w:t>as</w:t>
            </w:r>
            <w:r w:rsidRPr="005559B5">
              <w:rPr>
                <w:color w:val="002060"/>
                <w:spacing w:val="-9"/>
              </w:rPr>
              <w:t xml:space="preserve"> </w:t>
            </w:r>
            <w:r w:rsidRPr="005559B5">
              <w:rPr>
                <w:color w:val="002060"/>
              </w:rPr>
              <w:t>a</w:t>
            </w:r>
            <w:r w:rsidRPr="005559B5">
              <w:rPr>
                <w:color w:val="002060"/>
                <w:spacing w:val="-10"/>
              </w:rPr>
              <w:t xml:space="preserve"> </w:t>
            </w:r>
            <w:r w:rsidRPr="005559B5">
              <w:rPr>
                <w:color w:val="002060"/>
              </w:rPr>
              <w:t>result</w:t>
            </w:r>
            <w:r w:rsidRPr="005559B5">
              <w:rPr>
                <w:color w:val="002060"/>
                <w:spacing w:val="-8"/>
              </w:rPr>
              <w:t xml:space="preserve"> </w:t>
            </w:r>
            <w:r w:rsidRPr="005559B5">
              <w:rPr>
                <w:color w:val="002060"/>
              </w:rPr>
              <w:t>of</w:t>
            </w:r>
            <w:r w:rsidRPr="005559B5">
              <w:rPr>
                <w:color w:val="002060"/>
                <w:spacing w:val="-6"/>
              </w:rPr>
              <w:t xml:space="preserve"> </w:t>
            </w:r>
            <w:r w:rsidRPr="005559B5">
              <w:rPr>
                <w:color w:val="002060"/>
              </w:rPr>
              <w:t>varied</w:t>
            </w:r>
            <w:r w:rsidRPr="005559B5">
              <w:rPr>
                <w:color w:val="002060"/>
                <w:spacing w:val="-59"/>
              </w:rPr>
              <w:t xml:space="preserve"> </w:t>
            </w:r>
            <w:r w:rsidRPr="005559B5">
              <w:rPr>
                <w:color w:val="002060"/>
              </w:rPr>
              <w:t>or additional work already executed or instructed under Clause 46 or for any</w:t>
            </w:r>
            <w:r w:rsidRPr="005559B5">
              <w:rPr>
                <w:color w:val="002060"/>
                <w:spacing w:val="1"/>
              </w:rPr>
              <w:t xml:space="preserve"> </w:t>
            </w:r>
            <w:r w:rsidRPr="005559B5">
              <w:rPr>
                <w:color w:val="002060"/>
              </w:rPr>
              <w:t>other</w:t>
            </w:r>
            <w:r w:rsidRPr="005559B5">
              <w:rPr>
                <w:color w:val="002060"/>
                <w:spacing w:val="-4"/>
              </w:rPr>
              <w:t xml:space="preserve"> </w:t>
            </w:r>
            <w:r w:rsidRPr="005559B5">
              <w:rPr>
                <w:color w:val="002060"/>
              </w:rPr>
              <w:t>reason.</w:t>
            </w:r>
          </w:p>
        </w:tc>
      </w:tr>
      <w:tr w:rsidRPr="005559B5" w:rsidR="005559B5" w14:paraId="13545AF2" w14:textId="77777777">
        <w:trPr>
          <w:trHeight w:val="8686"/>
        </w:trPr>
        <w:tc>
          <w:tcPr>
            <w:tcW w:w="2127" w:type="dxa"/>
          </w:tcPr>
          <w:p w:rsidRPr="005559B5" w:rsidR="00A53B14" w:rsidRDefault="00A53B14" w14:paraId="58AE7469" w14:textId="77777777">
            <w:pPr>
              <w:pStyle w:val="TableParagraph"/>
              <w:rPr>
                <w:rFonts w:ascii="Times New Roman"/>
                <w:color w:val="002060"/>
              </w:rPr>
            </w:pPr>
          </w:p>
        </w:tc>
        <w:tc>
          <w:tcPr>
            <w:tcW w:w="8221" w:type="dxa"/>
          </w:tcPr>
          <w:p w:rsidRPr="005559B5" w:rsidR="00A53B14" w:rsidP="00FF6E1D" w:rsidRDefault="0092076E" w14:paraId="37B4C7EC" w14:textId="77777777">
            <w:pPr>
              <w:pStyle w:val="TableParagraph"/>
              <w:numPr>
                <w:ilvl w:val="1"/>
                <w:numId w:val="33"/>
              </w:numPr>
              <w:tabs>
                <w:tab w:val="left" w:pos="576"/>
              </w:tabs>
              <w:spacing w:before="120" w:line="259" w:lineRule="auto"/>
              <w:ind w:right="93" w:hanging="521"/>
              <w:jc w:val="both"/>
              <w:rPr>
                <w:color w:val="002060"/>
              </w:rPr>
            </w:pPr>
            <w:r w:rsidRPr="005559B5">
              <w:rPr>
                <w:color w:val="002060"/>
                <w:spacing w:val="-3"/>
              </w:rPr>
              <w:t>Where,</w:t>
            </w:r>
            <w:r w:rsidRPr="005559B5">
              <w:rPr>
                <w:color w:val="002060"/>
                <w:spacing w:val="-10"/>
              </w:rPr>
              <w:t xml:space="preserve"> </w:t>
            </w:r>
            <w:r w:rsidRPr="005559B5">
              <w:rPr>
                <w:color w:val="002060"/>
                <w:spacing w:val="-3"/>
              </w:rPr>
              <w:t>price</w:t>
            </w:r>
            <w:r w:rsidRPr="005559B5">
              <w:rPr>
                <w:color w:val="002060"/>
                <w:spacing w:val="-11"/>
              </w:rPr>
              <w:t xml:space="preserve"> </w:t>
            </w:r>
            <w:r w:rsidRPr="005559B5">
              <w:rPr>
                <w:color w:val="002060"/>
                <w:spacing w:val="-2"/>
              </w:rPr>
              <w:t>adjustment</w:t>
            </w:r>
            <w:r w:rsidRPr="005559B5">
              <w:rPr>
                <w:color w:val="002060"/>
                <w:spacing w:val="-12"/>
              </w:rPr>
              <w:t xml:space="preserve"> </w:t>
            </w:r>
            <w:r w:rsidRPr="005559B5">
              <w:rPr>
                <w:color w:val="002060"/>
                <w:spacing w:val="-2"/>
              </w:rPr>
              <w:t>provision</w:t>
            </w:r>
            <w:r w:rsidRPr="005559B5">
              <w:rPr>
                <w:color w:val="002060"/>
                <w:spacing w:val="-11"/>
              </w:rPr>
              <w:t xml:space="preserve"> </w:t>
            </w:r>
            <w:r w:rsidRPr="005559B5">
              <w:rPr>
                <w:color w:val="002060"/>
                <w:spacing w:val="-2"/>
              </w:rPr>
              <w:t>is</w:t>
            </w:r>
            <w:r w:rsidRPr="005559B5">
              <w:rPr>
                <w:color w:val="002060"/>
                <w:spacing w:val="-13"/>
              </w:rPr>
              <w:t xml:space="preserve"> </w:t>
            </w:r>
            <w:r w:rsidRPr="005559B5">
              <w:rPr>
                <w:color w:val="002060"/>
                <w:spacing w:val="-2"/>
              </w:rPr>
              <w:t>not</w:t>
            </w:r>
            <w:r w:rsidRPr="005559B5">
              <w:rPr>
                <w:color w:val="002060"/>
                <w:spacing w:val="-12"/>
              </w:rPr>
              <w:t xml:space="preserve"> </w:t>
            </w:r>
            <w:r w:rsidRPr="005559B5">
              <w:rPr>
                <w:color w:val="002060"/>
                <w:spacing w:val="-2"/>
              </w:rPr>
              <w:t>applicable</w:t>
            </w:r>
            <w:r w:rsidRPr="005559B5">
              <w:rPr>
                <w:color w:val="002060"/>
                <w:spacing w:val="-13"/>
              </w:rPr>
              <w:t xml:space="preserve"> </w:t>
            </w:r>
            <w:r w:rsidRPr="005559B5">
              <w:rPr>
                <w:color w:val="002060"/>
                <w:spacing w:val="-2"/>
              </w:rPr>
              <w:t>pursuant</w:t>
            </w:r>
            <w:r w:rsidRPr="005559B5">
              <w:rPr>
                <w:color w:val="002060"/>
                <w:spacing w:val="-12"/>
              </w:rPr>
              <w:t xml:space="preserve"> </w:t>
            </w:r>
            <w:r w:rsidRPr="005559B5">
              <w:rPr>
                <w:color w:val="002060"/>
                <w:spacing w:val="-2"/>
              </w:rPr>
              <w:t>to</w:t>
            </w:r>
            <w:r w:rsidRPr="005559B5">
              <w:rPr>
                <w:color w:val="002060"/>
                <w:spacing w:val="-11"/>
              </w:rPr>
              <w:t xml:space="preserve"> </w:t>
            </w:r>
            <w:r w:rsidRPr="005559B5">
              <w:rPr>
                <w:color w:val="002060"/>
                <w:spacing w:val="-2"/>
              </w:rPr>
              <w:t>Sub-clause</w:t>
            </w:r>
            <w:r w:rsidRPr="005559B5">
              <w:rPr>
                <w:color w:val="002060"/>
                <w:spacing w:val="-13"/>
              </w:rPr>
              <w:t xml:space="preserve"> </w:t>
            </w:r>
            <w:r w:rsidRPr="005559B5">
              <w:rPr>
                <w:color w:val="002060"/>
                <w:spacing w:val="-2"/>
              </w:rPr>
              <w:t>53.1</w:t>
            </w:r>
            <w:r w:rsidRPr="005559B5">
              <w:rPr>
                <w:color w:val="002060"/>
                <w:spacing w:val="-59"/>
              </w:rPr>
              <w:t xml:space="preserve"> </w:t>
            </w:r>
            <w:r w:rsidRPr="005559B5">
              <w:rPr>
                <w:color w:val="002060"/>
              </w:rPr>
              <w:t>then the Contract is subject to price adjustment only for construction material</w:t>
            </w:r>
            <w:r w:rsidRPr="005559B5">
              <w:rPr>
                <w:color w:val="002060"/>
                <w:spacing w:val="-59"/>
              </w:rPr>
              <w:t xml:space="preserve"> </w:t>
            </w:r>
            <w:r w:rsidRPr="005559B5">
              <w:rPr>
                <w:color w:val="002060"/>
                <w:spacing w:val="-1"/>
              </w:rPr>
              <w:t>in</w:t>
            </w:r>
            <w:r w:rsidRPr="005559B5">
              <w:rPr>
                <w:color w:val="002060"/>
                <w:spacing w:val="-11"/>
              </w:rPr>
              <w:t xml:space="preserve"> </w:t>
            </w:r>
            <w:r w:rsidRPr="005559B5">
              <w:rPr>
                <w:color w:val="002060"/>
                <w:spacing w:val="-1"/>
              </w:rPr>
              <w:t>accordance</w:t>
            </w:r>
            <w:r w:rsidRPr="005559B5">
              <w:rPr>
                <w:color w:val="002060"/>
                <w:spacing w:val="-9"/>
              </w:rPr>
              <w:t xml:space="preserve"> </w:t>
            </w:r>
            <w:r w:rsidRPr="005559B5">
              <w:rPr>
                <w:color w:val="002060"/>
                <w:spacing w:val="-1"/>
              </w:rPr>
              <w:t>with</w:t>
            </w:r>
            <w:r w:rsidRPr="005559B5">
              <w:rPr>
                <w:color w:val="002060"/>
                <w:spacing w:val="-11"/>
              </w:rPr>
              <w:t xml:space="preserve"> </w:t>
            </w:r>
            <w:r w:rsidRPr="005559B5">
              <w:rPr>
                <w:color w:val="002060"/>
                <w:spacing w:val="-1"/>
              </w:rPr>
              <w:t>this</w:t>
            </w:r>
            <w:r w:rsidRPr="005559B5">
              <w:rPr>
                <w:color w:val="002060"/>
                <w:spacing w:val="-11"/>
              </w:rPr>
              <w:t xml:space="preserve"> </w:t>
            </w:r>
            <w:r w:rsidRPr="005559B5">
              <w:rPr>
                <w:color w:val="002060"/>
                <w:spacing w:val="-1"/>
              </w:rPr>
              <w:t>clause.</w:t>
            </w:r>
            <w:r w:rsidRPr="005559B5">
              <w:rPr>
                <w:color w:val="002060"/>
                <w:spacing w:val="-9"/>
              </w:rPr>
              <w:t xml:space="preserve"> </w:t>
            </w:r>
            <w:r w:rsidRPr="005559B5">
              <w:rPr>
                <w:color w:val="002060"/>
                <w:spacing w:val="-1"/>
              </w:rPr>
              <w:t>If</w:t>
            </w:r>
            <w:r w:rsidRPr="005559B5">
              <w:rPr>
                <w:color w:val="002060"/>
                <w:spacing w:val="-12"/>
              </w:rPr>
              <w:t xml:space="preserve"> </w:t>
            </w:r>
            <w:r w:rsidRPr="005559B5">
              <w:rPr>
                <w:color w:val="002060"/>
                <w:spacing w:val="-1"/>
              </w:rPr>
              <w:t>the</w:t>
            </w:r>
            <w:r w:rsidRPr="005559B5">
              <w:rPr>
                <w:color w:val="002060"/>
                <w:spacing w:val="-17"/>
              </w:rPr>
              <w:t xml:space="preserve"> </w:t>
            </w:r>
            <w:r w:rsidRPr="005559B5">
              <w:rPr>
                <w:color w:val="002060"/>
                <w:spacing w:val="-1"/>
              </w:rPr>
              <w:t>prices</w:t>
            </w:r>
            <w:r w:rsidRPr="005559B5">
              <w:rPr>
                <w:color w:val="002060"/>
                <w:spacing w:val="-17"/>
              </w:rPr>
              <w:t xml:space="preserve"> </w:t>
            </w:r>
            <w:r w:rsidRPr="005559B5">
              <w:rPr>
                <w:color w:val="002060"/>
                <w:spacing w:val="-1"/>
              </w:rPr>
              <w:t>of</w:t>
            </w:r>
            <w:r w:rsidRPr="005559B5">
              <w:rPr>
                <w:color w:val="002060"/>
                <w:spacing w:val="-13"/>
              </w:rPr>
              <w:t xml:space="preserve"> </w:t>
            </w:r>
            <w:r w:rsidRPr="005559B5">
              <w:rPr>
                <w:color w:val="002060"/>
                <w:spacing w:val="-1"/>
              </w:rPr>
              <w:t>the</w:t>
            </w:r>
            <w:r w:rsidRPr="005559B5">
              <w:rPr>
                <w:color w:val="002060"/>
                <w:spacing w:val="-17"/>
              </w:rPr>
              <w:t xml:space="preserve"> </w:t>
            </w:r>
            <w:r w:rsidRPr="005559B5">
              <w:rPr>
                <w:color w:val="002060"/>
              </w:rPr>
              <w:t>construction</w:t>
            </w:r>
            <w:r w:rsidRPr="005559B5">
              <w:rPr>
                <w:color w:val="002060"/>
                <w:spacing w:val="-16"/>
              </w:rPr>
              <w:t xml:space="preserve"> </w:t>
            </w:r>
            <w:r w:rsidRPr="005559B5">
              <w:rPr>
                <w:color w:val="002060"/>
              </w:rPr>
              <w:t>materials</w:t>
            </w:r>
            <w:r w:rsidRPr="005559B5">
              <w:rPr>
                <w:color w:val="002060"/>
                <w:spacing w:val="-16"/>
              </w:rPr>
              <w:t xml:space="preserve"> </w:t>
            </w:r>
            <w:r w:rsidRPr="005559B5">
              <w:rPr>
                <w:color w:val="002060"/>
              </w:rPr>
              <w:t>stated</w:t>
            </w:r>
            <w:r w:rsidRPr="005559B5">
              <w:rPr>
                <w:color w:val="002060"/>
                <w:spacing w:val="-59"/>
              </w:rPr>
              <w:t xml:space="preserve"> </w:t>
            </w:r>
            <w:r w:rsidRPr="005559B5">
              <w:rPr>
                <w:color w:val="002060"/>
              </w:rPr>
              <w:t>in the contract is increased or decreased in an unexpected manner in excess</w:t>
            </w:r>
            <w:r w:rsidRPr="005559B5">
              <w:rPr>
                <w:color w:val="002060"/>
                <w:spacing w:val="-59"/>
              </w:rPr>
              <w:t xml:space="preserve"> </w:t>
            </w:r>
            <w:r w:rsidRPr="005559B5">
              <w:rPr>
                <w:color w:val="002060"/>
              </w:rPr>
              <w:t>of ten (10%) percent in comparison to the base price construction material</w:t>
            </w:r>
            <w:r w:rsidRPr="005559B5">
              <w:rPr>
                <w:color w:val="002060"/>
                <w:spacing w:val="1"/>
              </w:rPr>
              <w:t xml:space="preserve"> </w:t>
            </w:r>
            <w:r w:rsidRPr="005559B5">
              <w:rPr>
                <w:color w:val="002060"/>
              </w:rPr>
              <w:t>stated in Section –IV, Bidding Forms-Table of Price Adjustment Data, then</w:t>
            </w:r>
            <w:r w:rsidRPr="005559B5">
              <w:rPr>
                <w:color w:val="002060"/>
                <w:spacing w:val="1"/>
              </w:rPr>
              <w:t xml:space="preserve"> </w:t>
            </w:r>
            <w:r w:rsidRPr="005559B5">
              <w:rPr>
                <w:color w:val="002060"/>
              </w:rPr>
              <w:t>the price adjustment for the increase or decrease of price of the construction</w:t>
            </w:r>
            <w:r w:rsidRPr="005559B5">
              <w:rPr>
                <w:color w:val="002060"/>
                <w:spacing w:val="1"/>
              </w:rPr>
              <w:t xml:space="preserve"> </w:t>
            </w:r>
            <w:r w:rsidRPr="005559B5">
              <w:rPr>
                <w:color w:val="002060"/>
                <w:spacing w:val="-1"/>
              </w:rPr>
              <w:t>material</w:t>
            </w:r>
            <w:r w:rsidRPr="005559B5">
              <w:rPr>
                <w:color w:val="002060"/>
                <w:spacing w:val="-14"/>
              </w:rPr>
              <w:t xml:space="preserve"> </w:t>
            </w:r>
            <w:r w:rsidRPr="005559B5">
              <w:rPr>
                <w:color w:val="002060"/>
              </w:rPr>
              <w:t>beyond</w:t>
            </w:r>
            <w:r w:rsidRPr="005559B5">
              <w:rPr>
                <w:color w:val="002060"/>
                <w:spacing w:val="-15"/>
              </w:rPr>
              <w:t xml:space="preserve"> </w:t>
            </w:r>
            <w:r w:rsidRPr="005559B5">
              <w:rPr>
                <w:color w:val="002060"/>
              </w:rPr>
              <w:t>10%</w:t>
            </w:r>
            <w:r w:rsidRPr="005559B5">
              <w:rPr>
                <w:color w:val="002060"/>
                <w:spacing w:val="-12"/>
              </w:rPr>
              <w:t xml:space="preserve"> </w:t>
            </w:r>
            <w:r w:rsidRPr="005559B5">
              <w:rPr>
                <w:color w:val="002060"/>
              </w:rPr>
              <w:t>shall</w:t>
            </w:r>
            <w:r w:rsidRPr="005559B5">
              <w:rPr>
                <w:color w:val="002060"/>
                <w:spacing w:val="-12"/>
              </w:rPr>
              <w:t xml:space="preserve"> </w:t>
            </w:r>
            <w:r w:rsidRPr="005559B5">
              <w:rPr>
                <w:color w:val="002060"/>
              </w:rPr>
              <w:t>be</w:t>
            </w:r>
            <w:r w:rsidRPr="005559B5">
              <w:rPr>
                <w:color w:val="002060"/>
                <w:spacing w:val="-15"/>
              </w:rPr>
              <w:t xml:space="preserve"> </w:t>
            </w:r>
            <w:r w:rsidRPr="005559B5">
              <w:rPr>
                <w:color w:val="002060"/>
              </w:rPr>
              <w:t>made</w:t>
            </w:r>
            <w:r w:rsidRPr="005559B5">
              <w:rPr>
                <w:color w:val="002060"/>
                <w:spacing w:val="-13"/>
              </w:rPr>
              <w:t xml:space="preserve"> </w:t>
            </w:r>
            <w:r w:rsidRPr="005559B5">
              <w:rPr>
                <w:color w:val="002060"/>
              </w:rPr>
              <w:t>by</w:t>
            </w:r>
            <w:r w:rsidRPr="005559B5">
              <w:rPr>
                <w:color w:val="002060"/>
                <w:spacing w:val="-12"/>
              </w:rPr>
              <w:t xml:space="preserve"> </w:t>
            </w:r>
            <w:r w:rsidRPr="005559B5">
              <w:rPr>
                <w:color w:val="002060"/>
              </w:rPr>
              <w:t>applying</w:t>
            </w:r>
            <w:r w:rsidRPr="005559B5">
              <w:rPr>
                <w:color w:val="002060"/>
                <w:spacing w:val="-13"/>
              </w:rPr>
              <w:t xml:space="preserve"> </w:t>
            </w:r>
            <w:r w:rsidRPr="005559B5">
              <w:rPr>
                <w:color w:val="002060"/>
              </w:rPr>
              <w:t>the</w:t>
            </w:r>
            <w:r w:rsidRPr="005559B5">
              <w:rPr>
                <w:color w:val="002060"/>
                <w:spacing w:val="-14"/>
              </w:rPr>
              <w:t xml:space="preserve"> </w:t>
            </w:r>
            <w:r w:rsidRPr="005559B5">
              <w:rPr>
                <w:color w:val="002060"/>
              </w:rPr>
              <w:t>following</w:t>
            </w:r>
            <w:r w:rsidRPr="005559B5">
              <w:rPr>
                <w:color w:val="002060"/>
                <w:spacing w:val="-10"/>
              </w:rPr>
              <w:t xml:space="preserve"> </w:t>
            </w:r>
            <w:r w:rsidRPr="005559B5">
              <w:rPr>
                <w:color w:val="002060"/>
              </w:rPr>
              <w:t>formulas:</w:t>
            </w:r>
          </w:p>
          <w:p w:rsidRPr="005559B5" w:rsidR="00A53B14" w:rsidRDefault="0092076E" w14:paraId="2D66722A" w14:textId="77777777">
            <w:pPr>
              <w:pStyle w:val="TableParagraph"/>
              <w:spacing w:before="116" w:line="352" w:lineRule="auto"/>
              <w:ind w:left="628" w:right="4472"/>
              <w:rPr>
                <w:color w:val="002060"/>
              </w:rPr>
            </w:pPr>
            <w:r w:rsidRPr="005559B5">
              <w:rPr>
                <w:color w:val="002060"/>
                <w:spacing w:val="-3"/>
              </w:rPr>
              <w:t>For</w:t>
            </w:r>
            <w:r w:rsidRPr="005559B5">
              <w:rPr>
                <w:color w:val="002060"/>
                <w:spacing w:val="-10"/>
              </w:rPr>
              <w:t xml:space="preserve"> </w:t>
            </w:r>
            <w:r w:rsidRPr="005559B5">
              <w:rPr>
                <w:color w:val="002060"/>
                <w:spacing w:val="-2"/>
              </w:rPr>
              <w:t>unexpected</w:t>
            </w:r>
            <w:r w:rsidRPr="005559B5">
              <w:rPr>
                <w:color w:val="002060"/>
                <w:spacing w:val="-11"/>
              </w:rPr>
              <w:t xml:space="preserve"> </w:t>
            </w:r>
            <w:r w:rsidRPr="005559B5">
              <w:rPr>
                <w:color w:val="002060"/>
                <w:spacing w:val="-2"/>
              </w:rPr>
              <w:t>increase</w:t>
            </w:r>
            <w:r w:rsidRPr="005559B5">
              <w:rPr>
                <w:color w:val="002060"/>
                <w:spacing w:val="-13"/>
              </w:rPr>
              <w:t xml:space="preserve"> </w:t>
            </w:r>
            <w:r w:rsidRPr="005559B5">
              <w:rPr>
                <w:color w:val="002060"/>
                <w:spacing w:val="-2"/>
              </w:rPr>
              <w:t>in</w:t>
            </w:r>
            <w:r w:rsidRPr="005559B5">
              <w:rPr>
                <w:color w:val="002060"/>
                <w:spacing w:val="-8"/>
              </w:rPr>
              <w:t xml:space="preserve"> </w:t>
            </w:r>
            <w:r w:rsidRPr="005559B5">
              <w:rPr>
                <w:color w:val="002060"/>
                <w:spacing w:val="-2"/>
              </w:rPr>
              <w:t>price</w:t>
            </w:r>
            <w:r w:rsidRPr="005559B5">
              <w:rPr>
                <w:color w:val="002060"/>
                <w:spacing w:val="-58"/>
              </w:rPr>
              <w:t xml:space="preserve"> </w:t>
            </w:r>
            <w:r w:rsidRPr="005559B5">
              <w:rPr>
                <w:color w:val="002060"/>
                <w:position w:val="1"/>
              </w:rPr>
              <w:t>P</w:t>
            </w:r>
            <w:r w:rsidRPr="005559B5">
              <w:rPr>
                <w:color w:val="002060"/>
                <w:spacing w:val="-9"/>
                <w:position w:val="1"/>
              </w:rPr>
              <w:t xml:space="preserve"> </w:t>
            </w:r>
            <w:r w:rsidRPr="005559B5">
              <w:rPr>
                <w:color w:val="002060"/>
                <w:position w:val="1"/>
              </w:rPr>
              <w:t>=[R</w:t>
            </w:r>
            <w:r w:rsidRPr="005559B5">
              <w:rPr>
                <w:color w:val="002060"/>
                <w:sz w:val="12"/>
              </w:rPr>
              <w:t>1</w:t>
            </w:r>
            <w:r w:rsidRPr="005559B5">
              <w:rPr>
                <w:color w:val="002060"/>
                <w:spacing w:val="20"/>
                <w:sz w:val="12"/>
              </w:rPr>
              <w:t xml:space="preserve"> </w:t>
            </w:r>
            <w:r w:rsidRPr="005559B5">
              <w:rPr>
                <w:color w:val="002060"/>
                <w:position w:val="1"/>
              </w:rPr>
              <w:t>-(R</w:t>
            </w:r>
            <w:r w:rsidRPr="005559B5">
              <w:rPr>
                <w:color w:val="002060"/>
                <w:sz w:val="12"/>
              </w:rPr>
              <w:t>0</w:t>
            </w:r>
            <w:r w:rsidRPr="005559B5">
              <w:rPr>
                <w:color w:val="002060"/>
                <w:spacing w:val="20"/>
                <w:sz w:val="12"/>
              </w:rPr>
              <w:t xml:space="preserve"> </w:t>
            </w:r>
            <w:r w:rsidRPr="005559B5">
              <w:rPr>
                <w:color w:val="002060"/>
                <w:position w:val="1"/>
              </w:rPr>
              <w:t>×1.10)]×</w:t>
            </w:r>
            <w:r w:rsidRPr="005559B5">
              <w:rPr>
                <w:color w:val="002060"/>
                <w:spacing w:val="-9"/>
                <w:position w:val="1"/>
              </w:rPr>
              <w:t xml:space="preserve"> </w:t>
            </w:r>
            <w:r w:rsidRPr="005559B5">
              <w:rPr>
                <w:color w:val="002060"/>
                <w:position w:val="1"/>
              </w:rPr>
              <w:t>Q</w:t>
            </w:r>
          </w:p>
          <w:p w:rsidRPr="005559B5" w:rsidR="00A53B14" w:rsidRDefault="0092076E" w14:paraId="4E368F65" w14:textId="77777777">
            <w:pPr>
              <w:pStyle w:val="TableParagraph"/>
              <w:ind w:left="628"/>
              <w:rPr>
                <w:color w:val="002060"/>
              </w:rPr>
            </w:pPr>
            <w:r w:rsidRPr="005559B5">
              <w:rPr>
                <w:color w:val="002060"/>
                <w:spacing w:val="-5"/>
              </w:rPr>
              <w:t>For</w:t>
            </w:r>
            <w:r w:rsidRPr="005559B5">
              <w:rPr>
                <w:color w:val="002060"/>
                <w:spacing w:val="-8"/>
              </w:rPr>
              <w:t xml:space="preserve"> </w:t>
            </w:r>
            <w:r w:rsidRPr="005559B5">
              <w:rPr>
                <w:color w:val="002060"/>
                <w:spacing w:val="-5"/>
              </w:rPr>
              <w:t>unexpected</w:t>
            </w:r>
            <w:r w:rsidRPr="005559B5">
              <w:rPr>
                <w:color w:val="002060"/>
                <w:spacing w:val="-10"/>
              </w:rPr>
              <w:t xml:space="preserve"> </w:t>
            </w:r>
            <w:r w:rsidRPr="005559B5">
              <w:rPr>
                <w:color w:val="002060"/>
                <w:spacing w:val="-4"/>
              </w:rPr>
              <w:t>decrease</w:t>
            </w:r>
            <w:r w:rsidRPr="005559B5">
              <w:rPr>
                <w:color w:val="002060"/>
                <w:spacing w:val="-13"/>
              </w:rPr>
              <w:t xml:space="preserve"> </w:t>
            </w:r>
            <w:r w:rsidRPr="005559B5">
              <w:rPr>
                <w:color w:val="002060"/>
                <w:spacing w:val="-4"/>
              </w:rPr>
              <w:t>in</w:t>
            </w:r>
            <w:r w:rsidRPr="005559B5">
              <w:rPr>
                <w:color w:val="002060"/>
                <w:spacing w:val="-8"/>
              </w:rPr>
              <w:t xml:space="preserve"> </w:t>
            </w:r>
            <w:r w:rsidRPr="005559B5">
              <w:rPr>
                <w:color w:val="002060"/>
                <w:spacing w:val="-4"/>
              </w:rPr>
              <w:t>price</w:t>
            </w:r>
            <w:r w:rsidRPr="005559B5">
              <w:rPr>
                <w:color w:val="002060"/>
                <w:spacing w:val="-11"/>
              </w:rPr>
              <w:t xml:space="preserve"> </w:t>
            </w:r>
            <w:r w:rsidRPr="005559B5">
              <w:rPr>
                <w:color w:val="002060"/>
                <w:spacing w:val="-4"/>
              </w:rPr>
              <w:t>P</w:t>
            </w:r>
          </w:p>
          <w:p w:rsidRPr="005559B5" w:rsidR="00A53B14" w:rsidRDefault="0092076E" w14:paraId="1E28033D" w14:textId="77777777">
            <w:pPr>
              <w:pStyle w:val="TableParagraph"/>
              <w:spacing w:before="121"/>
              <w:ind w:left="628"/>
              <w:rPr>
                <w:color w:val="002060"/>
              </w:rPr>
            </w:pPr>
            <w:r w:rsidRPr="005559B5">
              <w:rPr>
                <w:color w:val="002060"/>
                <w:spacing w:val="-4"/>
                <w:position w:val="1"/>
              </w:rPr>
              <w:t>=</w:t>
            </w:r>
            <w:r w:rsidRPr="005559B5">
              <w:rPr>
                <w:color w:val="002060"/>
                <w:spacing w:val="-11"/>
                <w:position w:val="1"/>
              </w:rPr>
              <w:t xml:space="preserve"> </w:t>
            </w:r>
            <w:r w:rsidRPr="005559B5">
              <w:rPr>
                <w:color w:val="002060"/>
                <w:spacing w:val="-4"/>
                <w:position w:val="1"/>
              </w:rPr>
              <w:t>[R</w:t>
            </w:r>
            <w:r w:rsidRPr="005559B5">
              <w:rPr>
                <w:color w:val="002060"/>
                <w:spacing w:val="-4"/>
                <w:sz w:val="12"/>
              </w:rPr>
              <w:t>1</w:t>
            </w:r>
            <w:r w:rsidRPr="005559B5">
              <w:rPr>
                <w:color w:val="002060"/>
                <w:spacing w:val="18"/>
                <w:sz w:val="12"/>
              </w:rPr>
              <w:t xml:space="preserve"> </w:t>
            </w:r>
            <w:r w:rsidRPr="005559B5">
              <w:rPr>
                <w:color w:val="002060"/>
                <w:spacing w:val="-4"/>
                <w:position w:val="1"/>
              </w:rPr>
              <w:t>-(R</w:t>
            </w:r>
            <w:r w:rsidRPr="005559B5">
              <w:rPr>
                <w:color w:val="002060"/>
                <w:spacing w:val="-4"/>
                <w:sz w:val="12"/>
              </w:rPr>
              <w:t>0</w:t>
            </w:r>
            <w:r w:rsidRPr="005559B5">
              <w:rPr>
                <w:color w:val="002060"/>
                <w:spacing w:val="18"/>
                <w:sz w:val="12"/>
              </w:rPr>
              <w:t xml:space="preserve"> </w:t>
            </w:r>
            <w:r w:rsidRPr="005559B5">
              <w:rPr>
                <w:color w:val="002060"/>
                <w:spacing w:val="-4"/>
                <w:position w:val="1"/>
              </w:rPr>
              <w:t>×0.90)]×</w:t>
            </w:r>
            <w:r w:rsidRPr="005559B5">
              <w:rPr>
                <w:color w:val="002060"/>
                <w:spacing w:val="-11"/>
                <w:position w:val="1"/>
              </w:rPr>
              <w:t xml:space="preserve"> </w:t>
            </w:r>
            <w:r w:rsidRPr="005559B5">
              <w:rPr>
                <w:color w:val="002060"/>
                <w:spacing w:val="-3"/>
                <w:position w:val="1"/>
              </w:rPr>
              <w:t>Q</w:t>
            </w:r>
          </w:p>
          <w:p w:rsidRPr="005559B5" w:rsidR="00A53B14" w:rsidRDefault="0092076E" w14:paraId="00110412" w14:textId="77777777">
            <w:pPr>
              <w:pStyle w:val="TableParagraph"/>
              <w:spacing w:before="119"/>
              <w:ind w:left="628"/>
              <w:rPr>
                <w:color w:val="002060"/>
              </w:rPr>
            </w:pPr>
            <w:r w:rsidRPr="005559B5">
              <w:rPr>
                <w:color w:val="002060"/>
              </w:rPr>
              <w:t>Where:</w:t>
            </w:r>
          </w:p>
          <w:p w:rsidRPr="005559B5" w:rsidR="00A53B14" w:rsidRDefault="0092076E" w14:paraId="27D5CFE7" w14:textId="77777777">
            <w:pPr>
              <w:pStyle w:val="TableParagraph"/>
              <w:spacing w:before="122"/>
              <w:ind w:left="628"/>
              <w:rPr>
                <w:color w:val="002060"/>
              </w:rPr>
            </w:pPr>
            <w:r w:rsidRPr="005559B5">
              <w:rPr>
                <w:color w:val="002060"/>
                <w:spacing w:val="-5"/>
              </w:rPr>
              <w:t>“P”</w:t>
            </w:r>
            <w:r w:rsidRPr="005559B5">
              <w:rPr>
                <w:color w:val="002060"/>
                <w:spacing w:val="-9"/>
              </w:rPr>
              <w:t xml:space="preserve"> </w:t>
            </w:r>
            <w:r w:rsidRPr="005559B5">
              <w:rPr>
                <w:color w:val="002060"/>
                <w:spacing w:val="-5"/>
              </w:rPr>
              <w:t>is</w:t>
            </w:r>
            <w:r w:rsidRPr="005559B5">
              <w:rPr>
                <w:color w:val="002060"/>
                <w:spacing w:val="-7"/>
              </w:rPr>
              <w:t xml:space="preserve"> </w:t>
            </w:r>
            <w:r w:rsidRPr="005559B5">
              <w:rPr>
                <w:color w:val="002060"/>
                <w:spacing w:val="-5"/>
              </w:rPr>
              <w:t>price</w:t>
            </w:r>
            <w:r w:rsidRPr="005559B5">
              <w:rPr>
                <w:color w:val="002060"/>
                <w:spacing w:val="-10"/>
              </w:rPr>
              <w:t xml:space="preserve"> </w:t>
            </w:r>
            <w:r w:rsidRPr="005559B5">
              <w:rPr>
                <w:color w:val="002060"/>
                <w:spacing w:val="-5"/>
              </w:rPr>
              <w:t>adjustment</w:t>
            </w:r>
            <w:r w:rsidRPr="005559B5">
              <w:rPr>
                <w:color w:val="002060"/>
                <w:spacing w:val="-8"/>
              </w:rPr>
              <w:t xml:space="preserve"> </w:t>
            </w:r>
            <w:r w:rsidRPr="005559B5">
              <w:rPr>
                <w:color w:val="002060"/>
                <w:spacing w:val="-4"/>
              </w:rPr>
              <w:t>amount</w:t>
            </w:r>
          </w:p>
          <w:p w:rsidRPr="005559B5" w:rsidR="00A53B14" w:rsidRDefault="0092076E" w14:paraId="50958E96" w14:textId="77777777">
            <w:pPr>
              <w:pStyle w:val="TableParagraph"/>
              <w:spacing w:before="119"/>
              <w:ind w:left="628"/>
              <w:rPr>
                <w:color w:val="002060"/>
              </w:rPr>
            </w:pPr>
            <w:r w:rsidRPr="005559B5">
              <w:rPr>
                <w:color w:val="002060"/>
                <w:position w:val="1"/>
              </w:rPr>
              <w:t>“R</w:t>
            </w:r>
            <w:r w:rsidRPr="005559B5">
              <w:rPr>
                <w:color w:val="002060"/>
                <w:sz w:val="12"/>
              </w:rPr>
              <w:t>1</w:t>
            </w:r>
            <w:r w:rsidRPr="005559B5">
              <w:rPr>
                <w:color w:val="002060"/>
                <w:position w:val="1"/>
              </w:rPr>
              <w:t>”</w:t>
            </w:r>
            <w:r w:rsidRPr="005559B5">
              <w:rPr>
                <w:color w:val="002060"/>
                <w:spacing w:val="-13"/>
                <w:position w:val="1"/>
              </w:rPr>
              <w:t xml:space="preserve"> </w:t>
            </w:r>
            <w:r w:rsidRPr="005559B5">
              <w:rPr>
                <w:color w:val="002060"/>
                <w:position w:val="1"/>
              </w:rPr>
              <w:t>is</w:t>
            </w:r>
            <w:r w:rsidRPr="005559B5">
              <w:rPr>
                <w:color w:val="002060"/>
                <w:spacing w:val="-14"/>
                <w:position w:val="1"/>
              </w:rPr>
              <w:t xml:space="preserve"> </w:t>
            </w:r>
            <w:r w:rsidRPr="005559B5">
              <w:rPr>
                <w:color w:val="002060"/>
                <w:position w:val="1"/>
              </w:rPr>
              <w:t>the</w:t>
            </w:r>
            <w:r w:rsidRPr="005559B5">
              <w:rPr>
                <w:color w:val="002060"/>
                <w:spacing w:val="-12"/>
                <w:position w:val="1"/>
              </w:rPr>
              <w:t xml:space="preserve"> </w:t>
            </w:r>
            <w:r w:rsidRPr="005559B5">
              <w:rPr>
                <w:color w:val="002060"/>
                <w:position w:val="1"/>
              </w:rPr>
              <w:t>present</w:t>
            </w:r>
            <w:r w:rsidRPr="005559B5">
              <w:rPr>
                <w:color w:val="002060"/>
                <w:spacing w:val="-12"/>
                <w:position w:val="1"/>
              </w:rPr>
              <w:t xml:space="preserve"> </w:t>
            </w:r>
            <w:r w:rsidRPr="005559B5">
              <w:rPr>
                <w:color w:val="002060"/>
                <w:position w:val="1"/>
              </w:rPr>
              <w:t>price</w:t>
            </w:r>
            <w:r w:rsidRPr="005559B5">
              <w:rPr>
                <w:color w:val="002060"/>
                <w:spacing w:val="-15"/>
                <w:position w:val="1"/>
              </w:rPr>
              <w:t xml:space="preserve"> </w:t>
            </w:r>
            <w:r w:rsidRPr="005559B5">
              <w:rPr>
                <w:color w:val="002060"/>
                <w:position w:val="1"/>
              </w:rPr>
              <w:t>of</w:t>
            </w:r>
            <w:r w:rsidRPr="005559B5">
              <w:rPr>
                <w:color w:val="002060"/>
                <w:spacing w:val="-12"/>
                <w:position w:val="1"/>
              </w:rPr>
              <w:t xml:space="preserve"> </w:t>
            </w:r>
            <w:r w:rsidRPr="005559B5">
              <w:rPr>
                <w:color w:val="002060"/>
                <w:position w:val="1"/>
              </w:rPr>
              <w:t>the</w:t>
            </w:r>
            <w:r w:rsidRPr="005559B5">
              <w:rPr>
                <w:color w:val="002060"/>
                <w:spacing w:val="-14"/>
                <w:position w:val="1"/>
              </w:rPr>
              <w:t xml:space="preserve"> </w:t>
            </w:r>
            <w:r w:rsidRPr="005559B5">
              <w:rPr>
                <w:color w:val="002060"/>
                <w:position w:val="1"/>
              </w:rPr>
              <w:t>construction</w:t>
            </w:r>
            <w:r w:rsidRPr="005559B5">
              <w:rPr>
                <w:color w:val="002060"/>
                <w:spacing w:val="-15"/>
                <w:position w:val="1"/>
              </w:rPr>
              <w:t xml:space="preserve"> </w:t>
            </w:r>
            <w:r w:rsidRPr="005559B5">
              <w:rPr>
                <w:color w:val="002060"/>
                <w:position w:val="1"/>
              </w:rPr>
              <w:t>material</w:t>
            </w:r>
            <w:r w:rsidRPr="005559B5">
              <w:rPr>
                <w:color w:val="002060"/>
                <w:spacing w:val="-12"/>
                <w:position w:val="1"/>
              </w:rPr>
              <w:t xml:space="preserve"> </w:t>
            </w:r>
            <w:r w:rsidRPr="005559B5">
              <w:rPr>
                <w:color w:val="002060"/>
                <w:position w:val="1"/>
              </w:rPr>
              <w:t>(Source</w:t>
            </w:r>
            <w:r w:rsidRPr="005559B5">
              <w:rPr>
                <w:color w:val="002060"/>
                <w:spacing w:val="-15"/>
                <w:position w:val="1"/>
              </w:rPr>
              <w:t xml:space="preserve"> </w:t>
            </w:r>
            <w:r w:rsidRPr="005559B5">
              <w:rPr>
                <w:color w:val="002060"/>
                <w:position w:val="1"/>
              </w:rPr>
              <w:t>of</w:t>
            </w:r>
            <w:r w:rsidRPr="005559B5">
              <w:rPr>
                <w:color w:val="002060"/>
                <w:spacing w:val="-11"/>
                <w:position w:val="1"/>
              </w:rPr>
              <w:t xml:space="preserve"> </w:t>
            </w:r>
            <w:r w:rsidRPr="005559B5">
              <w:rPr>
                <w:color w:val="002060"/>
                <w:position w:val="1"/>
              </w:rPr>
              <w:t>indices</w:t>
            </w:r>
            <w:r w:rsidRPr="005559B5">
              <w:rPr>
                <w:color w:val="002060"/>
                <w:spacing w:val="-13"/>
                <w:position w:val="1"/>
              </w:rPr>
              <w:t xml:space="preserve"> </w:t>
            </w:r>
            <w:r w:rsidRPr="005559B5">
              <w:rPr>
                <w:color w:val="002060"/>
                <w:position w:val="1"/>
              </w:rPr>
              <w:t>shall</w:t>
            </w:r>
            <w:r w:rsidRPr="005559B5">
              <w:rPr>
                <w:color w:val="002060"/>
                <w:spacing w:val="-14"/>
                <w:position w:val="1"/>
              </w:rPr>
              <w:t xml:space="preserve"> </w:t>
            </w:r>
            <w:r w:rsidRPr="005559B5">
              <w:rPr>
                <w:color w:val="002060"/>
                <w:position w:val="1"/>
              </w:rPr>
              <w:t>be</w:t>
            </w:r>
            <w:r w:rsidRPr="005559B5">
              <w:rPr>
                <w:color w:val="002060"/>
                <w:spacing w:val="-59"/>
                <w:position w:val="1"/>
              </w:rPr>
              <w:t xml:space="preserve"> </w:t>
            </w:r>
            <w:r w:rsidRPr="005559B5">
              <w:rPr>
                <w:color w:val="002060"/>
              </w:rPr>
              <w:t>those</w:t>
            </w:r>
            <w:r w:rsidRPr="005559B5">
              <w:rPr>
                <w:color w:val="002060"/>
                <w:spacing w:val="-13"/>
              </w:rPr>
              <w:t xml:space="preserve"> </w:t>
            </w:r>
            <w:r w:rsidRPr="005559B5">
              <w:rPr>
                <w:color w:val="002060"/>
              </w:rPr>
              <w:t>listed</w:t>
            </w:r>
            <w:r w:rsidRPr="005559B5">
              <w:rPr>
                <w:color w:val="002060"/>
                <w:spacing w:val="-12"/>
              </w:rPr>
              <w:t xml:space="preserve"> </w:t>
            </w:r>
            <w:r w:rsidRPr="005559B5">
              <w:rPr>
                <w:color w:val="002060"/>
              </w:rPr>
              <w:t>in</w:t>
            </w:r>
            <w:r w:rsidRPr="005559B5">
              <w:rPr>
                <w:color w:val="002060"/>
                <w:spacing w:val="-12"/>
              </w:rPr>
              <w:t xml:space="preserve"> </w:t>
            </w:r>
            <w:r w:rsidRPr="005559B5">
              <w:rPr>
                <w:color w:val="002060"/>
              </w:rPr>
              <w:t>the</w:t>
            </w:r>
            <w:r w:rsidRPr="005559B5">
              <w:rPr>
                <w:color w:val="002060"/>
                <w:spacing w:val="-13"/>
              </w:rPr>
              <w:t xml:space="preserve"> </w:t>
            </w:r>
            <w:r w:rsidRPr="005559B5">
              <w:rPr>
                <w:color w:val="002060"/>
              </w:rPr>
              <w:t>Bidding</w:t>
            </w:r>
            <w:r w:rsidRPr="005559B5">
              <w:rPr>
                <w:color w:val="002060"/>
                <w:spacing w:val="-12"/>
              </w:rPr>
              <w:t xml:space="preserve"> </w:t>
            </w:r>
            <w:r w:rsidRPr="005559B5">
              <w:rPr>
                <w:color w:val="002060"/>
              </w:rPr>
              <w:t>forms)</w:t>
            </w:r>
          </w:p>
          <w:p w:rsidRPr="005559B5" w:rsidR="00A53B14" w:rsidRDefault="0092076E" w14:paraId="148BE46A" w14:textId="77777777">
            <w:pPr>
              <w:pStyle w:val="TableParagraph"/>
              <w:spacing w:before="121"/>
              <w:ind w:left="628"/>
              <w:rPr>
                <w:color w:val="002060"/>
              </w:rPr>
            </w:pPr>
            <w:r w:rsidRPr="005559B5">
              <w:rPr>
                <w:color w:val="002060"/>
                <w:spacing w:val="-5"/>
                <w:position w:val="1"/>
              </w:rPr>
              <w:t>“R</w:t>
            </w:r>
            <w:r w:rsidRPr="005559B5">
              <w:rPr>
                <w:color w:val="002060"/>
                <w:spacing w:val="-5"/>
                <w:sz w:val="12"/>
              </w:rPr>
              <w:t>0</w:t>
            </w:r>
            <w:r w:rsidRPr="005559B5">
              <w:rPr>
                <w:color w:val="002060"/>
                <w:spacing w:val="-5"/>
                <w:position w:val="1"/>
              </w:rPr>
              <w:t>”</w:t>
            </w:r>
            <w:r w:rsidRPr="005559B5">
              <w:rPr>
                <w:color w:val="002060"/>
                <w:spacing w:val="-10"/>
                <w:position w:val="1"/>
              </w:rPr>
              <w:t xml:space="preserve"> </w:t>
            </w:r>
            <w:r w:rsidRPr="005559B5">
              <w:rPr>
                <w:color w:val="002060"/>
                <w:spacing w:val="-5"/>
                <w:position w:val="1"/>
              </w:rPr>
              <w:t>is</w:t>
            </w:r>
            <w:r w:rsidRPr="005559B5">
              <w:rPr>
                <w:color w:val="002060"/>
                <w:spacing w:val="-11"/>
                <w:position w:val="1"/>
              </w:rPr>
              <w:t xml:space="preserve"> </w:t>
            </w:r>
            <w:r w:rsidRPr="005559B5">
              <w:rPr>
                <w:color w:val="002060"/>
                <w:spacing w:val="-5"/>
                <w:position w:val="1"/>
              </w:rPr>
              <w:t>the</w:t>
            </w:r>
            <w:r w:rsidRPr="005559B5">
              <w:rPr>
                <w:color w:val="002060"/>
                <w:spacing w:val="-12"/>
                <w:position w:val="1"/>
              </w:rPr>
              <w:t xml:space="preserve"> </w:t>
            </w:r>
            <w:r w:rsidRPr="005559B5">
              <w:rPr>
                <w:color w:val="002060"/>
                <w:spacing w:val="-4"/>
                <w:position w:val="1"/>
              </w:rPr>
              <w:t>base</w:t>
            </w:r>
            <w:r w:rsidRPr="005559B5">
              <w:rPr>
                <w:color w:val="002060"/>
                <w:spacing w:val="-12"/>
                <w:position w:val="1"/>
              </w:rPr>
              <w:t xml:space="preserve"> </w:t>
            </w:r>
            <w:r w:rsidRPr="005559B5">
              <w:rPr>
                <w:color w:val="002060"/>
                <w:spacing w:val="-4"/>
                <w:position w:val="1"/>
              </w:rPr>
              <w:t>price</w:t>
            </w:r>
            <w:r w:rsidRPr="005559B5">
              <w:rPr>
                <w:color w:val="002060"/>
                <w:spacing w:val="-9"/>
                <w:position w:val="1"/>
              </w:rPr>
              <w:t xml:space="preserve"> </w:t>
            </w:r>
            <w:r w:rsidRPr="005559B5">
              <w:rPr>
                <w:color w:val="002060"/>
                <w:spacing w:val="-4"/>
                <w:position w:val="1"/>
              </w:rPr>
              <w:t>of</w:t>
            </w:r>
            <w:r w:rsidRPr="005559B5">
              <w:rPr>
                <w:color w:val="002060"/>
                <w:spacing w:val="-10"/>
                <w:position w:val="1"/>
              </w:rPr>
              <w:t xml:space="preserve"> </w:t>
            </w:r>
            <w:r w:rsidRPr="005559B5">
              <w:rPr>
                <w:color w:val="002060"/>
                <w:spacing w:val="-4"/>
                <w:position w:val="1"/>
              </w:rPr>
              <w:t>the</w:t>
            </w:r>
            <w:r w:rsidRPr="005559B5">
              <w:rPr>
                <w:color w:val="002060"/>
                <w:spacing w:val="-9"/>
                <w:position w:val="1"/>
              </w:rPr>
              <w:t xml:space="preserve"> </w:t>
            </w:r>
            <w:r w:rsidRPr="005559B5">
              <w:rPr>
                <w:color w:val="002060"/>
                <w:spacing w:val="-4"/>
                <w:position w:val="1"/>
              </w:rPr>
              <w:t>construction</w:t>
            </w:r>
            <w:r w:rsidRPr="005559B5">
              <w:rPr>
                <w:color w:val="002060"/>
                <w:spacing w:val="-12"/>
                <w:position w:val="1"/>
              </w:rPr>
              <w:t xml:space="preserve"> </w:t>
            </w:r>
            <w:r w:rsidRPr="005559B5">
              <w:rPr>
                <w:color w:val="002060"/>
                <w:spacing w:val="-4"/>
                <w:position w:val="1"/>
              </w:rPr>
              <w:t>material</w:t>
            </w:r>
          </w:p>
          <w:p w:rsidRPr="005559B5" w:rsidR="00A53B14" w:rsidRDefault="0092076E" w14:paraId="55C67AC4" w14:textId="77777777">
            <w:pPr>
              <w:pStyle w:val="TableParagraph"/>
              <w:spacing w:before="119"/>
              <w:ind w:left="628" w:right="92"/>
              <w:jc w:val="both"/>
              <w:rPr>
                <w:color w:val="002060"/>
              </w:rPr>
            </w:pPr>
            <w:r w:rsidRPr="005559B5">
              <w:rPr>
                <w:color w:val="002060"/>
                <w:spacing w:val="-2"/>
              </w:rPr>
              <w:t>“Q”</w:t>
            </w:r>
            <w:r w:rsidRPr="005559B5">
              <w:rPr>
                <w:color w:val="002060"/>
                <w:spacing w:val="-10"/>
              </w:rPr>
              <w:t xml:space="preserve"> </w:t>
            </w:r>
            <w:r w:rsidRPr="005559B5">
              <w:rPr>
                <w:color w:val="002060"/>
                <w:spacing w:val="-1"/>
              </w:rPr>
              <w:t>is</w:t>
            </w:r>
            <w:r w:rsidRPr="005559B5">
              <w:rPr>
                <w:color w:val="002060"/>
                <w:spacing w:val="-15"/>
              </w:rPr>
              <w:t xml:space="preserve"> </w:t>
            </w:r>
            <w:r w:rsidRPr="005559B5">
              <w:rPr>
                <w:color w:val="002060"/>
                <w:spacing w:val="-1"/>
              </w:rPr>
              <w:t>quantity</w:t>
            </w:r>
            <w:r w:rsidRPr="005559B5">
              <w:rPr>
                <w:color w:val="002060"/>
                <w:spacing w:val="-12"/>
              </w:rPr>
              <w:t xml:space="preserve"> </w:t>
            </w:r>
            <w:r w:rsidRPr="005559B5">
              <w:rPr>
                <w:color w:val="002060"/>
                <w:spacing w:val="-1"/>
              </w:rPr>
              <w:t>of</w:t>
            </w:r>
            <w:r w:rsidRPr="005559B5">
              <w:rPr>
                <w:color w:val="002060"/>
                <w:spacing w:val="-11"/>
              </w:rPr>
              <w:t xml:space="preserve"> </w:t>
            </w:r>
            <w:r w:rsidRPr="005559B5">
              <w:rPr>
                <w:color w:val="002060"/>
                <w:spacing w:val="-1"/>
              </w:rPr>
              <w:t>the</w:t>
            </w:r>
            <w:r w:rsidRPr="005559B5">
              <w:rPr>
                <w:color w:val="002060"/>
                <w:spacing w:val="-13"/>
              </w:rPr>
              <w:t xml:space="preserve"> </w:t>
            </w:r>
            <w:r w:rsidRPr="005559B5">
              <w:rPr>
                <w:color w:val="002060"/>
                <w:spacing w:val="-1"/>
              </w:rPr>
              <w:t>construction</w:t>
            </w:r>
            <w:r w:rsidRPr="005559B5">
              <w:rPr>
                <w:color w:val="002060"/>
                <w:spacing w:val="-14"/>
              </w:rPr>
              <w:t xml:space="preserve"> </w:t>
            </w:r>
            <w:r w:rsidRPr="005559B5">
              <w:rPr>
                <w:color w:val="002060"/>
                <w:spacing w:val="-1"/>
              </w:rPr>
              <w:t>material</w:t>
            </w:r>
            <w:r w:rsidRPr="005559B5">
              <w:rPr>
                <w:color w:val="002060"/>
                <w:spacing w:val="-11"/>
              </w:rPr>
              <w:t xml:space="preserve"> </w:t>
            </w:r>
            <w:r w:rsidRPr="005559B5">
              <w:rPr>
                <w:color w:val="002060"/>
                <w:spacing w:val="-1"/>
              </w:rPr>
              <w:t>consumed</w:t>
            </w:r>
            <w:r w:rsidRPr="005559B5">
              <w:rPr>
                <w:color w:val="002060"/>
                <w:spacing w:val="-11"/>
              </w:rPr>
              <w:t xml:space="preserve"> </w:t>
            </w:r>
            <w:r w:rsidRPr="005559B5">
              <w:rPr>
                <w:color w:val="002060"/>
                <w:spacing w:val="-1"/>
              </w:rPr>
              <w:t>in</w:t>
            </w:r>
            <w:r w:rsidRPr="005559B5">
              <w:rPr>
                <w:color w:val="002060"/>
                <w:spacing w:val="-11"/>
              </w:rPr>
              <w:t xml:space="preserve"> </w:t>
            </w:r>
            <w:r w:rsidRPr="005559B5">
              <w:rPr>
                <w:color w:val="002060"/>
                <w:spacing w:val="-1"/>
              </w:rPr>
              <w:t>construction</w:t>
            </w:r>
            <w:r w:rsidRPr="005559B5">
              <w:rPr>
                <w:color w:val="002060"/>
                <w:spacing w:val="-10"/>
              </w:rPr>
              <w:t xml:space="preserve"> </w:t>
            </w:r>
            <w:r w:rsidRPr="005559B5">
              <w:rPr>
                <w:color w:val="002060"/>
                <w:spacing w:val="-1"/>
              </w:rPr>
              <w:t>during</w:t>
            </w:r>
            <w:r w:rsidRPr="005559B5">
              <w:rPr>
                <w:color w:val="002060"/>
                <w:spacing w:val="-11"/>
              </w:rPr>
              <w:t xml:space="preserve"> </w:t>
            </w:r>
            <w:r w:rsidRPr="005559B5">
              <w:rPr>
                <w:color w:val="002060"/>
                <w:spacing w:val="-1"/>
              </w:rPr>
              <w:t>the</w:t>
            </w:r>
            <w:r w:rsidRPr="005559B5">
              <w:rPr>
                <w:color w:val="002060"/>
                <w:spacing w:val="-59"/>
              </w:rPr>
              <w:t xml:space="preserve"> </w:t>
            </w:r>
            <w:r w:rsidRPr="005559B5">
              <w:rPr>
                <w:color w:val="002060"/>
                <w:spacing w:val="-4"/>
                <w:w w:val="105"/>
              </w:rPr>
              <w:t>period</w:t>
            </w:r>
            <w:r w:rsidRPr="005559B5">
              <w:rPr>
                <w:color w:val="002060"/>
                <w:spacing w:val="-11"/>
                <w:w w:val="105"/>
              </w:rPr>
              <w:t xml:space="preserve"> </w:t>
            </w:r>
            <w:r w:rsidRPr="005559B5">
              <w:rPr>
                <w:color w:val="002060"/>
                <w:spacing w:val="-4"/>
                <w:w w:val="105"/>
              </w:rPr>
              <w:t>of</w:t>
            </w:r>
            <w:r w:rsidRPr="005559B5">
              <w:rPr>
                <w:color w:val="002060"/>
                <w:spacing w:val="-8"/>
                <w:w w:val="105"/>
              </w:rPr>
              <w:t xml:space="preserve"> </w:t>
            </w:r>
            <w:r w:rsidRPr="005559B5">
              <w:rPr>
                <w:color w:val="002060"/>
                <w:spacing w:val="-4"/>
                <w:w w:val="105"/>
              </w:rPr>
              <w:t>price</w:t>
            </w:r>
            <w:r w:rsidRPr="005559B5">
              <w:rPr>
                <w:color w:val="002060"/>
                <w:spacing w:val="-10"/>
                <w:w w:val="105"/>
              </w:rPr>
              <w:t xml:space="preserve"> </w:t>
            </w:r>
            <w:r w:rsidRPr="005559B5">
              <w:rPr>
                <w:color w:val="002060"/>
                <w:spacing w:val="-4"/>
                <w:w w:val="105"/>
              </w:rPr>
              <w:t>adjustment</w:t>
            </w:r>
            <w:r w:rsidRPr="005559B5">
              <w:rPr>
                <w:color w:val="002060"/>
                <w:spacing w:val="-10"/>
                <w:w w:val="105"/>
              </w:rPr>
              <w:t xml:space="preserve"> </w:t>
            </w:r>
            <w:r w:rsidRPr="005559B5">
              <w:rPr>
                <w:color w:val="002060"/>
                <w:spacing w:val="-4"/>
                <w:w w:val="105"/>
              </w:rPr>
              <w:t>consideration</w:t>
            </w:r>
            <w:r w:rsidRPr="005559B5">
              <w:rPr>
                <w:color w:val="002060"/>
                <w:spacing w:val="-12"/>
                <w:w w:val="105"/>
              </w:rPr>
              <w:t xml:space="preserve"> </w:t>
            </w:r>
            <w:r w:rsidRPr="005559B5">
              <w:rPr>
                <w:color w:val="002060"/>
                <w:spacing w:val="-4"/>
                <w:w w:val="105"/>
              </w:rPr>
              <w:t>If</w:t>
            </w:r>
            <w:r w:rsidRPr="005559B5">
              <w:rPr>
                <w:color w:val="002060"/>
                <w:spacing w:val="-9"/>
                <w:w w:val="105"/>
              </w:rPr>
              <w:t xml:space="preserve"> </w:t>
            </w:r>
            <w:r w:rsidRPr="005559B5">
              <w:rPr>
                <w:color w:val="002060"/>
                <w:spacing w:val="-4"/>
                <w:w w:val="105"/>
              </w:rPr>
              <w:t>the</w:t>
            </w:r>
            <w:r w:rsidRPr="005559B5">
              <w:rPr>
                <w:color w:val="002060"/>
                <w:spacing w:val="-10"/>
                <w:w w:val="105"/>
              </w:rPr>
              <w:t xml:space="preserve"> </w:t>
            </w:r>
            <w:r w:rsidRPr="005559B5">
              <w:rPr>
                <w:color w:val="002060"/>
                <w:spacing w:val="-4"/>
                <w:w w:val="105"/>
              </w:rPr>
              <w:t>Base</w:t>
            </w:r>
            <w:r w:rsidRPr="005559B5">
              <w:rPr>
                <w:color w:val="002060"/>
                <w:spacing w:val="-9"/>
                <w:w w:val="105"/>
              </w:rPr>
              <w:t xml:space="preserve"> </w:t>
            </w:r>
            <w:r w:rsidRPr="005559B5">
              <w:rPr>
                <w:color w:val="002060"/>
                <w:spacing w:val="-4"/>
                <w:w w:val="105"/>
              </w:rPr>
              <w:t>price</w:t>
            </w:r>
            <w:r w:rsidRPr="005559B5">
              <w:rPr>
                <w:color w:val="002060"/>
                <w:spacing w:val="-11"/>
                <w:w w:val="105"/>
              </w:rPr>
              <w:t xml:space="preserve"> </w:t>
            </w:r>
            <w:r w:rsidRPr="005559B5">
              <w:rPr>
                <w:color w:val="002060"/>
                <w:spacing w:val="-4"/>
                <w:w w:val="105"/>
              </w:rPr>
              <w:t>and</w:t>
            </w:r>
            <w:r w:rsidRPr="005559B5">
              <w:rPr>
                <w:color w:val="002060"/>
                <w:spacing w:val="-10"/>
                <w:w w:val="105"/>
              </w:rPr>
              <w:t xml:space="preserve"> </w:t>
            </w:r>
            <w:r w:rsidRPr="005559B5">
              <w:rPr>
                <w:color w:val="002060"/>
                <w:spacing w:val="-3"/>
                <w:w w:val="105"/>
              </w:rPr>
              <w:t>source</w:t>
            </w:r>
            <w:r w:rsidRPr="005559B5">
              <w:rPr>
                <w:color w:val="002060"/>
                <w:spacing w:val="-11"/>
                <w:w w:val="105"/>
              </w:rPr>
              <w:t xml:space="preserve"> </w:t>
            </w:r>
            <w:r w:rsidRPr="005559B5">
              <w:rPr>
                <w:color w:val="002060"/>
                <w:spacing w:val="-3"/>
                <w:w w:val="105"/>
              </w:rPr>
              <w:t>is</w:t>
            </w:r>
            <w:r w:rsidRPr="005559B5">
              <w:rPr>
                <w:color w:val="002060"/>
                <w:spacing w:val="-10"/>
                <w:w w:val="105"/>
              </w:rPr>
              <w:t xml:space="preserve"> </w:t>
            </w:r>
            <w:r w:rsidRPr="005559B5">
              <w:rPr>
                <w:color w:val="002060"/>
                <w:spacing w:val="-3"/>
                <w:w w:val="105"/>
              </w:rPr>
              <w:t>to</w:t>
            </w:r>
            <w:r w:rsidRPr="005559B5">
              <w:rPr>
                <w:color w:val="002060"/>
                <w:spacing w:val="-11"/>
                <w:w w:val="105"/>
              </w:rPr>
              <w:t xml:space="preserve"> </w:t>
            </w:r>
            <w:r w:rsidRPr="005559B5">
              <w:rPr>
                <w:color w:val="002060"/>
                <w:spacing w:val="-3"/>
                <w:w w:val="105"/>
              </w:rPr>
              <w:t>be</w:t>
            </w:r>
            <w:r w:rsidRPr="005559B5">
              <w:rPr>
                <w:color w:val="002060"/>
                <w:spacing w:val="-62"/>
                <w:w w:val="105"/>
              </w:rPr>
              <w:t xml:space="preserve"> </w:t>
            </w:r>
            <w:r w:rsidRPr="005559B5">
              <w:rPr>
                <w:color w:val="002060"/>
                <w:w w:val="105"/>
              </w:rPr>
              <w:t>proposed</w:t>
            </w:r>
            <w:r w:rsidRPr="005559B5">
              <w:rPr>
                <w:color w:val="002060"/>
                <w:spacing w:val="-6"/>
                <w:w w:val="105"/>
              </w:rPr>
              <w:t xml:space="preserve"> </w:t>
            </w:r>
            <w:r w:rsidRPr="005559B5">
              <w:rPr>
                <w:color w:val="002060"/>
                <w:w w:val="105"/>
              </w:rPr>
              <w:t>by</w:t>
            </w:r>
            <w:r w:rsidRPr="005559B5">
              <w:rPr>
                <w:color w:val="002060"/>
                <w:spacing w:val="-5"/>
                <w:w w:val="105"/>
              </w:rPr>
              <w:t xml:space="preserve"> </w:t>
            </w:r>
            <w:r w:rsidRPr="005559B5">
              <w:rPr>
                <w:color w:val="002060"/>
                <w:w w:val="105"/>
              </w:rPr>
              <w:t>the</w:t>
            </w:r>
            <w:r w:rsidRPr="005559B5">
              <w:rPr>
                <w:color w:val="002060"/>
                <w:spacing w:val="-4"/>
                <w:w w:val="105"/>
              </w:rPr>
              <w:t xml:space="preserve"> </w:t>
            </w:r>
            <w:r w:rsidRPr="005559B5">
              <w:rPr>
                <w:color w:val="002060"/>
                <w:w w:val="105"/>
              </w:rPr>
              <w:t>Bidder</w:t>
            </w:r>
            <w:r w:rsidRPr="005559B5">
              <w:rPr>
                <w:color w:val="002060"/>
                <w:spacing w:val="-5"/>
                <w:w w:val="105"/>
              </w:rPr>
              <w:t xml:space="preserve"> </w:t>
            </w:r>
            <w:r w:rsidRPr="005559B5">
              <w:rPr>
                <w:color w:val="002060"/>
                <w:w w:val="105"/>
              </w:rPr>
              <w:t>as</w:t>
            </w:r>
            <w:r w:rsidRPr="005559B5">
              <w:rPr>
                <w:color w:val="002060"/>
                <w:spacing w:val="-4"/>
                <w:w w:val="105"/>
              </w:rPr>
              <w:t xml:space="preserve"> </w:t>
            </w:r>
            <w:r w:rsidRPr="005559B5">
              <w:rPr>
                <w:color w:val="002060"/>
                <w:w w:val="105"/>
              </w:rPr>
              <w:t>per</w:t>
            </w:r>
            <w:r w:rsidRPr="005559B5">
              <w:rPr>
                <w:color w:val="002060"/>
                <w:spacing w:val="-4"/>
                <w:w w:val="105"/>
              </w:rPr>
              <w:t xml:space="preserve"> </w:t>
            </w:r>
            <w:r w:rsidRPr="005559B5">
              <w:rPr>
                <w:color w:val="002060"/>
                <w:w w:val="105"/>
              </w:rPr>
              <w:t>the</w:t>
            </w:r>
            <w:r w:rsidRPr="005559B5">
              <w:rPr>
                <w:color w:val="002060"/>
                <w:spacing w:val="-6"/>
                <w:w w:val="105"/>
              </w:rPr>
              <w:t xml:space="preserve"> </w:t>
            </w:r>
            <w:r w:rsidRPr="005559B5">
              <w:rPr>
                <w:color w:val="002060"/>
                <w:w w:val="105"/>
              </w:rPr>
              <w:t>provision</w:t>
            </w:r>
            <w:r w:rsidRPr="005559B5">
              <w:rPr>
                <w:color w:val="002060"/>
                <w:spacing w:val="-5"/>
                <w:w w:val="105"/>
              </w:rPr>
              <w:t xml:space="preserve"> </w:t>
            </w:r>
            <w:r w:rsidRPr="005559B5">
              <w:rPr>
                <w:color w:val="002060"/>
                <w:w w:val="105"/>
              </w:rPr>
              <w:t>made</w:t>
            </w:r>
            <w:r w:rsidRPr="005559B5">
              <w:rPr>
                <w:color w:val="002060"/>
                <w:spacing w:val="-4"/>
                <w:w w:val="105"/>
              </w:rPr>
              <w:t xml:space="preserve"> </w:t>
            </w:r>
            <w:r w:rsidRPr="005559B5">
              <w:rPr>
                <w:color w:val="002060"/>
                <w:w w:val="105"/>
              </w:rPr>
              <w:t>in</w:t>
            </w:r>
            <w:r w:rsidRPr="005559B5">
              <w:rPr>
                <w:color w:val="002060"/>
                <w:spacing w:val="-5"/>
                <w:w w:val="105"/>
              </w:rPr>
              <w:t xml:space="preserve"> </w:t>
            </w:r>
            <w:r w:rsidRPr="005559B5">
              <w:rPr>
                <w:color w:val="002060"/>
                <w:w w:val="105"/>
              </w:rPr>
              <w:t>Section</w:t>
            </w:r>
            <w:r w:rsidRPr="005559B5">
              <w:rPr>
                <w:color w:val="002060"/>
                <w:spacing w:val="7"/>
                <w:w w:val="105"/>
              </w:rPr>
              <w:t xml:space="preserve"> </w:t>
            </w:r>
            <w:r w:rsidRPr="005559B5">
              <w:rPr>
                <w:color w:val="002060"/>
                <w:w w:val="105"/>
              </w:rPr>
              <w:t>–IV,</w:t>
            </w:r>
            <w:r w:rsidRPr="005559B5">
              <w:rPr>
                <w:color w:val="002060"/>
                <w:spacing w:val="4"/>
                <w:w w:val="105"/>
              </w:rPr>
              <w:t xml:space="preserve"> </w:t>
            </w:r>
            <w:r w:rsidRPr="005559B5">
              <w:rPr>
                <w:color w:val="002060"/>
                <w:w w:val="105"/>
              </w:rPr>
              <w:t>Bidding</w:t>
            </w:r>
            <w:r w:rsidRPr="005559B5">
              <w:rPr>
                <w:color w:val="002060"/>
                <w:spacing w:val="-61"/>
                <w:w w:val="105"/>
              </w:rPr>
              <w:t xml:space="preserve"> </w:t>
            </w:r>
            <w:r w:rsidRPr="005559B5">
              <w:rPr>
                <w:color w:val="002060"/>
                <w:w w:val="105"/>
              </w:rPr>
              <w:t>Forms-Table of Price Adjustment Data then the Base price and source</w:t>
            </w:r>
            <w:r w:rsidRPr="005559B5">
              <w:rPr>
                <w:color w:val="002060"/>
                <w:spacing w:val="1"/>
                <w:w w:val="105"/>
              </w:rPr>
              <w:t xml:space="preserve"> </w:t>
            </w:r>
            <w:r w:rsidRPr="005559B5">
              <w:rPr>
                <w:color w:val="002060"/>
                <w:w w:val="105"/>
              </w:rPr>
              <w:t>filled by Bidder for the construction material stated in the Bidding Form</w:t>
            </w:r>
            <w:r w:rsidRPr="005559B5">
              <w:rPr>
                <w:color w:val="002060"/>
                <w:spacing w:val="1"/>
                <w:w w:val="105"/>
              </w:rPr>
              <w:t xml:space="preserve"> </w:t>
            </w:r>
            <w:r w:rsidRPr="005559B5">
              <w:rPr>
                <w:color w:val="002060"/>
                <w:w w:val="105"/>
              </w:rPr>
              <w:t>shall be subject to the approval of the Project manager and shall be as</w:t>
            </w:r>
            <w:r w:rsidRPr="005559B5">
              <w:rPr>
                <w:color w:val="002060"/>
                <w:spacing w:val="1"/>
                <w:w w:val="105"/>
              </w:rPr>
              <w:t xml:space="preserve"> </w:t>
            </w:r>
            <w:r w:rsidRPr="005559B5">
              <w:rPr>
                <w:rFonts w:ascii="Arial" w:hAnsi="Arial"/>
                <w:b/>
                <w:color w:val="002060"/>
                <w:w w:val="105"/>
              </w:rPr>
              <w:t>stated in</w:t>
            </w:r>
            <w:r w:rsidRPr="005559B5">
              <w:rPr>
                <w:rFonts w:ascii="Arial" w:hAnsi="Arial"/>
                <w:b/>
                <w:color w:val="002060"/>
                <w:spacing w:val="1"/>
                <w:w w:val="105"/>
              </w:rPr>
              <w:t xml:space="preserve"> </w:t>
            </w:r>
            <w:r w:rsidRPr="005559B5">
              <w:rPr>
                <w:rFonts w:ascii="Arial" w:hAnsi="Arial"/>
                <w:b/>
                <w:color w:val="002060"/>
                <w:w w:val="105"/>
              </w:rPr>
              <w:t>SCC</w:t>
            </w:r>
            <w:r w:rsidRPr="005559B5">
              <w:rPr>
                <w:color w:val="002060"/>
                <w:w w:val="105"/>
              </w:rPr>
              <w:t>..</w:t>
            </w:r>
          </w:p>
          <w:p w:rsidRPr="005559B5" w:rsidR="00A53B14" w:rsidP="00FF6E1D" w:rsidRDefault="0092076E" w14:paraId="3A609D40" w14:textId="77777777">
            <w:pPr>
              <w:pStyle w:val="TableParagraph"/>
              <w:numPr>
                <w:ilvl w:val="1"/>
                <w:numId w:val="33"/>
              </w:numPr>
              <w:tabs>
                <w:tab w:val="left" w:pos="574"/>
              </w:tabs>
              <w:spacing w:before="123"/>
              <w:ind w:left="626" w:right="89" w:hanging="519"/>
              <w:jc w:val="both"/>
              <w:rPr>
                <w:color w:val="002060"/>
              </w:rPr>
            </w:pPr>
            <w:r w:rsidRPr="005559B5">
              <w:rPr>
                <w:color w:val="002060"/>
                <w:spacing w:val="-4"/>
              </w:rPr>
              <w:t>The</w:t>
            </w:r>
            <w:r w:rsidRPr="005559B5">
              <w:rPr>
                <w:color w:val="002060"/>
                <w:spacing w:val="-11"/>
              </w:rPr>
              <w:t xml:space="preserve"> </w:t>
            </w:r>
            <w:r w:rsidRPr="005559B5">
              <w:rPr>
                <w:color w:val="002060"/>
                <w:spacing w:val="-4"/>
              </w:rPr>
              <w:t>Price</w:t>
            </w:r>
            <w:r w:rsidRPr="005559B5">
              <w:rPr>
                <w:color w:val="002060"/>
                <w:spacing w:val="-11"/>
              </w:rPr>
              <w:t xml:space="preserve"> </w:t>
            </w:r>
            <w:r w:rsidRPr="005559B5">
              <w:rPr>
                <w:color w:val="002060"/>
                <w:spacing w:val="-4"/>
              </w:rPr>
              <w:t>Adjustment</w:t>
            </w:r>
            <w:r w:rsidRPr="005559B5">
              <w:rPr>
                <w:color w:val="002060"/>
                <w:spacing w:val="-10"/>
              </w:rPr>
              <w:t xml:space="preserve"> </w:t>
            </w:r>
            <w:r w:rsidRPr="005559B5">
              <w:rPr>
                <w:color w:val="002060"/>
                <w:spacing w:val="-4"/>
              </w:rPr>
              <w:t>amount</w:t>
            </w:r>
            <w:r w:rsidRPr="005559B5">
              <w:rPr>
                <w:color w:val="002060"/>
                <w:spacing w:val="-10"/>
              </w:rPr>
              <w:t xml:space="preserve"> </w:t>
            </w:r>
            <w:r w:rsidRPr="005559B5">
              <w:rPr>
                <w:color w:val="002060"/>
                <w:spacing w:val="-4"/>
              </w:rPr>
              <w:t>shall</w:t>
            </w:r>
            <w:r w:rsidRPr="005559B5">
              <w:rPr>
                <w:color w:val="002060"/>
                <w:spacing w:val="-12"/>
              </w:rPr>
              <w:t xml:space="preserve"> </w:t>
            </w:r>
            <w:r w:rsidRPr="005559B5">
              <w:rPr>
                <w:color w:val="002060"/>
                <w:spacing w:val="-4"/>
              </w:rPr>
              <w:t>be</w:t>
            </w:r>
            <w:r w:rsidRPr="005559B5">
              <w:rPr>
                <w:color w:val="002060"/>
                <w:spacing w:val="-11"/>
              </w:rPr>
              <w:t xml:space="preserve"> </w:t>
            </w:r>
            <w:r w:rsidRPr="005559B5">
              <w:rPr>
                <w:color w:val="002060"/>
                <w:spacing w:val="-4"/>
              </w:rPr>
              <w:t>limited</w:t>
            </w:r>
            <w:r w:rsidRPr="005559B5">
              <w:rPr>
                <w:color w:val="002060"/>
                <w:spacing w:val="-12"/>
              </w:rPr>
              <w:t xml:space="preserve"> </w:t>
            </w:r>
            <w:r w:rsidRPr="005559B5">
              <w:rPr>
                <w:color w:val="002060"/>
                <w:spacing w:val="-4"/>
              </w:rPr>
              <w:t>to</w:t>
            </w:r>
            <w:r w:rsidRPr="005559B5">
              <w:rPr>
                <w:color w:val="002060"/>
                <w:spacing w:val="-10"/>
              </w:rPr>
              <w:t xml:space="preserve"> </w:t>
            </w:r>
            <w:r w:rsidRPr="005559B5">
              <w:rPr>
                <w:color w:val="002060"/>
                <w:spacing w:val="-4"/>
              </w:rPr>
              <w:t>a</w:t>
            </w:r>
            <w:r w:rsidRPr="005559B5">
              <w:rPr>
                <w:color w:val="002060"/>
                <w:spacing w:val="-11"/>
              </w:rPr>
              <w:t xml:space="preserve"> </w:t>
            </w:r>
            <w:r w:rsidRPr="005559B5">
              <w:rPr>
                <w:color w:val="002060"/>
                <w:spacing w:val="-4"/>
              </w:rPr>
              <w:t>maximum</w:t>
            </w:r>
            <w:r w:rsidRPr="005559B5">
              <w:rPr>
                <w:color w:val="002060"/>
                <w:spacing w:val="-11"/>
              </w:rPr>
              <w:t xml:space="preserve"> </w:t>
            </w:r>
            <w:r w:rsidRPr="005559B5">
              <w:rPr>
                <w:color w:val="002060"/>
                <w:spacing w:val="-4"/>
              </w:rPr>
              <w:t>of</w:t>
            </w:r>
            <w:r w:rsidRPr="005559B5">
              <w:rPr>
                <w:color w:val="002060"/>
                <w:spacing w:val="-13"/>
              </w:rPr>
              <w:t xml:space="preserve"> </w:t>
            </w:r>
            <w:r w:rsidRPr="005559B5">
              <w:rPr>
                <w:color w:val="002060"/>
                <w:spacing w:val="-4"/>
              </w:rPr>
              <w:t>the</w:t>
            </w:r>
            <w:r w:rsidRPr="005559B5">
              <w:rPr>
                <w:color w:val="002060"/>
                <w:spacing w:val="-14"/>
              </w:rPr>
              <w:t xml:space="preserve"> </w:t>
            </w:r>
            <w:r w:rsidRPr="005559B5">
              <w:rPr>
                <w:color w:val="002060"/>
                <w:spacing w:val="-3"/>
              </w:rPr>
              <w:t>initial</w:t>
            </w:r>
            <w:r w:rsidRPr="005559B5">
              <w:rPr>
                <w:color w:val="002060"/>
                <w:spacing w:val="-15"/>
              </w:rPr>
              <w:t xml:space="preserve"> </w:t>
            </w:r>
            <w:r w:rsidRPr="005559B5">
              <w:rPr>
                <w:color w:val="002060"/>
                <w:spacing w:val="-3"/>
              </w:rPr>
              <w:t>Contract</w:t>
            </w:r>
            <w:r w:rsidRPr="005559B5">
              <w:rPr>
                <w:color w:val="002060"/>
                <w:spacing w:val="-58"/>
              </w:rPr>
              <w:t xml:space="preserve"> </w:t>
            </w:r>
            <w:r w:rsidRPr="005559B5">
              <w:rPr>
                <w:color w:val="002060"/>
              </w:rPr>
              <w:t>Amount</w:t>
            </w:r>
            <w:r w:rsidRPr="005559B5">
              <w:rPr>
                <w:color w:val="002060"/>
                <w:spacing w:val="-10"/>
              </w:rPr>
              <w:t xml:space="preserve"> </w:t>
            </w:r>
            <w:r w:rsidRPr="005559B5">
              <w:rPr>
                <w:rFonts w:ascii="Arial"/>
                <w:b/>
                <w:color w:val="002060"/>
              </w:rPr>
              <w:t>as</w:t>
            </w:r>
            <w:r w:rsidRPr="005559B5">
              <w:rPr>
                <w:rFonts w:ascii="Arial"/>
                <w:b/>
                <w:color w:val="002060"/>
                <w:spacing w:val="-12"/>
              </w:rPr>
              <w:t xml:space="preserve"> </w:t>
            </w:r>
            <w:r w:rsidRPr="005559B5">
              <w:rPr>
                <w:rFonts w:ascii="Arial"/>
                <w:b/>
                <w:color w:val="002060"/>
              </w:rPr>
              <w:t>specified</w:t>
            </w:r>
            <w:r w:rsidRPr="005559B5">
              <w:rPr>
                <w:rFonts w:ascii="Arial"/>
                <w:b/>
                <w:color w:val="002060"/>
                <w:spacing w:val="-15"/>
              </w:rPr>
              <w:t xml:space="preserve"> </w:t>
            </w:r>
            <w:r w:rsidRPr="005559B5">
              <w:rPr>
                <w:rFonts w:ascii="Arial"/>
                <w:b/>
                <w:color w:val="002060"/>
              </w:rPr>
              <w:t>in</w:t>
            </w:r>
            <w:r w:rsidRPr="005559B5">
              <w:rPr>
                <w:rFonts w:ascii="Arial"/>
                <w:b/>
                <w:color w:val="002060"/>
                <w:spacing w:val="-13"/>
              </w:rPr>
              <w:t xml:space="preserve"> </w:t>
            </w:r>
            <w:r w:rsidRPr="005559B5">
              <w:rPr>
                <w:rFonts w:ascii="Arial"/>
                <w:b/>
                <w:color w:val="002060"/>
              </w:rPr>
              <w:t>the</w:t>
            </w:r>
            <w:r w:rsidRPr="005559B5">
              <w:rPr>
                <w:rFonts w:ascii="Arial"/>
                <w:b/>
                <w:color w:val="002060"/>
                <w:spacing w:val="-10"/>
              </w:rPr>
              <w:t xml:space="preserve"> </w:t>
            </w:r>
            <w:r w:rsidRPr="005559B5">
              <w:rPr>
                <w:rFonts w:ascii="Arial"/>
                <w:b/>
                <w:color w:val="002060"/>
              </w:rPr>
              <w:t>SCC</w:t>
            </w:r>
            <w:r w:rsidRPr="005559B5">
              <w:rPr>
                <w:color w:val="002060"/>
              </w:rPr>
              <w:t>.</w:t>
            </w:r>
          </w:p>
          <w:p w:rsidRPr="005559B5" w:rsidR="00A53B14" w:rsidP="00FF6E1D" w:rsidRDefault="0092076E" w14:paraId="277D773E" w14:textId="77777777">
            <w:pPr>
              <w:pStyle w:val="TableParagraph"/>
              <w:numPr>
                <w:ilvl w:val="1"/>
                <w:numId w:val="33"/>
              </w:numPr>
              <w:tabs>
                <w:tab w:val="left" w:pos="614"/>
              </w:tabs>
              <w:spacing w:before="105" w:line="252" w:lineRule="exact"/>
              <w:ind w:left="683" w:right="94" w:hanging="576"/>
              <w:jc w:val="both"/>
              <w:rPr>
                <w:color w:val="002060"/>
              </w:rPr>
            </w:pPr>
            <w:r w:rsidRPr="005559B5">
              <w:rPr>
                <w:color w:val="002060"/>
              </w:rPr>
              <w:t>The Price Adjustment provision shall not be applicable for delayed period if</w:t>
            </w:r>
            <w:r w:rsidRPr="005559B5">
              <w:rPr>
                <w:color w:val="002060"/>
                <w:spacing w:val="1"/>
              </w:rPr>
              <w:t xml:space="preserve"> </w:t>
            </w:r>
            <w:r w:rsidRPr="005559B5">
              <w:rPr>
                <w:color w:val="002060"/>
                <w:spacing w:val="-1"/>
              </w:rPr>
              <w:t>the</w:t>
            </w:r>
            <w:r w:rsidRPr="005559B5">
              <w:rPr>
                <w:color w:val="002060"/>
                <w:spacing w:val="-9"/>
              </w:rPr>
              <w:t xml:space="preserve"> </w:t>
            </w:r>
            <w:r w:rsidRPr="005559B5">
              <w:rPr>
                <w:color w:val="002060"/>
                <w:spacing w:val="-1"/>
              </w:rPr>
              <w:t>contract</w:t>
            </w:r>
            <w:r w:rsidRPr="005559B5">
              <w:rPr>
                <w:color w:val="002060"/>
                <w:spacing w:val="-6"/>
              </w:rPr>
              <w:t xml:space="preserve"> </w:t>
            </w:r>
            <w:r w:rsidRPr="005559B5">
              <w:rPr>
                <w:color w:val="002060"/>
                <w:spacing w:val="-1"/>
              </w:rPr>
              <w:t>is</w:t>
            </w:r>
            <w:r w:rsidRPr="005559B5">
              <w:rPr>
                <w:color w:val="002060"/>
                <w:spacing w:val="-6"/>
              </w:rPr>
              <w:t xml:space="preserve"> </w:t>
            </w:r>
            <w:r w:rsidRPr="005559B5">
              <w:rPr>
                <w:color w:val="002060"/>
                <w:spacing w:val="-1"/>
              </w:rPr>
              <w:t>not</w:t>
            </w:r>
            <w:r w:rsidRPr="005559B5">
              <w:rPr>
                <w:color w:val="002060"/>
                <w:spacing w:val="-8"/>
              </w:rPr>
              <w:t xml:space="preserve"> </w:t>
            </w:r>
            <w:r w:rsidRPr="005559B5">
              <w:rPr>
                <w:color w:val="002060"/>
                <w:spacing w:val="-1"/>
              </w:rPr>
              <w:t>completed</w:t>
            </w:r>
            <w:r w:rsidRPr="005559B5">
              <w:rPr>
                <w:color w:val="002060"/>
                <w:spacing w:val="-9"/>
              </w:rPr>
              <w:t xml:space="preserve"> </w:t>
            </w:r>
            <w:r w:rsidRPr="005559B5">
              <w:rPr>
                <w:color w:val="002060"/>
                <w:spacing w:val="-1"/>
              </w:rPr>
              <w:t>in</w:t>
            </w:r>
            <w:r w:rsidRPr="005559B5">
              <w:rPr>
                <w:color w:val="002060"/>
                <w:spacing w:val="-9"/>
              </w:rPr>
              <w:t xml:space="preserve"> </w:t>
            </w:r>
            <w:r w:rsidRPr="005559B5">
              <w:rPr>
                <w:color w:val="002060"/>
                <w:spacing w:val="-1"/>
              </w:rPr>
              <w:t>time</w:t>
            </w:r>
            <w:r w:rsidRPr="005559B5">
              <w:rPr>
                <w:color w:val="002060"/>
                <w:spacing w:val="-9"/>
              </w:rPr>
              <w:t xml:space="preserve"> </w:t>
            </w:r>
            <w:r w:rsidRPr="005559B5">
              <w:rPr>
                <w:color w:val="002060"/>
                <w:spacing w:val="-1"/>
              </w:rPr>
              <w:t>due</w:t>
            </w:r>
            <w:r w:rsidRPr="005559B5">
              <w:rPr>
                <w:color w:val="002060"/>
                <w:spacing w:val="-9"/>
              </w:rPr>
              <w:t xml:space="preserve"> </w:t>
            </w:r>
            <w:r w:rsidRPr="005559B5">
              <w:rPr>
                <w:color w:val="002060"/>
                <w:spacing w:val="-1"/>
              </w:rPr>
              <w:t>to</w:t>
            </w:r>
            <w:r w:rsidRPr="005559B5">
              <w:rPr>
                <w:color w:val="002060"/>
                <w:spacing w:val="-2"/>
              </w:rPr>
              <w:t xml:space="preserve"> </w:t>
            </w:r>
            <w:r w:rsidRPr="005559B5">
              <w:rPr>
                <w:color w:val="002060"/>
                <w:spacing w:val="-1"/>
              </w:rPr>
              <w:t>the</w:t>
            </w:r>
            <w:r w:rsidRPr="005559B5">
              <w:rPr>
                <w:color w:val="002060"/>
                <w:spacing w:val="-19"/>
              </w:rPr>
              <w:t xml:space="preserve"> </w:t>
            </w:r>
            <w:r w:rsidRPr="005559B5">
              <w:rPr>
                <w:color w:val="002060"/>
                <w:spacing w:val="-1"/>
              </w:rPr>
              <w:t>delay</w:t>
            </w:r>
            <w:r w:rsidRPr="005559B5">
              <w:rPr>
                <w:color w:val="002060"/>
                <w:spacing w:val="-21"/>
              </w:rPr>
              <w:t xml:space="preserve"> </w:t>
            </w:r>
            <w:r w:rsidRPr="005559B5">
              <w:rPr>
                <w:color w:val="002060"/>
                <w:spacing w:val="-1"/>
              </w:rPr>
              <w:t>caused</w:t>
            </w:r>
            <w:r w:rsidRPr="005559B5">
              <w:rPr>
                <w:color w:val="002060"/>
                <w:spacing w:val="-19"/>
              </w:rPr>
              <w:t xml:space="preserve"> </w:t>
            </w:r>
            <w:r w:rsidRPr="005559B5">
              <w:rPr>
                <w:color w:val="002060"/>
                <w:spacing w:val="-1"/>
              </w:rPr>
              <w:t>by</w:t>
            </w:r>
            <w:r w:rsidRPr="005559B5">
              <w:rPr>
                <w:color w:val="002060"/>
                <w:spacing w:val="-21"/>
              </w:rPr>
              <w:t xml:space="preserve"> </w:t>
            </w:r>
            <w:r w:rsidRPr="005559B5">
              <w:rPr>
                <w:color w:val="002060"/>
              </w:rPr>
              <w:t>the</w:t>
            </w:r>
            <w:r w:rsidRPr="005559B5">
              <w:rPr>
                <w:color w:val="002060"/>
                <w:spacing w:val="-19"/>
              </w:rPr>
              <w:t xml:space="preserve"> </w:t>
            </w:r>
            <w:r w:rsidRPr="005559B5">
              <w:rPr>
                <w:color w:val="002060"/>
              </w:rPr>
              <w:t>contractor</w:t>
            </w:r>
          </w:p>
        </w:tc>
      </w:tr>
    </w:tbl>
    <w:p w:rsidRPr="005559B5" w:rsidR="00A53B14" w:rsidRDefault="00A53B14" w14:paraId="2631AC17" w14:textId="77777777">
      <w:pPr>
        <w:spacing w:line="252" w:lineRule="exact"/>
        <w:jc w:val="both"/>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27"/>
        <w:gridCol w:w="8221"/>
      </w:tblGrid>
      <w:tr w:rsidRPr="005559B5" w:rsidR="005559B5" w14:paraId="25A2F1DB" w14:textId="77777777">
        <w:trPr>
          <w:trHeight w:val="374"/>
        </w:trPr>
        <w:tc>
          <w:tcPr>
            <w:tcW w:w="2127" w:type="dxa"/>
          </w:tcPr>
          <w:p w:rsidRPr="005559B5" w:rsidR="00A53B14" w:rsidRDefault="00A53B14" w14:paraId="5AA3AE58" w14:textId="77777777">
            <w:pPr>
              <w:pStyle w:val="TableParagraph"/>
              <w:rPr>
                <w:rFonts w:ascii="Times New Roman"/>
                <w:color w:val="002060"/>
              </w:rPr>
            </w:pPr>
          </w:p>
        </w:tc>
        <w:tc>
          <w:tcPr>
            <w:tcW w:w="8221" w:type="dxa"/>
          </w:tcPr>
          <w:p w:rsidRPr="005559B5" w:rsidR="00A53B14" w:rsidRDefault="0092076E" w14:paraId="54644474" w14:textId="77777777">
            <w:pPr>
              <w:pStyle w:val="TableParagraph"/>
              <w:spacing w:line="251" w:lineRule="exact"/>
              <w:ind w:left="683"/>
              <w:rPr>
                <w:color w:val="002060"/>
              </w:rPr>
            </w:pPr>
            <w:r w:rsidRPr="005559B5">
              <w:rPr>
                <w:color w:val="002060"/>
                <w:spacing w:val="-3"/>
              </w:rPr>
              <w:t>or</w:t>
            </w:r>
            <w:r w:rsidRPr="005559B5">
              <w:rPr>
                <w:color w:val="002060"/>
                <w:spacing w:val="-12"/>
              </w:rPr>
              <w:t xml:space="preserve"> </w:t>
            </w:r>
            <w:r w:rsidRPr="005559B5">
              <w:rPr>
                <w:color w:val="002060"/>
                <w:spacing w:val="-3"/>
              </w:rPr>
              <w:t>the</w:t>
            </w:r>
            <w:r w:rsidRPr="005559B5">
              <w:rPr>
                <w:color w:val="002060"/>
                <w:spacing w:val="-12"/>
              </w:rPr>
              <w:t xml:space="preserve"> </w:t>
            </w:r>
            <w:r w:rsidRPr="005559B5">
              <w:rPr>
                <w:color w:val="002060"/>
                <w:spacing w:val="-3"/>
              </w:rPr>
              <w:t>contract</w:t>
            </w:r>
            <w:r w:rsidRPr="005559B5">
              <w:rPr>
                <w:color w:val="002060"/>
                <w:spacing w:val="-11"/>
              </w:rPr>
              <w:t xml:space="preserve"> </w:t>
            </w:r>
            <w:r w:rsidRPr="005559B5">
              <w:rPr>
                <w:color w:val="002060"/>
                <w:spacing w:val="-3"/>
              </w:rPr>
              <w:t>is</w:t>
            </w:r>
            <w:r w:rsidRPr="005559B5">
              <w:rPr>
                <w:color w:val="002060"/>
                <w:spacing w:val="-12"/>
              </w:rPr>
              <w:t xml:space="preserve"> </w:t>
            </w:r>
            <w:r w:rsidRPr="005559B5">
              <w:rPr>
                <w:color w:val="002060"/>
                <w:spacing w:val="-3"/>
              </w:rPr>
              <w:t>a</w:t>
            </w:r>
            <w:r w:rsidRPr="005559B5">
              <w:rPr>
                <w:color w:val="002060"/>
                <w:spacing w:val="-13"/>
              </w:rPr>
              <w:t xml:space="preserve"> </w:t>
            </w:r>
            <w:r w:rsidRPr="005559B5">
              <w:rPr>
                <w:color w:val="002060"/>
                <w:spacing w:val="-3"/>
              </w:rPr>
              <w:t>Lump</w:t>
            </w:r>
            <w:r w:rsidRPr="005559B5">
              <w:rPr>
                <w:color w:val="002060"/>
                <w:spacing w:val="-10"/>
              </w:rPr>
              <w:t xml:space="preserve"> </w:t>
            </w:r>
            <w:r w:rsidRPr="005559B5">
              <w:rPr>
                <w:color w:val="002060"/>
                <w:spacing w:val="-2"/>
              </w:rPr>
              <w:t>sum</w:t>
            </w:r>
            <w:r w:rsidRPr="005559B5">
              <w:rPr>
                <w:color w:val="002060"/>
                <w:spacing w:val="-11"/>
              </w:rPr>
              <w:t xml:space="preserve"> </w:t>
            </w:r>
            <w:r w:rsidRPr="005559B5">
              <w:rPr>
                <w:color w:val="002060"/>
                <w:spacing w:val="-2"/>
              </w:rPr>
              <w:t>Contract</w:t>
            </w:r>
          </w:p>
        </w:tc>
      </w:tr>
      <w:tr w:rsidRPr="005559B5" w:rsidR="005559B5" w14:paraId="72D6E24C" w14:textId="77777777">
        <w:trPr>
          <w:trHeight w:val="6166"/>
        </w:trPr>
        <w:tc>
          <w:tcPr>
            <w:tcW w:w="2127" w:type="dxa"/>
          </w:tcPr>
          <w:p w:rsidRPr="005559B5" w:rsidR="00A53B14" w:rsidRDefault="0092076E" w14:paraId="77251E9F" w14:textId="77777777">
            <w:pPr>
              <w:pStyle w:val="TableParagraph"/>
              <w:spacing w:line="250" w:lineRule="exact"/>
              <w:ind w:left="107"/>
              <w:rPr>
                <w:b/>
                <w:color w:val="002060"/>
              </w:rPr>
            </w:pPr>
            <w:bookmarkStart w:name="_bookmark58" w:id="1039"/>
            <w:bookmarkEnd w:id="1039"/>
            <w:r w:rsidRPr="005559B5">
              <w:rPr>
                <w:b/>
                <w:color w:val="002060"/>
              </w:rPr>
              <w:t>54.</w:t>
            </w:r>
            <w:r w:rsidRPr="005559B5">
              <w:rPr>
                <w:b/>
                <w:color w:val="002060"/>
                <w:spacing w:val="57"/>
              </w:rPr>
              <w:t xml:space="preserve"> </w:t>
            </w:r>
            <w:r w:rsidRPr="005559B5">
              <w:rPr>
                <w:b/>
                <w:color w:val="002060"/>
              </w:rPr>
              <w:t>Retention</w:t>
            </w:r>
          </w:p>
        </w:tc>
        <w:tc>
          <w:tcPr>
            <w:tcW w:w="8221" w:type="dxa"/>
          </w:tcPr>
          <w:p w:rsidRPr="005559B5" w:rsidR="00A53B14" w:rsidP="00FF6E1D" w:rsidRDefault="0092076E" w14:paraId="66149F36" w14:textId="77777777">
            <w:pPr>
              <w:pStyle w:val="TableParagraph"/>
              <w:numPr>
                <w:ilvl w:val="1"/>
                <w:numId w:val="32"/>
              </w:numPr>
              <w:tabs>
                <w:tab w:val="left" w:pos="660"/>
              </w:tabs>
              <w:spacing w:before="119" w:line="256" w:lineRule="auto"/>
              <w:ind w:right="91" w:hanging="521"/>
              <w:jc w:val="both"/>
              <w:rPr>
                <w:color w:val="002060"/>
              </w:rPr>
            </w:pPr>
            <w:r w:rsidRPr="005559B5">
              <w:rPr>
                <w:color w:val="002060"/>
              </w:rPr>
              <w:t>The Employer</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retain from</w:t>
            </w:r>
            <w:r w:rsidRPr="005559B5">
              <w:rPr>
                <w:color w:val="002060"/>
                <w:spacing w:val="1"/>
              </w:rPr>
              <w:t xml:space="preserve"> </w:t>
            </w:r>
            <w:r w:rsidRPr="005559B5">
              <w:rPr>
                <w:color w:val="002060"/>
              </w:rPr>
              <w:t>each</w:t>
            </w:r>
            <w:r w:rsidRPr="005559B5">
              <w:rPr>
                <w:color w:val="002060"/>
                <w:spacing w:val="1"/>
              </w:rPr>
              <w:t xml:space="preserve"> </w:t>
            </w:r>
            <w:r w:rsidRPr="005559B5">
              <w:rPr>
                <w:color w:val="002060"/>
              </w:rPr>
              <w:t>payment</w:t>
            </w:r>
            <w:r w:rsidRPr="005559B5">
              <w:rPr>
                <w:color w:val="002060"/>
                <w:spacing w:val="1"/>
              </w:rPr>
              <w:t xml:space="preserve"> </w:t>
            </w:r>
            <w:r w:rsidRPr="005559B5">
              <w:rPr>
                <w:color w:val="002060"/>
              </w:rPr>
              <w:t>due to the</w:t>
            </w:r>
            <w:r w:rsidRPr="005559B5" w:rsidR="00AD1A05">
              <w:rPr>
                <w:color w:val="002060"/>
              </w:rPr>
              <w:t xml:space="preserve"> </w:t>
            </w:r>
            <w:r w:rsidRPr="005559B5">
              <w:rPr>
                <w:color w:val="002060"/>
                <w:position w:val="2"/>
              </w:rPr>
              <w:t>Contractor the</w:t>
            </w:r>
            <w:r w:rsidRPr="005559B5">
              <w:rPr>
                <w:color w:val="002060"/>
                <w:spacing w:val="1"/>
                <w:position w:val="2"/>
              </w:rPr>
              <w:t xml:space="preserve"> </w:t>
            </w:r>
            <w:r w:rsidRPr="005559B5">
              <w:rPr>
                <w:color w:val="002060"/>
                <w:spacing w:val="-2"/>
              </w:rPr>
              <w:t>proportion</w:t>
            </w:r>
            <w:r w:rsidRPr="005559B5">
              <w:rPr>
                <w:color w:val="002060"/>
                <w:spacing w:val="-10"/>
              </w:rPr>
              <w:t xml:space="preserve"> </w:t>
            </w:r>
            <w:r w:rsidRPr="005559B5">
              <w:rPr>
                <w:color w:val="002060"/>
                <w:spacing w:val="-2"/>
              </w:rPr>
              <w:t>stated</w:t>
            </w:r>
            <w:r w:rsidRPr="005559B5">
              <w:rPr>
                <w:color w:val="002060"/>
                <w:spacing w:val="-9"/>
              </w:rPr>
              <w:t xml:space="preserve"> </w:t>
            </w:r>
            <w:r w:rsidRPr="005559B5">
              <w:rPr>
                <w:color w:val="002060"/>
                <w:spacing w:val="-2"/>
              </w:rPr>
              <w:t>in</w:t>
            </w:r>
            <w:r w:rsidRPr="005559B5">
              <w:rPr>
                <w:color w:val="002060"/>
                <w:spacing w:val="-12"/>
              </w:rPr>
              <w:t xml:space="preserve"> </w:t>
            </w:r>
            <w:r w:rsidRPr="005559B5">
              <w:rPr>
                <w:color w:val="002060"/>
                <w:spacing w:val="-2"/>
              </w:rPr>
              <w:t>the</w:t>
            </w:r>
            <w:r w:rsidRPr="005559B5">
              <w:rPr>
                <w:color w:val="002060"/>
                <w:spacing w:val="-9"/>
              </w:rPr>
              <w:t xml:space="preserve"> </w:t>
            </w:r>
            <w:r w:rsidRPr="005559B5">
              <w:rPr>
                <w:color w:val="002060"/>
                <w:spacing w:val="-2"/>
              </w:rPr>
              <w:t>SCC</w:t>
            </w:r>
            <w:r w:rsidRPr="005559B5">
              <w:rPr>
                <w:color w:val="002060"/>
                <w:spacing w:val="-8"/>
              </w:rPr>
              <w:t xml:space="preserve"> </w:t>
            </w:r>
            <w:r w:rsidRPr="005559B5">
              <w:rPr>
                <w:color w:val="002060"/>
                <w:spacing w:val="-2"/>
              </w:rPr>
              <w:t>until</w:t>
            </w:r>
            <w:r w:rsidRPr="005559B5">
              <w:rPr>
                <w:color w:val="002060"/>
                <w:spacing w:val="-9"/>
              </w:rPr>
              <w:t xml:space="preserve"> </w:t>
            </w:r>
            <w:r w:rsidRPr="005559B5">
              <w:rPr>
                <w:color w:val="002060"/>
                <w:spacing w:val="-2"/>
              </w:rPr>
              <w:t>Completion</w:t>
            </w:r>
            <w:r w:rsidRPr="005559B5">
              <w:rPr>
                <w:color w:val="002060"/>
                <w:spacing w:val="-10"/>
              </w:rPr>
              <w:t xml:space="preserve"> </w:t>
            </w:r>
            <w:r w:rsidRPr="005559B5">
              <w:rPr>
                <w:color w:val="002060"/>
                <w:spacing w:val="-1"/>
              </w:rPr>
              <w:t>of</w:t>
            </w:r>
            <w:r w:rsidRPr="005559B5">
              <w:rPr>
                <w:color w:val="002060"/>
                <w:spacing w:val="-8"/>
              </w:rPr>
              <w:t xml:space="preserve"> </w:t>
            </w:r>
            <w:r w:rsidRPr="005559B5">
              <w:rPr>
                <w:color w:val="002060"/>
                <w:spacing w:val="-1"/>
              </w:rPr>
              <w:t>the</w:t>
            </w:r>
            <w:r w:rsidRPr="005559B5">
              <w:rPr>
                <w:color w:val="002060"/>
                <w:spacing w:val="-6"/>
              </w:rPr>
              <w:t xml:space="preserve"> </w:t>
            </w:r>
            <w:r w:rsidRPr="005559B5">
              <w:rPr>
                <w:color w:val="002060"/>
                <w:spacing w:val="-1"/>
              </w:rPr>
              <w:t>whole</w:t>
            </w:r>
            <w:r w:rsidRPr="005559B5">
              <w:rPr>
                <w:color w:val="002060"/>
                <w:spacing w:val="-10"/>
              </w:rPr>
              <w:t xml:space="preserve"> </w:t>
            </w:r>
            <w:r w:rsidRPr="005559B5">
              <w:rPr>
                <w:color w:val="002060"/>
                <w:spacing w:val="-1"/>
              </w:rPr>
              <w:t>of</w:t>
            </w:r>
            <w:r w:rsidRPr="005559B5">
              <w:rPr>
                <w:color w:val="002060"/>
                <w:spacing w:val="-7"/>
              </w:rPr>
              <w:t xml:space="preserve"> </w:t>
            </w:r>
            <w:r w:rsidRPr="005559B5">
              <w:rPr>
                <w:color w:val="002060"/>
                <w:spacing w:val="-1"/>
              </w:rPr>
              <w:t>the</w:t>
            </w:r>
            <w:r w:rsidRPr="005559B5">
              <w:rPr>
                <w:color w:val="002060"/>
                <w:spacing w:val="-15"/>
              </w:rPr>
              <w:t xml:space="preserve"> </w:t>
            </w:r>
            <w:r w:rsidRPr="005559B5">
              <w:rPr>
                <w:color w:val="002060"/>
                <w:spacing w:val="-1"/>
              </w:rPr>
              <w:t>Works.</w:t>
            </w:r>
          </w:p>
          <w:p w:rsidRPr="005559B5" w:rsidR="00A53B14" w:rsidP="00FF6E1D" w:rsidRDefault="0092076E" w14:paraId="402CD8B9" w14:textId="77777777">
            <w:pPr>
              <w:pStyle w:val="TableParagraph"/>
              <w:numPr>
                <w:ilvl w:val="1"/>
                <w:numId w:val="32"/>
              </w:numPr>
              <w:tabs>
                <w:tab w:val="left" w:pos="626"/>
              </w:tabs>
              <w:spacing w:before="121" w:line="259" w:lineRule="auto"/>
              <w:ind w:right="90" w:hanging="521"/>
              <w:jc w:val="both"/>
              <w:rPr>
                <w:color w:val="002060"/>
              </w:rPr>
            </w:pPr>
            <w:r w:rsidRPr="005559B5">
              <w:rPr>
                <w:color w:val="002060"/>
              </w:rPr>
              <w:t xml:space="preserve">Upon the issue of a Defects Liability Certificate by the Project Manager, </w:t>
            </w:r>
            <w:r w:rsidRPr="005559B5">
              <w:rPr>
                <w:rFonts w:ascii="Arial"/>
                <w:b/>
                <w:color w:val="002060"/>
              </w:rPr>
              <w:t>in</w:t>
            </w:r>
            <w:r w:rsidRPr="005559B5">
              <w:rPr>
                <w:rFonts w:ascii="Arial"/>
                <w:b/>
                <w:color w:val="002060"/>
                <w:spacing w:val="1"/>
              </w:rPr>
              <w:t xml:space="preserve"> </w:t>
            </w:r>
            <w:r w:rsidRPr="005559B5">
              <w:rPr>
                <w:rFonts w:ascii="Arial"/>
                <w:b/>
                <w:color w:val="002060"/>
              </w:rPr>
              <w:t xml:space="preserve">accordance with GCC </w:t>
            </w:r>
            <w:r w:rsidRPr="005559B5">
              <w:rPr>
                <w:color w:val="002060"/>
              </w:rPr>
              <w:t>70.1, half the total amount retained shall be repaid to</w:t>
            </w:r>
            <w:r w:rsidRPr="005559B5" w:rsidR="00AD1A05">
              <w:rPr>
                <w:color w:val="002060"/>
              </w:rPr>
              <w:t xml:space="preserve"> </w:t>
            </w:r>
            <w:r w:rsidRPr="005559B5">
              <w:rPr>
                <w:color w:val="002060"/>
                <w:spacing w:val="-59"/>
              </w:rPr>
              <w:t xml:space="preserve"> </w:t>
            </w:r>
            <w:r w:rsidRPr="005559B5">
              <w:rPr>
                <w:color w:val="002060"/>
              </w:rPr>
              <w:t>the Contractor and half when the Contractor has submitted the evidence of</w:t>
            </w:r>
            <w:r w:rsidRPr="005559B5">
              <w:rPr>
                <w:color w:val="002060"/>
                <w:spacing w:val="1"/>
              </w:rPr>
              <w:t xml:space="preserve"> </w:t>
            </w:r>
            <w:r w:rsidRPr="005559B5">
              <w:rPr>
                <w:color w:val="002060"/>
                <w:spacing w:val="-3"/>
              </w:rPr>
              <w:t>submission</w:t>
            </w:r>
            <w:r w:rsidRPr="005559B5">
              <w:rPr>
                <w:color w:val="002060"/>
                <w:spacing w:val="-11"/>
              </w:rPr>
              <w:t xml:space="preserve"> </w:t>
            </w:r>
            <w:r w:rsidRPr="005559B5">
              <w:rPr>
                <w:color w:val="002060"/>
                <w:spacing w:val="-3"/>
              </w:rPr>
              <w:t>of</w:t>
            </w:r>
            <w:r w:rsidRPr="005559B5">
              <w:rPr>
                <w:color w:val="002060"/>
                <w:spacing w:val="-6"/>
              </w:rPr>
              <w:t xml:space="preserve"> </w:t>
            </w:r>
            <w:r w:rsidRPr="005559B5">
              <w:rPr>
                <w:color w:val="002060"/>
                <w:spacing w:val="-3"/>
              </w:rPr>
              <w:t>tax</w:t>
            </w:r>
            <w:r w:rsidRPr="005559B5">
              <w:rPr>
                <w:color w:val="002060"/>
                <w:spacing w:val="-12"/>
              </w:rPr>
              <w:t xml:space="preserve"> </w:t>
            </w:r>
            <w:r w:rsidRPr="005559B5">
              <w:rPr>
                <w:color w:val="002060"/>
                <w:spacing w:val="-3"/>
              </w:rPr>
              <w:t>return</w:t>
            </w:r>
            <w:r w:rsidRPr="005559B5">
              <w:rPr>
                <w:color w:val="002060"/>
                <w:spacing w:val="-11"/>
              </w:rPr>
              <w:t xml:space="preserve"> </w:t>
            </w:r>
            <w:r w:rsidRPr="005559B5">
              <w:rPr>
                <w:color w:val="002060"/>
                <w:spacing w:val="-3"/>
              </w:rPr>
              <w:t>to</w:t>
            </w:r>
            <w:r w:rsidRPr="005559B5">
              <w:rPr>
                <w:color w:val="002060"/>
                <w:spacing w:val="-10"/>
              </w:rPr>
              <w:t xml:space="preserve"> </w:t>
            </w:r>
            <w:r w:rsidRPr="005559B5">
              <w:rPr>
                <w:color w:val="002060"/>
                <w:spacing w:val="-3"/>
              </w:rPr>
              <w:t>the</w:t>
            </w:r>
            <w:r w:rsidRPr="005559B5">
              <w:rPr>
                <w:color w:val="002060"/>
                <w:spacing w:val="-11"/>
              </w:rPr>
              <w:t xml:space="preserve"> </w:t>
            </w:r>
            <w:r w:rsidRPr="005559B5">
              <w:rPr>
                <w:color w:val="002060"/>
                <w:spacing w:val="-3"/>
              </w:rPr>
              <w:t>concerned</w:t>
            </w:r>
            <w:r w:rsidRPr="005559B5">
              <w:rPr>
                <w:color w:val="002060"/>
                <w:spacing w:val="-11"/>
              </w:rPr>
              <w:t xml:space="preserve"> </w:t>
            </w:r>
            <w:r w:rsidRPr="005559B5">
              <w:rPr>
                <w:color w:val="002060"/>
                <w:spacing w:val="-3"/>
              </w:rPr>
              <w:t>Internal</w:t>
            </w:r>
            <w:r w:rsidRPr="005559B5">
              <w:rPr>
                <w:color w:val="002060"/>
                <w:spacing w:val="-8"/>
              </w:rPr>
              <w:t xml:space="preserve"> </w:t>
            </w:r>
            <w:r w:rsidRPr="005559B5">
              <w:rPr>
                <w:color w:val="002060"/>
                <w:spacing w:val="-3"/>
              </w:rPr>
              <w:t>Revenue</w:t>
            </w:r>
            <w:r w:rsidRPr="005559B5">
              <w:rPr>
                <w:color w:val="002060"/>
                <w:spacing w:val="-10"/>
              </w:rPr>
              <w:t xml:space="preserve"> </w:t>
            </w:r>
            <w:r w:rsidRPr="005559B5">
              <w:rPr>
                <w:color w:val="002060"/>
                <w:spacing w:val="-2"/>
              </w:rPr>
              <w:t>Office.</w:t>
            </w:r>
          </w:p>
          <w:p w:rsidRPr="005559B5" w:rsidR="00A53B14" w:rsidP="00FF6E1D" w:rsidRDefault="0092076E" w14:paraId="1382FF96" w14:textId="77777777">
            <w:pPr>
              <w:pStyle w:val="TableParagraph"/>
              <w:numPr>
                <w:ilvl w:val="1"/>
                <w:numId w:val="32"/>
              </w:numPr>
              <w:tabs>
                <w:tab w:val="left" w:pos="622"/>
              </w:tabs>
              <w:spacing w:before="121" w:line="259" w:lineRule="auto"/>
              <w:ind w:right="91" w:hanging="521"/>
              <w:jc w:val="both"/>
              <w:rPr>
                <w:color w:val="002060"/>
              </w:rPr>
            </w:pPr>
            <w:r w:rsidRPr="005559B5">
              <w:rPr>
                <w:color w:val="002060"/>
              </w:rPr>
              <w:t>The Contractor may substitute retention money with an unconditional</w:t>
            </w:r>
            <w:r w:rsidRPr="005559B5">
              <w:rPr>
                <w:color w:val="002060"/>
                <w:spacing w:val="1"/>
              </w:rPr>
              <w:t xml:space="preserve"> </w:t>
            </w:r>
            <w:r w:rsidRPr="005559B5">
              <w:rPr>
                <w:color w:val="002060"/>
              </w:rPr>
              <w:t>bank</w:t>
            </w:r>
            <w:r w:rsidRPr="005559B5">
              <w:rPr>
                <w:color w:val="002060"/>
                <w:spacing w:val="1"/>
              </w:rPr>
              <w:t xml:space="preserve"> </w:t>
            </w:r>
            <w:r w:rsidRPr="005559B5">
              <w:rPr>
                <w:color w:val="002060"/>
                <w:spacing w:val="-4"/>
              </w:rPr>
              <w:t>guarantee</w:t>
            </w:r>
            <w:r w:rsidRPr="005559B5">
              <w:rPr>
                <w:color w:val="002060"/>
                <w:spacing w:val="-11"/>
              </w:rPr>
              <w:t xml:space="preserve"> </w:t>
            </w:r>
            <w:r w:rsidRPr="005559B5">
              <w:rPr>
                <w:color w:val="002060"/>
                <w:spacing w:val="-3"/>
              </w:rPr>
              <w:t>issued</w:t>
            </w:r>
            <w:r w:rsidRPr="005559B5">
              <w:rPr>
                <w:color w:val="002060"/>
                <w:spacing w:val="-12"/>
              </w:rPr>
              <w:t xml:space="preserve"> </w:t>
            </w:r>
            <w:r w:rsidRPr="005559B5">
              <w:rPr>
                <w:color w:val="002060"/>
                <w:spacing w:val="-3"/>
              </w:rPr>
              <w:t>from</w:t>
            </w:r>
            <w:r w:rsidRPr="005559B5">
              <w:rPr>
                <w:color w:val="002060"/>
                <w:spacing w:val="-6"/>
              </w:rPr>
              <w:t xml:space="preserve"> </w:t>
            </w:r>
            <w:r w:rsidRPr="005559B5">
              <w:rPr>
                <w:color w:val="002060"/>
                <w:spacing w:val="-3"/>
              </w:rPr>
              <w:t>Commercial</w:t>
            </w:r>
            <w:r w:rsidRPr="005559B5">
              <w:rPr>
                <w:color w:val="002060"/>
                <w:spacing w:val="-9"/>
              </w:rPr>
              <w:t xml:space="preserve"> </w:t>
            </w:r>
            <w:r w:rsidRPr="005559B5">
              <w:rPr>
                <w:color w:val="002060"/>
                <w:spacing w:val="-3"/>
              </w:rPr>
              <w:t>Bank</w:t>
            </w:r>
            <w:r w:rsidRPr="005559B5">
              <w:rPr>
                <w:color w:val="002060"/>
                <w:spacing w:val="-5"/>
              </w:rPr>
              <w:t xml:space="preserve"> </w:t>
            </w:r>
            <w:r w:rsidRPr="005559B5">
              <w:rPr>
                <w:color w:val="002060"/>
                <w:spacing w:val="-3"/>
              </w:rPr>
              <w:t>or</w:t>
            </w:r>
            <w:r w:rsidRPr="005559B5">
              <w:rPr>
                <w:color w:val="002060"/>
                <w:spacing w:val="-7"/>
              </w:rPr>
              <w:t xml:space="preserve"> </w:t>
            </w:r>
            <w:r w:rsidRPr="005559B5">
              <w:rPr>
                <w:color w:val="002060"/>
                <w:spacing w:val="-3"/>
              </w:rPr>
              <w:t>Financial</w:t>
            </w:r>
            <w:r w:rsidRPr="005559B5">
              <w:rPr>
                <w:color w:val="002060"/>
                <w:spacing w:val="-8"/>
              </w:rPr>
              <w:t xml:space="preserve"> </w:t>
            </w:r>
            <w:r w:rsidRPr="005559B5">
              <w:rPr>
                <w:color w:val="002060"/>
                <w:spacing w:val="-3"/>
              </w:rPr>
              <w:t>Institution</w:t>
            </w:r>
            <w:r w:rsidRPr="005559B5">
              <w:rPr>
                <w:color w:val="002060"/>
                <w:spacing w:val="-8"/>
              </w:rPr>
              <w:t xml:space="preserve"> </w:t>
            </w:r>
            <w:r w:rsidRPr="005559B5">
              <w:rPr>
                <w:color w:val="002060"/>
                <w:spacing w:val="-3"/>
              </w:rPr>
              <w:t>eligible</w:t>
            </w:r>
            <w:r w:rsidRPr="005559B5">
              <w:rPr>
                <w:color w:val="002060"/>
                <w:spacing w:val="-7"/>
              </w:rPr>
              <w:t xml:space="preserve"> </w:t>
            </w:r>
            <w:r w:rsidRPr="005559B5">
              <w:rPr>
                <w:color w:val="002060"/>
                <w:spacing w:val="-3"/>
              </w:rPr>
              <w:t>to</w:t>
            </w:r>
            <w:r w:rsidRPr="005559B5">
              <w:rPr>
                <w:color w:val="002060"/>
                <w:spacing w:val="-8"/>
              </w:rPr>
              <w:t xml:space="preserve"> </w:t>
            </w:r>
            <w:r w:rsidRPr="005559B5">
              <w:rPr>
                <w:color w:val="002060"/>
                <w:spacing w:val="-3"/>
              </w:rPr>
              <w:t>issue</w:t>
            </w:r>
            <w:r w:rsidRPr="005559B5">
              <w:rPr>
                <w:color w:val="002060"/>
                <w:spacing w:val="-59"/>
              </w:rPr>
              <w:t xml:space="preserve"> </w:t>
            </w:r>
            <w:r w:rsidRPr="005559B5" w:rsidR="00AD1A05">
              <w:rPr>
                <w:color w:val="002060"/>
                <w:spacing w:val="-59"/>
              </w:rPr>
              <w:t xml:space="preserve">  </w:t>
            </w:r>
            <w:r w:rsidRPr="005559B5">
              <w:rPr>
                <w:color w:val="002060"/>
              </w:rPr>
              <w:t>Bank</w:t>
            </w:r>
            <w:r w:rsidRPr="005559B5">
              <w:rPr>
                <w:color w:val="002060"/>
                <w:spacing w:val="-8"/>
              </w:rPr>
              <w:t xml:space="preserve"> </w:t>
            </w:r>
            <w:r w:rsidRPr="005559B5">
              <w:rPr>
                <w:color w:val="002060"/>
              </w:rPr>
              <w:t>Guarantee</w:t>
            </w:r>
            <w:r w:rsidRPr="005559B5">
              <w:rPr>
                <w:color w:val="002060"/>
                <w:spacing w:val="-11"/>
              </w:rPr>
              <w:t xml:space="preserve"> </w:t>
            </w:r>
            <w:r w:rsidRPr="005559B5">
              <w:rPr>
                <w:color w:val="002060"/>
              </w:rPr>
              <w:t>as</w:t>
            </w:r>
            <w:r w:rsidRPr="005559B5">
              <w:rPr>
                <w:color w:val="002060"/>
                <w:spacing w:val="-10"/>
              </w:rPr>
              <w:t xml:space="preserve"> </w:t>
            </w:r>
            <w:r w:rsidRPr="005559B5">
              <w:rPr>
                <w:color w:val="002060"/>
              </w:rPr>
              <w:t>per</w:t>
            </w:r>
            <w:r w:rsidRPr="005559B5">
              <w:rPr>
                <w:color w:val="002060"/>
                <w:spacing w:val="-10"/>
              </w:rPr>
              <w:t xml:space="preserve"> </w:t>
            </w:r>
            <w:r w:rsidRPr="005559B5">
              <w:rPr>
                <w:color w:val="002060"/>
              </w:rPr>
              <w:t>prevailing</w:t>
            </w:r>
            <w:r w:rsidRPr="005559B5">
              <w:rPr>
                <w:color w:val="002060"/>
                <w:spacing w:val="-9"/>
              </w:rPr>
              <w:t xml:space="preserve"> </w:t>
            </w:r>
            <w:r w:rsidRPr="005559B5">
              <w:rPr>
                <w:color w:val="002060"/>
              </w:rPr>
              <w:t>Law</w:t>
            </w:r>
            <w:r w:rsidRPr="005559B5">
              <w:rPr>
                <w:color w:val="002060"/>
                <w:spacing w:val="-11"/>
              </w:rPr>
              <w:t xml:space="preserve"> </w:t>
            </w:r>
            <w:r w:rsidRPr="005559B5">
              <w:rPr>
                <w:color w:val="002060"/>
              </w:rPr>
              <w:t>if:</w:t>
            </w:r>
          </w:p>
          <w:p w:rsidRPr="005559B5" w:rsidR="00A53B14" w:rsidP="00FF6E1D" w:rsidRDefault="0092076E" w14:paraId="2393D0D2" w14:textId="77777777">
            <w:pPr>
              <w:pStyle w:val="TableParagraph"/>
              <w:numPr>
                <w:ilvl w:val="2"/>
                <w:numId w:val="32"/>
              </w:numPr>
              <w:tabs>
                <w:tab w:val="left" w:pos="999"/>
              </w:tabs>
              <w:spacing w:before="120"/>
              <w:ind w:hanging="321"/>
              <w:jc w:val="both"/>
              <w:rPr>
                <w:color w:val="002060"/>
              </w:rPr>
            </w:pPr>
            <w:r w:rsidRPr="005559B5">
              <w:rPr>
                <w:color w:val="002060"/>
              </w:rPr>
              <w:t>at</w:t>
            </w:r>
            <w:r w:rsidRPr="005559B5">
              <w:rPr>
                <w:color w:val="002060"/>
                <w:spacing w:val="-6"/>
              </w:rPr>
              <w:t xml:space="preserve"> </w:t>
            </w:r>
            <w:r w:rsidRPr="005559B5">
              <w:rPr>
                <w:color w:val="002060"/>
              </w:rPr>
              <w:t>least</w:t>
            </w:r>
            <w:r w:rsidRPr="005559B5">
              <w:rPr>
                <w:color w:val="002060"/>
                <w:spacing w:val="-8"/>
              </w:rPr>
              <w:t xml:space="preserve"> </w:t>
            </w:r>
            <w:r w:rsidRPr="005559B5">
              <w:rPr>
                <w:color w:val="002060"/>
              </w:rPr>
              <w:t>eighty</w:t>
            </w:r>
            <w:r w:rsidRPr="005559B5">
              <w:rPr>
                <w:color w:val="002060"/>
                <w:spacing w:val="-11"/>
              </w:rPr>
              <w:t xml:space="preserve"> </w:t>
            </w:r>
            <w:r w:rsidRPr="005559B5">
              <w:rPr>
                <w:color w:val="002060"/>
              </w:rPr>
              <w:t>(80)</w:t>
            </w:r>
            <w:r w:rsidRPr="005559B5">
              <w:rPr>
                <w:color w:val="002060"/>
                <w:spacing w:val="-6"/>
              </w:rPr>
              <w:t xml:space="preserve"> </w:t>
            </w:r>
            <w:r w:rsidRPr="005559B5">
              <w:rPr>
                <w:color w:val="002060"/>
              </w:rPr>
              <w:t>percent</w:t>
            </w:r>
            <w:r w:rsidRPr="005559B5">
              <w:rPr>
                <w:color w:val="002060"/>
                <w:spacing w:val="-8"/>
              </w:rPr>
              <w:t xml:space="preserve"> </w:t>
            </w:r>
            <w:r w:rsidRPr="005559B5">
              <w:rPr>
                <w:color w:val="002060"/>
              </w:rPr>
              <w:t>of</w:t>
            </w:r>
            <w:r w:rsidRPr="005559B5">
              <w:rPr>
                <w:color w:val="002060"/>
                <w:spacing w:val="-6"/>
              </w:rPr>
              <w:t xml:space="preserve"> </w:t>
            </w:r>
            <w:r w:rsidRPr="005559B5">
              <w:rPr>
                <w:color w:val="002060"/>
              </w:rPr>
              <w:t>the</w:t>
            </w:r>
            <w:r w:rsidRPr="005559B5">
              <w:rPr>
                <w:color w:val="002060"/>
                <w:spacing w:val="-7"/>
              </w:rPr>
              <w:t xml:space="preserve"> </w:t>
            </w:r>
            <w:r w:rsidRPr="005559B5">
              <w:rPr>
                <w:color w:val="002060"/>
              </w:rPr>
              <w:t>whole</w:t>
            </w:r>
            <w:r w:rsidRPr="005559B5">
              <w:rPr>
                <w:color w:val="002060"/>
                <w:spacing w:val="-7"/>
              </w:rPr>
              <w:t xml:space="preserve"> </w:t>
            </w:r>
            <w:r w:rsidRPr="005559B5">
              <w:rPr>
                <w:color w:val="002060"/>
              </w:rPr>
              <w:t>works</w:t>
            </w:r>
            <w:r w:rsidRPr="005559B5">
              <w:rPr>
                <w:color w:val="002060"/>
                <w:spacing w:val="-8"/>
              </w:rPr>
              <w:t xml:space="preserve"> </w:t>
            </w:r>
            <w:r w:rsidRPr="005559B5">
              <w:rPr>
                <w:color w:val="002060"/>
              </w:rPr>
              <w:t>have</w:t>
            </w:r>
            <w:r w:rsidRPr="005559B5">
              <w:rPr>
                <w:color w:val="002060"/>
                <w:spacing w:val="-7"/>
              </w:rPr>
              <w:t xml:space="preserve"> </w:t>
            </w:r>
            <w:r w:rsidRPr="005559B5">
              <w:rPr>
                <w:color w:val="002060"/>
              </w:rPr>
              <w:t>been</w:t>
            </w:r>
            <w:r w:rsidRPr="005559B5">
              <w:rPr>
                <w:color w:val="002060"/>
                <w:spacing w:val="-5"/>
              </w:rPr>
              <w:t xml:space="preserve"> </w:t>
            </w:r>
            <w:r w:rsidRPr="005559B5">
              <w:rPr>
                <w:color w:val="002060"/>
              </w:rPr>
              <w:t>completed,</w:t>
            </w:r>
          </w:p>
          <w:p w:rsidRPr="005559B5" w:rsidR="00A53B14" w:rsidP="00FF6E1D" w:rsidRDefault="0092076E" w14:paraId="78BECC05" w14:textId="77777777">
            <w:pPr>
              <w:pStyle w:val="TableParagraph"/>
              <w:numPr>
                <w:ilvl w:val="2"/>
                <w:numId w:val="32"/>
              </w:numPr>
              <w:tabs>
                <w:tab w:val="left" w:pos="933"/>
              </w:tabs>
              <w:spacing w:before="140" w:line="256" w:lineRule="auto"/>
              <w:ind w:left="628" w:right="95" w:hanging="39"/>
              <w:jc w:val="both"/>
              <w:rPr>
                <w:color w:val="002060"/>
              </w:rPr>
            </w:pPr>
            <w:r w:rsidRPr="005559B5">
              <w:rPr>
                <w:color w:val="002060"/>
              </w:rPr>
              <w:t>progress of the works is satisfactory in accordance with the Contract as</w:t>
            </w:r>
            <w:r w:rsidRPr="005559B5">
              <w:rPr>
                <w:color w:val="002060"/>
                <w:spacing w:val="1"/>
              </w:rPr>
              <w:t xml:space="preserve"> </w:t>
            </w:r>
            <w:r w:rsidRPr="005559B5">
              <w:rPr>
                <w:color w:val="002060"/>
              </w:rPr>
              <w:t>per</w:t>
            </w:r>
            <w:r w:rsidRPr="005559B5">
              <w:rPr>
                <w:color w:val="002060"/>
                <w:spacing w:val="-2"/>
              </w:rPr>
              <w:t xml:space="preserve"> </w:t>
            </w:r>
            <w:r w:rsidRPr="005559B5">
              <w:rPr>
                <w:color w:val="002060"/>
              </w:rPr>
              <w:t>approved</w:t>
            </w:r>
            <w:r w:rsidRPr="005559B5">
              <w:rPr>
                <w:color w:val="002060"/>
                <w:spacing w:val="-2"/>
              </w:rPr>
              <w:t xml:space="preserve"> </w:t>
            </w:r>
            <w:r w:rsidRPr="005559B5">
              <w:rPr>
                <w:color w:val="002060"/>
              </w:rPr>
              <w:t>work</w:t>
            </w:r>
            <w:r w:rsidRPr="005559B5">
              <w:rPr>
                <w:color w:val="002060"/>
                <w:spacing w:val="-3"/>
              </w:rPr>
              <w:t xml:space="preserve"> </w:t>
            </w:r>
            <w:r w:rsidRPr="005559B5">
              <w:rPr>
                <w:color w:val="002060"/>
              </w:rPr>
              <w:t>schedule,</w:t>
            </w:r>
            <w:r w:rsidRPr="005559B5">
              <w:rPr>
                <w:color w:val="002060"/>
                <w:spacing w:val="-1"/>
              </w:rPr>
              <w:t xml:space="preserve"> </w:t>
            </w:r>
            <w:r w:rsidRPr="005559B5">
              <w:rPr>
                <w:color w:val="002060"/>
              </w:rPr>
              <w:t>and</w:t>
            </w:r>
          </w:p>
          <w:p w:rsidRPr="005559B5" w:rsidR="00A53B14" w:rsidP="00FF6E1D" w:rsidRDefault="0092076E" w14:paraId="4AA5E3D0" w14:textId="77777777">
            <w:pPr>
              <w:pStyle w:val="TableParagraph"/>
              <w:numPr>
                <w:ilvl w:val="2"/>
                <w:numId w:val="32"/>
              </w:numPr>
              <w:tabs>
                <w:tab w:val="left" w:pos="972"/>
              </w:tabs>
              <w:spacing w:before="124" w:line="259" w:lineRule="auto"/>
              <w:ind w:left="628" w:right="98" w:hanging="39"/>
              <w:jc w:val="both"/>
              <w:rPr>
                <w:color w:val="002060"/>
              </w:rPr>
            </w:pPr>
            <w:r w:rsidRPr="005559B5">
              <w:rPr>
                <w:color w:val="002060"/>
              </w:rPr>
              <w:t>it</w:t>
            </w:r>
            <w:r w:rsidRPr="005559B5">
              <w:rPr>
                <w:color w:val="002060"/>
                <w:spacing w:val="1"/>
              </w:rPr>
              <w:t xml:space="preserve"> </w:t>
            </w:r>
            <w:r w:rsidRPr="005559B5">
              <w:rPr>
                <w:color w:val="002060"/>
              </w:rPr>
              <w:t>can</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assured that</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works</w:t>
            </w:r>
            <w:r w:rsidRPr="005559B5">
              <w:rPr>
                <w:color w:val="002060"/>
                <w:spacing w:val="1"/>
              </w:rPr>
              <w:t xml:space="preserve"> </w:t>
            </w:r>
            <w:r w:rsidRPr="005559B5">
              <w:rPr>
                <w:color w:val="002060"/>
              </w:rPr>
              <w:t>can</w:t>
            </w:r>
            <w:r w:rsidRPr="005559B5">
              <w:rPr>
                <w:color w:val="002060"/>
                <w:spacing w:val="1"/>
              </w:rPr>
              <w:t xml:space="preserve"> </w:t>
            </w:r>
            <w:r w:rsidRPr="005559B5">
              <w:rPr>
                <w:color w:val="002060"/>
              </w:rPr>
              <w:t>be completed</w:t>
            </w:r>
            <w:r w:rsidRPr="005559B5">
              <w:rPr>
                <w:color w:val="002060"/>
                <w:spacing w:val="1"/>
              </w:rPr>
              <w:t xml:space="preserve"> </w:t>
            </w:r>
            <w:r w:rsidRPr="005559B5">
              <w:rPr>
                <w:color w:val="002060"/>
              </w:rPr>
              <w:t>at</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intended</w:t>
            </w:r>
            <w:r w:rsidRPr="005559B5">
              <w:rPr>
                <w:color w:val="002060"/>
                <w:spacing w:val="1"/>
              </w:rPr>
              <w:t xml:space="preserve"> </w:t>
            </w:r>
            <w:r w:rsidRPr="005559B5">
              <w:rPr>
                <w:color w:val="002060"/>
              </w:rPr>
              <w:t>completion</w:t>
            </w:r>
            <w:r w:rsidRPr="005559B5">
              <w:rPr>
                <w:color w:val="002060"/>
                <w:spacing w:val="-3"/>
              </w:rPr>
              <w:t xml:space="preserve"> </w:t>
            </w:r>
            <w:r w:rsidRPr="005559B5">
              <w:rPr>
                <w:color w:val="002060"/>
              </w:rPr>
              <w:t>date.</w:t>
            </w:r>
          </w:p>
          <w:p w:rsidRPr="005559B5" w:rsidR="00A53B14" w:rsidP="00FF6E1D" w:rsidRDefault="0092076E" w14:paraId="5921701D" w14:textId="77777777">
            <w:pPr>
              <w:pStyle w:val="TableParagraph"/>
              <w:numPr>
                <w:ilvl w:val="1"/>
                <w:numId w:val="32"/>
              </w:numPr>
              <w:tabs>
                <w:tab w:val="left" w:pos="595"/>
              </w:tabs>
              <w:spacing w:before="120" w:line="259" w:lineRule="auto"/>
              <w:ind w:right="92" w:hanging="521"/>
              <w:jc w:val="both"/>
              <w:rPr>
                <w:color w:val="002060"/>
              </w:rPr>
            </w:pPr>
            <w:r w:rsidRPr="005559B5">
              <w:rPr>
                <w:color w:val="002060"/>
              </w:rPr>
              <w:t>If</w:t>
            </w:r>
            <w:r w:rsidRPr="005559B5">
              <w:rPr>
                <w:color w:val="002060"/>
                <w:spacing w:val="-5"/>
              </w:rPr>
              <w:t xml:space="preserve"> </w:t>
            </w:r>
            <w:r w:rsidRPr="005559B5">
              <w:rPr>
                <w:color w:val="002060"/>
              </w:rPr>
              <w:t>retention</w:t>
            </w:r>
            <w:r w:rsidRPr="005559B5">
              <w:rPr>
                <w:color w:val="002060"/>
                <w:spacing w:val="-8"/>
              </w:rPr>
              <w:t xml:space="preserve"> </w:t>
            </w:r>
            <w:r w:rsidRPr="005559B5">
              <w:rPr>
                <w:color w:val="002060"/>
              </w:rPr>
              <w:t>money</w:t>
            </w:r>
            <w:r w:rsidRPr="005559B5">
              <w:rPr>
                <w:color w:val="002060"/>
                <w:spacing w:val="-6"/>
              </w:rPr>
              <w:t xml:space="preserve"> </w:t>
            </w:r>
            <w:r w:rsidRPr="005559B5">
              <w:rPr>
                <w:color w:val="002060"/>
              </w:rPr>
              <w:t>is</w:t>
            </w:r>
            <w:r w:rsidRPr="005559B5">
              <w:rPr>
                <w:color w:val="002060"/>
                <w:spacing w:val="-8"/>
              </w:rPr>
              <w:t xml:space="preserve"> </w:t>
            </w:r>
            <w:r w:rsidRPr="005559B5">
              <w:rPr>
                <w:color w:val="002060"/>
              </w:rPr>
              <w:t>substituted</w:t>
            </w:r>
            <w:r w:rsidRPr="005559B5">
              <w:rPr>
                <w:color w:val="002060"/>
                <w:spacing w:val="-8"/>
              </w:rPr>
              <w:t xml:space="preserve"> </w:t>
            </w:r>
            <w:r w:rsidRPr="005559B5">
              <w:rPr>
                <w:color w:val="002060"/>
              </w:rPr>
              <w:t>by</w:t>
            </w:r>
            <w:r w:rsidRPr="005559B5">
              <w:rPr>
                <w:color w:val="002060"/>
                <w:spacing w:val="-8"/>
              </w:rPr>
              <w:t xml:space="preserve"> </w:t>
            </w:r>
            <w:r w:rsidRPr="005559B5">
              <w:rPr>
                <w:color w:val="002060"/>
              </w:rPr>
              <w:t>bank</w:t>
            </w:r>
            <w:r w:rsidRPr="005559B5">
              <w:rPr>
                <w:color w:val="002060"/>
                <w:spacing w:val="-5"/>
              </w:rPr>
              <w:t xml:space="preserve"> </w:t>
            </w:r>
            <w:r w:rsidRPr="005559B5">
              <w:rPr>
                <w:color w:val="002060"/>
              </w:rPr>
              <w:t>guarantee</w:t>
            </w:r>
            <w:r w:rsidRPr="005559B5">
              <w:rPr>
                <w:color w:val="002060"/>
                <w:spacing w:val="-6"/>
              </w:rPr>
              <w:t xml:space="preserve"> </w:t>
            </w:r>
            <w:r w:rsidRPr="005559B5">
              <w:rPr>
                <w:color w:val="002060"/>
              </w:rPr>
              <w:t>in</w:t>
            </w:r>
            <w:r w:rsidRPr="005559B5">
              <w:rPr>
                <w:color w:val="002060"/>
                <w:spacing w:val="-8"/>
              </w:rPr>
              <w:t xml:space="preserve"> </w:t>
            </w:r>
            <w:r w:rsidRPr="005559B5">
              <w:rPr>
                <w:color w:val="002060"/>
              </w:rPr>
              <w:t>accordance</w:t>
            </w:r>
            <w:r w:rsidRPr="005559B5">
              <w:rPr>
                <w:color w:val="002060"/>
                <w:spacing w:val="-6"/>
              </w:rPr>
              <w:t xml:space="preserve"> </w:t>
            </w:r>
            <w:r w:rsidRPr="005559B5">
              <w:rPr>
                <w:color w:val="002060"/>
              </w:rPr>
              <w:t>with</w:t>
            </w:r>
            <w:r w:rsidRPr="005559B5">
              <w:rPr>
                <w:color w:val="002060"/>
                <w:spacing w:val="-8"/>
              </w:rPr>
              <w:t xml:space="preserve"> </w:t>
            </w:r>
            <w:r w:rsidRPr="005559B5">
              <w:rPr>
                <w:color w:val="002060"/>
              </w:rPr>
              <w:t>clause</w:t>
            </w:r>
            <w:r w:rsidRPr="005559B5" w:rsidR="00AD1A05">
              <w:rPr>
                <w:color w:val="002060"/>
              </w:rPr>
              <w:t xml:space="preserve"> </w:t>
            </w:r>
            <w:r w:rsidRPr="005559B5">
              <w:rPr>
                <w:color w:val="002060"/>
                <w:spacing w:val="-59"/>
              </w:rPr>
              <w:t xml:space="preserve"> </w:t>
            </w:r>
            <w:r w:rsidRPr="005559B5">
              <w:rPr>
                <w:color w:val="002060"/>
              </w:rPr>
              <w:t>54.2,</w:t>
            </w:r>
            <w:r w:rsidRPr="005559B5">
              <w:rPr>
                <w:color w:val="002060"/>
                <w:spacing w:val="-10"/>
              </w:rPr>
              <w:t xml:space="preserve"> </w:t>
            </w:r>
            <w:r w:rsidRPr="005559B5">
              <w:rPr>
                <w:color w:val="002060"/>
              </w:rPr>
              <w:t>the</w:t>
            </w:r>
            <w:r w:rsidRPr="005559B5">
              <w:rPr>
                <w:color w:val="002060"/>
                <w:spacing w:val="-11"/>
              </w:rPr>
              <w:t xml:space="preserve"> </w:t>
            </w:r>
            <w:r w:rsidRPr="005559B5">
              <w:rPr>
                <w:color w:val="002060"/>
              </w:rPr>
              <w:t>bank</w:t>
            </w:r>
            <w:r w:rsidRPr="005559B5">
              <w:rPr>
                <w:color w:val="002060"/>
                <w:spacing w:val="-9"/>
              </w:rPr>
              <w:t xml:space="preserve"> </w:t>
            </w:r>
            <w:r w:rsidRPr="005559B5">
              <w:rPr>
                <w:color w:val="002060"/>
              </w:rPr>
              <w:t>guarantee</w:t>
            </w:r>
            <w:r w:rsidRPr="005559B5">
              <w:rPr>
                <w:color w:val="002060"/>
                <w:spacing w:val="-10"/>
              </w:rPr>
              <w:t xml:space="preserve"> </w:t>
            </w:r>
            <w:r w:rsidRPr="005559B5">
              <w:rPr>
                <w:color w:val="002060"/>
              </w:rPr>
              <w:t>shall</w:t>
            </w:r>
            <w:r w:rsidRPr="005559B5">
              <w:rPr>
                <w:color w:val="002060"/>
                <w:spacing w:val="-12"/>
              </w:rPr>
              <w:t xml:space="preserve"> </w:t>
            </w:r>
            <w:r w:rsidRPr="005559B5">
              <w:rPr>
                <w:color w:val="002060"/>
              </w:rPr>
              <w:t>be</w:t>
            </w:r>
            <w:r w:rsidRPr="005559B5">
              <w:rPr>
                <w:color w:val="002060"/>
                <w:spacing w:val="-11"/>
              </w:rPr>
              <w:t xml:space="preserve"> </w:t>
            </w:r>
            <w:r w:rsidRPr="005559B5">
              <w:rPr>
                <w:color w:val="002060"/>
              </w:rPr>
              <w:t>submitted</w:t>
            </w:r>
            <w:r w:rsidRPr="005559B5">
              <w:rPr>
                <w:color w:val="002060"/>
                <w:spacing w:val="-8"/>
              </w:rPr>
              <w:t xml:space="preserve"> </w:t>
            </w:r>
            <w:r w:rsidRPr="005559B5">
              <w:rPr>
                <w:color w:val="002060"/>
              </w:rPr>
              <w:t>either</w:t>
            </w:r>
            <w:r w:rsidRPr="005559B5">
              <w:rPr>
                <w:color w:val="002060"/>
                <w:spacing w:val="-12"/>
              </w:rPr>
              <w:t xml:space="preserve"> </w:t>
            </w:r>
            <w:r w:rsidRPr="005559B5">
              <w:rPr>
                <w:color w:val="002060"/>
              </w:rPr>
              <w:t>using</w:t>
            </w:r>
            <w:r w:rsidRPr="005559B5">
              <w:rPr>
                <w:color w:val="002060"/>
                <w:spacing w:val="-11"/>
              </w:rPr>
              <w:t xml:space="preserve"> </w:t>
            </w:r>
            <w:r w:rsidRPr="005559B5">
              <w:rPr>
                <w:color w:val="002060"/>
              </w:rPr>
              <w:t>the</w:t>
            </w:r>
            <w:r w:rsidRPr="005559B5">
              <w:rPr>
                <w:color w:val="002060"/>
                <w:spacing w:val="-10"/>
              </w:rPr>
              <w:t xml:space="preserve"> </w:t>
            </w:r>
            <w:r w:rsidRPr="005559B5">
              <w:rPr>
                <w:color w:val="002060"/>
              </w:rPr>
              <w:t>Retention</w:t>
            </w:r>
            <w:r w:rsidRPr="005559B5">
              <w:rPr>
                <w:color w:val="002060"/>
                <w:spacing w:val="-9"/>
              </w:rPr>
              <w:t xml:space="preserve"> </w:t>
            </w:r>
            <w:r w:rsidRPr="005559B5">
              <w:rPr>
                <w:color w:val="002060"/>
              </w:rPr>
              <w:t>Money</w:t>
            </w:r>
            <w:r w:rsidRPr="005559B5">
              <w:rPr>
                <w:color w:val="002060"/>
                <w:spacing w:val="-58"/>
              </w:rPr>
              <w:t xml:space="preserve"> </w:t>
            </w:r>
            <w:r w:rsidRPr="005559B5" w:rsidR="00AD1A05">
              <w:rPr>
                <w:color w:val="002060"/>
                <w:spacing w:val="-58"/>
              </w:rPr>
              <w:t xml:space="preserve">        </w:t>
            </w:r>
            <w:r w:rsidRPr="005559B5">
              <w:rPr>
                <w:color w:val="002060"/>
              </w:rPr>
              <w:t>Security Form included in Section X (Contract Forms) or in another Form</w:t>
            </w:r>
            <w:r w:rsidRPr="005559B5">
              <w:rPr>
                <w:color w:val="002060"/>
                <w:spacing w:val="1"/>
              </w:rPr>
              <w:t xml:space="preserve"> </w:t>
            </w:r>
            <w:r w:rsidRPr="005559B5">
              <w:rPr>
                <w:color w:val="002060"/>
                <w:spacing w:val="-1"/>
              </w:rPr>
              <w:t>acceptable</w:t>
            </w:r>
            <w:r w:rsidRPr="005559B5">
              <w:rPr>
                <w:color w:val="002060"/>
                <w:spacing w:val="-6"/>
              </w:rPr>
              <w:t xml:space="preserve"> </w:t>
            </w:r>
            <w:r w:rsidRPr="005559B5">
              <w:rPr>
                <w:color w:val="002060"/>
                <w:spacing w:val="-1"/>
              </w:rPr>
              <w:t>to</w:t>
            </w:r>
            <w:r w:rsidRPr="005559B5">
              <w:rPr>
                <w:color w:val="002060"/>
                <w:spacing w:val="-6"/>
              </w:rPr>
              <w:t xml:space="preserve"> </w:t>
            </w:r>
            <w:r w:rsidRPr="005559B5">
              <w:rPr>
                <w:color w:val="002060"/>
                <w:spacing w:val="-1"/>
              </w:rPr>
              <w:t>the</w:t>
            </w:r>
            <w:r w:rsidRPr="005559B5">
              <w:rPr>
                <w:color w:val="002060"/>
                <w:spacing w:val="-6"/>
              </w:rPr>
              <w:t xml:space="preserve"> </w:t>
            </w:r>
            <w:r w:rsidRPr="005559B5">
              <w:rPr>
                <w:color w:val="002060"/>
                <w:spacing w:val="-1"/>
              </w:rPr>
              <w:t>employer.</w:t>
            </w:r>
            <w:r w:rsidRPr="005559B5">
              <w:rPr>
                <w:color w:val="002060"/>
                <w:spacing w:val="-12"/>
              </w:rPr>
              <w:t xml:space="preserve"> </w:t>
            </w:r>
            <w:r w:rsidRPr="005559B5">
              <w:rPr>
                <w:color w:val="002060"/>
                <w:spacing w:val="-1"/>
              </w:rPr>
              <w:t>The</w:t>
            </w:r>
            <w:r w:rsidRPr="005559B5">
              <w:rPr>
                <w:color w:val="002060"/>
                <w:spacing w:val="-14"/>
              </w:rPr>
              <w:t xml:space="preserve"> </w:t>
            </w:r>
            <w:r w:rsidRPr="005559B5">
              <w:rPr>
                <w:color w:val="002060"/>
                <w:spacing w:val="-1"/>
              </w:rPr>
              <w:t>validity</w:t>
            </w:r>
            <w:r w:rsidRPr="005559B5">
              <w:rPr>
                <w:color w:val="002060"/>
                <w:spacing w:val="-14"/>
              </w:rPr>
              <w:t xml:space="preserve"> </w:t>
            </w:r>
            <w:r w:rsidRPr="005559B5">
              <w:rPr>
                <w:color w:val="002060"/>
                <w:spacing w:val="-1"/>
              </w:rPr>
              <w:t>of</w:t>
            </w:r>
            <w:r w:rsidRPr="005559B5">
              <w:rPr>
                <w:color w:val="002060"/>
                <w:spacing w:val="-10"/>
              </w:rPr>
              <w:t xml:space="preserve"> </w:t>
            </w:r>
            <w:r w:rsidRPr="005559B5">
              <w:rPr>
                <w:color w:val="002060"/>
                <w:spacing w:val="-1"/>
              </w:rPr>
              <w:t>the</w:t>
            </w:r>
            <w:r w:rsidRPr="005559B5">
              <w:rPr>
                <w:color w:val="002060"/>
                <w:spacing w:val="-15"/>
              </w:rPr>
              <w:t xml:space="preserve"> </w:t>
            </w:r>
            <w:r w:rsidRPr="005559B5">
              <w:rPr>
                <w:color w:val="002060"/>
                <w:spacing w:val="-1"/>
              </w:rPr>
              <w:t>bank</w:t>
            </w:r>
            <w:r w:rsidRPr="005559B5">
              <w:rPr>
                <w:color w:val="002060"/>
                <w:spacing w:val="-13"/>
              </w:rPr>
              <w:t xml:space="preserve"> </w:t>
            </w:r>
            <w:r w:rsidRPr="005559B5">
              <w:rPr>
                <w:color w:val="002060"/>
                <w:spacing w:val="-1"/>
              </w:rPr>
              <w:t>guarantee</w:t>
            </w:r>
            <w:r w:rsidRPr="005559B5">
              <w:rPr>
                <w:color w:val="002060"/>
                <w:spacing w:val="-14"/>
              </w:rPr>
              <w:t xml:space="preserve"> </w:t>
            </w:r>
            <w:r w:rsidRPr="005559B5">
              <w:rPr>
                <w:color w:val="002060"/>
                <w:spacing w:val="-1"/>
              </w:rPr>
              <w:t>shall</w:t>
            </w:r>
            <w:r w:rsidRPr="005559B5">
              <w:rPr>
                <w:color w:val="002060"/>
                <w:spacing w:val="-12"/>
              </w:rPr>
              <w:t xml:space="preserve"> </w:t>
            </w:r>
            <w:r w:rsidRPr="005559B5">
              <w:rPr>
                <w:color w:val="002060"/>
              </w:rPr>
              <w:t>be</w:t>
            </w:r>
            <w:r w:rsidRPr="005559B5">
              <w:rPr>
                <w:color w:val="002060"/>
                <w:spacing w:val="-13"/>
              </w:rPr>
              <w:t xml:space="preserve"> </w:t>
            </w:r>
            <w:r w:rsidRPr="005559B5">
              <w:rPr>
                <w:color w:val="002060"/>
              </w:rPr>
              <w:t>at</w:t>
            </w:r>
            <w:r w:rsidRPr="005559B5">
              <w:rPr>
                <w:color w:val="002060"/>
                <w:spacing w:val="-12"/>
              </w:rPr>
              <w:t xml:space="preserve"> </w:t>
            </w:r>
            <w:r w:rsidRPr="005559B5">
              <w:rPr>
                <w:color w:val="002060"/>
              </w:rPr>
              <w:t>least</w:t>
            </w:r>
            <w:r w:rsidRPr="005559B5" w:rsidR="00AD1A05">
              <w:rPr>
                <w:color w:val="002060"/>
              </w:rPr>
              <w:t xml:space="preserve"> </w:t>
            </w:r>
            <w:r w:rsidRPr="005559B5">
              <w:rPr>
                <w:color w:val="002060"/>
                <w:spacing w:val="-59"/>
              </w:rPr>
              <w:t xml:space="preserve"> </w:t>
            </w:r>
            <w:r w:rsidRPr="005559B5">
              <w:rPr>
                <w:color w:val="002060"/>
              </w:rPr>
              <w:t>one</w:t>
            </w:r>
            <w:r w:rsidRPr="005559B5">
              <w:rPr>
                <w:color w:val="002060"/>
                <w:spacing w:val="-15"/>
              </w:rPr>
              <w:t xml:space="preserve"> </w:t>
            </w:r>
            <w:r w:rsidRPr="005559B5">
              <w:rPr>
                <w:color w:val="002060"/>
              </w:rPr>
              <w:t>month</w:t>
            </w:r>
            <w:r w:rsidRPr="005559B5">
              <w:rPr>
                <w:color w:val="002060"/>
                <w:spacing w:val="-14"/>
              </w:rPr>
              <w:t xml:space="preserve"> </w:t>
            </w:r>
            <w:r w:rsidRPr="005559B5">
              <w:rPr>
                <w:color w:val="002060"/>
              </w:rPr>
              <w:t>more</w:t>
            </w:r>
            <w:r w:rsidRPr="005559B5">
              <w:rPr>
                <w:color w:val="002060"/>
                <w:spacing w:val="-14"/>
              </w:rPr>
              <w:t xml:space="preserve"> </w:t>
            </w:r>
            <w:r w:rsidRPr="005559B5">
              <w:rPr>
                <w:color w:val="002060"/>
              </w:rPr>
              <w:t>than</w:t>
            </w:r>
            <w:r w:rsidRPr="005559B5">
              <w:rPr>
                <w:color w:val="002060"/>
                <w:spacing w:val="-15"/>
              </w:rPr>
              <w:t xml:space="preserve"> </w:t>
            </w:r>
            <w:r w:rsidRPr="005559B5">
              <w:rPr>
                <w:color w:val="002060"/>
              </w:rPr>
              <w:t>the</w:t>
            </w:r>
            <w:r w:rsidRPr="005559B5">
              <w:rPr>
                <w:color w:val="002060"/>
                <w:spacing w:val="-14"/>
              </w:rPr>
              <w:t xml:space="preserve"> </w:t>
            </w:r>
            <w:r w:rsidRPr="005559B5">
              <w:rPr>
                <w:color w:val="002060"/>
              </w:rPr>
              <w:t>end</w:t>
            </w:r>
            <w:r w:rsidRPr="005559B5">
              <w:rPr>
                <w:color w:val="002060"/>
                <w:spacing w:val="-12"/>
              </w:rPr>
              <w:t xml:space="preserve"> </w:t>
            </w:r>
            <w:r w:rsidRPr="005559B5">
              <w:rPr>
                <w:color w:val="002060"/>
              </w:rPr>
              <w:t>of</w:t>
            </w:r>
            <w:r w:rsidRPr="005559B5">
              <w:rPr>
                <w:color w:val="002060"/>
                <w:spacing w:val="-12"/>
              </w:rPr>
              <w:t xml:space="preserve"> </w:t>
            </w:r>
            <w:r w:rsidRPr="005559B5">
              <w:rPr>
                <w:color w:val="002060"/>
              </w:rPr>
              <w:t>defect</w:t>
            </w:r>
            <w:r w:rsidRPr="005559B5">
              <w:rPr>
                <w:color w:val="002060"/>
                <w:spacing w:val="-13"/>
              </w:rPr>
              <w:t xml:space="preserve"> </w:t>
            </w:r>
            <w:r w:rsidRPr="005559B5">
              <w:rPr>
                <w:color w:val="002060"/>
              </w:rPr>
              <w:t>liability</w:t>
            </w:r>
            <w:r w:rsidRPr="005559B5">
              <w:rPr>
                <w:color w:val="002060"/>
                <w:spacing w:val="-14"/>
              </w:rPr>
              <w:t xml:space="preserve"> </w:t>
            </w:r>
            <w:r w:rsidRPr="005559B5">
              <w:rPr>
                <w:color w:val="002060"/>
              </w:rPr>
              <w:t>period.</w:t>
            </w:r>
          </w:p>
        </w:tc>
      </w:tr>
      <w:tr w:rsidRPr="005559B5" w:rsidR="005559B5" w14:paraId="3A7D5198" w14:textId="77777777">
        <w:trPr>
          <w:trHeight w:val="3384"/>
        </w:trPr>
        <w:tc>
          <w:tcPr>
            <w:tcW w:w="2127" w:type="dxa"/>
          </w:tcPr>
          <w:p w:rsidRPr="005559B5" w:rsidR="00A53B14" w:rsidRDefault="00AC50EB" w14:paraId="38B46EAD" w14:textId="77777777">
            <w:pPr>
              <w:pStyle w:val="TableParagraph"/>
              <w:tabs>
                <w:tab w:val="left" w:pos="1005"/>
              </w:tabs>
              <w:spacing w:line="276" w:lineRule="auto"/>
              <w:ind w:left="107" w:right="94"/>
              <w:rPr>
                <w:b/>
                <w:color w:val="002060"/>
              </w:rPr>
            </w:pPr>
            <w:bookmarkStart w:name="_bookmark59" w:id="1040"/>
            <w:bookmarkEnd w:id="1040"/>
            <w:r w:rsidRPr="005559B5">
              <w:rPr>
                <w:b/>
                <w:color w:val="002060"/>
              </w:rPr>
              <w:t xml:space="preserve">55. </w:t>
            </w:r>
            <w:r w:rsidRPr="005559B5" w:rsidR="0092076E">
              <w:rPr>
                <w:b/>
                <w:color w:val="002060"/>
                <w:spacing w:val="-1"/>
              </w:rPr>
              <w:t>Liquidated</w:t>
            </w:r>
            <w:r w:rsidRPr="005559B5">
              <w:rPr>
                <w:b/>
                <w:color w:val="002060"/>
                <w:spacing w:val="-1"/>
              </w:rPr>
              <w:t xml:space="preserve"> </w:t>
            </w:r>
            <w:r w:rsidRPr="005559B5" w:rsidR="0092076E">
              <w:rPr>
                <w:b/>
                <w:color w:val="002060"/>
                <w:spacing w:val="-59"/>
              </w:rPr>
              <w:t xml:space="preserve"> </w:t>
            </w:r>
            <w:r w:rsidRPr="005559B5" w:rsidR="0092076E">
              <w:rPr>
                <w:b/>
                <w:color w:val="002060"/>
              </w:rPr>
              <w:t>Damages</w:t>
            </w:r>
          </w:p>
        </w:tc>
        <w:tc>
          <w:tcPr>
            <w:tcW w:w="8221" w:type="dxa"/>
          </w:tcPr>
          <w:p w:rsidRPr="005559B5" w:rsidR="00A53B14" w:rsidP="00FF6E1D" w:rsidRDefault="0092076E" w14:paraId="7D06C06E" w14:textId="77777777">
            <w:pPr>
              <w:pStyle w:val="TableParagraph"/>
              <w:numPr>
                <w:ilvl w:val="1"/>
                <w:numId w:val="31"/>
              </w:numPr>
              <w:tabs>
                <w:tab w:val="left" w:pos="579"/>
              </w:tabs>
              <w:spacing w:before="120" w:line="259" w:lineRule="auto"/>
              <w:ind w:right="88" w:hanging="432"/>
              <w:jc w:val="both"/>
              <w:rPr>
                <w:color w:val="002060"/>
              </w:rPr>
            </w:pPr>
            <w:r w:rsidRPr="005559B5">
              <w:rPr>
                <w:color w:val="002060"/>
                <w:spacing w:val="-3"/>
              </w:rPr>
              <w:t>The</w:t>
            </w:r>
            <w:r w:rsidRPr="005559B5">
              <w:rPr>
                <w:color w:val="002060"/>
                <w:spacing w:val="-11"/>
              </w:rPr>
              <w:t xml:space="preserve"> </w:t>
            </w:r>
            <w:r w:rsidRPr="005559B5">
              <w:rPr>
                <w:color w:val="002060"/>
                <w:spacing w:val="-3"/>
              </w:rPr>
              <w:t>Contractor</w:t>
            </w:r>
            <w:r w:rsidRPr="005559B5">
              <w:rPr>
                <w:color w:val="002060"/>
                <w:spacing w:val="-9"/>
              </w:rPr>
              <w:t xml:space="preserve"> </w:t>
            </w:r>
            <w:r w:rsidRPr="005559B5">
              <w:rPr>
                <w:color w:val="002060"/>
                <w:spacing w:val="-3"/>
              </w:rPr>
              <w:t>shall</w:t>
            </w:r>
            <w:r w:rsidRPr="005559B5">
              <w:rPr>
                <w:color w:val="002060"/>
                <w:spacing w:val="-8"/>
              </w:rPr>
              <w:t xml:space="preserve"> </w:t>
            </w:r>
            <w:r w:rsidRPr="005559B5">
              <w:rPr>
                <w:color w:val="002060"/>
                <w:spacing w:val="-3"/>
              </w:rPr>
              <w:t>pay</w:t>
            </w:r>
            <w:r w:rsidRPr="005559B5">
              <w:rPr>
                <w:color w:val="002060"/>
                <w:spacing w:val="-13"/>
              </w:rPr>
              <w:t xml:space="preserve"> </w:t>
            </w:r>
            <w:r w:rsidRPr="005559B5">
              <w:rPr>
                <w:color w:val="002060"/>
                <w:spacing w:val="-3"/>
              </w:rPr>
              <w:t>liquidated</w:t>
            </w:r>
            <w:r w:rsidRPr="005559B5">
              <w:rPr>
                <w:color w:val="002060"/>
                <w:spacing w:val="-7"/>
              </w:rPr>
              <w:t xml:space="preserve"> </w:t>
            </w:r>
            <w:r w:rsidRPr="005559B5">
              <w:rPr>
                <w:color w:val="002060"/>
                <w:spacing w:val="-3"/>
              </w:rPr>
              <w:t>damages</w:t>
            </w:r>
            <w:r w:rsidRPr="005559B5">
              <w:rPr>
                <w:color w:val="002060"/>
                <w:spacing w:val="-9"/>
              </w:rPr>
              <w:t xml:space="preserve"> </w:t>
            </w:r>
            <w:r w:rsidRPr="005559B5">
              <w:rPr>
                <w:color w:val="002060"/>
                <w:spacing w:val="-3"/>
              </w:rPr>
              <w:t>to</w:t>
            </w:r>
            <w:r w:rsidRPr="005559B5">
              <w:rPr>
                <w:color w:val="002060"/>
                <w:spacing w:val="-11"/>
              </w:rPr>
              <w:t xml:space="preserve"> </w:t>
            </w:r>
            <w:r w:rsidRPr="005559B5">
              <w:rPr>
                <w:color w:val="002060"/>
                <w:spacing w:val="-3"/>
              </w:rPr>
              <w:t>the</w:t>
            </w:r>
            <w:r w:rsidRPr="005559B5">
              <w:rPr>
                <w:color w:val="002060"/>
                <w:spacing w:val="-10"/>
              </w:rPr>
              <w:t xml:space="preserve"> </w:t>
            </w:r>
            <w:r w:rsidRPr="005559B5">
              <w:rPr>
                <w:color w:val="002060"/>
                <w:spacing w:val="-3"/>
              </w:rPr>
              <w:t>Employer</w:t>
            </w:r>
            <w:r w:rsidRPr="005559B5">
              <w:rPr>
                <w:color w:val="002060"/>
                <w:spacing w:val="-9"/>
              </w:rPr>
              <w:t xml:space="preserve"> </w:t>
            </w:r>
            <w:r w:rsidRPr="005559B5">
              <w:rPr>
                <w:color w:val="002060"/>
                <w:spacing w:val="-3"/>
              </w:rPr>
              <w:t>at</w:t>
            </w:r>
            <w:r w:rsidRPr="005559B5">
              <w:rPr>
                <w:color w:val="002060"/>
                <w:spacing w:val="-9"/>
              </w:rPr>
              <w:t xml:space="preserve"> </w:t>
            </w:r>
            <w:r w:rsidRPr="005559B5">
              <w:rPr>
                <w:color w:val="002060"/>
                <w:spacing w:val="-2"/>
              </w:rPr>
              <w:t>the</w:t>
            </w:r>
            <w:r w:rsidRPr="005559B5">
              <w:rPr>
                <w:color w:val="002060"/>
                <w:spacing w:val="-10"/>
              </w:rPr>
              <w:t xml:space="preserve"> </w:t>
            </w:r>
            <w:r w:rsidRPr="005559B5">
              <w:rPr>
                <w:color w:val="002060"/>
                <w:spacing w:val="-2"/>
              </w:rPr>
              <w:t>rate</w:t>
            </w:r>
            <w:r w:rsidRPr="005559B5">
              <w:rPr>
                <w:color w:val="002060"/>
                <w:spacing w:val="-7"/>
              </w:rPr>
              <w:t xml:space="preserve"> </w:t>
            </w:r>
            <w:r w:rsidRPr="005559B5">
              <w:rPr>
                <w:color w:val="002060"/>
                <w:spacing w:val="-2"/>
              </w:rPr>
              <w:t>per</w:t>
            </w:r>
            <w:r w:rsidRPr="005559B5">
              <w:rPr>
                <w:color w:val="002060"/>
                <w:spacing w:val="-10"/>
              </w:rPr>
              <w:t xml:space="preserve"> </w:t>
            </w:r>
            <w:r w:rsidRPr="005559B5">
              <w:rPr>
                <w:color w:val="002060"/>
                <w:spacing w:val="-2"/>
              </w:rPr>
              <w:t>day</w:t>
            </w:r>
            <w:r w:rsidRPr="005559B5" w:rsidR="00AC50EB">
              <w:rPr>
                <w:color w:val="002060"/>
                <w:spacing w:val="-2"/>
              </w:rPr>
              <w:t xml:space="preserve"> </w:t>
            </w:r>
            <w:r w:rsidRPr="005559B5">
              <w:rPr>
                <w:color w:val="002060"/>
                <w:spacing w:val="-58"/>
              </w:rPr>
              <w:t xml:space="preserve"> </w:t>
            </w:r>
            <w:r w:rsidRPr="005559B5" w:rsidR="00AD1A05">
              <w:rPr>
                <w:color w:val="002060"/>
                <w:spacing w:val="-58"/>
              </w:rPr>
              <w:t xml:space="preserve">   </w:t>
            </w:r>
            <w:r w:rsidRPr="005559B5">
              <w:rPr>
                <w:rFonts w:ascii="Arial" w:hAnsi="Arial"/>
                <w:b/>
                <w:color w:val="002060"/>
                <w:spacing w:val="-5"/>
              </w:rPr>
              <w:t>stated</w:t>
            </w:r>
            <w:r w:rsidRPr="005559B5">
              <w:rPr>
                <w:rFonts w:ascii="Arial" w:hAnsi="Arial"/>
                <w:b/>
                <w:color w:val="002060"/>
                <w:spacing w:val="-14"/>
              </w:rPr>
              <w:t xml:space="preserve"> </w:t>
            </w:r>
            <w:r w:rsidRPr="005559B5">
              <w:rPr>
                <w:rFonts w:ascii="Arial" w:hAnsi="Arial"/>
                <w:b/>
                <w:color w:val="002060"/>
                <w:spacing w:val="-5"/>
              </w:rPr>
              <w:t>in</w:t>
            </w:r>
            <w:r w:rsidRPr="005559B5">
              <w:rPr>
                <w:rFonts w:ascii="Arial" w:hAnsi="Arial"/>
                <w:b/>
                <w:color w:val="002060"/>
                <w:spacing w:val="-14"/>
              </w:rPr>
              <w:t xml:space="preserve"> </w:t>
            </w:r>
            <w:r w:rsidRPr="005559B5">
              <w:rPr>
                <w:rFonts w:ascii="Arial" w:hAnsi="Arial"/>
                <w:b/>
                <w:color w:val="002060"/>
                <w:spacing w:val="-5"/>
              </w:rPr>
              <w:t>the</w:t>
            </w:r>
            <w:r w:rsidRPr="005559B5">
              <w:rPr>
                <w:rFonts w:ascii="Arial" w:hAnsi="Arial"/>
                <w:b/>
                <w:color w:val="002060"/>
                <w:spacing w:val="-14"/>
              </w:rPr>
              <w:t xml:space="preserve"> </w:t>
            </w:r>
            <w:r w:rsidRPr="005559B5">
              <w:rPr>
                <w:rFonts w:ascii="Arial" w:hAnsi="Arial"/>
                <w:b/>
                <w:color w:val="002060"/>
                <w:spacing w:val="-5"/>
              </w:rPr>
              <w:t>SCC</w:t>
            </w:r>
            <w:r w:rsidRPr="005559B5">
              <w:rPr>
                <w:rFonts w:ascii="Arial" w:hAnsi="Arial"/>
                <w:b/>
                <w:color w:val="002060"/>
                <w:spacing w:val="-15"/>
              </w:rPr>
              <w:t xml:space="preserve"> </w:t>
            </w:r>
            <w:r w:rsidRPr="005559B5">
              <w:rPr>
                <w:color w:val="002060"/>
                <w:spacing w:val="-5"/>
              </w:rPr>
              <w:t>for</w:t>
            </w:r>
            <w:r w:rsidRPr="005559B5">
              <w:rPr>
                <w:color w:val="002060"/>
                <w:spacing w:val="-13"/>
              </w:rPr>
              <w:t xml:space="preserve"> </w:t>
            </w:r>
            <w:r w:rsidRPr="005559B5">
              <w:rPr>
                <w:color w:val="002060"/>
                <w:spacing w:val="-5"/>
              </w:rPr>
              <w:t>each</w:t>
            </w:r>
            <w:r w:rsidRPr="005559B5">
              <w:rPr>
                <w:color w:val="002060"/>
                <w:spacing w:val="-13"/>
              </w:rPr>
              <w:t xml:space="preserve"> </w:t>
            </w:r>
            <w:r w:rsidRPr="005559B5">
              <w:rPr>
                <w:color w:val="002060"/>
                <w:spacing w:val="-5"/>
              </w:rPr>
              <w:t>day</w:t>
            </w:r>
            <w:r w:rsidRPr="005559B5">
              <w:rPr>
                <w:color w:val="002060"/>
                <w:spacing w:val="-16"/>
              </w:rPr>
              <w:t xml:space="preserve"> </w:t>
            </w:r>
            <w:r w:rsidRPr="005559B5">
              <w:rPr>
                <w:color w:val="002060"/>
                <w:spacing w:val="-4"/>
              </w:rPr>
              <w:t>that</w:t>
            </w:r>
            <w:r w:rsidRPr="005559B5">
              <w:rPr>
                <w:color w:val="002060"/>
                <w:spacing w:val="-13"/>
              </w:rPr>
              <w:t xml:space="preserve"> </w:t>
            </w:r>
            <w:r w:rsidRPr="005559B5">
              <w:rPr>
                <w:color w:val="002060"/>
                <w:spacing w:val="-4"/>
              </w:rPr>
              <w:t>the</w:t>
            </w:r>
            <w:r w:rsidRPr="005559B5">
              <w:rPr>
                <w:color w:val="002060"/>
                <w:spacing w:val="-14"/>
              </w:rPr>
              <w:t xml:space="preserve"> </w:t>
            </w:r>
            <w:r w:rsidRPr="005559B5">
              <w:rPr>
                <w:color w:val="002060"/>
                <w:spacing w:val="-4"/>
              </w:rPr>
              <w:t>Completion</w:t>
            </w:r>
            <w:r w:rsidRPr="005559B5">
              <w:rPr>
                <w:color w:val="002060"/>
                <w:spacing w:val="-11"/>
              </w:rPr>
              <w:t xml:space="preserve"> </w:t>
            </w:r>
            <w:r w:rsidRPr="005559B5">
              <w:rPr>
                <w:color w:val="002060"/>
                <w:spacing w:val="-4"/>
                <w:position w:val="2"/>
              </w:rPr>
              <w:t>Date</w:t>
            </w:r>
            <w:r w:rsidRPr="005559B5">
              <w:rPr>
                <w:color w:val="002060"/>
                <w:spacing w:val="-18"/>
                <w:position w:val="2"/>
              </w:rPr>
              <w:t xml:space="preserve"> </w:t>
            </w:r>
            <w:r w:rsidRPr="005559B5">
              <w:rPr>
                <w:color w:val="002060"/>
                <w:spacing w:val="-4"/>
                <w:position w:val="2"/>
              </w:rPr>
              <w:t>is</w:t>
            </w:r>
            <w:r w:rsidRPr="005559B5">
              <w:rPr>
                <w:color w:val="002060"/>
                <w:spacing w:val="-19"/>
                <w:position w:val="2"/>
              </w:rPr>
              <w:t xml:space="preserve"> </w:t>
            </w:r>
            <w:r w:rsidRPr="005559B5">
              <w:rPr>
                <w:color w:val="002060"/>
                <w:spacing w:val="-4"/>
                <w:position w:val="2"/>
              </w:rPr>
              <w:t>later</w:t>
            </w:r>
            <w:r w:rsidRPr="005559B5">
              <w:rPr>
                <w:color w:val="002060"/>
                <w:spacing w:val="-20"/>
                <w:position w:val="2"/>
              </w:rPr>
              <w:t xml:space="preserve"> </w:t>
            </w:r>
            <w:r w:rsidRPr="005559B5">
              <w:rPr>
                <w:color w:val="002060"/>
                <w:spacing w:val="-4"/>
                <w:position w:val="2"/>
              </w:rPr>
              <w:t>than</w:t>
            </w:r>
            <w:r w:rsidRPr="005559B5">
              <w:rPr>
                <w:color w:val="002060"/>
                <w:spacing w:val="-21"/>
                <w:position w:val="2"/>
              </w:rPr>
              <w:t xml:space="preserve"> </w:t>
            </w:r>
            <w:r w:rsidRPr="005559B5">
              <w:rPr>
                <w:color w:val="002060"/>
                <w:spacing w:val="-4"/>
                <w:position w:val="2"/>
              </w:rPr>
              <w:t>the</w:t>
            </w:r>
            <w:r w:rsidRPr="005559B5">
              <w:rPr>
                <w:color w:val="002060"/>
                <w:spacing w:val="-21"/>
                <w:position w:val="2"/>
              </w:rPr>
              <w:t xml:space="preserve"> </w:t>
            </w:r>
            <w:r w:rsidRPr="005559B5">
              <w:rPr>
                <w:color w:val="002060"/>
                <w:spacing w:val="-4"/>
                <w:position w:val="2"/>
              </w:rPr>
              <w:t>Intended</w:t>
            </w:r>
            <w:r w:rsidRPr="005559B5" w:rsidR="00AD1A05">
              <w:rPr>
                <w:color w:val="002060"/>
                <w:spacing w:val="-4"/>
                <w:position w:val="2"/>
              </w:rPr>
              <w:t xml:space="preserve"> </w:t>
            </w:r>
            <w:r w:rsidRPr="005559B5">
              <w:rPr>
                <w:color w:val="002060"/>
                <w:spacing w:val="-58"/>
                <w:position w:val="2"/>
              </w:rPr>
              <w:t xml:space="preserve"> </w:t>
            </w:r>
            <w:r w:rsidRPr="005559B5">
              <w:rPr>
                <w:color w:val="002060"/>
                <w:spacing w:val="-2"/>
              </w:rPr>
              <w:t xml:space="preserve">Completion Date. </w:t>
            </w:r>
            <w:r w:rsidRPr="005559B5">
              <w:rPr>
                <w:color w:val="002060"/>
                <w:spacing w:val="-1"/>
              </w:rPr>
              <w:t>The total amount of liquidated damages shall not exceed the</w:t>
            </w:r>
            <w:r w:rsidRPr="005559B5">
              <w:rPr>
                <w:color w:val="002060"/>
                <w:spacing w:val="-59"/>
              </w:rPr>
              <w:t xml:space="preserve"> </w:t>
            </w:r>
            <w:r w:rsidRPr="005559B5">
              <w:rPr>
                <w:color w:val="002060"/>
              </w:rPr>
              <w:t xml:space="preserve">amount </w:t>
            </w:r>
            <w:r w:rsidRPr="005559B5">
              <w:rPr>
                <w:rFonts w:ascii="Arial" w:hAnsi="Arial"/>
                <w:b/>
                <w:color w:val="002060"/>
              </w:rPr>
              <w:t>defined in the SCC</w:t>
            </w:r>
            <w:r w:rsidRPr="005559B5">
              <w:rPr>
                <w:color w:val="002060"/>
              </w:rPr>
              <w:t>.</w:t>
            </w:r>
            <w:r w:rsidRPr="005559B5">
              <w:rPr>
                <w:color w:val="002060"/>
                <w:spacing w:val="1"/>
              </w:rPr>
              <w:t xml:space="preserve"> </w:t>
            </w:r>
            <w:r w:rsidRPr="005559B5">
              <w:rPr>
                <w:color w:val="002060"/>
              </w:rPr>
              <w:t>The Employer may deduct liquidated damages</w:t>
            </w:r>
            <w:r w:rsidRPr="005559B5">
              <w:rPr>
                <w:color w:val="002060"/>
                <w:spacing w:val="-59"/>
              </w:rPr>
              <w:t xml:space="preserve"> </w:t>
            </w:r>
            <w:r w:rsidRPr="005559B5">
              <w:rPr>
                <w:color w:val="002060"/>
                <w:spacing w:val="-1"/>
              </w:rPr>
              <w:t>from</w:t>
            </w:r>
            <w:r w:rsidRPr="005559B5">
              <w:rPr>
                <w:color w:val="002060"/>
                <w:spacing w:val="-14"/>
              </w:rPr>
              <w:t xml:space="preserve"> </w:t>
            </w:r>
            <w:r w:rsidRPr="005559B5">
              <w:rPr>
                <w:color w:val="002060"/>
                <w:spacing w:val="-1"/>
              </w:rPr>
              <w:t>payments</w:t>
            </w:r>
            <w:r w:rsidRPr="005559B5">
              <w:rPr>
                <w:color w:val="002060"/>
                <w:spacing w:val="-14"/>
              </w:rPr>
              <w:t xml:space="preserve"> </w:t>
            </w:r>
            <w:r w:rsidRPr="005559B5">
              <w:rPr>
                <w:color w:val="002060"/>
                <w:spacing w:val="-1"/>
              </w:rPr>
              <w:t>due</w:t>
            </w:r>
            <w:r w:rsidRPr="005559B5">
              <w:rPr>
                <w:color w:val="002060"/>
                <w:spacing w:val="-15"/>
              </w:rPr>
              <w:t xml:space="preserve"> </w:t>
            </w:r>
            <w:r w:rsidRPr="005559B5">
              <w:rPr>
                <w:color w:val="002060"/>
                <w:spacing w:val="-1"/>
              </w:rPr>
              <w:t>to</w:t>
            </w:r>
            <w:r w:rsidRPr="005559B5">
              <w:rPr>
                <w:color w:val="002060"/>
                <w:spacing w:val="-14"/>
              </w:rPr>
              <w:t xml:space="preserve"> </w:t>
            </w:r>
            <w:r w:rsidRPr="005559B5">
              <w:rPr>
                <w:color w:val="002060"/>
                <w:spacing w:val="-1"/>
              </w:rPr>
              <w:t>the</w:t>
            </w:r>
            <w:r w:rsidRPr="005559B5">
              <w:rPr>
                <w:color w:val="002060"/>
                <w:spacing w:val="-13"/>
              </w:rPr>
              <w:t xml:space="preserve"> </w:t>
            </w:r>
            <w:r w:rsidRPr="005559B5">
              <w:rPr>
                <w:color w:val="002060"/>
              </w:rPr>
              <w:t>Contractor.</w:t>
            </w:r>
            <w:r w:rsidRPr="005559B5">
              <w:rPr>
                <w:color w:val="002060"/>
                <w:spacing w:val="39"/>
              </w:rPr>
              <w:t xml:space="preserve"> </w:t>
            </w:r>
            <w:r w:rsidRPr="005559B5">
              <w:rPr>
                <w:color w:val="002060"/>
              </w:rPr>
              <w:t>Payment</w:t>
            </w:r>
            <w:r w:rsidRPr="005559B5">
              <w:rPr>
                <w:color w:val="002060"/>
                <w:spacing w:val="-12"/>
              </w:rPr>
              <w:t xml:space="preserve"> </w:t>
            </w:r>
            <w:r w:rsidRPr="005559B5">
              <w:rPr>
                <w:color w:val="002060"/>
              </w:rPr>
              <w:t>of</w:t>
            </w:r>
            <w:r w:rsidRPr="005559B5">
              <w:rPr>
                <w:color w:val="002060"/>
                <w:spacing w:val="-12"/>
              </w:rPr>
              <w:t xml:space="preserve"> </w:t>
            </w:r>
            <w:r w:rsidRPr="005559B5">
              <w:rPr>
                <w:color w:val="002060"/>
              </w:rPr>
              <w:t>liquidated</w:t>
            </w:r>
            <w:r w:rsidRPr="005559B5">
              <w:rPr>
                <w:color w:val="002060"/>
                <w:spacing w:val="-14"/>
              </w:rPr>
              <w:t xml:space="preserve"> </w:t>
            </w:r>
            <w:r w:rsidRPr="005559B5">
              <w:rPr>
                <w:color w:val="002060"/>
              </w:rPr>
              <w:t>damages</w:t>
            </w:r>
            <w:r w:rsidRPr="005559B5">
              <w:rPr>
                <w:color w:val="002060"/>
                <w:spacing w:val="-14"/>
              </w:rPr>
              <w:t xml:space="preserve"> </w:t>
            </w:r>
            <w:r w:rsidRPr="005559B5">
              <w:rPr>
                <w:color w:val="002060"/>
              </w:rPr>
              <w:t>shall</w:t>
            </w:r>
            <w:r w:rsidRPr="005559B5">
              <w:rPr>
                <w:color w:val="002060"/>
                <w:spacing w:val="-11"/>
              </w:rPr>
              <w:t xml:space="preserve"> </w:t>
            </w:r>
            <w:r w:rsidRPr="005559B5">
              <w:rPr>
                <w:color w:val="002060"/>
              </w:rPr>
              <w:t>not</w:t>
            </w:r>
            <w:r w:rsidRPr="005559B5">
              <w:rPr>
                <w:color w:val="002060"/>
                <w:spacing w:val="-59"/>
              </w:rPr>
              <w:t xml:space="preserve"> </w:t>
            </w:r>
            <w:r w:rsidRPr="005559B5">
              <w:rPr>
                <w:color w:val="002060"/>
              </w:rPr>
              <w:t>affect</w:t>
            </w:r>
            <w:r w:rsidRPr="005559B5">
              <w:rPr>
                <w:color w:val="002060"/>
                <w:spacing w:val="-10"/>
              </w:rPr>
              <w:t xml:space="preserve"> </w:t>
            </w:r>
            <w:r w:rsidRPr="005559B5">
              <w:rPr>
                <w:color w:val="002060"/>
              </w:rPr>
              <w:t>the</w:t>
            </w:r>
            <w:r w:rsidRPr="005559B5">
              <w:rPr>
                <w:color w:val="002060"/>
                <w:spacing w:val="-10"/>
              </w:rPr>
              <w:t xml:space="preserve"> </w:t>
            </w:r>
            <w:r w:rsidRPr="005559B5">
              <w:rPr>
                <w:color w:val="002060"/>
              </w:rPr>
              <w:t>Contractor’s</w:t>
            </w:r>
            <w:r w:rsidRPr="005559B5">
              <w:rPr>
                <w:color w:val="002060"/>
                <w:spacing w:val="-8"/>
              </w:rPr>
              <w:t xml:space="preserve"> </w:t>
            </w:r>
            <w:r w:rsidRPr="005559B5">
              <w:rPr>
                <w:color w:val="002060"/>
              </w:rPr>
              <w:t>liabilities.</w:t>
            </w:r>
          </w:p>
          <w:p w:rsidRPr="005559B5" w:rsidR="00A53B14" w:rsidP="00FF6E1D" w:rsidRDefault="0092076E" w14:paraId="07113726" w14:textId="77777777">
            <w:pPr>
              <w:pStyle w:val="TableParagraph"/>
              <w:numPr>
                <w:ilvl w:val="1"/>
                <w:numId w:val="31"/>
              </w:numPr>
              <w:tabs>
                <w:tab w:val="left" w:pos="622"/>
              </w:tabs>
              <w:spacing w:before="116" w:line="259" w:lineRule="auto"/>
              <w:ind w:right="94" w:hanging="432"/>
              <w:jc w:val="both"/>
              <w:rPr>
                <w:color w:val="002060"/>
              </w:rPr>
            </w:pPr>
            <w:r w:rsidRPr="005559B5">
              <w:rPr>
                <w:color w:val="002060"/>
              </w:rPr>
              <w:t>If the Intended Completion Date is extended after liquidated damages have</w:t>
            </w:r>
            <w:r w:rsidRPr="005559B5">
              <w:rPr>
                <w:color w:val="002060"/>
                <w:spacing w:val="1"/>
              </w:rPr>
              <w:t xml:space="preserve"> </w:t>
            </w:r>
            <w:r w:rsidRPr="005559B5">
              <w:rPr>
                <w:color w:val="002060"/>
              </w:rPr>
              <w:t>been paid, the Project Manager shall correct any overpayment of liquidated</w:t>
            </w:r>
            <w:r w:rsidRPr="005559B5">
              <w:rPr>
                <w:color w:val="002060"/>
                <w:spacing w:val="1"/>
              </w:rPr>
              <w:t xml:space="preserve"> </w:t>
            </w:r>
            <w:r w:rsidRPr="005559B5">
              <w:rPr>
                <w:color w:val="002060"/>
              </w:rPr>
              <w:t>damages by the Contractor by adjusting the next payment certificate. The</w:t>
            </w:r>
            <w:r w:rsidRPr="005559B5">
              <w:rPr>
                <w:color w:val="002060"/>
                <w:spacing w:val="1"/>
              </w:rPr>
              <w:t xml:space="preserve"> </w:t>
            </w:r>
            <w:r w:rsidRPr="005559B5">
              <w:rPr>
                <w:color w:val="002060"/>
              </w:rPr>
              <w:t>Contractor</w:t>
            </w:r>
            <w:r w:rsidRPr="005559B5">
              <w:rPr>
                <w:color w:val="002060"/>
                <w:spacing w:val="-6"/>
              </w:rPr>
              <w:t xml:space="preserve"> </w:t>
            </w:r>
            <w:r w:rsidRPr="005559B5">
              <w:rPr>
                <w:color w:val="002060"/>
              </w:rPr>
              <w:t>shall</w:t>
            </w:r>
            <w:r w:rsidRPr="005559B5">
              <w:rPr>
                <w:color w:val="002060"/>
                <w:spacing w:val="-7"/>
              </w:rPr>
              <w:t xml:space="preserve"> </w:t>
            </w:r>
            <w:r w:rsidRPr="005559B5">
              <w:rPr>
                <w:color w:val="002060"/>
              </w:rPr>
              <w:t>be</w:t>
            </w:r>
            <w:r w:rsidRPr="005559B5">
              <w:rPr>
                <w:color w:val="002060"/>
                <w:spacing w:val="-6"/>
              </w:rPr>
              <w:t xml:space="preserve"> </w:t>
            </w:r>
            <w:r w:rsidRPr="005559B5">
              <w:rPr>
                <w:color w:val="002060"/>
              </w:rPr>
              <w:t>paid interest</w:t>
            </w:r>
            <w:r w:rsidRPr="005559B5">
              <w:rPr>
                <w:color w:val="002060"/>
                <w:spacing w:val="1"/>
              </w:rPr>
              <w:t xml:space="preserve"> </w:t>
            </w:r>
            <w:r w:rsidRPr="005559B5">
              <w:rPr>
                <w:color w:val="002060"/>
              </w:rPr>
              <w:t>on</w:t>
            </w:r>
            <w:r w:rsidRPr="005559B5">
              <w:rPr>
                <w:color w:val="002060"/>
                <w:spacing w:val="-4"/>
              </w:rPr>
              <w:t xml:space="preserve"> </w:t>
            </w:r>
            <w:r w:rsidRPr="005559B5">
              <w:rPr>
                <w:color w:val="002060"/>
              </w:rPr>
              <w:t>the overpayment,</w:t>
            </w:r>
            <w:r w:rsidRPr="005559B5">
              <w:rPr>
                <w:color w:val="002060"/>
                <w:spacing w:val="-1"/>
              </w:rPr>
              <w:t xml:space="preserve"> </w:t>
            </w:r>
            <w:r w:rsidRPr="005559B5">
              <w:rPr>
                <w:color w:val="002060"/>
              </w:rPr>
              <w:t>calculated</w:t>
            </w:r>
            <w:r w:rsidRPr="005559B5">
              <w:rPr>
                <w:color w:val="002060"/>
                <w:spacing w:val="-5"/>
              </w:rPr>
              <w:t xml:space="preserve"> </w:t>
            </w:r>
            <w:r w:rsidRPr="005559B5">
              <w:rPr>
                <w:color w:val="002060"/>
              </w:rPr>
              <w:t>from</w:t>
            </w:r>
            <w:r w:rsidRPr="005559B5">
              <w:rPr>
                <w:color w:val="002060"/>
                <w:spacing w:val="-1"/>
              </w:rPr>
              <w:t xml:space="preserve"> </w:t>
            </w:r>
            <w:r w:rsidRPr="005559B5">
              <w:rPr>
                <w:color w:val="002060"/>
              </w:rPr>
              <w:t>the</w:t>
            </w:r>
            <w:r w:rsidRPr="005559B5">
              <w:rPr>
                <w:color w:val="002060"/>
                <w:spacing w:val="-5"/>
              </w:rPr>
              <w:t xml:space="preserve"> </w:t>
            </w:r>
            <w:r w:rsidRPr="005559B5">
              <w:rPr>
                <w:color w:val="002060"/>
              </w:rPr>
              <w:t>date</w:t>
            </w:r>
            <w:r w:rsidRPr="005559B5">
              <w:rPr>
                <w:color w:val="002060"/>
                <w:spacing w:val="-59"/>
              </w:rPr>
              <w:t xml:space="preserve"> </w:t>
            </w:r>
            <w:r w:rsidRPr="005559B5">
              <w:rPr>
                <w:color w:val="002060"/>
              </w:rPr>
              <w:t>of</w:t>
            </w:r>
            <w:r w:rsidRPr="005559B5">
              <w:rPr>
                <w:color w:val="002060"/>
                <w:spacing w:val="-4"/>
              </w:rPr>
              <w:t xml:space="preserve"> </w:t>
            </w:r>
            <w:r w:rsidRPr="005559B5">
              <w:rPr>
                <w:color w:val="002060"/>
              </w:rPr>
              <w:t>payment</w:t>
            </w:r>
            <w:r w:rsidRPr="005559B5">
              <w:rPr>
                <w:color w:val="002060"/>
                <w:spacing w:val="-14"/>
              </w:rPr>
              <w:t xml:space="preserve"> </w:t>
            </w:r>
            <w:r w:rsidRPr="005559B5">
              <w:rPr>
                <w:color w:val="002060"/>
              </w:rPr>
              <w:t>to</w:t>
            </w:r>
            <w:r w:rsidRPr="005559B5">
              <w:rPr>
                <w:color w:val="002060"/>
                <w:spacing w:val="-15"/>
              </w:rPr>
              <w:t xml:space="preserve"> </w:t>
            </w:r>
            <w:r w:rsidRPr="005559B5">
              <w:rPr>
                <w:color w:val="002060"/>
              </w:rPr>
              <w:t>the</w:t>
            </w:r>
            <w:r w:rsidRPr="005559B5">
              <w:rPr>
                <w:color w:val="002060"/>
                <w:spacing w:val="-15"/>
              </w:rPr>
              <w:t xml:space="preserve"> </w:t>
            </w:r>
            <w:r w:rsidRPr="005559B5">
              <w:rPr>
                <w:color w:val="002060"/>
              </w:rPr>
              <w:t>date</w:t>
            </w:r>
            <w:r w:rsidRPr="005559B5">
              <w:rPr>
                <w:color w:val="002060"/>
                <w:spacing w:val="-15"/>
              </w:rPr>
              <w:t xml:space="preserve"> </w:t>
            </w:r>
            <w:r w:rsidRPr="005559B5">
              <w:rPr>
                <w:color w:val="002060"/>
              </w:rPr>
              <w:t>of</w:t>
            </w:r>
            <w:r w:rsidRPr="005559B5">
              <w:rPr>
                <w:color w:val="002060"/>
                <w:spacing w:val="-15"/>
              </w:rPr>
              <w:t xml:space="preserve"> </w:t>
            </w:r>
            <w:r w:rsidRPr="005559B5">
              <w:rPr>
                <w:color w:val="002060"/>
              </w:rPr>
              <w:t>repayment,</w:t>
            </w:r>
            <w:r w:rsidRPr="005559B5">
              <w:rPr>
                <w:color w:val="002060"/>
                <w:spacing w:val="-14"/>
              </w:rPr>
              <w:t xml:space="preserve"> </w:t>
            </w:r>
            <w:r w:rsidRPr="005559B5">
              <w:rPr>
                <w:color w:val="002060"/>
              </w:rPr>
              <w:t>at</w:t>
            </w:r>
            <w:r w:rsidRPr="005559B5">
              <w:rPr>
                <w:color w:val="002060"/>
                <w:spacing w:val="-14"/>
              </w:rPr>
              <w:t xml:space="preserve"> </w:t>
            </w:r>
            <w:r w:rsidRPr="005559B5">
              <w:rPr>
                <w:color w:val="002060"/>
              </w:rPr>
              <w:t>the</w:t>
            </w:r>
            <w:r w:rsidRPr="005559B5">
              <w:rPr>
                <w:color w:val="002060"/>
                <w:spacing w:val="-15"/>
              </w:rPr>
              <w:t xml:space="preserve"> </w:t>
            </w:r>
            <w:r w:rsidRPr="005559B5">
              <w:rPr>
                <w:color w:val="002060"/>
              </w:rPr>
              <w:t>rates</w:t>
            </w:r>
            <w:r w:rsidRPr="005559B5">
              <w:rPr>
                <w:color w:val="002060"/>
                <w:spacing w:val="-15"/>
              </w:rPr>
              <w:t xml:space="preserve"> </w:t>
            </w:r>
            <w:r w:rsidRPr="005559B5">
              <w:rPr>
                <w:color w:val="002060"/>
              </w:rPr>
              <w:t>specified</w:t>
            </w:r>
            <w:r w:rsidRPr="005559B5">
              <w:rPr>
                <w:color w:val="002060"/>
                <w:spacing w:val="-13"/>
              </w:rPr>
              <w:t xml:space="preserve"> </w:t>
            </w:r>
            <w:r w:rsidRPr="005559B5">
              <w:rPr>
                <w:color w:val="002060"/>
              </w:rPr>
              <w:t>in</w:t>
            </w:r>
            <w:r w:rsidRPr="005559B5">
              <w:rPr>
                <w:color w:val="002060"/>
                <w:spacing w:val="-15"/>
              </w:rPr>
              <w:t xml:space="preserve"> </w:t>
            </w:r>
            <w:r w:rsidRPr="005559B5">
              <w:rPr>
                <w:color w:val="002060"/>
              </w:rPr>
              <w:t>GCC.49</w:t>
            </w:r>
          </w:p>
        </w:tc>
      </w:tr>
      <w:tr w:rsidRPr="005559B5" w:rsidR="005559B5" w14:paraId="22C2F557" w14:textId="77777777">
        <w:trPr>
          <w:trHeight w:val="1605"/>
        </w:trPr>
        <w:tc>
          <w:tcPr>
            <w:tcW w:w="2127" w:type="dxa"/>
          </w:tcPr>
          <w:p w:rsidRPr="005559B5" w:rsidR="00A53B14" w:rsidRDefault="0092076E" w14:paraId="74B0152C" w14:textId="77777777">
            <w:pPr>
              <w:pStyle w:val="TableParagraph"/>
              <w:spacing w:line="250" w:lineRule="exact"/>
              <w:ind w:left="107"/>
              <w:rPr>
                <w:b/>
                <w:color w:val="002060"/>
              </w:rPr>
            </w:pPr>
            <w:bookmarkStart w:name="_bookmark60" w:id="1041"/>
            <w:bookmarkEnd w:id="1041"/>
            <w:r w:rsidRPr="005559B5">
              <w:rPr>
                <w:b/>
                <w:color w:val="002060"/>
                <w:w w:val="105"/>
              </w:rPr>
              <w:t>56.</w:t>
            </w:r>
            <w:r w:rsidRPr="005559B5">
              <w:rPr>
                <w:b/>
                <w:color w:val="002060"/>
                <w:spacing w:val="-5"/>
                <w:w w:val="105"/>
              </w:rPr>
              <w:t xml:space="preserve"> </w:t>
            </w:r>
            <w:r w:rsidRPr="005559B5">
              <w:rPr>
                <w:b/>
                <w:color w:val="002060"/>
                <w:w w:val="105"/>
              </w:rPr>
              <w:t>Bonus</w:t>
            </w:r>
          </w:p>
        </w:tc>
        <w:tc>
          <w:tcPr>
            <w:tcW w:w="8221" w:type="dxa"/>
          </w:tcPr>
          <w:p w:rsidRPr="005559B5" w:rsidR="00A53B14" w:rsidRDefault="0092076E" w14:paraId="22293AD6" w14:textId="77777777">
            <w:pPr>
              <w:pStyle w:val="TableParagraph"/>
              <w:spacing w:before="117" w:line="259" w:lineRule="auto"/>
              <w:ind w:left="539" w:right="93" w:hanging="432"/>
              <w:jc w:val="both"/>
              <w:rPr>
                <w:color w:val="002060"/>
              </w:rPr>
            </w:pPr>
            <w:r w:rsidRPr="005559B5">
              <w:rPr>
                <w:color w:val="002060"/>
              </w:rPr>
              <w:t>56.1 The Contractor shall be paid a Bonus calculated</w:t>
            </w:r>
            <w:r w:rsidRPr="005559B5">
              <w:rPr>
                <w:color w:val="002060"/>
                <w:spacing w:val="61"/>
              </w:rPr>
              <w:t xml:space="preserve"> </w:t>
            </w:r>
            <w:r w:rsidRPr="005559B5">
              <w:rPr>
                <w:color w:val="002060"/>
              </w:rPr>
              <w:t>at the rate per   calendar</w:t>
            </w:r>
            <w:r w:rsidRPr="005559B5">
              <w:rPr>
                <w:color w:val="002060"/>
                <w:spacing w:val="1"/>
              </w:rPr>
              <w:t xml:space="preserve"> </w:t>
            </w:r>
            <w:r w:rsidRPr="005559B5">
              <w:rPr>
                <w:color w:val="002060"/>
              </w:rPr>
              <w:t xml:space="preserve">day </w:t>
            </w:r>
            <w:r w:rsidRPr="005559B5">
              <w:rPr>
                <w:rFonts w:ascii="Arial"/>
                <w:b/>
                <w:color w:val="002060"/>
              </w:rPr>
              <w:t xml:space="preserve">stated in the SCC </w:t>
            </w:r>
            <w:r w:rsidRPr="005559B5">
              <w:rPr>
                <w:color w:val="002060"/>
              </w:rPr>
              <w:t>for</w:t>
            </w:r>
            <w:r w:rsidRPr="005559B5">
              <w:rPr>
                <w:color w:val="002060"/>
                <w:spacing w:val="1"/>
              </w:rPr>
              <w:t xml:space="preserve"> </w:t>
            </w:r>
            <w:r w:rsidRPr="005559B5">
              <w:rPr>
                <w:color w:val="002060"/>
              </w:rPr>
              <w:t>each</w:t>
            </w:r>
            <w:r w:rsidRPr="005559B5">
              <w:rPr>
                <w:color w:val="002060"/>
                <w:spacing w:val="61"/>
              </w:rPr>
              <w:t xml:space="preserve"> </w:t>
            </w:r>
            <w:r w:rsidRPr="005559B5">
              <w:rPr>
                <w:color w:val="002060"/>
              </w:rPr>
              <w:t>day (less any days for which the Contractor</w:t>
            </w:r>
            <w:r w:rsidRPr="005559B5">
              <w:rPr>
                <w:color w:val="002060"/>
                <w:spacing w:val="1"/>
              </w:rPr>
              <w:t xml:space="preserve"> </w:t>
            </w:r>
            <w:r w:rsidRPr="005559B5">
              <w:rPr>
                <w:color w:val="002060"/>
              </w:rPr>
              <w:t>is</w:t>
            </w:r>
            <w:r w:rsidRPr="005559B5">
              <w:rPr>
                <w:color w:val="002060"/>
                <w:spacing w:val="1"/>
              </w:rPr>
              <w:t xml:space="preserve"> </w:t>
            </w:r>
            <w:r w:rsidRPr="005559B5">
              <w:rPr>
                <w:color w:val="002060"/>
              </w:rPr>
              <w:t>paid</w:t>
            </w:r>
            <w:r w:rsidRPr="005559B5">
              <w:rPr>
                <w:color w:val="002060"/>
                <w:spacing w:val="1"/>
              </w:rPr>
              <w:t xml:space="preserve"> </w:t>
            </w:r>
            <w:r w:rsidRPr="005559B5">
              <w:rPr>
                <w:color w:val="002060"/>
              </w:rPr>
              <w:t>for</w:t>
            </w:r>
            <w:r w:rsidRPr="005559B5">
              <w:rPr>
                <w:color w:val="002060"/>
                <w:spacing w:val="1"/>
              </w:rPr>
              <w:t xml:space="preserve"> </w:t>
            </w:r>
            <w:r w:rsidRPr="005559B5">
              <w:rPr>
                <w:color w:val="002060"/>
              </w:rPr>
              <w:t>acceleration)</w:t>
            </w:r>
            <w:r w:rsidRPr="005559B5">
              <w:rPr>
                <w:color w:val="002060"/>
                <w:spacing w:val="1"/>
              </w:rPr>
              <w:t xml:space="preserve"> </w:t>
            </w:r>
            <w:r w:rsidRPr="005559B5">
              <w:rPr>
                <w:color w:val="002060"/>
              </w:rPr>
              <w:t>that</w:t>
            </w:r>
            <w:r w:rsidRPr="005559B5">
              <w:rPr>
                <w:color w:val="002060"/>
                <w:spacing w:val="1"/>
              </w:rPr>
              <w:t xml:space="preserve"> </w:t>
            </w:r>
            <w:r w:rsidRPr="005559B5">
              <w:rPr>
                <w:color w:val="002060"/>
              </w:rPr>
              <w:t>the Completion is earlier than the Intended</w:t>
            </w:r>
            <w:r w:rsidRPr="005559B5">
              <w:rPr>
                <w:color w:val="002060"/>
                <w:spacing w:val="1"/>
              </w:rPr>
              <w:t xml:space="preserve"> </w:t>
            </w:r>
            <w:r w:rsidRPr="005559B5">
              <w:rPr>
                <w:color w:val="002060"/>
                <w:spacing w:val="-4"/>
              </w:rPr>
              <w:t>Completion</w:t>
            </w:r>
            <w:r w:rsidRPr="005559B5">
              <w:rPr>
                <w:color w:val="002060"/>
                <w:spacing w:val="-5"/>
              </w:rPr>
              <w:t xml:space="preserve"> </w:t>
            </w:r>
            <w:r w:rsidRPr="005559B5">
              <w:rPr>
                <w:color w:val="002060"/>
                <w:spacing w:val="-3"/>
              </w:rPr>
              <w:t>Date.</w:t>
            </w:r>
            <w:r w:rsidRPr="005559B5">
              <w:rPr>
                <w:color w:val="002060"/>
                <w:spacing w:val="-1"/>
              </w:rPr>
              <w:t xml:space="preserve"> </w:t>
            </w:r>
            <w:r w:rsidRPr="005559B5">
              <w:rPr>
                <w:color w:val="002060"/>
                <w:spacing w:val="-3"/>
              </w:rPr>
              <w:t>The</w:t>
            </w:r>
            <w:r w:rsidRPr="005559B5">
              <w:rPr>
                <w:color w:val="002060"/>
                <w:spacing w:val="-10"/>
              </w:rPr>
              <w:t xml:space="preserve"> </w:t>
            </w:r>
            <w:r w:rsidRPr="005559B5">
              <w:rPr>
                <w:color w:val="002060"/>
                <w:spacing w:val="-3"/>
              </w:rPr>
              <w:t>Project</w:t>
            </w:r>
            <w:r w:rsidRPr="005559B5">
              <w:rPr>
                <w:color w:val="002060"/>
                <w:spacing w:val="-8"/>
              </w:rPr>
              <w:t xml:space="preserve"> </w:t>
            </w:r>
            <w:r w:rsidRPr="005559B5">
              <w:rPr>
                <w:color w:val="002060"/>
                <w:spacing w:val="-3"/>
              </w:rPr>
              <w:t>Manager</w:t>
            </w:r>
            <w:r w:rsidRPr="005559B5">
              <w:rPr>
                <w:color w:val="002060"/>
                <w:spacing w:val="-9"/>
              </w:rPr>
              <w:t xml:space="preserve"> </w:t>
            </w:r>
            <w:r w:rsidRPr="005559B5">
              <w:rPr>
                <w:color w:val="002060"/>
                <w:spacing w:val="-3"/>
              </w:rPr>
              <w:t>shall</w:t>
            </w:r>
            <w:r w:rsidRPr="005559B5">
              <w:rPr>
                <w:color w:val="002060"/>
                <w:spacing w:val="-9"/>
              </w:rPr>
              <w:t xml:space="preserve"> </w:t>
            </w:r>
            <w:r w:rsidRPr="005559B5">
              <w:rPr>
                <w:color w:val="002060"/>
                <w:spacing w:val="-3"/>
              </w:rPr>
              <w:t>certify</w:t>
            </w:r>
            <w:r w:rsidRPr="005559B5">
              <w:rPr>
                <w:color w:val="002060"/>
                <w:spacing w:val="-10"/>
              </w:rPr>
              <w:t xml:space="preserve"> </w:t>
            </w:r>
            <w:r w:rsidRPr="005559B5">
              <w:rPr>
                <w:color w:val="002060"/>
                <w:spacing w:val="-3"/>
              </w:rPr>
              <w:t>that</w:t>
            </w:r>
            <w:r w:rsidRPr="005559B5">
              <w:rPr>
                <w:color w:val="002060"/>
                <w:spacing w:val="-10"/>
              </w:rPr>
              <w:t xml:space="preserve"> </w:t>
            </w:r>
            <w:r w:rsidRPr="005559B5">
              <w:rPr>
                <w:color w:val="002060"/>
                <w:spacing w:val="-3"/>
              </w:rPr>
              <w:t>the</w:t>
            </w:r>
            <w:r w:rsidRPr="005559B5">
              <w:rPr>
                <w:color w:val="002060"/>
                <w:spacing w:val="-13"/>
              </w:rPr>
              <w:t xml:space="preserve"> </w:t>
            </w:r>
            <w:r w:rsidRPr="005559B5">
              <w:rPr>
                <w:color w:val="002060"/>
                <w:spacing w:val="-3"/>
              </w:rPr>
              <w:t>Works</w:t>
            </w:r>
            <w:r w:rsidRPr="005559B5">
              <w:rPr>
                <w:color w:val="002060"/>
                <w:spacing w:val="-10"/>
              </w:rPr>
              <w:t xml:space="preserve"> </w:t>
            </w:r>
            <w:r w:rsidRPr="005559B5">
              <w:rPr>
                <w:color w:val="002060"/>
                <w:spacing w:val="-3"/>
              </w:rPr>
              <w:t>are</w:t>
            </w:r>
            <w:r w:rsidRPr="005559B5">
              <w:rPr>
                <w:color w:val="002060"/>
                <w:spacing w:val="-11"/>
              </w:rPr>
              <w:t xml:space="preserve"> </w:t>
            </w:r>
            <w:r w:rsidRPr="005559B5">
              <w:rPr>
                <w:color w:val="002060"/>
                <w:spacing w:val="-3"/>
              </w:rPr>
              <w:t>complete,</w:t>
            </w:r>
            <w:r w:rsidRPr="005559B5" w:rsidR="00D87DAE">
              <w:rPr>
                <w:color w:val="002060"/>
                <w:spacing w:val="-3"/>
              </w:rPr>
              <w:t xml:space="preserve"> </w:t>
            </w:r>
            <w:r w:rsidRPr="005559B5">
              <w:rPr>
                <w:color w:val="002060"/>
                <w:spacing w:val="-59"/>
              </w:rPr>
              <w:t xml:space="preserve"> </w:t>
            </w:r>
            <w:r w:rsidRPr="005559B5" w:rsidR="0040275D">
              <w:rPr>
                <w:color w:val="002060"/>
                <w:spacing w:val="-59"/>
              </w:rPr>
              <w:t xml:space="preserve"> </w:t>
            </w:r>
            <w:r w:rsidRPr="005559B5">
              <w:rPr>
                <w:color w:val="002060"/>
              </w:rPr>
              <w:t>although</w:t>
            </w:r>
            <w:r w:rsidRPr="005559B5">
              <w:rPr>
                <w:color w:val="002060"/>
                <w:spacing w:val="-11"/>
              </w:rPr>
              <w:t xml:space="preserve"> </w:t>
            </w:r>
            <w:r w:rsidRPr="005559B5">
              <w:rPr>
                <w:color w:val="002060"/>
              </w:rPr>
              <w:t>they</w:t>
            </w:r>
            <w:r w:rsidRPr="005559B5">
              <w:rPr>
                <w:color w:val="002060"/>
                <w:spacing w:val="-13"/>
              </w:rPr>
              <w:t xml:space="preserve"> </w:t>
            </w:r>
            <w:r w:rsidRPr="005559B5">
              <w:rPr>
                <w:color w:val="002060"/>
              </w:rPr>
              <w:t>may</w:t>
            </w:r>
            <w:r w:rsidRPr="005559B5">
              <w:rPr>
                <w:color w:val="002060"/>
                <w:spacing w:val="-12"/>
              </w:rPr>
              <w:t xml:space="preserve"> </w:t>
            </w:r>
            <w:r w:rsidRPr="005559B5">
              <w:rPr>
                <w:color w:val="002060"/>
              </w:rPr>
              <w:t>not</w:t>
            </w:r>
            <w:r w:rsidRPr="005559B5">
              <w:rPr>
                <w:color w:val="002060"/>
                <w:spacing w:val="-10"/>
              </w:rPr>
              <w:t xml:space="preserve"> </w:t>
            </w:r>
            <w:r w:rsidRPr="005559B5">
              <w:rPr>
                <w:color w:val="002060"/>
              </w:rPr>
              <w:t>be</w:t>
            </w:r>
            <w:r w:rsidRPr="005559B5">
              <w:rPr>
                <w:color w:val="002060"/>
                <w:spacing w:val="-11"/>
              </w:rPr>
              <w:t xml:space="preserve"> </w:t>
            </w:r>
            <w:r w:rsidRPr="005559B5">
              <w:rPr>
                <w:color w:val="002060"/>
              </w:rPr>
              <w:t>due</w:t>
            </w:r>
            <w:r w:rsidRPr="005559B5">
              <w:rPr>
                <w:color w:val="002060"/>
                <w:spacing w:val="-10"/>
              </w:rPr>
              <w:t xml:space="preserve"> </w:t>
            </w:r>
            <w:r w:rsidRPr="005559B5">
              <w:rPr>
                <w:color w:val="002060"/>
              </w:rPr>
              <w:t>to</w:t>
            </w:r>
            <w:r w:rsidRPr="005559B5">
              <w:rPr>
                <w:color w:val="002060"/>
                <w:spacing w:val="-11"/>
              </w:rPr>
              <w:t xml:space="preserve"> </w:t>
            </w:r>
            <w:r w:rsidRPr="005559B5">
              <w:rPr>
                <w:color w:val="002060"/>
              </w:rPr>
              <w:t>be</w:t>
            </w:r>
            <w:r w:rsidRPr="005559B5">
              <w:rPr>
                <w:color w:val="002060"/>
                <w:spacing w:val="-10"/>
              </w:rPr>
              <w:t xml:space="preserve"> </w:t>
            </w:r>
            <w:r w:rsidRPr="005559B5">
              <w:rPr>
                <w:color w:val="002060"/>
              </w:rPr>
              <w:t>complete.</w:t>
            </w:r>
          </w:p>
        </w:tc>
      </w:tr>
      <w:tr w:rsidRPr="005559B5" w:rsidR="005559B5" w14:paraId="118FBDC2" w14:textId="77777777">
        <w:trPr>
          <w:trHeight w:val="1212"/>
        </w:trPr>
        <w:tc>
          <w:tcPr>
            <w:tcW w:w="2127" w:type="dxa"/>
          </w:tcPr>
          <w:p w:rsidRPr="005559B5" w:rsidR="00A53B14" w:rsidRDefault="0092076E" w14:paraId="2C4ADD07" w14:textId="77777777">
            <w:pPr>
              <w:pStyle w:val="TableParagraph"/>
              <w:tabs>
                <w:tab w:val="left" w:pos="1165"/>
              </w:tabs>
              <w:spacing w:line="276" w:lineRule="auto"/>
              <w:ind w:left="107" w:right="94"/>
              <w:rPr>
                <w:color w:val="002060"/>
              </w:rPr>
            </w:pPr>
            <w:bookmarkStart w:name="_bookmark61" w:id="1042"/>
            <w:bookmarkEnd w:id="1042"/>
            <w:r w:rsidRPr="005559B5">
              <w:rPr>
                <w:b/>
                <w:color w:val="002060"/>
              </w:rPr>
              <w:t>57.</w:t>
            </w:r>
            <w:r w:rsidRPr="005559B5">
              <w:rPr>
                <w:color w:val="002060"/>
              </w:rPr>
              <w:tab/>
            </w:r>
            <w:r w:rsidRPr="005559B5">
              <w:rPr>
                <w:b/>
                <w:color w:val="002060"/>
                <w:spacing w:val="-1"/>
              </w:rPr>
              <w:t>Advance</w:t>
            </w:r>
            <w:r w:rsidRPr="005559B5">
              <w:rPr>
                <w:b/>
                <w:color w:val="002060"/>
                <w:spacing w:val="-59"/>
              </w:rPr>
              <w:t xml:space="preserve"> </w:t>
            </w:r>
            <w:r w:rsidRPr="005559B5">
              <w:rPr>
                <w:b/>
                <w:color w:val="002060"/>
              </w:rPr>
              <w:t>Payment</w:t>
            </w:r>
          </w:p>
        </w:tc>
        <w:tc>
          <w:tcPr>
            <w:tcW w:w="8221" w:type="dxa"/>
          </w:tcPr>
          <w:p w:rsidRPr="005559B5" w:rsidR="00A53B14" w:rsidRDefault="0092076E" w14:paraId="4F0E27E3" w14:textId="77777777">
            <w:pPr>
              <w:pStyle w:val="TableParagraph"/>
              <w:spacing w:before="117" w:line="259" w:lineRule="auto"/>
              <w:ind w:left="539" w:right="96" w:hanging="432"/>
              <w:jc w:val="both"/>
              <w:rPr>
                <w:color w:val="002060"/>
              </w:rPr>
            </w:pPr>
            <w:r w:rsidRPr="005559B5">
              <w:rPr>
                <w:color w:val="002060"/>
              </w:rPr>
              <w:t>57.1 The Employer shall make advance payment to the Contractor of the amounts</w:t>
            </w:r>
            <w:r w:rsidRPr="005559B5" w:rsidR="003F0C80">
              <w:rPr>
                <w:color w:val="002060"/>
              </w:rPr>
              <w:t xml:space="preserve"> </w:t>
            </w:r>
            <w:r w:rsidRPr="005559B5">
              <w:rPr>
                <w:color w:val="002060"/>
                <w:spacing w:val="-59"/>
              </w:rPr>
              <w:t xml:space="preserve"> </w:t>
            </w:r>
            <w:r w:rsidRPr="005559B5">
              <w:rPr>
                <w:color w:val="002060"/>
                <w:w w:val="105"/>
              </w:rPr>
              <w:t xml:space="preserve">stated in the SCC in two equal installments by the date  </w:t>
            </w:r>
            <w:r w:rsidRPr="005559B5">
              <w:rPr>
                <w:rFonts w:ascii="Arial"/>
                <w:b/>
                <w:color w:val="002060"/>
                <w:w w:val="105"/>
              </w:rPr>
              <w:t>stated in the</w:t>
            </w:r>
            <w:r w:rsidRPr="005559B5">
              <w:rPr>
                <w:rFonts w:ascii="Arial"/>
                <w:b/>
                <w:color w:val="002060"/>
                <w:spacing w:val="1"/>
                <w:w w:val="105"/>
              </w:rPr>
              <w:t xml:space="preserve"> </w:t>
            </w:r>
            <w:r w:rsidRPr="005559B5">
              <w:rPr>
                <w:rFonts w:ascii="Arial"/>
                <w:b/>
                <w:color w:val="002060"/>
              </w:rPr>
              <w:t>SCC</w:t>
            </w:r>
            <w:r w:rsidRPr="005559B5">
              <w:rPr>
                <w:color w:val="002060"/>
              </w:rPr>
              <w:t>,</w:t>
            </w:r>
            <w:r w:rsidRPr="005559B5">
              <w:rPr>
                <w:color w:val="002060"/>
                <w:spacing w:val="6"/>
              </w:rPr>
              <w:t xml:space="preserve"> </w:t>
            </w:r>
            <w:r w:rsidRPr="005559B5">
              <w:rPr>
                <w:color w:val="002060"/>
              </w:rPr>
              <w:t>against</w:t>
            </w:r>
            <w:r w:rsidRPr="005559B5">
              <w:rPr>
                <w:color w:val="002060"/>
                <w:spacing w:val="7"/>
              </w:rPr>
              <w:t xml:space="preserve"> </w:t>
            </w:r>
            <w:r w:rsidRPr="005559B5">
              <w:rPr>
                <w:color w:val="002060"/>
              </w:rPr>
              <w:t>provision</w:t>
            </w:r>
            <w:r w:rsidRPr="005559B5">
              <w:rPr>
                <w:color w:val="002060"/>
                <w:spacing w:val="6"/>
              </w:rPr>
              <w:t xml:space="preserve"> </w:t>
            </w:r>
            <w:r w:rsidRPr="005559B5">
              <w:rPr>
                <w:color w:val="002060"/>
              </w:rPr>
              <w:t>by</w:t>
            </w:r>
            <w:r w:rsidRPr="005559B5">
              <w:rPr>
                <w:color w:val="002060"/>
                <w:spacing w:val="2"/>
              </w:rPr>
              <w:t xml:space="preserve"> </w:t>
            </w:r>
            <w:r w:rsidRPr="005559B5">
              <w:rPr>
                <w:color w:val="002060"/>
              </w:rPr>
              <w:t>the</w:t>
            </w:r>
            <w:r w:rsidRPr="005559B5">
              <w:rPr>
                <w:color w:val="002060"/>
                <w:spacing w:val="8"/>
              </w:rPr>
              <w:t xml:space="preserve"> </w:t>
            </w:r>
            <w:r w:rsidRPr="005559B5">
              <w:rPr>
                <w:color w:val="002060"/>
              </w:rPr>
              <w:t>Contractor</w:t>
            </w:r>
            <w:r w:rsidRPr="005559B5">
              <w:rPr>
                <w:color w:val="002060"/>
                <w:spacing w:val="6"/>
              </w:rPr>
              <w:t xml:space="preserve"> </w:t>
            </w:r>
            <w:r w:rsidRPr="005559B5">
              <w:rPr>
                <w:color w:val="002060"/>
              </w:rPr>
              <w:t>of</w:t>
            </w:r>
            <w:r w:rsidRPr="005559B5">
              <w:rPr>
                <w:color w:val="002060"/>
                <w:spacing w:val="9"/>
              </w:rPr>
              <w:t xml:space="preserve"> </w:t>
            </w:r>
            <w:r w:rsidRPr="005559B5">
              <w:rPr>
                <w:color w:val="002060"/>
              </w:rPr>
              <w:t>an</w:t>
            </w:r>
            <w:r w:rsidRPr="005559B5">
              <w:rPr>
                <w:color w:val="002060"/>
                <w:spacing w:val="5"/>
              </w:rPr>
              <w:t xml:space="preserve"> </w:t>
            </w:r>
            <w:r w:rsidRPr="005559B5">
              <w:rPr>
                <w:color w:val="002060"/>
              </w:rPr>
              <w:t>unconditional</w:t>
            </w:r>
            <w:r w:rsidRPr="005559B5">
              <w:rPr>
                <w:color w:val="002060"/>
                <w:spacing w:val="12"/>
              </w:rPr>
              <w:t xml:space="preserve"> </w:t>
            </w:r>
            <w:r w:rsidRPr="005559B5">
              <w:rPr>
                <w:color w:val="002060"/>
              </w:rPr>
              <w:t>bank</w:t>
            </w:r>
            <w:r w:rsidRPr="005559B5">
              <w:rPr>
                <w:color w:val="002060"/>
                <w:spacing w:val="4"/>
              </w:rPr>
              <w:t xml:space="preserve"> </w:t>
            </w:r>
            <w:r w:rsidRPr="005559B5">
              <w:rPr>
                <w:color w:val="002060"/>
              </w:rPr>
              <w:t>guarantee</w:t>
            </w:r>
          </w:p>
          <w:p w:rsidRPr="005559B5" w:rsidR="00A53B14" w:rsidRDefault="0092076E" w14:paraId="6D1D2134" w14:textId="77777777">
            <w:pPr>
              <w:pStyle w:val="TableParagraph"/>
              <w:spacing w:before="2"/>
              <w:ind w:left="539"/>
              <w:jc w:val="both"/>
              <w:rPr>
                <w:color w:val="002060"/>
              </w:rPr>
            </w:pPr>
            <w:r w:rsidRPr="005559B5">
              <w:rPr>
                <w:color w:val="002060"/>
                <w:spacing w:val="-1"/>
              </w:rPr>
              <w:t>from</w:t>
            </w:r>
            <w:r w:rsidRPr="005559B5">
              <w:rPr>
                <w:color w:val="002060"/>
                <w:spacing w:val="-11"/>
              </w:rPr>
              <w:t xml:space="preserve"> </w:t>
            </w:r>
            <w:r w:rsidRPr="005559B5">
              <w:rPr>
                <w:color w:val="002060"/>
              </w:rPr>
              <w:t>Commercial</w:t>
            </w:r>
            <w:r w:rsidRPr="005559B5">
              <w:rPr>
                <w:color w:val="002060"/>
                <w:spacing w:val="-13"/>
              </w:rPr>
              <w:t xml:space="preserve"> </w:t>
            </w:r>
            <w:r w:rsidRPr="005559B5">
              <w:rPr>
                <w:color w:val="002060"/>
              </w:rPr>
              <w:t>Bank</w:t>
            </w:r>
            <w:r w:rsidRPr="005559B5">
              <w:rPr>
                <w:color w:val="002060"/>
                <w:spacing w:val="-10"/>
              </w:rPr>
              <w:t xml:space="preserve"> </w:t>
            </w:r>
            <w:r w:rsidRPr="005559B5">
              <w:rPr>
                <w:color w:val="002060"/>
              </w:rPr>
              <w:t>or</w:t>
            </w:r>
            <w:r w:rsidRPr="005559B5">
              <w:rPr>
                <w:color w:val="002060"/>
                <w:spacing w:val="-11"/>
              </w:rPr>
              <w:t xml:space="preserve"> </w:t>
            </w:r>
            <w:r w:rsidRPr="005559B5">
              <w:rPr>
                <w:color w:val="002060"/>
              </w:rPr>
              <w:t>Financial</w:t>
            </w:r>
            <w:r w:rsidRPr="005559B5">
              <w:rPr>
                <w:color w:val="002060"/>
                <w:spacing w:val="-13"/>
              </w:rPr>
              <w:t xml:space="preserve"> </w:t>
            </w:r>
            <w:r w:rsidRPr="005559B5">
              <w:rPr>
                <w:color w:val="002060"/>
              </w:rPr>
              <w:t>Institution</w:t>
            </w:r>
            <w:r w:rsidRPr="005559B5">
              <w:rPr>
                <w:color w:val="002060"/>
                <w:spacing w:val="-14"/>
              </w:rPr>
              <w:t xml:space="preserve"> </w:t>
            </w:r>
            <w:r w:rsidRPr="005559B5">
              <w:rPr>
                <w:color w:val="002060"/>
              </w:rPr>
              <w:t>eligible</w:t>
            </w:r>
            <w:r w:rsidRPr="005559B5">
              <w:rPr>
                <w:color w:val="002060"/>
                <w:spacing w:val="-12"/>
              </w:rPr>
              <w:t xml:space="preserve"> </w:t>
            </w:r>
            <w:r w:rsidRPr="005559B5">
              <w:rPr>
                <w:color w:val="002060"/>
              </w:rPr>
              <w:t>to</w:t>
            </w:r>
            <w:r w:rsidRPr="005559B5">
              <w:rPr>
                <w:color w:val="002060"/>
                <w:spacing w:val="-12"/>
              </w:rPr>
              <w:t xml:space="preserve"> </w:t>
            </w:r>
            <w:r w:rsidRPr="005559B5">
              <w:rPr>
                <w:color w:val="002060"/>
              </w:rPr>
              <w:t>issue</w:t>
            </w:r>
            <w:r w:rsidRPr="005559B5">
              <w:rPr>
                <w:color w:val="002060"/>
                <w:spacing w:val="-15"/>
              </w:rPr>
              <w:t xml:space="preserve"> </w:t>
            </w:r>
            <w:r w:rsidRPr="005559B5">
              <w:rPr>
                <w:color w:val="002060"/>
              </w:rPr>
              <w:t>Bank</w:t>
            </w:r>
            <w:r w:rsidRPr="005559B5">
              <w:rPr>
                <w:color w:val="002060"/>
                <w:spacing w:val="-12"/>
              </w:rPr>
              <w:t xml:space="preserve"> </w:t>
            </w:r>
            <w:r w:rsidRPr="005559B5">
              <w:rPr>
                <w:color w:val="002060"/>
              </w:rPr>
              <w:t>Guarantee</w:t>
            </w:r>
          </w:p>
        </w:tc>
      </w:tr>
    </w:tbl>
    <w:p w:rsidRPr="005559B5" w:rsidR="00A53B14" w:rsidRDefault="00A53B14" w14:paraId="526F6450" w14:textId="77777777">
      <w:pPr>
        <w:jc w:val="both"/>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27"/>
        <w:gridCol w:w="8221"/>
      </w:tblGrid>
      <w:tr w:rsidRPr="005559B5" w:rsidR="005559B5" w14:paraId="0FD08994" w14:textId="77777777">
        <w:trPr>
          <w:trHeight w:val="1485"/>
        </w:trPr>
        <w:tc>
          <w:tcPr>
            <w:tcW w:w="2127" w:type="dxa"/>
            <w:vMerge w:val="restart"/>
          </w:tcPr>
          <w:p w:rsidRPr="005559B5" w:rsidR="00A53B14" w:rsidRDefault="00A53B14" w14:paraId="16682AAE" w14:textId="77777777">
            <w:pPr>
              <w:pStyle w:val="TableParagraph"/>
              <w:rPr>
                <w:rFonts w:ascii="Times New Roman"/>
                <w:color w:val="002060"/>
              </w:rPr>
            </w:pPr>
          </w:p>
        </w:tc>
        <w:tc>
          <w:tcPr>
            <w:tcW w:w="8221" w:type="dxa"/>
          </w:tcPr>
          <w:p w:rsidRPr="005559B5" w:rsidR="00A53B14" w:rsidRDefault="0092076E" w14:paraId="353A11FB" w14:textId="77777777">
            <w:pPr>
              <w:pStyle w:val="TableParagraph"/>
              <w:spacing w:line="259" w:lineRule="auto"/>
              <w:ind w:left="539" w:right="93"/>
              <w:jc w:val="both"/>
              <w:rPr>
                <w:color w:val="002060"/>
              </w:rPr>
            </w:pPr>
            <w:r w:rsidRPr="005559B5">
              <w:rPr>
                <w:color w:val="002060"/>
              </w:rPr>
              <w:t>as per prevailing Law in a form acceptable to the Employer in amounts equal</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advance</w:t>
            </w:r>
            <w:r w:rsidRPr="005559B5">
              <w:rPr>
                <w:color w:val="002060"/>
                <w:spacing w:val="1"/>
              </w:rPr>
              <w:t xml:space="preserve"> </w:t>
            </w:r>
            <w:r w:rsidRPr="005559B5">
              <w:rPr>
                <w:color w:val="002060"/>
              </w:rPr>
              <w:t>payment.</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guarantee</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remain</w:t>
            </w:r>
            <w:r w:rsidRPr="005559B5">
              <w:rPr>
                <w:color w:val="002060"/>
                <w:spacing w:val="1"/>
              </w:rPr>
              <w:t xml:space="preserve"> </w:t>
            </w:r>
            <w:r w:rsidRPr="005559B5">
              <w:rPr>
                <w:color w:val="002060"/>
              </w:rPr>
              <w:t>effective</w:t>
            </w:r>
            <w:r w:rsidRPr="005559B5">
              <w:rPr>
                <w:color w:val="002060"/>
                <w:spacing w:val="1"/>
              </w:rPr>
              <w:t xml:space="preserve"> </w:t>
            </w:r>
            <w:r w:rsidRPr="005559B5">
              <w:rPr>
                <w:color w:val="002060"/>
              </w:rPr>
              <w:t>until</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advance payment has been repaid, but the amount of the guarantee shall be</w:t>
            </w:r>
            <w:r w:rsidRPr="005559B5">
              <w:rPr>
                <w:color w:val="002060"/>
                <w:spacing w:val="1"/>
              </w:rPr>
              <w:t xml:space="preserve"> </w:t>
            </w:r>
            <w:r w:rsidRPr="005559B5">
              <w:rPr>
                <w:color w:val="002060"/>
              </w:rPr>
              <w:t>progressively reduced by the amounts repaid by the Contractor.</w:t>
            </w:r>
            <w:r w:rsidRPr="005559B5">
              <w:rPr>
                <w:color w:val="002060"/>
                <w:spacing w:val="1"/>
              </w:rPr>
              <w:t xml:space="preserve"> </w:t>
            </w:r>
            <w:r w:rsidRPr="005559B5">
              <w:rPr>
                <w:color w:val="002060"/>
              </w:rPr>
              <w:t>Interest shall</w:t>
            </w:r>
            <w:r w:rsidRPr="005559B5">
              <w:rPr>
                <w:color w:val="002060"/>
                <w:spacing w:val="-59"/>
              </w:rPr>
              <w:t xml:space="preserve"> </w:t>
            </w:r>
            <w:r w:rsidRPr="005559B5">
              <w:rPr>
                <w:color w:val="002060"/>
              </w:rPr>
              <w:t>not</w:t>
            </w:r>
            <w:r w:rsidRPr="005559B5">
              <w:rPr>
                <w:color w:val="002060"/>
                <w:spacing w:val="-7"/>
              </w:rPr>
              <w:t xml:space="preserve"> </w:t>
            </w:r>
            <w:r w:rsidRPr="005559B5">
              <w:rPr>
                <w:color w:val="002060"/>
              </w:rPr>
              <w:t>be</w:t>
            </w:r>
            <w:r w:rsidRPr="005559B5">
              <w:rPr>
                <w:color w:val="002060"/>
                <w:spacing w:val="-8"/>
              </w:rPr>
              <w:t xml:space="preserve"> </w:t>
            </w:r>
            <w:r w:rsidRPr="005559B5">
              <w:rPr>
                <w:color w:val="002060"/>
              </w:rPr>
              <w:t>charged</w:t>
            </w:r>
            <w:r w:rsidRPr="005559B5">
              <w:rPr>
                <w:color w:val="002060"/>
                <w:spacing w:val="-8"/>
              </w:rPr>
              <w:t xml:space="preserve"> </w:t>
            </w:r>
            <w:r w:rsidRPr="005559B5">
              <w:rPr>
                <w:color w:val="002060"/>
              </w:rPr>
              <w:t>on</w:t>
            </w:r>
            <w:r w:rsidRPr="005559B5">
              <w:rPr>
                <w:color w:val="002060"/>
                <w:spacing w:val="-10"/>
              </w:rPr>
              <w:t xml:space="preserve"> </w:t>
            </w:r>
            <w:r w:rsidRPr="005559B5">
              <w:rPr>
                <w:color w:val="002060"/>
              </w:rPr>
              <w:t>the</w:t>
            </w:r>
            <w:r w:rsidRPr="005559B5">
              <w:rPr>
                <w:color w:val="002060"/>
                <w:spacing w:val="-8"/>
              </w:rPr>
              <w:t xml:space="preserve"> </w:t>
            </w:r>
            <w:r w:rsidRPr="005559B5">
              <w:rPr>
                <w:color w:val="002060"/>
              </w:rPr>
              <w:t>advance</w:t>
            </w:r>
            <w:r w:rsidRPr="005559B5">
              <w:rPr>
                <w:color w:val="002060"/>
                <w:spacing w:val="-8"/>
              </w:rPr>
              <w:t xml:space="preserve"> </w:t>
            </w:r>
            <w:r w:rsidRPr="005559B5">
              <w:rPr>
                <w:color w:val="002060"/>
              </w:rPr>
              <w:t>payment.</w:t>
            </w:r>
          </w:p>
        </w:tc>
      </w:tr>
      <w:tr w:rsidRPr="005559B5" w:rsidR="005559B5" w14:paraId="6B9FA857" w14:textId="77777777">
        <w:trPr>
          <w:trHeight w:val="3144"/>
        </w:trPr>
        <w:tc>
          <w:tcPr>
            <w:tcW w:w="2127" w:type="dxa"/>
            <w:vMerge/>
            <w:tcBorders>
              <w:top w:val="nil"/>
            </w:tcBorders>
          </w:tcPr>
          <w:p w:rsidRPr="005559B5" w:rsidR="00A53B14" w:rsidRDefault="00A53B14" w14:paraId="4E3A9981" w14:textId="77777777">
            <w:pPr>
              <w:rPr>
                <w:color w:val="002060"/>
                <w:sz w:val="2"/>
                <w:szCs w:val="2"/>
              </w:rPr>
            </w:pPr>
          </w:p>
        </w:tc>
        <w:tc>
          <w:tcPr>
            <w:tcW w:w="8221" w:type="dxa"/>
          </w:tcPr>
          <w:p w:rsidRPr="005559B5" w:rsidR="00A53B14" w:rsidP="00FF6E1D" w:rsidRDefault="0092076E" w14:paraId="391FC02E" w14:textId="77777777">
            <w:pPr>
              <w:pStyle w:val="TableParagraph"/>
              <w:numPr>
                <w:ilvl w:val="1"/>
                <w:numId w:val="30"/>
              </w:numPr>
              <w:tabs>
                <w:tab w:val="left" w:pos="626"/>
              </w:tabs>
              <w:spacing w:before="117"/>
              <w:ind w:right="93" w:hanging="521"/>
              <w:jc w:val="both"/>
              <w:rPr>
                <w:color w:val="002060"/>
              </w:rPr>
            </w:pPr>
            <w:r w:rsidRPr="005559B5">
              <w:rPr>
                <w:color w:val="002060"/>
              </w:rPr>
              <w:t>The Contractor is to use the advance payment only to pay for Equipment,</w:t>
            </w:r>
            <w:r w:rsidRPr="005559B5">
              <w:rPr>
                <w:color w:val="002060"/>
                <w:spacing w:val="1"/>
              </w:rPr>
              <w:t xml:space="preserve"> </w:t>
            </w:r>
            <w:r w:rsidRPr="005559B5">
              <w:rPr>
                <w:color w:val="002060"/>
                <w:spacing w:val="-4"/>
              </w:rPr>
              <w:t>Plant,</w:t>
            </w:r>
            <w:r w:rsidRPr="005559B5">
              <w:rPr>
                <w:color w:val="002060"/>
                <w:spacing w:val="-6"/>
              </w:rPr>
              <w:t xml:space="preserve"> </w:t>
            </w:r>
            <w:r w:rsidRPr="005559B5">
              <w:rPr>
                <w:color w:val="002060"/>
                <w:spacing w:val="-4"/>
              </w:rPr>
              <w:t>Materials,</w:t>
            </w:r>
            <w:r w:rsidRPr="005559B5">
              <w:rPr>
                <w:color w:val="002060"/>
                <w:spacing w:val="-8"/>
              </w:rPr>
              <w:t xml:space="preserve"> </w:t>
            </w:r>
            <w:r w:rsidRPr="005559B5">
              <w:rPr>
                <w:color w:val="002060"/>
                <w:spacing w:val="-4"/>
              </w:rPr>
              <w:t>and</w:t>
            </w:r>
            <w:r w:rsidRPr="005559B5">
              <w:rPr>
                <w:color w:val="002060"/>
                <w:spacing w:val="-10"/>
              </w:rPr>
              <w:t xml:space="preserve"> </w:t>
            </w:r>
            <w:r w:rsidRPr="005559B5">
              <w:rPr>
                <w:color w:val="002060"/>
                <w:spacing w:val="-4"/>
              </w:rPr>
              <w:t>mobilization</w:t>
            </w:r>
            <w:r w:rsidRPr="005559B5">
              <w:rPr>
                <w:color w:val="002060"/>
                <w:spacing w:val="-9"/>
              </w:rPr>
              <w:t xml:space="preserve"> </w:t>
            </w:r>
            <w:r w:rsidRPr="005559B5">
              <w:rPr>
                <w:color w:val="002060"/>
                <w:spacing w:val="-4"/>
              </w:rPr>
              <w:t>expenses</w:t>
            </w:r>
            <w:r w:rsidRPr="005559B5">
              <w:rPr>
                <w:color w:val="002060"/>
                <w:spacing w:val="-9"/>
              </w:rPr>
              <w:t xml:space="preserve"> </w:t>
            </w:r>
            <w:r w:rsidRPr="005559B5">
              <w:rPr>
                <w:color w:val="002060"/>
                <w:spacing w:val="-3"/>
              </w:rPr>
              <w:t>required</w:t>
            </w:r>
            <w:r w:rsidRPr="005559B5">
              <w:rPr>
                <w:color w:val="002060"/>
                <w:spacing w:val="-10"/>
              </w:rPr>
              <w:t xml:space="preserve"> </w:t>
            </w:r>
            <w:r w:rsidRPr="005559B5">
              <w:rPr>
                <w:color w:val="002060"/>
                <w:spacing w:val="-3"/>
              </w:rPr>
              <w:t>specifically</w:t>
            </w:r>
            <w:r w:rsidRPr="005559B5">
              <w:rPr>
                <w:color w:val="002060"/>
                <w:spacing w:val="-11"/>
              </w:rPr>
              <w:t xml:space="preserve"> </w:t>
            </w:r>
            <w:r w:rsidRPr="005559B5">
              <w:rPr>
                <w:color w:val="002060"/>
                <w:spacing w:val="-3"/>
              </w:rPr>
              <w:t>for</w:t>
            </w:r>
            <w:r w:rsidRPr="005559B5">
              <w:rPr>
                <w:color w:val="002060"/>
                <w:spacing w:val="-9"/>
              </w:rPr>
              <w:t xml:space="preserve"> </w:t>
            </w:r>
            <w:r w:rsidRPr="005559B5">
              <w:rPr>
                <w:color w:val="002060"/>
                <w:spacing w:val="-3"/>
              </w:rPr>
              <w:t>execution</w:t>
            </w:r>
            <w:r w:rsidRPr="005559B5">
              <w:rPr>
                <w:color w:val="002060"/>
                <w:spacing w:val="-9"/>
              </w:rPr>
              <w:t xml:space="preserve"> </w:t>
            </w:r>
            <w:r w:rsidRPr="005559B5">
              <w:rPr>
                <w:color w:val="002060"/>
                <w:spacing w:val="-3"/>
              </w:rPr>
              <w:t>of</w:t>
            </w:r>
            <w:r w:rsidRPr="005559B5">
              <w:rPr>
                <w:color w:val="002060"/>
                <w:spacing w:val="-59"/>
              </w:rPr>
              <w:t xml:space="preserve"> </w:t>
            </w:r>
            <w:r w:rsidRPr="005559B5">
              <w:rPr>
                <w:color w:val="002060"/>
                <w:spacing w:val="-4"/>
              </w:rPr>
              <w:t>the</w:t>
            </w:r>
            <w:r w:rsidRPr="005559B5">
              <w:rPr>
                <w:color w:val="002060"/>
                <w:spacing w:val="-11"/>
              </w:rPr>
              <w:t xml:space="preserve"> </w:t>
            </w:r>
            <w:r w:rsidRPr="005559B5">
              <w:rPr>
                <w:color w:val="002060"/>
                <w:spacing w:val="-4"/>
              </w:rPr>
              <w:t>Contract.</w:t>
            </w:r>
            <w:r w:rsidRPr="005559B5">
              <w:rPr>
                <w:color w:val="002060"/>
                <w:spacing w:val="-10"/>
              </w:rPr>
              <w:t xml:space="preserve"> </w:t>
            </w:r>
            <w:r w:rsidRPr="005559B5">
              <w:rPr>
                <w:color w:val="002060"/>
                <w:spacing w:val="-3"/>
              </w:rPr>
              <w:t>The</w:t>
            </w:r>
            <w:r w:rsidRPr="005559B5">
              <w:rPr>
                <w:color w:val="002060"/>
                <w:spacing w:val="-11"/>
              </w:rPr>
              <w:t xml:space="preserve"> </w:t>
            </w:r>
            <w:r w:rsidRPr="005559B5">
              <w:rPr>
                <w:color w:val="002060"/>
                <w:spacing w:val="-3"/>
              </w:rPr>
              <w:t>Contractor</w:t>
            </w:r>
            <w:r w:rsidRPr="005559B5">
              <w:rPr>
                <w:color w:val="002060"/>
                <w:spacing w:val="-10"/>
              </w:rPr>
              <w:t xml:space="preserve"> </w:t>
            </w:r>
            <w:r w:rsidRPr="005559B5">
              <w:rPr>
                <w:color w:val="002060"/>
                <w:spacing w:val="-3"/>
              </w:rPr>
              <w:t>shall</w:t>
            </w:r>
            <w:r w:rsidRPr="005559B5">
              <w:rPr>
                <w:color w:val="002060"/>
                <w:spacing w:val="-13"/>
              </w:rPr>
              <w:t xml:space="preserve"> </w:t>
            </w:r>
            <w:r w:rsidRPr="005559B5">
              <w:rPr>
                <w:color w:val="002060"/>
                <w:spacing w:val="-3"/>
              </w:rPr>
              <w:t>demonstrate</w:t>
            </w:r>
            <w:r w:rsidRPr="005559B5">
              <w:rPr>
                <w:color w:val="002060"/>
                <w:spacing w:val="-11"/>
              </w:rPr>
              <w:t xml:space="preserve"> </w:t>
            </w:r>
            <w:r w:rsidRPr="005559B5">
              <w:rPr>
                <w:color w:val="002060"/>
                <w:spacing w:val="-3"/>
              </w:rPr>
              <w:t>that</w:t>
            </w:r>
            <w:r w:rsidRPr="005559B5">
              <w:rPr>
                <w:color w:val="002060"/>
                <w:spacing w:val="-13"/>
              </w:rPr>
              <w:t xml:space="preserve"> </w:t>
            </w:r>
            <w:r w:rsidRPr="005559B5">
              <w:rPr>
                <w:color w:val="002060"/>
                <w:spacing w:val="-3"/>
              </w:rPr>
              <w:t>advance</w:t>
            </w:r>
            <w:r w:rsidRPr="005559B5">
              <w:rPr>
                <w:color w:val="002060"/>
                <w:spacing w:val="-11"/>
              </w:rPr>
              <w:t xml:space="preserve"> </w:t>
            </w:r>
            <w:r w:rsidRPr="005559B5">
              <w:rPr>
                <w:color w:val="002060"/>
                <w:spacing w:val="-3"/>
              </w:rPr>
              <w:t>payment</w:t>
            </w:r>
            <w:r w:rsidRPr="005559B5">
              <w:rPr>
                <w:color w:val="002060"/>
                <w:spacing w:val="-10"/>
              </w:rPr>
              <w:t xml:space="preserve"> </w:t>
            </w:r>
            <w:r w:rsidRPr="005559B5">
              <w:rPr>
                <w:color w:val="002060"/>
                <w:spacing w:val="-3"/>
              </w:rPr>
              <w:t>has</w:t>
            </w:r>
            <w:r w:rsidRPr="005559B5">
              <w:rPr>
                <w:color w:val="002060"/>
                <w:spacing w:val="-9"/>
              </w:rPr>
              <w:t xml:space="preserve"> </w:t>
            </w:r>
            <w:r w:rsidRPr="005559B5">
              <w:rPr>
                <w:color w:val="002060"/>
                <w:spacing w:val="-3"/>
              </w:rPr>
              <w:t>been</w:t>
            </w:r>
            <w:r w:rsidRPr="005559B5">
              <w:rPr>
                <w:color w:val="002060"/>
                <w:spacing w:val="-59"/>
              </w:rPr>
              <w:t xml:space="preserve"> </w:t>
            </w:r>
            <w:r w:rsidRPr="005559B5">
              <w:rPr>
                <w:color w:val="002060"/>
              </w:rPr>
              <w:t>used in this way by supplying copies of invoices or other documents to the</w:t>
            </w:r>
            <w:r w:rsidRPr="005559B5">
              <w:rPr>
                <w:color w:val="002060"/>
                <w:spacing w:val="1"/>
              </w:rPr>
              <w:t xml:space="preserve"> </w:t>
            </w:r>
            <w:r w:rsidRPr="005559B5">
              <w:rPr>
                <w:color w:val="002060"/>
              </w:rPr>
              <w:t>Project</w:t>
            </w:r>
            <w:r w:rsidRPr="005559B5">
              <w:rPr>
                <w:color w:val="002060"/>
                <w:spacing w:val="-1"/>
              </w:rPr>
              <w:t xml:space="preserve"> </w:t>
            </w:r>
            <w:r w:rsidRPr="005559B5">
              <w:rPr>
                <w:color w:val="002060"/>
              </w:rPr>
              <w:t>Manager.</w:t>
            </w:r>
          </w:p>
          <w:p w:rsidRPr="005559B5" w:rsidR="00A53B14" w:rsidP="00FF6E1D" w:rsidRDefault="0092076E" w14:paraId="121C8825" w14:textId="77777777">
            <w:pPr>
              <w:pStyle w:val="TableParagraph"/>
              <w:numPr>
                <w:ilvl w:val="1"/>
                <w:numId w:val="30"/>
              </w:numPr>
              <w:tabs>
                <w:tab w:val="left" w:pos="591"/>
              </w:tabs>
              <w:spacing w:before="118"/>
              <w:ind w:right="95" w:hanging="521"/>
              <w:jc w:val="both"/>
              <w:rPr>
                <w:color w:val="002060"/>
              </w:rPr>
            </w:pPr>
            <w:r w:rsidRPr="005559B5">
              <w:rPr>
                <w:color w:val="002060"/>
              </w:rPr>
              <w:t>The</w:t>
            </w:r>
            <w:r w:rsidRPr="005559B5">
              <w:rPr>
                <w:color w:val="002060"/>
                <w:spacing w:val="-13"/>
              </w:rPr>
              <w:t xml:space="preserve"> </w:t>
            </w:r>
            <w:r w:rsidRPr="005559B5">
              <w:rPr>
                <w:color w:val="002060"/>
              </w:rPr>
              <w:t>advance</w:t>
            </w:r>
            <w:r w:rsidRPr="005559B5">
              <w:rPr>
                <w:color w:val="002060"/>
                <w:spacing w:val="-13"/>
              </w:rPr>
              <w:t xml:space="preserve"> </w:t>
            </w:r>
            <w:r w:rsidRPr="005559B5">
              <w:rPr>
                <w:color w:val="002060"/>
              </w:rPr>
              <w:t>payment</w:t>
            </w:r>
            <w:r w:rsidRPr="005559B5">
              <w:rPr>
                <w:color w:val="002060"/>
                <w:spacing w:val="-11"/>
              </w:rPr>
              <w:t xml:space="preserve"> </w:t>
            </w:r>
            <w:r w:rsidRPr="005559B5">
              <w:rPr>
                <w:color w:val="002060"/>
              </w:rPr>
              <w:t>shall</w:t>
            </w:r>
            <w:r w:rsidRPr="005559B5">
              <w:rPr>
                <w:color w:val="002060"/>
                <w:spacing w:val="-12"/>
              </w:rPr>
              <w:t xml:space="preserve"> </w:t>
            </w:r>
            <w:r w:rsidRPr="005559B5">
              <w:rPr>
                <w:color w:val="002060"/>
              </w:rPr>
              <w:t>be</w:t>
            </w:r>
            <w:r w:rsidRPr="005559B5">
              <w:rPr>
                <w:color w:val="002060"/>
                <w:spacing w:val="-12"/>
              </w:rPr>
              <w:t xml:space="preserve"> </w:t>
            </w:r>
            <w:r w:rsidRPr="005559B5">
              <w:rPr>
                <w:color w:val="002060"/>
              </w:rPr>
              <w:t>repaid</w:t>
            </w:r>
            <w:r w:rsidRPr="005559B5">
              <w:rPr>
                <w:color w:val="002060"/>
                <w:spacing w:val="-13"/>
              </w:rPr>
              <w:t xml:space="preserve"> </w:t>
            </w:r>
            <w:r w:rsidRPr="005559B5">
              <w:rPr>
                <w:color w:val="002060"/>
              </w:rPr>
              <w:t>by</w:t>
            </w:r>
            <w:r w:rsidRPr="005559B5">
              <w:rPr>
                <w:color w:val="002060"/>
                <w:spacing w:val="-12"/>
              </w:rPr>
              <w:t xml:space="preserve"> </w:t>
            </w:r>
            <w:r w:rsidRPr="005559B5">
              <w:rPr>
                <w:color w:val="002060"/>
              </w:rPr>
              <w:t>deducting</w:t>
            </w:r>
            <w:r w:rsidRPr="005559B5">
              <w:rPr>
                <w:color w:val="002060"/>
                <w:spacing w:val="-11"/>
              </w:rPr>
              <w:t xml:space="preserve"> </w:t>
            </w:r>
            <w:r w:rsidRPr="005559B5">
              <w:rPr>
                <w:color w:val="002060"/>
              </w:rPr>
              <w:t>proportionate</w:t>
            </w:r>
            <w:r w:rsidRPr="005559B5">
              <w:rPr>
                <w:color w:val="002060"/>
                <w:spacing w:val="-9"/>
              </w:rPr>
              <w:t xml:space="preserve"> </w:t>
            </w:r>
            <w:r w:rsidRPr="005559B5">
              <w:rPr>
                <w:color w:val="002060"/>
              </w:rPr>
              <w:t>amounts,</w:t>
            </w:r>
            <w:r w:rsidRPr="005559B5">
              <w:rPr>
                <w:color w:val="002060"/>
                <w:spacing w:val="-3"/>
              </w:rPr>
              <w:t xml:space="preserve"> </w:t>
            </w:r>
            <w:r w:rsidRPr="005559B5">
              <w:rPr>
                <w:rFonts w:ascii="Arial"/>
                <w:b/>
                <w:color w:val="002060"/>
              </w:rPr>
              <w:t>as</w:t>
            </w:r>
            <w:r w:rsidRPr="005559B5" w:rsidR="003F0C80">
              <w:rPr>
                <w:rFonts w:ascii="Arial"/>
                <w:b/>
                <w:color w:val="002060"/>
              </w:rPr>
              <w:t xml:space="preserve"> </w:t>
            </w:r>
            <w:r w:rsidRPr="005559B5">
              <w:rPr>
                <w:rFonts w:ascii="Arial"/>
                <w:b/>
                <w:color w:val="002060"/>
                <w:spacing w:val="-58"/>
              </w:rPr>
              <w:t xml:space="preserve"> </w:t>
            </w:r>
            <w:r w:rsidRPr="005559B5">
              <w:rPr>
                <w:rFonts w:ascii="Arial"/>
                <w:b/>
                <w:color w:val="002060"/>
              </w:rPr>
              <w:t>stated</w:t>
            </w:r>
            <w:r w:rsidRPr="005559B5">
              <w:rPr>
                <w:rFonts w:ascii="Arial"/>
                <w:b/>
                <w:color w:val="002060"/>
                <w:spacing w:val="1"/>
              </w:rPr>
              <w:t xml:space="preserve"> </w:t>
            </w:r>
            <w:r w:rsidRPr="005559B5">
              <w:rPr>
                <w:rFonts w:ascii="Arial"/>
                <w:b/>
                <w:color w:val="002060"/>
              </w:rPr>
              <w:t>in</w:t>
            </w:r>
            <w:r w:rsidRPr="005559B5">
              <w:rPr>
                <w:rFonts w:ascii="Arial"/>
                <w:b/>
                <w:color w:val="002060"/>
                <w:spacing w:val="1"/>
              </w:rPr>
              <w:t xml:space="preserve"> </w:t>
            </w:r>
            <w:r w:rsidRPr="005559B5">
              <w:rPr>
                <w:rFonts w:ascii="Arial"/>
                <w:b/>
                <w:color w:val="002060"/>
              </w:rPr>
              <w:t>SCC</w:t>
            </w:r>
            <w:r w:rsidRPr="005559B5">
              <w:rPr>
                <w:color w:val="002060"/>
              </w:rPr>
              <w:t>,</w:t>
            </w:r>
            <w:r w:rsidRPr="005559B5">
              <w:rPr>
                <w:color w:val="002060"/>
                <w:spacing w:val="1"/>
              </w:rPr>
              <w:t xml:space="preserve"> </w:t>
            </w:r>
            <w:r w:rsidRPr="005559B5">
              <w:rPr>
                <w:color w:val="002060"/>
              </w:rPr>
              <w:t>from</w:t>
            </w:r>
            <w:r w:rsidRPr="005559B5">
              <w:rPr>
                <w:color w:val="002060"/>
                <w:spacing w:val="1"/>
              </w:rPr>
              <w:t xml:space="preserve"> </w:t>
            </w:r>
            <w:r w:rsidRPr="005559B5">
              <w:rPr>
                <w:color w:val="002060"/>
              </w:rPr>
              <w:t>payments</w:t>
            </w:r>
            <w:r w:rsidRPr="005559B5">
              <w:rPr>
                <w:color w:val="002060"/>
                <w:spacing w:val="1"/>
              </w:rPr>
              <w:t xml:space="preserve"> </w:t>
            </w:r>
            <w:r w:rsidRPr="005559B5">
              <w:rPr>
                <w:color w:val="002060"/>
              </w:rPr>
              <w:t>otherwise</w:t>
            </w:r>
            <w:r w:rsidRPr="005559B5">
              <w:rPr>
                <w:color w:val="002060"/>
                <w:spacing w:val="1"/>
              </w:rPr>
              <w:t xml:space="preserve"> </w:t>
            </w:r>
            <w:r w:rsidRPr="005559B5">
              <w:rPr>
                <w:color w:val="002060"/>
              </w:rPr>
              <w:t>due</w:t>
            </w:r>
            <w:r w:rsidRPr="005559B5">
              <w:rPr>
                <w:color w:val="002060"/>
                <w:spacing w:val="1"/>
              </w:rPr>
              <w:t xml:space="preserve"> </w:t>
            </w:r>
            <w:r w:rsidRPr="005559B5">
              <w:rPr>
                <w:color w:val="002060"/>
              </w:rPr>
              <w:t>Contractor,</w:t>
            </w:r>
            <w:r w:rsidRPr="005559B5">
              <w:rPr>
                <w:color w:val="002060"/>
                <w:spacing w:val="1"/>
              </w:rPr>
              <w:t xml:space="preserve"> </w:t>
            </w:r>
            <w:r w:rsidRPr="005559B5">
              <w:rPr>
                <w:color w:val="002060"/>
              </w:rPr>
              <w:t>following</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schedule of completed percentages of the Works on a payment basis.</w:t>
            </w:r>
            <w:r w:rsidRPr="005559B5">
              <w:rPr>
                <w:color w:val="002060"/>
                <w:spacing w:val="1"/>
              </w:rPr>
              <w:t xml:space="preserve"> </w:t>
            </w:r>
            <w:r w:rsidRPr="005559B5">
              <w:rPr>
                <w:color w:val="002060"/>
              </w:rPr>
              <w:t>No</w:t>
            </w:r>
            <w:r w:rsidRPr="005559B5">
              <w:rPr>
                <w:color w:val="002060"/>
                <w:spacing w:val="1"/>
              </w:rPr>
              <w:t xml:space="preserve"> </w:t>
            </w:r>
            <w:r w:rsidRPr="005559B5">
              <w:rPr>
                <w:color w:val="002060"/>
              </w:rPr>
              <w:t>account</w:t>
            </w:r>
            <w:r w:rsidRPr="005559B5">
              <w:rPr>
                <w:color w:val="002060"/>
                <w:spacing w:val="-2"/>
              </w:rPr>
              <w:t xml:space="preserve"> </w:t>
            </w:r>
            <w:r w:rsidRPr="005559B5">
              <w:rPr>
                <w:color w:val="002060"/>
              </w:rPr>
              <w:t>shall</w:t>
            </w:r>
            <w:r w:rsidRPr="005559B5">
              <w:rPr>
                <w:color w:val="002060"/>
                <w:spacing w:val="-3"/>
              </w:rPr>
              <w:t xml:space="preserve"> </w:t>
            </w:r>
            <w:r w:rsidRPr="005559B5">
              <w:rPr>
                <w:color w:val="002060"/>
              </w:rPr>
              <w:t>be</w:t>
            </w:r>
            <w:r w:rsidRPr="005559B5">
              <w:rPr>
                <w:color w:val="002060"/>
                <w:spacing w:val="-3"/>
              </w:rPr>
              <w:t xml:space="preserve"> </w:t>
            </w:r>
            <w:r w:rsidRPr="005559B5">
              <w:rPr>
                <w:color w:val="002060"/>
              </w:rPr>
              <w:t>taken</w:t>
            </w:r>
            <w:r w:rsidRPr="005559B5">
              <w:rPr>
                <w:color w:val="002060"/>
                <w:spacing w:val="-3"/>
              </w:rPr>
              <w:t xml:space="preserve"> </w:t>
            </w:r>
            <w:r w:rsidRPr="005559B5">
              <w:rPr>
                <w:color w:val="002060"/>
              </w:rPr>
              <w:t>of</w:t>
            </w:r>
            <w:r w:rsidRPr="005559B5">
              <w:rPr>
                <w:color w:val="002060"/>
                <w:spacing w:val="-4"/>
              </w:rPr>
              <w:t xml:space="preserve"> </w:t>
            </w:r>
            <w:r w:rsidRPr="005559B5">
              <w:rPr>
                <w:color w:val="002060"/>
              </w:rPr>
              <w:t>the</w:t>
            </w:r>
            <w:r w:rsidRPr="005559B5">
              <w:rPr>
                <w:color w:val="002060"/>
                <w:spacing w:val="-5"/>
              </w:rPr>
              <w:t xml:space="preserve"> </w:t>
            </w:r>
            <w:r w:rsidRPr="005559B5">
              <w:rPr>
                <w:color w:val="002060"/>
              </w:rPr>
              <w:t>advance payment</w:t>
            </w:r>
            <w:r w:rsidRPr="005559B5">
              <w:rPr>
                <w:color w:val="002060"/>
                <w:spacing w:val="-6"/>
              </w:rPr>
              <w:t xml:space="preserve"> </w:t>
            </w:r>
            <w:r w:rsidRPr="005559B5">
              <w:rPr>
                <w:color w:val="002060"/>
              </w:rPr>
              <w:t>or</w:t>
            </w:r>
            <w:r w:rsidRPr="005559B5">
              <w:rPr>
                <w:color w:val="002060"/>
                <w:spacing w:val="-5"/>
              </w:rPr>
              <w:t xml:space="preserve"> </w:t>
            </w:r>
            <w:r w:rsidRPr="005559B5">
              <w:rPr>
                <w:color w:val="002060"/>
              </w:rPr>
              <w:t>its</w:t>
            </w:r>
            <w:r w:rsidRPr="005559B5">
              <w:rPr>
                <w:color w:val="002060"/>
                <w:spacing w:val="-7"/>
              </w:rPr>
              <w:t xml:space="preserve"> </w:t>
            </w:r>
            <w:r w:rsidRPr="005559B5">
              <w:rPr>
                <w:color w:val="002060"/>
              </w:rPr>
              <w:t>repayment</w:t>
            </w:r>
            <w:r w:rsidRPr="005559B5">
              <w:rPr>
                <w:color w:val="002060"/>
                <w:spacing w:val="-4"/>
              </w:rPr>
              <w:t xml:space="preserve"> </w:t>
            </w:r>
            <w:r w:rsidRPr="005559B5">
              <w:rPr>
                <w:color w:val="002060"/>
              </w:rPr>
              <w:t>in</w:t>
            </w:r>
            <w:r w:rsidRPr="005559B5">
              <w:rPr>
                <w:color w:val="002060"/>
                <w:spacing w:val="-6"/>
              </w:rPr>
              <w:t xml:space="preserve"> </w:t>
            </w:r>
            <w:r w:rsidRPr="005559B5">
              <w:rPr>
                <w:color w:val="002060"/>
              </w:rPr>
              <w:t>assessing</w:t>
            </w:r>
            <w:r w:rsidRPr="005559B5">
              <w:rPr>
                <w:color w:val="002060"/>
                <w:spacing w:val="-59"/>
              </w:rPr>
              <w:t xml:space="preserve"> </w:t>
            </w:r>
            <w:r w:rsidRPr="005559B5">
              <w:rPr>
                <w:color w:val="002060"/>
                <w:spacing w:val="-1"/>
              </w:rPr>
              <w:t>valuations</w:t>
            </w:r>
            <w:r w:rsidRPr="005559B5">
              <w:rPr>
                <w:color w:val="002060"/>
                <w:spacing w:val="-13"/>
              </w:rPr>
              <w:t xml:space="preserve"> </w:t>
            </w:r>
            <w:r w:rsidRPr="005559B5">
              <w:rPr>
                <w:color w:val="002060"/>
                <w:spacing w:val="-1"/>
              </w:rPr>
              <w:t>of</w:t>
            </w:r>
            <w:r w:rsidRPr="005559B5">
              <w:rPr>
                <w:color w:val="002060"/>
                <w:spacing w:val="-12"/>
              </w:rPr>
              <w:t xml:space="preserve"> </w:t>
            </w:r>
            <w:r w:rsidRPr="005559B5">
              <w:rPr>
                <w:color w:val="002060"/>
                <w:spacing w:val="-1"/>
              </w:rPr>
              <w:t>work</w:t>
            </w:r>
            <w:r w:rsidRPr="005559B5">
              <w:rPr>
                <w:color w:val="002060"/>
                <w:spacing w:val="-12"/>
              </w:rPr>
              <w:t xml:space="preserve"> </w:t>
            </w:r>
            <w:r w:rsidRPr="005559B5">
              <w:rPr>
                <w:color w:val="002060"/>
                <w:spacing w:val="-1"/>
              </w:rPr>
              <w:t>done,</w:t>
            </w:r>
            <w:r w:rsidRPr="005559B5">
              <w:rPr>
                <w:color w:val="002060"/>
                <w:spacing w:val="-15"/>
              </w:rPr>
              <w:t xml:space="preserve"> </w:t>
            </w:r>
            <w:r w:rsidRPr="005559B5">
              <w:rPr>
                <w:color w:val="002060"/>
                <w:spacing w:val="-1"/>
              </w:rPr>
              <w:t>Variations,</w:t>
            </w:r>
            <w:r w:rsidRPr="005559B5">
              <w:rPr>
                <w:color w:val="002060"/>
                <w:spacing w:val="-11"/>
              </w:rPr>
              <w:t xml:space="preserve"> </w:t>
            </w:r>
            <w:r w:rsidRPr="005559B5">
              <w:rPr>
                <w:color w:val="002060"/>
              </w:rPr>
              <w:t>price</w:t>
            </w:r>
            <w:r w:rsidRPr="005559B5">
              <w:rPr>
                <w:color w:val="002060"/>
                <w:spacing w:val="-11"/>
              </w:rPr>
              <w:t xml:space="preserve"> </w:t>
            </w:r>
            <w:r w:rsidRPr="005559B5">
              <w:rPr>
                <w:color w:val="002060"/>
              </w:rPr>
              <w:t>adjustments,</w:t>
            </w:r>
            <w:r w:rsidRPr="005559B5">
              <w:rPr>
                <w:color w:val="002060"/>
                <w:spacing w:val="-12"/>
              </w:rPr>
              <w:t xml:space="preserve"> </w:t>
            </w:r>
            <w:r w:rsidRPr="005559B5">
              <w:rPr>
                <w:color w:val="002060"/>
              </w:rPr>
              <w:t>Compensation</w:t>
            </w:r>
            <w:r w:rsidRPr="005559B5">
              <w:rPr>
                <w:color w:val="002060"/>
                <w:spacing w:val="-14"/>
              </w:rPr>
              <w:t xml:space="preserve"> </w:t>
            </w:r>
            <w:r w:rsidRPr="005559B5">
              <w:rPr>
                <w:color w:val="002060"/>
              </w:rPr>
              <w:t>Events,</w:t>
            </w:r>
            <w:r w:rsidRPr="005559B5">
              <w:rPr>
                <w:color w:val="002060"/>
                <w:spacing w:val="-58"/>
              </w:rPr>
              <w:t xml:space="preserve"> </w:t>
            </w:r>
            <w:r w:rsidRPr="005559B5">
              <w:rPr>
                <w:color w:val="002060"/>
              </w:rPr>
              <w:t>Bonuses,</w:t>
            </w:r>
            <w:r w:rsidRPr="005559B5">
              <w:rPr>
                <w:color w:val="002060"/>
                <w:spacing w:val="-3"/>
              </w:rPr>
              <w:t xml:space="preserve"> </w:t>
            </w:r>
            <w:r w:rsidRPr="005559B5">
              <w:rPr>
                <w:color w:val="002060"/>
              </w:rPr>
              <w:t>or</w:t>
            </w:r>
            <w:r w:rsidRPr="005559B5">
              <w:rPr>
                <w:color w:val="002060"/>
                <w:spacing w:val="-7"/>
              </w:rPr>
              <w:t xml:space="preserve"> </w:t>
            </w:r>
            <w:r w:rsidRPr="005559B5">
              <w:rPr>
                <w:color w:val="002060"/>
              </w:rPr>
              <w:t>Liquidated</w:t>
            </w:r>
            <w:r w:rsidRPr="005559B5">
              <w:rPr>
                <w:color w:val="002060"/>
                <w:spacing w:val="-8"/>
              </w:rPr>
              <w:t xml:space="preserve"> </w:t>
            </w:r>
            <w:r w:rsidRPr="005559B5">
              <w:rPr>
                <w:color w:val="002060"/>
              </w:rPr>
              <w:t>Damages.</w:t>
            </w:r>
          </w:p>
        </w:tc>
      </w:tr>
      <w:tr w:rsidRPr="005559B5" w:rsidR="005559B5" w14:paraId="0B4B6B00" w14:textId="77777777">
        <w:trPr>
          <w:trHeight w:val="4901"/>
        </w:trPr>
        <w:tc>
          <w:tcPr>
            <w:tcW w:w="2127" w:type="dxa"/>
          </w:tcPr>
          <w:p w:rsidRPr="005559B5" w:rsidR="00A53B14" w:rsidRDefault="0092076E" w14:paraId="6709F495" w14:textId="77777777">
            <w:pPr>
              <w:pStyle w:val="TableParagraph"/>
              <w:spacing w:line="250" w:lineRule="exact"/>
              <w:ind w:left="107"/>
              <w:rPr>
                <w:color w:val="002060"/>
              </w:rPr>
            </w:pPr>
            <w:bookmarkStart w:name="_bookmark62" w:id="1043"/>
            <w:bookmarkEnd w:id="1043"/>
            <w:r w:rsidRPr="005559B5">
              <w:rPr>
                <w:b/>
                <w:color w:val="002060"/>
              </w:rPr>
              <w:t>58.</w:t>
            </w:r>
            <w:r w:rsidRPr="005559B5">
              <w:rPr>
                <w:color w:val="002060"/>
                <w:spacing w:val="7"/>
              </w:rPr>
              <w:t xml:space="preserve"> </w:t>
            </w:r>
            <w:r w:rsidRPr="005559B5">
              <w:rPr>
                <w:b/>
                <w:color w:val="002060"/>
              </w:rPr>
              <w:t>Securities</w:t>
            </w:r>
          </w:p>
        </w:tc>
        <w:tc>
          <w:tcPr>
            <w:tcW w:w="8221" w:type="dxa"/>
          </w:tcPr>
          <w:p w:rsidRPr="005559B5" w:rsidR="00A53B14" w:rsidP="00FF6E1D" w:rsidRDefault="0092076E" w14:paraId="03F8F663" w14:textId="77777777">
            <w:pPr>
              <w:pStyle w:val="TableParagraph"/>
              <w:numPr>
                <w:ilvl w:val="1"/>
                <w:numId w:val="29"/>
              </w:numPr>
              <w:tabs>
                <w:tab w:val="left" w:pos="636"/>
              </w:tabs>
              <w:spacing w:before="138" w:line="235" w:lineRule="auto"/>
              <w:ind w:right="94" w:hanging="540"/>
              <w:jc w:val="both"/>
              <w:rPr>
                <w:color w:val="002060"/>
              </w:rPr>
            </w:pPr>
            <w:r w:rsidRPr="005559B5">
              <w:rPr>
                <w:color w:val="002060"/>
              </w:rPr>
              <w:t>The Performance Security, including any additional security required as per</w:t>
            </w:r>
            <w:r w:rsidRPr="005559B5">
              <w:rPr>
                <w:color w:val="002060"/>
                <w:spacing w:val="1"/>
              </w:rPr>
              <w:t xml:space="preserve"> </w:t>
            </w:r>
            <w:r w:rsidRPr="005559B5">
              <w:rPr>
                <w:color w:val="002060"/>
              </w:rPr>
              <w:t xml:space="preserve">ITB 32.5 and ITB 37.1, shall be provided to the Employer </w:t>
            </w:r>
            <w:r w:rsidRPr="005559B5">
              <w:rPr>
                <w:color w:val="002060"/>
                <w:position w:val="2"/>
              </w:rPr>
              <w:t>no later than the</w:t>
            </w:r>
            <w:r w:rsidRPr="005559B5">
              <w:rPr>
                <w:color w:val="002060"/>
                <w:spacing w:val="1"/>
                <w:position w:val="2"/>
              </w:rPr>
              <w:t xml:space="preserve"> </w:t>
            </w:r>
            <w:r w:rsidRPr="005559B5">
              <w:rPr>
                <w:color w:val="002060"/>
              </w:rPr>
              <w:t>date specified in the Letter of Acceptance and shall be issued in an amount</w:t>
            </w:r>
            <w:r w:rsidRPr="005559B5">
              <w:rPr>
                <w:color w:val="002060"/>
                <w:spacing w:val="1"/>
              </w:rPr>
              <w:t xml:space="preserve"> </w:t>
            </w:r>
            <w:r w:rsidRPr="005559B5">
              <w:rPr>
                <w:rFonts w:ascii="Arial"/>
                <w:b/>
                <w:color w:val="002060"/>
              </w:rPr>
              <w:t xml:space="preserve">specified in the SCC, </w:t>
            </w:r>
            <w:r w:rsidRPr="005559B5">
              <w:rPr>
                <w:color w:val="002060"/>
              </w:rPr>
              <w:t>by a Commercial Bank or Financial Institution eligible</w:t>
            </w:r>
            <w:r w:rsidRPr="005559B5">
              <w:rPr>
                <w:color w:val="002060"/>
                <w:spacing w:val="-59"/>
              </w:rPr>
              <w:t xml:space="preserve"> </w:t>
            </w:r>
            <w:r w:rsidRPr="005559B5">
              <w:rPr>
                <w:color w:val="002060"/>
              </w:rPr>
              <w:t>to issue Bank Guarantee as per prevailing Law acceptable to the Employer,</w:t>
            </w:r>
            <w:r w:rsidRPr="005559B5">
              <w:rPr>
                <w:color w:val="002060"/>
                <w:spacing w:val="1"/>
              </w:rPr>
              <w:t xml:space="preserve"> </w:t>
            </w:r>
            <w:r w:rsidRPr="005559B5">
              <w:rPr>
                <w:color w:val="002060"/>
              </w:rPr>
              <w:t>and denominated in Nepalese Rupees. The Performance Security shall be</w:t>
            </w:r>
            <w:r w:rsidRPr="005559B5">
              <w:rPr>
                <w:color w:val="002060"/>
                <w:spacing w:val="1"/>
              </w:rPr>
              <w:t xml:space="preserve"> </w:t>
            </w:r>
            <w:r w:rsidRPr="005559B5">
              <w:rPr>
                <w:color w:val="002060"/>
                <w:spacing w:val="-3"/>
              </w:rPr>
              <w:t>valid</w:t>
            </w:r>
            <w:r w:rsidRPr="005559B5">
              <w:rPr>
                <w:color w:val="002060"/>
                <w:spacing w:val="-9"/>
              </w:rPr>
              <w:t xml:space="preserve"> </w:t>
            </w:r>
            <w:r w:rsidRPr="005559B5">
              <w:rPr>
                <w:color w:val="002060"/>
                <w:spacing w:val="-3"/>
              </w:rPr>
              <w:t>until</w:t>
            </w:r>
            <w:r w:rsidRPr="005559B5">
              <w:rPr>
                <w:color w:val="002060"/>
                <w:spacing w:val="-10"/>
              </w:rPr>
              <w:t xml:space="preserve"> </w:t>
            </w:r>
            <w:r w:rsidRPr="005559B5">
              <w:rPr>
                <w:color w:val="002060"/>
                <w:spacing w:val="-3"/>
              </w:rPr>
              <w:t>a</w:t>
            </w:r>
            <w:r w:rsidRPr="005559B5">
              <w:rPr>
                <w:color w:val="002060"/>
                <w:spacing w:val="-10"/>
              </w:rPr>
              <w:t xml:space="preserve"> </w:t>
            </w:r>
            <w:r w:rsidRPr="005559B5">
              <w:rPr>
                <w:color w:val="002060"/>
                <w:spacing w:val="-3"/>
              </w:rPr>
              <w:t>date</w:t>
            </w:r>
            <w:r w:rsidRPr="005559B5">
              <w:rPr>
                <w:color w:val="002060"/>
                <w:spacing w:val="-11"/>
              </w:rPr>
              <w:t xml:space="preserve"> </w:t>
            </w:r>
            <w:r w:rsidRPr="005559B5">
              <w:rPr>
                <w:color w:val="002060"/>
                <w:spacing w:val="-3"/>
              </w:rPr>
              <w:t>30</w:t>
            </w:r>
            <w:r w:rsidRPr="005559B5">
              <w:rPr>
                <w:color w:val="002060"/>
                <w:spacing w:val="-10"/>
              </w:rPr>
              <w:t xml:space="preserve"> </w:t>
            </w:r>
            <w:r w:rsidRPr="005559B5">
              <w:rPr>
                <w:color w:val="002060"/>
                <w:spacing w:val="-3"/>
              </w:rPr>
              <w:t>days</w:t>
            </w:r>
            <w:r w:rsidRPr="005559B5">
              <w:rPr>
                <w:color w:val="002060"/>
                <w:spacing w:val="-14"/>
              </w:rPr>
              <w:t xml:space="preserve"> </w:t>
            </w:r>
            <w:r w:rsidRPr="005559B5">
              <w:rPr>
                <w:color w:val="002060"/>
                <w:spacing w:val="-3"/>
              </w:rPr>
              <w:t>from</w:t>
            </w:r>
            <w:r w:rsidRPr="005559B5">
              <w:rPr>
                <w:color w:val="002060"/>
                <w:spacing w:val="-9"/>
              </w:rPr>
              <w:t xml:space="preserve"> </w:t>
            </w:r>
            <w:r w:rsidRPr="005559B5">
              <w:rPr>
                <w:color w:val="002060"/>
                <w:spacing w:val="-3"/>
              </w:rPr>
              <w:t>the</w:t>
            </w:r>
            <w:r w:rsidRPr="005559B5">
              <w:rPr>
                <w:color w:val="002060"/>
                <w:spacing w:val="-12"/>
              </w:rPr>
              <w:t xml:space="preserve"> </w:t>
            </w:r>
            <w:r w:rsidRPr="005559B5">
              <w:rPr>
                <w:color w:val="002060"/>
                <w:spacing w:val="-3"/>
              </w:rPr>
              <w:t>date</w:t>
            </w:r>
            <w:r w:rsidRPr="005559B5">
              <w:rPr>
                <w:color w:val="002060"/>
                <w:spacing w:val="-12"/>
              </w:rPr>
              <w:t xml:space="preserve"> </w:t>
            </w:r>
            <w:r w:rsidRPr="005559B5">
              <w:rPr>
                <w:color w:val="002060"/>
                <w:spacing w:val="-3"/>
              </w:rPr>
              <w:t>of</w:t>
            </w:r>
            <w:r w:rsidRPr="005559B5">
              <w:rPr>
                <w:color w:val="002060"/>
                <w:spacing w:val="-7"/>
              </w:rPr>
              <w:t xml:space="preserve"> </w:t>
            </w:r>
            <w:r w:rsidRPr="005559B5">
              <w:rPr>
                <w:color w:val="002060"/>
                <w:spacing w:val="-3"/>
              </w:rPr>
              <w:t>issue</w:t>
            </w:r>
            <w:r w:rsidRPr="005559B5">
              <w:rPr>
                <w:color w:val="002060"/>
                <w:spacing w:val="-11"/>
              </w:rPr>
              <w:t xml:space="preserve"> </w:t>
            </w:r>
            <w:r w:rsidRPr="005559B5">
              <w:rPr>
                <w:color w:val="002060"/>
                <w:spacing w:val="-3"/>
              </w:rPr>
              <w:t>of</w:t>
            </w:r>
            <w:r w:rsidRPr="005559B5">
              <w:rPr>
                <w:color w:val="002060"/>
                <w:spacing w:val="-9"/>
              </w:rPr>
              <w:t xml:space="preserve"> </w:t>
            </w:r>
            <w:r w:rsidRPr="005559B5">
              <w:rPr>
                <w:color w:val="002060"/>
                <w:spacing w:val="-3"/>
              </w:rPr>
              <w:t>the</w:t>
            </w:r>
            <w:r w:rsidRPr="005559B5">
              <w:rPr>
                <w:color w:val="002060"/>
                <w:spacing w:val="-9"/>
              </w:rPr>
              <w:t xml:space="preserve"> </w:t>
            </w:r>
            <w:r w:rsidRPr="005559B5">
              <w:rPr>
                <w:color w:val="002060"/>
                <w:spacing w:val="-3"/>
              </w:rPr>
              <w:t>Defect</w:t>
            </w:r>
            <w:r w:rsidRPr="005559B5">
              <w:rPr>
                <w:color w:val="002060"/>
                <w:spacing w:val="-9"/>
              </w:rPr>
              <w:t xml:space="preserve"> </w:t>
            </w:r>
            <w:r w:rsidRPr="005559B5">
              <w:rPr>
                <w:color w:val="002060"/>
                <w:spacing w:val="-3"/>
              </w:rPr>
              <w:t>Liability</w:t>
            </w:r>
            <w:r w:rsidRPr="005559B5">
              <w:rPr>
                <w:color w:val="002060"/>
                <w:spacing w:val="-11"/>
              </w:rPr>
              <w:t xml:space="preserve"> </w:t>
            </w:r>
            <w:r w:rsidRPr="005559B5">
              <w:rPr>
                <w:color w:val="002060"/>
                <w:spacing w:val="-2"/>
              </w:rPr>
              <w:t>Certificate</w:t>
            </w:r>
            <w:r w:rsidRPr="005559B5">
              <w:rPr>
                <w:color w:val="002060"/>
                <w:spacing w:val="-59"/>
              </w:rPr>
              <w:t xml:space="preserve"> </w:t>
            </w:r>
            <w:r w:rsidRPr="005559B5">
              <w:rPr>
                <w:color w:val="002060"/>
              </w:rPr>
              <w:t>in</w:t>
            </w:r>
            <w:r w:rsidRPr="005559B5">
              <w:rPr>
                <w:color w:val="002060"/>
                <w:spacing w:val="-8"/>
              </w:rPr>
              <w:t xml:space="preserve"> </w:t>
            </w:r>
            <w:r w:rsidRPr="005559B5">
              <w:rPr>
                <w:color w:val="002060"/>
              </w:rPr>
              <w:t>the</w:t>
            </w:r>
            <w:r w:rsidRPr="005559B5">
              <w:rPr>
                <w:color w:val="002060"/>
                <w:spacing w:val="-8"/>
              </w:rPr>
              <w:t xml:space="preserve"> </w:t>
            </w:r>
            <w:r w:rsidRPr="005559B5">
              <w:rPr>
                <w:color w:val="002060"/>
              </w:rPr>
              <w:t>case</w:t>
            </w:r>
            <w:r w:rsidRPr="005559B5">
              <w:rPr>
                <w:color w:val="002060"/>
                <w:spacing w:val="-8"/>
              </w:rPr>
              <w:t xml:space="preserve"> </w:t>
            </w:r>
            <w:r w:rsidRPr="005559B5">
              <w:rPr>
                <w:color w:val="002060"/>
              </w:rPr>
              <w:t>of</w:t>
            </w:r>
            <w:r w:rsidRPr="005559B5">
              <w:rPr>
                <w:color w:val="002060"/>
                <w:spacing w:val="-6"/>
              </w:rPr>
              <w:t xml:space="preserve"> </w:t>
            </w:r>
            <w:r w:rsidRPr="005559B5">
              <w:rPr>
                <w:color w:val="002060"/>
              </w:rPr>
              <w:t>a</w:t>
            </w:r>
            <w:r w:rsidRPr="005559B5">
              <w:rPr>
                <w:color w:val="002060"/>
                <w:spacing w:val="-7"/>
              </w:rPr>
              <w:t xml:space="preserve"> </w:t>
            </w:r>
            <w:r w:rsidRPr="005559B5">
              <w:rPr>
                <w:color w:val="002060"/>
              </w:rPr>
              <w:t>bank</w:t>
            </w:r>
            <w:r w:rsidRPr="005559B5">
              <w:rPr>
                <w:color w:val="002060"/>
                <w:spacing w:val="-7"/>
              </w:rPr>
              <w:t xml:space="preserve"> </w:t>
            </w:r>
            <w:r w:rsidRPr="005559B5">
              <w:rPr>
                <w:color w:val="002060"/>
              </w:rPr>
              <w:t>guarantee.</w:t>
            </w:r>
          </w:p>
          <w:p w:rsidRPr="005559B5" w:rsidR="00A53B14" w:rsidRDefault="0092076E" w14:paraId="0110E9EB" w14:textId="77777777">
            <w:pPr>
              <w:pStyle w:val="TableParagraph"/>
              <w:spacing w:before="117"/>
              <w:ind w:left="676" w:right="92"/>
              <w:jc w:val="both"/>
              <w:rPr>
                <w:color w:val="002060"/>
              </w:rPr>
            </w:pPr>
            <w:r w:rsidRPr="005559B5">
              <w:rPr>
                <w:color w:val="002060"/>
                <w:spacing w:val="-3"/>
              </w:rPr>
              <w:t>Any</w:t>
            </w:r>
            <w:r w:rsidRPr="005559B5">
              <w:rPr>
                <w:color w:val="002060"/>
                <w:spacing w:val="-11"/>
              </w:rPr>
              <w:t xml:space="preserve"> </w:t>
            </w:r>
            <w:r w:rsidRPr="005559B5">
              <w:rPr>
                <w:color w:val="002060"/>
                <w:spacing w:val="-3"/>
              </w:rPr>
              <w:t>additional</w:t>
            </w:r>
            <w:r w:rsidRPr="005559B5">
              <w:rPr>
                <w:color w:val="002060"/>
                <w:spacing w:val="-12"/>
              </w:rPr>
              <w:t xml:space="preserve"> </w:t>
            </w:r>
            <w:r w:rsidRPr="005559B5">
              <w:rPr>
                <w:color w:val="002060"/>
                <w:spacing w:val="-3"/>
              </w:rPr>
              <w:t>performance</w:t>
            </w:r>
            <w:r w:rsidRPr="005559B5">
              <w:rPr>
                <w:color w:val="002060"/>
                <w:spacing w:val="-12"/>
              </w:rPr>
              <w:t xml:space="preserve"> </w:t>
            </w:r>
            <w:r w:rsidRPr="005559B5">
              <w:rPr>
                <w:color w:val="002060"/>
                <w:spacing w:val="-3"/>
              </w:rPr>
              <w:t>security</w:t>
            </w:r>
            <w:r w:rsidRPr="005559B5">
              <w:rPr>
                <w:color w:val="002060"/>
                <w:spacing w:val="-14"/>
              </w:rPr>
              <w:t xml:space="preserve"> </w:t>
            </w:r>
            <w:r w:rsidRPr="005559B5">
              <w:rPr>
                <w:color w:val="002060"/>
                <w:spacing w:val="-3"/>
              </w:rPr>
              <w:t>required</w:t>
            </w:r>
            <w:r w:rsidRPr="005559B5">
              <w:rPr>
                <w:color w:val="002060"/>
                <w:spacing w:val="-9"/>
              </w:rPr>
              <w:t xml:space="preserve"> </w:t>
            </w:r>
            <w:r w:rsidRPr="005559B5">
              <w:rPr>
                <w:color w:val="002060"/>
                <w:spacing w:val="-3"/>
              </w:rPr>
              <w:t>as</w:t>
            </w:r>
            <w:r w:rsidRPr="005559B5">
              <w:rPr>
                <w:color w:val="002060"/>
                <w:spacing w:val="-10"/>
              </w:rPr>
              <w:t xml:space="preserve"> </w:t>
            </w:r>
            <w:r w:rsidRPr="005559B5">
              <w:rPr>
                <w:color w:val="002060"/>
                <w:spacing w:val="-3"/>
              </w:rPr>
              <w:t>per</w:t>
            </w:r>
            <w:r w:rsidRPr="005559B5">
              <w:rPr>
                <w:color w:val="002060"/>
                <w:spacing w:val="-10"/>
              </w:rPr>
              <w:t xml:space="preserve"> </w:t>
            </w:r>
            <w:r w:rsidRPr="005559B5">
              <w:rPr>
                <w:color w:val="002060"/>
                <w:spacing w:val="-2"/>
              </w:rPr>
              <w:t>ITB</w:t>
            </w:r>
            <w:r w:rsidRPr="005559B5">
              <w:rPr>
                <w:color w:val="002060"/>
                <w:spacing w:val="-13"/>
              </w:rPr>
              <w:t xml:space="preserve"> </w:t>
            </w:r>
            <w:r w:rsidRPr="005559B5">
              <w:rPr>
                <w:color w:val="002060"/>
                <w:spacing w:val="-2"/>
              </w:rPr>
              <w:t>32.5</w:t>
            </w:r>
            <w:r w:rsidRPr="005559B5">
              <w:rPr>
                <w:color w:val="002060"/>
                <w:spacing w:val="-12"/>
              </w:rPr>
              <w:t xml:space="preserve"> </w:t>
            </w:r>
            <w:r w:rsidRPr="005559B5">
              <w:rPr>
                <w:color w:val="002060"/>
                <w:spacing w:val="-2"/>
              </w:rPr>
              <w:t>shall</w:t>
            </w:r>
            <w:r w:rsidRPr="005559B5">
              <w:rPr>
                <w:color w:val="002060"/>
                <w:spacing w:val="-12"/>
              </w:rPr>
              <w:t xml:space="preserve"> </w:t>
            </w:r>
            <w:r w:rsidRPr="005559B5">
              <w:rPr>
                <w:color w:val="002060"/>
                <w:spacing w:val="-2"/>
              </w:rPr>
              <w:t>be</w:t>
            </w:r>
            <w:r w:rsidRPr="005559B5">
              <w:rPr>
                <w:color w:val="002060"/>
                <w:spacing w:val="-11"/>
              </w:rPr>
              <w:t xml:space="preserve"> </w:t>
            </w:r>
            <w:r w:rsidRPr="005559B5">
              <w:rPr>
                <w:color w:val="002060"/>
                <w:spacing w:val="-2"/>
              </w:rPr>
              <w:t>valid</w:t>
            </w:r>
            <w:r w:rsidRPr="005559B5">
              <w:rPr>
                <w:color w:val="002060"/>
                <w:spacing w:val="-8"/>
              </w:rPr>
              <w:t xml:space="preserve"> </w:t>
            </w:r>
            <w:r w:rsidRPr="005559B5">
              <w:rPr>
                <w:color w:val="002060"/>
                <w:spacing w:val="-2"/>
              </w:rPr>
              <w:t>until</w:t>
            </w:r>
            <w:r w:rsidRPr="005559B5">
              <w:rPr>
                <w:color w:val="002060"/>
                <w:spacing w:val="-59"/>
              </w:rPr>
              <w:t xml:space="preserve"> </w:t>
            </w:r>
            <w:r w:rsidRPr="005559B5">
              <w:rPr>
                <w:color w:val="002060"/>
                <w:spacing w:val="-3"/>
              </w:rPr>
              <w:t>a</w:t>
            </w:r>
            <w:r w:rsidRPr="005559B5">
              <w:rPr>
                <w:color w:val="002060"/>
                <w:spacing w:val="-12"/>
              </w:rPr>
              <w:t xml:space="preserve"> </w:t>
            </w:r>
            <w:r w:rsidRPr="005559B5">
              <w:rPr>
                <w:color w:val="002060"/>
                <w:spacing w:val="-3"/>
              </w:rPr>
              <w:t>date</w:t>
            </w:r>
            <w:r w:rsidRPr="005559B5">
              <w:rPr>
                <w:color w:val="002060"/>
                <w:spacing w:val="-13"/>
              </w:rPr>
              <w:t xml:space="preserve"> </w:t>
            </w:r>
            <w:r w:rsidRPr="005559B5">
              <w:rPr>
                <w:color w:val="002060"/>
                <w:spacing w:val="-3"/>
              </w:rPr>
              <w:t>30</w:t>
            </w:r>
            <w:r w:rsidRPr="005559B5">
              <w:rPr>
                <w:color w:val="002060"/>
                <w:spacing w:val="-14"/>
              </w:rPr>
              <w:t xml:space="preserve"> </w:t>
            </w:r>
            <w:r w:rsidRPr="005559B5">
              <w:rPr>
                <w:color w:val="002060"/>
                <w:spacing w:val="-3"/>
              </w:rPr>
              <w:t>days</w:t>
            </w:r>
            <w:r w:rsidRPr="005559B5">
              <w:rPr>
                <w:color w:val="002060"/>
                <w:spacing w:val="-13"/>
              </w:rPr>
              <w:t xml:space="preserve"> </w:t>
            </w:r>
            <w:r w:rsidRPr="005559B5">
              <w:rPr>
                <w:color w:val="002060"/>
                <w:spacing w:val="-3"/>
              </w:rPr>
              <w:t>from</w:t>
            </w:r>
            <w:r w:rsidRPr="005559B5">
              <w:rPr>
                <w:color w:val="002060"/>
                <w:spacing w:val="-12"/>
              </w:rPr>
              <w:t xml:space="preserve"> </w:t>
            </w:r>
            <w:r w:rsidRPr="005559B5">
              <w:rPr>
                <w:color w:val="002060"/>
                <w:spacing w:val="-3"/>
              </w:rPr>
              <w:t>the</w:t>
            </w:r>
            <w:r w:rsidRPr="005559B5">
              <w:rPr>
                <w:color w:val="002060"/>
                <w:spacing w:val="-14"/>
              </w:rPr>
              <w:t xml:space="preserve"> </w:t>
            </w:r>
            <w:r w:rsidRPr="005559B5">
              <w:rPr>
                <w:color w:val="002060"/>
                <w:spacing w:val="-3"/>
              </w:rPr>
              <w:t>date</w:t>
            </w:r>
            <w:r w:rsidRPr="005559B5">
              <w:rPr>
                <w:color w:val="002060"/>
                <w:spacing w:val="-13"/>
              </w:rPr>
              <w:t xml:space="preserve"> </w:t>
            </w:r>
            <w:r w:rsidRPr="005559B5">
              <w:rPr>
                <w:color w:val="002060"/>
                <w:spacing w:val="-3"/>
              </w:rPr>
              <w:t>of</w:t>
            </w:r>
            <w:r w:rsidRPr="005559B5">
              <w:rPr>
                <w:color w:val="002060"/>
                <w:spacing w:val="-9"/>
              </w:rPr>
              <w:t xml:space="preserve"> </w:t>
            </w:r>
            <w:r w:rsidRPr="005559B5">
              <w:rPr>
                <w:color w:val="002060"/>
                <w:spacing w:val="-3"/>
              </w:rPr>
              <w:t>issue</w:t>
            </w:r>
            <w:r w:rsidRPr="005559B5">
              <w:rPr>
                <w:color w:val="002060"/>
                <w:spacing w:val="-14"/>
              </w:rPr>
              <w:t xml:space="preserve"> </w:t>
            </w:r>
            <w:r w:rsidRPr="005559B5">
              <w:rPr>
                <w:color w:val="002060"/>
                <w:spacing w:val="-3"/>
              </w:rPr>
              <w:t>of</w:t>
            </w:r>
            <w:r w:rsidRPr="005559B5">
              <w:rPr>
                <w:color w:val="002060"/>
                <w:spacing w:val="-12"/>
              </w:rPr>
              <w:t xml:space="preserve"> </w:t>
            </w:r>
            <w:r w:rsidRPr="005559B5">
              <w:rPr>
                <w:color w:val="002060"/>
                <w:spacing w:val="-3"/>
              </w:rPr>
              <w:t>the</w:t>
            </w:r>
            <w:r w:rsidRPr="005559B5">
              <w:rPr>
                <w:color w:val="002060"/>
                <w:spacing w:val="-13"/>
              </w:rPr>
              <w:t xml:space="preserve"> </w:t>
            </w:r>
            <w:r w:rsidRPr="005559B5">
              <w:rPr>
                <w:color w:val="002060"/>
                <w:spacing w:val="-3"/>
              </w:rPr>
              <w:t>certificate</w:t>
            </w:r>
            <w:r w:rsidRPr="005559B5">
              <w:rPr>
                <w:color w:val="002060"/>
                <w:spacing w:val="-14"/>
              </w:rPr>
              <w:t xml:space="preserve"> </w:t>
            </w:r>
            <w:r w:rsidRPr="005559B5">
              <w:rPr>
                <w:color w:val="002060"/>
                <w:spacing w:val="-2"/>
              </w:rPr>
              <w:t>of</w:t>
            </w:r>
            <w:r w:rsidRPr="005559B5">
              <w:rPr>
                <w:color w:val="002060"/>
                <w:spacing w:val="-9"/>
              </w:rPr>
              <w:t xml:space="preserve"> </w:t>
            </w:r>
            <w:r w:rsidRPr="005559B5">
              <w:rPr>
                <w:color w:val="002060"/>
                <w:spacing w:val="-2"/>
              </w:rPr>
              <w:t>Completion</w:t>
            </w:r>
            <w:r w:rsidRPr="005559B5">
              <w:rPr>
                <w:color w:val="002060"/>
                <w:spacing w:val="-12"/>
              </w:rPr>
              <w:t xml:space="preserve"> </w:t>
            </w:r>
            <w:r w:rsidRPr="005559B5">
              <w:rPr>
                <w:color w:val="002060"/>
                <w:spacing w:val="-2"/>
              </w:rPr>
              <w:t>in</w:t>
            </w:r>
            <w:r w:rsidRPr="005559B5">
              <w:rPr>
                <w:color w:val="002060"/>
                <w:spacing w:val="-13"/>
              </w:rPr>
              <w:t xml:space="preserve"> </w:t>
            </w:r>
            <w:r w:rsidRPr="005559B5">
              <w:rPr>
                <w:color w:val="002060"/>
                <w:spacing w:val="-2"/>
              </w:rPr>
              <w:t>the</w:t>
            </w:r>
            <w:r w:rsidRPr="005559B5">
              <w:rPr>
                <w:color w:val="002060"/>
                <w:spacing w:val="-13"/>
              </w:rPr>
              <w:t xml:space="preserve"> </w:t>
            </w:r>
            <w:r w:rsidRPr="005559B5">
              <w:rPr>
                <w:color w:val="002060"/>
                <w:spacing w:val="-2"/>
              </w:rPr>
              <w:t>case</w:t>
            </w:r>
            <w:r w:rsidRPr="005559B5">
              <w:rPr>
                <w:color w:val="002060"/>
                <w:spacing w:val="-59"/>
              </w:rPr>
              <w:t xml:space="preserve"> </w:t>
            </w:r>
            <w:r w:rsidRPr="005559B5">
              <w:rPr>
                <w:color w:val="002060"/>
              </w:rPr>
              <w:t>of</w:t>
            </w:r>
            <w:r w:rsidRPr="005559B5">
              <w:rPr>
                <w:color w:val="002060"/>
                <w:spacing w:val="-4"/>
              </w:rPr>
              <w:t xml:space="preserve"> </w:t>
            </w:r>
            <w:r w:rsidRPr="005559B5">
              <w:rPr>
                <w:color w:val="002060"/>
              </w:rPr>
              <w:t>a</w:t>
            </w:r>
            <w:r w:rsidRPr="005559B5">
              <w:rPr>
                <w:color w:val="002060"/>
                <w:spacing w:val="-7"/>
              </w:rPr>
              <w:t xml:space="preserve"> </w:t>
            </w:r>
            <w:r w:rsidRPr="005559B5">
              <w:rPr>
                <w:color w:val="002060"/>
              </w:rPr>
              <w:t>bank</w:t>
            </w:r>
            <w:r w:rsidRPr="005559B5">
              <w:rPr>
                <w:color w:val="002060"/>
                <w:spacing w:val="-7"/>
              </w:rPr>
              <w:t xml:space="preserve"> </w:t>
            </w:r>
            <w:r w:rsidRPr="005559B5">
              <w:rPr>
                <w:color w:val="002060"/>
              </w:rPr>
              <w:t>guarantee.</w:t>
            </w:r>
          </w:p>
          <w:p w:rsidRPr="005559B5" w:rsidR="00A53B14" w:rsidRDefault="0092076E" w14:paraId="00EA8776" w14:textId="77777777">
            <w:pPr>
              <w:pStyle w:val="TableParagraph"/>
              <w:spacing w:before="119"/>
              <w:ind w:left="676" w:right="92"/>
              <w:jc w:val="both"/>
              <w:rPr>
                <w:color w:val="002060"/>
              </w:rPr>
            </w:pPr>
            <w:r w:rsidRPr="005559B5">
              <w:rPr>
                <w:color w:val="002060"/>
                <w:spacing w:val="-3"/>
              </w:rPr>
              <w:t>Any</w:t>
            </w:r>
            <w:r w:rsidRPr="005559B5">
              <w:rPr>
                <w:color w:val="002060"/>
                <w:spacing w:val="-11"/>
              </w:rPr>
              <w:t xml:space="preserve"> </w:t>
            </w:r>
            <w:r w:rsidRPr="005559B5">
              <w:rPr>
                <w:color w:val="002060"/>
                <w:spacing w:val="-3"/>
              </w:rPr>
              <w:t>additional</w:t>
            </w:r>
            <w:r w:rsidRPr="005559B5">
              <w:rPr>
                <w:color w:val="002060"/>
                <w:spacing w:val="-12"/>
              </w:rPr>
              <w:t xml:space="preserve"> </w:t>
            </w:r>
            <w:r w:rsidRPr="005559B5">
              <w:rPr>
                <w:color w:val="002060"/>
                <w:spacing w:val="-3"/>
              </w:rPr>
              <w:t>performance</w:t>
            </w:r>
            <w:r w:rsidRPr="005559B5">
              <w:rPr>
                <w:color w:val="002060"/>
                <w:spacing w:val="-12"/>
              </w:rPr>
              <w:t xml:space="preserve"> </w:t>
            </w:r>
            <w:r w:rsidRPr="005559B5">
              <w:rPr>
                <w:color w:val="002060"/>
                <w:spacing w:val="-3"/>
              </w:rPr>
              <w:t>security</w:t>
            </w:r>
            <w:r w:rsidRPr="005559B5">
              <w:rPr>
                <w:color w:val="002060"/>
                <w:spacing w:val="-14"/>
              </w:rPr>
              <w:t xml:space="preserve"> </w:t>
            </w:r>
            <w:r w:rsidRPr="005559B5">
              <w:rPr>
                <w:color w:val="002060"/>
                <w:spacing w:val="-3"/>
              </w:rPr>
              <w:t>required</w:t>
            </w:r>
            <w:r w:rsidRPr="005559B5">
              <w:rPr>
                <w:color w:val="002060"/>
                <w:spacing w:val="-9"/>
              </w:rPr>
              <w:t xml:space="preserve"> </w:t>
            </w:r>
            <w:r w:rsidRPr="005559B5">
              <w:rPr>
                <w:color w:val="002060"/>
                <w:spacing w:val="-3"/>
              </w:rPr>
              <w:t>as</w:t>
            </w:r>
            <w:r w:rsidRPr="005559B5">
              <w:rPr>
                <w:color w:val="002060"/>
                <w:spacing w:val="-10"/>
              </w:rPr>
              <w:t xml:space="preserve"> </w:t>
            </w:r>
            <w:r w:rsidRPr="005559B5">
              <w:rPr>
                <w:color w:val="002060"/>
                <w:spacing w:val="-3"/>
              </w:rPr>
              <w:t>per</w:t>
            </w:r>
            <w:r w:rsidRPr="005559B5">
              <w:rPr>
                <w:color w:val="002060"/>
                <w:spacing w:val="-10"/>
              </w:rPr>
              <w:t xml:space="preserve"> </w:t>
            </w:r>
            <w:r w:rsidRPr="005559B5">
              <w:rPr>
                <w:color w:val="002060"/>
                <w:spacing w:val="-2"/>
              </w:rPr>
              <w:t>ITB</w:t>
            </w:r>
            <w:r w:rsidRPr="005559B5">
              <w:rPr>
                <w:color w:val="002060"/>
                <w:spacing w:val="-13"/>
              </w:rPr>
              <w:t xml:space="preserve"> </w:t>
            </w:r>
            <w:r w:rsidRPr="005559B5">
              <w:rPr>
                <w:color w:val="002060"/>
                <w:spacing w:val="-2"/>
              </w:rPr>
              <w:t>37.1</w:t>
            </w:r>
            <w:r w:rsidRPr="005559B5">
              <w:rPr>
                <w:color w:val="002060"/>
                <w:spacing w:val="-12"/>
              </w:rPr>
              <w:t xml:space="preserve"> </w:t>
            </w:r>
            <w:r w:rsidRPr="005559B5">
              <w:rPr>
                <w:color w:val="002060"/>
                <w:spacing w:val="-2"/>
              </w:rPr>
              <w:t>shall</w:t>
            </w:r>
            <w:r w:rsidRPr="005559B5">
              <w:rPr>
                <w:color w:val="002060"/>
                <w:spacing w:val="-12"/>
              </w:rPr>
              <w:t xml:space="preserve"> </w:t>
            </w:r>
            <w:r w:rsidRPr="005559B5">
              <w:rPr>
                <w:color w:val="002060"/>
                <w:spacing w:val="-2"/>
              </w:rPr>
              <w:t>be</w:t>
            </w:r>
            <w:r w:rsidRPr="005559B5">
              <w:rPr>
                <w:color w:val="002060"/>
                <w:spacing w:val="-11"/>
              </w:rPr>
              <w:t xml:space="preserve"> </w:t>
            </w:r>
            <w:r w:rsidRPr="005559B5">
              <w:rPr>
                <w:color w:val="002060"/>
                <w:spacing w:val="-2"/>
              </w:rPr>
              <w:t>valid</w:t>
            </w:r>
            <w:r w:rsidRPr="005559B5">
              <w:rPr>
                <w:color w:val="002060"/>
                <w:spacing w:val="-8"/>
              </w:rPr>
              <w:t xml:space="preserve"> </w:t>
            </w:r>
            <w:r w:rsidRPr="005559B5">
              <w:rPr>
                <w:color w:val="002060"/>
                <w:spacing w:val="-2"/>
              </w:rPr>
              <w:t>until</w:t>
            </w:r>
            <w:r w:rsidRPr="005559B5">
              <w:rPr>
                <w:color w:val="002060"/>
                <w:spacing w:val="-59"/>
              </w:rPr>
              <w:t xml:space="preserve"> </w:t>
            </w:r>
            <w:r w:rsidRPr="005559B5">
              <w:rPr>
                <w:color w:val="002060"/>
              </w:rPr>
              <w:t>a</w:t>
            </w:r>
            <w:r w:rsidRPr="005559B5">
              <w:rPr>
                <w:color w:val="002060"/>
                <w:spacing w:val="-6"/>
              </w:rPr>
              <w:t xml:space="preserve"> </w:t>
            </w:r>
            <w:r w:rsidRPr="005559B5">
              <w:rPr>
                <w:color w:val="002060"/>
              </w:rPr>
              <w:t>date</w:t>
            </w:r>
            <w:r w:rsidRPr="005559B5">
              <w:rPr>
                <w:color w:val="002060"/>
                <w:spacing w:val="-7"/>
              </w:rPr>
              <w:t xml:space="preserve"> </w:t>
            </w:r>
            <w:r w:rsidRPr="005559B5">
              <w:rPr>
                <w:color w:val="002060"/>
              </w:rPr>
              <w:t>30</w:t>
            </w:r>
            <w:r w:rsidRPr="005559B5">
              <w:rPr>
                <w:color w:val="002060"/>
                <w:spacing w:val="-5"/>
              </w:rPr>
              <w:t xml:space="preserve"> </w:t>
            </w:r>
            <w:r w:rsidRPr="005559B5">
              <w:rPr>
                <w:color w:val="002060"/>
              </w:rPr>
              <w:t>days</w:t>
            </w:r>
            <w:r w:rsidRPr="005559B5">
              <w:rPr>
                <w:color w:val="002060"/>
                <w:spacing w:val="-8"/>
              </w:rPr>
              <w:t xml:space="preserve"> </w:t>
            </w:r>
            <w:r w:rsidRPr="005559B5">
              <w:rPr>
                <w:color w:val="002060"/>
              </w:rPr>
              <w:t>from</w:t>
            </w:r>
            <w:r w:rsidRPr="005559B5">
              <w:rPr>
                <w:color w:val="002060"/>
                <w:spacing w:val="-7"/>
              </w:rPr>
              <w:t xml:space="preserve"> </w:t>
            </w:r>
            <w:r w:rsidRPr="005559B5">
              <w:rPr>
                <w:color w:val="002060"/>
              </w:rPr>
              <w:t>the</w:t>
            </w:r>
            <w:r w:rsidRPr="005559B5">
              <w:rPr>
                <w:color w:val="002060"/>
                <w:spacing w:val="-7"/>
              </w:rPr>
              <w:t xml:space="preserve"> </w:t>
            </w:r>
            <w:r w:rsidRPr="005559B5">
              <w:rPr>
                <w:color w:val="002060"/>
              </w:rPr>
              <w:t>date</w:t>
            </w:r>
            <w:r w:rsidRPr="005559B5">
              <w:rPr>
                <w:color w:val="002060"/>
                <w:spacing w:val="-5"/>
              </w:rPr>
              <w:t xml:space="preserve"> </w:t>
            </w:r>
            <w:r w:rsidRPr="005559B5">
              <w:rPr>
                <w:color w:val="002060"/>
              </w:rPr>
              <w:t>of</w:t>
            </w:r>
            <w:r w:rsidRPr="005559B5">
              <w:rPr>
                <w:color w:val="002060"/>
                <w:spacing w:val="-5"/>
              </w:rPr>
              <w:t xml:space="preserve"> </w:t>
            </w:r>
            <w:r w:rsidRPr="005559B5">
              <w:rPr>
                <w:color w:val="002060"/>
              </w:rPr>
              <w:t>issue</w:t>
            </w:r>
            <w:r w:rsidRPr="005559B5">
              <w:rPr>
                <w:color w:val="002060"/>
                <w:spacing w:val="-7"/>
              </w:rPr>
              <w:t xml:space="preserve"> </w:t>
            </w:r>
            <w:r w:rsidRPr="005559B5">
              <w:rPr>
                <w:color w:val="002060"/>
              </w:rPr>
              <w:t>of</w:t>
            </w:r>
            <w:r w:rsidRPr="005559B5">
              <w:rPr>
                <w:color w:val="002060"/>
                <w:spacing w:val="-4"/>
              </w:rPr>
              <w:t xml:space="preserve"> </w:t>
            </w:r>
            <w:r w:rsidRPr="005559B5">
              <w:rPr>
                <w:color w:val="002060"/>
              </w:rPr>
              <w:t>the</w:t>
            </w:r>
            <w:r w:rsidRPr="005559B5">
              <w:rPr>
                <w:color w:val="002060"/>
                <w:spacing w:val="-8"/>
              </w:rPr>
              <w:t xml:space="preserve"> </w:t>
            </w:r>
            <w:r w:rsidRPr="005559B5">
              <w:rPr>
                <w:color w:val="002060"/>
              </w:rPr>
              <w:t>certificate</w:t>
            </w:r>
            <w:r w:rsidRPr="005559B5">
              <w:rPr>
                <w:color w:val="002060"/>
                <w:spacing w:val="-5"/>
              </w:rPr>
              <w:t xml:space="preserve"> </w:t>
            </w:r>
            <w:r w:rsidRPr="005559B5">
              <w:rPr>
                <w:color w:val="002060"/>
              </w:rPr>
              <w:t>of</w:t>
            </w:r>
            <w:r w:rsidRPr="005559B5">
              <w:rPr>
                <w:color w:val="002060"/>
                <w:spacing w:val="-4"/>
              </w:rPr>
              <w:t xml:space="preserve"> </w:t>
            </w:r>
            <w:r w:rsidRPr="005559B5">
              <w:rPr>
                <w:color w:val="002060"/>
              </w:rPr>
              <w:t>DLP</w:t>
            </w:r>
            <w:r w:rsidRPr="005559B5">
              <w:rPr>
                <w:color w:val="002060"/>
                <w:spacing w:val="-6"/>
              </w:rPr>
              <w:t xml:space="preserve"> </w:t>
            </w:r>
            <w:r w:rsidRPr="005559B5">
              <w:rPr>
                <w:color w:val="002060"/>
              </w:rPr>
              <w:t>in</w:t>
            </w:r>
            <w:r w:rsidRPr="005559B5">
              <w:rPr>
                <w:color w:val="002060"/>
                <w:spacing w:val="-8"/>
              </w:rPr>
              <w:t xml:space="preserve"> </w:t>
            </w:r>
            <w:r w:rsidRPr="005559B5">
              <w:rPr>
                <w:color w:val="002060"/>
              </w:rPr>
              <w:t>the</w:t>
            </w:r>
            <w:r w:rsidRPr="005559B5">
              <w:rPr>
                <w:color w:val="002060"/>
                <w:spacing w:val="-5"/>
              </w:rPr>
              <w:t xml:space="preserve"> </w:t>
            </w:r>
            <w:r w:rsidRPr="005559B5">
              <w:rPr>
                <w:color w:val="002060"/>
              </w:rPr>
              <w:t>case</w:t>
            </w:r>
            <w:r w:rsidRPr="005559B5">
              <w:rPr>
                <w:color w:val="002060"/>
                <w:spacing w:val="-7"/>
              </w:rPr>
              <w:t xml:space="preserve"> </w:t>
            </w:r>
            <w:r w:rsidRPr="005559B5">
              <w:rPr>
                <w:color w:val="002060"/>
              </w:rPr>
              <w:t>of</w:t>
            </w:r>
            <w:r w:rsidRPr="005559B5">
              <w:rPr>
                <w:color w:val="002060"/>
                <w:spacing w:val="-5"/>
              </w:rPr>
              <w:t xml:space="preserve"> </w:t>
            </w:r>
            <w:r w:rsidRPr="005559B5">
              <w:rPr>
                <w:color w:val="002060"/>
              </w:rPr>
              <w:t>a</w:t>
            </w:r>
            <w:r w:rsidRPr="005559B5">
              <w:rPr>
                <w:color w:val="002060"/>
                <w:spacing w:val="-58"/>
              </w:rPr>
              <w:t xml:space="preserve"> </w:t>
            </w:r>
            <w:r w:rsidRPr="005559B5">
              <w:rPr>
                <w:color w:val="002060"/>
              </w:rPr>
              <w:t>bank</w:t>
            </w:r>
            <w:r w:rsidRPr="005559B5">
              <w:rPr>
                <w:color w:val="002060"/>
                <w:spacing w:val="-7"/>
              </w:rPr>
              <w:t xml:space="preserve"> </w:t>
            </w:r>
            <w:r w:rsidRPr="005559B5">
              <w:rPr>
                <w:color w:val="002060"/>
              </w:rPr>
              <w:t>guarantee.</w:t>
            </w:r>
          </w:p>
          <w:p w:rsidRPr="005559B5" w:rsidR="00A53B14" w:rsidP="00FF6E1D" w:rsidRDefault="0092076E" w14:paraId="405B57FD" w14:textId="77777777">
            <w:pPr>
              <w:pStyle w:val="TableParagraph"/>
              <w:numPr>
                <w:ilvl w:val="1"/>
                <w:numId w:val="29"/>
              </w:numPr>
              <w:tabs>
                <w:tab w:val="left" w:pos="1200"/>
              </w:tabs>
              <w:spacing w:before="122"/>
              <w:ind w:right="94" w:firstLine="0"/>
              <w:jc w:val="both"/>
              <w:rPr>
                <w:color w:val="002060"/>
              </w:rPr>
            </w:pPr>
            <w:r w:rsidRPr="005559B5">
              <w:rPr>
                <w:color w:val="002060"/>
              </w:rPr>
              <w:t>The performance security issued by any foreign Bank outside Nepal</w:t>
            </w:r>
            <w:r w:rsidRPr="005559B5">
              <w:rPr>
                <w:color w:val="002060"/>
                <w:spacing w:val="1"/>
              </w:rPr>
              <w:t xml:space="preserve"> </w:t>
            </w:r>
            <w:r w:rsidRPr="005559B5">
              <w:rPr>
                <w:color w:val="002060"/>
              </w:rPr>
              <w:t>must be counter guaranteed by an Commercial Bank or Financial Institution</w:t>
            </w:r>
            <w:r w:rsidRPr="005559B5">
              <w:rPr>
                <w:color w:val="002060"/>
                <w:spacing w:val="1"/>
              </w:rPr>
              <w:t xml:space="preserve"> </w:t>
            </w:r>
            <w:r w:rsidRPr="005559B5">
              <w:rPr>
                <w:color w:val="002060"/>
              </w:rPr>
              <w:t>eligible</w:t>
            </w:r>
            <w:r w:rsidRPr="005559B5">
              <w:rPr>
                <w:color w:val="002060"/>
                <w:spacing w:val="-7"/>
              </w:rPr>
              <w:t xml:space="preserve"> </w:t>
            </w:r>
            <w:r w:rsidRPr="005559B5">
              <w:rPr>
                <w:color w:val="002060"/>
              </w:rPr>
              <w:t>to</w:t>
            </w:r>
            <w:r w:rsidRPr="005559B5">
              <w:rPr>
                <w:color w:val="002060"/>
                <w:spacing w:val="-4"/>
              </w:rPr>
              <w:t xml:space="preserve"> </w:t>
            </w:r>
            <w:r w:rsidRPr="005559B5">
              <w:rPr>
                <w:color w:val="002060"/>
              </w:rPr>
              <w:t>issue</w:t>
            </w:r>
            <w:r w:rsidRPr="005559B5">
              <w:rPr>
                <w:color w:val="002060"/>
                <w:spacing w:val="-4"/>
              </w:rPr>
              <w:t xml:space="preserve"> </w:t>
            </w:r>
            <w:r w:rsidRPr="005559B5">
              <w:rPr>
                <w:color w:val="002060"/>
              </w:rPr>
              <w:t>Bank</w:t>
            </w:r>
            <w:r w:rsidRPr="005559B5">
              <w:rPr>
                <w:color w:val="002060"/>
                <w:spacing w:val="-5"/>
              </w:rPr>
              <w:t xml:space="preserve"> </w:t>
            </w:r>
            <w:r w:rsidRPr="005559B5">
              <w:rPr>
                <w:color w:val="002060"/>
              </w:rPr>
              <w:t>Guarantee</w:t>
            </w:r>
            <w:r w:rsidRPr="005559B5">
              <w:rPr>
                <w:color w:val="002060"/>
                <w:spacing w:val="-4"/>
              </w:rPr>
              <w:t xml:space="preserve"> </w:t>
            </w:r>
            <w:r w:rsidRPr="005559B5">
              <w:rPr>
                <w:color w:val="002060"/>
              </w:rPr>
              <w:t>as</w:t>
            </w:r>
            <w:r w:rsidRPr="005559B5">
              <w:rPr>
                <w:color w:val="002060"/>
                <w:spacing w:val="-4"/>
              </w:rPr>
              <w:t xml:space="preserve"> </w:t>
            </w:r>
            <w:r w:rsidRPr="005559B5">
              <w:rPr>
                <w:color w:val="002060"/>
              </w:rPr>
              <w:t>per</w:t>
            </w:r>
            <w:r w:rsidRPr="005559B5">
              <w:rPr>
                <w:color w:val="002060"/>
                <w:spacing w:val="-3"/>
              </w:rPr>
              <w:t xml:space="preserve"> </w:t>
            </w:r>
            <w:r w:rsidRPr="005559B5">
              <w:rPr>
                <w:color w:val="002060"/>
              </w:rPr>
              <w:t>prevailing</w:t>
            </w:r>
            <w:r w:rsidRPr="005559B5">
              <w:rPr>
                <w:color w:val="002060"/>
                <w:spacing w:val="-3"/>
              </w:rPr>
              <w:t xml:space="preserve"> </w:t>
            </w:r>
            <w:r w:rsidRPr="005559B5">
              <w:rPr>
                <w:color w:val="002060"/>
              </w:rPr>
              <w:t>Law</w:t>
            </w:r>
            <w:r w:rsidRPr="005559B5">
              <w:rPr>
                <w:color w:val="002060"/>
                <w:spacing w:val="-2"/>
              </w:rPr>
              <w:t xml:space="preserve"> </w:t>
            </w:r>
            <w:r w:rsidRPr="005559B5">
              <w:rPr>
                <w:color w:val="002060"/>
              </w:rPr>
              <w:t>in</w:t>
            </w:r>
            <w:r w:rsidRPr="005559B5">
              <w:rPr>
                <w:color w:val="002060"/>
                <w:spacing w:val="-9"/>
              </w:rPr>
              <w:t xml:space="preserve"> </w:t>
            </w:r>
            <w:r w:rsidRPr="005559B5">
              <w:rPr>
                <w:color w:val="002060"/>
              </w:rPr>
              <w:t>Nepal.</w:t>
            </w:r>
          </w:p>
        </w:tc>
      </w:tr>
      <w:tr w:rsidRPr="005559B5" w:rsidR="005559B5" w14:paraId="1FF58D5D" w14:textId="77777777">
        <w:trPr>
          <w:trHeight w:val="2757"/>
        </w:trPr>
        <w:tc>
          <w:tcPr>
            <w:tcW w:w="2127" w:type="dxa"/>
          </w:tcPr>
          <w:p w:rsidRPr="005559B5" w:rsidR="00A53B14" w:rsidRDefault="0092076E" w14:paraId="6754A14F" w14:textId="77777777">
            <w:pPr>
              <w:pStyle w:val="TableParagraph"/>
              <w:spacing w:line="250" w:lineRule="exact"/>
              <w:ind w:left="107"/>
              <w:rPr>
                <w:b/>
                <w:color w:val="002060"/>
              </w:rPr>
            </w:pPr>
            <w:bookmarkStart w:name="_bookmark63" w:id="1044"/>
            <w:bookmarkEnd w:id="1044"/>
            <w:r w:rsidRPr="005559B5">
              <w:rPr>
                <w:b/>
                <w:color w:val="002060"/>
              </w:rPr>
              <w:t>59.</w:t>
            </w:r>
            <w:r w:rsidRPr="005559B5">
              <w:rPr>
                <w:b/>
                <w:color w:val="002060"/>
                <w:spacing w:val="1"/>
              </w:rPr>
              <w:t xml:space="preserve"> </w:t>
            </w:r>
            <w:r w:rsidRPr="005559B5">
              <w:rPr>
                <w:b/>
                <w:color w:val="002060"/>
              </w:rPr>
              <w:t>Day</w:t>
            </w:r>
            <w:r w:rsidRPr="005559B5">
              <w:rPr>
                <w:b/>
                <w:color w:val="002060"/>
                <w:spacing w:val="-2"/>
              </w:rPr>
              <w:t xml:space="preserve"> </w:t>
            </w:r>
            <w:r w:rsidRPr="005559B5">
              <w:rPr>
                <w:b/>
                <w:color w:val="002060"/>
              </w:rPr>
              <w:t>works</w:t>
            </w:r>
          </w:p>
        </w:tc>
        <w:tc>
          <w:tcPr>
            <w:tcW w:w="8221" w:type="dxa"/>
          </w:tcPr>
          <w:p w:rsidRPr="005559B5" w:rsidR="00A53B14" w:rsidP="00FF6E1D" w:rsidRDefault="0092076E" w14:paraId="34BD4A63" w14:textId="77777777">
            <w:pPr>
              <w:pStyle w:val="TableParagraph"/>
              <w:numPr>
                <w:ilvl w:val="1"/>
                <w:numId w:val="28"/>
              </w:numPr>
              <w:tabs>
                <w:tab w:val="left" w:pos="650"/>
              </w:tabs>
              <w:spacing w:before="115"/>
              <w:ind w:right="97" w:hanging="540"/>
              <w:jc w:val="both"/>
              <w:rPr>
                <w:color w:val="002060"/>
              </w:rPr>
            </w:pPr>
            <w:r w:rsidRPr="005559B5">
              <w:rPr>
                <w:color w:val="002060"/>
              </w:rPr>
              <w:t>If applicable, the Day works rates in the Contractor’s Bid shall be used for</w:t>
            </w:r>
            <w:r w:rsidRPr="005559B5">
              <w:rPr>
                <w:color w:val="002060"/>
                <w:spacing w:val="1"/>
              </w:rPr>
              <w:t xml:space="preserve"> </w:t>
            </w:r>
            <w:r w:rsidRPr="005559B5">
              <w:rPr>
                <w:color w:val="002060"/>
              </w:rPr>
              <w:t>small additional amounts of work only when the Project Manager has given</w:t>
            </w:r>
            <w:r w:rsidRPr="005559B5">
              <w:rPr>
                <w:color w:val="002060"/>
                <w:spacing w:val="1"/>
              </w:rPr>
              <w:t xml:space="preserve"> </w:t>
            </w:r>
            <w:r w:rsidRPr="005559B5">
              <w:rPr>
                <w:color w:val="002060"/>
                <w:spacing w:val="-1"/>
              </w:rPr>
              <w:t>written</w:t>
            </w:r>
            <w:r w:rsidRPr="005559B5">
              <w:rPr>
                <w:color w:val="002060"/>
                <w:spacing w:val="-11"/>
              </w:rPr>
              <w:t xml:space="preserve"> </w:t>
            </w:r>
            <w:r w:rsidRPr="005559B5">
              <w:rPr>
                <w:color w:val="002060"/>
                <w:spacing w:val="-1"/>
              </w:rPr>
              <w:t>instructions</w:t>
            </w:r>
            <w:r w:rsidRPr="005559B5">
              <w:rPr>
                <w:color w:val="002060"/>
                <w:spacing w:val="-11"/>
              </w:rPr>
              <w:t xml:space="preserve"> </w:t>
            </w:r>
            <w:r w:rsidRPr="005559B5">
              <w:rPr>
                <w:color w:val="002060"/>
                <w:spacing w:val="-1"/>
              </w:rPr>
              <w:t>in</w:t>
            </w:r>
            <w:r w:rsidRPr="005559B5">
              <w:rPr>
                <w:color w:val="002060"/>
                <w:spacing w:val="-10"/>
              </w:rPr>
              <w:t xml:space="preserve"> </w:t>
            </w:r>
            <w:r w:rsidRPr="005559B5">
              <w:rPr>
                <w:color w:val="002060"/>
                <w:spacing w:val="-1"/>
              </w:rPr>
              <w:t>advance</w:t>
            </w:r>
            <w:r w:rsidRPr="005559B5">
              <w:rPr>
                <w:color w:val="002060"/>
                <w:spacing w:val="-11"/>
              </w:rPr>
              <w:t xml:space="preserve"> </w:t>
            </w:r>
            <w:r w:rsidRPr="005559B5">
              <w:rPr>
                <w:color w:val="002060"/>
              </w:rPr>
              <w:t>for</w:t>
            </w:r>
            <w:r w:rsidRPr="005559B5">
              <w:rPr>
                <w:color w:val="002060"/>
                <w:spacing w:val="-11"/>
              </w:rPr>
              <w:t xml:space="preserve"> </w:t>
            </w:r>
            <w:r w:rsidRPr="005559B5">
              <w:rPr>
                <w:color w:val="002060"/>
              </w:rPr>
              <w:t>additional</w:t>
            </w:r>
            <w:r w:rsidRPr="005559B5">
              <w:rPr>
                <w:color w:val="002060"/>
                <w:spacing w:val="-13"/>
              </w:rPr>
              <w:t xml:space="preserve"> </w:t>
            </w:r>
            <w:r w:rsidRPr="005559B5">
              <w:rPr>
                <w:color w:val="002060"/>
              </w:rPr>
              <w:t>work</w:t>
            </w:r>
            <w:r w:rsidRPr="005559B5">
              <w:rPr>
                <w:color w:val="002060"/>
                <w:spacing w:val="-12"/>
              </w:rPr>
              <w:t xml:space="preserve"> </w:t>
            </w:r>
            <w:r w:rsidRPr="005559B5">
              <w:rPr>
                <w:color w:val="002060"/>
              </w:rPr>
              <w:t>to</w:t>
            </w:r>
            <w:r w:rsidRPr="005559B5">
              <w:rPr>
                <w:color w:val="002060"/>
                <w:spacing w:val="-11"/>
              </w:rPr>
              <w:t xml:space="preserve"> </w:t>
            </w:r>
            <w:r w:rsidRPr="005559B5">
              <w:rPr>
                <w:color w:val="002060"/>
              </w:rPr>
              <w:t>be</w:t>
            </w:r>
            <w:r w:rsidRPr="005559B5">
              <w:rPr>
                <w:color w:val="002060"/>
                <w:spacing w:val="-13"/>
              </w:rPr>
              <w:t xml:space="preserve"> </w:t>
            </w:r>
            <w:r w:rsidRPr="005559B5">
              <w:rPr>
                <w:color w:val="002060"/>
              </w:rPr>
              <w:t>paid</w:t>
            </w:r>
            <w:r w:rsidRPr="005559B5">
              <w:rPr>
                <w:color w:val="002060"/>
                <w:spacing w:val="-15"/>
              </w:rPr>
              <w:t xml:space="preserve"> </w:t>
            </w:r>
            <w:r w:rsidRPr="005559B5">
              <w:rPr>
                <w:color w:val="002060"/>
              </w:rPr>
              <w:t>for</w:t>
            </w:r>
            <w:r w:rsidRPr="005559B5">
              <w:rPr>
                <w:color w:val="002060"/>
                <w:spacing w:val="-10"/>
              </w:rPr>
              <w:t xml:space="preserve"> </w:t>
            </w:r>
            <w:r w:rsidRPr="005559B5">
              <w:rPr>
                <w:color w:val="002060"/>
              </w:rPr>
              <w:t>in</w:t>
            </w:r>
            <w:r w:rsidRPr="005559B5">
              <w:rPr>
                <w:color w:val="002060"/>
                <w:spacing w:val="-15"/>
              </w:rPr>
              <w:t xml:space="preserve"> </w:t>
            </w:r>
            <w:r w:rsidRPr="005559B5">
              <w:rPr>
                <w:color w:val="002060"/>
              </w:rPr>
              <w:t>that</w:t>
            </w:r>
            <w:r w:rsidRPr="005559B5">
              <w:rPr>
                <w:color w:val="002060"/>
                <w:spacing w:val="-12"/>
              </w:rPr>
              <w:t xml:space="preserve"> </w:t>
            </w:r>
            <w:r w:rsidRPr="005559B5">
              <w:rPr>
                <w:color w:val="002060"/>
              </w:rPr>
              <w:t>way.</w:t>
            </w:r>
          </w:p>
          <w:p w:rsidRPr="005559B5" w:rsidR="00A53B14" w:rsidP="00FF6E1D" w:rsidRDefault="0092076E" w14:paraId="5CDB8703" w14:textId="77777777">
            <w:pPr>
              <w:pStyle w:val="TableParagraph"/>
              <w:numPr>
                <w:ilvl w:val="1"/>
                <w:numId w:val="28"/>
              </w:numPr>
              <w:tabs>
                <w:tab w:val="left" w:pos="638"/>
              </w:tabs>
              <w:spacing w:before="119"/>
              <w:ind w:right="90" w:hanging="540"/>
              <w:jc w:val="both"/>
              <w:rPr>
                <w:color w:val="002060"/>
              </w:rPr>
            </w:pPr>
            <w:r w:rsidRPr="005559B5">
              <w:rPr>
                <w:color w:val="002060"/>
              </w:rPr>
              <w:t>All work to be paid for as Day works shall be recorded by the Contractor on</w:t>
            </w:r>
            <w:r w:rsidRPr="005559B5">
              <w:rPr>
                <w:color w:val="002060"/>
                <w:spacing w:val="1"/>
              </w:rPr>
              <w:t xml:space="preserve"> </w:t>
            </w:r>
            <w:r w:rsidRPr="005559B5">
              <w:rPr>
                <w:color w:val="002060"/>
              </w:rPr>
              <w:t>forms approved by the Project Manager. Each completed form shall be</w:t>
            </w:r>
            <w:r w:rsidRPr="005559B5">
              <w:rPr>
                <w:color w:val="002060"/>
                <w:spacing w:val="1"/>
              </w:rPr>
              <w:t xml:space="preserve"> </w:t>
            </w:r>
            <w:r w:rsidRPr="005559B5">
              <w:rPr>
                <w:color w:val="002060"/>
              </w:rPr>
              <w:t>verified</w:t>
            </w:r>
            <w:r w:rsidRPr="005559B5">
              <w:rPr>
                <w:color w:val="002060"/>
                <w:spacing w:val="-1"/>
              </w:rPr>
              <w:t xml:space="preserve"> </w:t>
            </w:r>
            <w:r w:rsidRPr="005559B5">
              <w:rPr>
                <w:color w:val="002060"/>
              </w:rPr>
              <w:t>and</w:t>
            </w:r>
            <w:r w:rsidRPr="005559B5">
              <w:rPr>
                <w:color w:val="002060"/>
                <w:spacing w:val="2"/>
              </w:rPr>
              <w:t xml:space="preserve"> </w:t>
            </w:r>
            <w:r w:rsidRPr="005559B5">
              <w:rPr>
                <w:color w:val="002060"/>
              </w:rPr>
              <w:t>signed by</w:t>
            </w:r>
            <w:r w:rsidRPr="005559B5">
              <w:rPr>
                <w:color w:val="002060"/>
                <w:spacing w:val="3"/>
              </w:rPr>
              <w:t xml:space="preserve"> </w:t>
            </w:r>
            <w:r w:rsidRPr="005559B5">
              <w:rPr>
                <w:color w:val="002060"/>
              </w:rPr>
              <w:t>the Project</w:t>
            </w:r>
            <w:r w:rsidRPr="005559B5">
              <w:rPr>
                <w:color w:val="002060"/>
                <w:spacing w:val="11"/>
              </w:rPr>
              <w:t xml:space="preserve"> </w:t>
            </w:r>
            <w:r w:rsidRPr="005559B5">
              <w:rPr>
                <w:color w:val="002060"/>
              </w:rPr>
              <w:t>Manager</w:t>
            </w:r>
            <w:r w:rsidRPr="005559B5">
              <w:rPr>
                <w:color w:val="002060"/>
                <w:spacing w:val="-10"/>
              </w:rPr>
              <w:t xml:space="preserve"> </w:t>
            </w:r>
            <w:r w:rsidRPr="005559B5">
              <w:rPr>
                <w:color w:val="002060"/>
              </w:rPr>
              <w:t>within</w:t>
            </w:r>
            <w:r w:rsidRPr="005559B5">
              <w:rPr>
                <w:color w:val="002060"/>
                <w:spacing w:val="-10"/>
              </w:rPr>
              <w:t xml:space="preserve"> </w:t>
            </w:r>
            <w:r w:rsidRPr="005559B5">
              <w:rPr>
                <w:color w:val="002060"/>
              </w:rPr>
              <w:t>two</w:t>
            </w:r>
            <w:r w:rsidRPr="005559B5">
              <w:rPr>
                <w:color w:val="002060"/>
                <w:spacing w:val="-11"/>
              </w:rPr>
              <w:t xml:space="preserve"> </w:t>
            </w:r>
            <w:r w:rsidRPr="005559B5">
              <w:rPr>
                <w:color w:val="002060"/>
              </w:rPr>
              <w:t>days</w:t>
            </w:r>
            <w:r w:rsidRPr="005559B5">
              <w:rPr>
                <w:color w:val="002060"/>
                <w:spacing w:val="-9"/>
              </w:rPr>
              <w:t xml:space="preserve"> </w:t>
            </w:r>
            <w:r w:rsidRPr="005559B5">
              <w:rPr>
                <w:color w:val="002060"/>
              </w:rPr>
              <w:t>of</w:t>
            </w:r>
            <w:r w:rsidRPr="005559B5">
              <w:rPr>
                <w:color w:val="002060"/>
                <w:spacing w:val="-11"/>
              </w:rPr>
              <w:t xml:space="preserve"> </w:t>
            </w:r>
            <w:r w:rsidRPr="005559B5">
              <w:rPr>
                <w:color w:val="002060"/>
              </w:rPr>
              <w:t>the</w:t>
            </w:r>
            <w:r w:rsidRPr="005559B5">
              <w:rPr>
                <w:color w:val="002060"/>
                <w:spacing w:val="-13"/>
              </w:rPr>
              <w:t xml:space="preserve"> </w:t>
            </w:r>
            <w:r w:rsidRPr="005559B5">
              <w:rPr>
                <w:color w:val="002060"/>
              </w:rPr>
              <w:t>work</w:t>
            </w:r>
            <w:r w:rsidRPr="005559B5">
              <w:rPr>
                <w:color w:val="002060"/>
                <w:spacing w:val="-9"/>
              </w:rPr>
              <w:t xml:space="preserve"> </w:t>
            </w:r>
            <w:r w:rsidRPr="005559B5">
              <w:rPr>
                <w:color w:val="002060"/>
              </w:rPr>
              <w:t>being</w:t>
            </w:r>
            <w:r w:rsidRPr="005559B5">
              <w:rPr>
                <w:color w:val="002060"/>
                <w:spacing w:val="-59"/>
              </w:rPr>
              <w:t xml:space="preserve"> </w:t>
            </w:r>
            <w:r w:rsidRPr="005559B5">
              <w:rPr>
                <w:color w:val="002060"/>
              </w:rPr>
              <w:t>done.</w:t>
            </w:r>
          </w:p>
          <w:p w:rsidRPr="005559B5" w:rsidR="00A53B14" w:rsidP="00FF6E1D" w:rsidRDefault="0092076E" w14:paraId="6CD77021" w14:textId="77777777">
            <w:pPr>
              <w:pStyle w:val="TableParagraph"/>
              <w:numPr>
                <w:ilvl w:val="1"/>
                <w:numId w:val="28"/>
              </w:numPr>
              <w:tabs>
                <w:tab w:val="left" w:pos="598"/>
              </w:tabs>
              <w:spacing w:before="121"/>
              <w:ind w:right="91" w:hanging="540"/>
              <w:jc w:val="both"/>
              <w:rPr>
                <w:color w:val="002060"/>
              </w:rPr>
            </w:pPr>
            <w:r w:rsidRPr="005559B5">
              <w:rPr>
                <w:color w:val="002060"/>
                <w:spacing w:val="-4"/>
              </w:rPr>
              <w:t>The</w:t>
            </w:r>
            <w:r w:rsidRPr="005559B5">
              <w:rPr>
                <w:color w:val="002060"/>
                <w:spacing w:val="-16"/>
              </w:rPr>
              <w:t xml:space="preserve"> </w:t>
            </w:r>
            <w:r w:rsidRPr="005559B5">
              <w:rPr>
                <w:color w:val="002060"/>
                <w:spacing w:val="-4"/>
              </w:rPr>
              <w:t>Contractor</w:t>
            </w:r>
            <w:r w:rsidRPr="005559B5">
              <w:rPr>
                <w:color w:val="002060"/>
                <w:spacing w:val="-15"/>
              </w:rPr>
              <w:t xml:space="preserve"> </w:t>
            </w:r>
            <w:r w:rsidRPr="005559B5">
              <w:rPr>
                <w:color w:val="002060"/>
                <w:spacing w:val="-4"/>
              </w:rPr>
              <w:t>shall</w:t>
            </w:r>
            <w:r w:rsidRPr="005559B5">
              <w:rPr>
                <w:color w:val="002060"/>
                <w:spacing w:val="-15"/>
              </w:rPr>
              <w:t xml:space="preserve"> </w:t>
            </w:r>
            <w:r w:rsidRPr="005559B5">
              <w:rPr>
                <w:color w:val="002060"/>
                <w:spacing w:val="-4"/>
              </w:rPr>
              <w:t>be</w:t>
            </w:r>
            <w:r w:rsidRPr="005559B5">
              <w:rPr>
                <w:color w:val="002060"/>
                <w:spacing w:val="-16"/>
              </w:rPr>
              <w:t xml:space="preserve"> </w:t>
            </w:r>
            <w:r w:rsidRPr="005559B5">
              <w:rPr>
                <w:color w:val="002060"/>
                <w:spacing w:val="-4"/>
              </w:rPr>
              <w:t>paid</w:t>
            </w:r>
            <w:r w:rsidRPr="005559B5">
              <w:rPr>
                <w:color w:val="002060"/>
                <w:spacing w:val="-16"/>
              </w:rPr>
              <w:t xml:space="preserve"> </w:t>
            </w:r>
            <w:r w:rsidRPr="005559B5">
              <w:rPr>
                <w:color w:val="002060"/>
                <w:spacing w:val="-4"/>
              </w:rPr>
              <w:t>for</w:t>
            </w:r>
            <w:r w:rsidRPr="005559B5">
              <w:rPr>
                <w:color w:val="002060"/>
                <w:spacing w:val="-14"/>
              </w:rPr>
              <w:t xml:space="preserve"> </w:t>
            </w:r>
            <w:r w:rsidRPr="005559B5">
              <w:rPr>
                <w:color w:val="002060"/>
                <w:spacing w:val="-4"/>
              </w:rPr>
              <w:t>Day</w:t>
            </w:r>
            <w:r w:rsidRPr="005559B5">
              <w:rPr>
                <w:color w:val="002060"/>
                <w:spacing w:val="-16"/>
              </w:rPr>
              <w:t xml:space="preserve"> </w:t>
            </w:r>
            <w:r w:rsidRPr="005559B5">
              <w:rPr>
                <w:color w:val="002060"/>
                <w:spacing w:val="-4"/>
              </w:rPr>
              <w:t>works</w:t>
            </w:r>
            <w:r w:rsidRPr="005559B5">
              <w:rPr>
                <w:color w:val="002060"/>
                <w:spacing w:val="-16"/>
              </w:rPr>
              <w:t xml:space="preserve"> </w:t>
            </w:r>
            <w:r w:rsidRPr="005559B5">
              <w:rPr>
                <w:color w:val="002060"/>
                <w:spacing w:val="-3"/>
              </w:rPr>
              <w:t>subject</w:t>
            </w:r>
            <w:r w:rsidRPr="005559B5">
              <w:rPr>
                <w:color w:val="002060"/>
                <w:spacing w:val="-15"/>
              </w:rPr>
              <w:t xml:space="preserve"> </w:t>
            </w:r>
            <w:r w:rsidRPr="005559B5">
              <w:rPr>
                <w:color w:val="002060"/>
                <w:spacing w:val="-3"/>
              </w:rPr>
              <w:t>to</w:t>
            </w:r>
            <w:r w:rsidRPr="005559B5">
              <w:rPr>
                <w:color w:val="002060"/>
                <w:spacing w:val="-16"/>
              </w:rPr>
              <w:t xml:space="preserve"> </w:t>
            </w:r>
            <w:r w:rsidRPr="005559B5">
              <w:rPr>
                <w:color w:val="002060"/>
                <w:spacing w:val="-3"/>
              </w:rPr>
              <w:t>obtaining</w:t>
            </w:r>
            <w:r w:rsidRPr="005559B5">
              <w:rPr>
                <w:color w:val="002060"/>
                <w:spacing w:val="-13"/>
              </w:rPr>
              <w:t xml:space="preserve"> </w:t>
            </w:r>
            <w:r w:rsidRPr="005559B5">
              <w:rPr>
                <w:color w:val="002060"/>
                <w:spacing w:val="-3"/>
              </w:rPr>
              <w:t>signed</w:t>
            </w:r>
            <w:r w:rsidRPr="005559B5">
              <w:rPr>
                <w:color w:val="002060"/>
                <w:spacing w:val="-14"/>
              </w:rPr>
              <w:t xml:space="preserve"> </w:t>
            </w:r>
            <w:r w:rsidRPr="005559B5">
              <w:rPr>
                <w:color w:val="002060"/>
                <w:spacing w:val="-3"/>
              </w:rPr>
              <w:t>Day</w:t>
            </w:r>
            <w:r w:rsidRPr="005559B5">
              <w:rPr>
                <w:color w:val="002060"/>
                <w:spacing w:val="-16"/>
              </w:rPr>
              <w:t xml:space="preserve"> </w:t>
            </w:r>
            <w:r w:rsidRPr="005559B5">
              <w:rPr>
                <w:color w:val="002060"/>
                <w:spacing w:val="-3"/>
              </w:rPr>
              <w:t>works</w:t>
            </w:r>
            <w:r w:rsidRPr="005559B5">
              <w:rPr>
                <w:color w:val="002060"/>
                <w:spacing w:val="-59"/>
              </w:rPr>
              <w:t xml:space="preserve"> </w:t>
            </w:r>
            <w:r w:rsidRPr="005559B5">
              <w:rPr>
                <w:color w:val="002060"/>
              </w:rPr>
              <w:t>forms.</w:t>
            </w:r>
          </w:p>
        </w:tc>
      </w:tr>
      <w:tr w:rsidRPr="005559B5" w:rsidR="005559B5" w14:paraId="307A0014" w14:textId="77777777">
        <w:trPr>
          <w:trHeight w:val="491"/>
        </w:trPr>
        <w:tc>
          <w:tcPr>
            <w:tcW w:w="2127" w:type="dxa"/>
          </w:tcPr>
          <w:p w:rsidRPr="005559B5" w:rsidR="00A53B14" w:rsidRDefault="0092076E" w14:paraId="2A3CE780" w14:textId="77777777">
            <w:pPr>
              <w:pStyle w:val="TableParagraph"/>
              <w:spacing w:line="251" w:lineRule="exact"/>
              <w:ind w:left="107"/>
              <w:rPr>
                <w:b/>
                <w:color w:val="002060"/>
              </w:rPr>
            </w:pPr>
            <w:bookmarkStart w:name="_bookmark64" w:id="1045"/>
            <w:bookmarkEnd w:id="1045"/>
            <w:r w:rsidRPr="005559B5">
              <w:rPr>
                <w:b/>
                <w:color w:val="002060"/>
              </w:rPr>
              <w:t>60.</w:t>
            </w:r>
            <w:r w:rsidRPr="005559B5">
              <w:rPr>
                <w:b/>
                <w:color w:val="002060"/>
                <w:spacing w:val="41"/>
              </w:rPr>
              <w:t xml:space="preserve"> </w:t>
            </w:r>
            <w:r w:rsidRPr="005559B5">
              <w:rPr>
                <w:b/>
                <w:color w:val="002060"/>
              </w:rPr>
              <w:t>Cost</w:t>
            </w:r>
            <w:r w:rsidRPr="005559B5">
              <w:rPr>
                <w:b/>
                <w:color w:val="002060"/>
                <w:spacing w:val="-10"/>
              </w:rPr>
              <w:t xml:space="preserve"> </w:t>
            </w:r>
            <w:r w:rsidRPr="005559B5">
              <w:rPr>
                <w:b/>
                <w:color w:val="002060"/>
              </w:rPr>
              <w:t>of</w:t>
            </w:r>
            <w:r w:rsidRPr="005559B5">
              <w:rPr>
                <w:b/>
                <w:color w:val="002060"/>
                <w:spacing w:val="-7"/>
              </w:rPr>
              <w:t xml:space="preserve"> </w:t>
            </w:r>
            <w:r w:rsidRPr="005559B5">
              <w:rPr>
                <w:b/>
                <w:color w:val="002060"/>
              </w:rPr>
              <w:t>Repairs</w:t>
            </w:r>
          </w:p>
        </w:tc>
        <w:tc>
          <w:tcPr>
            <w:tcW w:w="8221" w:type="dxa"/>
          </w:tcPr>
          <w:p w:rsidRPr="005559B5" w:rsidR="00A53B14" w:rsidRDefault="0092076E" w14:paraId="7D89F49C" w14:textId="77777777">
            <w:pPr>
              <w:pStyle w:val="TableParagraph"/>
              <w:spacing w:before="115"/>
              <w:ind w:left="136"/>
              <w:rPr>
                <w:color w:val="002060"/>
              </w:rPr>
            </w:pPr>
            <w:r w:rsidRPr="005559B5">
              <w:rPr>
                <w:color w:val="002060"/>
              </w:rPr>
              <w:t>60.1</w:t>
            </w:r>
            <w:r w:rsidRPr="005559B5">
              <w:rPr>
                <w:color w:val="002060"/>
                <w:spacing w:val="19"/>
              </w:rPr>
              <w:t xml:space="preserve"> </w:t>
            </w:r>
            <w:r w:rsidRPr="005559B5">
              <w:rPr>
                <w:color w:val="002060"/>
              </w:rPr>
              <w:t>Loss</w:t>
            </w:r>
            <w:r w:rsidRPr="005559B5">
              <w:rPr>
                <w:color w:val="002060"/>
                <w:spacing w:val="19"/>
              </w:rPr>
              <w:t xml:space="preserve"> </w:t>
            </w:r>
            <w:r w:rsidRPr="005559B5">
              <w:rPr>
                <w:color w:val="002060"/>
              </w:rPr>
              <w:t>or</w:t>
            </w:r>
            <w:r w:rsidRPr="005559B5">
              <w:rPr>
                <w:color w:val="002060"/>
                <w:spacing w:val="23"/>
              </w:rPr>
              <w:t xml:space="preserve"> </w:t>
            </w:r>
            <w:r w:rsidRPr="005559B5">
              <w:rPr>
                <w:color w:val="002060"/>
              </w:rPr>
              <w:t>damage</w:t>
            </w:r>
            <w:r w:rsidRPr="005559B5">
              <w:rPr>
                <w:color w:val="002060"/>
                <w:spacing w:val="19"/>
              </w:rPr>
              <w:t xml:space="preserve"> </w:t>
            </w:r>
            <w:r w:rsidRPr="005559B5">
              <w:rPr>
                <w:color w:val="002060"/>
              </w:rPr>
              <w:t>to</w:t>
            </w:r>
            <w:r w:rsidRPr="005559B5">
              <w:rPr>
                <w:color w:val="002060"/>
                <w:spacing w:val="19"/>
              </w:rPr>
              <w:t xml:space="preserve"> </w:t>
            </w:r>
            <w:r w:rsidRPr="005559B5">
              <w:rPr>
                <w:color w:val="002060"/>
              </w:rPr>
              <w:t>the</w:t>
            </w:r>
            <w:r w:rsidRPr="005559B5">
              <w:rPr>
                <w:color w:val="002060"/>
                <w:spacing w:val="15"/>
              </w:rPr>
              <w:t xml:space="preserve"> </w:t>
            </w:r>
            <w:r w:rsidRPr="005559B5">
              <w:rPr>
                <w:color w:val="002060"/>
              </w:rPr>
              <w:t>Works</w:t>
            </w:r>
            <w:r w:rsidRPr="005559B5">
              <w:rPr>
                <w:color w:val="002060"/>
                <w:spacing w:val="19"/>
              </w:rPr>
              <w:t xml:space="preserve"> </w:t>
            </w:r>
            <w:r w:rsidRPr="005559B5">
              <w:rPr>
                <w:color w:val="002060"/>
              </w:rPr>
              <w:t>or</w:t>
            </w:r>
            <w:r w:rsidRPr="005559B5">
              <w:rPr>
                <w:color w:val="002060"/>
                <w:spacing w:val="23"/>
              </w:rPr>
              <w:t xml:space="preserve"> </w:t>
            </w:r>
            <w:r w:rsidRPr="005559B5">
              <w:rPr>
                <w:color w:val="002060"/>
              </w:rPr>
              <w:t>Materials</w:t>
            </w:r>
            <w:r w:rsidRPr="005559B5">
              <w:rPr>
                <w:color w:val="002060"/>
                <w:spacing w:val="19"/>
              </w:rPr>
              <w:t xml:space="preserve"> </w:t>
            </w:r>
            <w:r w:rsidRPr="005559B5">
              <w:rPr>
                <w:color w:val="002060"/>
              </w:rPr>
              <w:t>to</w:t>
            </w:r>
            <w:r w:rsidRPr="005559B5">
              <w:rPr>
                <w:color w:val="002060"/>
                <w:spacing w:val="19"/>
              </w:rPr>
              <w:t xml:space="preserve"> </w:t>
            </w:r>
            <w:r w:rsidRPr="005559B5">
              <w:rPr>
                <w:color w:val="002060"/>
              </w:rPr>
              <w:t>be</w:t>
            </w:r>
            <w:r w:rsidRPr="005559B5">
              <w:rPr>
                <w:color w:val="002060"/>
                <w:spacing w:val="22"/>
              </w:rPr>
              <w:t xml:space="preserve"> </w:t>
            </w:r>
            <w:r w:rsidRPr="005559B5">
              <w:rPr>
                <w:color w:val="002060"/>
              </w:rPr>
              <w:t>incorporated</w:t>
            </w:r>
            <w:r w:rsidRPr="005559B5">
              <w:rPr>
                <w:color w:val="002060"/>
                <w:spacing w:val="28"/>
              </w:rPr>
              <w:t xml:space="preserve"> </w:t>
            </w:r>
            <w:r w:rsidRPr="005559B5">
              <w:rPr>
                <w:color w:val="002060"/>
              </w:rPr>
              <w:t>in</w:t>
            </w:r>
            <w:r w:rsidRPr="005559B5">
              <w:rPr>
                <w:color w:val="002060"/>
                <w:spacing w:val="13"/>
              </w:rPr>
              <w:t xml:space="preserve"> </w:t>
            </w:r>
            <w:r w:rsidRPr="005559B5">
              <w:rPr>
                <w:color w:val="002060"/>
              </w:rPr>
              <w:t>the</w:t>
            </w:r>
            <w:r w:rsidRPr="005559B5">
              <w:rPr>
                <w:color w:val="002060"/>
                <w:spacing w:val="11"/>
              </w:rPr>
              <w:t xml:space="preserve"> </w:t>
            </w:r>
            <w:r w:rsidRPr="005559B5">
              <w:rPr>
                <w:color w:val="002060"/>
              </w:rPr>
              <w:t>Works</w:t>
            </w:r>
          </w:p>
        </w:tc>
      </w:tr>
    </w:tbl>
    <w:p w:rsidRPr="005559B5" w:rsidR="00A53B14" w:rsidRDefault="00A53B14" w14:paraId="5361DF66" w14:textId="77777777">
      <w:pPr>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27"/>
        <w:gridCol w:w="8221"/>
      </w:tblGrid>
      <w:tr w:rsidRPr="005559B5" w:rsidR="005559B5" w14:paraId="32FEE23C" w14:textId="77777777">
        <w:trPr>
          <w:trHeight w:val="878"/>
        </w:trPr>
        <w:tc>
          <w:tcPr>
            <w:tcW w:w="2127" w:type="dxa"/>
          </w:tcPr>
          <w:p w:rsidRPr="005559B5" w:rsidR="00A53B14" w:rsidRDefault="00A53B14" w14:paraId="6CC4279D" w14:textId="77777777">
            <w:pPr>
              <w:pStyle w:val="TableParagraph"/>
              <w:rPr>
                <w:rFonts w:ascii="Times New Roman"/>
                <w:color w:val="002060"/>
              </w:rPr>
            </w:pPr>
          </w:p>
        </w:tc>
        <w:tc>
          <w:tcPr>
            <w:tcW w:w="8221" w:type="dxa"/>
          </w:tcPr>
          <w:p w:rsidRPr="005559B5" w:rsidR="00A53B14" w:rsidRDefault="0092076E" w14:paraId="3C30B0E4" w14:textId="77777777">
            <w:pPr>
              <w:pStyle w:val="TableParagraph"/>
              <w:ind w:left="676" w:right="94"/>
              <w:jc w:val="both"/>
              <w:rPr>
                <w:color w:val="002060"/>
              </w:rPr>
            </w:pPr>
            <w:r w:rsidRPr="005559B5">
              <w:rPr>
                <w:color w:val="002060"/>
              </w:rPr>
              <w:t>between</w:t>
            </w:r>
            <w:r w:rsidRPr="005559B5">
              <w:rPr>
                <w:color w:val="002060"/>
                <w:spacing w:val="-13"/>
              </w:rPr>
              <w:t xml:space="preserve"> </w:t>
            </w:r>
            <w:r w:rsidRPr="005559B5">
              <w:rPr>
                <w:color w:val="002060"/>
              </w:rPr>
              <w:t>the</w:t>
            </w:r>
            <w:r w:rsidRPr="005559B5">
              <w:rPr>
                <w:color w:val="002060"/>
                <w:spacing w:val="-12"/>
              </w:rPr>
              <w:t xml:space="preserve"> </w:t>
            </w:r>
            <w:r w:rsidRPr="005559B5">
              <w:rPr>
                <w:color w:val="002060"/>
              </w:rPr>
              <w:t>Start</w:t>
            </w:r>
            <w:r w:rsidRPr="005559B5">
              <w:rPr>
                <w:color w:val="002060"/>
                <w:spacing w:val="-11"/>
              </w:rPr>
              <w:t xml:space="preserve"> </w:t>
            </w:r>
            <w:r w:rsidRPr="005559B5">
              <w:rPr>
                <w:color w:val="002060"/>
              </w:rPr>
              <w:t>Date</w:t>
            </w:r>
            <w:r w:rsidRPr="005559B5">
              <w:rPr>
                <w:color w:val="002060"/>
                <w:spacing w:val="-12"/>
              </w:rPr>
              <w:t xml:space="preserve"> </w:t>
            </w:r>
            <w:r w:rsidRPr="005559B5">
              <w:rPr>
                <w:color w:val="002060"/>
              </w:rPr>
              <w:t>and</w:t>
            </w:r>
            <w:r w:rsidRPr="005559B5">
              <w:rPr>
                <w:color w:val="002060"/>
                <w:spacing w:val="-12"/>
              </w:rPr>
              <w:t xml:space="preserve"> </w:t>
            </w:r>
            <w:r w:rsidRPr="005559B5">
              <w:rPr>
                <w:color w:val="002060"/>
              </w:rPr>
              <w:t>the</w:t>
            </w:r>
            <w:r w:rsidRPr="005559B5">
              <w:rPr>
                <w:color w:val="002060"/>
                <w:spacing w:val="-12"/>
              </w:rPr>
              <w:t xml:space="preserve"> </w:t>
            </w:r>
            <w:r w:rsidRPr="005559B5">
              <w:rPr>
                <w:color w:val="002060"/>
              </w:rPr>
              <w:t>end</w:t>
            </w:r>
            <w:r w:rsidRPr="005559B5">
              <w:rPr>
                <w:color w:val="002060"/>
                <w:spacing w:val="-13"/>
              </w:rPr>
              <w:t xml:space="preserve"> </w:t>
            </w:r>
            <w:r w:rsidRPr="005559B5">
              <w:rPr>
                <w:color w:val="002060"/>
              </w:rPr>
              <w:t>of</w:t>
            </w:r>
            <w:r w:rsidRPr="005559B5">
              <w:rPr>
                <w:color w:val="002060"/>
                <w:spacing w:val="-9"/>
              </w:rPr>
              <w:t xml:space="preserve"> </w:t>
            </w:r>
            <w:r w:rsidRPr="005559B5">
              <w:rPr>
                <w:color w:val="002060"/>
              </w:rPr>
              <w:t>the</w:t>
            </w:r>
            <w:r w:rsidRPr="005559B5">
              <w:rPr>
                <w:color w:val="002060"/>
                <w:spacing w:val="-13"/>
              </w:rPr>
              <w:t xml:space="preserve"> </w:t>
            </w:r>
            <w:r w:rsidRPr="005559B5">
              <w:rPr>
                <w:color w:val="002060"/>
              </w:rPr>
              <w:t>Defects</w:t>
            </w:r>
            <w:r w:rsidRPr="005559B5">
              <w:rPr>
                <w:color w:val="002060"/>
                <w:spacing w:val="-10"/>
              </w:rPr>
              <w:t xml:space="preserve"> </w:t>
            </w:r>
            <w:r w:rsidRPr="005559B5">
              <w:rPr>
                <w:color w:val="002060"/>
              </w:rPr>
              <w:t>Correction</w:t>
            </w:r>
            <w:r w:rsidRPr="005559B5">
              <w:rPr>
                <w:color w:val="002060"/>
                <w:spacing w:val="-12"/>
              </w:rPr>
              <w:t xml:space="preserve"> </w:t>
            </w:r>
            <w:r w:rsidRPr="005559B5">
              <w:rPr>
                <w:color w:val="002060"/>
              </w:rPr>
              <w:t>periods</w:t>
            </w:r>
            <w:r w:rsidRPr="005559B5">
              <w:rPr>
                <w:color w:val="002060"/>
                <w:spacing w:val="-12"/>
              </w:rPr>
              <w:t xml:space="preserve"> </w:t>
            </w:r>
            <w:r w:rsidRPr="005559B5">
              <w:rPr>
                <w:color w:val="002060"/>
              </w:rPr>
              <w:t>shall</w:t>
            </w:r>
            <w:r w:rsidRPr="005559B5">
              <w:rPr>
                <w:color w:val="002060"/>
                <w:spacing w:val="-13"/>
              </w:rPr>
              <w:t xml:space="preserve"> </w:t>
            </w:r>
            <w:r w:rsidRPr="005559B5">
              <w:rPr>
                <w:color w:val="002060"/>
              </w:rPr>
              <w:t>be</w:t>
            </w:r>
            <w:r w:rsidRPr="005559B5">
              <w:rPr>
                <w:color w:val="002060"/>
                <w:spacing w:val="-59"/>
              </w:rPr>
              <w:t xml:space="preserve"> </w:t>
            </w:r>
            <w:r w:rsidRPr="005559B5">
              <w:rPr>
                <w:color w:val="002060"/>
              </w:rPr>
              <w:t>remedied by the Contractor at the Contractor’s cost if the loss or damage</w:t>
            </w:r>
            <w:r w:rsidRPr="005559B5">
              <w:rPr>
                <w:color w:val="002060"/>
                <w:spacing w:val="1"/>
              </w:rPr>
              <w:t xml:space="preserve"> </w:t>
            </w:r>
            <w:r w:rsidRPr="005559B5">
              <w:rPr>
                <w:color w:val="002060"/>
              </w:rPr>
              <w:t>arises</w:t>
            </w:r>
            <w:r w:rsidRPr="005559B5">
              <w:rPr>
                <w:color w:val="002060"/>
                <w:spacing w:val="2"/>
              </w:rPr>
              <w:t xml:space="preserve"> </w:t>
            </w:r>
            <w:r w:rsidRPr="005559B5">
              <w:rPr>
                <w:color w:val="002060"/>
              </w:rPr>
              <w:t>from</w:t>
            </w:r>
            <w:r w:rsidRPr="005559B5">
              <w:rPr>
                <w:color w:val="002060"/>
                <w:spacing w:val="2"/>
              </w:rPr>
              <w:t xml:space="preserve"> </w:t>
            </w:r>
            <w:r w:rsidRPr="005559B5">
              <w:rPr>
                <w:color w:val="002060"/>
              </w:rPr>
              <w:t>the</w:t>
            </w:r>
            <w:r w:rsidRPr="005559B5">
              <w:rPr>
                <w:color w:val="002060"/>
                <w:spacing w:val="4"/>
              </w:rPr>
              <w:t xml:space="preserve"> </w:t>
            </w:r>
            <w:r w:rsidRPr="005559B5">
              <w:rPr>
                <w:color w:val="002060"/>
              </w:rPr>
              <w:t>Contractor’s</w:t>
            </w:r>
            <w:r w:rsidRPr="005559B5">
              <w:rPr>
                <w:color w:val="002060"/>
                <w:spacing w:val="-6"/>
              </w:rPr>
              <w:t xml:space="preserve"> </w:t>
            </w:r>
            <w:r w:rsidRPr="005559B5">
              <w:rPr>
                <w:color w:val="002060"/>
              </w:rPr>
              <w:t>acts</w:t>
            </w:r>
            <w:r w:rsidRPr="005559B5">
              <w:rPr>
                <w:color w:val="002060"/>
                <w:spacing w:val="-7"/>
              </w:rPr>
              <w:t xml:space="preserve"> </w:t>
            </w:r>
            <w:r w:rsidRPr="005559B5">
              <w:rPr>
                <w:color w:val="002060"/>
              </w:rPr>
              <w:t>or</w:t>
            </w:r>
            <w:r w:rsidRPr="005559B5">
              <w:rPr>
                <w:color w:val="002060"/>
                <w:spacing w:val="-6"/>
              </w:rPr>
              <w:t xml:space="preserve"> </w:t>
            </w:r>
            <w:r w:rsidRPr="005559B5">
              <w:rPr>
                <w:color w:val="002060"/>
              </w:rPr>
              <w:t>omissions.</w:t>
            </w:r>
          </w:p>
        </w:tc>
      </w:tr>
      <w:tr w:rsidRPr="005559B5" w:rsidR="005559B5" w14:paraId="05902509" w14:textId="77777777">
        <w:trPr>
          <w:trHeight w:val="318"/>
        </w:trPr>
        <w:tc>
          <w:tcPr>
            <w:tcW w:w="10348" w:type="dxa"/>
            <w:gridSpan w:val="2"/>
          </w:tcPr>
          <w:p w:rsidRPr="005559B5" w:rsidR="00A53B14" w:rsidP="00452B9B" w:rsidRDefault="0092076E" w14:paraId="7739F59B" w14:textId="77777777">
            <w:pPr>
              <w:pStyle w:val="TableParagraph"/>
              <w:ind w:left="1187"/>
              <w:jc w:val="center"/>
              <w:rPr>
                <w:rFonts w:ascii="Arial"/>
                <w:b/>
                <w:color w:val="002060"/>
                <w:sz w:val="24"/>
              </w:rPr>
            </w:pPr>
            <w:bookmarkStart w:name="_bookmark65" w:id="1046"/>
            <w:bookmarkEnd w:id="1046"/>
            <w:r w:rsidRPr="005559B5">
              <w:rPr>
                <w:rFonts w:ascii="Arial"/>
                <w:b/>
                <w:color w:val="002060"/>
                <w:sz w:val="24"/>
              </w:rPr>
              <w:t>F.</w:t>
            </w:r>
            <w:r w:rsidRPr="005559B5">
              <w:rPr>
                <w:rFonts w:ascii="Arial"/>
                <w:b/>
                <w:color w:val="002060"/>
                <w:spacing w:val="90"/>
                <w:sz w:val="24"/>
              </w:rPr>
              <w:t xml:space="preserve"> </w:t>
            </w:r>
            <w:r w:rsidRPr="005559B5">
              <w:rPr>
                <w:rFonts w:ascii="Arial"/>
                <w:b/>
                <w:color w:val="002060"/>
                <w:sz w:val="24"/>
              </w:rPr>
              <w:t>Force</w:t>
            </w:r>
            <w:r w:rsidRPr="005559B5">
              <w:rPr>
                <w:rFonts w:ascii="Arial"/>
                <w:b/>
                <w:color w:val="002060"/>
                <w:spacing w:val="-14"/>
                <w:sz w:val="24"/>
              </w:rPr>
              <w:t xml:space="preserve"> </w:t>
            </w:r>
            <w:r w:rsidRPr="005559B5">
              <w:rPr>
                <w:rFonts w:ascii="Arial"/>
                <w:b/>
                <w:color w:val="002060"/>
                <w:sz w:val="24"/>
              </w:rPr>
              <w:t>Majeure</w:t>
            </w:r>
          </w:p>
        </w:tc>
      </w:tr>
      <w:tr w:rsidRPr="005559B5" w:rsidR="005559B5" w14:paraId="15A4E795" w14:textId="77777777">
        <w:trPr>
          <w:trHeight w:val="2611"/>
        </w:trPr>
        <w:tc>
          <w:tcPr>
            <w:tcW w:w="2127" w:type="dxa"/>
          </w:tcPr>
          <w:p w:rsidRPr="005559B5" w:rsidR="00A53B14" w:rsidRDefault="0092076E" w14:paraId="05E98923" w14:textId="77777777">
            <w:pPr>
              <w:pStyle w:val="TableParagraph"/>
              <w:tabs>
                <w:tab w:val="left" w:pos="668"/>
                <w:tab w:val="left" w:pos="1836"/>
              </w:tabs>
              <w:spacing w:line="276" w:lineRule="auto"/>
              <w:ind w:left="107" w:right="96"/>
              <w:rPr>
                <w:b/>
                <w:color w:val="002060"/>
              </w:rPr>
            </w:pPr>
            <w:bookmarkStart w:name="_bookmark66" w:id="1047"/>
            <w:bookmarkEnd w:id="1047"/>
            <w:r w:rsidRPr="005559B5">
              <w:rPr>
                <w:b/>
                <w:color w:val="002060"/>
              </w:rPr>
              <w:t>61.</w:t>
            </w:r>
            <w:r w:rsidRPr="005559B5">
              <w:rPr>
                <w:b/>
                <w:color w:val="002060"/>
              </w:rPr>
              <w:tab/>
            </w:r>
            <w:r w:rsidRPr="005559B5">
              <w:rPr>
                <w:b/>
                <w:color w:val="002060"/>
              </w:rPr>
              <w:t>Definition</w:t>
            </w:r>
            <w:r w:rsidRPr="005559B5">
              <w:rPr>
                <w:b/>
                <w:color w:val="002060"/>
              </w:rPr>
              <w:tab/>
            </w:r>
            <w:r w:rsidRPr="005559B5">
              <w:rPr>
                <w:b/>
                <w:color w:val="002060"/>
                <w:spacing w:val="-3"/>
              </w:rPr>
              <w:t>of</w:t>
            </w:r>
            <w:r w:rsidRPr="005559B5">
              <w:rPr>
                <w:b/>
                <w:color w:val="002060"/>
                <w:spacing w:val="-59"/>
              </w:rPr>
              <w:t xml:space="preserve"> </w:t>
            </w:r>
            <w:r w:rsidRPr="005559B5">
              <w:rPr>
                <w:b/>
                <w:color w:val="002060"/>
              </w:rPr>
              <w:t>Force</w:t>
            </w:r>
            <w:r w:rsidRPr="005559B5">
              <w:rPr>
                <w:b/>
                <w:color w:val="002060"/>
                <w:spacing w:val="-1"/>
              </w:rPr>
              <w:t xml:space="preserve"> </w:t>
            </w:r>
            <w:r w:rsidRPr="005559B5">
              <w:rPr>
                <w:b/>
                <w:color w:val="002060"/>
              </w:rPr>
              <w:t>Majeure</w:t>
            </w:r>
          </w:p>
        </w:tc>
        <w:tc>
          <w:tcPr>
            <w:tcW w:w="8221" w:type="dxa"/>
          </w:tcPr>
          <w:p w:rsidRPr="005559B5" w:rsidR="00A53B14" w:rsidP="00FF6E1D" w:rsidRDefault="0092076E" w14:paraId="6B3EC666" w14:textId="77777777">
            <w:pPr>
              <w:pStyle w:val="TableParagraph"/>
              <w:numPr>
                <w:ilvl w:val="1"/>
                <w:numId w:val="27"/>
              </w:numPr>
              <w:tabs>
                <w:tab w:val="left" w:pos="598"/>
              </w:tabs>
              <w:spacing w:before="117"/>
              <w:ind w:hanging="491"/>
              <w:rPr>
                <w:color w:val="002060"/>
              </w:rPr>
            </w:pPr>
            <w:r w:rsidRPr="005559B5">
              <w:rPr>
                <w:color w:val="002060"/>
              </w:rPr>
              <w:t>In</w:t>
            </w:r>
            <w:r w:rsidRPr="005559B5">
              <w:rPr>
                <w:color w:val="002060"/>
                <w:spacing w:val="-5"/>
              </w:rPr>
              <w:t xml:space="preserve"> </w:t>
            </w:r>
            <w:r w:rsidRPr="005559B5">
              <w:rPr>
                <w:color w:val="002060"/>
              </w:rPr>
              <w:t>this</w:t>
            </w:r>
            <w:r w:rsidRPr="005559B5">
              <w:rPr>
                <w:color w:val="002060"/>
                <w:spacing w:val="-2"/>
              </w:rPr>
              <w:t xml:space="preserve"> </w:t>
            </w:r>
            <w:r w:rsidRPr="005559B5">
              <w:rPr>
                <w:color w:val="002060"/>
              </w:rPr>
              <w:t>Clause,</w:t>
            </w:r>
            <w:r w:rsidRPr="005559B5">
              <w:rPr>
                <w:color w:val="002060"/>
                <w:spacing w:val="-4"/>
              </w:rPr>
              <w:t xml:space="preserve"> </w:t>
            </w:r>
            <w:r w:rsidRPr="005559B5">
              <w:rPr>
                <w:color w:val="002060"/>
              </w:rPr>
              <w:t>“Force</w:t>
            </w:r>
            <w:r w:rsidRPr="005559B5">
              <w:rPr>
                <w:color w:val="002060"/>
                <w:spacing w:val="-2"/>
              </w:rPr>
              <w:t xml:space="preserve"> </w:t>
            </w:r>
            <w:r w:rsidRPr="005559B5">
              <w:rPr>
                <w:color w:val="002060"/>
              </w:rPr>
              <w:t>Majeure”</w:t>
            </w:r>
            <w:r w:rsidRPr="005559B5">
              <w:rPr>
                <w:color w:val="002060"/>
                <w:spacing w:val="-4"/>
              </w:rPr>
              <w:t xml:space="preserve"> </w:t>
            </w:r>
            <w:r w:rsidRPr="005559B5">
              <w:rPr>
                <w:color w:val="002060"/>
              </w:rPr>
              <w:t>means</w:t>
            </w:r>
            <w:r w:rsidRPr="005559B5">
              <w:rPr>
                <w:color w:val="002060"/>
                <w:spacing w:val="-5"/>
              </w:rPr>
              <w:t xml:space="preserve"> </w:t>
            </w:r>
            <w:r w:rsidRPr="005559B5">
              <w:rPr>
                <w:color w:val="002060"/>
              </w:rPr>
              <w:t>an</w:t>
            </w:r>
            <w:r w:rsidRPr="005559B5">
              <w:rPr>
                <w:color w:val="002060"/>
                <w:spacing w:val="-3"/>
              </w:rPr>
              <w:t xml:space="preserve"> </w:t>
            </w:r>
            <w:r w:rsidRPr="005559B5">
              <w:rPr>
                <w:color w:val="002060"/>
              </w:rPr>
              <w:t>exceptional</w:t>
            </w:r>
            <w:r w:rsidRPr="005559B5">
              <w:rPr>
                <w:color w:val="002060"/>
                <w:spacing w:val="-3"/>
              </w:rPr>
              <w:t xml:space="preserve"> </w:t>
            </w:r>
            <w:r w:rsidRPr="005559B5">
              <w:rPr>
                <w:color w:val="002060"/>
              </w:rPr>
              <w:t>event</w:t>
            </w:r>
            <w:r w:rsidRPr="005559B5">
              <w:rPr>
                <w:color w:val="002060"/>
                <w:spacing w:val="-1"/>
              </w:rPr>
              <w:t xml:space="preserve"> </w:t>
            </w:r>
            <w:r w:rsidRPr="005559B5">
              <w:rPr>
                <w:color w:val="002060"/>
              </w:rPr>
              <w:t>or</w:t>
            </w:r>
            <w:r w:rsidRPr="005559B5">
              <w:rPr>
                <w:color w:val="002060"/>
                <w:spacing w:val="-2"/>
              </w:rPr>
              <w:t xml:space="preserve"> </w:t>
            </w:r>
            <w:r w:rsidRPr="005559B5">
              <w:rPr>
                <w:color w:val="002060"/>
              </w:rPr>
              <w:t>circumstance,</w:t>
            </w:r>
          </w:p>
          <w:p w:rsidRPr="005559B5" w:rsidR="00A53B14" w:rsidP="00FF6E1D" w:rsidRDefault="0092076E" w14:paraId="624E2A38" w14:textId="77777777">
            <w:pPr>
              <w:pStyle w:val="TableParagraph"/>
              <w:numPr>
                <w:ilvl w:val="2"/>
                <w:numId w:val="27"/>
              </w:numPr>
              <w:tabs>
                <w:tab w:val="left" w:pos="1187"/>
                <w:tab w:val="left" w:pos="1188"/>
              </w:tabs>
              <w:spacing w:before="141"/>
              <w:ind w:hanging="534"/>
              <w:jc w:val="left"/>
              <w:rPr>
                <w:color w:val="002060"/>
              </w:rPr>
            </w:pPr>
            <w:r w:rsidRPr="005559B5">
              <w:rPr>
                <w:color w:val="002060"/>
              </w:rPr>
              <w:t>which</w:t>
            </w:r>
            <w:r w:rsidRPr="005559B5">
              <w:rPr>
                <w:color w:val="002060"/>
                <w:spacing w:val="-3"/>
              </w:rPr>
              <w:t xml:space="preserve"> </w:t>
            </w:r>
            <w:r w:rsidRPr="005559B5">
              <w:rPr>
                <w:color w:val="002060"/>
              </w:rPr>
              <w:t>is</w:t>
            </w:r>
            <w:r w:rsidRPr="005559B5">
              <w:rPr>
                <w:color w:val="002060"/>
                <w:spacing w:val="-2"/>
              </w:rPr>
              <w:t xml:space="preserve"> </w:t>
            </w:r>
            <w:r w:rsidRPr="005559B5">
              <w:rPr>
                <w:color w:val="002060"/>
              </w:rPr>
              <w:t>beyond</w:t>
            </w:r>
            <w:r w:rsidRPr="005559B5">
              <w:rPr>
                <w:color w:val="002060"/>
                <w:spacing w:val="-3"/>
              </w:rPr>
              <w:t xml:space="preserve"> </w:t>
            </w:r>
            <w:r w:rsidRPr="005559B5">
              <w:rPr>
                <w:color w:val="002060"/>
              </w:rPr>
              <w:t>a</w:t>
            </w:r>
            <w:r w:rsidRPr="005559B5">
              <w:rPr>
                <w:color w:val="002060"/>
                <w:spacing w:val="-1"/>
              </w:rPr>
              <w:t xml:space="preserve"> </w:t>
            </w:r>
            <w:r w:rsidRPr="005559B5">
              <w:rPr>
                <w:color w:val="002060"/>
              </w:rPr>
              <w:t>Party’s</w:t>
            </w:r>
            <w:r w:rsidRPr="005559B5">
              <w:rPr>
                <w:color w:val="002060"/>
                <w:spacing w:val="-2"/>
              </w:rPr>
              <w:t xml:space="preserve"> </w:t>
            </w:r>
            <w:r w:rsidRPr="005559B5">
              <w:rPr>
                <w:color w:val="002060"/>
              </w:rPr>
              <w:t>control;</w:t>
            </w:r>
          </w:p>
          <w:p w:rsidRPr="005559B5" w:rsidR="00A53B14" w:rsidP="00FF6E1D" w:rsidRDefault="0092076E" w14:paraId="6BB68739" w14:textId="77777777">
            <w:pPr>
              <w:pStyle w:val="TableParagraph"/>
              <w:numPr>
                <w:ilvl w:val="2"/>
                <w:numId w:val="27"/>
              </w:numPr>
              <w:tabs>
                <w:tab w:val="left" w:pos="1187"/>
                <w:tab w:val="left" w:pos="1188"/>
              </w:tabs>
              <w:spacing w:before="138" w:line="259" w:lineRule="auto"/>
              <w:ind w:left="1202" w:right="27" w:hanging="548"/>
              <w:jc w:val="left"/>
              <w:rPr>
                <w:color w:val="002060"/>
              </w:rPr>
            </w:pPr>
            <w:r w:rsidRPr="005559B5">
              <w:rPr>
                <w:color w:val="002060"/>
              </w:rPr>
              <w:t>which</w:t>
            </w:r>
            <w:r w:rsidRPr="005559B5">
              <w:rPr>
                <w:color w:val="002060"/>
                <w:spacing w:val="37"/>
              </w:rPr>
              <w:t xml:space="preserve"> </w:t>
            </w:r>
            <w:r w:rsidRPr="005559B5">
              <w:rPr>
                <w:color w:val="002060"/>
              </w:rPr>
              <w:t>such</w:t>
            </w:r>
            <w:r w:rsidRPr="005559B5">
              <w:rPr>
                <w:color w:val="002060"/>
                <w:spacing w:val="37"/>
              </w:rPr>
              <w:t xml:space="preserve"> </w:t>
            </w:r>
            <w:r w:rsidRPr="005559B5">
              <w:rPr>
                <w:color w:val="002060"/>
              </w:rPr>
              <w:t>Party</w:t>
            </w:r>
            <w:r w:rsidRPr="005559B5">
              <w:rPr>
                <w:color w:val="002060"/>
                <w:spacing w:val="35"/>
              </w:rPr>
              <w:t xml:space="preserve"> </w:t>
            </w:r>
            <w:r w:rsidRPr="005559B5">
              <w:rPr>
                <w:color w:val="002060"/>
              </w:rPr>
              <w:t>could</w:t>
            </w:r>
            <w:r w:rsidRPr="005559B5">
              <w:rPr>
                <w:color w:val="002060"/>
                <w:spacing w:val="35"/>
              </w:rPr>
              <w:t xml:space="preserve"> </w:t>
            </w:r>
            <w:r w:rsidRPr="005559B5">
              <w:rPr>
                <w:color w:val="002060"/>
              </w:rPr>
              <w:t>not</w:t>
            </w:r>
            <w:r w:rsidRPr="005559B5">
              <w:rPr>
                <w:color w:val="002060"/>
                <w:spacing w:val="34"/>
              </w:rPr>
              <w:t xml:space="preserve"> </w:t>
            </w:r>
            <w:r w:rsidRPr="005559B5">
              <w:rPr>
                <w:color w:val="002060"/>
              </w:rPr>
              <w:t>reasonably</w:t>
            </w:r>
            <w:r w:rsidRPr="005559B5">
              <w:rPr>
                <w:color w:val="002060"/>
                <w:spacing w:val="35"/>
              </w:rPr>
              <w:t xml:space="preserve"> </w:t>
            </w:r>
            <w:r w:rsidRPr="005559B5">
              <w:rPr>
                <w:color w:val="002060"/>
              </w:rPr>
              <w:t>have</w:t>
            </w:r>
            <w:r w:rsidRPr="005559B5">
              <w:rPr>
                <w:color w:val="002060"/>
                <w:spacing w:val="38"/>
              </w:rPr>
              <w:t xml:space="preserve"> </w:t>
            </w:r>
            <w:r w:rsidRPr="005559B5">
              <w:rPr>
                <w:color w:val="002060"/>
              </w:rPr>
              <w:t>provided</w:t>
            </w:r>
            <w:r w:rsidRPr="005559B5">
              <w:rPr>
                <w:color w:val="002060"/>
                <w:spacing w:val="37"/>
              </w:rPr>
              <w:t xml:space="preserve"> </w:t>
            </w:r>
            <w:r w:rsidRPr="005559B5">
              <w:rPr>
                <w:color w:val="002060"/>
              </w:rPr>
              <w:t>against</w:t>
            </w:r>
            <w:r w:rsidRPr="005559B5">
              <w:rPr>
                <w:color w:val="002060"/>
                <w:spacing w:val="36"/>
              </w:rPr>
              <w:t xml:space="preserve"> </w:t>
            </w:r>
            <w:r w:rsidRPr="005559B5">
              <w:rPr>
                <w:color w:val="002060"/>
              </w:rPr>
              <w:t>before</w:t>
            </w:r>
            <w:r w:rsidRPr="005559B5">
              <w:rPr>
                <w:color w:val="002060"/>
                <w:spacing w:val="-58"/>
              </w:rPr>
              <w:t xml:space="preserve"> </w:t>
            </w:r>
            <w:r w:rsidRPr="005559B5">
              <w:rPr>
                <w:color w:val="002060"/>
              </w:rPr>
              <w:t>entering</w:t>
            </w:r>
            <w:r w:rsidRPr="005559B5">
              <w:rPr>
                <w:color w:val="002060"/>
                <w:spacing w:val="1"/>
              </w:rPr>
              <w:t xml:space="preserve"> </w:t>
            </w:r>
            <w:r w:rsidRPr="005559B5">
              <w:rPr>
                <w:color w:val="002060"/>
              </w:rPr>
              <w:t>into</w:t>
            </w:r>
            <w:r w:rsidRPr="005559B5">
              <w:rPr>
                <w:color w:val="002060"/>
                <w:spacing w:val="-2"/>
              </w:rPr>
              <w:t xml:space="preserve"> </w:t>
            </w:r>
            <w:r w:rsidRPr="005559B5">
              <w:rPr>
                <w:color w:val="002060"/>
              </w:rPr>
              <w:t>the Contract;</w:t>
            </w:r>
          </w:p>
          <w:p w:rsidRPr="005559B5" w:rsidR="00A53B14" w:rsidP="00FF6E1D" w:rsidRDefault="0092076E" w14:paraId="546E9097" w14:textId="77777777">
            <w:pPr>
              <w:pStyle w:val="TableParagraph"/>
              <w:numPr>
                <w:ilvl w:val="2"/>
                <w:numId w:val="27"/>
              </w:numPr>
              <w:tabs>
                <w:tab w:val="left" w:pos="1187"/>
                <w:tab w:val="left" w:pos="1188"/>
              </w:tabs>
              <w:spacing w:before="121" w:line="259" w:lineRule="auto"/>
              <w:ind w:left="1202" w:right="29" w:hanging="548"/>
              <w:jc w:val="left"/>
              <w:rPr>
                <w:color w:val="002060"/>
              </w:rPr>
            </w:pPr>
            <w:r w:rsidRPr="005559B5">
              <w:rPr>
                <w:color w:val="002060"/>
              </w:rPr>
              <w:t>which,</w:t>
            </w:r>
            <w:r w:rsidRPr="005559B5">
              <w:rPr>
                <w:color w:val="002060"/>
                <w:spacing w:val="11"/>
              </w:rPr>
              <w:t xml:space="preserve"> </w:t>
            </w:r>
            <w:r w:rsidRPr="005559B5">
              <w:rPr>
                <w:color w:val="002060"/>
              </w:rPr>
              <w:t>having</w:t>
            </w:r>
            <w:r w:rsidRPr="005559B5">
              <w:rPr>
                <w:color w:val="002060"/>
                <w:spacing w:val="12"/>
              </w:rPr>
              <w:t xml:space="preserve"> </w:t>
            </w:r>
            <w:r w:rsidRPr="005559B5">
              <w:rPr>
                <w:color w:val="002060"/>
              </w:rPr>
              <w:t>arisen,</w:t>
            </w:r>
            <w:r w:rsidRPr="005559B5">
              <w:rPr>
                <w:color w:val="002060"/>
                <w:spacing w:val="11"/>
              </w:rPr>
              <w:t xml:space="preserve"> </w:t>
            </w:r>
            <w:r w:rsidRPr="005559B5">
              <w:rPr>
                <w:color w:val="002060"/>
              </w:rPr>
              <w:t>such</w:t>
            </w:r>
            <w:r w:rsidRPr="005559B5">
              <w:rPr>
                <w:color w:val="002060"/>
                <w:spacing w:val="10"/>
              </w:rPr>
              <w:t xml:space="preserve"> </w:t>
            </w:r>
            <w:r w:rsidRPr="005559B5">
              <w:rPr>
                <w:color w:val="002060"/>
              </w:rPr>
              <w:t>Party</w:t>
            </w:r>
            <w:r w:rsidRPr="005559B5">
              <w:rPr>
                <w:color w:val="002060"/>
                <w:spacing w:val="8"/>
              </w:rPr>
              <w:t xml:space="preserve"> </w:t>
            </w:r>
            <w:r w:rsidRPr="005559B5">
              <w:rPr>
                <w:color w:val="002060"/>
              </w:rPr>
              <w:t>could</w:t>
            </w:r>
            <w:r w:rsidRPr="005559B5">
              <w:rPr>
                <w:color w:val="002060"/>
                <w:spacing w:val="10"/>
              </w:rPr>
              <w:t xml:space="preserve"> </w:t>
            </w:r>
            <w:r w:rsidRPr="005559B5">
              <w:rPr>
                <w:color w:val="002060"/>
              </w:rPr>
              <w:t>not</w:t>
            </w:r>
            <w:r w:rsidRPr="005559B5">
              <w:rPr>
                <w:color w:val="002060"/>
                <w:spacing w:val="9"/>
              </w:rPr>
              <w:t xml:space="preserve"> </w:t>
            </w:r>
            <w:r w:rsidRPr="005559B5">
              <w:rPr>
                <w:color w:val="002060"/>
              </w:rPr>
              <w:t>reasonably</w:t>
            </w:r>
            <w:r w:rsidRPr="005559B5">
              <w:rPr>
                <w:color w:val="002060"/>
                <w:spacing w:val="8"/>
              </w:rPr>
              <w:t xml:space="preserve"> </w:t>
            </w:r>
            <w:r w:rsidRPr="005559B5">
              <w:rPr>
                <w:color w:val="002060"/>
              </w:rPr>
              <w:t>have</w:t>
            </w:r>
            <w:r w:rsidRPr="005559B5">
              <w:rPr>
                <w:color w:val="002060"/>
                <w:spacing w:val="11"/>
              </w:rPr>
              <w:t xml:space="preserve"> </w:t>
            </w:r>
            <w:r w:rsidRPr="005559B5">
              <w:rPr>
                <w:color w:val="002060"/>
              </w:rPr>
              <w:t>avoided</w:t>
            </w:r>
            <w:r w:rsidRPr="005559B5">
              <w:rPr>
                <w:color w:val="002060"/>
                <w:spacing w:val="10"/>
              </w:rPr>
              <w:t xml:space="preserve"> </w:t>
            </w:r>
            <w:r w:rsidRPr="005559B5">
              <w:rPr>
                <w:color w:val="002060"/>
              </w:rPr>
              <w:t>or</w:t>
            </w:r>
            <w:r w:rsidRPr="005559B5">
              <w:rPr>
                <w:color w:val="002060"/>
                <w:spacing w:val="-58"/>
              </w:rPr>
              <w:t xml:space="preserve"> </w:t>
            </w:r>
            <w:r w:rsidRPr="005559B5">
              <w:rPr>
                <w:color w:val="002060"/>
              </w:rPr>
              <w:t>overcome;</w:t>
            </w:r>
            <w:r w:rsidRPr="005559B5">
              <w:rPr>
                <w:color w:val="002060"/>
                <w:spacing w:val="-1"/>
              </w:rPr>
              <w:t xml:space="preserve"> </w:t>
            </w:r>
            <w:r w:rsidRPr="005559B5">
              <w:rPr>
                <w:color w:val="002060"/>
              </w:rPr>
              <w:t>and</w:t>
            </w:r>
          </w:p>
          <w:p w:rsidRPr="005559B5" w:rsidR="00A53B14" w:rsidP="00FF6E1D" w:rsidRDefault="0092076E" w14:paraId="30ADC680" w14:textId="77777777">
            <w:pPr>
              <w:pStyle w:val="TableParagraph"/>
              <w:numPr>
                <w:ilvl w:val="2"/>
                <w:numId w:val="27"/>
              </w:numPr>
              <w:tabs>
                <w:tab w:val="left" w:pos="676"/>
                <w:tab w:val="left" w:pos="677"/>
              </w:tabs>
              <w:spacing w:before="119"/>
              <w:ind w:left="676" w:hanging="541"/>
              <w:jc w:val="left"/>
              <w:rPr>
                <w:color w:val="002060"/>
              </w:rPr>
            </w:pPr>
            <w:r w:rsidRPr="005559B5">
              <w:rPr>
                <w:color w:val="002060"/>
              </w:rPr>
              <w:t>which</w:t>
            </w:r>
            <w:r w:rsidRPr="005559B5">
              <w:rPr>
                <w:color w:val="002060"/>
                <w:spacing w:val="-2"/>
              </w:rPr>
              <w:t xml:space="preserve"> </w:t>
            </w:r>
            <w:r w:rsidRPr="005559B5">
              <w:rPr>
                <w:color w:val="002060"/>
              </w:rPr>
              <w:t>is</w:t>
            </w:r>
            <w:r w:rsidRPr="005559B5">
              <w:rPr>
                <w:color w:val="002060"/>
                <w:spacing w:val="-1"/>
              </w:rPr>
              <w:t xml:space="preserve"> </w:t>
            </w:r>
            <w:r w:rsidRPr="005559B5">
              <w:rPr>
                <w:color w:val="002060"/>
              </w:rPr>
              <w:t>not</w:t>
            </w:r>
            <w:r w:rsidRPr="005559B5">
              <w:rPr>
                <w:color w:val="002060"/>
                <w:spacing w:val="-3"/>
              </w:rPr>
              <w:t xml:space="preserve"> </w:t>
            </w:r>
            <w:r w:rsidRPr="005559B5">
              <w:rPr>
                <w:color w:val="002060"/>
              </w:rPr>
              <w:t>substantially attributable</w:t>
            </w:r>
            <w:r w:rsidRPr="005559B5">
              <w:rPr>
                <w:color w:val="002060"/>
                <w:spacing w:val="-4"/>
              </w:rPr>
              <w:t xml:space="preserve"> </w:t>
            </w:r>
            <w:r w:rsidRPr="005559B5">
              <w:rPr>
                <w:color w:val="002060"/>
              </w:rPr>
              <w:t>to</w:t>
            </w:r>
            <w:r w:rsidRPr="005559B5">
              <w:rPr>
                <w:color w:val="002060"/>
                <w:spacing w:val="-3"/>
              </w:rPr>
              <w:t xml:space="preserve"> </w:t>
            </w:r>
            <w:r w:rsidRPr="005559B5">
              <w:rPr>
                <w:color w:val="002060"/>
              </w:rPr>
              <w:t>the</w:t>
            </w:r>
            <w:r w:rsidRPr="005559B5">
              <w:rPr>
                <w:color w:val="002060"/>
                <w:spacing w:val="-3"/>
              </w:rPr>
              <w:t xml:space="preserve"> </w:t>
            </w:r>
            <w:r w:rsidRPr="005559B5">
              <w:rPr>
                <w:color w:val="002060"/>
              </w:rPr>
              <w:t>other</w:t>
            </w:r>
            <w:r w:rsidRPr="005559B5">
              <w:rPr>
                <w:color w:val="002060"/>
                <w:spacing w:val="-3"/>
              </w:rPr>
              <w:t xml:space="preserve"> </w:t>
            </w:r>
            <w:r w:rsidRPr="005559B5">
              <w:rPr>
                <w:color w:val="002060"/>
              </w:rPr>
              <w:t>Party.</w:t>
            </w:r>
          </w:p>
        </w:tc>
      </w:tr>
      <w:tr w:rsidRPr="005559B5" w:rsidR="005559B5" w14:paraId="286542F8" w14:textId="77777777">
        <w:trPr>
          <w:trHeight w:val="4934"/>
        </w:trPr>
        <w:tc>
          <w:tcPr>
            <w:tcW w:w="2127" w:type="dxa"/>
          </w:tcPr>
          <w:p w:rsidRPr="005559B5" w:rsidR="00A53B14" w:rsidRDefault="00A53B14" w14:paraId="7254F2C0" w14:textId="77777777">
            <w:pPr>
              <w:pStyle w:val="TableParagraph"/>
              <w:rPr>
                <w:rFonts w:ascii="Times New Roman"/>
                <w:color w:val="002060"/>
              </w:rPr>
            </w:pPr>
          </w:p>
        </w:tc>
        <w:tc>
          <w:tcPr>
            <w:tcW w:w="8221" w:type="dxa"/>
          </w:tcPr>
          <w:p w:rsidRPr="005559B5" w:rsidR="00A53B14" w:rsidP="00FF6E1D" w:rsidRDefault="0092076E" w14:paraId="3FF1B5B9" w14:textId="77777777">
            <w:pPr>
              <w:pStyle w:val="TableParagraph"/>
              <w:numPr>
                <w:ilvl w:val="1"/>
                <w:numId w:val="26"/>
              </w:numPr>
              <w:tabs>
                <w:tab w:val="left" w:pos="771"/>
              </w:tabs>
              <w:spacing w:before="117" w:line="259" w:lineRule="auto"/>
              <w:ind w:right="26" w:hanging="540"/>
              <w:jc w:val="both"/>
              <w:rPr>
                <w:color w:val="002060"/>
              </w:rPr>
            </w:pPr>
            <w:r w:rsidRPr="005559B5">
              <w:rPr>
                <w:color w:val="002060"/>
              </w:rPr>
              <w:tab/>
            </w:r>
            <w:r w:rsidRPr="005559B5">
              <w:rPr>
                <w:color w:val="002060"/>
              </w:rPr>
              <w:t>Force Majeure may include, but is not limited to, exceptional events or</w:t>
            </w:r>
            <w:r w:rsidRPr="005559B5">
              <w:rPr>
                <w:color w:val="002060"/>
                <w:spacing w:val="1"/>
              </w:rPr>
              <w:t xml:space="preserve"> </w:t>
            </w:r>
            <w:r w:rsidRPr="005559B5">
              <w:rPr>
                <w:color w:val="002060"/>
              </w:rPr>
              <w:t>circumstances of the kind listed below, so long as conditions (a) to (d) above</w:t>
            </w:r>
            <w:r w:rsidRPr="005559B5">
              <w:rPr>
                <w:color w:val="002060"/>
                <w:spacing w:val="1"/>
              </w:rPr>
              <w:t xml:space="preserve"> </w:t>
            </w:r>
            <w:r w:rsidRPr="005559B5">
              <w:rPr>
                <w:color w:val="002060"/>
              </w:rPr>
              <w:t>are satisfied:</w:t>
            </w:r>
          </w:p>
          <w:p w:rsidRPr="005559B5" w:rsidR="00A53B14" w:rsidP="00FF6E1D" w:rsidRDefault="0092076E" w14:paraId="36D54B5B" w14:textId="77777777">
            <w:pPr>
              <w:pStyle w:val="TableParagraph"/>
              <w:numPr>
                <w:ilvl w:val="2"/>
                <w:numId w:val="26"/>
              </w:numPr>
              <w:tabs>
                <w:tab w:val="left" w:pos="1188"/>
              </w:tabs>
              <w:spacing w:before="119" w:line="259" w:lineRule="auto"/>
              <w:ind w:right="30" w:hanging="548"/>
              <w:jc w:val="both"/>
              <w:rPr>
                <w:color w:val="002060"/>
              </w:rPr>
            </w:pPr>
            <w:r w:rsidRPr="005559B5">
              <w:rPr>
                <w:color w:val="002060"/>
              </w:rPr>
              <w:t>war, hostilities (whether war be declared or not), invasion, act of foreign</w:t>
            </w:r>
            <w:r w:rsidRPr="005559B5">
              <w:rPr>
                <w:color w:val="002060"/>
                <w:spacing w:val="-59"/>
              </w:rPr>
              <w:t xml:space="preserve"> </w:t>
            </w:r>
            <w:r w:rsidRPr="005559B5">
              <w:rPr>
                <w:color w:val="002060"/>
              </w:rPr>
              <w:t>enemies;</w:t>
            </w:r>
          </w:p>
          <w:p w:rsidRPr="005559B5" w:rsidR="00A53B14" w:rsidP="00FF6E1D" w:rsidRDefault="0092076E" w14:paraId="2FB8B109" w14:textId="77777777">
            <w:pPr>
              <w:pStyle w:val="TableParagraph"/>
              <w:numPr>
                <w:ilvl w:val="2"/>
                <w:numId w:val="26"/>
              </w:numPr>
              <w:tabs>
                <w:tab w:val="left" w:pos="1188"/>
              </w:tabs>
              <w:spacing w:before="121" w:line="259" w:lineRule="auto"/>
              <w:ind w:right="30" w:hanging="548"/>
              <w:jc w:val="both"/>
              <w:rPr>
                <w:color w:val="002060"/>
              </w:rPr>
            </w:pPr>
            <w:r w:rsidRPr="005559B5">
              <w:rPr>
                <w:color w:val="002060"/>
              </w:rPr>
              <w:t>rebellion, terrorism, sabotage by persons other than the Contractor’s</w:t>
            </w:r>
            <w:r w:rsidRPr="005559B5">
              <w:rPr>
                <w:color w:val="002060"/>
                <w:spacing w:val="1"/>
              </w:rPr>
              <w:t xml:space="preserve"> </w:t>
            </w:r>
            <w:r w:rsidRPr="005559B5">
              <w:rPr>
                <w:color w:val="002060"/>
              </w:rPr>
              <w:t>Personnel, revolution, insurrection, military or usurped power, or civil</w:t>
            </w:r>
            <w:r w:rsidRPr="005559B5">
              <w:rPr>
                <w:color w:val="002060"/>
                <w:spacing w:val="1"/>
              </w:rPr>
              <w:t xml:space="preserve"> </w:t>
            </w:r>
            <w:r w:rsidRPr="005559B5">
              <w:rPr>
                <w:color w:val="002060"/>
              </w:rPr>
              <w:t>war;</w:t>
            </w:r>
          </w:p>
          <w:p w:rsidRPr="005559B5" w:rsidR="00A53B14" w:rsidP="00FF6E1D" w:rsidRDefault="0092076E" w14:paraId="5B6C6AFA" w14:textId="77777777">
            <w:pPr>
              <w:pStyle w:val="TableParagraph"/>
              <w:numPr>
                <w:ilvl w:val="2"/>
                <w:numId w:val="26"/>
              </w:numPr>
              <w:tabs>
                <w:tab w:val="left" w:pos="1188"/>
              </w:tabs>
              <w:spacing w:before="119" w:line="259" w:lineRule="auto"/>
              <w:ind w:right="26" w:hanging="548"/>
              <w:jc w:val="both"/>
              <w:rPr>
                <w:color w:val="002060"/>
              </w:rPr>
            </w:pPr>
            <w:r w:rsidRPr="005559B5">
              <w:rPr>
                <w:color w:val="002060"/>
              </w:rPr>
              <w:t>riot, commotion, disorder, strike or lockout by persons other than the</w:t>
            </w:r>
            <w:r w:rsidRPr="005559B5">
              <w:rPr>
                <w:color w:val="002060"/>
                <w:spacing w:val="1"/>
              </w:rPr>
              <w:t xml:space="preserve"> </w:t>
            </w:r>
            <w:r w:rsidRPr="005559B5">
              <w:rPr>
                <w:color w:val="002060"/>
              </w:rPr>
              <w:t>Contractor’s</w:t>
            </w:r>
            <w:r w:rsidRPr="005559B5">
              <w:rPr>
                <w:color w:val="002060"/>
                <w:spacing w:val="-1"/>
              </w:rPr>
              <w:t xml:space="preserve"> </w:t>
            </w:r>
            <w:r w:rsidRPr="005559B5">
              <w:rPr>
                <w:color w:val="002060"/>
              </w:rPr>
              <w:t>Personnel;</w:t>
            </w:r>
          </w:p>
          <w:p w:rsidRPr="005559B5" w:rsidR="00A53B14" w:rsidP="00FF6E1D" w:rsidRDefault="0092076E" w14:paraId="6950E850" w14:textId="77777777">
            <w:pPr>
              <w:pStyle w:val="TableParagraph"/>
              <w:numPr>
                <w:ilvl w:val="2"/>
                <w:numId w:val="26"/>
              </w:numPr>
              <w:tabs>
                <w:tab w:val="left" w:pos="1188"/>
              </w:tabs>
              <w:spacing w:before="121" w:line="259" w:lineRule="auto"/>
              <w:ind w:right="27" w:hanging="548"/>
              <w:jc w:val="both"/>
              <w:rPr>
                <w:color w:val="002060"/>
              </w:rPr>
            </w:pPr>
            <w:r w:rsidRPr="005559B5">
              <w:rPr>
                <w:color w:val="002060"/>
              </w:rPr>
              <w:t>munitions</w:t>
            </w:r>
            <w:r w:rsidRPr="005559B5">
              <w:rPr>
                <w:color w:val="002060"/>
                <w:spacing w:val="-10"/>
              </w:rPr>
              <w:t xml:space="preserve"> </w:t>
            </w:r>
            <w:r w:rsidRPr="005559B5">
              <w:rPr>
                <w:color w:val="002060"/>
              </w:rPr>
              <w:t>of</w:t>
            </w:r>
            <w:r w:rsidRPr="005559B5">
              <w:rPr>
                <w:color w:val="002060"/>
                <w:spacing w:val="-10"/>
              </w:rPr>
              <w:t xml:space="preserve"> </w:t>
            </w:r>
            <w:r w:rsidRPr="005559B5">
              <w:rPr>
                <w:color w:val="002060"/>
              </w:rPr>
              <w:t>war,</w:t>
            </w:r>
            <w:r w:rsidRPr="005559B5">
              <w:rPr>
                <w:color w:val="002060"/>
                <w:spacing w:val="-10"/>
              </w:rPr>
              <w:t xml:space="preserve"> </w:t>
            </w:r>
            <w:r w:rsidRPr="005559B5">
              <w:rPr>
                <w:color w:val="002060"/>
              </w:rPr>
              <w:t>explosive</w:t>
            </w:r>
            <w:r w:rsidRPr="005559B5">
              <w:rPr>
                <w:color w:val="002060"/>
                <w:spacing w:val="-11"/>
              </w:rPr>
              <w:t xml:space="preserve"> </w:t>
            </w:r>
            <w:r w:rsidRPr="005559B5">
              <w:rPr>
                <w:color w:val="002060"/>
              </w:rPr>
              <w:t>materials,</w:t>
            </w:r>
            <w:r w:rsidRPr="005559B5">
              <w:rPr>
                <w:color w:val="002060"/>
                <w:spacing w:val="-10"/>
              </w:rPr>
              <w:t xml:space="preserve"> </w:t>
            </w:r>
            <w:r w:rsidRPr="005559B5">
              <w:rPr>
                <w:color w:val="002060"/>
              </w:rPr>
              <w:t>ionizing</w:t>
            </w:r>
            <w:r w:rsidRPr="005559B5">
              <w:rPr>
                <w:color w:val="002060"/>
                <w:spacing w:val="-11"/>
              </w:rPr>
              <w:t xml:space="preserve"> </w:t>
            </w:r>
            <w:r w:rsidRPr="005559B5">
              <w:rPr>
                <w:color w:val="002060"/>
              </w:rPr>
              <w:t>radiation</w:t>
            </w:r>
            <w:r w:rsidRPr="005559B5">
              <w:rPr>
                <w:color w:val="002060"/>
                <w:spacing w:val="-10"/>
              </w:rPr>
              <w:t xml:space="preserve"> </w:t>
            </w:r>
            <w:r w:rsidRPr="005559B5">
              <w:rPr>
                <w:color w:val="002060"/>
              </w:rPr>
              <w:t>or</w:t>
            </w:r>
            <w:r w:rsidRPr="005559B5">
              <w:rPr>
                <w:color w:val="002060"/>
                <w:spacing w:val="-12"/>
              </w:rPr>
              <w:t xml:space="preserve"> </w:t>
            </w:r>
            <w:r w:rsidRPr="005559B5">
              <w:rPr>
                <w:color w:val="002060"/>
              </w:rPr>
              <w:t>contamination</w:t>
            </w:r>
            <w:r w:rsidRPr="005559B5">
              <w:rPr>
                <w:color w:val="002060"/>
                <w:spacing w:val="-59"/>
              </w:rPr>
              <w:t xml:space="preserve"> </w:t>
            </w:r>
            <w:r w:rsidRPr="005559B5">
              <w:rPr>
                <w:color w:val="002060"/>
              </w:rPr>
              <w:t>by</w:t>
            </w:r>
            <w:r w:rsidRPr="005559B5">
              <w:rPr>
                <w:color w:val="002060"/>
                <w:spacing w:val="-11"/>
              </w:rPr>
              <w:t xml:space="preserve"> </w:t>
            </w:r>
            <w:r w:rsidRPr="005559B5">
              <w:rPr>
                <w:color w:val="002060"/>
              </w:rPr>
              <w:t>radio-activity,</w:t>
            </w:r>
            <w:r w:rsidRPr="005559B5">
              <w:rPr>
                <w:color w:val="002060"/>
                <w:spacing w:val="-6"/>
              </w:rPr>
              <w:t xml:space="preserve"> </w:t>
            </w:r>
            <w:r w:rsidRPr="005559B5">
              <w:rPr>
                <w:color w:val="002060"/>
              </w:rPr>
              <w:t>except</w:t>
            </w:r>
            <w:r w:rsidRPr="005559B5">
              <w:rPr>
                <w:color w:val="002060"/>
                <w:spacing w:val="-11"/>
              </w:rPr>
              <w:t xml:space="preserve"> </w:t>
            </w:r>
            <w:r w:rsidRPr="005559B5">
              <w:rPr>
                <w:color w:val="002060"/>
              </w:rPr>
              <w:t>as</w:t>
            </w:r>
            <w:r w:rsidRPr="005559B5">
              <w:rPr>
                <w:color w:val="002060"/>
                <w:spacing w:val="-10"/>
              </w:rPr>
              <w:t xml:space="preserve"> </w:t>
            </w:r>
            <w:r w:rsidRPr="005559B5">
              <w:rPr>
                <w:color w:val="002060"/>
              </w:rPr>
              <w:t>may</w:t>
            </w:r>
            <w:r w:rsidRPr="005559B5">
              <w:rPr>
                <w:color w:val="002060"/>
                <w:spacing w:val="-10"/>
              </w:rPr>
              <w:t xml:space="preserve"> </w:t>
            </w:r>
            <w:r w:rsidRPr="005559B5">
              <w:rPr>
                <w:color w:val="002060"/>
              </w:rPr>
              <w:t>be</w:t>
            </w:r>
            <w:r w:rsidRPr="005559B5">
              <w:rPr>
                <w:color w:val="002060"/>
                <w:spacing w:val="-10"/>
              </w:rPr>
              <w:t xml:space="preserve"> </w:t>
            </w:r>
            <w:r w:rsidRPr="005559B5">
              <w:rPr>
                <w:color w:val="002060"/>
              </w:rPr>
              <w:t>attributable</w:t>
            </w:r>
            <w:r w:rsidRPr="005559B5">
              <w:rPr>
                <w:color w:val="002060"/>
                <w:spacing w:val="-10"/>
              </w:rPr>
              <w:t xml:space="preserve"> </w:t>
            </w:r>
            <w:r w:rsidRPr="005559B5">
              <w:rPr>
                <w:color w:val="002060"/>
              </w:rPr>
              <w:t>to</w:t>
            </w:r>
            <w:r w:rsidRPr="005559B5">
              <w:rPr>
                <w:color w:val="002060"/>
                <w:spacing w:val="-12"/>
              </w:rPr>
              <w:t xml:space="preserve"> </w:t>
            </w:r>
            <w:r w:rsidRPr="005559B5">
              <w:rPr>
                <w:color w:val="002060"/>
              </w:rPr>
              <w:t>the</w:t>
            </w:r>
            <w:r w:rsidRPr="005559B5">
              <w:rPr>
                <w:color w:val="002060"/>
                <w:spacing w:val="-8"/>
              </w:rPr>
              <w:t xml:space="preserve"> </w:t>
            </w:r>
            <w:r w:rsidRPr="005559B5">
              <w:rPr>
                <w:color w:val="002060"/>
              </w:rPr>
              <w:t>Contractor’s</w:t>
            </w:r>
            <w:r w:rsidRPr="005559B5">
              <w:rPr>
                <w:color w:val="002060"/>
                <w:spacing w:val="-7"/>
              </w:rPr>
              <w:t xml:space="preserve"> </w:t>
            </w:r>
            <w:r w:rsidRPr="005559B5">
              <w:rPr>
                <w:color w:val="002060"/>
              </w:rPr>
              <w:t>use</w:t>
            </w:r>
            <w:r w:rsidRPr="005559B5">
              <w:rPr>
                <w:color w:val="002060"/>
                <w:spacing w:val="-10"/>
              </w:rPr>
              <w:t xml:space="preserve"> </w:t>
            </w:r>
            <w:r w:rsidRPr="005559B5">
              <w:rPr>
                <w:color w:val="002060"/>
              </w:rPr>
              <w:t>of</w:t>
            </w:r>
            <w:r w:rsidRPr="005559B5">
              <w:rPr>
                <w:color w:val="002060"/>
                <w:spacing w:val="-59"/>
              </w:rPr>
              <w:t xml:space="preserve"> </w:t>
            </w:r>
            <w:r w:rsidRPr="005559B5">
              <w:rPr>
                <w:color w:val="002060"/>
              </w:rPr>
              <w:t>such</w:t>
            </w:r>
            <w:r w:rsidRPr="005559B5">
              <w:rPr>
                <w:color w:val="002060"/>
                <w:spacing w:val="-3"/>
              </w:rPr>
              <w:t xml:space="preserve"> </w:t>
            </w:r>
            <w:r w:rsidRPr="005559B5">
              <w:rPr>
                <w:color w:val="002060"/>
              </w:rPr>
              <w:t>munitions,</w:t>
            </w:r>
            <w:r w:rsidRPr="005559B5">
              <w:rPr>
                <w:color w:val="002060"/>
                <w:spacing w:val="-1"/>
              </w:rPr>
              <w:t xml:space="preserve"> </w:t>
            </w:r>
            <w:r w:rsidRPr="005559B5">
              <w:rPr>
                <w:color w:val="002060"/>
              </w:rPr>
              <w:t>explosives,</w:t>
            </w:r>
            <w:r w:rsidRPr="005559B5">
              <w:rPr>
                <w:color w:val="002060"/>
                <w:spacing w:val="-2"/>
              </w:rPr>
              <w:t xml:space="preserve"> </w:t>
            </w:r>
            <w:r w:rsidRPr="005559B5">
              <w:rPr>
                <w:color w:val="002060"/>
              </w:rPr>
              <w:t>radiation or</w:t>
            </w:r>
            <w:r w:rsidRPr="005559B5">
              <w:rPr>
                <w:color w:val="002060"/>
                <w:spacing w:val="-1"/>
              </w:rPr>
              <w:t xml:space="preserve"> </w:t>
            </w:r>
            <w:r w:rsidRPr="005559B5">
              <w:rPr>
                <w:color w:val="002060"/>
              </w:rPr>
              <w:t>radio-activity;</w:t>
            </w:r>
            <w:r w:rsidRPr="005559B5">
              <w:rPr>
                <w:color w:val="002060"/>
                <w:spacing w:val="1"/>
              </w:rPr>
              <w:t xml:space="preserve"> </w:t>
            </w:r>
            <w:r w:rsidRPr="005559B5">
              <w:rPr>
                <w:color w:val="002060"/>
              </w:rPr>
              <w:t>and</w:t>
            </w:r>
          </w:p>
          <w:p w:rsidRPr="005559B5" w:rsidR="00A53B14" w:rsidP="00FF6E1D" w:rsidRDefault="0092076E" w14:paraId="5FED29B1" w14:textId="77777777">
            <w:pPr>
              <w:pStyle w:val="TableParagraph"/>
              <w:numPr>
                <w:ilvl w:val="2"/>
                <w:numId w:val="26"/>
              </w:numPr>
              <w:tabs>
                <w:tab w:val="left" w:pos="1188"/>
              </w:tabs>
              <w:spacing w:before="118" w:line="259" w:lineRule="auto"/>
              <w:ind w:left="1187" w:right="26" w:hanging="540"/>
              <w:jc w:val="both"/>
              <w:rPr>
                <w:color w:val="002060"/>
              </w:rPr>
            </w:pPr>
            <w:r w:rsidRPr="005559B5">
              <w:rPr>
                <w:color w:val="002060"/>
              </w:rPr>
              <w:t>natural</w:t>
            </w:r>
            <w:r w:rsidRPr="005559B5">
              <w:rPr>
                <w:color w:val="002060"/>
                <w:spacing w:val="-8"/>
              </w:rPr>
              <w:t xml:space="preserve"> </w:t>
            </w:r>
            <w:r w:rsidRPr="005559B5">
              <w:rPr>
                <w:color w:val="002060"/>
              </w:rPr>
              <w:t>catastrophes</w:t>
            </w:r>
            <w:r w:rsidRPr="005559B5">
              <w:rPr>
                <w:color w:val="002060"/>
                <w:spacing w:val="-8"/>
              </w:rPr>
              <w:t xml:space="preserve"> </w:t>
            </w:r>
            <w:r w:rsidRPr="005559B5">
              <w:rPr>
                <w:color w:val="002060"/>
              </w:rPr>
              <w:t>such</w:t>
            </w:r>
            <w:r w:rsidRPr="005559B5">
              <w:rPr>
                <w:color w:val="002060"/>
                <w:spacing w:val="-7"/>
              </w:rPr>
              <w:t xml:space="preserve"> </w:t>
            </w:r>
            <w:r w:rsidRPr="005559B5">
              <w:rPr>
                <w:color w:val="002060"/>
              </w:rPr>
              <w:t>as</w:t>
            </w:r>
            <w:r w:rsidRPr="005559B5">
              <w:rPr>
                <w:color w:val="002060"/>
                <w:spacing w:val="-6"/>
              </w:rPr>
              <w:t xml:space="preserve"> </w:t>
            </w:r>
            <w:r w:rsidRPr="005559B5">
              <w:rPr>
                <w:color w:val="002060"/>
              </w:rPr>
              <w:t>earthquake,</w:t>
            </w:r>
            <w:r w:rsidRPr="005559B5">
              <w:rPr>
                <w:color w:val="002060"/>
                <w:spacing w:val="-6"/>
              </w:rPr>
              <w:t xml:space="preserve"> </w:t>
            </w:r>
            <w:r w:rsidRPr="005559B5">
              <w:rPr>
                <w:color w:val="002060"/>
              </w:rPr>
              <w:t>hurricane,</w:t>
            </w:r>
            <w:r w:rsidRPr="005559B5">
              <w:rPr>
                <w:color w:val="002060"/>
                <w:spacing w:val="-8"/>
              </w:rPr>
              <w:t xml:space="preserve"> </w:t>
            </w:r>
            <w:r w:rsidRPr="005559B5">
              <w:rPr>
                <w:color w:val="002060"/>
              </w:rPr>
              <w:t>typhoon</w:t>
            </w:r>
            <w:r w:rsidRPr="005559B5">
              <w:rPr>
                <w:color w:val="002060"/>
                <w:spacing w:val="-6"/>
              </w:rPr>
              <w:t xml:space="preserve"> </w:t>
            </w:r>
            <w:r w:rsidRPr="005559B5">
              <w:rPr>
                <w:color w:val="002060"/>
              </w:rPr>
              <w:t>or</w:t>
            </w:r>
            <w:r w:rsidRPr="005559B5">
              <w:rPr>
                <w:color w:val="002060"/>
                <w:spacing w:val="-7"/>
              </w:rPr>
              <w:t xml:space="preserve"> </w:t>
            </w:r>
            <w:r w:rsidRPr="005559B5">
              <w:rPr>
                <w:color w:val="002060"/>
              </w:rPr>
              <w:t>volcanic</w:t>
            </w:r>
            <w:r w:rsidRPr="005559B5">
              <w:rPr>
                <w:color w:val="002060"/>
                <w:spacing w:val="-59"/>
              </w:rPr>
              <w:t xml:space="preserve"> </w:t>
            </w:r>
            <w:r w:rsidRPr="005559B5">
              <w:rPr>
                <w:color w:val="002060"/>
              </w:rPr>
              <w:t>activity.</w:t>
            </w:r>
          </w:p>
        </w:tc>
      </w:tr>
      <w:tr w:rsidRPr="005559B5" w:rsidR="005559B5" w14:paraId="0B329F6D" w14:textId="77777777">
        <w:trPr>
          <w:trHeight w:val="2153"/>
        </w:trPr>
        <w:tc>
          <w:tcPr>
            <w:tcW w:w="2127" w:type="dxa"/>
            <w:vMerge w:val="restart"/>
          </w:tcPr>
          <w:p w:rsidRPr="005559B5" w:rsidR="00A53B14" w:rsidRDefault="0092076E" w14:paraId="4FC6EB80" w14:textId="77777777">
            <w:pPr>
              <w:pStyle w:val="TableParagraph"/>
              <w:spacing w:line="276" w:lineRule="auto"/>
              <w:ind w:left="107" w:right="94"/>
              <w:rPr>
                <w:b/>
                <w:color w:val="002060"/>
              </w:rPr>
            </w:pPr>
            <w:bookmarkStart w:name="_bookmark67" w:id="1048"/>
            <w:bookmarkEnd w:id="1048"/>
            <w:r w:rsidRPr="005559B5">
              <w:rPr>
                <w:b/>
                <w:color w:val="002060"/>
              </w:rPr>
              <w:t>62.</w:t>
            </w:r>
            <w:r w:rsidRPr="005559B5">
              <w:rPr>
                <w:b/>
                <w:color w:val="002060"/>
                <w:spacing w:val="12"/>
              </w:rPr>
              <w:t xml:space="preserve"> </w:t>
            </w:r>
            <w:r w:rsidRPr="005559B5">
              <w:rPr>
                <w:b/>
                <w:color w:val="002060"/>
              </w:rPr>
              <w:t>Notice</w:t>
            </w:r>
            <w:r w:rsidRPr="005559B5">
              <w:rPr>
                <w:b/>
                <w:color w:val="002060"/>
                <w:spacing w:val="12"/>
              </w:rPr>
              <w:t xml:space="preserve"> </w:t>
            </w:r>
            <w:r w:rsidRPr="005559B5">
              <w:rPr>
                <w:b/>
                <w:color w:val="002060"/>
              </w:rPr>
              <w:t>of</w:t>
            </w:r>
            <w:r w:rsidRPr="005559B5">
              <w:rPr>
                <w:b/>
                <w:color w:val="002060"/>
                <w:spacing w:val="13"/>
              </w:rPr>
              <w:t xml:space="preserve"> </w:t>
            </w:r>
            <w:r w:rsidRPr="005559B5">
              <w:rPr>
                <w:b/>
                <w:color w:val="002060"/>
              </w:rPr>
              <w:t>Force</w:t>
            </w:r>
            <w:r w:rsidRPr="005559B5">
              <w:rPr>
                <w:b/>
                <w:color w:val="002060"/>
                <w:spacing w:val="-58"/>
              </w:rPr>
              <w:t xml:space="preserve"> </w:t>
            </w:r>
            <w:r w:rsidRPr="005559B5">
              <w:rPr>
                <w:b/>
                <w:color w:val="002060"/>
              </w:rPr>
              <w:t>Majeure</w:t>
            </w:r>
          </w:p>
        </w:tc>
        <w:tc>
          <w:tcPr>
            <w:tcW w:w="8221" w:type="dxa"/>
          </w:tcPr>
          <w:p w:rsidRPr="005559B5" w:rsidR="00A53B14" w:rsidRDefault="0092076E" w14:paraId="1D456B50" w14:textId="77777777">
            <w:pPr>
              <w:pStyle w:val="TableParagraph"/>
              <w:spacing w:before="120" w:line="259" w:lineRule="auto"/>
              <w:ind w:left="647" w:right="24" w:hanging="540"/>
              <w:jc w:val="both"/>
              <w:rPr>
                <w:color w:val="002060"/>
              </w:rPr>
            </w:pPr>
            <w:r w:rsidRPr="005559B5">
              <w:rPr>
                <w:color w:val="002060"/>
              </w:rPr>
              <w:t>62.1 If a Party is or will be prevented from performing its substantial obligations</w:t>
            </w:r>
            <w:r w:rsidRPr="005559B5">
              <w:rPr>
                <w:color w:val="002060"/>
                <w:spacing w:val="1"/>
              </w:rPr>
              <w:t xml:space="preserve"> </w:t>
            </w:r>
            <w:r w:rsidRPr="005559B5">
              <w:rPr>
                <w:color w:val="002060"/>
              </w:rPr>
              <w:t>under</w:t>
            </w:r>
            <w:r w:rsidRPr="005559B5">
              <w:rPr>
                <w:color w:val="002060"/>
                <w:spacing w:val="-12"/>
              </w:rPr>
              <w:t xml:space="preserve"> </w:t>
            </w:r>
            <w:r w:rsidRPr="005559B5">
              <w:rPr>
                <w:color w:val="002060"/>
              </w:rPr>
              <w:t>the</w:t>
            </w:r>
            <w:r w:rsidRPr="005559B5">
              <w:rPr>
                <w:color w:val="002060"/>
                <w:spacing w:val="-15"/>
              </w:rPr>
              <w:t xml:space="preserve"> </w:t>
            </w:r>
            <w:r w:rsidRPr="005559B5">
              <w:rPr>
                <w:color w:val="002060"/>
              </w:rPr>
              <w:t>Contract</w:t>
            </w:r>
            <w:r w:rsidRPr="005559B5">
              <w:rPr>
                <w:color w:val="002060"/>
                <w:spacing w:val="-11"/>
              </w:rPr>
              <w:t xml:space="preserve"> </w:t>
            </w:r>
            <w:r w:rsidRPr="005559B5">
              <w:rPr>
                <w:color w:val="002060"/>
              </w:rPr>
              <w:t>by</w:t>
            </w:r>
            <w:r w:rsidRPr="005559B5">
              <w:rPr>
                <w:color w:val="002060"/>
                <w:spacing w:val="-15"/>
              </w:rPr>
              <w:t xml:space="preserve"> </w:t>
            </w:r>
            <w:r w:rsidRPr="005559B5">
              <w:rPr>
                <w:color w:val="002060"/>
              </w:rPr>
              <w:t>Force</w:t>
            </w:r>
            <w:r w:rsidRPr="005559B5">
              <w:rPr>
                <w:color w:val="002060"/>
                <w:spacing w:val="-12"/>
              </w:rPr>
              <w:t xml:space="preserve"> </w:t>
            </w:r>
            <w:r w:rsidRPr="005559B5">
              <w:rPr>
                <w:color w:val="002060"/>
              </w:rPr>
              <w:t>Majeure,</w:t>
            </w:r>
            <w:r w:rsidRPr="005559B5">
              <w:rPr>
                <w:color w:val="002060"/>
                <w:spacing w:val="-14"/>
              </w:rPr>
              <w:t xml:space="preserve"> </w:t>
            </w:r>
            <w:r w:rsidRPr="005559B5">
              <w:rPr>
                <w:color w:val="002060"/>
              </w:rPr>
              <w:t>then</w:t>
            </w:r>
            <w:r w:rsidRPr="005559B5">
              <w:rPr>
                <w:color w:val="002060"/>
                <w:spacing w:val="-12"/>
              </w:rPr>
              <w:t xml:space="preserve"> </w:t>
            </w:r>
            <w:r w:rsidRPr="005559B5">
              <w:rPr>
                <w:color w:val="002060"/>
              </w:rPr>
              <w:t>it</w:t>
            </w:r>
            <w:r w:rsidRPr="005559B5">
              <w:rPr>
                <w:color w:val="002060"/>
                <w:spacing w:val="-14"/>
              </w:rPr>
              <w:t xml:space="preserve"> </w:t>
            </w:r>
            <w:r w:rsidRPr="005559B5">
              <w:rPr>
                <w:color w:val="002060"/>
              </w:rPr>
              <w:t>shall</w:t>
            </w:r>
            <w:r w:rsidRPr="005559B5">
              <w:rPr>
                <w:color w:val="002060"/>
                <w:spacing w:val="-13"/>
              </w:rPr>
              <w:t xml:space="preserve"> </w:t>
            </w:r>
            <w:r w:rsidRPr="005559B5">
              <w:rPr>
                <w:color w:val="002060"/>
              </w:rPr>
              <w:t>give</w:t>
            </w:r>
            <w:r w:rsidRPr="005559B5">
              <w:rPr>
                <w:color w:val="002060"/>
                <w:spacing w:val="-11"/>
              </w:rPr>
              <w:t xml:space="preserve"> </w:t>
            </w:r>
            <w:r w:rsidRPr="005559B5">
              <w:rPr>
                <w:color w:val="002060"/>
              </w:rPr>
              <w:t>notice</w:t>
            </w:r>
            <w:r w:rsidRPr="005559B5">
              <w:rPr>
                <w:color w:val="002060"/>
                <w:spacing w:val="-12"/>
              </w:rPr>
              <w:t xml:space="preserve"> </w:t>
            </w:r>
            <w:r w:rsidRPr="005559B5">
              <w:rPr>
                <w:color w:val="002060"/>
              </w:rPr>
              <w:t>to</w:t>
            </w:r>
            <w:r w:rsidRPr="005559B5">
              <w:rPr>
                <w:color w:val="002060"/>
                <w:spacing w:val="-15"/>
              </w:rPr>
              <w:t xml:space="preserve"> </w:t>
            </w:r>
            <w:r w:rsidRPr="005559B5">
              <w:rPr>
                <w:color w:val="002060"/>
              </w:rPr>
              <w:t>the</w:t>
            </w:r>
            <w:r w:rsidRPr="005559B5">
              <w:rPr>
                <w:color w:val="002060"/>
                <w:spacing w:val="-13"/>
              </w:rPr>
              <w:t xml:space="preserve"> </w:t>
            </w:r>
            <w:r w:rsidRPr="005559B5">
              <w:rPr>
                <w:color w:val="002060"/>
              </w:rPr>
              <w:t>other</w:t>
            </w:r>
            <w:r w:rsidRPr="005559B5">
              <w:rPr>
                <w:color w:val="002060"/>
                <w:spacing w:val="-12"/>
              </w:rPr>
              <w:t xml:space="preserve"> </w:t>
            </w:r>
            <w:r w:rsidRPr="005559B5">
              <w:rPr>
                <w:color w:val="002060"/>
              </w:rPr>
              <w:t>Party</w:t>
            </w:r>
            <w:r w:rsidRPr="005559B5">
              <w:rPr>
                <w:color w:val="002060"/>
                <w:spacing w:val="-59"/>
              </w:rPr>
              <w:t xml:space="preserve"> </w:t>
            </w:r>
            <w:r w:rsidRPr="005559B5">
              <w:rPr>
                <w:color w:val="002060"/>
              </w:rPr>
              <w:t>of</w:t>
            </w:r>
            <w:r w:rsidRPr="005559B5">
              <w:rPr>
                <w:color w:val="002060"/>
                <w:spacing w:val="-3"/>
              </w:rPr>
              <w:t xml:space="preserve"> </w:t>
            </w:r>
            <w:r w:rsidRPr="005559B5">
              <w:rPr>
                <w:color w:val="002060"/>
              </w:rPr>
              <w:t>the</w:t>
            </w:r>
            <w:r w:rsidRPr="005559B5">
              <w:rPr>
                <w:color w:val="002060"/>
                <w:spacing w:val="-9"/>
              </w:rPr>
              <w:t xml:space="preserve"> </w:t>
            </w:r>
            <w:r w:rsidRPr="005559B5">
              <w:rPr>
                <w:color w:val="002060"/>
              </w:rPr>
              <w:t>event</w:t>
            </w:r>
            <w:r w:rsidRPr="005559B5">
              <w:rPr>
                <w:color w:val="002060"/>
                <w:spacing w:val="-4"/>
              </w:rPr>
              <w:t xml:space="preserve"> </w:t>
            </w:r>
            <w:r w:rsidRPr="005559B5">
              <w:rPr>
                <w:color w:val="002060"/>
              </w:rPr>
              <w:t>or</w:t>
            </w:r>
            <w:r w:rsidRPr="005559B5">
              <w:rPr>
                <w:color w:val="002060"/>
                <w:spacing w:val="-8"/>
              </w:rPr>
              <w:t xml:space="preserve"> </w:t>
            </w:r>
            <w:r w:rsidRPr="005559B5">
              <w:rPr>
                <w:color w:val="002060"/>
              </w:rPr>
              <w:t>circumstances</w:t>
            </w:r>
            <w:r w:rsidRPr="005559B5">
              <w:rPr>
                <w:color w:val="002060"/>
                <w:spacing w:val="-6"/>
              </w:rPr>
              <w:t xml:space="preserve"> </w:t>
            </w:r>
            <w:r w:rsidRPr="005559B5">
              <w:rPr>
                <w:color w:val="002060"/>
              </w:rPr>
              <w:t>constituting</w:t>
            </w:r>
            <w:r w:rsidRPr="005559B5">
              <w:rPr>
                <w:color w:val="002060"/>
                <w:spacing w:val="-6"/>
              </w:rPr>
              <w:t xml:space="preserve"> </w:t>
            </w:r>
            <w:r w:rsidRPr="005559B5">
              <w:rPr>
                <w:color w:val="002060"/>
              </w:rPr>
              <w:t>the</w:t>
            </w:r>
            <w:r w:rsidRPr="005559B5">
              <w:rPr>
                <w:color w:val="002060"/>
                <w:spacing w:val="-7"/>
              </w:rPr>
              <w:t xml:space="preserve"> </w:t>
            </w:r>
            <w:r w:rsidRPr="005559B5">
              <w:rPr>
                <w:color w:val="002060"/>
              </w:rPr>
              <w:t>Force</w:t>
            </w:r>
            <w:r w:rsidRPr="005559B5">
              <w:rPr>
                <w:color w:val="002060"/>
                <w:spacing w:val="-6"/>
              </w:rPr>
              <w:t xml:space="preserve"> </w:t>
            </w:r>
            <w:r w:rsidRPr="005559B5">
              <w:rPr>
                <w:color w:val="002060"/>
              </w:rPr>
              <w:t>Majeure</w:t>
            </w:r>
            <w:r w:rsidRPr="005559B5">
              <w:rPr>
                <w:color w:val="002060"/>
                <w:spacing w:val="-5"/>
              </w:rPr>
              <w:t xml:space="preserve"> </w:t>
            </w:r>
            <w:r w:rsidRPr="005559B5">
              <w:rPr>
                <w:color w:val="002060"/>
              </w:rPr>
              <w:t>and</w:t>
            </w:r>
            <w:r w:rsidRPr="005559B5">
              <w:rPr>
                <w:color w:val="002060"/>
                <w:spacing w:val="-6"/>
              </w:rPr>
              <w:t xml:space="preserve"> </w:t>
            </w:r>
            <w:r w:rsidRPr="005559B5">
              <w:rPr>
                <w:color w:val="002060"/>
              </w:rPr>
              <w:t>shall</w:t>
            </w:r>
            <w:r w:rsidRPr="005559B5">
              <w:rPr>
                <w:color w:val="002060"/>
                <w:spacing w:val="-7"/>
              </w:rPr>
              <w:t xml:space="preserve"> </w:t>
            </w:r>
            <w:r w:rsidRPr="005559B5">
              <w:rPr>
                <w:color w:val="002060"/>
              </w:rPr>
              <w:t>specify</w:t>
            </w:r>
            <w:r w:rsidRPr="005559B5">
              <w:rPr>
                <w:color w:val="002060"/>
                <w:spacing w:val="-58"/>
              </w:rPr>
              <w:t xml:space="preserve"> </w:t>
            </w:r>
            <w:r w:rsidRPr="005559B5">
              <w:rPr>
                <w:color w:val="002060"/>
              </w:rPr>
              <w:t>the obligations, the performance of which is or will be prevented. The notice</w:t>
            </w:r>
            <w:r w:rsidRPr="005559B5">
              <w:rPr>
                <w:color w:val="002060"/>
                <w:spacing w:val="1"/>
              </w:rPr>
              <w:t xml:space="preserve"> </w:t>
            </w:r>
            <w:r w:rsidRPr="005559B5">
              <w:rPr>
                <w:color w:val="002060"/>
              </w:rPr>
              <w:t>shall be given within 14 days after the Party became aware, or should have</w:t>
            </w:r>
            <w:r w:rsidRPr="005559B5">
              <w:rPr>
                <w:color w:val="002060"/>
                <w:spacing w:val="1"/>
              </w:rPr>
              <w:t xml:space="preserve"> </w:t>
            </w:r>
            <w:r w:rsidRPr="005559B5">
              <w:rPr>
                <w:color w:val="002060"/>
              </w:rPr>
              <w:t>become</w:t>
            </w:r>
            <w:r w:rsidRPr="005559B5">
              <w:rPr>
                <w:color w:val="002060"/>
                <w:spacing w:val="1"/>
              </w:rPr>
              <w:t xml:space="preserve"> </w:t>
            </w:r>
            <w:r w:rsidRPr="005559B5">
              <w:rPr>
                <w:color w:val="002060"/>
              </w:rPr>
              <w:t>aware,</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relevant</w:t>
            </w:r>
            <w:r w:rsidRPr="005559B5">
              <w:rPr>
                <w:color w:val="002060"/>
                <w:spacing w:val="1"/>
              </w:rPr>
              <w:t xml:space="preserve"> </w:t>
            </w:r>
            <w:r w:rsidRPr="005559B5">
              <w:rPr>
                <w:color w:val="002060"/>
              </w:rPr>
              <w:t>event</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circumstance</w:t>
            </w:r>
            <w:r w:rsidRPr="005559B5">
              <w:rPr>
                <w:color w:val="002060"/>
                <w:spacing w:val="1"/>
              </w:rPr>
              <w:t xml:space="preserve"> </w:t>
            </w:r>
            <w:r w:rsidRPr="005559B5">
              <w:rPr>
                <w:color w:val="002060"/>
              </w:rPr>
              <w:t>constituting</w:t>
            </w:r>
            <w:r w:rsidRPr="005559B5">
              <w:rPr>
                <w:color w:val="002060"/>
                <w:spacing w:val="1"/>
              </w:rPr>
              <w:t xml:space="preserve"> </w:t>
            </w:r>
            <w:r w:rsidRPr="005559B5">
              <w:rPr>
                <w:color w:val="002060"/>
              </w:rPr>
              <w:t>Force</w:t>
            </w:r>
            <w:r w:rsidRPr="005559B5">
              <w:rPr>
                <w:color w:val="002060"/>
                <w:spacing w:val="-59"/>
              </w:rPr>
              <w:t xml:space="preserve"> </w:t>
            </w:r>
            <w:r w:rsidRPr="005559B5">
              <w:rPr>
                <w:color w:val="002060"/>
              </w:rPr>
              <w:t>Majeure.</w:t>
            </w:r>
          </w:p>
        </w:tc>
      </w:tr>
      <w:tr w:rsidRPr="005559B5" w:rsidR="005559B5" w14:paraId="103E4449" w14:textId="77777777">
        <w:trPr>
          <w:trHeight w:val="784"/>
        </w:trPr>
        <w:tc>
          <w:tcPr>
            <w:tcW w:w="2127" w:type="dxa"/>
            <w:vMerge/>
            <w:tcBorders>
              <w:top w:val="nil"/>
            </w:tcBorders>
          </w:tcPr>
          <w:p w:rsidRPr="005559B5" w:rsidR="00A53B14" w:rsidRDefault="00A53B14" w14:paraId="301AD764" w14:textId="77777777">
            <w:pPr>
              <w:rPr>
                <w:color w:val="002060"/>
                <w:sz w:val="2"/>
                <w:szCs w:val="2"/>
              </w:rPr>
            </w:pPr>
          </w:p>
        </w:tc>
        <w:tc>
          <w:tcPr>
            <w:tcW w:w="8221" w:type="dxa"/>
          </w:tcPr>
          <w:p w:rsidRPr="005559B5" w:rsidR="00A53B14" w:rsidRDefault="0092076E" w14:paraId="10C5D30D" w14:textId="77777777">
            <w:pPr>
              <w:pStyle w:val="TableParagraph"/>
              <w:spacing w:before="117" w:line="259" w:lineRule="auto"/>
              <w:ind w:left="647" w:hanging="540"/>
              <w:rPr>
                <w:color w:val="002060"/>
              </w:rPr>
            </w:pPr>
            <w:r w:rsidRPr="005559B5">
              <w:rPr>
                <w:color w:val="002060"/>
              </w:rPr>
              <w:t>62.2</w:t>
            </w:r>
            <w:r w:rsidRPr="005559B5">
              <w:rPr>
                <w:color w:val="002060"/>
                <w:spacing w:val="-11"/>
              </w:rPr>
              <w:t xml:space="preserve"> </w:t>
            </w:r>
            <w:r w:rsidRPr="005559B5">
              <w:rPr>
                <w:color w:val="002060"/>
              </w:rPr>
              <w:t>The</w:t>
            </w:r>
            <w:r w:rsidRPr="005559B5">
              <w:rPr>
                <w:color w:val="002060"/>
                <w:spacing w:val="-9"/>
              </w:rPr>
              <w:t xml:space="preserve"> </w:t>
            </w:r>
            <w:r w:rsidRPr="005559B5">
              <w:rPr>
                <w:color w:val="002060"/>
              </w:rPr>
              <w:t>Party</w:t>
            </w:r>
            <w:r w:rsidRPr="005559B5">
              <w:rPr>
                <w:color w:val="002060"/>
                <w:spacing w:val="-10"/>
              </w:rPr>
              <w:t xml:space="preserve"> </w:t>
            </w:r>
            <w:r w:rsidRPr="005559B5">
              <w:rPr>
                <w:color w:val="002060"/>
              </w:rPr>
              <w:t>shall,</w:t>
            </w:r>
            <w:r w:rsidRPr="005559B5">
              <w:rPr>
                <w:color w:val="002060"/>
                <w:spacing w:val="-7"/>
              </w:rPr>
              <w:t xml:space="preserve"> </w:t>
            </w:r>
            <w:r w:rsidRPr="005559B5">
              <w:rPr>
                <w:color w:val="002060"/>
              </w:rPr>
              <w:t>having</w:t>
            </w:r>
            <w:r w:rsidRPr="005559B5">
              <w:rPr>
                <w:color w:val="002060"/>
                <w:spacing w:val="-8"/>
              </w:rPr>
              <w:t xml:space="preserve"> </w:t>
            </w:r>
            <w:r w:rsidRPr="005559B5">
              <w:rPr>
                <w:color w:val="002060"/>
              </w:rPr>
              <w:t>given</w:t>
            </w:r>
            <w:r w:rsidRPr="005559B5">
              <w:rPr>
                <w:color w:val="002060"/>
                <w:spacing w:val="-7"/>
              </w:rPr>
              <w:t xml:space="preserve"> </w:t>
            </w:r>
            <w:r w:rsidRPr="005559B5">
              <w:rPr>
                <w:color w:val="002060"/>
              </w:rPr>
              <w:t>notice,</w:t>
            </w:r>
            <w:r w:rsidRPr="005559B5">
              <w:rPr>
                <w:color w:val="002060"/>
                <w:spacing w:val="-8"/>
              </w:rPr>
              <w:t xml:space="preserve"> </w:t>
            </w:r>
            <w:r w:rsidRPr="005559B5">
              <w:rPr>
                <w:color w:val="002060"/>
              </w:rPr>
              <w:t>be</w:t>
            </w:r>
            <w:r w:rsidRPr="005559B5">
              <w:rPr>
                <w:color w:val="002060"/>
                <w:spacing w:val="-8"/>
              </w:rPr>
              <w:t xml:space="preserve"> </w:t>
            </w:r>
            <w:r w:rsidRPr="005559B5">
              <w:rPr>
                <w:color w:val="002060"/>
              </w:rPr>
              <w:t>excused</w:t>
            </w:r>
            <w:r w:rsidRPr="005559B5">
              <w:rPr>
                <w:color w:val="002060"/>
                <w:spacing w:val="-7"/>
              </w:rPr>
              <w:t xml:space="preserve"> </w:t>
            </w:r>
            <w:r w:rsidRPr="005559B5">
              <w:rPr>
                <w:color w:val="002060"/>
              </w:rPr>
              <w:t>performance</w:t>
            </w:r>
            <w:r w:rsidRPr="005559B5">
              <w:rPr>
                <w:color w:val="002060"/>
                <w:spacing w:val="-9"/>
              </w:rPr>
              <w:t xml:space="preserve"> </w:t>
            </w:r>
            <w:r w:rsidRPr="005559B5">
              <w:rPr>
                <w:color w:val="002060"/>
              </w:rPr>
              <w:t>of</w:t>
            </w:r>
            <w:r w:rsidRPr="005559B5">
              <w:rPr>
                <w:color w:val="002060"/>
                <w:spacing w:val="-4"/>
              </w:rPr>
              <w:t xml:space="preserve"> </w:t>
            </w:r>
            <w:r w:rsidRPr="005559B5">
              <w:rPr>
                <w:color w:val="002060"/>
              </w:rPr>
              <w:t>its</w:t>
            </w:r>
            <w:r w:rsidRPr="005559B5">
              <w:rPr>
                <w:color w:val="002060"/>
                <w:spacing w:val="-8"/>
              </w:rPr>
              <w:t xml:space="preserve"> </w:t>
            </w:r>
            <w:r w:rsidRPr="005559B5">
              <w:rPr>
                <w:color w:val="002060"/>
              </w:rPr>
              <w:t>obligations</w:t>
            </w:r>
            <w:r w:rsidRPr="005559B5" w:rsidR="001E1BA0">
              <w:rPr>
                <w:color w:val="002060"/>
              </w:rPr>
              <w:t xml:space="preserve"> </w:t>
            </w:r>
            <w:r w:rsidRPr="005559B5">
              <w:rPr>
                <w:color w:val="002060"/>
                <w:spacing w:val="-58"/>
              </w:rPr>
              <w:t xml:space="preserve"> </w:t>
            </w:r>
            <w:r w:rsidRPr="005559B5">
              <w:rPr>
                <w:color w:val="002060"/>
              </w:rPr>
              <w:t>for</w:t>
            </w:r>
            <w:r w:rsidRPr="005559B5">
              <w:rPr>
                <w:color w:val="002060"/>
                <w:spacing w:val="-2"/>
              </w:rPr>
              <w:t xml:space="preserve"> </w:t>
            </w:r>
            <w:r w:rsidRPr="005559B5">
              <w:rPr>
                <w:color w:val="002060"/>
              </w:rPr>
              <w:t>so</w:t>
            </w:r>
            <w:r w:rsidRPr="005559B5">
              <w:rPr>
                <w:color w:val="002060"/>
                <w:spacing w:val="-1"/>
              </w:rPr>
              <w:t xml:space="preserve"> </w:t>
            </w:r>
            <w:r w:rsidRPr="005559B5">
              <w:rPr>
                <w:color w:val="002060"/>
              </w:rPr>
              <w:t>long</w:t>
            </w:r>
            <w:r w:rsidRPr="005559B5">
              <w:rPr>
                <w:color w:val="002060"/>
                <w:spacing w:val="1"/>
              </w:rPr>
              <w:t xml:space="preserve"> </w:t>
            </w:r>
            <w:r w:rsidRPr="005559B5">
              <w:rPr>
                <w:color w:val="002060"/>
              </w:rPr>
              <w:t>as such</w:t>
            </w:r>
            <w:r w:rsidRPr="005559B5">
              <w:rPr>
                <w:color w:val="002060"/>
                <w:spacing w:val="-1"/>
              </w:rPr>
              <w:t xml:space="preserve"> </w:t>
            </w:r>
            <w:r w:rsidRPr="005559B5">
              <w:rPr>
                <w:color w:val="002060"/>
              </w:rPr>
              <w:t>Force</w:t>
            </w:r>
            <w:r w:rsidRPr="005559B5">
              <w:rPr>
                <w:color w:val="002060"/>
                <w:spacing w:val="-1"/>
              </w:rPr>
              <w:t xml:space="preserve"> </w:t>
            </w:r>
            <w:r w:rsidRPr="005559B5">
              <w:rPr>
                <w:color w:val="002060"/>
              </w:rPr>
              <w:t>Majeure</w:t>
            </w:r>
            <w:r w:rsidRPr="005559B5">
              <w:rPr>
                <w:color w:val="002060"/>
                <w:spacing w:val="-1"/>
              </w:rPr>
              <w:t xml:space="preserve"> </w:t>
            </w:r>
            <w:r w:rsidRPr="005559B5">
              <w:rPr>
                <w:color w:val="002060"/>
              </w:rPr>
              <w:t>prevents</w:t>
            </w:r>
            <w:r w:rsidRPr="005559B5">
              <w:rPr>
                <w:color w:val="002060"/>
                <w:spacing w:val="-3"/>
              </w:rPr>
              <w:t xml:space="preserve"> </w:t>
            </w:r>
            <w:r w:rsidRPr="005559B5">
              <w:rPr>
                <w:color w:val="002060"/>
              </w:rPr>
              <w:t>it</w:t>
            </w:r>
            <w:r w:rsidRPr="005559B5">
              <w:rPr>
                <w:color w:val="002060"/>
                <w:spacing w:val="-2"/>
              </w:rPr>
              <w:t xml:space="preserve"> </w:t>
            </w:r>
            <w:r w:rsidRPr="005559B5">
              <w:rPr>
                <w:color w:val="002060"/>
              </w:rPr>
              <w:t>from performing</w:t>
            </w:r>
            <w:r w:rsidRPr="005559B5">
              <w:rPr>
                <w:color w:val="002060"/>
                <w:spacing w:val="-1"/>
              </w:rPr>
              <w:t xml:space="preserve"> </w:t>
            </w:r>
            <w:r w:rsidRPr="005559B5">
              <w:rPr>
                <w:color w:val="002060"/>
              </w:rPr>
              <w:t>them.</w:t>
            </w:r>
          </w:p>
        </w:tc>
      </w:tr>
      <w:tr w:rsidRPr="005559B5" w:rsidR="005559B5" w14:paraId="50444D77" w14:textId="77777777">
        <w:trPr>
          <w:trHeight w:val="1060"/>
        </w:trPr>
        <w:tc>
          <w:tcPr>
            <w:tcW w:w="2127" w:type="dxa"/>
            <w:vMerge/>
            <w:tcBorders>
              <w:top w:val="nil"/>
            </w:tcBorders>
          </w:tcPr>
          <w:p w:rsidRPr="005559B5" w:rsidR="00A53B14" w:rsidRDefault="00A53B14" w14:paraId="3FCE5E97" w14:textId="77777777">
            <w:pPr>
              <w:rPr>
                <w:color w:val="002060"/>
                <w:sz w:val="2"/>
                <w:szCs w:val="2"/>
              </w:rPr>
            </w:pPr>
          </w:p>
        </w:tc>
        <w:tc>
          <w:tcPr>
            <w:tcW w:w="8221" w:type="dxa"/>
          </w:tcPr>
          <w:p w:rsidRPr="005559B5" w:rsidR="00A53B14" w:rsidRDefault="0092076E" w14:paraId="6B0F97ED" w14:textId="77777777">
            <w:pPr>
              <w:pStyle w:val="TableParagraph"/>
              <w:spacing w:before="120" w:line="259" w:lineRule="auto"/>
              <w:ind w:left="647" w:right="26" w:hanging="540"/>
              <w:jc w:val="both"/>
              <w:rPr>
                <w:color w:val="002060"/>
              </w:rPr>
            </w:pPr>
            <w:r w:rsidRPr="005559B5">
              <w:rPr>
                <w:color w:val="002060"/>
              </w:rPr>
              <w:t>62.3</w:t>
            </w:r>
            <w:r w:rsidRPr="005559B5">
              <w:rPr>
                <w:color w:val="002060"/>
                <w:spacing w:val="1"/>
              </w:rPr>
              <w:t xml:space="preserve"> </w:t>
            </w:r>
            <w:r w:rsidRPr="005559B5">
              <w:rPr>
                <w:color w:val="002060"/>
              </w:rPr>
              <w:t>Notwithstanding any other provision of this Clause, Force Majeure shall not</w:t>
            </w:r>
            <w:r w:rsidRPr="005559B5">
              <w:rPr>
                <w:color w:val="002060"/>
                <w:spacing w:val="1"/>
              </w:rPr>
              <w:t xml:space="preserve"> </w:t>
            </w:r>
            <w:r w:rsidRPr="005559B5">
              <w:rPr>
                <w:color w:val="002060"/>
              </w:rPr>
              <w:t>apply</w:t>
            </w:r>
            <w:r w:rsidRPr="005559B5">
              <w:rPr>
                <w:color w:val="002060"/>
                <w:spacing w:val="-4"/>
              </w:rPr>
              <w:t xml:space="preserve"> </w:t>
            </w:r>
            <w:r w:rsidRPr="005559B5">
              <w:rPr>
                <w:color w:val="002060"/>
              </w:rPr>
              <w:t>to</w:t>
            </w:r>
            <w:r w:rsidRPr="005559B5">
              <w:rPr>
                <w:color w:val="002060"/>
                <w:spacing w:val="-2"/>
              </w:rPr>
              <w:t xml:space="preserve"> </w:t>
            </w:r>
            <w:r w:rsidRPr="005559B5">
              <w:rPr>
                <w:color w:val="002060"/>
              </w:rPr>
              <w:t>obligations</w:t>
            </w:r>
            <w:r w:rsidRPr="005559B5">
              <w:rPr>
                <w:color w:val="002060"/>
                <w:spacing w:val="-4"/>
              </w:rPr>
              <w:t xml:space="preserve"> </w:t>
            </w:r>
            <w:r w:rsidRPr="005559B5">
              <w:rPr>
                <w:color w:val="002060"/>
              </w:rPr>
              <w:t>of either</w:t>
            </w:r>
            <w:r w:rsidRPr="005559B5">
              <w:rPr>
                <w:color w:val="002060"/>
                <w:spacing w:val="-1"/>
              </w:rPr>
              <w:t xml:space="preserve"> </w:t>
            </w:r>
            <w:r w:rsidRPr="005559B5">
              <w:rPr>
                <w:color w:val="002060"/>
              </w:rPr>
              <w:t>Party</w:t>
            </w:r>
            <w:r w:rsidRPr="005559B5">
              <w:rPr>
                <w:color w:val="002060"/>
                <w:spacing w:val="-6"/>
              </w:rPr>
              <w:t xml:space="preserve"> </w:t>
            </w:r>
            <w:r w:rsidRPr="005559B5">
              <w:rPr>
                <w:color w:val="002060"/>
              </w:rPr>
              <w:t>to</w:t>
            </w:r>
            <w:r w:rsidRPr="005559B5">
              <w:rPr>
                <w:color w:val="002060"/>
                <w:spacing w:val="-4"/>
              </w:rPr>
              <w:t xml:space="preserve"> </w:t>
            </w:r>
            <w:r w:rsidRPr="005559B5">
              <w:rPr>
                <w:color w:val="002060"/>
              </w:rPr>
              <w:t>make</w:t>
            </w:r>
            <w:r w:rsidRPr="005559B5">
              <w:rPr>
                <w:color w:val="002060"/>
                <w:spacing w:val="-2"/>
              </w:rPr>
              <w:t xml:space="preserve"> </w:t>
            </w:r>
            <w:r w:rsidRPr="005559B5">
              <w:rPr>
                <w:color w:val="002060"/>
              </w:rPr>
              <w:t>payments</w:t>
            </w:r>
            <w:r w:rsidRPr="005559B5">
              <w:rPr>
                <w:color w:val="002060"/>
                <w:spacing w:val="-3"/>
              </w:rPr>
              <w:t xml:space="preserve"> </w:t>
            </w:r>
            <w:r w:rsidRPr="005559B5">
              <w:rPr>
                <w:color w:val="002060"/>
              </w:rPr>
              <w:t>to</w:t>
            </w:r>
            <w:r w:rsidRPr="005559B5">
              <w:rPr>
                <w:color w:val="002060"/>
                <w:spacing w:val="-6"/>
              </w:rPr>
              <w:t xml:space="preserve"> </w:t>
            </w:r>
            <w:r w:rsidRPr="005559B5">
              <w:rPr>
                <w:color w:val="002060"/>
              </w:rPr>
              <w:t>the</w:t>
            </w:r>
            <w:r w:rsidRPr="005559B5">
              <w:rPr>
                <w:color w:val="002060"/>
                <w:spacing w:val="-4"/>
              </w:rPr>
              <w:t xml:space="preserve"> </w:t>
            </w:r>
            <w:r w:rsidRPr="005559B5">
              <w:rPr>
                <w:color w:val="002060"/>
              </w:rPr>
              <w:t>other</w:t>
            </w:r>
            <w:r w:rsidRPr="005559B5">
              <w:rPr>
                <w:color w:val="002060"/>
                <w:spacing w:val="-1"/>
              </w:rPr>
              <w:t xml:space="preserve"> </w:t>
            </w:r>
            <w:r w:rsidRPr="005559B5">
              <w:rPr>
                <w:color w:val="002060"/>
              </w:rPr>
              <w:t>Party</w:t>
            </w:r>
            <w:r w:rsidRPr="005559B5">
              <w:rPr>
                <w:color w:val="002060"/>
                <w:spacing w:val="-4"/>
              </w:rPr>
              <w:t xml:space="preserve"> </w:t>
            </w:r>
            <w:r w:rsidRPr="005559B5">
              <w:rPr>
                <w:color w:val="002060"/>
              </w:rPr>
              <w:t>under</w:t>
            </w:r>
            <w:r w:rsidRPr="005559B5">
              <w:rPr>
                <w:color w:val="002060"/>
                <w:spacing w:val="-59"/>
              </w:rPr>
              <w:t xml:space="preserve"> </w:t>
            </w:r>
            <w:r w:rsidRPr="005559B5">
              <w:rPr>
                <w:color w:val="002060"/>
              </w:rPr>
              <w:t>the</w:t>
            </w:r>
            <w:r w:rsidRPr="005559B5">
              <w:rPr>
                <w:color w:val="002060"/>
                <w:spacing w:val="-1"/>
              </w:rPr>
              <w:t xml:space="preserve"> </w:t>
            </w:r>
            <w:r w:rsidRPr="005559B5">
              <w:rPr>
                <w:color w:val="002060"/>
              </w:rPr>
              <w:t>Contract.</w:t>
            </w:r>
          </w:p>
        </w:tc>
      </w:tr>
    </w:tbl>
    <w:p w:rsidRPr="005559B5" w:rsidR="00A53B14" w:rsidRDefault="00A53B14" w14:paraId="675CBD7F" w14:textId="77777777">
      <w:pPr>
        <w:spacing w:line="259" w:lineRule="auto"/>
        <w:jc w:val="both"/>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27"/>
        <w:gridCol w:w="8221"/>
      </w:tblGrid>
      <w:tr w:rsidRPr="005559B5" w:rsidR="005559B5" w14:paraId="4C622E04" w14:textId="77777777">
        <w:trPr>
          <w:trHeight w:val="787"/>
        </w:trPr>
        <w:tc>
          <w:tcPr>
            <w:tcW w:w="2127" w:type="dxa"/>
            <w:vMerge w:val="restart"/>
          </w:tcPr>
          <w:p w:rsidRPr="005559B5" w:rsidR="00A53B14" w:rsidRDefault="0092076E" w14:paraId="6BDEA739" w14:textId="77777777">
            <w:pPr>
              <w:pStyle w:val="TableParagraph"/>
              <w:tabs>
                <w:tab w:val="left" w:pos="899"/>
                <w:tab w:val="left" w:pos="1835"/>
              </w:tabs>
              <w:spacing w:line="276" w:lineRule="auto"/>
              <w:ind w:left="107" w:right="94"/>
              <w:rPr>
                <w:b/>
                <w:color w:val="002060"/>
              </w:rPr>
            </w:pPr>
            <w:bookmarkStart w:name="_bookmark68" w:id="1049"/>
            <w:bookmarkEnd w:id="1049"/>
            <w:r w:rsidRPr="005559B5">
              <w:rPr>
                <w:b/>
                <w:color w:val="002060"/>
              </w:rPr>
              <w:t>63.</w:t>
            </w:r>
            <w:r w:rsidRPr="005559B5">
              <w:rPr>
                <w:b/>
                <w:color w:val="002060"/>
              </w:rPr>
              <w:tab/>
            </w:r>
            <w:r w:rsidRPr="005559B5">
              <w:rPr>
                <w:b/>
                <w:color w:val="002060"/>
              </w:rPr>
              <w:t>Duty</w:t>
            </w:r>
            <w:r w:rsidRPr="005559B5">
              <w:rPr>
                <w:b/>
                <w:color w:val="002060"/>
              </w:rPr>
              <w:tab/>
            </w:r>
            <w:r w:rsidRPr="005559B5">
              <w:rPr>
                <w:b/>
                <w:color w:val="002060"/>
                <w:spacing w:val="-2"/>
              </w:rPr>
              <w:t>to</w:t>
            </w:r>
            <w:r w:rsidRPr="005559B5">
              <w:rPr>
                <w:b/>
                <w:color w:val="002060"/>
                <w:spacing w:val="-59"/>
              </w:rPr>
              <w:t xml:space="preserve"> </w:t>
            </w:r>
            <w:r w:rsidRPr="005559B5">
              <w:rPr>
                <w:b/>
                <w:color w:val="002060"/>
              </w:rPr>
              <w:t>Minimize</w:t>
            </w:r>
            <w:r w:rsidRPr="005559B5">
              <w:rPr>
                <w:b/>
                <w:color w:val="002060"/>
                <w:spacing w:val="-1"/>
              </w:rPr>
              <w:t xml:space="preserve"> </w:t>
            </w:r>
            <w:r w:rsidRPr="005559B5">
              <w:rPr>
                <w:b/>
                <w:color w:val="002060"/>
              </w:rPr>
              <w:t>Delay</w:t>
            </w:r>
          </w:p>
        </w:tc>
        <w:tc>
          <w:tcPr>
            <w:tcW w:w="8221" w:type="dxa"/>
          </w:tcPr>
          <w:p w:rsidRPr="005559B5" w:rsidR="00A53B14" w:rsidRDefault="0092076E" w14:paraId="57C219BC" w14:textId="77777777">
            <w:pPr>
              <w:pStyle w:val="TableParagraph"/>
              <w:spacing w:before="118" w:line="259" w:lineRule="auto"/>
              <w:ind w:left="647" w:hanging="540"/>
              <w:rPr>
                <w:color w:val="002060"/>
              </w:rPr>
            </w:pPr>
            <w:r w:rsidRPr="005559B5">
              <w:rPr>
                <w:color w:val="002060"/>
              </w:rPr>
              <w:t>63.1</w:t>
            </w:r>
            <w:r w:rsidRPr="005559B5">
              <w:rPr>
                <w:color w:val="002060"/>
                <w:spacing w:val="26"/>
              </w:rPr>
              <w:t xml:space="preserve"> </w:t>
            </w:r>
            <w:r w:rsidRPr="005559B5">
              <w:rPr>
                <w:color w:val="002060"/>
              </w:rPr>
              <w:t>Each</w:t>
            </w:r>
            <w:r w:rsidRPr="005559B5">
              <w:rPr>
                <w:color w:val="002060"/>
                <w:spacing w:val="25"/>
              </w:rPr>
              <w:t xml:space="preserve"> </w:t>
            </w:r>
            <w:r w:rsidRPr="005559B5">
              <w:rPr>
                <w:color w:val="002060"/>
              </w:rPr>
              <w:t>Party</w:t>
            </w:r>
            <w:r w:rsidRPr="005559B5">
              <w:rPr>
                <w:color w:val="002060"/>
                <w:spacing w:val="23"/>
              </w:rPr>
              <w:t xml:space="preserve"> </w:t>
            </w:r>
            <w:r w:rsidRPr="005559B5">
              <w:rPr>
                <w:color w:val="002060"/>
              </w:rPr>
              <w:t>shall</w:t>
            </w:r>
            <w:r w:rsidRPr="005559B5">
              <w:rPr>
                <w:color w:val="002060"/>
                <w:spacing w:val="25"/>
              </w:rPr>
              <w:t xml:space="preserve"> </w:t>
            </w:r>
            <w:r w:rsidRPr="005559B5">
              <w:rPr>
                <w:color w:val="002060"/>
              </w:rPr>
              <w:t>at</w:t>
            </w:r>
            <w:r w:rsidRPr="005559B5">
              <w:rPr>
                <w:color w:val="002060"/>
                <w:spacing w:val="27"/>
              </w:rPr>
              <w:t xml:space="preserve"> </w:t>
            </w:r>
            <w:r w:rsidRPr="005559B5">
              <w:rPr>
                <w:color w:val="002060"/>
              </w:rPr>
              <w:t>all</w:t>
            </w:r>
            <w:r w:rsidRPr="005559B5">
              <w:rPr>
                <w:color w:val="002060"/>
                <w:spacing w:val="25"/>
              </w:rPr>
              <w:t xml:space="preserve"> </w:t>
            </w:r>
            <w:r w:rsidRPr="005559B5">
              <w:rPr>
                <w:color w:val="002060"/>
              </w:rPr>
              <w:t>times</w:t>
            </w:r>
            <w:r w:rsidRPr="005559B5">
              <w:rPr>
                <w:color w:val="002060"/>
                <w:spacing w:val="26"/>
              </w:rPr>
              <w:t xml:space="preserve"> </w:t>
            </w:r>
            <w:r w:rsidRPr="005559B5">
              <w:rPr>
                <w:color w:val="002060"/>
              </w:rPr>
              <w:t>use</w:t>
            </w:r>
            <w:r w:rsidRPr="005559B5">
              <w:rPr>
                <w:color w:val="002060"/>
                <w:spacing w:val="25"/>
              </w:rPr>
              <w:t xml:space="preserve"> </w:t>
            </w:r>
            <w:r w:rsidRPr="005559B5">
              <w:rPr>
                <w:color w:val="002060"/>
              </w:rPr>
              <w:t>all</w:t>
            </w:r>
            <w:r w:rsidRPr="005559B5">
              <w:rPr>
                <w:color w:val="002060"/>
                <w:spacing w:val="25"/>
              </w:rPr>
              <w:t xml:space="preserve"> </w:t>
            </w:r>
            <w:r w:rsidRPr="005559B5">
              <w:rPr>
                <w:color w:val="002060"/>
              </w:rPr>
              <w:t>reasonable</w:t>
            </w:r>
            <w:r w:rsidRPr="005559B5">
              <w:rPr>
                <w:color w:val="002060"/>
                <w:spacing w:val="26"/>
              </w:rPr>
              <w:t xml:space="preserve"> </w:t>
            </w:r>
            <w:r w:rsidRPr="005559B5">
              <w:rPr>
                <w:color w:val="002060"/>
              </w:rPr>
              <w:t>endeavors</w:t>
            </w:r>
            <w:r w:rsidRPr="005559B5">
              <w:rPr>
                <w:color w:val="002060"/>
                <w:spacing w:val="26"/>
              </w:rPr>
              <w:t xml:space="preserve"> </w:t>
            </w:r>
            <w:r w:rsidRPr="005559B5">
              <w:rPr>
                <w:color w:val="002060"/>
              </w:rPr>
              <w:t>to</w:t>
            </w:r>
            <w:r w:rsidRPr="005559B5">
              <w:rPr>
                <w:color w:val="002060"/>
                <w:spacing w:val="26"/>
              </w:rPr>
              <w:t xml:space="preserve"> </w:t>
            </w:r>
            <w:r w:rsidRPr="005559B5">
              <w:rPr>
                <w:color w:val="002060"/>
              </w:rPr>
              <w:t>minimize</w:t>
            </w:r>
            <w:r w:rsidRPr="005559B5">
              <w:rPr>
                <w:color w:val="002060"/>
                <w:spacing w:val="26"/>
              </w:rPr>
              <w:t xml:space="preserve"> </w:t>
            </w:r>
            <w:r w:rsidRPr="005559B5">
              <w:rPr>
                <w:color w:val="002060"/>
              </w:rPr>
              <w:t>any</w:t>
            </w:r>
            <w:r w:rsidRPr="005559B5">
              <w:rPr>
                <w:color w:val="002060"/>
                <w:spacing w:val="-58"/>
              </w:rPr>
              <w:t xml:space="preserve"> </w:t>
            </w:r>
            <w:r w:rsidRPr="005559B5">
              <w:rPr>
                <w:color w:val="002060"/>
              </w:rPr>
              <w:t>delay</w:t>
            </w:r>
            <w:r w:rsidRPr="005559B5">
              <w:rPr>
                <w:color w:val="002060"/>
                <w:spacing w:val="-3"/>
              </w:rPr>
              <w:t xml:space="preserve"> </w:t>
            </w:r>
            <w:r w:rsidRPr="005559B5">
              <w:rPr>
                <w:color w:val="002060"/>
              </w:rPr>
              <w:t>in</w:t>
            </w:r>
            <w:r w:rsidRPr="005559B5">
              <w:rPr>
                <w:color w:val="002060"/>
                <w:spacing w:val="-1"/>
              </w:rPr>
              <w:t xml:space="preserve"> </w:t>
            </w:r>
            <w:r w:rsidRPr="005559B5">
              <w:rPr>
                <w:color w:val="002060"/>
              </w:rPr>
              <w:t>the performance</w:t>
            </w:r>
            <w:r w:rsidRPr="005559B5">
              <w:rPr>
                <w:color w:val="002060"/>
                <w:spacing w:val="-3"/>
              </w:rPr>
              <w:t xml:space="preserve"> </w:t>
            </w:r>
            <w:r w:rsidRPr="005559B5">
              <w:rPr>
                <w:color w:val="002060"/>
              </w:rPr>
              <w:t>of</w:t>
            </w:r>
            <w:r w:rsidRPr="005559B5">
              <w:rPr>
                <w:color w:val="002060"/>
                <w:spacing w:val="2"/>
              </w:rPr>
              <w:t xml:space="preserve"> </w:t>
            </w:r>
            <w:r w:rsidRPr="005559B5">
              <w:rPr>
                <w:color w:val="002060"/>
              </w:rPr>
              <w:t>the</w:t>
            </w:r>
            <w:r w:rsidRPr="005559B5">
              <w:rPr>
                <w:color w:val="002060"/>
                <w:spacing w:val="-1"/>
              </w:rPr>
              <w:t xml:space="preserve"> </w:t>
            </w:r>
            <w:r w:rsidRPr="005559B5">
              <w:rPr>
                <w:color w:val="002060"/>
              </w:rPr>
              <w:t>Contract</w:t>
            </w:r>
            <w:r w:rsidRPr="005559B5">
              <w:rPr>
                <w:color w:val="002060"/>
                <w:spacing w:val="-1"/>
              </w:rPr>
              <w:t xml:space="preserve"> </w:t>
            </w:r>
            <w:r w:rsidRPr="005559B5">
              <w:rPr>
                <w:color w:val="002060"/>
              </w:rPr>
              <w:t>as</w:t>
            </w:r>
            <w:r w:rsidRPr="005559B5">
              <w:rPr>
                <w:color w:val="002060"/>
                <w:spacing w:val="-1"/>
              </w:rPr>
              <w:t xml:space="preserve"> </w:t>
            </w:r>
            <w:r w:rsidRPr="005559B5">
              <w:rPr>
                <w:color w:val="002060"/>
              </w:rPr>
              <w:t>a</w:t>
            </w:r>
            <w:r w:rsidRPr="005559B5">
              <w:rPr>
                <w:color w:val="002060"/>
                <w:spacing w:val="-2"/>
              </w:rPr>
              <w:t xml:space="preserve"> </w:t>
            </w:r>
            <w:r w:rsidRPr="005559B5">
              <w:rPr>
                <w:color w:val="002060"/>
              </w:rPr>
              <w:t>result</w:t>
            </w:r>
            <w:r w:rsidRPr="005559B5">
              <w:rPr>
                <w:color w:val="002060"/>
                <w:spacing w:val="1"/>
              </w:rPr>
              <w:t xml:space="preserve"> </w:t>
            </w:r>
            <w:r w:rsidRPr="005559B5">
              <w:rPr>
                <w:color w:val="002060"/>
              </w:rPr>
              <w:t>of</w:t>
            </w:r>
            <w:r w:rsidRPr="005559B5">
              <w:rPr>
                <w:color w:val="002060"/>
                <w:spacing w:val="2"/>
              </w:rPr>
              <w:t xml:space="preserve"> </w:t>
            </w:r>
            <w:r w:rsidRPr="005559B5">
              <w:rPr>
                <w:color w:val="002060"/>
              </w:rPr>
              <w:t>Force</w:t>
            </w:r>
            <w:r w:rsidRPr="005559B5">
              <w:rPr>
                <w:color w:val="002060"/>
                <w:spacing w:val="-3"/>
              </w:rPr>
              <w:t xml:space="preserve"> </w:t>
            </w:r>
            <w:r w:rsidRPr="005559B5">
              <w:rPr>
                <w:color w:val="002060"/>
              </w:rPr>
              <w:t>Majeure.</w:t>
            </w:r>
          </w:p>
        </w:tc>
      </w:tr>
      <w:tr w:rsidRPr="005559B5" w:rsidR="005559B5" w14:paraId="3A430E75" w14:textId="77777777">
        <w:trPr>
          <w:trHeight w:val="784"/>
        </w:trPr>
        <w:tc>
          <w:tcPr>
            <w:tcW w:w="2127" w:type="dxa"/>
            <w:vMerge/>
            <w:tcBorders>
              <w:top w:val="nil"/>
            </w:tcBorders>
          </w:tcPr>
          <w:p w:rsidRPr="005559B5" w:rsidR="00A53B14" w:rsidRDefault="00A53B14" w14:paraId="6D8C3ECB" w14:textId="77777777">
            <w:pPr>
              <w:rPr>
                <w:color w:val="002060"/>
                <w:sz w:val="2"/>
                <w:szCs w:val="2"/>
              </w:rPr>
            </w:pPr>
          </w:p>
        </w:tc>
        <w:tc>
          <w:tcPr>
            <w:tcW w:w="8221" w:type="dxa"/>
          </w:tcPr>
          <w:p w:rsidRPr="005559B5" w:rsidR="00A53B14" w:rsidRDefault="0092076E" w14:paraId="3851EECD" w14:textId="77777777">
            <w:pPr>
              <w:pStyle w:val="TableParagraph"/>
              <w:spacing w:before="117" w:line="259" w:lineRule="auto"/>
              <w:ind w:left="647" w:hanging="540"/>
              <w:rPr>
                <w:color w:val="002060"/>
              </w:rPr>
            </w:pPr>
            <w:r w:rsidRPr="005559B5">
              <w:rPr>
                <w:color w:val="002060"/>
              </w:rPr>
              <w:t>63.2</w:t>
            </w:r>
            <w:r w:rsidRPr="005559B5">
              <w:rPr>
                <w:color w:val="002060"/>
                <w:spacing w:val="-5"/>
              </w:rPr>
              <w:t xml:space="preserve"> </w:t>
            </w:r>
            <w:r w:rsidRPr="005559B5">
              <w:rPr>
                <w:color w:val="002060"/>
              </w:rPr>
              <w:t>A</w:t>
            </w:r>
            <w:r w:rsidRPr="005559B5">
              <w:rPr>
                <w:color w:val="002060"/>
                <w:spacing w:val="-8"/>
              </w:rPr>
              <w:t xml:space="preserve"> </w:t>
            </w:r>
            <w:r w:rsidRPr="005559B5">
              <w:rPr>
                <w:color w:val="002060"/>
              </w:rPr>
              <w:t>Party</w:t>
            </w:r>
            <w:r w:rsidRPr="005559B5">
              <w:rPr>
                <w:color w:val="002060"/>
                <w:spacing w:val="-6"/>
              </w:rPr>
              <w:t xml:space="preserve"> </w:t>
            </w:r>
            <w:r w:rsidRPr="005559B5">
              <w:rPr>
                <w:color w:val="002060"/>
              </w:rPr>
              <w:t>shall</w:t>
            </w:r>
            <w:r w:rsidRPr="005559B5">
              <w:rPr>
                <w:color w:val="002060"/>
                <w:spacing w:val="-9"/>
              </w:rPr>
              <w:t xml:space="preserve"> </w:t>
            </w:r>
            <w:r w:rsidRPr="005559B5">
              <w:rPr>
                <w:color w:val="002060"/>
              </w:rPr>
              <w:t>give</w:t>
            </w:r>
            <w:r w:rsidRPr="005559B5">
              <w:rPr>
                <w:color w:val="002060"/>
                <w:spacing w:val="-4"/>
              </w:rPr>
              <w:t xml:space="preserve"> </w:t>
            </w:r>
            <w:r w:rsidRPr="005559B5">
              <w:rPr>
                <w:color w:val="002060"/>
              </w:rPr>
              <w:t>notice</w:t>
            </w:r>
            <w:r w:rsidRPr="005559B5">
              <w:rPr>
                <w:color w:val="002060"/>
                <w:spacing w:val="-6"/>
              </w:rPr>
              <w:t xml:space="preserve"> </w:t>
            </w:r>
            <w:r w:rsidRPr="005559B5">
              <w:rPr>
                <w:color w:val="002060"/>
              </w:rPr>
              <w:t>to</w:t>
            </w:r>
            <w:r w:rsidRPr="005559B5">
              <w:rPr>
                <w:color w:val="002060"/>
                <w:spacing w:val="-9"/>
              </w:rPr>
              <w:t xml:space="preserve"> </w:t>
            </w:r>
            <w:r w:rsidRPr="005559B5">
              <w:rPr>
                <w:color w:val="002060"/>
              </w:rPr>
              <w:t>the</w:t>
            </w:r>
            <w:r w:rsidRPr="005559B5">
              <w:rPr>
                <w:color w:val="002060"/>
                <w:spacing w:val="-6"/>
              </w:rPr>
              <w:t xml:space="preserve"> </w:t>
            </w:r>
            <w:r w:rsidRPr="005559B5">
              <w:rPr>
                <w:color w:val="002060"/>
              </w:rPr>
              <w:t>other</w:t>
            </w:r>
            <w:r w:rsidRPr="005559B5">
              <w:rPr>
                <w:color w:val="002060"/>
                <w:spacing w:val="-7"/>
              </w:rPr>
              <w:t xml:space="preserve"> </w:t>
            </w:r>
            <w:r w:rsidRPr="005559B5">
              <w:rPr>
                <w:color w:val="002060"/>
              </w:rPr>
              <w:t>Party</w:t>
            </w:r>
            <w:r w:rsidRPr="005559B5">
              <w:rPr>
                <w:color w:val="002060"/>
                <w:spacing w:val="-6"/>
              </w:rPr>
              <w:t xml:space="preserve"> </w:t>
            </w:r>
            <w:r w:rsidRPr="005559B5">
              <w:rPr>
                <w:color w:val="002060"/>
              </w:rPr>
              <w:t>when</w:t>
            </w:r>
            <w:r w:rsidRPr="005559B5">
              <w:rPr>
                <w:color w:val="002060"/>
                <w:spacing w:val="-5"/>
              </w:rPr>
              <w:t xml:space="preserve"> </w:t>
            </w:r>
            <w:r w:rsidRPr="005559B5">
              <w:rPr>
                <w:color w:val="002060"/>
              </w:rPr>
              <w:t>it</w:t>
            </w:r>
            <w:r w:rsidRPr="005559B5">
              <w:rPr>
                <w:color w:val="002060"/>
                <w:spacing w:val="-3"/>
              </w:rPr>
              <w:t xml:space="preserve"> </w:t>
            </w:r>
            <w:r w:rsidRPr="005559B5">
              <w:rPr>
                <w:color w:val="002060"/>
              </w:rPr>
              <w:t>ceases</w:t>
            </w:r>
            <w:r w:rsidRPr="005559B5">
              <w:rPr>
                <w:color w:val="002060"/>
                <w:spacing w:val="-8"/>
              </w:rPr>
              <w:t xml:space="preserve"> </w:t>
            </w:r>
            <w:r w:rsidRPr="005559B5">
              <w:rPr>
                <w:color w:val="002060"/>
              </w:rPr>
              <w:t>to</w:t>
            </w:r>
            <w:r w:rsidRPr="005559B5">
              <w:rPr>
                <w:color w:val="002060"/>
                <w:spacing w:val="-7"/>
              </w:rPr>
              <w:t xml:space="preserve"> </w:t>
            </w:r>
            <w:r w:rsidRPr="005559B5">
              <w:rPr>
                <w:color w:val="002060"/>
              </w:rPr>
              <w:t>be</w:t>
            </w:r>
            <w:r w:rsidRPr="005559B5">
              <w:rPr>
                <w:color w:val="002060"/>
                <w:spacing w:val="-6"/>
              </w:rPr>
              <w:t xml:space="preserve"> </w:t>
            </w:r>
            <w:r w:rsidRPr="005559B5">
              <w:rPr>
                <w:color w:val="002060"/>
              </w:rPr>
              <w:t>affected</w:t>
            </w:r>
            <w:r w:rsidRPr="005559B5">
              <w:rPr>
                <w:color w:val="002060"/>
                <w:spacing w:val="-6"/>
              </w:rPr>
              <w:t xml:space="preserve"> </w:t>
            </w:r>
            <w:r w:rsidRPr="005559B5">
              <w:rPr>
                <w:color w:val="002060"/>
              </w:rPr>
              <w:t>by</w:t>
            </w:r>
            <w:r w:rsidRPr="005559B5">
              <w:rPr>
                <w:color w:val="002060"/>
                <w:spacing w:val="-7"/>
              </w:rPr>
              <w:t xml:space="preserve"> </w:t>
            </w:r>
            <w:r w:rsidRPr="005559B5">
              <w:rPr>
                <w:color w:val="002060"/>
              </w:rPr>
              <w:t>the</w:t>
            </w:r>
            <w:r w:rsidRPr="005559B5">
              <w:rPr>
                <w:color w:val="002060"/>
                <w:spacing w:val="-58"/>
              </w:rPr>
              <w:t xml:space="preserve"> </w:t>
            </w:r>
            <w:r w:rsidRPr="005559B5">
              <w:rPr>
                <w:color w:val="002060"/>
              </w:rPr>
              <w:t>Force</w:t>
            </w:r>
            <w:r w:rsidRPr="005559B5">
              <w:rPr>
                <w:color w:val="002060"/>
                <w:spacing w:val="-1"/>
              </w:rPr>
              <w:t xml:space="preserve"> </w:t>
            </w:r>
            <w:r w:rsidRPr="005559B5">
              <w:rPr>
                <w:color w:val="002060"/>
              </w:rPr>
              <w:t>Majeure.</w:t>
            </w:r>
          </w:p>
        </w:tc>
      </w:tr>
      <w:tr w:rsidRPr="005559B5" w:rsidR="005559B5" w14:paraId="5155731C" w14:textId="77777777">
        <w:trPr>
          <w:trHeight w:val="3758"/>
        </w:trPr>
        <w:tc>
          <w:tcPr>
            <w:tcW w:w="2127" w:type="dxa"/>
            <w:vMerge w:val="restart"/>
          </w:tcPr>
          <w:p w:rsidRPr="005559B5" w:rsidR="00A53B14" w:rsidRDefault="0092076E" w14:paraId="398E6C21" w14:textId="77777777">
            <w:pPr>
              <w:pStyle w:val="TableParagraph"/>
              <w:spacing w:line="276" w:lineRule="auto"/>
              <w:ind w:left="107" w:right="93"/>
              <w:rPr>
                <w:b/>
                <w:color w:val="002060"/>
              </w:rPr>
            </w:pPr>
            <w:bookmarkStart w:name="_bookmark69" w:id="1050"/>
            <w:bookmarkEnd w:id="1050"/>
            <w:r w:rsidRPr="005559B5">
              <w:rPr>
                <w:b/>
                <w:color w:val="002060"/>
              </w:rPr>
              <w:t>64.</w:t>
            </w:r>
            <w:r w:rsidRPr="005559B5">
              <w:rPr>
                <w:b/>
                <w:color w:val="002060"/>
                <w:spacing w:val="3"/>
              </w:rPr>
              <w:t xml:space="preserve"> </w:t>
            </w:r>
            <w:r w:rsidRPr="005559B5">
              <w:rPr>
                <w:b/>
                <w:color w:val="002060"/>
              </w:rPr>
              <w:t>Consequences</w:t>
            </w:r>
            <w:r w:rsidRPr="005559B5">
              <w:rPr>
                <w:b/>
                <w:color w:val="002060"/>
                <w:spacing w:val="-59"/>
              </w:rPr>
              <w:t xml:space="preserve"> </w:t>
            </w:r>
            <w:r w:rsidRPr="005559B5" w:rsidR="001E1BA0">
              <w:rPr>
                <w:b/>
                <w:color w:val="002060"/>
                <w:spacing w:val="-59"/>
              </w:rPr>
              <w:t xml:space="preserve"> </w:t>
            </w:r>
            <w:r w:rsidRPr="005559B5">
              <w:rPr>
                <w:b/>
                <w:color w:val="002060"/>
              </w:rPr>
              <w:t>of</w:t>
            </w:r>
            <w:r w:rsidRPr="005559B5">
              <w:rPr>
                <w:b/>
                <w:color w:val="002060"/>
                <w:spacing w:val="2"/>
              </w:rPr>
              <w:t xml:space="preserve"> </w:t>
            </w:r>
            <w:r w:rsidRPr="005559B5">
              <w:rPr>
                <w:b/>
                <w:color w:val="002060"/>
              </w:rPr>
              <w:t>Force</w:t>
            </w:r>
            <w:r w:rsidRPr="005559B5">
              <w:rPr>
                <w:b/>
                <w:color w:val="002060"/>
                <w:spacing w:val="-1"/>
              </w:rPr>
              <w:t xml:space="preserve"> </w:t>
            </w:r>
            <w:r w:rsidRPr="005559B5">
              <w:rPr>
                <w:b/>
                <w:color w:val="002060"/>
              </w:rPr>
              <w:t>Majeure</w:t>
            </w:r>
          </w:p>
        </w:tc>
        <w:tc>
          <w:tcPr>
            <w:tcW w:w="8221" w:type="dxa"/>
          </w:tcPr>
          <w:p w:rsidRPr="005559B5" w:rsidR="00A53B14" w:rsidP="00FF6E1D" w:rsidRDefault="0092076E" w14:paraId="27D70EB9" w14:textId="77777777">
            <w:pPr>
              <w:pStyle w:val="TableParagraph"/>
              <w:numPr>
                <w:ilvl w:val="1"/>
                <w:numId w:val="25"/>
              </w:numPr>
              <w:tabs>
                <w:tab w:val="left" w:pos="598"/>
              </w:tabs>
              <w:spacing w:before="120" w:line="259" w:lineRule="auto"/>
              <w:ind w:right="25" w:hanging="540"/>
              <w:jc w:val="both"/>
              <w:rPr>
                <w:color w:val="002060"/>
              </w:rPr>
            </w:pPr>
            <w:r w:rsidRPr="005559B5">
              <w:rPr>
                <w:color w:val="002060"/>
              </w:rPr>
              <w:t>If the Contractor is prevented from performing its substantial obligations under</w:t>
            </w:r>
            <w:r w:rsidRPr="005559B5">
              <w:rPr>
                <w:color w:val="002060"/>
                <w:spacing w:val="-59"/>
              </w:rPr>
              <w:t xml:space="preserve"> </w:t>
            </w:r>
            <w:r w:rsidRPr="005559B5">
              <w:rPr>
                <w:color w:val="002060"/>
              </w:rPr>
              <w:t>the</w:t>
            </w:r>
            <w:r w:rsidRPr="005559B5">
              <w:rPr>
                <w:color w:val="002060"/>
                <w:spacing w:val="-6"/>
              </w:rPr>
              <w:t xml:space="preserve"> </w:t>
            </w:r>
            <w:r w:rsidRPr="005559B5">
              <w:rPr>
                <w:color w:val="002060"/>
              </w:rPr>
              <w:t>Contract</w:t>
            </w:r>
            <w:r w:rsidRPr="005559B5">
              <w:rPr>
                <w:color w:val="002060"/>
                <w:spacing w:val="-4"/>
              </w:rPr>
              <w:t xml:space="preserve"> </w:t>
            </w:r>
            <w:r w:rsidRPr="005559B5">
              <w:rPr>
                <w:color w:val="002060"/>
              </w:rPr>
              <w:t>by</w:t>
            </w:r>
            <w:r w:rsidRPr="005559B5">
              <w:rPr>
                <w:color w:val="002060"/>
                <w:spacing w:val="-8"/>
              </w:rPr>
              <w:t xml:space="preserve"> </w:t>
            </w:r>
            <w:r w:rsidRPr="005559B5">
              <w:rPr>
                <w:color w:val="002060"/>
              </w:rPr>
              <w:t>Force</w:t>
            </w:r>
            <w:r w:rsidRPr="005559B5">
              <w:rPr>
                <w:color w:val="002060"/>
                <w:spacing w:val="-5"/>
              </w:rPr>
              <w:t xml:space="preserve"> </w:t>
            </w:r>
            <w:r w:rsidRPr="005559B5">
              <w:rPr>
                <w:color w:val="002060"/>
              </w:rPr>
              <w:t>Majeure</w:t>
            </w:r>
            <w:r w:rsidRPr="005559B5">
              <w:rPr>
                <w:color w:val="002060"/>
                <w:spacing w:val="-5"/>
              </w:rPr>
              <w:t xml:space="preserve"> </w:t>
            </w:r>
            <w:r w:rsidRPr="005559B5">
              <w:rPr>
                <w:color w:val="002060"/>
              </w:rPr>
              <w:t>of</w:t>
            </w:r>
            <w:r w:rsidRPr="005559B5">
              <w:rPr>
                <w:color w:val="002060"/>
                <w:spacing w:val="-4"/>
              </w:rPr>
              <w:t xml:space="preserve"> </w:t>
            </w:r>
            <w:r w:rsidRPr="005559B5">
              <w:rPr>
                <w:color w:val="002060"/>
              </w:rPr>
              <w:t>which</w:t>
            </w:r>
            <w:r w:rsidRPr="005559B5">
              <w:rPr>
                <w:color w:val="002060"/>
                <w:spacing w:val="-4"/>
              </w:rPr>
              <w:t xml:space="preserve"> </w:t>
            </w:r>
            <w:r w:rsidRPr="005559B5">
              <w:rPr>
                <w:color w:val="002060"/>
              </w:rPr>
              <w:t>notice</w:t>
            </w:r>
            <w:r w:rsidRPr="005559B5">
              <w:rPr>
                <w:color w:val="002060"/>
                <w:spacing w:val="-5"/>
              </w:rPr>
              <w:t xml:space="preserve"> </w:t>
            </w:r>
            <w:r w:rsidRPr="005559B5">
              <w:rPr>
                <w:color w:val="002060"/>
              </w:rPr>
              <w:t>has</w:t>
            </w:r>
            <w:r w:rsidRPr="005559B5">
              <w:rPr>
                <w:color w:val="002060"/>
                <w:spacing w:val="-5"/>
              </w:rPr>
              <w:t xml:space="preserve"> </w:t>
            </w:r>
            <w:r w:rsidRPr="005559B5">
              <w:rPr>
                <w:color w:val="002060"/>
              </w:rPr>
              <w:t>been</w:t>
            </w:r>
            <w:r w:rsidRPr="005559B5">
              <w:rPr>
                <w:color w:val="002060"/>
                <w:spacing w:val="-6"/>
              </w:rPr>
              <w:t xml:space="preserve"> </w:t>
            </w:r>
            <w:r w:rsidRPr="005559B5">
              <w:rPr>
                <w:color w:val="002060"/>
              </w:rPr>
              <w:t>given</w:t>
            </w:r>
            <w:r w:rsidRPr="005559B5">
              <w:rPr>
                <w:color w:val="002060"/>
                <w:spacing w:val="-6"/>
              </w:rPr>
              <w:t xml:space="preserve"> </w:t>
            </w:r>
            <w:r w:rsidRPr="005559B5">
              <w:rPr>
                <w:color w:val="002060"/>
              </w:rPr>
              <w:t>under</w:t>
            </w:r>
            <w:r w:rsidRPr="005559B5">
              <w:rPr>
                <w:color w:val="002060"/>
                <w:spacing w:val="-7"/>
              </w:rPr>
              <w:t xml:space="preserve"> </w:t>
            </w:r>
            <w:r w:rsidRPr="005559B5">
              <w:rPr>
                <w:color w:val="002060"/>
              </w:rPr>
              <w:t>GCC</w:t>
            </w:r>
            <w:r w:rsidRPr="005559B5">
              <w:rPr>
                <w:color w:val="002060"/>
                <w:spacing w:val="-6"/>
              </w:rPr>
              <w:t xml:space="preserve"> </w:t>
            </w:r>
            <w:r w:rsidRPr="005559B5">
              <w:rPr>
                <w:color w:val="002060"/>
              </w:rPr>
              <w:t>62,</w:t>
            </w:r>
            <w:r w:rsidRPr="005559B5">
              <w:rPr>
                <w:color w:val="002060"/>
                <w:spacing w:val="-58"/>
              </w:rPr>
              <w:t xml:space="preserve"> </w:t>
            </w:r>
            <w:r w:rsidRPr="005559B5">
              <w:rPr>
                <w:color w:val="002060"/>
              </w:rPr>
              <w:t>and suffers delay and/or incurs Cost by reason of such Force Majeure, the</w:t>
            </w:r>
            <w:r w:rsidRPr="005559B5">
              <w:rPr>
                <w:color w:val="002060"/>
                <w:spacing w:val="1"/>
              </w:rPr>
              <w:t xml:space="preserve"> </w:t>
            </w:r>
            <w:r w:rsidRPr="005559B5">
              <w:rPr>
                <w:color w:val="002060"/>
              </w:rPr>
              <w:t>Contractor</w:t>
            </w:r>
            <w:r w:rsidRPr="005559B5">
              <w:rPr>
                <w:color w:val="002060"/>
                <w:spacing w:val="-2"/>
              </w:rPr>
              <w:t xml:space="preserve"> </w:t>
            </w:r>
            <w:r w:rsidRPr="005559B5">
              <w:rPr>
                <w:color w:val="002060"/>
              </w:rPr>
              <w:t>shall be entitled subject</w:t>
            </w:r>
            <w:r w:rsidRPr="005559B5">
              <w:rPr>
                <w:color w:val="002060"/>
                <w:spacing w:val="-1"/>
              </w:rPr>
              <w:t xml:space="preserve"> </w:t>
            </w:r>
            <w:r w:rsidRPr="005559B5">
              <w:rPr>
                <w:color w:val="002060"/>
              </w:rPr>
              <w:t>to</w:t>
            </w:r>
            <w:r w:rsidRPr="005559B5">
              <w:rPr>
                <w:color w:val="002060"/>
                <w:spacing w:val="-2"/>
              </w:rPr>
              <w:t xml:space="preserve"> </w:t>
            </w:r>
            <w:r w:rsidRPr="005559B5">
              <w:rPr>
                <w:color w:val="002060"/>
              </w:rPr>
              <w:t>GCC</w:t>
            </w:r>
            <w:r w:rsidRPr="005559B5">
              <w:rPr>
                <w:color w:val="002060"/>
                <w:spacing w:val="-3"/>
              </w:rPr>
              <w:t xml:space="preserve"> </w:t>
            </w:r>
            <w:r w:rsidRPr="005559B5">
              <w:rPr>
                <w:color w:val="002060"/>
              </w:rPr>
              <w:t>30</w:t>
            </w:r>
            <w:r w:rsidRPr="005559B5">
              <w:rPr>
                <w:color w:val="002060"/>
                <w:spacing w:val="-3"/>
              </w:rPr>
              <w:t xml:space="preserve"> </w:t>
            </w:r>
            <w:r w:rsidRPr="005559B5">
              <w:rPr>
                <w:color w:val="002060"/>
              </w:rPr>
              <w:t>to</w:t>
            </w:r>
          </w:p>
          <w:p w:rsidRPr="005559B5" w:rsidR="00A53B14" w:rsidP="00FF6E1D" w:rsidRDefault="0092076E" w14:paraId="005C95CB" w14:textId="77777777">
            <w:pPr>
              <w:pStyle w:val="TableParagraph"/>
              <w:numPr>
                <w:ilvl w:val="2"/>
                <w:numId w:val="25"/>
              </w:numPr>
              <w:tabs>
                <w:tab w:val="left" w:pos="1188"/>
              </w:tabs>
              <w:spacing w:before="119" w:line="256" w:lineRule="auto"/>
              <w:ind w:right="25" w:hanging="548"/>
              <w:jc w:val="both"/>
              <w:rPr>
                <w:color w:val="002060"/>
              </w:rPr>
            </w:pPr>
            <w:r w:rsidRPr="005559B5">
              <w:rPr>
                <w:color w:val="002060"/>
              </w:rPr>
              <w:t>an extension of time for any such delay, if completion is or will be</w:t>
            </w:r>
            <w:r w:rsidRPr="005559B5">
              <w:rPr>
                <w:color w:val="002060"/>
                <w:spacing w:val="1"/>
              </w:rPr>
              <w:t xml:space="preserve"> </w:t>
            </w:r>
            <w:r w:rsidRPr="005559B5">
              <w:rPr>
                <w:color w:val="002060"/>
              </w:rPr>
              <w:t>delayed,</w:t>
            </w:r>
            <w:r w:rsidRPr="005559B5">
              <w:rPr>
                <w:color w:val="002060"/>
                <w:spacing w:val="1"/>
              </w:rPr>
              <w:t xml:space="preserve"> </w:t>
            </w:r>
            <w:r w:rsidRPr="005559B5">
              <w:rPr>
                <w:color w:val="002060"/>
              </w:rPr>
              <w:t>under</w:t>
            </w:r>
            <w:r w:rsidRPr="005559B5">
              <w:rPr>
                <w:color w:val="002060"/>
                <w:spacing w:val="-1"/>
              </w:rPr>
              <w:t xml:space="preserve"> </w:t>
            </w:r>
            <w:r w:rsidRPr="005559B5">
              <w:rPr>
                <w:color w:val="002060"/>
              </w:rPr>
              <w:t>GCC35 ;</w:t>
            </w:r>
            <w:r w:rsidRPr="005559B5">
              <w:rPr>
                <w:color w:val="002060"/>
                <w:spacing w:val="-3"/>
              </w:rPr>
              <w:t xml:space="preserve"> </w:t>
            </w:r>
            <w:r w:rsidRPr="005559B5">
              <w:rPr>
                <w:color w:val="002060"/>
              </w:rPr>
              <w:t>and</w:t>
            </w:r>
          </w:p>
          <w:p w:rsidRPr="005559B5" w:rsidR="00A53B14" w:rsidP="00FF6E1D" w:rsidRDefault="0092076E" w14:paraId="7AEB4444" w14:textId="77777777">
            <w:pPr>
              <w:pStyle w:val="TableParagraph"/>
              <w:numPr>
                <w:ilvl w:val="2"/>
                <w:numId w:val="25"/>
              </w:numPr>
              <w:tabs>
                <w:tab w:val="left" w:pos="1188"/>
              </w:tabs>
              <w:spacing w:before="124"/>
              <w:ind w:left="1187" w:hanging="534"/>
              <w:jc w:val="both"/>
              <w:rPr>
                <w:color w:val="002060"/>
              </w:rPr>
            </w:pPr>
            <w:r w:rsidRPr="005559B5">
              <w:rPr>
                <w:color w:val="002060"/>
              </w:rPr>
              <w:t>if</w:t>
            </w:r>
            <w:r w:rsidRPr="005559B5">
              <w:rPr>
                <w:color w:val="002060"/>
                <w:spacing w:val="14"/>
              </w:rPr>
              <w:t xml:space="preserve"> </w:t>
            </w:r>
            <w:r w:rsidRPr="005559B5">
              <w:rPr>
                <w:color w:val="002060"/>
              </w:rPr>
              <w:t>the</w:t>
            </w:r>
            <w:r w:rsidRPr="005559B5">
              <w:rPr>
                <w:color w:val="002060"/>
                <w:spacing w:val="11"/>
              </w:rPr>
              <w:t xml:space="preserve"> </w:t>
            </w:r>
            <w:r w:rsidRPr="005559B5">
              <w:rPr>
                <w:color w:val="002060"/>
              </w:rPr>
              <w:t>event</w:t>
            </w:r>
            <w:r w:rsidRPr="005559B5">
              <w:rPr>
                <w:color w:val="002060"/>
                <w:spacing w:val="14"/>
              </w:rPr>
              <w:t xml:space="preserve"> </w:t>
            </w:r>
            <w:r w:rsidRPr="005559B5">
              <w:rPr>
                <w:color w:val="002060"/>
              </w:rPr>
              <w:t>or</w:t>
            </w:r>
            <w:r w:rsidRPr="005559B5">
              <w:rPr>
                <w:color w:val="002060"/>
                <w:spacing w:val="15"/>
              </w:rPr>
              <w:t xml:space="preserve"> </w:t>
            </w:r>
            <w:r w:rsidRPr="005559B5">
              <w:rPr>
                <w:color w:val="002060"/>
              </w:rPr>
              <w:t>circumstance</w:t>
            </w:r>
            <w:r w:rsidRPr="005559B5">
              <w:rPr>
                <w:color w:val="002060"/>
                <w:spacing w:val="13"/>
              </w:rPr>
              <w:t xml:space="preserve"> </w:t>
            </w:r>
            <w:r w:rsidRPr="005559B5">
              <w:rPr>
                <w:color w:val="002060"/>
              </w:rPr>
              <w:t>is</w:t>
            </w:r>
            <w:r w:rsidRPr="005559B5">
              <w:rPr>
                <w:color w:val="002060"/>
                <w:spacing w:val="13"/>
              </w:rPr>
              <w:t xml:space="preserve"> </w:t>
            </w:r>
            <w:r w:rsidRPr="005559B5">
              <w:rPr>
                <w:color w:val="002060"/>
              </w:rPr>
              <w:t>of</w:t>
            </w:r>
            <w:r w:rsidRPr="005559B5">
              <w:rPr>
                <w:color w:val="002060"/>
                <w:spacing w:val="12"/>
              </w:rPr>
              <w:t xml:space="preserve"> </w:t>
            </w:r>
            <w:r w:rsidRPr="005559B5">
              <w:rPr>
                <w:color w:val="002060"/>
              </w:rPr>
              <w:t>the</w:t>
            </w:r>
            <w:r w:rsidRPr="005559B5">
              <w:rPr>
                <w:color w:val="002060"/>
                <w:spacing w:val="11"/>
              </w:rPr>
              <w:t xml:space="preserve"> </w:t>
            </w:r>
            <w:r w:rsidRPr="005559B5">
              <w:rPr>
                <w:color w:val="002060"/>
              </w:rPr>
              <w:t>kind</w:t>
            </w:r>
            <w:r w:rsidRPr="005559B5">
              <w:rPr>
                <w:color w:val="002060"/>
                <w:spacing w:val="10"/>
              </w:rPr>
              <w:t xml:space="preserve"> </w:t>
            </w:r>
            <w:r w:rsidRPr="005559B5">
              <w:rPr>
                <w:color w:val="002060"/>
              </w:rPr>
              <w:t>described</w:t>
            </w:r>
            <w:r w:rsidRPr="005559B5">
              <w:rPr>
                <w:color w:val="002060"/>
                <w:spacing w:val="14"/>
              </w:rPr>
              <w:t xml:space="preserve"> </w:t>
            </w:r>
            <w:r w:rsidRPr="005559B5">
              <w:rPr>
                <w:color w:val="002060"/>
              </w:rPr>
              <w:t>in</w:t>
            </w:r>
            <w:r w:rsidRPr="005559B5">
              <w:rPr>
                <w:color w:val="002060"/>
                <w:spacing w:val="14"/>
              </w:rPr>
              <w:t xml:space="preserve"> </w:t>
            </w:r>
            <w:r w:rsidRPr="005559B5">
              <w:rPr>
                <w:color w:val="002060"/>
              </w:rPr>
              <w:t>sub-paragraphs</w:t>
            </w:r>
          </w:p>
          <w:p w:rsidRPr="005559B5" w:rsidR="00A53B14" w:rsidP="00FF6E1D" w:rsidRDefault="0092076E" w14:paraId="2EA6D566" w14:textId="77777777">
            <w:pPr>
              <w:pStyle w:val="TableParagraph"/>
              <w:numPr>
                <w:ilvl w:val="3"/>
                <w:numId w:val="25"/>
              </w:numPr>
              <w:tabs>
                <w:tab w:val="left" w:pos="1519"/>
              </w:tabs>
              <w:spacing w:before="20" w:line="259" w:lineRule="auto"/>
              <w:ind w:right="26" w:firstLine="0"/>
              <w:jc w:val="both"/>
              <w:rPr>
                <w:color w:val="002060"/>
              </w:rPr>
            </w:pPr>
            <w:r w:rsidRPr="005559B5">
              <w:rPr>
                <w:color w:val="002060"/>
                <w:spacing w:val="-1"/>
              </w:rPr>
              <w:t>to</w:t>
            </w:r>
            <w:r w:rsidRPr="005559B5">
              <w:rPr>
                <w:color w:val="002060"/>
                <w:spacing w:val="-16"/>
              </w:rPr>
              <w:t xml:space="preserve"> </w:t>
            </w:r>
            <w:r w:rsidRPr="005559B5">
              <w:rPr>
                <w:color w:val="002060"/>
                <w:spacing w:val="-1"/>
              </w:rPr>
              <w:t>(d)</w:t>
            </w:r>
            <w:r w:rsidRPr="005559B5">
              <w:rPr>
                <w:color w:val="002060"/>
                <w:spacing w:val="-16"/>
              </w:rPr>
              <w:t xml:space="preserve"> </w:t>
            </w:r>
            <w:r w:rsidRPr="005559B5">
              <w:rPr>
                <w:color w:val="002060"/>
                <w:spacing w:val="-1"/>
              </w:rPr>
              <w:t>of</w:t>
            </w:r>
            <w:r w:rsidRPr="005559B5">
              <w:rPr>
                <w:color w:val="002060"/>
                <w:spacing w:val="-13"/>
              </w:rPr>
              <w:t xml:space="preserve"> </w:t>
            </w:r>
            <w:r w:rsidRPr="005559B5">
              <w:rPr>
                <w:color w:val="002060"/>
                <w:spacing w:val="-1"/>
              </w:rPr>
              <w:t>GCC</w:t>
            </w:r>
            <w:r w:rsidRPr="005559B5">
              <w:rPr>
                <w:color w:val="002060"/>
                <w:spacing w:val="-15"/>
              </w:rPr>
              <w:t xml:space="preserve"> </w:t>
            </w:r>
            <w:r w:rsidRPr="005559B5">
              <w:rPr>
                <w:color w:val="002060"/>
              </w:rPr>
              <w:t>61.2</w:t>
            </w:r>
            <w:r w:rsidRPr="005559B5">
              <w:rPr>
                <w:color w:val="002060"/>
                <w:spacing w:val="-14"/>
              </w:rPr>
              <w:t xml:space="preserve"> </w:t>
            </w:r>
            <w:r w:rsidRPr="005559B5">
              <w:rPr>
                <w:color w:val="002060"/>
              </w:rPr>
              <w:t>and,</w:t>
            </w:r>
            <w:r w:rsidRPr="005559B5">
              <w:rPr>
                <w:color w:val="002060"/>
                <w:spacing w:val="-13"/>
              </w:rPr>
              <w:t xml:space="preserve"> </w:t>
            </w:r>
            <w:r w:rsidRPr="005559B5">
              <w:rPr>
                <w:color w:val="002060"/>
              </w:rPr>
              <w:t>in</w:t>
            </w:r>
            <w:r w:rsidRPr="005559B5">
              <w:rPr>
                <w:color w:val="002060"/>
                <w:spacing w:val="-14"/>
              </w:rPr>
              <w:t xml:space="preserve"> </w:t>
            </w:r>
            <w:r w:rsidRPr="005559B5">
              <w:rPr>
                <w:color w:val="002060"/>
              </w:rPr>
              <w:t>the</w:t>
            </w:r>
            <w:r w:rsidRPr="005559B5">
              <w:rPr>
                <w:color w:val="002060"/>
                <w:spacing w:val="-17"/>
              </w:rPr>
              <w:t xml:space="preserve"> </w:t>
            </w:r>
            <w:r w:rsidRPr="005559B5">
              <w:rPr>
                <w:color w:val="002060"/>
              </w:rPr>
              <w:t>case</w:t>
            </w:r>
            <w:r w:rsidRPr="005559B5">
              <w:rPr>
                <w:color w:val="002060"/>
                <w:spacing w:val="-17"/>
              </w:rPr>
              <w:t xml:space="preserve"> </w:t>
            </w:r>
            <w:r w:rsidRPr="005559B5">
              <w:rPr>
                <w:color w:val="002060"/>
              </w:rPr>
              <w:t>of</w:t>
            </w:r>
            <w:r w:rsidRPr="005559B5">
              <w:rPr>
                <w:color w:val="002060"/>
                <w:spacing w:val="-13"/>
              </w:rPr>
              <w:t xml:space="preserve"> </w:t>
            </w:r>
            <w:r w:rsidRPr="005559B5">
              <w:rPr>
                <w:color w:val="002060"/>
              </w:rPr>
              <w:t>subparagraphs</w:t>
            </w:r>
            <w:r w:rsidRPr="005559B5">
              <w:rPr>
                <w:color w:val="002060"/>
                <w:spacing w:val="-16"/>
              </w:rPr>
              <w:t xml:space="preserve"> </w:t>
            </w:r>
            <w:r w:rsidRPr="005559B5">
              <w:rPr>
                <w:color w:val="002060"/>
              </w:rPr>
              <w:t>(b)</w:t>
            </w:r>
            <w:r w:rsidRPr="005559B5">
              <w:rPr>
                <w:color w:val="002060"/>
                <w:spacing w:val="-15"/>
              </w:rPr>
              <w:t xml:space="preserve"> </w:t>
            </w:r>
            <w:r w:rsidRPr="005559B5">
              <w:rPr>
                <w:color w:val="002060"/>
              </w:rPr>
              <w:t>to</w:t>
            </w:r>
            <w:r w:rsidRPr="005559B5">
              <w:rPr>
                <w:color w:val="002060"/>
                <w:spacing w:val="-16"/>
              </w:rPr>
              <w:t xml:space="preserve"> </w:t>
            </w:r>
            <w:r w:rsidRPr="005559B5">
              <w:rPr>
                <w:color w:val="002060"/>
              </w:rPr>
              <w:t>(d),</w:t>
            </w:r>
            <w:r w:rsidRPr="005559B5">
              <w:rPr>
                <w:color w:val="002060"/>
                <w:spacing w:val="-12"/>
              </w:rPr>
              <w:t xml:space="preserve"> </w:t>
            </w:r>
            <w:r w:rsidRPr="005559B5">
              <w:rPr>
                <w:color w:val="002060"/>
              </w:rPr>
              <w:t>occurs</w:t>
            </w:r>
            <w:r w:rsidRPr="005559B5">
              <w:rPr>
                <w:color w:val="002060"/>
                <w:spacing w:val="-59"/>
              </w:rPr>
              <w:t xml:space="preserve"> </w:t>
            </w:r>
            <w:r w:rsidRPr="005559B5">
              <w:rPr>
                <w:color w:val="002060"/>
                <w:spacing w:val="-1"/>
              </w:rPr>
              <w:t>in</w:t>
            </w:r>
            <w:r w:rsidRPr="005559B5">
              <w:rPr>
                <w:color w:val="002060"/>
                <w:spacing w:val="-14"/>
              </w:rPr>
              <w:t xml:space="preserve"> </w:t>
            </w:r>
            <w:r w:rsidRPr="005559B5">
              <w:rPr>
                <w:color w:val="002060"/>
                <w:spacing w:val="-1"/>
              </w:rPr>
              <w:t>the</w:t>
            </w:r>
            <w:r w:rsidRPr="005559B5">
              <w:rPr>
                <w:color w:val="002060"/>
                <w:spacing w:val="-14"/>
              </w:rPr>
              <w:t xml:space="preserve"> </w:t>
            </w:r>
            <w:r w:rsidRPr="005559B5">
              <w:rPr>
                <w:color w:val="002060"/>
                <w:spacing w:val="-1"/>
              </w:rPr>
              <w:t>Country,</w:t>
            </w:r>
            <w:r w:rsidRPr="005559B5">
              <w:rPr>
                <w:color w:val="002060"/>
                <w:spacing w:val="-12"/>
              </w:rPr>
              <w:t xml:space="preserve"> </w:t>
            </w:r>
            <w:r w:rsidRPr="005559B5">
              <w:rPr>
                <w:color w:val="002060"/>
                <w:spacing w:val="-1"/>
              </w:rPr>
              <w:t>payment</w:t>
            </w:r>
            <w:r w:rsidRPr="005559B5">
              <w:rPr>
                <w:color w:val="002060"/>
                <w:spacing w:val="-15"/>
              </w:rPr>
              <w:t xml:space="preserve"> </w:t>
            </w:r>
            <w:r w:rsidRPr="005559B5">
              <w:rPr>
                <w:color w:val="002060"/>
                <w:spacing w:val="-1"/>
              </w:rPr>
              <w:t>of</w:t>
            </w:r>
            <w:r w:rsidRPr="005559B5">
              <w:rPr>
                <w:color w:val="002060"/>
                <w:spacing w:val="-11"/>
              </w:rPr>
              <w:t xml:space="preserve"> </w:t>
            </w:r>
            <w:r w:rsidRPr="005559B5">
              <w:rPr>
                <w:color w:val="002060"/>
                <w:spacing w:val="-1"/>
              </w:rPr>
              <w:t>any</w:t>
            </w:r>
            <w:r w:rsidRPr="005559B5">
              <w:rPr>
                <w:color w:val="002060"/>
                <w:spacing w:val="-15"/>
              </w:rPr>
              <w:t xml:space="preserve"> </w:t>
            </w:r>
            <w:r w:rsidRPr="005559B5">
              <w:rPr>
                <w:color w:val="002060"/>
                <w:spacing w:val="-1"/>
              </w:rPr>
              <w:t>such</w:t>
            </w:r>
            <w:r w:rsidRPr="005559B5">
              <w:rPr>
                <w:color w:val="002060"/>
                <w:spacing w:val="-17"/>
              </w:rPr>
              <w:t xml:space="preserve"> </w:t>
            </w:r>
            <w:r w:rsidRPr="005559B5">
              <w:rPr>
                <w:color w:val="002060"/>
                <w:spacing w:val="-1"/>
              </w:rPr>
              <w:t>Cost,</w:t>
            </w:r>
            <w:r w:rsidRPr="005559B5">
              <w:rPr>
                <w:color w:val="002060"/>
                <w:spacing w:val="-10"/>
              </w:rPr>
              <w:t xml:space="preserve"> </w:t>
            </w:r>
            <w:r w:rsidRPr="005559B5">
              <w:rPr>
                <w:color w:val="002060"/>
              </w:rPr>
              <w:t>including</w:t>
            </w:r>
            <w:r w:rsidRPr="005559B5">
              <w:rPr>
                <w:color w:val="002060"/>
                <w:spacing w:val="-13"/>
              </w:rPr>
              <w:t xml:space="preserve"> </w:t>
            </w:r>
            <w:r w:rsidRPr="005559B5">
              <w:rPr>
                <w:color w:val="002060"/>
              </w:rPr>
              <w:t>the</w:t>
            </w:r>
            <w:r w:rsidRPr="005559B5">
              <w:rPr>
                <w:color w:val="002060"/>
                <w:spacing w:val="-17"/>
              </w:rPr>
              <w:t xml:space="preserve"> </w:t>
            </w:r>
            <w:r w:rsidRPr="005559B5">
              <w:rPr>
                <w:color w:val="002060"/>
              </w:rPr>
              <w:t>costs</w:t>
            </w:r>
            <w:r w:rsidRPr="005559B5">
              <w:rPr>
                <w:color w:val="002060"/>
                <w:spacing w:val="-14"/>
              </w:rPr>
              <w:t xml:space="preserve"> </w:t>
            </w:r>
            <w:r w:rsidRPr="005559B5">
              <w:rPr>
                <w:color w:val="002060"/>
              </w:rPr>
              <w:t>of</w:t>
            </w:r>
            <w:r w:rsidRPr="005559B5">
              <w:rPr>
                <w:color w:val="002060"/>
                <w:spacing w:val="-14"/>
              </w:rPr>
              <w:t xml:space="preserve"> </w:t>
            </w:r>
            <w:r w:rsidRPr="005559B5">
              <w:rPr>
                <w:color w:val="002060"/>
              </w:rPr>
              <w:t>rectifying</w:t>
            </w:r>
            <w:r w:rsidRPr="005559B5">
              <w:rPr>
                <w:color w:val="002060"/>
                <w:spacing w:val="-59"/>
              </w:rPr>
              <w:t xml:space="preserve"> </w:t>
            </w:r>
            <w:r w:rsidRPr="005559B5">
              <w:rPr>
                <w:color w:val="002060"/>
              </w:rPr>
              <w:t>or replacing the Works and/or Goods damaged or destructed by Force</w:t>
            </w:r>
            <w:r w:rsidRPr="005559B5">
              <w:rPr>
                <w:color w:val="002060"/>
                <w:spacing w:val="1"/>
              </w:rPr>
              <w:t xml:space="preserve"> </w:t>
            </w:r>
            <w:r w:rsidRPr="005559B5">
              <w:rPr>
                <w:color w:val="002060"/>
              </w:rPr>
              <w:t>Majeure, to the extent they are not indemnified through the insurance</w:t>
            </w:r>
            <w:r w:rsidRPr="005559B5">
              <w:rPr>
                <w:color w:val="002060"/>
                <w:spacing w:val="1"/>
              </w:rPr>
              <w:t xml:space="preserve"> </w:t>
            </w:r>
            <w:r w:rsidRPr="005559B5">
              <w:rPr>
                <w:color w:val="002060"/>
              </w:rPr>
              <w:t>policy</w:t>
            </w:r>
            <w:r w:rsidRPr="005559B5">
              <w:rPr>
                <w:color w:val="002060"/>
                <w:spacing w:val="-3"/>
              </w:rPr>
              <w:t xml:space="preserve"> </w:t>
            </w:r>
            <w:r w:rsidRPr="005559B5">
              <w:rPr>
                <w:color w:val="002060"/>
              </w:rPr>
              <w:t>referred</w:t>
            </w:r>
            <w:r w:rsidRPr="005559B5">
              <w:rPr>
                <w:color w:val="002060"/>
                <w:spacing w:val="-2"/>
              </w:rPr>
              <w:t xml:space="preserve"> </w:t>
            </w:r>
            <w:r w:rsidRPr="005559B5">
              <w:rPr>
                <w:color w:val="002060"/>
              </w:rPr>
              <w:t>to</w:t>
            </w:r>
            <w:r w:rsidRPr="005559B5">
              <w:rPr>
                <w:color w:val="002060"/>
                <w:spacing w:val="-2"/>
              </w:rPr>
              <w:t xml:space="preserve"> </w:t>
            </w:r>
            <w:r w:rsidRPr="005559B5">
              <w:rPr>
                <w:color w:val="002060"/>
              </w:rPr>
              <w:t>in</w:t>
            </w:r>
            <w:r w:rsidRPr="005559B5">
              <w:rPr>
                <w:color w:val="002060"/>
                <w:spacing w:val="-2"/>
              </w:rPr>
              <w:t xml:space="preserve"> </w:t>
            </w:r>
            <w:r w:rsidRPr="005559B5">
              <w:rPr>
                <w:color w:val="002060"/>
              </w:rPr>
              <w:t>GCC 19.</w:t>
            </w:r>
          </w:p>
        </w:tc>
      </w:tr>
      <w:tr w:rsidRPr="005559B5" w:rsidR="005559B5" w14:paraId="4ADC89A7" w14:textId="77777777">
        <w:trPr>
          <w:trHeight w:val="784"/>
        </w:trPr>
        <w:tc>
          <w:tcPr>
            <w:tcW w:w="2127" w:type="dxa"/>
            <w:vMerge/>
            <w:tcBorders>
              <w:top w:val="nil"/>
            </w:tcBorders>
          </w:tcPr>
          <w:p w:rsidRPr="005559B5" w:rsidR="00A53B14" w:rsidRDefault="00A53B14" w14:paraId="562DD6D5" w14:textId="77777777">
            <w:pPr>
              <w:rPr>
                <w:color w:val="002060"/>
                <w:sz w:val="2"/>
                <w:szCs w:val="2"/>
              </w:rPr>
            </w:pPr>
          </w:p>
        </w:tc>
        <w:tc>
          <w:tcPr>
            <w:tcW w:w="8221" w:type="dxa"/>
          </w:tcPr>
          <w:p w:rsidRPr="005559B5" w:rsidR="00A53B14" w:rsidRDefault="0092076E" w14:paraId="3797852B" w14:textId="77777777">
            <w:pPr>
              <w:pStyle w:val="TableParagraph"/>
              <w:spacing w:before="117" w:line="256" w:lineRule="auto"/>
              <w:ind w:left="647" w:hanging="540"/>
              <w:rPr>
                <w:color w:val="002060"/>
              </w:rPr>
            </w:pPr>
            <w:r w:rsidRPr="005559B5">
              <w:rPr>
                <w:color w:val="002060"/>
              </w:rPr>
              <w:t>64.2</w:t>
            </w:r>
            <w:r w:rsidRPr="005559B5">
              <w:rPr>
                <w:color w:val="002060"/>
                <w:spacing w:val="18"/>
              </w:rPr>
              <w:t xml:space="preserve"> </w:t>
            </w:r>
            <w:r w:rsidRPr="005559B5">
              <w:rPr>
                <w:color w:val="002060"/>
              </w:rPr>
              <w:t>After</w:t>
            </w:r>
            <w:r w:rsidRPr="005559B5">
              <w:rPr>
                <w:color w:val="002060"/>
                <w:spacing w:val="17"/>
              </w:rPr>
              <w:t xml:space="preserve"> </w:t>
            </w:r>
            <w:r w:rsidRPr="005559B5">
              <w:rPr>
                <w:color w:val="002060"/>
              </w:rPr>
              <w:t>receiving</w:t>
            </w:r>
            <w:r w:rsidRPr="005559B5">
              <w:rPr>
                <w:color w:val="002060"/>
                <w:spacing w:val="21"/>
              </w:rPr>
              <w:t xml:space="preserve"> </w:t>
            </w:r>
            <w:r w:rsidRPr="005559B5">
              <w:rPr>
                <w:color w:val="002060"/>
              </w:rPr>
              <w:t>this</w:t>
            </w:r>
            <w:r w:rsidRPr="005559B5">
              <w:rPr>
                <w:color w:val="002060"/>
                <w:spacing w:val="16"/>
              </w:rPr>
              <w:t xml:space="preserve"> </w:t>
            </w:r>
            <w:r w:rsidRPr="005559B5">
              <w:rPr>
                <w:color w:val="002060"/>
              </w:rPr>
              <w:t>notice,</w:t>
            </w:r>
            <w:r w:rsidRPr="005559B5">
              <w:rPr>
                <w:color w:val="002060"/>
                <w:spacing w:val="17"/>
              </w:rPr>
              <w:t xml:space="preserve"> </w:t>
            </w:r>
            <w:r w:rsidRPr="005559B5">
              <w:rPr>
                <w:color w:val="002060"/>
              </w:rPr>
              <w:t>the</w:t>
            </w:r>
            <w:r w:rsidRPr="005559B5">
              <w:rPr>
                <w:color w:val="002060"/>
                <w:spacing w:val="19"/>
              </w:rPr>
              <w:t xml:space="preserve"> </w:t>
            </w:r>
            <w:r w:rsidRPr="005559B5">
              <w:rPr>
                <w:color w:val="002060"/>
              </w:rPr>
              <w:t>Project</w:t>
            </w:r>
            <w:r w:rsidRPr="005559B5">
              <w:rPr>
                <w:color w:val="002060"/>
                <w:spacing w:val="20"/>
              </w:rPr>
              <w:t xml:space="preserve"> </w:t>
            </w:r>
            <w:r w:rsidRPr="005559B5">
              <w:rPr>
                <w:color w:val="002060"/>
              </w:rPr>
              <w:t>Manager</w:t>
            </w:r>
            <w:r w:rsidRPr="005559B5">
              <w:rPr>
                <w:color w:val="002060"/>
                <w:spacing w:val="20"/>
              </w:rPr>
              <w:t xml:space="preserve"> </w:t>
            </w:r>
            <w:r w:rsidRPr="005559B5">
              <w:rPr>
                <w:color w:val="002060"/>
              </w:rPr>
              <w:t>shall</w:t>
            </w:r>
            <w:r w:rsidRPr="005559B5">
              <w:rPr>
                <w:color w:val="002060"/>
                <w:spacing w:val="19"/>
              </w:rPr>
              <w:t xml:space="preserve"> </w:t>
            </w:r>
            <w:r w:rsidRPr="005559B5">
              <w:rPr>
                <w:color w:val="002060"/>
              </w:rPr>
              <w:t>proceed</w:t>
            </w:r>
            <w:r w:rsidRPr="005559B5">
              <w:rPr>
                <w:color w:val="002060"/>
                <w:spacing w:val="18"/>
              </w:rPr>
              <w:t xml:space="preserve"> </w:t>
            </w:r>
            <w:r w:rsidRPr="005559B5">
              <w:rPr>
                <w:color w:val="002060"/>
              </w:rPr>
              <w:t>in</w:t>
            </w:r>
            <w:r w:rsidRPr="005559B5">
              <w:rPr>
                <w:color w:val="002060"/>
                <w:spacing w:val="19"/>
              </w:rPr>
              <w:t xml:space="preserve"> </w:t>
            </w:r>
            <w:r w:rsidRPr="005559B5">
              <w:rPr>
                <w:color w:val="002060"/>
              </w:rPr>
              <w:t>accordance</w:t>
            </w:r>
            <w:r w:rsidRPr="005559B5">
              <w:rPr>
                <w:color w:val="002060"/>
                <w:spacing w:val="-58"/>
              </w:rPr>
              <w:t xml:space="preserve"> </w:t>
            </w:r>
            <w:r w:rsidRPr="005559B5">
              <w:rPr>
                <w:color w:val="002060"/>
              </w:rPr>
              <w:t>with</w:t>
            </w:r>
            <w:r w:rsidRPr="005559B5">
              <w:rPr>
                <w:color w:val="002060"/>
                <w:spacing w:val="-1"/>
              </w:rPr>
              <w:t xml:space="preserve"> </w:t>
            </w:r>
            <w:r w:rsidRPr="005559B5">
              <w:rPr>
                <w:color w:val="002060"/>
              </w:rPr>
              <w:t>GCC 10</w:t>
            </w:r>
            <w:r w:rsidRPr="005559B5">
              <w:rPr>
                <w:color w:val="002060"/>
                <w:spacing w:val="-2"/>
              </w:rPr>
              <w:t xml:space="preserve"> </w:t>
            </w:r>
            <w:r w:rsidRPr="005559B5">
              <w:rPr>
                <w:color w:val="002060"/>
              </w:rPr>
              <w:t>to</w:t>
            </w:r>
            <w:r w:rsidRPr="005559B5">
              <w:rPr>
                <w:color w:val="002060"/>
                <w:spacing w:val="-2"/>
              </w:rPr>
              <w:t xml:space="preserve"> </w:t>
            </w:r>
            <w:r w:rsidRPr="005559B5">
              <w:rPr>
                <w:color w:val="002060"/>
              </w:rPr>
              <w:t>agree</w:t>
            </w:r>
            <w:r w:rsidRPr="005559B5">
              <w:rPr>
                <w:color w:val="002060"/>
                <w:spacing w:val="-2"/>
              </w:rPr>
              <w:t xml:space="preserve"> </w:t>
            </w:r>
            <w:r w:rsidRPr="005559B5">
              <w:rPr>
                <w:color w:val="002060"/>
              </w:rPr>
              <w:t>or</w:t>
            </w:r>
            <w:r w:rsidRPr="005559B5">
              <w:rPr>
                <w:color w:val="002060"/>
                <w:spacing w:val="-1"/>
              </w:rPr>
              <w:t xml:space="preserve"> </w:t>
            </w:r>
            <w:r w:rsidRPr="005559B5">
              <w:rPr>
                <w:color w:val="002060"/>
              </w:rPr>
              <w:t>determine</w:t>
            </w:r>
            <w:r w:rsidRPr="005559B5">
              <w:rPr>
                <w:color w:val="002060"/>
                <w:spacing w:val="-1"/>
              </w:rPr>
              <w:t xml:space="preserve"> </w:t>
            </w:r>
            <w:r w:rsidRPr="005559B5">
              <w:rPr>
                <w:color w:val="002060"/>
              </w:rPr>
              <w:t>these</w:t>
            </w:r>
            <w:r w:rsidRPr="005559B5">
              <w:rPr>
                <w:color w:val="002060"/>
                <w:spacing w:val="-2"/>
              </w:rPr>
              <w:t xml:space="preserve"> </w:t>
            </w:r>
            <w:r w:rsidRPr="005559B5">
              <w:rPr>
                <w:color w:val="002060"/>
              </w:rPr>
              <w:t>matters.</w:t>
            </w:r>
          </w:p>
        </w:tc>
      </w:tr>
      <w:tr w:rsidRPr="005559B5" w:rsidR="005559B5" w14:paraId="6827D702" w14:textId="77777777">
        <w:trPr>
          <w:trHeight w:val="1605"/>
        </w:trPr>
        <w:tc>
          <w:tcPr>
            <w:tcW w:w="2127" w:type="dxa"/>
          </w:tcPr>
          <w:p w:rsidRPr="005559B5" w:rsidR="00A53B14" w:rsidRDefault="0092076E" w14:paraId="0999AD01" w14:textId="77777777">
            <w:pPr>
              <w:pStyle w:val="TableParagraph"/>
              <w:spacing w:line="276" w:lineRule="auto"/>
              <w:ind w:left="107"/>
              <w:rPr>
                <w:b/>
                <w:color w:val="002060"/>
              </w:rPr>
            </w:pPr>
            <w:bookmarkStart w:name="_bookmark70" w:id="1051"/>
            <w:bookmarkEnd w:id="1051"/>
            <w:r w:rsidRPr="005559B5">
              <w:rPr>
                <w:b/>
                <w:color w:val="002060"/>
              </w:rPr>
              <w:t>65.</w:t>
            </w:r>
            <w:r w:rsidRPr="005559B5">
              <w:rPr>
                <w:b/>
                <w:color w:val="002060"/>
                <w:spacing w:val="1"/>
              </w:rPr>
              <w:t xml:space="preserve"> </w:t>
            </w:r>
            <w:r w:rsidRPr="005559B5">
              <w:rPr>
                <w:b/>
                <w:color w:val="002060"/>
              </w:rPr>
              <w:t>Force</w:t>
            </w:r>
            <w:r w:rsidRPr="005559B5">
              <w:rPr>
                <w:b/>
                <w:color w:val="002060"/>
                <w:spacing w:val="1"/>
              </w:rPr>
              <w:t xml:space="preserve"> </w:t>
            </w:r>
            <w:r w:rsidRPr="005559B5">
              <w:rPr>
                <w:b/>
                <w:color w:val="002060"/>
              </w:rPr>
              <w:t>Majeure</w:t>
            </w:r>
            <w:r w:rsidRPr="005559B5">
              <w:rPr>
                <w:b/>
                <w:color w:val="002060"/>
                <w:spacing w:val="-59"/>
              </w:rPr>
              <w:t xml:space="preserve"> </w:t>
            </w:r>
            <w:r w:rsidRPr="005559B5">
              <w:rPr>
                <w:b/>
                <w:color w:val="002060"/>
              </w:rPr>
              <w:t>Affecting</w:t>
            </w:r>
            <w:r w:rsidRPr="005559B5">
              <w:rPr>
                <w:b/>
                <w:color w:val="002060"/>
                <w:spacing w:val="1"/>
              </w:rPr>
              <w:t xml:space="preserve"> </w:t>
            </w:r>
            <w:r w:rsidRPr="005559B5">
              <w:rPr>
                <w:b/>
                <w:color w:val="002060"/>
              </w:rPr>
              <w:t>Subcontractor</w:t>
            </w:r>
          </w:p>
        </w:tc>
        <w:tc>
          <w:tcPr>
            <w:tcW w:w="8221" w:type="dxa"/>
          </w:tcPr>
          <w:p w:rsidRPr="005559B5" w:rsidR="00A53B14" w:rsidRDefault="0092076E" w14:paraId="678EB0F7" w14:textId="77777777">
            <w:pPr>
              <w:pStyle w:val="TableParagraph"/>
              <w:spacing w:before="118" w:line="259" w:lineRule="auto"/>
              <w:ind w:left="647" w:right="26" w:hanging="540"/>
              <w:jc w:val="both"/>
              <w:rPr>
                <w:color w:val="002060"/>
              </w:rPr>
            </w:pPr>
            <w:r w:rsidRPr="005559B5">
              <w:rPr>
                <w:color w:val="002060"/>
              </w:rPr>
              <w:t>65.1</w:t>
            </w:r>
            <w:r w:rsidRPr="005559B5">
              <w:rPr>
                <w:color w:val="002060"/>
                <w:spacing w:val="-3"/>
              </w:rPr>
              <w:t xml:space="preserve"> </w:t>
            </w:r>
            <w:r w:rsidRPr="005559B5">
              <w:rPr>
                <w:color w:val="002060"/>
              </w:rPr>
              <w:t>If</w:t>
            </w:r>
            <w:r w:rsidRPr="005559B5">
              <w:rPr>
                <w:color w:val="002060"/>
                <w:spacing w:val="-3"/>
              </w:rPr>
              <w:t xml:space="preserve"> </w:t>
            </w:r>
            <w:r w:rsidRPr="005559B5">
              <w:rPr>
                <w:color w:val="002060"/>
              </w:rPr>
              <w:t>any</w:t>
            </w:r>
            <w:r w:rsidRPr="005559B5">
              <w:rPr>
                <w:color w:val="002060"/>
                <w:spacing w:val="-4"/>
              </w:rPr>
              <w:t xml:space="preserve"> </w:t>
            </w:r>
            <w:r w:rsidRPr="005559B5">
              <w:rPr>
                <w:color w:val="002060"/>
              </w:rPr>
              <w:t>Subcontractor</w:t>
            </w:r>
            <w:r w:rsidRPr="005559B5">
              <w:rPr>
                <w:color w:val="002060"/>
                <w:spacing w:val="-4"/>
              </w:rPr>
              <w:t xml:space="preserve"> </w:t>
            </w:r>
            <w:r w:rsidRPr="005559B5">
              <w:rPr>
                <w:color w:val="002060"/>
              </w:rPr>
              <w:t>is</w:t>
            </w:r>
            <w:r w:rsidRPr="005559B5">
              <w:rPr>
                <w:color w:val="002060"/>
                <w:spacing w:val="-3"/>
              </w:rPr>
              <w:t xml:space="preserve"> </w:t>
            </w:r>
            <w:r w:rsidRPr="005559B5">
              <w:rPr>
                <w:color w:val="002060"/>
              </w:rPr>
              <w:t>entitled</w:t>
            </w:r>
            <w:r w:rsidRPr="005559B5">
              <w:rPr>
                <w:color w:val="002060"/>
                <w:spacing w:val="-3"/>
              </w:rPr>
              <w:t xml:space="preserve"> </w:t>
            </w:r>
            <w:r w:rsidRPr="005559B5">
              <w:rPr>
                <w:color w:val="002060"/>
              </w:rPr>
              <w:t>under</w:t>
            </w:r>
            <w:r w:rsidRPr="005559B5">
              <w:rPr>
                <w:color w:val="002060"/>
                <w:spacing w:val="-4"/>
              </w:rPr>
              <w:t xml:space="preserve"> </w:t>
            </w:r>
            <w:r w:rsidRPr="005559B5">
              <w:rPr>
                <w:color w:val="002060"/>
              </w:rPr>
              <w:t>any</w:t>
            </w:r>
            <w:r w:rsidRPr="005559B5">
              <w:rPr>
                <w:color w:val="002060"/>
                <w:spacing w:val="-5"/>
              </w:rPr>
              <w:t xml:space="preserve"> </w:t>
            </w:r>
            <w:r w:rsidRPr="005559B5">
              <w:rPr>
                <w:color w:val="002060"/>
              </w:rPr>
              <w:t>contract</w:t>
            </w:r>
            <w:r w:rsidRPr="005559B5">
              <w:rPr>
                <w:color w:val="002060"/>
                <w:spacing w:val="-2"/>
              </w:rPr>
              <w:t xml:space="preserve"> </w:t>
            </w:r>
            <w:r w:rsidRPr="005559B5">
              <w:rPr>
                <w:color w:val="002060"/>
              </w:rPr>
              <w:t>or</w:t>
            </w:r>
            <w:r w:rsidRPr="005559B5">
              <w:rPr>
                <w:color w:val="002060"/>
                <w:spacing w:val="-5"/>
              </w:rPr>
              <w:t xml:space="preserve"> </w:t>
            </w:r>
            <w:r w:rsidRPr="005559B5">
              <w:rPr>
                <w:color w:val="002060"/>
              </w:rPr>
              <w:t>agreement</w:t>
            </w:r>
            <w:r w:rsidRPr="005559B5">
              <w:rPr>
                <w:color w:val="002060"/>
                <w:spacing w:val="-4"/>
              </w:rPr>
              <w:t xml:space="preserve"> </w:t>
            </w:r>
            <w:r w:rsidRPr="005559B5">
              <w:rPr>
                <w:color w:val="002060"/>
              </w:rPr>
              <w:t>relating</w:t>
            </w:r>
            <w:r w:rsidRPr="005559B5">
              <w:rPr>
                <w:color w:val="002060"/>
                <w:spacing w:val="-3"/>
              </w:rPr>
              <w:t xml:space="preserve"> </w:t>
            </w:r>
            <w:r w:rsidRPr="005559B5">
              <w:rPr>
                <w:color w:val="002060"/>
              </w:rPr>
              <w:t>to</w:t>
            </w:r>
            <w:r w:rsidRPr="005559B5">
              <w:rPr>
                <w:color w:val="002060"/>
                <w:spacing w:val="-5"/>
              </w:rPr>
              <w:t xml:space="preserve"> </w:t>
            </w:r>
            <w:r w:rsidRPr="005559B5">
              <w:rPr>
                <w:color w:val="002060"/>
              </w:rPr>
              <w:t>the</w:t>
            </w:r>
            <w:r w:rsidRPr="005559B5">
              <w:rPr>
                <w:color w:val="002060"/>
                <w:spacing w:val="-59"/>
              </w:rPr>
              <w:t xml:space="preserve"> </w:t>
            </w:r>
            <w:r w:rsidRPr="005559B5">
              <w:rPr>
                <w:color w:val="002060"/>
              </w:rPr>
              <w:t>Works</w:t>
            </w:r>
            <w:r w:rsidRPr="005559B5">
              <w:rPr>
                <w:color w:val="002060"/>
                <w:spacing w:val="-13"/>
              </w:rPr>
              <w:t xml:space="preserve"> </w:t>
            </w:r>
            <w:r w:rsidRPr="005559B5">
              <w:rPr>
                <w:color w:val="002060"/>
              </w:rPr>
              <w:t>to</w:t>
            </w:r>
            <w:r w:rsidRPr="005559B5">
              <w:rPr>
                <w:color w:val="002060"/>
                <w:spacing w:val="-10"/>
              </w:rPr>
              <w:t xml:space="preserve"> </w:t>
            </w:r>
            <w:r w:rsidRPr="005559B5">
              <w:rPr>
                <w:color w:val="002060"/>
              </w:rPr>
              <w:t>relief</w:t>
            </w:r>
            <w:r w:rsidRPr="005559B5">
              <w:rPr>
                <w:color w:val="002060"/>
                <w:spacing w:val="-9"/>
              </w:rPr>
              <w:t xml:space="preserve"> </w:t>
            </w:r>
            <w:r w:rsidRPr="005559B5">
              <w:rPr>
                <w:color w:val="002060"/>
              </w:rPr>
              <w:t>from</w:t>
            </w:r>
            <w:r w:rsidRPr="005559B5">
              <w:rPr>
                <w:color w:val="002060"/>
                <w:spacing w:val="-11"/>
              </w:rPr>
              <w:t xml:space="preserve"> </w:t>
            </w:r>
            <w:r w:rsidRPr="005559B5">
              <w:rPr>
                <w:color w:val="002060"/>
              </w:rPr>
              <w:t>force</w:t>
            </w:r>
            <w:r w:rsidRPr="005559B5">
              <w:rPr>
                <w:color w:val="002060"/>
                <w:spacing w:val="-14"/>
              </w:rPr>
              <w:t xml:space="preserve"> </w:t>
            </w:r>
            <w:r w:rsidRPr="005559B5">
              <w:rPr>
                <w:color w:val="002060"/>
              </w:rPr>
              <w:t>majeure</w:t>
            </w:r>
            <w:r w:rsidRPr="005559B5">
              <w:rPr>
                <w:color w:val="002060"/>
                <w:spacing w:val="-10"/>
              </w:rPr>
              <w:t xml:space="preserve"> </w:t>
            </w:r>
            <w:r w:rsidRPr="005559B5">
              <w:rPr>
                <w:color w:val="002060"/>
              </w:rPr>
              <w:t>on</w:t>
            </w:r>
            <w:r w:rsidRPr="005559B5">
              <w:rPr>
                <w:color w:val="002060"/>
                <w:spacing w:val="-11"/>
              </w:rPr>
              <w:t xml:space="preserve"> </w:t>
            </w:r>
            <w:r w:rsidRPr="005559B5">
              <w:rPr>
                <w:color w:val="002060"/>
              </w:rPr>
              <w:t>terms</w:t>
            </w:r>
            <w:r w:rsidRPr="005559B5">
              <w:rPr>
                <w:color w:val="002060"/>
                <w:spacing w:val="-6"/>
              </w:rPr>
              <w:t xml:space="preserve"> </w:t>
            </w:r>
            <w:r w:rsidRPr="005559B5">
              <w:rPr>
                <w:color w:val="002060"/>
              </w:rPr>
              <w:t>additional</w:t>
            </w:r>
            <w:r w:rsidRPr="005559B5">
              <w:rPr>
                <w:color w:val="002060"/>
                <w:spacing w:val="-9"/>
              </w:rPr>
              <w:t xml:space="preserve"> </w:t>
            </w:r>
            <w:r w:rsidRPr="005559B5">
              <w:rPr>
                <w:color w:val="002060"/>
              </w:rPr>
              <w:t>to</w:t>
            </w:r>
            <w:r w:rsidRPr="005559B5">
              <w:rPr>
                <w:color w:val="002060"/>
                <w:spacing w:val="-10"/>
              </w:rPr>
              <w:t xml:space="preserve"> </w:t>
            </w:r>
            <w:r w:rsidRPr="005559B5">
              <w:rPr>
                <w:color w:val="002060"/>
              </w:rPr>
              <w:t>or</w:t>
            </w:r>
            <w:r w:rsidRPr="005559B5">
              <w:rPr>
                <w:color w:val="002060"/>
                <w:spacing w:val="-9"/>
              </w:rPr>
              <w:t xml:space="preserve"> </w:t>
            </w:r>
            <w:r w:rsidRPr="005559B5">
              <w:rPr>
                <w:color w:val="002060"/>
              </w:rPr>
              <w:t>broader</w:t>
            </w:r>
            <w:r w:rsidRPr="005559B5">
              <w:rPr>
                <w:color w:val="002060"/>
                <w:spacing w:val="-10"/>
              </w:rPr>
              <w:t xml:space="preserve"> </w:t>
            </w:r>
            <w:r w:rsidRPr="005559B5">
              <w:rPr>
                <w:color w:val="002060"/>
              </w:rPr>
              <w:t>than</w:t>
            </w:r>
            <w:r w:rsidRPr="005559B5">
              <w:rPr>
                <w:color w:val="002060"/>
                <w:spacing w:val="-13"/>
              </w:rPr>
              <w:t xml:space="preserve"> </w:t>
            </w:r>
            <w:r w:rsidRPr="005559B5">
              <w:rPr>
                <w:color w:val="002060"/>
              </w:rPr>
              <w:t>those</w:t>
            </w:r>
            <w:r w:rsidRPr="005559B5">
              <w:rPr>
                <w:color w:val="002060"/>
                <w:spacing w:val="-59"/>
              </w:rPr>
              <w:t xml:space="preserve"> </w:t>
            </w:r>
            <w:r w:rsidRPr="005559B5">
              <w:rPr>
                <w:color w:val="002060"/>
              </w:rPr>
              <w:t>specified in this Clause, such additional or broader force majeure events or</w:t>
            </w:r>
            <w:r w:rsidRPr="005559B5">
              <w:rPr>
                <w:color w:val="002060"/>
                <w:spacing w:val="1"/>
              </w:rPr>
              <w:t xml:space="preserve"> </w:t>
            </w:r>
            <w:r w:rsidRPr="005559B5">
              <w:rPr>
                <w:color w:val="002060"/>
                <w:spacing w:val="-1"/>
              </w:rPr>
              <w:t>circumstances</w:t>
            </w:r>
            <w:r w:rsidRPr="005559B5">
              <w:rPr>
                <w:color w:val="002060"/>
                <w:spacing w:val="-15"/>
              </w:rPr>
              <w:t xml:space="preserve"> </w:t>
            </w:r>
            <w:r w:rsidRPr="005559B5">
              <w:rPr>
                <w:color w:val="002060"/>
                <w:spacing w:val="-1"/>
              </w:rPr>
              <w:t>shall</w:t>
            </w:r>
            <w:r w:rsidRPr="005559B5">
              <w:rPr>
                <w:color w:val="002060"/>
                <w:spacing w:val="-12"/>
              </w:rPr>
              <w:t xml:space="preserve"> </w:t>
            </w:r>
            <w:r w:rsidRPr="005559B5">
              <w:rPr>
                <w:color w:val="002060"/>
                <w:spacing w:val="-1"/>
              </w:rPr>
              <w:t>not</w:t>
            </w:r>
            <w:r w:rsidRPr="005559B5">
              <w:rPr>
                <w:color w:val="002060"/>
                <w:spacing w:val="-13"/>
              </w:rPr>
              <w:t xml:space="preserve"> </w:t>
            </w:r>
            <w:r w:rsidRPr="005559B5">
              <w:rPr>
                <w:color w:val="002060"/>
                <w:spacing w:val="-1"/>
              </w:rPr>
              <w:t>excuse</w:t>
            </w:r>
            <w:r w:rsidRPr="005559B5">
              <w:rPr>
                <w:color w:val="002060"/>
                <w:spacing w:val="-12"/>
              </w:rPr>
              <w:t xml:space="preserve"> </w:t>
            </w:r>
            <w:r w:rsidRPr="005559B5">
              <w:rPr>
                <w:color w:val="002060"/>
                <w:spacing w:val="-1"/>
              </w:rPr>
              <w:t>the</w:t>
            </w:r>
            <w:r w:rsidRPr="005559B5">
              <w:rPr>
                <w:color w:val="002060"/>
                <w:spacing w:val="-12"/>
              </w:rPr>
              <w:t xml:space="preserve"> </w:t>
            </w:r>
            <w:r w:rsidRPr="005559B5">
              <w:rPr>
                <w:color w:val="002060"/>
              </w:rPr>
              <w:t>Contractor’s</w:t>
            </w:r>
            <w:r w:rsidRPr="005559B5">
              <w:rPr>
                <w:color w:val="002060"/>
                <w:spacing w:val="-14"/>
              </w:rPr>
              <w:t xml:space="preserve"> </w:t>
            </w:r>
            <w:r w:rsidRPr="005559B5">
              <w:rPr>
                <w:color w:val="002060"/>
              </w:rPr>
              <w:t>nonperformance</w:t>
            </w:r>
            <w:r w:rsidRPr="005559B5">
              <w:rPr>
                <w:color w:val="002060"/>
                <w:spacing w:val="-14"/>
              </w:rPr>
              <w:t xml:space="preserve"> </w:t>
            </w:r>
            <w:r w:rsidRPr="005559B5">
              <w:rPr>
                <w:color w:val="002060"/>
              </w:rPr>
              <w:t>or</w:t>
            </w:r>
            <w:r w:rsidRPr="005559B5">
              <w:rPr>
                <w:color w:val="002060"/>
                <w:spacing w:val="-13"/>
              </w:rPr>
              <w:t xml:space="preserve"> </w:t>
            </w:r>
            <w:r w:rsidRPr="005559B5">
              <w:rPr>
                <w:color w:val="002060"/>
              </w:rPr>
              <w:t>entitle</w:t>
            </w:r>
            <w:r w:rsidRPr="005559B5">
              <w:rPr>
                <w:color w:val="002060"/>
                <w:spacing w:val="-14"/>
              </w:rPr>
              <w:t xml:space="preserve"> </w:t>
            </w:r>
            <w:r w:rsidRPr="005559B5">
              <w:rPr>
                <w:color w:val="002060"/>
              </w:rPr>
              <w:t>him</w:t>
            </w:r>
            <w:r w:rsidRPr="005559B5">
              <w:rPr>
                <w:color w:val="002060"/>
                <w:spacing w:val="-58"/>
              </w:rPr>
              <w:t xml:space="preserve"> </w:t>
            </w:r>
            <w:r w:rsidRPr="005559B5">
              <w:rPr>
                <w:color w:val="002060"/>
              </w:rPr>
              <w:t>to</w:t>
            </w:r>
            <w:r w:rsidRPr="005559B5">
              <w:rPr>
                <w:color w:val="002060"/>
                <w:spacing w:val="-3"/>
              </w:rPr>
              <w:t xml:space="preserve"> </w:t>
            </w:r>
            <w:r w:rsidRPr="005559B5">
              <w:rPr>
                <w:color w:val="002060"/>
              </w:rPr>
              <w:t>relief</w:t>
            </w:r>
            <w:r w:rsidRPr="005559B5">
              <w:rPr>
                <w:color w:val="002060"/>
                <w:spacing w:val="1"/>
              </w:rPr>
              <w:t xml:space="preserve"> </w:t>
            </w:r>
            <w:r w:rsidRPr="005559B5">
              <w:rPr>
                <w:color w:val="002060"/>
              </w:rPr>
              <w:t>under</w:t>
            </w:r>
            <w:r w:rsidRPr="005559B5">
              <w:rPr>
                <w:color w:val="002060"/>
                <w:spacing w:val="-1"/>
              </w:rPr>
              <w:t xml:space="preserve"> </w:t>
            </w:r>
            <w:r w:rsidRPr="005559B5">
              <w:rPr>
                <w:color w:val="002060"/>
              </w:rPr>
              <w:t>this</w:t>
            </w:r>
            <w:r w:rsidRPr="005559B5">
              <w:rPr>
                <w:color w:val="002060"/>
                <w:spacing w:val="1"/>
              </w:rPr>
              <w:t xml:space="preserve"> </w:t>
            </w:r>
            <w:r w:rsidRPr="005559B5">
              <w:rPr>
                <w:color w:val="002060"/>
              </w:rPr>
              <w:t>Clause.</w:t>
            </w:r>
          </w:p>
        </w:tc>
      </w:tr>
      <w:tr w:rsidRPr="005559B5" w:rsidR="005559B5" w14:paraId="5E73C900" w14:textId="77777777">
        <w:trPr>
          <w:trHeight w:val="2153"/>
        </w:trPr>
        <w:tc>
          <w:tcPr>
            <w:tcW w:w="2127" w:type="dxa"/>
            <w:vMerge w:val="restart"/>
          </w:tcPr>
          <w:p w:rsidRPr="005559B5" w:rsidR="00A53B14" w:rsidRDefault="0092076E" w14:paraId="5B705B6A" w14:textId="77777777">
            <w:pPr>
              <w:pStyle w:val="TableParagraph"/>
              <w:tabs>
                <w:tab w:val="left" w:pos="1652"/>
              </w:tabs>
              <w:spacing w:line="276" w:lineRule="auto"/>
              <w:ind w:left="107" w:right="94"/>
              <w:rPr>
                <w:b/>
                <w:color w:val="002060"/>
              </w:rPr>
            </w:pPr>
            <w:bookmarkStart w:name="_bookmark71" w:id="1052"/>
            <w:bookmarkEnd w:id="1052"/>
            <w:r w:rsidRPr="005559B5">
              <w:rPr>
                <w:b/>
                <w:color w:val="002060"/>
              </w:rPr>
              <w:t>66.</w:t>
            </w:r>
            <w:r w:rsidRPr="005559B5" w:rsidR="001E1BA0">
              <w:rPr>
                <w:b/>
                <w:color w:val="002060"/>
              </w:rPr>
              <w:t xml:space="preserve"> </w:t>
            </w:r>
            <w:r w:rsidRPr="005559B5">
              <w:rPr>
                <w:b/>
                <w:color w:val="002060"/>
              </w:rPr>
              <w:t>Optional</w:t>
            </w:r>
            <w:r w:rsidRPr="005559B5">
              <w:rPr>
                <w:b/>
                <w:color w:val="002060"/>
                <w:spacing w:val="1"/>
              </w:rPr>
              <w:t xml:space="preserve"> </w:t>
            </w:r>
            <w:r w:rsidRPr="005559B5">
              <w:rPr>
                <w:b/>
                <w:color w:val="002060"/>
              </w:rPr>
              <w:t>Termination,</w:t>
            </w:r>
            <w:r w:rsidRPr="005559B5">
              <w:rPr>
                <w:b/>
                <w:color w:val="002060"/>
                <w:spacing w:val="1"/>
              </w:rPr>
              <w:t xml:space="preserve"> </w:t>
            </w:r>
            <w:r w:rsidRPr="005559B5">
              <w:rPr>
                <w:b/>
                <w:color w:val="002060"/>
              </w:rPr>
              <w:t>Payment</w:t>
            </w:r>
            <w:r w:rsidRPr="005559B5">
              <w:rPr>
                <w:b/>
                <w:color w:val="002060"/>
              </w:rPr>
              <w:tab/>
            </w:r>
            <w:r w:rsidRPr="005559B5">
              <w:rPr>
                <w:b/>
                <w:color w:val="002060"/>
                <w:spacing w:val="-1"/>
              </w:rPr>
              <w:t>and</w:t>
            </w:r>
            <w:r w:rsidRPr="005559B5">
              <w:rPr>
                <w:b/>
                <w:color w:val="002060"/>
                <w:spacing w:val="-59"/>
              </w:rPr>
              <w:t xml:space="preserve"> </w:t>
            </w:r>
            <w:r w:rsidRPr="005559B5">
              <w:rPr>
                <w:b/>
                <w:color w:val="002060"/>
              </w:rPr>
              <w:t>Release</w:t>
            </w:r>
          </w:p>
        </w:tc>
        <w:tc>
          <w:tcPr>
            <w:tcW w:w="8221" w:type="dxa"/>
          </w:tcPr>
          <w:p w:rsidRPr="005559B5" w:rsidR="00A53B14" w:rsidRDefault="0092076E" w14:paraId="006FDCBC" w14:textId="77777777">
            <w:pPr>
              <w:pStyle w:val="TableParagraph"/>
              <w:spacing w:before="117" w:line="259" w:lineRule="auto"/>
              <w:ind w:left="647" w:right="29" w:hanging="540"/>
              <w:jc w:val="both"/>
              <w:rPr>
                <w:color w:val="002060"/>
              </w:rPr>
            </w:pPr>
            <w:r w:rsidRPr="005559B5">
              <w:rPr>
                <w:color w:val="002060"/>
              </w:rPr>
              <w:t>66.1 If the execution of substantially all the Works in progress is prevented for a</w:t>
            </w:r>
            <w:r w:rsidRPr="005559B5">
              <w:rPr>
                <w:color w:val="002060"/>
                <w:spacing w:val="1"/>
              </w:rPr>
              <w:t xml:space="preserve"> </w:t>
            </w:r>
            <w:r w:rsidRPr="005559B5">
              <w:rPr>
                <w:color w:val="002060"/>
              </w:rPr>
              <w:t>continuous period of 90 days by reason of Force Majeure of which notice has</w:t>
            </w:r>
            <w:r w:rsidRPr="005559B5">
              <w:rPr>
                <w:color w:val="002060"/>
                <w:spacing w:val="-59"/>
              </w:rPr>
              <w:t xml:space="preserve"> </w:t>
            </w:r>
            <w:r w:rsidRPr="005559B5">
              <w:rPr>
                <w:color w:val="002060"/>
              </w:rPr>
              <w:t>been given under GCC 62, or for multiple periods which total more than 150</w:t>
            </w:r>
            <w:r w:rsidRPr="005559B5">
              <w:rPr>
                <w:color w:val="002060"/>
                <w:spacing w:val="1"/>
              </w:rPr>
              <w:t xml:space="preserve"> </w:t>
            </w:r>
            <w:r w:rsidRPr="005559B5">
              <w:rPr>
                <w:color w:val="002060"/>
              </w:rPr>
              <w:t>days</w:t>
            </w:r>
            <w:r w:rsidRPr="005559B5">
              <w:rPr>
                <w:color w:val="002060"/>
                <w:spacing w:val="-7"/>
              </w:rPr>
              <w:t xml:space="preserve"> </w:t>
            </w:r>
            <w:r w:rsidRPr="005559B5">
              <w:rPr>
                <w:color w:val="002060"/>
              </w:rPr>
              <w:t>due</w:t>
            </w:r>
            <w:r w:rsidRPr="005559B5">
              <w:rPr>
                <w:color w:val="002060"/>
                <w:spacing w:val="-8"/>
              </w:rPr>
              <w:t xml:space="preserve"> </w:t>
            </w:r>
            <w:r w:rsidRPr="005559B5">
              <w:rPr>
                <w:color w:val="002060"/>
              </w:rPr>
              <w:t>to</w:t>
            </w:r>
            <w:r w:rsidRPr="005559B5">
              <w:rPr>
                <w:color w:val="002060"/>
                <w:spacing w:val="-11"/>
              </w:rPr>
              <w:t xml:space="preserve"> </w:t>
            </w:r>
            <w:r w:rsidRPr="005559B5">
              <w:rPr>
                <w:color w:val="002060"/>
              </w:rPr>
              <w:t>the</w:t>
            </w:r>
            <w:r w:rsidRPr="005559B5">
              <w:rPr>
                <w:color w:val="002060"/>
                <w:spacing w:val="-11"/>
              </w:rPr>
              <w:t xml:space="preserve"> </w:t>
            </w:r>
            <w:r w:rsidRPr="005559B5">
              <w:rPr>
                <w:color w:val="002060"/>
              </w:rPr>
              <w:t>same</w:t>
            </w:r>
            <w:r w:rsidRPr="005559B5">
              <w:rPr>
                <w:color w:val="002060"/>
                <w:spacing w:val="-9"/>
              </w:rPr>
              <w:t xml:space="preserve"> </w:t>
            </w:r>
            <w:r w:rsidRPr="005559B5">
              <w:rPr>
                <w:color w:val="002060"/>
              </w:rPr>
              <w:t>notified</w:t>
            </w:r>
            <w:r w:rsidRPr="005559B5">
              <w:rPr>
                <w:color w:val="002060"/>
                <w:spacing w:val="-11"/>
              </w:rPr>
              <w:t xml:space="preserve"> </w:t>
            </w:r>
            <w:r w:rsidRPr="005559B5">
              <w:rPr>
                <w:color w:val="002060"/>
              </w:rPr>
              <w:t>Force</w:t>
            </w:r>
            <w:r w:rsidRPr="005559B5">
              <w:rPr>
                <w:color w:val="002060"/>
                <w:spacing w:val="-9"/>
              </w:rPr>
              <w:t xml:space="preserve"> </w:t>
            </w:r>
            <w:r w:rsidRPr="005559B5">
              <w:rPr>
                <w:color w:val="002060"/>
              </w:rPr>
              <w:t>Majeure,</w:t>
            </w:r>
            <w:r w:rsidRPr="005559B5">
              <w:rPr>
                <w:color w:val="002060"/>
                <w:spacing w:val="-12"/>
              </w:rPr>
              <w:t xml:space="preserve"> </w:t>
            </w:r>
            <w:r w:rsidRPr="005559B5">
              <w:rPr>
                <w:color w:val="002060"/>
              </w:rPr>
              <w:t>then</w:t>
            </w:r>
            <w:r w:rsidRPr="005559B5">
              <w:rPr>
                <w:color w:val="002060"/>
                <w:spacing w:val="-10"/>
              </w:rPr>
              <w:t xml:space="preserve"> </w:t>
            </w:r>
            <w:r w:rsidRPr="005559B5">
              <w:rPr>
                <w:color w:val="002060"/>
              </w:rPr>
              <w:t>either</w:t>
            </w:r>
            <w:r w:rsidRPr="005559B5">
              <w:rPr>
                <w:color w:val="002060"/>
                <w:spacing w:val="-8"/>
              </w:rPr>
              <w:t xml:space="preserve"> </w:t>
            </w:r>
            <w:r w:rsidRPr="005559B5">
              <w:rPr>
                <w:color w:val="002060"/>
              </w:rPr>
              <w:t>Party</w:t>
            </w:r>
            <w:r w:rsidRPr="005559B5">
              <w:rPr>
                <w:color w:val="002060"/>
                <w:spacing w:val="-12"/>
              </w:rPr>
              <w:t xml:space="preserve"> </w:t>
            </w:r>
            <w:r w:rsidRPr="005559B5">
              <w:rPr>
                <w:color w:val="002060"/>
              </w:rPr>
              <w:t>may</w:t>
            </w:r>
            <w:r w:rsidRPr="005559B5">
              <w:rPr>
                <w:color w:val="002060"/>
                <w:spacing w:val="-12"/>
              </w:rPr>
              <w:t xml:space="preserve"> </w:t>
            </w:r>
            <w:r w:rsidRPr="005559B5">
              <w:rPr>
                <w:color w:val="002060"/>
              </w:rPr>
              <w:t>give</w:t>
            </w:r>
            <w:r w:rsidRPr="005559B5">
              <w:rPr>
                <w:color w:val="002060"/>
                <w:spacing w:val="-8"/>
              </w:rPr>
              <w:t xml:space="preserve"> </w:t>
            </w:r>
            <w:r w:rsidRPr="005559B5">
              <w:rPr>
                <w:color w:val="002060"/>
              </w:rPr>
              <w:t>to</w:t>
            </w:r>
            <w:r w:rsidRPr="005559B5">
              <w:rPr>
                <w:color w:val="002060"/>
                <w:spacing w:val="-9"/>
              </w:rPr>
              <w:t xml:space="preserve"> </w:t>
            </w:r>
            <w:r w:rsidRPr="005559B5">
              <w:rPr>
                <w:color w:val="002060"/>
              </w:rPr>
              <w:t>the</w:t>
            </w:r>
            <w:r w:rsidRPr="005559B5">
              <w:rPr>
                <w:color w:val="002060"/>
                <w:spacing w:val="-59"/>
              </w:rPr>
              <w:t xml:space="preserve"> </w:t>
            </w:r>
            <w:r w:rsidRPr="005559B5">
              <w:rPr>
                <w:color w:val="002060"/>
                <w:spacing w:val="-1"/>
              </w:rPr>
              <w:t>other</w:t>
            </w:r>
            <w:r w:rsidRPr="005559B5">
              <w:rPr>
                <w:color w:val="002060"/>
                <w:spacing w:val="-13"/>
              </w:rPr>
              <w:t xml:space="preserve"> </w:t>
            </w:r>
            <w:r w:rsidRPr="005559B5">
              <w:rPr>
                <w:color w:val="002060"/>
                <w:spacing w:val="-1"/>
              </w:rPr>
              <w:t>Party</w:t>
            </w:r>
            <w:r w:rsidRPr="005559B5">
              <w:rPr>
                <w:color w:val="002060"/>
                <w:spacing w:val="-13"/>
              </w:rPr>
              <w:t xml:space="preserve"> </w:t>
            </w:r>
            <w:r w:rsidRPr="005559B5">
              <w:rPr>
                <w:color w:val="002060"/>
                <w:spacing w:val="-1"/>
              </w:rPr>
              <w:t>a</w:t>
            </w:r>
            <w:r w:rsidRPr="005559B5">
              <w:rPr>
                <w:color w:val="002060"/>
                <w:spacing w:val="-10"/>
              </w:rPr>
              <w:t xml:space="preserve"> </w:t>
            </w:r>
            <w:r w:rsidRPr="005559B5">
              <w:rPr>
                <w:color w:val="002060"/>
                <w:spacing w:val="-1"/>
              </w:rPr>
              <w:t>notice</w:t>
            </w:r>
            <w:r w:rsidRPr="005559B5">
              <w:rPr>
                <w:color w:val="002060"/>
                <w:spacing w:val="-14"/>
              </w:rPr>
              <w:t xml:space="preserve"> </w:t>
            </w:r>
            <w:r w:rsidRPr="005559B5">
              <w:rPr>
                <w:color w:val="002060"/>
                <w:spacing w:val="-1"/>
              </w:rPr>
              <w:t>of</w:t>
            </w:r>
            <w:r w:rsidRPr="005559B5">
              <w:rPr>
                <w:color w:val="002060"/>
                <w:spacing w:val="-9"/>
              </w:rPr>
              <w:t xml:space="preserve"> </w:t>
            </w:r>
            <w:r w:rsidRPr="005559B5">
              <w:rPr>
                <w:color w:val="002060"/>
                <w:spacing w:val="-1"/>
              </w:rPr>
              <w:t>termination</w:t>
            </w:r>
            <w:r w:rsidRPr="005559B5">
              <w:rPr>
                <w:color w:val="002060"/>
                <w:spacing w:val="-11"/>
              </w:rPr>
              <w:t xml:space="preserve"> </w:t>
            </w:r>
            <w:r w:rsidRPr="005559B5">
              <w:rPr>
                <w:color w:val="002060"/>
              </w:rPr>
              <w:t>of</w:t>
            </w:r>
            <w:r w:rsidRPr="005559B5">
              <w:rPr>
                <w:color w:val="002060"/>
                <w:spacing w:val="-13"/>
              </w:rPr>
              <w:t xml:space="preserve"> </w:t>
            </w:r>
            <w:r w:rsidRPr="005559B5">
              <w:rPr>
                <w:color w:val="002060"/>
              </w:rPr>
              <w:t>the</w:t>
            </w:r>
            <w:r w:rsidRPr="005559B5">
              <w:rPr>
                <w:color w:val="002060"/>
                <w:spacing w:val="-11"/>
              </w:rPr>
              <w:t xml:space="preserve"> </w:t>
            </w:r>
            <w:r w:rsidRPr="005559B5">
              <w:rPr>
                <w:color w:val="002060"/>
              </w:rPr>
              <w:t>Contract.</w:t>
            </w:r>
            <w:r w:rsidRPr="005559B5">
              <w:rPr>
                <w:color w:val="002060"/>
                <w:spacing w:val="-14"/>
              </w:rPr>
              <w:t xml:space="preserve"> </w:t>
            </w:r>
            <w:r w:rsidRPr="005559B5">
              <w:rPr>
                <w:color w:val="002060"/>
              </w:rPr>
              <w:t>In</w:t>
            </w:r>
            <w:r w:rsidRPr="005559B5">
              <w:rPr>
                <w:color w:val="002060"/>
                <w:spacing w:val="-14"/>
              </w:rPr>
              <w:t xml:space="preserve"> </w:t>
            </w:r>
            <w:r w:rsidRPr="005559B5">
              <w:rPr>
                <w:color w:val="002060"/>
              </w:rPr>
              <w:t>this</w:t>
            </w:r>
            <w:r w:rsidRPr="005559B5">
              <w:rPr>
                <w:color w:val="002060"/>
                <w:spacing w:val="-10"/>
              </w:rPr>
              <w:t xml:space="preserve"> </w:t>
            </w:r>
            <w:r w:rsidRPr="005559B5">
              <w:rPr>
                <w:color w:val="002060"/>
              </w:rPr>
              <w:t>event,</w:t>
            </w:r>
            <w:r w:rsidRPr="005559B5">
              <w:rPr>
                <w:color w:val="002060"/>
                <w:spacing w:val="-12"/>
              </w:rPr>
              <w:t xml:space="preserve"> </w:t>
            </w:r>
            <w:r w:rsidRPr="005559B5">
              <w:rPr>
                <w:color w:val="002060"/>
              </w:rPr>
              <w:t>the</w:t>
            </w:r>
            <w:r w:rsidRPr="005559B5">
              <w:rPr>
                <w:color w:val="002060"/>
                <w:spacing w:val="-17"/>
              </w:rPr>
              <w:t xml:space="preserve"> </w:t>
            </w:r>
            <w:r w:rsidRPr="005559B5">
              <w:rPr>
                <w:color w:val="002060"/>
              </w:rPr>
              <w:t>termination</w:t>
            </w:r>
            <w:r w:rsidRPr="005559B5">
              <w:rPr>
                <w:color w:val="002060"/>
                <w:spacing w:val="-58"/>
              </w:rPr>
              <w:t xml:space="preserve"> </w:t>
            </w:r>
            <w:r w:rsidRPr="005559B5">
              <w:rPr>
                <w:color w:val="002060"/>
              </w:rPr>
              <w:t>shall take effect 7 days after the notice is given, and the Contractor shall</w:t>
            </w:r>
            <w:r w:rsidRPr="005559B5">
              <w:rPr>
                <w:color w:val="002060"/>
                <w:spacing w:val="1"/>
              </w:rPr>
              <w:t xml:space="preserve"> </w:t>
            </w:r>
            <w:r w:rsidRPr="005559B5">
              <w:rPr>
                <w:color w:val="002060"/>
              </w:rPr>
              <w:t>proceed</w:t>
            </w:r>
            <w:r w:rsidRPr="005559B5">
              <w:rPr>
                <w:color w:val="002060"/>
                <w:spacing w:val="-1"/>
              </w:rPr>
              <w:t xml:space="preserve"> </w:t>
            </w:r>
            <w:r w:rsidRPr="005559B5">
              <w:rPr>
                <w:color w:val="002060"/>
              </w:rPr>
              <w:t>in accordance</w:t>
            </w:r>
            <w:r w:rsidRPr="005559B5">
              <w:rPr>
                <w:color w:val="002060"/>
                <w:spacing w:val="-3"/>
              </w:rPr>
              <w:t xml:space="preserve"> </w:t>
            </w:r>
            <w:r w:rsidRPr="005559B5">
              <w:rPr>
                <w:color w:val="002060"/>
              </w:rPr>
              <w:t>with</w:t>
            </w:r>
            <w:r w:rsidRPr="005559B5">
              <w:rPr>
                <w:color w:val="002060"/>
                <w:spacing w:val="1"/>
              </w:rPr>
              <w:t xml:space="preserve"> </w:t>
            </w:r>
            <w:r w:rsidRPr="005559B5">
              <w:rPr>
                <w:color w:val="002060"/>
              </w:rPr>
              <w:t>GCC</w:t>
            </w:r>
            <w:r w:rsidRPr="005559B5">
              <w:rPr>
                <w:color w:val="002060"/>
                <w:spacing w:val="-3"/>
              </w:rPr>
              <w:t xml:space="preserve"> </w:t>
            </w:r>
            <w:r w:rsidRPr="005559B5">
              <w:rPr>
                <w:color w:val="002060"/>
              </w:rPr>
              <w:t>72.5.</w:t>
            </w:r>
          </w:p>
        </w:tc>
      </w:tr>
      <w:tr w:rsidRPr="005559B5" w:rsidR="005559B5" w14:paraId="209D46CC" w14:textId="77777777">
        <w:trPr>
          <w:trHeight w:val="2937"/>
        </w:trPr>
        <w:tc>
          <w:tcPr>
            <w:tcW w:w="2127" w:type="dxa"/>
            <w:vMerge/>
            <w:tcBorders>
              <w:top w:val="nil"/>
            </w:tcBorders>
          </w:tcPr>
          <w:p w:rsidRPr="005559B5" w:rsidR="00A53B14" w:rsidRDefault="00A53B14" w14:paraId="1AF2E164" w14:textId="77777777">
            <w:pPr>
              <w:rPr>
                <w:color w:val="002060"/>
                <w:sz w:val="2"/>
                <w:szCs w:val="2"/>
              </w:rPr>
            </w:pPr>
          </w:p>
        </w:tc>
        <w:tc>
          <w:tcPr>
            <w:tcW w:w="8221" w:type="dxa"/>
          </w:tcPr>
          <w:p w:rsidRPr="005559B5" w:rsidR="00A53B14" w:rsidP="00FF6E1D" w:rsidRDefault="0092076E" w14:paraId="72BD76D7" w14:textId="77777777">
            <w:pPr>
              <w:pStyle w:val="TableParagraph"/>
              <w:numPr>
                <w:ilvl w:val="1"/>
                <w:numId w:val="24"/>
              </w:numPr>
              <w:tabs>
                <w:tab w:val="left" w:pos="677"/>
              </w:tabs>
              <w:spacing w:before="117" w:line="259" w:lineRule="auto"/>
              <w:ind w:right="31" w:hanging="540"/>
              <w:jc w:val="both"/>
              <w:rPr>
                <w:color w:val="002060"/>
              </w:rPr>
            </w:pPr>
            <w:r w:rsidRPr="005559B5">
              <w:rPr>
                <w:color w:val="002060"/>
              </w:rPr>
              <w:t>Upon such termination, the Project Manager shall determine the value of the</w:t>
            </w:r>
            <w:r w:rsidRPr="005559B5">
              <w:rPr>
                <w:color w:val="002060"/>
                <w:spacing w:val="1"/>
              </w:rPr>
              <w:t xml:space="preserve"> </w:t>
            </w:r>
            <w:r w:rsidRPr="005559B5">
              <w:rPr>
                <w:color w:val="002060"/>
              </w:rPr>
              <w:t>work</w:t>
            </w:r>
            <w:r w:rsidRPr="005559B5">
              <w:rPr>
                <w:color w:val="002060"/>
                <w:spacing w:val="2"/>
              </w:rPr>
              <w:t xml:space="preserve"> </w:t>
            </w:r>
            <w:r w:rsidRPr="005559B5">
              <w:rPr>
                <w:color w:val="002060"/>
              </w:rPr>
              <w:t>done</w:t>
            </w:r>
            <w:r w:rsidRPr="005559B5">
              <w:rPr>
                <w:color w:val="002060"/>
                <w:spacing w:val="-3"/>
              </w:rPr>
              <w:t xml:space="preserve"> </w:t>
            </w:r>
            <w:r w:rsidRPr="005559B5">
              <w:rPr>
                <w:color w:val="002060"/>
              </w:rPr>
              <w:t>and issue</w:t>
            </w:r>
            <w:r w:rsidRPr="005559B5">
              <w:rPr>
                <w:color w:val="002060"/>
                <w:spacing w:val="-3"/>
              </w:rPr>
              <w:t xml:space="preserve"> </w:t>
            </w:r>
            <w:r w:rsidRPr="005559B5">
              <w:rPr>
                <w:color w:val="002060"/>
              </w:rPr>
              <w:t>a Payment</w:t>
            </w:r>
            <w:r w:rsidRPr="005559B5">
              <w:rPr>
                <w:color w:val="002060"/>
                <w:spacing w:val="1"/>
              </w:rPr>
              <w:t xml:space="preserve"> </w:t>
            </w:r>
            <w:r w:rsidRPr="005559B5">
              <w:rPr>
                <w:color w:val="002060"/>
              </w:rPr>
              <w:t>Certificate,</w:t>
            </w:r>
            <w:r w:rsidRPr="005559B5">
              <w:rPr>
                <w:color w:val="002060"/>
                <w:spacing w:val="2"/>
              </w:rPr>
              <w:t xml:space="preserve"> </w:t>
            </w:r>
            <w:r w:rsidRPr="005559B5">
              <w:rPr>
                <w:color w:val="002060"/>
              </w:rPr>
              <w:t>which</w:t>
            </w:r>
            <w:r w:rsidRPr="005559B5">
              <w:rPr>
                <w:color w:val="002060"/>
                <w:spacing w:val="-1"/>
              </w:rPr>
              <w:t xml:space="preserve"> </w:t>
            </w:r>
            <w:r w:rsidRPr="005559B5">
              <w:rPr>
                <w:color w:val="002060"/>
              </w:rPr>
              <w:t>shall include</w:t>
            </w:r>
          </w:p>
          <w:p w:rsidRPr="005559B5" w:rsidR="00A53B14" w:rsidP="00FF6E1D" w:rsidRDefault="0092076E" w14:paraId="69851B2D" w14:textId="77777777">
            <w:pPr>
              <w:pStyle w:val="TableParagraph"/>
              <w:numPr>
                <w:ilvl w:val="2"/>
                <w:numId w:val="24"/>
              </w:numPr>
              <w:tabs>
                <w:tab w:val="left" w:pos="1188"/>
              </w:tabs>
              <w:spacing w:before="119" w:line="259" w:lineRule="auto"/>
              <w:ind w:right="30" w:hanging="548"/>
              <w:jc w:val="both"/>
              <w:rPr>
                <w:color w:val="002060"/>
              </w:rPr>
            </w:pPr>
            <w:r w:rsidRPr="005559B5">
              <w:rPr>
                <w:color w:val="002060"/>
              </w:rPr>
              <w:t>the amounts payable for any work carried out for which a price is stated</w:t>
            </w:r>
            <w:r w:rsidRPr="005559B5">
              <w:rPr>
                <w:color w:val="002060"/>
                <w:spacing w:val="-59"/>
              </w:rPr>
              <w:t xml:space="preserve"> </w:t>
            </w:r>
            <w:r w:rsidRPr="005559B5">
              <w:rPr>
                <w:color w:val="002060"/>
              </w:rPr>
              <w:t>in</w:t>
            </w:r>
            <w:r w:rsidRPr="005559B5">
              <w:rPr>
                <w:color w:val="002060"/>
                <w:spacing w:val="-1"/>
              </w:rPr>
              <w:t xml:space="preserve"> </w:t>
            </w:r>
            <w:r w:rsidRPr="005559B5">
              <w:rPr>
                <w:color w:val="002060"/>
              </w:rPr>
              <w:t>the Contract;</w:t>
            </w:r>
          </w:p>
          <w:p w:rsidRPr="005559B5" w:rsidR="00A53B14" w:rsidP="00FF6E1D" w:rsidRDefault="0092076E" w14:paraId="32707DF7" w14:textId="77777777">
            <w:pPr>
              <w:pStyle w:val="TableParagraph"/>
              <w:numPr>
                <w:ilvl w:val="2"/>
                <w:numId w:val="24"/>
              </w:numPr>
              <w:tabs>
                <w:tab w:val="left" w:pos="1188"/>
              </w:tabs>
              <w:spacing w:before="120" w:line="259" w:lineRule="auto"/>
              <w:ind w:right="25" w:hanging="548"/>
              <w:jc w:val="both"/>
              <w:rPr>
                <w:color w:val="002060"/>
              </w:rPr>
            </w:pPr>
            <w:r w:rsidRPr="005559B5">
              <w:rPr>
                <w:color w:val="002060"/>
              </w:rPr>
              <w:t>the Cost of Plant and Materials ordered for the Works which have been</w:t>
            </w:r>
            <w:r w:rsidRPr="005559B5">
              <w:rPr>
                <w:color w:val="002060"/>
                <w:spacing w:val="1"/>
              </w:rPr>
              <w:t xml:space="preserve"> </w:t>
            </w:r>
            <w:r w:rsidRPr="005559B5">
              <w:rPr>
                <w:color w:val="002060"/>
              </w:rPr>
              <w:t>delivered to the Contractor, or of which the Contractor is liable to accept</w:t>
            </w:r>
            <w:r w:rsidRPr="005559B5">
              <w:rPr>
                <w:color w:val="002060"/>
                <w:spacing w:val="-60"/>
              </w:rPr>
              <w:t xml:space="preserve"> </w:t>
            </w:r>
            <w:r w:rsidRPr="005559B5">
              <w:rPr>
                <w:color w:val="002060"/>
              </w:rPr>
              <w:t>delivery:</w:t>
            </w:r>
            <w:r w:rsidRPr="005559B5">
              <w:rPr>
                <w:color w:val="002060"/>
                <w:spacing w:val="-7"/>
              </w:rPr>
              <w:t xml:space="preserve"> </w:t>
            </w:r>
            <w:r w:rsidRPr="005559B5">
              <w:rPr>
                <w:color w:val="002060"/>
              </w:rPr>
              <w:t>this</w:t>
            </w:r>
            <w:r w:rsidRPr="005559B5">
              <w:rPr>
                <w:color w:val="002060"/>
                <w:spacing w:val="-7"/>
              </w:rPr>
              <w:t xml:space="preserve"> </w:t>
            </w:r>
            <w:r w:rsidRPr="005559B5">
              <w:rPr>
                <w:color w:val="002060"/>
              </w:rPr>
              <w:t>Plant</w:t>
            </w:r>
            <w:r w:rsidRPr="005559B5">
              <w:rPr>
                <w:color w:val="002060"/>
                <w:spacing w:val="-7"/>
              </w:rPr>
              <w:t xml:space="preserve"> </w:t>
            </w:r>
            <w:r w:rsidRPr="005559B5">
              <w:rPr>
                <w:color w:val="002060"/>
              </w:rPr>
              <w:t>and</w:t>
            </w:r>
            <w:r w:rsidRPr="005559B5">
              <w:rPr>
                <w:color w:val="002060"/>
                <w:spacing w:val="-7"/>
              </w:rPr>
              <w:t xml:space="preserve"> </w:t>
            </w:r>
            <w:r w:rsidRPr="005559B5">
              <w:rPr>
                <w:color w:val="002060"/>
              </w:rPr>
              <w:t>Materials</w:t>
            </w:r>
            <w:r w:rsidRPr="005559B5">
              <w:rPr>
                <w:color w:val="002060"/>
                <w:spacing w:val="-7"/>
              </w:rPr>
              <w:t xml:space="preserve"> </w:t>
            </w:r>
            <w:r w:rsidRPr="005559B5">
              <w:rPr>
                <w:color w:val="002060"/>
              </w:rPr>
              <w:t>shall</w:t>
            </w:r>
            <w:r w:rsidRPr="005559B5">
              <w:rPr>
                <w:color w:val="002060"/>
                <w:spacing w:val="-9"/>
              </w:rPr>
              <w:t xml:space="preserve"> </w:t>
            </w:r>
            <w:r w:rsidRPr="005559B5">
              <w:rPr>
                <w:color w:val="002060"/>
              </w:rPr>
              <w:t>become</w:t>
            </w:r>
            <w:r w:rsidRPr="005559B5">
              <w:rPr>
                <w:color w:val="002060"/>
                <w:spacing w:val="-10"/>
              </w:rPr>
              <w:t xml:space="preserve"> </w:t>
            </w:r>
            <w:r w:rsidRPr="005559B5">
              <w:rPr>
                <w:color w:val="002060"/>
              </w:rPr>
              <w:t>the</w:t>
            </w:r>
            <w:r w:rsidRPr="005559B5">
              <w:rPr>
                <w:color w:val="002060"/>
                <w:spacing w:val="-10"/>
              </w:rPr>
              <w:t xml:space="preserve"> </w:t>
            </w:r>
            <w:r w:rsidRPr="005559B5">
              <w:rPr>
                <w:color w:val="002060"/>
              </w:rPr>
              <w:t>property</w:t>
            </w:r>
            <w:r w:rsidRPr="005559B5">
              <w:rPr>
                <w:color w:val="002060"/>
                <w:spacing w:val="-10"/>
              </w:rPr>
              <w:t xml:space="preserve"> </w:t>
            </w:r>
            <w:r w:rsidRPr="005559B5">
              <w:rPr>
                <w:color w:val="002060"/>
              </w:rPr>
              <w:t>of</w:t>
            </w:r>
            <w:r w:rsidRPr="005559B5">
              <w:rPr>
                <w:color w:val="002060"/>
                <w:spacing w:val="-4"/>
              </w:rPr>
              <w:t xml:space="preserve"> </w:t>
            </w:r>
            <w:r w:rsidRPr="005559B5">
              <w:rPr>
                <w:color w:val="002060"/>
              </w:rPr>
              <w:t>(and</w:t>
            </w:r>
            <w:r w:rsidRPr="005559B5">
              <w:rPr>
                <w:color w:val="002060"/>
                <w:spacing w:val="-8"/>
              </w:rPr>
              <w:t xml:space="preserve"> </w:t>
            </w:r>
            <w:r w:rsidRPr="005559B5">
              <w:rPr>
                <w:color w:val="002060"/>
              </w:rPr>
              <w:t>be</w:t>
            </w:r>
            <w:r w:rsidRPr="005559B5">
              <w:rPr>
                <w:color w:val="002060"/>
                <w:spacing w:val="-10"/>
              </w:rPr>
              <w:t xml:space="preserve"> </w:t>
            </w:r>
            <w:r w:rsidRPr="005559B5">
              <w:rPr>
                <w:color w:val="002060"/>
              </w:rPr>
              <w:t>at</w:t>
            </w:r>
            <w:r w:rsidRPr="005559B5">
              <w:rPr>
                <w:color w:val="002060"/>
                <w:spacing w:val="-59"/>
              </w:rPr>
              <w:t xml:space="preserve"> </w:t>
            </w:r>
            <w:r w:rsidRPr="005559B5">
              <w:rPr>
                <w:color w:val="002060"/>
              </w:rPr>
              <w:t>the risk</w:t>
            </w:r>
            <w:r w:rsidRPr="005559B5">
              <w:rPr>
                <w:color w:val="002060"/>
                <w:spacing w:val="1"/>
              </w:rPr>
              <w:t xml:space="preserve"> </w:t>
            </w:r>
            <w:r w:rsidRPr="005559B5">
              <w:rPr>
                <w:color w:val="002060"/>
              </w:rPr>
              <w:t>of) the Employer</w:t>
            </w:r>
            <w:r w:rsidRPr="005559B5">
              <w:rPr>
                <w:color w:val="002060"/>
                <w:spacing w:val="1"/>
              </w:rPr>
              <w:t xml:space="preserve"> </w:t>
            </w:r>
            <w:r w:rsidRPr="005559B5">
              <w:rPr>
                <w:color w:val="002060"/>
              </w:rPr>
              <w:t>when</w:t>
            </w:r>
            <w:r w:rsidRPr="005559B5">
              <w:rPr>
                <w:color w:val="002060"/>
                <w:spacing w:val="1"/>
              </w:rPr>
              <w:t xml:space="preserve"> </w:t>
            </w:r>
            <w:r w:rsidRPr="005559B5">
              <w:rPr>
                <w:color w:val="002060"/>
              </w:rPr>
              <w:t>paid</w:t>
            </w:r>
            <w:r w:rsidRPr="005559B5">
              <w:rPr>
                <w:color w:val="002060"/>
                <w:spacing w:val="1"/>
              </w:rPr>
              <w:t xml:space="preserve"> </w:t>
            </w:r>
            <w:r w:rsidRPr="005559B5">
              <w:rPr>
                <w:color w:val="002060"/>
              </w:rPr>
              <w:t>for</w:t>
            </w:r>
            <w:r w:rsidRPr="005559B5">
              <w:rPr>
                <w:color w:val="002060"/>
                <w:spacing w:val="1"/>
              </w:rPr>
              <w:t xml:space="preserve"> </w:t>
            </w:r>
            <w:r w:rsidRPr="005559B5">
              <w:rPr>
                <w:color w:val="002060"/>
              </w:rPr>
              <w:t>by the</w:t>
            </w:r>
            <w:r w:rsidRPr="005559B5">
              <w:rPr>
                <w:color w:val="002060"/>
                <w:spacing w:val="1"/>
              </w:rPr>
              <w:t xml:space="preserve"> </w:t>
            </w:r>
            <w:r w:rsidRPr="005559B5">
              <w:rPr>
                <w:color w:val="002060"/>
              </w:rPr>
              <w:t>Employer,</w:t>
            </w:r>
            <w:r w:rsidRPr="005559B5">
              <w:rPr>
                <w:color w:val="002060"/>
                <w:spacing w:val="1"/>
              </w:rPr>
              <w:t xml:space="preserve"> </w:t>
            </w:r>
            <w:r w:rsidRPr="005559B5">
              <w:rPr>
                <w:color w:val="002060"/>
              </w:rPr>
              <w:t>and the</w:t>
            </w:r>
            <w:r w:rsidRPr="005559B5">
              <w:rPr>
                <w:color w:val="002060"/>
                <w:spacing w:val="1"/>
              </w:rPr>
              <w:t xml:space="preserve"> </w:t>
            </w:r>
            <w:r w:rsidRPr="005559B5">
              <w:rPr>
                <w:color w:val="002060"/>
              </w:rPr>
              <w:t>Contractor</w:t>
            </w:r>
            <w:r w:rsidRPr="005559B5">
              <w:rPr>
                <w:color w:val="002060"/>
                <w:spacing w:val="-2"/>
              </w:rPr>
              <w:t xml:space="preserve"> </w:t>
            </w:r>
            <w:r w:rsidRPr="005559B5">
              <w:rPr>
                <w:color w:val="002060"/>
              </w:rPr>
              <w:t>shall</w:t>
            </w:r>
            <w:r w:rsidRPr="005559B5">
              <w:rPr>
                <w:color w:val="002060"/>
                <w:spacing w:val="-1"/>
              </w:rPr>
              <w:t xml:space="preserve"> </w:t>
            </w:r>
            <w:r w:rsidRPr="005559B5">
              <w:rPr>
                <w:color w:val="002060"/>
              </w:rPr>
              <w:t>place</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same</w:t>
            </w:r>
            <w:r w:rsidRPr="005559B5">
              <w:rPr>
                <w:color w:val="002060"/>
                <w:spacing w:val="-2"/>
              </w:rPr>
              <w:t xml:space="preserve"> </w:t>
            </w:r>
            <w:r w:rsidRPr="005559B5">
              <w:rPr>
                <w:color w:val="002060"/>
              </w:rPr>
              <w:t>at</w:t>
            </w:r>
            <w:r w:rsidRPr="005559B5">
              <w:rPr>
                <w:color w:val="002060"/>
                <w:spacing w:val="-4"/>
              </w:rPr>
              <w:t xml:space="preserve"> </w:t>
            </w:r>
            <w:r w:rsidRPr="005559B5">
              <w:rPr>
                <w:color w:val="002060"/>
              </w:rPr>
              <w:t>the</w:t>
            </w:r>
            <w:r w:rsidRPr="005559B5">
              <w:rPr>
                <w:color w:val="002060"/>
                <w:spacing w:val="-1"/>
              </w:rPr>
              <w:t xml:space="preserve"> </w:t>
            </w:r>
            <w:r w:rsidRPr="005559B5">
              <w:rPr>
                <w:color w:val="002060"/>
              </w:rPr>
              <w:t>Employer’s</w:t>
            </w:r>
            <w:r w:rsidRPr="005559B5">
              <w:rPr>
                <w:color w:val="002060"/>
                <w:spacing w:val="-1"/>
              </w:rPr>
              <w:t xml:space="preserve"> </w:t>
            </w:r>
            <w:r w:rsidRPr="005559B5">
              <w:rPr>
                <w:color w:val="002060"/>
              </w:rPr>
              <w:t>disposal;</w:t>
            </w:r>
          </w:p>
        </w:tc>
      </w:tr>
    </w:tbl>
    <w:p w:rsidRPr="005559B5" w:rsidR="00A53B14" w:rsidRDefault="00A53B14" w14:paraId="4CB1C053" w14:textId="77777777">
      <w:pPr>
        <w:spacing w:line="259" w:lineRule="auto"/>
        <w:jc w:val="both"/>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27"/>
        <w:gridCol w:w="8221"/>
      </w:tblGrid>
      <w:tr w:rsidRPr="005559B5" w:rsidR="005559B5" w14:paraId="179DCCF8" w14:textId="77777777">
        <w:trPr>
          <w:trHeight w:val="2543"/>
        </w:trPr>
        <w:tc>
          <w:tcPr>
            <w:tcW w:w="2127" w:type="dxa"/>
          </w:tcPr>
          <w:p w:rsidRPr="005559B5" w:rsidR="00A53B14" w:rsidRDefault="00A53B14" w14:paraId="5A2BFD2D" w14:textId="77777777">
            <w:pPr>
              <w:pStyle w:val="TableParagraph"/>
              <w:rPr>
                <w:rFonts w:ascii="Times New Roman"/>
                <w:color w:val="002060"/>
              </w:rPr>
            </w:pPr>
          </w:p>
        </w:tc>
        <w:tc>
          <w:tcPr>
            <w:tcW w:w="8221" w:type="dxa"/>
          </w:tcPr>
          <w:p w:rsidRPr="005559B5" w:rsidR="00A53B14" w:rsidP="00FF6E1D" w:rsidRDefault="0092076E" w14:paraId="649C9D0F" w14:textId="77777777">
            <w:pPr>
              <w:pStyle w:val="TableParagraph"/>
              <w:numPr>
                <w:ilvl w:val="0"/>
                <w:numId w:val="23"/>
              </w:numPr>
              <w:tabs>
                <w:tab w:val="left" w:pos="1188"/>
              </w:tabs>
              <w:spacing w:line="259" w:lineRule="auto"/>
              <w:ind w:right="28" w:hanging="548"/>
              <w:jc w:val="both"/>
              <w:rPr>
                <w:color w:val="002060"/>
              </w:rPr>
            </w:pPr>
            <w:r w:rsidRPr="005559B5">
              <w:rPr>
                <w:color w:val="002060"/>
              </w:rPr>
              <w:t>other</w:t>
            </w:r>
            <w:r w:rsidRPr="005559B5">
              <w:rPr>
                <w:color w:val="002060"/>
                <w:spacing w:val="-11"/>
              </w:rPr>
              <w:t xml:space="preserve"> </w:t>
            </w:r>
            <w:r w:rsidRPr="005559B5">
              <w:rPr>
                <w:color w:val="002060"/>
              </w:rPr>
              <w:t>Costs</w:t>
            </w:r>
            <w:r w:rsidRPr="005559B5">
              <w:rPr>
                <w:color w:val="002060"/>
                <w:spacing w:val="-10"/>
              </w:rPr>
              <w:t xml:space="preserve"> </w:t>
            </w:r>
            <w:r w:rsidRPr="005559B5">
              <w:rPr>
                <w:color w:val="002060"/>
              </w:rPr>
              <w:t>or</w:t>
            </w:r>
            <w:r w:rsidRPr="005559B5">
              <w:rPr>
                <w:color w:val="002060"/>
                <w:spacing w:val="-10"/>
              </w:rPr>
              <w:t xml:space="preserve"> </w:t>
            </w:r>
            <w:r w:rsidRPr="005559B5">
              <w:rPr>
                <w:color w:val="002060"/>
              </w:rPr>
              <w:t>liabilities</w:t>
            </w:r>
            <w:r w:rsidRPr="005559B5">
              <w:rPr>
                <w:color w:val="002060"/>
                <w:spacing w:val="-9"/>
              </w:rPr>
              <w:t xml:space="preserve"> </w:t>
            </w:r>
            <w:r w:rsidRPr="005559B5">
              <w:rPr>
                <w:color w:val="002060"/>
              </w:rPr>
              <w:t>which</w:t>
            </w:r>
            <w:r w:rsidRPr="005559B5">
              <w:rPr>
                <w:color w:val="002060"/>
                <w:spacing w:val="-9"/>
              </w:rPr>
              <w:t xml:space="preserve"> </w:t>
            </w:r>
            <w:r w:rsidRPr="005559B5">
              <w:rPr>
                <w:color w:val="002060"/>
              </w:rPr>
              <w:t>in</w:t>
            </w:r>
            <w:r w:rsidRPr="005559B5">
              <w:rPr>
                <w:color w:val="002060"/>
                <w:spacing w:val="-9"/>
              </w:rPr>
              <w:t xml:space="preserve"> </w:t>
            </w:r>
            <w:r w:rsidRPr="005559B5">
              <w:rPr>
                <w:color w:val="002060"/>
              </w:rPr>
              <w:t>the</w:t>
            </w:r>
            <w:r w:rsidRPr="005559B5">
              <w:rPr>
                <w:color w:val="002060"/>
                <w:spacing w:val="-12"/>
              </w:rPr>
              <w:t xml:space="preserve"> </w:t>
            </w:r>
            <w:r w:rsidRPr="005559B5">
              <w:rPr>
                <w:color w:val="002060"/>
              </w:rPr>
              <w:t>circumstances</w:t>
            </w:r>
            <w:r w:rsidRPr="005559B5">
              <w:rPr>
                <w:color w:val="002060"/>
                <w:spacing w:val="-9"/>
              </w:rPr>
              <w:t xml:space="preserve"> </w:t>
            </w:r>
            <w:r w:rsidRPr="005559B5">
              <w:rPr>
                <w:color w:val="002060"/>
              </w:rPr>
              <w:t>were</w:t>
            </w:r>
            <w:r w:rsidRPr="005559B5">
              <w:rPr>
                <w:color w:val="002060"/>
                <w:spacing w:val="-8"/>
              </w:rPr>
              <w:t xml:space="preserve"> </w:t>
            </w:r>
            <w:r w:rsidRPr="005559B5">
              <w:rPr>
                <w:color w:val="002060"/>
              </w:rPr>
              <w:t>reasonably</w:t>
            </w:r>
            <w:r w:rsidRPr="005559B5">
              <w:rPr>
                <w:color w:val="002060"/>
                <w:spacing w:val="-11"/>
              </w:rPr>
              <w:t xml:space="preserve"> </w:t>
            </w:r>
            <w:r w:rsidRPr="005559B5">
              <w:rPr>
                <w:color w:val="002060"/>
              </w:rPr>
              <w:t>and</w:t>
            </w:r>
            <w:r w:rsidRPr="005559B5">
              <w:rPr>
                <w:color w:val="002060"/>
                <w:spacing w:val="-59"/>
              </w:rPr>
              <w:t xml:space="preserve"> </w:t>
            </w:r>
            <w:r w:rsidRPr="005559B5">
              <w:rPr>
                <w:color w:val="002060"/>
              </w:rPr>
              <w:t>necessarily incurred by the Contractor in the expectation of completing</w:t>
            </w:r>
            <w:r w:rsidRPr="005559B5">
              <w:rPr>
                <w:color w:val="002060"/>
                <w:spacing w:val="1"/>
              </w:rPr>
              <w:t xml:space="preserve"> </w:t>
            </w:r>
            <w:r w:rsidRPr="005559B5">
              <w:rPr>
                <w:color w:val="002060"/>
              </w:rPr>
              <w:t>the</w:t>
            </w:r>
            <w:r w:rsidRPr="005559B5">
              <w:rPr>
                <w:color w:val="002060"/>
                <w:spacing w:val="-7"/>
              </w:rPr>
              <w:t xml:space="preserve"> </w:t>
            </w:r>
            <w:r w:rsidRPr="005559B5">
              <w:rPr>
                <w:color w:val="002060"/>
              </w:rPr>
              <w:t>Works;</w:t>
            </w:r>
          </w:p>
          <w:p w:rsidRPr="005559B5" w:rsidR="00A53B14" w:rsidP="00FF6E1D" w:rsidRDefault="0092076E" w14:paraId="67422FFF" w14:textId="77777777">
            <w:pPr>
              <w:pStyle w:val="TableParagraph"/>
              <w:numPr>
                <w:ilvl w:val="0"/>
                <w:numId w:val="23"/>
              </w:numPr>
              <w:tabs>
                <w:tab w:val="left" w:pos="1188"/>
              </w:tabs>
              <w:spacing w:before="116" w:line="259" w:lineRule="auto"/>
              <w:ind w:right="30" w:hanging="548"/>
              <w:jc w:val="both"/>
              <w:rPr>
                <w:color w:val="002060"/>
              </w:rPr>
            </w:pPr>
            <w:r w:rsidRPr="005559B5">
              <w:rPr>
                <w:color w:val="002060"/>
              </w:rPr>
              <w:t>the Cost of removal of Temporary Works and Contractor’s Equipment</w:t>
            </w:r>
            <w:r w:rsidRPr="005559B5">
              <w:rPr>
                <w:color w:val="002060"/>
                <w:spacing w:val="1"/>
              </w:rPr>
              <w:t xml:space="preserve"> </w:t>
            </w:r>
            <w:r w:rsidRPr="005559B5">
              <w:rPr>
                <w:color w:val="002060"/>
              </w:rPr>
              <w:t>from the Site and the return of these items to the Contractor’s works in</w:t>
            </w:r>
            <w:r w:rsidRPr="005559B5">
              <w:rPr>
                <w:color w:val="002060"/>
                <w:spacing w:val="1"/>
              </w:rPr>
              <w:t xml:space="preserve"> </w:t>
            </w:r>
            <w:r w:rsidRPr="005559B5">
              <w:rPr>
                <w:color w:val="002060"/>
              </w:rPr>
              <w:t>his country</w:t>
            </w:r>
            <w:r w:rsidRPr="005559B5">
              <w:rPr>
                <w:color w:val="002060"/>
                <w:spacing w:val="-2"/>
              </w:rPr>
              <w:t xml:space="preserve"> </w:t>
            </w:r>
            <w:r w:rsidRPr="005559B5">
              <w:rPr>
                <w:color w:val="002060"/>
              </w:rPr>
              <w:t>(or</w:t>
            </w:r>
            <w:r w:rsidRPr="005559B5">
              <w:rPr>
                <w:color w:val="002060"/>
                <w:spacing w:val="-2"/>
              </w:rPr>
              <w:t xml:space="preserve"> </w:t>
            </w:r>
            <w:r w:rsidRPr="005559B5">
              <w:rPr>
                <w:color w:val="002060"/>
              </w:rPr>
              <w:t>to</w:t>
            </w:r>
            <w:r w:rsidRPr="005559B5">
              <w:rPr>
                <w:color w:val="002060"/>
                <w:spacing w:val="-2"/>
              </w:rPr>
              <w:t xml:space="preserve"> </w:t>
            </w:r>
            <w:r w:rsidRPr="005559B5">
              <w:rPr>
                <w:color w:val="002060"/>
              </w:rPr>
              <w:t>any</w:t>
            </w:r>
            <w:r w:rsidRPr="005559B5">
              <w:rPr>
                <w:color w:val="002060"/>
                <w:spacing w:val="-3"/>
              </w:rPr>
              <w:t xml:space="preserve"> </w:t>
            </w:r>
            <w:r w:rsidRPr="005559B5">
              <w:rPr>
                <w:color w:val="002060"/>
              </w:rPr>
              <w:t>other</w:t>
            </w:r>
            <w:r w:rsidRPr="005559B5">
              <w:rPr>
                <w:color w:val="002060"/>
                <w:spacing w:val="1"/>
              </w:rPr>
              <w:t xml:space="preserve"> </w:t>
            </w:r>
            <w:r w:rsidRPr="005559B5">
              <w:rPr>
                <w:color w:val="002060"/>
              </w:rPr>
              <w:t>destination</w:t>
            </w:r>
            <w:r w:rsidRPr="005559B5">
              <w:rPr>
                <w:color w:val="002060"/>
                <w:spacing w:val="-1"/>
              </w:rPr>
              <w:t xml:space="preserve"> </w:t>
            </w:r>
            <w:r w:rsidRPr="005559B5">
              <w:rPr>
                <w:color w:val="002060"/>
              </w:rPr>
              <w:t>at</w:t>
            </w:r>
            <w:r w:rsidRPr="005559B5">
              <w:rPr>
                <w:color w:val="002060"/>
                <w:spacing w:val="2"/>
              </w:rPr>
              <w:t xml:space="preserve"> </w:t>
            </w:r>
            <w:r w:rsidRPr="005559B5">
              <w:rPr>
                <w:color w:val="002060"/>
              </w:rPr>
              <w:t>no</w:t>
            </w:r>
            <w:r w:rsidRPr="005559B5">
              <w:rPr>
                <w:color w:val="002060"/>
                <w:spacing w:val="-6"/>
              </w:rPr>
              <w:t xml:space="preserve"> </w:t>
            </w:r>
            <w:r w:rsidRPr="005559B5">
              <w:rPr>
                <w:color w:val="002060"/>
              </w:rPr>
              <w:t>greater</w:t>
            </w:r>
            <w:r w:rsidRPr="005559B5">
              <w:rPr>
                <w:color w:val="002060"/>
                <w:spacing w:val="1"/>
              </w:rPr>
              <w:t xml:space="preserve"> </w:t>
            </w:r>
            <w:r w:rsidRPr="005559B5">
              <w:rPr>
                <w:color w:val="002060"/>
              </w:rPr>
              <w:t>cost);</w:t>
            </w:r>
            <w:r w:rsidRPr="005559B5">
              <w:rPr>
                <w:color w:val="002060"/>
                <w:spacing w:val="1"/>
              </w:rPr>
              <w:t xml:space="preserve"> </w:t>
            </w:r>
            <w:r w:rsidRPr="005559B5">
              <w:rPr>
                <w:color w:val="002060"/>
              </w:rPr>
              <w:t>and</w:t>
            </w:r>
          </w:p>
          <w:p w:rsidRPr="005559B5" w:rsidR="00A53B14" w:rsidP="00FF6E1D" w:rsidRDefault="0092076E" w14:paraId="71384AE3" w14:textId="77777777">
            <w:pPr>
              <w:pStyle w:val="TableParagraph"/>
              <w:numPr>
                <w:ilvl w:val="0"/>
                <w:numId w:val="23"/>
              </w:numPr>
              <w:tabs>
                <w:tab w:val="left" w:pos="1188"/>
              </w:tabs>
              <w:spacing w:before="121" w:line="256" w:lineRule="auto"/>
              <w:ind w:right="27" w:hanging="548"/>
              <w:jc w:val="both"/>
              <w:rPr>
                <w:color w:val="002060"/>
              </w:rPr>
            </w:pPr>
            <w:r w:rsidRPr="005559B5">
              <w:rPr>
                <w:color w:val="002060"/>
              </w:rPr>
              <w:t>the Cost of repatriation of the Contractor’s staff and labor employed</w:t>
            </w:r>
            <w:r w:rsidRPr="005559B5">
              <w:rPr>
                <w:color w:val="002060"/>
                <w:spacing w:val="1"/>
              </w:rPr>
              <w:t xml:space="preserve"> </w:t>
            </w:r>
            <w:r w:rsidRPr="005559B5">
              <w:rPr>
                <w:color w:val="002060"/>
              </w:rPr>
              <w:t>wholly</w:t>
            </w:r>
            <w:r w:rsidRPr="005559B5">
              <w:rPr>
                <w:color w:val="002060"/>
                <w:spacing w:val="-3"/>
              </w:rPr>
              <w:t xml:space="preserve"> </w:t>
            </w:r>
            <w:r w:rsidRPr="005559B5">
              <w:rPr>
                <w:color w:val="002060"/>
              </w:rPr>
              <w:t>in connection</w:t>
            </w:r>
            <w:r w:rsidRPr="005559B5">
              <w:rPr>
                <w:color w:val="002060"/>
                <w:spacing w:val="-1"/>
              </w:rPr>
              <w:t xml:space="preserve"> </w:t>
            </w:r>
            <w:r w:rsidRPr="005559B5">
              <w:rPr>
                <w:color w:val="002060"/>
              </w:rPr>
              <w:t>with the</w:t>
            </w:r>
            <w:r w:rsidRPr="005559B5">
              <w:rPr>
                <w:color w:val="002060"/>
                <w:spacing w:val="-8"/>
              </w:rPr>
              <w:t xml:space="preserve"> </w:t>
            </w:r>
            <w:r w:rsidRPr="005559B5">
              <w:rPr>
                <w:color w:val="002060"/>
              </w:rPr>
              <w:t>Works</w:t>
            </w:r>
            <w:r w:rsidRPr="005559B5">
              <w:rPr>
                <w:color w:val="002060"/>
                <w:spacing w:val="1"/>
              </w:rPr>
              <w:t xml:space="preserve"> </w:t>
            </w:r>
            <w:r w:rsidRPr="005559B5">
              <w:rPr>
                <w:color w:val="002060"/>
              </w:rPr>
              <w:t>at</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date</w:t>
            </w:r>
            <w:r w:rsidRPr="005559B5">
              <w:rPr>
                <w:color w:val="002060"/>
                <w:spacing w:val="-3"/>
              </w:rPr>
              <w:t xml:space="preserve"> </w:t>
            </w:r>
            <w:r w:rsidRPr="005559B5">
              <w:rPr>
                <w:color w:val="002060"/>
              </w:rPr>
              <w:t>of</w:t>
            </w:r>
            <w:r w:rsidRPr="005559B5">
              <w:rPr>
                <w:color w:val="002060"/>
                <w:spacing w:val="2"/>
              </w:rPr>
              <w:t xml:space="preserve"> </w:t>
            </w:r>
            <w:r w:rsidRPr="005559B5">
              <w:rPr>
                <w:color w:val="002060"/>
              </w:rPr>
              <w:t>termination.</w:t>
            </w:r>
          </w:p>
        </w:tc>
      </w:tr>
      <w:tr w:rsidRPr="005559B5" w:rsidR="005559B5" w:rsidTr="001E1BA0" w14:paraId="62267067" w14:textId="77777777">
        <w:trPr>
          <w:trHeight w:val="3951"/>
        </w:trPr>
        <w:tc>
          <w:tcPr>
            <w:tcW w:w="2127" w:type="dxa"/>
            <w:tcBorders>
              <w:bottom w:val="single" w:color="000000" w:sz="4" w:space="0"/>
            </w:tcBorders>
          </w:tcPr>
          <w:p w:rsidRPr="005559B5" w:rsidR="00A53B14" w:rsidRDefault="0092076E" w14:paraId="1BCD0C27" w14:textId="77777777">
            <w:pPr>
              <w:pStyle w:val="TableParagraph"/>
              <w:spacing w:line="278" w:lineRule="auto"/>
              <w:ind w:left="107"/>
              <w:rPr>
                <w:b/>
                <w:color w:val="002060"/>
              </w:rPr>
            </w:pPr>
            <w:bookmarkStart w:name="_bookmark72" w:id="1053"/>
            <w:bookmarkEnd w:id="1053"/>
            <w:r w:rsidRPr="005559B5">
              <w:rPr>
                <w:b/>
                <w:color w:val="002060"/>
              </w:rPr>
              <w:t>67.</w:t>
            </w:r>
            <w:r w:rsidRPr="005559B5">
              <w:rPr>
                <w:b/>
                <w:color w:val="002060"/>
                <w:spacing w:val="51"/>
              </w:rPr>
              <w:t xml:space="preserve"> </w:t>
            </w:r>
            <w:r w:rsidRPr="005559B5">
              <w:rPr>
                <w:b/>
                <w:color w:val="002060"/>
              </w:rPr>
              <w:t>Release</w:t>
            </w:r>
            <w:r w:rsidRPr="005559B5">
              <w:rPr>
                <w:b/>
                <w:color w:val="002060"/>
                <w:spacing w:val="47"/>
              </w:rPr>
              <w:t xml:space="preserve"> </w:t>
            </w:r>
            <w:r w:rsidRPr="005559B5">
              <w:rPr>
                <w:b/>
                <w:color w:val="002060"/>
              </w:rPr>
              <w:t>from</w:t>
            </w:r>
            <w:r w:rsidRPr="005559B5">
              <w:rPr>
                <w:b/>
                <w:color w:val="002060"/>
                <w:spacing w:val="-59"/>
              </w:rPr>
              <w:t xml:space="preserve"> </w:t>
            </w:r>
            <w:r w:rsidRPr="005559B5">
              <w:rPr>
                <w:b/>
                <w:color w:val="002060"/>
              </w:rPr>
              <w:t>Performance</w:t>
            </w:r>
          </w:p>
        </w:tc>
        <w:tc>
          <w:tcPr>
            <w:tcW w:w="8221" w:type="dxa"/>
            <w:tcBorders>
              <w:bottom w:val="single" w:color="000000" w:sz="4" w:space="0"/>
            </w:tcBorders>
          </w:tcPr>
          <w:p w:rsidRPr="005559B5" w:rsidR="00A53B14" w:rsidP="00FF6E1D" w:rsidRDefault="0092076E" w14:paraId="245807A4" w14:textId="77777777">
            <w:pPr>
              <w:pStyle w:val="TableParagraph"/>
              <w:numPr>
                <w:ilvl w:val="1"/>
                <w:numId w:val="22"/>
              </w:numPr>
              <w:tabs>
                <w:tab w:val="left" w:pos="586"/>
              </w:tabs>
              <w:spacing w:before="98" w:line="259" w:lineRule="auto"/>
              <w:ind w:right="24" w:hanging="540"/>
              <w:jc w:val="both"/>
              <w:rPr>
                <w:color w:val="002060"/>
              </w:rPr>
            </w:pPr>
            <w:r w:rsidRPr="005559B5">
              <w:rPr>
                <w:color w:val="002060"/>
                <w:spacing w:val="-1"/>
              </w:rPr>
              <w:t>Notwithstanding</w:t>
            </w:r>
            <w:r w:rsidRPr="005559B5">
              <w:rPr>
                <w:color w:val="002060"/>
                <w:spacing w:val="-13"/>
              </w:rPr>
              <w:t xml:space="preserve"> </w:t>
            </w:r>
            <w:r w:rsidRPr="005559B5">
              <w:rPr>
                <w:color w:val="002060"/>
              </w:rPr>
              <w:t>any</w:t>
            </w:r>
            <w:r w:rsidRPr="005559B5">
              <w:rPr>
                <w:color w:val="002060"/>
                <w:spacing w:val="-15"/>
              </w:rPr>
              <w:t xml:space="preserve"> </w:t>
            </w:r>
            <w:r w:rsidRPr="005559B5">
              <w:rPr>
                <w:color w:val="002060"/>
              </w:rPr>
              <w:t>other</w:t>
            </w:r>
            <w:r w:rsidRPr="005559B5">
              <w:rPr>
                <w:color w:val="002060"/>
                <w:spacing w:val="-14"/>
              </w:rPr>
              <w:t xml:space="preserve"> </w:t>
            </w:r>
            <w:r w:rsidRPr="005559B5">
              <w:rPr>
                <w:color w:val="002060"/>
              </w:rPr>
              <w:t>provision</w:t>
            </w:r>
            <w:r w:rsidRPr="005559B5">
              <w:rPr>
                <w:color w:val="002060"/>
                <w:spacing w:val="-13"/>
              </w:rPr>
              <w:t xml:space="preserve"> </w:t>
            </w:r>
            <w:r w:rsidRPr="005559B5">
              <w:rPr>
                <w:color w:val="002060"/>
              </w:rPr>
              <w:t>of</w:t>
            </w:r>
            <w:r w:rsidRPr="005559B5">
              <w:rPr>
                <w:color w:val="002060"/>
                <w:spacing w:val="-14"/>
              </w:rPr>
              <w:t xml:space="preserve"> </w:t>
            </w:r>
            <w:r w:rsidRPr="005559B5">
              <w:rPr>
                <w:color w:val="002060"/>
              </w:rPr>
              <w:t>this</w:t>
            </w:r>
            <w:r w:rsidRPr="005559B5">
              <w:rPr>
                <w:color w:val="002060"/>
                <w:spacing w:val="-15"/>
              </w:rPr>
              <w:t xml:space="preserve"> </w:t>
            </w:r>
            <w:r w:rsidRPr="005559B5">
              <w:rPr>
                <w:color w:val="002060"/>
              </w:rPr>
              <w:t>Clause,</w:t>
            </w:r>
            <w:r w:rsidRPr="005559B5">
              <w:rPr>
                <w:color w:val="002060"/>
                <w:spacing w:val="-14"/>
              </w:rPr>
              <w:t xml:space="preserve"> </w:t>
            </w:r>
            <w:r w:rsidRPr="005559B5">
              <w:rPr>
                <w:color w:val="002060"/>
              </w:rPr>
              <w:t>if</w:t>
            </w:r>
            <w:r w:rsidRPr="005559B5">
              <w:rPr>
                <w:color w:val="002060"/>
                <w:spacing w:val="-11"/>
              </w:rPr>
              <w:t xml:space="preserve"> </w:t>
            </w:r>
            <w:r w:rsidRPr="005559B5">
              <w:rPr>
                <w:color w:val="002060"/>
              </w:rPr>
              <w:t>any</w:t>
            </w:r>
            <w:r w:rsidRPr="005559B5">
              <w:rPr>
                <w:color w:val="002060"/>
                <w:spacing w:val="-15"/>
              </w:rPr>
              <w:t xml:space="preserve"> </w:t>
            </w:r>
            <w:r w:rsidRPr="005559B5">
              <w:rPr>
                <w:color w:val="002060"/>
              </w:rPr>
              <w:t>event</w:t>
            </w:r>
            <w:r w:rsidRPr="005559B5">
              <w:rPr>
                <w:color w:val="002060"/>
                <w:spacing w:val="-14"/>
              </w:rPr>
              <w:t xml:space="preserve"> </w:t>
            </w:r>
            <w:r w:rsidRPr="005559B5">
              <w:rPr>
                <w:color w:val="002060"/>
              </w:rPr>
              <w:t>or</w:t>
            </w:r>
            <w:r w:rsidRPr="005559B5">
              <w:rPr>
                <w:color w:val="002060"/>
                <w:spacing w:val="-14"/>
              </w:rPr>
              <w:t xml:space="preserve"> </w:t>
            </w:r>
            <w:r w:rsidRPr="005559B5">
              <w:rPr>
                <w:color w:val="002060"/>
              </w:rPr>
              <w:t>circumstance</w:t>
            </w:r>
            <w:r w:rsidRPr="005559B5">
              <w:rPr>
                <w:color w:val="002060"/>
                <w:spacing w:val="-59"/>
              </w:rPr>
              <w:t xml:space="preserve"> </w:t>
            </w:r>
            <w:r w:rsidRPr="005559B5">
              <w:rPr>
                <w:color w:val="002060"/>
              </w:rPr>
              <w:t>outside the control of the Parties (including, but not limited to, Force Majeure)</w:t>
            </w:r>
            <w:r w:rsidRPr="005559B5">
              <w:rPr>
                <w:color w:val="002060"/>
                <w:spacing w:val="-59"/>
              </w:rPr>
              <w:t xml:space="preserve"> </w:t>
            </w:r>
            <w:r w:rsidRPr="005559B5">
              <w:rPr>
                <w:color w:val="002060"/>
              </w:rPr>
              <w:t>arises,</w:t>
            </w:r>
            <w:r w:rsidRPr="005559B5">
              <w:rPr>
                <w:color w:val="002060"/>
                <w:spacing w:val="-3"/>
              </w:rPr>
              <w:t xml:space="preserve"> </w:t>
            </w:r>
            <w:r w:rsidRPr="005559B5">
              <w:rPr>
                <w:color w:val="002060"/>
              </w:rPr>
              <w:t>which</w:t>
            </w:r>
            <w:r w:rsidRPr="005559B5">
              <w:rPr>
                <w:color w:val="002060"/>
                <w:spacing w:val="-1"/>
              </w:rPr>
              <w:t xml:space="preserve"> </w:t>
            </w:r>
            <w:r w:rsidRPr="005559B5">
              <w:rPr>
                <w:color w:val="002060"/>
              </w:rPr>
              <w:t>makes</w:t>
            </w:r>
            <w:r w:rsidRPr="005559B5">
              <w:rPr>
                <w:color w:val="002060"/>
                <w:spacing w:val="-3"/>
              </w:rPr>
              <w:t xml:space="preserve"> </w:t>
            </w:r>
            <w:r w:rsidRPr="005559B5">
              <w:rPr>
                <w:color w:val="002060"/>
              </w:rPr>
              <w:t>it</w:t>
            </w:r>
            <w:r w:rsidRPr="005559B5">
              <w:rPr>
                <w:color w:val="002060"/>
                <w:spacing w:val="-2"/>
              </w:rPr>
              <w:t xml:space="preserve"> </w:t>
            </w:r>
            <w:r w:rsidRPr="005559B5">
              <w:rPr>
                <w:color w:val="002060"/>
              </w:rPr>
              <w:t>impossible</w:t>
            </w:r>
            <w:r w:rsidRPr="005559B5">
              <w:rPr>
                <w:color w:val="002060"/>
                <w:spacing w:val="-2"/>
              </w:rPr>
              <w:t xml:space="preserve"> </w:t>
            </w:r>
            <w:r w:rsidRPr="005559B5">
              <w:rPr>
                <w:color w:val="002060"/>
              </w:rPr>
              <w:t>or</w:t>
            </w:r>
            <w:r w:rsidRPr="005559B5">
              <w:rPr>
                <w:color w:val="002060"/>
                <w:spacing w:val="-2"/>
              </w:rPr>
              <w:t xml:space="preserve"> </w:t>
            </w:r>
            <w:r w:rsidRPr="005559B5">
              <w:rPr>
                <w:color w:val="002060"/>
              </w:rPr>
              <w:t>unlawful</w:t>
            </w:r>
            <w:r w:rsidRPr="005559B5">
              <w:rPr>
                <w:color w:val="002060"/>
                <w:spacing w:val="-4"/>
              </w:rPr>
              <w:t xml:space="preserve"> </w:t>
            </w:r>
            <w:r w:rsidRPr="005559B5">
              <w:rPr>
                <w:color w:val="002060"/>
              </w:rPr>
              <w:t>for</w:t>
            </w:r>
            <w:r w:rsidRPr="005559B5">
              <w:rPr>
                <w:color w:val="002060"/>
                <w:spacing w:val="-2"/>
              </w:rPr>
              <w:t xml:space="preserve"> </w:t>
            </w:r>
            <w:r w:rsidRPr="005559B5">
              <w:rPr>
                <w:color w:val="002060"/>
              </w:rPr>
              <w:t>either</w:t>
            </w:r>
            <w:r w:rsidRPr="005559B5">
              <w:rPr>
                <w:color w:val="002060"/>
                <w:spacing w:val="-3"/>
              </w:rPr>
              <w:t xml:space="preserve"> </w:t>
            </w:r>
            <w:r w:rsidRPr="005559B5">
              <w:rPr>
                <w:color w:val="002060"/>
              </w:rPr>
              <w:t>or</w:t>
            </w:r>
            <w:r w:rsidRPr="005559B5">
              <w:rPr>
                <w:color w:val="002060"/>
                <w:spacing w:val="-2"/>
              </w:rPr>
              <w:t xml:space="preserve"> </w:t>
            </w:r>
            <w:r w:rsidRPr="005559B5">
              <w:rPr>
                <w:color w:val="002060"/>
              </w:rPr>
              <w:t>both</w:t>
            </w:r>
            <w:r w:rsidRPr="005559B5">
              <w:rPr>
                <w:color w:val="002060"/>
                <w:spacing w:val="-3"/>
              </w:rPr>
              <w:t xml:space="preserve"> </w:t>
            </w:r>
            <w:r w:rsidRPr="005559B5">
              <w:rPr>
                <w:color w:val="002060"/>
              </w:rPr>
              <w:t>Parties</w:t>
            </w:r>
            <w:r w:rsidRPr="005559B5">
              <w:rPr>
                <w:color w:val="002060"/>
                <w:spacing w:val="-3"/>
              </w:rPr>
              <w:t xml:space="preserve"> </w:t>
            </w:r>
            <w:r w:rsidRPr="005559B5">
              <w:rPr>
                <w:color w:val="002060"/>
              </w:rPr>
              <w:t>to</w:t>
            </w:r>
            <w:r w:rsidRPr="005559B5">
              <w:rPr>
                <w:color w:val="002060"/>
                <w:spacing w:val="-5"/>
              </w:rPr>
              <w:t xml:space="preserve"> </w:t>
            </w:r>
            <w:r w:rsidRPr="005559B5">
              <w:rPr>
                <w:color w:val="002060"/>
              </w:rPr>
              <w:t>fulfill</w:t>
            </w:r>
            <w:r w:rsidRPr="005559B5">
              <w:rPr>
                <w:color w:val="002060"/>
                <w:spacing w:val="-59"/>
              </w:rPr>
              <w:t xml:space="preserve"> </w:t>
            </w:r>
            <w:r w:rsidRPr="005559B5">
              <w:rPr>
                <w:color w:val="002060"/>
              </w:rPr>
              <w:t>its or their contractual obligations or which, under the law governing the</w:t>
            </w:r>
            <w:r w:rsidRPr="005559B5">
              <w:rPr>
                <w:color w:val="002060"/>
                <w:spacing w:val="1"/>
              </w:rPr>
              <w:t xml:space="preserve"> </w:t>
            </w:r>
            <w:r w:rsidRPr="005559B5">
              <w:rPr>
                <w:color w:val="002060"/>
              </w:rPr>
              <w:t>Contract, entitles the Parties to be released from further performance of the</w:t>
            </w:r>
            <w:r w:rsidRPr="005559B5">
              <w:rPr>
                <w:color w:val="002060"/>
                <w:spacing w:val="1"/>
              </w:rPr>
              <w:t xml:space="preserve"> </w:t>
            </w:r>
            <w:r w:rsidRPr="005559B5">
              <w:rPr>
                <w:color w:val="002060"/>
              </w:rPr>
              <w:t>Contract, then upon notice by either Party to the other Party of such event or</w:t>
            </w:r>
            <w:r w:rsidRPr="005559B5">
              <w:rPr>
                <w:color w:val="002060"/>
                <w:spacing w:val="1"/>
              </w:rPr>
              <w:t xml:space="preserve"> </w:t>
            </w:r>
            <w:r w:rsidRPr="005559B5">
              <w:rPr>
                <w:color w:val="002060"/>
              </w:rPr>
              <w:t>circumstance,</w:t>
            </w:r>
          </w:p>
          <w:p w:rsidRPr="005559B5" w:rsidR="00A53B14" w:rsidP="00FF6E1D" w:rsidRDefault="0092076E" w14:paraId="6029DF64" w14:textId="77777777">
            <w:pPr>
              <w:pStyle w:val="TableParagraph"/>
              <w:numPr>
                <w:ilvl w:val="2"/>
                <w:numId w:val="22"/>
              </w:numPr>
              <w:tabs>
                <w:tab w:val="left" w:pos="1188"/>
              </w:tabs>
              <w:spacing w:before="99" w:line="259" w:lineRule="auto"/>
              <w:ind w:right="26" w:hanging="548"/>
              <w:jc w:val="both"/>
              <w:rPr>
                <w:color w:val="002060"/>
              </w:rPr>
            </w:pPr>
            <w:r w:rsidRPr="005559B5">
              <w:rPr>
                <w:color w:val="002060"/>
              </w:rPr>
              <w:t>the</w:t>
            </w:r>
            <w:r w:rsidRPr="005559B5">
              <w:rPr>
                <w:color w:val="002060"/>
                <w:spacing w:val="1"/>
              </w:rPr>
              <w:t xml:space="preserve"> </w:t>
            </w:r>
            <w:r w:rsidRPr="005559B5">
              <w:rPr>
                <w:color w:val="002060"/>
              </w:rPr>
              <w:t>Parties</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discharged</w:t>
            </w:r>
            <w:r w:rsidRPr="005559B5">
              <w:rPr>
                <w:color w:val="002060"/>
                <w:spacing w:val="1"/>
              </w:rPr>
              <w:t xml:space="preserve"> </w:t>
            </w:r>
            <w:r w:rsidRPr="005559B5">
              <w:rPr>
                <w:color w:val="002060"/>
              </w:rPr>
              <w:t>from</w:t>
            </w:r>
            <w:r w:rsidRPr="005559B5">
              <w:rPr>
                <w:color w:val="002060"/>
                <w:spacing w:val="1"/>
              </w:rPr>
              <w:t xml:space="preserve"> </w:t>
            </w:r>
            <w:r w:rsidRPr="005559B5">
              <w:rPr>
                <w:color w:val="002060"/>
              </w:rPr>
              <w:t>further</w:t>
            </w:r>
            <w:r w:rsidRPr="005559B5">
              <w:rPr>
                <w:color w:val="002060"/>
                <w:spacing w:val="1"/>
              </w:rPr>
              <w:t xml:space="preserve"> </w:t>
            </w:r>
            <w:r w:rsidRPr="005559B5">
              <w:rPr>
                <w:color w:val="002060"/>
              </w:rPr>
              <w:t>performance,</w:t>
            </w:r>
            <w:r w:rsidRPr="005559B5">
              <w:rPr>
                <w:color w:val="002060"/>
                <w:spacing w:val="1"/>
              </w:rPr>
              <w:t xml:space="preserve"> </w:t>
            </w:r>
            <w:r w:rsidRPr="005559B5">
              <w:rPr>
                <w:color w:val="002060"/>
              </w:rPr>
              <w:t>without</w:t>
            </w:r>
            <w:r w:rsidRPr="005559B5">
              <w:rPr>
                <w:color w:val="002060"/>
                <w:spacing w:val="1"/>
              </w:rPr>
              <w:t xml:space="preserve"> </w:t>
            </w:r>
            <w:r w:rsidRPr="005559B5">
              <w:rPr>
                <w:color w:val="002060"/>
              </w:rPr>
              <w:t>prejudice to the rights of either Party in respect of any previous breach</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 Contract;</w:t>
            </w:r>
            <w:r w:rsidRPr="005559B5">
              <w:rPr>
                <w:color w:val="002060"/>
                <w:spacing w:val="-1"/>
              </w:rPr>
              <w:t xml:space="preserve"> </w:t>
            </w:r>
            <w:r w:rsidRPr="005559B5">
              <w:rPr>
                <w:color w:val="002060"/>
              </w:rPr>
              <w:t>and</w:t>
            </w:r>
          </w:p>
          <w:p w:rsidRPr="005559B5" w:rsidR="00A53B14" w:rsidP="00FF6E1D" w:rsidRDefault="0092076E" w14:paraId="416BDDBD" w14:textId="77777777">
            <w:pPr>
              <w:pStyle w:val="TableParagraph"/>
              <w:numPr>
                <w:ilvl w:val="2"/>
                <w:numId w:val="22"/>
              </w:numPr>
              <w:tabs>
                <w:tab w:val="left" w:pos="1188"/>
              </w:tabs>
              <w:spacing w:before="100" w:line="259" w:lineRule="auto"/>
              <w:ind w:right="26" w:hanging="548"/>
              <w:jc w:val="both"/>
              <w:rPr>
                <w:color w:val="002060"/>
              </w:rPr>
            </w:pPr>
            <w:r w:rsidRPr="005559B5">
              <w:rPr>
                <w:color w:val="002060"/>
              </w:rPr>
              <w:t>the</w:t>
            </w:r>
            <w:r w:rsidRPr="005559B5">
              <w:rPr>
                <w:color w:val="002060"/>
                <w:spacing w:val="-6"/>
              </w:rPr>
              <w:t xml:space="preserve"> </w:t>
            </w:r>
            <w:r w:rsidRPr="005559B5">
              <w:rPr>
                <w:color w:val="002060"/>
              </w:rPr>
              <w:t>sum</w:t>
            </w:r>
            <w:r w:rsidRPr="005559B5">
              <w:rPr>
                <w:color w:val="002060"/>
                <w:spacing w:val="-7"/>
              </w:rPr>
              <w:t xml:space="preserve"> </w:t>
            </w:r>
            <w:r w:rsidRPr="005559B5">
              <w:rPr>
                <w:color w:val="002060"/>
              </w:rPr>
              <w:t>payable</w:t>
            </w:r>
            <w:r w:rsidRPr="005559B5">
              <w:rPr>
                <w:color w:val="002060"/>
                <w:spacing w:val="-4"/>
              </w:rPr>
              <w:t xml:space="preserve"> </w:t>
            </w:r>
            <w:r w:rsidRPr="005559B5">
              <w:rPr>
                <w:color w:val="002060"/>
              </w:rPr>
              <w:t>by</w:t>
            </w:r>
            <w:r w:rsidRPr="005559B5">
              <w:rPr>
                <w:color w:val="002060"/>
                <w:spacing w:val="-8"/>
              </w:rPr>
              <w:t xml:space="preserve"> </w:t>
            </w:r>
            <w:r w:rsidRPr="005559B5">
              <w:rPr>
                <w:color w:val="002060"/>
              </w:rPr>
              <w:t>the</w:t>
            </w:r>
            <w:r w:rsidRPr="005559B5">
              <w:rPr>
                <w:color w:val="002060"/>
                <w:spacing w:val="-6"/>
              </w:rPr>
              <w:t xml:space="preserve"> </w:t>
            </w:r>
            <w:r w:rsidRPr="005559B5">
              <w:rPr>
                <w:color w:val="002060"/>
              </w:rPr>
              <w:t>Employer</w:t>
            </w:r>
            <w:r w:rsidRPr="005559B5">
              <w:rPr>
                <w:color w:val="002060"/>
                <w:spacing w:val="-4"/>
              </w:rPr>
              <w:t xml:space="preserve"> </w:t>
            </w:r>
            <w:r w:rsidRPr="005559B5">
              <w:rPr>
                <w:color w:val="002060"/>
              </w:rPr>
              <w:t>to</w:t>
            </w:r>
            <w:r w:rsidRPr="005559B5">
              <w:rPr>
                <w:color w:val="002060"/>
                <w:spacing w:val="-5"/>
              </w:rPr>
              <w:t xml:space="preserve"> </w:t>
            </w:r>
            <w:r w:rsidRPr="005559B5">
              <w:rPr>
                <w:color w:val="002060"/>
              </w:rPr>
              <w:t>the</w:t>
            </w:r>
            <w:r w:rsidRPr="005559B5">
              <w:rPr>
                <w:color w:val="002060"/>
                <w:spacing w:val="-5"/>
              </w:rPr>
              <w:t xml:space="preserve"> </w:t>
            </w:r>
            <w:r w:rsidRPr="005559B5">
              <w:rPr>
                <w:color w:val="002060"/>
              </w:rPr>
              <w:t>Contractor</w:t>
            </w:r>
            <w:r w:rsidRPr="005559B5">
              <w:rPr>
                <w:color w:val="002060"/>
                <w:spacing w:val="-5"/>
              </w:rPr>
              <w:t xml:space="preserve"> </w:t>
            </w:r>
            <w:r w:rsidRPr="005559B5">
              <w:rPr>
                <w:color w:val="002060"/>
              </w:rPr>
              <w:t>shall</w:t>
            </w:r>
            <w:r w:rsidRPr="005559B5">
              <w:rPr>
                <w:color w:val="002060"/>
                <w:spacing w:val="-6"/>
              </w:rPr>
              <w:t xml:space="preserve"> </w:t>
            </w:r>
            <w:r w:rsidRPr="005559B5">
              <w:rPr>
                <w:color w:val="002060"/>
              </w:rPr>
              <w:t>be</w:t>
            </w:r>
            <w:r w:rsidRPr="005559B5">
              <w:rPr>
                <w:color w:val="002060"/>
                <w:spacing w:val="-5"/>
              </w:rPr>
              <w:t xml:space="preserve"> </w:t>
            </w:r>
            <w:r w:rsidRPr="005559B5">
              <w:rPr>
                <w:color w:val="002060"/>
              </w:rPr>
              <w:t>the</w:t>
            </w:r>
            <w:r w:rsidRPr="005559B5">
              <w:rPr>
                <w:color w:val="002060"/>
                <w:spacing w:val="-6"/>
              </w:rPr>
              <w:t xml:space="preserve"> </w:t>
            </w:r>
            <w:r w:rsidRPr="005559B5">
              <w:rPr>
                <w:color w:val="002060"/>
              </w:rPr>
              <w:t>same</w:t>
            </w:r>
            <w:r w:rsidRPr="005559B5">
              <w:rPr>
                <w:color w:val="002060"/>
                <w:spacing w:val="-4"/>
              </w:rPr>
              <w:t xml:space="preserve"> </w:t>
            </w:r>
            <w:r w:rsidRPr="005559B5">
              <w:rPr>
                <w:color w:val="002060"/>
              </w:rPr>
              <w:t>as</w:t>
            </w:r>
            <w:r w:rsidRPr="005559B5">
              <w:rPr>
                <w:color w:val="002060"/>
                <w:spacing w:val="-59"/>
              </w:rPr>
              <w:t xml:space="preserve"> </w:t>
            </w:r>
            <w:r w:rsidRPr="005559B5">
              <w:rPr>
                <w:color w:val="002060"/>
              </w:rPr>
              <w:t>would have been payable under GCC 66 if the Contract had been</w:t>
            </w:r>
            <w:r w:rsidRPr="005559B5">
              <w:rPr>
                <w:color w:val="002060"/>
                <w:spacing w:val="1"/>
              </w:rPr>
              <w:t xml:space="preserve"> </w:t>
            </w:r>
            <w:r w:rsidRPr="005559B5">
              <w:rPr>
                <w:color w:val="002060"/>
              </w:rPr>
              <w:t>terminated</w:t>
            </w:r>
            <w:r w:rsidRPr="005559B5">
              <w:rPr>
                <w:color w:val="002060"/>
                <w:spacing w:val="-1"/>
              </w:rPr>
              <w:t xml:space="preserve"> </w:t>
            </w:r>
            <w:r w:rsidRPr="005559B5">
              <w:rPr>
                <w:color w:val="002060"/>
              </w:rPr>
              <w:t>under</w:t>
            </w:r>
            <w:r w:rsidRPr="005559B5">
              <w:rPr>
                <w:color w:val="002060"/>
                <w:spacing w:val="-1"/>
              </w:rPr>
              <w:t xml:space="preserve"> </w:t>
            </w:r>
            <w:r w:rsidRPr="005559B5">
              <w:rPr>
                <w:color w:val="002060"/>
              </w:rPr>
              <w:t>GCC 66.</w:t>
            </w:r>
          </w:p>
        </w:tc>
      </w:tr>
      <w:tr w:rsidRPr="005559B5" w:rsidR="005559B5" w:rsidTr="001E1BA0" w14:paraId="2A922DCF" w14:textId="77777777">
        <w:trPr>
          <w:trHeight w:val="316"/>
        </w:trPr>
        <w:tc>
          <w:tcPr>
            <w:tcW w:w="10348" w:type="dxa"/>
            <w:gridSpan w:val="2"/>
            <w:tcBorders>
              <w:left w:val="single" w:color="auto" w:sz="4" w:space="0"/>
              <w:right w:val="single" w:color="auto" w:sz="4" w:space="0"/>
            </w:tcBorders>
          </w:tcPr>
          <w:p w:rsidRPr="005559B5" w:rsidR="00A53B14" w:rsidP="00452B9B" w:rsidRDefault="0092076E" w14:paraId="77B309F7" w14:textId="77777777">
            <w:pPr>
              <w:pStyle w:val="TableParagraph"/>
              <w:spacing w:line="274" w:lineRule="exact"/>
              <w:ind w:left="107"/>
              <w:jc w:val="center"/>
              <w:rPr>
                <w:rFonts w:ascii="Arial"/>
                <w:b/>
                <w:color w:val="002060"/>
                <w:sz w:val="24"/>
              </w:rPr>
            </w:pPr>
            <w:bookmarkStart w:name="_bookmark73" w:id="1054"/>
            <w:bookmarkEnd w:id="1054"/>
            <w:r w:rsidRPr="005559B5">
              <w:rPr>
                <w:rFonts w:ascii="Arial"/>
                <w:b/>
                <w:color w:val="002060"/>
                <w:spacing w:val="-1"/>
                <w:sz w:val="24"/>
              </w:rPr>
              <w:t>G.</w:t>
            </w:r>
            <w:r w:rsidRPr="005559B5">
              <w:rPr>
                <w:rFonts w:ascii="Arial"/>
                <w:b/>
                <w:color w:val="002060"/>
                <w:spacing w:val="98"/>
                <w:sz w:val="24"/>
              </w:rPr>
              <w:t xml:space="preserve"> </w:t>
            </w:r>
            <w:r w:rsidRPr="005559B5">
              <w:rPr>
                <w:rFonts w:ascii="Arial"/>
                <w:b/>
                <w:color w:val="002060"/>
                <w:spacing w:val="-1"/>
                <w:sz w:val="24"/>
              </w:rPr>
              <w:t>Finishing</w:t>
            </w:r>
            <w:r w:rsidRPr="005559B5">
              <w:rPr>
                <w:rFonts w:ascii="Arial"/>
                <w:b/>
                <w:color w:val="002060"/>
                <w:spacing w:val="-15"/>
                <w:sz w:val="24"/>
              </w:rPr>
              <w:t xml:space="preserve"> </w:t>
            </w:r>
            <w:r w:rsidRPr="005559B5">
              <w:rPr>
                <w:rFonts w:ascii="Arial"/>
                <w:b/>
                <w:color w:val="002060"/>
                <w:spacing w:val="-1"/>
                <w:sz w:val="24"/>
              </w:rPr>
              <w:t>the</w:t>
            </w:r>
            <w:r w:rsidRPr="005559B5">
              <w:rPr>
                <w:rFonts w:ascii="Arial"/>
                <w:b/>
                <w:color w:val="002060"/>
                <w:spacing w:val="-14"/>
                <w:sz w:val="24"/>
              </w:rPr>
              <w:t xml:space="preserve"> </w:t>
            </w:r>
            <w:r w:rsidRPr="005559B5">
              <w:rPr>
                <w:rFonts w:ascii="Arial"/>
                <w:b/>
                <w:color w:val="002060"/>
                <w:spacing w:val="-1"/>
                <w:sz w:val="24"/>
              </w:rPr>
              <w:t>Contract</w:t>
            </w:r>
          </w:p>
        </w:tc>
      </w:tr>
      <w:tr w:rsidRPr="005559B5" w:rsidR="005559B5" w14:paraId="5E55C772" w14:textId="77777777">
        <w:trPr>
          <w:trHeight w:val="1878"/>
        </w:trPr>
        <w:tc>
          <w:tcPr>
            <w:tcW w:w="2127" w:type="dxa"/>
          </w:tcPr>
          <w:p w:rsidRPr="005559B5" w:rsidR="00A53B14" w:rsidRDefault="0092076E" w14:paraId="44F43963" w14:textId="77777777">
            <w:pPr>
              <w:pStyle w:val="TableParagraph"/>
              <w:spacing w:line="250" w:lineRule="exact"/>
              <w:ind w:left="107"/>
              <w:rPr>
                <w:b/>
                <w:color w:val="002060"/>
              </w:rPr>
            </w:pPr>
            <w:bookmarkStart w:name="_bookmark74" w:id="1055"/>
            <w:bookmarkEnd w:id="1055"/>
            <w:r w:rsidRPr="005559B5">
              <w:rPr>
                <w:b/>
                <w:color w:val="002060"/>
                <w:w w:val="105"/>
              </w:rPr>
              <w:t>68.</w:t>
            </w:r>
            <w:r w:rsidRPr="005559B5">
              <w:rPr>
                <w:b/>
                <w:color w:val="002060"/>
                <w:spacing w:val="38"/>
                <w:w w:val="105"/>
              </w:rPr>
              <w:t xml:space="preserve"> </w:t>
            </w:r>
            <w:r w:rsidRPr="005559B5">
              <w:rPr>
                <w:b/>
                <w:color w:val="002060"/>
                <w:w w:val="105"/>
              </w:rPr>
              <w:t>Completion</w:t>
            </w:r>
          </w:p>
        </w:tc>
        <w:tc>
          <w:tcPr>
            <w:tcW w:w="8221" w:type="dxa"/>
          </w:tcPr>
          <w:p w:rsidRPr="005559B5" w:rsidR="00A53B14" w:rsidP="00FF6E1D" w:rsidRDefault="0092076E" w14:paraId="684A66FA" w14:textId="77777777">
            <w:pPr>
              <w:pStyle w:val="TableParagraph"/>
              <w:numPr>
                <w:ilvl w:val="1"/>
                <w:numId w:val="21"/>
              </w:numPr>
              <w:tabs>
                <w:tab w:val="left" w:pos="662"/>
              </w:tabs>
              <w:spacing w:before="115"/>
              <w:ind w:right="94" w:hanging="540"/>
              <w:jc w:val="both"/>
              <w:rPr>
                <w:color w:val="002060"/>
              </w:rPr>
            </w:pPr>
            <w:r w:rsidRPr="005559B5">
              <w:rPr>
                <w:color w:val="002060"/>
              </w:rPr>
              <w:t>The Contractor shall request the Project Manager to issue a certificate of</w:t>
            </w:r>
            <w:r w:rsidRPr="005559B5">
              <w:rPr>
                <w:color w:val="002060"/>
                <w:spacing w:val="1"/>
              </w:rPr>
              <w:t xml:space="preserve"> </w:t>
            </w:r>
            <w:r w:rsidRPr="005559B5">
              <w:rPr>
                <w:color w:val="002060"/>
              </w:rPr>
              <w:t>Completion</w:t>
            </w:r>
            <w:r w:rsidRPr="005559B5">
              <w:rPr>
                <w:color w:val="002060"/>
                <w:spacing w:val="-6"/>
              </w:rPr>
              <w:t xml:space="preserve"> </w:t>
            </w:r>
            <w:r w:rsidRPr="005559B5">
              <w:rPr>
                <w:color w:val="002060"/>
              </w:rPr>
              <w:t>of</w:t>
            </w:r>
            <w:r w:rsidRPr="005559B5">
              <w:rPr>
                <w:color w:val="002060"/>
                <w:spacing w:val="-3"/>
              </w:rPr>
              <w:t xml:space="preserve"> </w:t>
            </w:r>
            <w:r w:rsidRPr="005559B5">
              <w:rPr>
                <w:color w:val="002060"/>
              </w:rPr>
              <w:t>the</w:t>
            </w:r>
            <w:r w:rsidRPr="005559B5">
              <w:rPr>
                <w:color w:val="002060"/>
                <w:spacing w:val="-12"/>
              </w:rPr>
              <w:t xml:space="preserve"> </w:t>
            </w:r>
            <w:r w:rsidRPr="005559B5">
              <w:rPr>
                <w:color w:val="002060"/>
              </w:rPr>
              <w:t>Works,</w:t>
            </w:r>
            <w:r w:rsidRPr="005559B5">
              <w:rPr>
                <w:color w:val="002060"/>
                <w:spacing w:val="-6"/>
              </w:rPr>
              <w:t xml:space="preserve"> </w:t>
            </w:r>
            <w:r w:rsidRPr="005559B5">
              <w:rPr>
                <w:color w:val="002060"/>
              </w:rPr>
              <w:t>and</w:t>
            </w:r>
            <w:r w:rsidRPr="005559B5">
              <w:rPr>
                <w:color w:val="002060"/>
                <w:spacing w:val="-6"/>
              </w:rPr>
              <w:t xml:space="preserve"> </w:t>
            </w:r>
            <w:r w:rsidRPr="005559B5">
              <w:rPr>
                <w:color w:val="002060"/>
              </w:rPr>
              <w:t>the</w:t>
            </w:r>
            <w:r w:rsidRPr="005559B5">
              <w:rPr>
                <w:color w:val="002060"/>
                <w:spacing w:val="-6"/>
              </w:rPr>
              <w:t xml:space="preserve"> </w:t>
            </w:r>
            <w:r w:rsidRPr="005559B5">
              <w:rPr>
                <w:color w:val="002060"/>
              </w:rPr>
              <w:t>Project</w:t>
            </w:r>
            <w:r w:rsidRPr="005559B5">
              <w:rPr>
                <w:color w:val="002060"/>
                <w:spacing w:val="-5"/>
              </w:rPr>
              <w:t xml:space="preserve"> </w:t>
            </w:r>
            <w:r w:rsidRPr="005559B5">
              <w:rPr>
                <w:color w:val="002060"/>
              </w:rPr>
              <w:t>Manager</w:t>
            </w:r>
            <w:r w:rsidRPr="005559B5">
              <w:rPr>
                <w:color w:val="002060"/>
                <w:spacing w:val="-5"/>
              </w:rPr>
              <w:t xml:space="preserve"> </w:t>
            </w:r>
            <w:r w:rsidRPr="005559B5">
              <w:rPr>
                <w:color w:val="002060"/>
              </w:rPr>
              <w:t>shall</w:t>
            </w:r>
            <w:r w:rsidRPr="005559B5">
              <w:rPr>
                <w:color w:val="002060"/>
                <w:spacing w:val="-6"/>
              </w:rPr>
              <w:t xml:space="preserve"> </w:t>
            </w:r>
            <w:r w:rsidRPr="005559B5">
              <w:rPr>
                <w:color w:val="002060"/>
              </w:rPr>
              <w:t>do</w:t>
            </w:r>
            <w:r w:rsidRPr="005559B5">
              <w:rPr>
                <w:color w:val="002060"/>
                <w:spacing w:val="-6"/>
              </w:rPr>
              <w:t xml:space="preserve"> </w:t>
            </w:r>
            <w:r w:rsidRPr="005559B5">
              <w:rPr>
                <w:color w:val="002060"/>
              </w:rPr>
              <w:t>so</w:t>
            </w:r>
            <w:r w:rsidRPr="005559B5">
              <w:rPr>
                <w:color w:val="002060"/>
                <w:spacing w:val="-6"/>
              </w:rPr>
              <w:t xml:space="preserve"> </w:t>
            </w:r>
            <w:r w:rsidRPr="005559B5">
              <w:rPr>
                <w:color w:val="002060"/>
              </w:rPr>
              <w:t>upon</w:t>
            </w:r>
            <w:r w:rsidRPr="005559B5">
              <w:rPr>
                <w:color w:val="002060"/>
                <w:spacing w:val="-6"/>
              </w:rPr>
              <w:t xml:space="preserve"> </w:t>
            </w:r>
            <w:r w:rsidRPr="005559B5">
              <w:rPr>
                <w:color w:val="002060"/>
              </w:rPr>
              <w:t>deciding</w:t>
            </w:r>
            <w:r w:rsidRPr="005559B5">
              <w:rPr>
                <w:color w:val="002060"/>
                <w:spacing w:val="-58"/>
              </w:rPr>
              <w:t xml:space="preserve"> </w:t>
            </w:r>
            <w:r w:rsidRPr="005559B5">
              <w:rPr>
                <w:color w:val="002060"/>
              </w:rPr>
              <w:t>that</w:t>
            </w:r>
            <w:r w:rsidRPr="005559B5">
              <w:rPr>
                <w:color w:val="002060"/>
                <w:spacing w:val="-9"/>
              </w:rPr>
              <w:t xml:space="preserve"> </w:t>
            </w:r>
            <w:r w:rsidRPr="005559B5">
              <w:rPr>
                <w:color w:val="002060"/>
              </w:rPr>
              <w:t>the</w:t>
            </w:r>
            <w:r w:rsidRPr="005559B5">
              <w:rPr>
                <w:color w:val="002060"/>
                <w:spacing w:val="-8"/>
              </w:rPr>
              <w:t xml:space="preserve"> </w:t>
            </w:r>
            <w:r w:rsidRPr="005559B5">
              <w:rPr>
                <w:color w:val="002060"/>
              </w:rPr>
              <w:t>work</w:t>
            </w:r>
            <w:r w:rsidRPr="005559B5">
              <w:rPr>
                <w:color w:val="002060"/>
                <w:spacing w:val="-7"/>
              </w:rPr>
              <w:t xml:space="preserve"> </w:t>
            </w:r>
            <w:r w:rsidRPr="005559B5">
              <w:rPr>
                <w:color w:val="002060"/>
              </w:rPr>
              <w:t>is</w:t>
            </w:r>
            <w:r w:rsidRPr="005559B5">
              <w:rPr>
                <w:color w:val="002060"/>
                <w:spacing w:val="-10"/>
              </w:rPr>
              <w:t xml:space="preserve"> </w:t>
            </w:r>
            <w:r w:rsidRPr="005559B5">
              <w:rPr>
                <w:color w:val="002060"/>
              </w:rPr>
              <w:t>completed.</w:t>
            </w:r>
          </w:p>
          <w:p w:rsidRPr="005559B5" w:rsidR="00A53B14" w:rsidP="00FF6E1D" w:rsidRDefault="0092076E" w14:paraId="095D60C3" w14:textId="77777777">
            <w:pPr>
              <w:pStyle w:val="TableParagraph"/>
              <w:numPr>
                <w:ilvl w:val="1"/>
                <w:numId w:val="21"/>
              </w:numPr>
              <w:tabs>
                <w:tab w:val="left" w:pos="748"/>
              </w:tabs>
              <w:spacing w:before="122"/>
              <w:ind w:right="93" w:hanging="540"/>
              <w:jc w:val="both"/>
              <w:rPr>
                <w:color w:val="002060"/>
              </w:rPr>
            </w:pPr>
            <w:r w:rsidRPr="005559B5">
              <w:rPr>
                <w:color w:val="002060"/>
              </w:rPr>
              <w:tab/>
            </w:r>
            <w:r w:rsidRPr="005559B5">
              <w:rPr>
                <w:color w:val="002060"/>
                <w:spacing w:val="-2"/>
              </w:rPr>
              <w:t>In</w:t>
            </w:r>
            <w:r w:rsidRPr="005559B5">
              <w:rPr>
                <w:color w:val="002060"/>
                <w:spacing w:val="-10"/>
              </w:rPr>
              <w:t xml:space="preserve"> </w:t>
            </w:r>
            <w:r w:rsidRPr="005559B5">
              <w:rPr>
                <w:color w:val="002060"/>
                <w:spacing w:val="-2"/>
              </w:rPr>
              <w:t>addition</w:t>
            </w:r>
            <w:r w:rsidRPr="005559B5">
              <w:rPr>
                <w:color w:val="002060"/>
                <w:spacing w:val="-13"/>
              </w:rPr>
              <w:t xml:space="preserve"> </w:t>
            </w:r>
            <w:r w:rsidRPr="005559B5">
              <w:rPr>
                <w:color w:val="002060"/>
                <w:spacing w:val="-2"/>
              </w:rPr>
              <w:t>to</w:t>
            </w:r>
            <w:r w:rsidRPr="005559B5">
              <w:rPr>
                <w:color w:val="002060"/>
                <w:spacing w:val="-12"/>
              </w:rPr>
              <w:t xml:space="preserve"> </w:t>
            </w:r>
            <w:r w:rsidRPr="005559B5">
              <w:rPr>
                <w:color w:val="002060"/>
                <w:spacing w:val="-2"/>
              </w:rPr>
              <w:t>the</w:t>
            </w:r>
            <w:r w:rsidRPr="005559B5">
              <w:rPr>
                <w:color w:val="002060"/>
                <w:spacing w:val="-13"/>
              </w:rPr>
              <w:t xml:space="preserve"> </w:t>
            </w:r>
            <w:r w:rsidRPr="005559B5">
              <w:rPr>
                <w:color w:val="002060"/>
                <w:spacing w:val="-2"/>
              </w:rPr>
              <w:t>other</w:t>
            </w:r>
            <w:r w:rsidRPr="005559B5">
              <w:rPr>
                <w:color w:val="002060"/>
                <w:spacing w:val="-11"/>
              </w:rPr>
              <w:t xml:space="preserve"> </w:t>
            </w:r>
            <w:r w:rsidRPr="005559B5">
              <w:rPr>
                <w:color w:val="002060"/>
                <w:spacing w:val="-2"/>
              </w:rPr>
              <w:t>provisions,</w:t>
            </w:r>
            <w:r w:rsidRPr="005559B5">
              <w:rPr>
                <w:color w:val="002060"/>
                <w:spacing w:val="-11"/>
              </w:rPr>
              <w:t xml:space="preserve"> </w:t>
            </w:r>
            <w:r w:rsidRPr="005559B5">
              <w:rPr>
                <w:color w:val="002060"/>
                <w:spacing w:val="-1"/>
              </w:rPr>
              <w:t>before</w:t>
            </w:r>
            <w:r w:rsidRPr="005559B5">
              <w:rPr>
                <w:color w:val="002060"/>
                <w:spacing w:val="-12"/>
              </w:rPr>
              <w:t xml:space="preserve"> </w:t>
            </w:r>
            <w:r w:rsidRPr="005559B5">
              <w:rPr>
                <w:color w:val="002060"/>
                <w:spacing w:val="-1"/>
              </w:rPr>
              <w:t>acceptance</w:t>
            </w:r>
            <w:r w:rsidRPr="005559B5">
              <w:rPr>
                <w:color w:val="002060"/>
                <w:spacing w:val="-13"/>
              </w:rPr>
              <w:t xml:space="preserve"> </w:t>
            </w:r>
            <w:r w:rsidRPr="005559B5">
              <w:rPr>
                <w:color w:val="002060"/>
                <w:spacing w:val="-1"/>
              </w:rPr>
              <w:t>of</w:t>
            </w:r>
            <w:r w:rsidRPr="005559B5">
              <w:rPr>
                <w:color w:val="002060"/>
                <w:spacing w:val="-9"/>
              </w:rPr>
              <w:t xml:space="preserve"> </w:t>
            </w:r>
            <w:r w:rsidRPr="005559B5">
              <w:rPr>
                <w:color w:val="002060"/>
                <w:spacing w:val="-1"/>
              </w:rPr>
              <w:t>the</w:t>
            </w:r>
            <w:r w:rsidRPr="005559B5">
              <w:rPr>
                <w:color w:val="002060"/>
                <w:spacing w:val="-11"/>
              </w:rPr>
              <w:t xml:space="preserve"> </w:t>
            </w:r>
            <w:r w:rsidRPr="005559B5">
              <w:rPr>
                <w:color w:val="002060"/>
                <w:spacing w:val="-1"/>
              </w:rPr>
              <w:t>completed</w:t>
            </w:r>
            <w:r w:rsidRPr="005559B5">
              <w:rPr>
                <w:color w:val="002060"/>
                <w:spacing w:val="-8"/>
              </w:rPr>
              <w:t xml:space="preserve"> </w:t>
            </w:r>
            <w:r w:rsidRPr="005559B5">
              <w:rPr>
                <w:color w:val="002060"/>
                <w:spacing w:val="-1"/>
              </w:rPr>
              <w:t>works,</w:t>
            </w:r>
            <w:r w:rsidRPr="005559B5">
              <w:rPr>
                <w:color w:val="002060"/>
                <w:spacing w:val="-59"/>
              </w:rPr>
              <w:t xml:space="preserve"> </w:t>
            </w:r>
            <w:r w:rsidRPr="005559B5">
              <w:rPr>
                <w:color w:val="002060"/>
              </w:rPr>
              <w:t>Employer</w:t>
            </w:r>
            <w:r w:rsidRPr="005559B5">
              <w:rPr>
                <w:color w:val="002060"/>
                <w:spacing w:val="-6"/>
              </w:rPr>
              <w:t xml:space="preserve"> </w:t>
            </w:r>
            <w:r w:rsidRPr="005559B5">
              <w:rPr>
                <w:color w:val="002060"/>
              </w:rPr>
              <w:t>shall</w:t>
            </w:r>
            <w:r w:rsidRPr="005559B5">
              <w:rPr>
                <w:color w:val="002060"/>
                <w:spacing w:val="-6"/>
              </w:rPr>
              <w:t xml:space="preserve"> </w:t>
            </w:r>
            <w:r w:rsidRPr="005559B5">
              <w:rPr>
                <w:color w:val="002060"/>
              </w:rPr>
              <w:t>verify</w:t>
            </w:r>
            <w:r w:rsidRPr="005559B5">
              <w:rPr>
                <w:color w:val="002060"/>
                <w:spacing w:val="-8"/>
              </w:rPr>
              <w:t xml:space="preserve"> </w:t>
            </w:r>
            <w:r w:rsidRPr="005559B5">
              <w:rPr>
                <w:color w:val="002060"/>
              </w:rPr>
              <w:t>and</w:t>
            </w:r>
            <w:r w:rsidRPr="005559B5">
              <w:rPr>
                <w:color w:val="002060"/>
                <w:spacing w:val="-4"/>
              </w:rPr>
              <w:t xml:space="preserve"> </w:t>
            </w:r>
            <w:r w:rsidRPr="005559B5">
              <w:rPr>
                <w:color w:val="002060"/>
              </w:rPr>
              <w:t>assure</w:t>
            </w:r>
            <w:r w:rsidRPr="005559B5">
              <w:rPr>
                <w:color w:val="002060"/>
                <w:spacing w:val="-7"/>
              </w:rPr>
              <w:t xml:space="preserve"> </w:t>
            </w:r>
            <w:r w:rsidRPr="005559B5">
              <w:rPr>
                <w:color w:val="002060"/>
              </w:rPr>
              <w:t>that</w:t>
            </w:r>
            <w:r w:rsidRPr="005559B5">
              <w:rPr>
                <w:color w:val="002060"/>
                <w:spacing w:val="-5"/>
              </w:rPr>
              <w:t xml:space="preserve"> </w:t>
            </w:r>
            <w:r w:rsidRPr="005559B5">
              <w:rPr>
                <w:color w:val="002060"/>
              </w:rPr>
              <w:t>such</w:t>
            </w:r>
            <w:r w:rsidRPr="005559B5">
              <w:rPr>
                <w:color w:val="002060"/>
                <w:spacing w:val="-5"/>
              </w:rPr>
              <w:t xml:space="preserve"> </w:t>
            </w:r>
            <w:r w:rsidRPr="005559B5">
              <w:rPr>
                <w:color w:val="002060"/>
              </w:rPr>
              <w:t>works</w:t>
            </w:r>
            <w:r w:rsidRPr="005559B5">
              <w:rPr>
                <w:color w:val="002060"/>
                <w:spacing w:val="-6"/>
              </w:rPr>
              <w:t xml:space="preserve"> </w:t>
            </w:r>
            <w:r w:rsidRPr="005559B5">
              <w:rPr>
                <w:color w:val="002060"/>
              </w:rPr>
              <w:t>are</w:t>
            </w:r>
            <w:r w:rsidRPr="005559B5">
              <w:rPr>
                <w:color w:val="002060"/>
                <w:spacing w:val="-4"/>
              </w:rPr>
              <w:t xml:space="preserve"> </w:t>
            </w:r>
            <w:r w:rsidRPr="005559B5">
              <w:rPr>
                <w:color w:val="002060"/>
              </w:rPr>
              <w:t>within</w:t>
            </w:r>
            <w:r w:rsidRPr="005559B5">
              <w:rPr>
                <w:color w:val="002060"/>
                <w:spacing w:val="-7"/>
              </w:rPr>
              <w:t xml:space="preserve"> </w:t>
            </w:r>
            <w:r w:rsidRPr="005559B5">
              <w:rPr>
                <w:color w:val="002060"/>
              </w:rPr>
              <w:t>the</w:t>
            </w:r>
            <w:r w:rsidRPr="005559B5">
              <w:rPr>
                <w:color w:val="002060"/>
                <w:spacing w:val="-7"/>
              </w:rPr>
              <w:t xml:space="preserve"> </w:t>
            </w:r>
            <w:r w:rsidRPr="005559B5">
              <w:rPr>
                <w:color w:val="002060"/>
              </w:rPr>
              <w:t>set</w:t>
            </w:r>
            <w:r w:rsidRPr="005559B5">
              <w:rPr>
                <w:color w:val="002060"/>
                <w:spacing w:val="-5"/>
              </w:rPr>
              <w:t xml:space="preserve"> </w:t>
            </w:r>
            <w:r w:rsidRPr="005559B5">
              <w:rPr>
                <w:color w:val="002060"/>
              </w:rPr>
              <w:t>objective,</w:t>
            </w:r>
            <w:r w:rsidRPr="005559B5">
              <w:rPr>
                <w:color w:val="002060"/>
                <w:spacing w:val="-59"/>
              </w:rPr>
              <w:t xml:space="preserve"> </w:t>
            </w:r>
            <w:r w:rsidRPr="005559B5">
              <w:rPr>
                <w:color w:val="002060"/>
              </w:rPr>
              <w:t>quality</w:t>
            </w:r>
            <w:r w:rsidRPr="005559B5">
              <w:rPr>
                <w:color w:val="002060"/>
                <w:spacing w:val="-13"/>
              </w:rPr>
              <w:t xml:space="preserve"> </w:t>
            </w:r>
            <w:r w:rsidRPr="005559B5">
              <w:rPr>
                <w:color w:val="002060"/>
              </w:rPr>
              <w:t>and</w:t>
            </w:r>
            <w:r w:rsidRPr="005559B5">
              <w:rPr>
                <w:color w:val="002060"/>
                <w:spacing w:val="-11"/>
              </w:rPr>
              <w:t xml:space="preserve"> </w:t>
            </w:r>
            <w:r w:rsidRPr="005559B5">
              <w:rPr>
                <w:color w:val="002060"/>
              </w:rPr>
              <w:t>appropriate</w:t>
            </w:r>
            <w:r w:rsidRPr="005559B5">
              <w:rPr>
                <w:color w:val="002060"/>
                <w:spacing w:val="-11"/>
              </w:rPr>
              <w:t xml:space="preserve"> </w:t>
            </w:r>
            <w:r w:rsidRPr="005559B5">
              <w:rPr>
                <w:color w:val="002060"/>
              </w:rPr>
              <w:t>to</w:t>
            </w:r>
            <w:r w:rsidRPr="005559B5">
              <w:rPr>
                <w:color w:val="002060"/>
                <w:spacing w:val="-9"/>
              </w:rPr>
              <w:t xml:space="preserve"> </w:t>
            </w:r>
            <w:r w:rsidRPr="005559B5">
              <w:rPr>
                <w:color w:val="002060"/>
              </w:rPr>
              <w:t>operate</w:t>
            </w:r>
            <w:r w:rsidRPr="005559B5">
              <w:rPr>
                <w:color w:val="002060"/>
                <w:spacing w:val="-11"/>
              </w:rPr>
              <w:t xml:space="preserve"> </w:t>
            </w:r>
            <w:r w:rsidRPr="005559B5">
              <w:rPr>
                <w:color w:val="002060"/>
              </w:rPr>
              <w:t>and</w:t>
            </w:r>
            <w:r w:rsidRPr="005559B5">
              <w:rPr>
                <w:color w:val="002060"/>
                <w:spacing w:val="-11"/>
              </w:rPr>
              <w:t xml:space="preserve"> </w:t>
            </w:r>
            <w:r w:rsidRPr="005559B5">
              <w:rPr>
                <w:color w:val="002060"/>
              </w:rPr>
              <w:t>use.</w:t>
            </w:r>
          </w:p>
        </w:tc>
      </w:tr>
      <w:tr w:rsidRPr="005559B5" w:rsidR="005559B5" w14:paraId="0A06021F" w14:textId="77777777">
        <w:trPr>
          <w:trHeight w:val="4023"/>
        </w:trPr>
        <w:tc>
          <w:tcPr>
            <w:tcW w:w="2127" w:type="dxa"/>
          </w:tcPr>
          <w:p w:rsidRPr="005559B5" w:rsidR="00A53B14" w:rsidRDefault="0092076E" w14:paraId="1BD13982" w14:textId="77777777">
            <w:pPr>
              <w:pStyle w:val="TableParagraph"/>
              <w:spacing w:line="250" w:lineRule="exact"/>
              <w:ind w:left="107"/>
              <w:rPr>
                <w:b/>
                <w:color w:val="002060"/>
              </w:rPr>
            </w:pPr>
            <w:bookmarkStart w:name="_bookmark75" w:id="1056"/>
            <w:bookmarkEnd w:id="1056"/>
            <w:r w:rsidRPr="005559B5">
              <w:rPr>
                <w:b/>
                <w:color w:val="002060"/>
              </w:rPr>
              <w:t>69.</w:t>
            </w:r>
            <w:r w:rsidRPr="005559B5">
              <w:rPr>
                <w:b/>
                <w:color w:val="002060"/>
                <w:spacing w:val="75"/>
              </w:rPr>
              <w:t xml:space="preserve"> </w:t>
            </w:r>
            <w:r w:rsidRPr="005559B5">
              <w:rPr>
                <w:b/>
                <w:color w:val="002060"/>
              </w:rPr>
              <w:t>Taking</w:t>
            </w:r>
            <w:r w:rsidRPr="005559B5">
              <w:rPr>
                <w:b/>
                <w:color w:val="002060"/>
                <w:spacing w:val="8"/>
              </w:rPr>
              <w:t xml:space="preserve"> </w:t>
            </w:r>
            <w:r w:rsidRPr="005559B5">
              <w:rPr>
                <w:b/>
                <w:color w:val="002060"/>
              </w:rPr>
              <w:t>Over</w:t>
            </w:r>
          </w:p>
        </w:tc>
        <w:tc>
          <w:tcPr>
            <w:tcW w:w="8221" w:type="dxa"/>
          </w:tcPr>
          <w:p w:rsidRPr="005559B5" w:rsidR="00A53B14" w:rsidP="00FF6E1D" w:rsidRDefault="0092076E" w14:paraId="4497E294" w14:textId="77777777">
            <w:pPr>
              <w:pStyle w:val="TableParagraph"/>
              <w:numPr>
                <w:ilvl w:val="1"/>
                <w:numId w:val="20"/>
              </w:numPr>
              <w:tabs>
                <w:tab w:val="left" w:pos="647"/>
              </w:tabs>
              <w:spacing w:before="115"/>
              <w:ind w:right="102" w:hanging="540"/>
              <w:jc w:val="both"/>
              <w:rPr>
                <w:color w:val="002060"/>
              </w:rPr>
            </w:pPr>
            <w:r w:rsidRPr="005559B5">
              <w:rPr>
                <w:color w:val="002060"/>
                <w:w w:val="105"/>
              </w:rPr>
              <w:t>In</w:t>
            </w:r>
            <w:r w:rsidRPr="005559B5">
              <w:rPr>
                <w:color w:val="002060"/>
                <w:spacing w:val="-6"/>
                <w:w w:val="105"/>
              </w:rPr>
              <w:t xml:space="preserve"> </w:t>
            </w:r>
            <w:r w:rsidRPr="005559B5">
              <w:rPr>
                <w:color w:val="002060"/>
                <w:w w:val="105"/>
              </w:rPr>
              <w:t>the</w:t>
            </w:r>
            <w:r w:rsidRPr="005559B5">
              <w:rPr>
                <w:color w:val="002060"/>
                <w:spacing w:val="-6"/>
                <w:w w:val="105"/>
              </w:rPr>
              <w:t xml:space="preserve"> </w:t>
            </w:r>
            <w:r w:rsidRPr="005559B5">
              <w:rPr>
                <w:color w:val="002060"/>
                <w:w w:val="105"/>
              </w:rPr>
              <w:t>contractor’s</w:t>
            </w:r>
            <w:r w:rsidRPr="005559B5">
              <w:rPr>
                <w:color w:val="002060"/>
                <w:spacing w:val="-5"/>
                <w:w w:val="105"/>
              </w:rPr>
              <w:t xml:space="preserve"> </w:t>
            </w:r>
            <w:r w:rsidRPr="005559B5">
              <w:rPr>
                <w:color w:val="002060"/>
                <w:w w:val="105"/>
              </w:rPr>
              <w:t>Opinion,</w:t>
            </w:r>
            <w:r w:rsidRPr="005559B5">
              <w:rPr>
                <w:color w:val="002060"/>
                <w:spacing w:val="-8"/>
                <w:w w:val="105"/>
              </w:rPr>
              <w:t xml:space="preserve"> </w:t>
            </w:r>
            <w:r w:rsidRPr="005559B5">
              <w:rPr>
                <w:color w:val="002060"/>
                <w:w w:val="105"/>
              </w:rPr>
              <w:t>if</w:t>
            </w:r>
            <w:r w:rsidRPr="005559B5">
              <w:rPr>
                <w:color w:val="002060"/>
                <w:spacing w:val="-5"/>
                <w:w w:val="105"/>
              </w:rPr>
              <w:t xml:space="preserve"> </w:t>
            </w:r>
            <w:r w:rsidRPr="005559B5">
              <w:rPr>
                <w:color w:val="002060"/>
                <w:w w:val="105"/>
              </w:rPr>
              <w:t>the</w:t>
            </w:r>
            <w:r w:rsidRPr="005559B5">
              <w:rPr>
                <w:color w:val="002060"/>
                <w:spacing w:val="-7"/>
                <w:w w:val="105"/>
              </w:rPr>
              <w:t xml:space="preserve"> </w:t>
            </w:r>
            <w:r w:rsidRPr="005559B5">
              <w:rPr>
                <w:color w:val="002060"/>
                <w:w w:val="105"/>
              </w:rPr>
              <w:t>works</w:t>
            </w:r>
            <w:r w:rsidRPr="005559B5">
              <w:rPr>
                <w:color w:val="002060"/>
                <w:spacing w:val="-7"/>
                <w:w w:val="105"/>
              </w:rPr>
              <w:t xml:space="preserve"> </w:t>
            </w:r>
            <w:r w:rsidRPr="005559B5">
              <w:rPr>
                <w:color w:val="002060"/>
                <w:w w:val="105"/>
              </w:rPr>
              <w:t>are</w:t>
            </w:r>
            <w:r w:rsidRPr="005559B5">
              <w:rPr>
                <w:color w:val="002060"/>
                <w:spacing w:val="-7"/>
                <w:w w:val="105"/>
              </w:rPr>
              <w:t xml:space="preserve"> </w:t>
            </w:r>
            <w:r w:rsidRPr="005559B5">
              <w:rPr>
                <w:color w:val="002060"/>
                <w:w w:val="105"/>
              </w:rPr>
              <w:t>complete</w:t>
            </w:r>
            <w:r w:rsidRPr="005559B5">
              <w:rPr>
                <w:color w:val="002060"/>
                <w:spacing w:val="-8"/>
                <w:w w:val="105"/>
              </w:rPr>
              <w:t xml:space="preserve"> </w:t>
            </w:r>
            <w:r w:rsidRPr="005559B5">
              <w:rPr>
                <w:color w:val="002060"/>
                <w:w w:val="105"/>
              </w:rPr>
              <w:t>and</w:t>
            </w:r>
            <w:r w:rsidRPr="005559B5">
              <w:rPr>
                <w:color w:val="002060"/>
                <w:spacing w:val="-6"/>
                <w:w w:val="105"/>
              </w:rPr>
              <w:t xml:space="preserve"> </w:t>
            </w:r>
            <w:r w:rsidRPr="005559B5">
              <w:rPr>
                <w:color w:val="002060"/>
                <w:w w:val="105"/>
              </w:rPr>
              <w:t>ready</w:t>
            </w:r>
            <w:r w:rsidRPr="005559B5">
              <w:rPr>
                <w:color w:val="002060"/>
                <w:spacing w:val="-5"/>
                <w:w w:val="105"/>
              </w:rPr>
              <w:t xml:space="preserve"> </w:t>
            </w:r>
            <w:r w:rsidRPr="005559B5">
              <w:rPr>
                <w:color w:val="002060"/>
                <w:w w:val="105"/>
              </w:rPr>
              <w:t>for</w:t>
            </w:r>
            <w:r w:rsidRPr="005559B5">
              <w:rPr>
                <w:color w:val="002060"/>
                <w:spacing w:val="-7"/>
                <w:w w:val="105"/>
              </w:rPr>
              <w:t xml:space="preserve"> </w:t>
            </w:r>
            <w:r w:rsidRPr="005559B5">
              <w:rPr>
                <w:color w:val="002060"/>
                <w:w w:val="105"/>
              </w:rPr>
              <w:t>taking</w:t>
            </w:r>
            <w:r w:rsidRPr="005559B5">
              <w:rPr>
                <w:color w:val="002060"/>
                <w:spacing w:val="-62"/>
                <w:w w:val="105"/>
              </w:rPr>
              <w:t xml:space="preserve"> </w:t>
            </w:r>
            <w:r w:rsidRPr="005559B5">
              <w:rPr>
                <w:color w:val="002060"/>
                <w:w w:val="105"/>
              </w:rPr>
              <w:t>over, the contractor may apply by notice to the Project Manager for a</w:t>
            </w:r>
            <w:r w:rsidRPr="005559B5">
              <w:rPr>
                <w:color w:val="002060"/>
                <w:spacing w:val="1"/>
                <w:w w:val="105"/>
              </w:rPr>
              <w:t xml:space="preserve"> </w:t>
            </w:r>
            <w:r w:rsidRPr="005559B5">
              <w:rPr>
                <w:color w:val="002060"/>
                <w:w w:val="105"/>
              </w:rPr>
              <w:t>Taking-Over</w:t>
            </w:r>
            <w:r w:rsidRPr="005559B5">
              <w:rPr>
                <w:color w:val="002060"/>
                <w:spacing w:val="1"/>
                <w:w w:val="105"/>
              </w:rPr>
              <w:t xml:space="preserve"> </w:t>
            </w:r>
            <w:r w:rsidRPr="005559B5">
              <w:rPr>
                <w:color w:val="002060"/>
                <w:w w:val="105"/>
              </w:rPr>
              <w:t>Certificate.</w:t>
            </w:r>
            <w:r w:rsidRPr="005559B5">
              <w:rPr>
                <w:color w:val="002060"/>
                <w:spacing w:val="1"/>
                <w:w w:val="105"/>
              </w:rPr>
              <w:t xml:space="preserve"> </w:t>
            </w:r>
            <w:r w:rsidRPr="005559B5">
              <w:rPr>
                <w:color w:val="002060"/>
                <w:w w:val="105"/>
              </w:rPr>
              <w:t>If</w:t>
            </w:r>
            <w:r w:rsidRPr="005559B5">
              <w:rPr>
                <w:color w:val="002060"/>
                <w:spacing w:val="1"/>
                <w:w w:val="105"/>
              </w:rPr>
              <w:t xml:space="preserve"> </w:t>
            </w:r>
            <w:r w:rsidRPr="005559B5">
              <w:rPr>
                <w:color w:val="002060"/>
                <w:w w:val="105"/>
              </w:rPr>
              <w:t>the</w:t>
            </w:r>
            <w:r w:rsidRPr="005559B5">
              <w:rPr>
                <w:color w:val="002060"/>
                <w:spacing w:val="1"/>
                <w:w w:val="105"/>
              </w:rPr>
              <w:t xml:space="preserve"> </w:t>
            </w:r>
            <w:r w:rsidRPr="005559B5">
              <w:rPr>
                <w:color w:val="002060"/>
                <w:w w:val="105"/>
              </w:rPr>
              <w:t>Works</w:t>
            </w:r>
            <w:r w:rsidRPr="005559B5">
              <w:rPr>
                <w:color w:val="002060"/>
                <w:spacing w:val="1"/>
                <w:w w:val="105"/>
              </w:rPr>
              <w:t xml:space="preserve"> </w:t>
            </w:r>
            <w:r w:rsidRPr="005559B5">
              <w:rPr>
                <w:color w:val="002060"/>
                <w:w w:val="105"/>
              </w:rPr>
              <w:t>are</w:t>
            </w:r>
            <w:r w:rsidRPr="005559B5">
              <w:rPr>
                <w:color w:val="002060"/>
                <w:spacing w:val="1"/>
                <w:w w:val="105"/>
              </w:rPr>
              <w:t xml:space="preserve"> </w:t>
            </w:r>
            <w:r w:rsidRPr="005559B5">
              <w:rPr>
                <w:color w:val="002060"/>
                <w:w w:val="105"/>
              </w:rPr>
              <w:t>divided</w:t>
            </w:r>
            <w:r w:rsidRPr="005559B5">
              <w:rPr>
                <w:color w:val="002060"/>
                <w:spacing w:val="1"/>
                <w:w w:val="105"/>
              </w:rPr>
              <w:t xml:space="preserve"> </w:t>
            </w:r>
            <w:r w:rsidRPr="005559B5">
              <w:rPr>
                <w:color w:val="002060"/>
                <w:w w:val="105"/>
              </w:rPr>
              <w:t>into</w:t>
            </w:r>
            <w:r w:rsidRPr="005559B5">
              <w:rPr>
                <w:color w:val="002060"/>
                <w:spacing w:val="1"/>
                <w:w w:val="105"/>
              </w:rPr>
              <w:t xml:space="preserve"> </w:t>
            </w:r>
            <w:r w:rsidRPr="005559B5">
              <w:rPr>
                <w:color w:val="002060"/>
                <w:w w:val="105"/>
              </w:rPr>
              <w:t>Sections,</w:t>
            </w:r>
            <w:r w:rsidRPr="005559B5">
              <w:rPr>
                <w:color w:val="002060"/>
                <w:spacing w:val="1"/>
                <w:w w:val="105"/>
              </w:rPr>
              <w:t xml:space="preserve"> </w:t>
            </w:r>
            <w:r w:rsidRPr="005559B5">
              <w:rPr>
                <w:color w:val="002060"/>
                <w:w w:val="105"/>
              </w:rPr>
              <w:t>the</w:t>
            </w:r>
            <w:r w:rsidRPr="005559B5">
              <w:rPr>
                <w:color w:val="002060"/>
                <w:spacing w:val="1"/>
                <w:w w:val="105"/>
              </w:rPr>
              <w:t xml:space="preserve"> </w:t>
            </w:r>
            <w:r w:rsidRPr="005559B5">
              <w:rPr>
                <w:color w:val="002060"/>
                <w:w w:val="105"/>
              </w:rPr>
              <w:t>Contractor may similarly apply for a Taking-Over Certificate for each</w:t>
            </w:r>
            <w:r w:rsidRPr="005559B5">
              <w:rPr>
                <w:color w:val="002060"/>
                <w:spacing w:val="1"/>
                <w:w w:val="105"/>
              </w:rPr>
              <w:t xml:space="preserve"> </w:t>
            </w:r>
            <w:r w:rsidRPr="005559B5">
              <w:rPr>
                <w:color w:val="002060"/>
                <w:w w:val="105"/>
              </w:rPr>
              <w:t>Section.</w:t>
            </w:r>
          </w:p>
          <w:p w:rsidRPr="005559B5" w:rsidR="00A53B14" w:rsidP="00FF6E1D" w:rsidRDefault="0092076E" w14:paraId="11DC2401" w14:textId="77777777">
            <w:pPr>
              <w:pStyle w:val="TableParagraph"/>
              <w:numPr>
                <w:ilvl w:val="1"/>
                <w:numId w:val="20"/>
              </w:numPr>
              <w:tabs>
                <w:tab w:val="left" w:pos="647"/>
              </w:tabs>
              <w:spacing w:before="120"/>
              <w:ind w:right="103" w:hanging="540"/>
              <w:jc w:val="both"/>
              <w:rPr>
                <w:color w:val="002060"/>
              </w:rPr>
            </w:pPr>
            <w:r w:rsidRPr="005559B5">
              <w:rPr>
                <w:color w:val="002060"/>
                <w:w w:val="105"/>
              </w:rPr>
              <w:t>The</w:t>
            </w:r>
            <w:r w:rsidRPr="005559B5">
              <w:rPr>
                <w:color w:val="002060"/>
                <w:spacing w:val="-7"/>
                <w:w w:val="105"/>
              </w:rPr>
              <w:t xml:space="preserve"> </w:t>
            </w:r>
            <w:r w:rsidRPr="005559B5">
              <w:rPr>
                <w:color w:val="002060"/>
                <w:w w:val="105"/>
              </w:rPr>
              <w:t>Project</w:t>
            </w:r>
            <w:r w:rsidRPr="005559B5">
              <w:rPr>
                <w:color w:val="002060"/>
                <w:spacing w:val="-5"/>
                <w:w w:val="105"/>
              </w:rPr>
              <w:t xml:space="preserve"> </w:t>
            </w:r>
            <w:r w:rsidRPr="005559B5">
              <w:rPr>
                <w:color w:val="002060"/>
                <w:w w:val="105"/>
              </w:rPr>
              <w:t>Manager</w:t>
            </w:r>
            <w:r w:rsidRPr="005559B5">
              <w:rPr>
                <w:color w:val="002060"/>
                <w:spacing w:val="-6"/>
                <w:w w:val="105"/>
              </w:rPr>
              <w:t xml:space="preserve"> </w:t>
            </w:r>
            <w:r w:rsidRPr="005559B5">
              <w:rPr>
                <w:color w:val="002060"/>
                <w:w w:val="105"/>
              </w:rPr>
              <w:t>shall,</w:t>
            </w:r>
            <w:r w:rsidRPr="005559B5">
              <w:rPr>
                <w:color w:val="002060"/>
                <w:spacing w:val="-7"/>
                <w:w w:val="105"/>
              </w:rPr>
              <w:t xml:space="preserve"> </w:t>
            </w:r>
            <w:r w:rsidRPr="005559B5">
              <w:rPr>
                <w:color w:val="002060"/>
                <w:w w:val="105"/>
              </w:rPr>
              <w:t>within</w:t>
            </w:r>
            <w:r w:rsidRPr="005559B5">
              <w:rPr>
                <w:color w:val="002060"/>
                <w:spacing w:val="-5"/>
                <w:w w:val="105"/>
              </w:rPr>
              <w:t xml:space="preserve"> </w:t>
            </w:r>
            <w:r w:rsidRPr="005559B5">
              <w:rPr>
                <w:color w:val="002060"/>
                <w:w w:val="105"/>
              </w:rPr>
              <w:t>30</w:t>
            </w:r>
            <w:r w:rsidRPr="005559B5">
              <w:rPr>
                <w:color w:val="002060"/>
                <w:spacing w:val="-7"/>
                <w:w w:val="105"/>
              </w:rPr>
              <w:t xml:space="preserve"> </w:t>
            </w:r>
            <w:r w:rsidRPr="005559B5">
              <w:rPr>
                <w:color w:val="002060"/>
                <w:w w:val="105"/>
              </w:rPr>
              <w:t>days</w:t>
            </w:r>
            <w:r w:rsidRPr="005559B5">
              <w:rPr>
                <w:color w:val="002060"/>
                <w:spacing w:val="-5"/>
                <w:w w:val="105"/>
              </w:rPr>
              <w:t xml:space="preserve"> </w:t>
            </w:r>
            <w:r w:rsidRPr="005559B5">
              <w:rPr>
                <w:color w:val="002060"/>
                <w:w w:val="105"/>
              </w:rPr>
              <w:t>after</w:t>
            </w:r>
            <w:r w:rsidRPr="005559B5">
              <w:rPr>
                <w:color w:val="002060"/>
                <w:spacing w:val="-5"/>
                <w:w w:val="105"/>
              </w:rPr>
              <w:t xml:space="preserve"> </w:t>
            </w:r>
            <w:r w:rsidRPr="005559B5">
              <w:rPr>
                <w:color w:val="002060"/>
                <w:w w:val="105"/>
              </w:rPr>
              <w:t>receiving</w:t>
            </w:r>
            <w:r w:rsidRPr="005559B5">
              <w:rPr>
                <w:color w:val="002060"/>
                <w:spacing w:val="-7"/>
                <w:w w:val="105"/>
              </w:rPr>
              <w:t xml:space="preserve"> </w:t>
            </w:r>
            <w:r w:rsidRPr="005559B5">
              <w:rPr>
                <w:color w:val="002060"/>
                <w:w w:val="105"/>
              </w:rPr>
              <w:t>the</w:t>
            </w:r>
            <w:r w:rsidRPr="005559B5">
              <w:rPr>
                <w:color w:val="002060"/>
                <w:spacing w:val="-6"/>
                <w:w w:val="105"/>
              </w:rPr>
              <w:t xml:space="preserve"> </w:t>
            </w:r>
            <w:r w:rsidRPr="005559B5">
              <w:rPr>
                <w:color w:val="002060"/>
                <w:w w:val="105"/>
              </w:rPr>
              <w:t>Contractor’s</w:t>
            </w:r>
            <w:r w:rsidRPr="005559B5">
              <w:rPr>
                <w:color w:val="002060"/>
                <w:spacing w:val="-62"/>
                <w:w w:val="105"/>
              </w:rPr>
              <w:t xml:space="preserve"> </w:t>
            </w:r>
            <w:r w:rsidRPr="005559B5">
              <w:rPr>
                <w:color w:val="002060"/>
                <w:w w:val="105"/>
              </w:rPr>
              <w:t>application:</w:t>
            </w:r>
          </w:p>
          <w:p w:rsidRPr="005559B5" w:rsidR="00A53B14" w:rsidP="00FF6E1D" w:rsidRDefault="0092076E" w14:paraId="455E04D8" w14:textId="77777777">
            <w:pPr>
              <w:pStyle w:val="TableParagraph"/>
              <w:numPr>
                <w:ilvl w:val="2"/>
                <w:numId w:val="20"/>
              </w:numPr>
              <w:tabs>
                <w:tab w:val="left" w:pos="751"/>
              </w:tabs>
              <w:spacing w:before="121"/>
              <w:ind w:right="98" w:hanging="267"/>
              <w:jc w:val="both"/>
              <w:rPr>
                <w:color w:val="002060"/>
              </w:rPr>
            </w:pPr>
            <w:r w:rsidRPr="005559B5">
              <w:rPr>
                <w:color w:val="002060"/>
                <w:w w:val="105"/>
              </w:rPr>
              <w:t>issue</w:t>
            </w:r>
            <w:r w:rsidRPr="005559B5">
              <w:rPr>
                <w:color w:val="002060"/>
                <w:spacing w:val="-13"/>
                <w:w w:val="105"/>
              </w:rPr>
              <w:t xml:space="preserve"> </w:t>
            </w:r>
            <w:r w:rsidRPr="005559B5">
              <w:rPr>
                <w:color w:val="002060"/>
                <w:w w:val="105"/>
              </w:rPr>
              <w:t>the</w:t>
            </w:r>
            <w:r w:rsidRPr="005559B5">
              <w:rPr>
                <w:color w:val="002060"/>
                <w:spacing w:val="-10"/>
                <w:w w:val="105"/>
              </w:rPr>
              <w:t xml:space="preserve"> </w:t>
            </w:r>
            <w:r w:rsidRPr="005559B5">
              <w:rPr>
                <w:color w:val="002060"/>
                <w:w w:val="105"/>
              </w:rPr>
              <w:t>Taking-Over</w:t>
            </w:r>
            <w:r w:rsidRPr="005559B5">
              <w:rPr>
                <w:color w:val="002060"/>
                <w:spacing w:val="-11"/>
                <w:w w:val="105"/>
              </w:rPr>
              <w:t xml:space="preserve"> </w:t>
            </w:r>
            <w:r w:rsidRPr="005559B5">
              <w:rPr>
                <w:color w:val="002060"/>
                <w:w w:val="105"/>
              </w:rPr>
              <w:t>Certificate</w:t>
            </w:r>
            <w:r w:rsidRPr="005559B5">
              <w:rPr>
                <w:color w:val="002060"/>
                <w:spacing w:val="-11"/>
                <w:w w:val="105"/>
              </w:rPr>
              <w:t xml:space="preserve"> </w:t>
            </w:r>
            <w:r w:rsidRPr="005559B5">
              <w:rPr>
                <w:color w:val="002060"/>
                <w:w w:val="105"/>
              </w:rPr>
              <w:t>to</w:t>
            </w:r>
            <w:r w:rsidRPr="005559B5">
              <w:rPr>
                <w:color w:val="002060"/>
                <w:spacing w:val="-11"/>
                <w:w w:val="105"/>
              </w:rPr>
              <w:t xml:space="preserve"> </w:t>
            </w:r>
            <w:r w:rsidRPr="005559B5">
              <w:rPr>
                <w:color w:val="002060"/>
                <w:w w:val="105"/>
              </w:rPr>
              <w:t>the</w:t>
            </w:r>
            <w:r w:rsidRPr="005559B5">
              <w:rPr>
                <w:color w:val="002060"/>
                <w:spacing w:val="-10"/>
                <w:w w:val="105"/>
              </w:rPr>
              <w:t xml:space="preserve"> </w:t>
            </w:r>
            <w:r w:rsidRPr="005559B5">
              <w:rPr>
                <w:color w:val="002060"/>
                <w:w w:val="105"/>
              </w:rPr>
              <w:t>Contractor</w:t>
            </w:r>
            <w:r w:rsidRPr="005559B5">
              <w:rPr>
                <w:color w:val="002060"/>
                <w:spacing w:val="-11"/>
                <w:w w:val="105"/>
              </w:rPr>
              <w:t xml:space="preserve"> </w:t>
            </w:r>
            <w:r w:rsidRPr="005559B5">
              <w:rPr>
                <w:color w:val="002060"/>
                <w:w w:val="105"/>
              </w:rPr>
              <w:t>if</w:t>
            </w:r>
            <w:r w:rsidRPr="005559B5">
              <w:rPr>
                <w:color w:val="002060"/>
                <w:spacing w:val="-12"/>
                <w:w w:val="105"/>
              </w:rPr>
              <w:t xml:space="preserve"> </w:t>
            </w:r>
            <w:r w:rsidRPr="005559B5">
              <w:rPr>
                <w:color w:val="002060"/>
                <w:w w:val="105"/>
              </w:rPr>
              <w:t>physical</w:t>
            </w:r>
            <w:r w:rsidRPr="005559B5">
              <w:rPr>
                <w:color w:val="002060"/>
                <w:spacing w:val="-12"/>
                <w:w w:val="105"/>
              </w:rPr>
              <w:t xml:space="preserve"> </w:t>
            </w:r>
            <w:r w:rsidRPr="005559B5">
              <w:rPr>
                <w:color w:val="002060"/>
                <w:w w:val="105"/>
              </w:rPr>
              <w:t>progress</w:t>
            </w:r>
            <w:r w:rsidRPr="005559B5">
              <w:rPr>
                <w:color w:val="002060"/>
                <w:spacing w:val="-12"/>
                <w:w w:val="105"/>
              </w:rPr>
              <w:t xml:space="preserve"> </w:t>
            </w:r>
            <w:r w:rsidRPr="005559B5">
              <w:rPr>
                <w:color w:val="002060"/>
                <w:w w:val="105"/>
              </w:rPr>
              <w:t>of</w:t>
            </w:r>
            <w:r w:rsidRPr="005559B5">
              <w:rPr>
                <w:color w:val="002060"/>
                <w:spacing w:val="-62"/>
                <w:w w:val="105"/>
              </w:rPr>
              <w:t xml:space="preserve"> </w:t>
            </w:r>
            <w:r w:rsidRPr="005559B5">
              <w:rPr>
                <w:color w:val="002060"/>
              </w:rPr>
              <w:t>works is at least ninety (90) percent in accordance with the Contract except</w:t>
            </w:r>
            <w:r w:rsidRPr="005559B5">
              <w:rPr>
                <w:color w:val="002060"/>
                <w:spacing w:val="1"/>
              </w:rPr>
              <w:t xml:space="preserve"> </w:t>
            </w:r>
            <w:r w:rsidRPr="005559B5">
              <w:rPr>
                <w:color w:val="002060"/>
                <w:w w:val="105"/>
              </w:rPr>
              <w:t>for any minor outstanding work and defects (as listed in the Taking-Over</w:t>
            </w:r>
            <w:r w:rsidRPr="005559B5">
              <w:rPr>
                <w:color w:val="002060"/>
                <w:spacing w:val="1"/>
                <w:w w:val="105"/>
              </w:rPr>
              <w:t xml:space="preserve"> </w:t>
            </w:r>
            <w:r w:rsidRPr="005559B5">
              <w:rPr>
                <w:color w:val="002060"/>
                <w:w w:val="105"/>
              </w:rPr>
              <w:t>Certificate)</w:t>
            </w:r>
            <w:r w:rsidRPr="005559B5">
              <w:rPr>
                <w:color w:val="002060"/>
                <w:spacing w:val="1"/>
                <w:w w:val="105"/>
              </w:rPr>
              <w:t xml:space="preserve"> </w:t>
            </w:r>
            <w:r w:rsidRPr="005559B5">
              <w:rPr>
                <w:color w:val="002060"/>
                <w:w w:val="105"/>
              </w:rPr>
              <w:t>which will not substantially affect the use of the Works or</w:t>
            </w:r>
            <w:r w:rsidRPr="005559B5">
              <w:rPr>
                <w:color w:val="002060"/>
                <w:spacing w:val="1"/>
                <w:w w:val="105"/>
              </w:rPr>
              <w:t xml:space="preserve"> </w:t>
            </w:r>
            <w:r w:rsidRPr="005559B5">
              <w:rPr>
                <w:color w:val="002060"/>
                <w:w w:val="105"/>
              </w:rPr>
              <w:t>Section for their intended purpose (either until or whilst this work is</w:t>
            </w:r>
            <w:r w:rsidRPr="005559B5">
              <w:rPr>
                <w:color w:val="002060"/>
                <w:spacing w:val="1"/>
                <w:w w:val="105"/>
              </w:rPr>
              <w:t xml:space="preserve"> </w:t>
            </w:r>
            <w:r w:rsidRPr="005559B5">
              <w:rPr>
                <w:color w:val="002060"/>
                <w:w w:val="105"/>
              </w:rPr>
              <w:t>completed</w:t>
            </w:r>
            <w:r w:rsidRPr="005559B5">
              <w:rPr>
                <w:color w:val="002060"/>
                <w:spacing w:val="-3"/>
                <w:w w:val="105"/>
              </w:rPr>
              <w:t xml:space="preserve"> </w:t>
            </w:r>
            <w:r w:rsidRPr="005559B5">
              <w:rPr>
                <w:color w:val="002060"/>
                <w:w w:val="105"/>
              </w:rPr>
              <w:t>and these</w:t>
            </w:r>
            <w:r w:rsidRPr="005559B5">
              <w:rPr>
                <w:color w:val="002060"/>
                <w:spacing w:val="-2"/>
                <w:w w:val="105"/>
              </w:rPr>
              <w:t xml:space="preserve"> </w:t>
            </w:r>
            <w:r w:rsidRPr="005559B5">
              <w:rPr>
                <w:color w:val="002060"/>
                <w:w w:val="105"/>
              </w:rPr>
              <w:t>defects</w:t>
            </w:r>
            <w:r w:rsidRPr="005559B5">
              <w:rPr>
                <w:color w:val="002060"/>
                <w:spacing w:val="-2"/>
                <w:w w:val="105"/>
              </w:rPr>
              <w:t xml:space="preserve"> </w:t>
            </w:r>
            <w:r w:rsidRPr="005559B5">
              <w:rPr>
                <w:color w:val="002060"/>
                <w:w w:val="105"/>
              </w:rPr>
              <w:t>are</w:t>
            </w:r>
            <w:r w:rsidRPr="005559B5">
              <w:rPr>
                <w:color w:val="002060"/>
                <w:spacing w:val="-2"/>
                <w:w w:val="105"/>
              </w:rPr>
              <w:t xml:space="preserve"> </w:t>
            </w:r>
            <w:r w:rsidRPr="005559B5">
              <w:rPr>
                <w:color w:val="002060"/>
                <w:w w:val="105"/>
              </w:rPr>
              <w:t>remedied);</w:t>
            </w:r>
            <w:r w:rsidRPr="005559B5">
              <w:rPr>
                <w:color w:val="002060"/>
                <w:spacing w:val="-5"/>
                <w:w w:val="105"/>
              </w:rPr>
              <w:t xml:space="preserve"> </w:t>
            </w:r>
            <w:r w:rsidRPr="005559B5">
              <w:rPr>
                <w:color w:val="002060"/>
                <w:w w:val="105"/>
              </w:rPr>
              <w:t>or</w:t>
            </w:r>
          </w:p>
          <w:p w:rsidRPr="005559B5" w:rsidR="00A53B14" w:rsidP="00FF6E1D" w:rsidRDefault="0092076E" w14:paraId="42EC9B13" w14:textId="77777777">
            <w:pPr>
              <w:pStyle w:val="TableParagraph"/>
              <w:numPr>
                <w:ilvl w:val="2"/>
                <w:numId w:val="20"/>
              </w:numPr>
              <w:tabs>
                <w:tab w:val="left" w:pos="758"/>
              </w:tabs>
              <w:spacing w:before="119" w:line="239" w:lineRule="exact"/>
              <w:ind w:left="757" w:hanging="348"/>
              <w:jc w:val="both"/>
              <w:rPr>
                <w:color w:val="002060"/>
              </w:rPr>
            </w:pPr>
            <w:r w:rsidRPr="005559B5">
              <w:rPr>
                <w:color w:val="002060"/>
                <w:w w:val="105"/>
              </w:rPr>
              <w:t>reject</w:t>
            </w:r>
            <w:r w:rsidRPr="005559B5">
              <w:rPr>
                <w:color w:val="002060"/>
                <w:spacing w:val="-7"/>
                <w:w w:val="105"/>
              </w:rPr>
              <w:t xml:space="preserve"> </w:t>
            </w:r>
            <w:r w:rsidRPr="005559B5">
              <w:rPr>
                <w:color w:val="002060"/>
                <w:w w:val="105"/>
              </w:rPr>
              <w:t>the</w:t>
            </w:r>
            <w:r w:rsidRPr="005559B5">
              <w:rPr>
                <w:color w:val="002060"/>
                <w:spacing w:val="-7"/>
                <w:w w:val="105"/>
              </w:rPr>
              <w:t xml:space="preserve"> </w:t>
            </w:r>
            <w:r w:rsidRPr="005559B5">
              <w:rPr>
                <w:color w:val="002060"/>
                <w:w w:val="105"/>
              </w:rPr>
              <w:t>application,</w:t>
            </w:r>
            <w:r w:rsidRPr="005559B5">
              <w:rPr>
                <w:color w:val="002060"/>
                <w:spacing w:val="-7"/>
                <w:w w:val="105"/>
              </w:rPr>
              <w:t xml:space="preserve"> </w:t>
            </w:r>
            <w:r w:rsidRPr="005559B5">
              <w:rPr>
                <w:color w:val="002060"/>
                <w:w w:val="105"/>
              </w:rPr>
              <w:t>giving</w:t>
            </w:r>
            <w:r w:rsidRPr="005559B5">
              <w:rPr>
                <w:color w:val="002060"/>
                <w:spacing w:val="-6"/>
                <w:w w:val="105"/>
              </w:rPr>
              <w:t xml:space="preserve"> </w:t>
            </w:r>
            <w:r w:rsidRPr="005559B5">
              <w:rPr>
                <w:color w:val="002060"/>
                <w:w w:val="105"/>
              </w:rPr>
              <w:t>reasons</w:t>
            </w:r>
            <w:r w:rsidRPr="005559B5">
              <w:rPr>
                <w:color w:val="002060"/>
                <w:spacing w:val="-5"/>
                <w:w w:val="105"/>
              </w:rPr>
              <w:t xml:space="preserve"> </w:t>
            </w:r>
            <w:r w:rsidRPr="005559B5">
              <w:rPr>
                <w:color w:val="002060"/>
                <w:w w:val="105"/>
              </w:rPr>
              <w:t>and</w:t>
            </w:r>
            <w:r w:rsidRPr="005559B5">
              <w:rPr>
                <w:color w:val="002060"/>
                <w:spacing w:val="-6"/>
                <w:w w:val="105"/>
              </w:rPr>
              <w:t xml:space="preserve"> </w:t>
            </w:r>
            <w:r w:rsidRPr="005559B5">
              <w:rPr>
                <w:color w:val="002060"/>
                <w:w w:val="105"/>
              </w:rPr>
              <w:t>specifying</w:t>
            </w:r>
            <w:r w:rsidRPr="005559B5">
              <w:rPr>
                <w:color w:val="002060"/>
                <w:spacing w:val="-6"/>
                <w:w w:val="105"/>
              </w:rPr>
              <w:t xml:space="preserve"> </w:t>
            </w:r>
            <w:r w:rsidRPr="005559B5">
              <w:rPr>
                <w:color w:val="002060"/>
                <w:w w:val="105"/>
              </w:rPr>
              <w:t>the</w:t>
            </w:r>
            <w:r w:rsidRPr="005559B5">
              <w:rPr>
                <w:color w:val="002060"/>
                <w:spacing w:val="-6"/>
                <w:w w:val="105"/>
              </w:rPr>
              <w:t xml:space="preserve"> </w:t>
            </w:r>
            <w:r w:rsidRPr="005559B5">
              <w:rPr>
                <w:color w:val="002060"/>
                <w:w w:val="105"/>
              </w:rPr>
              <w:t>work</w:t>
            </w:r>
            <w:r w:rsidRPr="005559B5">
              <w:rPr>
                <w:color w:val="002060"/>
                <w:spacing w:val="-6"/>
                <w:w w:val="105"/>
              </w:rPr>
              <w:t xml:space="preserve"> </w:t>
            </w:r>
            <w:r w:rsidRPr="005559B5">
              <w:rPr>
                <w:color w:val="002060"/>
                <w:w w:val="105"/>
              </w:rPr>
              <w:t>required</w:t>
            </w:r>
            <w:r w:rsidRPr="005559B5">
              <w:rPr>
                <w:color w:val="002060"/>
                <w:spacing w:val="-6"/>
                <w:w w:val="105"/>
              </w:rPr>
              <w:t xml:space="preserve"> </w:t>
            </w:r>
            <w:r w:rsidRPr="005559B5">
              <w:rPr>
                <w:color w:val="002060"/>
                <w:w w:val="105"/>
              </w:rPr>
              <w:t>to</w:t>
            </w:r>
          </w:p>
        </w:tc>
      </w:tr>
    </w:tbl>
    <w:p w:rsidRPr="005559B5" w:rsidR="00A53B14" w:rsidRDefault="00A53B14" w14:paraId="238C070D" w14:textId="77777777">
      <w:pPr>
        <w:spacing w:line="239" w:lineRule="exact"/>
        <w:jc w:val="both"/>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27"/>
        <w:gridCol w:w="8221"/>
      </w:tblGrid>
      <w:tr w:rsidRPr="005559B5" w:rsidR="005559B5" w14:paraId="6556686F" w14:textId="77777777">
        <w:trPr>
          <w:trHeight w:val="2637"/>
        </w:trPr>
        <w:tc>
          <w:tcPr>
            <w:tcW w:w="2127" w:type="dxa"/>
          </w:tcPr>
          <w:p w:rsidRPr="005559B5" w:rsidR="00A53B14" w:rsidRDefault="00A53B14" w14:paraId="4DF74282" w14:textId="77777777">
            <w:pPr>
              <w:pStyle w:val="TableParagraph"/>
              <w:rPr>
                <w:rFonts w:ascii="Times New Roman"/>
                <w:color w:val="002060"/>
              </w:rPr>
            </w:pPr>
          </w:p>
        </w:tc>
        <w:tc>
          <w:tcPr>
            <w:tcW w:w="8221" w:type="dxa"/>
          </w:tcPr>
          <w:p w:rsidRPr="005559B5" w:rsidR="00A53B14" w:rsidRDefault="0092076E" w14:paraId="21BF4554" w14:textId="77777777">
            <w:pPr>
              <w:pStyle w:val="TableParagraph"/>
              <w:ind w:left="676" w:right="101"/>
              <w:jc w:val="both"/>
              <w:rPr>
                <w:color w:val="002060"/>
              </w:rPr>
            </w:pPr>
            <w:r w:rsidRPr="005559B5">
              <w:rPr>
                <w:color w:val="002060"/>
                <w:w w:val="105"/>
              </w:rPr>
              <w:t>be done by the Contractor to enable the Taking-Over Certificate to be</w:t>
            </w:r>
            <w:r w:rsidRPr="005559B5">
              <w:rPr>
                <w:color w:val="002060"/>
                <w:spacing w:val="1"/>
                <w:w w:val="105"/>
              </w:rPr>
              <w:t xml:space="preserve"> </w:t>
            </w:r>
            <w:r w:rsidRPr="005559B5">
              <w:rPr>
                <w:color w:val="002060"/>
                <w:w w:val="105"/>
              </w:rPr>
              <w:t>issued. The Contractor shall then complete this work before issuing a</w:t>
            </w:r>
            <w:r w:rsidRPr="005559B5">
              <w:rPr>
                <w:color w:val="002060"/>
                <w:spacing w:val="1"/>
                <w:w w:val="105"/>
              </w:rPr>
              <w:t xml:space="preserve"> </w:t>
            </w:r>
            <w:r w:rsidRPr="005559B5">
              <w:rPr>
                <w:color w:val="002060"/>
                <w:w w:val="105"/>
              </w:rPr>
              <w:t>further</w:t>
            </w:r>
            <w:r w:rsidRPr="005559B5">
              <w:rPr>
                <w:color w:val="002060"/>
                <w:spacing w:val="-1"/>
                <w:w w:val="105"/>
              </w:rPr>
              <w:t xml:space="preserve"> </w:t>
            </w:r>
            <w:r w:rsidRPr="005559B5">
              <w:rPr>
                <w:color w:val="002060"/>
                <w:w w:val="105"/>
              </w:rPr>
              <w:t>notice</w:t>
            </w:r>
            <w:r w:rsidRPr="005559B5">
              <w:rPr>
                <w:color w:val="002060"/>
                <w:spacing w:val="-2"/>
                <w:w w:val="105"/>
              </w:rPr>
              <w:t xml:space="preserve"> </w:t>
            </w:r>
            <w:r w:rsidRPr="005559B5">
              <w:rPr>
                <w:color w:val="002060"/>
                <w:w w:val="105"/>
              </w:rPr>
              <w:t>under this</w:t>
            </w:r>
            <w:r w:rsidRPr="005559B5">
              <w:rPr>
                <w:color w:val="002060"/>
                <w:spacing w:val="-1"/>
                <w:w w:val="105"/>
              </w:rPr>
              <w:t xml:space="preserve"> </w:t>
            </w:r>
            <w:r w:rsidRPr="005559B5">
              <w:rPr>
                <w:color w:val="002060"/>
                <w:w w:val="105"/>
              </w:rPr>
              <w:t>Sub-Clause.</w:t>
            </w:r>
          </w:p>
          <w:p w:rsidRPr="005559B5" w:rsidR="00A53B14" w:rsidRDefault="0092076E" w14:paraId="41D361A9" w14:textId="77777777">
            <w:pPr>
              <w:pStyle w:val="TableParagraph"/>
              <w:spacing w:before="115"/>
              <w:ind w:left="678" w:right="105" w:hanging="449"/>
              <w:jc w:val="both"/>
              <w:rPr>
                <w:color w:val="002060"/>
              </w:rPr>
            </w:pPr>
            <w:r w:rsidRPr="005559B5">
              <w:rPr>
                <w:color w:val="002060"/>
                <w:w w:val="105"/>
              </w:rPr>
              <w:t>69.3</w:t>
            </w:r>
            <w:r w:rsidRPr="005559B5">
              <w:rPr>
                <w:color w:val="002060"/>
                <w:spacing w:val="-9"/>
                <w:w w:val="105"/>
              </w:rPr>
              <w:t xml:space="preserve"> </w:t>
            </w:r>
            <w:r w:rsidRPr="005559B5">
              <w:rPr>
                <w:color w:val="002060"/>
                <w:w w:val="105"/>
              </w:rPr>
              <w:t>If</w:t>
            </w:r>
            <w:r w:rsidRPr="005559B5">
              <w:rPr>
                <w:color w:val="002060"/>
                <w:spacing w:val="-9"/>
                <w:w w:val="105"/>
              </w:rPr>
              <w:t xml:space="preserve"> </w:t>
            </w:r>
            <w:r w:rsidRPr="005559B5">
              <w:rPr>
                <w:color w:val="002060"/>
                <w:w w:val="105"/>
              </w:rPr>
              <w:t>the</w:t>
            </w:r>
            <w:r w:rsidRPr="005559B5">
              <w:rPr>
                <w:color w:val="002060"/>
                <w:spacing w:val="-6"/>
                <w:w w:val="105"/>
              </w:rPr>
              <w:t xml:space="preserve"> </w:t>
            </w:r>
            <w:r w:rsidRPr="005559B5">
              <w:rPr>
                <w:color w:val="002060"/>
                <w:w w:val="105"/>
              </w:rPr>
              <w:t>Engineer</w:t>
            </w:r>
            <w:r w:rsidRPr="005559B5">
              <w:rPr>
                <w:color w:val="002060"/>
                <w:spacing w:val="-8"/>
                <w:w w:val="105"/>
              </w:rPr>
              <w:t xml:space="preserve"> </w:t>
            </w:r>
            <w:r w:rsidRPr="005559B5">
              <w:rPr>
                <w:color w:val="002060"/>
                <w:w w:val="105"/>
              </w:rPr>
              <w:t>fails</w:t>
            </w:r>
            <w:r w:rsidRPr="005559B5">
              <w:rPr>
                <w:color w:val="002060"/>
                <w:spacing w:val="-11"/>
                <w:w w:val="105"/>
              </w:rPr>
              <w:t xml:space="preserve"> </w:t>
            </w:r>
            <w:r w:rsidRPr="005559B5">
              <w:rPr>
                <w:color w:val="002060"/>
                <w:w w:val="105"/>
              </w:rPr>
              <w:t>either</w:t>
            </w:r>
            <w:r w:rsidRPr="005559B5">
              <w:rPr>
                <w:color w:val="002060"/>
                <w:spacing w:val="-6"/>
                <w:w w:val="105"/>
              </w:rPr>
              <w:t xml:space="preserve"> </w:t>
            </w:r>
            <w:r w:rsidRPr="005559B5">
              <w:rPr>
                <w:color w:val="002060"/>
                <w:w w:val="105"/>
              </w:rPr>
              <w:t>to</w:t>
            </w:r>
            <w:r w:rsidRPr="005559B5">
              <w:rPr>
                <w:color w:val="002060"/>
                <w:spacing w:val="-9"/>
                <w:w w:val="105"/>
              </w:rPr>
              <w:t xml:space="preserve"> </w:t>
            </w:r>
            <w:r w:rsidRPr="005559B5">
              <w:rPr>
                <w:color w:val="002060"/>
                <w:w w:val="105"/>
              </w:rPr>
              <w:t>issue</w:t>
            </w:r>
            <w:r w:rsidRPr="005559B5">
              <w:rPr>
                <w:color w:val="002060"/>
                <w:spacing w:val="-9"/>
                <w:w w:val="105"/>
              </w:rPr>
              <w:t xml:space="preserve"> </w:t>
            </w:r>
            <w:r w:rsidRPr="005559B5">
              <w:rPr>
                <w:color w:val="002060"/>
                <w:w w:val="105"/>
              </w:rPr>
              <w:t>the</w:t>
            </w:r>
            <w:r w:rsidRPr="005559B5">
              <w:rPr>
                <w:color w:val="002060"/>
                <w:spacing w:val="-9"/>
                <w:w w:val="105"/>
              </w:rPr>
              <w:t xml:space="preserve"> </w:t>
            </w:r>
            <w:r w:rsidRPr="005559B5">
              <w:rPr>
                <w:color w:val="002060"/>
                <w:w w:val="105"/>
              </w:rPr>
              <w:t>Taking-Over</w:t>
            </w:r>
            <w:r w:rsidRPr="005559B5">
              <w:rPr>
                <w:color w:val="002060"/>
                <w:spacing w:val="-11"/>
                <w:w w:val="105"/>
              </w:rPr>
              <w:t xml:space="preserve"> </w:t>
            </w:r>
            <w:r w:rsidRPr="005559B5">
              <w:rPr>
                <w:color w:val="002060"/>
                <w:w w:val="105"/>
              </w:rPr>
              <w:t>Certificate</w:t>
            </w:r>
            <w:r w:rsidRPr="005559B5">
              <w:rPr>
                <w:color w:val="002060"/>
                <w:spacing w:val="-9"/>
                <w:w w:val="105"/>
              </w:rPr>
              <w:t xml:space="preserve"> </w:t>
            </w:r>
            <w:r w:rsidRPr="005559B5">
              <w:rPr>
                <w:color w:val="002060"/>
                <w:w w:val="105"/>
              </w:rPr>
              <w:t>or</w:t>
            </w:r>
            <w:r w:rsidRPr="005559B5">
              <w:rPr>
                <w:color w:val="002060"/>
                <w:spacing w:val="-8"/>
                <w:w w:val="105"/>
              </w:rPr>
              <w:t xml:space="preserve"> </w:t>
            </w:r>
            <w:r w:rsidRPr="005559B5">
              <w:rPr>
                <w:color w:val="002060"/>
                <w:w w:val="105"/>
              </w:rPr>
              <w:t>to</w:t>
            </w:r>
            <w:r w:rsidRPr="005559B5">
              <w:rPr>
                <w:color w:val="002060"/>
                <w:spacing w:val="-12"/>
                <w:w w:val="105"/>
              </w:rPr>
              <w:t xml:space="preserve"> </w:t>
            </w:r>
            <w:r w:rsidRPr="005559B5">
              <w:rPr>
                <w:color w:val="002060"/>
                <w:w w:val="105"/>
              </w:rPr>
              <w:t>reject</w:t>
            </w:r>
            <w:r w:rsidRPr="005559B5">
              <w:rPr>
                <w:color w:val="002060"/>
                <w:spacing w:val="-62"/>
                <w:w w:val="105"/>
              </w:rPr>
              <w:t xml:space="preserve"> </w:t>
            </w:r>
            <w:r w:rsidRPr="005559B5">
              <w:rPr>
                <w:color w:val="002060"/>
                <w:w w:val="105"/>
              </w:rPr>
              <w:t>the</w:t>
            </w:r>
            <w:r w:rsidRPr="005559B5">
              <w:rPr>
                <w:color w:val="002060"/>
                <w:spacing w:val="-7"/>
                <w:w w:val="105"/>
              </w:rPr>
              <w:t xml:space="preserve"> </w:t>
            </w:r>
            <w:r w:rsidRPr="005559B5">
              <w:rPr>
                <w:color w:val="002060"/>
                <w:w w:val="105"/>
              </w:rPr>
              <w:t>Contractor’s</w:t>
            </w:r>
            <w:r w:rsidRPr="005559B5">
              <w:rPr>
                <w:color w:val="002060"/>
                <w:spacing w:val="-7"/>
                <w:w w:val="105"/>
              </w:rPr>
              <w:t xml:space="preserve"> </w:t>
            </w:r>
            <w:r w:rsidRPr="005559B5">
              <w:rPr>
                <w:color w:val="002060"/>
                <w:w w:val="105"/>
              </w:rPr>
              <w:t>application</w:t>
            </w:r>
            <w:r w:rsidRPr="005559B5">
              <w:rPr>
                <w:color w:val="002060"/>
                <w:spacing w:val="-8"/>
                <w:w w:val="105"/>
              </w:rPr>
              <w:t xml:space="preserve"> </w:t>
            </w:r>
            <w:r w:rsidRPr="005559B5">
              <w:rPr>
                <w:color w:val="002060"/>
                <w:w w:val="105"/>
              </w:rPr>
              <w:t>within</w:t>
            </w:r>
            <w:r w:rsidRPr="005559B5">
              <w:rPr>
                <w:color w:val="002060"/>
                <w:spacing w:val="-5"/>
                <w:w w:val="105"/>
              </w:rPr>
              <w:t xml:space="preserve"> </w:t>
            </w:r>
            <w:r w:rsidRPr="005559B5">
              <w:rPr>
                <w:color w:val="002060"/>
                <w:w w:val="105"/>
              </w:rPr>
              <w:t>the</w:t>
            </w:r>
            <w:r w:rsidRPr="005559B5">
              <w:rPr>
                <w:color w:val="002060"/>
                <w:spacing w:val="-7"/>
                <w:w w:val="105"/>
              </w:rPr>
              <w:t xml:space="preserve"> </w:t>
            </w:r>
            <w:r w:rsidRPr="005559B5">
              <w:rPr>
                <w:color w:val="002060"/>
                <w:w w:val="105"/>
              </w:rPr>
              <w:t>period</w:t>
            </w:r>
            <w:r w:rsidRPr="005559B5">
              <w:rPr>
                <w:color w:val="002060"/>
                <w:spacing w:val="-6"/>
                <w:w w:val="105"/>
              </w:rPr>
              <w:t xml:space="preserve"> </w:t>
            </w:r>
            <w:r w:rsidRPr="005559B5">
              <w:rPr>
                <w:color w:val="002060"/>
                <w:w w:val="105"/>
              </w:rPr>
              <w:t>of</w:t>
            </w:r>
            <w:r w:rsidRPr="005559B5">
              <w:rPr>
                <w:color w:val="002060"/>
                <w:spacing w:val="-5"/>
                <w:w w:val="105"/>
              </w:rPr>
              <w:t xml:space="preserve"> </w:t>
            </w:r>
            <w:r w:rsidRPr="005559B5">
              <w:rPr>
                <w:color w:val="002060"/>
                <w:w w:val="105"/>
              </w:rPr>
              <w:t>30</w:t>
            </w:r>
            <w:r w:rsidRPr="005559B5">
              <w:rPr>
                <w:color w:val="002060"/>
                <w:spacing w:val="-8"/>
                <w:w w:val="105"/>
              </w:rPr>
              <w:t xml:space="preserve"> </w:t>
            </w:r>
            <w:r w:rsidRPr="005559B5">
              <w:rPr>
                <w:color w:val="002060"/>
                <w:w w:val="105"/>
              </w:rPr>
              <w:t>days,</w:t>
            </w:r>
            <w:r w:rsidRPr="005559B5">
              <w:rPr>
                <w:color w:val="002060"/>
                <w:spacing w:val="-9"/>
                <w:w w:val="105"/>
              </w:rPr>
              <w:t xml:space="preserve"> </w:t>
            </w:r>
            <w:r w:rsidRPr="005559B5">
              <w:rPr>
                <w:color w:val="002060"/>
                <w:w w:val="105"/>
              </w:rPr>
              <w:t>and</w:t>
            </w:r>
            <w:r w:rsidRPr="005559B5">
              <w:rPr>
                <w:color w:val="002060"/>
                <w:spacing w:val="-6"/>
                <w:w w:val="105"/>
              </w:rPr>
              <w:t xml:space="preserve"> </w:t>
            </w:r>
            <w:r w:rsidRPr="005559B5">
              <w:rPr>
                <w:color w:val="002060"/>
                <w:w w:val="105"/>
              </w:rPr>
              <w:t>if</w:t>
            </w:r>
            <w:r w:rsidRPr="005559B5">
              <w:rPr>
                <w:color w:val="002060"/>
                <w:spacing w:val="-7"/>
                <w:w w:val="105"/>
              </w:rPr>
              <w:t xml:space="preserve"> </w:t>
            </w:r>
            <w:r w:rsidRPr="005559B5">
              <w:rPr>
                <w:color w:val="002060"/>
                <w:w w:val="105"/>
              </w:rPr>
              <w:t>the</w:t>
            </w:r>
            <w:r w:rsidRPr="005559B5">
              <w:rPr>
                <w:color w:val="002060"/>
                <w:spacing w:val="-6"/>
                <w:w w:val="105"/>
              </w:rPr>
              <w:t xml:space="preserve"> </w:t>
            </w:r>
            <w:r w:rsidRPr="005559B5">
              <w:rPr>
                <w:color w:val="002060"/>
                <w:w w:val="105"/>
              </w:rPr>
              <w:t>Works</w:t>
            </w:r>
            <w:r w:rsidRPr="005559B5">
              <w:rPr>
                <w:color w:val="002060"/>
                <w:spacing w:val="-61"/>
                <w:w w:val="105"/>
              </w:rPr>
              <w:t xml:space="preserve"> </w:t>
            </w:r>
            <w:r w:rsidRPr="005559B5">
              <w:rPr>
                <w:color w:val="002060"/>
              </w:rPr>
              <w:t>or Section (as the case may be) are substantially completed in accordance</w:t>
            </w:r>
            <w:r w:rsidRPr="005559B5">
              <w:rPr>
                <w:color w:val="002060"/>
                <w:spacing w:val="1"/>
              </w:rPr>
              <w:t xml:space="preserve"> </w:t>
            </w:r>
            <w:r w:rsidRPr="005559B5">
              <w:rPr>
                <w:color w:val="002060"/>
                <w:w w:val="105"/>
              </w:rPr>
              <w:t>with the Contract, the Taking-Over Certificate shall be deemed to have</w:t>
            </w:r>
            <w:r w:rsidRPr="005559B5">
              <w:rPr>
                <w:color w:val="002060"/>
                <w:spacing w:val="1"/>
                <w:w w:val="105"/>
              </w:rPr>
              <w:t xml:space="preserve"> </w:t>
            </w:r>
            <w:r w:rsidRPr="005559B5">
              <w:rPr>
                <w:color w:val="002060"/>
                <w:w w:val="105"/>
              </w:rPr>
              <w:t>been</w:t>
            </w:r>
            <w:r w:rsidRPr="005559B5">
              <w:rPr>
                <w:color w:val="002060"/>
                <w:spacing w:val="-2"/>
                <w:w w:val="105"/>
              </w:rPr>
              <w:t xml:space="preserve"> </w:t>
            </w:r>
            <w:r w:rsidRPr="005559B5">
              <w:rPr>
                <w:color w:val="002060"/>
                <w:w w:val="105"/>
              </w:rPr>
              <w:t>issued</w:t>
            </w:r>
            <w:r w:rsidRPr="005559B5">
              <w:rPr>
                <w:color w:val="002060"/>
                <w:spacing w:val="-2"/>
                <w:w w:val="105"/>
              </w:rPr>
              <w:t xml:space="preserve"> </w:t>
            </w:r>
            <w:r w:rsidRPr="005559B5">
              <w:rPr>
                <w:color w:val="002060"/>
                <w:w w:val="105"/>
              </w:rPr>
              <w:t>on</w:t>
            </w:r>
            <w:r w:rsidRPr="005559B5">
              <w:rPr>
                <w:color w:val="002060"/>
                <w:spacing w:val="-1"/>
                <w:w w:val="105"/>
              </w:rPr>
              <w:t xml:space="preserve"> </w:t>
            </w:r>
            <w:r w:rsidRPr="005559B5">
              <w:rPr>
                <w:color w:val="002060"/>
                <w:w w:val="105"/>
              </w:rPr>
              <w:t>the</w:t>
            </w:r>
            <w:r w:rsidRPr="005559B5">
              <w:rPr>
                <w:color w:val="002060"/>
                <w:spacing w:val="-2"/>
                <w:w w:val="105"/>
              </w:rPr>
              <w:t xml:space="preserve"> </w:t>
            </w:r>
            <w:r w:rsidRPr="005559B5">
              <w:rPr>
                <w:color w:val="002060"/>
                <w:w w:val="105"/>
              </w:rPr>
              <w:t>last day</w:t>
            </w:r>
            <w:r w:rsidRPr="005559B5">
              <w:rPr>
                <w:color w:val="002060"/>
                <w:spacing w:val="-1"/>
                <w:w w:val="105"/>
              </w:rPr>
              <w:t xml:space="preserve"> </w:t>
            </w:r>
            <w:r w:rsidRPr="005559B5">
              <w:rPr>
                <w:color w:val="002060"/>
                <w:w w:val="105"/>
              </w:rPr>
              <w:t>of</w:t>
            </w:r>
            <w:r w:rsidRPr="005559B5">
              <w:rPr>
                <w:color w:val="002060"/>
                <w:spacing w:val="-2"/>
                <w:w w:val="105"/>
              </w:rPr>
              <w:t xml:space="preserve"> </w:t>
            </w:r>
            <w:r w:rsidRPr="005559B5">
              <w:rPr>
                <w:color w:val="002060"/>
                <w:w w:val="105"/>
              </w:rPr>
              <w:t>that</w:t>
            </w:r>
            <w:r w:rsidRPr="005559B5">
              <w:rPr>
                <w:color w:val="002060"/>
                <w:spacing w:val="-1"/>
                <w:w w:val="105"/>
              </w:rPr>
              <w:t xml:space="preserve"> </w:t>
            </w:r>
            <w:r w:rsidRPr="005559B5">
              <w:rPr>
                <w:color w:val="002060"/>
                <w:w w:val="105"/>
              </w:rPr>
              <w:t>period.</w:t>
            </w:r>
          </w:p>
        </w:tc>
      </w:tr>
      <w:tr w:rsidRPr="005559B5" w:rsidR="005559B5" w14:paraId="6428A9E7" w14:textId="77777777">
        <w:trPr>
          <w:trHeight w:val="2769"/>
        </w:trPr>
        <w:tc>
          <w:tcPr>
            <w:tcW w:w="2127" w:type="dxa"/>
          </w:tcPr>
          <w:p w:rsidRPr="005559B5" w:rsidR="00A53B14" w:rsidRDefault="0092076E" w14:paraId="3EF15493" w14:textId="77777777">
            <w:pPr>
              <w:pStyle w:val="TableParagraph"/>
              <w:spacing w:line="250" w:lineRule="exact"/>
              <w:ind w:left="107"/>
              <w:rPr>
                <w:b/>
                <w:color w:val="002060"/>
              </w:rPr>
            </w:pPr>
            <w:bookmarkStart w:name="_bookmark76" w:id="1057"/>
            <w:bookmarkEnd w:id="1057"/>
            <w:r w:rsidRPr="005559B5">
              <w:rPr>
                <w:b/>
                <w:color w:val="002060"/>
              </w:rPr>
              <w:t>70.</w:t>
            </w:r>
            <w:r w:rsidRPr="005559B5">
              <w:rPr>
                <w:b/>
                <w:color w:val="002060"/>
                <w:spacing w:val="60"/>
              </w:rPr>
              <w:t xml:space="preserve"> </w:t>
            </w:r>
            <w:r w:rsidRPr="005559B5">
              <w:rPr>
                <w:b/>
                <w:color w:val="002060"/>
              </w:rPr>
              <w:t>Final Account</w:t>
            </w:r>
          </w:p>
        </w:tc>
        <w:tc>
          <w:tcPr>
            <w:tcW w:w="8221" w:type="dxa"/>
          </w:tcPr>
          <w:p w:rsidRPr="005559B5" w:rsidR="00A53B14" w:rsidRDefault="0092076E" w14:paraId="4B46549B" w14:textId="77777777">
            <w:pPr>
              <w:pStyle w:val="TableParagraph"/>
              <w:spacing w:before="115"/>
              <w:ind w:left="676" w:right="88" w:hanging="540"/>
              <w:jc w:val="both"/>
              <w:rPr>
                <w:color w:val="002060"/>
              </w:rPr>
            </w:pPr>
            <w:r w:rsidRPr="005559B5">
              <w:rPr>
                <w:color w:val="002060"/>
                <w:spacing w:val="-1"/>
              </w:rPr>
              <w:t>70.1</w:t>
            </w:r>
            <w:r w:rsidRPr="005559B5">
              <w:rPr>
                <w:color w:val="002060"/>
                <w:spacing w:val="-13"/>
              </w:rPr>
              <w:t xml:space="preserve"> </w:t>
            </w:r>
            <w:r w:rsidRPr="005559B5">
              <w:rPr>
                <w:color w:val="002060"/>
              </w:rPr>
              <w:t>The</w:t>
            </w:r>
            <w:r w:rsidRPr="005559B5">
              <w:rPr>
                <w:color w:val="002060"/>
                <w:spacing w:val="-13"/>
              </w:rPr>
              <w:t xml:space="preserve"> </w:t>
            </w:r>
            <w:r w:rsidRPr="005559B5">
              <w:rPr>
                <w:color w:val="002060"/>
              </w:rPr>
              <w:t>Contractor</w:t>
            </w:r>
            <w:r w:rsidRPr="005559B5">
              <w:rPr>
                <w:color w:val="002060"/>
                <w:spacing w:val="-11"/>
              </w:rPr>
              <w:t xml:space="preserve"> </w:t>
            </w:r>
            <w:r w:rsidRPr="005559B5">
              <w:rPr>
                <w:color w:val="002060"/>
              </w:rPr>
              <w:t>shall</w:t>
            </w:r>
            <w:r w:rsidRPr="005559B5">
              <w:rPr>
                <w:color w:val="002060"/>
                <w:spacing w:val="-12"/>
              </w:rPr>
              <w:t xml:space="preserve"> </w:t>
            </w:r>
            <w:r w:rsidRPr="005559B5">
              <w:rPr>
                <w:color w:val="002060"/>
              </w:rPr>
              <w:t>supply</w:t>
            </w:r>
            <w:r w:rsidRPr="005559B5">
              <w:rPr>
                <w:color w:val="002060"/>
                <w:spacing w:val="-12"/>
              </w:rPr>
              <w:t xml:space="preserve"> </w:t>
            </w:r>
            <w:r w:rsidRPr="005559B5">
              <w:rPr>
                <w:color w:val="002060"/>
              </w:rPr>
              <w:t>the</w:t>
            </w:r>
            <w:r w:rsidRPr="005559B5">
              <w:rPr>
                <w:color w:val="002060"/>
                <w:spacing w:val="-12"/>
              </w:rPr>
              <w:t xml:space="preserve"> </w:t>
            </w:r>
            <w:r w:rsidRPr="005559B5">
              <w:rPr>
                <w:color w:val="002060"/>
              </w:rPr>
              <w:t>Project</w:t>
            </w:r>
            <w:r w:rsidRPr="005559B5">
              <w:rPr>
                <w:color w:val="002060"/>
                <w:spacing w:val="-11"/>
              </w:rPr>
              <w:t xml:space="preserve"> </w:t>
            </w:r>
            <w:r w:rsidRPr="005559B5">
              <w:rPr>
                <w:color w:val="002060"/>
              </w:rPr>
              <w:t>Manager</w:t>
            </w:r>
            <w:r w:rsidRPr="005559B5">
              <w:rPr>
                <w:color w:val="002060"/>
                <w:spacing w:val="-12"/>
              </w:rPr>
              <w:t xml:space="preserve"> </w:t>
            </w:r>
            <w:r w:rsidRPr="005559B5">
              <w:rPr>
                <w:color w:val="002060"/>
              </w:rPr>
              <w:t>with</w:t>
            </w:r>
            <w:r w:rsidRPr="005559B5">
              <w:rPr>
                <w:color w:val="002060"/>
                <w:spacing w:val="-12"/>
              </w:rPr>
              <w:t xml:space="preserve"> </w:t>
            </w:r>
            <w:r w:rsidRPr="005559B5">
              <w:rPr>
                <w:color w:val="002060"/>
              </w:rPr>
              <w:t>a</w:t>
            </w:r>
            <w:r w:rsidRPr="005559B5">
              <w:rPr>
                <w:color w:val="002060"/>
                <w:spacing w:val="-11"/>
              </w:rPr>
              <w:t xml:space="preserve"> </w:t>
            </w:r>
            <w:r w:rsidRPr="005559B5">
              <w:rPr>
                <w:color w:val="002060"/>
              </w:rPr>
              <w:t>detailed</w:t>
            </w:r>
            <w:r w:rsidRPr="005559B5">
              <w:rPr>
                <w:color w:val="002060"/>
                <w:spacing w:val="-8"/>
              </w:rPr>
              <w:t xml:space="preserve"> </w:t>
            </w:r>
            <w:r w:rsidRPr="005559B5">
              <w:rPr>
                <w:color w:val="002060"/>
              </w:rPr>
              <w:t>account</w:t>
            </w:r>
            <w:r w:rsidRPr="005559B5">
              <w:rPr>
                <w:color w:val="002060"/>
                <w:spacing w:val="-13"/>
              </w:rPr>
              <w:t xml:space="preserve"> </w:t>
            </w:r>
            <w:r w:rsidRPr="005559B5">
              <w:rPr>
                <w:color w:val="002060"/>
              </w:rPr>
              <w:t>of</w:t>
            </w:r>
            <w:r w:rsidRPr="005559B5">
              <w:rPr>
                <w:color w:val="002060"/>
                <w:spacing w:val="-15"/>
              </w:rPr>
              <w:t xml:space="preserve"> </w:t>
            </w:r>
            <w:r w:rsidRPr="005559B5">
              <w:rPr>
                <w:color w:val="002060"/>
              </w:rPr>
              <w:t>the</w:t>
            </w:r>
            <w:r w:rsidRPr="005559B5">
              <w:rPr>
                <w:color w:val="002060"/>
                <w:spacing w:val="-59"/>
              </w:rPr>
              <w:t xml:space="preserve"> </w:t>
            </w:r>
            <w:r w:rsidRPr="005559B5">
              <w:rPr>
                <w:color w:val="002060"/>
                <w:spacing w:val="-5"/>
              </w:rPr>
              <w:t>total</w:t>
            </w:r>
            <w:r w:rsidRPr="005559B5">
              <w:rPr>
                <w:color w:val="002060"/>
                <w:spacing w:val="-15"/>
              </w:rPr>
              <w:t xml:space="preserve"> </w:t>
            </w:r>
            <w:r w:rsidRPr="005559B5">
              <w:rPr>
                <w:color w:val="002060"/>
                <w:spacing w:val="-5"/>
              </w:rPr>
              <w:t>amount</w:t>
            </w:r>
            <w:r w:rsidRPr="005559B5">
              <w:rPr>
                <w:color w:val="002060"/>
                <w:spacing w:val="-12"/>
              </w:rPr>
              <w:t xml:space="preserve"> </w:t>
            </w:r>
            <w:r w:rsidRPr="005559B5">
              <w:rPr>
                <w:color w:val="002060"/>
                <w:spacing w:val="-5"/>
              </w:rPr>
              <w:t>that</w:t>
            </w:r>
            <w:r w:rsidRPr="005559B5">
              <w:rPr>
                <w:color w:val="002060"/>
                <w:spacing w:val="-13"/>
              </w:rPr>
              <w:t xml:space="preserve"> </w:t>
            </w:r>
            <w:r w:rsidRPr="005559B5">
              <w:rPr>
                <w:color w:val="002060"/>
                <w:spacing w:val="-5"/>
              </w:rPr>
              <w:t>the</w:t>
            </w:r>
            <w:r w:rsidRPr="005559B5">
              <w:rPr>
                <w:color w:val="002060"/>
                <w:spacing w:val="-13"/>
              </w:rPr>
              <w:t xml:space="preserve"> </w:t>
            </w:r>
            <w:r w:rsidRPr="005559B5">
              <w:rPr>
                <w:color w:val="002060"/>
                <w:spacing w:val="-5"/>
              </w:rPr>
              <w:t>Contractor</w:t>
            </w:r>
            <w:r w:rsidRPr="005559B5">
              <w:rPr>
                <w:color w:val="002060"/>
                <w:spacing w:val="-13"/>
              </w:rPr>
              <w:t xml:space="preserve"> </w:t>
            </w:r>
            <w:r w:rsidRPr="005559B5">
              <w:rPr>
                <w:color w:val="002060"/>
                <w:spacing w:val="-5"/>
              </w:rPr>
              <w:t>considers</w:t>
            </w:r>
            <w:r w:rsidRPr="005559B5">
              <w:rPr>
                <w:color w:val="002060"/>
                <w:spacing w:val="-13"/>
              </w:rPr>
              <w:t xml:space="preserve"> </w:t>
            </w:r>
            <w:r w:rsidRPr="005559B5">
              <w:rPr>
                <w:color w:val="002060"/>
                <w:spacing w:val="-5"/>
              </w:rPr>
              <w:t>payable</w:t>
            </w:r>
            <w:r w:rsidRPr="005559B5">
              <w:rPr>
                <w:color w:val="002060"/>
                <w:spacing w:val="-11"/>
              </w:rPr>
              <w:t xml:space="preserve"> </w:t>
            </w:r>
            <w:r w:rsidRPr="005559B5">
              <w:rPr>
                <w:color w:val="002060"/>
                <w:spacing w:val="-4"/>
              </w:rPr>
              <w:t>under</w:t>
            </w:r>
            <w:r w:rsidRPr="005559B5">
              <w:rPr>
                <w:color w:val="002060"/>
                <w:spacing w:val="-12"/>
              </w:rPr>
              <w:t xml:space="preserve"> </w:t>
            </w:r>
            <w:r w:rsidRPr="005559B5">
              <w:rPr>
                <w:color w:val="002060"/>
                <w:spacing w:val="-4"/>
              </w:rPr>
              <w:t>the</w:t>
            </w:r>
            <w:r w:rsidRPr="005559B5">
              <w:rPr>
                <w:color w:val="002060"/>
                <w:spacing w:val="-14"/>
              </w:rPr>
              <w:t xml:space="preserve"> </w:t>
            </w:r>
            <w:r w:rsidRPr="005559B5">
              <w:rPr>
                <w:color w:val="002060"/>
                <w:spacing w:val="-4"/>
              </w:rPr>
              <w:t>Contract</w:t>
            </w:r>
            <w:r w:rsidRPr="005559B5">
              <w:rPr>
                <w:color w:val="002060"/>
                <w:spacing w:val="-12"/>
              </w:rPr>
              <w:t xml:space="preserve"> </w:t>
            </w:r>
            <w:r w:rsidRPr="005559B5">
              <w:rPr>
                <w:color w:val="002060"/>
                <w:spacing w:val="-4"/>
              </w:rPr>
              <w:t>before</w:t>
            </w:r>
            <w:r w:rsidRPr="005559B5">
              <w:rPr>
                <w:color w:val="002060"/>
                <w:spacing w:val="-14"/>
              </w:rPr>
              <w:t xml:space="preserve"> </w:t>
            </w:r>
            <w:r w:rsidRPr="005559B5">
              <w:rPr>
                <w:color w:val="002060"/>
                <w:spacing w:val="-4"/>
              </w:rPr>
              <w:t>the</w:t>
            </w:r>
            <w:r w:rsidRPr="005559B5">
              <w:rPr>
                <w:color w:val="002060"/>
                <w:spacing w:val="-59"/>
              </w:rPr>
              <w:t xml:space="preserve"> </w:t>
            </w:r>
            <w:r w:rsidRPr="005559B5">
              <w:rPr>
                <w:color w:val="002060"/>
              </w:rPr>
              <w:t>end</w:t>
            </w:r>
            <w:r w:rsidRPr="005559B5">
              <w:rPr>
                <w:color w:val="002060"/>
                <w:spacing w:val="-11"/>
              </w:rPr>
              <w:t xml:space="preserve"> </w:t>
            </w:r>
            <w:r w:rsidRPr="005559B5">
              <w:rPr>
                <w:color w:val="002060"/>
              </w:rPr>
              <w:t>of</w:t>
            </w:r>
            <w:r w:rsidRPr="005559B5">
              <w:rPr>
                <w:color w:val="002060"/>
                <w:spacing w:val="-12"/>
              </w:rPr>
              <w:t xml:space="preserve"> </w:t>
            </w:r>
            <w:r w:rsidRPr="005559B5">
              <w:rPr>
                <w:color w:val="002060"/>
              </w:rPr>
              <w:t>the</w:t>
            </w:r>
            <w:r w:rsidRPr="005559B5">
              <w:rPr>
                <w:color w:val="002060"/>
                <w:spacing w:val="-11"/>
              </w:rPr>
              <w:t xml:space="preserve"> </w:t>
            </w:r>
            <w:r w:rsidRPr="005559B5">
              <w:rPr>
                <w:color w:val="002060"/>
              </w:rPr>
              <w:t>Defects</w:t>
            </w:r>
            <w:r w:rsidRPr="005559B5">
              <w:rPr>
                <w:color w:val="002060"/>
                <w:spacing w:val="-13"/>
              </w:rPr>
              <w:t xml:space="preserve"> </w:t>
            </w:r>
            <w:r w:rsidRPr="005559B5">
              <w:rPr>
                <w:color w:val="002060"/>
              </w:rPr>
              <w:t>Liability</w:t>
            </w:r>
            <w:r w:rsidRPr="005559B5">
              <w:rPr>
                <w:color w:val="002060"/>
                <w:spacing w:val="-12"/>
              </w:rPr>
              <w:t xml:space="preserve"> </w:t>
            </w:r>
            <w:r w:rsidRPr="005559B5">
              <w:rPr>
                <w:color w:val="002060"/>
              </w:rPr>
              <w:t>Period.</w:t>
            </w:r>
            <w:r w:rsidRPr="005559B5">
              <w:rPr>
                <w:color w:val="002060"/>
                <w:spacing w:val="-11"/>
              </w:rPr>
              <w:t xml:space="preserve"> </w:t>
            </w:r>
            <w:r w:rsidRPr="005559B5">
              <w:rPr>
                <w:color w:val="002060"/>
              </w:rPr>
              <w:t>The</w:t>
            </w:r>
            <w:r w:rsidRPr="005559B5">
              <w:rPr>
                <w:color w:val="002060"/>
                <w:spacing w:val="-9"/>
              </w:rPr>
              <w:t xml:space="preserve"> </w:t>
            </w:r>
            <w:r w:rsidRPr="005559B5">
              <w:rPr>
                <w:color w:val="002060"/>
              </w:rPr>
              <w:t>Project</w:t>
            </w:r>
            <w:r w:rsidRPr="005559B5">
              <w:rPr>
                <w:color w:val="002060"/>
                <w:spacing w:val="-6"/>
              </w:rPr>
              <w:t xml:space="preserve"> </w:t>
            </w:r>
            <w:r w:rsidRPr="005559B5">
              <w:rPr>
                <w:color w:val="002060"/>
              </w:rPr>
              <w:t>Manager</w:t>
            </w:r>
            <w:r w:rsidRPr="005559B5">
              <w:rPr>
                <w:color w:val="002060"/>
                <w:spacing w:val="-8"/>
              </w:rPr>
              <w:t xml:space="preserve"> </w:t>
            </w:r>
            <w:r w:rsidRPr="005559B5">
              <w:rPr>
                <w:color w:val="002060"/>
              </w:rPr>
              <w:t>shall</w:t>
            </w:r>
            <w:r w:rsidRPr="005559B5">
              <w:rPr>
                <w:color w:val="002060"/>
                <w:spacing w:val="-7"/>
              </w:rPr>
              <w:t xml:space="preserve"> </w:t>
            </w:r>
            <w:r w:rsidRPr="005559B5">
              <w:rPr>
                <w:color w:val="002060"/>
              </w:rPr>
              <w:t>issue</w:t>
            </w:r>
            <w:r w:rsidRPr="005559B5">
              <w:rPr>
                <w:color w:val="002060"/>
                <w:spacing w:val="-9"/>
              </w:rPr>
              <w:t xml:space="preserve"> </w:t>
            </w:r>
            <w:r w:rsidRPr="005559B5">
              <w:rPr>
                <w:color w:val="002060"/>
              </w:rPr>
              <w:t>a</w:t>
            </w:r>
            <w:r w:rsidRPr="005559B5">
              <w:rPr>
                <w:color w:val="002060"/>
                <w:spacing w:val="-9"/>
              </w:rPr>
              <w:t xml:space="preserve"> </w:t>
            </w:r>
            <w:r w:rsidRPr="005559B5">
              <w:rPr>
                <w:color w:val="002060"/>
              </w:rPr>
              <w:t>Defects</w:t>
            </w:r>
            <w:r w:rsidRPr="005559B5">
              <w:rPr>
                <w:color w:val="002060"/>
                <w:spacing w:val="-58"/>
              </w:rPr>
              <w:t xml:space="preserve"> </w:t>
            </w:r>
            <w:r w:rsidRPr="005559B5">
              <w:rPr>
                <w:color w:val="002060"/>
              </w:rPr>
              <w:t>Liability Certificate and certify any final payment that is due to the Contractor</w:t>
            </w:r>
            <w:r w:rsidRPr="005559B5">
              <w:rPr>
                <w:color w:val="002060"/>
                <w:spacing w:val="-59"/>
              </w:rPr>
              <w:t xml:space="preserve"> </w:t>
            </w:r>
            <w:r w:rsidRPr="005559B5">
              <w:rPr>
                <w:color w:val="002060"/>
                <w:spacing w:val="-3"/>
              </w:rPr>
              <w:t>within</w:t>
            </w:r>
            <w:r w:rsidRPr="005559B5">
              <w:rPr>
                <w:color w:val="002060"/>
                <w:spacing w:val="-17"/>
              </w:rPr>
              <w:t xml:space="preserve"> </w:t>
            </w:r>
            <w:r w:rsidRPr="005559B5">
              <w:rPr>
                <w:color w:val="002060"/>
                <w:spacing w:val="-3"/>
              </w:rPr>
              <w:t>60</w:t>
            </w:r>
            <w:r w:rsidRPr="005559B5">
              <w:rPr>
                <w:color w:val="002060"/>
                <w:spacing w:val="-12"/>
              </w:rPr>
              <w:t xml:space="preserve"> </w:t>
            </w:r>
            <w:r w:rsidRPr="005559B5">
              <w:rPr>
                <w:color w:val="002060"/>
                <w:spacing w:val="-3"/>
              </w:rPr>
              <w:t>days</w:t>
            </w:r>
            <w:r w:rsidRPr="005559B5">
              <w:rPr>
                <w:color w:val="002060"/>
                <w:spacing w:val="-14"/>
              </w:rPr>
              <w:t xml:space="preserve"> </w:t>
            </w:r>
            <w:r w:rsidRPr="005559B5">
              <w:rPr>
                <w:color w:val="002060"/>
                <w:spacing w:val="-3"/>
              </w:rPr>
              <w:t>of</w:t>
            </w:r>
            <w:r w:rsidRPr="005559B5">
              <w:rPr>
                <w:color w:val="002060"/>
                <w:spacing w:val="-13"/>
              </w:rPr>
              <w:t xml:space="preserve"> </w:t>
            </w:r>
            <w:r w:rsidRPr="005559B5">
              <w:rPr>
                <w:color w:val="002060"/>
                <w:spacing w:val="-3"/>
              </w:rPr>
              <w:t>receiving</w:t>
            </w:r>
            <w:r w:rsidRPr="005559B5">
              <w:rPr>
                <w:color w:val="002060"/>
                <w:spacing w:val="-13"/>
              </w:rPr>
              <w:t xml:space="preserve"> </w:t>
            </w:r>
            <w:r w:rsidRPr="005559B5">
              <w:rPr>
                <w:color w:val="002060"/>
                <w:spacing w:val="-3"/>
              </w:rPr>
              <w:t>the</w:t>
            </w:r>
            <w:r w:rsidRPr="005559B5">
              <w:rPr>
                <w:color w:val="002060"/>
                <w:spacing w:val="-14"/>
              </w:rPr>
              <w:t xml:space="preserve"> </w:t>
            </w:r>
            <w:r w:rsidRPr="005559B5">
              <w:rPr>
                <w:color w:val="002060"/>
                <w:spacing w:val="-3"/>
              </w:rPr>
              <w:t>Contractor’s</w:t>
            </w:r>
            <w:r w:rsidRPr="005559B5">
              <w:rPr>
                <w:color w:val="002060"/>
                <w:spacing w:val="-16"/>
              </w:rPr>
              <w:t xml:space="preserve"> </w:t>
            </w:r>
            <w:r w:rsidRPr="005559B5">
              <w:rPr>
                <w:color w:val="002060"/>
                <w:spacing w:val="-3"/>
              </w:rPr>
              <w:t>account</w:t>
            </w:r>
            <w:r w:rsidRPr="005559B5">
              <w:rPr>
                <w:color w:val="002060"/>
                <w:spacing w:val="-13"/>
              </w:rPr>
              <w:t xml:space="preserve"> </w:t>
            </w:r>
            <w:r w:rsidRPr="005559B5">
              <w:rPr>
                <w:color w:val="002060"/>
                <w:spacing w:val="-2"/>
              </w:rPr>
              <w:t>if</w:t>
            </w:r>
            <w:r w:rsidRPr="005559B5">
              <w:rPr>
                <w:color w:val="002060"/>
                <w:spacing w:val="-9"/>
              </w:rPr>
              <w:t xml:space="preserve"> </w:t>
            </w:r>
            <w:r w:rsidRPr="005559B5">
              <w:rPr>
                <w:color w:val="002060"/>
                <w:spacing w:val="-2"/>
              </w:rPr>
              <w:t>it</w:t>
            </w:r>
            <w:r w:rsidRPr="005559B5">
              <w:rPr>
                <w:color w:val="002060"/>
                <w:spacing w:val="-13"/>
              </w:rPr>
              <w:t xml:space="preserve"> </w:t>
            </w:r>
            <w:r w:rsidRPr="005559B5">
              <w:rPr>
                <w:color w:val="002060"/>
                <w:spacing w:val="-2"/>
              </w:rPr>
              <w:t>is</w:t>
            </w:r>
            <w:r w:rsidRPr="005559B5">
              <w:rPr>
                <w:color w:val="002060"/>
                <w:spacing w:val="-14"/>
              </w:rPr>
              <w:t xml:space="preserve"> </w:t>
            </w:r>
            <w:r w:rsidRPr="005559B5">
              <w:rPr>
                <w:color w:val="002060"/>
                <w:spacing w:val="-2"/>
              </w:rPr>
              <w:t>correct</w:t>
            </w:r>
            <w:r w:rsidRPr="005559B5">
              <w:rPr>
                <w:color w:val="002060"/>
                <w:spacing w:val="-13"/>
              </w:rPr>
              <w:t xml:space="preserve"> </w:t>
            </w:r>
            <w:r w:rsidRPr="005559B5">
              <w:rPr>
                <w:color w:val="002060"/>
                <w:spacing w:val="-2"/>
              </w:rPr>
              <w:t>and</w:t>
            </w:r>
            <w:r w:rsidRPr="005559B5">
              <w:rPr>
                <w:color w:val="002060"/>
                <w:spacing w:val="-12"/>
              </w:rPr>
              <w:t xml:space="preserve"> </w:t>
            </w:r>
            <w:r w:rsidRPr="005559B5">
              <w:rPr>
                <w:color w:val="002060"/>
                <w:spacing w:val="-2"/>
              </w:rPr>
              <w:t>complete.</w:t>
            </w:r>
            <w:r w:rsidRPr="005559B5">
              <w:rPr>
                <w:color w:val="002060"/>
                <w:spacing w:val="-58"/>
              </w:rPr>
              <w:t xml:space="preserve"> </w:t>
            </w:r>
            <w:r w:rsidRPr="005559B5">
              <w:rPr>
                <w:color w:val="002060"/>
              </w:rPr>
              <w:t>If it is not, the Project Manager shall issue within 60</w:t>
            </w:r>
            <w:r w:rsidRPr="005559B5">
              <w:rPr>
                <w:color w:val="002060"/>
                <w:spacing w:val="1"/>
              </w:rPr>
              <w:t xml:space="preserve"> </w:t>
            </w:r>
            <w:r w:rsidRPr="005559B5">
              <w:rPr>
                <w:color w:val="002060"/>
              </w:rPr>
              <w:t>days</w:t>
            </w:r>
            <w:r w:rsidRPr="005559B5">
              <w:rPr>
                <w:color w:val="002060"/>
                <w:spacing w:val="1"/>
              </w:rPr>
              <w:t xml:space="preserve"> </w:t>
            </w:r>
            <w:r w:rsidRPr="005559B5">
              <w:rPr>
                <w:color w:val="002060"/>
              </w:rPr>
              <w:t>a</w:t>
            </w:r>
            <w:r w:rsidRPr="005559B5">
              <w:rPr>
                <w:color w:val="002060"/>
                <w:spacing w:val="1"/>
              </w:rPr>
              <w:t xml:space="preserve"> </w:t>
            </w:r>
            <w:r w:rsidRPr="005559B5">
              <w:rPr>
                <w:color w:val="002060"/>
              </w:rPr>
              <w:t>schedule</w:t>
            </w:r>
            <w:r w:rsidRPr="005559B5">
              <w:rPr>
                <w:color w:val="002060"/>
                <w:spacing w:val="1"/>
              </w:rPr>
              <w:t xml:space="preserve"> </w:t>
            </w:r>
            <w:r w:rsidRPr="005559B5">
              <w:rPr>
                <w:color w:val="002060"/>
              </w:rPr>
              <w:t>that</w:t>
            </w:r>
            <w:r w:rsidRPr="005559B5">
              <w:rPr>
                <w:color w:val="002060"/>
                <w:spacing w:val="1"/>
              </w:rPr>
              <w:t xml:space="preserve"> </w:t>
            </w:r>
            <w:r w:rsidRPr="005559B5">
              <w:rPr>
                <w:color w:val="002060"/>
              </w:rPr>
              <w:t>states the scope of the corrections or additions that are necessary.</w:t>
            </w:r>
            <w:r w:rsidRPr="005559B5">
              <w:rPr>
                <w:color w:val="002060"/>
                <w:spacing w:val="1"/>
              </w:rPr>
              <w:t xml:space="preserve"> </w:t>
            </w:r>
            <w:r w:rsidRPr="005559B5">
              <w:rPr>
                <w:color w:val="002060"/>
              </w:rPr>
              <w:t>If the</w:t>
            </w:r>
            <w:r w:rsidRPr="005559B5">
              <w:rPr>
                <w:color w:val="002060"/>
                <w:spacing w:val="1"/>
              </w:rPr>
              <w:t xml:space="preserve"> </w:t>
            </w:r>
            <w:r w:rsidRPr="005559B5">
              <w:rPr>
                <w:color w:val="002060"/>
              </w:rPr>
              <w:t>Final Account is still unsatisfactory after it has been resubmitted, the Project</w:t>
            </w:r>
            <w:r w:rsidRPr="005559B5">
              <w:rPr>
                <w:color w:val="002060"/>
                <w:spacing w:val="1"/>
              </w:rPr>
              <w:t xml:space="preserve"> </w:t>
            </w:r>
            <w:r w:rsidRPr="005559B5">
              <w:rPr>
                <w:color w:val="002060"/>
              </w:rPr>
              <w:t>Manager shall decide on the amount payable to the Contractor and issue a</w:t>
            </w:r>
            <w:r w:rsidRPr="005559B5">
              <w:rPr>
                <w:color w:val="002060"/>
                <w:spacing w:val="1"/>
              </w:rPr>
              <w:t xml:space="preserve"> </w:t>
            </w:r>
            <w:r w:rsidRPr="005559B5">
              <w:rPr>
                <w:color w:val="002060"/>
              </w:rPr>
              <w:t>payment</w:t>
            </w:r>
            <w:r w:rsidRPr="005559B5">
              <w:rPr>
                <w:color w:val="002060"/>
                <w:spacing w:val="-9"/>
              </w:rPr>
              <w:t xml:space="preserve"> </w:t>
            </w:r>
            <w:r w:rsidRPr="005559B5">
              <w:rPr>
                <w:color w:val="002060"/>
              </w:rPr>
              <w:t>certificate.</w:t>
            </w:r>
          </w:p>
        </w:tc>
      </w:tr>
      <w:tr w:rsidRPr="005559B5" w:rsidR="005559B5" w14:paraId="0557322D" w14:textId="77777777">
        <w:trPr>
          <w:trHeight w:val="1879"/>
        </w:trPr>
        <w:tc>
          <w:tcPr>
            <w:tcW w:w="2127" w:type="dxa"/>
          </w:tcPr>
          <w:p w:rsidRPr="005559B5" w:rsidR="00A53B14" w:rsidRDefault="0092076E" w14:paraId="070AFCD5" w14:textId="77777777">
            <w:pPr>
              <w:pStyle w:val="TableParagraph"/>
              <w:spacing w:line="276" w:lineRule="auto"/>
              <w:ind w:left="107"/>
              <w:rPr>
                <w:b/>
                <w:color w:val="002060"/>
              </w:rPr>
            </w:pPr>
            <w:bookmarkStart w:name="_bookmark77" w:id="1058"/>
            <w:bookmarkEnd w:id="1058"/>
            <w:r w:rsidRPr="005559B5">
              <w:rPr>
                <w:b/>
                <w:color w:val="002060"/>
              </w:rPr>
              <w:t>71.</w:t>
            </w:r>
            <w:r w:rsidRPr="005559B5">
              <w:rPr>
                <w:b/>
                <w:color w:val="002060"/>
                <w:spacing w:val="7"/>
              </w:rPr>
              <w:t xml:space="preserve"> </w:t>
            </w:r>
            <w:r w:rsidRPr="005559B5">
              <w:rPr>
                <w:b/>
                <w:color w:val="002060"/>
              </w:rPr>
              <w:t>Operating</w:t>
            </w:r>
            <w:r w:rsidRPr="005559B5">
              <w:rPr>
                <w:b/>
                <w:color w:val="002060"/>
                <w:spacing w:val="8"/>
              </w:rPr>
              <w:t xml:space="preserve"> </w:t>
            </w:r>
            <w:r w:rsidRPr="005559B5">
              <w:rPr>
                <w:b/>
                <w:color w:val="002060"/>
              </w:rPr>
              <w:t>and</w:t>
            </w:r>
            <w:r w:rsidRPr="005559B5">
              <w:rPr>
                <w:b/>
                <w:color w:val="002060"/>
                <w:spacing w:val="-59"/>
              </w:rPr>
              <w:t xml:space="preserve"> </w:t>
            </w:r>
            <w:r w:rsidRPr="005559B5">
              <w:rPr>
                <w:b/>
                <w:color w:val="002060"/>
              </w:rPr>
              <w:t>Maintenance</w:t>
            </w:r>
            <w:r w:rsidRPr="005559B5">
              <w:rPr>
                <w:b/>
                <w:color w:val="002060"/>
                <w:spacing w:val="1"/>
              </w:rPr>
              <w:t xml:space="preserve"> </w:t>
            </w:r>
            <w:r w:rsidRPr="005559B5">
              <w:rPr>
                <w:b/>
                <w:color w:val="002060"/>
              </w:rPr>
              <w:t>Manuals</w:t>
            </w:r>
          </w:p>
        </w:tc>
        <w:tc>
          <w:tcPr>
            <w:tcW w:w="8221" w:type="dxa"/>
          </w:tcPr>
          <w:p w:rsidRPr="005559B5" w:rsidR="00A53B14" w:rsidP="00FF6E1D" w:rsidRDefault="0092076E" w14:paraId="4B9218CC" w14:textId="77777777">
            <w:pPr>
              <w:pStyle w:val="TableParagraph"/>
              <w:numPr>
                <w:ilvl w:val="1"/>
                <w:numId w:val="19"/>
              </w:numPr>
              <w:tabs>
                <w:tab w:val="left" w:pos="622"/>
              </w:tabs>
              <w:spacing w:before="115"/>
              <w:ind w:right="93" w:hanging="540"/>
              <w:jc w:val="both"/>
              <w:rPr>
                <w:color w:val="002060"/>
              </w:rPr>
            </w:pPr>
            <w:r w:rsidRPr="005559B5">
              <w:rPr>
                <w:color w:val="002060"/>
                <w:spacing w:val="-1"/>
              </w:rPr>
              <w:t>If</w:t>
            </w:r>
            <w:r w:rsidRPr="005559B5">
              <w:rPr>
                <w:color w:val="002060"/>
                <w:spacing w:val="-13"/>
              </w:rPr>
              <w:t xml:space="preserve"> </w:t>
            </w:r>
            <w:r w:rsidRPr="005559B5">
              <w:rPr>
                <w:color w:val="002060"/>
                <w:spacing w:val="-1"/>
              </w:rPr>
              <w:t>“as</w:t>
            </w:r>
            <w:r w:rsidRPr="005559B5">
              <w:rPr>
                <w:color w:val="002060"/>
                <w:spacing w:val="-14"/>
              </w:rPr>
              <w:t xml:space="preserve"> </w:t>
            </w:r>
            <w:r w:rsidRPr="005559B5">
              <w:rPr>
                <w:color w:val="002060"/>
                <w:spacing w:val="-1"/>
              </w:rPr>
              <w:t>built”</w:t>
            </w:r>
            <w:r w:rsidRPr="005559B5">
              <w:rPr>
                <w:color w:val="002060"/>
                <w:spacing w:val="-12"/>
              </w:rPr>
              <w:t xml:space="preserve"> </w:t>
            </w:r>
            <w:r w:rsidRPr="005559B5">
              <w:rPr>
                <w:color w:val="002060"/>
              </w:rPr>
              <w:t>Drawings</w:t>
            </w:r>
            <w:r w:rsidRPr="005559B5">
              <w:rPr>
                <w:color w:val="002060"/>
                <w:spacing w:val="-15"/>
              </w:rPr>
              <w:t xml:space="preserve"> </w:t>
            </w:r>
            <w:r w:rsidRPr="005559B5">
              <w:rPr>
                <w:color w:val="002060"/>
              </w:rPr>
              <w:t>and/or</w:t>
            </w:r>
            <w:r w:rsidRPr="005559B5">
              <w:rPr>
                <w:color w:val="002060"/>
                <w:spacing w:val="-12"/>
              </w:rPr>
              <w:t xml:space="preserve"> </w:t>
            </w:r>
            <w:r w:rsidRPr="005559B5">
              <w:rPr>
                <w:color w:val="002060"/>
              </w:rPr>
              <w:t>operating</w:t>
            </w:r>
            <w:r w:rsidRPr="005559B5">
              <w:rPr>
                <w:color w:val="002060"/>
                <w:spacing w:val="-12"/>
              </w:rPr>
              <w:t xml:space="preserve"> </w:t>
            </w:r>
            <w:r w:rsidRPr="005559B5">
              <w:rPr>
                <w:color w:val="002060"/>
              </w:rPr>
              <w:t>and</w:t>
            </w:r>
            <w:r w:rsidRPr="005559B5">
              <w:rPr>
                <w:color w:val="002060"/>
                <w:spacing w:val="-15"/>
              </w:rPr>
              <w:t xml:space="preserve"> </w:t>
            </w:r>
            <w:r w:rsidRPr="005559B5">
              <w:rPr>
                <w:color w:val="002060"/>
              </w:rPr>
              <w:t>maintenance</w:t>
            </w:r>
            <w:r w:rsidRPr="005559B5">
              <w:rPr>
                <w:color w:val="002060"/>
                <w:spacing w:val="-15"/>
              </w:rPr>
              <w:t xml:space="preserve"> </w:t>
            </w:r>
            <w:r w:rsidRPr="005559B5">
              <w:rPr>
                <w:color w:val="002060"/>
              </w:rPr>
              <w:t>manuals</w:t>
            </w:r>
            <w:r w:rsidRPr="005559B5">
              <w:rPr>
                <w:color w:val="002060"/>
                <w:spacing w:val="-14"/>
              </w:rPr>
              <w:t xml:space="preserve"> </w:t>
            </w:r>
            <w:r w:rsidRPr="005559B5">
              <w:rPr>
                <w:color w:val="002060"/>
              </w:rPr>
              <w:t>are</w:t>
            </w:r>
            <w:r w:rsidRPr="005559B5">
              <w:rPr>
                <w:color w:val="002060"/>
                <w:spacing w:val="-15"/>
              </w:rPr>
              <w:t xml:space="preserve"> </w:t>
            </w:r>
            <w:r w:rsidRPr="005559B5">
              <w:rPr>
                <w:color w:val="002060"/>
              </w:rPr>
              <w:t>required,</w:t>
            </w:r>
            <w:r w:rsidRPr="005559B5">
              <w:rPr>
                <w:color w:val="002060"/>
                <w:spacing w:val="-59"/>
              </w:rPr>
              <w:t xml:space="preserve"> </w:t>
            </w:r>
            <w:r w:rsidRPr="005559B5">
              <w:rPr>
                <w:color w:val="002060"/>
                <w:spacing w:val="-1"/>
              </w:rPr>
              <w:t>the</w:t>
            </w:r>
            <w:r w:rsidRPr="005559B5">
              <w:rPr>
                <w:color w:val="002060"/>
                <w:spacing w:val="-14"/>
              </w:rPr>
              <w:t xml:space="preserve"> </w:t>
            </w:r>
            <w:r w:rsidRPr="005559B5">
              <w:rPr>
                <w:color w:val="002060"/>
                <w:spacing w:val="-1"/>
              </w:rPr>
              <w:t>Contractor</w:t>
            </w:r>
            <w:r w:rsidRPr="005559B5">
              <w:rPr>
                <w:color w:val="002060"/>
                <w:spacing w:val="-12"/>
              </w:rPr>
              <w:t xml:space="preserve"> </w:t>
            </w:r>
            <w:r w:rsidRPr="005559B5">
              <w:rPr>
                <w:color w:val="002060"/>
              </w:rPr>
              <w:t>shall</w:t>
            </w:r>
            <w:r w:rsidRPr="005559B5">
              <w:rPr>
                <w:color w:val="002060"/>
                <w:spacing w:val="-15"/>
              </w:rPr>
              <w:t xml:space="preserve"> </w:t>
            </w:r>
            <w:r w:rsidRPr="005559B5">
              <w:rPr>
                <w:color w:val="002060"/>
              </w:rPr>
              <w:t>supply</w:t>
            </w:r>
            <w:r w:rsidRPr="005559B5">
              <w:rPr>
                <w:color w:val="002060"/>
                <w:spacing w:val="-15"/>
              </w:rPr>
              <w:t xml:space="preserve"> </w:t>
            </w:r>
            <w:r w:rsidRPr="005559B5">
              <w:rPr>
                <w:color w:val="002060"/>
              </w:rPr>
              <w:t>them</w:t>
            </w:r>
            <w:r w:rsidRPr="005559B5">
              <w:rPr>
                <w:color w:val="002060"/>
                <w:spacing w:val="-13"/>
              </w:rPr>
              <w:t xml:space="preserve"> </w:t>
            </w:r>
            <w:r w:rsidRPr="005559B5">
              <w:rPr>
                <w:color w:val="002060"/>
              </w:rPr>
              <w:t>by</w:t>
            </w:r>
            <w:r w:rsidRPr="005559B5">
              <w:rPr>
                <w:color w:val="002060"/>
                <w:spacing w:val="-15"/>
              </w:rPr>
              <w:t xml:space="preserve"> </w:t>
            </w:r>
            <w:r w:rsidRPr="005559B5">
              <w:rPr>
                <w:color w:val="002060"/>
              </w:rPr>
              <w:t>the</w:t>
            </w:r>
            <w:r w:rsidRPr="005559B5">
              <w:rPr>
                <w:color w:val="002060"/>
                <w:spacing w:val="-13"/>
              </w:rPr>
              <w:t xml:space="preserve"> </w:t>
            </w:r>
            <w:r w:rsidRPr="005559B5">
              <w:rPr>
                <w:rFonts w:ascii="Arial" w:hAnsi="Arial"/>
                <w:b/>
                <w:color w:val="002060"/>
              </w:rPr>
              <w:t>dates</w:t>
            </w:r>
            <w:r w:rsidRPr="005559B5">
              <w:rPr>
                <w:rFonts w:ascii="Arial" w:hAnsi="Arial"/>
                <w:b/>
                <w:color w:val="002060"/>
                <w:spacing w:val="-14"/>
              </w:rPr>
              <w:t xml:space="preserve"> </w:t>
            </w:r>
            <w:r w:rsidRPr="005559B5">
              <w:rPr>
                <w:rFonts w:ascii="Arial" w:hAnsi="Arial"/>
                <w:b/>
                <w:color w:val="002060"/>
              </w:rPr>
              <w:t>stated</w:t>
            </w:r>
            <w:r w:rsidRPr="005559B5">
              <w:rPr>
                <w:rFonts w:ascii="Arial" w:hAnsi="Arial"/>
                <w:b/>
                <w:color w:val="002060"/>
                <w:spacing w:val="-13"/>
              </w:rPr>
              <w:t xml:space="preserve"> </w:t>
            </w:r>
            <w:r w:rsidRPr="005559B5">
              <w:rPr>
                <w:rFonts w:ascii="Arial" w:hAnsi="Arial"/>
                <w:b/>
                <w:color w:val="002060"/>
              </w:rPr>
              <w:t>in</w:t>
            </w:r>
            <w:r w:rsidRPr="005559B5">
              <w:rPr>
                <w:rFonts w:ascii="Arial" w:hAnsi="Arial"/>
                <w:b/>
                <w:color w:val="002060"/>
                <w:spacing w:val="-14"/>
              </w:rPr>
              <w:t xml:space="preserve"> </w:t>
            </w:r>
            <w:r w:rsidRPr="005559B5">
              <w:rPr>
                <w:rFonts w:ascii="Arial" w:hAnsi="Arial"/>
                <w:b/>
                <w:color w:val="002060"/>
              </w:rPr>
              <w:t>the</w:t>
            </w:r>
            <w:r w:rsidRPr="005559B5">
              <w:rPr>
                <w:rFonts w:ascii="Arial" w:hAnsi="Arial"/>
                <w:b/>
                <w:color w:val="002060"/>
                <w:spacing w:val="-13"/>
              </w:rPr>
              <w:t xml:space="preserve"> </w:t>
            </w:r>
            <w:r w:rsidRPr="005559B5">
              <w:rPr>
                <w:rFonts w:ascii="Arial" w:hAnsi="Arial"/>
                <w:b/>
                <w:color w:val="002060"/>
              </w:rPr>
              <w:t>SCC</w:t>
            </w:r>
            <w:r w:rsidRPr="005559B5">
              <w:rPr>
                <w:color w:val="002060"/>
              </w:rPr>
              <w:t>.</w:t>
            </w:r>
          </w:p>
          <w:p w:rsidRPr="005559B5" w:rsidR="00A53B14" w:rsidP="00FF6E1D" w:rsidRDefault="0092076E" w14:paraId="3ECE2466" w14:textId="77777777">
            <w:pPr>
              <w:pStyle w:val="TableParagraph"/>
              <w:numPr>
                <w:ilvl w:val="1"/>
                <w:numId w:val="19"/>
              </w:numPr>
              <w:tabs>
                <w:tab w:val="left" w:pos="640"/>
              </w:tabs>
              <w:spacing w:before="121"/>
              <w:ind w:right="89" w:hanging="540"/>
              <w:jc w:val="both"/>
              <w:rPr>
                <w:color w:val="002060"/>
              </w:rPr>
            </w:pPr>
            <w:r w:rsidRPr="005559B5">
              <w:rPr>
                <w:color w:val="002060"/>
              </w:rPr>
              <w:t>If the Contractor does not supply the Drawings and/or manuals by the dates</w:t>
            </w:r>
            <w:r w:rsidRPr="005559B5">
              <w:rPr>
                <w:color w:val="002060"/>
                <w:spacing w:val="1"/>
              </w:rPr>
              <w:t xml:space="preserve"> </w:t>
            </w:r>
            <w:r w:rsidRPr="005559B5">
              <w:rPr>
                <w:rFonts w:ascii="Arial" w:hAnsi="Arial"/>
                <w:b/>
                <w:color w:val="002060"/>
              </w:rPr>
              <w:t xml:space="preserve">stated in the SCC </w:t>
            </w:r>
            <w:r w:rsidRPr="005559B5">
              <w:rPr>
                <w:color w:val="002060"/>
              </w:rPr>
              <w:t xml:space="preserve">pursuant to </w:t>
            </w:r>
            <w:r w:rsidRPr="005559B5">
              <w:rPr>
                <w:rFonts w:ascii="Arial" w:hAnsi="Arial"/>
                <w:b/>
                <w:color w:val="002060"/>
              </w:rPr>
              <w:t xml:space="preserve">GCC 71.1, </w:t>
            </w:r>
            <w:r w:rsidRPr="005559B5">
              <w:rPr>
                <w:color w:val="002060"/>
              </w:rPr>
              <w:t>or they do not receive the Project</w:t>
            </w:r>
            <w:r w:rsidRPr="005559B5">
              <w:rPr>
                <w:color w:val="002060"/>
                <w:spacing w:val="1"/>
              </w:rPr>
              <w:t xml:space="preserve"> </w:t>
            </w:r>
            <w:r w:rsidRPr="005559B5">
              <w:rPr>
                <w:color w:val="002060"/>
                <w:spacing w:val="-1"/>
              </w:rPr>
              <w:t>Manager’s</w:t>
            </w:r>
            <w:r w:rsidRPr="005559B5">
              <w:rPr>
                <w:color w:val="002060"/>
                <w:spacing w:val="-14"/>
              </w:rPr>
              <w:t xml:space="preserve"> </w:t>
            </w:r>
            <w:r w:rsidRPr="005559B5">
              <w:rPr>
                <w:color w:val="002060"/>
                <w:spacing w:val="-1"/>
              </w:rPr>
              <w:t>approval,</w:t>
            </w:r>
            <w:r w:rsidRPr="005559B5">
              <w:rPr>
                <w:color w:val="002060"/>
                <w:spacing w:val="-13"/>
              </w:rPr>
              <w:t xml:space="preserve"> </w:t>
            </w:r>
            <w:r w:rsidRPr="005559B5">
              <w:rPr>
                <w:color w:val="002060"/>
                <w:spacing w:val="-1"/>
              </w:rPr>
              <w:t>the</w:t>
            </w:r>
            <w:r w:rsidRPr="005559B5">
              <w:rPr>
                <w:color w:val="002060"/>
                <w:spacing w:val="-12"/>
              </w:rPr>
              <w:t xml:space="preserve"> </w:t>
            </w:r>
            <w:r w:rsidRPr="005559B5">
              <w:rPr>
                <w:color w:val="002060"/>
                <w:spacing w:val="-1"/>
              </w:rPr>
              <w:t>Project</w:t>
            </w:r>
            <w:r w:rsidRPr="005559B5">
              <w:rPr>
                <w:color w:val="002060"/>
                <w:spacing w:val="-11"/>
              </w:rPr>
              <w:t xml:space="preserve"> </w:t>
            </w:r>
            <w:r w:rsidRPr="005559B5">
              <w:rPr>
                <w:color w:val="002060"/>
                <w:spacing w:val="-1"/>
              </w:rPr>
              <w:t>Manager</w:t>
            </w:r>
            <w:r w:rsidRPr="005559B5">
              <w:rPr>
                <w:color w:val="002060"/>
                <w:spacing w:val="-13"/>
              </w:rPr>
              <w:t xml:space="preserve"> </w:t>
            </w:r>
            <w:r w:rsidRPr="005559B5">
              <w:rPr>
                <w:color w:val="002060"/>
              </w:rPr>
              <w:t>shall</w:t>
            </w:r>
            <w:r w:rsidRPr="005559B5">
              <w:rPr>
                <w:color w:val="002060"/>
                <w:spacing w:val="-4"/>
              </w:rPr>
              <w:t xml:space="preserve"> </w:t>
            </w:r>
            <w:r w:rsidRPr="005559B5">
              <w:rPr>
                <w:color w:val="002060"/>
              </w:rPr>
              <w:t>withhold</w:t>
            </w:r>
            <w:r w:rsidRPr="005559B5">
              <w:rPr>
                <w:color w:val="002060"/>
                <w:spacing w:val="-6"/>
              </w:rPr>
              <w:t xml:space="preserve"> </w:t>
            </w:r>
            <w:r w:rsidRPr="005559B5">
              <w:rPr>
                <w:color w:val="002060"/>
              </w:rPr>
              <w:t>the</w:t>
            </w:r>
            <w:r w:rsidRPr="005559B5">
              <w:rPr>
                <w:color w:val="002060"/>
                <w:spacing w:val="-7"/>
              </w:rPr>
              <w:t xml:space="preserve"> </w:t>
            </w:r>
            <w:r w:rsidRPr="005559B5">
              <w:rPr>
                <w:color w:val="002060"/>
              </w:rPr>
              <w:t>amount</w:t>
            </w:r>
            <w:r w:rsidRPr="005559B5">
              <w:rPr>
                <w:color w:val="002060"/>
                <w:spacing w:val="-5"/>
              </w:rPr>
              <w:t xml:space="preserve"> </w:t>
            </w:r>
            <w:r w:rsidRPr="005559B5">
              <w:rPr>
                <w:rFonts w:ascii="Arial" w:hAnsi="Arial"/>
                <w:b/>
                <w:color w:val="002060"/>
              </w:rPr>
              <w:t>stated</w:t>
            </w:r>
            <w:r w:rsidRPr="005559B5">
              <w:rPr>
                <w:rFonts w:ascii="Arial" w:hAnsi="Arial"/>
                <w:b/>
                <w:color w:val="002060"/>
                <w:spacing w:val="-9"/>
              </w:rPr>
              <w:t xml:space="preserve"> </w:t>
            </w:r>
            <w:r w:rsidRPr="005559B5">
              <w:rPr>
                <w:rFonts w:ascii="Arial" w:hAnsi="Arial"/>
                <w:b/>
                <w:color w:val="002060"/>
              </w:rPr>
              <w:t>in</w:t>
            </w:r>
            <w:r w:rsidRPr="005559B5">
              <w:rPr>
                <w:rFonts w:ascii="Arial" w:hAnsi="Arial"/>
                <w:b/>
                <w:color w:val="002060"/>
                <w:spacing w:val="-59"/>
              </w:rPr>
              <w:t xml:space="preserve"> </w:t>
            </w:r>
            <w:r w:rsidRPr="005559B5">
              <w:rPr>
                <w:rFonts w:ascii="Arial" w:hAnsi="Arial"/>
                <w:b/>
                <w:color w:val="002060"/>
              </w:rPr>
              <w:t>the</w:t>
            </w:r>
            <w:r w:rsidRPr="005559B5">
              <w:rPr>
                <w:rFonts w:ascii="Arial" w:hAnsi="Arial"/>
                <w:b/>
                <w:color w:val="002060"/>
                <w:spacing w:val="-2"/>
              </w:rPr>
              <w:t xml:space="preserve"> </w:t>
            </w:r>
            <w:r w:rsidRPr="005559B5">
              <w:rPr>
                <w:rFonts w:ascii="Arial" w:hAnsi="Arial"/>
                <w:b/>
                <w:color w:val="002060"/>
              </w:rPr>
              <w:t>SCC</w:t>
            </w:r>
            <w:r w:rsidRPr="005559B5">
              <w:rPr>
                <w:rFonts w:ascii="Arial" w:hAnsi="Arial"/>
                <w:b/>
                <w:color w:val="002060"/>
                <w:spacing w:val="-3"/>
              </w:rPr>
              <w:t xml:space="preserve"> </w:t>
            </w:r>
            <w:r w:rsidRPr="005559B5">
              <w:rPr>
                <w:color w:val="002060"/>
              </w:rPr>
              <w:t>from payments</w:t>
            </w:r>
            <w:r w:rsidRPr="005559B5">
              <w:rPr>
                <w:color w:val="002060"/>
                <w:spacing w:val="-1"/>
              </w:rPr>
              <w:t xml:space="preserve"> </w:t>
            </w:r>
            <w:r w:rsidRPr="005559B5">
              <w:rPr>
                <w:color w:val="002060"/>
              </w:rPr>
              <w:t>due</w:t>
            </w:r>
            <w:r w:rsidRPr="005559B5">
              <w:rPr>
                <w:color w:val="002060"/>
                <w:spacing w:val="-7"/>
              </w:rPr>
              <w:t xml:space="preserve"> </w:t>
            </w:r>
            <w:r w:rsidRPr="005559B5">
              <w:rPr>
                <w:color w:val="002060"/>
              </w:rPr>
              <w:t>to</w:t>
            </w:r>
            <w:r w:rsidRPr="005559B5">
              <w:rPr>
                <w:color w:val="002060"/>
                <w:spacing w:val="-8"/>
              </w:rPr>
              <w:t xml:space="preserve"> </w:t>
            </w:r>
            <w:r w:rsidRPr="005559B5">
              <w:rPr>
                <w:color w:val="002060"/>
              </w:rPr>
              <w:t>the</w:t>
            </w:r>
            <w:r w:rsidRPr="005559B5">
              <w:rPr>
                <w:color w:val="002060"/>
                <w:spacing w:val="-8"/>
              </w:rPr>
              <w:t xml:space="preserve"> </w:t>
            </w:r>
            <w:r w:rsidRPr="005559B5">
              <w:rPr>
                <w:color w:val="002060"/>
              </w:rPr>
              <w:t>Contractor.</w:t>
            </w:r>
          </w:p>
        </w:tc>
      </w:tr>
      <w:tr w:rsidRPr="005559B5" w:rsidR="005559B5" w14:paraId="4DA9121A" w14:textId="77777777">
        <w:trPr>
          <w:trHeight w:val="5542"/>
        </w:trPr>
        <w:tc>
          <w:tcPr>
            <w:tcW w:w="2127" w:type="dxa"/>
          </w:tcPr>
          <w:p w:rsidRPr="005559B5" w:rsidR="00A53B14" w:rsidRDefault="0092076E" w14:paraId="7D2CA902" w14:textId="77777777">
            <w:pPr>
              <w:pStyle w:val="TableParagraph"/>
              <w:spacing w:line="250" w:lineRule="exact"/>
              <w:ind w:left="107"/>
              <w:rPr>
                <w:b/>
                <w:color w:val="002060"/>
              </w:rPr>
            </w:pPr>
            <w:bookmarkStart w:name="_bookmark78" w:id="1059"/>
            <w:bookmarkEnd w:id="1059"/>
            <w:r w:rsidRPr="005559B5">
              <w:rPr>
                <w:b/>
                <w:color w:val="002060"/>
              </w:rPr>
              <w:t>72.</w:t>
            </w:r>
            <w:r w:rsidRPr="005559B5">
              <w:rPr>
                <w:b/>
                <w:color w:val="002060"/>
                <w:spacing w:val="56"/>
              </w:rPr>
              <w:t xml:space="preserve"> </w:t>
            </w:r>
            <w:r w:rsidRPr="005559B5">
              <w:rPr>
                <w:b/>
                <w:color w:val="002060"/>
              </w:rPr>
              <w:t>Termination</w:t>
            </w:r>
          </w:p>
        </w:tc>
        <w:tc>
          <w:tcPr>
            <w:tcW w:w="8221" w:type="dxa"/>
          </w:tcPr>
          <w:p w:rsidRPr="005559B5" w:rsidR="00A53B14" w:rsidP="00FF6E1D" w:rsidRDefault="0092076E" w14:paraId="355CA890" w14:textId="77777777">
            <w:pPr>
              <w:pStyle w:val="TableParagraph"/>
              <w:numPr>
                <w:ilvl w:val="1"/>
                <w:numId w:val="18"/>
              </w:numPr>
              <w:tabs>
                <w:tab w:val="left" w:pos="627"/>
              </w:tabs>
              <w:spacing w:before="115"/>
              <w:ind w:hanging="491"/>
              <w:rPr>
                <w:color w:val="002060"/>
              </w:rPr>
            </w:pPr>
            <w:r w:rsidRPr="005559B5">
              <w:rPr>
                <w:color w:val="002060"/>
              </w:rPr>
              <w:t>The</w:t>
            </w:r>
            <w:r w:rsidRPr="005559B5">
              <w:rPr>
                <w:color w:val="002060"/>
                <w:spacing w:val="-3"/>
              </w:rPr>
              <w:t xml:space="preserve"> </w:t>
            </w:r>
            <w:r w:rsidRPr="005559B5">
              <w:rPr>
                <w:color w:val="002060"/>
              </w:rPr>
              <w:t>Employer</w:t>
            </w:r>
            <w:r w:rsidRPr="005559B5">
              <w:rPr>
                <w:color w:val="002060"/>
                <w:spacing w:val="-2"/>
              </w:rPr>
              <w:t xml:space="preserve"> </w:t>
            </w:r>
            <w:r w:rsidRPr="005559B5">
              <w:rPr>
                <w:color w:val="002060"/>
              </w:rPr>
              <w:t>may</w:t>
            </w:r>
            <w:r w:rsidRPr="005559B5">
              <w:rPr>
                <w:color w:val="002060"/>
                <w:spacing w:val="-3"/>
              </w:rPr>
              <w:t xml:space="preserve"> </w:t>
            </w:r>
            <w:r w:rsidRPr="005559B5">
              <w:rPr>
                <w:color w:val="002060"/>
              </w:rPr>
              <w:t>terminate</w:t>
            </w:r>
            <w:r w:rsidRPr="005559B5">
              <w:rPr>
                <w:color w:val="002060"/>
                <w:spacing w:val="-3"/>
              </w:rPr>
              <w:t xml:space="preserve"> </w:t>
            </w:r>
            <w:r w:rsidRPr="005559B5">
              <w:rPr>
                <w:color w:val="002060"/>
              </w:rPr>
              <w:t>the</w:t>
            </w:r>
            <w:r w:rsidRPr="005559B5">
              <w:rPr>
                <w:color w:val="002060"/>
                <w:spacing w:val="-1"/>
              </w:rPr>
              <w:t xml:space="preserve"> </w:t>
            </w:r>
            <w:r w:rsidRPr="005559B5">
              <w:rPr>
                <w:color w:val="002060"/>
              </w:rPr>
              <w:t>Contract</w:t>
            </w:r>
            <w:r w:rsidRPr="005559B5">
              <w:rPr>
                <w:color w:val="002060"/>
                <w:spacing w:val="-1"/>
              </w:rPr>
              <w:t xml:space="preserve"> </w:t>
            </w:r>
            <w:r w:rsidRPr="005559B5">
              <w:rPr>
                <w:color w:val="002060"/>
              </w:rPr>
              <w:t>at</w:t>
            </w:r>
            <w:r w:rsidRPr="005559B5">
              <w:rPr>
                <w:color w:val="002060"/>
                <w:spacing w:val="-2"/>
              </w:rPr>
              <w:t xml:space="preserve"> </w:t>
            </w:r>
            <w:r w:rsidRPr="005559B5">
              <w:rPr>
                <w:color w:val="002060"/>
              </w:rPr>
              <w:t>any</w:t>
            </w:r>
            <w:r w:rsidRPr="005559B5">
              <w:rPr>
                <w:color w:val="002060"/>
                <w:spacing w:val="-3"/>
              </w:rPr>
              <w:t xml:space="preserve"> </w:t>
            </w:r>
            <w:r w:rsidRPr="005559B5">
              <w:rPr>
                <w:color w:val="002060"/>
              </w:rPr>
              <w:t>time</w:t>
            </w:r>
            <w:r w:rsidRPr="005559B5">
              <w:rPr>
                <w:color w:val="002060"/>
                <w:spacing w:val="-3"/>
              </w:rPr>
              <w:t xml:space="preserve"> </w:t>
            </w:r>
            <w:r w:rsidRPr="005559B5">
              <w:rPr>
                <w:color w:val="002060"/>
              </w:rPr>
              <w:t>if</w:t>
            </w:r>
            <w:r w:rsidRPr="005559B5">
              <w:rPr>
                <w:color w:val="002060"/>
                <w:spacing w:val="1"/>
              </w:rPr>
              <w:t xml:space="preserve"> </w:t>
            </w:r>
            <w:r w:rsidRPr="005559B5">
              <w:rPr>
                <w:color w:val="002060"/>
              </w:rPr>
              <w:t>the</w:t>
            </w:r>
            <w:r w:rsidRPr="005559B5">
              <w:rPr>
                <w:color w:val="002060"/>
                <w:spacing w:val="-3"/>
              </w:rPr>
              <w:t xml:space="preserve"> </w:t>
            </w:r>
            <w:r w:rsidRPr="005559B5">
              <w:rPr>
                <w:color w:val="002060"/>
              </w:rPr>
              <w:t>contractor;</w:t>
            </w:r>
          </w:p>
          <w:p w:rsidRPr="005559B5" w:rsidR="00A53B14" w:rsidP="00FF6E1D" w:rsidRDefault="0092076E" w14:paraId="3EBB7973" w14:textId="77777777">
            <w:pPr>
              <w:pStyle w:val="TableParagraph"/>
              <w:numPr>
                <w:ilvl w:val="2"/>
                <w:numId w:val="18"/>
              </w:numPr>
              <w:tabs>
                <w:tab w:val="left" w:pos="540"/>
              </w:tabs>
              <w:spacing w:before="121"/>
              <w:ind w:hanging="270"/>
              <w:rPr>
                <w:color w:val="002060"/>
              </w:rPr>
            </w:pPr>
            <w:r w:rsidRPr="005559B5">
              <w:rPr>
                <w:color w:val="002060"/>
              </w:rPr>
              <w:t>does</w:t>
            </w:r>
            <w:r w:rsidRPr="005559B5">
              <w:rPr>
                <w:color w:val="002060"/>
                <w:spacing w:val="-1"/>
              </w:rPr>
              <w:t xml:space="preserve"> </w:t>
            </w:r>
            <w:r w:rsidRPr="005559B5">
              <w:rPr>
                <w:color w:val="002060"/>
              </w:rPr>
              <w:t>not</w:t>
            </w:r>
            <w:r w:rsidRPr="005559B5">
              <w:rPr>
                <w:color w:val="002060"/>
                <w:spacing w:val="-1"/>
              </w:rPr>
              <w:t xml:space="preserve"> </w:t>
            </w:r>
            <w:r w:rsidRPr="005559B5">
              <w:rPr>
                <w:color w:val="002060"/>
              </w:rPr>
              <w:t>commence</w:t>
            </w:r>
            <w:r w:rsidRPr="005559B5">
              <w:rPr>
                <w:color w:val="002060"/>
                <w:spacing w:val="57"/>
              </w:rPr>
              <w:t xml:space="preserve"> </w:t>
            </w:r>
            <w:r w:rsidRPr="005559B5">
              <w:rPr>
                <w:color w:val="002060"/>
              </w:rPr>
              <w:t>the</w:t>
            </w:r>
            <w:r w:rsidRPr="005559B5">
              <w:rPr>
                <w:color w:val="002060"/>
                <w:spacing w:val="-2"/>
              </w:rPr>
              <w:t xml:space="preserve"> </w:t>
            </w:r>
            <w:r w:rsidRPr="005559B5">
              <w:rPr>
                <w:color w:val="002060"/>
              </w:rPr>
              <w:t>work as per</w:t>
            </w:r>
            <w:r w:rsidRPr="005559B5">
              <w:rPr>
                <w:color w:val="002060"/>
                <w:spacing w:val="60"/>
              </w:rPr>
              <w:t xml:space="preserve"> </w:t>
            </w:r>
            <w:r w:rsidRPr="005559B5">
              <w:rPr>
                <w:color w:val="002060"/>
              </w:rPr>
              <w:t>the</w:t>
            </w:r>
            <w:r w:rsidRPr="005559B5">
              <w:rPr>
                <w:color w:val="002060"/>
                <w:spacing w:val="-2"/>
              </w:rPr>
              <w:t xml:space="preserve"> </w:t>
            </w:r>
            <w:r w:rsidRPr="005559B5">
              <w:rPr>
                <w:color w:val="002060"/>
              </w:rPr>
              <w:t>Contract,</w:t>
            </w:r>
          </w:p>
          <w:p w:rsidRPr="005559B5" w:rsidR="00A53B14" w:rsidP="00FF6E1D" w:rsidRDefault="0092076E" w14:paraId="392F0226" w14:textId="77777777">
            <w:pPr>
              <w:pStyle w:val="TableParagraph"/>
              <w:numPr>
                <w:ilvl w:val="2"/>
                <w:numId w:val="18"/>
              </w:numPr>
              <w:tabs>
                <w:tab w:val="left" w:pos="540"/>
              </w:tabs>
              <w:spacing w:before="2" w:line="252" w:lineRule="exact"/>
              <w:ind w:hanging="270"/>
              <w:rPr>
                <w:color w:val="002060"/>
              </w:rPr>
            </w:pPr>
            <w:r w:rsidRPr="005559B5">
              <w:rPr>
                <w:color w:val="002060"/>
              </w:rPr>
              <w:t>abandons</w:t>
            </w:r>
            <w:r w:rsidRPr="005559B5">
              <w:rPr>
                <w:color w:val="002060"/>
                <w:spacing w:val="-3"/>
              </w:rPr>
              <w:t xml:space="preserve"> </w:t>
            </w:r>
            <w:r w:rsidRPr="005559B5">
              <w:rPr>
                <w:color w:val="002060"/>
              </w:rPr>
              <w:t>the</w:t>
            </w:r>
            <w:r w:rsidRPr="005559B5">
              <w:rPr>
                <w:color w:val="002060"/>
                <w:spacing w:val="-5"/>
              </w:rPr>
              <w:t xml:space="preserve"> </w:t>
            </w:r>
            <w:r w:rsidRPr="005559B5">
              <w:rPr>
                <w:color w:val="002060"/>
              </w:rPr>
              <w:t>work</w:t>
            </w:r>
            <w:r w:rsidRPr="005559B5">
              <w:rPr>
                <w:color w:val="002060"/>
                <w:spacing w:val="57"/>
              </w:rPr>
              <w:t xml:space="preserve"> </w:t>
            </w:r>
            <w:r w:rsidRPr="005559B5">
              <w:rPr>
                <w:color w:val="002060"/>
              </w:rPr>
              <w:t>without</w:t>
            </w:r>
            <w:r w:rsidRPr="005559B5">
              <w:rPr>
                <w:color w:val="002060"/>
                <w:spacing w:val="-2"/>
              </w:rPr>
              <w:t xml:space="preserve"> </w:t>
            </w:r>
            <w:r w:rsidRPr="005559B5">
              <w:rPr>
                <w:color w:val="002060"/>
              </w:rPr>
              <w:t>completing,</w:t>
            </w:r>
          </w:p>
          <w:p w:rsidRPr="005559B5" w:rsidR="00A53B14" w:rsidP="00FF6E1D" w:rsidRDefault="0092076E" w14:paraId="5B724FAF" w14:textId="77777777">
            <w:pPr>
              <w:pStyle w:val="TableParagraph"/>
              <w:numPr>
                <w:ilvl w:val="2"/>
                <w:numId w:val="18"/>
              </w:numPr>
              <w:tabs>
                <w:tab w:val="left" w:pos="540"/>
              </w:tabs>
              <w:spacing w:line="252" w:lineRule="exact"/>
              <w:ind w:hanging="270"/>
              <w:rPr>
                <w:color w:val="002060"/>
              </w:rPr>
            </w:pPr>
            <w:r w:rsidRPr="005559B5">
              <w:rPr>
                <w:color w:val="002060"/>
              </w:rPr>
              <w:t>fails to</w:t>
            </w:r>
            <w:r w:rsidRPr="005559B5">
              <w:rPr>
                <w:color w:val="002060"/>
                <w:spacing w:val="-3"/>
              </w:rPr>
              <w:t xml:space="preserve"> </w:t>
            </w:r>
            <w:r w:rsidRPr="005559B5">
              <w:rPr>
                <w:color w:val="002060"/>
              </w:rPr>
              <w:t>achieve progress</w:t>
            </w:r>
            <w:r w:rsidRPr="005559B5">
              <w:rPr>
                <w:color w:val="002060"/>
                <w:spacing w:val="-5"/>
              </w:rPr>
              <w:t xml:space="preserve"> </w:t>
            </w:r>
            <w:r w:rsidRPr="005559B5">
              <w:rPr>
                <w:color w:val="002060"/>
              </w:rPr>
              <w:t>as</w:t>
            </w:r>
            <w:r w:rsidRPr="005559B5">
              <w:rPr>
                <w:color w:val="002060"/>
                <w:spacing w:val="-1"/>
              </w:rPr>
              <w:t xml:space="preserve"> </w:t>
            </w:r>
            <w:r w:rsidRPr="005559B5">
              <w:rPr>
                <w:color w:val="002060"/>
              </w:rPr>
              <w:t>per</w:t>
            </w:r>
            <w:r w:rsidRPr="005559B5">
              <w:rPr>
                <w:color w:val="002060"/>
                <w:spacing w:val="-1"/>
              </w:rPr>
              <w:t xml:space="preserve"> </w:t>
            </w:r>
            <w:r w:rsidRPr="005559B5">
              <w:rPr>
                <w:color w:val="002060"/>
              </w:rPr>
              <w:t>the</w:t>
            </w:r>
            <w:r w:rsidRPr="005559B5">
              <w:rPr>
                <w:color w:val="002060"/>
                <w:spacing w:val="-3"/>
              </w:rPr>
              <w:t xml:space="preserve"> </w:t>
            </w:r>
            <w:r w:rsidRPr="005559B5">
              <w:rPr>
                <w:color w:val="002060"/>
              </w:rPr>
              <w:t>Contract.</w:t>
            </w:r>
          </w:p>
          <w:p w:rsidRPr="005559B5" w:rsidR="00A53B14" w:rsidP="00FF6E1D" w:rsidRDefault="0092076E" w14:paraId="4B67CB49" w14:textId="77777777">
            <w:pPr>
              <w:pStyle w:val="TableParagraph"/>
              <w:numPr>
                <w:ilvl w:val="1"/>
                <w:numId w:val="18"/>
              </w:numPr>
              <w:tabs>
                <w:tab w:val="left" w:pos="636"/>
              </w:tabs>
              <w:spacing w:before="119"/>
              <w:ind w:left="676" w:right="89" w:hanging="540"/>
              <w:jc w:val="both"/>
              <w:rPr>
                <w:color w:val="002060"/>
              </w:rPr>
            </w:pPr>
            <w:r w:rsidRPr="005559B5">
              <w:rPr>
                <w:color w:val="002060"/>
              </w:rPr>
              <w:t>The Employer or the Contractor may terminate the Contract if the other party</w:t>
            </w:r>
            <w:r w:rsidRPr="005559B5">
              <w:rPr>
                <w:color w:val="002060"/>
                <w:spacing w:val="-59"/>
              </w:rPr>
              <w:t xml:space="preserve"> </w:t>
            </w:r>
            <w:r w:rsidRPr="005559B5">
              <w:rPr>
                <w:color w:val="002060"/>
              </w:rPr>
              <w:t>causes</w:t>
            </w:r>
            <w:r w:rsidRPr="005559B5">
              <w:rPr>
                <w:color w:val="002060"/>
                <w:spacing w:val="-14"/>
              </w:rPr>
              <w:t xml:space="preserve"> </w:t>
            </w:r>
            <w:r w:rsidRPr="005559B5">
              <w:rPr>
                <w:color w:val="002060"/>
              </w:rPr>
              <w:t>a</w:t>
            </w:r>
            <w:r w:rsidRPr="005559B5">
              <w:rPr>
                <w:color w:val="002060"/>
                <w:spacing w:val="-13"/>
              </w:rPr>
              <w:t xml:space="preserve"> </w:t>
            </w:r>
            <w:r w:rsidRPr="005559B5">
              <w:rPr>
                <w:color w:val="002060"/>
              </w:rPr>
              <w:t>fundamental</w:t>
            </w:r>
            <w:r w:rsidRPr="005559B5">
              <w:rPr>
                <w:color w:val="002060"/>
                <w:spacing w:val="-13"/>
              </w:rPr>
              <w:t xml:space="preserve"> </w:t>
            </w:r>
            <w:r w:rsidRPr="005559B5">
              <w:rPr>
                <w:color w:val="002060"/>
              </w:rPr>
              <w:t>breach</w:t>
            </w:r>
            <w:r w:rsidRPr="005559B5">
              <w:rPr>
                <w:color w:val="002060"/>
                <w:spacing w:val="-11"/>
              </w:rPr>
              <w:t xml:space="preserve"> </w:t>
            </w:r>
            <w:r w:rsidRPr="005559B5">
              <w:rPr>
                <w:color w:val="002060"/>
              </w:rPr>
              <w:t>of</w:t>
            </w:r>
            <w:r w:rsidRPr="005559B5">
              <w:rPr>
                <w:color w:val="002060"/>
                <w:spacing w:val="-13"/>
              </w:rPr>
              <w:t xml:space="preserve"> </w:t>
            </w:r>
            <w:r w:rsidRPr="005559B5">
              <w:rPr>
                <w:color w:val="002060"/>
              </w:rPr>
              <w:t>the</w:t>
            </w:r>
            <w:r w:rsidRPr="005559B5">
              <w:rPr>
                <w:color w:val="002060"/>
                <w:spacing w:val="-13"/>
              </w:rPr>
              <w:t xml:space="preserve"> </w:t>
            </w:r>
            <w:r w:rsidRPr="005559B5">
              <w:rPr>
                <w:color w:val="002060"/>
              </w:rPr>
              <w:t>Contract.</w:t>
            </w:r>
          </w:p>
          <w:p w:rsidRPr="005559B5" w:rsidR="00A53B14" w:rsidP="00FF6E1D" w:rsidRDefault="0092076E" w14:paraId="67EE79C5" w14:textId="77777777">
            <w:pPr>
              <w:pStyle w:val="TableParagraph"/>
              <w:numPr>
                <w:ilvl w:val="1"/>
                <w:numId w:val="18"/>
              </w:numPr>
              <w:tabs>
                <w:tab w:val="left" w:pos="621"/>
              </w:tabs>
              <w:spacing w:before="121"/>
              <w:ind w:left="587" w:right="91" w:hanging="452"/>
              <w:jc w:val="both"/>
              <w:rPr>
                <w:color w:val="002060"/>
              </w:rPr>
            </w:pPr>
            <w:r w:rsidRPr="005559B5">
              <w:rPr>
                <w:color w:val="002060"/>
                <w:spacing w:val="-1"/>
              </w:rPr>
              <w:t>Fundamental</w:t>
            </w:r>
            <w:r w:rsidRPr="005559B5">
              <w:rPr>
                <w:color w:val="002060"/>
                <w:spacing w:val="-12"/>
              </w:rPr>
              <w:t xml:space="preserve"> </w:t>
            </w:r>
            <w:r w:rsidRPr="005559B5">
              <w:rPr>
                <w:color w:val="002060"/>
                <w:spacing w:val="-1"/>
              </w:rPr>
              <w:t>breaches</w:t>
            </w:r>
            <w:r w:rsidRPr="005559B5">
              <w:rPr>
                <w:color w:val="002060"/>
                <w:spacing w:val="-10"/>
              </w:rPr>
              <w:t xml:space="preserve"> </w:t>
            </w:r>
            <w:r w:rsidRPr="005559B5">
              <w:rPr>
                <w:color w:val="002060"/>
                <w:spacing w:val="-1"/>
              </w:rPr>
              <w:t>of</w:t>
            </w:r>
            <w:r w:rsidRPr="005559B5">
              <w:rPr>
                <w:color w:val="002060"/>
                <w:spacing w:val="-8"/>
              </w:rPr>
              <w:t xml:space="preserve"> </w:t>
            </w:r>
            <w:r w:rsidRPr="005559B5">
              <w:rPr>
                <w:color w:val="002060"/>
                <w:spacing w:val="-1"/>
              </w:rPr>
              <w:t>Contract</w:t>
            </w:r>
            <w:r w:rsidRPr="005559B5">
              <w:rPr>
                <w:color w:val="002060"/>
                <w:spacing w:val="-10"/>
              </w:rPr>
              <w:t xml:space="preserve"> </w:t>
            </w:r>
            <w:r w:rsidRPr="005559B5">
              <w:rPr>
                <w:color w:val="002060"/>
                <w:spacing w:val="-1"/>
              </w:rPr>
              <w:t>shall</w:t>
            </w:r>
            <w:r w:rsidRPr="005559B5">
              <w:rPr>
                <w:color w:val="002060"/>
                <w:spacing w:val="-10"/>
              </w:rPr>
              <w:t xml:space="preserve"> </w:t>
            </w:r>
            <w:r w:rsidRPr="005559B5">
              <w:rPr>
                <w:color w:val="002060"/>
                <w:spacing w:val="-1"/>
              </w:rPr>
              <w:t>include,</w:t>
            </w:r>
            <w:r w:rsidRPr="005559B5">
              <w:rPr>
                <w:color w:val="002060"/>
                <w:spacing w:val="-9"/>
              </w:rPr>
              <w:t xml:space="preserve"> </w:t>
            </w:r>
            <w:r w:rsidRPr="005559B5">
              <w:rPr>
                <w:color w:val="002060"/>
                <w:spacing w:val="-1"/>
              </w:rPr>
              <w:t>but</w:t>
            </w:r>
            <w:r w:rsidRPr="005559B5">
              <w:rPr>
                <w:color w:val="002060"/>
                <w:spacing w:val="-10"/>
              </w:rPr>
              <w:t xml:space="preserve"> </w:t>
            </w:r>
            <w:r w:rsidRPr="005559B5">
              <w:rPr>
                <w:color w:val="002060"/>
              </w:rPr>
              <w:t>shall</w:t>
            </w:r>
            <w:r w:rsidRPr="005559B5">
              <w:rPr>
                <w:color w:val="002060"/>
                <w:spacing w:val="-11"/>
              </w:rPr>
              <w:t xml:space="preserve"> </w:t>
            </w:r>
            <w:r w:rsidRPr="005559B5">
              <w:rPr>
                <w:color w:val="002060"/>
              </w:rPr>
              <w:t>not</w:t>
            </w:r>
            <w:r w:rsidRPr="005559B5">
              <w:rPr>
                <w:color w:val="002060"/>
                <w:spacing w:val="-10"/>
              </w:rPr>
              <w:t xml:space="preserve"> </w:t>
            </w:r>
            <w:r w:rsidRPr="005559B5">
              <w:rPr>
                <w:color w:val="002060"/>
              </w:rPr>
              <w:t>be</w:t>
            </w:r>
            <w:r w:rsidRPr="005559B5">
              <w:rPr>
                <w:color w:val="002060"/>
                <w:spacing w:val="-7"/>
              </w:rPr>
              <w:t xml:space="preserve"> </w:t>
            </w:r>
            <w:r w:rsidRPr="005559B5">
              <w:rPr>
                <w:color w:val="002060"/>
              </w:rPr>
              <w:t>limited</w:t>
            </w:r>
            <w:r w:rsidRPr="005559B5">
              <w:rPr>
                <w:color w:val="002060"/>
                <w:spacing w:val="-13"/>
              </w:rPr>
              <w:t xml:space="preserve"> </w:t>
            </w:r>
            <w:r w:rsidRPr="005559B5">
              <w:rPr>
                <w:color w:val="002060"/>
              </w:rPr>
              <w:t>to,</w:t>
            </w:r>
            <w:r w:rsidRPr="005559B5">
              <w:rPr>
                <w:color w:val="002060"/>
                <w:spacing w:val="-15"/>
              </w:rPr>
              <w:t xml:space="preserve"> </w:t>
            </w:r>
            <w:r w:rsidRPr="005559B5">
              <w:rPr>
                <w:color w:val="002060"/>
              </w:rPr>
              <w:t>the</w:t>
            </w:r>
            <w:r w:rsidRPr="005559B5">
              <w:rPr>
                <w:color w:val="002060"/>
                <w:spacing w:val="-59"/>
              </w:rPr>
              <w:t xml:space="preserve"> </w:t>
            </w:r>
            <w:r w:rsidRPr="005559B5">
              <w:rPr>
                <w:color w:val="002060"/>
              </w:rPr>
              <w:t>following</w:t>
            </w:r>
            <w:r w:rsidRPr="005559B5">
              <w:rPr>
                <w:color w:val="002060"/>
                <w:spacing w:val="-8"/>
              </w:rPr>
              <w:t xml:space="preserve"> </w:t>
            </w:r>
            <w:r w:rsidRPr="005559B5">
              <w:rPr>
                <w:color w:val="002060"/>
              </w:rPr>
              <w:t>:</w:t>
            </w:r>
          </w:p>
          <w:p w:rsidRPr="005559B5" w:rsidR="00A53B14" w:rsidP="00FF6E1D" w:rsidRDefault="0092076E" w14:paraId="42C27AFE" w14:textId="77777777">
            <w:pPr>
              <w:pStyle w:val="TableParagraph"/>
              <w:numPr>
                <w:ilvl w:val="0"/>
                <w:numId w:val="17"/>
              </w:numPr>
              <w:tabs>
                <w:tab w:val="left" w:pos="528"/>
              </w:tabs>
              <w:spacing w:before="118"/>
              <w:ind w:right="99" w:hanging="452"/>
              <w:jc w:val="both"/>
              <w:rPr>
                <w:color w:val="002060"/>
              </w:rPr>
            </w:pPr>
            <w:r w:rsidRPr="005559B5">
              <w:rPr>
                <w:color w:val="002060"/>
              </w:rPr>
              <w:t>The</w:t>
            </w:r>
            <w:r w:rsidRPr="005559B5">
              <w:rPr>
                <w:color w:val="002060"/>
                <w:spacing w:val="1"/>
              </w:rPr>
              <w:t xml:space="preserve"> </w:t>
            </w:r>
            <w:r w:rsidRPr="005559B5">
              <w:rPr>
                <w:color w:val="002060"/>
              </w:rPr>
              <w:t>Contractor</w:t>
            </w:r>
            <w:r w:rsidRPr="005559B5">
              <w:rPr>
                <w:color w:val="002060"/>
                <w:spacing w:val="1"/>
              </w:rPr>
              <w:t xml:space="preserve"> </w:t>
            </w:r>
            <w:r w:rsidRPr="005559B5">
              <w:rPr>
                <w:color w:val="002060"/>
              </w:rPr>
              <w:t>uses</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advance</w:t>
            </w:r>
            <w:r w:rsidRPr="005559B5">
              <w:rPr>
                <w:color w:val="002060"/>
                <w:spacing w:val="1"/>
              </w:rPr>
              <w:t xml:space="preserve"> </w:t>
            </w:r>
            <w:r w:rsidRPr="005559B5">
              <w:rPr>
                <w:color w:val="002060"/>
              </w:rPr>
              <w:t>payment</w:t>
            </w:r>
            <w:r w:rsidRPr="005559B5">
              <w:rPr>
                <w:color w:val="002060"/>
                <w:spacing w:val="1"/>
              </w:rPr>
              <w:t xml:space="preserve"> </w:t>
            </w:r>
            <w:r w:rsidRPr="005559B5">
              <w:rPr>
                <w:color w:val="002060"/>
              </w:rPr>
              <w:t>for</w:t>
            </w:r>
            <w:r w:rsidRPr="005559B5">
              <w:rPr>
                <w:color w:val="002060"/>
                <w:spacing w:val="1"/>
              </w:rPr>
              <w:t xml:space="preserve"> </w:t>
            </w:r>
            <w:r w:rsidRPr="005559B5">
              <w:rPr>
                <w:color w:val="002060"/>
              </w:rPr>
              <w:t>matters</w:t>
            </w:r>
            <w:r w:rsidRPr="005559B5">
              <w:rPr>
                <w:color w:val="002060"/>
                <w:spacing w:val="1"/>
              </w:rPr>
              <w:t xml:space="preserve"> </w:t>
            </w:r>
            <w:r w:rsidRPr="005559B5">
              <w:rPr>
                <w:color w:val="002060"/>
              </w:rPr>
              <w:t>other</w:t>
            </w:r>
            <w:r w:rsidRPr="005559B5">
              <w:rPr>
                <w:color w:val="002060"/>
                <w:spacing w:val="1"/>
              </w:rPr>
              <w:t xml:space="preserve"> </w:t>
            </w:r>
            <w:r w:rsidRPr="005559B5">
              <w:rPr>
                <w:color w:val="002060"/>
              </w:rPr>
              <w:t>than</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contractual</w:t>
            </w:r>
            <w:r w:rsidRPr="005559B5">
              <w:rPr>
                <w:color w:val="002060"/>
                <w:spacing w:val="59"/>
              </w:rPr>
              <w:t xml:space="preserve"> </w:t>
            </w:r>
            <w:r w:rsidRPr="005559B5">
              <w:rPr>
                <w:color w:val="002060"/>
              </w:rPr>
              <w:t>obligations,</w:t>
            </w:r>
          </w:p>
          <w:p w:rsidRPr="005559B5" w:rsidR="00A53B14" w:rsidP="00FF6E1D" w:rsidRDefault="0092076E" w14:paraId="39F548DA" w14:textId="77777777">
            <w:pPr>
              <w:pStyle w:val="TableParagraph"/>
              <w:numPr>
                <w:ilvl w:val="0"/>
                <w:numId w:val="17"/>
              </w:numPr>
              <w:tabs>
                <w:tab w:val="left" w:pos="458"/>
              </w:tabs>
              <w:spacing w:before="120"/>
              <w:ind w:right="92" w:hanging="452"/>
              <w:jc w:val="both"/>
              <w:rPr>
                <w:color w:val="002060"/>
              </w:rPr>
            </w:pPr>
            <w:r w:rsidRPr="005559B5">
              <w:rPr>
                <w:color w:val="002060"/>
                <w:spacing w:val="-1"/>
              </w:rPr>
              <w:t>the</w:t>
            </w:r>
            <w:r w:rsidRPr="005559B5">
              <w:rPr>
                <w:color w:val="002060"/>
                <w:spacing w:val="-12"/>
              </w:rPr>
              <w:t xml:space="preserve"> </w:t>
            </w:r>
            <w:r w:rsidRPr="005559B5">
              <w:rPr>
                <w:color w:val="002060"/>
                <w:spacing w:val="-1"/>
              </w:rPr>
              <w:t>Contractor</w:t>
            </w:r>
            <w:r w:rsidRPr="005559B5">
              <w:rPr>
                <w:color w:val="002060"/>
                <w:spacing w:val="-13"/>
              </w:rPr>
              <w:t xml:space="preserve"> </w:t>
            </w:r>
            <w:r w:rsidRPr="005559B5">
              <w:rPr>
                <w:color w:val="002060"/>
                <w:spacing w:val="-1"/>
              </w:rPr>
              <w:t>stops</w:t>
            </w:r>
            <w:r w:rsidRPr="005559B5">
              <w:rPr>
                <w:color w:val="002060"/>
                <w:spacing w:val="-14"/>
              </w:rPr>
              <w:t xml:space="preserve"> </w:t>
            </w:r>
            <w:r w:rsidRPr="005559B5">
              <w:rPr>
                <w:color w:val="002060"/>
                <w:spacing w:val="-1"/>
              </w:rPr>
              <w:t>work</w:t>
            </w:r>
            <w:r w:rsidRPr="005559B5">
              <w:rPr>
                <w:color w:val="002060"/>
                <w:spacing w:val="-11"/>
              </w:rPr>
              <w:t xml:space="preserve"> </w:t>
            </w:r>
            <w:r w:rsidRPr="005559B5">
              <w:rPr>
                <w:color w:val="002060"/>
                <w:spacing w:val="-1"/>
              </w:rPr>
              <w:t>for</w:t>
            </w:r>
            <w:r w:rsidRPr="005559B5">
              <w:rPr>
                <w:color w:val="002060"/>
                <w:spacing w:val="-11"/>
              </w:rPr>
              <w:t xml:space="preserve"> </w:t>
            </w:r>
            <w:r w:rsidRPr="005559B5">
              <w:rPr>
                <w:color w:val="002060"/>
                <w:spacing w:val="-1"/>
              </w:rPr>
              <w:t>30</w:t>
            </w:r>
            <w:r w:rsidRPr="005559B5">
              <w:rPr>
                <w:color w:val="002060"/>
                <w:spacing w:val="-14"/>
              </w:rPr>
              <w:t xml:space="preserve"> </w:t>
            </w:r>
            <w:r w:rsidRPr="005559B5">
              <w:rPr>
                <w:color w:val="002060"/>
                <w:spacing w:val="-1"/>
              </w:rPr>
              <w:t>days</w:t>
            </w:r>
            <w:r w:rsidRPr="005559B5">
              <w:rPr>
                <w:color w:val="002060"/>
                <w:spacing w:val="-12"/>
              </w:rPr>
              <w:t xml:space="preserve"> </w:t>
            </w:r>
            <w:r w:rsidRPr="005559B5">
              <w:rPr>
                <w:color w:val="002060"/>
                <w:spacing w:val="-1"/>
              </w:rPr>
              <w:t>when</w:t>
            </w:r>
            <w:r w:rsidRPr="005559B5">
              <w:rPr>
                <w:color w:val="002060"/>
                <w:spacing w:val="-11"/>
              </w:rPr>
              <w:t xml:space="preserve"> </w:t>
            </w:r>
            <w:r w:rsidRPr="005559B5">
              <w:rPr>
                <w:color w:val="002060"/>
                <w:spacing w:val="-1"/>
              </w:rPr>
              <w:t>no</w:t>
            </w:r>
            <w:r w:rsidRPr="005559B5">
              <w:rPr>
                <w:color w:val="002060"/>
                <w:spacing w:val="-12"/>
              </w:rPr>
              <w:t xml:space="preserve"> </w:t>
            </w:r>
            <w:r w:rsidRPr="005559B5">
              <w:rPr>
                <w:color w:val="002060"/>
                <w:spacing w:val="-1"/>
              </w:rPr>
              <w:t>stoppage</w:t>
            </w:r>
            <w:r w:rsidRPr="005559B5">
              <w:rPr>
                <w:color w:val="002060"/>
                <w:spacing w:val="-11"/>
              </w:rPr>
              <w:t xml:space="preserve"> </w:t>
            </w:r>
            <w:r w:rsidRPr="005559B5">
              <w:rPr>
                <w:color w:val="002060"/>
                <w:spacing w:val="-1"/>
              </w:rPr>
              <w:t>of</w:t>
            </w:r>
            <w:r w:rsidRPr="005559B5">
              <w:rPr>
                <w:color w:val="002060"/>
                <w:spacing w:val="-7"/>
              </w:rPr>
              <w:t xml:space="preserve"> </w:t>
            </w:r>
            <w:r w:rsidRPr="005559B5">
              <w:rPr>
                <w:color w:val="002060"/>
                <w:spacing w:val="-1"/>
              </w:rPr>
              <w:t>work</w:t>
            </w:r>
            <w:r w:rsidRPr="005559B5">
              <w:rPr>
                <w:color w:val="002060"/>
                <w:spacing w:val="-11"/>
              </w:rPr>
              <w:t xml:space="preserve"> </w:t>
            </w:r>
            <w:r w:rsidRPr="005559B5">
              <w:rPr>
                <w:color w:val="002060"/>
                <w:spacing w:val="-1"/>
              </w:rPr>
              <w:t>is</w:t>
            </w:r>
            <w:r w:rsidRPr="005559B5">
              <w:rPr>
                <w:color w:val="002060"/>
                <w:spacing w:val="-13"/>
              </w:rPr>
              <w:t xml:space="preserve"> </w:t>
            </w:r>
            <w:r w:rsidRPr="005559B5">
              <w:rPr>
                <w:color w:val="002060"/>
                <w:spacing w:val="-1"/>
              </w:rPr>
              <w:t>shown</w:t>
            </w:r>
            <w:r w:rsidRPr="005559B5">
              <w:rPr>
                <w:color w:val="002060"/>
                <w:spacing w:val="-14"/>
              </w:rPr>
              <w:t xml:space="preserve"> </w:t>
            </w:r>
            <w:r w:rsidRPr="005559B5">
              <w:rPr>
                <w:color w:val="002060"/>
              </w:rPr>
              <w:t>on</w:t>
            </w:r>
            <w:r w:rsidRPr="005559B5">
              <w:rPr>
                <w:color w:val="002060"/>
                <w:spacing w:val="-15"/>
              </w:rPr>
              <w:t xml:space="preserve"> </w:t>
            </w:r>
            <w:r w:rsidRPr="005559B5">
              <w:rPr>
                <w:color w:val="002060"/>
              </w:rPr>
              <w:t>the</w:t>
            </w:r>
            <w:r w:rsidRPr="005559B5">
              <w:rPr>
                <w:color w:val="002060"/>
                <w:spacing w:val="-58"/>
              </w:rPr>
              <w:t xml:space="preserve"> </w:t>
            </w:r>
            <w:r w:rsidRPr="005559B5">
              <w:rPr>
                <w:color w:val="002060"/>
              </w:rPr>
              <w:t>current Program and the stoppage has not been authorized by the Project</w:t>
            </w:r>
            <w:r w:rsidRPr="005559B5">
              <w:rPr>
                <w:color w:val="002060"/>
                <w:spacing w:val="1"/>
              </w:rPr>
              <w:t xml:space="preserve"> </w:t>
            </w:r>
            <w:r w:rsidRPr="005559B5">
              <w:rPr>
                <w:color w:val="002060"/>
              </w:rPr>
              <w:t>Manager;</w:t>
            </w:r>
          </w:p>
          <w:p w:rsidRPr="005559B5" w:rsidR="00A53B14" w:rsidP="00FF6E1D" w:rsidRDefault="0092076E" w14:paraId="11F8A03A" w14:textId="77777777">
            <w:pPr>
              <w:pStyle w:val="TableParagraph"/>
              <w:numPr>
                <w:ilvl w:val="0"/>
                <w:numId w:val="17"/>
              </w:numPr>
              <w:tabs>
                <w:tab w:val="left" w:pos="453"/>
              </w:tabs>
              <w:spacing w:before="120"/>
              <w:ind w:right="89" w:hanging="452"/>
              <w:jc w:val="both"/>
              <w:rPr>
                <w:color w:val="002060"/>
              </w:rPr>
            </w:pPr>
            <w:r w:rsidRPr="005559B5">
              <w:rPr>
                <w:color w:val="002060"/>
                <w:spacing w:val="-2"/>
              </w:rPr>
              <w:t>the</w:t>
            </w:r>
            <w:r w:rsidRPr="005559B5">
              <w:rPr>
                <w:color w:val="002060"/>
                <w:spacing w:val="-4"/>
              </w:rPr>
              <w:t xml:space="preserve"> </w:t>
            </w:r>
            <w:r w:rsidRPr="005559B5">
              <w:rPr>
                <w:color w:val="002060"/>
                <w:spacing w:val="-2"/>
              </w:rPr>
              <w:t xml:space="preserve">Project </w:t>
            </w:r>
            <w:r w:rsidRPr="005559B5">
              <w:rPr>
                <w:color w:val="002060"/>
                <w:spacing w:val="-1"/>
              </w:rPr>
              <w:t>Manager</w:t>
            </w:r>
            <w:r w:rsidRPr="005559B5">
              <w:rPr>
                <w:color w:val="002060"/>
                <w:spacing w:val="-3"/>
              </w:rPr>
              <w:t xml:space="preserve"> </w:t>
            </w:r>
            <w:r w:rsidRPr="005559B5">
              <w:rPr>
                <w:color w:val="002060"/>
                <w:spacing w:val="-1"/>
              </w:rPr>
              <w:t>instructs</w:t>
            </w:r>
            <w:r w:rsidRPr="005559B5">
              <w:rPr>
                <w:color w:val="002060"/>
                <w:spacing w:val="-6"/>
              </w:rPr>
              <w:t xml:space="preserve"> </w:t>
            </w:r>
            <w:r w:rsidRPr="005559B5">
              <w:rPr>
                <w:color w:val="002060"/>
                <w:spacing w:val="-1"/>
              </w:rPr>
              <w:t>the</w:t>
            </w:r>
            <w:r w:rsidRPr="005559B5">
              <w:rPr>
                <w:color w:val="002060"/>
                <w:spacing w:val="-4"/>
              </w:rPr>
              <w:t xml:space="preserve"> </w:t>
            </w:r>
            <w:r w:rsidRPr="005559B5">
              <w:rPr>
                <w:color w:val="002060"/>
                <w:spacing w:val="-1"/>
              </w:rPr>
              <w:t>Contractor</w:t>
            </w:r>
            <w:r w:rsidRPr="005559B5">
              <w:rPr>
                <w:color w:val="002060"/>
                <w:spacing w:val="-5"/>
              </w:rPr>
              <w:t xml:space="preserve"> </w:t>
            </w:r>
            <w:r w:rsidRPr="005559B5">
              <w:rPr>
                <w:color w:val="002060"/>
                <w:spacing w:val="-1"/>
              </w:rPr>
              <w:t>to</w:t>
            </w:r>
            <w:r w:rsidRPr="005559B5">
              <w:rPr>
                <w:color w:val="002060"/>
                <w:spacing w:val="-6"/>
              </w:rPr>
              <w:t xml:space="preserve"> </w:t>
            </w:r>
            <w:r w:rsidRPr="005559B5">
              <w:rPr>
                <w:color w:val="002060"/>
                <w:spacing w:val="-1"/>
              </w:rPr>
              <w:t>delay</w:t>
            </w:r>
            <w:r w:rsidRPr="005559B5">
              <w:rPr>
                <w:color w:val="002060"/>
                <w:spacing w:val="-7"/>
              </w:rPr>
              <w:t xml:space="preserve"> </w:t>
            </w:r>
            <w:r w:rsidRPr="005559B5">
              <w:rPr>
                <w:color w:val="002060"/>
                <w:spacing w:val="-1"/>
              </w:rPr>
              <w:t>the progress</w:t>
            </w:r>
            <w:r w:rsidRPr="005559B5">
              <w:rPr>
                <w:color w:val="002060"/>
                <w:spacing w:val="-10"/>
              </w:rPr>
              <w:t xml:space="preserve"> </w:t>
            </w:r>
            <w:r w:rsidRPr="005559B5">
              <w:rPr>
                <w:color w:val="002060"/>
                <w:spacing w:val="-1"/>
              </w:rPr>
              <w:t>of</w:t>
            </w:r>
            <w:r w:rsidRPr="005559B5">
              <w:rPr>
                <w:color w:val="002060"/>
                <w:spacing w:val="-8"/>
              </w:rPr>
              <w:t xml:space="preserve"> </w:t>
            </w:r>
            <w:r w:rsidRPr="005559B5">
              <w:rPr>
                <w:color w:val="002060"/>
                <w:spacing w:val="-1"/>
              </w:rPr>
              <w:t>the</w:t>
            </w:r>
            <w:r w:rsidRPr="005559B5">
              <w:rPr>
                <w:color w:val="002060"/>
                <w:spacing w:val="-15"/>
              </w:rPr>
              <w:t xml:space="preserve"> </w:t>
            </w:r>
            <w:r w:rsidRPr="005559B5">
              <w:rPr>
                <w:color w:val="002060"/>
                <w:spacing w:val="-1"/>
              </w:rPr>
              <w:t>Works,</w:t>
            </w:r>
            <w:r w:rsidRPr="005559B5">
              <w:rPr>
                <w:color w:val="002060"/>
                <w:spacing w:val="-58"/>
              </w:rPr>
              <w:t xml:space="preserve"> </w:t>
            </w:r>
            <w:r w:rsidRPr="005559B5">
              <w:rPr>
                <w:color w:val="002060"/>
              </w:rPr>
              <w:t>and</w:t>
            </w:r>
            <w:r w:rsidRPr="005559B5">
              <w:rPr>
                <w:color w:val="002060"/>
                <w:spacing w:val="-12"/>
              </w:rPr>
              <w:t xml:space="preserve"> </w:t>
            </w:r>
            <w:r w:rsidRPr="005559B5">
              <w:rPr>
                <w:color w:val="002060"/>
              </w:rPr>
              <w:t>the</w:t>
            </w:r>
            <w:r w:rsidRPr="005559B5">
              <w:rPr>
                <w:color w:val="002060"/>
                <w:spacing w:val="-10"/>
              </w:rPr>
              <w:t xml:space="preserve"> </w:t>
            </w:r>
            <w:r w:rsidRPr="005559B5">
              <w:rPr>
                <w:color w:val="002060"/>
              </w:rPr>
              <w:t>instruction</w:t>
            </w:r>
            <w:r w:rsidRPr="005559B5">
              <w:rPr>
                <w:color w:val="002060"/>
                <w:spacing w:val="-9"/>
              </w:rPr>
              <w:t xml:space="preserve"> </w:t>
            </w:r>
            <w:r w:rsidRPr="005559B5">
              <w:rPr>
                <w:color w:val="002060"/>
              </w:rPr>
              <w:t>is</w:t>
            </w:r>
            <w:r w:rsidRPr="005559B5">
              <w:rPr>
                <w:color w:val="002060"/>
                <w:spacing w:val="-12"/>
              </w:rPr>
              <w:t xml:space="preserve"> </w:t>
            </w:r>
            <w:r w:rsidRPr="005559B5">
              <w:rPr>
                <w:color w:val="002060"/>
              </w:rPr>
              <w:t>not</w:t>
            </w:r>
            <w:r w:rsidRPr="005559B5">
              <w:rPr>
                <w:color w:val="002060"/>
                <w:spacing w:val="-11"/>
              </w:rPr>
              <w:t xml:space="preserve"> </w:t>
            </w:r>
            <w:r w:rsidRPr="005559B5">
              <w:rPr>
                <w:color w:val="002060"/>
              </w:rPr>
              <w:t>withdrawn</w:t>
            </w:r>
            <w:r w:rsidRPr="005559B5">
              <w:rPr>
                <w:color w:val="002060"/>
                <w:spacing w:val="-9"/>
              </w:rPr>
              <w:t xml:space="preserve"> </w:t>
            </w:r>
            <w:r w:rsidRPr="005559B5">
              <w:rPr>
                <w:color w:val="002060"/>
              </w:rPr>
              <w:t>within</w:t>
            </w:r>
            <w:r w:rsidRPr="005559B5">
              <w:rPr>
                <w:color w:val="002060"/>
                <w:spacing w:val="-12"/>
              </w:rPr>
              <w:t xml:space="preserve"> </w:t>
            </w:r>
            <w:r w:rsidRPr="005559B5">
              <w:rPr>
                <w:color w:val="002060"/>
              </w:rPr>
              <w:t>30</w:t>
            </w:r>
            <w:r w:rsidRPr="005559B5">
              <w:rPr>
                <w:color w:val="002060"/>
                <w:spacing w:val="-11"/>
              </w:rPr>
              <w:t xml:space="preserve"> </w:t>
            </w:r>
            <w:r w:rsidRPr="005559B5">
              <w:rPr>
                <w:color w:val="002060"/>
              </w:rPr>
              <w:t>days;</w:t>
            </w:r>
          </w:p>
          <w:p w:rsidRPr="005559B5" w:rsidR="00A53B14" w:rsidP="00FF6E1D" w:rsidRDefault="0092076E" w14:paraId="0A277A0F" w14:textId="77777777">
            <w:pPr>
              <w:pStyle w:val="TableParagraph"/>
              <w:numPr>
                <w:ilvl w:val="0"/>
                <w:numId w:val="17"/>
              </w:numPr>
              <w:tabs>
                <w:tab w:val="left" w:pos="528"/>
              </w:tabs>
              <w:spacing w:before="120"/>
              <w:ind w:left="527" w:right="99" w:hanging="360"/>
              <w:jc w:val="both"/>
              <w:rPr>
                <w:color w:val="002060"/>
              </w:rPr>
            </w:pPr>
            <w:r w:rsidRPr="005559B5">
              <w:rPr>
                <w:color w:val="002060"/>
              </w:rPr>
              <w:t>the Employer</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Contractor</w:t>
            </w:r>
            <w:r w:rsidRPr="005559B5">
              <w:rPr>
                <w:color w:val="002060"/>
                <w:spacing w:val="1"/>
              </w:rPr>
              <w:t xml:space="preserve"> </w:t>
            </w:r>
            <w:r w:rsidRPr="005559B5">
              <w:rPr>
                <w:color w:val="002060"/>
              </w:rPr>
              <w:t>is</w:t>
            </w:r>
            <w:r w:rsidRPr="005559B5">
              <w:rPr>
                <w:color w:val="002060"/>
                <w:spacing w:val="1"/>
              </w:rPr>
              <w:t xml:space="preserve"> </w:t>
            </w:r>
            <w:r w:rsidRPr="005559B5">
              <w:rPr>
                <w:color w:val="002060"/>
              </w:rPr>
              <w:t>made</w:t>
            </w:r>
            <w:r w:rsidRPr="005559B5">
              <w:rPr>
                <w:color w:val="002060"/>
                <w:spacing w:val="61"/>
              </w:rPr>
              <w:t xml:space="preserve"> </w:t>
            </w:r>
            <w:r w:rsidRPr="005559B5">
              <w:rPr>
                <w:color w:val="002060"/>
              </w:rPr>
              <w:t>bankrupt</w:t>
            </w:r>
            <w:r w:rsidRPr="005559B5">
              <w:rPr>
                <w:color w:val="002060"/>
                <w:spacing w:val="61"/>
              </w:rPr>
              <w:t xml:space="preserve"> </w:t>
            </w:r>
            <w:r w:rsidRPr="005559B5">
              <w:rPr>
                <w:color w:val="002060"/>
              </w:rPr>
              <w:t>or goes into liquidation</w:t>
            </w:r>
            <w:r w:rsidRPr="005559B5">
              <w:rPr>
                <w:color w:val="002060"/>
                <w:spacing w:val="1"/>
              </w:rPr>
              <w:t xml:space="preserve"> </w:t>
            </w:r>
            <w:r w:rsidRPr="005559B5">
              <w:rPr>
                <w:color w:val="002060"/>
              </w:rPr>
              <w:t>other</w:t>
            </w:r>
            <w:r w:rsidRPr="005559B5">
              <w:rPr>
                <w:color w:val="002060"/>
                <w:spacing w:val="3"/>
              </w:rPr>
              <w:t xml:space="preserve"> </w:t>
            </w:r>
            <w:r w:rsidRPr="005559B5">
              <w:rPr>
                <w:color w:val="002060"/>
              </w:rPr>
              <w:t>than</w:t>
            </w:r>
            <w:r w:rsidRPr="005559B5">
              <w:rPr>
                <w:color w:val="002060"/>
                <w:spacing w:val="2"/>
              </w:rPr>
              <w:t xml:space="preserve"> </w:t>
            </w:r>
            <w:r w:rsidRPr="005559B5">
              <w:rPr>
                <w:color w:val="002060"/>
              </w:rPr>
              <w:t>for a</w:t>
            </w:r>
            <w:r w:rsidRPr="005559B5">
              <w:rPr>
                <w:color w:val="002060"/>
                <w:spacing w:val="2"/>
              </w:rPr>
              <w:t xml:space="preserve"> </w:t>
            </w:r>
            <w:r w:rsidRPr="005559B5">
              <w:rPr>
                <w:color w:val="002060"/>
              </w:rPr>
              <w:t>reconstruction</w:t>
            </w:r>
            <w:r w:rsidRPr="005559B5">
              <w:rPr>
                <w:color w:val="002060"/>
                <w:spacing w:val="2"/>
              </w:rPr>
              <w:t xml:space="preserve"> </w:t>
            </w:r>
            <w:r w:rsidRPr="005559B5">
              <w:rPr>
                <w:color w:val="002060"/>
              </w:rPr>
              <w:t>or</w:t>
            </w:r>
            <w:r w:rsidRPr="005559B5">
              <w:rPr>
                <w:color w:val="002060"/>
                <w:spacing w:val="7"/>
              </w:rPr>
              <w:t xml:space="preserve"> </w:t>
            </w:r>
            <w:r w:rsidRPr="005559B5">
              <w:rPr>
                <w:color w:val="002060"/>
              </w:rPr>
              <w:t>amalgamation.</w:t>
            </w:r>
          </w:p>
          <w:p w:rsidRPr="005559B5" w:rsidR="00A53B14" w:rsidP="00FF6E1D" w:rsidRDefault="0092076E" w14:paraId="278252A3" w14:textId="77777777">
            <w:pPr>
              <w:pStyle w:val="TableParagraph"/>
              <w:numPr>
                <w:ilvl w:val="0"/>
                <w:numId w:val="17"/>
              </w:numPr>
              <w:tabs>
                <w:tab w:val="left" w:pos="528"/>
              </w:tabs>
              <w:spacing w:before="22" w:line="244" w:lineRule="exact"/>
              <w:ind w:left="527" w:hanging="361"/>
              <w:jc w:val="both"/>
              <w:rPr>
                <w:color w:val="002060"/>
              </w:rPr>
            </w:pPr>
            <w:r w:rsidRPr="005559B5">
              <w:rPr>
                <w:color w:val="002060"/>
              </w:rPr>
              <w:t>a</w:t>
            </w:r>
            <w:r w:rsidRPr="005559B5">
              <w:rPr>
                <w:color w:val="002060"/>
                <w:spacing w:val="4"/>
              </w:rPr>
              <w:t xml:space="preserve"> </w:t>
            </w:r>
            <w:r w:rsidRPr="005559B5">
              <w:rPr>
                <w:color w:val="002060"/>
              </w:rPr>
              <w:t>payment</w:t>
            </w:r>
            <w:r w:rsidRPr="005559B5">
              <w:rPr>
                <w:color w:val="002060"/>
                <w:spacing w:val="2"/>
              </w:rPr>
              <w:t xml:space="preserve"> </w:t>
            </w:r>
            <w:r w:rsidRPr="005559B5">
              <w:rPr>
                <w:color w:val="002060"/>
              </w:rPr>
              <w:t>certified by</w:t>
            </w:r>
            <w:r w:rsidRPr="005559B5">
              <w:rPr>
                <w:color w:val="002060"/>
                <w:spacing w:val="1"/>
              </w:rPr>
              <w:t xml:space="preserve"> </w:t>
            </w:r>
            <w:r w:rsidRPr="005559B5">
              <w:rPr>
                <w:color w:val="002060"/>
              </w:rPr>
              <w:t>the</w:t>
            </w:r>
            <w:r w:rsidRPr="005559B5">
              <w:rPr>
                <w:color w:val="002060"/>
                <w:spacing w:val="4"/>
              </w:rPr>
              <w:t xml:space="preserve"> </w:t>
            </w:r>
            <w:r w:rsidRPr="005559B5">
              <w:rPr>
                <w:color w:val="002060"/>
              </w:rPr>
              <w:t>Project</w:t>
            </w:r>
            <w:r w:rsidRPr="005559B5">
              <w:rPr>
                <w:color w:val="002060"/>
                <w:spacing w:val="6"/>
              </w:rPr>
              <w:t xml:space="preserve"> </w:t>
            </w:r>
            <w:r w:rsidRPr="005559B5">
              <w:rPr>
                <w:color w:val="002060"/>
              </w:rPr>
              <w:t>Manager</w:t>
            </w:r>
            <w:r w:rsidRPr="005559B5">
              <w:rPr>
                <w:color w:val="002060"/>
                <w:spacing w:val="4"/>
              </w:rPr>
              <w:t xml:space="preserve"> </w:t>
            </w:r>
            <w:r w:rsidRPr="005559B5">
              <w:rPr>
                <w:color w:val="002060"/>
              </w:rPr>
              <w:t>is</w:t>
            </w:r>
            <w:r w:rsidRPr="005559B5">
              <w:rPr>
                <w:color w:val="002060"/>
                <w:spacing w:val="2"/>
              </w:rPr>
              <w:t xml:space="preserve"> </w:t>
            </w:r>
            <w:r w:rsidRPr="005559B5">
              <w:rPr>
                <w:color w:val="002060"/>
              </w:rPr>
              <w:t>not</w:t>
            </w:r>
            <w:r w:rsidRPr="005559B5">
              <w:rPr>
                <w:color w:val="002060"/>
                <w:spacing w:val="4"/>
              </w:rPr>
              <w:t xml:space="preserve"> </w:t>
            </w:r>
            <w:r w:rsidRPr="005559B5">
              <w:rPr>
                <w:color w:val="002060"/>
              </w:rPr>
              <w:t>paid</w:t>
            </w:r>
            <w:r w:rsidRPr="005559B5">
              <w:rPr>
                <w:color w:val="002060"/>
                <w:spacing w:val="2"/>
              </w:rPr>
              <w:t xml:space="preserve"> </w:t>
            </w:r>
            <w:r w:rsidRPr="005559B5">
              <w:rPr>
                <w:color w:val="002060"/>
              </w:rPr>
              <w:t>by</w:t>
            </w:r>
            <w:r w:rsidRPr="005559B5">
              <w:rPr>
                <w:color w:val="002060"/>
                <w:spacing w:val="5"/>
              </w:rPr>
              <w:t xml:space="preserve"> </w:t>
            </w:r>
            <w:r w:rsidRPr="005559B5">
              <w:rPr>
                <w:color w:val="002060"/>
              </w:rPr>
              <w:t>the</w:t>
            </w:r>
            <w:r w:rsidRPr="005559B5">
              <w:rPr>
                <w:color w:val="002060"/>
                <w:spacing w:val="1"/>
              </w:rPr>
              <w:t xml:space="preserve"> </w:t>
            </w:r>
            <w:r w:rsidRPr="005559B5">
              <w:rPr>
                <w:color w:val="002060"/>
              </w:rPr>
              <w:t>Employer</w:t>
            </w:r>
            <w:r w:rsidRPr="005559B5">
              <w:rPr>
                <w:color w:val="002060"/>
                <w:spacing w:val="1"/>
              </w:rPr>
              <w:t xml:space="preserve"> </w:t>
            </w:r>
            <w:r w:rsidRPr="005559B5">
              <w:rPr>
                <w:color w:val="002060"/>
              </w:rPr>
              <w:t>to the</w:t>
            </w:r>
          </w:p>
        </w:tc>
      </w:tr>
    </w:tbl>
    <w:p w:rsidRPr="005559B5" w:rsidR="00A53B14" w:rsidRDefault="00A53B14" w14:paraId="6A2855F2" w14:textId="77777777">
      <w:pPr>
        <w:spacing w:line="244" w:lineRule="exact"/>
        <w:jc w:val="both"/>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27"/>
        <w:gridCol w:w="8221"/>
      </w:tblGrid>
      <w:tr w:rsidRPr="005559B5" w:rsidR="005559B5" w14:paraId="293034AC" w14:textId="77777777">
        <w:trPr>
          <w:trHeight w:val="6586"/>
        </w:trPr>
        <w:tc>
          <w:tcPr>
            <w:tcW w:w="2127" w:type="dxa"/>
            <w:tcBorders>
              <w:top w:val="nil"/>
            </w:tcBorders>
          </w:tcPr>
          <w:p w:rsidRPr="005559B5" w:rsidR="00A53B14" w:rsidRDefault="00A53B14" w14:paraId="28761156" w14:textId="77777777">
            <w:pPr>
              <w:pStyle w:val="TableParagraph"/>
              <w:rPr>
                <w:rFonts w:ascii="Times New Roman"/>
                <w:color w:val="002060"/>
              </w:rPr>
            </w:pPr>
          </w:p>
        </w:tc>
        <w:tc>
          <w:tcPr>
            <w:tcW w:w="8221" w:type="dxa"/>
          </w:tcPr>
          <w:p w:rsidRPr="005559B5" w:rsidR="00A53B14" w:rsidRDefault="0092076E" w14:paraId="5483E3B6" w14:textId="77777777">
            <w:pPr>
              <w:pStyle w:val="TableParagraph"/>
              <w:spacing w:before="17"/>
              <w:ind w:left="527"/>
              <w:jc w:val="both"/>
              <w:rPr>
                <w:color w:val="002060"/>
              </w:rPr>
            </w:pPr>
            <w:r w:rsidRPr="005559B5">
              <w:rPr>
                <w:color w:val="002060"/>
                <w:spacing w:val="-4"/>
              </w:rPr>
              <w:t>Contractor</w:t>
            </w:r>
            <w:r w:rsidRPr="005559B5">
              <w:rPr>
                <w:color w:val="002060"/>
                <w:spacing w:val="-10"/>
              </w:rPr>
              <w:t xml:space="preserve"> </w:t>
            </w:r>
            <w:r w:rsidRPr="005559B5">
              <w:rPr>
                <w:color w:val="002060"/>
                <w:spacing w:val="-3"/>
              </w:rPr>
              <w:t>within</w:t>
            </w:r>
            <w:r w:rsidRPr="005559B5">
              <w:rPr>
                <w:color w:val="002060"/>
                <w:spacing w:val="-10"/>
              </w:rPr>
              <w:t xml:space="preserve"> </w:t>
            </w:r>
            <w:r w:rsidRPr="005559B5">
              <w:rPr>
                <w:color w:val="002060"/>
                <w:spacing w:val="-3"/>
              </w:rPr>
              <w:t>90</w:t>
            </w:r>
            <w:r w:rsidRPr="005559B5">
              <w:rPr>
                <w:color w:val="002060"/>
                <w:spacing w:val="-12"/>
              </w:rPr>
              <w:t xml:space="preserve"> </w:t>
            </w:r>
            <w:r w:rsidRPr="005559B5">
              <w:rPr>
                <w:color w:val="002060"/>
                <w:spacing w:val="-3"/>
              </w:rPr>
              <w:t>days</w:t>
            </w:r>
            <w:r w:rsidRPr="005559B5">
              <w:rPr>
                <w:color w:val="002060"/>
                <w:spacing w:val="-9"/>
              </w:rPr>
              <w:t xml:space="preserve"> </w:t>
            </w:r>
            <w:r w:rsidRPr="005559B5">
              <w:rPr>
                <w:color w:val="002060"/>
                <w:spacing w:val="-3"/>
              </w:rPr>
              <w:t>of</w:t>
            </w:r>
            <w:r w:rsidRPr="005559B5">
              <w:rPr>
                <w:color w:val="002060"/>
                <w:spacing w:val="-8"/>
              </w:rPr>
              <w:t xml:space="preserve"> </w:t>
            </w:r>
            <w:r w:rsidRPr="005559B5">
              <w:rPr>
                <w:color w:val="002060"/>
                <w:spacing w:val="-3"/>
              </w:rPr>
              <w:t>the</w:t>
            </w:r>
            <w:r w:rsidRPr="005559B5">
              <w:rPr>
                <w:color w:val="002060"/>
                <w:spacing w:val="-12"/>
              </w:rPr>
              <w:t xml:space="preserve"> </w:t>
            </w:r>
            <w:r w:rsidRPr="005559B5">
              <w:rPr>
                <w:color w:val="002060"/>
                <w:spacing w:val="-3"/>
              </w:rPr>
              <w:t>date</w:t>
            </w:r>
            <w:r w:rsidRPr="005559B5">
              <w:rPr>
                <w:color w:val="002060"/>
                <w:spacing w:val="-13"/>
              </w:rPr>
              <w:t xml:space="preserve"> </w:t>
            </w:r>
            <w:r w:rsidRPr="005559B5">
              <w:rPr>
                <w:color w:val="002060"/>
                <w:spacing w:val="-3"/>
              </w:rPr>
              <w:t>of</w:t>
            </w:r>
            <w:r w:rsidRPr="005559B5">
              <w:rPr>
                <w:color w:val="002060"/>
                <w:spacing w:val="-11"/>
              </w:rPr>
              <w:t xml:space="preserve"> </w:t>
            </w:r>
            <w:r w:rsidRPr="005559B5">
              <w:rPr>
                <w:color w:val="002060"/>
                <w:spacing w:val="-3"/>
              </w:rPr>
              <w:t>the</w:t>
            </w:r>
            <w:r w:rsidRPr="005559B5">
              <w:rPr>
                <w:color w:val="002060"/>
                <w:spacing w:val="-12"/>
              </w:rPr>
              <w:t xml:space="preserve"> </w:t>
            </w:r>
            <w:r w:rsidRPr="005559B5">
              <w:rPr>
                <w:color w:val="002060"/>
                <w:spacing w:val="-3"/>
              </w:rPr>
              <w:t>Project</w:t>
            </w:r>
            <w:r w:rsidRPr="005559B5">
              <w:rPr>
                <w:color w:val="002060"/>
                <w:spacing w:val="-11"/>
              </w:rPr>
              <w:t xml:space="preserve"> </w:t>
            </w:r>
            <w:r w:rsidRPr="005559B5">
              <w:rPr>
                <w:color w:val="002060"/>
                <w:spacing w:val="-3"/>
              </w:rPr>
              <w:t>Manager’s</w:t>
            </w:r>
            <w:r w:rsidRPr="005559B5">
              <w:rPr>
                <w:color w:val="002060"/>
                <w:spacing w:val="-12"/>
              </w:rPr>
              <w:t xml:space="preserve"> </w:t>
            </w:r>
            <w:r w:rsidRPr="005559B5">
              <w:rPr>
                <w:color w:val="002060"/>
                <w:spacing w:val="-3"/>
              </w:rPr>
              <w:t>certificate;</w:t>
            </w:r>
          </w:p>
          <w:p w:rsidRPr="005559B5" w:rsidR="00A53B14" w:rsidP="00FF6E1D" w:rsidRDefault="0092076E" w14:paraId="62C3A44B" w14:textId="77777777">
            <w:pPr>
              <w:pStyle w:val="TableParagraph"/>
              <w:numPr>
                <w:ilvl w:val="0"/>
                <w:numId w:val="16"/>
              </w:numPr>
              <w:tabs>
                <w:tab w:val="left" w:pos="583"/>
              </w:tabs>
              <w:spacing w:before="28" w:line="266" w:lineRule="auto"/>
              <w:ind w:right="105"/>
              <w:jc w:val="both"/>
              <w:rPr>
                <w:color w:val="002060"/>
              </w:rPr>
            </w:pPr>
            <w:r w:rsidRPr="005559B5">
              <w:rPr>
                <w:color w:val="002060"/>
              </w:rPr>
              <w:t>the</w:t>
            </w:r>
            <w:r w:rsidRPr="005559B5">
              <w:rPr>
                <w:color w:val="002060"/>
                <w:spacing w:val="-5"/>
              </w:rPr>
              <w:t xml:space="preserve"> </w:t>
            </w:r>
            <w:r w:rsidRPr="005559B5">
              <w:rPr>
                <w:color w:val="002060"/>
              </w:rPr>
              <w:t>Project</w:t>
            </w:r>
            <w:r w:rsidRPr="005559B5">
              <w:rPr>
                <w:color w:val="002060"/>
                <w:spacing w:val="-5"/>
              </w:rPr>
              <w:t xml:space="preserve"> </w:t>
            </w:r>
            <w:r w:rsidRPr="005559B5">
              <w:rPr>
                <w:color w:val="002060"/>
              </w:rPr>
              <w:t>Manager</w:t>
            </w:r>
            <w:r w:rsidRPr="005559B5">
              <w:rPr>
                <w:color w:val="002060"/>
                <w:spacing w:val="-5"/>
              </w:rPr>
              <w:t xml:space="preserve"> </w:t>
            </w:r>
            <w:r w:rsidRPr="005559B5">
              <w:rPr>
                <w:color w:val="002060"/>
              </w:rPr>
              <w:t>gives</w:t>
            </w:r>
            <w:r w:rsidRPr="005559B5">
              <w:rPr>
                <w:color w:val="002060"/>
                <w:spacing w:val="-5"/>
              </w:rPr>
              <w:t xml:space="preserve"> </w:t>
            </w:r>
            <w:r w:rsidRPr="005559B5">
              <w:rPr>
                <w:color w:val="002060"/>
              </w:rPr>
              <w:t>Notice</w:t>
            </w:r>
            <w:r w:rsidRPr="005559B5">
              <w:rPr>
                <w:color w:val="002060"/>
                <w:spacing w:val="-4"/>
              </w:rPr>
              <w:t xml:space="preserve"> </w:t>
            </w:r>
            <w:r w:rsidRPr="005559B5">
              <w:rPr>
                <w:color w:val="002060"/>
              </w:rPr>
              <w:t>that</w:t>
            </w:r>
            <w:r w:rsidRPr="005559B5">
              <w:rPr>
                <w:color w:val="002060"/>
                <w:spacing w:val="-7"/>
              </w:rPr>
              <w:t xml:space="preserve"> </w:t>
            </w:r>
            <w:r w:rsidRPr="005559B5">
              <w:rPr>
                <w:color w:val="002060"/>
              </w:rPr>
              <w:t>failure</w:t>
            </w:r>
            <w:r w:rsidRPr="005559B5">
              <w:rPr>
                <w:color w:val="002060"/>
                <w:spacing w:val="-6"/>
              </w:rPr>
              <w:t xml:space="preserve"> </w:t>
            </w:r>
            <w:r w:rsidRPr="005559B5">
              <w:rPr>
                <w:color w:val="002060"/>
              </w:rPr>
              <w:t>to</w:t>
            </w:r>
            <w:r w:rsidRPr="005559B5">
              <w:rPr>
                <w:color w:val="002060"/>
                <w:spacing w:val="-4"/>
              </w:rPr>
              <w:t xml:space="preserve"> </w:t>
            </w:r>
            <w:r w:rsidRPr="005559B5">
              <w:rPr>
                <w:color w:val="002060"/>
              </w:rPr>
              <w:t>correct</w:t>
            </w:r>
            <w:r w:rsidRPr="005559B5">
              <w:rPr>
                <w:color w:val="002060"/>
                <w:spacing w:val="-5"/>
              </w:rPr>
              <w:t xml:space="preserve"> </w:t>
            </w:r>
            <w:r w:rsidRPr="005559B5">
              <w:rPr>
                <w:color w:val="002060"/>
              </w:rPr>
              <w:t>a</w:t>
            </w:r>
            <w:r w:rsidRPr="005559B5">
              <w:rPr>
                <w:color w:val="002060"/>
                <w:spacing w:val="-2"/>
              </w:rPr>
              <w:t xml:space="preserve"> </w:t>
            </w:r>
            <w:r w:rsidRPr="005559B5">
              <w:rPr>
                <w:color w:val="002060"/>
              </w:rPr>
              <w:t>particular</w:t>
            </w:r>
            <w:r w:rsidRPr="005559B5">
              <w:rPr>
                <w:color w:val="002060"/>
                <w:spacing w:val="-5"/>
              </w:rPr>
              <w:t xml:space="preserve"> </w:t>
            </w:r>
            <w:r w:rsidRPr="005559B5">
              <w:rPr>
                <w:color w:val="002060"/>
              </w:rPr>
              <w:t>Defect</w:t>
            </w:r>
            <w:r w:rsidRPr="005559B5">
              <w:rPr>
                <w:color w:val="002060"/>
                <w:spacing w:val="-6"/>
              </w:rPr>
              <w:t xml:space="preserve"> </w:t>
            </w:r>
            <w:r w:rsidRPr="005559B5">
              <w:rPr>
                <w:color w:val="002060"/>
              </w:rPr>
              <w:t>is</w:t>
            </w:r>
            <w:r w:rsidRPr="005559B5">
              <w:rPr>
                <w:color w:val="002060"/>
                <w:spacing w:val="-6"/>
              </w:rPr>
              <w:t xml:space="preserve"> </w:t>
            </w:r>
            <w:r w:rsidRPr="005559B5">
              <w:rPr>
                <w:color w:val="002060"/>
              </w:rPr>
              <w:t>a</w:t>
            </w:r>
            <w:r w:rsidRPr="005559B5">
              <w:rPr>
                <w:color w:val="002060"/>
                <w:spacing w:val="-58"/>
              </w:rPr>
              <w:t xml:space="preserve"> </w:t>
            </w:r>
            <w:r w:rsidRPr="005559B5">
              <w:rPr>
                <w:color w:val="002060"/>
              </w:rPr>
              <w:t>fundamental breach of Contract and the Contractor fails to correct it within a</w:t>
            </w:r>
            <w:r w:rsidRPr="005559B5">
              <w:rPr>
                <w:color w:val="002060"/>
                <w:spacing w:val="1"/>
              </w:rPr>
              <w:t xml:space="preserve"> </w:t>
            </w:r>
            <w:r w:rsidRPr="005559B5">
              <w:rPr>
                <w:color w:val="002060"/>
                <w:spacing w:val="-4"/>
              </w:rPr>
              <w:t>reasonable</w:t>
            </w:r>
            <w:r w:rsidRPr="005559B5">
              <w:rPr>
                <w:color w:val="002060"/>
                <w:spacing w:val="-7"/>
              </w:rPr>
              <w:t xml:space="preserve"> </w:t>
            </w:r>
            <w:r w:rsidRPr="005559B5">
              <w:rPr>
                <w:color w:val="002060"/>
                <w:spacing w:val="-4"/>
              </w:rPr>
              <w:t>period</w:t>
            </w:r>
            <w:r w:rsidRPr="005559B5">
              <w:rPr>
                <w:color w:val="002060"/>
                <w:spacing w:val="-7"/>
              </w:rPr>
              <w:t xml:space="preserve"> </w:t>
            </w:r>
            <w:r w:rsidRPr="005559B5">
              <w:rPr>
                <w:color w:val="002060"/>
                <w:spacing w:val="-4"/>
              </w:rPr>
              <w:t>of</w:t>
            </w:r>
            <w:r w:rsidRPr="005559B5">
              <w:rPr>
                <w:color w:val="002060"/>
                <w:spacing w:val="-10"/>
              </w:rPr>
              <w:t xml:space="preserve"> </w:t>
            </w:r>
            <w:r w:rsidRPr="005559B5">
              <w:rPr>
                <w:color w:val="002060"/>
                <w:spacing w:val="-4"/>
              </w:rPr>
              <w:t>time</w:t>
            </w:r>
            <w:r w:rsidRPr="005559B5">
              <w:rPr>
                <w:color w:val="002060"/>
                <w:spacing w:val="-11"/>
              </w:rPr>
              <w:t xml:space="preserve"> </w:t>
            </w:r>
            <w:r w:rsidRPr="005559B5">
              <w:rPr>
                <w:color w:val="002060"/>
                <w:spacing w:val="-4"/>
              </w:rPr>
              <w:t>determined</w:t>
            </w:r>
            <w:r w:rsidRPr="005559B5">
              <w:rPr>
                <w:color w:val="002060"/>
                <w:spacing w:val="-11"/>
              </w:rPr>
              <w:t xml:space="preserve"> </w:t>
            </w:r>
            <w:r w:rsidRPr="005559B5">
              <w:rPr>
                <w:color w:val="002060"/>
                <w:spacing w:val="-4"/>
              </w:rPr>
              <w:t>by</w:t>
            </w:r>
            <w:r w:rsidRPr="005559B5">
              <w:rPr>
                <w:color w:val="002060"/>
                <w:spacing w:val="-11"/>
              </w:rPr>
              <w:t xml:space="preserve"> </w:t>
            </w:r>
            <w:r w:rsidRPr="005559B5">
              <w:rPr>
                <w:color w:val="002060"/>
                <w:spacing w:val="-4"/>
              </w:rPr>
              <w:t>the</w:t>
            </w:r>
            <w:r w:rsidRPr="005559B5">
              <w:rPr>
                <w:color w:val="002060"/>
                <w:spacing w:val="-8"/>
              </w:rPr>
              <w:t xml:space="preserve"> </w:t>
            </w:r>
            <w:r w:rsidRPr="005559B5">
              <w:rPr>
                <w:color w:val="002060"/>
                <w:spacing w:val="-4"/>
              </w:rPr>
              <w:t>Project</w:t>
            </w:r>
            <w:r w:rsidRPr="005559B5">
              <w:rPr>
                <w:color w:val="002060"/>
                <w:spacing w:val="-13"/>
              </w:rPr>
              <w:t xml:space="preserve"> </w:t>
            </w:r>
            <w:r w:rsidRPr="005559B5">
              <w:rPr>
                <w:color w:val="002060"/>
                <w:spacing w:val="-4"/>
              </w:rPr>
              <w:t>Manager;</w:t>
            </w:r>
          </w:p>
          <w:p w:rsidRPr="005559B5" w:rsidR="00A53B14" w:rsidP="00FF6E1D" w:rsidRDefault="0092076E" w14:paraId="0682AFA9" w14:textId="77777777">
            <w:pPr>
              <w:pStyle w:val="TableParagraph"/>
              <w:numPr>
                <w:ilvl w:val="0"/>
                <w:numId w:val="16"/>
              </w:numPr>
              <w:tabs>
                <w:tab w:val="left" w:pos="583"/>
              </w:tabs>
              <w:spacing w:line="266" w:lineRule="auto"/>
              <w:ind w:right="112"/>
              <w:jc w:val="both"/>
              <w:rPr>
                <w:color w:val="002060"/>
              </w:rPr>
            </w:pPr>
            <w:r w:rsidRPr="005559B5">
              <w:rPr>
                <w:color w:val="002060"/>
                <w:spacing w:val="-1"/>
              </w:rPr>
              <w:t>the</w:t>
            </w:r>
            <w:r w:rsidRPr="005559B5">
              <w:rPr>
                <w:color w:val="002060"/>
                <w:spacing w:val="-12"/>
              </w:rPr>
              <w:t xml:space="preserve"> </w:t>
            </w:r>
            <w:r w:rsidRPr="005559B5">
              <w:rPr>
                <w:color w:val="002060"/>
                <w:spacing w:val="-1"/>
              </w:rPr>
              <w:t>Project</w:t>
            </w:r>
            <w:r w:rsidRPr="005559B5">
              <w:rPr>
                <w:color w:val="002060"/>
                <w:spacing w:val="-13"/>
              </w:rPr>
              <w:t xml:space="preserve"> </w:t>
            </w:r>
            <w:r w:rsidRPr="005559B5">
              <w:rPr>
                <w:color w:val="002060"/>
                <w:spacing w:val="-1"/>
              </w:rPr>
              <w:t>Manager</w:t>
            </w:r>
            <w:r w:rsidRPr="005559B5">
              <w:rPr>
                <w:color w:val="002060"/>
                <w:spacing w:val="-15"/>
              </w:rPr>
              <w:t xml:space="preserve"> </w:t>
            </w:r>
            <w:r w:rsidRPr="005559B5">
              <w:rPr>
                <w:color w:val="002060"/>
                <w:spacing w:val="-1"/>
              </w:rPr>
              <w:t>gives</w:t>
            </w:r>
            <w:r w:rsidRPr="005559B5">
              <w:rPr>
                <w:color w:val="002060"/>
                <w:spacing w:val="-14"/>
              </w:rPr>
              <w:t xml:space="preserve"> </w:t>
            </w:r>
            <w:r w:rsidRPr="005559B5">
              <w:rPr>
                <w:color w:val="002060"/>
              </w:rPr>
              <w:t>two</w:t>
            </w:r>
            <w:r w:rsidRPr="005559B5">
              <w:rPr>
                <w:color w:val="002060"/>
                <w:spacing w:val="-11"/>
              </w:rPr>
              <w:t xml:space="preserve"> </w:t>
            </w:r>
            <w:r w:rsidRPr="005559B5">
              <w:rPr>
                <w:color w:val="002060"/>
              </w:rPr>
              <w:t>consecutive</w:t>
            </w:r>
            <w:r w:rsidRPr="005559B5">
              <w:rPr>
                <w:color w:val="002060"/>
                <w:spacing w:val="-10"/>
              </w:rPr>
              <w:t xml:space="preserve"> </w:t>
            </w:r>
            <w:r w:rsidRPr="005559B5">
              <w:rPr>
                <w:color w:val="002060"/>
              </w:rPr>
              <w:t>Notices</w:t>
            </w:r>
            <w:r w:rsidRPr="005559B5">
              <w:rPr>
                <w:color w:val="002060"/>
                <w:spacing w:val="-14"/>
              </w:rPr>
              <w:t xml:space="preserve"> </w:t>
            </w:r>
            <w:r w:rsidRPr="005559B5">
              <w:rPr>
                <w:color w:val="002060"/>
              </w:rPr>
              <w:t>to</w:t>
            </w:r>
            <w:r w:rsidRPr="005559B5">
              <w:rPr>
                <w:color w:val="002060"/>
                <w:spacing w:val="-13"/>
              </w:rPr>
              <w:t xml:space="preserve"> </w:t>
            </w:r>
            <w:r w:rsidRPr="005559B5">
              <w:rPr>
                <w:color w:val="002060"/>
              </w:rPr>
              <w:t>update</w:t>
            </w:r>
            <w:r w:rsidRPr="005559B5">
              <w:rPr>
                <w:color w:val="002060"/>
                <w:spacing w:val="-17"/>
              </w:rPr>
              <w:t xml:space="preserve"> </w:t>
            </w:r>
            <w:r w:rsidRPr="005559B5">
              <w:rPr>
                <w:color w:val="002060"/>
              </w:rPr>
              <w:t>the</w:t>
            </w:r>
            <w:r w:rsidRPr="005559B5">
              <w:rPr>
                <w:color w:val="002060"/>
                <w:spacing w:val="-14"/>
              </w:rPr>
              <w:t xml:space="preserve"> </w:t>
            </w:r>
            <w:r w:rsidRPr="005559B5">
              <w:rPr>
                <w:color w:val="002060"/>
              </w:rPr>
              <w:t>Program</w:t>
            </w:r>
            <w:r w:rsidRPr="005559B5">
              <w:rPr>
                <w:color w:val="002060"/>
                <w:spacing w:val="-14"/>
              </w:rPr>
              <w:t xml:space="preserve"> </w:t>
            </w:r>
            <w:r w:rsidRPr="005559B5">
              <w:rPr>
                <w:color w:val="002060"/>
              </w:rPr>
              <w:t>and</w:t>
            </w:r>
            <w:r w:rsidRPr="005559B5">
              <w:rPr>
                <w:color w:val="002060"/>
                <w:spacing w:val="-59"/>
              </w:rPr>
              <w:t xml:space="preserve"> </w:t>
            </w:r>
            <w:r w:rsidRPr="005559B5">
              <w:rPr>
                <w:color w:val="002060"/>
              </w:rPr>
              <w:t>accelerate</w:t>
            </w:r>
            <w:r w:rsidRPr="005559B5">
              <w:rPr>
                <w:color w:val="002060"/>
                <w:spacing w:val="-10"/>
              </w:rPr>
              <w:t xml:space="preserve"> </w:t>
            </w:r>
            <w:r w:rsidRPr="005559B5">
              <w:rPr>
                <w:color w:val="002060"/>
              </w:rPr>
              <w:t>the</w:t>
            </w:r>
            <w:r w:rsidRPr="005559B5">
              <w:rPr>
                <w:color w:val="002060"/>
                <w:spacing w:val="-10"/>
              </w:rPr>
              <w:t xml:space="preserve"> </w:t>
            </w:r>
            <w:r w:rsidRPr="005559B5">
              <w:rPr>
                <w:color w:val="002060"/>
              </w:rPr>
              <w:t>works</w:t>
            </w:r>
            <w:r w:rsidRPr="005559B5">
              <w:rPr>
                <w:color w:val="002060"/>
                <w:spacing w:val="-10"/>
              </w:rPr>
              <w:t xml:space="preserve"> </w:t>
            </w:r>
            <w:r w:rsidRPr="005559B5">
              <w:rPr>
                <w:color w:val="002060"/>
              </w:rPr>
              <w:t>to</w:t>
            </w:r>
            <w:r w:rsidRPr="005559B5">
              <w:rPr>
                <w:color w:val="002060"/>
                <w:spacing w:val="-9"/>
              </w:rPr>
              <w:t xml:space="preserve"> </w:t>
            </w:r>
            <w:r w:rsidRPr="005559B5">
              <w:rPr>
                <w:color w:val="002060"/>
              </w:rPr>
              <w:t>ensure</w:t>
            </w:r>
            <w:r w:rsidRPr="005559B5">
              <w:rPr>
                <w:color w:val="002060"/>
                <w:spacing w:val="-10"/>
              </w:rPr>
              <w:t xml:space="preserve"> </w:t>
            </w:r>
            <w:r w:rsidRPr="005559B5">
              <w:rPr>
                <w:color w:val="002060"/>
              </w:rPr>
              <w:t>compliance</w:t>
            </w:r>
            <w:r w:rsidRPr="005559B5">
              <w:rPr>
                <w:color w:val="002060"/>
                <w:spacing w:val="-9"/>
              </w:rPr>
              <w:t xml:space="preserve"> </w:t>
            </w:r>
            <w:r w:rsidRPr="005559B5">
              <w:rPr>
                <w:color w:val="002060"/>
              </w:rPr>
              <w:t>with</w:t>
            </w:r>
            <w:r w:rsidRPr="005559B5">
              <w:rPr>
                <w:color w:val="002060"/>
                <w:spacing w:val="-8"/>
              </w:rPr>
              <w:t xml:space="preserve"> </w:t>
            </w:r>
            <w:r w:rsidRPr="005559B5">
              <w:rPr>
                <w:color w:val="002060"/>
              </w:rPr>
              <w:t>GCC</w:t>
            </w:r>
            <w:r w:rsidRPr="005559B5">
              <w:rPr>
                <w:color w:val="002060"/>
                <w:spacing w:val="-8"/>
              </w:rPr>
              <w:t xml:space="preserve"> </w:t>
            </w:r>
            <w:r w:rsidRPr="005559B5">
              <w:rPr>
                <w:color w:val="002060"/>
              </w:rPr>
              <w:t>Sub</w:t>
            </w:r>
            <w:r w:rsidRPr="005559B5">
              <w:rPr>
                <w:color w:val="002060"/>
                <w:spacing w:val="-8"/>
              </w:rPr>
              <w:t xml:space="preserve"> </w:t>
            </w:r>
            <w:r w:rsidRPr="005559B5">
              <w:rPr>
                <w:color w:val="002060"/>
              </w:rPr>
              <w:t>clause</w:t>
            </w:r>
            <w:r w:rsidRPr="005559B5">
              <w:rPr>
                <w:color w:val="002060"/>
                <w:spacing w:val="-10"/>
              </w:rPr>
              <w:t xml:space="preserve"> </w:t>
            </w:r>
            <w:r w:rsidRPr="005559B5">
              <w:rPr>
                <w:color w:val="002060"/>
              </w:rPr>
              <w:t>22.1</w:t>
            </w:r>
            <w:r w:rsidRPr="005559B5">
              <w:rPr>
                <w:color w:val="002060"/>
                <w:spacing w:val="-9"/>
              </w:rPr>
              <w:t xml:space="preserve"> </w:t>
            </w:r>
            <w:r w:rsidRPr="005559B5">
              <w:rPr>
                <w:color w:val="002060"/>
              </w:rPr>
              <w:t>and</w:t>
            </w:r>
            <w:r w:rsidRPr="005559B5">
              <w:rPr>
                <w:color w:val="002060"/>
                <w:spacing w:val="-12"/>
              </w:rPr>
              <w:t xml:space="preserve"> </w:t>
            </w:r>
            <w:r w:rsidRPr="005559B5">
              <w:rPr>
                <w:color w:val="002060"/>
              </w:rPr>
              <w:t>the</w:t>
            </w:r>
            <w:r w:rsidRPr="005559B5">
              <w:rPr>
                <w:color w:val="002060"/>
                <w:spacing w:val="-59"/>
              </w:rPr>
              <w:t xml:space="preserve"> </w:t>
            </w:r>
            <w:r w:rsidRPr="005559B5">
              <w:rPr>
                <w:color w:val="002060"/>
              </w:rPr>
              <w:t>Contractor fails to update the Program and demonstrate acceleration of the</w:t>
            </w:r>
            <w:r w:rsidRPr="005559B5">
              <w:rPr>
                <w:color w:val="002060"/>
                <w:spacing w:val="1"/>
              </w:rPr>
              <w:t xml:space="preserve"> </w:t>
            </w:r>
            <w:r w:rsidRPr="005559B5">
              <w:rPr>
                <w:color w:val="002060"/>
              </w:rPr>
              <w:t>works</w:t>
            </w:r>
            <w:r w:rsidRPr="005559B5">
              <w:rPr>
                <w:color w:val="002060"/>
                <w:spacing w:val="-1"/>
              </w:rPr>
              <w:t xml:space="preserve"> </w:t>
            </w:r>
            <w:r w:rsidRPr="005559B5">
              <w:rPr>
                <w:color w:val="002060"/>
              </w:rPr>
              <w:t>within</w:t>
            </w:r>
            <w:r w:rsidRPr="005559B5">
              <w:rPr>
                <w:color w:val="002060"/>
                <w:spacing w:val="-2"/>
              </w:rPr>
              <w:t xml:space="preserve"> </w:t>
            </w:r>
            <w:r w:rsidRPr="005559B5">
              <w:rPr>
                <w:color w:val="002060"/>
              </w:rPr>
              <w:t>a</w:t>
            </w:r>
            <w:r w:rsidRPr="005559B5">
              <w:rPr>
                <w:color w:val="002060"/>
                <w:spacing w:val="-1"/>
              </w:rPr>
              <w:t xml:space="preserve"> </w:t>
            </w:r>
            <w:r w:rsidRPr="005559B5">
              <w:rPr>
                <w:color w:val="002060"/>
              </w:rPr>
              <w:t>reasonable</w:t>
            </w:r>
            <w:r w:rsidRPr="005559B5">
              <w:rPr>
                <w:color w:val="002060"/>
                <w:spacing w:val="-2"/>
              </w:rPr>
              <w:t xml:space="preserve"> </w:t>
            </w:r>
            <w:r w:rsidRPr="005559B5">
              <w:rPr>
                <w:color w:val="002060"/>
              </w:rPr>
              <w:t>period</w:t>
            </w:r>
            <w:r w:rsidRPr="005559B5">
              <w:rPr>
                <w:color w:val="002060"/>
                <w:spacing w:val="-2"/>
              </w:rPr>
              <w:t xml:space="preserve"> </w:t>
            </w:r>
            <w:r w:rsidRPr="005559B5">
              <w:rPr>
                <w:color w:val="002060"/>
              </w:rPr>
              <w:t>of</w:t>
            </w:r>
            <w:r w:rsidRPr="005559B5">
              <w:rPr>
                <w:color w:val="002060"/>
                <w:spacing w:val="-2"/>
              </w:rPr>
              <w:t xml:space="preserve"> </w:t>
            </w:r>
            <w:r w:rsidRPr="005559B5">
              <w:rPr>
                <w:color w:val="002060"/>
              </w:rPr>
              <w:t>time</w:t>
            </w:r>
            <w:r w:rsidRPr="005559B5">
              <w:rPr>
                <w:color w:val="002060"/>
                <w:spacing w:val="-4"/>
              </w:rPr>
              <w:t xml:space="preserve"> </w:t>
            </w:r>
            <w:r w:rsidRPr="005559B5">
              <w:rPr>
                <w:color w:val="002060"/>
              </w:rPr>
              <w:t>determined</w:t>
            </w:r>
            <w:r w:rsidRPr="005559B5">
              <w:rPr>
                <w:color w:val="002060"/>
                <w:spacing w:val="-2"/>
              </w:rPr>
              <w:t xml:space="preserve"> </w:t>
            </w:r>
            <w:r w:rsidRPr="005559B5">
              <w:rPr>
                <w:color w:val="002060"/>
              </w:rPr>
              <w:t>by</w:t>
            </w:r>
            <w:r w:rsidRPr="005559B5">
              <w:rPr>
                <w:color w:val="002060"/>
                <w:spacing w:val="-4"/>
              </w:rPr>
              <w:t xml:space="preserve"> </w:t>
            </w:r>
            <w:r w:rsidRPr="005559B5">
              <w:rPr>
                <w:color w:val="002060"/>
              </w:rPr>
              <w:t>the</w:t>
            </w:r>
            <w:r w:rsidRPr="005559B5">
              <w:rPr>
                <w:color w:val="002060"/>
                <w:spacing w:val="-1"/>
              </w:rPr>
              <w:t xml:space="preserve"> </w:t>
            </w:r>
            <w:r w:rsidRPr="005559B5">
              <w:rPr>
                <w:color w:val="002060"/>
              </w:rPr>
              <w:t>Project</w:t>
            </w:r>
            <w:r w:rsidRPr="005559B5">
              <w:rPr>
                <w:color w:val="002060"/>
                <w:spacing w:val="-3"/>
              </w:rPr>
              <w:t xml:space="preserve"> </w:t>
            </w:r>
            <w:r w:rsidRPr="005559B5">
              <w:rPr>
                <w:color w:val="002060"/>
              </w:rPr>
              <w:t>Manager;</w:t>
            </w:r>
          </w:p>
          <w:p w:rsidRPr="005559B5" w:rsidR="00A53B14" w:rsidP="00FF6E1D" w:rsidRDefault="0092076E" w14:paraId="5E9994C6" w14:textId="77777777">
            <w:pPr>
              <w:pStyle w:val="TableParagraph"/>
              <w:numPr>
                <w:ilvl w:val="0"/>
                <w:numId w:val="16"/>
              </w:numPr>
              <w:tabs>
                <w:tab w:val="left" w:pos="528"/>
              </w:tabs>
              <w:spacing w:line="251" w:lineRule="exact"/>
              <w:ind w:left="527" w:hanging="361"/>
              <w:jc w:val="both"/>
              <w:rPr>
                <w:color w:val="002060"/>
              </w:rPr>
            </w:pPr>
            <w:r w:rsidRPr="005559B5">
              <w:rPr>
                <w:color w:val="002060"/>
              </w:rPr>
              <w:t>the</w:t>
            </w:r>
            <w:r w:rsidRPr="005559B5">
              <w:rPr>
                <w:color w:val="002060"/>
                <w:spacing w:val="32"/>
              </w:rPr>
              <w:t xml:space="preserve"> </w:t>
            </w:r>
            <w:r w:rsidRPr="005559B5">
              <w:rPr>
                <w:color w:val="002060"/>
              </w:rPr>
              <w:t>Contractor</w:t>
            </w:r>
            <w:r w:rsidRPr="005559B5">
              <w:rPr>
                <w:color w:val="002060"/>
                <w:spacing w:val="34"/>
              </w:rPr>
              <w:t xml:space="preserve"> </w:t>
            </w:r>
            <w:r w:rsidRPr="005559B5">
              <w:rPr>
                <w:color w:val="002060"/>
              </w:rPr>
              <w:t>does</w:t>
            </w:r>
            <w:r w:rsidRPr="005559B5">
              <w:rPr>
                <w:color w:val="002060"/>
                <w:spacing w:val="33"/>
              </w:rPr>
              <w:t xml:space="preserve"> </w:t>
            </w:r>
            <w:r w:rsidRPr="005559B5">
              <w:rPr>
                <w:color w:val="002060"/>
              </w:rPr>
              <w:t>not</w:t>
            </w:r>
            <w:r w:rsidRPr="005559B5">
              <w:rPr>
                <w:color w:val="002060"/>
                <w:spacing w:val="34"/>
              </w:rPr>
              <w:t xml:space="preserve"> </w:t>
            </w:r>
            <w:r w:rsidRPr="005559B5">
              <w:rPr>
                <w:color w:val="002060"/>
              </w:rPr>
              <w:t>maintain</w:t>
            </w:r>
            <w:r w:rsidRPr="005559B5">
              <w:rPr>
                <w:color w:val="002060"/>
                <w:spacing w:val="33"/>
              </w:rPr>
              <w:t xml:space="preserve"> </w:t>
            </w:r>
            <w:r w:rsidRPr="005559B5">
              <w:rPr>
                <w:color w:val="002060"/>
              </w:rPr>
              <w:t>a</w:t>
            </w:r>
            <w:r w:rsidRPr="005559B5">
              <w:rPr>
                <w:color w:val="002060"/>
                <w:spacing w:val="33"/>
              </w:rPr>
              <w:t xml:space="preserve"> </w:t>
            </w:r>
            <w:r w:rsidRPr="005559B5">
              <w:rPr>
                <w:color w:val="002060"/>
              </w:rPr>
              <w:t>Security,</w:t>
            </w:r>
            <w:r w:rsidRPr="005559B5">
              <w:rPr>
                <w:color w:val="002060"/>
                <w:spacing w:val="34"/>
              </w:rPr>
              <w:t xml:space="preserve"> </w:t>
            </w:r>
            <w:r w:rsidRPr="005559B5">
              <w:rPr>
                <w:color w:val="002060"/>
              </w:rPr>
              <w:t>which</w:t>
            </w:r>
            <w:r w:rsidRPr="005559B5">
              <w:rPr>
                <w:color w:val="002060"/>
                <w:spacing w:val="34"/>
              </w:rPr>
              <w:t xml:space="preserve"> </w:t>
            </w:r>
            <w:r w:rsidRPr="005559B5">
              <w:rPr>
                <w:color w:val="002060"/>
              </w:rPr>
              <w:t>is</w:t>
            </w:r>
            <w:r w:rsidRPr="005559B5">
              <w:rPr>
                <w:color w:val="002060"/>
                <w:spacing w:val="-14"/>
              </w:rPr>
              <w:t xml:space="preserve"> </w:t>
            </w:r>
            <w:r w:rsidRPr="005559B5">
              <w:rPr>
                <w:color w:val="002060"/>
              </w:rPr>
              <w:t>required;</w:t>
            </w:r>
          </w:p>
          <w:p w:rsidRPr="005559B5" w:rsidR="00A53B14" w:rsidP="00FF6E1D" w:rsidRDefault="0092076E" w14:paraId="44ED5A7A" w14:textId="77777777">
            <w:pPr>
              <w:pStyle w:val="TableParagraph"/>
              <w:numPr>
                <w:ilvl w:val="0"/>
                <w:numId w:val="16"/>
              </w:numPr>
              <w:tabs>
                <w:tab w:val="left" w:pos="528"/>
              </w:tabs>
              <w:spacing w:before="23" w:line="266" w:lineRule="auto"/>
              <w:ind w:left="527" w:right="114"/>
              <w:jc w:val="both"/>
              <w:rPr>
                <w:color w:val="002060"/>
              </w:rPr>
            </w:pPr>
            <w:r w:rsidRPr="005559B5">
              <w:rPr>
                <w:color w:val="002060"/>
                <w:spacing w:val="-1"/>
              </w:rPr>
              <w:t>the</w:t>
            </w:r>
            <w:r w:rsidRPr="005559B5">
              <w:rPr>
                <w:color w:val="002060"/>
                <w:spacing w:val="-8"/>
              </w:rPr>
              <w:t xml:space="preserve"> </w:t>
            </w:r>
            <w:r w:rsidRPr="005559B5">
              <w:rPr>
                <w:color w:val="002060"/>
                <w:spacing w:val="-1"/>
              </w:rPr>
              <w:t>Contractor</w:t>
            </w:r>
            <w:r w:rsidRPr="005559B5">
              <w:rPr>
                <w:color w:val="002060"/>
                <w:spacing w:val="-6"/>
              </w:rPr>
              <w:t xml:space="preserve"> </w:t>
            </w:r>
            <w:r w:rsidRPr="005559B5">
              <w:rPr>
                <w:color w:val="002060"/>
              </w:rPr>
              <w:t>has</w:t>
            </w:r>
            <w:r w:rsidRPr="005559B5">
              <w:rPr>
                <w:color w:val="002060"/>
                <w:spacing w:val="-7"/>
              </w:rPr>
              <w:t xml:space="preserve"> </w:t>
            </w:r>
            <w:r w:rsidRPr="005559B5">
              <w:rPr>
                <w:color w:val="002060"/>
              </w:rPr>
              <w:t>delayed</w:t>
            </w:r>
            <w:r w:rsidRPr="005559B5">
              <w:rPr>
                <w:color w:val="002060"/>
                <w:spacing w:val="-9"/>
              </w:rPr>
              <w:t xml:space="preserve"> </w:t>
            </w:r>
            <w:r w:rsidRPr="005559B5">
              <w:rPr>
                <w:color w:val="002060"/>
              </w:rPr>
              <w:t>the</w:t>
            </w:r>
            <w:r w:rsidRPr="005559B5">
              <w:rPr>
                <w:color w:val="002060"/>
                <w:spacing w:val="-7"/>
              </w:rPr>
              <w:t xml:space="preserve"> </w:t>
            </w:r>
            <w:r w:rsidRPr="005559B5">
              <w:rPr>
                <w:color w:val="002060"/>
              </w:rPr>
              <w:t>completion</w:t>
            </w:r>
            <w:r w:rsidRPr="005559B5">
              <w:rPr>
                <w:color w:val="002060"/>
                <w:spacing w:val="-9"/>
              </w:rPr>
              <w:t xml:space="preserve"> </w:t>
            </w:r>
            <w:r w:rsidRPr="005559B5">
              <w:rPr>
                <w:color w:val="002060"/>
              </w:rPr>
              <w:t>of</w:t>
            </w:r>
            <w:r w:rsidRPr="005559B5">
              <w:rPr>
                <w:color w:val="002060"/>
                <w:spacing w:val="-5"/>
              </w:rPr>
              <w:t xml:space="preserve"> </w:t>
            </w:r>
            <w:r w:rsidRPr="005559B5">
              <w:rPr>
                <w:color w:val="002060"/>
              </w:rPr>
              <w:t>the</w:t>
            </w:r>
            <w:r w:rsidRPr="005559B5">
              <w:rPr>
                <w:color w:val="002060"/>
                <w:spacing w:val="-9"/>
              </w:rPr>
              <w:t xml:space="preserve"> </w:t>
            </w:r>
            <w:r w:rsidRPr="005559B5">
              <w:rPr>
                <w:color w:val="002060"/>
              </w:rPr>
              <w:t>Works</w:t>
            </w:r>
            <w:r w:rsidRPr="005559B5">
              <w:rPr>
                <w:color w:val="002060"/>
                <w:spacing w:val="-3"/>
              </w:rPr>
              <w:t xml:space="preserve"> </w:t>
            </w:r>
            <w:r w:rsidRPr="005559B5">
              <w:rPr>
                <w:color w:val="002060"/>
              </w:rPr>
              <w:t>by</w:t>
            </w:r>
            <w:r w:rsidRPr="005559B5">
              <w:rPr>
                <w:color w:val="002060"/>
                <w:spacing w:val="-15"/>
              </w:rPr>
              <w:t xml:space="preserve"> </w:t>
            </w:r>
            <w:r w:rsidRPr="005559B5">
              <w:rPr>
                <w:color w:val="002060"/>
              </w:rPr>
              <w:t>the</w:t>
            </w:r>
            <w:r w:rsidRPr="005559B5">
              <w:rPr>
                <w:color w:val="002060"/>
                <w:spacing w:val="-13"/>
              </w:rPr>
              <w:t xml:space="preserve"> </w:t>
            </w:r>
            <w:r w:rsidRPr="005559B5">
              <w:rPr>
                <w:color w:val="002060"/>
              </w:rPr>
              <w:t>number</w:t>
            </w:r>
            <w:r w:rsidRPr="005559B5">
              <w:rPr>
                <w:color w:val="002060"/>
                <w:spacing w:val="-13"/>
              </w:rPr>
              <w:t xml:space="preserve"> </w:t>
            </w:r>
            <w:r w:rsidRPr="005559B5">
              <w:rPr>
                <w:color w:val="002060"/>
              </w:rPr>
              <w:t>of</w:t>
            </w:r>
            <w:r w:rsidRPr="005559B5">
              <w:rPr>
                <w:color w:val="002060"/>
                <w:spacing w:val="-10"/>
              </w:rPr>
              <w:t xml:space="preserve"> </w:t>
            </w:r>
            <w:r w:rsidRPr="005559B5">
              <w:rPr>
                <w:color w:val="002060"/>
              </w:rPr>
              <w:t>days</w:t>
            </w:r>
            <w:r w:rsidRPr="005559B5">
              <w:rPr>
                <w:color w:val="002060"/>
                <w:spacing w:val="-58"/>
              </w:rPr>
              <w:t xml:space="preserve"> </w:t>
            </w:r>
            <w:r w:rsidRPr="005559B5">
              <w:rPr>
                <w:color w:val="002060"/>
                <w:spacing w:val="-1"/>
              </w:rPr>
              <w:t>for</w:t>
            </w:r>
            <w:r w:rsidRPr="005559B5">
              <w:rPr>
                <w:color w:val="002060"/>
                <w:spacing w:val="-13"/>
              </w:rPr>
              <w:t xml:space="preserve"> </w:t>
            </w:r>
            <w:r w:rsidRPr="005559B5">
              <w:rPr>
                <w:color w:val="002060"/>
                <w:spacing w:val="-1"/>
              </w:rPr>
              <w:t>which</w:t>
            </w:r>
            <w:r w:rsidRPr="005559B5">
              <w:rPr>
                <w:color w:val="002060"/>
                <w:spacing w:val="-14"/>
              </w:rPr>
              <w:t xml:space="preserve"> </w:t>
            </w:r>
            <w:r w:rsidRPr="005559B5">
              <w:rPr>
                <w:color w:val="002060"/>
                <w:spacing w:val="-1"/>
              </w:rPr>
              <w:t>the</w:t>
            </w:r>
            <w:r w:rsidRPr="005559B5">
              <w:rPr>
                <w:color w:val="002060"/>
                <w:spacing w:val="-14"/>
              </w:rPr>
              <w:t xml:space="preserve"> </w:t>
            </w:r>
            <w:r w:rsidRPr="005559B5">
              <w:rPr>
                <w:color w:val="002060"/>
                <w:spacing w:val="-1"/>
              </w:rPr>
              <w:t>maximum</w:t>
            </w:r>
            <w:r w:rsidRPr="005559B5">
              <w:rPr>
                <w:color w:val="002060"/>
                <w:spacing w:val="-13"/>
              </w:rPr>
              <w:t xml:space="preserve"> </w:t>
            </w:r>
            <w:r w:rsidRPr="005559B5">
              <w:rPr>
                <w:color w:val="002060"/>
                <w:spacing w:val="-1"/>
              </w:rPr>
              <w:t>amount</w:t>
            </w:r>
            <w:r w:rsidRPr="005559B5">
              <w:rPr>
                <w:color w:val="002060"/>
                <w:spacing w:val="-12"/>
              </w:rPr>
              <w:t xml:space="preserve"> </w:t>
            </w:r>
            <w:r w:rsidRPr="005559B5">
              <w:rPr>
                <w:color w:val="002060"/>
                <w:spacing w:val="-1"/>
              </w:rPr>
              <w:t>of</w:t>
            </w:r>
            <w:r w:rsidRPr="005559B5">
              <w:rPr>
                <w:color w:val="002060"/>
                <w:spacing w:val="41"/>
              </w:rPr>
              <w:t xml:space="preserve"> </w:t>
            </w:r>
            <w:r w:rsidRPr="005559B5">
              <w:rPr>
                <w:color w:val="002060"/>
                <w:spacing w:val="-1"/>
              </w:rPr>
              <w:t>liquidated</w:t>
            </w:r>
            <w:r w:rsidRPr="005559B5">
              <w:rPr>
                <w:color w:val="002060"/>
                <w:spacing w:val="-13"/>
              </w:rPr>
              <w:t xml:space="preserve"> </w:t>
            </w:r>
            <w:r w:rsidRPr="005559B5">
              <w:rPr>
                <w:color w:val="002060"/>
              </w:rPr>
              <w:t>damages</w:t>
            </w:r>
            <w:r w:rsidRPr="005559B5">
              <w:rPr>
                <w:color w:val="002060"/>
                <w:spacing w:val="-14"/>
              </w:rPr>
              <w:t xml:space="preserve"> </w:t>
            </w:r>
            <w:r w:rsidRPr="005559B5">
              <w:rPr>
                <w:color w:val="002060"/>
              </w:rPr>
              <w:t>can</w:t>
            </w:r>
            <w:r w:rsidRPr="005559B5">
              <w:rPr>
                <w:color w:val="002060"/>
                <w:spacing w:val="-14"/>
              </w:rPr>
              <w:t xml:space="preserve"> </w:t>
            </w:r>
            <w:r w:rsidRPr="005559B5">
              <w:rPr>
                <w:color w:val="002060"/>
              </w:rPr>
              <w:t>be</w:t>
            </w:r>
            <w:r w:rsidRPr="005559B5">
              <w:rPr>
                <w:color w:val="002060"/>
                <w:spacing w:val="-13"/>
              </w:rPr>
              <w:t xml:space="preserve"> </w:t>
            </w:r>
            <w:r w:rsidRPr="005559B5">
              <w:rPr>
                <w:color w:val="002060"/>
              </w:rPr>
              <w:t>paid,</w:t>
            </w:r>
            <w:r w:rsidRPr="005559B5">
              <w:rPr>
                <w:color w:val="002060"/>
                <w:spacing w:val="-11"/>
              </w:rPr>
              <w:t xml:space="preserve"> </w:t>
            </w:r>
            <w:r w:rsidRPr="005559B5">
              <w:rPr>
                <w:rFonts w:ascii="Arial"/>
                <w:b/>
                <w:color w:val="002060"/>
              </w:rPr>
              <w:t>as</w:t>
            </w:r>
            <w:r w:rsidRPr="005559B5">
              <w:rPr>
                <w:rFonts w:ascii="Arial"/>
                <w:b/>
                <w:color w:val="002060"/>
                <w:spacing w:val="-14"/>
              </w:rPr>
              <w:t xml:space="preserve"> </w:t>
            </w:r>
            <w:r w:rsidRPr="005559B5">
              <w:rPr>
                <w:rFonts w:ascii="Arial"/>
                <w:b/>
                <w:color w:val="002060"/>
              </w:rPr>
              <w:t>defined</w:t>
            </w:r>
            <w:r w:rsidRPr="005559B5">
              <w:rPr>
                <w:rFonts w:ascii="Arial"/>
                <w:b/>
                <w:color w:val="002060"/>
                <w:spacing w:val="-58"/>
              </w:rPr>
              <w:t xml:space="preserve"> </w:t>
            </w:r>
            <w:r w:rsidRPr="005559B5">
              <w:rPr>
                <w:rFonts w:ascii="Arial"/>
                <w:b/>
                <w:color w:val="002060"/>
              </w:rPr>
              <w:t>in</w:t>
            </w:r>
            <w:r w:rsidRPr="005559B5">
              <w:rPr>
                <w:rFonts w:ascii="Arial"/>
                <w:b/>
                <w:color w:val="002060"/>
                <w:spacing w:val="-10"/>
              </w:rPr>
              <w:t xml:space="preserve"> </w:t>
            </w:r>
            <w:r w:rsidRPr="005559B5">
              <w:rPr>
                <w:rFonts w:ascii="Arial"/>
                <w:b/>
                <w:color w:val="002060"/>
              </w:rPr>
              <w:t>the</w:t>
            </w:r>
            <w:r w:rsidRPr="005559B5">
              <w:rPr>
                <w:rFonts w:ascii="Arial"/>
                <w:b/>
                <w:color w:val="002060"/>
                <w:spacing w:val="-9"/>
              </w:rPr>
              <w:t xml:space="preserve"> </w:t>
            </w:r>
            <w:r w:rsidRPr="005559B5">
              <w:rPr>
                <w:rFonts w:ascii="Arial"/>
                <w:b/>
                <w:color w:val="002060"/>
              </w:rPr>
              <w:t>SCC</w:t>
            </w:r>
            <w:r w:rsidRPr="005559B5">
              <w:rPr>
                <w:color w:val="002060"/>
              </w:rPr>
              <w:t>;</w:t>
            </w:r>
            <w:r w:rsidRPr="005559B5">
              <w:rPr>
                <w:color w:val="002060"/>
                <w:spacing w:val="-8"/>
              </w:rPr>
              <w:t xml:space="preserve"> </w:t>
            </w:r>
            <w:r w:rsidRPr="005559B5">
              <w:rPr>
                <w:color w:val="002060"/>
              </w:rPr>
              <w:t>and</w:t>
            </w:r>
          </w:p>
          <w:p w:rsidRPr="005559B5" w:rsidR="00A53B14" w:rsidP="00FF6E1D" w:rsidRDefault="0092076E" w14:paraId="60B4DF66" w14:textId="77777777">
            <w:pPr>
              <w:pStyle w:val="TableParagraph"/>
              <w:numPr>
                <w:ilvl w:val="0"/>
                <w:numId w:val="16"/>
              </w:numPr>
              <w:tabs>
                <w:tab w:val="left" w:pos="528"/>
              </w:tabs>
              <w:spacing w:line="266" w:lineRule="auto"/>
              <w:ind w:left="527" w:right="108"/>
              <w:jc w:val="both"/>
              <w:rPr>
                <w:color w:val="002060"/>
              </w:rPr>
            </w:pPr>
            <w:r w:rsidRPr="005559B5">
              <w:rPr>
                <w:color w:val="002060"/>
              </w:rPr>
              <w:t>If the Contractor, in the judgment of the Employer has engaged in corrupt or</w:t>
            </w:r>
            <w:r w:rsidRPr="005559B5">
              <w:rPr>
                <w:color w:val="002060"/>
                <w:spacing w:val="1"/>
              </w:rPr>
              <w:t xml:space="preserve"> </w:t>
            </w:r>
            <w:r w:rsidRPr="005559B5">
              <w:rPr>
                <w:color w:val="002060"/>
              </w:rPr>
              <w:t>fraudulent practices in competing for or in executing the Contract, pursuant to</w:t>
            </w:r>
            <w:r w:rsidRPr="005559B5">
              <w:rPr>
                <w:color w:val="002060"/>
                <w:spacing w:val="-59"/>
              </w:rPr>
              <w:t xml:space="preserve"> </w:t>
            </w:r>
            <w:r w:rsidRPr="005559B5">
              <w:rPr>
                <w:color w:val="002060"/>
              </w:rPr>
              <w:t>GCC</w:t>
            </w:r>
            <w:r w:rsidRPr="005559B5">
              <w:rPr>
                <w:color w:val="002060"/>
                <w:spacing w:val="-11"/>
              </w:rPr>
              <w:t xml:space="preserve"> </w:t>
            </w:r>
            <w:r w:rsidRPr="005559B5">
              <w:rPr>
                <w:color w:val="002060"/>
              </w:rPr>
              <w:t>73.1.</w:t>
            </w:r>
          </w:p>
          <w:p w:rsidRPr="005559B5" w:rsidR="00A53B14" w:rsidP="00FF6E1D" w:rsidRDefault="0092076E" w14:paraId="15EB272C" w14:textId="77777777">
            <w:pPr>
              <w:pStyle w:val="TableParagraph"/>
              <w:numPr>
                <w:ilvl w:val="1"/>
                <w:numId w:val="15"/>
              </w:numPr>
              <w:tabs>
                <w:tab w:val="left" w:pos="602"/>
              </w:tabs>
              <w:spacing w:before="115" w:line="266" w:lineRule="auto"/>
              <w:ind w:right="109" w:hanging="432"/>
              <w:jc w:val="both"/>
              <w:rPr>
                <w:color w:val="002060"/>
              </w:rPr>
            </w:pPr>
            <w:r w:rsidRPr="005559B5">
              <w:rPr>
                <w:color w:val="002060"/>
              </w:rPr>
              <w:t>When either party to the Contract gives notice of a breach of Contract to the</w:t>
            </w:r>
            <w:r w:rsidRPr="005559B5">
              <w:rPr>
                <w:color w:val="002060"/>
                <w:spacing w:val="1"/>
              </w:rPr>
              <w:t xml:space="preserve"> </w:t>
            </w:r>
            <w:r w:rsidRPr="005559B5">
              <w:rPr>
                <w:color w:val="002060"/>
                <w:spacing w:val="-2"/>
              </w:rPr>
              <w:t>Project</w:t>
            </w:r>
            <w:r w:rsidRPr="005559B5">
              <w:rPr>
                <w:color w:val="002060"/>
                <w:spacing w:val="-3"/>
              </w:rPr>
              <w:t xml:space="preserve"> </w:t>
            </w:r>
            <w:r w:rsidRPr="005559B5">
              <w:rPr>
                <w:color w:val="002060"/>
                <w:spacing w:val="-2"/>
              </w:rPr>
              <w:t>Manager</w:t>
            </w:r>
            <w:r w:rsidRPr="005559B5">
              <w:rPr>
                <w:color w:val="002060"/>
                <w:spacing w:val="-8"/>
              </w:rPr>
              <w:t xml:space="preserve"> </w:t>
            </w:r>
            <w:r w:rsidRPr="005559B5">
              <w:rPr>
                <w:color w:val="002060"/>
                <w:spacing w:val="-2"/>
              </w:rPr>
              <w:t>for</w:t>
            </w:r>
            <w:r w:rsidRPr="005559B5">
              <w:rPr>
                <w:color w:val="002060"/>
                <w:spacing w:val="-6"/>
              </w:rPr>
              <w:t xml:space="preserve"> </w:t>
            </w:r>
            <w:r w:rsidRPr="005559B5">
              <w:rPr>
                <w:color w:val="002060"/>
                <w:spacing w:val="-2"/>
              </w:rPr>
              <w:t>a</w:t>
            </w:r>
            <w:r w:rsidRPr="005559B5">
              <w:rPr>
                <w:color w:val="002060"/>
                <w:spacing w:val="-3"/>
              </w:rPr>
              <w:t xml:space="preserve"> </w:t>
            </w:r>
            <w:r w:rsidRPr="005559B5">
              <w:rPr>
                <w:color w:val="002060"/>
                <w:spacing w:val="-2"/>
              </w:rPr>
              <w:t>cause</w:t>
            </w:r>
            <w:r w:rsidRPr="005559B5">
              <w:rPr>
                <w:color w:val="002060"/>
                <w:spacing w:val="-5"/>
              </w:rPr>
              <w:t xml:space="preserve"> </w:t>
            </w:r>
            <w:r w:rsidRPr="005559B5">
              <w:rPr>
                <w:color w:val="002060"/>
                <w:spacing w:val="-2"/>
              </w:rPr>
              <w:t>other</w:t>
            </w:r>
            <w:r w:rsidRPr="005559B5">
              <w:rPr>
                <w:color w:val="002060"/>
                <w:spacing w:val="-6"/>
              </w:rPr>
              <w:t xml:space="preserve"> </w:t>
            </w:r>
            <w:r w:rsidRPr="005559B5">
              <w:rPr>
                <w:color w:val="002060"/>
                <w:spacing w:val="-2"/>
              </w:rPr>
              <w:t>than</w:t>
            </w:r>
            <w:r w:rsidRPr="005559B5">
              <w:rPr>
                <w:color w:val="002060"/>
                <w:spacing w:val="-7"/>
              </w:rPr>
              <w:t xml:space="preserve"> </w:t>
            </w:r>
            <w:r w:rsidRPr="005559B5">
              <w:rPr>
                <w:color w:val="002060"/>
                <w:spacing w:val="-2"/>
              </w:rPr>
              <w:t>those</w:t>
            </w:r>
            <w:r w:rsidRPr="005559B5">
              <w:rPr>
                <w:color w:val="002060"/>
                <w:spacing w:val="-3"/>
              </w:rPr>
              <w:t xml:space="preserve"> </w:t>
            </w:r>
            <w:r w:rsidRPr="005559B5">
              <w:rPr>
                <w:color w:val="002060"/>
                <w:spacing w:val="-1"/>
              </w:rPr>
              <w:t>listed</w:t>
            </w:r>
            <w:r w:rsidRPr="005559B5">
              <w:rPr>
                <w:color w:val="002060"/>
                <w:spacing w:val="-14"/>
              </w:rPr>
              <w:t xml:space="preserve"> </w:t>
            </w:r>
            <w:r w:rsidRPr="005559B5">
              <w:rPr>
                <w:color w:val="002060"/>
                <w:spacing w:val="-1"/>
              </w:rPr>
              <w:t>under</w:t>
            </w:r>
            <w:r w:rsidRPr="005559B5">
              <w:rPr>
                <w:color w:val="002060"/>
                <w:spacing w:val="-13"/>
              </w:rPr>
              <w:t xml:space="preserve"> </w:t>
            </w:r>
            <w:r w:rsidRPr="005559B5">
              <w:rPr>
                <w:color w:val="002060"/>
                <w:spacing w:val="-1"/>
              </w:rPr>
              <w:t>GCC</w:t>
            </w:r>
            <w:r w:rsidRPr="005559B5">
              <w:rPr>
                <w:color w:val="002060"/>
                <w:spacing w:val="-15"/>
              </w:rPr>
              <w:t xml:space="preserve"> </w:t>
            </w:r>
            <w:r w:rsidRPr="005559B5">
              <w:rPr>
                <w:color w:val="002060"/>
                <w:spacing w:val="-1"/>
              </w:rPr>
              <w:t>72.3</w:t>
            </w:r>
            <w:r w:rsidRPr="005559B5">
              <w:rPr>
                <w:color w:val="002060"/>
                <w:spacing w:val="-14"/>
              </w:rPr>
              <w:t xml:space="preserve"> </w:t>
            </w:r>
            <w:r w:rsidRPr="005559B5">
              <w:rPr>
                <w:color w:val="002060"/>
                <w:spacing w:val="-1"/>
              </w:rPr>
              <w:t>above,</w:t>
            </w:r>
            <w:r w:rsidRPr="005559B5">
              <w:rPr>
                <w:color w:val="002060"/>
                <w:spacing w:val="-9"/>
              </w:rPr>
              <w:t xml:space="preserve"> </w:t>
            </w:r>
            <w:r w:rsidRPr="005559B5">
              <w:rPr>
                <w:color w:val="002060"/>
                <w:spacing w:val="-1"/>
              </w:rPr>
              <w:t>the</w:t>
            </w:r>
            <w:r w:rsidRPr="005559B5">
              <w:rPr>
                <w:color w:val="002060"/>
                <w:spacing w:val="-59"/>
              </w:rPr>
              <w:t xml:space="preserve"> </w:t>
            </w:r>
            <w:r w:rsidRPr="005559B5">
              <w:rPr>
                <w:color w:val="002060"/>
                <w:spacing w:val="-3"/>
              </w:rPr>
              <w:t>Project</w:t>
            </w:r>
            <w:r w:rsidRPr="005559B5">
              <w:rPr>
                <w:color w:val="002060"/>
                <w:spacing w:val="-8"/>
              </w:rPr>
              <w:t xml:space="preserve"> </w:t>
            </w:r>
            <w:r w:rsidRPr="005559B5">
              <w:rPr>
                <w:color w:val="002060"/>
                <w:spacing w:val="-3"/>
              </w:rPr>
              <w:t>Manager</w:t>
            </w:r>
            <w:r w:rsidRPr="005559B5">
              <w:rPr>
                <w:color w:val="002060"/>
                <w:spacing w:val="-10"/>
              </w:rPr>
              <w:t xml:space="preserve"> </w:t>
            </w:r>
            <w:r w:rsidRPr="005559B5">
              <w:rPr>
                <w:color w:val="002060"/>
                <w:spacing w:val="-3"/>
              </w:rPr>
              <w:t>shall</w:t>
            </w:r>
            <w:r w:rsidRPr="005559B5">
              <w:rPr>
                <w:color w:val="002060"/>
                <w:spacing w:val="-13"/>
              </w:rPr>
              <w:t xml:space="preserve"> </w:t>
            </w:r>
            <w:r w:rsidRPr="005559B5">
              <w:rPr>
                <w:color w:val="002060"/>
                <w:spacing w:val="-3"/>
              </w:rPr>
              <w:t>decide</w:t>
            </w:r>
            <w:r w:rsidRPr="005559B5">
              <w:rPr>
                <w:color w:val="002060"/>
                <w:spacing w:val="-9"/>
              </w:rPr>
              <w:t xml:space="preserve"> </w:t>
            </w:r>
            <w:r w:rsidRPr="005559B5">
              <w:rPr>
                <w:color w:val="002060"/>
                <w:spacing w:val="-3"/>
              </w:rPr>
              <w:t>whether</w:t>
            </w:r>
            <w:r w:rsidRPr="005559B5">
              <w:rPr>
                <w:color w:val="002060"/>
                <w:spacing w:val="-10"/>
              </w:rPr>
              <w:t xml:space="preserve"> </w:t>
            </w:r>
            <w:r w:rsidRPr="005559B5">
              <w:rPr>
                <w:color w:val="002060"/>
                <w:spacing w:val="-3"/>
              </w:rPr>
              <w:t>the</w:t>
            </w:r>
            <w:r w:rsidRPr="005559B5">
              <w:rPr>
                <w:color w:val="002060"/>
                <w:spacing w:val="-12"/>
              </w:rPr>
              <w:t xml:space="preserve"> </w:t>
            </w:r>
            <w:r w:rsidRPr="005559B5">
              <w:rPr>
                <w:color w:val="002060"/>
                <w:spacing w:val="-3"/>
              </w:rPr>
              <w:t>breach</w:t>
            </w:r>
            <w:r w:rsidRPr="005559B5">
              <w:rPr>
                <w:color w:val="002060"/>
                <w:spacing w:val="-11"/>
              </w:rPr>
              <w:t xml:space="preserve"> </w:t>
            </w:r>
            <w:r w:rsidRPr="005559B5">
              <w:rPr>
                <w:color w:val="002060"/>
                <w:spacing w:val="-3"/>
              </w:rPr>
              <w:t>is</w:t>
            </w:r>
            <w:r w:rsidRPr="005559B5">
              <w:rPr>
                <w:color w:val="002060"/>
                <w:spacing w:val="-11"/>
              </w:rPr>
              <w:t xml:space="preserve"> </w:t>
            </w:r>
            <w:r w:rsidRPr="005559B5">
              <w:rPr>
                <w:color w:val="002060"/>
                <w:spacing w:val="-2"/>
              </w:rPr>
              <w:t>fundamental</w:t>
            </w:r>
            <w:r w:rsidRPr="005559B5">
              <w:rPr>
                <w:color w:val="002060"/>
                <w:spacing w:val="-13"/>
              </w:rPr>
              <w:t xml:space="preserve"> </w:t>
            </w:r>
            <w:r w:rsidRPr="005559B5">
              <w:rPr>
                <w:color w:val="002060"/>
                <w:spacing w:val="-2"/>
              </w:rPr>
              <w:t>or</w:t>
            </w:r>
            <w:r w:rsidRPr="005559B5">
              <w:rPr>
                <w:color w:val="002060"/>
                <w:spacing w:val="-10"/>
              </w:rPr>
              <w:t xml:space="preserve"> </w:t>
            </w:r>
            <w:r w:rsidRPr="005559B5">
              <w:rPr>
                <w:color w:val="002060"/>
                <w:spacing w:val="-2"/>
              </w:rPr>
              <w:t>not.</w:t>
            </w:r>
          </w:p>
          <w:p w:rsidRPr="005559B5" w:rsidR="00A53B14" w:rsidP="00FF6E1D" w:rsidRDefault="0092076E" w14:paraId="794A71A9" w14:textId="77777777">
            <w:pPr>
              <w:pStyle w:val="TableParagraph"/>
              <w:numPr>
                <w:ilvl w:val="1"/>
                <w:numId w:val="15"/>
              </w:numPr>
              <w:tabs>
                <w:tab w:val="left" w:pos="650"/>
              </w:tabs>
              <w:spacing w:before="118" w:line="266" w:lineRule="auto"/>
              <w:ind w:right="111" w:hanging="432"/>
              <w:jc w:val="both"/>
              <w:rPr>
                <w:color w:val="002060"/>
              </w:rPr>
            </w:pPr>
            <w:r w:rsidRPr="005559B5">
              <w:rPr>
                <w:color w:val="002060"/>
              </w:rPr>
              <w:t>Notwithstanding the above, the Employer may terminate the Contract for</w:t>
            </w:r>
            <w:r w:rsidRPr="005559B5">
              <w:rPr>
                <w:color w:val="002060"/>
                <w:spacing w:val="1"/>
              </w:rPr>
              <w:t xml:space="preserve"> </w:t>
            </w:r>
            <w:r w:rsidRPr="005559B5">
              <w:rPr>
                <w:color w:val="002060"/>
              </w:rPr>
              <w:t>convenience.</w:t>
            </w:r>
          </w:p>
          <w:p w:rsidRPr="005559B5" w:rsidR="00A53B14" w:rsidP="00FF6E1D" w:rsidRDefault="0092076E" w14:paraId="37F766D1" w14:textId="77777777">
            <w:pPr>
              <w:pStyle w:val="TableParagraph"/>
              <w:numPr>
                <w:ilvl w:val="1"/>
                <w:numId w:val="15"/>
              </w:numPr>
              <w:tabs>
                <w:tab w:val="left" w:pos="590"/>
              </w:tabs>
              <w:spacing w:before="98"/>
              <w:ind w:right="93" w:hanging="432"/>
              <w:jc w:val="both"/>
              <w:rPr>
                <w:color w:val="002060"/>
              </w:rPr>
            </w:pPr>
            <w:r w:rsidRPr="005559B5">
              <w:rPr>
                <w:color w:val="002060"/>
                <w:spacing w:val="-1"/>
              </w:rPr>
              <w:t>If</w:t>
            </w:r>
            <w:r w:rsidRPr="005559B5">
              <w:rPr>
                <w:color w:val="002060"/>
                <w:spacing w:val="-8"/>
              </w:rPr>
              <w:t xml:space="preserve"> </w:t>
            </w:r>
            <w:r w:rsidRPr="005559B5">
              <w:rPr>
                <w:color w:val="002060"/>
                <w:spacing w:val="-1"/>
              </w:rPr>
              <w:t>the</w:t>
            </w:r>
            <w:r w:rsidRPr="005559B5">
              <w:rPr>
                <w:color w:val="002060"/>
                <w:spacing w:val="-10"/>
              </w:rPr>
              <w:t xml:space="preserve"> </w:t>
            </w:r>
            <w:r w:rsidRPr="005559B5">
              <w:rPr>
                <w:color w:val="002060"/>
                <w:spacing w:val="-1"/>
              </w:rPr>
              <w:t>Contract</w:t>
            </w:r>
            <w:r w:rsidRPr="005559B5">
              <w:rPr>
                <w:color w:val="002060"/>
                <w:spacing w:val="-7"/>
              </w:rPr>
              <w:t xml:space="preserve"> </w:t>
            </w:r>
            <w:r w:rsidRPr="005559B5">
              <w:rPr>
                <w:color w:val="002060"/>
                <w:spacing w:val="-1"/>
              </w:rPr>
              <w:t>is</w:t>
            </w:r>
            <w:r w:rsidRPr="005559B5">
              <w:rPr>
                <w:color w:val="002060"/>
                <w:spacing w:val="-11"/>
              </w:rPr>
              <w:t xml:space="preserve"> </w:t>
            </w:r>
            <w:r w:rsidRPr="005559B5">
              <w:rPr>
                <w:color w:val="002060"/>
                <w:spacing w:val="-1"/>
              </w:rPr>
              <w:t>terminated,</w:t>
            </w:r>
            <w:r w:rsidRPr="005559B5">
              <w:rPr>
                <w:color w:val="002060"/>
                <w:spacing w:val="-8"/>
              </w:rPr>
              <w:t xml:space="preserve"> </w:t>
            </w:r>
            <w:r w:rsidRPr="005559B5">
              <w:rPr>
                <w:color w:val="002060"/>
                <w:spacing w:val="-1"/>
              </w:rPr>
              <w:t>the</w:t>
            </w:r>
            <w:r w:rsidRPr="005559B5">
              <w:rPr>
                <w:color w:val="002060"/>
                <w:spacing w:val="-9"/>
              </w:rPr>
              <w:t xml:space="preserve"> </w:t>
            </w:r>
            <w:r w:rsidRPr="005559B5">
              <w:rPr>
                <w:color w:val="002060"/>
                <w:spacing w:val="-1"/>
              </w:rPr>
              <w:t>Contractor</w:t>
            </w:r>
            <w:r w:rsidRPr="005559B5">
              <w:rPr>
                <w:color w:val="002060"/>
                <w:spacing w:val="-8"/>
              </w:rPr>
              <w:t xml:space="preserve"> </w:t>
            </w:r>
            <w:r w:rsidRPr="005559B5">
              <w:rPr>
                <w:color w:val="002060"/>
              </w:rPr>
              <w:t>shall</w:t>
            </w:r>
            <w:r w:rsidRPr="005559B5">
              <w:rPr>
                <w:color w:val="002060"/>
                <w:spacing w:val="-9"/>
              </w:rPr>
              <w:t xml:space="preserve"> </w:t>
            </w:r>
            <w:r w:rsidRPr="005559B5">
              <w:rPr>
                <w:color w:val="002060"/>
              </w:rPr>
              <w:t>stop</w:t>
            </w:r>
            <w:r w:rsidRPr="005559B5">
              <w:rPr>
                <w:color w:val="002060"/>
                <w:spacing w:val="-7"/>
              </w:rPr>
              <w:t xml:space="preserve"> </w:t>
            </w:r>
            <w:r w:rsidRPr="005559B5">
              <w:rPr>
                <w:color w:val="002060"/>
              </w:rPr>
              <w:t>work</w:t>
            </w:r>
            <w:r w:rsidRPr="005559B5">
              <w:rPr>
                <w:color w:val="002060"/>
                <w:spacing w:val="-1"/>
              </w:rPr>
              <w:t xml:space="preserve"> </w:t>
            </w:r>
            <w:r w:rsidRPr="005559B5">
              <w:rPr>
                <w:color w:val="002060"/>
              </w:rPr>
              <w:t>immediately,</w:t>
            </w:r>
            <w:r w:rsidRPr="005559B5">
              <w:rPr>
                <w:color w:val="002060"/>
                <w:spacing w:val="-14"/>
              </w:rPr>
              <w:t xml:space="preserve"> </w:t>
            </w:r>
            <w:r w:rsidRPr="005559B5">
              <w:rPr>
                <w:color w:val="002060"/>
              </w:rPr>
              <w:t>make</w:t>
            </w:r>
            <w:r w:rsidRPr="005559B5">
              <w:rPr>
                <w:color w:val="002060"/>
                <w:spacing w:val="-59"/>
              </w:rPr>
              <w:t xml:space="preserve"> </w:t>
            </w:r>
            <w:r w:rsidRPr="005559B5">
              <w:rPr>
                <w:color w:val="002060"/>
                <w:spacing w:val="-3"/>
              </w:rPr>
              <w:t>the</w:t>
            </w:r>
            <w:r w:rsidRPr="005559B5">
              <w:rPr>
                <w:color w:val="002060"/>
                <w:spacing w:val="-10"/>
              </w:rPr>
              <w:t xml:space="preserve"> </w:t>
            </w:r>
            <w:r w:rsidRPr="005559B5">
              <w:rPr>
                <w:color w:val="002060"/>
                <w:spacing w:val="-3"/>
              </w:rPr>
              <w:t>Site</w:t>
            </w:r>
            <w:r w:rsidRPr="005559B5">
              <w:rPr>
                <w:color w:val="002060"/>
                <w:spacing w:val="-9"/>
              </w:rPr>
              <w:t xml:space="preserve"> </w:t>
            </w:r>
            <w:r w:rsidRPr="005559B5">
              <w:rPr>
                <w:color w:val="002060"/>
                <w:spacing w:val="-3"/>
              </w:rPr>
              <w:t>safe</w:t>
            </w:r>
            <w:r w:rsidRPr="005559B5">
              <w:rPr>
                <w:color w:val="002060"/>
                <w:spacing w:val="-10"/>
              </w:rPr>
              <w:t xml:space="preserve"> </w:t>
            </w:r>
            <w:r w:rsidRPr="005559B5">
              <w:rPr>
                <w:color w:val="002060"/>
                <w:spacing w:val="-3"/>
              </w:rPr>
              <w:t>and</w:t>
            </w:r>
            <w:r w:rsidRPr="005559B5">
              <w:rPr>
                <w:color w:val="002060"/>
                <w:spacing w:val="-9"/>
              </w:rPr>
              <w:t xml:space="preserve"> </w:t>
            </w:r>
            <w:r w:rsidRPr="005559B5">
              <w:rPr>
                <w:color w:val="002060"/>
                <w:spacing w:val="-3"/>
              </w:rPr>
              <w:t>secure,</w:t>
            </w:r>
            <w:r w:rsidRPr="005559B5">
              <w:rPr>
                <w:color w:val="002060"/>
                <w:spacing w:val="-11"/>
              </w:rPr>
              <w:t xml:space="preserve"> </w:t>
            </w:r>
            <w:r w:rsidRPr="005559B5">
              <w:rPr>
                <w:color w:val="002060"/>
                <w:spacing w:val="-3"/>
              </w:rPr>
              <w:t>and</w:t>
            </w:r>
            <w:r w:rsidRPr="005559B5">
              <w:rPr>
                <w:color w:val="002060"/>
                <w:spacing w:val="-9"/>
              </w:rPr>
              <w:t xml:space="preserve"> </w:t>
            </w:r>
            <w:r w:rsidRPr="005559B5">
              <w:rPr>
                <w:color w:val="002060"/>
                <w:spacing w:val="-3"/>
              </w:rPr>
              <w:t>leave</w:t>
            </w:r>
            <w:r w:rsidRPr="005559B5">
              <w:rPr>
                <w:color w:val="002060"/>
                <w:spacing w:val="-9"/>
              </w:rPr>
              <w:t xml:space="preserve"> </w:t>
            </w:r>
            <w:r w:rsidRPr="005559B5">
              <w:rPr>
                <w:color w:val="002060"/>
                <w:spacing w:val="-3"/>
              </w:rPr>
              <w:t>the</w:t>
            </w:r>
            <w:r w:rsidRPr="005559B5">
              <w:rPr>
                <w:color w:val="002060"/>
                <w:spacing w:val="-10"/>
              </w:rPr>
              <w:t xml:space="preserve"> </w:t>
            </w:r>
            <w:r w:rsidRPr="005559B5">
              <w:rPr>
                <w:color w:val="002060"/>
                <w:spacing w:val="-3"/>
              </w:rPr>
              <w:t>Site</w:t>
            </w:r>
            <w:r w:rsidRPr="005559B5">
              <w:rPr>
                <w:color w:val="002060"/>
                <w:spacing w:val="-6"/>
              </w:rPr>
              <w:t xml:space="preserve"> </w:t>
            </w:r>
            <w:r w:rsidRPr="005559B5">
              <w:rPr>
                <w:color w:val="002060"/>
                <w:spacing w:val="-2"/>
              </w:rPr>
              <w:t>as</w:t>
            </w:r>
            <w:r w:rsidRPr="005559B5">
              <w:rPr>
                <w:color w:val="002060"/>
                <w:spacing w:val="-14"/>
              </w:rPr>
              <w:t xml:space="preserve"> </w:t>
            </w:r>
            <w:r w:rsidRPr="005559B5">
              <w:rPr>
                <w:color w:val="002060"/>
                <w:spacing w:val="-2"/>
              </w:rPr>
              <w:t>soon</w:t>
            </w:r>
            <w:r w:rsidRPr="005559B5">
              <w:rPr>
                <w:color w:val="002060"/>
                <w:spacing w:val="-11"/>
              </w:rPr>
              <w:t xml:space="preserve"> </w:t>
            </w:r>
            <w:r w:rsidRPr="005559B5">
              <w:rPr>
                <w:color w:val="002060"/>
                <w:spacing w:val="-2"/>
              </w:rPr>
              <w:t>as</w:t>
            </w:r>
            <w:r w:rsidRPr="005559B5">
              <w:rPr>
                <w:color w:val="002060"/>
                <w:spacing w:val="-13"/>
              </w:rPr>
              <w:t xml:space="preserve"> </w:t>
            </w:r>
            <w:r w:rsidRPr="005559B5">
              <w:rPr>
                <w:color w:val="002060"/>
                <w:spacing w:val="-2"/>
              </w:rPr>
              <w:t>reasonably</w:t>
            </w:r>
            <w:r w:rsidRPr="005559B5">
              <w:rPr>
                <w:color w:val="002060"/>
                <w:spacing w:val="-13"/>
              </w:rPr>
              <w:t xml:space="preserve"> </w:t>
            </w:r>
            <w:r w:rsidRPr="005559B5">
              <w:rPr>
                <w:color w:val="002060"/>
                <w:spacing w:val="-2"/>
              </w:rPr>
              <w:t>possible.</w:t>
            </w:r>
          </w:p>
        </w:tc>
      </w:tr>
      <w:tr w:rsidRPr="005559B5" w:rsidR="005559B5" w14:paraId="59009920" w14:textId="77777777">
        <w:trPr>
          <w:trHeight w:val="6154"/>
        </w:trPr>
        <w:tc>
          <w:tcPr>
            <w:tcW w:w="2127" w:type="dxa"/>
          </w:tcPr>
          <w:p w:rsidRPr="005559B5" w:rsidR="00A53B14" w:rsidRDefault="0092076E" w14:paraId="39616EAB" w14:textId="77777777">
            <w:pPr>
              <w:pStyle w:val="TableParagraph"/>
              <w:tabs>
                <w:tab w:val="left" w:pos="1653"/>
              </w:tabs>
              <w:spacing w:line="278" w:lineRule="auto"/>
              <w:ind w:left="107" w:right="94"/>
              <w:rPr>
                <w:b/>
                <w:color w:val="002060"/>
              </w:rPr>
            </w:pPr>
            <w:bookmarkStart w:name="_bookmark79" w:id="1060"/>
            <w:bookmarkEnd w:id="1060"/>
            <w:r w:rsidRPr="005559B5">
              <w:rPr>
                <w:b/>
                <w:color w:val="002060"/>
              </w:rPr>
              <w:t>73.</w:t>
            </w:r>
            <w:r w:rsidRPr="005559B5" w:rsidR="001E1BA0">
              <w:rPr>
                <w:b/>
                <w:color w:val="002060"/>
              </w:rPr>
              <w:t xml:space="preserve"> </w:t>
            </w:r>
            <w:r w:rsidRPr="005559B5">
              <w:rPr>
                <w:b/>
                <w:color w:val="002060"/>
              </w:rPr>
              <w:t>Fraud</w:t>
            </w:r>
            <w:r w:rsidRPr="005559B5">
              <w:rPr>
                <w:b/>
                <w:color w:val="002060"/>
              </w:rPr>
              <w:tab/>
            </w:r>
            <w:r w:rsidRPr="005559B5">
              <w:rPr>
                <w:b/>
                <w:color w:val="002060"/>
                <w:spacing w:val="-2"/>
              </w:rPr>
              <w:t>and</w:t>
            </w:r>
            <w:r w:rsidRPr="005559B5">
              <w:rPr>
                <w:b/>
                <w:color w:val="002060"/>
                <w:spacing w:val="-59"/>
              </w:rPr>
              <w:t xml:space="preserve"> </w:t>
            </w:r>
            <w:r w:rsidRPr="005559B5">
              <w:rPr>
                <w:b/>
                <w:color w:val="002060"/>
              </w:rPr>
              <w:t>Corruption</w:t>
            </w:r>
          </w:p>
        </w:tc>
        <w:tc>
          <w:tcPr>
            <w:tcW w:w="8221" w:type="dxa"/>
          </w:tcPr>
          <w:p w:rsidRPr="005559B5" w:rsidR="00A53B14" w:rsidP="00FF6E1D" w:rsidRDefault="0092076E" w14:paraId="69DF7B32" w14:textId="77777777">
            <w:pPr>
              <w:pStyle w:val="TableParagraph"/>
              <w:numPr>
                <w:ilvl w:val="1"/>
                <w:numId w:val="14"/>
              </w:numPr>
              <w:tabs>
                <w:tab w:val="left" w:pos="657"/>
              </w:tabs>
              <w:spacing w:before="115"/>
              <w:ind w:right="90" w:hanging="432"/>
              <w:jc w:val="both"/>
              <w:rPr>
                <w:color w:val="002060"/>
              </w:rPr>
            </w:pPr>
            <w:r w:rsidRPr="005559B5">
              <w:rPr>
                <w:color w:val="002060"/>
              </w:rPr>
              <w:t>If</w:t>
            </w:r>
            <w:r w:rsidRPr="005559B5">
              <w:rPr>
                <w:color w:val="002060"/>
                <w:spacing w:val="1"/>
              </w:rPr>
              <w:t xml:space="preserve"> </w:t>
            </w:r>
            <w:r w:rsidRPr="005559B5">
              <w:rPr>
                <w:color w:val="002060"/>
              </w:rPr>
              <w:t>the Employer determines that the Contractor has engaged in corrupt,</w:t>
            </w:r>
            <w:r w:rsidRPr="005559B5">
              <w:rPr>
                <w:color w:val="002060"/>
                <w:spacing w:val="1"/>
              </w:rPr>
              <w:t xml:space="preserve"> </w:t>
            </w:r>
            <w:r w:rsidRPr="005559B5">
              <w:rPr>
                <w:color w:val="002060"/>
              </w:rPr>
              <w:t>fraudulent, collusive, coercive or obstructive practices, in competing for or in</w:t>
            </w:r>
            <w:r w:rsidRPr="005559B5">
              <w:rPr>
                <w:color w:val="002060"/>
                <w:spacing w:val="1"/>
              </w:rPr>
              <w:t xml:space="preserve"> </w:t>
            </w:r>
            <w:r w:rsidRPr="005559B5">
              <w:rPr>
                <w:color w:val="002060"/>
                <w:spacing w:val="-4"/>
              </w:rPr>
              <w:t>executing</w:t>
            </w:r>
            <w:r w:rsidRPr="005559B5">
              <w:rPr>
                <w:color w:val="002060"/>
                <w:spacing w:val="-11"/>
              </w:rPr>
              <w:t xml:space="preserve"> </w:t>
            </w:r>
            <w:r w:rsidRPr="005559B5">
              <w:rPr>
                <w:color w:val="002060"/>
                <w:spacing w:val="-4"/>
              </w:rPr>
              <w:t>the</w:t>
            </w:r>
            <w:r w:rsidRPr="005559B5">
              <w:rPr>
                <w:color w:val="002060"/>
                <w:spacing w:val="-10"/>
              </w:rPr>
              <w:t xml:space="preserve"> </w:t>
            </w:r>
            <w:r w:rsidRPr="005559B5">
              <w:rPr>
                <w:color w:val="002060"/>
                <w:spacing w:val="-4"/>
              </w:rPr>
              <w:t>Contract,</w:t>
            </w:r>
            <w:r w:rsidRPr="005559B5">
              <w:rPr>
                <w:color w:val="002060"/>
                <w:spacing w:val="-11"/>
              </w:rPr>
              <w:t xml:space="preserve"> </w:t>
            </w:r>
            <w:r w:rsidRPr="005559B5">
              <w:rPr>
                <w:color w:val="002060"/>
                <w:spacing w:val="-4"/>
              </w:rPr>
              <w:t>then</w:t>
            </w:r>
            <w:r w:rsidRPr="005559B5">
              <w:rPr>
                <w:color w:val="002060"/>
                <w:spacing w:val="-10"/>
              </w:rPr>
              <w:t xml:space="preserve"> </w:t>
            </w:r>
            <w:r w:rsidRPr="005559B5">
              <w:rPr>
                <w:color w:val="002060"/>
                <w:spacing w:val="-4"/>
              </w:rPr>
              <w:t>the</w:t>
            </w:r>
            <w:r w:rsidRPr="005559B5">
              <w:rPr>
                <w:color w:val="002060"/>
                <w:spacing w:val="-10"/>
              </w:rPr>
              <w:t xml:space="preserve"> </w:t>
            </w:r>
            <w:r w:rsidRPr="005559B5">
              <w:rPr>
                <w:color w:val="002060"/>
                <w:spacing w:val="-4"/>
              </w:rPr>
              <w:t>Employer</w:t>
            </w:r>
            <w:r w:rsidRPr="005559B5">
              <w:rPr>
                <w:color w:val="002060"/>
                <w:spacing w:val="-10"/>
              </w:rPr>
              <w:t xml:space="preserve"> </w:t>
            </w:r>
            <w:r w:rsidRPr="005559B5">
              <w:rPr>
                <w:color w:val="002060"/>
                <w:spacing w:val="-4"/>
              </w:rPr>
              <w:t>may,</w:t>
            </w:r>
            <w:r w:rsidRPr="005559B5">
              <w:rPr>
                <w:color w:val="002060"/>
                <w:spacing w:val="-7"/>
              </w:rPr>
              <w:t xml:space="preserve"> </w:t>
            </w:r>
            <w:r w:rsidRPr="005559B5">
              <w:rPr>
                <w:color w:val="002060"/>
                <w:spacing w:val="-4"/>
              </w:rPr>
              <w:t>after</w:t>
            </w:r>
            <w:r w:rsidRPr="005559B5">
              <w:rPr>
                <w:color w:val="002060"/>
                <w:spacing w:val="-7"/>
              </w:rPr>
              <w:t xml:space="preserve"> </w:t>
            </w:r>
            <w:r w:rsidRPr="005559B5">
              <w:rPr>
                <w:color w:val="002060"/>
                <w:spacing w:val="-4"/>
              </w:rPr>
              <w:t>giving</w:t>
            </w:r>
            <w:r w:rsidRPr="005559B5">
              <w:rPr>
                <w:color w:val="002060"/>
                <w:spacing w:val="-5"/>
              </w:rPr>
              <w:t xml:space="preserve"> </w:t>
            </w:r>
            <w:r w:rsidRPr="005559B5">
              <w:rPr>
                <w:color w:val="002060"/>
                <w:spacing w:val="-4"/>
              </w:rPr>
              <w:t>15</w:t>
            </w:r>
            <w:r w:rsidRPr="005559B5">
              <w:rPr>
                <w:color w:val="002060"/>
                <w:spacing w:val="-8"/>
              </w:rPr>
              <w:t xml:space="preserve"> </w:t>
            </w:r>
            <w:r w:rsidRPr="005559B5">
              <w:rPr>
                <w:color w:val="002060"/>
                <w:spacing w:val="-4"/>
              </w:rPr>
              <w:t>days’</w:t>
            </w:r>
            <w:r w:rsidRPr="005559B5">
              <w:rPr>
                <w:color w:val="002060"/>
                <w:spacing w:val="-9"/>
              </w:rPr>
              <w:t xml:space="preserve"> </w:t>
            </w:r>
            <w:r w:rsidRPr="005559B5">
              <w:rPr>
                <w:color w:val="002060"/>
                <w:spacing w:val="-4"/>
              </w:rPr>
              <w:t>notice</w:t>
            </w:r>
            <w:r w:rsidRPr="005559B5">
              <w:rPr>
                <w:color w:val="002060"/>
                <w:spacing w:val="-8"/>
              </w:rPr>
              <w:t xml:space="preserve"> </w:t>
            </w:r>
            <w:r w:rsidRPr="005559B5">
              <w:rPr>
                <w:color w:val="002060"/>
                <w:spacing w:val="-3"/>
              </w:rPr>
              <w:t>to</w:t>
            </w:r>
            <w:r w:rsidRPr="005559B5">
              <w:rPr>
                <w:color w:val="002060"/>
                <w:spacing w:val="-8"/>
              </w:rPr>
              <w:t xml:space="preserve"> </w:t>
            </w:r>
            <w:r w:rsidRPr="005559B5">
              <w:rPr>
                <w:color w:val="002060"/>
                <w:spacing w:val="-3"/>
              </w:rPr>
              <w:t>the</w:t>
            </w:r>
            <w:r w:rsidRPr="005559B5">
              <w:rPr>
                <w:color w:val="002060"/>
                <w:spacing w:val="-59"/>
              </w:rPr>
              <w:t xml:space="preserve"> </w:t>
            </w:r>
            <w:r w:rsidRPr="005559B5">
              <w:rPr>
                <w:color w:val="002060"/>
                <w:spacing w:val="-3"/>
              </w:rPr>
              <w:t>Contractor,</w:t>
            </w:r>
            <w:r w:rsidRPr="005559B5">
              <w:rPr>
                <w:color w:val="002060"/>
                <w:spacing w:val="-8"/>
              </w:rPr>
              <w:t xml:space="preserve"> </w:t>
            </w:r>
            <w:r w:rsidRPr="005559B5">
              <w:rPr>
                <w:color w:val="002060"/>
                <w:spacing w:val="-3"/>
              </w:rPr>
              <w:t>terminate</w:t>
            </w:r>
            <w:r w:rsidRPr="005559B5">
              <w:rPr>
                <w:color w:val="002060"/>
                <w:spacing w:val="-9"/>
              </w:rPr>
              <w:t xml:space="preserve"> </w:t>
            </w:r>
            <w:r w:rsidRPr="005559B5">
              <w:rPr>
                <w:color w:val="002060"/>
                <w:spacing w:val="-3"/>
              </w:rPr>
              <w:t>the</w:t>
            </w:r>
            <w:r w:rsidRPr="005559B5">
              <w:rPr>
                <w:color w:val="002060"/>
                <w:spacing w:val="-7"/>
              </w:rPr>
              <w:t xml:space="preserve"> </w:t>
            </w:r>
            <w:r w:rsidRPr="005559B5">
              <w:rPr>
                <w:color w:val="002060"/>
                <w:spacing w:val="-3"/>
              </w:rPr>
              <w:t>Contractor's</w:t>
            </w:r>
            <w:r w:rsidRPr="005559B5">
              <w:rPr>
                <w:color w:val="002060"/>
                <w:spacing w:val="-11"/>
              </w:rPr>
              <w:t xml:space="preserve"> </w:t>
            </w:r>
            <w:r w:rsidRPr="005559B5">
              <w:rPr>
                <w:color w:val="002060"/>
                <w:spacing w:val="-3"/>
              </w:rPr>
              <w:t>employment</w:t>
            </w:r>
            <w:r w:rsidRPr="005559B5">
              <w:rPr>
                <w:color w:val="002060"/>
                <w:spacing w:val="-12"/>
              </w:rPr>
              <w:t xml:space="preserve"> </w:t>
            </w:r>
            <w:r w:rsidRPr="005559B5">
              <w:rPr>
                <w:color w:val="002060"/>
                <w:spacing w:val="-3"/>
              </w:rPr>
              <w:t>under</w:t>
            </w:r>
            <w:r w:rsidRPr="005559B5">
              <w:rPr>
                <w:color w:val="002060"/>
                <w:spacing w:val="-11"/>
              </w:rPr>
              <w:t xml:space="preserve"> </w:t>
            </w:r>
            <w:r w:rsidRPr="005559B5">
              <w:rPr>
                <w:color w:val="002060"/>
                <w:spacing w:val="-3"/>
              </w:rPr>
              <w:t>the</w:t>
            </w:r>
            <w:r w:rsidRPr="005559B5">
              <w:rPr>
                <w:color w:val="002060"/>
                <w:spacing w:val="-8"/>
              </w:rPr>
              <w:t xml:space="preserve"> </w:t>
            </w:r>
            <w:r w:rsidRPr="005559B5">
              <w:rPr>
                <w:color w:val="002060"/>
                <w:spacing w:val="-3"/>
              </w:rPr>
              <w:t>Contract</w:t>
            </w:r>
            <w:r w:rsidRPr="005559B5">
              <w:rPr>
                <w:color w:val="002060"/>
                <w:spacing w:val="-10"/>
              </w:rPr>
              <w:t xml:space="preserve"> </w:t>
            </w:r>
            <w:r w:rsidRPr="005559B5">
              <w:rPr>
                <w:color w:val="002060"/>
                <w:spacing w:val="-2"/>
              </w:rPr>
              <w:t>and</w:t>
            </w:r>
            <w:r w:rsidRPr="005559B5">
              <w:rPr>
                <w:color w:val="002060"/>
                <w:spacing w:val="-11"/>
              </w:rPr>
              <w:t xml:space="preserve"> </w:t>
            </w:r>
            <w:r w:rsidRPr="005559B5">
              <w:rPr>
                <w:color w:val="002060"/>
                <w:spacing w:val="-2"/>
              </w:rPr>
              <w:t>expel</w:t>
            </w:r>
            <w:r w:rsidRPr="005559B5">
              <w:rPr>
                <w:color w:val="002060"/>
                <w:spacing w:val="-59"/>
              </w:rPr>
              <w:t xml:space="preserve"> </w:t>
            </w:r>
            <w:r w:rsidRPr="005559B5">
              <w:rPr>
                <w:color w:val="002060"/>
              </w:rPr>
              <w:t>him</w:t>
            </w:r>
            <w:r w:rsidRPr="005559B5">
              <w:rPr>
                <w:color w:val="002060"/>
                <w:spacing w:val="-11"/>
              </w:rPr>
              <w:t xml:space="preserve"> </w:t>
            </w:r>
            <w:r w:rsidRPr="005559B5">
              <w:rPr>
                <w:color w:val="002060"/>
              </w:rPr>
              <w:t>from</w:t>
            </w:r>
            <w:r w:rsidRPr="005559B5">
              <w:rPr>
                <w:color w:val="002060"/>
                <w:spacing w:val="-13"/>
              </w:rPr>
              <w:t xml:space="preserve"> </w:t>
            </w:r>
            <w:r w:rsidRPr="005559B5">
              <w:rPr>
                <w:color w:val="002060"/>
              </w:rPr>
              <w:t>the</w:t>
            </w:r>
            <w:r w:rsidRPr="005559B5">
              <w:rPr>
                <w:color w:val="002060"/>
                <w:spacing w:val="-8"/>
              </w:rPr>
              <w:t xml:space="preserve"> </w:t>
            </w:r>
            <w:r w:rsidRPr="005559B5">
              <w:rPr>
                <w:color w:val="002060"/>
              </w:rPr>
              <w:t>Site.</w:t>
            </w:r>
          </w:p>
          <w:p w:rsidRPr="005559B5" w:rsidR="00A53B14" w:rsidP="00FF6E1D" w:rsidRDefault="0092076E" w14:paraId="3D862EA4" w14:textId="77777777">
            <w:pPr>
              <w:pStyle w:val="TableParagraph"/>
              <w:numPr>
                <w:ilvl w:val="1"/>
                <w:numId w:val="14"/>
              </w:numPr>
              <w:tabs>
                <w:tab w:val="left" w:pos="629"/>
              </w:tabs>
              <w:spacing w:before="122"/>
              <w:ind w:right="91" w:hanging="432"/>
              <w:jc w:val="both"/>
              <w:rPr>
                <w:color w:val="002060"/>
              </w:rPr>
            </w:pPr>
            <w:r w:rsidRPr="005559B5">
              <w:rPr>
                <w:color w:val="002060"/>
              </w:rPr>
              <w:t>Should any employee of the Contractor be determined to have engaged in</w:t>
            </w:r>
            <w:r w:rsidRPr="005559B5">
              <w:rPr>
                <w:color w:val="002060"/>
                <w:spacing w:val="1"/>
              </w:rPr>
              <w:t xml:space="preserve"> </w:t>
            </w:r>
            <w:r w:rsidRPr="005559B5">
              <w:rPr>
                <w:color w:val="002060"/>
                <w:spacing w:val="-5"/>
              </w:rPr>
              <w:t>corrupt,</w:t>
            </w:r>
            <w:r w:rsidRPr="005559B5">
              <w:rPr>
                <w:color w:val="002060"/>
                <w:spacing w:val="-15"/>
              </w:rPr>
              <w:t xml:space="preserve"> </w:t>
            </w:r>
            <w:r w:rsidRPr="005559B5">
              <w:rPr>
                <w:color w:val="002060"/>
                <w:spacing w:val="-5"/>
              </w:rPr>
              <w:t>fraudulent,</w:t>
            </w:r>
            <w:r w:rsidRPr="005559B5">
              <w:rPr>
                <w:color w:val="002060"/>
                <w:spacing w:val="-14"/>
              </w:rPr>
              <w:t xml:space="preserve"> </w:t>
            </w:r>
            <w:r w:rsidRPr="005559B5">
              <w:rPr>
                <w:color w:val="002060"/>
                <w:spacing w:val="-5"/>
              </w:rPr>
              <w:t>collusive,</w:t>
            </w:r>
            <w:r w:rsidRPr="005559B5">
              <w:rPr>
                <w:color w:val="002060"/>
                <w:spacing w:val="-13"/>
              </w:rPr>
              <w:t xml:space="preserve"> </w:t>
            </w:r>
            <w:r w:rsidRPr="005559B5">
              <w:rPr>
                <w:color w:val="002060"/>
                <w:spacing w:val="-5"/>
              </w:rPr>
              <w:t>coercive,</w:t>
            </w:r>
            <w:r w:rsidRPr="005559B5">
              <w:rPr>
                <w:color w:val="002060"/>
                <w:spacing w:val="-12"/>
              </w:rPr>
              <w:t xml:space="preserve"> </w:t>
            </w:r>
            <w:r w:rsidRPr="005559B5">
              <w:rPr>
                <w:color w:val="002060"/>
                <w:spacing w:val="-5"/>
              </w:rPr>
              <w:t>or</w:t>
            </w:r>
            <w:r w:rsidRPr="005559B5">
              <w:rPr>
                <w:color w:val="002060"/>
                <w:spacing w:val="-14"/>
              </w:rPr>
              <w:t xml:space="preserve"> </w:t>
            </w:r>
            <w:r w:rsidRPr="005559B5">
              <w:rPr>
                <w:color w:val="002060"/>
                <w:spacing w:val="-5"/>
              </w:rPr>
              <w:t>obstructive</w:t>
            </w:r>
            <w:r w:rsidRPr="005559B5">
              <w:rPr>
                <w:color w:val="002060"/>
                <w:spacing w:val="-14"/>
              </w:rPr>
              <w:t xml:space="preserve"> </w:t>
            </w:r>
            <w:r w:rsidRPr="005559B5">
              <w:rPr>
                <w:color w:val="002060"/>
                <w:spacing w:val="-4"/>
              </w:rPr>
              <w:t>practice</w:t>
            </w:r>
            <w:r w:rsidRPr="005559B5">
              <w:rPr>
                <w:color w:val="002060"/>
                <w:spacing w:val="-10"/>
              </w:rPr>
              <w:t xml:space="preserve"> </w:t>
            </w:r>
            <w:r w:rsidRPr="005559B5">
              <w:rPr>
                <w:color w:val="002060"/>
                <w:spacing w:val="-4"/>
              </w:rPr>
              <w:t>during</w:t>
            </w:r>
            <w:r w:rsidRPr="005559B5">
              <w:rPr>
                <w:color w:val="002060"/>
                <w:spacing w:val="-12"/>
              </w:rPr>
              <w:t xml:space="preserve"> </w:t>
            </w:r>
            <w:r w:rsidRPr="005559B5">
              <w:rPr>
                <w:color w:val="002060"/>
                <w:spacing w:val="-4"/>
              </w:rPr>
              <w:t>the</w:t>
            </w:r>
            <w:r w:rsidRPr="005559B5">
              <w:rPr>
                <w:color w:val="002060"/>
                <w:spacing w:val="-13"/>
              </w:rPr>
              <w:t xml:space="preserve"> </w:t>
            </w:r>
            <w:r w:rsidRPr="005559B5">
              <w:rPr>
                <w:color w:val="002060"/>
                <w:spacing w:val="-4"/>
              </w:rPr>
              <w:t>execution</w:t>
            </w:r>
            <w:r w:rsidRPr="005559B5">
              <w:rPr>
                <w:color w:val="002060"/>
                <w:spacing w:val="-59"/>
              </w:rPr>
              <w:t xml:space="preserve"> </w:t>
            </w:r>
            <w:r w:rsidRPr="005559B5">
              <w:rPr>
                <w:color w:val="002060"/>
              </w:rPr>
              <w:t>of the Works, then that employee shall be removed in accordance with GCC</w:t>
            </w:r>
            <w:r w:rsidRPr="005559B5">
              <w:rPr>
                <w:color w:val="002060"/>
                <w:spacing w:val="1"/>
              </w:rPr>
              <w:t xml:space="preserve"> </w:t>
            </w:r>
            <w:r w:rsidRPr="005559B5">
              <w:rPr>
                <w:color w:val="002060"/>
              </w:rPr>
              <w:t>Clause</w:t>
            </w:r>
            <w:r w:rsidRPr="005559B5">
              <w:rPr>
                <w:color w:val="002060"/>
                <w:spacing w:val="-10"/>
              </w:rPr>
              <w:t xml:space="preserve"> </w:t>
            </w:r>
            <w:r w:rsidRPr="005559B5">
              <w:rPr>
                <w:color w:val="002060"/>
              </w:rPr>
              <w:t>15.</w:t>
            </w:r>
          </w:p>
          <w:p w:rsidRPr="005559B5" w:rsidR="00A53B14" w:rsidRDefault="0092076E" w14:paraId="5FB81E9F" w14:textId="77777777">
            <w:pPr>
              <w:pStyle w:val="TableParagraph"/>
              <w:spacing w:before="119"/>
              <w:ind w:left="107"/>
              <w:jc w:val="both"/>
              <w:rPr>
                <w:color w:val="002060"/>
              </w:rPr>
            </w:pPr>
            <w:r w:rsidRPr="005559B5">
              <w:rPr>
                <w:color w:val="002060"/>
                <w:spacing w:val="-4"/>
              </w:rPr>
              <w:t>For</w:t>
            </w:r>
            <w:r w:rsidRPr="005559B5">
              <w:rPr>
                <w:color w:val="002060"/>
                <w:spacing w:val="-11"/>
              </w:rPr>
              <w:t xml:space="preserve"> </w:t>
            </w:r>
            <w:r w:rsidRPr="005559B5">
              <w:rPr>
                <w:color w:val="002060"/>
                <w:spacing w:val="-4"/>
              </w:rPr>
              <w:t>the</w:t>
            </w:r>
            <w:r w:rsidRPr="005559B5">
              <w:rPr>
                <w:color w:val="002060"/>
                <w:spacing w:val="-11"/>
              </w:rPr>
              <w:t xml:space="preserve"> </w:t>
            </w:r>
            <w:r w:rsidRPr="005559B5">
              <w:rPr>
                <w:color w:val="002060"/>
                <w:spacing w:val="-4"/>
              </w:rPr>
              <w:t>purposes</w:t>
            </w:r>
            <w:r w:rsidRPr="005559B5">
              <w:rPr>
                <w:color w:val="002060"/>
                <w:spacing w:val="-11"/>
              </w:rPr>
              <w:t xml:space="preserve"> </w:t>
            </w:r>
            <w:r w:rsidRPr="005559B5">
              <w:rPr>
                <w:color w:val="002060"/>
                <w:spacing w:val="-4"/>
              </w:rPr>
              <w:t>of</w:t>
            </w:r>
            <w:r w:rsidRPr="005559B5">
              <w:rPr>
                <w:color w:val="002060"/>
                <w:spacing w:val="-10"/>
              </w:rPr>
              <w:t xml:space="preserve"> </w:t>
            </w:r>
            <w:r w:rsidRPr="005559B5">
              <w:rPr>
                <w:color w:val="002060"/>
                <w:spacing w:val="-4"/>
              </w:rPr>
              <w:t>this</w:t>
            </w:r>
            <w:r w:rsidRPr="005559B5">
              <w:rPr>
                <w:color w:val="002060"/>
                <w:spacing w:val="-11"/>
              </w:rPr>
              <w:t xml:space="preserve"> </w:t>
            </w:r>
            <w:r w:rsidRPr="005559B5">
              <w:rPr>
                <w:color w:val="002060"/>
                <w:spacing w:val="-4"/>
              </w:rPr>
              <w:t>GCC</w:t>
            </w:r>
            <w:r w:rsidRPr="005559B5">
              <w:rPr>
                <w:color w:val="002060"/>
                <w:spacing w:val="-10"/>
              </w:rPr>
              <w:t xml:space="preserve"> </w:t>
            </w:r>
            <w:r w:rsidRPr="005559B5">
              <w:rPr>
                <w:color w:val="002060"/>
                <w:spacing w:val="-3"/>
              </w:rPr>
              <w:t>73;</w:t>
            </w:r>
          </w:p>
          <w:p w:rsidRPr="005559B5" w:rsidR="00A53B14" w:rsidP="00FF6E1D" w:rsidRDefault="0092076E" w14:paraId="357B99D2" w14:textId="77777777">
            <w:pPr>
              <w:pStyle w:val="TableParagraph"/>
              <w:numPr>
                <w:ilvl w:val="2"/>
                <w:numId w:val="14"/>
              </w:numPr>
              <w:tabs>
                <w:tab w:val="left" w:pos="838"/>
              </w:tabs>
              <w:spacing w:before="122"/>
              <w:ind w:right="93" w:hanging="360"/>
              <w:jc w:val="both"/>
              <w:rPr>
                <w:color w:val="002060"/>
              </w:rPr>
            </w:pPr>
            <w:r w:rsidRPr="005559B5">
              <w:rPr>
                <w:color w:val="002060"/>
              </w:rPr>
              <w:t>“corrupt practice” is the offering, giving, receiving or soliciting, directly or</w:t>
            </w:r>
            <w:r w:rsidRPr="005559B5">
              <w:rPr>
                <w:color w:val="002060"/>
                <w:spacing w:val="1"/>
              </w:rPr>
              <w:t xml:space="preserve"> </w:t>
            </w:r>
            <w:r w:rsidRPr="005559B5">
              <w:rPr>
                <w:color w:val="002060"/>
                <w:spacing w:val="-1"/>
              </w:rPr>
              <w:t>indirectly,</w:t>
            </w:r>
            <w:r w:rsidRPr="005559B5">
              <w:rPr>
                <w:color w:val="002060"/>
                <w:spacing w:val="-5"/>
              </w:rPr>
              <w:t xml:space="preserve"> </w:t>
            </w:r>
            <w:r w:rsidRPr="005559B5">
              <w:rPr>
                <w:color w:val="002060"/>
                <w:spacing w:val="-1"/>
              </w:rPr>
              <w:t>of</w:t>
            </w:r>
            <w:r w:rsidRPr="005559B5">
              <w:rPr>
                <w:color w:val="002060"/>
                <w:spacing w:val="-4"/>
              </w:rPr>
              <w:t xml:space="preserve"> </w:t>
            </w:r>
            <w:r w:rsidRPr="005559B5">
              <w:rPr>
                <w:color w:val="002060"/>
                <w:spacing w:val="-1"/>
              </w:rPr>
              <w:t>anything</w:t>
            </w:r>
            <w:r w:rsidRPr="005559B5">
              <w:rPr>
                <w:color w:val="002060"/>
                <w:spacing w:val="-6"/>
              </w:rPr>
              <w:t xml:space="preserve"> </w:t>
            </w:r>
            <w:r w:rsidRPr="005559B5">
              <w:rPr>
                <w:color w:val="002060"/>
                <w:spacing w:val="-1"/>
              </w:rPr>
              <w:t>of</w:t>
            </w:r>
            <w:r w:rsidRPr="005559B5">
              <w:rPr>
                <w:color w:val="002060"/>
                <w:spacing w:val="-4"/>
              </w:rPr>
              <w:t xml:space="preserve"> </w:t>
            </w:r>
            <w:r w:rsidRPr="005559B5">
              <w:rPr>
                <w:color w:val="002060"/>
                <w:spacing w:val="-1"/>
              </w:rPr>
              <w:t>value</w:t>
            </w:r>
            <w:r w:rsidRPr="005559B5">
              <w:rPr>
                <w:color w:val="002060"/>
                <w:spacing w:val="-8"/>
              </w:rPr>
              <w:t xml:space="preserve"> </w:t>
            </w:r>
            <w:r w:rsidRPr="005559B5">
              <w:rPr>
                <w:color w:val="002060"/>
                <w:spacing w:val="-1"/>
              </w:rPr>
              <w:t>to</w:t>
            </w:r>
            <w:r w:rsidRPr="005559B5">
              <w:rPr>
                <w:color w:val="002060"/>
                <w:spacing w:val="-5"/>
              </w:rPr>
              <w:t xml:space="preserve"> </w:t>
            </w:r>
            <w:r w:rsidRPr="005559B5">
              <w:rPr>
                <w:color w:val="002060"/>
                <w:spacing w:val="-1"/>
              </w:rPr>
              <w:t>influence</w:t>
            </w:r>
            <w:r w:rsidRPr="005559B5">
              <w:rPr>
                <w:color w:val="002060"/>
                <w:spacing w:val="-12"/>
              </w:rPr>
              <w:t xml:space="preserve"> </w:t>
            </w:r>
            <w:r w:rsidRPr="005559B5">
              <w:rPr>
                <w:color w:val="002060"/>
                <w:spacing w:val="-1"/>
              </w:rPr>
              <w:t>improperly</w:t>
            </w:r>
            <w:r w:rsidRPr="005559B5">
              <w:rPr>
                <w:color w:val="002060"/>
                <w:spacing w:val="-14"/>
              </w:rPr>
              <w:t xml:space="preserve"> </w:t>
            </w:r>
            <w:r w:rsidRPr="005559B5">
              <w:rPr>
                <w:color w:val="002060"/>
                <w:spacing w:val="-1"/>
              </w:rPr>
              <w:t>the</w:t>
            </w:r>
            <w:r w:rsidRPr="005559B5">
              <w:rPr>
                <w:color w:val="002060"/>
                <w:spacing w:val="-12"/>
              </w:rPr>
              <w:t xml:space="preserve"> </w:t>
            </w:r>
            <w:r w:rsidRPr="005559B5">
              <w:rPr>
                <w:color w:val="002060"/>
                <w:spacing w:val="-1"/>
              </w:rPr>
              <w:t>actions</w:t>
            </w:r>
            <w:r w:rsidRPr="005559B5">
              <w:rPr>
                <w:color w:val="002060"/>
                <w:spacing w:val="-13"/>
              </w:rPr>
              <w:t xml:space="preserve"> </w:t>
            </w:r>
            <w:r w:rsidRPr="005559B5">
              <w:rPr>
                <w:color w:val="002060"/>
                <w:spacing w:val="-1"/>
              </w:rPr>
              <w:t>of</w:t>
            </w:r>
            <w:r w:rsidRPr="005559B5">
              <w:rPr>
                <w:color w:val="002060"/>
                <w:spacing w:val="-11"/>
              </w:rPr>
              <w:t xml:space="preserve"> </w:t>
            </w:r>
            <w:r w:rsidRPr="005559B5">
              <w:rPr>
                <w:color w:val="002060"/>
                <w:spacing w:val="-1"/>
              </w:rPr>
              <w:t>another</w:t>
            </w:r>
            <w:r w:rsidRPr="005559B5">
              <w:rPr>
                <w:color w:val="002060"/>
                <w:spacing w:val="-59"/>
              </w:rPr>
              <w:t xml:space="preserve"> </w:t>
            </w:r>
            <w:r w:rsidRPr="005559B5">
              <w:rPr>
                <w:color w:val="002060"/>
              </w:rPr>
              <w:t>party.</w:t>
            </w:r>
          </w:p>
          <w:p w:rsidRPr="005559B5" w:rsidR="00A53B14" w:rsidP="00FF6E1D" w:rsidRDefault="0092076E" w14:paraId="61C8E1E2" w14:textId="77777777">
            <w:pPr>
              <w:pStyle w:val="TableParagraph"/>
              <w:numPr>
                <w:ilvl w:val="2"/>
                <w:numId w:val="14"/>
              </w:numPr>
              <w:tabs>
                <w:tab w:val="left" w:pos="910"/>
              </w:tabs>
              <w:spacing w:before="119"/>
              <w:ind w:left="1079" w:right="91" w:hanging="452"/>
              <w:jc w:val="both"/>
              <w:rPr>
                <w:color w:val="002060"/>
              </w:rPr>
            </w:pPr>
            <w:r w:rsidRPr="005559B5">
              <w:rPr>
                <w:color w:val="002060"/>
                <w:spacing w:val="-1"/>
              </w:rPr>
              <w:t xml:space="preserve">“fraudulent </w:t>
            </w:r>
            <w:r w:rsidRPr="005559B5">
              <w:rPr>
                <w:color w:val="002060"/>
              </w:rPr>
              <w:t>practice”</w:t>
            </w:r>
            <w:r w:rsidRPr="005559B5">
              <w:rPr>
                <w:color w:val="002060"/>
                <w:position w:val="7"/>
                <w:sz w:val="12"/>
              </w:rPr>
              <w:t xml:space="preserve">5 </w:t>
            </w:r>
            <w:r w:rsidRPr="005559B5">
              <w:rPr>
                <w:color w:val="002060"/>
              </w:rPr>
              <w:t>is any act or omission, including a misrepresentation,</w:t>
            </w:r>
            <w:r w:rsidRPr="005559B5">
              <w:rPr>
                <w:color w:val="002060"/>
                <w:spacing w:val="-59"/>
              </w:rPr>
              <w:t xml:space="preserve"> </w:t>
            </w:r>
            <w:r w:rsidRPr="005559B5">
              <w:rPr>
                <w:color w:val="002060"/>
              </w:rPr>
              <w:t>that knowingly or recklessly misleads, or attempts to mislead, a party to</w:t>
            </w:r>
            <w:r w:rsidRPr="005559B5">
              <w:rPr>
                <w:color w:val="002060"/>
                <w:spacing w:val="1"/>
              </w:rPr>
              <w:t xml:space="preserve"> </w:t>
            </w:r>
            <w:r w:rsidRPr="005559B5">
              <w:rPr>
                <w:color w:val="002060"/>
              </w:rPr>
              <w:t>obtain</w:t>
            </w:r>
            <w:r w:rsidRPr="005559B5">
              <w:rPr>
                <w:color w:val="002060"/>
                <w:spacing w:val="-14"/>
              </w:rPr>
              <w:t xml:space="preserve"> </w:t>
            </w:r>
            <w:r w:rsidRPr="005559B5">
              <w:rPr>
                <w:color w:val="002060"/>
              </w:rPr>
              <w:t>a</w:t>
            </w:r>
            <w:r w:rsidRPr="005559B5">
              <w:rPr>
                <w:color w:val="002060"/>
                <w:spacing w:val="-13"/>
              </w:rPr>
              <w:t xml:space="preserve"> </w:t>
            </w:r>
            <w:r w:rsidRPr="005559B5">
              <w:rPr>
                <w:color w:val="002060"/>
              </w:rPr>
              <w:t>financial</w:t>
            </w:r>
            <w:r w:rsidRPr="005559B5">
              <w:rPr>
                <w:color w:val="002060"/>
                <w:spacing w:val="-15"/>
              </w:rPr>
              <w:t xml:space="preserve"> </w:t>
            </w:r>
            <w:r w:rsidRPr="005559B5">
              <w:rPr>
                <w:color w:val="002060"/>
              </w:rPr>
              <w:t>or</w:t>
            </w:r>
            <w:r w:rsidRPr="005559B5">
              <w:rPr>
                <w:color w:val="002060"/>
                <w:spacing w:val="-12"/>
              </w:rPr>
              <w:t xml:space="preserve"> </w:t>
            </w:r>
            <w:r w:rsidRPr="005559B5">
              <w:rPr>
                <w:color w:val="002060"/>
              </w:rPr>
              <w:t>other</w:t>
            </w:r>
            <w:r w:rsidRPr="005559B5">
              <w:rPr>
                <w:color w:val="002060"/>
                <w:spacing w:val="-13"/>
              </w:rPr>
              <w:t xml:space="preserve"> </w:t>
            </w:r>
            <w:r w:rsidRPr="005559B5">
              <w:rPr>
                <w:color w:val="002060"/>
              </w:rPr>
              <w:t>benefit</w:t>
            </w:r>
            <w:r w:rsidRPr="005559B5">
              <w:rPr>
                <w:color w:val="002060"/>
                <w:spacing w:val="-12"/>
              </w:rPr>
              <w:t xml:space="preserve"> </w:t>
            </w:r>
            <w:r w:rsidRPr="005559B5">
              <w:rPr>
                <w:color w:val="002060"/>
              </w:rPr>
              <w:t>or</w:t>
            </w:r>
            <w:r w:rsidRPr="005559B5">
              <w:rPr>
                <w:color w:val="002060"/>
                <w:spacing w:val="-13"/>
              </w:rPr>
              <w:t xml:space="preserve"> </w:t>
            </w:r>
            <w:r w:rsidRPr="005559B5">
              <w:rPr>
                <w:color w:val="002060"/>
              </w:rPr>
              <w:t>to</w:t>
            </w:r>
            <w:r w:rsidRPr="005559B5">
              <w:rPr>
                <w:color w:val="002060"/>
                <w:spacing w:val="-13"/>
              </w:rPr>
              <w:t xml:space="preserve"> </w:t>
            </w:r>
            <w:r w:rsidRPr="005559B5">
              <w:rPr>
                <w:color w:val="002060"/>
              </w:rPr>
              <w:t>avoid</w:t>
            </w:r>
            <w:r w:rsidRPr="005559B5">
              <w:rPr>
                <w:color w:val="002060"/>
                <w:spacing w:val="-14"/>
              </w:rPr>
              <w:t xml:space="preserve"> </w:t>
            </w:r>
            <w:r w:rsidRPr="005559B5">
              <w:rPr>
                <w:color w:val="002060"/>
              </w:rPr>
              <w:t>an</w:t>
            </w:r>
            <w:r w:rsidRPr="005559B5">
              <w:rPr>
                <w:color w:val="002060"/>
                <w:spacing w:val="-13"/>
              </w:rPr>
              <w:t xml:space="preserve"> </w:t>
            </w:r>
            <w:r w:rsidRPr="005559B5">
              <w:rPr>
                <w:color w:val="002060"/>
              </w:rPr>
              <w:t>obligation;</w:t>
            </w:r>
          </w:p>
          <w:p w:rsidRPr="005559B5" w:rsidR="00A53B14" w:rsidP="00FF6E1D" w:rsidRDefault="0092076E" w14:paraId="728E77B6" w14:textId="77777777">
            <w:pPr>
              <w:pStyle w:val="TableParagraph"/>
              <w:numPr>
                <w:ilvl w:val="2"/>
                <w:numId w:val="14"/>
              </w:numPr>
              <w:tabs>
                <w:tab w:val="left" w:pos="1080"/>
              </w:tabs>
              <w:spacing w:before="119"/>
              <w:ind w:left="1079" w:right="94" w:hanging="452"/>
              <w:jc w:val="both"/>
              <w:rPr>
                <w:color w:val="002060"/>
              </w:rPr>
            </w:pPr>
            <w:r w:rsidRPr="005559B5">
              <w:rPr>
                <w:color w:val="002060"/>
              </w:rPr>
              <w:t>“collusive practice”</w:t>
            </w:r>
            <w:r w:rsidRPr="005559B5">
              <w:rPr>
                <w:color w:val="002060"/>
                <w:position w:val="7"/>
                <w:sz w:val="12"/>
              </w:rPr>
              <w:t>6</w:t>
            </w:r>
            <w:r w:rsidRPr="005559B5">
              <w:rPr>
                <w:color w:val="002060"/>
                <w:spacing w:val="1"/>
                <w:position w:val="7"/>
                <w:sz w:val="12"/>
              </w:rPr>
              <w:t xml:space="preserve"> </w:t>
            </w:r>
            <w:r w:rsidRPr="005559B5">
              <w:rPr>
                <w:color w:val="002060"/>
              </w:rPr>
              <w:t>is an arrangement between two or more parties</w:t>
            </w:r>
            <w:r w:rsidRPr="005559B5">
              <w:rPr>
                <w:color w:val="002060"/>
                <w:spacing w:val="1"/>
              </w:rPr>
              <w:t xml:space="preserve"> </w:t>
            </w:r>
            <w:r w:rsidRPr="005559B5">
              <w:rPr>
                <w:color w:val="002060"/>
              </w:rPr>
              <w:t>designed</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achieve</w:t>
            </w:r>
            <w:r w:rsidRPr="005559B5">
              <w:rPr>
                <w:color w:val="002060"/>
                <w:spacing w:val="1"/>
              </w:rPr>
              <w:t xml:space="preserve"> </w:t>
            </w:r>
            <w:r w:rsidRPr="005559B5">
              <w:rPr>
                <w:color w:val="002060"/>
              </w:rPr>
              <w:t>an</w:t>
            </w:r>
            <w:r w:rsidRPr="005559B5">
              <w:rPr>
                <w:color w:val="002060"/>
                <w:spacing w:val="1"/>
              </w:rPr>
              <w:t xml:space="preserve"> </w:t>
            </w:r>
            <w:r w:rsidRPr="005559B5">
              <w:rPr>
                <w:color w:val="002060"/>
              </w:rPr>
              <w:t>improper</w:t>
            </w:r>
            <w:r w:rsidRPr="005559B5">
              <w:rPr>
                <w:color w:val="002060"/>
                <w:spacing w:val="1"/>
              </w:rPr>
              <w:t xml:space="preserve"> </w:t>
            </w:r>
            <w:r w:rsidRPr="005559B5">
              <w:rPr>
                <w:color w:val="002060"/>
              </w:rPr>
              <w:t>purpose,</w:t>
            </w:r>
            <w:r w:rsidRPr="005559B5">
              <w:rPr>
                <w:color w:val="002060"/>
                <w:spacing w:val="1"/>
              </w:rPr>
              <w:t xml:space="preserve"> </w:t>
            </w:r>
            <w:r w:rsidRPr="005559B5">
              <w:rPr>
                <w:color w:val="002060"/>
              </w:rPr>
              <w:t>including</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influence</w:t>
            </w:r>
            <w:r w:rsidRPr="005559B5">
              <w:rPr>
                <w:color w:val="002060"/>
                <w:spacing w:val="1"/>
              </w:rPr>
              <w:t xml:space="preserve"> </w:t>
            </w:r>
            <w:r w:rsidRPr="005559B5">
              <w:rPr>
                <w:color w:val="002060"/>
              </w:rPr>
              <w:t>improperly</w:t>
            </w:r>
            <w:r w:rsidRPr="005559B5">
              <w:rPr>
                <w:color w:val="002060"/>
                <w:spacing w:val="-5"/>
              </w:rPr>
              <w:t xml:space="preserve"> </w:t>
            </w:r>
            <w:r w:rsidRPr="005559B5">
              <w:rPr>
                <w:color w:val="002060"/>
              </w:rPr>
              <w:t>the</w:t>
            </w:r>
            <w:r w:rsidRPr="005559B5">
              <w:rPr>
                <w:color w:val="002060"/>
                <w:spacing w:val="55"/>
              </w:rPr>
              <w:t xml:space="preserve"> </w:t>
            </w:r>
            <w:r w:rsidRPr="005559B5">
              <w:rPr>
                <w:color w:val="002060"/>
              </w:rPr>
              <w:t>actions</w:t>
            </w:r>
            <w:r w:rsidRPr="005559B5">
              <w:rPr>
                <w:color w:val="002060"/>
                <w:spacing w:val="-5"/>
              </w:rPr>
              <w:t xml:space="preserve"> </w:t>
            </w:r>
            <w:r w:rsidRPr="005559B5">
              <w:rPr>
                <w:color w:val="002060"/>
              </w:rPr>
              <w:t>of</w:t>
            </w:r>
            <w:r w:rsidRPr="005559B5">
              <w:rPr>
                <w:color w:val="002060"/>
                <w:spacing w:val="-2"/>
              </w:rPr>
              <w:t xml:space="preserve"> </w:t>
            </w:r>
            <w:r w:rsidRPr="005559B5">
              <w:rPr>
                <w:color w:val="002060"/>
              </w:rPr>
              <w:t>another party;</w:t>
            </w:r>
          </w:p>
          <w:p w:rsidRPr="005559B5" w:rsidR="00A53B14" w:rsidP="00FF6E1D" w:rsidRDefault="0092076E" w14:paraId="5E936E70" w14:textId="77777777">
            <w:pPr>
              <w:pStyle w:val="TableParagraph"/>
              <w:numPr>
                <w:ilvl w:val="2"/>
                <w:numId w:val="14"/>
              </w:numPr>
              <w:tabs>
                <w:tab w:val="left" w:pos="1080"/>
              </w:tabs>
              <w:spacing w:before="105" w:line="250" w:lineRule="atLeast"/>
              <w:ind w:left="1079" w:right="93" w:hanging="452"/>
              <w:jc w:val="both"/>
              <w:rPr>
                <w:color w:val="002060"/>
              </w:rPr>
            </w:pPr>
            <w:r w:rsidRPr="005559B5">
              <w:rPr>
                <w:color w:val="002060"/>
                <w:spacing w:val="-4"/>
              </w:rPr>
              <w:t>“coercive</w:t>
            </w:r>
            <w:r w:rsidRPr="005559B5">
              <w:rPr>
                <w:color w:val="002060"/>
                <w:spacing w:val="-21"/>
              </w:rPr>
              <w:t xml:space="preserve"> </w:t>
            </w:r>
            <w:r w:rsidRPr="005559B5">
              <w:rPr>
                <w:color w:val="002060"/>
                <w:spacing w:val="-4"/>
              </w:rPr>
              <w:t>practice”</w:t>
            </w:r>
            <w:r w:rsidRPr="005559B5">
              <w:rPr>
                <w:color w:val="002060"/>
                <w:spacing w:val="-4"/>
                <w:position w:val="7"/>
                <w:sz w:val="12"/>
              </w:rPr>
              <w:t>7</w:t>
            </w:r>
            <w:r w:rsidRPr="005559B5">
              <w:rPr>
                <w:color w:val="002060"/>
                <w:spacing w:val="10"/>
                <w:position w:val="7"/>
                <w:sz w:val="12"/>
              </w:rPr>
              <w:t xml:space="preserve"> </w:t>
            </w:r>
            <w:r w:rsidRPr="005559B5">
              <w:rPr>
                <w:color w:val="002060"/>
                <w:spacing w:val="-3"/>
              </w:rPr>
              <w:t>is</w:t>
            </w:r>
            <w:r w:rsidRPr="005559B5">
              <w:rPr>
                <w:color w:val="002060"/>
                <w:spacing w:val="-18"/>
              </w:rPr>
              <w:t xml:space="preserve"> </w:t>
            </w:r>
            <w:r w:rsidRPr="005559B5">
              <w:rPr>
                <w:color w:val="002060"/>
                <w:spacing w:val="-3"/>
              </w:rPr>
              <w:t>impairing</w:t>
            </w:r>
            <w:r w:rsidRPr="005559B5">
              <w:rPr>
                <w:color w:val="002060"/>
                <w:spacing w:val="-19"/>
              </w:rPr>
              <w:t xml:space="preserve"> </w:t>
            </w:r>
            <w:r w:rsidRPr="005559B5">
              <w:rPr>
                <w:color w:val="002060"/>
                <w:spacing w:val="-3"/>
              </w:rPr>
              <w:t>or</w:t>
            </w:r>
            <w:r w:rsidRPr="005559B5">
              <w:rPr>
                <w:color w:val="002060"/>
                <w:spacing w:val="-19"/>
              </w:rPr>
              <w:t xml:space="preserve"> </w:t>
            </w:r>
            <w:r w:rsidRPr="005559B5">
              <w:rPr>
                <w:color w:val="002060"/>
                <w:spacing w:val="-3"/>
              </w:rPr>
              <w:t>harming,</w:t>
            </w:r>
            <w:r w:rsidRPr="005559B5">
              <w:rPr>
                <w:color w:val="002060"/>
                <w:spacing w:val="-20"/>
              </w:rPr>
              <w:t xml:space="preserve"> </w:t>
            </w:r>
            <w:r w:rsidRPr="005559B5">
              <w:rPr>
                <w:color w:val="002060"/>
                <w:spacing w:val="-3"/>
              </w:rPr>
              <w:t>or</w:t>
            </w:r>
            <w:r w:rsidRPr="005559B5">
              <w:rPr>
                <w:color w:val="002060"/>
                <w:spacing w:val="-19"/>
              </w:rPr>
              <w:t xml:space="preserve"> </w:t>
            </w:r>
            <w:r w:rsidRPr="005559B5">
              <w:rPr>
                <w:color w:val="002060"/>
                <w:spacing w:val="-3"/>
              </w:rPr>
              <w:t>threatening</w:t>
            </w:r>
            <w:r w:rsidRPr="005559B5">
              <w:rPr>
                <w:color w:val="002060"/>
                <w:spacing w:val="-19"/>
              </w:rPr>
              <w:t xml:space="preserve"> </w:t>
            </w:r>
            <w:r w:rsidRPr="005559B5">
              <w:rPr>
                <w:color w:val="002060"/>
                <w:spacing w:val="-3"/>
              </w:rPr>
              <w:t>to</w:t>
            </w:r>
            <w:r w:rsidRPr="005559B5">
              <w:rPr>
                <w:color w:val="002060"/>
                <w:spacing w:val="-14"/>
              </w:rPr>
              <w:t xml:space="preserve"> </w:t>
            </w:r>
            <w:r w:rsidRPr="005559B5">
              <w:rPr>
                <w:color w:val="002060"/>
                <w:spacing w:val="-3"/>
              </w:rPr>
              <w:t>impair</w:t>
            </w:r>
            <w:r w:rsidRPr="005559B5">
              <w:rPr>
                <w:color w:val="002060"/>
                <w:spacing w:val="-12"/>
              </w:rPr>
              <w:t xml:space="preserve"> </w:t>
            </w:r>
            <w:r w:rsidRPr="005559B5">
              <w:rPr>
                <w:color w:val="002060"/>
                <w:spacing w:val="-3"/>
              </w:rPr>
              <w:t>or</w:t>
            </w:r>
            <w:r w:rsidRPr="005559B5">
              <w:rPr>
                <w:color w:val="002060"/>
                <w:spacing w:val="-13"/>
              </w:rPr>
              <w:t xml:space="preserve"> </w:t>
            </w:r>
            <w:r w:rsidRPr="005559B5">
              <w:rPr>
                <w:color w:val="002060"/>
                <w:spacing w:val="-3"/>
              </w:rPr>
              <w:t>harm,</w:t>
            </w:r>
            <w:r w:rsidRPr="005559B5">
              <w:rPr>
                <w:color w:val="002060"/>
                <w:spacing w:val="-58"/>
              </w:rPr>
              <w:t xml:space="preserve"> </w:t>
            </w:r>
            <w:r w:rsidRPr="005559B5">
              <w:rPr>
                <w:color w:val="002060"/>
              </w:rPr>
              <w:t>directly</w:t>
            </w:r>
            <w:r w:rsidRPr="005559B5">
              <w:rPr>
                <w:color w:val="002060"/>
                <w:spacing w:val="22"/>
              </w:rPr>
              <w:t xml:space="preserve"> </w:t>
            </w:r>
            <w:r w:rsidRPr="005559B5">
              <w:rPr>
                <w:color w:val="002060"/>
              </w:rPr>
              <w:t>or</w:t>
            </w:r>
            <w:r w:rsidRPr="005559B5">
              <w:rPr>
                <w:color w:val="002060"/>
                <w:spacing w:val="25"/>
              </w:rPr>
              <w:t xml:space="preserve"> </w:t>
            </w:r>
            <w:r w:rsidRPr="005559B5">
              <w:rPr>
                <w:color w:val="002060"/>
              </w:rPr>
              <w:t>indirectly,</w:t>
            </w:r>
            <w:r w:rsidRPr="005559B5">
              <w:rPr>
                <w:color w:val="002060"/>
                <w:spacing w:val="26"/>
              </w:rPr>
              <w:t xml:space="preserve"> </w:t>
            </w:r>
            <w:r w:rsidRPr="005559B5">
              <w:rPr>
                <w:color w:val="002060"/>
              </w:rPr>
              <w:t>any</w:t>
            </w:r>
            <w:r w:rsidRPr="005559B5">
              <w:rPr>
                <w:color w:val="002060"/>
                <w:spacing w:val="24"/>
              </w:rPr>
              <w:t xml:space="preserve"> </w:t>
            </w:r>
            <w:r w:rsidRPr="005559B5">
              <w:rPr>
                <w:color w:val="002060"/>
              </w:rPr>
              <w:t>party</w:t>
            </w:r>
            <w:r w:rsidRPr="005559B5">
              <w:rPr>
                <w:color w:val="002060"/>
                <w:spacing w:val="22"/>
              </w:rPr>
              <w:t xml:space="preserve"> </w:t>
            </w:r>
            <w:r w:rsidRPr="005559B5">
              <w:rPr>
                <w:color w:val="002060"/>
              </w:rPr>
              <w:t>or</w:t>
            </w:r>
            <w:r w:rsidRPr="005559B5">
              <w:rPr>
                <w:color w:val="002060"/>
                <w:spacing w:val="23"/>
              </w:rPr>
              <w:t xml:space="preserve"> </w:t>
            </w:r>
            <w:r w:rsidRPr="005559B5">
              <w:rPr>
                <w:color w:val="002060"/>
              </w:rPr>
              <w:t>the</w:t>
            </w:r>
            <w:r w:rsidRPr="005559B5">
              <w:rPr>
                <w:color w:val="002060"/>
                <w:spacing w:val="28"/>
              </w:rPr>
              <w:t xml:space="preserve"> </w:t>
            </w:r>
            <w:r w:rsidRPr="005559B5">
              <w:rPr>
                <w:color w:val="002060"/>
              </w:rPr>
              <w:t>property</w:t>
            </w:r>
            <w:r w:rsidRPr="005559B5">
              <w:rPr>
                <w:color w:val="002060"/>
                <w:spacing w:val="16"/>
              </w:rPr>
              <w:t xml:space="preserve"> </w:t>
            </w:r>
            <w:r w:rsidRPr="005559B5">
              <w:rPr>
                <w:color w:val="002060"/>
              </w:rPr>
              <w:t>of</w:t>
            </w:r>
            <w:r w:rsidRPr="005559B5">
              <w:rPr>
                <w:color w:val="002060"/>
                <w:spacing w:val="21"/>
              </w:rPr>
              <w:t xml:space="preserve"> </w:t>
            </w:r>
            <w:r w:rsidRPr="005559B5">
              <w:rPr>
                <w:color w:val="002060"/>
              </w:rPr>
              <w:t>the</w:t>
            </w:r>
            <w:r w:rsidRPr="005559B5">
              <w:rPr>
                <w:color w:val="002060"/>
                <w:spacing w:val="18"/>
              </w:rPr>
              <w:t xml:space="preserve"> </w:t>
            </w:r>
            <w:r w:rsidRPr="005559B5">
              <w:rPr>
                <w:color w:val="002060"/>
              </w:rPr>
              <w:t>party</w:t>
            </w:r>
            <w:r w:rsidRPr="005559B5">
              <w:rPr>
                <w:color w:val="002060"/>
                <w:spacing w:val="16"/>
              </w:rPr>
              <w:t xml:space="preserve"> </w:t>
            </w:r>
            <w:r w:rsidRPr="005559B5">
              <w:rPr>
                <w:color w:val="002060"/>
              </w:rPr>
              <w:t>to</w:t>
            </w:r>
            <w:r w:rsidRPr="005559B5">
              <w:rPr>
                <w:color w:val="002060"/>
                <w:spacing w:val="18"/>
              </w:rPr>
              <w:t xml:space="preserve"> </w:t>
            </w:r>
            <w:r w:rsidRPr="005559B5">
              <w:rPr>
                <w:color w:val="002060"/>
              </w:rPr>
              <w:t>influence</w:t>
            </w:r>
          </w:p>
        </w:tc>
      </w:tr>
    </w:tbl>
    <w:p w:rsidRPr="005559B5" w:rsidR="00A53B14" w:rsidRDefault="00A53B14" w14:paraId="06FF43AF" w14:textId="77777777">
      <w:pPr>
        <w:spacing w:line="250" w:lineRule="atLeast"/>
        <w:jc w:val="both"/>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27"/>
        <w:gridCol w:w="8221"/>
      </w:tblGrid>
      <w:tr w:rsidRPr="005559B5" w:rsidR="005559B5" w14:paraId="110BC0DE" w14:textId="77777777">
        <w:trPr>
          <w:trHeight w:val="3264"/>
        </w:trPr>
        <w:tc>
          <w:tcPr>
            <w:tcW w:w="2127" w:type="dxa"/>
          </w:tcPr>
          <w:p w:rsidRPr="005559B5" w:rsidR="00A53B14" w:rsidRDefault="00A53B14" w14:paraId="09D44900" w14:textId="77777777">
            <w:pPr>
              <w:pStyle w:val="TableParagraph"/>
              <w:rPr>
                <w:rFonts w:ascii="Times New Roman"/>
                <w:color w:val="002060"/>
              </w:rPr>
            </w:pPr>
          </w:p>
        </w:tc>
        <w:tc>
          <w:tcPr>
            <w:tcW w:w="8221" w:type="dxa"/>
          </w:tcPr>
          <w:p w:rsidRPr="005559B5" w:rsidR="00A53B14" w:rsidRDefault="0092076E" w14:paraId="30012FDC" w14:textId="77777777">
            <w:pPr>
              <w:pStyle w:val="TableParagraph"/>
              <w:spacing w:line="248" w:lineRule="exact"/>
              <w:ind w:left="1079"/>
              <w:jc w:val="both"/>
              <w:rPr>
                <w:color w:val="002060"/>
              </w:rPr>
            </w:pPr>
            <w:r w:rsidRPr="005559B5">
              <w:rPr>
                <w:color w:val="002060"/>
                <w:spacing w:val="-4"/>
              </w:rPr>
              <w:t>improperly</w:t>
            </w:r>
            <w:r w:rsidRPr="005559B5">
              <w:rPr>
                <w:color w:val="002060"/>
                <w:spacing w:val="-11"/>
              </w:rPr>
              <w:t xml:space="preserve"> </w:t>
            </w:r>
            <w:r w:rsidRPr="005559B5">
              <w:rPr>
                <w:color w:val="002060"/>
                <w:spacing w:val="-4"/>
              </w:rPr>
              <w:t>the</w:t>
            </w:r>
            <w:r w:rsidRPr="005559B5">
              <w:rPr>
                <w:color w:val="002060"/>
                <w:spacing w:val="-8"/>
              </w:rPr>
              <w:t xml:space="preserve"> </w:t>
            </w:r>
            <w:r w:rsidRPr="005559B5">
              <w:rPr>
                <w:color w:val="002060"/>
                <w:spacing w:val="-4"/>
              </w:rPr>
              <w:t>actions</w:t>
            </w:r>
            <w:r w:rsidRPr="005559B5">
              <w:rPr>
                <w:color w:val="002060"/>
                <w:spacing w:val="-9"/>
              </w:rPr>
              <w:t xml:space="preserve"> </w:t>
            </w:r>
            <w:r w:rsidRPr="005559B5">
              <w:rPr>
                <w:color w:val="002060"/>
                <w:spacing w:val="-3"/>
              </w:rPr>
              <w:t>of</w:t>
            </w:r>
            <w:r w:rsidRPr="005559B5">
              <w:rPr>
                <w:color w:val="002060"/>
                <w:spacing w:val="-4"/>
              </w:rPr>
              <w:t xml:space="preserve"> </w:t>
            </w:r>
            <w:r w:rsidRPr="005559B5">
              <w:rPr>
                <w:color w:val="002060"/>
                <w:spacing w:val="-3"/>
              </w:rPr>
              <w:t>a</w:t>
            </w:r>
            <w:r w:rsidRPr="005559B5">
              <w:rPr>
                <w:color w:val="002060"/>
                <w:spacing w:val="-8"/>
              </w:rPr>
              <w:t xml:space="preserve"> </w:t>
            </w:r>
            <w:r w:rsidRPr="005559B5">
              <w:rPr>
                <w:color w:val="002060"/>
                <w:spacing w:val="-3"/>
              </w:rPr>
              <w:t>party;</w:t>
            </w:r>
          </w:p>
          <w:p w:rsidRPr="005559B5" w:rsidR="00A53B14" w:rsidRDefault="0092076E" w14:paraId="3895E0DE" w14:textId="77777777">
            <w:pPr>
              <w:pStyle w:val="TableParagraph"/>
              <w:spacing w:before="121"/>
              <w:ind w:left="628"/>
              <w:jc w:val="both"/>
              <w:rPr>
                <w:color w:val="002060"/>
              </w:rPr>
            </w:pPr>
            <w:r w:rsidRPr="005559B5">
              <w:rPr>
                <w:color w:val="002060"/>
                <w:spacing w:val="-5"/>
              </w:rPr>
              <w:t>(v)</w:t>
            </w:r>
            <w:r w:rsidRPr="005559B5">
              <w:rPr>
                <w:color w:val="002060"/>
                <w:spacing w:val="79"/>
              </w:rPr>
              <w:t xml:space="preserve"> </w:t>
            </w:r>
            <w:r w:rsidRPr="005559B5">
              <w:rPr>
                <w:color w:val="002060"/>
                <w:spacing w:val="-4"/>
              </w:rPr>
              <w:t>“obstructive</w:t>
            </w:r>
            <w:r w:rsidRPr="005559B5">
              <w:rPr>
                <w:color w:val="002060"/>
                <w:spacing w:val="-11"/>
              </w:rPr>
              <w:t xml:space="preserve"> </w:t>
            </w:r>
            <w:r w:rsidRPr="005559B5">
              <w:rPr>
                <w:color w:val="002060"/>
                <w:spacing w:val="-4"/>
              </w:rPr>
              <w:t>practice”</w:t>
            </w:r>
            <w:r w:rsidRPr="005559B5">
              <w:rPr>
                <w:color w:val="002060"/>
                <w:spacing w:val="-10"/>
              </w:rPr>
              <w:t xml:space="preserve"> </w:t>
            </w:r>
            <w:r w:rsidRPr="005559B5">
              <w:rPr>
                <w:color w:val="002060"/>
                <w:spacing w:val="-4"/>
              </w:rPr>
              <w:t>is</w:t>
            </w:r>
          </w:p>
          <w:p w:rsidRPr="005559B5" w:rsidR="00A53B14" w:rsidRDefault="0092076E" w14:paraId="68E0653C" w14:textId="77777777">
            <w:pPr>
              <w:pStyle w:val="TableParagraph"/>
              <w:spacing w:before="119"/>
              <w:ind w:left="1619" w:right="94" w:hanging="452"/>
              <w:jc w:val="both"/>
              <w:rPr>
                <w:color w:val="002060"/>
              </w:rPr>
            </w:pPr>
            <w:r w:rsidRPr="005559B5">
              <w:rPr>
                <w:color w:val="002060"/>
              </w:rPr>
              <w:t>(aa) deliberately</w:t>
            </w:r>
            <w:r w:rsidRPr="005559B5">
              <w:rPr>
                <w:color w:val="002060"/>
                <w:spacing w:val="1"/>
              </w:rPr>
              <w:t xml:space="preserve"> </w:t>
            </w:r>
            <w:r w:rsidRPr="005559B5">
              <w:rPr>
                <w:color w:val="002060"/>
              </w:rPr>
              <w:t>destroying,</w:t>
            </w:r>
            <w:r w:rsidRPr="005559B5">
              <w:rPr>
                <w:color w:val="002060"/>
                <w:spacing w:val="1"/>
              </w:rPr>
              <w:t xml:space="preserve"> </w:t>
            </w:r>
            <w:r w:rsidRPr="005559B5">
              <w:rPr>
                <w:color w:val="002060"/>
              </w:rPr>
              <w:t>falsifying,</w:t>
            </w:r>
            <w:r w:rsidRPr="005559B5">
              <w:rPr>
                <w:color w:val="002060"/>
                <w:spacing w:val="1"/>
              </w:rPr>
              <w:t xml:space="preserve"> </w:t>
            </w:r>
            <w:r w:rsidRPr="005559B5">
              <w:rPr>
                <w:color w:val="002060"/>
              </w:rPr>
              <w:t>altering</w:t>
            </w:r>
            <w:r w:rsidRPr="005559B5">
              <w:rPr>
                <w:color w:val="002060"/>
                <w:spacing w:val="1"/>
              </w:rPr>
              <w:t xml:space="preserve"> </w:t>
            </w:r>
            <w:r w:rsidRPr="005559B5">
              <w:rPr>
                <w:color w:val="002060"/>
              </w:rPr>
              <w:t>or concealing of</w:t>
            </w:r>
            <w:r w:rsidRPr="005559B5">
              <w:rPr>
                <w:color w:val="002060"/>
                <w:spacing w:val="1"/>
              </w:rPr>
              <w:t xml:space="preserve"> </w:t>
            </w:r>
            <w:r w:rsidRPr="005559B5">
              <w:rPr>
                <w:color w:val="002060"/>
              </w:rPr>
              <w:t>evidence</w:t>
            </w:r>
            <w:r w:rsidRPr="005559B5">
              <w:rPr>
                <w:color w:val="002060"/>
                <w:spacing w:val="-8"/>
              </w:rPr>
              <w:t xml:space="preserve"> </w:t>
            </w:r>
            <w:r w:rsidRPr="005559B5">
              <w:rPr>
                <w:color w:val="002060"/>
              </w:rPr>
              <w:t>material</w:t>
            </w:r>
            <w:r w:rsidRPr="005559B5">
              <w:rPr>
                <w:color w:val="002060"/>
                <w:spacing w:val="-8"/>
              </w:rPr>
              <w:t xml:space="preserve"> </w:t>
            </w:r>
            <w:r w:rsidRPr="005559B5">
              <w:rPr>
                <w:color w:val="002060"/>
              </w:rPr>
              <w:t>to</w:t>
            </w:r>
            <w:r w:rsidRPr="005559B5">
              <w:rPr>
                <w:color w:val="002060"/>
                <w:spacing w:val="-7"/>
              </w:rPr>
              <w:t xml:space="preserve"> </w:t>
            </w:r>
            <w:r w:rsidRPr="005559B5">
              <w:rPr>
                <w:color w:val="002060"/>
              </w:rPr>
              <w:t>the</w:t>
            </w:r>
            <w:r w:rsidRPr="005559B5">
              <w:rPr>
                <w:color w:val="002060"/>
                <w:spacing w:val="-8"/>
              </w:rPr>
              <w:t xml:space="preserve"> </w:t>
            </w:r>
            <w:r w:rsidRPr="005559B5">
              <w:rPr>
                <w:color w:val="002060"/>
              </w:rPr>
              <w:t>investigation</w:t>
            </w:r>
            <w:r w:rsidRPr="005559B5">
              <w:rPr>
                <w:color w:val="002060"/>
                <w:spacing w:val="-5"/>
              </w:rPr>
              <w:t xml:space="preserve"> </w:t>
            </w:r>
            <w:r w:rsidRPr="005559B5">
              <w:rPr>
                <w:color w:val="002060"/>
              </w:rPr>
              <w:t>or</w:t>
            </w:r>
            <w:r w:rsidRPr="005559B5">
              <w:rPr>
                <w:color w:val="002060"/>
                <w:spacing w:val="-10"/>
              </w:rPr>
              <w:t xml:space="preserve"> </w:t>
            </w:r>
            <w:r w:rsidRPr="005559B5">
              <w:rPr>
                <w:color w:val="002060"/>
              </w:rPr>
              <w:t>making</w:t>
            </w:r>
            <w:r w:rsidRPr="005559B5">
              <w:rPr>
                <w:color w:val="002060"/>
                <w:spacing w:val="-10"/>
              </w:rPr>
              <w:t xml:space="preserve"> </w:t>
            </w:r>
            <w:r w:rsidRPr="005559B5">
              <w:rPr>
                <w:color w:val="002060"/>
              </w:rPr>
              <w:t>false</w:t>
            </w:r>
            <w:r w:rsidRPr="005559B5">
              <w:rPr>
                <w:color w:val="002060"/>
                <w:spacing w:val="-11"/>
              </w:rPr>
              <w:t xml:space="preserve"> </w:t>
            </w:r>
            <w:r w:rsidRPr="005559B5">
              <w:rPr>
                <w:color w:val="002060"/>
              </w:rPr>
              <w:t>statements</w:t>
            </w:r>
            <w:r w:rsidRPr="005559B5">
              <w:rPr>
                <w:color w:val="002060"/>
                <w:spacing w:val="-12"/>
              </w:rPr>
              <w:t xml:space="preserve"> </w:t>
            </w:r>
            <w:r w:rsidRPr="005559B5">
              <w:rPr>
                <w:color w:val="002060"/>
              </w:rPr>
              <w:t>to</w:t>
            </w:r>
            <w:r w:rsidRPr="005559B5">
              <w:rPr>
                <w:color w:val="002060"/>
                <w:spacing w:val="-58"/>
              </w:rPr>
              <w:t xml:space="preserve"> </w:t>
            </w:r>
            <w:r w:rsidRPr="005559B5">
              <w:rPr>
                <w:color w:val="002060"/>
              </w:rPr>
              <w:t>investigators</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rPr>
              <w:t>order</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materially</w:t>
            </w:r>
            <w:r w:rsidRPr="005559B5">
              <w:rPr>
                <w:color w:val="002060"/>
                <w:spacing w:val="1"/>
              </w:rPr>
              <w:t xml:space="preserve"> </w:t>
            </w:r>
            <w:r w:rsidRPr="005559B5">
              <w:rPr>
                <w:color w:val="002060"/>
              </w:rPr>
              <w:t>impede</w:t>
            </w:r>
            <w:r w:rsidRPr="005559B5">
              <w:rPr>
                <w:color w:val="002060"/>
                <w:spacing w:val="1"/>
              </w:rPr>
              <w:t xml:space="preserve"> </w:t>
            </w:r>
            <w:r w:rsidRPr="005559B5">
              <w:rPr>
                <w:color w:val="002060"/>
              </w:rPr>
              <w:t>a</w:t>
            </w:r>
            <w:r w:rsidRPr="005559B5">
              <w:rPr>
                <w:color w:val="002060"/>
                <w:spacing w:val="1"/>
              </w:rPr>
              <w:t xml:space="preserve"> </w:t>
            </w:r>
            <w:r w:rsidRPr="005559B5">
              <w:rPr>
                <w:color w:val="002060"/>
              </w:rPr>
              <w:t>investigation</w:t>
            </w:r>
            <w:r w:rsidRPr="005559B5">
              <w:rPr>
                <w:color w:val="002060"/>
                <w:spacing w:val="1"/>
              </w:rPr>
              <w:t xml:space="preserve"> </w:t>
            </w:r>
            <w:r w:rsidRPr="005559B5">
              <w:rPr>
                <w:color w:val="002060"/>
              </w:rPr>
              <w:t>into</w:t>
            </w:r>
            <w:r w:rsidRPr="005559B5">
              <w:rPr>
                <w:color w:val="002060"/>
                <w:spacing w:val="-59"/>
              </w:rPr>
              <w:t xml:space="preserve"> </w:t>
            </w:r>
            <w:r w:rsidRPr="005559B5">
              <w:rPr>
                <w:color w:val="002060"/>
              </w:rPr>
              <w:t>allegations of a corrupt, fraudulent, coercive or collusive practice;</w:t>
            </w:r>
            <w:r w:rsidRPr="005559B5">
              <w:rPr>
                <w:color w:val="002060"/>
                <w:spacing w:val="1"/>
              </w:rPr>
              <w:t xml:space="preserve"> </w:t>
            </w:r>
            <w:r w:rsidRPr="005559B5">
              <w:rPr>
                <w:color w:val="002060"/>
              </w:rPr>
              <w:t>and/or</w:t>
            </w:r>
            <w:r w:rsidRPr="005559B5">
              <w:rPr>
                <w:color w:val="002060"/>
                <w:spacing w:val="42"/>
              </w:rPr>
              <w:t xml:space="preserve"> </w:t>
            </w:r>
            <w:r w:rsidRPr="005559B5">
              <w:rPr>
                <w:color w:val="002060"/>
              </w:rPr>
              <w:t>threatening,</w:t>
            </w:r>
            <w:r w:rsidRPr="005559B5">
              <w:rPr>
                <w:color w:val="002060"/>
                <w:spacing w:val="42"/>
              </w:rPr>
              <w:t xml:space="preserve"> </w:t>
            </w:r>
            <w:r w:rsidRPr="005559B5">
              <w:rPr>
                <w:color w:val="002060"/>
              </w:rPr>
              <w:t>harassing</w:t>
            </w:r>
            <w:r w:rsidRPr="005559B5">
              <w:rPr>
                <w:color w:val="002060"/>
                <w:spacing w:val="42"/>
              </w:rPr>
              <w:t xml:space="preserve"> </w:t>
            </w:r>
            <w:r w:rsidRPr="005559B5">
              <w:rPr>
                <w:color w:val="002060"/>
              </w:rPr>
              <w:t>or</w:t>
            </w:r>
            <w:r w:rsidRPr="005559B5">
              <w:rPr>
                <w:color w:val="002060"/>
                <w:spacing w:val="42"/>
              </w:rPr>
              <w:t xml:space="preserve"> </w:t>
            </w:r>
            <w:r w:rsidRPr="005559B5">
              <w:rPr>
                <w:color w:val="002060"/>
              </w:rPr>
              <w:t>intimidating</w:t>
            </w:r>
            <w:r w:rsidRPr="005559B5">
              <w:rPr>
                <w:color w:val="002060"/>
                <w:spacing w:val="43"/>
              </w:rPr>
              <w:t xml:space="preserve"> </w:t>
            </w:r>
            <w:r w:rsidRPr="005559B5">
              <w:rPr>
                <w:color w:val="002060"/>
              </w:rPr>
              <w:t>any</w:t>
            </w:r>
            <w:r w:rsidRPr="005559B5">
              <w:rPr>
                <w:color w:val="002060"/>
                <w:spacing w:val="-12"/>
              </w:rPr>
              <w:t xml:space="preserve"> </w:t>
            </w:r>
            <w:r w:rsidRPr="005559B5">
              <w:rPr>
                <w:color w:val="002060"/>
              </w:rPr>
              <w:t>party</w:t>
            </w:r>
            <w:r w:rsidRPr="005559B5">
              <w:rPr>
                <w:color w:val="002060"/>
                <w:spacing w:val="-11"/>
              </w:rPr>
              <w:t xml:space="preserve"> </w:t>
            </w:r>
            <w:r w:rsidRPr="005559B5">
              <w:rPr>
                <w:color w:val="002060"/>
              </w:rPr>
              <w:t>to</w:t>
            </w:r>
            <w:r w:rsidRPr="005559B5">
              <w:rPr>
                <w:color w:val="002060"/>
                <w:spacing w:val="-10"/>
              </w:rPr>
              <w:t xml:space="preserve"> </w:t>
            </w:r>
            <w:r w:rsidRPr="005559B5">
              <w:rPr>
                <w:color w:val="002060"/>
              </w:rPr>
              <w:t>prevent</w:t>
            </w:r>
            <w:r w:rsidRPr="005559B5">
              <w:rPr>
                <w:color w:val="002060"/>
                <w:spacing w:val="-58"/>
              </w:rPr>
              <w:t xml:space="preserve"> </w:t>
            </w:r>
            <w:r w:rsidRPr="005559B5">
              <w:rPr>
                <w:color w:val="002060"/>
              </w:rPr>
              <w:t>it</w:t>
            </w:r>
            <w:r w:rsidRPr="005559B5">
              <w:rPr>
                <w:color w:val="002060"/>
                <w:spacing w:val="1"/>
              </w:rPr>
              <w:t xml:space="preserve"> </w:t>
            </w:r>
            <w:r w:rsidRPr="005559B5">
              <w:rPr>
                <w:color w:val="002060"/>
              </w:rPr>
              <w:t>from</w:t>
            </w:r>
            <w:r w:rsidRPr="005559B5">
              <w:rPr>
                <w:color w:val="002060"/>
                <w:spacing w:val="1"/>
              </w:rPr>
              <w:t xml:space="preserve"> </w:t>
            </w:r>
            <w:r w:rsidRPr="005559B5">
              <w:rPr>
                <w:color w:val="002060"/>
              </w:rPr>
              <w:t>disclosing</w:t>
            </w:r>
            <w:r w:rsidRPr="005559B5">
              <w:rPr>
                <w:color w:val="002060"/>
                <w:spacing w:val="1"/>
              </w:rPr>
              <w:t xml:space="preserve"> </w:t>
            </w:r>
            <w:r w:rsidRPr="005559B5">
              <w:rPr>
                <w:color w:val="002060"/>
              </w:rPr>
              <w:t>its</w:t>
            </w:r>
            <w:r w:rsidRPr="005559B5">
              <w:rPr>
                <w:color w:val="002060"/>
                <w:spacing w:val="1"/>
              </w:rPr>
              <w:t xml:space="preserve"> </w:t>
            </w:r>
            <w:r w:rsidRPr="005559B5">
              <w:rPr>
                <w:color w:val="002060"/>
              </w:rPr>
              <w:t>knowledge</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matters</w:t>
            </w:r>
            <w:r w:rsidRPr="005559B5">
              <w:rPr>
                <w:color w:val="002060"/>
                <w:spacing w:val="1"/>
              </w:rPr>
              <w:t xml:space="preserve"> </w:t>
            </w:r>
            <w:r w:rsidRPr="005559B5">
              <w:rPr>
                <w:color w:val="002060"/>
              </w:rPr>
              <w:t>relevant</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investigation</w:t>
            </w:r>
            <w:r w:rsidRPr="005559B5">
              <w:rPr>
                <w:color w:val="002060"/>
                <w:spacing w:val="-12"/>
              </w:rPr>
              <w:t xml:space="preserve"> </w:t>
            </w:r>
            <w:r w:rsidRPr="005559B5">
              <w:rPr>
                <w:color w:val="002060"/>
              </w:rPr>
              <w:t>or</w:t>
            </w:r>
            <w:r w:rsidRPr="005559B5">
              <w:rPr>
                <w:color w:val="002060"/>
                <w:spacing w:val="-12"/>
              </w:rPr>
              <w:t xml:space="preserve"> </w:t>
            </w:r>
            <w:r w:rsidRPr="005559B5">
              <w:rPr>
                <w:color w:val="002060"/>
              </w:rPr>
              <w:t>from</w:t>
            </w:r>
            <w:r w:rsidRPr="005559B5">
              <w:rPr>
                <w:color w:val="002060"/>
                <w:spacing w:val="-10"/>
              </w:rPr>
              <w:t xml:space="preserve"> </w:t>
            </w:r>
            <w:r w:rsidRPr="005559B5">
              <w:rPr>
                <w:color w:val="002060"/>
              </w:rPr>
              <w:t>pursuing</w:t>
            </w:r>
            <w:r w:rsidRPr="005559B5">
              <w:rPr>
                <w:color w:val="002060"/>
                <w:spacing w:val="-8"/>
              </w:rPr>
              <w:t xml:space="preserve"> </w:t>
            </w:r>
            <w:r w:rsidRPr="005559B5">
              <w:rPr>
                <w:color w:val="002060"/>
              </w:rPr>
              <w:t>the</w:t>
            </w:r>
            <w:r w:rsidRPr="005559B5">
              <w:rPr>
                <w:color w:val="002060"/>
                <w:spacing w:val="-15"/>
              </w:rPr>
              <w:t xml:space="preserve"> </w:t>
            </w:r>
            <w:r w:rsidRPr="005559B5">
              <w:rPr>
                <w:color w:val="002060"/>
              </w:rPr>
              <w:t>investigation;</w:t>
            </w:r>
            <w:r w:rsidRPr="005559B5">
              <w:rPr>
                <w:color w:val="002060"/>
                <w:spacing w:val="-14"/>
              </w:rPr>
              <w:t xml:space="preserve"> </w:t>
            </w:r>
            <w:r w:rsidRPr="005559B5">
              <w:rPr>
                <w:color w:val="002060"/>
              </w:rPr>
              <w:t>or</w:t>
            </w:r>
          </w:p>
          <w:p w:rsidRPr="005559B5" w:rsidR="00A53B14" w:rsidRDefault="0092076E" w14:paraId="03989EAB" w14:textId="77777777">
            <w:pPr>
              <w:pStyle w:val="TableParagraph"/>
              <w:spacing w:before="120"/>
              <w:ind w:left="1619" w:right="93" w:hanging="452"/>
              <w:jc w:val="both"/>
              <w:rPr>
                <w:color w:val="002060"/>
              </w:rPr>
            </w:pPr>
            <w:r w:rsidRPr="005559B5">
              <w:rPr>
                <w:color w:val="002060"/>
              </w:rPr>
              <w:t>(bb) acts intended to materially impede the exercise of the GON’s/</w:t>
            </w:r>
            <w:r w:rsidRPr="005559B5" w:rsidR="00485CD1">
              <w:rPr>
                <w:color w:val="002060"/>
              </w:rPr>
              <w:t>EMPLOYER</w:t>
            </w:r>
            <w:r w:rsidRPr="005559B5">
              <w:rPr>
                <w:color w:val="002060"/>
              </w:rPr>
              <w:t>’s</w:t>
            </w:r>
            <w:r w:rsidRPr="005559B5">
              <w:rPr>
                <w:color w:val="002060"/>
                <w:spacing w:val="-59"/>
              </w:rPr>
              <w:t xml:space="preserve"> </w:t>
            </w:r>
            <w:r w:rsidRPr="005559B5">
              <w:rPr>
                <w:color w:val="002060"/>
              </w:rPr>
              <w:t>inspection</w:t>
            </w:r>
            <w:r w:rsidRPr="005559B5">
              <w:rPr>
                <w:color w:val="002060"/>
                <w:spacing w:val="-12"/>
              </w:rPr>
              <w:t xml:space="preserve"> </w:t>
            </w:r>
            <w:r w:rsidRPr="005559B5">
              <w:rPr>
                <w:color w:val="002060"/>
              </w:rPr>
              <w:t>and</w:t>
            </w:r>
            <w:r w:rsidRPr="005559B5">
              <w:rPr>
                <w:color w:val="002060"/>
                <w:spacing w:val="-12"/>
              </w:rPr>
              <w:t xml:space="preserve"> </w:t>
            </w:r>
            <w:r w:rsidRPr="005559B5">
              <w:rPr>
                <w:color w:val="002060"/>
              </w:rPr>
              <w:t>audit</w:t>
            </w:r>
            <w:r w:rsidRPr="005559B5">
              <w:rPr>
                <w:color w:val="002060"/>
                <w:spacing w:val="-10"/>
              </w:rPr>
              <w:t xml:space="preserve"> </w:t>
            </w:r>
            <w:r w:rsidRPr="005559B5">
              <w:rPr>
                <w:color w:val="002060"/>
              </w:rPr>
              <w:t>rights</w:t>
            </w:r>
            <w:r w:rsidRPr="005559B5">
              <w:rPr>
                <w:color w:val="002060"/>
                <w:spacing w:val="-8"/>
              </w:rPr>
              <w:t xml:space="preserve"> </w:t>
            </w:r>
            <w:r w:rsidRPr="005559B5">
              <w:rPr>
                <w:color w:val="002060"/>
              </w:rPr>
              <w:t>provided</w:t>
            </w:r>
            <w:r w:rsidRPr="005559B5">
              <w:rPr>
                <w:color w:val="002060"/>
                <w:spacing w:val="-12"/>
              </w:rPr>
              <w:t xml:space="preserve"> </w:t>
            </w:r>
            <w:r w:rsidRPr="005559B5">
              <w:rPr>
                <w:color w:val="002060"/>
              </w:rPr>
              <w:t>for</w:t>
            </w:r>
            <w:r w:rsidRPr="005559B5">
              <w:rPr>
                <w:color w:val="002060"/>
                <w:spacing w:val="-11"/>
              </w:rPr>
              <w:t xml:space="preserve"> </w:t>
            </w:r>
            <w:r w:rsidRPr="005559B5">
              <w:rPr>
                <w:color w:val="002060"/>
              </w:rPr>
              <w:t>under</w:t>
            </w:r>
            <w:r w:rsidRPr="005559B5">
              <w:rPr>
                <w:color w:val="002060"/>
                <w:spacing w:val="-10"/>
              </w:rPr>
              <w:t xml:space="preserve"> </w:t>
            </w:r>
            <w:r w:rsidRPr="005559B5">
              <w:rPr>
                <w:color w:val="002060"/>
              </w:rPr>
              <w:t>GCC28.3.</w:t>
            </w:r>
          </w:p>
        </w:tc>
      </w:tr>
      <w:tr w:rsidRPr="005559B5" w:rsidR="005559B5" w14:paraId="581E472B" w14:textId="77777777">
        <w:trPr>
          <w:trHeight w:val="3647"/>
        </w:trPr>
        <w:tc>
          <w:tcPr>
            <w:tcW w:w="2127" w:type="dxa"/>
          </w:tcPr>
          <w:p w:rsidRPr="005559B5" w:rsidR="00A53B14" w:rsidRDefault="0092076E" w14:paraId="0AF2C7B6" w14:textId="77777777">
            <w:pPr>
              <w:pStyle w:val="TableParagraph"/>
              <w:spacing w:line="250" w:lineRule="exact"/>
              <w:ind w:left="107"/>
              <w:rPr>
                <w:b/>
                <w:color w:val="002060"/>
              </w:rPr>
            </w:pPr>
            <w:bookmarkStart w:name="_bookmark80" w:id="1061"/>
            <w:bookmarkEnd w:id="1061"/>
            <w:r w:rsidRPr="005559B5">
              <w:rPr>
                <w:b/>
                <w:color w:val="002060"/>
              </w:rPr>
              <w:t>74.</w:t>
            </w:r>
            <w:r w:rsidRPr="005559B5">
              <w:rPr>
                <w:b/>
                <w:color w:val="002060"/>
                <w:spacing w:val="57"/>
              </w:rPr>
              <w:t xml:space="preserve"> </w:t>
            </w:r>
            <w:r w:rsidRPr="005559B5">
              <w:rPr>
                <w:b/>
                <w:color w:val="002060"/>
              </w:rPr>
              <w:t>Black</w:t>
            </w:r>
            <w:r w:rsidRPr="005559B5">
              <w:rPr>
                <w:b/>
                <w:color w:val="002060"/>
                <w:spacing w:val="-1"/>
              </w:rPr>
              <w:t xml:space="preserve"> </w:t>
            </w:r>
            <w:r w:rsidRPr="005559B5">
              <w:rPr>
                <w:b/>
                <w:color w:val="002060"/>
              </w:rPr>
              <w:t>Listing</w:t>
            </w:r>
          </w:p>
        </w:tc>
        <w:tc>
          <w:tcPr>
            <w:tcW w:w="8221" w:type="dxa"/>
          </w:tcPr>
          <w:p w:rsidRPr="005559B5" w:rsidR="00A53B14" w:rsidRDefault="0092076E" w14:paraId="1EE45A66" w14:textId="77777777">
            <w:pPr>
              <w:pStyle w:val="TableParagraph"/>
              <w:spacing w:before="115"/>
              <w:ind w:left="1509" w:right="98" w:hanging="341"/>
              <w:jc w:val="both"/>
              <w:rPr>
                <w:color w:val="002060"/>
              </w:rPr>
            </w:pPr>
            <w:r w:rsidRPr="005559B5">
              <w:rPr>
                <w:color w:val="002060"/>
              </w:rPr>
              <w:t>74.1 Without prejudice to any other rights of the Employer under this</w:t>
            </w:r>
            <w:r w:rsidRPr="005559B5">
              <w:rPr>
                <w:color w:val="002060"/>
                <w:spacing w:val="1"/>
              </w:rPr>
              <w:t xml:space="preserve"> </w:t>
            </w:r>
            <w:r w:rsidRPr="005559B5">
              <w:rPr>
                <w:color w:val="002060"/>
                <w:spacing w:val="-2"/>
              </w:rPr>
              <w:t>Contract,</w:t>
            </w:r>
            <w:r w:rsidRPr="005559B5">
              <w:rPr>
                <w:color w:val="002060"/>
                <w:spacing w:val="-13"/>
              </w:rPr>
              <w:t xml:space="preserve"> </w:t>
            </w:r>
            <w:r w:rsidRPr="005559B5">
              <w:rPr>
                <w:color w:val="002060"/>
                <w:spacing w:val="-2"/>
              </w:rPr>
              <w:t>GoN,</w:t>
            </w:r>
            <w:r w:rsidRPr="005559B5">
              <w:rPr>
                <w:color w:val="002060"/>
                <w:spacing w:val="-12"/>
              </w:rPr>
              <w:t xml:space="preserve"> </w:t>
            </w:r>
            <w:r w:rsidRPr="005559B5">
              <w:rPr>
                <w:color w:val="002060"/>
                <w:spacing w:val="-2"/>
              </w:rPr>
              <w:t>Public</w:t>
            </w:r>
            <w:r w:rsidRPr="005559B5">
              <w:rPr>
                <w:color w:val="002060"/>
                <w:spacing w:val="-13"/>
              </w:rPr>
              <w:t xml:space="preserve"> </w:t>
            </w:r>
            <w:r w:rsidRPr="005559B5">
              <w:rPr>
                <w:color w:val="002060"/>
                <w:spacing w:val="-2"/>
              </w:rPr>
              <w:t>Procurement</w:t>
            </w:r>
            <w:r w:rsidRPr="005559B5">
              <w:rPr>
                <w:color w:val="002060"/>
                <w:spacing w:val="-12"/>
              </w:rPr>
              <w:t xml:space="preserve"> </w:t>
            </w:r>
            <w:r w:rsidRPr="005559B5">
              <w:rPr>
                <w:color w:val="002060"/>
                <w:spacing w:val="-1"/>
              </w:rPr>
              <w:t>Monitoring</w:t>
            </w:r>
            <w:r w:rsidRPr="005559B5">
              <w:rPr>
                <w:color w:val="002060"/>
                <w:spacing w:val="-9"/>
              </w:rPr>
              <w:t xml:space="preserve"> </w:t>
            </w:r>
            <w:r w:rsidRPr="005559B5">
              <w:rPr>
                <w:color w:val="002060"/>
                <w:spacing w:val="-1"/>
              </w:rPr>
              <w:t>Office</w:t>
            </w:r>
            <w:r w:rsidRPr="005559B5">
              <w:rPr>
                <w:color w:val="002060"/>
                <w:spacing w:val="-13"/>
              </w:rPr>
              <w:t xml:space="preserve"> </w:t>
            </w:r>
            <w:r w:rsidRPr="005559B5">
              <w:rPr>
                <w:color w:val="002060"/>
                <w:spacing w:val="-1"/>
              </w:rPr>
              <w:t>(PPMO),</w:t>
            </w:r>
            <w:r w:rsidRPr="005559B5">
              <w:rPr>
                <w:color w:val="002060"/>
                <w:spacing w:val="-12"/>
              </w:rPr>
              <w:t xml:space="preserve"> </w:t>
            </w:r>
            <w:r w:rsidRPr="005559B5">
              <w:rPr>
                <w:color w:val="002060"/>
                <w:spacing w:val="-1"/>
              </w:rPr>
              <w:t>on</w:t>
            </w:r>
            <w:r w:rsidRPr="005559B5">
              <w:rPr>
                <w:color w:val="002060"/>
                <w:spacing w:val="-13"/>
              </w:rPr>
              <w:t xml:space="preserve"> </w:t>
            </w:r>
            <w:r w:rsidRPr="005559B5">
              <w:rPr>
                <w:color w:val="002060"/>
                <w:spacing w:val="-1"/>
              </w:rPr>
              <w:t>the</w:t>
            </w:r>
            <w:r w:rsidRPr="005559B5">
              <w:rPr>
                <w:color w:val="002060"/>
                <w:spacing w:val="-59"/>
              </w:rPr>
              <w:t xml:space="preserve"> </w:t>
            </w:r>
            <w:r w:rsidRPr="005559B5">
              <w:rPr>
                <w:color w:val="002060"/>
              </w:rPr>
              <w:t>recommendation of procuring entity,</w:t>
            </w:r>
            <w:r w:rsidRPr="005559B5">
              <w:rPr>
                <w:color w:val="002060"/>
                <w:spacing w:val="1"/>
              </w:rPr>
              <w:t xml:space="preserve"> </w:t>
            </w:r>
            <w:r w:rsidRPr="005559B5">
              <w:rPr>
                <w:color w:val="002060"/>
              </w:rPr>
              <w:t>may blacklist a Bidder for its</w:t>
            </w:r>
            <w:r w:rsidRPr="005559B5">
              <w:rPr>
                <w:color w:val="002060"/>
                <w:spacing w:val="1"/>
              </w:rPr>
              <w:t xml:space="preserve"> </w:t>
            </w:r>
            <w:r w:rsidRPr="005559B5">
              <w:rPr>
                <w:color w:val="002060"/>
              </w:rPr>
              <w:t>conduct for a period of one (1) to three (3) years on the following</w:t>
            </w:r>
            <w:r w:rsidRPr="005559B5">
              <w:rPr>
                <w:color w:val="002060"/>
                <w:spacing w:val="1"/>
              </w:rPr>
              <w:t xml:space="preserve"> </w:t>
            </w:r>
            <w:r w:rsidRPr="005559B5">
              <w:rPr>
                <w:color w:val="002060"/>
              </w:rPr>
              <w:t>grounds</w:t>
            </w:r>
            <w:r w:rsidRPr="005559B5">
              <w:rPr>
                <w:color w:val="002060"/>
                <w:spacing w:val="-9"/>
              </w:rPr>
              <w:t xml:space="preserve"> </w:t>
            </w:r>
            <w:r w:rsidRPr="005559B5">
              <w:rPr>
                <w:color w:val="002060"/>
              </w:rPr>
              <w:t>and</w:t>
            </w:r>
            <w:r w:rsidRPr="005559B5">
              <w:rPr>
                <w:color w:val="002060"/>
                <w:spacing w:val="-8"/>
              </w:rPr>
              <w:t xml:space="preserve"> </w:t>
            </w:r>
            <w:r w:rsidRPr="005559B5">
              <w:rPr>
                <w:color w:val="002060"/>
              </w:rPr>
              <w:t>seriousness</w:t>
            </w:r>
            <w:r w:rsidRPr="005559B5">
              <w:rPr>
                <w:color w:val="002060"/>
                <w:spacing w:val="-8"/>
              </w:rPr>
              <w:t xml:space="preserve"> </w:t>
            </w:r>
            <w:r w:rsidRPr="005559B5">
              <w:rPr>
                <w:color w:val="002060"/>
              </w:rPr>
              <w:t>of</w:t>
            </w:r>
            <w:r w:rsidRPr="005559B5">
              <w:rPr>
                <w:color w:val="002060"/>
                <w:spacing w:val="-6"/>
              </w:rPr>
              <w:t xml:space="preserve"> </w:t>
            </w:r>
            <w:r w:rsidRPr="005559B5">
              <w:rPr>
                <w:color w:val="002060"/>
              </w:rPr>
              <w:t>the</w:t>
            </w:r>
            <w:r w:rsidRPr="005559B5">
              <w:rPr>
                <w:color w:val="002060"/>
                <w:spacing w:val="-8"/>
              </w:rPr>
              <w:t xml:space="preserve"> </w:t>
            </w:r>
            <w:r w:rsidRPr="005559B5">
              <w:rPr>
                <w:color w:val="002060"/>
              </w:rPr>
              <w:t>act</w:t>
            </w:r>
            <w:r w:rsidRPr="005559B5">
              <w:rPr>
                <w:color w:val="002060"/>
                <w:spacing w:val="-7"/>
              </w:rPr>
              <w:t xml:space="preserve"> </w:t>
            </w:r>
            <w:r w:rsidRPr="005559B5">
              <w:rPr>
                <w:color w:val="002060"/>
              </w:rPr>
              <w:t>committed</w:t>
            </w:r>
            <w:r w:rsidRPr="005559B5">
              <w:rPr>
                <w:color w:val="002060"/>
                <w:spacing w:val="-9"/>
              </w:rPr>
              <w:t xml:space="preserve"> </w:t>
            </w:r>
            <w:r w:rsidRPr="005559B5">
              <w:rPr>
                <w:color w:val="002060"/>
              </w:rPr>
              <w:t>by</w:t>
            </w:r>
            <w:r w:rsidRPr="005559B5">
              <w:rPr>
                <w:color w:val="002060"/>
                <w:spacing w:val="-10"/>
              </w:rPr>
              <w:t xml:space="preserve"> </w:t>
            </w:r>
            <w:r w:rsidRPr="005559B5">
              <w:rPr>
                <w:color w:val="002060"/>
              </w:rPr>
              <w:t>the</w:t>
            </w:r>
            <w:r w:rsidRPr="005559B5">
              <w:rPr>
                <w:color w:val="002060"/>
                <w:spacing w:val="-8"/>
              </w:rPr>
              <w:t xml:space="preserve"> </w:t>
            </w:r>
            <w:r w:rsidRPr="005559B5">
              <w:rPr>
                <w:color w:val="002060"/>
              </w:rPr>
              <w:t>bidder:</w:t>
            </w:r>
          </w:p>
          <w:p w:rsidRPr="005559B5" w:rsidR="00A53B14" w:rsidP="00FF6E1D" w:rsidRDefault="0092076E" w14:paraId="396CC742" w14:textId="77777777">
            <w:pPr>
              <w:pStyle w:val="TableParagraph"/>
              <w:numPr>
                <w:ilvl w:val="0"/>
                <w:numId w:val="13"/>
              </w:numPr>
              <w:tabs>
                <w:tab w:val="left" w:pos="1512"/>
              </w:tabs>
              <w:spacing w:before="120"/>
              <w:ind w:right="97" w:hanging="341"/>
              <w:jc w:val="both"/>
              <w:rPr>
                <w:color w:val="002060"/>
              </w:rPr>
            </w:pPr>
            <w:r w:rsidRPr="005559B5">
              <w:rPr>
                <w:color w:val="002060"/>
              </w:rPr>
              <w:t>if it is established</w:t>
            </w:r>
            <w:r w:rsidRPr="005559B5">
              <w:rPr>
                <w:color w:val="002060"/>
                <w:spacing w:val="1"/>
              </w:rPr>
              <w:t xml:space="preserve"> </w:t>
            </w:r>
            <w:r w:rsidRPr="005559B5">
              <w:rPr>
                <w:color w:val="002060"/>
              </w:rPr>
              <w:t>that</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Contractor</w:t>
            </w:r>
            <w:r w:rsidRPr="005559B5">
              <w:rPr>
                <w:color w:val="002060"/>
                <w:spacing w:val="1"/>
              </w:rPr>
              <w:t xml:space="preserve"> </w:t>
            </w:r>
            <w:r w:rsidRPr="005559B5">
              <w:rPr>
                <w:color w:val="002060"/>
              </w:rPr>
              <w:t>has</w:t>
            </w:r>
            <w:r w:rsidRPr="005559B5">
              <w:rPr>
                <w:color w:val="002060"/>
                <w:spacing w:val="1"/>
              </w:rPr>
              <w:t xml:space="preserve"> </w:t>
            </w:r>
            <w:r w:rsidRPr="005559B5">
              <w:rPr>
                <w:color w:val="002060"/>
              </w:rPr>
              <w:t>committed substantial</w:t>
            </w:r>
            <w:r w:rsidRPr="005559B5">
              <w:rPr>
                <w:color w:val="002060"/>
                <w:spacing w:val="1"/>
              </w:rPr>
              <w:t xml:space="preserve"> </w:t>
            </w:r>
            <w:r w:rsidRPr="005559B5">
              <w:rPr>
                <w:color w:val="002060"/>
                <w:spacing w:val="-3"/>
              </w:rPr>
              <w:t>defect</w:t>
            </w:r>
            <w:r w:rsidRPr="005559B5">
              <w:rPr>
                <w:color w:val="002060"/>
                <w:spacing w:val="-20"/>
              </w:rPr>
              <w:t xml:space="preserve"> </w:t>
            </w:r>
            <w:r w:rsidRPr="005559B5">
              <w:rPr>
                <w:color w:val="002060"/>
                <w:spacing w:val="-2"/>
              </w:rPr>
              <w:t>in</w:t>
            </w:r>
            <w:r w:rsidRPr="005559B5">
              <w:rPr>
                <w:color w:val="002060"/>
                <w:spacing w:val="-19"/>
              </w:rPr>
              <w:t xml:space="preserve"> </w:t>
            </w:r>
            <w:r w:rsidRPr="005559B5">
              <w:rPr>
                <w:color w:val="002060"/>
                <w:spacing w:val="-2"/>
              </w:rPr>
              <w:t>implementation</w:t>
            </w:r>
            <w:r w:rsidRPr="005559B5">
              <w:rPr>
                <w:color w:val="002060"/>
                <w:spacing w:val="-19"/>
              </w:rPr>
              <w:t xml:space="preserve"> </w:t>
            </w:r>
            <w:r w:rsidRPr="005559B5">
              <w:rPr>
                <w:color w:val="002060"/>
                <w:spacing w:val="-2"/>
              </w:rPr>
              <w:t>of</w:t>
            </w:r>
            <w:r w:rsidRPr="005559B5">
              <w:rPr>
                <w:color w:val="002060"/>
                <w:spacing w:val="-16"/>
              </w:rPr>
              <w:t xml:space="preserve"> </w:t>
            </w:r>
            <w:r w:rsidRPr="005559B5">
              <w:rPr>
                <w:color w:val="002060"/>
                <w:spacing w:val="-2"/>
              </w:rPr>
              <w:t>the</w:t>
            </w:r>
            <w:r w:rsidRPr="005559B5">
              <w:rPr>
                <w:color w:val="002060"/>
                <w:spacing w:val="-19"/>
              </w:rPr>
              <w:t xml:space="preserve"> </w:t>
            </w:r>
            <w:r w:rsidRPr="005559B5">
              <w:rPr>
                <w:color w:val="002060"/>
                <w:spacing w:val="-2"/>
              </w:rPr>
              <w:t>contract</w:t>
            </w:r>
            <w:r w:rsidRPr="005559B5">
              <w:rPr>
                <w:color w:val="002060"/>
                <w:spacing w:val="-17"/>
              </w:rPr>
              <w:t xml:space="preserve"> </w:t>
            </w:r>
            <w:r w:rsidRPr="005559B5">
              <w:rPr>
                <w:color w:val="002060"/>
                <w:spacing w:val="-2"/>
              </w:rPr>
              <w:t>or</w:t>
            </w:r>
            <w:r w:rsidRPr="005559B5">
              <w:rPr>
                <w:color w:val="002060"/>
                <w:spacing w:val="-20"/>
              </w:rPr>
              <w:t xml:space="preserve"> </w:t>
            </w:r>
            <w:r w:rsidRPr="005559B5">
              <w:rPr>
                <w:color w:val="002060"/>
                <w:spacing w:val="-2"/>
              </w:rPr>
              <w:t>has</w:t>
            </w:r>
            <w:r w:rsidRPr="005559B5">
              <w:rPr>
                <w:color w:val="002060"/>
                <w:spacing w:val="-17"/>
              </w:rPr>
              <w:t xml:space="preserve"> </w:t>
            </w:r>
            <w:r w:rsidRPr="005559B5">
              <w:rPr>
                <w:color w:val="002060"/>
                <w:spacing w:val="-2"/>
              </w:rPr>
              <w:t>not</w:t>
            </w:r>
            <w:r w:rsidRPr="005559B5">
              <w:rPr>
                <w:color w:val="002060"/>
                <w:spacing w:val="-22"/>
              </w:rPr>
              <w:t xml:space="preserve"> </w:t>
            </w:r>
            <w:r w:rsidRPr="005559B5">
              <w:rPr>
                <w:color w:val="002060"/>
                <w:spacing w:val="-2"/>
              </w:rPr>
              <w:t>substantially</w:t>
            </w:r>
            <w:r w:rsidRPr="005559B5">
              <w:rPr>
                <w:color w:val="002060"/>
                <w:spacing w:val="-21"/>
              </w:rPr>
              <w:t xml:space="preserve"> </w:t>
            </w:r>
            <w:r w:rsidRPr="005559B5">
              <w:rPr>
                <w:color w:val="002060"/>
                <w:spacing w:val="-2"/>
              </w:rPr>
              <w:t>fulfilled</w:t>
            </w:r>
            <w:r w:rsidRPr="005559B5">
              <w:rPr>
                <w:color w:val="002060"/>
                <w:spacing w:val="-59"/>
              </w:rPr>
              <w:t xml:space="preserve"> </w:t>
            </w:r>
            <w:r w:rsidRPr="005559B5">
              <w:rPr>
                <w:color w:val="002060"/>
              </w:rPr>
              <w:t>its obligations under the contract or the completed work is not of the</w:t>
            </w:r>
            <w:r w:rsidRPr="005559B5">
              <w:rPr>
                <w:color w:val="002060"/>
                <w:spacing w:val="-59"/>
              </w:rPr>
              <w:t xml:space="preserve"> </w:t>
            </w:r>
            <w:r w:rsidRPr="005559B5">
              <w:rPr>
                <w:color w:val="002060"/>
              </w:rPr>
              <w:t>specified</w:t>
            </w:r>
            <w:r w:rsidRPr="005559B5">
              <w:rPr>
                <w:color w:val="002060"/>
                <w:spacing w:val="-6"/>
              </w:rPr>
              <w:t xml:space="preserve"> </w:t>
            </w:r>
            <w:r w:rsidRPr="005559B5">
              <w:rPr>
                <w:color w:val="002060"/>
              </w:rPr>
              <w:t>quality</w:t>
            </w:r>
            <w:r w:rsidRPr="005559B5">
              <w:rPr>
                <w:color w:val="002060"/>
                <w:spacing w:val="-7"/>
              </w:rPr>
              <w:t xml:space="preserve"> </w:t>
            </w:r>
            <w:r w:rsidRPr="005559B5">
              <w:rPr>
                <w:color w:val="002060"/>
              </w:rPr>
              <w:t>as</w:t>
            </w:r>
            <w:r w:rsidRPr="005559B5">
              <w:rPr>
                <w:color w:val="002060"/>
                <w:spacing w:val="-5"/>
              </w:rPr>
              <w:t xml:space="preserve"> </w:t>
            </w:r>
            <w:r w:rsidRPr="005559B5">
              <w:rPr>
                <w:color w:val="002060"/>
              </w:rPr>
              <w:t>per</w:t>
            </w:r>
            <w:r w:rsidRPr="005559B5">
              <w:rPr>
                <w:color w:val="002060"/>
                <w:spacing w:val="-4"/>
              </w:rPr>
              <w:t xml:space="preserve"> </w:t>
            </w:r>
            <w:r w:rsidRPr="005559B5">
              <w:rPr>
                <w:color w:val="002060"/>
              </w:rPr>
              <w:t>the</w:t>
            </w:r>
            <w:r w:rsidRPr="005559B5">
              <w:rPr>
                <w:color w:val="002060"/>
                <w:spacing w:val="-5"/>
              </w:rPr>
              <w:t xml:space="preserve"> </w:t>
            </w:r>
            <w:r w:rsidRPr="005559B5">
              <w:rPr>
                <w:color w:val="002060"/>
              </w:rPr>
              <w:t>contract.</w:t>
            </w:r>
          </w:p>
          <w:p w:rsidRPr="005559B5" w:rsidR="00A53B14" w:rsidP="00FF6E1D" w:rsidRDefault="0092076E" w14:paraId="1D24FE67" w14:textId="77777777">
            <w:pPr>
              <w:pStyle w:val="TableParagraph"/>
              <w:numPr>
                <w:ilvl w:val="0"/>
                <w:numId w:val="13"/>
              </w:numPr>
              <w:tabs>
                <w:tab w:val="left" w:pos="1536"/>
              </w:tabs>
              <w:spacing w:before="123"/>
              <w:ind w:right="98" w:hanging="341"/>
              <w:jc w:val="both"/>
              <w:rPr>
                <w:color w:val="002060"/>
              </w:rPr>
            </w:pPr>
            <w:r w:rsidRPr="005559B5">
              <w:rPr>
                <w:color w:val="002060"/>
              </w:rPr>
              <w:t>If convicted from a court of law in a criminal offense liable to be</w:t>
            </w:r>
            <w:r w:rsidRPr="005559B5">
              <w:rPr>
                <w:color w:val="002060"/>
                <w:spacing w:val="1"/>
              </w:rPr>
              <w:t xml:space="preserve"> </w:t>
            </w:r>
            <w:r w:rsidRPr="005559B5">
              <w:rPr>
                <w:color w:val="002060"/>
              </w:rPr>
              <w:t>disqualified</w:t>
            </w:r>
            <w:r w:rsidRPr="005559B5">
              <w:rPr>
                <w:color w:val="002060"/>
                <w:spacing w:val="-7"/>
              </w:rPr>
              <w:t xml:space="preserve"> </w:t>
            </w:r>
            <w:r w:rsidRPr="005559B5">
              <w:rPr>
                <w:color w:val="002060"/>
              </w:rPr>
              <w:t>for</w:t>
            </w:r>
            <w:r w:rsidRPr="005559B5">
              <w:rPr>
                <w:color w:val="002060"/>
                <w:spacing w:val="-9"/>
              </w:rPr>
              <w:t xml:space="preserve"> </w:t>
            </w:r>
            <w:r w:rsidRPr="005559B5">
              <w:rPr>
                <w:color w:val="002060"/>
              </w:rPr>
              <w:t>taking</w:t>
            </w:r>
            <w:r w:rsidRPr="005559B5">
              <w:rPr>
                <w:color w:val="002060"/>
                <w:spacing w:val="-4"/>
              </w:rPr>
              <w:t xml:space="preserve"> </w:t>
            </w:r>
            <w:r w:rsidRPr="005559B5">
              <w:rPr>
                <w:color w:val="002060"/>
              </w:rPr>
              <w:t>part</w:t>
            </w:r>
            <w:r w:rsidRPr="005559B5">
              <w:rPr>
                <w:color w:val="002060"/>
                <w:spacing w:val="-8"/>
              </w:rPr>
              <w:t xml:space="preserve"> </w:t>
            </w:r>
            <w:r w:rsidRPr="005559B5">
              <w:rPr>
                <w:color w:val="002060"/>
              </w:rPr>
              <w:t>in</w:t>
            </w:r>
            <w:r w:rsidRPr="005559B5">
              <w:rPr>
                <w:color w:val="002060"/>
                <w:spacing w:val="-7"/>
              </w:rPr>
              <w:t xml:space="preserve"> </w:t>
            </w:r>
            <w:r w:rsidRPr="005559B5">
              <w:rPr>
                <w:color w:val="002060"/>
              </w:rPr>
              <w:t>procurement</w:t>
            </w:r>
            <w:r w:rsidRPr="005559B5">
              <w:rPr>
                <w:color w:val="002060"/>
                <w:spacing w:val="-5"/>
              </w:rPr>
              <w:t xml:space="preserve"> </w:t>
            </w:r>
            <w:r w:rsidRPr="005559B5">
              <w:rPr>
                <w:color w:val="002060"/>
              </w:rPr>
              <w:t>contract,</w:t>
            </w:r>
          </w:p>
          <w:p w:rsidRPr="005559B5" w:rsidR="00A53B14" w:rsidP="00FF6E1D" w:rsidRDefault="0092076E" w14:paraId="2F407D93" w14:textId="77777777">
            <w:pPr>
              <w:pStyle w:val="TableParagraph"/>
              <w:numPr>
                <w:ilvl w:val="0"/>
                <w:numId w:val="13"/>
              </w:numPr>
              <w:tabs>
                <w:tab w:val="left" w:pos="1531"/>
              </w:tabs>
              <w:spacing w:line="254" w:lineRule="exact"/>
              <w:ind w:right="99" w:hanging="341"/>
              <w:jc w:val="both"/>
              <w:rPr>
                <w:color w:val="002060"/>
              </w:rPr>
            </w:pPr>
            <w:r w:rsidRPr="005559B5">
              <w:rPr>
                <w:color w:val="002060"/>
              </w:rPr>
              <w:t>If it is established that the Contractor has engaged in corrupt or</w:t>
            </w:r>
            <w:r w:rsidRPr="005559B5">
              <w:rPr>
                <w:color w:val="002060"/>
                <w:spacing w:val="1"/>
              </w:rPr>
              <w:t xml:space="preserve"> </w:t>
            </w:r>
            <w:r w:rsidRPr="005559B5">
              <w:rPr>
                <w:color w:val="002060"/>
              </w:rPr>
              <w:t>fraudulent</w:t>
            </w:r>
            <w:r w:rsidRPr="005559B5">
              <w:rPr>
                <w:color w:val="002060"/>
                <w:spacing w:val="-11"/>
              </w:rPr>
              <w:t xml:space="preserve"> </w:t>
            </w:r>
            <w:r w:rsidRPr="005559B5">
              <w:rPr>
                <w:color w:val="002060"/>
              </w:rPr>
              <w:t>practices</w:t>
            </w:r>
            <w:r w:rsidRPr="005559B5">
              <w:rPr>
                <w:color w:val="002060"/>
                <w:spacing w:val="-11"/>
              </w:rPr>
              <w:t xml:space="preserve"> </w:t>
            </w:r>
            <w:r w:rsidRPr="005559B5">
              <w:rPr>
                <w:color w:val="002060"/>
              </w:rPr>
              <w:t>in</w:t>
            </w:r>
            <w:r w:rsidRPr="005559B5">
              <w:rPr>
                <w:color w:val="002060"/>
                <w:spacing w:val="-12"/>
              </w:rPr>
              <w:t xml:space="preserve"> </w:t>
            </w:r>
            <w:r w:rsidRPr="005559B5">
              <w:rPr>
                <w:color w:val="002060"/>
              </w:rPr>
              <w:t>competing</w:t>
            </w:r>
            <w:r w:rsidRPr="005559B5">
              <w:rPr>
                <w:color w:val="002060"/>
                <w:spacing w:val="-11"/>
              </w:rPr>
              <w:t xml:space="preserve"> </w:t>
            </w:r>
            <w:r w:rsidRPr="005559B5">
              <w:rPr>
                <w:color w:val="002060"/>
              </w:rPr>
              <w:t>for</w:t>
            </w:r>
            <w:r w:rsidRPr="005559B5">
              <w:rPr>
                <w:color w:val="002060"/>
                <w:spacing w:val="-11"/>
              </w:rPr>
              <w:t xml:space="preserve"> </w:t>
            </w:r>
            <w:r w:rsidRPr="005559B5">
              <w:rPr>
                <w:color w:val="002060"/>
              </w:rPr>
              <w:t>or</w:t>
            </w:r>
            <w:r w:rsidRPr="005559B5">
              <w:rPr>
                <w:color w:val="002060"/>
                <w:spacing w:val="-10"/>
              </w:rPr>
              <w:t xml:space="preserve"> </w:t>
            </w:r>
            <w:r w:rsidRPr="005559B5">
              <w:rPr>
                <w:color w:val="002060"/>
              </w:rPr>
              <w:t>in</w:t>
            </w:r>
            <w:r w:rsidRPr="005559B5">
              <w:rPr>
                <w:color w:val="002060"/>
                <w:spacing w:val="-12"/>
              </w:rPr>
              <w:t xml:space="preserve"> </w:t>
            </w:r>
            <w:r w:rsidRPr="005559B5">
              <w:rPr>
                <w:color w:val="002060"/>
              </w:rPr>
              <w:t>executing</w:t>
            </w:r>
            <w:r w:rsidRPr="005559B5">
              <w:rPr>
                <w:color w:val="002060"/>
                <w:spacing w:val="-12"/>
              </w:rPr>
              <w:t xml:space="preserve"> </w:t>
            </w:r>
            <w:r w:rsidRPr="005559B5">
              <w:rPr>
                <w:color w:val="002060"/>
              </w:rPr>
              <w:t>the</w:t>
            </w:r>
            <w:r w:rsidRPr="005559B5">
              <w:rPr>
                <w:color w:val="002060"/>
                <w:spacing w:val="-12"/>
              </w:rPr>
              <w:t xml:space="preserve"> </w:t>
            </w:r>
            <w:r w:rsidRPr="005559B5">
              <w:rPr>
                <w:color w:val="002060"/>
              </w:rPr>
              <w:t>Contract.</w:t>
            </w:r>
          </w:p>
        </w:tc>
      </w:tr>
      <w:tr w:rsidRPr="005559B5" w:rsidR="005559B5" w14:paraId="67EB5F2F" w14:textId="77777777">
        <w:trPr>
          <w:trHeight w:val="3395"/>
        </w:trPr>
        <w:tc>
          <w:tcPr>
            <w:tcW w:w="2127" w:type="dxa"/>
            <w:vMerge w:val="restart"/>
          </w:tcPr>
          <w:p w:rsidRPr="005559B5" w:rsidR="00A53B14" w:rsidRDefault="0092076E" w14:paraId="1C9D2380" w14:textId="77777777">
            <w:pPr>
              <w:pStyle w:val="TableParagraph"/>
              <w:spacing w:line="278" w:lineRule="auto"/>
              <w:ind w:left="107"/>
              <w:rPr>
                <w:b/>
                <w:color w:val="002060"/>
              </w:rPr>
            </w:pPr>
            <w:bookmarkStart w:name="_bookmark81" w:id="1062"/>
            <w:bookmarkEnd w:id="1062"/>
            <w:r w:rsidRPr="005559B5">
              <w:rPr>
                <w:b/>
                <w:color w:val="002060"/>
              </w:rPr>
              <w:t>75.</w:t>
            </w:r>
            <w:r w:rsidRPr="005559B5">
              <w:rPr>
                <w:b/>
                <w:color w:val="002060"/>
                <w:spacing w:val="1"/>
              </w:rPr>
              <w:t xml:space="preserve"> </w:t>
            </w:r>
            <w:r w:rsidRPr="005559B5">
              <w:rPr>
                <w:b/>
                <w:color w:val="002060"/>
              </w:rPr>
              <w:t>Payment</w:t>
            </w:r>
            <w:r w:rsidRPr="005559B5">
              <w:rPr>
                <w:b/>
                <w:color w:val="002060"/>
                <w:spacing w:val="1"/>
              </w:rPr>
              <w:t xml:space="preserve"> </w:t>
            </w:r>
            <w:r w:rsidRPr="005559B5">
              <w:rPr>
                <w:b/>
                <w:color w:val="002060"/>
              </w:rPr>
              <w:t>upon</w:t>
            </w:r>
            <w:r w:rsidRPr="005559B5">
              <w:rPr>
                <w:b/>
                <w:color w:val="002060"/>
                <w:spacing w:val="-59"/>
              </w:rPr>
              <w:t xml:space="preserve"> </w:t>
            </w:r>
            <w:r w:rsidRPr="005559B5">
              <w:rPr>
                <w:b/>
                <w:color w:val="002060"/>
              </w:rPr>
              <w:t>Termination</w:t>
            </w:r>
          </w:p>
        </w:tc>
        <w:tc>
          <w:tcPr>
            <w:tcW w:w="8221" w:type="dxa"/>
          </w:tcPr>
          <w:p w:rsidRPr="005559B5" w:rsidR="00A53B14" w:rsidP="00FF6E1D" w:rsidRDefault="0092076E" w14:paraId="5367A809" w14:textId="77777777">
            <w:pPr>
              <w:pStyle w:val="TableParagraph"/>
              <w:numPr>
                <w:ilvl w:val="1"/>
                <w:numId w:val="12"/>
              </w:numPr>
              <w:tabs>
                <w:tab w:val="left" w:pos="602"/>
              </w:tabs>
              <w:spacing w:before="114"/>
              <w:ind w:right="93" w:hanging="432"/>
              <w:jc w:val="both"/>
              <w:rPr>
                <w:color w:val="002060"/>
              </w:rPr>
            </w:pPr>
            <w:r w:rsidRPr="005559B5">
              <w:rPr>
                <w:color w:val="002060"/>
              </w:rPr>
              <w:t>If the Contract is terminated because of a fundamental breach of Contract by</w:t>
            </w:r>
            <w:r w:rsidRPr="005559B5">
              <w:rPr>
                <w:color w:val="002060"/>
                <w:spacing w:val="-59"/>
              </w:rPr>
              <w:t xml:space="preserve"> </w:t>
            </w:r>
            <w:r w:rsidRPr="005559B5">
              <w:rPr>
                <w:color w:val="002060"/>
              </w:rPr>
              <w:t>the</w:t>
            </w:r>
            <w:r w:rsidRPr="005559B5">
              <w:rPr>
                <w:color w:val="002060"/>
                <w:spacing w:val="-8"/>
              </w:rPr>
              <w:t xml:space="preserve"> </w:t>
            </w:r>
            <w:r w:rsidRPr="005559B5">
              <w:rPr>
                <w:color w:val="002060"/>
              </w:rPr>
              <w:t>Contractor,</w:t>
            </w:r>
            <w:r w:rsidRPr="005559B5">
              <w:rPr>
                <w:color w:val="002060"/>
                <w:spacing w:val="-7"/>
              </w:rPr>
              <w:t xml:space="preserve"> </w:t>
            </w:r>
            <w:r w:rsidRPr="005559B5">
              <w:rPr>
                <w:color w:val="002060"/>
              </w:rPr>
              <w:t>the</w:t>
            </w:r>
            <w:r w:rsidRPr="005559B5">
              <w:rPr>
                <w:color w:val="002060"/>
                <w:spacing w:val="-7"/>
              </w:rPr>
              <w:t xml:space="preserve"> </w:t>
            </w:r>
            <w:r w:rsidRPr="005559B5">
              <w:rPr>
                <w:color w:val="002060"/>
              </w:rPr>
              <w:t>Project</w:t>
            </w:r>
            <w:r w:rsidRPr="005559B5">
              <w:rPr>
                <w:color w:val="002060"/>
                <w:spacing w:val="-3"/>
              </w:rPr>
              <w:t xml:space="preserve"> </w:t>
            </w:r>
            <w:r w:rsidRPr="005559B5">
              <w:rPr>
                <w:color w:val="002060"/>
              </w:rPr>
              <w:t>Manager</w:t>
            </w:r>
            <w:r w:rsidRPr="005559B5">
              <w:rPr>
                <w:color w:val="002060"/>
                <w:spacing w:val="-5"/>
              </w:rPr>
              <w:t xml:space="preserve"> </w:t>
            </w:r>
            <w:r w:rsidRPr="005559B5">
              <w:rPr>
                <w:color w:val="002060"/>
              </w:rPr>
              <w:t>shall</w:t>
            </w:r>
            <w:r w:rsidRPr="005559B5">
              <w:rPr>
                <w:color w:val="002060"/>
                <w:spacing w:val="-8"/>
              </w:rPr>
              <w:t xml:space="preserve"> </w:t>
            </w:r>
            <w:r w:rsidRPr="005559B5">
              <w:rPr>
                <w:color w:val="002060"/>
              </w:rPr>
              <w:t>issue</w:t>
            </w:r>
            <w:r w:rsidRPr="005559B5">
              <w:rPr>
                <w:color w:val="002060"/>
                <w:spacing w:val="-8"/>
              </w:rPr>
              <w:t xml:space="preserve"> </w:t>
            </w:r>
            <w:r w:rsidRPr="005559B5">
              <w:rPr>
                <w:color w:val="002060"/>
              </w:rPr>
              <w:t>a</w:t>
            </w:r>
            <w:r w:rsidRPr="005559B5">
              <w:rPr>
                <w:color w:val="002060"/>
                <w:spacing w:val="-4"/>
              </w:rPr>
              <w:t xml:space="preserve"> </w:t>
            </w:r>
            <w:r w:rsidRPr="005559B5">
              <w:rPr>
                <w:color w:val="002060"/>
              </w:rPr>
              <w:t>certificate</w:t>
            </w:r>
            <w:r w:rsidRPr="005559B5">
              <w:rPr>
                <w:color w:val="002060"/>
                <w:spacing w:val="-12"/>
              </w:rPr>
              <w:t xml:space="preserve"> </w:t>
            </w:r>
            <w:r w:rsidRPr="005559B5">
              <w:rPr>
                <w:color w:val="002060"/>
              </w:rPr>
              <w:t>for</w:t>
            </w:r>
            <w:r w:rsidRPr="005559B5">
              <w:rPr>
                <w:color w:val="002060"/>
                <w:spacing w:val="-11"/>
              </w:rPr>
              <w:t xml:space="preserve"> </w:t>
            </w:r>
            <w:r w:rsidRPr="005559B5">
              <w:rPr>
                <w:color w:val="002060"/>
              </w:rPr>
              <w:t>the</w:t>
            </w:r>
            <w:r w:rsidRPr="005559B5">
              <w:rPr>
                <w:color w:val="002060"/>
                <w:spacing w:val="-11"/>
              </w:rPr>
              <w:t xml:space="preserve"> </w:t>
            </w:r>
            <w:r w:rsidRPr="005559B5">
              <w:rPr>
                <w:color w:val="002060"/>
              </w:rPr>
              <w:t>value</w:t>
            </w:r>
            <w:r w:rsidRPr="005559B5">
              <w:rPr>
                <w:color w:val="002060"/>
                <w:spacing w:val="-10"/>
              </w:rPr>
              <w:t xml:space="preserve"> </w:t>
            </w:r>
            <w:r w:rsidRPr="005559B5">
              <w:rPr>
                <w:color w:val="002060"/>
              </w:rPr>
              <w:t>of</w:t>
            </w:r>
            <w:r w:rsidRPr="005559B5">
              <w:rPr>
                <w:color w:val="002060"/>
                <w:spacing w:val="-12"/>
              </w:rPr>
              <w:t xml:space="preserve"> </w:t>
            </w:r>
            <w:r w:rsidRPr="005559B5">
              <w:rPr>
                <w:color w:val="002060"/>
              </w:rPr>
              <w:t>the</w:t>
            </w:r>
            <w:r w:rsidRPr="005559B5">
              <w:rPr>
                <w:color w:val="002060"/>
                <w:spacing w:val="-58"/>
              </w:rPr>
              <w:t xml:space="preserve"> </w:t>
            </w:r>
            <w:r w:rsidRPr="005559B5">
              <w:rPr>
                <w:color w:val="002060"/>
              </w:rPr>
              <w:t>work done and Materials ordered less advance payments received up to the</w:t>
            </w:r>
            <w:r w:rsidRPr="005559B5">
              <w:rPr>
                <w:color w:val="002060"/>
                <w:spacing w:val="1"/>
              </w:rPr>
              <w:t xml:space="preserve"> </w:t>
            </w:r>
            <w:r w:rsidRPr="005559B5">
              <w:rPr>
                <w:color w:val="002060"/>
              </w:rPr>
              <w:t>date of the issue of the certificate. Additional Liquidated Damages shall not</w:t>
            </w:r>
            <w:r w:rsidRPr="005559B5">
              <w:rPr>
                <w:color w:val="002060"/>
                <w:spacing w:val="1"/>
              </w:rPr>
              <w:t xml:space="preserve"> </w:t>
            </w:r>
            <w:r w:rsidRPr="005559B5">
              <w:rPr>
                <w:color w:val="002060"/>
                <w:spacing w:val="-2"/>
              </w:rPr>
              <w:t>apply.</w:t>
            </w:r>
            <w:r w:rsidRPr="005559B5">
              <w:rPr>
                <w:color w:val="002060"/>
                <w:spacing w:val="28"/>
              </w:rPr>
              <w:t xml:space="preserve"> </w:t>
            </w:r>
            <w:r w:rsidRPr="005559B5">
              <w:rPr>
                <w:color w:val="002060"/>
                <w:spacing w:val="-2"/>
              </w:rPr>
              <w:t>If</w:t>
            </w:r>
            <w:r w:rsidRPr="005559B5">
              <w:rPr>
                <w:color w:val="002060"/>
                <w:spacing w:val="-13"/>
              </w:rPr>
              <w:t xml:space="preserve"> </w:t>
            </w:r>
            <w:r w:rsidRPr="005559B5">
              <w:rPr>
                <w:color w:val="002060"/>
                <w:spacing w:val="-2"/>
              </w:rPr>
              <w:t>the</w:t>
            </w:r>
            <w:r w:rsidRPr="005559B5">
              <w:rPr>
                <w:color w:val="002060"/>
                <w:spacing w:val="-14"/>
              </w:rPr>
              <w:t xml:space="preserve"> </w:t>
            </w:r>
            <w:r w:rsidRPr="005559B5">
              <w:rPr>
                <w:color w:val="002060"/>
                <w:spacing w:val="-1"/>
              </w:rPr>
              <w:t>total</w:t>
            </w:r>
            <w:r w:rsidRPr="005559B5">
              <w:rPr>
                <w:color w:val="002060"/>
                <w:spacing w:val="-15"/>
              </w:rPr>
              <w:t xml:space="preserve"> </w:t>
            </w:r>
            <w:r w:rsidRPr="005559B5">
              <w:rPr>
                <w:color w:val="002060"/>
                <w:spacing w:val="-1"/>
              </w:rPr>
              <w:t>amount</w:t>
            </w:r>
            <w:r w:rsidRPr="005559B5">
              <w:rPr>
                <w:color w:val="002060"/>
                <w:spacing w:val="-15"/>
              </w:rPr>
              <w:t xml:space="preserve"> </w:t>
            </w:r>
            <w:r w:rsidRPr="005559B5">
              <w:rPr>
                <w:color w:val="002060"/>
                <w:spacing w:val="-1"/>
              </w:rPr>
              <w:t>due</w:t>
            </w:r>
            <w:r w:rsidRPr="005559B5">
              <w:rPr>
                <w:color w:val="002060"/>
                <w:spacing w:val="-16"/>
              </w:rPr>
              <w:t xml:space="preserve"> </w:t>
            </w:r>
            <w:r w:rsidRPr="005559B5">
              <w:rPr>
                <w:color w:val="002060"/>
                <w:spacing w:val="-1"/>
              </w:rPr>
              <w:t>to</w:t>
            </w:r>
            <w:r w:rsidRPr="005559B5">
              <w:rPr>
                <w:color w:val="002060"/>
                <w:spacing w:val="-13"/>
              </w:rPr>
              <w:t xml:space="preserve"> </w:t>
            </w:r>
            <w:r w:rsidRPr="005559B5">
              <w:rPr>
                <w:color w:val="002060"/>
                <w:spacing w:val="-1"/>
              </w:rPr>
              <w:t>the</w:t>
            </w:r>
            <w:r w:rsidRPr="005559B5">
              <w:rPr>
                <w:color w:val="002060"/>
                <w:spacing w:val="-10"/>
              </w:rPr>
              <w:t xml:space="preserve"> </w:t>
            </w:r>
            <w:r w:rsidRPr="005559B5">
              <w:rPr>
                <w:color w:val="002060"/>
                <w:spacing w:val="-1"/>
              </w:rPr>
              <w:t>Employer</w:t>
            </w:r>
            <w:r w:rsidRPr="005559B5">
              <w:rPr>
                <w:color w:val="002060"/>
                <w:spacing w:val="-6"/>
              </w:rPr>
              <w:t xml:space="preserve"> </w:t>
            </w:r>
            <w:r w:rsidRPr="005559B5">
              <w:rPr>
                <w:color w:val="002060"/>
                <w:spacing w:val="-1"/>
              </w:rPr>
              <w:t>exceeds</w:t>
            </w:r>
            <w:r w:rsidRPr="005559B5">
              <w:rPr>
                <w:color w:val="002060"/>
                <w:spacing w:val="-7"/>
              </w:rPr>
              <w:t xml:space="preserve"> </w:t>
            </w:r>
            <w:r w:rsidRPr="005559B5">
              <w:rPr>
                <w:color w:val="002060"/>
                <w:spacing w:val="-1"/>
              </w:rPr>
              <w:t>any</w:t>
            </w:r>
            <w:r w:rsidRPr="005559B5">
              <w:rPr>
                <w:color w:val="002060"/>
                <w:spacing w:val="-9"/>
              </w:rPr>
              <w:t xml:space="preserve"> </w:t>
            </w:r>
            <w:r w:rsidRPr="005559B5">
              <w:rPr>
                <w:color w:val="002060"/>
                <w:spacing w:val="-1"/>
              </w:rPr>
              <w:t>payment</w:t>
            </w:r>
            <w:r w:rsidRPr="005559B5">
              <w:rPr>
                <w:color w:val="002060"/>
                <w:spacing w:val="-6"/>
              </w:rPr>
              <w:t xml:space="preserve"> </w:t>
            </w:r>
            <w:r w:rsidRPr="005559B5">
              <w:rPr>
                <w:color w:val="002060"/>
                <w:spacing w:val="-1"/>
              </w:rPr>
              <w:t>due</w:t>
            </w:r>
            <w:r w:rsidRPr="005559B5">
              <w:rPr>
                <w:color w:val="002060"/>
                <w:spacing w:val="-12"/>
              </w:rPr>
              <w:t xml:space="preserve"> </w:t>
            </w:r>
            <w:r w:rsidRPr="005559B5">
              <w:rPr>
                <w:color w:val="002060"/>
                <w:spacing w:val="-1"/>
              </w:rPr>
              <w:t>to</w:t>
            </w:r>
            <w:r w:rsidRPr="005559B5">
              <w:rPr>
                <w:color w:val="002060"/>
                <w:spacing w:val="-9"/>
              </w:rPr>
              <w:t xml:space="preserve"> </w:t>
            </w:r>
            <w:r w:rsidRPr="005559B5">
              <w:rPr>
                <w:color w:val="002060"/>
                <w:spacing w:val="-1"/>
              </w:rPr>
              <w:t>the</w:t>
            </w:r>
            <w:r w:rsidRPr="005559B5">
              <w:rPr>
                <w:color w:val="002060"/>
                <w:spacing w:val="-59"/>
              </w:rPr>
              <w:t xml:space="preserve"> </w:t>
            </w:r>
            <w:r w:rsidRPr="005559B5">
              <w:rPr>
                <w:color w:val="002060"/>
              </w:rPr>
              <w:t>Contractor,</w:t>
            </w:r>
            <w:r w:rsidRPr="005559B5">
              <w:rPr>
                <w:color w:val="002060"/>
                <w:spacing w:val="-5"/>
              </w:rPr>
              <w:t xml:space="preserve"> </w:t>
            </w:r>
            <w:r w:rsidRPr="005559B5">
              <w:rPr>
                <w:color w:val="002060"/>
              </w:rPr>
              <w:t>the</w:t>
            </w:r>
            <w:r w:rsidRPr="005559B5">
              <w:rPr>
                <w:color w:val="002060"/>
                <w:spacing w:val="-3"/>
              </w:rPr>
              <w:t xml:space="preserve"> </w:t>
            </w:r>
            <w:r w:rsidRPr="005559B5">
              <w:rPr>
                <w:color w:val="002060"/>
              </w:rPr>
              <w:t>difference</w:t>
            </w:r>
            <w:r w:rsidRPr="005559B5">
              <w:rPr>
                <w:color w:val="002060"/>
                <w:spacing w:val="-11"/>
              </w:rPr>
              <w:t xml:space="preserve"> </w:t>
            </w:r>
            <w:r w:rsidRPr="005559B5">
              <w:rPr>
                <w:color w:val="002060"/>
              </w:rPr>
              <w:t>shall</w:t>
            </w:r>
            <w:r w:rsidRPr="005559B5">
              <w:rPr>
                <w:color w:val="002060"/>
                <w:spacing w:val="-10"/>
              </w:rPr>
              <w:t xml:space="preserve"> </w:t>
            </w:r>
            <w:r w:rsidRPr="005559B5">
              <w:rPr>
                <w:color w:val="002060"/>
              </w:rPr>
              <w:t>be</w:t>
            </w:r>
            <w:r w:rsidRPr="005559B5">
              <w:rPr>
                <w:color w:val="002060"/>
                <w:spacing w:val="-11"/>
              </w:rPr>
              <w:t xml:space="preserve"> </w:t>
            </w:r>
            <w:r w:rsidRPr="005559B5">
              <w:rPr>
                <w:color w:val="002060"/>
              </w:rPr>
              <w:t>a</w:t>
            </w:r>
            <w:r w:rsidRPr="005559B5">
              <w:rPr>
                <w:color w:val="002060"/>
                <w:spacing w:val="-10"/>
              </w:rPr>
              <w:t xml:space="preserve"> </w:t>
            </w:r>
            <w:r w:rsidRPr="005559B5">
              <w:rPr>
                <w:color w:val="002060"/>
              </w:rPr>
              <w:t>debt</w:t>
            </w:r>
            <w:r w:rsidRPr="005559B5">
              <w:rPr>
                <w:color w:val="002060"/>
                <w:spacing w:val="-9"/>
              </w:rPr>
              <w:t xml:space="preserve"> </w:t>
            </w:r>
            <w:r w:rsidRPr="005559B5">
              <w:rPr>
                <w:color w:val="002060"/>
              </w:rPr>
              <w:t>payable</w:t>
            </w:r>
            <w:r w:rsidRPr="005559B5">
              <w:rPr>
                <w:color w:val="002060"/>
                <w:spacing w:val="-10"/>
              </w:rPr>
              <w:t xml:space="preserve"> </w:t>
            </w:r>
            <w:r w:rsidRPr="005559B5">
              <w:rPr>
                <w:color w:val="002060"/>
              </w:rPr>
              <w:t>to</w:t>
            </w:r>
            <w:r w:rsidRPr="005559B5">
              <w:rPr>
                <w:color w:val="002060"/>
                <w:spacing w:val="-11"/>
              </w:rPr>
              <w:t xml:space="preserve"> </w:t>
            </w:r>
            <w:r w:rsidRPr="005559B5">
              <w:rPr>
                <w:color w:val="002060"/>
              </w:rPr>
              <w:t>the</w:t>
            </w:r>
            <w:r w:rsidRPr="005559B5">
              <w:rPr>
                <w:color w:val="002060"/>
                <w:spacing w:val="-9"/>
              </w:rPr>
              <w:t xml:space="preserve"> </w:t>
            </w:r>
            <w:r w:rsidRPr="005559B5">
              <w:rPr>
                <w:color w:val="002060"/>
              </w:rPr>
              <w:t>Employer.</w:t>
            </w:r>
          </w:p>
          <w:p w:rsidRPr="005559B5" w:rsidR="00A53B14" w:rsidP="00FF6E1D" w:rsidRDefault="0092076E" w14:paraId="4AA6467F" w14:textId="77777777">
            <w:pPr>
              <w:pStyle w:val="TableParagraph"/>
              <w:numPr>
                <w:ilvl w:val="1"/>
                <w:numId w:val="12"/>
              </w:numPr>
              <w:tabs>
                <w:tab w:val="left" w:pos="607"/>
              </w:tabs>
              <w:spacing w:before="121"/>
              <w:ind w:right="92" w:hanging="432"/>
              <w:jc w:val="both"/>
              <w:rPr>
                <w:color w:val="002060"/>
              </w:rPr>
            </w:pPr>
            <w:r w:rsidRPr="005559B5">
              <w:rPr>
                <w:color w:val="002060"/>
              </w:rPr>
              <w:t>If the Contract is terminated for the Employer’s convenience or because of a</w:t>
            </w:r>
            <w:r w:rsidRPr="005559B5">
              <w:rPr>
                <w:color w:val="002060"/>
                <w:spacing w:val="1"/>
              </w:rPr>
              <w:t xml:space="preserve"> </w:t>
            </w:r>
            <w:r w:rsidRPr="005559B5">
              <w:rPr>
                <w:color w:val="002060"/>
                <w:spacing w:val="-4"/>
              </w:rPr>
              <w:t>fundamental</w:t>
            </w:r>
            <w:r w:rsidRPr="005559B5">
              <w:rPr>
                <w:color w:val="002060"/>
                <w:spacing w:val="-17"/>
              </w:rPr>
              <w:t xml:space="preserve"> </w:t>
            </w:r>
            <w:r w:rsidRPr="005559B5">
              <w:rPr>
                <w:color w:val="002060"/>
                <w:spacing w:val="-4"/>
              </w:rPr>
              <w:t>breach</w:t>
            </w:r>
            <w:r w:rsidRPr="005559B5">
              <w:rPr>
                <w:color w:val="002060"/>
                <w:spacing w:val="-16"/>
              </w:rPr>
              <w:t xml:space="preserve"> </w:t>
            </w:r>
            <w:r w:rsidRPr="005559B5">
              <w:rPr>
                <w:color w:val="002060"/>
                <w:spacing w:val="-3"/>
              </w:rPr>
              <w:t>of</w:t>
            </w:r>
            <w:r w:rsidRPr="005559B5">
              <w:rPr>
                <w:color w:val="002060"/>
                <w:spacing w:val="-12"/>
              </w:rPr>
              <w:t xml:space="preserve"> </w:t>
            </w:r>
            <w:r w:rsidRPr="005559B5">
              <w:rPr>
                <w:color w:val="002060"/>
                <w:spacing w:val="-3"/>
              </w:rPr>
              <w:t>Contract</w:t>
            </w:r>
            <w:r w:rsidRPr="005559B5">
              <w:rPr>
                <w:color w:val="002060"/>
                <w:spacing w:val="-15"/>
              </w:rPr>
              <w:t xml:space="preserve"> </w:t>
            </w:r>
            <w:r w:rsidRPr="005559B5">
              <w:rPr>
                <w:color w:val="002060"/>
                <w:spacing w:val="-3"/>
              </w:rPr>
              <w:t>by</w:t>
            </w:r>
            <w:r w:rsidRPr="005559B5">
              <w:rPr>
                <w:color w:val="002060"/>
                <w:spacing w:val="-15"/>
              </w:rPr>
              <w:t xml:space="preserve"> </w:t>
            </w:r>
            <w:r w:rsidRPr="005559B5">
              <w:rPr>
                <w:color w:val="002060"/>
                <w:spacing w:val="-3"/>
              </w:rPr>
              <w:t>the</w:t>
            </w:r>
            <w:r w:rsidRPr="005559B5">
              <w:rPr>
                <w:color w:val="002060"/>
                <w:spacing w:val="-16"/>
              </w:rPr>
              <w:t xml:space="preserve"> </w:t>
            </w:r>
            <w:r w:rsidRPr="005559B5">
              <w:rPr>
                <w:color w:val="002060"/>
                <w:spacing w:val="-3"/>
              </w:rPr>
              <w:t>Employer,</w:t>
            </w:r>
            <w:r w:rsidRPr="005559B5">
              <w:rPr>
                <w:color w:val="002060"/>
                <w:spacing w:val="-10"/>
              </w:rPr>
              <w:t xml:space="preserve"> </w:t>
            </w:r>
            <w:r w:rsidRPr="005559B5">
              <w:rPr>
                <w:color w:val="002060"/>
                <w:spacing w:val="-3"/>
              </w:rPr>
              <w:t>the</w:t>
            </w:r>
            <w:r w:rsidRPr="005559B5">
              <w:rPr>
                <w:color w:val="002060"/>
                <w:spacing w:val="-16"/>
              </w:rPr>
              <w:t xml:space="preserve"> </w:t>
            </w:r>
            <w:r w:rsidRPr="005559B5">
              <w:rPr>
                <w:color w:val="002060"/>
                <w:spacing w:val="-3"/>
              </w:rPr>
              <w:t>Project</w:t>
            </w:r>
            <w:r w:rsidRPr="005559B5">
              <w:rPr>
                <w:color w:val="002060"/>
                <w:spacing w:val="-12"/>
              </w:rPr>
              <w:t xml:space="preserve"> </w:t>
            </w:r>
            <w:r w:rsidRPr="005559B5">
              <w:rPr>
                <w:color w:val="002060"/>
                <w:spacing w:val="-3"/>
              </w:rPr>
              <w:t>Manager</w:t>
            </w:r>
            <w:r w:rsidRPr="005559B5">
              <w:rPr>
                <w:color w:val="002060"/>
                <w:spacing w:val="-15"/>
              </w:rPr>
              <w:t xml:space="preserve"> </w:t>
            </w:r>
            <w:r w:rsidRPr="005559B5">
              <w:rPr>
                <w:color w:val="002060"/>
                <w:spacing w:val="-3"/>
              </w:rPr>
              <w:t>shall</w:t>
            </w:r>
            <w:r w:rsidRPr="005559B5">
              <w:rPr>
                <w:color w:val="002060"/>
                <w:spacing w:val="-17"/>
              </w:rPr>
              <w:t xml:space="preserve"> </w:t>
            </w:r>
            <w:r w:rsidRPr="005559B5">
              <w:rPr>
                <w:color w:val="002060"/>
                <w:spacing w:val="-3"/>
              </w:rPr>
              <w:t>issue</w:t>
            </w:r>
            <w:r w:rsidRPr="005559B5">
              <w:rPr>
                <w:color w:val="002060"/>
                <w:spacing w:val="-58"/>
              </w:rPr>
              <w:t xml:space="preserve"> </w:t>
            </w:r>
            <w:r w:rsidRPr="005559B5">
              <w:rPr>
                <w:color w:val="002060"/>
                <w:spacing w:val="-4"/>
              </w:rPr>
              <w:t>a</w:t>
            </w:r>
            <w:r w:rsidRPr="005559B5">
              <w:rPr>
                <w:color w:val="002060"/>
                <w:spacing w:val="-14"/>
              </w:rPr>
              <w:t xml:space="preserve"> </w:t>
            </w:r>
            <w:r w:rsidRPr="005559B5">
              <w:rPr>
                <w:color w:val="002060"/>
                <w:spacing w:val="-4"/>
              </w:rPr>
              <w:t>certificate</w:t>
            </w:r>
            <w:r w:rsidRPr="005559B5">
              <w:rPr>
                <w:color w:val="002060"/>
                <w:spacing w:val="-14"/>
              </w:rPr>
              <w:t xml:space="preserve"> </w:t>
            </w:r>
            <w:r w:rsidRPr="005559B5">
              <w:rPr>
                <w:color w:val="002060"/>
                <w:spacing w:val="-4"/>
              </w:rPr>
              <w:t>for</w:t>
            </w:r>
            <w:r w:rsidRPr="005559B5">
              <w:rPr>
                <w:color w:val="002060"/>
                <w:spacing w:val="-12"/>
              </w:rPr>
              <w:t xml:space="preserve"> </w:t>
            </w:r>
            <w:r w:rsidRPr="005559B5">
              <w:rPr>
                <w:color w:val="002060"/>
                <w:spacing w:val="-4"/>
              </w:rPr>
              <w:t>the</w:t>
            </w:r>
            <w:r w:rsidRPr="005559B5">
              <w:rPr>
                <w:color w:val="002060"/>
                <w:spacing w:val="-10"/>
              </w:rPr>
              <w:t xml:space="preserve"> </w:t>
            </w:r>
            <w:r w:rsidRPr="005559B5">
              <w:rPr>
                <w:color w:val="002060"/>
                <w:spacing w:val="-4"/>
              </w:rPr>
              <w:t>value</w:t>
            </w:r>
            <w:r w:rsidRPr="005559B5">
              <w:rPr>
                <w:color w:val="002060"/>
                <w:spacing w:val="-14"/>
              </w:rPr>
              <w:t xml:space="preserve"> </w:t>
            </w:r>
            <w:r w:rsidRPr="005559B5">
              <w:rPr>
                <w:color w:val="002060"/>
                <w:spacing w:val="-4"/>
              </w:rPr>
              <w:t>of</w:t>
            </w:r>
            <w:r w:rsidRPr="005559B5">
              <w:rPr>
                <w:color w:val="002060"/>
                <w:spacing w:val="-9"/>
              </w:rPr>
              <w:t xml:space="preserve"> </w:t>
            </w:r>
            <w:r w:rsidRPr="005559B5">
              <w:rPr>
                <w:color w:val="002060"/>
                <w:spacing w:val="-4"/>
              </w:rPr>
              <w:t>the</w:t>
            </w:r>
            <w:r w:rsidRPr="005559B5">
              <w:rPr>
                <w:color w:val="002060"/>
                <w:spacing w:val="-14"/>
              </w:rPr>
              <w:t xml:space="preserve"> </w:t>
            </w:r>
            <w:r w:rsidRPr="005559B5">
              <w:rPr>
                <w:color w:val="002060"/>
                <w:spacing w:val="-4"/>
              </w:rPr>
              <w:t>work</w:t>
            </w:r>
            <w:r w:rsidRPr="005559B5">
              <w:rPr>
                <w:color w:val="002060"/>
                <w:spacing w:val="-10"/>
              </w:rPr>
              <w:t xml:space="preserve"> </w:t>
            </w:r>
            <w:r w:rsidRPr="005559B5">
              <w:rPr>
                <w:color w:val="002060"/>
                <w:spacing w:val="-4"/>
              </w:rPr>
              <w:t>done,</w:t>
            </w:r>
            <w:r w:rsidRPr="005559B5">
              <w:rPr>
                <w:color w:val="002060"/>
                <w:spacing w:val="-10"/>
              </w:rPr>
              <w:t xml:space="preserve"> </w:t>
            </w:r>
            <w:r w:rsidRPr="005559B5">
              <w:rPr>
                <w:color w:val="002060"/>
                <w:spacing w:val="-4"/>
              </w:rPr>
              <w:t>Materials</w:t>
            </w:r>
            <w:r w:rsidRPr="005559B5">
              <w:rPr>
                <w:color w:val="002060"/>
                <w:spacing w:val="-10"/>
              </w:rPr>
              <w:t xml:space="preserve"> </w:t>
            </w:r>
            <w:r w:rsidRPr="005559B5">
              <w:rPr>
                <w:color w:val="002060"/>
                <w:spacing w:val="-4"/>
              </w:rPr>
              <w:t>ordered,</w:t>
            </w:r>
            <w:r w:rsidRPr="005559B5">
              <w:rPr>
                <w:color w:val="002060"/>
                <w:spacing w:val="-13"/>
              </w:rPr>
              <w:t xml:space="preserve"> </w:t>
            </w:r>
            <w:r w:rsidRPr="005559B5">
              <w:rPr>
                <w:color w:val="002060"/>
                <w:spacing w:val="-3"/>
              </w:rPr>
              <w:t>the</w:t>
            </w:r>
            <w:r w:rsidRPr="005559B5">
              <w:rPr>
                <w:color w:val="002060"/>
                <w:spacing w:val="-13"/>
              </w:rPr>
              <w:t xml:space="preserve"> </w:t>
            </w:r>
            <w:r w:rsidRPr="005559B5">
              <w:rPr>
                <w:color w:val="002060"/>
                <w:spacing w:val="-3"/>
              </w:rPr>
              <w:t>reasonable</w:t>
            </w:r>
            <w:r w:rsidRPr="005559B5">
              <w:rPr>
                <w:color w:val="002060"/>
                <w:spacing w:val="-14"/>
              </w:rPr>
              <w:t xml:space="preserve"> </w:t>
            </w:r>
            <w:r w:rsidRPr="005559B5">
              <w:rPr>
                <w:color w:val="002060"/>
                <w:spacing w:val="-3"/>
              </w:rPr>
              <w:t>cost</w:t>
            </w:r>
            <w:r w:rsidRPr="005559B5">
              <w:rPr>
                <w:color w:val="002060"/>
                <w:spacing w:val="-59"/>
              </w:rPr>
              <w:t xml:space="preserve"> </w:t>
            </w:r>
            <w:r w:rsidRPr="005559B5">
              <w:rPr>
                <w:color w:val="002060"/>
              </w:rPr>
              <w:t>of removal of Equipment, repatriation of the Contractor’s personnel employed</w:t>
            </w:r>
            <w:r w:rsidRPr="005559B5">
              <w:rPr>
                <w:color w:val="002060"/>
                <w:spacing w:val="1"/>
              </w:rPr>
              <w:t xml:space="preserve"> </w:t>
            </w:r>
            <w:r w:rsidRPr="005559B5">
              <w:rPr>
                <w:color w:val="002060"/>
              </w:rPr>
              <w:t>solely on the Works, and the Contractor’s costs of protecting and securing the</w:t>
            </w:r>
            <w:r w:rsidRPr="005559B5">
              <w:rPr>
                <w:color w:val="002060"/>
                <w:spacing w:val="-59"/>
              </w:rPr>
              <w:t xml:space="preserve"> </w:t>
            </w:r>
            <w:r w:rsidRPr="005559B5">
              <w:rPr>
                <w:color w:val="002060"/>
                <w:spacing w:val="-3"/>
              </w:rPr>
              <w:t>Works,</w:t>
            </w:r>
            <w:r w:rsidRPr="005559B5">
              <w:rPr>
                <w:color w:val="002060"/>
                <w:spacing w:val="-12"/>
              </w:rPr>
              <w:t xml:space="preserve"> </w:t>
            </w:r>
            <w:r w:rsidRPr="005559B5">
              <w:rPr>
                <w:color w:val="002060"/>
                <w:spacing w:val="-3"/>
              </w:rPr>
              <w:t>and</w:t>
            </w:r>
            <w:r w:rsidRPr="005559B5">
              <w:rPr>
                <w:color w:val="002060"/>
                <w:spacing w:val="-12"/>
              </w:rPr>
              <w:t xml:space="preserve"> </w:t>
            </w:r>
            <w:r w:rsidRPr="005559B5">
              <w:rPr>
                <w:color w:val="002060"/>
                <w:spacing w:val="-3"/>
              </w:rPr>
              <w:t>less</w:t>
            </w:r>
            <w:r w:rsidRPr="005559B5">
              <w:rPr>
                <w:color w:val="002060"/>
                <w:spacing w:val="-12"/>
              </w:rPr>
              <w:t xml:space="preserve"> </w:t>
            </w:r>
            <w:r w:rsidRPr="005559B5">
              <w:rPr>
                <w:color w:val="002060"/>
                <w:spacing w:val="-3"/>
              </w:rPr>
              <w:t>advance</w:t>
            </w:r>
            <w:r w:rsidRPr="005559B5">
              <w:rPr>
                <w:color w:val="002060"/>
                <w:spacing w:val="-10"/>
              </w:rPr>
              <w:t xml:space="preserve"> </w:t>
            </w:r>
            <w:r w:rsidRPr="005559B5">
              <w:rPr>
                <w:color w:val="002060"/>
                <w:spacing w:val="-3"/>
              </w:rPr>
              <w:t>payments</w:t>
            </w:r>
            <w:r w:rsidRPr="005559B5">
              <w:rPr>
                <w:color w:val="002060"/>
                <w:spacing w:val="-12"/>
              </w:rPr>
              <w:t xml:space="preserve"> </w:t>
            </w:r>
            <w:r w:rsidRPr="005559B5">
              <w:rPr>
                <w:color w:val="002060"/>
                <w:spacing w:val="-3"/>
              </w:rPr>
              <w:t>received</w:t>
            </w:r>
            <w:r w:rsidRPr="005559B5">
              <w:rPr>
                <w:color w:val="002060"/>
                <w:spacing w:val="-13"/>
              </w:rPr>
              <w:t xml:space="preserve"> </w:t>
            </w:r>
            <w:r w:rsidRPr="005559B5">
              <w:rPr>
                <w:color w:val="002060"/>
                <w:spacing w:val="-2"/>
              </w:rPr>
              <w:t>up</w:t>
            </w:r>
            <w:r w:rsidRPr="005559B5">
              <w:rPr>
                <w:color w:val="002060"/>
                <w:spacing w:val="-12"/>
              </w:rPr>
              <w:t xml:space="preserve"> </w:t>
            </w:r>
            <w:r w:rsidRPr="005559B5">
              <w:rPr>
                <w:color w:val="002060"/>
                <w:spacing w:val="-2"/>
              </w:rPr>
              <w:t>to</w:t>
            </w:r>
            <w:r w:rsidRPr="005559B5">
              <w:rPr>
                <w:color w:val="002060"/>
                <w:spacing w:val="-12"/>
              </w:rPr>
              <w:t xml:space="preserve"> </w:t>
            </w:r>
            <w:r w:rsidRPr="005559B5">
              <w:rPr>
                <w:color w:val="002060"/>
                <w:spacing w:val="-2"/>
              </w:rPr>
              <w:t>the</w:t>
            </w:r>
            <w:r w:rsidRPr="005559B5">
              <w:rPr>
                <w:color w:val="002060"/>
                <w:spacing w:val="-12"/>
              </w:rPr>
              <w:t xml:space="preserve"> </w:t>
            </w:r>
            <w:r w:rsidRPr="005559B5">
              <w:rPr>
                <w:color w:val="002060"/>
                <w:spacing w:val="-2"/>
              </w:rPr>
              <w:t>date</w:t>
            </w:r>
            <w:r w:rsidRPr="005559B5">
              <w:rPr>
                <w:color w:val="002060"/>
                <w:spacing w:val="-12"/>
              </w:rPr>
              <w:t xml:space="preserve"> </w:t>
            </w:r>
            <w:r w:rsidRPr="005559B5">
              <w:rPr>
                <w:color w:val="002060"/>
                <w:spacing w:val="-2"/>
              </w:rPr>
              <w:t>of</w:t>
            </w:r>
            <w:r w:rsidRPr="005559B5">
              <w:rPr>
                <w:color w:val="002060"/>
                <w:spacing w:val="-9"/>
              </w:rPr>
              <w:t xml:space="preserve"> </w:t>
            </w:r>
            <w:r w:rsidRPr="005559B5">
              <w:rPr>
                <w:color w:val="002060"/>
                <w:spacing w:val="-2"/>
              </w:rPr>
              <w:t>the</w:t>
            </w:r>
            <w:r w:rsidRPr="005559B5">
              <w:rPr>
                <w:color w:val="002060"/>
                <w:spacing w:val="-12"/>
              </w:rPr>
              <w:t xml:space="preserve"> </w:t>
            </w:r>
            <w:r w:rsidRPr="005559B5">
              <w:rPr>
                <w:color w:val="002060"/>
                <w:spacing w:val="-2"/>
              </w:rPr>
              <w:t>certificate.</w:t>
            </w:r>
          </w:p>
        </w:tc>
      </w:tr>
      <w:tr w:rsidRPr="005559B5" w:rsidR="005559B5" w14:paraId="5268F7B4" w14:textId="77777777">
        <w:trPr>
          <w:trHeight w:val="1626"/>
        </w:trPr>
        <w:tc>
          <w:tcPr>
            <w:tcW w:w="2127" w:type="dxa"/>
            <w:vMerge/>
            <w:tcBorders>
              <w:top w:val="nil"/>
            </w:tcBorders>
          </w:tcPr>
          <w:p w:rsidRPr="005559B5" w:rsidR="00A53B14" w:rsidRDefault="00A53B14" w14:paraId="4BAF813D" w14:textId="77777777">
            <w:pPr>
              <w:rPr>
                <w:color w:val="002060"/>
                <w:sz w:val="2"/>
                <w:szCs w:val="2"/>
              </w:rPr>
            </w:pPr>
          </w:p>
        </w:tc>
        <w:tc>
          <w:tcPr>
            <w:tcW w:w="8221" w:type="dxa"/>
          </w:tcPr>
          <w:p w:rsidRPr="005559B5" w:rsidR="00A53B14" w:rsidRDefault="0092076E" w14:paraId="26FDE1F8" w14:textId="77777777">
            <w:pPr>
              <w:pStyle w:val="TableParagraph"/>
              <w:spacing w:before="117"/>
              <w:ind w:left="539" w:right="100" w:hanging="432"/>
              <w:jc w:val="both"/>
              <w:rPr>
                <w:color w:val="002060"/>
              </w:rPr>
            </w:pPr>
            <w:r w:rsidRPr="005559B5">
              <w:rPr>
                <w:color w:val="002060"/>
              </w:rPr>
              <w:t>75.3</w:t>
            </w:r>
            <w:r w:rsidRPr="005559B5">
              <w:rPr>
                <w:color w:val="002060"/>
                <w:spacing w:val="-15"/>
              </w:rPr>
              <w:t xml:space="preserve"> </w:t>
            </w:r>
            <w:r w:rsidRPr="005559B5">
              <w:rPr>
                <w:color w:val="002060"/>
              </w:rPr>
              <w:t>If</w:t>
            </w:r>
            <w:r w:rsidRPr="005559B5">
              <w:rPr>
                <w:color w:val="002060"/>
                <w:spacing w:val="-3"/>
              </w:rPr>
              <w:t xml:space="preserve"> </w:t>
            </w:r>
            <w:r w:rsidRPr="005559B5">
              <w:rPr>
                <w:color w:val="002060"/>
              </w:rPr>
              <w:t>the</w:t>
            </w:r>
            <w:r w:rsidRPr="005559B5">
              <w:rPr>
                <w:color w:val="002060"/>
                <w:spacing w:val="-5"/>
              </w:rPr>
              <w:t xml:space="preserve"> </w:t>
            </w:r>
            <w:r w:rsidRPr="005559B5">
              <w:rPr>
                <w:color w:val="002060"/>
              </w:rPr>
              <w:t>Contract</w:t>
            </w:r>
            <w:r w:rsidRPr="005559B5">
              <w:rPr>
                <w:color w:val="002060"/>
                <w:spacing w:val="-4"/>
              </w:rPr>
              <w:t xml:space="preserve"> </w:t>
            </w:r>
            <w:r w:rsidRPr="005559B5">
              <w:rPr>
                <w:color w:val="002060"/>
              </w:rPr>
              <w:t>is</w:t>
            </w:r>
            <w:r w:rsidRPr="005559B5">
              <w:rPr>
                <w:color w:val="002060"/>
                <w:spacing w:val="-6"/>
              </w:rPr>
              <w:t xml:space="preserve"> </w:t>
            </w:r>
            <w:r w:rsidRPr="005559B5">
              <w:rPr>
                <w:color w:val="002060"/>
              </w:rPr>
              <w:t>terminated</w:t>
            </w:r>
            <w:r w:rsidRPr="005559B5">
              <w:rPr>
                <w:color w:val="002060"/>
                <w:spacing w:val="-5"/>
              </w:rPr>
              <w:t xml:space="preserve"> </w:t>
            </w:r>
            <w:r w:rsidRPr="005559B5">
              <w:rPr>
                <w:color w:val="002060"/>
              </w:rPr>
              <w:t>because</w:t>
            </w:r>
            <w:r w:rsidRPr="005559B5">
              <w:rPr>
                <w:color w:val="002060"/>
                <w:spacing w:val="-5"/>
              </w:rPr>
              <w:t xml:space="preserve"> </w:t>
            </w:r>
            <w:r w:rsidRPr="005559B5">
              <w:rPr>
                <w:color w:val="002060"/>
              </w:rPr>
              <w:t>of</w:t>
            </w:r>
            <w:r w:rsidRPr="005559B5">
              <w:rPr>
                <w:color w:val="002060"/>
                <w:spacing w:val="-5"/>
              </w:rPr>
              <w:t xml:space="preserve"> </w:t>
            </w:r>
            <w:r w:rsidRPr="005559B5">
              <w:rPr>
                <w:color w:val="002060"/>
              </w:rPr>
              <w:t>fundamental</w:t>
            </w:r>
            <w:r w:rsidRPr="005559B5">
              <w:rPr>
                <w:color w:val="002060"/>
                <w:spacing w:val="-6"/>
              </w:rPr>
              <w:t xml:space="preserve"> </w:t>
            </w:r>
            <w:r w:rsidRPr="005559B5">
              <w:rPr>
                <w:color w:val="002060"/>
              </w:rPr>
              <w:t>breach</w:t>
            </w:r>
            <w:r w:rsidRPr="005559B5">
              <w:rPr>
                <w:color w:val="002060"/>
                <w:spacing w:val="-5"/>
              </w:rPr>
              <w:t xml:space="preserve"> </w:t>
            </w:r>
            <w:r w:rsidRPr="005559B5">
              <w:rPr>
                <w:color w:val="002060"/>
              </w:rPr>
              <w:t>of</w:t>
            </w:r>
            <w:r w:rsidRPr="005559B5">
              <w:rPr>
                <w:color w:val="002060"/>
                <w:spacing w:val="-3"/>
              </w:rPr>
              <w:t xml:space="preserve"> </w:t>
            </w:r>
            <w:r w:rsidRPr="005559B5">
              <w:rPr>
                <w:color w:val="002060"/>
              </w:rPr>
              <w:t>Contract</w:t>
            </w:r>
            <w:r w:rsidRPr="005559B5">
              <w:rPr>
                <w:color w:val="002060"/>
                <w:spacing w:val="-4"/>
              </w:rPr>
              <w:t xml:space="preserve"> </w:t>
            </w:r>
            <w:r w:rsidRPr="005559B5">
              <w:rPr>
                <w:color w:val="002060"/>
              </w:rPr>
              <w:t>or</w:t>
            </w:r>
            <w:r w:rsidRPr="005559B5">
              <w:rPr>
                <w:color w:val="002060"/>
                <w:spacing w:val="-6"/>
              </w:rPr>
              <w:t xml:space="preserve"> </w:t>
            </w:r>
            <w:r w:rsidRPr="005559B5">
              <w:rPr>
                <w:color w:val="002060"/>
              </w:rPr>
              <w:t>for</w:t>
            </w:r>
            <w:r w:rsidRPr="005559B5">
              <w:rPr>
                <w:color w:val="002060"/>
                <w:spacing w:val="-58"/>
              </w:rPr>
              <w:t xml:space="preserve"> </w:t>
            </w:r>
            <w:r w:rsidRPr="005559B5">
              <w:rPr>
                <w:color w:val="002060"/>
              </w:rPr>
              <w:t>any</w:t>
            </w:r>
            <w:r w:rsidRPr="005559B5">
              <w:rPr>
                <w:color w:val="002060"/>
                <w:spacing w:val="-10"/>
              </w:rPr>
              <w:t xml:space="preserve"> </w:t>
            </w:r>
            <w:r w:rsidRPr="005559B5">
              <w:rPr>
                <w:color w:val="002060"/>
              </w:rPr>
              <w:t>other</w:t>
            </w:r>
            <w:r w:rsidRPr="005559B5">
              <w:rPr>
                <w:color w:val="002060"/>
                <w:spacing w:val="-9"/>
              </w:rPr>
              <w:t xml:space="preserve"> </w:t>
            </w:r>
            <w:r w:rsidRPr="005559B5">
              <w:rPr>
                <w:color w:val="002060"/>
              </w:rPr>
              <w:t>fault</w:t>
            </w:r>
            <w:r w:rsidRPr="005559B5">
              <w:rPr>
                <w:color w:val="002060"/>
                <w:spacing w:val="-7"/>
              </w:rPr>
              <w:t xml:space="preserve"> </w:t>
            </w:r>
            <w:r w:rsidRPr="005559B5">
              <w:rPr>
                <w:color w:val="002060"/>
              </w:rPr>
              <w:t>by</w:t>
            </w:r>
            <w:r w:rsidRPr="005559B5">
              <w:rPr>
                <w:color w:val="002060"/>
                <w:spacing w:val="-12"/>
              </w:rPr>
              <w:t xml:space="preserve"> </w:t>
            </w:r>
            <w:r w:rsidRPr="005559B5">
              <w:rPr>
                <w:color w:val="002060"/>
              </w:rPr>
              <w:t>the</w:t>
            </w:r>
            <w:r w:rsidRPr="005559B5">
              <w:rPr>
                <w:color w:val="002060"/>
                <w:spacing w:val="-8"/>
              </w:rPr>
              <w:t xml:space="preserve"> </w:t>
            </w:r>
            <w:r w:rsidRPr="005559B5">
              <w:rPr>
                <w:color w:val="002060"/>
              </w:rPr>
              <w:t>Contractor,</w:t>
            </w:r>
            <w:r w:rsidRPr="005559B5">
              <w:rPr>
                <w:color w:val="002060"/>
                <w:spacing w:val="-9"/>
              </w:rPr>
              <w:t xml:space="preserve"> </w:t>
            </w:r>
            <w:r w:rsidRPr="005559B5">
              <w:rPr>
                <w:color w:val="002060"/>
              </w:rPr>
              <w:t>the</w:t>
            </w:r>
            <w:r w:rsidRPr="005559B5">
              <w:rPr>
                <w:color w:val="002060"/>
                <w:spacing w:val="-7"/>
              </w:rPr>
              <w:t xml:space="preserve"> </w:t>
            </w:r>
            <w:r w:rsidRPr="005559B5">
              <w:rPr>
                <w:color w:val="002060"/>
              </w:rPr>
              <w:t>performance</w:t>
            </w:r>
            <w:r w:rsidRPr="005559B5">
              <w:rPr>
                <w:color w:val="002060"/>
                <w:spacing w:val="-10"/>
              </w:rPr>
              <w:t xml:space="preserve"> </w:t>
            </w:r>
            <w:r w:rsidRPr="005559B5">
              <w:rPr>
                <w:color w:val="002060"/>
              </w:rPr>
              <w:t>security</w:t>
            </w:r>
            <w:r w:rsidRPr="005559B5">
              <w:rPr>
                <w:color w:val="002060"/>
                <w:spacing w:val="-10"/>
              </w:rPr>
              <w:t xml:space="preserve"> </w:t>
            </w:r>
            <w:r w:rsidRPr="005559B5">
              <w:rPr>
                <w:color w:val="002060"/>
              </w:rPr>
              <w:t>shall</w:t>
            </w:r>
            <w:r w:rsidRPr="005559B5">
              <w:rPr>
                <w:color w:val="002060"/>
                <w:spacing w:val="-8"/>
              </w:rPr>
              <w:t xml:space="preserve"> </w:t>
            </w:r>
            <w:r w:rsidRPr="005559B5">
              <w:rPr>
                <w:color w:val="002060"/>
              </w:rPr>
              <w:t>be</w:t>
            </w:r>
            <w:r w:rsidRPr="005559B5">
              <w:rPr>
                <w:color w:val="002060"/>
                <w:spacing w:val="-13"/>
              </w:rPr>
              <w:t xml:space="preserve"> </w:t>
            </w:r>
            <w:r w:rsidRPr="005559B5">
              <w:rPr>
                <w:color w:val="002060"/>
              </w:rPr>
              <w:t>forfeited</w:t>
            </w:r>
            <w:r w:rsidRPr="005559B5">
              <w:rPr>
                <w:color w:val="002060"/>
                <w:spacing w:val="-8"/>
              </w:rPr>
              <w:t xml:space="preserve"> </w:t>
            </w:r>
            <w:r w:rsidRPr="005559B5">
              <w:rPr>
                <w:color w:val="002060"/>
              </w:rPr>
              <w:t>by</w:t>
            </w:r>
            <w:r w:rsidRPr="005559B5">
              <w:rPr>
                <w:color w:val="002060"/>
                <w:spacing w:val="-59"/>
              </w:rPr>
              <w:t xml:space="preserve"> </w:t>
            </w:r>
            <w:r w:rsidRPr="005559B5">
              <w:rPr>
                <w:color w:val="002060"/>
              </w:rPr>
              <w:t>the</w:t>
            </w:r>
            <w:r w:rsidRPr="005559B5">
              <w:rPr>
                <w:color w:val="002060"/>
                <w:spacing w:val="-1"/>
              </w:rPr>
              <w:t xml:space="preserve"> </w:t>
            </w:r>
            <w:r w:rsidRPr="005559B5">
              <w:rPr>
                <w:color w:val="002060"/>
              </w:rPr>
              <w:t>Employer.</w:t>
            </w:r>
          </w:p>
          <w:p w:rsidRPr="005559B5" w:rsidR="00A53B14" w:rsidRDefault="0092076E" w14:paraId="74D2B4A4" w14:textId="77777777">
            <w:pPr>
              <w:pStyle w:val="TableParagraph"/>
              <w:spacing w:before="120"/>
              <w:ind w:left="539" w:right="102"/>
              <w:jc w:val="both"/>
              <w:rPr>
                <w:color w:val="002060"/>
              </w:rPr>
            </w:pPr>
            <w:r w:rsidRPr="005559B5">
              <w:rPr>
                <w:color w:val="002060"/>
              </w:rPr>
              <w:t>In such case, amount to complete the remaining works as per the Contract</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be recovered</w:t>
            </w:r>
            <w:r w:rsidRPr="005559B5">
              <w:rPr>
                <w:color w:val="002060"/>
                <w:spacing w:val="-2"/>
              </w:rPr>
              <w:t xml:space="preserve"> </w:t>
            </w:r>
            <w:r w:rsidRPr="005559B5">
              <w:rPr>
                <w:color w:val="002060"/>
              </w:rPr>
              <w:t>from</w:t>
            </w:r>
            <w:r w:rsidRPr="005559B5">
              <w:rPr>
                <w:color w:val="002060"/>
                <w:spacing w:val="-1"/>
              </w:rPr>
              <w:t xml:space="preserve"> </w:t>
            </w:r>
            <w:r w:rsidRPr="005559B5">
              <w:rPr>
                <w:color w:val="002060"/>
              </w:rPr>
              <w:t>the Contractor as</w:t>
            </w:r>
            <w:r w:rsidRPr="005559B5">
              <w:rPr>
                <w:color w:val="002060"/>
                <w:spacing w:val="-4"/>
              </w:rPr>
              <w:t xml:space="preserve"> </w:t>
            </w:r>
            <w:r w:rsidRPr="005559B5">
              <w:rPr>
                <w:color w:val="002060"/>
              </w:rPr>
              <w:t>Government</w:t>
            </w:r>
            <w:r w:rsidRPr="005559B5">
              <w:rPr>
                <w:color w:val="002060"/>
                <w:spacing w:val="-1"/>
              </w:rPr>
              <w:t xml:space="preserve"> </w:t>
            </w:r>
            <w:r w:rsidRPr="005559B5">
              <w:rPr>
                <w:color w:val="002060"/>
              </w:rPr>
              <w:t>dues.</w:t>
            </w:r>
          </w:p>
        </w:tc>
      </w:tr>
      <w:tr w:rsidRPr="005559B5" w:rsidR="005559B5" w14:paraId="66E6D615" w14:textId="77777777">
        <w:trPr>
          <w:trHeight w:val="626"/>
        </w:trPr>
        <w:tc>
          <w:tcPr>
            <w:tcW w:w="2127" w:type="dxa"/>
          </w:tcPr>
          <w:p w:rsidRPr="005559B5" w:rsidR="00A53B14" w:rsidRDefault="0092076E" w14:paraId="1FF3A59C" w14:textId="77777777">
            <w:pPr>
              <w:pStyle w:val="TableParagraph"/>
              <w:spacing w:line="250" w:lineRule="exact"/>
              <w:ind w:left="107"/>
              <w:rPr>
                <w:b/>
                <w:color w:val="002060"/>
              </w:rPr>
            </w:pPr>
            <w:bookmarkStart w:name="_bookmark82" w:id="1063"/>
            <w:bookmarkEnd w:id="1063"/>
            <w:r w:rsidRPr="005559B5">
              <w:rPr>
                <w:b/>
                <w:color w:val="002060"/>
              </w:rPr>
              <w:t>76.</w:t>
            </w:r>
            <w:r w:rsidRPr="005559B5">
              <w:rPr>
                <w:b/>
                <w:color w:val="002060"/>
                <w:spacing w:val="60"/>
              </w:rPr>
              <w:t xml:space="preserve"> </w:t>
            </w:r>
            <w:r w:rsidRPr="005559B5">
              <w:rPr>
                <w:b/>
                <w:color w:val="002060"/>
              </w:rPr>
              <w:t>Property</w:t>
            </w:r>
          </w:p>
        </w:tc>
        <w:tc>
          <w:tcPr>
            <w:tcW w:w="8221" w:type="dxa"/>
          </w:tcPr>
          <w:p w:rsidRPr="005559B5" w:rsidR="00A53B14" w:rsidRDefault="0092076E" w14:paraId="612516C1" w14:textId="77777777">
            <w:pPr>
              <w:pStyle w:val="TableParagraph"/>
              <w:spacing w:before="138" w:line="234" w:lineRule="exact"/>
              <w:ind w:left="539" w:hanging="432"/>
              <w:rPr>
                <w:color w:val="002060"/>
              </w:rPr>
            </w:pPr>
            <w:r w:rsidRPr="005559B5">
              <w:rPr>
                <w:color w:val="002060"/>
                <w:spacing w:val="-2"/>
              </w:rPr>
              <w:t>76.1</w:t>
            </w:r>
            <w:r w:rsidRPr="005559B5">
              <w:rPr>
                <w:color w:val="002060"/>
                <w:spacing w:val="-6"/>
              </w:rPr>
              <w:t xml:space="preserve"> </w:t>
            </w:r>
            <w:r w:rsidRPr="005559B5">
              <w:rPr>
                <w:color w:val="002060"/>
                <w:spacing w:val="-2"/>
              </w:rPr>
              <w:t>All</w:t>
            </w:r>
            <w:r w:rsidRPr="005559B5">
              <w:rPr>
                <w:color w:val="002060"/>
                <w:spacing w:val="-4"/>
              </w:rPr>
              <w:t xml:space="preserve"> </w:t>
            </w:r>
            <w:r w:rsidRPr="005559B5">
              <w:rPr>
                <w:color w:val="002060"/>
                <w:spacing w:val="-2"/>
              </w:rPr>
              <w:t>Materials</w:t>
            </w:r>
            <w:r w:rsidRPr="005559B5">
              <w:rPr>
                <w:color w:val="002060"/>
                <w:spacing w:val="-6"/>
              </w:rPr>
              <w:t xml:space="preserve"> </w:t>
            </w:r>
            <w:r w:rsidRPr="005559B5">
              <w:rPr>
                <w:color w:val="002060"/>
                <w:spacing w:val="-2"/>
              </w:rPr>
              <w:t>on</w:t>
            </w:r>
            <w:r w:rsidRPr="005559B5">
              <w:rPr>
                <w:color w:val="002060"/>
                <w:spacing w:val="-5"/>
              </w:rPr>
              <w:t xml:space="preserve"> </w:t>
            </w:r>
            <w:r w:rsidRPr="005559B5">
              <w:rPr>
                <w:color w:val="002060"/>
                <w:spacing w:val="-2"/>
              </w:rPr>
              <w:t>the</w:t>
            </w:r>
            <w:r w:rsidRPr="005559B5">
              <w:rPr>
                <w:color w:val="002060"/>
                <w:spacing w:val="-6"/>
              </w:rPr>
              <w:t xml:space="preserve"> </w:t>
            </w:r>
            <w:r w:rsidRPr="005559B5">
              <w:rPr>
                <w:color w:val="002060"/>
                <w:spacing w:val="-1"/>
              </w:rPr>
              <w:t>Site,</w:t>
            </w:r>
            <w:r w:rsidRPr="005559B5">
              <w:rPr>
                <w:color w:val="002060"/>
                <w:spacing w:val="-5"/>
              </w:rPr>
              <w:t xml:space="preserve"> </w:t>
            </w:r>
            <w:r w:rsidRPr="005559B5">
              <w:rPr>
                <w:color w:val="002060"/>
                <w:spacing w:val="-1"/>
              </w:rPr>
              <w:t>Plant,</w:t>
            </w:r>
            <w:r w:rsidRPr="005559B5">
              <w:rPr>
                <w:color w:val="002060"/>
                <w:spacing w:val="-4"/>
              </w:rPr>
              <w:t xml:space="preserve"> </w:t>
            </w:r>
            <w:r w:rsidRPr="005559B5">
              <w:rPr>
                <w:color w:val="002060"/>
                <w:spacing w:val="-1"/>
              </w:rPr>
              <w:t>Equipment,</w:t>
            </w:r>
            <w:r w:rsidRPr="005559B5">
              <w:rPr>
                <w:color w:val="002060"/>
                <w:spacing w:val="-7"/>
              </w:rPr>
              <w:t xml:space="preserve"> </w:t>
            </w:r>
            <w:r w:rsidRPr="005559B5">
              <w:rPr>
                <w:color w:val="002060"/>
                <w:spacing w:val="-1"/>
              </w:rPr>
              <w:t>Temporary</w:t>
            </w:r>
            <w:r w:rsidRPr="005559B5">
              <w:rPr>
                <w:color w:val="002060"/>
                <w:spacing w:val="-12"/>
              </w:rPr>
              <w:t xml:space="preserve"> </w:t>
            </w:r>
            <w:r w:rsidRPr="005559B5">
              <w:rPr>
                <w:color w:val="002060"/>
                <w:spacing w:val="-1"/>
              </w:rPr>
              <w:t>Works,</w:t>
            </w:r>
            <w:r w:rsidRPr="005559B5">
              <w:rPr>
                <w:color w:val="002060"/>
                <w:spacing w:val="-3"/>
              </w:rPr>
              <w:t xml:space="preserve"> </w:t>
            </w:r>
            <w:r w:rsidRPr="005559B5">
              <w:rPr>
                <w:color w:val="002060"/>
                <w:spacing w:val="-1"/>
                <w:position w:val="2"/>
              </w:rPr>
              <w:t>and</w:t>
            </w:r>
            <w:r w:rsidRPr="005559B5">
              <w:rPr>
                <w:color w:val="002060"/>
                <w:spacing w:val="-14"/>
                <w:position w:val="2"/>
              </w:rPr>
              <w:t xml:space="preserve"> </w:t>
            </w:r>
            <w:r w:rsidRPr="005559B5">
              <w:rPr>
                <w:color w:val="002060"/>
                <w:spacing w:val="-1"/>
                <w:position w:val="2"/>
              </w:rPr>
              <w:t>Works</w:t>
            </w:r>
            <w:r w:rsidRPr="005559B5">
              <w:rPr>
                <w:color w:val="002060"/>
                <w:spacing w:val="-8"/>
                <w:position w:val="2"/>
              </w:rPr>
              <w:t xml:space="preserve"> </w:t>
            </w:r>
            <w:r w:rsidRPr="005559B5">
              <w:rPr>
                <w:color w:val="002060"/>
                <w:spacing w:val="-1"/>
                <w:position w:val="2"/>
              </w:rPr>
              <w:t>shall</w:t>
            </w:r>
            <w:r w:rsidRPr="005559B5">
              <w:rPr>
                <w:color w:val="002060"/>
                <w:spacing w:val="-58"/>
                <w:position w:val="2"/>
              </w:rPr>
              <w:t xml:space="preserve"> </w:t>
            </w:r>
            <w:r w:rsidRPr="005559B5">
              <w:rPr>
                <w:color w:val="002060"/>
              </w:rPr>
              <w:t>be</w:t>
            </w:r>
            <w:r w:rsidRPr="005559B5">
              <w:rPr>
                <w:color w:val="002060"/>
                <w:spacing w:val="24"/>
              </w:rPr>
              <w:t xml:space="preserve"> </w:t>
            </w:r>
            <w:r w:rsidRPr="005559B5">
              <w:rPr>
                <w:color w:val="002060"/>
              </w:rPr>
              <w:t>deemed</w:t>
            </w:r>
            <w:r w:rsidRPr="005559B5">
              <w:rPr>
                <w:color w:val="002060"/>
                <w:spacing w:val="22"/>
              </w:rPr>
              <w:t xml:space="preserve"> </w:t>
            </w:r>
            <w:r w:rsidRPr="005559B5">
              <w:rPr>
                <w:color w:val="002060"/>
              </w:rPr>
              <w:t>to</w:t>
            </w:r>
            <w:r w:rsidRPr="005559B5">
              <w:rPr>
                <w:color w:val="002060"/>
                <w:spacing w:val="25"/>
              </w:rPr>
              <w:t xml:space="preserve"> </w:t>
            </w:r>
            <w:r w:rsidRPr="005559B5">
              <w:rPr>
                <w:color w:val="002060"/>
              </w:rPr>
              <w:t>be</w:t>
            </w:r>
            <w:r w:rsidRPr="005559B5">
              <w:rPr>
                <w:color w:val="002060"/>
                <w:spacing w:val="22"/>
              </w:rPr>
              <w:t xml:space="preserve"> </w:t>
            </w:r>
            <w:r w:rsidRPr="005559B5">
              <w:rPr>
                <w:color w:val="002060"/>
              </w:rPr>
              <w:t>the</w:t>
            </w:r>
            <w:r w:rsidRPr="005559B5">
              <w:rPr>
                <w:color w:val="002060"/>
                <w:spacing w:val="24"/>
              </w:rPr>
              <w:t xml:space="preserve"> </w:t>
            </w:r>
            <w:r w:rsidRPr="005559B5">
              <w:rPr>
                <w:color w:val="002060"/>
              </w:rPr>
              <w:t>property</w:t>
            </w:r>
            <w:r w:rsidRPr="005559B5">
              <w:rPr>
                <w:color w:val="002060"/>
                <w:spacing w:val="23"/>
              </w:rPr>
              <w:t xml:space="preserve"> </w:t>
            </w:r>
            <w:r w:rsidRPr="005559B5">
              <w:rPr>
                <w:color w:val="002060"/>
              </w:rPr>
              <w:t>of</w:t>
            </w:r>
            <w:r w:rsidRPr="005559B5">
              <w:rPr>
                <w:color w:val="002060"/>
                <w:spacing w:val="26"/>
              </w:rPr>
              <w:t xml:space="preserve"> </w:t>
            </w:r>
            <w:r w:rsidRPr="005559B5">
              <w:rPr>
                <w:color w:val="002060"/>
              </w:rPr>
              <w:t>the</w:t>
            </w:r>
            <w:r w:rsidRPr="005559B5">
              <w:rPr>
                <w:color w:val="002060"/>
                <w:spacing w:val="24"/>
              </w:rPr>
              <w:t xml:space="preserve"> </w:t>
            </w:r>
            <w:r w:rsidRPr="005559B5">
              <w:rPr>
                <w:color w:val="002060"/>
              </w:rPr>
              <w:t>Employer</w:t>
            </w:r>
            <w:r w:rsidRPr="005559B5">
              <w:rPr>
                <w:color w:val="002060"/>
                <w:spacing w:val="25"/>
              </w:rPr>
              <w:t xml:space="preserve"> </w:t>
            </w:r>
            <w:r w:rsidRPr="005559B5">
              <w:rPr>
                <w:color w:val="002060"/>
              </w:rPr>
              <w:t>if</w:t>
            </w:r>
            <w:r w:rsidRPr="005559B5">
              <w:rPr>
                <w:color w:val="002060"/>
                <w:spacing w:val="27"/>
              </w:rPr>
              <w:t xml:space="preserve"> </w:t>
            </w:r>
            <w:r w:rsidRPr="005559B5">
              <w:rPr>
                <w:color w:val="002060"/>
              </w:rPr>
              <w:t>the</w:t>
            </w:r>
            <w:r w:rsidRPr="005559B5">
              <w:rPr>
                <w:color w:val="002060"/>
                <w:spacing w:val="24"/>
              </w:rPr>
              <w:t xml:space="preserve"> </w:t>
            </w:r>
            <w:r w:rsidRPr="005559B5">
              <w:rPr>
                <w:color w:val="002060"/>
              </w:rPr>
              <w:t>Contract</w:t>
            </w:r>
            <w:r w:rsidRPr="005559B5">
              <w:rPr>
                <w:color w:val="002060"/>
                <w:spacing w:val="25"/>
              </w:rPr>
              <w:t xml:space="preserve"> </w:t>
            </w:r>
            <w:r w:rsidRPr="005559B5">
              <w:rPr>
                <w:color w:val="002060"/>
              </w:rPr>
              <w:t>is</w:t>
            </w:r>
            <w:r w:rsidRPr="005559B5">
              <w:rPr>
                <w:color w:val="002060"/>
                <w:spacing w:val="22"/>
              </w:rPr>
              <w:t xml:space="preserve"> </w:t>
            </w:r>
            <w:r w:rsidRPr="005559B5">
              <w:rPr>
                <w:color w:val="002060"/>
              </w:rPr>
              <w:t>terminated</w:t>
            </w:r>
          </w:p>
        </w:tc>
      </w:tr>
    </w:tbl>
    <w:p w:rsidRPr="005559B5" w:rsidR="00A53B14" w:rsidRDefault="00A53B14" w14:paraId="40AFDA04" w14:textId="77777777">
      <w:pPr>
        <w:spacing w:line="234" w:lineRule="exact"/>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27"/>
        <w:gridCol w:w="8221"/>
      </w:tblGrid>
      <w:tr w:rsidRPr="005559B5" w:rsidR="005559B5" w14:paraId="181D0C33" w14:textId="77777777">
        <w:trPr>
          <w:trHeight w:val="374"/>
        </w:trPr>
        <w:tc>
          <w:tcPr>
            <w:tcW w:w="2127" w:type="dxa"/>
          </w:tcPr>
          <w:p w:rsidRPr="005559B5" w:rsidR="00A53B14" w:rsidRDefault="00A53B14" w14:paraId="354BA4FE" w14:textId="77777777">
            <w:pPr>
              <w:pStyle w:val="TableParagraph"/>
              <w:rPr>
                <w:rFonts w:ascii="Times New Roman"/>
                <w:color w:val="002060"/>
              </w:rPr>
            </w:pPr>
          </w:p>
        </w:tc>
        <w:tc>
          <w:tcPr>
            <w:tcW w:w="8221" w:type="dxa"/>
          </w:tcPr>
          <w:p w:rsidRPr="005559B5" w:rsidR="00A53B14" w:rsidRDefault="0092076E" w14:paraId="32058070" w14:textId="77777777">
            <w:pPr>
              <w:pStyle w:val="TableParagraph"/>
              <w:spacing w:line="248" w:lineRule="exact"/>
              <w:ind w:left="539"/>
              <w:rPr>
                <w:color w:val="002060"/>
              </w:rPr>
            </w:pPr>
            <w:r w:rsidRPr="005559B5">
              <w:rPr>
                <w:color w:val="002060"/>
                <w:spacing w:val="-2"/>
              </w:rPr>
              <w:t>because</w:t>
            </w:r>
            <w:r w:rsidRPr="005559B5">
              <w:rPr>
                <w:color w:val="002060"/>
                <w:spacing w:val="-13"/>
              </w:rPr>
              <w:t xml:space="preserve"> </w:t>
            </w:r>
            <w:r w:rsidRPr="005559B5">
              <w:rPr>
                <w:color w:val="002060"/>
                <w:spacing w:val="-2"/>
              </w:rPr>
              <w:t>of</w:t>
            </w:r>
            <w:r w:rsidRPr="005559B5">
              <w:rPr>
                <w:color w:val="002060"/>
                <w:spacing w:val="-11"/>
              </w:rPr>
              <w:t xml:space="preserve"> </w:t>
            </w:r>
            <w:r w:rsidRPr="005559B5">
              <w:rPr>
                <w:color w:val="002060"/>
                <w:spacing w:val="-2"/>
              </w:rPr>
              <w:t>the</w:t>
            </w:r>
            <w:r w:rsidRPr="005559B5">
              <w:rPr>
                <w:color w:val="002060"/>
                <w:spacing w:val="-12"/>
              </w:rPr>
              <w:t xml:space="preserve"> </w:t>
            </w:r>
            <w:r w:rsidRPr="005559B5">
              <w:rPr>
                <w:color w:val="002060"/>
                <w:spacing w:val="-2"/>
              </w:rPr>
              <w:t>Contractor’s</w:t>
            </w:r>
            <w:r w:rsidRPr="005559B5">
              <w:rPr>
                <w:color w:val="002060"/>
                <w:spacing w:val="-12"/>
              </w:rPr>
              <w:t xml:space="preserve"> </w:t>
            </w:r>
            <w:r w:rsidRPr="005559B5">
              <w:rPr>
                <w:color w:val="002060"/>
                <w:spacing w:val="-2"/>
              </w:rPr>
              <w:t>default.</w:t>
            </w:r>
          </w:p>
        </w:tc>
      </w:tr>
      <w:tr w:rsidRPr="005559B5" w:rsidR="005559B5" w14:paraId="042803D1" w14:textId="77777777">
        <w:trPr>
          <w:trHeight w:val="1756"/>
        </w:trPr>
        <w:tc>
          <w:tcPr>
            <w:tcW w:w="2127" w:type="dxa"/>
          </w:tcPr>
          <w:p w:rsidRPr="005559B5" w:rsidR="00A53B14" w:rsidRDefault="0092076E" w14:paraId="2D69CD41" w14:textId="77777777">
            <w:pPr>
              <w:pStyle w:val="TableParagraph"/>
              <w:tabs>
                <w:tab w:val="left" w:pos="1578"/>
              </w:tabs>
              <w:spacing w:line="276" w:lineRule="auto"/>
              <w:ind w:left="107" w:right="95"/>
              <w:rPr>
                <w:b/>
                <w:color w:val="002060"/>
              </w:rPr>
            </w:pPr>
            <w:bookmarkStart w:name="_bookmark83" w:id="1064"/>
            <w:bookmarkEnd w:id="1064"/>
            <w:r w:rsidRPr="005559B5">
              <w:rPr>
                <w:b/>
                <w:color w:val="002060"/>
              </w:rPr>
              <w:t>77.</w:t>
            </w:r>
            <w:r w:rsidRPr="005559B5" w:rsidR="001E1BA0">
              <w:rPr>
                <w:b/>
                <w:color w:val="002060"/>
              </w:rPr>
              <w:t xml:space="preserve"> Release </w:t>
            </w:r>
            <w:r w:rsidRPr="005559B5">
              <w:rPr>
                <w:b/>
                <w:color w:val="002060"/>
                <w:spacing w:val="-1"/>
              </w:rPr>
              <w:t>from</w:t>
            </w:r>
            <w:r w:rsidRPr="005559B5" w:rsidR="001E1BA0">
              <w:rPr>
                <w:b/>
                <w:color w:val="002060"/>
                <w:spacing w:val="-1"/>
              </w:rPr>
              <w:t xml:space="preserve"> </w:t>
            </w:r>
            <w:r w:rsidRPr="005559B5">
              <w:rPr>
                <w:b/>
                <w:color w:val="002060"/>
                <w:spacing w:val="-59"/>
              </w:rPr>
              <w:t xml:space="preserve"> </w:t>
            </w:r>
            <w:r w:rsidRPr="005559B5">
              <w:rPr>
                <w:b/>
                <w:color w:val="002060"/>
              </w:rPr>
              <w:t>Performance</w:t>
            </w:r>
          </w:p>
        </w:tc>
        <w:tc>
          <w:tcPr>
            <w:tcW w:w="8221" w:type="dxa"/>
          </w:tcPr>
          <w:p w:rsidRPr="005559B5" w:rsidR="00A53B14" w:rsidRDefault="0092076E" w14:paraId="4EF41074" w14:textId="77777777">
            <w:pPr>
              <w:pStyle w:val="TableParagraph"/>
              <w:spacing w:before="140" w:line="232" w:lineRule="auto"/>
              <w:ind w:left="539" w:right="91" w:hanging="432"/>
              <w:jc w:val="both"/>
              <w:rPr>
                <w:color w:val="002060"/>
              </w:rPr>
            </w:pPr>
            <w:r w:rsidRPr="005559B5">
              <w:rPr>
                <w:color w:val="002060"/>
                <w:spacing w:val="-1"/>
              </w:rPr>
              <w:t>77.1</w:t>
            </w:r>
            <w:r w:rsidRPr="005559B5">
              <w:rPr>
                <w:color w:val="002060"/>
                <w:spacing w:val="-13"/>
              </w:rPr>
              <w:t xml:space="preserve"> </w:t>
            </w:r>
            <w:r w:rsidRPr="005559B5">
              <w:rPr>
                <w:color w:val="002060"/>
                <w:spacing w:val="-1"/>
              </w:rPr>
              <w:t>If</w:t>
            </w:r>
            <w:r w:rsidRPr="005559B5">
              <w:rPr>
                <w:color w:val="002060"/>
                <w:spacing w:val="-9"/>
              </w:rPr>
              <w:t xml:space="preserve"> </w:t>
            </w:r>
            <w:r w:rsidRPr="005559B5">
              <w:rPr>
                <w:color w:val="002060"/>
                <w:spacing w:val="-1"/>
              </w:rPr>
              <w:t>the</w:t>
            </w:r>
            <w:r w:rsidRPr="005559B5">
              <w:rPr>
                <w:color w:val="002060"/>
                <w:spacing w:val="-12"/>
              </w:rPr>
              <w:t xml:space="preserve"> </w:t>
            </w:r>
            <w:r w:rsidRPr="005559B5">
              <w:rPr>
                <w:color w:val="002060"/>
                <w:spacing w:val="-1"/>
              </w:rPr>
              <w:t>Contract</w:t>
            </w:r>
            <w:r w:rsidRPr="005559B5">
              <w:rPr>
                <w:color w:val="002060"/>
                <w:spacing w:val="-11"/>
              </w:rPr>
              <w:t xml:space="preserve"> </w:t>
            </w:r>
            <w:r w:rsidRPr="005559B5">
              <w:rPr>
                <w:color w:val="002060"/>
                <w:spacing w:val="-1"/>
              </w:rPr>
              <w:t>is</w:t>
            </w:r>
            <w:r w:rsidRPr="005559B5">
              <w:rPr>
                <w:color w:val="002060"/>
                <w:spacing w:val="-14"/>
              </w:rPr>
              <w:t xml:space="preserve"> </w:t>
            </w:r>
            <w:r w:rsidRPr="005559B5">
              <w:rPr>
                <w:color w:val="002060"/>
                <w:spacing w:val="-1"/>
              </w:rPr>
              <w:t>frustrated</w:t>
            </w:r>
            <w:r w:rsidRPr="005559B5">
              <w:rPr>
                <w:color w:val="002060"/>
                <w:spacing w:val="-12"/>
              </w:rPr>
              <w:t xml:space="preserve"> </w:t>
            </w:r>
            <w:r w:rsidRPr="005559B5">
              <w:rPr>
                <w:color w:val="002060"/>
                <w:spacing w:val="-1"/>
              </w:rPr>
              <w:t>by</w:t>
            </w:r>
            <w:r w:rsidRPr="005559B5">
              <w:rPr>
                <w:color w:val="002060"/>
                <w:spacing w:val="-14"/>
              </w:rPr>
              <w:t xml:space="preserve"> </w:t>
            </w:r>
            <w:r w:rsidRPr="005559B5">
              <w:rPr>
                <w:color w:val="002060"/>
                <w:spacing w:val="-1"/>
              </w:rPr>
              <w:t>the</w:t>
            </w:r>
            <w:r w:rsidRPr="005559B5">
              <w:rPr>
                <w:color w:val="002060"/>
                <w:spacing w:val="-13"/>
              </w:rPr>
              <w:t xml:space="preserve"> </w:t>
            </w:r>
            <w:r w:rsidRPr="005559B5">
              <w:rPr>
                <w:color w:val="002060"/>
                <w:spacing w:val="-1"/>
              </w:rPr>
              <w:t>outbreak</w:t>
            </w:r>
            <w:r w:rsidRPr="005559B5">
              <w:rPr>
                <w:color w:val="002060"/>
                <w:spacing w:val="-9"/>
              </w:rPr>
              <w:t xml:space="preserve"> </w:t>
            </w:r>
            <w:r w:rsidRPr="005559B5">
              <w:rPr>
                <w:color w:val="002060"/>
                <w:spacing w:val="-1"/>
              </w:rPr>
              <w:t>of</w:t>
            </w:r>
            <w:r w:rsidRPr="005559B5">
              <w:rPr>
                <w:color w:val="002060"/>
                <w:spacing w:val="-12"/>
              </w:rPr>
              <w:t xml:space="preserve"> </w:t>
            </w:r>
            <w:r w:rsidRPr="005559B5">
              <w:rPr>
                <w:color w:val="002060"/>
                <w:spacing w:val="-1"/>
              </w:rPr>
              <w:t>war</w:t>
            </w:r>
            <w:r w:rsidRPr="005559B5">
              <w:rPr>
                <w:color w:val="002060"/>
                <w:spacing w:val="-11"/>
              </w:rPr>
              <w:t xml:space="preserve"> </w:t>
            </w:r>
            <w:r w:rsidRPr="005559B5">
              <w:rPr>
                <w:color w:val="002060"/>
              </w:rPr>
              <w:t>or</w:t>
            </w:r>
            <w:r w:rsidRPr="005559B5">
              <w:rPr>
                <w:color w:val="002060"/>
                <w:spacing w:val="-12"/>
              </w:rPr>
              <w:t xml:space="preserve"> </w:t>
            </w:r>
            <w:r w:rsidRPr="005559B5">
              <w:rPr>
                <w:color w:val="002060"/>
              </w:rPr>
              <w:t>by</w:t>
            </w:r>
            <w:r w:rsidRPr="005559B5">
              <w:rPr>
                <w:color w:val="002060"/>
                <w:spacing w:val="-14"/>
              </w:rPr>
              <w:t xml:space="preserve"> </w:t>
            </w:r>
            <w:r w:rsidRPr="005559B5">
              <w:rPr>
                <w:color w:val="002060"/>
              </w:rPr>
              <w:t>any</w:t>
            </w:r>
            <w:r w:rsidRPr="005559B5">
              <w:rPr>
                <w:color w:val="002060"/>
                <w:spacing w:val="-12"/>
              </w:rPr>
              <w:t xml:space="preserve"> </w:t>
            </w:r>
            <w:r w:rsidRPr="005559B5">
              <w:rPr>
                <w:color w:val="002060"/>
              </w:rPr>
              <w:t>other</w:t>
            </w:r>
            <w:r w:rsidRPr="005559B5">
              <w:rPr>
                <w:color w:val="002060"/>
                <w:spacing w:val="-8"/>
              </w:rPr>
              <w:t xml:space="preserve"> </w:t>
            </w:r>
            <w:r w:rsidRPr="005559B5">
              <w:rPr>
                <w:color w:val="002060"/>
              </w:rPr>
              <w:t>event</w:t>
            </w:r>
            <w:r w:rsidRPr="005559B5">
              <w:rPr>
                <w:color w:val="002060"/>
                <w:spacing w:val="-14"/>
              </w:rPr>
              <w:t xml:space="preserve"> </w:t>
            </w:r>
            <w:r w:rsidRPr="005559B5">
              <w:rPr>
                <w:color w:val="002060"/>
              </w:rPr>
              <w:t>entirely</w:t>
            </w:r>
            <w:r w:rsidRPr="005559B5">
              <w:rPr>
                <w:color w:val="002060"/>
                <w:spacing w:val="-58"/>
              </w:rPr>
              <w:t xml:space="preserve"> </w:t>
            </w:r>
            <w:r w:rsidRPr="005559B5">
              <w:rPr>
                <w:color w:val="002060"/>
                <w:spacing w:val="-3"/>
              </w:rPr>
              <w:t>outside</w:t>
            </w:r>
            <w:r w:rsidRPr="005559B5">
              <w:rPr>
                <w:color w:val="002060"/>
                <w:spacing w:val="-13"/>
              </w:rPr>
              <w:t xml:space="preserve"> </w:t>
            </w:r>
            <w:r w:rsidRPr="005559B5">
              <w:rPr>
                <w:color w:val="002060"/>
                <w:spacing w:val="-3"/>
              </w:rPr>
              <w:t>the</w:t>
            </w:r>
            <w:r w:rsidRPr="005559B5">
              <w:rPr>
                <w:color w:val="002060"/>
                <w:spacing w:val="-10"/>
              </w:rPr>
              <w:t xml:space="preserve"> </w:t>
            </w:r>
            <w:r w:rsidRPr="005559B5">
              <w:rPr>
                <w:color w:val="002060"/>
                <w:spacing w:val="-3"/>
              </w:rPr>
              <w:t>control</w:t>
            </w:r>
            <w:r w:rsidRPr="005559B5">
              <w:rPr>
                <w:color w:val="002060"/>
                <w:spacing w:val="-11"/>
              </w:rPr>
              <w:t xml:space="preserve"> </w:t>
            </w:r>
            <w:r w:rsidRPr="005559B5">
              <w:rPr>
                <w:color w:val="002060"/>
                <w:spacing w:val="-3"/>
              </w:rPr>
              <w:t>of</w:t>
            </w:r>
            <w:r w:rsidRPr="005559B5">
              <w:rPr>
                <w:color w:val="002060"/>
                <w:spacing w:val="-9"/>
              </w:rPr>
              <w:t xml:space="preserve"> </w:t>
            </w:r>
            <w:r w:rsidRPr="005559B5">
              <w:rPr>
                <w:color w:val="002060"/>
                <w:spacing w:val="-2"/>
              </w:rPr>
              <w:t>either</w:t>
            </w:r>
            <w:r w:rsidRPr="005559B5">
              <w:rPr>
                <w:color w:val="002060"/>
                <w:spacing w:val="-11"/>
              </w:rPr>
              <w:t xml:space="preserve"> </w:t>
            </w:r>
            <w:r w:rsidRPr="005559B5">
              <w:rPr>
                <w:color w:val="002060"/>
                <w:spacing w:val="-2"/>
              </w:rPr>
              <w:t>the</w:t>
            </w:r>
            <w:r w:rsidRPr="005559B5">
              <w:rPr>
                <w:color w:val="002060"/>
                <w:spacing w:val="-11"/>
              </w:rPr>
              <w:t xml:space="preserve"> </w:t>
            </w:r>
            <w:r w:rsidRPr="005559B5">
              <w:rPr>
                <w:color w:val="002060"/>
                <w:spacing w:val="-2"/>
              </w:rPr>
              <w:t>Employer</w:t>
            </w:r>
            <w:r w:rsidRPr="005559B5">
              <w:rPr>
                <w:color w:val="002060"/>
                <w:spacing w:val="-9"/>
              </w:rPr>
              <w:t xml:space="preserve"> </w:t>
            </w:r>
            <w:r w:rsidRPr="005559B5">
              <w:rPr>
                <w:color w:val="002060"/>
                <w:spacing w:val="-2"/>
              </w:rPr>
              <w:t>or</w:t>
            </w:r>
            <w:r w:rsidRPr="005559B5">
              <w:rPr>
                <w:color w:val="002060"/>
                <w:spacing w:val="-11"/>
              </w:rPr>
              <w:t xml:space="preserve"> </w:t>
            </w:r>
            <w:r w:rsidRPr="005559B5">
              <w:rPr>
                <w:color w:val="002060"/>
                <w:spacing w:val="-2"/>
              </w:rPr>
              <w:t>the</w:t>
            </w:r>
            <w:r w:rsidRPr="005559B5">
              <w:rPr>
                <w:color w:val="002060"/>
                <w:spacing w:val="-10"/>
              </w:rPr>
              <w:t xml:space="preserve"> </w:t>
            </w:r>
            <w:r w:rsidRPr="005559B5">
              <w:rPr>
                <w:color w:val="002060"/>
                <w:spacing w:val="-2"/>
                <w:position w:val="2"/>
              </w:rPr>
              <w:t>Contractor,</w:t>
            </w:r>
            <w:r w:rsidRPr="005559B5">
              <w:rPr>
                <w:color w:val="002060"/>
                <w:spacing w:val="-11"/>
                <w:position w:val="2"/>
              </w:rPr>
              <w:t xml:space="preserve"> </w:t>
            </w:r>
            <w:r w:rsidRPr="005559B5">
              <w:rPr>
                <w:color w:val="002060"/>
                <w:spacing w:val="-2"/>
                <w:position w:val="2"/>
              </w:rPr>
              <w:t>the</w:t>
            </w:r>
            <w:r w:rsidRPr="005559B5">
              <w:rPr>
                <w:color w:val="002060"/>
                <w:spacing w:val="-11"/>
                <w:position w:val="2"/>
              </w:rPr>
              <w:t xml:space="preserve"> </w:t>
            </w:r>
            <w:r w:rsidRPr="005559B5">
              <w:rPr>
                <w:color w:val="002060"/>
                <w:spacing w:val="-2"/>
                <w:position w:val="2"/>
              </w:rPr>
              <w:t>Project</w:t>
            </w:r>
            <w:r w:rsidRPr="005559B5">
              <w:rPr>
                <w:color w:val="002060"/>
                <w:spacing w:val="-9"/>
                <w:position w:val="2"/>
              </w:rPr>
              <w:t xml:space="preserve"> </w:t>
            </w:r>
            <w:r w:rsidRPr="005559B5">
              <w:rPr>
                <w:color w:val="002060"/>
                <w:spacing w:val="-2"/>
                <w:position w:val="2"/>
              </w:rPr>
              <w:t>Manager</w:t>
            </w:r>
            <w:r w:rsidRPr="005559B5">
              <w:rPr>
                <w:color w:val="002060"/>
                <w:spacing w:val="-58"/>
                <w:position w:val="2"/>
              </w:rPr>
              <w:t xml:space="preserve"> </w:t>
            </w:r>
            <w:r w:rsidRPr="005559B5">
              <w:rPr>
                <w:color w:val="002060"/>
                <w:spacing w:val="-2"/>
              </w:rPr>
              <w:t>shall</w:t>
            </w:r>
            <w:r w:rsidRPr="005559B5">
              <w:rPr>
                <w:color w:val="002060"/>
                <w:spacing w:val="-10"/>
              </w:rPr>
              <w:t xml:space="preserve"> </w:t>
            </w:r>
            <w:r w:rsidRPr="005559B5">
              <w:rPr>
                <w:color w:val="002060"/>
                <w:spacing w:val="-2"/>
              </w:rPr>
              <w:t>certify</w:t>
            </w:r>
            <w:r w:rsidRPr="005559B5">
              <w:rPr>
                <w:color w:val="002060"/>
                <w:spacing w:val="-11"/>
              </w:rPr>
              <w:t xml:space="preserve"> </w:t>
            </w:r>
            <w:r w:rsidRPr="005559B5">
              <w:rPr>
                <w:color w:val="002060"/>
                <w:spacing w:val="-2"/>
              </w:rPr>
              <w:t>that</w:t>
            </w:r>
            <w:r w:rsidRPr="005559B5">
              <w:rPr>
                <w:color w:val="002060"/>
                <w:spacing w:val="-8"/>
              </w:rPr>
              <w:t xml:space="preserve"> </w:t>
            </w:r>
            <w:r w:rsidRPr="005559B5">
              <w:rPr>
                <w:color w:val="002060"/>
                <w:spacing w:val="-2"/>
              </w:rPr>
              <w:t>the</w:t>
            </w:r>
            <w:r w:rsidRPr="005559B5">
              <w:rPr>
                <w:color w:val="002060"/>
                <w:spacing w:val="-9"/>
              </w:rPr>
              <w:t xml:space="preserve"> </w:t>
            </w:r>
            <w:r w:rsidRPr="005559B5">
              <w:rPr>
                <w:color w:val="002060"/>
                <w:spacing w:val="-2"/>
              </w:rPr>
              <w:t>Contract</w:t>
            </w:r>
            <w:r w:rsidRPr="005559B5">
              <w:rPr>
                <w:color w:val="002060"/>
                <w:spacing w:val="-7"/>
              </w:rPr>
              <w:t xml:space="preserve"> </w:t>
            </w:r>
            <w:r w:rsidRPr="005559B5">
              <w:rPr>
                <w:color w:val="002060"/>
                <w:spacing w:val="-2"/>
              </w:rPr>
              <w:t>has</w:t>
            </w:r>
            <w:r w:rsidRPr="005559B5">
              <w:rPr>
                <w:color w:val="002060"/>
                <w:spacing w:val="-11"/>
              </w:rPr>
              <w:t xml:space="preserve"> </w:t>
            </w:r>
            <w:r w:rsidRPr="005559B5">
              <w:rPr>
                <w:color w:val="002060"/>
                <w:spacing w:val="-2"/>
              </w:rPr>
              <w:t>been</w:t>
            </w:r>
            <w:r w:rsidRPr="005559B5">
              <w:rPr>
                <w:color w:val="002060"/>
                <w:spacing w:val="-13"/>
              </w:rPr>
              <w:t xml:space="preserve"> </w:t>
            </w:r>
            <w:r w:rsidRPr="005559B5">
              <w:rPr>
                <w:color w:val="002060"/>
                <w:spacing w:val="-2"/>
              </w:rPr>
              <w:t>frustrated.</w:t>
            </w:r>
            <w:r w:rsidRPr="005559B5">
              <w:rPr>
                <w:color w:val="002060"/>
                <w:spacing w:val="-13"/>
              </w:rPr>
              <w:t xml:space="preserve"> </w:t>
            </w:r>
            <w:r w:rsidRPr="005559B5">
              <w:rPr>
                <w:color w:val="002060"/>
                <w:spacing w:val="-2"/>
              </w:rPr>
              <w:t>The</w:t>
            </w:r>
            <w:r w:rsidRPr="005559B5">
              <w:rPr>
                <w:color w:val="002060"/>
                <w:spacing w:val="-9"/>
              </w:rPr>
              <w:t xml:space="preserve"> </w:t>
            </w:r>
            <w:r w:rsidRPr="005559B5">
              <w:rPr>
                <w:color w:val="002060"/>
                <w:spacing w:val="-2"/>
              </w:rPr>
              <w:t>Contractor</w:t>
            </w:r>
            <w:r w:rsidRPr="005559B5">
              <w:rPr>
                <w:color w:val="002060"/>
                <w:spacing w:val="-11"/>
              </w:rPr>
              <w:t xml:space="preserve"> </w:t>
            </w:r>
            <w:r w:rsidRPr="005559B5">
              <w:rPr>
                <w:color w:val="002060"/>
                <w:spacing w:val="-2"/>
              </w:rPr>
              <w:t>shall</w:t>
            </w:r>
            <w:r w:rsidRPr="005559B5">
              <w:rPr>
                <w:color w:val="002060"/>
                <w:spacing w:val="-12"/>
              </w:rPr>
              <w:t xml:space="preserve"> </w:t>
            </w:r>
            <w:r w:rsidRPr="005559B5">
              <w:rPr>
                <w:color w:val="002060"/>
                <w:spacing w:val="-2"/>
              </w:rPr>
              <w:t>make</w:t>
            </w:r>
            <w:r w:rsidRPr="005559B5">
              <w:rPr>
                <w:color w:val="002060"/>
                <w:spacing w:val="-13"/>
              </w:rPr>
              <w:t xml:space="preserve"> </w:t>
            </w:r>
            <w:r w:rsidRPr="005559B5">
              <w:rPr>
                <w:color w:val="002060"/>
                <w:spacing w:val="-1"/>
              </w:rPr>
              <w:t>the</w:t>
            </w:r>
            <w:r w:rsidRPr="005559B5">
              <w:rPr>
                <w:color w:val="002060"/>
                <w:spacing w:val="-59"/>
              </w:rPr>
              <w:t xml:space="preserve"> </w:t>
            </w:r>
            <w:r w:rsidRPr="005559B5">
              <w:rPr>
                <w:color w:val="002060"/>
                <w:spacing w:val="-1"/>
              </w:rPr>
              <w:t>Site</w:t>
            </w:r>
            <w:r w:rsidRPr="005559B5">
              <w:rPr>
                <w:color w:val="002060"/>
                <w:spacing w:val="-14"/>
              </w:rPr>
              <w:t xml:space="preserve"> </w:t>
            </w:r>
            <w:r w:rsidRPr="005559B5">
              <w:rPr>
                <w:color w:val="002060"/>
                <w:spacing w:val="-1"/>
              </w:rPr>
              <w:t>safe</w:t>
            </w:r>
            <w:r w:rsidRPr="005559B5">
              <w:rPr>
                <w:color w:val="002060"/>
                <w:spacing w:val="-14"/>
              </w:rPr>
              <w:t xml:space="preserve"> </w:t>
            </w:r>
            <w:r w:rsidRPr="005559B5">
              <w:rPr>
                <w:color w:val="002060"/>
                <w:spacing w:val="-1"/>
              </w:rPr>
              <w:t>and</w:t>
            </w:r>
            <w:r w:rsidRPr="005559B5">
              <w:rPr>
                <w:color w:val="002060"/>
                <w:spacing w:val="-13"/>
              </w:rPr>
              <w:t xml:space="preserve"> </w:t>
            </w:r>
            <w:r w:rsidRPr="005559B5">
              <w:rPr>
                <w:color w:val="002060"/>
                <w:spacing w:val="-1"/>
              </w:rPr>
              <w:t>stop</w:t>
            </w:r>
            <w:r w:rsidRPr="005559B5">
              <w:rPr>
                <w:color w:val="002060"/>
                <w:spacing w:val="-14"/>
              </w:rPr>
              <w:t xml:space="preserve"> </w:t>
            </w:r>
            <w:r w:rsidRPr="005559B5">
              <w:rPr>
                <w:color w:val="002060"/>
                <w:spacing w:val="-1"/>
              </w:rPr>
              <w:t>work</w:t>
            </w:r>
            <w:r w:rsidRPr="005559B5">
              <w:rPr>
                <w:color w:val="002060"/>
                <w:spacing w:val="-12"/>
              </w:rPr>
              <w:t xml:space="preserve"> </w:t>
            </w:r>
            <w:r w:rsidRPr="005559B5">
              <w:rPr>
                <w:color w:val="002060"/>
                <w:spacing w:val="-1"/>
              </w:rPr>
              <w:t>as</w:t>
            </w:r>
            <w:r w:rsidRPr="005559B5">
              <w:rPr>
                <w:color w:val="002060"/>
                <w:spacing w:val="-14"/>
              </w:rPr>
              <w:t xml:space="preserve"> </w:t>
            </w:r>
            <w:r w:rsidRPr="005559B5">
              <w:rPr>
                <w:color w:val="002060"/>
                <w:spacing w:val="-1"/>
              </w:rPr>
              <w:t>quickly</w:t>
            </w:r>
            <w:r w:rsidRPr="005559B5">
              <w:rPr>
                <w:color w:val="002060"/>
                <w:spacing w:val="-13"/>
              </w:rPr>
              <w:t xml:space="preserve"> </w:t>
            </w:r>
            <w:r w:rsidRPr="005559B5">
              <w:rPr>
                <w:color w:val="002060"/>
                <w:spacing w:val="-1"/>
              </w:rPr>
              <w:t>as</w:t>
            </w:r>
            <w:r w:rsidRPr="005559B5">
              <w:rPr>
                <w:color w:val="002060"/>
                <w:spacing w:val="-14"/>
              </w:rPr>
              <w:t xml:space="preserve"> </w:t>
            </w:r>
            <w:r w:rsidRPr="005559B5">
              <w:rPr>
                <w:color w:val="002060"/>
              </w:rPr>
              <w:t>possible</w:t>
            </w:r>
            <w:r w:rsidRPr="005559B5">
              <w:rPr>
                <w:color w:val="002060"/>
                <w:spacing w:val="-14"/>
              </w:rPr>
              <w:t xml:space="preserve"> </w:t>
            </w:r>
            <w:r w:rsidRPr="005559B5">
              <w:rPr>
                <w:color w:val="002060"/>
              </w:rPr>
              <w:t>after</w:t>
            </w:r>
            <w:r w:rsidRPr="005559B5">
              <w:rPr>
                <w:color w:val="002060"/>
                <w:spacing w:val="-12"/>
              </w:rPr>
              <w:t xml:space="preserve"> </w:t>
            </w:r>
            <w:r w:rsidRPr="005559B5">
              <w:rPr>
                <w:color w:val="002060"/>
              </w:rPr>
              <w:t>receiving</w:t>
            </w:r>
            <w:r w:rsidRPr="005559B5">
              <w:rPr>
                <w:color w:val="002060"/>
                <w:spacing w:val="-12"/>
              </w:rPr>
              <w:t xml:space="preserve"> </w:t>
            </w:r>
            <w:r w:rsidRPr="005559B5">
              <w:rPr>
                <w:color w:val="002060"/>
              </w:rPr>
              <w:t>this</w:t>
            </w:r>
            <w:r w:rsidRPr="005559B5">
              <w:rPr>
                <w:color w:val="002060"/>
                <w:spacing w:val="-14"/>
              </w:rPr>
              <w:t xml:space="preserve"> </w:t>
            </w:r>
            <w:r w:rsidRPr="005559B5">
              <w:rPr>
                <w:color w:val="002060"/>
              </w:rPr>
              <w:t>certificate</w:t>
            </w:r>
            <w:r w:rsidRPr="005559B5">
              <w:rPr>
                <w:color w:val="002060"/>
                <w:spacing w:val="-15"/>
              </w:rPr>
              <w:t xml:space="preserve"> </w:t>
            </w:r>
            <w:r w:rsidRPr="005559B5">
              <w:rPr>
                <w:color w:val="002060"/>
              </w:rPr>
              <w:t>and</w:t>
            </w:r>
            <w:r w:rsidRPr="005559B5">
              <w:rPr>
                <w:color w:val="002060"/>
                <w:spacing w:val="-59"/>
              </w:rPr>
              <w:t xml:space="preserve"> </w:t>
            </w:r>
            <w:r w:rsidRPr="005559B5">
              <w:rPr>
                <w:color w:val="002060"/>
              </w:rPr>
              <w:t>shall</w:t>
            </w:r>
            <w:r w:rsidRPr="005559B5">
              <w:rPr>
                <w:color w:val="002060"/>
                <w:spacing w:val="-9"/>
              </w:rPr>
              <w:t xml:space="preserve"> </w:t>
            </w:r>
            <w:r w:rsidRPr="005559B5">
              <w:rPr>
                <w:color w:val="002060"/>
              </w:rPr>
              <w:t>be</w:t>
            </w:r>
            <w:r w:rsidRPr="005559B5">
              <w:rPr>
                <w:color w:val="002060"/>
                <w:spacing w:val="-8"/>
              </w:rPr>
              <w:t xml:space="preserve"> </w:t>
            </w:r>
            <w:r w:rsidRPr="005559B5">
              <w:rPr>
                <w:color w:val="002060"/>
              </w:rPr>
              <w:t>paid</w:t>
            </w:r>
            <w:r w:rsidRPr="005559B5">
              <w:rPr>
                <w:color w:val="002060"/>
                <w:spacing w:val="-10"/>
              </w:rPr>
              <w:t xml:space="preserve"> </w:t>
            </w:r>
            <w:r w:rsidRPr="005559B5">
              <w:rPr>
                <w:color w:val="002060"/>
              </w:rPr>
              <w:t>for</w:t>
            </w:r>
            <w:r w:rsidRPr="005559B5">
              <w:rPr>
                <w:color w:val="002060"/>
                <w:spacing w:val="-7"/>
              </w:rPr>
              <w:t xml:space="preserve"> </w:t>
            </w:r>
            <w:r w:rsidRPr="005559B5">
              <w:rPr>
                <w:color w:val="002060"/>
              </w:rPr>
              <w:t>all</w:t>
            </w:r>
            <w:r w:rsidRPr="005559B5">
              <w:rPr>
                <w:color w:val="002060"/>
                <w:spacing w:val="-9"/>
              </w:rPr>
              <w:t xml:space="preserve"> </w:t>
            </w:r>
            <w:r w:rsidRPr="005559B5">
              <w:rPr>
                <w:color w:val="002060"/>
              </w:rPr>
              <w:t>work</w:t>
            </w:r>
            <w:r w:rsidRPr="005559B5">
              <w:rPr>
                <w:color w:val="002060"/>
                <w:spacing w:val="-9"/>
              </w:rPr>
              <w:t xml:space="preserve"> </w:t>
            </w:r>
            <w:r w:rsidRPr="005559B5">
              <w:rPr>
                <w:color w:val="002060"/>
              </w:rPr>
              <w:t>carried</w:t>
            </w:r>
            <w:r w:rsidRPr="005559B5">
              <w:rPr>
                <w:color w:val="002060"/>
                <w:spacing w:val="-8"/>
              </w:rPr>
              <w:t xml:space="preserve"> </w:t>
            </w:r>
            <w:r w:rsidRPr="005559B5">
              <w:rPr>
                <w:color w:val="002060"/>
              </w:rPr>
              <w:t>out</w:t>
            </w:r>
            <w:r w:rsidRPr="005559B5">
              <w:rPr>
                <w:color w:val="002060"/>
                <w:spacing w:val="-9"/>
              </w:rPr>
              <w:t xml:space="preserve"> </w:t>
            </w:r>
            <w:r w:rsidRPr="005559B5">
              <w:rPr>
                <w:color w:val="002060"/>
              </w:rPr>
              <w:t>before</w:t>
            </w:r>
            <w:r w:rsidRPr="005559B5">
              <w:rPr>
                <w:color w:val="002060"/>
                <w:spacing w:val="-10"/>
              </w:rPr>
              <w:t xml:space="preserve"> </w:t>
            </w:r>
            <w:r w:rsidRPr="005559B5">
              <w:rPr>
                <w:color w:val="002060"/>
              </w:rPr>
              <w:t>receiving</w:t>
            </w:r>
            <w:r w:rsidRPr="005559B5">
              <w:rPr>
                <w:color w:val="002060"/>
                <w:spacing w:val="-6"/>
              </w:rPr>
              <w:t xml:space="preserve"> </w:t>
            </w:r>
            <w:r w:rsidRPr="005559B5">
              <w:rPr>
                <w:color w:val="002060"/>
              </w:rPr>
              <w:t>it</w:t>
            </w:r>
            <w:r w:rsidRPr="005559B5">
              <w:rPr>
                <w:color w:val="002060"/>
                <w:spacing w:val="-9"/>
              </w:rPr>
              <w:t xml:space="preserve"> </w:t>
            </w:r>
            <w:r w:rsidRPr="005559B5">
              <w:rPr>
                <w:color w:val="002060"/>
              </w:rPr>
              <w:t>and</w:t>
            </w:r>
            <w:r w:rsidRPr="005559B5">
              <w:rPr>
                <w:color w:val="002060"/>
                <w:spacing w:val="-6"/>
              </w:rPr>
              <w:t xml:space="preserve"> </w:t>
            </w:r>
            <w:r w:rsidRPr="005559B5">
              <w:rPr>
                <w:color w:val="002060"/>
              </w:rPr>
              <w:t>for</w:t>
            </w:r>
            <w:r w:rsidRPr="005559B5">
              <w:rPr>
                <w:color w:val="002060"/>
                <w:spacing w:val="-11"/>
              </w:rPr>
              <w:t xml:space="preserve"> </w:t>
            </w:r>
            <w:r w:rsidRPr="005559B5">
              <w:rPr>
                <w:color w:val="002060"/>
              </w:rPr>
              <w:t>any</w:t>
            </w:r>
            <w:r w:rsidRPr="005559B5">
              <w:rPr>
                <w:color w:val="002060"/>
                <w:spacing w:val="-12"/>
              </w:rPr>
              <w:t xml:space="preserve"> </w:t>
            </w:r>
            <w:r w:rsidRPr="005559B5">
              <w:rPr>
                <w:color w:val="002060"/>
              </w:rPr>
              <w:t>work</w:t>
            </w:r>
            <w:r w:rsidRPr="005559B5">
              <w:rPr>
                <w:color w:val="002060"/>
                <w:spacing w:val="-9"/>
              </w:rPr>
              <w:t xml:space="preserve"> </w:t>
            </w:r>
            <w:r w:rsidRPr="005559B5">
              <w:rPr>
                <w:color w:val="002060"/>
              </w:rPr>
              <w:t>carried</w:t>
            </w:r>
            <w:r w:rsidRPr="005559B5">
              <w:rPr>
                <w:color w:val="002060"/>
                <w:spacing w:val="-59"/>
              </w:rPr>
              <w:t xml:space="preserve"> </w:t>
            </w:r>
            <w:r w:rsidRPr="005559B5">
              <w:rPr>
                <w:color w:val="002060"/>
              </w:rPr>
              <w:t>out</w:t>
            </w:r>
            <w:r w:rsidRPr="005559B5">
              <w:rPr>
                <w:color w:val="002060"/>
                <w:spacing w:val="-11"/>
              </w:rPr>
              <w:t xml:space="preserve"> </w:t>
            </w:r>
            <w:r w:rsidRPr="005559B5">
              <w:rPr>
                <w:color w:val="002060"/>
              </w:rPr>
              <w:t>afterwards</w:t>
            </w:r>
            <w:r w:rsidRPr="005559B5">
              <w:rPr>
                <w:color w:val="002060"/>
                <w:spacing w:val="-11"/>
              </w:rPr>
              <w:t xml:space="preserve"> </w:t>
            </w:r>
            <w:r w:rsidRPr="005559B5">
              <w:rPr>
                <w:color w:val="002060"/>
              </w:rPr>
              <w:t>to</w:t>
            </w:r>
            <w:r w:rsidRPr="005559B5">
              <w:rPr>
                <w:color w:val="002060"/>
                <w:spacing w:val="-10"/>
              </w:rPr>
              <w:t xml:space="preserve"> </w:t>
            </w:r>
            <w:r w:rsidRPr="005559B5">
              <w:rPr>
                <w:color w:val="002060"/>
              </w:rPr>
              <w:t>which</w:t>
            </w:r>
            <w:r w:rsidRPr="005559B5">
              <w:rPr>
                <w:color w:val="002060"/>
                <w:spacing w:val="-11"/>
              </w:rPr>
              <w:t xml:space="preserve"> </w:t>
            </w:r>
            <w:r w:rsidRPr="005559B5">
              <w:rPr>
                <w:color w:val="002060"/>
              </w:rPr>
              <w:t>a</w:t>
            </w:r>
            <w:r w:rsidRPr="005559B5">
              <w:rPr>
                <w:color w:val="002060"/>
                <w:spacing w:val="-9"/>
              </w:rPr>
              <w:t xml:space="preserve"> </w:t>
            </w:r>
            <w:r w:rsidRPr="005559B5">
              <w:rPr>
                <w:color w:val="002060"/>
              </w:rPr>
              <w:t>commitment</w:t>
            </w:r>
            <w:r w:rsidRPr="005559B5">
              <w:rPr>
                <w:color w:val="002060"/>
                <w:spacing w:val="-9"/>
              </w:rPr>
              <w:t xml:space="preserve"> </w:t>
            </w:r>
            <w:r w:rsidRPr="005559B5">
              <w:rPr>
                <w:color w:val="002060"/>
              </w:rPr>
              <w:t>was</w:t>
            </w:r>
            <w:r w:rsidRPr="005559B5">
              <w:rPr>
                <w:color w:val="002060"/>
                <w:spacing w:val="-11"/>
              </w:rPr>
              <w:t xml:space="preserve"> </w:t>
            </w:r>
            <w:r w:rsidRPr="005559B5">
              <w:rPr>
                <w:color w:val="002060"/>
              </w:rPr>
              <w:t>made.</w:t>
            </w:r>
          </w:p>
        </w:tc>
      </w:tr>
      <w:tr w:rsidRPr="005559B5" w:rsidR="005559B5" w14:paraId="2B4AE3BA" w14:textId="77777777">
        <w:trPr>
          <w:trHeight w:val="2251"/>
        </w:trPr>
        <w:tc>
          <w:tcPr>
            <w:tcW w:w="2127" w:type="dxa"/>
          </w:tcPr>
          <w:p w:rsidRPr="005559B5" w:rsidR="00A53B14" w:rsidRDefault="0092076E" w14:paraId="0E271BF5" w14:textId="77777777">
            <w:pPr>
              <w:pStyle w:val="TableParagraph"/>
              <w:spacing w:line="276" w:lineRule="auto"/>
              <w:ind w:left="107"/>
              <w:rPr>
                <w:b/>
                <w:color w:val="002060"/>
              </w:rPr>
            </w:pPr>
            <w:bookmarkStart w:name="_bookmark84" w:id="1065"/>
            <w:bookmarkEnd w:id="1065"/>
            <w:r w:rsidRPr="005559B5">
              <w:rPr>
                <w:b/>
                <w:color w:val="002060"/>
              </w:rPr>
              <w:t>78.</w:t>
            </w:r>
            <w:r w:rsidRPr="005559B5">
              <w:rPr>
                <w:b/>
                <w:color w:val="002060"/>
                <w:spacing w:val="8"/>
              </w:rPr>
              <w:t xml:space="preserve"> </w:t>
            </w:r>
            <w:r w:rsidRPr="005559B5">
              <w:rPr>
                <w:b/>
                <w:color w:val="002060"/>
              </w:rPr>
              <w:t>Suspension</w:t>
            </w:r>
            <w:r w:rsidRPr="005559B5">
              <w:rPr>
                <w:b/>
                <w:color w:val="002060"/>
                <w:spacing w:val="6"/>
              </w:rPr>
              <w:t xml:space="preserve"> </w:t>
            </w:r>
            <w:r w:rsidRPr="005559B5">
              <w:rPr>
                <w:b/>
                <w:color w:val="002060"/>
              </w:rPr>
              <w:t>of</w:t>
            </w:r>
            <w:r w:rsidRPr="005559B5">
              <w:rPr>
                <w:b/>
                <w:color w:val="002060"/>
                <w:spacing w:val="-59"/>
              </w:rPr>
              <w:t xml:space="preserve"> </w:t>
            </w:r>
            <w:r w:rsidRPr="005559B5" w:rsidR="00485CD1">
              <w:rPr>
                <w:b/>
                <w:color w:val="002060"/>
              </w:rPr>
              <w:t>EMPLOYER</w:t>
            </w:r>
            <w:r w:rsidRPr="005559B5">
              <w:rPr>
                <w:b/>
                <w:color w:val="002060"/>
                <w:spacing w:val="1"/>
              </w:rPr>
              <w:t xml:space="preserve"> </w:t>
            </w:r>
            <w:r w:rsidRPr="005559B5">
              <w:rPr>
                <w:b/>
                <w:color w:val="002060"/>
              </w:rPr>
              <w:t>Loan/Credit/Grant</w:t>
            </w:r>
          </w:p>
        </w:tc>
        <w:tc>
          <w:tcPr>
            <w:tcW w:w="8221" w:type="dxa"/>
          </w:tcPr>
          <w:p w:rsidRPr="005559B5" w:rsidR="00A53B14" w:rsidP="00FF6E1D" w:rsidRDefault="0092076E" w14:paraId="0D682DDF" w14:textId="77777777">
            <w:pPr>
              <w:pStyle w:val="TableParagraph"/>
              <w:numPr>
                <w:ilvl w:val="1"/>
                <w:numId w:val="11"/>
              </w:numPr>
              <w:tabs>
                <w:tab w:val="left" w:pos="602"/>
              </w:tabs>
              <w:spacing w:before="115"/>
              <w:ind w:right="98" w:hanging="432"/>
              <w:jc w:val="both"/>
              <w:rPr>
                <w:color w:val="002060"/>
              </w:rPr>
            </w:pPr>
            <w:r w:rsidRPr="005559B5">
              <w:rPr>
                <w:color w:val="002060"/>
              </w:rPr>
              <w:t xml:space="preserve">In the event that the </w:t>
            </w:r>
            <w:r w:rsidRPr="005559B5" w:rsidR="00485CD1">
              <w:rPr>
                <w:color w:val="002060"/>
              </w:rPr>
              <w:t>EMPLOYER</w:t>
            </w:r>
            <w:r w:rsidRPr="005559B5">
              <w:rPr>
                <w:color w:val="002060"/>
              </w:rPr>
              <w:t xml:space="preserve"> suspends the loan/ credit/grant to the Employer from</w:t>
            </w:r>
            <w:r w:rsidRPr="005559B5">
              <w:rPr>
                <w:color w:val="002060"/>
                <w:spacing w:val="-59"/>
              </w:rPr>
              <w:t xml:space="preserve"> </w:t>
            </w:r>
            <w:r w:rsidRPr="005559B5">
              <w:rPr>
                <w:color w:val="002060"/>
              </w:rPr>
              <w:t>which</w:t>
            </w:r>
            <w:r w:rsidRPr="005559B5">
              <w:rPr>
                <w:color w:val="002060"/>
                <w:spacing w:val="-8"/>
              </w:rPr>
              <w:t xml:space="preserve"> </w:t>
            </w:r>
            <w:r w:rsidRPr="005559B5">
              <w:rPr>
                <w:color w:val="002060"/>
              </w:rPr>
              <w:t>part</w:t>
            </w:r>
            <w:r w:rsidRPr="005559B5">
              <w:rPr>
                <w:color w:val="002060"/>
                <w:spacing w:val="-8"/>
              </w:rPr>
              <w:t xml:space="preserve"> </w:t>
            </w:r>
            <w:r w:rsidRPr="005559B5">
              <w:rPr>
                <w:color w:val="002060"/>
              </w:rPr>
              <w:t>of</w:t>
            </w:r>
            <w:r w:rsidRPr="005559B5">
              <w:rPr>
                <w:color w:val="002060"/>
                <w:spacing w:val="-9"/>
              </w:rPr>
              <w:t xml:space="preserve"> </w:t>
            </w:r>
            <w:r w:rsidRPr="005559B5">
              <w:rPr>
                <w:color w:val="002060"/>
              </w:rPr>
              <w:t>the</w:t>
            </w:r>
            <w:r w:rsidRPr="005559B5">
              <w:rPr>
                <w:color w:val="002060"/>
                <w:spacing w:val="-10"/>
              </w:rPr>
              <w:t xml:space="preserve"> </w:t>
            </w:r>
            <w:r w:rsidRPr="005559B5">
              <w:rPr>
                <w:color w:val="002060"/>
              </w:rPr>
              <w:t>payments</w:t>
            </w:r>
            <w:r w:rsidRPr="005559B5">
              <w:rPr>
                <w:color w:val="002060"/>
                <w:spacing w:val="-9"/>
              </w:rPr>
              <w:t xml:space="preserve"> </w:t>
            </w:r>
            <w:r w:rsidRPr="005559B5">
              <w:rPr>
                <w:color w:val="002060"/>
              </w:rPr>
              <w:t>to</w:t>
            </w:r>
            <w:r w:rsidRPr="005559B5">
              <w:rPr>
                <w:color w:val="002060"/>
                <w:spacing w:val="-12"/>
              </w:rPr>
              <w:t xml:space="preserve"> </w:t>
            </w:r>
            <w:r w:rsidRPr="005559B5">
              <w:rPr>
                <w:color w:val="002060"/>
              </w:rPr>
              <w:t>the</w:t>
            </w:r>
            <w:r w:rsidRPr="005559B5">
              <w:rPr>
                <w:color w:val="002060"/>
                <w:spacing w:val="-11"/>
              </w:rPr>
              <w:t xml:space="preserve"> </w:t>
            </w:r>
            <w:r w:rsidRPr="005559B5">
              <w:rPr>
                <w:color w:val="002060"/>
              </w:rPr>
              <w:t>Contractor</w:t>
            </w:r>
            <w:r w:rsidRPr="005559B5">
              <w:rPr>
                <w:color w:val="002060"/>
                <w:spacing w:val="48"/>
              </w:rPr>
              <w:t xml:space="preserve"> </w:t>
            </w:r>
            <w:r w:rsidRPr="005559B5">
              <w:rPr>
                <w:color w:val="002060"/>
              </w:rPr>
              <w:t>are</w:t>
            </w:r>
            <w:r w:rsidRPr="005559B5">
              <w:rPr>
                <w:color w:val="002060"/>
                <w:spacing w:val="-11"/>
              </w:rPr>
              <w:t xml:space="preserve"> </w:t>
            </w:r>
            <w:r w:rsidRPr="005559B5">
              <w:rPr>
                <w:color w:val="002060"/>
              </w:rPr>
              <w:t>being</w:t>
            </w:r>
            <w:r w:rsidRPr="005559B5">
              <w:rPr>
                <w:color w:val="002060"/>
                <w:spacing w:val="-7"/>
              </w:rPr>
              <w:t xml:space="preserve"> </w:t>
            </w:r>
            <w:r w:rsidRPr="005559B5">
              <w:rPr>
                <w:color w:val="002060"/>
              </w:rPr>
              <w:t>made:</w:t>
            </w:r>
          </w:p>
          <w:p w:rsidRPr="005559B5" w:rsidR="00A53B14" w:rsidP="00FF6E1D" w:rsidRDefault="0092076E" w14:paraId="70B46966" w14:textId="77777777">
            <w:pPr>
              <w:pStyle w:val="TableParagraph"/>
              <w:numPr>
                <w:ilvl w:val="2"/>
                <w:numId w:val="11"/>
              </w:numPr>
              <w:tabs>
                <w:tab w:val="left" w:pos="809"/>
              </w:tabs>
              <w:spacing w:before="120" w:line="242" w:lineRule="auto"/>
              <w:ind w:right="91"/>
              <w:jc w:val="both"/>
              <w:rPr>
                <w:color w:val="002060"/>
              </w:rPr>
            </w:pPr>
            <w:r w:rsidRPr="005559B5">
              <w:rPr>
                <w:color w:val="002060"/>
              </w:rPr>
              <w:t>the</w:t>
            </w:r>
            <w:r w:rsidRPr="005559B5">
              <w:rPr>
                <w:color w:val="002060"/>
                <w:spacing w:val="1"/>
              </w:rPr>
              <w:t xml:space="preserve"> </w:t>
            </w:r>
            <w:r w:rsidRPr="005559B5">
              <w:rPr>
                <w:color w:val="002060"/>
              </w:rPr>
              <w:t>Employer</w:t>
            </w:r>
            <w:r w:rsidRPr="005559B5">
              <w:rPr>
                <w:color w:val="002060"/>
                <w:spacing w:val="1"/>
              </w:rPr>
              <w:t xml:space="preserve"> </w:t>
            </w:r>
            <w:r w:rsidRPr="005559B5">
              <w:rPr>
                <w:color w:val="002060"/>
              </w:rPr>
              <w:t>is</w:t>
            </w:r>
            <w:r w:rsidRPr="005559B5">
              <w:rPr>
                <w:color w:val="002060"/>
                <w:spacing w:val="1"/>
              </w:rPr>
              <w:t xml:space="preserve"> </w:t>
            </w:r>
            <w:r w:rsidRPr="005559B5">
              <w:rPr>
                <w:color w:val="002060"/>
              </w:rPr>
              <w:t>obligated</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notify</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Contractor</w:t>
            </w:r>
            <w:r w:rsidRPr="005559B5">
              <w:rPr>
                <w:color w:val="002060"/>
                <w:spacing w:val="1"/>
              </w:rPr>
              <w:t xml:space="preserve"> </w:t>
            </w:r>
            <w:r w:rsidRPr="005559B5">
              <w:rPr>
                <w:color w:val="002060"/>
              </w:rPr>
              <w:t>of</w:t>
            </w:r>
            <w:r w:rsidRPr="005559B5">
              <w:rPr>
                <w:color w:val="002060"/>
                <w:spacing w:val="61"/>
              </w:rPr>
              <w:t xml:space="preserve"> </w:t>
            </w:r>
            <w:r w:rsidRPr="005559B5">
              <w:rPr>
                <w:color w:val="002060"/>
              </w:rPr>
              <w:t>such suspension</w:t>
            </w:r>
            <w:r w:rsidRPr="005559B5">
              <w:rPr>
                <w:color w:val="002060"/>
                <w:spacing w:val="-59"/>
              </w:rPr>
              <w:t xml:space="preserve"> </w:t>
            </w:r>
            <w:r w:rsidRPr="005559B5">
              <w:rPr>
                <w:color w:val="002060"/>
              </w:rPr>
              <w:t>within</w:t>
            </w:r>
            <w:r w:rsidRPr="005559B5">
              <w:rPr>
                <w:color w:val="002060"/>
                <w:spacing w:val="43"/>
              </w:rPr>
              <w:t xml:space="preserve"> </w:t>
            </w:r>
            <w:r w:rsidRPr="005559B5">
              <w:rPr>
                <w:color w:val="002060"/>
              </w:rPr>
              <w:t>7</w:t>
            </w:r>
            <w:r w:rsidRPr="005559B5">
              <w:rPr>
                <w:color w:val="002060"/>
                <w:spacing w:val="42"/>
              </w:rPr>
              <w:t xml:space="preserve"> </w:t>
            </w:r>
            <w:r w:rsidRPr="005559B5">
              <w:rPr>
                <w:color w:val="002060"/>
              </w:rPr>
              <w:t>days</w:t>
            </w:r>
            <w:r w:rsidRPr="005559B5">
              <w:rPr>
                <w:color w:val="002060"/>
                <w:spacing w:val="42"/>
              </w:rPr>
              <w:t xml:space="preserve"> </w:t>
            </w:r>
            <w:r w:rsidRPr="005559B5">
              <w:rPr>
                <w:color w:val="002060"/>
              </w:rPr>
              <w:t>of</w:t>
            </w:r>
            <w:r w:rsidRPr="005559B5">
              <w:rPr>
                <w:color w:val="002060"/>
                <w:spacing w:val="46"/>
              </w:rPr>
              <w:t xml:space="preserve"> </w:t>
            </w:r>
            <w:r w:rsidRPr="005559B5">
              <w:rPr>
                <w:color w:val="002060"/>
              </w:rPr>
              <w:t>having</w:t>
            </w:r>
            <w:r w:rsidRPr="005559B5">
              <w:rPr>
                <w:color w:val="002060"/>
                <w:spacing w:val="42"/>
              </w:rPr>
              <w:t xml:space="preserve"> </w:t>
            </w:r>
            <w:r w:rsidRPr="005559B5">
              <w:rPr>
                <w:color w:val="002060"/>
              </w:rPr>
              <w:t>received</w:t>
            </w:r>
            <w:r w:rsidRPr="005559B5">
              <w:rPr>
                <w:color w:val="002060"/>
                <w:spacing w:val="39"/>
              </w:rPr>
              <w:t xml:space="preserve"> </w:t>
            </w:r>
            <w:r w:rsidRPr="005559B5">
              <w:rPr>
                <w:color w:val="002060"/>
              </w:rPr>
              <w:t>the</w:t>
            </w:r>
            <w:r w:rsidRPr="005559B5">
              <w:rPr>
                <w:color w:val="002060"/>
                <w:spacing w:val="42"/>
              </w:rPr>
              <w:t xml:space="preserve"> </w:t>
            </w:r>
            <w:r w:rsidRPr="005559B5" w:rsidR="00485CD1">
              <w:rPr>
                <w:color w:val="002060"/>
              </w:rPr>
              <w:t>EMPLOYER</w:t>
            </w:r>
            <w:r w:rsidRPr="005559B5">
              <w:rPr>
                <w:color w:val="002060"/>
              </w:rPr>
              <w:t>'s</w:t>
            </w:r>
            <w:r w:rsidRPr="005559B5">
              <w:rPr>
                <w:color w:val="002060"/>
                <w:spacing w:val="-11"/>
              </w:rPr>
              <w:t xml:space="preserve"> </w:t>
            </w:r>
            <w:r w:rsidRPr="005559B5">
              <w:rPr>
                <w:color w:val="002060"/>
              </w:rPr>
              <w:t>suspension</w:t>
            </w:r>
            <w:r w:rsidRPr="005559B5">
              <w:rPr>
                <w:color w:val="002060"/>
                <w:spacing w:val="-11"/>
              </w:rPr>
              <w:t xml:space="preserve"> </w:t>
            </w:r>
            <w:r w:rsidRPr="005559B5">
              <w:rPr>
                <w:color w:val="002060"/>
              </w:rPr>
              <w:t>notice;</w:t>
            </w:r>
            <w:r w:rsidRPr="005559B5">
              <w:rPr>
                <w:color w:val="002060"/>
                <w:spacing w:val="-10"/>
              </w:rPr>
              <w:t xml:space="preserve"> </w:t>
            </w:r>
            <w:r w:rsidRPr="005559B5">
              <w:rPr>
                <w:color w:val="002060"/>
              </w:rPr>
              <w:t>and</w:t>
            </w:r>
          </w:p>
          <w:p w:rsidRPr="005559B5" w:rsidR="00A53B14" w:rsidP="00FF6E1D" w:rsidRDefault="0092076E" w14:paraId="543C6065" w14:textId="77777777">
            <w:pPr>
              <w:pStyle w:val="TableParagraph"/>
              <w:numPr>
                <w:ilvl w:val="2"/>
                <w:numId w:val="11"/>
              </w:numPr>
              <w:tabs>
                <w:tab w:val="left" w:pos="809"/>
              </w:tabs>
              <w:spacing w:before="116"/>
              <w:ind w:right="98"/>
              <w:jc w:val="both"/>
              <w:rPr>
                <w:color w:val="002060"/>
              </w:rPr>
            </w:pPr>
            <w:r w:rsidRPr="005559B5">
              <w:rPr>
                <w:color w:val="002060"/>
              </w:rPr>
              <w:t>if the Contractor has not received sums due him within the</w:t>
            </w:r>
            <w:r w:rsidRPr="005559B5">
              <w:rPr>
                <w:color w:val="002060"/>
                <w:spacing w:val="1"/>
              </w:rPr>
              <w:t xml:space="preserve"> </w:t>
            </w:r>
            <w:r w:rsidRPr="005559B5">
              <w:rPr>
                <w:color w:val="002060"/>
              </w:rPr>
              <w:t>30 days</w:t>
            </w:r>
            <w:r w:rsidRPr="005559B5">
              <w:rPr>
                <w:color w:val="002060"/>
                <w:spacing w:val="1"/>
              </w:rPr>
              <w:t xml:space="preserve"> </w:t>
            </w:r>
            <w:r w:rsidRPr="005559B5">
              <w:rPr>
                <w:color w:val="002060"/>
              </w:rPr>
              <w:t>for</w:t>
            </w:r>
            <w:r w:rsidRPr="005559B5">
              <w:rPr>
                <w:color w:val="002060"/>
                <w:spacing w:val="1"/>
              </w:rPr>
              <w:t xml:space="preserve"> </w:t>
            </w:r>
            <w:r w:rsidRPr="005559B5">
              <w:rPr>
                <w:color w:val="002060"/>
              </w:rPr>
              <w:t>payment</w:t>
            </w:r>
            <w:r w:rsidRPr="005559B5">
              <w:rPr>
                <w:color w:val="002060"/>
                <w:spacing w:val="39"/>
              </w:rPr>
              <w:t xml:space="preserve"> </w:t>
            </w:r>
            <w:r w:rsidRPr="005559B5">
              <w:rPr>
                <w:color w:val="002060"/>
              </w:rPr>
              <w:t>provided</w:t>
            </w:r>
            <w:r w:rsidRPr="005559B5">
              <w:rPr>
                <w:color w:val="002060"/>
                <w:spacing w:val="39"/>
              </w:rPr>
              <w:t xml:space="preserve"> </w:t>
            </w:r>
            <w:r w:rsidRPr="005559B5">
              <w:rPr>
                <w:color w:val="002060"/>
              </w:rPr>
              <w:t>for</w:t>
            </w:r>
            <w:r w:rsidRPr="005559B5">
              <w:rPr>
                <w:color w:val="002060"/>
                <w:spacing w:val="42"/>
              </w:rPr>
              <w:t xml:space="preserve"> </w:t>
            </w:r>
            <w:r w:rsidRPr="005559B5">
              <w:rPr>
                <w:color w:val="002060"/>
              </w:rPr>
              <w:t>in</w:t>
            </w:r>
            <w:r w:rsidRPr="005559B5">
              <w:rPr>
                <w:color w:val="002060"/>
                <w:spacing w:val="39"/>
              </w:rPr>
              <w:t xml:space="preserve"> </w:t>
            </w:r>
            <w:r w:rsidRPr="005559B5">
              <w:rPr>
                <w:color w:val="002060"/>
              </w:rPr>
              <w:t>GCC</w:t>
            </w:r>
            <w:r w:rsidRPr="005559B5">
              <w:rPr>
                <w:color w:val="002060"/>
                <w:spacing w:val="-13"/>
              </w:rPr>
              <w:t xml:space="preserve"> </w:t>
            </w:r>
            <w:r w:rsidRPr="005559B5">
              <w:rPr>
                <w:color w:val="002060"/>
              </w:rPr>
              <w:t>49.1,</w:t>
            </w:r>
            <w:r w:rsidRPr="005559B5">
              <w:rPr>
                <w:color w:val="002060"/>
                <w:spacing w:val="40"/>
              </w:rPr>
              <w:t xml:space="preserve"> </w:t>
            </w:r>
            <w:r w:rsidRPr="005559B5">
              <w:rPr>
                <w:color w:val="002060"/>
              </w:rPr>
              <w:t>the</w:t>
            </w:r>
            <w:r w:rsidRPr="005559B5">
              <w:rPr>
                <w:color w:val="002060"/>
                <w:spacing w:val="-11"/>
              </w:rPr>
              <w:t xml:space="preserve"> </w:t>
            </w:r>
            <w:r w:rsidRPr="005559B5">
              <w:rPr>
                <w:color w:val="002060"/>
              </w:rPr>
              <w:t>Contractor</w:t>
            </w:r>
            <w:r w:rsidRPr="005559B5">
              <w:rPr>
                <w:color w:val="002060"/>
                <w:spacing w:val="-11"/>
              </w:rPr>
              <w:t xml:space="preserve"> </w:t>
            </w:r>
            <w:r w:rsidRPr="005559B5">
              <w:rPr>
                <w:color w:val="002060"/>
              </w:rPr>
              <w:t>may</w:t>
            </w:r>
            <w:r w:rsidRPr="005559B5">
              <w:rPr>
                <w:color w:val="002060"/>
                <w:spacing w:val="-13"/>
              </w:rPr>
              <w:t xml:space="preserve"> </w:t>
            </w:r>
            <w:r w:rsidRPr="005559B5">
              <w:rPr>
                <w:color w:val="002060"/>
              </w:rPr>
              <w:t>immediately</w:t>
            </w:r>
            <w:r w:rsidRPr="005559B5">
              <w:rPr>
                <w:color w:val="002060"/>
                <w:spacing w:val="-12"/>
              </w:rPr>
              <w:t xml:space="preserve"> </w:t>
            </w:r>
            <w:r w:rsidRPr="005559B5">
              <w:rPr>
                <w:color w:val="002060"/>
              </w:rPr>
              <w:t>issue</w:t>
            </w:r>
            <w:r w:rsidRPr="005559B5">
              <w:rPr>
                <w:color w:val="002060"/>
                <w:spacing w:val="-59"/>
              </w:rPr>
              <w:t xml:space="preserve"> </w:t>
            </w:r>
            <w:r w:rsidRPr="005559B5">
              <w:rPr>
                <w:color w:val="002060"/>
              </w:rPr>
              <w:t>a</w:t>
            </w:r>
            <w:r w:rsidRPr="005559B5">
              <w:rPr>
                <w:color w:val="002060"/>
                <w:spacing w:val="-5"/>
              </w:rPr>
              <w:t xml:space="preserve"> </w:t>
            </w:r>
            <w:r w:rsidRPr="005559B5">
              <w:rPr>
                <w:color w:val="002060"/>
              </w:rPr>
              <w:t>15-day</w:t>
            </w:r>
            <w:r w:rsidRPr="005559B5">
              <w:rPr>
                <w:color w:val="002060"/>
                <w:spacing w:val="-10"/>
              </w:rPr>
              <w:t xml:space="preserve"> </w:t>
            </w:r>
            <w:r w:rsidRPr="005559B5">
              <w:rPr>
                <w:color w:val="002060"/>
              </w:rPr>
              <w:t>termination</w:t>
            </w:r>
            <w:r w:rsidRPr="005559B5">
              <w:rPr>
                <w:color w:val="002060"/>
                <w:spacing w:val="-8"/>
              </w:rPr>
              <w:t xml:space="preserve"> </w:t>
            </w:r>
            <w:r w:rsidRPr="005559B5">
              <w:rPr>
                <w:color w:val="002060"/>
              </w:rPr>
              <w:t>notice.</w:t>
            </w:r>
          </w:p>
        </w:tc>
      </w:tr>
      <w:tr w:rsidRPr="005559B5" w:rsidR="005559B5" w14:paraId="0BA3DDCD" w14:textId="77777777">
        <w:trPr>
          <w:trHeight w:val="2011"/>
        </w:trPr>
        <w:tc>
          <w:tcPr>
            <w:tcW w:w="2127" w:type="dxa"/>
            <w:vMerge w:val="restart"/>
          </w:tcPr>
          <w:p w:rsidRPr="005559B5" w:rsidR="00A53B14" w:rsidRDefault="0092076E" w14:paraId="730F12A9" w14:textId="77777777">
            <w:pPr>
              <w:pStyle w:val="TableParagraph"/>
              <w:spacing w:line="250" w:lineRule="exact"/>
              <w:ind w:left="107"/>
              <w:rPr>
                <w:b/>
                <w:color w:val="002060"/>
              </w:rPr>
            </w:pPr>
            <w:bookmarkStart w:name="_bookmark85" w:id="1066"/>
            <w:bookmarkEnd w:id="1066"/>
            <w:r w:rsidRPr="005559B5">
              <w:rPr>
                <w:b/>
                <w:color w:val="002060"/>
              </w:rPr>
              <w:t>79.</w:t>
            </w:r>
            <w:r w:rsidRPr="005559B5">
              <w:rPr>
                <w:b/>
                <w:color w:val="002060"/>
                <w:spacing w:val="-8"/>
              </w:rPr>
              <w:t xml:space="preserve"> </w:t>
            </w:r>
            <w:r w:rsidRPr="005559B5">
              <w:rPr>
                <w:b/>
                <w:color w:val="002060"/>
              </w:rPr>
              <w:t>Eligibility</w:t>
            </w:r>
          </w:p>
        </w:tc>
        <w:tc>
          <w:tcPr>
            <w:tcW w:w="8221" w:type="dxa"/>
          </w:tcPr>
          <w:p w:rsidRPr="005559B5" w:rsidR="00A53B14" w:rsidRDefault="0092076E" w14:paraId="244BD129" w14:textId="77777777">
            <w:pPr>
              <w:pStyle w:val="TableParagraph"/>
              <w:spacing w:before="115"/>
              <w:ind w:left="585" w:right="95" w:hanging="478"/>
              <w:jc w:val="both"/>
              <w:rPr>
                <w:color w:val="002060"/>
              </w:rPr>
            </w:pPr>
            <w:r w:rsidRPr="005559B5">
              <w:rPr>
                <w:color w:val="002060"/>
              </w:rPr>
              <w:t>79.1 The Contractor shall have the nationality of an eligible country as specified in</w:t>
            </w:r>
            <w:r w:rsidRPr="005559B5">
              <w:rPr>
                <w:color w:val="002060"/>
                <w:spacing w:val="-59"/>
              </w:rPr>
              <w:t xml:space="preserve"> </w:t>
            </w:r>
            <w:r w:rsidRPr="005559B5">
              <w:rPr>
                <w:color w:val="002060"/>
              </w:rPr>
              <w:t>Section V of the bidding document.</w:t>
            </w:r>
            <w:r w:rsidRPr="005559B5">
              <w:rPr>
                <w:color w:val="002060"/>
                <w:spacing w:val="1"/>
              </w:rPr>
              <w:t xml:space="preserve"> </w:t>
            </w:r>
            <w:r w:rsidRPr="005559B5">
              <w:rPr>
                <w:color w:val="002060"/>
              </w:rPr>
              <w:t>The Contractor shall be deemed to have</w:t>
            </w:r>
            <w:r w:rsidRPr="005559B5">
              <w:rPr>
                <w:color w:val="002060"/>
                <w:spacing w:val="1"/>
              </w:rPr>
              <w:t xml:space="preserve"> </w:t>
            </w:r>
            <w:r w:rsidRPr="005559B5">
              <w:rPr>
                <w:color w:val="002060"/>
              </w:rPr>
              <w:t>the nationality of a country if the Contractor is a citizen or is constituted, or</w:t>
            </w:r>
            <w:r w:rsidRPr="005559B5">
              <w:rPr>
                <w:color w:val="002060"/>
                <w:spacing w:val="1"/>
              </w:rPr>
              <w:t xml:space="preserve"> </w:t>
            </w:r>
            <w:r w:rsidRPr="005559B5">
              <w:rPr>
                <w:color w:val="002060"/>
              </w:rPr>
              <w:t>incorporated,</w:t>
            </w:r>
            <w:r w:rsidRPr="005559B5">
              <w:rPr>
                <w:color w:val="002060"/>
                <w:spacing w:val="-8"/>
              </w:rPr>
              <w:t xml:space="preserve"> </w:t>
            </w:r>
            <w:r w:rsidRPr="005559B5">
              <w:rPr>
                <w:color w:val="002060"/>
              </w:rPr>
              <w:t>and</w:t>
            </w:r>
            <w:r w:rsidRPr="005559B5">
              <w:rPr>
                <w:color w:val="002060"/>
                <w:spacing w:val="-9"/>
              </w:rPr>
              <w:t xml:space="preserve"> </w:t>
            </w:r>
            <w:r w:rsidRPr="005559B5">
              <w:rPr>
                <w:color w:val="002060"/>
              </w:rPr>
              <w:t>operates</w:t>
            </w:r>
            <w:r w:rsidRPr="005559B5">
              <w:rPr>
                <w:color w:val="002060"/>
                <w:spacing w:val="-6"/>
              </w:rPr>
              <w:t xml:space="preserve"> </w:t>
            </w:r>
            <w:r w:rsidRPr="005559B5">
              <w:rPr>
                <w:color w:val="002060"/>
              </w:rPr>
              <w:t>in</w:t>
            </w:r>
            <w:r w:rsidRPr="005559B5">
              <w:rPr>
                <w:color w:val="002060"/>
                <w:spacing w:val="-10"/>
              </w:rPr>
              <w:t xml:space="preserve"> </w:t>
            </w:r>
            <w:r w:rsidRPr="005559B5">
              <w:rPr>
                <w:color w:val="002060"/>
              </w:rPr>
              <w:t>conformity</w:t>
            </w:r>
            <w:r w:rsidRPr="005559B5">
              <w:rPr>
                <w:color w:val="002060"/>
                <w:spacing w:val="-8"/>
              </w:rPr>
              <w:t xml:space="preserve"> </w:t>
            </w:r>
            <w:r w:rsidRPr="005559B5">
              <w:rPr>
                <w:color w:val="002060"/>
              </w:rPr>
              <w:t>with</w:t>
            </w:r>
            <w:r w:rsidRPr="005559B5">
              <w:rPr>
                <w:color w:val="002060"/>
                <w:spacing w:val="-6"/>
              </w:rPr>
              <w:t xml:space="preserve"> </w:t>
            </w:r>
            <w:r w:rsidRPr="005559B5">
              <w:rPr>
                <w:color w:val="002060"/>
              </w:rPr>
              <w:t>the</w:t>
            </w:r>
            <w:r w:rsidRPr="005559B5">
              <w:rPr>
                <w:color w:val="002060"/>
                <w:spacing w:val="-12"/>
              </w:rPr>
              <w:t xml:space="preserve"> </w:t>
            </w:r>
            <w:r w:rsidRPr="005559B5">
              <w:rPr>
                <w:color w:val="002060"/>
              </w:rPr>
              <w:t>provisions</w:t>
            </w:r>
            <w:r w:rsidRPr="005559B5">
              <w:rPr>
                <w:color w:val="002060"/>
                <w:spacing w:val="-7"/>
              </w:rPr>
              <w:t xml:space="preserve"> </w:t>
            </w:r>
            <w:r w:rsidRPr="005559B5">
              <w:rPr>
                <w:color w:val="002060"/>
              </w:rPr>
              <w:t>of</w:t>
            </w:r>
            <w:r w:rsidRPr="005559B5">
              <w:rPr>
                <w:color w:val="002060"/>
                <w:spacing w:val="-5"/>
              </w:rPr>
              <w:t xml:space="preserve"> </w:t>
            </w:r>
            <w:r w:rsidRPr="005559B5">
              <w:rPr>
                <w:color w:val="002060"/>
              </w:rPr>
              <w:t>the</w:t>
            </w:r>
            <w:r w:rsidRPr="005559B5">
              <w:rPr>
                <w:color w:val="002060"/>
                <w:spacing w:val="-10"/>
              </w:rPr>
              <w:t xml:space="preserve"> </w:t>
            </w:r>
            <w:r w:rsidRPr="005559B5">
              <w:rPr>
                <w:color w:val="002060"/>
              </w:rPr>
              <w:t>laws</w:t>
            </w:r>
            <w:r w:rsidRPr="005559B5">
              <w:rPr>
                <w:color w:val="002060"/>
                <w:spacing w:val="-6"/>
              </w:rPr>
              <w:t xml:space="preserve"> </w:t>
            </w:r>
            <w:r w:rsidRPr="005559B5">
              <w:rPr>
                <w:color w:val="002060"/>
              </w:rPr>
              <w:t>of</w:t>
            </w:r>
            <w:r w:rsidRPr="005559B5">
              <w:rPr>
                <w:color w:val="002060"/>
                <w:spacing w:val="-8"/>
              </w:rPr>
              <w:t xml:space="preserve"> </w:t>
            </w:r>
            <w:r w:rsidRPr="005559B5">
              <w:rPr>
                <w:color w:val="002060"/>
              </w:rPr>
              <w:t>that</w:t>
            </w:r>
            <w:r w:rsidRPr="005559B5">
              <w:rPr>
                <w:color w:val="002060"/>
                <w:spacing w:val="-59"/>
              </w:rPr>
              <w:t xml:space="preserve"> </w:t>
            </w:r>
            <w:r w:rsidRPr="005559B5">
              <w:rPr>
                <w:color w:val="002060"/>
              </w:rPr>
              <w:t>country.</w:t>
            </w:r>
            <w:r w:rsidRPr="005559B5">
              <w:rPr>
                <w:color w:val="002060"/>
                <w:spacing w:val="-8"/>
              </w:rPr>
              <w:t xml:space="preserve"> </w:t>
            </w:r>
            <w:r w:rsidRPr="005559B5">
              <w:rPr>
                <w:color w:val="002060"/>
              </w:rPr>
              <w:t>This</w:t>
            </w:r>
            <w:r w:rsidRPr="005559B5">
              <w:rPr>
                <w:color w:val="002060"/>
                <w:spacing w:val="-8"/>
              </w:rPr>
              <w:t xml:space="preserve"> </w:t>
            </w:r>
            <w:r w:rsidRPr="005559B5">
              <w:rPr>
                <w:color w:val="002060"/>
              </w:rPr>
              <w:t>criterion</w:t>
            </w:r>
            <w:r w:rsidRPr="005559B5">
              <w:rPr>
                <w:color w:val="002060"/>
                <w:spacing w:val="-5"/>
              </w:rPr>
              <w:t xml:space="preserve"> </w:t>
            </w:r>
            <w:r w:rsidRPr="005559B5">
              <w:rPr>
                <w:color w:val="002060"/>
              </w:rPr>
              <w:t>shall</w:t>
            </w:r>
            <w:r w:rsidRPr="005559B5">
              <w:rPr>
                <w:color w:val="002060"/>
                <w:spacing w:val="-7"/>
              </w:rPr>
              <w:t xml:space="preserve"> </w:t>
            </w:r>
            <w:r w:rsidRPr="005559B5">
              <w:rPr>
                <w:color w:val="002060"/>
              </w:rPr>
              <w:t>also</w:t>
            </w:r>
            <w:r w:rsidRPr="005559B5">
              <w:rPr>
                <w:color w:val="002060"/>
                <w:spacing w:val="-6"/>
              </w:rPr>
              <w:t xml:space="preserve"> </w:t>
            </w:r>
            <w:r w:rsidRPr="005559B5">
              <w:rPr>
                <w:color w:val="002060"/>
              </w:rPr>
              <w:t>apply</w:t>
            </w:r>
            <w:r w:rsidRPr="005559B5">
              <w:rPr>
                <w:color w:val="002060"/>
                <w:spacing w:val="-7"/>
              </w:rPr>
              <w:t xml:space="preserve"> </w:t>
            </w:r>
            <w:r w:rsidRPr="005559B5">
              <w:rPr>
                <w:color w:val="002060"/>
              </w:rPr>
              <w:t>to</w:t>
            </w:r>
            <w:r w:rsidRPr="005559B5">
              <w:rPr>
                <w:color w:val="002060"/>
                <w:spacing w:val="-6"/>
              </w:rPr>
              <w:t xml:space="preserve"> </w:t>
            </w:r>
            <w:r w:rsidRPr="005559B5">
              <w:rPr>
                <w:color w:val="002060"/>
              </w:rPr>
              <w:t>the</w:t>
            </w:r>
            <w:r w:rsidRPr="005559B5">
              <w:rPr>
                <w:color w:val="002060"/>
                <w:spacing w:val="-8"/>
              </w:rPr>
              <w:t xml:space="preserve"> </w:t>
            </w:r>
            <w:r w:rsidRPr="005559B5">
              <w:rPr>
                <w:color w:val="002060"/>
              </w:rPr>
              <w:t>determination</w:t>
            </w:r>
            <w:r w:rsidRPr="005559B5">
              <w:rPr>
                <w:color w:val="002060"/>
                <w:spacing w:val="-7"/>
              </w:rPr>
              <w:t xml:space="preserve"> </w:t>
            </w:r>
            <w:r w:rsidRPr="005559B5">
              <w:rPr>
                <w:color w:val="002060"/>
              </w:rPr>
              <w:t>of</w:t>
            </w:r>
            <w:r w:rsidRPr="005559B5">
              <w:rPr>
                <w:color w:val="002060"/>
                <w:spacing w:val="-8"/>
              </w:rPr>
              <w:t xml:space="preserve"> </w:t>
            </w:r>
            <w:r w:rsidRPr="005559B5">
              <w:rPr>
                <w:color w:val="002060"/>
              </w:rPr>
              <w:t>the</w:t>
            </w:r>
            <w:r w:rsidRPr="005559B5">
              <w:rPr>
                <w:color w:val="002060"/>
                <w:spacing w:val="-6"/>
              </w:rPr>
              <w:t xml:space="preserve"> </w:t>
            </w:r>
            <w:r w:rsidRPr="005559B5">
              <w:rPr>
                <w:color w:val="002060"/>
              </w:rPr>
              <w:t>nationality</w:t>
            </w:r>
            <w:r w:rsidRPr="005559B5">
              <w:rPr>
                <w:color w:val="002060"/>
                <w:spacing w:val="-8"/>
              </w:rPr>
              <w:t xml:space="preserve"> </w:t>
            </w:r>
            <w:r w:rsidRPr="005559B5">
              <w:rPr>
                <w:color w:val="002060"/>
              </w:rPr>
              <w:t>of</w:t>
            </w:r>
            <w:r w:rsidRPr="005559B5">
              <w:rPr>
                <w:color w:val="002060"/>
                <w:spacing w:val="-58"/>
              </w:rPr>
              <w:t xml:space="preserve"> </w:t>
            </w:r>
            <w:r w:rsidRPr="005559B5">
              <w:rPr>
                <w:color w:val="002060"/>
              </w:rPr>
              <w:t>proposed subcontractors or suppliers for any part of the Contract including</w:t>
            </w:r>
            <w:r w:rsidRPr="005559B5">
              <w:rPr>
                <w:color w:val="002060"/>
                <w:spacing w:val="1"/>
              </w:rPr>
              <w:t xml:space="preserve"> </w:t>
            </w:r>
            <w:r w:rsidRPr="005559B5">
              <w:rPr>
                <w:color w:val="002060"/>
              </w:rPr>
              <w:t>related</w:t>
            </w:r>
            <w:r w:rsidRPr="005559B5">
              <w:rPr>
                <w:color w:val="002060"/>
                <w:spacing w:val="-1"/>
              </w:rPr>
              <w:t xml:space="preserve"> </w:t>
            </w:r>
            <w:r w:rsidRPr="005559B5">
              <w:rPr>
                <w:color w:val="002060"/>
              </w:rPr>
              <w:t>services.</w:t>
            </w:r>
          </w:p>
        </w:tc>
      </w:tr>
      <w:tr w:rsidRPr="005559B5" w:rsidR="005559B5" w14:paraId="570D708E" w14:textId="77777777">
        <w:trPr>
          <w:trHeight w:val="1758"/>
        </w:trPr>
        <w:tc>
          <w:tcPr>
            <w:tcW w:w="2127" w:type="dxa"/>
            <w:vMerge/>
            <w:tcBorders>
              <w:top w:val="nil"/>
            </w:tcBorders>
          </w:tcPr>
          <w:p w:rsidRPr="005559B5" w:rsidR="00A53B14" w:rsidRDefault="00A53B14" w14:paraId="2880B506" w14:textId="77777777">
            <w:pPr>
              <w:rPr>
                <w:color w:val="002060"/>
                <w:sz w:val="2"/>
                <w:szCs w:val="2"/>
              </w:rPr>
            </w:pPr>
          </w:p>
        </w:tc>
        <w:tc>
          <w:tcPr>
            <w:tcW w:w="8221" w:type="dxa"/>
          </w:tcPr>
          <w:p w:rsidRPr="005559B5" w:rsidR="00A53B14" w:rsidRDefault="0092076E" w14:paraId="6CAD7FD1" w14:textId="77777777">
            <w:pPr>
              <w:pStyle w:val="TableParagraph"/>
              <w:spacing w:before="117"/>
              <w:ind w:left="585" w:right="94" w:hanging="478"/>
              <w:jc w:val="both"/>
              <w:rPr>
                <w:color w:val="002060"/>
              </w:rPr>
            </w:pPr>
            <w:r w:rsidRPr="005559B5">
              <w:rPr>
                <w:color w:val="002060"/>
                <w:spacing w:val="-1"/>
              </w:rPr>
              <w:t>79.2</w:t>
            </w:r>
            <w:r w:rsidRPr="005559B5">
              <w:rPr>
                <w:color w:val="002060"/>
                <w:spacing w:val="-14"/>
              </w:rPr>
              <w:t xml:space="preserve"> </w:t>
            </w:r>
            <w:r w:rsidRPr="005559B5">
              <w:rPr>
                <w:color w:val="002060"/>
                <w:spacing w:val="-1"/>
              </w:rPr>
              <w:t>The</w:t>
            </w:r>
            <w:r w:rsidRPr="005559B5">
              <w:rPr>
                <w:color w:val="002060"/>
                <w:spacing w:val="-17"/>
              </w:rPr>
              <w:t xml:space="preserve"> </w:t>
            </w:r>
            <w:r w:rsidRPr="005559B5">
              <w:rPr>
                <w:color w:val="002060"/>
                <w:spacing w:val="-1"/>
              </w:rPr>
              <w:t>materials,</w:t>
            </w:r>
            <w:r w:rsidRPr="005559B5">
              <w:rPr>
                <w:color w:val="002060"/>
                <w:spacing w:val="-12"/>
              </w:rPr>
              <w:t xml:space="preserve"> </w:t>
            </w:r>
            <w:r w:rsidRPr="005559B5">
              <w:rPr>
                <w:color w:val="002060"/>
                <w:spacing w:val="-1"/>
              </w:rPr>
              <w:t>equipment,</w:t>
            </w:r>
            <w:r w:rsidRPr="005559B5">
              <w:rPr>
                <w:color w:val="002060"/>
                <w:spacing w:val="-13"/>
              </w:rPr>
              <w:t xml:space="preserve"> </w:t>
            </w:r>
            <w:r w:rsidRPr="005559B5">
              <w:rPr>
                <w:color w:val="002060"/>
              </w:rPr>
              <w:t>and</w:t>
            </w:r>
            <w:r w:rsidRPr="005559B5">
              <w:rPr>
                <w:color w:val="002060"/>
                <w:spacing w:val="-14"/>
              </w:rPr>
              <w:t xml:space="preserve"> </w:t>
            </w:r>
            <w:r w:rsidRPr="005559B5">
              <w:rPr>
                <w:color w:val="002060"/>
              </w:rPr>
              <w:t>services</w:t>
            </w:r>
            <w:r w:rsidRPr="005559B5">
              <w:rPr>
                <w:color w:val="002060"/>
                <w:spacing w:val="-10"/>
              </w:rPr>
              <w:t xml:space="preserve"> </w:t>
            </w:r>
            <w:r w:rsidRPr="005559B5">
              <w:rPr>
                <w:color w:val="002060"/>
              </w:rPr>
              <w:t>to</w:t>
            </w:r>
            <w:r w:rsidRPr="005559B5">
              <w:rPr>
                <w:color w:val="002060"/>
                <w:spacing w:val="-14"/>
              </w:rPr>
              <w:t xml:space="preserve"> </w:t>
            </w:r>
            <w:r w:rsidRPr="005559B5">
              <w:rPr>
                <w:color w:val="002060"/>
              </w:rPr>
              <w:t>be</w:t>
            </w:r>
            <w:r w:rsidRPr="005559B5">
              <w:rPr>
                <w:color w:val="002060"/>
                <w:spacing w:val="-14"/>
              </w:rPr>
              <w:t xml:space="preserve"> </w:t>
            </w:r>
            <w:r w:rsidRPr="005559B5">
              <w:rPr>
                <w:color w:val="002060"/>
              </w:rPr>
              <w:t>supplied</w:t>
            </w:r>
            <w:r w:rsidRPr="005559B5">
              <w:rPr>
                <w:color w:val="002060"/>
                <w:spacing w:val="-11"/>
              </w:rPr>
              <w:t xml:space="preserve"> </w:t>
            </w:r>
            <w:r w:rsidRPr="005559B5">
              <w:rPr>
                <w:color w:val="002060"/>
              </w:rPr>
              <w:t>under</w:t>
            </w:r>
            <w:r w:rsidRPr="005559B5">
              <w:rPr>
                <w:color w:val="002060"/>
                <w:spacing w:val="-13"/>
              </w:rPr>
              <w:t xml:space="preserve"> </w:t>
            </w:r>
            <w:r w:rsidRPr="005559B5">
              <w:rPr>
                <w:color w:val="002060"/>
              </w:rPr>
              <w:t>the</w:t>
            </w:r>
            <w:r w:rsidRPr="005559B5">
              <w:rPr>
                <w:color w:val="002060"/>
                <w:spacing w:val="-13"/>
              </w:rPr>
              <w:t xml:space="preserve"> </w:t>
            </w:r>
            <w:r w:rsidRPr="005559B5">
              <w:rPr>
                <w:color w:val="002060"/>
              </w:rPr>
              <w:t>Contract</w:t>
            </w:r>
            <w:r w:rsidRPr="005559B5">
              <w:rPr>
                <w:color w:val="002060"/>
                <w:spacing w:val="-13"/>
              </w:rPr>
              <w:t xml:space="preserve"> </w:t>
            </w:r>
            <w:r w:rsidRPr="005559B5">
              <w:rPr>
                <w:color w:val="002060"/>
              </w:rPr>
              <w:t>shall</w:t>
            </w:r>
            <w:r w:rsidRPr="005559B5">
              <w:rPr>
                <w:color w:val="002060"/>
                <w:spacing w:val="-59"/>
              </w:rPr>
              <w:t xml:space="preserve"> </w:t>
            </w:r>
            <w:r w:rsidRPr="005559B5">
              <w:rPr>
                <w:color w:val="002060"/>
              </w:rPr>
              <w:t>have their origin in eligible source countries as specified in Section V of the</w:t>
            </w:r>
            <w:r w:rsidRPr="005559B5">
              <w:rPr>
                <w:color w:val="002060"/>
                <w:spacing w:val="1"/>
              </w:rPr>
              <w:t xml:space="preserve"> </w:t>
            </w:r>
            <w:r w:rsidRPr="005559B5">
              <w:rPr>
                <w:color w:val="002060"/>
              </w:rPr>
              <w:t>bidding document and all expenditures under the Contract will be limited to</w:t>
            </w:r>
            <w:r w:rsidRPr="005559B5">
              <w:rPr>
                <w:color w:val="002060"/>
                <w:spacing w:val="1"/>
              </w:rPr>
              <w:t xml:space="preserve"> </w:t>
            </w:r>
            <w:r w:rsidRPr="005559B5">
              <w:rPr>
                <w:color w:val="002060"/>
              </w:rPr>
              <w:t>such materials, equipment, and services.</w:t>
            </w:r>
            <w:r w:rsidRPr="005559B5">
              <w:rPr>
                <w:color w:val="002060"/>
                <w:spacing w:val="1"/>
              </w:rPr>
              <w:t xml:space="preserve"> </w:t>
            </w:r>
            <w:r w:rsidRPr="005559B5">
              <w:rPr>
                <w:color w:val="002060"/>
              </w:rPr>
              <w:t>At the Employer’s request, the</w:t>
            </w:r>
            <w:r w:rsidRPr="005559B5">
              <w:rPr>
                <w:color w:val="002060"/>
                <w:spacing w:val="1"/>
              </w:rPr>
              <w:t xml:space="preserve"> </w:t>
            </w:r>
            <w:r w:rsidRPr="005559B5">
              <w:rPr>
                <w:color w:val="002060"/>
              </w:rPr>
              <w:t>Contractor may be required to provide evidence of the origin of materials,</w:t>
            </w:r>
            <w:r w:rsidRPr="005559B5">
              <w:rPr>
                <w:color w:val="002060"/>
                <w:spacing w:val="1"/>
              </w:rPr>
              <w:t xml:space="preserve"> </w:t>
            </w:r>
            <w:r w:rsidRPr="005559B5">
              <w:rPr>
                <w:color w:val="002060"/>
              </w:rPr>
              <w:t>equipment,</w:t>
            </w:r>
            <w:r w:rsidRPr="005559B5">
              <w:rPr>
                <w:color w:val="002060"/>
                <w:spacing w:val="-2"/>
              </w:rPr>
              <w:t xml:space="preserve"> </w:t>
            </w:r>
            <w:r w:rsidRPr="005559B5">
              <w:rPr>
                <w:color w:val="002060"/>
              </w:rPr>
              <w:t>and</w:t>
            </w:r>
            <w:r w:rsidRPr="005559B5">
              <w:rPr>
                <w:color w:val="002060"/>
                <w:spacing w:val="-2"/>
              </w:rPr>
              <w:t xml:space="preserve"> </w:t>
            </w:r>
            <w:r w:rsidRPr="005559B5">
              <w:rPr>
                <w:color w:val="002060"/>
              </w:rPr>
              <w:t>services.</w:t>
            </w:r>
          </w:p>
        </w:tc>
      </w:tr>
      <w:tr w:rsidRPr="005559B5" w:rsidR="005559B5" w14:paraId="368304A8" w14:textId="77777777">
        <w:trPr>
          <w:trHeight w:val="1759"/>
        </w:trPr>
        <w:tc>
          <w:tcPr>
            <w:tcW w:w="2127" w:type="dxa"/>
            <w:vMerge/>
            <w:tcBorders>
              <w:top w:val="nil"/>
            </w:tcBorders>
          </w:tcPr>
          <w:p w:rsidRPr="005559B5" w:rsidR="00A53B14" w:rsidRDefault="00A53B14" w14:paraId="39A3ECB3" w14:textId="77777777">
            <w:pPr>
              <w:rPr>
                <w:color w:val="002060"/>
                <w:sz w:val="2"/>
                <w:szCs w:val="2"/>
              </w:rPr>
            </w:pPr>
          </w:p>
        </w:tc>
        <w:tc>
          <w:tcPr>
            <w:tcW w:w="8221" w:type="dxa"/>
          </w:tcPr>
          <w:p w:rsidRPr="005559B5" w:rsidR="00A53B14" w:rsidRDefault="0092076E" w14:paraId="60BC6531" w14:textId="77777777">
            <w:pPr>
              <w:pStyle w:val="TableParagraph"/>
              <w:spacing w:before="115"/>
              <w:ind w:left="585" w:right="98" w:hanging="478"/>
              <w:jc w:val="both"/>
              <w:rPr>
                <w:color w:val="002060"/>
              </w:rPr>
            </w:pPr>
            <w:r w:rsidRPr="005559B5">
              <w:rPr>
                <w:color w:val="002060"/>
                <w:spacing w:val="-1"/>
              </w:rPr>
              <w:t xml:space="preserve">79.3 For purposes of GCC 79.2, </w:t>
            </w:r>
            <w:r w:rsidRPr="005559B5">
              <w:rPr>
                <w:color w:val="002060"/>
              </w:rPr>
              <w:t>“origin” means the place where the materials and</w:t>
            </w:r>
            <w:r w:rsidRPr="005559B5">
              <w:rPr>
                <w:color w:val="002060"/>
                <w:spacing w:val="1"/>
              </w:rPr>
              <w:t xml:space="preserve"> </w:t>
            </w:r>
            <w:r w:rsidRPr="005559B5">
              <w:rPr>
                <w:color w:val="002060"/>
              </w:rPr>
              <w:t>equipment</w:t>
            </w:r>
            <w:r w:rsidRPr="005559B5">
              <w:rPr>
                <w:color w:val="002060"/>
                <w:spacing w:val="-2"/>
              </w:rPr>
              <w:t xml:space="preserve"> </w:t>
            </w:r>
            <w:r w:rsidRPr="005559B5">
              <w:rPr>
                <w:color w:val="002060"/>
              </w:rPr>
              <w:t>are</w:t>
            </w:r>
            <w:r w:rsidRPr="005559B5">
              <w:rPr>
                <w:color w:val="002060"/>
                <w:spacing w:val="-5"/>
              </w:rPr>
              <w:t xml:space="preserve"> </w:t>
            </w:r>
            <w:r w:rsidRPr="005559B5">
              <w:rPr>
                <w:color w:val="002060"/>
              </w:rPr>
              <w:t>mined,</w:t>
            </w:r>
            <w:r w:rsidRPr="005559B5">
              <w:rPr>
                <w:color w:val="002060"/>
                <w:spacing w:val="-4"/>
              </w:rPr>
              <w:t xml:space="preserve"> </w:t>
            </w:r>
            <w:r w:rsidRPr="005559B5">
              <w:rPr>
                <w:color w:val="002060"/>
              </w:rPr>
              <w:t>grown, produced,</w:t>
            </w:r>
            <w:r w:rsidRPr="005559B5">
              <w:rPr>
                <w:color w:val="002060"/>
                <w:spacing w:val="-2"/>
              </w:rPr>
              <w:t xml:space="preserve"> </w:t>
            </w:r>
            <w:r w:rsidRPr="005559B5">
              <w:rPr>
                <w:color w:val="002060"/>
              </w:rPr>
              <w:t>or</w:t>
            </w:r>
            <w:r w:rsidRPr="005559B5">
              <w:rPr>
                <w:color w:val="002060"/>
                <w:spacing w:val="-2"/>
              </w:rPr>
              <w:t xml:space="preserve"> </w:t>
            </w:r>
            <w:r w:rsidRPr="005559B5">
              <w:rPr>
                <w:color w:val="002060"/>
              </w:rPr>
              <w:t>manufactured,</w:t>
            </w:r>
            <w:r w:rsidRPr="005559B5">
              <w:rPr>
                <w:color w:val="002060"/>
                <w:spacing w:val="-2"/>
              </w:rPr>
              <w:t xml:space="preserve"> </w:t>
            </w:r>
            <w:r w:rsidRPr="005559B5">
              <w:rPr>
                <w:color w:val="002060"/>
              </w:rPr>
              <w:t>and</w:t>
            </w:r>
            <w:r w:rsidRPr="005559B5">
              <w:rPr>
                <w:color w:val="002060"/>
                <w:spacing w:val="-4"/>
              </w:rPr>
              <w:t xml:space="preserve"> </w:t>
            </w:r>
            <w:r w:rsidRPr="005559B5">
              <w:rPr>
                <w:color w:val="002060"/>
              </w:rPr>
              <w:t>from</w:t>
            </w:r>
            <w:r w:rsidRPr="005559B5">
              <w:rPr>
                <w:color w:val="002060"/>
                <w:spacing w:val="-2"/>
              </w:rPr>
              <w:t xml:space="preserve"> </w:t>
            </w:r>
            <w:r w:rsidRPr="005559B5">
              <w:rPr>
                <w:color w:val="002060"/>
              </w:rPr>
              <w:t>which</w:t>
            </w:r>
            <w:r w:rsidRPr="005559B5">
              <w:rPr>
                <w:color w:val="002060"/>
                <w:spacing w:val="-3"/>
              </w:rPr>
              <w:t xml:space="preserve"> </w:t>
            </w:r>
            <w:r w:rsidRPr="005559B5">
              <w:rPr>
                <w:color w:val="002060"/>
              </w:rPr>
              <w:t>the</w:t>
            </w:r>
            <w:r w:rsidRPr="005559B5">
              <w:rPr>
                <w:color w:val="002060"/>
                <w:spacing w:val="-59"/>
              </w:rPr>
              <w:t xml:space="preserve"> </w:t>
            </w:r>
            <w:r w:rsidRPr="005559B5">
              <w:rPr>
                <w:color w:val="002060"/>
              </w:rPr>
              <w:t>services are provided.</w:t>
            </w:r>
            <w:r w:rsidRPr="005559B5">
              <w:rPr>
                <w:color w:val="002060"/>
                <w:spacing w:val="1"/>
              </w:rPr>
              <w:t xml:space="preserve"> </w:t>
            </w:r>
            <w:r w:rsidRPr="005559B5">
              <w:rPr>
                <w:color w:val="002060"/>
              </w:rPr>
              <w:t>Materials and equipment are produced when, through</w:t>
            </w:r>
            <w:r w:rsidRPr="005559B5">
              <w:rPr>
                <w:color w:val="002060"/>
                <w:spacing w:val="-59"/>
              </w:rPr>
              <w:t xml:space="preserve"> </w:t>
            </w:r>
            <w:r w:rsidRPr="005559B5">
              <w:rPr>
                <w:color w:val="002060"/>
              </w:rPr>
              <w:t>manufacturing,</w:t>
            </w:r>
            <w:r w:rsidRPr="005559B5">
              <w:rPr>
                <w:color w:val="002060"/>
                <w:spacing w:val="-14"/>
              </w:rPr>
              <w:t xml:space="preserve"> </w:t>
            </w:r>
            <w:r w:rsidRPr="005559B5">
              <w:rPr>
                <w:color w:val="002060"/>
              </w:rPr>
              <w:t>processing,</w:t>
            </w:r>
            <w:r w:rsidRPr="005559B5">
              <w:rPr>
                <w:color w:val="002060"/>
                <w:spacing w:val="-13"/>
              </w:rPr>
              <w:t xml:space="preserve"> </w:t>
            </w:r>
            <w:r w:rsidRPr="005559B5">
              <w:rPr>
                <w:color w:val="002060"/>
              </w:rPr>
              <w:t>or</w:t>
            </w:r>
            <w:r w:rsidRPr="005559B5">
              <w:rPr>
                <w:color w:val="002060"/>
                <w:spacing w:val="-15"/>
              </w:rPr>
              <w:t xml:space="preserve"> </w:t>
            </w:r>
            <w:r w:rsidRPr="005559B5">
              <w:rPr>
                <w:color w:val="002060"/>
              </w:rPr>
              <w:t>substantial</w:t>
            </w:r>
            <w:r w:rsidRPr="005559B5">
              <w:rPr>
                <w:color w:val="002060"/>
                <w:spacing w:val="-15"/>
              </w:rPr>
              <w:t xml:space="preserve"> </w:t>
            </w:r>
            <w:r w:rsidRPr="005559B5">
              <w:rPr>
                <w:color w:val="002060"/>
              </w:rPr>
              <w:t>or</w:t>
            </w:r>
            <w:r w:rsidRPr="005559B5">
              <w:rPr>
                <w:color w:val="002060"/>
                <w:spacing w:val="-16"/>
              </w:rPr>
              <w:t xml:space="preserve"> </w:t>
            </w:r>
            <w:r w:rsidRPr="005559B5">
              <w:rPr>
                <w:color w:val="002060"/>
              </w:rPr>
              <w:t>major</w:t>
            </w:r>
            <w:r w:rsidRPr="005559B5">
              <w:rPr>
                <w:color w:val="002060"/>
                <w:spacing w:val="-15"/>
              </w:rPr>
              <w:t xml:space="preserve"> </w:t>
            </w:r>
            <w:r w:rsidRPr="005559B5">
              <w:rPr>
                <w:color w:val="002060"/>
              </w:rPr>
              <w:t>assembling</w:t>
            </w:r>
            <w:r w:rsidRPr="005559B5">
              <w:rPr>
                <w:color w:val="002060"/>
                <w:spacing w:val="-14"/>
              </w:rPr>
              <w:t xml:space="preserve"> </w:t>
            </w:r>
            <w:r w:rsidRPr="005559B5">
              <w:rPr>
                <w:color w:val="002060"/>
              </w:rPr>
              <w:t>of</w:t>
            </w:r>
            <w:r w:rsidRPr="005559B5">
              <w:rPr>
                <w:color w:val="002060"/>
                <w:spacing w:val="-12"/>
              </w:rPr>
              <w:t xml:space="preserve"> </w:t>
            </w:r>
            <w:r w:rsidRPr="005559B5">
              <w:rPr>
                <w:color w:val="002060"/>
              </w:rPr>
              <w:t>components,</w:t>
            </w:r>
            <w:r w:rsidRPr="005559B5">
              <w:rPr>
                <w:color w:val="002060"/>
                <w:spacing w:val="-59"/>
              </w:rPr>
              <w:t xml:space="preserve"> </w:t>
            </w:r>
            <w:r w:rsidRPr="005559B5">
              <w:rPr>
                <w:color w:val="002060"/>
              </w:rPr>
              <w:t>a</w:t>
            </w:r>
            <w:r w:rsidRPr="005559B5">
              <w:rPr>
                <w:color w:val="002060"/>
                <w:spacing w:val="-5"/>
              </w:rPr>
              <w:t xml:space="preserve"> </w:t>
            </w:r>
            <w:r w:rsidRPr="005559B5">
              <w:rPr>
                <w:color w:val="002060"/>
              </w:rPr>
              <w:t>commercially</w:t>
            </w:r>
            <w:r w:rsidRPr="005559B5">
              <w:rPr>
                <w:color w:val="002060"/>
                <w:spacing w:val="-7"/>
              </w:rPr>
              <w:t xml:space="preserve"> </w:t>
            </w:r>
            <w:r w:rsidRPr="005559B5">
              <w:rPr>
                <w:color w:val="002060"/>
              </w:rPr>
              <w:t>recognized</w:t>
            </w:r>
            <w:r w:rsidRPr="005559B5">
              <w:rPr>
                <w:color w:val="002060"/>
                <w:spacing w:val="-5"/>
              </w:rPr>
              <w:t xml:space="preserve"> </w:t>
            </w:r>
            <w:r w:rsidRPr="005559B5">
              <w:rPr>
                <w:color w:val="002060"/>
              </w:rPr>
              <w:t>product</w:t>
            </w:r>
            <w:r w:rsidRPr="005559B5">
              <w:rPr>
                <w:color w:val="002060"/>
                <w:spacing w:val="-6"/>
              </w:rPr>
              <w:t xml:space="preserve"> </w:t>
            </w:r>
            <w:r w:rsidRPr="005559B5">
              <w:rPr>
                <w:color w:val="002060"/>
              </w:rPr>
              <w:t>results</w:t>
            </w:r>
            <w:r w:rsidRPr="005559B5">
              <w:rPr>
                <w:color w:val="002060"/>
                <w:spacing w:val="-7"/>
              </w:rPr>
              <w:t xml:space="preserve"> </w:t>
            </w:r>
            <w:r w:rsidRPr="005559B5">
              <w:rPr>
                <w:color w:val="002060"/>
              </w:rPr>
              <w:t>that</w:t>
            </w:r>
            <w:r w:rsidRPr="005559B5">
              <w:rPr>
                <w:color w:val="002060"/>
                <w:spacing w:val="-5"/>
              </w:rPr>
              <w:t xml:space="preserve"> </w:t>
            </w:r>
            <w:r w:rsidRPr="005559B5">
              <w:rPr>
                <w:color w:val="002060"/>
              </w:rPr>
              <w:t>differs</w:t>
            </w:r>
            <w:r w:rsidRPr="005559B5">
              <w:rPr>
                <w:color w:val="002060"/>
                <w:spacing w:val="-7"/>
              </w:rPr>
              <w:t xml:space="preserve"> </w:t>
            </w:r>
            <w:r w:rsidRPr="005559B5">
              <w:rPr>
                <w:color w:val="002060"/>
              </w:rPr>
              <w:t>substantially</w:t>
            </w:r>
            <w:r w:rsidRPr="005559B5">
              <w:rPr>
                <w:color w:val="002060"/>
                <w:spacing w:val="-7"/>
              </w:rPr>
              <w:t xml:space="preserve"> </w:t>
            </w:r>
            <w:r w:rsidRPr="005559B5">
              <w:rPr>
                <w:color w:val="002060"/>
              </w:rPr>
              <w:t>in</w:t>
            </w:r>
            <w:r w:rsidRPr="005559B5">
              <w:rPr>
                <w:color w:val="002060"/>
                <w:spacing w:val="-5"/>
              </w:rPr>
              <w:t xml:space="preserve"> </w:t>
            </w:r>
            <w:r w:rsidRPr="005559B5">
              <w:rPr>
                <w:color w:val="002060"/>
              </w:rPr>
              <w:t>its</w:t>
            </w:r>
            <w:r w:rsidRPr="005559B5">
              <w:rPr>
                <w:color w:val="002060"/>
                <w:spacing w:val="-7"/>
              </w:rPr>
              <w:t xml:space="preserve"> </w:t>
            </w:r>
            <w:r w:rsidRPr="005559B5">
              <w:rPr>
                <w:color w:val="002060"/>
              </w:rPr>
              <w:t>basic</w:t>
            </w:r>
            <w:r w:rsidRPr="005559B5">
              <w:rPr>
                <w:color w:val="002060"/>
                <w:spacing w:val="-58"/>
              </w:rPr>
              <w:t xml:space="preserve"> </w:t>
            </w:r>
            <w:r w:rsidRPr="005559B5">
              <w:rPr>
                <w:color w:val="002060"/>
              </w:rPr>
              <w:t>characteristics</w:t>
            </w:r>
            <w:r w:rsidRPr="005559B5">
              <w:rPr>
                <w:color w:val="002060"/>
                <w:spacing w:val="-3"/>
              </w:rPr>
              <w:t xml:space="preserve"> </w:t>
            </w:r>
            <w:r w:rsidRPr="005559B5">
              <w:rPr>
                <w:color w:val="002060"/>
              </w:rPr>
              <w:t>or</w:t>
            </w:r>
            <w:r w:rsidRPr="005559B5">
              <w:rPr>
                <w:color w:val="002060"/>
                <w:spacing w:val="-1"/>
              </w:rPr>
              <w:t xml:space="preserve"> </w:t>
            </w:r>
            <w:r w:rsidRPr="005559B5">
              <w:rPr>
                <w:color w:val="002060"/>
              </w:rPr>
              <w:t>in purpose or</w:t>
            </w:r>
            <w:r w:rsidRPr="005559B5">
              <w:rPr>
                <w:color w:val="002060"/>
                <w:spacing w:val="-1"/>
              </w:rPr>
              <w:t xml:space="preserve"> </w:t>
            </w:r>
            <w:r w:rsidRPr="005559B5">
              <w:rPr>
                <w:color w:val="002060"/>
              </w:rPr>
              <w:t>utility</w:t>
            </w:r>
            <w:r w:rsidRPr="005559B5">
              <w:rPr>
                <w:color w:val="002060"/>
                <w:spacing w:val="-4"/>
              </w:rPr>
              <w:t xml:space="preserve"> </w:t>
            </w:r>
            <w:r w:rsidRPr="005559B5">
              <w:rPr>
                <w:color w:val="002060"/>
              </w:rPr>
              <w:t>from</w:t>
            </w:r>
            <w:r w:rsidRPr="005559B5">
              <w:rPr>
                <w:color w:val="002060"/>
                <w:spacing w:val="-1"/>
              </w:rPr>
              <w:t xml:space="preserve"> </w:t>
            </w:r>
            <w:r w:rsidRPr="005559B5">
              <w:rPr>
                <w:color w:val="002060"/>
              </w:rPr>
              <w:t>its</w:t>
            </w:r>
            <w:r w:rsidRPr="005559B5">
              <w:rPr>
                <w:color w:val="002060"/>
                <w:spacing w:val="-2"/>
              </w:rPr>
              <w:t xml:space="preserve"> </w:t>
            </w:r>
            <w:r w:rsidRPr="005559B5">
              <w:rPr>
                <w:color w:val="002060"/>
              </w:rPr>
              <w:t>components.</w:t>
            </w:r>
          </w:p>
        </w:tc>
      </w:tr>
      <w:tr w:rsidRPr="005559B5" w:rsidR="005559B5" w14:paraId="121D441E" w14:textId="77777777">
        <w:trPr>
          <w:trHeight w:val="1072"/>
        </w:trPr>
        <w:tc>
          <w:tcPr>
            <w:tcW w:w="2127" w:type="dxa"/>
          </w:tcPr>
          <w:p w:rsidRPr="005559B5" w:rsidR="00A53B14" w:rsidRDefault="0092076E" w14:paraId="5B568489" w14:textId="77777777">
            <w:pPr>
              <w:pStyle w:val="TableParagraph"/>
              <w:spacing w:line="276" w:lineRule="auto"/>
              <w:ind w:left="107" w:right="94"/>
              <w:jc w:val="both"/>
              <w:rPr>
                <w:b/>
                <w:color w:val="002060"/>
              </w:rPr>
            </w:pPr>
            <w:bookmarkStart w:name="_bookmark86" w:id="1067"/>
            <w:bookmarkEnd w:id="1067"/>
            <w:r w:rsidRPr="005559B5">
              <w:rPr>
                <w:b/>
                <w:color w:val="002060"/>
              </w:rPr>
              <w:t>80.</w:t>
            </w:r>
            <w:r w:rsidRPr="005559B5" w:rsidR="001E1BA0">
              <w:rPr>
                <w:b/>
                <w:color w:val="002060"/>
              </w:rPr>
              <w:t xml:space="preserve"> </w:t>
            </w:r>
            <w:r w:rsidRPr="005559B5">
              <w:rPr>
                <w:b/>
                <w:color w:val="002060"/>
              </w:rPr>
              <w:t>Project</w:t>
            </w:r>
            <w:r w:rsidRPr="005559B5" w:rsidR="001E1BA0">
              <w:rPr>
                <w:b/>
                <w:color w:val="002060"/>
              </w:rPr>
              <w:t xml:space="preserve"> </w:t>
            </w:r>
            <w:r w:rsidRPr="005559B5">
              <w:rPr>
                <w:b/>
                <w:color w:val="002060"/>
              </w:rPr>
              <w:t>Manager’</w:t>
            </w:r>
            <w:r w:rsidRPr="005559B5">
              <w:rPr>
                <w:b/>
                <w:color w:val="002060"/>
                <w:spacing w:val="-59"/>
              </w:rPr>
              <w:t xml:space="preserve"> </w:t>
            </w:r>
            <w:r w:rsidRPr="005559B5">
              <w:rPr>
                <w:b/>
                <w:color w:val="002060"/>
              </w:rPr>
              <w:t>s</w:t>
            </w:r>
            <w:r w:rsidRPr="005559B5">
              <w:rPr>
                <w:b/>
                <w:color w:val="002060"/>
                <w:spacing w:val="1"/>
              </w:rPr>
              <w:t xml:space="preserve"> </w:t>
            </w:r>
            <w:r w:rsidRPr="005559B5">
              <w:rPr>
                <w:b/>
                <w:color w:val="002060"/>
              </w:rPr>
              <w:t>Duties</w:t>
            </w:r>
            <w:r w:rsidRPr="005559B5">
              <w:rPr>
                <w:b/>
                <w:color w:val="002060"/>
                <w:spacing w:val="1"/>
              </w:rPr>
              <w:t xml:space="preserve"> </w:t>
            </w:r>
            <w:r w:rsidRPr="005559B5">
              <w:rPr>
                <w:b/>
                <w:color w:val="002060"/>
              </w:rPr>
              <w:t>and</w:t>
            </w:r>
            <w:r w:rsidRPr="005559B5">
              <w:rPr>
                <w:b/>
                <w:color w:val="002060"/>
                <w:spacing w:val="1"/>
              </w:rPr>
              <w:t xml:space="preserve"> </w:t>
            </w:r>
            <w:r w:rsidRPr="005559B5">
              <w:rPr>
                <w:b/>
                <w:color w:val="002060"/>
              </w:rPr>
              <w:t>Authorities</w:t>
            </w:r>
          </w:p>
        </w:tc>
        <w:tc>
          <w:tcPr>
            <w:tcW w:w="8221" w:type="dxa"/>
          </w:tcPr>
          <w:p w:rsidRPr="005559B5" w:rsidR="00A53B14" w:rsidRDefault="0092076E" w14:paraId="21275E01" w14:textId="77777777">
            <w:pPr>
              <w:pStyle w:val="TableParagraph"/>
              <w:spacing w:before="134" w:line="252" w:lineRule="exact"/>
              <w:ind w:left="107"/>
              <w:rPr>
                <w:color w:val="002060"/>
              </w:rPr>
            </w:pPr>
            <w:r w:rsidRPr="005559B5">
              <w:rPr>
                <w:color w:val="002060"/>
              </w:rPr>
              <w:t>80.1</w:t>
            </w:r>
            <w:r w:rsidRPr="005559B5">
              <w:rPr>
                <w:color w:val="002060"/>
                <w:spacing w:val="14"/>
              </w:rPr>
              <w:t xml:space="preserve"> </w:t>
            </w:r>
            <w:r w:rsidRPr="005559B5">
              <w:rPr>
                <w:color w:val="002060"/>
              </w:rPr>
              <w:t>The</w:t>
            </w:r>
            <w:r w:rsidRPr="005559B5">
              <w:rPr>
                <w:color w:val="002060"/>
                <w:spacing w:val="16"/>
              </w:rPr>
              <w:t xml:space="preserve"> </w:t>
            </w:r>
            <w:r w:rsidRPr="005559B5">
              <w:rPr>
                <w:color w:val="002060"/>
              </w:rPr>
              <w:t>Project</w:t>
            </w:r>
            <w:r w:rsidRPr="005559B5">
              <w:rPr>
                <w:color w:val="002060"/>
                <w:spacing w:val="18"/>
              </w:rPr>
              <w:t xml:space="preserve"> </w:t>
            </w:r>
            <w:r w:rsidRPr="005559B5">
              <w:rPr>
                <w:color w:val="002060"/>
              </w:rPr>
              <w:t>Manager’s</w:t>
            </w:r>
            <w:r w:rsidRPr="005559B5">
              <w:rPr>
                <w:color w:val="002060"/>
                <w:spacing w:val="16"/>
              </w:rPr>
              <w:t xml:space="preserve"> </w:t>
            </w:r>
            <w:r w:rsidRPr="005559B5">
              <w:rPr>
                <w:color w:val="002060"/>
              </w:rPr>
              <w:t>duties</w:t>
            </w:r>
            <w:r w:rsidRPr="005559B5">
              <w:rPr>
                <w:color w:val="002060"/>
                <w:spacing w:val="16"/>
              </w:rPr>
              <w:t xml:space="preserve"> </w:t>
            </w:r>
            <w:r w:rsidRPr="005559B5">
              <w:rPr>
                <w:color w:val="002060"/>
              </w:rPr>
              <w:t>and</w:t>
            </w:r>
            <w:r w:rsidRPr="005559B5">
              <w:rPr>
                <w:color w:val="002060"/>
                <w:spacing w:val="14"/>
              </w:rPr>
              <w:t xml:space="preserve"> </w:t>
            </w:r>
            <w:r w:rsidRPr="005559B5">
              <w:rPr>
                <w:color w:val="002060"/>
              </w:rPr>
              <w:t>authorities</w:t>
            </w:r>
            <w:r w:rsidRPr="005559B5">
              <w:rPr>
                <w:color w:val="002060"/>
                <w:spacing w:val="17"/>
              </w:rPr>
              <w:t xml:space="preserve"> </w:t>
            </w:r>
            <w:r w:rsidRPr="005559B5">
              <w:rPr>
                <w:color w:val="002060"/>
              </w:rPr>
              <w:t>are</w:t>
            </w:r>
            <w:r w:rsidRPr="005559B5">
              <w:rPr>
                <w:color w:val="002060"/>
                <w:spacing w:val="14"/>
              </w:rPr>
              <w:t xml:space="preserve"> </w:t>
            </w:r>
            <w:r w:rsidRPr="005559B5">
              <w:rPr>
                <w:color w:val="002060"/>
              </w:rPr>
              <w:t>restricted</w:t>
            </w:r>
            <w:r w:rsidRPr="005559B5">
              <w:rPr>
                <w:color w:val="002060"/>
                <w:spacing w:val="15"/>
              </w:rPr>
              <w:t xml:space="preserve"> </w:t>
            </w:r>
            <w:r w:rsidRPr="005559B5">
              <w:rPr>
                <w:color w:val="002060"/>
              </w:rPr>
              <w:t>to</w:t>
            </w:r>
            <w:r w:rsidRPr="005559B5">
              <w:rPr>
                <w:color w:val="002060"/>
                <w:spacing w:val="14"/>
              </w:rPr>
              <w:t xml:space="preserve"> </w:t>
            </w:r>
            <w:r w:rsidRPr="005559B5">
              <w:rPr>
                <w:color w:val="002060"/>
              </w:rPr>
              <w:t>the</w:t>
            </w:r>
            <w:r w:rsidRPr="005559B5">
              <w:rPr>
                <w:color w:val="002060"/>
                <w:spacing w:val="16"/>
              </w:rPr>
              <w:t xml:space="preserve"> </w:t>
            </w:r>
            <w:r w:rsidRPr="005559B5">
              <w:rPr>
                <w:color w:val="002060"/>
              </w:rPr>
              <w:t>extent</w:t>
            </w:r>
            <w:r w:rsidRPr="005559B5">
              <w:rPr>
                <w:color w:val="002060"/>
                <w:spacing w:val="18"/>
              </w:rPr>
              <w:t xml:space="preserve"> </w:t>
            </w:r>
            <w:r w:rsidRPr="005559B5">
              <w:rPr>
                <w:color w:val="002060"/>
              </w:rPr>
              <w:t>as</w:t>
            </w:r>
          </w:p>
          <w:p w:rsidRPr="005559B5" w:rsidR="00A53B14" w:rsidRDefault="0092076E" w14:paraId="7E4E04DB" w14:textId="77777777">
            <w:pPr>
              <w:pStyle w:val="TableParagraph"/>
              <w:spacing w:line="252" w:lineRule="exact"/>
              <w:ind w:left="585"/>
              <w:rPr>
                <w:color w:val="002060"/>
              </w:rPr>
            </w:pPr>
            <w:r w:rsidRPr="005559B5">
              <w:rPr>
                <w:rFonts w:ascii="Arial"/>
                <w:b/>
                <w:color w:val="002060"/>
              </w:rPr>
              <w:t>stated</w:t>
            </w:r>
            <w:r w:rsidRPr="005559B5">
              <w:rPr>
                <w:rFonts w:ascii="Arial"/>
                <w:b/>
                <w:color w:val="002060"/>
                <w:spacing w:val="-3"/>
              </w:rPr>
              <w:t xml:space="preserve"> </w:t>
            </w:r>
            <w:r w:rsidRPr="005559B5">
              <w:rPr>
                <w:rFonts w:ascii="Arial"/>
                <w:b/>
                <w:color w:val="002060"/>
              </w:rPr>
              <w:t>in</w:t>
            </w:r>
            <w:r w:rsidRPr="005559B5">
              <w:rPr>
                <w:rFonts w:ascii="Arial"/>
                <w:b/>
                <w:color w:val="002060"/>
                <w:spacing w:val="-1"/>
              </w:rPr>
              <w:t xml:space="preserve"> </w:t>
            </w:r>
            <w:r w:rsidRPr="005559B5">
              <w:rPr>
                <w:rFonts w:ascii="Arial"/>
                <w:b/>
                <w:color w:val="002060"/>
              </w:rPr>
              <w:t>the</w:t>
            </w:r>
            <w:r w:rsidRPr="005559B5">
              <w:rPr>
                <w:rFonts w:ascii="Arial"/>
                <w:b/>
                <w:color w:val="002060"/>
                <w:spacing w:val="-2"/>
              </w:rPr>
              <w:t xml:space="preserve"> </w:t>
            </w:r>
            <w:r w:rsidRPr="005559B5">
              <w:rPr>
                <w:rFonts w:ascii="Arial"/>
                <w:b/>
                <w:color w:val="002060"/>
              </w:rPr>
              <w:t>SCC</w:t>
            </w:r>
            <w:r w:rsidRPr="005559B5">
              <w:rPr>
                <w:color w:val="002060"/>
              </w:rPr>
              <w:t>.</w:t>
            </w:r>
          </w:p>
        </w:tc>
      </w:tr>
      <w:tr w:rsidRPr="005559B5" w:rsidR="005559B5" w14:paraId="04A585FC" w14:textId="77777777">
        <w:trPr>
          <w:trHeight w:val="1639"/>
        </w:trPr>
        <w:tc>
          <w:tcPr>
            <w:tcW w:w="2127" w:type="dxa"/>
          </w:tcPr>
          <w:p w:rsidRPr="005559B5" w:rsidR="00A53B14" w:rsidRDefault="0092076E" w14:paraId="07CADE6F" w14:textId="77777777">
            <w:pPr>
              <w:pStyle w:val="TableParagraph"/>
              <w:tabs>
                <w:tab w:val="left" w:pos="1652"/>
              </w:tabs>
              <w:spacing w:line="276" w:lineRule="auto"/>
              <w:ind w:left="107" w:right="95"/>
              <w:rPr>
                <w:b/>
                <w:color w:val="002060"/>
              </w:rPr>
            </w:pPr>
            <w:bookmarkStart w:name="_bookmark87" w:id="1068"/>
            <w:bookmarkEnd w:id="1068"/>
            <w:r w:rsidRPr="005559B5">
              <w:rPr>
                <w:b/>
                <w:color w:val="002060"/>
              </w:rPr>
              <w:t>81.</w:t>
            </w:r>
            <w:r w:rsidRPr="005559B5" w:rsidR="001E1BA0">
              <w:rPr>
                <w:b/>
                <w:color w:val="002060"/>
              </w:rPr>
              <w:t xml:space="preserve"> </w:t>
            </w:r>
            <w:r w:rsidRPr="005559B5">
              <w:rPr>
                <w:b/>
                <w:color w:val="002060"/>
              </w:rPr>
              <w:t>Quarries</w:t>
            </w:r>
            <w:r w:rsidRPr="005559B5">
              <w:rPr>
                <w:b/>
                <w:color w:val="002060"/>
              </w:rPr>
              <w:tab/>
            </w:r>
            <w:r w:rsidRPr="005559B5">
              <w:rPr>
                <w:b/>
                <w:color w:val="002060"/>
                <w:spacing w:val="-2"/>
              </w:rPr>
              <w:t>and</w:t>
            </w:r>
            <w:r w:rsidRPr="005559B5">
              <w:rPr>
                <w:b/>
                <w:color w:val="002060"/>
                <w:spacing w:val="-59"/>
              </w:rPr>
              <w:t xml:space="preserve"> </w:t>
            </w:r>
            <w:r w:rsidRPr="005559B5">
              <w:rPr>
                <w:b/>
                <w:color w:val="002060"/>
              </w:rPr>
              <w:t>Spoil</w:t>
            </w:r>
            <w:r w:rsidRPr="005559B5">
              <w:rPr>
                <w:b/>
                <w:color w:val="002060"/>
                <w:spacing w:val="-1"/>
              </w:rPr>
              <w:t xml:space="preserve"> </w:t>
            </w:r>
            <w:r w:rsidRPr="005559B5">
              <w:rPr>
                <w:b/>
                <w:color w:val="002060"/>
              </w:rPr>
              <w:t>Dumps</w:t>
            </w:r>
          </w:p>
        </w:tc>
        <w:tc>
          <w:tcPr>
            <w:tcW w:w="8221" w:type="dxa"/>
          </w:tcPr>
          <w:p w:rsidRPr="005559B5" w:rsidR="00A53B14" w:rsidRDefault="0092076E" w14:paraId="0CC41042" w14:textId="77777777">
            <w:pPr>
              <w:pStyle w:val="TableParagraph"/>
              <w:spacing w:before="117"/>
              <w:ind w:left="602" w:right="93" w:hanging="495"/>
              <w:jc w:val="both"/>
              <w:rPr>
                <w:color w:val="002060"/>
              </w:rPr>
            </w:pPr>
            <w:r w:rsidRPr="005559B5">
              <w:rPr>
                <w:color w:val="002060"/>
              </w:rPr>
              <w:t>81.1</w:t>
            </w:r>
            <w:r w:rsidRPr="005559B5">
              <w:rPr>
                <w:color w:val="002060"/>
                <w:spacing w:val="42"/>
              </w:rPr>
              <w:t xml:space="preserve"> </w:t>
            </w:r>
            <w:r w:rsidRPr="005559B5">
              <w:rPr>
                <w:color w:val="002060"/>
              </w:rPr>
              <w:t>Any</w:t>
            </w:r>
            <w:r w:rsidRPr="005559B5">
              <w:rPr>
                <w:color w:val="002060"/>
                <w:spacing w:val="38"/>
              </w:rPr>
              <w:t xml:space="preserve"> </w:t>
            </w:r>
            <w:r w:rsidRPr="005559B5">
              <w:rPr>
                <w:color w:val="002060"/>
              </w:rPr>
              <w:t>quarry</w:t>
            </w:r>
            <w:r w:rsidRPr="005559B5">
              <w:rPr>
                <w:color w:val="002060"/>
                <w:spacing w:val="41"/>
              </w:rPr>
              <w:t xml:space="preserve"> </w:t>
            </w:r>
            <w:r w:rsidRPr="005559B5">
              <w:rPr>
                <w:color w:val="002060"/>
              </w:rPr>
              <w:t>operated</w:t>
            </w:r>
            <w:r w:rsidRPr="005559B5">
              <w:rPr>
                <w:color w:val="002060"/>
                <w:spacing w:val="43"/>
              </w:rPr>
              <w:t xml:space="preserve"> </w:t>
            </w:r>
            <w:r w:rsidRPr="005559B5">
              <w:rPr>
                <w:color w:val="002060"/>
              </w:rPr>
              <w:t>as</w:t>
            </w:r>
            <w:r w:rsidRPr="005559B5">
              <w:rPr>
                <w:color w:val="002060"/>
                <w:spacing w:val="41"/>
              </w:rPr>
              <w:t xml:space="preserve"> </w:t>
            </w:r>
            <w:r w:rsidRPr="005559B5">
              <w:rPr>
                <w:color w:val="002060"/>
              </w:rPr>
              <w:t>part</w:t>
            </w:r>
            <w:r w:rsidRPr="005559B5">
              <w:rPr>
                <w:color w:val="002060"/>
                <w:spacing w:val="43"/>
              </w:rPr>
              <w:t xml:space="preserve"> </w:t>
            </w:r>
            <w:r w:rsidRPr="005559B5">
              <w:rPr>
                <w:color w:val="002060"/>
              </w:rPr>
              <w:t>of</w:t>
            </w:r>
            <w:r w:rsidRPr="005559B5">
              <w:rPr>
                <w:color w:val="002060"/>
                <w:spacing w:val="44"/>
              </w:rPr>
              <w:t xml:space="preserve"> </w:t>
            </w:r>
            <w:r w:rsidRPr="005559B5">
              <w:rPr>
                <w:color w:val="002060"/>
              </w:rPr>
              <w:t>this</w:t>
            </w:r>
            <w:r w:rsidRPr="005559B5">
              <w:rPr>
                <w:color w:val="002060"/>
                <w:spacing w:val="41"/>
              </w:rPr>
              <w:t xml:space="preserve"> </w:t>
            </w:r>
            <w:r w:rsidRPr="005559B5">
              <w:rPr>
                <w:color w:val="002060"/>
              </w:rPr>
              <w:t>Contract</w:t>
            </w:r>
            <w:r w:rsidRPr="005559B5">
              <w:rPr>
                <w:color w:val="002060"/>
                <w:spacing w:val="42"/>
              </w:rPr>
              <w:t xml:space="preserve"> </w:t>
            </w:r>
            <w:r w:rsidRPr="005559B5">
              <w:rPr>
                <w:color w:val="002060"/>
              </w:rPr>
              <w:t>shall</w:t>
            </w:r>
            <w:r w:rsidRPr="005559B5">
              <w:rPr>
                <w:color w:val="002060"/>
                <w:spacing w:val="41"/>
              </w:rPr>
              <w:t xml:space="preserve"> </w:t>
            </w:r>
            <w:r w:rsidRPr="005559B5">
              <w:rPr>
                <w:color w:val="002060"/>
              </w:rPr>
              <w:t>be</w:t>
            </w:r>
            <w:r w:rsidRPr="005559B5">
              <w:rPr>
                <w:color w:val="002060"/>
                <w:spacing w:val="40"/>
              </w:rPr>
              <w:t xml:space="preserve"> </w:t>
            </w:r>
            <w:r w:rsidRPr="005559B5">
              <w:rPr>
                <w:color w:val="002060"/>
              </w:rPr>
              <w:t>maintained</w:t>
            </w:r>
            <w:r w:rsidRPr="005559B5">
              <w:rPr>
                <w:color w:val="002060"/>
                <w:spacing w:val="43"/>
              </w:rPr>
              <w:t xml:space="preserve"> </w:t>
            </w:r>
            <w:r w:rsidRPr="005559B5">
              <w:rPr>
                <w:color w:val="002060"/>
              </w:rPr>
              <w:t>and</w:t>
            </w:r>
            <w:r w:rsidRPr="005559B5">
              <w:rPr>
                <w:color w:val="002060"/>
                <w:spacing w:val="-10"/>
              </w:rPr>
              <w:t xml:space="preserve"> </w:t>
            </w:r>
            <w:r w:rsidRPr="005559B5">
              <w:rPr>
                <w:color w:val="002060"/>
              </w:rPr>
              <w:t>left</w:t>
            </w:r>
            <w:r w:rsidRPr="005559B5">
              <w:rPr>
                <w:color w:val="002060"/>
                <w:spacing w:val="-59"/>
              </w:rPr>
              <w:t xml:space="preserve"> </w:t>
            </w:r>
            <w:r w:rsidRPr="005559B5">
              <w:rPr>
                <w:color w:val="002060"/>
              </w:rPr>
              <w:t>in</w:t>
            </w:r>
            <w:r w:rsidRPr="005559B5">
              <w:rPr>
                <w:color w:val="002060"/>
                <w:spacing w:val="-2"/>
              </w:rPr>
              <w:t xml:space="preserve"> </w:t>
            </w:r>
            <w:r w:rsidRPr="005559B5">
              <w:rPr>
                <w:color w:val="002060"/>
              </w:rPr>
              <w:t>a</w:t>
            </w:r>
            <w:r w:rsidRPr="005559B5">
              <w:rPr>
                <w:color w:val="002060"/>
                <w:spacing w:val="-5"/>
              </w:rPr>
              <w:t xml:space="preserve"> </w:t>
            </w:r>
            <w:r w:rsidRPr="005559B5">
              <w:rPr>
                <w:color w:val="002060"/>
              </w:rPr>
              <w:t>stable</w:t>
            </w:r>
            <w:r w:rsidRPr="005559B5">
              <w:rPr>
                <w:color w:val="002060"/>
                <w:spacing w:val="-3"/>
              </w:rPr>
              <w:t xml:space="preserve"> </w:t>
            </w:r>
            <w:r w:rsidRPr="005559B5">
              <w:rPr>
                <w:color w:val="002060"/>
              </w:rPr>
              <w:t>condition</w:t>
            </w:r>
            <w:r w:rsidRPr="005559B5">
              <w:rPr>
                <w:color w:val="002060"/>
                <w:spacing w:val="-3"/>
              </w:rPr>
              <w:t xml:space="preserve"> </w:t>
            </w:r>
            <w:r w:rsidRPr="005559B5">
              <w:rPr>
                <w:color w:val="002060"/>
              </w:rPr>
              <w:t>without</w:t>
            </w:r>
            <w:r w:rsidRPr="005559B5">
              <w:rPr>
                <w:color w:val="002060"/>
                <w:spacing w:val="-3"/>
              </w:rPr>
              <w:t xml:space="preserve"> </w:t>
            </w:r>
            <w:r w:rsidRPr="005559B5">
              <w:rPr>
                <w:color w:val="002060"/>
              </w:rPr>
              <w:t>steep</w:t>
            </w:r>
            <w:r w:rsidRPr="005559B5">
              <w:rPr>
                <w:color w:val="002060"/>
                <w:spacing w:val="-6"/>
              </w:rPr>
              <w:t xml:space="preserve"> </w:t>
            </w:r>
            <w:r w:rsidRPr="005559B5">
              <w:rPr>
                <w:color w:val="002060"/>
              </w:rPr>
              <w:t>slopes</w:t>
            </w:r>
            <w:r w:rsidRPr="005559B5">
              <w:rPr>
                <w:color w:val="002060"/>
                <w:spacing w:val="-2"/>
              </w:rPr>
              <w:t xml:space="preserve"> </w:t>
            </w:r>
            <w:r w:rsidRPr="005559B5">
              <w:rPr>
                <w:color w:val="002060"/>
              </w:rPr>
              <w:t>and</w:t>
            </w:r>
            <w:r w:rsidRPr="005559B5">
              <w:rPr>
                <w:color w:val="002060"/>
                <w:spacing w:val="-6"/>
              </w:rPr>
              <w:t xml:space="preserve"> </w:t>
            </w:r>
            <w:r w:rsidRPr="005559B5">
              <w:rPr>
                <w:color w:val="002060"/>
              </w:rPr>
              <w:t>be</w:t>
            </w:r>
            <w:r w:rsidRPr="005559B5">
              <w:rPr>
                <w:color w:val="002060"/>
                <w:spacing w:val="-5"/>
              </w:rPr>
              <w:t xml:space="preserve"> </w:t>
            </w:r>
            <w:r w:rsidRPr="005559B5">
              <w:rPr>
                <w:color w:val="002060"/>
              </w:rPr>
              <w:t>either</w:t>
            </w:r>
            <w:r w:rsidRPr="005559B5">
              <w:rPr>
                <w:color w:val="002060"/>
                <w:spacing w:val="-4"/>
              </w:rPr>
              <w:t xml:space="preserve"> </w:t>
            </w:r>
            <w:r w:rsidRPr="005559B5">
              <w:rPr>
                <w:color w:val="002060"/>
              </w:rPr>
              <w:t>refilled</w:t>
            </w:r>
            <w:r w:rsidRPr="005559B5">
              <w:rPr>
                <w:color w:val="002060"/>
                <w:spacing w:val="-2"/>
              </w:rPr>
              <w:t xml:space="preserve"> </w:t>
            </w:r>
            <w:r w:rsidRPr="005559B5">
              <w:rPr>
                <w:color w:val="002060"/>
              </w:rPr>
              <w:t>or</w:t>
            </w:r>
            <w:r w:rsidRPr="005559B5">
              <w:rPr>
                <w:color w:val="002060"/>
                <w:spacing w:val="-2"/>
              </w:rPr>
              <w:t xml:space="preserve"> </w:t>
            </w:r>
            <w:r w:rsidRPr="005559B5">
              <w:rPr>
                <w:color w:val="002060"/>
              </w:rPr>
              <w:t>drained</w:t>
            </w:r>
            <w:r w:rsidRPr="005559B5">
              <w:rPr>
                <w:color w:val="002060"/>
                <w:spacing w:val="-6"/>
              </w:rPr>
              <w:t xml:space="preserve"> </w:t>
            </w:r>
            <w:r w:rsidRPr="005559B5">
              <w:rPr>
                <w:color w:val="002060"/>
              </w:rPr>
              <w:t>and</w:t>
            </w:r>
            <w:r w:rsidRPr="005559B5">
              <w:rPr>
                <w:color w:val="002060"/>
                <w:spacing w:val="-59"/>
              </w:rPr>
              <w:t xml:space="preserve"> </w:t>
            </w:r>
            <w:r w:rsidRPr="005559B5">
              <w:rPr>
                <w:color w:val="002060"/>
                <w:spacing w:val="-3"/>
              </w:rPr>
              <w:t xml:space="preserve">be landscaped by appropriate planting. Rock or gravel taken from </w:t>
            </w:r>
            <w:r w:rsidRPr="005559B5">
              <w:rPr>
                <w:color w:val="002060"/>
                <w:spacing w:val="-2"/>
              </w:rPr>
              <w:t>a river shall</w:t>
            </w:r>
            <w:r w:rsidRPr="005559B5">
              <w:rPr>
                <w:color w:val="002060"/>
                <w:spacing w:val="-1"/>
              </w:rPr>
              <w:t xml:space="preserve"> </w:t>
            </w:r>
            <w:r w:rsidRPr="005559B5">
              <w:rPr>
                <w:color w:val="002060"/>
              </w:rPr>
              <w:t>be</w:t>
            </w:r>
            <w:r w:rsidRPr="005559B5">
              <w:rPr>
                <w:color w:val="002060"/>
                <w:spacing w:val="-12"/>
              </w:rPr>
              <w:t xml:space="preserve"> </w:t>
            </w:r>
            <w:r w:rsidRPr="005559B5">
              <w:rPr>
                <w:color w:val="002060"/>
              </w:rPr>
              <w:t>removed</w:t>
            </w:r>
            <w:r w:rsidRPr="005559B5">
              <w:rPr>
                <w:color w:val="002060"/>
                <w:spacing w:val="-11"/>
              </w:rPr>
              <w:t xml:space="preserve"> </w:t>
            </w:r>
            <w:r w:rsidRPr="005559B5">
              <w:rPr>
                <w:color w:val="002060"/>
              </w:rPr>
              <w:t>over</w:t>
            </w:r>
            <w:r w:rsidRPr="005559B5">
              <w:rPr>
                <w:color w:val="002060"/>
                <w:spacing w:val="-10"/>
              </w:rPr>
              <w:t xml:space="preserve"> </w:t>
            </w:r>
            <w:r w:rsidRPr="005559B5">
              <w:rPr>
                <w:color w:val="002060"/>
              </w:rPr>
              <w:t>some</w:t>
            </w:r>
            <w:r w:rsidRPr="005559B5">
              <w:rPr>
                <w:color w:val="002060"/>
                <w:spacing w:val="-11"/>
              </w:rPr>
              <w:t xml:space="preserve"> </w:t>
            </w:r>
            <w:r w:rsidRPr="005559B5">
              <w:rPr>
                <w:color w:val="002060"/>
              </w:rPr>
              <w:t>distance</w:t>
            </w:r>
            <w:r w:rsidRPr="005559B5">
              <w:rPr>
                <w:color w:val="002060"/>
                <w:spacing w:val="-13"/>
              </w:rPr>
              <w:t xml:space="preserve"> </w:t>
            </w:r>
            <w:r w:rsidRPr="005559B5">
              <w:rPr>
                <w:color w:val="002060"/>
              </w:rPr>
              <w:t>so</w:t>
            </w:r>
            <w:r w:rsidRPr="005559B5">
              <w:rPr>
                <w:color w:val="002060"/>
                <w:spacing w:val="-11"/>
              </w:rPr>
              <w:t xml:space="preserve"> </w:t>
            </w:r>
            <w:r w:rsidRPr="005559B5">
              <w:rPr>
                <w:color w:val="002060"/>
              </w:rPr>
              <w:t>as</w:t>
            </w:r>
            <w:r w:rsidRPr="005559B5">
              <w:rPr>
                <w:color w:val="002060"/>
                <w:spacing w:val="-11"/>
              </w:rPr>
              <w:t xml:space="preserve"> </w:t>
            </w:r>
            <w:r w:rsidRPr="005559B5">
              <w:rPr>
                <w:color w:val="002060"/>
              </w:rPr>
              <w:t>to</w:t>
            </w:r>
            <w:r w:rsidRPr="005559B5">
              <w:rPr>
                <w:color w:val="002060"/>
                <w:spacing w:val="-9"/>
              </w:rPr>
              <w:t xml:space="preserve"> </w:t>
            </w:r>
            <w:r w:rsidRPr="005559B5">
              <w:rPr>
                <w:color w:val="002060"/>
              </w:rPr>
              <w:t>limit</w:t>
            </w:r>
            <w:r w:rsidRPr="005559B5">
              <w:rPr>
                <w:color w:val="002060"/>
                <w:spacing w:val="-10"/>
              </w:rPr>
              <w:t xml:space="preserve"> </w:t>
            </w:r>
            <w:r w:rsidRPr="005559B5">
              <w:rPr>
                <w:color w:val="002060"/>
              </w:rPr>
              <w:t>the</w:t>
            </w:r>
            <w:r w:rsidRPr="005559B5">
              <w:rPr>
                <w:color w:val="002060"/>
                <w:spacing w:val="-11"/>
              </w:rPr>
              <w:t xml:space="preserve"> </w:t>
            </w:r>
            <w:r w:rsidRPr="005559B5">
              <w:rPr>
                <w:color w:val="002060"/>
              </w:rPr>
              <w:t>depth</w:t>
            </w:r>
            <w:r w:rsidRPr="005559B5">
              <w:rPr>
                <w:color w:val="002060"/>
                <w:spacing w:val="-11"/>
              </w:rPr>
              <w:t xml:space="preserve"> </w:t>
            </w:r>
            <w:r w:rsidRPr="005559B5">
              <w:rPr>
                <w:color w:val="002060"/>
              </w:rPr>
              <w:t>of</w:t>
            </w:r>
            <w:r w:rsidRPr="005559B5">
              <w:rPr>
                <w:color w:val="002060"/>
                <w:spacing w:val="-9"/>
              </w:rPr>
              <w:t xml:space="preserve"> </w:t>
            </w:r>
            <w:r w:rsidRPr="005559B5">
              <w:rPr>
                <w:color w:val="002060"/>
              </w:rPr>
              <w:t>material</w:t>
            </w:r>
            <w:r w:rsidRPr="005559B5">
              <w:rPr>
                <w:color w:val="002060"/>
                <w:spacing w:val="-11"/>
              </w:rPr>
              <w:t xml:space="preserve"> </w:t>
            </w:r>
            <w:r w:rsidRPr="005559B5">
              <w:rPr>
                <w:color w:val="002060"/>
              </w:rPr>
              <w:t>removed</w:t>
            </w:r>
            <w:r w:rsidRPr="005559B5">
              <w:rPr>
                <w:color w:val="002060"/>
                <w:spacing w:val="-13"/>
              </w:rPr>
              <w:t xml:space="preserve"> </w:t>
            </w:r>
            <w:r w:rsidRPr="005559B5">
              <w:rPr>
                <w:color w:val="002060"/>
              </w:rPr>
              <w:t>at</w:t>
            </w:r>
            <w:r w:rsidRPr="005559B5">
              <w:rPr>
                <w:color w:val="002060"/>
                <w:spacing w:val="-59"/>
              </w:rPr>
              <w:t xml:space="preserve"> </w:t>
            </w:r>
            <w:r w:rsidRPr="005559B5">
              <w:rPr>
                <w:color w:val="002060"/>
              </w:rPr>
              <w:t>any</w:t>
            </w:r>
            <w:r w:rsidRPr="005559B5">
              <w:rPr>
                <w:color w:val="002060"/>
                <w:spacing w:val="7"/>
              </w:rPr>
              <w:t xml:space="preserve"> </w:t>
            </w:r>
            <w:r w:rsidRPr="005559B5">
              <w:rPr>
                <w:color w:val="002060"/>
              </w:rPr>
              <w:t>one</w:t>
            </w:r>
            <w:r w:rsidRPr="005559B5">
              <w:rPr>
                <w:color w:val="002060"/>
                <w:spacing w:val="7"/>
              </w:rPr>
              <w:t xml:space="preserve"> </w:t>
            </w:r>
            <w:r w:rsidRPr="005559B5">
              <w:rPr>
                <w:color w:val="002060"/>
              </w:rPr>
              <w:t>location,</w:t>
            </w:r>
            <w:r w:rsidRPr="005559B5">
              <w:rPr>
                <w:color w:val="002060"/>
                <w:spacing w:val="8"/>
              </w:rPr>
              <w:t xml:space="preserve"> </w:t>
            </w:r>
            <w:r w:rsidRPr="005559B5">
              <w:rPr>
                <w:color w:val="002060"/>
              </w:rPr>
              <w:t>not</w:t>
            </w:r>
            <w:r w:rsidRPr="005559B5">
              <w:rPr>
                <w:color w:val="002060"/>
                <w:spacing w:val="8"/>
              </w:rPr>
              <w:t xml:space="preserve"> </w:t>
            </w:r>
            <w:r w:rsidRPr="005559B5">
              <w:rPr>
                <w:color w:val="002060"/>
              </w:rPr>
              <w:t>disrupt</w:t>
            </w:r>
            <w:r w:rsidRPr="005559B5">
              <w:rPr>
                <w:color w:val="002060"/>
                <w:spacing w:val="9"/>
              </w:rPr>
              <w:t xml:space="preserve"> </w:t>
            </w:r>
            <w:r w:rsidRPr="005559B5">
              <w:rPr>
                <w:color w:val="002060"/>
              </w:rPr>
              <w:t>the</w:t>
            </w:r>
            <w:r w:rsidRPr="005559B5">
              <w:rPr>
                <w:color w:val="002060"/>
                <w:spacing w:val="6"/>
              </w:rPr>
              <w:t xml:space="preserve"> </w:t>
            </w:r>
            <w:r w:rsidRPr="005559B5">
              <w:rPr>
                <w:color w:val="002060"/>
              </w:rPr>
              <w:t>river</w:t>
            </w:r>
            <w:r w:rsidRPr="005559B5">
              <w:rPr>
                <w:color w:val="002060"/>
                <w:spacing w:val="6"/>
              </w:rPr>
              <w:t xml:space="preserve"> </w:t>
            </w:r>
            <w:r w:rsidRPr="005559B5">
              <w:rPr>
                <w:color w:val="002060"/>
              </w:rPr>
              <w:t>flow</w:t>
            </w:r>
            <w:r w:rsidRPr="005559B5">
              <w:rPr>
                <w:color w:val="002060"/>
                <w:spacing w:val="7"/>
              </w:rPr>
              <w:t xml:space="preserve"> </w:t>
            </w:r>
            <w:r w:rsidRPr="005559B5">
              <w:rPr>
                <w:color w:val="002060"/>
              </w:rPr>
              <w:t>or</w:t>
            </w:r>
            <w:r w:rsidRPr="005559B5">
              <w:rPr>
                <w:color w:val="002060"/>
                <w:spacing w:val="8"/>
              </w:rPr>
              <w:t xml:space="preserve"> </w:t>
            </w:r>
            <w:r w:rsidRPr="005559B5">
              <w:rPr>
                <w:color w:val="002060"/>
              </w:rPr>
              <w:t>damage</w:t>
            </w:r>
            <w:r w:rsidRPr="005559B5">
              <w:rPr>
                <w:color w:val="002060"/>
                <w:spacing w:val="9"/>
              </w:rPr>
              <w:t xml:space="preserve"> </w:t>
            </w:r>
            <w:r w:rsidRPr="005559B5">
              <w:rPr>
                <w:color w:val="002060"/>
              </w:rPr>
              <w:t>or</w:t>
            </w:r>
            <w:r w:rsidRPr="005559B5">
              <w:rPr>
                <w:color w:val="002060"/>
                <w:spacing w:val="9"/>
              </w:rPr>
              <w:t xml:space="preserve"> </w:t>
            </w:r>
            <w:r w:rsidRPr="005559B5">
              <w:rPr>
                <w:color w:val="002060"/>
              </w:rPr>
              <w:t>undermine</w:t>
            </w:r>
            <w:r w:rsidRPr="005559B5">
              <w:rPr>
                <w:color w:val="002060"/>
                <w:spacing w:val="6"/>
              </w:rPr>
              <w:t xml:space="preserve"> </w:t>
            </w:r>
            <w:r w:rsidRPr="005559B5">
              <w:rPr>
                <w:color w:val="002060"/>
              </w:rPr>
              <w:t>the</w:t>
            </w:r>
            <w:r w:rsidRPr="005559B5">
              <w:rPr>
                <w:color w:val="002060"/>
                <w:spacing w:val="5"/>
              </w:rPr>
              <w:t xml:space="preserve"> </w:t>
            </w:r>
            <w:r w:rsidRPr="005559B5">
              <w:rPr>
                <w:color w:val="002060"/>
              </w:rPr>
              <w:t>river</w:t>
            </w:r>
          </w:p>
          <w:p w:rsidRPr="005559B5" w:rsidR="00A53B14" w:rsidRDefault="0092076E" w14:paraId="58B075D6" w14:textId="77777777">
            <w:pPr>
              <w:pStyle w:val="TableParagraph"/>
              <w:spacing w:line="237" w:lineRule="exact"/>
              <w:ind w:left="602"/>
              <w:jc w:val="both"/>
              <w:rPr>
                <w:color w:val="002060"/>
              </w:rPr>
            </w:pPr>
            <w:r w:rsidRPr="005559B5">
              <w:rPr>
                <w:color w:val="002060"/>
              </w:rPr>
              <w:t>banks.</w:t>
            </w:r>
            <w:r w:rsidRPr="005559B5">
              <w:rPr>
                <w:color w:val="002060"/>
                <w:spacing w:val="-2"/>
              </w:rPr>
              <w:t xml:space="preserve"> </w:t>
            </w:r>
            <w:r w:rsidRPr="005559B5">
              <w:rPr>
                <w:color w:val="002060"/>
              </w:rPr>
              <w:t>The</w:t>
            </w:r>
            <w:r w:rsidRPr="005559B5">
              <w:rPr>
                <w:color w:val="002060"/>
                <w:spacing w:val="69"/>
              </w:rPr>
              <w:t xml:space="preserve"> </w:t>
            </w:r>
            <w:r w:rsidRPr="005559B5">
              <w:rPr>
                <w:color w:val="002060"/>
              </w:rPr>
              <w:t>Contractor</w:t>
            </w:r>
            <w:r w:rsidRPr="005559B5">
              <w:rPr>
                <w:color w:val="002060"/>
                <w:spacing w:val="67"/>
              </w:rPr>
              <w:t xml:space="preserve"> </w:t>
            </w:r>
            <w:r w:rsidRPr="005559B5">
              <w:rPr>
                <w:color w:val="002060"/>
              </w:rPr>
              <w:t>shall</w:t>
            </w:r>
            <w:r w:rsidRPr="005559B5">
              <w:rPr>
                <w:color w:val="002060"/>
                <w:spacing w:val="66"/>
              </w:rPr>
              <w:t xml:space="preserve"> </w:t>
            </w:r>
            <w:r w:rsidRPr="005559B5">
              <w:rPr>
                <w:color w:val="002060"/>
              </w:rPr>
              <w:t>not</w:t>
            </w:r>
            <w:r w:rsidRPr="005559B5">
              <w:rPr>
                <w:color w:val="002060"/>
                <w:spacing w:val="68"/>
              </w:rPr>
              <w:t xml:space="preserve"> </w:t>
            </w:r>
            <w:r w:rsidRPr="005559B5">
              <w:rPr>
                <w:color w:val="002060"/>
              </w:rPr>
              <w:t>deposit</w:t>
            </w:r>
            <w:r w:rsidRPr="005559B5">
              <w:rPr>
                <w:color w:val="002060"/>
                <w:spacing w:val="67"/>
              </w:rPr>
              <w:t xml:space="preserve"> </w:t>
            </w:r>
            <w:r w:rsidRPr="005559B5">
              <w:rPr>
                <w:color w:val="002060"/>
              </w:rPr>
              <w:t>excavated</w:t>
            </w:r>
            <w:r w:rsidRPr="005559B5">
              <w:rPr>
                <w:color w:val="002060"/>
                <w:spacing w:val="66"/>
              </w:rPr>
              <w:t xml:space="preserve"> </w:t>
            </w:r>
            <w:r w:rsidRPr="005559B5">
              <w:rPr>
                <w:color w:val="002060"/>
              </w:rPr>
              <w:t>material</w:t>
            </w:r>
            <w:r w:rsidRPr="005559B5">
              <w:rPr>
                <w:color w:val="002060"/>
                <w:spacing w:val="66"/>
              </w:rPr>
              <w:t xml:space="preserve"> </w:t>
            </w:r>
            <w:r w:rsidRPr="005559B5">
              <w:rPr>
                <w:color w:val="002060"/>
              </w:rPr>
              <w:t>on</w:t>
            </w:r>
            <w:r w:rsidRPr="005559B5">
              <w:rPr>
                <w:color w:val="002060"/>
                <w:spacing w:val="66"/>
              </w:rPr>
              <w:t xml:space="preserve"> </w:t>
            </w:r>
            <w:r w:rsidRPr="005559B5">
              <w:rPr>
                <w:color w:val="002060"/>
              </w:rPr>
              <w:t xml:space="preserve">land   </w:t>
            </w:r>
            <w:r w:rsidRPr="005559B5">
              <w:rPr>
                <w:color w:val="002060"/>
                <w:spacing w:val="15"/>
              </w:rPr>
              <w:t xml:space="preserve"> </w:t>
            </w:r>
            <w:r w:rsidRPr="005559B5">
              <w:rPr>
                <w:color w:val="002060"/>
              </w:rPr>
              <w:t>in</w:t>
            </w:r>
          </w:p>
        </w:tc>
      </w:tr>
    </w:tbl>
    <w:p w:rsidRPr="005559B5" w:rsidR="00A53B14" w:rsidRDefault="00A53B14" w14:paraId="5D11D5F5" w14:textId="77777777">
      <w:pPr>
        <w:spacing w:line="237" w:lineRule="exact"/>
        <w:jc w:val="both"/>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27"/>
        <w:gridCol w:w="8221"/>
      </w:tblGrid>
      <w:tr w:rsidRPr="005559B5" w:rsidR="005559B5" w14:paraId="162F196F" w14:textId="77777777">
        <w:trPr>
          <w:trHeight w:val="1639"/>
        </w:trPr>
        <w:tc>
          <w:tcPr>
            <w:tcW w:w="2127" w:type="dxa"/>
          </w:tcPr>
          <w:p w:rsidRPr="005559B5" w:rsidR="00A53B14" w:rsidRDefault="00A53B14" w14:paraId="104A07CD" w14:textId="77777777">
            <w:pPr>
              <w:pStyle w:val="TableParagraph"/>
              <w:rPr>
                <w:rFonts w:ascii="Times New Roman"/>
                <w:color w:val="002060"/>
              </w:rPr>
            </w:pPr>
          </w:p>
        </w:tc>
        <w:tc>
          <w:tcPr>
            <w:tcW w:w="8221" w:type="dxa"/>
          </w:tcPr>
          <w:p w:rsidRPr="005559B5" w:rsidR="00A53B14" w:rsidRDefault="0092076E" w14:paraId="0319F741" w14:textId="77777777">
            <w:pPr>
              <w:pStyle w:val="TableParagraph"/>
              <w:ind w:left="602" w:right="93"/>
              <w:jc w:val="both"/>
              <w:rPr>
                <w:color w:val="002060"/>
              </w:rPr>
            </w:pPr>
            <w:r w:rsidRPr="005559B5">
              <w:rPr>
                <w:color w:val="002060"/>
                <w:spacing w:val="-3"/>
              </w:rPr>
              <w:t>Government</w:t>
            </w:r>
            <w:r w:rsidRPr="005559B5">
              <w:rPr>
                <w:color w:val="002060"/>
                <w:spacing w:val="28"/>
              </w:rPr>
              <w:t xml:space="preserve"> </w:t>
            </w:r>
            <w:r w:rsidRPr="005559B5">
              <w:rPr>
                <w:color w:val="002060"/>
                <w:spacing w:val="-3"/>
              </w:rPr>
              <w:t>or</w:t>
            </w:r>
            <w:r w:rsidRPr="005559B5">
              <w:rPr>
                <w:color w:val="002060"/>
                <w:spacing w:val="28"/>
              </w:rPr>
              <w:t xml:space="preserve"> </w:t>
            </w:r>
            <w:r w:rsidRPr="005559B5">
              <w:rPr>
                <w:color w:val="002060"/>
                <w:spacing w:val="-3"/>
              </w:rPr>
              <w:t>private</w:t>
            </w:r>
            <w:r w:rsidRPr="005559B5">
              <w:rPr>
                <w:color w:val="002060"/>
                <w:spacing w:val="27"/>
              </w:rPr>
              <w:t xml:space="preserve"> </w:t>
            </w:r>
            <w:r w:rsidRPr="005559B5">
              <w:rPr>
                <w:color w:val="002060"/>
                <w:spacing w:val="-3"/>
              </w:rPr>
              <w:t>ownership</w:t>
            </w:r>
            <w:r w:rsidRPr="005559B5">
              <w:rPr>
                <w:color w:val="002060"/>
                <w:spacing w:val="28"/>
              </w:rPr>
              <w:t xml:space="preserve"> </w:t>
            </w:r>
            <w:r w:rsidRPr="005559B5">
              <w:rPr>
                <w:color w:val="002060"/>
                <w:spacing w:val="-3"/>
              </w:rPr>
              <w:t>except</w:t>
            </w:r>
            <w:r w:rsidRPr="005559B5">
              <w:rPr>
                <w:color w:val="002060"/>
                <w:spacing w:val="28"/>
              </w:rPr>
              <w:t xml:space="preserve"> </w:t>
            </w:r>
            <w:r w:rsidRPr="005559B5">
              <w:rPr>
                <w:color w:val="002060"/>
                <w:spacing w:val="-3"/>
              </w:rPr>
              <w:t>as</w:t>
            </w:r>
            <w:r w:rsidRPr="005559B5">
              <w:rPr>
                <w:color w:val="002060"/>
                <w:spacing w:val="27"/>
              </w:rPr>
              <w:t xml:space="preserve"> </w:t>
            </w:r>
            <w:r w:rsidRPr="005559B5">
              <w:rPr>
                <w:color w:val="002060"/>
                <w:spacing w:val="-3"/>
              </w:rPr>
              <w:t>directed</w:t>
            </w:r>
            <w:r w:rsidRPr="005559B5">
              <w:rPr>
                <w:color w:val="002060"/>
                <w:spacing w:val="27"/>
              </w:rPr>
              <w:t xml:space="preserve"> </w:t>
            </w:r>
            <w:r w:rsidRPr="005559B5">
              <w:rPr>
                <w:color w:val="002060"/>
                <w:spacing w:val="-3"/>
              </w:rPr>
              <w:t>by</w:t>
            </w:r>
            <w:r w:rsidRPr="005559B5">
              <w:rPr>
                <w:color w:val="002060"/>
                <w:spacing w:val="26"/>
              </w:rPr>
              <w:t xml:space="preserve"> </w:t>
            </w:r>
            <w:r w:rsidRPr="005559B5">
              <w:rPr>
                <w:color w:val="002060"/>
                <w:spacing w:val="-3"/>
              </w:rPr>
              <w:t>the</w:t>
            </w:r>
            <w:r w:rsidRPr="005559B5">
              <w:rPr>
                <w:color w:val="002060"/>
                <w:spacing w:val="29"/>
              </w:rPr>
              <w:t xml:space="preserve"> </w:t>
            </w:r>
            <w:r w:rsidRPr="005559B5">
              <w:rPr>
                <w:color w:val="002060"/>
                <w:spacing w:val="-3"/>
              </w:rPr>
              <w:t>Project</w:t>
            </w:r>
            <w:r w:rsidRPr="005559B5">
              <w:rPr>
                <w:color w:val="002060"/>
                <w:spacing w:val="-17"/>
              </w:rPr>
              <w:t xml:space="preserve"> </w:t>
            </w:r>
            <w:r w:rsidRPr="005559B5">
              <w:rPr>
                <w:color w:val="002060"/>
                <w:spacing w:val="-2"/>
              </w:rPr>
              <w:t>Manager</w:t>
            </w:r>
            <w:r w:rsidRPr="005559B5">
              <w:rPr>
                <w:color w:val="002060"/>
                <w:spacing w:val="-59"/>
              </w:rPr>
              <w:t xml:space="preserve"> </w:t>
            </w:r>
            <w:r w:rsidRPr="005559B5">
              <w:rPr>
                <w:color w:val="002060"/>
              </w:rPr>
              <w:t>in</w:t>
            </w:r>
            <w:r w:rsidRPr="005559B5">
              <w:rPr>
                <w:color w:val="002060"/>
                <w:spacing w:val="1"/>
              </w:rPr>
              <w:t xml:space="preserve"> </w:t>
            </w:r>
            <w:r w:rsidRPr="005559B5">
              <w:rPr>
                <w:color w:val="002060"/>
              </w:rPr>
              <w:t>writing</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by</w:t>
            </w:r>
            <w:r w:rsidRPr="005559B5">
              <w:rPr>
                <w:color w:val="002060"/>
                <w:spacing w:val="61"/>
              </w:rPr>
              <w:t xml:space="preserve"> </w:t>
            </w:r>
            <w:r w:rsidRPr="005559B5">
              <w:rPr>
                <w:color w:val="002060"/>
              </w:rPr>
              <w:t>permission in writing of</w:t>
            </w:r>
            <w:r w:rsidRPr="005559B5">
              <w:rPr>
                <w:color w:val="002060"/>
                <w:spacing w:val="61"/>
              </w:rPr>
              <w:t xml:space="preserve"> </w:t>
            </w:r>
            <w:r w:rsidRPr="005559B5">
              <w:rPr>
                <w:color w:val="002060"/>
              </w:rPr>
              <w:t>the authority responsible for such</w:t>
            </w:r>
            <w:r w:rsidRPr="005559B5">
              <w:rPr>
                <w:color w:val="002060"/>
                <w:spacing w:val="1"/>
              </w:rPr>
              <w:t xml:space="preserve"> </w:t>
            </w:r>
            <w:r w:rsidRPr="005559B5">
              <w:rPr>
                <w:color w:val="002060"/>
                <w:spacing w:val="-3"/>
              </w:rPr>
              <w:t xml:space="preserve">land in Government ownership, or of the owner </w:t>
            </w:r>
            <w:r w:rsidRPr="005559B5">
              <w:rPr>
                <w:color w:val="002060"/>
                <w:spacing w:val="-2"/>
              </w:rPr>
              <w:t>or responsible representative of</w:t>
            </w:r>
            <w:r w:rsidRPr="005559B5">
              <w:rPr>
                <w:color w:val="002060"/>
                <w:spacing w:val="-60"/>
              </w:rPr>
              <w:t xml:space="preserve"> </w:t>
            </w:r>
            <w:r w:rsidRPr="005559B5">
              <w:rPr>
                <w:color w:val="002060"/>
              </w:rPr>
              <w:t>the owner of such land in private ownership, and only then in those places</w:t>
            </w:r>
            <w:r w:rsidRPr="005559B5">
              <w:rPr>
                <w:color w:val="002060"/>
                <w:spacing w:val="1"/>
              </w:rPr>
              <w:t xml:space="preserve"> </w:t>
            </w:r>
            <w:r w:rsidRPr="005559B5">
              <w:rPr>
                <w:color w:val="002060"/>
                <w:spacing w:val="-3"/>
              </w:rPr>
              <w:t>and</w:t>
            </w:r>
            <w:r w:rsidRPr="005559B5">
              <w:rPr>
                <w:color w:val="002060"/>
                <w:spacing w:val="-11"/>
              </w:rPr>
              <w:t xml:space="preserve"> </w:t>
            </w:r>
            <w:r w:rsidRPr="005559B5">
              <w:rPr>
                <w:color w:val="002060"/>
                <w:spacing w:val="-3"/>
              </w:rPr>
              <w:t>under</w:t>
            </w:r>
            <w:r w:rsidRPr="005559B5">
              <w:rPr>
                <w:color w:val="002060"/>
                <w:spacing w:val="-9"/>
              </w:rPr>
              <w:t xml:space="preserve"> </w:t>
            </w:r>
            <w:r w:rsidRPr="005559B5">
              <w:rPr>
                <w:color w:val="002060"/>
                <w:spacing w:val="-3"/>
              </w:rPr>
              <w:t>such</w:t>
            </w:r>
            <w:r w:rsidRPr="005559B5">
              <w:rPr>
                <w:color w:val="002060"/>
                <w:spacing w:val="-12"/>
              </w:rPr>
              <w:t xml:space="preserve"> </w:t>
            </w:r>
            <w:r w:rsidRPr="005559B5">
              <w:rPr>
                <w:color w:val="002060"/>
                <w:spacing w:val="-3"/>
              </w:rPr>
              <w:t>conditions</w:t>
            </w:r>
            <w:r w:rsidRPr="005559B5">
              <w:rPr>
                <w:color w:val="002060"/>
                <w:spacing w:val="-9"/>
              </w:rPr>
              <w:t xml:space="preserve"> </w:t>
            </w:r>
            <w:r w:rsidRPr="005559B5">
              <w:rPr>
                <w:color w:val="002060"/>
                <w:spacing w:val="-3"/>
              </w:rPr>
              <w:t>as</w:t>
            </w:r>
            <w:r w:rsidRPr="005559B5">
              <w:rPr>
                <w:color w:val="002060"/>
                <w:spacing w:val="-12"/>
              </w:rPr>
              <w:t xml:space="preserve"> </w:t>
            </w:r>
            <w:r w:rsidRPr="005559B5">
              <w:rPr>
                <w:color w:val="002060"/>
                <w:spacing w:val="-3"/>
              </w:rPr>
              <w:t>the</w:t>
            </w:r>
            <w:r w:rsidRPr="005559B5">
              <w:rPr>
                <w:color w:val="002060"/>
                <w:spacing w:val="-10"/>
              </w:rPr>
              <w:t xml:space="preserve"> </w:t>
            </w:r>
            <w:r w:rsidRPr="005559B5">
              <w:rPr>
                <w:color w:val="002060"/>
                <w:spacing w:val="-2"/>
              </w:rPr>
              <w:t>authority,</w:t>
            </w:r>
            <w:r w:rsidRPr="005559B5">
              <w:rPr>
                <w:color w:val="002060"/>
                <w:spacing w:val="-11"/>
              </w:rPr>
              <w:t xml:space="preserve"> </w:t>
            </w:r>
            <w:r w:rsidRPr="005559B5">
              <w:rPr>
                <w:color w:val="002060"/>
                <w:spacing w:val="-2"/>
              </w:rPr>
              <w:t>owner</w:t>
            </w:r>
            <w:r w:rsidRPr="005559B5">
              <w:rPr>
                <w:color w:val="002060"/>
                <w:spacing w:val="-11"/>
              </w:rPr>
              <w:t xml:space="preserve"> </w:t>
            </w:r>
            <w:r w:rsidRPr="005559B5">
              <w:rPr>
                <w:color w:val="002060"/>
                <w:spacing w:val="-2"/>
              </w:rPr>
              <w:t>or</w:t>
            </w:r>
            <w:r w:rsidRPr="005559B5">
              <w:rPr>
                <w:color w:val="002060"/>
                <w:spacing w:val="-12"/>
              </w:rPr>
              <w:t xml:space="preserve"> </w:t>
            </w:r>
            <w:r w:rsidRPr="005559B5">
              <w:rPr>
                <w:color w:val="002060"/>
                <w:spacing w:val="-2"/>
              </w:rPr>
              <w:t>responsible</w:t>
            </w:r>
            <w:r w:rsidRPr="005559B5">
              <w:rPr>
                <w:color w:val="002060"/>
                <w:spacing w:val="-12"/>
              </w:rPr>
              <w:t xml:space="preserve"> </w:t>
            </w:r>
            <w:r w:rsidRPr="005559B5">
              <w:rPr>
                <w:color w:val="002060"/>
                <w:spacing w:val="-2"/>
              </w:rPr>
              <w:t>representative</w:t>
            </w:r>
            <w:r w:rsidRPr="005559B5">
              <w:rPr>
                <w:color w:val="002060"/>
                <w:spacing w:val="-58"/>
              </w:rPr>
              <w:t xml:space="preserve"> </w:t>
            </w:r>
            <w:r w:rsidRPr="005559B5">
              <w:rPr>
                <w:color w:val="002060"/>
              </w:rPr>
              <w:t>may</w:t>
            </w:r>
            <w:r w:rsidRPr="005559B5">
              <w:rPr>
                <w:color w:val="002060"/>
                <w:spacing w:val="-10"/>
              </w:rPr>
              <w:t xml:space="preserve"> </w:t>
            </w:r>
            <w:r w:rsidRPr="005559B5">
              <w:rPr>
                <w:color w:val="002060"/>
              </w:rPr>
              <w:t>prescribe.</w:t>
            </w:r>
          </w:p>
        </w:tc>
      </w:tr>
      <w:tr w:rsidRPr="005559B5" w:rsidR="005559B5" w14:paraId="58B885DB" w14:textId="77777777">
        <w:trPr>
          <w:trHeight w:val="2011"/>
        </w:trPr>
        <w:tc>
          <w:tcPr>
            <w:tcW w:w="2127" w:type="dxa"/>
          </w:tcPr>
          <w:p w:rsidRPr="005559B5" w:rsidR="00A53B14" w:rsidRDefault="0092076E" w14:paraId="27EF803C" w14:textId="77777777">
            <w:pPr>
              <w:pStyle w:val="TableParagraph"/>
              <w:spacing w:line="250" w:lineRule="exact"/>
              <w:ind w:left="107"/>
              <w:rPr>
                <w:b/>
                <w:color w:val="002060"/>
              </w:rPr>
            </w:pPr>
            <w:bookmarkStart w:name="_bookmark88" w:id="1069"/>
            <w:bookmarkEnd w:id="1069"/>
            <w:r w:rsidRPr="005559B5">
              <w:rPr>
                <w:b/>
                <w:color w:val="002060"/>
              </w:rPr>
              <w:t>82.</w:t>
            </w:r>
            <w:r w:rsidRPr="005559B5">
              <w:rPr>
                <w:b/>
                <w:color w:val="002060"/>
                <w:spacing w:val="61"/>
              </w:rPr>
              <w:t xml:space="preserve"> </w:t>
            </w:r>
            <w:r w:rsidRPr="005559B5">
              <w:rPr>
                <w:b/>
                <w:color w:val="002060"/>
              </w:rPr>
              <w:t>Local</w:t>
            </w:r>
            <w:r w:rsidRPr="005559B5">
              <w:rPr>
                <w:b/>
                <w:color w:val="002060"/>
                <w:spacing w:val="-3"/>
              </w:rPr>
              <w:t xml:space="preserve"> </w:t>
            </w:r>
            <w:r w:rsidRPr="005559B5">
              <w:rPr>
                <w:b/>
                <w:color w:val="002060"/>
              </w:rPr>
              <w:t>Taxation</w:t>
            </w:r>
          </w:p>
        </w:tc>
        <w:tc>
          <w:tcPr>
            <w:tcW w:w="8221" w:type="dxa"/>
          </w:tcPr>
          <w:p w:rsidRPr="005559B5" w:rsidR="00A53B14" w:rsidRDefault="0092076E" w14:paraId="2A173E29" w14:textId="77777777">
            <w:pPr>
              <w:pStyle w:val="TableParagraph"/>
              <w:spacing w:before="117"/>
              <w:ind w:left="628" w:right="92" w:hanging="521"/>
              <w:jc w:val="both"/>
              <w:rPr>
                <w:color w:val="002060"/>
              </w:rPr>
            </w:pPr>
            <w:r w:rsidRPr="005559B5">
              <w:rPr>
                <w:color w:val="002060"/>
              </w:rPr>
              <w:t>82.1</w:t>
            </w:r>
            <w:r w:rsidRPr="005559B5">
              <w:rPr>
                <w:color w:val="002060"/>
                <w:spacing w:val="1"/>
              </w:rPr>
              <w:t xml:space="preserve"> </w:t>
            </w:r>
            <w:r w:rsidRPr="005559B5">
              <w:rPr>
                <w:color w:val="002060"/>
              </w:rPr>
              <w:t>The prices bid by the Contractor shall include all taxes that may be levied in</w:t>
            </w:r>
            <w:r w:rsidRPr="005559B5">
              <w:rPr>
                <w:color w:val="002060"/>
                <w:spacing w:val="1"/>
              </w:rPr>
              <w:t xml:space="preserve"> </w:t>
            </w:r>
            <w:r w:rsidRPr="005559B5">
              <w:rPr>
                <w:color w:val="002060"/>
              </w:rPr>
              <w:t>accordance</w:t>
            </w:r>
            <w:r w:rsidRPr="005559B5">
              <w:rPr>
                <w:color w:val="002060"/>
                <w:spacing w:val="-9"/>
              </w:rPr>
              <w:t xml:space="preserve"> </w:t>
            </w:r>
            <w:r w:rsidRPr="005559B5">
              <w:rPr>
                <w:color w:val="002060"/>
              </w:rPr>
              <w:t>to</w:t>
            </w:r>
            <w:r w:rsidRPr="005559B5">
              <w:rPr>
                <w:color w:val="002060"/>
                <w:spacing w:val="-10"/>
              </w:rPr>
              <w:t xml:space="preserve"> </w:t>
            </w:r>
            <w:r w:rsidRPr="005559B5">
              <w:rPr>
                <w:color w:val="002060"/>
              </w:rPr>
              <w:t>the</w:t>
            </w:r>
            <w:r w:rsidRPr="005559B5">
              <w:rPr>
                <w:color w:val="002060"/>
                <w:spacing w:val="-6"/>
              </w:rPr>
              <w:t xml:space="preserve"> </w:t>
            </w:r>
            <w:r w:rsidRPr="005559B5">
              <w:rPr>
                <w:color w:val="002060"/>
              </w:rPr>
              <w:t>laws</w:t>
            </w:r>
            <w:r w:rsidRPr="005559B5">
              <w:rPr>
                <w:color w:val="002060"/>
                <w:spacing w:val="-6"/>
              </w:rPr>
              <w:t xml:space="preserve"> </w:t>
            </w:r>
            <w:r w:rsidRPr="005559B5">
              <w:rPr>
                <w:color w:val="002060"/>
              </w:rPr>
              <w:t>and</w:t>
            </w:r>
            <w:r w:rsidRPr="005559B5">
              <w:rPr>
                <w:color w:val="002060"/>
                <w:spacing w:val="-8"/>
              </w:rPr>
              <w:t xml:space="preserve"> </w:t>
            </w:r>
            <w:r w:rsidRPr="005559B5">
              <w:rPr>
                <w:color w:val="002060"/>
              </w:rPr>
              <w:t>regulations</w:t>
            </w:r>
            <w:r w:rsidRPr="005559B5">
              <w:rPr>
                <w:color w:val="002060"/>
                <w:spacing w:val="50"/>
              </w:rPr>
              <w:t xml:space="preserve"> </w:t>
            </w:r>
            <w:r w:rsidRPr="005559B5">
              <w:rPr>
                <w:color w:val="002060"/>
              </w:rPr>
              <w:t>in</w:t>
            </w:r>
            <w:r w:rsidRPr="005559B5">
              <w:rPr>
                <w:color w:val="002060"/>
                <w:spacing w:val="-8"/>
              </w:rPr>
              <w:t xml:space="preserve"> </w:t>
            </w:r>
            <w:r w:rsidRPr="005559B5">
              <w:rPr>
                <w:color w:val="002060"/>
              </w:rPr>
              <w:t>being</w:t>
            </w:r>
            <w:r w:rsidRPr="005559B5">
              <w:rPr>
                <w:color w:val="002060"/>
                <w:spacing w:val="-6"/>
              </w:rPr>
              <w:t xml:space="preserve"> </w:t>
            </w:r>
            <w:r w:rsidRPr="005559B5">
              <w:rPr>
                <w:color w:val="002060"/>
              </w:rPr>
              <w:t>in</w:t>
            </w:r>
            <w:r w:rsidRPr="005559B5">
              <w:rPr>
                <w:color w:val="002060"/>
                <w:spacing w:val="-6"/>
              </w:rPr>
              <w:t xml:space="preserve"> </w:t>
            </w:r>
            <w:r w:rsidRPr="005559B5">
              <w:rPr>
                <w:color w:val="002060"/>
              </w:rPr>
              <w:t>Nepal</w:t>
            </w:r>
            <w:r w:rsidRPr="005559B5">
              <w:rPr>
                <w:color w:val="002060"/>
                <w:spacing w:val="-8"/>
              </w:rPr>
              <w:t xml:space="preserve"> </w:t>
            </w:r>
            <w:r w:rsidRPr="005559B5">
              <w:rPr>
                <w:color w:val="002060"/>
              </w:rPr>
              <w:t>on</w:t>
            </w:r>
            <w:r w:rsidRPr="005559B5">
              <w:rPr>
                <w:color w:val="002060"/>
                <w:spacing w:val="-10"/>
              </w:rPr>
              <w:t xml:space="preserve"> </w:t>
            </w:r>
            <w:r w:rsidRPr="005559B5">
              <w:rPr>
                <w:color w:val="002060"/>
              </w:rPr>
              <w:t>the</w:t>
            </w:r>
            <w:r w:rsidRPr="005559B5">
              <w:rPr>
                <w:color w:val="002060"/>
                <w:spacing w:val="-10"/>
              </w:rPr>
              <w:t xml:space="preserve"> </w:t>
            </w:r>
            <w:r w:rsidRPr="005559B5">
              <w:rPr>
                <w:color w:val="002060"/>
              </w:rPr>
              <w:t>date</w:t>
            </w:r>
            <w:r w:rsidRPr="005559B5">
              <w:rPr>
                <w:color w:val="002060"/>
                <w:spacing w:val="-8"/>
              </w:rPr>
              <w:t xml:space="preserve"> </w:t>
            </w:r>
            <w:r w:rsidRPr="005559B5">
              <w:rPr>
                <w:color w:val="002060"/>
              </w:rPr>
              <w:t>30</w:t>
            </w:r>
            <w:r w:rsidRPr="005559B5">
              <w:rPr>
                <w:color w:val="002060"/>
                <w:spacing w:val="-7"/>
              </w:rPr>
              <w:t xml:space="preserve"> </w:t>
            </w:r>
            <w:r w:rsidRPr="005559B5">
              <w:rPr>
                <w:color w:val="002060"/>
              </w:rPr>
              <w:t>days</w:t>
            </w:r>
            <w:r w:rsidRPr="005559B5">
              <w:rPr>
                <w:color w:val="002060"/>
                <w:spacing w:val="-59"/>
              </w:rPr>
              <w:t xml:space="preserve"> </w:t>
            </w:r>
            <w:r w:rsidRPr="005559B5">
              <w:rPr>
                <w:color w:val="002060"/>
                <w:spacing w:val="-3"/>
              </w:rPr>
              <w:t>prior</w:t>
            </w:r>
            <w:r w:rsidRPr="005559B5">
              <w:rPr>
                <w:color w:val="002060"/>
                <w:spacing w:val="18"/>
              </w:rPr>
              <w:t xml:space="preserve"> </w:t>
            </w:r>
            <w:r w:rsidRPr="005559B5">
              <w:rPr>
                <w:color w:val="002060"/>
                <w:spacing w:val="-3"/>
              </w:rPr>
              <w:t>to</w:t>
            </w:r>
            <w:r w:rsidRPr="005559B5">
              <w:rPr>
                <w:color w:val="002060"/>
                <w:spacing w:val="-21"/>
              </w:rPr>
              <w:t xml:space="preserve"> </w:t>
            </w:r>
            <w:r w:rsidRPr="005559B5">
              <w:rPr>
                <w:color w:val="002060"/>
                <w:spacing w:val="-3"/>
              </w:rPr>
              <w:t>the</w:t>
            </w:r>
            <w:r w:rsidRPr="005559B5">
              <w:rPr>
                <w:color w:val="002060"/>
                <w:spacing w:val="-19"/>
              </w:rPr>
              <w:t xml:space="preserve"> </w:t>
            </w:r>
            <w:r w:rsidRPr="005559B5">
              <w:rPr>
                <w:color w:val="002060"/>
                <w:spacing w:val="-3"/>
              </w:rPr>
              <w:t>closing</w:t>
            </w:r>
            <w:r w:rsidRPr="005559B5">
              <w:rPr>
                <w:color w:val="002060"/>
                <w:spacing w:val="-17"/>
              </w:rPr>
              <w:t xml:space="preserve"> </w:t>
            </w:r>
            <w:r w:rsidRPr="005559B5">
              <w:rPr>
                <w:color w:val="002060"/>
                <w:spacing w:val="-3"/>
              </w:rPr>
              <w:t>date</w:t>
            </w:r>
            <w:r w:rsidRPr="005559B5">
              <w:rPr>
                <w:color w:val="002060"/>
                <w:spacing w:val="-19"/>
              </w:rPr>
              <w:t xml:space="preserve"> </w:t>
            </w:r>
            <w:r w:rsidRPr="005559B5">
              <w:rPr>
                <w:color w:val="002060"/>
                <w:spacing w:val="-3"/>
              </w:rPr>
              <w:t>for</w:t>
            </w:r>
            <w:r w:rsidRPr="005559B5">
              <w:rPr>
                <w:color w:val="002060"/>
                <w:spacing w:val="-17"/>
              </w:rPr>
              <w:t xml:space="preserve"> </w:t>
            </w:r>
            <w:r w:rsidRPr="005559B5">
              <w:rPr>
                <w:color w:val="002060"/>
                <w:spacing w:val="-3"/>
              </w:rPr>
              <w:t>submissions</w:t>
            </w:r>
            <w:r w:rsidRPr="005559B5">
              <w:rPr>
                <w:color w:val="002060"/>
                <w:spacing w:val="-19"/>
              </w:rPr>
              <w:t xml:space="preserve"> </w:t>
            </w:r>
            <w:r w:rsidRPr="005559B5">
              <w:rPr>
                <w:color w:val="002060"/>
                <w:spacing w:val="-3"/>
              </w:rPr>
              <w:t>of</w:t>
            </w:r>
            <w:r w:rsidRPr="005559B5">
              <w:rPr>
                <w:color w:val="002060"/>
                <w:spacing w:val="-17"/>
              </w:rPr>
              <w:t xml:space="preserve"> </w:t>
            </w:r>
            <w:r w:rsidRPr="005559B5">
              <w:rPr>
                <w:color w:val="002060"/>
                <w:spacing w:val="-3"/>
              </w:rPr>
              <w:t>Bids</w:t>
            </w:r>
            <w:r w:rsidRPr="005559B5">
              <w:rPr>
                <w:color w:val="002060"/>
                <w:spacing w:val="-19"/>
              </w:rPr>
              <w:t xml:space="preserve"> </w:t>
            </w:r>
            <w:r w:rsidRPr="005559B5">
              <w:rPr>
                <w:color w:val="002060"/>
                <w:spacing w:val="-3"/>
              </w:rPr>
              <w:t>on</w:t>
            </w:r>
            <w:r w:rsidRPr="005559B5">
              <w:rPr>
                <w:color w:val="002060"/>
                <w:spacing w:val="-18"/>
              </w:rPr>
              <w:t xml:space="preserve"> </w:t>
            </w:r>
            <w:r w:rsidRPr="005559B5">
              <w:rPr>
                <w:color w:val="002060"/>
                <w:spacing w:val="-3"/>
              </w:rPr>
              <w:t>the</w:t>
            </w:r>
            <w:r w:rsidRPr="005559B5">
              <w:rPr>
                <w:color w:val="002060"/>
                <w:spacing w:val="27"/>
              </w:rPr>
              <w:t xml:space="preserve"> </w:t>
            </w:r>
            <w:r w:rsidRPr="005559B5">
              <w:rPr>
                <w:color w:val="002060"/>
                <w:spacing w:val="-3"/>
              </w:rPr>
              <w:t>Contractor’s</w:t>
            </w:r>
            <w:r w:rsidRPr="005559B5">
              <w:rPr>
                <w:color w:val="002060"/>
                <w:spacing w:val="31"/>
              </w:rPr>
              <w:t xml:space="preserve"> </w:t>
            </w:r>
            <w:r w:rsidRPr="005559B5">
              <w:rPr>
                <w:color w:val="002060"/>
                <w:spacing w:val="-2"/>
              </w:rPr>
              <w:t>equipment,</w:t>
            </w:r>
            <w:r w:rsidRPr="005559B5">
              <w:rPr>
                <w:color w:val="002060"/>
                <w:spacing w:val="-59"/>
              </w:rPr>
              <w:t xml:space="preserve"> </w:t>
            </w:r>
            <w:r w:rsidRPr="005559B5">
              <w:rPr>
                <w:color w:val="002060"/>
              </w:rPr>
              <w:t>plant</w:t>
            </w:r>
            <w:r w:rsidRPr="005559B5">
              <w:rPr>
                <w:color w:val="002060"/>
                <w:spacing w:val="1"/>
              </w:rPr>
              <w:t xml:space="preserve"> </w:t>
            </w:r>
            <w:r w:rsidRPr="005559B5">
              <w:rPr>
                <w:color w:val="002060"/>
              </w:rPr>
              <w:t>and materials acquired for the purpose of the Contract and on the</w:t>
            </w:r>
            <w:r w:rsidRPr="005559B5">
              <w:rPr>
                <w:color w:val="002060"/>
                <w:spacing w:val="1"/>
              </w:rPr>
              <w:t xml:space="preserve"> </w:t>
            </w:r>
            <w:r w:rsidRPr="005559B5">
              <w:rPr>
                <w:color w:val="002060"/>
              </w:rPr>
              <w:t>services</w:t>
            </w:r>
            <w:r w:rsidRPr="005559B5">
              <w:rPr>
                <w:color w:val="002060"/>
                <w:spacing w:val="1"/>
              </w:rPr>
              <w:t xml:space="preserve"> </w:t>
            </w:r>
            <w:r w:rsidRPr="005559B5">
              <w:rPr>
                <w:color w:val="002060"/>
              </w:rPr>
              <w:t>performed under the Contract. Nothing in the Contract shall relieve</w:t>
            </w:r>
            <w:r w:rsidRPr="005559B5">
              <w:rPr>
                <w:color w:val="002060"/>
                <w:spacing w:val="1"/>
              </w:rPr>
              <w:t xml:space="preserve"> </w:t>
            </w:r>
            <w:r w:rsidRPr="005559B5">
              <w:rPr>
                <w:color w:val="002060"/>
              </w:rPr>
              <w:t>the Contractor from his responsibility to pay any tax that may be levied in</w:t>
            </w:r>
            <w:r w:rsidRPr="005559B5">
              <w:rPr>
                <w:color w:val="002060"/>
                <w:spacing w:val="1"/>
              </w:rPr>
              <w:t xml:space="preserve"> </w:t>
            </w:r>
            <w:r w:rsidRPr="005559B5">
              <w:rPr>
                <w:color w:val="002060"/>
              </w:rPr>
              <w:t>Nepal</w:t>
            </w:r>
            <w:r w:rsidRPr="005559B5">
              <w:rPr>
                <w:color w:val="002060"/>
                <w:spacing w:val="-10"/>
              </w:rPr>
              <w:t xml:space="preserve"> </w:t>
            </w:r>
            <w:r w:rsidRPr="005559B5">
              <w:rPr>
                <w:color w:val="002060"/>
              </w:rPr>
              <w:t>on</w:t>
            </w:r>
            <w:r w:rsidRPr="005559B5">
              <w:rPr>
                <w:color w:val="002060"/>
                <w:spacing w:val="47"/>
              </w:rPr>
              <w:t xml:space="preserve"> </w:t>
            </w:r>
            <w:r w:rsidRPr="005559B5">
              <w:rPr>
                <w:color w:val="002060"/>
              </w:rPr>
              <w:t>profits</w:t>
            </w:r>
            <w:r w:rsidRPr="005559B5">
              <w:rPr>
                <w:color w:val="002060"/>
                <w:spacing w:val="46"/>
              </w:rPr>
              <w:t xml:space="preserve"> </w:t>
            </w:r>
            <w:r w:rsidRPr="005559B5">
              <w:rPr>
                <w:color w:val="002060"/>
              </w:rPr>
              <w:t>made</w:t>
            </w:r>
            <w:r w:rsidRPr="005559B5">
              <w:rPr>
                <w:color w:val="002060"/>
                <w:spacing w:val="-9"/>
              </w:rPr>
              <w:t xml:space="preserve"> </w:t>
            </w:r>
            <w:r w:rsidRPr="005559B5">
              <w:rPr>
                <w:color w:val="002060"/>
              </w:rPr>
              <w:t>by</w:t>
            </w:r>
            <w:r w:rsidRPr="005559B5">
              <w:rPr>
                <w:color w:val="002060"/>
                <w:spacing w:val="-8"/>
              </w:rPr>
              <w:t xml:space="preserve"> </w:t>
            </w:r>
            <w:r w:rsidRPr="005559B5">
              <w:rPr>
                <w:color w:val="002060"/>
              </w:rPr>
              <w:t>him</w:t>
            </w:r>
            <w:r w:rsidRPr="005559B5">
              <w:rPr>
                <w:color w:val="002060"/>
                <w:spacing w:val="-9"/>
              </w:rPr>
              <w:t xml:space="preserve"> </w:t>
            </w:r>
            <w:r w:rsidRPr="005559B5">
              <w:rPr>
                <w:color w:val="002060"/>
              </w:rPr>
              <w:t>in</w:t>
            </w:r>
            <w:r w:rsidRPr="005559B5">
              <w:rPr>
                <w:color w:val="002060"/>
                <w:spacing w:val="-11"/>
              </w:rPr>
              <w:t xml:space="preserve"> </w:t>
            </w:r>
            <w:r w:rsidRPr="005559B5">
              <w:rPr>
                <w:color w:val="002060"/>
              </w:rPr>
              <w:t>respect</w:t>
            </w:r>
            <w:r w:rsidRPr="005559B5">
              <w:rPr>
                <w:color w:val="002060"/>
                <w:spacing w:val="-7"/>
              </w:rPr>
              <w:t xml:space="preserve"> </w:t>
            </w:r>
            <w:r w:rsidRPr="005559B5">
              <w:rPr>
                <w:color w:val="002060"/>
              </w:rPr>
              <w:t>of</w:t>
            </w:r>
            <w:r w:rsidRPr="005559B5">
              <w:rPr>
                <w:color w:val="002060"/>
                <w:spacing w:val="-8"/>
              </w:rPr>
              <w:t xml:space="preserve"> </w:t>
            </w:r>
            <w:r w:rsidRPr="005559B5">
              <w:rPr>
                <w:color w:val="002060"/>
              </w:rPr>
              <w:t>the</w:t>
            </w:r>
            <w:r w:rsidRPr="005559B5">
              <w:rPr>
                <w:color w:val="002060"/>
                <w:spacing w:val="-9"/>
              </w:rPr>
              <w:t xml:space="preserve"> </w:t>
            </w:r>
            <w:r w:rsidRPr="005559B5">
              <w:rPr>
                <w:color w:val="002060"/>
              </w:rPr>
              <w:t>Contract.</w:t>
            </w:r>
          </w:p>
        </w:tc>
      </w:tr>
      <w:tr w:rsidRPr="005559B5" w:rsidR="005559B5" w14:paraId="21E76651" w14:textId="77777777">
        <w:trPr>
          <w:trHeight w:val="998"/>
        </w:trPr>
        <w:tc>
          <w:tcPr>
            <w:tcW w:w="2127" w:type="dxa"/>
          </w:tcPr>
          <w:p w:rsidRPr="005559B5" w:rsidR="00A53B14" w:rsidRDefault="0092076E" w14:paraId="39F41008" w14:textId="77777777">
            <w:pPr>
              <w:pStyle w:val="TableParagraph"/>
              <w:tabs>
                <w:tab w:val="left" w:pos="685"/>
              </w:tabs>
              <w:spacing w:line="276" w:lineRule="auto"/>
              <w:ind w:left="107" w:right="93"/>
              <w:rPr>
                <w:b/>
                <w:color w:val="002060"/>
              </w:rPr>
            </w:pPr>
            <w:bookmarkStart w:name="_bookmark89" w:id="1070"/>
            <w:bookmarkEnd w:id="1070"/>
            <w:r w:rsidRPr="005559B5">
              <w:rPr>
                <w:b/>
                <w:color w:val="002060"/>
              </w:rPr>
              <w:t>83.</w:t>
            </w:r>
            <w:r w:rsidRPr="005559B5">
              <w:rPr>
                <w:b/>
                <w:color w:val="002060"/>
              </w:rPr>
              <w:tab/>
            </w:r>
            <w:r w:rsidRPr="005559B5">
              <w:rPr>
                <w:b/>
                <w:color w:val="002060"/>
              </w:rPr>
              <w:t>Value</w:t>
            </w:r>
            <w:r w:rsidRPr="005559B5">
              <w:rPr>
                <w:b/>
                <w:color w:val="002060"/>
                <w:spacing w:val="1"/>
              </w:rPr>
              <w:t xml:space="preserve"> </w:t>
            </w:r>
            <w:r w:rsidRPr="005559B5">
              <w:rPr>
                <w:b/>
                <w:color w:val="002060"/>
              </w:rPr>
              <w:t>Added</w:t>
            </w:r>
            <w:r w:rsidRPr="005559B5">
              <w:rPr>
                <w:b/>
                <w:color w:val="002060"/>
                <w:spacing w:val="-59"/>
              </w:rPr>
              <w:t xml:space="preserve"> </w:t>
            </w:r>
            <w:r w:rsidRPr="005559B5">
              <w:rPr>
                <w:b/>
                <w:color w:val="002060"/>
              </w:rPr>
              <w:t>Tax</w:t>
            </w:r>
          </w:p>
        </w:tc>
        <w:tc>
          <w:tcPr>
            <w:tcW w:w="8221" w:type="dxa"/>
          </w:tcPr>
          <w:p w:rsidRPr="005559B5" w:rsidR="00A53B14" w:rsidRDefault="0092076E" w14:paraId="6317C4D7" w14:textId="77777777">
            <w:pPr>
              <w:pStyle w:val="TableParagraph"/>
              <w:spacing w:before="117"/>
              <w:ind w:left="628" w:right="94" w:hanging="521"/>
              <w:jc w:val="both"/>
              <w:rPr>
                <w:color w:val="002060"/>
              </w:rPr>
            </w:pPr>
            <w:r w:rsidRPr="005559B5">
              <w:rPr>
                <w:color w:val="002060"/>
              </w:rPr>
              <w:t>83.1 The</w:t>
            </w:r>
            <w:r w:rsidRPr="005559B5">
              <w:rPr>
                <w:color w:val="002060"/>
                <w:spacing w:val="1"/>
              </w:rPr>
              <w:t xml:space="preserve"> </w:t>
            </w:r>
            <w:r w:rsidRPr="005559B5">
              <w:rPr>
                <w:color w:val="002060"/>
              </w:rPr>
              <w:t>Contract</w:t>
            </w:r>
            <w:r w:rsidRPr="005559B5">
              <w:rPr>
                <w:color w:val="002060"/>
                <w:spacing w:val="1"/>
              </w:rPr>
              <w:t xml:space="preserve"> </w:t>
            </w:r>
            <w:r w:rsidRPr="005559B5">
              <w:rPr>
                <w:color w:val="002060"/>
              </w:rPr>
              <w:t>is</w:t>
            </w:r>
            <w:r w:rsidRPr="005559B5">
              <w:rPr>
                <w:color w:val="002060"/>
                <w:spacing w:val="61"/>
              </w:rPr>
              <w:t xml:space="preserve"> </w:t>
            </w:r>
            <w:r w:rsidRPr="005559B5">
              <w:rPr>
                <w:color w:val="002060"/>
              </w:rPr>
              <w:t>not</w:t>
            </w:r>
            <w:r w:rsidRPr="005559B5">
              <w:rPr>
                <w:color w:val="002060"/>
                <w:spacing w:val="61"/>
              </w:rPr>
              <w:t xml:space="preserve"> </w:t>
            </w:r>
            <w:r w:rsidRPr="005559B5">
              <w:rPr>
                <w:color w:val="002060"/>
              </w:rPr>
              <w:t>exempted from</w:t>
            </w:r>
            <w:r w:rsidRPr="005559B5">
              <w:rPr>
                <w:color w:val="002060"/>
                <w:spacing w:val="61"/>
              </w:rPr>
              <w:t xml:space="preserve"> </w:t>
            </w:r>
            <w:r w:rsidRPr="005559B5">
              <w:rPr>
                <w:color w:val="002060"/>
              </w:rPr>
              <w:t>value added tax.</w:t>
            </w:r>
            <w:r w:rsidRPr="005559B5">
              <w:rPr>
                <w:color w:val="002060"/>
                <w:spacing w:val="61"/>
              </w:rPr>
              <w:t xml:space="preserve"> </w:t>
            </w:r>
            <w:r w:rsidRPr="005559B5">
              <w:rPr>
                <w:color w:val="002060"/>
              </w:rPr>
              <w:t>An amount specified</w:t>
            </w:r>
            <w:r w:rsidRPr="005559B5">
              <w:rPr>
                <w:color w:val="002060"/>
                <w:spacing w:val="-59"/>
              </w:rPr>
              <w:t xml:space="preserve"> </w:t>
            </w:r>
            <w:r w:rsidRPr="005559B5">
              <w:rPr>
                <w:color w:val="002060"/>
              </w:rPr>
              <w:t>in</w:t>
            </w:r>
            <w:r w:rsidRPr="005559B5">
              <w:rPr>
                <w:color w:val="002060"/>
                <w:spacing w:val="-5"/>
              </w:rPr>
              <w:t xml:space="preserve"> </w:t>
            </w:r>
            <w:r w:rsidRPr="005559B5">
              <w:rPr>
                <w:color w:val="002060"/>
              </w:rPr>
              <w:t>the</w:t>
            </w:r>
            <w:r w:rsidRPr="005559B5">
              <w:rPr>
                <w:color w:val="002060"/>
                <w:spacing w:val="-6"/>
              </w:rPr>
              <w:t xml:space="preserve"> </w:t>
            </w:r>
            <w:r w:rsidRPr="005559B5">
              <w:rPr>
                <w:color w:val="002060"/>
              </w:rPr>
              <w:t>schedule</w:t>
            </w:r>
            <w:r w:rsidRPr="005559B5">
              <w:rPr>
                <w:color w:val="002060"/>
                <w:spacing w:val="-6"/>
              </w:rPr>
              <w:t xml:space="preserve"> </w:t>
            </w:r>
            <w:r w:rsidRPr="005559B5">
              <w:rPr>
                <w:color w:val="002060"/>
              </w:rPr>
              <w:t>of</w:t>
            </w:r>
            <w:r w:rsidRPr="005559B5">
              <w:rPr>
                <w:color w:val="002060"/>
                <w:spacing w:val="-6"/>
              </w:rPr>
              <w:t xml:space="preserve"> </w:t>
            </w:r>
            <w:r w:rsidRPr="005559B5">
              <w:rPr>
                <w:color w:val="002060"/>
              </w:rPr>
              <w:t>taxes</w:t>
            </w:r>
            <w:r w:rsidRPr="005559B5">
              <w:rPr>
                <w:color w:val="002060"/>
                <w:spacing w:val="-6"/>
              </w:rPr>
              <w:t xml:space="preserve"> </w:t>
            </w:r>
            <w:r w:rsidRPr="005559B5">
              <w:rPr>
                <w:color w:val="002060"/>
              </w:rPr>
              <w:t>shall</w:t>
            </w:r>
            <w:r w:rsidRPr="005559B5">
              <w:rPr>
                <w:color w:val="002060"/>
                <w:spacing w:val="-4"/>
              </w:rPr>
              <w:t xml:space="preserve"> </w:t>
            </w:r>
            <w:r w:rsidRPr="005559B5">
              <w:rPr>
                <w:color w:val="002060"/>
              </w:rPr>
              <w:t>be</w:t>
            </w:r>
            <w:r w:rsidRPr="005559B5">
              <w:rPr>
                <w:color w:val="002060"/>
                <w:spacing w:val="-5"/>
              </w:rPr>
              <w:t xml:space="preserve"> </w:t>
            </w:r>
            <w:r w:rsidRPr="005559B5">
              <w:rPr>
                <w:color w:val="002060"/>
              </w:rPr>
              <w:t>paid</w:t>
            </w:r>
            <w:r w:rsidRPr="005559B5">
              <w:rPr>
                <w:color w:val="002060"/>
                <w:spacing w:val="-6"/>
              </w:rPr>
              <w:t xml:space="preserve"> </w:t>
            </w:r>
            <w:r w:rsidRPr="005559B5">
              <w:rPr>
                <w:color w:val="002060"/>
              </w:rPr>
              <w:t>by</w:t>
            </w:r>
            <w:r w:rsidRPr="005559B5">
              <w:rPr>
                <w:color w:val="002060"/>
                <w:spacing w:val="-6"/>
              </w:rPr>
              <w:t xml:space="preserve"> </w:t>
            </w:r>
            <w:r w:rsidRPr="005559B5">
              <w:rPr>
                <w:color w:val="002060"/>
              </w:rPr>
              <w:t>the</w:t>
            </w:r>
            <w:r w:rsidRPr="005559B5">
              <w:rPr>
                <w:color w:val="002060"/>
                <w:spacing w:val="-5"/>
              </w:rPr>
              <w:t xml:space="preserve"> </w:t>
            </w:r>
            <w:r w:rsidRPr="005559B5">
              <w:rPr>
                <w:color w:val="002060"/>
              </w:rPr>
              <w:t>Contractor</w:t>
            </w:r>
            <w:r w:rsidRPr="005559B5">
              <w:rPr>
                <w:color w:val="002060"/>
                <w:spacing w:val="-5"/>
              </w:rPr>
              <w:t xml:space="preserve"> </w:t>
            </w:r>
            <w:r w:rsidRPr="005559B5">
              <w:rPr>
                <w:color w:val="002060"/>
              </w:rPr>
              <w:t>in</w:t>
            </w:r>
            <w:r w:rsidRPr="005559B5">
              <w:rPr>
                <w:color w:val="002060"/>
                <w:spacing w:val="-6"/>
              </w:rPr>
              <w:t xml:space="preserve"> </w:t>
            </w:r>
            <w:r w:rsidRPr="005559B5">
              <w:rPr>
                <w:color w:val="002060"/>
              </w:rPr>
              <w:t>the</w:t>
            </w:r>
            <w:r w:rsidRPr="005559B5">
              <w:rPr>
                <w:color w:val="002060"/>
                <w:spacing w:val="-5"/>
              </w:rPr>
              <w:t xml:space="preserve"> </w:t>
            </w:r>
            <w:r w:rsidRPr="005559B5">
              <w:rPr>
                <w:color w:val="002060"/>
              </w:rPr>
              <w:t>concerned</w:t>
            </w:r>
            <w:r w:rsidRPr="005559B5">
              <w:rPr>
                <w:color w:val="002060"/>
                <w:spacing w:val="-6"/>
              </w:rPr>
              <w:t xml:space="preserve"> </w:t>
            </w:r>
            <w:r w:rsidRPr="005559B5">
              <w:rPr>
                <w:color w:val="002060"/>
              </w:rPr>
              <w:t>VAT</w:t>
            </w:r>
            <w:r w:rsidRPr="005559B5">
              <w:rPr>
                <w:color w:val="002060"/>
                <w:spacing w:val="-59"/>
              </w:rPr>
              <w:t xml:space="preserve"> </w:t>
            </w:r>
            <w:r w:rsidRPr="005559B5">
              <w:rPr>
                <w:color w:val="002060"/>
              </w:rPr>
              <w:t>office</w:t>
            </w:r>
            <w:r w:rsidRPr="005559B5">
              <w:rPr>
                <w:color w:val="002060"/>
                <w:spacing w:val="-10"/>
              </w:rPr>
              <w:t xml:space="preserve"> </w:t>
            </w:r>
            <w:r w:rsidRPr="005559B5">
              <w:rPr>
                <w:color w:val="002060"/>
              </w:rPr>
              <w:t>within</w:t>
            </w:r>
            <w:r w:rsidRPr="005559B5">
              <w:rPr>
                <w:color w:val="002060"/>
                <w:spacing w:val="-11"/>
              </w:rPr>
              <w:t xml:space="preserve"> </w:t>
            </w:r>
            <w:r w:rsidRPr="005559B5">
              <w:rPr>
                <w:color w:val="002060"/>
              </w:rPr>
              <w:t>time</w:t>
            </w:r>
            <w:r w:rsidRPr="005559B5">
              <w:rPr>
                <w:color w:val="002060"/>
                <w:spacing w:val="-11"/>
              </w:rPr>
              <w:t xml:space="preserve"> </w:t>
            </w:r>
            <w:r w:rsidRPr="005559B5">
              <w:rPr>
                <w:color w:val="002060"/>
              </w:rPr>
              <w:t>frame</w:t>
            </w:r>
            <w:r w:rsidRPr="005559B5">
              <w:rPr>
                <w:color w:val="002060"/>
                <w:spacing w:val="-9"/>
              </w:rPr>
              <w:t xml:space="preserve"> </w:t>
            </w:r>
            <w:r w:rsidRPr="005559B5">
              <w:rPr>
                <w:color w:val="002060"/>
              </w:rPr>
              <w:t>specified</w:t>
            </w:r>
            <w:r w:rsidRPr="005559B5">
              <w:rPr>
                <w:color w:val="002060"/>
                <w:spacing w:val="-9"/>
              </w:rPr>
              <w:t xml:space="preserve"> </w:t>
            </w:r>
            <w:r w:rsidRPr="005559B5">
              <w:rPr>
                <w:color w:val="002060"/>
              </w:rPr>
              <w:t>in</w:t>
            </w:r>
            <w:r w:rsidRPr="005559B5">
              <w:rPr>
                <w:color w:val="002060"/>
                <w:spacing w:val="-10"/>
              </w:rPr>
              <w:t xml:space="preserve"> </w:t>
            </w:r>
            <w:r w:rsidRPr="005559B5">
              <w:rPr>
                <w:color w:val="002060"/>
              </w:rPr>
              <w:t>VAT</w:t>
            </w:r>
            <w:r w:rsidRPr="005559B5">
              <w:rPr>
                <w:color w:val="002060"/>
                <w:spacing w:val="-9"/>
              </w:rPr>
              <w:t xml:space="preserve"> </w:t>
            </w:r>
            <w:r w:rsidRPr="005559B5">
              <w:rPr>
                <w:color w:val="002060"/>
              </w:rPr>
              <w:t>regulation.</w:t>
            </w:r>
          </w:p>
        </w:tc>
      </w:tr>
      <w:tr w:rsidRPr="005559B5" w:rsidR="005559B5" w14:paraId="71F436AC" w14:textId="77777777">
        <w:trPr>
          <w:trHeight w:val="2383"/>
        </w:trPr>
        <w:tc>
          <w:tcPr>
            <w:tcW w:w="2127" w:type="dxa"/>
          </w:tcPr>
          <w:p w:rsidRPr="005559B5" w:rsidR="00A53B14" w:rsidRDefault="0092076E" w14:paraId="454CEEB8" w14:textId="77777777">
            <w:pPr>
              <w:pStyle w:val="TableParagraph"/>
              <w:spacing w:line="276" w:lineRule="auto"/>
              <w:ind w:left="107"/>
              <w:rPr>
                <w:b/>
                <w:color w:val="002060"/>
              </w:rPr>
            </w:pPr>
            <w:bookmarkStart w:name="_bookmark90" w:id="1071"/>
            <w:bookmarkEnd w:id="1071"/>
            <w:r w:rsidRPr="005559B5">
              <w:rPr>
                <w:b/>
                <w:color w:val="002060"/>
              </w:rPr>
              <w:t>84.</w:t>
            </w:r>
            <w:r w:rsidRPr="005559B5">
              <w:rPr>
                <w:b/>
                <w:color w:val="002060"/>
                <w:spacing w:val="60"/>
              </w:rPr>
              <w:t xml:space="preserve"> </w:t>
            </w:r>
            <w:r w:rsidRPr="005559B5">
              <w:rPr>
                <w:b/>
                <w:color w:val="002060"/>
              </w:rPr>
              <w:t>Income</w:t>
            </w:r>
            <w:r w:rsidRPr="005559B5">
              <w:rPr>
                <w:b/>
                <w:color w:val="002060"/>
                <w:spacing w:val="27"/>
              </w:rPr>
              <w:t xml:space="preserve"> </w:t>
            </w:r>
            <w:r w:rsidRPr="005559B5">
              <w:rPr>
                <w:b/>
                <w:color w:val="002060"/>
              </w:rPr>
              <w:t>Taxes</w:t>
            </w:r>
            <w:r w:rsidRPr="005559B5">
              <w:rPr>
                <w:b/>
                <w:color w:val="002060"/>
                <w:spacing w:val="-59"/>
              </w:rPr>
              <w:t xml:space="preserve"> </w:t>
            </w:r>
            <w:r w:rsidRPr="005559B5" w:rsidR="001E1BA0">
              <w:rPr>
                <w:b/>
                <w:color w:val="002060"/>
                <w:spacing w:val="-59"/>
              </w:rPr>
              <w:t xml:space="preserve"> </w:t>
            </w:r>
            <w:r w:rsidRPr="005559B5">
              <w:rPr>
                <w:b/>
                <w:color w:val="002060"/>
              </w:rPr>
              <w:t>on</w:t>
            </w:r>
            <w:r w:rsidRPr="005559B5">
              <w:rPr>
                <w:b/>
                <w:color w:val="002060"/>
                <w:spacing w:val="-1"/>
              </w:rPr>
              <w:t xml:space="preserve"> </w:t>
            </w:r>
            <w:r w:rsidRPr="005559B5">
              <w:rPr>
                <w:b/>
                <w:color w:val="002060"/>
              </w:rPr>
              <w:t>Staff</w:t>
            </w:r>
          </w:p>
        </w:tc>
        <w:tc>
          <w:tcPr>
            <w:tcW w:w="8221" w:type="dxa"/>
          </w:tcPr>
          <w:p w:rsidRPr="005559B5" w:rsidR="00A53B14" w:rsidP="00FF6E1D" w:rsidRDefault="0092076E" w14:paraId="336ED2A6" w14:textId="77777777">
            <w:pPr>
              <w:pStyle w:val="TableParagraph"/>
              <w:numPr>
                <w:ilvl w:val="1"/>
                <w:numId w:val="10"/>
              </w:numPr>
              <w:tabs>
                <w:tab w:val="left" w:pos="650"/>
              </w:tabs>
              <w:spacing w:before="117"/>
              <w:ind w:right="95" w:hanging="521"/>
              <w:jc w:val="both"/>
              <w:rPr>
                <w:color w:val="002060"/>
              </w:rPr>
            </w:pPr>
            <w:r w:rsidRPr="005559B5">
              <w:rPr>
                <w:color w:val="002060"/>
              </w:rPr>
              <w:t>The Contractor’s staff, personnel and labor will be liable to pay personal</w:t>
            </w:r>
            <w:r w:rsidRPr="005559B5">
              <w:rPr>
                <w:color w:val="002060"/>
                <w:spacing w:val="1"/>
              </w:rPr>
              <w:t xml:space="preserve"> </w:t>
            </w:r>
            <w:r w:rsidRPr="005559B5">
              <w:rPr>
                <w:color w:val="002060"/>
                <w:spacing w:val="-2"/>
              </w:rPr>
              <w:t>income</w:t>
            </w:r>
            <w:r w:rsidRPr="005559B5">
              <w:rPr>
                <w:color w:val="002060"/>
                <w:spacing w:val="-14"/>
              </w:rPr>
              <w:t xml:space="preserve"> </w:t>
            </w:r>
            <w:r w:rsidRPr="005559B5">
              <w:rPr>
                <w:color w:val="002060"/>
                <w:spacing w:val="-2"/>
              </w:rPr>
              <w:t>taxes</w:t>
            </w:r>
            <w:r w:rsidRPr="005559B5">
              <w:rPr>
                <w:color w:val="002060"/>
                <w:spacing w:val="-10"/>
              </w:rPr>
              <w:t xml:space="preserve"> </w:t>
            </w:r>
            <w:r w:rsidRPr="005559B5">
              <w:rPr>
                <w:color w:val="002060"/>
                <w:spacing w:val="-2"/>
              </w:rPr>
              <w:t>in</w:t>
            </w:r>
            <w:r w:rsidRPr="005559B5">
              <w:rPr>
                <w:color w:val="002060"/>
                <w:spacing w:val="-13"/>
              </w:rPr>
              <w:t xml:space="preserve"> </w:t>
            </w:r>
            <w:r w:rsidRPr="005559B5">
              <w:rPr>
                <w:color w:val="002060"/>
                <w:spacing w:val="-2"/>
              </w:rPr>
              <w:t>Nepal</w:t>
            </w:r>
            <w:r w:rsidRPr="005559B5">
              <w:rPr>
                <w:color w:val="002060"/>
                <w:spacing w:val="-11"/>
              </w:rPr>
              <w:t xml:space="preserve"> </w:t>
            </w:r>
            <w:r w:rsidRPr="005559B5">
              <w:rPr>
                <w:color w:val="002060"/>
                <w:spacing w:val="-2"/>
              </w:rPr>
              <w:t>in</w:t>
            </w:r>
            <w:r w:rsidRPr="005559B5">
              <w:rPr>
                <w:color w:val="002060"/>
                <w:spacing w:val="-14"/>
              </w:rPr>
              <w:t xml:space="preserve"> </w:t>
            </w:r>
            <w:r w:rsidRPr="005559B5">
              <w:rPr>
                <w:color w:val="002060"/>
                <w:spacing w:val="-2"/>
              </w:rPr>
              <w:t>respect</w:t>
            </w:r>
            <w:r w:rsidRPr="005559B5">
              <w:rPr>
                <w:color w:val="002060"/>
                <w:spacing w:val="-12"/>
              </w:rPr>
              <w:t xml:space="preserve"> </w:t>
            </w:r>
            <w:r w:rsidRPr="005559B5">
              <w:rPr>
                <w:color w:val="002060"/>
                <w:spacing w:val="-2"/>
              </w:rPr>
              <w:t>of</w:t>
            </w:r>
            <w:r w:rsidRPr="005559B5">
              <w:rPr>
                <w:color w:val="002060"/>
                <w:spacing w:val="-12"/>
              </w:rPr>
              <w:t xml:space="preserve"> </w:t>
            </w:r>
            <w:r w:rsidRPr="005559B5">
              <w:rPr>
                <w:color w:val="002060"/>
                <w:spacing w:val="-2"/>
              </w:rPr>
              <w:t>their</w:t>
            </w:r>
            <w:r w:rsidRPr="005559B5">
              <w:rPr>
                <w:color w:val="002060"/>
                <w:spacing w:val="-12"/>
              </w:rPr>
              <w:t xml:space="preserve"> </w:t>
            </w:r>
            <w:r w:rsidRPr="005559B5">
              <w:rPr>
                <w:color w:val="002060"/>
                <w:spacing w:val="-2"/>
              </w:rPr>
              <w:t>salaries</w:t>
            </w:r>
            <w:r w:rsidRPr="005559B5">
              <w:rPr>
                <w:color w:val="002060"/>
                <w:spacing w:val="-13"/>
              </w:rPr>
              <w:t xml:space="preserve"> </w:t>
            </w:r>
            <w:r w:rsidRPr="005559B5">
              <w:rPr>
                <w:color w:val="002060"/>
                <w:spacing w:val="-2"/>
              </w:rPr>
              <w:t>and</w:t>
            </w:r>
            <w:r w:rsidRPr="005559B5">
              <w:rPr>
                <w:color w:val="002060"/>
                <w:spacing w:val="-12"/>
              </w:rPr>
              <w:t xml:space="preserve"> </w:t>
            </w:r>
            <w:r w:rsidRPr="005559B5">
              <w:rPr>
                <w:color w:val="002060"/>
                <w:spacing w:val="-2"/>
              </w:rPr>
              <w:t>wages,</w:t>
            </w:r>
            <w:r w:rsidRPr="005559B5">
              <w:rPr>
                <w:color w:val="002060"/>
                <w:spacing w:val="-12"/>
              </w:rPr>
              <w:t xml:space="preserve"> </w:t>
            </w:r>
            <w:r w:rsidRPr="005559B5">
              <w:rPr>
                <w:color w:val="002060"/>
                <w:spacing w:val="-2"/>
              </w:rPr>
              <w:t>as</w:t>
            </w:r>
            <w:r w:rsidRPr="005559B5">
              <w:rPr>
                <w:color w:val="002060"/>
                <w:spacing w:val="-13"/>
              </w:rPr>
              <w:t xml:space="preserve"> </w:t>
            </w:r>
            <w:r w:rsidRPr="005559B5">
              <w:rPr>
                <w:color w:val="002060"/>
                <w:spacing w:val="-1"/>
              </w:rPr>
              <w:t>are</w:t>
            </w:r>
            <w:r w:rsidRPr="005559B5">
              <w:rPr>
                <w:color w:val="002060"/>
                <w:spacing w:val="-13"/>
              </w:rPr>
              <w:t xml:space="preserve"> </w:t>
            </w:r>
            <w:r w:rsidRPr="005559B5">
              <w:rPr>
                <w:color w:val="002060"/>
                <w:spacing w:val="-1"/>
              </w:rPr>
              <w:t>chargeable</w:t>
            </w:r>
            <w:r w:rsidRPr="005559B5">
              <w:rPr>
                <w:color w:val="002060"/>
                <w:spacing w:val="-59"/>
              </w:rPr>
              <w:t xml:space="preserve"> </w:t>
            </w:r>
            <w:r w:rsidRPr="005559B5">
              <w:rPr>
                <w:color w:val="002060"/>
              </w:rPr>
              <w:t>under the laws and regulations for the time being in force, and the Contractor</w:t>
            </w:r>
            <w:r w:rsidRPr="005559B5">
              <w:rPr>
                <w:color w:val="002060"/>
                <w:spacing w:val="-59"/>
              </w:rPr>
              <w:t xml:space="preserve"> </w:t>
            </w:r>
            <w:r w:rsidRPr="005559B5">
              <w:rPr>
                <w:color w:val="002060"/>
              </w:rPr>
              <w:t>shall</w:t>
            </w:r>
            <w:r w:rsidRPr="005559B5">
              <w:rPr>
                <w:color w:val="002060"/>
                <w:spacing w:val="-8"/>
              </w:rPr>
              <w:t xml:space="preserve"> </w:t>
            </w:r>
            <w:r w:rsidRPr="005559B5">
              <w:rPr>
                <w:color w:val="002060"/>
              </w:rPr>
              <w:t>perform</w:t>
            </w:r>
            <w:r w:rsidRPr="005559B5">
              <w:rPr>
                <w:color w:val="002060"/>
                <w:spacing w:val="-6"/>
              </w:rPr>
              <w:t xml:space="preserve"> </w:t>
            </w:r>
            <w:r w:rsidRPr="005559B5">
              <w:rPr>
                <w:color w:val="002060"/>
              </w:rPr>
              <w:t>such</w:t>
            </w:r>
            <w:r w:rsidRPr="005559B5">
              <w:rPr>
                <w:color w:val="002060"/>
                <w:spacing w:val="-6"/>
              </w:rPr>
              <w:t xml:space="preserve"> </w:t>
            </w:r>
            <w:r w:rsidRPr="005559B5">
              <w:rPr>
                <w:color w:val="002060"/>
              </w:rPr>
              <w:t>duties</w:t>
            </w:r>
            <w:r w:rsidRPr="005559B5">
              <w:rPr>
                <w:color w:val="002060"/>
                <w:spacing w:val="-7"/>
              </w:rPr>
              <w:t xml:space="preserve"> </w:t>
            </w:r>
            <w:r w:rsidRPr="005559B5">
              <w:rPr>
                <w:color w:val="002060"/>
              </w:rPr>
              <w:t>in</w:t>
            </w:r>
            <w:r w:rsidRPr="005559B5">
              <w:rPr>
                <w:color w:val="002060"/>
                <w:spacing w:val="-6"/>
              </w:rPr>
              <w:t xml:space="preserve"> </w:t>
            </w:r>
            <w:r w:rsidRPr="005559B5">
              <w:rPr>
                <w:color w:val="002060"/>
              </w:rPr>
              <w:t>regard</w:t>
            </w:r>
            <w:r w:rsidRPr="005559B5">
              <w:rPr>
                <w:color w:val="002060"/>
                <w:spacing w:val="-7"/>
              </w:rPr>
              <w:t xml:space="preserve"> </w:t>
            </w:r>
            <w:r w:rsidRPr="005559B5">
              <w:rPr>
                <w:color w:val="002060"/>
              </w:rPr>
              <w:t>to</w:t>
            </w:r>
            <w:r w:rsidRPr="005559B5">
              <w:rPr>
                <w:color w:val="002060"/>
                <w:spacing w:val="-6"/>
              </w:rPr>
              <w:t xml:space="preserve"> </w:t>
            </w:r>
            <w:r w:rsidRPr="005559B5">
              <w:rPr>
                <w:color w:val="002060"/>
              </w:rPr>
              <w:t>such</w:t>
            </w:r>
            <w:r w:rsidRPr="005559B5">
              <w:rPr>
                <w:color w:val="002060"/>
                <w:spacing w:val="-5"/>
              </w:rPr>
              <w:t xml:space="preserve"> </w:t>
            </w:r>
            <w:r w:rsidRPr="005559B5">
              <w:rPr>
                <w:color w:val="002060"/>
              </w:rPr>
              <w:t>deductions</w:t>
            </w:r>
            <w:r w:rsidRPr="005559B5">
              <w:rPr>
                <w:color w:val="002060"/>
                <w:spacing w:val="-7"/>
              </w:rPr>
              <w:t xml:space="preserve"> </w:t>
            </w:r>
            <w:r w:rsidRPr="005559B5">
              <w:rPr>
                <w:color w:val="002060"/>
              </w:rPr>
              <w:t>as</w:t>
            </w:r>
            <w:r w:rsidRPr="005559B5">
              <w:rPr>
                <w:color w:val="002060"/>
                <w:spacing w:val="-8"/>
              </w:rPr>
              <w:t xml:space="preserve"> </w:t>
            </w:r>
            <w:r w:rsidRPr="005559B5">
              <w:rPr>
                <w:color w:val="002060"/>
              </w:rPr>
              <w:t>may</w:t>
            </w:r>
            <w:r w:rsidRPr="005559B5">
              <w:rPr>
                <w:color w:val="002060"/>
                <w:spacing w:val="-6"/>
              </w:rPr>
              <w:t xml:space="preserve"> </w:t>
            </w:r>
            <w:r w:rsidRPr="005559B5">
              <w:rPr>
                <w:color w:val="002060"/>
              </w:rPr>
              <w:t>be</w:t>
            </w:r>
            <w:r w:rsidRPr="005559B5">
              <w:rPr>
                <w:color w:val="002060"/>
                <w:spacing w:val="-5"/>
              </w:rPr>
              <w:t xml:space="preserve"> </w:t>
            </w:r>
            <w:r w:rsidRPr="005559B5">
              <w:rPr>
                <w:color w:val="002060"/>
              </w:rPr>
              <w:t>imposed</w:t>
            </w:r>
            <w:r w:rsidRPr="005559B5">
              <w:rPr>
                <w:color w:val="002060"/>
                <w:spacing w:val="-8"/>
              </w:rPr>
              <w:t xml:space="preserve"> </w:t>
            </w:r>
            <w:r w:rsidRPr="005559B5">
              <w:rPr>
                <w:color w:val="002060"/>
              </w:rPr>
              <w:t>on</w:t>
            </w:r>
            <w:r w:rsidRPr="005559B5">
              <w:rPr>
                <w:color w:val="002060"/>
                <w:spacing w:val="-59"/>
              </w:rPr>
              <w:t xml:space="preserve"> </w:t>
            </w:r>
            <w:r w:rsidRPr="005559B5">
              <w:rPr>
                <w:color w:val="002060"/>
              </w:rPr>
              <w:t>him</w:t>
            </w:r>
            <w:r w:rsidRPr="005559B5">
              <w:rPr>
                <w:color w:val="002060"/>
                <w:spacing w:val="-7"/>
              </w:rPr>
              <w:t xml:space="preserve"> </w:t>
            </w:r>
            <w:r w:rsidRPr="005559B5">
              <w:rPr>
                <w:color w:val="002060"/>
              </w:rPr>
              <w:t>by</w:t>
            </w:r>
            <w:r w:rsidRPr="005559B5">
              <w:rPr>
                <w:color w:val="002060"/>
                <w:spacing w:val="-10"/>
              </w:rPr>
              <w:t xml:space="preserve"> </w:t>
            </w:r>
            <w:r w:rsidRPr="005559B5">
              <w:rPr>
                <w:color w:val="002060"/>
              </w:rPr>
              <w:t>such</w:t>
            </w:r>
            <w:r w:rsidRPr="005559B5">
              <w:rPr>
                <w:color w:val="002060"/>
                <w:spacing w:val="-5"/>
              </w:rPr>
              <w:t xml:space="preserve"> </w:t>
            </w:r>
            <w:r w:rsidRPr="005559B5">
              <w:rPr>
                <w:color w:val="002060"/>
              </w:rPr>
              <w:t>laws</w:t>
            </w:r>
            <w:r w:rsidRPr="005559B5">
              <w:rPr>
                <w:color w:val="002060"/>
                <w:spacing w:val="-5"/>
              </w:rPr>
              <w:t xml:space="preserve"> </w:t>
            </w:r>
            <w:r w:rsidRPr="005559B5">
              <w:rPr>
                <w:color w:val="002060"/>
              </w:rPr>
              <w:t>and</w:t>
            </w:r>
            <w:r w:rsidRPr="005559B5">
              <w:rPr>
                <w:color w:val="002060"/>
                <w:spacing w:val="-8"/>
              </w:rPr>
              <w:t xml:space="preserve"> </w:t>
            </w:r>
            <w:r w:rsidRPr="005559B5">
              <w:rPr>
                <w:color w:val="002060"/>
              </w:rPr>
              <w:t>regulations.</w:t>
            </w:r>
          </w:p>
          <w:p w:rsidRPr="005559B5" w:rsidR="00A53B14" w:rsidP="00FF6E1D" w:rsidRDefault="0092076E" w14:paraId="3D9400EC" w14:textId="77777777">
            <w:pPr>
              <w:pStyle w:val="TableParagraph"/>
              <w:numPr>
                <w:ilvl w:val="1"/>
                <w:numId w:val="10"/>
              </w:numPr>
              <w:tabs>
                <w:tab w:val="left" w:pos="699"/>
              </w:tabs>
              <w:spacing w:before="120"/>
              <w:ind w:right="93" w:hanging="461"/>
              <w:jc w:val="both"/>
              <w:rPr>
                <w:color w:val="002060"/>
              </w:rPr>
            </w:pPr>
            <w:r w:rsidRPr="005559B5">
              <w:rPr>
                <w:color w:val="002060"/>
              </w:rPr>
              <w:tab/>
            </w:r>
            <w:r w:rsidRPr="005559B5">
              <w:rPr>
                <w:color w:val="002060"/>
                <w:spacing w:val="-2"/>
              </w:rPr>
              <w:t xml:space="preserve">The issue of the Final Account Certificate pursuant </w:t>
            </w:r>
            <w:r w:rsidRPr="005559B5">
              <w:rPr>
                <w:color w:val="002060"/>
                <w:spacing w:val="-1"/>
              </w:rPr>
              <w:t>to clause GCC 70 shall be</w:t>
            </w:r>
            <w:r w:rsidRPr="005559B5">
              <w:rPr>
                <w:color w:val="002060"/>
                <w:spacing w:val="-59"/>
              </w:rPr>
              <w:t xml:space="preserve"> </w:t>
            </w:r>
            <w:r w:rsidRPr="005559B5">
              <w:rPr>
                <w:color w:val="002060"/>
              </w:rPr>
              <w:t>made only upon submittal by the Contractor of a certificate of income tax</w:t>
            </w:r>
            <w:r w:rsidRPr="005559B5">
              <w:rPr>
                <w:color w:val="002060"/>
                <w:spacing w:val="1"/>
              </w:rPr>
              <w:t xml:space="preserve"> </w:t>
            </w:r>
            <w:r w:rsidRPr="005559B5">
              <w:rPr>
                <w:color w:val="002060"/>
              </w:rPr>
              <w:t>clearance</w:t>
            </w:r>
            <w:r w:rsidRPr="005559B5">
              <w:rPr>
                <w:color w:val="002060"/>
                <w:spacing w:val="-11"/>
              </w:rPr>
              <w:t xml:space="preserve"> </w:t>
            </w:r>
            <w:r w:rsidRPr="005559B5">
              <w:rPr>
                <w:color w:val="002060"/>
              </w:rPr>
              <w:t>from</w:t>
            </w:r>
            <w:r w:rsidRPr="005559B5">
              <w:rPr>
                <w:color w:val="002060"/>
                <w:spacing w:val="48"/>
              </w:rPr>
              <w:t xml:space="preserve"> </w:t>
            </w:r>
            <w:r w:rsidRPr="005559B5">
              <w:rPr>
                <w:color w:val="002060"/>
              </w:rPr>
              <w:t>the</w:t>
            </w:r>
            <w:r w:rsidRPr="005559B5">
              <w:rPr>
                <w:color w:val="002060"/>
                <w:spacing w:val="-11"/>
              </w:rPr>
              <w:t xml:space="preserve"> </w:t>
            </w:r>
            <w:r w:rsidRPr="005559B5">
              <w:rPr>
                <w:color w:val="002060"/>
              </w:rPr>
              <w:t>Government</w:t>
            </w:r>
            <w:r w:rsidRPr="005559B5">
              <w:rPr>
                <w:color w:val="002060"/>
                <w:spacing w:val="-6"/>
              </w:rPr>
              <w:t xml:space="preserve"> </w:t>
            </w:r>
            <w:r w:rsidRPr="005559B5">
              <w:rPr>
                <w:color w:val="002060"/>
              </w:rPr>
              <w:t>of</w:t>
            </w:r>
            <w:r w:rsidRPr="005559B5">
              <w:rPr>
                <w:color w:val="002060"/>
                <w:spacing w:val="-6"/>
              </w:rPr>
              <w:t xml:space="preserve"> </w:t>
            </w:r>
            <w:r w:rsidRPr="005559B5">
              <w:rPr>
                <w:color w:val="002060"/>
              </w:rPr>
              <w:t>Nepal.</w:t>
            </w:r>
          </w:p>
        </w:tc>
      </w:tr>
      <w:tr w:rsidRPr="005559B5" w:rsidR="005559B5" w14:paraId="6FFAD99F" w14:textId="77777777">
        <w:trPr>
          <w:trHeight w:val="5035"/>
        </w:trPr>
        <w:tc>
          <w:tcPr>
            <w:tcW w:w="2127" w:type="dxa"/>
          </w:tcPr>
          <w:p w:rsidRPr="005559B5" w:rsidR="00A53B14" w:rsidRDefault="0092076E" w14:paraId="40E255A0" w14:textId="77777777">
            <w:pPr>
              <w:pStyle w:val="TableParagraph"/>
              <w:tabs>
                <w:tab w:val="left" w:pos="630"/>
              </w:tabs>
              <w:spacing w:line="276" w:lineRule="auto"/>
              <w:ind w:left="107" w:right="95"/>
              <w:rPr>
                <w:b/>
                <w:color w:val="002060"/>
              </w:rPr>
            </w:pPr>
            <w:bookmarkStart w:name="_bookmark91" w:id="1072"/>
            <w:bookmarkEnd w:id="1072"/>
            <w:r w:rsidRPr="005559B5">
              <w:rPr>
                <w:b/>
                <w:color w:val="002060"/>
              </w:rPr>
              <w:t>85.</w:t>
            </w:r>
            <w:r w:rsidRPr="005559B5">
              <w:rPr>
                <w:b/>
                <w:color w:val="002060"/>
              </w:rPr>
              <w:tab/>
            </w:r>
            <w:r w:rsidRPr="005559B5">
              <w:rPr>
                <w:b/>
                <w:color w:val="002060"/>
              </w:rPr>
              <w:t>Duties,</w:t>
            </w:r>
            <w:r w:rsidRPr="005559B5">
              <w:rPr>
                <w:b/>
                <w:color w:val="002060"/>
                <w:spacing w:val="29"/>
              </w:rPr>
              <w:t xml:space="preserve"> </w:t>
            </w:r>
            <w:r w:rsidRPr="005559B5">
              <w:rPr>
                <w:b/>
                <w:color w:val="002060"/>
              </w:rPr>
              <w:t>Taxes</w:t>
            </w:r>
            <w:r w:rsidRPr="005559B5">
              <w:rPr>
                <w:b/>
                <w:color w:val="002060"/>
                <w:spacing w:val="-58"/>
              </w:rPr>
              <w:t xml:space="preserve"> </w:t>
            </w:r>
            <w:r w:rsidRPr="005559B5">
              <w:rPr>
                <w:b/>
                <w:color w:val="002060"/>
              </w:rPr>
              <w:t>and</w:t>
            </w:r>
            <w:r w:rsidRPr="005559B5">
              <w:rPr>
                <w:b/>
                <w:color w:val="002060"/>
                <w:spacing w:val="-1"/>
              </w:rPr>
              <w:t xml:space="preserve"> </w:t>
            </w:r>
            <w:r w:rsidRPr="005559B5">
              <w:rPr>
                <w:b/>
                <w:color w:val="002060"/>
              </w:rPr>
              <w:t>Royalties</w:t>
            </w:r>
          </w:p>
        </w:tc>
        <w:tc>
          <w:tcPr>
            <w:tcW w:w="8221" w:type="dxa"/>
          </w:tcPr>
          <w:p w:rsidRPr="005559B5" w:rsidR="00A53B14" w:rsidP="00FF6E1D" w:rsidRDefault="0092076E" w14:paraId="45FBBFC1" w14:textId="77777777">
            <w:pPr>
              <w:pStyle w:val="TableParagraph"/>
              <w:numPr>
                <w:ilvl w:val="1"/>
                <w:numId w:val="9"/>
              </w:numPr>
              <w:tabs>
                <w:tab w:val="left" w:pos="662"/>
              </w:tabs>
              <w:spacing w:before="120"/>
              <w:ind w:right="93" w:hanging="521"/>
              <w:jc w:val="both"/>
              <w:rPr>
                <w:color w:val="002060"/>
              </w:rPr>
            </w:pPr>
            <w:r w:rsidRPr="005559B5">
              <w:rPr>
                <w:color w:val="002060"/>
              </w:rPr>
              <w:t>Any</w:t>
            </w:r>
            <w:r w:rsidRPr="005559B5">
              <w:rPr>
                <w:color w:val="002060"/>
                <w:spacing w:val="-8"/>
              </w:rPr>
              <w:t xml:space="preserve"> </w:t>
            </w:r>
            <w:r w:rsidRPr="005559B5">
              <w:rPr>
                <w:color w:val="002060"/>
              </w:rPr>
              <w:t>element</w:t>
            </w:r>
            <w:r w:rsidRPr="005559B5">
              <w:rPr>
                <w:color w:val="002060"/>
                <w:spacing w:val="-5"/>
              </w:rPr>
              <w:t xml:space="preserve"> </w:t>
            </w:r>
            <w:r w:rsidRPr="005559B5">
              <w:rPr>
                <w:color w:val="002060"/>
              </w:rPr>
              <w:t>of</w:t>
            </w:r>
            <w:r w:rsidRPr="005559B5">
              <w:rPr>
                <w:color w:val="002060"/>
                <w:spacing w:val="-6"/>
              </w:rPr>
              <w:t xml:space="preserve"> </w:t>
            </w:r>
            <w:r w:rsidRPr="005559B5">
              <w:rPr>
                <w:color w:val="002060"/>
              </w:rPr>
              <w:t>royalty,</w:t>
            </w:r>
            <w:r w:rsidRPr="005559B5">
              <w:rPr>
                <w:color w:val="002060"/>
                <w:spacing w:val="-7"/>
              </w:rPr>
              <w:t xml:space="preserve"> </w:t>
            </w:r>
            <w:r w:rsidRPr="005559B5">
              <w:rPr>
                <w:color w:val="002060"/>
              </w:rPr>
              <w:t>duty</w:t>
            </w:r>
            <w:r w:rsidRPr="005559B5">
              <w:rPr>
                <w:color w:val="002060"/>
                <w:spacing w:val="-7"/>
              </w:rPr>
              <w:t xml:space="preserve"> </w:t>
            </w:r>
            <w:r w:rsidRPr="005559B5">
              <w:rPr>
                <w:color w:val="002060"/>
              </w:rPr>
              <w:t>or</w:t>
            </w:r>
            <w:r w:rsidRPr="005559B5">
              <w:rPr>
                <w:color w:val="002060"/>
                <w:spacing w:val="-7"/>
              </w:rPr>
              <w:t xml:space="preserve"> </w:t>
            </w:r>
            <w:r w:rsidRPr="005559B5">
              <w:rPr>
                <w:color w:val="002060"/>
              </w:rPr>
              <w:t>tax</w:t>
            </w:r>
            <w:r w:rsidRPr="005559B5">
              <w:rPr>
                <w:color w:val="002060"/>
                <w:spacing w:val="-7"/>
              </w:rPr>
              <w:t xml:space="preserve"> </w:t>
            </w:r>
            <w:r w:rsidRPr="005559B5">
              <w:rPr>
                <w:color w:val="002060"/>
              </w:rPr>
              <w:t>in</w:t>
            </w:r>
            <w:r w:rsidRPr="005559B5">
              <w:rPr>
                <w:color w:val="002060"/>
                <w:spacing w:val="-9"/>
              </w:rPr>
              <w:t xml:space="preserve"> </w:t>
            </w:r>
            <w:r w:rsidRPr="005559B5">
              <w:rPr>
                <w:color w:val="002060"/>
              </w:rPr>
              <w:t>the</w:t>
            </w:r>
            <w:r w:rsidRPr="005559B5">
              <w:rPr>
                <w:color w:val="002060"/>
                <w:spacing w:val="-6"/>
              </w:rPr>
              <w:t xml:space="preserve"> </w:t>
            </w:r>
            <w:r w:rsidRPr="005559B5">
              <w:rPr>
                <w:color w:val="002060"/>
              </w:rPr>
              <w:t>price</w:t>
            </w:r>
            <w:r w:rsidRPr="005559B5">
              <w:rPr>
                <w:color w:val="002060"/>
                <w:spacing w:val="-8"/>
              </w:rPr>
              <w:t xml:space="preserve"> </w:t>
            </w:r>
            <w:r w:rsidRPr="005559B5">
              <w:rPr>
                <w:color w:val="002060"/>
              </w:rPr>
              <w:t>of</w:t>
            </w:r>
            <w:r w:rsidRPr="005559B5">
              <w:rPr>
                <w:color w:val="002060"/>
                <w:spacing w:val="-5"/>
              </w:rPr>
              <w:t xml:space="preserve"> </w:t>
            </w:r>
            <w:r w:rsidRPr="005559B5">
              <w:rPr>
                <w:color w:val="002060"/>
              </w:rPr>
              <w:t>any</w:t>
            </w:r>
            <w:r w:rsidRPr="005559B5">
              <w:rPr>
                <w:color w:val="002060"/>
                <w:spacing w:val="-10"/>
              </w:rPr>
              <w:t xml:space="preserve"> </w:t>
            </w:r>
            <w:r w:rsidRPr="005559B5">
              <w:rPr>
                <w:color w:val="002060"/>
              </w:rPr>
              <w:t>goods</w:t>
            </w:r>
            <w:r w:rsidRPr="005559B5">
              <w:rPr>
                <w:color w:val="002060"/>
                <w:spacing w:val="-5"/>
              </w:rPr>
              <w:t xml:space="preserve"> </w:t>
            </w:r>
            <w:r w:rsidRPr="005559B5">
              <w:rPr>
                <w:color w:val="002060"/>
              </w:rPr>
              <w:t>including</w:t>
            </w:r>
            <w:r w:rsidRPr="005559B5">
              <w:rPr>
                <w:color w:val="002060"/>
                <w:spacing w:val="-10"/>
              </w:rPr>
              <w:t xml:space="preserve"> </w:t>
            </w:r>
            <w:r w:rsidRPr="005559B5">
              <w:rPr>
                <w:color w:val="002060"/>
              </w:rPr>
              <w:t>fuel</w:t>
            </w:r>
            <w:r w:rsidRPr="005559B5">
              <w:rPr>
                <w:color w:val="002060"/>
                <w:spacing w:val="49"/>
              </w:rPr>
              <w:t xml:space="preserve"> </w:t>
            </w:r>
            <w:r w:rsidRPr="005559B5">
              <w:rPr>
                <w:color w:val="002060"/>
              </w:rPr>
              <w:t>oil,</w:t>
            </w:r>
            <w:r w:rsidRPr="005559B5">
              <w:rPr>
                <w:color w:val="002060"/>
                <w:spacing w:val="-58"/>
              </w:rPr>
              <w:t xml:space="preserve"> </w:t>
            </w:r>
            <w:r w:rsidRPr="005559B5">
              <w:rPr>
                <w:color w:val="002060"/>
                <w:spacing w:val="-1"/>
              </w:rPr>
              <w:t>and</w:t>
            </w:r>
            <w:r w:rsidRPr="005559B5">
              <w:rPr>
                <w:color w:val="002060"/>
                <w:spacing w:val="-14"/>
              </w:rPr>
              <w:t xml:space="preserve"> </w:t>
            </w:r>
            <w:r w:rsidRPr="005559B5">
              <w:rPr>
                <w:color w:val="002060"/>
                <w:spacing w:val="-1"/>
              </w:rPr>
              <w:t>lubricating</w:t>
            </w:r>
            <w:r w:rsidRPr="005559B5">
              <w:rPr>
                <w:color w:val="002060"/>
                <w:spacing w:val="36"/>
              </w:rPr>
              <w:t xml:space="preserve"> </w:t>
            </w:r>
            <w:r w:rsidRPr="005559B5">
              <w:rPr>
                <w:color w:val="002060"/>
                <w:spacing w:val="-1"/>
              </w:rPr>
              <w:t>oil,</w:t>
            </w:r>
            <w:r w:rsidRPr="005559B5">
              <w:rPr>
                <w:color w:val="002060"/>
                <w:spacing w:val="38"/>
              </w:rPr>
              <w:t xml:space="preserve"> </w:t>
            </w:r>
            <w:r w:rsidRPr="005559B5">
              <w:rPr>
                <w:color w:val="002060"/>
                <w:spacing w:val="-1"/>
              </w:rPr>
              <w:t>cement,</w:t>
            </w:r>
            <w:r w:rsidRPr="005559B5">
              <w:rPr>
                <w:color w:val="002060"/>
                <w:spacing w:val="37"/>
              </w:rPr>
              <w:t xml:space="preserve"> </w:t>
            </w:r>
            <w:r w:rsidRPr="005559B5">
              <w:rPr>
                <w:color w:val="002060"/>
                <w:spacing w:val="-1"/>
              </w:rPr>
              <w:t>timber,</w:t>
            </w:r>
            <w:r w:rsidRPr="005559B5">
              <w:rPr>
                <w:color w:val="002060"/>
                <w:spacing w:val="38"/>
              </w:rPr>
              <w:t xml:space="preserve"> </w:t>
            </w:r>
            <w:r w:rsidRPr="005559B5">
              <w:rPr>
                <w:color w:val="002060"/>
              </w:rPr>
              <w:t>iron</w:t>
            </w:r>
            <w:r w:rsidRPr="005559B5">
              <w:rPr>
                <w:color w:val="002060"/>
                <w:spacing w:val="36"/>
              </w:rPr>
              <w:t xml:space="preserve"> </w:t>
            </w:r>
            <w:r w:rsidRPr="005559B5">
              <w:rPr>
                <w:color w:val="002060"/>
              </w:rPr>
              <w:t>and</w:t>
            </w:r>
            <w:r w:rsidRPr="005559B5">
              <w:rPr>
                <w:color w:val="002060"/>
                <w:spacing w:val="39"/>
              </w:rPr>
              <w:t xml:space="preserve"> </w:t>
            </w:r>
            <w:r w:rsidRPr="005559B5">
              <w:rPr>
                <w:color w:val="002060"/>
              </w:rPr>
              <w:t>iron</w:t>
            </w:r>
            <w:r w:rsidRPr="005559B5">
              <w:rPr>
                <w:color w:val="002060"/>
                <w:spacing w:val="34"/>
              </w:rPr>
              <w:t xml:space="preserve"> </w:t>
            </w:r>
            <w:r w:rsidRPr="005559B5">
              <w:rPr>
                <w:color w:val="002060"/>
              </w:rPr>
              <w:t>goods</w:t>
            </w:r>
            <w:r w:rsidRPr="005559B5">
              <w:rPr>
                <w:color w:val="002060"/>
                <w:spacing w:val="36"/>
              </w:rPr>
              <w:t xml:space="preserve"> </w:t>
            </w:r>
            <w:r w:rsidRPr="005559B5">
              <w:rPr>
                <w:color w:val="002060"/>
              </w:rPr>
              <w:t>locally</w:t>
            </w:r>
            <w:r w:rsidRPr="005559B5">
              <w:rPr>
                <w:color w:val="002060"/>
                <w:spacing w:val="-13"/>
              </w:rPr>
              <w:t xml:space="preserve"> </w:t>
            </w:r>
            <w:r w:rsidRPr="005559B5">
              <w:rPr>
                <w:color w:val="002060"/>
              </w:rPr>
              <w:t>procured</w:t>
            </w:r>
            <w:r w:rsidRPr="005559B5">
              <w:rPr>
                <w:color w:val="002060"/>
                <w:spacing w:val="35"/>
              </w:rPr>
              <w:t xml:space="preserve"> </w:t>
            </w:r>
            <w:r w:rsidRPr="005559B5">
              <w:rPr>
                <w:color w:val="002060"/>
              </w:rPr>
              <w:t>by</w:t>
            </w:r>
            <w:r w:rsidRPr="005559B5">
              <w:rPr>
                <w:color w:val="002060"/>
                <w:spacing w:val="-58"/>
              </w:rPr>
              <w:t xml:space="preserve"> </w:t>
            </w:r>
            <w:r w:rsidRPr="005559B5">
              <w:rPr>
                <w:color w:val="002060"/>
              </w:rPr>
              <w:t>the Contractor for</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works</w:t>
            </w:r>
            <w:r w:rsidRPr="005559B5">
              <w:rPr>
                <w:color w:val="002060"/>
                <w:spacing w:val="1"/>
              </w:rPr>
              <w:t xml:space="preserve"> </w:t>
            </w:r>
            <w:r w:rsidRPr="005559B5">
              <w:rPr>
                <w:color w:val="002060"/>
              </w:rPr>
              <w:t>shall</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included</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rPr>
              <w:t>the Contract</w:t>
            </w:r>
            <w:r w:rsidRPr="005559B5">
              <w:rPr>
                <w:color w:val="002060"/>
                <w:spacing w:val="1"/>
              </w:rPr>
              <w:t xml:space="preserve"> </w:t>
            </w:r>
            <w:r w:rsidRPr="005559B5">
              <w:rPr>
                <w:color w:val="002060"/>
              </w:rPr>
              <w:t>rates</w:t>
            </w:r>
            <w:r w:rsidRPr="005559B5">
              <w:rPr>
                <w:color w:val="002060"/>
                <w:spacing w:val="61"/>
              </w:rPr>
              <w:t xml:space="preserve"> </w:t>
            </w:r>
            <w:r w:rsidRPr="005559B5">
              <w:rPr>
                <w:color w:val="002060"/>
              </w:rPr>
              <w:t>and</w:t>
            </w:r>
            <w:r w:rsidRPr="005559B5">
              <w:rPr>
                <w:color w:val="002060"/>
                <w:spacing w:val="-59"/>
              </w:rPr>
              <w:t xml:space="preserve"> </w:t>
            </w:r>
            <w:r w:rsidRPr="005559B5">
              <w:rPr>
                <w:color w:val="002060"/>
              </w:rPr>
              <w:t>prices and</w:t>
            </w:r>
            <w:r w:rsidRPr="005559B5">
              <w:rPr>
                <w:color w:val="002060"/>
                <w:spacing w:val="1"/>
              </w:rPr>
              <w:t xml:space="preserve"> </w:t>
            </w:r>
            <w:r w:rsidRPr="005559B5">
              <w:rPr>
                <w:color w:val="002060"/>
              </w:rPr>
              <w:t>no</w:t>
            </w:r>
            <w:r w:rsidRPr="005559B5">
              <w:rPr>
                <w:color w:val="002060"/>
                <w:spacing w:val="1"/>
              </w:rPr>
              <w:t xml:space="preserve"> </w:t>
            </w:r>
            <w:r w:rsidRPr="005559B5">
              <w:rPr>
                <w:color w:val="002060"/>
              </w:rPr>
              <w:t>reimbursement</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payment</w:t>
            </w:r>
            <w:r w:rsidRPr="005559B5">
              <w:rPr>
                <w:color w:val="002060"/>
                <w:spacing w:val="61"/>
              </w:rPr>
              <w:t xml:space="preserve"> </w:t>
            </w:r>
            <w:r w:rsidRPr="005559B5">
              <w:rPr>
                <w:color w:val="002060"/>
              </w:rPr>
              <w:t>in that respect shall be made to</w:t>
            </w:r>
            <w:r w:rsidRPr="005559B5">
              <w:rPr>
                <w:color w:val="002060"/>
                <w:spacing w:val="-59"/>
              </w:rPr>
              <w:t xml:space="preserve"> </w:t>
            </w:r>
            <w:r w:rsidRPr="005559B5">
              <w:rPr>
                <w:color w:val="002060"/>
              </w:rPr>
              <w:t>the</w:t>
            </w:r>
            <w:r w:rsidRPr="005559B5">
              <w:rPr>
                <w:color w:val="002060"/>
                <w:spacing w:val="50"/>
              </w:rPr>
              <w:t xml:space="preserve"> </w:t>
            </w:r>
            <w:r w:rsidRPr="005559B5">
              <w:rPr>
                <w:color w:val="002060"/>
              </w:rPr>
              <w:t>Contractor.</w:t>
            </w:r>
          </w:p>
          <w:p w:rsidRPr="005559B5" w:rsidR="00A53B14" w:rsidP="00FF6E1D" w:rsidRDefault="0092076E" w14:paraId="65F826C7" w14:textId="77777777">
            <w:pPr>
              <w:pStyle w:val="TableParagraph"/>
              <w:numPr>
                <w:ilvl w:val="1"/>
                <w:numId w:val="9"/>
              </w:numPr>
              <w:tabs>
                <w:tab w:val="left" w:pos="629"/>
              </w:tabs>
              <w:spacing w:before="119"/>
              <w:ind w:right="93" w:hanging="521"/>
              <w:jc w:val="both"/>
              <w:rPr>
                <w:color w:val="002060"/>
              </w:rPr>
            </w:pPr>
            <w:r w:rsidRPr="005559B5">
              <w:rPr>
                <w:color w:val="002060"/>
                <w:spacing w:val="-3"/>
              </w:rPr>
              <w:t>The</w:t>
            </w:r>
            <w:r w:rsidRPr="005559B5">
              <w:rPr>
                <w:color w:val="002060"/>
                <w:spacing w:val="-14"/>
              </w:rPr>
              <w:t xml:space="preserve"> </w:t>
            </w:r>
            <w:r w:rsidRPr="005559B5">
              <w:rPr>
                <w:color w:val="002060"/>
                <w:spacing w:val="-3"/>
              </w:rPr>
              <w:t>Contractor</w:t>
            </w:r>
            <w:r w:rsidRPr="005559B5">
              <w:rPr>
                <w:color w:val="002060"/>
                <w:spacing w:val="-10"/>
              </w:rPr>
              <w:t xml:space="preserve"> </w:t>
            </w:r>
            <w:r w:rsidRPr="005559B5">
              <w:rPr>
                <w:color w:val="002060"/>
                <w:spacing w:val="-3"/>
              </w:rPr>
              <w:t>shall</w:t>
            </w:r>
            <w:r w:rsidRPr="005559B5">
              <w:rPr>
                <w:color w:val="002060"/>
                <w:spacing w:val="-15"/>
              </w:rPr>
              <w:t xml:space="preserve"> </w:t>
            </w:r>
            <w:r w:rsidRPr="005559B5">
              <w:rPr>
                <w:color w:val="002060"/>
                <w:spacing w:val="-3"/>
              </w:rPr>
              <w:t>familiarize</w:t>
            </w:r>
            <w:r w:rsidRPr="005559B5">
              <w:rPr>
                <w:color w:val="002060"/>
                <w:spacing w:val="-9"/>
              </w:rPr>
              <w:t xml:space="preserve"> </w:t>
            </w:r>
            <w:r w:rsidRPr="005559B5">
              <w:rPr>
                <w:color w:val="002060"/>
                <w:spacing w:val="-3"/>
              </w:rPr>
              <w:t>himself</w:t>
            </w:r>
            <w:r w:rsidRPr="005559B5">
              <w:rPr>
                <w:color w:val="002060"/>
                <w:spacing w:val="-8"/>
              </w:rPr>
              <w:t xml:space="preserve"> </w:t>
            </w:r>
            <w:r w:rsidRPr="005559B5">
              <w:rPr>
                <w:color w:val="002060"/>
                <w:spacing w:val="-3"/>
              </w:rPr>
              <w:t>with</w:t>
            </w:r>
            <w:r w:rsidRPr="005559B5">
              <w:rPr>
                <w:color w:val="002060"/>
                <w:spacing w:val="-14"/>
              </w:rPr>
              <w:t xml:space="preserve"> </w:t>
            </w:r>
            <w:r w:rsidRPr="005559B5">
              <w:rPr>
                <w:color w:val="002060"/>
                <w:spacing w:val="-3"/>
              </w:rPr>
              <w:t>GON</w:t>
            </w:r>
            <w:r w:rsidRPr="005559B5">
              <w:rPr>
                <w:color w:val="002060"/>
                <w:spacing w:val="-15"/>
              </w:rPr>
              <w:t xml:space="preserve"> </w:t>
            </w:r>
            <w:r w:rsidRPr="005559B5">
              <w:rPr>
                <w:color w:val="002060"/>
                <w:spacing w:val="-3"/>
              </w:rPr>
              <w:t>the</w:t>
            </w:r>
            <w:r w:rsidRPr="005559B5">
              <w:rPr>
                <w:color w:val="002060"/>
                <w:spacing w:val="-14"/>
              </w:rPr>
              <w:t xml:space="preserve"> </w:t>
            </w:r>
            <w:r w:rsidRPr="005559B5">
              <w:rPr>
                <w:color w:val="002060"/>
                <w:spacing w:val="-3"/>
              </w:rPr>
              <w:t>rules</w:t>
            </w:r>
            <w:r w:rsidRPr="005559B5">
              <w:rPr>
                <w:color w:val="002060"/>
                <w:spacing w:val="-10"/>
              </w:rPr>
              <w:t xml:space="preserve"> </w:t>
            </w:r>
            <w:r w:rsidRPr="005559B5">
              <w:rPr>
                <w:color w:val="002060"/>
                <w:spacing w:val="-2"/>
              </w:rPr>
              <w:t>and</w:t>
            </w:r>
            <w:r w:rsidRPr="005559B5">
              <w:rPr>
                <w:color w:val="002060"/>
                <w:spacing w:val="-14"/>
              </w:rPr>
              <w:t xml:space="preserve"> </w:t>
            </w:r>
            <w:r w:rsidRPr="005559B5">
              <w:rPr>
                <w:color w:val="002060"/>
                <w:spacing w:val="-2"/>
              </w:rPr>
              <w:t>regulations</w:t>
            </w:r>
            <w:r w:rsidRPr="005559B5">
              <w:rPr>
                <w:color w:val="002060"/>
                <w:spacing w:val="41"/>
              </w:rPr>
              <w:t xml:space="preserve"> </w:t>
            </w:r>
            <w:r w:rsidRPr="005559B5">
              <w:rPr>
                <w:color w:val="002060"/>
                <w:spacing w:val="-2"/>
              </w:rPr>
              <w:t>with</w:t>
            </w:r>
            <w:r w:rsidRPr="005559B5">
              <w:rPr>
                <w:color w:val="002060"/>
                <w:spacing w:val="-59"/>
              </w:rPr>
              <w:t xml:space="preserve"> </w:t>
            </w:r>
            <w:r w:rsidRPr="005559B5">
              <w:rPr>
                <w:color w:val="002060"/>
              </w:rPr>
              <w:t>regard</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customs,</w:t>
            </w:r>
            <w:r w:rsidRPr="005559B5">
              <w:rPr>
                <w:color w:val="002060"/>
                <w:spacing w:val="1"/>
              </w:rPr>
              <w:t xml:space="preserve"> </w:t>
            </w:r>
            <w:r w:rsidRPr="005559B5">
              <w:rPr>
                <w:color w:val="002060"/>
              </w:rPr>
              <w:t>duties,</w:t>
            </w:r>
            <w:r w:rsidRPr="005559B5">
              <w:rPr>
                <w:color w:val="002060"/>
                <w:spacing w:val="1"/>
              </w:rPr>
              <w:t xml:space="preserve"> </w:t>
            </w:r>
            <w:r w:rsidRPr="005559B5">
              <w:rPr>
                <w:color w:val="002060"/>
              </w:rPr>
              <w:t>taxes,</w:t>
            </w:r>
            <w:r w:rsidRPr="005559B5">
              <w:rPr>
                <w:color w:val="002060"/>
                <w:spacing w:val="1"/>
              </w:rPr>
              <w:t xml:space="preserve"> </w:t>
            </w:r>
            <w:r w:rsidRPr="005559B5">
              <w:rPr>
                <w:color w:val="002060"/>
              </w:rPr>
              <w:t>clearing</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goods</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equipment,</w:t>
            </w:r>
            <w:r w:rsidRPr="005559B5">
              <w:rPr>
                <w:color w:val="002060"/>
                <w:spacing w:val="1"/>
              </w:rPr>
              <w:t xml:space="preserve"> </w:t>
            </w:r>
            <w:r w:rsidRPr="005559B5">
              <w:rPr>
                <w:color w:val="002060"/>
              </w:rPr>
              <w:t>immigration</w:t>
            </w:r>
            <w:r w:rsidRPr="005559B5">
              <w:rPr>
                <w:color w:val="002060"/>
                <w:spacing w:val="-8"/>
              </w:rPr>
              <w:t xml:space="preserve"> </w:t>
            </w:r>
            <w:r w:rsidRPr="005559B5">
              <w:rPr>
                <w:color w:val="002060"/>
              </w:rPr>
              <w:t>and</w:t>
            </w:r>
            <w:r w:rsidRPr="005559B5">
              <w:rPr>
                <w:color w:val="002060"/>
                <w:spacing w:val="-7"/>
              </w:rPr>
              <w:t xml:space="preserve"> </w:t>
            </w:r>
            <w:r w:rsidRPr="005559B5">
              <w:rPr>
                <w:color w:val="002060"/>
              </w:rPr>
              <w:t>the</w:t>
            </w:r>
            <w:r w:rsidRPr="005559B5">
              <w:rPr>
                <w:color w:val="002060"/>
                <w:spacing w:val="-7"/>
              </w:rPr>
              <w:t xml:space="preserve"> </w:t>
            </w:r>
            <w:r w:rsidRPr="005559B5">
              <w:rPr>
                <w:color w:val="002060"/>
              </w:rPr>
              <w:t>like,</w:t>
            </w:r>
            <w:r w:rsidRPr="005559B5">
              <w:rPr>
                <w:color w:val="002060"/>
                <w:spacing w:val="-8"/>
              </w:rPr>
              <w:t xml:space="preserve"> </w:t>
            </w:r>
            <w:r w:rsidRPr="005559B5">
              <w:rPr>
                <w:color w:val="002060"/>
              </w:rPr>
              <w:t>and</w:t>
            </w:r>
            <w:r w:rsidRPr="005559B5">
              <w:rPr>
                <w:color w:val="002060"/>
                <w:spacing w:val="-7"/>
              </w:rPr>
              <w:t xml:space="preserve"> </w:t>
            </w:r>
            <w:r w:rsidRPr="005559B5">
              <w:rPr>
                <w:color w:val="002060"/>
              </w:rPr>
              <w:t>it</w:t>
            </w:r>
            <w:r w:rsidRPr="005559B5">
              <w:rPr>
                <w:color w:val="002060"/>
                <w:spacing w:val="-7"/>
              </w:rPr>
              <w:t xml:space="preserve"> </w:t>
            </w:r>
            <w:r w:rsidRPr="005559B5">
              <w:rPr>
                <w:color w:val="002060"/>
              </w:rPr>
              <w:t>will</w:t>
            </w:r>
            <w:r w:rsidRPr="005559B5">
              <w:rPr>
                <w:color w:val="002060"/>
                <w:spacing w:val="-5"/>
              </w:rPr>
              <w:t xml:space="preserve"> </w:t>
            </w:r>
            <w:r w:rsidRPr="005559B5">
              <w:rPr>
                <w:color w:val="002060"/>
              </w:rPr>
              <w:t>be</w:t>
            </w:r>
            <w:r w:rsidRPr="005559B5">
              <w:rPr>
                <w:color w:val="002060"/>
                <w:spacing w:val="-7"/>
              </w:rPr>
              <w:t xml:space="preserve"> </w:t>
            </w:r>
            <w:r w:rsidRPr="005559B5">
              <w:rPr>
                <w:color w:val="002060"/>
              </w:rPr>
              <w:t>necessary</w:t>
            </w:r>
            <w:r w:rsidRPr="005559B5">
              <w:rPr>
                <w:color w:val="002060"/>
                <w:spacing w:val="-9"/>
              </w:rPr>
              <w:t xml:space="preserve"> </w:t>
            </w:r>
            <w:r w:rsidRPr="005559B5">
              <w:rPr>
                <w:color w:val="002060"/>
              </w:rPr>
              <w:t>for</w:t>
            </w:r>
            <w:r w:rsidRPr="005559B5">
              <w:rPr>
                <w:color w:val="002060"/>
                <w:spacing w:val="-6"/>
              </w:rPr>
              <w:t xml:space="preserve"> </w:t>
            </w:r>
            <w:r w:rsidRPr="005559B5">
              <w:rPr>
                <w:color w:val="002060"/>
              </w:rPr>
              <w:t>him</w:t>
            </w:r>
            <w:r w:rsidRPr="005559B5">
              <w:rPr>
                <w:color w:val="002060"/>
                <w:spacing w:val="-7"/>
              </w:rPr>
              <w:t xml:space="preserve"> </w:t>
            </w:r>
            <w:r w:rsidRPr="005559B5">
              <w:rPr>
                <w:color w:val="002060"/>
              </w:rPr>
              <w:t>to</w:t>
            </w:r>
            <w:r w:rsidRPr="005559B5">
              <w:rPr>
                <w:color w:val="002060"/>
                <w:spacing w:val="-7"/>
              </w:rPr>
              <w:t xml:space="preserve"> </w:t>
            </w:r>
            <w:r w:rsidRPr="005559B5">
              <w:rPr>
                <w:color w:val="002060"/>
              </w:rPr>
              <w:t>follow</w:t>
            </w:r>
            <w:r w:rsidRPr="005559B5">
              <w:rPr>
                <w:color w:val="002060"/>
                <w:spacing w:val="-8"/>
              </w:rPr>
              <w:t xml:space="preserve"> </w:t>
            </w:r>
            <w:r w:rsidRPr="005559B5">
              <w:rPr>
                <w:color w:val="002060"/>
              </w:rPr>
              <w:t>the</w:t>
            </w:r>
            <w:r w:rsidRPr="005559B5">
              <w:rPr>
                <w:color w:val="002060"/>
                <w:spacing w:val="-7"/>
              </w:rPr>
              <w:t xml:space="preserve"> </w:t>
            </w:r>
            <w:r w:rsidRPr="005559B5">
              <w:rPr>
                <w:color w:val="002060"/>
              </w:rPr>
              <w:t>required</w:t>
            </w:r>
            <w:r w:rsidRPr="005559B5">
              <w:rPr>
                <w:color w:val="002060"/>
                <w:spacing w:val="-59"/>
              </w:rPr>
              <w:t xml:space="preserve"> </w:t>
            </w:r>
            <w:r w:rsidRPr="005559B5">
              <w:rPr>
                <w:color w:val="002060"/>
              </w:rPr>
              <w:t>procedures</w:t>
            </w:r>
            <w:r w:rsidRPr="005559B5">
              <w:rPr>
                <w:color w:val="002060"/>
                <w:spacing w:val="-7"/>
              </w:rPr>
              <w:t xml:space="preserve"> </w:t>
            </w:r>
            <w:r w:rsidRPr="005559B5">
              <w:rPr>
                <w:color w:val="002060"/>
              </w:rPr>
              <w:t>regardless</w:t>
            </w:r>
            <w:r w:rsidRPr="005559B5">
              <w:rPr>
                <w:color w:val="002060"/>
                <w:spacing w:val="-6"/>
              </w:rPr>
              <w:t xml:space="preserve"> </w:t>
            </w:r>
            <w:r w:rsidRPr="005559B5">
              <w:rPr>
                <w:color w:val="002060"/>
              </w:rPr>
              <w:t>of</w:t>
            </w:r>
            <w:r w:rsidRPr="005559B5">
              <w:rPr>
                <w:color w:val="002060"/>
                <w:spacing w:val="-6"/>
              </w:rPr>
              <w:t xml:space="preserve"> </w:t>
            </w:r>
            <w:r w:rsidRPr="005559B5">
              <w:rPr>
                <w:color w:val="002060"/>
              </w:rPr>
              <w:t>the</w:t>
            </w:r>
            <w:r w:rsidRPr="005559B5">
              <w:rPr>
                <w:color w:val="002060"/>
                <w:spacing w:val="-5"/>
              </w:rPr>
              <w:t xml:space="preserve"> </w:t>
            </w:r>
            <w:r w:rsidRPr="005559B5">
              <w:rPr>
                <w:color w:val="002060"/>
              </w:rPr>
              <w:t>assistance</w:t>
            </w:r>
            <w:r w:rsidRPr="005559B5">
              <w:rPr>
                <w:color w:val="002060"/>
                <w:spacing w:val="-8"/>
              </w:rPr>
              <w:t xml:space="preserve"> </w:t>
            </w:r>
            <w:r w:rsidRPr="005559B5">
              <w:rPr>
                <w:color w:val="002060"/>
              </w:rPr>
              <w:t>as</w:t>
            </w:r>
            <w:r w:rsidRPr="005559B5">
              <w:rPr>
                <w:color w:val="002060"/>
                <w:spacing w:val="-9"/>
              </w:rPr>
              <w:t xml:space="preserve"> </w:t>
            </w:r>
            <w:r w:rsidRPr="005559B5">
              <w:rPr>
                <w:color w:val="002060"/>
              </w:rPr>
              <w:t>may</w:t>
            </w:r>
            <w:r w:rsidRPr="005559B5">
              <w:rPr>
                <w:color w:val="002060"/>
                <w:spacing w:val="-7"/>
              </w:rPr>
              <w:t xml:space="preserve"> </w:t>
            </w:r>
            <w:r w:rsidRPr="005559B5">
              <w:rPr>
                <w:color w:val="002060"/>
              </w:rPr>
              <w:t>be</w:t>
            </w:r>
            <w:r w:rsidRPr="005559B5">
              <w:rPr>
                <w:color w:val="002060"/>
                <w:spacing w:val="-5"/>
              </w:rPr>
              <w:t xml:space="preserve"> </w:t>
            </w:r>
            <w:r w:rsidRPr="005559B5">
              <w:rPr>
                <w:color w:val="002060"/>
              </w:rPr>
              <w:t>provided</w:t>
            </w:r>
            <w:r w:rsidRPr="005559B5">
              <w:rPr>
                <w:color w:val="002060"/>
                <w:spacing w:val="-8"/>
              </w:rPr>
              <w:t xml:space="preserve"> </w:t>
            </w:r>
            <w:r w:rsidRPr="005559B5">
              <w:rPr>
                <w:color w:val="002060"/>
              </w:rPr>
              <w:t>by</w:t>
            </w:r>
            <w:r w:rsidRPr="005559B5">
              <w:rPr>
                <w:color w:val="002060"/>
                <w:spacing w:val="-6"/>
              </w:rPr>
              <w:t xml:space="preserve"> </w:t>
            </w:r>
            <w:r w:rsidRPr="005559B5">
              <w:rPr>
                <w:color w:val="002060"/>
              </w:rPr>
              <w:t>the</w:t>
            </w:r>
            <w:r w:rsidRPr="005559B5">
              <w:rPr>
                <w:color w:val="002060"/>
                <w:spacing w:val="-6"/>
              </w:rPr>
              <w:t xml:space="preserve"> </w:t>
            </w:r>
            <w:r w:rsidRPr="005559B5">
              <w:rPr>
                <w:color w:val="002060"/>
              </w:rPr>
              <w:t>Employer</w:t>
            </w:r>
            <w:r w:rsidRPr="005559B5">
              <w:rPr>
                <w:color w:val="002060"/>
                <w:spacing w:val="-58"/>
              </w:rPr>
              <w:t xml:space="preserve"> </w:t>
            </w:r>
            <w:r w:rsidRPr="005559B5">
              <w:rPr>
                <w:color w:val="002060"/>
              </w:rPr>
              <w:t>wherever</w:t>
            </w:r>
            <w:r w:rsidRPr="005559B5">
              <w:rPr>
                <w:color w:val="002060"/>
                <w:spacing w:val="-7"/>
              </w:rPr>
              <w:t xml:space="preserve"> </w:t>
            </w:r>
            <w:r w:rsidRPr="005559B5">
              <w:rPr>
                <w:color w:val="002060"/>
              </w:rPr>
              <w:t>possible.</w:t>
            </w:r>
          </w:p>
          <w:p w:rsidRPr="005559B5" w:rsidR="00A53B14" w:rsidP="00FF6E1D" w:rsidRDefault="0092076E" w14:paraId="7BF48E0F" w14:textId="77777777">
            <w:pPr>
              <w:pStyle w:val="TableParagraph"/>
              <w:numPr>
                <w:ilvl w:val="1"/>
                <w:numId w:val="9"/>
              </w:numPr>
              <w:tabs>
                <w:tab w:val="left" w:pos="643"/>
              </w:tabs>
              <w:spacing w:before="121"/>
              <w:ind w:right="93" w:hanging="521"/>
              <w:jc w:val="both"/>
              <w:rPr>
                <w:color w:val="002060"/>
              </w:rPr>
            </w:pPr>
            <w:r w:rsidRPr="005559B5">
              <w:rPr>
                <w:color w:val="002060"/>
                <w:spacing w:val="-1"/>
              </w:rPr>
              <w:t>The</w:t>
            </w:r>
            <w:r w:rsidRPr="005559B5">
              <w:rPr>
                <w:color w:val="002060"/>
                <w:spacing w:val="-12"/>
              </w:rPr>
              <w:t xml:space="preserve"> </w:t>
            </w:r>
            <w:r w:rsidRPr="005559B5">
              <w:rPr>
                <w:color w:val="002060"/>
                <w:spacing w:val="-1"/>
              </w:rPr>
              <w:t>Contractor</w:t>
            </w:r>
            <w:r w:rsidRPr="005559B5">
              <w:rPr>
                <w:color w:val="002060"/>
                <w:spacing w:val="-13"/>
              </w:rPr>
              <w:t xml:space="preserve"> </w:t>
            </w:r>
            <w:r w:rsidRPr="005559B5">
              <w:rPr>
                <w:color w:val="002060"/>
                <w:spacing w:val="-1"/>
              </w:rPr>
              <w:t>shall</w:t>
            </w:r>
            <w:r w:rsidRPr="005559B5">
              <w:rPr>
                <w:color w:val="002060"/>
                <w:spacing w:val="-13"/>
              </w:rPr>
              <w:t xml:space="preserve"> </w:t>
            </w:r>
            <w:r w:rsidRPr="005559B5">
              <w:rPr>
                <w:color w:val="002060"/>
                <w:spacing w:val="-1"/>
              </w:rPr>
              <w:t>pay</w:t>
            </w:r>
            <w:r w:rsidRPr="005559B5">
              <w:rPr>
                <w:color w:val="002060"/>
                <w:spacing w:val="-13"/>
              </w:rPr>
              <w:t xml:space="preserve"> </w:t>
            </w:r>
            <w:r w:rsidRPr="005559B5">
              <w:rPr>
                <w:color w:val="002060"/>
                <w:spacing w:val="-1"/>
              </w:rPr>
              <w:t>and</w:t>
            </w:r>
            <w:r w:rsidRPr="005559B5">
              <w:rPr>
                <w:color w:val="002060"/>
                <w:spacing w:val="-14"/>
              </w:rPr>
              <w:t xml:space="preserve"> </w:t>
            </w:r>
            <w:r w:rsidRPr="005559B5">
              <w:rPr>
                <w:color w:val="002060"/>
                <w:spacing w:val="-1"/>
              </w:rPr>
              <w:t>shall</w:t>
            </w:r>
            <w:r w:rsidRPr="005559B5">
              <w:rPr>
                <w:color w:val="002060"/>
                <w:spacing w:val="-13"/>
              </w:rPr>
              <w:t xml:space="preserve"> </w:t>
            </w:r>
            <w:r w:rsidRPr="005559B5">
              <w:rPr>
                <w:color w:val="002060"/>
                <w:spacing w:val="-1"/>
              </w:rPr>
              <w:t>not</w:t>
            </w:r>
            <w:r w:rsidRPr="005559B5">
              <w:rPr>
                <w:color w:val="002060"/>
                <w:spacing w:val="-12"/>
              </w:rPr>
              <w:t xml:space="preserve"> </w:t>
            </w:r>
            <w:r w:rsidRPr="005559B5">
              <w:rPr>
                <w:color w:val="002060"/>
                <w:spacing w:val="-1"/>
              </w:rPr>
              <w:t>be</w:t>
            </w:r>
            <w:r w:rsidRPr="005559B5">
              <w:rPr>
                <w:color w:val="002060"/>
                <w:spacing w:val="-12"/>
              </w:rPr>
              <w:t xml:space="preserve"> </w:t>
            </w:r>
            <w:r w:rsidRPr="005559B5">
              <w:rPr>
                <w:color w:val="002060"/>
                <w:spacing w:val="-1"/>
              </w:rPr>
              <w:t>entitled</w:t>
            </w:r>
            <w:r w:rsidRPr="005559B5">
              <w:rPr>
                <w:color w:val="002060"/>
                <w:spacing w:val="-14"/>
              </w:rPr>
              <w:t xml:space="preserve"> </w:t>
            </w:r>
            <w:r w:rsidRPr="005559B5">
              <w:rPr>
                <w:color w:val="002060"/>
                <w:spacing w:val="-1"/>
              </w:rPr>
              <w:t>to</w:t>
            </w:r>
            <w:r w:rsidRPr="005559B5">
              <w:rPr>
                <w:color w:val="002060"/>
                <w:spacing w:val="-14"/>
              </w:rPr>
              <w:t xml:space="preserve"> </w:t>
            </w:r>
            <w:r w:rsidRPr="005559B5">
              <w:rPr>
                <w:color w:val="002060"/>
                <w:spacing w:val="-1"/>
              </w:rPr>
              <w:t>the</w:t>
            </w:r>
            <w:r w:rsidRPr="005559B5">
              <w:rPr>
                <w:color w:val="002060"/>
                <w:spacing w:val="-14"/>
              </w:rPr>
              <w:t xml:space="preserve"> </w:t>
            </w:r>
            <w:r w:rsidRPr="005559B5">
              <w:rPr>
                <w:color w:val="002060"/>
                <w:spacing w:val="-1"/>
              </w:rPr>
              <w:t>reimbursement</w:t>
            </w:r>
            <w:r w:rsidRPr="005559B5">
              <w:rPr>
                <w:color w:val="002060"/>
                <w:spacing w:val="-13"/>
              </w:rPr>
              <w:t xml:space="preserve"> </w:t>
            </w:r>
            <w:r w:rsidRPr="005559B5">
              <w:rPr>
                <w:color w:val="002060"/>
                <w:spacing w:val="-1"/>
              </w:rPr>
              <w:t>of</w:t>
            </w:r>
            <w:r w:rsidRPr="005559B5">
              <w:rPr>
                <w:color w:val="002060"/>
                <w:spacing w:val="41"/>
              </w:rPr>
              <w:t xml:space="preserve"> </w:t>
            </w:r>
            <w:r w:rsidRPr="005559B5">
              <w:rPr>
                <w:color w:val="002060"/>
                <w:spacing w:val="-1"/>
              </w:rPr>
              <w:t>cost</w:t>
            </w:r>
            <w:r w:rsidRPr="005559B5">
              <w:rPr>
                <w:color w:val="002060"/>
                <w:spacing w:val="-58"/>
              </w:rPr>
              <w:t xml:space="preserve"> </w:t>
            </w:r>
            <w:r w:rsidRPr="005559B5">
              <w:rPr>
                <w:color w:val="002060"/>
                <w:spacing w:val="-3"/>
              </w:rPr>
              <w:t xml:space="preserve">of extracting construction materials such as sand, stone/boulder, gravel, </w:t>
            </w:r>
            <w:r w:rsidRPr="005559B5">
              <w:rPr>
                <w:color w:val="002060"/>
                <w:spacing w:val="-2"/>
              </w:rPr>
              <w:t>etc.</w:t>
            </w:r>
            <w:r w:rsidRPr="005559B5">
              <w:rPr>
                <w:color w:val="002060"/>
                <w:spacing w:val="-1"/>
              </w:rPr>
              <w:t xml:space="preserve"> </w:t>
            </w:r>
            <w:r w:rsidRPr="005559B5">
              <w:rPr>
                <w:color w:val="002060"/>
                <w:spacing w:val="-3"/>
              </w:rPr>
              <w:t xml:space="preserve">from the river beds or quarries. Such prices will </w:t>
            </w:r>
            <w:r w:rsidRPr="005559B5">
              <w:rPr>
                <w:color w:val="002060"/>
                <w:spacing w:val="-2"/>
              </w:rPr>
              <w:t>be levied by the local District</w:t>
            </w:r>
            <w:r w:rsidRPr="005559B5">
              <w:rPr>
                <w:color w:val="002060"/>
                <w:spacing w:val="-1"/>
              </w:rPr>
              <w:t xml:space="preserve"> </w:t>
            </w:r>
            <w:r w:rsidRPr="005559B5">
              <w:rPr>
                <w:color w:val="002060"/>
              </w:rPr>
              <w:t>Development</w:t>
            </w:r>
            <w:r w:rsidRPr="005559B5">
              <w:rPr>
                <w:color w:val="002060"/>
                <w:spacing w:val="1"/>
              </w:rPr>
              <w:t xml:space="preserve"> </w:t>
            </w:r>
            <w:r w:rsidRPr="005559B5">
              <w:rPr>
                <w:color w:val="002060"/>
              </w:rPr>
              <w:t>Committee</w:t>
            </w:r>
            <w:r w:rsidRPr="005559B5">
              <w:rPr>
                <w:color w:val="002060"/>
                <w:spacing w:val="1"/>
              </w:rPr>
              <w:t xml:space="preserve"> </w:t>
            </w:r>
            <w:r w:rsidRPr="005559B5">
              <w:rPr>
                <w:color w:val="002060"/>
              </w:rPr>
              <w:t>(DDC)</w:t>
            </w:r>
            <w:r w:rsidRPr="005559B5">
              <w:rPr>
                <w:color w:val="002060"/>
                <w:spacing w:val="1"/>
              </w:rPr>
              <w:t xml:space="preserve"> </w:t>
            </w:r>
            <w:r w:rsidRPr="005559B5">
              <w:rPr>
                <w:color w:val="002060"/>
              </w:rPr>
              <w:t>as may</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rPr>
              <w:t>force</w:t>
            </w:r>
            <w:r w:rsidRPr="005559B5">
              <w:rPr>
                <w:color w:val="002060"/>
                <w:spacing w:val="1"/>
              </w:rPr>
              <w:t xml:space="preserve"> </w:t>
            </w:r>
            <w:r w:rsidRPr="005559B5">
              <w:rPr>
                <w:color w:val="002060"/>
              </w:rPr>
              <w:t>at</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time.</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Contractor, sub-contractor(s) employed directly by him and for whom he is</w:t>
            </w:r>
            <w:r w:rsidRPr="005559B5">
              <w:rPr>
                <w:color w:val="002060"/>
                <w:spacing w:val="1"/>
              </w:rPr>
              <w:t xml:space="preserve"> </w:t>
            </w:r>
            <w:r w:rsidRPr="005559B5">
              <w:rPr>
                <w:color w:val="002060"/>
                <w:spacing w:val="-3"/>
              </w:rPr>
              <w:t>responsible,</w:t>
            </w:r>
            <w:r w:rsidRPr="005559B5">
              <w:rPr>
                <w:color w:val="002060"/>
                <w:spacing w:val="-13"/>
              </w:rPr>
              <w:t xml:space="preserve"> </w:t>
            </w:r>
            <w:r w:rsidRPr="005559B5">
              <w:rPr>
                <w:color w:val="002060"/>
                <w:spacing w:val="-3"/>
              </w:rPr>
              <w:t>will</w:t>
            </w:r>
            <w:r w:rsidRPr="005559B5">
              <w:rPr>
                <w:color w:val="002060"/>
                <w:spacing w:val="-15"/>
              </w:rPr>
              <w:t xml:space="preserve"> </w:t>
            </w:r>
            <w:r w:rsidRPr="005559B5">
              <w:rPr>
                <w:color w:val="002060"/>
                <w:spacing w:val="-3"/>
              </w:rPr>
              <w:t>not</w:t>
            </w:r>
            <w:r w:rsidRPr="005559B5">
              <w:rPr>
                <w:color w:val="002060"/>
                <w:spacing w:val="-15"/>
              </w:rPr>
              <w:t xml:space="preserve"> </w:t>
            </w:r>
            <w:r w:rsidRPr="005559B5">
              <w:rPr>
                <w:color w:val="002060"/>
                <w:spacing w:val="-3"/>
              </w:rPr>
              <w:t>be</w:t>
            </w:r>
            <w:r w:rsidRPr="005559B5">
              <w:rPr>
                <w:color w:val="002060"/>
                <w:spacing w:val="-16"/>
              </w:rPr>
              <w:t xml:space="preserve"> </w:t>
            </w:r>
            <w:r w:rsidRPr="005559B5">
              <w:rPr>
                <w:color w:val="002060"/>
                <w:spacing w:val="-3"/>
              </w:rPr>
              <w:t>exempted</w:t>
            </w:r>
            <w:r w:rsidRPr="005559B5">
              <w:rPr>
                <w:color w:val="002060"/>
                <w:spacing w:val="-16"/>
              </w:rPr>
              <w:t xml:space="preserve"> </w:t>
            </w:r>
            <w:r w:rsidRPr="005559B5">
              <w:rPr>
                <w:color w:val="002060"/>
                <w:spacing w:val="-3"/>
              </w:rPr>
              <w:t>from</w:t>
            </w:r>
            <w:r w:rsidRPr="005559B5">
              <w:rPr>
                <w:color w:val="002060"/>
                <w:spacing w:val="-13"/>
              </w:rPr>
              <w:t xml:space="preserve"> </w:t>
            </w:r>
            <w:r w:rsidRPr="005559B5">
              <w:rPr>
                <w:color w:val="002060"/>
                <w:spacing w:val="-3"/>
              </w:rPr>
              <w:t>payment</w:t>
            </w:r>
            <w:r w:rsidRPr="005559B5">
              <w:rPr>
                <w:color w:val="002060"/>
                <w:spacing w:val="-15"/>
              </w:rPr>
              <w:t xml:space="preserve"> </w:t>
            </w:r>
            <w:r w:rsidRPr="005559B5">
              <w:rPr>
                <w:color w:val="002060"/>
                <w:spacing w:val="-3"/>
              </w:rPr>
              <w:t>of</w:t>
            </w:r>
            <w:r w:rsidRPr="005559B5">
              <w:rPr>
                <w:color w:val="002060"/>
                <w:spacing w:val="-15"/>
              </w:rPr>
              <w:t xml:space="preserve"> </w:t>
            </w:r>
            <w:r w:rsidRPr="005559B5">
              <w:rPr>
                <w:color w:val="002060"/>
                <w:spacing w:val="-3"/>
              </w:rPr>
              <w:t>royalties,</w:t>
            </w:r>
            <w:r w:rsidRPr="005559B5">
              <w:rPr>
                <w:color w:val="002060"/>
                <w:spacing w:val="-15"/>
              </w:rPr>
              <w:t xml:space="preserve"> </w:t>
            </w:r>
            <w:r w:rsidRPr="005559B5">
              <w:rPr>
                <w:color w:val="002060"/>
                <w:spacing w:val="-3"/>
              </w:rPr>
              <w:t>taxes</w:t>
            </w:r>
            <w:r w:rsidRPr="005559B5">
              <w:rPr>
                <w:color w:val="002060"/>
                <w:spacing w:val="-15"/>
              </w:rPr>
              <w:t xml:space="preserve"> </w:t>
            </w:r>
            <w:r w:rsidRPr="005559B5">
              <w:rPr>
                <w:color w:val="002060"/>
                <w:spacing w:val="-2"/>
              </w:rPr>
              <w:t>or</w:t>
            </w:r>
            <w:r w:rsidRPr="005559B5">
              <w:rPr>
                <w:color w:val="002060"/>
                <w:spacing w:val="-13"/>
              </w:rPr>
              <w:t xml:space="preserve"> </w:t>
            </w:r>
            <w:r w:rsidRPr="005559B5">
              <w:rPr>
                <w:color w:val="002060"/>
                <w:spacing w:val="-2"/>
              </w:rPr>
              <w:t>other</w:t>
            </w:r>
            <w:r w:rsidRPr="005559B5">
              <w:rPr>
                <w:color w:val="002060"/>
                <w:spacing w:val="-18"/>
              </w:rPr>
              <w:t xml:space="preserve"> </w:t>
            </w:r>
            <w:r w:rsidRPr="005559B5">
              <w:rPr>
                <w:color w:val="002060"/>
                <w:spacing w:val="-2"/>
              </w:rPr>
              <w:t>kinds</w:t>
            </w:r>
            <w:r w:rsidRPr="005559B5">
              <w:rPr>
                <w:color w:val="002060"/>
                <w:spacing w:val="-59"/>
              </w:rPr>
              <w:t xml:space="preserve"> </w:t>
            </w:r>
            <w:r w:rsidRPr="005559B5">
              <w:rPr>
                <w:color w:val="002060"/>
              </w:rPr>
              <w:t>of</w:t>
            </w:r>
            <w:r w:rsidRPr="005559B5">
              <w:rPr>
                <w:color w:val="002060"/>
                <w:spacing w:val="-4"/>
              </w:rPr>
              <w:t xml:space="preserve"> </w:t>
            </w:r>
            <w:r w:rsidRPr="005559B5">
              <w:rPr>
                <w:color w:val="002060"/>
              </w:rPr>
              <w:t>surcharges</w:t>
            </w:r>
            <w:r w:rsidRPr="005559B5">
              <w:rPr>
                <w:color w:val="002060"/>
                <w:spacing w:val="-4"/>
              </w:rPr>
              <w:t xml:space="preserve"> </w:t>
            </w:r>
            <w:r w:rsidRPr="005559B5">
              <w:rPr>
                <w:color w:val="002060"/>
              </w:rPr>
              <w:t>on</w:t>
            </w:r>
            <w:r w:rsidRPr="005559B5">
              <w:rPr>
                <w:color w:val="002060"/>
                <w:spacing w:val="-6"/>
              </w:rPr>
              <w:t xml:space="preserve"> </w:t>
            </w:r>
            <w:r w:rsidRPr="005559B5">
              <w:rPr>
                <w:color w:val="002060"/>
              </w:rPr>
              <w:t>these</w:t>
            </w:r>
            <w:r w:rsidRPr="005559B5">
              <w:rPr>
                <w:color w:val="002060"/>
                <w:spacing w:val="-7"/>
              </w:rPr>
              <w:t xml:space="preserve"> </w:t>
            </w:r>
            <w:r w:rsidRPr="005559B5">
              <w:rPr>
                <w:color w:val="002060"/>
              </w:rPr>
              <w:t>construction</w:t>
            </w:r>
            <w:r w:rsidRPr="005559B5">
              <w:rPr>
                <w:color w:val="002060"/>
                <w:spacing w:val="-8"/>
              </w:rPr>
              <w:t xml:space="preserve"> </w:t>
            </w:r>
            <w:r w:rsidRPr="005559B5">
              <w:rPr>
                <w:color w:val="002060"/>
              </w:rPr>
              <w:t>materials</w:t>
            </w:r>
            <w:r w:rsidRPr="005559B5">
              <w:rPr>
                <w:color w:val="002060"/>
                <w:spacing w:val="-5"/>
              </w:rPr>
              <w:t xml:space="preserve"> </w:t>
            </w:r>
            <w:r w:rsidRPr="005559B5">
              <w:rPr>
                <w:color w:val="002060"/>
              </w:rPr>
              <w:t>so</w:t>
            </w:r>
            <w:r w:rsidRPr="005559B5">
              <w:rPr>
                <w:color w:val="002060"/>
                <w:spacing w:val="-8"/>
              </w:rPr>
              <w:t xml:space="preserve"> </w:t>
            </w:r>
            <w:r w:rsidRPr="005559B5">
              <w:rPr>
                <w:color w:val="002060"/>
              </w:rPr>
              <w:t>extracted</w:t>
            </w:r>
            <w:r w:rsidRPr="005559B5">
              <w:rPr>
                <w:color w:val="002060"/>
                <w:spacing w:val="-7"/>
              </w:rPr>
              <w:t xml:space="preserve"> </w:t>
            </w:r>
            <w:r w:rsidRPr="005559B5">
              <w:rPr>
                <w:color w:val="002060"/>
              </w:rPr>
              <w:t>and</w:t>
            </w:r>
            <w:r w:rsidRPr="005559B5">
              <w:rPr>
                <w:color w:val="002060"/>
                <w:spacing w:val="-6"/>
              </w:rPr>
              <w:t xml:space="preserve"> </w:t>
            </w:r>
            <w:r w:rsidRPr="005559B5">
              <w:rPr>
                <w:color w:val="002060"/>
              </w:rPr>
              <w:t>paid</w:t>
            </w:r>
            <w:r w:rsidRPr="005559B5">
              <w:rPr>
                <w:color w:val="002060"/>
                <w:spacing w:val="-6"/>
              </w:rPr>
              <w:t xml:space="preserve"> </w:t>
            </w:r>
            <w:r w:rsidRPr="005559B5">
              <w:rPr>
                <w:color w:val="002060"/>
              </w:rPr>
              <w:t>for</w:t>
            </w:r>
            <w:r w:rsidRPr="005559B5">
              <w:rPr>
                <w:color w:val="002060"/>
                <w:spacing w:val="-5"/>
              </w:rPr>
              <w:t xml:space="preserve"> </w:t>
            </w:r>
            <w:r w:rsidRPr="005559B5">
              <w:rPr>
                <w:color w:val="002060"/>
              </w:rPr>
              <w:t>to</w:t>
            </w:r>
            <w:r w:rsidRPr="005559B5">
              <w:rPr>
                <w:color w:val="002060"/>
                <w:spacing w:val="-8"/>
              </w:rPr>
              <w:t xml:space="preserve"> </w:t>
            </w:r>
            <w:r w:rsidRPr="005559B5">
              <w:rPr>
                <w:color w:val="002060"/>
              </w:rPr>
              <w:t>the</w:t>
            </w:r>
            <w:r w:rsidRPr="005559B5">
              <w:rPr>
                <w:color w:val="002060"/>
                <w:spacing w:val="-59"/>
              </w:rPr>
              <w:t xml:space="preserve"> </w:t>
            </w:r>
            <w:r w:rsidRPr="005559B5">
              <w:rPr>
                <w:color w:val="002060"/>
              </w:rPr>
              <w:t>DDC.</w:t>
            </w:r>
          </w:p>
        </w:tc>
      </w:tr>
      <w:tr w:rsidRPr="005559B5" w:rsidR="005559B5" w14:paraId="18725A7B" w14:textId="77777777">
        <w:trPr>
          <w:trHeight w:val="626"/>
        </w:trPr>
        <w:tc>
          <w:tcPr>
            <w:tcW w:w="2127" w:type="dxa"/>
          </w:tcPr>
          <w:p w:rsidRPr="005559B5" w:rsidR="00A53B14" w:rsidRDefault="0092076E" w14:paraId="057B927D" w14:textId="77777777">
            <w:pPr>
              <w:pStyle w:val="TableParagraph"/>
              <w:tabs>
                <w:tab w:val="left" w:pos="824"/>
                <w:tab w:val="left" w:pos="1666"/>
                <w:tab w:val="left" w:pos="1837"/>
              </w:tabs>
              <w:spacing w:line="276" w:lineRule="auto"/>
              <w:ind w:left="107" w:right="96"/>
              <w:rPr>
                <w:b/>
                <w:color w:val="002060"/>
              </w:rPr>
            </w:pPr>
            <w:bookmarkStart w:name="_bookmark92" w:id="1073"/>
            <w:bookmarkEnd w:id="1073"/>
            <w:r w:rsidRPr="005559B5">
              <w:rPr>
                <w:b/>
                <w:color w:val="002060"/>
              </w:rPr>
              <w:t>86.</w:t>
            </w:r>
            <w:r w:rsidRPr="005559B5">
              <w:rPr>
                <w:b/>
                <w:color w:val="002060"/>
              </w:rPr>
              <w:tab/>
            </w:r>
            <w:r w:rsidRPr="005559B5">
              <w:rPr>
                <w:b/>
                <w:color w:val="002060"/>
              </w:rPr>
              <w:t>Member</w:t>
            </w:r>
            <w:r w:rsidRPr="005559B5">
              <w:rPr>
                <w:b/>
                <w:color w:val="002060"/>
              </w:rPr>
              <w:tab/>
            </w:r>
            <w:r w:rsidRPr="005559B5">
              <w:rPr>
                <w:b/>
                <w:color w:val="002060"/>
              </w:rPr>
              <w:tab/>
            </w:r>
            <w:r w:rsidRPr="005559B5">
              <w:rPr>
                <w:b/>
                <w:color w:val="002060"/>
                <w:spacing w:val="-4"/>
              </w:rPr>
              <w:t>of</w:t>
            </w:r>
            <w:r w:rsidRPr="005559B5">
              <w:rPr>
                <w:b/>
                <w:color w:val="002060"/>
                <w:spacing w:val="-59"/>
              </w:rPr>
              <w:t xml:space="preserve"> </w:t>
            </w:r>
            <w:r w:rsidRPr="005559B5">
              <w:rPr>
                <w:b/>
                <w:color w:val="002060"/>
              </w:rPr>
              <w:t>Government,</w:t>
            </w:r>
            <w:r w:rsidRPr="005559B5">
              <w:rPr>
                <w:b/>
                <w:color w:val="002060"/>
              </w:rPr>
              <w:tab/>
            </w:r>
            <w:r w:rsidRPr="005559B5">
              <w:rPr>
                <w:b/>
                <w:color w:val="002060"/>
                <w:spacing w:val="-2"/>
              </w:rPr>
              <w:t>etc,</w:t>
            </w:r>
          </w:p>
        </w:tc>
        <w:tc>
          <w:tcPr>
            <w:tcW w:w="8221" w:type="dxa"/>
          </w:tcPr>
          <w:p w:rsidRPr="005559B5" w:rsidR="00A53B14" w:rsidRDefault="0092076E" w14:paraId="70AF8446" w14:textId="77777777">
            <w:pPr>
              <w:pStyle w:val="TableParagraph"/>
              <w:spacing w:before="100" w:line="250" w:lineRule="atLeast"/>
              <w:ind w:left="628" w:hanging="521"/>
              <w:rPr>
                <w:color w:val="002060"/>
              </w:rPr>
            </w:pPr>
            <w:r w:rsidRPr="005559B5">
              <w:rPr>
                <w:color w:val="002060"/>
              </w:rPr>
              <w:t>86.1</w:t>
            </w:r>
            <w:r w:rsidRPr="005559B5">
              <w:rPr>
                <w:color w:val="002060"/>
                <w:spacing w:val="51"/>
              </w:rPr>
              <w:t xml:space="preserve"> </w:t>
            </w:r>
            <w:r w:rsidRPr="005559B5">
              <w:rPr>
                <w:color w:val="002060"/>
              </w:rPr>
              <w:t>No</w:t>
            </w:r>
            <w:r w:rsidRPr="005559B5">
              <w:rPr>
                <w:color w:val="002060"/>
                <w:spacing w:val="-9"/>
              </w:rPr>
              <w:t xml:space="preserve"> </w:t>
            </w:r>
            <w:r w:rsidRPr="005559B5">
              <w:rPr>
                <w:color w:val="002060"/>
              </w:rPr>
              <w:t>member</w:t>
            </w:r>
            <w:r w:rsidRPr="005559B5">
              <w:rPr>
                <w:color w:val="002060"/>
                <w:spacing w:val="-7"/>
              </w:rPr>
              <w:t xml:space="preserve"> </w:t>
            </w:r>
            <w:r w:rsidRPr="005559B5">
              <w:rPr>
                <w:color w:val="002060"/>
              </w:rPr>
              <w:t>or</w:t>
            </w:r>
            <w:r w:rsidRPr="005559B5">
              <w:rPr>
                <w:color w:val="002060"/>
                <w:spacing w:val="-8"/>
              </w:rPr>
              <w:t xml:space="preserve"> </w:t>
            </w:r>
            <w:r w:rsidRPr="005559B5">
              <w:rPr>
                <w:color w:val="002060"/>
              </w:rPr>
              <w:t>officer</w:t>
            </w:r>
            <w:r w:rsidRPr="005559B5">
              <w:rPr>
                <w:color w:val="002060"/>
                <w:spacing w:val="-5"/>
              </w:rPr>
              <w:t xml:space="preserve"> </w:t>
            </w:r>
            <w:r w:rsidRPr="005559B5">
              <w:rPr>
                <w:color w:val="002060"/>
              </w:rPr>
              <w:t>of</w:t>
            </w:r>
            <w:r w:rsidRPr="005559B5">
              <w:rPr>
                <w:color w:val="002060"/>
                <w:spacing w:val="53"/>
              </w:rPr>
              <w:t xml:space="preserve"> </w:t>
            </w:r>
            <w:r w:rsidRPr="005559B5">
              <w:rPr>
                <w:color w:val="002060"/>
              </w:rPr>
              <w:t>GoN</w:t>
            </w:r>
            <w:r w:rsidRPr="005559B5">
              <w:rPr>
                <w:color w:val="002060"/>
                <w:spacing w:val="-8"/>
              </w:rPr>
              <w:t xml:space="preserve"> </w:t>
            </w:r>
            <w:r w:rsidRPr="005559B5">
              <w:rPr>
                <w:color w:val="002060"/>
              </w:rPr>
              <w:t>or</w:t>
            </w:r>
            <w:r w:rsidRPr="005559B5">
              <w:rPr>
                <w:color w:val="002060"/>
                <w:spacing w:val="-8"/>
              </w:rPr>
              <w:t xml:space="preserve"> </w:t>
            </w:r>
            <w:r w:rsidRPr="005559B5">
              <w:rPr>
                <w:color w:val="002060"/>
              </w:rPr>
              <w:t>the</w:t>
            </w:r>
            <w:r w:rsidRPr="005559B5">
              <w:rPr>
                <w:color w:val="002060"/>
                <w:spacing w:val="-6"/>
              </w:rPr>
              <w:t xml:space="preserve"> </w:t>
            </w:r>
            <w:r w:rsidRPr="005559B5">
              <w:rPr>
                <w:color w:val="002060"/>
              </w:rPr>
              <w:t>Employer</w:t>
            </w:r>
            <w:r w:rsidRPr="005559B5">
              <w:rPr>
                <w:color w:val="002060"/>
                <w:spacing w:val="-5"/>
              </w:rPr>
              <w:t xml:space="preserve"> </w:t>
            </w:r>
            <w:r w:rsidRPr="005559B5">
              <w:rPr>
                <w:color w:val="002060"/>
              </w:rPr>
              <w:t>or</w:t>
            </w:r>
            <w:r w:rsidRPr="005559B5">
              <w:rPr>
                <w:color w:val="002060"/>
                <w:spacing w:val="-7"/>
              </w:rPr>
              <w:t xml:space="preserve"> </w:t>
            </w:r>
            <w:r w:rsidRPr="005559B5">
              <w:rPr>
                <w:color w:val="002060"/>
              </w:rPr>
              <w:t>the</w:t>
            </w:r>
            <w:r w:rsidRPr="005559B5">
              <w:rPr>
                <w:color w:val="002060"/>
                <w:spacing w:val="-6"/>
              </w:rPr>
              <w:t xml:space="preserve"> </w:t>
            </w:r>
            <w:r w:rsidRPr="005559B5">
              <w:rPr>
                <w:color w:val="002060"/>
              </w:rPr>
              <w:t>Project</w:t>
            </w:r>
            <w:r w:rsidRPr="005559B5">
              <w:rPr>
                <w:color w:val="002060"/>
                <w:spacing w:val="-5"/>
              </w:rPr>
              <w:t xml:space="preserve"> </w:t>
            </w:r>
            <w:r w:rsidRPr="005559B5">
              <w:rPr>
                <w:color w:val="002060"/>
              </w:rPr>
              <w:t>Manager</w:t>
            </w:r>
            <w:r w:rsidRPr="005559B5">
              <w:rPr>
                <w:color w:val="002060"/>
                <w:spacing w:val="-5"/>
              </w:rPr>
              <w:t xml:space="preserve"> </w:t>
            </w:r>
            <w:r w:rsidRPr="005559B5">
              <w:rPr>
                <w:color w:val="002060"/>
              </w:rPr>
              <w:t>or</w:t>
            </w:r>
            <w:r w:rsidRPr="005559B5">
              <w:rPr>
                <w:color w:val="002060"/>
                <w:spacing w:val="53"/>
              </w:rPr>
              <w:t xml:space="preserve"> </w:t>
            </w:r>
            <w:r w:rsidRPr="005559B5">
              <w:rPr>
                <w:color w:val="002060"/>
              </w:rPr>
              <w:t>any</w:t>
            </w:r>
            <w:r w:rsidRPr="005559B5">
              <w:rPr>
                <w:color w:val="002060"/>
                <w:spacing w:val="-58"/>
              </w:rPr>
              <w:t xml:space="preserve"> </w:t>
            </w:r>
            <w:r w:rsidRPr="005559B5">
              <w:rPr>
                <w:color w:val="002060"/>
              </w:rPr>
              <w:t>of</w:t>
            </w:r>
            <w:r w:rsidRPr="005559B5">
              <w:rPr>
                <w:color w:val="002060"/>
                <w:spacing w:val="8"/>
              </w:rPr>
              <w:t xml:space="preserve"> </w:t>
            </w:r>
            <w:r w:rsidRPr="005559B5">
              <w:rPr>
                <w:color w:val="002060"/>
              </w:rPr>
              <w:t>their</w:t>
            </w:r>
            <w:r w:rsidRPr="005559B5">
              <w:rPr>
                <w:color w:val="002060"/>
                <w:spacing w:val="15"/>
              </w:rPr>
              <w:t xml:space="preserve"> </w:t>
            </w:r>
            <w:r w:rsidRPr="005559B5">
              <w:rPr>
                <w:color w:val="002060"/>
              </w:rPr>
              <w:t>respective</w:t>
            </w:r>
            <w:r w:rsidRPr="005559B5">
              <w:rPr>
                <w:color w:val="002060"/>
                <w:spacing w:val="15"/>
              </w:rPr>
              <w:t xml:space="preserve"> </w:t>
            </w:r>
            <w:r w:rsidRPr="005559B5">
              <w:rPr>
                <w:color w:val="002060"/>
              </w:rPr>
              <w:t>employees</w:t>
            </w:r>
            <w:r w:rsidRPr="005559B5">
              <w:rPr>
                <w:color w:val="002060"/>
                <w:spacing w:val="15"/>
              </w:rPr>
              <w:t xml:space="preserve"> </w:t>
            </w:r>
            <w:r w:rsidRPr="005559B5">
              <w:rPr>
                <w:color w:val="002060"/>
              </w:rPr>
              <w:t>shall</w:t>
            </w:r>
            <w:r w:rsidRPr="005559B5">
              <w:rPr>
                <w:color w:val="002060"/>
                <w:spacing w:val="17"/>
              </w:rPr>
              <w:t xml:space="preserve"> </w:t>
            </w:r>
            <w:r w:rsidRPr="005559B5">
              <w:rPr>
                <w:color w:val="002060"/>
              </w:rPr>
              <w:t>be</w:t>
            </w:r>
            <w:r w:rsidRPr="005559B5">
              <w:rPr>
                <w:color w:val="002060"/>
                <w:spacing w:val="13"/>
              </w:rPr>
              <w:t xml:space="preserve"> </w:t>
            </w:r>
            <w:r w:rsidRPr="005559B5">
              <w:rPr>
                <w:color w:val="002060"/>
              </w:rPr>
              <w:t>in</w:t>
            </w:r>
            <w:r w:rsidRPr="005559B5">
              <w:rPr>
                <w:color w:val="002060"/>
                <w:spacing w:val="13"/>
              </w:rPr>
              <w:t xml:space="preserve"> </w:t>
            </w:r>
            <w:r w:rsidRPr="005559B5">
              <w:rPr>
                <w:color w:val="002060"/>
              </w:rPr>
              <w:t>any</w:t>
            </w:r>
            <w:r w:rsidRPr="005559B5">
              <w:rPr>
                <w:color w:val="002060"/>
                <w:spacing w:val="15"/>
              </w:rPr>
              <w:t xml:space="preserve"> </w:t>
            </w:r>
            <w:r w:rsidRPr="005559B5">
              <w:rPr>
                <w:color w:val="002060"/>
              </w:rPr>
              <w:t>way</w:t>
            </w:r>
            <w:r w:rsidRPr="005559B5">
              <w:rPr>
                <w:color w:val="002060"/>
                <w:spacing w:val="13"/>
              </w:rPr>
              <w:t xml:space="preserve"> </w:t>
            </w:r>
            <w:r w:rsidRPr="005559B5">
              <w:rPr>
                <w:color w:val="002060"/>
              </w:rPr>
              <w:t>personally</w:t>
            </w:r>
            <w:r w:rsidRPr="005559B5">
              <w:rPr>
                <w:color w:val="002060"/>
                <w:spacing w:val="5"/>
              </w:rPr>
              <w:t xml:space="preserve"> </w:t>
            </w:r>
            <w:r w:rsidRPr="005559B5">
              <w:rPr>
                <w:color w:val="002060"/>
              </w:rPr>
              <w:t>bound</w:t>
            </w:r>
            <w:r w:rsidRPr="005559B5">
              <w:rPr>
                <w:color w:val="002060"/>
                <w:spacing w:val="13"/>
              </w:rPr>
              <w:t xml:space="preserve"> </w:t>
            </w:r>
            <w:r w:rsidRPr="005559B5">
              <w:rPr>
                <w:color w:val="002060"/>
              </w:rPr>
              <w:t>or</w:t>
            </w:r>
          </w:p>
        </w:tc>
      </w:tr>
    </w:tbl>
    <w:p w:rsidRPr="005559B5" w:rsidR="00A53B14" w:rsidRDefault="00A53B14" w14:paraId="7605EDA2" w14:textId="77777777">
      <w:pPr>
        <w:spacing w:line="250" w:lineRule="atLeast"/>
        <w:rPr>
          <w:color w:val="002060"/>
        </w:rPr>
        <w:sectPr w:rsidRPr="005559B5" w:rsidR="00A53B14">
          <w:pgSz w:w="12240" w:h="15840" w:orient="portrait"/>
          <w:pgMar w:top="1440" w:right="0" w:bottom="112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127"/>
        <w:gridCol w:w="8221"/>
      </w:tblGrid>
      <w:tr w:rsidRPr="005559B5" w:rsidR="005559B5" w14:paraId="5D35AD15" w14:textId="77777777">
        <w:trPr>
          <w:trHeight w:val="878"/>
        </w:trPr>
        <w:tc>
          <w:tcPr>
            <w:tcW w:w="2127" w:type="dxa"/>
          </w:tcPr>
          <w:p w:rsidRPr="005559B5" w:rsidR="00A53B14" w:rsidRDefault="0092076E" w14:paraId="5C7A4E98" w14:textId="77777777">
            <w:pPr>
              <w:pStyle w:val="TableParagraph"/>
              <w:tabs>
                <w:tab w:val="left" w:pos="993"/>
              </w:tabs>
              <w:spacing w:line="276" w:lineRule="auto"/>
              <w:ind w:left="107" w:right="94"/>
              <w:rPr>
                <w:b/>
                <w:color w:val="002060"/>
              </w:rPr>
            </w:pPr>
            <w:r w:rsidRPr="005559B5">
              <w:rPr>
                <w:b/>
                <w:color w:val="002060"/>
              </w:rPr>
              <w:t>not</w:t>
            </w:r>
            <w:r w:rsidRPr="005559B5">
              <w:rPr>
                <w:b/>
                <w:color w:val="002060"/>
              </w:rPr>
              <w:tab/>
            </w:r>
            <w:r w:rsidRPr="005559B5">
              <w:rPr>
                <w:b/>
                <w:color w:val="002060"/>
                <w:spacing w:val="-1"/>
              </w:rPr>
              <w:t>Personally</w:t>
            </w:r>
            <w:r w:rsidRPr="005559B5">
              <w:rPr>
                <w:b/>
                <w:color w:val="002060"/>
                <w:spacing w:val="-59"/>
              </w:rPr>
              <w:t xml:space="preserve"> </w:t>
            </w:r>
            <w:r w:rsidRPr="005559B5">
              <w:rPr>
                <w:b/>
                <w:color w:val="002060"/>
              </w:rPr>
              <w:t>Liable</w:t>
            </w:r>
          </w:p>
        </w:tc>
        <w:tc>
          <w:tcPr>
            <w:tcW w:w="8221" w:type="dxa"/>
          </w:tcPr>
          <w:p w:rsidRPr="005559B5" w:rsidR="00A53B14" w:rsidRDefault="0092076E" w14:paraId="5B26090A" w14:textId="77777777">
            <w:pPr>
              <w:pStyle w:val="TableParagraph"/>
              <w:ind w:left="628" w:right="98"/>
              <w:jc w:val="both"/>
              <w:rPr>
                <w:color w:val="002060"/>
              </w:rPr>
            </w:pPr>
            <w:r w:rsidRPr="005559B5">
              <w:rPr>
                <w:color w:val="002060"/>
              </w:rPr>
              <w:t>liable</w:t>
            </w:r>
            <w:r w:rsidRPr="005559B5">
              <w:rPr>
                <w:color w:val="002060"/>
                <w:spacing w:val="1"/>
              </w:rPr>
              <w:t xml:space="preserve"> </w:t>
            </w:r>
            <w:r w:rsidRPr="005559B5">
              <w:rPr>
                <w:color w:val="002060"/>
              </w:rPr>
              <w:t>for</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act</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obligations</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Employer</w:t>
            </w:r>
            <w:r w:rsidRPr="005559B5">
              <w:rPr>
                <w:color w:val="002060"/>
                <w:spacing w:val="1"/>
              </w:rPr>
              <w:t xml:space="preserve"> </w:t>
            </w:r>
            <w:r w:rsidRPr="005559B5">
              <w:rPr>
                <w:color w:val="002060"/>
              </w:rPr>
              <w:t>under</w:t>
            </w:r>
            <w:r w:rsidRPr="005559B5">
              <w:rPr>
                <w:color w:val="002060"/>
                <w:spacing w:val="1"/>
              </w:rPr>
              <w:t xml:space="preserve"> </w:t>
            </w:r>
            <w:r w:rsidRPr="005559B5">
              <w:rPr>
                <w:color w:val="002060"/>
              </w:rPr>
              <w:t>the Contract or</w:t>
            </w:r>
            <w:r w:rsidRPr="005559B5">
              <w:rPr>
                <w:color w:val="002060"/>
                <w:spacing w:val="1"/>
              </w:rPr>
              <w:t xml:space="preserve"> </w:t>
            </w:r>
            <w:r w:rsidRPr="005559B5">
              <w:rPr>
                <w:color w:val="002060"/>
              </w:rPr>
              <w:t>answerable for any default or omission in the observance or</w:t>
            </w:r>
            <w:r w:rsidRPr="005559B5">
              <w:rPr>
                <w:color w:val="002060"/>
                <w:spacing w:val="1"/>
              </w:rPr>
              <w:t xml:space="preserve"> </w:t>
            </w:r>
            <w:r w:rsidRPr="005559B5">
              <w:rPr>
                <w:color w:val="002060"/>
              </w:rPr>
              <w:t>performance</w:t>
            </w:r>
            <w:r w:rsidRPr="005559B5">
              <w:rPr>
                <w:color w:val="002060"/>
                <w:spacing w:val="1"/>
              </w:rPr>
              <w:t xml:space="preserve"> </w:t>
            </w:r>
            <w:r w:rsidRPr="005559B5">
              <w:rPr>
                <w:color w:val="002060"/>
              </w:rPr>
              <w:t>of</w:t>
            </w:r>
            <w:r w:rsidRPr="005559B5">
              <w:rPr>
                <w:color w:val="002060"/>
                <w:spacing w:val="-60"/>
              </w:rPr>
              <w:t xml:space="preserve"> </w:t>
            </w:r>
            <w:r w:rsidRPr="005559B5">
              <w:rPr>
                <w:color w:val="002060"/>
              </w:rPr>
              <w:t>any</w:t>
            </w:r>
            <w:r w:rsidRPr="005559B5">
              <w:rPr>
                <w:color w:val="002060"/>
                <w:spacing w:val="46"/>
              </w:rPr>
              <w:t xml:space="preserve"> </w:t>
            </w:r>
            <w:r w:rsidRPr="005559B5">
              <w:rPr>
                <w:color w:val="002060"/>
              </w:rPr>
              <w:t>of</w:t>
            </w:r>
            <w:r w:rsidRPr="005559B5">
              <w:rPr>
                <w:color w:val="002060"/>
                <w:spacing w:val="50"/>
              </w:rPr>
              <w:t xml:space="preserve"> </w:t>
            </w:r>
            <w:r w:rsidRPr="005559B5">
              <w:rPr>
                <w:color w:val="002060"/>
              </w:rPr>
              <w:t>act,</w:t>
            </w:r>
            <w:r w:rsidRPr="005559B5">
              <w:rPr>
                <w:color w:val="002060"/>
                <w:spacing w:val="45"/>
              </w:rPr>
              <w:t xml:space="preserve"> </w:t>
            </w:r>
            <w:r w:rsidRPr="005559B5">
              <w:rPr>
                <w:color w:val="002060"/>
              </w:rPr>
              <w:t>matter</w:t>
            </w:r>
            <w:r w:rsidRPr="005559B5">
              <w:rPr>
                <w:color w:val="002060"/>
                <w:spacing w:val="-8"/>
              </w:rPr>
              <w:t xml:space="preserve"> </w:t>
            </w:r>
            <w:r w:rsidRPr="005559B5">
              <w:rPr>
                <w:color w:val="002060"/>
              </w:rPr>
              <w:t>or</w:t>
            </w:r>
            <w:r w:rsidRPr="005559B5">
              <w:rPr>
                <w:color w:val="002060"/>
                <w:spacing w:val="45"/>
              </w:rPr>
              <w:t xml:space="preserve"> </w:t>
            </w:r>
            <w:r w:rsidRPr="005559B5">
              <w:rPr>
                <w:color w:val="002060"/>
              </w:rPr>
              <w:t>thing</w:t>
            </w:r>
            <w:r w:rsidRPr="005559B5">
              <w:rPr>
                <w:color w:val="002060"/>
                <w:spacing w:val="51"/>
              </w:rPr>
              <w:t xml:space="preserve"> </w:t>
            </w:r>
            <w:r w:rsidRPr="005559B5">
              <w:rPr>
                <w:color w:val="002060"/>
              </w:rPr>
              <w:t>which</w:t>
            </w:r>
            <w:r w:rsidRPr="005559B5">
              <w:rPr>
                <w:color w:val="002060"/>
                <w:spacing w:val="46"/>
              </w:rPr>
              <w:t xml:space="preserve"> </w:t>
            </w:r>
            <w:r w:rsidRPr="005559B5">
              <w:rPr>
                <w:color w:val="002060"/>
              </w:rPr>
              <w:t>are</w:t>
            </w:r>
            <w:r w:rsidRPr="005559B5">
              <w:rPr>
                <w:color w:val="002060"/>
                <w:spacing w:val="47"/>
              </w:rPr>
              <w:t xml:space="preserve"> </w:t>
            </w:r>
            <w:r w:rsidRPr="005559B5">
              <w:rPr>
                <w:color w:val="002060"/>
              </w:rPr>
              <w:t>herein</w:t>
            </w:r>
            <w:r w:rsidRPr="005559B5">
              <w:rPr>
                <w:color w:val="002060"/>
                <w:spacing w:val="-10"/>
              </w:rPr>
              <w:t xml:space="preserve"> </w:t>
            </w:r>
            <w:r w:rsidRPr="005559B5">
              <w:rPr>
                <w:color w:val="002060"/>
              </w:rPr>
              <w:t>contained.</w:t>
            </w:r>
          </w:p>
        </w:tc>
      </w:tr>
      <w:tr w:rsidRPr="005559B5" w:rsidR="005559B5" w14:paraId="58E3F380" w14:textId="77777777">
        <w:trPr>
          <w:trHeight w:val="1506"/>
        </w:trPr>
        <w:tc>
          <w:tcPr>
            <w:tcW w:w="2127" w:type="dxa"/>
          </w:tcPr>
          <w:p w:rsidRPr="005559B5" w:rsidR="00A53B14" w:rsidRDefault="0092076E" w14:paraId="6F3DE068" w14:textId="77777777">
            <w:pPr>
              <w:pStyle w:val="TableParagraph"/>
              <w:tabs>
                <w:tab w:val="left" w:pos="784"/>
              </w:tabs>
              <w:spacing w:line="276" w:lineRule="auto"/>
              <w:ind w:left="107" w:right="98"/>
              <w:rPr>
                <w:b/>
                <w:color w:val="002060"/>
              </w:rPr>
            </w:pPr>
            <w:bookmarkStart w:name="_bookmark93" w:id="1074"/>
            <w:bookmarkEnd w:id="1074"/>
            <w:r w:rsidRPr="005559B5">
              <w:rPr>
                <w:b/>
                <w:color w:val="002060"/>
              </w:rPr>
              <w:t>87.</w:t>
            </w:r>
            <w:r w:rsidRPr="005559B5">
              <w:rPr>
                <w:b/>
                <w:color w:val="002060"/>
              </w:rPr>
              <w:tab/>
            </w:r>
            <w:r w:rsidRPr="005559B5">
              <w:rPr>
                <w:b/>
                <w:color w:val="002060"/>
              </w:rPr>
              <w:t>Approval</w:t>
            </w:r>
            <w:r w:rsidRPr="005559B5">
              <w:rPr>
                <w:b/>
                <w:color w:val="002060"/>
                <w:spacing w:val="43"/>
              </w:rPr>
              <w:t xml:space="preserve"> </w:t>
            </w:r>
            <w:r w:rsidRPr="005559B5">
              <w:rPr>
                <w:b/>
                <w:color w:val="002060"/>
              </w:rPr>
              <w:t>of</w:t>
            </w:r>
            <w:r w:rsidRPr="005559B5">
              <w:rPr>
                <w:b/>
                <w:color w:val="002060"/>
                <w:spacing w:val="-59"/>
              </w:rPr>
              <w:t xml:space="preserve"> </w:t>
            </w:r>
            <w:r w:rsidRPr="005559B5">
              <w:rPr>
                <w:b/>
                <w:color w:val="002060"/>
              </w:rPr>
              <w:t>Use</w:t>
            </w:r>
            <w:r w:rsidRPr="005559B5">
              <w:rPr>
                <w:b/>
                <w:color w:val="002060"/>
                <w:spacing w:val="-2"/>
              </w:rPr>
              <w:t xml:space="preserve"> </w:t>
            </w:r>
            <w:r w:rsidRPr="005559B5">
              <w:rPr>
                <w:b/>
                <w:color w:val="002060"/>
              </w:rPr>
              <w:t>of Explosives</w:t>
            </w:r>
          </w:p>
        </w:tc>
        <w:tc>
          <w:tcPr>
            <w:tcW w:w="8221" w:type="dxa"/>
          </w:tcPr>
          <w:p w:rsidRPr="005559B5" w:rsidR="00A53B14" w:rsidRDefault="0092076E" w14:paraId="33D6F78F" w14:textId="77777777">
            <w:pPr>
              <w:pStyle w:val="TableParagraph"/>
              <w:spacing w:before="120"/>
              <w:ind w:left="628" w:right="92" w:hanging="521"/>
              <w:jc w:val="both"/>
              <w:rPr>
                <w:color w:val="002060"/>
              </w:rPr>
            </w:pPr>
            <w:r w:rsidRPr="005559B5">
              <w:rPr>
                <w:color w:val="002060"/>
              </w:rPr>
              <w:t>87.1</w:t>
            </w:r>
            <w:r w:rsidRPr="005559B5">
              <w:rPr>
                <w:color w:val="002060"/>
                <w:spacing w:val="1"/>
              </w:rPr>
              <w:t xml:space="preserve"> </w:t>
            </w:r>
            <w:r w:rsidRPr="005559B5">
              <w:rPr>
                <w:color w:val="002060"/>
              </w:rPr>
              <w:t>No explosives of any kind shall be used by the Contractor without the prior</w:t>
            </w:r>
            <w:r w:rsidRPr="005559B5">
              <w:rPr>
                <w:color w:val="002060"/>
                <w:spacing w:val="1"/>
              </w:rPr>
              <w:t xml:space="preserve"> </w:t>
            </w:r>
            <w:r w:rsidRPr="005559B5">
              <w:rPr>
                <w:color w:val="002060"/>
              </w:rPr>
              <w:t>consent</w:t>
            </w:r>
            <w:r w:rsidRPr="005559B5">
              <w:rPr>
                <w:color w:val="002060"/>
                <w:spacing w:val="1"/>
              </w:rPr>
              <w:t xml:space="preserve"> </w:t>
            </w:r>
            <w:r w:rsidRPr="005559B5">
              <w:rPr>
                <w:color w:val="002060"/>
              </w:rPr>
              <w:t>of the Employer</w:t>
            </w:r>
            <w:r w:rsidRPr="005559B5">
              <w:rPr>
                <w:color w:val="002060"/>
                <w:spacing w:val="61"/>
              </w:rPr>
              <w:t xml:space="preserve"> </w:t>
            </w:r>
            <w:r w:rsidRPr="005559B5">
              <w:rPr>
                <w:color w:val="002060"/>
              </w:rPr>
              <w:t>in writing and the Contractor shall provide, store</w:t>
            </w:r>
            <w:r w:rsidRPr="005559B5">
              <w:rPr>
                <w:color w:val="002060"/>
                <w:spacing w:val="1"/>
              </w:rPr>
              <w:t xml:space="preserve"> </w:t>
            </w:r>
            <w:r w:rsidRPr="005559B5">
              <w:rPr>
                <w:color w:val="002060"/>
                <w:spacing w:val="-2"/>
              </w:rPr>
              <w:t xml:space="preserve">and handle these and all other items </w:t>
            </w:r>
            <w:r w:rsidRPr="005559B5">
              <w:rPr>
                <w:color w:val="002060"/>
                <w:spacing w:val="-1"/>
              </w:rPr>
              <w:t>of every kind whatsoever required for</w:t>
            </w:r>
            <w:r w:rsidRPr="005559B5">
              <w:rPr>
                <w:color w:val="002060"/>
              </w:rPr>
              <w:t xml:space="preserve"> blasting</w:t>
            </w:r>
            <w:r w:rsidRPr="005559B5">
              <w:rPr>
                <w:color w:val="002060"/>
                <w:spacing w:val="-6"/>
              </w:rPr>
              <w:t xml:space="preserve"> </w:t>
            </w:r>
            <w:r w:rsidRPr="005559B5">
              <w:rPr>
                <w:color w:val="002060"/>
              </w:rPr>
              <w:t>operations,</w:t>
            </w:r>
            <w:r w:rsidRPr="005559B5">
              <w:rPr>
                <w:color w:val="002060"/>
                <w:spacing w:val="-7"/>
              </w:rPr>
              <w:t xml:space="preserve"> </w:t>
            </w:r>
            <w:r w:rsidRPr="005559B5">
              <w:rPr>
                <w:color w:val="002060"/>
              </w:rPr>
              <w:t>all</w:t>
            </w:r>
            <w:r w:rsidRPr="005559B5">
              <w:rPr>
                <w:color w:val="002060"/>
                <w:spacing w:val="-8"/>
              </w:rPr>
              <w:t xml:space="preserve"> </w:t>
            </w:r>
            <w:r w:rsidRPr="005559B5">
              <w:rPr>
                <w:color w:val="002060"/>
              </w:rPr>
              <w:t>at</w:t>
            </w:r>
            <w:r w:rsidRPr="005559B5">
              <w:rPr>
                <w:color w:val="002060"/>
                <w:spacing w:val="-7"/>
              </w:rPr>
              <w:t xml:space="preserve"> </w:t>
            </w:r>
            <w:r w:rsidRPr="005559B5">
              <w:rPr>
                <w:color w:val="002060"/>
              </w:rPr>
              <w:t>his</w:t>
            </w:r>
            <w:r w:rsidRPr="005559B5">
              <w:rPr>
                <w:color w:val="002060"/>
                <w:spacing w:val="-8"/>
              </w:rPr>
              <w:t xml:space="preserve"> </w:t>
            </w:r>
            <w:r w:rsidRPr="005559B5">
              <w:rPr>
                <w:color w:val="002060"/>
              </w:rPr>
              <w:t>own</w:t>
            </w:r>
            <w:r w:rsidRPr="005559B5">
              <w:rPr>
                <w:color w:val="002060"/>
                <w:spacing w:val="-7"/>
              </w:rPr>
              <w:t xml:space="preserve"> </w:t>
            </w:r>
            <w:r w:rsidRPr="005559B5">
              <w:rPr>
                <w:color w:val="002060"/>
              </w:rPr>
              <w:t>expense</w:t>
            </w:r>
            <w:r w:rsidRPr="005559B5">
              <w:rPr>
                <w:color w:val="002060"/>
                <w:spacing w:val="-6"/>
              </w:rPr>
              <w:t xml:space="preserve"> </w:t>
            </w:r>
            <w:r w:rsidRPr="005559B5">
              <w:rPr>
                <w:color w:val="002060"/>
              </w:rPr>
              <w:t>in</w:t>
            </w:r>
            <w:r w:rsidRPr="005559B5">
              <w:rPr>
                <w:color w:val="002060"/>
                <w:spacing w:val="-8"/>
              </w:rPr>
              <w:t xml:space="preserve"> </w:t>
            </w:r>
            <w:r w:rsidRPr="005559B5">
              <w:rPr>
                <w:color w:val="002060"/>
              </w:rPr>
              <w:t>a</w:t>
            </w:r>
            <w:r w:rsidRPr="005559B5">
              <w:rPr>
                <w:color w:val="002060"/>
                <w:spacing w:val="-9"/>
              </w:rPr>
              <w:t xml:space="preserve"> </w:t>
            </w:r>
            <w:r w:rsidRPr="005559B5">
              <w:rPr>
                <w:color w:val="002060"/>
              </w:rPr>
              <w:t>manner</w:t>
            </w:r>
            <w:r w:rsidRPr="005559B5">
              <w:rPr>
                <w:color w:val="002060"/>
                <w:spacing w:val="-6"/>
              </w:rPr>
              <w:t xml:space="preserve"> </w:t>
            </w:r>
            <w:r w:rsidRPr="005559B5">
              <w:rPr>
                <w:color w:val="002060"/>
              </w:rPr>
              <w:t>approved</w:t>
            </w:r>
            <w:r w:rsidRPr="005559B5">
              <w:rPr>
                <w:color w:val="002060"/>
                <w:spacing w:val="-8"/>
              </w:rPr>
              <w:t xml:space="preserve"> </w:t>
            </w:r>
            <w:r w:rsidRPr="005559B5">
              <w:rPr>
                <w:color w:val="002060"/>
              </w:rPr>
              <w:t>in</w:t>
            </w:r>
            <w:r w:rsidRPr="005559B5">
              <w:rPr>
                <w:color w:val="002060"/>
                <w:spacing w:val="-7"/>
              </w:rPr>
              <w:t xml:space="preserve"> </w:t>
            </w:r>
            <w:r w:rsidRPr="005559B5">
              <w:rPr>
                <w:color w:val="002060"/>
              </w:rPr>
              <w:t>writing</w:t>
            </w:r>
            <w:r w:rsidRPr="005559B5">
              <w:rPr>
                <w:color w:val="002060"/>
                <w:spacing w:val="-8"/>
              </w:rPr>
              <w:t xml:space="preserve"> </w:t>
            </w:r>
            <w:r w:rsidRPr="005559B5">
              <w:rPr>
                <w:color w:val="002060"/>
              </w:rPr>
              <w:t>by</w:t>
            </w:r>
            <w:r w:rsidRPr="005559B5">
              <w:rPr>
                <w:color w:val="002060"/>
                <w:spacing w:val="-59"/>
              </w:rPr>
              <w:t xml:space="preserve"> </w:t>
            </w:r>
            <w:r w:rsidRPr="005559B5">
              <w:rPr>
                <w:color w:val="002060"/>
              </w:rPr>
              <w:t>the</w:t>
            </w:r>
            <w:r w:rsidRPr="005559B5">
              <w:rPr>
                <w:color w:val="002060"/>
                <w:spacing w:val="-8"/>
              </w:rPr>
              <w:t xml:space="preserve"> </w:t>
            </w:r>
            <w:r w:rsidRPr="005559B5">
              <w:rPr>
                <w:color w:val="002060"/>
              </w:rPr>
              <w:t>Employer.</w:t>
            </w:r>
          </w:p>
        </w:tc>
      </w:tr>
      <w:tr w:rsidRPr="005559B5" w:rsidR="005559B5" w14:paraId="587D302E" w14:textId="77777777">
        <w:trPr>
          <w:trHeight w:val="1250"/>
        </w:trPr>
        <w:tc>
          <w:tcPr>
            <w:tcW w:w="2127" w:type="dxa"/>
          </w:tcPr>
          <w:p w:rsidRPr="005559B5" w:rsidR="00A53B14" w:rsidRDefault="0092076E" w14:paraId="3C016B70" w14:textId="77777777">
            <w:pPr>
              <w:pStyle w:val="TableParagraph"/>
              <w:spacing w:before="115"/>
              <w:ind w:left="467" w:right="91" w:hanging="360"/>
              <w:jc w:val="both"/>
              <w:rPr>
                <w:b/>
                <w:color w:val="002060"/>
              </w:rPr>
            </w:pPr>
            <w:r w:rsidRPr="005559B5">
              <w:rPr>
                <w:b/>
                <w:color w:val="002060"/>
                <w:spacing w:val="-3"/>
              </w:rPr>
              <w:t>88</w:t>
            </w:r>
            <w:r w:rsidRPr="005559B5" w:rsidR="008B19F6">
              <w:rPr>
                <w:b/>
                <w:color w:val="002060"/>
                <w:spacing w:val="-3"/>
              </w:rPr>
              <w:t>.</w:t>
            </w:r>
            <w:r w:rsidRPr="005559B5">
              <w:rPr>
                <w:b/>
                <w:color w:val="002060"/>
                <w:spacing w:val="-3"/>
              </w:rPr>
              <w:t xml:space="preserve"> Compliance </w:t>
            </w:r>
            <w:r w:rsidRPr="005559B5">
              <w:rPr>
                <w:b/>
                <w:color w:val="002060"/>
                <w:spacing w:val="-2"/>
              </w:rPr>
              <w:t>with</w:t>
            </w:r>
            <w:r w:rsidRPr="005559B5">
              <w:rPr>
                <w:b/>
                <w:color w:val="002060"/>
                <w:spacing w:val="-59"/>
              </w:rPr>
              <w:t xml:space="preserve"> </w:t>
            </w:r>
            <w:r w:rsidRPr="005559B5">
              <w:rPr>
                <w:b/>
                <w:color w:val="002060"/>
              </w:rPr>
              <w:t>Regulations</w:t>
            </w:r>
            <w:r w:rsidRPr="005559B5">
              <w:rPr>
                <w:b/>
                <w:color w:val="002060"/>
                <w:spacing w:val="1"/>
              </w:rPr>
              <w:t xml:space="preserve"> </w:t>
            </w:r>
            <w:r w:rsidRPr="005559B5">
              <w:rPr>
                <w:b/>
                <w:color w:val="002060"/>
              </w:rPr>
              <w:t>for</w:t>
            </w:r>
            <w:r w:rsidRPr="005559B5">
              <w:rPr>
                <w:b/>
                <w:color w:val="002060"/>
                <w:spacing w:val="-59"/>
              </w:rPr>
              <w:t xml:space="preserve"> </w:t>
            </w:r>
            <w:r w:rsidRPr="005559B5">
              <w:rPr>
                <w:b/>
                <w:color w:val="002060"/>
              </w:rPr>
              <w:t>Explosives</w:t>
            </w:r>
          </w:p>
        </w:tc>
        <w:tc>
          <w:tcPr>
            <w:tcW w:w="8221" w:type="dxa"/>
          </w:tcPr>
          <w:p w:rsidRPr="005559B5" w:rsidR="00A53B14" w:rsidRDefault="0092076E" w14:paraId="1D837DC8" w14:textId="77777777">
            <w:pPr>
              <w:pStyle w:val="TableParagraph"/>
              <w:spacing w:before="117"/>
              <w:ind w:left="628" w:right="91" w:hanging="521"/>
              <w:jc w:val="both"/>
              <w:rPr>
                <w:color w:val="002060"/>
              </w:rPr>
            </w:pPr>
            <w:r w:rsidRPr="005559B5">
              <w:rPr>
                <w:color w:val="002060"/>
              </w:rPr>
              <w:t>88.1 The Contractor shall comply with all relevant ordinances, instructions and</w:t>
            </w:r>
            <w:r w:rsidRPr="005559B5">
              <w:rPr>
                <w:color w:val="002060"/>
                <w:spacing w:val="1"/>
              </w:rPr>
              <w:t xml:space="preserve"> </w:t>
            </w:r>
            <w:r w:rsidRPr="005559B5">
              <w:rPr>
                <w:color w:val="002060"/>
                <w:spacing w:val="-1"/>
              </w:rPr>
              <w:t xml:space="preserve">regulations which the Government, or other person </w:t>
            </w:r>
            <w:r w:rsidRPr="005559B5">
              <w:rPr>
                <w:color w:val="002060"/>
              </w:rPr>
              <w:t>or persons having due</w:t>
            </w:r>
            <w:r w:rsidRPr="005559B5">
              <w:rPr>
                <w:color w:val="002060"/>
                <w:spacing w:val="1"/>
              </w:rPr>
              <w:t xml:space="preserve"> </w:t>
            </w:r>
            <w:r w:rsidRPr="005559B5">
              <w:rPr>
                <w:color w:val="002060"/>
                <w:spacing w:val="-3"/>
              </w:rPr>
              <w:t xml:space="preserve">authority, may issue from time to time regarding the handling, </w:t>
            </w:r>
            <w:r w:rsidRPr="005559B5">
              <w:rPr>
                <w:color w:val="002060"/>
                <w:spacing w:val="-2"/>
              </w:rPr>
              <w:t>transportation,</w:t>
            </w:r>
            <w:r w:rsidRPr="005559B5">
              <w:rPr>
                <w:color w:val="002060"/>
                <w:spacing w:val="-1"/>
              </w:rPr>
              <w:t xml:space="preserve"> </w:t>
            </w:r>
            <w:r w:rsidRPr="005559B5">
              <w:rPr>
                <w:color w:val="002060"/>
              </w:rPr>
              <w:t>storage</w:t>
            </w:r>
            <w:r w:rsidRPr="005559B5">
              <w:rPr>
                <w:color w:val="002060"/>
                <w:spacing w:val="-8"/>
              </w:rPr>
              <w:t xml:space="preserve"> </w:t>
            </w:r>
            <w:r w:rsidRPr="005559B5">
              <w:rPr>
                <w:color w:val="002060"/>
              </w:rPr>
              <w:t>and</w:t>
            </w:r>
            <w:r w:rsidRPr="005559B5">
              <w:rPr>
                <w:color w:val="002060"/>
                <w:spacing w:val="-8"/>
              </w:rPr>
              <w:t xml:space="preserve"> </w:t>
            </w:r>
            <w:r w:rsidRPr="005559B5">
              <w:rPr>
                <w:color w:val="002060"/>
              </w:rPr>
              <w:t>use</w:t>
            </w:r>
            <w:r w:rsidRPr="005559B5">
              <w:rPr>
                <w:color w:val="002060"/>
                <w:spacing w:val="-8"/>
              </w:rPr>
              <w:t xml:space="preserve"> </w:t>
            </w:r>
            <w:r w:rsidRPr="005559B5">
              <w:rPr>
                <w:color w:val="002060"/>
              </w:rPr>
              <w:t>of</w:t>
            </w:r>
            <w:r w:rsidRPr="005559B5">
              <w:rPr>
                <w:color w:val="002060"/>
                <w:spacing w:val="-6"/>
              </w:rPr>
              <w:t xml:space="preserve"> </w:t>
            </w:r>
            <w:r w:rsidRPr="005559B5">
              <w:rPr>
                <w:color w:val="002060"/>
              </w:rPr>
              <w:t>explosives.</w:t>
            </w:r>
          </w:p>
        </w:tc>
      </w:tr>
      <w:tr w:rsidRPr="005559B5" w:rsidR="005559B5" w14:paraId="72C44E76" w14:textId="77777777">
        <w:trPr>
          <w:trHeight w:val="1252"/>
        </w:trPr>
        <w:tc>
          <w:tcPr>
            <w:tcW w:w="2127" w:type="dxa"/>
          </w:tcPr>
          <w:p w:rsidRPr="005559B5" w:rsidR="00A53B14" w:rsidRDefault="0092076E" w14:paraId="55AE3C56" w14:textId="77777777">
            <w:pPr>
              <w:pStyle w:val="TableParagraph"/>
              <w:spacing w:line="276" w:lineRule="auto"/>
              <w:ind w:left="107"/>
              <w:rPr>
                <w:b/>
                <w:color w:val="002060"/>
              </w:rPr>
            </w:pPr>
            <w:bookmarkStart w:name="_bookmark94" w:id="1075"/>
            <w:bookmarkEnd w:id="1075"/>
            <w:r w:rsidRPr="005559B5">
              <w:rPr>
                <w:b/>
                <w:color w:val="002060"/>
              </w:rPr>
              <w:t>89.</w:t>
            </w:r>
            <w:r w:rsidRPr="005559B5">
              <w:rPr>
                <w:b/>
                <w:color w:val="002060"/>
                <w:spacing w:val="1"/>
              </w:rPr>
              <w:t xml:space="preserve"> </w:t>
            </w:r>
            <w:r w:rsidRPr="005559B5">
              <w:rPr>
                <w:b/>
                <w:color w:val="002060"/>
              </w:rPr>
              <w:t>Permission for</w:t>
            </w:r>
            <w:r w:rsidRPr="005559B5">
              <w:rPr>
                <w:b/>
                <w:color w:val="002060"/>
                <w:spacing w:val="-59"/>
              </w:rPr>
              <w:t xml:space="preserve"> </w:t>
            </w:r>
            <w:r w:rsidRPr="005559B5">
              <w:rPr>
                <w:b/>
                <w:color w:val="002060"/>
              </w:rPr>
              <w:t>Blasting</w:t>
            </w:r>
          </w:p>
        </w:tc>
        <w:tc>
          <w:tcPr>
            <w:tcW w:w="8221" w:type="dxa"/>
          </w:tcPr>
          <w:p w:rsidRPr="005559B5" w:rsidR="00A53B14" w:rsidRDefault="0092076E" w14:paraId="184D911A" w14:textId="77777777">
            <w:pPr>
              <w:pStyle w:val="TableParagraph"/>
              <w:spacing w:before="120"/>
              <w:ind w:left="628" w:right="94" w:hanging="521"/>
              <w:jc w:val="both"/>
              <w:rPr>
                <w:color w:val="002060"/>
              </w:rPr>
            </w:pPr>
            <w:r w:rsidRPr="005559B5">
              <w:rPr>
                <w:color w:val="002060"/>
              </w:rPr>
              <w:t>89.1</w:t>
            </w:r>
            <w:r w:rsidRPr="005559B5">
              <w:rPr>
                <w:color w:val="002060"/>
                <w:spacing w:val="41"/>
              </w:rPr>
              <w:t xml:space="preserve"> </w:t>
            </w:r>
            <w:r w:rsidRPr="005559B5">
              <w:rPr>
                <w:color w:val="002060"/>
              </w:rPr>
              <w:t>The</w:t>
            </w:r>
            <w:r w:rsidRPr="005559B5">
              <w:rPr>
                <w:color w:val="002060"/>
                <w:spacing w:val="41"/>
              </w:rPr>
              <w:t xml:space="preserve"> </w:t>
            </w:r>
            <w:r w:rsidRPr="005559B5">
              <w:rPr>
                <w:color w:val="002060"/>
              </w:rPr>
              <w:t>Contractor</w:t>
            </w:r>
            <w:r w:rsidRPr="005559B5">
              <w:rPr>
                <w:color w:val="002060"/>
                <w:spacing w:val="43"/>
              </w:rPr>
              <w:t xml:space="preserve"> </w:t>
            </w:r>
            <w:r w:rsidRPr="005559B5">
              <w:rPr>
                <w:color w:val="002060"/>
              </w:rPr>
              <w:t>shall</w:t>
            </w:r>
            <w:r w:rsidRPr="005559B5">
              <w:rPr>
                <w:color w:val="002060"/>
                <w:spacing w:val="42"/>
              </w:rPr>
              <w:t xml:space="preserve"> </w:t>
            </w:r>
            <w:r w:rsidRPr="005559B5">
              <w:rPr>
                <w:color w:val="002060"/>
              </w:rPr>
              <w:t>at</w:t>
            </w:r>
            <w:r w:rsidRPr="005559B5">
              <w:rPr>
                <w:color w:val="002060"/>
                <w:spacing w:val="42"/>
              </w:rPr>
              <w:t xml:space="preserve"> </w:t>
            </w:r>
            <w:r w:rsidRPr="005559B5">
              <w:rPr>
                <w:color w:val="002060"/>
              </w:rPr>
              <w:t>all</w:t>
            </w:r>
            <w:r w:rsidRPr="005559B5">
              <w:rPr>
                <w:color w:val="002060"/>
                <w:spacing w:val="41"/>
              </w:rPr>
              <w:t xml:space="preserve"> </w:t>
            </w:r>
            <w:r w:rsidRPr="005559B5">
              <w:rPr>
                <w:color w:val="002060"/>
              </w:rPr>
              <w:t>times</w:t>
            </w:r>
            <w:r w:rsidRPr="005559B5">
              <w:rPr>
                <w:color w:val="002060"/>
                <w:spacing w:val="40"/>
              </w:rPr>
              <w:t xml:space="preserve"> </w:t>
            </w:r>
            <w:r w:rsidRPr="005559B5">
              <w:rPr>
                <w:color w:val="002060"/>
              </w:rPr>
              <w:t>maintain</w:t>
            </w:r>
            <w:r w:rsidRPr="005559B5">
              <w:rPr>
                <w:color w:val="002060"/>
                <w:spacing w:val="39"/>
              </w:rPr>
              <w:t xml:space="preserve"> </w:t>
            </w:r>
            <w:r w:rsidRPr="005559B5">
              <w:rPr>
                <w:color w:val="002060"/>
              </w:rPr>
              <w:t>full</w:t>
            </w:r>
            <w:r w:rsidRPr="005559B5">
              <w:rPr>
                <w:color w:val="002060"/>
                <w:spacing w:val="42"/>
              </w:rPr>
              <w:t xml:space="preserve"> </w:t>
            </w:r>
            <w:r w:rsidRPr="005559B5">
              <w:rPr>
                <w:color w:val="002060"/>
              </w:rPr>
              <w:t>liaison</w:t>
            </w:r>
            <w:r w:rsidRPr="005559B5">
              <w:rPr>
                <w:color w:val="002060"/>
                <w:spacing w:val="41"/>
              </w:rPr>
              <w:t xml:space="preserve"> </w:t>
            </w:r>
            <w:r w:rsidRPr="005559B5">
              <w:rPr>
                <w:color w:val="002060"/>
              </w:rPr>
              <w:t>with</w:t>
            </w:r>
            <w:r w:rsidRPr="005559B5">
              <w:rPr>
                <w:color w:val="002060"/>
                <w:spacing w:val="42"/>
              </w:rPr>
              <w:t xml:space="preserve"> </w:t>
            </w:r>
            <w:r w:rsidRPr="005559B5">
              <w:rPr>
                <w:color w:val="002060"/>
              </w:rPr>
              <w:t>and</w:t>
            </w:r>
            <w:r w:rsidRPr="005559B5">
              <w:rPr>
                <w:color w:val="002060"/>
                <w:spacing w:val="41"/>
              </w:rPr>
              <w:t xml:space="preserve"> </w:t>
            </w:r>
            <w:r w:rsidRPr="005559B5">
              <w:rPr>
                <w:color w:val="002060"/>
              </w:rPr>
              <w:t>inform</w:t>
            </w:r>
            <w:r w:rsidRPr="005559B5">
              <w:rPr>
                <w:color w:val="002060"/>
                <w:spacing w:val="-10"/>
              </w:rPr>
              <w:t xml:space="preserve"> </w:t>
            </w:r>
            <w:r w:rsidRPr="005559B5">
              <w:rPr>
                <w:color w:val="002060"/>
              </w:rPr>
              <w:t>well</w:t>
            </w:r>
            <w:r w:rsidRPr="005559B5">
              <w:rPr>
                <w:color w:val="002060"/>
                <w:spacing w:val="-59"/>
              </w:rPr>
              <w:t xml:space="preserve"> </w:t>
            </w:r>
            <w:r w:rsidRPr="005559B5">
              <w:rPr>
                <w:color w:val="002060"/>
                <w:spacing w:val="-3"/>
              </w:rPr>
              <w:t>in</w:t>
            </w:r>
            <w:r w:rsidRPr="005559B5">
              <w:rPr>
                <w:color w:val="002060"/>
                <w:spacing w:val="-2"/>
              </w:rPr>
              <w:t xml:space="preserve"> </w:t>
            </w:r>
            <w:r w:rsidRPr="005559B5">
              <w:rPr>
                <w:color w:val="002060"/>
                <w:spacing w:val="-3"/>
              </w:rPr>
              <w:t xml:space="preserve">advance, and obtain such permission as is required </w:t>
            </w:r>
            <w:r w:rsidRPr="005559B5">
              <w:rPr>
                <w:color w:val="002060"/>
                <w:spacing w:val="-2"/>
              </w:rPr>
              <w:t>from all Government</w:t>
            </w:r>
            <w:r w:rsidRPr="005559B5">
              <w:rPr>
                <w:color w:val="002060"/>
                <w:spacing w:val="-1"/>
              </w:rPr>
              <w:t xml:space="preserve"> </w:t>
            </w:r>
            <w:r w:rsidRPr="005559B5">
              <w:rPr>
                <w:color w:val="002060"/>
                <w:spacing w:val="-3"/>
              </w:rPr>
              <w:t>authorities,</w:t>
            </w:r>
            <w:r w:rsidRPr="005559B5">
              <w:rPr>
                <w:color w:val="002060"/>
                <w:spacing w:val="31"/>
              </w:rPr>
              <w:t xml:space="preserve"> </w:t>
            </w:r>
            <w:r w:rsidRPr="005559B5">
              <w:rPr>
                <w:color w:val="002060"/>
                <w:spacing w:val="-3"/>
              </w:rPr>
              <w:t>public</w:t>
            </w:r>
            <w:r w:rsidRPr="005559B5">
              <w:rPr>
                <w:color w:val="002060"/>
                <w:spacing w:val="31"/>
              </w:rPr>
              <w:t xml:space="preserve"> </w:t>
            </w:r>
            <w:r w:rsidRPr="005559B5">
              <w:rPr>
                <w:color w:val="002060"/>
                <w:spacing w:val="-3"/>
              </w:rPr>
              <w:t>bodies</w:t>
            </w:r>
            <w:r w:rsidRPr="005559B5">
              <w:rPr>
                <w:color w:val="002060"/>
                <w:spacing w:val="-19"/>
              </w:rPr>
              <w:t xml:space="preserve"> </w:t>
            </w:r>
            <w:r w:rsidRPr="005559B5">
              <w:rPr>
                <w:color w:val="002060"/>
                <w:spacing w:val="-3"/>
              </w:rPr>
              <w:t>and</w:t>
            </w:r>
            <w:r w:rsidRPr="005559B5">
              <w:rPr>
                <w:color w:val="002060"/>
                <w:spacing w:val="-18"/>
              </w:rPr>
              <w:t xml:space="preserve"> </w:t>
            </w:r>
            <w:r w:rsidRPr="005559B5">
              <w:rPr>
                <w:color w:val="002060"/>
                <w:spacing w:val="-3"/>
              </w:rPr>
              <w:t>private</w:t>
            </w:r>
            <w:r w:rsidRPr="005559B5">
              <w:rPr>
                <w:color w:val="002060"/>
                <w:spacing w:val="-19"/>
              </w:rPr>
              <w:t xml:space="preserve"> </w:t>
            </w:r>
            <w:r w:rsidRPr="005559B5">
              <w:rPr>
                <w:color w:val="002060"/>
                <w:spacing w:val="-3"/>
              </w:rPr>
              <w:t>parties</w:t>
            </w:r>
            <w:r w:rsidRPr="005559B5">
              <w:rPr>
                <w:color w:val="002060"/>
                <w:spacing w:val="-19"/>
              </w:rPr>
              <w:t xml:space="preserve"> </w:t>
            </w:r>
            <w:r w:rsidRPr="005559B5">
              <w:rPr>
                <w:color w:val="002060"/>
                <w:spacing w:val="-3"/>
              </w:rPr>
              <w:t>whatsoever</w:t>
            </w:r>
            <w:r w:rsidRPr="005559B5">
              <w:rPr>
                <w:color w:val="002060"/>
                <w:spacing w:val="-16"/>
              </w:rPr>
              <w:t xml:space="preserve"> </w:t>
            </w:r>
            <w:r w:rsidRPr="005559B5">
              <w:rPr>
                <w:color w:val="002060"/>
                <w:spacing w:val="-3"/>
              </w:rPr>
              <w:t>concerned</w:t>
            </w:r>
            <w:r w:rsidRPr="005559B5">
              <w:rPr>
                <w:color w:val="002060"/>
                <w:spacing w:val="-14"/>
              </w:rPr>
              <w:t xml:space="preserve"> </w:t>
            </w:r>
            <w:r w:rsidRPr="005559B5">
              <w:rPr>
                <w:color w:val="002060"/>
                <w:spacing w:val="-3"/>
              </w:rPr>
              <w:t>or</w:t>
            </w:r>
            <w:r w:rsidRPr="005559B5">
              <w:rPr>
                <w:color w:val="002060"/>
                <w:spacing w:val="-18"/>
              </w:rPr>
              <w:t xml:space="preserve"> </w:t>
            </w:r>
            <w:r w:rsidRPr="005559B5">
              <w:rPr>
                <w:color w:val="002060"/>
                <w:spacing w:val="-3"/>
              </w:rPr>
              <w:t>affected,</w:t>
            </w:r>
            <w:r w:rsidRPr="005559B5">
              <w:rPr>
                <w:color w:val="002060"/>
                <w:spacing w:val="-58"/>
              </w:rPr>
              <w:t xml:space="preserve"> </w:t>
            </w:r>
            <w:r w:rsidRPr="005559B5">
              <w:rPr>
                <w:color w:val="002060"/>
              </w:rPr>
              <w:t>or</w:t>
            </w:r>
            <w:r w:rsidRPr="005559B5">
              <w:rPr>
                <w:color w:val="002060"/>
                <w:spacing w:val="-10"/>
              </w:rPr>
              <w:t xml:space="preserve"> </w:t>
            </w:r>
            <w:r w:rsidRPr="005559B5">
              <w:rPr>
                <w:color w:val="002060"/>
              </w:rPr>
              <w:t>likely</w:t>
            </w:r>
            <w:r w:rsidRPr="005559B5">
              <w:rPr>
                <w:color w:val="002060"/>
                <w:spacing w:val="-11"/>
              </w:rPr>
              <w:t xml:space="preserve"> </w:t>
            </w:r>
            <w:r w:rsidRPr="005559B5">
              <w:rPr>
                <w:color w:val="002060"/>
              </w:rPr>
              <w:t>to</w:t>
            </w:r>
            <w:r w:rsidRPr="005559B5">
              <w:rPr>
                <w:color w:val="002060"/>
                <w:spacing w:val="-10"/>
              </w:rPr>
              <w:t xml:space="preserve"> </w:t>
            </w:r>
            <w:r w:rsidRPr="005559B5">
              <w:rPr>
                <w:color w:val="002060"/>
              </w:rPr>
              <w:t>be</w:t>
            </w:r>
            <w:r w:rsidRPr="005559B5">
              <w:rPr>
                <w:color w:val="002060"/>
                <w:spacing w:val="-10"/>
              </w:rPr>
              <w:t xml:space="preserve"> </w:t>
            </w:r>
            <w:r w:rsidRPr="005559B5">
              <w:rPr>
                <w:color w:val="002060"/>
              </w:rPr>
              <w:t>concerned</w:t>
            </w:r>
            <w:r w:rsidRPr="005559B5">
              <w:rPr>
                <w:color w:val="002060"/>
                <w:spacing w:val="-10"/>
              </w:rPr>
              <w:t xml:space="preserve"> </w:t>
            </w:r>
            <w:r w:rsidRPr="005559B5">
              <w:rPr>
                <w:color w:val="002060"/>
              </w:rPr>
              <w:t>or</w:t>
            </w:r>
            <w:r w:rsidRPr="005559B5">
              <w:rPr>
                <w:color w:val="002060"/>
                <w:spacing w:val="-10"/>
              </w:rPr>
              <w:t xml:space="preserve"> </w:t>
            </w:r>
            <w:r w:rsidRPr="005559B5">
              <w:rPr>
                <w:color w:val="002060"/>
              </w:rPr>
              <w:t>affected</w:t>
            </w:r>
            <w:r w:rsidRPr="005559B5">
              <w:rPr>
                <w:color w:val="002060"/>
                <w:spacing w:val="-10"/>
              </w:rPr>
              <w:t xml:space="preserve"> </w:t>
            </w:r>
            <w:r w:rsidRPr="005559B5">
              <w:rPr>
                <w:color w:val="002060"/>
              </w:rPr>
              <w:t>by</w:t>
            </w:r>
            <w:r w:rsidRPr="005559B5">
              <w:rPr>
                <w:color w:val="002060"/>
                <w:spacing w:val="-9"/>
              </w:rPr>
              <w:t xml:space="preserve"> </w:t>
            </w:r>
            <w:r w:rsidRPr="005559B5">
              <w:rPr>
                <w:color w:val="002060"/>
              </w:rPr>
              <w:t>blasting</w:t>
            </w:r>
            <w:r w:rsidRPr="005559B5">
              <w:rPr>
                <w:color w:val="002060"/>
                <w:spacing w:val="-7"/>
              </w:rPr>
              <w:t xml:space="preserve"> </w:t>
            </w:r>
            <w:r w:rsidRPr="005559B5">
              <w:rPr>
                <w:color w:val="002060"/>
              </w:rPr>
              <w:t>operation.</w:t>
            </w:r>
          </w:p>
        </w:tc>
      </w:tr>
      <w:tr w:rsidRPr="005559B5" w:rsidR="005559B5" w14:paraId="1422B067" w14:textId="77777777">
        <w:trPr>
          <w:trHeight w:val="1879"/>
        </w:trPr>
        <w:tc>
          <w:tcPr>
            <w:tcW w:w="2127" w:type="dxa"/>
          </w:tcPr>
          <w:p w:rsidRPr="005559B5" w:rsidR="00A53B14" w:rsidRDefault="0092076E" w14:paraId="7002F1A9" w14:textId="77777777">
            <w:pPr>
              <w:pStyle w:val="TableParagraph"/>
              <w:tabs>
                <w:tab w:val="left" w:pos="1838"/>
              </w:tabs>
              <w:spacing w:line="278" w:lineRule="auto"/>
              <w:ind w:left="107" w:right="95"/>
              <w:rPr>
                <w:b/>
                <w:color w:val="002060"/>
              </w:rPr>
            </w:pPr>
            <w:bookmarkStart w:name="_bookmark95" w:id="1076"/>
            <w:bookmarkEnd w:id="1076"/>
            <w:r w:rsidRPr="005559B5">
              <w:rPr>
                <w:b/>
                <w:color w:val="002060"/>
              </w:rPr>
              <w:t>90.</w:t>
            </w:r>
            <w:r w:rsidRPr="005559B5" w:rsidR="008B19F6">
              <w:rPr>
                <w:b/>
                <w:color w:val="002060"/>
              </w:rPr>
              <w:t xml:space="preserve"> Records </w:t>
            </w:r>
            <w:r w:rsidRPr="005559B5">
              <w:rPr>
                <w:b/>
                <w:color w:val="002060"/>
                <w:spacing w:val="-4"/>
              </w:rPr>
              <w:t>of</w:t>
            </w:r>
            <w:r w:rsidRPr="005559B5">
              <w:rPr>
                <w:b/>
                <w:color w:val="002060"/>
                <w:spacing w:val="-59"/>
              </w:rPr>
              <w:t xml:space="preserve"> </w:t>
            </w:r>
            <w:r w:rsidRPr="005559B5">
              <w:rPr>
                <w:b/>
                <w:color w:val="002060"/>
              </w:rPr>
              <w:t>Explosives</w:t>
            </w:r>
          </w:p>
        </w:tc>
        <w:tc>
          <w:tcPr>
            <w:tcW w:w="8221" w:type="dxa"/>
          </w:tcPr>
          <w:p w:rsidRPr="005559B5" w:rsidR="00A53B14" w:rsidRDefault="0092076E" w14:paraId="3BFDD6B5" w14:textId="77777777">
            <w:pPr>
              <w:pStyle w:val="TableParagraph"/>
              <w:spacing w:before="117"/>
              <w:ind w:left="628" w:right="92" w:hanging="521"/>
              <w:jc w:val="both"/>
              <w:rPr>
                <w:color w:val="002060"/>
              </w:rPr>
            </w:pPr>
            <w:r w:rsidRPr="005559B5">
              <w:rPr>
                <w:color w:val="002060"/>
                <w:spacing w:val="-3"/>
              </w:rPr>
              <w:t>90.1</w:t>
            </w:r>
            <w:r w:rsidRPr="005559B5">
              <w:rPr>
                <w:color w:val="002060"/>
                <w:spacing w:val="39"/>
              </w:rPr>
              <w:t xml:space="preserve"> </w:t>
            </w:r>
            <w:r w:rsidRPr="005559B5">
              <w:rPr>
                <w:color w:val="002060"/>
                <w:spacing w:val="-3"/>
              </w:rPr>
              <w:t>Before</w:t>
            </w:r>
            <w:r w:rsidRPr="005559B5">
              <w:rPr>
                <w:color w:val="002060"/>
                <w:spacing w:val="-13"/>
              </w:rPr>
              <w:t xml:space="preserve"> </w:t>
            </w:r>
            <w:r w:rsidRPr="005559B5">
              <w:rPr>
                <w:color w:val="002060"/>
                <w:spacing w:val="-3"/>
              </w:rPr>
              <w:t>the</w:t>
            </w:r>
            <w:r w:rsidRPr="005559B5">
              <w:rPr>
                <w:color w:val="002060"/>
                <w:spacing w:val="-14"/>
              </w:rPr>
              <w:t xml:space="preserve"> </w:t>
            </w:r>
            <w:r w:rsidRPr="005559B5">
              <w:rPr>
                <w:color w:val="002060"/>
                <w:spacing w:val="-3"/>
              </w:rPr>
              <w:t>beginning</w:t>
            </w:r>
            <w:r w:rsidRPr="005559B5">
              <w:rPr>
                <w:color w:val="002060"/>
                <w:spacing w:val="-12"/>
              </w:rPr>
              <w:t xml:space="preserve"> </w:t>
            </w:r>
            <w:r w:rsidRPr="005559B5">
              <w:rPr>
                <w:color w:val="002060"/>
                <w:spacing w:val="-3"/>
              </w:rPr>
              <w:t>of</w:t>
            </w:r>
            <w:r w:rsidRPr="005559B5">
              <w:rPr>
                <w:color w:val="002060"/>
                <w:spacing w:val="-12"/>
              </w:rPr>
              <w:t xml:space="preserve"> </w:t>
            </w:r>
            <w:r w:rsidRPr="005559B5">
              <w:rPr>
                <w:color w:val="002060"/>
                <w:spacing w:val="-3"/>
              </w:rPr>
              <w:t>the</w:t>
            </w:r>
            <w:r w:rsidRPr="005559B5">
              <w:rPr>
                <w:color w:val="002060"/>
                <w:spacing w:val="-12"/>
              </w:rPr>
              <w:t xml:space="preserve"> </w:t>
            </w:r>
            <w:r w:rsidRPr="005559B5">
              <w:rPr>
                <w:color w:val="002060"/>
                <w:spacing w:val="-3"/>
              </w:rPr>
              <w:t>Defects</w:t>
            </w:r>
            <w:r w:rsidRPr="005559B5">
              <w:rPr>
                <w:color w:val="002060"/>
                <w:spacing w:val="-14"/>
              </w:rPr>
              <w:t xml:space="preserve"> </w:t>
            </w:r>
            <w:r w:rsidRPr="005559B5">
              <w:rPr>
                <w:color w:val="002060"/>
                <w:spacing w:val="-3"/>
              </w:rPr>
              <w:t>Liability</w:t>
            </w:r>
            <w:r w:rsidRPr="005559B5">
              <w:rPr>
                <w:color w:val="002060"/>
                <w:spacing w:val="-14"/>
              </w:rPr>
              <w:t xml:space="preserve"> </w:t>
            </w:r>
            <w:r w:rsidRPr="005559B5">
              <w:rPr>
                <w:color w:val="002060"/>
                <w:spacing w:val="-3"/>
              </w:rPr>
              <w:t>Period,</w:t>
            </w:r>
            <w:r w:rsidRPr="005559B5">
              <w:rPr>
                <w:color w:val="002060"/>
                <w:spacing w:val="-14"/>
              </w:rPr>
              <w:t xml:space="preserve"> </w:t>
            </w:r>
            <w:r w:rsidRPr="005559B5">
              <w:rPr>
                <w:color w:val="002060"/>
                <w:spacing w:val="-3"/>
              </w:rPr>
              <w:t>the</w:t>
            </w:r>
            <w:r w:rsidRPr="005559B5">
              <w:rPr>
                <w:color w:val="002060"/>
                <w:spacing w:val="-14"/>
              </w:rPr>
              <w:t xml:space="preserve"> </w:t>
            </w:r>
            <w:r w:rsidRPr="005559B5">
              <w:rPr>
                <w:color w:val="002060"/>
                <w:spacing w:val="-3"/>
              </w:rPr>
              <w:t>Contractor</w:t>
            </w:r>
            <w:r w:rsidRPr="005559B5">
              <w:rPr>
                <w:color w:val="002060"/>
                <w:spacing w:val="-13"/>
              </w:rPr>
              <w:t xml:space="preserve"> </w:t>
            </w:r>
            <w:r w:rsidRPr="005559B5">
              <w:rPr>
                <w:color w:val="002060"/>
                <w:spacing w:val="-3"/>
              </w:rPr>
              <w:t>shall</w:t>
            </w:r>
            <w:r w:rsidRPr="005559B5">
              <w:rPr>
                <w:color w:val="002060"/>
                <w:spacing w:val="-11"/>
              </w:rPr>
              <w:t xml:space="preserve"> </w:t>
            </w:r>
            <w:r w:rsidRPr="005559B5">
              <w:rPr>
                <w:color w:val="002060"/>
                <w:spacing w:val="-2"/>
              </w:rPr>
              <w:t>account</w:t>
            </w:r>
            <w:r w:rsidRPr="005559B5">
              <w:rPr>
                <w:color w:val="002060"/>
                <w:spacing w:val="-59"/>
              </w:rPr>
              <w:t xml:space="preserve"> </w:t>
            </w:r>
            <w:r w:rsidRPr="005559B5">
              <w:rPr>
                <w:color w:val="002060"/>
              </w:rPr>
              <w:t>to the satisfaction</w:t>
            </w:r>
            <w:r w:rsidRPr="005559B5">
              <w:rPr>
                <w:color w:val="002060"/>
                <w:spacing w:val="1"/>
              </w:rPr>
              <w:t xml:space="preserve"> </w:t>
            </w:r>
            <w:r w:rsidRPr="005559B5">
              <w:rPr>
                <w:color w:val="002060"/>
              </w:rPr>
              <w:t>of the Project</w:t>
            </w:r>
            <w:r w:rsidRPr="005559B5">
              <w:rPr>
                <w:color w:val="002060"/>
                <w:spacing w:val="61"/>
              </w:rPr>
              <w:t xml:space="preserve"> </w:t>
            </w:r>
            <w:r w:rsidRPr="005559B5">
              <w:rPr>
                <w:color w:val="002060"/>
              </w:rPr>
              <w:t>Manager for</w:t>
            </w:r>
            <w:r w:rsidRPr="005559B5">
              <w:rPr>
                <w:color w:val="002060"/>
                <w:spacing w:val="61"/>
              </w:rPr>
              <w:t xml:space="preserve"> </w:t>
            </w:r>
            <w:r w:rsidRPr="005559B5">
              <w:rPr>
                <w:color w:val="002060"/>
              </w:rPr>
              <w:t>all</w:t>
            </w:r>
            <w:r w:rsidRPr="005559B5">
              <w:rPr>
                <w:color w:val="002060"/>
                <w:spacing w:val="61"/>
              </w:rPr>
              <w:t xml:space="preserve"> </w:t>
            </w:r>
            <w:r w:rsidRPr="005559B5">
              <w:rPr>
                <w:color w:val="002060"/>
              </w:rPr>
              <w:t>explosives brought on to</w:t>
            </w:r>
            <w:r w:rsidRPr="005559B5">
              <w:rPr>
                <w:color w:val="002060"/>
                <w:spacing w:val="1"/>
              </w:rPr>
              <w:t xml:space="preserve"> </w:t>
            </w:r>
            <w:r w:rsidRPr="005559B5">
              <w:rPr>
                <w:color w:val="002060"/>
              </w:rPr>
              <w:t>the Site</w:t>
            </w:r>
            <w:r w:rsidRPr="005559B5">
              <w:rPr>
                <w:color w:val="002060"/>
                <w:spacing w:val="1"/>
              </w:rPr>
              <w:t xml:space="preserve"> </w:t>
            </w:r>
            <w:r w:rsidRPr="005559B5">
              <w:rPr>
                <w:color w:val="002060"/>
              </w:rPr>
              <w:t>during</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execution</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Contract</w:t>
            </w:r>
            <w:r w:rsidRPr="005559B5">
              <w:rPr>
                <w:color w:val="002060"/>
                <w:spacing w:val="1"/>
              </w:rPr>
              <w:t xml:space="preserve"> </w:t>
            </w:r>
            <w:r w:rsidRPr="005559B5">
              <w:rPr>
                <w:color w:val="002060"/>
              </w:rPr>
              <w:t>and</w:t>
            </w:r>
            <w:r w:rsidRPr="005559B5">
              <w:rPr>
                <w:color w:val="002060"/>
                <w:spacing w:val="61"/>
              </w:rPr>
              <w:t xml:space="preserve"> </w:t>
            </w:r>
            <w:r w:rsidRPr="005559B5">
              <w:rPr>
                <w:color w:val="002060"/>
              </w:rPr>
              <w:t>the Contractor</w:t>
            </w:r>
            <w:r w:rsidRPr="005559B5">
              <w:rPr>
                <w:color w:val="002060"/>
                <w:spacing w:val="61"/>
              </w:rPr>
              <w:t xml:space="preserve"> </w:t>
            </w:r>
            <w:r w:rsidRPr="005559B5">
              <w:rPr>
                <w:color w:val="002060"/>
              </w:rPr>
              <w:t>shall</w:t>
            </w:r>
            <w:r w:rsidRPr="005559B5">
              <w:rPr>
                <w:color w:val="002060"/>
                <w:spacing w:val="1"/>
              </w:rPr>
              <w:t xml:space="preserve"> </w:t>
            </w:r>
            <w:r w:rsidRPr="005559B5">
              <w:rPr>
                <w:color w:val="002060"/>
              </w:rPr>
              <w:t>remove</w:t>
            </w:r>
            <w:r w:rsidRPr="005559B5">
              <w:rPr>
                <w:color w:val="002060"/>
                <w:spacing w:val="1"/>
              </w:rPr>
              <w:t xml:space="preserve"> </w:t>
            </w:r>
            <w:r w:rsidRPr="005559B5">
              <w:rPr>
                <w:color w:val="002060"/>
              </w:rPr>
              <w:t>all unused</w:t>
            </w:r>
            <w:r w:rsidRPr="005559B5">
              <w:rPr>
                <w:color w:val="002060"/>
                <w:spacing w:val="1"/>
              </w:rPr>
              <w:t xml:space="preserve"> </w:t>
            </w:r>
            <w:r w:rsidRPr="005559B5">
              <w:rPr>
                <w:color w:val="002060"/>
              </w:rPr>
              <w:t>explosives</w:t>
            </w:r>
            <w:r w:rsidRPr="005559B5">
              <w:rPr>
                <w:color w:val="002060"/>
                <w:spacing w:val="1"/>
              </w:rPr>
              <w:t xml:space="preserve"> </w:t>
            </w:r>
            <w:r w:rsidRPr="005559B5">
              <w:rPr>
                <w:color w:val="002060"/>
              </w:rPr>
              <w:t>from</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Site</w:t>
            </w:r>
            <w:r w:rsidRPr="005559B5">
              <w:rPr>
                <w:color w:val="002060"/>
                <w:spacing w:val="1"/>
              </w:rPr>
              <w:t xml:space="preserve"> </w:t>
            </w:r>
            <w:r w:rsidRPr="005559B5">
              <w:rPr>
                <w:color w:val="002060"/>
              </w:rPr>
              <w:t>on completion of works when</w:t>
            </w:r>
            <w:r w:rsidRPr="005559B5">
              <w:rPr>
                <w:color w:val="002060"/>
                <w:spacing w:val="-59"/>
              </w:rPr>
              <w:t xml:space="preserve"> </w:t>
            </w:r>
            <w:r w:rsidRPr="005559B5">
              <w:rPr>
                <w:color w:val="002060"/>
              </w:rPr>
              <w:t>ordered</w:t>
            </w:r>
            <w:r w:rsidRPr="005559B5">
              <w:rPr>
                <w:color w:val="002060"/>
                <w:spacing w:val="-8"/>
              </w:rPr>
              <w:t xml:space="preserve"> </w:t>
            </w:r>
            <w:r w:rsidRPr="005559B5">
              <w:rPr>
                <w:color w:val="002060"/>
              </w:rPr>
              <w:t>by</w:t>
            </w:r>
            <w:r w:rsidRPr="005559B5">
              <w:rPr>
                <w:color w:val="002060"/>
                <w:spacing w:val="-10"/>
              </w:rPr>
              <w:t xml:space="preserve"> </w:t>
            </w:r>
            <w:r w:rsidRPr="005559B5">
              <w:rPr>
                <w:color w:val="002060"/>
              </w:rPr>
              <w:t>the</w:t>
            </w:r>
            <w:r w:rsidRPr="005559B5">
              <w:rPr>
                <w:color w:val="002060"/>
                <w:spacing w:val="-8"/>
              </w:rPr>
              <w:t xml:space="preserve"> </w:t>
            </w:r>
            <w:r w:rsidRPr="005559B5">
              <w:rPr>
                <w:color w:val="002060"/>
              </w:rPr>
              <w:t>Project</w:t>
            </w:r>
            <w:r w:rsidRPr="005559B5">
              <w:rPr>
                <w:color w:val="002060"/>
                <w:spacing w:val="-4"/>
              </w:rPr>
              <w:t xml:space="preserve"> </w:t>
            </w:r>
            <w:r w:rsidRPr="005559B5">
              <w:rPr>
                <w:color w:val="002060"/>
              </w:rPr>
              <w:t>Manager.</w:t>
            </w:r>
          </w:p>
        </w:tc>
      </w:tr>
      <w:tr w:rsidRPr="005559B5" w:rsidR="005559B5" w14:paraId="0B39965F" w14:textId="77777777">
        <w:trPr>
          <w:trHeight w:val="3024"/>
        </w:trPr>
        <w:tc>
          <w:tcPr>
            <w:tcW w:w="2127" w:type="dxa"/>
          </w:tcPr>
          <w:p w:rsidRPr="005559B5" w:rsidR="00A53B14" w:rsidRDefault="0092076E" w14:paraId="11D6204F" w14:textId="77777777">
            <w:pPr>
              <w:pStyle w:val="TableParagraph"/>
              <w:tabs>
                <w:tab w:val="left" w:pos="1408"/>
              </w:tabs>
              <w:spacing w:line="250" w:lineRule="exact"/>
              <w:ind w:left="107"/>
              <w:rPr>
                <w:b/>
                <w:color w:val="002060"/>
              </w:rPr>
            </w:pPr>
            <w:bookmarkStart w:name="_bookmark96" w:id="1077"/>
            <w:bookmarkEnd w:id="1077"/>
            <w:r w:rsidRPr="005559B5">
              <w:rPr>
                <w:b/>
                <w:color w:val="002060"/>
              </w:rPr>
              <w:t>91.</w:t>
            </w:r>
            <w:r w:rsidRPr="005559B5">
              <w:rPr>
                <w:b/>
                <w:color w:val="002060"/>
              </w:rPr>
              <w:tab/>
            </w:r>
            <w:r w:rsidRPr="005559B5">
              <w:rPr>
                <w:b/>
                <w:color w:val="002060"/>
              </w:rPr>
              <w:t>Traffic</w:t>
            </w:r>
          </w:p>
          <w:p w:rsidRPr="005559B5" w:rsidR="00A53B14" w:rsidRDefault="0092076E" w14:paraId="5EA235B6" w14:textId="77777777">
            <w:pPr>
              <w:pStyle w:val="TableParagraph"/>
              <w:spacing w:before="37"/>
              <w:ind w:left="107"/>
              <w:rPr>
                <w:color w:val="002060"/>
              </w:rPr>
            </w:pPr>
            <w:r w:rsidRPr="005559B5">
              <w:rPr>
                <w:b/>
                <w:color w:val="002060"/>
              </w:rPr>
              <w:t>Diversion</w:t>
            </w:r>
          </w:p>
        </w:tc>
        <w:tc>
          <w:tcPr>
            <w:tcW w:w="8221" w:type="dxa"/>
          </w:tcPr>
          <w:p w:rsidRPr="005559B5" w:rsidR="00A53B14" w:rsidRDefault="0092076E" w14:paraId="0FF37E1B" w14:textId="77777777">
            <w:pPr>
              <w:pStyle w:val="TableParagraph"/>
              <w:spacing w:before="117"/>
              <w:ind w:left="628" w:right="91" w:hanging="521"/>
              <w:jc w:val="both"/>
              <w:rPr>
                <w:color w:val="002060"/>
              </w:rPr>
            </w:pPr>
            <w:r w:rsidRPr="005559B5">
              <w:rPr>
                <w:color w:val="002060"/>
              </w:rPr>
              <w:t>91.1 The Contractor shall include the necessary safety procedures regarding and</w:t>
            </w:r>
            <w:r w:rsidRPr="005559B5">
              <w:rPr>
                <w:color w:val="002060"/>
                <w:spacing w:val="1"/>
              </w:rPr>
              <w:t xml:space="preserve"> </w:t>
            </w:r>
            <w:r w:rsidRPr="005559B5">
              <w:rPr>
                <w:color w:val="002060"/>
              </w:rPr>
              <w:t>pedestrian traffic diversion that is needed in execution of the works.</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spacing w:val="-3"/>
              </w:rPr>
              <w:t>Contractor</w:t>
            </w:r>
            <w:r w:rsidRPr="005559B5">
              <w:rPr>
                <w:color w:val="002060"/>
                <w:spacing w:val="-17"/>
              </w:rPr>
              <w:t xml:space="preserve"> </w:t>
            </w:r>
            <w:r w:rsidRPr="005559B5">
              <w:rPr>
                <w:color w:val="002060"/>
                <w:spacing w:val="-3"/>
              </w:rPr>
              <w:t>shall</w:t>
            </w:r>
            <w:r w:rsidRPr="005559B5">
              <w:rPr>
                <w:color w:val="002060"/>
                <w:spacing w:val="-19"/>
              </w:rPr>
              <w:t xml:space="preserve"> </w:t>
            </w:r>
            <w:r w:rsidRPr="005559B5">
              <w:rPr>
                <w:color w:val="002060"/>
                <w:spacing w:val="-3"/>
              </w:rPr>
              <w:t>include</w:t>
            </w:r>
            <w:r w:rsidRPr="005559B5">
              <w:rPr>
                <w:color w:val="002060"/>
                <w:spacing w:val="-19"/>
              </w:rPr>
              <w:t xml:space="preserve"> </w:t>
            </w:r>
            <w:r w:rsidRPr="005559B5">
              <w:rPr>
                <w:color w:val="002060"/>
                <w:spacing w:val="-3"/>
              </w:rPr>
              <w:t>in</w:t>
            </w:r>
            <w:r w:rsidRPr="005559B5">
              <w:rPr>
                <w:color w:val="002060"/>
                <w:spacing w:val="-19"/>
              </w:rPr>
              <w:t xml:space="preserve"> </w:t>
            </w:r>
            <w:r w:rsidRPr="005559B5">
              <w:rPr>
                <w:color w:val="002060"/>
                <w:spacing w:val="-3"/>
              </w:rPr>
              <w:t>his</w:t>
            </w:r>
            <w:r w:rsidRPr="005559B5">
              <w:rPr>
                <w:color w:val="002060"/>
                <w:spacing w:val="-20"/>
              </w:rPr>
              <w:t xml:space="preserve"> </w:t>
            </w:r>
            <w:r w:rsidRPr="005559B5">
              <w:rPr>
                <w:color w:val="002060"/>
                <w:spacing w:val="-3"/>
              </w:rPr>
              <w:t>costing</w:t>
            </w:r>
            <w:r w:rsidRPr="005559B5">
              <w:rPr>
                <w:color w:val="002060"/>
                <w:spacing w:val="-19"/>
              </w:rPr>
              <w:t xml:space="preserve"> </w:t>
            </w:r>
            <w:r w:rsidRPr="005559B5">
              <w:rPr>
                <w:color w:val="002060"/>
                <w:spacing w:val="-3"/>
              </w:rPr>
              <w:t>of</w:t>
            </w:r>
            <w:r w:rsidRPr="005559B5">
              <w:rPr>
                <w:color w:val="002060"/>
                <w:spacing w:val="-15"/>
              </w:rPr>
              <w:t xml:space="preserve"> </w:t>
            </w:r>
            <w:r w:rsidRPr="005559B5">
              <w:rPr>
                <w:color w:val="002060"/>
                <w:spacing w:val="-3"/>
              </w:rPr>
              <w:t>works,</w:t>
            </w:r>
            <w:r w:rsidRPr="005559B5">
              <w:rPr>
                <w:color w:val="002060"/>
                <w:spacing w:val="-17"/>
              </w:rPr>
              <w:t xml:space="preserve"> </w:t>
            </w:r>
            <w:r w:rsidRPr="005559B5">
              <w:rPr>
                <w:color w:val="002060"/>
                <w:spacing w:val="-3"/>
              </w:rPr>
              <w:t>any</w:t>
            </w:r>
            <w:r w:rsidRPr="005559B5">
              <w:rPr>
                <w:color w:val="002060"/>
                <w:spacing w:val="-21"/>
              </w:rPr>
              <w:t xml:space="preserve"> </w:t>
            </w:r>
            <w:r w:rsidRPr="005559B5">
              <w:rPr>
                <w:color w:val="002060"/>
                <w:spacing w:val="-3"/>
              </w:rPr>
              <w:t>temporary</w:t>
            </w:r>
            <w:r w:rsidRPr="005559B5">
              <w:rPr>
                <w:color w:val="002060"/>
                <w:spacing w:val="-20"/>
              </w:rPr>
              <w:t xml:space="preserve"> </w:t>
            </w:r>
            <w:r w:rsidRPr="005559B5">
              <w:rPr>
                <w:color w:val="002060"/>
                <w:spacing w:val="-2"/>
              </w:rPr>
              <w:t>works</w:t>
            </w:r>
            <w:r w:rsidRPr="005559B5">
              <w:rPr>
                <w:color w:val="002060"/>
                <w:spacing w:val="-18"/>
              </w:rPr>
              <w:t xml:space="preserve"> </w:t>
            </w:r>
            <w:r w:rsidRPr="005559B5">
              <w:rPr>
                <w:color w:val="002060"/>
                <w:spacing w:val="-2"/>
              </w:rPr>
              <w:t>or</w:t>
            </w:r>
            <w:r w:rsidRPr="005559B5">
              <w:rPr>
                <w:color w:val="002060"/>
                <w:spacing w:val="-20"/>
              </w:rPr>
              <w:t xml:space="preserve"> </w:t>
            </w:r>
            <w:r w:rsidRPr="005559B5">
              <w:rPr>
                <w:color w:val="002060"/>
                <w:spacing w:val="-2"/>
              </w:rPr>
              <w:t>diversion</w:t>
            </w:r>
            <w:r w:rsidRPr="005559B5">
              <w:rPr>
                <w:color w:val="002060"/>
                <w:spacing w:val="-59"/>
              </w:rPr>
              <w:t xml:space="preserve"> </w:t>
            </w:r>
            <w:r w:rsidRPr="005559B5">
              <w:rPr>
                <w:color w:val="002060"/>
              </w:rPr>
              <w:t>that are needed during the construction period. All traffic diversion should be</w:t>
            </w:r>
            <w:r w:rsidRPr="005559B5">
              <w:rPr>
                <w:color w:val="002060"/>
                <w:spacing w:val="1"/>
              </w:rPr>
              <w:t xml:space="preserve"> </w:t>
            </w:r>
            <w:r w:rsidRPr="005559B5">
              <w:rPr>
                <w:color w:val="002060"/>
                <w:spacing w:val="-1"/>
              </w:rPr>
              <w:t>designed</w:t>
            </w:r>
            <w:r w:rsidRPr="005559B5">
              <w:rPr>
                <w:color w:val="002060"/>
                <w:spacing w:val="-15"/>
              </w:rPr>
              <w:t xml:space="preserve"> </w:t>
            </w:r>
            <w:r w:rsidRPr="005559B5">
              <w:rPr>
                <w:color w:val="002060"/>
                <w:spacing w:val="-1"/>
              </w:rPr>
              <w:t>for</w:t>
            </w:r>
            <w:r w:rsidRPr="005559B5">
              <w:rPr>
                <w:color w:val="002060"/>
                <w:spacing w:val="-10"/>
              </w:rPr>
              <w:t xml:space="preserve"> </w:t>
            </w:r>
            <w:r w:rsidRPr="005559B5">
              <w:rPr>
                <w:color w:val="002060"/>
                <w:spacing w:val="-1"/>
              </w:rPr>
              <w:t>the</w:t>
            </w:r>
            <w:r w:rsidRPr="005559B5">
              <w:rPr>
                <w:color w:val="002060"/>
                <w:spacing w:val="-12"/>
              </w:rPr>
              <w:t xml:space="preserve"> </w:t>
            </w:r>
            <w:r w:rsidRPr="005559B5">
              <w:rPr>
                <w:color w:val="002060"/>
                <w:spacing w:val="-1"/>
              </w:rPr>
              <w:t>safety</w:t>
            </w:r>
            <w:r w:rsidRPr="005559B5">
              <w:rPr>
                <w:color w:val="002060"/>
                <w:spacing w:val="-13"/>
              </w:rPr>
              <w:t xml:space="preserve"> </w:t>
            </w:r>
            <w:r w:rsidRPr="005559B5">
              <w:rPr>
                <w:color w:val="002060"/>
                <w:spacing w:val="-1"/>
              </w:rPr>
              <w:t>of</w:t>
            </w:r>
            <w:r w:rsidRPr="005559B5">
              <w:rPr>
                <w:color w:val="002060"/>
                <w:spacing w:val="-11"/>
              </w:rPr>
              <w:t xml:space="preserve"> </w:t>
            </w:r>
            <w:r w:rsidRPr="005559B5">
              <w:rPr>
                <w:color w:val="002060"/>
                <w:spacing w:val="-1"/>
              </w:rPr>
              <w:t>both</w:t>
            </w:r>
            <w:r w:rsidRPr="005559B5">
              <w:rPr>
                <w:color w:val="002060"/>
                <w:spacing w:val="-14"/>
              </w:rPr>
              <w:t xml:space="preserve"> </w:t>
            </w:r>
            <w:r w:rsidRPr="005559B5">
              <w:rPr>
                <w:color w:val="002060"/>
                <w:spacing w:val="-1"/>
              </w:rPr>
              <w:t>the</w:t>
            </w:r>
            <w:r w:rsidRPr="005559B5">
              <w:rPr>
                <w:color w:val="002060"/>
                <w:spacing w:val="-12"/>
              </w:rPr>
              <w:t xml:space="preserve"> </w:t>
            </w:r>
            <w:r w:rsidRPr="005559B5">
              <w:rPr>
                <w:color w:val="002060"/>
                <w:spacing w:val="-1"/>
              </w:rPr>
              <w:t>motoring</w:t>
            </w:r>
            <w:r w:rsidRPr="005559B5">
              <w:rPr>
                <w:color w:val="002060"/>
                <w:spacing w:val="-9"/>
              </w:rPr>
              <w:t xml:space="preserve"> </w:t>
            </w:r>
            <w:r w:rsidRPr="005559B5">
              <w:rPr>
                <w:color w:val="002060"/>
                <w:spacing w:val="-1"/>
              </w:rPr>
              <w:t>public</w:t>
            </w:r>
            <w:r w:rsidRPr="005559B5">
              <w:rPr>
                <w:color w:val="002060"/>
                <w:spacing w:val="-14"/>
              </w:rPr>
              <w:t xml:space="preserve"> </w:t>
            </w:r>
            <w:r w:rsidRPr="005559B5">
              <w:rPr>
                <w:color w:val="002060"/>
                <w:spacing w:val="-1"/>
              </w:rPr>
              <w:t>and</w:t>
            </w:r>
            <w:r w:rsidRPr="005559B5">
              <w:rPr>
                <w:color w:val="002060"/>
                <w:spacing w:val="-11"/>
              </w:rPr>
              <w:t xml:space="preserve"> </w:t>
            </w:r>
            <w:r w:rsidRPr="005559B5">
              <w:rPr>
                <w:color w:val="002060"/>
                <w:spacing w:val="-1"/>
              </w:rPr>
              <w:t>the</w:t>
            </w:r>
            <w:r w:rsidRPr="005559B5">
              <w:rPr>
                <w:color w:val="002060"/>
                <w:spacing w:val="-15"/>
              </w:rPr>
              <w:t xml:space="preserve"> </w:t>
            </w:r>
            <w:r w:rsidRPr="005559B5">
              <w:rPr>
                <w:color w:val="002060"/>
                <w:spacing w:val="-1"/>
              </w:rPr>
              <w:t>men</w:t>
            </w:r>
            <w:r w:rsidRPr="005559B5">
              <w:rPr>
                <w:color w:val="002060"/>
                <w:spacing w:val="-11"/>
              </w:rPr>
              <w:t xml:space="preserve"> </w:t>
            </w:r>
            <w:r w:rsidRPr="005559B5">
              <w:rPr>
                <w:color w:val="002060"/>
              </w:rPr>
              <w:t>at</w:t>
            </w:r>
            <w:r w:rsidRPr="005559B5">
              <w:rPr>
                <w:color w:val="002060"/>
                <w:spacing w:val="-11"/>
              </w:rPr>
              <w:t xml:space="preserve"> </w:t>
            </w:r>
            <w:r w:rsidRPr="005559B5">
              <w:rPr>
                <w:color w:val="002060"/>
              </w:rPr>
              <w:t>work.</w:t>
            </w:r>
            <w:r w:rsidRPr="005559B5">
              <w:rPr>
                <w:color w:val="002060"/>
                <w:spacing w:val="-12"/>
              </w:rPr>
              <w:t xml:space="preserve"> </w:t>
            </w:r>
            <w:r w:rsidRPr="005559B5">
              <w:rPr>
                <w:color w:val="002060"/>
              </w:rPr>
              <w:t>It</w:t>
            </w:r>
            <w:r w:rsidRPr="005559B5">
              <w:rPr>
                <w:color w:val="002060"/>
                <w:spacing w:val="-11"/>
              </w:rPr>
              <w:t xml:space="preserve"> </w:t>
            </w:r>
            <w:r w:rsidRPr="005559B5">
              <w:rPr>
                <w:color w:val="002060"/>
              </w:rPr>
              <w:t>shall</w:t>
            </w:r>
            <w:r w:rsidRPr="005559B5">
              <w:rPr>
                <w:color w:val="002060"/>
                <w:spacing w:val="-59"/>
              </w:rPr>
              <w:t xml:space="preserve"> </w:t>
            </w:r>
            <w:r w:rsidRPr="005559B5">
              <w:rPr>
                <w:color w:val="002060"/>
              </w:rPr>
              <w:t>ensure the uninterrupted flow of</w:t>
            </w:r>
            <w:r w:rsidRPr="005559B5">
              <w:rPr>
                <w:color w:val="002060"/>
                <w:spacing w:val="1"/>
              </w:rPr>
              <w:t xml:space="preserve"> </w:t>
            </w:r>
            <w:r w:rsidRPr="005559B5">
              <w:rPr>
                <w:color w:val="002060"/>
              </w:rPr>
              <w:t>traffic and minimum</w:t>
            </w:r>
            <w:r w:rsidRPr="005559B5">
              <w:rPr>
                <w:color w:val="002060"/>
                <w:spacing w:val="1"/>
              </w:rPr>
              <w:t xml:space="preserve"> </w:t>
            </w:r>
            <w:r w:rsidRPr="005559B5">
              <w:rPr>
                <w:color w:val="002060"/>
              </w:rPr>
              <w:t>inconvenience to the</w:t>
            </w:r>
            <w:r w:rsidRPr="005559B5">
              <w:rPr>
                <w:color w:val="002060"/>
                <w:spacing w:val="1"/>
              </w:rPr>
              <w:t xml:space="preserve"> </w:t>
            </w:r>
            <w:r w:rsidRPr="005559B5">
              <w:rPr>
                <w:color w:val="002060"/>
                <w:spacing w:val="-3"/>
              </w:rPr>
              <w:t xml:space="preserve">public during the period concerned. As such, adequate warning signs, </w:t>
            </w:r>
            <w:r w:rsidRPr="005559B5">
              <w:rPr>
                <w:color w:val="002060"/>
                <w:spacing w:val="-2"/>
              </w:rPr>
              <w:t>flagmen</w:t>
            </w:r>
            <w:r w:rsidRPr="005559B5">
              <w:rPr>
                <w:color w:val="002060"/>
                <w:spacing w:val="-1"/>
              </w:rPr>
              <w:t xml:space="preserve"> </w:t>
            </w:r>
            <w:r w:rsidRPr="005559B5">
              <w:rPr>
                <w:color w:val="002060"/>
              </w:rPr>
              <w:t>and other relevant safety precautionary measures shall be provided to warn</w:t>
            </w:r>
            <w:r w:rsidRPr="005559B5">
              <w:rPr>
                <w:color w:val="002060"/>
                <w:spacing w:val="1"/>
              </w:rPr>
              <w:t xml:space="preserve"> </w:t>
            </w:r>
            <w:r w:rsidRPr="005559B5">
              <w:rPr>
                <w:color w:val="002060"/>
              </w:rPr>
              <w:t>motorists</w:t>
            </w:r>
            <w:r w:rsidRPr="005559B5">
              <w:rPr>
                <w:color w:val="002060"/>
                <w:spacing w:val="-6"/>
              </w:rPr>
              <w:t xml:space="preserve"> </w:t>
            </w:r>
            <w:r w:rsidRPr="005559B5">
              <w:rPr>
                <w:color w:val="002060"/>
              </w:rPr>
              <w:t>and</w:t>
            </w:r>
            <w:r w:rsidRPr="005559B5">
              <w:rPr>
                <w:color w:val="002060"/>
                <w:spacing w:val="-6"/>
              </w:rPr>
              <w:t xml:space="preserve"> </w:t>
            </w:r>
            <w:r w:rsidRPr="005559B5">
              <w:rPr>
                <w:color w:val="002060"/>
              </w:rPr>
              <w:t>pedestrians</w:t>
            </w:r>
            <w:r w:rsidRPr="005559B5">
              <w:rPr>
                <w:color w:val="002060"/>
                <w:spacing w:val="-3"/>
              </w:rPr>
              <w:t xml:space="preserve"> </w:t>
            </w:r>
            <w:r w:rsidRPr="005559B5">
              <w:rPr>
                <w:color w:val="002060"/>
              </w:rPr>
              <w:t>well</w:t>
            </w:r>
            <w:r w:rsidRPr="005559B5">
              <w:rPr>
                <w:color w:val="002060"/>
                <w:spacing w:val="-4"/>
              </w:rPr>
              <w:t xml:space="preserve"> </w:t>
            </w:r>
            <w:r w:rsidRPr="005559B5">
              <w:rPr>
                <w:color w:val="002060"/>
              </w:rPr>
              <w:t>ahead</w:t>
            </w:r>
            <w:r w:rsidRPr="005559B5">
              <w:rPr>
                <w:color w:val="002060"/>
                <w:spacing w:val="-5"/>
              </w:rPr>
              <w:t xml:space="preserve"> </w:t>
            </w:r>
            <w:r w:rsidRPr="005559B5">
              <w:rPr>
                <w:color w:val="002060"/>
              </w:rPr>
              <w:t>of</w:t>
            </w:r>
            <w:r w:rsidRPr="005559B5">
              <w:rPr>
                <w:color w:val="002060"/>
                <w:spacing w:val="-5"/>
              </w:rPr>
              <w:t xml:space="preserve"> </w:t>
            </w:r>
            <w:r w:rsidRPr="005559B5">
              <w:rPr>
                <w:color w:val="002060"/>
              </w:rPr>
              <w:t>the</w:t>
            </w:r>
            <w:r w:rsidRPr="005559B5">
              <w:rPr>
                <w:color w:val="002060"/>
                <w:spacing w:val="-6"/>
              </w:rPr>
              <w:t xml:space="preserve"> </w:t>
            </w:r>
            <w:r w:rsidRPr="005559B5">
              <w:rPr>
                <w:color w:val="002060"/>
              </w:rPr>
              <w:t>intended</w:t>
            </w:r>
            <w:r w:rsidRPr="005559B5">
              <w:rPr>
                <w:color w:val="002060"/>
                <w:spacing w:val="-5"/>
              </w:rPr>
              <w:t xml:space="preserve"> </w:t>
            </w:r>
            <w:r w:rsidRPr="005559B5">
              <w:rPr>
                <w:color w:val="002060"/>
              </w:rPr>
              <w:t>diversion</w:t>
            </w:r>
            <w:r w:rsidRPr="005559B5">
              <w:rPr>
                <w:color w:val="002060"/>
                <w:spacing w:val="-6"/>
              </w:rPr>
              <w:t xml:space="preserve"> </w:t>
            </w:r>
            <w:r w:rsidRPr="005559B5">
              <w:rPr>
                <w:color w:val="002060"/>
              </w:rPr>
              <w:t>as</w:t>
            </w:r>
            <w:r w:rsidRPr="005559B5">
              <w:rPr>
                <w:color w:val="002060"/>
                <w:spacing w:val="-6"/>
              </w:rPr>
              <w:t xml:space="preserve"> </w:t>
            </w:r>
            <w:r w:rsidRPr="005559B5">
              <w:rPr>
                <w:color w:val="002060"/>
              </w:rPr>
              <w:t>directed</w:t>
            </w:r>
            <w:r w:rsidRPr="005559B5">
              <w:rPr>
                <w:color w:val="002060"/>
                <w:spacing w:val="-5"/>
              </w:rPr>
              <w:t xml:space="preserve"> </w:t>
            </w:r>
            <w:r w:rsidRPr="005559B5">
              <w:rPr>
                <w:color w:val="002060"/>
              </w:rPr>
              <w:t>by</w:t>
            </w:r>
            <w:r w:rsidRPr="005559B5">
              <w:rPr>
                <w:color w:val="002060"/>
                <w:spacing w:val="-59"/>
              </w:rPr>
              <w:t xml:space="preserve"> </w:t>
            </w:r>
            <w:r w:rsidRPr="005559B5">
              <w:rPr>
                <w:color w:val="002060"/>
              </w:rPr>
              <w:t>the</w:t>
            </w:r>
            <w:r w:rsidRPr="005559B5">
              <w:rPr>
                <w:color w:val="002060"/>
                <w:spacing w:val="-4"/>
              </w:rPr>
              <w:t xml:space="preserve"> </w:t>
            </w:r>
            <w:r w:rsidRPr="005559B5">
              <w:rPr>
                <w:color w:val="002060"/>
              </w:rPr>
              <w:t>Project</w:t>
            </w:r>
            <w:r w:rsidRPr="005559B5">
              <w:rPr>
                <w:color w:val="002060"/>
                <w:spacing w:val="-2"/>
              </w:rPr>
              <w:t xml:space="preserve"> </w:t>
            </w:r>
            <w:r w:rsidRPr="005559B5">
              <w:rPr>
                <w:color w:val="002060"/>
              </w:rPr>
              <w:t>Manager. All</w:t>
            </w:r>
            <w:r w:rsidRPr="005559B5">
              <w:rPr>
                <w:color w:val="002060"/>
                <w:spacing w:val="-6"/>
              </w:rPr>
              <w:t xml:space="preserve"> </w:t>
            </w:r>
            <w:r w:rsidRPr="005559B5">
              <w:rPr>
                <w:color w:val="002060"/>
              </w:rPr>
              <w:t>traffic</w:t>
            </w:r>
            <w:r w:rsidRPr="005559B5">
              <w:rPr>
                <w:color w:val="002060"/>
                <w:spacing w:val="-3"/>
              </w:rPr>
              <w:t xml:space="preserve"> </w:t>
            </w:r>
            <w:r w:rsidRPr="005559B5">
              <w:rPr>
                <w:color w:val="002060"/>
              </w:rPr>
              <w:t>devices</w:t>
            </w:r>
            <w:r w:rsidRPr="005559B5">
              <w:rPr>
                <w:color w:val="002060"/>
                <w:spacing w:val="-3"/>
              </w:rPr>
              <w:t xml:space="preserve"> </w:t>
            </w:r>
            <w:r w:rsidRPr="005559B5">
              <w:rPr>
                <w:color w:val="002060"/>
              </w:rPr>
              <w:t>used</w:t>
            </w:r>
            <w:r w:rsidRPr="005559B5">
              <w:rPr>
                <w:color w:val="002060"/>
                <w:spacing w:val="-3"/>
              </w:rPr>
              <w:t xml:space="preserve"> </w:t>
            </w:r>
            <w:r w:rsidRPr="005559B5">
              <w:rPr>
                <w:color w:val="002060"/>
              </w:rPr>
              <w:t>shall</w:t>
            </w:r>
            <w:r w:rsidRPr="005559B5">
              <w:rPr>
                <w:color w:val="002060"/>
                <w:spacing w:val="-4"/>
              </w:rPr>
              <w:t xml:space="preserve"> </w:t>
            </w:r>
            <w:r w:rsidRPr="005559B5">
              <w:rPr>
                <w:color w:val="002060"/>
              </w:rPr>
              <w:t>be</w:t>
            </w:r>
            <w:r w:rsidRPr="005559B5">
              <w:rPr>
                <w:color w:val="002060"/>
                <w:spacing w:val="-1"/>
              </w:rPr>
              <w:t xml:space="preserve"> </w:t>
            </w:r>
            <w:r w:rsidRPr="005559B5">
              <w:rPr>
                <w:color w:val="002060"/>
              </w:rPr>
              <w:t>designed</w:t>
            </w:r>
            <w:r w:rsidRPr="005559B5">
              <w:rPr>
                <w:color w:val="002060"/>
                <w:spacing w:val="-4"/>
              </w:rPr>
              <w:t xml:space="preserve"> </w:t>
            </w:r>
            <w:r w:rsidRPr="005559B5">
              <w:rPr>
                <w:color w:val="002060"/>
              </w:rPr>
              <w:t>in</w:t>
            </w:r>
            <w:r w:rsidRPr="005559B5">
              <w:rPr>
                <w:color w:val="002060"/>
                <w:spacing w:val="-1"/>
              </w:rPr>
              <w:t xml:space="preserve"> </w:t>
            </w:r>
            <w:r w:rsidRPr="005559B5">
              <w:rPr>
                <w:color w:val="002060"/>
              </w:rPr>
              <w:t>accordance</w:t>
            </w:r>
            <w:r w:rsidRPr="005559B5">
              <w:rPr>
                <w:color w:val="002060"/>
                <w:spacing w:val="-59"/>
              </w:rPr>
              <w:t xml:space="preserve"> </w:t>
            </w:r>
            <w:r w:rsidRPr="005559B5">
              <w:rPr>
                <w:color w:val="002060"/>
              </w:rPr>
              <w:t>with</w:t>
            </w:r>
            <w:r w:rsidRPr="005559B5">
              <w:rPr>
                <w:color w:val="002060"/>
                <w:spacing w:val="-9"/>
              </w:rPr>
              <w:t xml:space="preserve"> </w:t>
            </w:r>
            <w:r w:rsidRPr="005559B5">
              <w:rPr>
                <w:color w:val="002060"/>
              </w:rPr>
              <w:t>the</w:t>
            </w:r>
            <w:r w:rsidRPr="005559B5">
              <w:rPr>
                <w:color w:val="002060"/>
                <w:spacing w:val="-8"/>
              </w:rPr>
              <w:t xml:space="preserve"> </w:t>
            </w:r>
            <w:r w:rsidRPr="005559B5">
              <w:rPr>
                <w:color w:val="002060"/>
              </w:rPr>
              <w:t>instruction</w:t>
            </w:r>
            <w:r w:rsidRPr="005559B5">
              <w:rPr>
                <w:color w:val="002060"/>
                <w:spacing w:val="-9"/>
              </w:rPr>
              <w:t xml:space="preserve"> </w:t>
            </w:r>
            <w:r w:rsidRPr="005559B5">
              <w:rPr>
                <w:color w:val="002060"/>
              </w:rPr>
              <w:t>of</w:t>
            </w:r>
            <w:r w:rsidRPr="005559B5">
              <w:rPr>
                <w:color w:val="002060"/>
                <w:spacing w:val="-4"/>
              </w:rPr>
              <w:t xml:space="preserve"> </w:t>
            </w:r>
            <w:r w:rsidRPr="005559B5">
              <w:rPr>
                <w:color w:val="002060"/>
              </w:rPr>
              <w:t>Project</w:t>
            </w:r>
            <w:r w:rsidRPr="005559B5">
              <w:rPr>
                <w:color w:val="002060"/>
                <w:spacing w:val="-6"/>
              </w:rPr>
              <w:t xml:space="preserve"> </w:t>
            </w:r>
            <w:r w:rsidRPr="005559B5">
              <w:rPr>
                <w:color w:val="002060"/>
              </w:rPr>
              <w:t>Manager.</w:t>
            </w:r>
          </w:p>
        </w:tc>
      </w:tr>
    </w:tbl>
    <w:p w:rsidRPr="005559B5" w:rsidR="00A53B14" w:rsidRDefault="00A53B14" w14:paraId="3B4A75B5" w14:textId="77777777">
      <w:pPr>
        <w:jc w:val="both"/>
        <w:rPr>
          <w:color w:val="002060"/>
        </w:rPr>
        <w:sectPr w:rsidRPr="005559B5" w:rsidR="00A53B14">
          <w:pgSz w:w="12240" w:h="15840" w:orient="portrait"/>
          <w:pgMar w:top="1440" w:right="0" w:bottom="1120" w:left="600" w:header="0" w:footer="934" w:gutter="0"/>
          <w:cols w:space="720"/>
        </w:sectPr>
      </w:pPr>
    </w:p>
    <w:p w:rsidRPr="005559B5" w:rsidR="00A53B14" w:rsidRDefault="00A53B14" w14:paraId="32926743" w14:textId="77777777">
      <w:pPr>
        <w:pStyle w:val="BodyText"/>
        <w:rPr>
          <w:rFonts w:ascii="Times New Roman"/>
          <w:color w:val="002060"/>
          <w:sz w:val="20"/>
        </w:rPr>
      </w:pPr>
    </w:p>
    <w:p w:rsidRPr="005559B5" w:rsidR="00A53B14" w:rsidRDefault="00A53B14" w14:paraId="35904C42" w14:textId="77777777">
      <w:pPr>
        <w:pStyle w:val="BodyText"/>
        <w:rPr>
          <w:rFonts w:ascii="Times New Roman"/>
          <w:color w:val="002060"/>
          <w:sz w:val="20"/>
        </w:rPr>
      </w:pPr>
    </w:p>
    <w:p w:rsidRPr="005559B5" w:rsidR="00A53B14" w:rsidRDefault="00A53B14" w14:paraId="7BCA4E6C" w14:textId="77777777">
      <w:pPr>
        <w:pStyle w:val="BodyText"/>
        <w:rPr>
          <w:rFonts w:ascii="Times New Roman"/>
          <w:color w:val="002060"/>
          <w:sz w:val="20"/>
        </w:rPr>
      </w:pPr>
    </w:p>
    <w:p w:rsidRPr="005559B5" w:rsidR="00A53B14" w:rsidRDefault="00A53B14" w14:paraId="1B2F8C42" w14:textId="77777777">
      <w:pPr>
        <w:pStyle w:val="BodyText"/>
        <w:rPr>
          <w:rFonts w:ascii="Times New Roman"/>
          <w:color w:val="002060"/>
          <w:sz w:val="20"/>
        </w:rPr>
      </w:pPr>
    </w:p>
    <w:p w:rsidRPr="005559B5" w:rsidR="00A53B14" w:rsidRDefault="00A53B14" w14:paraId="0A247FBF" w14:textId="77777777">
      <w:pPr>
        <w:pStyle w:val="BodyText"/>
        <w:rPr>
          <w:rFonts w:ascii="Times New Roman"/>
          <w:color w:val="002060"/>
          <w:sz w:val="20"/>
        </w:rPr>
      </w:pPr>
    </w:p>
    <w:p w:rsidRPr="005559B5" w:rsidR="00A53B14" w:rsidRDefault="00A53B14" w14:paraId="3545659B" w14:textId="77777777">
      <w:pPr>
        <w:pStyle w:val="BodyText"/>
        <w:rPr>
          <w:rFonts w:ascii="Times New Roman"/>
          <w:color w:val="002060"/>
          <w:sz w:val="20"/>
        </w:rPr>
      </w:pPr>
    </w:p>
    <w:p w:rsidRPr="005559B5" w:rsidR="00A53B14" w:rsidRDefault="00A53B14" w14:paraId="4257AD05" w14:textId="77777777">
      <w:pPr>
        <w:pStyle w:val="BodyText"/>
        <w:rPr>
          <w:rFonts w:ascii="Times New Roman"/>
          <w:color w:val="002060"/>
          <w:sz w:val="20"/>
        </w:rPr>
      </w:pPr>
    </w:p>
    <w:p w:rsidRPr="005559B5" w:rsidR="00A53B14" w:rsidRDefault="00A53B14" w14:paraId="38957E1F" w14:textId="77777777">
      <w:pPr>
        <w:pStyle w:val="BodyText"/>
        <w:rPr>
          <w:rFonts w:ascii="Times New Roman"/>
          <w:color w:val="002060"/>
          <w:sz w:val="20"/>
        </w:rPr>
      </w:pPr>
    </w:p>
    <w:p w:rsidRPr="005559B5" w:rsidR="00A53B14" w:rsidRDefault="00A53B14" w14:paraId="5A1434EA" w14:textId="77777777">
      <w:pPr>
        <w:pStyle w:val="BodyText"/>
        <w:rPr>
          <w:rFonts w:ascii="Times New Roman"/>
          <w:color w:val="002060"/>
          <w:sz w:val="20"/>
        </w:rPr>
      </w:pPr>
    </w:p>
    <w:p w:rsidRPr="005559B5" w:rsidR="00A53B14" w:rsidRDefault="00A53B14" w14:paraId="543EE40D" w14:textId="77777777">
      <w:pPr>
        <w:pStyle w:val="BodyText"/>
        <w:rPr>
          <w:rFonts w:ascii="Times New Roman"/>
          <w:color w:val="002060"/>
          <w:sz w:val="20"/>
        </w:rPr>
      </w:pPr>
    </w:p>
    <w:p w:rsidRPr="005559B5" w:rsidR="00A53B14" w:rsidRDefault="00A53B14" w14:paraId="0BBFA7E8" w14:textId="77777777">
      <w:pPr>
        <w:pStyle w:val="BodyText"/>
        <w:rPr>
          <w:rFonts w:ascii="Times New Roman"/>
          <w:color w:val="002060"/>
          <w:sz w:val="20"/>
        </w:rPr>
      </w:pPr>
    </w:p>
    <w:p w:rsidRPr="005559B5" w:rsidR="00A53B14" w:rsidRDefault="00A53B14" w14:paraId="5299394F" w14:textId="77777777">
      <w:pPr>
        <w:pStyle w:val="BodyText"/>
        <w:rPr>
          <w:rFonts w:ascii="Times New Roman"/>
          <w:color w:val="002060"/>
          <w:sz w:val="20"/>
        </w:rPr>
      </w:pPr>
    </w:p>
    <w:p w:rsidRPr="005559B5" w:rsidR="00A53B14" w:rsidRDefault="0092076E" w14:paraId="5B387738" w14:textId="77777777">
      <w:pPr>
        <w:pStyle w:val="Heading3"/>
        <w:spacing w:before="215"/>
        <w:ind w:left="1004"/>
        <w:rPr>
          <w:color w:val="002060"/>
        </w:rPr>
      </w:pPr>
      <w:r w:rsidRPr="005559B5">
        <w:rPr>
          <w:color w:val="002060"/>
          <w:w w:val="95"/>
        </w:rPr>
        <w:t>Section</w:t>
      </w:r>
      <w:r w:rsidRPr="005559B5">
        <w:rPr>
          <w:color w:val="002060"/>
          <w:spacing w:val="20"/>
          <w:w w:val="95"/>
        </w:rPr>
        <w:t xml:space="preserve"> </w:t>
      </w:r>
      <w:r w:rsidRPr="005559B5">
        <w:rPr>
          <w:color w:val="002060"/>
          <w:w w:val="95"/>
        </w:rPr>
        <w:t>VIII:</w:t>
      </w:r>
      <w:r w:rsidRPr="005559B5">
        <w:rPr>
          <w:color w:val="002060"/>
          <w:spacing w:val="21"/>
          <w:w w:val="95"/>
        </w:rPr>
        <w:t xml:space="preserve"> </w:t>
      </w:r>
      <w:r w:rsidRPr="005559B5">
        <w:rPr>
          <w:color w:val="002060"/>
          <w:w w:val="95"/>
        </w:rPr>
        <w:t>Special</w:t>
      </w:r>
      <w:r w:rsidRPr="005559B5">
        <w:rPr>
          <w:color w:val="002060"/>
          <w:spacing w:val="21"/>
          <w:w w:val="95"/>
        </w:rPr>
        <w:t xml:space="preserve"> </w:t>
      </w:r>
      <w:r w:rsidRPr="005559B5">
        <w:rPr>
          <w:color w:val="002060"/>
          <w:w w:val="95"/>
        </w:rPr>
        <w:t>Conditions</w:t>
      </w:r>
      <w:r w:rsidRPr="005559B5">
        <w:rPr>
          <w:color w:val="002060"/>
          <w:spacing w:val="18"/>
          <w:w w:val="95"/>
        </w:rPr>
        <w:t xml:space="preserve"> </w:t>
      </w:r>
      <w:r w:rsidRPr="005559B5">
        <w:rPr>
          <w:color w:val="002060"/>
          <w:w w:val="95"/>
        </w:rPr>
        <w:t>of</w:t>
      </w:r>
      <w:r w:rsidRPr="005559B5">
        <w:rPr>
          <w:color w:val="002060"/>
          <w:spacing w:val="21"/>
          <w:w w:val="95"/>
        </w:rPr>
        <w:t xml:space="preserve"> </w:t>
      </w:r>
      <w:r w:rsidRPr="005559B5">
        <w:rPr>
          <w:color w:val="002060"/>
          <w:w w:val="95"/>
        </w:rPr>
        <w:t>Contract</w:t>
      </w:r>
    </w:p>
    <w:p w:rsidRPr="005559B5" w:rsidR="00A53B14" w:rsidRDefault="00A53B14" w14:paraId="20429249" w14:textId="77777777">
      <w:pPr>
        <w:pStyle w:val="BodyText"/>
        <w:rPr>
          <w:rFonts w:ascii="Arial"/>
          <w:b/>
          <w:color w:val="002060"/>
          <w:sz w:val="40"/>
        </w:rPr>
      </w:pPr>
    </w:p>
    <w:p w:rsidRPr="005559B5" w:rsidR="00A53B14" w:rsidRDefault="0092076E" w14:paraId="34F2C66C" w14:textId="77777777">
      <w:pPr>
        <w:pStyle w:val="BodyText"/>
        <w:spacing w:before="326" w:line="266" w:lineRule="auto"/>
        <w:ind w:left="1008" w:right="1616"/>
        <w:jc w:val="center"/>
        <w:rPr>
          <w:color w:val="002060"/>
        </w:rPr>
      </w:pPr>
      <w:r w:rsidRPr="005559B5">
        <w:rPr>
          <w:color w:val="002060"/>
          <w:spacing w:val="-4"/>
        </w:rPr>
        <w:t>The</w:t>
      </w:r>
      <w:r w:rsidRPr="005559B5">
        <w:rPr>
          <w:color w:val="002060"/>
          <w:spacing w:val="-9"/>
        </w:rPr>
        <w:t xml:space="preserve"> </w:t>
      </w:r>
      <w:r w:rsidRPr="005559B5">
        <w:rPr>
          <w:color w:val="002060"/>
          <w:spacing w:val="-4"/>
        </w:rPr>
        <w:t>following</w:t>
      </w:r>
      <w:r w:rsidRPr="005559B5">
        <w:rPr>
          <w:color w:val="002060"/>
          <w:spacing w:val="-7"/>
        </w:rPr>
        <w:t xml:space="preserve"> </w:t>
      </w:r>
      <w:r w:rsidRPr="005559B5">
        <w:rPr>
          <w:color w:val="002060"/>
          <w:spacing w:val="-4"/>
        </w:rPr>
        <w:t>Special</w:t>
      </w:r>
      <w:r w:rsidRPr="005559B5">
        <w:rPr>
          <w:color w:val="002060"/>
          <w:spacing w:val="-7"/>
        </w:rPr>
        <w:t xml:space="preserve"> </w:t>
      </w:r>
      <w:r w:rsidRPr="005559B5">
        <w:rPr>
          <w:color w:val="002060"/>
          <w:spacing w:val="-4"/>
        </w:rPr>
        <w:t>Conditions</w:t>
      </w:r>
      <w:r w:rsidRPr="005559B5">
        <w:rPr>
          <w:color w:val="002060"/>
          <w:spacing w:val="-9"/>
        </w:rPr>
        <w:t xml:space="preserve"> </w:t>
      </w:r>
      <w:r w:rsidRPr="005559B5">
        <w:rPr>
          <w:color w:val="002060"/>
          <w:spacing w:val="-4"/>
        </w:rPr>
        <w:t>of</w:t>
      </w:r>
      <w:r w:rsidRPr="005559B5">
        <w:rPr>
          <w:color w:val="002060"/>
          <w:spacing w:val="-5"/>
        </w:rPr>
        <w:t xml:space="preserve"> </w:t>
      </w:r>
      <w:r w:rsidRPr="005559B5">
        <w:rPr>
          <w:color w:val="002060"/>
          <w:spacing w:val="-4"/>
        </w:rPr>
        <w:t>Contract</w:t>
      </w:r>
      <w:r w:rsidRPr="005559B5">
        <w:rPr>
          <w:color w:val="002060"/>
          <w:spacing w:val="-8"/>
        </w:rPr>
        <w:t xml:space="preserve"> </w:t>
      </w:r>
      <w:r w:rsidRPr="005559B5">
        <w:rPr>
          <w:color w:val="002060"/>
          <w:spacing w:val="-4"/>
        </w:rPr>
        <w:t>shall</w:t>
      </w:r>
      <w:r w:rsidRPr="005559B5">
        <w:rPr>
          <w:color w:val="002060"/>
          <w:spacing w:val="-10"/>
        </w:rPr>
        <w:t xml:space="preserve"> </w:t>
      </w:r>
      <w:r w:rsidRPr="005559B5">
        <w:rPr>
          <w:color w:val="002060"/>
          <w:spacing w:val="-4"/>
        </w:rPr>
        <w:t>supplement</w:t>
      </w:r>
      <w:r w:rsidRPr="005559B5">
        <w:rPr>
          <w:color w:val="002060"/>
          <w:spacing w:val="-8"/>
        </w:rPr>
        <w:t xml:space="preserve"> </w:t>
      </w:r>
      <w:r w:rsidRPr="005559B5">
        <w:rPr>
          <w:color w:val="002060"/>
          <w:spacing w:val="-4"/>
        </w:rPr>
        <w:t>the</w:t>
      </w:r>
      <w:r w:rsidRPr="005559B5">
        <w:rPr>
          <w:color w:val="002060"/>
          <w:spacing w:val="-9"/>
        </w:rPr>
        <w:t xml:space="preserve"> </w:t>
      </w:r>
      <w:r w:rsidRPr="005559B5">
        <w:rPr>
          <w:color w:val="002060"/>
          <w:spacing w:val="-3"/>
        </w:rPr>
        <w:t>GCC.</w:t>
      </w:r>
      <w:r w:rsidRPr="005559B5">
        <w:rPr>
          <w:color w:val="002060"/>
          <w:spacing w:val="-13"/>
        </w:rPr>
        <w:t xml:space="preserve"> </w:t>
      </w:r>
      <w:r w:rsidRPr="005559B5">
        <w:rPr>
          <w:color w:val="002060"/>
          <w:spacing w:val="-3"/>
        </w:rPr>
        <w:t>Whenever</w:t>
      </w:r>
      <w:r w:rsidRPr="005559B5">
        <w:rPr>
          <w:color w:val="002060"/>
          <w:spacing w:val="-8"/>
        </w:rPr>
        <w:t xml:space="preserve"> </w:t>
      </w:r>
      <w:r w:rsidRPr="005559B5">
        <w:rPr>
          <w:color w:val="002060"/>
          <w:spacing w:val="-3"/>
        </w:rPr>
        <w:t>there</w:t>
      </w:r>
      <w:r w:rsidRPr="005559B5">
        <w:rPr>
          <w:color w:val="002060"/>
          <w:spacing w:val="-7"/>
        </w:rPr>
        <w:t xml:space="preserve"> </w:t>
      </w:r>
      <w:r w:rsidRPr="005559B5">
        <w:rPr>
          <w:color w:val="002060"/>
          <w:spacing w:val="-3"/>
        </w:rPr>
        <w:t>is</w:t>
      </w:r>
      <w:r w:rsidRPr="005559B5">
        <w:rPr>
          <w:color w:val="002060"/>
          <w:spacing w:val="-9"/>
        </w:rPr>
        <w:t xml:space="preserve"> </w:t>
      </w:r>
      <w:r w:rsidRPr="005559B5">
        <w:rPr>
          <w:color w:val="002060"/>
          <w:spacing w:val="-3"/>
        </w:rPr>
        <w:t>a</w:t>
      </w:r>
      <w:r w:rsidRPr="005559B5">
        <w:rPr>
          <w:color w:val="002060"/>
          <w:spacing w:val="-58"/>
        </w:rPr>
        <w:t xml:space="preserve"> </w:t>
      </w:r>
      <w:r w:rsidRPr="005559B5">
        <w:rPr>
          <w:color w:val="002060"/>
          <w:spacing w:val="-5"/>
        </w:rPr>
        <w:t>conflict,</w:t>
      </w:r>
      <w:r w:rsidRPr="005559B5">
        <w:rPr>
          <w:color w:val="002060"/>
          <w:spacing w:val="-7"/>
        </w:rPr>
        <w:t xml:space="preserve"> </w:t>
      </w:r>
      <w:r w:rsidRPr="005559B5">
        <w:rPr>
          <w:color w:val="002060"/>
          <w:spacing w:val="-5"/>
        </w:rPr>
        <w:t>the</w:t>
      </w:r>
      <w:r w:rsidRPr="005559B5">
        <w:rPr>
          <w:color w:val="002060"/>
          <w:spacing w:val="-9"/>
        </w:rPr>
        <w:t xml:space="preserve"> </w:t>
      </w:r>
      <w:r w:rsidRPr="005559B5">
        <w:rPr>
          <w:color w:val="002060"/>
          <w:spacing w:val="-5"/>
        </w:rPr>
        <w:t>provisions</w:t>
      </w:r>
      <w:r w:rsidRPr="005559B5">
        <w:rPr>
          <w:color w:val="002060"/>
          <w:spacing w:val="-9"/>
        </w:rPr>
        <w:t xml:space="preserve"> </w:t>
      </w:r>
      <w:r w:rsidRPr="005559B5">
        <w:rPr>
          <w:color w:val="002060"/>
          <w:spacing w:val="-4"/>
        </w:rPr>
        <w:t>herein</w:t>
      </w:r>
      <w:r w:rsidRPr="005559B5">
        <w:rPr>
          <w:color w:val="002060"/>
          <w:spacing w:val="-9"/>
        </w:rPr>
        <w:t xml:space="preserve"> </w:t>
      </w:r>
      <w:r w:rsidRPr="005559B5">
        <w:rPr>
          <w:color w:val="002060"/>
          <w:spacing w:val="-4"/>
        </w:rPr>
        <w:t>shall</w:t>
      </w:r>
      <w:r w:rsidRPr="005559B5">
        <w:rPr>
          <w:color w:val="002060"/>
          <w:spacing w:val="-10"/>
        </w:rPr>
        <w:t xml:space="preserve"> </w:t>
      </w:r>
      <w:r w:rsidRPr="005559B5">
        <w:rPr>
          <w:color w:val="002060"/>
          <w:spacing w:val="-4"/>
        </w:rPr>
        <w:t>prevail</w:t>
      </w:r>
      <w:r w:rsidRPr="005559B5">
        <w:rPr>
          <w:color w:val="002060"/>
          <w:spacing w:val="-10"/>
        </w:rPr>
        <w:t xml:space="preserve"> </w:t>
      </w:r>
      <w:r w:rsidRPr="005559B5">
        <w:rPr>
          <w:color w:val="002060"/>
          <w:spacing w:val="-4"/>
        </w:rPr>
        <w:t>over</w:t>
      </w:r>
      <w:r w:rsidRPr="005559B5">
        <w:rPr>
          <w:color w:val="002060"/>
          <w:spacing w:val="-8"/>
        </w:rPr>
        <w:t xml:space="preserve"> </w:t>
      </w:r>
      <w:r w:rsidRPr="005559B5">
        <w:rPr>
          <w:color w:val="002060"/>
          <w:spacing w:val="-4"/>
        </w:rPr>
        <w:t>those</w:t>
      </w:r>
      <w:r w:rsidRPr="005559B5">
        <w:rPr>
          <w:color w:val="002060"/>
          <w:spacing w:val="-9"/>
        </w:rPr>
        <w:t xml:space="preserve"> </w:t>
      </w:r>
      <w:r w:rsidRPr="005559B5">
        <w:rPr>
          <w:color w:val="002060"/>
          <w:spacing w:val="-4"/>
        </w:rPr>
        <w:t>in</w:t>
      </w:r>
      <w:r w:rsidRPr="005559B5">
        <w:rPr>
          <w:color w:val="002060"/>
          <w:spacing w:val="-11"/>
        </w:rPr>
        <w:t xml:space="preserve"> </w:t>
      </w:r>
      <w:r w:rsidRPr="005559B5">
        <w:rPr>
          <w:color w:val="002060"/>
          <w:spacing w:val="-4"/>
        </w:rPr>
        <w:t>the</w:t>
      </w:r>
      <w:r w:rsidRPr="005559B5">
        <w:rPr>
          <w:color w:val="002060"/>
          <w:spacing w:val="-11"/>
        </w:rPr>
        <w:t xml:space="preserve"> </w:t>
      </w:r>
      <w:r w:rsidRPr="005559B5">
        <w:rPr>
          <w:color w:val="002060"/>
          <w:spacing w:val="-4"/>
        </w:rPr>
        <w:t>GCC</w:t>
      </w:r>
      <w:r w:rsidRPr="005559B5">
        <w:rPr>
          <w:color w:val="002060"/>
          <w:spacing w:val="-13"/>
        </w:rPr>
        <w:t xml:space="preserve"> </w:t>
      </w:r>
      <w:r w:rsidRPr="005559B5">
        <w:rPr>
          <w:color w:val="002060"/>
          <w:spacing w:val="-4"/>
        </w:rPr>
        <w:t>.</w:t>
      </w:r>
    </w:p>
    <w:p w:rsidRPr="005559B5" w:rsidR="00A53B14" w:rsidRDefault="00A53B14" w14:paraId="60B2F726" w14:textId="77777777">
      <w:pPr>
        <w:spacing w:line="266" w:lineRule="auto"/>
        <w:jc w:val="center"/>
        <w:rPr>
          <w:color w:val="002060"/>
        </w:rPr>
        <w:sectPr w:rsidRPr="005559B5" w:rsidR="00A53B14">
          <w:pgSz w:w="12240" w:h="15840" w:orient="portrait"/>
          <w:pgMar w:top="1500" w:right="0" w:bottom="1120" w:left="600" w:header="0" w:footer="934" w:gutter="0"/>
          <w:cols w:space="720"/>
        </w:sectPr>
      </w:pPr>
    </w:p>
    <w:p w:rsidRPr="005559B5" w:rsidR="00A53B14" w:rsidRDefault="0092076E" w14:paraId="4CC04572" w14:textId="77777777">
      <w:pPr>
        <w:pStyle w:val="Heading3"/>
        <w:spacing w:before="66"/>
        <w:ind w:left="988"/>
        <w:rPr>
          <w:color w:val="002060"/>
        </w:rPr>
      </w:pPr>
      <w:r w:rsidRPr="005559B5">
        <w:rPr>
          <w:color w:val="002060"/>
          <w:w w:val="95"/>
        </w:rPr>
        <w:t>Special</w:t>
      </w:r>
      <w:r w:rsidRPr="005559B5">
        <w:rPr>
          <w:color w:val="002060"/>
          <w:spacing w:val="22"/>
          <w:w w:val="95"/>
        </w:rPr>
        <w:t xml:space="preserve"> </w:t>
      </w:r>
      <w:r w:rsidRPr="005559B5">
        <w:rPr>
          <w:color w:val="002060"/>
          <w:w w:val="95"/>
        </w:rPr>
        <w:t>Conditions</w:t>
      </w:r>
      <w:r w:rsidRPr="005559B5">
        <w:rPr>
          <w:color w:val="002060"/>
          <w:spacing w:val="20"/>
          <w:w w:val="95"/>
        </w:rPr>
        <w:t xml:space="preserve"> </w:t>
      </w:r>
      <w:r w:rsidRPr="005559B5">
        <w:rPr>
          <w:color w:val="002060"/>
          <w:w w:val="95"/>
        </w:rPr>
        <w:t>of</w:t>
      </w:r>
      <w:r w:rsidRPr="005559B5">
        <w:rPr>
          <w:color w:val="002060"/>
          <w:spacing w:val="20"/>
          <w:w w:val="95"/>
        </w:rPr>
        <w:t xml:space="preserve"> </w:t>
      </w:r>
      <w:r w:rsidRPr="005559B5">
        <w:rPr>
          <w:color w:val="002060"/>
          <w:w w:val="95"/>
        </w:rPr>
        <w:t>Contract</w:t>
      </w:r>
    </w:p>
    <w:p w:rsidRPr="005559B5" w:rsidR="00A53B14" w:rsidRDefault="00A53B14" w14:paraId="0734FBB0" w14:textId="77777777">
      <w:pPr>
        <w:pStyle w:val="BodyText"/>
        <w:rPr>
          <w:rFonts w:ascii="Arial"/>
          <w:b/>
          <w:color w:val="002060"/>
          <w:sz w:val="24"/>
        </w:r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567"/>
        <w:gridCol w:w="8474"/>
      </w:tblGrid>
      <w:tr w:rsidRPr="005559B5" w:rsidR="005559B5" w:rsidTr="4E2E44D6" w14:paraId="4E598194" w14:textId="77777777">
        <w:trPr>
          <w:trHeight w:val="563"/>
        </w:trPr>
        <w:tc>
          <w:tcPr>
            <w:tcW w:w="10041" w:type="dxa"/>
            <w:gridSpan w:val="2"/>
            <w:shd w:val="clear" w:color="auto" w:fill="BEBEBE"/>
            <w:tcMar/>
          </w:tcPr>
          <w:p w:rsidRPr="005559B5" w:rsidR="00A53B14" w:rsidP="00452B9B" w:rsidRDefault="0092076E" w14:paraId="16A8372D" w14:textId="77777777">
            <w:pPr>
              <w:pStyle w:val="TableParagraph"/>
              <w:spacing w:before="120"/>
              <w:ind w:left="107"/>
              <w:jc w:val="center"/>
              <w:rPr>
                <w:b/>
                <w:color w:val="002060"/>
                <w:sz w:val="26"/>
              </w:rPr>
            </w:pPr>
            <w:r w:rsidRPr="005559B5">
              <w:rPr>
                <w:b/>
                <w:color w:val="002060"/>
                <w:sz w:val="26"/>
              </w:rPr>
              <w:t>A.</w:t>
            </w:r>
            <w:r w:rsidRPr="005559B5">
              <w:rPr>
                <w:b/>
                <w:color w:val="002060"/>
                <w:spacing w:val="62"/>
                <w:sz w:val="26"/>
              </w:rPr>
              <w:t xml:space="preserve"> </w:t>
            </w:r>
            <w:r w:rsidRPr="005559B5">
              <w:rPr>
                <w:b/>
                <w:color w:val="002060"/>
                <w:sz w:val="26"/>
              </w:rPr>
              <w:t>General</w:t>
            </w:r>
          </w:p>
        </w:tc>
      </w:tr>
      <w:tr w:rsidRPr="005559B5" w:rsidR="005559B5" w:rsidTr="4E2E44D6" w14:paraId="0A08152D" w14:textId="77777777">
        <w:trPr>
          <w:trHeight w:val="745"/>
        </w:trPr>
        <w:tc>
          <w:tcPr>
            <w:tcW w:w="1567" w:type="dxa"/>
            <w:tcMar/>
          </w:tcPr>
          <w:p w:rsidRPr="005559B5" w:rsidR="00A53B14" w:rsidRDefault="00A53B14" w14:paraId="5ACCE880" w14:textId="77777777">
            <w:pPr>
              <w:pStyle w:val="TableParagraph"/>
              <w:spacing w:before="3"/>
              <w:rPr>
                <w:rFonts w:ascii="Arial"/>
                <w:b/>
                <w:color w:val="002060"/>
                <w:sz w:val="21"/>
              </w:rPr>
            </w:pPr>
          </w:p>
          <w:p w:rsidRPr="005559B5" w:rsidR="00A53B14" w:rsidRDefault="0092076E" w14:paraId="02005942" w14:textId="77777777">
            <w:pPr>
              <w:pStyle w:val="TableParagraph"/>
              <w:ind w:left="107"/>
              <w:rPr>
                <w:b/>
                <w:color w:val="002060"/>
              </w:rPr>
            </w:pPr>
            <w:r w:rsidRPr="005559B5">
              <w:rPr>
                <w:b/>
                <w:color w:val="002060"/>
              </w:rPr>
              <w:t>GCC</w:t>
            </w:r>
            <w:r w:rsidRPr="005559B5">
              <w:rPr>
                <w:b/>
                <w:color w:val="002060"/>
                <w:spacing w:val="-9"/>
              </w:rPr>
              <w:t xml:space="preserve"> </w:t>
            </w:r>
            <w:r w:rsidRPr="005559B5">
              <w:rPr>
                <w:b/>
                <w:color w:val="002060"/>
              </w:rPr>
              <w:t>1.1</w:t>
            </w:r>
            <w:r w:rsidRPr="005559B5">
              <w:rPr>
                <w:b/>
                <w:color w:val="002060"/>
                <w:spacing w:val="-7"/>
              </w:rPr>
              <w:t xml:space="preserve"> </w:t>
            </w:r>
            <w:r w:rsidRPr="005559B5">
              <w:rPr>
                <w:b/>
                <w:color w:val="002060"/>
              </w:rPr>
              <w:t>(q)</w:t>
            </w:r>
          </w:p>
        </w:tc>
        <w:tc>
          <w:tcPr>
            <w:tcW w:w="8474" w:type="dxa"/>
            <w:tcMar/>
          </w:tcPr>
          <w:p w:rsidRPr="005559B5" w:rsidR="00A53B14" w:rsidRDefault="0092076E" w14:paraId="626CFBE3" w14:textId="7EAE0459">
            <w:pPr>
              <w:pStyle w:val="TableParagraph"/>
              <w:spacing w:before="1"/>
              <w:ind w:left="107"/>
              <w:rPr>
                <w:rFonts w:ascii="Arial"/>
                <w:b/>
                <w:color w:val="002060"/>
              </w:rPr>
            </w:pPr>
            <w:r w:rsidRPr="005559B5">
              <w:rPr>
                <w:color w:val="002060"/>
              </w:rPr>
              <w:t>The</w:t>
            </w:r>
            <w:r w:rsidRPr="005559B5">
              <w:rPr>
                <w:color w:val="002060"/>
                <w:spacing w:val="41"/>
              </w:rPr>
              <w:t xml:space="preserve"> </w:t>
            </w:r>
            <w:r w:rsidRPr="005559B5">
              <w:rPr>
                <w:color w:val="002060"/>
              </w:rPr>
              <w:t>Employer</w:t>
            </w:r>
            <w:r w:rsidRPr="005559B5">
              <w:rPr>
                <w:color w:val="002060"/>
                <w:spacing w:val="43"/>
              </w:rPr>
              <w:t xml:space="preserve"> </w:t>
            </w:r>
            <w:r w:rsidRPr="005559B5">
              <w:rPr>
                <w:color w:val="002060"/>
              </w:rPr>
              <w:t>is</w:t>
            </w:r>
            <w:r w:rsidRPr="005559B5">
              <w:rPr>
                <w:color w:val="002060"/>
                <w:spacing w:val="44"/>
              </w:rPr>
              <w:t xml:space="preserve"> </w:t>
            </w:r>
            <w:r w:rsidR="004E5AC1">
              <w:rPr>
                <w:rFonts w:ascii="Aktiv Grotesk" w:hAnsi="Aktiv Grotesk" w:cs="Aktiv Grotesk"/>
                <w:b/>
                <w:iCs/>
                <w:color w:val="002060"/>
                <w:spacing w:val="-1"/>
              </w:rPr>
              <w:t>SOS CHILDREN’S VILLAGES NEPAL</w:t>
            </w:r>
            <w:r w:rsidRPr="004E5AC1" w:rsidR="008B19F6">
              <w:rPr>
                <w:rFonts w:ascii="Aktiv Grotesk" w:hAnsi="Aktiv Grotesk" w:cs="Aktiv Grotesk"/>
                <w:b/>
                <w:iCs/>
                <w:color w:val="002060"/>
                <w:spacing w:val="-1"/>
              </w:rPr>
              <w:t>.</w:t>
            </w:r>
          </w:p>
        </w:tc>
      </w:tr>
      <w:tr w:rsidRPr="005559B5" w:rsidR="005559B5" w:rsidTr="4E2E44D6" w14:paraId="0AC24FED" w14:textId="77777777">
        <w:trPr>
          <w:trHeight w:val="521"/>
        </w:trPr>
        <w:tc>
          <w:tcPr>
            <w:tcW w:w="1567" w:type="dxa"/>
            <w:tcMar/>
          </w:tcPr>
          <w:p w:rsidRPr="005559B5" w:rsidR="00A53B14" w:rsidRDefault="0092076E" w14:paraId="7321246E" w14:textId="77777777">
            <w:pPr>
              <w:pStyle w:val="TableParagraph"/>
              <w:spacing w:before="117"/>
              <w:ind w:left="107"/>
              <w:rPr>
                <w:b/>
                <w:color w:val="002060"/>
              </w:rPr>
            </w:pPr>
            <w:r w:rsidRPr="005559B5">
              <w:rPr>
                <w:b/>
                <w:color w:val="002060"/>
              </w:rPr>
              <w:t>GCC</w:t>
            </w:r>
            <w:r w:rsidRPr="005559B5">
              <w:rPr>
                <w:b/>
                <w:color w:val="002060"/>
                <w:spacing w:val="-10"/>
              </w:rPr>
              <w:t xml:space="preserve"> </w:t>
            </w:r>
            <w:r w:rsidRPr="005559B5">
              <w:rPr>
                <w:b/>
                <w:color w:val="002060"/>
              </w:rPr>
              <w:t>1.1</w:t>
            </w:r>
            <w:r w:rsidRPr="005559B5">
              <w:rPr>
                <w:b/>
                <w:color w:val="002060"/>
                <w:spacing w:val="-8"/>
              </w:rPr>
              <w:t xml:space="preserve"> </w:t>
            </w:r>
            <w:r w:rsidRPr="005559B5">
              <w:rPr>
                <w:b/>
                <w:color w:val="002060"/>
              </w:rPr>
              <w:t>(v)</w:t>
            </w:r>
          </w:p>
        </w:tc>
        <w:tc>
          <w:tcPr>
            <w:tcW w:w="8474" w:type="dxa"/>
            <w:tcMar/>
          </w:tcPr>
          <w:p w:rsidRPr="005559B5" w:rsidR="00A53B14" w:rsidP="004E5AC1" w:rsidRDefault="0092076E" w14:paraId="597F7BEE" w14:textId="070CE7D1">
            <w:pPr>
              <w:pStyle w:val="TableParagraph"/>
              <w:spacing w:before="115"/>
              <w:ind w:left="107"/>
              <w:rPr>
                <w:color w:val="002060"/>
              </w:rPr>
            </w:pPr>
            <w:r w:rsidRPr="005559B5">
              <w:rPr>
                <w:color w:val="002060"/>
                <w:spacing w:val="-1"/>
              </w:rPr>
              <w:t>The</w:t>
            </w:r>
            <w:r w:rsidRPr="005559B5">
              <w:rPr>
                <w:color w:val="002060"/>
                <w:spacing w:val="-11"/>
              </w:rPr>
              <w:t xml:space="preserve"> </w:t>
            </w:r>
            <w:r w:rsidRPr="005559B5">
              <w:rPr>
                <w:color w:val="002060"/>
                <w:spacing w:val="-1"/>
              </w:rPr>
              <w:t>Intended</w:t>
            </w:r>
            <w:r w:rsidRPr="005559B5">
              <w:rPr>
                <w:color w:val="002060"/>
                <w:spacing w:val="-11"/>
              </w:rPr>
              <w:t xml:space="preserve"> </w:t>
            </w:r>
            <w:r w:rsidRPr="005559B5">
              <w:rPr>
                <w:color w:val="002060"/>
                <w:spacing w:val="-1"/>
              </w:rPr>
              <w:t>Completion</w:t>
            </w:r>
            <w:r w:rsidRPr="005559B5">
              <w:rPr>
                <w:color w:val="002060"/>
                <w:spacing w:val="-11"/>
              </w:rPr>
              <w:t xml:space="preserve"> </w:t>
            </w:r>
            <w:r w:rsidRPr="005559B5">
              <w:rPr>
                <w:color w:val="002060"/>
                <w:spacing w:val="-1"/>
              </w:rPr>
              <w:t>Date</w:t>
            </w:r>
            <w:r w:rsidRPr="005559B5">
              <w:rPr>
                <w:color w:val="002060"/>
                <w:spacing w:val="-13"/>
              </w:rPr>
              <w:t xml:space="preserve"> </w:t>
            </w:r>
            <w:r w:rsidRPr="005559B5">
              <w:rPr>
                <w:color w:val="002060"/>
                <w:spacing w:val="-1"/>
              </w:rPr>
              <w:t>for</w:t>
            </w:r>
            <w:r w:rsidRPr="005559B5">
              <w:rPr>
                <w:color w:val="002060"/>
                <w:spacing w:val="-12"/>
              </w:rPr>
              <w:t xml:space="preserve"> </w:t>
            </w:r>
            <w:r w:rsidRPr="005559B5">
              <w:rPr>
                <w:color w:val="002060"/>
              </w:rPr>
              <w:t>the</w:t>
            </w:r>
            <w:r w:rsidRPr="005559B5">
              <w:rPr>
                <w:color w:val="002060"/>
                <w:spacing w:val="-11"/>
              </w:rPr>
              <w:t xml:space="preserve"> </w:t>
            </w:r>
            <w:r w:rsidRPr="005559B5">
              <w:rPr>
                <w:color w:val="002060"/>
              </w:rPr>
              <w:t>whole</w:t>
            </w:r>
            <w:r w:rsidRPr="005559B5">
              <w:rPr>
                <w:color w:val="002060"/>
                <w:spacing w:val="-11"/>
              </w:rPr>
              <w:t xml:space="preserve"> </w:t>
            </w:r>
            <w:r w:rsidRPr="005559B5">
              <w:rPr>
                <w:color w:val="002060"/>
              </w:rPr>
              <w:t>of</w:t>
            </w:r>
            <w:r w:rsidRPr="005559B5">
              <w:rPr>
                <w:color w:val="002060"/>
                <w:spacing w:val="-10"/>
              </w:rPr>
              <w:t xml:space="preserve"> </w:t>
            </w:r>
            <w:r w:rsidRPr="005559B5">
              <w:rPr>
                <w:color w:val="002060"/>
              </w:rPr>
              <w:t>the</w:t>
            </w:r>
            <w:r w:rsidRPr="005559B5">
              <w:rPr>
                <w:color w:val="002060"/>
                <w:spacing w:val="-15"/>
              </w:rPr>
              <w:t xml:space="preserve"> </w:t>
            </w:r>
            <w:r w:rsidRPr="005559B5">
              <w:rPr>
                <w:color w:val="002060"/>
              </w:rPr>
              <w:t>Works</w:t>
            </w:r>
            <w:r w:rsidRPr="005559B5">
              <w:rPr>
                <w:color w:val="002060"/>
                <w:spacing w:val="-11"/>
              </w:rPr>
              <w:t xml:space="preserve"> </w:t>
            </w:r>
            <w:r w:rsidRPr="005559B5">
              <w:rPr>
                <w:color w:val="002060"/>
              </w:rPr>
              <w:t>shall</w:t>
            </w:r>
            <w:r w:rsidRPr="005559B5">
              <w:rPr>
                <w:color w:val="002060"/>
                <w:spacing w:val="-11"/>
              </w:rPr>
              <w:t xml:space="preserve"> </w:t>
            </w:r>
            <w:r w:rsidRPr="005559B5">
              <w:rPr>
                <w:color w:val="002060"/>
              </w:rPr>
              <w:t>be</w:t>
            </w:r>
            <w:r w:rsidRPr="005559B5">
              <w:rPr>
                <w:b/>
                <w:i/>
                <w:color w:val="002060"/>
                <w:spacing w:val="-1"/>
              </w:rPr>
              <w:t xml:space="preserve"> </w:t>
            </w:r>
            <w:r w:rsidRPr="004E5AC1" w:rsidR="004E5AC1">
              <w:rPr>
                <w:rFonts w:ascii="Aktiv Grotesk" w:hAnsi="Aktiv Grotesk" w:cs="Aktiv Grotesk"/>
                <w:b/>
                <w:iCs/>
                <w:color w:val="002060"/>
                <w:spacing w:val="-1"/>
              </w:rPr>
              <w:t>Six Months</w:t>
            </w:r>
            <w:r w:rsidRPr="004E5AC1" w:rsidR="00B720BA">
              <w:rPr>
                <w:rFonts w:ascii="Aktiv Grotesk" w:hAnsi="Aktiv Grotesk" w:cs="Aktiv Grotesk"/>
                <w:b/>
                <w:iCs/>
                <w:color w:val="002060"/>
                <w:spacing w:val="-1"/>
              </w:rPr>
              <w:t xml:space="preserve"> from Contract Agreement Date</w:t>
            </w:r>
            <w:r w:rsidRPr="004E5AC1">
              <w:rPr>
                <w:rFonts w:ascii="Aktiv Grotesk" w:hAnsi="Aktiv Grotesk" w:cs="Aktiv Grotesk"/>
                <w:b/>
                <w:iCs/>
                <w:color w:val="002060"/>
                <w:spacing w:val="-1"/>
              </w:rPr>
              <w:t>.</w:t>
            </w:r>
          </w:p>
        </w:tc>
      </w:tr>
      <w:tr w:rsidRPr="005559B5" w:rsidR="005559B5" w:rsidTr="4E2E44D6" w14:paraId="0AFD298D" w14:textId="77777777">
        <w:trPr>
          <w:trHeight w:val="890"/>
        </w:trPr>
        <w:tc>
          <w:tcPr>
            <w:tcW w:w="1567" w:type="dxa"/>
            <w:tcMar/>
          </w:tcPr>
          <w:p w:rsidRPr="005559B5" w:rsidR="00A53B14" w:rsidRDefault="00A53B14" w14:paraId="5B80F13E" w14:textId="77777777">
            <w:pPr>
              <w:pStyle w:val="TableParagraph"/>
              <w:spacing w:before="10"/>
              <w:rPr>
                <w:rFonts w:ascii="Arial"/>
                <w:b/>
                <w:color w:val="002060"/>
                <w:sz w:val="20"/>
              </w:rPr>
            </w:pPr>
          </w:p>
          <w:p w:rsidRPr="005559B5" w:rsidR="00A53B14" w:rsidRDefault="0092076E" w14:paraId="7CB3AF90" w14:textId="77777777">
            <w:pPr>
              <w:pStyle w:val="TableParagraph"/>
              <w:ind w:left="107" w:right="41"/>
              <w:rPr>
                <w:b/>
                <w:color w:val="002060"/>
              </w:rPr>
            </w:pPr>
            <w:r w:rsidRPr="005559B5">
              <w:rPr>
                <w:b/>
                <w:color w:val="002060"/>
              </w:rPr>
              <w:t>GCC</w:t>
            </w:r>
            <w:r w:rsidRPr="005559B5">
              <w:rPr>
                <w:b/>
                <w:color w:val="002060"/>
                <w:spacing w:val="35"/>
              </w:rPr>
              <w:t xml:space="preserve"> </w:t>
            </w:r>
            <w:r w:rsidRPr="005559B5">
              <w:rPr>
                <w:b/>
                <w:color w:val="002060"/>
              </w:rPr>
              <w:t>1.1</w:t>
            </w:r>
            <w:r w:rsidRPr="005559B5" w:rsidR="0013304A">
              <w:rPr>
                <w:b/>
                <w:color w:val="002060"/>
              </w:rPr>
              <w:t xml:space="preserve"> </w:t>
            </w:r>
            <w:r w:rsidRPr="005559B5">
              <w:rPr>
                <w:b/>
                <w:color w:val="002060"/>
              </w:rPr>
              <w:t>(bb)</w:t>
            </w:r>
            <w:r w:rsidRPr="005559B5">
              <w:rPr>
                <w:b/>
                <w:color w:val="002060"/>
                <w:spacing w:val="-59"/>
              </w:rPr>
              <w:t xml:space="preserve"> </w:t>
            </w:r>
            <w:r w:rsidRPr="005559B5">
              <w:rPr>
                <w:b/>
                <w:color w:val="002060"/>
              </w:rPr>
              <w:t>&amp;</w:t>
            </w:r>
            <w:r w:rsidRPr="005559B5">
              <w:rPr>
                <w:b/>
                <w:color w:val="002060"/>
                <w:spacing w:val="-6"/>
              </w:rPr>
              <w:t xml:space="preserve"> </w:t>
            </w:r>
            <w:r w:rsidRPr="005559B5">
              <w:rPr>
                <w:b/>
                <w:color w:val="002060"/>
              </w:rPr>
              <w:t>10.1</w:t>
            </w:r>
          </w:p>
        </w:tc>
        <w:tc>
          <w:tcPr>
            <w:tcW w:w="8474" w:type="dxa"/>
            <w:tcMar/>
          </w:tcPr>
          <w:p w:rsidRPr="005559B5" w:rsidR="00A53B14" w:rsidRDefault="0092076E" w14:paraId="14631190" w14:textId="77777777">
            <w:pPr>
              <w:pStyle w:val="TableParagraph"/>
              <w:spacing w:before="115"/>
              <w:ind w:left="107"/>
              <w:rPr>
                <w:b/>
                <w:i/>
                <w:color w:val="002060"/>
                <w:spacing w:val="-1"/>
              </w:rPr>
            </w:pPr>
            <w:r w:rsidRPr="005559B5">
              <w:rPr>
                <w:color w:val="002060"/>
              </w:rPr>
              <w:t>The</w:t>
            </w:r>
            <w:r w:rsidRPr="005559B5">
              <w:rPr>
                <w:color w:val="002060"/>
                <w:spacing w:val="-15"/>
              </w:rPr>
              <w:t xml:space="preserve"> </w:t>
            </w:r>
            <w:r w:rsidRPr="005559B5">
              <w:rPr>
                <w:color w:val="002060"/>
              </w:rPr>
              <w:t>Project</w:t>
            </w:r>
            <w:r w:rsidRPr="005559B5">
              <w:rPr>
                <w:color w:val="002060"/>
                <w:spacing w:val="-13"/>
              </w:rPr>
              <w:t xml:space="preserve"> </w:t>
            </w:r>
            <w:r w:rsidRPr="005559B5">
              <w:rPr>
                <w:color w:val="002060"/>
              </w:rPr>
              <w:t>Manager</w:t>
            </w:r>
            <w:r w:rsidRPr="005559B5">
              <w:rPr>
                <w:color w:val="002060"/>
                <w:spacing w:val="-12"/>
              </w:rPr>
              <w:t xml:space="preserve"> </w:t>
            </w:r>
            <w:r w:rsidRPr="005559B5">
              <w:rPr>
                <w:color w:val="002060"/>
              </w:rPr>
              <w:t>is</w:t>
            </w:r>
            <w:r w:rsidRPr="005559B5">
              <w:rPr>
                <w:color w:val="002060"/>
                <w:spacing w:val="-14"/>
              </w:rPr>
              <w:t xml:space="preserve"> </w:t>
            </w:r>
            <w:r w:rsidRPr="004E5AC1" w:rsidR="0013304A">
              <w:rPr>
                <w:rFonts w:ascii="Aktiv Grotesk" w:hAnsi="Aktiv Grotesk" w:cs="Aktiv Grotesk"/>
                <w:b/>
                <w:iCs/>
                <w:color w:val="002060"/>
                <w:spacing w:val="-1"/>
              </w:rPr>
              <w:t>SOS CHILDREN’S VILLAGES NEPAL’S CIVIL ENGINEER</w:t>
            </w:r>
            <w:r w:rsidRPr="005559B5" w:rsidR="0013304A">
              <w:rPr>
                <w:b/>
                <w:i/>
                <w:color w:val="002060"/>
                <w:spacing w:val="-1"/>
              </w:rPr>
              <w:t>.</w:t>
            </w:r>
          </w:p>
          <w:p w:rsidRPr="005559B5" w:rsidR="00A53B14" w:rsidRDefault="00A53B14" w14:paraId="37A58AAB" w14:textId="77777777">
            <w:pPr>
              <w:pStyle w:val="TableParagraph"/>
              <w:spacing w:before="5"/>
              <w:rPr>
                <w:rFonts w:ascii="Arial"/>
                <w:b/>
                <w:color w:val="002060"/>
                <w:sz w:val="21"/>
              </w:rPr>
            </w:pPr>
          </w:p>
          <w:p w:rsidRPr="005559B5" w:rsidR="00A53B14" w:rsidRDefault="0092076E" w14:paraId="64C5954A" w14:textId="77777777">
            <w:pPr>
              <w:pStyle w:val="TableParagraph"/>
              <w:ind w:left="107"/>
              <w:rPr>
                <w:color w:val="002060"/>
              </w:rPr>
            </w:pPr>
            <w:r w:rsidRPr="005559B5">
              <w:rPr>
                <w:color w:val="002060"/>
                <w:spacing w:val="-1"/>
              </w:rPr>
              <w:t>The</w:t>
            </w:r>
            <w:r w:rsidRPr="005559B5">
              <w:rPr>
                <w:color w:val="002060"/>
                <w:spacing w:val="-13"/>
              </w:rPr>
              <w:t xml:space="preserve"> </w:t>
            </w:r>
            <w:r w:rsidRPr="005559B5">
              <w:rPr>
                <w:color w:val="002060"/>
                <w:spacing w:val="-1"/>
              </w:rPr>
              <w:t>Project</w:t>
            </w:r>
            <w:r w:rsidRPr="005559B5">
              <w:rPr>
                <w:color w:val="002060"/>
                <w:spacing w:val="-14"/>
              </w:rPr>
              <w:t xml:space="preserve"> </w:t>
            </w:r>
            <w:r w:rsidRPr="005559B5">
              <w:rPr>
                <w:color w:val="002060"/>
                <w:spacing w:val="-1"/>
              </w:rPr>
              <w:t>Manager</w:t>
            </w:r>
            <w:r w:rsidRPr="005559B5">
              <w:rPr>
                <w:color w:val="002060"/>
                <w:spacing w:val="-12"/>
              </w:rPr>
              <w:t xml:space="preserve"> </w:t>
            </w:r>
            <w:r w:rsidRPr="005559B5">
              <w:rPr>
                <w:color w:val="002060"/>
              </w:rPr>
              <w:t>and</w:t>
            </w:r>
            <w:r w:rsidRPr="005559B5">
              <w:rPr>
                <w:color w:val="002060"/>
                <w:spacing w:val="-13"/>
              </w:rPr>
              <w:t xml:space="preserve"> </w:t>
            </w:r>
            <w:r w:rsidRPr="005559B5">
              <w:rPr>
                <w:color w:val="002060"/>
              </w:rPr>
              <w:t>Engineer</w:t>
            </w:r>
            <w:r w:rsidRPr="005559B5">
              <w:rPr>
                <w:color w:val="002060"/>
                <w:spacing w:val="-12"/>
              </w:rPr>
              <w:t xml:space="preserve"> </w:t>
            </w:r>
            <w:r w:rsidRPr="005559B5">
              <w:rPr>
                <w:color w:val="002060"/>
              </w:rPr>
              <w:t>are</w:t>
            </w:r>
            <w:r w:rsidRPr="005559B5">
              <w:rPr>
                <w:color w:val="002060"/>
                <w:spacing w:val="-12"/>
              </w:rPr>
              <w:t xml:space="preserve"> </w:t>
            </w:r>
            <w:r w:rsidRPr="005559B5">
              <w:rPr>
                <w:color w:val="002060"/>
              </w:rPr>
              <w:t>synonyms.</w:t>
            </w:r>
          </w:p>
        </w:tc>
      </w:tr>
      <w:tr w:rsidRPr="005559B5" w:rsidR="005559B5" w:rsidTr="4E2E44D6" w14:paraId="233DBCB2" w14:textId="77777777">
        <w:trPr>
          <w:trHeight w:val="491"/>
        </w:trPr>
        <w:tc>
          <w:tcPr>
            <w:tcW w:w="1567" w:type="dxa"/>
            <w:tcMar/>
          </w:tcPr>
          <w:p w:rsidRPr="005559B5" w:rsidR="00A53B14" w:rsidRDefault="0092076E" w14:paraId="2D2FCEC1" w14:textId="77777777">
            <w:pPr>
              <w:pStyle w:val="TableParagraph"/>
              <w:spacing w:before="117"/>
              <w:ind w:left="107"/>
              <w:rPr>
                <w:b/>
                <w:color w:val="002060"/>
              </w:rPr>
            </w:pPr>
            <w:r w:rsidRPr="005559B5">
              <w:rPr>
                <w:b/>
                <w:color w:val="002060"/>
              </w:rPr>
              <w:t>GCC</w:t>
            </w:r>
            <w:r w:rsidRPr="005559B5">
              <w:rPr>
                <w:b/>
                <w:color w:val="002060"/>
                <w:spacing w:val="-10"/>
              </w:rPr>
              <w:t xml:space="preserve"> </w:t>
            </w:r>
            <w:r w:rsidRPr="005559B5">
              <w:rPr>
                <w:b/>
                <w:color w:val="002060"/>
              </w:rPr>
              <w:t>1.1</w:t>
            </w:r>
            <w:r w:rsidRPr="005559B5">
              <w:rPr>
                <w:b/>
                <w:color w:val="002060"/>
                <w:spacing w:val="-8"/>
              </w:rPr>
              <w:t xml:space="preserve"> </w:t>
            </w:r>
            <w:r w:rsidRPr="005559B5">
              <w:rPr>
                <w:b/>
                <w:color w:val="002060"/>
              </w:rPr>
              <w:t>(ee)</w:t>
            </w:r>
          </w:p>
        </w:tc>
        <w:tc>
          <w:tcPr>
            <w:tcW w:w="8474" w:type="dxa"/>
            <w:tcMar/>
          </w:tcPr>
          <w:p w:rsidRPr="005559B5" w:rsidR="00A53B14" w:rsidRDefault="0092076E" w14:paraId="1E1B955C" w14:textId="4265E6A5">
            <w:pPr>
              <w:pStyle w:val="TableParagraph"/>
              <w:spacing w:before="115"/>
              <w:ind w:left="107"/>
              <w:rPr>
                <w:rFonts w:ascii="Arial"/>
                <w:b/>
                <w:color w:val="002060"/>
              </w:rPr>
            </w:pPr>
            <w:r w:rsidRPr="005559B5">
              <w:rPr>
                <w:color w:val="002060"/>
              </w:rPr>
              <w:t>The</w:t>
            </w:r>
            <w:r w:rsidRPr="005559B5">
              <w:rPr>
                <w:color w:val="002060"/>
                <w:spacing w:val="-8"/>
              </w:rPr>
              <w:t xml:space="preserve"> </w:t>
            </w:r>
            <w:r w:rsidRPr="005559B5">
              <w:rPr>
                <w:color w:val="002060"/>
              </w:rPr>
              <w:t>Site</w:t>
            </w:r>
            <w:r w:rsidRPr="005559B5">
              <w:rPr>
                <w:color w:val="002060"/>
                <w:spacing w:val="-6"/>
              </w:rPr>
              <w:t xml:space="preserve"> </w:t>
            </w:r>
            <w:r w:rsidRPr="005559B5">
              <w:rPr>
                <w:color w:val="002060"/>
              </w:rPr>
              <w:t>is</w:t>
            </w:r>
            <w:r w:rsidRPr="005559B5">
              <w:rPr>
                <w:color w:val="002060"/>
                <w:spacing w:val="-5"/>
              </w:rPr>
              <w:t xml:space="preserve"> </w:t>
            </w:r>
            <w:r w:rsidRPr="005559B5">
              <w:rPr>
                <w:color w:val="002060"/>
              </w:rPr>
              <w:t>located</w:t>
            </w:r>
            <w:r w:rsidRPr="005559B5">
              <w:rPr>
                <w:color w:val="002060"/>
                <w:spacing w:val="-6"/>
              </w:rPr>
              <w:t xml:space="preserve"> </w:t>
            </w:r>
            <w:r w:rsidRPr="005559B5">
              <w:rPr>
                <w:color w:val="002060"/>
              </w:rPr>
              <w:t>at</w:t>
            </w:r>
            <w:r w:rsidRPr="005559B5">
              <w:rPr>
                <w:color w:val="002060"/>
                <w:spacing w:val="-5"/>
              </w:rPr>
              <w:t xml:space="preserve"> </w:t>
            </w:r>
            <w:r w:rsidRPr="004E5AC1" w:rsidR="0013304A">
              <w:rPr>
                <w:rFonts w:ascii="Aktiv Grotesk" w:hAnsi="Aktiv Grotesk" w:cs="Aktiv Grotesk"/>
                <w:b/>
                <w:iCs/>
                <w:color w:val="002060"/>
                <w:spacing w:val="-1"/>
              </w:rPr>
              <w:t>Rambazar-15, Pokhara, Gandaki</w:t>
            </w:r>
            <w:r w:rsidR="004E5AC1">
              <w:rPr>
                <w:rFonts w:ascii="Aktiv Grotesk" w:hAnsi="Aktiv Grotesk" w:cs="Aktiv Grotesk"/>
                <w:b/>
                <w:iCs/>
                <w:color w:val="002060"/>
                <w:spacing w:val="-1"/>
              </w:rPr>
              <w:t xml:space="preserve"> Province</w:t>
            </w:r>
            <w:r w:rsidRPr="004E5AC1" w:rsidR="0013304A">
              <w:rPr>
                <w:rFonts w:ascii="Aktiv Grotesk" w:hAnsi="Aktiv Grotesk" w:cs="Aktiv Grotesk"/>
                <w:b/>
                <w:iCs/>
                <w:color w:val="002060"/>
                <w:spacing w:val="-1"/>
              </w:rPr>
              <w:t>.</w:t>
            </w:r>
          </w:p>
        </w:tc>
      </w:tr>
      <w:tr w:rsidRPr="005559B5" w:rsidR="005559B5" w:rsidTr="4E2E44D6" w14:paraId="61D3C46D" w14:textId="77777777">
        <w:trPr>
          <w:trHeight w:val="493"/>
        </w:trPr>
        <w:tc>
          <w:tcPr>
            <w:tcW w:w="1567" w:type="dxa"/>
            <w:tcMar/>
          </w:tcPr>
          <w:p w:rsidRPr="005559B5" w:rsidR="00A53B14" w:rsidRDefault="0092076E" w14:paraId="127CBD14" w14:textId="77777777">
            <w:pPr>
              <w:pStyle w:val="TableParagraph"/>
              <w:spacing w:before="117"/>
              <w:ind w:left="107"/>
              <w:rPr>
                <w:b/>
                <w:color w:val="002060"/>
              </w:rPr>
            </w:pPr>
            <w:r w:rsidRPr="005559B5">
              <w:rPr>
                <w:b/>
                <w:color w:val="002060"/>
              </w:rPr>
              <w:t>GCC</w:t>
            </w:r>
            <w:r w:rsidRPr="005559B5">
              <w:rPr>
                <w:b/>
                <w:color w:val="002060"/>
                <w:spacing w:val="-10"/>
              </w:rPr>
              <w:t xml:space="preserve"> </w:t>
            </w:r>
            <w:r w:rsidRPr="005559B5">
              <w:rPr>
                <w:b/>
                <w:color w:val="002060"/>
              </w:rPr>
              <w:t>1.1</w:t>
            </w:r>
            <w:r w:rsidRPr="005559B5">
              <w:rPr>
                <w:b/>
                <w:color w:val="002060"/>
                <w:spacing w:val="-8"/>
              </w:rPr>
              <w:t xml:space="preserve"> </w:t>
            </w:r>
            <w:r w:rsidRPr="005559B5">
              <w:rPr>
                <w:b/>
                <w:color w:val="002060"/>
              </w:rPr>
              <w:t>(hh)</w:t>
            </w:r>
          </w:p>
        </w:tc>
        <w:tc>
          <w:tcPr>
            <w:tcW w:w="8474" w:type="dxa"/>
            <w:tcMar/>
          </w:tcPr>
          <w:p w:rsidRPr="005559B5" w:rsidR="00A53B14" w:rsidP="00B720BA" w:rsidRDefault="0092076E" w14:paraId="566E5585" w14:textId="0ED65CE4">
            <w:pPr>
              <w:pStyle w:val="TableParagraph"/>
              <w:spacing w:before="115"/>
              <w:ind w:left="107"/>
              <w:rPr>
                <w:b/>
                <w:i/>
                <w:color w:val="002060"/>
                <w:spacing w:val="-1"/>
              </w:rPr>
            </w:pPr>
            <w:r w:rsidRPr="005559B5">
              <w:rPr>
                <w:bCs/>
                <w:iCs/>
                <w:color w:val="002060"/>
                <w:spacing w:val="-1"/>
              </w:rPr>
              <w:t>The Start Date shall</w:t>
            </w:r>
            <w:r w:rsidRPr="004E5AC1">
              <w:rPr>
                <w:bCs/>
                <w:iCs/>
                <w:color w:val="002060"/>
                <w:spacing w:val="-1"/>
              </w:rPr>
              <w:t xml:space="preserve"> be</w:t>
            </w:r>
            <w:r w:rsidRPr="005559B5">
              <w:rPr>
                <w:b/>
                <w:i/>
                <w:color w:val="002060"/>
                <w:spacing w:val="-1"/>
              </w:rPr>
              <w:t xml:space="preserve"> </w:t>
            </w:r>
            <w:r w:rsidRPr="004E5AC1" w:rsidR="00B720BA">
              <w:rPr>
                <w:rFonts w:ascii="Aktiv Grotesk" w:hAnsi="Aktiv Grotesk" w:cs="Aktiv Grotesk"/>
                <w:b/>
                <w:iCs/>
                <w:color w:val="002060"/>
                <w:spacing w:val="-1"/>
              </w:rPr>
              <w:t>Seven days from Contract Agreement Date</w:t>
            </w:r>
            <w:r w:rsidRPr="005559B5" w:rsidR="00B720BA">
              <w:rPr>
                <w:b/>
                <w:i/>
                <w:color w:val="002060"/>
                <w:spacing w:val="-1"/>
              </w:rPr>
              <w:t>.</w:t>
            </w:r>
          </w:p>
        </w:tc>
      </w:tr>
      <w:tr w:rsidRPr="005559B5" w:rsidR="005559B5" w:rsidTr="4E2E44D6" w14:paraId="17F0D331" w14:textId="77777777">
        <w:trPr>
          <w:trHeight w:val="593"/>
        </w:trPr>
        <w:tc>
          <w:tcPr>
            <w:tcW w:w="1567" w:type="dxa"/>
            <w:tcMar/>
          </w:tcPr>
          <w:p w:rsidRPr="005559B5" w:rsidR="00A53B14" w:rsidRDefault="0092076E" w14:paraId="14238622" w14:textId="77777777">
            <w:pPr>
              <w:pStyle w:val="TableParagraph"/>
              <w:spacing w:before="117"/>
              <w:ind w:left="107"/>
              <w:rPr>
                <w:b/>
                <w:color w:val="002060"/>
              </w:rPr>
            </w:pPr>
            <w:r w:rsidRPr="005559B5">
              <w:rPr>
                <w:b/>
                <w:color w:val="002060"/>
              </w:rPr>
              <w:t>GCC</w:t>
            </w:r>
            <w:r w:rsidRPr="005559B5">
              <w:rPr>
                <w:b/>
                <w:color w:val="002060"/>
                <w:spacing w:val="-11"/>
              </w:rPr>
              <w:t xml:space="preserve"> </w:t>
            </w:r>
            <w:r w:rsidRPr="005559B5">
              <w:rPr>
                <w:b/>
                <w:color w:val="002060"/>
              </w:rPr>
              <w:t>1.1</w:t>
            </w:r>
            <w:r w:rsidRPr="005559B5">
              <w:rPr>
                <w:b/>
                <w:color w:val="002060"/>
                <w:spacing w:val="-9"/>
              </w:rPr>
              <w:t xml:space="preserve"> </w:t>
            </w:r>
            <w:r w:rsidRPr="005559B5">
              <w:rPr>
                <w:b/>
                <w:color w:val="002060"/>
              </w:rPr>
              <w:t>(ll)</w:t>
            </w:r>
          </w:p>
        </w:tc>
        <w:tc>
          <w:tcPr>
            <w:tcW w:w="8474" w:type="dxa"/>
            <w:tcMar/>
          </w:tcPr>
          <w:p w:rsidRPr="005559B5" w:rsidR="00A53B14" w:rsidP="004E5AC1" w:rsidRDefault="0092076E" w14:paraId="31DD757C" w14:textId="2929ACC1">
            <w:pPr>
              <w:pStyle w:val="TableParagraph"/>
              <w:spacing w:before="114"/>
              <w:ind w:left="107" w:firstLine="24"/>
              <w:rPr>
                <w:rFonts w:ascii="Arial"/>
                <w:b/>
                <w:color w:val="002060"/>
              </w:rPr>
            </w:pPr>
            <w:r w:rsidRPr="005559B5">
              <w:rPr>
                <w:color w:val="002060"/>
                <w:position w:val="2"/>
              </w:rPr>
              <w:t>The</w:t>
            </w:r>
            <w:r w:rsidRPr="005559B5">
              <w:rPr>
                <w:color w:val="002060"/>
                <w:spacing w:val="32"/>
                <w:position w:val="2"/>
              </w:rPr>
              <w:t xml:space="preserve"> </w:t>
            </w:r>
            <w:r w:rsidRPr="005559B5">
              <w:rPr>
                <w:color w:val="002060"/>
                <w:position w:val="2"/>
              </w:rPr>
              <w:t>Works</w:t>
            </w:r>
            <w:r w:rsidRPr="005559B5">
              <w:rPr>
                <w:color w:val="002060"/>
                <w:spacing w:val="36"/>
                <w:position w:val="2"/>
              </w:rPr>
              <w:t xml:space="preserve"> </w:t>
            </w:r>
            <w:r w:rsidRPr="005559B5">
              <w:rPr>
                <w:color w:val="002060"/>
                <w:position w:val="2"/>
              </w:rPr>
              <w:t>consist</w:t>
            </w:r>
            <w:r w:rsidRPr="005559B5">
              <w:rPr>
                <w:color w:val="002060"/>
                <w:spacing w:val="39"/>
                <w:position w:val="2"/>
              </w:rPr>
              <w:t xml:space="preserve"> </w:t>
            </w:r>
            <w:r w:rsidRPr="005559B5">
              <w:rPr>
                <w:color w:val="002060"/>
                <w:position w:val="2"/>
              </w:rPr>
              <w:t>of</w:t>
            </w:r>
            <w:r w:rsidRPr="005559B5">
              <w:rPr>
                <w:color w:val="002060"/>
                <w:spacing w:val="39"/>
                <w:position w:val="2"/>
              </w:rPr>
              <w:t xml:space="preserve"> </w:t>
            </w:r>
            <w:r w:rsidRPr="004E5AC1" w:rsidR="004E5AC1">
              <w:rPr>
                <w:rFonts w:ascii="Aktiv Grotesk" w:hAnsi="Aktiv Grotesk" w:cs="Aktiv Grotesk"/>
                <w:b/>
                <w:iCs/>
                <w:color w:val="002060"/>
                <w:spacing w:val="-1"/>
              </w:rPr>
              <w:t>Renovation Works.</w:t>
            </w:r>
          </w:p>
        </w:tc>
      </w:tr>
      <w:tr w:rsidRPr="005559B5" w:rsidR="005559B5" w:rsidTr="4E2E44D6" w14:paraId="7638455F" w14:textId="77777777">
        <w:trPr>
          <w:trHeight w:val="491"/>
        </w:trPr>
        <w:tc>
          <w:tcPr>
            <w:tcW w:w="1567" w:type="dxa"/>
            <w:tcMar/>
          </w:tcPr>
          <w:p w:rsidRPr="005559B5" w:rsidR="00A53B14" w:rsidRDefault="0092076E" w14:paraId="0CE2BAAC" w14:textId="77777777">
            <w:pPr>
              <w:pStyle w:val="TableParagraph"/>
              <w:spacing w:before="117"/>
              <w:ind w:left="107"/>
              <w:rPr>
                <w:b/>
                <w:color w:val="002060"/>
              </w:rPr>
            </w:pPr>
            <w:r w:rsidRPr="005559B5">
              <w:rPr>
                <w:b/>
                <w:color w:val="002060"/>
              </w:rPr>
              <w:t>GCC 2.2</w:t>
            </w:r>
          </w:p>
        </w:tc>
        <w:tc>
          <w:tcPr>
            <w:tcW w:w="8474" w:type="dxa"/>
            <w:tcMar/>
          </w:tcPr>
          <w:p w:rsidRPr="005559B5" w:rsidR="00A53B14" w:rsidRDefault="0092076E" w14:paraId="712010FA" w14:textId="77777777">
            <w:pPr>
              <w:pStyle w:val="TableParagraph"/>
              <w:spacing w:before="115"/>
              <w:ind w:left="107"/>
              <w:rPr>
                <w:rFonts w:ascii="Arial"/>
                <w:b/>
                <w:color w:val="002060"/>
              </w:rPr>
            </w:pPr>
            <w:r w:rsidRPr="005559B5">
              <w:rPr>
                <w:color w:val="002060"/>
                <w:spacing w:val="-1"/>
              </w:rPr>
              <w:t>Sectional</w:t>
            </w:r>
            <w:r w:rsidRPr="005559B5">
              <w:rPr>
                <w:color w:val="002060"/>
                <w:spacing w:val="-14"/>
              </w:rPr>
              <w:t xml:space="preserve"> </w:t>
            </w:r>
            <w:r w:rsidRPr="005559B5">
              <w:rPr>
                <w:color w:val="002060"/>
                <w:spacing w:val="-1"/>
              </w:rPr>
              <w:t>Completions</w:t>
            </w:r>
            <w:r w:rsidRPr="005559B5">
              <w:rPr>
                <w:color w:val="002060"/>
                <w:spacing w:val="-13"/>
              </w:rPr>
              <w:t xml:space="preserve"> </w:t>
            </w:r>
            <w:r w:rsidRPr="005559B5">
              <w:rPr>
                <w:color w:val="002060"/>
                <w:spacing w:val="-1"/>
              </w:rPr>
              <w:t>are</w:t>
            </w:r>
            <w:r w:rsidRPr="005559B5">
              <w:rPr>
                <w:color w:val="002060"/>
                <w:spacing w:val="-12"/>
              </w:rPr>
              <w:t xml:space="preserve"> </w:t>
            </w:r>
            <w:r w:rsidRPr="004E5AC1">
              <w:rPr>
                <w:rFonts w:ascii="Aktiv Grotesk" w:hAnsi="Aktiv Grotesk" w:cs="Aktiv Grotesk"/>
                <w:b/>
                <w:iCs/>
                <w:color w:val="002060"/>
                <w:spacing w:val="-1"/>
              </w:rPr>
              <w:t>Not Appliciable</w:t>
            </w:r>
            <w:r w:rsidRPr="004E5AC1" w:rsidR="0013304A">
              <w:rPr>
                <w:rFonts w:ascii="Aktiv Grotesk" w:hAnsi="Aktiv Grotesk" w:cs="Aktiv Grotesk"/>
                <w:b/>
                <w:iCs/>
                <w:color w:val="002060"/>
                <w:spacing w:val="-1"/>
              </w:rPr>
              <w:t>.</w:t>
            </w:r>
          </w:p>
        </w:tc>
      </w:tr>
      <w:tr w:rsidRPr="005559B5" w:rsidR="005559B5" w:rsidTr="4E2E44D6" w14:paraId="40D58531" w14:textId="77777777">
        <w:trPr>
          <w:trHeight w:val="1120"/>
        </w:trPr>
        <w:tc>
          <w:tcPr>
            <w:tcW w:w="1567" w:type="dxa"/>
            <w:tcMar/>
          </w:tcPr>
          <w:p w:rsidRPr="005559B5" w:rsidR="00A53B14" w:rsidRDefault="0092076E" w14:paraId="67CA45C5" w14:textId="77777777">
            <w:pPr>
              <w:pStyle w:val="TableParagraph"/>
              <w:spacing w:before="120"/>
              <w:ind w:left="107"/>
              <w:rPr>
                <w:b/>
                <w:color w:val="002060"/>
              </w:rPr>
            </w:pPr>
            <w:r w:rsidRPr="005559B5">
              <w:rPr>
                <w:b/>
                <w:color w:val="002060"/>
              </w:rPr>
              <w:t>GCC</w:t>
            </w:r>
            <w:r w:rsidRPr="005559B5">
              <w:rPr>
                <w:b/>
                <w:color w:val="002060"/>
                <w:spacing w:val="-2"/>
              </w:rPr>
              <w:t xml:space="preserve"> </w:t>
            </w:r>
            <w:r w:rsidRPr="005559B5">
              <w:rPr>
                <w:b/>
                <w:color w:val="002060"/>
              </w:rPr>
              <w:t>2.3(i)</w:t>
            </w:r>
          </w:p>
        </w:tc>
        <w:tc>
          <w:tcPr>
            <w:tcW w:w="8474" w:type="dxa"/>
            <w:tcMar/>
          </w:tcPr>
          <w:p w:rsidRPr="005559B5" w:rsidR="00A53B14" w:rsidRDefault="0092076E" w14:paraId="55E384EF" w14:textId="77777777">
            <w:pPr>
              <w:pStyle w:val="TableParagraph"/>
              <w:spacing w:before="118"/>
              <w:ind w:left="107"/>
              <w:rPr>
                <w:color w:val="002060"/>
              </w:rPr>
            </w:pPr>
            <w:r w:rsidRPr="005559B5">
              <w:rPr>
                <w:color w:val="002060"/>
              </w:rPr>
              <w:t>The</w:t>
            </w:r>
            <w:r w:rsidRPr="005559B5">
              <w:rPr>
                <w:color w:val="002060"/>
                <w:spacing w:val="-7"/>
              </w:rPr>
              <w:t xml:space="preserve"> </w:t>
            </w:r>
            <w:r w:rsidRPr="005559B5">
              <w:rPr>
                <w:color w:val="002060"/>
              </w:rPr>
              <w:t>following</w:t>
            </w:r>
            <w:r w:rsidRPr="005559B5">
              <w:rPr>
                <w:color w:val="002060"/>
                <w:spacing w:val="2"/>
              </w:rPr>
              <w:t xml:space="preserve"> </w:t>
            </w:r>
            <w:r w:rsidRPr="005559B5">
              <w:rPr>
                <w:color w:val="002060"/>
              </w:rPr>
              <w:t>documents</w:t>
            </w:r>
            <w:r w:rsidRPr="005559B5">
              <w:rPr>
                <w:color w:val="002060"/>
                <w:spacing w:val="-3"/>
              </w:rPr>
              <w:t xml:space="preserve"> </w:t>
            </w:r>
            <w:r w:rsidRPr="005559B5">
              <w:rPr>
                <w:color w:val="002060"/>
              </w:rPr>
              <w:t>also</w:t>
            </w:r>
            <w:r w:rsidRPr="005559B5">
              <w:rPr>
                <w:color w:val="002060"/>
                <w:spacing w:val="-3"/>
              </w:rPr>
              <w:t xml:space="preserve"> </w:t>
            </w:r>
            <w:r w:rsidRPr="005559B5">
              <w:rPr>
                <w:color w:val="002060"/>
              </w:rPr>
              <w:t>form part</w:t>
            </w:r>
            <w:r w:rsidRPr="005559B5">
              <w:rPr>
                <w:color w:val="002060"/>
                <w:spacing w:val="-2"/>
              </w:rPr>
              <w:t xml:space="preserve"> </w:t>
            </w:r>
            <w:r w:rsidRPr="005559B5">
              <w:rPr>
                <w:color w:val="002060"/>
              </w:rPr>
              <w:t>of the</w:t>
            </w:r>
            <w:r w:rsidRPr="005559B5">
              <w:rPr>
                <w:color w:val="002060"/>
                <w:spacing w:val="-3"/>
              </w:rPr>
              <w:t xml:space="preserve"> </w:t>
            </w:r>
            <w:r w:rsidRPr="005559B5">
              <w:rPr>
                <w:color w:val="002060"/>
              </w:rPr>
              <w:t>Contract:</w:t>
            </w:r>
          </w:p>
          <w:p w:rsidRPr="004E5AC1" w:rsidR="00A53B14" w:rsidP="00FF6E1D" w:rsidRDefault="0092076E" w14:paraId="146FB405" w14:textId="77777777">
            <w:pPr>
              <w:pStyle w:val="TableParagraph"/>
              <w:numPr>
                <w:ilvl w:val="0"/>
                <w:numId w:val="8"/>
              </w:numPr>
              <w:tabs>
                <w:tab w:val="left" w:pos="828"/>
                <w:tab w:val="left" w:pos="829"/>
              </w:tabs>
              <w:spacing w:before="104" w:line="261" w:lineRule="exact"/>
              <w:ind w:hanging="362"/>
              <w:rPr>
                <w:rFonts w:ascii="Aktiv Grotesk" w:hAnsi="Aktiv Grotesk" w:cs="Aktiv Grotesk"/>
                <w:b/>
                <w:iCs/>
                <w:color w:val="002060"/>
                <w:spacing w:val="-1"/>
              </w:rPr>
            </w:pPr>
            <w:r w:rsidRPr="004E5AC1">
              <w:rPr>
                <w:rFonts w:ascii="Aktiv Grotesk" w:hAnsi="Aktiv Grotesk" w:cs="Aktiv Grotesk"/>
                <w:b/>
                <w:iCs/>
                <w:color w:val="002060"/>
                <w:spacing w:val="-1"/>
              </w:rPr>
              <w:t>Specification.</w:t>
            </w:r>
          </w:p>
          <w:p w:rsidRPr="005559B5" w:rsidR="00B720BA" w:rsidP="00FF6E1D" w:rsidRDefault="00B720BA" w14:paraId="1C59EC93" w14:textId="02FA2BFA">
            <w:pPr>
              <w:pStyle w:val="TableParagraph"/>
              <w:numPr>
                <w:ilvl w:val="0"/>
                <w:numId w:val="8"/>
              </w:numPr>
              <w:tabs>
                <w:tab w:val="left" w:pos="828"/>
                <w:tab w:val="left" w:pos="829"/>
              </w:tabs>
              <w:spacing w:line="261" w:lineRule="exact"/>
              <w:ind w:hanging="362"/>
              <w:rPr>
                <w:rFonts w:ascii="Arial" w:hAnsi="Arial"/>
                <w:b/>
                <w:color w:val="002060"/>
                <w:sz w:val="20"/>
              </w:rPr>
            </w:pPr>
            <w:r w:rsidRPr="004E5AC1">
              <w:rPr>
                <w:rFonts w:ascii="Aktiv Grotesk" w:hAnsi="Aktiv Grotesk" w:cs="Aktiv Grotesk"/>
                <w:b/>
                <w:iCs/>
                <w:color w:val="002060"/>
                <w:spacing w:val="-1"/>
              </w:rPr>
              <w:t>Drawings a</w:t>
            </w:r>
            <w:r w:rsidRPr="004E5AC1" w:rsidR="0092076E">
              <w:rPr>
                <w:rFonts w:ascii="Aktiv Grotesk" w:hAnsi="Aktiv Grotesk" w:cs="Aktiv Grotesk"/>
                <w:b/>
                <w:iCs/>
                <w:color w:val="002060"/>
                <w:spacing w:val="-1"/>
              </w:rPr>
              <w:t>nd Meeting Minutes.</w:t>
            </w:r>
          </w:p>
        </w:tc>
      </w:tr>
      <w:tr w:rsidRPr="005559B5" w:rsidR="005559B5" w:rsidTr="4E2E44D6" w14:paraId="480F92DE" w14:textId="77777777">
        <w:trPr>
          <w:trHeight w:val="865"/>
        </w:trPr>
        <w:tc>
          <w:tcPr>
            <w:tcW w:w="1567" w:type="dxa"/>
            <w:tcMar/>
          </w:tcPr>
          <w:p w:rsidRPr="005559B5" w:rsidR="00A53B14" w:rsidRDefault="0092076E" w14:paraId="5A636EB5" w14:textId="77777777">
            <w:pPr>
              <w:pStyle w:val="TableParagraph"/>
              <w:spacing w:before="117"/>
              <w:ind w:left="107"/>
              <w:rPr>
                <w:b/>
                <w:color w:val="002060"/>
              </w:rPr>
            </w:pPr>
            <w:r w:rsidRPr="005559B5">
              <w:rPr>
                <w:b/>
                <w:color w:val="002060"/>
              </w:rPr>
              <w:t>GCC</w:t>
            </w:r>
            <w:r w:rsidRPr="005559B5">
              <w:rPr>
                <w:b/>
                <w:color w:val="002060"/>
                <w:spacing w:val="-12"/>
              </w:rPr>
              <w:t xml:space="preserve"> </w:t>
            </w:r>
            <w:r w:rsidRPr="005559B5">
              <w:rPr>
                <w:b/>
                <w:color w:val="002060"/>
              </w:rPr>
              <w:t>3.1</w:t>
            </w:r>
          </w:p>
        </w:tc>
        <w:tc>
          <w:tcPr>
            <w:tcW w:w="8474" w:type="dxa"/>
            <w:tcMar/>
          </w:tcPr>
          <w:p w:rsidRPr="004E5AC1" w:rsidR="00A53B14" w:rsidRDefault="0092076E" w14:paraId="339B01A7" w14:textId="028DE082">
            <w:pPr>
              <w:pStyle w:val="TableParagraph"/>
              <w:spacing w:before="115"/>
              <w:ind w:left="107"/>
              <w:rPr>
                <w:rFonts w:ascii="Aktiv Grotesk" w:hAnsi="Aktiv Grotesk" w:cs="Aktiv Grotesk"/>
                <w:b/>
                <w:iCs/>
                <w:color w:val="002060"/>
                <w:spacing w:val="-1"/>
              </w:rPr>
            </w:pPr>
            <w:r w:rsidRPr="005559B5">
              <w:rPr>
                <w:color w:val="002060"/>
                <w:spacing w:val="-2"/>
              </w:rPr>
              <w:t>The</w:t>
            </w:r>
            <w:r w:rsidRPr="005559B5">
              <w:rPr>
                <w:color w:val="002060"/>
                <w:spacing w:val="-12"/>
              </w:rPr>
              <w:t xml:space="preserve"> </w:t>
            </w:r>
            <w:r w:rsidRPr="005559B5">
              <w:rPr>
                <w:color w:val="002060"/>
                <w:spacing w:val="-2"/>
              </w:rPr>
              <w:t>language</w:t>
            </w:r>
            <w:r w:rsidRPr="005559B5">
              <w:rPr>
                <w:color w:val="002060"/>
                <w:spacing w:val="-12"/>
              </w:rPr>
              <w:t xml:space="preserve"> </w:t>
            </w:r>
            <w:r w:rsidRPr="005559B5">
              <w:rPr>
                <w:color w:val="002060"/>
                <w:spacing w:val="-2"/>
              </w:rPr>
              <w:t>of</w:t>
            </w:r>
            <w:r w:rsidRPr="005559B5">
              <w:rPr>
                <w:color w:val="002060"/>
                <w:spacing w:val="-10"/>
              </w:rPr>
              <w:t xml:space="preserve"> </w:t>
            </w:r>
            <w:r w:rsidRPr="005559B5">
              <w:rPr>
                <w:color w:val="002060"/>
                <w:spacing w:val="-2"/>
              </w:rPr>
              <w:t>the</w:t>
            </w:r>
            <w:r w:rsidRPr="005559B5">
              <w:rPr>
                <w:color w:val="002060"/>
                <w:spacing w:val="-12"/>
              </w:rPr>
              <w:t xml:space="preserve"> </w:t>
            </w:r>
            <w:r w:rsidRPr="005559B5">
              <w:rPr>
                <w:color w:val="002060"/>
                <w:spacing w:val="-2"/>
              </w:rPr>
              <w:t>contract</w:t>
            </w:r>
            <w:r w:rsidRPr="005559B5">
              <w:rPr>
                <w:color w:val="002060"/>
                <w:spacing w:val="-10"/>
              </w:rPr>
              <w:t xml:space="preserve"> </w:t>
            </w:r>
            <w:r w:rsidRPr="005559B5">
              <w:rPr>
                <w:color w:val="002060"/>
                <w:spacing w:val="-2"/>
              </w:rPr>
              <w:t>is</w:t>
            </w:r>
            <w:r w:rsidRPr="005559B5">
              <w:rPr>
                <w:color w:val="002060"/>
                <w:spacing w:val="-8"/>
              </w:rPr>
              <w:t xml:space="preserve"> </w:t>
            </w:r>
            <w:r w:rsidRPr="004E5AC1" w:rsidR="00B720BA">
              <w:rPr>
                <w:rFonts w:ascii="Aktiv Grotesk" w:hAnsi="Aktiv Grotesk" w:cs="Aktiv Grotesk"/>
                <w:b/>
                <w:iCs/>
                <w:color w:val="002060"/>
                <w:spacing w:val="-1"/>
              </w:rPr>
              <w:t>ENGLISH.</w:t>
            </w:r>
          </w:p>
          <w:p w:rsidRPr="005559B5" w:rsidR="00A53B14" w:rsidRDefault="0092076E" w14:paraId="5C9B2CB9" w14:textId="77777777">
            <w:pPr>
              <w:pStyle w:val="TableParagraph"/>
              <w:spacing w:before="119"/>
              <w:ind w:left="107"/>
              <w:rPr>
                <w:color w:val="002060"/>
              </w:rPr>
            </w:pPr>
            <w:r w:rsidRPr="005559B5">
              <w:rPr>
                <w:color w:val="002060"/>
                <w:spacing w:val="-2"/>
              </w:rPr>
              <w:t>The</w:t>
            </w:r>
            <w:r w:rsidRPr="005559B5">
              <w:rPr>
                <w:color w:val="002060"/>
                <w:spacing w:val="-13"/>
              </w:rPr>
              <w:t xml:space="preserve"> </w:t>
            </w:r>
            <w:r w:rsidRPr="005559B5">
              <w:rPr>
                <w:color w:val="002060"/>
                <w:spacing w:val="-2"/>
              </w:rPr>
              <w:t>law</w:t>
            </w:r>
            <w:r w:rsidRPr="005559B5">
              <w:rPr>
                <w:color w:val="002060"/>
                <w:spacing w:val="-12"/>
              </w:rPr>
              <w:t xml:space="preserve"> </w:t>
            </w:r>
            <w:r w:rsidRPr="005559B5">
              <w:rPr>
                <w:color w:val="002060"/>
                <w:spacing w:val="-1"/>
              </w:rPr>
              <w:t>that</w:t>
            </w:r>
            <w:r w:rsidRPr="005559B5">
              <w:rPr>
                <w:color w:val="002060"/>
                <w:spacing w:val="-10"/>
              </w:rPr>
              <w:t xml:space="preserve"> </w:t>
            </w:r>
            <w:r w:rsidRPr="005559B5">
              <w:rPr>
                <w:color w:val="002060"/>
                <w:spacing w:val="-1"/>
              </w:rPr>
              <w:t>applies</w:t>
            </w:r>
            <w:r w:rsidRPr="005559B5">
              <w:rPr>
                <w:color w:val="002060"/>
                <w:spacing w:val="-12"/>
              </w:rPr>
              <w:t xml:space="preserve"> </w:t>
            </w:r>
            <w:r w:rsidRPr="005559B5">
              <w:rPr>
                <w:color w:val="002060"/>
                <w:spacing w:val="-1"/>
              </w:rPr>
              <w:t>to</w:t>
            </w:r>
            <w:r w:rsidRPr="005559B5">
              <w:rPr>
                <w:color w:val="002060"/>
                <w:spacing w:val="-14"/>
              </w:rPr>
              <w:t xml:space="preserve"> </w:t>
            </w:r>
            <w:r w:rsidRPr="005559B5">
              <w:rPr>
                <w:color w:val="002060"/>
                <w:spacing w:val="-1"/>
              </w:rPr>
              <w:t>the</w:t>
            </w:r>
            <w:r w:rsidRPr="005559B5">
              <w:rPr>
                <w:color w:val="002060"/>
                <w:spacing w:val="-9"/>
              </w:rPr>
              <w:t xml:space="preserve"> </w:t>
            </w:r>
            <w:r w:rsidRPr="005559B5">
              <w:rPr>
                <w:color w:val="002060"/>
                <w:spacing w:val="-1"/>
              </w:rPr>
              <w:t>Contract</w:t>
            </w:r>
            <w:r w:rsidRPr="005559B5">
              <w:rPr>
                <w:color w:val="002060"/>
                <w:spacing w:val="-9"/>
              </w:rPr>
              <w:t xml:space="preserve"> </w:t>
            </w:r>
            <w:r w:rsidRPr="005559B5">
              <w:rPr>
                <w:color w:val="002060"/>
                <w:spacing w:val="-1"/>
              </w:rPr>
              <w:t>is</w:t>
            </w:r>
            <w:r w:rsidRPr="005559B5">
              <w:rPr>
                <w:color w:val="002060"/>
                <w:spacing w:val="-11"/>
              </w:rPr>
              <w:t xml:space="preserve"> </w:t>
            </w:r>
            <w:r w:rsidRPr="005559B5">
              <w:rPr>
                <w:color w:val="002060"/>
                <w:spacing w:val="-1"/>
              </w:rPr>
              <w:t>the</w:t>
            </w:r>
            <w:r w:rsidRPr="005559B5">
              <w:rPr>
                <w:color w:val="002060"/>
                <w:spacing w:val="-13"/>
              </w:rPr>
              <w:t xml:space="preserve"> </w:t>
            </w:r>
            <w:r w:rsidRPr="005559B5">
              <w:rPr>
                <w:color w:val="002060"/>
                <w:spacing w:val="-1"/>
              </w:rPr>
              <w:t>law</w:t>
            </w:r>
            <w:r w:rsidRPr="005559B5">
              <w:rPr>
                <w:color w:val="002060"/>
                <w:spacing w:val="-12"/>
              </w:rPr>
              <w:t xml:space="preserve"> </w:t>
            </w:r>
            <w:r w:rsidRPr="005559B5">
              <w:rPr>
                <w:color w:val="002060"/>
                <w:spacing w:val="-1"/>
              </w:rPr>
              <w:t>of</w:t>
            </w:r>
            <w:r w:rsidRPr="005559B5">
              <w:rPr>
                <w:color w:val="002060"/>
                <w:spacing w:val="-9"/>
              </w:rPr>
              <w:t xml:space="preserve"> </w:t>
            </w:r>
            <w:r w:rsidRPr="004E5AC1">
              <w:rPr>
                <w:rFonts w:ascii="Aktiv Grotesk" w:hAnsi="Aktiv Grotesk" w:cs="Aktiv Grotesk"/>
                <w:b/>
                <w:iCs/>
                <w:color w:val="002060"/>
                <w:spacing w:val="-1"/>
              </w:rPr>
              <w:t>NEPAL</w:t>
            </w:r>
            <w:r w:rsidRPr="004E5AC1" w:rsidR="0009126C">
              <w:rPr>
                <w:rFonts w:ascii="Aktiv Grotesk" w:hAnsi="Aktiv Grotesk" w:cs="Aktiv Grotesk"/>
                <w:b/>
                <w:iCs/>
                <w:color w:val="002060"/>
                <w:spacing w:val="-1"/>
              </w:rPr>
              <w:t>.</w:t>
            </w:r>
          </w:p>
        </w:tc>
      </w:tr>
      <w:tr w:rsidRPr="005559B5" w:rsidR="005559B5" w:rsidTr="4E2E44D6" w14:paraId="0554612E" w14:textId="77777777">
        <w:trPr>
          <w:trHeight w:val="491"/>
        </w:trPr>
        <w:tc>
          <w:tcPr>
            <w:tcW w:w="1567" w:type="dxa"/>
            <w:tcMar/>
          </w:tcPr>
          <w:p w:rsidRPr="005559B5" w:rsidR="00A53B14" w:rsidRDefault="0092076E" w14:paraId="18822A70" w14:textId="77777777">
            <w:pPr>
              <w:pStyle w:val="TableParagraph"/>
              <w:spacing w:before="117"/>
              <w:ind w:left="107"/>
              <w:rPr>
                <w:b/>
                <w:color w:val="002060"/>
              </w:rPr>
            </w:pPr>
            <w:r w:rsidRPr="005559B5">
              <w:rPr>
                <w:b/>
                <w:color w:val="002060"/>
              </w:rPr>
              <w:t>GCC</w:t>
            </w:r>
            <w:r w:rsidRPr="005559B5">
              <w:rPr>
                <w:b/>
                <w:color w:val="002060"/>
                <w:spacing w:val="-13"/>
              </w:rPr>
              <w:t xml:space="preserve"> </w:t>
            </w:r>
            <w:r w:rsidRPr="005559B5">
              <w:rPr>
                <w:b/>
                <w:color w:val="002060"/>
              </w:rPr>
              <w:t>11.1</w:t>
            </w:r>
          </w:p>
        </w:tc>
        <w:tc>
          <w:tcPr>
            <w:tcW w:w="8474" w:type="dxa"/>
            <w:tcMar/>
          </w:tcPr>
          <w:p w:rsidRPr="005559B5" w:rsidR="00A53B14" w:rsidP="0009126C" w:rsidRDefault="0092076E" w14:paraId="54A2D1B8" w14:textId="77777777">
            <w:pPr>
              <w:pStyle w:val="TableParagraph"/>
              <w:spacing w:before="115"/>
              <w:ind w:left="107"/>
              <w:rPr>
                <w:color w:val="002060"/>
              </w:rPr>
            </w:pPr>
            <w:r w:rsidRPr="005559B5">
              <w:rPr>
                <w:color w:val="002060"/>
              </w:rPr>
              <w:t>The</w:t>
            </w:r>
            <w:r w:rsidRPr="005559B5">
              <w:rPr>
                <w:color w:val="002060"/>
                <w:spacing w:val="-4"/>
              </w:rPr>
              <w:t xml:space="preserve"> </w:t>
            </w:r>
            <w:r w:rsidRPr="005559B5">
              <w:rPr>
                <w:color w:val="002060"/>
              </w:rPr>
              <w:t>Project</w:t>
            </w:r>
            <w:r w:rsidRPr="005559B5">
              <w:rPr>
                <w:color w:val="002060"/>
                <w:spacing w:val="-3"/>
              </w:rPr>
              <w:t xml:space="preserve"> </w:t>
            </w:r>
            <w:r w:rsidRPr="005559B5">
              <w:rPr>
                <w:color w:val="002060"/>
              </w:rPr>
              <w:t>Manager</w:t>
            </w:r>
            <w:r w:rsidRPr="005559B5" w:rsidR="0013304A">
              <w:rPr>
                <w:color w:val="002060"/>
              </w:rPr>
              <w:t xml:space="preserve"> </w:t>
            </w:r>
            <w:r w:rsidRPr="004E5AC1">
              <w:rPr>
                <w:rFonts w:ascii="Aktiv Grotesk" w:hAnsi="Aktiv Grotesk" w:cs="Aktiv Grotesk"/>
                <w:b/>
                <w:iCs/>
                <w:color w:val="002060"/>
                <w:spacing w:val="-1"/>
              </w:rPr>
              <w:t>may not</w:t>
            </w:r>
            <w:r w:rsidRPr="005559B5" w:rsidR="0013304A">
              <w:rPr>
                <w:rFonts w:ascii="Arial"/>
                <w:i/>
                <w:color w:val="002060"/>
              </w:rPr>
              <w:t xml:space="preserve"> </w:t>
            </w:r>
            <w:r w:rsidRPr="005559B5">
              <w:rPr>
                <w:color w:val="002060"/>
              </w:rPr>
              <w:t>delegate</w:t>
            </w:r>
            <w:r w:rsidRPr="005559B5">
              <w:rPr>
                <w:color w:val="002060"/>
                <w:spacing w:val="-4"/>
              </w:rPr>
              <w:t xml:space="preserve"> </w:t>
            </w:r>
            <w:r w:rsidRPr="005559B5">
              <w:rPr>
                <w:color w:val="002060"/>
              </w:rPr>
              <w:t>any</w:t>
            </w:r>
            <w:r w:rsidRPr="005559B5">
              <w:rPr>
                <w:color w:val="002060"/>
                <w:spacing w:val="-3"/>
              </w:rPr>
              <w:t xml:space="preserve"> </w:t>
            </w:r>
            <w:r w:rsidRPr="005559B5">
              <w:rPr>
                <w:color w:val="002060"/>
              </w:rPr>
              <w:t>of</w:t>
            </w:r>
            <w:r w:rsidRPr="005559B5">
              <w:rPr>
                <w:color w:val="002060"/>
                <w:spacing w:val="-1"/>
              </w:rPr>
              <w:t xml:space="preserve"> </w:t>
            </w:r>
            <w:r w:rsidRPr="005559B5">
              <w:rPr>
                <w:color w:val="002060"/>
              </w:rPr>
              <w:t>his duties</w:t>
            </w:r>
            <w:r w:rsidRPr="005559B5">
              <w:rPr>
                <w:color w:val="002060"/>
                <w:spacing w:val="-1"/>
              </w:rPr>
              <w:t xml:space="preserve"> </w:t>
            </w:r>
            <w:r w:rsidRPr="005559B5">
              <w:rPr>
                <w:color w:val="002060"/>
              </w:rPr>
              <w:t>and</w:t>
            </w:r>
            <w:r w:rsidRPr="005559B5">
              <w:rPr>
                <w:color w:val="002060"/>
                <w:spacing w:val="-4"/>
              </w:rPr>
              <w:t xml:space="preserve"> </w:t>
            </w:r>
            <w:r w:rsidRPr="005559B5">
              <w:rPr>
                <w:color w:val="002060"/>
              </w:rPr>
              <w:t>responsibilities.</w:t>
            </w:r>
          </w:p>
        </w:tc>
      </w:tr>
      <w:tr w:rsidRPr="005559B5" w:rsidR="005559B5" w:rsidTr="4E2E44D6" w14:paraId="3FF0084C" w14:textId="77777777">
        <w:trPr>
          <w:trHeight w:val="494"/>
        </w:trPr>
        <w:tc>
          <w:tcPr>
            <w:tcW w:w="1567" w:type="dxa"/>
            <w:tcMar/>
          </w:tcPr>
          <w:p w:rsidRPr="005559B5" w:rsidR="00A53B14" w:rsidRDefault="0092076E" w14:paraId="1120D351" w14:textId="77777777">
            <w:pPr>
              <w:pStyle w:val="TableParagraph"/>
              <w:spacing w:before="120"/>
              <w:ind w:left="107"/>
              <w:rPr>
                <w:b/>
                <w:color w:val="002060"/>
              </w:rPr>
            </w:pPr>
            <w:r w:rsidRPr="005559B5">
              <w:rPr>
                <w:b/>
                <w:color w:val="002060"/>
              </w:rPr>
              <w:t>GCC</w:t>
            </w:r>
            <w:r w:rsidRPr="005559B5">
              <w:rPr>
                <w:b/>
                <w:color w:val="002060"/>
                <w:spacing w:val="-13"/>
              </w:rPr>
              <w:t xml:space="preserve"> </w:t>
            </w:r>
            <w:r w:rsidRPr="005559B5">
              <w:rPr>
                <w:b/>
                <w:color w:val="002060"/>
              </w:rPr>
              <w:t>14.1</w:t>
            </w:r>
          </w:p>
        </w:tc>
        <w:tc>
          <w:tcPr>
            <w:tcW w:w="8474" w:type="dxa"/>
            <w:tcMar/>
          </w:tcPr>
          <w:p w:rsidRPr="005559B5" w:rsidR="00A53B14" w:rsidRDefault="0092076E" w14:paraId="33578758" w14:textId="77777777">
            <w:pPr>
              <w:pStyle w:val="TableParagraph"/>
              <w:spacing w:before="117"/>
              <w:ind w:left="160"/>
              <w:rPr>
                <w:rFonts w:ascii="Arial"/>
                <w:b/>
                <w:color w:val="002060"/>
              </w:rPr>
            </w:pPr>
            <w:r w:rsidRPr="005559B5">
              <w:rPr>
                <w:color w:val="002060"/>
                <w:spacing w:val="-1"/>
              </w:rPr>
              <w:t>Schedule</w:t>
            </w:r>
            <w:r w:rsidRPr="005559B5">
              <w:rPr>
                <w:color w:val="002060"/>
                <w:spacing w:val="-15"/>
              </w:rPr>
              <w:t xml:space="preserve"> </w:t>
            </w:r>
            <w:r w:rsidRPr="005559B5">
              <w:rPr>
                <w:color w:val="002060"/>
                <w:spacing w:val="-1"/>
              </w:rPr>
              <w:t>of</w:t>
            </w:r>
            <w:r w:rsidRPr="005559B5">
              <w:rPr>
                <w:color w:val="002060"/>
                <w:spacing w:val="-12"/>
              </w:rPr>
              <w:t xml:space="preserve"> </w:t>
            </w:r>
            <w:r w:rsidRPr="005559B5">
              <w:rPr>
                <w:color w:val="002060"/>
                <w:spacing w:val="-1"/>
              </w:rPr>
              <w:t>other</w:t>
            </w:r>
            <w:r w:rsidRPr="005559B5">
              <w:rPr>
                <w:color w:val="002060"/>
                <w:spacing w:val="-14"/>
              </w:rPr>
              <w:t xml:space="preserve"> </w:t>
            </w:r>
            <w:r w:rsidRPr="005559B5">
              <w:rPr>
                <w:color w:val="002060"/>
                <w:spacing w:val="-1"/>
              </w:rPr>
              <w:t>contractors:</w:t>
            </w:r>
            <w:r w:rsidRPr="005559B5">
              <w:rPr>
                <w:color w:val="002060"/>
                <w:spacing w:val="-11"/>
              </w:rPr>
              <w:t xml:space="preserve"> </w:t>
            </w:r>
            <w:r w:rsidRPr="004E5AC1">
              <w:rPr>
                <w:rFonts w:ascii="Aktiv Grotesk" w:hAnsi="Aktiv Grotesk" w:cs="Aktiv Grotesk"/>
                <w:b/>
                <w:iCs/>
                <w:color w:val="002060"/>
                <w:spacing w:val="-1"/>
              </w:rPr>
              <w:t>Not Appliciable</w:t>
            </w:r>
            <w:r w:rsidRPr="004E5AC1" w:rsidR="0009126C">
              <w:rPr>
                <w:rFonts w:ascii="Aktiv Grotesk" w:hAnsi="Aktiv Grotesk" w:cs="Aktiv Grotesk"/>
                <w:b/>
                <w:iCs/>
                <w:color w:val="002060"/>
                <w:spacing w:val="-1"/>
              </w:rPr>
              <w:t>.</w:t>
            </w:r>
          </w:p>
        </w:tc>
      </w:tr>
      <w:tr w:rsidRPr="005559B5" w:rsidR="005559B5" w:rsidTr="4E2E44D6" w14:paraId="01F2291B" w14:textId="77777777">
        <w:trPr>
          <w:trHeight w:val="3782"/>
        </w:trPr>
        <w:tc>
          <w:tcPr>
            <w:tcW w:w="1567" w:type="dxa"/>
            <w:tcMar/>
          </w:tcPr>
          <w:p w:rsidRPr="005559B5" w:rsidR="00A53B14" w:rsidRDefault="0092076E" w14:paraId="767B1077" w14:textId="77777777">
            <w:pPr>
              <w:pStyle w:val="TableParagraph"/>
              <w:spacing w:before="118"/>
              <w:ind w:left="107"/>
              <w:rPr>
                <w:b/>
                <w:color w:val="002060"/>
              </w:rPr>
            </w:pPr>
            <w:r w:rsidRPr="005559B5">
              <w:rPr>
                <w:b/>
                <w:color w:val="002060"/>
              </w:rPr>
              <w:t>GCC</w:t>
            </w:r>
            <w:r w:rsidRPr="005559B5">
              <w:rPr>
                <w:b/>
                <w:color w:val="002060"/>
                <w:spacing w:val="-13"/>
              </w:rPr>
              <w:t xml:space="preserve"> </w:t>
            </w:r>
            <w:r w:rsidRPr="005559B5">
              <w:rPr>
                <w:b/>
                <w:color w:val="002060"/>
              </w:rPr>
              <w:t>19.1</w:t>
            </w:r>
          </w:p>
        </w:tc>
        <w:tc>
          <w:tcPr>
            <w:tcW w:w="8474" w:type="dxa"/>
            <w:tcMar/>
          </w:tcPr>
          <w:p w:rsidRPr="005559B5" w:rsidR="00A53B14" w:rsidRDefault="0092076E" w14:paraId="6A33A2A8" w14:textId="2BEAD6D4">
            <w:pPr>
              <w:pStyle w:val="TableParagraph"/>
              <w:spacing w:before="115"/>
              <w:ind w:left="107"/>
              <w:rPr>
                <w:color w:val="002060"/>
              </w:rPr>
            </w:pPr>
            <w:r w:rsidRPr="005559B5" w:rsidR="60F3DC8B">
              <w:rPr>
                <w:color w:val="002060"/>
                <w:spacing w:val="-3"/>
              </w:rPr>
              <w:t xml:space="preserve">All required Insurance shall be done by the Contractor and the Contractor shall quote the amount </w:t>
            </w:r>
            <w:r w:rsidRPr="005559B5" w:rsidR="60F3DC8B">
              <w:rPr>
                <w:color w:val="002060"/>
                <w:spacing w:val="-3"/>
              </w:rPr>
              <w:t>required</w:t>
            </w:r>
            <w:r w:rsidRPr="005559B5" w:rsidR="60F3DC8B">
              <w:rPr>
                <w:color w:val="002060"/>
                <w:spacing w:val="-3"/>
              </w:rPr>
              <w:t xml:space="preserve"> for Insurance under Preliminary Works. </w:t>
            </w:r>
            <w:r w:rsidRPr="005559B5" w:rsidR="0092076E">
              <w:rPr>
                <w:color w:val="002060"/>
                <w:spacing w:val="-3"/>
              </w:rPr>
              <w:t>The</w:t>
            </w:r>
            <w:r w:rsidRPr="005559B5" w:rsidR="0092076E">
              <w:rPr>
                <w:color w:val="002060"/>
                <w:spacing w:val="-12"/>
              </w:rPr>
              <w:t xml:space="preserve"> </w:t>
            </w:r>
            <w:r w:rsidRPr="005559B5" w:rsidR="0092076E">
              <w:rPr>
                <w:color w:val="002060"/>
                <w:spacing w:val="-2"/>
              </w:rPr>
              <w:t>minimum</w:t>
            </w:r>
            <w:r w:rsidRPr="005559B5" w:rsidR="0092076E">
              <w:rPr>
                <w:color w:val="002060"/>
                <w:spacing w:val="-7"/>
              </w:rPr>
              <w:t xml:space="preserve"> </w:t>
            </w:r>
            <w:r w:rsidRPr="005559B5" w:rsidR="0092076E">
              <w:rPr>
                <w:color w:val="002060"/>
                <w:spacing w:val="-2"/>
              </w:rPr>
              <w:t>insurance</w:t>
            </w:r>
            <w:r w:rsidRPr="005559B5" w:rsidR="0092076E">
              <w:rPr>
                <w:color w:val="002060"/>
                <w:spacing w:val="-13"/>
              </w:rPr>
              <w:t xml:space="preserve"> </w:t>
            </w:r>
            <w:r w:rsidRPr="005559B5" w:rsidR="0092076E">
              <w:rPr>
                <w:color w:val="002060"/>
                <w:spacing w:val="-2"/>
              </w:rPr>
              <w:t>amounts</w:t>
            </w:r>
            <w:r w:rsidRPr="005559B5" w:rsidR="0092076E">
              <w:rPr>
                <w:color w:val="002060"/>
                <w:spacing w:val="-11"/>
              </w:rPr>
              <w:t xml:space="preserve"> </w:t>
            </w:r>
            <w:r w:rsidRPr="005559B5" w:rsidR="0092076E">
              <w:rPr>
                <w:color w:val="002060"/>
                <w:spacing w:val="-2"/>
              </w:rPr>
              <w:t>and</w:t>
            </w:r>
            <w:r w:rsidRPr="005559B5" w:rsidR="0092076E">
              <w:rPr>
                <w:color w:val="002060"/>
                <w:spacing w:val="-11"/>
              </w:rPr>
              <w:t xml:space="preserve"> </w:t>
            </w:r>
            <w:r w:rsidRPr="005559B5" w:rsidR="0092076E">
              <w:rPr>
                <w:color w:val="002060"/>
                <w:spacing w:val="-2"/>
              </w:rPr>
              <w:t>deductibles</w:t>
            </w:r>
            <w:r w:rsidRPr="005559B5" w:rsidR="0092076E">
              <w:rPr>
                <w:color w:val="002060"/>
                <w:spacing w:val="-13"/>
              </w:rPr>
              <w:t xml:space="preserve"> </w:t>
            </w:r>
            <w:r w:rsidRPr="005559B5" w:rsidR="0092076E">
              <w:rPr>
                <w:color w:val="002060"/>
                <w:spacing w:val="-2"/>
              </w:rPr>
              <w:t>shall</w:t>
            </w:r>
            <w:r w:rsidRPr="005559B5" w:rsidR="0092076E">
              <w:rPr>
                <w:color w:val="002060"/>
                <w:spacing w:val="-11"/>
              </w:rPr>
              <w:t xml:space="preserve"> </w:t>
            </w:r>
            <w:r w:rsidRPr="005559B5" w:rsidR="0092076E">
              <w:rPr>
                <w:color w:val="002060"/>
                <w:spacing w:val="-2"/>
              </w:rPr>
              <w:t>be:</w:t>
            </w:r>
          </w:p>
          <w:p w:rsidRPr="005559B5" w:rsidR="00A53B14" w:rsidP="00FF6E1D" w:rsidRDefault="0092076E" w14:paraId="59F409EE" w14:textId="77777777">
            <w:pPr>
              <w:pStyle w:val="TableParagraph"/>
              <w:numPr>
                <w:ilvl w:val="0"/>
                <w:numId w:val="7"/>
              </w:numPr>
              <w:tabs>
                <w:tab w:val="left" w:pos="829"/>
              </w:tabs>
              <w:spacing w:before="122" w:line="252" w:lineRule="exact"/>
              <w:ind w:hanging="362"/>
              <w:rPr>
                <w:color w:val="002060"/>
              </w:rPr>
            </w:pPr>
            <w:r w:rsidRPr="005559B5">
              <w:rPr>
                <w:color w:val="002060"/>
              </w:rPr>
              <w:t>The</w:t>
            </w:r>
            <w:r w:rsidRPr="005559B5">
              <w:rPr>
                <w:color w:val="002060"/>
                <w:spacing w:val="-11"/>
              </w:rPr>
              <w:t xml:space="preserve"> </w:t>
            </w:r>
            <w:r w:rsidRPr="005559B5">
              <w:rPr>
                <w:color w:val="002060"/>
              </w:rPr>
              <w:t>minimum</w:t>
            </w:r>
            <w:r w:rsidRPr="005559B5">
              <w:rPr>
                <w:color w:val="002060"/>
                <w:spacing w:val="-8"/>
              </w:rPr>
              <w:t xml:space="preserve"> </w:t>
            </w:r>
            <w:r w:rsidRPr="005559B5">
              <w:rPr>
                <w:color w:val="002060"/>
              </w:rPr>
              <w:t>cover</w:t>
            </w:r>
            <w:r w:rsidRPr="005559B5">
              <w:rPr>
                <w:color w:val="002060"/>
                <w:spacing w:val="-7"/>
              </w:rPr>
              <w:t xml:space="preserve"> </w:t>
            </w:r>
            <w:r w:rsidRPr="005559B5">
              <w:rPr>
                <w:color w:val="002060"/>
              </w:rPr>
              <w:t>for</w:t>
            </w:r>
            <w:r w:rsidRPr="005559B5">
              <w:rPr>
                <w:color w:val="002060"/>
                <w:spacing w:val="-7"/>
              </w:rPr>
              <w:t xml:space="preserve"> </w:t>
            </w:r>
            <w:r w:rsidRPr="005559B5">
              <w:rPr>
                <w:color w:val="002060"/>
              </w:rPr>
              <w:t>loss</w:t>
            </w:r>
            <w:r w:rsidRPr="005559B5">
              <w:rPr>
                <w:color w:val="002060"/>
                <w:spacing w:val="-8"/>
              </w:rPr>
              <w:t xml:space="preserve"> </w:t>
            </w:r>
            <w:r w:rsidRPr="005559B5">
              <w:rPr>
                <w:color w:val="002060"/>
              </w:rPr>
              <w:t>of</w:t>
            </w:r>
            <w:r w:rsidRPr="005559B5">
              <w:rPr>
                <w:color w:val="002060"/>
                <w:spacing w:val="-7"/>
              </w:rPr>
              <w:t xml:space="preserve"> </w:t>
            </w:r>
            <w:r w:rsidRPr="005559B5">
              <w:rPr>
                <w:color w:val="002060"/>
              </w:rPr>
              <w:t>or</w:t>
            </w:r>
            <w:r w:rsidRPr="005559B5">
              <w:rPr>
                <w:color w:val="002060"/>
                <w:spacing w:val="-8"/>
              </w:rPr>
              <w:t xml:space="preserve"> </w:t>
            </w:r>
            <w:r w:rsidRPr="005559B5">
              <w:rPr>
                <w:color w:val="002060"/>
              </w:rPr>
              <w:t>damage</w:t>
            </w:r>
            <w:r w:rsidRPr="005559B5">
              <w:rPr>
                <w:color w:val="002060"/>
                <w:spacing w:val="-11"/>
              </w:rPr>
              <w:t xml:space="preserve"> </w:t>
            </w:r>
            <w:r w:rsidRPr="005559B5">
              <w:rPr>
                <w:color w:val="002060"/>
              </w:rPr>
              <w:t>to</w:t>
            </w:r>
            <w:r w:rsidRPr="005559B5">
              <w:rPr>
                <w:color w:val="002060"/>
                <w:spacing w:val="-11"/>
              </w:rPr>
              <w:t xml:space="preserve"> </w:t>
            </w:r>
            <w:r w:rsidRPr="005559B5">
              <w:rPr>
                <w:color w:val="002060"/>
              </w:rPr>
              <w:t>the</w:t>
            </w:r>
            <w:r w:rsidRPr="005559B5">
              <w:rPr>
                <w:color w:val="002060"/>
                <w:spacing w:val="-12"/>
              </w:rPr>
              <w:t xml:space="preserve"> </w:t>
            </w:r>
            <w:r w:rsidRPr="005559B5">
              <w:rPr>
                <w:color w:val="002060"/>
              </w:rPr>
              <w:t>Works,</w:t>
            </w:r>
            <w:r w:rsidRPr="005559B5">
              <w:rPr>
                <w:color w:val="002060"/>
                <w:spacing w:val="-8"/>
              </w:rPr>
              <w:t xml:space="preserve"> </w:t>
            </w:r>
            <w:r w:rsidRPr="005559B5">
              <w:rPr>
                <w:color w:val="002060"/>
              </w:rPr>
              <w:t>Plant</w:t>
            </w:r>
            <w:r w:rsidRPr="005559B5">
              <w:rPr>
                <w:color w:val="002060"/>
                <w:spacing w:val="-7"/>
              </w:rPr>
              <w:t xml:space="preserve"> </w:t>
            </w:r>
            <w:r w:rsidRPr="005559B5">
              <w:rPr>
                <w:color w:val="002060"/>
              </w:rPr>
              <w:t>and</w:t>
            </w:r>
            <w:r w:rsidRPr="005559B5">
              <w:rPr>
                <w:color w:val="002060"/>
                <w:spacing w:val="-9"/>
              </w:rPr>
              <w:t xml:space="preserve"> </w:t>
            </w:r>
            <w:r w:rsidRPr="005559B5">
              <w:rPr>
                <w:color w:val="002060"/>
              </w:rPr>
              <w:t>Materials</w:t>
            </w:r>
            <w:r w:rsidRPr="005559B5">
              <w:rPr>
                <w:color w:val="002060"/>
                <w:spacing w:val="-4"/>
              </w:rPr>
              <w:t xml:space="preserve"> </w:t>
            </w:r>
            <w:r w:rsidRPr="005559B5">
              <w:rPr>
                <w:color w:val="002060"/>
              </w:rPr>
              <w:t>is:</w:t>
            </w:r>
          </w:p>
          <w:p w:rsidRPr="004E5AC1" w:rsidR="00A53B14" w:rsidRDefault="0092076E" w14:paraId="022DD5D1" w14:textId="77777777">
            <w:pPr>
              <w:pStyle w:val="TableParagraph"/>
              <w:spacing w:line="252" w:lineRule="exact"/>
              <w:ind w:left="828"/>
              <w:rPr>
                <w:rFonts w:ascii="Aktiv Grotesk" w:hAnsi="Aktiv Grotesk" w:cs="Aktiv Grotesk"/>
                <w:b/>
                <w:iCs/>
                <w:color w:val="002060"/>
                <w:spacing w:val="-1"/>
              </w:rPr>
            </w:pPr>
            <w:r w:rsidRPr="004E5AC1">
              <w:rPr>
                <w:rFonts w:ascii="Aktiv Grotesk" w:hAnsi="Aktiv Grotesk" w:cs="Aktiv Grotesk"/>
                <w:b/>
                <w:iCs/>
                <w:color w:val="002060"/>
                <w:spacing w:val="-1"/>
              </w:rPr>
              <w:t>115% of the Contract Amount.</w:t>
            </w:r>
          </w:p>
          <w:p w:rsidRPr="005559B5" w:rsidR="00A53B14" w:rsidP="00FF6E1D" w:rsidRDefault="0092076E" w14:paraId="33706B0C" w14:textId="77777777">
            <w:pPr>
              <w:pStyle w:val="TableParagraph"/>
              <w:numPr>
                <w:ilvl w:val="0"/>
                <w:numId w:val="7"/>
              </w:numPr>
              <w:tabs>
                <w:tab w:val="left" w:pos="829"/>
              </w:tabs>
              <w:ind w:right="96"/>
              <w:rPr>
                <w:b/>
                <w:i/>
                <w:color w:val="002060"/>
                <w:spacing w:val="-1"/>
              </w:rPr>
            </w:pPr>
            <w:r w:rsidRPr="005559B5">
              <w:rPr>
                <w:color w:val="002060"/>
                <w:spacing w:val="-2"/>
              </w:rPr>
              <w:t>The</w:t>
            </w:r>
            <w:r w:rsidRPr="005559B5">
              <w:rPr>
                <w:color w:val="002060"/>
                <w:spacing w:val="-11"/>
              </w:rPr>
              <w:t xml:space="preserve"> </w:t>
            </w:r>
            <w:r w:rsidRPr="005559B5">
              <w:rPr>
                <w:color w:val="002060"/>
                <w:spacing w:val="-2"/>
              </w:rPr>
              <w:t>maximum</w:t>
            </w:r>
            <w:r w:rsidRPr="005559B5">
              <w:rPr>
                <w:color w:val="002060"/>
                <w:spacing w:val="-6"/>
              </w:rPr>
              <w:t xml:space="preserve"> </w:t>
            </w:r>
            <w:r w:rsidRPr="005559B5">
              <w:rPr>
                <w:color w:val="002060"/>
                <w:spacing w:val="-2"/>
              </w:rPr>
              <w:t>deductible</w:t>
            </w:r>
            <w:r w:rsidRPr="005559B5">
              <w:rPr>
                <w:color w:val="002060"/>
                <w:spacing w:val="-8"/>
              </w:rPr>
              <w:t xml:space="preserve"> </w:t>
            </w:r>
            <w:r w:rsidRPr="005559B5">
              <w:rPr>
                <w:color w:val="002060"/>
                <w:spacing w:val="-2"/>
              </w:rPr>
              <w:t>for</w:t>
            </w:r>
            <w:r w:rsidRPr="005559B5">
              <w:rPr>
                <w:color w:val="002060"/>
                <w:spacing w:val="-9"/>
              </w:rPr>
              <w:t xml:space="preserve"> </w:t>
            </w:r>
            <w:r w:rsidRPr="005559B5">
              <w:rPr>
                <w:color w:val="002060"/>
                <w:spacing w:val="-1"/>
              </w:rPr>
              <w:t>insurance</w:t>
            </w:r>
            <w:r w:rsidRPr="005559B5">
              <w:rPr>
                <w:color w:val="002060"/>
                <w:spacing w:val="-8"/>
              </w:rPr>
              <w:t xml:space="preserve"> </w:t>
            </w:r>
            <w:r w:rsidRPr="005559B5">
              <w:rPr>
                <w:color w:val="002060"/>
                <w:spacing w:val="-1"/>
              </w:rPr>
              <w:t>of</w:t>
            </w:r>
            <w:r w:rsidRPr="005559B5">
              <w:rPr>
                <w:color w:val="002060"/>
                <w:spacing w:val="-7"/>
              </w:rPr>
              <w:t xml:space="preserve"> </w:t>
            </w:r>
            <w:r w:rsidRPr="005559B5">
              <w:rPr>
                <w:color w:val="002060"/>
                <w:spacing w:val="-1"/>
              </w:rPr>
              <w:t>the</w:t>
            </w:r>
            <w:r w:rsidRPr="005559B5">
              <w:rPr>
                <w:color w:val="002060"/>
                <w:spacing w:val="-14"/>
              </w:rPr>
              <w:t xml:space="preserve"> </w:t>
            </w:r>
            <w:r w:rsidRPr="005559B5">
              <w:rPr>
                <w:color w:val="002060"/>
                <w:spacing w:val="-1"/>
              </w:rPr>
              <w:t>Works</w:t>
            </w:r>
            <w:r w:rsidRPr="005559B5">
              <w:rPr>
                <w:color w:val="002060"/>
                <w:spacing w:val="-9"/>
              </w:rPr>
              <w:t xml:space="preserve"> </w:t>
            </w:r>
            <w:r w:rsidRPr="005559B5">
              <w:rPr>
                <w:color w:val="002060"/>
                <w:spacing w:val="-1"/>
              </w:rPr>
              <w:t>and</w:t>
            </w:r>
            <w:r w:rsidRPr="005559B5">
              <w:rPr>
                <w:color w:val="002060"/>
                <w:spacing w:val="-8"/>
              </w:rPr>
              <w:t xml:space="preserve"> </w:t>
            </w:r>
            <w:r w:rsidRPr="005559B5">
              <w:rPr>
                <w:color w:val="002060"/>
                <w:spacing w:val="-1"/>
              </w:rPr>
              <w:t>of</w:t>
            </w:r>
            <w:r w:rsidRPr="005559B5">
              <w:rPr>
                <w:color w:val="002060"/>
                <w:spacing w:val="-6"/>
              </w:rPr>
              <w:t xml:space="preserve"> </w:t>
            </w:r>
            <w:r w:rsidRPr="005559B5">
              <w:rPr>
                <w:color w:val="002060"/>
                <w:spacing w:val="-1"/>
              </w:rPr>
              <w:t>Plant</w:t>
            </w:r>
            <w:r w:rsidRPr="005559B5">
              <w:rPr>
                <w:color w:val="002060"/>
                <w:spacing w:val="-7"/>
              </w:rPr>
              <w:t xml:space="preserve"> </w:t>
            </w:r>
            <w:r w:rsidRPr="005559B5">
              <w:rPr>
                <w:color w:val="002060"/>
                <w:spacing w:val="-1"/>
              </w:rPr>
              <w:t>and</w:t>
            </w:r>
            <w:r w:rsidRPr="005559B5">
              <w:rPr>
                <w:color w:val="002060"/>
                <w:spacing w:val="-10"/>
              </w:rPr>
              <w:t xml:space="preserve"> </w:t>
            </w:r>
            <w:r w:rsidRPr="005559B5">
              <w:rPr>
                <w:color w:val="002060"/>
                <w:spacing w:val="-1"/>
              </w:rPr>
              <w:t>Materials</w:t>
            </w:r>
            <w:r w:rsidRPr="005559B5">
              <w:rPr>
                <w:color w:val="002060"/>
                <w:spacing w:val="-59"/>
              </w:rPr>
              <w:t xml:space="preserve"> </w:t>
            </w:r>
            <w:r w:rsidRPr="005559B5">
              <w:rPr>
                <w:color w:val="002060"/>
              </w:rPr>
              <w:t>is:</w:t>
            </w:r>
            <w:r w:rsidRPr="005559B5">
              <w:rPr>
                <w:color w:val="002060"/>
                <w:spacing w:val="-4"/>
              </w:rPr>
              <w:t xml:space="preserve"> </w:t>
            </w:r>
            <w:r w:rsidRPr="004E5AC1">
              <w:rPr>
                <w:rFonts w:ascii="Aktiv Grotesk" w:hAnsi="Aktiv Grotesk" w:cs="Aktiv Grotesk"/>
                <w:b/>
                <w:iCs/>
                <w:color w:val="002060"/>
                <w:spacing w:val="-1"/>
              </w:rPr>
              <w:t>1 % of sum insured</w:t>
            </w:r>
          </w:p>
          <w:p w:rsidRPr="005559B5" w:rsidR="00A53B14" w:rsidP="00FF6E1D" w:rsidRDefault="0092076E" w14:paraId="7AC78712" w14:textId="77777777">
            <w:pPr>
              <w:pStyle w:val="TableParagraph"/>
              <w:numPr>
                <w:ilvl w:val="0"/>
                <w:numId w:val="7"/>
              </w:numPr>
              <w:tabs>
                <w:tab w:val="left" w:pos="829"/>
              </w:tabs>
              <w:ind w:hanging="362"/>
              <w:rPr>
                <w:color w:val="002060"/>
              </w:rPr>
            </w:pPr>
            <w:r w:rsidRPr="005559B5">
              <w:rPr>
                <w:color w:val="002060"/>
              </w:rPr>
              <w:t>The</w:t>
            </w:r>
            <w:r w:rsidRPr="005559B5">
              <w:rPr>
                <w:color w:val="002060"/>
                <w:spacing w:val="21"/>
              </w:rPr>
              <w:t xml:space="preserve"> </w:t>
            </w:r>
            <w:r w:rsidRPr="005559B5">
              <w:rPr>
                <w:color w:val="002060"/>
              </w:rPr>
              <w:t>minimum</w:t>
            </w:r>
            <w:r w:rsidRPr="005559B5">
              <w:rPr>
                <w:color w:val="002060"/>
                <w:spacing w:val="20"/>
              </w:rPr>
              <w:t xml:space="preserve"> </w:t>
            </w:r>
            <w:r w:rsidRPr="005559B5">
              <w:rPr>
                <w:color w:val="002060"/>
              </w:rPr>
              <w:t>cover</w:t>
            </w:r>
            <w:r w:rsidRPr="005559B5">
              <w:rPr>
                <w:color w:val="002060"/>
                <w:spacing w:val="23"/>
              </w:rPr>
              <w:t xml:space="preserve"> </w:t>
            </w:r>
            <w:r w:rsidRPr="005559B5">
              <w:rPr>
                <w:color w:val="002060"/>
              </w:rPr>
              <w:t>for</w:t>
            </w:r>
            <w:r w:rsidRPr="005559B5">
              <w:rPr>
                <w:color w:val="002060"/>
                <w:spacing w:val="22"/>
              </w:rPr>
              <w:t xml:space="preserve"> </w:t>
            </w:r>
            <w:r w:rsidRPr="005559B5">
              <w:rPr>
                <w:color w:val="002060"/>
              </w:rPr>
              <w:t>loss</w:t>
            </w:r>
            <w:r w:rsidRPr="005559B5">
              <w:rPr>
                <w:color w:val="002060"/>
                <w:spacing w:val="22"/>
              </w:rPr>
              <w:t xml:space="preserve"> </w:t>
            </w:r>
            <w:r w:rsidRPr="005559B5">
              <w:rPr>
                <w:color w:val="002060"/>
              </w:rPr>
              <w:t>or</w:t>
            </w:r>
            <w:r w:rsidRPr="005559B5">
              <w:rPr>
                <w:color w:val="002060"/>
                <w:spacing w:val="23"/>
              </w:rPr>
              <w:t xml:space="preserve"> </w:t>
            </w:r>
            <w:r w:rsidRPr="005559B5">
              <w:rPr>
                <w:color w:val="002060"/>
              </w:rPr>
              <w:t>damage</w:t>
            </w:r>
            <w:r w:rsidRPr="005559B5">
              <w:rPr>
                <w:color w:val="002060"/>
                <w:spacing w:val="19"/>
              </w:rPr>
              <w:t xml:space="preserve"> </w:t>
            </w:r>
            <w:r w:rsidRPr="005559B5">
              <w:rPr>
                <w:color w:val="002060"/>
              </w:rPr>
              <w:t>to</w:t>
            </w:r>
            <w:r w:rsidRPr="005559B5">
              <w:rPr>
                <w:color w:val="002060"/>
                <w:spacing w:val="24"/>
              </w:rPr>
              <w:t xml:space="preserve"> </w:t>
            </w:r>
            <w:r w:rsidRPr="005559B5">
              <w:rPr>
                <w:color w:val="002060"/>
              </w:rPr>
              <w:t>immovable</w:t>
            </w:r>
            <w:r w:rsidRPr="005559B5">
              <w:rPr>
                <w:color w:val="002060"/>
                <w:spacing w:val="21"/>
              </w:rPr>
              <w:t xml:space="preserve"> </w:t>
            </w:r>
            <w:r w:rsidRPr="005559B5">
              <w:rPr>
                <w:color w:val="002060"/>
              </w:rPr>
              <w:t>Equipment/plants</w:t>
            </w:r>
            <w:r w:rsidRPr="005559B5">
              <w:rPr>
                <w:color w:val="002060"/>
                <w:spacing w:val="23"/>
              </w:rPr>
              <w:t xml:space="preserve"> </w:t>
            </w:r>
            <w:r w:rsidRPr="005559B5">
              <w:rPr>
                <w:color w:val="002060"/>
              </w:rPr>
              <w:t>is</w:t>
            </w:r>
            <w:r w:rsidRPr="005559B5">
              <w:rPr>
                <w:color w:val="002060"/>
                <w:spacing w:val="22"/>
              </w:rPr>
              <w:t xml:space="preserve"> </w:t>
            </w:r>
            <w:r w:rsidRPr="005559B5">
              <w:rPr>
                <w:color w:val="002060"/>
              </w:rPr>
              <w:t>:</w:t>
            </w:r>
          </w:p>
          <w:p w:rsidRPr="004E5AC1" w:rsidR="00A53B14" w:rsidRDefault="0092076E" w14:paraId="5395BAF8" w14:textId="77777777">
            <w:pPr>
              <w:pStyle w:val="TableParagraph"/>
              <w:spacing w:before="1" w:line="252" w:lineRule="exact"/>
              <w:ind w:left="828"/>
              <w:rPr>
                <w:rFonts w:ascii="Aktiv Grotesk" w:hAnsi="Aktiv Grotesk" w:cs="Aktiv Grotesk"/>
                <w:b/>
                <w:iCs/>
                <w:color w:val="002060"/>
                <w:spacing w:val="-1"/>
              </w:rPr>
            </w:pPr>
            <w:r w:rsidRPr="004E5AC1">
              <w:rPr>
                <w:rFonts w:ascii="Aktiv Grotesk" w:hAnsi="Aktiv Grotesk" w:cs="Aktiv Grotesk"/>
                <w:b/>
                <w:iCs/>
                <w:color w:val="002060"/>
                <w:spacing w:val="-1"/>
              </w:rPr>
              <w:t>100% (i.e Replacement Cost)</w:t>
            </w:r>
          </w:p>
          <w:p w:rsidRPr="004E5AC1" w:rsidR="00A53B14" w:rsidP="00FF6E1D" w:rsidRDefault="0092076E" w14:paraId="323298A2" w14:textId="77777777">
            <w:pPr>
              <w:pStyle w:val="TableParagraph"/>
              <w:numPr>
                <w:ilvl w:val="0"/>
                <w:numId w:val="7"/>
              </w:numPr>
              <w:tabs>
                <w:tab w:val="left" w:pos="829"/>
              </w:tabs>
              <w:ind w:right="93"/>
              <w:rPr>
                <w:rFonts w:ascii="Aktiv Grotesk" w:hAnsi="Aktiv Grotesk" w:cs="Aktiv Grotesk"/>
                <w:b/>
                <w:iCs/>
                <w:color w:val="002060"/>
                <w:spacing w:val="-1"/>
              </w:rPr>
            </w:pPr>
            <w:r w:rsidRPr="005559B5">
              <w:rPr>
                <w:color w:val="002060"/>
              </w:rPr>
              <w:t>The</w:t>
            </w:r>
            <w:r w:rsidRPr="005559B5">
              <w:rPr>
                <w:color w:val="002060"/>
                <w:spacing w:val="36"/>
              </w:rPr>
              <w:t xml:space="preserve"> </w:t>
            </w:r>
            <w:r w:rsidRPr="005559B5">
              <w:rPr>
                <w:color w:val="002060"/>
              </w:rPr>
              <w:t>maximum</w:t>
            </w:r>
            <w:r w:rsidRPr="005559B5">
              <w:rPr>
                <w:color w:val="002060"/>
                <w:spacing w:val="40"/>
              </w:rPr>
              <w:t xml:space="preserve"> </w:t>
            </w:r>
            <w:r w:rsidRPr="005559B5">
              <w:rPr>
                <w:color w:val="002060"/>
              </w:rPr>
              <w:t>deductible</w:t>
            </w:r>
            <w:r w:rsidRPr="005559B5">
              <w:rPr>
                <w:color w:val="002060"/>
                <w:spacing w:val="39"/>
              </w:rPr>
              <w:t xml:space="preserve"> </w:t>
            </w:r>
            <w:r w:rsidRPr="005559B5">
              <w:rPr>
                <w:color w:val="002060"/>
              </w:rPr>
              <w:t>for</w:t>
            </w:r>
            <w:r w:rsidRPr="005559B5">
              <w:rPr>
                <w:color w:val="002060"/>
                <w:spacing w:val="41"/>
              </w:rPr>
              <w:t xml:space="preserve"> </w:t>
            </w:r>
            <w:r w:rsidRPr="005559B5">
              <w:rPr>
                <w:color w:val="002060"/>
              </w:rPr>
              <w:t>insurance</w:t>
            </w:r>
            <w:r w:rsidRPr="005559B5">
              <w:rPr>
                <w:color w:val="002060"/>
                <w:spacing w:val="39"/>
              </w:rPr>
              <w:t xml:space="preserve"> </w:t>
            </w:r>
            <w:r w:rsidRPr="005559B5">
              <w:rPr>
                <w:color w:val="002060"/>
              </w:rPr>
              <w:t>of</w:t>
            </w:r>
            <w:r w:rsidRPr="005559B5">
              <w:rPr>
                <w:color w:val="002060"/>
                <w:spacing w:val="44"/>
              </w:rPr>
              <w:t xml:space="preserve"> </w:t>
            </w:r>
            <w:r w:rsidRPr="005559B5">
              <w:rPr>
                <w:color w:val="002060"/>
              </w:rPr>
              <w:t>Equipment/plant</w:t>
            </w:r>
            <w:r w:rsidRPr="005559B5">
              <w:rPr>
                <w:color w:val="002060"/>
                <w:spacing w:val="43"/>
              </w:rPr>
              <w:t xml:space="preserve"> </w:t>
            </w:r>
            <w:r w:rsidRPr="005559B5">
              <w:rPr>
                <w:color w:val="002060"/>
              </w:rPr>
              <w:t>is:</w:t>
            </w:r>
            <w:r w:rsidRPr="005559B5" w:rsidR="0009126C">
              <w:rPr>
                <w:color w:val="002060"/>
              </w:rPr>
              <w:t xml:space="preserve"> </w:t>
            </w:r>
            <w:r w:rsidRPr="004E5AC1">
              <w:rPr>
                <w:rFonts w:ascii="Aktiv Grotesk" w:hAnsi="Aktiv Grotesk" w:cs="Aktiv Grotesk"/>
                <w:b/>
                <w:iCs/>
                <w:color w:val="002060"/>
                <w:spacing w:val="-1"/>
              </w:rPr>
              <w:t>1 % of sum insured</w:t>
            </w:r>
          </w:p>
          <w:p w:rsidRPr="005559B5" w:rsidR="00A53B14" w:rsidP="00FF6E1D" w:rsidRDefault="0092076E" w14:paraId="5A163ED7" w14:textId="77777777">
            <w:pPr>
              <w:pStyle w:val="TableParagraph"/>
              <w:numPr>
                <w:ilvl w:val="0"/>
                <w:numId w:val="7"/>
              </w:numPr>
              <w:tabs>
                <w:tab w:val="left" w:pos="829"/>
              </w:tabs>
              <w:spacing w:before="16" w:line="220" w:lineRule="auto"/>
              <w:ind w:right="91"/>
              <w:rPr>
                <w:color w:val="002060"/>
              </w:rPr>
            </w:pPr>
            <w:r w:rsidRPr="005559B5">
              <w:rPr>
                <w:color w:val="002060"/>
                <w:spacing w:val="-1"/>
                <w:position w:val="2"/>
              </w:rPr>
              <w:t>The</w:t>
            </w:r>
            <w:r w:rsidRPr="005559B5">
              <w:rPr>
                <w:color w:val="002060"/>
                <w:spacing w:val="-14"/>
                <w:position w:val="2"/>
              </w:rPr>
              <w:t xml:space="preserve"> </w:t>
            </w:r>
            <w:r w:rsidRPr="005559B5">
              <w:rPr>
                <w:color w:val="002060"/>
                <w:spacing w:val="-1"/>
                <w:position w:val="2"/>
              </w:rPr>
              <w:t>minimum</w:t>
            </w:r>
            <w:r w:rsidRPr="005559B5">
              <w:rPr>
                <w:color w:val="002060"/>
                <w:spacing w:val="-10"/>
                <w:position w:val="2"/>
              </w:rPr>
              <w:t xml:space="preserve"> </w:t>
            </w:r>
            <w:r w:rsidRPr="005559B5">
              <w:rPr>
                <w:color w:val="002060"/>
                <w:position w:val="2"/>
              </w:rPr>
              <w:t>cover</w:t>
            </w:r>
            <w:r w:rsidRPr="005559B5">
              <w:rPr>
                <w:color w:val="002060"/>
                <w:spacing w:val="-12"/>
                <w:position w:val="2"/>
              </w:rPr>
              <w:t xml:space="preserve"> </w:t>
            </w:r>
            <w:r w:rsidRPr="005559B5">
              <w:rPr>
                <w:color w:val="002060"/>
                <w:position w:val="2"/>
              </w:rPr>
              <w:t>for</w:t>
            </w:r>
            <w:r w:rsidRPr="005559B5">
              <w:rPr>
                <w:color w:val="002060"/>
                <w:spacing w:val="-10"/>
                <w:position w:val="2"/>
              </w:rPr>
              <w:t xml:space="preserve"> </w:t>
            </w:r>
            <w:r w:rsidRPr="005559B5">
              <w:rPr>
                <w:color w:val="002060"/>
                <w:position w:val="2"/>
              </w:rPr>
              <w:t>loss</w:t>
            </w:r>
            <w:r w:rsidRPr="005559B5">
              <w:rPr>
                <w:color w:val="002060"/>
                <w:spacing w:val="-12"/>
                <w:position w:val="2"/>
              </w:rPr>
              <w:t xml:space="preserve"> </w:t>
            </w:r>
            <w:r w:rsidRPr="005559B5">
              <w:rPr>
                <w:color w:val="002060"/>
                <w:position w:val="2"/>
              </w:rPr>
              <w:t>of</w:t>
            </w:r>
            <w:r w:rsidRPr="005559B5">
              <w:rPr>
                <w:color w:val="002060"/>
                <w:spacing w:val="-10"/>
                <w:position w:val="2"/>
              </w:rPr>
              <w:t xml:space="preserve"> </w:t>
            </w:r>
            <w:r w:rsidRPr="005559B5">
              <w:rPr>
                <w:color w:val="002060"/>
                <w:position w:val="2"/>
              </w:rPr>
              <w:t>or</w:t>
            </w:r>
            <w:r w:rsidRPr="005559B5">
              <w:rPr>
                <w:color w:val="002060"/>
                <w:spacing w:val="-13"/>
                <w:position w:val="2"/>
              </w:rPr>
              <w:t xml:space="preserve"> </w:t>
            </w:r>
            <w:r w:rsidRPr="005559B5">
              <w:rPr>
                <w:color w:val="002060"/>
                <w:position w:val="2"/>
              </w:rPr>
              <w:t>damage</w:t>
            </w:r>
            <w:r w:rsidRPr="005559B5">
              <w:rPr>
                <w:color w:val="002060"/>
                <w:spacing w:val="-13"/>
                <w:position w:val="2"/>
              </w:rPr>
              <w:t xml:space="preserve"> </w:t>
            </w:r>
            <w:r w:rsidRPr="005559B5">
              <w:rPr>
                <w:color w:val="002060"/>
                <w:position w:val="2"/>
              </w:rPr>
              <w:t>to</w:t>
            </w:r>
            <w:r w:rsidRPr="005559B5">
              <w:rPr>
                <w:color w:val="002060"/>
                <w:spacing w:val="39"/>
                <w:position w:val="2"/>
              </w:rPr>
              <w:t xml:space="preserve"> </w:t>
            </w:r>
            <w:r w:rsidRPr="005559B5">
              <w:rPr>
                <w:color w:val="002060"/>
                <w:position w:val="2"/>
              </w:rPr>
              <w:t>other</w:t>
            </w:r>
            <w:r w:rsidRPr="005559B5">
              <w:rPr>
                <w:color w:val="002060"/>
                <w:spacing w:val="-12"/>
                <w:position w:val="2"/>
              </w:rPr>
              <w:t xml:space="preserve"> </w:t>
            </w:r>
            <w:r w:rsidRPr="005559B5">
              <w:rPr>
                <w:color w:val="002060"/>
                <w:position w:val="2"/>
              </w:rPr>
              <w:t>property</w:t>
            </w:r>
            <w:r w:rsidRPr="005559B5">
              <w:rPr>
                <w:color w:val="002060"/>
                <w:spacing w:val="-11"/>
                <w:position w:val="2"/>
              </w:rPr>
              <w:t xml:space="preserve"> </w:t>
            </w:r>
            <w:r w:rsidRPr="005559B5">
              <w:rPr>
                <w:color w:val="002060"/>
                <w:position w:val="2"/>
              </w:rPr>
              <w:t>is</w:t>
            </w:r>
            <w:r w:rsidRPr="005559B5">
              <w:rPr>
                <w:color w:val="002060"/>
                <w:spacing w:val="-10"/>
                <w:position w:val="2"/>
              </w:rPr>
              <w:t xml:space="preserve"> </w:t>
            </w:r>
            <w:r w:rsidRPr="004E5AC1">
              <w:rPr>
                <w:rFonts w:ascii="Aktiv Grotesk" w:hAnsi="Aktiv Grotesk" w:cs="Aktiv Grotesk"/>
                <w:b/>
                <w:iCs/>
                <w:color w:val="002060"/>
                <w:spacing w:val="-1"/>
              </w:rPr>
              <w:t>5,00,000.00</w:t>
            </w:r>
            <w:r w:rsidRPr="005559B5">
              <w:rPr>
                <w:rFonts w:ascii="Arial"/>
                <w:b/>
                <w:color w:val="002060"/>
                <w:spacing w:val="-15"/>
              </w:rPr>
              <w:t xml:space="preserve"> </w:t>
            </w:r>
            <w:r w:rsidRPr="005559B5">
              <w:rPr>
                <w:color w:val="002060"/>
                <w:position w:val="2"/>
              </w:rPr>
              <w:t>with</w:t>
            </w:r>
            <w:r w:rsidRPr="005559B5">
              <w:rPr>
                <w:color w:val="002060"/>
                <w:spacing w:val="-58"/>
                <w:position w:val="2"/>
              </w:rPr>
              <w:t xml:space="preserve"> </w:t>
            </w:r>
            <w:r w:rsidRPr="005559B5">
              <w:rPr>
                <w:color w:val="002060"/>
              </w:rPr>
              <w:t>unlimited</w:t>
            </w:r>
            <w:r w:rsidRPr="005559B5">
              <w:rPr>
                <w:color w:val="002060"/>
                <w:spacing w:val="-3"/>
              </w:rPr>
              <w:t xml:space="preserve"> </w:t>
            </w:r>
            <w:r w:rsidRPr="005559B5">
              <w:rPr>
                <w:color w:val="002060"/>
              </w:rPr>
              <w:t>number</w:t>
            </w:r>
            <w:r w:rsidRPr="005559B5">
              <w:rPr>
                <w:color w:val="002060"/>
                <w:spacing w:val="-4"/>
              </w:rPr>
              <w:t xml:space="preserve"> </w:t>
            </w:r>
            <w:r w:rsidRPr="005559B5">
              <w:rPr>
                <w:color w:val="002060"/>
              </w:rPr>
              <w:t>of</w:t>
            </w:r>
            <w:r w:rsidRPr="005559B5">
              <w:rPr>
                <w:color w:val="002060"/>
                <w:spacing w:val="-2"/>
              </w:rPr>
              <w:t xml:space="preserve"> </w:t>
            </w:r>
            <w:r w:rsidRPr="005559B5">
              <w:rPr>
                <w:color w:val="002060"/>
              </w:rPr>
              <w:t>occurrences</w:t>
            </w:r>
          </w:p>
          <w:p w:rsidRPr="004E5AC1" w:rsidR="00A53B14" w:rsidP="00FF6E1D" w:rsidRDefault="0092076E" w14:paraId="22759C98" w14:textId="77777777">
            <w:pPr>
              <w:pStyle w:val="TableParagraph"/>
              <w:numPr>
                <w:ilvl w:val="0"/>
                <w:numId w:val="7"/>
              </w:numPr>
              <w:tabs>
                <w:tab w:val="left" w:pos="829"/>
              </w:tabs>
              <w:spacing w:before="5"/>
              <w:ind w:right="92"/>
              <w:rPr>
                <w:rFonts w:ascii="Aktiv Grotesk" w:hAnsi="Aktiv Grotesk" w:cs="Aktiv Grotesk"/>
                <w:b/>
                <w:iCs/>
                <w:color w:val="002060"/>
                <w:spacing w:val="-1"/>
              </w:rPr>
            </w:pPr>
            <w:r w:rsidRPr="005559B5">
              <w:rPr>
                <w:color w:val="002060"/>
              </w:rPr>
              <w:t>The</w:t>
            </w:r>
            <w:r w:rsidRPr="005559B5">
              <w:rPr>
                <w:color w:val="002060"/>
                <w:spacing w:val="1"/>
              </w:rPr>
              <w:t xml:space="preserve"> </w:t>
            </w:r>
            <w:r w:rsidRPr="005559B5">
              <w:rPr>
                <w:color w:val="002060"/>
              </w:rPr>
              <w:t>maximum</w:t>
            </w:r>
            <w:r w:rsidRPr="005559B5">
              <w:rPr>
                <w:color w:val="002060"/>
                <w:spacing w:val="1"/>
              </w:rPr>
              <w:t xml:space="preserve"> </w:t>
            </w:r>
            <w:r w:rsidRPr="005559B5">
              <w:rPr>
                <w:color w:val="002060"/>
              </w:rPr>
              <w:t>deductible</w:t>
            </w:r>
            <w:r w:rsidRPr="005559B5">
              <w:rPr>
                <w:color w:val="002060"/>
                <w:spacing w:val="1"/>
              </w:rPr>
              <w:t xml:space="preserve"> </w:t>
            </w:r>
            <w:r w:rsidRPr="005559B5">
              <w:rPr>
                <w:color w:val="002060"/>
              </w:rPr>
              <w:t>for</w:t>
            </w:r>
            <w:r w:rsidRPr="005559B5">
              <w:rPr>
                <w:color w:val="002060"/>
                <w:spacing w:val="1"/>
              </w:rPr>
              <w:t xml:space="preserve"> </w:t>
            </w:r>
            <w:r w:rsidRPr="005559B5">
              <w:rPr>
                <w:color w:val="002060"/>
              </w:rPr>
              <w:t>insurance</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other</w:t>
            </w:r>
            <w:r w:rsidRPr="005559B5">
              <w:rPr>
                <w:color w:val="002060"/>
                <w:spacing w:val="1"/>
              </w:rPr>
              <w:t xml:space="preserve"> </w:t>
            </w:r>
            <w:r w:rsidRPr="005559B5">
              <w:rPr>
                <w:color w:val="002060"/>
              </w:rPr>
              <w:t>property</w:t>
            </w:r>
            <w:r w:rsidRPr="005559B5">
              <w:rPr>
                <w:color w:val="002060"/>
                <w:spacing w:val="1"/>
              </w:rPr>
              <w:t xml:space="preserve"> </w:t>
            </w:r>
            <w:r w:rsidRPr="005559B5">
              <w:rPr>
                <w:color w:val="002060"/>
              </w:rPr>
              <w:t>is:</w:t>
            </w:r>
            <w:r w:rsidRPr="005559B5">
              <w:rPr>
                <w:color w:val="002060"/>
                <w:spacing w:val="1"/>
              </w:rPr>
              <w:t xml:space="preserve"> </w:t>
            </w:r>
            <w:r w:rsidRPr="004E5AC1">
              <w:rPr>
                <w:rFonts w:ascii="Aktiv Grotesk" w:hAnsi="Aktiv Grotesk" w:cs="Aktiv Grotesk"/>
                <w:b/>
                <w:iCs/>
                <w:color w:val="002060"/>
                <w:spacing w:val="-1"/>
              </w:rPr>
              <w:t>1 % of sum insured</w:t>
            </w:r>
          </w:p>
          <w:p w:rsidRPr="005559B5" w:rsidR="00A53B14" w:rsidP="00FF6E1D" w:rsidRDefault="0092076E" w14:paraId="15052892" w14:textId="77777777">
            <w:pPr>
              <w:pStyle w:val="TableParagraph"/>
              <w:numPr>
                <w:ilvl w:val="0"/>
                <w:numId w:val="7"/>
              </w:numPr>
              <w:tabs>
                <w:tab w:val="left" w:pos="829"/>
              </w:tabs>
              <w:spacing w:before="1" w:line="237" w:lineRule="exact"/>
              <w:ind w:hanging="362"/>
              <w:rPr>
                <w:color w:val="002060"/>
              </w:rPr>
            </w:pPr>
            <w:r w:rsidRPr="005559B5">
              <w:rPr>
                <w:color w:val="002060"/>
              </w:rPr>
              <w:t>The</w:t>
            </w:r>
            <w:r w:rsidRPr="005559B5">
              <w:rPr>
                <w:color w:val="002060"/>
                <w:spacing w:val="-9"/>
              </w:rPr>
              <w:t xml:space="preserve"> </w:t>
            </w:r>
            <w:r w:rsidRPr="005559B5">
              <w:rPr>
                <w:color w:val="002060"/>
              </w:rPr>
              <w:t>minimum</w:t>
            </w:r>
            <w:r w:rsidRPr="005559B5">
              <w:rPr>
                <w:color w:val="002060"/>
                <w:spacing w:val="-9"/>
              </w:rPr>
              <w:t xml:space="preserve"> </w:t>
            </w:r>
            <w:r w:rsidRPr="005559B5">
              <w:rPr>
                <w:color w:val="002060"/>
              </w:rPr>
              <w:t>cover</w:t>
            </w:r>
            <w:r w:rsidRPr="005559B5">
              <w:rPr>
                <w:color w:val="002060"/>
                <w:spacing w:val="-8"/>
              </w:rPr>
              <w:t xml:space="preserve"> </w:t>
            </w:r>
            <w:r w:rsidRPr="005559B5">
              <w:rPr>
                <w:color w:val="002060"/>
              </w:rPr>
              <w:t>for</w:t>
            </w:r>
            <w:r w:rsidRPr="005559B5">
              <w:rPr>
                <w:color w:val="002060"/>
                <w:spacing w:val="-7"/>
              </w:rPr>
              <w:t xml:space="preserve"> </w:t>
            </w:r>
            <w:r w:rsidRPr="005559B5">
              <w:rPr>
                <w:color w:val="002060"/>
              </w:rPr>
              <w:t>personal</w:t>
            </w:r>
            <w:r w:rsidRPr="005559B5">
              <w:rPr>
                <w:color w:val="002060"/>
                <w:spacing w:val="-8"/>
              </w:rPr>
              <w:t xml:space="preserve"> </w:t>
            </w:r>
            <w:r w:rsidRPr="005559B5">
              <w:rPr>
                <w:color w:val="002060"/>
              </w:rPr>
              <w:t>injury</w:t>
            </w:r>
            <w:r w:rsidRPr="005559B5">
              <w:rPr>
                <w:color w:val="002060"/>
                <w:spacing w:val="-9"/>
              </w:rPr>
              <w:t xml:space="preserve"> </w:t>
            </w:r>
            <w:r w:rsidRPr="005559B5">
              <w:rPr>
                <w:color w:val="002060"/>
              </w:rPr>
              <w:t>or</w:t>
            </w:r>
            <w:r w:rsidRPr="005559B5">
              <w:rPr>
                <w:color w:val="002060"/>
                <w:spacing w:val="-6"/>
              </w:rPr>
              <w:t xml:space="preserve"> </w:t>
            </w:r>
            <w:r w:rsidRPr="005559B5">
              <w:rPr>
                <w:color w:val="002060"/>
              </w:rPr>
              <w:t>death</w:t>
            </w:r>
            <w:r w:rsidRPr="005559B5">
              <w:rPr>
                <w:color w:val="002060"/>
                <w:spacing w:val="-7"/>
              </w:rPr>
              <w:t xml:space="preserve"> </w:t>
            </w:r>
            <w:r w:rsidRPr="005559B5">
              <w:rPr>
                <w:color w:val="002060"/>
              </w:rPr>
              <w:t>insurance</w:t>
            </w:r>
          </w:p>
        </w:tc>
      </w:tr>
    </w:tbl>
    <w:p w:rsidRPr="005559B5" w:rsidR="00A53B14" w:rsidRDefault="00A53B14" w14:paraId="421FAFE6" w14:textId="77777777">
      <w:pPr>
        <w:spacing w:line="237" w:lineRule="exact"/>
        <w:rPr>
          <w:color w:val="002060"/>
        </w:rPr>
        <w:sectPr w:rsidRPr="005559B5" w:rsidR="00A53B14">
          <w:pgSz w:w="12240" w:h="15840" w:orient="portrait"/>
          <w:pgMar w:top="1260" w:right="0" w:bottom="1200" w:left="600" w:header="0" w:footer="934" w:gutter="0"/>
          <w:cols w:space="720"/>
        </w:sect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567"/>
        <w:gridCol w:w="8474"/>
      </w:tblGrid>
      <w:tr w:rsidRPr="005559B5" w:rsidR="005559B5" w14:paraId="1EB62FED" w14:textId="77777777">
        <w:trPr>
          <w:trHeight w:val="710"/>
        </w:trPr>
        <w:tc>
          <w:tcPr>
            <w:tcW w:w="1567" w:type="dxa"/>
          </w:tcPr>
          <w:p w:rsidRPr="005559B5" w:rsidR="00A53B14" w:rsidRDefault="00A53B14" w14:paraId="54ABE226" w14:textId="77777777">
            <w:pPr>
              <w:pStyle w:val="TableParagraph"/>
              <w:rPr>
                <w:rFonts w:ascii="Times New Roman"/>
                <w:color w:val="002060"/>
              </w:rPr>
            </w:pPr>
          </w:p>
        </w:tc>
        <w:tc>
          <w:tcPr>
            <w:tcW w:w="8474" w:type="dxa"/>
          </w:tcPr>
          <w:p w:rsidRPr="005559B5" w:rsidR="00A53B14" w:rsidP="00FF6E1D" w:rsidRDefault="0092076E" w14:paraId="610FA33F" w14:textId="77777777">
            <w:pPr>
              <w:pStyle w:val="TableParagraph"/>
              <w:numPr>
                <w:ilvl w:val="0"/>
                <w:numId w:val="6"/>
              </w:numPr>
              <w:tabs>
                <w:tab w:val="left" w:pos="1105"/>
              </w:tabs>
              <w:spacing w:line="248" w:lineRule="exact"/>
              <w:ind w:hanging="270"/>
              <w:rPr>
                <w:color w:val="002060"/>
              </w:rPr>
            </w:pPr>
            <w:r w:rsidRPr="005559B5">
              <w:rPr>
                <w:color w:val="002060"/>
                <w:spacing w:val="-2"/>
              </w:rPr>
              <w:t>for</w:t>
            </w:r>
            <w:r w:rsidRPr="005559B5">
              <w:rPr>
                <w:color w:val="002060"/>
                <w:spacing w:val="-13"/>
              </w:rPr>
              <w:t xml:space="preserve"> </w:t>
            </w:r>
            <w:r w:rsidRPr="005559B5">
              <w:rPr>
                <w:color w:val="002060"/>
                <w:spacing w:val="-2"/>
              </w:rPr>
              <w:t>the</w:t>
            </w:r>
            <w:r w:rsidRPr="005559B5">
              <w:rPr>
                <w:color w:val="002060"/>
                <w:spacing w:val="-12"/>
              </w:rPr>
              <w:t xml:space="preserve"> </w:t>
            </w:r>
            <w:r w:rsidRPr="005559B5">
              <w:rPr>
                <w:color w:val="002060"/>
                <w:spacing w:val="-2"/>
              </w:rPr>
              <w:t>Contractor’s</w:t>
            </w:r>
            <w:r w:rsidRPr="005559B5">
              <w:rPr>
                <w:color w:val="002060"/>
                <w:spacing w:val="-10"/>
              </w:rPr>
              <w:t xml:space="preserve"> </w:t>
            </w:r>
            <w:r w:rsidRPr="005559B5">
              <w:rPr>
                <w:color w:val="002060"/>
                <w:spacing w:val="-1"/>
              </w:rPr>
              <w:t>employees</w:t>
            </w:r>
            <w:r w:rsidRPr="005559B5">
              <w:rPr>
                <w:color w:val="002060"/>
                <w:spacing w:val="-11"/>
              </w:rPr>
              <w:t xml:space="preserve"> </w:t>
            </w:r>
            <w:r w:rsidRPr="005559B5">
              <w:rPr>
                <w:color w:val="002060"/>
                <w:spacing w:val="-1"/>
              </w:rPr>
              <w:t>is</w:t>
            </w:r>
            <w:r w:rsidRPr="005559B5">
              <w:rPr>
                <w:color w:val="002060"/>
                <w:spacing w:val="-14"/>
              </w:rPr>
              <w:t xml:space="preserve"> </w:t>
            </w:r>
            <w:r w:rsidRPr="005559B5">
              <w:rPr>
                <w:color w:val="002060"/>
                <w:spacing w:val="-1"/>
              </w:rPr>
              <w:t>that</w:t>
            </w:r>
            <w:r w:rsidRPr="005559B5">
              <w:rPr>
                <w:color w:val="002060"/>
                <w:spacing w:val="-12"/>
              </w:rPr>
              <w:t xml:space="preserve"> </w:t>
            </w:r>
            <w:r w:rsidRPr="005559B5">
              <w:rPr>
                <w:color w:val="002060"/>
                <w:spacing w:val="-1"/>
              </w:rPr>
              <w:t>specified</w:t>
            </w:r>
            <w:r w:rsidRPr="005559B5">
              <w:rPr>
                <w:color w:val="002060"/>
                <w:spacing w:val="-12"/>
              </w:rPr>
              <w:t xml:space="preserve"> </w:t>
            </w:r>
            <w:r w:rsidRPr="005559B5">
              <w:rPr>
                <w:color w:val="002060"/>
                <w:spacing w:val="-1"/>
              </w:rPr>
              <w:t>in</w:t>
            </w:r>
            <w:r w:rsidRPr="005559B5">
              <w:rPr>
                <w:color w:val="002060"/>
                <w:spacing w:val="-12"/>
              </w:rPr>
              <w:t xml:space="preserve"> </w:t>
            </w:r>
            <w:r w:rsidRPr="005559B5">
              <w:rPr>
                <w:color w:val="002060"/>
                <w:spacing w:val="-1"/>
              </w:rPr>
              <w:t>the</w:t>
            </w:r>
            <w:r w:rsidRPr="005559B5">
              <w:rPr>
                <w:color w:val="002060"/>
                <w:spacing w:val="-11"/>
              </w:rPr>
              <w:t xml:space="preserve"> </w:t>
            </w:r>
            <w:r w:rsidRPr="005559B5">
              <w:rPr>
                <w:color w:val="002060"/>
                <w:spacing w:val="-1"/>
              </w:rPr>
              <w:t>Labor</w:t>
            </w:r>
            <w:r w:rsidRPr="005559B5">
              <w:rPr>
                <w:color w:val="002060"/>
                <w:spacing w:val="-13"/>
              </w:rPr>
              <w:t xml:space="preserve"> </w:t>
            </w:r>
            <w:r w:rsidRPr="005559B5">
              <w:rPr>
                <w:color w:val="002060"/>
                <w:spacing w:val="-1"/>
              </w:rPr>
              <w:t>act</w:t>
            </w:r>
            <w:r w:rsidRPr="005559B5">
              <w:rPr>
                <w:color w:val="002060"/>
                <w:spacing w:val="-10"/>
              </w:rPr>
              <w:t xml:space="preserve"> </w:t>
            </w:r>
            <w:r w:rsidRPr="005559B5">
              <w:rPr>
                <w:color w:val="002060"/>
                <w:spacing w:val="-1"/>
              </w:rPr>
              <w:t>of</w:t>
            </w:r>
            <w:r w:rsidRPr="005559B5">
              <w:rPr>
                <w:color w:val="002060"/>
                <w:spacing w:val="-9"/>
              </w:rPr>
              <w:t xml:space="preserve"> </w:t>
            </w:r>
            <w:r w:rsidRPr="005559B5">
              <w:rPr>
                <w:color w:val="002060"/>
                <w:spacing w:val="-1"/>
              </w:rPr>
              <w:t>Nepal</w:t>
            </w:r>
            <w:r w:rsidRPr="005559B5">
              <w:rPr>
                <w:color w:val="002060"/>
                <w:spacing w:val="-13"/>
              </w:rPr>
              <w:t xml:space="preserve"> </w:t>
            </w:r>
            <w:r w:rsidRPr="005559B5">
              <w:rPr>
                <w:color w:val="002060"/>
                <w:spacing w:val="-1"/>
              </w:rPr>
              <w:t>and</w:t>
            </w:r>
          </w:p>
          <w:p w:rsidRPr="005559B5" w:rsidR="00A53B14" w:rsidP="00FF6E1D" w:rsidRDefault="0092076E" w14:paraId="2FF680C1" w14:textId="77777777">
            <w:pPr>
              <w:pStyle w:val="TableParagraph"/>
              <w:numPr>
                <w:ilvl w:val="0"/>
                <w:numId w:val="6"/>
              </w:numPr>
              <w:tabs>
                <w:tab w:val="left" w:pos="1105"/>
              </w:tabs>
              <w:spacing w:before="1"/>
              <w:ind w:hanging="270"/>
              <w:rPr>
                <w:color w:val="002060"/>
              </w:rPr>
            </w:pPr>
            <w:r w:rsidRPr="005559B5">
              <w:rPr>
                <w:color w:val="002060"/>
              </w:rPr>
              <w:t>for</w:t>
            </w:r>
            <w:r w:rsidRPr="005559B5">
              <w:rPr>
                <w:color w:val="002060"/>
                <w:spacing w:val="-8"/>
              </w:rPr>
              <w:t xml:space="preserve"> </w:t>
            </w:r>
            <w:r w:rsidRPr="005559B5">
              <w:rPr>
                <w:b/>
                <w:i/>
                <w:color w:val="002060"/>
                <w:spacing w:val="-1"/>
              </w:rPr>
              <w:t>other</w:t>
            </w:r>
            <w:r w:rsidRPr="005559B5">
              <w:rPr>
                <w:color w:val="002060"/>
                <w:spacing w:val="-7"/>
              </w:rPr>
              <w:t xml:space="preserve"> </w:t>
            </w:r>
            <w:r w:rsidRPr="005559B5">
              <w:rPr>
                <w:color w:val="002060"/>
              </w:rPr>
              <w:t>people</w:t>
            </w:r>
            <w:r w:rsidRPr="005559B5">
              <w:rPr>
                <w:color w:val="002060"/>
                <w:spacing w:val="-7"/>
              </w:rPr>
              <w:t xml:space="preserve"> </w:t>
            </w:r>
            <w:r w:rsidRPr="005559B5">
              <w:rPr>
                <w:color w:val="002060"/>
              </w:rPr>
              <w:t>is</w:t>
            </w:r>
            <w:r w:rsidRPr="005559B5">
              <w:rPr>
                <w:color w:val="002060"/>
                <w:spacing w:val="48"/>
              </w:rPr>
              <w:t xml:space="preserve"> </w:t>
            </w:r>
            <w:r w:rsidRPr="005559B5">
              <w:rPr>
                <w:b/>
                <w:i/>
                <w:color w:val="002060"/>
                <w:spacing w:val="-1"/>
              </w:rPr>
              <w:t xml:space="preserve">: </w:t>
            </w:r>
            <w:r w:rsidRPr="004E5AC1">
              <w:rPr>
                <w:rFonts w:ascii="Aktiv Grotesk" w:hAnsi="Aktiv Grotesk" w:cs="Aktiv Grotesk"/>
                <w:b/>
                <w:iCs/>
                <w:color w:val="002060"/>
                <w:spacing w:val="-1"/>
              </w:rPr>
              <w:t>1 million</w:t>
            </w:r>
            <w:r w:rsidRPr="005559B5">
              <w:rPr>
                <w:rFonts w:ascii="Arial"/>
                <w:b/>
                <w:i/>
                <w:color w:val="002060"/>
                <w:spacing w:val="-7"/>
              </w:rPr>
              <w:t xml:space="preserve"> </w:t>
            </w:r>
            <w:r w:rsidRPr="005559B5">
              <w:rPr>
                <w:color w:val="002060"/>
              </w:rPr>
              <w:t>with</w:t>
            </w:r>
            <w:r w:rsidRPr="005559B5">
              <w:rPr>
                <w:color w:val="002060"/>
                <w:spacing w:val="-8"/>
              </w:rPr>
              <w:t xml:space="preserve"> </w:t>
            </w:r>
            <w:r w:rsidRPr="005559B5">
              <w:rPr>
                <w:color w:val="002060"/>
              </w:rPr>
              <w:t>an</w:t>
            </w:r>
            <w:r w:rsidRPr="005559B5">
              <w:rPr>
                <w:color w:val="002060"/>
                <w:spacing w:val="-7"/>
              </w:rPr>
              <w:t xml:space="preserve"> </w:t>
            </w:r>
            <w:r w:rsidRPr="005559B5">
              <w:rPr>
                <w:color w:val="002060"/>
              </w:rPr>
              <w:t>unlimited</w:t>
            </w:r>
            <w:r w:rsidRPr="005559B5">
              <w:rPr>
                <w:color w:val="002060"/>
                <w:spacing w:val="-6"/>
              </w:rPr>
              <w:t xml:space="preserve"> </w:t>
            </w:r>
            <w:r w:rsidRPr="005559B5">
              <w:rPr>
                <w:color w:val="002060"/>
              </w:rPr>
              <w:t>number</w:t>
            </w:r>
            <w:r w:rsidRPr="005559B5">
              <w:rPr>
                <w:color w:val="002060"/>
                <w:spacing w:val="-6"/>
              </w:rPr>
              <w:t xml:space="preserve"> </w:t>
            </w:r>
            <w:r w:rsidRPr="005559B5">
              <w:rPr>
                <w:color w:val="002060"/>
              </w:rPr>
              <w:t>of</w:t>
            </w:r>
            <w:r w:rsidRPr="005559B5">
              <w:rPr>
                <w:color w:val="002060"/>
                <w:spacing w:val="-5"/>
              </w:rPr>
              <w:t xml:space="preserve"> </w:t>
            </w:r>
            <w:r w:rsidRPr="005559B5">
              <w:rPr>
                <w:color w:val="002060"/>
              </w:rPr>
              <w:t>occurrences</w:t>
            </w:r>
          </w:p>
        </w:tc>
      </w:tr>
      <w:tr w:rsidRPr="005559B5" w:rsidR="005559B5" w14:paraId="24DB1DC1" w14:textId="77777777">
        <w:trPr>
          <w:trHeight w:val="494"/>
        </w:trPr>
        <w:tc>
          <w:tcPr>
            <w:tcW w:w="1567" w:type="dxa"/>
          </w:tcPr>
          <w:p w:rsidRPr="005559B5" w:rsidR="00A53B14" w:rsidRDefault="0092076E" w14:paraId="4E595955" w14:textId="77777777">
            <w:pPr>
              <w:pStyle w:val="TableParagraph"/>
              <w:spacing w:before="117"/>
              <w:ind w:left="107"/>
              <w:rPr>
                <w:b/>
                <w:color w:val="002060"/>
              </w:rPr>
            </w:pPr>
            <w:r w:rsidRPr="005559B5">
              <w:rPr>
                <w:b/>
                <w:color w:val="002060"/>
              </w:rPr>
              <w:t>GCC</w:t>
            </w:r>
            <w:r w:rsidRPr="005559B5">
              <w:rPr>
                <w:b/>
                <w:color w:val="002060"/>
                <w:spacing w:val="-6"/>
              </w:rPr>
              <w:t xml:space="preserve"> </w:t>
            </w:r>
            <w:r w:rsidRPr="005559B5">
              <w:rPr>
                <w:b/>
                <w:color w:val="002060"/>
              </w:rPr>
              <w:t>20.1</w:t>
            </w:r>
          </w:p>
        </w:tc>
        <w:tc>
          <w:tcPr>
            <w:tcW w:w="8474" w:type="dxa"/>
          </w:tcPr>
          <w:p w:rsidRPr="005559B5" w:rsidR="00A53B14" w:rsidRDefault="0092076E" w14:paraId="54C50199" w14:textId="77777777">
            <w:pPr>
              <w:pStyle w:val="TableParagraph"/>
              <w:spacing w:before="115"/>
              <w:ind w:left="107"/>
              <w:rPr>
                <w:rFonts w:ascii="Arial"/>
                <w:b/>
                <w:color w:val="002060"/>
                <w:sz w:val="20"/>
              </w:rPr>
            </w:pPr>
            <w:r w:rsidRPr="005559B5">
              <w:rPr>
                <w:color w:val="002060"/>
              </w:rPr>
              <w:t>Site</w:t>
            </w:r>
            <w:r w:rsidRPr="005559B5">
              <w:rPr>
                <w:color w:val="002060"/>
                <w:spacing w:val="-11"/>
              </w:rPr>
              <w:t xml:space="preserve"> </w:t>
            </w:r>
            <w:r w:rsidRPr="005559B5">
              <w:rPr>
                <w:color w:val="002060"/>
              </w:rPr>
              <w:t>Investigation</w:t>
            </w:r>
            <w:r w:rsidRPr="005559B5">
              <w:rPr>
                <w:color w:val="002060"/>
                <w:spacing w:val="-12"/>
              </w:rPr>
              <w:t xml:space="preserve"> </w:t>
            </w:r>
            <w:r w:rsidRPr="005559B5">
              <w:rPr>
                <w:color w:val="002060"/>
              </w:rPr>
              <w:t>Reports</w:t>
            </w:r>
            <w:r w:rsidRPr="005559B5">
              <w:rPr>
                <w:color w:val="002060"/>
                <w:spacing w:val="-8"/>
              </w:rPr>
              <w:t xml:space="preserve"> </w:t>
            </w:r>
            <w:r w:rsidRPr="005559B5">
              <w:rPr>
                <w:color w:val="002060"/>
              </w:rPr>
              <w:t>are</w:t>
            </w:r>
            <w:r w:rsidRPr="005559B5">
              <w:rPr>
                <w:color w:val="002060"/>
                <w:spacing w:val="-8"/>
              </w:rPr>
              <w:t xml:space="preserve"> </w:t>
            </w:r>
            <w:r w:rsidRPr="004E5AC1">
              <w:rPr>
                <w:rFonts w:ascii="Aktiv Grotesk" w:hAnsi="Aktiv Grotesk" w:cs="Aktiv Grotesk"/>
                <w:b/>
                <w:iCs/>
                <w:color w:val="002060"/>
                <w:spacing w:val="-1"/>
              </w:rPr>
              <w:t xml:space="preserve">Not </w:t>
            </w:r>
            <w:r w:rsidRPr="004E5AC1" w:rsidR="0009126C">
              <w:rPr>
                <w:rFonts w:ascii="Aktiv Grotesk" w:hAnsi="Aktiv Grotesk" w:cs="Aktiv Grotesk"/>
                <w:b/>
                <w:iCs/>
                <w:color w:val="002060"/>
                <w:spacing w:val="-1"/>
              </w:rPr>
              <w:t>A</w:t>
            </w:r>
            <w:r w:rsidRPr="004E5AC1" w:rsidR="006B3C6C">
              <w:rPr>
                <w:rFonts w:ascii="Aktiv Grotesk" w:hAnsi="Aktiv Grotesk" w:cs="Aktiv Grotesk"/>
                <w:b/>
                <w:iCs/>
                <w:color w:val="002060"/>
                <w:spacing w:val="-1"/>
              </w:rPr>
              <w:t>pplic</w:t>
            </w:r>
            <w:r w:rsidRPr="004E5AC1">
              <w:rPr>
                <w:rFonts w:ascii="Aktiv Grotesk" w:hAnsi="Aktiv Grotesk" w:cs="Aktiv Grotesk"/>
                <w:b/>
                <w:iCs/>
                <w:color w:val="002060"/>
                <w:spacing w:val="-1"/>
              </w:rPr>
              <w:t>able</w:t>
            </w:r>
            <w:r w:rsidRPr="004E5AC1" w:rsidR="006B3C6C">
              <w:rPr>
                <w:rFonts w:ascii="Aktiv Grotesk" w:hAnsi="Aktiv Grotesk" w:cs="Aktiv Grotesk"/>
                <w:b/>
                <w:iCs/>
                <w:color w:val="002060"/>
                <w:spacing w:val="-1"/>
              </w:rPr>
              <w:t>.</w:t>
            </w:r>
          </w:p>
        </w:tc>
      </w:tr>
      <w:tr w:rsidRPr="005559B5" w:rsidR="005559B5" w14:paraId="32656FAA" w14:textId="77777777">
        <w:trPr>
          <w:trHeight w:val="491"/>
        </w:trPr>
        <w:tc>
          <w:tcPr>
            <w:tcW w:w="1567" w:type="dxa"/>
          </w:tcPr>
          <w:p w:rsidRPr="005559B5" w:rsidR="00A53B14" w:rsidRDefault="0092076E" w14:paraId="0511406C" w14:textId="77777777">
            <w:pPr>
              <w:pStyle w:val="TableParagraph"/>
              <w:spacing w:before="117"/>
              <w:ind w:left="107"/>
              <w:rPr>
                <w:b/>
                <w:color w:val="002060"/>
              </w:rPr>
            </w:pPr>
            <w:r w:rsidRPr="005559B5">
              <w:rPr>
                <w:b/>
                <w:color w:val="002060"/>
              </w:rPr>
              <w:t>GCC</w:t>
            </w:r>
            <w:r w:rsidRPr="005559B5">
              <w:rPr>
                <w:b/>
                <w:color w:val="002060"/>
                <w:spacing w:val="-6"/>
              </w:rPr>
              <w:t xml:space="preserve"> </w:t>
            </w:r>
            <w:r w:rsidRPr="005559B5">
              <w:rPr>
                <w:b/>
                <w:color w:val="002060"/>
              </w:rPr>
              <w:t>23.1</w:t>
            </w:r>
          </w:p>
        </w:tc>
        <w:tc>
          <w:tcPr>
            <w:tcW w:w="8474" w:type="dxa"/>
          </w:tcPr>
          <w:p w:rsidRPr="005559B5" w:rsidR="00A53B14" w:rsidP="006B3C6C" w:rsidRDefault="0092076E" w14:paraId="01E11168" w14:textId="77777777">
            <w:pPr>
              <w:pStyle w:val="TableParagraph"/>
              <w:spacing w:before="115"/>
              <w:ind w:left="107"/>
              <w:rPr>
                <w:rFonts w:ascii="Arial"/>
                <w:b/>
                <w:color w:val="002060"/>
                <w:sz w:val="20"/>
              </w:rPr>
            </w:pPr>
            <w:r w:rsidRPr="005559B5">
              <w:rPr>
                <w:color w:val="002060"/>
              </w:rPr>
              <w:t>The</w:t>
            </w:r>
            <w:r w:rsidRPr="005559B5">
              <w:rPr>
                <w:color w:val="002060"/>
                <w:spacing w:val="-9"/>
              </w:rPr>
              <w:t xml:space="preserve"> </w:t>
            </w:r>
            <w:r w:rsidRPr="005559B5">
              <w:rPr>
                <w:color w:val="002060"/>
              </w:rPr>
              <w:t>following</w:t>
            </w:r>
            <w:r w:rsidRPr="005559B5">
              <w:rPr>
                <w:color w:val="002060"/>
                <w:spacing w:val="-7"/>
              </w:rPr>
              <w:t xml:space="preserve"> </w:t>
            </w:r>
            <w:r w:rsidRPr="005559B5">
              <w:rPr>
                <w:color w:val="002060"/>
              </w:rPr>
              <w:t>shall</w:t>
            </w:r>
            <w:r w:rsidRPr="005559B5">
              <w:rPr>
                <w:color w:val="002060"/>
                <w:spacing w:val="-7"/>
              </w:rPr>
              <w:t xml:space="preserve"> </w:t>
            </w:r>
            <w:r w:rsidRPr="005559B5">
              <w:rPr>
                <w:color w:val="002060"/>
              </w:rPr>
              <w:t>be</w:t>
            </w:r>
            <w:r w:rsidRPr="005559B5">
              <w:rPr>
                <w:color w:val="002060"/>
                <w:spacing w:val="-7"/>
              </w:rPr>
              <w:t xml:space="preserve"> </w:t>
            </w:r>
            <w:r w:rsidRPr="005559B5">
              <w:rPr>
                <w:color w:val="002060"/>
              </w:rPr>
              <w:t>designed</w:t>
            </w:r>
            <w:r w:rsidRPr="005559B5">
              <w:rPr>
                <w:color w:val="002060"/>
                <w:spacing w:val="-10"/>
              </w:rPr>
              <w:t xml:space="preserve"> </w:t>
            </w:r>
            <w:r w:rsidRPr="005559B5">
              <w:rPr>
                <w:color w:val="002060"/>
              </w:rPr>
              <w:t>by</w:t>
            </w:r>
            <w:r w:rsidRPr="005559B5">
              <w:rPr>
                <w:color w:val="002060"/>
                <w:spacing w:val="-8"/>
              </w:rPr>
              <w:t xml:space="preserve"> </w:t>
            </w:r>
            <w:r w:rsidRPr="005559B5">
              <w:rPr>
                <w:color w:val="002060"/>
              </w:rPr>
              <w:t>the</w:t>
            </w:r>
            <w:r w:rsidRPr="005559B5">
              <w:rPr>
                <w:color w:val="002060"/>
                <w:spacing w:val="-7"/>
              </w:rPr>
              <w:t xml:space="preserve"> </w:t>
            </w:r>
            <w:r w:rsidRPr="005559B5">
              <w:rPr>
                <w:color w:val="002060"/>
              </w:rPr>
              <w:t>Contractor</w:t>
            </w:r>
            <w:r w:rsidRPr="005559B5">
              <w:rPr>
                <w:color w:val="002060"/>
                <w:spacing w:val="-5"/>
              </w:rPr>
              <w:t xml:space="preserve"> </w:t>
            </w:r>
            <w:r w:rsidRPr="004E5AC1">
              <w:rPr>
                <w:rFonts w:ascii="Aktiv Grotesk" w:hAnsi="Aktiv Grotesk" w:cs="Aktiv Grotesk"/>
                <w:b/>
                <w:iCs/>
                <w:color w:val="002060"/>
                <w:spacing w:val="-1"/>
              </w:rPr>
              <w:t>Not Applicable.</w:t>
            </w:r>
          </w:p>
        </w:tc>
      </w:tr>
      <w:tr w:rsidRPr="005559B5" w:rsidR="005559B5" w14:paraId="08290159" w14:textId="77777777">
        <w:trPr>
          <w:trHeight w:val="520"/>
        </w:trPr>
        <w:tc>
          <w:tcPr>
            <w:tcW w:w="1567" w:type="dxa"/>
          </w:tcPr>
          <w:p w:rsidRPr="005559B5" w:rsidR="00A53B14" w:rsidRDefault="0092076E" w14:paraId="78799F07" w14:textId="77777777">
            <w:pPr>
              <w:pStyle w:val="TableParagraph"/>
              <w:spacing w:before="117"/>
              <w:ind w:left="107"/>
              <w:rPr>
                <w:b/>
                <w:color w:val="002060"/>
              </w:rPr>
            </w:pPr>
            <w:r w:rsidRPr="005559B5">
              <w:rPr>
                <w:b/>
                <w:color w:val="002060"/>
              </w:rPr>
              <w:t>GCC</w:t>
            </w:r>
            <w:r w:rsidRPr="005559B5">
              <w:rPr>
                <w:b/>
                <w:color w:val="002060"/>
                <w:spacing w:val="-13"/>
              </w:rPr>
              <w:t xml:space="preserve"> </w:t>
            </w:r>
            <w:r w:rsidRPr="005559B5">
              <w:rPr>
                <w:b/>
                <w:color w:val="002060"/>
              </w:rPr>
              <w:t>26.1</w:t>
            </w:r>
          </w:p>
        </w:tc>
        <w:tc>
          <w:tcPr>
            <w:tcW w:w="8474" w:type="dxa"/>
          </w:tcPr>
          <w:p w:rsidRPr="005559B5" w:rsidR="00A53B14" w:rsidP="00B720BA" w:rsidRDefault="0092076E" w14:paraId="6CD6D151" w14:textId="5D6F11B1">
            <w:pPr>
              <w:pStyle w:val="TableParagraph"/>
              <w:spacing w:before="136"/>
              <w:ind w:left="107"/>
              <w:rPr>
                <w:rFonts w:ascii="Arial"/>
                <w:b/>
                <w:color w:val="002060"/>
                <w:sz w:val="20"/>
              </w:rPr>
            </w:pPr>
            <w:r w:rsidRPr="005559B5">
              <w:rPr>
                <w:color w:val="002060"/>
                <w:spacing w:val="-3"/>
              </w:rPr>
              <w:t>The</w:t>
            </w:r>
            <w:r w:rsidRPr="005559B5">
              <w:rPr>
                <w:color w:val="002060"/>
                <w:spacing w:val="-13"/>
              </w:rPr>
              <w:t xml:space="preserve"> </w:t>
            </w:r>
            <w:r w:rsidRPr="005559B5">
              <w:rPr>
                <w:color w:val="002060"/>
                <w:spacing w:val="-2"/>
              </w:rPr>
              <w:t>Site</w:t>
            </w:r>
            <w:r w:rsidRPr="005559B5">
              <w:rPr>
                <w:color w:val="002060"/>
                <w:spacing w:val="-12"/>
              </w:rPr>
              <w:t xml:space="preserve"> </w:t>
            </w:r>
            <w:r w:rsidRPr="005559B5">
              <w:rPr>
                <w:color w:val="002060"/>
                <w:spacing w:val="-2"/>
              </w:rPr>
              <w:t>Possession</w:t>
            </w:r>
            <w:r w:rsidRPr="005559B5">
              <w:rPr>
                <w:color w:val="002060"/>
                <w:spacing w:val="-12"/>
              </w:rPr>
              <w:t xml:space="preserve"> </w:t>
            </w:r>
            <w:r w:rsidRPr="005559B5">
              <w:rPr>
                <w:color w:val="002060"/>
                <w:spacing w:val="-2"/>
              </w:rPr>
              <w:t>Date(s)</w:t>
            </w:r>
            <w:r w:rsidRPr="005559B5">
              <w:rPr>
                <w:color w:val="002060"/>
                <w:spacing w:val="-11"/>
              </w:rPr>
              <w:t xml:space="preserve"> </w:t>
            </w:r>
            <w:r w:rsidRPr="005559B5">
              <w:rPr>
                <w:color w:val="002060"/>
                <w:spacing w:val="-2"/>
              </w:rPr>
              <w:t>shall</w:t>
            </w:r>
            <w:r w:rsidRPr="005559B5">
              <w:rPr>
                <w:color w:val="002060"/>
                <w:spacing w:val="-14"/>
              </w:rPr>
              <w:t xml:space="preserve"> </w:t>
            </w:r>
            <w:r w:rsidRPr="005559B5">
              <w:rPr>
                <w:color w:val="002060"/>
                <w:spacing w:val="-2"/>
              </w:rPr>
              <w:t>be</w:t>
            </w:r>
            <w:r w:rsidRPr="005559B5">
              <w:rPr>
                <w:color w:val="002060"/>
                <w:spacing w:val="-10"/>
              </w:rPr>
              <w:t xml:space="preserve"> </w:t>
            </w:r>
            <w:r w:rsidRPr="004E5AC1" w:rsidR="00B720BA">
              <w:rPr>
                <w:rFonts w:ascii="Aktiv Grotesk" w:hAnsi="Aktiv Grotesk" w:cs="Aktiv Grotesk"/>
                <w:b/>
                <w:iCs/>
                <w:color w:val="002060"/>
                <w:spacing w:val="-1"/>
              </w:rPr>
              <w:t>Fourteen</w:t>
            </w:r>
            <w:r w:rsidRPr="004E5AC1">
              <w:rPr>
                <w:rFonts w:ascii="Aktiv Grotesk" w:hAnsi="Aktiv Grotesk" w:cs="Aktiv Grotesk"/>
                <w:b/>
                <w:iCs/>
                <w:color w:val="002060"/>
                <w:spacing w:val="-1"/>
              </w:rPr>
              <w:t xml:space="preserve"> days from the date of </w:t>
            </w:r>
            <w:r w:rsidRPr="004E5AC1" w:rsidR="00B720BA">
              <w:rPr>
                <w:rFonts w:ascii="Aktiv Grotesk" w:hAnsi="Aktiv Grotesk" w:cs="Aktiv Grotesk"/>
                <w:b/>
                <w:iCs/>
                <w:color w:val="002060"/>
                <w:spacing w:val="-1"/>
              </w:rPr>
              <w:t>Contract Agreement Date</w:t>
            </w:r>
            <w:r w:rsidRPr="004E5AC1">
              <w:rPr>
                <w:rFonts w:ascii="Aktiv Grotesk" w:hAnsi="Aktiv Grotesk" w:cs="Aktiv Grotesk"/>
                <w:b/>
                <w:iCs/>
                <w:color w:val="002060"/>
                <w:spacing w:val="-1"/>
              </w:rPr>
              <w:t>.</w:t>
            </w:r>
          </w:p>
        </w:tc>
      </w:tr>
      <w:tr w:rsidRPr="005559B5" w:rsidR="005559B5" w14:paraId="2221D746" w14:textId="77777777">
        <w:trPr>
          <w:trHeight w:val="494"/>
        </w:trPr>
        <w:tc>
          <w:tcPr>
            <w:tcW w:w="1567" w:type="dxa"/>
          </w:tcPr>
          <w:p w:rsidRPr="005559B5" w:rsidR="00A53B14" w:rsidRDefault="0092076E" w14:paraId="28255C9F" w14:textId="77777777">
            <w:pPr>
              <w:pStyle w:val="TableParagraph"/>
              <w:spacing w:before="117"/>
              <w:ind w:left="107"/>
              <w:rPr>
                <w:b/>
                <w:color w:val="002060"/>
              </w:rPr>
            </w:pPr>
            <w:r w:rsidRPr="005559B5">
              <w:rPr>
                <w:b/>
                <w:color w:val="002060"/>
              </w:rPr>
              <w:t>GCC</w:t>
            </w:r>
            <w:r w:rsidRPr="005559B5">
              <w:rPr>
                <w:b/>
                <w:color w:val="002060"/>
                <w:spacing w:val="41"/>
              </w:rPr>
              <w:t xml:space="preserve"> </w:t>
            </w:r>
            <w:r w:rsidRPr="005559B5">
              <w:rPr>
                <w:b/>
                <w:color w:val="002060"/>
              </w:rPr>
              <w:t>30.1</w:t>
            </w:r>
          </w:p>
        </w:tc>
        <w:tc>
          <w:tcPr>
            <w:tcW w:w="8474" w:type="dxa"/>
          </w:tcPr>
          <w:p w:rsidRPr="005559B5" w:rsidR="00A53B14" w:rsidRDefault="0092076E" w14:paraId="3C5EF676" w14:textId="77777777">
            <w:pPr>
              <w:pStyle w:val="TableParagraph"/>
              <w:spacing w:before="115"/>
              <w:ind w:left="107"/>
              <w:rPr>
                <w:rFonts w:ascii="Arial"/>
                <w:b/>
                <w:color w:val="002060"/>
                <w:sz w:val="20"/>
              </w:rPr>
            </w:pPr>
            <w:r w:rsidRPr="005559B5">
              <w:rPr>
                <w:color w:val="002060"/>
                <w:spacing w:val="-1"/>
              </w:rPr>
              <w:t>The</w:t>
            </w:r>
            <w:r w:rsidRPr="005559B5">
              <w:rPr>
                <w:color w:val="002060"/>
                <w:spacing w:val="-13"/>
              </w:rPr>
              <w:t xml:space="preserve"> </w:t>
            </w:r>
            <w:r w:rsidRPr="005559B5">
              <w:rPr>
                <w:color w:val="002060"/>
                <w:spacing w:val="-1"/>
              </w:rPr>
              <w:t>place</w:t>
            </w:r>
            <w:r w:rsidRPr="005559B5">
              <w:rPr>
                <w:color w:val="002060"/>
                <w:spacing w:val="-12"/>
              </w:rPr>
              <w:t xml:space="preserve"> </w:t>
            </w:r>
            <w:r w:rsidRPr="005559B5">
              <w:rPr>
                <w:color w:val="002060"/>
                <w:spacing w:val="-1"/>
              </w:rPr>
              <w:t>of</w:t>
            </w:r>
            <w:r w:rsidRPr="005559B5">
              <w:rPr>
                <w:color w:val="002060"/>
                <w:spacing w:val="-10"/>
              </w:rPr>
              <w:t xml:space="preserve"> </w:t>
            </w:r>
            <w:r w:rsidRPr="005559B5">
              <w:rPr>
                <w:color w:val="002060"/>
                <w:spacing w:val="-1"/>
              </w:rPr>
              <w:t>arbitration</w:t>
            </w:r>
            <w:r w:rsidRPr="005559B5">
              <w:rPr>
                <w:color w:val="002060"/>
                <w:spacing w:val="-14"/>
              </w:rPr>
              <w:t xml:space="preserve"> </w:t>
            </w:r>
            <w:r w:rsidRPr="005559B5">
              <w:rPr>
                <w:color w:val="002060"/>
                <w:spacing w:val="-1"/>
              </w:rPr>
              <w:t>shall</w:t>
            </w:r>
            <w:r w:rsidRPr="005559B5">
              <w:rPr>
                <w:color w:val="002060"/>
                <w:spacing w:val="-10"/>
              </w:rPr>
              <w:t xml:space="preserve"> </w:t>
            </w:r>
            <w:r w:rsidRPr="005559B5">
              <w:rPr>
                <w:color w:val="002060"/>
                <w:spacing w:val="-1"/>
              </w:rPr>
              <w:t>be</w:t>
            </w:r>
            <w:r w:rsidRPr="005559B5">
              <w:rPr>
                <w:color w:val="002060"/>
                <w:spacing w:val="-9"/>
              </w:rPr>
              <w:t xml:space="preserve"> </w:t>
            </w:r>
            <w:r w:rsidRPr="004E5AC1">
              <w:rPr>
                <w:rFonts w:ascii="Aktiv Grotesk" w:hAnsi="Aktiv Grotesk" w:cs="Aktiv Grotesk"/>
                <w:b/>
                <w:iCs/>
                <w:color w:val="002060"/>
                <w:spacing w:val="-1"/>
              </w:rPr>
              <w:t>Not Appliciable</w:t>
            </w:r>
            <w:r w:rsidRPr="004E5AC1" w:rsidR="006B3C6C">
              <w:rPr>
                <w:rFonts w:ascii="Aktiv Grotesk" w:hAnsi="Aktiv Grotesk" w:cs="Aktiv Grotesk"/>
                <w:b/>
                <w:iCs/>
                <w:color w:val="002060"/>
                <w:spacing w:val="-1"/>
              </w:rPr>
              <w:t>.</w:t>
            </w:r>
          </w:p>
        </w:tc>
      </w:tr>
      <w:tr w:rsidRPr="005559B5" w:rsidR="005559B5" w14:paraId="17281C83" w14:textId="77777777">
        <w:trPr>
          <w:trHeight w:val="561"/>
        </w:trPr>
        <w:tc>
          <w:tcPr>
            <w:tcW w:w="10041" w:type="dxa"/>
            <w:gridSpan w:val="2"/>
            <w:shd w:val="clear" w:color="auto" w:fill="BEBEBE"/>
          </w:tcPr>
          <w:p w:rsidRPr="005559B5" w:rsidR="00A53B14" w:rsidP="00452B9B" w:rsidRDefault="00452B9B" w14:paraId="074C5A12" w14:textId="77777777">
            <w:pPr>
              <w:pStyle w:val="TableParagraph"/>
              <w:spacing w:before="119"/>
              <w:ind w:left="107"/>
              <w:jc w:val="center"/>
              <w:rPr>
                <w:b/>
                <w:color w:val="002060"/>
                <w:sz w:val="26"/>
              </w:rPr>
            </w:pPr>
            <w:r w:rsidRPr="005559B5">
              <w:rPr>
                <w:b/>
                <w:color w:val="002060"/>
                <w:spacing w:val="-2"/>
                <w:sz w:val="26"/>
              </w:rPr>
              <w:t>B</w:t>
            </w:r>
            <w:r w:rsidRPr="005559B5" w:rsidR="0092076E">
              <w:rPr>
                <w:b/>
                <w:color w:val="002060"/>
                <w:spacing w:val="-2"/>
                <w:sz w:val="26"/>
              </w:rPr>
              <w:t>.</w:t>
            </w:r>
            <w:r w:rsidRPr="005559B5" w:rsidR="0092076E">
              <w:rPr>
                <w:b/>
                <w:color w:val="002060"/>
                <w:spacing w:val="-16"/>
                <w:sz w:val="26"/>
              </w:rPr>
              <w:t xml:space="preserve"> </w:t>
            </w:r>
            <w:r w:rsidRPr="005559B5" w:rsidR="0092076E">
              <w:rPr>
                <w:b/>
                <w:color w:val="002060"/>
                <w:spacing w:val="-2"/>
                <w:sz w:val="26"/>
              </w:rPr>
              <w:t>Time</w:t>
            </w:r>
            <w:r w:rsidRPr="005559B5" w:rsidR="0092076E">
              <w:rPr>
                <w:b/>
                <w:color w:val="002060"/>
                <w:spacing w:val="-14"/>
                <w:sz w:val="26"/>
              </w:rPr>
              <w:t xml:space="preserve"> </w:t>
            </w:r>
            <w:r w:rsidRPr="005559B5" w:rsidR="0092076E">
              <w:rPr>
                <w:b/>
                <w:color w:val="002060"/>
                <w:spacing w:val="-2"/>
                <w:sz w:val="26"/>
              </w:rPr>
              <w:t>Control</w:t>
            </w:r>
          </w:p>
        </w:tc>
      </w:tr>
      <w:tr w:rsidRPr="005559B5" w:rsidR="005559B5" w14:paraId="19EEE00D" w14:textId="77777777">
        <w:trPr>
          <w:trHeight w:val="765"/>
        </w:trPr>
        <w:tc>
          <w:tcPr>
            <w:tcW w:w="1567" w:type="dxa"/>
          </w:tcPr>
          <w:p w:rsidRPr="005559B5" w:rsidR="00A53B14" w:rsidRDefault="0092076E" w14:paraId="78DA9B5D" w14:textId="77777777">
            <w:pPr>
              <w:pStyle w:val="TableParagraph"/>
              <w:spacing w:before="117"/>
              <w:ind w:left="107"/>
              <w:rPr>
                <w:b/>
                <w:color w:val="002060"/>
              </w:rPr>
            </w:pPr>
            <w:r w:rsidRPr="005559B5">
              <w:rPr>
                <w:b/>
                <w:color w:val="002060"/>
              </w:rPr>
              <w:t>GCC</w:t>
            </w:r>
            <w:r w:rsidRPr="005559B5">
              <w:rPr>
                <w:b/>
                <w:color w:val="002060"/>
                <w:spacing w:val="-13"/>
              </w:rPr>
              <w:t xml:space="preserve"> </w:t>
            </w:r>
            <w:r w:rsidRPr="005559B5">
              <w:rPr>
                <w:b/>
                <w:color w:val="002060"/>
              </w:rPr>
              <w:t>34.1</w:t>
            </w:r>
          </w:p>
        </w:tc>
        <w:tc>
          <w:tcPr>
            <w:tcW w:w="8474" w:type="dxa"/>
          </w:tcPr>
          <w:p w:rsidRPr="005559B5" w:rsidR="00A53B14" w:rsidRDefault="0092076E" w14:paraId="75872D74" w14:textId="77777777">
            <w:pPr>
              <w:pStyle w:val="TableParagraph"/>
              <w:spacing w:before="114"/>
              <w:ind w:left="107"/>
              <w:rPr>
                <w:b/>
                <w:i/>
                <w:color w:val="002060"/>
                <w:spacing w:val="-1"/>
              </w:rPr>
            </w:pPr>
            <w:r w:rsidRPr="005559B5">
              <w:rPr>
                <w:color w:val="002060"/>
                <w:spacing w:val="-1"/>
                <w:position w:val="2"/>
              </w:rPr>
              <w:t>The</w:t>
            </w:r>
            <w:r w:rsidRPr="005559B5">
              <w:rPr>
                <w:color w:val="002060"/>
                <w:spacing w:val="45"/>
                <w:position w:val="2"/>
              </w:rPr>
              <w:t xml:space="preserve"> </w:t>
            </w:r>
            <w:r w:rsidRPr="005559B5">
              <w:rPr>
                <w:color w:val="002060"/>
                <w:spacing w:val="-1"/>
                <w:position w:val="2"/>
              </w:rPr>
              <w:t>Contractor</w:t>
            </w:r>
            <w:r w:rsidRPr="005559B5">
              <w:rPr>
                <w:color w:val="002060"/>
                <w:spacing w:val="45"/>
                <w:position w:val="2"/>
              </w:rPr>
              <w:t xml:space="preserve"> </w:t>
            </w:r>
            <w:r w:rsidRPr="005559B5">
              <w:rPr>
                <w:color w:val="002060"/>
                <w:spacing w:val="-1"/>
                <w:position w:val="2"/>
              </w:rPr>
              <w:t>shall</w:t>
            </w:r>
            <w:r w:rsidRPr="005559B5">
              <w:rPr>
                <w:color w:val="002060"/>
                <w:spacing w:val="45"/>
                <w:position w:val="2"/>
              </w:rPr>
              <w:t xml:space="preserve"> </w:t>
            </w:r>
            <w:r w:rsidRPr="005559B5">
              <w:rPr>
                <w:color w:val="002060"/>
                <w:spacing w:val="-1"/>
                <w:position w:val="2"/>
              </w:rPr>
              <w:t>submit</w:t>
            </w:r>
            <w:r w:rsidRPr="005559B5">
              <w:rPr>
                <w:color w:val="002060"/>
                <w:spacing w:val="45"/>
                <w:position w:val="2"/>
              </w:rPr>
              <w:t xml:space="preserve"> </w:t>
            </w:r>
            <w:r w:rsidRPr="005559B5">
              <w:rPr>
                <w:color w:val="002060"/>
                <w:spacing w:val="-1"/>
                <w:position w:val="2"/>
              </w:rPr>
              <w:t>for</w:t>
            </w:r>
            <w:r w:rsidRPr="005559B5">
              <w:rPr>
                <w:color w:val="002060"/>
                <w:spacing w:val="44"/>
                <w:position w:val="2"/>
              </w:rPr>
              <w:t xml:space="preserve"> </w:t>
            </w:r>
            <w:r w:rsidRPr="005559B5">
              <w:rPr>
                <w:color w:val="002060"/>
                <w:spacing w:val="-1"/>
                <w:position w:val="2"/>
              </w:rPr>
              <w:t>approval</w:t>
            </w:r>
            <w:r w:rsidRPr="005559B5">
              <w:rPr>
                <w:color w:val="002060"/>
                <w:spacing w:val="45"/>
                <w:position w:val="2"/>
              </w:rPr>
              <w:t xml:space="preserve"> </w:t>
            </w:r>
            <w:r w:rsidRPr="005559B5">
              <w:rPr>
                <w:color w:val="002060"/>
                <w:spacing w:val="-1"/>
                <w:position w:val="2"/>
              </w:rPr>
              <w:t>a</w:t>
            </w:r>
            <w:r w:rsidRPr="005559B5">
              <w:rPr>
                <w:color w:val="002060"/>
                <w:spacing w:val="43"/>
                <w:position w:val="2"/>
              </w:rPr>
              <w:t xml:space="preserve"> </w:t>
            </w:r>
            <w:r w:rsidRPr="005559B5">
              <w:rPr>
                <w:color w:val="002060"/>
                <w:spacing w:val="-1"/>
                <w:position w:val="2"/>
              </w:rPr>
              <w:t>Program</w:t>
            </w:r>
            <w:r w:rsidRPr="005559B5">
              <w:rPr>
                <w:color w:val="002060"/>
                <w:spacing w:val="45"/>
                <w:position w:val="2"/>
              </w:rPr>
              <w:t xml:space="preserve"> </w:t>
            </w:r>
            <w:r w:rsidRPr="005559B5">
              <w:rPr>
                <w:color w:val="002060"/>
                <w:position w:val="2"/>
              </w:rPr>
              <w:t>for</w:t>
            </w:r>
            <w:r w:rsidRPr="005559B5">
              <w:rPr>
                <w:color w:val="002060"/>
                <w:spacing w:val="44"/>
                <w:position w:val="2"/>
              </w:rPr>
              <w:t xml:space="preserve"> </w:t>
            </w:r>
            <w:r w:rsidRPr="005559B5">
              <w:rPr>
                <w:color w:val="002060"/>
                <w:position w:val="2"/>
              </w:rPr>
              <w:t>the</w:t>
            </w:r>
            <w:r w:rsidRPr="005559B5">
              <w:rPr>
                <w:color w:val="002060"/>
                <w:spacing w:val="-13"/>
                <w:position w:val="2"/>
              </w:rPr>
              <w:t xml:space="preserve"> </w:t>
            </w:r>
            <w:r w:rsidRPr="005559B5">
              <w:rPr>
                <w:color w:val="002060"/>
                <w:position w:val="2"/>
              </w:rPr>
              <w:t>Works</w:t>
            </w:r>
            <w:r w:rsidRPr="005559B5">
              <w:rPr>
                <w:color w:val="002060"/>
                <w:spacing w:val="47"/>
                <w:position w:val="2"/>
              </w:rPr>
              <w:t xml:space="preserve"> </w:t>
            </w:r>
            <w:r w:rsidRPr="005559B5">
              <w:rPr>
                <w:color w:val="002060"/>
                <w:position w:val="2"/>
              </w:rPr>
              <w:t>within</w:t>
            </w:r>
            <w:r w:rsidRPr="005559B5">
              <w:rPr>
                <w:color w:val="002060"/>
                <w:spacing w:val="-2"/>
                <w:position w:val="2"/>
              </w:rPr>
              <w:t xml:space="preserve"> </w:t>
            </w:r>
            <w:r w:rsidRPr="001B422E">
              <w:rPr>
                <w:rFonts w:ascii="Aktiv Grotesk" w:hAnsi="Aktiv Grotesk" w:cs="Aktiv Grotesk"/>
                <w:b/>
                <w:iCs/>
                <w:color w:val="002060"/>
                <w:spacing w:val="-1"/>
              </w:rPr>
              <w:t>15 days</w:t>
            </w:r>
          </w:p>
          <w:p w:rsidRPr="005559B5" w:rsidR="00A53B14" w:rsidRDefault="0092076E" w14:paraId="5DE79FEB" w14:textId="77777777">
            <w:pPr>
              <w:pStyle w:val="TableParagraph"/>
              <w:spacing w:before="4"/>
              <w:ind w:left="107"/>
              <w:rPr>
                <w:color w:val="002060"/>
              </w:rPr>
            </w:pPr>
            <w:r w:rsidRPr="005559B5">
              <w:rPr>
                <w:color w:val="002060"/>
                <w:spacing w:val="-2"/>
              </w:rPr>
              <w:t>from</w:t>
            </w:r>
            <w:r w:rsidRPr="005559B5">
              <w:rPr>
                <w:color w:val="002060"/>
                <w:spacing w:val="-14"/>
              </w:rPr>
              <w:t xml:space="preserve"> </w:t>
            </w:r>
            <w:r w:rsidRPr="005559B5">
              <w:rPr>
                <w:color w:val="002060"/>
                <w:spacing w:val="-1"/>
              </w:rPr>
              <w:t>the</w:t>
            </w:r>
            <w:r w:rsidRPr="005559B5">
              <w:rPr>
                <w:color w:val="002060"/>
                <w:spacing w:val="-14"/>
              </w:rPr>
              <w:t xml:space="preserve"> </w:t>
            </w:r>
            <w:r w:rsidRPr="005559B5">
              <w:rPr>
                <w:color w:val="002060"/>
                <w:spacing w:val="-1"/>
              </w:rPr>
              <w:t>date</w:t>
            </w:r>
            <w:r w:rsidRPr="005559B5">
              <w:rPr>
                <w:color w:val="002060"/>
                <w:spacing w:val="-14"/>
              </w:rPr>
              <w:t xml:space="preserve"> </w:t>
            </w:r>
            <w:r w:rsidRPr="005559B5">
              <w:rPr>
                <w:color w:val="002060"/>
                <w:spacing w:val="-1"/>
              </w:rPr>
              <w:t>of</w:t>
            </w:r>
            <w:r w:rsidRPr="005559B5">
              <w:rPr>
                <w:color w:val="002060"/>
                <w:spacing w:val="-12"/>
              </w:rPr>
              <w:t xml:space="preserve"> </w:t>
            </w:r>
            <w:r w:rsidRPr="005559B5">
              <w:rPr>
                <w:color w:val="002060"/>
                <w:spacing w:val="-1"/>
              </w:rPr>
              <w:t>the</w:t>
            </w:r>
            <w:r w:rsidRPr="005559B5">
              <w:rPr>
                <w:color w:val="002060"/>
                <w:spacing w:val="-14"/>
              </w:rPr>
              <w:t xml:space="preserve"> </w:t>
            </w:r>
            <w:r w:rsidRPr="005559B5">
              <w:rPr>
                <w:color w:val="002060"/>
                <w:spacing w:val="-1"/>
              </w:rPr>
              <w:t>Letter</w:t>
            </w:r>
            <w:r w:rsidRPr="005559B5">
              <w:rPr>
                <w:color w:val="002060"/>
                <w:spacing w:val="-14"/>
              </w:rPr>
              <w:t xml:space="preserve"> </w:t>
            </w:r>
            <w:r w:rsidRPr="005559B5">
              <w:rPr>
                <w:color w:val="002060"/>
                <w:spacing w:val="-1"/>
              </w:rPr>
              <w:t>of</w:t>
            </w:r>
            <w:r w:rsidRPr="005559B5">
              <w:rPr>
                <w:color w:val="002060"/>
                <w:spacing w:val="-12"/>
              </w:rPr>
              <w:t xml:space="preserve"> </w:t>
            </w:r>
            <w:r w:rsidRPr="005559B5">
              <w:rPr>
                <w:color w:val="002060"/>
                <w:spacing w:val="-1"/>
              </w:rPr>
              <w:t>Acceptance.</w:t>
            </w:r>
          </w:p>
        </w:tc>
      </w:tr>
      <w:tr w:rsidRPr="005559B5" w:rsidR="005559B5" w14:paraId="2CB91508" w14:textId="77777777">
        <w:trPr>
          <w:trHeight w:val="865"/>
        </w:trPr>
        <w:tc>
          <w:tcPr>
            <w:tcW w:w="1567" w:type="dxa"/>
          </w:tcPr>
          <w:p w:rsidRPr="005559B5" w:rsidR="00A53B14" w:rsidRDefault="0092076E" w14:paraId="7C1618DA" w14:textId="77777777">
            <w:pPr>
              <w:pStyle w:val="TableParagraph"/>
              <w:spacing w:before="120"/>
              <w:ind w:left="107"/>
              <w:rPr>
                <w:b/>
                <w:color w:val="002060"/>
              </w:rPr>
            </w:pPr>
            <w:r w:rsidRPr="005559B5">
              <w:rPr>
                <w:b/>
                <w:color w:val="002060"/>
              </w:rPr>
              <w:t>GCC</w:t>
            </w:r>
            <w:r w:rsidRPr="005559B5">
              <w:rPr>
                <w:b/>
                <w:color w:val="002060"/>
                <w:spacing w:val="-13"/>
              </w:rPr>
              <w:t xml:space="preserve"> </w:t>
            </w:r>
            <w:r w:rsidRPr="005559B5">
              <w:rPr>
                <w:b/>
                <w:color w:val="002060"/>
              </w:rPr>
              <w:t>34.3</w:t>
            </w:r>
          </w:p>
        </w:tc>
        <w:tc>
          <w:tcPr>
            <w:tcW w:w="8474" w:type="dxa"/>
          </w:tcPr>
          <w:p w:rsidRPr="005559B5" w:rsidR="00A53B14" w:rsidRDefault="0092076E" w14:paraId="76C463FE" w14:textId="77777777">
            <w:pPr>
              <w:pStyle w:val="TableParagraph"/>
              <w:spacing w:before="116"/>
              <w:ind w:left="107"/>
              <w:rPr>
                <w:b/>
                <w:i/>
                <w:color w:val="002060"/>
                <w:spacing w:val="-1"/>
              </w:rPr>
            </w:pPr>
            <w:r w:rsidRPr="005559B5">
              <w:rPr>
                <w:color w:val="002060"/>
                <w:spacing w:val="-2"/>
                <w:position w:val="2"/>
              </w:rPr>
              <w:t>The</w:t>
            </w:r>
            <w:r w:rsidRPr="005559B5">
              <w:rPr>
                <w:color w:val="002060"/>
                <w:spacing w:val="-13"/>
                <w:position w:val="2"/>
              </w:rPr>
              <w:t xml:space="preserve"> </w:t>
            </w:r>
            <w:r w:rsidRPr="005559B5">
              <w:rPr>
                <w:color w:val="002060"/>
                <w:spacing w:val="-2"/>
                <w:position w:val="2"/>
              </w:rPr>
              <w:t>period</w:t>
            </w:r>
            <w:r w:rsidRPr="005559B5">
              <w:rPr>
                <w:color w:val="002060"/>
                <w:spacing w:val="-12"/>
                <w:position w:val="2"/>
              </w:rPr>
              <w:t xml:space="preserve"> </w:t>
            </w:r>
            <w:r w:rsidRPr="005559B5">
              <w:rPr>
                <w:color w:val="002060"/>
                <w:spacing w:val="-2"/>
                <w:position w:val="2"/>
              </w:rPr>
              <w:t>between</w:t>
            </w:r>
            <w:r w:rsidRPr="005559B5">
              <w:rPr>
                <w:color w:val="002060"/>
                <w:spacing w:val="-12"/>
                <w:position w:val="2"/>
              </w:rPr>
              <w:t xml:space="preserve"> </w:t>
            </w:r>
            <w:r w:rsidRPr="005559B5">
              <w:rPr>
                <w:color w:val="002060"/>
                <w:spacing w:val="-2"/>
                <w:position w:val="2"/>
              </w:rPr>
              <w:t>Program</w:t>
            </w:r>
            <w:r w:rsidRPr="005559B5">
              <w:rPr>
                <w:color w:val="002060"/>
                <w:spacing w:val="-11"/>
                <w:position w:val="2"/>
              </w:rPr>
              <w:t xml:space="preserve"> </w:t>
            </w:r>
            <w:r w:rsidRPr="005559B5">
              <w:rPr>
                <w:color w:val="002060"/>
                <w:spacing w:val="-2"/>
                <w:position w:val="2"/>
              </w:rPr>
              <w:t>updates</w:t>
            </w:r>
            <w:r w:rsidRPr="005559B5">
              <w:rPr>
                <w:color w:val="002060"/>
                <w:spacing w:val="-11"/>
                <w:position w:val="2"/>
              </w:rPr>
              <w:t xml:space="preserve"> </w:t>
            </w:r>
            <w:r w:rsidRPr="005559B5">
              <w:rPr>
                <w:color w:val="002060"/>
                <w:spacing w:val="-1"/>
                <w:position w:val="2"/>
              </w:rPr>
              <w:t>is</w:t>
            </w:r>
            <w:r w:rsidRPr="005559B5">
              <w:rPr>
                <w:color w:val="002060"/>
                <w:spacing w:val="-10"/>
                <w:position w:val="2"/>
              </w:rPr>
              <w:t xml:space="preserve"> </w:t>
            </w:r>
            <w:r w:rsidRPr="001B422E">
              <w:rPr>
                <w:rFonts w:ascii="Aktiv Grotesk" w:hAnsi="Aktiv Grotesk" w:cs="Aktiv Grotesk"/>
                <w:b/>
                <w:iCs/>
                <w:color w:val="002060"/>
                <w:spacing w:val="-1"/>
              </w:rPr>
              <w:t>60 days.</w:t>
            </w:r>
          </w:p>
          <w:p w:rsidRPr="005559B5" w:rsidR="00A53B14" w:rsidRDefault="0092076E" w14:paraId="673D10C4" w14:textId="77777777">
            <w:pPr>
              <w:pStyle w:val="TableParagraph"/>
              <w:spacing w:before="100"/>
              <w:ind w:left="107"/>
              <w:rPr>
                <w:rFonts w:ascii="Arial"/>
                <w:b/>
                <w:color w:val="002060"/>
              </w:rPr>
            </w:pPr>
            <w:r w:rsidRPr="005559B5">
              <w:rPr>
                <w:color w:val="002060"/>
                <w:spacing w:val="-2"/>
              </w:rPr>
              <w:t>The</w:t>
            </w:r>
            <w:r w:rsidRPr="005559B5">
              <w:rPr>
                <w:color w:val="002060"/>
                <w:spacing w:val="-19"/>
              </w:rPr>
              <w:t xml:space="preserve"> </w:t>
            </w:r>
            <w:r w:rsidRPr="005559B5">
              <w:rPr>
                <w:color w:val="002060"/>
                <w:spacing w:val="-2"/>
              </w:rPr>
              <w:t>amount</w:t>
            </w:r>
            <w:r w:rsidRPr="005559B5">
              <w:rPr>
                <w:color w:val="002060"/>
                <w:spacing w:val="-17"/>
              </w:rPr>
              <w:t xml:space="preserve"> </w:t>
            </w:r>
            <w:r w:rsidRPr="005559B5">
              <w:rPr>
                <w:color w:val="002060"/>
                <w:spacing w:val="-2"/>
              </w:rPr>
              <w:t>to</w:t>
            </w:r>
            <w:r w:rsidRPr="005559B5">
              <w:rPr>
                <w:color w:val="002060"/>
                <w:spacing w:val="-19"/>
              </w:rPr>
              <w:t xml:space="preserve"> </w:t>
            </w:r>
            <w:r w:rsidRPr="005559B5">
              <w:rPr>
                <w:color w:val="002060"/>
                <w:spacing w:val="-2"/>
              </w:rPr>
              <w:t>be</w:t>
            </w:r>
            <w:r w:rsidRPr="005559B5">
              <w:rPr>
                <w:color w:val="002060"/>
                <w:spacing w:val="-19"/>
              </w:rPr>
              <w:t xml:space="preserve"> </w:t>
            </w:r>
            <w:r w:rsidRPr="005559B5">
              <w:rPr>
                <w:color w:val="002060"/>
                <w:spacing w:val="-2"/>
              </w:rPr>
              <w:t>withheld</w:t>
            </w:r>
            <w:r w:rsidRPr="005559B5">
              <w:rPr>
                <w:color w:val="002060"/>
                <w:spacing w:val="-19"/>
              </w:rPr>
              <w:t xml:space="preserve"> </w:t>
            </w:r>
            <w:r w:rsidRPr="005559B5">
              <w:rPr>
                <w:color w:val="002060"/>
                <w:spacing w:val="-2"/>
              </w:rPr>
              <w:t>for</w:t>
            </w:r>
            <w:r w:rsidRPr="005559B5">
              <w:rPr>
                <w:color w:val="002060"/>
                <w:spacing w:val="-17"/>
              </w:rPr>
              <w:t xml:space="preserve"> </w:t>
            </w:r>
            <w:r w:rsidRPr="005559B5">
              <w:rPr>
                <w:color w:val="002060"/>
                <w:spacing w:val="-2"/>
              </w:rPr>
              <w:t>late</w:t>
            </w:r>
            <w:r w:rsidRPr="005559B5">
              <w:rPr>
                <w:color w:val="002060"/>
                <w:spacing w:val="-19"/>
              </w:rPr>
              <w:t xml:space="preserve"> </w:t>
            </w:r>
            <w:r w:rsidRPr="005559B5">
              <w:rPr>
                <w:color w:val="002060"/>
                <w:spacing w:val="-2"/>
              </w:rPr>
              <w:t>submission</w:t>
            </w:r>
            <w:r w:rsidRPr="005559B5">
              <w:rPr>
                <w:color w:val="002060"/>
                <w:spacing w:val="-19"/>
              </w:rPr>
              <w:t xml:space="preserve"> </w:t>
            </w:r>
            <w:r w:rsidRPr="005559B5">
              <w:rPr>
                <w:color w:val="002060"/>
                <w:spacing w:val="-2"/>
              </w:rPr>
              <w:t>of</w:t>
            </w:r>
            <w:r w:rsidRPr="005559B5">
              <w:rPr>
                <w:color w:val="002060"/>
                <w:spacing w:val="-14"/>
              </w:rPr>
              <w:t xml:space="preserve"> </w:t>
            </w:r>
            <w:r w:rsidRPr="005559B5">
              <w:rPr>
                <w:color w:val="002060"/>
                <w:spacing w:val="-2"/>
              </w:rPr>
              <w:t>an</w:t>
            </w:r>
            <w:r w:rsidRPr="005559B5">
              <w:rPr>
                <w:color w:val="002060"/>
                <w:spacing w:val="-21"/>
              </w:rPr>
              <w:t xml:space="preserve"> </w:t>
            </w:r>
            <w:r w:rsidRPr="005559B5">
              <w:rPr>
                <w:color w:val="002060"/>
                <w:spacing w:val="-2"/>
              </w:rPr>
              <w:t>updated</w:t>
            </w:r>
            <w:r w:rsidRPr="005559B5">
              <w:rPr>
                <w:color w:val="002060"/>
                <w:spacing w:val="-19"/>
              </w:rPr>
              <w:t xml:space="preserve"> </w:t>
            </w:r>
            <w:r w:rsidRPr="005559B5">
              <w:rPr>
                <w:color w:val="002060"/>
                <w:spacing w:val="-1"/>
              </w:rPr>
              <w:t>Program</w:t>
            </w:r>
            <w:r w:rsidRPr="005559B5">
              <w:rPr>
                <w:color w:val="002060"/>
                <w:spacing w:val="-17"/>
              </w:rPr>
              <w:t xml:space="preserve"> </w:t>
            </w:r>
            <w:r w:rsidRPr="005559B5">
              <w:rPr>
                <w:color w:val="002060"/>
                <w:spacing w:val="-1"/>
              </w:rPr>
              <w:t>is</w:t>
            </w:r>
            <w:r w:rsidRPr="005559B5">
              <w:rPr>
                <w:color w:val="002060"/>
                <w:spacing w:val="-19"/>
              </w:rPr>
              <w:t xml:space="preserve"> </w:t>
            </w:r>
            <w:r w:rsidRPr="005559B5" w:rsidR="00217C47">
              <w:rPr>
                <w:color w:val="002060"/>
                <w:spacing w:val="-1"/>
              </w:rPr>
              <w:t>NPR.</w:t>
            </w:r>
            <w:r w:rsidRPr="005559B5">
              <w:rPr>
                <w:color w:val="002060"/>
                <w:spacing w:val="-18"/>
              </w:rPr>
              <w:t xml:space="preserve"> </w:t>
            </w:r>
            <w:r w:rsidRPr="001B422E">
              <w:rPr>
                <w:rFonts w:ascii="Aktiv Grotesk" w:hAnsi="Aktiv Grotesk" w:cs="Aktiv Grotesk"/>
                <w:b/>
                <w:iCs/>
                <w:color w:val="002060"/>
                <w:spacing w:val="-1"/>
              </w:rPr>
              <w:t>10,000.00</w:t>
            </w:r>
            <w:r w:rsidRPr="005559B5" w:rsidR="00AA0392">
              <w:rPr>
                <w:b/>
                <w:i/>
                <w:color w:val="002060"/>
                <w:spacing w:val="-1"/>
              </w:rPr>
              <w:t>.</w:t>
            </w:r>
          </w:p>
        </w:tc>
      </w:tr>
      <w:tr w:rsidRPr="005559B5" w:rsidR="005559B5" w:rsidTr="00452B9B" w14:paraId="7100F404" w14:textId="77777777">
        <w:trPr>
          <w:trHeight w:val="494"/>
        </w:trPr>
        <w:tc>
          <w:tcPr>
            <w:tcW w:w="10041" w:type="dxa"/>
            <w:gridSpan w:val="2"/>
            <w:shd w:val="clear" w:color="auto" w:fill="BEBEBE"/>
          </w:tcPr>
          <w:p w:rsidRPr="005559B5" w:rsidR="00A53B14" w:rsidP="00452B9B" w:rsidRDefault="00452B9B" w14:paraId="5368A7FA" w14:textId="77777777">
            <w:pPr>
              <w:pStyle w:val="TableParagraph"/>
              <w:spacing w:before="120"/>
              <w:ind w:left="107"/>
              <w:jc w:val="center"/>
              <w:rPr>
                <w:b/>
                <w:color w:val="002060"/>
                <w:sz w:val="26"/>
              </w:rPr>
            </w:pPr>
            <w:r w:rsidRPr="005559B5">
              <w:rPr>
                <w:b/>
                <w:color w:val="002060"/>
                <w:spacing w:val="-2"/>
                <w:sz w:val="26"/>
              </w:rPr>
              <w:t>C</w:t>
            </w:r>
            <w:r w:rsidRPr="005559B5" w:rsidR="0092076E">
              <w:rPr>
                <w:b/>
                <w:color w:val="002060"/>
                <w:spacing w:val="-2"/>
                <w:sz w:val="26"/>
              </w:rPr>
              <w:t>.</w:t>
            </w:r>
            <w:r w:rsidRPr="005559B5" w:rsidR="0092076E">
              <w:rPr>
                <w:b/>
                <w:color w:val="002060"/>
                <w:spacing w:val="-13"/>
                <w:sz w:val="26"/>
              </w:rPr>
              <w:t xml:space="preserve"> </w:t>
            </w:r>
            <w:r w:rsidRPr="005559B5" w:rsidR="0092076E">
              <w:rPr>
                <w:b/>
                <w:color w:val="002060"/>
                <w:spacing w:val="-2"/>
                <w:sz w:val="26"/>
              </w:rPr>
              <w:t>Quality</w:t>
            </w:r>
            <w:r w:rsidRPr="005559B5" w:rsidR="0092076E">
              <w:rPr>
                <w:b/>
                <w:color w:val="002060"/>
                <w:spacing w:val="-15"/>
                <w:sz w:val="26"/>
              </w:rPr>
              <w:t xml:space="preserve"> </w:t>
            </w:r>
            <w:r w:rsidRPr="005559B5" w:rsidR="0092076E">
              <w:rPr>
                <w:b/>
                <w:color w:val="002060"/>
                <w:spacing w:val="-1"/>
                <w:sz w:val="26"/>
              </w:rPr>
              <w:t>Control</w:t>
            </w:r>
          </w:p>
        </w:tc>
      </w:tr>
      <w:tr w:rsidRPr="005559B5" w:rsidR="005559B5" w14:paraId="57B13938" w14:textId="77777777">
        <w:trPr>
          <w:trHeight w:val="513"/>
        </w:trPr>
        <w:tc>
          <w:tcPr>
            <w:tcW w:w="1567" w:type="dxa"/>
          </w:tcPr>
          <w:p w:rsidRPr="005559B5" w:rsidR="00A53B14" w:rsidRDefault="0092076E" w14:paraId="4C9E2142" w14:textId="77777777">
            <w:pPr>
              <w:pStyle w:val="TableParagraph"/>
              <w:spacing w:before="117"/>
              <w:ind w:left="107"/>
              <w:rPr>
                <w:b/>
                <w:color w:val="002060"/>
              </w:rPr>
            </w:pPr>
            <w:r w:rsidRPr="005559B5">
              <w:rPr>
                <w:b/>
                <w:color w:val="002060"/>
              </w:rPr>
              <w:t>GCC</w:t>
            </w:r>
            <w:r w:rsidRPr="005559B5">
              <w:rPr>
                <w:b/>
                <w:color w:val="002060"/>
                <w:spacing w:val="-13"/>
              </w:rPr>
              <w:t xml:space="preserve"> </w:t>
            </w:r>
            <w:r w:rsidRPr="005559B5">
              <w:rPr>
                <w:b/>
                <w:color w:val="002060"/>
              </w:rPr>
              <w:t>42.1</w:t>
            </w:r>
          </w:p>
        </w:tc>
        <w:tc>
          <w:tcPr>
            <w:tcW w:w="8474" w:type="dxa"/>
          </w:tcPr>
          <w:p w:rsidRPr="005559B5" w:rsidR="00A53B14" w:rsidRDefault="0092076E" w14:paraId="696EB8B7" w14:textId="77777777">
            <w:pPr>
              <w:pStyle w:val="TableParagraph"/>
              <w:spacing w:before="115"/>
              <w:ind w:left="107"/>
              <w:rPr>
                <w:color w:val="002060"/>
              </w:rPr>
            </w:pPr>
            <w:r w:rsidRPr="005559B5">
              <w:rPr>
                <w:color w:val="002060"/>
                <w:spacing w:val="-2"/>
              </w:rPr>
              <w:t>The</w:t>
            </w:r>
            <w:r w:rsidRPr="005559B5">
              <w:rPr>
                <w:color w:val="002060"/>
                <w:spacing w:val="-12"/>
              </w:rPr>
              <w:t xml:space="preserve"> </w:t>
            </w:r>
            <w:r w:rsidRPr="005559B5">
              <w:rPr>
                <w:color w:val="002060"/>
                <w:spacing w:val="-2"/>
              </w:rPr>
              <w:t>Defects</w:t>
            </w:r>
            <w:r w:rsidRPr="005559B5">
              <w:rPr>
                <w:color w:val="002060"/>
                <w:spacing w:val="-10"/>
              </w:rPr>
              <w:t xml:space="preserve"> </w:t>
            </w:r>
            <w:r w:rsidRPr="005559B5">
              <w:rPr>
                <w:color w:val="002060"/>
                <w:spacing w:val="-2"/>
              </w:rPr>
              <w:t>Liability</w:t>
            </w:r>
            <w:r w:rsidRPr="005559B5">
              <w:rPr>
                <w:color w:val="002060"/>
                <w:spacing w:val="-13"/>
              </w:rPr>
              <w:t xml:space="preserve"> </w:t>
            </w:r>
            <w:r w:rsidRPr="005559B5">
              <w:rPr>
                <w:color w:val="002060"/>
                <w:spacing w:val="-2"/>
              </w:rPr>
              <w:t>Period</w:t>
            </w:r>
            <w:r w:rsidRPr="005559B5">
              <w:rPr>
                <w:color w:val="002060"/>
                <w:spacing w:val="-8"/>
              </w:rPr>
              <w:t xml:space="preserve"> </w:t>
            </w:r>
            <w:r w:rsidRPr="005559B5">
              <w:rPr>
                <w:color w:val="002060"/>
                <w:spacing w:val="-2"/>
              </w:rPr>
              <w:t>is</w:t>
            </w:r>
            <w:r w:rsidRPr="005559B5">
              <w:rPr>
                <w:color w:val="002060"/>
                <w:spacing w:val="-7"/>
              </w:rPr>
              <w:t xml:space="preserve"> </w:t>
            </w:r>
            <w:r w:rsidRPr="001B422E">
              <w:rPr>
                <w:rFonts w:ascii="Aktiv Grotesk" w:hAnsi="Aktiv Grotesk" w:cs="Aktiv Grotesk"/>
                <w:b/>
                <w:iCs/>
                <w:color w:val="002060"/>
                <w:spacing w:val="-1"/>
              </w:rPr>
              <w:t>365</w:t>
            </w:r>
            <w:r w:rsidRPr="005559B5">
              <w:rPr>
                <w:b/>
                <w:i/>
                <w:color w:val="002060"/>
                <w:spacing w:val="-1"/>
              </w:rPr>
              <w:t xml:space="preserve"> </w:t>
            </w:r>
            <w:r w:rsidRPr="005559B5">
              <w:rPr>
                <w:color w:val="002060"/>
                <w:spacing w:val="-2"/>
              </w:rPr>
              <w:t>days.</w:t>
            </w:r>
          </w:p>
        </w:tc>
      </w:tr>
      <w:tr w:rsidRPr="005559B5" w:rsidR="005559B5" w14:paraId="51346401" w14:textId="77777777">
        <w:trPr>
          <w:trHeight w:val="563"/>
        </w:trPr>
        <w:tc>
          <w:tcPr>
            <w:tcW w:w="10041" w:type="dxa"/>
            <w:gridSpan w:val="2"/>
            <w:shd w:val="clear" w:color="auto" w:fill="BEBEBE"/>
          </w:tcPr>
          <w:p w:rsidRPr="005559B5" w:rsidR="00A53B14" w:rsidP="00AA0392" w:rsidRDefault="00AA0392" w14:paraId="44ECF308" w14:textId="77777777">
            <w:pPr>
              <w:pStyle w:val="TableParagraph"/>
              <w:spacing w:before="118"/>
              <w:ind w:left="107"/>
              <w:jc w:val="center"/>
              <w:rPr>
                <w:b/>
                <w:color w:val="002060"/>
                <w:sz w:val="26"/>
              </w:rPr>
            </w:pPr>
            <w:r w:rsidRPr="005559B5">
              <w:rPr>
                <w:b/>
                <w:color w:val="002060"/>
                <w:spacing w:val="-2"/>
                <w:sz w:val="26"/>
              </w:rPr>
              <w:t>D</w:t>
            </w:r>
            <w:r w:rsidRPr="005559B5" w:rsidR="0092076E">
              <w:rPr>
                <w:b/>
                <w:color w:val="002060"/>
                <w:spacing w:val="-2"/>
                <w:sz w:val="26"/>
              </w:rPr>
              <w:t>.</w:t>
            </w:r>
            <w:r w:rsidRPr="005559B5" w:rsidR="0092076E">
              <w:rPr>
                <w:b/>
                <w:color w:val="002060"/>
                <w:spacing w:val="-16"/>
                <w:sz w:val="26"/>
              </w:rPr>
              <w:t xml:space="preserve"> </w:t>
            </w:r>
            <w:r w:rsidRPr="005559B5" w:rsidR="0092076E">
              <w:rPr>
                <w:b/>
                <w:color w:val="002060"/>
                <w:spacing w:val="-2"/>
                <w:sz w:val="26"/>
              </w:rPr>
              <w:t>Cost</w:t>
            </w:r>
            <w:r w:rsidRPr="005559B5" w:rsidR="0092076E">
              <w:rPr>
                <w:b/>
                <w:color w:val="002060"/>
                <w:spacing w:val="-16"/>
                <w:sz w:val="26"/>
              </w:rPr>
              <w:t xml:space="preserve"> </w:t>
            </w:r>
            <w:r w:rsidRPr="005559B5" w:rsidR="0092076E">
              <w:rPr>
                <w:b/>
                <w:color w:val="002060"/>
                <w:spacing w:val="-1"/>
                <w:sz w:val="26"/>
              </w:rPr>
              <w:t>Control</w:t>
            </w:r>
          </w:p>
        </w:tc>
      </w:tr>
      <w:tr w:rsidRPr="005559B5" w:rsidR="005559B5" w14:paraId="13BD1255" w14:textId="77777777">
        <w:trPr>
          <w:trHeight w:val="491"/>
        </w:trPr>
        <w:tc>
          <w:tcPr>
            <w:tcW w:w="1567" w:type="dxa"/>
          </w:tcPr>
          <w:p w:rsidRPr="005559B5" w:rsidR="00A53B14" w:rsidRDefault="0092076E" w14:paraId="61ED5BFE" w14:textId="77777777">
            <w:pPr>
              <w:pStyle w:val="TableParagraph"/>
              <w:spacing w:before="117"/>
              <w:ind w:left="107"/>
              <w:rPr>
                <w:b/>
                <w:color w:val="002060"/>
              </w:rPr>
            </w:pPr>
            <w:r w:rsidRPr="005559B5">
              <w:rPr>
                <w:b/>
                <w:color w:val="002060"/>
              </w:rPr>
              <w:t>GCC</w:t>
            </w:r>
            <w:r w:rsidRPr="005559B5">
              <w:rPr>
                <w:b/>
                <w:color w:val="002060"/>
                <w:spacing w:val="-13"/>
              </w:rPr>
              <w:t xml:space="preserve"> </w:t>
            </w:r>
            <w:r w:rsidRPr="005559B5">
              <w:rPr>
                <w:b/>
                <w:color w:val="002060"/>
              </w:rPr>
              <w:t>49.1</w:t>
            </w:r>
          </w:p>
        </w:tc>
        <w:tc>
          <w:tcPr>
            <w:tcW w:w="8474" w:type="dxa"/>
          </w:tcPr>
          <w:p w:rsidRPr="005559B5" w:rsidR="00A53B14" w:rsidRDefault="0092076E" w14:paraId="69EF131C" w14:textId="77777777">
            <w:pPr>
              <w:pStyle w:val="TableParagraph"/>
              <w:spacing w:before="115"/>
              <w:ind w:left="107"/>
              <w:rPr>
                <w:rFonts w:ascii="Arial"/>
                <w:b/>
                <w:color w:val="002060"/>
              </w:rPr>
            </w:pPr>
            <w:r w:rsidRPr="001B422E">
              <w:rPr>
                <w:rFonts w:ascii="Aktiv Grotesk" w:hAnsi="Aktiv Grotesk" w:cs="Aktiv Grotesk"/>
                <w:b/>
                <w:iCs/>
                <w:color w:val="002060"/>
                <w:spacing w:val="-1"/>
              </w:rPr>
              <w:t>As per prevailing interest rate fixed by NRB, Nepal.</w:t>
            </w:r>
          </w:p>
        </w:tc>
      </w:tr>
      <w:tr w:rsidRPr="005559B5" w:rsidR="005559B5" w14:paraId="3FDC9163" w14:textId="77777777">
        <w:trPr>
          <w:trHeight w:val="1624"/>
        </w:trPr>
        <w:tc>
          <w:tcPr>
            <w:tcW w:w="1567" w:type="dxa"/>
          </w:tcPr>
          <w:p w:rsidRPr="005559B5" w:rsidR="00A53B14" w:rsidRDefault="0092076E" w14:paraId="577515B4" w14:textId="77777777">
            <w:pPr>
              <w:pStyle w:val="TableParagraph"/>
              <w:spacing w:before="117"/>
              <w:ind w:left="107"/>
              <w:rPr>
                <w:b/>
                <w:color w:val="002060"/>
              </w:rPr>
            </w:pPr>
            <w:r w:rsidRPr="005559B5">
              <w:rPr>
                <w:b/>
                <w:color w:val="002060"/>
              </w:rPr>
              <w:t>GCC</w:t>
            </w:r>
            <w:r w:rsidRPr="005559B5">
              <w:rPr>
                <w:b/>
                <w:color w:val="002060"/>
                <w:spacing w:val="-13"/>
              </w:rPr>
              <w:t xml:space="preserve"> </w:t>
            </w:r>
            <w:r w:rsidRPr="005559B5">
              <w:rPr>
                <w:b/>
                <w:color w:val="002060"/>
              </w:rPr>
              <w:t>53.1</w:t>
            </w:r>
          </w:p>
        </w:tc>
        <w:tc>
          <w:tcPr>
            <w:tcW w:w="8474" w:type="dxa"/>
          </w:tcPr>
          <w:p w:rsidRPr="005559B5" w:rsidR="00A53B14" w:rsidRDefault="0092076E" w14:paraId="41CE7787" w14:textId="77777777">
            <w:pPr>
              <w:pStyle w:val="TableParagraph"/>
              <w:spacing w:before="115"/>
              <w:ind w:left="107" w:right="92"/>
              <w:jc w:val="both"/>
              <w:rPr>
                <w:color w:val="002060"/>
              </w:rPr>
            </w:pPr>
            <w:r w:rsidRPr="005559B5">
              <w:rPr>
                <w:color w:val="002060"/>
                <w:spacing w:val="-3"/>
              </w:rPr>
              <w:t>The</w:t>
            </w:r>
            <w:r w:rsidRPr="005559B5">
              <w:rPr>
                <w:color w:val="002060"/>
                <w:spacing w:val="-12"/>
              </w:rPr>
              <w:t xml:space="preserve"> </w:t>
            </w:r>
            <w:r w:rsidRPr="005559B5">
              <w:rPr>
                <w:color w:val="002060"/>
                <w:spacing w:val="-2"/>
              </w:rPr>
              <w:t>Contract</w:t>
            </w:r>
            <w:r w:rsidRPr="005559B5">
              <w:rPr>
                <w:color w:val="002060"/>
                <w:spacing w:val="-12"/>
              </w:rPr>
              <w:t xml:space="preserve"> </w:t>
            </w:r>
            <w:r w:rsidRPr="001B422E">
              <w:rPr>
                <w:rFonts w:ascii="Aktiv Grotesk" w:hAnsi="Aktiv Grotesk" w:cs="Aktiv Grotesk"/>
                <w:b/>
                <w:iCs/>
                <w:color w:val="002060"/>
                <w:spacing w:val="-1"/>
              </w:rPr>
              <w:t>is not</w:t>
            </w:r>
            <w:r w:rsidRPr="005559B5">
              <w:rPr>
                <w:rFonts w:ascii="Arial"/>
                <w:b/>
                <w:color w:val="002060"/>
                <w:spacing w:val="-10"/>
              </w:rPr>
              <w:t xml:space="preserve"> </w:t>
            </w:r>
            <w:r w:rsidRPr="005559B5">
              <w:rPr>
                <w:color w:val="002060"/>
                <w:spacing w:val="-2"/>
              </w:rPr>
              <w:t>subject</w:t>
            </w:r>
            <w:r w:rsidRPr="005559B5">
              <w:rPr>
                <w:color w:val="002060"/>
                <w:spacing w:val="-12"/>
              </w:rPr>
              <w:t xml:space="preserve"> </w:t>
            </w:r>
            <w:r w:rsidRPr="005559B5">
              <w:rPr>
                <w:color w:val="002060"/>
                <w:spacing w:val="-2"/>
              </w:rPr>
              <w:t>to</w:t>
            </w:r>
            <w:r w:rsidRPr="005559B5">
              <w:rPr>
                <w:color w:val="002060"/>
                <w:spacing w:val="-13"/>
              </w:rPr>
              <w:t xml:space="preserve"> </w:t>
            </w:r>
            <w:r w:rsidRPr="005559B5">
              <w:rPr>
                <w:color w:val="002060"/>
                <w:spacing w:val="-2"/>
              </w:rPr>
              <w:t>price</w:t>
            </w:r>
            <w:r w:rsidRPr="005559B5">
              <w:rPr>
                <w:color w:val="002060"/>
                <w:spacing w:val="-14"/>
              </w:rPr>
              <w:t xml:space="preserve"> </w:t>
            </w:r>
            <w:r w:rsidRPr="005559B5">
              <w:rPr>
                <w:color w:val="002060"/>
                <w:spacing w:val="-2"/>
              </w:rPr>
              <w:t>adjustment,</w:t>
            </w:r>
            <w:r w:rsidRPr="005559B5">
              <w:rPr>
                <w:color w:val="002060"/>
                <w:spacing w:val="-10"/>
              </w:rPr>
              <w:t xml:space="preserve"> </w:t>
            </w:r>
            <w:r w:rsidRPr="005559B5">
              <w:rPr>
                <w:color w:val="002060"/>
                <w:spacing w:val="-2"/>
              </w:rPr>
              <w:t>and</w:t>
            </w:r>
            <w:r w:rsidRPr="005559B5">
              <w:rPr>
                <w:color w:val="002060"/>
                <w:spacing w:val="-9"/>
              </w:rPr>
              <w:t xml:space="preserve"> </w:t>
            </w:r>
            <w:r w:rsidRPr="005559B5">
              <w:rPr>
                <w:color w:val="002060"/>
                <w:spacing w:val="-2"/>
              </w:rPr>
              <w:t>the</w:t>
            </w:r>
            <w:r w:rsidRPr="005559B5">
              <w:rPr>
                <w:color w:val="002060"/>
                <w:spacing w:val="-13"/>
              </w:rPr>
              <w:t xml:space="preserve"> </w:t>
            </w:r>
            <w:r w:rsidRPr="005559B5">
              <w:rPr>
                <w:color w:val="002060"/>
                <w:spacing w:val="-2"/>
              </w:rPr>
              <w:t>following</w:t>
            </w:r>
            <w:r w:rsidRPr="005559B5">
              <w:rPr>
                <w:color w:val="002060"/>
                <w:spacing w:val="-7"/>
              </w:rPr>
              <w:t xml:space="preserve"> </w:t>
            </w:r>
            <w:r w:rsidRPr="005559B5">
              <w:rPr>
                <w:color w:val="002060"/>
                <w:spacing w:val="-2"/>
              </w:rPr>
              <w:t>information</w:t>
            </w:r>
            <w:r w:rsidRPr="005559B5">
              <w:rPr>
                <w:color w:val="002060"/>
                <w:spacing w:val="-9"/>
              </w:rPr>
              <w:t xml:space="preserve"> </w:t>
            </w:r>
            <w:r w:rsidRPr="005559B5">
              <w:rPr>
                <w:color w:val="002060"/>
                <w:spacing w:val="-2"/>
              </w:rPr>
              <w:t>regarding</w:t>
            </w:r>
            <w:r w:rsidRPr="005559B5">
              <w:rPr>
                <w:color w:val="002060"/>
                <w:spacing w:val="-58"/>
              </w:rPr>
              <w:t xml:space="preserve"> </w:t>
            </w:r>
            <w:r w:rsidRPr="005559B5">
              <w:rPr>
                <w:color w:val="002060"/>
              </w:rPr>
              <w:t>coefficients</w:t>
            </w:r>
            <w:r w:rsidRPr="005559B5">
              <w:rPr>
                <w:color w:val="002060"/>
                <w:spacing w:val="-4"/>
              </w:rPr>
              <w:t xml:space="preserve"> </w:t>
            </w:r>
            <w:r w:rsidRPr="001B422E">
              <w:rPr>
                <w:rFonts w:ascii="Aktiv Grotesk" w:hAnsi="Aktiv Grotesk" w:cs="Aktiv Grotesk"/>
                <w:b/>
                <w:iCs/>
                <w:color w:val="002060"/>
                <w:spacing w:val="-1"/>
              </w:rPr>
              <w:t>does not</w:t>
            </w:r>
            <w:r w:rsidRPr="005559B5">
              <w:rPr>
                <w:rFonts w:ascii="Arial"/>
                <w:b/>
                <w:color w:val="002060"/>
                <w:spacing w:val="-3"/>
              </w:rPr>
              <w:t xml:space="preserve"> </w:t>
            </w:r>
            <w:r w:rsidRPr="005559B5">
              <w:rPr>
                <w:color w:val="002060"/>
              </w:rPr>
              <w:t>apply.</w:t>
            </w:r>
          </w:p>
          <w:p w:rsidRPr="005559B5" w:rsidR="00A53B14" w:rsidRDefault="0092076E" w14:paraId="28CC476B" w14:textId="77777777">
            <w:pPr>
              <w:pStyle w:val="TableParagraph"/>
              <w:spacing w:before="120"/>
              <w:ind w:left="107" w:right="89"/>
              <w:jc w:val="both"/>
              <w:rPr>
                <w:color w:val="002060"/>
              </w:rPr>
            </w:pPr>
            <w:r w:rsidRPr="005559B5">
              <w:rPr>
                <w:color w:val="002060"/>
              </w:rPr>
              <w:t>The coefficients and indices for adjustment of prices in Nepalese Rupees shall be as</w:t>
            </w:r>
            <w:r w:rsidRPr="005559B5">
              <w:rPr>
                <w:color w:val="002060"/>
                <w:spacing w:val="-59"/>
              </w:rPr>
              <w:t xml:space="preserve"> </w:t>
            </w:r>
            <w:r w:rsidRPr="005559B5">
              <w:rPr>
                <w:color w:val="002060"/>
                <w:spacing w:val="-3"/>
              </w:rPr>
              <w:t>specified</w:t>
            </w:r>
            <w:r w:rsidRPr="005559B5">
              <w:rPr>
                <w:color w:val="002060"/>
                <w:spacing w:val="-13"/>
              </w:rPr>
              <w:t xml:space="preserve"> </w:t>
            </w:r>
            <w:r w:rsidRPr="005559B5">
              <w:rPr>
                <w:color w:val="002060"/>
                <w:spacing w:val="-3"/>
              </w:rPr>
              <w:t>in</w:t>
            </w:r>
            <w:r w:rsidRPr="005559B5">
              <w:rPr>
                <w:color w:val="002060"/>
                <w:spacing w:val="-12"/>
              </w:rPr>
              <w:t xml:space="preserve"> </w:t>
            </w:r>
            <w:r w:rsidRPr="005559B5">
              <w:rPr>
                <w:color w:val="002060"/>
                <w:spacing w:val="-3"/>
              </w:rPr>
              <w:t>the</w:t>
            </w:r>
            <w:r w:rsidRPr="005559B5">
              <w:rPr>
                <w:color w:val="002060"/>
                <w:spacing w:val="-12"/>
              </w:rPr>
              <w:t xml:space="preserve"> </w:t>
            </w:r>
            <w:r w:rsidRPr="005559B5">
              <w:rPr>
                <w:color w:val="002060"/>
                <w:spacing w:val="-3"/>
              </w:rPr>
              <w:t>Table</w:t>
            </w:r>
            <w:r w:rsidRPr="005559B5">
              <w:rPr>
                <w:color w:val="002060"/>
                <w:spacing w:val="-10"/>
              </w:rPr>
              <w:t xml:space="preserve"> </w:t>
            </w:r>
            <w:r w:rsidRPr="005559B5">
              <w:rPr>
                <w:color w:val="002060"/>
                <w:spacing w:val="-2"/>
              </w:rPr>
              <w:t>of</w:t>
            </w:r>
            <w:r w:rsidRPr="005559B5">
              <w:rPr>
                <w:color w:val="002060"/>
                <w:spacing w:val="-11"/>
              </w:rPr>
              <w:t xml:space="preserve"> </w:t>
            </w:r>
            <w:r w:rsidRPr="005559B5">
              <w:rPr>
                <w:color w:val="002060"/>
                <w:spacing w:val="-2"/>
              </w:rPr>
              <w:t>Adjustment</w:t>
            </w:r>
            <w:r w:rsidRPr="005559B5">
              <w:rPr>
                <w:color w:val="002060"/>
                <w:spacing w:val="-8"/>
              </w:rPr>
              <w:t xml:space="preserve"> </w:t>
            </w:r>
            <w:r w:rsidRPr="005559B5">
              <w:rPr>
                <w:color w:val="002060"/>
                <w:spacing w:val="-2"/>
              </w:rPr>
              <w:t>Data</w:t>
            </w:r>
            <w:r w:rsidRPr="005559B5">
              <w:rPr>
                <w:color w:val="002060"/>
                <w:spacing w:val="-10"/>
              </w:rPr>
              <w:t xml:space="preserve"> </w:t>
            </w:r>
            <w:r w:rsidRPr="005559B5">
              <w:rPr>
                <w:color w:val="002060"/>
                <w:spacing w:val="-2"/>
              </w:rPr>
              <w:t>submitted</w:t>
            </w:r>
            <w:r w:rsidRPr="005559B5">
              <w:rPr>
                <w:color w:val="002060"/>
                <w:spacing w:val="-12"/>
              </w:rPr>
              <w:t xml:space="preserve"> </w:t>
            </w:r>
            <w:r w:rsidRPr="005559B5">
              <w:rPr>
                <w:color w:val="002060"/>
                <w:spacing w:val="-2"/>
              </w:rPr>
              <w:t>by</w:t>
            </w:r>
            <w:r w:rsidRPr="005559B5">
              <w:rPr>
                <w:color w:val="002060"/>
                <w:spacing w:val="-12"/>
              </w:rPr>
              <w:t xml:space="preserve"> </w:t>
            </w:r>
            <w:r w:rsidRPr="005559B5">
              <w:rPr>
                <w:color w:val="002060"/>
                <w:spacing w:val="-2"/>
              </w:rPr>
              <w:t>bidder</w:t>
            </w:r>
            <w:r w:rsidRPr="005559B5">
              <w:rPr>
                <w:color w:val="002060"/>
                <w:spacing w:val="-11"/>
              </w:rPr>
              <w:t xml:space="preserve"> </w:t>
            </w:r>
            <w:r w:rsidRPr="005559B5">
              <w:rPr>
                <w:color w:val="002060"/>
                <w:spacing w:val="-2"/>
              </w:rPr>
              <w:t>together</w:t>
            </w:r>
            <w:r w:rsidRPr="005559B5">
              <w:rPr>
                <w:color w:val="002060"/>
                <w:spacing w:val="-10"/>
              </w:rPr>
              <w:t xml:space="preserve"> </w:t>
            </w:r>
            <w:r w:rsidRPr="005559B5">
              <w:rPr>
                <w:color w:val="002060"/>
                <w:spacing w:val="-2"/>
              </w:rPr>
              <w:t>with</w:t>
            </w:r>
            <w:r w:rsidRPr="005559B5">
              <w:rPr>
                <w:color w:val="002060"/>
                <w:spacing w:val="-12"/>
              </w:rPr>
              <w:t xml:space="preserve"> </w:t>
            </w:r>
            <w:r w:rsidRPr="005559B5">
              <w:rPr>
                <w:color w:val="002060"/>
                <w:spacing w:val="-2"/>
              </w:rPr>
              <w:t>the</w:t>
            </w:r>
            <w:r w:rsidRPr="005559B5">
              <w:rPr>
                <w:color w:val="002060"/>
                <w:spacing w:val="-10"/>
              </w:rPr>
              <w:t xml:space="preserve"> </w:t>
            </w:r>
            <w:r w:rsidRPr="005559B5">
              <w:rPr>
                <w:color w:val="002060"/>
                <w:spacing w:val="-2"/>
              </w:rPr>
              <w:t>Letter</w:t>
            </w:r>
            <w:r w:rsidRPr="005559B5">
              <w:rPr>
                <w:color w:val="002060"/>
                <w:spacing w:val="-7"/>
              </w:rPr>
              <w:t xml:space="preserve"> </w:t>
            </w:r>
            <w:r w:rsidRPr="005559B5">
              <w:rPr>
                <w:color w:val="002060"/>
                <w:spacing w:val="-2"/>
              </w:rPr>
              <w:t>of</w:t>
            </w:r>
            <w:r w:rsidRPr="005559B5">
              <w:rPr>
                <w:color w:val="002060"/>
                <w:spacing w:val="-59"/>
              </w:rPr>
              <w:t xml:space="preserve"> </w:t>
            </w:r>
            <w:r w:rsidRPr="005559B5" w:rsidR="00AA0392">
              <w:rPr>
                <w:color w:val="002060"/>
                <w:spacing w:val="-59"/>
              </w:rPr>
              <w:t xml:space="preserve"> </w:t>
            </w:r>
            <w:r w:rsidRPr="005559B5" w:rsidR="006661CA">
              <w:rPr>
                <w:color w:val="002060"/>
                <w:spacing w:val="-59"/>
              </w:rPr>
              <w:t xml:space="preserve"> </w:t>
            </w:r>
            <w:r w:rsidRPr="005559B5">
              <w:rPr>
                <w:color w:val="002060"/>
                <w:spacing w:val="-1"/>
              </w:rPr>
              <w:t>Price</w:t>
            </w:r>
            <w:r w:rsidRPr="005559B5">
              <w:rPr>
                <w:color w:val="002060"/>
                <w:spacing w:val="-12"/>
              </w:rPr>
              <w:t xml:space="preserve"> </w:t>
            </w:r>
            <w:r w:rsidRPr="005559B5">
              <w:rPr>
                <w:color w:val="002060"/>
              </w:rPr>
              <w:t>Bid</w:t>
            </w:r>
            <w:r w:rsidRPr="005559B5">
              <w:rPr>
                <w:color w:val="002060"/>
                <w:spacing w:val="-13"/>
              </w:rPr>
              <w:t xml:space="preserve"> </w:t>
            </w:r>
            <w:r w:rsidRPr="005559B5">
              <w:rPr>
                <w:color w:val="002060"/>
              </w:rPr>
              <w:t>which</w:t>
            </w:r>
            <w:r w:rsidRPr="005559B5">
              <w:rPr>
                <w:color w:val="002060"/>
                <w:spacing w:val="-12"/>
              </w:rPr>
              <w:t xml:space="preserve"> </w:t>
            </w:r>
            <w:r w:rsidRPr="005559B5">
              <w:rPr>
                <w:color w:val="002060"/>
              </w:rPr>
              <w:t>is</w:t>
            </w:r>
            <w:r w:rsidRPr="005559B5">
              <w:rPr>
                <w:color w:val="002060"/>
                <w:spacing w:val="-11"/>
              </w:rPr>
              <w:t xml:space="preserve"> </w:t>
            </w:r>
            <w:r w:rsidRPr="005559B5">
              <w:rPr>
                <w:color w:val="002060"/>
              </w:rPr>
              <w:t>approved</w:t>
            </w:r>
            <w:r w:rsidRPr="005559B5">
              <w:rPr>
                <w:color w:val="002060"/>
                <w:spacing w:val="-12"/>
              </w:rPr>
              <w:t xml:space="preserve"> </w:t>
            </w:r>
            <w:r w:rsidRPr="005559B5">
              <w:rPr>
                <w:color w:val="002060"/>
              </w:rPr>
              <w:t>by</w:t>
            </w:r>
            <w:r w:rsidRPr="005559B5">
              <w:rPr>
                <w:color w:val="002060"/>
                <w:spacing w:val="-13"/>
              </w:rPr>
              <w:t xml:space="preserve"> </w:t>
            </w:r>
            <w:r w:rsidRPr="005559B5">
              <w:rPr>
                <w:color w:val="002060"/>
              </w:rPr>
              <w:t>the</w:t>
            </w:r>
            <w:r w:rsidRPr="005559B5">
              <w:rPr>
                <w:color w:val="002060"/>
                <w:spacing w:val="-13"/>
              </w:rPr>
              <w:t xml:space="preserve"> </w:t>
            </w:r>
            <w:r w:rsidRPr="005559B5">
              <w:rPr>
                <w:color w:val="002060"/>
              </w:rPr>
              <w:t>Project</w:t>
            </w:r>
            <w:r w:rsidRPr="005559B5">
              <w:rPr>
                <w:color w:val="002060"/>
                <w:spacing w:val="-15"/>
              </w:rPr>
              <w:t xml:space="preserve"> </w:t>
            </w:r>
            <w:r w:rsidRPr="005559B5">
              <w:rPr>
                <w:color w:val="002060"/>
              </w:rPr>
              <w:t>manager.</w:t>
            </w:r>
          </w:p>
        </w:tc>
      </w:tr>
      <w:tr w:rsidRPr="005559B5" w:rsidR="005559B5" w14:paraId="53866382" w14:textId="77777777">
        <w:trPr>
          <w:trHeight w:val="1001"/>
        </w:trPr>
        <w:tc>
          <w:tcPr>
            <w:tcW w:w="1567" w:type="dxa"/>
          </w:tcPr>
          <w:p w:rsidRPr="005559B5" w:rsidR="00A53B14" w:rsidRDefault="0092076E" w14:paraId="0BC261AD" w14:textId="77777777">
            <w:pPr>
              <w:pStyle w:val="TableParagraph"/>
              <w:spacing w:before="120"/>
              <w:ind w:left="107"/>
              <w:rPr>
                <w:b/>
                <w:color w:val="002060"/>
              </w:rPr>
            </w:pPr>
            <w:r w:rsidRPr="005559B5">
              <w:rPr>
                <w:b/>
                <w:color w:val="002060"/>
              </w:rPr>
              <w:t>GCC</w:t>
            </w:r>
            <w:r w:rsidRPr="005559B5">
              <w:rPr>
                <w:b/>
                <w:color w:val="002060"/>
                <w:spacing w:val="-13"/>
              </w:rPr>
              <w:t xml:space="preserve"> </w:t>
            </w:r>
            <w:r w:rsidRPr="005559B5">
              <w:rPr>
                <w:b/>
                <w:color w:val="002060"/>
              </w:rPr>
              <w:t>53.6</w:t>
            </w:r>
          </w:p>
        </w:tc>
        <w:tc>
          <w:tcPr>
            <w:tcW w:w="8474" w:type="dxa"/>
          </w:tcPr>
          <w:p w:rsidRPr="005559B5" w:rsidR="00A53B14" w:rsidRDefault="0092076E" w14:paraId="3B29F41A" w14:textId="77777777">
            <w:pPr>
              <w:pStyle w:val="TableParagraph"/>
              <w:spacing w:before="117"/>
              <w:ind w:left="115" w:right="86" w:hanging="8"/>
              <w:jc w:val="both"/>
              <w:rPr>
                <w:color w:val="002060"/>
              </w:rPr>
            </w:pPr>
            <w:r w:rsidRPr="005559B5">
              <w:rPr>
                <w:color w:val="002060"/>
              </w:rPr>
              <w:t>Base</w:t>
            </w:r>
            <w:r w:rsidRPr="005559B5">
              <w:rPr>
                <w:color w:val="002060"/>
                <w:spacing w:val="23"/>
              </w:rPr>
              <w:t xml:space="preserve"> </w:t>
            </w:r>
            <w:r w:rsidRPr="005559B5">
              <w:rPr>
                <w:color w:val="002060"/>
              </w:rPr>
              <w:t>Price</w:t>
            </w:r>
            <w:r w:rsidRPr="005559B5">
              <w:rPr>
                <w:color w:val="002060"/>
                <w:spacing w:val="19"/>
              </w:rPr>
              <w:t xml:space="preserve"> </w:t>
            </w:r>
            <w:r w:rsidRPr="005559B5">
              <w:rPr>
                <w:color w:val="002060"/>
              </w:rPr>
              <w:t>of</w:t>
            </w:r>
            <w:r w:rsidRPr="005559B5">
              <w:rPr>
                <w:color w:val="002060"/>
                <w:spacing w:val="23"/>
              </w:rPr>
              <w:t xml:space="preserve"> </w:t>
            </w:r>
            <w:r w:rsidRPr="005559B5">
              <w:rPr>
                <w:color w:val="002060"/>
              </w:rPr>
              <w:t>Construction</w:t>
            </w:r>
            <w:r w:rsidRPr="005559B5">
              <w:rPr>
                <w:color w:val="002060"/>
                <w:spacing w:val="82"/>
              </w:rPr>
              <w:t xml:space="preserve"> </w:t>
            </w:r>
            <w:r w:rsidRPr="005559B5">
              <w:rPr>
                <w:color w:val="002060"/>
              </w:rPr>
              <w:t>Materials</w:t>
            </w:r>
            <w:r w:rsidRPr="005559B5">
              <w:rPr>
                <w:color w:val="002060"/>
                <w:spacing w:val="83"/>
              </w:rPr>
              <w:t xml:space="preserve"> </w:t>
            </w:r>
            <w:r w:rsidRPr="005559B5">
              <w:rPr>
                <w:color w:val="002060"/>
              </w:rPr>
              <w:t>applicable</w:t>
            </w:r>
            <w:r w:rsidRPr="005559B5">
              <w:rPr>
                <w:color w:val="002060"/>
                <w:spacing w:val="80"/>
              </w:rPr>
              <w:t xml:space="preserve"> </w:t>
            </w:r>
            <w:r w:rsidRPr="005559B5">
              <w:rPr>
                <w:color w:val="002060"/>
              </w:rPr>
              <w:t>for</w:t>
            </w:r>
            <w:r w:rsidRPr="005559B5">
              <w:rPr>
                <w:color w:val="002060"/>
                <w:spacing w:val="81"/>
              </w:rPr>
              <w:t xml:space="preserve"> </w:t>
            </w:r>
            <w:r w:rsidRPr="005559B5">
              <w:rPr>
                <w:color w:val="002060"/>
              </w:rPr>
              <w:t>price</w:t>
            </w:r>
            <w:r w:rsidRPr="005559B5">
              <w:rPr>
                <w:color w:val="002060"/>
                <w:spacing w:val="80"/>
              </w:rPr>
              <w:t xml:space="preserve"> </w:t>
            </w:r>
            <w:r w:rsidRPr="005559B5">
              <w:rPr>
                <w:color w:val="002060"/>
              </w:rPr>
              <w:t>adjustment</w:t>
            </w:r>
            <w:r w:rsidRPr="005559B5">
              <w:rPr>
                <w:color w:val="002060"/>
                <w:spacing w:val="83"/>
              </w:rPr>
              <w:t xml:space="preserve"> </w:t>
            </w:r>
            <w:r w:rsidRPr="005559B5">
              <w:rPr>
                <w:color w:val="002060"/>
              </w:rPr>
              <w:t>shall</w:t>
            </w:r>
            <w:r w:rsidRPr="005559B5">
              <w:rPr>
                <w:color w:val="002060"/>
                <w:spacing w:val="83"/>
              </w:rPr>
              <w:t xml:space="preserve"> </w:t>
            </w:r>
            <w:r w:rsidRPr="005559B5">
              <w:rPr>
                <w:color w:val="002060"/>
              </w:rPr>
              <w:t>be</w:t>
            </w:r>
            <w:r w:rsidRPr="005559B5">
              <w:rPr>
                <w:color w:val="002060"/>
                <w:spacing w:val="-59"/>
              </w:rPr>
              <w:t xml:space="preserve"> </w:t>
            </w:r>
            <w:r w:rsidRPr="005559B5">
              <w:rPr>
                <w:color w:val="002060"/>
                <w:spacing w:val="-3"/>
              </w:rPr>
              <w:t>as</w:t>
            </w:r>
            <w:r w:rsidRPr="005559B5">
              <w:rPr>
                <w:color w:val="002060"/>
                <w:spacing w:val="-14"/>
              </w:rPr>
              <w:t xml:space="preserve"> </w:t>
            </w:r>
            <w:r w:rsidRPr="005559B5">
              <w:rPr>
                <w:color w:val="002060"/>
                <w:spacing w:val="-3"/>
              </w:rPr>
              <w:t>per</w:t>
            </w:r>
            <w:r w:rsidRPr="005559B5">
              <w:rPr>
                <w:color w:val="002060"/>
                <w:spacing w:val="-13"/>
              </w:rPr>
              <w:t xml:space="preserve"> </w:t>
            </w:r>
            <w:r w:rsidRPr="005559B5">
              <w:rPr>
                <w:color w:val="002060"/>
                <w:spacing w:val="-3"/>
              </w:rPr>
              <w:t>the</w:t>
            </w:r>
            <w:r w:rsidRPr="005559B5">
              <w:rPr>
                <w:color w:val="002060"/>
                <w:spacing w:val="-16"/>
              </w:rPr>
              <w:t xml:space="preserve"> </w:t>
            </w:r>
            <w:r w:rsidRPr="005559B5">
              <w:rPr>
                <w:color w:val="002060"/>
                <w:spacing w:val="-3"/>
              </w:rPr>
              <w:t>Table</w:t>
            </w:r>
            <w:r w:rsidRPr="005559B5">
              <w:rPr>
                <w:color w:val="002060"/>
                <w:spacing w:val="-13"/>
              </w:rPr>
              <w:t xml:space="preserve"> </w:t>
            </w:r>
            <w:r w:rsidRPr="005559B5">
              <w:rPr>
                <w:color w:val="002060"/>
                <w:spacing w:val="-3"/>
              </w:rPr>
              <w:t>of</w:t>
            </w:r>
            <w:r w:rsidRPr="005559B5">
              <w:rPr>
                <w:color w:val="002060"/>
                <w:spacing w:val="-13"/>
              </w:rPr>
              <w:t xml:space="preserve"> </w:t>
            </w:r>
            <w:r w:rsidRPr="005559B5">
              <w:rPr>
                <w:color w:val="002060"/>
                <w:spacing w:val="-3"/>
              </w:rPr>
              <w:t>Adjustment</w:t>
            </w:r>
            <w:r w:rsidRPr="005559B5">
              <w:rPr>
                <w:color w:val="002060"/>
                <w:spacing w:val="-13"/>
              </w:rPr>
              <w:t xml:space="preserve"> </w:t>
            </w:r>
            <w:r w:rsidRPr="005559B5">
              <w:rPr>
                <w:color w:val="002060"/>
                <w:spacing w:val="-3"/>
              </w:rPr>
              <w:t>Data</w:t>
            </w:r>
            <w:r w:rsidRPr="005559B5">
              <w:rPr>
                <w:color w:val="002060"/>
                <w:spacing w:val="-15"/>
              </w:rPr>
              <w:t xml:space="preserve"> </w:t>
            </w:r>
            <w:r w:rsidRPr="005559B5">
              <w:rPr>
                <w:color w:val="002060"/>
                <w:spacing w:val="-3"/>
              </w:rPr>
              <w:t>submitted</w:t>
            </w:r>
            <w:r w:rsidRPr="005559B5">
              <w:rPr>
                <w:color w:val="002060"/>
                <w:spacing w:val="-14"/>
              </w:rPr>
              <w:t xml:space="preserve"> </w:t>
            </w:r>
            <w:r w:rsidRPr="005559B5">
              <w:rPr>
                <w:color w:val="002060"/>
                <w:spacing w:val="-3"/>
              </w:rPr>
              <w:t>by</w:t>
            </w:r>
            <w:r w:rsidRPr="005559B5">
              <w:rPr>
                <w:color w:val="002060"/>
                <w:spacing w:val="-16"/>
              </w:rPr>
              <w:t xml:space="preserve"> </w:t>
            </w:r>
            <w:r w:rsidRPr="005559B5">
              <w:rPr>
                <w:color w:val="002060"/>
                <w:spacing w:val="-3"/>
              </w:rPr>
              <w:t>Bidder</w:t>
            </w:r>
            <w:r w:rsidRPr="005559B5">
              <w:rPr>
                <w:color w:val="002060"/>
                <w:spacing w:val="-14"/>
              </w:rPr>
              <w:t xml:space="preserve"> </w:t>
            </w:r>
            <w:r w:rsidRPr="005559B5">
              <w:rPr>
                <w:color w:val="002060"/>
                <w:spacing w:val="-3"/>
              </w:rPr>
              <w:t>together</w:t>
            </w:r>
            <w:r w:rsidRPr="005559B5">
              <w:rPr>
                <w:color w:val="002060"/>
                <w:spacing w:val="-13"/>
              </w:rPr>
              <w:t xml:space="preserve"> </w:t>
            </w:r>
            <w:r w:rsidRPr="005559B5">
              <w:rPr>
                <w:color w:val="002060"/>
                <w:spacing w:val="-3"/>
              </w:rPr>
              <w:t>with</w:t>
            </w:r>
            <w:r w:rsidRPr="005559B5">
              <w:rPr>
                <w:color w:val="002060"/>
                <w:spacing w:val="-14"/>
              </w:rPr>
              <w:t xml:space="preserve"> </w:t>
            </w:r>
            <w:r w:rsidRPr="005559B5">
              <w:rPr>
                <w:color w:val="002060"/>
                <w:spacing w:val="-3"/>
              </w:rPr>
              <w:t>the</w:t>
            </w:r>
            <w:r w:rsidRPr="005559B5">
              <w:rPr>
                <w:color w:val="002060"/>
                <w:spacing w:val="-13"/>
              </w:rPr>
              <w:t xml:space="preserve"> </w:t>
            </w:r>
            <w:r w:rsidRPr="005559B5">
              <w:rPr>
                <w:color w:val="002060"/>
                <w:spacing w:val="-3"/>
              </w:rPr>
              <w:t>Letter</w:t>
            </w:r>
            <w:r w:rsidRPr="005559B5">
              <w:rPr>
                <w:color w:val="002060"/>
                <w:spacing w:val="-11"/>
              </w:rPr>
              <w:t xml:space="preserve"> </w:t>
            </w:r>
            <w:r w:rsidRPr="005559B5">
              <w:rPr>
                <w:color w:val="002060"/>
                <w:spacing w:val="-2"/>
              </w:rPr>
              <w:t>of</w:t>
            </w:r>
            <w:r w:rsidRPr="005559B5">
              <w:rPr>
                <w:color w:val="002060"/>
                <w:spacing w:val="-15"/>
              </w:rPr>
              <w:t xml:space="preserve"> </w:t>
            </w:r>
            <w:r w:rsidRPr="005559B5">
              <w:rPr>
                <w:color w:val="002060"/>
                <w:spacing w:val="-2"/>
              </w:rPr>
              <w:t>Price</w:t>
            </w:r>
            <w:r w:rsidRPr="005559B5">
              <w:rPr>
                <w:color w:val="002060"/>
                <w:spacing w:val="-58"/>
              </w:rPr>
              <w:t xml:space="preserve"> </w:t>
            </w:r>
            <w:r w:rsidRPr="005559B5">
              <w:rPr>
                <w:color w:val="002060"/>
                <w:spacing w:val="-5"/>
              </w:rPr>
              <w:t>Bid</w:t>
            </w:r>
            <w:r w:rsidRPr="005559B5">
              <w:rPr>
                <w:color w:val="002060"/>
                <w:spacing w:val="-9"/>
              </w:rPr>
              <w:t xml:space="preserve"> </w:t>
            </w:r>
            <w:r w:rsidRPr="005559B5">
              <w:rPr>
                <w:color w:val="002060"/>
                <w:spacing w:val="-5"/>
              </w:rPr>
              <w:t>which</w:t>
            </w:r>
            <w:r w:rsidRPr="005559B5">
              <w:rPr>
                <w:color w:val="002060"/>
                <w:spacing w:val="-9"/>
              </w:rPr>
              <w:t xml:space="preserve"> </w:t>
            </w:r>
            <w:r w:rsidRPr="005559B5">
              <w:rPr>
                <w:color w:val="002060"/>
                <w:spacing w:val="-5"/>
              </w:rPr>
              <w:t>is</w:t>
            </w:r>
            <w:r w:rsidRPr="005559B5">
              <w:rPr>
                <w:color w:val="002060"/>
                <w:spacing w:val="-9"/>
              </w:rPr>
              <w:t xml:space="preserve"> </w:t>
            </w:r>
            <w:r w:rsidRPr="005559B5">
              <w:rPr>
                <w:color w:val="002060"/>
                <w:spacing w:val="-5"/>
              </w:rPr>
              <w:t>approved</w:t>
            </w:r>
            <w:r w:rsidRPr="005559B5">
              <w:rPr>
                <w:color w:val="002060"/>
                <w:spacing w:val="-9"/>
              </w:rPr>
              <w:t xml:space="preserve"> </w:t>
            </w:r>
            <w:r w:rsidRPr="005559B5">
              <w:rPr>
                <w:color w:val="002060"/>
                <w:spacing w:val="-5"/>
              </w:rPr>
              <w:t>by</w:t>
            </w:r>
            <w:r w:rsidRPr="005559B5">
              <w:rPr>
                <w:color w:val="002060"/>
                <w:spacing w:val="-11"/>
              </w:rPr>
              <w:t xml:space="preserve"> </w:t>
            </w:r>
            <w:r w:rsidRPr="005559B5">
              <w:rPr>
                <w:color w:val="002060"/>
                <w:spacing w:val="-5"/>
              </w:rPr>
              <w:t>the</w:t>
            </w:r>
            <w:r w:rsidRPr="005559B5">
              <w:rPr>
                <w:color w:val="002060"/>
                <w:spacing w:val="-10"/>
              </w:rPr>
              <w:t xml:space="preserve"> </w:t>
            </w:r>
            <w:r w:rsidRPr="005559B5">
              <w:rPr>
                <w:color w:val="002060"/>
                <w:spacing w:val="-5"/>
              </w:rPr>
              <w:t>Project</w:t>
            </w:r>
            <w:r w:rsidRPr="005559B5">
              <w:rPr>
                <w:color w:val="002060"/>
                <w:spacing w:val="-10"/>
              </w:rPr>
              <w:t xml:space="preserve"> </w:t>
            </w:r>
            <w:r w:rsidRPr="001B422E">
              <w:rPr>
                <w:b/>
                <w:bCs/>
                <w:color w:val="002060"/>
                <w:spacing w:val="-5"/>
              </w:rPr>
              <w:t>manager</w:t>
            </w:r>
            <w:r w:rsidRPr="005559B5">
              <w:rPr>
                <w:color w:val="002060"/>
                <w:spacing w:val="-10"/>
              </w:rPr>
              <w:t xml:space="preserve"> </w:t>
            </w:r>
            <w:r w:rsidRPr="005559B5">
              <w:rPr>
                <w:color w:val="002060"/>
                <w:spacing w:val="-4"/>
              </w:rPr>
              <w:t>and</w:t>
            </w:r>
            <w:r w:rsidRPr="005559B5">
              <w:rPr>
                <w:color w:val="002060"/>
                <w:spacing w:val="-11"/>
              </w:rPr>
              <w:t xml:space="preserve"> </w:t>
            </w:r>
            <w:r w:rsidRPr="005559B5">
              <w:rPr>
                <w:color w:val="002060"/>
                <w:spacing w:val="-4"/>
              </w:rPr>
              <w:t>attached</w:t>
            </w:r>
            <w:r w:rsidRPr="005559B5">
              <w:rPr>
                <w:color w:val="002060"/>
                <w:spacing w:val="-11"/>
              </w:rPr>
              <w:t xml:space="preserve"> </w:t>
            </w:r>
            <w:r w:rsidRPr="005559B5">
              <w:rPr>
                <w:color w:val="002060"/>
                <w:spacing w:val="-4"/>
              </w:rPr>
              <w:t>as</w:t>
            </w:r>
            <w:r w:rsidRPr="005559B5">
              <w:rPr>
                <w:color w:val="002060"/>
                <w:spacing w:val="-9"/>
              </w:rPr>
              <w:t xml:space="preserve"> </w:t>
            </w:r>
            <w:r w:rsidRPr="005559B5">
              <w:rPr>
                <w:color w:val="002060"/>
                <w:spacing w:val="-4"/>
              </w:rPr>
              <w:t>Annex-1.</w:t>
            </w:r>
          </w:p>
        </w:tc>
      </w:tr>
      <w:tr w:rsidRPr="005559B5" w:rsidR="005559B5" w14:paraId="406E24A2" w14:textId="77777777">
        <w:trPr>
          <w:trHeight w:val="491"/>
        </w:trPr>
        <w:tc>
          <w:tcPr>
            <w:tcW w:w="1567" w:type="dxa"/>
          </w:tcPr>
          <w:p w:rsidRPr="005559B5" w:rsidR="00A53B14" w:rsidRDefault="0092076E" w14:paraId="65A458CD" w14:textId="77777777">
            <w:pPr>
              <w:pStyle w:val="TableParagraph"/>
              <w:spacing w:before="117"/>
              <w:ind w:left="107"/>
              <w:rPr>
                <w:b/>
                <w:color w:val="002060"/>
              </w:rPr>
            </w:pPr>
            <w:r w:rsidRPr="005559B5">
              <w:rPr>
                <w:b/>
                <w:color w:val="002060"/>
              </w:rPr>
              <w:t>GCC</w:t>
            </w:r>
            <w:r w:rsidRPr="005559B5">
              <w:rPr>
                <w:b/>
                <w:color w:val="002060"/>
                <w:spacing w:val="-6"/>
              </w:rPr>
              <w:t xml:space="preserve"> </w:t>
            </w:r>
            <w:r w:rsidRPr="005559B5">
              <w:rPr>
                <w:b/>
                <w:color w:val="002060"/>
              </w:rPr>
              <w:t>53.7</w:t>
            </w:r>
          </w:p>
        </w:tc>
        <w:tc>
          <w:tcPr>
            <w:tcW w:w="8474" w:type="dxa"/>
          </w:tcPr>
          <w:p w:rsidRPr="005559B5" w:rsidR="00A53B14" w:rsidRDefault="0092076E" w14:paraId="6CEFA3DC" w14:textId="77777777">
            <w:pPr>
              <w:pStyle w:val="TableParagraph"/>
              <w:spacing w:before="115"/>
              <w:ind w:left="107"/>
              <w:rPr>
                <w:rFonts w:ascii="Arial"/>
                <w:b/>
                <w:color w:val="002060"/>
              </w:rPr>
            </w:pPr>
            <w:r w:rsidRPr="001B422E">
              <w:rPr>
                <w:rFonts w:ascii="Aktiv Grotesk" w:hAnsi="Aktiv Grotesk" w:cs="Aktiv Grotesk"/>
                <w:b/>
                <w:iCs/>
                <w:color w:val="002060"/>
                <w:spacing w:val="-1"/>
              </w:rPr>
              <w:t>Not Appliciable.</w:t>
            </w:r>
          </w:p>
        </w:tc>
      </w:tr>
      <w:tr w:rsidRPr="005559B5" w:rsidR="005559B5" w14:paraId="250FB4BB" w14:textId="77777777">
        <w:trPr>
          <w:trHeight w:val="621"/>
        </w:trPr>
        <w:tc>
          <w:tcPr>
            <w:tcW w:w="1567" w:type="dxa"/>
          </w:tcPr>
          <w:p w:rsidRPr="005559B5" w:rsidR="00A53B14" w:rsidRDefault="0092076E" w14:paraId="5C80427A" w14:textId="77777777">
            <w:pPr>
              <w:pStyle w:val="TableParagraph"/>
              <w:spacing w:before="120"/>
              <w:ind w:left="107"/>
              <w:rPr>
                <w:b/>
                <w:color w:val="002060"/>
              </w:rPr>
            </w:pPr>
            <w:r w:rsidRPr="005559B5">
              <w:rPr>
                <w:b/>
                <w:color w:val="002060"/>
              </w:rPr>
              <w:t>GCC</w:t>
            </w:r>
            <w:r w:rsidRPr="005559B5">
              <w:rPr>
                <w:b/>
                <w:color w:val="002060"/>
                <w:spacing w:val="-6"/>
              </w:rPr>
              <w:t xml:space="preserve"> </w:t>
            </w:r>
            <w:r w:rsidRPr="005559B5">
              <w:rPr>
                <w:b/>
                <w:color w:val="002060"/>
              </w:rPr>
              <w:t>54.1</w:t>
            </w:r>
          </w:p>
        </w:tc>
        <w:tc>
          <w:tcPr>
            <w:tcW w:w="8474" w:type="dxa"/>
          </w:tcPr>
          <w:p w:rsidRPr="005559B5" w:rsidR="00A53B14" w:rsidP="006661CA" w:rsidRDefault="0092076E" w14:paraId="3F83242D" w14:textId="77777777">
            <w:pPr>
              <w:pStyle w:val="TableParagraph"/>
              <w:spacing w:before="182"/>
              <w:ind w:left="107"/>
              <w:rPr>
                <w:color w:val="002060"/>
              </w:rPr>
            </w:pPr>
            <w:r w:rsidRPr="005559B5">
              <w:rPr>
                <w:color w:val="002060"/>
              </w:rPr>
              <w:t>The</w:t>
            </w:r>
            <w:r w:rsidRPr="005559B5">
              <w:rPr>
                <w:color w:val="002060"/>
                <w:spacing w:val="-9"/>
              </w:rPr>
              <w:t xml:space="preserve"> </w:t>
            </w:r>
            <w:r w:rsidRPr="005559B5">
              <w:rPr>
                <w:color w:val="002060"/>
              </w:rPr>
              <w:t>proportion</w:t>
            </w:r>
            <w:r w:rsidRPr="005559B5">
              <w:rPr>
                <w:color w:val="002060"/>
                <w:spacing w:val="-8"/>
              </w:rPr>
              <w:t xml:space="preserve"> </w:t>
            </w:r>
            <w:r w:rsidRPr="005559B5">
              <w:rPr>
                <w:color w:val="002060"/>
              </w:rPr>
              <w:t>of</w:t>
            </w:r>
            <w:r w:rsidRPr="005559B5">
              <w:rPr>
                <w:color w:val="002060"/>
                <w:spacing w:val="-6"/>
              </w:rPr>
              <w:t xml:space="preserve"> </w:t>
            </w:r>
            <w:r w:rsidRPr="005559B5">
              <w:rPr>
                <w:color w:val="002060"/>
              </w:rPr>
              <w:t>payments</w:t>
            </w:r>
            <w:r w:rsidRPr="005559B5">
              <w:rPr>
                <w:color w:val="002060"/>
                <w:spacing w:val="-9"/>
              </w:rPr>
              <w:t xml:space="preserve"> </w:t>
            </w:r>
            <w:r w:rsidRPr="005559B5">
              <w:rPr>
                <w:color w:val="002060"/>
              </w:rPr>
              <w:t>retained</w:t>
            </w:r>
            <w:r w:rsidRPr="005559B5">
              <w:rPr>
                <w:color w:val="002060"/>
                <w:spacing w:val="-7"/>
              </w:rPr>
              <w:t xml:space="preserve"> </w:t>
            </w:r>
            <w:r w:rsidRPr="005559B5">
              <w:rPr>
                <w:color w:val="002060"/>
              </w:rPr>
              <w:t>is:</w:t>
            </w:r>
            <w:r w:rsidRPr="005559B5">
              <w:rPr>
                <w:color w:val="002060"/>
                <w:spacing w:val="47"/>
              </w:rPr>
              <w:t xml:space="preserve"> </w:t>
            </w:r>
            <w:r w:rsidRPr="001B422E">
              <w:rPr>
                <w:rFonts w:ascii="Aktiv Grotesk" w:hAnsi="Aktiv Grotesk" w:cs="Aktiv Grotesk"/>
                <w:b/>
                <w:iCs/>
                <w:color w:val="002060"/>
                <w:spacing w:val="-1"/>
              </w:rPr>
              <w:t xml:space="preserve">5 </w:t>
            </w:r>
            <w:r w:rsidRPr="001B422E" w:rsidR="006661CA">
              <w:rPr>
                <w:rFonts w:ascii="Aktiv Grotesk" w:hAnsi="Aktiv Grotesk" w:cs="Aktiv Grotesk"/>
                <w:b/>
                <w:iCs/>
                <w:color w:val="002060"/>
                <w:spacing w:val="-1"/>
              </w:rPr>
              <w:t>(FIVE)</w:t>
            </w:r>
            <w:r w:rsidRPr="001B422E">
              <w:rPr>
                <w:rFonts w:ascii="Aktiv Grotesk" w:hAnsi="Aktiv Grotesk" w:cs="Aktiv Grotesk"/>
                <w:b/>
                <w:iCs/>
                <w:color w:val="002060"/>
                <w:spacing w:val="-1"/>
              </w:rPr>
              <w:t xml:space="preserve"> percent</w:t>
            </w:r>
            <w:r w:rsidRPr="001B422E" w:rsidR="006661CA">
              <w:rPr>
                <w:rFonts w:ascii="Aktiv Grotesk" w:hAnsi="Aktiv Grotesk" w:cs="Aktiv Grotesk"/>
                <w:b/>
                <w:iCs/>
                <w:color w:val="002060"/>
                <w:spacing w:val="-1"/>
              </w:rPr>
              <w:t>.</w:t>
            </w:r>
          </w:p>
        </w:tc>
      </w:tr>
      <w:tr w:rsidRPr="005559B5" w:rsidR="005559B5" w14:paraId="718CCFA6" w14:textId="77777777">
        <w:trPr>
          <w:trHeight w:val="1058"/>
        </w:trPr>
        <w:tc>
          <w:tcPr>
            <w:tcW w:w="1567" w:type="dxa"/>
          </w:tcPr>
          <w:p w:rsidRPr="005559B5" w:rsidR="00A53B14" w:rsidRDefault="0092076E" w14:paraId="6695305D" w14:textId="77777777">
            <w:pPr>
              <w:pStyle w:val="TableParagraph"/>
              <w:spacing w:before="117"/>
              <w:ind w:left="107"/>
              <w:rPr>
                <w:b/>
                <w:color w:val="002060"/>
              </w:rPr>
            </w:pPr>
            <w:r w:rsidRPr="005559B5">
              <w:rPr>
                <w:b/>
                <w:color w:val="002060"/>
              </w:rPr>
              <w:t>GCC</w:t>
            </w:r>
            <w:r w:rsidRPr="005559B5">
              <w:rPr>
                <w:b/>
                <w:color w:val="002060"/>
                <w:spacing w:val="-6"/>
              </w:rPr>
              <w:t xml:space="preserve"> </w:t>
            </w:r>
            <w:r w:rsidRPr="005559B5">
              <w:rPr>
                <w:b/>
                <w:color w:val="002060"/>
              </w:rPr>
              <w:t>55.1</w:t>
            </w:r>
          </w:p>
        </w:tc>
        <w:tc>
          <w:tcPr>
            <w:tcW w:w="8474" w:type="dxa"/>
          </w:tcPr>
          <w:p w:rsidRPr="005559B5" w:rsidR="00A53B14" w:rsidRDefault="0092076E" w14:paraId="046D561A" w14:textId="77777777">
            <w:pPr>
              <w:pStyle w:val="TableParagraph"/>
              <w:spacing w:before="117" w:line="259" w:lineRule="auto"/>
              <w:ind w:left="107" w:right="97"/>
              <w:jc w:val="both"/>
              <w:rPr>
                <w:color w:val="002060"/>
              </w:rPr>
            </w:pPr>
            <w:r w:rsidRPr="005559B5">
              <w:rPr>
                <w:color w:val="002060"/>
              </w:rPr>
              <w:t xml:space="preserve">The liquidated damages for the whole of the Works are </w:t>
            </w:r>
            <w:r w:rsidRPr="001B422E">
              <w:rPr>
                <w:rFonts w:ascii="Aktiv Grotesk" w:hAnsi="Aktiv Grotesk" w:cs="Aktiv Grotesk"/>
                <w:b/>
                <w:iCs/>
                <w:color w:val="002060"/>
                <w:spacing w:val="-1"/>
              </w:rPr>
              <w:t>0.05 Percent of the final Contract Price per day</w:t>
            </w:r>
            <w:r w:rsidRPr="005559B5">
              <w:rPr>
                <w:color w:val="002060"/>
              </w:rPr>
              <w:t>.</w:t>
            </w:r>
            <w:r w:rsidRPr="005559B5">
              <w:rPr>
                <w:color w:val="002060"/>
                <w:spacing w:val="-8"/>
              </w:rPr>
              <w:t xml:space="preserve"> </w:t>
            </w:r>
            <w:r w:rsidRPr="005559B5">
              <w:rPr>
                <w:color w:val="002060"/>
              </w:rPr>
              <w:t>The</w:t>
            </w:r>
            <w:r w:rsidRPr="005559B5">
              <w:rPr>
                <w:color w:val="002060"/>
                <w:spacing w:val="-3"/>
              </w:rPr>
              <w:t xml:space="preserve"> </w:t>
            </w:r>
            <w:r w:rsidRPr="005559B5">
              <w:rPr>
                <w:color w:val="002060"/>
              </w:rPr>
              <w:t>maximum</w:t>
            </w:r>
            <w:r w:rsidRPr="005559B5">
              <w:rPr>
                <w:color w:val="002060"/>
                <w:spacing w:val="-3"/>
              </w:rPr>
              <w:t xml:space="preserve"> </w:t>
            </w:r>
            <w:r w:rsidRPr="005559B5">
              <w:rPr>
                <w:color w:val="002060"/>
              </w:rPr>
              <w:t>amount</w:t>
            </w:r>
            <w:r w:rsidRPr="005559B5">
              <w:rPr>
                <w:color w:val="002060"/>
                <w:spacing w:val="-3"/>
              </w:rPr>
              <w:t xml:space="preserve"> </w:t>
            </w:r>
            <w:r w:rsidRPr="005559B5">
              <w:rPr>
                <w:color w:val="002060"/>
              </w:rPr>
              <w:t>of</w:t>
            </w:r>
            <w:r w:rsidRPr="005559B5">
              <w:rPr>
                <w:color w:val="002060"/>
                <w:spacing w:val="-2"/>
              </w:rPr>
              <w:t xml:space="preserve"> </w:t>
            </w:r>
            <w:r w:rsidRPr="005559B5">
              <w:rPr>
                <w:color w:val="002060"/>
              </w:rPr>
              <w:t>liquidated</w:t>
            </w:r>
            <w:r w:rsidRPr="005559B5">
              <w:rPr>
                <w:color w:val="002060"/>
                <w:spacing w:val="-5"/>
              </w:rPr>
              <w:t xml:space="preserve"> </w:t>
            </w:r>
            <w:r w:rsidRPr="005559B5">
              <w:rPr>
                <w:color w:val="002060"/>
              </w:rPr>
              <w:t>damages</w:t>
            </w:r>
            <w:r w:rsidRPr="005559B5">
              <w:rPr>
                <w:color w:val="002060"/>
                <w:spacing w:val="-4"/>
              </w:rPr>
              <w:t xml:space="preserve"> </w:t>
            </w:r>
            <w:r w:rsidRPr="005559B5">
              <w:rPr>
                <w:color w:val="002060"/>
              </w:rPr>
              <w:t>for</w:t>
            </w:r>
            <w:r w:rsidRPr="005559B5">
              <w:rPr>
                <w:color w:val="002060"/>
                <w:spacing w:val="-3"/>
              </w:rPr>
              <w:t xml:space="preserve"> </w:t>
            </w:r>
            <w:r w:rsidRPr="005559B5">
              <w:rPr>
                <w:color w:val="002060"/>
              </w:rPr>
              <w:t>the</w:t>
            </w:r>
            <w:r w:rsidRPr="005559B5">
              <w:rPr>
                <w:color w:val="002060"/>
                <w:spacing w:val="-2"/>
              </w:rPr>
              <w:t xml:space="preserve"> </w:t>
            </w:r>
            <w:r w:rsidRPr="005559B5">
              <w:rPr>
                <w:color w:val="002060"/>
              </w:rPr>
              <w:t>whole</w:t>
            </w:r>
            <w:r w:rsidRPr="005559B5">
              <w:rPr>
                <w:color w:val="002060"/>
                <w:spacing w:val="-4"/>
              </w:rPr>
              <w:t xml:space="preserve"> </w:t>
            </w:r>
            <w:r w:rsidRPr="005559B5">
              <w:rPr>
                <w:color w:val="002060"/>
              </w:rPr>
              <w:t>of</w:t>
            </w:r>
            <w:r w:rsidRPr="005559B5">
              <w:rPr>
                <w:color w:val="002060"/>
                <w:spacing w:val="-58"/>
              </w:rPr>
              <w:t xml:space="preserve"> </w:t>
            </w:r>
            <w:r w:rsidRPr="005559B5">
              <w:rPr>
                <w:color w:val="002060"/>
              </w:rPr>
              <w:t>the</w:t>
            </w:r>
            <w:r w:rsidRPr="005559B5">
              <w:rPr>
                <w:color w:val="002060"/>
                <w:spacing w:val="-2"/>
              </w:rPr>
              <w:t xml:space="preserve"> </w:t>
            </w:r>
            <w:r w:rsidRPr="005559B5">
              <w:rPr>
                <w:color w:val="002060"/>
              </w:rPr>
              <w:t>Works</w:t>
            </w:r>
            <w:r w:rsidRPr="005559B5">
              <w:rPr>
                <w:color w:val="002060"/>
                <w:spacing w:val="1"/>
              </w:rPr>
              <w:t xml:space="preserve"> </w:t>
            </w:r>
            <w:r w:rsidRPr="005559B5">
              <w:rPr>
                <w:color w:val="002060"/>
              </w:rPr>
              <w:t>is</w:t>
            </w:r>
            <w:r w:rsidRPr="005559B5">
              <w:rPr>
                <w:color w:val="002060"/>
                <w:spacing w:val="2"/>
              </w:rPr>
              <w:t xml:space="preserve"> </w:t>
            </w:r>
            <w:r w:rsidRPr="001B422E">
              <w:rPr>
                <w:rFonts w:ascii="Aktiv Grotesk" w:hAnsi="Aktiv Grotesk" w:cs="Aktiv Grotesk"/>
                <w:b/>
                <w:iCs/>
                <w:color w:val="002060"/>
                <w:spacing w:val="-1"/>
              </w:rPr>
              <w:t>10 Percent of the final Contract Price</w:t>
            </w:r>
            <w:r w:rsidRPr="005559B5">
              <w:rPr>
                <w:color w:val="002060"/>
              </w:rPr>
              <w:t>.</w:t>
            </w:r>
          </w:p>
        </w:tc>
      </w:tr>
      <w:tr w:rsidRPr="005559B5" w:rsidR="005559B5" w14:paraId="0A724A6A" w14:textId="77777777">
        <w:trPr>
          <w:trHeight w:val="493"/>
        </w:trPr>
        <w:tc>
          <w:tcPr>
            <w:tcW w:w="1567" w:type="dxa"/>
          </w:tcPr>
          <w:p w:rsidRPr="005559B5" w:rsidR="00A53B14" w:rsidRDefault="0092076E" w14:paraId="420719F3" w14:textId="77777777">
            <w:pPr>
              <w:pStyle w:val="TableParagraph"/>
              <w:spacing w:before="117"/>
              <w:ind w:left="107"/>
              <w:rPr>
                <w:b/>
                <w:color w:val="002060"/>
              </w:rPr>
            </w:pPr>
            <w:r w:rsidRPr="005559B5">
              <w:rPr>
                <w:b/>
                <w:color w:val="002060"/>
              </w:rPr>
              <w:t>GCC</w:t>
            </w:r>
            <w:r w:rsidRPr="005559B5">
              <w:rPr>
                <w:b/>
                <w:color w:val="002060"/>
                <w:spacing w:val="2"/>
              </w:rPr>
              <w:t xml:space="preserve"> </w:t>
            </w:r>
            <w:r w:rsidRPr="005559B5">
              <w:rPr>
                <w:b/>
                <w:color w:val="002060"/>
              </w:rPr>
              <w:t>56.1</w:t>
            </w:r>
          </w:p>
        </w:tc>
        <w:tc>
          <w:tcPr>
            <w:tcW w:w="8474" w:type="dxa"/>
          </w:tcPr>
          <w:p w:rsidRPr="001B422E" w:rsidR="00A53B14" w:rsidRDefault="005364AD" w14:paraId="257B68DA" w14:textId="77777777">
            <w:pPr>
              <w:pStyle w:val="TableParagraph"/>
              <w:spacing w:before="115"/>
              <w:ind w:left="107"/>
              <w:rPr>
                <w:rFonts w:ascii="Aktiv Grotesk" w:hAnsi="Aktiv Grotesk" w:cs="Aktiv Grotesk"/>
                <w:b/>
                <w:iCs/>
                <w:color w:val="002060"/>
                <w:spacing w:val="-1"/>
              </w:rPr>
            </w:pPr>
            <w:r w:rsidRPr="001B422E">
              <w:rPr>
                <w:rFonts w:ascii="Aktiv Grotesk" w:hAnsi="Aktiv Grotesk" w:cs="Aktiv Grotesk"/>
                <w:b/>
                <w:iCs/>
                <w:color w:val="002060"/>
                <w:spacing w:val="-1"/>
              </w:rPr>
              <w:t>Not Appliciable.</w:t>
            </w:r>
          </w:p>
        </w:tc>
      </w:tr>
      <w:tr w:rsidRPr="005559B5" w:rsidR="005559B5" w14:paraId="4D93CDAE" w14:textId="77777777">
        <w:trPr>
          <w:trHeight w:val="491"/>
        </w:trPr>
        <w:tc>
          <w:tcPr>
            <w:tcW w:w="1567" w:type="dxa"/>
          </w:tcPr>
          <w:p w:rsidRPr="005559B5" w:rsidR="00A53B14" w:rsidRDefault="0092076E" w14:paraId="5D9D8877" w14:textId="77777777">
            <w:pPr>
              <w:pStyle w:val="TableParagraph"/>
              <w:spacing w:before="118"/>
              <w:ind w:left="107"/>
              <w:rPr>
                <w:b/>
                <w:color w:val="002060"/>
              </w:rPr>
            </w:pPr>
            <w:r w:rsidRPr="005559B5">
              <w:rPr>
                <w:b/>
                <w:color w:val="002060"/>
              </w:rPr>
              <w:t>GCC</w:t>
            </w:r>
            <w:r w:rsidRPr="005559B5">
              <w:rPr>
                <w:b/>
                <w:color w:val="002060"/>
                <w:spacing w:val="8"/>
              </w:rPr>
              <w:t xml:space="preserve"> </w:t>
            </w:r>
            <w:r w:rsidRPr="005559B5">
              <w:rPr>
                <w:b/>
                <w:color w:val="002060"/>
              </w:rPr>
              <w:t>57.1</w:t>
            </w:r>
          </w:p>
        </w:tc>
        <w:tc>
          <w:tcPr>
            <w:tcW w:w="8474" w:type="dxa"/>
          </w:tcPr>
          <w:p w:rsidRPr="005559B5" w:rsidR="00A53B14" w:rsidRDefault="0092076E" w14:paraId="7F8933C3" w14:textId="77777777">
            <w:pPr>
              <w:pStyle w:val="TableParagraph"/>
              <w:spacing w:before="178"/>
              <w:ind w:left="107"/>
              <w:rPr>
                <w:rFonts w:ascii="Arial"/>
                <w:b/>
                <w:i/>
                <w:color w:val="002060"/>
              </w:rPr>
            </w:pPr>
            <w:r w:rsidRPr="005559B5">
              <w:rPr>
                <w:color w:val="002060"/>
              </w:rPr>
              <w:t>Total</w:t>
            </w:r>
            <w:r w:rsidRPr="005559B5">
              <w:rPr>
                <w:color w:val="002060"/>
                <w:spacing w:val="43"/>
              </w:rPr>
              <w:t xml:space="preserve"> </w:t>
            </w:r>
            <w:r w:rsidRPr="005559B5">
              <w:rPr>
                <w:color w:val="002060"/>
              </w:rPr>
              <w:t>advance</w:t>
            </w:r>
            <w:r w:rsidRPr="005559B5">
              <w:rPr>
                <w:color w:val="002060"/>
                <w:spacing w:val="102"/>
              </w:rPr>
              <w:t xml:space="preserve"> </w:t>
            </w:r>
            <w:r w:rsidRPr="005559B5">
              <w:rPr>
                <w:color w:val="002060"/>
              </w:rPr>
              <w:t>payment</w:t>
            </w:r>
            <w:r w:rsidRPr="005559B5">
              <w:rPr>
                <w:color w:val="002060"/>
                <w:spacing w:val="105"/>
              </w:rPr>
              <w:t xml:space="preserve"> </w:t>
            </w:r>
            <w:r w:rsidRPr="005559B5">
              <w:rPr>
                <w:color w:val="002060"/>
              </w:rPr>
              <w:t>shall</w:t>
            </w:r>
            <w:r w:rsidRPr="005559B5">
              <w:rPr>
                <w:color w:val="002060"/>
                <w:spacing w:val="106"/>
              </w:rPr>
              <w:t xml:space="preserve"> </w:t>
            </w:r>
            <w:r w:rsidRPr="001B422E">
              <w:rPr>
                <w:rFonts w:ascii="Aktiv Grotesk" w:hAnsi="Aktiv Grotesk" w:cs="Aktiv Grotesk"/>
                <w:b/>
                <w:iCs/>
                <w:color w:val="002060"/>
                <w:spacing w:val="-1"/>
              </w:rPr>
              <w:t>be 20% of the Accepted Contract Amount</w:t>
            </w:r>
          </w:p>
        </w:tc>
      </w:tr>
      <w:tr w:rsidRPr="005559B5" w:rsidR="005559B5" w14:paraId="1E279857" w14:textId="77777777">
        <w:trPr>
          <w:trHeight w:val="2159"/>
        </w:trPr>
        <w:tc>
          <w:tcPr>
            <w:tcW w:w="1567" w:type="dxa"/>
          </w:tcPr>
          <w:p w:rsidRPr="005559B5" w:rsidR="00A53B14" w:rsidRDefault="00A53B14" w14:paraId="38E59C7C" w14:textId="77777777">
            <w:pPr>
              <w:pStyle w:val="TableParagraph"/>
              <w:rPr>
                <w:rFonts w:ascii="Times New Roman"/>
                <w:color w:val="002060"/>
              </w:rPr>
            </w:pPr>
          </w:p>
        </w:tc>
        <w:tc>
          <w:tcPr>
            <w:tcW w:w="8474" w:type="dxa"/>
          </w:tcPr>
          <w:p w:rsidRPr="005559B5" w:rsidR="00A53B14" w:rsidRDefault="0092076E" w14:paraId="5BB1029C" w14:textId="77777777">
            <w:pPr>
              <w:pStyle w:val="TableParagraph"/>
              <w:ind w:left="107" w:right="100"/>
              <w:jc w:val="both"/>
              <w:rPr>
                <w:color w:val="002060"/>
              </w:rPr>
            </w:pPr>
            <w:r w:rsidRPr="001B422E">
              <w:rPr>
                <w:rFonts w:ascii="Aktiv Grotesk" w:hAnsi="Aktiv Grotesk" w:cs="Aktiv Grotesk"/>
                <w:b/>
                <w:iCs/>
                <w:color w:val="002060"/>
                <w:spacing w:val="-1"/>
              </w:rPr>
              <w:t>(Excluding VAT and Provisional Sums)</w:t>
            </w:r>
            <w:r w:rsidRPr="005559B5">
              <w:rPr>
                <w:rFonts w:ascii="Arial"/>
                <w:b/>
                <w:i/>
                <w:color w:val="002060"/>
                <w:spacing w:val="-1"/>
              </w:rPr>
              <w:t xml:space="preserve"> </w:t>
            </w:r>
            <w:r w:rsidRPr="005559B5">
              <w:rPr>
                <w:color w:val="002060"/>
              </w:rPr>
              <w:t>and</w:t>
            </w:r>
            <w:r w:rsidRPr="005559B5">
              <w:rPr>
                <w:color w:val="002060"/>
                <w:spacing w:val="-5"/>
              </w:rPr>
              <w:t xml:space="preserve"> </w:t>
            </w:r>
            <w:r w:rsidRPr="005559B5">
              <w:rPr>
                <w:color w:val="002060"/>
              </w:rPr>
              <w:t>shall</w:t>
            </w:r>
            <w:r w:rsidRPr="005559B5">
              <w:rPr>
                <w:color w:val="002060"/>
                <w:spacing w:val="-5"/>
              </w:rPr>
              <w:t xml:space="preserve"> </w:t>
            </w:r>
            <w:r w:rsidRPr="005559B5">
              <w:rPr>
                <w:color w:val="002060"/>
              </w:rPr>
              <w:t>be</w:t>
            </w:r>
            <w:r w:rsidRPr="005559B5">
              <w:rPr>
                <w:color w:val="002060"/>
                <w:spacing w:val="-5"/>
              </w:rPr>
              <w:t xml:space="preserve"> </w:t>
            </w:r>
            <w:r w:rsidRPr="005559B5">
              <w:rPr>
                <w:color w:val="002060"/>
              </w:rPr>
              <w:t>paid</w:t>
            </w:r>
            <w:r w:rsidRPr="005559B5">
              <w:rPr>
                <w:color w:val="002060"/>
                <w:spacing w:val="-4"/>
              </w:rPr>
              <w:t xml:space="preserve"> </w:t>
            </w:r>
            <w:r w:rsidRPr="005559B5">
              <w:rPr>
                <w:color w:val="002060"/>
              </w:rPr>
              <w:t>to</w:t>
            </w:r>
            <w:r w:rsidRPr="005559B5">
              <w:rPr>
                <w:color w:val="002060"/>
                <w:spacing w:val="-5"/>
              </w:rPr>
              <w:t xml:space="preserve"> </w:t>
            </w:r>
            <w:r w:rsidRPr="005559B5">
              <w:rPr>
                <w:color w:val="002060"/>
              </w:rPr>
              <w:t>the</w:t>
            </w:r>
            <w:r w:rsidRPr="005559B5">
              <w:rPr>
                <w:color w:val="002060"/>
                <w:spacing w:val="-5"/>
              </w:rPr>
              <w:t xml:space="preserve"> </w:t>
            </w:r>
            <w:r w:rsidRPr="005559B5">
              <w:rPr>
                <w:color w:val="002060"/>
              </w:rPr>
              <w:t>Contractor</w:t>
            </w:r>
            <w:r w:rsidRPr="005559B5">
              <w:rPr>
                <w:color w:val="002060"/>
                <w:spacing w:val="-3"/>
              </w:rPr>
              <w:t xml:space="preserve"> </w:t>
            </w:r>
            <w:r w:rsidRPr="005559B5">
              <w:rPr>
                <w:color w:val="002060"/>
              </w:rPr>
              <w:t>no</w:t>
            </w:r>
            <w:r w:rsidRPr="005559B5">
              <w:rPr>
                <w:color w:val="002060"/>
                <w:spacing w:val="-5"/>
              </w:rPr>
              <w:t xml:space="preserve"> </w:t>
            </w:r>
            <w:r w:rsidRPr="005559B5">
              <w:rPr>
                <w:color w:val="002060"/>
              </w:rPr>
              <w:t>later</w:t>
            </w:r>
            <w:r w:rsidRPr="005559B5" w:rsidR="005364AD">
              <w:rPr>
                <w:color w:val="002060"/>
              </w:rPr>
              <w:t xml:space="preserve"> </w:t>
            </w:r>
            <w:r w:rsidRPr="005559B5">
              <w:rPr>
                <w:color w:val="002060"/>
                <w:spacing w:val="-58"/>
              </w:rPr>
              <w:t xml:space="preserve"> </w:t>
            </w:r>
            <w:r w:rsidRPr="005559B5">
              <w:rPr>
                <w:color w:val="002060"/>
              </w:rPr>
              <w:t>than</w:t>
            </w:r>
            <w:r w:rsidRPr="005559B5">
              <w:rPr>
                <w:color w:val="002060"/>
                <w:spacing w:val="1"/>
              </w:rPr>
              <w:t xml:space="preserve"> </w:t>
            </w:r>
            <w:r w:rsidRPr="001B422E">
              <w:rPr>
                <w:rFonts w:ascii="Aktiv Grotesk" w:hAnsi="Aktiv Grotesk" w:cs="Aktiv Grotesk"/>
                <w:b/>
                <w:iCs/>
                <w:color w:val="002060"/>
                <w:spacing w:val="-1"/>
              </w:rPr>
              <w:t xml:space="preserve">1st </w:t>
            </w:r>
            <w:r w:rsidRPr="001B422E" w:rsidR="005364AD">
              <w:rPr>
                <w:rFonts w:ascii="Aktiv Grotesk" w:hAnsi="Aktiv Grotesk" w:cs="Aktiv Grotesk"/>
                <w:b/>
                <w:iCs/>
                <w:color w:val="002060"/>
                <w:spacing w:val="-1"/>
              </w:rPr>
              <w:t>I</w:t>
            </w:r>
            <w:r w:rsidRPr="001B422E">
              <w:rPr>
                <w:rFonts w:ascii="Aktiv Grotesk" w:hAnsi="Aktiv Grotesk" w:cs="Aktiv Grotesk"/>
                <w:b/>
                <w:iCs/>
                <w:color w:val="002060"/>
                <w:spacing w:val="-1"/>
              </w:rPr>
              <w:t>nterim Bill payment</w:t>
            </w:r>
            <w:r w:rsidRPr="005559B5">
              <w:rPr>
                <w:rFonts w:ascii="Arial"/>
                <w:b/>
                <w:color w:val="002060"/>
                <w:spacing w:val="1"/>
              </w:rPr>
              <w:t xml:space="preserve"> </w:t>
            </w:r>
            <w:r w:rsidRPr="005559B5">
              <w:rPr>
                <w:color w:val="002060"/>
              </w:rPr>
              <w:t>in</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currencies</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proportions</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rPr>
              <w:t>which</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Accepted</w:t>
            </w:r>
            <w:r w:rsidRPr="005559B5">
              <w:rPr>
                <w:color w:val="002060"/>
                <w:spacing w:val="2"/>
              </w:rPr>
              <w:t xml:space="preserve"> </w:t>
            </w:r>
            <w:r w:rsidRPr="005559B5">
              <w:rPr>
                <w:color w:val="002060"/>
              </w:rPr>
              <w:t>Contract</w:t>
            </w:r>
            <w:r w:rsidRPr="005559B5">
              <w:rPr>
                <w:color w:val="002060"/>
                <w:spacing w:val="1"/>
              </w:rPr>
              <w:t xml:space="preserve"> </w:t>
            </w:r>
            <w:r w:rsidRPr="005559B5">
              <w:rPr>
                <w:color w:val="002060"/>
              </w:rPr>
              <w:t>Amount</w:t>
            </w:r>
            <w:r w:rsidRPr="005559B5">
              <w:rPr>
                <w:color w:val="002060"/>
                <w:spacing w:val="2"/>
              </w:rPr>
              <w:t xml:space="preserve"> </w:t>
            </w:r>
            <w:r w:rsidRPr="005559B5">
              <w:rPr>
                <w:color w:val="002060"/>
              </w:rPr>
              <w:t>is</w:t>
            </w:r>
            <w:r w:rsidRPr="005559B5">
              <w:rPr>
                <w:color w:val="002060"/>
                <w:spacing w:val="3"/>
              </w:rPr>
              <w:t xml:space="preserve"> </w:t>
            </w:r>
            <w:r w:rsidRPr="005559B5">
              <w:rPr>
                <w:color w:val="002060"/>
              </w:rPr>
              <w:t>payable.</w:t>
            </w:r>
          </w:p>
          <w:p w:rsidRPr="001B422E" w:rsidR="00A53B14" w:rsidP="00FF6E1D" w:rsidRDefault="0092076E" w14:paraId="30BDF20A" w14:textId="10A53BA5">
            <w:pPr>
              <w:pStyle w:val="TableParagraph"/>
              <w:numPr>
                <w:ilvl w:val="0"/>
                <w:numId w:val="5"/>
              </w:numPr>
              <w:tabs>
                <w:tab w:val="left" w:pos="828"/>
                <w:tab w:val="left" w:pos="829"/>
              </w:tabs>
              <w:spacing w:before="114"/>
              <w:ind w:right="187"/>
              <w:rPr>
                <w:rFonts w:ascii="Aktiv Grotesk" w:hAnsi="Aktiv Grotesk" w:cs="Aktiv Grotesk"/>
                <w:b/>
                <w:iCs/>
                <w:color w:val="002060"/>
                <w:spacing w:val="-1"/>
              </w:rPr>
            </w:pPr>
            <w:r w:rsidRPr="005559B5">
              <w:rPr>
                <w:color w:val="002060"/>
              </w:rPr>
              <w:t>First</w:t>
            </w:r>
            <w:r w:rsidRPr="005559B5">
              <w:rPr>
                <w:color w:val="002060"/>
                <w:spacing w:val="5"/>
              </w:rPr>
              <w:t xml:space="preserve"> </w:t>
            </w:r>
            <w:r w:rsidRPr="005559B5">
              <w:rPr>
                <w:color w:val="002060"/>
              </w:rPr>
              <w:t>installment</w:t>
            </w:r>
            <w:r w:rsidRPr="005559B5" w:rsidR="005364AD">
              <w:rPr>
                <w:color w:val="002060"/>
              </w:rPr>
              <w:t xml:space="preserve">: </w:t>
            </w:r>
            <w:r w:rsidRPr="001B422E">
              <w:rPr>
                <w:rFonts w:ascii="Aktiv Grotesk" w:hAnsi="Aktiv Grotesk" w:cs="Aktiv Grotesk"/>
                <w:b/>
                <w:iCs/>
                <w:color w:val="002060"/>
                <w:spacing w:val="-1"/>
              </w:rPr>
              <w:t>10% shall be made to the contractor upon submission of equivalent acceptable Bank Guarantee for advanced payment After agreement &amp; Insurance Report.</w:t>
            </w:r>
          </w:p>
          <w:p w:rsidRPr="005559B5" w:rsidR="00A53B14" w:rsidP="00FF6E1D" w:rsidRDefault="0092076E" w14:paraId="01FB3B89" w14:textId="2B44F6C8">
            <w:pPr>
              <w:pStyle w:val="TableParagraph"/>
              <w:numPr>
                <w:ilvl w:val="0"/>
                <w:numId w:val="5"/>
              </w:numPr>
              <w:spacing w:line="252" w:lineRule="exact"/>
              <w:ind w:right="148"/>
              <w:rPr>
                <w:rFonts w:ascii="Arial"/>
                <w:b/>
                <w:color w:val="002060"/>
              </w:rPr>
            </w:pPr>
            <w:r w:rsidRPr="005559B5">
              <w:rPr>
                <w:color w:val="002060"/>
              </w:rPr>
              <w:t>Second</w:t>
            </w:r>
            <w:r w:rsidRPr="005559B5">
              <w:rPr>
                <w:color w:val="002060"/>
                <w:spacing w:val="3"/>
              </w:rPr>
              <w:t xml:space="preserve"> </w:t>
            </w:r>
            <w:r w:rsidRPr="005559B5">
              <w:rPr>
                <w:color w:val="002060"/>
              </w:rPr>
              <w:t>installment</w:t>
            </w:r>
            <w:r w:rsidRPr="005559B5" w:rsidR="005364AD">
              <w:rPr>
                <w:color w:val="002060"/>
              </w:rPr>
              <w:t xml:space="preserve">: </w:t>
            </w:r>
            <w:r w:rsidRPr="001B422E" w:rsidR="00F35968">
              <w:rPr>
                <w:rFonts w:ascii="Aktiv Grotesk" w:hAnsi="Aktiv Grotesk" w:cs="Aktiv Grotesk"/>
                <w:b/>
                <w:iCs/>
                <w:color w:val="002060"/>
                <w:spacing w:val="-1"/>
              </w:rPr>
              <w:t>10</w:t>
            </w:r>
            <w:r w:rsidRPr="001B422E">
              <w:rPr>
                <w:rFonts w:ascii="Aktiv Grotesk" w:hAnsi="Aktiv Grotesk" w:cs="Aktiv Grotesk"/>
                <w:b/>
                <w:iCs/>
                <w:color w:val="002060"/>
                <w:spacing w:val="-1"/>
              </w:rPr>
              <w:t>% shall be made after execution of work, Submission of Materials Lab report.</w:t>
            </w:r>
          </w:p>
        </w:tc>
      </w:tr>
      <w:tr w:rsidRPr="005559B5" w:rsidR="005559B5" w14:paraId="1F155EBE" w14:textId="77777777">
        <w:trPr>
          <w:trHeight w:val="1505"/>
        </w:trPr>
        <w:tc>
          <w:tcPr>
            <w:tcW w:w="1567" w:type="dxa"/>
          </w:tcPr>
          <w:p w:rsidRPr="005559B5" w:rsidR="00A53B14" w:rsidRDefault="0092076E" w14:paraId="700C0378" w14:textId="77777777">
            <w:pPr>
              <w:pStyle w:val="TableParagraph"/>
              <w:spacing w:before="117"/>
              <w:ind w:left="107"/>
              <w:rPr>
                <w:b/>
                <w:color w:val="002060"/>
              </w:rPr>
            </w:pPr>
            <w:r w:rsidRPr="005559B5">
              <w:rPr>
                <w:b/>
                <w:color w:val="002060"/>
              </w:rPr>
              <w:t>GCC</w:t>
            </w:r>
            <w:r w:rsidRPr="005559B5">
              <w:rPr>
                <w:b/>
                <w:color w:val="002060"/>
                <w:spacing w:val="-14"/>
              </w:rPr>
              <w:t xml:space="preserve"> </w:t>
            </w:r>
            <w:r w:rsidRPr="005559B5">
              <w:rPr>
                <w:b/>
                <w:color w:val="002060"/>
              </w:rPr>
              <w:t>57.3</w:t>
            </w:r>
          </w:p>
        </w:tc>
        <w:tc>
          <w:tcPr>
            <w:tcW w:w="8474" w:type="dxa"/>
          </w:tcPr>
          <w:p w:rsidRPr="005559B5" w:rsidR="00A53B14" w:rsidRDefault="0092076E" w14:paraId="17EDF67A" w14:textId="77777777">
            <w:pPr>
              <w:pStyle w:val="TableParagraph"/>
              <w:spacing w:before="115"/>
              <w:ind w:left="143" w:right="89"/>
              <w:jc w:val="both"/>
              <w:rPr>
                <w:color w:val="002060"/>
              </w:rPr>
            </w:pPr>
            <w:r w:rsidRPr="005559B5">
              <w:rPr>
                <w:color w:val="002060"/>
                <w:spacing w:val="-2"/>
              </w:rPr>
              <w:t>Deductions</w:t>
            </w:r>
            <w:r w:rsidRPr="005559B5">
              <w:rPr>
                <w:color w:val="002060"/>
                <w:spacing w:val="-14"/>
              </w:rPr>
              <w:t xml:space="preserve"> </w:t>
            </w:r>
            <w:r w:rsidRPr="005559B5">
              <w:rPr>
                <w:color w:val="002060"/>
                <w:spacing w:val="-2"/>
              </w:rPr>
              <w:t>from</w:t>
            </w:r>
            <w:r w:rsidRPr="005559B5">
              <w:rPr>
                <w:color w:val="002060"/>
                <w:spacing w:val="-10"/>
              </w:rPr>
              <w:t xml:space="preserve"> </w:t>
            </w:r>
            <w:r w:rsidRPr="005559B5">
              <w:rPr>
                <w:color w:val="002060"/>
                <w:spacing w:val="-2"/>
              </w:rPr>
              <w:t>Payment</w:t>
            </w:r>
            <w:r w:rsidRPr="005559B5">
              <w:rPr>
                <w:color w:val="002060"/>
                <w:spacing w:val="-11"/>
              </w:rPr>
              <w:t xml:space="preserve"> </w:t>
            </w:r>
            <w:r w:rsidRPr="005559B5">
              <w:rPr>
                <w:color w:val="002060"/>
                <w:spacing w:val="-1"/>
              </w:rPr>
              <w:t>Certificates</w:t>
            </w:r>
            <w:r w:rsidRPr="005559B5">
              <w:rPr>
                <w:color w:val="002060"/>
                <w:spacing w:val="-11"/>
              </w:rPr>
              <w:t xml:space="preserve"> </w:t>
            </w:r>
            <w:r w:rsidRPr="005559B5">
              <w:rPr>
                <w:color w:val="002060"/>
                <w:spacing w:val="-1"/>
              </w:rPr>
              <w:t>will</w:t>
            </w:r>
            <w:r w:rsidRPr="005559B5">
              <w:rPr>
                <w:color w:val="002060"/>
                <w:spacing w:val="-10"/>
              </w:rPr>
              <w:t xml:space="preserve"> </w:t>
            </w:r>
            <w:r w:rsidRPr="005559B5">
              <w:rPr>
                <w:color w:val="002060"/>
                <w:spacing w:val="-1"/>
              </w:rPr>
              <w:t>commence</w:t>
            </w:r>
            <w:r w:rsidRPr="005559B5">
              <w:rPr>
                <w:color w:val="002060"/>
                <w:spacing w:val="-11"/>
              </w:rPr>
              <w:t xml:space="preserve"> </w:t>
            </w:r>
            <w:r w:rsidRPr="005559B5">
              <w:rPr>
                <w:color w:val="002060"/>
                <w:spacing w:val="-1"/>
              </w:rPr>
              <w:t>in</w:t>
            </w:r>
            <w:r w:rsidRPr="005559B5">
              <w:rPr>
                <w:color w:val="002060"/>
                <w:spacing w:val="-13"/>
              </w:rPr>
              <w:t xml:space="preserve"> </w:t>
            </w:r>
            <w:r w:rsidRPr="005559B5">
              <w:rPr>
                <w:color w:val="002060"/>
                <w:spacing w:val="-1"/>
              </w:rPr>
              <w:t>the</w:t>
            </w:r>
            <w:r w:rsidRPr="005559B5">
              <w:rPr>
                <w:color w:val="002060"/>
                <w:spacing w:val="-13"/>
              </w:rPr>
              <w:t xml:space="preserve"> </w:t>
            </w:r>
            <w:r w:rsidRPr="005559B5">
              <w:rPr>
                <w:color w:val="002060"/>
                <w:spacing w:val="-1"/>
              </w:rPr>
              <w:t>first</w:t>
            </w:r>
            <w:r w:rsidRPr="005559B5">
              <w:rPr>
                <w:color w:val="002060"/>
                <w:spacing w:val="-11"/>
              </w:rPr>
              <w:t xml:space="preserve"> </w:t>
            </w:r>
            <w:r w:rsidRPr="005559B5">
              <w:rPr>
                <w:color w:val="002060"/>
                <w:spacing w:val="-1"/>
              </w:rPr>
              <w:t>certificate</w:t>
            </w:r>
            <w:r w:rsidRPr="005559B5">
              <w:rPr>
                <w:color w:val="002060"/>
                <w:spacing w:val="-11"/>
              </w:rPr>
              <w:t xml:space="preserve"> </w:t>
            </w:r>
            <w:r w:rsidRPr="005559B5">
              <w:rPr>
                <w:color w:val="002060"/>
                <w:spacing w:val="-1"/>
              </w:rPr>
              <w:t>in</w:t>
            </w:r>
            <w:r w:rsidRPr="005559B5">
              <w:rPr>
                <w:color w:val="002060"/>
                <w:spacing w:val="-11"/>
              </w:rPr>
              <w:t xml:space="preserve"> </w:t>
            </w:r>
            <w:r w:rsidRPr="005559B5">
              <w:rPr>
                <w:color w:val="002060"/>
                <w:spacing w:val="-1"/>
              </w:rPr>
              <w:t>which</w:t>
            </w:r>
            <w:r w:rsidRPr="005559B5">
              <w:rPr>
                <w:color w:val="002060"/>
                <w:spacing w:val="-14"/>
              </w:rPr>
              <w:t xml:space="preserve"> </w:t>
            </w:r>
            <w:r w:rsidRPr="005559B5">
              <w:rPr>
                <w:color w:val="002060"/>
                <w:spacing w:val="-1"/>
              </w:rPr>
              <w:t>the</w:t>
            </w:r>
            <w:r w:rsidRPr="005559B5" w:rsidR="005364AD">
              <w:rPr>
                <w:color w:val="002060"/>
                <w:spacing w:val="-1"/>
              </w:rPr>
              <w:t xml:space="preserve"> </w:t>
            </w:r>
            <w:r w:rsidRPr="005559B5">
              <w:rPr>
                <w:color w:val="002060"/>
                <w:spacing w:val="-58"/>
              </w:rPr>
              <w:t xml:space="preserve"> </w:t>
            </w:r>
            <w:r w:rsidRPr="005559B5">
              <w:rPr>
                <w:color w:val="002060"/>
              </w:rPr>
              <w:t>value of works executed exceeds 30% of the Contract Price. Deduction will be at the</w:t>
            </w:r>
            <w:r w:rsidRPr="005559B5" w:rsidR="005364AD">
              <w:rPr>
                <w:color w:val="002060"/>
              </w:rPr>
              <w:t xml:space="preserve"> </w:t>
            </w:r>
            <w:r w:rsidRPr="005559B5">
              <w:rPr>
                <w:color w:val="002060"/>
                <w:spacing w:val="-59"/>
              </w:rPr>
              <w:t xml:space="preserve"> </w:t>
            </w:r>
            <w:r w:rsidRPr="005559B5">
              <w:rPr>
                <w:color w:val="002060"/>
                <w:spacing w:val="-3"/>
              </w:rPr>
              <w:t>rate</w:t>
            </w:r>
            <w:r w:rsidRPr="005559B5">
              <w:rPr>
                <w:color w:val="002060"/>
                <w:spacing w:val="-12"/>
              </w:rPr>
              <w:t xml:space="preserve"> </w:t>
            </w:r>
            <w:r w:rsidRPr="005559B5">
              <w:rPr>
                <w:color w:val="002060"/>
                <w:spacing w:val="-3"/>
              </w:rPr>
              <w:t>of</w:t>
            </w:r>
            <w:r w:rsidRPr="005559B5">
              <w:rPr>
                <w:color w:val="002060"/>
                <w:spacing w:val="48"/>
              </w:rPr>
              <w:t xml:space="preserve"> </w:t>
            </w:r>
            <w:r w:rsidRPr="001B422E">
              <w:rPr>
                <w:rFonts w:ascii="Aktiv Grotesk" w:hAnsi="Aktiv Grotesk" w:cs="Aktiv Grotesk"/>
                <w:bCs/>
                <w:iCs/>
                <w:color w:val="002060"/>
                <w:spacing w:val="-1"/>
              </w:rPr>
              <w:t>40%</w:t>
            </w:r>
            <w:r w:rsidRPr="005559B5">
              <w:rPr>
                <w:rFonts w:ascii="Arial"/>
                <w:b/>
                <w:color w:val="002060"/>
                <w:spacing w:val="-8"/>
              </w:rPr>
              <w:t xml:space="preserve"> </w:t>
            </w:r>
            <w:r w:rsidRPr="005559B5">
              <w:rPr>
                <w:color w:val="002060"/>
                <w:spacing w:val="-3"/>
              </w:rPr>
              <w:t>of</w:t>
            </w:r>
            <w:r w:rsidRPr="005559B5">
              <w:rPr>
                <w:color w:val="002060"/>
                <w:spacing w:val="-8"/>
              </w:rPr>
              <w:t xml:space="preserve"> </w:t>
            </w:r>
            <w:r w:rsidRPr="005559B5">
              <w:rPr>
                <w:color w:val="002060"/>
                <w:spacing w:val="-3"/>
              </w:rPr>
              <w:t>the</w:t>
            </w:r>
            <w:r w:rsidRPr="005559B5">
              <w:rPr>
                <w:color w:val="002060"/>
                <w:spacing w:val="-11"/>
              </w:rPr>
              <w:t xml:space="preserve"> </w:t>
            </w:r>
            <w:r w:rsidRPr="005559B5">
              <w:rPr>
                <w:color w:val="002060"/>
                <w:spacing w:val="-3"/>
              </w:rPr>
              <w:t>respective</w:t>
            </w:r>
            <w:r w:rsidRPr="005559B5">
              <w:rPr>
                <w:color w:val="002060"/>
                <w:spacing w:val="-9"/>
              </w:rPr>
              <w:t xml:space="preserve"> </w:t>
            </w:r>
            <w:r w:rsidRPr="005559B5">
              <w:rPr>
                <w:color w:val="002060"/>
                <w:spacing w:val="-3"/>
              </w:rPr>
              <w:t>Monthly</w:t>
            </w:r>
            <w:r w:rsidRPr="005559B5">
              <w:rPr>
                <w:color w:val="002060"/>
                <w:spacing w:val="-14"/>
              </w:rPr>
              <w:t xml:space="preserve"> </w:t>
            </w:r>
            <w:r w:rsidRPr="005559B5">
              <w:rPr>
                <w:color w:val="002060"/>
                <w:spacing w:val="-3"/>
              </w:rPr>
              <w:t>Interim</w:t>
            </w:r>
            <w:r w:rsidRPr="005559B5">
              <w:rPr>
                <w:color w:val="002060"/>
                <w:spacing w:val="-10"/>
              </w:rPr>
              <w:t xml:space="preserve"> </w:t>
            </w:r>
            <w:r w:rsidRPr="005559B5">
              <w:rPr>
                <w:color w:val="002060"/>
                <w:spacing w:val="-3"/>
              </w:rPr>
              <w:t>Payment</w:t>
            </w:r>
            <w:r w:rsidRPr="005559B5">
              <w:rPr>
                <w:color w:val="002060"/>
                <w:spacing w:val="-10"/>
              </w:rPr>
              <w:t xml:space="preserve"> </w:t>
            </w:r>
            <w:r w:rsidRPr="005559B5">
              <w:rPr>
                <w:color w:val="002060"/>
                <w:spacing w:val="-2"/>
              </w:rPr>
              <w:t>Certificate</w:t>
            </w:r>
            <w:r w:rsidRPr="005559B5">
              <w:rPr>
                <w:color w:val="002060"/>
                <w:spacing w:val="-9"/>
              </w:rPr>
              <w:t xml:space="preserve"> </w:t>
            </w:r>
            <w:r w:rsidRPr="005559B5">
              <w:rPr>
                <w:color w:val="002060"/>
                <w:spacing w:val="-2"/>
              </w:rPr>
              <w:t>until</w:t>
            </w:r>
            <w:r w:rsidRPr="005559B5">
              <w:rPr>
                <w:color w:val="002060"/>
                <w:spacing w:val="-12"/>
              </w:rPr>
              <w:t xml:space="preserve"> </w:t>
            </w:r>
            <w:r w:rsidRPr="005559B5">
              <w:rPr>
                <w:color w:val="002060"/>
                <w:spacing w:val="-2"/>
              </w:rPr>
              <w:t>such</w:t>
            </w:r>
            <w:r w:rsidRPr="005559B5">
              <w:rPr>
                <w:color w:val="002060"/>
                <w:spacing w:val="-12"/>
              </w:rPr>
              <w:t xml:space="preserve"> </w:t>
            </w:r>
            <w:r w:rsidRPr="005559B5">
              <w:rPr>
                <w:color w:val="002060"/>
                <w:spacing w:val="-2"/>
              </w:rPr>
              <w:t>time</w:t>
            </w:r>
            <w:r w:rsidRPr="005559B5">
              <w:rPr>
                <w:color w:val="002060"/>
                <w:spacing w:val="-11"/>
              </w:rPr>
              <w:t xml:space="preserve"> </w:t>
            </w:r>
            <w:r w:rsidRPr="005559B5">
              <w:rPr>
                <w:color w:val="002060"/>
                <w:spacing w:val="-2"/>
              </w:rPr>
              <w:t>as</w:t>
            </w:r>
            <w:r w:rsidRPr="005559B5">
              <w:rPr>
                <w:color w:val="002060"/>
                <w:spacing w:val="-11"/>
              </w:rPr>
              <w:t xml:space="preserve"> </w:t>
            </w:r>
            <w:r w:rsidRPr="005559B5">
              <w:rPr>
                <w:color w:val="002060"/>
                <w:spacing w:val="-2"/>
              </w:rPr>
              <w:t>the</w:t>
            </w:r>
            <w:r w:rsidRPr="005559B5">
              <w:rPr>
                <w:color w:val="002060"/>
                <w:spacing w:val="-58"/>
              </w:rPr>
              <w:t xml:space="preserve"> </w:t>
            </w:r>
            <w:r w:rsidRPr="005559B5" w:rsidR="005364AD">
              <w:rPr>
                <w:color w:val="002060"/>
                <w:spacing w:val="-58"/>
              </w:rPr>
              <w:t xml:space="preserve"> </w:t>
            </w:r>
            <w:r w:rsidRPr="005559B5">
              <w:rPr>
                <w:color w:val="002060"/>
              </w:rPr>
              <w:t>advance payment has been repaid; provided that the advance payment shall be</w:t>
            </w:r>
            <w:r w:rsidRPr="005559B5">
              <w:rPr>
                <w:color w:val="002060"/>
                <w:spacing w:val="1"/>
              </w:rPr>
              <w:t xml:space="preserve"> </w:t>
            </w:r>
            <w:r w:rsidRPr="005559B5">
              <w:rPr>
                <w:color w:val="002060"/>
              </w:rPr>
              <w:t>completely</w:t>
            </w:r>
            <w:r w:rsidRPr="005559B5">
              <w:rPr>
                <w:color w:val="002060"/>
                <w:spacing w:val="-13"/>
              </w:rPr>
              <w:t xml:space="preserve"> </w:t>
            </w:r>
            <w:r w:rsidRPr="005559B5">
              <w:rPr>
                <w:color w:val="002060"/>
              </w:rPr>
              <w:t>repaid</w:t>
            </w:r>
            <w:r w:rsidRPr="005559B5">
              <w:rPr>
                <w:color w:val="002060"/>
                <w:spacing w:val="-12"/>
              </w:rPr>
              <w:t xml:space="preserve"> </w:t>
            </w:r>
            <w:r w:rsidRPr="005559B5">
              <w:rPr>
                <w:color w:val="002060"/>
              </w:rPr>
              <w:t>prior</w:t>
            </w:r>
            <w:r w:rsidRPr="005559B5">
              <w:rPr>
                <w:color w:val="002060"/>
                <w:spacing w:val="-12"/>
              </w:rPr>
              <w:t xml:space="preserve"> </w:t>
            </w:r>
            <w:r w:rsidRPr="005559B5">
              <w:rPr>
                <w:color w:val="002060"/>
              </w:rPr>
              <w:t>to</w:t>
            </w:r>
            <w:r w:rsidRPr="005559B5">
              <w:rPr>
                <w:color w:val="002060"/>
                <w:spacing w:val="-12"/>
              </w:rPr>
              <w:t xml:space="preserve"> </w:t>
            </w:r>
            <w:r w:rsidRPr="005559B5">
              <w:rPr>
                <w:color w:val="002060"/>
              </w:rPr>
              <w:t>the</w:t>
            </w:r>
            <w:r w:rsidRPr="005559B5">
              <w:rPr>
                <w:color w:val="002060"/>
                <w:spacing w:val="-12"/>
              </w:rPr>
              <w:t xml:space="preserve"> </w:t>
            </w:r>
            <w:r w:rsidRPr="005559B5">
              <w:rPr>
                <w:color w:val="002060"/>
              </w:rPr>
              <w:t>end</w:t>
            </w:r>
            <w:r w:rsidRPr="005559B5">
              <w:rPr>
                <w:color w:val="002060"/>
                <w:spacing w:val="-11"/>
              </w:rPr>
              <w:t xml:space="preserve"> </w:t>
            </w:r>
            <w:r w:rsidRPr="005559B5">
              <w:rPr>
                <w:color w:val="002060"/>
              </w:rPr>
              <w:t>of</w:t>
            </w:r>
            <w:r w:rsidRPr="005559B5">
              <w:rPr>
                <w:color w:val="002060"/>
                <w:spacing w:val="-9"/>
              </w:rPr>
              <w:t xml:space="preserve"> </w:t>
            </w:r>
            <w:r w:rsidRPr="005559B5">
              <w:rPr>
                <w:color w:val="002060"/>
              </w:rPr>
              <w:t>80</w:t>
            </w:r>
            <w:r w:rsidRPr="005559B5">
              <w:rPr>
                <w:color w:val="002060"/>
                <w:spacing w:val="-13"/>
              </w:rPr>
              <w:t xml:space="preserve"> </w:t>
            </w:r>
            <w:r w:rsidRPr="005559B5">
              <w:rPr>
                <w:color w:val="002060"/>
              </w:rPr>
              <w:t>%</w:t>
            </w:r>
            <w:r w:rsidRPr="005559B5">
              <w:rPr>
                <w:color w:val="002060"/>
                <w:spacing w:val="-10"/>
              </w:rPr>
              <w:t xml:space="preserve"> </w:t>
            </w:r>
            <w:r w:rsidRPr="005559B5">
              <w:rPr>
                <w:color w:val="002060"/>
              </w:rPr>
              <w:t>of</w:t>
            </w:r>
            <w:r w:rsidRPr="005559B5">
              <w:rPr>
                <w:color w:val="002060"/>
                <w:spacing w:val="-9"/>
              </w:rPr>
              <w:t xml:space="preserve"> </w:t>
            </w:r>
            <w:r w:rsidRPr="005559B5">
              <w:rPr>
                <w:color w:val="002060"/>
              </w:rPr>
              <w:t>the</w:t>
            </w:r>
            <w:r w:rsidRPr="005559B5">
              <w:rPr>
                <w:color w:val="002060"/>
                <w:spacing w:val="-11"/>
              </w:rPr>
              <w:t xml:space="preserve"> </w:t>
            </w:r>
            <w:r w:rsidRPr="005559B5">
              <w:rPr>
                <w:color w:val="002060"/>
              </w:rPr>
              <w:t>approved</w:t>
            </w:r>
            <w:r w:rsidRPr="005559B5">
              <w:rPr>
                <w:color w:val="002060"/>
                <w:spacing w:val="-11"/>
              </w:rPr>
              <w:t xml:space="preserve"> </w:t>
            </w:r>
            <w:r w:rsidRPr="005559B5">
              <w:rPr>
                <w:color w:val="002060"/>
              </w:rPr>
              <w:t>contract</w:t>
            </w:r>
            <w:r w:rsidRPr="005559B5">
              <w:rPr>
                <w:color w:val="002060"/>
                <w:spacing w:val="-10"/>
              </w:rPr>
              <w:t xml:space="preserve"> </w:t>
            </w:r>
            <w:r w:rsidRPr="005559B5">
              <w:rPr>
                <w:color w:val="002060"/>
              </w:rPr>
              <w:t>price.</w:t>
            </w:r>
          </w:p>
        </w:tc>
      </w:tr>
      <w:tr w:rsidRPr="005559B5" w:rsidR="005559B5" w14:paraId="321B9C61" w14:textId="77777777">
        <w:trPr>
          <w:trHeight w:val="4715"/>
        </w:trPr>
        <w:tc>
          <w:tcPr>
            <w:tcW w:w="1567" w:type="dxa"/>
          </w:tcPr>
          <w:p w:rsidRPr="005559B5" w:rsidR="00A53B14" w:rsidRDefault="0092076E" w14:paraId="11E07040" w14:textId="77777777">
            <w:pPr>
              <w:pStyle w:val="TableParagraph"/>
              <w:spacing w:before="117"/>
              <w:ind w:left="107"/>
              <w:rPr>
                <w:b/>
                <w:color w:val="002060"/>
              </w:rPr>
            </w:pPr>
            <w:r w:rsidRPr="005559B5">
              <w:rPr>
                <w:b/>
                <w:color w:val="002060"/>
              </w:rPr>
              <w:t>GCC</w:t>
            </w:r>
            <w:r w:rsidRPr="005559B5">
              <w:rPr>
                <w:b/>
                <w:color w:val="002060"/>
                <w:spacing w:val="-13"/>
              </w:rPr>
              <w:t xml:space="preserve"> </w:t>
            </w:r>
            <w:r w:rsidRPr="005559B5">
              <w:rPr>
                <w:b/>
                <w:color w:val="002060"/>
              </w:rPr>
              <w:t>58.1</w:t>
            </w:r>
          </w:p>
        </w:tc>
        <w:tc>
          <w:tcPr>
            <w:tcW w:w="8474" w:type="dxa"/>
          </w:tcPr>
          <w:p w:rsidRPr="005559B5" w:rsidR="00A53B14" w:rsidRDefault="0092076E" w14:paraId="6A3EF6D4" w14:textId="77777777">
            <w:pPr>
              <w:pStyle w:val="TableParagraph"/>
              <w:spacing w:before="117"/>
              <w:ind w:left="107" w:right="87"/>
              <w:jc w:val="both"/>
              <w:rPr>
                <w:color w:val="002060"/>
              </w:rPr>
            </w:pPr>
            <w:r w:rsidRPr="005559B5">
              <w:rPr>
                <w:color w:val="002060"/>
                <w:spacing w:val="-4"/>
              </w:rPr>
              <w:t>The</w:t>
            </w:r>
            <w:r w:rsidRPr="005559B5">
              <w:rPr>
                <w:color w:val="002060"/>
                <w:spacing w:val="-7"/>
              </w:rPr>
              <w:t xml:space="preserve"> </w:t>
            </w:r>
            <w:r w:rsidRPr="005559B5">
              <w:rPr>
                <w:color w:val="002060"/>
                <w:spacing w:val="-4"/>
              </w:rPr>
              <w:t>amount</w:t>
            </w:r>
            <w:r w:rsidRPr="005559B5">
              <w:rPr>
                <w:color w:val="002060"/>
                <w:spacing w:val="-5"/>
              </w:rPr>
              <w:t xml:space="preserve"> </w:t>
            </w:r>
            <w:r w:rsidRPr="005559B5">
              <w:rPr>
                <w:color w:val="002060"/>
                <w:spacing w:val="-4"/>
              </w:rPr>
              <w:t>of</w:t>
            </w:r>
            <w:r w:rsidRPr="005559B5">
              <w:rPr>
                <w:color w:val="002060"/>
                <w:spacing w:val="-6"/>
              </w:rPr>
              <w:t xml:space="preserve"> </w:t>
            </w:r>
            <w:r w:rsidRPr="005559B5">
              <w:rPr>
                <w:color w:val="002060"/>
                <w:spacing w:val="-4"/>
              </w:rPr>
              <w:t>the</w:t>
            </w:r>
            <w:r w:rsidRPr="005559B5" w:rsidR="005364AD">
              <w:rPr>
                <w:color w:val="002060"/>
                <w:spacing w:val="49"/>
              </w:rPr>
              <w:t xml:space="preserve"> </w:t>
            </w:r>
            <w:r w:rsidRPr="005559B5">
              <w:rPr>
                <w:color w:val="002060"/>
                <w:spacing w:val="-4"/>
              </w:rPr>
              <w:t>of</w:t>
            </w:r>
            <w:r w:rsidRPr="005559B5">
              <w:rPr>
                <w:color w:val="002060"/>
                <w:spacing w:val="-7"/>
              </w:rPr>
              <w:t xml:space="preserve"> </w:t>
            </w:r>
            <w:r w:rsidRPr="005559B5">
              <w:rPr>
                <w:color w:val="002060"/>
                <w:spacing w:val="-4"/>
              </w:rPr>
              <w:t>performance</w:t>
            </w:r>
            <w:r w:rsidRPr="005559B5">
              <w:rPr>
                <w:color w:val="002060"/>
                <w:spacing w:val="-10"/>
              </w:rPr>
              <w:t xml:space="preserve"> </w:t>
            </w:r>
            <w:r w:rsidRPr="005559B5">
              <w:rPr>
                <w:color w:val="002060"/>
                <w:spacing w:val="-4"/>
              </w:rPr>
              <w:t>Security</w:t>
            </w:r>
            <w:r w:rsidRPr="005559B5">
              <w:rPr>
                <w:color w:val="002060"/>
                <w:spacing w:val="-11"/>
              </w:rPr>
              <w:t xml:space="preserve"> </w:t>
            </w:r>
            <w:r w:rsidRPr="005559B5">
              <w:rPr>
                <w:color w:val="002060"/>
                <w:spacing w:val="-4"/>
              </w:rPr>
              <w:t>on</w:t>
            </w:r>
            <w:r w:rsidRPr="005559B5">
              <w:rPr>
                <w:color w:val="002060"/>
                <w:spacing w:val="-11"/>
              </w:rPr>
              <w:t xml:space="preserve"> </w:t>
            </w:r>
            <w:r w:rsidRPr="005559B5">
              <w:rPr>
                <w:color w:val="002060"/>
                <w:spacing w:val="-4"/>
              </w:rPr>
              <w:t>the</w:t>
            </w:r>
            <w:r w:rsidRPr="005559B5">
              <w:rPr>
                <w:color w:val="002060"/>
                <w:spacing w:val="-11"/>
              </w:rPr>
              <w:t xml:space="preserve"> </w:t>
            </w:r>
            <w:r w:rsidRPr="005559B5">
              <w:rPr>
                <w:color w:val="002060"/>
                <w:spacing w:val="-4"/>
              </w:rPr>
              <w:t>recommendation</w:t>
            </w:r>
            <w:r w:rsidRPr="005559B5">
              <w:rPr>
                <w:color w:val="002060"/>
                <w:spacing w:val="-10"/>
              </w:rPr>
              <w:t xml:space="preserve"> </w:t>
            </w:r>
            <w:r w:rsidRPr="005559B5">
              <w:rPr>
                <w:color w:val="002060"/>
                <w:spacing w:val="-3"/>
              </w:rPr>
              <w:t>of</w:t>
            </w:r>
            <w:r w:rsidRPr="005559B5">
              <w:rPr>
                <w:color w:val="002060"/>
                <w:spacing w:val="-10"/>
              </w:rPr>
              <w:t xml:space="preserve"> </w:t>
            </w:r>
            <w:r w:rsidRPr="005559B5">
              <w:rPr>
                <w:color w:val="002060"/>
                <w:spacing w:val="-3"/>
              </w:rPr>
              <w:t>tender</w:t>
            </w:r>
            <w:r w:rsidRPr="005559B5">
              <w:rPr>
                <w:color w:val="002060"/>
                <w:spacing w:val="-10"/>
              </w:rPr>
              <w:t xml:space="preserve"> </w:t>
            </w:r>
            <w:r w:rsidRPr="005559B5">
              <w:rPr>
                <w:color w:val="002060"/>
                <w:spacing w:val="-3"/>
              </w:rPr>
              <w:t>evaluation</w:t>
            </w:r>
            <w:r w:rsidRPr="005559B5">
              <w:rPr>
                <w:color w:val="002060"/>
                <w:spacing w:val="-59"/>
              </w:rPr>
              <w:t xml:space="preserve"> </w:t>
            </w:r>
            <w:r w:rsidRPr="005559B5" w:rsidR="005364AD">
              <w:rPr>
                <w:color w:val="002060"/>
                <w:spacing w:val="-59"/>
              </w:rPr>
              <w:t xml:space="preserve"> </w:t>
            </w:r>
            <w:r w:rsidRPr="005559B5">
              <w:rPr>
                <w:color w:val="002060"/>
                <w:spacing w:val="-2"/>
              </w:rPr>
              <w:t>committee</w:t>
            </w:r>
            <w:r w:rsidRPr="005559B5">
              <w:rPr>
                <w:color w:val="002060"/>
                <w:spacing w:val="-14"/>
              </w:rPr>
              <w:t xml:space="preserve"> </w:t>
            </w:r>
            <w:r w:rsidRPr="005559B5">
              <w:rPr>
                <w:color w:val="002060"/>
                <w:spacing w:val="-2"/>
              </w:rPr>
              <w:t>according</w:t>
            </w:r>
            <w:r w:rsidRPr="005559B5">
              <w:rPr>
                <w:color w:val="002060"/>
                <w:spacing w:val="-12"/>
              </w:rPr>
              <w:t xml:space="preserve"> </w:t>
            </w:r>
            <w:r w:rsidRPr="005559B5">
              <w:rPr>
                <w:color w:val="002060"/>
                <w:spacing w:val="-2"/>
              </w:rPr>
              <w:t>to</w:t>
            </w:r>
            <w:r w:rsidRPr="005559B5">
              <w:rPr>
                <w:color w:val="002060"/>
                <w:spacing w:val="-13"/>
              </w:rPr>
              <w:t xml:space="preserve"> </w:t>
            </w:r>
            <w:r w:rsidRPr="005559B5">
              <w:rPr>
                <w:color w:val="002060"/>
                <w:spacing w:val="-1"/>
              </w:rPr>
              <w:t>rules</w:t>
            </w:r>
            <w:r w:rsidRPr="005559B5">
              <w:rPr>
                <w:color w:val="002060"/>
                <w:spacing w:val="-11"/>
              </w:rPr>
              <w:t xml:space="preserve"> </w:t>
            </w:r>
            <w:r w:rsidRPr="005559B5">
              <w:rPr>
                <w:color w:val="002060"/>
                <w:spacing w:val="-1"/>
              </w:rPr>
              <w:t>65(3)</w:t>
            </w:r>
            <w:r w:rsidRPr="005559B5">
              <w:rPr>
                <w:color w:val="002060"/>
                <w:spacing w:val="-12"/>
              </w:rPr>
              <w:t xml:space="preserve"> </w:t>
            </w:r>
            <w:r w:rsidRPr="005559B5">
              <w:rPr>
                <w:color w:val="002060"/>
                <w:spacing w:val="-1"/>
              </w:rPr>
              <w:t>of</w:t>
            </w:r>
            <w:r w:rsidRPr="005559B5">
              <w:rPr>
                <w:color w:val="002060"/>
                <w:spacing w:val="-11"/>
              </w:rPr>
              <w:t xml:space="preserve"> </w:t>
            </w:r>
            <w:r w:rsidRPr="005559B5">
              <w:rPr>
                <w:color w:val="002060"/>
                <w:spacing w:val="-1"/>
              </w:rPr>
              <w:t>public</w:t>
            </w:r>
            <w:r w:rsidRPr="005559B5">
              <w:rPr>
                <w:color w:val="002060"/>
                <w:spacing w:val="-13"/>
              </w:rPr>
              <w:t xml:space="preserve"> </w:t>
            </w:r>
            <w:r w:rsidRPr="005559B5">
              <w:rPr>
                <w:color w:val="002060"/>
                <w:spacing w:val="-1"/>
              </w:rPr>
              <w:t>procurement</w:t>
            </w:r>
            <w:r w:rsidRPr="005559B5">
              <w:rPr>
                <w:color w:val="002060"/>
                <w:spacing w:val="-13"/>
              </w:rPr>
              <w:t xml:space="preserve"> </w:t>
            </w:r>
            <w:r w:rsidRPr="005559B5">
              <w:rPr>
                <w:color w:val="002060"/>
                <w:spacing w:val="-1"/>
              </w:rPr>
              <w:t>rules</w:t>
            </w:r>
            <w:r w:rsidRPr="005559B5">
              <w:rPr>
                <w:color w:val="002060"/>
                <w:spacing w:val="-13"/>
              </w:rPr>
              <w:t xml:space="preserve"> </w:t>
            </w:r>
            <w:r w:rsidRPr="005559B5">
              <w:rPr>
                <w:color w:val="002060"/>
                <w:spacing w:val="-1"/>
              </w:rPr>
              <w:t>2064</w:t>
            </w:r>
            <w:r w:rsidRPr="005559B5">
              <w:rPr>
                <w:color w:val="002060"/>
                <w:spacing w:val="-13"/>
              </w:rPr>
              <w:t xml:space="preserve"> </w:t>
            </w:r>
            <w:r w:rsidRPr="005559B5">
              <w:rPr>
                <w:color w:val="002060"/>
                <w:spacing w:val="-1"/>
              </w:rPr>
              <w:t>(Amended)</w:t>
            </w:r>
            <w:r w:rsidRPr="005559B5">
              <w:rPr>
                <w:color w:val="002060"/>
                <w:spacing w:val="-11"/>
              </w:rPr>
              <w:t xml:space="preserve"> </w:t>
            </w:r>
            <w:r w:rsidRPr="005559B5">
              <w:rPr>
                <w:color w:val="002060"/>
                <w:spacing w:val="-1"/>
              </w:rPr>
              <w:t>as</w:t>
            </w:r>
            <w:r w:rsidRPr="005559B5">
              <w:rPr>
                <w:color w:val="002060"/>
                <w:spacing w:val="-11"/>
              </w:rPr>
              <w:t xml:space="preserve"> </w:t>
            </w:r>
            <w:r w:rsidRPr="005559B5">
              <w:rPr>
                <w:color w:val="002060"/>
                <w:spacing w:val="-1"/>
              </w:rPr>
              <w:t>per</w:t>
            </w:r>
            <w:r w:rsidRPr="005559B5">
              <w:rPr>
                <w:color w:val="002060"/>
                <w:spacing w:val="-58"/>
              </w:rPr>
              <w:t xml:space="preserve"> </w:t>
            </w:r>
            <w:r w:rsidRPr="005559B5" w:rsidR="005364AD">
              <w:rPr>
                <w:color w:val="002060"/>
                <w:spacing w:val="-58"/>
              </w:rPr>
              <w:t xml:space="preserve"> </w:t>
            </w:r>
            <w:r w:rsidRPr="005559B5">
              <w:rPr>
                <w:color w:val="002060"/>
              </w:rPr>
              <w:t>given</w:t>
            </w:r>
            <w:r w:rsidRPr="005559B5">
              <w:rPr>
                <w:color w:val="002060"/>
                <w:spacing w:val="-10"/>
              </w:rPr>
              <w:t xml:space="preserve"> </w:t>
            </w:r>
            <w:r w:rsidRPr="005559B5">
              <w:rPr>
                <w:color w:val="002060"/>
              </w:rPr>
              <w:t>below.</w:t>
            </w:r>
          </w:p>
          <w:p w:rsidRPr="005559B5" w:rsidR="00A53B14" w:rsidRDefault="0092076E" w14:paraId="0C9009F8" w14:textId="77777777">
            <w:pPr>
              <w:pStyle w:val="TableParagraph"/>
              <w:spacing w:before="144"/>
              <w:ind w:left="107" w:right="85" w:firstLine="60"/>
              <w:jc w:val="both"/>
              <w:rPr>
                <w:color w:val="002060"/>
              </w:rPr>
            </w:pPr>
            <w:r w:rsidRPr="005559B5">
              <w:rPr>
                <w:color w:val="002060"/>
                <w:spacing w:val="-5"/>
              </w:rPr>
              <w:t>1)</w:t>
            </w:r>
            <w:r w:rsidRPr="005559B5">
              <w:rPr>
                <w:color w:val="002060"/>
                <w:spacing w:val="-13"/>
              </w:rPr>
              <w:t xml:space="preserve"> </w:t>
            </w:r>
            <w:r w:rsidRPr="005559B5">
              <w:rPr>
                <w:color w:val="002060"/>
                <w:spacing w:val="-5"/>
              </w:rPr>
              <w:t>If</w:t>
            </w:r>
            <w:r w:rsidRPr="005559B5">
              <w:rPr>
                <w:color w:val="002060"/>
                <w:spacing w:val="35"/>
              </w:rPr>
              <w:t xml:space="preserve"> </w:t>
            </w:r>
            <w:r w:rsidRPr="005559B5">
              <w:rPr>
                <w:color w:val="002060"/>
                <w:spacing w:val="-5"/>
              </w:rPr>
              <w:t>bid</w:t>
            </w:r>
            <w:r w:rsidRPr="005559B5">
              <w:rPr>
                <w:color w:val="002060"/>
                <w:spacing w:val="-14"/>
              </w:rPr>
              <w:t xml:space="preserve"> </w:t>
            </w:r>
            <w:r w:rsidRPr="005559B5">
              <w:rPr>
                <w:color w:val="002060"/>
                <w:spacing w:val="-5"/>
              </w:rPr>
              <w:t>price</w:t>
            </w:r>
            <w:r w:rsidRPr="005559B5">
              <w:rPr>
                <w:color w:val="002060"/>
                <w:spacing w:val="-16"/>
              </w:rPr>
              <w:t xml:space="preserve"> </w:t>
            </w:r>
            <w:r w:rsidRPr="005559B5">
              <w:rPr>
                <w:color w:val="002060"/>
                <w:spacing w:val="-4"/>
              </w:rPr>
              <w:t>of</w:t>
            </w:r>
            <w:r w:rsidRPr="005559B5">
              <w:rPr>
                <w:color w:val="002060"/>
                <w:spacing w:val="-13"/>
              </w:rPr>
              <w:t xml:space="preserve"> </w:t>
            </w:r>
            <w:r w:rsidRPr="005559B5">
              <w:rPr>
                <w:color w:val="002060"/>
                <w:spacing w:val="-4"/>
              </w:rPr>
              <w:t>the</w:t>
            </w:r>
            <w:r w:rsidRPr="005559B5">
              <w:rPr>
                <w:color w:val="002060"/>
                <w:spacing w:val="-14"/>
              </w:rPr>
              <w:t xml:space="preserve"> </w:t>
            </w:r>
            <w:r w:rsidRPr="005559B5">
              <w:rPr>
                <w:color w:val="002060"/>
                <w:spacing w:val="-4"/>
              </w:rPr>
              <w:t>bidder</w:t>
            </w:r>
            <w:r w:rsidRPr="005559B5">
              <w:rPr>
                <w:color w:val="002060"/>
                <w:spacing w:val="-13"/>
              </w:rPr>
              <w:t xml:space="preserve"> </w:t>
            </w:r>
            <w:r w:rsidRPr="005559B5">
              <w:rPr>
                <w:color w:val="002060"/>
                <w:spacing w:val="-4"/>
              </w:rPr>
              <w:t>selected</w:t>
            </w:r>
            <w:r w:rsidRPr="005559B5">
              <w:rPr>
                <w:color w:val="002060"/>
                <w:spacing w:val="-16"/>
              </w:rPr>
              <w:t xml:space="preserve"> </w:t>
            </w:r>
            <w:r w:rsidRPr="005559B5">
              <w:rPr>
                <w:color w:val="002060"/>
                <w:spacing w:val="-4"/>
              </w:rPr>
              <w:t>for</w:t>
            </w:r>
            <w:r w:rsidRPr="005559B5">
              <w:rPr>
                <w:color w:val="002060"/>
                <w:spacing w:val="-15"/>
              </w:rPr>
              <w:t xml:space="preserve"> </w:t>
            </w:r>
            <w:r w:rsidRPr="005559B5">
              <w:rPr>
                <w:color w:val="002060"/>
                <w:spacing w:val="-4"/>
              </w:rPr>
              <w:t>acceptance</w:t>
            </w:r>
            <w:r w:rsidRPr="005559B5">
              <w:rPr>
                <w:color w:val="002060"/>
                <w:spacing w:val="-16"/>
              </w:rPr>
              <w:t xml:space="preserve"> </w:t>
            </w:r>
            <w:r w:rsidRPr="005559B5">
              <w:rPr>
                <w:color w:val="002060"/>
                <w:spacing w:val="-4"/>
              </w:rPr>
              <w:t>is</w:t>
            </w:r>
            <w:r w:rsidRPr="005559B5">
              <w:rPr>
                <w:color w:val="002060"/>
                <w:spacing w:val="-14"/>
              </w:rPr>
              <w:t xml:space="preserve"> </w:t>
            </w:r>
            <w:r w:rsidRPr="005559B5">
              <w:rPr>
                <w:color w:val="002060"/>
                <w:spacing w:val="-4"/>
              </w:rPr>
              <w:t>up</w:t>
            </w:r>
            <w:r w:rsidRPr="005559B5">
              <w:rPr>
                <w:color w:val="002060"/>
                <w:spacing w:val="-14"/>
              </w:rPr>
              <w:t xml:space="preserve"> </w:t>
            </w:r>
            <w:r w:rsidRPr="005559B5">
              <w:rPr>
                <w:color w:val="002060"/>
                <w:spacing w:val="-4"/>
              </w:rPr>
              <w:t>to</w:t>
            </w:r>
            <w:r w:rsidRPr="005559B5">
              <w:rPr>
                <w:color w:val="002060"/>
                <w:spacing w:val="-16"/>
              </w:rPr>
              <w:t xml:space="preserve"> </w:t>
            </w:r>
            <w:r w:rsidRPr="005559B5">
              <w:rPr>
                <w:color w:val="002060"/>
                <w:spacing w:val="-4"/>
              </w:rPr>
              <w:t>15</w:t>
            </w:r>
            <w:r w:rsidRPr="005559B5">
              <w:rPr>
                <w:color w:val="002060"/>
                <w:spacing w:val="-14"/>
              </w:rPr>
              <w:t xml:space="preserve"> </w:t>
            </w:r>
            <w:r w:rsidRPr="005559B5">
              <w:rPr>
                <w:color w:val="002060"/>
                <w:spacing w:val="-4"/>
              </w:rPr>
              <w:t>(fifteen)</w:t>
            </w:r>
            <w:r w:rsidRPr="005559B5">
              <w:rPr>
                <w:color w:val="002060"/>
                <w:spacing w:val="-13"/>
              </w:rPr>
              <w:t xml:space="preserve"> </w:t>
            </w:r>
            <w:r w:rsidRPr="005559B5">
              <w:rPr>
                <w:color w:val="002060"/>
                <w:spacing w:val="-4"/>
              </w:rPr>
              <w:t>percent</w:t>
            </w:r>
            <w:r w:rsidRPr="005559B5">
              <w:rPr>
                <w:color w:val="002060"/>
                <w:spacing w:val="-12"/>
              </w:rPr>
              <w:t xml:space="preserve"> </w:t>
            </w:r>
            <w:r w:rsidRPr="005559B5">
              <w:rPr>
                <w:color w:val="002060"/>
                <w:spacing w:val="-4"/>
              </w:rPr>
              <w:t>below</w:t>
            </w:r>
            <w:r w:rsidRPr="005559B5">
              <w:rPr>
                <w:color w:val="002060"/>
                <w:spacing w:val="-17"/>
              </w:rPr>
              <w:t xml:space="preserve"> </w:t>
            </w:r>
            <w:r w:rsidRPr="005559B5">
              <w:rPr>
                <w:color w:val="002060"/>
                <w:spacing w:val="-4"/>
              </w:rPr>
              <w:t>the</w:t>
            </w:r>
            <w:r w:rsidRPr="005559B5">
              <w:rPr>
                <w:color w:val="002060"/>
                <w:spacing w:val="-59"/>
              </w:rPr>
              <w:t xml:space="preserve"> </w:t>
            </w:r>
            <w:r w:rsidRPr="005559B5">
              <w:rPr>
                <w:color w:val="002060"/>
                <w:spacing w:val="-3"/>
              </w:rPr>
              <w:t>approved</w:t>
            </w:r>
            <w:r w:rsidRPr="005559B5">
              <w:rPr>
                <w:color w:val="002060"/>
                <w:spacing w:val="-11"/>
              </w:rPr>
              <w:t xml:space="preserve"> </w:t>
            </w:r>
            <w:r w:rsidRPr="005559B5">
              <w:rPr>
                <w:color w:val="002060"/>
                <w:spacing w:val="-3"/>
              </w:rPr>
              <w:t>cost</w:t>
            </w:r>
            <w:r w:rsidRPr="005559B5">
              <w:rPr>
                <w:color w:val="002060"/>
                <w:spacing w:val="-11"/>
              </w:rPr>
              <w:t xml:space="preserve"> </w:t>
            </w:r>
            <w:r w:rsidRPr="005559B5">
              <w:rPr>
                <w:color w:val="002060"/>
                <w:spacing w:val="-3"/>
              </w:rPr>
              <w:t>estimate,</w:t>
            </w:r>
            <w:r w:rsidRPr="005559B5">
              <w:rPr>
                <w:color w:val="002060"/>
                <w:spacing w:val="-11"/>
              </w:rPr>
              <w:t xml:space="preserve"> </w:t>
            </w:r>
            <w:r w:rsidRPr="005559B5">
              <w:rPr>
                <w:color w:val="002060"/>
                <w:spacing w:val="-3"/>
              </w:rPr>
              <w:t>the</w:t>
            </w:r>
            <w:r w:rsidRPr="005559B5">
              <w:rPr>
                <w:color w:val="002060"/>
                <w:spacing w:val="-10"/>
              </w:rPr>
              <w:t xml:space="preserve"> </w:t>
            </w:r>
            <w:r w:rsidRPr="005559B5">
              <w:rPr>
                <w:color w:val="002060"/>
                <w:spacing w:val="-3"/>
              </w:rPr>
              <w:t>performance</w:t>
            </w:r>
            <w:r w:rsidRPr="005559B5">
              <w:rPr>
                <w:color w:val="002060"/>
                <w:spacing w:val="-12"/>
              </w:rPr>
              <w:t xml:space="preserve"> </w:t>
            </w:r>
            <w:r w:rsidRPr="005559B5">
              <w:rPr>
                <w:color w:val="002060"/>
                <w:spacing w:val="-3"/>
              </w:rPr>
              <w:t>security</w:t>
            </w:r>
            <w:r w:rsidRPr="005559B5">
              <w:rPr>
                <w:color w:val="002060"/>
                <w:spacing w:val="-12"/>
              </w:rPr>
              <w:t xml:space="preserve"> </w:t>
            </w:r>
            <w:r w:rsidRPr="005559B5">
              <w:rPr>
                <w:color w:val="002060"/>
                <w:spacing w:val="-3"/>
              </w:rPr>
              <w:t>amount</w:t>
            </w:r>
            <w:r w:rsidRPr="005559B5">
              <w:rPr>
                <w:color w:val="002060"/>
                <w:spacing w:val="-9"/>
              </w:rPr>
              <w:t xml:space="preserve"> </w:t>
            </w:r>
            <w:r w:rsidRPr="005559B5">
              <w:rPr>
                <w:color w:val="002060"/>
                <w:spacing w:val="-2"/>
              </w:rPr>
              <w:t>shall</w:t>
            </w:r>
            <w:r w:rsidRPr="005559B5">
              <w:rPr>
                <w:color w:val="002060"/>
                <w:spacing w:val="-10"/>
              </w:rPr>
              <w:t xml:space="preserve"> </w:t>
            </w:r>
            <w:r w:rsidRPr="005559B5">
              <w:rPr>
                <w:color w:val="002060"/>
                <w:spacing w:val="-2"/>
              </w:rPr>
              <w:t>be</w:t>
            </w:r>
            <w:r w:rsidRPr="005559B5">
              <w:rPr>
                <w:color w:val="002060"/>
                <w:spacing w:val="-12"/>
              </w:rPr>
              <w:t xml:space="preserve"> </w:t>
            </w:r>
            <w:r w:rsidRPr="005559B5">
              <w:rPr>
                <w:color w:val="002060"/>
                <w:spacing w:val="-2"/>
              </w:rPr>
              <w:t>5</w:t>
            </w:r>
            <w:r w:rsidRPr="005559B5">
              <w:rPr>
                <w:color w:val="002060"/>
                <w:spacing w:val="-12"/>
              </w:rPr>
              <w:t xml:space="preserve"> </w:t>
            </w:r>
            <w:r w:rsidRPr="005559B5">
              <w:rPr>
                <w:color w:val="002060"/>
                <w:spacing w:val="-2"/>
              </w:rPr>
              <w:t>(five)</w:t>
            </w:r>
            <w:r w:rsidRPr="005559B5">
              <w:rPr>
                <w:color w:val="002060"/>
                <w:spacing w:val="-11"/>
              </w:rPr>
              <w:t xml:space="preserve"> </w:t>
            </w:r>
            <w:r w:rsidRPr="005559B5">
              <w:rPr>
                <w:color w:val="002060"/>
                <w:spacing w:val="-2"/>
              </w:rPr>
              <w:t>percent</w:t>
            </w:r>
            <w:r w:rsidRPr="005559B5">
              <w:rPr>
                <w:color w:val="002060"/>
                <w:spacing w:val="-8"/>
              </w:rPr>
              <w:t xml:space="preserve"> </w:t>
            </w:r>
            <w:r w:rsidRPr="005559B5">
              <w:rPr>
                <w:color w:val="002060"/>
                <w:spacing w:val="-2"/>
              </w:rPr>
              <w:t>of</w:t>
            </w:r>
            <w:r w:rsidRPr="005559B5">
              <w:rPr>
                <w:color w:val="002060"/>
                <w:spacing w:val="-11"/>
              </w:rPr>
              <w:t xml:space="preserve"> </w:t>
            </w:r>
            <w:r w:rsidRPr="005559B5">
              <w:rPr>
                <w:color w:val="002060"/>
                <w:spacing w:val="-2"/>
              </w:rPr>
              <w:t>the</w:t>
            </w:r>
            <w:r w:rsidRPr="005559B5">
              <w:rPr>
                <w:color w:val="002060"/>
                <w:spacing w:val="-59"/>
              </w:rPr>
              <w:t xml:space="preserve"> </w:t>
            </w:r>
            <w:r w:rsidRPr="005559B5" w:rsidR="005364AD">
              <w:rPr>
                <w:color w:val="002060"/>
                <w:spacing w:val="-59"/>
              </w:rPr>
              <w:t xml:space="preserve"> </w:t>
            </w:r>
            <w:r w:rsidRPr="005559B5">
              <w:rPr>
                <w:color w:val="002060"/>
              </w:rPr>
              <w:t>bid</w:t>
            </w:r>
            <w:r w:rsidRPr="005559B5">
              <w:rPr>
                <w:color w:val="002060"/>
                <w:spacing w:val="-10"/>
              </w:rPr>
              <w:t xml:space="preserve"> </w:t>
            </w:r>
            <w:r w:rsidRPr="005559B5">
              <w:rPr>
                <w:color w:val="002060"/>
              </w:rPr>
              <w:t>price.</w:t>
            </w:r>
          </w:p>
          <w:p w:rsidRPr="005559B5" w:rsidR="00A53B14" w:rsidRDefault="0092076E" w14:paraId="0CDB389A" w14:textId="77777777">
            <w:pPr>
              <w:pStyle w:val="TableParagraph"/>
              <w:spacing w:before="143"/>
              <w:ind w:left="107" w:right="85"/>
              <w:jc w:val="both"/>
              <w:rPr>
                <w:color w:val="002060"/>
              </w:rPr>
            </w:pPr>
            <w:r w:rsidRPr="005559B5">
              <w:rPr>
                <w:color w:val="002060"/>
                <w:spacing w:val="-4"/>
              </w:rPr>
              <w:t>ii)</w:t>
            </w:r>
            <w:r w:rsidRPr="005559B5">
              <w:rPr>
                <w:color w:val="002060"/>
                <w:spacing w:val="-9"/>
              </w:rPr>
              <w:t xml:space="preserve"> </w:t>
            </w:r>
            <w:r w:rsidRPr="005559B5">
              <w:rPr>
                <w:color w:val="002060"/>
                <w:spacing w:val="-4"/>
              </w:rPr>
              <w:t>For</w:t>
            </w:r>
            <w:r w:rsidRPr="005559B5">
              <w:rPr>
                <w:color w:val="002060"/>
                <w:spacing w:val="-10"/>
              </w:rPr>
              <w:t xml:space="preserve"> </w:t>
            </w:r>
            <w:r w:rsidRPr="005559B5">
              <w:rPr>
                <w:color w:val="002060"/>
                <w:spacing w:val="-4"/>
              </w:rPr>
              <w:t>the</w:t>
            </w:r>
            <w:r w:rsidRPr="005559B5">
              <w:rPr>
                <w:color w:val="002060"/>
                <w:spacing w:val="-9"/>
              </w:rPr>
              <w:t xml:space="preserve"> </w:t>
            </w:r>
            <w:r w:rsidRPr="005559B5">
              <w:rPr>
                <w:color w:val="002060"/>
                <w:spacing w:val="-4"/>
              </w:rPr>
              <w:t>bid</w:t>
            </w:r>
            <w:r w:rsidRPr="005559B5">
              <w:rPr>
                <w:color w:val="002060"/>
                <w:spacing w:val="-9"/>
              </w:rPr>
              <w:t xml:space="preserve"> </w:t>
            </w:r>
            <w:r w:rsidRPr="005559B5">
              <w:rPr>
                <w:color w:val="002060"/>
                <w:spacing w:val="-4"/>
              </w:rPr>
              <w:t>price</w:t>
            </w:r>
            <w:r w:rsidRPr="005559B5">
              <w:rPr>
                <w:color w:val="002060"/>
                <w:spacing w:val="-10"/>
              </w:rPr>
              <w:t xml:space="preserve"> </w:t>
            </w:r>
            <w:r w:rsidRPr="005559B5">
              <w:rPr>
                <w:color w:val="002060"/>
                <w:spacing w:val="-4"/>
              </w:rPr>
              <w:t>of</w:t>
            </w:r>
            <w:r w:rsidRPr="005559B5">
              <w:rPr>
                <w:color w:val="002060"/>
                <w:spacing w:val="-10"/>
              </w:rPr>
              <w:t xml:space="preserve"> </w:t>
            </w:r>
            <w:r w:rsidRPr="005559B5">
              <w:rPr>
                <w:color w:val="002060"/>
                <w:spacing w:val="-4"/>
              </w:rPr>
              <w:t>the</w:t>
            </w:r>
            <w:r w:rsidRPr="005559B5">
              <w:rPr>
                <w:color w:val="002060"/>
                <w:spacing w:val="-11"/>
              </w:rPr>
              <w:t xml:space="preserve"> </w:t>
            </w:r>
            <w:r w:rsidRPr="005559B5">
              <w:rPr>
                <w:color w:val="002060"/>
                <w:spacing w:val="-4"/>
              </w:rPr>
              <w:t>bidder</w:t>
            </w:r>
            <w:r w:rsidRPr="005559B5">
              <w:rPr>
                <w:color w:val="002060"/>
                <w:spacing w:val="-8"/>
              </w:rPr>
              <w:t xml:space="preserve"> </w:t>
            </w:r>
            <w:r w:rsidRPr="005559B5">
              <w:rPr>
                <w:color w:val="002060"/>
                <w:spacing w:val="-4"/>
              </w:rPr>
              <w:t>selected</w:t>
            </w:r>
            <w:r w:rsidRPr="005559B5">
              <w:rPr>
                <w:color w:val="002060"/>
                <w:spacing w:val="-11"/>
              </w:rPr>
              <w:t xml:space="preserve"> </w:t>
            </w:r>
            <w:r w:rsidRPr="005559B5">
              <w:rPr>
                <w:color w:val="002060"/>
                <w:spacing w:val="-4"/>
              </w:rPr>
              <w:t>for</w:t>
            </w:r>
            <w:r w:rsidRPr="005559B5">
              <w:rPr>
                <w:color w:val="002060"/>
                <w:spacing w:val="-9"/>
              </w:rPr>
              <w:t xml:space="preserve"> </w:t>
            </w:r>
            <w:r w:rsidRPr="005559B5">
              <w:rPr>
                <w:color w:val="002060"/>
                <w:spacing w:val="-4"/>
              </w:rPr>
              <w:t>acceptance</w:t>
            </w:r>
            <w:r w:rsidRPr="005559B5">
              <w:rPr>
                <w:color w:val="002060"/>
                <w:spacing w:val="-9"/>
              </w:rPr>
              <w:t xml:space="preserve"> </w:t>
            </w:r>
            <w:r w:rsidRPr="005559B5">
              <w:rPr>
                <w:color w:val="002060"/>
                <w:spacing w:val="-4"/>
              </w:rPr>
              <w:t>is</w:t>
            </w:r>
            <w:r w:rsidRPr="005559B5">
              <w:rPr>
                <w:color w:val="002060"/>
                <w:spacing w:val="-11"/>
              </w:rPr>
              <w:t xml:space="preserve"> </w:t>
            </w:r>
            <w:r w:rsidRPr="005559B5">
              <w:rPr>
                <w:color w:val="002060"/>
                <w:spacing w:val="-4"/>
              </w:rPr>
              <w:t>more</w:t>
            </w:r>
            <w:r w:rsidRPr="005559B5">
              <w:rPr>
                <w:color w:val="002060"/>
                <w:spacing w:val="-11"/>
              </w:rPr>
              <w:t xml:space="preserve"> </w:t>
            </w:r>
            <w:r w:rsidRPr="005559B5">
              <w:rPr>
                <w:color w:val="002060"/>
                <w:spacing w:val="-4"/>
              </w:rPr>
              <w:t>than</w:t>
            </w:r>
            <w:r w:rsidRPr="005559B5">
              <w:rPr>
                <w:color w:val="002060"/>
                <w:spacing w:val="-9"/>
              </w:rPr>
              <w:t xml:space="preserve"> </w:t>
            </w:r>
            <w:r w:rsidRPr="005559B5">
              <w:rPr>
                <w:color w:val="002060"/>
                <w:spacing w:val="-3"/>
              </w:rPr>
              <w:t>15</w:t>
            </w:r>
            <w:r w:rsidRPr="005559B5">
              <w:rPr>
                <w:color w:val="002060"/>
                <w:spacing w:val="-11"/>
              </w:rPr>
              <w:t xml:space="preserve"> </w:t>
            </w:r>
            <w:r w:rsidRPr="005559B5">
              <w:rPr>
                <w:color w:val="002060"/>
                <w:spacing w:val="-3"/>
              </w:rPr>
              <w:t>(fifteen)</w:t>
            </w:r>
            <w:r w:rsidRPr="005559B5">
              <w:rPr>
                <w:color w:val="002060"/>
                <w:spacing w:val="-9"/>
              </w:rPr>
              <w:t xml:space="preserve"> </w:t>
            </w:r>
            <w:r w:rsidRPr="005559B5">
              <w:rPr>
                <w:color w:val="002060"/>
                <w:spacing w:val="-3"/>
              </w:rPr>
              <w:t>percent</w:t>
            </w:r>
            <w:r w:rsidRPr="005559B5" w:rsidR="005364AD">
              <w:rPr>
                <w:color w:val="002060"/>
                <w:spacing w:val="-3"/>
              </w:rPr>
              <w:t xml:space="preserve"> </w:t>
            </w:r>
            <w:r w:rsidRPr="005559B5">
              <w:rPr>
                <w:color w:val="002060"/>
                <w:spacing w:val="-58"/>
              </w:rPr>
              <w:t xml:space="preserve"> </w:t>
            </w:r>
            <w:r w:rsidRPr="005559B5">
              <w:rPr>
                <w:color w:val="002060"/>
              </w:rPr>
              <w:t>below of the cost estimate, the performance security amount shall be</w:t>
            </w:r>
            <w:r w:rsidRPr="005559B5">
              <w:rPr>
                <w:color w:val="002060"/>
                <w:spacing w:val="1"/>
              </w:rPr>
              <w:t xml:space="preserve"> </w:t>
            </w:r>
            <w:r w:rsidRPr="005559B5">
              <w:rPr>
                <w:color w:val="002060"/>
              </w:rPr>
              <w:t>determined as</w:t>
            </w:r>
            <w:r w:rsidRPr="005559B5" w:rsidR="005364AD">
              <w:rPr>
                <w:color w:val="002060"/>
              </w:rPr>
              <w:t xml:space="preserve"> </w:t>
            </w:r>
            <w:r w:rsidRPr="005559B5">
              <w:rPr>
                <w:color w:val="002060"/>
                <w:spacing w:val="-59"/>
              </w:rPr>
              <w:t xml:space="preserve"> </w:t>
            </w:r>
            <w:r w:rsidRPr="005559B5">
              <w:rPr>
                <w:color w:val="002060"/>
              </w:rPr>
              <w:t>follows:</w:t>
            </w:r>
          </w:p>
          <w:p w:rsidRPr="00396D6E" w:rsidR="00A53B14" w:rsidRDefault="0092076E" w14:paraId="511726B0" w14:textId="77777777">
            <w:pPr>
              <w:pStyle w:val="TableParagraph"/>
              <w:spacing w:before="12"/>
              <w:ind w:left="107" w:right="148"/>
              <w:rPr>
                <w:rFonts w:ascii="Aktiv Grotesk" w:hAnsi="Aktiv Grotesk" w:cs="Aktiv Grotesk"/>
                <w:b/>
                <w:iCs/>
                <w:color w:val="002060"/>
                <w:spacing w:val="-1"/>
              </w:rPr>
            </w:pPr>
            <w:r w:rsidRPr="00396D6E">
              <w:rPr>
                <w:rFonts w:ascii="Aktiv Grotesk" w:hAnsi="Aktiv Grotesk" w:cs="Aktiv Grotesk"/>
                <w:b/>
                <w:iCs/>
                <w:color w:val="002060"/>
                <w:spacing w:val="-1"/>
              </w:rPr>
              <w:t>Performance Security Amount =</w:t>
            </w:r>
            <w:r w:rsidRPr="00396D6E" w:rsidR="005364AD">
              <w:rPr>
                <w:rFonts w:ascii="Aktiv Grotesk" w:hAnsi="Aktiv Grotesk" w:cs="Aktiv Grotesk"/>
                <w:b/>
                <w:iCs/>
                <w:color w:val="002060"/>
                <w:spacing w:val="-1"/>
              </w:rPr>
              <w:t xml:space="preserve"> </w:t>
            </w:r>
            <w:r w:rsidRPr="00396D6E">
              <w:rPr>
                <w:rFonts w:ascii="Aktiv Grotesk" w:hAnsi="Aktiv Grotesk" w:cs="Aktiv Grotesk"/>
                <w:b/>
                <w:iCs/>
                <w:color w:val="002060"/>
                <w:spacing w:val="-1"/>
              </w:rPr>
              <w:t>[(0.85 x Cost Estimate – Bid Price) x 0.5] + 5% of Bid Price.</w:t>
            </w:r>
          </w:p>
          <w:p w:rsidRPr="00396D6E" w:rsidR="00A53B14" w:rsidRDefault="0092076E" w14:paraId="0034175E" w14:textId="77777777">
            <w:pPr>
              <w:pStyle w:val="TableParagraph"/>
              <w:spacing w:before="10"/>
              <w:ind w:left="107" w:firstLine="564"/>
              <w:rPr>
                <w:rFonts w:ascii="Aktiv Grotesk" w:hAnsi="Aktiv Grotesk" w:cs="Aktiv Grotesk"/>
                <w:b/>
                <w:iCs/>
                <w:color w:val="002060"/>
                <w:spacing w:val="-1"/>
              </w:rPr>
            </w:pPr>
            <w:r w:rsidRPr="00396D6E">
              <w:rPr>
                <w:rFonts w:ascii="Aktiv Grotesk" w:hAnsi="Aktiv Grotesk" w:cs="Aktiv Grotesk"/>
                <w:b/>
                <w:iCs/>
                <w:color w:val="002060"/>
                <w:spacing w:val="-1"/>
              </w:rPr>
              <w:t>The Bid Price and Cost Estimate shall be inclusive of Value Added Tax of Price including Provisional and others.</w:t>
            </w:r>
          </w:p>
          <w:p w:rsidRPr="005559B5" w:rsidR="00A53B14" w:rsidRDefault="0092076E" w14:paraId="69711410" w14:textId="77777777">
            <w:pPr>
              <w:pStyle w:val="TableParagraph"/>
              <w:spacing w:before="118"/>
              <w:ind w:left="107" w:right="85" w:firstLine="338"/>
              <w:jc w:val="both"/>
              <w:rPr>
                <w:color w:val="002060"/>
              </w:rPr>
            </w:pPr>
            <w:r w:rsidRPr="005559B5">
              <w:rPr>
                <w:color w:val="002060"/>
                <w:spacing w:val="-4"/>
              </w:rPr>
              <w:t>If</w:t>
            </w:r>
            <w:r w:rsidRPr="005559B5">
              <w:rPr>
                <w:color w:val="002060"/>
                <w:spacing w:val="-11"/>
              </w:rPr>
              <w:t xml:space="preserve"> </w:t>
            </w:r>
            <w:r w:rsidRPr="005559B5">
              <w:rPr>
                <w:color w:val="002060"/>
                <w:spacing w:val="-4"/>
              </w:rPr>
              <w:t>the</w:t>
            </w:r>
            <w:r w:rsidRPr="005559B5">
              <w:rPr>
                <w:color w:val="002060"/>
                <w:spacing w:val="-11"/>
              </w:rPr>
              <w:t xml:space="preserve"> </w:t>
            </w:r>
            <w:r w:rsidRPr="005559B5">
              <w:rPr>
                <w:color w:val="002060"/>
                <w:spacing w:val="-4"/>
              </w:rPr>
              <w:t>case</w:t>
            </w:r>
            <w:r w:rsidRPr="005559B5">
              <w:rPr>
                <w:color w:val="002060"/>
                <w:spacing w:val="-11"/>
              </w:rPr>
              <w:t xml:space="preserve"> </w:t>
            </w:r>
            <w:r w:rsidRPr="005559B5">
              <w:rPr>
                <w:color w:val="002060"/>
                <w:spacing w:val="-4"/>
              </w:rPr>
              <w:t>of</w:t>
            </w:r>
            <w:r w:rsidRPr="005559B5">
              <w:rPr>
                <w:color w:val="002060"/>
                <w:spacing w:val="-11"/>
              </w:rPr>
              <w:t xml:space="preserve"> </w:t>
            </w:r>
            <w:r w:rsidRPr="005559B5">
              <w:rPr>
                <w:color w:val="002060"/>
                <w:spacing w:val="-4"/>
              </w:rPr>
              <w:t>front</w:t>
            </w:r>
            <w:r w:rsidRPr="005559B5">
              <w:rPr>
                <w:color w:val="002060"/>
                <w:spacing w:val="-10"/>
              </w:rPr>
              <w:t xml:space="preserve"> </w:t>
            </w:r>
            <w:r w:rsidRPr="005559B5">
              <w:rPr>
                <w:color w:val="002060"/>
                <w:spacing w:val="-4"/>
              </w:rPr>
              <w:t>loading</w:t>
            </w:r>
            <w:r w:rsidRPr="005559B5">
              <w:rPr>
                <w:color w:val="002060"/>
                <w:spacing w:val="-9"/>
              </w:rPr>
              <w:t xml:space="preserve"> </w:t>
            </w:r>
            <w:r w:rsidRPr="005559B5">
              <w:rPr>
                <w:color w:val="002060"/>
                <w:spacing w:val="-4"/>
              </w:rPr>
              <w:t>occurs</w:t>
            </w:r>
            <w:r w:rsidRPr="005559B5">
              <w:rPr>
                <w:color w:val="002060"/>
                <w:spacing w:val="-12"/>
              </w:rPr>
              <w:t xml:space="preserve"> </w:t>
            </w:r>
            <w:r w:rsidRPr="005559B5">
              <w:rPr>
                <w:color w:val="002060"/>
                <w:spacing w:val="-4"/>
              </w:rPr>
              <w:t>in</w:t>
            </w:r>
            <w:r w:rsidRPr="005559B5">
              <w:rPr>
                <w:color w:val="002060"/>
                <w:spacing w:val="-11"/>
              </w:rPr>
              <w:t xml:space="preserve"> </w:t>
            </w:r>
            <w:r w:rsidRPr="005559B5">
              <w:rPr>
                <w:color w:val="002060"/>
                <w:spacing w:val="-4"/>
              </w:rPr>
              <w:t>the</w:t>
            </w:r>
            <w:r w:rsidRPr="005559B5">
              <w:rPr>
                <w:color w:val="002060"/>
                <w:spacing w:val="-11"/>
              </w:rPr>
              <w:t xml:space="preserve"> </w:t>
            </w:r>
            <w:r w:rsidRPr="005559B5">
              <w:rPr>
                <w:color w:val="002060"/>
                <w:spacing w:val="-3"/>
              </w:rPr>
              <w:t>items</w:t>
            </w:r>
            <w:r w:rsidRPr="005559B5">
              <w:rPr>
                <w:color w:val="002060"/>
                <w:spacing w:val="-11"/>
              </w:rPr>
              <w:t xml:space="preserve"> </w:t>
            </w:r>
            <w:r w:rsidRPr="005559B5">
              <w:rPr>
                <w:color w:val="002060"/>
                <w:spacing w:val="-3"/>
              </w:rPr>
              <w:t>of</w:t>
            </w:r>
            <w:r w:rsidRPr="005559B5">
              <w:rPr>
                <w:color w:val="002060"/>
                <w:spacing w:val="-11"/>
              </w:rPr>
              <w:t xml:space="preserve"> </w:t>
            </w:r>
            <w:r w:rsidRPr="005559B5">
              <w:rPr>
                <w:color w:val="002060"/>
                <w:spacing w:val="-3"/>
              </w:rPr>
              <w:t>Boq,</w:t>
            </w:r>
            <w:r w:rsidRPr="005559B5">
              <w:rPr>
                <w:color w:val="002060"/>
                <w:spacing w:val="-12"/>
              </w:rPr>
              <w:t xml:space="preserve"> </w:t>
            </w:r>
            <w:r w:rsidRPr="005559B5">
              <w:rPr>
                <w:color w:val="002060"/>
                <w:spacing w:val="-3"/>
              </w:rPr>
              <w:t>then</w:t>
            </w:r>
            <w:r w:rsidRPr="005559B5">
              <w:rPr>
                <w:color w:val="002060"/>
                <w:spacing w:val="-11"/>
              </w:rPr>
              <w:t xml:space="preserve"> </w:t>
            </w:r>
            <w:r w:rsidRPr="005559B5">
              <w:rPr>
                <w:color w:val="002060"/>
                <w:spacing w:val="-3"/>
              </w:rPr>
              <w:t>,the</w:t>
            </w:r>
            <w:r w:rsidRPr="005559B5">
              <w:rPr>
                <w:color w:val="002060"/>
                <w:spacing w:val="-11"/>
              </w:rPr>
              <w:t xml:space="preserve"> </w:t>
            </w:r>
            <w:r w:rsidRPr="005559B5">
              <w:rPr>
                <w:color w:val="002060"/>
                <w:spacing w:val="-3"/>
              </w:rPr>
              <w:t>employer</w:t>
            </w:r>
            <w:r w:rsidRPr="005559B5">
              <w:rPr>
                <w:color w:val="002060"/>
                <w:spacing w:val="-11"/>
              </w:rPr>
              <w:t xml:space="preserve"> </w:t>
            </w:r>
            <w:r w:rsidRPr="005559B5">
              <w:rPr>
                <w:color w:val="002060"/>
                <w:spacing w:val="-3"/>
              </w:rPr>
              <w:t>may</w:t>
            </w:r>
            <w:r w:rsidRPr="005559B5">
              <w:rPr>
                <w:color w:val="002060"/>
                <w:spacing w:val="-11"/>
              </w:rPr>
              <w:t xml:space="preserve"> </w:t>
            </w:r>
            <w:r w:rsidRPr="005559B5">
              <w:rPr>
                <w:color w:val="002060"/>
                <w:spacing w:val="-3"/>
              </w:rPr>
              <w:t>impose</w:t>
            </w:r>
            <w:r w:rsidRPr="005559B5">
              <w:rPr>
                <w:color w:val="002060"/>
                <w:spacing w:val="-59"/>
              </w:rPr>
              <w:t xml:space="preserve"> </w:t>
            </w:r>
            <w:r w:rsidRPr="005559B5" w:rsidR="005364AD">
              <w:rPr>
                <w:color w:val="002060"/>
                <w:spacing w:val="-59"/>
              </w:rPr>
              <w:t xml:space="preserve"> </w:t>
            </w:r>
            <w:r w:rsidRPr="005559B5">
              <w:rPr>
                <w:color w:val="002060"/>
                <w:spacing w:val="-2"/>
              </w:rPr>
              <w:t>the</w:t>
            </w:r>
            <w:r w:rsidRPr="005559B5">
              <w:rPr>
                <w:color w:val="002060"/>
                <w:spacing w:val="-12"/>
              </w:rPr>
              <w:t xml:space="preserve"> </w:t>
            </w:r>
            <w:r w:rsidRPr="005559B5">
              <w:rPr>
                <w:color w:val="002060"/>
                <w:spacing w:val="-2"/>
              </w:rPr>
              <w:t>additional</w:t>
            </w:r>
            <w:r w:rsidRPr="005559B5">
              <w:rPr>
                <w:color w:val="002060"/>
                <w:spacing w:val="-12"/>
              </w:rPr>
              <w:t xml:space="preserve"> </w:t>
            </w:r>
            <w:r w:rsidRPr="005559B5">
              <w:rPr>
                <w:color w:val="002060"/>
                <w:spacing w:val="-1"/>
              </w:rPr>
              <w:t>8%</w:t>
            </w:r>
            <w:r w:rsidRPr="005559B5">
              <w:rPr>
                <w:color w:val="002060"/>
                <w:spacing w:val="-11"/>
              </w:rPr>
              <w:t xml:space="preserve"> </w:t>
            </w:r>
            <w:r w:rsidRPr="005559B5">
              <w:rPr>
                <w:color w:val="002060"/>
                <w:spacing w:val="-1"/>
              </w:rPr>
              <w:t>of</w:t>
            </w:r>
            <w:r w:rsidRPr="005559B5">
              <w:rPr>
                <w:color w:val="002060"/>
                <w:spacing w:val="-10"/>
              </w:rPr>
              <w:t xml:space="preserve"> </w:t>
            </w:r>
            <w:r w:rsidRPr="005559B5">
              <w:rPr>
                <w:color w:val="002060"/>
                <w:spacing w:val="-1"/>
              </w:rPr>
              <w:t>performance</w:t>
            </w:r>
            <w:r w:rsidRPr="005559B5">
              <w:rPr>
                <w:color w:val="002060"/>
                <w:spacing w:val="-12"/>
              </w:rPr>
              <w:t xml:space="preserve"> </w:t>
            </w:r>
            <w:r w:rsidRPr="005559B5">
              <w:rPr>
                <w:color w:val="002060"/>
                <w:spacing w:val="-1"/>
              </w:rPr>
              <w:t>Security</w:t>
            </w:r>
            <w:r w:rsidRPr="005559B5">
              <w:rPr>
                <w:color w:val="002060"/>
                <w:spacing w:val="-11"/>
              </w:rPr>
              <w:t xml:space="preserve"> </w:t>
            </w:r>
            <w:r w:rsidRPr="005559B5">
              <w:rPr>
                <w:color w:val="002060"/>
                <w:spacing w:val="-1"/>
              </w:rPr>
              <w:t>on</w:t>
            </w:r>
            <w:r w:rsidRPr="005559B5">
              <w:rPr>
                <w:color w:val="002060"/>
                <w:spacing w:val="-11"/>
              </w:rPr>
              <w:t xml:space="preserve"> </w:t>
            </w:r>
            <w:r w:rsidRPr="005559B5">
              <w:rPr>
                <w:color w:val="002060"/>
                <w:spacing w:val="-1"/>
              </w:rPr>
              <w:t>the</w:t>
            </w:r>
            <w:r w:rsidRPr="005559B5">
              <w:rPr>
                <w:color w:val="002060"/>
                <w:spacing w:val="-14"/>
              </w:rPr>
              <w:t xml:space="preserve"> </w:t>
            </w:r>
            <w:r w:rsidRPr="005559B5">
              <w:rPr>
                <w:color w:val="002060"/>
                <w:spacing w:val="-1"/>
              </w:rPr>
              <w:t>recommendation</w:t>
            </w:r>
            <w:r w:rsidRPr="005559B5">
              <w:rPr>
                <w:color w:val="002060"/>
                <w:spacing w:val="-11"/>
              </w:rPr>
              <w:t xml:space="preserve"> </w:t>
            </w:r>
            <w:r w:rsidRPr="005559B5">
              <w:rPr>
                <w:color w:val="002060"/>
                <w:spacing w:val="-1"/>
              </w:rPr>
              <w:t>of</w:t>
            </w:r>
            <w:r w:rsidRPr="005559B5">
              <w:rPr>
                <w:color w:val="002060"/>
                <w:spacing w:val="-11"/>
              </w:rPr>
              <w:t xml:space="preserve"> </w:t>
            </w:r>
            <w:r w:rsidRPr="005559B5">
              <w:rPr>
                <w:color w:val="002060"/>
                <w:spacing w:val="-1"/>
              </w:rPr>
              <w:t>tender</w:t>
            </w:r>
            <w:r w:rsidRPr="005559B5">
              <w:rPr>
                <w:color w:val="002060"/>
                <w:spacing w:val="-11"/>
              </w:rPr>
              <w:t xml:space="preserve"> </w:t>
            </w:r>
            <w:r w:rsidRPr="005559B5">
              <w:rPr>
                <w:color w:val="002060"/>
                <w:spacing w:val="-1"/>
              </w:rPr>
              <w:t>evaluation</w:t>
            </w:r>
            <w:r w:rsidRPr="005559B5" w:rsidR="005364AD">
              <w:rPr>
                <w:color w:val="002060"/>
                <w:spacing w:val="-1"/>
              </w:rPr>
              <w:t xml:space="preserve"> </w:t>
            </w:r>
            <w:r w:rsidRPr="005559B5">
              <w:rPr>
                <w:color w:val="002060"/>
                <w:spacing w:val="-58"/>
              </w:rPr>
              <w:t xml:space="preserve"> </w:t>
            </w:r>
            <w:r w:rsidRPr="005559B5">
              <w:rPr>
                <w:color w:val="002060"/>
                <w:spacing w:val="-5"/>
              </w:rPr>
              <w:t>committee</w:t>
            </w:r>
            <w:r w:rsidRPr="005559B5">
              <w:rPr>
                <w:color w:val="002060"/>
                <w:spacing w:val="-11"/>
              </w:rPr>
              <w:t xml:space="preserve"> </w:t>
            </w:r>
            <w:r w:rsidRPr="005559B5">
              <w:rPr>
                <w:color w:val="002060"/>
                <w:spacing w:val="-5"/>
              </w:rPr>
              <w:t>according</w:t>
            </w:r>
            <w:r w:rsidRPr="005559B5">
              <w:rPr>
                <w:color w:val="002060"/>
                <w:spacing w:val="-9"/>
              </w:rPr>
              <w:t xml:space="preserve"> </w:t>
            </w:r>
            <w:r w:rsidRPr="005559B5">
              <w:rPr>
                <w:color w:val="002060"/>
                <w:spacing w:val="-5"/>
              </w:rPr>
              <w:t>to</w:t>
            </w:r>
            <w:r w:rsidRPr="005559B5">
              <w:rPr>
                <w:color w:val="002060"/>
                <w:spacing w:val="-11"/>
              </w:rPr>
              <w:t xml:space="preserve"> </w:t>
            </w:r>
            <w:r w:rsidRPr="005559B5">
              <w:rPr>
                <w:color w:val="002060"/>
                <w:spacing w:val="-5"/>
              </w:rPr>
              <w:t>rules</w:t>
            </w:r>
            <w:r w:rsidRPr="005559B5">
              <w:rPr>
                <w:color w:val="002060"/>
                <w:spacing w:val="-9"/>
              </w:rPr>
              <w:t xml:space="preserve"> </w:t>
            </w:r>
            <w:r w:rsidRPr="005559B5">
              <w:rPr>
                <w:color w:val="002060"/>
                <w:spacing w:val="-5"/>
              </w:rPr>
              <w:t>65(3)</w:t>
            </w:r>
            <w:r w:rsidRPr="005559B5">
              <w:rPr>
                <w:color w:val="002060"/>
                <w:spacing w:val="-9"/>
              </w:rPr>
              <w:t xml:space="preserve"> </w:t>
            </w:r>
            <w:r w:rsidRPr="005559B5">
              <w:rPr>
                <w:color w:val="002060"/>
                <w:spacing w:val="-5"/>
              </w:rPr>
              <w:t>of</w:t>
            </w:r>
            <w:r w:rsidRPr="005559B5">
              <w:rPr>
                <w:color w:val="002060"/>
                <w:spacing w:val="-8"/>
              </w:rPr>
              <w:t xml:space="preserve"> </w:t>
            </w:r>
            <w:r w:rsidRPr="005559B5">
              <w:rPr>
                <w:color w:val="002060"/>
                <w:spacing w:val="-5"/>
              </w:rPr>
              <w:t>public</w:t>
            </w:r>
            <w:r w:rsidRPr="005559B5">
              <w:rPr>
                <w:color w:val="002060"/>
                <w:spacing w:val="-9"/>
              </w:rPr>
              <w:t xml:space="preserve"> </w:t>
            </w:r>
            <w:r w:rsidRPr="005559B5">
              <w:rPr>
                <w:color w:val="002060"/>
                <w:spacing w:val="-5"/>
              </w:rPr>
              <w:t>procurement</w:t>
            </w:r>
            <w:r w:rsidRPr="005559B5">
              <w:rPr>
                <w:color w:val="002060"/>
                <w:spacing w:val="-10"/>
              </w:rPr>
              <w:t xml:space="preserve"> </w:t>
            </w:r>
            <w:r w:rsidRPr="005559B5">
              <w:rPr>
                <w:color w:val="002060"/>
                <w:spacing w:val="-4"/>
              </w:rPr>
              <w:t>rules</w:t>
            </w:r>
            <w:r w:rsidRPr="005559B5">
              <w:rPr>
                <w:color w:val="002060"/>
                <w:spacing w:val="-10"/>
              </w:rPr>
              <w:t xml:space="preserve"> </w:t>
            </w:r>
            <w:r w:rsidRPr="005559B5">
              <w:rPr>
                <w:color w:val="002060"/>
                <w:spacing w:val="-4"/>
              </w:rPr>
              <w:t>2064</w:t>
            </w:r>
            <w:r w:rsidRPr="005559B5">
              <w:rPr>
                <w:color w:val="002060"/>
                <w:spacing w:val="-11"/>
              </w:rPr>
              <w:t xml:space="preserve"> </w:t>
            </w:r>
            <w:r w:rsidRPr="005559B5">
              <w:rPr>
                <w:color w:val="002060"/>
                <w:spacing w:val="-4"/>
              </w:rPr>
              <w:t>(Amended).</w:t>
            </w:r>
          </w:p>
        </w:tc>
      </w:tr>
      <w:tr w:rsidRPr="005559B5" w:rsidR="005559B5" w14:paraId="23269D16" w14:textId="77777777">
        <w:trPr>
          <w:trHeight w:val="561"/>
        </w:trPr>
        <w:tc>
          <w:tcPr>
            <w:tcW w:w="10041" w:type="dxa"/>
            <w:gridSpan w:val="2"/>
            <w:shd w:val="clear" w:color="auto" w:fill="BEBEBE"/>
          </w:tcPr>
          <w:p w:rsidRPr="005559B5" w:rsidR="00A53B14" w:rsidP="005364AD" w:rsidRDefault="0092076E" w14:paraId="684B130C" w14:textId="77777777">
            <w:pPr>
              <w:pStyle w:val="TableParagraph"/>
              <w:spacing w:before="116"/>
              <w:ind w:left="107"/>
              <w:jc w:val="center"/>
              <w:rPr>
                <w:rFonts w:ascii="Arial"/>
                <w:b/>
                <w:color w:val="002060"/>
                <w:sz w:val="26"/>
              </w:rPr>
            </w:pPr>
            <w:r w:rsidRPr="005559B5">
              <w:rPr>
                <w:rFonts w:ascii="Arial"/>
                <w:b/>
                <w:color w:val="002060"/>
                <w:spacing w:val="-2"/>
                <w:sz w:val="26"/>
              </w:rPr>
              <w:t>G.</w:t>
            </w:r>
            <w:r w:rsidRPr="005559B5">
              <w:rPr>
                <w:rFonts w:ascii="Arial"/>
                <w:b/>
                <w:color w:val="002060"/>
                <w:spacing w:val="-15"/>
                <w:sz w:val="26"/>
              </w:rPr>
              <w:t xml:space="preserve"> </w:t>
            </w:r>
            <w:r w:rsidRPr="005559B5">
              <w:rPr>
                <w:rFonts w:ascii="Arial"/>
                <w:b/>
                <w:color w:val="002060"/>
                <w:spacing w:val="-2"/>
                <w:sz w:val="26"/>
              </w:rPr>
              <w:t>Finishing</w:t>
            </w:r>
            <w:r w:rsidRPr="005559B5">
              <w:rPr>
                <w:rFonts w:ascii="Arial"/>
                <w:b/>
                <w:color w:val="002060"/>
                <w:spacing w:val="-14"/>
                <w:sz w:val="26"/>
              </w:rPr>
              <w:t xml:space="preserve"> </w:t>
            </w:r>
            <w:r w:rsidRPr="005559B5">
              <w:rPr>
                <w:rFonts w:ascii="Arial"/>
                <w:b/>
                <w:color w:val="002060"/>
                <w:spacing w:val="-1"/>
                <w:sz w:val="26"/>
              </w:rPr>
              <w:t>the</w:t>
            </w:r>
            <w:r w:rsidRPr="005559B5">
              <w:rPr>
                <w:rFonts w:ascii="Arial"/>
                <w:b/>
                <w:color w:val="002060"/>
                <w:spacing w:val="-15"/>
                <w:sz w:val="26"/>
              </w:rPr>
              <w:t xml:space="preserve"> </w:t>
            </w:r>
            <w:r w:rsidRPr="005559B5">
              <w:rPr>
                <w:rFonts w:ascii="Arial"/>
                <w:b/>
                <w:color w:val="002060"/>
                <w:spacing w:val="-1"/>
                <w:sz w:val="26"/>
              </w:rPr>
              <w:t>Contract</w:t>
            </w:r>
          </w:p>
        </w:tc>
      </w:tr>
      <w:tr w:rsidRPr="005559B5" w:rsidR="005559B5" w14:paraId="24794096" w14:textId="77777777">
        <w:trPr>
          <w:trHeight w:val="494"/>
        </w:trPr>
        <w:tc>
          <w:tcPr>
            <w:tcW w:w="1567" w:type="dxa"/>
          </w:tcPr>
          <w:p w:rsidRPr="005559B5" w:rsidR="00A53B14" w:rsidRDefault="0092076E" w14:paraId="1B6513C9" w14:textId="77777777">
            <w:pPr>
              <w:pStyle w:val="TableParagraph"/>
              <w:spacing w:before="120"/>
              <w:ind w:left="107"/>
              <w:rPr>
                <w:b/>
                <w:color w:val="002060"/>
              </w:rPr>
            </w:pPr>
            <w:r w:rsidRPr="005559B5">
              <w:rPr>
                <w:b/>
                <w:color w:val="002060"/>
              </w:rPr>
              <w:t>GCC</w:t>
            </w:r>
            <w:r w:rsidRPr="005559B5">
              <w:rPr>
                <w:b/>
                <w:color w:val="002060"/>
                <w:spacing w:val="-13"/>
              </w:rPr>
              <w:t xml:space="preserve"> </w:t>
            </w:r>
            <w:r w:rsidRPr="005559B5">
              <w:rPr>
                <w:b/>
                <w:color w:val="002060"/>
              </w:rPr>
              <w:t>71.1</w:t>
            </w:r>
          </w:p>
        </w:tc>
        <w:tc>
          <w:tcPr>
            <w:tcW w:w="8474" w:type="dxa"/>
          </w:tcPr>
          <w:p w:rsidRPr="005559B5" w:rsidR="00A53B14" w:rsidRDefault="0092076E" w14:paraId="0FB4C1BE" w14:textId="77777777">
            <w:pPr>
              <w:pStyle w:val="TableParagraph"/>
              <w:spacing w:before="117"/>
              <w:ind w:left="107"/>
              <w:rPr>
                <w:rFonts w:ascii="Arial"/>
                <w:b/>
                <w:i/>
                <w:color w:val="002060"/>
              </w:rPr>
            </w:pPr>
            <w:r w:rsidRPr="005559B5">
              <w:rPr>
                <w:color w:val="002060"/>
                <w:spacing w:val="-2"/>
              </w:rPr>
              <w:t>The</w:t>
            </w:r>
            <w:r w:rsidRPr="005559B5">
              <w:rPr>
                <w:color w:val="002060"/>
                <w:spacing w:val="-8"/>
              </w:rPr>
              <w:t xml:space="preserve"> </w:t>
            </w:r>
            <w:r w:rsidRPr="005559B5">
              <w:rPr>
                <w:color w:val="002060"/>
                <w:spacing w:val="-2"/>
              </w:rPr>
              <w:t>date</w:t>
            </w:r>
            <w:r w:rsidRPr="005559B5">
              <w:rPr>
                <w:color w:val="002060"/>
                <w:spacing w:val="-8"/>
              </w:rPr>
              <w:t xml:space="preserve"> </w:t>
            </w:r>
            <w:r w:rsidRPr="005559B5">
              <w:rPr>
                <w:color w:val="002060"/>
                <w:spacing w:val="-2"/>
              </w:rPr>
              <w:t>by</w:t>
            </w:r>
            <w:r w:rsidRPr="005559B5">
              <w:rPr>
                <w:color w:val="002060"/>
                <w:spacing w:val="-9"/>
              </w:rPr>
              <w:t xml:space="preserve"> </w:t>
            </w:r>
            <w:r w:rsidRPr="005559B5">
              <w:rPr>
                <w:color w:val="002060"/>
                <w:spacing w:val="-2"/>
              </w:rPr>
              <w:t>which</w:t>
            </w:r>
            <w:r w:rsidRPr="005559B5">
              <w:rPr>
                <w:color w:val="002060"/>
                <w:spacing w:val="-7"/>
              </w:rPr>
              <w:t xml:space="preserve"> </w:t>
            </w:r>
            <w:r w:rsidRPr="005559B5">
              <w:rPr>
                <w:color w:val="002060"/>
                <w:spacing w:val="-2"/>
              </w:rPr>
              <w:t>operating</w:t>
            </w:r>
            <w:r w:rsidRPr="005559B5">
              <w:rPr>
                <w:color w:val="002060"/>
                <w:spacing w:val="-6"/>
              </w:rPr>
              <w:t xml:space="preserve"> </w:t>
            </w:r>
            <w:r w:rsidRPr="005559B5">
              <w:rPr>
                <w:color w:val="002060"/>
                <w:spacing w:val="-2"/>
              </w:rPr>
              <w:t>and</w:t>
            </w:r>
            <w:r w:rsidRPr="005559B5">
              <w:rPr>
                <w:color w:val="002060"/>
                <w:spacing w:val="-8"/>
              </w:rPr>
              <w:t xml:space="preserve"> </w:t>
            </w:r>
            <w:r w:rsidRPr="005559B5">
              <w:rPr>
                <w:color w:val="002060"/>
                <w:spacing w:val="-1"/>
              </w:rPr>
              <w:t>maintenance</w:t>
            </w:r>
            <w:r w:rsidRPr="005559B5">
              <w:rPr>
                <w:color w:val="002060"/>
                <w:spacing w:val="-7"/>
              </w:rPr>
              <w:t xml:space="preserve"> </w:t>
            </w:r>
            <w:r w:rsidRPr="005559B5">
              <w:rPr>
                <w:color w:val="002060"/>
                <w:spacing w:val="-1"/>
              </w:rPr>
              <w:t>manuals</w:t>
            </w:r>
            <w:r w:rsidRPr="005559B5">
              <w:rPr>
                <w:color w:val="002060"/>
                <w:spacing w:val="-8"/>
              </w:rPr>
              <w:t xml:space="preserve"> </w:t>
            </w:r>
            <w:r w:rsidRPr="005559B5">
              <w:rPr>
                <w:color w:val="002060"/>
                <w:spacing w:val="-1"/>
              </w:rPr>
              <w:t>are</w:t>
            </w:r>
            <w:r w:rsidRPr="005559B5">
              <w:rPr>
                <w:color w:val="002060"/>
                <w:spacing w:val="-7"/>
              </w:rPr>
              <w:t xml:space="preserve"> </w:t>
            </w:r>
            <w:r w:rsidRPr="005559B5">
              <w:rPr>
                <w:color w:val="002060"/>
                <w:spacing w:val="-1"/>
              </w:rPr>
              <w:t>required</w:t>
            </w:r>
            <w:r w:rsidRPr="005559B5">
              <w:rPr>
                <w:color w:val="002060"/>
                <w:spacing w:val="-8"/>
              </w:rPr>
              <w:t xml:space="preserve"> </w:t>
            </w:r>
            <w:r w:rsidRPr="005559B5">
              <w:rPr>
                <w:color w:val="002060"/>
                <w:spacing w:val="-1"/>
              </w:rPr>
              <w:t>is</w:t>
            </w:r>
            <w:r w:rsidRPr="005559B5">
              <w:rPr>
                <w:color w:val="002060"/>
                <w:spacing w:val="-3"/>
              </w:rPr>
              <w:t xml:space="preserve"> </w:t>
            </w:r>
            <w:r w:rsidRPr="00396D6E">
              <w:rPr>
                <w:rFonts w:ascii="Aktiv Grotesk" w:hAnsi="Aktiv Grotesk" w:cs="Aktiv Grotesk"/>
                <w:b/>
                <w:iCs/>
                <w:color w:val="002060"/>
                <w:spacing w:val="-1"/>
              </w:rPr>
              <w:t>365 days</w:t>
            </w:r>
            <w:r w:rsidRPr="005559B5" w:rsidR="005364AD">
              <w:rPr>
                <w:b/>
                <w:i/>
                <w:color w:val="002060"/>
                <w:spacing w:val="-1"/>
              </w:rPr>
              <w:t>.</w:t>
            </w:r>
          </w:p>
        </w:tc>
      </w:tr>
      <w:tr w:rsidRPr="005559B5" w:rsidR="005559B5" w14:paraId="0F27B34A" w14:textId="77777777">
        <w:trPr>
          <w:trHeight w:val="1271"/>
        </w:trPr>
        <w:tc>
          <w:tcPr>
            <w:tcW w:w="1567" w:type="dxa"/>
          </w:tcPr>
          <w:p w:rsidRPr="005559B5" w:rsidR="00A53B14" w:rsidRDefault="0092076E" w14:paraId="5AAF748F" w14:textId="77777777">
            <w:pPr>
              <w:pStyle w:val="TableParagraph"/>
              <w:spacing w:line="250" w:lineRule="exact"/>
              <w:ind w:left="107"/>
              <w:rPr>
                <w:b/>
                <w:color w:val="002060"/>
              </w:rPr>
            </w:pPr>
            <w:r w:rsidRPr="005559B5">
              <w:rPr>
                <w:b/>
                <w:color w:val="002060"/>
              </w:rPr>
              <w:t>GCC 71.2</w:t>
            </w:r>
          </w:p>
        </w:tc>
        <w:tc>
          <w:tcPr>
            <w:tcW w:w="8474" w:type="dxa"/>
          </w:tcPr>
          <w:p w:rsidRPr="00396D6E" w:rsidR="00A53B14" w:rsidRDefault="0092076E" w14:paraId="18178963" w14:textId="77777777">
            <w:pPr>
              <w:pStyle w:val="TableParagraph"/>
              <w:spacing w:before="115"/>
              <w:ind w:left="107"/>
              <w:rPr>
                <w:rFonts w:ascii="Aktiv Grotesk" w:hAnsi="Aktiv Grotesk" w:cs="Aktiv Grotesk"/>
                <w:b/>
                <w:iCs/>
                <w:color w:val="002060"/>
                <w:spacing w:val="-1"/>
              </w:rPr>
            </w:pPr>
            <w:r w:rsidRPr="005559B5">
              <w:rPr>
                <w:color w:val="002060"/>
                <w:spacing w:val="-1"/>
              </w:rPr>
              <w:t>The</w:t>
            </w:r>
            <w:r w:rsidRPr="005559B5">
              <w:rPr>
                <w:color w:val="002060"/>
                <w:spacing w:val="-6"/>
              </w:rPr>
              <w:t xml:space="preserve"> </w:t>
            </w:r>
            <w:r w:rsidRPr="005559B5">
              <w:rPr>
                <w:color w:val="002060"/>
                <w:spacing w:val="-1"/>
              </w:rPr>
              <w:t>date</w:t>
            </w:r>
            <w:r w:rsidRPr="005559B5">
              <w:rPr>
                <w:color w:val="002060"/>
                <w:spacing w:val="-6"/>
              </w:rPr>
              <w:t xml:space="preserve"> </w:t>
            </w:r>
            <w:r w:rsidRPr="005559B5">
              <w:rPr>
                <w:color w:val="002060"/>
                <w:spacing w:val="-1"/>
              </w:rPr>
              <w:t>by</w:t>
            </w:r>
            <w:r w:rsidRPr="005559B5">
              <w:rPr>
                <w:color w:val="002060"/>
                <w:spacing w:val="-6"/>
              </w:rPr>
              <w:t xml:space="preserve"> </w:t>
            </w:r>
            <w:r w:rsidRPr="005559B5">
              <w:rPr>
                <w:color w:val="002060"/>
                <w:spacing w:val="-1"/>
              </w:rPr>
              <w:t>which</w:t>
            </w:r>
            <w:r w:rsidRPr="005559B5">
              <w:rPr>
                <w:color w:val="002060"/>
                <w:spacing w:val="56"/>
              </w:rPr>
              <w:t xml:space="preserve"> </w:t>
            </w:r>
            <w:r w:rsidRPr="00396D6E">
              <w:rPr>
                <w:rFonts w:ascii="Aktiv Grotesk" w:hAnsi="Aktiv Grotesk" w:cs="Aktiv Grotesk"/>
                <w:b/>
                <w:iCs/>
                <w:color w:val="002060"/>
                <w:spacing w:val="-1"/>
              </w:rPr>
              <w:t>as built</w:t>
            </w:r>
            <w:r w:rsidRPr="005559B5">
              <w:rPr>
                <w:rFonts w:ascii="Arial"/>
                <w:b/>
                <w:color w:val="002060"/>
                <w:spacing w:val="54"/>
              </w:rPr>
              <w:t xml:space="preserve"> </w:t>
            </w:r>
            <w:r w:rsidRPr="005559B5">
              <w:rPr>
                <w:color w:val="002060"/>
                <w:spacing w:val="-1"/>
              </w:rPr>
              <w:t>drawings</w:t>
            </w:r>
            <w:r w:rsidRPr="005559B5">
              <w:rPr>
                <w:color w:val="002060"/>
                <w:spacing w:val="-3"/>
              </w:rPr>
              <w:t xml:space="preserve"> </w:t>
            </w:r>
            <w:r w:rsidRPr="005559B5">
              <w:rPr>
                <w:color w:val="002060"/>
                <w:spacing w:val="-1"/>
              </w:rPr>
              <w:t>are</w:t>
            </w:r>
            <w:r w:rsidRPr="005559B5">
              <w:rPr>
                <w:color w:val="002060"/>
                <w:spacing w:val="-6"/>
              </w:rPr>
              <w:t xml:space="preserve"> </w:t>
            </w:r>
            <w:r w:rsidRPr="005559B5">
              <w:rPr>
                <w:color w:val="002060"/>
                <w:spacing w:val="-1"/>
              </w:rPr>
              <w:t>required</w:t>
            </w:r>
            <w:r w:rsidRPr="005559B5">
              <w:rPr>
                <w:color w:val="002060"/>
                <w:spacing w:val="-4"/>
              </w:rPr>
              <w:t xml:space="preserve"> </w:t>
            </w:r>
            <w:r w:rsidRPr="005559B5">
              <w:rPr>
                <w:color w:val="002060"/>
              </w:rPr>
              <w:t>is</w:t>
            </w:r>
            <w:r w:rsidRPr="005559B5">
              <w:rPr>
                <w:color w:val="002060"/>
                <w:spacing w:val="-4"/>
              </w:rPr>
              <w:t xml:space="preserve"> </w:t>
            </w:r>
            <w:r w:rsidRPr="00396D6E">
              <w:rPr>
                <w:rFonts w:ascii="Aktiv Grotesk" w:hAnsi="Aktiv Grotesk" w:cs="Aktiv Grotesk"/>
                <w:b/>
                <w:iCs/>
                <w:color w:val="002060"/>
                <w:spacing w:val="-1"/>
              </w:rPr>
              <w:t>with Final Bill Payment.</w:t>
            </w:r>
          </w:p>
          <w:p w:rsidRPr="005559B5" w:rsidR="00A53B14" w:rsidRDefault="0092076E" w14:paraId="59FE62F8" w14:textId="77777777">
            <w:pPr>
              <w:pStyle w:val="TableParagraph"/>
              <w:spacing w:before="16" w:line="380" w:lineRule="atLeast"/>
              <w:ind w:left="107"/>
              <w:rPr>
                <w:rFonts w:ascii="Arial"/>
                <w:b/>
                <w:i/>
                <w:color w:val="002060"/>
              </w:rPr>
            </w:pPr>
            <w:r w:rsidRPr="005559B5">
              <w:rPr>
                <w:color w:val="002060"/>
              </w:rPr>
              <w:t>The</w:t>
            </w:r>
            <w:r w:rsidRPr="005559B5">
              <w:rPr>
                <w:color w:val="002060"/>
                <w:spacing w:val="14"/>
              </w:rPr>
              <w:t xml:space="preserve"> </w:t>
            </w:r>
            <w:r w:rsidRPr="005559B5">
              <w:rPr>
                <w:color w:val="002060"/>
              </w:rPr>
              <w:t>amount</w:t>
            </w:r>
            <w:r w:rsidRPr="005559B5">
              <w:rPr>
                <w:color w:val="002060"/>
                <w:spacing w:val="13"/>
              </w:rPr>
              <w:t xml:space="preserve"> </w:t>
            </w:r>
            <w:r w:rsidRPr="005559B5">
              <w:rPr>
                <w:color w:val="002060"/>
              </w:rPr>
              <w:t>to</w:t>
            </w:r>
            <w:r w:rsidRPr="005559B5">
              <w:rPr>
                <w:color w:val="002060"/>
                <w:spacing w:val="14"/>
              </w:rPr>
              <w:t xml:space="preserve"> </w:t>
            </w:r>
            <w:r w:rsidRPr="005559B5">
              <w:rPr>
                <w:color w:val="002060"/>
              </w:rPr>
              <w:t>be</w:t>
            </w:r>
            <w:r w:rsidRPr="005559B5">
              <w:rPr>
                <w:color w:val="002060"/>
                <w:spacing w:val="11"/>
              </w:rPr>
              <w:t xml:space="preserve"> </w:t>
            </w:r>
            <w:r w:rsidRPr="005559B5">
              <w:rPr>
                <w:color w:val="002060"/>
              </w:rPr>
              <w:t>withheld</w:t>
            </w:r>
            <w:r w:rsidRPr="005559B5">
              <w:rPr>
                <w:color w:val="002060"/>
                <w:spacing w:val="14"/>
              </w:rPr>
              <w:t xml:space="preserve"> </w:t>
            </w:r>
            <w:r w:rsidRPr="005559B5">
              <w:rPr>
                <w:color w:val="002060"/>
              </w:rPr>
              <w:t>for</w:t>
            </w:r>
            <w:r w:rsidRPr="005559B5">
              <w:rPr>
                <w:color w:val="002060"/>
                <w:spacing w:val="13"/>
              </w:rPr>
              <w:t xml:space="preserve"> </w:t>
            </w:r>
            <w:r w:rsidRPr="005559B5">
              <w:rPr>
                <w:color w:val="002060"/>
              </w:rPr>
              <w:t>failing</w:t>
            </w:r>
            <w:r w:rsidRPr="005559B5">
              <w:rPr>
                <w:color w:val="002060"/>
                <w:spacing w:val="16"/>
              </w:rPr>
              <w:t xml:space="preserve"> </w:t>
            </w:r>
            <w:r w:rsidRPr="005559B5">
              <w:rPr>
                <w:color w:val="002060"/>
              </w:rPr>
              <w:t>to</w:t>
            </w:r>
            <w:r w:rsidRPr="005559B5">
              <w:rPr>
                <w:color w:val="002060"/>
                <w:spacing w:val="12"/>
              </w:rPr>
              <w:t xml:space="preserve"> </w:t>
            </w:r>
            <w:r w:rsidRPr="005559B5">
              <w:rPr>
                <w:color w:val="002060"/>
              </w:rPr>
              <w:t>produce</w:t>
            </w:r>
            <w:r w:rsidRPr="005559B5">
              <w:rPr>
                <w:color w:val="002060"/>
                <w:spacing w:val="11"/>
              </w:rPr>
              <w:t xml:space="preserve"> </w:t>
            </w:r>
            <w:r w:rsidRPr="005559B5">
              <w:rPr>
                <w:color w:val="002060"/>
              </w:rPr>
              <w:t>as</w:t>
            </w:r>
            <w:r w:rsidRPr="005559B5">
              <w:rPr>
                <w:color w:val="002060"/>
                <w:spacing w:val="14"/>
              </w:rPr>
              <w:t xml:space="preserve"> </w:t>
            </w:r>
            <w:r w:rsidRPr="005559B5">
              <w:rPr>
                <w:color w:val="002060"/>
              </w:rPr>
              <w:t>built</w:t>
            </w:r>
            <w:r w:rsidRPr="005559B5">
              <w:rPr>
                <w:color w:val="002060"/>
                <w:spacing w:val="15"/>
              </w:rPr>
              <w:t xml:space="preserve"> </w:t>
            </w:r>
            <w:r w:rsidRPr="005559B5">
              <w:rPr>
                <w:color w:val="002060"/>
              </w:rPr>
              <w:t>drawings</w:t>
            </w:r>
            <w:r w:rsidRPr="005559B5">
              <w:rPr>
                <w:color w:val="002060"/>
                <w:spacing w:val="14"/>
              </w:rPr>
              <w:t xml:space="preserve"> </w:t>
            </w:r>
            <w:r w:rsidRPr="005559B5">
              <w:rPr>
                <w:color w:val="002060"/>
              </w:rPr>
              <w:t>and/or</w:t>
            </w:r>
            <w:r w:rsidRPr="005559B5">
              <w:rPr>
                <w:color w:val="002060"/>
                <w:spacing w:val="16"/>
              </w:rPr>
              <w:t xml:space="preserve"> </w:t>
            </w:r>
            <w:r w:rsidRPr="005559B5">
              <w:rPr>
                <w:color w:val="002060"/>
                <w:position w:val="2"/>
              </w:rPr>
              <w:t>Operating</w:t>
            </w:r>
            <w:r w:rsidRPr="005559B5" w:rsidR="005E1B38">
              <w:rPr>
                <w:color w:val="002060"/>
                <w:position w:val="2"/>
              </w:rPr>
              <w:t xml:space="preserve"> </w:t>
            </w:r>
            <w:r w:rsidRPr="005559B5">
              <w:rPr>
                <w:color w:val="002060"/>
                <w:spacing w:val="-58"/>
                <w:position w:val="2"/>
              </w:rPr>
              <w:t xml:space="preserve"> </w:t>
            </w:r>
            <w:r w:rsidRPr="005559B5">
              <w:rPr>
                <w:color w:val="002060"/>
              </w:rPr>
              <w:t>and</w:t>
            </w:r>
            <w:r w:rsidRPr="005559B5">
              <w:rPr>
                <w:color w:val="002060"/>
                <w:spacing w:val="-9"/>
              </w:rPr>
              <w:t xml:space="preserve"> </w:t>
            </w:r>
            <w:r w:rsidRPr="005559B5">
              <w:rPr>
                <w:color w:val="002060"/>
              </w:rPr>
              <w:t>maintenance</w:t>
            </w:r>
            <w:r w:rsidRPr="005559B5">
              <w:rPr>
                <w:color w:val="002060"/>
                <w:spacing w:val="-10"/>
              </w:rPr>
              <w:t xml:space="preserve"> </w:t>
            </w:r>
            <w:r w:rsidRPr="005559B5">
              <w:rPr>
                <w:color w:val="002060"/>
              </w:rPr>
              <w:t>manuals</w:t>
            </w:r>
            <w:r w:rsidRPr="005559B5">
              <w:rPr>
                <w:color w:val="002060"/>
                <w:spacing w:val="-5"/>
              </w:rPr>
              <w:t xml:space="preserve"> </w:t>
            </w:r>
            <w:r w:rsidRPr="005559B5">
              <w:rPr>
                <w:color w:val="002060"/>
              </w:rPr>
              <w:t>is:</w:t>
            </w:r>
            <w:r w:rsidRPr="005559B5" w:rsidR="005E1B38">
              <w:rPr>
                <w:b/>
                <w:i/>
                <w:color w:val="002060"/>
                <w:spacing w:val="-1"/>
              </w:rPr>
              <w:t xml:space="preserve"> </w:t>
            </w:r>
            <w:r w:rsidRPr="00396D6E" w:rsidR="005E1B38">
              <w:rPr>
                <w:rFonts w:ascii="Aktiv Grotesk" w:hAnsi="Aktiv Grotesk" w:cs="Aktiv Grotesk"/>
                <w:b/>
                <w:iCs/>
                <w:color w:val="002060"/>
                <w:spacing w:val="-1"/>
              </w:rPr>
              <w:t>Rs.50,000</w:t>
            </w:r>
            <w:r w:rsidRPr="00396D6E">
              <w:rPr>
                <w:rFonts w:ascii="Aktiv Grotesk" w:hAnsi="Aktiv Grotesk" w:cs="Aktiv Grotesk"/>
                <w:b/>
                <w:iCs/>
                <w:color w:val="002060"/>
                <w:spacing w:val="-1"/>
              </w:rPr>
              <w:t>.00</w:t>
            </w:r>
          </w:p>
        </w:tc>
      </w:tr>
      <w:tr w:rsidRPr="005559B5" w:rsidR="005559B5" w14:paraId="2148530F" w14:textId="77777777">
        <w:trPr>
          <w:trHeight w:val="493"/>
        </w:trPr>
        <w:tc>
          <w:tcPr>
            <w:tcW w:w="1567" w:type="dxa"/>
          </w:tcPr>
          <w:p w:rsidRPr="005559B5" w:rsidR="00A53B14" w:rsidRDefault="0092076E" w14:paraId="0115E6A4" w14:textId="77777777">
            <w:pPr>
              <w:pStyle w:val="TableParagraph"/>
              <w:spacing w:line="250" w:lineRule="exact"/>
              <w:ind w:left="107"/>
              <w:rPr>
                <w:b/>
                <w:color w:val="002060"/>
              </w:rPr>
            </w:pPr>
            <w:r w:rsidRPr="005559B5">
              <w:rPr>
                <w:b/>
                <w:color w:val="002060"/>
              </w:rPr>
              <w:t>GCC</w:t>
            </w:r>
            <w:r w:rsidRPr="005559B5">
              <w:rPr>
                <w:b/>
                <w:color w:val="002060"/>
                <w:spacing w:val="-13"/>
              </w:rPr>
              <w:t xml:space="preserve"> </w:t>
            </w:r>
            <w:r w:rsidRPr="005559B5">
              <w:rPr>
                <w:b/>
                <w:color w:val="002060"/>
              </w:rPr>
              <w:t>72.3</w:t>
            </w:r>
            <w:r w:rsidRPr="005559B5">
              <w:rPr>
                <w:b/>
                <w:color w:val="002060"/>
                <w:spacing w:val="-15"/>
              </w:rPr>
              <w:t xml:space="preserve"> </w:t>
            </w:r>
            <w:r w:rsidRPr="005559B5">
              <w:rPr>
                <w:b/>
                <w:color w:val="002060"/>
              </w:rPr>
              <w:t>(i)</w:t>
            </w:r>
          </w:p>
        </w:tc>
        <w:tc>
          <w:tcPr>
            <w:tcW w:w="8474" w:type="dxa"/>
          </w:tcPr>
          <w:p w:rsidRPr="005559B5" w:rsidR="00A53B14" w:rsidRDefault="0092076E" w14:paraId="403DE35E" w14:textId="77777777">
            <w:pPr>
              <w:pStyle w:val="TableParagraph"/>
              <w:spacing w:before="134"/>
              <w:ind w:left="107"/>
              <w:rPr>
                <w:rFonts w:ascii="Arial"/>
                <w:b/>
                <w:color w:val="002060"/>
              </w:rPr>
            </w:pPr>
            <w:r w:rsidRPr="005559B5">
              <w:rPr>
                <w:color w:val="002060"/>
                <w:spacing w:val="-1"/>
              </w:rPr>
              <w:t>The</w:t>
            </w:r>
            <w:r w:rsidRPr="005559B5">
              <w:rPr>
                <w:color w:val="002060"/>
                <w:spacing w:val="-14"/>
              </w:rPr>
              <w:t xml:space="preserve"> </w:t>
            </w:r>
            <w:r w:rsidRPr="005559B5">
              <w:rPr>
                <w:color w:val="002060"/>
                <w:spacing w:val="-1"/>
              </w:rPr>
              <w:t>maximum</w:t>
            </w:r>
            <w:r w:rsidRPr="005559B5">
              <w:rPr>
                <w:color w:val="002060"/>
                <w:spacing w:val="-12"/>
              </w:rPr>
              <w:t xml:space="preserve"> </w:t>
            </w:r>
            <w:r w:rsidRPr="005559B5">
              <w:rPr>
                <w:color w:val="002060"/>
                <w:spacing w:val="-1"/>
              </w:rPr>
              <w:t>number</w:t>
            </w:r>
            <w:r w:rsidRPr="005559B5">
              <w:rPr>
                <w:color w:val="002060"/>
                <w:spacing w:val="-14"/>
              </w:rPr>
              <w:t xml:space="preserve"> </w:t>
            </w:r>
            <w:r w:rsidRPr="005559B5">
              <w:rPr>
                <w:color w:val="002060"/>
                <w:spacing w:val="-1"/>
              </w:rPr>
              <w:t>of</w:t>
            </w:r>
            <w:r w:rsidRPr="005559B5">
              <w:rPr>
                <w:color w:val="002060"/>
                <w:spacing w:val="-11"/>
              </w:rPr>
              <w:t xml:space="preserve"> </w:t>
            </w:r>
            <w:r w:rsidRPr="005559B5">
              <w:rPr>
                <w:color w:val="002060"/>
                <w:spacing w:val="-1"/>
              </w:rPr>
              <w:t>days</w:t>
            </w:r>
            <w:r w:rsidRPr="005559B5">
              <w:rPr>
                <w:color w:val="002060"/>
                <w:spacing w:val="-10"/>
              </w:rPr>
              <w:t xml:space="preserve"> </w:t>
            </w:r>
            <w:r w:rsidRPr="005559B5">
              <w:rPr>
                <w:color w:val="002060"/>
                <w:spacing w:val="-1"/>
              </w:rPr>
              <w:t>is:</w:t>
            </w:r>
            <w:r w:rsidRPr="005559B5">
              <w:rPr>
                <w:color w:val="002060"/>
                <w:spacing w:val="-11"/>
              </w:rPr>
              <w:t xml:space="preserve"> </w:t>
            </w:r>
            <w:r w:rsidRPr="00396D6E">
              <w:rPr>
                <w:rFonts w:ascii="Aktiv Grotesk" w:hAnsi="Aktiv Grotesk" w:cs="Aktiv Grotesk"/>
                <w:b/>
                <w:iCs/>
                <w:color w:val="002060"/>
                <w:spacing w:val="-1"/>
              </w:rPr>
              <w:t>200</w:t>
            </w:r>
          </w:p>
        </w:tc>
      </w:tr>
      <w:tr w:rsidRPr="005559B5" w:rsidR="005559B5" w14:paraId="51DA4B92" w14:textId="77777777">
        <w:trPr>
          <w:trHeight w:val="1504"/>
        </w:trPr>
        <w:tc>
          <w:tcPr>
            <w:tcW w:w="1567" w:type="dxa"/>
          </w:tcPr>
          <w:p w:rsidRPr="005559B5" w:rsidR="00A53B14" w:rsidRDefault="0092076E" w14:paraId="6EA73772" w14:textId="77777777">
            <w:pPr>
              <w:pStyle w:val="TableParagraph"/>
              <w:spacing w:before="117"/>
              <w:ind w:left="107"/>
              <w:rPr>
                <w:b/>
                <w:color w:val="002060"/>
              </w:rPr>
            </w:pPr>
            <w:r w:rsidRPr="005559B5">
              <w:rPr>
                <w:b/>
                <w:color w:val="002060"/>
              </w:rPr>
              <w:t>GCC</w:t>
            </w:r>
            <w:r w:rsidRPr="005559B5">
              <w:rPr>
                <w:b/>
                <w:color w:val="002060"/>
                <w:spacing w:val="-10"/>
              </w:rPr>
              <w:t xml:space="preserve"> </w:t>
            </w:r>
            <w:r w:rsidRPr="005559B5">
              <w:rPr>
                <w:b/>
                <w:color w:val="002060"/>
              </w:rPr>
              <w:t>80</w:t>
            </w:r>
          </w:p>
        </w:tc>
        <w:tc>
          <w:tcPr>
            <w:tcW w:w="8474" w:type="dxa"/>
          </w:tcPr>
          <w:p w:rsidRPr="005559B5" w:rsidR="00A53B14" w:rsidRDefault="0092076E" w14:paraId="2006F7D1" w14:textId="77777777">
            <w:pPr>
              <w:pStyle w:val="TableParagraph"/>
              <w:spacing w:before="115"/>
              <w:ind w:left="107"/>
              <w:rPr>
                <w:color w:val="002060"/>
              </w:rPr>
            </w:pPr>
            <w:r w:rsidRPr="005559B5">
              <w:rPr>
                <w:color w:val="002060"/>
                <w:spacing w:val="-1"/>
              </w:rPr>
              <w:t>The</w:t>
            </w:r>
            <w:r w:rsidRPr="005559B5">
              <w:rPr>
                <w:color w:val="002060"/>
                <w:spacing w:val="-10"/>
              </w:rPr>
              <w:t xml:space="preserve"> </w:t>
            </w:r>
            <w:r w:rsidRPr="005559B5">
              <w:rPr>
                <w:color w:val="002060"/>
                <w:spacing w:val="-1"/>
              </w:rPr>
              <w:t>Project</w:t>
            </w:r>
            <w:r w:rsidRPr="005559B5">
              <w:rPr>
                <w:color w:val="002060"/>
                <w:spacing w:val="-8"/>
              </w:rPr>
              <w:t xml:space="preserve"> </w:t>
            </w:r>
            <w:r w:rsidRPr="005559B5">
              <w:rPr>
                <w:color w:val="002060"/>
                <w:spacing w:val="-1"/>
              </w:rPr>
              <w:t>Manager</w:t>
            </w:r>
            <w:r w:rsidRPr="005559B5">
              <w:rPr>
                <w:color w:val="002060"/>
                <w:spacing w:val="-8"/>
              </w:rPr>
              <w:t xml:space="preserve"> </w:t>
            </w:r>
            <w:r w:rsidRPr="005559B5">
              <w:rPr>
                <w:color w:val="002060"/>
                <w:spacing w:val="-1"/>
              </w:rPr>
              <w:t>has</w:t>
            </w:r>
            <w:r w:rsidRPr="005559B5">
              <w:rPr>
                <w:color w:val="002060"/>
                <w:spacing w:val="-11"/>
              </w:rPr>
              <w:t xml:space="preserve"> </w:t>
            </w:r>
            <w:r w:rsidRPr="005559B5">
              <w:rPr>
                <w:color w:val="002060"/>
                <w:spacing w:val="-1"/>
              </w:rPr>
              <w:t>to</w:t>
            </w:r>
            <w:r w:rsidRPr="005559B5">
              <w:rPr>
                <w:color w:val="002060"/>
                <w:spacing w:val="-9"/>
              </w:rPr>
              <w:t xml:space="preserve"> </w:t>
            </w:r>
            <w:r w:rsidRPr="005559B5">
              <w:rPr>
                <w:color w:val="002060"/>
                <w:spacing w:val="-1"/>
              </w:rPr>
              <w:t>obtain</w:t>
            </w:r>
            <w:r w:rsidRPr="005559B5">
              <w:rPr>
                <w:color w:val="002060"/>
                <w:spacing w:val="-9"/>
              </w:rPr>
              <w:t xml:space="preserve"> </w:t>
            </w:r>
            <w:r w:rsidRPr="005559B5">
              <w:rPr>
                <w:color w:val="002060"/>
                <w:spacing w:val="-1"/>
              </w:rPr>
              <w:t>the</w:t>
            </w:r>
            <w:r w:rsidRPr="005559B5">
              <w:rPr>
                <w:color w:val="002060"/>
                <w:spacing w:val="-12"/>
              </w:rPr>
              <w:t xml:space="preserve"> </w:t>
            </w:r>
            <w:r w:rsidRPr="005559B5">
              <w:rPr>
                <w:color w:val="002060"/>
                <w:spacing w:val="-1"/>
              </w:rPr>
              <w:t>specific</w:t>
            </w:r>
            <w:r w:rsidRPr="005559B5">
              <w:rPr>
                <w:color w:val="002060"/>
                <w:spacing w:val="-9"/>
              </w:rPr>
              <w:t xml:space="preserve"> </w:t>
            </w:r>
            <w:r w:rsidRPr="005559B5">
              <w:rPr>
                <w:color w:val="002060"/>
                <w:spacing w:val="-1"/>
              </w:rPr>
              <w:t>approval</w:t>
            </w:r>
            <w:r w:rsidRPr="005559B5">
              <w:rPr>
                <w:color w:val="002060"/>
                <w:spacing w:val="-10"/>
              </w:rPr>
              <w:t xml:space="preserve"> </w:t>
            </w:r>
            <w:r w:rsidRPr="005559B5">
              <w:rPr>
                <w:color w:val="002060"/>
                <w:spacing w:val="-1"/>
              </w:rPr>
              <w:t>of</w:t>
            </w:r>
            <w:r w:rsidRPr="005559B5">
              <w:rPr>
                <w:color w:val="002060"/>
                <w:spacing w:val="-8"/>
              </w:rPr>
              <w:t xml:space="preserve"> </w:t>
            </w:r>
            <w:r w:rsidRPr="005559B5">
              <w:rPr>
                <w:color w:val="002060"/>
              </w:rPr>
              <w:t>the</w:t>
            </w:r>
            <w:r w:rsidRPr="005559B5">
              <w:rPr>
                <w:color w:val="002060"/>
                <w:spacing w:val="-9"/>
              </w:rPr>
              <w:t xml:space="preserve"> </w:t>
            </w:r>
            <w:r w:rsidRPr="005559B5">
              <w:rPr>
                <w:color w:val="002060"/>
              </w:rPr>
              <w:t>Employer</w:t>
            </w:r>
            <w:r w:rsidRPr="005559B5">
              <w:rPr>
                <w:color w:val="002060"/>
                <w:spacing w:val="-11"/>
              </w:rPr>
              <w:t xml:space="preserve"> </w:t>
            </w:r>
            <w:r w:rsidRPr="005559B5">
              <w:rPr>
                <w:color w:val="002060"/>
              </w:rPr>
              <w:t>for</w:t>
            </w:r>
            <w:r w:rsidRPr="005559B5">
              <w:rPr>
                <w:color w:val="002060"/>
                <w:spacing w:val="-6"/>
              </w:rPr>
              <w:t xml:space="preserve"> </w:t>
            </w:r>
            <w:r w:rsidRPr="005559B5">
              <w:rPr>
                <w:color w:val="002060"/>
              </w:rPr>
              <w:t>taking</w:t>
            </w:r>
            <w:r w:rsidRPr="005559B5">
              <w:rPr>
                <w:color w:val="002060"/>
                <w:spacing w:val="-17"/>
              </w:rPr>
              <w:t xml:space="preserve"> </w:t>
            </w:r>
            <w:r w:rsidRPr="005559B5">
              <w:rPr>
                <w:color w:val="002060"/>
              </w:rPr>
              <w:t>any</w:t>
            </w:r>
            <w:r w:rsidRPr="005559B5">
              <w:rPr>
                <w:color w:val="002060"/>
                <w:spacing w:val="-58"/>
              </w:rPr>
              <w:t xml:space="preserve"> </w:t>
            </w:r>
            <w:r w:rsidRPr="005559B5" w:rsidR="005E1B38">
              <w:rPr>
                <w:color w:val="002060"/>
                <w:spacing w:val="-58"/>
              </w:rPr>
              <w:t xml:space="preserve"> </w:t>
            </w:r>
            <w:r w:rsidRPr="005559B5">
              <w:rPr>
                <w:color w:val="002060"/>
              </w:rPr>
              <w:t>of</w:t>
            </w:r>
            <w:r w:rsidRPr="005559B5">
              <w:rPr>
                <w:color w:val="002060"/>
                <w:spacing w:val="-6"/>
              </w:rPr>
              <w:t xml:space="preserve"> </w:t>
            </w:r>
            <w:r w:rsidRPr="005559B5">
              <w:rPr>
                <w:color w:val="002060"/>
              </w:rPr>
              <w:t>the</w:t>
            </w:r>
            <w:r w:rsidRPr="005559B5">
              <w:rPr>
                <w:color w:val="002060"/>
                <w:spacing w:val="-12"/>
              </w:rPr>
              <w:t xml:space="preserve"> </w:t>
            </w:r>
            <w:r w:rsidRPr="005559B5">
              <w:rPr>
                <w:color w:val="002060"/>
              </w:rPr>
              <w:t>following</w:t>
            </w:r>
            <w:r w:rsidRPr="005559B5">
              <w:rPr>
                <w:color w:val="002060"/>
                <w:spacing w:val="-8"/>
              </w:rPr>
              <w:t xml:space="preserve"> </w:t>
            </w:r>
            <w:r w:rsidRPr="005559B5">
              <w:rPr>
                <w:color w:val="002060"/>
              </w:rPr>
              <w:t>actions</w:t>
            </w:r>
            <w:r w:rsidRPr="005559B5">
              <w:rPr>
                <w:color w:val="002060"/>
                <w:spacing w:val="-9"/>
              </w:rPr>
              <w:t xml:space="preserve"> </w:t>
            </w:r>
            <w:r w:rsidRPr="005559B5">
              <w:rPr>
                <w:color w:val="002060"/>
              </w:rPr>
              <w:t>:</w:t>
            </w:r>
          </w:p>
          <w:p w:rsidRPr="005559B5" w:rsidR="00A53B14" w:rsidP="00FF6E1D" w:rsidRDefault="0092076E" w14:paraId="465DD9E1" w14:textId="77777777">
            <w:pPr>
              <w:pStyle w:val="TableParagraph"/>
              <w:numPr>
                <w:ilvl w:val="0"/>
                <w:numId w:val="4"/>
              </w:numPr>
              <w:tabs>
                <w:tab w:val="left" w:pos="829"/>
              </w:tabs>
              <w:spacing w:before="120"/>
              <w:ind w:right="89"/>
              <w:rPr>
                <w:color w:val="002060"/>
              </w:rPr>
            </w:pPr>
            <w:r w:rsidRPr="005559B5">
              <w:rPr>
                <w:color w:val="002060"/>
              </w:rPr>
              <w:t>Approving</w:t>
            </w:r>
            <w:r w:rsidRPr="005559B5">
              <w:rPr>
                <w:color w:val="002060"/>
                <w:spacing w:val="-12"/>
              </w:rPr>
              <w:t xml:space="preserve"> </w:t>
            </w:r>
            <w:r w:rsidRPr="005559B5">
              <w:rPr>
                <w:color w:val="002060"/>
              </w:rPr>
              <w:t>subcontracting</w:t>
            </w:r>
            <w:r w:rsidRPr="005559B5">
              <w:rPr>
                <w:color w:val="002060"/>
                <w:spacing w:val="-11"/>
              </w:rPr>
              <w:t xml:space="preserve"> </w:t>
            </w:r>
            <w:r w:rsidRPr="005559B5">
              <w:rPr>
                <w:color w:val="002060"/>
              </w:rPr>
              <w:t>of</w:t>
            </w:r>
            <w:r w:rsidRPr="005559B5">
              <w:rPr>
                <w:color w:val="002060"/>
                <w:spacing w:val="-10"/>
              </w:rPr>
              <w:t xml:space="preserve"> </w:t>
            </w:r>
            <w:r w:rsidRPr="005559B5">
              <w:rPr>
                <w:color w:val="002060"/>
              </w:rPr>
              <w:t>any</w:t>
            </w:r>
            <w:r w:rsidRPr="005559B5">
              <w:rPr>
                <w:color w:val="002060"/>
                <w:spacing w:val="-13"/>
              </w:rPr>
              <w:t xml:space="preserve"> </w:t>
            </w:r>
            <w:r w:rsidRPr="005559B5">
              <w:rPr>
                <w:color w:val="002060"/>
              </w:rPr>
              <w:t>part</w:t>
            </w:r>
            <w:r w:rsidRPr="005559B5">
              <w:rPr>
                <w:color w:val="002060"/>
                <w:spacing w:val="-10"/>
              </w:rPr>
              <w:t xml:space="preserve"> </w:t>
            </w:r>
            <w:r w:rsidRPr="005559B5">
              <w:rPr>
                <w:color w:val="002060"/>
              </w:rPr>
              <w:t>of</w:t>
            </w:r>
            <w:r w:rsidRPr="005559B5">
              <w:rPr>
                <w:color w:val="002060"/>
                <w:spacing w:val="-11"/>
              </w:rPr>
              <w:t xml:space="preserve"> </w:t>
            </w:r>
            <w:r w:rsidRPr="005559B5">
              <w:rPr>
                <w:color w:val="002060"/>
              </w:rPr>
              <w:t>the</w:t>
            </w:r>
            <w:r w:rsidRPr="005559B5">
              <w:rPr>
                <w:color w:val="002060"/>
                <w:spacing w:val="-11"/>
              </w:rPr>
              <w:t xml:space="preserve"> </w:t>
            </w:r>
            <w:r w:rsidRPr="005559B5">
              <w:rPr>
                <w:color w:val="002060"/>
              </w:rPr>
              <w:t>works</w:t>
            </w:r>
            <w:r w:rsidRPr="005559B5">
              <w:rPr>
                <w:color w:val="002060"/>
                <w:spacing w:val="-13"/>
              </w:rPr>
              <w:t xml:space="preserve"> </w:t>
            </w:r>
            <w:r w:rsidRPr="005559B5">
              <w:rPr>
                <w:color w:val="002060"/>
              </w:rPr>
              <w:t>under</w:t>
            </w:r>
            <w:r w:rsidRPr="005559B5">
              <w:rPr>
                <w:color w:val="002060"/>
                <w:spacing w:val="-12"/>
              </w:rPr>
              <w:t xml:space="preserve"> </w:t>
            </w:r>
            <w:r w:rsidRPr="005559B5">
              <w:rPr>
                <w:color w:val="002060"/>
              </w:rPr>
              <w:t>General</w:t>
            </w:r>
            <w:r w:rsidRPr="005559B5">
              <w:rPr>
                <w:color w:val="002060"/>
                <w:spacing w:val="-12"/>
              </w:rPr>
              <w:t xml:space="preserve"> </w:t>
            </w:r>
            <w:r w:rsidRPr="005559B5">
              <w:rPr>
                <w:color w:val="002060"/>
              </w:rPr>
              <w:t>Conditions</w:t>
            </w:r>
            <w:r w:rsidRPr="005559B5">
              <w:rPr>
                <w:color w:val="002060"/>
                <w:spacing w:val="-5"/>
              </w:rPr>
              <w:t xml:space="preserve"> </w:t>
            </w:r>
            <w:r w:rsidRPr="005559B5">
              <w:rPr>
                <w:color w:val="002060"/>
              </w:rPr>
              <w:t>of</w:t>
            </w:r>
            <w:r w:rsidRPr="005559B5">
              <w:rPr>
                <w:color w:val="002060"/>
                <w:spacing w:val="-58"/>
              </w:rPr>
              <w:t xml:space="preserve"> </w:t>
            </w:r>
            <w:r w:rsidRPr="005559B5">
              <w:rPr>
                <w:color w:val="002060"/>
              </w:rPr>
              <w:t>Contract</w:t>
            </w:r>
            <w:r w:rsidRPr="005559B5">
              <w:rPr>
                <w:color w:val="002060"/>
                <w:spacing w:val="-9"/>
              </w:rPr>
              <w:t xml:space="preserve"> </w:t>
            </w:r>
            <w:r w:rsidRPr="005559B5">
              <w:rPr>
                <w:color w:val="002060"/>
              </w:rPr>
              <w:t>Clause</w:t>
            </w:r>
            <w:r w:rsidRPr="005559B5">
              <w:rPr>
                <w:color w:val="002060"/>
                <w:spacing w:val="-10"/>
              </w:rPr>
              <w:t xml:space="preserve"> </w:t>
            </w:r>
            <w:r w:rsidRPr="005559B5">
              <w:rPr>
                <w:color w:val="002060"/>
              </w:rPr>
              <w:t>13;</w:t>
            </w:r>
          </w:p>
          <w:p w:rsidRPr="005559B5" w:rsidR="00A53B14" w:rsidP="00FF6E1D" w:rsidRDefault="0092076E" w14:paraId="197C551F" w14:textId="77777777">
            <w:pPr>
              <w:pStyle w:val="TableParagraph"/>
              <w:numPr>
                <w:ilvl w:val="0"/>
                <w:numId w:val="4"/>
              </w:numPr>
              <w:tabs>
                <w:tab w:val="left" w:pos="829"/>
              </w:tabs>
              <w:spacing w:before="1" w:line="237" w:lineRule="exact"/>
              <w:ind w:hanging="362"/>
              <w:rPr>
                <w:color w:val="002060"/>
              </w:rPr>
            </w:pPr>
            <w:r w:rsidRPr="005559B5">
              <w:rPr>
                <w:color w:val="002060"/>
              </w:rPr>
              <w:t>Certifying</w:t>
            </w:r>
            <w:r w:rsidRPr="005559B5">
              <w:rPr>
                <w:color w:val="002060"/>
                <w:spacing w:val="20"/>
              </w:rPr>
              <w:t xml:space="preserve"> </w:t>
            </w:r>
            <w:r w:rsidRPr="005559B5">
              <w:rPr>
                <w:color w:val="002060"/>
              </w:rPr>
              <w:t>additional</w:t>
            </w:r>
            <w:r w:rsidRPr="005559B5">
              <w:rPr>
                <w:color w:val="002060"/>
                <w:spacing w:val="18"/>
              </w:rPr>
              <w:t xml:space="preserve"> </w:t>
            </w:r>
            <w:r w:rsidRPr="005559B5">
              <w:rPr>
                <w:color w:val="002060"/>
              </w:rPr>
              <w:t>costs</w:t>
            </w:r>
            <w:r w:rsidRPr="005559B5">
              <w:rPr>
                <w:color w:val="002060"/>
                <w:spacing w:val="22"/>
              </w:rPr>
              <w:t xml:space="preserve"> </w:t>
            </w:r>
            <w:r w:rsidRPr="005559B5">
              <w:rPr>
                <w:color w:val="002060"/>
              </w:rPr>
              <w:t>determined</w:t>
            </w:r>
            <w:r w:rsidRPr="005559B5">
              <w:rPr>
                <w:color w:val="002060"/>
                <w:spacing w:val="19"/>
              </w:rPr>
              <w:t xml:space="preserve"> </w:t>
            </w:r>
            <w:r w:rsidRPr="005559B5">
              <w:rPr>
                <w:color w:val="002060"/>
              </w:rPr>
              <w:t>under</w:t>
            </w:r>
            <w:r w:rsidRPr="005559B5">
              <w:rPr>
                <w:color w:val="002060"/>
                <w:spacing w:val="18"/>
              </w:rPr>
              <w:t xml:space="preserve"> </w:t>
            </w:r>
            <w:r w:rsidRPr="005559B5">
              <w:rPr>
                <w:color w:val="002060"/>
              </w:rPr>
              <w:t>General</w:t>
            </w:r>
            <w:r w:rsidRPr="005559B5">
              <w:rPr>
                <w:color w:val="002060"/>
                <w:spacing w:val="18"/>
              </w:rPr>
              <w:t xml:space="preserve"> </w:t>
            </w:r>
            <w:r w:rsidRPr="005559B5">
              <w:rPr>
                <w:color w:val="002060"/>
              </w:rPr>
              <w:t>Conditions</w:t>
            </w:r>
            <w:r w:rsidRPr="005559B5">
              <w:rPr>
                <w:color w:val="002060"/>
                <w:spacing w:val="19"/>
              </w:rPr>
              <w:t xml:space="preserve"> </w:t>
            </w:r>
            <w:r w:rsidRPr="005559B5">
              <w:rPr>
                <w:color w:val="002060"/>
              </w:rPr>
              <w:t>of</w:t>
            </w:r>
            <w:r w:rsidRPr="005559B5">
              <w:rPr>
                <w:color w:val="002060"/>
                <w:spacing w:val="22"/>
              </w:rPr>
              <w:t xml:space="preserve"> </w:t>
            </w:r>
            <w:r w:rsidRPr="005559B5">
              <w:rPr>
                <w:color w:val="002060"/>
              </w:rPr>
              <w:t>Contract</w:t>
            </w:r>
          </w:p>
        </w:tc>
      </w:tr>
      <w:tr w:rsidRPr="005559B5" w:rsidR="005559B5" w14:paraId="244D7F58" w14:textId="77777777">
        <w:trPr>
          <w:trHeight w:val="2649"/>
        </w:trPr>
        <w:tc>
          <w:tcPr>
            <w:tcW w:w="1567" w:type="dxa"/>
          </w:tcPr>
          <w:p w:rsidRPr="005559B5" w:rsidR="00A53B14" w:rsidRDefault="00A53B14" w14:paraId="0145DD40" w14:textId="77777777">
            <w:pPr>
              <w:pStyle w:val="TableParagraph"/>
              <w:rPr>
                <w:rFonts w:ascii="Times New Roman"/>
                <w:color w:val="002060"/>
              </w:rPr>
            </w:pPr>
          </w:p>
        </w:tc>
        <w:tc>
          <w:tcPr>
            <w:tcW w:w="8474" w:type="dxa"/>
          </w:tcPr>
          <w:p w:rsidRPr="005559B5" w:rsidR="00A53B14" w:rsidRDefault="0092076E" w14:paraId="7045948C" w14:textId="77777777">
            <w:pPr>
              <w:pStyle w:val="TableParagraph"/>
              <w:spacing w:line="248" w:lineRule="exact"/>
              <w:ind w:left="828"/>
              <w:jc w:val="both"/>
              <w:rPr>
                <w:color w:val="002060"/>
              </w:rPr>
            </w:pPr>
            <w:r w:rsidRPr="005559B5">
              <w:rPr>
                <w:color w:val="002060"/>
                <w:spacing w:val="-3"/>
              </w:rPr>
              <w:t>Clause</w:t>
            </w:r>
            <w:r w:rsidRPr="005559B5">
              <w:rPr>
                <w:color w:val="002060"/>
                <w:spacing w:val="-12"/>
              </w:rPr>
              <w:t xml:space="preserve"> </w:t>
            </w:r>
            <w:r w:rsidRPr="005559B5">
              <w:rPr>
                <w:color w:val="002060"/>
                <w:spacing w:val="-3"/>
              </w:rPr>
              <w:t>50;</w:t>
            </w:r>
          </w:p>
          <w:p w:rsidRPr="005559B5" w:rsidR="00A53B14" w:rsidP="00FF6E1D" w:rsidRDefault="0092076E" w14:paraId="3860B6D2" w14:textId="77777777">
            <w:pPr>
              <w:pStyle w:val="TableParagraph"/>
              <w:numPr>
                <w:ilvl w:val="0"/>
                <w:numId w:val="3"/>
              </w:numPr>
              <w:tabs>
                <w:tab w:val="left" w:pos="829"/>
              </w:tabs>
              <w:spacing w:before="1" w:line="252" w:lineRule="exact"/>
              <w:ind w:hanging="362"/>
              <w:jc w:val="both"/>
              <w:rPr>
                <w:color w:val="002060"/>
              </w:rPr>
            </w:pPr>
            <w:r w:rsidRPr="005559B5">
              <w:rPr>
                <w:color w:val="002060"/>
                <w:spacing w:val="-5"/>
              </w:rPr>
              <w:t>Determining</w:t>
            </w:r>
            <w:r w:rsidRPr="005559B5">
              <w:rPr>
                <w:color w:val="002060"/>
                <w:spacing w:val="-9"/>
              </w:rPr>
              <w:t xml:space="preserve"> </w:t>
            </w:r>
            <w:r w:rsidRPr="005559B5">
              <w:rPr>
                <w:color w:val="002060"/>
                <w:spacing w:val="-5"/>
              </w:rPr>
              <w:t>start</w:t>
            </w:r>
            <w:r w:rsidRPr="005559B5">
              <w:rPr>
                <w:color w:val="002060"/>
                <w:spacing w:val="-9"/>
              </w:rPr>
              <w:t xml:space="preserve"> </w:t>
            </w:r>
            <w:r w:rsidRPr="005559B5">
              <w:rPr>
                <w:color w:val="002060"/>
                <w:spacing w:val="-5"/>
              </w:rPr>
              <w:t>date</w:t>
            </w:r>
            <w:r w:rsidRPr="005559B5">
              <w:rPr>
                <w:color w:val="002060"/>
                <w:spacing w:val="-10"/>
              </w:rPr>
              <w:t xml:space="preserve"> </w:t>
            </w:r>
            <w:r w:rsidRPr="005559B5">
              <w:rPr>
                <w:color w:val="002060"/>
                <w:spacing w:val="-5"/>
              </w:rPr>
              <w:t>under</w:t>
            </w:r>
            <w:r w:rsidRPr="005559B5">
              <w:rPr>
                <w:color w:val="002060"/>
                <w:spacing w:val="-9"/>
              </w:rPr>
              <w:t xml:space="preserve"> </w:t>
            </w:r>
            <w:r w:rsidRPr="005559B5">
              <w:rPr>
                <w:color w:val="002060"/>
                <w:spacing w:val="-5"/>
              </w:rPr>
              <w:t>General</w:t>
            </w:r>
            <w:r w:rsidRPr="005559B5">
              <w:rPr>
                <w:color w:val="002060"/>
                <w:spacing w:val="-9"/>
              </w:rPr>
              <w:t xml:space="preserve"> </w:t>
            </w:r>
            <w:r w:rsidRPr="005559B5">
              <w:rPr>
                <w:color w:val="002060"/>
                <w:spacing w:val="-5"/>
              </w:rPr>
              <w:t>Conditions</w:t>
            </w:r>
            <w:r w:rsidRPr="005559B5">
              <w:rPr>
                <w:color w:val="002060"/>
                <w:spacing w:val="-10"/>
              </w:rPr>
              <w:t xml:space="preserve"> </w:t>
            </w:r>
            <w:r w:rsidRPr="005559B5">
              <w:rPr>
                <w:color w:val="002060"/>
                <w:spacing w:val="-4"/>
              </w:rPr>
              <w:t>of</w:t>
            </w:r>
            <w:r w:rsidRPr="005559B5">
              <w:rPr>
                <w:color w:val="002060"/>
                <w:spacing w:val="-9"/>
              </w:rPr>
              <w:t xml:space="preserve"> </w:t>
            </w:r>
            <w:r w:rsidRPr="005559B5">
              <w:rPr>
                <w:color w:val="002060"/>
                <w:spacing w:val="-4"/>
              </w:rPr>
              <w:t>Contract</w:t>
            </w:r>
            <w:r w:rsidRPr="005559B5">
              <w:rPr>
                <w:color w:val="002060"/>
                <w:spacing w:val="-9"/>
              </w:rPr>
              <w:t xml:space="preserve"> </w:t>
            </w:r>
            <w:r w:rsidRPr="005559B5">
              <w:rPr>
                <w:color w:val="002060"/>
                <w:spacing w:val="-4"/>
              </w:rPr>
              <w:t>Clause</w:t>
            </w:r>
            <w:r w:rsidRPr="005559B5">
              <w:rPr>
                <w:color w:val="002060"/>
                <w:spacing w:val="-10"/>
              </w:rPr>
              <w:t xml:space="preserve"> </w:t>
            </w:r>
            <w:r w:rsidRPr="005559B5">
              <w:rPr>
                <w:color w:val="002060"/>
                <w:spacing w:val="-4"/>
              </w:rPr>
              <w:t>1;</w:t>
            </w:r>
          </w:p>
          <w:p w:rsidRPr="005559B5" w:rsidR="00A53B14" w:rsidP="00FF6E1D" w:rsidRDefault="0092076E" w14:paraId="71527452" w14:textId="77777777">
            <w:pPr>
              <w:pStyle w:val="TableParagraph"/>
              <w:numPr>
                <w:ilvl w:val="0"/>
                <w:numId w:val="3"/>
              </w:numPr>
              <w:tabs>
                <w:tab w:val="left" w:pos="829"/>
              </w:tabs>
              <w:ind w:right="89"/>
              <w:jc w:val="both"/>
              <w:rPr>
                <w:color w:val="002060"/>
              </w:rPr>
            </w:pPr>
            <w:r w:rsidRPr="005559B5">
              <w:rPr>
                <w:color w:val="002060"/>
              </w:rPr>
              <w:t>Determining the extension of the intended Completion Date under General</w:t>
            </w:r>
            <w:r w:rsidRPr="005559B5">
              <w:rPr>
                <w:color w:val="002060"/>
                <w:spacing w:val="1"/>
              </w:rPr>
              <w:t xml:space="preserve"> </w:t>
            </w:r>
            <w:r w:rsidRPr="005559B5">
              <w:rPr>
                <w:color w:val="002060"/>
              </w:rPr>
              <w:t>Conditions</w:t>
            </w:r>
            <w:r w:rsidRPr="005559B5">
              <w:rPr>
                <w:color w:val="002060"/>
                <w:spacing w:val="-11"/>
              </w:rPr>
              <w:t xml:space="preserve"> </w:t>
            </w:r>
            <w:r w:rsidRPr="005559B5">
              <w:rPr>
                <w:color w:val="002060"/>
              </w:rPr>
              <w:t>of</w:t>
            </w:r>
            <w:r w:rsidRPr="005559B5">
              <w:rPr>
                <w:color w:val="002060"/>
                <w:spacing w:val="-6"/>
              </w:rPr>
              <w:t xml:space="preserve"> </w:t>
            </w:r>
            <w:r w:rsidRPr="005559B5">
              <w:rPr>
                <w:color w:val="002060"/>
              </w:rPr>
              <w:t>Contract</w:t>
            </w:r>
            <w:r w:rsidRPr="005559B5">
              <w:rPr>
                <w:color w:val="002060"/>
                <w:spacing w:val="-9"/>
              </w:rPr>
              <w:t xml:space="preserve"> </w:t>
            </w:r>
            <w:r w:rsidRPr="005559B5">
              <w:rPr>
                <w:color w:val="002060"/>
              </w:rPr>
              <w:t>Clause</w:t>
            </w:r>
            <w:r w:rsidRPr="005559B5">
              <w:rPr>
                <w:color w:val="002060"/>
                <w:spacing w:val="-11"/>
              </w:rPr>
              <w:t xml:space="preserve"> </w:t>
            </w:r>
            <w:r w:rsidRPr="005559B5">
              <w:rPr>
                <w:color w:val="002060"/>
              </w:rPr>
              <w:t>35;</w:t>
            </w:r>
          </w:p>
          <w:p w:rsidRPr="005559B5" w:rsidR="00A53B14" w:rsidP="00FF6E1D" w:rsidRDefault="0092076E" w14:paraId="03456C6C" w14:textId="77777777">
            <w:pPr>
              <w:pStyle w:val="TableParagraph"/>
              <w:numPr>
                <w:ilvl w:val="0"/>
                <w:numId w:val="3"/>
              </w:numPr>
              <w:tabs>
                <w:tab w:val="left" w:pos="829"/>
              </w:tabs>
              <w:ind w:right="89"/>
              <w:jc w:val="both"/>
              <w:rPr>
                <w:color w:val="002060"/>
              </w:rPr>
            </w:pPr>
            <w:r w:rsidRPr="005559B5">
              <w:rPr>
                <w:color w:val="002060"/>
                <w:spacing w:val="-4"/>
              </w:rPr>
              <w:t>Issuing</w:t>
            </w:r>
            <w:r w:rsidRPr="005559B5">
              <w:rPr>
                <w:color w:val="002060"/>
                <w:spacing w:val="-14"/>
              </w:rPr>
              <w:t xml:space="preserve"> </w:t>
            </w:r>
            <w:r w:rsidRPr="005559B5">
              <w:rPr>
                <w:color w:val="002060"/>
                <w:spacing w:val="-4"/>
              </w:rPr>
              <w:t>a</w:t>
            </w:r>
            <w:r w:rsidRPr="005559B5">
              <w:rPr>
                <w:color w:val="002060"/>
                <w:spacing w:val="-16"/>
              </w:rPr>
              <w:t xml:space="preserve"> </w:t>
            </w:r>
            <w:r w:rsidRPr="005559B5">
              <w:rPr>
                <w:color w:val="002060"/>
                <w:spacing w:val="-4"/>
              </w:rPr>
              <w:t>Variation</w:t>
            </w:r>
            <w:r w:rsidRPr="005559B5">
              <w:rPr>
                <w:color w:val="002060"/>
                <w:spacing w:val="-16"/>
              </w:rPr>
              <w:t xml:space="preserve"> </w:t>
            </w:r>
            <w:r w:rsidRPr="005559B5">
              <w:rPr>
                <w:color w:val="002060"/>
                <w:spacing w:val="-4"/>
              </w:rPr>
              <w:t>under</w:t>
            </w:r>
            <w:r w:rsidRPr="005559B5">
              <w:rPr>
                <w:color w:val="002060"/>
                <w:spacing w:val="-13"/>
              </w:rPr>
              <w:t xml:space="preserve"> </w:t>
            </w:r>
            <w:r w:rsidRPr="005559B5">
              <w:rPr>
                <w:color w:val="002060"/>
                <w:spacing w:val="-4"/>
              </w:rPr>
              <w:t>General</w:t>
            </w:r>
            <w:r w:rsidRPr="005559B5">
              <w:rPr>
                <w:color w:val="002060"/>
                <w:spacing w:val="-15"/>
              </w:rPr>
              <w:t xml:space="preserve"> </w:t>
            </w:r>
            <w:r w:rsidRPr="005559B5">
              <w:rPr>
                <w:color w:val="002060"/>
                <w:spacing w:val="-4"/>
              </w:rPr>
              <w:t>Conditions</w:t>
            </w:r>
            <w:r w:rsidRPr="005559B5">
              <w:rPr>
                <w:color w:val="002060"/>
                <w:spacing w:val="-16"/>
              </w:rPr>
              <w:t xml:space="preserve"> </w:t>
            </w:r>
            <w:r w:rsidRPr="005559B5">
              <w:rPr>
                <w:color w:val="002060"/>
                <w:spacing w:val="-4"/>
              </w:rPr>
              <w:t>of</w:t>
            </w:r>
            <w:r w:rsidRPr="005559B5">
              <w:rPr>
                <w:color w:val="002060"/>
                <w:spacing w:val="-13"/>
              </w:rPr>
              <w:t xml:space="preserve"> </w:t>
            </w:r>
            <w:r w:rsidRPr="005559B5">
              <w:rPr>
                <w:color w:val="002060"/>
                <w:spacing w:val="-4"/>
              </w:rPr>
              <w:t>Contract</w:t>
            </w:r>
            <w:r w:rsidRPr="005559B5">
              <w:rPr>
                <w:color w:val="002060"/>
                <w:spacing w:val="-15"/>
              </w:rPr>
              <w:t xml:space="preserve"> </w:t>
            </w:r>
            <w:r w:rsidRPr="005559B5">
              <w:rPr>
                <w:color w:val="002060"/>
                <w:spacing w:val="-4"/>
              </w:rPr>
              <w:t>Clause</w:t>
            </w:r>
            <w:r w:rsidRPr="005559B5">
              <w:rPr>
                <w:color w:val="002060"/>
                <w:spacing w:val="-16"/>
              </w:rPr>
              <w:t xml:space="preserve"> </w:t>
            </w:r>
            <w:r w:rsidRPr="005559B5">
              <w:rPr>
                <w:color w:val="002060"/>
                <w:spacing w:val="-4"/>
              </w:rPr>
              <w:t>1</w:t>
            </w:r>
            <w:r w:rsidRPr="005559B5">
              <w:rPr>
                <w:color w:val="002060"/>
                <w:spacing w:val="-16"/>
              </w:rPr>
              <w:t xml:space="preserve"> </w:t>
            </w:r>
            <w:r w:rsidRPr="005559B5">
              <w:rPr>
                <w:color w:val="002060"/>
                <w:spacing w:val="-3"/>
              </w:rPr>
              <w:t>and</w:t>
            </w:r>
            <w:r w:rsidRPr="005559B5">
              <w:rPr>
                <w:color w:val="002060"/>
                <w:spacing w:val="-16"/>
              </w:rPr>
              <w:t xml:space="preserve"> </w:t>
            </w:r>
            <w:r w:rsidRPr="005559B5">
              <w:rPr>
                <w:color w:val="002060"/>
                <w:spacing w:val="-3"/>
              </w:rPr>
              <w:t>46,</w:t>
            </w:r>
            <w:r w:rsidRPr="005559B5">
              <w:rPr>
                <w:color w:val="002060"/>
                <w:spacing w:val="-15"/>
              </w:rPr>
              <w:t xml:space="preserve"> </w:t>
            </w:r>
            <w:r w:rsidRPr="005559B5">
              <w:rPr>
                <w:color w:val="002060"/>
                <w:spacing w:val="-3"/>
              </w:rPr>
              <w:t>except</w:t>
            </w:r>
            <w:r w:rsidRPr="005559B5">
              <w:rPr>
                <w:color w:val="002060"/>
                <w:spacing w:val="-58"/>
              </w:rPr>
              <w:t xml:space="preserve"> </w:t>
            </w:r>
            <w:r w:rsidRPr="005559B5">
              <w:rPr>
                <w:color w:val="002060"/>
              </w:rPr>
              <w:t>in</w:t>
            </w:r>
            <w:r w:rsidRPr="005559B5">
              <w:rPr>
                <w:color w:val="002060"/>
                <w:spacing w:val="-4"/>
              </w:rPr>
              <w:t xml:space="preserve"> </w:t>
            </w:r>
            <w:r w:rsidRPr="005559B5">
              <w:rPr>
                <w:color w:val="002060"/>
              </w:rPr>
              <w:t>an</w:t>
            </w:r>
            <w:r w:rsidRPr="005559B5">
              <w:rPr>
                <w:color w:val="002060"/>
                <w:spacing w:val="-4"/>
              </w:rPr>
              <w:t xml:space="preserve"> </w:t>
            </w:r>
            <w:r w:rsidRPr="005559B5">
              <w:rPr>
                <w:color w:val="002060"/>
              </w:rPr>
              <w:t>emergency</w:t>
            </w:r>
            <w:r w:rsidRPr="005559B5">
              <w:rPr>
                <w:color w:val="002060"/>
                <w:spacing w:val="-6"/>
              </w:rPr>
              <w:t xml:space="preserve"> </w:t>
            </w:r>
            <w:r w:rsidRPr="005559B5">
              <w:rPr>
                <w:color w:val="002060"/>
              </w:rPr>
              <w:t>situation,</w:t>
            </w:r>
            <w:r w:rsidRPr="005559B5">
              <w:rPr>
                <w:color w:val="002060"/>
                <w:spacing w:val="-2"/>
              </w:rPr>
              <w:t xml:space="preserve"> </w:t>
            </w:r>
            <w:r w:rsidRPr="005559B5">
              <w:rPr>
                <w:color w:val="002060"/>
              </w:rPr>
              <w:t>as</w:t>
            </w:r>
            <w:r w:rsidRPr="005559B5">
              <w:rPr>
                <w:color w:val="002060"/>
                <w:spacing w:val="-3"/>
              </w:rPr>
              <w:t xml:space="preserve"> </w:t>
            </w:r>
            <w:r w:rsidRPr="005559B5">
              <w:rPr>
                <w:color w:val="002060"/>
              </w:rPr>
              <w:t>reasonably</w:t>
            </w:r>
            <w:r w:rsidRPr="005559B5">
              <w:rPr>
                <w:color w:val="002060"/>
                <w:spacing w:val="-6"/>
              </w:rPr>
              <w:t xml:space="preserve"> </w:t>
            </w:r>
            <w:r w:rsidRPr="005559B5">
              <w:rPr>
                <w:color w:val="002060"/>
              </w:rPr>
              <w:t>determined</w:t>
            </w:r>
            <w:r w:rsidRPr="005559B5">
              <w:rPr>
                <w:color w:val="002060"/>
                <w:spacing w:val="-4"/>
              </w:rPr>
              <w:t xml:space="preserve"> </w:t>
            </w:r>
            <w:r w:rsidRPr="005559B5">
              <w:rPr>
                <w:color w:val="002060"/>
              </w:rPr>
              <w:t>by</w:t>
            </w:r>
            <w:r w:rsidRPr="005559B5">
              <w:rPr>
                <w:color w:val="002060"/>
                <w:spacing w:val="-5"/>
              </w:rPr>
              <w:t xml:space="preserve"> </w:t>
            </w:r>
            <w:r w:rsidRPr="005559B5">
              <w:rPr>
                <w:color w:val="002060"/>
              </w:rPr>
              <w:t>the</w:t>
            </w:r>
            <w:r w:rsidRPr="005559B5">
              <w:rPr>
                <w:color w:val="002060"/>
                <w:spacing w:val="-4"/>
              </w:rPr>
              <w:t xml:space="preserve"> </w:t>
            </w:r>
            <w:r w:rsidRPr="005559B5">
              <w:rPr>
                <w:color w:val="002060"/>
              </w:rPr>
              <w:t>Project</w:t>
            </w:r>
            <w:r w:rsidRPr="005559B5">
              <w:rPr>
                <w:color w:val="002060"/>
                <w:spacing w:val="-1"/>
              </w:rPr>
              <w:t xml:space="preserve"> </w:t>
            </w:r>
            <w:r w:rsidRPr="005559B5">
              <w:rPr>
                <w:color w:val="002060"/>
              </w:rPr>
              <w:t>Manager;</w:t>
            </w:r>
            <w:r w:rsidRPr="005559B5">
              <w:rPr>
                <w:color w:val="002060"/>
                <w:spacing w:val="-59"/>
              </w:rPr>
              <w:t xml:space="preserve"> </w:t>
            </w:r>
            <w:r w:rsidRPr="005559B5">
              <w:rPr>
                <w:color w:val="002060"/>
              </w:rPr>
              <w:t>emergency</w:t>
            </w:r>
            <w:r w:rsidRPr="005559B5">
              <w:rPr>
                <w:color w:val="002060"/>
                <w:spacing w:val="1"/>
              </w:rPr>
              <w:t xml:space="preserve"> </w:t>
            </w:r>
            <w:r w:rsidRPr="005559B5">
              <w:rPr>
                <w:color w:val="002060"/>
              </w:rPr>
              <w:t>situation</w:t>
            </w:r>
            <w:r w:rsidRPr="005559B5">
              <w:rPr>
                <w:color w:val="002060"/>
                <w:spacing w:val="1"/>
              </w:rPr>
              <w:t xml:space="preserve"> </w:t>
            </w:r>
            <w:r w:rsidRPr="005559B5">
              <w:rPr>
                <w:color w:val="002060"/>
              </w:rPr>
              <w:t>may</w:t>
            </w:r>
            <w:r w:rsidRPr="005559B5">
              <w:rPr>
                <w:color w:val="002060"/>
                <w:spacing w:val="1"/>
              </w:rPr>
              <w:t xml:space="preserve"> </w:t>
            </w:r>
            <w:r w:rsidRPr="005559B5">
              <w:rPr>
                <w:color w:val="002060"/>
              </w:rPr>
              <w:t>be</w:t>
            </w:r>
            <w:r w:rsidRPr="005559B5">
              <w:rPr>
                <w:color w:val="002060"/>
                <w:spacing w:val="1"/>
              </w:rPr>
              <w:t xml:space="preserve"> </w:t>
            </w:r>
            <w:r w:rsidRPr="005559B5">
              <w:rPr>
                <w:color w:val="002060"/>
              </w:rPr>
              <w:t>defined</w:t>
            </w:r>
            <w:r w:rsidRPr="005559B5">
              <w:rPr>
                <w:color w:val="002060"/>
                <w:spacing w:val="1"/>
              </w:rPr>
              <w:t xml:space="preserve"> </w:t>
            </w:r>
            <w:r w:rsidRPr="005559B5">
              <w:rPr>
                <w:color w:val="002060"/>
              </w:rPr>
              <w:t>as</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situation</w:t>
            </w:r>
            <w:r w:rsidRPr="005559B5">
              <w:rPr>
                <w:color w:val="002060"/>
                <w:spacing w:val="1"/>
              </w:rPr>
              <w:t xml:space="preserve"> </w:t>
            </w:r>
            <w:r w:rsidRPr="005559B5">
              <w:rPr>
                <w:color w:val="002060"/>
              </w:rPr>
              <w:t>when</w:t>
            </w:r>
            <w:r w:rsidRPr="005559B5">
              <w:rPr>
                <w:color w:val="002060"/>
                <w:spacing w:val="1"/>
              </w:rPr>
              <w:t xml:space="preserve"> </w:t>
            </w:r>
            <w:r w:rsidRPr="005559B5">
              <w:rPr>
                <w:color w:val="002060"/>
              </w:rPr>
              <w:t>protective</w:t>
            </w:r>
            <w:r w:rsidRPr="005559B5">
              <w:rPr>
                <w:color w:val="002060"/>
                <w:spacing w:val="1"/>
              </w:rPr>
              <w:t xml:space="preserve"> </w:t>
            </w:r>
            <w:r w:rsidRPr="005559B5">
              <w:rPr>
                <w:color w:val="002060"/>
              </w:rPr>
              <w:t>measures must be taken for the safety of life or of the works or of adjoining</w:t>
            </w:r>
            <w:r w:rsidRPr="005559B5">
              <w:rPr>
                <w:color w:val="002060"/>
                <w:spacing w:val="1"/>
              </w:rPr>
              <w:t xml:space="preserve"> </w:t>
            </w:r>
            <w:r w:rsidRPr="005559B5">
              <w:rPr>
                <w:color w:val="002060"/>
              </w:rPr>
              <w:t>property.</w:t>
            </w:r>
          </w:p>
          <w:p w:rsidRPr="005559B5" w:rsidR="00A53B14" w:rsidP="00FF6E1D" w:rsidRDefault="0092076E" w14:paraId="195D1DD0" w14:textId="77777777">
            <w:pPr>
              <w:pStyle w:val="TableParagraph"/>
              <w:numPr>
                <w:ilvl w:val="0"/>
                <w:numId w:val="3"/>
              </w:numPr>
              <w:tabs>
                <w:tab w:val="left" w:pos="829"/>
              </w:tabs>
              <w:ind w:hanging="362"/>
              <w:jc w:val="both"/>
              <w:rPr>
                <w:color w:val="002060"/>
              </w:rPr>
            </w:pPr>
            <w:r w:rsidRPr="005559B5">
              <w:rPr>
                <w:color w:val="002060"/>
                <w:spacing w:val="-5"/>
              </w:rPr>
              <w:t>Adjustment</w:t>
            </w:r>
            <w:r w:rsidRPr="005559B5">
              <w:rPr>
                <w:color w:val="002060"/>
                <w:spacing w:val="-10"/>
              </w:rPr>
              <w:t xml:space="preserve"> </w:t>
            </w:r>
            <w:r w:rsidRPr="005559B5">
              <w:rPr>
                <w:color w:val="002060"/>
                <w:spacing w:val="-5"/>
              </w:rPr>
              <w:t>of</w:t>
            </w:r>
            <w:r w:rsidRPr="005559B5">
              <w:rPr>
                <w:color w:val="002060"/>
                <w:spacing w:val="-9"/>
              </w:rPr>
              <w:t xml:space="preserve"> </w:t>
            </w:r>
            <w:r w:rsidRPr="005559B5">
              <w:rPr>
                <w:color w:val="002060"/>
                <w:spacing w:val="-5"/>
              </w:rPr>
              <w:t>rates</w:t>
            </w:r>
            <w:r w:rsidRPr="005559B5">
              <w:rPr>
                <w:color w:val="002060"/>
                <w:spacing w:val="-11"/>
              </w:rPr>
              <w:t xml:space="preserve"> </w:t>
            </w:r>
            <w:r w:rsidRPr="005559B5">
              <w:rPr>
                <w:color w:val="002060"/>
                <w:spacing w:val="-5"/>
              </w:rPr>
              <w:t>under</w:t>
            </w:r>
            <w:r w:rsidRPr="005559B5">
              <w:rPr>
                <w:color w:val="002060"/>
                <w:spacing w:val="-12"/>
              </w:rPr>
              <w:t xml:space="preserve"> </w:t>
            </w:r>
            <w:r w:rsidRPr="005559B5">
              <w:rPr>
                <w:color w:val="002060"/>
                <w:spacing w:val="-5"/>
              </w:rPr>
              <w:t>General</w:t>
            </w:r>
            <w:r w:rsidRPr="005559B5">
              <w:rPr>
                <w:color w:val="002060"/>
                <w:spacing w:val="-10"/>
              </w:rPr>
              <w:t xml:space="preserve"> </w:t>
            </w:r>
            <w:r w:rsidRPr="005559B5">
              <w:rPr>
                <w:color w:val="002060"/>
                <w:spacing w:val="-5"/>
              </w:rPr>
              <w:t>Conditions</w:t>
            </w:r>
            <w:r w:rsidRPr="005559B5">
              <w:rPr>
                <w:color w:val="002060"/>
                <w:spacing w:val="-8"/>
              </w:rPr>
              <w:t xml:space="preserve"> </w:t>
            </w:r>
            <w:r w:rsidRPr="005559B5">
              <w:rPr>
                <w:color w:val="002060"/>
                <w:spacing w:val="-4"/>
              </w:rPr>
              <w:t>of</w:t>
            </w:r>
            <w:r w:rsidRPr="005559B5">
              <w:rPr>
                <w:color w:val="002060"/>
                <w:spacing w:val="-10"/>
              </w:rPr>
              <w:t xml:space="preserve"> </w:t>
            </w:r>
            <w:r w:rsidRPr="005559B5">
              <w:rPr>
                <w:color w:val="002060"/>
                <w:spacing w:val="-4"/>
              </w:rPr>
              <w:t>Contract</w:t>
            </w:r>
            <w:r w:rsidRPr="005559B5">
              <w:rPr>
                <w:color w:val="002060"/>
                <w:spacing w:val="-9"/>
              </w:rPr>
              <w:t xml:space="preserve"> </w:t>
            </w:r>
            <w:r w:rsidRPr="005559B5">
              <w:rPr>
                <w:color w:val="002060"/>
                <w:spacing w:val="-4"/>
              </w:rPr>
              <w:t>Clause</w:t>
            </w:r>
            <w:r w:rsidRPr="005559B5">
              <w:rPr>
                <w:color w:val="002060"/>
                <w:spacing w:val="-11"/>
              </w:rPr>
              <w:t xml:space="preserve"> </w:t>
            </w:r>
            <w:r w:rsidRPr="005559B5">
              <w:rPr>
                <w:color w:val="002060"/>
                <w:spacing w:val="-4"/>
              </w:rPr>
              <w:t>45;</w:t>
            </w:r>
          </w:p>
        </w:tc>
      </w:tr>
    </w:tbl>
    <w:p w:rsidRPr="005559B5" w:rsidR="00A53B14" w:rsidRDefault="00A53B14" w14:paraId="4C1B2816" w14:textId="77777777">
      <w:pPr>
        <w:jc w:val="both"/>
        <w:rPr>
          <w:color w:val="002060"/>
        </w:rPr>
        <w:sectPr w:rsidRPr="005559B5" w:rsidR="00A53B14">
          <w:pgSz w:w="12240" w:h="15840" w:orient="portrait"/>
          <w:pgMar w:top="1440" w:right="0" w:bottom="1120" w:left="600" w:header="0" w:footer="934" w:gutter="0"/>
          <w:cols w:space="720"/>
        </w:sectPr>
      </w:pPr>
    </w:p>
    <w:p w:rsidRPr="005559B5" w:rsidR="00A53B14" w:rsidRDefault="0092076E" w14:paraId="48DDBB05" w14:textId="77777777">
      <w:pPr>
        <w:spacing w:before="58"/>
        <w:ind w:left="840"/>
        <w:jc w:val="both"/>
        <w:rPr>
          <w:rFonts w:ascii="Arial"/>
          <w:b/>
          <w:color w:val="002060"/>
          <w:sz w:val="36"/>
        </w:rPr>
      </w:pPr>
      <w:r w:rsidRPr="005559B5">
        <w:rPr>
          <w:rFonts w:ascii="Arial"/>
          <w:b/>
          <w:color w:val="002060"/>
          <w:w w:val="95"/>
          <w:sz w:val="36"/>
        </w:rPr>
        <w:t>Section</w:t>
      </w:r>
      <w:r w:rsidRPr="005559B5">
        <w:rPr>
          <w:rFonts w:ascii="Arial"/>
          <w:b/>
          <w:color w:val="002060"/>
          <w:spacing w:val="18"/>
          <w:w w:val="95"/>
          <w:sz w:val="36"/>
        </w:rPr>
        <w:t xml:space="preserve"> </w:t>
      </w:r>
      <w:r w:rsidRPr="005559B5">
        <w:rPr>
          <w:rFonts w:ascii="Arial"/>
          <w:b/>
          <w:color w:val="002060"/>
          <w:w w:val="95"/>
          <w:sz w:val="36"/>
        </w:rPr>
        <w:t>IX:</w:t>
      </w:r>
      <w:r w:rsidRPr="005559B5">
        <w:rPr>
          <w:rFonts w:ascii="Arial"/>
          <w:b/>
          <w:color w:val="002060"/>
          <w:spacing w:val="19"/>
          <w:w w:val="95"/>
          <w:sz w:val="36"/>
        </w:rPr>
        <w:t xml:space="preserve"> </w:t>
      </w:r>
      <w:r w:rsidRPr="005559B5">
        <w:rPr>
          <w:rFonts w:ascii="Arial"/>
          <w:b/>
          <w:color w:val="002060"/>
          <w:w w:val="95"/>
          <w:sz w:val="36"/>
        </w:rPr>
        <w:t>Contract</w:t>
      </w:r>
      <w:r w:rsidRPr="005559B5">
        <w:rPr>
          <w:rFonts w:ascii="Arial"/>
          <w:b/>
          <w:color w:val="002060"/>
          <w:spacing w:val="18"/>
          <w:w w:val="95"/>
          <w:sz w:val="36"/>
        </w:rPr>
        <w:t xml:space="preserve"> </w:t>
      </w:r>
      <w:r w:rsidRPr="005559B5">
        <w:rPr>
          <w:rFonts w:ascii="Arial"/>
          <w:b/>
          <w:color w:val="002060"/>
          <w:w w:val="95"/>
          <w:sz w:val="36"/>
        </w:rPr>
        <w:t>Forms</w:t>
      </w:r>
    </w:p>
    <w:p w:rsidRPr="005559B5" w:rsidR="00A53B14" w:rsidRDefault="00A53B14" w14:paraId="7D5C7F49" w14:textId="77777777">
      <w:pPr>
        <w:pStyle w:val="BodyText"/>
        <w:rPr>
          <w:rFonts w:ascii="Arial"/>
          <w:b/>
          <w:color w:val="002060"/>
          <w:sz w:val="40"/>
        </w:rPr>
      </w:pPr>
    </w:p>
    <w:p w:rsidRPr="005559B5" w:rsidR="00A53B14" w:rsidRDefault="0092076E" w14:paraId="608C16DE" w14:textId="77777777">
      <w:pPr>
        <w:pStyle w:val="BodyText"/>
        <w:spacing w:before="326" w:line="266" w:lineRule="auto"/>
        <w:ind w:left="840" w:right="1455"/>
        <w:jc w:val="both"/>
        <w:rPr>
          <w:color w:val="002060"/>
        </w:rPr>
      </w:pPr>
      <w:r w:rsidRPr="005559B5">
        <w:rPr>
          <w:color w:val="002060"/>
        </w:rPr>
        <w:t>This Section contains forms which, once completed, will form part of the Contract. The forms for</w:t>
      </w:r>
      <w:r w:rsidRPr="005559B5">
        <w:rPr>
          <w:color w:val="002060"/>
          <w:spacing w:val="-59"/>
        </w:rPr>
        <w:t xml:space="preserve"> </w:t>
      </w:r>
      <w:r w:rsidRPr="005559B5">
        <w:rPr>
          <w:color w:val="002060"/>
        </w:rPr>
        <w:t>Performance</w:t>
      </w:r>
      <w:r w:rsidRPr="005559B5">
        <w:rPr>
          <w:color w:val="002060"/>
          <w:spacing w:val="-14"/>
        </w:rPr>
        <w:t xml:space="preserve"> </w:t>
      </w:r>
      <w:r w:rsidRPr="005559B5">
        <w:rPr>
          <w:color w:val="002060"/>
        </w:rPr>
        <w:t>Security</w:t>
      </w:r>
      <w:r w:rsidRPr="005559B5">
        <w:rPr>
          <w:color w:val="002060"/>
          <w:spacing w:val="-14"/>
        </w:rPr>
        <w:t xml:space="preserve"> </w:t>
      </w:r>
      <w:r w:rsidRPr="005559B5">
        <w:rPr>
          <w:color w:val="002060"/>
        </w:rPr>
        <w:t>and</w:t>
      </w:r>
      <w:r w:rsidRPr="005559B5">
        <w:rPr>
          <w:color w:val="002060"/>
          <w:spacing w:val="-12"/>
        </w:rPr>
        <w:t xml:space="preserve"> </w:t>
      </w:r>
      <w:r w:rsidRPr="005559B5">
        <w:rPr>
          <w:color w:val="002060"/>
        </w:rPr>
        <w:t>Advance</w:t>
      </w:r>
      <w:r w:rsidRPr="005559B5">
        <w:rPr>
          <w:color w:val="002060"/>
          <w:spacing w:val="-13"/>
        </w:rPr>
        <w:t xml:space="preserve"> </w:t>
      </w:r>
      <w:r w:rsidRPr="005559B5">
        <w:rPr>
          <w:color w:val="002060"/>
        </w:rPr>
        <w:t>Payment</w:t>
      </w:r>
      <w:r w:rsidRPr="005559B5">
        <w:rPr>
          <w:color w:val="002060"/>
          <w:spacing w:val="-13"/>
        </w:rPr>
        <w:t xml:space="preserve"> </w:t>
      </w:r>
      <w:r w:rsidRPr="005559B5">
        <w:rPr>
          <w:color w:val="002060"/>
        </w:rPr>
        <w:t>Security,</w:t>
      </w:r>
      <w:r w:rsidRPr="005559B5">
        <w:rPr>
          <w:color w:val="002060"/>
          <w:spacing w:val="-12"/>
        </w:rPr>
        <w:t xml:space="preserve"> </w:t>
      </w:r>
      <w:r w:rsidRPr="005559B5">
        <w:rPr>
          <w:color w:val="002060"/>
        </w:rPr>
        <w:t>when</w:t>
      </w:r>
      <w:r w:rsidRPr="005559B5">
        <w:rPr>
          <w:color w:val="002060"/>
          <w:spacing w:val="-14"/>
        </w:rPr>
        <w:t xml:space="preserve"> </w:t>
      </w:r>
      <w:r w:rsidRPr="005559B5">
        <w:rPr>
          <w:color w:val="002060"/>
        </w:rPr>
        <w:t>required,</w:t>
      </w:r>
      <w:r w:rsidRPr="005559B5">
        <w:rPr>
          <w:color w:val="002060"/>
          <w:spacing w:val="-12"/>
        </w:rPr>
        <w:t xml:space="preserve"> </w:t>
      </w:r>
      <w:r w:rsidRPr="005559B5">
        <w:rPr>
          <w:color w:val="002060"/>
        </w:rPr>
        <w:t>shall</w:t>
      </w:r>
      <w:r w:rsidRPr="005559B5">
        <w:rPr>
          <w:color w:val="002060"/>
          <w:spacing w:val="-12"/>
        </w:rPr>
        <w:t xml:space="preserve"> </w:t>
      </w:r>
      <w:r w:rsidRPr="005559B5">
        <w:rPr>
          <w:color w:val="002060"/>
        </w:rPr>
        <w:t>only</w:t>
      </w:r>
      <w:r w:rsidRPr="005559B5">
        <w:rPr>
          <w:color w:val="002060"/>
          <w:spacing w:val="-14"/>
        </w:rPr>
        <w:t xml:space="preserve"> </w:t>
      </w:r>
      <w:r w:rsidRPr="005559B5">
        <w:rPr>
          <w:color w:val="002060"/>
        </w:rPr>
        <w:t>be</w:t>
      </w:r>
      <w:r w:rsidRPr="005559B5">
        <w:rPr>
          <w:color w:val="002060"/>
          <w:spacing w:val="-15"/>
        </w:rPr>
        <w:t xml:space="preserve"> </w:t>
      </w:r>
      <w:r w:rsidRPr="005559B5">
        <w:rPr>
          <w:color w:val="002060"/>
        </w:rPr>
        <w:t>completed</w:t>
      </w:r>
      <w:r w:rsidRPr="005559B5">
        <w:rPr>
          <w:color w:val="002060"/>
          <w:spacing w:val="-15"/>
        </w:rPr>
        <w:t xml:space="preserve"> </w:t>
      </w:r>
      <w:r w:rsidRPr="005559B5">
        <w:rPr>
          <w:color w:val="002060"/>
        </w:rPr>
        <w:t>by</w:t>
      </w:r>
      <w:r w:rsidRPr="005559B5">
        <w:rPr>
          <w:color w:val="002060"/>
          <w:spacing w:val="-58"/>
        </w:rPr>
        <w:t xml:space="preserve"> </w:t>
      </w:r>
      <w:r w:rsidRPr="005559B5">
        <w:rPr>
          <w:color w:val="002060"/>
        </w:rPr>
        <w:t>the</w:t>
      </w:r>
      <w:r w:rsidRPr="005559B5">
        <w:rPr>
          <w:color w:val="002060"/>
          <w:spacing w:val="-9"/>
        </w:rPr>
        <w:t xml:space="preserve"> </w:t>
      </w:r>
      <w:r w:rsidRPr="005559B5">
        <w:rPr>
          <w:color w:val="002060"/>
        </w:rPr>
        <w:t>successful</w:t>
      </w:r>
      <w:r w:rsidRPr="005559B5">
        <w:rPr>
          <w:color w:val="002060"/>
          <w:spacing w:val="-11"/>
        </w:rPr>
        <w:t xml:space="preserve"> </w:t>
      </w:r>
      <w:r w:rsidRPr="005559B5">
        <w:rPr>
          <w:color w:val="002060"/>
        </w:rPr>
        <w:t>Bidder</w:t>
      </w:r>
      <w:r w:rsidRPr="005559B5">
        <w:rPr>
          <w:color w:val="002060"/>
          <w:spacing w:val="-10"/>
        </w:rPr>
        <w:t xml:space="preserve"> </w:t>
      </w:r>
      <w:r w:rsidRPr="005559B5">
        <w:rPr>
          <w:color w:val="002060"/>
        </w:rPr>
        <w:t>after</w:t>
      </w:r>
      <w:r w:rsidRPr="005559B5">
        <w:rPr>
          <w:color w:val="002060"/>
          <w:spacing w:val="-9"/>
        </w:rPr>
        <w:t xml:space="preserve"> </w:t>
      </w:r>
      <w:r w:rsidRPr="005559B5">
        <w:rPr>
          <w:color w:val="002060"/>
        </w:rPr>
        <w:t>contract</w:t>
      </w:r>
      <w:r w:rsidRPr="005559B5">
        <w:rPr>
          <w:color w:val="002060"/>
          <w:spacing w:val="-9"/>
        </w:rPr>
        <w:t xml:space="preserve"> </w:t>
      </w:r>
      <w:r w:rsidRPr="005559B5">
        <w:rPr>
          <w:color w:val="002060"/>
        </w:rPr>
        <w:t>award.</w:t>
      </w:r>
    </w:p>
    <w:p w:rsidRPr="005559B5" w:rsidR="00A53B14" w:rsidRDefault="00A53B14" w14:paraId="79562C85" w14:textId="77777777">
      <w:pPr>
        <w:spacing w:line="266" w:lineRule="auto"/>
        <w:jc w:val="both"/>
        <w:rPr>
          <w:color w:val="002060"/>
        </w:rPr>
        <w:sectPr w:rsidRPr="005559B5" w:rsidR="00A53B14">
          <w:pgSz w:w="12240" w:h="15840" w:orient="portrait"/>
          <w:pgMar w:top="1320" w:right="0" w:bottom="1200" w:left="600" w:header="0" w:footer="934" w:gutter="0"/>
          <w:cols w:space="720"/>
        </w:sectPr>
      </w:pPr>
    </w:p>
    <w:p w:rsidRPr="005559B5" w:rsidR="00A53B14" w:rsidRDefault="0092076E" w14:paraId="79F6DD67" w14:textId="77777777">
      <w:pPr>
        <w:pStyle w:val="Heading3"/>
        <w:spacing w:before="74"/>
        <w:ind w:left="1014"/>
        <w:rPr>
          <w:color w:val="002060"/>
        </w:rPr>
      </w:pPr>
      <w:r w:rsidRPr="005559B5">
        <w:rPr>
          <w:color w:val="002060"/>
          <w:w w:val="95"/>
        </w:rPr>
        <w:t>Letter</w:t>
      </w:r>
      <w:r w:rsidRPr="005559B5">
        <w:rPr>
          <w:color w:val="002060"/>
          <w:spacing w:val="13"/>
          <w:w w:val="95"/>
        </w:rPr>
        <w:t xml:space="preserve"> </w:t>
      </w:r>
      <w:r w:rsidRPr="005559B5">
        <w:rPr>
          <w:color w:val="002060"/>
          <w:w w:val="95"/>
        </w:rPr>
        <w:t>of</w:t>
      </w:r>
      <w:r w:rsidRPr="005559B5">
        <w:rPr>
          <w:color w:val="002060"/>
          <w:spacing w:val="13"/>
          <w:w w:val="95"/>
        </w:rPr>
        <w:t xml:space="preserve"> </w:t>
      </w:r>
      <w:r w:rsidRPr="005559B5">
        <w:rPr>
          <w:color w:val="002060"/>
          <w:w w:val="95"/>
        </w:rPr>
        <w:t>Intent</w:t>
      </w:r>
    </w:p>
    <w:p w:rsidRPr="005559B5" w:rsidR="00A53B14" w:rsidRDefault="0092076E" w14:paraId="0E98B8A0" w14:textId="77777777">
      <w:pPr>
        <w:pStyle w:val="Heading7"/>
        <w:spacing w:before="20"/>
        <w:rPr>
          <w:color w:val="002060"/>
        </w:rPr>
      </w:pPr>
      <w:r w:rsidRPr="005559B5">
        <w:rPr>
          <w:color w:val="002060"/>
          <w:spacing w:val="-2"/>
        </w:rPr>
        <w:t>[on</w:t>
      </w:r>
      <w:r w:rsidRPr="005559B5">
        <w:rPr>
          <w:color w:val="002060"/>
          <w:spacing w:val="-14"/>
        </w:rPr>
        <w:t xml:space="preserve"> </w:t>
      </w:r>
      <w:r w:rsidRPr="005559B5">
        <w:rPr>
          <w:color w:val="002060"/>
          <w:spacing w:val="-2"/>
        </w:rPr>
        <w:t>letterhead</w:t>
      </w:r>
      <w:r w:rsidRPr="005559B5">
        <w:rPr>
          <w:color w:val="002060"/>
          <w:spacing w:val="-13"/>
        </w:rPr>
        <w:t xml:space="preserve"> </w:t>
      </w:r>
      <w:r w:rsidRPr="005559B5">
        <w:rPr>
          <w:color w:val="002060"/>
          <w:spacing w:val="-1"/>
        </w:rPr>
        <w:t>paper</w:t>
      </w:r>
      <w:r w:rsidRPr="005559B5">
        <w:rPr>
          <w:color w:val="002060"/>
          <w:spacing w:val="-16"/>
        </w:rPr>
        <w:t xml:space="preserve"> </w:t>
      </w:r>
      <w:r w:rsidRPr="005559B5">
        <w:rPr>
          <w:color w:val="002060"/>
          <w:spacing w:val="-1"/>
        </w:rPr>
        <w:t>of</w:t>
      </w:r>
      <w:r w:rsidRPr="005559B5">
        <w:rPr>
          <w:color w:val="002060"/>
          <w:spacing w:val="-13"/>
        </w:rPr>
        <w:t xml:space="preserve"> </w:t>
      </w:r>
      <w:r w:rsidRPr="005559B5">
        <w:rPr>
          <w:color w:val="002060"/>
          <w:spacing w:val="-1"/>
        </w:rPr>
        <w:t>the</w:t>
      </w:r>
      <w:r w:rsidRPr="005559B5">
        <w:rPr>
          <w:color w:val="002060"/>
          <w:spacing w:val="-14"/>
        </w:rPr>
        <w:t xml:space="preserve"> </w:t>
      </w:r>
      <w:r w:rsidRPr="005559B5">
        <w:rPr>
          <w:color w:val="002060"/>
          <w:spacing w:val="-1"/>
        </w:rPr>
        <w:t>Employer]</w:t>
      </w:r>
    </w:p>
    <w:p w:rsidRPr="005559B5" w:rsidR="00A53B14" w:rsidRDefault="00A53B14" w14:paraId="13EF7D83" w14:textId="77777777">
      <w:pPr>
        <w:pStyle w:val="BodyText"/>
        <w:spacing w:before="1"/>
        <w:rPr>
          <w:rFonts w:ascii="Arial"/>
          <w:b/>
          <w:i/>
          <w:color w:val="002060"/>
          <w:sz w:val="26"/>
        </w:rPr>
      </w:pPr>
    </w:p>
    <w:p w:rsidRPr="005559B5" w:rsidR="00A53B14" w:rsidRDefault="0092076E" w14:paraId="65AEC495" w14:textId="77777777">
      <w:pPr>
        <w:pStyle w:val="BodyText"/>
        <w:spacing w:before="94"/>
        <w:ind w:left="840"/>
        <w:rPr>
          <w:color w:val="002060"/>
        </w:rPr>
      </w:pPr>
      <w:r w:rsidRPr="005559B5">
        <w:rPr>
          <w:color w:val="002060"/>
          <w:spacing w:val="-2"/>
        </w:rPr>
        <w:t>Date:</w:t>
      </w:r>
      <w:r w:rsidRPr="005559B5">
        <w:rPr>
          <w:color w:val="002060"/>
          <w:spacing w:val="-13"/>
        </w:rPr>
        <w:t xml:space="preserve"> </w:t>
      </w:r>
      <w:r w:rsidRPr="005559B5">
        <w:rPr>
          <w:color w:val="002060"/>
          <w:spacing w:val="-1"/>
        </w:rPr>
        <w:t>...</w:t>
      </w:r>
      <w:r w:rsidRPr="005559B5">
        <w:rPr>
          <w:color w:val="002060"/>
          <w:spacing w:val="-13"/>
        </w:rPr>
        <w:t xml:space="preserve"> </w:t>
      </w:r>
      <w:r w:rsidRPr="005559B5">
        <w:rPr>
          <w:color w:val="002060"/>
          <w:spacing w:val="-1"/>
        </w:rPr>
        <w:t>…………………</w:t>
      </w:r>
    </w:p>
    <w:p w:rsidRPr="005559B5" w:rsidR="00A53B14" w:rsidRDefault="00A53B14" w14:paraId="7CB87898" w14:textId="77777777">
      <w:pPr>
        <w:pStyle w:val="BodyText"/>
        <w:rPr>
          <w:color w:val="002060"/>
          <w:sz w:val="24"/>
        </w:rPr>
      </w:pPr>
    </w:p>
    <w:p w:rsidRPr="005559B5" w:rsidR="00A53B14" w:rsidRDefault="00A53B14" w14:paraId="4BF751B5" w14:textId="77777777">
      <w:pPr>
        <w:pStyle w:val="BodyText"/>
        <w:spacing w:before="1"/>
        <w:rPr>
          <w:color w:val="002060"/>
          <w:sz w:val="23"/>
        </w:rPr>
      </w:pPr>
    </w:p>
    <w:p w:rsidRPr="005559B5" w:rsidR="00A53B14" w:rsidRDefault="0092076E" w14:paraId="6A067B92" w14:textId="77777777">
      <w:pPr>
        <w:ind w:left="840"/>
        <w:rPr>
          <w:color w:val="002060"/>
        </w:rPr>
      </w:pPr>
      <w:r w:rsidRPr="005559B5">
        <w:rPr>
          <w:color w:val="002060"/>
          <w:spacing w:val="-3"/>
        </w:rPr>
        <w:t>To:</w:t>
      </w:r>
      <w:r w:rsidRPr="005559B5">
        <w:rPr>
          <w:color w:val="002060"/>
          <w:spacing w:val="-10"/>
        </w:rPr>
        <w:t xml:space="preserve"> </w:t>
      </w:r>
      <w:r w:rsidRPr="005559B5">
        <w:rPr>
          <w:color w:val="002060"/>
          <w:spacing w:val="-3"/>
        </w:rPr>
        <w:t>.................................................</w:t>
      </w:r>
      <w:r w:rsidRPr="005559B5">
        <w:rPr>
          <w:b/>
          <w:i/>
          <w:color w:val="002060"/>
          <w:spacing w:val="-1"/>
        </w:rPr>
        <w:t>Name and address of the Contractor</w:t>
      </w:r>
      <w:r w:rsidRPr="005559B5">
        <w:rPr>
          <w:color w:val="002060"/>
          <w:spacing w:val="-3"/>
        </w:rPr>
        <w:t>..........................</w:t>
      </w:r>
    </w:p>
    <w:p w:rsidRPr="005559B5" w:rsidR="00A53B14" w:rsidRDefault="00A53B14" w14:paraId="15BF82AF" w14:textId="77777777">
      <w:pPr>
        <w:pStyle w:val="BodyText"/>
        <w:spacing w:before="10"/>
        <w:rPr>
          <w:color w:val="002060"/>
          <w:sz w:val="27"/>
        </w:rPr>
      </w:pPr>
    </w:p>
    <w:p w:rsidRPr="005559B5" w:rsidR="00A53B14" w:rsidRDefault="0092076E" w14:paraId="6F05239A" w14:textId="77777777">
      <w:pPr>
        <w:ind w:left="840"/>
        <w:rPr>
          <w:rFonts w:ascii="Arial" w:hAnsi="Arial"/>
          <w:b/>
          <w:color w:val="002060"/>
        </w:rPr>
      </w:pPr>
      <w:r w:rsidRPr="005559B5">
        <w:rPr>
          <w:rFonts w:ascii="Arial" w:hAnsi="Arial"/>
          <w:color w:val="002060"/>
          <w:spacing w:val="-3"/>
        </w:rPr>
        <w:t>Subject:</w:t>
      </w:r>
      <w:r w:rsidRPr="005559B5">
        <w:rPr>
          <w:rFonts w:ascii="Arial" w:hAnsi="Arial"/>
          <w:color w:val="002060"/>
          <w:spacing w:val="-13"/>
        </w:rPr>
        <w:t xml:space="preserve"> </w:t>
      </w:r>
      <w:r w:rsidRPr="005559B5">
        <w:rPr>
          <w:rFonts w:ascii="Arial" w:hAnsi="Arial"/>
          <w:color w:val="002060"/>
          <w:spacing w:val="-2"/>
        </w:rPr>
        <w:t>……………………</w:t>
      </w:r>
      <w:r w:rsidRPr="005559B5">
        <w:rPr>
          <w:rFonts w:ascii="Arial" w:hAnsi="Arial"/>
          <w:b/>
          <w:color w:val="002060"/>
          <w:spacing w:val="-10"/>
        </w:rPr>
        <w:t xml:space="preserve"> </w:t>
      </w:r>
      <w:r w:rsidRPr="005559B5">
        <w:rPr>
          <w:b/>
          <w:i/>
          <w:color w:val="002060"/>
          <w:spacing w:val="-1"/>
        </w:rPr>
        <w:t>Issuance of letter of intent to award the contract</w:t>
      </w:r>
      <w:r w:rsidRPr="005559B5">
        <w:rPr>
          <w:i/>
          <w:color w:val="002060"/>
          <w:spacing w:val="-1"/>
        </w:rPr>
        <w:t>.</w:t>
      </w:r>
      <w:r w:rsidRPr="005559B5">
        <w:rPr>
          <w:rFonts w:ascii="Arial" w:hAnsi="Arial"/>
          <w:color w:val="002060"/>
          <w:spacing w:val="-2"/>
        </w:rPr>
        <w:t>...........</w:t>
      </w:r>
    </w:p>
    <w:p w:rsidRPr="005559B5" w:rsidR="00A53B14" w:rsidRDefault="0092076E" w14:paraId="3333B558" w14:textId="77777777">
      <w:pPr>
        <w:pStyle w:val="BodyText"/>
        <w:tabs>
          <w:tab w:val="left" w:leader="dot" w:pos="9131"/>
        </w:tabs>
        <w:spacing w:before="165"/>
        <w:ind w:left="840"/>
        <w:rPr>
          <w:b/>
          <w:i/>
          <w:color w:val="002060"/>
          <w:spacing w:val="-1"/>
        </w:rPr>
      </w:pPr>
      <w:r w:rsidRPr="005559B5">
        <w:rPr>
          <w:color w:val="002060"/>
        </w:rPr>
        <w:t>This</w:t>
      </w:r>
      <w:r w:rsidRPr="005559B5">
        <w:rPr>
          <w:color w:val="002060"/>
          <w:spacing w:val="-11"/>
        </w:rPr>
        <w:t xml:space="preserve"> </w:t>
      </w:r>
      <w:r w:rsidRPr="005559B5">
        <w:rPr>
          <w:color w:val="002060"/>
        </w:rPr>
        <w:t>is</w:t>
      </w:r>
      <w:r w:rsidRPr="005559B5">
        <w:rPr>
          <w:color w:val="002060"/>
          <w:spacing w:val="-11"/>
        </w:rPr>
        <w:t xml:space="preserve"> </w:t>
      </w:r>
      <w:r w:rsidRPr="005559B5">
        <w:rPr>
          <w:color w:val="002060"/>
        </w:rPr>
        <w:t>to</w:t>
      </w:r>
      <w:r w:rsidRPr="005559B5">
        <w:rPr>
          <w:color w:val="002060"/>
          <w:spacing w:val="-11"/>
        </w:rPr>
        <w:t xml:space="preserve"> </w:t>
      </w:r>
      <w:r w:rsidRPr="005559B5">
        <w:rPr>
          <w:color w:val="002060"/>
        </w:rPr>
        <w:t>notify</w:t>
      </w:r>
      <w:r w:rsidRPr="005559B5">
        <w:rPr>
          <w:color w:val="002060"/>
          <w:spacing w:val="-12"/>
        </w:rPr>
        <w:t xml:space="preserve"> </w:t>
      </w:r>
      <w:r w:rsidRPr="005559B5">
        <w:rPr>
          <w:color w:val="002060"/>
        </w:rPr>
        <w:t>you</w:t>
      </w:r>
      <w:r w:rsidRPr="005559B5">
        <w:rPr>
          <w:color w:val="002060"/>
          <w:spacing w:val="-11"/>
        </w:rPr>
        <w:t xml:space="preserve"> </w:t>
      </w:r>
      <w:r w:rsidRPr="005559B5">
        <w:rPr>
          <w:color w:val="002060"/>
        </w:rPr>
        <w:t>that,</w:t>
      </w:r>
      <w:r w:rsidRPr="005559B5">
        <w:rPr>
          <w:color w:val="002060"/>
          <w:spacing w:val="-10"/>
        </w:rPr>
        <w:t xml:space="preserve"> </w:t>
      </w:r>
      <w:r w:rsidRPr="005559B5">
        <w:rPr>
          <w:color w:val="002060"/>
        </w:rPr>
        <w:t>it</w:t>
      </w:r>
      <w:r w:rsidRPr="005559B5">
        <w:rPr>
          <w:color w:val="002060"/>
          <w:spacing w:val="-10"/>
        </w:rPr>
        <w:t xml:space="preserve"> </w:t>
      </w:r>
      <w:r w:rsidRPr="005559B5">
        <w:rPr>
          <w:color w:val="002060"/>
        </w:rPr>
        <w:t>is</w:t>
      </w:r>
      <w:r w:rsidRPr="005559B5">
        <w:rPr>
          <w:color w:val="002060"/>
          <w:spacing w:val="-11"/>
        </w:rPr>
        <w:t xml:space="preserve"> </w:t>
      </w:r>
      <w:r w:rsidRPr="005559B5">
        <w:rPr>
          <w:color w:val="002060"/>
        </w:rPr>
        <w:t>our</w:t>
      </w:r>
      <w:r w:rsidRPr="005559B5">
        <w:rPr>
          <w:color w:val="002060"/>
          <w:spacing w:val="-10"/>
        </w:rPr>
        <w:t xml:space="preserve"> </w:t>
      </w:r>
      <w:r w:rsidRPr="005559B5">
        <w:rPr>
          <w:color w:val="002060"/>
        </w:rPr>
        <w:t>intention</w:t>
      </w:r>
      <w:r w:rsidRPr="005559B5">
        <w:rPr>
          <w:color w:val="002060"/>
          <w:spacing w:val="-11"/>
        </w:rPr>
        <w:t xml:space="preserve"> </w:t>
      </w:r>
      <w:r w:rsidRPr="005559B5">
        <w:rPr>
          <w:color w:val="002060"/>
        </w:rPr>
        <w:t>to</w:t>
      </w:r>
      <w:r w:rsidRPr="005559B5">
        <w:rPr>
          <w:color w:val="002060"/>
          <w:spacing w:val="-10"/>
        </w:rPr>
        <w:t xml:space="preserve"> </w:t>
      </w:r>
      <w:r w:rsidRPr="005559B5">
        <w:rPr>
          <w:color w:val="002060"/>
        </w:rPr>
        <w:t>award</w:t>
      </w:r>
      <w:r w:rsidRPr="005559B5">
        <w:rPr>
          <w:color w:val="002060"/>
          <w:spacing w:val="-9"/>
        </w:rPr>
        <w:t xml:space="preserve"> </w:t>
      </w:r>
      <w:r w:rsidRPr="005559B5">
        <w:rPr>
          <w:color w:val="002060"/>
        </w:rPr>
        <w:t>the</w:t>
      </w:r>
      <w:r w:rsidRPr="005559B5">
        <w:rPr>
          <w:color w:val="002060"/>
          <w:spacing w:val="-10"/>
        </w:rPr>
        <w:t xml:space="preserve"> </w:t>
      </w:r>
      <w:r w:rsidRPr="005559B5">
        <w:rPr>
          <w:color w:val="002060"/>
        </w:rPr>
        <w:t>contract</w:t>
      </w:r>
      <w:r w:rsidRPr="005559B5">
        <w:rPr>
          <w:color w:val="002060"/>
        </w:rPr>
        <w:tab/>
      </w:r>
      <w:r w:rsidRPr="005559B5">
        <w:rPr>
          <w:b/>
          <w:i/>
          <w:color w:val="002060"/>
          <w:spacing w:val="-1"/>
        </w:rPr>
        <w:t>[insert</w:t>
      </w:r>
    </w:p>
    <w:p w:rsidRPr="005559B5" w:rsidR="00A53B14" w:rsidRDefault="0092076E" w14:paraId="61C0C81C" w14:textId="77777777">
      <w:pPr>
        <w:tabs>
          <w:tab w:val="left" w:leader="dot" w:pos="9131"/>
        </w:tabs>
        <w:spacing w:before="127"/>
        <w:ind w:left="840"/>
        <w:jc w:val="both"/>
        <w:rPr>
          <w:b/>
          <w:i/>
          <w:color w:val="002060"/>
          <w:spacing w:val="-1"/>
        </w:rPr>
      </w:pPr>
      <w:r w:rsidRPr="005559B5">
        <w:rPr>
          <w:b/>
          <w:i/>
          <w:color w:val="002060"/>
          <w:spacing w:val="-1"/>
        </w:rPr>
        <w:t>date]</w:t>
      </w:r>
      <w:r w:rsidRPr="005559B5">
        <w:rPr>
          <w:rFonts w:ascii="Arial"/>
          <w:b/>
          <w:i/>
          <w:color w:val="002060"/>
          <w:spacing w:val="-7"/>
        </w:rPr>
        <w:t xml:space="preserve"> </w:t>
      </w:r>
      <w:r w:rsidRPr="005559B5">
        <w:rPr>
          <w:color w:val="002060"/>
          <w:spacing w:val="-3"/>
        </w:rPr>
        <w:t>............................for</w:t>
      </w:r>
      <w:r w:rsidRPr="005559B5">
        <w:rPr>
          <w:color w:val="002060"/>
          <w:spacing w:val="-9"/>
        </w:rPr>
        <w:t xml:space="preserve"> </w:t>
      </w:r>
      <w:r w:rsidRPr="005559B5">
        <w:rPr>
          <w:color w:val="002060"/>
          <w:spacing w:val="-2"/>
        </w:rPr>
        <w:t>execution</w:t>
      </w:r>
      <w:r w:rsidRPr="005559B5">
        <w:rPr>
          <w:color w:val="002060"/>
          <w:spacing w:val="-10"/>
        </w:rPr>
        <w:t xml:space="preserve"> </w:t>
      </w:r>
      <w:r w:rsidRPr="005559B5">
        <w:rPr>
          <w:color w:val="002060"/>
          <w:spacing w:val="-2"/>
        </w:rPr>
        <w:t>of</w:t>
      </w:r>
      <w:r w:rsidRPr="005559B5">
        <w:rPr>
          <w:color w:val="002060"/>
          <w:spacing w:val="-8"/>
        </w:rPr>
        <w:t xml:space="preserve"> </w:t>
      </w:r>
      <w:r w:rsidRPr="005559B5">
        <w:rPr>
          <w:color w:val="002060"/>
          <w:spacing w:val="-2"/>
        </w:rPr>
        <w:t>the</w:t>
      </w:r>
      <w:r w:rsidRPr="005559B5">
        <w:rPr>
          <w:color w:val="002060"/>
          <w:spacing w:val="-2"/>
        </w:rPr>
        <w:tab/>
      </w:r>
      <w:r w:rsidRPr="005559B5">
        <w:rPr>
          <w:b/>
          <w:i/>
          <w:color w:val="002060"/>
          <w:spacing w:val="-1"/>
        </w:rPr>
        <w:t>[insert</w:t>
      </w:r>
    </w:p>
    <w:p w:rsidRPr="005559B5" w:rsidR="00A53B14" w:rsidRDefault="0092076E" w14:paraId="3BC9BD87" w14:textId="77777777">
      <w:pPr>
        <w:spacing w:before="126" w:line="360" w:lineRule="auto"/>
        <w:ind w:left="840" w:right="1431"/>
        <w:jc w:val="both"/>
        <w:rPr>
          <w:color w:val="002060"/>
        </w:rPr>
      </w:pPr>
      <w:r w:rsidRPr="005559B5">
        <w:rPr>
          <w:b/>
          <w:i/>
          <w:color w:val="002060"/>
          <w:spacing w:val="-1"/>
        </w:rPr>
        <w:t xml:space="preserve">name of the contract and identification number, as given in the Contract Data/SCC] </w:t>
      </w:r>
      <w:r w:rsidRPr="005559B5">
        <w:rPr>
          <w:color w:val="002060"/>
          <w:spacing w:val="-1"/>
        </w:rPr>
        <w:t>to</w:t>
      </w:r>
      <w:r w:rsidRPr="005559B5">
        <w:rPr>
          <w:color w:val="002060"/>
          <w:spacing w:val="-13"/>
        </w:rPr>
        <w:t xml:space="preserve"> </w:t>
      </w:r>
      <w:r w:rsidRPr="005559B5">
        <w:rPr>
          <w:color w:val="002060"/>
          <w:spacing w:val="-1"/>
        </w:rPr>
        <w:t>you</w:t>
      </w:r>
      <w:r w:rsidRPr="005559B5">
        <w:rPr>
          <w:color w:val="002060"/>
          <w:spacing w:val="-9"/>
        </w:rPr>
        <w:t xml:space="preserve"> </w:t>
      </w:r>
      <w:r w:rsidRPr="005559B5">
        <w:rPr>
          <w:color w:val="002060"/>
          <w:spacing w:val="-1"/>
        </w:rPr>
        <w:t>as</w:t>
      </w:r>
      <w:r w:rsidRPr="005559B5">
        <w:rPr>
          <w:color w:val="002060"/>
          <w:spacing w:val="-59"/>
        </w:rPr>
        <w:t xml:space="preserve"> </w:t>
      </w:r>
      <w:r w:rsidRPr="005559B5" w:rsidR="0038528C">
        <w:rPr>
          <w:color w:val="002060"/>
          <w:spacing w:val="-59"/>
        </w:rPr>
        <w:t xml:space="preserve"> </w:t>
      </w:r>
      <w:r w:rsidRPr="005559B5">
        <w:rPr>
          <w:color w:val="002060"/>
        </w:rPr>
        <w:t xml:space="preserve">your bid price ............................................ </w:t>
      </w:r>
      <w:r w:rsidRPr="005559B5">
        <w:rPr>
          <w:b/>
          <w:i/>
          <w:color w:val="002060"/>
          <w:spacing w:val="-1"/>
        </w:rPr>
        <w:t>[insert amount in figures and words in Nepalese Rupees]</w:t>
      </w:r>
      <w:r w:rsidRPr="005559B5">
        <w:rPr>
          <w:rFonts w:ascii="Arial"/>
          <w:b/>
          <w:i/>
          <w:color w:val="002060"/>
          <w:spacing w:val="-13"/>
        </w:rPr>
        <w:t xml:space="preserve"> </w:t>
      </w:r>
      <w:r w:rsidRPr="005559B5">
        <w:rPr>
          <w:color w:val="002060"/>
          <w:spacing w:val="-3"/>
        </w:rPr>
        <w:t>as</w:t>
      </w:r>
      <w:r w:rsidRPr="005559B5">
        <w:rPr>
          <w:color w:val="002060"/>
          <w:spacing w:val="-16"/>
        </w:rPr>
        <w:t xml:space="preserve"> </w:t>
      </w:r>
      <w:r w:rsidRPr="005559B5">
        <w:rPr>
          <w:color w:val="002060"/>
          <w:spacing w:val="-3"/>
        </w:rPr>
        <w:t>corrected</w:t>
      </w:r>
      <w:r w:rsidRPr="005559B5">
        <w:rPr>
          <w:color w:val="002060"/>
          <w:spacing w:val="-16"/>
        </w:rPr>
        <w:t xml:space="preserve"> </w:t>
      </w:r>
      <w:r w:rsidRPr="005559B5">
        <w:rPr>
          <w:color w:val="002060"/>
          <w:spacing w:val="-3"/>
        </w:rPr>
        <w:t>and</w:t>
      </w:r>
      <w:r w:rsidRPr="005559B5">
        <w:rPr>
          <w:color w:val="002060"/>
          <w:spacing w:val="-14"/>
        </w:rPr>
        <w:t xml:space="preserve"> </w:t>
      </w:r>
      <w:r w:rsidRPr="005559B5">
        <w:rPr>
          <w:color w:val="002060"/>
          <w:spacing w:val="-3"/>
        </w:rPr>
        <w:t>modified</w:t>
      </w:r>
      <w:r w:rsidRPr="005559B5">
        <w:rPr>
          <w:color w:val="002060"/>
          <w:spacing w:val="-14"/>
        </w:rPr>
        <w:t xml:space="preserve"> </w:t>
      </w:r>
      <w:r w:rsidRPr="005559B5">
        <w:rPr>
          <w:color w:val="002060"/>
          <w:spacing w:val="-3"/>
        </w:rPr>
        <w:t>in</w:t>
      </w:r>
      <w:r w:rsidRPr="005559B5">
        <w:rPr>
          <w:color w:val="002060"/>
          <w:spacing w:val="-16"/>
        </w:rPr>
        <w:t xml:space="preserve"> </w:t>
      </w:r>
      <w:r w:rsidRPr="005559B5">
        <w:rPr>
          <w:color w:val="002060"/>
          <w:spacing w:val="-3"/>
        </w:rPr>
        <w:t>accordance</w:t>
      </w:r>
      <w:r w:rsidRPr="005559B5">
        <w:rPr>
          <w:color w:val="002060"/>
          <w:spacing w:val="-19"/>
        </w:rPr>
        <w:t xml:space="preserve"> </w:t>
      </w:r>
      <w:r w:rsidRPr="005559B5">
        <w:rPr>
          <w:color w:val="002060"/>
          <w:spacing w:val="-3"/>
        </w:rPr>
        <w:t>with</w:t>
      </w:r>
      <w:r w:rsidRPr="005559B5">
        <w:rPr>
          <w:color w:val="002060"/>
          <w:spacing w:val="-14"/>
        </w:rPr>
        <w:t xml:space="preserve"> </w:t>
      </w:r>
      <w:r w:rsidRPr="005559B5">
        <w:rPr>
          <w:color w:val="002060"/>
          <w:spacing w:val="-3"/>
        </w:rPr>
        <w:t>the</w:t>
      </w:r>
      <w:r w:rsidRPr="005559B5">
        <w:rPr>
          <w:color w:val="002060"/>
          <w:spacing w:val="-17"/>
        </w:rPr>
        <w:t xml:space="preserve"> </w:t>
      </w:r>
      <w:r w:rsidRPr="005559B5">
        <w:rPr>
          <w:color w:val="002060"/>
          <w:spacing w:val="-3"/>
        </w:rPr>
        <w:t>Instructions</w:t>
      </w:r>
      <w:r w:rsidRPr="005559B5">
        <w:rPr>
          <w:color w:val="002060"/>
          <w:spacing w:val="-16"/>
        </w:rPr>
        <w:t xml:space="preserve"> </w:t>
      </w:r>
      <w:r w:rsidRPr="005559B5">
        <w:rPr>
          <w:color w:val="002060"/>
          <w:spacing w:val="-3"/>
        </w:rPr>
        <w:t>to</w:t>
      </w:r>
      <w:r w:rsidRPr="005559B5">
        <w:rPr>
          <w:color w:val="002060"/>
          <w:spacing w:val="-16"/>
        </w:rPr>
        <w:t xml:space="preserve"> </w:t>
      </w:r>
      <w:r w:rsidRPr="005559B5">
        <w:rPr>
          <w:color w:val="002060"/>
          <w:spacing w:val="-3"/>
        </w:rPr>
        <w:t>Bidders</w:t>
      </w:r>
      <w:r w:rsidRPr="005559B5">
        <w:rPr>
          <w:color w:val="002060"/>
          <w:spacing w:val="-14"/>
        </w:rPr>
        <w:t xml:space="preserve"> </w:t>
      </w:r>
      <w:r w:rsidRPr="005559B5">
        <w:rPr>
          <w:color w:val="002060"/>
          <w:spacing w:val="-3"/>
        </w:rPr>
        <w:t>is</w:t>
      </w:r>
      <w:r w:rsidRPr="005559B5">
        <w:rPr>
          <w:color w:val="002060"/>
          <w:spacing w:val="-16"/>
        </w:rPr>
        <w:t xml:space="preserve"> </w:t>
      </w:r>
      <w:r w:rsidRPr="005559B5">
        <w:rPr>
          <w:color w:val="002060"/>
          <w:spacing w:val="-2"/>
        </w:rPr>
        <w:t>hereby</w:t>
      </w:r>
      <w:r w:rsidRPr="005559B5">
        <w:rPr>
          <w:color w:val="002060"/>
          <w:spacing w:val="-13"/>
        </w:rPr>
        <w:t xml:space="preserve"> </w:t>
      </w:r>
      <w:r w:rsidRPr="005559B5">
        <w:rPr>
          <w:color w:val="002060"/>
          <w:spacing w:val="-2"/>
        </w:rPr>
        <w:t>selected</w:t>
      </w:r>
      <w:r w:rsidRPr="005559B5">
        <w:rPr>
          <w:color w:val="002060"/>
          <w:spacing w:val="-58"/>
        </w:rPr>
        <w:t xml:space="preserve"> </w:t>
      </w:r>
      <w:r w:rsidRPr="005559B5">
        <w:rPr>
          <w:color w:val="002060"/>
        </w:rPr>
        <w:t>as</w:t>
      </w:r>
      <w:r w:rsidRPr="005559B5">
        <w:rPr>
          <w:color w:val="002060"/>
          <w:spacing w:val="-11"/>
        </w:rPr>
        <w:t xml:space="preserve"> </w:t>
      </w:r>
      <w:r w:rsidRPr="005559B5">
        <w:rPr>
          <w:color w:val="002060"/>
        </w:rPr>
        <w:t>substantially</w:t>
      </w:r>
      <w:r w:rsidRPr="005559B5">
        <w:rPr>
          <w:color w:val="002060"/>
          <w:spacing w:val="-13"/>
        </w:rPr>
        <w:t xml:space="preserve"> </w:t>
      </w:r>
      <w:r w:rsidRPr="005559B5">
        <w:rPr>
          <w:color w:val="002060"/>
        </w:rPr>
        <w:t>responsive</w:t>
      </w:r>
      <w:r w:rsidRPr="005559B5">
        <w:rPr>
          <w:color w:val="002060"/>
          <w:spacing w:val="-11"/>
        </w:rPr>
        <w:t xml:space="preserve"> </w:t>
      </w:r>
      <w:r w:rsidRPr="005559B5">
        <w:rPr>
          <w:color w:val="002060"/>
        </w:rPr>
        <w:t>lowest</w:t>
      </w:r>
      <w:r w:rsidRPr="005559B5">
        <w:rPr>
          <w:color w:val="002060"/>
          <w:spacing w:val="-9"/>
        </w:rPr>
        <w:t xml:space="preserve"> </w:t>
      </w:r>
      <w:r w:rsidRPr="005559B5">
        <w:rPr>
          <w:color w:val="002060"/>
        </w:rPr>
        <w:t>evaluated</w:t>
      </w:r>
      <w:r w:rsidRPr="005559B5">
        <w:rPr>
          <w:color w:val="002060"/>
          <w:spacing w:val="-11"/>
        </w:rPr>
        <w:t xml:space="preserve"> </w:t>
      </w:r>
      <w:r w:rsidRPr="005559B5">
        <w:rPr>
          <w:color w:val="002060"/>
        </w:rPr>
        <w:t>bid.</w:t>
      </w:r>
    </w:p>
    <w:p w:rsidRPr="005559B5" w:rsidR="00A53B14" w:rsidRDefault="00A53B14" w14:paraId="4578B856" w14:textId="77777777">
      <w:pPr>
        <w:pStyle w:val="BodyText"/>
        <w:rPr>
          <w:color w:val="002060"/>
          <w:sz w:val="24"/>
        </w:rPr>
      </w:pPr>
    </w:p>
    <w:p w:rsidRPr="005559B5" w:rsidR="00A53B14" w:rsidRDefault="00A53B14" w14:paraId="4344A258" w14:textId="77777777">
      <w:pPr>
        <w:pStyle w:val="BodyText"/>
        <w:rPr>
          <w:color w:val="002060"/>
          <w:sz w:val="24"/>
        </w:rPr>
      </w:pPr>
    </w:p>
    <w:p w:rsidRPr="005559B5" w:rsidR="00A53B14" w:rsidRDefault="00A53B14" w14:paraId="3B14E169" w14:textId="77777777">
      <w:pPr>
        <w:pStyle w:val="BodyText"/>
        <w:rPr>
          <w:color w:val="002060"/>
          <w:sz w:val="35"/>
        </w:rPr>
      </w:pPr>
    </w:p>
    <w:p w:rsidRPr="005559B5" w:rsidR="00A53B14" w:rsidRDefault="0092076E" w14:paraId="2B185203" w14:textId="77777777">
      <w:pPr>
        <w:pStyle w:val="BodyText"/>
        <w:ind w:left="3721"/>
        <w:rPr>
          <w:color w:val="002060"/>
        </w:rPr>
      </w:pPr>
      <w:r w:rsidRPr="005559B5">
        <w:rPr>
          <w:color w:val="002060"/>
          <w:spacing w:val="-3"/>
        </w:rPr>
        <w:t>Authorized</w:t>
      </w:r>
      <w:r w:rsidRPr="005559B5">
        <w:rPr>
          <w:color w:val="002060"/>
          <w:spacing w:val="-12"/>
        </w:rPr>
        <w:t xml:space="preserve"> </w:t>
      </w:r>
      <w:r w:rsidRPr="005559B5">
        <w:rPr>
          <w:color w:val="002060"/>
          <w:spacing w:val="-3"/>
        </w:rPr>
        <w:t>Signature:</w:t>
      </w:r>
      <w:r w:rsidRPr="005559B5">
        <w:rPr>
          <w:color w:val="002060"/>
          <w:spacing w:val="-9"/>
        </w:rPr>
        <w:t xml:space="preserve"> </w:t>
      </w:r>
      <w:r w:rsidRPr="005559B5">
        <w:rPr>
          <w:color w:val="002060"/>
          <w:spacing w:val="-2"/>
        </w:rPr>
        <w:t>………………………………</w:t>
      </w:r>
    </w:p>
    <w:p w:rsidRPr="005559B5" w:rsidR="00A53B14" w:rsidRDefault="00A53B14" w14:paraId="5F0F00E6" w14:textId="77777777">
      <w:pPr>
        <w:pStyle w:val="BodyText"/>
        <w:spacing w:before="9"/>
        <w:rPr>
          <w:color w:val="002060"/>
          <w:sz w:val="35"/>
        </w:rPr>
      </w:pPr>
    </w:p>
    <w:p w:rsidRPr="005559B5" w:rsidR="00A53B14" w:rsidRDefault="0092076E" w14:paraId="5DA26027" w14:textId="77777777">
      <w:pPr>
        <w:pStyle w:val="BodyText"/>
        <w:ind w:left="3721"/>
        <w:rPr>
          <w:color w:val="002060"/>
        </w:rPr>
      </w:pPr>
      <w:r w:rsidRPr="005559B5">
        <w:rPr>
          <w:color w:val="002060"/>
          <w:spacing w:val="-8"/>
        </w:rPr>
        <w:t>Name:</w:t>
      </w:r>
      <w:r w:rsidRPr="005559B5">
        <w:rPr>
          <w:color w:val="002060"/>
          <w:spacing w:val="44"/>
        </w:rPr>
        <w:t xml:space="preserve"> </w:t>
      </w:r>
      <w:r w:rsidRPr="005559B5">
        <w:rPr>
          <w:color w:val="002060"/>
          <w:spacing w:val="-8"/>
        </w:rPr>
        <w:t>...</w:t>
      </w:r>
      <w:r w:rsidRPr="005559B5">
        <w:rPr>
          <w:color w:val="002060"/>
          <w:spacing w:val="-14"/>
        </w:rPr>
        <w:t xml:space="preserve"> </w:t>
      </w:r>
      <w:r w:rsidRPr="005559B5">
        <w:rPr>
          <w:color w:val="002060"/>
          <w:spacing w:val="-8"/>
        </w:rPr>
        <w:t>…………………………………………….</w:t>
      </w:r>
    </w:p>
    <w:p w:rsidRPr="005559B5" w:rsidR="00A53B14" w:rsidRDefault="00A53B14" w14:paraId="394FA7E3" w14:textId="77777777">
      <w:pPr>
        <w:pStyle w:val="BodyText"/>
        <w:rPr>
          <w:color w:val="002060"/>
          <w:sz w:val="24"/>
        </w:rPr>
      </w:pPr>
    </w:p>
    <w:p w:rsidRPr="005559B5" w:rsidR="00A53B14" w:rsidRDefault="0092076E" w14:paraId="3FE882A3" w14:textId="77777777">
      <w:pPr>
        <w:pStyle w:val="BodyText"/>
        <w:spacing w:before="139"/>
        <w:ind w:left="3721"/>
        <w:rPr>
          <w:color w:val="002060"/>
        </w:rPr>
      </w:pPr>
      <w:r w:rsidRPr="005559B5">
        <w:rPr>
          <w:color w:val="002060"/>
          <w:spacing w:val="-4"/>
        </w:rPr>
        <w:t>Title:</w:t>
      </w:r>
      <w:r w:rsidRPr="005559B5">
        <w:rPr>
          <w:color w:val="002060"/>
          <w:spacing w:val="-7"/>
        </w:rPr>
        <w:t xml:space="preserve"> </w:t>
      </w:r>
      <w:r w:rsidRPr="005559B5">
        <w:rPr>
          <w:color w:val="002060"/>
          <w:spacing w:val="-4"/>
        </w:rPr>
        <w:t>……………………………………………….</w:t>
      </w:r>
    </w:p>
    <w:p w:rsidRPr="005559B5" w:rsidR="00A53B14" w:rsidRDefault="00A53B14" w14:paraId="55E87284" w14:textId="77777777">
      <w:pPr>
        <w:pStyle w:val="BodyText"/>
        <w:rPr>
          <w:color w:val="002060"/>
          <w:sz w:val="24"/>
        </w:rPr>
      </w:pPr>
    </w:p>
    <w:p w:rsidRPr="005559B5" w:rsidR="00A53B14" w:rsidRDefault="00A53B14" w14:paraId="517E20D9" w14:textId="77777777">
      <w:pPr>
        <w:pStyle w:val="BodyText"/>
        <w:rPr>
          <w:color w:val="002060"/>
          <w:sz w:val="24"/>
        </w:rPr>
      </w:pPr>
    </w:p>
    <w:p w:rsidRPr="005559B5" w:rsidR="00A53B14" w:rsidRDefault="00A53B14" w14:paraId="6EBEF813" w14:textId="77777777">
      <w:pPr>
        <w:pStyle w:val="BodyText"/>
        <w:spacing w:before="8"/>
        <w:rPr>
          <w:color w:val="002060"/>
          <w:sz w:val="28"/>
        </w:rPr>
      </w:pPr>
    </w:p>
    <w:p w:rsidRPr="005559B5" w:rsidR="00A53B14" w:rsidRDefault="0092076E" w14:paraId="2F3FE98A" w14:textId="77777777">
      <w:pPr>
        <w:pStyle w:val="BodyText"/>
        <w:ind w:left="840"/>
        <w:rPr>
          <w:b/>
          <w:color w:val="002060"/>
        </w:rPr>
      </w:pPr>
      <w:r w:rsidRPr="005559B5">
        <w:rPr>
          <w:b/>
          <w:color w:val="002060"/>
        </w:rPr>
        <w:t>CC:</w:t>
      </w:r>
    </w:p>
    <w:p w:rsidRPr="005559B5" w:rsidR="00A53B14" w:rsidRDefault="0092076E" w14:paraId="41EF17B1" w14:textId="77777777">
      <w:pPr>
        <w:spacing w:before="28"/>
        <w:ind w:left="840"/>
        <w:rPr>
          <w:b/>
          <w:i/>
          <w:color w:val="002060"/>
          <w:spacing w:val="-1"/>
        </w:rPr>
      </w:pPr>
      <w:r w:rsidRPr="005559B5">
        <w:rPr>
          <w:b/>
          <w:i/>
          <w:color w:val="002060"/>
          <w:spacing w:val="-1"/>
        </w:rPr>
        <w:t>[Insert name and address of all other Bidders, who submitted the bid]</w:t>
      </w:r>
    </w:p>
    <w:p w:rsidRPr="005559B5" w:rsidR="00A53B14" w:rsidRDefault="00A53B14" w14:paraId="0C6CC2DC" w14:textId="77777777">
      <w:pPr>
        <w:pStyle w:val="BodyText"/>
        <w:rPr>
          <w:rFonts w:ascii="Arial"/>
          <w:b/>
          <w:color w:val="002060"/>
          <w:sz w:val="24"/>
        </w:rPr>
      </w:pPr>
    </w:p>
    <w:p w:rsidRPr="005559B5" w:rsidR="00A53B14" w:rsidRDefault="0092076E" w14:paraId="437C386E" w14:textId="77777777">
      <w:pPr>
        <w:spacing w:before="186"/>
        <w:ind w:left="840"/>
        <w:rPr>
          <w:rFonts w:ascii="Arial"/>
          <w:b/>
          <w:color w:val="002060"/>
        </w:rPr>
      </w:pPr>
      <w:r w:rsidRPr="005559B5">
        <w:rPr>
          <w:rFonts w:ascii="Arial"/>
          <w:b/>
          <w:color w:val="002060"/>
          <w:spacing w:val="-1"/>
        </w:rPr>
        <w:t>[Notes</w:t>
      </w:r>
      <w:r w:rsidRPr="005559B5">
        <w:rPr>
          <w:rFonts w:ascii="Arial"/>
          <w:b/>
          <w:color w:val="002060"/>
          <w:spacing w:val="-14"/>
        </w:rPr>
        <w:t xml:space="preserve"> </w:t>
      </w:r>
      <w:r w:rsidRPr="005559B5">
        <w:rPr>
          <w:rFonts w:ascii="Arial"/>
          <w:b/>
          <w:color w:val="002060"/>
          <w:spacing w:val="-1"/>
        </w:rPr>
        <w:t>on</w:t>
      </w:r>
      <w:r w:rsidRPr="005559B5">
        <w:rPr>
          <w:rFonts w:ascii="Arial"/>
          <w:b/>
          <w:color w:val="002060"/>
          <w:spacing w:val="-14"/>
        </w:rPr>
        <w:t xml:space="preserve"> </w:t>
      </w:r>
      <w:r w:rsidRPr="005559B5">
        <w:rPr>
          <w:rFonts w:ascii="Arial"/>
          <w:b/>
          <w:color w:val="002060"/>
          <w:spacing w:val="-1"/>
        </w:rPr>
        <w:t>Letter</w:t>
      </w:r>
      <w:r w:rsidRPr="005559B5">
        <w:rPr>
          <w:rFonts w:ascii="Arial"/>
          <w:b/>
          <w:color w:val="002060"/>
          <w:spacing w:val="-13"/>
        </w:rPr>
        <w:t xml:space="preserve"> </w:t>
      </w:r>
      <w:r w:rsidRPr="005559B5">
        <w:rPr>
          <w:rFonts w:ascii="Arial"/>
          <w:b/>
          <w:color w:val="002060"/>
          <w:spacing w:val="-1"/>
        </w:rPr>
        <w:t>of</w:t>
      </w:r>
      <w:r w:rsidRPr="005559B5">
        <w:rPr>
          <w:rFonts w:ascii="Arial"/>
          <w:b/>
          <w:color w:val="002060"/>
          <w:spacing w:val="-13"/>
        </w:rPr>
        <w:t xml:space="preserve"> </w:t>
      </w:r>
      <w:r w:rsidRPr="005559B5">
        <w:rPr>
          <w:rFonts w:ascii="Arial"/>
          <w:b/>
          <w:color w:val="002060"/>
          <w:spacing w:val="-1"/>
        </w:rPr>
        <w:t>Intent</w:t>
      </w:r>
    </w:p>
    <w:p w:rsidRPr="005559B5" w:rsidR="00A53B14" w:rsidRDefault="0092076E" w14:paraId="0F8DAAE2" w14:textId="77777777">
      <w:pPr>
        <w:spacing w:before="9" w:line="249" w:lineRule="auto"/>
        <w:ind w:left="840" w:right="1459"/>
        <w:jc w:val="both"/>
        <w:rPr>
          <w:color w:val="002060"/>
          <w:sz w:val="20"/>
        </w:rPr>
      </w:pPr>
      <w:r w:rsidRPr="005559B5">
        <w:rPr>
          <w:color w:val="002060"/>
          <w:sz w:val="20"/>
        </w:rPr>
        <w:t>The</w:t>
      </w:r>
      <w:r w:rsidRPr="005559B5">
        <w:rPr>
          <w:color w:val="002060"/>
          <w:spacing w:val="-6"/>
          <w:sz w:val="20"/>
        </w:rPr>
        <w:t xml:space="preserve"> </w:t>
      </w:r>
      <w:r w:rsidRPr="005559B5">
        <w:rPr>
          <w:color w:val="002060"/>
          <w:sz w:val="20"/>
        </w:rPr>
        <w:t>issuance</w:t>
      </w:r>
      <w:r w:rsidRPr="005559B5">
        <w:rPr>
          <w:color w:val="002060"/>
          <w:spacing w:val="-2"/>
          <w:sz w:val="20"/>
        </w:rPr>
        <w:t xml:space="preserve"> </w:t>
      </w:r>
      <w:r w:rsidRPr="005559B5">
        <w:rPr>
          <w:color w:val="002060"/>
          <w:sz w:val="20"/>
        </w:rPr>
        <w:t>of</w:t>
      </w:r>
      <w:r w:rsidRPr="005559B5">
        <w:rPr>
          <w:color w:val="002060"/>
          <w:spacing w:val="-3"/>
          <w:sz w:val="20"/>
        </w:rPr>
        <w:t xml:space="preserve"> </w:t>
      </w:r>
      <w:r w:rsidRPr="005559B5">
        <w:rPr>
          <w:color w:val="002060"/>
          <w:sz w:val="20"/>
        </w:rPr>
        <w:t>Letter</w:t>
      </w:r>
      <w:r w:rsidRPr="005559B5">
        <w:rPr>
          <w:color w:val="002060"/>
          <w:spacing w:val="-4"/>
          <w:sz w:val="20"/>
        </w:rPr>
        <w:t xml:space="preserve"> </w:t>
      </w:r>
      <w:r w:rsidRPr="005559B5">
        <w:rPr>
          <w:color w:val="002060"/>
          <w:sz w:val="20"/>
        </w:rPr>
        <w:t>of</w:t>
      </w:r>
      <w:r w:rsidRPr="005559B5">
        <w:rPr>
          <w:color w:val="002060"/>
          <w:spacing w:val="-3"/>
          <w:sz w:val="20"/>
        </w:rPr>
        <w:t xml:space="preserve"> </w:t>
      </w:r>
      <w:r w:rsidRPr="005559B5">
        <w:rPr>
          <w:color w:val="002060"/>
          <w:sz w:val="20"/>
        </w:rPr>
        <w:t>Intent</w:t>
      </w:r>
      <w:r w:rsidRPr="005559B5">
        <w:rPr>
          <w:color w:val="002060"/>
          <w:spacing w:val="-2"/>
          <w:sz w:val="20"/>
        </w:rPr>
        <w:t xml:space="preserve"> </w:t>
      </w:r>
      <w:r w:rsidRPr="005559B5">
        <w:rPr>
          <w:color w:val="002060"/>
          <w:sz w:val="20"/>
        </w:rPr>
        <w:t>is</w:t>
      </w:r>
      <w:r w:rsidRPr="005559B5">
        <w:rPr>
          <w:color w:val="002060"/>
          <w:spacing w:val="-3"/>
          <w:sz w:val="20"/>
        </w:rPr>
        <w:t xml:space="preserve"> </w:t>
      </w:r>
      <w:r w:rsidRPr="005559B5">
        <w:rPr>
          <w:color w:val="002060"/>
          <w:sz w:val="20"/>
        </w:rPr>
        <w:t>the</w:t>
      </w:r>
      <w:r w:rsidRPr="005559B5">
        <w:rPr>
          <w:color w:val="002060"/>
          <w:spacing w:val="-3"/>
          <w:sz w:val="20"/>
        </w:rPr>
        <w:t xml:space="preserve"> </w:t>
      </w:r>
      <w:r w:rsidRPr="005559B5">
        <w:rPr>
          <w:color w:val="002060"/>
          <w:sz w:val="20"/>
        </w:rPr>
        <w:t>information</w:t>
      </w:r>
      <w:r w:rsidRPr="005559B5">
        <w:rPr>
          <w:color w:val="002060"/>
          <w:spacing w:val="-3"/>
          <w:sz w:val="20"/>
        </w:rPr>
        <w:t xml:space="preserve"> </w:t>
      </w:r>
      <w:r w:rsidRPr="005559B5">
        <w:rPr>
          <w:color w:val="002060"/>
          <w:sz w:val="20"/>
        </w:rPr>
        <w:t>of</w:t>
      </w:r>
      <w:r w:rsidRPr="005559B5">
        <w:rPr>
          <w:color w:val="002060"/>
          <w:spacing w:val="-3"/>
          <w:sz w:val="20"/>
        </w:rPr>
        <w:t xml:space="preserve"> </w:t>
      </w:r>
      <w:r w:rsidRPr="005559B5">
        <w:rPr>
          <w:color w:val="002060"/>
          <w:sz w:val="20"/>
        </w:rPr>
        <w:t>the</w:t>
      </w:r>
      <w:r w:rsidRPr="005559B5">
        <w:rPr>
          <w:color w:val="002060"/>
          <w:spacing w:val="-5"/>
          <w:sz w:val="20"/>
        </w:rPr>
        <w:t xml:space="preserve"> </w:t>
      </w:r>
      <w:r w:rsidRPr="005559B5">
        <w:rPr>
          <w:color w:val="002060"/>
          <w:sz w:val="20"/>
        </w:rPr>
        <w:t>selection</w:t>
      </w:r>
      <w:r w:rsidRPr="005559B5">
        <w:rPr>
          <w:color w:val="002060"/>
          <w:spacing w:val="-2"/>
          <w:sz w:val="20"/>
        </w:rPr>
        <w:t xml:space="preserve"> </w:t>
      </w:r>
      <w:r w:rsidRPr="005559B5">
        <w:rPr>
          <w:color w:val="002060"/>
          <w:sz w:val="20"/>
        </w:rPr>
        <w:t>of</w:t>
      </w:r>
      <w:r w:rsidRPr="005559B5">
        <w:rPr>
          <w:color w:val="002060"/>
          <w:spacing w:val="-2"/>
          <w:sz w:val="20"/>
        </w:rPr>
        <w:t xml:space="preserve"> </w:t>
      </w:r>
      <w:r w:rsidRPr="005559B5">
        <w:rPr>
          <w:color w:val="002060"/>
          <w:sz w:val="20"/>
        </w:rPr>
        <w:t>the</w:t>
      </w:r>
      <w:r w:rsidRPr="005559B5">
        <w:rPr>
          <w:color w:val="002060"/>
          <w:spacing w:val="-3"/>
          <w:sz w:val="20"/>
        </w:rPr>
        <w:t xml:space="preserve"> </w:t>
      </w:r>
      <w:r w:rsidRPr="005559B5">
        <w:rPr>
          <w:color w:val="002060"/>
          <w:sz w:val="20"/>
        </w:rPr>
        <w:t>bid</w:t>
      </w:r>
      <w:r w:rsidRPr="005559B5">
        <w:rPr>
          <w:color w:val="002060"/>
          <w:spacing w:val="-2"/>
          <w:sz w:val="20"/>
        </w:rPr>
        <w:t xml:space="preserve"> </w:t>
      </w:r>
      <w:r w:rsidRPr="005559B5">
        <w:rPr>
          <w:color w:val="002060"/>
          <w:sz w:val="20"/>
        </w:rPr>
        <w:t>of</w:t>
      </w:r>
      <w:r w:rsidRPr="005559B5">
        <w:rPr>
          <w:color w:val="002060"/>
          <w:spacing w:val="-2"/>
          <w:sz w:val="20"/>
        </w:rPr>
        <w:t xml:space="preserve"> </w:t>
      </w:r>
      <w:r w:rsidRPr="005559B5">
        <w:rPr>
          <w:color w:val="002060"/>
          <w:sz w:val="20"/>
        </w:rPr>
        <w:t>the</w:t>
      </w:r>
      <w:r w:rsidRPr="005559B5">
        <w:rPr>
          <w:color w:val="002060"/>
          <w:spacing w:val="-1"/>
          <w:sz w:val="20"/>
        </w:rPr>
        <w:t xml:space="preserve"> </w:t>
      </w:r>
      <w:r w:rsidRPr="005559B5">
        <w:rPr>
          <w:color w:val="002060"/>
          <w:sz w:val="20"/>
        </w:rPr>
        <w:t>successful</w:t>
      </w:r>
      <w:r w:rsidRPr="005559B5">
        <w:rPr>
          <w:color w:val="002060"/>
          <w:spacing w:val="-6"/>
          <w:sz w:val="20"/>
        </w:rPr>
        <w:t xml:space="preserve"> </w:t>
      </w:r>
      <w:r w:rsidRPr="005559B5">
        <w:rPr>
          <w:color w:val="002060"/>
          <w:sz w:val="20"/>
        </w:rPr>
        <w:t>bidder</w:t>
      </w:r>
      <w:r w:rsidRPr="005559B5">
        <w:rPr>
          <w:color w:val="002060"/>
          <w:spacing w:val="-1"/>
          <w:sz w:val="20"/>
        </w:rPr>
        <w:t xml:space="preserve"> </w:t>
      </w:r>
      <w:r w:rsidRPr="005559B5">
        <w:rPr>
          <w:color w:val="002060"/>
          <w:sz w:val="20"/>
        </w:rPr>
        <w:t>by</w:t>
      </w:r>
      <w:r w:rsidRPr="005559B5">
        <w:rPr>
          <w:color w:val="002060"/>
          <w:spacing w:val="-8"/>
          <w:sz w:val="20"/>
        </w:rPr>
        <w:t xml:space="preserve"> </w:t>
      </w:r>
      <w:r w:rsidRPr="005559B5">
        <w:rPr>
          <w:color w:val="002060"/>
          <w:sz w:val="20"/>
        </w:rPr>
        <w:t>the</w:t>
      </w:r>
      <w:r w:rsidRPr="005559B5">
        <w:rPr>
          <w:color w:val="002060"/>
          <w:spacing w:val="-53"/>
          <w:sz w:val="20"/>
        </w:rPr>
        <w:t xml:space="preserve"> </w:t>
      </w:r>
      <w:r w:rsidRPr="005559B5">
        <w:rPr>
          <w:color w:val="002060"/>
          <w:sz w:val="20"/>
        </w:rPr>
        <w:t>Employer</w:t>
      </w:r>
      <w:r w:rsidRPr="005559B5">
        <w:rPr>
          <w:color w:val="002060"/>
          <w:spacing w:val="-11"/>
          <w:sz w:val="20"/>
        </w:rPr>
        <w:t xml:space="preserve"> </w:t>
      </w:r>
      <w:r w:rsidRPr="005559B5">
        <w:rPr>
          <w:color w:val="002060"/>
          <w:sz w:val="20"/>
        </w:rPr>
        <w:t>and</w:t>
      </w:r>
      <w:r w:rsidRPr="005559B5">
        <w:rPr>
          <w:color w:val="002060"/>
          <w:spacing w:val="-10"/>
          <w:sz w:val="20"/>
        </w:rPr>
        <w:t xml:space="preserve"> </w:t>
      </w:r>
      <w:r w:rsidRPr="005559B5">
        <w:rPr>
          <w:color w:val="002060"/>
          <w:sz w:val="20"/>
        </w:rPr>
        <w:t>for</w:t>
      </w:r>
      <w:r w:rsidRPr="005559B5">
        <w:rPr>
          <w:color w:val="002060"/>
          <w:spacing w:val="-10"/>
          <w:sz w:val="20"/>
        </w:rPr>
        <w:t xml:space="preserve"> </w:t>
      </w:r>
      <w:r w:rsidRPr="005559B5">
        <w:rPr>
          <w:color w:val="002060"/>
          <w:sz w:val="20"/>
        </w:rPr>
        <w:t>providing</w:t>
      </w:r>
      <w:r w:rsidRPr="005559B5">
        <w:rPr>
          <w:color w:val="002060"/>
          <w:spacing w:val="-11"/>
          <w:sz w:val="20"/>
        </w:rPr>
        <w:t xml:space="preserve"> </w:t>
      </w:r>
      <w:r w:rsidRPr="005559B5">
        <w:rPr>
          <w:color w:val="002060"/>
          <w:sz w:val="20"/>
        </w:rPr>
        <w:t>information</w:t>
      </w:r>
      <w:r w:rsidRPr="005559B5">
        <w:rPr>
          <w:color w:val="002060"/>
          <w:spacing w:val="-11"/>
          <w:sz w:val="20"/>
        </w:rPr>
        <w:t xml:space="preserve"> </w:t>
      </w:r>
      <w:r w:rsidRPr="005559B5">
        <w:rPr>
          <w:color w:val="002060"/>
          <w:sz w:val="20"/>
        </w:rPr>
        <w:t>to</w:t>
      </w:r>
      <w:r w:rsidRPr="005559B5">
        <w:rPr>
          <w:color w:val="002060"/>
          <w:spacing w:val="-11"/>
          <w:sz w:val="20"/>
        </w:rPr>
        <w:t xml:space="preserve"> </w:t>
      </w:r>
      <w:r w:rsidRPr="005559B5">
        <w:rPr>
          <w:color w:val="002060"/>
          <w:sz w:val="20"/>
        </w:rPr>
        <w:t>other</w:t>
      </w:r>
      <w:r w:rsidRPr="005559B5">
        <w:rPr>
          <w:color w:val="002060"/>
          <w:spacing w:val="-10"/>
          <w:sz w:val="20"/>
        </w:rPr>
        <w:t xml:space="preserve"> </w:t>
      </w:r>
      <w:r w:rsidRPr="005559B5">
        <w:rPr>
          <w:color w:val="002060"/>
          <w:sz w:val="20"/>
        </w:rPr>
        <w:t>unsuccessful</w:t>
      </w:r>
      <w:r w:rsidRPr="005559B5">
        <w:rPr>
          <w:color w:val="002060"/>
          <w:spacing w:val="-13"/>
          <w:sz w:val="20"/>
        </w:rPr>
        <w:t xml:space="preserve"> </w:t>
      </w:r>
      <w:r w:rsidRPr="005559B5">
        <w:rPr>
          <w:color w:val="002060"/>
          <w:sz w:val="20"/>
        </w:rPr>
        <w:t>bidders</w:t>
      </w:r>
      <w:r w:rsidRPr="005559B5">
        <w:rPr>
          <w:color w:val="002060"/>
          <w:spacing w:val="-10"/>
          <w:sz w:val="20"/>
        </w:rPr>
        <w:t xml:space="preserve"> </w:t>
      </w:r>
      <w:r w:rsidRPr="005559B5">
        <w:rPr>
          <w:color w:val="002060"/>
          <w:sz w:val="20"/>
        </w:rPr>
        <w:t>who</w:t>
      </w:r>
      <w:r w:rsidRPr="005559B5">
        <w:rPr>
          <w:color w:val="002060"/>
          <w:spacing w:val="-10"/>
          <w:sz w:val="20"/>
        </w:rPr>
        <w:t xml:space="preserve"> </w:t>
      </w:r>
      <w:r w:rsidRPr="005559B5">
        <w:rPr>
          <w:color w:val="002060"/>
          <w:sz w:val="20"/>
        </w:rPr>
        <w:t>participated</w:t>
      </w:r>
      <w:r w:rsidRPr="005559B5">
        <w:rPr>
          <w:color w:val="002060"/>
          <w:spacing w:val="-11"/>
          <w:sz w:val="20"/>
        </w:rPr>
        <w:t xml:space="preserve"> </w:t>
      </w:r>
      <w:r w:rsidRPr="005559B5">
        <w:rPr>
          <w:color w:val="002060"/>
          <w:sz w:val="20"/>
        </w:rPr>
        <w:t>in</w:t>
      </w:r>
      <w:r w:rsidRPr="005559B5">
        <w:rPr>
          <w:color w:val="002060"/>
          <w:spacing w:val="-11"/>
          <w:sz w:val="20"/>
        </w:rPr>
        <w:t xml:space="preserve"> </w:t>
      </w:r>
      <w:r w:rsidRPr="005559B5">
        <w:rPr>
          <w:color w:val="002060"/>
          <w:sz w:val="20"/>
        </w:rPr>
        <w:t>the</w:t>
      </w:r>
      <w:r w:rsidRPr="005559B5">
        <w:rPr>
          <w:color w:val="002060"/>
          <w:spacing w:val="-11"/>
          <w:sz w:val="20"/>
        </w:rPr>
        <w:t xml:space="preserve"> </w:t>
      </w:r>
      <w:r w:rsidRPr="005559B5">
        <w:rPr>
          <w:color w:val="002060"/>
          <w:sz w:val="20"/>
        </w:rPr>
        <w:t>bid</w:t>
      </w:r>
      <w:r w:rsidRPr="005559B5">
        <w:rPr>
          <w:color w:val="002060"/>
          <w:spacing w:val="-11"/>
          <w:sz w:val="20"/>
        </w:rPr>
        <w:t xml:space="preserve"> </w:t>
      </w:r>
      <w:r w:rsidRPr="005559B5">
        <w:rPr>
          <w:color w:val="002060"/>
          <w:sz w:val="20"/>
        </w:rPr>
        <w:t>as</w:t>
      </w:r>
      <w:r w:rsidRPr="005559B5">
        <w:rPr>
          <w:color w:val="002060"/>
          <w:spacing w:val="-10"/>
          <w:sz w:val="20"/>
        </w:rPr>
        <w:t xml:space="preserve"> </w:t>
      </w:r>
      <w:r w:rsidRPr="005559B5">
        <w:rPr>
          <w:color w:val="002060"/>
          <w:sz w:val="20"/>
        </w:rPr>
        <w:t>regards</w:t>
      </w:r>
      <w:r w:rsidRPr="005559B5">
        <w:rPr>
          <w:color w:val="002060"/>
          <w:spacing w:val="-53"/>
          <w:sz w:val="20"/>
        </w:rPr>
        <w:t xml:space="preserve"> </w:t>
      </w:r>
      <w:r w:rsidRPr="005559B5">
        <w:rPr>
          <w:color w:val="002060"/>
          <w:spacing w:val="-2"/>
          <w:sz w:val="20"/>
        </w:rPr>
        <w:t>to</w:t>
      </w:r>
      <w:r w:rsidRPr="005559B5">
        <w:rPr>
          <w:color w:val="002060"/>
          <w:spacing w:val="-9"/>
          <w:sz w:val="20"/>
        </w:rPr>
        <w:t xml:space="preserve"> </w:t>
      </w:r>
      <w:r w:rsidRPr="005559B5">
        <w:rPr>
          <w:color w:val="002060"/>
          <w:spacing w:val="-2"/>
          <w:sz w:val="20"/>
        </w:rPr>
        <w:t>the</w:t>
      </w:r>
      <w:r w:rsidRPr="005559B5">
        <w:rPr>
          <w:color w:val="002060"/>
          <w:spacing w:val="-9"/>
          <w:sz w:val="20"/>
        </w:rPr>
        <w:t xml:space="preserve"> </w:t>
      </w:r>
      <w:r w:rsidRPr="005559B5">
        <w:rPr>
          <w:color w:val="002060"/>
          <w:spacing w:val="-2"/>
          <w:sz w:val="20"/>
        </w:rPr>
        <w:t>outcome</w:t>
      </w:r>
      <w:r w:rsidRPr="005559B5">
        <w:rPr>
          <w:color w:val="002060"/>
          <w:spacing w:val="-10"/>
          <w:sz w:val="20"/>
        </w:rPr>
        <w:t xml:space="preserve"> </w:t>
      </w:r>
      <w:r w:rsidRPr="005559B5">
        <w:rPr>
          <w:color w:val="002060"/>
          <w:spacing w:val="-2"/>
          <w:sz w:val="20"/>
        </w:rPr>
        <w:t>of</w:t>
      </w:r>
      <w:r w:rsidRPr="005559B5">
        <w:rPr>
          <w:color w:val="002060"/>
          <w:spacing w:val="-8"/>
          <w:sz w:val="20"/>
        </w:rPr>
        <w:t xml:space="preserve"> </w:t>
      </w:r>
      <w:r w:rsidRPr="005559B5">
        <w:rPr>
          <w:color w:val="002060"/>
          <w:spacing w:val="-2"/>
          <w:sz w:val="20"/>
        </w:rPr>
        <w:t>the</w:t>
      </w:r>
      <w:r w:rsidRPr="005559B5">
        <w:rPr>
          <w:color w:val="002060"/>
          <w:spacing w:val="-10"/>
          <w:sz w:val="20"/>
        </w:rPr>
        <w:t xml:space="preserve"> </w:t>
      </w:r>
      <w:r w:rsidRPr="005559B5">
        <w:rPr>
          <w:color w:val="002060"/>
          <w:spacing w:val="-2"/>
          <w:sz w:val="20"/>
        </w:rPr>
        <w:t>procurement</w:t>
      </w:r>
      <w:r w:rsidRPr="005559B5">
        <w:rPr>
          <w:color w:val="002060"/>
          <w:spacing w:val="-10"/>
          <w:sz w:val="20"/>
        </w:rPr>
        <w:t xml:space="preserve"> </w:t>
      </w:r>
      <w:r w:rsidRPr="005559B5">
        <w:rPr>
          <w:color w:val="002060"/>
          <w:spacing w:val="-1"/>
          <w:sz w:val="20"/>
        </w:rPr>
        <w:t>process.</w:t>
      </w:r>
      <w:r w:rsidRPr="005559B5">
        <w:rPr>
          <w:color w:val="002060"/>
          <w:spacing w:val="-12"/>
          <w:sz w:val="20"/>
        </w:rPr>
        <w:t xml:space="preserve"> </w:t>
      </w:r>
      <w:r w:rsidRPr="005559B5">
        <w:rPr>
          <w:color w:val="002060"/>
          <w:spacing w:val="-1"/>
          <w:sz w:val="20"/>
        </w:rPr>
        <w:t>This</w:t>
      </w:r>
      <w:r w:rsidRPr="005559B5">
        <w:rPr>
          <w:color w:val="002060"/>
          <w:spacing w:val="-9"/>
          <w:sz w:val="20"/>
        </w:rPr>
        <w:t xml:space="preserve"> </w:t>
      </w:r>
      <w:r w:rsidRPr="005559B5">
        <w:rPr>
          <w:color w:val="002060"/>
          <w:spacing w:val="-1"/>
          <w:sz w:val="20"/>
        </w:rPr>
        <w:t>standard</w:t>
      </w:r>
      <w:r w:rsidRPr="005559B5">
        <w:rPr>
          <w:color w:val="002060"/>
          <w:spacing w:val="-10"/>
          <w:sz w:val="20"/>
        </w:rPr>
        <w:t xml:space="preserve"> </w:t>
      </w:r>
      <w:r w:rsidRPr="005559B5">
        <w:rPr>
          <w:color w:val="002060"/>
          <w:spacing w:val="-1"/>
          <w:sz w:val="20"/>
        </w:rPr>
        <w:t>form</w:t>
      </w:r>
      <w:r w:rsidRPr="005559B5">
        <w:rPr>
          <w:color w:val="002060"/>
          <w:spacing w:val="-8"/>
          <w:sz w:val="20"/>
        </w:rPr>
        <w:t xml:space="preserve"> </w:t>
      </w:r>
      <w:r w:rsidRPr="005559B5">
        <w:rPr>
          <w:color w:val="002060"/>
          <w:spacing w:val="-1"/>
          <w:sz w:val="20"/>
        </w:rPr>
        <w:t>of</w:t>
      </w:r>
      <w:r w:rsidRPr="005559B5">
        <w:rPr>
          <w:color w:val="002060"/>
          <w:spacing w:val="-8"/>
          <w:sz w:val="20"/>
        </w:rPr>
        <w:t xml:space="preserve"> </w:t>
      </w:r>
      <w:r w:rsidRPr="005559B5">
        <w:rPr>
          <w:color w:val="002060"/>
          <w:spacing w:val="-1"/>
          <w:sz w:val="20"/>
        </w:rPr>
        <w:t>Letter</w:t>
      </w:r>
      <w:r w:rsidRPr="005559B5">
        <w:rPr>
          <w:color w:val="002060"/>
          <w:spacing w:val="-9"/>
          <w:sz w:val="20"/>
        </w:rPr>
        <w:t xml:space="preserve"> </w:t>
      </w:r>
      <w:r w:rsidRPr="005559B5">
        <w:rPr>
          <w:color w:val="002060"/>
          <w:spacing w:val="-1"/>
          <w:sz w:val="20"/>
        </w:rPr>
        <w:t>of</w:t>
      </w:r>
      <w:r w:rsidRPr="005559B5">
        <w:rPr>
          <w:color w:val="002060"/>
          <w:spacing w:val="-8"/>
          <w:sz w:val="20"/>
        </w:rPr>
        <w:t xml:space="preserve"> </w:t>
      </w:r>
      <w:r w:rsidRPr="005559B5">
        <w:rPr>
          <w:color w:val="002060"/>
          <w:spacing w:val="-1"/>
          <w:sz w:val="20"/>
        </w:rPr>
        <w:t>Intent</w:t>
      </w:r>
      <w:r w:rsidRPr="005559B5">
        <w:rPr>
          <w:color w:val="002060"/>
          <w:spacing w:val="-10"/>
          <w:sz w:val="20"/>
        </w:rPr>
        <w:t xml:space="preserve"> </w:t>
      </w:r>
      <w:r w:rsidRPr="005559B5">
        <w:rPr>
          <w:color w:val="002060"/>
          <w:spacing w:val="-1"/>
          <w:sz w:val="20"/>
        </w:rPr>
        <w:t>to</w:t>
      </w:r>
      <w:r w:rsidRPr="005559B5">
        <w:rPr>
          <w:color w:val="002060"/>
          <w:spacing w:val="-10"/>
          <w:sz w:val="20"/>
        </w:rPr>
        <w:t xml:space="preserve"> </w:t>
      </w:r>
      <w:r w:rsidRPr="005559B5">
        <w:rPr>
          <w:color w:val="002060"/>
          <w:spacing w:val="-1"/>
          <w:sz w:val="20"/>
        </w:rPr>
        <w:t>Award</w:t>
      </w:r>
      <w:r w:rsidRPr="005559B5">
        <w:rPr>
          <w:color w:val="002060"/>
          <w:spacing w:val="-9"/>
          <w:sz w:val="20"/>
        </w:rPr>
        <w:t xml:space="preserve"> </w:t>
      </w:r>
      <w:r w:rsidRPr="005559B5">
        <w:rPr>
          <w:color w:val="002060"/>
          <w:spacing w:val="-1"/>
          <w:sz w:val="20"/>
        </w:rPr>
        <w:t>should</w:t>
      </w:r>
      <w:r w:rsidRPr="005559B5">
        <w:rPr>
          <w:color w:val="002060"/>
          <w:spacing w:val="-8"/>
          <w:sz w:val="20"/>
        </w:rPr>
        <w:t xml:space="preserve"> </w:t>
      </w:r>
      <w:r w:rsidRPr="005559B5">
        <w:rPr>
          <w:color w:val="002060"/>
          <w:spacing w:val="-1"/>
          <w:sz w:val="20"/>
        </w:rPr>
        <w:t>be</w:t>
      </w:r>
      <w:r w:rsidRPr="005559B5">
        <w:rPr>
          <w:color w:val="002060"/>
          <w:spacing w:val="-10"/>
          <w:sz w:val="20"/>
        </w:rPr>
        <w:t xml:space="preserve"> </w:t>
      </w:r>
      <w:r w:rsidRPr="005559B5">
        <w:rPr>
          <w:color w:val="002060"/>
          <w:spacing w:val="-1"/>
          <w:sz w:val="20"/>
        </w:rPr>
        <w:t>filled</w:t>
      </w:r>
      <w:r w:rsidRPr="005559B5">
        <w:rPr>
          <w:color w:val="002060"/>
          <w:spacing w:val="-10"/>
          <w:sz w:val="20"/>
        </w:rPr>
        <w:t xml:space="preserve"> </w:t>
      </w:r>
      <w:r w:rsidRPr="005559B5">
        <w:rPr>
          <w:color w:val="002060"/>
          <w:spacing w:val="-1"/>
          <w:sz w:val="20"/>
        </w:rPr>
        <w:t>in</w:t>
      </w:r>
      <w:r w:rsidRPr="005559B5">
        <w:rPr>
          <w:color w:val="002060"/>
          <w:spacing w:val="-53"/>
          <w:sz w:val="20"/>
        </w:rPr>
        <w:t xml:space="preserve"> </w:t>
      </w:r>
      <w:r w:rsidRPr="005559B5">
        <w:rPr>
          <w:color w:val="002060"/>
          <w:sz w:val="20"/>
        </w:rPr>
        <w:t>and sent to the successful Bidder only after evaluation</w:t>
      </w:r>
      <w:r w:rsidRPr="005559B5">
        <w:rPr>
          <w:color w:val="002060"/>
          <w:spacing w:val="1"/>
          <w:sz w:val="20"/>
        </w:rPr>
        <w:t xml:space="preserve"> </w:t>
      </w:r>
      <w:r w:rsidRPr="005559B5">
        <w:rPr>
          <w:color w:val="002060"/>
          <w:sz w:val="20"/>
        </w:rPr>
        <w:t>and selection of substantially responsible lowest</w:t>
      </w:r>
      <w:r w:rsidRPr="005559B5">
        <w:rPr>
          <w:color w:val="002060"/>
          <w:spacing w:val="1"/>
          <w:sz w:val="20"/>
        </w:rPr>
        <w:t xml:space="preserve"> </w:t>
      </w:r>
      <w:r w:rsidRPr="005559B5">
        <w:rPr>
          <w:color w:val="002060"/>
          <w:sz w:val="20"/>
        </w:rPr>
        <w:t>evaluated</w:t>
      </w:r>
      <w:r w:rsidRPr="005559B5">
        <w:rPr>
          <w:color w:val="002060"/>
          <w:spacing w:val="-7"/>
          <w:sz w:val="20"/>
        </w:rPr>
        <w:t xml:space="preserve"> </w:t>
      </w:r>
      <w:r w:rsidRPr="005559B5">
        <w:rPr>
          <w:color w:val="002060"/>
          <w:sz w:val="20"/>
        </w:rPr>
        <w:t>bid.]</w:t>
      </w:r>
    </w:p>
    <w:p w:rsidRPr="005559B5" w:rsidR="00A53B14" w:rsidRDefault="00A53B14" w14:paraId="48E14830" w14:textId="77777777">
      <w:pPr>
        <w:spacing w:line="249" w:lineRule="auto"/>
        <w:jc w:val="both"/>
        <w:rPr>
          <w:color w:val="002060"/>
          <w:sz w:val="20"/>
        </w:rPr>
        <w:sectPr w:rsidRPr="005559B5" w:rsidR="00A53B14">
          <w:pgSz w:w="12240" w:h="15840" w:orient="portrait"/>
          <w:pgMar w:top="1360" w:right="0" w:bottom="1200" w:left="600" w:header="0" w:footer="934" w:gutter="0"/>
          <w:cols w:space="720"/>
        </w:sectPr>
      </w:pPr>
    </w:p>
    <w:p w:rsidRPr="005559B5" w:rsidR="00A53B14" w:rsidRDefault="00A53B14" w14:paraId="059B3A19" w14:textId="77777777">
      <w:pPr>
        <w:pStyle w:val="BodyText"/>
        <w:rPr>
          <w:color w:val="002060"/>
          <w:sz w:val="20"/>
        </w:rPr>
      </w:pPr>
    </w:p>
    <w:p w:rsidRPr="005559B5" w:rsidR="00A53B14" w:rsidRDefault="00A53B14" w14:paraId="2F1090B3" w14:textId="77777777">
      <w:pPr>
        <w:pStyle w:val="BodyText"/>
        <w:spacing w:before="8"/>
        <w:rPr>
          <w:color w:val="002060"/>
          <w:sz w:val="18"/>
        </w:rPr>
      </w:pPr>
    </w:p>
    <w:p w:rsidRPr="005559B5" w:rsidR="00A53B14" w:rsidRDefault="0092076E" w14:paraId="298BDEAC" w14:textId="77777777">
      <w:pPr>
        <w:pStyle w:val="Heading3"/>
        <w:spacing w:before="89"/>
        <w:ind w:left="1009"/>
        <w:rPr>
          <w:color w:val="002060"/>
        </w:rPr>
      </w:pPr>
      <w:r w:rsidRPr="005559B5">
        <w:rPr>
          <w:color w:val="002060"/>
          <w:w w:val="95"/>
        </w:rPr>
        <w:t>Letter</w:t>
      </w:r>
      <w:r w:rsidRPr="005559B5">
        <w:rPr>
          <w:color w:val="002060"/>
          <w:spacing w:val="18"/>
          <w:w w:val="95"/>
        </w:rPr>
        <w:t xml:space="preserve"> </w:t>
      </w:r>
      <w:r w:rsidRPr="005559B5">
        <w:rPr>
          <w:color w:val="002060"/>
          <w:w w:val="95"/>
        </w:rPr>
        <w:t>of</w:t>
      </w:r>
      <w:r w:rsidRPr="005559B5">
        <w:rPr>
          <w:color w:val="002060"/>
          <w:spacing w:val="19"/>
          <w:w w:val="95"/>
        </w:rPr>
        <w:t xml:space="preserve"> </w:t>
      </w:r>
      <w:r w:rsidRPr="005559B5">
        <w:rPr>
          <w:color w:val="002060"/>
          <w:w w:val="95"/>
        </w:rPr>
        <w:t>Acceptance</w:t>
      </w:r>
    </w:p>
    <w:p w:rsidRPr="005559B5" w:rsidR="00A53B14" w:rsidRDefault="0092076E" w14:paraId="75EA3670" w14:textId="77777777">
      <w:pPr>
        <w:pStyle w:val="Heading7"/>
        <w:spacing w:before="23"/>
        <w:rPr>
          <w:color w:val="002060"/>
        </w:rPr>
      </w:pPr>
      <w:r w:rsidRPr="005559B5">
        <w:rPr>
          <w:color w:val="002060"/>
          <w:spacing w:val="-2"/>
        </w:rPr>
        <w:t>[on</w:t>
      </w:r>
      <w:r w:rsidRPr="005559B5">
        <w:rPr>
          <w:color w:val="002060"/>
          <w:spacing w:val="-14"/>
        </w:rPr>
        <w:t xml:space="preserve"> </w:t>
      </w:r>
      <w:r w:rsidRPr="005559B5">
        <w:rPr>
          <w:color w:val="002060"/>
          <w:spacing w:val="-2"/>
        </w:rPr>
        <w:t>letterhead</w:t>
      </w:r>
      <w:r w:rsidRPr="005559B5">
        <w:rPr>
          <w:color w:val="002060"/>
          <w:spacing w:val="-13"/>
        </w:rPr>
        <w:t xml:space="preserve"> </w:t>
      </w:r>
      <w:r w:rsidRPr="005559B5">
        <w:rPr>
          <w:color w:val="002060"/>
          <w:spacing w:val="-1"/>
        </w:rPr>
        <w:t>paper</w:t>
      </w:r>
      <w:r w:rsidRPr="005559B5">
        <w:rPr>
          <w:color w:val="002060"/>
          <w:spacing w:val="-16"/>
        </w:rPr>
        <w:t xml:space="preserve"> </w:t>
      </w:r>
      <w:r w:rsidRPr="005559B5">
        <w:rPr>
          <w:color w:val="002060"/>
          <w:spacing w:val="-1"/>
        </w:rPr>
        <w:t>of</w:t>
      </w:r>
      <w:r w:rsidRPr="005559B5">
        <w:rPr>
          <w:color w:val="002060"/>
          <w:spacing w:val="-13"/>
        </w:rPr>
        <w:t xml:space="preserve"> </w:t>
      </w:r>
      <w:r w:rsidRPr="005559B5">
        <w:rPr>
          <w:color w:val="002060"/>
          <w:spacing w:val="-1"/>
        </w:rPr>
        <w:t>the</w:t>
      </w:r>
      <w:r w:rsidRPr="005559B5">
        <w:rPr>
          <w:color w:val="002060"/>
          <w:spacing w:val="-14"/>
        </w:rPr>
        <w:t xml:space="preserve"> </w:t>
      </w:r>
      <w:r w:rsidRPr="005559B5">
        <w:rPr>
          <w:color w:val="002060"/>
          <w:spacing w:val="-1"/>
        </w:rPr>
        <w:t>Employer]</w:t>
      </w:r>
    </w:p>
    <w:p w:rsidRPr="005559B5" w:rsidR="00A53B14" w:rsidRDefault="00A53B14" w14:paraId="35374B3E" w14:textId="77777777">
      <w:pPr>
        <w:pStyle w:val="BodyText"/>
        <w:spacing w:before="8"/>
        <w:rPr>
          <w:rFonts w:ascii="Arial"/>
          <w:b/>
          <w:i/>
          <w:color w:val="002060"/>
          <w:sz w:val="36"/>
        </w:rPr>
      </w:pPr>
    </w:p>
    <w:p w:rsidRPr="005559B5" w:rsidR="00A53B14" w:rsidRDefault="0092076E" w14:paraId="254E5A5F" w14:textId="77777777">
      <w:pPr>
        <w:pStyle w:val="BodyText"/>
        <w:ind w:left="840"/>
        <w:jc w:val="both"/>
        <w:rPr>
          <w:color w:val="002060"/>
        </w:rPr>
      </w:pPr>
      <w:r w:rsidRPr="005559B5">
        <w:rPr>
          <w:color w:val="002060"/>
          <w:spacing w:val="-2"/>
        </w:rPr>
        <w:t>Date:</w:t>
      </w:r>
      <w:r w:rsidRPr="005559B5">
        <w:rPr>
          <w:color w:val="002060"/>
          <w:spacing w:val="-12"/>
        </w:rPr>
        <w:t xml:space="preserve"> </w:t>
      </w:r>
      <w:r w:rsidRPr="005559B5">
        <w:rPr>
          <w:color w:val="002060"/>
          <w:spacing w:val="-2"/>
        </w:rPr>
        <w:t>……………………..</w:t>
      </w:r>
    </w:p>
    <w:p w:rsidRPr="005559B5" w:rsidR="00A53B14" w:rsidRDefault="00A53B14" w14:paraId="49EDC7FA" w14:textId="77777777">
      <w:pPr>
        <w:pStyle w:val="BodyText"/>
        <w:spacing w:before="11"/>
        <w:rPr>
          <w:color w:val="002060"/>
          <w:sz w:val="33"/>
        </w:rPr>
      </w:pPr>
    </w:p>
    <w:p w:rsidRPr="005559B5" w:rsidR="00A53B14" w:rsidRDefault="0092076E" w14:paraId="421D9704" w14:textId="77777777">
      <w:pPr>
        <w:ind w:left="840"/>
        <w:rPr>
          <w:color w:val="002060"/>
        </w:rPr>
      </w:pPr>
      <w:r w:rsidRPr="005559B5">
        <w:rPr>
          <w:color w:val="002060"/>
          <w:spacing w:val="-3"/>
        </w:rPr>
        <w:t>To:</w:t>
      </w:r>
      <w:r w:rsidRPr="005559B5">
        <w:rPr>
          <w:color w:val="002060"/>
          <w:spacing w:val="-11"/>
        </w:rPr>
        <w:t xml:space="preserve"> </w:t>
      </w:r>
      <w:r w:rsidRPr="005559B5">
        <w:rPr>
          <w:color w:val="002060"/>
          <w:spacing w:val="-3"/>
        </w:rPr>
        <w:t>……………………………………</w:t>
      </w:r>
      <w:r w:rsidRPr="005559B5">
        <w:rPr>
          <w:rFonts w:ascii="Times New Roman Bold Italic" w:hAnsi="Times New Roman Bold Italic" w:eastAsia="Arial Unicode MS" w:cs="Times New Roman Bold Italic"/>
          <w:color w:val="002060"/>
          <w:spacing w:val="-3"/>
          <w:lang w:bidi="ne-NP"/>
        </w:rPr>
        <w:t>Name and address of the Contractor</w:t>
      </w:r>
      <w:r w:rsidRPr="005559B5">
        <w:rPr>
          <w:color w:val="002060"/>
          <w:spacing w:val="-2"/>
        </w:rPr>
        <w:t>……………...</w:t>
      </w:r>
    </w:p>
    <w:p w:rsidRPr="005559B5" w:rsidR="00A53B14" w:rsidRDefault="0092076E" w14:paraId="04373C17" w14:textId="77777777">
      <w:pPr>
        <w:tabs>
          <w:tab w:val="left" w:leader="dot" w:pos="3540"/>
        </w:tabs>
        <w:spacing w:before="141"/>
        <w:ind w:left="840"/>
        <w:rPr>
          <w:rFonts w:ascii="Arial"/>
          <w:b/>
          <w:i/>
          <w:color w:val="002060"/>
        </w:rPr>
      </w:pPr>
      <w:r w:rsidRPr="005559B5">
        <w:rPr>
          <w:rFonts w:ascii="Arial"/>
          <w:color w:val="002060"/>
        </w:rPr>
        <w:t>Subject</w:t>
      </w:r>
      <w:r w:rsidRPr="005559B5">
        <w:rPr>
          <w:rFonts w:ascii="Times New Roman"/>
          <w:color w:val="002060"/>
        </w:rPr>
        <w:tab/>
      </w:r>
      <w:r w:rsidRPr="005559B5">
        <w:rPr>
          <w:rFonts w:ascii="Times New Roman Bold Italic" w:hAnsi="Times New Roman Bold Italic" w:eastAsia="Arial Unicode MS" w:cs="Times New Roman Bold Italic"/>
          <w:color w:val="002060"/>
          <w:spacing w:val="-3"/>
          <w:lang w:bidi="ne-NP"/>
        </w:rPr>
        <w:t>Notification of Award</w:t>
      </w:r>
    </w:p>
    <w:p w:rsidRPr="005559B5" w:rsidR="00A53B14" w:rsidRDefault="00A53B14" w14:paraId="5608E458" w14:textId="77777777">
      <w:pPr>
        <w:pStyle w:val="BodyText"/>
        <w:rPr>
          <w:rFonts w:ascii="Arial"/>
          <w:b/>
          <w:i/>
          <w:color w:val="002060"/>
          <w:sz w:val="24"/>
        </w:rPr>
      </w:pPr>
    </w:p>
    <w:p w:rsidRPr="005559B5" w:rsidR="00A53B14" w:rsidRDefault="0092076E" w14:paraId="2E2CE155" w14:textId="77777777">
      <w:pPr>
        <w:pStyle w:val="BodyText"/>
        <w:tabs>
          <w:tab w:val="left" w:leader="dot" w:pos="8758"/>
        </w:tabs>
        <w:spacing w:before="141"/>
        <w:ind w:left="840"/>
        <w:jc w:val="both"/>
        <w:rPr>
          <w:color w:val="002060"/>
        </w:rPr>
      </w:pPr>
      <w:r w:rsidRPr="005559B5">
        <w:rPr>
          <w:color w:val="002060"/>
          <w:spacing w:val="-3"/>
        </w:rPr>
        <w:t>This</w:t>
      </w:r>
      <w:r w:rsidRPr="005559B5">
        <w:rPr>
          <w:color w:val="002060"/>
          <w:spacing w:val="-10"/>
        </w:rPr>
        <w:t xml:space="preserve"> </w:t>
      </w:r>
      <w:r w:rsidRPr="005559B5">
        <w:rPr>
          <w:color w:val="002060"/>
          <w:spacing w:val="-3"/>
        </w:rPr>
        <w:t>is</w:t>
      </w:r>
      <w:r w:rsidRPr="005559B5">
        <w:rPr>
          <w:color w:val="002060"/>
          <w:spacing w:val="-13"/>
        </w:rPr>
        <w:t xml:space="preserve"> </w:t>
      </w:r>
      <w:r w:rsidRPr="005559B5">
        <w:rPr>
          <w:color w:val="002060"/>
          <w:spacing w:val="-3"/>
        </w:rPr>
        <w:t>to</w:t>
      </w:r>
      <w:r w:rsidRPr="005559B5">
        <w:rPr>
          <w:color w:val="002060"/>
          <w:spacing w:val="-10"/>
        </w:rPr>
        <w:t xml:space="preserve"> </w:t>
      </w:r>
      <w:r w:rsidRPr="005559B5">
        <w:rPr>
          <w:color w:val="002060"/>
          <w:spacing w:val="-3"/>
        </w:rPr>
        <w:t>notify</w:t>
      </w:r>
      <w:r w:rsidRPr="005559B5">
        <w:rPr>
          <w:color w:val="002060"/>
          <w:spacing w:val="-15"/>
        </w:rPr>
        <w:t xml:space="preserve"> </w:t>
      </w:r>
      <w:r w:rsidRPr="005559B5">
        <w:rPr>
          <w:color w:val="002060"/>
          <w:spacing w:val="-3"/>
        </w:rPr>
        <w:t>that</w:t>
      </w:r>
      <w:r w:rsidRPr="005559B5">
        <w:rPr>
          <w:color w:val="002060"/>
          <w:spacing w:val="-9"/>
        </w:rPr>
        <w:t xml:space="preserve"> </w:t>
      </w:r>
      <w:r w:rsidRPr="005559B5">
        <w:rPr>
          <w:color w:val="002060"/>
          <w:spacing w:val="-3"/>
        </w:rPr>
        <w:t>your</w:t>
      </w:r>
      <w:r w:rsidRPr="005559B5">
        <w:rPr>
          <w:color w:val="002060"/>
          <w:spacing w:val="-12"/>
        </w:rPr>
        <w:t xml:space="preserve"> </w:t>
      </w:r>
      <w:r w:rsidRPr="005559B5">
        <w:rPr>
          <w:color w:val="002060"/>
          <w:spacing w:val="-3"/>
        </w:rPr>
        <w:t>Bid</w:t>
      </w:r>
      <w:r w:rsidRPr="005559B5">
        <w:rPr>
          <w:color w:val="002060"/>
          <w:spacing w:val="-11"/>
        </w:rPr>
        <w:t xml:space="preserve"> </w:t>
      </w:r>
      <w:r w:rsidRPr="005559B5">
        <w:rPr>
          <w:color w:val="002060"/>
          <w:spacing w:val="-3"/>
        </w:rPr>
        <w:t>dated</w:t>
      </w:r>
      <w:r w:rsidRPr="005559B5">
        <w:rPr>
          <w:color w:val="002060"/>
          <w:spacing w:val="-13"/>
        </w:rPr>
        <w:t xml:space="preserve"> </w:t>
      </w:r>
      <w:r w:rsidRPr="005559B5">
        <w:rPr>
          <w:color w:val="002060"/>
          <w:spacing w:val="-3"/>
        </w:rPr>
        <w:t>................................</w:t>
      </w:r>
      <w:r w:rsidRPr="005559B5">
        <w:rPr>
          <w:rFonts w:ascii="Times New Roman Bold Italic" w:hAnsi="Times New Roman Bold Italic" w:eastAsia="Arial Unicode MS" w:cs="Times New Roman Bold Italic"/>
          <w:color w:val="002060"/>
          <w:spacing w:val="-3"/>
          <w:lang w:bidi="ne-NP"/>
        </w:rPr>
        <w:t>date</w:t>
      </w:r>
      <w:r w:rsidRPr="005559B5">
        <w:rPr>
          <w:rFonts w:ascii="Arial"/>
          <w:b/>
          <w:i/>
          <w:color w:val="002060"/>
          <w:spacing w:val="-3"/>
        </w:rPr>
        <w:tab/>
      </w:r>
      <w:r w:rsidRPr="005559B5">
        <w:rPr>
          <w:color w:val="002060"/>
          <w:spacing w:val="-4"/>
        </w:rPr>
        <w:t>for</w:t>
      </w:r>
      <w:r w:rsidRPr="005559B5">
        <w:rPr>
          <w:color w:val="002060"/>
          <w:spacing w:val="-9"/>
        </w:rPr>
        <w:t xml:space="preserve"> </w:t>
      </w:r>
      <w:r w:rsidRPr="005559B5">
        <w:rPr>
          <w:color w:val="002060"/>
          <w:spacing w:val="-3"/>
        </w:rPr>
        <w:t>execution</w:t>
      </w:r>
      <w:r w:rsidRPr="005559B5">
        <w:rPr>
          <w:color w:val="002060"/>
          <w:spacing w:val="-11"/>
        </w:rPr>
        <w:t xml:space="preserve"> </w:t>
      </w:r>
      <w:r w:rsidRPr="005559B5">
        <w:rPr>
          <w:color w:val="002060"/>
          <w:spacing w:val="-3"/>
        </w:rPr>
        <w:t>of</w:t>
      </w:r>
    </w:p>
    <w:p w:rsidRPr="005559B5" w:rsidR="00A53B14" w:rsidRDefault="0092076E" w14:paraId="0ACD39CC" w14:textId="77777777">
      <w:pPr>
        <w:tabs>
          <w:tab w:val="left" w:leader="dot" w:pos="4774"/>
        </w:tabs>
        <w:spacing w:before="21" w:line="259" w:lineRule="auto"/>
        <w:ind w:left="840" w:right="1432"/>
        <w:rPr>
          <w:rFonts w:ascii="Times New Roman Bold Italic" w:hAnsi="Times New Roman Bold Italic" w:eastAsia="Arial Unicode MS" w:cs="Times New Roman Bold Italic"/>
          <w:color w:val="002060"/>
          <w:spacing w:val="-3"/>
          <w:lang w:bidi="ne-NP"/>
        </w:rPr>
      </w:pPr>
      <w:r w:rsidRPr="005559B5">
        <w:rPr>
          <w:color w:val="002060"/>
        </w:rPr>
        <w:t>the……………………..</w:t>
      </w:r>
      <w:r w:rsidRPr="005559B5">
        <w:rPr>
          <w:rFonts w:ascii="Times New Roman Bold Italic" w:hAnsi="Times New Roman Bold Italic" w:eastAsia="Arial Unicode MS" w:cs="Times New Roman Bold Italic"/>
          <w:color w:val="002060"/>
          <w:spacing w:val="-3"/>
          <w:lang w:bidi="ne-NP"/>
        </w:rPr>
        <w:t>name of the contract and identification number, as given in the Contract Data/SCC</w:t>
      </w:r>
      <w:r w:rsidRPr="005559B5">
        <w:rPr>
          <w:rFonts w:ascii="Arial" w:hAnsi="Arial"/>
          <w:b/>
          <w:i/>
          <w:color w:val="002060"/>
          <w:spacing w:val="-2"/>
        </w:rPr>
        <w:tab/>
      </w:r>
      <w:r w:rsidRPr="005559B5">
        <w:rPr>
          <w:color w:val="002060"/>
          <w:spacing w:val="-3"/>
        </w:rPr>
        <w:t>for</w:t>
      </w:r>
      <w:r w:rsidRPr="005559B5">
        <w:rPr>
          <w:color w:val="002060"/>
          <w:spacing w:val="-20"/>
        </w:rPr>
        <w:t xml:space="preserve"> </w:t>
      </w:r>
      <w:r w:rsidRPr="005559B5">
        <w:rPr>
          <w:color w:val="002060"/>
          <w:spacing w:val="-3"/>
        </w:rPr>
        <w:t>the</w:t>
      </w:r>
      <w:r w:rsidRPr="005559B5">
        <w:rPr>
          <w:color w:val="002060"/>
          <w:spacing w:val="-18"/>
        </w:rPr>
        <w:t xml:space="preserve"> </w:t>
      </w:r>
      <w:r w:rsidRPr="005559B5">
        <w:rPr>
          <w:color w:val="002060"/>
          <w:spacing w:val="-3"/>
        </w:rPr>
        <w:t>Contract</w:t>
      </w:r>
      <w:r w:rsidRPr="005559B5">
        <w:rPr>
          <w:color w:val="002060"/>
          <w:spacing w:val="-19"/>
        </w:rPr>
        <w:t xml:space="preserve"> </w:t>
      </w:r>
      <w:r w:rsidRPr="005559B5">
        <w:rPr>
          <w:color w:val="002060"/>
          <w:spacing w:val="-3"/>
        </w:rPr>
        <w:t>price</w:t>
      </w:r>
      <w:r w:rsidRPr="005559B5">
        <w:rPr>
          <w:color w:val="002060"/>
          <w:spacing w:val="-19"/>
        </w:rPr>
        <w:t xml:space="preserve"> </w:t>
      </w:r>
      <w:r w:rsidRPr="005559B5">
        <w:rPr>
          <w:color w:val="002060"/>
          <w:spacing w:val="-3"/>
        </w:rPr>
        <w:t>of</w:t>
      </w:r>
      <w:r w:rsidRPr="005559B5">
        <w:rPr>
          <w:color w:val="002060"/>
          <w:spacing w:val="-16"/>
        </w:rPr>
        <w:t xml:space="preserve"> </w:t>
      </w:r>
      <w:r w:rsidRPr="005559B5">
        <w:rPr>
          <w:color w:val="002060"/>
          <w:spacing w:val="-3"/>
        </w:rPr>
        <w:t>Nepalese</w:t>
      </w:r>
      <w:r w:rsidRPr="005559B5">
        <w:rPr>
          <w:color w:val="002060"/>
          <w:spacing w:val="-18"/>
        </w:rPr>
        <w:t xml:space="preserve"> </w:t>
      </w:r>
      <w:r w:rsidRPr="005559B5">
        <w:rPr>
          <w:color w:val="002060"/>
          <w:spacing w:val="-3"/>
        </w:rPr>
        <w:t>Rupees</w:t>
      </w:r>
      <w:r w:rsidRPr="005559B5">
        <w:rPr>
          <w:color w:val="002060"/>
          <w:spacing w:val="-20"/>
        </w:rPr>
        <w:t xml:space="preserve"> </w:t>
      </w:r>
      <w:r w:rsidRPr="005559B5">
        <w:rPr>
          <w:rFonts w:ascii="Times New Roman Bold Italic" w:hAnsi="Times New Roman Bold Italic" w:eastAsia="Arial Unicode MS" w:cs="Times New Roman Bold Italic"/>
          <w:color w:val="002060"/>
          <w:spacing w:val="-3"/>
          <w:lang w:bidi="ne-NP"/>
        </w:rPr>
        <w:t>[insert amount</w:t>
      </w:r>
    </w:p>
    <w:p w:rsidRPr="005559B5" w:rsidR="00A53B14" w:rsidRDefault="0092076E" w14:paraId="7E2EF842" w14:textId="77777777">
      <w:pPr>
        <w:spacing w:line="259" w:lineRule="auto"/>
        <w:ind w:left="840" w:right="1435"/>
        <w:jc w:val="both"/>
        <w:rPr>
          <w:color w:val="002060"/>
        </w:rPr>
      </w:pPr>
      <w:r w:rsidRPr="005559B5">
        <w:rPr>
          <w:rFonts w:ascii="Times New Roman Bold Italic" w:hAnsi="Times New Roman Bold Italic" w:eastAsia="Arial Unicode MS" w:cs="Times New Roman Bold Italic"/>
          <w:color w:val="002060"/>
          <w:spacing w:val="-3"/>
          <w:lang w:bidi="ne-NP"/>
        </w:rPr>
        <w:t>in figures and words in Nepalese Rupees],</w:t>
      </w:r>
      <w:r w:rsidRPr="005559B5">
        <w:rPr>
          <w:rFonts w:ascii="Arial"/>
          <w:b/>
          <w:i/>
          <w:color w:val="002060"/>
          <w:spacing w:val="-2"/>
        </w:rPr>
        <w:t xml:space="preserve"> </w:t>
      </w:r>
      <w:r w:rsidRPr="005559B5">
        <w:rPr>
          <w:color w:val="002060"/>
        </w:rPr>
        <w:t>as</w:t>
      </w:r>
      <w:r w:rsidRPr="005559B5">
        <w:rPr>
          <w:color w:val="002060"/>
          <w:spacing w:val="-3"/>
        </w:rPr>
        <w:t xml:space="preserve"> </w:t>
      </w:r>
      <w:r w:rsidRPr="005559B5">
        <w:rPr>
          <w:color w:val="002060"/>
        </w:rPr>
        <w:t>corrected in</w:t>
      </w:r>
      <w:r w:rsidRPr="005559B5">
        <w:rPr>
          <w:color w:val="002060"/>
          <w:spacing w:val="2"/>
        </w:rPr>
        <w:t xml:space="preserve"> </w:t>
      </w:r>
      <w:r w:rsidRPr="005559B5">
        <w:rPr>
          <w:color w:val="002060"/>
        </w:rPr>
        <w:t>accordance</w:t>
      </w:r>
      <w:r w:rsidRPr="005559B5">
        <w:rPr>
          <w:color w:val="002060"/>
          <w:spacing w:val="-3"/>
        </w:rPr>
        <w:t xml:space="preserve"> </w:t>
      </w:r>
      <w:r w:rsidRPr="005559B5">
        <w:rPr>
          <w:color w:val="002060"/>
        </w:rPr>
        <w:t>with</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Instructions</w:t>
      </w:r>
      <w:r w:rsidRPr="005559B5">
        <w:rPr>
          <w:color w:val="002060"/>
          <w:spacing w:val="1"/>
        </w:rPr>
        <w:t xml:space="preserve"> </w:t>
      </w:r>
      <w:r w:rsidRPr="005559B5">
        <w:rPr>
          <w:color w:val="002060"/>
        </w:rPr>
        <w:t>to</w:t>
      </w:r>
      <w:r w:rsidRPr="005559B5" w:rsidR="0038528C">
        <w:rPr>
          <w:color w:val="002060"/>
        </w:rPr>
        <w:t xml:space="preserve"> </w:t>
      </w:r>
      <w:r w:rsidRPr="005559B5">
        <w:rPr>
          <w:color w:val="002060"/>
          <w:spacing w:val="-59"/>
        </w:rPr>
        <w:t xml:space="preserve"> </w:t>
      </w:r>
      <w:r w:rsidRPr="005559B5">
        <w:rPr>
          <w:color w:val="002060"/>
        </w:rPr>
        <w:t>Bidders</w:t>
      </w:r>
      <w:r w:rsidRPr="005559B5">
        <w:rPr>
          <w:color w:val="002060"/>
          <w:spacing w:val="-1"/>
        </w:rPr>
        <w:t xml:space="preserve"> </w:t>
      </w:r>
      <w:r w:rsidRPr="005559B5">
        <w:rPr>
          <w:color w:val="002060"/>
        </w:rPr>
        <w:t>is hereby</w:t>
      </w:r>
      <w:r w:rsidRPr="005559B5">
        <w:rPr>
          <w:color w:val="002060"/>
          <w:spacing w:val="-4"/>
        </w:rPr>
        <w:t xml:space="preserve"> </w:t>
      </w:r>
      <w:r w:rsidRPr="005559B5">
        <w:rPr>
          <w:color w:val="002060"/>
        </w:rPr>
        <w:t>accepted</w:t>
      </w:r>
      <w:r w:rsidRPr="005559B5">
        <w:rPr>
          <w:color w:val="002060"/>
          <w:spacing w:val="-1"/>
        </w:rPr>
        <w:t xml:space="preserve"> </w:t>
      </w:r>
      <w:r w:rsidRPr="005559B5">
        <w:rPr>
          <w:color w:val="002060"/>
        </w:rPr>
        <w:t>in</w:t>
      </w:r>
      <w:r w:rsidRPr="005559B5">
        <w:rPr>
          <w:color w:val="002060"/>
          <w:spacing w:val="-2"/>
        </w:rPr>
        <w:t xml:space="preserve"> </w:t>
      </w:r>
      <w:r w:rsidRPr="005559B5">
        <w:rPr>
          <w:color w:val="002060"/>
        </w:rPr>
        <w:t>accordance</w:t>
      </w:r>
      <w:r w:rsidRPr="005559B5">
        <w:rPr>
          <w:color w:val="002060"/>
          <w:spacing w:val="-1"/>
        </w:rPr>
        <w:t xml:space="preserve"> </w:t>
      </w:r>
      <w:r w:rsidRPr="005559B5">
        <w:rPr>
          <w:color w:val="002060"/>
        </w:rPr>
        <w:t>with</w:t>
      </w:r>
      <w:r w:rsidRPr="005559B5">
        <w:rPr>
          <w:color w:val="002060"/>
          <w:spacing w:val="-2"/>
        </w:rPr>
        <w:t xml:space="preserve"> </w:t>
      </w:r>
      <w:r w:rsidRPr="005559B5">
        <w:rPr>
          <w:color w:val="002060"/>
        </w:rPr>
        <w:t>the</w:t>
      </w:r>
      <w:r w:rsidRPr="005559B5">
        <w:rPr>
          <w:color w:val="002060"/>
          <w:spacing w:val="2"/>
        </w:rPr>
        <w:t xml:space="preserve"> </w:t>
      </w:r>
      <w:r w:rsidRPr="005559B5">
        <w:rPr>
          <w:color w:val="002060"/>
        </w:rPr>
        <w:t>Instruction</w:t>
      </w:r>
      <w:r w:rsidRPr="005559B5">
        <w:rPr>
          <w:color w:val="002060"/>
          <w:spacing w:val="-11"/>
        </w:rPr>
        <w:t xml:space="preserve"> </w:t>
      </w:r>
      <w:r w:rsidRPr="005559B5">
        <w:rPr>
          <w:color w:val="002060"/>
        </w:rPr>
        <w:t>to</w:t>
      </w:r>
      <w:r w:rsidRPr="005559B5">
        <w:rPr>
          <w:color w:val="002060"/>
          <w:spacing w:val="-8"/>
        </w:rPr>
        <w:t xml:space="preserve"> </w:t>
      </w:r>
      <w:r w:rsidRPr="005559B5">
        <w:rPr>
          <w:color w:val="002060"/>
        </w:rPr>
        <w:t>Bidders.</w:t>
      </w:r>
    </w:p>
    <w:p w:rsidRPr="005559B5" w:rsidR="00A53B14" w:rsidRDefault="00A53B14" w14:paraId="6AF7022C" w14:textId="77777777">
      <w:pPr>
        <w:pStyle w:val="BodyText"/>
        <w:spacing w:before="2"/>
        <w:rPr>
          <w:color w:val="002060"/>
          <w:sz w:val="31"/>
        </w:rPr>
      </w:pPr>
    </w:p>
    <w:p w:rsidRPr="005559B5" w:rsidR="00A53B14" w:rsidRDefault="0092076E" w14:paraId="211B381D" w14:textId="77777777">
      <w:pPr>
        <w:pStyle w:val="BodyText"/>
        <w:spacing w:line="259" w:lineRule="auto"/>
        <w:ind w:left="840" w:right="1457"/>
        <w:jc w:val="both"/>
        <w:rPr>
          <w:color w:val="002060"/>
        </w:rPr>
      </w:pPr>
      <w:r w:rsidRPr="005559B5">
        <w:rPr>
          <w:color w:val="002060"/>
        </w:rPr>
        <w:t>You are hereby instructed to contact this office to sign the formal contract agreement within 15</w:t>
      </w:r>
      <w:r w:rsidRPr="005559B5">
        <w:rPr>
          <w:color w:val="002060"/>
          <w:spacing w:val="1"/>
        </w:rPr>
        <w:t xml:space="preserve"> </w:t>
      </w:r>
      <w:r w:rsidRPr="005559B5">
        <w:rPr>
          <w:color w:val="002060"/>
        </w:rPr>
        <w:t xml:space="preserve">days with Performance Security of </w:t>
      </w:r>
      <w:r w:rsidRPr="005559B5" w:rsidR="00217C47">
        <w:rPr>
          <w:rFonts w:ascii="Arial" w:hAnsi="Arial"/>
          <w:b/>
          <w:color w:val="002060"/>
        </w:rPr>
        <w:t>NPR.</w:t>
      </w:r>
      <w:r w:rsidRPr="005559B5">
        <w:rPr>
          <w:color w:val="002060"/>
        </w:rPr>
        <w:t xml:space="preserve"> ………. in accordance with</w:t>
      </w:r>
      <w:r w:rsidRPr="005559B5">
        <w:rPr>
          <w:color w:val="002060"/>
          <w:spacing w:val="1"/>
        </w:rPr>
        <w:t xml:space="preserve"> </w:t>
      </w:r>
      <w:r w:rsidRPr="005559B5">
        <w:rPr>
          <w:color w:val="002060"/>
        </w:rPr>
        <w:t>the Conditions of Contract,</w:t>
      </w:r>
      <w:r w:rsidRPr="005559B5">
        <w:rPr>
          <w:color w:val="002060"/>
          <w:spacing w:val="-59"/>
        </w:rPr>
        <w:t xml:space="preserve"> </w:t>
      </w:r>
      <w:r w:rsidRPr="005559B5">
        <w:rPr>
          <w:color w:val="002060"/>
        </w:rPr>
        <w:t>using for that purpose the Performance security Form included in Section X (Contract Forms) of</w:t>
      </w:r>
      <w:r w:rsidRPr="005559B5">
        <w:rPr>
          <w:color w:val="002060"/>
          <w:spacing w:val="-59"/>
        </w:rPr>
        <w:t xml:space="preserve"> </w:t>
      </w:r>
      <w:r w:rsidRPr="005559B5">
        <w:rPr>
          <w:color w:val="002060"/>
        </w:rPr>
        <w:t>this Bidding Document.</w:t>
      </w:r>
    </w:p>
    <w:p w:rsidRPr="005559B5" w:rsidR="00A53B14" w:rsidRDefault="00A53B14" w14:paraId="2C447A31" w14:textId="77777777">
      <w:pPr>
        <w:pStyle w:val="BodyText"/>
        <w:rPr>
          <w:color w:val="002060"/>
          <w:sz w:val="24"/>
        </w:rPr>
      </w:pPr>
    </w:p>
    <w:p w:rsidRPr="005559B5" w:rsidR="00A53B14" w:rsidRDefault="00A53B14" w14:paraId="5A10727B" w14:textId="77777777">
      <w:pPr>
        <w:pStyle w:val="BodyText"/>
        <w:rPr>
          <w:color w:val="002060"/>
          <w:sz w:val="24"/>
        </w:rPr>
      </w:pPr>
    </w:p>
    <w:p w:rsidRPr="005559B5" w:rsidR="00A53B14" w:rsidRDefault="00A53B14" w14:paraId="4404B9DE" w14:textId="77777777">
      <w:pPr>
        <w:pStyle w:val="BodyText"/>
        <w:rPr>
          <w:color w:val="002060"/>
          <w:sz w:val="24"/>
        </w:rPr>
      </w:pPr>
    </w:p>
    <w:p w:rsidRPr="005559B5" w:rsidR="00A53B14" w:rsidRDefault="00A53B14" w14:paraId="045B43AE" w14:textId="77777777">
      <w:pPr>
        <w:pStyle w:val="BodyText"/>
        <w:spacing w:before="1"/>
        <w:rPr>
          <w:color w:val="002060"/>
          <w:sz w:val="26"/>
        </w:rPr>
      </w:pPr>
    </w:p>
    <w:p w:rsidRPr="005559B5" w:rsidR="00A53B14" w:rsidRDefault="0092076E" w14:paraId="3C402F5F" w14:textId="77777777">
      <w:pPr>
        <w:pStyle w:val="BodyText"/>
        <w:ind w:left="4239"/>
        <w:rPr>
          <w:color w:val="002060"/>
        </w:rPr>
      </w:pPr>
      <w:r w:rsidRPr="005559B5">
        <w:rPr>
          <w:color w:val="002060"/>
          <w:spacing w:val="-3"/>
        </w:rPr>
        <w:t>Authorized</w:t>
      </w:r>
      <w:r w:rsidRPr="005559B5">
        <w:rPr>
          <w:color w:val="002060"/>
          <w:spacing w:val="-9"/>
        </w:rPr>
        <w:t xml:space="preserve"> </w:t>
      </w:r>
      <w:r w:rsidRPr="005559B5">
        <w:rPr>
          <w:color w:val="002060"/>
          <w:spacing w:val="-3"/>
        </w:rPr>
        <w:t>Signature:</w:t>
      </w:r>
      <w:r w:rsidRPr="005559B5">
        <w:rPr>
          <w:color w:val="002060"/>
          <w:spacing w:val="-6"/>
        </w:rPr>
        <w:t xml:space="preserve"> </w:t>
      </w:r>
      <w:r w:rsidRPr="005559B5">
        <w:rPr>
          <w:color w:val="002060"/>
          <w:spacing w:val="-3"/>
        </w:rPr>
        <w:t>…………………………………...</w:t>
      </w:r>
    </w:p>
    <w:p w:rsidRPr="005559B5" w:rsidR="00A53B14" w:rsidRDefault="00A53B14" w14:paraId="05661C18" w14:textId="77777777">
      <w:pPr>
        <w:pStyle w:val="BodyText"/>
        <w:rPr>
          <w:color w:val="002060"/>
          <w:sz w:val="24"/>
        </w:rPr>
      </w:pPr>
    </w:p>
    <w:p w:rsidRPr="005559B5" w:rsidR="00A53B14" w:rsidRDefault="00A53B14" w14:paraId="39506A42" w14:textId="77777777">
      <w:pPr>
        <w:pStyle w:val="BodyText"/>
        <w:rPr>
          <w:color w:val="002060"/>
          <w:sz w:val="27"/>
        </w:rPr>
      </w:pPr>
    </w:p>
    <w:p w:rsidRPr="005559B5" w:rsidR="00A53B14" w:rsidRDefault="0092076E" w14:paraId="5D093FE4" w14:textId="77777777">
      <w:pPr>
        <w:pStyle w:val="BodyText"/>
        <w:ind w:left="4239"/>
        <w:rPr>
          <w:color w:val="002060"/>
        </w:rPr>
      </w:pPr>
      <w:r w:rsidRPr="005559B5">
        <w:rPr>
          <w:color w:val="002060"/>
          <w:spacing w:val="-2"/>
        </w:rPr>
        <w:t>Name</w:t>
      </w:r>
      <w:r w:rsidRPr="005559B5">
        <w:rPr>
          <w:color w:val="002060"/>
          <w:spacing w:val="-13"/>
        </w:rPr>
        <w:t xml:space="preserve"> </w:t>
      </w:r>
      <w:r w:rsidRPr="005559B5">
        <w:rPr>
          <w:color w:val="002060"/>
          <w:spacing w:val="-2"/>
        </w:rPr>
        <w:t>and</w:t>
      </w:r>
      <w:r w:rsidRPr="005559B5">
        <w:rPr>
          <w:color w:val="002060"/>
          <w:spacing w:val="-12"/>
        </w:rPr>
        <w:t xml:space="preserve"> </w:t>
      </w:r>
      <w:r w:rsidRPr="005559B5">
        <w:rPr>
          <w:color w:val="002060"/>
          <w:spacing w:val="-2"/>
        </w:rPr>
        <w:t>Title</w:t>
      </w:r>
      <w:r w:rsidRPr="005559B5">
        <w:rPr>
          <w:color w:val="002060"/>
          <w:spacing w:val="-10"/>
        </w:rPr>
        <w:t xml:space="preserve"> </w:t>
      </w:r>
      <w:r w:rsidRPr="005559B5">
        <w:rPr>
          <w:color w:val="002060"/>
          <w:spacing w:val="-2"/>
        </w:rPr>
        <w:t>of</w:t>
      </w:r>
      <w:r w:rsidRPr="005559B5">
        <w:rPr>
          <w:color w:val="002060"/>
          <w:spacing w:val="-9"/>
        </w:rPr>
        <w:t xml:space="preserve"> </w:t>
      </w:r>
      <w:r w:rsidRPr="005559B5">
        <w:rPr>
          <w:color w:val="002060"/>
          <w:spacing w:val="-2"/>
        </w:rPr>
        <w:t>Signatory:</w:t>
      </w:r>
      <w:r w:rsidRPr="005559B5">
        <w:rPr>
          <w:color w:val="002060"/>
          <w:spacing w:val="-11"/>
        </w:rPr>
        <w:t xml:space="preserve"> </w:t>
      </w:r>
      <w:r w:rsidRPr="005559B5">
        <w:rPr>
          <w:color w:val="002060"/>
          <w:spacing w:val="-2"/>
        </w:rPr>
        <w:t>……………………………</w:t>
      </w:r>
    </w:p>
    <w:p w:rsidRPr="005559B5" w:rsidR="00A53B14" w:rsidRDefault="00A53B14" w14:paraId="46E4E678" w14:textId="77777777">
      <w:pPr>
        <w:rPr>
          <w:color w:val="002060"/>
        </w:rPr>
        <w:sectPr w:rsidRPr="005559B5" w:rsidR="00A53B14">
          <w:pgSz w:w="12240" w:h="15840" w:orient="portrait"/>
          <w:pgMar w:top="1500" w:right="0" w:bottom="1200" w:left="600" w:header="0" w:footer="934" w:gutter="0"/>
          <w:cols w:space="720"/>
        </w:sectPr>
      </w:pPr>
    </w:p>
    <w:p w:rsidRPr="005559B5" w:rsidR="00A53B14" w:rsidRDefault="0092076E" w14:paraId="566A5EDC" w14:textId="77777777">
      <w:pPr>
        <w:pStyle w:val="Heading3"/>
        <w:spacing w:before="74"/>
        <w:ind w:left="1016"/>
        <w:rPr>
          <w:color w:val="002060"/>
        </w:rPr>
      </w:pPr>
      <w:r w:rsidRPr="005559B5">
        <w:rPr>
          <w:color w:val="002060"/>
          <w:w w:val="95"/>
        </w:rPr>
        <w:t>Contract</w:t>
      </w:r>
      <w:r w:rsidRPr="005559B5">
        <w:rPr>
          <w:color w:val="002060"/>
          <w:spacing w:val="12"/>
          <w:w w:val="95"/>
        </w:rPr>
        <w:t xml:space="preserve"> </w:t>
      </w:r>
      <w:r w:rsidRPr="005559B5">
        <w:rPr>
          <w:color w:val="002060"/>
          <w:w w:val="95"/>
        </w:rPr>
        <w:t>Agreement</w:t>
      </w:r>
    </w:p>
    <w:p w:rsidRPr="005559B5" w:rsidR="00A53B14" w:rsidRDefault="0092076E" w14:paraId="49C612E2" w14:textId="77777777">
      <w:pPr>
        <w:tabs>
          <w:tab w:val="left" w:leader="dot" w:pos="8809"/>
        </w:tabs>
        <w:spacing w:before="219"/>
        <w:ind w:right="595"/>
        <w:jc w:val="center"/>
        <w:rPr>
          <w:color w:val="002060"/>
        </w:rPr>
      </w:pPr>
      <w:r w:rsidRPr="005559B5">
        <w:rPr>
          <w:rFonts w:ascii="Arial" w:hAnsi="Arial"/>
          <w:b/>
          <w:color w:val="002060"/>
        </w:rPr>
        <w:t>THIS</w:t>
      </w:r>
      <w:r w:rsidRPr="005559B5">
        <w:rPr>
          <w:rFonts w:ascii="Arial" w:hAnsi="Arial"/>
          <w:b/>
          <w:color w:val="002060"/>
          <w:spacing w:val="14"/>
        </w:rPr>
        <w:t xml:space="preserve"> </w:t>
      </w:r>
      <w:r w:rsidRPr="005559B5">
        <w:rPr>
          <w:rFonts w:ascii="Arial" w:hAnsi="Arial"/>
          <w:b/>
          <w:color w:val="002060"/>
        </w:rPr>
        <w:t>AGREEMENT</w:t>
      </w:r>
      <w:r w:rsidRPr="005559B5">
        <w:rPr>
          <w:rFonts w:ascii="Arial" w:hAnsi="Arial"/>
          <w:b/>
          <w:color w:val="002060"/>
          <w:spacing w:val="10"/>
        </w:rPr>
        <w:t xml:space="preserve"> </w:t>
      </w:r>
      <w:r w:rsidRPr="005559B5">
        <w:rPr>
          <w:rFonts w:ascii="Arial" w:hAnsi="Arial"/>
          <w:b/>
          <w:color w:val="002060"/>
        </w:rPr>
        <w:t>made</w:t>
      </w:r>
      <w:r w:rsidRPr="005559B5">
        <w:rPr>
          <w:rFonts w:ascii="Arial" w:hAnsi="Arial"/>
          <w:b/>
          <w:color w:val="002060"/>
          <w:spacing w:val="12"/>
        </w:rPr>
        <w:t xml:space="preserve"> </w:t>
      </w:r>
      <w:r w:rsidRPr="005559B5">
        <w:rPr>
          <w:rFonts w:ascii="Arial" w:hAnsi="Arial"/>
          <w:b/>
          <w:color w:val="002060"/>
        </w:rPr>
        <w:t>the</w:t>
      </w:r>
      <w:r w:rsidRPr="005559B5">
        <w:rPr>
          <w:rFonts w:ascii="Arial" w:hAnsi="Arial"/>
          <w:b/>
          <w:color w:val="002060"/>
          <w:spacing w:val="10"/>
        </w:rPr>
        <w:t xml:space="preserve"> </w:t>
      </w:r>
      <w:r w:rsidRPr="005559B5">
        <w:rPr>
          <w:rFonts w:ascii="Arial" w:hAnsi="Arial"/>
          <w:b/>
          <w:color w:val="002060"/>
        </w:rPr>
        <w:t>...............................day</w:t>
      </w:r>
      <w:r w:rsidRPr="005559B5">
        <w:rPr>
          <w:rFonts w:ascii="Arial" w:hAnsi="Arial"/>
          <w:b/>
          <w:color w:val="002060"/>
          <w:spacing w:val="7"/>
        </w:rPr>
        <w:t xml:space="preserve"> </w:t>
      </w:r>
      <w:r w:rsidRPr="005559B5">
        <w:rPr>
          <w:rFonts w:ascii="Arial" w:hAnsi="Arial"/>
          <w:b/>
          <w:color w:val="002060"/>
        </w:rPr>
        <w:t>of…..between</w:t>
      </w:r>
      <w:r w:rsidRPr="005559B5">
        <w:rPr>
          <w:rFonts w:ascii="Times New Roman" w:hAnsi="Times New Roman"/>
          <w:b/>
          <w:color w:val="002060"/>
        </w:rPr>
        <w:tab/>
      </w:r>
      <w:r w:rsidRPr="005559B5">
        <w:rPr>
          <w:color w:val="002060"/>
        </w:rPr>
        <w:t>name</w:t>
      </w:r>
    </w:p>
    <w:p w:rsidRPr="005559B5" w:rsidR="00A53B14" w:rsidRDefault="0092076E" w14:paraId="4ECF56B2" w14:textId="77777777">
      <w:pPr>
        <w:tabs>
          <w:tab w:val="left" w:pos="4889"/>
        </w:tabs>
        <w:spacing w:before="3" w:line="252" w:lineRule="exact"/>
        <w:ind w:right="599"/>
        <w:jc w:val="center"/>
        <w:rPr>
          <w:color w:val="002060"/>
        </w:rPr>
      </w:pPr>
      <w:r w:rsidRPr="005559B5">
        <w:rPr>
          <w:color w:val="002060"/>
        </w:rPr>
        <w:t xml:space="preserve">of  </w:t>
      </w:r>
      <w:r w:rsidRPr="005559B5">
        <w:rPr>
          <w:color w:val="002060"/>
          <w:spacing w:val="2"/>
        </w:rPr>
        <w:t xml:space="preserve"> </w:t>
      </w:r>
      <w:r w:rsidRPr="005559B5">
        <w:rPr>
          <w:color w:val="002060"/>
        </w:rPr>
        <w:t xml:space="preserve">the  </w:t>
      </w:r>
      <w:r w:rsidRPr="005559B5">
        <w:rPr>
          <w:color w:val="002060"/>
          <w:spacing w:val="2"/>
        </w:rPr>
        <w:t xml:space="preserve"> </w:t>
      </w:r>
      <w:r w:rsidRPr="005559B5">
        <w:rPr>
          <w:color w:val="002060"/>
        </w:rPr>
        <w:t xml:space="preserve">Employer  </w:t>
      </w:r>
      <w:r w:rsidRPr="005559B5">
        <w:rPr>
          <w:color w:val="002060"/>
          <w:spacing w:val="5"/>
        </w:rPr>
        <w:t xml:space="preserve"> </w:t>
      </w:r>
      <w:r w:rsidRPr="005559B5">
        <w:rPr>
          <w:rFonts w:ascii="Arial" w:hAnsi="Arial"/>
          <w:b/>
          <w:i/>
          <w:color w:val="002060"/>
        </w:rPr>
        <w:t>………………(hereinafter</w:t>
      </w:r>
      <w:r w:rsidRPr="005559B5">
        <w:rPr>
          <w:rFonts w:ascii="Arial" w:hAnsi="Arial"/>
          <w:b/>
          <w:i/>
          <w:color w:val="002060"/>
        </w:rPr>
        <w:tab/>
      </w:r>
      <w:r w:rsidRPr="005559B5">
        <w:rPr>
          <w:rFonts w:ascii="Arial" w:hAnsi="Arial"/>
          <w:b/>
          <w:i/>
          <w:color w:val="002060"/>
        </w:rPr>
        <w:t>“the</w:t>
      </w:r>
      <w:r w:rsidRPr="005559B5">
        <w:rPr>
          <w:rFonts w:ascii="Arial" w:hAnsi="Arial"/>
          <w:b/>
          <w:i/>
          <w:color w:val="002060"/>
          <w:spacing w:val="120"/>
        </w:rPr>
        <w:t xml:space="preserve"> </w:t>
      </w:r>
      <w:r w:rsidRPr="005559B5">
        <w:rPr>
          <w:rFonts w:ascii="Arial" w:hAnsi="Arial"/>
          <w:b/>
          <w:i/>
          <w:color w:val="002060"/>
        </w:rPr>
        <w:t xml:space="preserve">Employer”),  </w:t>
      </w:r>
      <w:r w:rsidRPr="005559B5">
        <w:rPr>
          <w:rFonts w:ascii="Arial" w:hAnsi="Arial"/>
          <w:b/>
          <w:i/>
          <w:color w:val="002060"/>
          <w:spacing w:val="5"/>
        </w:rPr>
        <w:t xml:space="preserve"> </w:t>
      </w:r>
      <w:r w:rsidRPr="005559B5">
        <w:rPr>
          <w:color w:val="002060"/>
        </w:rPr>
        <w:t xml:space="preserve">of  </w:t>
      </w:r>
      <w:r w:rsidRPr="005559B5">
        <w:rPr>
          <w:color w:val="002060"/>
          <w:spacing w:val="2"/>
        </w:rPr>
        <w:t xml:space="preserve"> </w:t>
      </w:r>
      <w:r w:rsidRPr="005559B5">
        <w:rPr>
          <w:color w:val="002060"/>
        </w:rPr>
        <w:t>the</w:t>
      </w:r>
      <w:r w:rsidRPr="005559B5">
        <w:rPr>
          <w:color w:val="002060"/>
          <w:spacing w:val="122"/>
        </w:rPr>
        <w:t xml:space="preserve"> </w:t>
      </w:r>
      <w:r w:rsidRPr="005559B5">
        <w:rPr>
          <w:color w:val="002060"/>
        </w:rPr>
        <w:t>one</w:t>
      </w:r>
      <w:r w:rsidRPr="005559B5">
        <w:rPr>
          <w:color w:val="002060"/>
          <w:spacing w:val="121"/>
        </w:rPr>
        <w:t xml:space="preserve"> </w:t>
      </w:r>
      <w:r w:rsidRPr="005559B5">
        <w:rPr>
          <w:color w:val="002060"/>
        </w:rPr>
        <w:t xml:space="preserve">part,  </w:t>
      </w:r>
      <w:r w:rsidRPr="005559B5">
        <w:rPr>
          <w:color w:val="002060"/>
          <w:spacing w:val="1"/>
        </w:rPr>
        <w:t xml:space="preserve"> </w:t>
      </w:r>
      <w:r w:rsidRPr="005559B5">
        <w:rPr>
          <w:color w:val="002060"/>
        </w:rPr>
        <w:t>and</w:t>
      </w:r>
    </w:p>
    <w:p w:rsidRPr="005559B5" w:rsidR="00A53B14" w:rsidRDefault="0092076E" w14:paraId="033DC867" w14:textId="77777777">
      <w:pPr>
        <w:pStyle w:val="BodyText"/>
        <w:tabs>
          <w:tab w:val="left" w:leader="dot" w:pos="7282"/>
        </w:tabs>
        <w:spacing w:line="252" w:lineRule="exact"/>
        <w:ind w:left="840"/>
        <w:rPr>
          <w:color w:val="002060"/>
        </w:rPr>
      </w:pPr>
      <w:r w:rsidRPr="005559B5">
        <w:rPr>
          <w:color w:val="002060"/>
        </w:rPr>
        <w:t>……………………………name</w:t>
      </w:r>
      <w:r w:rsidRPr="005559B5">
        <w:rPr>
          <w:color w:val="002060"/>
          <w:spacing w:val="16"/>
        </w:rPr>
        <w:t xml:space="preserve"> </w:t>
      </w:r>
      <w:r w:rsidRPr="005559B5">
        <w:rPr>
          <w:color w:val="002060"/>
        </w:rPr>
        <w:t>of</w:t>
      </w:r>
      <w:r w:rsidRPr="005559B5">
        <w:rPr>
          <w:color w:val="002060"/>
          <w:spacing w:val="17"/>
        </w:rPr>
        <w:t xml:space="preserve"> </w:t>
      </w:r>
      <w:r w:rsidRPr="005559B5">
        <w:rPr>
          <w:color w:val="002060"/>
        </w:rPr>
        <w:t>the</w:t>
      </w:r>
      <w:r w:rsidRPr="005559B5">
        <w:rPr>
          <w:color w:val="002060"/>
          <w:spacing w:val="17"/>
        </w:rPr>
        <w:t xml:space="preserve"> </w:t>
      </w:r>
      <w:r w:rsidRPr="005559B5">
        <w:rPr>
          <w:color w:val="002060"/>
        </w:rPr>
        <w:t>Contractor</w:t>
      </w:r>
      <w:r w:rsidRPr="005559B5">
        <w:rPr>
          <w:rFonts w:ascii="Times New Roman" w:hAnsi="Times New Roman"/>
          <w:color w:val="002060"/>
        </w:rPr>
        <w:tab/>
      </w:r>
      <w:r w:rsidRPr="005559B5">
        <w:rPr>
          <w:color w:val="002060"/>
        </w:rPr>
        <w:t>(hereinafter</w:t>
      </w:r>
      <w:r w:rsidRPr="005559B5">
        <w:rPr>
          <w:color w:val="002060"/>
          <w:spacing w:val="12"/>
        </w:rPr>
        <w:t xml:space="preserve"> </w:t>
      </w:r>
      <w:r w:rsidRPr="005559B5">
        <w:rPr>
          <w:color w:val="002060"/>
        </w:rPr>
        <w:t>“the</w:t>
      </w:r>
      <w:r w:rsidRPr="005559B5">
        <w:rPr>
          <w:color w:val="002060"/>
          <w:spacing w:val="12"/>
        </w:rPr>
        <w:t xml:space="preserve"> </w:t>
      </w:r>
      <w:r w:rsidRPr="005559B5">
        <w:rPr>
          <w:color w:val="002060"/>
        </w:rPr>
        <w:t>Contractor”),</w:t>
      </w:r>
    </w:p>
    <w:p w:rsidRPr="005559B5" w:rsidR="00A53B14" w:rsidRDefault="0092076E" w14:paraId="743DD3CF" w14:textId="77777777">
      <w:pPr>
        <w:pStyle w:val="BodyText"/>
        <w:spacing w:before="2"/>
        <w:ind w:left="840"/>
        <w:rPr>
          <w:color w:val="002060"/>
        </w:rPr>
      </w:pPr>
      <w:r w:rsidRPr="005559B5">
        <w:rPr>
          <w:color w:val="002060"/>
        </w:rPr>
        <w:t>of</w:t>
      </w:r>
      <w:r w:rsidRPr="005559B5">
        <w:rPr>
          <w:color w:val="002060"/>
          <w:spacing w:val="5"/>
        </w:rPr>
        <w:t xml:space="preserve"> </w:t>
      </w:r>
      <w:r w:rsidRPr="005559B5">
        <w:rPr>
          <w:color w:val="002060"/>
        </w:rPr>
        <w:t>the other</w:t>
      </w:r>
      <w:r w:rsidRPr="005559B5">
        <w:rPr>
          <w:color w:val="002060"/>
          <w:spacing w:val="2"/>
        </w:rPr>
        <w:t xml:space="preserve"> </w:t>
      </w:r>
      <w:r w:rsidRPr="005559B5">
        <w:rPr>
          <w:color w:val="002060"/>
        </w:rPr>
        <w:t>part:</w:t>
      </w:r>
    </w:p>
    <w:p w:rsidRPr="005559B5" w:rsidR="00A53B14" w:rsidRDefault="0092076E" w14:paraId="02F3957B" w14:textId="77777777">
      <w:pPr>
        <w:pStyle w:val="BodyText"/>
        <w:tabs>
          <w:tab w:val="left" w:leader="dot" w:pos="9013"/>
        </w:tabs>
        <w:spacing w:before="172"/>
        <w:ind w:left="840"/>
        <w:rPr>
          <w:color w:val="002060"/>
        </w:rPr>
      </w:pPr>
      <w:r w:rsidRPr="005559B5">
        <w:rPr>
          <w:color w:val="002060"/>
        </w:rPr>
        <w:t>WHEREAS</w:t>
      </w:r>
      <w:r w:rsidRPr="005559B5">
        <w:rPr>
          <w:color w:val="002060"/>
          <w:spacing w:val="5"/>
        </w:rPr>
        <w:t xml:space="preserve"> </w:t>
      </w:r>
      <w:r w:rsidRPr="005559B5">
        <w:rPr>
          <w:color w:val="002060"/>
        </w:rPr>
        <w:t>the</w:t>
      </w:r>
      <w:r w:rsidRPr="005559B5">
        <w:rPr>
          <w:color w:val="002060"/>
          <w:spacing w:val="9"/>
        </w:rPr>
        <w:t xml:space="preserve"> </w:t>
      </w:r>
      <w:r w:rsidRPr="005559B5">
        <w:rPr>
          <w:color w:val="002060"/>
        </w:rPr>
        <w:t>Employer</w:t>
      </w:r>
      <w:r w:rsidRPr="005559B5">
        <w:rPr>
          <w:color w:val="002060"/>
          <w:spacing w:val="8"/>
        </w:rPr>
        <w:t xml:space="preserve"> </w:t>
      </w:r>
      <w:r w:rsidRPr="005559B5">
        <w:rPr>
          <w:color w:val="002060"/>
        </w:rPr>
        <w:t>desires</w:t>
      </w:r>
      <w:r w:rsidRPr="005559B5">
        <w:rPr>
          <w:color w:val="002060"/>
          <w:spacing w:val="6"/>
        </w:rPr>
        <w:t xml:space="preserve"> </w:t>
      </w:r>
      <w:r w:rsidRPr="005559B5">
        <w:rPr>
          <w:color w:val="002060"/>
        </w:rPr>
        <w:t>that</w:t>
      </w:r>
      <w:r w:rsidRPr="005559B5">
        <w:rPr>
          <w:color w:val="002060"/>
          <w:spacing w:val="8"/>
        </w:rPr>
        <w:t xml:space="preserve"> </w:t>
      </w:r>
      <w:r w:rsidRPr="005559B5">
        <w:rPr>
          <w:color w:val="002060"/>
        </w:rPr>
        <w:t>the</w:t>
      </w:r>
      <w:r w:rsidRPr="005559B5">
        <w:rPr>
          <w:color w:val="002060"/>
          <w:spacing w:val="4"/>
        </w:rPr>
        <w:t xml:space="preserve"> </w:t>
      </w:r>
      <w:r w:rsidRPr="005559B5">
        <w:rPr>
          <w:color w:val="002060"/>
        </w:rPr>
        <w:t>Works</w:t>
      </w:r>
      <w:r w:rsidRPr="005559B5">
        <w:rPr>
          <w:color w:val="002060"/>
          <w:spacing w:val="4"/>
        </w:rPr>
        <w:t xml:space="preserve"> </w:t>
      </w:r>
      <w:r w:rsidRPr="005559B5">
        <w:rPr>
          <w:color w:val="002060"/>
        </w:rPr>
        <w:t>known</w:t>
      </w:r>
      <w:r w:rsidRPr="005559B5">
        <w:rPr>
          <w:color w:val="002060"/>
          <w:spacing w:val="7"/>
        </w:rPr>
        <w:t xml:space="preserve"> </w:t>
      </w:r>
      <w:r w:rsidRPr="005559B5">
        <w:rPr>
          <w:color w:val="002060"/>
        </w:rPr>
        <w:t>as</w:t>
      </w:r>
      <w:r w:rsidRPr="005559B5">
        <w:rPr>
          <w:rFonts w:ascii="Times New Roman"/>
          <w:color w:val="002060"/>
        </w:rPr>
        <w:tab/>
      </w:r>
      <w:r w:rsidRPr="005559B5">
        <w:rPr>
          <w:color w:val="002060"/>
        </w:rPr>
        <w:t>name</w:t>
      </w:r>
      <w:r w:rsidRPr="005559B5">
        <w:rPr>
          <w:color w:val="002060"/>
          <w:spacing w:val="5"/>
        </w:rPr>
        <w:t xml:space="preserve"> </w:t>
      </w:r>
      <w:r w:rsidRPr="005559B5">
        <w:rPr>
          <w:color w:val="002060"/>
        </w:rPr>
        <w:t>of</w:t>
      </w:r>
      <w:r w:rsidRPr="005559B5">
        <w:rPr>
          <w:color w:val="002060"/>
          <w:spacing w:val="7"/>
        </w:rPr>
        <w:t xml:space="preserve"> </w:t>
      </w:r>
      <w:r w:rsidRPr="005559B5">
        <w:rPr>
          <w:color w:val="002060"/>
        </w:rPr>
        <w:t>the</w:t>
      </w:r>
    </w:p>
    <w:p w:rsidRPr="005559B5" w:rsidR="00A53B14" w:rsidRDefault="0092076E" w14:paraId="55BA3BAA" w14:textId="77777777">
      <w:pPr>
        <w:pStyle w:val="BodyText"/>
        <w:tabs>
          <w:tab w:val="left" w:leader="dot" w:pos="3608"/>
        </w:tabs>
        <w:spacing w:before="20"/>
        <w:ind w:left="840"/>
        <w:rPr>
          <w:color w:val="002060"/>
        </w:rPr>
      </w:pPr>
      <w:r w:rsidRPr="005559B5">
        <w:rPr>
          <w:color w:val="002060"/>
        </w:rPr>
        <w:t>Contract</w:t>
      </w:r>
      <w:r w:rsidRPr="005559B5">
        <w:rPr>
          <w:color w:val="002060"/>
        </w:rPr>
        <w:tab/>
      </w:r>
      <w:r w:rsidRPr="005559B5">
        <w:rPr>
          <w:color w:val="002060"/>
        </w:rPr>
        <w:t>should</w:t>
      </w:r>
      <w:r w:rsidRPr="005559B5">
        <w:rPr>
          <w:color w:val="002060"/>
          <w:spacing w:val="17"/>
        </w:rPr>
        <w:t xml:space="preserve"> </w:t>
      </w:r>
      <w:r w:rsidRPr="005559B5">
        <w:rPr>
          <w:color w:val="002060"/>
        </w:rPr>
        <w:t>be</w:t>
      </w:r>
      <w:r w:rsidRPr="005559B5">
        <w:rPr>
          <w:color w:val="002060"/>
          <w:spacing w:val="18"/>
        </w:rPr>
        <w:t xml:space="preserve"> </w:t>
      </w:r>
      <w:r w:rsidRPr="005559B5">
        <w:rPr>
          <w:color w:val="002060"/>
        </w:rPr>
        <w:t>executed</w:t>
      </w:r>
      <w:r w:rsidRPr="005559B5">
        <w:rPr>
          <w:color w:val="002060"/>
          <w:spacing w:val="19"/>
        </w:rPr>
        <w:t xml:space="preserve"> </w:t>
      </w:r>
      <w:r w:rsidRPr="005559B5">
        <w:rPr>
          <w:color w:val="002060"/>
        </w:rPr>
        <w:t>by</w:t>
      </w:r>
      <w:r w:rsidRPr="005559B5">
        <w:rPr>
          <w:color w:val="002060"/>
          <w:spacing w:val="16"/>
        </w:rPr>
        <w:t xml:space="preserve"> </w:t>
      </w:r>
      <w:r w:rsidRPr="005559B5">
        <w:rPr>
          <w:color w:val="002060"/>
        </w:rPr>
        <w:t>the</w:t>
      </w:r>
      <w:r w:rsidRPr="005559B5">
        <w:rPr>
          <w:color w:val="002060"/>
          <w:spacing w:val="20"/>
        </w:rPr>
        <w:t xml:space="preserve"> </w:t>
      </w:r>
      <w:r w:rsidRPr="005559B5">
        <w:rPr>
          <w:color w:val="002060"/>
        </w:rPr>
        <w:t>Contractor,</w:t>
      </w:r>
      <w:r w:rsidRPr="005559B5">
        <w:rPr>
          <w:color w:val="002060"/>
          <w:spacing w:val="18"/>
        </w:rPr>
        <w:t xml:space="preserve"> </w:t>
      </w:r>
      <w:r w:rsidRPr="005559B5">
        <w:rPr>
          <w:color w:val="002060"/>
        </w:rPr>
        <w:t>and</w:t>
      </w:r>
      <w:r w:rsidRPr="005559B5">
        <w:rPr>
          <w:color w:val="002060"/>
          <w:spacing w:val="18"/>
        </w:rPr>
        <w:t xml:space="preserve"> </w:t>
      </w:r>
      <w:r w:rsidRPr="005559B5">
        <w:rPr>
          <w:color w:val="002060"/>
        </w:rPr>
        <w:t>has</w:t>
      </w:r>
      <w:r w:rsidRPr="005559B5">
        <w:rPr>
          <w:color w:val="002060"/>
          <w:spacing w:val="17"/>
        </w:rPr>
        <w:t xml:space="preserve"> </w:t>
      </w:r>
      <w:r w:rsidRPr="005559B5">
        <w:rPr>
          <w:color w:val="002060"/>
        </w:rPr>
        <w:t>accepted</w:t>
      </w:r>
      <w:r w:rsidRPr="005559B5">
        <w:rPr>
          <w:color w:val="002060"/>
          <w:spacing w:val="17"/>
        </w:rPr>
        <w:t xml:space="preserve"> </w:t>
      </w:r>
      <w:r w:rsidRPr="005559B5">
        <w:rPr>
          <w:color w:val="002060"/>
        </w:rPr>
        <w:t>a</w:t>
      </w:r>
      <w:r w:rsidRPr="005559B5">
        <w:rPr>
          <w:color w:val="002060"/>
          <w:spacing w:val="20"/>
        </w:rPr>
        <w:t xml:space="preserve"> </w:t>
      </w:r>
      <w:r w:rsidRPr="005559B5">
        <w:rPr>
          <w:color w:val="002060"/>
        </w:rPr>
        <w:t>Bid</w:t>
      </w:r>
      <w:r w:rsidRPr="005559B5">
        <w:rPr>
          <w:color w:val="002060"/>
          <w:spacing w:val="17"/>
        </w:rPr>
        <w:t xml:space="preserve"> </w:t>
      </w:r>
      <w:r w:rsidRPr="005559B5">
        <w:rPr>
          <w:color w:val="002060"/>
        </w:rPr>
        <w:t>by</w:t>
      </w:r>
    </w:p>
    <w:p w:rsidRPr="005559B5" w:rsidR="00A53B14" w:rsidRDefault="0092076E" w14:paraId="648FDA80" w14:textId="77777777">
      <w:pPr>
        <w:tabs>
          <w:tab w:val="left" w:leader="dot" w:pos="3761"/>
        </w:tabs>
        <w:spacing w:before="21" w:line="259" w:lineRule="auto"/>
        <w:ind w:left="840" w:right="1430"/>
        <w:rPr>
          <w:rFonts w:ascii="Arial"/>
          <w:b/>
          <w:i/>
          <w:color w:val="002060"/>
        </w:rPr>
      </w:pPr>
      <w:r w:rsidRPr="005559B5">
        <w:rPr>
          <w:color w:val="002060"/>
          <w:spacing w:val="-1"/>
        </w:rPr>
        <w:t>the</w:t>
      </w:r>
      <w:r w:rsidRPr="005559B5">
        <w:rPr>
          <w:color w:val="002060"/>
          <w:spacing w:val="-7"/>
        </w:rPr>
        <w:t xml:space="preserve"> </w:t>
      </w:r>
      <w:r w:rsidRPr="005559B5">
        <w:rPr>
          <w:color w:val="002060"/>
          <w:spacing w:val="-1"/>
        </w:rPr>
        <w:t>Contractor</w:t>
      </w:r>
      <w:r w:rsidRPr="005559B5">
        <w:rPr>
          <w:color w:val="002060"/>
          <w:spacing w:val="-11"/>
        </w:rPr>
        <w:t xml:space="preserve"> </w:t>
      </w:r>
      <w:r w:rsidRPr="005559B5">
        <w:rPr>
          <w:color w:val="002060"/>
        </w:rPr>
        <w:t>for</w:t>
      </w:r>
      <w:r w:rsidRPr="005559B5">
        <w:rPr>
          <w:color w:val="002060"/>
          <w:spacing w:val="-7"/>
        </w:rPr>
        <w:t xml:space="preserve"> </w:t>
      </w:r>
      <w:r w:rsidRPr="005559B5">
        <w:rPr>
          <w:color w:val="002060"/>
        </w:rPr>
        <w:t>the</w:t>
      </w:r>
      <w:r w:rsidRPr="005559B5">
        <w:rPr>
          <w:color w:val="002060"/>
          <w:spacing w:val="-10"/>
        </w:rPr>
        <w:t xml:space="preserve"> </w:t>
      </w:r>
      <w:r w:rsidRPr="005559B5">
        <w:rPr>
          <w:color w:val="002060"/>
        </w:rPr>
        <w:t>execution</w:t>
      </w:r>
      <w:r w:rsidRPr="005559B5">
        <w:rPr>
          <w:color w:val="002060"/>
          <w:spacing w:val="-7"/>
        </w:rPr>
        <w:t xml:space="preserve"> </w:t>
      </w:r>
      <w:r w:rsidRPr="005559B5">
        <w:rPr>
          <w:color w:val="002060"/>
        </w:rPr>
        <w:t>and</w:t>
      </w:r>
      <w:r w:rsidRPr="005559B5">
        <w:rPr>
          <w:color w:val="002060"/>
          <w:spacing w:val="-8"/>
        </w:rPr>
        <w:t xml:space="preserve"> </w:t>
      </w:r>
      <w:r w:rsidRPr="005559B5">
        <w:rPr>
          <w:color w:val="002060"/>
        </w:rPr>
        <w:t>completion</w:t>
      </w:r>
      <w:r w:rsidRPr="005559B5">
        <w:rPr>
          <w:color w:val="002060"/>
          <w:spacing w:val="-9"/>
        </w:rPr>
        <w:t xml:space="preserve"> </w:t>
      </w:r>
      <w:r w:rsidRPr="005559B5">
        <w:rPr>
          <w:color w:val="002060"/>
        </w:rPr>
        <w:t>of</w:t>
      </w:r>
      <w:r w:rsidRPr="005559B5">
        <w:rPr>
          <w:color w:val="002060"/>
          <w:spacing w:val="-7"/>
        </w:rPr>
        <w:t xml:space="preserve"> </w:t>
      </w:r>
      <w:r w:rsidRPr="005559B5">
        <w:rPr>
          <w:color w:val="002060"/>
        </w:rPr>
        <w:t>these</w:t>
      </w:r>
      <w:r w:rsidRPr="005559B5">
        <w:rPr>
          <w:color w:val="002060"/>
          <w:spacing w:val="-17"/>
        </w:rPr>
        <w:t xml:space="preserve"> </w:t>
      </w:r>
      <w:r w:rsidRPr="005559B5">
        <w:rPr>
          <w:color w:val="002060"/>
        </w:rPr>
        <w:t>Works</w:t>
      </w:r>
      <w:r w:rsidRPr="005559B5">
        <w:rPr>
          <w:color w:val="002060"/>
          <w:spacing w:val="-9"/>
        </w:rPr>
        <w:t xml:space="preserve"> </w:t>
      </w:r>
      <w:r w:rsidRPr="005559B5">
        <w:rPr>
          <w:color w:val="002060"/>
        </w:rPr>
        <w:t>and</w:t>
      </w:r>
      <w:r w:rsidRPr="005559B5">
        <w:rPr>
          <w:color w:val="002060"/>
          <w:spacing w:val="-11"/>
        </w:rPr>
        <w:t xml:space="preserve"> </w:t>
      </w:r>
      <w:r w:rsidRPr="005559B5">
        <w:rPr>
          <w:color w:val="002060"/>
        </w:rPr>
        <w:t>the</w:t>
      </w:r>
      <w:r w:rsidRPr="005559B5">
        <w:rPr>
          <w:color w:val="002060"/>
          <w:spacing w:val="-10"/>
        </w:rPr>
        <w:t xml:space="preserve"> </w:t>
      </w:r>
      <w:r w:rsidRPr="005559B5">
        <w:rPr>
          <w:color w:val="002060"/>
        </w:rPr>
        <w:t>remedying</w:t>
      </w:r>
      <w:r w:rsidRPr="005559B5">
        <w:rPr>
          <w:color w:val="002060"/>
          <w:spacing w:val="-5"/>
        </w:rPr>
        <w:t xml:space="preserve"> </w:t>
      </w:r>
      <w:r w:rsidRPr="005559B5">
        <w:rPr>
          <w:color w:val="002060"/>
        </w:rPr>
        <w:t>of</w:t>
      </w:r>
      <w:r w:rsidRPr="005559B5">
        <w:rPr>
          <w:color w:val="002060"/>
          <w:spacing w:val="-7"/>
        </w:rPr>
        <w:t xml:space="preserve"> </w:t>
      </w:r>
      <w:r w:rsidRPr="005559B5">
        <w:rPr>
          <w:color w:val="002060"/>
        </w:rPr>
        <w:t>any</w:t>
      </w:r>
      <w:r w:rsidRPr="005559B5">
        <w:rPr>
          <w:color w:val="002060"/>
          <w:spacing w:val="-9"/>
        </w:rPr>
        <w:t xml:space="preserve"> </w:t>
      </w:r>
      <w:r w:rsidRPr="005559B5">
        <w:rPr>
          <w:color w:val="002060"/>
        </w:rPr>
        <w:t>defects</w:t>
      </w:r>
      <w:r w:rsidRPr="005559B5">
        <w:rPr>
          <w:color w:val="002060"/>
          <w:spacing w:val="-58"/>
        </w:rPr>
        <w:t xml:space="preserve"> </w:t>
      </w:r>
      <w:r w:rsidRPr="005559B5">
        <w:rPr>
          <w:color w:val="002060"/>
        </w:rPr>
        <w:t>in</w:t>
      </w:r>
      <w:r w:rsidRPr="005559B5">
        <w:rPr>
          <w:color w:val="002060"/>
          <w:spacing w:val="-10"/>
        </w:rPr>
        <w:t xml:space="preserve"> </w:t>
      </w:r>
      <w:r w:rsidRPr="005559B5">
        <w:rPr>
          <w:color w:val="002060"/>
        </w:rPr>
        <w:t>the</w:t>
      </w:r>
      <w:r w:rsidRPr="005559B5">
        <w:rPr>
          <w:color w:val="002060"/>
          <w:spacing w:val="-11"/>
        </w:rPr>
        <w:t xml:space="preserve"> </w:t>
      </w:r>
      <w:r w:rsidRPr="005559B5">
        <w:rPr>
          <w:color w:val="002060"/>
        </w:rPr>
        <w:t>sum</w:t>
      </w:r>
      <w:r w:rsidRPr="005559B5">
        <w:rPr>
          <w:color w:val="002060"/>
          <w:spacing w:val="-10"/>
        </w:rPr>
        <w:t xml:space="preserve"> </w:t>
      </w:r>
      <w:r w:rsidRPr="005559B5">
        <w:rPr>
          <w:color w:val="002060"/>
        </w:rPr>
        <w:t>of</w:t>
      </w:r>
      <w:r w:rsidRPr="005559B5">
        <w:rPr>
          <w:color w:val="002060"/>
          <w:spacing w:val="-10"/>
        </w:rPr>
        <w:t xml:space="preserve"> </w:t>
      </w:r>
      <w:r w:rsidRPr="005559B5">
        <w:rPr>
          <w:color w:val="002060"/>
        </w:rPr>
        <w:t>NRs</w:t>
      </w:r>
      <w:r w:rsidRPr="005559B5">
        <w:rPr>
          <w:color w:val="002060"/>
        </w:rPr>
        <w:tab/>
      </w:r>
      <w:r w:rsidRPr="005559B5">
        <w:rPr>
          <w:rFonts w:ascii="Arial"/>
          <w:b/>
          <w:i/>
          <w:color w:val="002060"/>
          <w:spacing w:val="-1"/>
        </w:rPr>
        <w:t>[insert</w:t>
      </w:r>
      <w:r w:rsidRPr="005559B5">
        <w:rPr>
          <w:rFonts w:ascii="Arial"/>
          <w:b/>
          <w:i/>
          <w:color w:val="002060"/>
          <w:spacing w:val="-11"/>
        </w:rPr>
        <w:t xml:space="preserve"> </w:t>
      </w:r>
      <w:r w:rsidRPr="005559B5">
        <w:rPr>
          <w:rFonts w:ascii="Arial"/>
          <w:b/>
          <w:i/>
          <w:color w:val="002060"/>
          <w:spacing w:val="-1"/>
        </w:rPr>
        <w:t>amount</w:t>
      </w:r>
      <w:r w:rsidRPr="005559B5">
        <w:rPr>
          <w:rFonts w:ascii="Arial"/>
          <w:b/>
          <w:i/>
          <w:color w:val="002060"/>
          <w:spacing w:val="-13"/>
        </w:rPr>
        <w:t xml:space="preserve"> </w:t>
      </w:r>
      <w:r w:rsidRPr="005559B5">
        <w:rPr>
          <w:rFonts w:ascii="Arial"/>
          <w:b/>
          <w:i/>
          <w:color w:val="002060"/>
          <w:spacing w:val="-1"/>
        </w:rPr>
        <w:t>of</w:t>
      </w:r>
      <w:r w:rsidRPr="005559B5">
        <w:rPr>
          <w:rFonts w:ascii="Arial"/>
          <w:b/>
          <w:i/>
          <w:color w:val="002060"/>
          <w:spacing w:val="-10"/>
        </w:rPr>
        <w:t xml:space="preserve"> </w:t>
      </w:r>
      <w:r w:rsidRPr="005559B5">
        <w:rPr>
          <w:rFonts w:ascii="Arial"/>
          <w:b/>
          <w:i/>
          <w:color w:val="002060"/>
          <w:spacing w:val="-1"/>
        </w:rPr>
        <w:t>contract</w:t>
      </w:r>
      <w:r w:rsidRPr="005559B5">
        <w:rPr>
          <w:rFonts w:ascii="Arial"/>
          <w:b/>
          <w:i/>
          <w:color w:val="002060"/>
          <w:spacing w:val="-10"/>
        </w:rPr>
        <w:t xml:space="preserve"> </w:t>
      </w:r>
      <w:r w:rsidRPr="005559B5">
        <w:rPr>
          <w:rFonts w:ascii="Arial"/>
          <w:b/>
          <w:i/>
          <w:color w:val="002060"/>
          <w:spacing w:val="-1"/>
        </w:rPr>
        <w:t>price</w:t>
      </w:r>
      <w:r w:rsidRPr="005559B5">
        <w:rPr>
          <w:rFonts w:ascii="Arial"/>
          <w:b/>
          <w:i/>
          <w:color w:val="002060"/>
          <w:spacing w:val="-14"/>
        </w:rPr>
        <w:t xml:space="preserve"> </w:t>
      </w:r>
      <w:r w:rsidRPr="005559B5">
        <w:rPr>
          <w:rFonts w:ascii="Arial"/>
          <w:b/>
          <w:i/>
          <w:color w:val="002060"/>
          <w:spacing w:val="-1"/>
        </w:rPr>
        <w:t>in</w:t>
      </w:r>
      <w:r w:rsidRPr="005559B5">
        <w:rPr>
          <w:rFonts w:ascii="Arial"/>
          <w:b/>
          <w:i/>
          <w:color w:val="002060"/>
          <w:spacing w:val="-11"/>
        </w:rPr>
        <w:t xml:space="preserve"> </w:t>
      </w:r>
      <w:r w:rsidRPr="005559B5">
        <w:rPr>
          <w:rFonts w:ascii="Arial"/>
          <w:b/>
          <w:i/>
          <w:color w:val="002060"/>
          <w:spacing w:val="-1"/>
        </w:rPr>
        <w:t>words</w:t>
      </w:r>
      <w:r w:rsidRPr="005559B5">
        <w:rPr>
          <w:rFonts w:ascii="Arial"/>
          <w:b/>
          <w:i/>
          <w:color w:val="002060"/>
          <w:spacing w:val="-14"/>
        </w:rPr>
        <w:t xml:space="preserve"> </w:t>
      </w:r>
      <w:r w:rsidRPr="005559B5">
        <w:rPr>
          <w:rFonts w:ascii="Arial"/>
          <w:b/>
          <w:i/>
          <w:color w:val="002060"/>
        </w:rPr>
        <w:t>and</w:t>
      </w:r>
      <w:r w:rsidRPr="005559B5">
        <w:rPr>
          <w:rFonts w:ascii="Arial"/>
          <w:b/>
          <w:i/>
          <w:color w:val="002060"/>
          <w:spacing w:val="-14"/>
        </w:rPr>
        <w:t xml:space="preserve"> </w:t>
      </w:r>
      <w:r w:rsidRPr="005559B5">
        <w:rPr>
          <w:rFonts w:ascii="Arial"/>
          <w:b/>
          <w:i/>
          <w:color w:val="002060"/>
        </w:rPr>
        <w:t>figures</w:t>
      </w:r>
      <w:r w:rsidRPr="005559B5">
        <w:rPr>
          <w:rFonts w:ascii="Arial"/>
          <w:b/>
          <w:i/>
          <w:color w:val="002060"/>
          <w:spacing w:val="-14"/>
        </w:rPr>
        <w:t xml:space="preserve"> </w:t>
      </w:r>
      <w:r w:rsidRPr="005559B5">
        <w:rPr>
          <w:rFonts w:ascii="Arial"/>
          <w:b/>
          <w:i/>
          <w:color w:val="002060"/>
        </w:rPr>
        <w:t>including</w:t>
      </w:r>
    </w:p>
    <w:p w:rsidRPr="005559B5" w:rsidR="00A53B14" w:rsidRDefault="0092076E" w14:paraId="7DBE4700" w14:textId="77777777">
      <w:pPr>
        <w:pStyle w:val="BodyText"/>
        <w:spacing w:line="251" w:lineRule="exact"/>
        <w:ind w:left="840"/>
        <w:rPr>
          <w:color w:val="002060"/>
        </w:rPr>
      </w:pPr>
      <w:r w:rsidRPr="005559B5">
        <w:rPr>
          <w:rFonts w:ascii="Arial" w:hAnsi="Arial"/>
          <w:b/>
          <w:i/>
          <w:color w:val="002060"/>
          <w:spacing w:val="-5"/>
        </w:rPr>
        <w:t>taxes]</w:t>
      </w:r>
      <w:r w:rsidRPr="005559B5" w:rsidR="00DE3B17">
        <w:rPr>
          <w:rFonts w:ascii="Arial" w:hAnsi="Arial"/>
          <w:b/>
          <w:i/>
          <w:color w:val="002060"/>
          <w:spacing w:val="-5"/>
        </w:rPr>
        <w:t xml:space="preserve"> </w:t>
      </w:r>
      <w:r w:rsidRPr="005559B5">
        <w:rPr>
          <w:color w:val="002060"/>
          <w:spacing w:val="-5"/>
        </w:rPr>
        <w:t>(hereinafter</w:t>
      </w:r>
      <w:r w:rsidRPr="005559B5">
        <w:rPr>
          <w:color w:val="002060"/>
          <w:spacing w:val="-8"/>
        </w:rPr>
        <w:t xml:space="preserve"> </w:t>
      </w:r>
      <w:r w:rsidRPr="005559B5">
        <w:rPr>
          <w:color w:val="002060"/>
          <w:spacing w:val="-4"/>
        </w:rPr>
        <w:t>“the</w:t>
      </w:r>
      <w:r w:rsidRPr="005559B5">
        <w:rPr>
          <w:color w:val="002060"/>
          <w:spacing w:val="-6"/>
        </w:rPr>
        <w:t xml:space="preserve"> </w:t>
      </w:r>
      <w:r w:rsidRPr="005559B5">
        <w:rPr>
          <w:color w:val="002060"/>
          <w:spacing w:val="-4"/>
        </w:rPr>
        <w:t>Contract</w:t>
      </w:r>
      <w:r w:rsidRPr="005559B5">
        <w:rPr>
          <w:color w:val="002060"/>
          <w:spacing w:val="-8"/>
        </w:rPr>
        <w:t xml:space="preserve"> </w:t>
      </w:r>
      <w:r w:rsidRPr="005559B5">
        <w:rPr>
          <w:color w:val="002060"/>
          <w:spacing w:val="-4"/>
        </w:rPr>
        <w:t>Price”).</w:t>
      </w:r>
    </w:p>
    <w:p w:rsidRPr="005559B5" w:rsidR="00A53B14" w:rsidRDefault="0092076E" w14:paraId="07B6B76D" w14:textId="77777777">
      <w:pPr>
        <w:pStyle w:val="BodyText"/>
        <w:spacing w:before="182"/>
        <w:ind w:left="840"/>
        <w:rPr>
          <w:color w:val="002060"/>
        </w:rPr>
      </w:pPr>
      <w:r w:rsidRPr="005559B5">
        <w:rPr>
          <w:color w:val="002060"/>
          <w:spacing w:val="-5"/>
        </w:rPr>
        <w:t>The</w:t>
      </w:r>
      <w:r w:rsidRPr="005559B5">
        <w:rPr>
          <w:color w:val="002060"/>
          <w:spacing w:val="-11"/>
        </w:rPr>
        <w:t xml:space="preserve"> </w:t>
      </w:r>
      <w:r w:rsidRPr="005559B5">
        <w:rPr>
          <w:color w:val="002060"/>
          <w:spacing w:val="-5"/>
        </w:rPr>
        <w:t>Employer</w:t>
      </w:r>
      <w:r w:rsidRPr="005559B5">
        <w:rPr>
          <w:color w:val="002060"/>
          <w:spacing w:val="-8"/>
        </w:rPr>
        <w:t xml:space="preserve"> </w:t>
      </w:r>
      <w:r w:rsidRPr="005559B5">
        <w:rPr>
          <w:color w:val="002060"/>
          <w:spacing w:val="-5"/>
        </w:rPr>
        <w:t>and</w:t>
      </w:r>
      <w:r w:rsidRPr="005559B5">
        <w:rPr>
          <w:color w:val="002060"/>
          <w:spacing w:val="-13"/>
        </w:rPr>
        <w:t xml:space="preserve"> </w:t>
      </w:r>
      <w:r w:rsidRPr="005559B5">
        <w:rPr>
          <w:color w:val="002060"/>
          <w:spacing w:val="-5"/>
        </w:rPr>
        <w:t>the</w:t>
      </w:r>
      <w:r w:rsidRPr="005559B5">
        <w:rPr>
          <w:color w:val="002060"/>
          <w:spacing w:val="-9"/>
        </w:rPr>
        <w:t xml:space="preserve"> </w:t>
      </w:r>
      <w:r w:rsidRPr="005559B5">
        <w:rPr>
          <w:color w:val="002060"/>
          <w:spacing w:val="-4"/>
        </w:rPr>
        <w:t>Contractor</w:t>
      </w:r>
      <w:r w:rsidRPr="005559B5">
        <w:rPr>
          <w:color w:val="002060"/>
          <w:spacing w:val="-10"/>
        </w:rPr>
        <w:t xml:space="preserve"> </w:t>
      </w:r>
      <w:r w:rsidRPr="005559B5">
        <w:rPr>
          <w:color w:val="002060"/>
          <w:spacing w:val="-4"/>
        </w:rPr>
        <w:t>agree</w:t>
      </w:r>
      <w:r w:rsidRPr="005559B5">
        <w:rPr>
          <w:color w:val="002060"/>
          <w:spacing w:val="-10"/>
        </w:rPr>
        <w:t xml:space="preserve"> </w:t>
      </w:r>
      <w:r w:rsidRPr="005559B5">
        <w:rPr>
          <w:color w:val="002060"/>
          <w:spacing w:val="-4"/>
        </w:rPr>
        <w:t>as</w:t>
      </w:r>
      <w:r w:rsidRPr="005559B5">
        <w:rPr>
          <w:color w:val="002060"/>
          <w:spacing w:val="-14"/>
        </w:rPr>
        <w:t xml:space="preserve"> </w:t>
      </w:r>
      <w:r w:rsidRPr="005559B5">
        <w:rPr>
          <w:color w:val="002060"/>
          <w:spacing w:val="-4"/>
        </w:rPr>
        <w:t>follows:</w:t>
      </w:r>
    </w:p>
    <w:p w:rsidRPr="005559B5" w:rsidR="00A53B14" w:rsidP="00FF6E1D" w:rsidRDefault="0092076E" w14:paraId="07A77DC8" w14:textId="77777777">
      <w:pPr>
        <w:pStyle w:val="ListParagraph"/>
        <w:numPr>
          <w:ilvl w:val="0"/>
          <w:numId w:val="2"/>
        </w:numPr>
        <w:tabs>
          <w:tab w:val="left" w:pos="1148"/>
        </w:tabs>
        <w:spacing w:before="107" w:line="256" w:lineRule="auto"/>
        <w:ind w:right="1439" w:hanging="360"/>
        <w:rPr>
          <w:color w:val="002060"/>
        </w:rPr>
      </w:pPr>
      <w:r w:rsidRPr="005559B5">
        <w:rPr>
          <w:color w:val="002060"/>
        </w:rPr>
        <w:t>In</w:t>
      </w:r>
      <w:r w:rsidRPr="005559B5">
        <w:rPr>
          <w:color w:val="002060"/>
          <w:spacing w:val="4"/>
        </w:rPr>
        <w:t xml:space="preserve"> </w:t>
      </w:r>
      <w:r w:rsidRPr="005559B5">
        <w:rPr>
          <w:color w:val="002060"/>
        </w:rPr>
        <w:t>this</w:t>
      </w:r>
      <w:r w:rsidRPr="005559B5">
        <w:rPr>
          <w:color w:val="002060"/>
          <w:spacing w:val="7"/>
        </w:rPr>
        <w:t xml:space="preserve"> </w:t>
      </w:r>
      <w:r w:rsidRPr="005559B5">
        <w:rPr>
          <w:color w:val="002060"/>
        </w:rPr>
        <w:t>Agreement</w:t>
      </w:r>
      <w:r w:rsidRPr="005559B5">
        <w:rPr>
          <w:color w:val="002060"/>
          <w:spacing w:val="5"/>
        </w:rPr>
        <w:t xml:space="preserve"> </w:t>
      </w:r>
      <w:r w:rsidRPr="005559B5">
        <w:rPr>
          <w:color w:val="002060"/>
        </w:rPr>
        <w:t>words</w:t>
      </w:r>
      <w:r w:rsidRPr="005559B5">
        <w:rPr>
          <w:color w:val="002060"/>
          <w:spacing w:val="7"/>
        </w:rPr>
        <w:t xml:space="preserve"> </w:t>
      </w:r>
      <w:r w:rsidRPr="005559B5">
        <w:rPr>
          <w:color w:val="002060"/>
        </w:rPr>
        <w:t>and</w:t>
      </w:r>
      <w:r w:rsidRPr="005559B5">
        <w:rPr>
          <w:color w:val="002060"/>
          <w:spacing w:val="4"/>
        </w:rPr>
        <w:t xml:space="preserve"> </w:t>
      </w:r>
      <w:r w:rsidRPr="005559B5">
        <w:rPr>
          <w:color w:val="002060"/>
        </w:rPr>
        <w:t>expressions</w:t>
      </w:r>
      <w:r w:rsidRPr="005559B5">
        <w:rPr>
          <w:color w:val="002060"/>
          <w:spacing w:val="4"/>
        </w:rPr>
        <w:t xml:space="preserve"> </w:t>
      </w:r>
      <w:r w:rsidRPr="005559B5">
        <w:rPr>
          <w:color w:val="002060"/>
        </w:rPr>
        <w:t>shall</w:t>
      </w:r>
      <w:r w:rsidRPr="005559B5">
        <w:rPr>
          <w:color w:val="002060"/>
          <w:spacing w:val="6"/>
        </w:rPr>
        <w:t xml:space="preserve"> </w:t>
      </w:r>
      <w:r w:rsidRPr="005559B5">
        <w:rPr>
          <w:color w:val="002060"/>
        </w:rPr>
        <w:t>have</w:t>
      </w:r>
      <w:r w:rsidRPr="005559B5">
        <w:rPr>
          <w:color w:val="002060"/>
          <w:spacing w:val="7"/>
        </w:rPr>
        <w:t xml:space="preserve"> </w:t>
      </w:r>
      <w:r w:rsidRPr="005559B5">
        <w:rPr>
          <w:color w:val="002060"/>
        </w:rPr>
        <w:t>the</w:t>
      </w:r>
      <w:r w:rsidRPr="005559B5">
        <w:rPr>
          <w:color w:val="002060"/>
          <w:spacing w:val="4"/>
        </w:rPr>
        <w:t xml:space="preserve"> </w:t>
      </w:r>
      <w:r w:rsidRPr="005559B5">
        <w:rPr>
          <w:color w:val="002060"/>
        </w:rPr>
        <w:t>same</w:t>
      </w:r>
      <w:r w:rsidRPr="005559B5">
        <w:rPr>
          <w:color w:val="002060"/>
          <w:spacing w:val="5"/>
        </w:rPr>
        <w:t xml:space="preserve"> </w:t>
      </w:r>
      <w:r w:rsidRPr="005559B5">
        <w:rPr>
          <w:color w:val="002060"/>
        </w:rPr>
        <w:t>meanings</w:t>
      </w:r>
      <w:r w:rsidRPr="005559B5">
        <w:rPr>
          <w:color w:val="002060"/>
          <w:spacing w:val="5"/>
        </w:rPr>
        <w:t xml:space="preserve"> </w:t>
      </w:r>
      <w:r w:rsidRPr="005559B5">
        <w:rPr>
          <w:color w:val="002060"/>
        </w:rPr>
        <w:t>as</w:t>
      </w:r>
      <w:r w:rsidRPr="005559B5">
        <w:rPr>
          <w:color w:val="002060"/>
          <w:spacing w:val="4"/>
        </w:rPr>
        <w:t xml:space="preserve"> </w:t>
      </w:r>
      <w:r w:rsidRPr="005559B5">
        <w:rPr>
          <w:color w:val="002060"/>
        </w:rPr>
        <w:t>are</w:t>
      </w:r>
      <w:r w:rsidRPr="005559B5">
        <w:rPr>
          <w:color w:val="002060"/>
          <w:spacing w:val="5"/>
        </w:rPr>
        <w:t xml:space="preserve"> </w:t>
      </w:r>
      <w:r w:rsidRPr="005559B5">
        <w:rPr>
          <w:color w:val="002060"/>
        </w:rPr>
        <w:t>respectively</w:t>
      </w:r>
      <w:r w:rsidRPr="005559B5">
        <w:rPr>
          <w:color w:val="002060"/>
          <w:spacing w:val="-58"/>
        </w:rPr>
        <w:t xml:space="preserve"> </w:t>
      </w:r>
      <w:r w:rsidRPr="005559B5">
        <w:rPr>
          <w:color w:val="002060"/>
        </w:rPr>
        <w:t>assigned</w:t>
      </w:r>
      <w:r w:rsidRPr="005559B5">
        <w:rPr>
          <w:color w:val="002060"/>
          <w:spacing w:val="-14"/>
        </w:rPr>
        <w:t xml:space="preserve"> </w:t>
      </w:r>
      <w:r w:rsidRPr="005559B5">
        <w:rPr>
          <w:color w:val="002060"/>
        </w:rPr>
        <w:t>to</w:t>
      </w:r>
      <w:r w:rsidRPr="005559B5">
        <w:rPr>
          <w:color w:val="002060"/>
          <w:spacing w:val="-13"/>
        </w:rPr>
        <w:t xml:space="preserve"> </w:t>
      </w:r>
      <w:r w:rsidRPr="005559B5">
        <w:rPr>
          <w:color w:val="002060"/>
        </w:rPr>
        <w:t>them</w:t>
      </w:r>
      <w:r w:rsidRPr="005559B5">
        <w:rPr>
          <w:color w:val="002060"/>
          <w:spacing w:val="-13"/>
        </w:rPr>
        <w:t xml:space="preserve"> </w:t>
      </w:r>
      <w:r w:rsidRPr="005559B5">
        <w:rPr>
          <w:color w:val="002060"/>
        </w:rPr>
        <w:t>in</w:t>
      </w:r>
      <w:r w:rsidRPr="005559B5">
        <w:rPr>
          <w:color w:val="002060"/>
          <w:spacing w:val="-13"/>
        </w:rPr>
        <w:t xml:space="preserve"> </w:t>
      </w:r>
      <w:r w:rsidRPr="005559B5">
        <w:rPr>
          <w:color w:val="002060"/>
        </w:rPr>
        <w:t>the</w:t>
      </w:r>
      <w:r w:rsidRPr="005559B5">
        <w:rPr>
          <w:color w:val="002060"/>
          <w:spacing w:val="-13"/>
        </w:rPr>
        <w:t xml:space="preserve"> </w:t>
      </w:r>
      <w:r w:rsidRPr="005559B5">
        <w:rPr>
          <w:color w:val="002060"/>
        </w:rPr>
        <w:t>Contract</w:t>
      </w:r>
      <w:r w:rsidRPr="005559B5">
        <w:rPr>
          <w:color w:val="002060"/>
          <w:spacing w:val="-13"/>
        </w:rPr>
        <w:t xml:space="preserve"> </w:t>
      </w:r>
      <w:r w:rsidRPr="005559B5">
        <w:rPr>
          <w:color w:val="002060"/>
        </w:rPr>
        <w:t>documents</w:t>
      </w:r>
      <w:r w:rsidRPr="005559B5">
        <w:rPr>
          <w:color w:val="002060"/>
          <w:spacing w:val="-13"/>
        </w:rPr>
        <w:t xml:space="preserve"> </w:t>
      </w:r>
      <w:r w:rsidRPr="005559B5">
        <w:rPr>
          <w:color w:val="002060"/>
        </w:rPr>
        <w:t>referred</w:t>
      </w:r>
      <w:r w:rsidRPr="005559B5">
        <w:rPr>
          <w:color w:val="002060"/>
          <w:spacing w:val="-12"/>
        </w:rPr>
        <w:t xml:space="preserve"> </w:t>
      </w:r>
      <w:r w:rsidRPr="005559B5">
        <w:rPr>
          <w:color w:val="002060"/>
        </w:rPr>
        <w:t>to.</w:t>
      </w:r>
    </w:p>
    <w:p w:rsidRPr="005559B5" w:rsidR="00A53B14" w:rsidP="00FF6E1D" w:rsidRDefault="0092076E" w14:paraId="3F912970" w14:textId="77777777">
      <w:pPr>
        <w:pStyle w:val="ListParagraph"/>
        <w:numPr>
          <w:ilvl w:val="0"/>
          <w:numId w:val="2"/>
        </w:numPr>
        <w:tabs>
          <w:tab w:val="left" w:pos="1098"/>
        </w:tabs>
        <w:spacing w:before="181" w:line="259" w:lineRule="auto"/>
        <w:ind w:left="1111" w:right="1441" w:hanging="272"/>
        <w:rPr>
          <w:color w:val="002060"/>
        </w:rPr>
      </w:pPr>
      <w:r w:rsidRPr="005559B5">
        <w:rPr>
          <w:color w:val="002060"/>
        </w:rPr>
        <w:t>The</w:t>
      </w:r>
      <w:r w:rsidRPr="005559B5">
        <w:rPr>
          <w:color w:val="002060"/>
          <w:spacing w:val="9"/>
        </w:rPr>
        <w:t xml:space="preserve"> </w:t>
      </w:r>
      <w:r w:rsidRPr="005559B5">
        <w:rPr>
          <w:color w:val="002060"/>
        </w:rPr>
        <w:t>following</w:t>
      </w:r>
      <w:r w:rsidRPr="005559B5">
        <w:rPr>
          <w:color w:val="002060"/>
          <w:spacing w:val="13"/>
        </w:rPr>
        <w:t xml:space="preserve"> </w:t>
      </w:r>
      <w:r w:rsidRPr="005559B5">
        <w:rPr>
          <w:color w:val="002060"/>
        </w:rPr>
        <w:t>documents</w:t>
      </w:r>
      <w:r w:rsidRPr="005559B5">
        <w:rPr>
          <w:color w:val="002060"/>
          <w:spacing w:val="10"/>
        </w:rPr>
        <w:t xml:space="preserve"> </w:t>
      </w:r>
      <w:r w:rsidRPr="005559B5">
        <w:rPr>
          <w:color w:val="002060"/>
        </w:rPr>
        <w:t>shall</w:t>
      </w:r>
      <w:r w:rsidRPr="005559B5">
        <w:rPr>
          <w:color w:val="002060"/>
          <w:spacing w:val="10"/>
        </w:rPr>
        <w:t xml:space="preserve"> </w:t>
      </w:r>
      <w:r w:rsidRPr="005559B5">
        <w:rPr>
          <w:color w:val="002060"/>
        </w:rPr>
        <w:t>be</w:t>
      </w:r>
      <w:r w:rsidRPr="005559B5">
        <w:rPr>
          <w:color w:val="002060"/>
          <w:spacing w:val="9"/>
        </w:rPr>
        <w:t xml:space="preserve"> </w:t>
      </w:r>
      <w:r w:rsidRPr="005559B5">
        <w:rPr>
          <w:color w:val="002060"/>
        </w:rPr>
        <w:t>deemed</w:t>
      </w:r>
      <w:r w:rsidRPr="005559B5">
        <w:rPr>
          <w:color w:val="002060"/>
          <w:spacing w:val="8"/>
        </w:rPr>
        <w:t xml:space="preserve"> </w:t>
      </w:r>
      <w:r w:rsidRPr="005559B5">
        <w:rPr>
          <w:color w:val="002060"/>
        </w:rPr>
        <w:t>to</w:t>
      </w:r>
      <w:r w:rsidRPr="005559B5">
        <w:rPr>
          <w:color w:val="002060"/>
          <w:spacing w:val="6"/>
        </w:rPr>
        <w:t xml:space="preserve"> </w:t>
      </w:r>
      <w:r w:rsidRPr="005559B5">
        <w:rPr>
          <w:color w:val="002060"/>
        </w:rPr>
        <w:t>form</w:t>
      </w:r>
      <w:r w:rsidRPr="005559B5">
        <w:rPr>
          <w:color w:val="002060"/>
          <w:spacing w:val="10"/>
        </w:rPr>
        <w:t xml:space="preserve"> </w:t>
      </w:r>
      <w:r w:rsidRPr="005559B5">
        <w:rPr>
          <w:color w:val="002060"/>
        </w:rPr>
        <w:t>and</w:t>
      </w:r>
      <w:r w:rsidRPr="005559B5">
        <w:rPr>
          <w:color w:val="002060"/>
          <w:spacing w:val="10"/>
        </w:rPr>
        <w:t xml:space="preserve"> </w:t>
      </w:r>
      <w:r w:rsidRPr="005559B5">
        <w:rPr>
          <w:color w:val="002060"/>
        </w:rPr>
        <w:t>be</w:t>
      </w:r>
      <w:r w:rsidRPr="005559B5">
        <w:rPr>
          <w:color w:val="002060"/>
          <w:spacing w:val="8"/>
        </w:rPr>
        <w:t xml:space="preserve"> </w:t>
      </w:r>
      <w:r w:rsidRPr="005559B5">
        <w:rPr>
          <w:color w:val="002060"/>
        </w:rPr>
        <w:t>read</w:t>
      </w:r>
      <w:r w:rsidRPr="005559B5">
        <w:rPr>
          <w:color w:val="002060"/>
          <w:spacing w:val="9"/>
        </w:rPr>
        <w:t xml:space="preserve"> </w:t>
      </w:r>
      <w:r w:rsidRPr="005559B5">
        <w:rPr>
          <w:color w:val="002060"/>
        </w:rPr>
        <w:t>and</w:t>
      </w:r>
      <w:r w:rsidRPr="005559B5">
        <w:rPr>
          <w:color w:val="002060"/>
          <w:spacing w:val="6"/>
        </w:rPr>
        <w:t xml:space="preserve"> </w:t>
      </w:r>
      <w:r w:rsidRPr="005559B5">
        <w:rPr>
          <w:color w:val="002060"/>
        </w:rPr>
        <w:t>construed</w:t>
      </w:r>
      <w:r w:rsidRPr="005559B5">
        <w:rPr>
          <w:color w:val="002060"/>
          <w:spacing w:val="10"/>
        </w:rPr>
        <w:t xml:space="preserve"> </w:t>
      </w:r>
      <w:r w:rsidRPr="005559B5">
        <w:rPr>
          <w:color w:val="002060"/>
        </w:rPr>
        <w:t>as</w:t>
      </w:r>
      <w:r w:rsidRPr="005559B5">
        <w:rPr>
          <w:color w:val="002060"/>
          <w:spacing w:val="9"/>
        </w:rPr>
        <w:t xml:space="preserve"> </w:t>
      </w:r>
      <w:r w:rsidRPr="005559B5">
        <w:rPr>
          <w:color w:val="002060"/>
        </w:rPr>
        <w:t>part</w:t>
      </w:r>
      <w:r w:rsidRPr="005559B5">
        <w:rPr>
          <w:color w:val="002060"/>
          <w:spacing w:val="10"/>
        </w:rPr>
        <w:t xml:space="preserve"> </w:t>
      </w:r>
      <w:r w:rsidRPr="005559B5">
        <w:rPr>
          <w:color w:val="002060"/>
        </w:rPr>
        <w:t>of</w:t>
      </w:r>
      <w:r w:rsidRPr="005559B5">
        <w:rPr>
          <w:color w:val="002060"/>
          <w:spacing w:val="10"/>
        </w:rPr>
        <w:t xml:space="preserve"> </w:t>
      </w:r>
      <w:r w:rsidRPr="005559B5">
        <w:rPr>
          <w:color w:val="002060"/>
        </w:rPr>
        <w:t>this</w:t>
      </w:r>
      <w:r w:rsidRPr="005559B5">
        <w:rPr>
          <w:color w:val="002060"/>
          <w:spacing w:val="-58"/>
        </w:rPr>
        <w:t xml:space="preserve"> </w:t>
      </w:r>
      <w:r w:rsidRPr="005559B5">
        <w:rPr>
          <w:color w:val="002060"/>
        </w:rPr>
        <w:t>Agreement.</w:t>
      </w:r>
      <w:r w:rsidRPr="005559B5">
        <w:rPr>
          <w:color w:val="002060"/>
          <w:spacing w:val="-4"/>
        </w:rPr>
        <w:t xml:space="preserve"> </w:t>
      </w:r>
      <w:r w:rsidRPr="005559B5">
        <w:rPr>
          <w:color w:val="002060"/>
        </w:rPr>
        <w:t>This Agreement</w:t>
      </w:r>
      <w:r w:rsidRPr="005559B5">
        <w:rPr>
          <w:color w:val="002060"/>
          <w:spacing w:val="2"/>
        </w:rPr>
        <w:t xml:space="preserve"> </w:t>
      </w:r>
      <w:r w:rsidRPr="005559B5">
        <w:rPr>
          <w:color w:val="002060"/>
        </w:rPr>
        <w:t>shall</w:t>
      </w:r>
      <w:r w:rsidRPr="005559B5">
        <w:rPr>
          <w:color w:val="002060"/>
          <w:spacing w:val="-1"/>
        </w:rPr>
        <w:t xml:space="preserve"> </w:t>
      </w:r>
      <w:r w:rsidRPr="005559B5">
        <w:rPr>
          <w:color w:val="002060"/>
        </w:rPr>
        <w:t>prevail</w:t>
      </w:r>
      <w:r w:rsidRPr="005559B5">
        <w:rPr>
          <w:color w:val="002060"/>
          <w:spacing w:val="-1"/>
        </w:rPr>
        <w:t xml:space="preserve"> </w:t>
      </w:r>
      <w:r w:rsidRPr="005559B5">
        <w:rPr>
          <w:color w:val="002060"/>
        </w:rPr>
        <w:t>over</w:t>
      </w:r>
      <w:r w:rsidRPr="005559B5">
        <w:rPr>
          <w:color w:val="002060"/>
          <w:spacing w:val="1"/>
        </w:rPr>
        <w:t xml:space="preserve"> </w:t>
      </w:r>
      <w:r w:rsidRPr="005559B5">
        <w:rPr>
          <w:color w:val="002060"/>
        </w:rPr>
        <w:t>all</w:t>
      </w:r>
      <w:r w:rsidRPr="005559B5">
        <w:rPr>
          <w:color w:val="002060"/>
          <w:spacing w:val="-1"/>
        </w:rPr>
        <w:t xml:space="preserve"> </w:t>
      </w:r>
      <w:r w:rsidRPr="005559B5">
        <w:rPr>
          <w:color w:val="002060"/>
        </w:rPr>
        <w:t>other</w:t>
      </w:r>
      <w:r w:rsidRPr="005559B5">
        <w:rPr>
          <w:color w:val="002060"/>
          <w:spacing w:val="-1"/>
        </w:rPr>
        <w:t xml:space="preserve"> </w:t>
      </w:r>
      <w:r w:rsidRPr="005559B5">
        <w:rPr>
          <w:color w:val="002060"/>
        </w:rPr>
        <w:t>Contract</w:t>
      </w:r>
      <w:r w:rsidRPr="005559B5">
        <w:rPr>
          <w:color w:val="002060"/>
          <w:spacing w:val="-2"/>
        </w:rPr>
        <w:t xml:space="preserve"> </w:t>
      </w:r>
      <w:r w:rsidRPr="005559B5">
        <w:rPr>
          <w:color w:val="002060"/>
        </w:rPr>
        <w:t>documents.</w:t>
      </w:r>
    </w:p>
    <w:p w:rsidRPr="005559B5" w:rsidR="00A53B14" w:rsidP="00FF6E1D" w:rsidRDefault="0092076E" w14:paraId="3EEF87FA" w14:textId="77777777">
      <w:pPr>
        <w:pStyle w:val="ListParagraph"/>
        <w:numPr>
          <w:ilvl w:val="1"/>
          <w:numId w:val="2"/>
        </w:numPr>
        <w:tabs>
          <w:tab w:val="left" w:pos="1458"/>
        </w:tabs>
        <w:spacing w:line="229" w:lineRule="exact"/>
        <w:rPr>
          <w:color w:val="002060"/>
          <w:sz w:val="20"/>
        </w:rPr>
      </w:pPr>
      <w:r w:rsidRPr="005559B5">
        <w:rPr>
          <w:color w:val="002060"/>
          <w:spacing w:val="-3"/>
          <w:sz w:val="20"/>
        </w:rPr>
        <w:t>the</w:t>
      </w:r>
      <w:r w:rsidRPr="005559B5">
        <w:rPr>
          <w:color w:val="002060"/>
          <w:spacing w:val="-10"/>
          <w:sz w:val="20"/>
        </w:rPr>
        <w:t xml:space="preserve"> </w:t>
      </w:r>
      <w:r w:rsidRPr="005559B5">
        <w:rPr>
          <w:color w:val="002060"/>
          <w:spacing w:val="-3"/>
          <w:sz w:val="20"/>
        </w:rPr>
        <w:t>Letter</w:t>
      </w:r>
      <w:r w:rsidRPr="005559B5">
        <w:rPr>
          <w:color w:val="002060"/>
          <w:spacing w:val="-11"/>
          <w:sz w:val="20"/>
        </w:rPr>
        <w:t xml:space="preserve"> </w:t>
      </w:r>
      <w:r w:rsidRPr="005559B5">
        <w:rPr>
          <w:color w:val="002060"/>
          <w:spacing w:val="-2"/>
          <w:sz w:val="20"/>
        </w:rPr>
        <w:t>of</w:t>
      </w:r>
      <w:r w:rsidRPr="005559B5">
        <w:rPr>
          <w:color w:val="002060"/>
          <w:spacing w:val="-7"/>
          <w:sz w:val="20"/>
        </w:rPr>
        <w:t xml:space="preserve"> </w:t>
      </w:r>
      <w:r w:rsidRPr="005559B5">
        <w:rPr>
          <w:color w:val="002060"/>
          <w:spacing w:val="-2"/>
          <w:sz w:val="20"/>
        </w:rPr>
        <w:t>Acceptance;</w:t>
      </w:r>
    </w:p>
    <w:p w:rsidRPr="005559B5" w:rsidR="00A53B14" w:rsidP="00FF6E1D" w:rsidRDefault="0092076E" w14:paraId="064056F1" w14:textId="77777777">
      <w:pPr>
        <w:pStyle w:val="ListParagraph"/>
        <w:numPr>
          <w:ilvl w:val="1"/>
          <w:numId w:val="2"/>
        </w:numPr>
        <w:tabs>
          <w:tab w:val="left" w:pos="1458"/>
        </w:tabs>
        <w:spacing w:line="228" w:lineRule="exact"/>
        <w:rPr>
          <w:color w:val="002060"/>
          <w:sz w:val="20"/>
        </w:rPr>
      </w:pPr>
      <w:r w:rsidRPr="005559B5">
        <w:rPr>
          <w:color w:val="002060"/>
          <w:spacing w:val="-2"/>
          <w:sz w:val="20"/>
        </w:rPr>
        <w:t>the</w:t>
      </w:r>
      <w:r w:rsidRPr="005559B5">
        <w:rPr>
          <w:color w:val="002060"/>
          <w:spacing w:val="-11"/>
          <w:sz w:val="20"/>
        </w:rPr>
        <w:t xml:space="preserve"> </w:t>
      </w:r>
      <w:r w:rsidRPr="005559B5">
        <w:rPr>
          <w:color w:val="002060"/>
          <w:spacing w:val="-2"/>
          <w:sz w:val="20"/>
        </w:rPr>
        <w:t>Letters</w:t>
      </w:r>
      <w:r w:rsidRPr="005559B5">
        <w:rPr>
          <w:color w:val="002060"/>
          <w:spacing w:val="-9"/>
          <w:sz w:val="20"/>
        </w:rPr>
        <w:t xml:space="preserve"> </w:t>
      </w:r>
      <w:r w:rsidRPr="005559B5">
        <w:rPr>
          <w:color w:val="002060"/>
          <w:spacing w:val="-1"/>
          <w:sz w:val="20"/>
        </w:rPr>
        <w:t>of</w:t>
      </w:r>
      <w:r w:rsidRPr="005559B5">
        <w:rPr>
          <w:color w:val="002060"/>
          <w:spacing w:val="-9"/>
          <w:sz w:val="20"/>
        </w:rPr>
        <w:t xml:space="preserve"> </w:t>
      </w:r>
      <w:r w:rsidRPr="005559B5">
        <w:rPr>
          <w:color w:val="002060"/>
          <w:spacing w:val="-1"/>
          <w:sz w:val="20"/>
        </w:rPr>
        <w:t>Bid;</w:t>
      </w:r>
    </w:p>
    <w:p w:rsidRPr="005559B5" w:rsidR="00A53B14" w:rsidP="00FF6E1D" w:rsidRDefault="0092076E" w14:paraId="6D541C36" w14:textId="77777777">
      <w:pPr>
        <w:pStyle w:val="ListParagraph"/>
        <w:numPr>
          <w:ilvl w:val="1"/>
          <w:numId w:val="2"/>
        </w:numPr>
        <w:tabs>
          <w:tab w:val="left" w:pos="1446"/>
        </w:tabs>
        <w:spacing w:line="229" w:lineRule="exact"/>
        <w:ind w:left="1445" w:hanging="332"/>
        <w:rPr>
          <w:color w:val="002060"/>
          <w:sz w:val="20"/>
        </w:rPr>
      </w:pPr>
      <w:r w:rsidRPr="005559B5">
        <w:rPr>
          <w:color w:val="002060"/>
          <w:spacing w:val="-3"/>
          <w:sz w:val="20"/>
        </w:rPr>
        <w:t>the</w:t>
      </w:r>
      <w:r w:rsidRPr="005559B5">
        <w:rPr>
          <w:color w:val="002060"/>
          <w:spacing w:val="-10"/>
          <w:sz w:val="20"/>
        </w:rPr>
        <w:t xml:space="preserve"> </w:t>
      </w:r>
      <w:r w:rsidRPr="005559B5">
        <w:rPr>
          <w:color w:val="002060"/>
          <w:spacing w:val="-3"/>
          <w:sz w:val="20"/>
        </w:rPr>
        <w:t>Addenda</w:t>
      </w:r>
      <w:r w:rsidRPr="005559B5">
        <w:rPr>
          <w:color w:val="002060"/>
          <w:spacing w:val="-10"/>
          <w:sz w:val="20"/>
        </w:rPr>
        <w:t xml:space="preserve"> </w:t>
      </w:r>
      <w:r w:rsidRPr="005559B5">
        <w:rPr>
          <w:color w:val="002060"/>
          <w:spacing w:val="-3"/>
          <w:sz w:val="20"/>
        </w:rPr>
        <w:t>Nos</w:t>
      </w:r>
      <w:r w:rsidRPr="005559B5">
        <w:rPr>
          <w:color w:val="002060"/>
          <w:spacing w:val="-7"/>
          <w:sz w:val="20"/>
        </w:rPr>
        <w:t xml:space="preserve"> </w:t>
      </w:r>
      <w:r w:rsidRPr="005559B5">
        <w:rPr>
          <w:color w:val="002060"/>
          <w:spacing w:val="-3"/>
          <w:sz w:val="20"/>
        </w:rPr>
        <w:t>...................................</w:t>
      </w:r>
      <w:r w:rsidRPr="005559B5">
        <w:rPr>
          <w:color w:val="002060"/>
          <w:spacing w:val="-11"/>
          <w:sz w:val="20"/>
        </w:rPr>
        <w:t xml:space="preserve"> </w:t>
      </w:r>
      <w:r w:rsidRPr="005559B5">
        <w:rPr>
          <w:rFonts w:ascii="Arial" w:hAnsi="Arial"/>
          <w:b/>
          <w:color w:val="002060"/>
          <w:spacing w:val="-2"/>
          <w:sz w:val="20"/>
        </w:rPr>
        <w:t>Insert</w:t>
      </w:r>
      <w:r w:rsidRPr="005559B5">
        <w:rPr>
          <w:rFonts w:ascii="Arial" w:hAnsi="Arial"/>
          <w:b/>
          <w:color w:val="002060"/>
          <w:spacing w:val="-8"/>
          <w:sz w:val="20"/>
        </w:rPr>
        <w:t xml:space="preserve"> </w:t>
      </w:r>
      <w:r w:rsidRPr="005559B5">
        <w:rPr>
          <w:rFonts w:ascii="Arial" w:hAnsi="Arial"/>
          <w:b/>
          <w:color w:val="002060"/>
          <w:spacing w:val="-2"/>
          <w:sz w:val="20"/>
        </w:rPr>
        <w:t>addenda</w:t>
      </w:r>
      <w:r w:rsidRPr="005559B5">
        <w:rPr>
          <w:rFonts w:ascii="Arial" w:hAnsi="Arial"/>
          <w:b/>
          <w:color w:val="002060"/>
          <w:spacing w:val="-10"/>
          <w:sz w:val="20"/>
        </w:rPr>
        <w:t xml:space="preserve"> </w:t>
      </w:r>
      <w:r w:rsidRPr="005559B5">
        <w:rPr>
          <w:rFonts w:ascii="Arial" w:hAnsi="Arial"/>
          <w:b/>
          <w:color w:val="002060"/>
          <w:spacing w:val="-2"/>
          <w:sz w:val="20"/>
        </w:rPr>
        <w:t>numbers</w:t>
      </w:r>
      <w:r w:rsidRPr="005559B5">
        <w:rPr>
          <w:rFonts w:ascii="Arial" w:hAnsi="Arial"/>
          <w:b/>
          <w:color w:val="002060"/>
          <w:spacing w:val="-9"/>
          <w:sz w:val="20"/>
        </w:rPr>
        <w:t xml:space="preserve"> </w:t>
      </w:r>
      <w:r w:rsidRPr="005559B5">
        <w:rPr>
          <w:rFonts w:ascii="Arial" w:hAnsi="Arial"/>
          <w:b/>
          <w:color w:val="002060"/>
          <w:spacing w:val="-2"/>
          <w:sz w:val="20"/>
        </w:rPr>
        <w:t>if</w:t>
      </w:r>
      <w:r w:rsidRPr="005559B5">
        <w:rPr>
          <w:rFonts w:ascii="Arial" w:hAnsi="Arial"/>
          <w:b/>
          <w:color w:val="002060"/>
          <w:spacing w:val="-9"/>
          <w:sz w:val="20"/>
        </w:rPr>
        <w:t xml:space="preserve"> </w:t>
      </w:r>
      <w:r w:rsidRPr="005559B5">
        <w:rPr>
          <w:rFonts w:ascii="Arial" w:hAnsi="Arial"/>
          <w:b/>
          <w:color w:val="002060"/>
          <w:spacing w:val="-2"/>
          <w:sz w:val="20"/>
        </w:rPr>
        <w:t>any</w:t>
      </w:r>
      <w:r w:rsidRPr="005559B5">
        <w:rPr>
          <w:rFonts w:ascii="Arial" w:hAnsi="Arial"/>
          <w:b/>
          <w:color w:val="002060"/>
          <w:spacing w:val="-10"/>
          <w:sz w:val="20"/>
        </w:rPr>
        <w:t xml:space="preserve"> </w:t>
      </w:r>
      <w:r w:rsidRPr="005559B5">
        <w:rPr>
          <w:color w:val="002060"/>
          <w:spacing w:val="-2"/>
          <w:sz w:val="20"/>
        </w:rPr>
        <w:t>……………</w:t>
      </w:r>
    </w:p>
    <w:p w:rsidRPr="005559B5" w:rsidR="00A53B14" w:rsidP="00FF6E1D" w:rsidRDefault="0092076E" w14:paraId="4ECB3A74" w14:textId="77777777">
      <w:pPr>
        <w:pStyle w:val="ListParagraph"/>
        <w:numPr>
          <w:ilvl w:val="1"/>
          <w:numId w:val="2"/>
        </w:numPr>
        <w:tabs>
          <w:tab w:val="left" w:pos="1398"/>
        </w:tabs>
        <w:spacing w:before="3" w:line="240" w:lineRule="auto"/>
        <w:ind w:left="1397" w:hanging="284"/>
        <w:rPr>
          <w:color w:val="002060"/>
          <w:sz w:val="20"/>
        </w:rPr>
      </w:pPr>
      <w:r w:rsidRPr="005559B5">
        <w:rPr>
          <w:color w:val="002060"/>
          <w:w w:val="95"/>
          <w:sz w:val="20"/>
        </w:rPr>
        <w:t>the Special</w:t>
      </w:r>
      <w:r w:rsidRPr="005559B5">
        <w:rPr>
          <w:color w:val="002060"/>
          <w:spacing w:val="-3"/>
          <w:w w:val="95"/>
          <w:sz w:val="20"/>
        </w:rPr>
        <w:t xml:space="preserve"> </w:t>
      </w:r>
      <w:r w:rsidRPr="005559B5">
        <w:rPr>
          <w:color w:val="002060"/>
          <w:w w:val="95"/>
          <w:sz w:val="20"/>
        </w:rPr>
        <w:t>Conditions</w:t>
      </w:r>
      <w:r w:rsidRPr="005559B5">
        <w:rPr>
          <w:color w:val="002060"/>
          <w:spacing w:val="-1"/>
          <w:w w:val="95"/>
          <w:sz w:val="20"/>
        </w:rPr>
        <w:t xml:space="preserve"> </w:t>
      </w:r>
      <w:r w:rsidRPr="005559B5">
        <w:rPr>
          <w:color w:val="002060"/>
          <w:w w:val="95"/>
          <w:sz w:val="20"/>
        </w:rPr>
        <w:t>of Contract;</w:t>
      </w:r>
    </w:p>
    <w:p w:rsidRPr="005559B5" w:rsidR="00A53B14" w:rsidP="00FF6E1D" w:rsidRDefault="0092076E" w14:paraId="658E5146" w14:textId="77777777">
      <w:pPr>
        <w:pStyle w:val="ListParagraph"/>
        <w:numPr>
          <w:ilvl w:val="1"/>
          <w:numId w:val="2"/>
        </w:numPr>
        <w:tabs>
          <w:tab w:val="left" w:pos="1398"/>
        </w:tabs>
        <w:spacing w:before="1" w:line="240" w:lineRule="auto"/>
        <w:ind w:left="1397" w:hanging="284"/>
        <w:rPr>
          <w:color w:val="002060"/>
          <w:sz w:val="20"/>
        </w:rPr>
      </w:pPr>
      <w:r w:rsidRPr="005559B5">
        <w:rPr>
          <w:color w:val="002060"/>
          <w:spacing w:val="-4"/>
          <w:sz w:val="20"/>
        </w:rPr>
        <w:t>the</w:t>
      </w:r>
      <w:r w:rsidRPr="005559B5">
        <w:rPr>
          <w:color w:val="002060"/>
          <w:spacing w:val="-10"/>
          <w:sz w:val="20"/>
        </w:rPr>
        <w:t xml:space="preserve"> </w:t>
      </w:r>
      <w:r w:rsidRPr="005559B5">
        <w:rPr>
          <w:color w:val="002060"/>
          <w:spacing w:val="-4"/>
          <w:sz w:val="20"/>
        </w:rPr>
        <w:t>List</w:t>
      </w:r>
      <w:r w:rsidRPr="005559B5">
        <w:rPr>
          <w:color w:val="002060"/>
          <w:spacing w:val="-10"/>
          <w:sz w:val="20"/>
        </w:rPr>
        <w:t xml:space="preserve"> </w:t>
      </w:r>
      <w:r w:rsidRPr="005559B5">
        <w:rPr>
          <w:color w:val="002060"/>
          <w:spacing w:val="-4"/>
          <w:sz w:val="20"/>
        </w:rPr>
        <w:t>of</w:t>
      </w:r>
      <w:r w:rsidRPr="005559B5">
        <w:rPr>
          <w:color w:val="002060"/>
          <w:spacing w:val="-8"/>
          <w:sz w:val="20"/>
        </w:rPr>
        <w:t xml:space="preserve"> </w:t>
      </w:r>
      <w:r w:rsidRPr="005559B5">
        <w:rPr>
          <w:color w:val="002060"/>
          <w:spacing w:val="-4"/>
          <w:sz w:val="20"/>
        </w:rPr>
        <w:t>Eligible</w:t>
      </w:r>
      <w:r w:rsidRPr="005559B5">
        <w:rPr>
          <w:color w:val="002060"/>
          <w:spacing w:val="-9"/>
          <w:sz w:val="20"/>
        </w:rPr>
        <w:t xml:space="preserve"> </w:t>
      </w:r>
      <w:r w:rsidRPr="005559B5">
        <w:rPr>
          <w:color w:val="002060"/>
          <w:spacing w:val="-4"/>
          <w:sz w:val="20"/>
        </w:rPr>
        <w:t>Countries</w:t>
      </w:r>
      <w:r w:rsidRPr="005559B5">
        <w:rPr>
          <w:color w:val="002060"/>
          <w:spacing w:val="-9"/>
          <w:sz w:val="20"/>
        </w:rPr>
        <w:t xml:space="preserve"> </w:t>
      </w:r>
      <w:r w:rsidRPr="005559B5">
        <w:rPr>
          <w:color w:val="002060"/>
          <w:spacing w:val="-3"/>
          <w:sz w:val="20"/>
        </w:rPr>
        <w:t>that</w:t>
      </w:r>
      <w:r w:rsidRPr="005559B5">
        <w:rPr>
          <w:color w:val="002060"/>
          <w:spacing w:val="-10"/>
          <w:sz w:val="20"/>
        </w:rPr>
        <w:t xml:space="preserve"> </w:t>
      </w:r>
      <w:r w:rsidRPr="005559B5">
        <w:rPr>
          <w:color w:val="002060"/>
          <w:spacing w:val="-3"/>
          <w:sz w:val="20"/>
        </w:rPr>
        <w:t>was</w:t>
      </w:r>
      <w:r w:rsidRPr="005559B5">
        <w:rPr>
          <w:color w:val="002060"/>
          <w:spacing w:val="-8"/>
          <w:sz w:val="20"/>
        </w:rPr>
        <w:t xml:space="preserve"> </w:t>
      </w:r>
      <w:r w:rsidRPr="005559B5">
        <w:rPr>
          <w:color w:val="002060"/>
          <w:spacing w:val="-3"/>
          <w:sz w:val="20"/>
        </w:rPr>
        <w:t>specified</w:t>
      </w:r>
      <w:r w:rsidRPr="005559B5">
        <w:rPr>
          <w:color w:val="002060"/>
          <w:spacing w:val="-10"/>
          <w:sz w:val="20"/>
        </w:rPr>
        <w:t xml:space="preserve"> </w:t>
      </w:r>
      <w:r w:rsidRPr="005559B5">
        <w:rPr>
          <w:color w:val="002060"/>
          <w:spacing w:val="-3"/>
          <w:sz w:val="20"/>
        </w:rPr>
        <w:t>in</w:t>
      </w:r>
      <w:r w:rsidRPr="005559B5">
        <w:rPr>
          <w:color w:val="002060"/>
          <w:spacing w:val="-10"/>
          <w:sz w:val="20"/>
        </w:rPr>
        <w:t xml:space="preserve"> </w:t>
      </w:r>
      <w:r w:rsidRPr="005559B5">
        <w:rPr>
          <w:color w:val="002060"/>
          <w:spacing w:val="-3"/>
          <w:sz w:val="20"/>
        </w:rPr>
        <w:t>Section</w:t>
      </w:r>
      <w:r w:rsidRPr="005559B5">
        <w:rPr>
          <w:color w:val="002060"/>
          <w:spacing w:val="-7"/>
          <w:sz w:val="20"/>
        </w:rPr>
        <w:t xml:space="preserve"> </w:t>
      </w:r>
      <w:r w:rsidRPr="005559B5">
        <w:rPr>
          <w:color w:val="002060"/>
          <w:spacing w:val="-3"/>
          <w:sz w:val="20"/>
        </w:rPr>
        <w:t>V</w:t>
      </w:r>
      <w:r w:rsidRPr="005559B5">
        <w:rPr>
          <w:color w:val="002060"/>
          <w:spacing w:val="-11"/>
          <w:sz w:val="20"/>
        </w:rPr>
        <w:t xml:space="preserve"> </w:t>
      </w:r>
      <w:r w:rsidRPr="005559B5">
        <w:rPr>
          <w:color w:val="002060"/>
          <w:spacing w:val="-3"/>
          <w:sz w:val="20"/>
        </w:rPr>
        <w:t>of</w:t>
      </w:r>
      <w:r w:rsidRPr="005559B5">
        <w:rPr>
          <w:color w:val="002060"/>
          <w:spacing w:val="-10"/>
          <w:sz w:val="20"/>
        </w:rPr>
        <w:t xml:space="preserve"> </w:t>
      </w:r>
      <w:r w:rsidRPr="005559B5">
        <w:rPr>
          <w:color w:val="002060"/>
          <w:spacing w:val="-3"/>
          <w:sz w:val="20"/>
        </w:rPr>
        <w:t>the</w:t>
      </w:r>
      <w:r w:rsidRPr="005559B5">
        <w:rPr>
          <w:color w:val="002060"/>
          <w:spacing w:val="-9"/>
          <w:sz w:val="20"/>
        </w:rPr>
        <w:t xml:space="preserve"> </w:t>
      </w:r>
      <w:r w:rsidRPr="005559B5">
        <w:rPr>
          <w:color w:val="002060"/>
          <w:spacing w:val="-3"/>
          <w:sz w:val="20"/>
        </w:rPr>
        <w:t>bidding</w:t>
      </w:r>
      <w:r w:rsidRPr="005559B5">
        <w:rPr>
          <w:color w:val="002060"/>
          <w:spacing w:val="-8"/>
          <w:sz w:val="20"/>
        </w:rPr>
        <w:t xml:space="preserve"> </w:t>
      </w:r>
      <w:r w:rsidRPr="005559B5">
        <w:rPr>
          <w:color w:val="002060"/>
          <w:spacing w:val="-3"/>
          <w:sz w:val="20"/>
        </w:rPr>
        <w:t>document,</w:t>
      </w:r>
    </w:p>
    <w:p w:rsidRPr="005559B5" w:rsidR="00A53B14" w:rsidP="00FF6E1D" w:rsidRDefault="0092076E" w14:paraId="1FD0E22B" w14:textId="77777777">
      <w:pPr>
        <w:pStyle w:val="ListParagraph"/>
        <w:numPr>
          <w:ilvl w:val="1"/>
          <w:numId w:val="2"/>
        </w:numPr>
        <w:tabs>
          <w:tab w:val="left" w:pos="1402"/>
        </w:tabs>
        <w:spacing w:line="240" w:lineRule="auto"/>
        <w:ind w:left="1402" w:hanging="288"/>
        <w:rPr>
          <w:color w:val="002060"/>
          <w:sz w:val="20"/>
        </w:rPr>
      </w:pPr>
      <w:r w:rsidRPr="005559B5">
        <w:rPr>
          <w:color w:val="002060"/>
          <w:spacing w:val="-3"/>
          <w:sz w:val="20"/>
        </w:rPr>
        <w:t>the</w:t>
      </w:r>
      <w:r w:rsidRPr="005559B5">
        <w:rPr>
          <w:color w:val="002060"/>
          <w:spacing w:val="-10"/>
          <w:sz w:val="20"/>
        </w:rPr>
        <w:t xml:space="preserve"> </w:t>
      </w:r>
      <w:r w:rsidRPr="005559B5">
        <w:rPr>
          <w:color w:val="002060"/>
          <w:spacing w:val="-3"/>
          <w:sz w:val="20"/>
        </w:rPr>
        <w:t>General</w:t>
      </w:r>
      <w:r w:rsidRPr="005559B5">
        <w:rPr>
          <w:color w:val="002060"/>
          <w:spacing w:val="-8"/>
          <w:sz w:val="20"/>
        </w:rPr>
        <w:t xml:space="preserve"> </w:t>
      </w:r>
      <w:r w:rsidRPr="005559B5">
        <w:rPr>
          <w:color w:val="002060"/>
          <w:spacing w:val="-3"/>
          <w:sz w:val="20"/>
        </w:rPr>
        <w:t>Conditions</w:t>
      </w:r>
      <w:r w:rsidRPr="005559B5">
        <w:rPr>
          <w:color w:val="002060"/>
          <w:spacing w:val="-6"/>
          <w:sz w:val="20"/>
        </w:rPr>
        <w:t xml:space="preserve"> </w:t>
      </w:r>
      <w:r w:rsidRPr="005559B5">
        <w:rPr>
          <w:color w:val="002060"/>
          <w:spacing w:val="-2"/>
          <w:sz w:val="20"/>
        </w:rPr>
        <w:t>of</w:t>
      </w:r>
      <w:r w:rsidRPr="005559B5">
        <w:rPr>
          <w:color w:val="002060"/>
          <w:spacing w:val="-5"/>
          <w:sz w:val="20"/>
        </w:rPr>
        <w:t xml:space="preserve"> </w:t>
      </w:r>
      <w:r w:rsidRPr="005559B5">
        <w:rPr>
          <w:color w:val="002060"/>
          <w:spacing w:val="-2"/>
          <w:sz w:val="20"/>
        </w:rPr>
        <w:t>Contract;</w:t>
      </w:r>
    </w:p>
    <w:p w:rsidRPr="005559B5" w:rsidR="00A53B14" w:rsidP="00FF6E1D" w:rsidRDefault="0092076E" w14:paraId="2B814924" w14:textId="77777777">
      <w:pPr>
        <w:pStyle w:val="ListParagraph"/>
        <w:numPr>
          <w:ilvl w:val="1"/>
          <w:numId w:val="2"/>
        </w:numPr>
        <w:tabs>
          <w:tab w:val="left" w:pos="1398"/>
        </w:tabs>
        <w:spacing w:before="1" w:line="229" w:lineRule="exact"/>
        <w:ind w:left="1397" w:hanging="284"/>
        <w:rPr>
          <w:color w:val="002060"/>
          <w:sz w:val="20"/>
        </w:rPr>
      </w:pPr>
      <w:r w:rsidRPr="005559B5">
        <w:rPr>
          <w:color w:val="002060"/>
          <w:spacing w:val="-4"/>
          <w:sz w:val="20"/>
        </w:rPr>
        <w:t>the</w:t>
      </w:r>
      <w:r w:rsidRPr="005559B5">
        <w:rPr>
          <w:color w:val="002060"/>
          <w:spacing w:val="-8"/>
          <w:sz w:val="20"/>
        </w:rPr>
        <w:t xml:space="preserve"> </w:t>
      </w:r>
      <w:r w:rsidRPr="005559B5">
        <w:rPr>
          <w:color w:val="002060"/>
          <w:spacing w:val="-4"/>
          <w:sz w:val="20"/>
        </w:rPr>
        <w:t>Specification;</w:t>
      </w:r>
    </w:p>
    <w:p w:rsidRPr="005559B5" w:rsidR="00A53B14" w:rsidP="00FF6E1D" w:rsidRDefault="0092076E" w14:paraId="19DFA26D" w14:textId="77777777">
      <w:pPr>
        <w:pStyle w:val="ListParagraph"/>
        <w:numPr>
          <w:ilvl w:val="1"/>
          <w:numId w:val="2"/>
        </w:numPr>
        <w:tabs>
          <w:tab w:val="left" w:pos="1405"/>
        </w:tabs>
        <w:spacing w:line="229" w:lineRule="exact"/>
        <w:ind w:left="1404" w:hanging="291"/>
        <w:rPr>
          <w:color w:val="002060"/>
          <w:sz w:val="20"/>
        </w:rPr>
      </w:pPr>
      <w:r w:rsidRPr="005559B5">
        <w:rPr>
          <w:color w:val="002060"/>
          <w:spacing w:val="-3"/>
          <w:sz w:val="20"/>
        </w:rPr>
        <w:t>the</w:t>
      </w:r>
      <w:r w:rsidRPr="005559B5">
        <w:rPr>
          <w:color w:val="002060"/>
          <w:spacing w:val="-11"/>
          <w:sz w:val="20"/>
        </w:rPr>
        <w:t xml:space="preserve"> </w:t>
      </w:r>
      <w:r w:rsidRPr="005559B5">
        <w:rPr>
          <w:color w:val="002060"/>
          <w:spacing w:val="-2"/>
          <w:sz w:val="20"/>
        </w:rPr>
        <w:t>Drawings;</w:t>
      </w:r>
    </w:p>
    <w:p w:rsidRPr="005559B5" w:rsidR="00A53B14" w:rsidP="00FF6E1D" w:rsidRDefault="0092076E" w14:paraId="3366F9DA" w14:textId="77777777">
      <w:pPr>
        <w:pStyle w:val="ListParagraph"/>
        <w:numPr>
          <w:ilvl w:val="1"/>
          <w:numId w:val="2"/>
        </w:numPr>
        <w:tabs>
          <w:tab w:val="left" w:pos="1338"/>
        </w:tabs>
        <w:spacing w:line="240" w:lineRule="auto"/>
        <w:ind w:left="1337" w:hanging="224"/>
        <w:rPr>
          <w:color w:val="002060"/>
          <w:sz w:val="20"/>
        </w:rPr>
      </w:pPr>
      <w:r w:rsidRPr="005559B5">
        <w:rPr>
          <w:color w:val="002060"/>
          <w:sz w:val="20"/>
        </w:rPr>
        <w:t>Bill</w:t>
      </w:r>
      <w:r w:rsidRPr="005559B5">
        <w:rPr>
          <w:color w:val="002060"/>
          <w:spacing w:val="5"/>
          <w:sz w:val="20"/>
        </w:rPr>
        <w:t xml:space="preserve"> </w:t>
      </w:r>
      <w:r w:rsidRPr="005559B5">
        <w:rPr>
          <w:color w:val="002060"/>
          <w:sz w:val="20"/>
        </w:rPr>
        <w:t>of</w:t>
      </w:r>
      <w:r w:rsidRPr="005559B5">
        <w:rPr>
          <w:color w:val="002060"/>
          <w:spacing w:val="8"/>
          <w:sz w:val="20"/>
        </w:rPr>
        <w:t xml:space="preserve"> </w:t>
      </w:r>
      <w:r w:rsidRPr="005559B5">
        <w:rPr>
          <w:color w:val="002060"/>
          <w:sz w:val="20"/>
        </w:rPr>
        <w:t>Quantities</w:t>
      </w:r>
      <w:r w:rsidRPr="005559B5">
        <w:rPr>
          <w:color w:val="002060"/>
          <w:spacing w:val="7"/>
          <w:sz w:val="20"/>
        </w:rPr>
        <w:t xml:space="preserve"> </w:t>
      </w:r>
      <w:r w:rsidRPr="005559B5">
        <w:rPr>
          <w:color w:val="002060"/>
          <w:sz w:val="20"/>
        </w:rPr>
        <w:t>(or</w:t>
      </w:r>
      <w:r w:rsidRPr="005559B5">
        <w:rPr>
          <w:color w:val="002060"/>
          <w:spacing w:val="8"/>
          <w:sz w:val="20"/>
        </w:rPr>
        <w:t xml:space="preserve"> </w:t>
      </w:r>
      <w:r w:rsidRPr="005559B5">
        <w:rPr>
          <w:color w:val="002060"/>
          <w:sz w:val="20"/>
        </w:rPr>
        <w:t>Schedules</w:t>
      </w:r>
      <w:r w:rsidRPr="005559B5">
        <w:rPr>
          <w:color w:val="002060"/>
          <w:spacing w:val="7"/>
          <w:sz w:val="20"/>
        </w:rPr>
        <w:t xml:space="preserve"> </w:t>
      </w:r>
      <w:r w:rsidRPr="005559B5">
        <w:rPr>
          <w:color w:val="002060"/>
          <w:sz w:val="20"/>
        </w:rPr>
        <w:t>of</w:t>
      </w:r>
      <w:r w:rsidRPr="005559B5">
        <w:rPr>
          <w:color w:val="002060"/>
          <w:spacing w:val="7"/>
          <w:sz w:val="20"/>
        </w:rPr>
        <w:t xml:space="preserve"> </w:t>
      </w:r>
      <w:r w:rsidRPr="005559B5">
        <w:rPr>
          <w:color w:val="002060"/>
          <w:sz w:val="20"/>
        </w:rPr>
        <w:t>Prices</w:t>
      </w:r>
      <w:r w:rsidRPr="005559B5">
        <w:rPr>
          <w:color w:val="002060"/>
          <w:spacing w:val="5"/>
          <w:sz w:val="20"/>
        </w:rPr>
        <w:t xml:space="preserve"> </w:t>
      </w:r>
      <w:r w:rsidRPr="005559B5">
        <w:rPr>
          <w:color w:val="002060"/>
          <w:sz w:val="20"/>
        </w:rPr>
        <w:t>for</w:t>
      </w:r>
      <w:r w:rsidRPr="005559B5">
        <w:rPr>
          <w:color w:val="002060"/>
          <w:spacing w:val="8"/>
          <w:sz w:val="20"/>
        </w:rPr>
        <w:t xml:space="preserve"> </w:t>
      </w:r>
      <w:r w:rsidRPr="005559B5">
        <w:rPr>
          <w:color w:val="002060"/>
          <w:sz w:val="20"/>
        </w:rPr>
        <w:t>lump</w:t>
      </w:r>
      <w:r w:rsidRPr="005559B5">
        <w:rPr>
          <w:color w:val="002060"/>
          <w:spacing w:val="5"/>
          <w:sz w:val="20"/>
        </w:rPr>
        <w:t xml:space="preserve"> </w:t>
      </w:r>
      <w:r w:rsidRPr="005559B5">
        <w:rPr>
          <w:color w:val="002060"/>
          <w:sz w:val="20"/>
        </w:rPr>
        <w:t>sum</w:t>
      </w:r>
      <w:r w:rsidRPr="005559B5">
        <w:rPr>
          <w:color w:val="002060"/>
          <w:spacing w:val="16"/>
          <w:sz w:val="20"/>
        </w:rPr>
        <w:t xml:space="preserve"> </w:t>
      </w:r>
      <w:r w:rsidRPr="005559B5">
        <w:rPr>
          <w:color w:val="002060"/>
          <w:sz w:val="20"/>
        </w:rPr>
        <w:t>contracts),</w:t>
      </w:r>
      <w:r w:rsidRPr="005559B5">
        <w:rPr>
          <w:color w:val="002060"/>
          <w:spacing w:val="-2"/>
          <w:sz w:val="20"/>
        </w:rPr>
        <w:t xml:space="preserve"> </w:t>
      </w:r>
      <w:r w:rsidRPr="005559B5">
        <w:rPr>
          <w:color w:val="002060"/>
          <w:sz w:val="20"/>
        </w:rPr>
        <w:t>and</w:t>
      </w:r>
    </w:p>
    <w:p w:rsidRPr="005559B5" w:rsidR="00A53B14" w:rsidP="00FF6E1D" w:rsidRDefault="0092076E" w14:paraId="108BFA43" w14:textId="77777777">
      <w:pPr>
        <w:pStyle w:val="ListParagraph"/>
        <w:numPr>
          <w:ilvl w:val="1"/>
          <w:numId w:val="2"/>
        </w:numPr>
        <w:tabs>
          <w:tab w:val="left" w:pos="1335"/>
        </w:tabs>
        <w:spacing w:before="1" w:line="240" w:lineRule="auto"/>
        <w:ind w:left="1114" w:right="7544" w:firstLine="0"/>
        <w:rPr>
          <w:color w:val="002060"/>
          <w:sz w:val="20"/>
        </w:rPr>
      </w:pPr>
      <w:r w:rsidRPr="005559B5">
        <w:rPr>
          <w:color w:val="002060"/>
          <w:spacing w:val="-2"/>
          <w:sz w:val="20"/>
        </w:rPr>
        <w:t>Table of Price Adjustment Data</w:t>
      </w:r>
      <w:r w:rsidRPr="005559B5">
        <w:rPr>
          <w:color w:val="002060"/>
          <w:spacing w:val="-1"/>
          <w:sz w:val="20"/>
        </w:rPr>
        <w:t xml:space="preserve"> </w:t>
      </w:r>
      <w:r w:rsidRPr="005559B5">
        <w:rPr>
          <w:color w:val="002060"/>
          <w:spacing w:val="-3"/>
          <w:sz w:val="20"/>
        </w:rPr>
        <w:t>(k)List</w:t>
      </w:r>
      <w:r w:rsidRPr="005559B5">
        <w:rPr>
          <w:color w:val="002060"/>
          <w:spacing w:val="-8"/>
          <w:sz w:val="20"/>
        </w:rPr>
        <w:t xml:space="preserve"> </w:t>
      </w:r>
      <w:r w:rsidRPr="005559B5">
        <w:rPr>
          <w:color w:val="002060"/>
          <w:spacing w:val="-3"/>
          <w:sz w:val="20"/>
        </w:rPr>
        <w:t>of</w:t>
      </w:r>
      <w:r w:rsidRPr="005559B5">
        <w:rPr>
          <w:color w:val="002060"/>
          <w:spacing w:val="-4"/>
          <w:sz w:val="20"/>
        </w:rPr>
        <w:t xml:space="preserve"> </w:t>
      </w:r>
      <w:r w:rsidRPr="005559B5">
        <w:rPr>
          <w:color w:val="002060"/>
          <w:spacing w:val="-3"/>
          <w:sz w:val="20"/>
        </w:rPr>
        <w:t>Approved</w:t>
      </w:r>
      <w:r w:rsidRPr="005559B5">
        <w:rPr>
          <w:color w:val="002060"/>
          <w:spacing w:val="-7"/>
          <w:sz w:val="20"/>
        </w:rPr>
        <w:t xml:space="preserve"> </w:t>
      </w:r>
      <w:r w:rsidRPr="005559B5">
        <w:rPr>
          <w:color w:val="002060"/>
          <w:spacing w:val="-3"/>
          <w:sz w:val="20"/>
        </w:rPr>
        <w:t>Subcontractors</w:t>
      </w:r>
    </w:p>
    <w:p w:rsidRPr="005559B5" w:rsidR="00A53B14" w:rsidRDefault="0092076E" w14:paraId="650C9C8D" w14:textId="77777777">
      <w:pPr>
        <w:tabs>
          <w:tab w:val="left" w:leader="dot" w:pos="4212"/>
        </w:tabs>
        <w:spacing w:line="228" w:lineRule="exact"/>
        <w:ind w:left="1114"/>
        <w:rPr>
          <w:rFonts w:ascii="Arial"/>
          <w:b/>
          <w:color w:val="002060"/>
          <w:sz w:val="20"/>
        </w:rPr>
      </w:pPr>
      <w:r w:rsidRPr="005559B5">
        <w:rPr>
          <w:color w:val="002060"/>
          <w:sz w:val="20"/>
        </w:rPr>
        <w:t>(l)</w:t>
      </w:r>
      <w:r w:rsidRPr="005559B5">
        <w:rPr>
          <w:color w:val="002060"/>
          <w:sz w:val="20"/>
        </w:rPr>
        <w:tab/>
      </w:r>
      <w:r w:rsidRPr="005559B5">
        <w:rPr>
          <w:rFonts w:ascii="Arial"/>
          <w:b/>
          <w:color w:val="002060"/>
          <w:spacing w:val="-2"/>
          <w:sz w:val="20"/>
        </w:rPr>
        <w:t>[Specify</w:t>
      </w:r>
      <w:r w:rsidRPr="005559B5">
        <w:rPr>
          <w:rFonts w:ascii="Arial"/>
          <w:b/>
          <w:color w:val="002060"/>
          <w:spacing w:val="-12"/>
          <w:sz w:val="20"/>
        </w:rPr>
        <w:t xml:space="preserve"> </w:t>
      </w:r>
      <w:r w:rsidRPr="005559B5">
        <w:rPr>
          <w:rFonts w:ascii="Arial"/>
          <w:b/>
          <w:color w:val="002060"/>
          <w:spacing w:val="-2"/>
          <w:sz w:val="20"/>
        </w:rPr>
        <w:t>if</w:t>
      </w:r>
      <w:r w:rsidRPr="005559B5">
        <w:rPr>
          <w:rFonts w:ascii="Arial"/>
          <w:b/>
          <w:color w:val="002060"/>
          <w:spacing w:val="-8"/>
          <w:sz w:val="20"/>
        </w:rPr>
        <w:t xml:space="preserve"> </w:t>
      </w:r>
      <w:r w:rsidRPr="005559B5">
        <w:rPr>
          <w:rFonts w:ascii="Arial"/>
          <w:b/>
          <w:color w:val="002060"/>
          <w:spacing w:val="-2"/>
          <w:sz w:val="20"/>
        </w:rPr>
        <w:t>there</w:t>
      </w:r>
      <w:r w:rsidRPr="005559B5">
        <w:rPr>
          <w:rFonts w:ascii="Arial"/>
          <w:b/>
          <w:color w:val="002060"/>
          <w:spacing w:val="-10"/>
          <w:sz w:val="20"/>
        </w:rPr>
        <w:t xml:space="preserve"> </w:t>
      </w:r>
      <w:r w:rsidRPr="005559B5">
        <w:rPr>
          <w:rFonts w:ascii="Arial"/>
          <w:b/>
          <w:color w:val="002060"/>
          <w:spacing w:val="-2"/>
          <w:sz w:val="20"/>
        </w:rPr>
        <w:t>are</w:t>
      </w:r>
      <w:r w:rsidRPr="005559B5">
        <w:rPr>
          <w:rFonts w:ascii="Arial"/>
          <w:b/>
          <w:color w:val="002060"/>
          <w:spacing w:val="-8"/>
          <w:sz w:val="20"/>
        </w:rPr>
        <w:t xml:space="preserve"> </w:t>
      </w:r>
      <w:r w:rsidRPr="005559B5">
        <w:rPr>
          <w:rFonts w:ascii="Arial"/>
          <w:b/>
          <w:color w:val="002060"/>
          <w:spacing w:val="-2"/>
          <w:sz w:val="20"/>
        </w:rPr>
        <w:t>any</w:t>
      </w:r>
      <w:r w:rsidRPr="005559B5">
        <w:rPr>
          <w:rFonts w:ascii="Arial"/>
          <w:b/>
          <w:color w:val="002060"/>
          <w:spacing w:val="-9"/>
          <w:sz w:val="20"/>
        </w:rPr>
        <w:t xml:space="preserve"> </w:t>
      </w:r>
      <w:r w:rsidRPr="005559B5">
        <w:rPr>
          <w:rFonts w:ascii="Arial"/>
          <w:b/>
          <w:color w:val="002060"/>
          <w:spacing w:val="-2"/>
          <w:sz w:val="20"/>
        </w:rPr>
        <w:t>other</w:t>
      </w:r>
      <w:r w:rsidRPr="005559B5">
        <w:rPr>
          <w:rFonts w:ascii="Arial"/>
          <w:b/>
          <w:color w:val="002060"/>
          <w:spacing w:val="-10"/>
          <w:sz w:val="20"/>
        </w:rPr>
        <w:t xml:space="preserve"> </w:t>
      </w:r>
      <w:r w:rsidRPr="005559B5">
        <w:rPr>
          <w:rFonts w:ascii="Arial"/>
          <w:b/>
          <w:color w:val="002060"/>
          <w:spacing w:val="-2"/>
          <w:sz w:val="20"/>
        </w:rPr>
        <w:t>document]</w:t>
      </w:r>
    </w:p>
    <w:p w:rsidRPr="005559B5" w:rsidR="00A53B14" w:rsidP="00FF6E1D" w:rsidRDefault="0092076E" w14:paraId="2FDEC09D" w14:textId="77777777">
      <w:pPr>
        <w:pStyle w:val="ListParagraph"/>
        <w:numPr>
          <w:ilvl w:val="0"/>
          <w:numId w:val="2"/>
        </w:numPr>
        <w:tabs>
          <w:tab w:val="left" w:pos="1086"/>
        </w:tabs>
        <w:spacing w:before="176" w:line="259" w:lineRule="auto"/>
        <w:ind w:left="1111" w:right="1430" w:hanging="272"/>
        <w:jc w:val="both"/>
        <w:rPr>
          <w:color w:val="002060"/>
        </w:rPr>
      </w:pPr>
      <w:r w:rsidRPr="005559B5">
        <w:rPr>
          <w:color w:val="002060"/>
        </w:rPr>
        <w:t>In</w:t>
      </w:r>
      <w:r w:rsidRPr="005559B5">
        <w:rPr>
          <w:color w:val="002060"/>
          <w:spacing w:val="-5"/>
        </w:rPr>
        <w:t xml:space="preserve"> </w:t>
      </w:r>
      <w:r w:rsidRPr="005559B5">
        <w:rPr>
          <w:color w:val="002060"/>
        </w:rPr>
        <w:t>consideration</w:t>
      </w:r>
      <w:r w:rsidRPr="005559B5">
        <w:rPr>
          <w:color w:val="002060"/>
          <w:spacing w:val="-4"/>
        </w:rPr>
        <w:t xml:space="preserve"> </w:t>
      </w:r>
      <w:r w:rsidRPr="005559B5">
        <w:rPr>
          <w:color w:val="002060"/>
        </w:rPr>
        <w:t>of</w:t>
      </w:r>
      <w:r w:rsidRPr="005559B5">
        <w:rPr>
          <w:color w:val="002060"/>
          <w:spacing w:val="-5"/>
        </w:rPr>
        <w:t xml:space="preserve"> </w:t>
      </w:r>
      <w:r w:rsidRPr="005559B5">
        <w:rPr>
          <w:color w:val="002060"/>
        </w:rPr>
        <w:t>the</w:t>
      </w:r>
      <w:r w:rsidRPr="005559B5">
        <w:rPr>
          <w:color w:val="002060"/>
          <w:spacing w:val="-4"/>
        </w:rPr>
        <w:t xml:space="preserve"> </w:t>
      </w:r>
      <w:r w:rsidRPr="005559B5">
        <w:rPr>
          <w:color w:val="002060"/>
        </w:rPr>
        <w:t>payments</w:t>
      </w:r>
      <w:r w:rsidRPr="005559B5">
        <w:rPr>
          <w:color w:val="002060"/>
          <w:spacing w:val="-5"/>
        </w:rPr>
        <w:t xml:space="preserve"> </w:t>
      </w:r>
      <w:r w:rsidRPr="005559B5">
        <w:rPr>
          <w:color w:val="002060"/>
        </w:rPr>
        <w:t>to</w:t>
      </w:r>
      <w:r w:rsidRPr="005559B5">
        <w:rPr>
          <w:color w:val="002060"/>
          <w:spacing w:val="-4"/>
        </w:rPr>
        <w:t xml:space="preserve"> </w:t>
      </w:r>
      <w:r w:rsidRPr="005559B5">
        <w:rPr>
          <w:color w:val="002060"/>
        </w:rPr>
        <w:t>be</w:t>
      </w:r>
      <w:r w:rsidRPr="005559B5">
        <w:rPr>
          <w:color w:val="002060"/>
          <w:spacing w:val="-6"/>
        </w:rPr>
        <w:t xml:space="preserve"> </w:t>
      </w:r>
      <w:r w:rsidRPr="005559B5">
        <w:rPr>
          <w:color w:val="002060"/>
        </w:rPr>
        <w:t>made</w:t>
      </w:r>
      <w:r w:rsidRPr="005559B5">
        <w:rPr>
          <w:color w:val="002060"/>
          <w:spacing w:val="-4"/>
        </w:rPr>
        <w:t xml:space="preserve"> </w:t>
      </w:r>
      <w:r w:rsidRPr="005559B5">
        <w:rPr>
          <w:color w:val="002060"/>
        </w:rPr>
        <w:t>by</w:t>
      </w:r>
      <w:r w:rsidRPr="005559B5">
        <w:rPr>
          <w:color w:val="002060"/>
          <w:spacing w:val="-6"/>
        </w:rPr>
        <w:t xml:space="preserve"> </w:t>
      </w:r>
      <w:r w:rsidRPr="005559B5">
        <w:rPr>
          <w:color w:val="002060"/>
        </w:rPr>
        <w:t>the</w:t>
      </w:r>
      <w:r w:rsidRPr="005559B5">
        <w:rPr>
          <w:color w:val="002060"/>
          <w:spacing w:val="-4"/>
        </w:rPr>
        <w:t xml:space="preserve"> </w:t>
      </w:r>
      <w:r w:rsidRPr="005559B5">
        <w:rPr>
          <w:color w:val="002060"/>
        </w:rPr>
        <w:t>Employer</w:t>
      </w:r>
      <w:r w:rsidRPr="005559B5">
        <w:rPr>
          <w:color w:val="002060"/>
          <w:spacing w:val="-4"/>
        </w:rPr>
        <w:t xml:space="preserve"> </w:t>
      </w:r>
      <w:r w:rsidRPr="005559B5">
        <w:rPr>
          <w:color w:val="002060"/>
        </w:rPr>
        <w:t>to</w:t>
      </w:r>
      <w:r w:rsidRPr="005559B5">
        <w:rPr>
          <w:color w:val="002060"/>
          <w:spacing w:val="-4"/>
        </w:rPr>
        <w:t xml:space="preserve"> </w:t>
      </w:r>
      <w:r w:rsidRPr="005559B5">
        <w:rPr>
          <w:color w:val="002060"/>
        </w:rPr>
        <w:t>the</w:t>
      </w:r>
      <w:r w:rsidRPr="005559B5">
        <w:rPr>
          <w:color w:val="002060"/>
          <w:spacing w:val="-4"/>
        </w:rPr>
        <w:t xml:space="preserve"> </w:t>
      </w:r>
      <w:r w:rsidRPr="005559B5">
        <w:rPr>
          <w:color w:val="002060"/>
        </w:rPr>
        <w:t>Contractor</w:t>
      </w:r>
      <w:r w:rsidRPr="005559B5">
        <w:rPr>
          <w:color w:val="002060"/>
          <w:spacing w:val="-5"/>
        </w:rPr>
        <w:t xml:space="preserve"> </w:t>
      </w:r>
      <w:r w:rsidRPr="005559B5">
        <w:rPr>
          <w:color w:val="002060"/>
        </w:rPr>
        <w:t>as</w:t>
      </w:r>
      <w:r w:rsidRPr="005559B5">
        <w:rPr>
          <w:color w:val="002060"/>
          <w:spacing w:val="-5"/>
        </w:rPr>
        <w:t xml:space="preserve"> </w:t>
      </w:r>
      <w:r w:rsidRPr="005559B5">
        <w:rPr>
          <w:color w:val="002060"/>
        </w:rPr>
        <w:t>indicated</w:t>
      </w:r>
      <w:r w:rsidRPr="005559B5">
        <w:rPr>
          <w:color w:val="002060"/>
          <w:spacing w:val="-4"/>
        </w:rPr>
        <w:t xml:space="preserve"> </w:t>
      </w:r>
      <w:r w:rsidRPr="005559B5">
        <w:rPr>
          <w:color w:val="002060"/>
        </w:rPr>
        <w:t>in</w:t>
      </w:r>
      <w:r w:rsidRPr="005559B5">
        <w:rPr>
          <w:color w:val="002060"/>
          <w:spacing w:val="-59"/>
        </w:rPr>
        <w:t xml:space="preserve"> </w:t>
      </w:r>
      <w:r w:rsidRPr="005559B5">
        <w:rPr>
          <w:color w:val="002060"/>
          <w:spacing w:val="-3"/>
        </w:rPr>
        <w:t>this</w:t>
      </w:r>
      <w:r w:rsidRPr="005559B5">
        <w:rPr>
          <w:color w:val="002060"/>
          <w:spacing w:val="-9"/>
        </w:rPr>
        <w:t xml:space="preserve"> </w:t>
      </w:r>
      <w:r w:rsidRPr="005559B5">
        <w:rPr>
          <w:color w:val="002060"/>
          <w:spacing w:val="-3"/>
        </w:rPr>
        <w:t>Agreement,</w:t>
      </w:r>
      <w:r w:rsidRPr="005559B5">
        <w:rPr>
          <w:color w:val="002060"/>
          <w:spacing w:val="-8"/>
        </w:rPr>
        <w:t xml:space="preserve"> </w:t>
      </w:r>
      <w:r w:rsidRPr="005559B5">
        <w:rPr>
          <w:color w:val="002060"/>
          <w:spacing w:val="-3"/>
        </w:rPr>
        <w:t>the</w:t>
      </w:r>
      <w:r w:rsidRPr="005559B5">
        <w:rPr>
          <w:color w:val="002060"/>
          <w:spacing w:val="-8"/>
        </w:rPr>
        <w:t xml:space="preserve"> </w:t>
      </w:r>
      <w:r w:rsidRPr="005559B5">
        <w:rPr>
          <w:color w:val="002060"/>
          <w:spacing w:val="-3"/>
        </w:rPr>
        <w:t>Contractor</w:t>
      </w:r>
      <w:r w:rsidRPr="005559B5">
        <w:rPr>
          <w:color w:val="002060"/>
          <w:spacing w:val="-8"/>
        </w:rPr>
        <w:t xml:space="preserve"> </w:t>
      </w:r>
      <w:r w:rsidRPr="005559B5">
        <w:rPr>
          <w:color w:val="002060"/>
          <w:spacing w:val="-3"/>
        </w:rPr>
        <w:t>hereby</w:t>
      </w:r>
      <w:r w:rsidRPr="005559B5">
        <w:rPr>
          <w:color w:val="002060"/>
          <w:spacing w:val="-12"/>
        </w:rPr>
        <w:t xml:space="preserve"> </w:t>
      </w:r>
      <w:r w:rsidRPr="005559B5">
        <w:rPr>
          <w:color w:val="002060"/>
          <w:spacing w:val="-3"/>
        </w:rPr>
        <w:t>covenants</w:t>
      </w:r>
      <w:r w:rsidRPr="005559B5">
        <w:rPr>
          <w:color w:val="002060"/>
          <w:spacing w:val="-6"/>
        </w:rPr>
        <w:t xml:space="preserve"> </w:t>
      </w:r>
      <w:r w:rsidRPr="005559B5">
        <w:rPr>
          <w:color w:val="002060"/>
          <w:spacing w:val="-3"/>
        </w:rPr>
        <w:t>with</w:t>
      </w:r>
      <w:r w:rsidRPr="005559B5">
        <w:rPr>
          <w:color w:val="002060"/>
          <w:spacing w:val="-9"/>
        </w:rPr>
        <w:t xml:space="preserve"> </w:t>
      </w:r>
      <w:r w:rsidRPr="005559B5">
        <w:rPr>
          <w:color w:val="002060"/>
          <w:spacing w:val="-3"/>
        </w:rPr>
        <w:t>the</w:t>
      </w:r>
      <w:r w:rsidRPr="005559B5">
        <w:rPr>
          <w:color w:val="002060"/>
          <w:spacing w:val="-9"/>
        </w:rPr>
        <w:t xml:space="preserve"> </w:t>
      </w:r>
      <w:r w:rsidRPr="005559B5">
        <w:rPr>
          <w:color w:val="002060"/>
          <w:spacing w:val="-3"/>
        </w:rPr>
        <w:t>Employer</w:t>
      </w:r>
      <w:r w:rsidRPr="005559B5">
        <w:rPr>
          <w:color w:val="002060"/>
          <w:spacing w:val="-7"/>
        </w:rPr>
        <w:t xml:space="preserve"> </w:t>
      </w:r>
      <w:r w:rsidRPr="005559B5">
        <w:rPr>
          <w:color w:val="002060"/>
          <w:spacing w:val="-3"/>
        </w:rPr>
        <w:t>to</w:t>
      </w:r>
      <w:r w:rsidRPr="005559B5">
        <w:rPr>
          <w:color w:val="002060"/>
          <w:spacing w:val="-9"/>
        </w:rPr>
        <w:t xml:space="preserve"> </w:t>
      </w:r>
      <w:r w:rsidRPr="005559B5">
        <w:rPr>
          <w:color w:val="002060"/>
          <w:spacing w:val="-2"/>
        </w:rPr>
        <w:t>execute</w:t>
      </w:r>
      <w:r w:rsidRPr="005559B5">
        <w:rPr>
          <w:color w:val="002060"/>
          <w:spacing w:val="-9"/>
        </w:rPr>
        <w:t xml:space="preserve"> </w:t>
      </w:r>
      <w:r w:rsidRPr="005559B5">
        <w:rPr>
          <w:color w:val="002060"/>
          <w:spacing w:val="-2"/>
        </w:rPr>
        <w:t>the</w:t>
      </w:r>
      <w:r w:rsidRPr="005559B5">
        <w:rPr>
          <w:color w:val="002060"/>
          <w:spacing w:val="-13"/>
        </w:rPr>
        <w:t xml:space="preserve"> </w:t>
      </w:r>
      <w:r w:rsidRPr="005559B5">
        <w:rPr>
          <w:color w:val="002060"/>
          <w:spacing w:val="-2"/>
        </w:rPr>
        <w:t>Works</w:t>
      </w:r>
      <w:r w:rsidRPr="005559B5">
        <w:rPr>
          <w:color w:val="002060"/>
          <w:spacing w:val="-9"/>
        </w:rPr>
        <w:t xml:space="preserve"> </w:t>
      </w:r>
      <w:r w:rsidRPr="005559B5">
        <w:rPr>
          <w:color w:val="002060"/>
          <w:spacing w:val="-2"/>
        </w:rPr>
        <w:t>and</w:t>
      </w:r>
      <w:r w:rsidRPr="005559B5">
        <w:rPr>
          <w:color w:val="002060"/>
          <w:spacing w:val="-8"/>
        </w:rPr>
        <w:t xml:space="preserve"> </w:t>
      </w:r>
      <w:r w:rsidRPr="005559B5">
        <w:rPr>
          <w:color w:val="002060"/>
          <w:spacing w:val="-2"/>
        </w:rPr>
        <w:t>to</w:t>
      </w:r>
      <w:r w:rsidRPr="005559B5">
        <w:rPr>
          <w:color w:val="002060"/>
          <w:spacing w:val="-59"/>
        </w:rPr>
        <w:t xml:space="preserve"> </w:t>
      </w:r>
      <w:r w:rsidRPr="005559B5">
        <w:rPr>
          <w:color w:val="002060"/>
          <w:spacing w:val="-4"/>
        </w:rPr>
        <w:t>remedy</w:t>
      </w:r>
      <w:r w:rsidRPr="005559B5">
        <w:rPr>
          <w:color w:val="002060"/>
          <w:spacing w:val="-12"/>
        </w:rPr>
        <w:t xml:space="preserve"> </w:t>
      </w:r>
      <w:r w:rsidRPr="005559B5">
        <w:rPr>
          <w:color w:val="002060"/>
          <w:spacing w:val="-4"/>
        </w:rPr>
        <w:t>defects</w:t>
      </w:r>
      <w:r w:rsidRPr="005559B5">
        <w:rPr>
          <w:color w:val="002060"/>
          <w:spacing w:val="-9"/>
        </w:rPr>
        <w:t xml:space="preserve"> </w:t>
      </w:r>
      <w:r w:rsidRPr="005559B5">
        <w:rPr>
          <w:color w:val="002060"/>
          <w:spacing w:val="-4"/>
        </w:rPr>
        <w:t>therein</w:t>
      </w:r>
      <w:r w:rsidRPr="005559B5">
        <w:rPr>
          <w:color w:val="002060"/>
          <w:spacing w:val="-9"/>
        </w:rPr>
        <w:t xml:space="preserve"> </w:t>
      </w:r>
      <w:r w:rsidRPr="005559B5">
        <w:rPr>
          <w:color w:val="002060"/>
          <w:spacing w:val="-4"/>
        </w:rPr>
        <w:t>in</w:t>
      </w:r>
      <w:r w:rsidRPr="005559B5">
        <w:rPr>
          <w:color w:val="002060"/>
          <w:spacing w:val="-9"/>
        </w:rPr>
        <w:t xml:space="preserve"> </w:t>
      </w:r>
      <w:r w:rsidRPr="005559B5">
        <w:rPr>
          <w:color w:val="002060"/>
          <w:spacing w:val="-4"/>
        </w:rPr>
        <w:t>conformity</w:t>
      </w:r>
      <w:r w:rsidRPr="005559B5">
        <w:rPr>
          <w:color w:val="002060"/>
          <w:spacing w:val="-9"/>
        </w:rPr>
        <w:t xml:space="preserve"> </w:t>
      </w:r>
      <w:r w:rsidRPr="005559B5">
        <w:rPr>
          <w:color w:val="002060"/>
          <w:spacing w:val="-4"/>
        </w:rPr>
        <w:t>in</w:t>
      </w:r>
      <w:r w:rsidRPr="005559B5">
        <w:rPr>
          <w:color w:val="002060"/>
          <w:spacing w:val="-9"/>
        </w:rPr>
        <w:t xml:space="preserve"> </w:t>
      </w:r>
      <w:r w:rsidRPr="005559B5">
        <w:rPr>
          <w:color w:val="002060"/>
          <w:spacing w:val="-4"/>
        </w:rPr>
        <w:t>all</w:t>
      </w:r>
      <w:r w:rsidRPr="005559B5">
        <w:rPr>
          <w:color w:val="002060"/>
          <w:spacing w:val="-10"/>
        </w:rPr>
        <w:t xml:space="preserve"> </w:t>
      </w:r>
      <w:r w:rsidRPr="005559B5">
        <w:rPr>
          <w:color w:val="002060"/>
          <w:spacing w:val="-4"/>
        </w:rPr>
        <w:t>respects</w:t>
      </w:r>
      <w:r w:rsidRPr="005559B5">
        <w:rPr>
          <w:color w:val="002060"/>
          <w:spacing w:val="-6"/>
        </w:rPr>
        <w:t xml:space="preserve"> </w:t>
      </w:r>
      <w:r w:rsidRPr="005559B5">
        <w:rPr>
          <w:color w:val="002060"/>
          <w:spacing w:val="-3"/>
        </w:rPr>
        <w:t>with</w:t>
      </w:r>
      <w:r w:rsidRPr="005559B5">
        <w:rPr>
          <w:color w:val="002060"/>
          <w:spacing w:val="-9"/>
        </w:rPr>
        <w:t xml:space="preserve"> </w:t>
      </w:r>
      <w:r w:rsidRPr="005559B5">
        <w:rPr>
          <w:color w:val="002060"/>
          <w:spacing w:val="-3"/>
        </w:rPr>
        <w:t>the</w:t>
      </w:r>
      <w:r w:rsidRPr="005559B5">
        <w:rPr>
          <w:color w:val="002060"/>
          <w:spacing w:val="-9"/>
        </w:rPr>
        <w:t xml:space="preserve"> </w:t>
      </w:r>
      <w:r w:rsidRPr="005559B5">
        <w:rPr>
          <w:color w:val="002060"/>
          <w:spacing w:val="-3"/>
        </w:rPr>
        <w:t>provisions</w:t>
      </w:r>
      <w:r w:rsidRPr="005559B5">
        <w:rPr>
          <w:color w:val="002060"/>
          <w:spacing w:val="-6"/>
        </w:rPr>
        <w:t xml:space="preserve"> </w:t>
      </w:r>
      <w:r w:rsidRPr="005559B5">
        <w:rPr>
          <w:color w:val="002060"/>
          <w:spacing w:val="-3"/>
        </w:rPr>
        <w:t>of</w:t>
      </w:r>
      <w:r w:rsidRPr="005559B5">
        <w:rPr>
          <w:color w:val="002060"/>
          <w:spacing w:val="-5"/>
        </w:rPr>
        <w:t xml:space="preserve"> </w:t>
      </w:r>
      <w:r w:rsidRPr="005559B5">
        <w:rPr>
          <w:color w:val="002060"/>
          <w:spacing w:val="-3"/>
        </w:rPr>
        <w:t>the</w:t>
      </w:r>
      <w:r w:rsidRPr="005559B5">
        <w:rPr>
          <w:color w:val="002060"/>
          <w:spacing w:val="-11"/>
        </w:rPr>
        <w:t xml:space="preserve"> </w:t>
      </w:r>
      <w:r w:rsidRPr="005559B5">
        <w:rPr>
          <w:color w:val="002060"/>
          <w:spacing w:val="-3"/>
        </w:rPr>
        <w:t>Contract.</w:t>
      </w:r>
    </w:p>
    <w:p w:rsidRPr="005559B5" w:rsidR="00A53B14" w:rsidP="00FF6E1D" w:rsidRDefault="0092076E" w14:paraId="0F901663" w14:textId="77777777">
      <w:pPr>
        <w:pStyle w:val="ListParagraph"/>
        <w:numPr>
          <w:ilvl w:val="0"/>
          <w:numId w:val="2"/>
        </w:numPr>
        <w:tabs>
          <w:tab w:val="left" w:pos="1095"/>
        </w:tabs>
        <w:spacing w:before="159" w:line="259" w:lineRule="auto"/>
        <w:ind w:left="1111" w:right="1432" w:hanging="272"/>
        <w:jc w:val="both"/>
        <w:rPr>
          <w:color w:val="002060"/>
        </w:rPr>
      </w:pPr>
      <w:r w:rsidRPr="005559B5">
        <w:rPr>
          <w:color w:val="002060"/>
        </w:rPr>
        <w:t>The Employer hereby covenants to pay the Contractor in consideration of the execution and</w:t>
      </w:r>
      <w:r w:rsidRPr="005559B5">
        <w:rPr>
          <w:color w:val="002060"/>
          <w:spacing w:val="1"/>
        </w:rPr>
        <w:t xml:space="preserve"> </w:t>
      </w:r>
      <w:r w:rsidRPr="005559B5">
        <w:rPr>
          <w:color w:val="002060"/>
          <w:spacing w:val="-1"/>
        </w:rPr>
        <w:t>completion</w:t>
      </w:r>
      <w:r w:rsidRPr="005559B5">
        <w:rPr>
          <w:color w:val="002060"/>
          <w:spacing w:val="-10"/>
        </w:rPr>
        <w:t xml:space="preserve"> </w:t>
      </w:r>
      <w:r w:rsidRPr="005559B5">
        <w:rPr>
          <w:color w:val="002060"/>
          <w:spacing w:val="-1"/>
        </w:rPr>
        <w:t>of</w:t>
      </w:r>
      <w:r w:rsidRPr="005559B5">
        <w:rPr>
          <w:color w:val="002060"/>
          <w:spacing w:val="-10"/>
        </w:rPr>
        <w:t xml:space="preserve"> </w:t>
      </w:r>
      <w:r w:rsidRPr="005559B5">
        <w:rPr>
          <w:color w:val="002060"/>
          <w:spacing w:val="-1"/>
        </w:rPr>
        <w:t>the</w:t>
      </w:r>
      <w:r w:rsidRPr="005559B5">
        <w:rPr>
          <w:color w:val="002060"/>
          <w:spacing w:val="-14"/>
        </w:rPr>
        <w:t xml:space="preserve"> </w:t>
      </w:r>
      <w:r w:rsidRPr="005559B5">
        <w:rPr>
          <w:color w:val="002060"/>
          <w:spacing w:val="-1"/>
        </w:rPr>
        <w:t>Works</w:t>
      </w:r>
      <w:r w:rsidRPr="005559B5">
        <w:rPr>
          <w:color w:val="002060"/>
          <w:spacing w:val="44"/>
        </w:rPr>
        <w:t xml:space="preserve"> </w:t>
      </w:r>
      <w:r w:rsidRPr="005559B5">
        <w:rPr>
          <w:color w:val="002060"/>
          <w:spacing w:val="-1"/>
        </w:rPr>
        <w:t>and</w:t>
      </w:r>
      <w:r w:rsidRPr="005559B5">
        <w:rPr>
          <w:color w:val="002060"/>
          <w:spacing w:val="-10"/>
        </w:rPr>
        <w:t xml:space="preserve"> </w:t>
      </w:r>
      <w:r w:rsidRPr="005559B5">
        <w:rPr>
          <w:color w:val="002060"/>
          <w:spacing w:val="-1"/>
        </w:rPr>
        <w:t>the</w:t>
      </w:r>
      <w:r w:rsidRPr="005559B5">
        <w:rPr>
          <w:color w:val="002060"/>
          <w:spacing w:val="-12"/>
        </w:rPr>
        <w:t xml:space="preserve"> </w:t>
      </w:r>
      <w:r w:rsidRPr="005559B5">
        <w:rPr>
          <w:color w:val="002060"/>
          <w:spacing w:val="-1"/>
        </w:rPr>
        <w:t>remedying</w:t>
      </w:r>
      <w:r w:rsidRPr="005559B5">
        <w:rPr>
          <w:color w:val="002060"/>
          <w:spacing w:val="-8"/>
        </w:rPr>
        <w:t xml:space="preserve"> </w:t>
      </w:r>
      <w:r w:rsidRPr="005559B5">
        <w:rPr>
          <w:color w:val="002060"/>
          <w:spacing w:val="-1"/>
        </w:rPr>
        <w:t>of</w:t>
      </w:r>
      <w:r w:rsidRPr="005559B5">
        <w:rPr>
          <w:color w:val="002060"/>
          <w:spacing w:val="-6"/>
        </w:rPr>
        <w:t xml:space="preserve"> </w:t>
      </w:r>
      <w:r w:rsidRPr="005559B5">
        <w:rPr>
          <w:color w:val="002060"/>
          <w:spacing w:val="-1"/>
        </w:rPr>
        <w:t>defects</w:t>
      </w:r>
      <w:r w:rsidRPr="005559B5">
        <w:rPr>
          <w:color w:val="002060"/>
          <w:spacing w:val="-10"/>
        </w:rPr>
        <w:t xml:space="preserve"> </w:t>
      </w:r>
      <w:r w:rsidRPr="005559B5">
        <w:rPr>
          <w:color w:val="002060"/>
          <w:spacing w:val="-1"/>
        </w:rPr>
        <w:t>therein,</w:t>
      </w:r>
      <w:r w:rsidRPr="005559B5">
        <w:rPr>
          <w:color w:val="002060"/>
          <w:spacing w:val="-11"/>
        </w:rPr>
        <w:t xml:space="preserve"> </w:t>
      </w:r>
      <w:r w:rsidRPr="005559B5">
        <w:rPr>
          <w:color w:val="002060"/>
          <w:spacing w:val="-1"/>
        </w:rPr>
        <w:t>the</w:t>
      </w:r>
      <w:r w:rsidRPr="005559B5">
        <w:rPr>
          <w:color w:val="002060"/>
          <w:spacing w:val="-8"/>
        </w:rPr>
        <w:t xml:space="preserve"> </w:t>
      </w:r>
      <w:r w:rsidRPr="005559B5">
        <w:rPr>
          <w:color w:val="002060"/>
          <w:spacing w:val="-1"/>
        </w:rPr>
        <w:t>Contract</w:t>
      </w:r>
      <w:r w:rsidRPr="005559B5">
        <w:rPr>
          <w:color w:val="002060"/>
          <w:spacing w:val="-9"/>
        </w:rPr>
        <w:t xml:space="preserve"> </w:t>
      </w:r>
      <w:r w:rsidRPr="005559B5">
        <w:rPr>
          <w:color w:val="002060"/>
          <w:spacing w:val="-1"/>
        </w:rPr>
        <w:t>Price</w:t>
      </w:r>
      <w:r w:rsidRPr="005559B5">
        <w:rPr>
          <w:color w:val="002060"/>
          <w:spacing w:val="-8"/>
        </w:rPr>
        <w:t xml:space="preserve"> </w:t>
      </w:r>
      <w:r w:rsidRPr="005559B5">
        <w:rPr>
          <w:color w:val="002060"/>
          <w:spacing w:val="-1"/>
        </w:rPr>
        <w:t>or</w:t>
      </w:r>
      <w:r w:rsidRPr="005559B5">
        <w:rPr>
          <w:color w:val="002060"/>
          <w:spacing w:val="-10"/>
        </w:rPr>
        <w:t xml:space="preserve"> </w:t>
      </w:r>
      <w:r w:rsidRPr="005559B5">
        <w:rPr>
          <w:color w:val="002060"/>
        </w:rPr>
        <w:t>such</w:t>
      </w:r>
      <w:r w:rsidRPr="005559B5">
        <w:rPr>
          <w:color w:val="002060"/>
          <w:spacing w:val="-8"/>
        </w:rPr>
        <w:t xml:space="preserve"> </w:t>
      </w:r>
      <w:r w:rsidRPr="005559B5">
        <w:rPr>
          <w:color w:val="002060"/>
        </w:rPr>
        <w:t>other</w:t>
      </w:r>
      <w:r w:rsidRPr="005559B5">
        <w:rPr>
          <w:color w:val="002060"/>
          <w:spacing w:val="-58"/>
        </w:rPr>
        <w:t xml:space="preserve"> </w:t>
      </w:r>
      <w:r w:rsidRPr="005559B5">
        <w:rPr>
          <w:color w:val="002060"/>
          <w:spacing w:val="-3"/>
        </w:rPr>
        <w:t>sum</w:t>
      </w:r>
      <w:r w:rsidRPr="005559B5">
        <w:rPr>
          <w:color w:val="002060"/>
          <w:spacing w:val="-8"/>
        </w:rPr>
        <w:t xml:space="preserve"> </w:t>
      </w:r>
      <w:r w:rsidRPr="005559B5">
        <w:rPr>
          <w:color w:val="002060"/>
          <w:spacing w:val="-3"/>
        </w:rPr>
        <w:t>as</w:t>
      </w:r>
      <w:r w:rsidRPr="005559B5">
        <w:rPr>
          <w:color w:val="002060"/>
          <w:spacing w:val="-11"/>
        </w:rPr>
        <w:t xml:space="preserve"> </w:t>
      </w:r>
      <w:r w:rsidRPr="005559B5">
        <w:rPr>
          <w:color w:val="002060"/>
          <w:spacing w:val="-3"/>
        </w:rPr>
        <w:t>may</w:t>
      </w:r>
      <w:r w:rsidRPr="005559B5">
        <w:rPr>
          <w:color w:val="002060"/>
          <w:spacing w:val="-14"/>
        </w:rPr>
        <w:t xml:space="preserve"> </w:t>
      </w:r>
      <w:r w:rsidRPr="005559B5">
        <w:rPr>
          <w:color w:val="002060"/>
          <w:spacing w:val="-3"/>
        </w:rPr>
        <w:t>become</w:t>
      </w:r>
      <w:r w:rsidRPr="005559B5">
        <w:rPr>
          <w:color w:val="002060"/>
          <w:spacing w:val="-12"/>
        </w:rPr>
        <w:t xml:space="preserve"> </w:t>
      </w:r>
      <w:r w:rsidRPr="005559B5">
        <w:rPr>
          <w:color w:val="002060"/>
          <w:spacing w:val="-3"/>
        </w:rPr>
        <w:t>payable</w:t>
      </w:r>
      <w:r w:rsidRPr="005559B5">
        <w:rPr>
          <w:color w:val="002060"/>
          <w:spacing w:val="-9"/>
        </w:rPr>
        <w:t xml:space="preserve"> </w:t>
      </w:r>
      <w:r w:rsidRPr="005559B5">
        <w:rPr>
          <w:color w:val="002060"/>
          <w:spacing w:val="-3"/>
        </w:rPr>
        <w:t>under</w:t>
      </w:r>
      <w:r w:rsidRPr="005559B5">
        <w:rPr>
          <w:color w:val="002060"/>
          <w:spacing w:val="-10"/>
        </w:rPr>
        <w:t xml:space="preserve"> </w:t>
      </w:r>
      <w:r w:rsidRPr="005559B5">
        <w:rPr>
          <w:color w:val="002060"/>
          <w:spacing w:val="-3"/>
        </w:rPr>
        <w:t>the</w:t>
      </w:r>
      <w:r w:rsidRPr="005559B5">
        <w:rPr>
          <w:color w:val="002060"/>
          <w:spacing w:val="-12"/>
        </w:rPr>
        <w:t xml:space="preserve"> </w:t>
      </w:r>
      <w:r w:rsidRPr="005559B5">
        <w:rPr>
          <w:color w:val="002060"/>
          <w:spacing w:val="-3"/>
        </w:rPr>
        <w:t>provisions</w:t>
      </w:r>
      <w:r w:rsidRPr="005559B5">
        <w:rPr>
          <w:color w:val="002060"/>
          <w:spacing w:val="-14"/>
        </w:rPr>
        <w:t xml:space="preserve"> </w:t>
      </w:r>
      <w:r w:rsidRPr="005559B5">
        <w:rPr>
          <w:color w:val="002060"/>
          <w:spacing w:val="-3"/>
        </w:rPr>
        <w:t>of</w:t>
      </w:r>
      <w:r w:rsidRPr="005559B5">
        <w:rPr>
          <w:color w:val="002060"/>
          <w:spacing w:val="-8"/>
        </w:rPr>
        <w:t xml:space="preserve"> </w:t>
      </w:r>
      <w:r w:rsidRPr="005559B5">
        <w:rPr>
          <w:color w:val="002060"/>
          <w:spacing w:val="-2"/>
        </w:rPr>
        <w:t>the</w:t>
      </w:r>
      <w:r w:rsidRPr="005559B5">
        <w:rPr>
          <w:color w:val="002060"/>
          <w:spacing w:val="-9"/>
        </w:rPr>
        <w:t xml:space="preserve"> </w:t>
      </w:r>
      <w:r w:rsidRPr="005559B5">
        <w:rPr>
          <w:color w:val="002060"/>
          <w:spacing w:val="-2"/>
        </w:rPr>
        <w:t>Contract</w:t>
      </w:r>
      <w:r w:rsidRPr="005559B5">
        <w:rPr>
          <w:color w:val="002060"/>
          <w:spacing w:val="-10"/>
        </w:rPr>
        <w:t xml:space="preserve"> </w:t>
      </w:r>
      <w:r w:rsidRPr="005559B5">
        <w:rPr>
          <w:color w:val="002060"/>
          <w:spacing w:val="-2"/>
        </w:rPr>
        <w:t>at</w:t>
      </w:r>
      <w:r w:rsidRPr="005559B5">
        <w:rPr>
          <w:color w:val="002060"/>
          <w:spacing w:val="-10"/>
        </w:rPr>
        <w:t xml:space="preserve"> </w:t>
      </w:r>
      <w:r w:rsidRPr="005559B5">
        <w:rPr>
          <w:color w:val="002060"/>
          <w:spacing w:val="-2"/>
        </w:rPr>
        <w:t>the</w:t>
      </w:r>
      <w:r w:rsidRPr="005559B5">
        <w:rPr>
          <w:color w:val="002060"/>
          <w:spacing w:val="-14"/>
        </w:rPr>
        <w:t xml:space="preserve"> </w:t>
      </w:r>
      <w:r w:rsidRPr="005559B5">
        <w:rPr>
          <w:color w:val="002060"/>
          <w:spacing w:val="-2"/>
        </w:rPr>
        <w:t>times</w:t>
      </w:r>
      <w:r w:rsidRPr="005559B5">
        <w:rPr>
          <w:color w:val="002060"/>
          <w:spacing w:val="-9"/>
        </w:rPr>
        <w:t xml:space="preserve"> </w:t>
      </w:r>
      <w:r w:rsidRPr="005559B5">
        <w:rPr>
          <w:color w:val="002060"/>
          <w:spacing w:val="-2"/>
        </w:rPr>
        <w:t>and</w:t>
      </w:r>
      <w:r w:rsidRPr="005559B5">
        <w:rPr>
          <w:color w:val="002060"/>
          <w:spacing w:val="-8"/>
        </w:rPr>
        <w:t xml:space="preserve"> </w:t>
      </w:r>
      <w:r w:rsidRPr="005559B5">
        <w:rPr>
          <w:color w:val="002060"/>
          <w:spacing w:val="-2"/>
        </w:rPr>
        <w:t>in</w:t>
      </w:r>
      <w:r w:rsidRPr="005559B5">
        <w:rPr>
          <w:color w:val="002060"/>
          <w:spacing w:val="-14"/>
        </w:rPr>
        <w:t xml:space="preserve"> </w:t>
      </w:r>
      <w:r w:rsidRPr="005559B5">
        <w:rPr>
          <w:color w:val="002060"/>
          <w:spacing w:val="-2"/>
        </w:rPr>
        <w:t>the</w:t>
      </w:r>
      <w:r w:rsidRPr="005559B5">
        <w:rPr>
          <w:color w:val="002060"/>
          <w:spacing w:val="-14"/>
        </w:rPr>
        <w:t xml:space="preserve"> </w:t>
      </w:r>
      <w:r w:rsidRPr="005559B5">
        <w:rPr>
          <w:color w:val="002060"/>
          <w:spacing w:val="-2"/>
        </w:rPr>
        <w:t>manner</w:t>
      </w:r>
      <w:r w:rsidRPr="005559B5">
        <w:rPr>
          <w:color w:val="002060"/>
          <w:spacing w:val="-59"/>
        </w:rPr>
        <w:t xml:space="preserve"> </w:t>
      </w:r>
      <w:r w:rsidRPr="005559B5">
        <w:rPr>
          <w:color w:val="002060"/>
        </w:rPr>
        <w:t>prescribed</w:t>
      </w:r>
      <w:r w:rsidRPr="005559B5">
        <w:rPr>
          <w:color w:val="002060"/>
          <w:spacing w:val="-10"/>
        </w:rPr>
        <w:t xml:space="preserve"> </w:t>
      </w:r>
      <w:r w:rsidRPr="005559B5">
        <w:rPr>
          <w:color w:val="002060"/>
        </w:rPr>
        <w:t>by</w:t>
      </w:r>
      <w:r w:rsidRPr="005559B5">
        <w:rPr>
          <w:color w:val="002060"/>
          <w:spacing w:val="-12"/>
        </w:rPr>
        <w:t xml:space="preserve"> </w:t>
      </w:r>
      <w:r w:rsidRPr="005559B5">
        <w:rPr>
          <w:color w:val="002060"/>
        </w:rPr>
        <w:t>the</w:t>
      </w:r>
      <w:r w:rsidRPr="005559B5">
        <w:rPr>
          <w:color w:val="002060"/>
          <w:spacing w:val="-9"/>
        </w:rPr>
        <w:t xml:space="preserve"> </w:t>
      </w:r>
      <w:r w:rsidRPr="005559B5">
        <w:rPr>
          <w:color w:val="002060"/>
        </w:rPr>
        <w:t>Contract.</w:t>
      </w:r>
    </w:p>
    <w:p w:rsidRPr="005559B5" w:rsidR="00A53B14" w:rsidRDefault="00A53B14" w14:paraId="25B79528" w14:textId="77777777">
      <w:pPr>
        <w:pStyle w:val="BodyText"/>
        <w:rPr>
          <w:color w:val="002060"/>
          <w:sz w:val="25"/>
        </w:rPr>
      </w:pPr>
    </w:p>
    <w:p w:rsidRPr="005559B5" w:rsidR="00A53B14" w:rsidRDefault="0092076E" w14:paraId="0EE1D40F" w14:textId="77777777">
      <w:pPr>
        <w:pStyle w:val="BodyText"/>
        <w:spacing w:line="324" w:lineRule="auto"/>
        <w:ind w:left="840" w:right="1431"/>
        <w:rPr>
          <w:color w:val="002060"/>
        </w:rPr>
      </w:pPr>
      <w:r w:rsidRPr="005559B5">
        <w:rPr>
          <w:color w:val="002060"/>
        </w:rPr>
        <w:t>IN</w:t>
      </w:r>
      <w:r w:rsidRPr="005559B5">
        <w:rPr>
          <w:color w:val="002060"/>
          <w:spacing w:val="57"/>
        </w:rPr>
        <w:t xml:space="preserve"> </w:t>
      </w:r>
      <w:r w:rsidRPr="005559B5">
        <w:rPr>
          <w:color w:val="002060"/>
        </w:rPr>
        <w:t>WITNESS</w:t>
      </w:r>
      <w:r w:rsidRPr="005559B5">
        <w:rPr>
          <w:color w:val="002060"/>
          <w:spacing w:val="5"/>
        </w:rPr>
        <w:t xml:space="preserve"> </w:t>
      </w:r>
      <w:r w:rsidRPr="005559B5">
        <w:rPr>
          <w:color w:val="002060"/>
        </w:rPr>
        <w:t>whereof</w:t>
      </w:r>
      <w:r w:rsidRPr="005559B5">
        <w:rPr>
          <w:color w:val="002060"/>
          <w:spacing w:val="6"/>
        </w:rPr>
        <w:t xml:space="preserve"> </w:t>
      </w:r>
      <w:r w:rsidRPr="005559B5">
        <w:rPr>
          <w:color w:val="002060"/>
        </w:rPr>
        <w:t>the</w:t>
      </w:r>
      <w:r w:rsidRPr="005559B5">
        <w:rPr>
          <w:color w:val="002060"/>
          <w:spacing w:val="4"/>
        </w:rPr>
        <w:t xml:space="preserve"> </w:t>
      </w:r>
      <w:r w:rsidRPr="005559B5">
        <w:rPr>
          <w:color w:val="002060"/>
        </w:rPr>
        <w:t>parties</w:t>
      </w:r>
      <w:r w:rsidRPr="005559B5">
        <w:rPr>
          <w:color w:val="002060"/>
          <w:spacing w:val="5"/>
        </w:rPr>
        <w:t xml:space="preserve"> </w:t>
      </w:r>
      <w:r w:rsidRPr="005559B5">
        <w:rPr>
          <w:color w:val="002060"/>
        </w:rPr>
        <w:t>hereto</w:t>
      </w:r>
      <w:r w:rsidRPr="005559B5">
        <w:rPr>
          <w:color w:val="002060"/>
          <w:spacing w:val="2"/>
        </w:rPr>
        <w:t xml:space="preserve"> </w:t>
      </w:r>
      <w:r w:rsidRPr="005559B5">
        <w:rPr>
          <w:color w:val="002060"/>
        </w:rPr>
        <w:t>have</w:t>
      </w:r>
      <w:r w:rsidRPr="005559B5">
        <w:rPr>
          <w:color w:val="002060"/>
          <w:spacing w:val="2"/>
        </w:rPr>
        <w:t xml:space="preserve"> </w:t>
      </w:r>
      <w:r w:rsidRPr="005559B5">
        <w:rPr>
          <w:color w:val="002060"/>
        </w:rPr>
        <w:t>caused</w:t>
      </w:r>
      <w:r w:rsidRPr="005559B5">
        <w:rPr>
          <w:color w:val="002060"/>
          <w:spacing w:val="2"/>
        </w:rPr>
        <w:t xml:space="preserve"> </w:t>
      </w:r>
      <w:r w:rsidRPr="005559B5">
        <w:rPr>
          <w:color w:val="002060"/>
        </w:rPr>
        <w:t>this</w:t>
      </w:r>
      <w:r w:rsidRPr="005559B5">
        <w:rPr>
          <w:color w:val="002060"/>
          <w:spacing w:val="5"/>
        </w:rPr>
        <w:t xml:space="preserve"> </w:t>
      </w:r>
      <w:r w:rsidRPr="005559B5">
        <w:rPr>
          <w:color w:val="002060"/>
        </w:rPr>
        <w:t>Agreement</w:t>
      </w:r>
      <w:r w:rsidRPr="005559B5">
        <w:rPr>
          <w:color w:val="002060"/>
          <w:spacing w:val="4"/>
        </w:rPr>
        <w:t xml:space="preserve"> </w:t>
      </w:r>
      <w:r w:rsidRPr="005559B5">
        <w:rPr>
          <w:color w:val="002060"/>
        </w:rPr>
        <w:t>to</w:t>
      </w:r>
      <w:r w:rsidRPr="005559B5">
        <w:rPr>
          <w:color w:val="002060"/>
          <w:spacing w:val="2"/>
        </w:rPr>
        <w:t xml:space="preserve"> </w:t>
      </w:r>
      <w:r w:rsidRPr="005559B5">
        <w:rPr>
          <w:color w:val="002060"/>
        </w:rPr>
        <w:t>be</w:t>
      </w:r>
      <w:r w:rsidRPr="005559B5">
        <w:rPr>
          <w:color w:val="002060"/>
          <w:spacing w:val="2"/>
        </w:rPr>
        <w:t xml:space="preserve"> </w:t>
      </w:r>
      <w:r w:rsidRPr="005559B5">
        <w:rPr>
          <w:color w:val="002060"/>
        </w:rPr>
        <w:t>executed</w:t>
      </w:r>
      <w:r w:rsidRPr="005559B5">
        <w:rPr>
          <w:color w:val="002060"/>
          <w:spacing w:val="4"/>
        </w:rPr>
        <w:t xml:space="preserve"> </w:t>
      </w:r>
      <w:r w:rsidRPr="005559B5">
        <w:rPr>
          <w:color w:val="002060"/>
        </w:rPr>
        <w:t>in</w:t>
      </w:r>
      <w:r w:rsidRPr="005559B5">
        <w:rPr>
          <w:color w:val="002060"/>
          <w:spacing w:val="-59"/>
        </w:rPr>
        <w:t xml:space="preserve"> </w:t>
      </w:r>
      <w:r w:rsidRPr="005559B5">
        <w:rPr>
          <w:color w:val="002060"/>
        </w:rPr>
        <w:t>accordance</w:t>
      </w:r>
      <w:r w:rsidRPr="005559B5">
        <w:rPr>
          <w:color w:val="002060"/>
          <w:spacing w:val="-5"/>
        </w:rPr>
        <w:t xml:space="preserve"> </w:t>
      </w:r>
      <w:r w:rsidRPr="005559B5">
        <w:rPr>
          <w:color w:val="002060"/>
        </w:rPr>
        <w:t>with</w:t>
      </w:r>
      <w:r w:rsidRPr="005559B5">
        <w:rPr>
          <w:color w:val="002060"/>
          <w:spacing w:val="-7"/>
        </w:rPr>
        <w:t xml:space="preserve"> </w:t>
      </w:r>
      <w:r w:rsidRPr="005559B5">
        <w:rPr>
          <w:color w:val="002060"/>
        </w:rPr>
        <w:t>the</w:t>
      </w:r>
      <w:r w:rsidRPr="005559B5">
        <w:rPr>
          <w:color w:val="002060"/>
          <w:spacing w:val="-7"/>
        </w:rPr>
        <w:t xml:space="preserve"> </w:t>
      </w:r>
      <w:r w:rsidRPr="005559B5">
        <w:rPr>
          <w:color w:val="002060"/>
        </w:rPr>
        <w:t>laws</w:t>
      </w:r>
      <w:r w:rsidRPr="005559B5">
        <w:rPr>
          <w:color w:val="002060"/>
          <w:spacing w:val="-4"/>
        </w:rPr>
        <w:t xml:space="preserve"> </w:t>
      </w:r>
      <w:r w:rsidRPr="005559B5">
        <w:rPr>
          <w:color w:val="002060"/>
        </w:rPr>
        <w:t>of</w:t>
      </w:r>
      <w:r w:rsidRPr="005559B5">
        <w:rPr>
          <w:color w:val="002060"/>
          <w:spacing w:val="-4"/>
        </w:rPr>
        <w:t xml:space="preserve"> </w:t>
      </w:r>
      <w:r w:rsidRPr="005559B5">
        <w:rPr>
          <w:color w:val="002060"/>
        </w:rPr>
        <w:t>Nepal</w:t>
      </w:r>
      <w:r w:rsidRPr="005559B5">
        <w:rPr>
          <w:color w:val="002060"/>
          <w:spacing w:val="-8"/>
        </w:rPr>
        <w:t xml:space="preserve"> </w:t>
      </w:r>
      <w:r w:rsidRPr="005559B5">
        <w:rPr>
          <w:color w:val="002060"/>
        </w:rPr>
        <w:t>on</w:t>
      </w:r>
      <w:r w:rsidRPr="005559B5">
        <w:rPr>
          <w:color w:val="002060"/>
          <w:spacing w:val="-7"/>
        </w:rPr>
        <w:t xml:space="preserve"> </w:t>
      </w:r>
      <w:r w:rsidRPr="005559B5">
        <w:rPr>
          <w:color w:val="002060"/>
        </w:rPr>
        <w:t>the</w:t>
      </w:r>
      <w:r w:rsidRPr="005559B5">
        <w:rPr>
          <w:color w:val="002060"/>
          <w:spacing w:val="-6"/>
        </w:rPr>
        <w:t xml:space="preserve"> </w:t>
      </w:r>
      <w:r w:rsidRPr="005559B5">
        <w:rPr>
          <w:color w:val="002060"/>
        </w:rPr>
        <w:t>day,</w:t>
      </w:r>
      <w:r w:rsidRPr="005559B5">
        <w:rPr>
          <w:color w:val="002060"/>
          <w:spacing w:val="-6"/>
        </w:rPr>
        <w:t xml:space="preserve"> </w:t>
      </w:r>
      <w:r w:rsidRPr="005559B5">
        <w:rPr>
          <w:color w:val="002060"/>
        </w:rPr>
        <w:t>month</w:t>
      </w:r>
      <w:r w:rsidRPr="005559B5">
        <w:rPr>
          <w:color w:val="002060"/>
          <w:spacing w:val="-7"/>
        </w:rPr>
        <w:t xml:space="preserve"> </w:t>
      </w:r>
      <w:r w:rsidRPr="005559B5">
        <w:rPr>
          <w:color w:val="002060"/>
        </w:rPr>
        <w:t>and</w:t>
      </w:r>
      <w:r w:rsidRPr="005559B5">
        <w:rPr>
          <w:color w:val="002060"/>
          <w:spacing w:val="-7"/>
        </w:rPr>
        <w:t xml:space="preserve"> </w:t>
      </w:r>
      <w:r w:rsidRPr="005559B5">
        <w:rPr>
          <w:color w:val="002060"/>
        </w:rPr>
        <w:t>year</w:t>
      </w:r>
      <w:r w:rsidRPr="005559B5">
        <w:rPr>
          <w:color w:val="002060"/>
          <w:spacing w:val="-5"/>
        </w:rPr>
        <w:t xml:space="preserve"> </w:t>
      </w:r>
      <w:r w:rsidRPr="005559B5">
        <w:rPr>
          <w:color w:val="002060"/>
        </w:rPr>
        <w:t>indicated</w:t>
      </w:r>
      <w:r w:rsidRPr="005559B5">
        <w:rPr>
          <w:color w:val="002060"/>
          <w:spacing w:val="-7"/>
        </w:rPr>
        <w:t xml:space="preserve"> </w:t>
      </w:r>
      <w:r w:rsidRPr="005559B5">
        <w:rPr>
          <w:color w:val="002060"/>
        </w:rPr>
        <w:t>above.</w:t>
      </w:r>
    </w:p>
    <w:p w:rsidRPr="005559B5" w:rsidR="00AE1FD1" w:rsidP="00AE1FD1" w:rsidRDefault="0092076E" w14:paraId="08910397" w14:textId="77C943EC">
      <w:pPr>
        <w:pStyle w:val="BodyText"/>
        <w:spacing w:before="184" w:line="252" w:lineRule="exact"/>
        <w:ind w:firstLine="720"/>
        <w:rPr>
          <w:color w:val="002060"/>
        </w:rPr>
      </w:pPr>
      <w:r w:rsidRPr="005559B5">
        <w:rPr>
          <w:color w:val="002060"/>
          <w:spacing w:val="-1"/>
        </w:rPr>
        <w:t>Signed</w:t>
      </w:r>
      <w:r w:rsidRPr="005559B5">
        <w:rPr>
          <w:color w:val="002060"/>
          <w:spacing w:val="-10"/>
        </w:rPr>
        <w:t xml:space="preserve"> </w:t>
      </w:r>
      <w:r w:rsidRPr="005559B5">
        <w:rPr>
          <w:color w:val="002060"/>
          <w:spacing w:val="-1"/>
        </w:rPr>
        <w:t>by</w:t>
      </w:r>
      <w:r w:rsidRPr="005559B5">
        <w:rPr>
          <w:color w:val="002060"/>
          <w:spacing w:val="-12"/>
        </w:rPr>
        <w:t xml:space="preserve"> </w:t>
      </w:r>
      <w:r w:rsidRPr="005559B5">
        <w:rPr>
          <w:color w:val="002060"/>
          <w:spacing w:val="-1"/>
        </w:rPr>
        <w:t>………………………….</w:t>
      </w:r>
      <w:r w:rsidRPr="005559B5" w:rsidR="00AE1FD1">
        <w:rPr>
          <w:color w:val="002060"/>
          <w:spacing w:val="-1"/>
        </w:rPr>
        <w:t xml:space="preserve">             </w:t>
      </w:r>
      <w:r w:rsidR="00396D6E">
        <w:rPr>
          <w:color w:val="002060"/>
          <w:spacing w:val="-1"/>
        </w:rPr>
        <w:t xml:space="preserve">                           </w:t>
      </w:r>
      <w:r w:rsidRPr="005559B5" w:rsidR="00AE1FD1">
        <w:rPr>
          <w:color w:val="002060"/>
          <w:spacing w:val="-1"/>
        </w:rPr>
        <w:t>Signed</w:t>
      </w:r>
      <w:r w:rsidRPr="005559B5" w:rsidR="00AE1FD1">
        <w:rPr>
          <w:color w:val="002060"/>
          <w:spacing w:val="-10"/>
        </w:rPr>
        <w:t xml:space="preserve"> </w:t>
      </w:r>
      <w:r w:rsidRPr="005559B5" w:rsidR="00AE1FD1">
        <w:rPr>
          <w:color w:val="002060"/>
          <w:spacing w:val="-1"/>
        </w:rPr>
        <w:t>by</w:t>
      </w:r>
      <w:r w:rsidRPr="005559B5" w:rsidR="00AE1FD1">
        <w:rPr>
          <w:color w:val="002060"/>
          <w:spacing w:val="-12"/>
        </w:rPr>
        <w:t xml:space="preserve"> </w:t>
      </w:r>
      <w:r w:rsidRPr="005559B5" w:rsidR="00AE1FD1">
        <w:rPr>
          <w:color w:val="002060"/>
          <w:spacing w:val="-1"/>
        </w:rPr>
        <w:t>………………………….</w:t>
      </w:r>
    </w:p>
    <w:p w:rsidRPr="005559B5" w:rsidR="00AE1FD1" w:rsidP="00AE1FD1" w:rsidRDefault="00AE1FD1" w14:paraId="3E437DEA" w14:textId="506A86BA">
      <w:pPr>
        <w:pStyle w:val="BodyText"/>
        <w:spacing w:line="252" w:lineRule="exact"/>
        <w:ind w:firstLine="720"/>
        <w:rPr>
          <w:color w:val="002060"/>
        </w:rPr>
      </w:pPr>
      <w:r w:rsidRPr="005559B5">
        <w:rPr>
          <w:color w:val="002060"/>
        </w:rPr>
        <w:t>for</w:t>
      </w:r>
      <w:r w:rsidRPr="005559B5">
        <w:rPr>
          <w:color w:val="002060"/>
          <w:spacing w:val="-11"/>
        </w:rPr>
        <w:t xml:space="preserve"> </w:t>
      </w:r>
      <w:r w:rsidRPr="005559B5">
        <w:rPr>
          <w:color w:val="002060"/>
        </w:rPr>
        <w:t>and</w:t>
      </w:r>
      <w:r w:rsidRPr="005559B5">
        <w:rPr>
          <w:color w:val="002060"/>
          <w:spacing w:val="-12"/>
        </w:rPr>
        <w:t xml:space="preserve"> </w:t>
      </w:r>
      <w:r w:rsidRPr="005559B5">
        <w:rPr>
          <w:color w:val="002060"/>
        </w:rPr>
        <w:t>on</w:t>
      </w:r>
      <w:r w:rsidRPr="005559B5">
        <w:rPr>
          <w:color w:val="002060"/>
          <w:spacing w:val="-12"/>
        </w:rPr>
        <w:t xml:space="preserve"> </w:t>
      </w:r>
      <w:r w:rsidRPr="005559B5">
        <w:rPr>
          <w:color w:val="002060"/>
        </w:rPr>
        <w:t>behalf</w:t>
      </w:r>
      <w:r w:rsidRPr="005559B5">
        <w:rPr>
          <w:color w:val="002060"/>
          <w:spacing w:val="-11"/>
        </w:rPr>
        <w:t xml:space="preserve"> </w:t>
      </w:r>
      <w:r w:rsidRPr="005559B5">
        <w:rPr>
          <w:color w:val="002060"/>
        </w:rPr>
        <w:t>the</w:t>
      </w:r>
      <w:r w:rsidRPr="005559B5">
        <w:rPr>
          <w:color w:val="002060"/>
          <w:spacing w:val="-12"/>
        </w:rPr>
        <w:t xml:space="preserve"> </w:t>
      </w:r>
      <w:r w:rsidRPr="005559B5">
        <w:rPr>
          <w:color w:val="002060"/>
        </w:rPr>
        <w:t>Contractor</w:t>
      </w:r>
      <w:r w:rsidRPr="005559B5">
        <w:rPr>
          <w:color w:val="002060"/>
          <w:spacing w:val="-11"/>
        </w:rPr>
        <w:t xml:space="preserve"> </w:t>
      </w:r>
      <w:r w:rsidRPr="005559B5">
        <w:rPr>
          <w:color w:val="002060"/>
        </w:rPr>
        <w:t>in</w:t>
      </w:r>
      <w:r w:rsidRPr="005559B5">
        <w:rPr>
          <w:color w:val="002060"/>
          <w:spacing w:val="-12"/>
        </w:rPr>
        <w:t xml:space="preserve"> </w:t>
      </w:r>
      <w:r w:rsidRPr="005559B5">
        <w:rPr>
          <w:color w:val="002060"/>
        </w:rPr>
        <w:t>the</w:t>
      </w:r>
      <w:r w:rsidRPr="005559B5">
        <w:rPr>
          <w:color w:val="002060"/>
          <w:spacing w:val="-14"/>
        </w:rPr>
        <w:t xml:space="preserve"> </w:t>
      </w:r>
      <w:r w:rsidRPr="005559B5">
        <w:rPr>
          <w:color w:val="002060"/>
        </w:rPr>
        <w:t>presence</w:t>
      </w:r>
      <w:r w:rsidRPr="005559B5">
        <w:rPr>
          <w:color w:val="002060"/>
          <w:spacing w:val="-12"/>
        </w:rPr>
        <w:t xml:space="preserve"> </w:t>
      </w:r>
      <w:r w:rsidR="00396D6E">
        <w:rPr>
          <w:color w:val="002060"/>
        </w:rPr>
        <w:t xml:space="preserve">of              </w:t>
      </w:r>
      <w:r w:rsidRPr="005559B5">
        <w:rPr>
          <w:color w:val="002060"/>
        </w:rPr>
        <w:t>for</w:t>
      </w:r>
      <w:r w:rsidRPr="005559B5">
        <w:rPr>
          <w:color w:val="002060"/>
          <w:spacing w:val="-11"/>
        </w:rPr>
        <w:t xml:space="preserve"> </w:t>
      </w:r>
      <w:r w:rsidRPr="005559B5">
        <w:rPr>
          <w:color w:val="002060"/>
        </w:rPr>
        <w:t>and</w:t>
      </w:r>
      <w:r w:rsidRPr="005559B5">
        <w:rPr>
          <w:color w:val="002060"/>
          <w:spacing w:val="-12"/>
        </w:rPr>
        <w:t xml:space="preserve"> </w:t>
      </w:r>
      <w:r w:rsidRPr="005559B5">
        <w:rPr>
          <w:color w:val="002060"/>
        </w:rPr>
        <w:t>on</w:t>
      </w:r>
      <w:r w:rsidRPr="005559B5">
        <w:rPr>
          <w:color w:val="002060"/>
          <w:spacing w:val="-12"/>
        </w:rPr>
        <w:t xml:space="preserve"> </w:t>
      </w:r>
      <w:r w:rsidRPr="005559B5">
        <w:rPr>
          <w:color w:val="002060"/>
        </w:rPr>
        <w:t>behalf</w:t>
      </w:r>
      <w:r w:rsidRPr="005559B5">
        <w:rPr>
          <w:color w:val="002060"/>
          <w:spacing w:val="-11"/>
        </w:rPr>
        <w:t xml:space="preserve"> </w:t>
      </w:r>
      <w:r w:rsidRPr="005559B5">
        <w:rPr>
          <w:color w:val="002060"/>
        </w:rPr>
        <w:t>the</w:t>
      </w:r>
      <w:r w:rsidRPr="005559B5">
        <w:rPr>
          <w:color w:val="002060"/>
          <w:spacing w:val="-12"/>
        </w:rPr>
        <w:t xml:space="preserve"> </w:t>
      </w:r>
      <w:r w:rsidRPr="005559B5">
        <w:rPr>
          <w:color w:val="002060"/>
        </w:rPr>
        <w:t>Contractor</w:t>
      </w:r>
      <w:r w:rsidRPr="005559B5">
        <w:rPr>
          <w:color w:val="002060"/>
          <w:spacing w:val="-11"/>
        </w:rPr>
        <w:t xml:space="preserve"> </w:t>
      </w:r>
      <w:r w:rsidRPr="005559B5">
        <w:rPr>
          <w:color w:val="002060"/>
        </w:rPr>
        <w:t>in</w:t>
      </w:r>
      <w:r w:rsidRPr="005559B5">
        <w:rPr>
          <w:color w:val="002060"/>
          <w:spacing w:val="-12"/>
        </w:rPr>
        <w:t xml:space="preserve"> </w:t>
      </w:r>
      <w:r w:rsidRPr="005559B5">
        <w:rPr>
          <w:color w:val="002060"/>
        </w:rPr>
        <w:t>the</w:t>
      </w:r>
      <w:r w:rsidRPr="005559B5">
        <w:rPr>
          <w:color w:val="002060"/>
          <w:spacing w:val="-14"/>
        </w:rPr>
        <w:t xml:space="preserve"> </w:t>
      </w:r>
      <w:r w:rsidRPr="005559B5">
        <w:rPr>
          <w:color w:val="002060"/>
        </w:rPr>
        <w:t>presence</w:t>
      </w:r>
      <w:r w:rsidRPr="005559B5">
        <w:rPr>
          <w:color w:val="002060"/>
          <w:spacing w:val="-12"/>
        </w:rPr>
        <w:t xml:space="preserve"> </w:t>
      </w:r>
      <w:r w:rsidRPr="005559B5">
        <w:rPr>
          <w:color w:val="002060"/>
        </w:rPr>
        <w:t>of</w:t>
      </w:r>
    </w:p>
    <w:p w:rsidRPr="005559B5" w:rsidR="00AE1FD1" w:rsidP="00AE1FD1" w:rsidRDefault="00AE1FD1" w14:paraId="3E424D7A" w14:textId="775008B6">
      <w:pPr>
        <w:spacing w:before="75" w:line="276" w:lineRule="auto"/>
        <w:ind w:firstLine="720"/>
        <w:rPr>
          <w:rFonts w:ascii="Arial"/>
          <w:b/>
          <w:color w:val="002060"/>
          <w:spacing w:val="-13"/>
          <w:sz w:val="32"/>
        </w:rPr>
      </w:pPr>
      <w:r w:rsidRPr="005559B5">
        <w:rPr>
          <w:color w:val="002060"/>
        </w:rPr>
        <w:t>Witness, Name Signature, Address, Date</w:t>
      </w:r>
      <w:r w:rsidR="00396D6E">
        <w:rPr>
          <w:rFonts w:ascii="Arial"/>
          <w:b/>
          <w:color w:val="002060"/>
          <w:spacing w:val="-13"/>
          <w:sz w:val="32"/>
        </w:rPr>
        <w:t xml:space="preserve">                      </w:t>
      </w:r>
      <w:r w:rsidRPr="005559B5">
        <w:rPr>
          <w:color w:val="002060"/>
        </w:rPr>
        <w:t>Witness, Name Signature, Address, Date</w:t>
      </w:r>
      <w:r w:rsidRPr="005559B5">
        <w:rPr>
          <w:rFonts w:ascii="Arial"/>
          <w:b/>
          <w:color w:val="002060"/>
          <w:spacing w:val="-13"/>
          <w:sz w:val="32"/>
        </w:rPr>
        <w:t xml:space="preserve"> </w:t>
      </w:r>
    </w:p>
    <w:p w:rsidRPr="005559B5" w:rsidR="00AE1FD1" w:rsidP="00AE1FD1" w:rsidRDefault="00AE1FD1" w14:paraId="10A32880" w14:textId="77777777">
      <w:pPr>
        <w:spacing w:before="75" w:line="276" w:lineRule="auto"/>
        <w:ind w:firstLine="720"/>
        <w:rPr>
          <w:rFonts w:ascii="Arial"/>
          <w:b/>
          <w:color w:val="002060"/>
          <w:spacing w:val="-13"/>
          <w:sz w:val="32"/>
        </w:rPr>
      </w:pPr>
    </w:p>
    <w:p w:rsidRPr="005559B5" w:rsidR="00A53B14" w:rsidP="00AE1FD1" w:rsidRDefault="00A53B14" w14:paraId="5E556E8B" w14:textId="77777777">
      <w:pPr>
        <w:pStyle w:val="BodyText"/>
        <w:spacing w:before="184" w:line="252" w:lineRule="exact"/>
        <w:ind w:firstLine="720"/>
        <w:rPr>
          <w:color w:val="002060"/>
        </w:rPr>
      </w:pPr>
    </w:p>
    <w:p w:rsidRPr="005559B5" w:rsidR="00AE1FD1" w:rsidP="00AE1FD1" w:rsidRDefault="00AE1FD1" w14:paraId="0E7EC59B" w14:textId="77777777">
      <w:pPr>
        <w:spacing w:before="75" w:line="276" w:lineRule="auto"/>
        <w:ind w:firstLine="720"/>
        <w:rPr>
          <w:rFonts w:ascii="Arial"/>
          <w:b/>
          <w:color w:val="002060"/>
          <w:spacing w:val="-13"/>
          <w:sz w:val="32"/>
        </w:rPr>
      </w:pPr>
    </w:p>
    <w:p w:rsidRPr="005559B5" w:rsidR="00AE1FD1" w:rsidP="00AE1FD1" w:rsidRDefault="00AE1FD1" w14:paraId="306F8F7F" w14:textId="77777777">
      <w:pPr>
        <w:spacing w:before="75" w:line="276" w:lineRule="auto"/>
        <w:ind w:firstLine="720"/>
        <w:rPr>
          <w:rFonts w:ascii="Arial"/>
          <w:b/>
          <w:color w:val="002060"/>
          <w:spacing w:val="-13"/>
          <w:sz w:val="32"/>
        </w:rPr>
      </w:pPr>
    </w:p>
    <w:p w:rsidRPr="005559B5" w:rsidR="00AE1FD1" w:rsidP="00AE1FD1" w:rsidRDefault="00AE1FD1" w14:paraId="42E0B9DA" w14:textId="77777777">
      <w:pPr>
        <w:spacing w:before="75" w:line="276" w:lineRule="auto"/>
        <w:ind w:firstLine="720"/>
        <w:rPr>
          <w:rFonts w:ascii="Arial"/>
          <w:b/>
          <w:color w:val="002060"/>
          <w:spacing w:val="-13"/>
          <w:sz w:val="32"/>
        </w:rPr>
      </w:pPr>
    </w:p>
    <w:p w:rsidRPr="005559B5" w:rsidR="00A53B14" w:rsidP="00AE1FD1" w:rsidRDefault="0092076E" w14:paraId="4246BB4F" w14:textId="77777777">
      <w:pPr>
        <w:spacing w:before="75" w:line="276" w:lineRule="auto"/>
        <w:ind w:firstLine="720"/>
        <w:rPr>
          <w:rFonts w:ascii="Arial"/>
          <w:b/>
          <w:color w:val="002060"/>
          <w:sz w:val="28"/>
        </w:rPr>
      </w:pPr>
      <w:r w:rsidRPr="005559B5">
        <w:rPr>
          <w:rFonts w:ascii="Arial"/>
          <w:b/>
          <w:color w:val="002060"/>
          <w:sz w:val="28"/>
        </w:rPr>
        <w:t>List</w:t>
      </w:r>
      <w:r w:rsidRPr="005559B5">
        <w:rPr>
          <w:rFonts w:ascii="Arial"/>
          <w:b/>
          <w:color w:val="002060"/>
          <w:spacing w:val="-7"/>
          <w:sz w:val="28"/>
        </w:rPr>
        <w:t xml:space="preserve"> </w:t>
      </w:r>
      <w:r w:rsidRPr="005559B5">
        <w:rPr>
          <w:rFonts w:ascii="Arial"/>
          <w:b/>
          <w:color w:val="002060"/>
          <w:sz w:val="28"/>
        </w:rPr>
        <w:t>of</w:t>
      </w:r>
      <w:r w:rsidRPr="005559B5">
        <w:rPr>
          <w:rFonts w:ascii="Arial"/>
          <w:b/>
          <w:color w:val="002060"/>
          <w:spacing w:val="-9"/>
          <w:sz w:val="28"/>
        </w:rPr>
        <w:t xml:space="preserve"> </w:t>
      </w:r>
      <w:r w:rsidRPr="005559B5">
        <w:rPr>
          <w:rFonts w:ascii="Arial"/>
          <w:b/>
          <w:color w:val="002060"/>
          <w:sz w:val="28"/>
        </w:rPr>
        <w:t>Approved</w:t>
      </w:r>
      <w:r w:rsidRPr="005559B5">
        <w:rPr>
          <w:rFonts w:ascii="Arial"/>
          <w:b/>
          <w:color w:val="002060"/>
          <w:spacing w:val="-75"/>
          <w:sz w:val="28"/>
        </w:rPr>
        <w:t xml:space="preserve"> </w:t>
      </w:r>
      <w:r w:rsidRPr="005559B5">
        <w:rPr>
          <w:rFonts w:ascii="Arial"/>
          <w:b/>
          <w:color w:val="002060"/>
          <w:sz w:val="28"/>
        </w:rPr>
        <w:t>Subcontractors</w:t>
      </w:r>
    </w:p>
    <w:p w:rsidRPr="005559B5" w:rsidR="00A53B14" w:rsidRDefault="00A53B14" w14:paraId="2E8C9ABF" w14:textId="77777777">
      <w:pPr>
        <w:pStyle w:val="BodyText"/>
        <w:rPr>
          <w:rFonts w:ascii="Arial"/>
          <w:b/>
          <w:color w:val="002060"/>
          <w:sz w:val="30"/>
        </w:rPr>
      </w:pPr>
    </w:p>
    <w:p w:rsidRPr="005559B5" w:rsidR="00A53B14" w:rsidRDefault="0092076E" w14:paraId="63194B14" w14:textId="28FD7910">
      <w:pPr>
        <w:pStyle w:val="BodyText"/>
        <w:spacing w:before="230" w:line="259" w:lineRule="auto"/>
        <w:ind w:left="1200" w:right="1431"/>
        <w:rPr>
          <w:color w:val="002060"/>
        </w:rPr>
      </w:pPr>
      <w:r w:rsidRPr="005559B5">
        <w:rPr>
          <w:color w:val="002060"/>
        </w:rPr>
        <w:t>In</w:t>
      </w:r>
      <w:r w:rsidRPr="005559B5">
        <w:rPr>
          <w:color w:val="002060"/>
          <w:spacing w:val="3"/>
        </w:rPr>
        <w:t xml:space="preserve"> </w:t>
      </w:r>
      <w:r w:rsidRPr="005559B5">
        <w:rPr>
          <w:color w:val="002060"/>
        </w:rPr>
        <w:t>accordance</w:t>
      </w:r>
      <w:r w:rsidRPr="005559B5">
        <w:rPr>
          <w:color w:val="002060"/>
          <w:spacing w:val="3"/>
        </w:rPr>
        <w:t xml:space="preserve"> </w:t>
      </w:r>
      <w:r w:rsidRPr="005559B5">
        <w:rPr>
          <w:color w:val="002060"/>
        </w:rPr>
        <w:t>with</w:t>
      </w:r>
      <w:r w:rsidRPr="005559B5">
        <w:rPr>
          <w:color w:val="002060"/>
          <w:spacing w:val="3"/>
        </w:rPr>
        <w:t xml:space="preserve"> </w:t>
      </w:r>
      <w:r w:rsidRPr="005559B5">
        <w:rPr>
          <w:color w:val="002060"/>
        </w:rPr>
        <w:t>GCC Sub-Clause</w:t>
      </w:r>
      <w:r w:rsidRPr="005559B5">
        <w:rPr>
          <w:color w:val="002060"/>
          <w:spacing w:val="3"/>
        </w:rPr>
        <w:t xml:space="preserve"> </w:t>
      </w:r>
      <w:r w:rsidRPr="005559B5">
        <w:rPr>
          <w:color w:val="002060"/>
        </w:rPr>
        <w:t>13.1,</w:t>
      </w:r>
      <w:r w:rsidRPr="005559B5" w:rsidR="00F35968">
        <w:rPr>
          <w:color w:val="002060"/>
        </w:rPr>
        <w:t xml:space="preserve"> t</w:t>
      </w:r>
      <w:r w:rsidRPr="005559B5">
        <w:rPr>
          <w:color w:val="002060"/>
        </w:rPr>
        <w:t>he</w:t>
      </w:r>
      <w:r w:rsidRPr="005559B5">
        <w:rPr>
          <w:color w:val="002060"/>
          <w:spacing w:val="1"/>
        </w:rPr>
        <w:t xml:space="preserve"> </w:t>
      </w:r>
      <w:r w:rsidRPr="005559B5">
        <w:rPr>
          <w:color w:val="002060"/>
        </w:rPr>
        <w:t>following</w:t>
      </w:r>
      <w:r w:rsidRPr="005559B5">
        <w:rPr>
          <w:color w:val="002060"/>
          <w:spacing w:val="5"/>
        </w:rPr>
        <w:t xml:space="preserve"> </w:t>
      </w:r>
      <w:r w:rsidRPr="005559B5">
        <w:rPr>
          <w:color w:val="002060"/>
        </w:rPr>
        <w:t>Subcontractors</w:t>
      </w:r>
      <w:r w:rsidRPr="005559B5">
        <w:rPr>
          <w:color w:val="002060"/>
          <w:spacing w:val="3"/>
        </w:rPr>
        <w:t xml:space="preserve"> </w:t>
      </w:r>
      <w:r w:rsidRPr="005559B5">
        <w:rPr>
          <w:color w:val="002060"/>
        </w:rPr>
        <w:t>are</w:t>
      </w:r>
      <w:r w:rsidRPr="005559B5">
        <w:rPr>
          <w:color w:val="002060"/>
          <w:spacing w:val="3"/>
        </w:rPr>
        <w:t xml:space="preserve"> </w:t>
      </w:r>
      <w:r w:rsidRPr="005559B5">
        <w:rPr>
          <w:color w:val="002060"/>
        </w:rPr>
        <w:t>approved for</w:t>
      </w:r>
      <w:r w:rsidRPr="005559B5">
        <w:rPr>
          <w:color w:val="002060"/>
          <w:spacing w:val="-58"/>
        </w:rPr>
        <w:t xml:space="preserve"> </w:t>
      </w:r>
      <w:r w:rsidRPr="005559B5">
        <w:rPr>
          <w:color w:val="002060"/>
        </w:rPr>
        <w:t>carrying</w:t>
      </w:r>
      <w:r w:rsidRPr="005559B5">
        <w:rPr>
          <w:color w:val="002060"/>
          <w:spacing w:val="1"/>
        </w:rPr>
        <w:t xml:space="preserve"> </w:t>
      </w:r>
      <w:r w:rsidRPr="005559B5">
        <w:rPr>
          <w:color w:val="002060"/>
        </w:rPr>
        <w:t>out</w:t>
      </w:r>
      <w:r w:rsidRPr="005559B5">
        <w:rPr>
          <w:color w:val="002060"/>
          <w:spacing w:val="-1"/>
        </w:rPr>
        <w:t xml:space="preserve"> </w:t>
      </w:r>
      <w:r w:rsidRPr="005559B5">
        <w:rPr>
          <w:color w:val="002060"/>
        </w:rPr>
        <w:t>the</w:t>
      </w:r>
      <w:r w:rsidRPr="005559B5">
        <w:rPr>
          <w:color w:val="002060"/>
          <w:spacing w:val="-2"/>
        </w:rPr>
        <w:t xml:space="preserve"> </w:t>
      </w:r>
      <w:r w:rsidRPr="005559B5">
        <w:rPr>
          <w:color w:val="002060"/>
        </w:rPr>
        <w:t>work</w:t>
      </w:r>
      <w:r w:rsidRPr="005559B5">
        <w:rPr>
          <w:color w:val="002060"/>
          <w:spacing w:val="1"/>
        </w:rPr>
        <w:t xml:space="preserve"> </w:t>
      </w:r>
      <w:r w:rsidRPr="005559B5">
        <w:rPr>
          <w:color w:val="002060"/>
        </w:rPr>
        <w:t>as</w:t>
      </w:r>
      <w:r w:rsidRPr="005559B5">
        <w:rPr>
          <w:color w:val="002060"/>
          <w:spacing w:val="-2"/>
        </w:rPr>
        <w:t xml:space="preserve"> </w:t>
      </w:r>
      <w:r w:rsidRPr="005559B5">
        <w:rPr>
          <w:color w:val="002060"/>
        </w:rPr>
        <w:t>specified below.</w:t>
      </w:r>
    </w:p>
    <w:p w:rsidRPr="005559B5" w:rsidR="00A53B14" w:rsidRDefault="00A53B14" w14:paraId="5C623939" w14:textId="77777777">
      <w:pPr>
        <w:pStyle w:val="BodyText"/>
        <w:spacing w:before="1" w:after="1"/>
        <w:rPr>
          <w:color w:val="002060"/>
          <w:sz w:val="21"/>
        </w:rPr>
      </w:pPr>
    </w:p>
    <w:tbl>
      <w:tblPr>
        <w:tblW w:w="0" w:type="auto"/>
        <w:tblInd w:w="8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737"/>
        <w:gridCol w:w="3915"/>
        <w:gridCol w:w="2701"/>
      </w:tblGrid>
      <w:tr w:rsidRPr="005559B5" w:rsidR="005559B5" w14:paraId="0EB0B2D7" w14:textId="77777777">
        <w:trPr>
          <w:trHeight w:val="705"/>
        </w:trPr>
        <w:tc>
          <w:tcPr>
            <w:tcW w:w="2737" w:type="dxa"/>
          </w:tcPr>
          <w:p w:rsidRPr="005559B5" w:rsidR="00A53B14" w:rsidRDefault="0092076E" w14:paraId="3F3A1C52" w14:textId="77777777">
            <w:pPr>
              <w:pStyle w:val="TableParagraph"/>
              <w:spacing w:line="259" w:lineRule="auto"/>
              <w:ind w:left="590" w:right="491" w:firstLine="379"/>
              <w:rPr>
                <w:rFonts w:ascii="Arial"/>
                <w:b/>
                <w:color w:val="002060"/>
              </w:rPr>
            </w:pPr>
            <w:r w:rsidRPr="005559B5">
              <w:rPr>
                <w:rFonts w:ascii="Arial"/>
                <w:b/>
                <w:color w:val="002060"/>
              </w:rPr>
              <w:t>Name of</w:t>
            </w:r>
            <w:r w:rsidRPr="005559B5">
              <w:rPr>
                <w:rFonts w:ascii="Arial"/>
                <w:b/>
                <w:color w:val="002060"/>
                <w:spacing w:val="1"/>
              </w:rPr>
              <w:t xml:space="preserve"> </w:t>
            </w:r>
            <w:r w:rsidRPr="005559B5">
              <w:rPr>
                <w:rFonts w:ascii="Arial"/>
                <w:b/>
                <w:color w:val="002060"/>
              </w:rPr>
              <w:t>Subcontractors</w:t>
            </w:r>
          </w:p>
        </w:tc>
        <w:tc>
          <w:tcPr>
            <w:tcW w:w="3915" w:type="dxa"/>
          </w:tcPr>
          <w:p w:rsidRPr="005559B5" w:rsidR="00A53B14" w:rsidRDefault="0092076E" w14:paraId="335D3CBF" w14:textId="77777777">
            <w:pPr>
              <w:pStyle w:val="TableParagraph"/>
              <w:spacing w:before="132"/>
              <w:ind w:left="884"/>
              <w:rPr>
                <w:rFonts w:ascii="Arial"/>
                <w:b/>
                <w:color w:val="002060"/>
              </w:rPr>
            </w:pPr>
            <w:r w:rsidRPr="005559B5">
              <w:rPr>
                <w:rFonts w:ascii="Arial"/>
                <w:b/>
                <w:color w:val="002060"/>
              </w:rPr>
              <w:t>Description</w:t>
            </w:r>
            <w:r w:rsidRPr="005559B5">
              <w:rPr>
                <w:rFonts w:ascii="Arial"/>
                <w:b/>
                <w:color w:val="002060"/>
                <w:spacing w:val="-1"/>
              </w:rPr>
              <w:t xml:space="preserve"> </w:t>
            </w:r>
            <w:r w:rsidRPr="005559B5">
              <w:rPr>
                <w:rFonts w:ascii="Arial"/>
                <w:b/>
                <w:color w:val="002060"/>
              </w:rPr>
              <w:t>of</w:t>
            </w:r>
            <w:r w:rsidRPr="005559B5">
              <w:rPr>
                <w:rFonts w:ascii="Arial"/>
                <w:b/>
                <w:color w:val="002060"/>
                <w:spacing w:val="-1"/>
              </w:rPr>
              <w:t xml:space="preserve"> </w:t>
            </w:r>
            <w:r w:rsidRPr="005559B5">
              <w:rPr>
                <w:rFonts w:ascii="Arial"/>
                <w:b/>
                <w:color w:val="002060"/>
              </w:rPr>
              <w:t>Works</w:t>
            </w:r>
          </w:p>
        </w:tc>
        <w:tc>
          <w:tcPr>
            <w:tcW w:w="2701" w:type="dxa"/>
          </w:tcPr>
          <w:p w:rsidRPr="005559B5" w:rsidR="00A53B14" w:rsidRDefault="0092076E" w14:paraId="1AF045C1" w14:textId="77777777">
            <w:pPr>
              <w:pStyle w:val="TableParagraph"/>
              <w:spacing w:line="259" w:lineRule="auto"/>
              <w:ind w:left="621" w:right="369" w:hanging="154"/>
              <w:rPr>
                <w:rFonts w:ascii="Arial"/>
                <w:b/>
                <w:color w:val="002060"/>
              </w:rPr>
            </w:pPr>
            <w:r w:rsidRPr="005559B5">
              <w:rPr>
                <w:rFonts w:ascii="Arial"/>
                <w:b/>
                <w:color w:val="002060"/>
              </w:rPr>
              <w:t>Value/Percentage</w:t>
            </w:r>
            <w:r w:rsidRPr="005559B5">
              <w:rPr>
                <w:rFonts w:ascii="Arial"/>
                <w:b/>
                <w:color w:val="002060"/>
                <w:spacing w:val="-59"/>
              </w:rPr>
              <w:t xml:space="preserve"> </w:t>
            </w:r>
            <w:r w:rsidRPr="005559B5">
              <w:rPr>
                <w:rFonts w:ascii="Arial"/>
                <w:b/>
                <w:color w:val="002060"/>
              </w:rPr>
              <w:t>of subcontract</w:t>
            </w:r>
          </w:p>
        </w:tc>
      </w:tr>
      <w:tr w:rsidRPr="005559B5" w:rsidR="005559B5" w14:paraId="02DA7833" w14:textId="77777777">
        <w:trPr>
          <w:trHeight w:val="513"/>
        </w:trPr>
        <w:tc>
          <w:tcPr>
            <w:tcW w:w="2737" w:type="dxa"/>
          </w:tcPr>
          <w:p w:rsidRPr="005559B5" w:rsidR="00A53B14" w:rsidRDefault="00A53B14" w14:paraId="2BC99EA6" w14:textId="77777777">
            <w:pPr>
              <w:pStyle w:val="TableParagraph"/>
              <w:rPr>
                <w:rFonts w:ascii="Times New Roman"/>
                <w:color w:val="002060"/>
                <w:sz w:val="24"/>
              </w:rPr>
            </w:pPr>
          </w:p>
        </w:tc>
        <w:tc>
          <w:tcPr>
            <w:tcW w:w="3915" w:type="dxa"/>
          </w:tcPr>
          <w:p w:rsidRPr="005559B5" w:rsidR="00A53B14" w:rsidRDefault="00A53B14" w14:paraId="70D81726" w14:textId="77777777">
            <w:pPr>
              <w:pStyle w:val="TableParagraph"/>
              <w:rPr>
                <w:rFonts w:ascii="Times New Roman"/>
                <w:color w:val="002060"/>
                <w:sz w:val="24"/>
              </w:rPr>
            </w:pPr>
          </w:p>
        </w:tc>
        <w:tc>
          <w:tcPr>
            <w:tcW w:w="2701" w:type="dxa"/>
          </w:tcPr>
          <w:p w:rsidRPr="005559B5" w:rsidR="00A53B14" w:rsidRDefault="00A53B14" w14:paraId="2CFD0CA2" w14:textId="77777777">
            <w:pPr>
              <w:pStyle w:val="TableParagraph"/>
              <w:rPr>
                <w:rFonts w:ascii="Times New Roman"/>
                <w:color w:val="002060"/>
                <w:sz w:val="24"/>
              </w:rPr>
            </w:pPr>
          </w:p>
        </w:tc>
      </w:tr>
      <w:tr w:rsidRPr="005559B5" w:rsidR="005559B5" w14:paraId="593F505C" w14:textId="77777777">
        <w:trPr>
          <w:trHeight w:val="513"/>
        </w:trPr>
        <w:tc>
          <w:tcPr>
            <w:tcW w:w="2737" w:type="dxa"/>
          </w:tcPr>
          <w:p w:rsidRPr="005559B5" w:rsidR="00A53B14" w:rsidRDefault="00A53B14" w14:paraId="1241EBBC" w14:textId="77777777">
            <w:pPr>
              <w:pStyle w:val="TableParagraph"/>
              <w:rPr>
                <w:rFonts w:ascii="Times New Roman"/>
                <w:color w:val="002060"/>
                <w:sz w:val="24"/>
              </w:rPr>
            </w:pPr>
          </w:p>
        </w:tc>
        <w:tc>
          <w:tcPr>
            <w:tcW w:w="3915" w:type="dxa"/>
          </w:tcPr>
          <w:p w:rsidRPr="005559B5" w:rsidR="00A53B14" w:rsidRDefault="00A53B14" w14:paraId="05FD4F6A" w14:textId="77777777">
            <w:pPr>
              <w:pStyle w:val="TableParagraph"/>
              <w:rPr>
                <w:rFonts w:ascii="Times New Roman"/>
                <w:color w:val="002060"/>
                <w:sz w:val="24"/>
              </w:rPr>
            </w:pPr>
          </w:p>
        </w:tc>
        <w:tc>
          <w:tcPr>
            <w:tcW w:w="2701" w:type="dxa"/>
          </w:tcPr>
          <w:p w:rsidRPr="005559B5" w:rsidR="00A53B14" w:rsidRDefault="00A53B14" w14:paraId="61DC3DE4" w14:textId="77777777">
            <w:pPr>
              <w:pStyle w:val="TableParagraph"/>
              <w:rPr>
                <w:rFonts w:ascii="Times New Roman"/>
                <w:color w:val="002060"/>
                <w:sz w:val="24"/>
              </w:rPr>
            </w:pPr>
          </w:p>
        </w:tc>
      </w:tr>
      <w:tr w:rsidRPr="005559B5" w:rsidR="005559B5" w14:paraId="780DE825" w14:textId="77777777">
        <w:trPr>
          <w:trHeight w:val="513"/>
        </w:trPr>
        <w:tc>
          <w:tcPr>
            <w:tcW w:w="2737" w:type="dxa"/>
          </w:tcPr>
          <w:p w:rsidRPr="005559B5" w:rsidR="00A53B14" w:rsidRDefault="00A53B14" w14:paraId="6CFAAEEA" w14:textId="77777777">
            <w:pPr>
              <w:pStyle w:val="TableParagraph"/>
              <w:rPr>
                <w:rFonts w:ascii="Times New Roman"/>
                <w:color w:val="002060"/>
                <w:sz w:val="24"/>
              </w:rPr>
            </w:pPr>
          </w:p>
        </w:tc>
        <w:tc>
          <w:tcPr>
            <w:tcW w:w="3915" w:type="dxa"/>
          </w:tcPr>
          <w:p w:rsidRPr="005559B5" w:rsidR="00A53B14" w:rsidRDefault="00A53B14" w14:paraId="68152A83" w14:textId="77777777">
            <w:pPr>
              <w:pStyle w:val="TableParagraph"/>
              <w:rPr>
                <w:rFonts w:ascii="Times New Roman"/>
                <w:color w:val="002060"/>
                <w:sz w:val="24"/>
              </w:rPr>
            </w:pPr>
          </w:p>
        </w:tc>
        <w:tc>
          <w:tcPr>
            <w:tcW w:w="2701" w:type="dxa"/>
          </w:tcPr>
          <w:p w:rsidRPr="005559B5" w:rsidR="00A53B14" w:rsidRDefault="00A53B14" w14:paraId="0F0CC5D3" w14:textId="77777777">
            <w:pPr>
              <w:pStyle w:val="TableParagraph"/>
              <w:rPr>
                <w:rFonts w:ascii="Times New Roman"/>
                <w:color w:val="002060"/>
                <w:sz w:val="24"/>
              </w:rPr>
            </w:pPr>
          </w:p>
        </w:tc>
      </w:tr>
      <w:tr w:rsidRPr="005559B5" w:rsidR="005559B5" w14:paraId="710BCB40" w14:textId="77777777">
        <w:trPr>
          <w:trHeight w:val="513"/>
        </w:trPr>
        <w:tc>
          <w:tcPr>
            <w:tcW w:w="2737" w:type="dxa"/>
          </w:tcPr>
          <w:p w:rsidRPr="005559B5" w:rsidR="00A53B14" w:rsidRDefault="00A53B14" w14:paraId="488FD1FF" w14:textId="77777777">
            <w:pPr>
              <w:pStyle w:val="TableParagraph"/>
              <w:rPr>
                <w:rFonts w:ascii="Times New Roman"/>
                <w:color w:val="002060"/>
                <w:sz w:val="24"/>
              </w:rPr>
            </w:pPr>
          </w:p>
        </w:tc>
        <w:tc>
          <w:tcPr>
            <w:tcW w:w="3915" w:type="dxa"/>
          </w:tcPr>
          <w:p w:rsidRPr="005559B5" w:rsidR="00A53B14" w:rsidRDefault="00A53B14" w14:paraId="5077F588" w14:textId="77777777">
            <w:pPr>
              <w:pStyle w:val="TableParagraph"/>
              <w:rPr>
                <w:rFonts w:ascii="Times New Roman"/>
                <w:color w:val="002060"/>
                <w:sz w:val="24"/>
              </w:rPr>
            </w:pPr>
          </w:p>
        </w:tc>
        <w:tc>
          <w:tcPr>
            <w:tcW w:w="2701" w:type="dxa"/>
          </w:tcPr>
          <w:p w:rsidRPr="005559B5" w:rsidR="00A53B14" w:rsidRDefault="00A53B14" w14:paraId="251350B4" w14:textId="77777777">
            <w:pPr>
              <w:pStyle w:val="TableParagraph"/>
              <w:rPr>
                <w:rFonts w:ascii="Times New Roman"/>
                <w:color w:val="002060"/>
                <w:sz w:val="24"/>
              </w:rPr>
            </w:pPr>
          </w:p>
        </w:tc>
      </w:tr>
    </w:tbl>
    <w:p w:rsidRPr="005559B5" w:rsidR="00A53B14" w:rsidRDefault="00A53B14" w14:paraId="6C81497D" w14:textId="77777777">
      <w:pPr>
        <w:rPr>
          <w:rFonts w:ascii="Times New Roman"/>
          <w:color w:val="002060"/>
          <w:sz w:val="24"/>
        </w:rPr>
        <w:sectPr w:rsidRPr="005559B5" w:rsidR="00A53B14">
          <w:pgSz w:w="12240" w:h="15840" w:orient="portrait"/>
          <w:pgMar w:top="1360" w:right="0" w:bottom="1200" w:left="600" w:header="0" w:footer="934" w:gutter="0"/>
          <w:cols w:space="720"/>
        </w:sectPr>
      </w:pPr>
    </w:p>
    <w:p w:rsidRPr="005559B5" w:rsidR="00A53B14" w:rsidRDefault="0092076E" w14:paraId="36ED2856" w14:textId="77777777">
      <w:pPr>
        <w:pStyle w:val="Heading3"/>
        <w:spacing w:before="71"/>
        <w:ind w:left="1012"/>
        <w:rPr>
          <w:color w:val="002060"/>
        </w:rPr>
      </w:pPr>
      <w:r w:rsidRPr="005559B5">
        <w:rPr>
          <w:color w:val="002060"/>
          <w:w w:val="95"/>
        </w:rPr>
        <w:t>Performance</w:t>
      </w:r>
      <w:r w:rsidRPr="005559B5">
        <w:rPr>
          <w:color w:val="002060"/>
          <w:spacing w:val="30"/>
          <w:w w:val="95"/>
        </w:rPr>
        <w:t xml:space="preserve"> </w:t>
      </w:r>
      <w:r w:rsidRPr="005559B5">
        <w:rPr>
          <w:color w:val="002060"/>
          <w:w w:val="95"/>
        </w:rPr>
        <w:t>Security</w:t>
      </w:r>
    </w:p>
    <w:p w:rsidRPr="005559B5" w:rsidR="00A53B14" w:rsidRDefault="0092076E" w14:paraId="433142AF" w14:textId="77777777">
      <w:pPr>
        <w:spacing w:before="252"/>
        <w:ind w:left="1018" w:right="1609"/>
        <w:jc w:val="center"/>
        <w:rPr>
          <w:rFonts w:ascii="Arial"/>
          <w:b/>
          <w:i/>
          <w:color w:val="002060"/>
          <w:sz w:val="20"/>
        </w:rPr>
      </w:pPr>
      <w:r w:rsidRPr="005559B5">
        <w:rPr>
          <w:rFonts w:ascii="Arial"/>
          <w:b/>
          <w:i/>
          <w:color w:val="002060"/>
          <w:spacing w:val="-2"/>
          <w:sz w:val="20"/>
        </w:rPr>
        <w:t>(On</w:t>
      </w:r>
      <w:r w:rsidRPr="005559B5">
        <w:rPr>
          <w:rFonts w:ascii="Arial"/>
          <w:b/>
          <w:i/>
          <w:color w:val="002060"/>
          <w:spacing w:val="-12"/>
          <w:sz w:val="20"/>
        </w:rPr>
        <w:t xml:space="preserve"> </w:t>
      </w:r>
      <w:r w:rsidRPr="005559B5">
        <w:rPr>
          <w:rFonts w:ascii="Arial"/>
          <w:b/>
          <w:i/>
          <w:color w:val="002060"/>
          <w:spacing w:val="-2"/>
          <w:sz w:val="20"/>
        </w:rPr>
        <w:t>letterhead</w:t>
      </w:r>
      <w:r w:rsidRPr="005559B5">
        <w:rPr>
          <w:rFonts w:ascii="Arial"/>
          <w:b/>
          <w:i/>
          <w:color w:val="002060"/>
          <w:spacing w:val="-11"/>
          <w:sz w:val="20"/>
        </w:rPr>
        <w:t xml:space="preserve"> </w:t>
      </w:r>
      <w:r w:rsidRPr="005559B5">
        <w:rPr>
          <w:rFonts w:ascii="Arial"/>
          <w:b/>
          <w:i/>
          <w:color w:val="002060"/>
          <w:spacing w:val="-1"/>
          <w:sz w:val="20"/>
        </w:rPr>
        <w:t>paper</w:t>
      </w:r>
      <w:r w:rsidRPr="005559B5">
        <w:rPr>
          <w:rFonts w:ascii="Arial"/>
          <w:b/>
          <w:i/>
          <w:color w:val="002060"/>
          <w:spacing w:val="-13"/>
          <w:sz w:val="20"/>
        </w:rPr>
        <w:t xml:space="preserve"> </w:t>
      </w:r>
      <w:r w:rsidRPr="005559B5">
        <w:rPr>
          <w:rFonts w:ascii="Arial"/>
          <w:b/>
          <w:i/>
          <w:color w:val="002060"/>
          <w:spacing w:val="-1"/>
          <w:sz w:val="20"/>
        </w:rPr>
        <w:t>of</w:t>
      </w:r>
      <w:r w:rsidRPr="005559B5">
        <w:rPr>
          <w:rFonts w:ascii="Arial"/>
          <w:b/>
          <w:i/>
          <w:color w:val="002060"/>
          <w:spacing w:val="-11"/>
          <w:sz w:val="20"/>
        </w:rPr>
        <w:t xml:space="preserve"> </w:t>
      </w:r>
      <w:r w:rsidRPr="005559B5">
        <w:rPr>
          <w:rFonts w:ascii="Arial"/>
          <w:b/>
          <w:i/>
          <w:color w:val="002060"/>
          <w:spacing w:val="-1"/>
          <w:sz w:val="20"/>
        </w:rPr>
        <w:t>the</w:t>
      </w:r>
      <w:r w:rsidRPr="005559B5">
        <w:rPr>
          <w:rFonts w:ascii="Arial"/>
          <w:b/>
          <w:i/>
          <w:color w:val="002060"/>
          <w:spacing w:val="-11"/>
          <w:sz w:val="20"/>
        </w:rPr>
        <w:t xml:space="preserve"> </w:t>
      </w:r>
      <w:r w:rsidRPr="005559B5">
        <w:rPr>
          <w:rFonts w:ascii="Arial"/>
          <w:b/>
          <w:i/>
          <w:color w:val="002060"/>
          <w:spacing w:val="-1"/>
          <w:sz w:val="20"/>
        </w:rPr>
        <w:t>Bank)</w:t>
      </w:r>
    </w:p>
    <w:p w:rsidRPr="005559B5" w:rsidR="00A53B14" w:rsidRDefault="00A53B14" w14:paraId="53D80C70" w14:textId="77777777">
      <w:pPr>
        <w:pStyle w:val="BodyText"/>
        <w:rPr>
          <w:rFonts w:ascii="Arial"/>
          <w:b/>
          <w:i/>
          <w:color w:val="002060"/>
        </w:rPr>
      </w:pPr>
    </w:p>
    <w:p w:rsidRPr="005559B5" w:rsidR="00A53B14" w:rsidRDefault="00A53B14" w14:paraId="22620EDD" w14:textId="77777777">
      <w:pPr>
        <w:pStyle w:val="BodyText"/>
        <w:spacing w:before="6"/>
        <w:rPr>
          <w:rFonts w:ascii="Arial"/>
          <w:b/>
          <w:i/>
          <w:color w:val="002060"/>
          <w:sz w:val="27"/>
        </w:rPr>
      </w:pPr>
    </w:p>
    <w:p w:rsidRPr="005559B5" w:rsidR="00A53B14" w:rsidRDefault="0092076E" w14:paraId="26E0F686" w14:textId="77777777">
      <w:pPr>
        <w:spacing w:before="1"/>
        <w:ind w:left="840"/>
        <w:rPr>
          <w:color w:val="002060"/>
        </w:rPr>
      </w:pPr>
      <w:r w:rsidRPr="005559B5">
        <w:rPr>
          <w:color w:val="002060"/>
          <w:spacing w:val="-3"/>
        </w:rPr>
        <w:t>............................</w:t>
      </w:r>
      <w:r w:rsidRPr="005559B5">
        <w:rPr>
          <w:color w:val="002060"/>
          <w:spacing w:val="-10"/>
        </w:rPr>
        <w:t xml:space="preserve"> </w:t>
      </w:r>
      <w:r w:rsidRPr="005559B5">
        <w:rPr>
          <w:rFonts w:ascii="Arial" w:hAnsi="Arial"/>
          <w:b/>
          <w:i/>
          <w:color w:val="002060"/>
          <w:spacing w:val="-3"/>
        </w:rPr>
        <w:t>Bank’s</w:t>
      </w:r>
      <w:r w:rsidRPr="005559B5">
        <w:rPr>
          <w:rFonts w:ascii="Arial" w:hAnsi="Arial"/>
          <w:b/>
          <w:i/>
          <w:color w:val="002060"/>
          <w:spacing w:val="-12"/>
        </w:rPr>
        <w:t xml:space="preserve"> </w:t>
      </w:r>
      <w:r w:rsidRPr="005559B5">
        <w:rPr>
          <w:rFonts w:ascii="Arial" w:hAnsi="Arial"/>
          <w:b/>
          <w:i/>
          <w:color w:val="002060"/>
          <w:spacing w:val="-3"/>
        </w:rPr>
        <w:t>Name,</w:t>
      </w:r>
      <w:r w:rsidRPr="005559B5">
        <w:rPr>
          <w:rFonts w:ascii="Arial" w:hAnsi="Arial"/>
          <w:b/>
          <w:i/>
          <w:color w:val="002060"/>
          <w:spacing w:val="-9"/>
        </w:rPr>
        <w:t xml:space="preserve"> </w:t>
      </w:r>
      <w:r w:rsidRPr="005559B5">
        <w:rPr>
          <w:rFonts w:ascii="Arial" w:hAnsi="Arial"/>
          <w:b/>
          <w:i/>
          <w:color w:val="002060"/>
          <w:spacing w:val="-3"/>
        </w:rPr>
        <w:t>and</w:t>
      </w:r>
      <w:r w:rsidRPr="005559B5">
        <w:rPr>
          <w:rFonts w:ascii="Arial" w:hAnsi="Arial"/>
          <w:b/>
          <w:i/>
          <w:color w:val="002060"/>
          <w:spacing w:val="-10"/>
        </w:rPr>
        <w:t xml:space="preserve"> </w:t>
      </w:r>
      <w:r w:rsidRPr="005559B5">
        <w:rPr>
          <w:rFonts w:ascii="Arial" w:hAnsi="Arial"/>
          <w:b/>
          <w:i/>
          <w:color w:val="002060"/>
          <w:spacing w:val="-3"/>
        </w:rPr>
        <w:t>Address</w:t>
      </w:r>
      <w:r w:rsidRPr="005559B5">
        <w:rPr>
          <w:rFonts w:ascii="Arial" w:hAnsi="Arial"/>
          <w:b/>
          <w:i/>
          <w:color w:val="002060"/>
          <w:spacing w:val="-9"/>
        </w:rPr>
        <w:t xml:space="preserve"> </w:t>
      </w:r>
      <w:r w:rsidRPr="005559B5">
        <w:rPr>
          <w:rFonts w:ascii="Arial" w:hAnsi="Arial"/>
          <w:b/>
          <w:i/>
          <w:color w:val="002060"/>
          <w:spacing w:val="-2"/>
        </w:rPr>
        <w:t>of</w:t>
      </w:r>
      <w:r w:rsidRPr="005559B5">
        <w:rPr>
          <w:rFonts w:ascii="Arial" w:hAnsi="Arial"/>
          <w:b/>
          <w:i/>
          <w:color w:val="002060"/>
          <w:spacing w:val="-12"/>
        </w:rPr>
        <w:t xml:space="preserve"> </w:t>
      </w:r>
      <w:r w:rsidRPr="005559B5">
        <w:rPr>
          <w:rFonts w:ascii="Arial" w:hAnsi="Arial"/>
          <w:b/>
          <w:i/>
          <w:color w:val="002060"/>
          <w:spacing w:val="-2"/>
        </w:rPr>
        <w:t>Issuing</w:t>
      </w:r>
      <w:r w:rsidRPr="005559B5">
        <w:rPr>
          <w:rFonts w:ascii="Arial" w:hAnsi="Arial"/>
          <w:b/>
          <w:i/>
          <w:color w:val="002060"/>
          <w:spacing w:val="-10"/>
        </w:rPr>
        <w:t xml:space="preserve"> </w:t>
      </w:r>
      <w:r w:rsidRPr="005559B5">
        <w:rPr>
          <w:rFonts w:ascii="Arial" w:hAnsi="Arial"/>
          <w:b/>
          <w:i/>
          <w:color w:val="002060"/>
          <w:spacing w:val="-2"/>
        </w:rPr>
        <w:t>Branch</w:t>
      </w:r>
      <w:r w:rsidRPr="005559B5">
        <w:rPr>
          <w:rFonts w:ascii="Arial" w:hAnsi="Arial"/>
          <w:b/>
          <w:i/>
          <w:color w:val="002060"/>
          <w:spacing w:val="-10"/>
        </w:rPr>
        <w:t xml:space="preserve"> </w:t>
      </w:r>
      <w:r w:rsidRPr="005559B5">
        <w:rPr>
          <w:rFonts w:ascii="Arial" w:hAnsi="Arial"/>
          <w:b/>
          <w:i/>
          <w:color w:val="002060"/>
          <w:spacing w:val="-2"/>
        </w:rPr>
        <w:t>or</w:t>
      </w:r>
      <w:r w:rsidRPr="005559B5">
        <w:rPr>
          <w:rFonts w:ascii="Arial" w:hAnsi="Arial"/>
          <w:b/>
          <w:i/>
          <w:color w:val="002060"/>
          <w:spacing w:val="-12"/>
        </w:rPr>
        <w:t xml:space="preserve"> </w:t>
      </w:r>
      <w:r w:rsidRPr="005559B5">
        <w:rPr>
          <w:rFonts w:ascii="Arial" w:hAnsi="Arial"/>
          <w:b/>
          <w:i/>
          <w:color w:val="002060"/>
          <w:spacing w:val="-2"/>
        </w:rPr>
        <w:t>Office</w:t>
      </w:r>
      <w:r w:rsidRPr="005559B5">
        <w:rPr>
          <w:rFonts w:ascii="Arial" w:hAnsi="Arial"/>
          <w:b/>
          <w:i/>
          <w:color w:val="002060"/>
          <w:spacing w:val="-10"/>
        </w:rPr>
        <w:t xml:space="preserve"> </w:t>
      </w:r>
      <w:r w:rsidRPr="005559B5">
        <w:rPr>
          <w:color w:val="002060"/>
          <w:spacing w:val="-2"/>
        </w:rPr>
        <w:t>...................................</w:t>
      </w:r>
    </w:p>
    <w:p w:rsidRPr="005559B5" w:rsidR="00A53B14" w:rsidRDefault="0092076E" w14:paraId="1F5E3C09" w14:textId="77777777">
      <w:pPr>
        <w:pStyle w:val="BodyText"/>
        <w:spacing w:before="20"/>
        <w:ind w:left="840"/>
        <w:rPr>
          <w:color w:val="002060"/>
        </w:rPr>
      </w:pPr>
      <w:r w:rsidRPr="005559B5">
        <w:rPr>
          <w:color w:val="002060"/>
          <w:spacing w:val="-6"/>
        </w:rPr>
        <w:t>Beneficiary: ..............................................</w:t>
      </w:r>
      <w:r w:rsidRPr="005559B5">
        <w:rPr>
          <w:color w:val="002060"/>
          <w:spacing w:val="61"/>
        </w:rPr>
        <w:t xml:space="preserve"> </w:t>
      </w:r>
      <w:r w:rsidRPr="005559B5">
        <w:rPr>
          <w:color w:val="002060"/>
          <w:spacing w:val="-5"/>
        </w:rPr>
        <w:t>Name and</w:t>
      </w:r>
      <w:r w:rsidRPr="005559B5">
        <w:rPr>
          <w:color w:val="002060"/>
          <w:spacing w:val="-8"/>
        </w:rPr>
        <w:t xml:space="preserve"> </w:t>
      </w:r>
      <w:r w:rsidRPr="005559B5">
        <w:rPr>
          <w:color w:val="002060"/>
          <w:spacing w:val="-5"/>
        </w:rPr>
        <w:t>Address</w:t>
      </w:r>
      <w:r w:rsidRPr="005559B5">
        <w:rPr>
          <w:color w:val="002060"/>
          <w:spacing w:val="-7"/>
        </w:rPr>
        <w:t xml:space="preserve"> </w:t>
      </w:r>
      <w:r w:rsidRPr="005559B5">
        <w:rPr>
          <w:color w:val="002060"/>
          <w:spacing w:val="-5"/>
        </w:rPr>
        <w:t>of</w:t>
      </w:r>
      <w:r w:rsidRPr="005559B5">
        <w:rPr>
          <w:color w:val="002060"/>
          <w:spacing w:val="-4"/>
        </w:rPr>
        <w:t xml:space="preserve"> </w:t>
      </w:r>
      <w:r w:rsidRPr="005559B5">
        <w:rPr>
          <w:color w:val="002060"/>
          <w:spacing w:val="-5"/>
        </w:rPr>
        <w:t>Employer</w:t>
      </w:r>
      <w:r w:rsidRPr="005559B5">
        <w:rPr>
          <w:color w:val="002060"/>
          <w:spacing w:val="-3"/>
        </w:rPr>
        <w:t xml:space="preserve"> </w:t>
      </w:r>
      <w:r w:rsidRPr="005559B5">
        <w:rPr>
          <w:color w:val="002060"/>
          <w:spacing w:val="-5"/>
        </w:rPr>
        <w:t>………………….......</w:t>
      </w:r>
    </w:p>
    <w:p w:rsidRPr="005559B5" w:rsidR="00A53B14" w:rsidRDefault="0092076E" w14:paraId="7D31F870" w14:textId="77777777">
      <w:pPr>
        <w:pStyle w:val="BodyText"/>
        <w:spacing w:before="47"/>
        <w:ind w:left="840"/>
        <w:rPr>
          <w:color w:val="002060"/>
        </w:rPr>
      </w:pPr>
      <w:r w:rsidRPr="005559B5">
        <w:rPr>
          <w:color w:val="002060"/>
          <w:spacing w:val="-6"/>
        </w:rPr>
        <w:t>Date:</w:t>
      </w:r>
      <w:r w:rsidRPr="005559B5">
        <w:rPr>
          <w:color w:val="002060"/>
          <w:spacing w:val="2"/>
        </w:rPr>
        <w:t xml:space="preserve"> </w:t>
      </w:r>
      <w:r w:rsidRPr="005559B5">
        <w:rPr>
          <w:color w:val="002060"/>
          <w:spacing w:val="-6"/>
        </w:rPr>
        <w:t>..................................................</w:t>
      </w:r>
    </w:p>
    <w:p w:rsidRPr="005559B5" w:rsidR="00A53B14" w:rsidRDefault="00A53B14" w14:paraId="0114D25C" w14:textId="77777777">
      <w:pPr>
        <w:pStyle w:val="BodyText"/>
        <w:spacing w:before="6"/>
        <w:rPr>
          <w:color w:val="002060"/>
          <w:sz w:val="34"/>
        </w:rPr>
      </w:pPr>
    </w:p>
    <w:p w:rsidRPr="005559B5" w:rsidR="00A53B14" w:rsidRDefault="0092076E" w14:paraId="16D6B5AB" w14:textId="77777777">
      <w:pPr>
        <w:pStyle w:val="BodyText"/>
        <w:spacing w:before="1"/>
        <w:ind w:left="840"/>
        <w:rPr>
          <w:color w:val="002060"/>
        </w:rPr>
      </w:pPr>
      <w:r w:rsidRPr="005559B5">
        <w:rPr>
          <w:color w:val="002060"/>
          <w:spacing w:val="-5"/>
        </w:rPr>
        <w:t>Performance</w:t>
      </w:r>
      <w:r w:rsidRPr="005559B5">
        <w:rPr>
          <w:color w:val="002060"/>
          <w:spacing w:val="-14"/>
        </w:rPr>
        <w:t xml:space="preserve"> </w:t>
      </w:r>
      <w:r w:rsidRPr="005559B5">
        <w:rPr>
          <w:color w:val="002060"/>
          <w:spacing w:val="-5"/>
        </w:rPr>
        <w:t>Guarantee</w:t>
      </w:r>
      <w:r w:rsidRPr="005559B5">
        <w:rPr>
          <w:color w:val="002060"/>
          <w:spacing w:val="-13"/>
        </w:rPr>
        <w:t xml:space="preserve"> </w:t>
      </w:r>
      <w:r w:rsidRPr="005559B5">
        <w:rPr>
          <w:color w:val="002060"/>
          <w:spacing w:val="-5"/>
        </w:rPr>
        <w:t>No.:………………………………………………….</w:t>
      </w:r>
    </w:p>
    <w:p w:rsidRPr="005559B5" w:rsidR="00A53B14" w:rsidRDefault="00A53B14" w14:paraId="460414F9" w14:textId="77777777">
      <w:pPr>
        <w:pStyle w:val="BodyText"/>
        <w:spacing w:before="5"/>
        <w:rPr>
          <w:color w:val="002060"/>
          <w:sz w:val="30"/>
        </w:rPr>
      </w:pPr>
    </w:p>
    <w:p w:rsidRPr="005559B5" w:rsidR="00A53B14" w:rsidRDefault="0092076E" w14:paraId="25A56E1C" w14:textId="77777777">
      <w:pPr>
        <w:spacing w:line="259" w:lineRule="auto"/>
        <w:ind w:left="840" w:right="1425"/>
        <w:jc w:val="both"/>
        <w:rPr>
          <w:color w:val="002060"/>
        </w:rPr>
      </w:pPr>
      <w:r w:rsidRPr="005559B5">
        <w:rPr>
          <w:color w:val="002060"/>
          <w:spacing w:val="-5"/>
        </w:rPr>
        <w:t xml:space="preserve">We have been informed that </w:t>
      </w:r>
      <w:r w:rsidRPr="005559B5">
        <w:rPr>
          <w:color w:val="002060"/>
          <w:spacing w:val="-4"/>
        </w:rPr>
        <w:t>......</w:t>
      </w:r>
      <w:r w:rsidRPr="005559B5">
        <w:rPr>
          <w:color w:val="002060"/>
          <w:spacing w:val="-3"/>
        </w:rPr>
        <w:t xml:space="preserve"> </w:t>
      </w:r>
      <w:r w:rsidRPr="005559B5">
        <w:rPr>
          <w:rFonts w:ascii="Arial" w:hAnsi="Arial"/>
          <w:b/>
          <w:i/>
          <w:color w:val="002060"/>
          <w:spacing w:val="-4"/>
        </w:rPr>
        <w:t>[insert</w:t>
      </w:r>
      <w:r w:rsidRPr="005559B5">
        <w:rPr>
          <w:rFonts w:ascii="Arial" w:hAnsi="Arial"/>
          <w:b/>
          <w:i/>
          <w:color w:val="002060"/>
          <w:spacing w:val="-3"/>
        </w:rPr>
        <w:t xml:space="preserve"> </w:t>
      </w:r>
      <w:r w:rsidRPr="005559B5">
        <w:rPr>
          <w:rFonts w:ascii="Arial" w:hAnsi="Arial"/>
          <w:b/>
          <w:i/>
          <w:color w:val="002060"/>
          <w:spacing w:val="-4"/>
        </w:rPr>
        <w:t>name</w:t>
      </w:r>
      <w:r w:rsidRPr="005559B5">
        <w:rPr>
          <w:rFonts w:ascii="Arial" w:hAnsi="Arial"/>
          <w:b/>
          <w:i/>
          <w:color w:val="002060"/>
          <w:spacing w:val="-3"/>
        </w:rPr>
        <w:t xml:space="preserve"> </w:t>
      </w:r>
      <w:r w:rsidRPr="005559B5">
        <w:rPr>
          <w:rFonts w:ascii="Arial" w:hAnsi="Arial"/>
          <w:b/>
          <w:i/>
          <w:color w:val="002060"/>
          <w:spacing w:val="-4"/>
        </w:rPr>
        <w:t>of</w:t>
      </w:r>
      <w:r w:rsidRPr="005559B5">
        <w:rPr>
          <w:rFonts w:ascii="Arial" w:hAnsi="Arial"/>
          <w:b/>
          <w:i/>
          <w:color w:val="002060"/>
          <w:spacing w:val="-3"/>
        </w:rPr>
        <w:t xml:space="preserve"> </w:t>
      </w:r>
      <w:r w:rsidRPr="005559B5">
        <w:rPr>
          <w:rFonts w:ascii="Arial" w:hAnsi="Arial"/>
          <w:b/>
          <w:i/>
          <w:color w:val="002060"/>
          <w:spacing w:val="-4"/>
        </w:rPr>
        <w:t>the</w:t>
      </w:r>
      <w:r w:rsidRPr="005559B5">
        <w:rPr>
          <w:rFonts w:ascii="Arial" w:hAnsi="Arial"/>
          <w:b/>
          <w:i/>
          <w:color w:val="002060"/>
          <w:spacing w:val="-3"/>
        </w:rPr>
        <w:t xml:space="preserve"> </w:t>
      </w:r>
      <w:r w:rsidRPr="005559B5">
        <w:rPr>
          <w:rFonts w:ascii="Arial" w:hAnsi="Arial"/>
          <w:b/>
          <w:i/>
          <w:color w:val="002060"/>
          <w:spacing w:val="-4"/>
        </w:rPr>
        <w:t>Contractor]</w:t>
      </w:r>
      <w:r w:rsidRPr="005559B5">
        <w:rPr>
          <w:rFonts w:ascii="Arial" w:hAnsi="Arial"/>
          <w:b/>
          <w:i/>
          <w:color w:val="002060"/>
          <w:spacing w:val="-3"/>
        </w:rPr>
        <w:t xml:space="preserve"> </w:t>
      </w:r>
      <w:r w:rsidRPr="005559B5">
        <w:rPr>
          <w:color w:val="002060"/>
          <w:spacing w:val="-4"/>
        </w:rPr>
        <w:t>(hereinafter</w:t>
      </w:r>
      <w:r w:rsidRPr="005559B5">
        <w:rPr>
          <w:color w:val="002060"/>
          <w:spacing w:val="-3"/>
        </w:rPr>
        <w:t xml:space="preserve"> </w:t>
      </w:r>
      <w:r w:rsidRPr="005559B5">
        <w:rPr>
          <w:color w:val="002060"/>
          <w:spacing w:val="-4"/>
        </w:rPr>
        <w:t>called</w:t>
      </w:r>
      <w:r w:rsidRPr="005559B5">
        <w:rPr>
          <w:color w:val="002060"/>
          <w:spacing w:val="-3"/>
        </w:rPr>
        <w:t xml:space="preserve"> </w:t>
      </w:r>
      <w:r w:rsidRPr="005559B5">
        <w:rPr>
          <w:color w:val="002060"/>
          <w:spacing w:val="-4"/>
        </w:rPr>
        <w:t>"the</w:t>
      </w:r>
      <w:r w:rsidRPr="005559B5">
        <w:rPr>
          <w:color w:val="002060"/>
          <w:spacing w:val="-3"/>
        </w:rPr>
        <w:t xml:space="preserve"> </w:t>
      </w:r>
      <w:r w:rsidRPr="005559B5">
        <w:rPr>
          <w:color w:val="002060"/>
        </w:rPr>
        <w:t xml:space="preserve">Contractor") has been notified by you to sign the Contract No. ……………….. </w:t>
      </w:r>
      <w:r w:rsidRPr="005559B5">
        <w:rPr>
          <w:rFonts w:ascii="Arial" w:hAnsi="Arial"/>
          <w:b/>
          <w:i/>
          <w:color w:val="002060"/>
        </w:rPr>
        <w:t>[insert reference</w:t>
      </w:r>
      <w:r w:rsidRPr="005559B5">
        <w:rPr>
          <w:rFonts w:ascii="Arial" w:hAnsi="Arial"/>
          <w:b/>
          <w:i/>
          <w:color w:val="002060"/>
          <w:spacing w:val="1"/>
        </w:rPr>
        <w:t xml:space="preserve"> </w:t>
      </w:r>
      <w:r w:rsidRPr="005559B5">
        <w:rPr>
          <w:rFonts w:ascii="Arial" w:hAnsi="Arial"/>
          <w:b/>
          <w:i/>
          <w:color w:val="002060"/>
        </w:rPr>
        <w:t xml:space="preserve">number of the Contract] </w:t>
      </w:r>
      <w:r w:rsidRPr="005559B5">
        <w:rPr>
          <w:color w:val="002060"/>
        </w:rPr>
        <w:t xml:space="preserve">for the execution of ……….. </w:t>
      </w:r>
      <w:r w:rsidRPr="005559B5">
        <w:rPr>
          <w:rFonts w:ascii="Arial" w:hAnsi="Arial"/>
          <w:b/>
          <w:i/>
          <w:color w:val="002060"/>
        </w:rPr>
        <w:t>[insert name of contract and brief</w:t>
      </w:r>
      <w:r w:rsidRPr="005559B5">
        <w:rPr>
          <w:rFonts w:ascii="Arial" w:hAnsi="Arial"/>
          <w:b/>
          <w:i/>
          <w:color w:val="002060"/>
          <w:spacing w:val="1"/>
        </w:rPr>
        <w:t xml:space="preserve"> </w:t>
      </w:r>
      <w:r w:rsidRPr="005559B5">
        <w:rPr>
          <w:rFonts w:ascii="Arial" w:hAnsi="Arial"/>
          <w:b/>
          <w:i/>
          <w:color w:val="002060"/>
        </w:rPr>
        <w:t>description</w:t>
      </w:r>
      <w:r w:rsidRPr="005559B5">
        <w:rPr>
          <w:rFonts w:ascii="Arial" w:hAnsi="Arial"/>
          <w:b/>
          <w:i/>
          <w:color w:val="002060"/>
          <w:spacing w:val="-15"/>
        </w:rPr>
        <w:t xml:space="preserve"> </w:t>
      </w:r>
      <w:r w:rsidRPr="005559B5">
        <w:rPr>
          <w:rFonts w:ascii="Arial" w:hAnsi="Arial"/>
          <w:b/>
          <w:i/>
          <w:color w:val="002060"/>
        </w:rPr>
        <w:t>of</w:t>
      </w:r>
      <w:r w:rsidRPr="005559B5">
        <w:rPr>
          <w:rFonts w:ascii="Arial" w:hAnsi="Arial"/>
          <w:b/>
          <w:i/>
          <w:color w:val="002060"/>
          <w:spacing w:val="-13"/>
        </w:rPr>
        <w:t xml:space="preserve"> </w:t>
      </w:r>
      <w:r w:rsidRPr="005559B5">
        <w:rPr>
          <w:rFonts w:ascii="Arial" w:hAnsi="Arial"/>
          <w:b/>
          <w:i/>
          <w:color w:val="002060"/>
        </w:rPr>
        <w:t>Works]</w:t>
      </w:r>
      <w:r w:rsidRPr="005559B5">
        <w:rPr>
          <w:rFonts w:ascii="Arial" w:hAnsi="Arial"/>
          <w:b/>
          <w:i/>
          <w:color w:val="002060"/>
          <w:spacing w:val="-11"/>
        </w:rPr>
        <w:t xml:space="preserve"> </w:t>
      </w:r>
      <w:r w:rsidRPr="005559B5">
        <w:rPr>
          <w:color w:val="002060"/>
        </w:rPr>
        <w:t>(hereinafter</w:t>
      </w:r>
      <w:r w:rsidRPr="005559B5">
        <w:rPr>
          <w:color w:val="002060"/>
          <w:spacing w:val="-11"/>
        </w:rPr>
        <w:t xml:space="preserve"> </w:t>
      </w:r>
      <w:r w:rsidRPr="005559B5">
        <w:rPr>
          <w:color w:val="002060"/>
        </w:rPr>
        <w:t>called</w:t>
      </w:r>
      <w:r w:rsidRPr="005559B5">
        <w:rPr>
          <w:color w:val="002060"/>
          <w:spacing w:val="-12"/>
        </w:rPr>
        <w:t xml:space="preserve"> </w:t>
      </w:r>
      <w:r w:rsidRPr="005559B5">
        <w:rPr>
          <w:color w:val="002060"/>
        </w:rPr>
        <w:t>"the</w:t>
      </w:r>
      <w:r w:rsidRPr="005559B5">
        <w:rPr>
          <w:color w:val="002060"/>
          <w:spacing w:val="-14"/>
        </w:rPr>
        <w:t xml:space="preserve"> </w:t>
      </w:r>
      <w:r w:rsidRPr="005559B5">
        <w:rPr>
          <w:color w:val="002060"/>
        </w:rPr>
        <w:t>Contract").</w:t>
      </w:r>
    </w:p>
    <w:p w:rsidRPr="005559B5" w:rsidR="00A53B14" w:rsidRDefault="00A53B14" w14:paraId="567DFBA4" w14:textId="77777777">
      <w:pPr>
        <w:pStyle w:val="BodyText"/>
        <w:spacing w:before="2"/>
        <w:rPr>
          <w:color w:val="002060"/>
          <w:sz w:val="26"/>
        </w:rPr>
      </w:pPr>
    </w:p>
    <w:p w:rsidRPr="005559B5" w:rsidR="00A53B14" w:rsidRDefault="0092076E" w14:paraId="3A2BA9C1" w14:textId="77777777">
      <w:pPr>
        <w:pStyle w:val="BodyText"/>
        <w:ind w:left="840" w:right="1431"/>
        <w:rPr>
          <w:color w:val="002060"/>
        </w:rPr>
      </w:pPr>
      <w:r w:rsidRPr="005559B5">
        <w:rPr>
          <w:color w:val="002060"/>
        </w:rPr>
        <w:t>Furthermore,</w:t>
      </w:r>
      <w:r w:rsidRPr="005559B5">
        <w:rPr>
          <w:color w:val="002060"/>
          <w:spacing w:val="31"/>
        </w:rPr>
        <w:t xml:space="preserve"> </w:t>
      </w:r>
      <w:r w:rsidRPr="005559B5">
        <w:rPr>
          <w:color w:val="002060"/>
        </w:rPr>
        <w:t>we</w:t>
      </w:r>
      <w:r w:rsidRPr="005559B5">
        <w:rPr>
          <w:color w:val="002060"/>
          <w:spacing w:val="27"/>
        </w:rPr>
        <w:t xml:space="preserve"> </w:t>
      </w:r>
      <w:r w:rsidRPr="005559B5">
        <w:rPr>
          <w:color w:val="002060"/>
        </w:rPr>
        <w:t>understand</w:t>
      </w:r>
      <w:r w:rsidRPr="005559B5">
        <w:rPr>
          <w:color w:val="002060"/>
          <w:spacing w:val="28"/>
        </w:rPr>
        <w:t xml:space="preserve"> </w:t>
      </w:r>
      <w:r w:rsidRPr="005559B5">
        <w:rPr>
          <w:color w:val="002060"/>
        </w:rPr>
        <w:t>that,</w:t>
      </w:r>
      <w:r w:rsidRPr="005559B5">
        <w:rPr>
          <w:color w:val="002060"/>
          <w:spacing w:val="29"/>
        </w:rPr>
        <w:t xml:space="preserve"> </w:t>
      </w:r>
      <w:r w:rsidRPr="005559B5">
        <w:rPr>
          <w:color w:val="002060"/>
        </w:rPr>
        <w:t>according</w:t>
      </w:r>
      <w:r w:rsidRPr="005559B5">
        <w:rPr>
          <w:color w:val="002060"/>
          <w:spacing w:val="30"/>
        </w:rPr>
        <w:t xml:space="preserve"> </w:t>
      </w:r>
      <w:r w:rsidRPr="005559B5">
        <w:rPr>
          <w:color w:val="002060"/>
        </w:rPr>
        <w:t>to</w:t>
      </w:r>
      <w:r w:rsidRPr="005559B5">
        <w:rPr>
          <w:color w:val="002060"/>
          <w:spacing w:val="27"/>
        </w:rPr>
        <w:t xml:space="preserve"> </w:t>
      </w:r>
      <w:r w:rsidRPr="005559B5">
        <w:rPr>
          <w:color w:val="002060"/>
        </w:rPr>
        <w:t>the</w:t>
      </w:r>
      <w:r w:rsidRPr="005559B5">
        <w:rPr>
          <w:color w:val="002060"/>
          <w:spacing w:val="28"/>
        </w:rPr>
        <w:t xml:space="preserve"> </w:t>
      </w:r>
      <w:r w:rsidRPr="005559B5">
        <w:rPr>
          <w:color w:val="002060"/>
        </w:rPr>
        <w:t>conditions</w:t>
      </w:r>
      <w:r w:rsidRPr="005559B5">
        <w:rPr>
          <w:color w:val="002060"/>
          <w:spacing w:val="28"/>
        </w:rPr>
        <w:t xml:space="preserve"> </w:t>
      </w:r>
      <w:r w:rsidRPr="005559B5">
        <w:rPr>
          <w:color w:val="002060"/>
        </w:rPr>
        <w:t>of</w:t>
      </w:r>
      <w:r w:rsidRPr="005559B5">
        <w:rPr>
          <w:color w:val="002060"/>
          <w:spacing w:val="31"/>
        </w:rPr>
        <w:t xml:space="preserve"> </w:t>
      </w:r>
      <w:r w:rsidRPr="005559B5">
        <w:rPr>
          <w:color w:val="002060"/>
        </w:rPr>
        <w:t>the</w:t>
      </w:r>
      <w:r w:rsidRPr="005559B5">
        <w:rPr>
          <w:color w:val="002060"/>
          <w:spacing w:val="28"/>
        </w:rPr>
        <w:t xml:space="preserve"> </w:t>
      </w:r>
      <w:r w:rsidRPr="005559B5">
        <w:rPr>
          <w:color w:val="002060"/>
        </w:rPr>
        <w:t>Contract,</w:t>
      </w:r>
      <w:r w:rsidRPr="005559B5">
        <w:rPr>
          <w:color w:val="002060"/>
          <w:spacing w:val="29"/>
        </w:rPr>
        <w:t xml:space="preserve"> </w:t>
      </w:r>
      <w:r w:rsidRPr="005559B5">
        <w:rPr>
          <w:color w:val="002060"/>
        </w:rPr>
        <w:t>a</w:t>
      </w:r>
      <w:r w:rsidRPr="005559B5">
        <w:rPr>
          <w:color w:val="002060"/>
          <w:spacing w:val="28"/>
        </w:rPr>
        <w:t xml:space="preserve"> </w:t>
      </w:r>
      <w:r w:rsidRPr="005559B5">
        <w:rPr>
          <w:color w:val="002060"/>
        </w:rPr>
        <w:t>performance</w:t>
      </w:r>
      <w:r w:rsidRPr="005559B5">
        <w:rPr>
          <w:color w:val="002060"/>
          <w:spacing w:val="-58"/>
        </w:rPr>
        <w:t xml:space="preserve"> </w:t>
      </w:r>
      <w:r w:rsidRPr="005559B5" w:rsidR="00AE1FD1">
        <w:rPr>
          <w:color w:val="002060"/>
          <w:spacing w:val="-58"/>
        </w:rPr>
        <w:t xml:space="preserve">   </w:t>
      </w:r>
      <w:r w:rsidRPr="005559B5">
        <w:rPr>
          <w:color w:val="002060"/>
        </w:rPr>
        <w:t>guarantee</w:t>
      </w:r>
      <w:r w:rsidRPr="005559B5">
        <w:rPr>
          <w:color w:val="002060"/>
          <w:spacing w:val="-11"/>
        </w:rPr>
        <w:t xml:space="preserve"> </w:t>
      </w:r>
      <w:r w:rsidRPr="005559B5">
        <w:rPr>
          <w:color w:val="002060"/>
        </w:rPr>
        <w:t>is</w:t>
      </w:r>
      <w:r w:rsidRPr="005559B5">
        <w:rPr>
          <w:color w:val="002060"/>
          <w:spacing w:val="-10"/>
        </w:rPr>
        <w:t xml:space="preserve"> </w:t>
      </w:r>
      <w:r w:rsidRPr="005559B5">
        <w:rPr>
          <w:color w:val="002060"/>
        </w:rPr>
        <w:t>required.</w:t>
      </w:r>
    </w:p>
    <w:p w:rsidRPr="005559B5" w:rsidR="00A53B14" w:rsidRDefault="00A53B14" w14:paraId="381C2F86" w14:textId="77777777">
      <w:pPr>
        <w:pStyle w:val="BodyText"/>
        <w:spacing w:before="6"/>
        <w:rPr>
          <w:color w:val="002060"/>
          <w:sz w:val="26"/>
        </w:rPr>
      </w:pPr>
    </w:p>
    <w:p w:rsidRPr="005559B5" w:rsidR="00A53B14" w:rsidRDefault="0092076E" w14:paraId="2C57FC6D" w14:textId="77777777">
      <w:pPr>
        <w:pStyle w:val="BodyText"/>
        <w:tabs>
          <w:tab w:val="left" w:leader="dot" w:pos="9563"/>
        </w:tabs>
        <w:spacing w:before="1"/>
        <w:ind w:left="840" w:right="1426"/>
        <w:jc w:val="both"/>
        <w:rPr>
          <w:rFonts w:ascii="Arial"/>
          <w:b/>
          <w:i/>
          <w:color w:val="002060"/>
        </w:rPr>
      </w:pPr>
      <w:r w:rsidRPr="005559B5">
        <w:rPr>
          <w:color w:val="002060"/>
          <w:spacing w:val="-4"/>
        </w:rPr>
        <w:t>At the request of the Contractor, we... ...................................</w:t>
      </w:r>
      <w:r w:rsidRPr="005559B5">
        <w:rPr>
          <w:color w:val="002060"/>
          <w:spacing w:val="-3"/>
        </w:rPr>
        <w:t xml:space="preserve"> </w:t>
      </w:r>
      <w:r w:rsidRPr="005559B5">
        <w:rPr>
          <w:rFonts w:ascii="Arial"/>
          <w:b/>
          <w:i/>
          <w:color w:val="002060"/>
          <w:spacing w:val="-4"/>
        </w:rPr>
        <w:t>[insert</w:t>
      </w:r>
      <w:r w:rsidRPr="005559B5">
        <w:rPr>
          <w:rFonts w:ascii="Arial"/>
          <w:b/>
          <w:i/>
          <w:color w:val="002060"/>
          <w:spacing w:val="-3"/>
        </w:rPr>
        <w:t xml:space="preserve"> </w:t>
      </w:r>
      <w:r w:rsidRPr="005559B5">
        <w:rPr>
          <w:rFonts w:ascii="Arial"/>
          <w:b/>
          <w:i/>
          <w:color w:val="002060"/>
          <w:spacing w:val="-4"/>
        </w:rPr>
        <w:t>name</w:t>
      </w:r>
      <w:r w:rsidRPr="005559B5">
        <w:rPr>
          <w:rFonts w:ascii="Arial"/>
          <w:b/>
          <w:i/>
          <w:color w:val="002060"/>
          <w:spacing w:val="-3"/>
        </w:rPr>
        <w:t xml:space="preserve"> </w:t>
      </w:r>
      <w:r w:rsidRPr="005559B5">
        <w:rPr>
          <w:rFonts w:ascii="Arial"/>
          <w:b/>
          <w:i/>
          <w:color w:val="002060"/>
          <w:spacing w:val="-4"/>
        </w:rPr>
        <w:t>of</w:t>
      </w:r>
      <w:r w:rsidRPr="005559B5">
        <w:rPr>
          <w:rFonts w:ascii="Arial"/>
          <w:b/>
          <w:i/>
          <w:color w:val="002060"/>
          <w:spacing w:val="-3"/>
        </w:rPr>
        <w:t xml:space="preserve"> </w:t>
      </w:r>
      <w:r w:rsidRPr="005559B5">
        <w:rPr>
          <w:rFonts w:ascii="Arial"/>
          <w:b/>
          <w:i/>
          <w:color w:val="002060"/>
          <w:spacing w:val="-4"/>
        </w:rPr>
        <w:t>the</w:t>
      </w:r>
      <w:r w:rsidRPr="005559B5">
        <w:rPr>
          <w:rFonts w:ascii="Arial"/>
          <w:b/>
          <w:i/>
          <w:color w:val="002060"/>
          <w:spacing w:val="-3"/>
        </w:rPr>
        <w:t xml:space="preserve"> </w:t>
      </w:r>
      <w:r w:rsidRPr="005559B5">
        <w:rPr>
          <w:rFonts w:ascii="Arial"/>
          <w:b/>
          <w:i/>
          <w:color w:val="002060"/>
          <w:spacing w:val="-4"/>
        </w:rPr>
        <w:t>Bank]</w:t>
      </w:r>
      <w:r w:rsidRPr="005559B5">
        <w:rPr>
          <w:rFonts w:ascii="Arial"/>
          <w:b/>
          <w:i/>
          <w:color w:val="002060"/>
          <w:spacing w:val="-3"/>
        </w:rPr>
        <w:t xml:space="preserve"> </w:t>
      </w:r>
      <w:r w:rsidRPr="005559B5">
        <w:rPr>
          <w:color w:val="002060"/>
          <w:spacing w:val="-3"/>
        </w:rPr>
        <w:t>hereby</w:t>
      </w:r>
      <w:r w:rsidRPr="005559B5">
        <w:rPr>
          <w:color w:val="002060"/>
          <w:spacing w:val="-2"/>
        </w:rPr>
        <w:t xml:space="preserve"> </w:t>
      </w:r>
      <w:r w:rsidRPr="005559B5">
        <w:rPr>
          <w:color w:val="002060"/>
          <w:spacing w:val="-5"/>
        </w:rPr>
        <w:t>irrevocably</w:t>
      </w:r>
      <w:r w:rsidRPr="005559B5">
        <w:rPr>
          <w:color w:val="002060"/>
          <w:spacing w:val="-21"/>
        </w:rPr>
        <w:t xml:space="preserve"> </w:t>
      </w:r>
      <w:r w:rsidRPr="005559B5">
        <w:rPr>
          <w:color w:val="002060"/>
          <w:spacing w:val="-5"/>
        </w:rPr>
        <w:t>undertake</w:t>
      </w:r>
      <w:r w:rsidRPr="005559B5">
        <w:rPr>
          <w:color w:val="002060"/>
          <w:spacing w:val="-23"/>
        </w:rPr>
        <w:t xml:space="preserve"> </w:t>
      </w:r>
      <w:r w:rsidRPr="005559B5">
        <w:rPr>
          <w:color w:val="002060"/>
          <w:spacing w:val="-5"/>
        </w:rPr>
        <w:t>to</w:t>
      </w:r>
      <w:r w:rsidRPr="005559B5">
        <w:rPr>
          <w:color w:val="002060"/>
          <w:spacing w:val="-21"/>
        </w:rPr>
        <w:t xml:space="preserve"> </w:t>
      </w:r>
      <w:r w:rsidRPr="005559B5">
        <w:rPr>
          <w:color w:val="002060"/>
          <w:spacing w:val="-4"/>
        </w:rPr>
        <w:t>pay</w:t>
      </w:r>
      <w:r w:rsidRPr="005559B5">
        <w:rPr>
          <w:color w:val="002060"/>
          <w:spacing w:val="-21"/>
        </w:rPr>
        <w:t xml:space="preserve"> </w:t>
      </w:r>
      <w:r w:rsidRPr="005559B5">
        <w:rPr>
          <w:color w:val="002060"/>
          <w:spacing w:val="-4"/>
        </w:rPr>
        <w:t>you</w:t>
      </w:r>
      <w:r w:rsidRPr="005559B5">
        <w:rPr>
          <w:color w:val="002060"/>
          <w:spacing w:val="-19"/>
        </w:rPr>
        <w:t xml:space="preserve"> </w:t>
      </w:r>
      <w:r w:rsidRPr="005559B5">
        <w:rPr>
          <w:color w:val="002060"/>
          <w:spacing w:val="-4"/>
        </w:rPr>
        <w:t>any</w:t>
      </w:r>
      <w:r w:rsidRPr="005559B5">
        <w:rPr>
          <w:color w:val="002060"/>
          <w:spacing w:val="-21"/>
        </w:rPr>
        <w:t xml:space="preserve"> </w:t>
      </w:r>
      <w:r w:rsidRPr="005559B5">
        <w:rPr>
          <w:color w:val="002060"/>
          <w:spacing w:val="-4"/>
        </w:rPr>
        <w:t>sum</w:t>
      </w:r>
      <w:r w:rsidRPr="005559B5">
        <w:rPr>
          <w:color w:val="002060"/>
          <w:spacing w:val="-20"/>
        </w:rPr>
        <w:t xml:space="preserve"> </w:t>
      </w:r>
      <w:r w:rsidRPr="005559B5">
        <w:rPr>
          <w:color w:val="002060"/>
          <w:spacing w:val="-4"/>
        </w:rPr>
        <w:t>or</w:t>
      </w:r>
      <w:r w:rsidRPr="005559B5">
        <w:rPr>
          <w:color w:val="002060"/>
          <w:spacing w:val="-20"/>
        </w:rPr>
        <w:t xml:space="preserve"> </w:t>
      </w:r>
      <w:r w:rsidRPr="005559B5">
        <w:rPr>
          <w:color w:val="002060"/>
          <w:spacing w:val="-4"/>
        </w:rPr>
        <w:t>sums</w:t>
      </w:r>
      <w:r w:rsidRPr="005559B5">
        <w:rPr>
          <w:color w:val="002060"/>
          <w:spacing w:val="-21"/>
        </w:rPr>
        <w:t xml:space="preserve"> </w:t>
      </w:r>
      <w:r w:rsidRPr="005559B5">
        <w:rPr>
          <w:color w:val="002060"/>
          <w:spacing w:val="-4"/>
        </w:rPr>
        <w:t>not</w:t>
      </w:r>
      <w:r w:rsidRPr="005559B5">
        <w:rPr>
          <w:color w:val="002060"/>
          <w:spacing w:val="-19"/>
        </w:rPr>
        <w:t xml:space="preserve"> </w:t>
      </w:r>
      <w:r w:rsidRPr="005559B5">
        <w:rPr>
          <w:color w:val="002060"/>
          <w:spacing w:val="-4"/>
        </w:rPr>
        <w:t>exceeding</w:t>
      </w:r>
      <w:r w:rsidRPr="005559B5">
        <w:rPr>
          <w:color w:val="002060"/>
          <w:spacing w:val="-19"/>
        </w:rPr>
        <w:t xml:space="preserve"> </w:t>
      </w:r>
      <w:r w:rsidRPr="005559B5">
        <w:rPr>
          <w:color w:val="002060"/>
          <w:spacing w:val="-4"/>
        </w:rPr>
        <w:t>in</w:t>
      </w:r>
      <w:r w:rsidRPr="005559B5">
        <w:rPr>
          <w:color w:val="002060"/>
          <w:spacing w:val="-21"/>
        </w:rPr>
        <w:t xml:space="preserve"> </w:t>
      </w:r>
      <w:r w:rsidRPr="005559B5">
        <w:rPr>
          <w:color w:val="002060"/>
          <w:spacing w:val="-4"/>
        </w:rPr>
        <w:t>total</w:t>
      </w:r>
      <w:r w:rsidRPr="005559B5">
        <w:rPr>
          <w:color w:val="002060"/>
          <w:spacing w:val="-19"/>
        </w:rPr>
        <w:t xml:space="preserve"> </w:t>
      </w:r>
      <w:r w:rsidRPr="005559B5">
        <w:rPr>
          <w:color w:val="002060"/>
          <w:spacing w:val="-4"/>
        </w:rPr>
        <w:t>an</w:t>
      </w:r>
      <w:r w:rsidRPr="005559B5">
        <w:rPr>
          <w:color w:val="002060"/>
          <w:spacing w:val="-21"/>
        </w:rPr>
        <w:t xml:space="preserve"> </w:t>
      </w:r>
      <w:r w:rsidRPr="005559B5">
        <w:rPr>
          <w:color w:val="002060"/>
          <w:spacing w:val="-4"/>
        </w:rPr>
        <w:t>amount</w:t>
      </w:r>
      <w:r w:rsidRPr="005559B5">
        <w:rPr>
          <w:color w:val="002060"/>
          <w:spacing w:val="-20"/>
        </w:rPr>
        <w:t xml:space="preserve"> </w:t>
      </w:r>
      <w:r w:rsidRPr="005559B5">
        <w:rPr>
          <w:color w:val="002060"/>
          <w:spacing w:val="-4"/>
        </w:rPr>
        <w:t>of</w:t>
      </w:r>
      <w:r w:rsidRPr="005559B5">
        <w:rPr>
          <w:color w:val="002060"/>
          <w:spacing w:val="-4"/>
        </w:rPr>
        <w:tab/>
      </w:r>
      <w:r w:rsidRPr="005559B5">
        <w:rPr>
          <w:rFonts w:ascii="Arial"/>
          <w:b/>
          <w:i/>
          <w:color w:val="002060"/>
          <w:spacing w:val="-4"/>
        </w:rPr>
        <w:t>[insert</w:t>
      </w:r>
    </w:p>
    <w:p w:rsidRPr="005559B5" w:rsidR="00A53B14" w:rsidRDefault="0092076E" w14:paraId="467BA5C8" w14:textId="77777777">
      <w:pPr>
        <w:spacing w:before="2"/>
        <w:ind w:left="840" w:right="1429"/>
        <w:jc w:val="both"/>
        <w:rPr>
          <w:color w:val="002060"/>
        </w:rPr>
      </w:pPr>
      <w:r w:rsidRPr="005559B5">
        <w:rPr>
          <w:rFonts w:ascii="Arial"/>
          <w:b/>
          <w:i/>
          <w:color w:val="002060"/>
          <w:spacing w:val="-4"/>
        </w:rPr>
        <w:t>name of the currency and amount in figures*] (................</w:t>
      </w:r>
      <w:r w:rsidRPr="005559B5">
        <w:rPr>
          <w:rFonts w:ascii="Arial"/>
          <w:b/>
          <w:i/>
          <w:color w:val="002060"/>
          <w:spacing w:val="-3"/>
        </w:rPr>
        <w:t xml:space="preserve"> </w:t>
      </w:r>
      <w:r w:rsidRPr="005559B5">
        <w:rPr>
          <w:rFonts w:ascii="Arial"/>
          <w:b/>
          <w:i/>
          <w:color w:val="002060"/>
          <w:spacing w:val="-4"/>
        </w:rPr>
        <w:t>insert</w:t>
      </w:r>
      <w:r w:rsidRPr="005559B5">
        <w:rPr>
          <w:rFonts w:ascii="Arial"/>
          <w:b/>
          <w:i/>
          <w:color w:val="002060"/>
          <w:spacing w:val="-3"/>
        </w:rPr>
        <w:t xml:space="preserve"> amount in words) </w:t>
      </w:r>
      <w:r w:rsidRPr="005559B5">
        <w:rPr>
          <w:color w:val="002060"/>
          <w:spacing w:val="-3"/>
        </w:rPr>
        <w:t>such</w:t>
      </w:r>
      <w:r w:rsidRPr="005559B5">
        <w:rPr>
          <w:color w:val="002060"/>
          <w:spacing w:val="-2"/>
        </w:rPr>
        <w:t xml:space="preserve"> </w:t>
      </w:r>
      <w:r w:rsidRPr="005559B5">
        <w:rPr>
          <w:color w:val="002060"/>
          <w:spacing w:val="-3"/>
        </w:rPr>
        <w:t>sum</w:t>
      </w:r>
      <w:r w:rsidRPr="005559B5">
        <w:rPr>
          <w:color w:val="002060"/>
          <w:spacing w:val="-2"/>
        </w:rPr>
        <w:t xml:space="preserve"> being</w:t>
      </w:r>
      <w:r w:rsidRPr="005559B5">
        <w:rPr>
          <w:color w:val="002060"/>
          <w:spacing w:val="-12"/>
        </w:rPr>
        <w:t xml:space="preserve"> </w:t>
      </w:r>
      <w:r w:rsidRPr="005559B5">
        <w:rPr>
          <w:color w:val="002060"/>
          <w:spacing w:val="-2"/>
        </w:rPr>
        <w:t>payable</w:t>
      </w:r>
      <w:r w:rsidRPr="005559B5">
        <w:rPr>
          <w:color w:val="002060"/>
          <w:spacing w:val="-12"/>
        </w:rPr>
        <w:t xml:space="preserve"> </w:t>
      </w:r>
      <w:r w:rsidRPr="005559B5">
        <w:rPr>
          <w:color w:val="002060"/>
          <w:spacing w:val="-2"/>
        </w:rPr>
        <w:t>in</w:t>
      </w:r>
      <w:r w:rsidRPr="005559B5">
        <w:rPr>
          <w:color w:val="002060"/>
          <w:spacing w:val="-13"/>
        </w:rPr>
        <w:t xml:space="preserve"> </w:t>
      </w:r>
      <w:r w:rsidRPr="005559B5">
        <w:rPr>
          <w:color w:val="002060"/>
          <w:spacing w:val="-2"/>
        </w:rPr>
        <w:t>Nepalese</w:t>
      </w:r>
      <w:r w:rsidRPr="005559B5">
        <w:rPr>
          <w:color w:val="002060"/>
          <w:spacing w:val="-11"/>
        </w:rPr>
        <w:t xml:space="preserve"> </w:t>
      </w:r>
      <w:r w:rsidRPr="005559B5">
        <w:rPr>
          <w:color w:val="002060"/>
          <w:spacing w:val="-2"/>
        </w:rPr>
        <w:t>Rupees,</w:t>
      </w:r>
      <w:r w:rsidRPr="005559B5">
        <w:rPr>
          <w:color w:val="002060"/>
          <w:spacing w:val="-13"/>
        </w:rPr>
        <w:t xml:space="preserve"> </w:t>
      </w:r>
      <w:r w:rsidRPr="005559B5">
        <w:rPr>
          <w:color w:val="002060"/>
          <w:spacing w:val="-2"/>
        </w:rPr>
        <w:t>upon</w:t>
      </w:r>
      <w:r w:rsidRPr="005559B5">
        <w:rPr>
          <w:color w:val="002060"/>
          <w:spacing w:val="-11"/>
        </w:rPr>
        <w:t xml:space="preserve"> </w:t>
      </w:r>
      <w:r w:rsidRPr="005559B5">
        <w:rPr>
          <w:color w:val="002060"/>
          <w:spacing w:val="-2"/>
        </w:rPr>
        <w:t>receipt</w:t>
      </w:r>
      <w:r w:rsidRPr="005559B5">
        <w:rPr>
          <w:color w:val="002060"/>
          <w:spacing w:val="-10"/>
        </w:rPr>
        <w:t xml:space="preserve"> </w:t>
      </w:r>
      <w:r w:rsidRPr="005559B5">
        <w:rPr>
          <w:color w:val="002060"/>
          <w:spacing w:val="-2"/>
        </w:rPr>
        <w:t>by</w:t>
      </w:r>
      <w:r w:rsidRPr="005559B5">
        <w:rPr>
          <w:color w:val="002060"/>
          <w:spacing w:val="-14"/>
        </w:rPr>
        <w:t xml:space="preserve"> </w:t>
      </w:r>
      <w:r w:rsidRPr="005559B5">
        <w:rPr>
          <w:color w:val="002060"/>
          <w:spacing w:val="-2"/>
        </w:rPr>
        <w:t>us</w:t>
      </w:r>
      <w:r w:rsidRPr="005559B5">
        <w:rPr>
          <w:color w:val="002060"/>
          <w:spacing w:val="-11"/>
        </w:rPr>
        <w:t xml:space="preserve"> </w:t>
      </w:r>
      <w:r w:rsidRPr="005559B5">
        <w:rPr>
          <w:color w:val="002060"/>
          <w:spacing w:val="-2"/>
        </w:rPr>
        <w:t>of</w:t>
      </w:r>
      <w:r w:rsidRPr="005559B5">
        <w:rPr>
          <w:color w:val="002060"/>
          <w:spacing w:val="-9"/>
        </w:rPr>
        <w:t xml:space="preserve"> </w:t>
      </w:r>
      <w:r w:rsidRPr="005559B5">
        <w:rPr>
          <w:color w:val="002060"/>
          <w:spacing w:val="-2"/>
        </w:rPr>
        <w:t>your</w:t>
      </w:r>
      <w:r w:rsidRPr="005559B5">
        <w:rPr>
          <w:color w:val="002060"/>
          <w:spacing w:val="-10"/>
        </w:rPr>
        <w:t xml:space="preserve"> </w:t>
      </w:r>
      <w:r w:rsidRPr="005559B5">
        <w:rPr>
          <w:color w:val="002060"/>
          <w:spacing w:val="-2"/>
        </w:rPr>
        <w:t>first</w:t>
      </w:r>
      <w:r w:rsidRPr="005559B5">
        <w:rPr>
          <w:color w:val="002060"/>
          <w:spacing w:val="-10"/>
        </w:rPr>
        <w:t xml:space="preserve"> </w:t>
      </w:r>
      <w:r w:rsidRPr="005559B5">
        <w:rPr>
          <w:color w:val="002060"/>
          <w:spacing w:val="-2"/>
        </w:rPr>
        <w:t>demand</w:t>
      </w:r>
      <w:r w:rsidRPr="005559B5">
        <w:rPr>
          <w:color w:val="002060"/>
          <w:spacing w:val="-10"/>
        </w:rPr>
        <w:t xml:space="preserve"> </w:t>
      </w:r>
      <w:r w:rsidRPr="005559B5">
        <w:rPr>
          <w:color w:val="002060"/>
          <w:spacing w:val="-2"/>
        </w:rPr>
        <w:t>in</w:t>
      </w:r>
      <w:r w:rsidRPr="005559B5">
        <w:rPr>
          <w:color w:val="002060"/>
          <w:spacing w:val="-9"/>
        </w:rPr>
        <w:t xml:space="preserve"> </w:t>
      </w:r>
      <w:r w:rsidRPr="005559B5">
        <w:rPr>
          <w:color w:val="002060"/>
          <w:spacing w:val="-1"/>
        </w:rPr>
        <w:t>writing</w:t>
      </w:r>
      <w:r w:rsidRPr="005559B5">
        <w:rPr>
          <w:color w:val="002060"/>
          <w:spacing w:val="-10"/>
        </w:rPr>
        <w:t xml:space="preserve"> </w:t>
      </w:r>
      <w:r w:rsidRPr="005559B5">
        <w:rPr>
          <w:color w:val="002060"/>
          <w:spacing w:val="-1"/>
        </w:rPr>
        <w:t>accompanied</w:t>
      </w:r>
      <w:r w:rsidRPr="005559B5">
        <w:rPr>
          <w:color w:val="002060"/>
          <w:spacing w:val="-58"/>
        </w:rPr>
        <w:t xml:space="preserve"> </w:t>
      </w:r>
      <w:r w:rsidRPr="005559B5">
        <w:rPr>
          <w:color w:val="002060"/>
          <w:spacing w:val="-3"/>
        </w:rPr>
        <w:t>by</w:t>
      </w:r>
      <w:r w:rsidRPr="005559B5">
        <w:rPr>
          <w:color w:val="002060"/>
          <w:spacing w:val="-12"/>
        </w:rPr>
        <w:t xml:space="preserve"> </w:t>
      </w:r>
      <w:r w:rsidRPr="005559B5">
        <w:rPr>
          <w:color w:val="002060"/>
          <w:spacing w:val="-3"/>
        </w:rPr>
        <w:t>a</w:t>
      </w:r>
      <w:r w:rsidRPr="005559B5">
        <w:rPr>
          <w:color w:val="002060"/>
          <w:spacing w:val="-8"/>
        </w:rPr>
        <w:t xml:space="preserve"> </w:t>
      </w:r>
      <w:r w:rsidRPr="005559B5">
        <w:rPr>
          <w:color w:val="002060"/>
          <w:spacing w:val="-3"/>
        </w:rPr>
        <w:t>written</w:t>
      </w:r>
      <w:r w:rsidRPr="005559B5">
        <w:rPr>
          <w:color w:val="002060"/>
          <w:spacing w:val="-10"/>
        </w:rPr>
        <w:t xml:space="preserve"> </w:t>
      </w:r>
      <w:r w:rsidRPr="005559B5">
        <w:rPr>
          <w:color w:val="002060"/>
          <w:spacing w:val="-3"/>
        </w:rPr>
        <w:t>statement</w:t>
      </w:r>
      <w:r w:rsidRPr="005559B5">
        <w:rPr>
          <w:color w:val="002060"/>
          <w:spacing w:val="-9"/>
        </w:rPr>
        <w:t xml:space="preserve"> </w:t>
      </w:r>
      <w:r w:rsidRPr="005559B5">
        <w:rPr>
          <w:color w:val="002060"/>
          <w:spacing w:val="-3"/>
        </w:rPr>
        <w:t>stating</w:t>
      </w:r>
      <w:r w:rsidRPr="005559B5">
        <w:rPr>
          <w:color w:val="002060"/>
          <w:spacing w:val="-8"/>
        </w:rPr>
        <w:t xml:space="preserve"> </w:t>
      </w:r>
      <w:r w:rsidRPr="005559B5">
        <w:rPr>
          <w:color w:val="002060"/>
          <w:spacing w:val="-3"/>
        </w:rPr>
        <w:t>that</w:t>
      </w:r>
      <w:r w:rsidRPr="005559B5">
        <w:rPr>
          <w:color w:val="002060"/>
          <w:spacing w:val="-9"/>
        </w:rPr>
        <w:t xml:space="preserve"> </w:t>
      </w:r>
      <w:r w:rsidRPr="005559B5">
        <w:rPr>
          <w:color w:val="002060"/>
          <w:spacing w:val="-3"/>
        </w:rPr>
        <w:t>the</w:t>
      </w:r>
      <w:r w:rsidRPr="005559B5">
        <w:rPr>
          <w:color w:val="002060"/>
          <w:spacing w:val="-11"/>
        </w:rPr>
        <w:t xml:space="preserve"> </w:t>
      </w:r>
      <w:r w:rsidRPr="005559B5">
        <w:rPr>
          <w:color w:val="002060"/>
          <w:spacing w:val="-3"/>
        </w:rPr>
        <w:t>Contractor</w:t>
      </w:r>
      <w:r w:rsidRPr="005559B5">
        <w:rPr>
          <w:color w:val="002060"/>
          <w:spacing w:val="-7"/>
        </w:rPr>
        <w:t xml:space="preserve"> </w:t>
      </w:r>
      <w:r w:rsidRPr="005559B5">
        <w:rPr>
          <w:color w:val="002060"/>
          <w:spacing w:val="-2"/>
        </w:rPr>
        <w:t>is</w:t>
      </w:r>
      <w:r w:rsidRPr="005559B5">
        <w:rPr>
          <w:color w:val="002060"/>
          <w:spacing w:val="-8"/>
        </w:rPr>
        <w:t xml:space="preserve"> </w:t>
      </w:r>
      <w:r w:rsidRPr="005559B5">
        <w:rPr>
          <w:color w:val="002060"/>
          <w:spacing w:val="-2"/>
        </w:rPr>
        <w:t>in</w:t>
      </w:r>
      <w:r w:rsidRPr="005559B5">
        <w:rPr>
          <w:color w:val="002060"/>
          <w:spacing w:val="-5"/>
        </w:rPr>
        <w:t xml:space="preserve"> </w:t>
      </w:r>
      <w:r w:rsidRPr="005559B5">
        <w:rPr>
          <w:color w:val="002060"/>
          <w:spacing w:val="-2"/>
        </w:rPr>
        <w:t>breach</w:t>
      </w:r>
      <w:r w:rsidRPr="005559B5">
        <w:rPr>
          <w:color w:val="002060"/>
          <w:spacing w:val="-5"/>
        </w:rPr>
        <w:t xml:space="preserve"> </w:t>
      </w:r>
      <w:r w:rsidRPr="005559B5">
        <w:rPr>
          <w:color w:val="002060"/>
          <w:spacing w:val="-2"/>
        </w:rPr>
        <w:t>of its</w:t>
      </w:r>
      <w:r w:rsidRPr="005559B5">
        <w:rPr>
          <w:color w:val="002060"/>
          <w:spacing w:val="-7"/>
        </w:rPr>
        <w:t xml:space="preserve"> </w:t>
      </w:r>
      <w:r w:rsidRPr="005559B5">
        <w:rPr>
          <w:color w:val="002060"/>
          <w:spacing w:val="-2"/>
        </w:rPr>
        <w:t>obligation(s)</w:t>
      </w:r>
      <w:r w:rsidRPr="005559B5">
        <w:rPr>
          <w:color w:val="002060"/>
          <w:spacing w:val="-4"/>
        </w:rPr>
        <w:t xml:space="preserve"> </w:t>
      </w:r>
      <w:r w:rsidRPr="005559B5">
        <w:rPr>
          <w:color w:val="002060"/>
          <w:spacing w:val="-2"/>
        </w:rPr>
        <w:t>under</w:t>
      </w:r>
      <w:r w:rsidRPr="005559B5">
        <w:rPr>
          <w:color w:val="002060"/>
          <w:spacing w:val="-7"/>
        </w:rPr>
        <w:t xml:space="preserve"> </w:t>
      </w:r>
      <w:r w:rsidRPr="005559B5">
        <w:rPr>
          <w:color w:val="002060"/>
          <w:spacing w:val="-2"/>
        </w:rPr>
        <w:t>the</w:t>
      </w:r>
      <w:r w:rsidRPr="005559B5">
        <w:rPr>
          <w:color w:val="002060"/>
          <w:spacing w:val="-5"/>
        </w:rPr>
        <w:t xml:space="preserve"> </w:t>
      </w:r>
      <w:r w:rsidRPr="005559B5">
        <w:rPr>
          <w:color w:val="002060"/>
          <w:spacing w:val="-2"/>
        </w:rPr>
        <w:t>Contract,</w:t>
      </w:r>
      <w:r w:rsidRPr="005559B5">
        <w:rPr>
          <w:color w:val="002060"/>
          <w:spacing w:val="-59"/>
        </w:rPr>
        <w:t xml:space="preserve"> </w:t>
      </w:r>
      <w:r w:rsidRPr="005559B5">
        <w:rPr>
          <w:color w:val="002060"/>
          <w:spacing w:val="-2"/>
        </w:rPr>
        <w:t>without</w:t>
      </w:r>
      <w:r w:rsidRPr="005559B5">
        <w:rPr>
          <w:color w:val="002060"/>
          <w:spacing w:val="-8"/>
        </w:rPr>
        <w:t xml:space="preserve"> </w:t>
      </w:r>
      <w:r w:rsidRPr="005559B5">
        <w:rPr>
          <w:color w:val="002060"/>
          <w:spacing w:val="-1"/>
        </w:rPr>
        <w:t>your</w:t>
      </w:r>
      <w:r w:rsidRPr="005559B5">
        <w:rPr>
          <w:color w:val="002060"/>
          <w:spacing w:val="-8"/>
        </w:rPr>
        <w:t xml:space="preserve"> </w:t>
      </w:r>
      <w:r w:rsidRPr="005559B5">
        <w:rPr>
          <w:color w:val="002060"/>
          <w:spacing w:val="-1"/>
        </w:rPr>
        <w:t>needing</w:t>
      </w:r>
      <w:r w:rsidRPr="005559B5">
        <w:rPr>
          <w:color w:val="002060"/>
          <w:spacing w:val="-7"/>
        </w:rPr>
        <w:t xml:space="preserve"> </w:t>
      </w:r>
      <w:r w:rsidRPr="005559B5">
        <w:rPr>
          <w:color w:val="002060"/>
          <w:spacing w:val="-1"/>
        </w:rPr>
        <w:t>to</w:t>
      </w:r>
      <w:r w:rsidRPr="005559B5">
        <w:rPr>
          <w:color w:val="002060"/>
          <w:spacing w:val="-9"/>
        </w:rPr>
        <w:t xml:space="preserve"> </w:t>
      </w:r>
      <w:r w:rsidRPr="005559B5">
        <w:rPr>
          <w:color w:val="002060"/>
          <w:spacing w:val="-1"/>
        </w:rPr>
        <w:t>prove</w:t>
      </w:r>
      <w:r w:rsidRPr="005559B5">
        <w:rPr>
          <w:color w:val="002060"/>
          <w:spacing w:val="-8"/>
        </w:rPr>
        <w:t xml:space="preserve"> </w:t>
      </w:r>
      <w:r w:rsidRPr="005559B5">
        <w:rPr>
          <w:color w:val="002060"/>
          <w:spacing w:val="-1"/>
        </w:rPr>
        <w:t>or</w:t>
      </w:r>
      <w:r w:rsidRPr="005559B5">
        <w:rPr>
          <w:color w:val="002060"/>
          <w:spacing w:val="-8"/>
        </w:rPr>
        <w:t xml:space="preserve"> </w:t>
      </w:r>
      <w:r w:rsidRPr="005559B5">
        <w:rPr>
          <w:color w:val="002060"/>
          <w:spacing w:val="-1"/>
        </w:rPr>
        <w:t>to</w:t>
      </w:r>
      <w:r w:rsidRPr="005559B5">
        <w:rPr>
          <w:color w:val="002060"/>
          <w:spacing w:val="-8"/>
        </w:rPr>
        <w:t xml:space="preserve"> </w:t>
      </w:r>
      <w:r w:rsidRPr="005559B5">
        <w:rPr>
          <w:color w:val="002060"/>
          <w:spacing w:val="-1"/>
        </w:rPr>
        <w:t>show</w:t>
      </w:r>
      <w:r w:rsidRPr="005559B5">
        <w:rPr>
          <w:color w:val="002060"/>
          <w:spacing w:val="-14"/>
        </w:rPr>
        <w:t xml:space="preserve"> </w:t>
      </w:r>
      <w:r w:rsidRPr="005559B5">
        <w:rPr>
          <w:color w:val="002060"/>
          <w:spacing w:val="-1"/>
        </w:rPr>
        <w:t>grounds</w:t>
      </w:r>
      <w:r w:rsidRPr="005559B5">
        <w:rPr>
          <w:color w:val="002060"/>
          <w:spacing w:val="-11"/>
        </w:rPr>
        <w:t xml:space="preserve"> </w:t>
      </w:r>
      <w:r w:rsidRPr="005559B5">
        <w:rPr>
          <w:color w:val="002060"/>
          <w:spacing w:val="-1"/>
        </w:rPr>
        <w:t>for</w:t>
      </w:r>
      <w:r w:rsidRPr="005559B5">
        <w:rPr>
          <w:color w:val="002060"/>
          <w:spacing w:val="-10"/>
        </w:rPr>
        <w:t xml:space="preserve"> </w:t>
      </w:r>
      <w:r w:rsidRPr="005559B5">
        <w:rPr>
          <w:color w:val="002060"/>
          <w:spacing w:val="-1"/>
        </w:rPr>
        <w:t>your</w:t>
      </w:r>
      <w:r w:rsidRPr="005559B5">
        <w:rPr>
          <w:color w:val="002060"/>
          <w:spacing w:val="-11"/>
        </w:rPr>
        <w:t xml:space="preserve"> </w:t>
      </w:r>
      <w:r w:rsidRPr="005559B5">
        <w:rPr>
          <w:color w:val="002060"/>
          <w:spacing w:val="-1"/>
        </w:rPr>
        <w:t>demand</w:t>
      </w:r>
      <w:r w:rsidRPr="005559B5">
        <w:rPr>
          <w:color w:val="002060"/>
          <w:spacing w:val="-11"/>
        </w:rPr>
        <w:t xml:space="preserve"> </w:t>
      </w:r>
      <w:r w:rsidRPr="005559B5">
        <w:rPr>
          <w:color w:val="002060"/>
          <w:spacing w:val="-1"/>
        </w:rPr>
        <w:t>or</w:t>
      </w:r>
      <w:r w:rsidRPr="005559B5">
        <w:rPr>
          <w:color w:val="002060"/>
          <w:spacing w:val="-13"/>
        </w:rPr>
        <w:t xml:space="preserve"> </w:t>
      </w:r>
      <w:r w:rsidRPr="005559B5">
        <w:rPr>
          <w:color w:val="002060"/>
          <w:spacing w:val="-1"/>
        </w:rPr>
        <w:t>the</w:t>
      </w:r>
      <w:r w:rsidRPr="005559B5">
        <w:rPr>
          <w:color w:val="002060"/>
          <w:spacing w:val="-11"/>
        </w:rPr>
        <w:t xml:space="preserve"> </w:t>
      </w:r>
      <w:r w:rsidRPr="005559B5">
        <w:rPr>
          <w:color w:val="002060"/>
          <w:spacing w:val="-1"/>
        </w:rPr>
        <w:t>sum</w:t>
      </w:r>
      <w:r w:rsidRPr="005559B5">
        <w:rPr>
          <w:color w:val="002060"/>
          <w:spacing w:val="-11"/>
        </w:rPr>
        <w:t xml:space="preserve"> </w:t>
      </w:r>
      <w:r w:rsidRPr="005559B5">
        <w:rPr>
          <w:color w:val="002060"/>
          <w:spacing w:val="-1"/>
        </w:rPr>
        <w:t>specified</w:t>
      </w:r>
      <w:r w:rsidRPr="005559B5">
        <w:rPr>
          <w:color w:val="002060"/>
          <w:spacing w:val="-13"/>
        </w:rPr>
        <w:t xml:space="preserve"> </w:t>
      </w:r>
      <w:r w:rsidRPr="005559B5">
        <w:rPr>
          <w:color w:val="002060"/>
          <w:spacing w:val="-1"/>
        </w:rPr>
        <w:t>therein.</w:t>
      </w:r>
    </w:p>
    <w:p w:rsidRPr="005559B5" w:rsidR="00A53B14" w:rsidRDefault="00A53B14" w14:paraId="1093CEBD" w14:textId="77777777">
      <w:pPr>
        <w:pStyle w:val="BodyText"/>
        <w:spacing w:before="7"/>
        <w:rPr>
          <w:color w:val="002060"/>
          <w:sz w:val="26"/>
        </w:rPr>
      </w:pPr>
    </w:p>
    <w:p w:rsidRPr="005559B5" w:rsidR="00A53B14" w:rsidRDefault="0092076E" w14:paraId="116EDD6A" w14:textId="77777777">
      <w:pPr>
        <w:pStyle w:val="BodyText"/>
        <w:tabs>
          <w:tab w:val="left" w:leader="dot" w:pos="9545"/>
        </w:tabs>
        <w:spacing w:line="252" w:lineRule="exact"/>
        <w:ind w:left="840"/>
        <w:jc w:val="both"/>
        <w:rPr>
          <w:color w:val="002060"/>
        </w:rPr>
      </w:pPr>
      <w:r w:rsidRPr="005559B5">
        <w:rPr>
          <w:color w:val="002060"/>
        </w:rPr>
        <w:t>This</w:t>
      </w:r>
      <w:r w:rsidRPr="005559B5">
        <w:rPr>
          <w:color w:val="002060"/>
          <w:spacing w:val="-9"/>
        </w:rPr>
        <w:t xml:space="preserve"> </w:t>
      </w:r>
      <w:r w:rsidRPr="005559B5">
        <w:rPr>
          <w:color w:val="002060"/>
        </w:rPr>
        <w:t>guarantee</w:t>
      </w:r>
      <w:r w:rsidRPr="005559B5">
        <w:rPr>
          <w:color w:val="002060"/>
          <w:spacing w:val="-8"/>
        </w:rPr>
        <w:t xml:space="preserve"> </w:t>
      </w:r>
      <w:r w:rsidRPr="005559B5">
        <w:rPr>
          <w:color w:val="002060"/>
        </w:rPr>
        <w:t>shall</w:t>
      </w:r>
      <w:r w:rsidRPr="005559B5">
        <w:rPr>
          <w:color w:val="002060"/>
          <w:spacing w:val="-8"/>
        </w:rPr>
        <w:t xml:space="preserve"> </w:t>
      </w:r>
      <w:r w:rsidRPr="005559B5">
        <w:rPr>
          <w:color w:val="002060"/>
        </w:rPr>
        <w:t>expire,</w:t>
      </w:r>
      <w:r w:rsidRPr="005559B5">
        <w:rPr>
          <w:color w:val="002060"/>
          <w:spacing w:val="-8"/>
        </w:rPr>
        <w:t xml:space="preserve"> </w:t>
      </w:r>
      <w:r w:rsidRPr="005559B5">
        <w:rPr>
          <w:color w:val="002060"/>
        </w:rPr>
        <w:t>no</w:t>
      </w:r>
      <w:r w:rsidRPr="005559B5">
        <w:rPr>
          <w:color w:val="002060"/>
          <w:spacing w:val="-8"/>
        </w:rPr>
        <w:t xml:space="preserve"> </w:t>
      </w:r>
      <w:r w:rsidRPr="005559B5">
        <w:rPr>
          <w:color w:val="002060"/>
        </w:rPr>
        <w:t>later</w:t>
      </w:r>
      <w:r w:rsidRPr="005559B5">
        <w:rPr>
          <w:color w:val="002060"/>
          <w:spacing w:val="-9"/>
        </w:rPr>
        <w:t xml:space="preserve"> </w:t>
      </w:r>
      <w:r w:rsidRPr="005559B5">
        <w:rPr>
          <w:color w:val="002060"/>
        </w:rPr>
        <w:t>than</w:t>
      </w:r>
      <w:r w:rsidRPr="005559B5">
        <w:rPr>
          <w:color w:val="002060"/>
          <w:spacing w:val="-9"/>
        </w:rPr>
        <w:t xml:space="preserve"> </w:t>
      </w:r>
      <w:r w:rsidRPr="005559B5">
        <w:rPr>
          <w:color w:val="002060"/>
        </w:rPr>
        <w:t>the………………………..Day</w:t>
      </w:r>
      <w:r w:rsidRPr="005559B5">
        <w:rPr>
          <w:color w:val="002060"/>
          <w:spacing w:val="-10"/>
        </w:rPr>
        <w:t xml:space="preserve"> </w:t>
      </w:r>
      <w:r w:rsidRPr="005559B5">
        <w:rPr>
          <w:color w:val="002060"/>
        </w:rPr>
        <w:t>of</w:t>
      </w:r>
      <w:r w:rsidRPr="005559B5">
        <w:rPr>
          <w:rFonts w:ascii="Times New Roman" w:hAnsi="Times New Roman"/>
          <w:color w:val="002060"/>
        </w:rPr>
        <w:tab/>
      </w:r>
      <w:r w:rsidRPr="005559B5">
        <w:rPr>
          <w:color w:val="002060"/>
        </w:rPr>
        <w:t>**,</w:t>
      </w:r>
      <w:r w:rsidRPr="005559B5">
        <w:rPr>
          <w:color w:val="002060"/>
          <w:spacing w:val="-9"/>
        </w:rPr>
        <w:t xml:space="preserve"> </w:t>
      </w:r>
      <w:r w:rsidRPr="005559B5">
        <w:rPr>
          <w:color w:val="002060"/>
        </w:rPr>
        <w:t>and</w:t>
      </w:r>
    </w:p>
    <w:p w:rsidRPr="005559B5" w:rsidR="00A53B14" w:rsidRDefault="0092076E" w14:paraId="6530DA30" w14:textId="77777777">
      <w:pPr>
        <w:pStyle w:val="BodyText"/>
        <w:spacing w:line="710" w:lineRule="auto"/>
        <w:ind w:left="840" w:right="1433"/>
        <w:jc w:val="both"/>
        <w:rPr>
          <w:color w:val="002060"/>
          <w:sz w:val="20"/>
        </w:rPr>
      </w:pPr>
      <w:r w:rsidRPr="005559B5">
        <w:rPr>
          <w:color w:val="002060"/>
        </w:rPr>
        <w:t>any demand for payment under it must be received by us at this office on or before that date.</w:t>
      </w:r>
      <w:r w:rsidRPr="005559B5">
        <w:rPr>
          <w:color w:val="002060"/>
          <w:spacing w:val="1"/>
        </w:rPr>
        <w:t xml:space="preserve"> </w:t>
      </w:r>
      <w:r w:rsidRPr="005559B5">
        <w:rPr>
          <w:color w:val="002060"/>
          <w:u w:val="single"/>
        </w:rPr>
        <w:t>This</w:t>
      </w:r>
      <w:r w:rsidRPr="005559B5">
        <w:rPr>
          <w:color w:val="002060"/>
          <w:spacing w:val="-10"/>
          <w:u w:val="single"/>
        </w:rPr>
        <w:t xml:space="preserve"> </w:t>
      </w:r>
      <w:r w:rsidRPr="005559B5">
        <w:rPr>
          <w:color w:val="002060"/>
          <w:u w:val="single"/>
        </w:rPr>
        <w:t>guarantee</w:t>
      </w:r>
      <w:r w:rsidRPr="005559B5">
        <w:rPr>
          <w:color w:val="002060"/>
          <w:spacing w:val="-11"/>
          <w:u w:val="single"/>
        </w:rPr>
        <w:t xml:space="preserve"> </w:t>
      </w:r>
      <w:r w:rsidRPr="005559B5">
        <w:rPr>
          <w:color w:val="002060"/>
          <w:u w:val="single"/>
        </w:rPr>
        <w:t>is</w:t>
      </w:r>
      <w:r w:rsidRPr="005559B5">
        <w:rPr>
          <w:color w:val="002060"/>
          <w:spacing w:val="-7"/>
          <w:u w:val="single"/>
        </w:rPr>
        <w:t xml:space="preserve"> </w:t>
      </w:r>
      <w:r w:rsidRPr="005559B5">
        <w:rPr>
          <w:color w:val="002060"/>
          <w:u w:val="single"/>
        </w:rPr>
        <w:t>subject</w:t>
      </w:r>
      <w:r w:rsidRPr="005559B5">
        <w:rPr>
          <w:color w:val="002060"/>
          <w:spacing w:val="-9"/>
          <w:u w:val="single"/>
        </w:rPr>
        <w:t xml:space="preserve"> </w:t>
      </w:r>
      <w:r w:rsidRPr="005559B5">
        <w:rPr>
          <w:color w:val="002060"/>
          <w:u w:val="single"/>
        </w:rPr>
        <w:t>to</w:t>
      </w:r>
      <w:r w:rsidRPr="005559B5">
        <w:rPr>
          <w:color w:val="002060"/>
          <w:spacing w:val="-10"/>
          <w:u w:val="single"/>
        </w:rPr>
        <w:t xml:space="preserve"> </w:t>
      </w:r>
      <w:r w:rsidRPr="005559B5">
        <w:rPr>
          <w:color w:val="002060"/>
          <w:u w:val="single"/>
        </w:rPr>
        <w:t>the</w:t>
      </w:r>
      <w:r w:rsidRPr="005559B5">
        <w:rPr>
          <w:color w:val="002060"/>
          <w:spacing w:val="-10"/>
          <w:u w:val="single"/>
        </w:rPr>
        <w:t xml:space="preserve"> </w:t>
      </w:r>
      <w:r w:rsidRPr="005559B5">
        <w:rPr>
          <w:color w:val="002060"/>
          <w:u w:val="single"/>
        </w:rPr>
        <w:t>Uniform</w:t>
      </w:r>
      <w:r w:rsidRPr="005559B5">
        <w:rPr>
          <w:color w:val="002060"/>
          <w:spacing w:val="-7"/>
          <w:u w:val="single"/>
        </w:rPr>
        <w:t xml:space="preserve"> </w:t>
      </w:r>
      <w:r w:rsidRPr="005559B5">
        <w:rPr>
          <w:color w:val="002060"/>
          <w:u w:val="single"/>
        </w:rPr>
        <w:t>Rules</w:t>
      </w:r>
      <w:r w:rsidRPr="005559B5">
        <w:rPr>
          <w:color w:val="002060"/>
          <w:spacing w:val="-10"/>
          <w:u w:val="single"/>
        </w:rPr>
        <w:t xml:space="preserve"> </w:t>
      </w:r>
      <w:r w:rsidRPr="005559B5">
        <w:rPr>
          <w:color w:val="002060"/>
          <w:u w:val="single"/>
        </w:rPr>
        <w:t>for</w:t>
      </w:r>
      <w:r w:rsidRPr="005559B5">
        <w:rPr>
          <w:color w:val="002060"/>
          <w:spacing w:val="-12"/>
          <w:u w:val="single"/>
        </w:rPr>
        <w:t xml:space="preserve"> </w:t>
      </w:r>
      <w:r w:rsidRPr="005559B5">
        <w:rPr>
          <w:color w:val="002060"/>
          <w:u w:val="single"/>
        </w:rPr>
        <w:t>Demand</w:t>
      </w:r>
      <w:r w:rsidRPr="005559B5">
        <w:rPr>
          <w:color w:val="002060"/>
          <w:spacing w:val="-11"/>
          <w:u w:val="single"/>
        </w:rPr>
        <w:t xml:space="preserve"> </w:t>
      </w:r>
      <w:r w:rsidRPr="005559B5">
        <w:rPr>
          <w:color w:val="002060"/>
          <w:u w:val="single"/>
        </w:rPr>
        <w:t>Guarantees,</w:t>
      </w:r>
      <w:r w:rsidRPr="005559B5">
        <w:rPr>
          <w:color w:val="002060"/>
          <w:spacing w:val="-8"/>
          <w:u w:val="single"/>
        </w:rPr>
        <w:t xml:space="preserve"> </w:t>
      </w:r>
      <w:r w:rsidRPr="005559B5">
        <w:rPr>
          <w:color w:val="002060"/>
          <w:u w:val="single"/>
        </w:rPr>
        <w:t>ICC</w:t>
      </w:r>
      <w:r w:rsidRPr="005559B5">
        <w:rPr>
          <w:color w:val="002060"/>
          <w:spacing w:val="-9"/>
          <w:u w:val="single"/>
        </w:rPr>
        <w:t xml:space="preserve"> </w:t>
      </w:r>
      <w:r w:rsidRPr="005559B5">
        <w:rPr>
          <w:color w:val="002060"/>
          <w:u w:val="single"/>
        </w:rPr>
        <w:t>Publication</w:t>
      </w:r>
      <w:r w:rsidRPr="005559B5">
        <w:rPr>
          <w:color w:val="002060"/>
          <w:spacing w:val="-8"/>
          <w:u w:val="single"/>
        </w:rPr>
        <w:t xml:space="preserve"> </w:t>
      </w:r>
      <w:r w:rsidRPr="005559B5">
        <w:rPr>
          <w:color w:val="002060"/>
          <w:u w:val="single"/>
        </w:rPr>
        <w:t>No.</w:t>
      </w:r>
      <w:r w:rsidRPr="005559B5">
        <w:rPr>
          <w:color w:val="002060"/>
          <w:spacing w:val="-7"/>
          <w:u w:val="single"/>
        </w:rPr>
        <w:t xml:space="preserve"> </w:t>
      </w:r>
      <w:r w:rsidRPr="005559B5">
        <w:rPr>
          <w:color w:val="002060"/>
          <w:u w:val="single"/>
        </w:rPr>
        <w:t>758</w:t>
      </w:r>
      <w:r w:rsidRPr="005559B5">
        <w:rPr>
          <w:color w:val="002060"/>
          <w:sz w:val="20"/>
        </w:rPr>
        <w:t>.</w:t>
      </w:r>
    </w:p>
    <w:p w:rsidRPr="005559B5" w:rsidR="00A53B14" w:rsidRDefault="00A53B14" w14:paraId="1E2F437F" w14:textId="77777777">
      <w:pPr>
        <w:pStyle w:val="BodyText"/>
        <w:spacing w:before="3"/>
        <w:rPr>
          <w:color w:val="002060"/>
          <w:sz w:val="19"/>
        </w:rPr>
      </w:pPr>
    </w:p>
    <w:p w:rsidRPr="005559B5" w:rsidR="00A53B14" w:rsidRDefault="0092076E" w14:paraId="163D33BC" w14:textId="77777777">
      <w:pPr>
        <w:spacing w:before="93"/>
        <w:ind w:left="840"/>
        <w:rPr>
          <w:rFonts w:ascii="Arial" w:hAnsi="Arial"/>
          <w:b/>
          <w:color w:val="002060"/>
        </w:rPr>
      </w:pPr>
      <w:r w:rsidRPr="005559B5">
        <w:rPr>
          <w:rFonts w:ascii="Arial" w:hAnsi="Arial"/>
          <w:b/>
          <w:color w:val="002060"/>
        </w:rPr>
        <w:t>…………………………………………</w:t>
      </w:r>
    </w:p>
    <w:p w:rsidRPr="005559B5" w:rsidR="00A53B14" w:rsidRDefault="0092076E" w14:paraId="44F6698C" w14:textId="77777777">
      <w:pPr>
        <w:spacing w:before="134"/>
        <w:ind w:left="840"/>
        <w:rPr>
          <w:rFonts w:ascii="Arial"/>
          <w:b/>
          <w:i/>
          <w:color w:val="002060"/>
        </w:rPr>
      </w:pPr>
      <w:r w:rsidRPr="005559B5">
        <w:rPr>
          <w:rFonts w:ascii="Arial"/>
          <w:b/>
          <w:i/>
          <w:color w:val="002060"/>
          <w:spacing w:val="-2"/>
        </w:rPr>
        <w:t>Seal</w:t>
      </w:r>
      <w:r w:rsidRPr="005559B5">
        <w:rPr>
          <w:rFonts w:ascii="Arial"/>
          <w:b/>
          <w:i/>
          <w:color w:val="002060"/>
          <w:spacing w:val="-12"/>
        </w:rPr>
        <w:t xml:space="preserve"> </w:t>
      </w:r>
      <w:r w:rsidRPr="005559B5">
        <w:rPr>
          <w:rFonts w:ascii="Arial"/>
          <w:b/>
          <w:i/>
          <w:color w:val="002060"/>
          <w:spacing w:val="-1"/>
        </w:rPr>
        <w:t>of</w:t>
      </w:r>
      <w:r w:rsidRPr="005559B5">
        <w:rPr>
          <w:rFonts w:ascii="Arial"/>
          <w:b/>
          <w:i/>
          <w:color w:val="002060"/>
          <w:spacing w:val="-13"/>
        </w:rPr>
        <w:t xml:space="preserve"> </w:t>
      </w:r>
      <w:r w:rsidRPr="005559B5">
        <w:rPr>
          <w:rFonts w:ascii="Arial"/>
          <w:b/>
          <w:i/>
          <w:color w:val="002060"/>
          <w:spacing w:val="-1"/>
        </w:rPr>
        <w:t>Bank</w:t>
      </w:r>
      <w:r w:rsidRPr="005559B5">
        <w:rPr>
          <w:rFonts w:ascii="Arial"/>
          <w:b/>
          <w:i/>
          <w:color w:val="002060"/>
          <w:spacing w:val="-14"/>
        </w:rPr>
        <w:t xml:space="preserve"> </w:t>
      </w:r>
      <w:r w:rsidRPr="005559B5">
        <w:rPr>
          <w:rFonts w:ascii="Arial"/>
          <w:b/>
          <w:i/>
          <w:color w:val="002060"/>
          <w:spacing w:val="-1"/>
        </w:rPr>
        <w:t>and</w:t>
      </w:r>
      <w:r w:rsidRPr="005559B5">
        <w:rPr>
          <w:rFonts w:ascii="Arial"/>
          <w:b/>
          <w:i/>
          <w:color w:val="002060"/>
          <w:spacing w:val="-13"/>
        </w:rPr>
        <w:t xml:space="preserve"> </w:t>
      </w:r>
      <w:r w:rsidRPr="005559B5">
        <w:rPr>
          <w:rFonts w:ascii="Arial"/>
          <w:b/>
          <w:i/>
          <w:color w:val="002060"/>
          <w:spacing w:val="-1"/>
        </w:rPr>
        <w:t>Signature(s)</w:t>
      </w:r>
    </w:p>
    <w:p w:rsidRPr="005559B5" w:rsidR="00A53B14" w:rsidRDefault="0092076E" w14:paraId="3C3BE6D1" w14:textId="77777777">
      <w:pPr>
        <w:spacing w:before="147"/>
        <w:ind w:left="840"/>
        <w:rPr>
          <w:color w:val="002060"/>
          <w:sz w:val="18"/>
        </w:rPr>
      </w:pPr>
      <w:r w:rsidRPr="005559B5">
        <w:rPr>
          <w:color w:val="002060"/>
          <w:sz w:val="18"/>
        </w:rPr>
        <w:t>Note:</w:t>
      </w:r>
    </w:p>
    <w:p w:rsidRPr="005559B5" w:rsidR="00A53B14" w:rsidRDefault="0092076E" w14:paraId="6112BA4A" w14:textId="77777777">
      <w:pPr>
        <w:spacing w:before="35"/>
        <w:ind w:left="840"/>
        <w:rPr>
          <w:color w:val="002060"/>
          <w:sz w:val="18"/>
        </w:rPr>
      </w:pPr>
      <w:r w:rsidRPr="005559B5">
        <w:rPr>
          <w:color w:val="002060"/>
          <w:spacing w:val="-3"/>
          <w:sz w:val="18"/>
        </w:rPr>
        <w:t>All</w:t>
      </w:r>
      <w:r w:rsidRPr="005559B5">
        <w:rPr>
          <w:color w:val="002060"/>
          <w:spacing w:val="-7"/>
          <w:sz w:val="18"/>
        </w:rPr>
        <w:t xml:space="preserve"> </w:t>
      </w:r>
      <w:r w:rsidRPr="005559B5">
        <w:rPr>
          <w:color w:val="002060"/>
          <w:spacing w:val="-3"/>
          <w:sz w:val="18"/>
        </w:rPr>
        <w:t>italicized</w:t>
      </w:r>
      <w:r w:rsidRPr="005559B5">
        <w:rPr>
          <w:color w:val="002060"/>
          <w:spacing w:val="-4"/>
          <w:sz w:val="18"/>
        </w:rPr>
        <w:t xml:space="preserve"> </w:t>
      </w:r>
      <w:r w:rsidRPr="005559B5">
        <w:rPr>
          <w:color w:val="002060"/>
          <w:spacing w:val="-3"/>
          <w:sz w:val="18"/>
        </w:rPr>
        <w:t>text</w:t>
      </w:r>
      <w:r w:rsidRPr="005559B5">
        <w:rPr>
          <w:color w:val="002060"/>
          <w:spacing w:val="-5"/>
          <w:sz w:val="18"/>
        </w:rPr>
        <w:t xml:space="preserve"> </w:t>
      </w:r>
      <w:r w:rsidRPr="005559B5">
        <w:rPr>
          <w:color w:val="002060"/>
          <w:spacing w:val="-3"/>
          <w:sz w:val="18"/>
        </w:rPr>
        <w:t>is</w:t>
      </w:r>
      <w:r w:rsidRPr="005559B5">
        <w:rPr>
          <w:color w:val="002060"/>
          <w:spacing w:val="-6"/>
          <w:sz w:val="18"/>
        </w:rPr>
        <w:t xml:space="preserve"> </w:t>
      </w:r>
      <w:r w:rsidRPr="005559B5">
        <w:rPr>
          <w:color w:val="002060"/>
          <w:spacing w:val="-3"/>
          <w:sz w:val="18"/>
        </w:rPr>
        <w:t>for</w:t>
      </w:r>
      <w:r w:rsidRPr="005559B5">
        <w:rPr>
          <w:color w:val="002060"/>
          <w:spacing w:val="-5"/>
          <w:sz w:val="18"/>
        </w:rPr>
        <w:t xml:space="preserve"> </w:t>
      </w:r>
      <w:r w:rsidRPr="005559B5">
        <w:rPr>
          <w:color w:val="002060"/>
          <w:spacing w:val="-3"/>
          <w:sz w:val="18"/>
        </w:rPr>
        <w:t>guidance</w:t>
      </w:r>
      <w:r w:rsidRPr="005559B5">
        <w:rPr>
          <w:color w:val="002060"/>
          <w:spacing w:val="-10"/>
          <w:sz w:val="18"/>
        </w:rPr>
        <w:t xml:space="preserve"> </w:t>
      </w:r>
      <w:r w:rsidRPr="005559B5">
        <w:rPr>
          <w:color w:val="002060"/>
          <w:spacing w:val="-3"/>
          <w:sz w:val="18"/>
        </w:rPr>
        <w:t>on</w:t>
      </w:r>
      <w:r w:rsidRPr="005559B5">
        <w:rPr>
          <w:color w:val="002060"/>
          <w:spacing w:val="-7"/>
          <w:sz w:val="18"/>
        </w:rPr>
        <w:t xml:space="preserve"> </w:t>
      </w:r>
      <w:r w:rsidRPr="005559B5">
        <w:rPr>
          <w:color w:val="002060"/>
          <w:spacing w:val="-3"/>
          <w:sz w:val="18"/>
        </w:rPr>
        <w:t>how</w:t>
      </w:r>
      <w:r w:rsidRPr="005559B5">
        <w:rPr>
          <w:color w:val="002060"/>
          <w:spacing w:val="-8"/>
          <w:sz w:val="18"/>
        </w:rPr>
        <w:t xml:space="preserve"> </w:t>
      </w:r>
      <w:r w:rsidRPr="005559B5">
        <w:rPr>
          <w:color w:val="002060"/>
          <w:spacing w:val="-3"/>
          <w:sz w:val="18"/>
        </w:rPr>
        <w:t>to</w:t>
      </w:r>
      <w:r w:rsidRPr="005559B5">
        <w:rPr>
          <w:color w:val="002060"/>
          <w:spacing w:val="-8"/>
          <w:sz w:val="18"/>
        </w:rPr>
        <w:t xml:space="preserve"> </w:t>
      </w:r>
      <w:r w:rsidRPr="005559B5">
        <w:rPr>
          <w:color w:val="002060"/>
          <w:spacing w:val="-3"/>
          <w:sz w:val="18"/>
        </w:rPr>
        <w:t>prepare</w:t>
      </w:r>
      <w:r w:rsidRPr="005559B5">
        <w:rPr>
          <w:color w:val="002060"/>
          <w:spacing w:val="-4"/>
          <w:sz w:val="18"/>
        </w:rPr>
        <w:t xml:space="preserve"> </w:t>
      </w:r>
      <w:r w:rsidRPr="005559B5">
        <w:rPr>
          <w:color w:val="002060"/>
          <w:spacing w:val="-3"/>
          <w:sz w:val="18"/>
        </w:rPr>
        <w:t>this</w:t>
      </w:r>
      <w:r w:rsidRPr="005559B5">
        <w:rPr>
          <w:color w:val="002060"/>
          <w:spacing w:val="-6"/>
          <w:sz w:val="18"/>
        </w:rPr>
        <w:t xml:space="preserve"> </w:t>
      </w:r>
      <w:r w:rsidRPr="005559B5">
        <w:rPr>
          <w:color w:val="002060"/>
          <w:spacing w:val="-3"/>
          <w:sz w:val="18"/>
        </w:rPr>
        <w:t>demand</w:t>
      </w:r>
      <w:r w:rsidRPr="005559B5">
        <w:rPr>
          <w:color w:val="002060"/>
          <w:spacing w:val="-10"/>
          <w:sz w:val="18"/>
        </w:rPr>
        <w:t xml:space="preserve"> </w:t>
      </w:r>
      <w:r w:rsidRPr="005559B5">
        <w:rPr>
          <w:color w:val="002060"/>
          <w:spacing w:val="-3"/>
          <w:sz w:val="18"/>
        </w:rPr>
        <w:t>guarantee</w:t>
      </w:r>
      <w:r w:rsidRPr="005559B5">
        <w:rPr>
          <w:color w:val="002060"/>
          <w:spacing w:val="-7"/>
          <w:sz w:val="18"/>
        </w:rPr>
        <w:t xml:space="preserve"> </w:t>
      </w:r>
      <w:r w:rsidRPr="005559B5">
        <w:rPr>
          <w:color w:val="002060"/>
          <w:spacing w:val="-3"/>
          <w:sz w:val="18"/>
        </w:rPr>
        <w:t>and</w:t>
      </w:r>
      <w:r w:rsidRPr="005559B5">
        <w:rPr>
          <w:color w:val="002060"/>
          <w:spacing w:val="-9"/>
          <w:sz w:val="18"/>
        </w:rPr>
        <w:t xml:space="preserve"> </w:t>
      </w:r>
      <w:r w:rsidRPr="005559B5">
        <w:rPr>
          <w:color w:val="002060"/>
          <w:spacing w:val="-3"/>
          <w:sz w:val="18"/>
        </w:rPr>
        <w:t>shall</w:t>
      </w:r>
      <w:r w:rsidRPr="005559B5">
        <w:rPr>
          <w:color w:val="002060"/>
          <w:spacing w:val="-8"/>
          <w:sz w:val="18"/>
        </w:rPr>
        <w:t xml:space="preserve"> </w:t>
      </w:r>
      <w:r w:rsidRPr="005559B5">
        <w:rPr>
          <w:color w:val="002060"/>
          <w:spacing w:val="-3"/>
          <w:sz w:val="18"/>
        </w:rPr>
        <w:t>be</w:t>
      </w:r>
      <w:r w:rsidRPr="005559B5">
        <w:rPr>
          <w:color w:val="002060"/>
          <w:spacing w:val="-7"/>
          <w:sz w:val="18"/>
        </w:rPr>
        <w:t xml:space="preserve"> </w:t>
      </w:r>
      <w:r w:rsidRPr="005559B5">
        <w:rPr>
          <w:color w:val="002060"/>
          <w:spacing w:val="-3"/>
          <w:sz w:val="18"/>
        </w:rPr>
        <w:t>deleted</w:t>
      </w:r>
      <w:r w:rsidRPr="005559B5">
        <w:rPr>
          <w:color w:val="002060"/>
          <w:spacing w:val="-9"/>
          <w:sz w:val="18"/>
        </w:rPr>
        <w:t xml:space="preserve"> </w:t>
      </w:r>
      <w:r w:rsidRPr="005559B5">
        <w:rPr>
          <w:color w:val="002060"/>
          <w:spacing w:val="-2"/>
          <w:sz w:val="18"/>
        </w:rPr>
        <w:t>from</w:t>
      </w:r>
      <w:r w:rsidRPr="005559B5">
        <w:rPr>
          <w:color w:val="002060"/>
          <w:spacing w:val="-7"/>
          <w:sz w:val="18"/>
        </w:rPr>
        <w:t xml:space="preserve"> </w:t>
      </w:r>
      <w:r w:rsidRPr="005559B5">
        <w:rPr>
          <w:color w:val="002060"/>
          <w:spacing w:val="-2"/>
          <w:sz w:val="18"/>
        </w:rPr>
        <w:t>the</w:t>
      </w:r>
      <w:r w:rsidRPr="005559B5">
        <w:rPr>
          <w:color w:val="002060"/>
          <w:spacing w:val="-7"/>
          <w:sz w:val="18"/>
        </w:rPr>
        <w:t xml:space="preserve"> </w:t>
      </w:r>
      <w:r w:rsidRPr="005559B5">
        <w:rPr>
          <w:color w:val="002060"/>
          <w:spacing w:val="-2"/>
          <w:sz w:val="18"/>
        </w:rPr>
        <w:t>final</w:t>
      </w:r>
      <w:r w:rsidRPr="005559B5">
        <w:rPr>
          <w:color w:val="002060"/>
          <w:spacing w:val="-3"/>
          <w:sz w:val="18"/>
        </w:rPr>
        <w:t xml:space="preserve"> </w:t>
      </w:r>
      <w:r w:rsidRPr="005559B5">
        <w:rPr>
          <w:color w:val="002060"/>
          <w:spacing w:val="-2"/>
          <w:sz w:val="18"/>
        </w:rPr>
        <w:t>document.</w:t>
      </w:r>
    </w:p>
    <w:p w:rsidRPr="005559B5" w:rsidR="00A53B14" w:rsidP="00FF6E1D" w:rsidRDefault="0092076E" w14:paraId="268184F9" w14:textId="77777777">
      <w:pPr>
        <w:pStyle w:val="ListParagraph"/>
        <w:numPr>
          <w:ilvl w:val="0"/>
          <w:numId w:val="1"/>
        </w:numPr>
        <w:tabs>
          <w:tab w:val="left" w:pos="1200"/>
          <w:tab w:val="left" w:pos="1201"/>
        </w:tabs>
        <w:spacing w:before="7" w:line="235" w:lineRule="auto"/>
        <w:ind w:right="1435"/>
        <w:rPr>
          <w:color w:val="002060"/>
          <w:sz w:val="20"/>
        </w:rPr>
      </w:pPr>
      <w:r w:rsidRPr="005559B5">
        <w:rPr>
          <w:color w:val="002060"/>
          <w:sz w:val="20"/>
        </w:rPr>
        <w:t>The</w:t>
      </w:r>
      <w:r w:rsidRPr="005559B5">
        <w:rPr>
          <w:color w:val="002060"/>
          <w:spacing w:val="-10"/>
          <w:sz w:val="20"/>
        </w:rPr>
        <w:t xml:space="preserve"> </w:t>
      </w:r>
      <w:r w:rsidRPr="005559B5">
        <w:rPr>
          <w:color w:val="002060"/>
          <w:sz w:val="20"/>
        </w:rPr>
        <w:t>Guarantor</w:t>
      </w:r>
      <w:r w:rsidRPr="005559B5">
        <w:rPr>
          <w:color w:val="002060"/>
          <w:spacing w:val="-10"/>
          <w:sz w:val="20"/>
        </w:rPr>
        <w:t xml:space="preserve"> </w:t>
      </w:r>
      <w:r w:rsidRPr="005559B5">
        <w:rPr>
          <w:color w:val="002060"/>
          <w:sz w:val="20"/>
        </w:rPr>
        <w:t>shall</w:t>
      </w:r>
      <w:r w:rsidRPr="005559B5">
        <w:rPr>
          <w:color w:val="002060"/>
          <w:spacing w:val="-10"/>
          <w:sz w:val="20"/>
        </w:rPr>
        <w:t xml:space="preserve"> </w:t>
      </w:r>
      <w:r w:rsidRPr="005559B5">
        <w:rPr>
          <w:color w:val="002060"/>
          <w:sz w:val="20"/>
        </w:rPr>
        <w:t>insert</w:t>
      </w:r>
      <w:r w:rsidRPr="005559B5">
        <w:rPr>
          <w:color w:val="002060"/>
          <w:spacing w:val="-11"/>
          <w:sz w:val="20"/>
        </w:rPr>
        <w:t xml:space="preserve"> </w:t>
      </w:r>
      <w:r w:rsidRPr="005559B5">
        <w:rPr>
          <w:color w:val="002060"/>
          <w:sz w:val="20"/>
        </w:rPr>
        <w:t>an</w:t>
      </w:r>
      <w:r w:rsidRPr="005559B5">
        <w:rPr>
          <w:color w:val="002060"/>
          <w:spacing w:val="-10"/>
          <w:sz w:val="20"/>
        </w:rPr>
        <w:t xml:space="preserve"> </w:t>
      </w:r>
      <w:r w:rsidRPr="005559B5">
        <w:rPr>
          <w:color w:val="002060"/>
          <w:sz w:val="20"/>
        </w:rPr>
        <w:t>amount</w:t>
      </w:r>
      <w:r w:rsidRPr="005559B5">
        <w:rPr>
          <w:color w:val="002060"/>
          <w:spacing w:val="-11"/>
          <w:sz w:val="20"/>
        </w:rPr>
        <w:t xml:space="preserve"> </w:t>
      </w:r>
      <w:r w:rsidRPr="005559B5">
        <w:rPr>
          <w:color w:val="002060"/>
          <w:sz w:val="20"/>
        </w:rPr>
        <w:t>representing</w:t>
      </w:r>
      <w:r w:rsidRPr="005559B5">
        <w:rPr>
          <w:color w:val="002060"/>
          <w:spacing w:val="-10"/>
          <w:sz w:val="20"/>
        </w:rPr>
        <w:t xml:space="preserve"> </w:t>
      </w:r>
      <w:r w:rsidRPr="005559B5">
        <w:rPr>
          <w:color w:val="002060"/>
          <w:sz w:val="20"/>
        </w:rPr>
        <w:t>the</w:t>
      </w:r>
      <w:r w:rsidRPr="005559B5">
        <w:rPr>
          <w:color w:val="002060"/>
          <w:spacing w:val="-10"/>
          <w:sz w:val="20"/>
        </w:rPr>
        <w:t xml:space="preserve"> </w:t>
      </w:r>
      <w:r w:rsidRPr="005559B5">
        <w:rPr>
          <w:color w:val="002060"/>
          <w:sz w:val="20"/>
        </w:rPr>
        <w:t>percentage</w:t>
      </w:r>
      <w:r w:rsidRPr="005559B5">
        <w:rPr>
          <w:color w:val="002060"/>
          <w:spacing w:val="-10"/>
          <w:sz w:val="20"/>
        </w:rPr>
        <w:t xml:space="preserve"> </w:t>
      </w:r>
      <w:r w:rsidRPr="005559B5">
        <w:rPr>
          <w:color w:val="002060"/>
          <w:sz w:val="20"/>
        </w:rPr>
        <w:t>of</w:t>
      </w:r>
      <w:r w:rsidRPr="005559B5">
        <w:rPr>
          <w:color w:val="002060"/>
          <w:spacing w:val="-8"/>
          <w:sz w:val="20"/>
        </w:rPr>
        <w:t xml:space="preserve"> </w:t>
      </w:r>
      <w:r w:rsidRPr="005559B5">
        <w:rPr>
          <w:color w:val="002060"/>
          <w:sz w:val="20"/>
        </w:rPr>
        <w:t>the</w:t>
      </w:r>
      <w:r w:rsidRPr="005559B5">
        <w:rPr>
          <w:color w:val="002060"/>
          <w:spacing w:val="-13"/>
          <w:sz w:val="20"/>
        </w:rPr>
        <w:t xml:space="preserve"> </w:t>
      </w:r>
      <w:r w:rsidRPr="005559B5">
        <w:rPr>
          <w:color w:val="002060"/>
          <w:sz w:val="20"/>
        </w:rPr>
        <w:t>Contract</w:t>
      </w:r>
      <w:r w:rsidRPr="005559B5">
        <w:rPr>
          <w:color w:val="002060"/>
          <w:spacing w:val="-11"/>
          <w:sz w:val="20"/>
        </w:rPr>
        <w:t xml:space="preserve"> </w:t>
      </w:r>
      <w:r w:rsidRPr="005559B5">
        <w:rPr>
          <w:color w:val="002060"/>
          <w:sz w:val="20"/>
        </w:rPr>
        <w:t>Price</w:t>
      </w:r>
      <w:r w:rsidRPr="005559B5">
        <w:rPr>
          <w:color w:val="002060"/>
          <w:spacing w:val="-11"/>
          <w:sz w:val="20"/>
        </w:rPr>
        <w:t xml:space="preserve"> </w:t>
      </w:r>
      <w:r w:rsidRPr="005559B5">
        <w:rPr>
          <w:color w:val="002060"/>
          <w:sz w:val="20"/>
        </w:rPr>
        <w:t>specified</w:t>
      </w:r>
      <w:r w:rsidRPr="005559B5">
        <w:rPr>
          <w:color w:val="002060"/>
          <w:spacing w:val="-12"/>
          <w:sz w:val="20"/>
        </w:rPr>
        <w:t xml:space="preserve"> </w:t>
      </w:r>
      <w:r w:rsidRPr="005559B5">
        <w:rPr>
          <w:color w:val="002060"/>
          <w:sz w:val="20"/>
        </w:rPr>
        <w:t>in</w:t>
      </w:r>
      <w:r w:rsidRPr="005559B5">
        <w:rPr>
          <w:color w:val="002060"/>
          <w:spacing w:val="-9"/>
          <w:sz w:val="20"/>
        </w:rPr>
        <w:t xml:space="preserve"> </w:t>
      </w:r>
      <w:r w:rsidRPr="005559B5">
        <w:rPr>
          <w:color w:val="002060"/>
          <w:sz w:val="20"/>
        </w:rPr>
        <w:t>the</w:t>
      </w:r>
      <w:r w:rsidRPr="005559B5">
        <w:rPr>
          <w:color w:val="002060"/>
          <w:spacing w:val="-53"/>
          <w:sz w:val="20"/>
        </w:rPr>
        <w:t xml:space="preserve"> </w:t>
      </w:r>
      <w:r w:rsidRPr="005559B5">
        <w:rPr>
          <w:color w:val="002060"/>
          <w:sz w:val="20"/>
        </w:rPr>
        <w:t>Contract</w:t>
      </w:r>
      <w:r w:rsidRPr="005559B5">
        <w:rPr>
          <w:color w:val="002060"/>
          <w:spacing w:val="-4"/>
          <w:sz w:val="20"/>
        </w:rPr>
        <w:t xml:space="preserve"> </w:t>
      </w:r>
      <w:r w:rsidRPr="005559B5">
        <w:rPr>
          <w:color w:val="002060"/>
          <w:sz w:val="20"/>
        </w:rPr>
        <w:t>in</w:t>
      </w:r>
      <w:r w:rsidRPr="005559B5">
        <w:rPr>
          <w:color w:val="002060"/>
          <w:spacing w:val="-1"/>
          <w:sz w:val="20"/>
        </w:rPr>
        <w:t xml:space="preserve"> </w:t>
      </w:r>
      <w:r w:rsidRPr="005559B5">
        <w:rPr>
          <w:color w:val="002060"/>
          <w:sz w:val="20"/>
        </w:rPr>
        <w:t>Nepalese</w:t>
      </w:r>
      <w:r w:rsidRPr="005559B5">
        <w:rPr>
          <w:color w:val="002060"/>
          <w:spacing w:val="-4"/>
          <w:sz w:val="20"/>
        </w:rPr>
        <w:t xml:space="preserve"> </w:t>
      </w:r>
      <w:r w:rsidRPr="005559B5">
        <w:rPr>
          <w:color w:val="002060"/>
          <w:sz w:val="20"/>
        </w:rPr>
        <w:t>Rupees.</w:t>
      </w:r>
    </w:p>
    <w:p w:rsidRPr="005559B5" w:rsidR="00A53B14" w:rsidRDefault="0092076E" w14:paraId="51D70100" w14:textId="77777777">
      <w:pPr>
        <w:spacing w:before="34" w:line="266" w:lineRule="auto"/>
        <w:ind w:left="840" w:right="1433"/>
        <w:jc w:val="both"/>
        <w:rPr>
          <w:color w:val="002060"/>
          <w:sz w:val="18"/>
        </w:rPr>
      </w:pPr>
      <w:r w:rsidRPr="005559B5">
        <w:rPr>
          <w:color w:val="002060"/>
          <w:sz w:val="18"/>
        </w:rPr>
        <w:t>**</w:t>
      </w:r>
      <w:r w:rsidRPr="005559B5">
        <w:rPr>
          <w:color w:val="002060"/>
          <w:spacing w:val="-9"/>
          <w:sz w:val="18"/>
        </w:rPr>
        <w:t xml:space="preserve"> </w:t>
      </w:r>
      <w:r w:rsidRPr="005559B5">
        <w:rPr>
          <w:color w:val="002060"/>
          <w:sz w:val="18"/>
        </w:rPr>
        <w:t>Insert</w:t>
      </w:r>
      <w:r w:rsidRPr="005559B5">
        <w:rPr>
          <w:color w:val="002060"/>
          <w:spacing w:val="-7"/>
          <w:sz w:val="18"/>
        </w:rPr>
        <w:t xml:space="preserve"> </w:t>
      </w:r>
      <w:r w:rsidRPr="005559B5">
        <w:rPr>
          <w:color w:val="002060"/>
          <w:sz w:val="18"/>
        </w:rPr>
        <w:t>the</w:t>
      </w:r>
      <w:r w:rsidRPr="005559B5">
        <w:rPr>
          <w:color w:val="002060"/>
          <w:spacing w:val="-8"/>
          <w:sz w:val="18"/>
        </w:rPr>
        <w:t xml:space="preserve"> </w:t>
      </w:r>
      <w:r w:rsidRPr="005559B5">
        <w:rPr>
          <w:color w:val="002060"/>
          <w:sz w:val="18"/>
        </w:rPr>
        <w:t>date</w:t>
      </w:r>
      <w:r w:rsidRPr="005559B5">
        <w:rPr>
          <w:color w:val="002060"/>
          <w:spacing w:val="-7"/>
          <w:sz w:val="18"/>
        </w:rPr>
        <w:t xml:space="preserve"> </w:t>
      </w:r>
      <w:r w:rsidRPr="005559B5">
        <w:rPr>
          <w:color w:val="002060"/>
          <w:sz w:val="18"/>
        </w:rPr>
        <w:t>thirty</w:t>
      </w:r>
      <w:r w:rsidRPr="005559B5">
        <w:rPr>
          <w:color w:val="002060"/>
          <w:spacing w:val="-9"/>
          <w:sz w:val="18"/>
        </w:rPr>
        <w:t xml:space="preserve"> </w:t>
      </w:r>
      <w:r w:rsidRPr="005559B5">
        <w:rPr>
          <w:color w:val="002060"/>
          <w:sz w:val="18"/>
        </w:rPr>
        <w:t>days</w:t>
      </w:r>
      <w:r w:rsidRPr="005559B5">
        <w:rPr>
          <w:color w:val="002060"/>
          <w:spacing w:val="-7"/>
          <w:sz w:val="18"/>
        </w:rPr>
        <w:t xml:space="preserve"> </w:t>
      </w:r>
      <w:r w:rsidRPr="005559B5">
        <w:rPr>
          <w:color w:val="002060"/>
          <w:sz w:val="18"/>
        </w:rPr>
        <w:t>after</w:t>
      </w:r>
      <w:r w:rsidRPr="005559B5">
        <w:rPr>
          <w:color w:val="002060"/>
          <w:spacing w:val="-7"/>
          <w:sz w:val="18"/>
        </w:rPr>
        <w:t xml:space="preserve"> </w:t>
      </w:r>
      <w:r w:rsidRPr="005559B5">
        <w:rPr>
          <w:color w:val="002060"/>
          <w:sz w:val="18"/>
        </w:rPr>
        <w:t>the</w:t>
      </w:r>
      <w:r w:rsidRPr="005559B5">
        <w:rPr>
          <w:color w:val="002060"/>
          <w:spacing w:val="-8"/>
          <w:sz w:val="18"/>
        </w:rPr>
        <w:t xml:space="preserve"> </w:t>
      </w:r>
      <w:r w:rsidRPr="005559B5">
        <w:rPr>
          <w:color w:val="002060"/>
          <w:sz w:val="18"/>
        </w:rPr>
        <w:t>date</w:t>
      </w:r>
      <w:r w:rsidRPr="005559B5">
        <w:rPr>
          <w:color w:val="002060"/>
          <w:spacing w:val="-7"/>
          <w:sz w:val="18"/>
        </w:rPr>
        <w:t xml:space="preserve"> </w:t>
      </w:r>
      <w:r w:rsidRPr="005559B5">
        <w:rPr>
          <w:color w:val="002060"/>
          <w:sz w:val="18"/>
        </w:rPr>
        <w:t>specified</w:t>
      </w:r>
      <w:r w:rsidRPr="005559B5">
        <w:rPr>
          <w:color w:val="002060"/>
          <w:spacing w:val="-8"/>
          <w:sz w:val="18"/>
        </w:rPr>
        <w:t xml:space="preserve"> </w:t>
      </w:r>
      <w:r w:rsidRPr="005559B5">
        <w:rPr>
          <w:color w:val="002060"/>
          <w:sz w:val="18"/>
        </w:rPr>
        <w:t>for</w:t>
      </w:r>
      <w:r w:rsidRPr="005559B5">
        <w:rPr>
          <w:color w:val="002060"/>
          <w:spacing w:val="-7"/>
          <w:sz w:val="18"/>
        </w:rPr>
        <w:t xml:space="preserve"> </w:t>
      </w:r>
      <w:r w:rsidRPr="005559B5">
        <w:rPr>
          <w:color w:val="002060"/>
          <w:sz w:val="18"/>
        </w:rPr>
        <w:t>the</w:t>
      </w:r>
      <w:r w:rsidRPr="005559B5">
        <w:rPr>
          <w:color w:val="002060"/>
          <w:spacing w:val="-8"/>
          <w:sz w:val="18"/>
        </w:rPr>
        <w:t xml:space="preserve"> </w:t>
      </w:r>
      <w:r w:rsidRPr="005559B5">
        <w:rPr>
          <w:color w:val="002060"/>
          <w:sz w:val="18"/>
        </w:rPr>
        <w:t>Defect</w:t>
      </w:r>
      <w:r w:rsidRPr="005559B5">
        <w:rPr>
          <w:color w:val="002060"/>
          <w:spacing w:val="-7"/>
          <w:sz w:val="18"/>
        </w:rPr>
        <w:t xml:space="preserve"> </w:t>
      </w:r>
      <w:r w:rsidRPr="005559B5">
        <w:rPr>
          <w:color w:val="002060"/>
          <w:sz w:val="18"/>
        </w:rPr>
        <w:t>Liability</w:t>
      </w:r>
      <w:r w:rsidRPr="005559B5">
        <w:rPr>
          <w:color w:val="002060"/>
          <w:spacing w:val="-10"/>
          <w:sz w:val="18"/>
        </w:rPr>
        <w:t xml:space="preserve"> </w:t>
      </w:r>
      <w:r w:rsidRPr="005559B5">
        <w:rPr>
          <w:color w:val="002060"/>
          <w:sz w:val="18"/>
        </w:rPr>
        <w:t>Period.</w:t>
      </w:r>
      <w:r w:rsidRPr="005559B5">
        <w:rPr>
          <w:color w:val="002060"/>
          <w:spacing w:val="-7"/>
          <w:sz w:val="18"/>
        </w:rPr>
        <w:t xml:space="preserve"> </w:t>
      </w:r>
      <w:r w:rsidRPr="005559B5">
        <w:rPr>
          <w:color w:val="002060"/>
          <w:sz w:val="18"/>
        </w:rPr>
        <w:t>The</w:t>
      </w:r>
      <w:r w:rsidRPr="005559B5">
        <w:rPr>
          <w:color w:val="002060"/>
          <w:spacing w:val="-8"/>
          <w:sz w:val="18"/>
        </w:rPr>
        <w:t xml:space="preserve"> </w:t>
      </w:r>
      <w:r w:rsidRPr="005559B5">
        <w:rPr>
          <w:color w:val="002060"/>
          <w:sz w:val="18"/>
        </w:rPr>
        <w:t>Employer</w:t>
      </w:r>
      <w:r w:rsidRPr="005559B5">
        <w:rPr>
          <w:color w:val="002060"/>
          <w:spacing w:val="-7"/>
          <w:sz w:val="18"/>
        </w:rPr>
        <w:t xml:space="preserve"> </w:t>
      </w:r>
      <w:r w:rsidRPr="005559B5">
        <w:rPr>
          <w:color w:val="002060"/>
          <w:sz w:val="18"/>
        </w:rPr>
        <w:t>should</w:t>
      </w:r>
      <w:r w:rsidRPr="005559B5">
        <w:rPr>
          <w:color w:val="002060"/>
          <w:spacing w:val="-4"/>
          <w:sz w:val="18"/>
        </w:rPr>
        <w:t xml:space="preserve"> </w:t>
      </w:r>
      <w:r w:rsidRPr="005559B5">
        <w:rPr>
          <w:color w:val="002060"/>
          <w:sz w:val="18"/>
        </w:rPr>
        <w:t>note</w:t>
      </w:r>
      <w:r w:rsidRPr="005559B5">
        <w:rPr>
          <w:color w:val="002060"/>
          <w:spacing w:val="-5"/>
          <w:sz w:val="18"/>
        </w:rPr>
        <w:t xml:space="preserve"> </w:t>
      </w:r>
      <w:r w:rsidRPr="005559B5">
        <w:rPr>
          <w:color w:val="002060"/>
          <w:sz w:val="18"/>
        </w:rPr>
        <w:t>that</w:t>
      </w:r>
      <w:r w:rsidRPr="005559B5">
        <w:rPr>
          <w:color w:val="002060"/>
          <w:spacing w:val="-6"/>
          <w:sz w:val="18"/>
        </w:rPr>
        <w:t xml:space="preserve"> </w:t>
      </w:r>
      <w:r w:rsidRPr="005559B5">
        <w:rPr>
          <w:color w:val="002060"/>
          <w:sz w:val="18"/>
        </w:rPr>
        <w:t>in</w:t>
      </w:r>
      <w:r w:rsidRPr="005559B5">
        <w:rPr>
          <w:color w:val="002060"/>
          <w:spacing w:val="-3"/>
          <w:sz w:val="18"/>
        </w:rPr>
        <w:t xml:space="preserve"> </w:t>
      </w:r>
      <w:r w:rsidRPr="005559B5">
        <w:rPr>
          <w:color w:val="002060"/>
          <w:sz w:val="18"/>
        </w:rPr>
        <w:t>the</w:t>
      </w:r>
      <w:r w:rsidRPr="005559B5">
        <w:rPr>
          <w:color w:val="002060"/>
          <w:spacing w:val="-48"/>
          <w:sz w:val="18"/>
        </w:rPr>
        <w:t xml:space="preserve"> </w:t>
      </w:r>
      <w:r w:rsidRPr="005559B5">
        <w:rPr>
          <w:color w:val="002060"/>
          <w:spacing w:val="-2"/>
          <w:sz w:val="18"/>
        </w:rPr>
        <w:t>event</w:t>
      </w:r>
      <w:r w:rsidRPr="005559B5">
        <w:rPr>
          <w:color w:val="002060"/>
          <w:spacing w:val="-8"/>
          <w:sz w:val="18"/>
        </w:rPr>
        <w:t xml:space="preserve"> </w:t>
      </w:r>
      <w:r w:rsidRPr="005559B5">
        <w:rPr>
          <w:color w:val="002060"/>
          <w:spacing w:val="-1"/>
          <w:sz w:val="18"/>
        </w:rPr>
        <w:t>of</w:t>
      </w:r>
      <w:r w:rsidRPr="005559B5">
        <w:rPr>
          <w:color w:val="002060"/>
          <w:spacing w:val="-7"/>
          <w:sz w:val="18"/>
        </w:rPr>
        <w:t xml:space="preserve"> </w:t>
      </w:r>
      <w:r w:rsidRPr="005559B5">
        <w:rPr>
          <w:color w:val="002060"/>
          <w:spacing w:val="-1"/>
          <w:sz w:val="18"/>
        </w:rPr>
        <w:t>an</w:t>
      </w:r>
      <w:r w:rsidRPr="005559B5">
        <w:rPr>
          <w:color w:val="002060"/>
          <w:spacing w:val="-7"/>
          <w:sz w:val="18"/>
        </w:rPr>
        <w:t xml:space="preserve"> </w:t>
      </w:r>
      <w:r w:rsidRPr="005559B5">
        <w:rPr>
          <w:color w:val="002060"/>
          <w:spacing w:val="-1"/>
          <w:sz w:val="18"/>
        </w:rPr>
        <w:t>extension</w:t>
      </w:r>
      <w:r w:rsidRPr="005559B5">
        <w:rPr>
          <w:color w:val="002060"/>
          <w:spacing w:val="-6"/>
          <w:sz w:val="18"/>
        </w:rPr>
        <w:t xml:space="preserve"> </w:t>
      </w:r>
      <w:r w:rsidRPr="005559B5">
        <w:rPr>
          <w:color w:val="002060"/>
          <w:spacing w:val="-1"/>
          <w:sz w:val="18"/>
        </w:rPr>
        <w:t>of</w:t>
      </w:r>
      <w:r w:rsidRPr="005559B5">
        <w:rPr>
          <w:color w:val="002060"/>
          <w:spacing w:val="-8"/>
          <w:sz w:val="18"/>
        </w:rPr>
        <w:t xml:space="preserve"> </w:t>
      </w:r>
      <w:r w:rsidRPr="005559B5">
        <w:rPr>
          <w:color w:val="002060"/>
          <w:spacing w:val="-1"/>
          <w:sz w:val="18"/>
        </w:rPr>
        <w:t>the</w:t>
      </w:r>
      <w:r w:rsidRPr="005559B5">
        <w:rPr>
          <w:color w:val="002060"/>
          <w:spacing w:val="-7"/>
          <w:sz w:val="18"/>
        </w:rPr>
        <w:t xml:space="preserve"> </w:t>
      </w:r>
      <w:r w:rsidRPr="005559B5">
        <w:rPr>
          <w:color w:val="002060"/>
          <w:spacing w:val="-1"/>
          <w:sz w:val="18"/>
        </w:rPr>
        <w:t>time</w:t>
      </w:r>
      <w:r w:rsidRPr="005559B5">
        <w:rPr>
          <w:color w:val="002060"/>
          <w:spacing w:val="-7"/>
          <w:sz w:val="18"/>
        </w:rPr>
        <w:t xml:space="preserve"> </w:t>
      </w:r>
      <w:r w:rsidRPr="005559B5">
        <w:rPr>
          <w:color w:val="002060"/>
          <w:spacing w:val="-1"/>
          <w:sz w:val="18"/>
        </w:rPr>
        <w:t>for</w:t>
      </w:r>
      <w:r w:rsidRPr="005559B5">
        <w:rPr>
          <w:color w:val="002060"/>
          <w:spacing w:val="-7"/>
          <w:sz w:val="18"/>
        </w:rPr>
        <w:t xml:space="preserve"> </w:t>
      </w:r>
      <w:r w:rsidRPr="005559B5">
        <w:rPr>
          <w:color w:val="002060"/>
          <w:spacing w:val="-1"/>
          <w:sz w:val="18"/>
        </w:rPr>
        <w:t>completion</w:t>
      </w:r>
      <w:r w:rsidRPr="005559B5">
        <w:rPr>
          <w:color w:val="002060"/>
          <w:spacing w:val="-7"/>
          <w:sz w:val="18"/>
        </w:rPr>
        <w:t xml:space="preserve"> </w:t>
      </w:r>
      <w:r w:rsidRPr="005559B5">
        <w:rPr>
          <w:color w:val="002060"/>
          <w:spacing w:val="-1"/>
          <w:sz w:val="18"/>
        </w:rPr>
        <w:t>of</w:t>
      </w:r>
      <w:r w:rsidRPr="005559B5">
        <w:rPr>
          <w:color w:val="002060"/>
          <w:spacing w:val="-7"/>
          <w:sz w:val="18"/>
        </w:rPr>
        <w:t xml:space="preserve"> </w:t>
      </w:r>
      <w:r w:rsidRPr="005559B5">
        <w:rPr>
          <w:color w:val="002060"/>
          <w:spacing w:val="-1"/>
          <w:sz w:val="18"/>
        </w:rPr>
        <w:t>the</w:t>
      </w:r>
      <w:r w:rsidRPr="005559B5">
        <w:rPr>
          <w:color w:val="002060"/>
          <w:spacing w:val="-5"/>
          <w:sz w:val="18"/>
        </w:rPr>
        <w:t xml:space="preserve"> </w:t>
      </w:r>
      <w:r w:rsidRPr="005559B5">
        <w:rPr>
          <w:color w:val="002060"/>
          <w:spacing w:val="-1"/>
          <w:sz w:val="18"/>
        </w:rPr>
        <w:t>Contract,</w:t>
      </w:r>
      <w:r w:rsidRPr="005559B5">
        <w:rPr>
          <w:color w:val="002060"/>
          <w:spacing w:val="-8"/>
          <w:sz w:val="18"/>
        </w:rPr>
        <w:t xml:space="preserve"> </w:t>
      </w:r>
      <w:r w:rsidRPr="005559B5">
        <w:rPr>
          <w:color w:val="002060"/>
          <w:spacing w:val="-1"/>
          <w:sz w:val="18"/>
        </w:rPr>
        <w:t>the</w:t>
      </w:r>
      <w:r w:rsidRPr="005559B5">
        <w:rPr>
          <w:color w:val="002060"/>
          <w:spacing w:val="-6"/>
          <w:sz w:val="18"/>
        </w:rPr>
        <w:t xml:space="preserve"> </w:t>
      </w:r>
      <w:r w:rsidRPr="005559B5">
        <w:rPr>
          <w:color w:val="002060"/>
          <w:spacing w:val="-1"/>
          <w:sz w:val="18"/>
        </w:rPr>
        <w:t>Employer</w:t>
      </w:r>
      <w:r w:rsidRPr="005559B5">
        <w:rPr>
          <w:color w:val="002060"/>
          <w:spacing w:val="-8"/>
          <w:sz w:val="18"/>
        </w:rPr>
        <w:t xml:space="preserve"> </w:t>
      </w:r>
      <w:r w:rsidRPr="005559B5">
        <w:rPr>
          <w:color w:val="002060"/>
          <w:spacing w:val="-1"/>
          <w:sz w:val="18"/>
        </w:rPr>
        <w:t>would</w:t>
      </w:r>
      <w:r w:rsidRPr="005559B5">
        <w:rPr>
          <w:color w:val="002060"/>
          <w:spacing w:val="-5"/>
          <w:sz w:val="18"/>
        </w:rPr>
        <w:t xml:space="preserve"> </w:t>
      </w:r>
      <w:r w:rsidRPr="005559B5">
        <w:rPr>
          <w:color w:val="002060"/>
          <w:spacing w:val="-1"/>
          <w:sz w:val="18"/>
        </w:rPr>
        <w:t>need</w:t>
      </w:r>
      <w:r w:rsidRPr="005559B5">
        <w:rPr>
          <w:color w:val="002060"/>
          <w:spacing w:val="-11"/>
          <w:sz w:val="18"/>
        </w:rPr>
        <w:t xml:space="preserve"> </w:t>
      </w:r>
      <w:r w:rsidRPr="005559B5">
        <w:rPr>
          <w:color w:val="002060"/>
          <w:spacing w:val="-1"/>
          <w:sz w:val="18"/>
        </w:rPr>
        <w:t>to</w:t>
      </w:r>
      <w:r w:rsidRPr="005559B5">
        <w:rPr>
          <w:color w:val="002060"/>
          <w:spacing w:val="-10"/>
          <w:sz w:val="18"/>
        </w:rPr>
        <w:t xml:space="preserve"> </w:t>
      </w:r>
      <w:r w:rsidRPr="005559B5">
        <w:rPr>
          <w:color w:val="002060"/>
          <w:spacing w:val="-1"/>
          <w:sz w:val="18"/>
        </w:rPr>
        <w:t>request</w:t>
      </w:r>
      <w:r w:rsidRPr="005559B5">
        <w:rPr>
          <w:color w:val="002060"/>
          <w:spacing w:val="-11"/>
          <w:sz w:val="18"/>
        </w:rPr>
        <w:t xml:space="preserve"> </w:t>
      </w:r>
      <w:r w:rsidRPr="005559B5">
        <w:rPr>
          <w:color w:val="002060"/>
          <w:spacing w:val="-1"/>
          <w:sz w:val="18"/>
        </w:rPr>
        <w:t>an</w:t>
      </w:r>
      <w:r w:rsidRPr="005559B5">
        <w:rPr>
          <w:color w:val="002060"/>
          <w:spacing w:val="-10"/>
          <w:sz w:val="18"/>
        </w:rPr>
        <w:t xml:space="preserve"> </w:t>
      </w:r>
      <w:r w:rsidRPr="005559B5">
        <w:rPr>
          <w:color w:val="002060"/>
          <w:spacing w:val="-1"/>
          <w:sz w:val="18"/>
        </w:rPr>
        <w:t>extension</w:t>
      </w:r>
      <w:r w:rsidRPr="005559B5">
        <w:rPr>
          <w:color w:val="002060"/>
          <w:spacing w:val="-11"/>
          <w:sz w:val="18"/>
        </w:rPr>
        <w:t xml:space="preserve"> </w:t>
      </w:r>
      <w:r w:rsidRPr="005559B5">
        <w:rPr>
          <w:color w:val="002060"/>
          <w:spacing w:val="-1"/>
          <w:sz w:val="18"/>
        </w:rPr>
        <w:t>of</w:t>
      </w:r>
      <w:r w:rsidRPr="005559B5">
        <w:rPr>
          <w:color w:val="002060"/>
          <w:spacing w:val="-12"/>
          <w:sz w:val="18"/>
        </w:rPr>
        <w:t xml:space="preserve"> </w:t>
      </w:r>
      <w:r w:rsidRPr="005559B5">
        <w:rPr>
          <w:color w:val="002060"/>
          <w:spacing w:val="-1"/>
          <w:sz w:val="18"/>
        </w:rPr>
        <w:t>this</w:t>
      </w:r>
      <w:r w:rsidRPr="005559B5">
        <w:rPr>
          <w:color w:val="002060"/>
          <w:spacing w:val="-47"/>
          <w:sz w:val="18"/>
        </w:rPr>
        <w:t xml:space="preserve"> </w:t>
      </w:r>
      <w:r w:rsidRPr="005559B5">
        <w:rPr>
          <w:color w:val="002060"/>
          <w:spacing w:val="-2"/>
          <w:sz w:val="18"/>
        </w:rPr>
        <w:t>guarantee</w:t>
      </w:r>
      <w:r w:rsidRPr="005559B5">
        <w:rPr>
          <w:color w:val="002060"/>
          <w:spacing w:val="-14"/>
          <w:sz w:val="18"/>
        </w:rPr>
        <w:t xml:space="preserve"> </w:t>
      </w:r>
      <w:r w:rsidRPr="005559B5">
        <w:rPr>
          <w:color w:val="002060"/>
          <w:spacing w:val="-2"/>
          <w:sz w:val="18"/>
        </w:rPr>
        <w:t>from</w:t>
      </w:r>
      <w:r w:rsidRPr="005559B5">
        <w:rPr>
          <w:color w:val="002060"/>
          <w:spacing w:val="-11"/>
          <w:sz w:val="18"/>
        </w:rPr>
        <w:t xml:space="preserve"> </w:t>
      </w:r>
      <w:r w:rsidRPr="005559B5">
        <w:rPr>
          <w:color w:val="002060"/>
          <w:spacing w:val="-2"/>
          <w:sz w:val="18"/>
        </w:rPr>
        <w:t>the</w:t>
      </w:r>
      <w:r w:rsidRPr="005559B5">
        <w:rPr>
          <w:color w:val="002060"/>
          <w:spacing w:val="-11"/>
          <w:sz w:val="18"/>
        </w:rPr>
        <w:t xml:space="preserve"> </w:t>
      </w:r>
      <w:r w:rsidRPr="005559B5">
        <w:rPr>
          <w:color w:val="002060"/>
          <w:spacing w:val="-2"/>
          <w:sz w:val="18"/>
        </w:rPr>
        <w:t>Guarantor.</w:t>
      </w:r>
      <w:r w:rsidRPr="005559B5">
        <w:rPr>
          <w:color w:val="002060"/>
          <w:spacing w:val="23"/>
          <w:sz w:val="18"/>
        </w:rPr>
        <w:t xml:space="preserve"> </w:t>
      </w:r>
      <w:r w:rsidRPr="005559B5">
        <w:rPr>
          <w:color w:val="002060"/>
          <w:spacing w:val="-2"/>
          <w:sz w:val="18"/>
        </w:rPr>
        <w:t>Such</w:t>
      </w:r>
      <w:r w:rsidRPr="005559B5">
        <w:rPr>
          <w:color w:val="002060"/>
          <w:spacing w:val="-11"/>
          <w:sz w:val="18"/>
        </w:rPr>
        <w:t xml:space="preserve"> </w:t>
      </w:r>
      <w:r w:rsidRPr="005559B5">
        <w:rPr>
          <w:color w:val="002060"/>
          <w:spacing w:val="-2"/>
          <w:sz w:val="18"/>
        </w:rPr>
        <w:t>request</w:t>
      </w:r>
      <w:r w:rsidRPr="005559B5">
        <w:rPr>
          <w:color w:val="002060"/>
          <w:spacing w:val="-14"/>
          <w:sz w:val="18"/>
        </w:rPr>
        <w:t xml:space="preserve"> </w:t>
      </w:r>
      <w:r w:rsidRPr="005559B5">
        <w:rPr>
          <w:color w:val="002060"/>
          <w:spacing w:val="-2"/>
          <w:sz w:val="18"/>
        </w:rPr>
        <w:t>must</w:t>
      </w:r>
      <w:r w:rsidRPr="005559B5">
        <w:rPr>
          <w:color w:val="002060"/>
          <w:spacing w:val="-12"/>
          <w:sz w:val="18"/>
        </w:rPr>
        <w:t xml:space="preserve"> </w:t>
      </w:r>
      <w:r w:rsidRPr="005559B5">
        <w:rPr>
          <w:color w:val="002060"/>
          <w:spacing w:val="-2"/>
          <w:sz w:val="18"/>
        </w:rPr>
        <w:t>be</w:t>
      </w:r>
      <w:r w:rsidRPr="005559B5">
        <w:rPr>
          <w:color w:val="002060"/>
          <w:spacing w:val="-14"/>
          <w:sz w:val="18"/>
        </w:rPr>
        <w:t xml:space="preserve"> </w:t>
      </w:r>
      <w:r w:rsidRPr="005559B5">
        <w:rPr>
          <w:color w:val="002060"/>
          <w:spacing w:val="-2"/>
          <w:sz w:val="18"/>
        </w:rPr>
        <w:t>in</w:t>
      </w:r>
      <w:r w:rsidRPr="005559B5">
        <w:rPr>
          <w:color w:val="002060"/>
          <w:spacing w:val="-11"/>
          <w:sz w:val="18"/>
        </w:rPr>
        <w:t xml:space="preserve"> </w:t>
      </w:r>
      <w:r w:rsidRPr="005559B5">
        <w:rPr>
          <w:color w:val="002060"/>
          <w:spacing w:val="-2"/>
          <w:sz w:val="18"/>
        </w:rPr>
        <w:t>writing</w:t>
      </w:r>
      <w:r w:rsidRPr="005559B5">
        <w:rPr>
          <w:color w:val="002060"/>
          <w:spacing w:val="-14"/>
          <w:sz w:val="18"/>
        </w:rPr>
        <w:t xml:space="preserve"> </w:t>
      </w:r>
      <w:r w:rsidRPr="005559B5">
        <w:rPr>
          <w:color w:val="002060"/>
          <w:spacing w:val="-2"/>
          <w:sz w:val="18"/>
        </w:rPr>
        <w:t>and</w:t>
      </w:r>
      <w:r w:rsidRPr="005559B5">
        <w:rPr>
          <w:color w:val="002060"/>
          <w:spacing w:val="-10"/>
          <w:sz w:val="18"/>
        </w:rPr>
        <w:t xml:space="preserve"> </w:t>
      </w:r>
      <w:r w:rsidRPr="005559B5">
        <w:rPr>
          <w:color w:val="002060"/>
          <w:spacing w:val="-2"/>
          <w:sz w:val="18"/>
        </w:rPr>
        <w:t>must</w:t>
      </w:r>
      <w:r w:rsidRPr="005559B5">
        <w:rPr>
          <w:color w:val="002060"/>
          <w:spacing w:val="-9"/>
          <w:sz w:val="18"/>
        </w:rPr>
        <w:t xml:space="preserve"> </w:t>
      </w:r>
      <w:r w:rsidRPr="005559B5">
        <w:rPr>
          <w:color w:val="002060"/>
          <w:spacing w:val="-2"/>
          <w:sz w:val="18"/>
        </w:rPr>
        <w:t>be</w:t>
      </w:r>
      <w:r w:rsidRPr="005559B5">
        <w:rPr>
          <w:color w:val="002060"/>
          <w:spacing w:val="-9"/>
          <w:sz w:val="18"/>
        </w:rPr>
        <w:t xml:space="preserve"> </w:t>
      </w:r>
      <w:r w:rsidRPr="005559B5">
        <w:rPr>
          <w:color w:val="002060"/>
          <w:spacing w:val="-2"/>
          <w:sz w:val="18"/>
        </w:rPr>
        <w:t>made</w:t>
      </w:r>
      <w:r w:rsidRPr="005559B5">
        <w:rPr>
          <w:color w:val="002060"/>
          <w:spacing w:val="-9"/>
          <w:sz w:val="18"/>
        </w:rPr>
        <w:t xml:space="preserve"> </w:t>
      </w:r>
      <w:r w:rsidRPr="005559B5">
        <w:rPr>
          <w:color w:val="002060"/>
          <w:spacing w:val="-2"/>
          <w:sz w:val="18"/>
        </w:rPr>
        <w:t>prior</w:t>
      </w:r>
      <w:r w:rsidRPr="005559B5">
        <w:rPr>
          <w:color w:val="002060"/>
          <w:spacing w:val="-7"/>
          <w:sz w:val="18"/>
        </w:rPr>
        <w:t xml:space="preserve"> </w:t>
      </w:r>
      <w:r w:rsidRPr="005559B5">
        <w:rPr>
          <w:color w:val="002060"/>
          <w:spacing w:val="-2"/>
          <w:sz w:val="18"/>
        </w:rPr>
        <w:t>to</w:t>
      </w:r>
      <w:r w:rsidRPr="005559B5">
        <w:rPr>
          <w:color w:val="002060"/>
          <w:spacing w:val="-9"/>
          <w:sz w:val="18"/>
        </w:rPr>
        <w:t xml:space="preserve"> </w:t>
      </w:r>
      <w:r w:rsidRPr="005559B5">
        <w:rPr>
          <w:color w:val="002060"/>
          <w:spacing w:val="-2"/>
          <w:sz w:val="18"/>
        </w:rPr>
        <w:t>the</w:t>
      </w:r>
      <w:r w:rsidRPr="005559B5">
        <w:rPr>
          <w:color w:val="002060"/>
          <w:spacing w:val="-9"/>
          <w:sz w:val="18"/>
        </w:rPr>
        <w:t xml:space="preserve"> </w:t>
      </w:r>
      <w:r w:rsidRPr="005559B5">
        <w:rPr>
          <w:color w:val="002060"/>
          <w:spacing w:val="-2"/>
          <w:sz w:val="18"/>
        </w:rPr>
        <w:t>expiration</w:t>
      </w:r>
      <w:r w:rsidRPr="005559B5">
        <w:rPr>
          <w:color w:val="002060"/>
          <w:spacing w:val="-9"/>
          <w:sz w:val="18"/>
        </w:rPr>
        <w:t xml:space="preserve"> </w:t>
      </w:r>
      <w:r w:rsidRPr="005559B5">
        <w:rPr>
          <w:color w:val="002060"/>
          <w:spacing w:val="-2"/>
          <w:sz w:val="18"/>
        </w:rPr>
        <w:t>date</w:t>
      </w:r>
      <w:r w:rsidRPr="005559B5">
        <w:rPr>
          <w:color w:val="002060"/>
          <w:spacing w:val="-7"/>
          <w:sz w:val="18"/>
        </w:rPr>
        <w:t xml:space="preserve"> </w:t>
      </w:r>
      <w:r w:rsidRPr="005559B5">
        <w:rPr>
          <w:color w:val="002060"/>
          <w:spacing w:val="-2"/>
          <w:sz w:val="18"/>
        </w:rPr>
        <w:t>established</w:t>
      </w:r>
      <w:r w:rsidRPr="005559B5">
        <w:rPr>
          <w:color w:val="002060"/>
          <w:spacing w:val="-1"/>
          <w:sz w:val="18"/>
        </w:rPr>
        <w:t xml:space="preserve"> </w:t>
      </w:r>
      <w:r w:rsidRPr="005559B5">
        <w:rPr>
          <w:color w:val="002060"/>
          <w:sz w:val="18"/>
        </w:rPr>
        <w:t>in</w:t>
      </w:r>
      <w:r w:rsidRPr="005559B5">
        <w:rPr>
          <w:color w:val="002060"/>
          <w:spacing w:val="-5"/>
          <w:sz w:val="18"/>
        </w:rPr>
        <w:t xml:space="preserve"> </w:t>
      </w:r>
      <w:r w:rsidRPr="005559B5">
        <w:rPr>
          <w:color w:val="002060"/>
          <w:sz w:val="18"/>
        </w:rPr>
        <w:t>the</w:t>
      </w:r>
      <w:r w:rsidRPr="005559B5">
        <w:rPr>
          <w:color w:val="002060"/>
          <w:spacing w:val="-2"/>
          <w:sz w:val="18"/>
        </w:rPr>
        <w:t xml:space="preserve"> </w:t>
      </w:r>
      <w:r w:rsidRPr="005559B5">
        <w:rPr>
          <w:color w:val="002060"/>
          <w:sz w:val="18"/>
        </w:rPr>
        <w:t>guarantee.</w:t>
      </w:r>
    </w:p>
    <w:p w:rsidRPr="005559B5" w:rsidR="00A53B14" w:rsidRDefault="00A53B14" w14:paraId="404E2DD9" w14:textId="77777777">
      <w:pPr>
        <w:spacing w:line="266" w:lineRule="auto"/>
        <w:jc w:val="both"/>
        <w:rPr>
          <w:color w:val="002060"/>
          <w:sz w:val="18"/>
        </w:rPr>
        <w:sectPr w:rsidRPr="005559B5" w:rsidR="00A53B14">
          <w:pgSz w:w="12240" w:h="15840" w:orient="portrait"/>
          <w:pgMar w:top="1360" w:right="0" w:bottom="1200" w:left="600" w:header="0" w:footer="934" w:gutter="0"/>
          <w:cols w:space="720"/>
        </w:sectPr>
      </w:pPr>
    </w:p>
    <w:p w:rsidRPr="005559B5" w:rsidR="00A53B14" w:rsidRDefault="0092076E" w14:paraId="1241B74D" w14:textId="77777777">
      <w:pPr>
        <w:pStyle w:val="Heading3"/>
        <w:spacing w:before="74"/>
        <w:ind w:left="1008"/>
        <w:rPr>
          <w:color w:val="002060"/>
        </w:rPr>
      </w:pPr>
      <w:r w:rsidRPr="005559B5">
        <w:rPr>
          <w:color w:val="002060"/>
          <w:w w:val="95"/>
        </w:rPr>
        <w:t>Advance</w:t>
      </w:r>
      <w:r w:rsidRPr="005559B5">
        <w:rPr>
          <w:color w:val="002060"/>
          <w:spacing w:val="25"/>
          <w:w w:val="95"/>
        </w:rPr>
        <w:t xml:space="preserve"> </w:t>
      </w:r>
      <w:r w:rsidRPr="005559B5">
        <w:rPr>
          <w:color w:val="002060"/>
          <w:w w:val="95"/>
        </w:rPr>
        <w:t>Payment</w:t>
      </w:r>
      <w:r w:rsidRPr="005559B5">
        <w:rPr>
          <w:color w:val="002060"/>
          <w:spacing w:val="25"/>
          <w:w w:val="95"/>
        </w:rPr>
        <w:t xml:space="preserve"> </w:t>
      </w:r>
      <w:r w:rsidRPr="005559B5">
        <w:rPr>
          <w:color w:val="002060"/>
          <w:w w:val="95"/>
        </w:rPr>
        <w:t>Security</w:t>
      </w:r>
    </w:p>
    <w:p w:rsidRPr="005559B5" w:rsidR="00A53B14" w:rsidRDefault="0092076E" w14:paraId="7E21B3CD" w14:textId="77777777">
      <w:pPr>
        <w:spacing w:before="77"/>
        <w:ind w:left="1018" w:right="1609"/>
        <w:jc w:val="center"/>
        <w:rPr>
          <w:rFonts w:ascii="Arial"/>
          <w:b/>
          <w:i/>
          <w:color w:val="002060"/>
          <w:sz w:val="20"/>
        </w:rPr>
      </w:pPr>
      <w:r w:rsidRPr="005559B5">
        <w:rPr>
          <w:rFonts w:ascii="Arial"/>
          <w:b/>
          <w:i/>
          <w:color w:val="002060"/>
          <w:spacing w:val="-1"/>
          <w:sz w:val="20"/>
        </w:rPr>
        <w:t>(On</w:t>
      </w:r>
      <w:r w:rsidRPr="005559B5">
        <w:rPr>
          <w:rFonts w:ascii="Arial"/>
          <w:b/>
          <w:i/>
          <w:color w:val="002060"/>
          <w:spacing w:val="-12"/>
          <w:sz w:val="20"/>
        </w:rPr>
        <w:t xml:space="preserve"> </w:t>
      </w:r>
      <w:r w:rsidRPr="005559B5">
        <w:rPr>
          <w:rFonts w:ascii="Arial"/>
          <w:b/>
          <w:i/>
          <w:color w:val="002060"/>
          <w:spacing w:val="-1"/>
          <w:sz w:val="20"/>
        </w:rPr>
        <w:t>letterhead</w:t>
      </w:r>
      <w:r w:rsidRPr="005559B5">
        <w:rPr>
          <w:rFonts w:ascii="Arial"/>
          <w:b/>
          <w:i/>
          <w:color w:val="002060"/>
          <w:spacing w:val="-12"/>
          <w:sz w:val="20"/>
        </w:rPr>
        <w:t xml:space="preserve"> </w:t>
      </w:r>
      <w:r w:rsidRPr="005559B5">
        <w:rPr>
          <w:rFonts w:ascii="Arial"/>
          <w:b/>
          <w:i/>
          <w:color w:val="002060"/>
          <w:spacing w:val="-1"/>
          <w:sz w:val="20"/>
        </w:rPr>
        <w:t>paper</w:t>
      </w:r>
      <w:r w:rsidRPr="005559B5">
        <w:rPr>
          <w:rFonts w:ascii="Arial"/>
          <w:b/>
          <w:i/>
          <w:color w:val="002060"/>
          <w:spacing w:val="-13"/>
          <w:sz w:val="20"/>
        </w:rPr>
        <w:t xml:space="preserve"> </w:t>
      </w:r>
      <w:r w:rsidRPr="005559B5">
        <w:rPr>
          <w:rFonts w:ascii="Arial"/>
          <w:b/>
          <w:i/>
          <w:color w:val="002060"/>
          <w:spacing w:val="-1"/>
          <w:sz w:val="20"/>
        </w:rPr>
        <w:t>of</w:t>
      </w:r>
      <w:r w:rsidRPr="005559B5">
        <w:rPr>
          <w:rFonts w:ascii="Arial"/>
          <w:b/>
          <w:i/>
          <w:color w:val="002060"/>
          <w:spacing w:val="-12"/>
          <w:sz w:val="20"/>
        </w:rPr>
        <w:t xml:space="preserve"> </w:t>
      </w:r>
      <w:r w:rsidRPr="005559B5">
        <w:rPr>
          <w:rFonts w:ascii="Arial"/>
          <w:b/>
          <w:i/>
          <w:color w:val="002060"/>
          <w:spacing w:val="-1"/>
          <w:sz w:val="20"/>
        </w:rPr>
        <w:t>the</w:t>
      </w:r>
      <w:r w:rsidRPr="005559B5">
        <w:rPr>
          <w:rFonts w:ascii="Arial"/>
          <w:b/>
          <w:i/>
          <w:color w:val="002060"/>
          <w:spacing w:val="-11"/>
          <w:sz w:val="20"/>
        </w:rPr>
        <w:t xml:space="preserve"> </w:t>
      </w:r>
      <w:r w:rsidRPr="005559B5">
        <w:rPr>
          <w:rFonts w:ascii="Arial"/>
          <w:b/>
          <w:i/>
          <w:color w:val="002060"/>
          <w:spacing w:val="-1"/>
          <w:sz w:val="20"/>
        </w:rPr>
        <w:t>Bank</w:t>
      </w:r>
      <w:r w:rsidRPr="005559B5">
        <w:rPr>
          <w:rFonts w:ascii="Arial"/>
          <w:b/>
          <w:i/>
          <w:color w:val="002060"/>
          <w:spacing w:val="-13"/>
          <w:sz w:val="20"/>
        </w:rPr>
        <w:t xml:space="preserve"> </w:t>
      </w:r>
      <w:r w:rsidRPr="005559B5">
        <w:rPr>
          <w:rFonts w:ascii="Arial"/>
          <w:b/>
          <w:i/>
          <w:color w:val="002060"/>
          <w:spacing w:val="-1"/>
          <w:sz w:val="20"/>
        </w:rPr>
        <w:t>)</w:t>
      </w:r>
    </w:p>
    <w:p w:rsidRPr="005559B5" w:rsidR="00A53B14" w:rsidRDefault="0092076E" w14:paraId="6DFBAD77" w14:textId="77777777">
      <w:pPr>
        <w:spacing w:before="137"/>
        <w:ind w:left="840"/>
        <w:rPr>
          <w:rFonts w:ascii="Arial" w:hAnsi="Arial"/>
          <w:b/>
          <w:i/>
          <w:color w:val="002060"/>
        </w:rPr>
      </w:pPr>
      <w:r w:rsidRPr="005559B5">
        <w:rPr>
          <w:rFonts w:ascii="Arial" w:hAnsi="Arial"/>
          <w:b/>
          <w:i/>
          <w:color w:val="002060"/>
          <w:spacing w:val="-3"/>
        </w:rPr>
        <w:t>……………………………..</w:t>
      </w:r>
      <w:r w:rsidRPr="005559B5">
        <w:rPr>
          <w:rFonts w:ascii="Arial" w:hAnsi="Arial"/>
          <w:b/>
          <w:i/>
          <w:color w:val="002060"/>
          <w:spacing w:val="-10"/>
        </w:rPr>
        <w:t xml:space="preserve"> </w:t>
      </w:r>
      <w:r w:rsidRPr="005559B5">
        <w:rPr>
          <w:rFonts w:ascii="Arial" w:hAnsi="Arial"/>
          <w:b/>
          <w:i/>
          <w:color w:val="002060"/>
          <w:spacing w:val="-3"/>
        </w:rPr>
        <w:t>Bank’s</w:t>
      </w:r>
      <w:r w:rsidRPr="005559B5">
        <w:rPr>
          <w:rFonts w:ascii="Arial" w:hAnsi="Arial"/>
          <w:b/>
          <w:i/>
          <w:color w:val="002060"/>
          <w:spacing w:val="-11"/>
        </w:rPr>
        <w:t xml:space="preserve"> </w:t>
      </w:r>
      <w:r w:rsidRPr="005559B5">
        <w:rPr>
          <w:rFonts w:ascii="Arial" w:hAnsi="Arial"/>
          <w:b/>
          <w:i/>
          <w:color w:val="002060"/>
          <w:spacing w:val="-3"/>
        </w:rPr>
        <w:t>Name,</w:t>
      </w:r>
      <w:r w:rsidRPr="005559B5">
        <w:rPr>
          <w:rFonts w:ascii="Arial" w:hAnsi="Arial"/>
          <w:b/>
          <w:i/>
          <w:color w:val="002060"/>
          <w:spacing w:val="-9"/>
        </w:rPr>
        <w:t xml:space="preserve"> </w:t>
      </w:r>
      <w:r w:rsidRPr="005559B5">
        <w:rPr>
          <w:rFonts w:ascii="Arial" w:hAnsi="Arial"/>
          <w:b/>
          <w:i/>
          <w:color w:val="002060"/>
          <w:spacing w:val="-2"/>
        </w:rPr>
        <w:t>and</w:t>
      </w:r>
      <w:r w:rsidRPr="005559B5">
        <w:rPr>
          <w:rFonts w:ascii="Arial" w:hAnsi="Arial"/>
          <w:b/>
          <w:i/>
          <w:color w:val="002060"/>
          <w:spacing w:val="-12"/>
        </w:rPr>
        <w:t xml:space="preserve"> </w:t>
      </w:r>
      <w:r w:rsidRPr="005559B5">
        <w:rPr>
          <w:rFonts w:ascii="Arial" w:hAnsi="Arial"/>
          <w:b/>
          <w:i/>
          <w:color w:val="002060"/>
          <w:spacing w:val="-2"/>
        </w:rPr>
        <w:t>Address</w:t>
      </w:r>
      <w:r w:rsidRPr="005559B5">
        <w:rPr>
          <w:rFonts w:ascii="Arial" w:hAnsi="Arial"/>
          <w:b/>
          <w:i/>
          <w:color w:val="002060"/>
          <w:spacing w:val="-11"/>
        </w:rPr>
        <w:t xml:space="preserve"> </w:t>
      </w:r>
      <w:r w:rsidRPr="005559B5">
        <w:rPr>
          <w:rFonts w:ascii="Arial" w:hAnsi="Arial"/>
          <w:b/>
          <w:i/>
          <w:color w:val="002060"/>
          <w:spacing w:val="-2"/>
        </w:rPr>
        <w:t>of</w:t>
      </w:r>
      <w:r w:rsidRPr="005559B5">
        <w:rPr>
          <w:rFonts w:ascii="Arial" w:hAnsi="Arial"/>
          <w:b/>
          <w:i/>
          <w:color w:val="002060"/>
          <w:spacing w:val="-12"/>
        </w:rPr>
        <w:t xml:space="preserve"> </w:t>
      </w:r>
      <w:r w:rsidRPr="005559B5">
        <w:rPr>
          <w:rFonts w:ascii="Arial" w:hAnsi="Arial"/>
          <w:b/>
          <w:i/>
          <w:color w:val="002060"/>
          <w:spacing w:val="-2"/>
        </w:rPr>
        <w:t>Issuing</w:t>
      </w:r>
      <w:r w:rsidRPr="005559B5">
        <w:rPr>
          <w:rFonts w:ascii="Arial" w:hAnsi="Arial"/>
          <w:b/>
          <w:i/>
          <w:color w:val="002060"/>
          <w:spacing w:val="-11"/>
        </w:rPr>
        <w:t xml:space="preserve"> </w:t>
      </w:r>
      <w:r w:rsidRPr="005559B5">
        <w:rPr>
          <w:rFonts w:ascii="Arial" w:hAnsi="Arial"/>
          <w:b/>
          <w:i/>
          <w:color w:val="002060"/>
          <w:spacing w:val="-2"/>
        </w:rPr>
        <w:t>Branch</w:t>
      </w:r>
      <w:r w:rsidRPr="005559B5">
        <w:rPr>
          <w:rFonts w:ascii="Arial" w:hAnsi="Arial"/>
          <w:b/>
          <w:i/>
          <w:color w:val="002060"/>
          <w:spacing w:val="-13"/>
        </w:rPr>
        <w:t xml:space="preserve"> </w:t>
      </w:r>
      <w:r w:rsidRPr="005559B5">
        <w:rPr>
          <w:rFonts w:ascii="Arial" w:hAnsi="Arial"/>
          <w:b/>
          <w:i/>
          <w:color w:val="002060"/>
          <w:spacing w:val="-2"/>
        </w:rPr>
        <w:t>or</w:t>
      </w:r>
      <w:r w:rsidRPr="005559B5">
        <w:rPr>
          <w:rFonts w:ascii="Arial" w:hAnsi="Arial"/>
          <w:b/>
          <w:i/>
          <w:color w:val="002060"/>
          <w:spacing w:val="-12"/>
        </w:rPr>
        <w:t xml:space="preserve"> </w:t>
      </w:r>
      <w:r w:rsidRPr="005559B5">
        <w:rPr>
          <w:rFonts w:ascii="Arial" w:hAnsi="Arial"/>
          <w:b/>
          <w:i/>
          <w:color w:val="002060"/>
          <w:spacing w:val="-2"/>
        </w:rPr>
        <w:t>Office....................</w:t>
      </w:r>
    </w:p>
    <w:p w:rsidRPr="005559B5" w:rsidR="00A53B14" w:rsidRDefault="0092076E" w14:paraId="6B3AA0F2" w14:textId="77777777">
      <w:pPr>
        <w:tabs>
          <w:tab w:val="left" w:leader="dot" w:pos="3968"/>
        </w:tabs>
        <w:spacing w:before="119"/>
        <w:ind w:left="840"/>
        <w:rPr>
          <w:rFonts w:ascii="Arial"/>
          <w:b/>
          <w:i/>
          <w:color w:val="002060"/>
        </w:rPr>
      </w:pPr>
      <w:r w:rsidRPr="005559B5">
        <w:rPr>
          <w:color w:val="002060"/>
        </w:rPr>
        <w:t>Beneficiary</w:t>
      </w:r>
      <w:r w:rsidRPr="005559B5">
        <w:rPr>
          <w:rFonts w:ascii="Times New Roman"/>
          <w:color w:val="002060"/>
        </w:rPr>
        <w:tab/>
      </w:r>
      <w:r w:rsidRPr="005559B5">
        <w:rPr>
          <w:rFonts w:ascii="Arial"/>
          <w:b/>
          <w:i/>
          <w:color w:val="002060"/>
          <w:spacing w:val="-2"/>
        </w:rPr>
        <w:t>Name</w:t>
      </w:r>
      <w:r w:rsidRPr="005559B5">
        <w:rPr>
          <w:rFonts w:ascii="Arial"/>
          <w:b/>
          <w:i/>
          <w:color w:val="002060"/>
          <w:spacing w:val="-13"/>
        </w:rPr>
        <w:t xml:space="preserve"> </w:t>
      </w:r>
      <w:r w:rsidRPr="005559B5">
        <w:rPr>
          <w:rFonts w:ascii="Arial"/>
          <w:b/>
          <w:i/>
          <w:color w:val="002060"/>
          <w:spacing w:val="-2"/>
        </w:rPr>
        <w:t>and</w:t>
      </w:r>
      <w:r w:rsidRPr="005559B5">
        <w:rPr>
          <w:rFonts w:ascii="Arial"/>
          <w:b/>
          <w:i/>
          <w:color w:val="002060"/>
          <w:spacing w:val="-12"/>
        </w:rPr>
        <w:t xml:space="preserve"> </w:t>
      </w:r>
      <w:r w:rsidRPr="005559B5">
        <w:rPr>
          <w:rFonts w:ascii="Arial"/>
          <w:b/>
          <w:i/>
          <w:color w:val="002060"/>
          <w:spacing w:val="-2"/>
        </w:rPr>
        <w:t>address</w:t>
      </w:r>
      <w:r w:rsidRPr="005559B5">
        <w:rPr>
          <w:rFonts w:ascii="Arial"/>
          <w:b/>
          <w:i/>
          <w:color w:val="002060"/>
          <w:spacing w:val="-12"/>
        </w:rPr>
        <w:t xml:space="preserve"> </w:t>
      </w:r>
      <w:r w:rsidRPr="005559B5">
        <w:rPr>
          <w:rFonts w:ascii="Arial"/>
          <w:b/>
          <w:i/>
          <w:color w:val="002060"/>
          <w:spacing w:val="-1"/>
        </w:rPr>
        <w:t>of</w:t>
      </w:r>
      <w:r w:rsidRPr="005559B5">
        <w:rPr>
          <w:rFonts w:ascii="Arial"/>
          <w:b/>
          <w:i/>
          <w:color w:val="002060"/>
          <w:spacing w:val="-11"/>
        </w:rPr>
        <w:t xml:space="preserve"> </w:t>
      </w:r>
      <w:r w:rsidRPr="005559B5">
        <w:rPr>
          <w:rFonts w:ascii="Arial"/>
          <w:b/>
          <w:i/>
          <w:color w:val="002060"/>
          <w:spacing w:val="-1"/>
        </w:rPr>
        <w:t>employer</w:t>
      </w:r>
    </w:p>
    <w:p w:rsidRPr="005559B5" w:rsidR="00A53B14" w:rsidRDefault="0092076E" w14:paraId="433D415A" w14:textId="77777777">
      <w:pPr>
        <w:pStyle w:val="BodyText"/>
        <w:spacing w:before="122"/>
        <w:ind w:left="840"/>
        <w:rPr>
          <w:color w:val="002060"/>
        </w:rPr>
      </w:pPr>
      <w:r w:rsidRPr="005559B5">
        <w:rPr>
          <w:color w:val="002060"/>
        </w:rPr>
        <w:t>Date</w:t>
      </w:r>
      <w:r w:rsidRPr="005559B5">
        <w:rPr>
          <w:color w:val="002060"/>
          <w:spacing w:val="-16"/>
        </w:rPr>
        <w:t xml:space="preserve"> </w:t>
      </w:r>
      <w:r w:rsidRPr="005559B5">
        <w:rPr>
          <w:color w:val="002060"/>
        </w:rPr>
        <w:t>:</w:t>
      </w:r>
      <w:r w:rsidRPr="005559B5">
        <w:rPr>
          <w:color w:val="002060"/>
          <w:spacing w:val="-14"/>
        </w:rPr>
        <w:t xml:space="preserve"> </w:t>
      </w:r>
      <w:r w:rsidRPr="005559B5">
        <w:rPr>
          <w:color w:val="002060"/>
        </w:rPr>
        <w:t>…………………………………</w:t>
      </w:r>
    </w:p>
    <w:p w:rsidRPr="005559B5" w:rsidR="00A53B14" w:rsidRDefault="0092076E" w14:paraId="2000E0A8" w14:textId="77777777">
      <w:pPr>
        <w:pStyle w:val="BodyText"/>
        <w:spacing w:before="119"/>
        <w:ind w:left="840"/>
        <w:rPr>
          <w:color w:val="002060"/>
        </w:rPr>
      </w:pPr>
      <w:r w:rsidRPr="005559B5">
        <w:rPr>
          <w:color w:val="002060"/>
          <w:spacing w:val="-2"/>
        </w:rPr>
        <w:t>Advance</w:t>
      </w:r>
      <w:r w:rsidRPr="005559B5">
        <w:rPr>
          <w:color w:val="002060"/>
          <w:spacing w:val="-13"/>
        </w:rPr>
        <w:t xml:space="preserve"> </w:t>
      </w:r>
      <w:r w:rsidRPr="005559B5">
        <w:rPr>
          <w:color w:val="002060"/>
          <w:spacing w:val="-1"/>
        </w:rPr>
        <w:t>Payment</w:t>
      </w:r>
      <w:r w:rsidRPr="005559B5">
        <w:rPr>
          <w:color w:val="002060"/>
          <w:spacing w:val="-12"/>
        </w:rPr>
        <w:t xml:space="preserve"> </w:t>
      </w:r>
      <w:r w:rsidRPr="005559B5">
        <w:rPr>
          <w:color w:val="002060"/>
          <w:spacing w:val="-1"/>
        </w:rPr>
        <w:t>Guarantee</w:t>
      </w:r>
      <w:r w:rsidRPr="005559B5">
        <w:rPr>
          <w:color w:val="002060"/>
          <w:spacing w:val="-13"/>
        </w:rPr>
        <w:t xml:space="preserve"> </w:t>
      </w:r>
      <w:r w:rsidRPr="005559B5">
        <w:rPr>
          <w:color w:val="002060"/>
          <w:spacing w:val="-1"/>
        </w:rPr>
        <w:t>No……………………………..</w:t>
      </w:r>
    </w:p>
    <w:p w:rsidRPr="005559B5" w:rsidR="00A53B14" w:rsidRDefault="00A53B14" w14:paraId="5CB74108" w14:textId="77777777">
      <w:pPr>
        <w:pStyle w:val="BodyText"/>
        <w:spacing w:before="9"/>
        <w:rPr>
          <w:color w:val="002060"/>
          <w:sz w:val="30"/>
        </w:rPr>
      </w:pPr>
    </w:p>
    <w:p w:rsidRPr="005559B5" w:rsidR="00A53B14" w:rsidRDefault="0092076E" w14:paraId="7D46ABFD" w14:textId="77777777">
      <w:pPr>
        <w:ind w:left="840"/>
        <w:jc w:val="both"/>
        <w:rPr>
          <w:rFonts w:ascii="Arial" w:hAnsi="Arial"/>
          <w:b/>
          <w:i/>
          <w:color w:val="002060"/>
        </w:rPr>
      </w:pPr>
      <w:r w:rsidRPr="005559B5">
        <w:rPr>
          <w:color w:val="002060"/>
          <w:spacing w:val="-3"/>
        </w:rPr>
        <w:t>We</w:t>
      </w:r>
      <w:r w:rsidRPr="005559B5">
        <w:rPr>
          <w:color w:val="002060"/>
          <w:spacing w:val="-14"/>
        </w:rPr>
        <w:t xml:space="preserve"> </w:t>
      </w:r>
      <w:r w:rsidRPr="005559B5">
        <w:rPr>
          <w:color w:val="002060"/>
          <w:spacing w:val="-3"/>
        </w:rPr>
        <w:t>have</w:t>
      </w:r>
      <w:r w:rsidRPr="005559B5">
        <w:rPr>
          <w:color w:val="002060"/>
          <w:spacing w:val="-9"/>
        </w:rPr>
        <w:t xml:space="preserve"> </w:t>
      </w:r>
      <w:r w:rsidRPr="005559B5">
        <w:rPr>
          <w:color w:val="002060"/>
          <w:spacing w:val="-3"/>
        </w:rPr>
        <w:t>been</w:t>
      </w:r>
      <w:r w:rsidRPr="005559B5">
        <w:rPr>
          <w:color w:val="002060"/>
          <w:spacing w:val="-9"/>
        </w:rPr>
        <w:t xml:space="preserve"> </w:t>
      </w:r>
      <w:r w:rsidRPr="005559B5">
        <w:rPr>
          <w:color w:val="002060"/>
          <w:spacing w:val="-3"/>
        </w:rPr>
        <w:t>informed</w:t>
      </w:r>
      <w:r w:rsidRPr="005559B5">
        <w:rPr>
          <w:color w:val="002060"/>
          <w:spacing w:val="-12"/>
        </w:rPr>
        <w:t xml:space="preserve"> </w:t>
      </w:r>
      <w:r w:rsidRPr="005559B5">
        <w:rPr>
          <w:color w:val="002060"/>
          <w:spacing w:val="-3"/>
        </w:rPr>
        <w:t>that</w:t>
      </w:r>
      <w:r w:rsidRPr="005559B5">
        <w:rPr>
          <w:color w:val="002060"/>
          <w:spacing w:val="-10"/>
        </w:rPr>
        <w:t xml:space="preserve"> </w:t>
      </w:r>
      <w:r w:rsidRPr="005559B5">
        <w:rPr>
          <w:color w:val="002060"/>
          <w:spacing w:val="-3"/>
        </w:rPr>
        <w:t>………………has</w:t>
      </w:r>
      <w:r w:rsidRPr="005559B5">
        <w:rPr>
          <w:color w:val="002060"/>
          <w:spacing w:val="-14"/>
        </w:rPr>
        <w:t xml:space="preserve"> </w:t>
      </w:r>
      <w:r w:rsidRPr="005559B5">
        <w:rPr>
          <w:color w:val="002060"/>
          <w:spacing w:val="-3"/>
        </w:rPr>
        <w:t>entered</w:t>
      </w:r>
      <w:r w:rsidRPr="005559B5">
        <w:rPr>
          <w:color w:val="002060"/>
          <w:spacing w:val="-11"/>
        </w:rPr>
        <w:t xml:space="preserve"> </w:t>
      </w:r>
      <w:r w:rsidRPr="005559B5">
        <w:rPr>
          <w:color w:val="002060"/>
          <w:spacing w:val="-3"/>
        </w:rPr>
        <w:t>into</w:t>
      </w:r>
      <w:r w:rsidRPr="005559B5">
        <w:rPr>
          <w:color w:val="002060"/>
          <w:spacing w:val="-11"/>
        </w:rPr>
        <w:t xml:space="preserve"> </w:t>
      </w:r>
      <w:r w:rsidRPr="005559B5">
        <w:rPr>
          <w:color w:val="002060"/>
          <w:spacing w:val="-3"/>
        </w:rPr>
        <w:t>Contract</w:t>
      </w:r>
      <w:r w:rsidRPr="005559B5">
        <w:rPr>
          <w:color w:val="002060"/>
          <w:spacing w:val="-13"/>
        </w:rPr>
        <w:t xml:space="preserve"> </w:t>
      </w:r>
      <w:r w:rsidRPr="005559B5">
        <w:rPr>
          <w:color w:val="002060"/>
          <w:spacing w:val="-3"/>
        </w:rPr>
        <w:t>No</w:t>
      </w:r>
      <w:r w:rsidRPr="005559B5">
        <w:rPr>
          <w:color w:val="002060"/>
          <w:spacing w:val="69"/>
        </w:rPr>
        <w:t xml:space="preserve">  </w:t>
      </w:r>
      <w:r w:rsidRPr="005559B5">
        <w:rPr>
          <w:color w:val="002060"/>
          <w:spacing w:val="70"/>
        </w:rPr>
        <w:t xml:space="preserve"> </w:t>
      </w:r>
      <w:r w:rsidRPr="005559B5">
        <w:rPr>
          <w:rFonts w:ascii="Arial" w:hAnsi="Arial"/>
          <w:b/>
          <w:i/>
          <w:color w:val="002060"/>
          <w:spacing w:val="-3"/>
        </w:rPr>
        <w:t>Name</w:t>
      </w:r>
      <w:r w:rsidRPr="005559B5">
        <w:rPr>
          <w:rFonts w:ascii="Arial" w:hAnsi="Arial"/>
          <w:b/>
          <w:i/>
          <w:color w:val="002060"/>
          <w:spacing w:val="-11"/>
        </w:rPr>
        <w:t xml:space="preserve"> </w:t>
      </w:r>
      <w:r w:rsidRPr="005559B5">
        <w:rPr>
          <w:rFonts w:ascii="Arial" w:hAnsi="Arial"/>
          <w:b/>
          <w:i/>
          <w:color w:val="002060"/>
          <w:spacing w:val="-3"/>
        </w:rPr>
        <w:t>and</w:t>
      </w:r>
      <w:r w:rsidRPr="005559B5">
        <w:rPr>
          <w:rFonts w:ascii="Arial" w:hAnsi="Arial"/>
          <w:b/>
          <w:i/>
          <w:color w:val="002060"/>
          <w:spacing w:val="-11"/>
        </w:rPr>
        <w:t xml:space="preserve"> </w:t>
      </w:r>
      <w:r w:rsidRPr="005559B5">
        <w:rPr>
          <w:rFonts w:ascii="Arial" w:hAnsi="Arial"/>
          <w:b/>
          <w:i/>
          <w:color w:val="002060"/>
          <w:spacing w:val="-3"/>
        </w:rPr>
        <w:t>Address</w:t>
      </w:r>
      <w:r w:rsidRPr="005559B5">
        <w:rPr>
          <w:rFonts w:ascii="Arial" w:hAnsi="Arial"/>
          <w:b/>
          <w:i/>
          <w:color w:val="002060"/>
          <w:spacing w:val="-9"/>
        </w:rPr>
        <w:t xml:space="preserve"> </w:t>
      </w:r>
      <w:r w:rsidRPr="005559B5">
        <w:rPr>
          <w:rFonts w:ascii="Arial" w:hAnsi="Arial"/>
          <w:b/>
          <w:i/>
          <w:color w:val="002060"/>
          <w:spacing w:val="-2"/>
        </w:rPr>
        <w:t>of</w:t>
      </w:r>
    </w:p>
    <w:p w:rsidRPr="005559B5" w:rsidR="00A53B14" w:rsidRDefault="0092076E" w14:paraId="1B41122E" w14:textId="77777777">
      <w:pPr>
        <w:pStyle w:val="BodyText"/>
        <w:spacing w:before="1"/>
        <w:ind w:left="840" w:right="1431"/>
        <w:jc w:val="both"/>
        <w:rPr>
          <w:color w:val="002060"/>
        </w:rPr>
      </w:pPr>
      <w:r w:rsidRPr="005559B5">
        <w:rPr>
          <w:rFonts w:ascii="Arial" w:hAnsi="Arial"/>
          <w:b/>
          <w:i/>
          <w:color w:val="002060"/>
        </w:rPr>
        <w:t>Employer</w:t>
      </w:r>
      <w:r w:rsidRPr="005559B5">
        <w:rPr>
          <w:color w:val="002060"/>
        </w:rPr>
        <w:t>………………</w:t>
      </w:r>
      <w:r w:rsidRPr="005559B5">
        <w:rPr>
          <w:rFonts w:ascii="Arial" w:hAnsi="Arial"/>
          <w:b/>
          <w:i/>
          <w:color w:val="002060"/>
        </w:rPr>
        <w:t>name</w:t>
      </w:r>
      <w:r w:rsidRPr="005559B5">
        <w:rPr>
          <w:rFonts w:ascii="Arial" w:hAnsi="Arial"/>
          <w:b/>
          <w:i/>
          <w:color w:val="002060"/>
          <w:spacing w:val="1"/>
        </w:rPr>
        <w:t xml:space="preserve"> </w:t>
      </w:r>
      <w:r w:rsidRPr="005559B5">
        <w:rPr>
          <w:rFonts w:ascii="Arial" w:hAnsi="Arial"/>
          <w:b/>
          <w:i/>
          <w:color w:val="002060"/>
        </w:rPr>
        <w:t>of</w:t>
      </w:r>
      <w:r w:rsidRPr="005559B5">
        <w:rPr>
          <w:rFonts w:ascii="Arial" w:hAnsi="Arial"/>
          <w:b/>
          <w:i/>
          <w:color w:val="002060"/>
          <w:spacing w:val="1"/>
        </w:rPr>
        <w:t xml:space="preserve"> </w:t>
      </w:r>
      <w:r w:rsidRPr="005559B5">
        <w:rPr>
          <w:rFonts w:ascii="Arial" w:hAnsi="Arial"/>
          <w:b/>
          <w:i/>
          <w:color w:val="002060"/>
        </w:rPr>
        <w:t>the</w:t>
      </w:r>
      <w:r w:rsidRPr="005559B5">
        <w:rPr>
          <w:rFonts w:ascii="Arial" w:hAnsi="Arial"/>
          <w:b/>
          <w:i/>
          <w:color w:val="002060"/>
          <w:spacing w:val="1"/>
        </w:rPr>
        <w:t xml:space="preserve"> </w:t>
      </w:r>
      <w:r w:rsidRPr="005559B5">
        <w:rPr>
          <w:rFonts w:ascii="Arial" w:hAnsi="Arial"/>
          <w:b/>
          <w:i/>
          <w:color w:val="002060"/>
        </w:rPr>
        <w:t>Contractor</w:t>
      </w:r>
      <w:r w:rsidRPr="005559B5">
        <w:rPr>
          <w:color w:val="002060"/>
        </w:rPr>
        <w:t>……………(hereinafter</w:t>
      </w:r>
      <w:r w:rsidRPr="005559B5">
        <w:rPr>
          <w:color w:val="002060"/>
          <w:spacing w:val="1"/>
        </w:rPr>
        <w:t xml:space="preserve"> </w:t>
      </w:r>
      <w:r w:rsidRPr="005559B5">
        <w:rPr>
          <w:color w:val="002060"/>
        </w:rPr>
        <w:t>called</w:t>
      </w:r>
      <w:r w:rsidRPr="005559B5">
        <w:rPr>
          <w:color w:val="002060"/>
          <w:spacing w:val="1"/>
        </w:rPr>
        <w:t xml:space="preserve"> </w:t>
      </w:r>
      <w:r w:rsidRPr="005559B5">
        <w:rPr>
          <w:color w:val="002060"/>
        </w:rPr>
        <w:t>"the</w:t>
      </w:r>
      <w:r w:rsidRPr="005559B5">
        <w:rPr>
          <w:color w:val="002060"/>
          <w:spacing w:val="1"/>
        </w:rPr>
        <w:t xml:space="preserve"> </w:t>
      </w:r>
      <w:r w:rsidRPr="005559B5">
        <w:rPr>
          <w:color w:val="002060"/>
        </w:rPr>
        <w:t>Contractor")..reference number of the Contract……………dated …………… with you, for the</w:t>
      </w:r>
      <w:r w:rsidRPr="005559B5">
        <w:rPr>
          <w:color w:val="002060"/>
          <w:spacing w:val="1"/>
        </w:rPr>
        <w:t xml:space="preserve"> </w:t>
      </w:r>
      <w:r w:rsidRPr="005559B5">
        <w:rPr>
          <w:color w:val="002060"/>
        </w:rPr>
        <w:t>execution</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...contract</w:t>
      </w:r>
      <w:r w:rsidRPr="005559B5">
        <w:rPr>
          <w:color w:val="002060"/>
          <w:spacing w:val="1"/>
        </w:rPr>
        <w:t xml:space="preserve"> </w:t>
      </w:r>
      <w:r w:rsidRPr="005559B5">
        <w:rPr>
          <w:color w:val="002060"/>
        </w:rPr>
        <w:t>and</w:t>
      </w:r>
      <w:r w:rsidRPr="005559B5">
        <w:rPr>
          <w:color w:val="002060"/>
          <w:spacing w:val="1"/>
        </w:rPr>
        <w:t xml:space="preserve"> </w:t>
      </w:r>
      <w:r w:rsidRPr="005559B5">
        <w:rPr>
          <w:color w:val="002060"/>
        </w:rPr>
        <w:t>brief</w:t>
      </w:r>
      <w:r w:rsidRPr="005559B5">
        <w:rPr>
          <w:color w:val="002060"/>
          <w:spacing w:val="1"/>
        </w:rPr>
        <w:t xml:space="preserve"> </w:t>
      </w:r>
      <w:r w:rsidRPr="005559B5">
        <w:rPr>
          <w:color w:val="002060"/>
        </w:rPr>
        <w:t>description</w:t>
      </w:r>
      <w:r w:rsidRPr="005559B5">
        <w:rPr>
          <w:color w:val="002060"/>
          <w:spacing w:val="1"/>
        </w:rPr>
        <w:t xml:space="preserve"> </w:t>
      </w:r>
      <w:r w:rsidRPr="005559B5">
        <w:rPr>
          <w:color w:val="002060"/>
        </w:rPr>
        <w:t>of</w:t>
      </w:r>
      <w:r w:rsidRPr="005559B5">
        <w:rPr>
          <w:color w:val="002060"/>
          <w:spacing w:val="1"/>
        </w:rPr>
        <w:t xml:space="preserve"> </w:t>
      </w:r>
      <w:r w:rsidRPr="005559B5">
        <w:rPr>
          <w:color w:val="002060"/>
        </w:rPr>
        <w:t>Works</w:t>
      </w:r>
      <w:r w:rsidRPr="005559B5">
        <w:rPr>
          <w:color w:val="002060"/>
          <w:spacing w:val="1"/>
        </w:rPr>
        <w:t xml:space="preserve"> </w:t>
      </w:r>
      <w:r w:rsidRPr="005559B5">
        <w:rPr>
          <w:color w:val="002060"/>
        </w:rPr>
        <w:t>…………….</w:t>
      </w:r>
      <w:r w:rsidRPr="005559B5">
        <w:rPr>
          <w:color w:val="002060"/>
          <w:spacing w:val="1"/>
        </w:rPr>
        <w:t xml:space="preserve"> </w:t>
      </w:r>
      <w:r w:rsidRPr="005559B5">
        <w:rPr>
          <w:color w:val="002060"/>
        </w:rPr>
        <w:t>(hereinafter</w:t>
      </w:r>
      <w:r w:rsidRPr="005559B5">
        <w:rPr>
          <w:color w:val="002060"/>
          <w:spacing w:val="1"/>
        </w:rPr>
        <w:t xml:space="preserve"> </w:t>
      </w:r>
      <w:r w:rsidRPr="005559B5">
        <w:rPr>
          <w:color w:val="002060"/>
        </w:rPr>
        <w:t>called</w:t>
      </w:r>
      <w:r w:rsidRPr="005559B5">
        <w:rPr>
          <w:color w:val="002060"/>
          <w:spacing w:val="1"/>
        </w:rPr>
        <w:t xml:space="preserve"> </w:t>
      </w:r>
      <w:r w:rsidRPr="005559B5">
        <w:rPr>
          <w:color w:val="002060"/>
        </w:rPr>
        <w:t>"the</w:t>
      </w:r>
      <w:r w:rsidRPr="005559B5">
        <w:rPr>
          <w:color w:val="002060"/>
          <w:spacing w:val="-59"/>
        </w:rPr>
        <w:t xml:space="preserve"> </w:t>
      </w:r>
      <w:r w:rsidRPr="005559B5">
        <w:rPr>
          <w:color w:val="002060"/>
        </w:rPr>
        <w:t>Contract").</w:t>
      </w:r>
    </w:p>
    <w:p w:rsidRPr="005559B5" w:rsidR="00A53B14" w:rsidRDefault="00A53B14" w14:paraId="2A633F8F" w14:textId="77777777">
      <w:pPr>
        <w:pStyle w:val="BodyText"/>
        <w:spacing w:before="11"/>
        <w:rPr>
          <w:color w:val="002060"/>
          <w:sz w:val="28"/>
        </w:rPr>
      </w:pPr>
    </w:p>
    <w:p w:rsidRPr="005559B5" w:rsidR="00A53B14" w:rsidRDefault="0092076E" w14:paraId="3C8A2A6A" w14:textId="77777777">
      <w:pPr>
        <w:pStyle w:val="BodyText"/>
        <w:ind w:left="840" w:right="1431"/>
        <w:jc w:val="both"/>
        <w:rPr>
          <w:color w:val="002060"/>
        </w:rPr>
      </w:pPr>
      <w:r w:rsidRPr="005559B5">
        <w:rPr>
          <w:color w:val="002060"/>
        </w:rPr>
        <w:t>Furthermore, we understand that, according to the Conditions of the Contract, an advance</w:t>
      </w:r>
      <w:r w:rsidRPr="005559B5">
        <w:rPr>
          <w:color w:val="002060"/>
          <w:spacing w:val="1"/>
        </w:rPr>
        <w:t xml:space="preserve"> </w:t>
      </w:r>
      <w:r w:rsidRPr="005559B5">
        <w:rPr>
          <w:color w:val="002060"/>
        </w:rPr>
        <w:t>payment in the sum……………. name of the currency and amount in figures</w:t>
      </w:r>
      <w:r w:rsidRPr="005559B5">
        <w:rPr>
          <w:rFonts w:ascii="Arial" w:hAnsi="Arial"/>
          <w:b/>
          <w:i/>
          <w:color w:val="002060"/>
        </w:rPr>
        <w:t>*…(.... amount in</w:t>
      </w:r>
      <w:r w:rsidRPr="005559B5">
        <w:rPr>
          <w:rFonts w:ascii="Arial" w:hAnsi="Arial"/>
          <w:b/>
          <w:i/>
          <w:color w:val="002060"/>
          <w:spacing w:val="1"/>
        </w:rPr>
        <w:t xml:space="preserve"> </w:t>
      </w:r>
      <w:r w:rsidRPr="005559B5">
        <w:rPr>
          <w:rFonts w:ascii="Arial" w:hAnsi="Arial"/>
          <w:b/>
          <w:i/>
          <w:color w:val="002060"/>
        </w:rPr>
        <w:t>words</w:t>
      </w:r>
      <w:r w:rsidRPr="005559B5">
        <w:rPr>
          <w:rFonts w:ascii="Arial" w:hAnsi="Arial"/>
          <w:b/>
          <w:i/>
          <w:color w:val="002060"/>
          <w:spacing w:val="42"/>
        </w:rPr>
        <w:t xml:space="preserve"> </w:t>
      </w:r>
      <w:r w:rsidRPr="005559B5">
        <w:rPr>
          <w:rFonts w:ascii="Arial" w:hAnsi="Arial"/>
          <w:b/>
          <w:i/>
          <w:color w:val="002060"/>
        </w:rPr>
        <w:t>)</w:t>
      </w:r>
      <w:r w:rsidRPr="005559B5">
        <w:rPr>
          <w:rFonts w:ascii="Arial" w:hAnsi="Arial"/>
          <w:b/>
          <w:i/>
          <w:color w:val="002060"/>
          <w:spacing w:val="-8"/>
        </w:rPr>
        <w:t xml:space="preserve"> </w:t>
      </w:r>
      <w:r w:rsidRPr="005559B5">
        <w:rPr>
          <w:color w:val="002060"/>
        </w:rPr>
        <w:t>is</w:t>
      </w:r>
      <w:r w:rsidRPr="005559B5">
        <w:rPr>
          <w:color w:val="002060"/>
          <w:spacing w:val="-5"/>
        </w:rPr>
        <w:t xml:space="preserve"> </w:t>
      </w:r>
      <w:r w:rsidRPr="005559B5">
        <w:rPr>
          <w:color w:val="002060"/>
        </w:rPr>
        <w:t>to</w:t>
      </w:r>
      <w:r w:rsidRPr="005559B5">
        <w:rPr>
          <w:color w:val="002060"/>
          <w:spacing w:val="-5"/>
        </w:rPr>
        <w:t xml:space="preserve"> </w:t>
      </w:r>
      <w:r w:rsidRPr="005559B5">
        <w:rPr>
          <w:color w:val="002060"/>
        </w:rPr>
        <w:t>be</w:t>
      </w:r>
      <w:r w:rsidRPr="005559B5">
        <w:rPr>
          <w:color w:val="002060"/>
          <w:spacing w:val="-8"/>
        </w:rPr>
        <w:t xml:space="preserve"> </w:t>
      </w:r>
      <w:r w:rsidRPr="005559B5">
        <w:rPr>
          <w:color w:val="002060"/>
        </w:rPr>
        <w:t>made</w:t>
      </w:r>
      <w:r w:rsidRPr="005559B5">
        <w:rPr>
          <w:color w:val="002060"/>
          <w:spacing w:val="-9"/>
        </w:rPr>
        <w:t xml:space="preserve"> </w:t>
      </w:r>
      <w:r w:rsidRPr="005559B5">
        <w:rPr>
          <w:color w:val="002060"/>
        </w:rPr>
        <w:t>against</w:t>
      </w:r>
      <w:r w:rsidRPr="005559B5">
        <w:rPr>
          <w:color w:val="002060"/>
          <w:spacing w:val="-4"/>
        </w:rPr>
        <w:t xml:space="preserve"> </w:t>
      </w:r>
      <w:r w:rsidRPr="005559B5">
        <w:rPr>
          <w:color w:val="002060"/>
        </w:rPr>
        <w:t>an</w:t>
      </w:r>
      <w:r w:rsidRPr="005559B5">
        <w:rPr>
          <w:color w:val="002060"/>
          <w:spacing w:val="-5"/>
        </w:rPr>
        <w:t xml:space="preserve"> </w:t>
      </w:r>
      <w:r w:rsidRPr="005559B5">
        <w:rPr>
          <w:color w:val="002060"/>
        </w:rPr>
        <w:t>advance</w:t>
      </w:r>
      <w:r w:rsidRPr="005559B5">
        <w:rPr>
          <w:color w:val="002060"/>
          <w:spacing w:val="-5"/>
        </w:rPr>
        <w:t xml:space="preserve"> </w:t>
      </w:r>
      <w:r w:rsidRPr="005559B5">
        <w:rPr>
          <w:color w:val="002060"/>
        </w:rPr>
        <w:t>payment</w:t>
      </w:r>
      <w:r w:rsidRPr="005559B5">
        <w:rPr>
          <w:color w:val="002060"/>
          <w:spacing w:val="-6"/>
        </w:rPr>
        <w:t xml:space="preserve"> </w:t>
      </w:r>
      <w:r w:rsidRPr="005559B5">
        <w:rPr>
          <w:color w:val="002060"/>
        </w:rPr>
        <w:t>guarantee.</w:t>
      </w:r>
    </w:p>
    <w:p w:rsidRPr="005559B5" w:rsidR="00A53B14" w:rsidRDefault="00A53B14" w14:paraId="1B89F9B4" w14:textId="77777777">
      <w:pPr>
        <w:pStyle w:val="BodyText"/>
        <w:spacing w:before="10"/>
        <w:rPr>
          <w:color w:val="002060"/>
          <w:sz w:val="30"/>
        </w:rPr>
      </w:pPr>
    </w:p>
    <w:p w:rsidRPr="005559B5" w:rsidR="00A53B14" w:rsidRDefault="0092076E" w14:paraId="173D3606" w14:textId="77777777">
      <w:pPr>
        <w:pStyle w:val="BodyText"/>
        <w:tabs>
          <w:tab w:val="left" w:leader="dot" w:pos="9544"/>
        </w:tabs>
        <w:spacing w:line="252" w:lineRule="exact"/>
        <w:ind w:left="840"/>
        <w:jc w:val="both"/>
        <w:rPr>
          <w:color w:val="002060"/>
        </w:rPr>
      </w:pPr>
      <w:r w:rsidRPr="005559B5">
        <w:rPr>
          <w:color w:val="002060"/>
          <w:spacing w:val="-2"/>
        </w:rPr>
        <w:t>At the</w:t>
      </w:r>
      <w:r w:rsidRPr="005559B5">
        <w:rPr>
          <w:color w:val="002060"/>
          <w:spacing w:val="-3"/>
        </w:rPr>
        <w:t xml:space="preserve"> </w:t>
      </w:r>
      <w:r w:rsidRPr="005559B5">
        <w:rPr>
          <w:color w:val="002060"/>
          <w:spacing w:val="-2"/>
        </w:rPr>
        <w:t>request of</w:t>
      </w:r>
      <w:r w:rsidRPr="005559B5">
        <w:rPr>
          <w:color w:val="002060"/>
          <w:spacing w:val="-1"/>
        </w:rPr>
        <w:t xml:space="preserve"> </w:t>
      </w:r>
      <w:r w:rsidRPr="005559B5">
        <w:rPr>
          <w:color w:val="002060"/>
          <w:spacing w:val="-2"/>
        </w:rPr>
        <w:t>the</w:t>
      </w:r>
      <w:r w:rsidRPr="005559B5">
        <w:rPr>
          <w:color w:val="002060"/>
          <w:spacing w:val="-3"/>
        </w:rPr>
        <w:t xml:space="preserve"> </w:t>
      </w:r>
      <w:r w:rsidRPr="005559B5">
        <w:rPr>
          <w:color w:val="002060"/>
          <w:spacing w:val="-2"/>
        </w:rPr>
        <w:t>Contractor, we............................</w:t>
      </w:r>
      <w:r w:rsidRPr="005559B5">
        <w:rPr>
          <w:color w:val="002060"/>
          <w:spacing w:val="-38"/>
        </w:rPr>
        <w:t xml:space="preserve"> </w:t>
      </w:r>
      <w:r w:rsidRPr="005559B5">
        <w:rPr>
          <w:color w:val="002060"/>
          <w:spacing w:val="-1"/>
        </w:rPr>
        <w:t>.</w:t>
      </w:r>
      <w:r w:rsidRPr="005559B5">
        <w:rPr>
          <w:color w:val="002060"/>
          <w:spacing w:val="-9"/>
        </w:rPr>
        <w:t xml:space="preserve"> </w:t>
      </w:r>
      <w:r w:rsidRPr="005559B5">
        <w:rPr>
          <w:rFonts w:ascii="Arial"/>
          <w:b/>
          <w:i/>
          <w:color w:val="002060"/>
          <w:spacing w:val="-1"/>
        </w:rPr>
        <w:t>name</w:t>
      </w:r>
      <w:r w:rsidRPr="005559B5">
        <w:rPr>
          <w:rFonts w:ascii="Arial"/>
          <w:b/>
          <w:i/>
          <w:color w:val="002060"/>
          <w:spacing w:val="-11"/>
        </w:rPr>
        <w:t xml:space="preserve"> </w:t>
      </w:r>
      <w:r w:rsidRPr="005559B5">
        <w:rPr>
          <w:rFonts w:ascii="Arial"/>
          <w:b/>
          <w:i/>
          <w:color w:val="002060"/>
          <w:spacing w:val="-1"/>
        </w:rPr>
        <w:t>of</w:t>
      </w:r>
      <w:r w:rsidRPr="005559B5">
        <w:rPr>
          <w:rFonts w:ascii="Arial"/>
          <w:b/>
          <w:i/>
          <w:color w:val="002060"/>
          <w:spacing w:val="-12"/>
        </w:rPr>
        <w:t xml:space="preserve"> </w:t>
      </w:r>
      <w:r w:rsidRPr="005559B5">
        <w:rPr>
          <w:rFonts w:ascii="Arial"/>
          <w:b/>
          <w:i/>
          <w:color w:val="002060"/>
          <w:spacing w:val="-1"/>
        </w:rPr>
        <w:t>the</w:t>
      </w:r>
      <w:r w:rsidRPr="005559B5">
        <w:rPr>
          <w:rFonts w:ascii="Arial"/>
          <w:b/>
          <w:i/>
          <w:color w:val="002060"/>
          <w:spacing w:val="-11"/>
        </w:rPr>
        <w:t xml:space="preserve"> </w:t>
      </w:r>
      <w:r w:rsidRPr="005559B5">
        <w:rPr>
          <w:rFonts w:ascii="Arial"/>
          <w:b/>
          <w:i/>
          <w:color w:val="002060"/>
          <w:spacing w:val="-1"/>
        </w:rPr>
        <w:t>Bank</w:t>
      </w:r>
      <w:r w:rsidRPr="005559B5">
        <w:rPr>
          <w:rFonts w:ascii="Arial"/>
          <w:b/>
          <w:i/>
          <w:color w:val="002060"/>
          <w:spacing w:val="-1"/>
        </w:rPr>
        <w:tab/>
      </w:r>
      <w:r w:rsidRPr="005559B5">
        <w:rPr>
          <w:color w:val="002060"/>
        </w:rPr>
        <w:t>hereby</w:t>
      </w:r>
    </w:p>
    <w:p w:rsidRPr="005559B5" w:rsidR="00A53B14" w:rsidRDefault="0092076E" w14:paraId="224E5089" w14:textId="77777777">
      <w:pPr>
        <w:tabs>
          <w:tab w:val="left" w:leader="dot" w:pos="6025"/>
        </w:tabs>
        <w:ind w:left="840" w:right="1431"/>
        <w:jc w:val="both"/>
        <w:rPr>
          <w:color w:val="002060"/>
        </w:rPr>
      </w:pPr>
      <w:r w:rsidRPr="005559B5">
        <w:rPr>
          <w:color w:val="002060"/>
        </w:rPr>
        <w:t>irrevocably</w:t>
      </w:r>
      <w:r w:rsidRPr="005559B5">
        <w:rPr>
          <w:color w:val="002060"/>
          <w:spacing w:val="1"/>
        </w:rPr>
        <w:t xml:space="preserve"> </w:t>
      </w:r>
      <w:r w:rsidRPr="005559B5">
        <w:rPr>
          <w:color w:val="002060"/>
        </w:rPr>
        <w:t>undertake</w:t>
      </w:r>
      <w:r w:rsidRPr="005559B5">
        <w:rPr>
          <w:color w:val="002060"/>
          <w:spacing w:val="1"/>
        </w:rPr>
        <w:t xml:space="preserve"> </w:t>
      </w:r>
      <w:r w:rsidRPr="005559B5">
        <w:rPr>
          <w:color w:val="002060"/>
        </w:rPr>
        <w:t>to</w:t>
      </w:r>
      <w:r w:rsidRPr="005559B5">
        <w:rPr>
          <w:color w:val="002060"/>
          <w:spacing w:val="1"/>
        </w:rPr>
        <w:t xml:space="preserve"> </w:t>
      </w:r>
      <w:r w:rsidRPr="005559B5">
        <w:rPr>
          <w:color w:val="002060"/>
        </w:rPr>
        <w:t>pay</w:t>
      </w:r>
      <w:r w:rsidRPr="005559B5">
        <w:rPr>
          <w:color w:val="002060"/>
          <w:spacing w:val="1"/>
        </w:rPr>
        <w:t xml:space="preserve"> </w:t>
      </w:r>
      <w:r w:rsidRPr="005559B5">
        <w:rPr>
          <w:color w:val="002060"/>
        </w:rPr>
        <w:t>you</w:t>
      </w:r>
      <w:r w:rsidRPr="005559B5">
        <w:rPr>
          <w:color w:val="002060"/>
          <w:spacing w:val="1"/>
        </w:rPr>
        <w:t xml:space="preserve"> </w:t>
      </w:r>
      <w:r w:rsidRPr="005559B5">
        <w:rPr>
          <w:color w:val="002060"/>
        </w:rPr>
        <w:t>any</w:t>
      </w:r>
      <w:r w:rsidRPr="005559B5">
        <w:rPr>
          <w:color w:val="002060"/>
          <w:spacing w:val="1"/>
        </w:rPr>
        <w:t xml:space="preserve"> </w:t>
      </w:r>
      <w:r w:rsidRPr="005559B5">
        <w:rPr>
          <w:color w:val="002060"/>
        </w:rPr>
        <w:t>sum</w:t>
      </w:r>
      <w:r w:rsidRPr="005559B5">
        <w:rPr>
          <w:color w:val="002060"/>
          <w:spacing w:val="1"/>
        </w:rPr>
        <w:t xml:space="preserve"> </w:t>
      </w:r>
      <w:r w:rsidRPr="005559B5">
        <w:rPr>
          <w:color w:val="002060"/>
        </w:rPr>
        <w:t>or</w:t>
      </w:r>
      <w:r w:rsidRPr="005559B5">
        <w:rPr>
          <w:color w:val="002060"/>
          <w:spacing w:val="1"/>
        </w:rPr>
        <w:t xml:space="preserve"> </w:t>
      </w:r>
      <w:r w:rsidRPr="005559B5">
        <w:rPr>
          <w:color w:val="002060"/>
        </w:rPr>
        <w:t>sums</w:t>
      </w:r>
      <w:r w:rsidRPr="005559B5">
        <w:rPr>
          <w:color w:val="002060"/>
          <w:spacing w:val="1"/>
        </w:rPr>
        <w:t xml:space="preserve"> </w:t>
      </w:r>
      <w:r w:rsidRPr="005559B5">
        <w:rPr>
          <w:color w:val="002060"/>
        </w:rPr>
        <w:t>not</w:t>
      </w:r>
      <w:r w:rsidRPr="005559B5">
        <w:rPr>
          <w:color w:val="002060"/>
          <w:spacing w:val="1"/>
        </w:rPr>
        <w:t xml:space="preserve"> </w:t>
      </w:r>
      <w:r w:rsidRPr="005559B5">
        <w:rPr>
          <w:color w:val="002060"/>
        </w:rPr>
        <w:t>exceeding</w:t>
      </w:r>
      <w:r w:rsidRPr="005559B5">
        <w:rPr>
          <w:color w:val="002060"/>
          <w:spacing w:val="1"/>
        </w:rPr>
        <w:t xml:space="preserve"> </w:t>
      </w:r>
      <w:r w:rsidRPr="005559B5">
        <w:rPr>
          <w:color w:val="002060"/>
        </w:rPr>
        <w:t>in</w:t>
      </w:r>
      <w:r w:rsidRPr="005559B5">
        <w:rPr>
          <w:color w:val="002060"/>
          <w:spacing w:val="1"/>
        </w:rPr>
        <w:t xml:space="preserve"> </w:t>
      </w:r>
      <w:r w:rsidRPr="005559B5">
        <w:rPr>
          <w:color w:val="002060"/>
        </w:rPr>
        <w:t>total</w:t>
      </w:r>
      <w:r w:rsidRPr="005559B5">
        <w:rPr>
          <w:color w:val="002060"/>
          <w:spacing w:val="1"/>
        </w:rPr>
        <w:t xml:space="preserve"> </w:t>
      </w:r>
      <w:r w:rsidRPr="005559B5">
        <w:rPr>
          <w:color w:val="002060"/>
        </w:rPr>
        <w:t>an</w:t>
      </w:r>
      <w:r w:rsidRPr="005559B5">
        <w:rPr>
          <w:color w:val="002060"/>
          <w:spacing w:val="1"/>
        </w:rPr>
        <w:t xml:space="preserve"> </w:t>
      </w:r>
      <w:r w:rsidRPr="005559B5">
        <w:rPr>
          <w:color w:val="002060"/>
        </w:rPr>
        <w:t>amount</w:t>
      </w:r>
      <w:r w:rsidRPr="005559B5">
        <w:rPr>
          <w:color w:val="002060"/>
          <w:spacing w:val="1"/>
        </w:rPr>
        <w:t xml:space="preserve"> </w:t>
      </w:r>
      <w:r w:rsidRPr="005559B5">
        <w:rPr>
          <w:color w:val="002060"/>
          <w:spacing w:val="-2"/>
        </w:rPr>
        <w:t>of………………….name of the currency and amount in figures</w:t>
      </w:r>
      <w:r w:rsidRPr="005559B5">
        <w:rPr>
          <w:rFonts w:ascii="Arial" w:hAnsi="Arial"/>
          <w:b/>
          <w:i/>
          <w:color w:val="002060"/>
          <w:spacing w:val="-2"/>
        </w:rPr>
        <w:t xml:space="preserve">*... .................... </w:t>
      </w:r>
      <w:r w:rsidRPr="005559B5">
        <w:rPr>
          <w:rFonts w:ascii="Arial" w:hAnsi="Arial"/>
          <w:b/>
          <w:i/>
          <w:color w:val="002060"/>
          <w:spacing w:val="-1"/>
        </w:rPr>
        <w:t>.(……</w:t>
      </w:r>
      <w:r w:rsidRPr="005559B5">
        <w:rPr>
          <w:rFonts w:ascii="Arial" w:hAnsi="Arial"/>
          <w:b/>
          <w:i/>
          <w:color w:val="002060"/>
        </w:rPr>
        <w:t xml:space="preserve"> </w:t>
      </w:r>
      <w:r w:rsidRPr="005559B5">
        <w:rPr>
          <w:rFonts w:ascii="Arial" w:hAnsi="Arial"/>
          <w:b/>
          <w:i/>
          <w:color w:val="002060"/>
          <w:spacing w:val="-1"/>
        </w:rPr>
        <w:t>amount</w:t>
      </w:r>
      <w:r w:rsidRPr="005559B5">
        <w:rPr>
          <w:rFonts w:ascii="Arial" w:hAnsi="Arial"/>
          <w:b/>
          <w:i/>
          <w:color w:val="002060"/>
        </w:rPr>
        <w:t xml:space="preserve"> </w:t>
      </w:r>
      <w:r w:rsidRPr="005559B5">
        <w:rPr>
          <w:rFonts w:ascii="Arial" w:hAnsi="Arial"/>
          <w:b/>
          <w:i/>
          <w:color w:val="002060"/>
          <w:spacing w:val="-1"/>
        </w:rPr>
        <w:t>in</w:t>
      </w:r>
      <w:r w:rsidRPr="005559B5">
        <w:rPr>
          <w:rFonts w:ascii="Arial" w:hAnsi="Arial"/>
          <w:b/>
          <w:i/>
          <w:color w:val="002060"/>
        </w:rPr>
        <w:t xml:space="preserve"> words</w:t>
      </w:r>
      <w:r w:rsidRPr="005559B5">
        <w:rPr>
          <w:rFonts w:ascii="Arial" w:hAnsi="Arial"/>
          <w:b/>
          <w:i/>
          <w:color w:val="002060"/>
        </w:rPr>
        <w:tab/>
      </w:r>
      <w:r w:rsidRPr="005559B5">
        <w:rPr>
          <w:rFonts w:ascii="Arial" w:hAnsi="Arial"/>
          <w:b/>
          <w:i/>
          <w:color w:val="002060"/>
        </w:rPr>
        <w:t>)</w:t>
      </w:r>
      <w:r w:rsidRPr="005559B5">
        <w:rPr>
          <w:rFonts w:ascii="Arial" w:hAnsi="Arial"/>
          <w:b/>
          <w:i/>
          <w:color w:val="002060"/>
          <w:spacing w:val="-3"/>
        </w:rPr>
        <w:t xml:space="preserve"> </w:t>
      </w:r>
      <w:r w:rsidRPr="005559B5">
        <w:rPr>
          <w:color w:val="002060"/>
        </w:rPr>
        <w:t>upon</w:t>
      </w:r>
      <w:r w:rsidRPr="005559B5">
        <w:rPr>
          <w:color w:val="002060"/>
          <w:spacing w:val="-1"/>
        </w:rPr>
        <w:t xml:space="preserve"> </w:t>
      </w:r>
      <w:r w:rsidRPr="005559B5">
        <w:rPr>
          <w:color w:val="002060"/>
        </w:rPr>
        <w:t>receipt by</w:t>
      </w:r>
      <w:r w:rsidRPr="005559B5">
        <w:rPr>
          <w:color w:val="002060"/>
          <w:spacing w:val="-3"/>
        </w:rPr>
        <w:t xml:space="preserve"> </w:t>
      </w:r>
      <w:r w:rsidRPr="005559B5">
        <w:rPr>
          <w:color w:val="002060"/>
        </w:rPr>
        <w:t>us</w:t>
      </w:r>
      <w:r w:rsidRPr="005559B5">
        <w:rPr>
          <w:color w:val="002060"/>
          <w:spacing w:val="-1"/>
        </w:rPr>
        <w:t xml:space="preserve"> </w:t>
      </w:r>
      <w:r w:rsidRPr="005559B5">
        <w:rPr>
          <w:color w:val="002060"/>
        </w:rPr>
        <w:t>of</w:t>
      </w:r>
      <w:r w:rsidRPr="005559B5">
        <w:rPr>
          <w:color w:val="002060"/>
          <w:spacing w:val="2"/>
        </w:rPr>
        <w:t xml:space="preserve"> </w:t>
      </w:r>
      <w:r w:rsidRPr="005559B5">
        <w:rPr>
          <w:color w:val="002060"/>
        </w:rPr>
        <w:t>your first</w:t>
      </w:r>
      <w:r w:rsidRPr="005559B5">
        <w:rPr>
          <w:color w:val="002060"/>
          <w:spacing w:val="-1"/>
        </w:rPr>
        <w:t xml:space="preserve"> </w:t>
      </w:r>
      <w:r w:rsidRPr="005559B5">
        <w:rPr>
          <w:color w:val="002060"/>
        </w:rPr>
        <w:t>demand</w:t>
      </w:r>
      <w:r w:rsidRPr="005559B5">
        <w:rPr>
          <w:color w:val="002060"/>
          <w:spacing w:val="-1"/>
        </w:rPr>
        <w:t xml:space="preserve"> </w:t>
      </w:r>
      <w:r w:rsidRPr="005559B5">
        <w:rPr>
          <w:color w:val="002060"/>
        </w:rPr>
        <w:t>in</w:t>
      </w:r>
    </w:p>
    <w:p w:rsidRPr="005559B5" w:rsidR="00A53B14" w:rsidRDefault="0092076E" w14:paraId="31744EC5" w14:textId="77777777">
      <w:pPr>
        <w:pStyle w:val="BodyText"/>
        <w:spacing w:before="2"/>
        <w:ind w:left="840" w:right="1432"/>
        <w:jc w:val="both"/>
        <w:rPr>
          <w:color w:val="002060"/>
        </w:rPr>
      </w:pPr>
      <w:r w:rsidRPr="005559B5">
        <w:rPr>
          <w:color w:val="002060"/>
        </w:rPr>
        <w:t>writing</w:t>
      </w:r>
      <w:r w:rsidRPr="005559B5">
        <w:rPr>
          <w:color w:val="002060"/>
          <w:spacing w:val="-12"/>
        </w:rPr>
        <w:t xml:space="preserve"> </w:t>
      </w:r>
      <w:r w:rsidRPr="005559B5">
        <w:rPr>
          <w:color w:val="002060"/>
        </w:rPr>
        <w:t>accompanied</w:t>
      </w:r>
      <w:r w:rsidRPr="005559B5">
        <w:rPr>
          <w:color w:val="002060"/>
          <w:spacing w:val="-13"/>
        </w:rPr>
        <w:t xml:space="preserve"> </w:t>
      </w:r>
      <w:r w:rsidRPr="005559B5">
        <w:rPr>
          <w:color w:val="002060"/>
        </w:rPr>
        <w:t>by</w:t>
      </w:r>
      <w:r w:rsidRPr="005559B5">
        <w:rPr>
          <w:color w:val="002060"/>
          <w:spacing w:val="-14"/>
        </w:rPr>
        <w:t xml:space="preserve"> </w:t>
      </w:r>
      <w:r w:rsidRPr="005559B5">
        <w:rPr>
          <w:color w:val="002060"/>
        </w:rPr>
        <w:t>a</w:t>
      </w:r>
      <w:r w:rsidRPr="005559B5">
        <w:rPr>
          <w:color w:val="002060"/>
          <w:spacing w:val="-13"/>
        </w:rPr>
        <w:t xml:space="preserve"> </w:t>
      </w:r>
      <w:r w:rsidRPr="005559B5">
        <w:rPr>
          <w:color w:val="002060"/>
        </w:rPr>
        <w:t>written</w:t>
      </w:r>
      <w:r w:rsidRPr="005559B5">
        <w:rPr>
          <w:color w:val="002060"/>
          <w:spacing w:val="-13"/>
        </w:rPr>
        <w:t xml:space="preserve"> </w:t>
      </w:r>
      <w:r w:rsidRPr="005559B5">
        <w:rPr>
          <w:color w:val="002060"/>
        </w:rPr>
        <w:t>statement</w:t>
      </w:r>
      <w:r w:rsidRPr="005559B5">
        <w:rPr>
          <w:color w:val="002060"/>
          <w:spacing w:val="-13"/>
        </w:rPr>
        <w:t xml:space="preserve"> </w:t>
      </w:r>
      <w:r w:rsidRPr="005559B5">
        <w:rPr>
          <w:color w:val="002060"/>
        </w:rPr>
        <w:t>stating</w:t>
      </w:r>
      <w:r w:rsidRPr="005559B5">
        <w:rPr>
          <w:color w:val="002060"/>
          <w:spacing w:val="-13"/>
        </w:rPr>
        <w:t xml:space="preserve"> </w:t>
      </w:r>
      <w:r w:rsidRPr="005559B5">
        <w:rPr>
          <w:color w:val="002060"/>
        </w:rPr>
        <w:t>that</w:t>
      </w:r>
      <w:r w:rsidRPr="005559B5">
        <w:rPr>
          <w:color w:val="002060"/>
          <w:spacing w:val="-13"/>
        </w:rPr>
        <w:t xml:space="preserve"> </w:t>
      </w:r>
      <w:r w:rsidRPr="005559B5">
        <w:rPr>
          <w:color w:val="002060"/>
        </w:rPr>
        <w:t>the</w:t>
      </w:r>
      <w:r w:rsidRPr="005559B5">
        <w:rPr>
          <w:color w:val="002060"/>
          <w:spacing w:val="-13"/>
        </w:rPr>
        <w:t xml:space="preserve"> </w:t>
      </w:r>
      <w:r w:rsidRPr="005559B5">
        <w:rPr>
          <w:color w:val="002060"/>
        </w:rPr>
        <w:t>Contractor</w:t>
      </w:r>
      <w:r w:rsidRPr="005559B5">
        <w:rPr>
          <w:color w:val="002060"/>
          <w:spacing w:val="-12"/>
        </w:rPr>
        <w:t xml:space="preserve"> </w:t>
      </w:r>
      <w:r w:rsidRPr="005559B5">
        <w:rPr>
          <w:color w:val="002060"/>
        </w:rPr>
        <w:t>is</w:t>
      </w:r>
      <w:r w:rsidRPr="005559B5">
        <w:rPr>
          <w:color w:val="002060"/>
          <w:spacing w:val="-13"/>
        </w:rPr>
        <w:t xml:space="preserve"> </w:t>
      </w:r>
      <w:r w:rsidRPr="005559B5">
        <w:rPr>
          <w:color w:val="002060"/>
        </w:rPr>
        <w:t>in</w:t>
      </w:r>
      <w:r w:rsidRPr="005559B5">
        <w:rPr>
          <w:color w:val="002060"/>
          <w:spacing w:val="-15"/>
        </w:rPr>
        <w:t xml:space="preserve"> </w:t>
      </w:r>
      <w:r w:rsidRPr="005559B5">
        <w:rPr>
          <w:color w:val="002060"/>
        </w:rPr>
        <w:t>breach</w:t>
      </w:r>
      <w:r w:rsidRPr="005559B5">
        <w:rPr>
          <w:color w:val="002060"/>
          <w:spacing w:val="-13"/>
        </w:rPr>
        <w:t xml:space="preserve"> </w:t>
      </w:r>
      <w:r w:rsidRPr="005559B5">
        <w:rPr>
          <w:color w:val="002060"/>
        </w:rPr>
        <w:t>of</w:t>
      </w:r>
      <w:r w:rsidRPr="005559B5">
        <w:rPr>
          <w:color w:val="002060"/>
          <w:spacing w:val="-12"/>
        </w:rPr>
        <w:t xml:space="preserve"> </w:t>
      </w:r>
      <w:r w:rsidRPr="005559B5">
        <w:rPr>
          <w:color w:val="002060"/>
        </w:rPr>
        <w:t>its</w:t>
      </w:r>
      <w:r w:rsidRPr="005559B5">
        <w:rPr>
          <w:color w:val="002060"/>
          <w:spacing w:val="-13"/>
        </w:rPr>
        <w:t xml:space="preserve"> </w:t>
      </w:r>
      <w:r w:rsidRPr="005559B5">
        <w:rPr>
          <w:color w:val="002060"/>
        </w:rPr>
        <w:t>obligation</w:t>
      </w:r>
      <w:r w:rsidRPr="005559B5">
        <w:rPr>
          <w:color w:val="002060"/>
          <w:spacing w:val="-59"/>
        </w:rPr>
        <w:t xml:space="preserve"> </w:t>
      </w:r>
      <w:r w:rsidRPr="005559B5">
        <w:rPr>
          <w:color w:val="002060"/>
          <w:spacing w:val="-1"/>
        </w:rPr>
        <w:t>under</w:t>
      </w:r>
      <w:r w:rsidRPr="005559B5">
        <w:rPr>
          <w:color w:val="002060"/>
          <w:spacing w:val="-12"/>
        </w:rPr>
        <w:t xml:space="preserve"> </w:t>
      </w:r>
      <w:r w:rsidRPr="005559B5">
        <w:rPr>
          <w:color w:val="002060"/>
          <w:spacing w:val="-1"/>
        </w:rPr>
        <w:t>the</w:t>
      </w:r>
      <w:r w:rsidRPr="005559B5">
        <w:rPr>
          <w:color w:val="002060"/>
          <w:spacing w:val="-13"/>
        </w:rPr>
        <w:t xml:space="preserve"> </w:t>
      </w:r>
      <w:r w:rsidRPr="005559B5">
        <w:rPr>
          <w:color w:val="002060"/>
          <w:spacing w:val="-1"/>
        </w:rPr>
        <w:t>Contract</w:t>
      </w:r>
      <w:r w:rsidRPr="005559B5">
        <w:rPr>
          <w:color w:val="002060"/>
          <w:spacing w:val="-11"/>
        </w:rPr>
        <w:t xml:space="preserve"> </w:t>
      </w:r>
      <w:r w:rsidRPr="005559B5">
        <w:rPr>
          <w:color w:val="002060"/>
          <w:spacing w:val="-1"/>
        </w:rPr>
        <w:t>because</w:t>
      </w:r>
      <w:r w:rsidRPr="005559B5">
        <w:rPr>
          <w:color w:val="002060"/>
          <w:spacing w:val="-14"/>
        </w:rPr>
        <w:t xml:space="preserve"> </w:t>
      </w:r>
      <w:r w:rsidRPr="005559B5">
        <w:rPr>
          <w:color w:val="002060"/>
          <w:spacing w:val="-1"/>
        </w:rPr>
        <w:t>the</w:t>
      </w:r>
      <w:r w:rsidRPr="005559B5">
        <w:rPr>
          <w:color w:val="002060"/>
          <w:spacing w:val="-14"/>
        </w:rPr>
        <w:t xml:space="preserve"> </w:t>
      </w:r>
      <w:r w:rsidRPr="005559B5">
        <w:rPr>
          <w:color w:val="002060"/>
          <w:spacing w:val="-1"/>
        </w:rPr>
        <w:t>Contractor</w:t>
      </w:r>
      <w:r w:rsidRPr="005559B5">
        <w:rPr>
          <w:color w:val="002060"/>
          <w:spacing w:val="-14"/>
        </w:rPr>
        <w:t xml:space="preserve"> </w:t>
      </w:r>
      <w:r w:rsidRPr="005559B5">
        <w:rPr>
          <w:color w:val="002060"/>
          <w:spacing w:val="-1"/>
        </w:rPr>
        <w:t>used</w:t>
      </w:r>
      <w:r w:rsidRPr="005559B5">
        <w:rPr>
          <w:color w:val="002060"/>
          <w:spacing w:val="-14"/>
        </w:rPr>
        <w:t xml:space="preserve"> </w:t>
      </w:r>
      <w:r w:rsidRPr="005559B5">
        <w:rPr>
          <w:color w:val="002060"/>
          <w:spacing w:val="-1"/>
        </w:rPr>
        <w:t>the</w:t>
      </w:r>
      <w:r w:rsidRPr="005559B5">
        <w:rPr>
          <w:color w:val="002060"/>
          <w:spacing w:val="-13"/>
        </w:rPr>
        <w:t xml:space="preserve"> </w:t>
      </w:r>
      <w:r w:rsidRPr="005559B5">
        <w:rPr>
          <w:color w:val="002060"/>
          <w:spacing w:val="-1"/>
        </w:rPr>
        <w:t>advance</w:t>
      </w:r>
      <w:r w:rsidRPr="005559B5">
        <w:rPr>
          <w:color w:val="002060"/>
          <w:spacing w:val="-12"/>
        </w:rPr>
        <w:t xml:space="preserve"> </w:t>
      </w:r>
      <w:r w:rsidRPr="005559B5">
        <w:rPr>
          <w:color w:val="002060"/>
        </w:rPr>
        <w:t>payment</w:t>
      </w:r>
      <w:r w:rsidRPr="005559B5">
        <w:rPr>
          <w:color w:val="002060"/>
          <w:spacing w:val="-15"/>
        </w:rPr>
        <w:t xml:space="preserve"> </w:t>
      </w:r>
      <w:r w:rsidRPr="005559B5">
        <w:rPr>
          <w:color w:val="002060"/>
        </w:rPr>
        <w:t>for</w:t>
      </w:r>
      <w:r w:rsidRPr="005559B5">
        <w:rPr>
          <w:color w:val="002060"/>
          <w:spacing w:val="-14"/>
        </w:rPr>
        <w:t xml:space="preserve"> </w:t>
      </w:r>
      <w:r w:rsidRPr="005559B5">
        <w:rPr>
          <w:color w:val="002060"/>
        </w:rPr>
        <w:t>purposes</w:t>
      </w:r>
      <w:r w:rsidRPr="005559B5">
        <w:rPr>
          <w:color w:val="002060"/>
          <w:spacing w:val="-12"/>
        </w:rPr>
        <w:t xml:space="preserve"> </w:t>
      </w:r>
      <w:r w:rsidRPr="005559B5">
        <w:rPr>
          <w:color w:val="002060"/>
        </w:rPr>
        <w:t>other</w:t>
      </w:r>
      <w:r w:rsidRPr="005559B5">
        <w:rPr>
          <w:color w:val="002060"/>
          <w:spacing w:val="-14"/>
        </w:rPr>
        <w:t xml:space="preserve"> </w:t>
      </w:r>
      <w:r w:rsidRPr="005559B5">
        <w:rPr>
          <w:color w:val="002060"/>
        </w:rPr>
        <w:t>than</w:t>
      </w:r>
      <w:r w:rsidRPr="005559B5">
        <w:rPr>
          <w:color w:val="002060"/>
          <w:spacing w:val="-14"/>
        </w:rPr>
        <w:t xml:space="preserve"> </w:t>
      </w:r>
      <w:r w:rsidRPr="005559B5">
        <w:rPr>
          <w:color w:val="002060"/>
        </w:rPr>
        <w:t>the</w:t>
      </w:r>
      <w:r w:rsidRPr="005559B5">
        <w:rPr>
          <w:color w:val="002060"/>
          <w:spacing w:val="-59"/>
        </w:rPr>
        <w:t xml:space="preserve"> </w:t>
      </w:r>
      <w:r w:rsidRPr="005559B5">
        <w:rPr>
          <w:color w:val="002060"/>
        </w:rPr>
        <w:t>costs</w:t>
      </w:r>
      <w:r w:rsidRPr="005559B5">
        <w:rPr>
          <w:color w:val="002060"/>
          <w:spacing w:val="-8"/>
        </w:rPr>
        <w:t xml:space="preserve"> </w:t>
      </w:r>
      <w:r w:rsidRPr="005559B5">
        <w:rPr>
          <w:color w:val="002060"/>
        </w:rPr>
        <w:t>of</w:t>
      </w:r>
      <w:r w:rsidRPr="005559B5">
        <w:rPr>
          <w:color w:val="002060"/>
          <w:spacing w:val="-6"/>
        </w:rPr>
        <w:t xml:space="preserve"> </w:t>
      </w:r>
      <w:r w:rsidRPr="005559B5">
        <w:rPr>
          <w:color w:val="002060"/>
        </w:rPr>
        <w:t>mobilization</w:t>
      </w:r>
      <w:r w:rsidRPr="005559B5">
        <w:rPr>
          <w:color w:val="002060"/>
          <w:spacing w:val="-8"/>
        </w:rPr>
        <w:t xml:space="preserve"> </w:t>
      </w:r>
      <w:r w:rsidRPr="005559B5">
        <w:rPr>
          <w:color w:val="002060"/>
        </w:rPr>
        <w:t>in</w:t>
      </w:r>
      <w:r w:rsidRPr="005559B5">
        <w:rPr>
          <w:color w:val="002060"/>
          <w:spacing w:val="-8"/>
        </w:rPr>
        <w:t xml:space="preserve"> </w:t>
      </w:r>
      <w:r w:rsidRPr="005559B5">
        <w:rPr>
          <w:color w:val="002060"/>
        </w:rPr>
        <w:t>respect</w:t>
      </w:r>
      <w:r w:rsidRPr="005559B5">
        <w:rPr>
          <w:color w:val="002060"/>
          <w:spacing w:val="-6"/>
        </w:rPr>
        <w:t xml:space="preserve"> </w:t>
      </w:r>
      <w:r w:rsidRPr="005559B5">
        <w:rPr>
          <w:color w:val="002060"/>
        </w:rPr>
        <w:t>of</w:t>
      </w:r>
      <w:r w:rsidRPr="005559B5">
        <w:rPr>
          <w:color w:val="002060"/>
          <w:spacing w:val="-6"/>
        </w:rPr>
        <w:t xml:space="preserve"> </w:t>
      </w:r>
      <w:r w:rsidRPr="005559B5">
        <w:rPr>
          <w:color w:val="002060"/>
        </w:rPr>
        <w:t>the</w:t>
      </w:r>
      <w:r w:rsidRPr="005559B5">
        <w:rPr>
          <w:color w:val="002060"/>
          <w:spacing w:val="-15"/>
        </w:rPr>
        <w:t xml:space="preserve"> </w:t>
      </w:r>
      <w:r w:rsidRPr="005559B5">
        <w:rPr>
          <w:color w:val="002060"/>
        </w:rPr>
        <w:t>Works.</w:t>
      </w:r>
    </w:p>
    <w:p w:rsidRPr="005559B5" w:rsidR="00A53B14" w:rsidRDefault="0092076E" w14:paraId="55FE9B7B" w14:textId="77777777">
      <w:pPr>
        <w:pStyle w:val="BodyText"/>
        <w:spacing w:before="119"/>
        <w:ind w:left="840" w:right="1434"/>
        <w:jc w:val="both"/>
        <w:rPr>
          <w:color w:val="002060"/>
        </w:rPr>
      </w:pPr>
      <w:r w:rsidRPr="005559B5">
        <w:rPr>
          <w:color w:val="002060"/>
        </w:rPr>
        <w:t>The maximum amount of this guarantee shall be progressively reduced by the amount of the</w:t>
      </w:r>
      <w:r w:rsidRPr="005559B5">
        <w:rPr>
          <w:color w:val="002060"/>
          <w:spacing w:val="1"/>
        </w:rPr>
        <w:t xml:space="preserve"> </w:t>
      </w:r>
      <w:r w:rsidRPr="005559B5">
        <w:rPr>
          <w:color w:val="002060"/>
          <w:spacing w:val="-1"/>
        </w:rPr>
        <w:t>advance</w:t>
      </w:r>
      <w:r w:rsidRPr="005559B5">
        <w:rPr>
          <w:color w:val="002060"/>
          <w:spacing w:val="-15"/>
        </w:rPr>
        <w:t xml:space="preserve"> </w:t>
      </w:r>
      <w:r w:rsidRPr="005559B5">
        <w:rPr>
          <w:color w:val="002060"/>
          <w:spacing w:val="-1"/>
        </w:rPr>
        <w:t>payment</w:t>
      </w:r>
      <w:r w:rsidRPr="005559B5">
        <w:rPr>
          <w:color w:val="002060"/>
          <w:spacing w:val="-11"/>
        </w:rPr>
        <w:t xml:space="preserve"> </w:t>
      </w:r>
      <w:r w:rsidRPr="005559B5">
        <w:rPr>
          <w:color w:val="002060"/>
          <w:spacing w:val="-1"/>
        </w:rPr>
        <w:t>repaid</w:t>
      </w:r>
      <w:r w:rsidRPr="005559B5">
        <w:rPr>
          <w:color w:val="002060"/>
          <w:spacing w:val="-14"/>
        </w:rPr>
        <w:t xml:space="preserve"> </w:t>
      </w:r>
      <w:r w:rsidRPr="005559B5">
        <w:rPr>
          <w:color w:val="002060"/>
          <w:spacing w:val="-1"/>
        </w:rPr>
        <w:t>by</w:t>
      </w:r>
      <w:r w:rsidRPr="005559B5">
        <w:rPr>
          <w:color w:val="002060"/>
          <w:spacing w:val="-14"/>
        </w:rPr>
        <w:t xml:space="preserve"> </w:t>
      </w:r>
      <w:r w:rsidRPr="005559B5">
        <w:rPr>
          <w:color w:val="002060"/>
          <w:spacing w:val="-1"/>
        </w:rPr>
        <w:t>the</w:t>
      </w:r>
      <w:r w:rsidRPr="005559B5">
        <w:rPr>
          <w:color w:val="002060"/>
          <w:spacing w:val="-14"/>
        </w:rPr>
        <w:t xml:space="preserve"> </w:t>
      </w:r>
      <w:r w:rsidRPr="005559B5">
        <w:rPr>
          <w:color w:val="002060"/>
          <w:spacing w:val="-1"/>
        </w:rPr>
        <w:t>Contractor</w:t>
      </w:r>
      <w:r w:rsidRPr="005559B5">
        <w:rPr>
          <w:color w:val="002060"/>
          <w:spacing w:val="-13"/>
        </w:rPr>
        <w:t xml:space="preserve"> </w:t>
      </w:r>
      <w:r w:rsidRPr="005559B5">
        <w:rPr>
          <w:color w:val="002060"/>
          <w:spacing w:val="-1"/>
        </w:rPr>
        <w:t>as</w:t>
      </w:r>
      <w:r w:rsidRPr="005559B5">
        <w:rPr>
          <w:color w:val="002060"/>
          <w:spacing w:val="-14"/>
        </w:rPr>
        <w:t xml:space="preserve"> </w:t>
      </w:r>
      <w:r w:rsidRPr="005559B5">
        <w:rPr>
          <w:color w:val="002060"/>
          <w:spacing w:val="-1"/>
        </w:rPr>
        <w:t>indicated</w:t>
      </w:r>
      <w:r w:rsidRPr="005559B5">
        <w:rPr>
          <w:color w:val="002060"/>
          <w:spacing w:val="-14"/>
        </w:rPr>
        <w:t xml:space="preserve"> </w:t>
      </w:r>
      <w:r w:rsidRPr="005559B5">
        <w:rPr>
          <w:color w:val="002060"/>
          <w:spacing w:val="-1"/>
        </w:rPr>
        <w:t>in</w:t>
      </w:r>
      <w:r w:rsidRPr="005559B5">
        <w:rPr>
          <w:color w:val="002060"/>
          <w:spacing w:val="-14"/>
        </w:rPr>
        <w:t xml:space="preserve"> </w:t>
      </w:r>
      <w:r w:rsidRPr="005559B5">
        <w:rPr>
          <w:color w:val="002060"/>
          <w:spacing w:val="-1"/>
        </w:rPr>
        <w:t>copies</w:t>
      </w:r>
      <w:r w:rsidRPr="005559B5">
        <w:rPr>
          <w:color w:val="002060"/>
          <w:spacing w:val="-13"/>
        </w:rPr>
        <w:t xml:space="preserve"> </w:t>
      </w:r>
      <w:r w:rsidRPr="005559B5">
        <w:rPr>
          <w:color w:val="002060"/>
          <w:spacing w:val="-1"/>
        </w:rPr>
        <w:t>of</w:t>
      </w:r>
      <w:r w:rsidRPr="005559B5">
        <w:rPr>
          <w:color w:val="002060"/>
          <w:spacing w:val="-11"/>
        </w:rPr>
        <w:t xml:space="preserve"> </w:t>
      </w:r>
      <w:r w:rsidRPr="005559B5">
        <w:rPr>
          <w:color w:val="002060"/>
          <w:spacing w:val="-1"/>
        </w:rPr>
        <w:t>interim</w:t>
      </w:r>
      <w:r w:rsidRPr="005559B5">
        <w:rPr>
          <w:color w:val="002060"/>
          <w:spacing w:val="-12"/>
        </w:rPr>
        <w:t xml:space="preserve"> </w:t>
      </w:r>
      <w:r w:rsidRPr="005559B5">
        <w:rPr>
          <w:color w:val="002060"/>
          <w:spacing w:val="-1"/>
        </w:rPr>
        <w:t>statements</w:t>
      </w:r>
      <w:r w:rsidRPr="005559B5">
        <w:rPr>
          <w:color w:val="002060"/>
          <w:spacing w:val="-13"/>
        </w:rPr>
        <w:t xml:space="preserve"> </w:t>
      </w:r>
      <w:r w:rsidRPr="005559B5">
        <w:rPr>
          <w:color w:val="002060"/>
          <w:spacing w:val="-1"/>
        </w:rPr>
        <w:t>or</w:t>
      </w:r>
      <w:r w:rsidRPr="005559B5">
        <w:rPr>
          <w:color w:val="002060"/>
          <w:spacing w:val="-12"/>
        </w:rPr>
        <w:t xml:space="preserve"> </w:t>
      </w:r>
      <w:r w:rsidRPr="005559B5">
        <w:rPr>
          <w:color w:val="002060"/>
        </w:rPr>
        <w:t>payment</w:t>
      </w:r>
      <w:r w:rsidRPr="005559B5">
        <w:rPr>
          <w:color w:val="002060"/>
          <w:spacing w:val="-59"/>
        </w:rPr>
        <w:t xml:space="preserve"> </w:t>
      </w:r>
      <w:r w:rsidRPr="005559B5">
        <w:rPr>
          <w:color w:val="002060"/>
        </w:rPr>
        <w:t>certificates which shall be presented to us. This guarantee shall expire, at the latest, upon our</w:t>
      </w:r>
      <w:r w:rsidRPr="005559B5">
        <w:rPr>
          <w:color w:val="002060"/>
          <w:spacing w:val="1"/>
        </w:rPr>
        <w:t xml:space="preserve"> </w:t>
      </w:r>
      <w:r w:rsidRPr="005559B5">
        <w:rPr>
          <w:color w:val="002060"/>
        </w:rPr>
        <w:t>receipt of a copy of the interim payment certificate indicating that eighty</w:t>
      </w:r>
      <w:r w:rsidRPr="005559B5">
        <w:rPr>
          <w:color w:val="002060"/>
          <w:spacing w:val="1"/>
        </w:rPr>
        <w:t xml:space="preserve"> </w:t>
      </w:r>
      <w:r w:rsidRPr="005559B5">
        <w:rPr>
          <w:color w:val="002060"/>
        </w:rPr>
        <w:t>(80) percent of the</w:t>
      </w:r>
      <w:r w:rsidRPr="005559B5">
        <w:rPr>
          <w:color w:val="002060"/>
          <w:spacing w:val="1"/>
        </w:rPr>
        <w:t xml:space="preserve"> </w:t>
      </w:r>
      <w:r w:rsidRPr="005559B5">
        <w:rPr>
          <w:color w:val="002060"/>
        </w:rPr>
        <w:t>Contract</w:t>
      </w:r>
      <w:r w:rsidRPr="005559B5">
        <w:rPr>
          <w:color w:val="002060"/>
          <w:spacing w:val="7"/>
        </w:rPr>
        <w:t xml:space="preserve"> </w:t>
      </w:r>
      <w:r w:rsidRPr="005559B5">
        <w:rPr>
          <w:color w:val="002060"/>
        </w:rPr>
        <w:t>Price</w:t>
      </w:r>
      <w:r w:rsidRPr="005559B5">
        <w:rPr>
          <w:color w:val="002060"/>
          <w:spacing w:val="8"/>
        </w:rPr>
        <w:t xml:space="preserve"> </w:t>
      </w:r>
      <w:r w:rsidRPr="005559B5">
        <w:rPr>
          <w:color w:val="002060"/>
        </w:rPr>
        <w:t>has</w:t>
      </w:r>
      <w:r w:rsidRPr="005559B5">
        <w:rPr>
          <w:color w:val="002060"/>
          <w:spacing w:val="4"/>
        </w:rPr>
        <w:t xml:space="preserve"> </w:t>
      </w:r>
      <w:r w:rsidRPr="005559B5">
        <w:rPr>
          <w:color w:val="002060"/>
        </w:rPr>
        <w:t>been</w:t>
      </w:r>
      <w:r w:rsidRPr="005559B5">
        <w:rPr>
          <w:color w:val="002060"/>
          <w:spacing w:val="4"/>
        </w:rPr>
        <w:t xml:space="preserve"> </w:t>
      </w:r>
      <w:r w:rsidRPr="005559B5">
        <w:rPr>
          <w:color w:val="002060"/>
        </w:rPr>
        <w:t>certified</w:t>
      </w:r>
      <w:r w:rsidRPr="005559B5">
        <w:rPr>
          <w:color w:val="002060"/>
          <w:spacing w:val="4"/>
        </w:rPr>
        <w:t xml:space="preserve"> </w:t>
      </w:r>
      <w:r w:rsidRPr="005559B5">
        <w:rPr>
          <w:color w:val="002060"/>
        </w:rPr>
        <w:t>for</w:t>
      </w:r>
      <w:r w:rsidRPr="005559B5">
        <w:rPr>
          <w:color w:val="002060"/>
          <w:spacing w:val="8"/>
        </w:rPr>
        <w:t xml:space="preserve"> </w:t>
      </w:r>
      <w:r w:rsidRPr="005559B5">
        <w:rPr>
          <w:color w:val="002060"/>
        </w:rPr>
        <w:t>payment,</w:t>
      </w:r>
      <w:r w:rsidRPr="005559B5">
        <w:rPr>
          <w:color w:val="002060"/>
          <w:spacing w:val="6"/>
        </w:rPr>
        <w:t xml:space="preserve"> </w:t>
      </w:r>
      <w:r w:rsidRPr="005559B5">
        <w:rPr>
          <w:color w:val="002060"/>
        </w:rPr>
        <w:t>or</w:t>
      </w:r>
      <w:r w:rsidRPr="005559B5">
        <w:rPr>
          <w:color w:val="002060"/>
          <w:spacing w:val="5"/>
        </w:rPr>
        <w:t xml:space="preserve"> </w:t>
      </w:r>
      <w:r w:rsidRPr="005559B5">
        <w:rPr>
          <w:color w:val="002060"/>
        </w:rPr>
        <w:t>on</w:t>
      </w:r>
      <w:r w:rsidRPr="005559B5">
        <w:rPr>
          <w:color w:val="002060"/>
          <w:spacing w:val="11"/>
        </w:rPr>
        <w:t xml:space="preserve"> </w:t>
      </w:r>
      <w:r w:rsidRPr="005559B5">
        <w:rPr>
          <w:color w:val="002060"/>
        </w:rPr>
        <w:t>the</w:t>
      </w:r>
      <w:r w:rsidRPr="005559B5">
        <w:rPr>
          <w:color w:val="002060"/>
          <w:spacing w:val="6"/>
        </w:rPr>
        <w:t xml:space="preserve"> </w:t>
      </w:r>
      <w:r w:rsidRPr="005559B5">
        <w:rPr>
          <w:color w:val="002060"/>
        </w:rPr>
        <w:t>.......</w:t>
      </w:r>
      <w:r w:rsidRPr="005559B5">
        <w:rPr>
          <w:color w:val="002060"/>
          <w:spacing w:val="10"/>
        </w:rPr>
        <w:t xml:space="preserve"> </w:t>
      </w:r>
      <w:r w:rsidRPr="005559B5">
        <w:rPr>
          <w:color w:val="002060"/>
        </w:rPr>
        <w:t>day</w:t>
      </w:r>
      <w:r w:rsidRPr="005559B5">
        <w:rPr>
          <w:color w:val="002060"/>
          <w:spacing w:val="7"/>
        </w:rPr>
        <w:t xml:space="preserve"> </w:t>
      </w:r>
      <w:r w:rsidRPr="005559B5">
        <w:rPr>
          <w:color w:val="002060"/>
        </w:rPr>
        <w:t>of</w:t>
      </w:r>
      <w:r w:rsidRPr="005559B5">
        <w:rPr>
          <w:color w:val="002060"/>
          <w:spacing w:val="56"/>
        </w:rPr>
        <w:t xml:space="preserve"> </w:t>
      </w:r>
      <w:r w:rsidRPr="005559B5">
        <w:rPr>
          <w:color w:val="002060"/>
        </w:rPr>
        <w:t>**,</w:t>
      </w:r>
      <w:r w:rsidRPr="005559B5">
        <w:rPr>
          <w:color w:val="002060"/>
          <w:spacing w:val="10"/>
        </w:rPr>
        <w:t xml:space="preserve"> </w:t>
      </w:r>
      <w:r w:rsidRPr="005559B5">
        <w:rPr>
          <w:color w:val="002060"/>
        </w:rPr>
        <w:t>whichever</w:t>
      </w:r>
      <w:r w:rsidRPr="005559B5">
        <w:rPr>
          <w:color w:val="002060"/>
          <w:spacing w:val="10"/>
        </w:rPr>
        <w:t xml:space="preserve"> </w:t>
      </w:r>
      <w:r w:rsidRPr="005559B5">
        <w:rPr>
          <w:color w:val="002060"/>
        </w:rPr>
        <w:t>is</w:t>
      </w:r>
      <w:r w:rsidRPr="005559B5">
        <w:rPr>
          <w:color w:val="002060"/>
          <w:spacing w:val="10"/>
        </w:rPr>
        <w:t xml:space="preserve"> </w:t>
      </w:r>
      <w:r w:rsidRPr="005559B5">
        <w:rPr>
          <w:color w:val="002060"/>
        </w:rPr>
        <w:t>earlier.</w:t>
      </w:r>
    </w:p>
    <w:p w:rsidRPr="005559B5" w:rsidR="00A53B14" w:rsidRDefault="0092076E" w14:paraId="239F9534" w14:textId="77777777">
      <w:pPr>
        <w:pStyle w:val="BodyText"/>
        <w:ind w:left="840" w:right="1432"/>
        <w:jc w:val="both"/>
        <w:rPr>
          <w:color w:val="002060"/>
        </w:rPr>
      </w:pPr>
      <w:r w:rsidRPr="005559B5">
        <w:rPr>
          <w:color w:val="002060"/>
          <w:spacing w:val="-1"/>
        </w:rPr>
        <w:t>Consequently,</w:t>
      </w:r>
      <w:r w:rsidRPr="005559B5">
        <w:rPr>
          <w:color w:val="002060"/>
          <w:spacing w:val="-7"/>
        </w:rPr>
        <w:t xml:space="preserve"> </w:t>
      </w:r>
      <w:r w:rsidRPr="005559B5">
        <w:rPr>
          <w:color w:val="002060"/>
          <w:spacing w:val="-1"/>
        </w:rPr>
        <w:t>any</w:t>
      </w:r>
      <w:r w:rsidRPr="005559B5">
        <w:rPr>
          <w:color w:val="002060"/>
          <w:spacing w:val="-10"/>
        </w:rPr>
        <w:t xml:space="preserve"> </w:t>
      </w:r>
      <w:r w:rsidRPr="005559B5">
        <w:rPr>
          <w:color w:val="002060"/>
          <w:spacing w:val="-1"/>
        </w:rPr>
        <w:t>demand</w:t>
      </w:r>
      <w:r w:rsidRPr="005559B5">
        <w:rPr>
          <w:color w:val="002060"/>
          <w:spacing w:val="-10"/>
        </w:rPr>
        <w:t xml:space="preserve"> </w:t>
      </w:r>
      <w:r w:rsidRPr="005559B5">
        <w:rPr>
          <w:color w:val="002060"/>
          <w:spacing w:val="-1"/>
        </w:rPr>
        <w:t>for</w:t>
      </w:r>
      <w:r w:rsidRPr="005559B5">
        <w:rPr>
          <w:color w:val="002060"/>
          <w:spacing w:val="-10"/>
        </w:rPr>
        <w:t xml:space="preserve"> </w:t>
      </w:r>
      <w:r w:rsidRPr="005559B5">
        <w:rPr>
          <w:color w:val="002060"/>
          <w:spacing w:val="-1"/>
        </w:rPr>
        <w:t>payment</w:t>
      </w:r>
      <w:r w:rsidRPr="005559B5">
        <w:rPr>
          <w:color w:val="002060"/>
          <w:spacing w:val="-8"/>
        </w:rPr>
        <w:t xml:space="preserve"> </w:t>
      </w:r>
      <w:r w:rsidRPr="005559B5">
        <w:rPr>
          <w:color w:val="002060"/>
          <w:spacing w:val="-1"/>
        </w:rPr>
        <w:t>under</w:t>
      </w:r>
      <w:r w:rsidRPr="005559B5">
        <w:rPr>
          <w:color w:val="002060"/>
          <w:spacing w:val="-10"/>
        </w:rPr>
        <w:t xml:space="preserve"> </w:t>
      </w:r>
      <w:r w:rsidRPr="005559B5">
        <w:rPr>
          <w:color w:val="002060"/>
        </w:rPr>
        <w:t>this</w:t>
      </w:r>
      <w:r w:rsidRPr="005559B5">
        <w:rPr>
          <w:color w:val="002060"/>
          <w:spacing w:val="-9"/>
        </w:rPr>
        <w:t xml:space="preserve"> </w:t>
      </w:r>
      <w:r w:rsidRPr="005559B5">
        <w:rPr>
          <w:color w:val="002060"/>
        </w:rPr>
        <w:t>guarantee</w:t>
      </w:r>
      <w:r w:rsidRPr="005559B5">
        <w:rPr>
          <w:color w:val="002060"/>
          <w:spacing w:val="-15"/>
        </w:rPr>
        <w:t xml:space="preserve"> </w:t>
      </w:r>
      <w:r w:rsidRPr="005559B5">
        <w:rPr>
          <w:color w:val="002060"/>
        </w:rPr>
        <w:t>must</w:t>
      </w:r>
      <w:r w:rsidRPr="005559B5">
        <w:rPr>
          <w:color w:val="002060"/>
          <w:spacing w:val="-13"/>
        </w:rPr>
        <w:t xml:space="preserve"> </w:t>
      </w:r>
      <w:r w:rsidRPr="005559B5">
        <w:rPr>
          <w:color w:val="002060"/>
        </w:rPr>
        <w:t>be</w:t>
      </w:r>
      <w:r w:rsidRPr="005559B5">
        <w:rPr>
          <w:color w:val="002060"/>
          <w:spacing w:val="-12"/>
        </w:rPr>
        <w:t xml:space="preserve"> </w:t>
      </w:r>
      <w:r w:rsidRPr="005559B5">
        <w:rPr>
          <w:color w:val="002060"/>
        </w:rPr>
        <w:t>received</w:t>
      </w:r>
      <w:r w:rsidRPr="005559B5">
        <w:rPr>
          <w:color w:val="002060"/>
          <w:spacing w:val="-12"/>
        </w:rPr>
        <w:t xml:space="preserve"> </w:t>
      </w:r>
      <w:r w:rsidRPr="005559B5">
        <w:rPr>
          <w:color w:val="002060"/>
        </w:rPr>
        <w:t>by</w:t>
      </w:r>
      <w:r w:rsidRPr="005559B5">
        <w:rPr>
          <w:color w:val="002060"/>
          <w:spacing w:val="-14"/>
        </w:rPr>
        <w:t xml:space="preserve"> </w:t>
      </w:r>
      <w:r w:rsidRPr="005559B5">
        <w:rPr>
          <w:color w:val="002060"/>
        </w:rPr>
        <w:t>us</w:t>
      </w:r>
      <w:r w:rsidRPr="005559B5">
        <w:rPr>
          <w:color w:val="002060"/>
          <w:spacing w:val="-12"/>
        </w:rPr>
        <w:t xml:space="preserve"> </w:t>
      </w:r>
      <w:r w:rsidRPr="005559B5">
        <w:rPr>
          <w:color w:val="002060"/>
        </w:rPr>
        <w:t>at</w:t>
      </w:r>
      <w:r w:rsidRPr="005559B5">
        <w:rPr>
          <w:color w:val="002060"/>
          <w:spacing w:val="-12"/>
        </w:rPr>
        <w:t xml:space="preserve"> </w:t>
      </w:r>
      <w:r w:rsidRPr="005559B5">
        <w:rPr>
          <w:color w:val="002060"/>
        </w:rPr>
        <w:t>this</w:t>
      </w:r>
      <w:r w:rsidRPr="005559B5">
        <w:rPr>
          <w:color w:val="002060"/>
          <w:spacing w:val="-12"/>
        </w:rPr>
        <w:t xml:space="preserve"> </w:t>
      </w:r>
      <w:r w:rsidRPr="005559B5">
        <w:rPr>
          <w:color w:val="002060"/>
        </w:rPr>
        <w:t>office</w:t>
      </w:r>
      <w:r w:rsidRPr="005559B5">
        <w:rPr>
          <w:color w:val="002060"/>
          <w:spacing w:val="-59"/>
        </w:rPr>
        <w:t xml:space="preserve"> </w:t>
      </w:r>
      <w:r w:rsidRPr="005559B5">
        <w:rPr>
          <w:color w:val="002060"/>
        </w:rPr>
        <w:t>on</w:t>
      </w:r>
      <w:r w:rsidRPr="005559B5">
        <w:rPr>
          <w:color w:val="002060"/>
          <w:spacing w:val="-5"/>
        </w:rPr>
        <w:t xml:space="preserve"> </w:t>
      </w:r>
      <w:r w:rsidRPr="005559B5">
        <w:rPr>
          <w:color w:val="002060"/>
        </w:rPr>
        <w:t>or</w:t>
      </w:r>
      <w:r w:rsidRPr="005559B5">
        <w:rPr>
          <w:color w:val="002060"/>
          <w:spacing w:val="-3"/>
        </w:rPr>
        <w:t xml:space="preserve"> </w:t>
      </w:r>
      <w:r w:rsidRPr="005559B5">
        <w:rPr>
          <w:color w:val="002060"/>
        </w:rPr>
        <w:t>before</w:t>
      </w:r>
      <w:r w:rsidRPr="005559B5">
        <w:rPr>
          <w:color w:val="002060"/>
          <w:spacing w:val="-4"/>
        </w:rPr>
        <w:t xml:space="preserve"> </w:t>
      </w:r>
      <w:r w:rsidRPr="005559B5">
        <w:rPr>
          <w:color w:val="002060"/>
        </w:rPr>
        <w:t>that</w:t>
      </w:r>
      <w:r w:rsidRPr="005559B5">
        <w:rPr>
          <w:color w:val="002060"/>
          <w:spacing w:val="-5"/>
        </w:rPr>
        <w:t xml:space="preserve"> </w:t>
      </w:r>
      <w:r w:rsidRPr="005559B5">
        <w:rPr>
          <w:color w:val="002060"/>
        </w:rPr>
        <w:t>date.</w:t>
      </w:r>
    </w:p>
    <w:p w:rsidRPr="005559B5" w:rsidR="00A53B14" w:rsidRDefault="00A53B14" w14:paraId="3C2BA55C" w14:textId="77777777">
      <w:pPr>
        <w:pStyle w:val="BodyText"/>
        <w:rPr>
          <w:color w:val="002060"/>
          <w:sz w:val="24"/>
        </w:rPr>
      </w:pPr>
    </w:p>
    <w:p w:rsidRPr="005559B5" w:rsidR="00A53B14" w:rsidRDefault="00A53B14" w14:paraId="7173A079" w14:textId="77777777">
      <w:pPr>
        <w:pStyle w:val="BodyText"/>
        <w:spacing w:before="10"/>
        <w:rPr>
          <w:color w:val="002060"/>
          <w:sz w:val="18"/>
        </w:rPr>
      </w:pPr>
    </w:p>
    <w:p w:rsidRPr="005559B5" w:rsidR="00A53B14" w:rsidRDefault="0092076E" w14:paraId="7BE02AEE" w14:textId="77777777">
      <w:pPr>
        <w:pStyle w:val="BodyText"/>
        <w:ind w:left="840"/>
        <w:jc w:val="both"/>
        <w:rPr>
          <w:color w:val="002060"/>
          <w:sz w:val="20"/>
        </w:rPr>
      </w:pPr>
      <w:r w:rsidRPr="005559B5">
        <w:rPr>
          <w:color w:val="002060"/>
        </w:rPr>
        <w:t>This</w:t>
      </w:r>
      <w:r w:rsidRPr="005559B5">
        <w:rPr>
          <w:color w:val="002060"/>
          <w:spacing w:val="-10"/>
        </w:rPr>
        <w:t xml:space="preserve"> </w:t>
      </w:r>
      <w:r w:rsidRPr="005559B5">
        <w:rPr>
          <w:color w:val="002060"/>
        </w:rPr>
        <w:t>guarantee</w:t>
      </w:r>
      <w:r w:rsidRPr="005559B5">
        <w:rPr>
          <w:color w:val="002060"/>
          <w:spacing w:val="-11"/>
        </w:rPr>
        <w:t xml:space="preserve"> </w:t>
      </w:r>
      <w:r w:rsidRPr="005559B5">
        <w:rPr>
          <w:color w:val="002060"/>
        </w:rPr>
        <w:t>is</w:t>
      </w:r>
      <w:r w:rsidRPr="005559B5">
        <w:rPr>
          <w:color w:val="002060"/>
          <w:spacing w:val="-7"/>
        </w:rPr>
        <w:t xml:space="preserve"> </w:t>
      </w:r>
      <w:r w:rsidRPr="005559B5">
        <w:rPr>
          <w:color w:val="002060"/>
        </w:rPr>
        <w:t>subject</w:t>
      </w:r>
      <w:r w:rsidRPr="005559B5">
        <w:rPr>
          <w:color w:val="002060"/>
          <w:spacing w:val="-8"/>
        </w:rPr>
        <w:t xml:space="preserve"> </w:t>
      </w:r>
      <w:r w:rsidRPr="005559B5">
        <w:rPr>
          <w:color w:val="002060"/>
        </w:rPr>
        <w:t>to</w:t>
      </w:r>
      <w:r w:rsidRPr="005559B5">
        <w:rPr>
          <w:color w:val="002060"/>
          <w:spacing w:val="-10"/>
        </w:rPr>
        <w:t xml:space="preserve"> </w:t>
      </w:r>
      <w:r w:rsidRPr="005559B5">
        <w:rPr>
          <w:color w:val="002060"/>
        </w:rPr>
        <w:t>the</w:t>
      </w:r>
      <w:r w:rsidRPr="005559B5">
        <w:rPr>
          <w:color w:val="002060"/>
          <w:spacing w:val="-11"/>
        </w:rPr>
        <w:t xml:space="preserve"> </w:t>
      </w:r>
      <w:r w:rsidRPr="005559B5">
        <w:rPr>
          <w:color w:val="002060"/>
        </w:rPr>
        <w:t>Uniform</w:t>
      </w:r>
      <w:r w:rsidRPr="005559B5">
        <w:rPr>
          <w:color w:val="002060"/>
          <w:spacing w:val="-6"/>
        </w:rPr>
        <w:t xml:space="preserve"> </w:t>
      </w:r>
      <w:r w:rsidRPr="005559B5">
        <w:rPr>
          <w:color w:val="002060"/>
        </w:rPr>
        <w:t>Rules</w:t>
      </w:r>
      <w:r w:rsidRPr="005559B5">
        <w:rPr>
          <w:color w:val="002060"/>
          <w:spacing w:val="-10"/>
        </w:rPr>
        <w:t xml:space="preserve"> </w:t>
      </w:r>
      <w:r w:rsidRPr="005559B5">
        <w:rPr>
          <w:color w:val="002060"/>
        </w:rPr>
        <w:t>for</w:t>
      </w:r>
      <w:r w:rsidRPr="005559B5">
        <w:rPr>
          <w:color w:val="002060"/>
          <w:spacing w:val="-12"/>
        </w:rPr>
        <w:t xml:space="preserve"> </w:t>
      </w:r>
      <w:r w:rsidRPr="005559B5">
        <w:rPr>
          <w:color w:val="002060"/>
        </w:rPr>
        <w:t>Demand</w:t>
      </w:r>
      <w:r w:rsidRPr="005559B5">
        <w:rPr>
          <w:color w:val="002060"/>
          <w:spacing w:val="-10"/>
        </w:rPr>
        <w:t xml:space="preserve"> </w:t>
      </w:r>
      <w:r w:rsidRPr="005559B5">
        <w:rPr>
          <w:color w:val="002060"/>
        </w:rPr>
        <w:t>Guarantees,</w:t>
      </w:r>
      <w:r w:rsidRPr="005559B5">
        <w:rPr>
          <w:color w:val="002060"/>
          <w:spacing w:val="-9"/>
        </w:rPr>
        <w:t xml:space="preserve"> </w:t>
      </w:r>
      <w:r w:rsidRPr="005559B5">
        <w:rPr>
          <w:color w:val="002060"/>
        </w:rPr>
        <w:t>ICC</w:t>
      </w:r>
      <w:r w:rsidRPr="005559B5">
        <w:rPr>
          <w:color w:val="002060"/>
          <w:spacing w:val="-9"/>
        </w:rPr>
        <w:t xml:space="preserve"> </w:t>
      </w:r>
      <w:r w:rsidRPr="005559B5">
        <w:rPr>
          <w:color w:val="002060"/>
        </w:rPr>
        <w:t>Publication</w:t>
      </w:r>
      <w:r w:rsidRPr="005559B5">
        <w:rPr>
          <w:color w:val="002060"/>
          <w:spacing w:val="-7"/>
        </w:rPr>
        <w:t xml:space="preserve"> </w:t>
      </w:r>
      <w:r w:rsidRPr="005559B5">
        <w:rPr>
          <w:color w:val="002060"/>
        </w:rPr>
        <w:t>No.</w:t>
      </w:r>
      <w:r w:rsidRPr="005559B5">
        <w:rPr>
          <w:color w:val="002060"/>
          <w:spacing w:val="-7"/>
        </w:rPr>
        <w:t xml:space="preserve"> </w:t>
      </w:r>
      <w:r w:rsidRPr="005559B5">
        <w:rPr>
          <w:color w:val="002060"/>
        </w:rPr>
        <w:t>758</w:t>
      </w:r>
      <w:r w:rsidRPr="005559B5">
        <w:rPr>
          <w:color w:val="002060"/>
          <w:sz w:val="20"/>
        </w:rPr>
        <w:t>.</w:t>
      </w:r>
    </w:p>
    <w:p w:rsidRPr="005559B5" w:rsidR="00A53B14" w:rsidRDefault="00A53B14" w14:paraId="61DBD8BB" w14:textId="77777777">
      <w:pPr>
        <w:pStyle w:val="BodyText"/>
        <w:rPr>
          <w:color w:val="002060"/>
          <w:sz w:val="24"/>
        </w:rPr>
      </w:pPr>
    </w:p>
    <w:p w:rsidRPr="005559B5" w:rsidR="00A53B14" w:rsidRDefault="00A53B14" w14:paraId="4A1669E8" w14:textId="77777777">
      <w:pPr>
        <w:pStyle w:val="BodyText"/>
        <w:spacing w:before="3"/>
        <w:rPr>
          <w:color w:val="002060"/>
          <w:sz w:val="28"/>
        </w:rPr>
      </w:pPr>
    </w:p>
    <w:p w:rsidRPr="005559B5" w:rsidR="00A53B14" w:rsidRDefault="0092076E" w14:paraId="58E9B94E" w14:textId="77777777">
      <w:pPr>
        <w:spacing w:line="280" w:lineRule="auto"/>
        <w:ind w:left="840" w:right="6820"/>
        <w:rPr>
          <w:rFonts w:ascii="Arial" w:hAnsi="Arial"/>
          <w:b/>
          <w:color w:val="002060"/>
          <w:sz w:val="20"/>
        </w:rPr>
      </w:pPr>
      <w:r w:rsidRPr="005559B5">
        <w:rPr>
          <w:rFonts w:ascii="Arial" w:hAnsi="Arial"/>
          <w:b/>
          <w:color w:val="002060"/>
          <w:spacing w:val="-2"/>
          <w:sz w:val="20"/>
        </w:rPr>
        <w:t>……………………………………………………</w:t>
      </w:r>
      <w:r w:rsidRPr="005559B5">
        <w:rPr>
          <w:rFonts w:ascii="Arial" w:hAnsi="Arial"/>
          <w:b/>
          <w:color w:val="002060"/>
          <w:spacing w:val="-54"/>
          <w:sz w:val="20"/>
        </w:rPr>
        <w:t xml:space="preserve"> </w:t>
      </w:r>
      <w:r w:rsidRPr="005559B5">
        <w:rPr>
          <w:rFonts w:ascii="Arial" w:hAnsi="Arial"/>
          <w:b/>
          <w:color w:val="002060"/>
          <w:sz w:val="20"/>
        </w:rPr>
        <w:t>Seal</w:t>
      </w:r>
      <w:r w:rsidRPr="005559B5">
        <w:rPr>
          <w:rFonts w:ascii="Arial" w:hAnsi="Arial"/>
          <w:b/>
          <w:color w:val="002060"/>
          <w:spacing w:val="-12"/>
          <w:sz w:val="20"/>
        </w:rPr>
        <w:t xml:space="preserve"> </w:t>
      </w:r>
      <w:r w:rsidRPr="005559B5">
        <w:rPr>
          <w:rFonts w:ascii="Arial" w:hAnsi="Arial"/>
          <w:b/>
          <w:color w:val="002060"/>
          <w:sz w:val="20"/>
        </w:rPr>
        <w:t>of</w:t>
      </w:r>
      <w:r w:rsidRPr="005559B5">
        <w:rPr>
          <w:rFonts w:ascii="Arial" w:hAnsi="Arial"/>
          <w:b/>
          <w:color w:val="002060"/>
          <w:spacing w:val="-10"/>
          <w:sz w:val="20"/>
        </w:rPr>
        <w:t xml:space="preserve"> </w:t>
      </w:r>
      <w:r w:rsidRPr="005559B5">
        <w:rPr>
          <w:rFonts w:ascii="Arial" w:hAnsi="Arial"/>
          <w:b/>
          <w:color w:val="002060"/>
          <w:sz w:val="20"/>
        </w:rPr>
        <w:t>Bank</w:t>
      </w:r>
      <w:r w:rsidRPr="005559B5">
        <w:rPr>
          <w:rFonts w:ascii="Arial" w:hAnsi="Arial"/>
          <w:b/>
          <w:color w:val="002060"/>
          <w:spacing w:val="-11"/>
          <w:sz w:val="20"/>
        </w:rPr>
        <w:t xml:space="preserve"> </w:t>
      </w:r>
      <w:r w:rsidRPr="005559B5">
        <w:rPr>
          <w:rFonts w:ascii="Arial" w:hAnsi="Arial"/>
          <w:b/>
          <w:color w:val="002060"/>
          <w:sz w:val="20"/>
        </w:rPr>
        <w:t>and</w:t>
      </w:r>
      <w:r w:rsidRPr="005559B5">
        <w:rPr>
          <w:rFonts w:ascii="Arial" w:hAnsi="Arial"/>
          <w:b/>
          <w:color w:val="002060"/>
          <w:spacing w:val="-10"/>
          <w:sz w:val="20"/>
        </w:rPr>
        <w:t xml:space="preserve"> </w:t>
      </w:r>
      <w:r w:rsidRPr="005559B5">
        <w:rPr>
          <w:rFonts w:ascii="Arial" w:hAnsi="Arial"/>
          <w:b/>
          <w:color w:val="002060"/>
          <w:sz w:val="20"/>
        </w:rPr>
        <w:t>Signature(s)</w:t>
      </w:r>
    </w:p>
    <w:p w:rsidRPr="005559B5" w:rsidR="00A53B14" w:rsidRDefault="0092076E" w14:paraId="1976BEE1" w14:textId="77777777">
      <w:pPr>
        <w:spacing w:before="26"/>
        <w:ind w:left="840"/>
        <w:rPr>
          <w:rFonts w:ascii="Arial"/>
          <w:b/>
          <w:color w:val="002060"/>
        </w:rPr>
      </w:pPr>
      <w:r w:rsidRPr="005559B5">
        <w:rPr>
          <w:rFonts w:ascii="Arial"/>
          <w:b/>
          <w:color w:val="002060"/>
        </w:rPr>
        <w:t>Note:</w:t>
      </w:r>
    </w:p>
    <w:p w:rsidRPr="005559B5" w:rsidR="00A53B14" w:rsidRDefault="0092076E" w14:paraId="7B857389" w14:textId="77777777">
      <w:pPr>
        <w:spacing w:before="10"/>
        <w:ind w:left="840"/>
        <w:jc w:val="both"/>
        <w:rPr>
          <w:color w:val="002060"/>
          <w:sz w:val="18"/>
        </w:rPr>
      </w:pPr>
      <w:r w:rsidRPr="005559B5">
        <w:rPr>
          <w:color w:val="002060"/>
          <w:spacing w:val="-1"/>
          <w:sz w:val="18"/>
        </w:rPr>
        <w:t>All</w:t>
      </w:r>
      <w:r w:rsidRPr="005559B5">
        <w:rPr>
          <w:color w:val="002060"/>
          <w:spacing w:val="-9"/>
          <w:sz w:val="18"/>
        </w:rPr>
        <w:t xml:space="preserve"> </w:t>
      </w:r>
      <w:r w:rsidRPr="005559B5">
        <w:rPr>
          <w:color w:val="002060"/>
          <w:spacing w:val="-1"/>
          <w:sz w:val="18"/>
        </w:rPr>
        <w:t>italicized</w:t>
      </w:r>
      <w:r w:rsidRPr="005559B5">
        <w:rPr>
          <w:color w:val="002060"/>
          <w:spacing w:val="-9"/>
          <w:sz w:val="18"/>
        </w:rPr>
        <w:t xml:space="preserve"> </w:t>
      </w:r>
      <w:r w:rsidRPr="005559B5">
        <w:rPr>
          <w:color w:val="002060"/>
          <w:sz w:val="18"/>
        </w:rPr>
        <w:t>text</w:t>
      </w:r>
      <w:r w:rsidRPr="005559B5">
        <w:rPr>
          <w:color w:val="002060"/>
          <w:spacing w:val="-10"/>
          <w:sz w:val="18"/>
        </w:rPr>
        <w:t xml:space="preserve"> </w:t>
      </w:r>
      <w:r w:rsidRPr="005559B5">
        <w:rPr>
          <w:color w:val="002060"/>
          <w:sz w:val="18"/>
        </w:rPr>
        <w:t>is</w:t>
      </w:r>
      <w:r w:rsidRPr="005559B5">
        <w:rPr>
          <w:color w:val="002060"/>
          <w:spacing w:val="-9"/>
          <w:sz w:val="18"/>
        </w:rPr>
        <w:t xml:space="preserve"> </w:t>
      </w:r>
      <w:r w:rsidRPr="005559B5">
        <w:rPr>
          <w:color w:val="002060"/>
          <w:sz w:val="18"/>
        </w:rPr>
        <w:t>for</w:t>
      </w:r>
      <w:r w:rsidRPr="005559B5">
        <w:rPr>
          <w:color w:val="002060"/>
          <w:spacing w:val="-11"/>
          <w:sz w:val="18"/>
        </w:rPr>
        <w:t xml:space="preserve"> </w:t>
      </w:r>
      <w:r w:rsidRPr="005559B5">
        <w:rPr>
          <w:color w:val="002060"/>
          <w:sz w:val="18"/>
        </w:rPr>
        <w:t>guidance</w:t>
      </w:r>
      <w:r w:rsidRPr="005559B5">
        <w:rPr>
          <w:color w:val="002060"/>
          <w:spacing w:val="-9"/>
          <w:sz w:val="18"/>
        </w:rPr>
        <w:t xml:space="preserve"> </w:t>
      </w:r>
      <w:r w:rsidRPr="005559B5">
        <w:rPr>
          <w:color w:val="002060"/>
          <w:sz w:val="18"/>
        </w:rPr>
        <w:t>on</w:t>
      </w:r>
      <w:r w:rsidRPr="005559B5">
        <w:rPr>
          <w:color w:val="002060"/>
          <w:spacing w:val="-12"/>
          <w:sz w:val="18"/>
        </w:rPr>
        <w:t xml:space="preserve"> </w:t>
      </w:r>
      <w:r w:rsidRPr="005559B5">
        <w:rPr>
          <w:color w:val="002060"/>
          <w:sz w:val="18"/>
        </w:rPr>
        <w:t>how</w:t>
      </w:r>
      <w:r w:rsidRPr="005559B5">
        <w:rPr>
          <w:color w:val="002060"/>
          <w:spacing w:val="-12"/>
          <w:sz w:val="18"/>
        </w:rPr>
        <w:t xml:space="preserve"> </w:t>
      </w:r>
      <w:r w:rsidRPr="005559B5">
        <w:rPr>
          <w:color w:val="002060"/>
          <w:sz w:val="18"/>
        </w:rPr>
        <w:t>to</w:t>
      </w:r>
      <w:r w:rsidRPr="005559B5">
        <w:rPr>
          <w:color w:val="002060"/>
          <w:spacing w:val="-11"/>
          <w:sz w:val="18"/>
        </w:rPr>
        <w:t xml:space="preserve"> </w:t>
      </w:r>
      <w:r w:rsidRPr="005559B5">
        <w:rPr>
          <w:color w:val="002060"/>
          <w:sz w:val="18"/>
        </w:rPr>
        <w:t>prepare</w:t>
      </w:r>
      <w:r w:rsidRPr="005559B5">
        <w:rPr>
          <w:color w:val="002060"/>
          <w:spacing w:val="-9"/>
          <w:sz w:val="18"/>
        </w:rPr>
        <w:t xml:space="preserve"> </w:t>
      </w:r>
      <w:r w:rsidRPr="005559B5">
        <w:rPr>
          <w:color w:val="002060"/>
          <w:sz w:val="18"/>
        </w:rPr>
        <w:t>this</w:t>
      </w:r>
      <w:r w:rsidRPr="005559B5">
        <w:rPr>
          <w:color w:val="002060"/>
          <w:spacing w:val="-10"/>
          <w:sz w:val="18"/>
        </w:rPr>
        <w:t xml:space="preserve"> </w:t>
      </w:r>
      <w:r w:rsidRPr="005559B5">
        <w:rPr>
          <w:color w:val="002060"/>
          <w:sz w:val="18"/>
        </w:rPr>
        <w:t>demand</w:t>
      </w:r>
      <w:r w:rsidRPr="005559B5">
        <w:rPr>
          <w:color w:val="002060"/>
          <w:spacing w:val="-9"/>
          <w:sz w:val="18"/>
        </w:rPr>
        <w:t xml:space="preserve"> </w:t>
      </w:r>
      <w:r w:rsidRPr="005559B5">
        <w:rPr>
          <w:color w:val="002060"/>
          <w:sz w:val="18"/>
        </w:rPr>
        <w:t>guarantee</w:t>
      </w:r>
      <w:r w:rsidRPr="005559B5">
        <w:rPr>
          <w:color w:val="002060"/>
          <w:spacing w:val="-12"/>
          <w:sz w:val="18"/>
        </w:rPr>
        <w:t xml:space="preserve"> </w:t>
      </w:r>
      <w:r w:rsidRPr="005559B5">
        <w:rPr>
          <w:color w:val="002060"/>
          <w:sz w:val="18"/>
        </w:rPr>
        <w:t>and</w:t>
      </w:r>
      <w:r w:rsidRPr="005559B5">
        <w:rPr>
          <w:color w:val="002060"/>
          <w:spacing w:val="-11"/>
          <w:sz w:val="18"/>
        </w:rPr>
        <w:t xml:space="preserve"> </w:t>
      </w:r>
      <w:r w:rsidRPr="005559B5">
        <w:rPr>
          <w:color w:val="002060"/>
          <w:sz w:val="18"/>
        </w:rPr>
        <w:t>shall</w:t>
      </w:r>
      <w:r w:rsidRPr="005559B5">
        <w:rPr>
          <w:color w:val="002060"/>
          <w:spacing w:val="-9"/>
          <w:sz w:val="18"/>
        </w:rPr>
        <w:t xml:space="preserve"> </w:t>
      </w:r>
      <w:r w:rsidRPr="005559B5">
        <w:rPr>
          <w:color w:val="002060"/>
          <w:sz w:val="18"/>
        </w:rPr>
        <w:t>be</w:t>
      </w:r>
      <w:r w:rsidRPr="005559B5">
        <w:rPr>
          <w:color w:val="002060"/>
          <w:spacing w:val="-9"/>
          <w:sz w:val="18"/>
        </w:rPr>
        <w:t xml:space="preserve"> </w:t>
      </w:r>
      <w:r w:rsidRPr="005559B5">
        <w:rPr>
          <w:color w:val="002060"/>
          <w:sz w:val="18"/>
        </w:rPr>
        <w:t>deleted</w:t>
      </w:r>
      <w:r w:rsidRPr="005559B5">
        <w:rPr>
          <w:color w:val="002060"/>
          <w:spacing w:val="-12"/>
          <w:sz w:val="18"/>
        </w:rPr>
        <w:t xml:space="preserve"> </w:t>
      </w:r>
      <w:r w:rsidRPr="005559B5">
        <w:rPr>
          <w:color w:val="002060"/>
          <w:sz w:val="18"/>
        </w:rPr>
        <w:t>from</w:t>
      </w:r>
      <w:r w:rsidRPr="005559B5">
        <w:rPr>
          <w:color w:val="002060"/>
          <w:spacing w:val="-8"/>
          <w:sz w:val="18"/>
        </w:rPr>
        <w:t xml:space="preserve"> </w:t>
      </w:r>
      <w:r w:rsidRPr="005559B5">
        <w:rPr>
          <w:color w:val="002060"/>
          <w:sz w:val="18"/>
        </w:rPr>
        <w:t>the</w:t>
      </w:r>
      <w:r w:rsidRPr="005559B5">
        <w:rPr>
          <w:color w:val="002060"/>
          <w:spacing w:val="-12"/>
          <w:sz w:val="18"/>
        </w:rPr>
        <w:t xml:space="preserve"> </w:t>
      </w:r>
      <w:r w:rsidRPr="005559B5">
        <w:rPr>
          <w:color w:val="002060"/>
          <w:sz w:val="18"/>
        </w:rPr>
        <w:t>final</w:t>
      </w:r>
      <w:r w:rsidRPr="005559B5">
        <w:rPr>
          <w:color w:val="002060"/>
          <w:spacing w:val="-9"/>
          <w:sz w:val="18"/>
        </w:rPr>
        <w:t xml:space="preserve"> </w:t>
      </w:r>
      <w:r w:rsidRPr="005559B5">
        <w:rPr>
          <w:color w:val="002060"/>
          <w:sz w:val="18"/>
        </w:rPr>
        <w:t>document.</w:t>
      </w:r>
    </w:p>
    <w:p w:rsidRPr="005559B5" w:rsidR="00A53B14" w:rsidRDefault="0092076E" w14:paraId="49AE38A5" w14:textId="77777777">
      <w:pPr>
        <w:spacing w:before="14" w:line="256" w:lineRule="auto"/>
        <w:ind w:left="840" w:right="1440"/>
        <w:jc w:val="both"/>
        <w:rPr>
          <w:color w:val="002060"/>
          <w:sz w:val="18"/>
        </w:rPr>
      </w:pPr>
      <w:r w:rsidRPr="005559B5">
        <w:rPr>
          <w:color w:val="002060"/>
          <w:sz w:val="18"/>
        </w:rPr>
        <w:t>*The Guarantor shall insert an amount representing the amount of the advance payment in Nepalese Rupees of the</w:t>
      </w:r>
      <w:r w:rsidRPr="005559B5">
        <w:rPr>
          <w:color w:val="002060"/>
          <w:spacing w:val="1"/>
          <w:sz w:val="18"/>
        </w:rPr>
        <w:t xml:space="preserve"> </w:t>
      </w:r>
      <w:r w:rsidRPr="005559B5">
        <w:rPr>
          <w:color w:val="002060"/>
          <w:sz w:val="18"/>
        </w:rPr>
        <w:t>advance</w:t>
      </w:r>
      <w:r w:rsidRPr="005559B5">
        <w:rPr>
          <w:color w:val="002060"/>
          <w:spacing w:val="-5"/>
          <w:sz w:val="18"/>
        </w:rPr>
        <w:t xml:space="preserve"> </w:t>
      </w:r>
      <w:r w:rsidRPr="005559B5">
        <w:rPr>
          <w:color w:val="002060"/>
          <w:sz w:val="18"/>
        </w:rPr>
        <w:t>payment</w:t>
      </w:r>
      <w:r w:rsidRPr="005559B5">
        <w:rPr>
          <w:color w:val="002060"/>
          <w:spacing w:val="-5"/>
          <w:sz w:val="18"/>
        </w:rPr>
        <w:t xml:space="preserve"> </w:t>
      </w:r>
      <w:r w:rsidRPr="005559B5">
        <w:rPr>
          <w:color w:val="002060"/>
          <w:sz w:val="18"/>
        </w:rPr>
        <w:t>as</w:t>
      </w:r>
      <w:r w:rsidRPr="005559B5">
        <w:rPr>
          <w:color w:val="002060"/>
          <w:spacing w:val="-4"/>
          <w:sz w:val="18"/>
        </w:rPr>
        <w:t xml:space="preserve"> </w:t>
      </w:r>
      <w:r w:rsidRPr="005559B5">
        <w:rPr>
          <w:color w:val="002060"/>
          <w:sz w:val="18"/>
        </w:rPr>
        <w:t>specified</w:t>
      </w:r>
      <w:r w:rsidRPr="005559B5">
        <w:rPr>
          <w:color w:val="002060"/>
          <w:spacing w:val="-5"/>
          <w:sz w:val="18"/>
        </w:rPr>
        <w:t xml:space="preserve"> </w:t>
      </w:r>
      <w:r w:rsidRPr="005559B5">
        <w:rPr>
          <w:color w:val="002060"/>
          <w:sz w:val="18"/>
        </w:rPr>
        <w:t>in</w:t>
      </w:r>
      <w:r w:rsidRPr="005559B5">
        <w:rPr>
          <w:color w:val="002060"/>
          <w:spacing w:val="-4"/>
          <w:sz w:val="18"/>
        </w:rPr>
        <w:t xml:space="preserve"> </w:t>
      </w:r>
      <w:r w:rsidRPr="005559B5">
        <w:rPr>
          <w:color w:val="002060"/>
          <w:sz w:val="18"/>
        </w:rPr>
        <w:t>the</w:t>
      </w:r>
      <w:r w:rsidRPr="005559B5">
        <w:rPr>
          <w:color w:val="002060"/>
          <w:spacing w:val="-5"/>
          <w:sz w:val="18"/>
        </w:rPr>
        <w:t xml:space="preserve"> </w:t>
      </w:r>
      <w:r w:rsidRPr="005559B5">
        <w:rPr>
          <w:color w:val="002060"/>
          <w:sz w:val="18"/>
        </w:rPr>
        <w:t>Contract.</w:t>
      </w:r>
    </w:p>
    <w:p w:rsidRPr="005559B5" w:rsidR="00A53B14" w:rsidRDefault="0092076E" w14:paraId="3BBFDEBE" w14:textId="77777777">
      <w:pPr>
        <w:spacing w:line="254" w:lineRule="auto"/>
        <w:ind w:left="840" w:right="1449"/>
        <w:jc w:val="both"/>
        <w:rPr>
          <w:color w:val="002060"/>
          <w:sz w:val="18"/>
        </w:rPr>
      </w:pPr>
      <w:r w:rsidRPr="005559B5">
        <w:rPr>
          <w:color w:val="002060"/>
          <w:sz w:val="18"/>
        </w:rPr>
        <w:t>** Insert the date Thirty days after the expected completion date. The Employer should note that in the event of an</w:t>
      </w:r>
      <w:r w:rsidRPr="005559B5">
        <w:rPr>
          <w:color w:val="002060"/>
          <w:spacing w:val="1"/>
          <w:sz w:val="18"/>
        </w:rPr>
        <w:t xml:space="preserve"> </w:t>
      </w:r>
      <w:r w:rsidRPr="005559B5">
        <w:rPr>
          <w:color w:val="002060"/>
          <w:sz w:val="18"/>
        </w:rPr>
        <w:t>extension of the time for completion of the Contract, the Employer would need to request an extension of this</w:t>
      </w:r>
      <w:r w:rsidRPr="005559B5">
        <w:rPr>
          <w:color w:val="002060"/>
          <w:spacing w:val="1"/>
          <w:sz w:val="18"/>
        </w:rPr>
        <w:t xml:space="preserve"> </w:t>
      </w:r>
      <w:r w:rsidRPr="005559B5">
        <w:rPr>
          <w:color w:val="002060"/>
          <w:sz w:val="18"/>
        </w:rPr>
        <w:t>guarantee from the Guarantor. Such request must be in writing and must be made prior to the expiration date</w:t>
      </w:r>
      <w:r w:rsidRPr="005559B5">
        <w:rPr>
          <w:color w:val="002060"/>
          <w:spacing w:val="1"/>
          <w:sz w:val="18"/>
        </w:rPr>
        <w:t xml:space="preserve"> </w:t>
      </w:r>
      <w:r w:rsidRPr="005559B5">
        <w:rPr>
          <w:color w:val="002060"/>
          <w:sz w:val="18"/>
        </w:rPr>
        <w:t>established</w:t>
      </w:r>
      <w:r w:rsidRPr="005559B5">
        <w:rPr>
          <w:color w:val="002060"/>
          <w:spacing w:val="-5"/>
          <w:sz w:val="18"/>
        </w:rPr>
        <w:t xml:space="preserve"> </w:t>
      </w:r>
      <w:r w:rsidRPr="005559B5">
        <w:rPr>
          <w:color w:val="002060"/>
          <w:sz w:val="18"/>
        </w:rPr>
        <w:t>in</w:t>
      </w:r>
      <w:r w:rsidRPr="005559B5">
        <w:rPr>
          <w:color w:val="002060"/>
          <w:spacing w:val="-4"/>
          <w:sz w:val="18"/>
        </w:rPr>
        <w:t xml:space="preserve"> </w:t>
      </w:r>
      <w:r w:rsidRPr="005559B5">
        <w:rPr>
          <w:color w:val="002060"/>
          <w:sz w:val="18"/>
        </w:rPr>
        <w:t>the</w:t>
      </w:r>
      <w:r w:rsidRPr="005559B5">
        <w:rPr>
          <w:color w:val="002060"/>
          <w:spacing w:val="-4"/>
          <w:sz w:val="18"/>
        </w:rPr>
        <w:t xml:space="preserve"> </w:t>
      </w:r>
      <w:r w:rsidRPr="005559B5">
        <w:rPr>
          <w:color w:val="002060"/>
          <w:sz w:val="18"/>
        </w:rPr>
        <w:t>guarantee.</w:t>
      </w:r>
    </w:p>
    <w:p w:rsidRPr="005559B5" w:rsidR="00A53B14" w:rsidRDefault="00A53B14" w14:paraId="4AD0FFD5" w14:textId="77777777">
      <w:pPr>
        <w:spacing w:line="254" w:lineRule="auto"/>
        <w:jc w:val="both"/>
        <w:rPr>
          <w:color w:val="002060"/>
          <w:sz w:val="18"/>
        </w:rPr>
        <w:sectPr w:rsidRPr="005559B5" w:rsidR="00A53B14">
          <w:pgSz w:w="12240" w:h="15840" w:orient="portrait"/>
          <w:pgMar w:top="1360" w:right="0" w:bottom="1200" w:left="600" w:header="0" w:footer="934" w:gutter="0"/>
          <w:cols w:space="720"/>
        </w:sectPr>
      </w:pPr>
    </w:p>
    <w:p w:rsidRPr="005559B5" w:rsidR="00A53B14" w:rsidRDefault="0092076E" w14:paraId="4EF35BEE" w14:textId="77777777">
      <w:pPr>
        <w:pStyle w:val="Heading3"/>
        <w:spacing w:before="176"/>
        <w:ind w:left="856"/>
        <w:rPr>
          <w:color w:val="002060"/>
        </w:rPr>
      </w:pPr>
      <w:r w:rsidRPr="005559B5">
        <w:rPr>
          <w:color w:val="002060"/>
        </w:rPr>
        <w:t>Retention Money</w:t>
      </w:r>
      <w:r w:rsidRPr="005559B5">
        <w:rPr>
          <w:color w:val="002060"/>
          <w:spacing w:val="-4"/>
        </w:rPr>
        <w:t xml:space="preserve"> </w:t>
      </w:r>
      <w:r w:rsidRPr="005559B5">
        <w:rPr>
          <w:color w:val="002060"/>
        </w:rPr>
        <w:t>Security</w:t>
      </w:r>
    </w:p>
    <w:p w:rsidRPr="005559B5" w:rsidR="00A53B14" w:rsidRDefault="0092076E" w14:paraId="691A9339" w14:textId="77777777">
      <w:pPr>
        <w:spacing w:before="247"/>
        <w:ind w:left="1018" w:right="1611"/>
        <w:jc w:val="center"/>
        <w:rPr>
          <w:rFonts w:ascii="Arial"/>
          <w:b/>
          <w:i/>
          <w:color w:val="002060"/>
          <w:sz w:val="20"/>
        </w:rPr>
      </w:pPr>
      <w:r w:rsidRPr="005559B5">
        <w:rPr>
          <w:rFonts w:ascii="Arial"/>
          <w:b/>
          <w:i/>
          <w:color w:val="002060"/>
          <w:spacing w:val="-2"/>
          <w:sz w:val="20"/>
        </w:rPr>
        <w:t>(On</w:t>
      </w:r>
      <w:r w:rsidRPr="005559B5">
        <w:rPr>
          <w:rFonts w:ascii="Arial"/>
          <w:b/>
          <w:i/>
          <w:color w:val="002060"/>
          <w:spacing w:val="-12"/>
          <w:sz w:val="20"/>
        </w:rPr>
        <w:t xml:space="preserve"> </w:t>
      </w:r>
      <w:r w:rsidRPr="005559B5">
        <w:rPr>
          <w:rFonts w:ascii="Arial"/>
          <w:b/>
          <w:i/>
          <w:color w:val="002060"/>
          <w:spacing w:val="-2"/>
          <w:sz w:val="20"/>
        </w:rPr>
        <w:t>letterhead</w:t>
      </w:r>
      <w:r w:rsidRPr="005559B5">
        <w:rPr>
          <w:rFonts w:ascii="Arial"/>
          <w:b/>
          <w:i/>
          <w:color w:val="002060"/>
          <w:spacing w:val="-12"/>
          <w:sz w:val="20"/>
        </w:rPr>
        <w:t xml:space="preserve"> </w:t>
      </w:r>
      <w:r w:rsidRPr="005559B5">
        <w:rPr>
          <w:rFonts w:ascii="Arial"/>
          <w:b/>
          <w:i/>
          <w:color w:val="002060"/>
          <w:spacing w:val="-1"/>
          <w:sz w:val="20"/>
        </w:rPr>
        <w:t>paper</w:t>
      </w:r>
      <w:r w:rsidRPr="005559B5">
        <w:rPr>
          <w:rFonts w:ascii="Arial"/>
          <w:b/>
          <w:i/>
          <w:color w:val="002060"/>
          <w:spacing w:val="-12"/>
          <w:sz w:val="20"/>
        </w:rPr>
        <w:t xml:space="preserve"> </w:t>
      </w:r>
      <w:r w:rsidRPr="005559B5">
        <w:rPr>
          <w:rFonts w:ascii="Arial"/>
          <w:b/>
          <w:i/>
          <w:color w:val="002060"/>
          <w:spacing w:val="-1"/>
          <w:sz w:val="20"/>
        </w:rPr>
        <w:t>of</w:t>
      </w:r>
      <w:r w:rsidRPr="005559B5">
        <w:rPr>
          <w:rFonts w:ascii="Arial"/>
          <w:b/>
          <w:i/>
          <w:color w:val="002060"/>
          <w:spacing w:val="-11"/>
          <w:sz w:val="20"/>
        </w:rPr>
        <w:t xml:space="preserve"> </w:t>
      </w:r>
      <w:r w:rsidRPr="005559B5">
        <w:rPr>
          <w:rFonts w:ascii="Arial"/>
          <w:b/>
          <w:i/>
          <w:color w:val="002060"/>
          <w:spacing w:val="-1"/>
          <w:sz w:val="20"/>
        </w:rPr>
        <w:t>the</w:t>
      </w:r>
      <w:r w:rsidRPr="005559B5">
        <w:rPr>
          <w:rFonts w:ascii="Arial"/>
          <w:b/>
          <w:i/>
          <w:color w:val="002060"/>
          <w:spacing w:val="-13"/>
          <w:sz w:val="20"/>
        </w:rPr>
        <w:t xml:space="preserve"> </w:t>
      </w:r>
      <w:r w:rsidRPr="005559B5">
        <w:rPr>
          <w:rFonts w:ascii="Arial"/>
          <w:b/>
          <w:i/>
          <w:color w:val="002060"/>
          <w:spacing w:val="-1"/>
          <w:sz w:val="20"/>
        </w:rPr>
        <w:t>Bank)</w:t>
      </w:r>
    </w:p>
    <w:p w:rsidRPr="005559B5" w:rsidR="00A53B14" w:rsidRDefault="0092076E" w14:paraId="3B8EE2C6" w14:textId="77777777">
      <w:pPr>
        <w:spacing w:before="178"/>
        <w:ind w:left="840"/>
        <w:jc w:val="both"/>
        <w:rPr>
          <w:color w:val="002060"/>
          <w:sz w:val="20"/>
        </w:rPr>
      </w:pPr>
      <w:r w:rsidRPr="005559B5">
        <w:rPr>
          <w:color w:val="002060"/>
          <w:spacing w:val="-3"/>
          <w:sz w:val="20"/>
        </w:rPr>
        <w:t>............................</w:t>
      </w:r>
      <w:r w:rsidRPr="005559B5">
        <w:rPr>
          <w:color w:val="002060"/>
          <w:spacing w:val="-7"/>
          <w:sz w:val="20"/>
        </w:rPr>
        <w:t xml:space="preserve"> </w:t>
      </w:r>
      <w:r w:rsidRPr="005559B5">
        <w:rPr>
          <w:rFonts w:ascii="Arial" w:hAnsi="Arial"/>
          <w:b/>
          <w:i/>
          <w:color w:val="002060"/>
          <w:spacing w:val="-3"/>
          <w:sz w:val="20"/>
        </w:rPr>
        <w:t>Bank’s</w:t>
      </w:r>
      <w:r w:rsidRPr="005559B5">
        <w:rPr>
          <w:rFonts w:ascii="Arial" w:hAnsi="Arial"/>
          <w:b/>
          <w:i/>
          <w:color w:val="002060"/>
          <w:spacing w:val="-7"/>
          <w:sz w:val="20"/>
        </w:rPr>
        <w:t xml:space="preserve"> </w:t>
      </w:r>
      <w:r w:rsidRPr="005559B5">
        <w:rPr>
          <w:rFonts w:ascii="Arial" w:hAnsi="Arial"/>
          <w:b/>
          <w:i/>
          <w:color w:val="002060"/>
          <w:spacing w:val="-3"/>
          <w:sz w:val="20"/>
        </w:rPr>
        <w:t>Name,</w:t>
      </w:r>
      <w:r w:rsidRPr="005559B5">
        <w:rPr>
          <w:rFonts w:ascii="Arial" w:hAnsi="Arial"/>
          <w:b/>
          <w:i/>
          <w:color w:val="002060"/>
          <w:spacing w:val="-7"/>
          <w:sz w:val="20"/>
        </w:rPr>
        <w:t xml:space="preserve"> </w:t>
      </w:r>
      <w:r w:rsidRPr="005559B5">
        <w:rPr>
          <w:rFonts w:ascii="Arial" w:hAnsi="Arial"/>
          <w:b/>
          <w:i/>
          <w:color w:val="002060"/>
          <w:spacing w:val="-3"/>
          <w:sz w:val="20"/>
        </w:rPr>
        <w:t>and</w:t>
      </w:r>
      <w:r w:rsidRPr="005559B5">
        <w:rPr>
          <w:rFonts w:ascii="Arial" w:hAnsi="Arial"/>
          <w:b/>
          <w:i/>
          <w:color w:val="002060"/>
          <w:spacing w:val="-6"/>
          <w:sz w:val="20"/>
        </w:rPr>
        <w:t xml:space="preserve"> </w:t>
      </w:r>
      <w:r w:rsidRPr="005559B5">
        <w:rPr>
          <w:rFonts w:ascii="Arial" w:hAnsi="Arial"/>
          <w:b/>
          <w:i/>
          <w:color w:val="002060"/>
          <w:spacing w:val="-3"/>
          <w:sz w:val="20"/>
        </w:rPr>
        <w:t>Address</w:t>
      </w:r>
      <w:r w:rsidRPr="005559B5">
        <w:rPr>
          <w:rFonts w:ascii="Arial" w:hAnsi="Arial"/>
          <w:b/>
          <w:i/>
          <w:color w:val="002060"/>
          <w:spacing w:val="-6"/>
          <w:sz w:val="20"/>
        </w:rPr>
        <w:t xml:space="preserve"> </w:t>
      </w:r>
      <w:r w:rsidRPr="005559B5">
        <w:rPr>
          <w:rFonts w:ascii="Arial" w:hAnsi="Arial"/>
          <w:b/>
          <w:i/>
          <w:color w:val="002060"/>
          <w:spacing w:val="-3"/>
          <w:sz w:val="20"/>
        </w:rPr>
        <w:t>of</w:t>
      </w:r>
      <w:r w:rsidRPr="005559B5">
        <w:rPr>
          <w:rFonts w:ascii="Arial" w:hAnsi="Arial"/>
          <w:b/>
          <w:i/>
          <w:color w:val="002060"/>
          <w:spacing w:val="-4"/>
          <w:sz w:val="20"/>
        </w:rPr>
        <w:t xml:space="preserve"> </w:t>
      </w:r>
      <w:r w:rsidRPr="005559B5">
        <w:rPr>
          <w:rFonts w:ascii="Arial" w:hAnsi="Arial"/>
          <w:b/>
          <w:i/>
          <w:color w:val="002060"/>
          <w:spacing w:val="-3"/>
          <w:sz w:val="20"/>
        </w:rPr>
        <w:t>Issuing</w:t>
      </w:r>
      <w:r w:rsidRPr="005559B5">
        <w:rPr>
          <w:rFonts w:ascii="Arial" w:hAnsi="Arial"/>
          <w:b/>
          <w:i/>
          <w:color w:val="002060"/>
          <w:spacing w:val="-6"/>
          <w:sz w:val="20"/>
        </w:rPr>
        <w:t xml:space="preserve"> </w:t>
      </w:r>
      <w:r w:rsidRPr="005559B5">
        <w:rPr>
          <w:rFonts w:ascii="Arial" w:hAnsi="Arial"/>
          <w:b/>
          <w:i/>
          <w:color w:val="002060"/>
          <w:spacing w:val="-3"/>
          <w:sz w:val="20"/>
        </w:rPr>
        <w:t>Branch</w:t>
      </w:r>
      <w:r w:rsidRPr="005559B5">
        <w:rPr>
          <w:rFonts w:ascii="Arial" w:hAnsi="Arial"/>
          <w:b/>
          <w:i/>
          <w:color w:val="002060"/>
          <w:spacing w:val="-8"/>
          <w:sz w:val="20"/>
        </w:rPr>
        <w:t xml:space="preserve"> </w:t>
      </w:r>
      <w:r w:rsidRPr="005559B5">
        <w:rPr>
          <w:rFonts w:ascii="Arial" w:hAnsi="Arial"/>
          <w:b/>
          <w:i/>
          <w:color w:val="002060"/>
          <w:spacing w:val="-3"/>
          <w:sz w:val="20"/>
        </w:rPr>
        <w:t>or</w:t>
      </w:r>
      <w:r w:rsidRPr="005559B5">
        <w:rPr>
          <w:rFonts w:ascii="Arial" w:hAnsi="Arial"/>
          <w:b/>
          <w:i/>
          <w:color w:val="002060"/>
          <w:spacing w:val="-7"/>
          <w:sz w:val="20"/>
        </w:rPr>
        <w:t xml:space="preserve"> </w:t>
      </w:r>
      <w:r w:rsidRPr="005559B5">
        <w:rPr>
          <w:rFonts w:ascii="Arial" w:hAnsi="Arial"/>
          <w:b/>
          <w:i/>
          <w:color w:val="002060"/>
          <w:spacing w:val="-3"/>
          <w:sz w:val="20"/>
        </w:rPr>
        <w:t>Office</w:t>
      </w:r>
      <w:r w:rsidRPr="005559B5">
        <w:rPr>
          <w:color w:val="002060"/>
          <w:spacing w:val="-3"/>
          <w:sz w:val="20"/>
        </w:rPr>
        <w:t>...................................</w:t>
      </w:r>
    </w:p>
    <w:p w:rsidRPr="005559B5" w:rsidR="00A53B14" w:rsidRDefault="00A53B14" w14:paraId="739EA370" w14:textId="77777777">
      <w:pPr>
        <w:pStyle w:val="BodyText"/>
        <w:spacing w:before="8"/>
        <w:rPr>
          <w:color w:val="002060"/>
          <w:sz w:val="25"/>
        </w:rPr>
      </w:pPr>
    </w:p>
    <w:p w:rsidRPr="005559B5" w:rsidR="00A53B14" w:rsidRDefault="0092076E" w14:paraId="27F0F3E7" w14:textId="77777777">
      <w:pPr>
        <w:tabs>
          <w:tab w:val="left" w:pos="2280"/>
          <w:tab w:val="left" w:pos="4440"/>
        </w:tabs>
        <w:spacing w:before="1"/>
        <w:ind w:left="840"/>
        <w:rPr>
          <w:rFonts w:ascii="Arial"/>
          <w:b/>
          <w:i/>
          <w:color w:val="002060"/>
          <w:sz w:val="20"/>
        </w:rPr>
      </w:pPr>
      <w:r w:rsidRPr="005559B5">
        <w:rPr>
          <w:rFonts w:ascii="Arial"/>
          <w:b/>
          <w:color w:val="002060"/>
          <w:sz w:val="20"/>
        </w:rPr>
        <w:t>Beneficiary:</w:t>
      </w:r>
      <w:r w:rsidRPr="005559B5">
        <w:rPr>
          <w:rFonts w:ascii="Arial"/>
          <w:b/>
          <w:color w:val="002060"/>
          <w:sz w:val="20"/>
        </w:rPr>
        <w:tab/>
      </w:r>
      <w:r w:rsidRPr="005559B5">
        <w:rPr>
          <w:rFonts w:ascii="Arial"/>
          <w:b/>
          <w:color w:val="002060"/>
          <w:w w:val="99"/>
          <w:sz w:val="20"/>
          <w:u w:val="single"/>
        </w:rPr>
        <w:t xml:space="preserve"> </w:t>
      </w:r>
      <w:r w:rsidRPr="005559B5">
        <w:rPr>
          <w:rFonts w:ascii="Arial"/>
          <w:b/>
          <w:color w:val="002060"/>
          <w:sz w:val="20"/>
          <w:u w:val="single"/>
        </w:rPr>
        <w:tab/>
      </w:r>
      <w:r w:rsidRPr="005559B5">
        <w:rPr>
          <w:rFonts w:ascii="Arial"/>
          <w:b/>
          <w:i/>
          <w:color w:val="002060"/>
          <w:sz w:val="20"/>
        </w:rPr>
        <w:t>[Insert</w:t>
      </w:r>
      <w:r w:rsidRPr="005559B5">
        <w:rPr>
          <w:rFonts w:ascii="Arial"/>
          <w:b/>
          <w:i/>
          <w:color w:val="002060"/>
          <w:spacing w:val="-2"/>
          <w:sz w:val="20"/>
        </w:rPr>
        <w:t xml:space="preserve"> </w:t>
      </w:r>
      <w:r w:rsidRPr="005559B5">
        <w:rPr>
          <w:rFonts w:ascii="Arial"/>
          <w:b/>
          <w:i/>
          <w:color w:val="002060"/>
          <w:sz w:val="20"/>
        </w:rPr>
        <w:t>name</w:t>
      </w:r>
      <w:r w:rsidRPr="005559B5">
        <w:rPr>
          <w:rFonts w:ascii="Arial"/>
          <w:b/>
          <w:i/>
          <w:color w:val="002060"/>
          <w:spacing w:val="-2"/>
          <w:sz w:val="20"/>
        </w:rPr>
        <w:t xml:space="preserve"> </w:t>
      </w:r>
      <w:r w:rsidRPr="005559B5">
        <w:rPr>
          <w:rFonts w:ascii="Arial"/>
          <w:b/>
          <w:i/>
          <w:color w:val="002060"/>
          <w:sz w:val="20"/>
        </w:rPr>
        <w:t>and</w:t>
      </w:r>
      <w:r w:rsidRPr="005559B5">
        <w:rPr>
          <w:rFonts w:ascii="Arial"/>
          <w:b/>
          <w:i/>
          <w:color w:val="002060"/>
          <w:spacing w:val="-1"/>
          <w:sz w:val="20"/>
        </w:rPr>
        <w:t xml:space="preserve"> </w:t>
      </w:r>
      <w:r w:rsidRPr="005559B5">
        <w:rPr>
          <w:rFonts w:ascii="Arial"/>
          <w:b/>
          <w:i/>
          <w:color w:val="002060"/>
          <w:sz w:val="20"/>
        </w:rPr>
        <w:t>Address</w:t>
      </w:r>
      <w:r w:rsidRPr="005559B5">
        <w:rPr>
          <w:rFonts w:ascii="Arial"/>
          <w:b/>
          <w:i/>
          <w:color w:val="002060"/>
          <w:spacing w:val="-2"/>
          <w:sz w:val="20"/>
        </w:rPr>
        <w:t xml:space="preserve"> </w:t>
      </w:r>
      <w:r w:rsidRPr="005559B5">
        <w:rPr>
          <w:rFonts w:ascii="Arial"/>
          <w:b/>
          <w:i/>
          <w:color w:val="002060"/>
          <w:sz w:val="20"/>
        </w:rPr>
        <w:t>of</w:t>
      </w:r>
      <w:r w:rsidRPr="005559B5">
        <w:rPr>
          <w:rFonts w:ascii="Arial"/>
          <w:b/>
          <w:i/>
          <w:color w:val="002060"/>
          <w:spacing w:val="2"/>
          <w:sz w:val="20"/>
        </w:rPr>
        <w:t xml:space="preserve"> </w:t>
      </w:r>
      <w:r w:rsidRPr="005559B5">
        <w:rPr>
          <w:rFonts w:ascii="Arial"/>
          <w:b/>
          <w:i/>
          <w:color w:val="002060"/>
          <w:sz w:val="20"/>
        </w:rPr>
        <w:t>Employer]</w:t>
      </w:r>
    </w:p>
    <w:p w:rsidRPr="005559B5" w:rsidR="00A53B14" w:rsidRDefault="00A53B14" w14:paraId="61C9B444" w14:textId="77777777">
      <w:pPr>
        <w:pStyle w:val="BodyText"/>
        <w:spacing w:before="7"/>
        <w:rPr>
          <w:rFonts w:ascii="Arial"/>
          <w:b/>
          <w:i/>
          <w:color w:val="002060"/>
          <w:sz w:val="24"/>
        </w:rPr>
      </w:pPr>
    </w:p>
    <w:p w:rsidRPr="005559B5" w:rsidR="00A53B14" w:rsidRDefault="0092076E" w14:paraId="12157C42" w14:textId="77777777">
      <w:pPr>
        <w:tabs>
          <w:tab w:val="left" w:pos="1560"/>
          <w:tab w:val="left" w:pos="3337"/>
        </w:tabs>
        <w:ind w:left="840"/>
        <w:rPr>
          <w:rFonts w:ascii="Arial"/>
          <w:b/>
          <w:i/>
          <w:color w:val="002060"/>
          <w:sz w:val="20"/>
        </w:rPr>
      </w:pPr>
      <w:r w:rsidRPr="005559B5">
        <w:rPr>
          <w:color w:val="002060"/>
          <w:sz w:val="20"/>
        </w:rPr>
        <w:t>Date:</w:t>
      </w:r>
      <w:r w:rsidRPr="005559B5">
        <w:rPr>
          <w:color w:val="002060"/>
          <w:sz w:val="20"/>
        </w:rPr>
        <w:tab/>
      </w:r>
      <w:r w:rsidRPr="005559B5">
        <w:rPr>
          <w:color w:val="002060"/>
          <w:w w:val="99"/>
          <w:sz w:val="20"/>
          <w:u w:val="single"/>
        </w:rPr>
        <w:t xml:space="preserve"> </w:t>
      </w:r>
      <w:r w:rsidRPr="005559B5">
        <w:rPr>
          <w:color w:val="002060"/>
          <w:sz w:val="20"/>
          <w:u w:val="single"/>
        </w:rPr>
        <w:tab/>
      </w:r>
      <w:r w:rsidRPr="005559B5">
        <w:rPr>
          <w:rFonts w:ascii="Arial"/>
          <w:b/>
          <w:i/>
          <w:color w:val="002060"/>
          <w:sz w:val="20"/>
        </w:rPr>
        <w:t>[Insert</w:t>
      </w:r>
      <w:r w:rsidRPr="005559B5">
        <w:rPr>
          <w:rFonts w:ascii="Arial"/>
          <w:b/>
          <w:i/>
          <w:color w:val="002060"/>
          <w:spacing w:val="-3"/>
          <w:sz w:val="20"/>
        </w:rPr>
        <w:t xml:space="preserve"> </w:t>
      </w:r>
      <w:r w:rsidRPr="005559B5">
        <w:rPr>
          <w:rFonts w:ascii="Arial"/>
          <w:b/>
          <w:i/>
          <w:color w:val="002060"/>
          <w:sz w:val="20"/>
        </w:rPr>
        <w:t>date</w:t>
      </w:r>
      <w:r w:rsidRPr="005559B5">
        <w:rPr>
          <w:rFonts w:ascii="Arial"/>
          <w:b/>
          <w:i/>
          <w:color w:val="002060"/>
          <w:spacing w:val="-2"/>
          <w:sz w:val="20"/>
        </w:rPr>
        <w:t xml:space="preserve"> </w:t>
      </w:r>
      <w:r w:rsidRPr="005559B5">
        <w:rPr>
          <w:rFonts w:ascii="Arial"/>
          <w:b/>
          <w:i/>
          <w:color w:val="002060"/>
          <w:sz w:val="20"/>
        </w:rPr>
        <w:t>of</w:t>
      </w:r>
      <w:r w:rsidRPr="005559B5">
        <w:rPr>
          <w:rFonts w:ascii="Arial"/>
          <w:b/>
          <w:i/>
          <w:color w:val="002060"/>
          <w:spacing w:val="-2"/>
          <w:sz w:val="20"/>
        </w:rPr>
        <w:t xml:space="preserve"> </w:t>
      </w:r>
      <w:r w:rsidRPr="005559B5">
        <w:rPr>
          <w:rFonts w:ascii="Arial"/>
          <w:b/>
          <w:i/>
          <w:color w:val="002060"/>
          <w:sz w:val="20"/>
        </w:rPr>
        <w:t>issue]</w:t>
      </w:r>
    </w:p>
    <w:p w:rsidRPr="005559B5" w:rsidR="00A53B14" w:rsidRDefault="00A53B14" w14:paraId="5D4CA480" w14:textId="77777777">
      <w:pPr>
        <w:pStyle w:val="BodyText"/>
        <w:spacing w:before="1"/>
        <w:rPr>
          <w:rFonts w:ascii="Arial"/>
          <w:b/>
          <w:i/>
          <w:color w:val="002060"/>
          <w:sz w:val="24"/>
        </w:rPr>
      </w:pPr>
    </w:p>
    <w:p w:rsidRPr="005559B5" w:rsidR="00A53B14" w:rsidRDefault="0092076E" w14:paraId="604FA900" w14:textId="77777777">
      <w:pPr>
        <w:tabs>
          <w:tab w:val="left" w:pos="5160"/>
        </w:tabs>
        <w:ind w:left="840"/>
        <w:rPr>
          <w:rFonts w:ascii="Arial"/>
          <w:b/>
          <w:i/>
          <w:color w:val="002060"/>
        </w:rPr>
      </w:pPr>
      <w:r w:rsidRPr="005559B5">
        <w:rPr>
          <w:rFonts w:ascii="Arial"/>
          <w:b/>
          <w:color w:val="002060"/>
        </w:rPr>
        <w:t>RETENTION</w:t>
      </w:r>
      <w:r w:rsidRPr="005559B5">
        <w:rPr>
          <w:rFonts w:ascii="Arial"/>
          <w:b/>
          <w:color w:val="002060"/>
          <w:spacing w:val="-3"/>
        </w:rPr>
        <w:t xml:space="preserve"> </w:t>
      </w:r>
      <w:r w:rsidRPr="005559B5">
        <w:rPr>
          <w:rFonts w:ascii="Arial"/>
          <w:b/>
          <w:color w:val="002060"/>
        </w:rPr>
        <w:t>MONEY</w:t>
      </w:r>
      <w:r w:rsidRPr="005559B5">
        <w:rPr>
          <w:rFonts w:ascii="Arial"/>
          <w:b/>
          <w:color w:val="002060"/>
          <w:spacing w:val="-4"/>
        </w:rPr>
        <w:t xml:space="preserve"> </w:t>
      </w:r>
      <w:r w:rsidRPr="005559B5">
        <w:rPr>
          <w:rFonts w:ascii="Arial"/>
          <w:b/>
          <w:color w:val="002060"/>
        </w:rPr>
        <w:t>GUARANTEE</w:t>
      </w:r>
      <w:r w:rsidRPr="005559B5">
        <w:rPr>
          <w:rFonts w:ascii="Arial"/>
          <w:b/>
          <w:color w:val="002060"/>
          <w:spacing w:val="-2"/>
        </w:rPr>
        <w:t xml:space="preserve"> </w:t>
      </w:r>
      <w:r w:rsidRPr="005559B5">
        <w:rPr>
          <w:rFonts w:ascii="Arial"/>
          <w:b/>
          <w:color w:val="002060"/>
        </w:rPr>
        <w:t>No.:</w:t>
      </w:r>
      <w:r w:rsidRPr="005559B5">
        <w:rPr>
          <w:rFonts w:ascii="Arial"/>
          <w:b/>
          <w:color w:val="002060"/>
        </w:rPr>
        <w:tab/>
      </w:r>
      <w:r w:rsidRPr="005559B5">
        <w:rPr>
          <w:rFonts w:ascii="Arial"/>
          <w:b/>
          <w:i/>
          <w:color w:val="002060"/>
        </w:rPr>
        <w:t>[Insert</w:t>
      </w:r>
      <w:r w:rsidRPr="005559B5">
        <w:rPr>
          <w:rFonts w:ascii="Arial"/>
          <w:b/>
          <w:i/>
          <w:color w:val="002060"/>
          <w:spacing w:val="-2"/>
        </w:rPr>
        <w:t xml:space="preserve"> </w:t>
      </w:r>
      <w:r w:rsidRPr="005559B5">
        <w:rPr>
          <w:rFonts w:ascii="Arial"/>
          <w:b/>
          <w:i/>
          <w:color w:val="002060"/>
        </w:rPr>
        <w:t>guarantee</w:t>
      </w:r>
      <w:r w:rsidRPr="005559B5">
        <w:rPr>
          <w:rFonts w:ascii="Arial"/>
          <w:b/>
          <w:i/>
          <w:color w:val="002060"/>
          <w:spacing w:val="-4"/>
        </w:rPr>
        <w:t xml:space="preserve"> </w:t>
      </w:r>
      <w:r w:rsidRPr="005559B5">
        <w:rPr>
          <w:rFonts w:ascii="Arial"/>
          <w:b/>
          <w:i/>
          <w:color w:val="002060"/>
        </w:rPr>
        <w:t>reference</w:t>
      </w:r>
      <w:r w:rsidRPr="005559B5">
        <w:rPr>
          <w:rFonts w:ascii="Arial"/>
          <w:b/>
          <w:i/>
          <w:color w:val="002060"/>
          <w:spacing w:val="-3"/>
        </w:rPr>
        <w:t xml:space="preserve"> </w:t>
      </w:r>
      <w:r w:rsidRPr="005559B5">
        <w:rPr>
          <w:rFonts w:ascii="Arial"/>
          <w:b/>
          <w:i/>
          <w:color w:val="002060"/>
        </w:rPr>
        <w:t>number]</w:t>
      </w:r>
    </w:p>
    <w:p w:rsidRPr="005559B5" w:rsidR="00A53B14" w:rsidRDefault="00A53B14" w14:paraId="6B13516B" w14:textId="77777777">
      <w:pPr>
        <w:pStyle w:val="BodyText"/>
        <w:rPr>
          <w:rFonts w:ascii="Arial"/>
          <w:b/>
          <w:i/>
          <w:color w:val="002060"/>
          <w:sz w:val="24"/>
        </w:rPr>
      </w:pPr>
    </w:p>
    <w:p w:rsidRPr="005559B5" w:rsidR="00A53B14" w:rsidRDefault="00A53B14" w14:paraId="5F276FB4" w14:textId="77777777">
      <w:pPr>
        <w:pStyle w:val="BodyText"/>
        <w:spacing w:before="11"/>
        <w:rPr>
          <w:rFonts w:ascii="Arial"/>
          <w:b/>
          <w:i/>
          <w:color w:val="002060"/>
          <w:sz w:val="28"/>
        </w:rPr>
      </w:pPr>
    </w:p>
    <w:p w:rsidRPr="005559B5" w:rsidR="00A53B14" w:rsidRDefault="0092076E" w14:paraId="06F533B8" w14:textId="77777777">
      <w:pPr>
        <w:tabs>
          <w:tab w:val="left" w:pos="3531"/>
          <w:tab w:val="left" w:pos="5321"/>
          <w:tab w:val="left" w:pos="6498"/>
          <w:tab w:val="left" w:pos="9483"/>
        </w:tabs>
        <w:ind w:left="840" w:right="1440"/>
        <w:jc w:val="both"/>
        <w:rPr>
          <w:color w:val="002060"/>
          <w:sz w:val="18"/>
        </w:rPr>
      </w:pPr>
      <w:r w:rsidRPr="005559B5">
        <w:rPr>
          <w:color w:val="002060"/>
          <w:sz w:val="20"/>
        </w:rPr>
        <w:t>We</w:t>
      </w:r>
      <w:r w:rsidRPr="005559B5">
        <w:rPr>
          <w:color w:val="002060"/>
          <w:spacing w:val="14"/>
          <w:sz w:val="20"/>
        </w:rPr>
        <w:t xml:space="preserve"> </w:t>
      </w:r>
      <w:r w:rsidRPr="005559B5">
        <w:rPr>
          <w:color w:val="002060"/>
          <w:sz w:val="20"/>
        </w:rPr>
        <w:t>have</w:t>
      </w:r>
      <w:r w:rsidRPr="005559B5">
        <w:rPr>
          <w:color w:val="002060"/>
          <w:spacing w:val="15"/>
          <w:sz w:val="20"/>
        </w:rPr>
        <w:t xml:space="preserve"> </w:t>
      </w:r>
      <w:r w:rsidRPr="005559B5">
        <w:rPr>
          <w:color w:val="002060"/>
          <w:sz w:val="20"/>
        </w:rPr>
        <w:t>been</w:t>
      </w:r>
      <w:r w:rsidRPr="005559B5">
        <w:rPr>
          <w:color w:val="002060"/>
          <w:spacing w:val="17"/>
          <w:sz w:val="20"/>
        </w:rPr>
        <w:t xml:space="preserve"> </w:t>
      </w:r>
      <w:r w:rsidRPr="005559B5">
        <w:rPr>
          <w:color w:val="002060"/>
          <w:sz w:val="20"/>
        </w:rPr>
        <w:t>informed</w:t>
      </w:r>
      <w:r w:rsidRPr="005559B5">
        <w:rPr>
          <w:color w:val="002060"/>
          <w:spacing w:val="14"/>
          <w:sz w:val="20"/>
        </w:rPr>
        <w:t xml:space="preserve"> </w:t>
      </w:r>
      <w:r w:rsidRPr="005559B5">
        <w:rPr>
          <w:color w:val="002060"/>
          <w:sz w:val="20"/>
        </w:rPr>
        <w:t>that</w:t>
      </w:r>
      <w:r w:rsidRPr="005559B5">
        <w:rPr>
          <w:color w:val="002060"/>
          <w:sz w:val="20"/>
          <w:u w:val="single"/>
        </w:rPr>
        <w:tab/>
      </w:r>
      <w:r w:rsidRPr="005559B5">
        <w:rPr>
          <w:color w:val="002060"/>
          <w:sz w:val="20"/>
          <w:u w:val="single"/>
        </w:rPr>
        <w:tab/>
      </w:r>
      <w:r w:rsidRPr="005559B5">
        <w:rPr>
          <w:rFonts w:ascii="Arial"/>
          <w:b/>
          <w:i/>
          <w:color w:val="002060"/>
          <w:sz w:val="20"/>
        </w:rPr>
        <w:t>[insert</w:t>
      </w:r>
      <w:r w:rsidRPr="005559B5">
        <w:rPr>
          <w:rFonts w:ascii="Arial"/>
          <w:b/>
          <w:i/>
          <w:color w:val="002060"/>
          <w:spacing w:val="15"/>
          <w:sz w:val="20"/>
        </w:rPr>
        <w:t xml:space="preserve"> </w:t>
      </w:r>
      <w:r w:rsidRPr="005559B5">
        <w:rPr>
          <w:rFonts w:ascii="Arial"/>
          <w:b/>
          <w:i/>
          <w:color w:val="002060"/>
          <w:sz w:val="20"/>
        </w:rPr>
        <w:t>name</w:t>
      </w:r>
      <w:r w:rsidRPr="005559B5">
        <w:rPr>
          <w:rFonts w:ascii="Arial"/>
          <w:b/>
          <w:i/>
          <w:color w:val="002060"/>
          <w:spacing w:val="13"/>
          <w:sz w:val="20"/>
        </w:rPr>
        <w:t xml:space="preserve"> </w:t>
      </w:r>
      <w:r w:rsidRPr="005559B5">
        <w:rPr>
          <w:rFonts w:ascii="Arial"/>
          <w:b/>
          <w:i/>
          <w:color w:val="002060"/>
          <w:sz w:val="20"/>
        </w:rPr>
        <w:t>of</w:t>
      </w:r>
      <w:r w:rsidRPr="005559B5">
        <w:rPr>
          <w:rFonts w:ascii="Arial"/>
          <w:b/>
          <w:i/>
          <w:color w:val="002060"/>
          <w:spacing w:val="18"/>
          <w:sz w:val="20"/>
        </w:rPr>
        <w:t xml:space="preserve"> </w:t>
      </w:r>
      <w:r w:rsidRPr="005559B5">
        <w:rPr>
          <w:rFonts w:ascii="Arial"/>
          <w:b/>
          <w:i/>
          <w:color w:val="002060"/>
          <w:sz w:val="20"/>
        </w:rPr>
        <w:t>Contractor,</w:t>
      </w:r>
      <w:r w:rsidRPr="005559B5">
        <w:rPr>
          <w:rFonts w:ascii="Arial"/>
          <w:b/>
          <w:i/>
          <w:color w:val="002060"/>
          <w:spacing w:val="16"/>
          <w:sz w:val="20"/>
        </w:rPr>
        <w:t xml:space="preserve"> </w:t>
      </w:r>
      <w:r w:rsidRPr="005559B5">
        <w:rPr>
          <w:rFonts w:ascii="Arial"/>
          <w:b/>
          <w:i/>
          <w:color w:val="002060"/>
          <w:sz w:val="20"/>
        </w:rPr>
        <w:t>which</w:t>
      </w:r>
      <w:r w:rsidRPr="005559B5">
        <w:rPr>
          <w:rFonts w:ascii="Arial"/>
          <w:b/>
          <w:i/>
          <w:color w:val="002060"/>
          <w:spacing w:val="15"/>
          <w:sz w:val="20"/>
        </w:rPr>
        <w:t xml:space="preserve"> </w:t>
      </w:r>
      <w:r w:rsidRPr="005559B5">
        <w:rPr>
          <w:rFonts w:ascii="Arial"/>
          <w:b/>
          <w:i/>
          <w:color w:val="002060"/>
          <w:sz w:val="20"/>
        </w:rPr>
        <w:t>in</w:t>
      </w:r>
      <w:r w:rsidRPr="005559B5">
        <w:rPr>
          <w:rFonts w:ascii="Arial"/>
          <w:b/>
          <w:i/>
          <w:color w:val="002060"/>
          <w:spacing w:val="14"/>
          <w:sz w:val="20"/>
        </w:rPr>
        <w:t xml:space="preserve"> </w:t>
      </w:r>
      <w:r w:rsidRPr="005559B5">
        <w:rPr>
          <w:rFonts w:ascii="Arial"/>
          <w:b/>
          <w:i/>
          <w:color w:val="002060"/>
          <w:sz w:val="20"/>
        </w:rPr>
        <w:t>the</w:t>
      </w:r>
      <w:r w:rsidRPr="005559B5">
        <w:rPr>
          <w:rFonts w:ascii="Arial"/>
          <w:b/>
          <w:i/>
          <w:color w:val="002060"/>
          <w:spacing w:val="16"/>
          <w:sz w:val="20"/>
        </w:rPr>
        <w:t xml:space="preserve"> </w:t>
      </w:r>
      <w:r w:rsidRPr="005559B5">
        <w:rPr>
          <w:rFonts w:ascii="Arial"/>
          <w:b/>
          <w:i/>
          <w:color w:val="002060"/>
          <w:sz w:val="20"/>
        </w:rPr>
        <w:t>case</w:t>
      </w:r>
      <w:r w:rsidRPr="005559B5">
        <w:rPr>
          <w:rFonts w:ascii="Arial"/>
          <w:b/>
          <w:i/>
          <w:color w:val="002060"/>
          <w:spacing w:val="15"/>
          <w:sz w:val="20"/>
        </w:rPr>
        <w:t xml:space="preserve"> </w:t>
      </w:r>
      <w:r w:rsidRPr="005559B5">
        <w:rPr>
          <w:rFonts w:ascii="Arial"/>
          <w:b/>
          <w:i/>
          <w:color w:val="002060"/>
          <w:sz w:val="20"/>
        </w:rPr>
        <w:t>of</w:t>
      </w:r>
      <w:r w:rsidRPr="005559B5">
        <w:rPr>
          <w:rFonts w:ascii="Arial"/>
          <w:b/>
          <w:i/>
          <w:color w:val="002060"/>
          <w:spacing w:val="15"/>
          <w:sz w:val="20"/>
        </w:rPr>
        <w:t xml:space="preserve"> </w:t>
      </w:r>
      <w:r w:rsidRPr="005559B5">
        <w:rPr>
          <w:rFonts w:ascii="Arial"/>
          <w:b/>
          <w:i/>
          <w:color w:val="002060"/>
          <w:sz w:val="20"/>
        </w:rPr>
        <w:t>a</w:t>
      </w:r>
      <w:r w:rsidRPr="005559B5">
        <w:rPr>
          <w:rFonts w:ascii="Arial"/>
          <w:b/>
          <w:i/>
          <w:color w:val="002060"/>
          <w:spacing w:val="-53"/>
          <w:sz w:val="20"/>
        </w:rPr>
        <w:t xml:space="preserve"> </w:t>
      </w:r>
      <w:r w:rsidRPr="005559B5">
        <w:rPr>
          <w:rFonts w:ascii="Arial"/>
          <w:b/>
          <w:i/>
          <w:color w:val="002060"/>
          <w:sz w:val="20"/>
        </w:rPr>
        <w:t>joint</w:t>
      </w:r>
      <w:r w:rsidRPr="005559B5">
        <w:rPr>
          <w:rFonts w:ascii="Arial"/>
          <w:b/>
          <w:i/>
          <w:color w:val="002060"/>
          <w:spacing w:val="-8"/>
          <w:sz w:val="20"/>
        </w:rPr>
        <w:t xml:space="preserve"> </w:t>
      </w:r>
      <w:r w:rsidRPr="005559B5">
        <w:rPr>
          <w:rFonts w:ascii="Arial"/>
          <w:b/>
          <w:i/>
          <w:color w:val="002060"/>
          <w:sz w:val="20"/>
        </w:rPr>
        <w:t>venture</w:t>
      </w:r>
      <w:r w:rsidRPr="005559B5">
        <w:rPr>
          <w:rFonts w:ascii="Arial"/>
          <w:b/>
          <w:i/>
          <w:color w:val="002060"/>
          <w:spacing w:val="-6"/>
          <w:sz w:val="20"/>
        </w:rPr>
        <w:t xml:space="preserve"> </w:t>
      </w:r>
      <w:r w:rsidRPr="005559B5">
        <w:rPr>
          <w:rFonts w:ascii="Arial"/>
          <w:b/>
          <w:i/>
          <w:color w:val="002060"/>
          <w:sz w:val="20"/>
        </w:rPr>
        <w:t>shall</w:t>
      </w:r>
      <w:r w:rsidRPr="005559B5">
        <w:rPr>
          <w:rFonts w:ascii="Arial"/>
          <w:b/>
          <w:i/>
          <w:color w:val="002060"/>
          <w:spacing w:val="-8"/>
          <w:sz w:val="20"/>
        </w:rPr>
        <w:t xml:space="preserve"> </w:t>
      </w:r>
      <w:r w:rsidRPr="005559B5">
        <w:rPr>
          <w:rFonts w:ascii="Arial"/>
          <w:b/>
          <w:i/>
          <w:color w:val="002060"/>
          <w:sz w:val="20"/>
        </w:rPr>
        <w:t>be</w:t>
      </w:r>
      <w:r w:rsidRPr="005559B5">
        <w:rPr>
          <w:rFonts w:ascii="Arial"/>
          <w:b/>
          <w:i/>
          <w:color w:val="002060"/>
          <w:spacing w:val="-8"/>
          <w:sz w:val="20"/>
        </w:rPr>
        <w:t xml:space="preserve"> </w:t>
      </w:r>
      <w:r w:rsidRPr="005559B5">
        <w:rPr>
          <w:rFonts w:ascii="Arial"/>
          <w:b/>
          <w:i/>
          <w:color w:val="002060"/>
          <w:sz w:val="20"/>
        </w:rPr>
        <w:t>the</w:t>
      </w:r>
      <w:r w:rsidRPr="005559B5">
        <w:rPr>
          <w:rFonts w:ascii="Arial"/>
          <w:b/>
          <w:i/>
          <w:color w:val="002060"/>
          <w:spacing w:val="-3"/>
          <w:sz w:val="20"/>
        </w:rPr>
        <w:t xml:space="preserve"> </w:t>
      </w:r>
      <w:r w:rsidRPr="005559B5">
        <w:rPr>
          <w:rFonts w:ascii="Arial"/>
          <w:b/>
          <w:i/>
          <w:color w:val="002060"/>
          <w:sz w:val="20"/>
        </w:rPr>
        <w:t>name</w:t>
      </w:r>
      <w:r w:rsidRPr="005559B5">
        <w:rPr>
          <w:rFonts w:ascii="Arial"/>
          <w:b/>
          <w:i/>
          <w:color w:val="002060"/>
          <w:spacing w:val="-8"/>
          <w:sz w:val="20"/>
        </w:rPr>
        <w:t xml:space="preserve"> </w:t>
      </w:r>
      <w:r w:rsidRPr="005559B5">
        <w:rPr>
          <w:rFonts w:ascii="Arial"/>
          <w:b/>
          <w:i/>
          <w:color w:val="002060"/>
          <w:sz w:val="20"/>
        </w:rPr>
        <w:t>of</w:t>
      </w:r>
      <w:r w:rsidRPr="005559B5">
        <w:rPr>
          <w:rFonts w:ascii="Arial"/>
          <w:b/>
          <w:i/>
          <w:color w:val="002060"/>
          <w:spacing w:val="-7"/>
          <w:sz w:val="20"/>
        </w:rPr>
        <w:t xml:space="preserve"> </w:t>
      </w:r>
      <w:r w:rsidRPr="005559B5">
        <w:rPr>
          <w:rFonts w:ascii="Arial"/>
          <w:b/>
          <w:i/>
          <w:color w:val="002060"/>
          <w:sz w:val="20"/>
        </w:rPr>
        <w:t>the</w:t>
      </w:r>
      <w:r w:rsidRPr="005559B5">
        <w:rPr>
          <w:rFonts w:ascii="Arial"/>
          <w:b/>
          <w:i/>
          <w:color w:val="002060"/>
          <w:spacing w:val="-6"/>
          <w:sz w:val="20"/>
        </w:rPr>
        <w:t xml:space="preserve"> </w:t>
      </w:r>
      <w:r w:rsidRPr="005559B5">
        <w:rPr>
          <w:rFonts w:ascii="Arial"/>
          <w:b/>
          <w:i/>
          <w:color w:val="002060"/>
          <w:sz w:val="20"/>
        </w:rPr>
        <w:t>joint</w:t>
      </w:r>
      <w:r w:rsidRPr="005559B5">
        <w:rPr>
          <w:rFonts w:ascii="Arial"/>
          <w:b/>
          <w:i/>
          <w:color w:val="002060"/>
          <w:spacing w:val="-5"/>
          <w:sz w:val="20"/>
        </w:rPr>
        <w:t xml:space="preserve"> </w:t>
      </w:r>
      <w:r w:rsidRPr="005559B5">
        <w:rPr>
          <w:rFonts w:ascii="Arial"/>
          <w:b/>
          <w:i/>
          <w:color w:val="002060"/>
          <w:sz w:val="20"/>
        </w:rPr>
        <w:t>venture]</w:t>
      </w:r>
      <w:r w:rsidRPr="005559B5">
        <w:rPr>
          <w:rFonts w:ascii="Arial"/>
          <w:b/>
          <w:i/>
          <w:color w:val="002060"/>
          <w:spacing w:val="2"/>
          <w:sz w:val="20"/>
        </w:rPr>
        <w:t xml:space="preserve"> </w:t>
      </w:r>
      <w:r w:rsidRPr="005559B5">
        <w:rPr>
          <w:color w:val="002060"/>
          <w:sz w:val="20"/>
        </w:rPr>
        <w:t>(hereinafter</w:t>
      </w:r>
      <w:r w:rsidRPr="005559B5">
        <w:rPr>
          <w:color w:val="002060"/>
          <w:spacing w:val="-7"/>
          <w:sz w:val="20"/>
        </w:rPr>
        <w:t xml:space="preserve"> </w:t>
      </w:r>
      <w:r w:rsidRPr="005559B5">
        <w:rPr>
          <w:color w:val="002060"/>
          <w:sz w:val="20"/>
        </w:rPr>
        <w:t>called</w:t>
      </w:r>
      <w:r w:rsidRPr="005559B5">
        <w:rPr>
          <w:color w:val="002060"/>
          <w:spacing w:val="-6"/>
          <w:sz w:val="20"/>
        </w:rPr>
        <w:t xml:space="preserve"> </w:t>
      </w:r>
      <w:r w:rsidRPr="005559B5">
        <w:rPr>
          <w:color w:val="002060"/>
          <w:sz w:val="20"/>
        </w:rPr>
        <w:t>"the</w:t>
      </w:r>
      <w:r w:rsidRPr="005559B5">
        <w:rPr>
          <w:color w:val="002060"/>
          <w:spacing w:val="-6"/>
          <w:sz w:val="20"/>
        </w:rPr>
        <w:t xml:space="preserve"> </w:t>
      </w:r>
      <w:r w:rsidRPr="005559B5">
        <w:rPr>
          <w:color w:val="002060"/>
          <w:sz w:val="20"/>
        </w:rPr>
        <w:t>Applicant")</w:t>
      </w:r>
      <w:r w:rsidRPr="005559B5">
        <w:rPr>
          <w:color w:val="002060"/>
          <w:spacing w:val="-5"/>
          <w:sz w:val="20"/>
        </w:rPr>
        <w:t xml:space="preserve"> </w:t>
      </w:r>
      <w:r w:rsidRPr="005559B5">
        <w:rPr>
          <w:color w:val="002060"/>
          <w:sz w:val="20"/>
        </w:rPr>
        <w:t>has</w:t>
      </w:r>
      <w:r w:rsidRPr="005559B5">
        <w:rPr>
          <w:color w:val="002060"/>
          <w:spacing w:val="-5"/>
          <w:sz w:val="20"/>
        </w:rPr>
        <w:t xml:space="preserve"> </w:t>
      </w:r>
      <w:r w:rsidRPr="005559B5">
        <w:rPr>
          <w:color w:val="002060"/>
          <w:sz w:val="20"/>
        </w:rPr>
        <w:t>entered</w:t>
      </w:r>
      <w:r w:rsidRPr="005559B5">
        <w:rPr>
          <w:color w:val="002060"/>
          <w:spacing w:val="-6"/>
          <w:sz w:val="20"/>
        </w:rPr>
        <w:t xml:space="preserve"> </w:t>
      </w:r>
      <w:r w:rsidRPr="005559B5">
        <w:rPr>
          <w:color w:val="002060"/>
          <w:sz w:val="20"/>
        </w:rPr>
        <w:t>into</w:t>
      </w:r>
      <w:r w:rsidRPr="005559B5">
        <w:rPr>
          <w:color w:val="002060"/>
          <w:spacing w:val="-53"/>
          <w:sz w:val="20"/>
        </w:rPr>
        <w:t xml:space="preserve"> </w:t>
      </w:r>
      <w:r w:rsidRPr="005559B5">
        <w:rPr>
          <w:color w:val="002060"/>
          <w:sz w:val="20"/>
        </w:rPr>
        <w:t>Contract</w:t>
      </w:r>
      <w:r w:rsidRPr="005559B5">
        <w:rPr>
          <w:color w:val="002060"/>
          <w:spacing w:val="9"/>
          <w:sz w:val="20"/>
        </w:rPr>
        <w:t xml:space="preserve"> </w:t>
      </w:r>
      <w:r w:rsidRPr="005559B5">
        <w:rPr>
          <w:color w:val="002060"/>
          <w:sz w:val="20"/>
        </w:rPr>
        <w:t>No.</w:t>
      </w:r>
      <w:r w:rsidRPr="005559B5">
        <w:rPr>
          <w:color w:val="002060"/>
          <w:sz w:val="20"/>
          <w:u w:val="single"/>
        </w:rPr>
        <w:tab/>
      </w:r>
      <w:r w:rsidRPr="005559B5">
        <w:rPr>
          <w:rFonts w:ascii="Arial"/>
          <w:b/>
          <w:i/>
          <w:color w:val="002060"/>
          <w:sz w:val="20"/>
        </w:rPr>
        <w:t>[insert</w:t>
      </w:r>
      <w:r w:rsidRPr="005559B5">
        <w:rPr>
          <w:rFonts w:ascii="Arial"/>
          <w:b/>
          <w:i/>
          <w:color w:val="002060"/>
          <w:spacing w:val="9"/>
          <w:sz w:val="20"/>
        </w:rPr>
        <w:t xml:space="preserve"> </w:t>
      </w:r>
      <w:r w:rsidRPr="005559B5">
        <w:rPr>
          <w:rFonts w:ascii="Arial"/>
          <w:b/>
          <w:i/>
          <w:color w:val="002060"/>
          <w:sz w:val="20"/>
        </w:rPr>
        <w:t>reference</w:t>
      </w:r>
      <w:r w:rsidRPr="005559B5">
        <w:rPr>
          <w:rFonts w:ascii="Arial"/>
          <w:b/>
          <w:i/>
          <w:color w:val="002060"/>
          <w:spacing w:val="9"/>
          <w:sz w:val="20"/>
        </w:rPr>
        <w:t xml:space="preserve"> </w:t>
      </w:r>
      <w:r w:rsidRPr="005559B5">
        <w:rPr>
          <w:rFonts w:ascii="Arial"/>
          <w:b/>
          <w:i/>
          <w:color w:val="002060"/>
          <w:sz w:val="20"/>
        </w:rPr>
        <w:t>number</w:t>
      </w:r>
      <w:r w:rsidRPr="005559B5">
        <w:rPr>
          <w:rFonts w:ascii="Arial"/>
          <w:b/>
          <w:i/>
          <w:color w:val="002060"/>
          <w:spacing w:val="6"/>
          <w:sz w:val="20"/>
        </w:rPr>
        <w:t xml:space="preserve"> </w:t>
      </w:r>
      <w:r w:rsidRPr="005559B5">
        <w:rPr>
          <w:rFonts w:ascii="Arial"/>
          <w:b/>
          <w:i/>
          <w:color w:val="002060"/>
          <w:sz w:val="20"/>
        </w:rPr>
        <w:t>of</w:t>
      </w:r>
      <w:r w:rsidRPr="005559B5">
        <w:rPr>
          <w:rFonts w:ascii="Arial"/>
          <w:b/>
          <w:i/>
          <w:color w:val="002060"/>
          <w:spacing w:val="8"/>
          <w:sz w:val="20"/>
        </w:rPr>
        <w:t xml:space="preserve"> </w:t>
      </w:r>
      <w:r w:rsidRPr="005559B5">
        <w:rPr>
          <w:rFonts w:ascii="Arial"/>
          <w:b/>
          <w:i/>
          <w:color w:val="002060"/>
          <w:sz w:val="20"/>
        </w:rPr>
        <w:t>the</w:t>
      </w:r>
      <w:r w:rsidRPr="005559B5">
        <w:rPr>
          <w:rFonts w:ascii="Arial"/>
          <w:b/>
          <w:i/>
          <w:color w:val="002060"/>
          <w:spacing w:val="10"/>
          <w:sz w:val="20"/>
        </w:rPr>
        <w:t xml:space="preserve"> </w:t>
      </w:r>
      <w:r w:rsidRPr="005559B5">
        <w:rPr>
          <w:rFonts w:ascii="Arial"/>
          <w:b/>
          <w:i/>
          <w:color w:val="002060"/>
          <w:sz w:val="20"/>
        </w:rPr>
        <w:t>contract]</w:t>
      </w:r>
      <w:r w:rsidRPr="005559B5">
        <w:rPr>
          <w:rFonts w:ascii="Arial"/>
          <w:b/>
          <w:i/>
          <w:color w:val="002060"/>
          <w:spacing w:val="11"/>
          <w:sz w:val="20"/>
        </w:rPr>
        <w:t xml:space="preserve"> </w:t>
      </w:r>
      <w:r w:rsidRPr="005559B5">
        <w:rPr>
          <w:color w:val="002060"/>
          <w:sz w:val="20"/>
        </w:rPr>
        <w:t>dated</w:t>
      </w:r>
      <w:r w:rsidRPr="005559B5">
        <w:rPr>
          <w:color w:val="002060"/>
          <w:sz w:val="20"/>
          <w:u w:val="single"/>
        </w:rPr>
        <w:tab/>
      </w:r>
      <w:r w:rsidRPr="005559B5">
        <w:rPr>
          <w:color w:val="002060"/>
          <w:sz w:val="20"/>
        </w:rPr>
        <w:t>with the</w:t>
      </w:r>
      <w:r w:rsidRPr="005559B5">
        <w:rPr>
          <w:color w:val="002060"/>
          <w:spacing w:val="-53"/>
          <w:sz w:val="20"/>
        </w:rPr>
        <w:t xml:space="preserve"> </w:t>
      </w:r>
      <w:r w:rsidRPr="005559B5">
        <w:rPr>
          <w:color w:val="002060"/>
          <w:sz w:val="20"/>
        </w:rPr>
        <w:t>Beneficiary,</w:t>
      </w:r>
      <w:r w:rsidRPr="005559B5">
        <w:rPr>
          <w:color w:val="002060"/>
          <w:spacing w:val="83"/>
          <w:sz w:val="20"/>
        </w:rPr>
        <w:t xml:space="preserve"> </w:t>
      </w:r>
      <w:r w:rsidRPr="005559B5">
        <w:rPr>
          <w:color w:val="002060"/>
          <w:sz w:val="20"/>
        </w:rPr>
        <w:t>for</w:t>
      </w:r>
      <w:r w:rsidRPr="005559B5">
        <w:rPr>
          <w:color w:val="002060"/>
          <w:spacing w:val="81"/>
          <w:sz w:val="20"/>
        </w:rPr>
        <w:t xml:space="preserve"> </w:t>
      </w:r>
      <w:r w:rsidRPr="005559B5">
        <w:rPr>
          <w:color w:val="002060"/>
          <w:sz w:val="20"/>
        </w:rPr>
        <w:t>the</w:t>
      </w:r>
      <w:r w:rsidRPr="005559B5">
        <w:rPr>
          <w:color w:val="002060"/>
          <w:spacing w:val="81"/>
          <w:sz w:val="20"/>
        </w:rPr>
        <w:t xml:space="preserve"> </w:t>
      </w:r>
      <w:r w:rsidRPr="005559B5">
        <w:rPr>
          <w:color w:val="002060"/>
          <w:sz w:val="20"/>
        </w:rPr>
        <w:t>execution</w:t>
      </w:r>
      <w:r w:rsidRPr="005559B5">
        <w:rPr>
          <w:color w:val="002060"/>
          <w:spacing w:val="83"/>
          <w:sz w:val="20"/>
        </w:rPr>
        <w:t xml:space="preserve"> </w:t>
      </w:r>
      <w:r w:rsidRPr="005559B5">
        <w:rPr>
          <w:color w:val="002060"/>
          <w:sz w:val="20"/>
        </w:rPr>
        <w:t>of</w:t>
      </w:r>
      <w:r w:rsidRPr="005559B5">
        <w:rPr>
          <w:color w:val="002060"/>
          <w:sz w:val="20"/>
          <w:u w:val="single"/>
        </w:rPr>
        <w:tab/>
      </w:r>
      <w:r w:rsidRPr="005559B5">
        <w:rPr>
          <w:color w:val="002060"/>
          <w:sz w:val="20"/>
          <w:u w:val="single"/>
        </w:rPr>
        <w:tab/>
      </w:r>
      <w:r w:rsidRPr="005559B5">
        <w:rPr>
          <w:rFonts w:ascii="Arial"/>
          <w:b/>
          <w:i/>
          <w:color w:val="002060"/>
          <w:sz w:val="20"/>
        </w:rPr>
        <w:t>[insert</w:t>
      </w:r>
      <w:r w:rsidRPr="005559B5">
        <w:rPr>
          <w:rFonts w:ascii="Arial"/>
          <w:b/>
          <w:i/>
          <w:color w:val="002060"/>
          <w:spacing w:val="28"/>
          <w:sz w:val="20"/>
        </w:rPr>
        <w:t xml:space="preserve"> </w:t>
      </w:r>
      <w:r w:rsidRPr="005559B5">
        <w:rPr>
          <w:rFonts w:ascii="Arial"/>
          <w:b/>
          <w:i/>
          <w:color w:val="002060"/>
          <w:sz w:val="20"/>
        </w:rPr>
        <w:t>name</w:t>
      </w:r>
      <w:r w:rsidRPr="005559B5">
        <w:rPr>
          <w:rFonts w:ascii="Arial"/>
          <w:b/>
          <w:i/>
          <w:color w:val="002060"/>
          <w:spacing w:val="27"/>
          <w:sz w:val="20"/>
        </w:rPr>
        <w:t xml:space="preserve"> </w:t>
      </w:r>
      <w:r w:rsidRPr="005559B5">
        <w:rPr>
          <w:rFonts w:ascii="Arial"/>
          <w:b/>
          <w:i/>
          <w:color w:val="002060"/>
          <w:sz w:val="20"/>
        </w:rPr>
        <w:t>of</w:t>
      </w:r>
      <w:r w:rsidRPr="005559B5">
        <w:rPr>
          <w:rFonts w:ascii="Arial"/>
          <w:b/>
          <w:i/>
          <w:color w:val="002060"/>
          <w:spacing w:val="27"/>
          <w:sz w:val="20"/>
        </w:rPr>
        <w:t xml:space="preserve"> </w:t>
      </w:r>
      <w:r w:rsidRPr="005559B5">
        <w:rPr>
          <w:rFonts w:ascii="Arial"/>
          <w:b/>
          <w:i/>
          <w:color w:val="002060"/>
          <w:sz w:val="20"/>
        </w:rPr>
        <w:t>contract</w:t>
      </w:r>
      <w:r w:rsidRPr="005559B5">
        <w:rPr>
          <w:rFonts w:ascii="Arial"/>
          <w:b/>
          <w:i/>
          <w:color w:val="002060"/>
          <w:spacing w:val="30"/>
          <w:sz w:val="20"/>
        </w:rPr>
        <w:t xml:space="preserve"> </w:t>
      </w:r>
      <w:r w:rsidRPr="005559B5">
        <w:rPr>
          <w:rFonts w:ascii="Arial"/>
          <w:b/>
          <w:i/>
          <w:color w:val="002060"/>
          <w:sz w:val="20"/>
        </w:rPr>
        <w:t>and</w:t>
      </w:r>
      <w:r w:rsidRPr="005559B5">
        <w:rPr>
          <w:rFonts w:ascii="Arial"/>
          <w:b/>
          <w:i/>
          <w:color w:val="002060"/>
          <w:spacing w:val="28"/>
          <w:sz w:val="20"/>
        </w:rPr>
        <w:t xml:space="preserve"> </w:t>
      </w:r>
      <w:r w:rsidRPr="005559B5">
        <w:rPr>
          <w:rFonts w:ascii="Arial"/>
          <w:b/>
          <w:i/>
          <w:color w:val="002060"/>
          <w:sz w:val="20"/>
        </w:rPr>
        <w:t>brief</w:t>
      </w:r>
      <w:r w:rsidRPr="005559B5">
        <w:rPr>
          <w:rFonts w:ascii="Arial"/>
          <w:b/>
          <w:i/>
          <w:color w:val="002060"/>
          <w:spacing w:val="-54"/>
          <w:sz w:val="20"/>
        </w:rPr>
        <w:t xml:space="preserve"> </w:t>
      </w:r>
      <w:r w:rsidRPr="005559B5">
        <w:rPr>
          <w:rFonts w:ascii="Arial"/>
          <w:b/>
          <w:i/>
          <w:color w:val="002060"/>
          <w:sz w:val="20"/>
        </w:rPr>
        <w:t>description</w:t>
      </w:r>
      <w:r w:rsidRPr="005559B5">
        <w:rPr>
          <w:rFonts w:ascii="Arial"/>
          <w:b/>
          <w:i/>
          <w:color w:val="002060"/>
          <w:spacing w:val="-1"/>
          <w:sz w:val="20"/>
        </w:rPr>
        <w:t xml:space="preserve"> </w:t>
      </w:r>
      <w:r w:rsidRPr="005559B5">
        <w:rPr>
          <w:rFonts w:ascii="Arial"/>
          <w:b/>
          <w:i/>
          <w:color w:val="002060"/>
          <w:sz w:val="20"/>
        </w:rPr>
        <w:t>of</w:t>
      </w:r>
      <w:r w:rsidRPr="005559B5">
        <w:rPr>
          <w:rFonts w:ascii="Arial"/>
          <w:b/>
          <w:i/>
          <w:color w:val="002060"/>
          <w:spacing w:val="1"/>
          <w:sz w:val="20"/>
        </w:rPr>
        <w:t xml:space="preserve"> </w:t>
      </w:r>
      <w:r w:rsidRPr="005559B5">
        <w:rPr>
          <w:rFonts w:ascii="Arial"/>
          <w:b/>
          <w:color w:val="002060"/>
          <w:sz w:val="20"/>
        </w:rPr>
        <w:t>Works</w:t>
      </w:r>
      <w:r w:rsidRPr="005559B5">
        <w:rPr>
          <w:rFonts w:ascii="Arial"/>
          <w:b/>
          <w:i/>
          <w:color w:val="002060"/>
          <w:sz w:val="20"/>
        </w:rPr>
        <w:t xml:space="preserve">] </w:t>
      </w:r>
      <w:r w:rsidRPr="005559B5">
        <w:rPr>
          <w:color w:val="002060"/>
          <w:sz w:val="20"/>
        </w:rPr>
        <w:t>(hereinafter</w:t>
      </w:r>
      <w:r w:rsidRPr="005559B5">
        <w:rPr>
          <w:color w:val="002060"/>
          <w:spacing w:val="-1"/>
          <w:sz w:val="20"/>
        </w:rPr>
        <w:t xml:space="preserve"> </w:t>
      </w:r>
      <w:r w:rsidRPr="005559B5">
        <w:rPr>
          <w:color w:val="002060"/>
          <w:sz w:val="20"/>
        </w:rPr>
        <w:t>called</w:t>
      </w:r>
      <w:r w:rsidRPr="005559B5">
        <w:rPr>
          <w:color w:val="002060"/>
          <w:spacing w:val="1"/>
          <w:sz w:val="20"/>
        </w:rPr>
        <w:t xml:space="preserve"> </w:t>
      </w:r>
      <w:r w:rsidRPr="005559B5">
        <w:rPr>
          <w:color w:val="002060"/>
          <w:sz w:val="18"/>
        </w:rPr>
        <w:t>"the</w:t>
      </w:r>
      <w:r w:rsidRPr="005559B5">
        <w:rPr>
          <w:color w:val="002060"/>
          <w:spacing w:val="-1"/>
          <w:sz w:val="18"/>
        </w:rPr>
        <w:t xml:space="preserve"> </w:t>
      </w:r>
      <w:r w:rsidRPr="005559B5">
        <w:rPr>
          <w:color w:val="002060"/>
          <w:sz w:val="18"/>
        </w:rPr>
        <w:t>Contract").</w:t>
      </w:r>
    </w:p>
    <w:p w:rsidRPr="005559B5" w:rsidR="00A53B14" w:rsidRDefault="00A53B14" w14:paraId="07CDDFD5" w14:textId="77777777">
      <w:pPr>
        <w:pStyle w:val="BodyText"/>
        <w:spacing w:before="4"/>
        <w:rPr>
          <w:color w:val="002060"/>
          <w:sz w:val="24"/>
        </w:rPr>
      </w:pPr>
    </w:p>
    <w:p w:rsidRPr="005559B5" w:rsidR="00A53B14" w:rsidRDefault="0092076E" w14:paraId="00109486" w14:textId="77777777">
      <w:pPr>
        <w:ind w:left="840" w:right="1437"/>
        <w:jc w:val="both"/>
        <w:rPr>
          <w:color w:val="002060"/>
          <w:sz w:val="20"/>
        </w:rPr>
      </w:pPr>
      <w:r w:rsidRPr="005559B5">
        <w:rPr>
          <w:color w:val="002060"/>
          <w:sz w:val="20"/>
        </w:rPr>
        <w:t>Furthermore, we understand that, according to the conditions of the Contract, the Beneficiary retains</w:t>
      </w:r>
      <w:r w:rsidRPr="005559B5">
        <w:rPr>
          <w:color w:val="002060"/>
          <w:spacing w:val="1"/>
          <w:sz w:val="20"/>
        </w:rPr>
        <w:t xml:space="preserve"> </w:t>
      </w:r>
      <w:r w:rsidRPr="005559B5">
        <w:rPr>
          <w:color w:val="002060"/>
          <w:sz w:val="20"/>
        </w:rPr>
        <w:t>moneys up to the limit set forth in the Contract (“the Retention Money”), and that when at least eighty (80)</w:t>
      </w:r>
      <w:r w:rsidRPr="005559B5">
        <w:rPr>
          <w:color w:val="002060"/>
          <w:spacing w:val="-53"/>
          <w:sz w:val="20"/>
        </w:rPr>
        <w:t xml:space="preserve"> </w:t>
      </w:r>
      <w:r w:rsidRPr="005559B5">
        <w:rPr>
          <w:color w:val="002060"/>
          <w:sz w:val="20"/>
        </w:rPr>
        <w:t>percent of the whole works have been completed, progress of the works is satisfactory in accordance with</w:t>
      </w:r>
      <w:r w:rsidRPr="005559B5">
        <w:rPr>
          <w:color w:val="002060"/>
          <w:spacing w:val="-53"/>
          <w:sz w:val="20"/>
        </w:rPr>
        <w:t xml:space="preserve"> </w:t>
      </w:r>
      <w:r w:rsidRPr="005559B5">
        <w:rPr>
          <w:color w:val="002060"/>
          <w:sz w:val="20"/>
        </w:rPr>
        <w:t>the</w:t>
      </w:r>
      <w:r w:rsidRPr="005559B5">
        <w:rPr>
          <w:color w:val="002060"/>
          <w:spacing w:val="-3"/>
          <w:sz w:val="20"/>
        </w:rPr>
        <w:t xml:space="preserve"> </w:t>
      </w:r>
      <w:r w:rsidRPr="005559B5">
        <w:rPr>
          <w:color w:val="002060"/>
          <w:sz w:val="20"/>
        </w:rPr>
        <w:t>Contract</w:t>
      </w:r>
      <w:r w:rsidRPr="005559B5">
        <w:rPr>
          <w:color w:val="002060"/>
          <w:spacing w:val="-4"/>
          <w:sz w:val="20"/>
        </w:rPr>
        <w:t xml:space="preserve"> </w:t>
      </w:r>
      <w:r w:rsidRPr="005559B5">
        <w:rPr>
          <w:color w:val="002060"/>
          <w:sz w:val="20"/>
        </w:rPr>
        <w:t>as</w:t>
      </w:r>
      <w:r w:rsidRPr="005559B5">
        <w:rPr>
          <w:color w:val="002060"/>
          <w:spacing w:val="-1"/>
          <w:sz w:val="20"/>
        </w:rPr>
        <w:t xml:space="preserve"> </w:t>
      </w:r>
      <w:r w:rsidRPr="005559B5">
        <w:rPr>
          <w:color w:val="002060"/>
          <w:sz w:val="20"/>
        </w:rPr>
        <w:t>per</w:t>
      </w:r>
      <w:r w:rsidRPr="005559B5">
        <w:rPr>
          <w:color w:val="002060"/>
          <w:spacing w:val="-1"/>
          <w:sz w:val="20"/>
        </w:rPr>
        <w:t xml:space="preserve"> </w:t>
      </w:r>
      <w:r w:rsidRPr="005559B5">
        <w:rPr>
          <w:color w:val="002060"/>
          <w:sz w:val="20"/>
        </w:rPr>
        <w:t>approved</w:t>
      </w:r>
      <w:r w:rsidRPr="005559B5">
        <w:rPr>
          <w:color w:val="002060"/>
          <w:spacing w:val="-2"/>
          <w:sz w:val="20"/>
        </w:rPr>
        <w:t xml:space="preserve"> </w:t>
      </w:r>
      <w:r w:rsidRPr="005559B5">
        <w:rPr>
          <w:color w:val="002060"/>
          <w:sz w:val="20"/>
        </w:rPr>
        <w:t>work</w:t>
      </w:r>
      <w:r w:rsidRPr="005559B5">
        <w:rPr>
          <w:color w:val="002060"/>
          <w:spacing w:val="-1"/>
          <w:sz w:val="20"/>
        </w:rPr>
        <w:t xml:space="preserve"> </w:t>
      </w:r>
      <w:r w:rsidRPr="005559B5">
        <w:rPr>
          <w:color w:val="002060"/>
          <w:sz w:val="20"/>
        </w:rPr>
        <w:t>schedule</w:t>
      </w:r>
      <w:r w:rsidRPr="005559B5">
        <w:rPr>
          <w:color w:val="002060"/>
          <w:spacing w:val="-2"/>
          <w:sz w:val="20"/>
        </w:rPr>
        <w:t xml:space="preserve"> </w:t>
      </w:r>
      <w:r w:rsidRPr="005559B5">
        <w:rPr>
          <w:color w:val="002060"/>
          <w:sz w:val="20"/>
        </w:rPr>
        <w:t>and</w:t>
      </w:r>
      <w:r w:rsidRPr="005559B5">
        <w:rPr>
          <w:color w:val="002060"/>
          <w:spacing w:val="-3"/>
          <w:sz w:val="20"/>
        </w:rPr>
        <w:t xml:space="preserve"> </w:t>
      </w:r>
      <w:r w:rsidRPr="005559B5">
        <w:rPr>
          <w:color w:val="002060"/>
          <w:sz w:val="20"/>
        </w:rPr>
        <w:t>it</w:t>
      </w:r>
      <w:r w:rsidRPr="005559B5">
        <w:rPr>
          <w:color w:val="002060"/>
          <w:spacing w:val="-4"/>
          <w:sz w:val="20"/>
        </w:rPr>
        <w:t xml:space="preserve"> </w:t>
      </w:r>
      <w:r w:rsidRPr="005559B5">
        <w:rPr>
          <w:color w:val="002060"/>
          <w:sz w:val="20"/>
        </w:rPr>
        <w:t>can</w:t>
      </w:r>
      <w:r w:rsidRPr="005559B5">
        <w:rPr>
          <w:color w:val="002060"/>
          <w:spacing w:val="-5"/>
          <w:sz w:val="20"/>
        </w:rPr>
        <w:t xml:space="preserve"> </w:t>
      </w:r>
      <w:r w:rsidRPr="005559B5">
        <w:rPr>
          <w:color w:val="002060"/>
          <w:sz w:val="20"/>
        </w:rPr>
        <w:t>be</w:t>
      </w:r>
      <w:r w:rsidRPr="005559B5">
        <w:rPr>
          <w:color w:val="002060"/>
          <w:spacing w:val="-2"/>
          <w:sz w:val="20"/>
        </w:rPr>
        <w:t xml:space="preserve"> </w:t>
      </w:r>
      <w:r w:rsidRPr="005559B5">
        <w:rPr>
          <w:color w:val="002060"/>
          <w:sz w:val="20"/>
        </w:rPr>
        <w:t>assured</w:t>
      </w:r>
      <w:r w:rsidRPr="005559B5">
        <w:rPr>
          <w:color w:val="002060"/>
          <w:spacing w:val="-2"/>
          <w:sz w:val="20"/>
        </w:rPr>
        <w:t xml:space="preserve"> </w:t>
      </w:r>
      <w:r w:rsidRPr="005559B5">
        <w:rPr>
          <w:color w:val="002060"/>
          <w:sz w:val="20"/>
        </w:rPr>
        <w:t>that</w:t>
      </w:r>
      <w:r w:rsidRPr="005559B5">
        <w:rPr>
          <w:color w:val="002060"/>
          <w:spacing w:val="-4"/>
          <w:sz w:val="20"/>
        </w:rPr>
        <w:t xml:space="preserve"> </w:t>
      </w:r>
      <w:r w:rsidRPr="005559B5">
        <w:rPr>
          <w:color w:val="002060"/>
          <w:sz w:val="20"/>
        </w:rPr>
        <w:t>the works</w:t>
      </w:r>
      <w:r w:rsidRPr="005559B5">
        <w:rPr>
          <w:color w:val="002060"/>
          <w:spacing w:val="-5"/>
          <w:sz w:val="20"/>
        </w:rPr>
        <w:t xml:space="preserve"> </w:t>
      </w:r>
      <w:r w:rsidRPr="005559B5">
        <w:rPr>
          <w:color w:val="002060"/>
          <w:sz w:val="20"/>
        </w:rPr>
        <w:t>can</w:t>
      </w:r>
      <w:r w:rsidRPr="005559B5">
        <w:rPr>
          <w:color w:val="002060"/>
          <w:spacing w:val="-3"/>
          <w:sz w:val="20"/>
        </w:rPr>
        <w:t xml:space="preserve"> </w:t>
      </w:r>
      <w:r w:rsidRPr="005559B5">
        <w:rPr>
          <w:color w:val="002060"/>
          <w:sz w:val="20"/>
        </w:rPr>
        <w:t>be</w:t>
      </w:r>
      <w:r w:rsidRPr="005559B5">
        <w:rPr>
          <w:color w:val="002060"/>
          <w:spacing w:val="-3"/>
          <w:sz w:val="20"/>
        </w:rPr>
        <w:t xml:space="preserve"> </w:t>
      </w:r>
      <w:r w:rsidRPr="005559B5">
        <w:rPr>
          <w:color w:val="002060"/>
          <w:sz w:val="20"/>
        </w:rPr>
        <w:t>completed</w:t>
      </w:r>
      <w:r w:rsidRPr="005559B5">
        <w:rPr>
          <w:color w:val="002060"/>
          <w:spacing w:val="-2"/>
          <w:sz w:val="20"/>
        </w:rPr>
        <w:t xml:space="preserve"> </w:t>
      </w:r>
      <w:r w:rsidRPr="005559B5">
        <w:rPr>
          <w:color w:val="002060"/>
          <w:sz w:val="20"/>
        </w:rPr>
        <w:t>at</w:t>
      </w:r>
      <w:r w:rsidRPr="005559B5">
        <w:rPr>
          <w:color w:val="002060"/>
          <w:spacing w:val="-4"/>
          <w:sz w:val="20"/>
        </w:rPr>
        <w:t xml:space="preserve"> </w:t>
      </w:r>
      <w:r w:rsidRPr="005559B5">
        <w:rPr>
          <w:color w:val="002060"/>
          <w:sz w:val="20"/>
        </w:rPr>
        <w:t>the</w:t>
      </w:r>
      <w:r w:rsidRPr="005559B5">
        <w:rPr>
          <w:color w:val="002060"/>
          <w:spacing w:val="-54"/>
          <w:sz w:val="20"/>
        </w:rPr>
        <w:t xml:space="preserve"> </w:t>
      </w:r>
      <w:r w:rsidRPr="005559B5">
        <w:rPr>
          <w:color w:val="002060"/>
          <w:sz w:val="20"/>
        </w:rPr>
        <w:t>intended</w:t>
      </w:r>
      <w:r w:rsidRPr="005559B5">
        <w:rPr>
          <w:color w:val="002060"/>
          <w:spacing w:val="-8"/>
          <w:sz w:val="20"/>
        </w:rPr>
        <w:t xml:space="preserve"> </w:t>
      </w:r>
      <w:r w:rsidRPr="005559B5">
        <w:rPr>
          <w:color w:val="002060"/>
          <w:sz w:val="20"/>
        </w:rPr>
        <w:t>completion</w:t>
      </w:r>
      <w:r w:rsidRPr="005559B5">
        <w:rPr>
          <w:color w:val="002060"/>
          <w:spacing w:val="-6"/>
          <w:sz w:val="20"/>
        </w:rPr>
        <w:t xml:space="preserve"> </w:t>
      </w:r>
      <w:r w:rsidRPr="005559B5">
        <w:rPr>
          <w:color w:val="002060"/>
          <w:sz w:val="20"/>
        </w:rPr>
        <w:t>date,</w:t>
      </w:r>
      <w:r w:rsidRPr="005559B5">
        <w:rPr>
          <w:color w:val="002060"/>
          <w:spacing w:val="-5"/>
          <w:sz w:val="20"/>
        </w:rPr>
        <w:t xml:space="preserve"> </w:t>
      </w:r>
      <w:r w:rsidRPr="005559B5">
        <w:rPr>
          <w:color w:val="002060"/>
          <w:sz w:val="20"/>
        </w:rPr>
        <w:t>payment</w:t>
      </w:r>
      <w:r w:rsidRPr="005559B5">
        <w:rPr>
          <w:color w:val="002060"/>
          <w:spacing w:val="-6"/>
          <w:sz w:val="20"/>
        </w:rPr>
        <w:t xml:space="preserve"> </w:t>
      </w:r>
      <w:r w:rsidRPr="005559B5">
        <w:rPr>
          <w:color w:val="002060"/>
          <w:sz w:val="20"/>
        </w:rPr>
        <w:t>of</w:t>
      </w:r>
      <w:r w:rsidRPr="005559B5">
        <w:rPr>
          <w:color w:val="002060"/>
          <w:spacing w:val="-2"/>
          <w:sz w:val="20"/>
        </w:rPr>
        <w:t xml:space="preserve"> </w:t>
      </w:r>
      <w:r w:rsidRPr="005559B5">
        <w:rPr>
          <w:rFonts w:ascii="Arial" w:hAnsi="Arial"/>
          <w:b/>
          <w:i/>
          <w:color w:val="002060"/>
          <w:sz w:val="20"/>
        </w:rPr>
        <w:t>[insert</w:t>
      </w:r>
      <w:r w:rsidRPr="005559B5">
        <w:rPr>
          <w:rFonts w:ascii="Arial" w:hAnsi="Arial"/>
          <w:b/>
          <w:i/>
          <w:color w:val="002060"/>
          <w:spacing w:val="-6"/>
          <w:sz w:val="20"/>
        </w:rPr>
        <w:t xml:space="preserve"> </w:t>
      </w:r>
      <w:r w:rsidRPr="005559B5">
        <w:rPr>
          <w:rFonts w:ascii="Arial" w:hAnsi="Arial"/>
          <w:b/>
          <w:i/>
          <w:color w:val="002060"/>
          <w:sz w:val="20"/>
        </w:rPr>
        <w:t>the</w:t>
      </w:r>
      <w:r w:rsidRPr="005559B5">
        <w:rPr>
          <w:rFonts w:ascii="Arial" w:hAnsi="Arial"/>
          <w:b/>
          <w:i/>
          <w:color w:val="002060"/>
          <w:spacing w:val="-6"/>
          <w:sz w:val="20"/>
        </w:rPr>
        <w:t xml:space="preserve"> </w:t>
      </w:r>
      <w:r w:rsidRPr="005559B5">
        <w:rPr>
          <w:rFonts w:ascii="Arial" w:hAnsi="Arial"/>
          <w:b/>
          <w:i/>
          <w:color w:val="002060"/>
          <w:sz w:val="20"/>
        </w:rPr>
        <w:t>amount</w:t>
      </w:r>
      <w:r w:rsidRPr="005559B5">
        <w:rPr>
          <w:rFonts w:ascii="Arial" w:hAnsi="Arial"/>
          <w:b/>
          <w:i/>
          <w:color w:val="002060"/>
          <w:spacing w:val="-7"/>
          <w:sz w:val="20"/>
        </w:rPr>
        <w:t xml:space="preserve"> </w:t>
      </w:r>
      <w:r w:rsidRPr="005559B5">
        <w:rPr>
          <w:rFonts w:ascii="Arial" w:hAnsi="Arial"/>
          <w:b/>
          <w:i/>
          <w:color w:val="002060"/>
          <w:sz w:val="20"/>
        </w:rPr>
        <w:t>of</w:t>
      </w:r>
      <w:r w:rsidRPr="005559B5">
        <w:rPr>
          <w:rFonts w:ascii="Arial" w:hAnsi="Arial"/>
          <w:b/>
          <w:i/>
          <w:color w:val="002060"/>
          <w:spacing w:val="-6"/>
          <w:sz w:val="20"/>
        </w:rPr>
        <w:t xml:space="preserve"> </w:t>
      </w:r>
      <w:r w:rsidRPr="005559B5">
        <w:rPr>
          <w:rFonts w:ascii="Arial" w:hAnsi="Arial"/>
          <w:b/>
          <w:i/>
          <w:color w:val="002060"/>
          <w:sz w:val="20"/>
        </w:rPr>
        <w:t>the</w:t>
      </w:r>
      <w:r w:rsidRPr="005559B5">
        <w:rPr>
          <w:rFonts w:ascii="Arial" w:hAnsi="Arial"/>
          <w:b/>
          <w:i/>
          <w:color w:val="002060"/>
          <w:spacing w:val="-8"/>
          <w:sz w:val="20"/>
        </w:rPr>
        <w:t xml:space="preserve"> </w:t>
      </w:r>
      <w:r w:rsidRPr="005559B5">
        <w:rPr>
          <w:rFonts w:ascii="Arial" w:hAnsi="Arial"/>
          <w:b/>
          <w:i/>
          <w:color w:val="002060"/>
          <w:sz w:val="20"/>
        </w:rPr>
        <w:t>Retention</w:t>
      </w:r>
      <w:r w:rsidRPr="005559B5">
        <w:rPr>
          <w:rFonts w:ascii="Arial" w:hAnsi="Arial"/>
          <w:b/>
          <w:i/>
          <w:color w:val="002060"/>
          <w:spacing w:val="-2"/>
          <w:sz w:val="20"/>
        </w:rPr>
        <w:t xml:space="preserve"> </w:t>
      </w:r>
      <w:r w:rsidRPr="005559B5">
        <w:rPr>
          <w:rFonts w:ascii="Arial" w:hAnsi="Arial"/>
          <w:b/>
          <w:i/>
          <w:color w:val="002060"/>
          <w:sz w:val="20"/>
        </w:rPr>
        <w:t>Money]</w:t>
      </w:r>
      <w:r w:rsidRPr="005559B5">
        <w:rPr>
          <w:rFonts w:ascii="Arial" w:hAnsi="Arial"/>
          <w:b/>
          <w:i/>
          <w:color w:val="002060"/>
          <w:spacing w:val="-1"/>
          <w:sz w:val="20"/>
        </w:rPr>
        <w:t xml:space="preserve"> </w:t>
      </w:r>
      <w:r w:rsidRPr="005559B5">
        <w:rPr>
          <w:color w:val="002060"/>
          <w:sz w:val="20"/>
        </w:rPr>
        <w:t>is</w:t>
      </w:r>
      <w:r w:rsidRPr="005559B5">
        <w:rPr>
          <w:color w:val="002060"/>
          <w:spacing w:val="-6"/>
          <w:sz w:val="20"/>
        </w:rPr>
        <w:t xml:space="preserve"> </w:t>
      </w:r>
      <w:r w:rsidRPr="005559B5">
        <w:rPr>
          <w:color w:val="002060"/>
          <w:sz w:val="20"/>
        </w:rPr>
        <w:t>to</w:t>
      </w:r>
      <w:r w:rsidRPr="005559B5">
        <w:rPr>
          <w:color w:val="002060"/>
          <w:spacing w:val="-8"/>
          <w:sz w:val="20"/>
        </w:rPr>
        <w:t xml:space="preserve"> </w:t>
      </w:r>
      <w:r w:rsidRPr="005559B5">
        <w:rPr>
          <w:color w:val="002060"/>
          <w:sz w:val="20"/>
        </w:rPr>
        <w:t>be</w:t>
      </w:r>
      <w:r w:rsidRPr="005559B5">
        <w:rPr>
          <w:color w:val="002060"/>
          <w:spacing w:val="-7"/>
          <w:sz w:val="20"/>
        </w:rPr>
        <w:t xml:space="preserve"> </w:t>
      </w:r>
      <w:r w:rsidRPr="005559B5">
        <w:rPr>
          <w:color w:val="002060"/>
          <w:sz w:val="20"/>
        </w:rPr>
        <w:t>made</w:t>
      </w:r>
      <w:r w:rsidRPr="005559B5">
        <w:rPr>
          <w:color w:val="002060"/>
          <w:spacing w:val="-6"/>
          <w:sz w:val="20"/>
        </w:rPr>
        <w:t xml:space="preserve"> </w:t>
      </w:r>
      <w:r w:rsidRPr="005559B5">
        <w:rPr>
          <w:color w:val="002060"/>
          <w:sz w:val="20"/>
        </w:rPr>
        <w:t>against</w:t>
      </w:r>
      <w:r w:rsidRPr="005559B5">
        <w:rPr>
          <w:color w:val="002060"/>
          <w:spacing w:val="-53"/>
          <w:sz w:val="20"/>
        </w:rPr>
        <w:t xml:space="preserve"> </w:t>
      </w:r>
      <w:r w:rsidRPr="005559B5">
        <w:rPr>
          <w:color w:val="002060"/>
          <w:sz w:val="20"/>
        </w:rPr>
        <w:t>a</w:t>
      </w:r>
      <w:r w:rsidRPr="005559B5">
        <w:rPr>
          <w:color w:val="002060"/>
          <w:spacing w:val="-2"/>
          <w:sz w:val="20"/>
        </w:rPr>
        <w:t xml:space="preserve"> </w:t>
      </w:r>
      <w:r w:rsidRPr="005559B5">
        <w:rPr>
          <w:color w:val="002060"/>
          <w:sz w:val="20"/>
        </w:rPr>
        <w:t>Retention</w:t>
      </w:r>
      <w:r w:rsidRPr="005559B5">
        <w:rPr>
          <w:color w:val="002060"/>
          <w:spacing w:val="1"/>
          <w:sz w:val="20"/>
        </w:rPr>
        <w:t xml:space="preserve"> </w:t>
      </w:r>
      <w:r w:rsidRPr="005559B5">
        <w:rPr>
          <w:color w:val="002060"/>
          <w:sz w:val="20"/>
        </w:rPr>
        <w:t>Money</w:t>
      </w:r>
      <w:r w:rsidRPr="005559B5">
        <w:rPr>
          <w:color w:val="002060"/>
          <w:spacing w:val="-4"/>
          <w:sz w:val="20"/>
        </w:rPr>
        <w:t xml:space="preserve"> </w:t>
      </w:r>
      <w:r w:rsidRPr="005559B5">
        <w:rPr>
          <w:color w:val="002060"/>
          <w:sz w:val="20"/>
        </w:rPr>
        <w:t>guarantee.</w:t>
      </w:r>
    </w:p>
    <w:p w:rsidRPr="005559B5" w:rsidR="00A53B14" w:rsidRDefault="00A53B14" w14:paraId="171E7741" w14:textId="77777777">
      <w:pPr>
        <w:pStyle w:val="BodyText"/>
        <w:spacing w:before="3"/>
        <w:rPr>
          <w:color w:val="002060"/>
          <w:sz w:val="24"/>
        </w:rPr>
      </w:pPr>
    </w:p>
    <w:p w:rsidRPr="005559B5" w:rsidR="00A53B14" w:rsidRDefault="0092076E" w14:paraId="06D1B04A" w14:textId="77777777">
      <w:pPr>
        <w:tabs>
          <w:tab w:val="left" w:pos="6588"/>
          <w:tab w:val="left" w:pos="10141"/>
        </w:tabs>
        <w:ind w:left="840" w:right="1436"/>
        <w:jc w:val="both"/>
        <w:rPr>
          <w:color w:val="002060"/>
          <w:sz w:val="20"/>
        </w:rPr>
      </w:pPr>
      <w:r w:rsidRPr="005559B5">
        <w:rPr>
          <w:color w:val="002060"/>
          <w:sz w:val="20"/>
        </w:rPr>
        <w:t>At</w:t>
      </w:r>
      <w:r w:rsidRPr="005559B5">
        <w:rPr>
          <w:color w:val="002060"/>
          <w:spacing w:val="-3"/>
          <w:sz w:val="20"/>
        </w:rPr>
        <w:t xml:space="preserve"> </w:t>
      </w:r>
      <w:r w:rsidRPr="005559B5">
        <w:rPr>
          <w:color w:val="002060"/>
          <w:sz w:val="20"/>
        </w:rPr>
        <w:t>the</w:t>
      </w:r>
      <w:r w:rsidRPr="005559B5">
        <w:rPr>
          <w:color w:val="002060"/>
          <w:spacing w:val="-3"/>
          <w:sz w:val="20"/>
        </w:rPr>
        <w:t xml:space="preserve"> </w:t>
      </w:r>
      <w:r w:rsidRPr="005559B5">
        <w:rPr>
          <w:color w:val="002060"/>
          <w:sz w:val="20"/>
        </w:rPr>
        <w:t>request</w:t>
      </w:r>
      <w:r w:rsidRPr="005559B5">
        <w:rPr>
          <w:color w:val="002060"/>
          <w:spacing w:val="-3"/>
          <w:sz w:val="20"/>
        </w:rPr>
        <w:t xml:space="preserve"> </w:t>
      </w:r>
      <w:r w:rsidRPr="005559B5">
        <w:rPr>
          <w:color w:val="002060"/>
          <w:sz w:val="20"/>
        </w:rPr>
        <w:t>of the Applicant,</w:t>
      </w:r>
      <w:r w:rsidRPr="005559B5">
        <w:rPr>
          <w:color w:val="002060"/>
          <w:spacing w:val="-1"/>
          <w:sz w:val="20"/>
        </w:rPr>
        <w:t xml:space="preserve"> </w:t>
      </w:r>
      <w:r w:rsidRPr="005559B5">
        <w:rPr>
          <w:color w:val="002060"/>
          <w:sz w:val="20"/>
        </w:rPr>
        <w:t>we,</w:t>
      </w:r>
      <w:r w:rsidRPr="005559B5">
        <w:rPr>
          <w:color w:val="002060"/>
          <w:spacing w:val="-2"/>
          <w:sz w:val="20"/>
        </w:rPr>
        <w:t xml:space="preserve"> </w:t>
      </w:r>
      <w:r w:rsidRPr="005559B5">
        <w:rPr>
          <w:color w:val="002060"/>
          <w:sz w:val="20"/>
        </w:rPr>
        <w:t>as</w:t>
      </w:r>
      <w:r w:rsidRPr="005559B5">
        <w:rPr>
          <w:color w:val="002060"/>
          <w:spacing w:val="-2"/>
          <w:sz w:val="20"/>
        </w:rPr>
        <w:t xml:space="preserve"> </w:t>
      </w:r>
      <w:r w:rsidRPr="005559B5">
        <w:rPr>
          <w:color w:val="002060"/>
          <w:sz w:val="20"/>
        </w:rPr>
        <w:t>Guarantor,</w:t>
      </w:r>
      <w:r w:rsidRPr="005559B5">
        <w:rPr>
          <w:color w:val="002060"/>
          <w:spacing w:val="-3"/>
          <w:sz w:val="20"/>
        </w:rPr>
        <w:t xml:space="preserve"> </w:t>
      </w:r>
      <w:r w:rsidRPr="005559B5">
        <w:rPr>
          <w:color w:val="002060"/>
          <w:sz w:val="20"/>
        </w:rPr>
        <w:t>hereby</w:t>
      </w:r>
      <w:r w:rsidRPr="005559B5">
        <w:rPr>
          <w:color w:val="002060"/>
          <w:spacing w:val="-5"/>
          <w:sz w:val="20"/>
        </w:rPr>
        <w:t xml:space="preserve"> </w:t>
      </w:r>
      <w:r w:rsidRPr="005559B5">
        <w:rPr>
          <w:color w:val="002060"/>
          <w:sz w:val="20"/>
        </w:rPr>
        <w:t>irrevocably</w:t>
      </w:r>
      <w:r w:rsidRPr="005559B5">
        <w:rPr>
          <w:color w:val="002060"/>
          <w:spacing w:val="-6"/>
          <w:sz w:val="20"/>
        </w:rPr>
        <w:t xml:space="preserve"> </w:t>
      </w:r>
      <w:r w:rsidRPr="005559B5">
        <w:rPr>
          <w:color w:val="002060"/>
          <w:sz w:val="20"/>
        </w:rPr>
        <w:t>undertake</w:t>
      </w:r>
      <w:r w:rsidRPr="005559B5">
        <w:rPr>
          <w:color w:val="002060"/>
          <w:spacing w:val="-3"/>
          <w:sz w:val="20"/>
        </w:rPr>
        <w:t xml:space="preserve"> </w:t>
      </w:r>
      <w:r w:rsidRPr="005559B5">
        <w:rPr>
          <w:color w:val="002060"/>
          <w:sz w:val="20"/>
        </w:rPr>
        <w:t>to pay</w:t>
      </w:r>
      <w:r w:rsidRPr="005559B5">
        <w:rPr>
          <w:color w:val="002060"/>
          <w:spacing w:val="-6"/>
          <w:sz w:val="20"/>
        </w:rPr>
        <w:t xml:space="preserve"> </w:t>
      </w:r>
      <w:r w:rsidRPr="005559B5">
        <w:rPr>
          <w:color w:val="002060"/>
          <w:sz w:val="20"/>
        </w:rPr>
        <w:t>the</w:t>
      </w:r>
      <w:r w:rsidRPr="005559B5">
        <w:rPr>
          <w:color w:val="002060"/>
          <w:spacing w:val="-3"/>
          <w:sz w:val="20"/>
        </w:rPr>
        <w:t xml:space="preserve"> </w:t>
      </w:r>
      <w:r w:rsidRPr="005559B5">
        <w:rPr>
          <w:color w:val="002060"/>
          <w:sz w:val="20"/>
        </w:rPr>
        <w:t>Beneficiary</w:t>
      </w:r>
      <w:r w:rsidRPr="005559B5">
        <w:rPr>
          <w:color w:val="002060"/>
          <w:spacing w:val="-5"/>
          <w:sz w:val="20"/>
        </w:rPr>
        <w:t xml:space="preserve"> </w:t>
      </w:r>
      <w:r w:rsidRPr="005559B5">
        <w:rPr>
          <w:color w:val="002060"/>
          <w:sz w:val="20"/>
        </w:rPr>
        <w:t>any</w:t>
      </w:r>
      <w:r w:rsidRPr="005559B5">
        <w:rPr>
          <w:color w:val="002060"/>
          <w:spacing w:val="-53"/>
          <w:sz w:val="20"/>
        </w:rPr>
        <w:t xml:space="preserve"> </w:t>
      </w:r>
      <w:r w:rsidRPr="005559B5">
        <w:rPr>
          <w:color w:val="002060"/>
          <w:sz w:val="20"/>
        </w:rPr>
        <w:t>sum</w:t>
      </w:r>
      <w:r w:rsidRPr="005559B5">
        <w:rPr>
          <w:color w:val="002060"/>
          <w:spacing w:val="13"/>
          <w:sz w:val="20"/>
        </w:rPr>
        <w:t xml:space="preserve"> </w:t>
      </w:r>
      <w:r w:rsidRPr="005559B5">
        <w:rPr>
          <w:color w:val="002060"/>
          <w:sz w:val="20"/>
        </w:rPr>
        <w:t>or</w:t>
      </w:r>
      <w:r w:rsidRPr="005559B5">
        <w:rPr>
          <w:color w:val="002060"/>
          <w:spacing w:val="10"/>
          <w:sz w:val="20"/>
        </w:rPr>
        <w:t xml:space="preserve"> </w:t>
      </w:r>
      <w:r w:rsidRPr="005559B5">
        <w:rPr>
          <w:color w:val="002060"/>
          <w:sz w:val="20"/>
        </w:rPr>
        <w:t>sums</w:t>
      </w:r>
      <w:r w:rsidRPr="005559B5">
        <w:rPr>
          <w:color w:val="002060"/>
          <w:spacing w:val="10"/>
          <w:sz w:val="20"/>
        </w:rPr>
        <w:t xml:space="preserve"> </w:t>
      </w:r>
      <w:r w:rsidRPr="005559B5">
        <w:rPr>
          <w:color w:val="002060"/>
          <w:sz w:val="20"/>
        </w:rPr>
        <w:t>not</w:t>
      </w:r>
      <w:r w:rsidRPr="005559B5">
        <w:rPr>
          <w:color w:val="002060"/>
          <w:spacing w:val="10"/>
          <w:sz w:val="20"/>
        </w:rPr>
        <w:t xml:space="preserve"> </w:t>
      </w:r>
      <w:r w:rsidRPr="005559B5">
        <w:rPr>
          <w:color w:val="002060"/>
          <w:sz w:val="20"/>
        </w:rPr>
        <w:t>exceeding</w:t>
      </w:r>
      <w:r w:rsidRPr="005559B5">
        <w:rPr>
          <w:color w:val="002060"/>
          <w:spacing w:val="10"/>
          <w:sz w:val="20"/>
        </w:rPr>
        <w:t xml:space="preserve"> </w:t>
      </w:r>
      <w:r w:rsidRPr="005559B5">
        <w:rPr>
          <w:color w:val="002060"/>
          <w:sz w:val="20"/>
        </w:rPr>
        <w:t>in</w:t>
      </w:r>
      <w:r w:rsidRPr="005559B5">
        <w:rPr>
          <w:color w:val="002060"/>
          <w:spacing w:val="9"/>
          <w:sz w:val="20"/>
        </w:rPr>
        <w:t xml:space="preserve"> </w:t>
      </w:r>
      <w:r w:rsidRPr="005559B5">
        <w:rPr>
          <w:color w:val="002060"/>
          <w:sz w:val="20"/>
        </w:rPr>
        <w:t>total</w:t>
      </w:r>
      <w:r w:rsidRPr="005559B5">
        <w:rPr>
          <w:color w:val="002060"/>
          <w:spacing w:val="9"/>
          <w:sz w:val="20"/>
        </w:rPr>
        <w:t xml:space="preserve"> </w:t>
      </w:r>
      <w:r w:rsidRPr="005559B5">
        <w:rPr>
          <w:color w:val="002060"/>
          <w:sz w:val="20"/>
        </w:rPr>
        <w:t>an</w:t>
      </w:r>
      <w:r w:rsidRPr="005559B5">
        <w:rPr>
          <w:color w:val="002060"/>
          <w:spacing w:val="9"/>
          <w:sz w:val="20"/>
        </w:rPr>
        <w:t xml:space="preserve"> </w:t>
      </w:r>
      <w:r w:rsidRPr="005559B5">
        <w:rPr>
          <w:color w:val="002060"/>
          <w:sz w:val="20"/>
        </w:rPr>
        <w:t>amount</w:t>
      </w:r>
      <w:r w:rsidRPr="005559B5">
        <w:rPr>
          <w:color w:val="002060"/>
          <w:spacing w:val="8"/>
          <w:sz w:val="20"/>
        </w:rPr>
        <w:t xml:space="preserve"> </w:t>
      </w:r>
      <w:r w:rsidRPr="005559B5">
        <w:rPr>
          <w:color w:val="002060"/>
          <w:sz w:val="20"/>
        </w:rPr>
        <w:t>of</w:t>
      </w:r>
      <w:r w:rsidRPr="005559B5">
        <w:rPr>
          <w:color w:val="002060"/>
          <w:sz w:val="20"/>
          <w:u w:val="single"/>
        </w:rPr>
        <w:tab/>
      </w:r>
      <w:r w:rsidRPr="005559B5">
        <w:rPr>
          <w:rFonts w:ascii="Arial" w:hAnsi="Arial"/>
          <w:b/>
          <w:i/>
          <w:color w:val="002060"/>
          <w:sz w:val="18"/>
        </w:rPr>
        <w:t>[insert</w:t>
      </w:r>
      <w:r w:rsidRPr="005559B5">
        <w:rPr>
          <w:rFonts w:ascii="Arial" w:hAnsi="Arial"/>
          <w:b/>
          <w:i/>
          <w:color w:val="002060"/>
          <w:spacing w:val="9"/>
          <w:sz w:val="18"/>
        </w:rPr>
        <w:t xml:space="preserve"> </w:t>
      </w:r>
      <w:r w:rsidRPr="005559B5">
        <w:rPr>
          <w:rFonts w:ascii="Arial" w:hAnsi="Arial"/>
          <w:b/>
          <w:i/>
          <w:color w:val="002060"/>
          <w:sz w:val="18"/>
        </w:rPr>
        <w:t>amount</w:t>
      </w:r>
      <w:r w:rsidRPr="005559B5">
        <w:rPr>
          <w:rFonts w:ascii="Arial" w:hAnsi="Arial"/>
          <w:b/>
          <w:i/>
          <w:color w:val="002060"/>
          <w:spacing w:val="9"/>
          <w:sz w:val="18"/>
        </w:rPr>
        <w:t xml:space="preserve"> </w:t>
      </w:r>
      <w:r w:rsidRPr="005559B5">
        <w:rPr>
          <w:rFonts w:ascii="Arial" w:hAnsi="Arial"/>
          <w:b/>
          <w:i/>
          <w:color w:val="002060"/>
          <w:sz w:val="18"/>
        </w:rPr>
        <w:t>in</w:t>
      </w:r>
      <w:r w:rsidRPr="005559B5">
        <w:rPr>
          <w:rFonts w:ascii="Arial" w:hAnsi="Arial"/>
          <w:b/>
          <w:i/>
          <w:color w:val="002060"/>
          <w:spacing w:val="8"/>
          <w:sz w:val="18"/>
        </w:rPr>
        <w:t xml:space="preserve"> </w:t>
      </w:r>
      <w:r w:rsidRPr="005559B5">
        <w:rPr>
          <w:rFonts w:ascii="Arial" w:hAnsi="Arial"/>
          <w:b/>
          <w:i/>
          <w:color w:val="002060"/>
          <w:sz w:val="18"/>
        </w:rPr>
        <w:t>figures]</w:t>
      </w:r>
      <w:r w:rsidRPr="005559B5">
        <w:rPr>
          <w:rFonts w:ascii="Arial" w:hAnsi="Arial"/>
          <w:b/>
          <w:i/>
          <w:color w:val="002060"/>
          <w:spacing w:val="15"/>
          <w:sz w:val="18"/>
        </w:rPr>
        <w:t xml:space="preserve"> </w:t>
      </w:r>
      <w:r w:rsidRPr="005559B5">
        <w:rPr>
          <w:rFonts w:ascii="Arial" w:hAnsi="Arial"/>
          <w:b/>
          <w:color w:val="002060"/>
          <w:sz w:val="18"/>
        </w:rPr>
        <w:t>(</w:t>
      </w:r>
      <w:r w:rsidRPr="005559B5">
        <w:rPr>
          <w:rFonts w:ascii="Arial" w:hAnsi="Arial"/>
          <w:b/>
          <w:color w:val="002060"/>
          <w:sz w:val="18"/>
          <w:u w:val="single"/>
        </w:rPr>
        <w:tab/>
      </w:r>
      <w:r w:rsidRPr="005559B5">
        <w:rPr>
          <w:rFonts w:ascii="Arial" w:hAnsi="Arial"/>
          <w:b/>
          <w:color w:val="002060"/>
          <w:spacing w:val="-4"/>
          <w:sz w:val="18"/>
        </w:rPr>
        <w:t>)</w:t>
      </w:r>
      <w:r w:rsidRPr="005559B5">
        <w:rPr>
          <w:rFonts w:ascii="Arial" w:hAnsi="Arial"/>
          <w:b/>
          <w:color w:val="002060"/>
          <w:spacing w:val="-48"/>
          <w:sz w:val="18"/>
        </w:rPr>
        <w:t xml:space="preserve"> </w:t>
      </w:r>
      <w:r w:rsidRPr="005559B5">
        <w:rPr>
          <w:rFonts w:ascii="Arial" w:hAnsi="Arial"/>
          <w:b/>
          <w:i/>
          <w:color w:val="002060"/>
          <w:spacing w:val="-1"/>
          <w:sz w:val="18"/>
        </w:rPr>
        <w:t>[amount</w:t>
      </w:r>
      <w:r w:rsidRPr="005559B5">
        <w:rPr>
          <w:rFonts w:ascii="Arial" w:hAnsi="Arial"/>
          <w:b/>
          <w:i/>
          <w:color w:val="002060"/>
          <w:spacing w:val="-12"/>
          <w:sz w:val="18"/>
        </w:rPr>
        <w:t xml:space="preserve"> </w:t>
      </w:r>
      <w:r w:rsidRPr="005559B5">
        <w:rPr>
          <w:rFonts w:ascii="Arial" w:hAnsi="Arial"/>
          <w:b/>
          <w:i/>
          <w:color w:val="002060"/>
          <w:spacing w:val="-1"/>
          <w:sz w:val="18"/>
        </w:rPr>
        <w:t>in</w:t>
      </w:r>
      <w:r w:rsidRPr="005559B5">
        <w:rPr>
          <w:rFonts w:ascii="Arial" w:hAnsi="Arial"/>
          <w:b/>
          <w:i/>
          <w:color w:val="002060"/>
          <w:spacing w:val="-9"/>
          <w:sz w:val="18"/>
        </w:rPr>
        <w:t xml:space="preserve"> </w:t>
      </w:r>
      <w:r w:rsidRPr="005559B5">
        <w:rPr>
          <w:rFonts w:ascii="Arial" w:hAnsi="Arial"/>
          <w:b/>
          <w:i/>
          <w:color w:val="002060"/>
          <w:spacing w:val="-1"/>
          <w:sz w:val="18"/>
        </w:rPr>
        <w:t>words]</w:t>
      </w:r>
      <w:r w:rsidRPr="005559B5">
        <w:rPr>
          <w:rFonts w:ascii="Arial" w:hAnsi="Arial"/>
          <w:b/>
          <w:i/>
          <w:color w:val="002060"/>
          <w:spacing w:val="-1"/>
          <w:position w:val="6"/>
          <w:sz w:val="12"/>
        </w:rPr>
        <w:t>1</w:t>
      </w:r>
      <w:r w:rsidRPr="005559B5">
        <w:rPr>
          <w:rFonts w:ascii="Arial" w:hAnsi="Arial"/>
          <w:b/>
          <w:i/>
          <w:color w:val="002060"/>
          <w:spacing w:val="7"/>
          <w:position w:val="6"/>
          <w:sz w:val="12"/>
        </w:rPr>
        <w:t xml:space="preserve"> </w:t>
      </w:r>
      <w:r w:rsidRPr="005559B5">
        <w:rPr>
          <w:color w:val="002060"/>
          <w:spacing w:val="-1"/>
          <w:sz w:val="20"/>
        </w:rPr>
        <w:t>upon</w:t>
      </w:r>
      <w:r w:rsidRPr="005559B5">
        <w:rPr>
          <w:color w:val="002060"/>
          <w:spacing w:val="-14"/>
          <w:sz w:val="20"/>
        </w:rPr>
        <w:t xml:space="preserve"> </w:t>
      </w:r>
      <w:r w:rsidRPr="005559B5">
        <w:rPr>
          <w:color w:val="002060"/>
          <w:spacing w:val="-1"/>
          <w:sz w:val="20"/>
        </w:rPr>
        <w:t>receipt</w:t>
      </w:r>
      <w:r w:rsidRPr="005559B5">
        <w:rPr>
          <w:color w:val="002060"/>
          <w:spacing w:val="-11"/>
          <w:sz w:val="20"/>
        </w:rPr>
        <w:t xml:space="preserve"> </w:t>
      </w:r>
      <w:r w:rsidRPr="005559B5">
        <w:rPr>
          <w:color w:val="002060"/>
          <w:spacing w:val="-1"/>
          <w:sz w:val="20"/>
        </w:rPr>
        <w:t>by</w:t>
      </w:r>
      <w:r w:rsidRPr="005559B5">
        <w:rPr>
          <w:color w:val="002060"/>
          <w:spacing w:val="-13"/>
          <w:sz w:val="20"/>
        </w:rPr>
        <w:t xml:space="preserve"> </w:t>
      </w:r>
      <w:r w:rsidRPr="005559B5">
        <w:rPr>
          <w:color w:val="002060"/>
          <w:spacing w:val="-1"/>
          <w:sz w:val="20"/>
        </w:rPr>
        <w:t>us</w:t>
      </w:r>
      <w:r w:rsidRPr="005559B5">
        <w:rPr>
          <w:color w:val="002060"/>
          <w:spacing w:val="-12"/>
          <w:sz w:val="20"/>
        </w:rPr>
        <w:t xml:space="preserve"> </w:t>
      </w:r>
      <w:r w:rsidRPr="005559B5">
        <w:rPr>
          <w:color w:val="002060"/>
          <w:spacing w:val="-1"/>
          <w:sz w:val="20"/>
        </w:rPr>
        <w:t>of</w:t>
      </w:r>
      <w:r w:rsidRPr="005559B5">
        <w:rPr>
          <w:color w:val="002060"/>
          <w:spacing w:val="-11"/>
          <w:sz w:val="20"/>
        </w:rPr>
        <w:t xml:space="preserve"> </w:t>
      </w:r>
      <w:r w:rsidRPr="005559B5">
        <w:rPr>
          <w:color w:val="002060"/>
          <w:spacing w:val="-1"/>
          <w:sz w:val="20"/>
        </w:rPr>
        <w:t>the</w:t>
      </w:r>
      <w:r w:rsidRPr="005559B5">
        <w:rPr>
          <w:color w:val="002060"/>
          <w:spacing w:val="-11"/>
          <w:sz w:val="20"/>
        </w:rPr>
        <w:t xml:space="preserve"> </w:t>
      </w:r>
      <w:r w:rsidRPr="005559B5">
        <w:rPr>
          <w:color w:val="002060"/>
          <w:spacing w:val="-1"/>
          <w:sz w:val="20"/>
        </w:rPr>
        <w:t>Beneficiary’s</w:t>
      </w:r>
      <w:r w:rsidRPr="005559B5">
        <w:rPr>
          <w:color w:val="002060"/>
          <w:spacing w:val="-12"/>
          <w:sz w:val="20"/>
        </w:rPr>
        <w:t xml:space="preserve"> </w:t>
      </w:r>
      <w:r w:rsidRPr="005559B5">
        <w:rPr>
          <w:color w:val="002060"/>
          <w:sz w:val="20"/>
        </w:rPr>
        <w:t>complying</w:t>
      </w:r>
      <w:r w:rsidRPr="005559B5">
        <w:rPr>
          <w:color w:val="002060"/>
          <w:spacing w:val="-10"/>
          <w:sz w:val="20"/>
        </w:rPr>
        <w:t xml:space="preserve"> </w:t>
      </w:r>
      <w:r w:rsidRPr="005559B5">
        <w:rPr>
          <w:color w:val="002060"/>
          <w:sz w:val="20"/>
        </w:rPr>
        <w:t>demand</w:t>
      </w:r>
      <w:r w:rsidRPr="005559B5">
        <w:rPr>
          <w:color w:val="002060"/>
          <w:spacing w:val="-13"/>
          <w:sz w:val="20"/>
        </w:rPr>
        <w:t xml:space="preserve"> </w:t>
      </w:r>
      <w:r w:rsidRPr="005559B5">
        <w:rPr>
          <w:color w:val="002060"/>
          <w:sz w:val="20"/>
        </w:rPr>
        <w:t>supported</w:t>
      </w:r>
      <w:r w:rsidRPr="005559B5">
        <w:rPr>
          <w:color w:val="002060"/>
          <w:spacing w:val="-14"/>
          <w:sz w:val="20"/>
        </w:rPr>
        <w:t xml:space="preserve"> </w:t>
      </w:r>
      <w:r w:rsidRPr="005559B5">
        <w:rPr>
          <w:color w:val="002060"/>
          <w:sz w:val="20"/>
        </w:rPr>
        <w:t>by</w:t>
      </w:r>
      <w:r w:rsidRPr="005559B5">
        <w:rPr>
          <w:color w:val="002060"/>
          <w:spacing w:val="-14"/>
          <w:sz w:val="20"/>
        </w:rPr>
        <w:t xml:space="preserve"> </w:t>
      </w:r>
      <w:r w:rsidRPr="005559B5">
        <w:rPr>
          <w:color w:val="002060"/>
          <w:sz w:val="20"/>
        </w:rPr>
        <w:t>the</w:t>
      </w:r>
      <w:r w:rsidRPr="005559B5">
        <w:rPr>
          <w:color w:val="002060"/>
          <w:spacing w:val="-11"/>
          <w:sz w:val="20"/>
        </w:rPr>
        <w:t xml:space="preserve"> </w:t>
      </w:r>
      <w:r w:rsidRPr="005559B5">
        <w:rPr>
          <w:color w:val="002060"/>
          <w:sz w:val="20"/>
        </w:rPr>
        <w:t>Beneficiary’s</w:t>
      </w:r>
      <w:r w:rsidRPr="005559B5">
        <w:rPr>
          <w:color w:val="002060"/>
          <w:spacing w:val="1"/>
          <w:sz w:val="20"/>
        </w:rPr>
        <w:t xml:space="preserve"> </w:t>
      </w:r>
      <w:r w:rsidRPr="005559B5">
        <w:rPr>
          <w:color w:val="002060"/>
          <w:sz w:val="20"/>
        </w:rPr>
        <w:t>statement,</w:t>
      </w:r>
      <w:r w:rsidRPr="005559B5">
        <w:rPr>
          <w:color w:val="002060"/>
          <w:spacing w:val="-3"/>
          <w:sz w:val="20"/>
        </w:rPr>
        <w:t xml:space="preserve"> </w:t>
      </w:r>
      <w:r w:rsidRPr="005559B5">
        <w:rPr>
          <w:color w:val="002060"/>
          <w:sz w:val="20"/>
        </w:rPr>
        <w:t>whether</w:t>
      </w:r>
      <w:r w:rsidRPr="005559B5">
        <w:rPr>
          <w:color w:val="002060"/>
          <w:spacing w:val="-2"/>
          <w:sz w:val="20"/>
        </w:rPr>
        <w:t xml:space="preserve"> </w:t>
      </w:r>
      <w:r w:rsidRPr="005559B5">
        <w:rPr>
          <w:color w:val="002060"/>
          <w:sz w:val="20"/>
        </w:rPr>
        <w:t>in</w:t>
      </w:r>
      <w:r w:rsidRPr="005559B5">
        <w:rPr>
          <w:color w:val="002060"/>
          <w:spacing w:val="-3"/>
          <w:sz w:val="20"/>
        </w:rPr>
        <w:t xml:space="preserve"> </w:t>
      </w:r>
      <w:r w:rsidRPr="005559B5">
        <w:rPr>
          <w:color w:val="002060"/>
          <w:sz w:val="20"/>
        </w:rPr>
        <w:t>the</w:t>
      </w:r>
      <w:r w:rsidRPr="005559B5">
        <w:rPr>
          <w:color w:val="002060"/>
          <w:spacing w:val="-2"/>
          <w:sz w:val="20"/>
        </w:rPr>
        <w:t xml:space="preserve"> </w:t>
      </w:r>
      <w:r w:rsidRPr="005559B5">
        <w:rPr>
          <w:color w:val="002060"/>
          <w:sz w:val="20"/>
        </w:rPr>
        <w:t>demand</w:t>
      </w:r>
      <w:r w:rsidRPr="005559B5">
        <w:rPr>
          <w:color w:val="002060"/>
          <w:spacing w:val="-6"/>
          <w:sz w:val="20"/>
        </w:rPr>
        <w:t xml:space="preserve"> </w:t>
      </w:r>
      <w:r w:rsidRPr="005559B5">
        <w:rPr>
          <w:color w:val="002060"/>
          <w:sz w:val="20"/>
        </w:rPr>
        <w:t>itself</w:t>
      </w:r>
      <w:r w:rsidRPr="005559B5">
        <w:rPr>
          <w:color w:val="002060"/>
          <w:spacing w:val="-3"/>
          <w:sz w:val="20"/>
        </w:rPr>
        <w:t xml:space="preserve"> </w:t>
      </w:r>
      <w:r w:rsidRPr="005559B5">
        <w:rPr>
          <w:color w:val="002060"/>
          <w:sz w:val="20"/>
        </w:rPr>
        <w:t>or</w:t>
      </w:r>
      <w:r w:rsidRPr="005559B5">
        <w:rPr>
          <w:color w:val="002060"/>
          <w:spacing w:val="-4"/>
          <w:sz w:val="20"/>
        </w:rPr>
        <w:t xml:space="preserve"> </w:t>
      </w:r>
      <w:r w:rsidRPr="005559B5">
        <w:rPr>
          <w:color w:val="002060"/>
          <w:sz w:val="20"/>
        </w:rPr>
        <w:t>in</w:t>
      </w:r>
      <w:r w:rsidRPr="005559B5">
        <w:rPr>
          <w:color w:val="002060"/>
          <w:spacing w:val="-3"/>
          <w:sz w:val="20"/>
        </w:rPr>
        <w:t xml:space="preserve"> </w:t>
      </w:r>
      <w:r w:rsidRPr="005559B5">
        <w:rPr>
          <w:color w:val="002060"/>
          <w:sz w:val="20"/>
        </w:rPr>
        <w:t>a</w:t>
      </w:r>
      <w:r w:rsidRPr="005559B5">
        <w:rPr>
          <w:color w:val="002060"/>
          <w:spacing w:val="-6"/>
          <w:sz w:val="20"/>
        </w:rPr>
        <w:t xml:space="preserve"> </w:t>
      </w:r>
      <w:r w:rsidRPr="005559B5">
        <w:rPr>
          <w:color w:val="002060"/>
          <w:sz w:val="20"/>
        </w:rPr>
        <w:t>separate</w:t>
      </w:r>
      <w:r w:rsidRPr="005559B5">
        <w:rPr>
          <w:color w:val="002060"/>
          <w:spacing w:val="-5"/>
          <w:sz w:val="20"/>
        </w:rPr>
        <w:t xml:space="preserve"> </w:t>
      </w:r>
      <w:r w:rsidRPr="005559B5">
        <w:rPr>
          <w:color w:val="002060"/>
          <w:sz w:val="20"/>
        </w:rPr>
        <w:t>signed</w:t>
      </w:r>
      <w:r w:rsidRPr="005559B5">
        <w:rPr>
          <w:color w:val="002060"/>
          <w:spacing w:val="-3"/>
          <w:sz w:val="20"/>
        </w:rPr>
        <w:t xml:space="preserve"> </w:t>
      </w:r>
      <w:r w:rsidRPr="005559B5">
        <w:rPr>
          <w:color w:val="002060"/>
          <w:sz w:val="20"/>
        </w:rPr>
        <w:t>document</w:t>
      </w:r>
      <w:r w:rsidRPr="005559B5">
        <w:rPr>
          <w:color w:val="002060"/>
          <w:spacing w:val="-5"/>
          <w:sz w:val="20"/>
        </w:rPr>
        <w:t xml:space="preserve"> </w:t>
      </w:r>
      <w:r w:rsidRPr="005559B5">
        <w:rPr>
          <w:color w:val="002060"/>
          <w:sz w:val="20"/>
        </w:rPr>
        <w:t>accompanying</w:t>
      </w:r>
      <w:r w:rsidRPr="005559B5">
        <w:rPr>
          <w:color w:val="002060"/>
          <w:spacing w:val="-5"/>
          <w:sz w:val="20"/>
        </w:rPr>
        <w:t xml:space="preserve"> </w:t>
      </w:r>
      <w:r w:rsidRPr="005559B5">
        <w:rPr>
          <w:color w:val="002060"/>
          <w:sz w:val="20"/>
        </w:rPr>
        <w:t>or</w:t>
      </w:r>
      <w:r w:rsidRPr="005559B5">
        <w:rPr>
          <w:color w:val="002060"/>
          <w:spacing w:val="-2"/>
          <w:sz w:val="20"/>
        </w:rPr>
        <w:t xml:space="preserve"> </w:t>
      </w:r>
      <w:r w:rsidRPr="005559B5">
        <w:rPr>
          <w:color w:val="002060"/>
          <w:sz w:val="20"/>
        </w:rPr>
        <w:t>identifying</w:t>
      </w:r>
      <w:r w:rsidRPr="005559B5">
        <w:rPr>
          <w:color w:val="002060"/>
          <w:spacing w:val="-3"/>
          <w:sz w:val="20"/>
        </w:rPr>
        <w:t xml:space="preserve"> </w:t>
      </w:r>
      <w:r w:rsidRPr="005559B5">
        <w:rPr>
          <w:color w:val="002060"/>
          <w:sz w:val="20"/>
        </w:rPr>
        <w:t>the</w:t>
      </w:r>
      <w:r w:rsidRPr="005559B5">
        <w:rPr>
          <w:color w:val="002060"/>
          <w:spacing w:val="-53"/>
          <w:sz w:val="20"/>
        </w:rPr>
        <w:t xml:space="preserve"> </w:t>
      </w:r>
      <w:r w:rsidRPr="005559B5">
        <w:rPr>
          <w:color w:val="002060"/>
          <w:sz w:val="20"/>
        </w:rPr>
        <w:t>demand,</w:t>
      </w:r>
      <w:r w:rsidRPr="005559B5">
        <w:rPr>
          <w:color w:val="002060"/>
          <w:spacing w:val="41"/>
          <w:sz w:val="20"/>
        </w:rPr>
        <w:t xml:space="preserve"> </w:t>
      </w:r>
      <w:r w:rsidRPr="005559B5">
        <w:rPr>
          <w:color w:val="002060"/>
          <w:sz w:val="20"/>
        </w:rPr>
        <w:t>stating</w:t>
      </w:r>
      <w:r w:rsidRPr="005559B5">
        <w:rPr>
          <w:color w:val="002060"/>
          <w:spacing w:val="-8"/>
          <w:sz w:val="20"/>
        </w:rPr>
        <w:t xml:space="preserve"> </w:t>
      </w:r>
      <w:r w:rsidRPr="005559B5">
        <w:rPr>
          <w:color w:val="002060"/>
          <w:sz w:val="20"/>
        </w:rPr>
        <w:t>that</w:t>
      </w:r>
      <w:r w:rsidRPr="005559B5">
        <w:rPr>
          <w:color w:val="002060"/>
          <w:spacing w:val="-8"/>
          <w:sz w:val="20"/>
        </w:rPr>
        <w:t xml:space="preserve"> </w:t>
      </w:r>
      <w:r w:rsidRPr="005559B5">
        <w:rPr>
          <w:color w:val="002060"/>
          <w:sz w:val="20"/>
        </w:rPr>
        <w:t>the</w:t>
      </w:r>
      <w:r w:rsidRPr="005559B5">
        <w:rPr>
          <w:color w:val="002060"/>
          <w:spacing w:val="-8"/>
          <w:sz w:val="20"/>
        </w:rPr>
        <w:t xml:space="preserve"> </w:t>
      </w:r>
      <w:r w:rsidRPr="005559B5">
        <w:rPr>
          <w:color w:val="002060"/>
          <w:sz w:val="20"/>
        </w:rPr>
        <w:t>Applicant</w:t>
      </w:r>
      <w:r w:rsidRPr="005559B5">
        <w:rPr>
          <w:color w:val="002060"/>
          <w:spacing w:val="-5"/>
          <w:sz w:val="20"/>
        </w:rPr>
        <w:t xml:space="preserve"> </w:t>
      </w:r>
      <w:r w:rsidRPr="005559B5">
        <w:rPr>
          <w:color w:val="002060"/>
          <w:sz w:val="20"/>
        </w:rPr>
        <w:t>is</w:t>
      </w:r>
      <w:r w:rsidRPr="005559B5">
        <w:rPr>
          <w:color w:val="002060"/>
          <w:spacing w:val="-6"/>
          <w:sz w:val="20"/>
        </w:rPr>
        <w:t xml:space="preserve"> </w:t>
      </w:r>
      <w:r w:rsidRPr="005559B5">
        <w:rPr>
          <w:color w:val="002060"/>
          <w:sz w:val="20"/>
        </w:rPr>
        <w:t>in</w:t>
      </w:r>
      <w:r w:rsidRPr="005559B5">
        <w:rPr>
          <w:color w:val="002060"/>
          <w:spacing w:val="-6"/>
          <w:sz w:val="20"/>
        </w:rPr>
        <w:t xml:space="preserve"> </w:t>
      </w:r>
      <w:r w:rsidRPr="005559B5">
        <w:rPr>
          <w:color w:val="002060"/>
          <w:sz w:val="20"/>
        </w:rPr>
        <w:t>breach</w:t>
      </w:r>
      <w:r w:rsidRPr="005559B5">
        <w:rPr>
          <w:color w:val="002060"/>
          <w:spacing w:val="-8"/>
          <w:sz w:val="20"/>
        </w:rPr>
        <w:t xml:space="preserve"> </w:t>
      </w:r>
      <w:r w:rsidRPr="005559B5">
        <w:rPr>
          <w:color w:val="002060"/>
          <w:sz w:val="20"/>
        </w:rPr>
        <w:t>of</w:t>
      </w:r>
      <w:r w:rsidRPr="005559B5">
        <w:rPr>
          <w:color w:val="002060"/>
          <w:spacing w:val="-6"/>
          <w:sz w:val="20"/>
        </w:rPr>
        <w:t xml:space="preserve"> </w:t>
      </w:r>
      <w:r w:rsidRPr="005559B5">
        <w:rPr>
          <w:color w:val="002060"/>
          <w:sz w:val="20"/>
        </w:rPr>
        <w:t>its</w:t>
      </w:r>
      <w:r w:rsidRPr="005559B5">
        <w:rPr>
          <w:color w:val="002060"/>
          <w:spacing w:val="-7"/>
          <w:sz w:val="20"/>
        </w:rPr>
        <w:t xml:space="preserve"> </w:t>
      </w:r>
      <w:r w:rsidRPr="005559B5">
        <w:rPr>
          <w:color w:val="002060"/>
          <w:sz w:val="20"/>
        </w:rPr>
        <w:t>obligation(s)</w:t>
      </w:r>
      <w:r w:rsidRPr="005559B5">
        <w:rPr>
          <w:color w:val="002060"/>
          <w:spacing w:val="-6"/>
          <w:sz w:val="20"/>
        </w:rPr>
        <w:t xml:space="preserve"> </w:t>
      </w:r>
      <w:r w:rsidRPr="005559B5">
        <w:rPr>
          <w:color w:val="002060"/>
          <w:sz w:val="20"/>
        </w:rPr>
        <w:t>under</w:t>
      </w:r>
      <w:r w:rsidRPr="005559B5">
        <w:rPr>
          <w:color w:val="002060"/>
          <w:spacing w:val="-7"/>
          <w:sz w:val="20"/>
        </w:rPr>
        <w:t xml:space="preserve"> </w:t>
      </w:r>
      <w:r w:rsidRPr="005559B5">
        <w:rPr>
          <w:color w:val="002060"/>
          <w:sz w:val="20"/>
        </w:rPr>
        <w:t>the</w:t>
      </w:r>
      <w:r w:rsidRPr="005559B5">
        <w:rPr>
          <w:color w:val="002060"/>
          <w:spacing w:val="-8"/>
          <w:sz w:val="20"/>
        </w:rPr>
        <w:t xml:space="preserve"> </w:t>
      </w:r>
      <w:r w:rsidRPr="005559B5">
        <w:rPr>
          <w:color w:val="002060"/>
          <w:sz w:val="20"/>
        </w:rPr>
        <w:t>Contract,</w:t>
      </w:r>
      <w:r w:rsidRPr="005559B5">
        <w:rPr>
          <w:color w:val="002060"/>
          <w:spacing w:val="-8"/>
          <w:sz w:val="20"/>
        </w:rPr>
        <w:t xml:space="preserve"> </w:t>
      </w:r>
      <w:r w:rsidRPr="005559B5">
        <w:rPr>
          <w:color w:val="002060"/>
          <w:sz w:val="20"/>
        </w:rPr>
        <w:t>without</w:t>
      </w:r>
      <w:r w:rsidRPr="005559B5">
        <w:rPr>
          <w:color w:val="002060"/>
          <w:spacing w:val="-2"/>
          <w:sz w:val="20"/>
        </w:rPr>
        <w:t xml:space="preserve"> </w:t>
      </w:r>
      <w:r w:rsidRPr="005559B5">
        <w:rPr>
          <w:color w:val="002060"/>
          <w:sz w:val="20"/>
        </w:rPr>
        <w:t>your</w:t>
      </w:r>
      <w:r w:rsidRPr="005559B5">
        <w:rPr>
          <w:color w:val="002060"/>
          <w:spacing w:val="-7"/>
          <w:sz w:val="20"/>
        </w:rPr>
        <w:t xml:space="preserve"> </w:t>
      </w:r>
      <w:r w:rsidRPr="005559B5">
        <w:rPr>
          <w:color w:val="002060"/>
          <w:sz w:val="20"/>
        </w:rPr>
        <w:t>needing</w:t>
      </w:r>
      <w:r w:rsidRPr="005559B5">
        <w:rPr>
          <w:color w:val="002060"/>
          <w:spacing w:val="-53"/>
          <w:sz w:val="20"/>
        </w:rPr>
        <w:t xml:space="preserve"> </w:t>
      </w:r>
      <w:r w:rsidRPr="005559B5">
        <w:rPr>
          <w:color w:val="002060"/>
          <w:sz w:val="20"/>
        </w:rPr>
        <w:t>to</w:t>
      </w:r>
      <w:r w:rsidRPr="005559B5">
        <w:rPr>
          <w:color w:val="002060"/>
          <w:spacing w:val="-2"/>
          <w:sz w:val="20"/>
        </w:rPr>
        <w:t xml:space="preserve"> </w:t>
      </w:r>
      <w:r w:rsidRPr="005559B5">
        <w:rPr>
          <w:color w:val="002060"/>
          <w:sz w:val="20"/>
        </w:rPr>
        <w:t>prove</w:t>
      </w:r>
      <w:r w:rsidRPr="005559B5">
        <w:rPr>
          <w:color w:val="002060"/>
          <w:spacing w:val="1"/>
          <w:sz w:val="20"/>
        </w:rPr>
        <w:t xml:space="preserve"> </w:t>
      </w:r>
      <w:r w:rsidRPr="005559B5">
        <w:rPr>
          <w:color w:val="002060"/>
          <w:sz w:val="20"/>
        </w:rPr>
        <w:t>or</w:t>
      </w:r>
      <w:r w:rsidRPr="005559B5">
        <w:rPr>
          <w:color w:val="002060"/>
          <w:spacing w:val="-1"/>
          <w:sz w:val="20"/>
        </w:rPr>
        <w:t xml:space="preserve"> </w:t>
      </w:r>
      <w:r w:rsidRPr="005559B5">
        <w:rPr>
          <w:color w:val="002060"/>
          <w:sz w:val="20"/>
        </w:rPr>
        <w:t>show</w:t>
      </w:r>
      <w:r w:rsidRPr="005559B5">
        <w:rPr>
          <w:color w:val="002060"/>
          <w:spacing w:val="-2"/>
          <w:sz w:val="20"/>
        </w:rPr>
        <w:t xml:space="preserve"> </w:t>
      </w:r>
      <w:r w:rsidRPr="005559B5">
        <w:rPr>
          <w:color w:val="002060"/>
          <w:sz w:val="20"/>
        </w:rPr>
        <w:t>grounds for</w:t>
      </w:r>
      <w:r w:rsidRPr="005559B5">
        <w:rPr>
          <w:color w:val="002060"/>
          <w:spacing w:val="2"/>
          <w:sz w:val="20"/>
        </w:rPr>
        <w:t xml:space="preserve"> </w:t>
      </w:r>
      <w:r w:rsidRPr="005559B5">
        <w:rPr>
          <w:color w:val="002060"/>
          <w:sz w:val="20"/>
        </w:rPr>
        <w:t>your</w:t>
      </w:r>
      <w:r w:rsidRPr="005559B5">
        <w:rPr>
          <w:color w:val="002060"/>
          <w:spacing w:val="-2"/>
          <w:sz w:val="20"/>
        </w:rPr>
        <w:t xml:space="preserve"> </w:t>
      </w:r>
      <w:r w:rsidRPr="005559B5">
        <w:rPr>
          <w:color w:val="002060"/>
          <w:sz w:val="20"/>
        </w:rPr>
        <w:t>demand</w:t>
      </w:r>
      <w:r w:rsidRPr="005559B5">
        <w:rPr>
          <w:color w:val="002060"/>
          <w:spacing w:val="-1"/>
          <w:sz w:val="20"/>
        </w:rPr>
        <w:t xml:space="preserve"> </w:t>
      </w:r>
      <w:r w:rsidRPr="005559B5">
        <w:rPr>
          <w:color w:val="002060"/>
          <w:sz w:val="20"/>
        </w:rPr>
        <w:t>or the</w:t>
      </w:r>
      <w:r w:rsidRPr="005559B5">
        <w:rPr>
          <w:color w:val="002060"/>
          <w:spacing w:val="-2"/>
          <w:sz w:val="20"/>
        </w:rPr>
        <w:t xml:space="preserve"> </w:t>
      </w:r>
      <w:r w:rsidRPr="005559B5">
        <w:rPr>
          <w:color w:val="002060"/>
          <w:sz w:val="20"/>
        </w:rPr>
        <w:t>sum</w:t>
      </w:r>
      <w:r w:rsidRPr="005559B5">
        <w:rPr>
          <w:color w:val="002060"/>
          <w:spacing w:val="3"/>
          <w:sz w:val="20"/>
        </w:rPr>
        <w:t xml:space="preserve"> </w:t>
      </w:r>
      <w:r w:rsidRPr="005559B5">
        <w:rPr>
          <w:color w:val="002060"/>
          <w:sz w:val="20"/>
        </w:rPr>
        <w:t>specified</w:t>
      </w:r>
      <w:r w:rsidRPr="005559B5">
        <w:rPr>
          <w:color w:val="002060"/>
          <w:spacing w:val="-1"/>
          <w:sz w:val="20"/>
        </w:rPr>
        <w:t xml:space="preserve"> </w:t>
      </w:r>
      <w:r w:rsidRPr="005559B5">
        <w:rPr>
          <w:color w:val="002060"/>
          <w:sz w:val="20"/>
        </w:rPr>
        <w:t>therein.</w:t>
      </w:r>
    </w:p>
    <w:p w:rsidRPr="005559B5" w:rsidR="00A53B14" w:rsidRDefault="00A53B14" w14:paraId="3564C671" w14:textId="77777777">
      <w:pPr>
        <w:pStyle w:val="BodyText"/>
        <w:spacing w:before="5"/>
        <w:rPr>
          <w:color w:val="002060"/>
          <w:sz w:val="24"/>
        </w:rPr>
      </w:pPr>
    </w:p>
    <w:p w:rsidRPr="005559B5" w:rsidR="00A53B14" w:rsidRDefault="0092076E" w14:paraId="761DB03D" w14:textId="77777777">
      <w:pPr>
        <w:ind w:left="840" w:right="1440"/>
        <w:jc w:val="both"/>
        <w:rPr>
          <w:color w:val="002060"/>
          <w:sz w:val="20"/>
        </w:rPr>
      </w:pPr>
      <w:r w:rsidRPr="005559B5">
        <w:rPr>
          <w:color w:val="002060"/>
          <w:sz w:val="20"/>
        </w:rPr>
        <w:t xml:space="preserve">This guarantee shall expire no later than the …. day of ……, 2… </w:t>
      </w:r>
      <w:r w:rsidRPr="005559B5">
        <w:rPr>
          <w:color w:val="002060"/>
          <w:position w:val="6"/>
          <w:sz w:val="13"/>
        </w:rPr>
        <w:t>2</w:t>
      </w:r>
      <w:r w:rsidRPr="005559B5">
        <w:rPr>
          <w:color w:val="002060"/>
          <w:sz w:val="20"/>
        </w:rPr>
        <w:t>, and any demand for payment under it</w:t>
      </w:r>
      <w:r w:rsidRPr="005559B5">
        <w:rPr>
          <w:color w:val="002060"/>
          <w:spacing w:val="1"/>
          <w:sz w:val="20"/>
        </w:rPr>
        <w:t xml:space="preserve"> </w:t>
      </w:r>
      <w:r w:rsidRPr="005559B5">
        <w:rPr>
          <w:color w:val="002060"/>
          <w:sz w:val="20"/>
        </w:rPr>
        <w:t>must</w:t>
      </w:r>
      <w:r w:rsidRPr="005559B5">
        <w:rPr>
          <w:color w:val="002060"/>
          <w:spacing w:val="-2"/>
          <w:sz w:val="20"/>
        </w:rPr>
        <w:t xml:space="preserve"> </w:t>
      </w:r>
      <w:r w:rsidRPr="005559B5">
        <w:rPr>
          <w:color w:val="002060"/>
          <w:sz w:val="20"/>
        </w:rPr>
        <w:t>be</w:t>
      </w:r>
      <w:r w:rsidRPr="005559B5">
        <w:rPr>
          <w:color w:val="002060"/>
          <w:spacing w:val="-1"/>
          <w:sz w:val="20"/>
        </w:rPr>
        <w:t xml:space="preserve"> </w:t>
      </w:r>
      <w:r w:rsidRPr="005559B5">
        <w:rPr>
          <w:color w:val="002060"/>
          <w:sz w:val="20"/>
        </w:rPr>
        <w:t>received</w:t>
      </w:r>
      <w:r w:rsidRPr="005559B5">
        <w:rPr>
          <w:color w:val="002060"/>
          <w:spacing w:val="-1"/>
          <w:sz w:val="20"/>
        </w:rPr>
        <w:t xml:space="preserve"> </w:t>
      </w:r>
      <w:r w:rsidRPr="005559B5">
        <w:rPr>
          <w:color w:val="002060"/>
          <w:sz w:val="20"/>
        </w:rPr>
        <w:t>by</w:t>
      </w:r>
      <w:r w:rsidRPr="005559B5">
        <w:rPr>
          <w:color w:val="002060"/>
          <w:spacing w:val="-4"/>
          <w:sz w:val="20"/>
        </w:rPr>
        <w:t xml:space="preserve"> </w:t>
      </w:r>
      <w:r w:rsidRPr="005559B5">
        <w:rPr>
          <w:color w:val="002060"/>
          <w:sz w:val="20"/>
        </w:rPr>
        <w:t>us at</w:t>
      </w:r>
      <w:r w:rsidRPr="005559B5">
        <w:rPr>
          <w:color w:val="002060"/>
          <w:spacing w:val="-1"/>
          <w:sz w:val="20"/>
        </w:rPr>
        <w:t xml:space="preserve"> </w:t>
      </w:r>
      <w:r w:rsidRPr="005559B5">
        <w:rPr>
          <w:color w:val="002060"/>
          <w:sz w:val="20"/>
        </w:rPr>
        <w:t>the</w:t>
      </w:r>
      <w:r w:rsidRPr="005559B5">
        <w:rPr>
          <w:color w:val="002060"/>
          <w:spacing w:val="-1"/>
          <w:sz w:val="20"/>
        </w:rPr>
        <w:t xml:space="preserve"> </w:t>
      </w:r>
      <w:r w:rsidRPr="005559B5">
        <w:rPr>
          <w:color w:val="002060"/>
          <w:sz w:val="20"/>
        </w:rPr>
        <w:t>office</w:t>
      </w:r>
      <w:r w:rsidRPr="005559B5">
        <w:rPr>
          <w:color w:val="002060"/>
          <w:spacing w:val="-2"/>
          <w:sz w:val="20"/>
        </w:rPr>
        <w:t xml:space="preserve"> </w:t>
      </w:r>
      <w:r w:rsidRPr="005559B5">
        <w:rPr>
          <w:color w:val="002060"/>
          <w:sz w:val="20"/>
        </w:rPr>
        <w:t>indicated</w:t>
      </w:r>
      <w:r w:rsidRPr="005559B5">
        <w:rPr>
          <w:color w:val="002060"/>
          <w:spacing w:val="-1"/>
          <w:sz w:val="20"/>
        </w:rPr>
        <w:t xml:space="preserve"> </w:t>
      </w:r>
      <w:r w:rsidRPr="005559B5">
        <w:rPr>
          <w:color w:val="002060"/>
          <w:sz w:val="20"/>
        </w:rPr>
        <w:t>above</w:t>
      </w:r>
      <w:r w:rsidRPr="005559B5">
        <w:rPr>
          <w:color w:val="002060"/>
          <w:spacing w:val="1"/>
          <w:sz w:val="20"/>
        </w:rPr>
        <w:t xml:space="preserve"> </w:t>
      </w:r>
      <w:r w:rsidRPr="005559B5">
        <w:rPr>
          <w:color w:val="002060"/>
          <w:sz w:val="20"/>
        </w:rPr>
        <w:t>on</w:t>
      </w:r>
      <w:r w:rsidRPr="005559B5">
        <w:rPr>
          <w:color w:val="002060"/>
          <w:spacing w:val="-1"/>
          <w:sz w:val="20"/>
        </w:rPr>
        <w:t xml:space="preserve"> </w:t>
      </w:r>
      <w:r w:rsidRPr="005559B5">
        <w:rPr>
          <w:color w:val="002060"/>
          <w:sz w:val="20"/>
        </w:rPr>
        <w:t>or before</w:t>
      </w:r>
      <w:r w:rsidRPr="005559B5">
        <w:rPr>
          <w:color w:val="002060"/>
          <w:spacing w:val="-1"/>
          <w:sz w:val="20"/>
        </w:rPr>
        <w:t xml:space="preserve"> </w:t>
      </w:r>
      <w:r w:rsidRPr="005559B5">
        <w:rPr>
          <w:color w:val="002060"/>
          <w:sz w:val="20"/>
        </w:rPr>
        <w:t>that</w:t>
      </w:r>
      <w:r w:rsidRPr="005559B5">
        <w:rPr>
          <w:color w:val="002060"/>
          <w:spacing w:val="1"/>
          <w:sz w:val="20"/>
        </w:rPr>
        <w:t xml:space="preserve"> </w:t>
      </w:r>
      <w:r w:rsidRPr="005559B5">
        <w:rPr>
          <w:color w:val="002060"/>
          <w:sz w:val="20"/>
        </w:rPr>
        <w:t>date.</w:t>
      </w:r>
    </w:p>
    <w:p w:rsidRPr="005559B5" w:rsidR="00A53B14" w:rsidRDefault="00A53B14" w14:paraId="6BFEFDF5" w14:textId="77777777">
      <w:pPr>
        <w:pStyle w:val="BodyText"/>
        <w:spacing w:before="4"/>
        <w:rPr>
          <w:color w:val="002060"/>
          <w:sz w:val="24"/>
        </w:rPr>
      </w:pPr>
    </w:p>
    <w:p w:rsidRPr="005559B5" w:rsidR="00A53B14" w:rsidRDefault="0092076E" w14:paraId="30618C20" w14:textId="77777777">
      <w:pPr>
        <w:ind w:left="840"/>
        <w:jc w:val="both"/>
        <w:rPr>
          <w:color w:val="002060"/>
          <w:sz w:val="20"/>
        </w:rPr>
      </w:pPr>
      <w:r w:rsidRPr="005559B5">
        <w:rPr>
          <w:color w:val="002060"/>
          <w:sz w:val="20"/>
        </w:rPr>
        <w:t>This</w:t>
      </w:r>
      <w:r w:rsidRPr="005559B5">
        <w:rPr>
          <w:color w:val="002060"/>
          <w:spacing w:val="-2"/>
          <w:sz w:val="20"/>
        </w:rPr>
        <w:t xml:space="preserve"> </w:t>
      </w:r>
      <w:r w:rsidRPr="005559B5">
        <w:rPr>
          <w:color w:val="002060"/>
          <w:sz w:val="20"/>
        </w:rPr>
        <w:t>guarantee</w:t>
      </w:r>
      <w:r w:rsidRPr="005559B5">
        <w:rPr>
          <w:color w:val="002060"/>
          <w:spacing w:val="-1"/>
          <w:sz w:val="20"/>
        </w:rPr>
        <w:t xml:space="preserve"> </w:t>
      </w:r>
      <w:r w:rsidRPr="005559B5">
        <w:rPr>
          <w:color w:val="002060"/>
          <w:sz w:val="20"/>
        </w:rPr>
        <w:t>is</w:t>
      </w:r>
      <w:r w:rsidRPr="005559B5">
        <w:rPr>
          <w:color w:val="002060"/>
          <w:spacing w:val="-2"/>
          <w:sz w:val="20"/>
        </w:rPr>
        <w:t xml:space="preserve"> </w:t>
      </w:r>
      <w:r w:rsidRPr="005559B5">
        <w:rPr>
          <w:color w:val="002060"/>
          <w:sz w:val="20"/>
        </w:rPr>
        <w:t>subject</w:t>
      </w:r>
      <w:r w:rsidRPr="005559B5">
        <w:rPr>
          <w:color w:val="002060"/>
          <w:spacing w:val="-3"/>
          <w:sz w:val="20"/>
        </w:rPr>
        <w:t xml:space="preserve"> </w:t>
      </w:r>
      <w:r w:rsidRPr="005559B5">
        <w:rPr>
          <w:color w:val="002060"/>
          <w:sz w:val="20"/>
        </w:rPr>
        <w:t>to</w:t>
      </w:r>
      <w:r w:rsidRPr="005559B5">
        <w:rPr>
          <w:color w:val="002060"/>
          <w:spacing w:val="-1"/>
          <w:sz w:val="20"/>
        </w:rPr>
        <w:t xml:space="preserve"> </w:t>
      </w:r>
      <w:r w:rsidRPr="005559B5">
        <w:rPr>
          <w:color w:val="002060"/>
          <w:sz w:val="20"/>
        </w:rPr>
        <w:t>the</w:t>
      </w:r>
      <w:r w:rsidRPr="005559B5">
        <w:rPr>
          <w:color w:val="002060"/>
          <w:spacing w:val="-3"/>
          <w:sz w:val="20"/>
        </w:rPr>
        <w:t xml:space="preserve"> </w:t>
      </w:r>
      <w:r w:rsidRPr="005559B5">
        <w:rPr>
          <w:color w:val="002060"/>
          <w:sz w:val="20"/>
        </w:rPr>
        <w:t>Uniform</w:t>
      </w:r>
      <w:r w:rsidRPr="005559B5">
        <w:rPr>
          <w:color w:val="002060"/>
          <w:spacing w:val="2"/>
          <w:sz w:val="20"/>
        </w:rPr>
        <w:t xml:space="preserve"> </w:t>
      </w:r>
      <w:r w:rsidRPr="005559B5">
        <w:rPr>
          <w:color w:val="002060"/>
          <w:sz w:val="20"/>
        </w:rPr>
        <w:t>Rules</w:t>
      </w:r>
      <w:r w:rsidRPr="005559B5">
        <w:rPr>
          <w:color w:val="002060"/>
          <w:spacing w:val="-2"/>
          <w:sz w:val="20"/>
        </w:rPr>
        <w:t xml:space="preserve"> </w:t>
      </w:r>
      <w:r w:rsidRPr="005559B5">
        <w:rPr>
          <w:color w:val="002060"/>
          <w:sz w:val="20"/>
        </w:rPr>
        <w:t>for</w:t>
      </w:r>
      <w:r w:rsidRPr="005559B5">
        <w:rPr>
          <w:color w:val="002060"/>
          <w:spacing w:val="-2"/>
          <w:sz w:val="20"/>
        </w:rPr>
        <w:t xml:space="preserve"> </w:t>
      </w:r>
      <w:r w:rsidRPr="005559B5">
        <w:rPr>
          <w:color w:val="002060"/>
          <w:sz w:val="20"/>
        </w:rPr>
        <w:t>Demand</w:t>
      </w:r>
      <w:r w:rsidRPr="005559B5">
        <w:rPr>
          <w:color w:val="002060"/>
          <w:spacing w:val="-3"/>
          <w:sz w:val="20"/>
        </w:rPr>
        <w:t xml:space="preserve"> </w:t>
      </w:r>
      <w:r w:rsidRPr="005559B5">
        <w:rPr>
          <w:color w:val="002060"/>
          <w:sz w:val="20"/>
        </w:rPr>
        <w:t>Guarantees,</w:t>
      </w:r>
      <w:r w:rsidRPr="005559B5">
        <w:rPr>
          <w:color w:val="002060"/>
          <w:spacing w:val="-3"/>
          <w:sz w:val="20"/>
        </w:rPr>
        <w:t xml:space="preserve"> </w:t>
      </w:r>
      <w:r w:rsidRPr="005559B5">
        <w:rPr>
          <w:color w:val="002060"/>
          <w:sz w:val="20"/>
        </w:rPr>
        <w:t>ICC</w:t>
      </w:r>
      <w:r w:rsidRPr="005559B5">
        <w:rPr>
          <w:color w:val="002060"/>
          <w:spacing w:val="-3"/>
          <w:sz w:val="20"/>
        </w:rPr>
        <w:t xml:space="preserve"> </w:t>
      </w:r>
      <w:r w:rsidRPr="005559B5">
        <w:rPr>
          <w:color w:val="002060"/>
          <w:sz w:val="20"/>
        </w:rPr>
        <w:t>Publication</w:t>
      </w:r>
      <w:r w:rsidRPr="005559B5">
        <w:rPr>
          <w:color w:val="002060"/>
          <w:spacing w:val="-1"/>
          <w:sz w:val="20"/>
        </w:rPr>
        <w:t xml:space="preserve"> </w:t>
      </w:r>
      <w:r w:rsidRPr="005559B5">
        <w:rPr>
          <w:color w:val="002060"/>
          <w:sz w:val="20"/>
        </w:rPr>
        <w:t>No.</w:t>
      </w:r>
      <w:r w:rsidRPr="005559B5">
        <w:rPr>
          <w:color w:val="002060"/>
          <w:spacing w:val="-1"/>
          <w:sz w:val="20"/>
        </w:rPr>
        <w:t xml:space="preserve"> </w:t>
      </w:r>
      <w:r w:rsidRPr="005559B5">
        <w:rPr>
          <w:color w:val="002060"/>
          <w:sz w:val="20"/>
        </w:rPr>
        <w:t>758.</w:t>
      </w:r>
    </w:p>
    <w:p w:rsidRPr="005559B5" w:rsidR="00A53B14" w:rsidRDefault="00A53B14" w14:paraId="294985A9" w14:textId="77777777">
      <w:pPr>
        <w:pStyle w:val="BodyText"/>
        <w:rPr>
          <w:color w:val="002060"/>
          <w:sz w:val="20"/>
        </w:rPr>
      </w:pPr>
    </w:p>
    <w:p w:rsidRPr="005559B5" w:rsidR="00A53B14" w:rsidRDefault="00723420" w14:paraId="04997CAA" w14:textId="77777777">
      <w:pPr>
        <w:pStyle w:val="BodyText"/>
        <w:spacing w:before="8"/>
        <w:rPr>
          <w:color w:val="002060"/>
          <w:sz w:val="19"/>
        </w:rPr>
      </w:pPr>
      <w:r w:rsidRPr="005559B5">
        <w:rPr>
          <w:noProof/>
          <w:color w:val="002060"/>
          <w:lang w:bidi="ne-NP"/>
        </w:rPr>
        <mc:AlternateContent>
          <mc:Choice Requires="wps">
            <w:drawing>
              <wp:anchor distT="0" distB="0" distL="0" distR="0" simplePos="0" relativeHeight="487598080" behindDoc="1" locked="0" layoutInCell="1" allowOverlap="1" wp14:anchorId="3D84F615" wp14:editId="30E15155">
                <wp:simplePos x="0" y="0"/>
                <wp:positionH relativeFrom="page">
                  <wp:posOffset>914400</wp:posOffset>
                </wp:positionH>
                <wp:positionV relativeFrom="paragraph">
                  <wp:posOffset>173355</wp:posOffset>
                </wp:positionV>
                <wp:extent cx="1410970" cy="1270"/>
                <wp:effectExtent l="0" t="0" r="0" b="0"/>
                <wp:wrapTopAndBottom/>
                <wp:docPr id="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0970" cy="1270"/>
                        </a:xfrm>
                        <a:custGeom>
                          <a:avLst/>
                          <a:gdLst>
                            <a:gd name="T0" fmla="+- 0 1440 1440"/>
                            <a:gd name="T1" fmla="*/ T0 w 2222"/>
                            <a:gd name="T2" fmla="+- 0 3662 1440"/>
                            <a:gd name="T3" fmla="*/ T2 w 2222"/>
                          </a:gdLst>
                          <a:ahLst/>
                          <a:cxnLst>
                            <a:cxn ang="0">
                              <a:pos x="T1" y="0"/>
                            </a:cxn>
                            <a:cxn ang="0">
                              <a:pos x="T3" y="0"/>
                            </a:cxn>
                          </a:cxnLst>
                          <a:rect l="0" t="0" r="r" b="b"/>
                          <a:pathLst>
                            <a:path w="2222">
                              <a:moveTo>
                                <a:pt x="0" y="0"/>
                              </a:moveTo>
                              <a:lnTo>
                                <a:pt x="2222"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4E29607">
              <v:shape id="Freeform 3" style="position:absolute;margin-left:1in;margin-top:13.65pt;width:111.1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22,1270" o:spid="_x0000_s1026" filled="f" strokeweight=".22136mm" path="m,l222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" w14:anchorId="368EECF1">
                <v:path arrowok="t" o:connecttype="custom" o:connectlocs="0,0;1410970,0" o:connectangles="0,0"/>
                <w10:wrap type="topAndBottom" anchorx="page"/>
              </v:shape>
            </w:pict>
          </mc:Fallback>
        </mc:AlternateContent>
      </w:r>
    </w:p>
    <w:p w:rsidRPr="005559B5" w:rsidR="00A53B14" w:rsidRDefault="0092076E" w14:paraId="0F503830" w14:textId="77777777">
      <w:pPr>
        <w:spacing w:line="218" w:lineRule="exact"/>
        <w:ind w:left="840"/>
        <w:rPr>
          <w:rFonts w:ascii="Arial"/>
          <w:i/>
          <w:color w:val="002060"/>
          <w:sz w:val="20"/>
        </w:rPr>
      </w:pPr>
      <w:r w:rsidRPr="005559B5">
        <w:rPr>
          <w:rFonts w:ascii="Arial"/>
          <w:i/>
          <w:color w:val="002060"/>
          <w:sz w:val="20"/>
        </w:rPr>
        <w:t>[Seal</w:t>
      </w:r>
      <w:r w:rsidRPr="005559B5">
        <w:rPr>
          <w:rFonts w:ascii="Arial"/>
          <w:i/>
          <w:color w:val="002060"/>
          <w:spacing w:val="-3"/>
          <w:sz w:val="20"/>
        </w:rPr>
        <w:t xml:space="preserve"> </w:t>
      </w:r>
      <w:r w:rsidRPr="005559B5">
        <w:rPr>
          <w:rFonts w:ascii="Arial"/>
          <w:i/>
          <w:color w:val="002060"/>
          <w:sz w:val="20"/>
        </w:rPr>
        <w:t>of</w:t>
      </w:r>
      <w:r w:rsidRPr="005559B5">
        <w:rPr>
          <w:rFonts w:ascii="Arial"/>
          <w:i/>
          <w:color w:val="002060"/>
          <w:spacing w:val="-2"/>
          <w:sz w:val="20"/>
        </w:rPr>
        <w:t xml:space="preserve"> </w:t>
      </w:r>
      <w:r w:rsidRPr="005559B5">
        <w:rPr>
          <w:rFonts w:ascii="Arial"/>
          <w:i/>
          <w:color w:val="002060"/>
          <w:sz w:val="20"/>
        </w:rPr>
        <w:t>Bank</w:t>
      </w:r>
      <w:r w:rsidRPr="005559B5">
        <w:rPr>
          <w:rFonts w:ascii="Arial"/>
          <w:i/>
          <w:color w:val="002060"/>
          <w:spacing w:val="-1"/>
          <w:sz w:val="20"/>
        </w:rPr>
        <w:t xml:space="preserve"> </w:t>
      </w:r>
      <w:r w:rsidRPr="005559B5">
        <w:rPr>
          <w:rFonts w:ascii="Arial"/>
          <w:i/>
          <w:color w:val="002060"/>
          <w:sz w:val="20"/>
        </w:rPr>
        <w:t>and</w:t>
      </w:r>
      <w:r w:rsidRPr="005559B5">
        <w:rPr>
          <w:rFonts w:ascii="Arial"/>
          <w:i/>
          <w:color w:val="002060"/>
          <w:spacing w:val="-2"/>
          <w:sz w:val="20"/>
        </w:rPr>
        <w:t xml:space="preserve"> </w:t>
      </w:r>
      <w:r w:rsidRPr="005559B5">
        <w:rPr>
          <w:rFonts w:ascii="Arial"/>
          <w:i/>
          <w:color w:val="002060"/>
          <w:sz w:val="20"/>
        </w:rPr>
        <w:t>signature(s)]</w:t>
      </w:r>
    </w:p>
    <w:p w:rsidRPr="005559B5" w:rsidR="00A53B14" w:rsidRDefault="00A53B14" w14:paraId="13884648" w14:textId="77777777">
      <w:pPr>
        <w:pStyle w:val="BodyText"/>
        <w:rPr>
          <w:rFonts w:ascii="Arial"/>
          <w:i/>
          <w:color w:val="002060"/>
        </w:rPr>
      </w:pPr>
    </w:p>
    <w:p w:rsidRPr="005559B5" w:rsidR="00A53B14" w:rsidRDefault="0092076E" w14:paraId="6DFCFE83" w14:textId="77777777">
      <w:pPr>
        <w:spacing w:before="140"/>
        <w:ind w:left="941"/>
        <w:rPr>
          <w:rFonts w:ascii="Arial"/>
          <w:b/>
          <w:i/>
          <w:color w:val="002060"/>
          <w:sz w:val="16"/>
        </w:rPr>
      </w:pPr>
      <w:r w:rsidRPr="005559B5">
        <w:rPr>
          <w:rFonts w:ascii="Arial"/>
          <w:b/>
          <w:i/>
          <w:color w:val="002060"/>
          <w:sz w:val="16"/>
        </w:rPr>
        <w:t>Note:</w:t>
      </w:r>
      <w:r w:rsidRPr="005559B5">
        <w:rPr>
          <w:rFonts w:ascii="Arial"/>
          <w:b/>
          <w:i/>
          <w:color w:val="002060"/>
          <w:spacing w:val="44"/>
          <w:sz w:val="16"/>
        </w:rPr>
        <w:t xml:space="preserve"> </w:t>
      </w:r>
      <w:r w:rsidRPr="005559B5">
        <w:rPr>
          <w:rFonts w:ascii="Arial"/>
          <w:b/>
          <w:i/>
          <w:color w:val="002060"/>
          <w:sz w:val="16"/>
        </w:rPr>
        <w:t>All</w:t>
      </w:r>
      <w:r w:rsidRPr="005559B5">
        <w:rPr>
          <w:rFonts w:ascii="Arial"/>
          <w:b/>
          <w:i/>
          <w:color w:val="002060"/>
          <w:spacing w:val="-2"/>
          <w:sz w:val="16"/>
        </w:rPr>
        <w:t xml:space="preserve"> </w:t>
      </w:r>
      <w:r w:rsidRPr="005559B5">
        <w:rPr>
          <w:rFonts w:ascii="Arial"/>
          <w:b/>
          <w:i/>
          <w:color w:val="002060"/>
          <w:sz w:val="16"/>
        </w:rPr>
        <w:t>italicized</w:t>
      </w:r>
      <w:r w:rsidRPr="005559B5">
        <w:rPr>
          <w:rFonts w:ascii="Arial"/>
          <w:b/>
          <w:i/>
          <w:color w:val="002060"/>
          <w:spacing w:val="-3"/>
          <w:sz w:val="16"/>
        </w:rPr>
        <w:t xml:space="preserve"> </w:t>
      </w:r>
      <w:r w:rsidRPr="005559B5">
        <w:rPr>
          <w:rFonts w:ascii="Arial"/>
          <w:b/>
          <w:i/>
          <w:color w:val="002060"/>
          <w:sz w:val="16"/>
        </w:rPr>
        <w:t>text</w:t>
      </w:r>
      <w:r w:rsidRPr="005559B5">
        <w:rPr>
          <w:rFonts w:ascii="Arial"/>
          <w:b/>
          <w:i/>
          <w:color w:val="002060"/>
          <w:spacing w:val="-1"/>
          <w:sz w:val="16"/>
        </w:rPr>
        <w:t xml:space="preserve"> </w:t>
      </w:r>
      <w:r w:rsidRPr="005559B5">
        <w:rPr>
          <w:rFonts w:ascii="Arial"/>
          <w:b/>
          <w:i/>
          <w:color w:val="002060"/>
          <w:sz w:val="16"/>
        </w:rPr>
        <w:t>(including</w:t>
      </w:r>
      <w:r w:rsidRPr="005559B5">
        <w:rPr>
          <w:rFonts w:ascii="Arial"/>
          <w:b/>
          <w:i/>
          <w:color w:val="002060"/>
          <w:spacing w:val="1"/>
          <w:sz w:val="16"/>
        </w:rPr>
        <w:t xml:space="preserve"> </w:t>
      </w:r>
      <w:r w:rsidRPr="005559B5">
        <w:rPr>
          <w:rFonts w:ascii="Arial"/>
          <w:b/>
          <w:i/>
          <w:color w:val="002060"/>
          <w:sz w:val="16"/>
        </w:rPr>
        <w:t>footnotes)</w:t>
      </w:r>
      <w:r w:rsidRPr="005559B5">
        <w:rPr>
          <w:rFonts w:ascii="Arial"/>
          <w:b/>
          <w:i/>
          <w:color w:val="002060"/>
          <w:spacing w:val="-1"/>
          <w:sz w:val="16"/>
        </w:rPr>
        <w:t xml:space="preserve"> </w:t>
      </w:r>
      <w:r w:rsidRPr="005559B5">
        <w:rPr>
          <w:rFonts w:ascii="Arial"/>
          <w:b/>
          <w:i/>
          <w:color w:val="002060"/>
          <w:sz w:val="16"/>
        </w:rPr>
        <w:t>is</w:t>
      </w:r>
      <w:r w:rsidRPr="005559B5">
        <w:rPr>
          <w:rFonts w:ascii="Arial"/>
          <w:b/>
          <w:i/>
          <w:color w:val="002060"/>
          <w:spacing w:val="-3"/>
          <w:sz w:val="16"/>
        </w:rPr>
        <w:t xml:space="preserve"> </w:t>
      </w:r>
      <w:r w:rsidRPr="005559B5">
        <w:rPr>
          <w:rFonts w:ascii="Arial"/>
          <w:b/>
          <w:i/>
          <w:color w:val="002060"/>
          <w:sz w:val="16"/>
        </w:rPr>
        <w:t>for</w:t>
      </w:r>
      <w:r w:rsidRPr="005559B5">
        <w:rPr>
          <w:rFonts w:ascii="Arial"/>
          <w:b/>
          <w:i/>
          <w:color w:val="002060"/>
          <w:spacing w:val="1"/>
          <w:sz w:val="16"/>
        </w:rPr>
        <w:t xml:space="preserve"> </w:t>
      </w:r>
      <w:r w:rsidRPr="005559B5">
        <w:rPr>
          <w:rFonts w:ascii="Arial"/>
          <w:b/>
          <w:i/>
          <w:color w:val="002060"/>
          <w:sz w:val="16"/>
        </w:rPr>
        <w:t>use</w:t>
      </w:r>
      <w:r w:rsidRPr="005559B5">
        <w:rPr>
          <w:rFonts w:ascii="Arial"/>
          <w:b/>
          <w:i/>
          <w:color w:val="002060"/>
          <w:spacing w:val="-4"/>
          <w:sz w:val="16"/>
        </w:rPr>
        <w:t xml:space="preserve"> </w:t>
      </w:r>
      <w:r w:rsidRPr="005559B5">
        <w:rPr>
          <w:rFonts w:ascii="Arial"/>
          <w:b/>
          <w:i/>
          <w:color w:val="002060"/>
          <w:sz w:val="16"/>
        </w:rPr>
        <w:t>in</w:t>
      </w:r>
      <w:r w:rsidRPr="005559B5">
        <w:rPr>
          <w:rFonts w:ascii="Arial"/>
          <w:b/>
          <w:i/>
          <w:color w:val="002060"/>
          <w:spacing w:val="-3"/>
          <w:sz w:val="16"/>
        </w:rPr>
        <w:t xml:space="preserve"> </w:t>
      </w:r>
      <w:r w:rsidRPr="005559B5">
        <w:rPr>
          <w:rFonts w:ascii="Arial"/>
          <w:b/>
          <w:i/>
          <w:color w:val="002060"/>
          <w:sz w:val="16"/>
        </w:rPr>
        <w:t>preparing</w:t>
      </w:r>
      <w:r w:rsidRPr="005559B5">
        <w:rPr>
          <w:rFonts w:ascii="Arial"/>
          <w:b/>
          <w:i/>
          <w:color w:val="002060"/>
          <w:spacing w:val="-3"/>
          <w:sz w:val="16"/>
        </w:rPr>
        <w:t xml:space="preserve"> </w:t>
      </w:r>
      <w:r w:rsidRPr="005559B5">
        <w:rPr>
          <w:rFonts w:ascii="Arial"/>
          <w:b/>
          <w:i/>
          <w:color w:val="002060"/>
          <w:sz w:val="16"/>
        </w:rPr>
        <w:t>this</w:t>
      </w:r>
      <w:r w:rsidRPr="005559B5">
        <w:rPr>
          <w:rFonts w:ascii="Arial"/>
          <w:b/>
          <w:i/>
          <w:color w:val="002060"/>
          <w:spacing w:val="-2"/>
          <w:sz w:val="16"/>
        </w:rPr>
        <w:t xml:space="preserve"> </w:t>
      </w:r>
      <w:r w:rsidRPr="005559B5">
        <w:rPr>
          <w:rFonts w:ascii="Arial"/>
          <w:b/>
          <w:i/>
          <w:color w:val="002060"/>
          <w:sz w:val="16"/>
        </w:rPr>
        <w:t>form</w:t>
      </w:r>
      <w:r w:rsidRPr="005559B5">
        <w:rPr>
          <w:rFonts w:ascii="Arial"/>
          <w:b/>
          <w:i/>
          <w:color w:val="002060"/>
          <w:spacing w:val="-2"/>
          <w:sz w:val="16"/>
        </w:rPr>
        <w:t xml:space="preserve"> </w:t>
      </w:r>
      <w:r w:rsidRPr="005559B5">
        <w:rPr>
          <w:rFonts w:ascii="Arial"/>
          <w:b/>
          <w:i/>
          <w:color w:val="002060"/>
          <w:sz w:val="16"/>
        </w:rPr>
        <w:t>and</w:t>
      </w:r>
      <w:r w:rsidRPr="005559B5">
        <w:rPr>
          <w:rFonts w:ascii="Arial"/>
          <w:b/>
          <w:i/>
          <w:color w:val="002060"/>
          <w:spacing w:val="-3"/>
          <w:sz w:val="16"/>
        </w:rPr>
        <w:t xml:space="preserve"> </w:t>
      </w:r>
      <w:r w:rsidRPr="005559B5">
        <w:rPr>
          <w:rFonts w:ascii="Arial"/>
          <w:b/>
          <w:i/>
          <w:color w:val="002060"/>
          <w:sz w:val="16"/>
        </w:rPr>
        <w:t>shall</w:t>
      </w:r>
      <w:r w:rsidRPr="005559B5">
        <w:rPr>
          <w:rFonts w:ascii="Arial"/>
          <w:b/>
          <w:i/>
          <w:color w:val="002060"/>
          <w:spacing w:val="-1"/>
          <w:sz w:val="16"/>
        </w:rPr>
        <w:t xml:space="preserve"> </w:t>
      </w:r>
      <w:r w:rsidRPr="005559B5">
        <w:rPr>
          <w:rFonts w:ascii="Arial"/>
          <w:b/>
          <w:i/>
          <w:color w:val="002060"/>
          <w:sz w:val="16"/>
        </w:rPr>
        <w:t>be</w:t>
      </w:r>
      <w:r w:rsidRPr="005559B5">
        <w:rPr>
          <w:rFonts w:ascii="Arial"/>
          <w:b/>
          <w:i/>
          <w:color w:val="002060"/>
          <w:spacing w:val="-1"/>
          <w:sz w:val="16"/>
        </w:rPr>
        <w:t xml:space="preserve"> </w:t>
      </w:r>
      <w:r w:rsidRPr="005559B5">
        <w:rPr>
          <w:rFonts w:ascii="Arial"/>
          <w:b/>
          <w:i/>
          <w:color w:val="002060"/>
          <w:sz w:val="16"/>
        </w:rPr>
        <w:t>deleted from</w:t>
      </w:r>
      <w:r w:rsidRPr="005559B5">
        <w:rPr>
          <w:rFonts w:ascii="Arial"/>
          <w:b/>
          <w:i/>
          <w:color w:val="002060"/>
          <w:spacing w:val="1"/>
          <w:sz w:val="16"/>
        </w:rPr>
        <w:t xml:space="preserve"> </w:t>
      </w:r>
      <w:r w:rsidRPr="005559B5">
        <w:rPr>
          <w:rFonts w:ascii="Arial"/>
          <w:b/>
          <w:i/>
          <w:color w:val="002060"/>
          <w:sz w:val="16"/>
        </w:rPr>
        <w:t>the final</w:t>
      </w:r>
      <w:r w:rsidRPr="005559B5">
        <w:rPr>
          <w:rFonts w:ascii="Arial"/>
          <w:b/>
          <w:i/>
          <w:color w:val="002060"/>
          <w:spacing w:val="-2"/>
          <w:sz w:val="16"/>
        </w:rPr>
        <w:t xml:space="preserve"> </w:t>
      </w:r>
      <w:r w:rsidRPr="005559B5">
        <w:rPr>
          <w:rFonts w:ascii="Arial"/>
          <w:b/>
          <w:i/>
          <w:color w:val="002060"/>
          <w:sz w:val="16"/>
        </w:rPr>
        <w:t>product.</w:t>
      </w:r>
    </w:p>
    <w:p w:rsidRPr="005559B5" w:rsidR="00A53B14" w:rsidRDefault="00A53B14" w14:paraId="1DBCD6F0" w14:textId="77777777">
      <w:pPr>
        <w:pStyle w:val="BodyText"/>
        <w:rPr>
          <w:rFonts w:ascii="Arial"/>
          <w:b/>
          <w:i/>
          <w:color w:val="002060"/>
          <w:sz w:val="20"/>
        </w:rPr>
      </w:pPr>
    </w:p>
    <w:p w:rsidRPr="005559B5" w:rsidR="00A53B14" w:rsidRDefault="00723420" w14:paraId="708E65AA" w14:textId="77777777">
      <w:pPr>
        <w:pStyle w:val="BodyText"/>
        <w:spacing w:before="2"/>
        <w:rPr>
          <w:rFonts w:ascii="Arial"/>
          <w:b/>
          <w:i/>
          <w:color w:val="002060"/>
          <w:sz w:val="10"/>
        </w:rPr>
      </w:pPr>
      <w:r w:rsidRPr="005559B5">
        <w:rPr>
          <w:noProof/>
          <w:color w:val="002060"/>
          <w:lang w:bidi="ne-NP"/>
        </w:rPr>
        <mc:AlternateContent>
          <mc:Choice Requires="wps">
            <w:drawing>
              <wp:anchor distT="0" distB="0" distL="0" distR="0" simplePos="0" relativeHeight="487598592" behindDoc="1" locked="0" layoutInCell="1" allowOverlap="1" wp14:anchorId="4EF9EB37" wp14:editId="64C185CE">
                <wp:simplePos x="0" y="0"/>
                <wp:positionH relativeFrom="page">
                  <wp:posOffset>914400</wp:posOffset>
                </wp:positionH>
                <wp:positionV relativeFrom="paragraph">
                  <wp:posOffset>99060</wp:posOffset>
                </wp:positionV>
                <wp:extent cx="1828800" cy="8890"/>
                <wp:effectExtent l="0" t="0" r="0" b="0"/>
                <wp:wrapTopAndBottom/>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64FF91F">
              <v:rect id="Rectangle 2" style="position:absolute;margin-left:1in;margin-top:7.8pt;width:2in;height:.7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5896A4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">
                <w10:wrap type="topAndBottom" anchorx="page"/>
              </v:rect>
            </w:pict>
          </mc:Fallback>
        </mc:AlternateContent>
      </w:r>
    </w:p>
    <w:p w:rsidRPr="005559B5" w:rsidR="00A53B14" w:rsidRDefault="0092076E" w14:paraId="21DF189B" w14:textId="77777777">
      <w:pPr>
        <w:tabs>
          <w:tab w:val="left" w:pos="1560"/>
        </w:tabs>
        <w:spacing w:before="95"/>
        <w:ind w:left="840"/>
        <w:rPr>
          <w:rFonts w:ascii="Calibri"/>
          <w:i/>
          <w:color w:val="002060"/>
          <w:sz w:val="18"/>
        </w:rPr>
      </w:pPr>
      <w:r w:rsidRPr="005559B5">
        <w:rPr>
          <w:rFonts w:ascii="Calibri"/>
          <w:color w:val="002060"/>
          <w:sz w:val="18"/>
          <w:vertAlign w:val="superscript"/>
        </w:rPr>
        <w:t>1</w:t>
      </w:r>
      <w:r w:rsidRPr="005559B5">
        <w:rPr>
          <w:rFonts w:ascii="Calibri"/>
          <w:color w:val="002060"/>
          <w:sz w:val="18"/>
        </w:rPr>
        <w:tab/>
      </w:r>
      <w:r w:rsidRPr="005559B5">
        <w:rPr>
          <w:rFonts w:ascii="Calibri"/>
          <w:i/>
          <w:color w:val="002060"/>
          <w:sz w:val="18"/>
        </w:rPr>
        <w:t>The</w:t>
      </w:r>
      <w:r w:rsidRPr="005559B5">
        <w:rPr>
          <w:rFonts w:ascii="Calibri"/>
          <w:i/>
          <w:color w:val="002060"/>
          <w:spacing w:val="-3"/>
          <w:sz w:val="18"/>
        </w:rPr>
        <w:t xml:space="preserve"> </w:t>
      </w:r>
      <w:r w:rsidRPr="005559B5">
        <w:rPr>
          <w:rFonts w:ascii="Calibri"/>
          <w:i/>
          <w:color w:val="002060"/>
          <w:sz w:val="18"/>
        </w:rPr>
        <w:t>Guarantor</w:t>
      </w:r>
      <w:r w:rsidRPr="005559B5">
        <w:rPr>
          <w:rFonts w:ascii="Calibri"/>
          <w:i/>
          <w:color w:val="002060"/>
          <w:spacing w:val="-2"/>
          <w:sz w:val="18"/>
        </w:rPr>
        <w:t xml:space="preserve"> </w:t>
      </w:r>
      <w:r w:rsidRPr="005559B5">
        <w:rPr>
          <w:rFonts w:ascii="Calibri"/>
          <w:i/>
          <w:color w:val="002060"/>
          <w:sz w:val="18"/>
        </w:rPr>
        <w:t>shall</w:t>
      </w:r>
      <w:r w:rsidRPr="005559B5">
        <w:rPr>
          <w:rFonts w:ascii="Calibri"/>
          <w:i/>
          <w:color w:val="002060"/>
          <w:spacing w:val="-4"/>
          <w:sz w:val="18"/>
        </w:rPr>
        <w:t xml:space="preserve"> </w:t>
      </w:r>
      <w:r w:rsidRPr="005559B5">
        <w:rPr>
          <w:rFonts w:ascii="Calibri"/>
          <w:i/>
          <w:color w:val="002060"/>
          <w:sz w:val="18"/>
        </w:rPr>
        <w:t>insert</w:t>
      </w:r>
      <w:r w:rsidRPr="005559B5">
        <w:rPr>
          <w:rFonts w:ascii="Calibri"/>
          <w:i/>
          <w:color w:val="002060"/>
          <w:spacing w:val="-2"/>
          <w:sz w:val="18"/>
        </w:rPr>
        <w:t xml:space="preserve"> </w:t>
      </w:r>
      <w:r w:rsidRPr="005559B5">
        <w:rPr>
          <w:rFonts w:ascii="Calibri"/>
          <w:i/>
          <w:color w:val="002060"/>
          <w:sz w:val="18"/>
        </w:rPr>
        <w:t>the</w:t>
      </w:r>
      <w:r w:rsidRPr="005559B5">
        <w:rPr>
          <w:rFonts w:ascii="Calibri"/>
          <w:i/>
          <w:color w:val="002060"/>
          <w:spacing w:val="-2"/>
          <w:sz w:val="18"/>
        </w:rPr>
        <w:t xml:space="preserve"> </w:t>
      </w:r>
      <w:r w:rsidRPr="005559B5">
        <w:rPr>
          <w:rFonts w:ascii="Calibri"/>
          <w:i/>
          <w:color w:val="002060"/>
          <w:sz w:val="18"/>
        </w:rPr>
        <w:t>amount</w:t>
      </w:r>
      <w:r w:rsidRPr="005559B5">
        <w:rPr>
          <w:rFonts w:ascii="Calibri"/>
          <w:i/>
          <w:color w:val="002060"/>
          <w:spacing w:val="-3"/>
          <w:sz w:val="18"/>
        </w:rPr>
        <w:t xml:space="preserve"> </w:t>
      </w:r>
      <w:r w:rsidRPr="005559B5">
        <w:rPr>
          <w:rFonts w:ascii="Calibri"/>
          <w:i/>
          <w:color w:val="002060"/>
          <w:sz w:val="18"/>
        </w:rPr>
        <w:t>of</w:t>
      </w:r>
      <w:r w:rsidRPr="005559B5">
        <w:rPr>
          <w:rFonts w:ascii="Calibri"/>
          <w:i/>
          <w:color w:val="002060"/>
          <w:spacing w:val="-3"/>
          <w:sz w:val="18"/>
        </w:rPr>
        <w:t xml:space="preserve"> </w:t>
      </w:r>
      <w:r w:rsidRPr="005559B5">
        <w:rPr>
          <w:rFonts w:ascii="Calibri"/>
          <w:i/>
          <w:color w:val="002060"/>
          <w:sz w:val="18"/>
        </w:rPr>
        <w:t>the</w:t>
      </w:r>
      <w:r w:rsidRPr="005559B5">
        <w:rPr>
          <w:rFonts w:ascii="Calibri"/>
          <w:i/>
          <w:color w:val="002060"/>
          <w:spacing w:val="-3"/>
          <w:sz w:val="18"/>
        </w:rPr>
        <w:t xml:space="preserve"> </w:t>
      </w:r>
      <w:r w:rsidRPr="005559B5">
        <w:rPr>
          <w:rFonts w:ascii="Calibri"/>
          <w:i/>
          <w:color w:val="002060"/>
          <w:sz w:val="18"/>
        </w:rPr>
        <w:t>Retention</w:t>
      </w:r>
      <w:r w:rsidRPr="005559B5">
        <w:rPr>
          <w:rFonts w:ascii="Calibri"/>
          <w:i/>
          <w:color w:val="002060"/>
          <w:spacing w:val="-2"/>
          <w:sz w:val="18"/>
        </w:rPr>
        <w:t xml:space="preserve"> </w:t>
      </w:r>
      <w:r w:rsidRPr="005559B5">
        <w:rPr>
          <w:rFonts w:ascii="Calibri"/>
          <w:i/>
          <w:color w:val="002060"/>
          <w:sz w:val="18"/>
        </w:rPr>
        <w:t>Money.</w:t>
      </w:r>
    </w:p>
    <w:p w:rsidRPr="005559B5" w:rsidR="00A53B14" w:rsidRDefault="00A53B14" w14:paraId="06BFB0E1" w14:textId="77777777">
      <w:pPr>
        <w:pStyle w:val="BodyText"/>
        <w:spacing w:before="8"/>
        <w:rPr>
          <w:rFonts w:ascii="Calibri"/>
          <w:i/>
          <w:color w:val="002060"/>
          <w:sz w:val="19"/>
        </w:rPr>
      </w:pPr>
    </w:p>
    <w:p w:rsidRPr="005559B5" w:rsidR="00A53B14" w:rsidP="00F35968" w:rsidRDefault="0092076E" w14:paraId="6068E5F0" w14:textId="0EC33581">
      <w:pPr>
        <w:tabs>
          <w:tab w:val="left" w:pos="1560"/>
        </w:tabs>
        <w:spacing w:before="1" w:line="276" w:lineRule="auto"/>
        <w:ind w:left="840" w:right="1455"/>
        <w:rPr>
          <w:color w:val="002060"/>
        </w:rPr>
      </w:pPr>
      <w:r w:rsidRPr="005559B5">
        <w:rPr>
          <w:rFonts w:ascii="Calibri"/>
          <w:i/>
          <w:color w:val="002060"/>
          <w:position w:val="5"/>
          <w:sz w:val="12"/>
        </w:rPr>
        <w:t>2</w:t>
      </w:r>
      <w:r w:rsidRPr="005559B5">
        <w:rPr>
          <w:rFonts w:ascii="Calibri"/>
          <w:i/>
          <w:color w:val="002060"/>
          <w:position w:val="5"/>
          <w:sz w:val="12"/>
        </w:rPr>
        <w:tab/>
      </w:r>
      <w:r w:rsidRPr="005559B5">
        <w:rPr>
          <w:rFonts w:ascii="Calibri"/>
          <w:i/>
          <w:color w:val="002060"/>
          <w:sz w:val="18"/>
        </w:rPr>
        <w:t>Insert the same expiry date which is 30 days more than the end of Defect Liability Period.</w:t>
      </w:r>
      <w:r w:rsidRPr="005559B5">
        <w:rPr>
          <w:rFonts w:ascii="Calibri"/>
          <w:i/>
          <w:color w:val="002060"/>
          <w:spacing w:val="1"/>
          <w:sz w:val="18"/>
        </w:rPr>
        <w:t xml:space="preserve"> </w:t>
      </w:r>
      <w:r w:rsidRPr="005559B5">
        <w:rPr>
          <w:rFonts w:ascii="Calibri"/>
          <w:i/>
          <w:color w:val="002060"/>
          <w:sz w:val="18"/>
        </w:rPr>
        <w:t>The Employer should note</w:t>
      </w:r>
      <w:r w:rsidRPr="005559B5">
        <w:rPr>
          <w:rFonts w:ascii="Calibri"/>
          <w:i/>
          <w:color w:val="002060"/>
          <w:spacing w:val="1"/>
          <w:sz w:val="18"/>
        </w:rPr>
        <w:t xml:space="preserve"> </w:t>
      </w:r>
      <w:r w:rsidRPr="005559B5">
        <w:rPr>
          <w:rFonts w:ascii="Calibri"/>
          <w:i/>
          <w:color w:val="002060"/>
          <w:sz w:val="18"/>
        </w:rPr>
        <w:t>that in the event of an extension of this date for completion of the Contract, the Employer would need to request an extension of</w:t>
      </w:r>
      <w:r w:rsidRPr="005559B5">
        <w:rPr>
          <w:rFonts w:ascii="Calibri"/>
          <w:i/>
          <w:color w:val="002060"/>
          <w:spacing w:val="-38"/>
          <w:sz w:val="18"/>
        </w:rPr>
        <w:t xml:space="preserve"> </w:t>
      </w:r>
      <w:r w:rsidRPr="005559B5">
        <w:rPr>
          <w:rFonts w:ascii="Calibri"/>
          <w:i/>
          <w:color w:val="002060"/>
          <w:sz w:val="18"/>
        </w:rPr>
        <w:t>this guarantee from the Guarantor.</w:t>
      </w:r>
      <w:r w:rsidRPr="005559B5">
        <w:rPr>
          <w:rFonts w:ascii="Calibri"/>
          <w:i/>
          <w:color w:val="002060"/>
          <w:spacing w:val="40"/>
          <w:sz w:val="18"/>
        </w:rPr>
        <w:t xml:space="preserve"> </w:t>
      </w:r>
      <w:r w:rsidRPr="005559B5">
        <w:rPr>
          <w:rFonts w:ascii="Calibri"/>
          <w:i/>
          <w:color w:val="002060"/>
          <w:sz w:val="18"/>
        </w:rPr>
        <w:t>Such request must be in writing and must be made prior to the expiration date established</w:t>
      </w:r>
      <w:r w:rsidRPr="005559B5">
        <w:rPr>
          <w:rFonts w:ascii="Calibri"/>
          <w:i/>
          <w:color w:val="002060"/>
          <w:spacing w:val="1"/>
          <w:sz w:val="18"/>
        </w:rPr>
        <w:t xml:space="preserve"> </w:t>
      </w:r>
      <w:r w:rsidRPr="005559B5">
        <w:rPr>
          <w:rFonts w:ascii="Calibri"/>
          <w:i/>
          <w:color w:val="002060"/>
          <w:sz w:val="18"/>
        </w:rPr>
        <w:t>in</w:t>
      </w:r>
      <w:r w:rsidRPr="005559B5">
        <w:rPr>
          <w:rFonts w:ascii="Calibri"/>
          <w:i/>
          <w:color w:val="002060"/>
          <w:spacing w:val="-1"/>
          <w:sz w:val="18"/>
        </w:rPr>
        <w:t xml:space="preserve"> </w:t>
      </w:r>
      <w:r w:rsidRPr="005559B5" w:rsidR="00F35968">
        <w:rPr>
          <w:rFonts w:ascii="Calibri"/>
          <w:i/>
          <w:color w:val="002060"/>
          <w:sz w:val="18"/>
        </w:rPr>
        <w:t>the guarantee.</w:t>
      </w:r>
    </w:p>
    <w:sectPr w:rsidRPr="005559B5" w:rsidR="00A53B14" w:rsidSect="008D6368">
      <w:footerReference w:type="default" r:id="rId31"/>
      <w:pgSz w:w="11900" w:h="18000" w:orient="portrait"/>
      <w:pgMar w:top="600" w:right="1360" w:bottom="280" w:left="3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B4F" w:rsidRDefault="009D4B4F" w14:paraId="048B2296" w14:textId="77777777">
      <w:r>
        <w:separator/>
      </w:r>
    </w:p>
  </w:endnote>
  <w:endnote w:type="continuationSeparator" w:id="0">
    <w:p w:rsidR="009D4B4F" w:rsidRDefault="009D4B4F" w14:paraId="587A75B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G Times">
    <w:charset w:val="00"/>
    <w:family w:val="roman"/>
    <w:pitch w:val="variable"/>
    <w:sig w:usb0="00000003" w:usb1="00000000" w:usb2="00000000" w:usb3="00000000" w:csb0="00000001" w:csb1="00000000"/>
  </w:font>
  <w:font w:name="Arial Bold">
    <w:panose1 w:val="020B0704020202020204"/>
    <w:charset w:val="00"/>
    <w:family w:val="swiss"/>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Aktiv Grotesk">
    <w:panose1 w:val="020B0504020202020204"/>
    <w:charset w:val="00"/>
    <w:family w:val="swiss"/>
    <w:pitch w:val="variable"/>
    <w:sig w:usb0="E100AAFF" w:usb1="D000FFFB" w:usb2="00000028"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Times New Roman Italic">
    <w:panose1 w:val="00000000000000000000"/>
    <w:charset w:val="00"/>
    <w:family w:val="auto"/>
    <w:notTrueType/>
    <w:pitch w:val="default"/>
    <w:sig w:usb0="00000003" w:usb1="00000000" w:usb2="00000000" w:usb3="00000000" w:csb0="00000001" w:csb1="00000000"/>
  </w:font>
  <w:font w:name="Times New Roman Bold Italic">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p w:rsidR="001E739C" w:rsidRDefault="001E739C" w14:paraId="1807F343" w14:textId="77777777">
    <w:pPr>
      <w:pStyle w:val="BodyText"/>
      <w:spacing w:line="14" w:lineRule="auto"/>
      <w:rPr>
        <w:sz w:val="14"/>
      </w:rPr>
    </w:pPr>
    <w:r>
      <w:rPr>
        <w:noProof/>
        <w:lang w:bidi="ne-NP"/>
      </w:rPr>
      <mc:AlternateContent>
        <mc:Choice Requires="wps">
          <w:drawing>
            <wp:anchor distT="0" distB="0" distL="114300" distR="114300" simplePos="0" relativeHeight="251657728" behindDoc="1" locked="0" layoutInCell="1" allowOverlap="1" wp14:anchorId="79CC7239" wp14:editId="3346DCC9">
              <wp:simplePos x="0" y="0"/>
              <wp:positionH relativeFrom="page">
                <wp:posOffset>3777615</wp:posOffset>
              </wp:positionH>
              <wp:positionV relativeFrom="page">
                <wp:posOffset>9274810</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739C" w:rsidRDefault="001E739C" w14:paraId="79FC7DDC" w14:textId="1511FF47">
                          <w:pPr>
                            <w:pStyle w:val="BodyText"/>
                            <w:spacing w:line="245" w:lineRule="exact"/>
                            <w:ind w:left="60"/>
                            <w:rPr>
                              <w:rFonts w:ascii="Calibri"/>
                            </w:rPr>
                          </w:pPr>
                          <w:r>
                            <w:fldChar w:fldCharType="begin"/>
                          </w:r>
                          <w:r>
                            <w:rPr>
                              <w:rFonts w:ascii="Calibri"/>
                            </w:rPr>
                            <w:instrText xml:space="preserve"> PAGE </w:instrText>
                          </w:r>
                          <w:r>
                            <w:fldChar w:fldCharType="separate"/>
                          </w:r>
                          <w:r w:rsidR="000D1694">
                            <w:rPr>
                              <w:rFonts w:ascii="Calibri"/>
                              <w:noProof/>
                            </w:rPr>
                            <w:t>52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E539DEE">
            <v:shapetype id="_x0000_t202" coordsize="21600,21600" o:spt="202" path="m,l,21600r21600,l21600,xe" w14:anchorId="79CC7239">
              <v:stroke joinstyle="miter"/>
              <v:path gradientshapeok="t" o:connecttype="rect"/>
            </v:shapetype>
            <v:shape id="Text Box 1" style="position:absolute;margin-left:297.45pt;margin-top:730.3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nbqw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">
              <v:textbox inset="0,0,0,0">
                <w:txbxContent>
                  <w:p w:rsidR="001E739C" w:rsidRDefault="001E739C" w14:paraId="468E206E" w14:textId="1511FF47">
                    <w:pPr>
                      <w:pStyle w:val="BodyText"/>
                      <w:spacing w:line="245" w:lineRule="exact"/>
                      <w:ind w:left="60"/>
                      <w:rPr>
                        <w:rFonts w:ascii="Calibri"/>
                      </w:rPr>
                    </w:pPr>
                    <w:r>
                      <w:fldChar w:fldCharType="begin"/>
                    </w:r>
                    <w:r>
                      <w:rPr>
                        <w:rFonts w:ascii="Calibri"/>
                      </w:rPr>
                      <w:instrText xml:space="preserve"> PAGE </w:instrText>
                    </w:r>
                    <w:r>
                      <w:fldChar w:fldCharType="separate"/>
                    </w:r>
                    <w:r w:rsidR="000D1694">
                      <w:rPr>
                        <w:rFonts w:ascii="Calibri"/>
                        <w:noProof/>
                      </w:rPr>
                      <w:t>52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p14">
  <w:p w:rsidR="001E739C" w:rsidRDefault="001E739C" w14:paraId="1ACB6315" w14:textId="77777777">
    <w:pPr>
      <w:adjustRightInd w:val="0"/>
      <w:spacing w:line="200" w:lineRule="exact"/>
      <w:rPr>
        <w:rFonts w:ascii="Times New Roman" w:hAnsi="Times New Roman"/>
      </w:rPr>
    </w:pPr>
    <w:r>
      <w:rPr>
        <w:noProof/>
        <w:lang w:bidi="ne-NP"/>
      </w:rPr>
      <mc:AlternateContent>
        <mc:Choice Requires="wpg">
          <w:drawing>
            <wp:anchor distT="0" distB="0" distL="114300" distR="114300" simplePos="0" relativeHeight="251659776" behindDoc="1" locked="0" layoutInCell="0" allowOverlap="1" wp14:anchorId="062EA441" wp14:editId="465FF7D4">
              <wp:simplePos x="0" y="0"/>
              <wp:positionH relativeFrom="page">
                <wp:posOffset>1074420</wp:posOffset>
              </wp:positionH>
              <wp:positionV relativeFrom="page">
                <wp:posOffset>8127365</wp:posOffset>
              </wp:positionV>
              <wp:extent cx="5622290" cy="57785"/>
              <wp:effectExtent l="7620" t="2540" r="8890" b="635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2290" cy="57785"/>
                        <a:chOff x="1692" y="12799"/>
                        <a:chExt cx="8854" cy="91"/>
                      </a:xfrm>
                    </wpg:grpSpPr>
                    <wps:wsp>
                      <wps:cNvPr id="28" name="Freeform 7"/>
                      <wps:cNvSpPr>
                        <a:spLocks/>
                      </wps:cNvSpPr>
                      <wps:spPr bwMode="auto">
                        <a:xfrm>
                          <a:off x="1723" y="12830"/>
                          <a:ext cx="8792" cy="0"/>
                        </a:xfrm>
                        <a:custGeom>
                          <a:avLst/>
                          <a:gdLst>
                            <a:gd name="T0" fmla="*/ 0 w 8792"/>
                            <a:gd name="T1" fmla="*/ 8792 w 8792"/>
                          </a:gdLst>
                          <a:ahLst/>
                          <a:cxnLst>
                            <a:cxn ang="0">
                              <a:pos x="T0" y="0"/>
                            </a:cxn>
                            <a:cxn ang="0">
                              <a:pos x="T1" y="0"/>
                            </a:cxn>
                          </a:cxnLst>
                          <a:rect l="0" t="0" r="r" b="b"/>
                          <a:pathLst>
                            <a:path w="8792">
                              <a:moveTo>
                                <a:pt x="0" y="0"/>
                              </a:moveTo>
                              <a:lnTo>
                                <a:pt x="8792"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8"/>
                      <wps:cNvSpPr>
                        <a:spLocks/>
                      </wps:cNvSpPr>
                      <wps:spPr bwMode="auto">
                        <a:xfrm>
                          <a:off x="1723" y="12882"/>
                          <a:ext cx="8792" cy="0"/>
                        </a:xfrm>
                        <a:custGeom>
                          <a:avLst/>
                          <a:gdLst>
                            <a:gd name="T0" fmla="*/ 0 w 8792"/>
                            <a:gd name="T1" fmla="*/ 8792 w 8792"/>
                          </a:gdLst>
                          <a:ahLst/>
                          <a:cxnLst>
                            <a:cxn ang="0">
                              <a:pos x="T0" y="0"/>
                            </a:cxn>
                            <a:cxn ang="0">
                              <a:pos x="T1" y="0"/>
                            </a:cxn>
                          </a:cxnLst>
                          <a:rect l="0" t="0" r="r" b="b"/>
                          <a:pathLst>
                            <a:path w="8792">
                              <a:moveTo>
                                <a:pt x="0" y="0"/>
                              </a:moveTo>
                              <a:lnTo>
                                <a:pt x="8792" y="0"/>
                              </a:lnTo>
                            </a:path>
                          </a:pathLst>
                        </a:custGeom>
                        <a:noFill/>
                        <a:ln w="104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374704CE">
            <v:group id="Group 27" style="position:absolute;margin-left:84.6pt;margin-top:639.95pt;width:442.7pt;height:4.55pt;z-index:-251656704;mso-position-horizontal-relative:page;mso-position-vertical-relative:page" coordsize="8854,91" coordorigin="1692,12799" o:spid="_x0000_s1026" o:allowincell="f" w14:anchorId="62E5DD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">
              <v:shape id="Freeform 7" style="position:absolute;left:1723;top:12830;width:8792;height:0;visibility:visible;mso-wrap-style:square;v-text-anchor:top" coordsize="8792,0" o:spid="_x0000_s1027" filled="f" strokeweight="3.1pt" path="m,l879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">
                <v:path arrowok="t" o:connecttype="custom" o:connectlocs="0,0;8792,0" o:connectangles="0,0"/>
              </v:shape>
              <v:shape id="Freeform 8" style="position:absolute;left:1723;top:12882;width:8792;height:0;visibility:visible;mso-wrap-style:square;v-text-anchor:top" coordsize="8792,0" o:spid="_x0000_s1028" filled="f" strokeweight=".28925mm" path="m,l879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">
                <v:path arrowok="t" o:connecttype="custom" o:connectlocs="0,0;8792,0" o:connectangles="0,0"/>
              </v:shape>
              <w10:wrap anchorx="page" anchory="page"/>
            </v:group>
          </w:pict>
        </mc:Fallback>
      </mc:AlternateContent>
    </w:r>
    <w:r>
      <w:rPr>
        <w:noProof/>
        <w:lang w:bidi="ne-NP"/>
      </w:rPr>
      <mc:AlternateContent>
        <mc:Choice Requires="wps">
          <w:drawing>
            <wp:anchor distT="0" distB="0" distL="114300" distR="114300" simplePos="0" relativeHeight="251660800" behindDoc="1" locked="0" layoutInCell="0" allowOverlap="1" wp14:anchorId="6AB34BEA" wp14:editId="7B745048">
              <wp:simplePos x="0" y="0"/>
              <wp:positionH relativeFrom="page">
                <wp:posOffset>1100455</wp:posOffset>
              </wp:positionH>
              <wp:positionV relativeFrom="page">
                <wp:posOffset>8202930</wp:posOffset>
              </wp:positionV>
              <wp:extent cx="465455" cy="152400"/>
              <wp:effectExtent l="0" t="1905"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739C" w:rsidRDefault="001E739C" w14:paraId="0F2DCCF3" w14:textId="77777777">
                          <w:pPr>
                            <w:adjustRightInd w:val="0"/>
                            <w:spacing w:line="227" w:lineRule="exact"/>
                            <w:ind w:left="20"/>
                            <w:rPr>
                              <w:rFonts w:ascii="Cambria" w:hAnsi="Cambria" w:cs="Cambria"/>
                            </w:rPr>
                          </w:pPr>
                          <w:r>
                            <w:rPr>
                              <w:rFonts w:ascii="Cambria" w:hAnsi="Cambria" w:cs="Cambria"/>
                            </w:rPr>
                            <w:t xml:space="preserve">Page </w:t>
                          </w:r>
                          <w:r>
                            <w:rPr>
                              <w:rFonts w:ascii="Cambria" w:hAnsi="Cambria" w:cs="Cambria"/>
                            </w:rPr>
                            <w:fldChar w:fldCharType="begin"/>
                          </w:r>
                          <w:r>
                            <w:rPr>
                              <w:rFonts w:ascii="Cambria" w:hAnsi="Cambria" w:cs="Cambria"/>
                            </w:rPr>
                            <w:instrText xml:space="preserve"> PAGE </w:instrText>
                          </w:r>
                          <w:r>
                            <w:rPr>
                              <w:rFonts w:ascii="Cambria" w:hAnsi="Cambria" w:cs="Cambria"/>
                            </w:rPr>
                            <w:fldChar w:fldCharType="separate"/>
                          </w:r>
                          <w:r>
                            <w:rPr>
                              <w:rFonts w:ascii="Cambria" w:hAnsi="Cambria" w:cs="Cambria"/>
                              <w:noProof/>
                            </w:rPr>
                            <w:t>iii</w:t>
                          </w:r>
                          <w:r>
                            <w:rPr>
                              <w:rFonts w:ascii="Cambria" w:hAnsi="Cambria" w:cs="Cambri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C2440FB">
            <v:shapetype id="_x0000_t202" coordsize="21600,21600" o:spt="202" path="m,l,21600r21600,l21600,xe" w14:anchorId="6AB34BEA">
              <v:stroke joinstyle="miter"/>
              <v:path gradientshapeok="t" o:connecttype="rect"/>
            </v:shapetype>
            <v:shape id="Text Box 32" style="position:absolute;margin-left:86.65pt;margin-top:645.9pt;width:36.65pt;height:12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ExfsgIAALE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">
              <v:textbox inset="0,0,0,0">
                <w:txbxContent>
                  <w:p w:rsidR="001E739C" w:rsidRDefault="001E739C" w14:paraId="36D99D38" w14:textId="77777777">
                    <w:pPr>
                      <w:adjustRightInd w:val="0"/>
                      <w:spacing w:line="227" w:lineRule="exact"/>
                      <w:ind w:left="20"/>
                      <w:rPr>
                        <w:rFonts w:ascii="Cambria" w:hAnsi="Cambria" w:cs="Cambria"/>
                      </w:rPr>
                    </w:pPr>
                    <w:r>
                      <w:rPr>
                        <w:rFonts w:ascii="Cambria" w:hAnsi="Cambria" w:cs="Cambria"/>
                      </w:rPr>
                      <w:t xml:space="preserve">Page </w:t>
                    </w:r>
                    <w:r>
                      <w:rPr>
                        <w:rFonts w:ascii="Cambria" w:hAnsi="Cambria" w:cs="Cambria"/>
                      </w:rPr>
                      <w:fldChar w:fldCharType="begin"/>
                    </w:r>
                    <w:r>
                      <w:rPr>
                        <w:rFonts w:ascii="Cambria" w:hAnsi="Cambria" w:cs="Cambria"/>
                      </w:rPr>
                      <w:instrText xml:space="preserve"> PAGE </w:instrText>
                    </w:r>
                    <w:r>
                      <w:rPr>
                        <w:rFonts w:ascii="Cambria" w:hAnsi="Cambria" w:cs="Cambria"/>
                      </w:rPr>
                      <w:fldChar w:fldCharType="separate"/>
                    </w:r>
                    <w:r>
                      <w:rPr>
                        <w:rFonts w:ascii="Cambria" w:hAnsi="Cambria" w:cs="Cambria"/>
                        <w:noProof/>
                      </w:rPr>
                      <w:t>iii</w:t>
                    </w:r>
                    <w:r>
                      <w:rPr>
                        <w:rFonts w:ascii="Cambria" w:hAnsi="Cambria" w:cs="Cambria"/>
                      </w:rPr>
                      <w:fldChar w:fldCharType="end"/>
                    </w:r>
                  </w:p>
                </w:txbxContent>
              </v:textbox>
              <w10:wrap anchorx="page" anchory="page"/>
            </v:shape>
          </w:pict>
        </mc:Fallback>
      </mc:AlternateContent>
    </w:r>
    <w:r>
      <w:rPr>
        <w:noProof/>
        <w:lang w:bidi="ne-NP"/>
      </w:rPr>
      <mc:AlternateContent>
        <mc:Choice Requires="wps">
          <w:drawing>
            <wp:anchor distT="0" distB="0" distL="114300" distR="114300" simplePos="0" relativeHeight="251661824" behindDoc="1" locked="0" layoutInCell="0" allowOverlap="1" wp14:anchorId="3838D929" wp14:editId="77EFCF3C">
              <wp:simplePos x="0" y="0"/>
              <wp:positionH relativeFrom="page">
                <wp:posOffset>3949700</wp:posOffset>
              </wp:positionH>
              <wp:positionV relativeFrom="page">
                <wp:posOffset>8202930</wp:posOffset>
              </wp:positionV>
              <wp:extent cx="2722245" cy="152400"/>
              <wp:effectExtent l="0" t="1905"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22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739C" w:rsidRDefault="001E739C" w14:paraId="377874E9" w14:textId="77777777">
                          <w:pPr>
                            <w:adjustRightInd w:val="0"/>
                            <w:spacing w:line="225" w:lineRule="exact"/>
                            <w:ind w:left="20" w:right="-30"/>
                          </w:pPr>
                          <w:r>
                            <w:t>Detailed Specifications Of</w:t>
                          </w:r>
                          <w:r>
                            <w:rPr>
                              <w:spacing w:val="-1"/>
                            </w:rPr>
                            <w:t xml:space="preserve"> </w:t>
                          </w:r>
                          <w:r>
                            <w:t>Building Works</w:t>
                          </w:r>
                          <w:r>
                            <w:rPr>
                              <w:spacing w:val="-1"/>
                            </w:rPr>
                            <w:t xml:space="preserve"> </w:t>
                          </w:r>
                          <w:r>
                            <w:t>(Civil)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56E8592">
            <v:shape id="Text Box 41" style="position:absolute;margin-left:311pt;margin-top:645.9pt;width:214.35pt;height:12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" w14:anchorId="3838D929">
              <v:textbox inset="0,0,0,0">
                <w:txbxContent>
                  <w:p w:rsidR="001E739C" w:rsidRDefault="001E739C" w14:paraId="616D8A67" w14:textId="77777777">
                    <w:pPr>
                      <w:adjustRightInd w:val="0"/>
                      <w:spacing w:line="225" w:lineRule="exact"/>
                      <w:ind w:left="20" w:right="-30"/>
                    </w:pPr>
                    <w:r>
                      <w:t>Detailed Specifications Of</w:t>
                    </w:r>
                    <w:r>
                      <w:rPr>
                        <w:spacing w:val="-1"/>
                      </w:rPr>
                      <w:t xml:space="preserve"> </w:t>
                    </w:r>
                    <w:r>
                      <w:t>Building Works</w:t>
                    </w:r>
                    <w:r>
                      <w:rPr>
                        <w:spacing w:val="-1"/>
                      </w:rPr>
                      <w:t xml:space="preserve"> </w:t>
                    </w:r>
                    <w:r>
                      <w:t>(Civil)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39C" w:rsidRDefault="001E739C" w14:paraId="5AA7D845" w14:textId="77777777">
    <w:pPr>
      <w:adjustRightInd w:val="0"/>
      <w:spacing w:line="200" w:lineRule="exact"/>
      <w:rPr>
        <w:rFonts w:ascii="Times New Roman" w:hAnsi="Times New Roman"/>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39C" w:rsidP="002832BA" w:rsidRDefault="001E739C" w14:paraId="28A14EA9" w14:textId="671DFA34">
    <w:pPr>
      <w:pStyle w:val="Footer"/>
    </w:pPr>
    <w:r>
      <w:tab/>
    </w:r>
  </w:p>
  <w:p w:rsidR="001E739C" w:rsidP="002832BA" w:rsidRDefault="001E739C" w14:paraId="4F536436"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39C" w:rsidRDefault="001E739C" w14:paraId="604C079E" w14:textId="7777777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B4F" w:rsidRDefault="009D4B4F" w14:paraId="53CF1C5E" w14:textId="77777777">
      <w:r>
        <w:separator/>
      </w:r>
    </w:p>
  </w:footnote>
  <w:footnote w:type="continuationSeparator" w:id="0">
    <w:p w:rsidR="009D4B4F" w:rsidRDefault="009D4B4F" w14:paraId="0CE9A8A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2A25FF" w:rsidR="001E739C" w:rsidP="00A650CC" w:rsidRDefault="001E739C" w14:paraId="08EF6D22" w14:textId="77777777">
    <w:pPr>
      <w:pStyle w:val="Header"/>
      <w:pBdr>
        <w:bottom w:val="single" w:color="D9D9D9" w:sz="4" w:space="1"/>
      </w:pBdr>
      <w:rPr>
        <w:rFonts w:ascii="Monotype Corsiva" w:hAnsi="Monotype Corsiva"/>
        <w:b/>
        <w:sz w:val="18"/>
        <w:szCs w:val="18"/>
      </w:rPr>
    </w:pPr>
    <w:r w:rsidRPr="002A25FF">
      <w:rPr>
        <w:rFonts w:ascii="Monotype Corsiva" w:hAnsi="Monotype Corsiva"/>
        <w:sz w:val="18"/>
        <w:szCs w:val="18"/>
      </w:rPr>
      <w:fldChar w:fldCharType="begin"/>
    </w:r>
    <w:r w:rsidRPr="002A25FF">
      <w:rPr>
        <w:rFonts w:ascii="Monotype Corsiva" w:hAnsi="Monotype Corsiva"/>
        <w:sz w:val="18"/>
        <w:szCs w:val="18"/>
      </w:rPr>
      <w:instrText xml:space="preserve"> PAGE   \* MERGEFORMAT </w:instrText>
    </w:r>
    <w:r w:rsidRPr="002A25FF">
      <w:rPr>
        <w:rFonts w:ascii="Monotype Corsiva" w:hAnsi="Monotype Corsiva"/>
        <w:sz w:val="18"/>
        <w:szCs w:val="18"/>
      </w:rPr>
      <w:fldChar w:fldCharType="separate"/>
    </w:r>
    <w:r w:rsidRPr="00202469">
      <w:rPr>
        <w:rFonts w:ascii="Monotype Corsiva" w:hAnsi="Monotype Corsiva"/>
        <w:b/>
        <w:noProof/>
        <w:sz w:val="18"/>
        <w:szCs w:val="18"/>
      </w:rPr>
      <w:t>114</w:t>
    </w:r>
    <w:r w:rsidRPr="002A25FF">
      <w:rPr>
        <w:rFonts w:ascii="Monotype Corsiva" w:hAnsi="Monotype Corsiva"/>
        <w:sz w:val="18"/>
        <w:szCs w:val="18"/>
      </w:rPr>
      <w:fldChar w:fldCharType="end"/>
    </w:r>
    <w:r w:rsidRPr="002A25FF">
      <w:rPr>
        <w:rFonts w:ascii="Monotype Corsiva" w:hAnsi="Monotype Corsiva"/>
        <w:b/>
        <w:sz w:val="18"/>
        <w:szCs w:val="18"/>
      </w:rPr>
      <w:t xml:space="preserve"> | </w:t>
    </w:r>
    <w:r w:rsidRPr="002A25FF">
      <w:rPr>
        <w:rFonts w:ascii="Monotype Corsiva" w:hAnsi="Monotype Corsiva"/>
        <w:color w:val="7F7F7F"/>
        <w:sz w:val="18"/>
        <w:szCs w:val="18"/>
      </w:rPr>
      <w:t>Standard Bidding Document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39C" w:rsidRDefault="001E739C" w14:paraId="2D637FE6" w14:textId="3F87EDFC">
    <w:pPr>
      <w:pStyle w:val="Header"/>
    </w:pPr>
  </w:p>
  <w:p w:rsidRPr="00440289" w:rsidR="001E739C" w:rsidRDefault="001E739C" w14:paraId="5D2E6542" w14:textId="77777777">
    <w:pPr>
      <w:pStyle w:val="Header"/>
      <w:pBdr>
        <w:bottom w:val="single" w:color="D9D9D9" w:sz="4" w:space="1"/>
      </w:pBdr>
      <w:jc w:val="right"/>
      <w:rPr>
        <w:rFonts w:ascii="Monotype Corsiva" w:hAnsi="Monotype Corsiva" w:cs="Times New Roman"/>
        <w:b/>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6551A7" w:rsidR="001E739C" w:rsidP="006551A7" w:rsidRDefault="001E739C" w14:paraId="261EC562" w14:textId="645CCF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124FF90"/>
    <w:lvl w:ilvl="0">
      <w:start w:val="1"/>
      <w:numFmt w:val="lowerRoman"/>
      <w:pStyle w:val="ListNumber2"/>
      <w:lvlText w:val="%1."/>
      <w:lvlJc w:val="left"/>
      <w:pPr>
        <w:tabs>
          <w:tab w:val="num" w:pos="1656"/>
        </w:tabs>
        <w:ind w:left="1332" w:hanging="396"/>
      </w:pPr>
      <w:rPr>
        <w:rFont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4B3D43"/>
    <w:multiLevelType w:val="multilevel"/>
    <w:tmpl w:val="0D340A6E"/>
    <w:lvl w:ilvl="0">
      <w:start w:val="26"/>
      <w:numFmt w:val="decimal"/>
      <w:lvlText w:val="%1"/>
      <w:lvlJc w:val="left"/>
      <w:pPr>
        <w:ind w:left="467" w:hanging="459"/>
      </w:pPr>
      <w:rPr>
        <w:rFonts w:hint="default"/>
        <w:lang w:val="en-US" w:eastAsia="en-US" w:bidi="ar-SA"/>
      </w:rPr>
    </w:lvl>
    <w:lvl w:ilvl="1">
      <w:start w:val="2"/>
      <w:numFmt w:val="decimal"/>
      <w:lvlText w:val="%1.%2"/>
      <w:lvlJc w:val="left"/>
      <w:pPr>
        <w:ind w:left="467" w:hanging="459"/>
      </w:pPr>
      <w:rPr>
        <w:rFonts w:hint="default" w:ascii="Arial MT" w:hAnsi="Arial MT" w:eastAsia="Arial MT" w:cs="Arial MT"/>
        <w:spacing w:val="-6"/>
        <w:w w:val="100"/>
        <w:sz w:val="22"/>
        <w:szCs w:val="22"/>
        <w:lang w:val="en-US" w:eastAsia="en-US" w:bidi="ar-SA"/>
      </w:rPr>
    </w:lvl>
    <w:lvl w:ilvl="2">
      <w:start w:val="1"/>
      <w:numFmt w:val="lowerLetter"/>
      <w:lvlText w:val="(%3)"/>
      <w:lvlJc w:val="left"/>
      <w:pPr>
        <w:ind w:left="892" w:hanging="425"/>
      </w:pPr>
      <w:rPr>
        <w:rFonts w:hint="default" w:ascii="Arial MT" w:hAnsi="Arial MT" w:eastAsia="Arial MT" w:cs="Arial MT"/>
        <w:spacing w:val="-6"/>
        <w:w w:val="100"/>
        <w:sz w:val="22"/>
        <w:szCs w:val="22"/>
        <w:lang w:val="en-US" w:eastAsia="en-US" w:bidi="ar-SA"/>
      </w:rPr>
    </w:lvl>
    <w:lvl w:ilvl="3">
      <w:start w:val="1"/>
      <w:numFmt w:val="lowerRoman"/>
      <w:lvlText w:val="(%4)"/>
      <w:lvlJc w:val="left"/>
      <w:pPr>
        <w:ind w:left="1187" w:hanging="269"/>
      </w:pPr>
      <w:rPr>
        <w:rFonts w:hint="default" w:ascii="Arial MT" w:hAnsi="Arial MT" w:eastAsia="Arial MT" w:cs="Arial MT"/>
        <w:spacing w:val="-6"/>
        <w:w w:val="100"/>
        <w:sz w:val="22"/>
        <w:szCs w:val="22"/>
        <w:lang w:val="en-US" w:eastAsia="en-US" w:bidi="ar-SA"/>
      </w:rPr>
    </w:lvl>
    <w:lvl w:ilvl="4">
      <w:numFmt w:val="bullet"/>
      <w:lvlText w:val="•"/>
      <w:lvlJc w:val="left"/>
      <w:pPr>
        <w:ind w:left="2863" w:hanging="269"/>
      </w:pPr>
      <w:rPr>
        <w:rFonts w:hint="default"/>
        <w:lang w:val="en-US" w:eastAsia="en-US" w:bidi="ar-SA"/>
      </w:rPr>
    </w:lvl>
    <w:lvl w:ilvl="5">
      <w:numFmt w:val="bullet"/>
      <w:lvlText w:val="•"/>
      <w:lvlJc w:val="left"/>
      <w:pPr>
        <w:ind w:left="3704" w:hanging="269"/>
      </w:pPr>
      <w:rPr>
        <w:rFonts w:hint="default"/>
        <w:lang w:val="en-US" w:eastAsia="en-US" w:bidi="ar-SA"/>
      </w:rPr>
    </w:lvl>
    <w:lvl w:ilvl="6">
      <w:numFmt w:val="bullet"/>
      <w:lvlText w:val="•"/>
      <w:lvlJc w:val="left"/>
      <w:pPr>
        <w:ind w:left="4546" w:hanging="269"/>
      </w:pPr>
      <w:rPr>
        <w:rFonts w:hint="default"/>
        <w:lang w:val="en-US" w:eastAsia="en-US" w:bidi="ar-SA"/>
      </w:rPr>
    </w:lvl>
    <w:lvl w:ilvl="7">
      <w:numFmt w:val="bullet"/>
      <w:lvlText w:val="•"/>
      <w:lvlJc w:val="left"/>
      <w:pPr>
        <w:ind w:left="5387" w:hanging="269"/>
      </w:pPr>
      <w:rPr>
        <w:rFonts w:hint="default"/>
        <w:lang w:val="en-US" w:eastAsia="en-US" w:bidi="ar-SA"/>
      </w:rPr>
    </w:lvl>
    <w:lvl w:ilvl="8">
      <w:numFmt w:val="bullet"/>
      <w:lvlText w:val="•"/>
      <w:lvlJc w:val="left"/>
      <w:pPr>
        <w:ind w:left="6229" w:hanging="269"/>
      </w:pPr>
      <w:rPr>
        <w:rFonts w:hint="default"/>
        <w:lang w:val="en-US" w:eastAsia="en-US" w:bidi="ar-SA"/>
      </w:rPr>
    </w:lvl>
  </w:abstractNum>
  <w:abstractNum w:abstractNumId="3" w15:restartNumberingAfterBreak="0">
    <w:nsid w:val="0476428E"/>
    <w:multiLevelType w:val="multilevel"/>
    <w:tmpl w:val="7E1673CC"/>
    <w:lvl w:ilvl="0">
      <w:start w:val="71"/>
      <w:numFmt w:val="decimal"/>
      <w:lvlText w:val="%1"/>
      <w:lvlJc w:val="left"/>
      <w:pPr>
        <w:ind w:left="676" w:hanging="485"/>
      </w:pPr>
      <w:rPr>
        <w:rFonts w:hint="default"/>
        <w:lang w:val="en-US" w:eastAsia="en-US" w:bidi="ar-SA"/>
      </w:rPr>
    </w:lvl>
    <w:lvl w:ilvl="1">
      <w:start w:val="1"/>
      <w:numFmt w:val="decimal"/>
      <w:lvlText w:val="%1.%2"/>
      <w:lvlJc w:val="left"/>
      <w:pPr>
        <w:ind w:left="676" w:hanging="485"/>
      </w:pPr>
      <w:rPr>
        <w:rFonts w:hint="default" w:ascii="Arial MT" w:hAnsi="Arial MT" w:eastAsia="Arial MT" w:cs="Arial MT"/>
        <w:spacing w:val="-6"/>
        <w:w w:val="100"/>
        <w:sz w:val="22"/>
        <w:szCs w:val="22"/>
        <w:lang w:val="en-US" w:eastAsia="en-US" w:bidi="ar-SA"/>
      </w:rPr>
    </w:lvl>
    <w:lvl w:ilvl="2">
      <w:numFmt w:val="bullet"/>
      <w:lvlText w:val="•"/>
      <w:lvlJc w:val="left"/>
      <w:pPr>
        <w:ind w:left="2186" w:hanging="485"/>
      </w:pPr>
      <w:rPr>
        <w:rFonts w:hint="default"/>
        <w:lang w:val="en-US" w:eastAsia="en-US" w:bidi="ar-SA"/>
      </w:rPr>
    </w:lvl>
    <w:lvl w:ilvl="3">
      <w:numFmt w:val="bullet"/>
      <w:lvlText w:val="•"/>
      <w:lvlJc w:val="left"/>
      <w:pPr>
        <w:ind w:left="2939" w:hanging="485"/>
      </w:pPr>
      <w:rPr>
        <w:rFonts w:hint="default"/>
        <w:lang w:val="en-US" w:eastAsia="en-US" w:bidi="ar-SA"/>
      </w:rPr>
    </w:lvl>
    <w:lvl w:ilvl="4">
      <w:numFmt w:val="bullet"/>
      <w:lvlText w:val="•"/>
      <w:lvlJc w:val="left"/>
      <w:pPr>
        <w:ind w:left="3692" w:hanging="485"/>
      </w:pPr>
      <w:rPr>
        <w:rFonts w:hint="default"/>
        <w:lang w:val="en-US" w:eastAsia="en-US" w:bidi="ar-SA"/>
      </w:rPr>
    </w:lvl>
    <w:lvl w:ilvl="5">
      <w:numFmt w:val="bullet"/>
      <w:lvlText w:val="•"/>
      <w:lvlJc w:val="left"/>
      <w:pPr>
        <w:ind w:left="4445" w:hanging="485"/>
      </w:pPr>
      <w:rPr>
        <w:rFonts w:hint="default"/>
        <w:lang w:val="en-US" w:eastAsia="en-US" w:bidi="ar-SA"/>
      </w:rPr>
    </w:lvl>
    <w:lvl w:ilvl="6">
      <w:numFmt w:val="bullet"/>
      <w:lvlText w:val="•"/>
      <w:lvlJc w:val="left"/>
      <w:pPr>
        <w:ind w:left="5198" w:hanging="485"/>
      </w:pPr>
      <w:rPr>
        <w:rFonts w:hint="default"/>
        <w:lang w:val="en-US" w:eastAsia="en-US" w:bidi="ar-SA"/>
      </w:rPr>
    </w:lvl>
    <w:lvl w:ilvl="7">
      <w:numFmt w:val="bullet"/>
      <w:lvlText w:val="•"/>
      <w:lvlJc w:val="left"/>
      <w:pPr>
        <w:ind w:left="5951" w:hanging="485"/>
      </w:pPr>
      <w:rPr>
        <w:rFonts w:hint="default"/>
        <w:lang w:val="en-US" w:eastAsia="en-US" w:bidi="ar-SA"/>
      </w:rPr>
    </w:lvl>
    <w:lvl w:ilvl="8">
      <w:numFmt w:val="bullet"/>
      <w:lvlText w:val="•"/>
      <w:lvlJc w:val="left"/>
      <w:pPr>
        <w:ind w:left="6704" w:hanging="485"/>
      </w:pPr>
      <w:rPr>
        <w:rFonts w:hint="default"/>
        <w:lang w:val="en-US" w:eastAsia="en-US" w:bidi="ar-SA"/>
      </w:rPr>
    </w:lvl>
  </w:abstractNum>
  <w:abstractNum w:abstractNumId="4" w15:restartNumberingAfterBreak="0">
    <w:nsid w:val="04B83E43"/>
    <w:multiLevelType w:val="hybridMultilevel"/>
    <w:tmpl w:val="B14C2BA6"/>
    <w:lvl w:ilvl="0" w:tplc="F32EC4D0">
      <w:start w:val="2"/>
      <w:numFmt w:val="lowerLetter"/>
      <w:lvlText w:val="(%1)"/>
      <w:lvlJc w:val="left"/>
      <w:pPr>
        <w:ind w:left="774" w:hanging="308"/>
      </w:pPr>
      <w:rPr>
        <w:rFonts w:hint="default" w:ascii="Arial MT" w:hAnsi="Arial MT" w:eastAsia="Arial MT" w:cs="Arial MT"/>
        <w:spacing w:val="-6"/>
        <w:w w:val="100"/>
        <w:sz w:val="22"/>
        <w:szCs w:val="22"/>
        <w:lang w:val="en-US" w:eastAsia="en-US" w:bidi="ar-SA"/>
      </w:rPr>
    </w:lvl>
    <w:lvl w:ilvl="1" w:tplc="D43EEF76">
      <w:numFmt w:val="bullet"/>
      <w:lvlText w:val="•"/>
      <w:lvlJc w:val="left"/>
      <w:pPr>
        <w:ind w:left="1493" w:hanging="308"/>
      </w:pPr>
      <w:rPr>
        <w:rFonts w:hint="default"/>
        <w:lang w:val="en-US" w:eastAsia="en-US" w:bidi="ar-SA"/>
      </w:rPr>
    </w:lvl>
    <w:lvl w:ilvl="2" w:tplc="2A0C52B4">
      <w:numFmt w:val="bullet"/>
      <w:lvlText w:val="•"/>
      <w:lvlJc w:val="left"/>
      <w:pPr>
        <w:ind w:left="2206" w:hanging="308"/>
      </w:pPr>
      <w:rPr>
        <w:rFonts w:hint="default"/>
        <w:lang w:val="en-US" w:eastAsia="en-US" w:bidi="ar-SA"/>
      </w:rPr>
    </w:lvl>
    <w:lvl w:ilvl="3" w:tplc="24623F66">
      <w:numFmt w:val="bullet"/>
      <w:lvlText w:val="•"/>
      <w:lvlJc w:val="left"/>
      <w:pPr>
        <w:ind w:left="2919" w:hanging="308"/>
      </w:pPr>
      <w:rPr>
        <w:rFonts w:hint="default"/>
        <w:lang w:val="en-US" w:eastAsia="en-US" w:bidi="ar-SA"/>
      </w:rPr>
    </w:lvl>
    <w:lvl w:ilvl="4" w:tplc="984AE802">
      <w:numFmt w:val="bullet"/>
      <w:lvlText w:val="•"/>
      <w:lvlJc w:val="left"/>
      <w:pPr>
        <w:ind w:left="3632" w:hanging="308"/>
      </w:pPr>
      <w:rPr>
        <w:rFonts w:hint="default"/>
        <w:lang w:val="en-US" w:eastAsia="en-US" w:bidi="ar-SA"/>
      </w:rPr>
    </w:lvl>
    <w:lvl w:ilvl="5" w:tplc="1E589848">
      <w:numFmt w:val="bullet"/>
      <w:lvlText w:val="•"/>
      <w:lvlJc w:val="left"/>
      <w:pPr>
        <w:ind w:left="4346" w:hanging="308"/>
      </w:pPr>
      <w:rPr>
        <w:rFonts w:hint="default"/>
        <w:lang w:val="en-US" w:eastAsia="en-US" w:bidi="ar-SA"/>
      </w:rPr>
    </w:lvl>
    <w:lvl w:ilvl="6" w:tplc="7C08C204">
      <w:numFmt w:val="bullet"/>
      <w:lvlText w:val="•"/>
      <w:lvlJc w:val="left"/>
      <w:pPr>
        <w:ind w:left="5059" w:hanging="308"/>
      </w:pPr>
      <w:rPr>
        <w:rFonts w:hint="default"/>
        <w:lang w:val="en-US" w:eastAsia="en-US" w:bidi="ar-SA"/>
      </w:rPr>
    </w:lvl>
    <w:lvl w:ilvl="7" w:tplc="BC524A1A">
      <w:numFmt w:val="bullet"/>
      <w:lvlText w:val="•"/>
      <w:lvlJc w:val="left"/>
      <w:pPr>
        <w:ind w:left="5772" w:hanging="308"/>
      </w:pPr>
      <w:rPr>
        <w:rFonts w:hint="default"/>
        <w:lang w:val="en-US" w:eastAsia="en-US" w:bidi="ar-SA"/>
      </w:rPr>
    </w:lvl>
    <w:lvl w:ilvl="8" w:tplc="5F8CD6C8">
      <w:numFmt w:val="bullet"/>
      <w:lvlText w:val="•"/>
      <w:lvlJc w:val="left"/>
      <w:pPr>
        <w:ind w:left="6485" w:hanging="308"/>
      </w:pPr>
      <w:rPr>
        <w:rFonts w:hint="default"/>
        <w:lang w:val="en-US" w:eastAsia="en-US" w:bidi="ar-SA"/>
      </w:rPr>
    </w:lvl>
  </w:abstractNum>
  <w:abstractNum w:abstractNumId="5" w15:restartNumberingAfterBreak="0">
    <w:nsid w:val="05B21ED0"/>
    <w:multiLevelType w:val="hybridMultilevel"/>
    <w:tmpl w:val="86D86D60"/>
    <w:lvl w:ilvl="0" w:tplc="53987ADE">
      <w:start w:val="3"/>
      <w:numFmt w:val="lowerLetter"/>
      <w:lvlText w:val="(%1)"/>
      <w:lvlJc w:val="left"/>
      <w:pPr>
        <w:ind w:left="1202" w:hanging="533"/>
      </w:pPr>
      <w:rPr>
        <w:rFonts w:hint="default" w:ascii="Arial MT" w:hAnsi="Arial MT" w:eastAsia="Arial MT" w:cs="Arial MT"/>
        <w:w w:val="100"/>
        <w:sz w:val="22"/>
        <w:szCs w:val="22"/>
        <w:lang w:val="en-US" w:eastAsia="en-US" w:bidi="ar-SA"/>
      </w:rPr>
    </w:lvl>
    <w:lvl w:ilvl="1" w:tplc="33047BDA">
      <w:numFmt w:val="bullet"/>
      <w:lvlText w:val="•"/>
      <w:lvlJc w:val="left"/>
      <w:pPr>
        <w:ind w:left="1901" w:hanging="533"/>
      </w:pPr>
      <w:rPr>
        <w:rFonts w:hint="default"/>
        <w:lang w:val="en-US" w:eastAsia="en-US" w:bidi="ar-SA"/>
      </w:rPr>
    </w:lvl>
    <w:lvl w:ilvl="2" w:tplc="D30ADFE4">
      <w:numFmt w:val="bullet"/>
      <w:lvlText w:val="•"/>
      <w:lvlJc w:val="left"/>
      <w:pPr>
        <w:ind w:left="2602" w:hanging="533"/>
      </w:pPr>
      <w:rPr>
        <w:rFonts w:hint="default"/>
        <w:lang w:val="en-US" w:eastAsia="en-US" w:bidi="ar-SA"/>
      </w:rPr>
    </w:lvl>
    <w:lvl w:ilvl="3" w:tplc="DF6487FC">
      <w:numFmt w:val="bullet"/>
      <w:lvlText w:val="•"/>
      <w:lvlJc w:val="left"/>
      <w:pPr>
        <w:ind w:left="3303" w:hanging="533"/>
      </w:pPr>
      <w:rPr>
        <w:rFonts w:hint="default"/>
        <w:lang w:val="en-US" w:eastAsia="en-US" w:bidi="ar-SA"/>
      </w:rPr>
    </w:lvl>
    <w:lvl w:ilvl="4" w:tplc="3C6685F4">
      <w:numFmt w:val="bullet"/>
      <w:lvlText w:val="•"/>
      <w:lvlJc w:val="left"/>
      <w:pPr>
        <w:ind w:left="4004" w:hanging="533"/>
      </w:pPr>
      <w:rPr>
        <w:rFonts w:hint="default"/>
        <w:lang w:val="en-US" w:eastAsia="en-US" w:bidi="ar-SA"/>
      </w:rPr>
    </w:lvl>
    <w:lvl w:ilvl="5" w:tplc="6B2CFB5A">
      <w:numFmt w:val="bullet"/>
      <w:lvlText w:val="•"/>
      <w:lvlJc w:val="left"/>
      <w:pPr>
        <w:ind w:left="4705" w:hanging="533"/>
      </w:pPr>
      <w:rPr>
        <w:rFonts w:hint="default"/>
        <w:lang w:val="en-US" w:eastAsia="en-US" w:bidi="ar-SA"/>
      </w:rPr>
    </w:lvl>
    <w:lvl w:ilvl="6" w:tplc="3DB8108C">
      <w:numFmt w:val="bullet"/>
      <w:lvlText w:val="•"/>
      <w:lvlJc w:val="left"/>
      <w:pPr>
        <w:ind w:left="5406" w:hanging="533"/>
      </w:pPr>
      <w:rPr>
        <w:rFonts w:hint="default"/>
        <w:lang w:val="en-US" w:eastAsia="en-US" w:bidi="ar-SA"/>
      </w:rPr>
    </w:lvl>
    <w:lvl w:ilvl="7" w:tplc="433A8318">
      <w:numFmt w:val="bullet"/>
      <w:lvlText w:val="•"/>
      <w:lvlJc w:val="left"/>
      <w:pPr>
        <w:ind w:left="6107" w:hanging="533"/>
      </w:pPr>
      <w:rPr>
        <w:rFonts w:hint="default"/>
        <w:lang w:val="en-US" w:eastAsia="en-US" w:bidi="ar-SA"/>
      </w:rPr>
    </w:lvl>
    <w:lvl w:ilvl="8" w:tplc="C92C17EA">
      <w:numFmt w:val="bullet"/>
      <w:lvlText w:val="•"/>
      <w:lvlJc w:val="left"/>
      <w:pPr>
        <w:ind w:left="6808" w:hanging="533"/>
      </w:pPr>
      <w:rPr>
        <w:rFonts w:hint="default"/>
        <w:lang w:val="en-US" w:eastAsia="en-US" w:bidi="ar-SA"/>
      </w:rPr>
    </w:lvl>
  </w:abstractNum>
  <w:abstractNum w:abstractNumId="6" w15:restartNumberingAfterBreak="0">
    <w:nsid w:val="06D9530B"/>
    <w:multiLevelType w:val="hybridMultilevel"/>
    <w:tmpl w:val="337442C0"/>
    <w:lvl w:ilvl="0" w:tplc="639A6C64">
      <w:start w:val="1"/>
      <w:numFmt w:val="lowerRoman"/>
      <w:pStyle w:val="ListContinue2"/>
      <w:lvlText w:val="%1."/>
      <w:lvlJc w:val="left"/>
      <w:pPr>
        <w:tabs>
          <w:tab w:val="num" w:pos="1854"/>
        </w:tabs>
        <w:ind w:left="1701" w:hanging="567"/>
      </w:pPr>
      <w:rPr>
        <w:rFonts w:hint="default"/>
      </w:rPr>
    </w:lvl>
    <w:lvl w:ilvl="1" w:tplc="D2B04C3E">
      <w:start w:val="1"/>
      <w:numFmt w:val="lowerLetter"/>
      <w:lvlText w:val="%2."/>
      <w:lvlJc w:val="left"/>
      <w:pPr>
        <w:tabs>
          <w:tab w:val="num" w:pos="1440"/>
        </w:tabs>
        <w:ind w:left="1440" w:hanging="360"/>
      </w:pPr>
    </w:lvl>
    <w:lvl w:ilvl="2" w:tplc="4184B7A6">
      <w:start w:val="1"/>
      <w:numFmt w:val="lowerRoman"/>
      <w:lvlText w:val="%3."/>
      <w:lvlJc w:val="right"/>
      <w:pPr>
        <w:tabs>
          <w:tab w:val="num" w:pos="2160"/>
        </w:tabs>
        <w:ind w:left="2160" w:hanging="180"/>
      </w:pPr>
    </w:lvl>
    <w:lvl w:ilvl="3" w:tplc="09D44A8E">
      <w:start w:val="1"/>
      <w:numFmt w:val="decimal"/>
      <w:lvlText w:val="%4."/>
      <w:lvlJc w:val="left"/>
      <w:pPr>
        <w:tabs>
          <w:tab w:val="num" w:pos="2880"/>
        </w:tabs>
        <w:ind w:left="2880" w:hanging="360"/>
      </w:pPr>
    </w:lvl>
    <w:lvl w:ilvl="4" w:tplc="7D50F3BC">
      <w:start w:val="1"/>
      <w:numFmt w:val="lowerLetter"/>
      <w:lvlText w:val="%5."/>
      <w:lvlJc w:val="left"/>
      <w:pPr>
        <w:tabs>
          <w:tab w:val="num" w:pos="3600"/>
        </w:tabs>
        <w:ind w:left="3600" w:hanging="360"/>
      </w:pPr>
    </w:lvl>
    <w:lvl w:ilvl="5" w:tplc="3C96A296">
      <w:start w:val="1"/>
      <w:numFmt w:val="lowerRoman"/>
      <w:lvlText w:val="%6."/>
      <w:lvlJc w:val="right"/>
      <w:pPr>
        <w:tabs>
          <w:tab w:val="num" w:pos="4320"/>
        </w:tabs>
        <w:ind w:left="4320" w:hanging="180"/>
      </w:pPr>
    </w:lvl>
    <w:lvl w:ilvl="6" w:tplc="D7D20B64">
      <w:start w:val="1"/>
      <w:numFmt w:val="decimal"/>
      <w:lvlText w:val="%7."/>
      <w:lvlJc w:val="left"/>
      <w:pPr>
        <w:tabs>
          <w:tab w:val="num" w:pos="5040"/>
        </w:tabs>
        <w:ind w:left="5040" w:hanging="360"/>
      </w:pPr>
    </w:lvl>
    <w:lvl w:ilvl="7" w:tplc="6DFCF5CA">
      <w:start w:val="1"/>
      <w:numFmt w:val="lowerLetter"/>
      <w:lvlText w:val="%8."/>
      <w:lvlJc w:val="left"/>
      <w:pPr>
        <w:tabs>
          <w:tab w:val="num" w:pos="5760"/>
        </w:tabs>
        <w:ind w:left="5760" w:hanging="360"/>
      </w:pPr>
    </w:lvl>
    <w:lvl w:ilvl="8" w:tplc="1188FE60">
      <w:start w:val="1"/>
      <w:numFmt w:val="lowerRoman"/>
      <w:lvlText w:val="%9."/>
      <w:lvlJc w:val="right"/>
      <w:pPr>
        <w:tabs>
          <w:tab w:val="num" w:pos="6480"/>
        </w:tabs>
        <w:ind w:left="6480" w:hanging="180"/>
      </w:pPr>
    </w:lvl>
  </w:abstractNum>
  <w:abstractNum w:abstractNumId="7" w15:restartNumberingAfterBreak="0">
    <w:nsid w:val="073C3EDA"/>
    <w:multiLevelType w:val="multilevel"/>
    <w:tmpl w:val="D266334C"/>
    <w:lvl w:ilvl="0">
      <w:start w:val="53"/>
      <w:numFmt w:val="decimal"/>
      <w:lvlText w:val="%1"/>
      <w:lvlJc w:val="left"/>
      <w:pPr>
        <w:ind w:left="628" w:hanging="502"/>
      </w:pPr>
      <w:rPr>
        <w:rFonts w:hint="default"/>
        <w:lang w:val="en-US" w:eastAsia="en-US" w:bidi="ar-SA"/>
      </w:rPr>
    </w:lvl>
    <w:lvl w:ilvl="1">
      <w:start w:val="4"/>
      <w:numFmt w:val="decimal"/>
      <w:lvlText w:val="%1.%2"/>
      <w:lvlJc w:val="left"/>
      <w:pPr>
        <w:ind w:left="628" w:hanging="502"/>
      </w:pPr>
      <w:rPr>
        <w:rFonts w:hint="default" w:ascii="Arial MT" w:hAnsi="Arial MT" w:eastAsia="Arial MT" w:cs="Arial MT"/>
        <w:spacing w:val="-1"/>
        <w:w w:val="100"/>
        <w:sz w:val="22"/>
        <w:szCs w:val="22"/>
        <w:lang w:val="en-US" w:eastAsia="en-US" w:bidi="ar-SA"/>
      </w:rPr>
    </w:lvl>
    <w:lvl w:ilvl="2">
      <w:numFmt w:val="bullet"/>
      <w:lvlText w:val="•"/>
      <w:lvlJc w:val="left"/>
      <w:pPr>
        <w:ind w:left="2138" w:hanging="502"/>
      </w:pPr>
      <w:rPr>
        <w:rFonts w:hint="default"/>
        <w:lang w:val="en-US" w:eastAsia="en-US" w:bidi="ar-SA"/>
      </w:rPr>
    </w:lvl>
    <w:lvl w:ilvl="3">
      <w:numFmt w:val="bullet"/>
      <w:lvlText w:val="•"/>
      <w:lvlJc w:val="left"/>
      <w:pPr>
        <w:ind w:left="2897" w:hanging="502"/>
      </w:pPr>
      <w:rPr>
        <w:rFonts w:hint="default"/>
        <w:lang w:val="en-US" w:eastAsia="en-US" w:bidi="ar-SA"/>
      </w:rPr>
    </w:lvl>
    <w:lvl w:ilvl="4">
      <w:numFmt w:val="bullet"/>
      <w:lvlText w:val="•"/>
      <w:lvlJc w:val="left"/>
      <w:pPr>
        <w:ind w:left="3656" w:hanging="502"/>
      </w:pPr>
      <w:rPr>
        <w:rFonts w:hint="default"/>
        <w:lang w:val="en-US" w:eastAsia="en-US" w:bidi="ar-SA"/>
      </w:rPr>
    </w:lvl>
    <w:lvl w:ilvl="5">
      <w:numFmt w:val="bullet"/>
      <w:lvlText w:val="•"/>
      <w:lvlJc w:val="left"/>
      <w:pPr>
        <w:ind w:left="4415" w:hanging="502"/>
      </w:pPr>
      <w:rPr>
        <w:rFonts w:hint="default"/>
        <w:lang w:val="en-US" w:eastAsia="en-US" w:bidi="ar-SA"/>
      </w:rPr>
    </w:lvl>
    <w:lvl w:ilvl="6">
      <w:numFmt w:val="bullet"/>
      <w:lvlText w:val="•"/>
      <w:lvlJc w:val="left"/>
      <w:pPr>
        <w:ind w:left="5174" w:hanging="502"/>
      </w:pPr>
      <w:rPr>
        <w:rFonts w:hint="default"/>
        <w:lang w:val="en-US" w:eastAsia="en-US" w:bidi="ar-SA"/>
      </w:rPr>
    </w:lvl>
    <w:lvl w:ilvl="7">
      <w:numFmt w:val="bullet"/>
      <w:lvlText w:val="•"/>
      <w:lvlJc w:val="left"/>
      <w:pPr>
        <w:ind w:left="5933" w:hanging="502"/>
      </w:pPr>
      <w:rPr>
        <w:rFonts w:hint="default"/>
        <w:lang w:val="en-US" w:eastAsia="en-US" w:bidi="ar-SA"/>
      </w:rPr>
    </w:lvl>
    <w:lvl w:ilvl="8">
      <w:numFmt w:val="bullet"/>
      <w:lvlText w:val="•"/>
      <w:lvlJc w:val="left"/>
      <w:pPr>
        <w:ind w:left="6692" w:hanging="502"/>
      </w:pPr>
      <w:rPr>
        <w:rFonts w:hint="default"/>
        <w:lang w:val="en-US" w:eastAsia="en-US" w:bidi="ar-SA"/>
      </w:rPr>
    </w:lvl>
  </w:abstractNum>
  <w:abstractNum w:abstractNumId="8" w15:restartNumberingAfterBreak="0">
    <w:nsid w:val="08153D33"/>
    <w:multiLevelType w:val="hybridMultilevel"/>
    <w:tmpl w:val="F77AC724"/>
    <w:lvl w:ilvl="0" w:tplc="2300FBAA">
      <w:start w:val="16"/>
      <w:numFmt w:val="decimal"/>
      <w:lvlText w:val="%1."/>
      <w:lvlJc w:val="left"/>
      <w:pPr>
        <w:ind w:left="1382" w:hanging="370"/>
      </w:pPr>
      <w:rPr>
        <w:rFonts w:hint="default" w:ascii="Arial MT" w:hAnsi="Arial MT" w:eastAsia="Arial MT" w:cs="Arial MT"/>
        <w:spacing w:val="-1"/>
        <w:w w:val="100"/>
        <w:sz w:val="22"/>
        <w:szCs w:val="22"/>
        <w:lang w:val="en-US" w:eastAsia="en-US" w:bidi="ar-SA"/>
      </w:rPr>
    </w:lvl>
    <w:lvl w:ilvl="1" w:tplc="4B289D8C">
      <w:numFmt w:val="bullet"/>
      <w:lvlText w:val="•"/>
      <w:lvlJc w:val="left"/>
      <w:pPr>
        <w:ind w:left="2406" w:hanging="370"/>
      </w:pPr>
      <w:rPr>
        <w:rFonts w:hint="default"/>
        <w:lang w:val="en-US" w:eastAsia="en-US" w:bidi="ar-SA"/>
      </w:rPr>
    </w:lvl>
    <w:lvl w:ilvl="2" w:tplc="6D9A1B88">
      <w:numFmt w:val="bullet"/>
      <w:lvlText w:val="•"/>
      <w:lvlJc w:val="left"/>
      <w:pPr>
        <w:ind w:left="3432" w:hanging="370"/>
      </w:pPr>
      <w:rPr>
        <w:rFonts w:hint="default"/>
        <w:lang w:val="en-US" w:eastAsia="en-US" w:bidi="ar-SA"/>
      </w:rPr>
    </w:lvl>
    <w:lvl w:ilvl="3" w:tplc="844840BC">
      <w:numFmt w:val="bullet"/>
      <w:lvlText w:val="•"/>
      <w:lvlJc w:val="left"/>
      <w:pPr>
        <w:ind w:left="4458" w:hanging="370"/>
      </w:pPr>
      <w:rPr>
        <w:rFonts w:hint="default"/>
        <w:lang w:val="en-US" w:eastAsia="en-US" w:bidi="ar-SA"/>
      </w:rPr>
    </w:lvl>
    <w:lvl w:ilvl="4" w:tplc="DBE0BA54">
      <w:numFmt w:val="bullet"/>
      <w:lvlText w:val="•"/>
      <w:lvlJc w:val="left"/>
      <w:pPr>
        <w:ind w:left="5484" w:hanging="370"/>
      </w:pPr>
      <w:rPr>
        <w:rFonts w:hint="default"/>
        <w:lang w:val="en-US" w:eastAsia="en-US" w:bidi="ar-SA"/>
      </w:rPr>
    </w:lvl>
    <w:lvl w:ilvl="5" w:tplc="D8E6924C">
      <w:numFmt w:val="bullet"/>
      <w:lvlText w:val="•"/>
      <w:lvlJc w:val="left"/>
      <w:pPr>
        <w:ind w:left="6510" w:hanging="370"/>
      </w:pPr>
      <w:rPr>
        <w:rFonts w:hint="default"/>
        <w:lang w:val="en-US" w:eastAsia="en-US" w:bidi="ar-SA"/>
      </w:rPr>
    </w:lvl>
    <w:lvl w:ilvl="6" w:tplc="E800CBAE">
      <w:numFmt w:val="bullet"/>
      <w:lvlText w:val="•"/>
      <w:lvlJc w:val="left"/>
      <w:pPr>
        <w:ind w:left="7536" w:hanging="370"/>
      </w:pPr>
      <w:rPr>
        <w:rFonts w:hint="default"/>
        <w:lang w:val="en-US" w:eastAsia="en-US" w:bidi="ar-SA"/>
      </w:rPr>
    </w:lvl>
    <w:lvl w:ilvl="7" w:tplc="76FAE07E">
      <w:numFmt w:val="bullet"/>
      <w:lvlText w:val="•"/>
      <w:lvlJc w:val="left"/>
      <w:pPr>
        <w:ind w:left="8562" w:hanging="370"/>
      </w:pPr>
      <w:rPr>
        <w:rFonts w:hint="default"/>
        <w:lang w:val="en-US" w:eastAsia="en-US" w:bidi="ar-SA"/>
      </w:rPr>
    </w:lvl>
    <w:lvl w:ilvl="8" w:tplc="C1D6EAE2">
      <w:numFmt w:val="bullet"/>
      <w:lvlText w:val="•"/>
      <w:lvlJc w:val="left"/>
      <w:pPr>
        <w:ind w:left="9588" w:hanging="370"/>
      </w:pPr>
      <w:rPr>
        <w:rFonts w:hint="default"/>
        <w:lang w:val="en-US" w:eastAsia="en-US" w:bidi="ar-SA"/>
      </w:rPr>
    </w:lvl>
  </w:abstractNum>
  <w:abstractNum w:abstractNumId="9" w15:restartNumberingAfterBreak="0">
    <w:nsid w:val="081D6992"/>
    <w:multiLevelType w:val="multilevel"/>
    <w:tmpl w:val="5D58857C"/>
    <w:lvl w:ilvl="0">
      <w:start w:val="3"/>
      <w:numFmt w:val="decimal"/>
      <w:lvlText w:val="%1"/>
      <w:lvlJc w:val="left"/>
      <w:pPr>
        <w:ind w:left="467" w:hanging="382"/>
      </w:pPr>
      <w:rPr>
        <w:rFonts w:hint="default"/>
        <w:lang w:val="en-US" w:eastAsia="en-US" w:bidi="ar-SA"/>
      </w:rPr>
    </w:lvl>
    <w:lvl w:ilvl="1">
      <w:start w:val="4"/>
      <w:numFmt w:val="decimal"/>
      <w:lvlText w:val="%1.%2"/>
      <w:lvlJc w:val="left"/>
      <w:pPr>
        <w:ind w:left="467" w:hanging="382"/>
      </w:pPr>
      <w:rPr>
        <w:rFonts w:hint="default" w:ascii="Arial MT" w:hAnsi="Arial MT" w:eastAsia="Arial MT" w:cs="Arial MT"/>
        <w:spacing w:val="-6"/>
        <w:w w:val="100"/>
        <w:sz w:val="22"/>
        <w:szCs w:val="22"/>
        <w:lang w:val="en-US" w:eastAsia="en-US" w:bidi="ar-SA"/>
      </w:rPr>
    </w:lvl>
    <w:lvl w:ilvl="2">
      <w:numFmt w:val="bullet"/>
      <w:lvlText w:val="•"/>
      <w:lvlJc w:val="left"/>
      <w:pPr>
        <w:ind w:left="1950" w:hanging="382"/>
      </w:pPr>
      <w:rPr>
        <w:rFonts w:hint="default"/>
        <w:lang w:val="en-US" w:eastAsia="en-US" w:bidi="ar-SA"/>
      </w:rPr>
    </w:lvl>
    <w:lvl w:ilvl="3">
      <w:numFmt w:val="bullet"/>
      <w:lvlText w:val="•"/>
      <w:lvlJc w:val="left"/>
      <w:pPr>
        <w:ind w:left="2695" w:hanging="382"/>
      </w:pPr>
      <w:rPr>
        <w:rFonts w:hint="default"/>
        <w:lang w:val="en-US" w:eastAsia="en-US" w:bidi="ar-SA"/>
      </w:rPr>
    </w:lvl>
    <w:lvl w:ilvl="4">
      <w:numFmt w:val="bullet"/>
      <w:lvlText w:val="•"/>
      <w:lvlJc w:val="left"/>
      <w:pPr>
        <w:ind w:left="3440" w:hanging="382"/>
      </w:pPr>
      <w:rPr>
        <w:rFonts w:hint="default"/>
        <w:lang w:val="en-US" w:eastAsia="en-US" w:bidi="ar-SA"/>
      </w:rPr>
    </w:lvl>
    <w:lvl w:ilvl="5">
      <w:numFmt w:val="bullet"/>
      <w:lvlText w:val="•"/>
      <w:lvlJc w:val="left"/>
      <w:pPr>
        <w:ind w:left="4186" w:hanging="382"/>
      </w:pPr>
      <w:rPr>
        <w:rFonts w:hint="default"/>
        <w:lang w:val="en-US" w:eastAsia="en-US" w:bidi="ar-SA"/>
      </w:rPr>
    </w:lvl>
    <w:lvl w:ilvl="6">
      <w:numFmt w:val="bullet"/>
      <w:lvlText w:val="•"/>
      <w:lvlJc w:val="left"/>
      <w:pPr>
        <w:ind w:left="4931" w:hanging="382"/>
      </w:pPr>
      <w:rPr>
        <w:rFonts w:hint="default"/>
        <w:lang w:val="en-US" w:eastAsia="en-US" w:bidi="ar-SA"/>
      </w:rPr>
    </w:lvl>
    <w:lvl w:ilvl="7">
      <w:numFmt w:val="bullet"/>
      <w:lvlText w:val="•"/>
      <w:lvlJc w:val="left"/>
      <w:pPr>
        <w:ind w:left="5676" w:hanging="382"/>
      </w:pPr>
      <w:rPr>
        <w:rFonts w:hint="default"/>
        <w:lang w:val="en-US" w:eastAsia="en-US" w:bidi="ar-SA"/>
      </w:rPr>
    </w:lvl>
    <w:lvl w:ilvl="8">
      <w:numFmt w:val="bullet"/>
      <w:lvlText w:val="•"/>
      <w:lvlJc w:val="left"/>
      <w:pPr>
        <w:ind w:left="6421" w:hanging="382"/>
      </w:pPr>
      <w:rPr>
        <w:rFonts w:hint="default"/>
        <w:lang w:val="en-US" w:eastAsia="en-US" w:bidi="ar-SA"/>
      </w:rPr>
    </w:lvl>
  </w:abstractNum>
  <w:abstractNum w:abstractNumId="10" w15:restartNumberingAfterBreak="0">
    <w:nsid w:val="08847016"/>
    <w:multiLevelType w:val="hybridMultilevel"/>
    <w:tmpl w:val="BD864176"/>
    <w:lvl w:ilvl="0" w:tplc="B8F875E2">
      <w:start w:val="19"/>
      <w:numFmt w:val="lowerLetter"/>
      <w:lvlText w:val="(%1)"/>
      <w:lvlJc w:val="left"/>
      <w:pPr>
        <w:ind w:left="400" w:hanging="341"/>
      </w:pPr>
      <w:rPr>
        <w:rFonts w:hint="default" w:ascii="Arial MT" w:hAnsi="Arial MT" w:eastAsia="Arial MT" w:cs="Arial MT"/>
        <w:spacing w:val="-3"/>
        <w:w w:val="100"/>
        <w:sz w:val="22"/>
        <w:szCs w:val="22"/>
        <w:lang w:val="en-US" w:eastAsia="en-US" w:bidi="ar-SA"/>
      </w:rPr>
    </w:lvl>
    <w:lvl w:ilvl="1" w:tplc="D5E097A2">
      <w:numFmt w:val="bullet"/>
      <w:lvlText w:val="•"/>
      <w:lvlJc w:val="left"/>
      <w:pPr>
        <w:ind w:left="1157" w:hanging="341"/>
      </w:pPr>
      <w:rPr>
        <w:rFonts w:hint="default"/>
        <w:lang w:val="en-US" w:eastAsia="en-US" w:bidi="ar-SA"/>
      </w:rPr>
    </w:lvl>
    <w:lvl w:ilvl="2" w:tplc="8D800CA0">
      <w:numFmt w:val="bullet"/>
      <w:lvlText w:val="•"/>
      <w:lvlJc w:val="left"/>
      <w:pPr>
        <w:ind w:left="1915" w:hanging="341"/>
      </w:pPr>
      <w:rPr>
        <w:rFonts w:hint="default"/>
        <w:lang w:val="en-US" w:eastAsia="en-US" w:bidi="ar-SA"/>
      </w:rPr>
    </w:lvl>
    <w:lvl w:ilvl="3" w:tplc="973A04FC">
      <w:numFmt w:val="bullet"/>
      <w:lvlText w:val="•"/>
      <w:lvlJc w:val="left"/>
      <w:pPr>
        <w:ind w:left="2673" w:hanging="341"/>
      </w:pPr>
      <w:rPr>
        <w:rFonts w:hint="default"/>
        <w:lang w:val="en-US" w:eastAsia="en-US" w:bidi="ar-SA"/>
      </w:rPr>
    </w:lvl>
    <w:lvl w:ilvl="4" w:tplc="A028AC0E">
      <w:numFmt w:val="bullet"/>
      <w:lvlText w:val="•"/>
      <w:lvlJc w:val="left"/>
      <w:pPr>
        <w:ind w:left="3431" w:hanging="341"/>
      </w:pPr>
      <w:rPr>
        <w:rFonts w:hint="default"/>
        <w:lang w:val="en-US" w:eastAsia="en-US" w:bidi="ar-SA"/>
      </w:rPr>
    </w:lvl>
    <w:lvl w:ilvl="5" w:tplc="44E4712A">
      <w:numFmt w:val="bullet"/>
      <w:lvlText w:val="•"/>
      <w:lvlJc w:val="left"/>
      <w:pPr>
        <w:ind w:left="4189" w:hanging="341"/>
      </w:pPr>
      <w:rPr>
        <w:rFonts w:hint="default"/>
        <w:lang w:val="en-US" w:eastAsia="en-US" w:bidi="ar-SA"/>
      </w:rPr>
    </w:lvl>
    <w:lvl w:ilvl="6" w:tplc="D02CAD38">
      <w:numFmt w:val="bullet"/>
      <w:lvlText w:val="•"/>
      <w:lvlJc w:val="left"/>
      <w:pPr>
        <w:ind w:left="4947" w:hanging="341"/>
      </w:pPr>
      <w:rPr>
        <w:rFonts w:hint="default"/>
        <w:lang w:val="en-US" w:eastAsia="en-US" w:bidi="ar-SA"/>
      </w:rPr>
    </w:lvl>
    <w:lvl w:ilvl="7" w:tplc="F3CA51DE">
      <w:numFmt w:val="bullet"/>
      <w:lvlText w:val="•"/>
      <w:lvlJc w:val="left"/>
      <w:pPr>
        <w:ind w:left="5705" w:hanging="341"/>
      </w:pPr>
      <w:rPr>
        <w:rFonts w:hint="default"/>
        <w:lang w:val="en-US" w:eastAsia="en-US" w:bidi="ar-SA"/>
      </w:rPr>
    </w:lvl>
    <w:lvl w:ilvl="8" w:tplc="3D00AC12">
      <w:numFmt w:val="bullet"/>
      <w:lvlText w:val="•"/>
      <w:lvlJc w:val="left"/>
      <w:pPr>
        <w:ind w:left="6463" w:hanging="341"/>
      </w:pPr>
      <w:rPr>
        <w:rFonts w:hint="default"/>
        <w:lang w:val="en-US" w:eastAsia="en-US" w:bidi="ar-SA"/>
      </w:rPr>
    </w:lvl>
  </w:abstractNum>
  <w:abstractNum w:abstractNumId="11" w15:restartNumberingAfterBreak="0">
    <w:nsid w:val="08F95A68"/>
    <w:multiLevelType w:val="multilevel"/>
    <w:tmpl w:val="7018A46C"/>
    <w:lvl w:ilvl="0">
      <w:start w:val="50"/>
      <w:numFmt w:val="decimal"/>
      <w:lvlText w:val="%1"/>
      <w:lvlJc w:val="left"/>
      <w:pPr>
        <w:ind w:left="587" w:hanging="480"/>
      </w:pPr>
      <w:rPr>
        <w:rFonts w:hint="default"/>
        <w:lang w:val="en-US" w:eastAsia="en-US" w:bidi="ar-SA"/>
      </w:rPr>
    </w:lvl>
    <w:lvl w:ilvl="1">
      <w:start w:val="1"/>
      <w:numFmt w:val="decimal"/>
      <w:lvlText w:val="%1.%2"/>
      <w:lvlJc w:val="left"/>
      <w:pPr>
        <w:ind w:left="587" w:hanging="480"/>
      </w:pPr>
      <w:rPr>
        <w:rFonts w:hint="default" w:ascii="Arial MT" w:hAnsi="Arial MT" w:eastAsia="Arial MT" w:cs="Arial MT"/>
        <w:spacing w:val="-3"/>
        <w:w w:val="100"/>
        <w:sz w:val="22"/>
        <w:szCs w:val="22"/>
        <w:lang w:val="en-US" w:eastAsia="en-US" w:bidi="ar-SA"/>
      </w:rPr>
    </w:lvl>
    <w:lvl w:ilvl="2">
      <w:start w:val="1"/>
      <w:numFmt w:val="lowerLetter"/>
      <w:lvlText w:val="(%3)"/>
      <w:lvlJc w:val="left"/>
      <w:pPr>
        <w:ind w:left="899" w:hanging="379"/>
      </w:pPr>
      <w:rPr>
        <w:rFonts w:hint="default" w:ascii="Arial MT" w:hAnsi="Arial MT" w:eastAsia="Arial MT" w:cs="Arial MT"/>
        <w:spacing w:val="-3"/>
        <w:w w:val="100"/>
        <w:sz w:val="22"/>
        <w:szCs w:val="22"/>
        <w:lang w:val="en-US" w:eastAsia="en-US" w:bidi="ar-SA"/>
      </w:rPr>
    </w:lvl>
    <w:lvl w:ilvl="3">
      <w:numFmt w:val="bullet"/>
      <w:lvlText w:val="•"/>
      <w:lvlJc w:val="left"/>
      <w:pPr>
        <w:ind w:left="2524" w:hanging="379"/>
      </w:pPr>
      <w:rPr>
        <w:rFonts w:hint="default"/>
        <w:lang w:val="en-US" w:eastAsia="en-US" w:bidi="ar-SA"/>
      </w:rPr>
    </w:lvl>
    <w:lvl w:ilvl="4">
      <w:numFmt w:val="bullet"/>
      <w:lvlText w:val="•"/>
      <w:lvlJc w:val="left"/>
      <w:pPr>
        <w:ind w:left="3337" w:hanging="379"/>
      </w:pPr>
      <w:rPr>
        <w:rFonts w:hint="default"/>
        <w:lang w:val="en-US" w:eastAsia="en-US" w:bidi="ar-SA"/>
      </w:rPr>
    </w:lvl>
    <w:lvl w:ilvl="5">
      <w:numFmt w:val="bullet"/>
      <w:lvlText w:val="•"/>
      <w:lvlJc w:val="left"/>
      <w:pPr>
        <w:ind w:left="4149" w:hanging="379"/>
      </w:pPr>
      <w:rPr>
        <w:rFonts w:hint="default"/>
        <w:lang w:val="en-US" w:eastAsia="en-US" w:bidi="ar-SA"/>
      </w:rPr>
    </w:lvl>
    <w:lvl w:ilvl="6">
      <w:numFmt w:val="bullet"/>
      <w:lvlText w:val="•"/>
      <w:lvlJc w:val="left"/>
      <w:pPr>
        <w:ind w:left="4961" w:hanging="379"/>
      </w:pPr>
      <w:rPr>
        <w:rFonts w:hint="default"/>
        <w:lang w:val="en-US" w:eastAsia="en-US" w:bidi="ar-SA"/>
      </w:rPr>
    </w:lvl>
    <w:lvl w:ilvl="7">
      <w:numFmt w:val="bullet"/>
      <w:lvlText w:val="•"/>
      <w:lvlJc w:val="left"/>
      <w:pPr>
        <w:ind w:left="5774" w:hanging="379"/>
      </w:pPr>
      <w:rPr>
        <w:rFonts w:hint="default"/>
        <w:lang w:val="en-US" w:eastAsia="en-US" w:bidi="ar-SA"/>
      </w:rPr>
    </w:lvl>
    <w:lvl w:ilvl="8">
      <w:numFmt w:val="bullet"/>
      <w:lvlText w:val="•"/>
      <w:lvlJc w:val="left"/>
      <w:pPr>
        <w:ind w:left="6586" w:hanging="379"/>
      </w:pPr>
      <w:rPr>
        <w:rFonts w:hint="default"/>
        <w:lang w:val="en-US" w:eastAsia="en-US" w:bidi="ar-SA"/>
      </w:rPr>
    </w:lvl>
  </w:abstractNum>
  <w:abstractNum w:abstractNumId="12" w15:restartNumberingAfterBreak="0">
    <w:nsid w:val="09163DF2"/>
    <w:multiLevelType w:val="hybridMultilevel"/>
    <w:tmpl w:val="4A2A7B9E"/>
    <w:lvl w:ilvl="0" w:tplc="FBD478FA">
      <w:start w:val="1"/>
      <w:numFmt w:val="decimal"/>
      <w:lvlText w:val="%1."/>
      <w:lvlJc w:val="left"/>
      <w:pPr>
        <w:ind w:left="287" w:hanging="236"/>
      </w:pPr>
      <w:rPr>
        <w:rFonts w:hint="default" w:ascii="Arial MT" w:hAnsi="Arial MT" w:eastAsia="Arial MT" w:cs="Arial MT"/>
        <w:spacing w:val="-3"/>
        <w:w w:val="100"/>
        <w:sz w:val="22"/>
        <w:szCs w:val="22"/>
        <w:lang w:val="en-US" w:eastAsia="en-US" w:bidi="ar-SA"/>
      </w:rPr>
    </w:lvl>
    <w:lvl w:ilvl="1" w:tplc="72908BD8">
      <w:numFmt w:val="bullet"/>
      <w:lvlText w:val="•"/>
      <w:lvlJc w:val="left"/>
      <w:pPr>
        <w:ind w:left="1173" w:hanging="236"/>
      </w:pPr>
      <w:rPr>
        <w:rFonts w:hint="default"/>
        <w:lang w:val="en-US" w:eastAsia="en-US" w:bidi="ar-SA"/>
      </w:rPr>
    </w:lvl>
    <w:lvl w:ilvl="2" w:tplc="44027304">
      <w:numFmt w:val="bullet"/>
      <w:lvlText w:val="•"/>
      <w:lvlJc w:val="left"/>
      <w:pPr>
        <w:ind w:left="2066" w:hanging="236"/>
      </w:pPr>
      <w:rPr>
        <w:rFonts w:hint="default"/>
        <w:lang w:val="en-US" w:eastAsia="en-US" w:bidi="ar-SA"/>
      </w:rPr>
    </w:lvl>
    <w:lvl w:ilvl="3" w:tplc="EA02E7FC">
      <w:numFmt w:val="bullet"/>
      <w:lvlText w:val="•"/>
      <w:lvlJc w:val="left"/>
      <w:pPr>
        <w:ind w:left="2959" w:hanging="236"/>
      </w:pPr>
      <w:rPr>
        <w:rFonts w:hint="default"/>
        <w:lang w:val="en-US" w:eastAsia="en-US" w:bidi="ar-SA"/>
      </w:rPr>
    </w:lvl>
    <w:lvl w:ilvl="4" w:tplc="35381C1A">
      <w:numFmt w:val="bullet"/>
      <w:lvlText w:val="•"/>
      <w:lvlJc w:val="left"/>
      <w:pPr>
        <w:ind w:left="3852" w:hanging="236"/>
      </w:pPr>
      <w:rPr>
        <w:rFonts w:hint="default"/>
        <w:lang w:val="en-US" w:eastAsia="en-US" w:bidi="ar-SA"/>
      </w:rPr>
    </w:lvl>
    <w:lvl w:ilvl="5" w:tplc="6B864D8C">
      <w:numFmt w:val="bullet"/>
      <w:lvlText w:val="•"/>
      <w:lvlJc w:val="left"/>
      <w:pPr>
        <w:ind w:left="4745" w:hanging="236"/>
      </w:pPr>
      <w:rPr>
        <w:rFonts w:hint="default"/>
        <w:lang w:val="en-US" w:eastAsia="en-US" w:bidi="ar-SA"/>
      </w:rPr>
    </w:lvl>
    <w:lvl w:ilvl="6" w:tplc="87ECD020">
      <w:numFmt w:val="bullet"/>
      <w:lvlText w:val="•"/>
      <w:lvlJc w:val="left"/>
      <w:pPr>
        <w:ind w:left="5638" w:hanging="236"/>
      </w:pPr>
      <w:rPr>
        <w:rFonts w:hint="default"/>
        <w:lang w:val="en-US" w:eastAsia="en-US" w:bidi="ar-SA"/>
      </w:rPr>
    </w:lvl>
    <w:lvl w:ilvl="7" w:tplc="F8020E7A">
      <w:numFmt w:val="bullet"/>
      <w:lvlText w:val="•"/>
      <w:lvlJc w:val="left"/>
      <w:pPr>
        <w:ind w:left="6531" w:hanging="236"/>
      </w:pPr>
      <w:rPr>
        <w:rFonts w:hint="default"/>
        <w:lang w:val="en-US" w:eastAsia="en-US" w:bidi="ar-SA"/>
      </w:rPr>
    </w:lvl>
    <w:lvl w:ilvl="8" w:tplc="B388FEC0">
      <w:numFmt w:val="bullet"/>
      <w:lvlText w:val="•"/>
      <w:lvlJc w:val="left"/>
      <w:pPr>
        <w:ind w:left="7424" w:hanging="236"/>
      </w:pPr>
      <w:rPr>
        <w:rFonts w:hint="default"/>
        <w:lang w:val="en-US" w:eastAsia="en-US" w:bidi="ar-SA"/>
      </w:rPr>
    </w:lvl>
  </w:abstractNum>
  <w:abstractNum w:abstractNumId="13" w15:restartNumberingAfterBreak="0">
    <w:nsid w:val="0D1A5523"/>
    <w:multiLevelType w:val="hybridMultilevel"/>
    <w:tmpl w:val="D28E0AF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7C05C3"/>
    <w:multiLevelType w:val="hybridMultilevel"/>
    <w:tmpl w:val="96DAB78C"/>
    <w:lvl w:ilvl="0" w:tplc="19F40F2C">
      <w:start w:val="1"/>
      <w:numFmt w:val="decimal"/>
      <w:lvlText w:val="%1."/>
      <w:lvlJc w:val="left"/>
      <w:pPr>
        <w:ind w:left="1111" w:hanging="243"/>
      </w:pPr>
      <w:rPr>
        <w:rFonts w:hint="default" w:ascii="Arial MT" w:hAnsi="Arial MT" w:eastAsia="Arial MT" w:cs="Arial MT"/>
        <w:spacing w:val="-3"/>
        <w:w w:val="100"/>
        <w:sz w:val="22"/>
        <w:szCs w:val="22"/>
        <w:lang w:val="en-US" w:eastAsia="en-US" w:bidi="ar-SA"/>
      </w:rPr>
    </w:lvl>
    <w:lvl w:ilvl="1" w:tplc="7450BF5C">
      <w:start w:val="1"/>
      <w:numFmt w:val="lowerRoman"/>
      <w:lvlText w:val="(%2)"/>
      <w:lvlJc w:val="left"/>
      <w:pPr>
        <w:ind w:left="1471" w:hanging="240"/>
      </w:pPr>
      <w:rPr>
        <w:rFonts w:hint="default" w:ascii="Arial MT" w:hAnsi="Arial MT" w:eastAsia="Arial MT" w:cs="Arial MT"/>
        <w:spacing w:val="-4"/>
        <w:w w:val="100"/>
        <w:sz w:val="22"/>
        <w:szCs w:val="22"/>
        <w:lang w:val="en-US" w:eastAsia="en-US" w:bidi="ar-SA"/>
      </w:rPr>
    </w:lvl>
    <w:lvl w:ilvl="2" w:tplc="BC185DD2">
      <w:numFmt w:val="bullet"/>
      <w:lvlText w:val="•"/>
      <w:lvlJc w:val="left"/>
      <w:pPr>
        <w:ind w:left="2608" w:hanging="240"/>
      </w:pPr>
      <w:rPr>
        <w:rFonts w:hint="default"/>
        <w:lang w:val="en-US" w:eastAsia="en-US" w:bidi="ar-SA"/>
      </w:rPr>
    </w:lvl>
    <w:lvl w:ilvl="3" w:tplc="A31028CC">
      <w:numFmt w:val="bullet"/>
      <w:lvlText w:val="•"/>
      <w:lvlJc w:val="left"/>
      <w:pPr>
        <w:ind w:left="3737" w:hanging="240"/>
      </w:pPr>
      <w:rPr>
        <w:rFonts w:hint="default"/>
        <w:lang w:val="en-US" w:eastAsia="en-US" w:bidi="ar-SA"/>
      </w:rPr>
    </w:lvl>
    <w:lvl w:ilvl="4" w:tplc="A5E6FA3A">
      <w:numFmt w:val="bullet"/>
      <w:lvlText w:val="•"/>
      <w:lvlJc w:val="left"/>
      <w:pPr>
        <w:ind w:left="4866" w:hanging="240"/>
      </w:pPr>
      <w:rPr>
        <w:rFonts w:hint="default"/>
        <w:lang w:val="en-US" w:eastAsia="en-US" w:bidi="ar-SA"/>
      </w:rPr>
    </w:lvl>
    <w:lvl w:ilvl="5" w:tplc="1FAEDC26">
      <w:numFmt w:val="bullet"/>
      <w:lvlText w:val="•"/>
      <w:lvlJc w:val="left"/>
      <w:pPr>
        <w:ind w:left="5995" w:hanging="240"/>
      </w:pPr>
      <w:rPr>
        <w:rFonts w:hint="default"/>
        <w:lang w:val="en-US" w:eastAsia="en-US" w:bidi="ar-SA"/>
      </w:rPr>
    </w:lvl>
    <w:lvl w:ilvl="6" w:tplc="364C9406">
      <w:numFmt w:val="bullet"/>
      <w:lvlText w:val="•"/>
      <w:lvlJc w:val="left"/>
      <w:pPr>
        <w:ind w:left="7124" w:hanging="240"/>
      </w:pPr>
      <w:rPr>
        <w:rFonts w:hint="default"/>
        <w:lang w:val="en-US" w:eastAsia="en-US" w:bidi="ar-SA"/>
      </w:rPr>
    </w:lvl>
    <w:lvl w:ilvl="7" w:tplc="17FEC7A6">
      <w:numFmt w:val="bullet"/>
      <w:lvlText w:val="•"/>
      <w:lvlJc w:val="left"/>
      <w:pPr>
        <w:ind w:left="8253" w:hanging="240"/>
      </w:pPr>
      <w:rPr>
        <w:rFonts w:hint="default"/>
        <w:lang w:val="en-US" w:eastAsia="en-US" w:bidi="ar-SA"/>
      </w:rPr>
    </w:lvl>
    <w:lvl w:ilvl="8" w:tplc="9F1A1DC0">
      <w:numFmt w:val="bullet"/>
      <w:lvlText w:val="•"/>
      <w:lvlJc w:val="left"/>
      <w:pPr>
        <w:ind w:left="9382" w:hanging="240"/>
      </w:pPr>
      <w:rPr>
        <w:rFonts w:hint="default"/>
        <w:lang w:val="en-US" w:eastAsia="en-US" w:bidi="ar-SA"/>
      </w:rPr>
    </w:lvl>
  </w:abstractNum>
  <w:abstractNum w:abstractNumId="15" w15:restartNumberingAfterBreak="0">
    <w:nsid w:val="0E685A4E"/>
    <w:multiLevelType w:val="hybridMultilevel"/>
    <w:tmpl w:val="73FC2456"/>
    <w:lvl w:ilvl="0" w:tplc="615A3BF2">
      <w:start w:val="2"/>
      <w:numFmt w:val="upperLetter"/>
      <w:lvlText w:val="%1."/>
      <w:lvlJc w:val="left"/>
      <w:pPr>
        <w:ind w:left="1123" w:hanging="283"/>
      </w:pPr>
      <w:rPr>
        <w:rFonts w:hint="default" w:ascii="Arial" w:hAnsi="Arial" w:eastAsia="Arial" w:cs="Arial"/>
        <w:b/>
        <w:bCs/>
        <w:spacing w:val="-2"/>
        <w:w w:val="100"/>
        <w:sz w:val="22"/>
        <w:szCs w:val="22"/>
        <w:lang w:val="en-US" w:eastAsia="en-US" w:bidi="ar-SA"/>
      </w:rPr>
    </w:lvl>
    <w:lvl w:ilvl="1" w:tplc="283AB552">
      <w:numFmt w:val="bullet"/>
      <w:lvlText w:val="•"/>
      <w:lvlJc w:val="left"/>
      <w:pPr>
        <w:ind w:left="2172" w:hanging="283"/>
      </w:pPr>
      <w:rPr>
        <w:rFonts w:hint="default"/>
        <w:lang w:val="en-US" w:eastAsia="en-US" w:bidi="ar-SA"/>
      </w:rPr>
    </w:lvl>
    <w:lvl w:ilvl="2" w:tplc="BE10E1F8">
      <w:numFmt w:val="bullet"/>
      <w:lvlText w:val="•"/>
      <w:lvlJc w:val="left"/>
      <w:pPr>
        <w:ind w:left="3224" w:hanging="283"/>
      </w:pPr>
      <w:rPr>
        <w:rFonts w:hint="default"/>
        <w:lang w:val="en-US" w:eastAsia="en-US" w:bidi="ar-SA"/>
      </w:rPr>
    </w:lvl>
    <w:lvl w:ilvl="3" w:tplc="9BC423FA">
      <w:numFmt w:val="bullet"/>
      <w:lvlText w:val="•"/>
      <w:lvlJc w:val="left"/>
      <w:pPr>
        <w:ind w:left="4276" w:hanging="283"/>
      </w:pPr>
      <w:rPr>
        <w:rFonts w:hint="default"/>
        <w:lang w:val="en-US" w:eastAsia="en-US" w:bidi="ar-SA"/>
      </w:rPr>
    </w:lvl>
    <w:lvl w:ilvl="4" w:tplc="86E6A59E">
      <w:numFmt w:val="bullet"/>
      <w:lvlText w:val="•"/>
      <w:lvlJc w:val="left"/>
      <w:pPr>
        <w:ind w:left="5328" w:hanging="283"/>
      </w:pPr>
      <w:rPr>
        <w:rFonts w:hint="default"/>
        <w:lang w:val="en-US" w:eastAsia="en-US" w:bidi="ar-SA"/>
      </w:rPr>
    </w:lvl>
    <w:lvl w:ilvl="5" w:tplc="37B0E804">
      <w:numFmt w:val="bullet"/>
      <w:lvlText w:val="•"/>
      <w:lvlJc w:val="left"/>
      <w:pPr>
        <w:ind w:left="6380" w:hanging="283"/>
      </w:pPr>
      <w:rPr>
        <w:rFonts w:hint="default"/>
        <w:lang w:val="en-US" w:eastAsia="en-US" w:bidi="ar-SA"/>
      </w:rPr>
    </w:lvl>
    <w:lvl w:ilvl="6" w:tplc="A13AD800">
      <w:numFmt w:val="bullet"/>
      <w:lvlText w:val="•"/>
      <w:lvlJc w:val="left"/>
      <w:pPr>
        <w:ind w:left="7432" w:hanging="283"/>
      </w:pPr>
      <w:rPr>
        <w:rFonts w:hint="default"/>
        <w:lang w:val="en-US" w:eastAsia="en-US" w:bidi="ar-SA"/>
      </w:rPr>
    </w:lvl>
    <w:lvl w:ilvl="7" w:tplc="2C2AD724">
      <w:numFmt w:val="bullet"/>
      <w:lvlText w:val="•"/>
      <w:lvlJc w:val="left"/>
      <w:pPr>
        <w:ind w:left="8484" w:hanging="283"/>
      </w:pPr>
      <w:rPr>
        <w:rFonts w:hint="default"/>
        <w:lang w:val="en-US" w:eastAsia="en-US" w:bidi="ar-SA"/>
      </w:rPr>
    </w:lvl>
    <w:lvl w:ilvl="8" w:tplc="2DBA8490">
      <w:numFmt w:val="bullet"/>
      <w:lvlText w:val="•"/>
      <w:lvlJc w:val="left"/>
      <w:pPr>
        <w:ind w:left="9536" w:hanging="283"/>
      </w:pPr>
      <w:rPr>
        <w:rFonts w:hint="default"/>
        <w:lang w:val="en-US" w:eastAsia="en-US" w:bidi="ar-SA"/>
      </w:rPr>
    </w:lvl>
  </w:abstractNum>
  <w:abstractNum w:abstractNumId="16" w15:restartNumberingAfterBreak="0">
    <w:nsid w:val="120B5CA9"/>
    <w:multiLevelType w:val="multilevel"/>
    <w:tmpl w:val="71F2F508"/>
    <w:lvl w:ilvl="0">
      <w:start w:val="85"/>
      <w:numFmt w:val="decimal"/>
      <w:lvlText w:val="%1"/>
      <w:lvlJc w:val="left"/>
      <w:pPr>
        <w:ind w:left="628" w:hanging="554"/>
      </w:pPr>
      <w:rPr>
        <w:rFonts w:hint="default"/>
        <w:lang w:val="en-US" w:eastAsia="en-US" w:bidi="ar-SA"/>
      </w:rPr>
    </w:lvl>
    <w:lvl w:ilvl="1">
      <w:start w:val="1"/>
      <w:numFmt w:val="decimal"/>
      <w:lvlText w:val="%1.%2"/>
      <w:lvlJc w:val="left"/>
      <w:pPr>
        <w:ind w:left="628" w:hanging="554"/>
      </w:pPr>
      <w:rPr>
        <w:rFonts w:hint="default" w:ascii="Arial MT" w:hAnsi="Arial MT" w:eastAsia="Arial MT" w:cs="Arial MT"/>
        <w:spacing w:val="-4"/>
        <w:w w:val="100"/>
        <w:sz w:val="22"/>
        <w:szCs w:val="22"/>
        <w:lang w:val="en-US" w:eastAsia="en-US" w:bidi="ar-SA"/>
      </w:rPr>
    </w:lvl>
    <w:lvl w:ilvl="2">
      <w:numFmt w:val="bullet"/>
      <w:lvlText w:val="•"/>
      <w:lvlJc w:val="left"/>
      <w:pPr>
        <w:ind w:left="2138" w:hanging="554"/>
      </w:pPr>
      <w:rPr>
        <w:rFonts w:hint="default"/>
        <w:lang w:val="en-US" w:eastAsia="en-US" w:bidi="ar-SA"/>
      </w:rPr>
    </w:lvl>
    <w:lvl w:ilvl="3">
      <w:numFmt w:val="bullet"/>
      <w:lvlText w:val="•"/>
      <w:lvlJc w:val="left"/>
      <w:pPr>
        <w:ind w:left="2897" w:hanging="554"/>
      </w:pPr>
      <w:rPr>
        <w:rFonts w:hint="default"/>
        <w:lang w:val="en-US" w:eastAsia="en-US" w:bidi="ar-SA"/>
      </w:rPr>
    </w:lvl>
    <w:lvl w:ilvl="4">
      <w:numFmt w:val="bullet"/>
      <w:lvlText w:val="•"/>
      <w:lvlJc w:val="left"/>
      <w:pPr>
        <w:ind w:left="3656" w:hanging="554"/>
      </w:pPr>
      <w:rPr>
        <w:rFonts w:hint="default"/>
        <w:lang w:val="en-US" w:eastAsia="en-US" w:bidi="ar-SA"/>
      </w:rPr>
    </w:lvl>
    <w:lvl w:ilvl="5">
      <w:numFmt w:val="bullet"/>
      <w:lvlText w:val="•"/>
      <w:lvlJc w:val="left"/>
      <w:pPr>
        <w:ind w:left="4415" w:hanging="554"/>
      </w:pPr>
      <w:rPr>
        <w:rFonts w:hint="default"/>
        <w:lang w:val="en-US" w:eastAsia="en-US" w:bidi="ar-SA"/>
      </w:rPr>
    </w:lvl>
    <w:lvl w:ilvl="6">
      <w:numFmt w:val="bullet"/>
      <w:lvlText w:val="•"/>
      <w:lvlJc w:val="left"/>
      <w:pPr>
        <w:ind w:left="5174" w:hanging="554"/>
      </w:pPr>
      <w:rPr>
        <w:rFonts w:hint="default"/>
        <w:lang w:val="en-US" w:eastAsia="en-US" w:bidi="ar-SA"/>
      </w:rPr>
    </w:lvl>
    <w:lvl w:ilvl="7">
      <w:numFmt w:val="bullet"/>
      <w:lvlText w:val="•"/>
      <w:lvlJc w:val="left"/>
      <w:pPr>
        <w:ind w:left="5933" w:hanging="554"/>
      </w:pPr>
      <w:rPr>
        <w:rFonts w:hint="default"/>
        <w:lang w:val="en-US" w:eastAsia="en-US" w:bidi="ar-SA"/>
      </w:rPr>
    </w:lvl>
    <w:lvl w:ilvl="8">
      <w:numFmt w:val="bullet"/>
      <w:lvlText w:val="•"/>
      <w:lvlJc w:val="left"/>
      <w:pPr>
        <w:ind w:left="6692" w:hanging="554"/>
      </w:pPr>
      <w:rPr>
        <w:rFonts w:hint="default"/>
        <w:lang w:val="en-US" w:eastAsia="en-US" w:bidi="ar-SA"/>
      </w:rPr>
    </w:lvl>
  </w:abstractNum>
  <w:abstractNum w:abstractNumId="17" w15:restartNumberingAfterBreak="0">
    <w:nsid w:val="128708E4"/>
    <w:multiLevelType w:val="hybridMultilevel"/>
    <w:tmpl w:val="9FC49194"/>
    <w:lvl w:ilvl="0" w:tplc="04090019">
      <w:start w:val="5"/>
      <w:numFmt w:val="lowerLetter"/>
      <w:lvlText w:val="%1."/>
      <w:lvlJc w:val="left"/>
      <w:pPr>
        <w:ind w:left="1124" w:hanging="360"/>
      </w:pPr>
      <w:rPr>
        <w:rFonts w:hint="default"/>
      </w:rPr>
    </w:lvl>
    <w:lvl w:ilvl="1" w:tplc="04090019" w:tentative="1">
      <w:start w:val="1"/>
      <w:numFmt w:val="lowerLetter"/>
      <w:lvlText w:val="%2."/>
      <w:lvlJc w:val="left"/>
      <w:pPr>
        <w:ind w:left="1844" w:hanging="360"/>
      </w:pPr>
    </w:lvl>
    <w:lvl w:ilvl="2" w:tplc="0409001B" w:tentative="1">
      <w:start w:val="1"/>
      <w:numFmt w:val="lowerRoman"/>
      <w:lvlText w:val="%3."/>
      <w:lvlJc w:val="right"/>
      <w:pPr>
        <w:ind w:left="2564" w:hanging="180"/>
      </w:pPr>
    </w:lvl>
    <w:lvl w:ilvl="3" w:tplc="0409000F" w:tentative="1">
      <w:start w:val="1"/>
      <w:numFmt w:val="decimal"/>
      <w:lvlText w:val="%4."/>
      <w:lvlJc w:val="left"/>
      <w:pPr>
        <w:ind w:left="3284" w:hanging="360"/>
      </w:pPr>
    </w:lvl>
    <w:lvl w:ilvl="4" w:tplc="04090019" w:tentative="1">
      <w:start w:val="1"/>
      <w:numFmt w:val="lowerLetter"/>
      <w:lvlText w:val="%5."/>
      <w:lvlJc w:val="left"/>
      <w:pPr>
        <w:ind w:left="4004" w:hanging="360"/>
      </w:pPr>
    </w:lvl>
    <w:lvl w:ilvl="5" w:tplc="0409001B" w:tentative="1">
      <w:start w:val="1"/>
      <w:numFmt w:val="lowerRoman"/>
      <w:lvlText w:val="%6."/>
      <w:lvlJc w:val="right"/>
      <w:pPr>
        <w:ind w:left="4724" w:hanging="180"/>
      </w:pPr>
    </w:lvl>
    <w:lvl w:ilvl="6" w:tplc="0409000F" w:tentative="1">
      <w:start w:val="1"/>
      <w:numFmt w:val="decimal"/>
      <w:lvlText w:val="%7."/>
      <w:lvlJc w:val="left"/>
      <w:pPr>
        <w:ind w:left="5444" w:hanging="360"/>
      </w:pPr>
    </w:lvl>
    <w:lvl w:ilvl="7" w:tplc="04090019" w:tentative="1">
      <w:start w:val="1"/>
      <w:numFmt w:val="lowerLetter"/>
      <w:lvlText w:val="%8."/>
      <w:lvlJc w:val="left"/>
      <w:pPr>
        <w:ind w:left="6164" w:hanging="360"/>
      </w:pPr>
    </w:lvl>
    <w:lvl w:ilvl="8" w:tplc="0409001B" w:tentative="1">
      <w:start w:val="1"/>
      <w:numFmt w:val="lowerRoman"/>
      <w:lvlText w:val="%9."/>
      <w:lvlJc w:val="right"/>
      <w:pPr>
        <w:ind w:left="6884" w:hanging="180"/>
      </w:pPr>
    </w:lvl>
  </w:abstractNum>
  <w:abstractNum w:abstractNumId="18" w15:restartNumberingAfterBreak="0">
    <w:nsid w:val="14070AF4"/>
    <w:multiLevelType w:val="hybridMultilevel"/>
    <w:tmpl w:val="C2F821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148A1594"/>
    <w:multiLevelType w:val="multilevel"/>
    <w:tmpl w:val="E488FC88"/>
    <w:lvl w:ilvl="0">
      <w:start w:val="39"/>
      <w:numFmt w:val="decimal"/>
      <w:lvlText w:val="%1"/>
      <w:lvlJc w:val="left"/>
      <w:pPr>
        <w:ind w:left="585" w:hanging="497"/>
      </w:pPr>
      <w:rPr>
        <w:rFonts w:hint="default"/>
        <w:lang w:val="en-US" w:eastAsia="en-US" w:bidi="ar-SA"/>
      </w:rPr>
    </w:lvl>
    <w:lvl w:ilvl="1">
      <w:start w:val="1"/>
      <w:numFmt w:val="decimal"/>
      <w:lvlText w:val="%1.%2"/>
      <w:lvlJc w:val="left"/>
      <w:pPr>
        <w:ind w:left="585" w:hanging="497"/>
      </w:pPr>
      <w:rPr>
        <w:rFonts w:hint="default" w:ascii="Arial MT" w:hAnsi="Arial MT" w:eastAsia="Arial MT" w:cs="Arial MT"/>
        <w:spacing w:val="-1"/>
        <w:w w:val="100"/>
        <w:sz w:val="22"/>
        <w:szCs w:val="22"/>
        <w:lang w:val="en-US" w:eastAsia="en-US" w:bidi="ar-SA"/>
      </w:rPr>
    </w:lvl>
    <w:lvl w:ilvl="2">
      <w:numFmt w:val="bullet"/>
      <w:lvlText w:val="•"/>
      <w:lvlJc w:val="left"/>
      <w:pPr>
        <w:ind w:left="2106" w:hanging="497"/>
      </w:pPr>
      <w:rPr>
        <w:rFonts w:hint="default"/>
        <w:lang w:val="en-US" w:eastAsia="en-US" w:bidi="ar-SA"/>
      </w:rPr>
    </w:lvl>
    <w:lvl w:ilvl="3">
      <w:numFmt w:val="bullet"/>
      <w:lvlText w:val="•"/>
      <w:lvlJc w:val="left"/>
      <w:pPr>
        <w:ind w:left="2869" w:hanging="497"/>
      </w:pPr>
      <w:rPr>
        <w:rFonts w:hint="default"/>
        <w:lang w:val="en-US" w:eastAsia="en-US" w:bidi="ar-SA"/>
      </w:rPr>
    </w:lvl>
    <w:lvl w:ilvl="4">
      <w:numFmt w:val="bullet"/>
      <w:lvlText w:val="•"/>
      <w:lvlJc w:val="left"/>
      <w:pPr>
        <w:ind w:left="3632" w:hanging="497"/>
      </w:pPr>
      <w:rPr>
        <w:rFonts w:hint="default"/>
        <w:lang w:val="en-US" w:eastAsia="en-US" w:bidi="ar-SA"/>
      </w:rPr>
    </w:lvl>
    <w:lvl w:ilvl="5">
      <w:numFmt w:val="bullet"/>
      <w:lvlText w:val="•"/>
      <w:lvlJc w:val="left"/>
      <w:pPr>
        <w:ind w:left="4395" w:hanging="497"/>
      </w:pPr>
      <w:rPr>
        <w:rFonts w:hint="default"/>
        <w:lang w:val="en-US" w:eastAsia="en-US" w:bidi="ar-SA"/>
      </w:rPr>
    </w:lvl>
    <w:lvl w:ilvl="6">
      <w:numFmt w:val="bullet"/>
      <w:lvlText w:val="•"/>
      <w:lvlJc w:val="left"/>
      <w:pPr>
        <w:ind w:left="5158" w:hanging="497"/>
      </w:pPr>
      <w:rPr>
        <w:rFonts w:hint="default"/>
        <w:lang w:val="en-US" w:eastAsia="en-US" w:bidi="ar-SA"/>
      </w:rPr>
    </w:lvl>
    <w:lvl w:ilvl="7">
      <w:numFmt w:val="bullet"/>
      <w:lvlText w:val="•"/>
      <w:lvlJc w:val="left"/>
      <w:pPr>
        <w:ind w:left="5921" w:hanging="497"/>
      </w:pPr>
      <w:rPr>
        <w:rFonts w:hint="default"/>
        <w:lang w:val="en-US" w:eastAsia="en-US" w:bidi="ar-SA"/>
      </w:rPr>
    </w:lvl>
    <w:lvl w:ilvl="8">
      <w:numFmt w:val="bullet"/>
      <w:lvlText w:val="•"/>
      <w:lvlJc w:val="left"/>
      <w:pPr>
        <w:ind w:left="6684" w:hanging="497"/>
      </w:pPr>
      <w:rPr>
        <w:rFonts w:hint="default"/>
        <w:lang w:val="en-US" w:eastAsia="en-US" w:bidi="ar-SA"/>
      </w:rPr>
    </w:lvl>
  </w:abstractNum>
  <w:abstractNum w:abstractNumId="20" w15:restartNumberingAfterBreak="0">
    <w:nsid w:val="154B1FEA"/>
    <w:multiLevelType w:val="multilevel"/>
    <w:tmpl w:val="20B4FA62"/>
    <w:lvl w:ilvl="0">
      <w:start w:val="1"/>
      <w:numFmt w:val="lowerLetter"/>
      <w:lvlText w:val="%1."/>
      <w:legacy w:legacy="1" w:legacySpace="0" w:legacyIndent="360"/>
      <w:lvlJc w:val="left"/>
      <w:pPr>
        <w:ind w:left="36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15AC1BB4"/>
    <w:multiLevelType w:val="hybridMultilevel"/>
    <w:tmpl w:val="1076CE02"/>
    <w:lvl w:ilvl="0" w:tplc="FA66B424">
      <w:start w:val="1"/>
      <w:numFmt w:val="lowerLetter"/>
      <w:lvlText w:val="(%1)"/>
      <w:lvlJc w:val="left"/>
      <w:pPr>
        <w:tabs>
          <w:tab w:val="num" w:pos="420"/>
        </w:tabs>
        <w:ind w:left="420" w:hanging="4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6433733"/>
    <w:multiLevelType w:val="multilevel"/>
    <w:tmpl w:val="A544A7D2"/>
    <w:lvl w:ilvl="0">
      <w:start w:val="48"/>
      <w:numFmt w:val="decimal"/>
      <w:lvlText w:val="%1"/>
      <w:lvlJc w:val="left"/>
      <w:pPr>
        <w:ind w:left="628" w:hanging="490"/>
      </w:pPr>
      <w:rPr>
        <w:rFonts w:hint="default"/>
        <w:lang w:val="en-US" w:eastAsia="en-US" w:bidi="ar-SA"/>
      </w:rPr>
    </w:lvl>
    <w:lvl w:ilvl="1">
      <w:start w:val="1"/>
      <w:numFmt w:val="decimal"/>
      <w:lvlText w:val="%1.%2"/>
      <w:lvlJc w:val="left"/>
      <w:pPr>
        <w:ind w:left="628" w:hanging="490"/>
      </w:pPr>
      <w:rPr>
        <w:rFonts w:hint="default" w:ascii="Arial MT" w:hAnsi="Arial MT" w:eastAsia="Arial MT" w:cs="Arial MT"/>
        <w:spacing w:val="-3"/>
        <w:w w:val="100"/>
        <w:sz w:val="22"/>
        <w:szCs w:val="22"/>
        <w:lang w:val="en-US" w:eastAsia="en-US" w:bidi="ar-SA"/>
      </w:rPr>
    </w:lvl>
    <w:lvl w:ilvl="2">
      <w:start w:val="1"/>
      <w:numFmt w:val="lowerLetter"/>
      <w:lvlText w:val="(%3)"/>
      <w:lvlJc w:val="left"/>
      <w:pPr>
        <w:ind w:left="899" w:hanging="351"/>
      </w:pPr>
      <w:rPr>
        <w:rFonts w:hint="default" w:ascii="Arial MT" w:hAnsi="Arial MT" w:eastAsia="Arial MT" w:cs="Arial MT"/>
        <w:w w:val="107"/>
        <w:sz w:val="22"/>
        <w:szCs w:val="22"/>
        <w:lang w:val="en-US" w:eastAsia="en-US" w:bidi="ar-SA"/>
      </w:rPr>
    </w:lvl>
    <w:lvl w:ilvl="3">
      <w:numFmt w:val="bullet"/>
      <w:lvlText w:val="•"/>
      <w:lvlJc w:val="left"/>
      <w:pPr>
        <w:ind w:left="2524" w:hanging="351"/>
      </w:pPr>
      <w:rPr>
        <w:rFonts w:hint="default"/>
        <w:lang w:val="en-US" w:eastAsia="en-US" w:bidi="ar-SA"/>
      </w:rPr>
    </w:lvl>
    <w:lvl w:ilvl="4">
      <w:numFmt w:val="bullet"/>
      <w:lvlText w:val="•"/>
      <w:lvlJc w:val="left"/>
      <w:pPr>
        <w:ind w:left="3337" w:hanging="351"/>
      </w:pPr>
      <w:rPr>
        <w:rFonts w:hint="default"/>
        <w:lang w:val="en-US" w:eastAsia="en-US" w:bidi="ar-SA"/>
      </w:rPr>
    </w:lvl>
    <w:lvl w:ilvl="5">
      <w:numFmt w:val="bullet"/>
      <w:lvlText w:val="•"/>
      <w:lvlJc w:val="left"/>
      <w:pPr>
        <w:ind w:left="4149" w:hanging="351"/>
      </w:pPr>
      <w:rPr>
        <w:rFonts w:hint="default"/>
        <w:lang w:val="en-US" w:eastAsia="en-US" w:bidi="ar-SA"/>
      </w:rPr>
    </w:lvl>
    <w:lvl w:ilvl="6">
      <w:numFmt w:val="bullet"/>
      <w:lvlText w:val="•"/>
      <w:lvlJc w:val="left"/>
      <w:pPr>
        <w:ind w:left="4961" w:hanging="351"/>
      </w:pPr>
      <w:rPr>
        <w:rFonts w:hint="default"/>
        <w:lang w:val="en-US" w:eastAsia="en-US" w:bidi="ar-SA"/>
      </w:rPr>
    </w:lvl>
    <w:lvl w:ilvl="7">
      <w:numFmt w:val="bullet"/>
      <w:lvlText w:val="•"/>
      <w:lvlJc w:val="left"/>
      <w:pPr>
        <w:ind w:left="5774" w:hanging="351"/>
      </w:pPr>
      <w:rPr>
        <w:rFonts w:hint="default"/>
        <w:lang w:val="en-US" w:eastAsia="en-US" w:bidi="ar-SA"/>
      </w:rPr>
    </w:lvl>
    <w:lvl w:ilvl="8">
      <w:numFmt w:val="bullet"/>
      <w:lvlText w:val="•"/>
      <w:lvlJc w:val="left"/>
      <w:pPr>
        <w:ind w:left="6586" w:hanging="351"/>
      </w:pPr>
      <w:rPr>
        <w:rFonts w:hint="default"/>
        <w:lang w:val="en-US" w:eastAsia="en-US" w:bidi="ar-SA"/>
      </w:rPr>
    </w:lvl>
  </w:abstractNum>
  <w:abstractNum w:abstractNumId="23" w15:restartNumberingAfterBreak="0">
    <w:nsid w:val="17333305"/>
    <w:multiLevelType w:val="multilevel"/>
    <w:tmpl w:val="B9D0D402"/>
    <w:lvl w:ilvl="0">
      <w:start w:val="4"/>
      <w:numFmt w:val="decimal"/>
      <w:lvlText w:val="%1"/>
      <w:lvlJc w:val="left"/>
      <w:pPr>
        <w:ind w:left="453" w:hanging="363"/>
      </w:pPr>
      <w:rPr>
        <w:rFonts w:hint="default"/>
        <w:lang w:val="en-US" w:eastAsia="en-US" w:bidi="ar-SA"/>
      </w:rPr>
    </w:lvl>
    <w:lvl w:ilvl="1">
      <w:start w:val="3"/>
      <w:numFmt w:val="decimal"/>
      <w:lvlText w:val="%1.%2"/>
      <w:lvlJc w:val="left"/>
      <w:pPr>
        <w:ind w:left="453" w:hanging="363"/>
      </w:pPr>
      <w:rPr>
        <w:rFonts w:hint="default" w:ascii="Arial MT" w:hAnsi="Arial MT" w:eastAsia="Arial MT" w:cs="Arial MT"/>
        <w:spacing w:val="-3"/>
        <w:w w:val="100"/>
        <w:sz w:val="22"/>
        <w:szCs w:val="22"/>
        <w:lang w:val="en-US" w:eastAsia="en-US" w:bidi="ar-SA"/>
      </w:rPr>
    </w:lvl>
    <w:lvl w:ilvl="2">
      <w:start w:val="1"/>
      <w:numFmt w:val="lowerLetter"/>
      <w:lvlText w:val="(%3)"/>
      <w:lvlJc w:val="left"/>
      <w:pPr>
        <w:ind w:left="777" w:hanging="324"/>
      </w:pPr>
      <w:rPr>
        <w:rFonts w:hint="default" w:ascii="Arial MT" w:hAnsi="Arial MT" w:eastAsia="Arial MT" w:cs="Arial MT"/>
        <w:spacing w:val="-3"/>
        <w:w w:val="100"/>
        <w:sz w:val="22"/>
        <w:szCs w:val="22"/>
        <w:lang w:val="en-US" w:eastAsia="en-US" w:bidi="ar-SA"/>
      </w:rPr>
    </w:lvl>
    <w:lvl w:ilvl="3">
      <w:numFmt w:val="bullet"/>
      <w:lvlText w:val="•"/>
      <w:lvlJc w:val="left"/>
      <w:pPr>
        <w:ind w:left="2364" w:hanging="324"/>
      </w:pPr>
      <w:rPr>
        <w:rFonts w:hint="default"/>
        <w:lang w:val="en-US" w:eastAsia="en-US" w:bidi="ar-SA"/>
      </w:rPr>
    </w:lvl>
    <w:lvl w:ilvl="4">
      <w:numFmt w:val="bullet"/>
      <w:lvlText w:val="•"/>
      <w:lvlJc w:val="left"/>
      <w:pPr>
        <w:ind w:left="3157" w:hanging="324"/>
      </w:pPr>
      <w:rPr>
        <w:rFonts w:hint="default"/>
        <w:lang w:val="en-US" w:eastAsia="en-US" w:bidi="ar-SA"/>
      </w:rPr>
    </w:lvl>
    <w:lvl w:ilvl="5">
      <w:numFmt w:val="bullet"/>
      <w:lvlText w:val="•"/>
      <w:lvlJc w:val="left"/>
      <w:pPr>
        <w:ind w:left="3949" w:hanging="324"/>
      </w:pPr>
      <w:rPr>
        <w:rFonts w:hint="default"/>
        <w:lang w:val="en-US" w:eastAsia="en-US" w:bidi="ar-SA"/>
      </w:rPr>
    </w:lvl>
    <w:lvl w:ilvl="6">
      <w:numFmt w:val="bullet"/>
      <w:lvlText w:val="•"/>
      <w:lvlJc w:val="left"/>
      <w:pPr>
        <w:ind w:left="4742" w:hanging="324"/>
      </w:pPr>
      <w:rPr>
        <w:rFonts w:hint="default"/>
        <w:lang w:val="en-US" w:eastAsia="en-US" w:bidi="ar-SA"/>
      </w:rPr>
    </w:lvl>
    <w:lvl w:ilvl="7">
      <w:numFmt w:val="bullet"/>
      <w:lvlText w:val="•"/>
      <w:lvlJc w:val="left"/>
      <w:pPr>
        <w:ind w:left="5534" w:hanging="324"/>
      </w:pPr>
      <w:rPr>
        <w:rFonts w:hint="default"/>
        <w:lang w:val="en-US" w:eastAsia="en-US" w:bidi="ar-SA"/>
      </w:rPr>
    </w:lvl>
    <w:lvl w:ilvl="8">
      <w:numFmt w:val="bullet"/>
      <w:lvlText w:val="•"/>
      <w:lvlJc w:val="left"/>
      <w:pPr>
        <w:ind w:left="6327" w:hanging="324"/>
      </w:pPr>
      <w:rPr>
        <w:rFonts w:hint="default"/>
        <w:lang w:val="en-US" w:eastAsia="en-US" w:bidi="ar-SA"/>
      </w:rPr>
    </w:lvl>
  </w:abstractNum>
  <w:abstractNum w:abstractNumId="24" w15:restartNumberingAfterBreak="0">
    <w:nsid w:val="19186F6E"/>
    <w:multiLevelType w:val="multilevel"/>
    <w:tmpl w:val="03644CEC"/>
    <w:lvl w:ilvl="0">
      <w:start w:val="29"/>
      <w:numFmt w:val="decimal"/>
      <w:lvlText w:val="%1"/>
      <w:lvlJc w:val="left"/>
      <w:pPr>
        <w:ind w:left="467" w:hanging="471"/>
      </w:pPr>
      <w:rPr>
        <w:rFonts w:hint="default"/>
        <w:lang w:val="en-US" w:eastAsia="en-US" w:bidi="ar-SA"/>
      </w:rPr>
    </w:lvl>
    <w:lvl w:ilvl="1">
      <w:start w:val="6"/>
      <w:numFmt w:val="decimal"/>
      <w:lvlText w:val="%1.%2"/>
      <w:lvlJc w:val="left"/>
      <w:pPr>
        <w:ind w:left="467" w:hanging="471"/>
      </w:pPr>
      <w:rPr>
        <w:rFonts w:hint="default" w:ascii="Arial MT" w:hAnsi="Arial MT" w:eastAsia="Arial MT" w:cs="Arial MT"/>
        <w:spacing w:val="-6"/>
        <w:w w:val="100"/>
        <w:sz w:val="22"/>
        <w:szCs w:val="22"/>
        <w:lang w:val="en-US" w:eastAsia="en-US" w:bidi="ar-SA"/>
      </w:rPr>
    </w:lvl>
    <w:lvl w:ilvl="2">
      <w:numFmt w:val="bullet"/>
      <w:lvlText w:val="•"/>
      <w:lvlJc w:val="left"/>
      <w:pPr>
        <w:ind w:left="1950" w:hanging="471"/>
      </w:pPr>
      <w:rPr>
        <w:rFonts w:hint="default"/>
        <w:lang w:val="en-US" w:eastAsia="en-US" w:bidi="ar-SA"/>
      </w:rPr>
    </w:lvl>
    <w:lvl w:ilvl="3">
      <w:numFmt w:val="bullet"/>
      <w:lvlText w:val="•"/>
      <w:lvlJc w:val="left"/>
      <w:pPr>
        <w:ind w:left="2695" w:hanging="471"/>
      </w:pPr>
      <w:rPr>
        <w:rFonts w:hint="default"/>
        <w:lang w:val="en-US" w:eastAsia="en-US" w:bidi="ar-SA"/>
      </w:rPr>
    </w:lvl>
    <w:lvl w:ilvl="4">
      <w:numFmt w:val="bullet"/>
      <w:lvlText w:val="•"/>
      <w:lvlJc w:val="left"/>
      <w:pPr>
        <w:ind w:left="3440" w:hanging="471"/>
      </w:pPr>
      <w:rPr>
        <w:rFonts w:hint="default"/>
        <w:lang w:val="en-US" w:eastAsia="en-US" w:bidi="ar-SA"/>
      </w:rPr>
    </w:lvl>
    <w:lvl w:ilvl="5">
      <w:numFmt w:val="bullet"/>
      <w:lvlText w:val="•"/>
      <w:lvlJc w:val="left"/>
      <w:pPr>
        <w:ind w:left="4186" w:hanging="471"/>
      </w:pPr>
      <w:rPr>
        <w:rFonts w:hint="default"/>
        <w:lang w:val="en-US" w:eastAsia="en-US" w:bidi="ar-SA"/>
      </w:rPr>
    </w:lvl>
    <w:lvl w:ilvl="6">
      <w:numFmt w:val="bullet"/>
      <w:lvlText w:val="•"/>
      <w:lvlJc w:val="left"/>
      <w:pPr>
        <w:ind w:left="4931" w:hanging="471"/>
      </w:pPr>
      <w:rPr>
        <w:rFonts w:hint="default"/>
        <w:lang w:val="en-US" w:eastAsia="en-US" w:bidi="ar-SA"/>
      </w:rPr>
    </w:lvl>
    <w:lvl w:ilvl="7">
      <w:numFmt w:val="bullet"/>
      <w:lvlText w:val="•"/>
      <w:lvlJc w:val="left"/>
      <w:pPr>
        <w:ind w:left="5676" w:hanging="471"/>
      </w:pPr>
      <w:rPr>
        <w:rFonts w:hint="default"/>
        <w:lang w:val="en-US" w:eastAsia="en-US" w:bidi="ar-SA"/>
      </w:rPr>
    </w:lvl>
    <w:lvl w:ilvl="8">
      <w:numFmt w:val="bullet"/>
      <w:lvlText w:val="•"/>
      <w:lvlJc w:val="left"/>
      <w:pPr>
        <w:ind w:left="6421" w:hanging="471"/>
      </w:pPr>
      <w:rPr>
        <w:rFonts w:hint="default"/>
        <w:lang w:val="en-US" w:eastAsia="en-US" w:bidi="ar-SA"/>
      </w:rPr>
    </w:lvl>
  </w:abstractNum>
  <w:abstractNum w:abstractNumId="25" w15:restartNumberingAfterBreak="0">
    <w:nsid w:val="194B7524"/>
    <w:multiLevelType w:val="multilevel"/>
    <w:tmpl w:val="60EEE608"/>
    <w:lvl w:ilvl="0">
      <w:start w:val="73"/>
      <w:numFmt w:val="decimal"/>
      <w:lvlText w:val="%1"/>
      <w:lvlJc w:val="left"/>
      <w:pPr>
        <w:ind w:left="539" w:hanging="550"/>
      </w:pPr>
      <w:rPr>
        <w:rFonts w:hint="default"/>
        <w:lang w:val="en-US" w:eastAsia="en-US" w:bidi="ar-SA"/>
      </w:rPr>
    </w:lvl>
    <w:lvl w:ilvl="1">
      <w:start w:val="1"/>
      <w:numFmt w:val="decimal"/>
      <w:lvlText w:val="%1.%2"/>
      <w:lvlJc w:val="left"/>
      <w:pPr>
        <w:ind w:left="539" w:hanging="550"/>
      </w:pPr>
      <w:rPr>
        <w:rFonts w:hint="default" w:ascii="Arial MT" w:hAnsi="Arial MT" w:eastAsia="Arial MT" w:cs="Arial MT"/>
        <w:spacing w:val="-3"/>
        <w:w w:val="100"/>
        <w:sz w:val="22"/>
        <w:szCs w:val="22"/>
        <w:lang w:val="en-US" w:eastAsia="en-US" w:bidi="ar-SA"/>
      </w:rPr>
    </w:lvl>
    <w:lvl w:ilvl="2">
      <w:start w:val="1"/>
      <w:numFmt w:val="lowerRoman"/>
      <w:lvlText w:val="(%3)"/>
      <w:lvlJc w:val="left"/>
      <w:pPr>
        <w:ind w:left="899" w:hanging="298"/>
        <w:jc w:val="right"/>
      </w:pPr>
      <w:rPr>
        <w:rFonts w:hint="default" w:ascii="Arial MT" w:hAnsi="Arial MT" w:eastAsia="Arial MT" w:cs="Arial MT"/>
        <w:spacing w:val="-6"/>
        <w:w w:val="100"/>
        <w:sz w:val="22"/>
        <w:szCs w:val="22"/>
        <w:lang w:val="en-US" w:eastAsia="en-US" w:bidi="ar-SA"/>
      </w:rPr>
    </w:lvl>
    <w:lvl w:ilvl="3">
      <w:numFmt w:val="bullet"/>
      <w:lvlText w:val="•"/>
      <w:lvlJc w:val="left"/>
      <w:pPr>
        <w:ind w:left="2524" w:hanging="298"/>
      </w:pPr>
      <w:rPr>
        <w:rFonts w:hint="default"/>
        <w:lang w:val="en-US" w:eastAsia="en-US" w:bidi="ar-SA"/>
      </w:rPr>
    </w:lvl>
    <w:lvl w:ilvl="4">
      <w:numFmt w:val="bullet"/>
      <w:lvlText w:val="•"/>
      <w:lvlJc w:val="left"/>
      <w:pPr>
        <w:ind w:left="3337" w:hanging="298"/>
      </w:pPr>
      <w:rPr>
        <w:rFonts w:hint="default"/>
        <w:lang w:val="en-US" w:eastAsia="en-US" w:bidi="ar-SA"/>
      </w:rPr>
    </w:lvl>
    <w:lvl w:ilvl="5">
      <w:numFmt w:val="bullet"/>
      <w:lvlText w:val="•"/>
      <w:lvlJc w:val="left"/>
      <w:pPr>
        <w:ind w:left="4149" w:hanging="298"/>
      </w:pPr>
      <w:rPr>
        <w:rFonts w:hint="default"/>
        <w:lang w:val="en-US" w:eastAsia="en-US" w:bidi="ar-SA"/>
      </w:rPr>
    </w:lvl>
    <w:lvl w:ilvl="6">
      <w:numFmt w:val="bullet"/>
      <w:lvlText w:val="•"/>
      <w:lvlJc w:val="left"/>
      <w:pPr>
        <w:ind w:left="4961" w:hanging="298"/>
      </w:pPr>
      <w:rPr>
        <w:rFonts w:hint="default"/>
        <w:lang w:val="en-US" w:eastAsia="en-US" w:bidi="ar-SA"/>
      </w:rPr>
    </w:lvl>
    <w:lvl w:ilvl="7">
      <w:numFmt w:val="bullet"/>
      <w:lvlText w:val="•"/>
      <w:lvlJc w:val="left"/>
      <w:pPr>
        <w:ind w:left="5774" w:hanging="298"/>
      </w:pPr>
      <w:rPr>
        <w:rFonts w:hint="default"/>
        <w:lang w:val="en-US" w:eastAsia="en-US" w:bidi="ar-SA"/>
      </w:rPr>
    </w:lvl>
    <w:lvl w:ilvl="8">
      <w:numFmt w:val="bullet"/>
      <w:lvlText w:val="•"/>
      <w:lvlJc w:val="left"/>
      <w:pPr>
        <w:ind w:left="6586" w:hanging="298"/>
      </w:pPr>
      <w:rPr>
        <w:rFonts w:hint="default"/>
        <w:lang w:val="en-US" w:eastAsia="en-US" w:bidi="ar-SA"/>
      </w:rPr>
    </w:lvl>
  </w:abstractNum>
  <w:abstractNum w:abstractNumId="26" w15:restartNumberingAfterBreak="0">
    <w:nsid w:val="19B560ED"/>
    <w:multiLevelType w:val="multilevel"/>
    <w:tmpl w:val="8368D292"/>
    <w:lvl w:ilvl="0">
      <w:start w:val="29"/>
      <w:numFmt w:val="decimal"/>
      <w:lvlText w:val="%1"/>
      <w:lvlJc w:val="left"/>
      <w:pPr>
        <w:ind w:left="580" w:hanging="504"/>
      </w:pPr>
      <w:rPr>
        <w:rFonts w:hint="default"/>
        <w:lang w:val="en-US" w:eastAsia="en-US" w:bidi="ar-SA"/>
      </w:rPr>
    </w:lvl>
    <w:lvl w:ilvl="1">
      <w:start w:val="1"/>
      <w:numFmt w:val="decimal"/>
      <w:lvlText w:val="%1.%2"/>
      <w:lvlJc w:val="left"/>
      <w:pPr>
        <w:ind w:left="580" w:hanging="504"/>
      </w:pPr>
      <w:rPr>
        <w:rFonts w:hint="default" w:ascii="Arial MT" w:hAnsi="Arial MT" w:eastAsia="Arial MT" w:cs="Arial MT"/>
        <w:spacing w:val="0"/>
        <w:w w:val="100"/>
        <w:sz w:val="22"/>
        <w:szCs w:val="22"/>
        <w:lang w:val="en-US" w:eastAsia="en-US" w:bidi="ar-SA"/>
      </w:rPr>
    </w:lvl>
    <w:lvl w:ilvl="2">
      <w:numFmt w:val="bullet"/>
      <w:lvlText w:val="•"/>
      <w:lvlJc w:val="left"/>
      <w:pPr>
        <w:ind w:left="2106" w:hanging="504"/>
      </w:pPr>
      <w:rPr>
        <w:rFonts w:hint="default"/>
        <w:lang w:val="en-US" w:eastAsia="en-US" w:bidi="ar-SA"/>
      </w:rPr>
    </w:lvl>
    <w:lvl w:ilvl="3">
      <w:numFmt w:val="bullet"/>
      <w:lvlText w:val="•"/>
      <w:lvlJc w:val="left"/>
      <w:pPr>
        <w:ind w:left="2869" w:hanging="504"/>
      </w:pPr>
      <w:rPr>
        <w:rFonts w:hint="default"/>
        <w:lang w:val="en-US" w:eastAsia="en-US" w:bidi="ar-SA"/>
      </w:rPr>
    </w:lvl>
    <w:lvl w:ilvl="4">
      <w:numFmt w:val="bullet"/>
      <w:lvlText w:val="•"/>
      <w:lvlJc w:val="left"/>
      <w:pPr>
        <w:ind w:left="3632" w:hanging="504"/>
      </w:pPr>
      <w:rPr>
        <w:rFonts w:hint="default"/>
        <w:lang w:val="en-US" w:eastAsia="en-US" w:bidi="ar-SA"/>
      </w:rPr>
    </w:lvl>
    <w:lvl w:ilvl="5">
      <w:numFmt w:val="bullet"/>
      <w:lvlText w:val="•"/>
      <w:lvlJc w:val="left"/>
      <w:pPr>
        <w:ind w:left="4396" w:hanging="504"/>
      </w:pPr>
      <w:rPr>
        <w:rFonts w:hint="default"/>
        <w:lang w:val="en-US" w:eastAsia="en-US" w:bidi="ar-SA"/>
      </w:rPr>
    </w:lvl>
    <w:lvl w:ilvl="6">
      <w:numFmt w:val="bullet"/>
      <w:lvlText w:val="•"/>
      <w:lvlJc w:val="left"/>
      <w:pPr>
        <w:ind w:left="5159" w:hanging="504"/>
      </w:pPr>
      <w:rPr>
        <w:rFonts w:hint="default"/>
        <w:lang w:val="en-US" w:eastAsia="en-US" w:bidi="ar-SA"/>
      </w:rPr>
    </w:lvl>
    <w:lvl w:ilvl="7">
      <w:numFmt w:val="bullet"/>
      <w:lvlText w:val="•"/>
      <w:lvlJc w:val="left"/>
      <w:pPr>
        <w:ind w:left="5922" w:hanging="504"/>
      </w:pPr>
      <w:rPr>
        <w:rFonts w:hint="default"/>
        <w:lang w:val="en-US" w:eastAsia="en-US" w:bidi="ar-SA"/>
      </w:rPr>
    </w:lvl>
    <w:lvl w:ilvl="8">
      <w:numFmt w:val="bullet"/>
      <w:lvlText w:val="•"/>
      <w:lvlJc w:val="left"/>
      <w:pPr>
        <w:ind w:left="6685" w:hanging="504"/>
      </w:pPr>
      <w:rPr>
        <w:rFonts w:hint="default"/>
        <w:lang w:val="en-US" w:eastAsia="en-US" w:bidi="ar-SA"/>
      </w:rPr>
    </w:lvl>
  </w:abstractNum>
  <w:abstractNum w:abstractNumId="27" w15:restartNumberingAfterBreak="0">
    <w:nsid w:val="1A7354D5"/>
    <w:multiLevelType w:val="hybridMultilevel"/>
    <w:tmpl w:val="88FEF072"/>
    <w:lvl w:ilvl="0" w:tplc="78F020A8">
      <w:start w:val="1"/>
      <w:numFmt w:val="lowerLetter"/>
      <w:lvlText w:val="%1."/>
      <w:lvlJc w:val="left"/>
      <w:pPr>
        <w:ind w:left="360" w:hanging="360"/>
      </w:pPr>
      <w:rPr>
        <w:rFonts w:hint="default" w:ascii="Arial MT" w:hAnsi="Arial MT" w:eastAsia="Arial MT" w:cs="Arial MT"/>
        <w:spacing w:val="-6"/>
        <w:w w:val="99"/>
        <w:sz w:val="22"/>
        <w:szCs w:val="20"/>
        <w:lang w:val="en-US" w:eastAsia="en-US" w:bidi="ar-SA"/>
      </w:rPr>
    </w:lvl>
    <w:lvl w:ilvl="1" w:tplc="03C6FD44">
      <w:start w:val="1"/>
      <w:numFmt w:val="lowerRoman"/>
      <w:lvlText w:val="%2."/>
      <w:lvlJc w:val="left"/>
      <w:pPr>
        <w:ind w:left="1080" w:hanging="281"/>
        <w:jc w:val="right"/>
      </w:pPr>
      <w:rPr>
        <w:rFonts w:hint="default"/>
        <w:b w:val="0"/>
        <w:bCs/>
        <w:spacing w:val="-5"/>
        <w:w w:val="99"/>
        <w:lang w:val="en-US" w:eastAsia="en-US" w:bidi="ar-SA"/>
      </w:rPr>
    </w:lvl>
    <w:lvl w:ilvl="2" w:tplc="57585206">
      <w:numFmt w:val="bullet"/>
      <w:lvlText w:val="•"/>
      <w:lvlJc w:val="left"/>
      <w:pPr>
        <w:ind w:left="1771" w:hanging="281"/>
      </w:pPr>
      <w:rPr>
        <w:rFonts w:hint="default"/>
        <w:lang w:val="en-US" w:eastAsia="en-US" w:bidi="ar-SA"/>
      </w:rPr>
    </w:lvl>
    <w:lvl w:ilvl="3" w:tplc="45CE5BAC">
      <w:numFmt w:val="bullet"/>
      <w:lvlText w:val="•"/>
      <w:lvlJc w:val="left"/>
      <w:pPr>
        <w:ind w:left="2469" w:hanging="281"/>
      </w:pPr>
      <w:rPr>
        <w:rFonts w:hint="default"/>
        <w:lang w:val="en-US" w:eastAsia="en-US" w:bidi="ar-SA"/>
      </w:rPr>
    </w:lvl>
    <w:lvl w:ilvl="4" w:tplc="6E1C97DC">
      <w:numFmt w:val="bullet"/>
      <w:lvlText w:val="•"/>
      <w:lvlJc w:val="left"/>
      <w:pPr>
        <w:ind w:left="3167" w:hanging="281"/>
      </w:pPr>
      <w:rPr>
        <w:rFonts w:hint="default"/>
        <w:lang w:val="en-US" w:eastAsia="en-US" w:bidi="ar-SA"/>
      </w:rPr>
    </w:lvl>
    <w:lvl w:ilvl="5" w:tplc="626E88AC">
      <w:numFmt w:val="bullet"/>
      <w:lvlText w:val="•"/>
      <w:lvlJc w:val="left"/>
      <w:pPr>
        <w:ind w:left="3865" w:hanging="281"/>
      </w:pPr>
      <w:rPr>
        <w:rFonts w:hint="default"/>
        <w:lang w:val="en-US" w:eastAsia="en-US" w:bidi="ar-SA"/>
      </w:rPr>
    </w:lvl>
    <w:lvl w:ilvl="6" w:tplc="B7BE6166">
      <w:numFmt w:val="bullet"/>
      <w:lvlText w:val="•"/>
      <w:lvlJc w:val="left"/>
      <w:pPr>
        <w:ind w:left="4562" w:hanging="281"/>
      </w:pPr>
      <w:rPr>
        <w:rFonts w:hint="default"/>
        <w:lang w:val="en-US" w:eastAsia="en-US" w:bidi="ar-SA"/>
      </w:rPr>
    </w:lvl>
    <w:lvl w:ilvl="7" w:tplc="F5B4C25A">
      <w:numFmt w:val="bullet"/>
      <w:lvlText w:val="•"/>
      <w:lvlJc w:val="left"/>
      <w:pPr>
        <w:ind w:left="5260" w:hanging="281"/>
      </w:pPr>
      <w:rPr>
        <w:rFonts w:hint="default"/>
        <w:lang w:val="en-US" w:eastAsia="en-US" w:bidi="ar-SA"/>
      </w:rPr>
    </w:lvl>
    <w:lvl w:ilvl="8" w:tplc="8E9EB92C">
      <w:numFmt w:val="bullet"/>
      <w:lvlText w:val="•"/>
      <w:lvlJc w:val="left"/>
      <w:pPr>
        <w:ind w:left="5958" w:hanging="281"/>
      </w:pPr>
      <w:rPr>
        <w:rFonts w:hint="default"/>
        <w:lang w:val="en-US" w:eastAsia="en-US" w:bidi="ar-SA"/>
      </w:rPr>
    </w:lvl>
  </w:abstractNum>
  <w:abstractNum w:abstractNumId="28" w15:restartNumberingAfterBreak="0">
    <w:nsid w:val="1B0966A0"/>
    <w:multiLevelType w:val="hybridMultilevel"/>
    <w:tmpl w:val="BE9858A4"/>
    <w:lvl w:ilvl="0" w:tplc="2376B462">
      <w:start w:val="1"/>
      <w:numFmt w:val="lowerLetter"/>
      <w:lvlText w:val="(%1)"/>
      <w:lvlJc w:val="left"/>
      <w:pPr>
        <w:ind w:left="1509" w:hanging="343"/>
      </w:pPr>
      <w:rPr>
        <w:rFonts w:hint="default" w:ascii="Arial MT" w:hAnsi="Arial MT" w:eastAsia="Arial MT" w:cs="Arial MT"/>
        <w:spacing w:val="-3"/>
        <w:w w:val="100"/>
        <w:sz w:val="22"/>
        <w:szCs w:val="22"/>
        <w:lang w:val="en-US" w:eastAsia="en-US" w:bidi="ar-SA"/>
      </w:rPr>
    </w:lvl>
    <w:lvl w:ilvl="1" w:tplc="C6D69A88">
      <w:numFmt w:val="bullet"/>
      <w:lvlText w:val="•"/>
      <w:lvlJc w:val="left"/>
      <w:pPr>
        <w:ind w:left="2171" w:hanging="343"/>
      </w:pPr>
      <w:rPr>
        <w:rFonts w:hint="default"/>
        <w:lang w:val="en-US" w:eastAsia="en-US" w:bidi="ar-SA"/>
      </w:rPr>
    </w:lvl>
    <w:lvl w:ilvl="2" w:tplc="D2D4AB96">
      <w:numFmt w:val="bullet"/>
      <w:lvlText w:val="•"/>
      <w:lvlJc w:val="left"/>
      <w:pPr>
        <w:ind w:left="2842" w:hanging="343"/>
      </w:pPr>
      <w:rPr>
        <w:rFonts w:hint="default"/>
        <w:lang w:val="en-US" w:eastAsia="en-US" w:bidi="ar-SA"/>
      </w:rPr>
    </w:lvl>
    <w:lvl w:ilvl="3" w:tplc="401CDC38">
      <w:numFmt w:val="bullet"/>
      <w:lvlText w:val="•"/>
      <w:lvlJc w:val="left"/>
      <w:pPr>
        <w:ind w:left="3513" w:hanging="343"/>
      </w:pPr>
      <w:rPr>
        <w:rFonts w:hint="default"/>
        <w:lang w:val="en-US" w:eastAsia="en-US" w:bidi="ar-SA"/>
      </w:rPr>
    </w:lvl>
    <w:lvl w:ilvl="4" w:tplc="D5D26A40">
      <w:numFmt w:val="bullet"/>
      <w:lvlText w:val="•"/>
      <w:lvlJc w:val="left"/>
      <w:pPr>
        <w:ind w:left="4184" w:hanging="343"/>
      </w:pPr>
      <w:rPr>
        <w:rFonts w:hint="default"/>
        <w:lang w:val="en-US" w:eastAsia="en-US" w:bidi="ar-SA"/>
      </w:rPr>
    </w:lvl>
    <w:lvl w:ilvl="5" w:tplc="7C00A48A">
      <w:numFmt w:val="bullet"/>
      <w:lvlText w:val="•"/>
      <w:lvlJc w:val="left"/>
      <w:pPr>
        <w:ind w:left="4855" w:hanging="343"/>
      </w:pPr>
      <w:rPr>
        <w:rFonts w:hint="default"/>
        <w:lang w:val="en-US" w:eastAsia="en-US" w:bidi="ar-SA"/>
      </w:rPr>
    </w:lvl>
    <w:lvl w:ilvl="6" w:tplc="B84EF864">
      <w:numFmt w:val="bullet"/>
      <w:lvlText w:val="•"/>
      <w:lvlJc w:val="left"/>
      <w:pPr>
        <w:ind w:left="5526" w:hanging="343"/>
      </w:pPr>
      <w:rPr>
        <w:rFonts w:hint="default"/>
        <w:lang w:val="en-US" w:eastAsia="en-US" w:bidi="ar-SA"/>
      </w:rPr>
    </w:lvl>
    <w:lvl w:ilvl="7" w:tplc="CAA81EE4">
      <w:numFmt w:val="bullet"/>
      <w:lvlText w:val="•"/>
      <w:lvlJc w:val="left"/>
      <w:pPr>
        <w:ind w:left="6197" w:hanging="343"/>
      </w:pPr>
      <w:rPr>
        <w:rFonts w:hint="default"/>
        <w:lang w:val="en-US" w:eastAsia="en-US" w:bidi="ar-SA"/>
      </w:rPr>
    </w:lvl>
    <w:lvl w:ilvl="8" w:tplc="86D29344">
      <w:numFmt w:val="bullet"/>
      <w:lvlText w:val="•"/>
      <w:lvlJc w:val="left"/>
      <w:pPr>
        <w:ind w:left="6868" w:hanging="343"/>
      </w:pPr>
      <w:rPr>
        <w:rFonts w:hint="default"/>
        <w:lang w:val="en-US" w:eastAsia="en-US" w:bidi="ar-SA"/>
      </w:rPr>
    </w:lvl>
  </w:abstractNum>
  <w:abstractNum w:abstractNumId="29" w15:restartNumberingAfterBreak="0">
    <w:nsid w:val="1B2107D3"/>
    <w:multiLevelType w:val="multilevel"/>
    <w:tmpl w:val="C02CE5FE"/>
    <w:lvl w:ilvl="0">
      <w:start w:val="3"/>
      <w:numFmt w:val="decimal"/>
      <w:lvlText w:val="%1"/>
      <w:lvlJc w:val="left"/>
      <w:pPr>
        <w:ind w:left="539" w:hanging="356"/>
      </w:pPr>
      <w:rPr>
        <w:rFonts w:hint="default"/>
        <w:lang w:val="en-US" w:eastAsia="en-US" w:bidi="ar-SA"/>
      </w:rPr>
    </w:lvl>
    <w:lvl w:ilvl="1">
      <w:start w:val="2"/>
      <w:numFmt w:val="decimal"/>
      <w:lvlText w:val="%1.%2"/>
      <w:lvlJc w:val="left"/>
      <w:pPr>
        <w:ind w:left="539" w:hanging="356"/>
      </w:pPr>
      <w:rPr>
        <w:rFonts w:hint="default" w:ascii="Arial MT" w:hAnsi="Arial MT" w:eastAsia="Arial MT" w:cs="Arial MT"/>
        <w:spacing w:val="-3"/>
        <w:w w:val="100"/>
        <w:sz w:val="22"/>
        <w:szCs w:val="22"/>
        <w:lang w:val="en-US" w:eastAsia="en-US" w:bidi="ar-SA"/>
      </w:rPr>
    </w:lvl>
    <w:lvl w:ilvl="2">
      <w:start w:val="1"/>
      <w:numFmt w:val="lowerLetter"/>
      <w:lvlText w:val="(%3)"/>
      <w:lvlJc w:val="left"/>
      <w:pPr>
        <w:ind w:left="872" w:hanging="334"/>
      </w:pPr>
      <w:rPr>
        <w:rFonts w:hint="default" w:ascii="Arial MT" w:hAnsi="Arial MT" w:eastAsia="Arial MT" w:cs="Arial MT"/>
        <w:w w:val="100"/>
        <w:sz w:val="22"/>
        <w:szCs w:val="22"/>
        <w:lang w:val="en-US" w:eastAsia="en-US" w:bidi="ar-SA"/>
      </w:rPr>
    </w:lvl>
    <w:lvl w:ilvl="3">
      <w:numFmt w:val="bullet"/>
      <w:lvlText w:val="•"/>
      <w:lvlJc w:val="left"/>
      <w:pPr>
        <w:ind w:left="2442" w:hanging="334"/>
      </w:pPr>
      <w:rPr>
        <w:rFonts w:hint="default"/>
        <w:lang w:val="en-US" w:eastAsia="en-US" w:bidi="ar-SA"/>
      </w:rPr>
    </w:lvl>
    <w:lvl w:ilvl="4">
      <w:numFmt w:val="bullet"/>
      <w:lvlText w:val="•"/>
      <w:lvlJc w:val="left"/>
      <w:pPr>
        <w:ind w:left="3224" w:hanging="334"/>
      </w:pPr>
      <w:rPr>
        <w:rFonts w:hint="default"/>
        <w:lang w:val="en-US" w:eastAsia="en-US" w:bidi="ar-SA"/>
      </w:rPr>
    </w:lvl>
    <w:lvl w:ilvl="5">
      <w:numFmt w:val="bullet"/>
      <w:lvlText w:val="•"/>
      <w:lvlJc w:val="left"/>
      <w:pPr>
        <w:ind w:left="4005" w:hanging="334"/>
      </w:pPr>
      <w:rPr>
        <w:rFonts w:hint="default"/>
        <w:lang w:val="en-US" w:eastAsia="en-US" w:bidi="ar-SA"/>
      </w:rPr>
    </w:lvl>
    <w:lvl w:ilvl="6">
      <w:numFmt w:val="bullet"/>
      <w:lvlText w:val="•"/>
      <w:lvlJc w:val="left"/>
      <w:pPr>
        <w:ind w:left="4786" w:hanging="334"/>
      </w:pPr>
      <w:rPr>
        <w:rFonts w:hint="default"/>
        <w:lang w:val="en-US" w:eastAsia="en-US" w:bidi="ar-SA"/>
      </w:rPr>
    </w:lvl>
    <w:lvl w:ilvl="7">
      <w:numFmt w:val="bullet"/>
      <w:lvlText w:val="•"/>
      <w:lvlJc w:val="left"/>
      <w:pPr>
        <w:ind w:left="5568" w:hanging="334"/>
      </w:pPr>
      <w:rPr>
        <w:rFonts w:hint="default"/>
        <w:lang w:val="en-US" w:eastAsia="en-US" w:bidi="ar-SA"/>
      </w:rPr>
    </w:lvl>
    <w:lvl w:ilvl="8">
      <w:numFmt w:val="bullet"/>
      <w:lvlText w:val="•"/>
      <w:lvlJc w:val="left"/>
      <w:pPr>
        <w:ind w:left="6349" w:hanging="334"/>
      </w:pPr>
      <w:rPr>
        <w:rFonts w:hint="default"/>
        <w:lang w:val="en-US" w:eastAsia="en-US" w:bidi="ar-SA"/>
      </w:rPr>
    </w:lvl>
  </w:abstractNum>
  <w:abstractNum w:abstractNumId="30" w15:restartNumberingAfterBreak="0">
    <w:nsid w:val="1C175DBE"/>
    <w:multiLevelType w:val="multilevel"/>
    <w:tmpl w:val="FDDEF86C"/>
    <w:lvl w:ilvl="0">
      <w:start w:val="38"/>
      <w:numFmt w:val="decimal"/>
      <w:lvlText w:val="%1"/>
      <w:lvlJc w:val="left"/>
      <w:pPr>
        <w:ind w:left="585" w:hanging="487"/>
      </w:pPr>
      <w:rPr>
        <w:rFonts w:hint="default"/>
        <w:lang w:val="en-US" w:eastAsia="en-US" w:bidi="ar-SA"/>
      </w:rPr>
    </w:lvl>
    <w:lvl w:ilvl="1">
      <w:start w:val="1"/>
      <w:numFmt w:val="decimal"/>
      <w:lvlText w:val="%1.%2"/>
      <w:lvlJc w:val="left"/>
      <w:pPr>
        <w:ind w:left="585" w:hanging="487"/>
      </w:pPr>
      <w:rPr>
        <w:rFonts w:hint="default" w:ascii="Arial MT" w:hAnsi="Arial MT" w:eastAsia="Arial MT" w:cs="Arial MT"/>
        <w:spacing w:val="-4"/>
        <w:w w:val="100"/>
        <w:sz w:val="22"/>
        <w:szCs w:val="22"/>
        <w:lang w:val="en-US" w:eastAsia="en-US" w:bidi="ar-SA"/>
      </w:rPr>
    </w:lvl>
    <w:lvl w:ilvl="2">
      <w:numFmt w:val="bullet"/>
      <w:lvlText w:val="•"/>
      <w:lvlJc w:val="left"/>
      <w:pPr>
        <w:ind w:left="2106" w:hanging="487"/>
      </w:pPr>
      <w:rPr>
        <w:rFonts w:hint="default"/>
        <w:lang w:val="en-US" w:eastAsia="en-US" w:bidi="ar-SA"/>
      </w:rPr>
    </w:lvl>
    <w:lvl w:ilvl="3">
      <w:numFmt w:val="bullet"/>
      <w:lvlText w:val="•"/>
      <w:lvlJc w:val="left"/>
      <w:pPr>
        <w:ind w:left="2869" w:hanging="487"/>
      </w:pPr>
      <w:rPr>
        <w:rFonts w:hint="default"/>
        <w:lang w:val="en-US" w:eastAsia="en-US" w:bidi="ar-SA"/>
      </w:rPr>
    </w:lvl>
    <w:lvl w:ilvl="4">
      <w:numFmt w:val="bullet"/>
      <w:lvlText w:val="•"/>
      <w:lvlJc w:val="left"/>
      <w:pPr>
        <w:ind w:left="3632" w:hanging="487"/>
      </w:pPr>
      <w:rPr>
        <w:rFonts w:hint="default"/>
        <w:lang w:val="en-US" w:eastAsia="en-US" w:bidi="ar-SA"/>
      </w:rPr>
    </w:lvl>
    <w:lvl w:ilvl="5">
      <w:numFmt w:val="bullet"/>
      <w:lvlText w:val="•"/>
      <w:lvlJc w:val="left"/>
      <w:pPr>
        <w:ind w:left="4395" w:hanging="487"/>
      </w:pPr>
      <w:rPr>
        <w:rFonts w:hint="default"/>
        <w:lang w:val="en-US" w:eastAsia="en-US" w:bidi="ar-SA"/>
      </w:rPr>
    </w:lvl>
    <w:lvl w:ilvl="6">
      <w:numFmt w:val="bullet"/>
      <w:lvlText w:val="•"/>
      <w:lvlJc w:val="left"/>
      <w:pPr>
        <w:ind w:left="5158" w:hanging="487"/>
      </w:pPr>
      <w:rPr>
        <w:rFonts w:hint="default"/>
        <w:lang w:val="en-US" w:eastAsia="en-US" w:bidi="ar-SA"/>
      </w:rPr>
    </w:lvl>
    <w:lvl w:ilvl="7">
      <w:numFmt w:val="bullet"/>
      <w:lvlText w:val="•"/>
      <w:lvlJc w:val="left"/>
      <w:pPr>
        <w:ind w:left="5921" w:hanging="487"/>
      </w:pPr>
      <w:rPr>
        <w:rFonts w:hint="default"/>
        <w:lang w:val="en-US" w:eastAsia="en-US" w:bidi="ar-SA"/>
      </w:rPr>
    </w:lvl>
    <w:lvl w:ilvl="8">
      <w:numFmt w:val="bullet"/>
      <w:lvlText w:val="•"/>
      <w:lvlJc w:val="left"/>
      <w:pPr>
        <w:ind w:left="6684" w:hanging="487"/>
      </w:pPr>
      <w:rPr>
        <w:rFonts w:hint="default"/>
        <w:lang w:val="en-US" w:eastAsia="en-US" w:bidi="ar-SA"/>
      </w:rPr>
    </w:lvl>
  </w:abstractNum>
  <w:abstractNum w:abstractNumId="31" w15:restartNumberingAfterBreak="0">
    <w:nsid w:val="1C1E5780"/>
    <w:multiLevelType w:val="hybridMultilevel"/>
    <w:tmpl w:val="5D7A83AC"/>
    <w:lvl w:ilvl="0" w:tplc="C5748D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C326551"/>
    <w:multiLevelType w:val="hybridMultilevel"/>
    <w:tmpl w:val="C2386798"/>
    <w:lvl w:ilvl="0" w:tplc="A9A48E62">
      <w:numFmt w:val="bullet"/>
      <w:lvlText w:val="•"/>
      <w:lvlJc w:val="left"/>
      <w:pPr>
        <w:ind w:left="893" w:hanging="360"/>
      </w:pPr>
      <w:rPr>
        <w:rFonts w:hint="default" w:ascii="Calibri" w:hAnsi="Calibri" w:eastAsia="Times New Roman" w:cs="Times New Roman"/>
      </w:rPr>
    </w:lvl>
    <w:lvl w:ilvl="1" w:tplc="04090003" w:tentative="1">
      <w:start w:val="1"/>
      <w:numFmt w:val="bullet"/>
      <w:lvlText w:val="o"/>
      <w:lvlJc w:val="left"/>
      <w:pPr>
        <w:ind w:left="1613" w:hanging="360"/>
      </w:pPr>
      <w:rPr>
        <w:rFonts w:hint="default" w:ascii="Courier New" w:hAnsi="Courier New" w:cs="Courier New"/>
      </w:rPr>
    </w:lvl>
    <w:lvl w:ilvl="2" w:tplc="04090005" w:tentative="1">
      <w:start w:val="1"/>
      <w:numFmt w:val="bullet"/>
      <w:lvlText w:val=""/>
      <w:lvlJc w:val="left"/>
      <w:pPr>
        <w:ind w:left="2333" w:hanging="360"/>
      </w:pPr>
      <w:rPr>
        <w:rFonts w:hint="default" w:ascii="Wingdings" w:hAnsi="Wingdings"/>
      </w:rPr>
    </w:lvl>
    <w:lvl w:ilvl="3" w:tplc="04090001" w:tentative="1">
      <w:start w:val="1"/>
      <w:numFmt w:val="bullet"/>
      <w:lvlText w:val=""/>
      <w:lvlJc w:val="left"/>
      <w:pPr>
        <w:ind w:left="3053" w:hanging="360"/>
      </w:pPr>
      <w:rPr>
        <w:rFonts w:hint="default" w:ascii="Symbol" w:hAnsi="Symbol"/>
      </w:rPr>
    </w:lvl>
    <w:lvl w:ilvl="4" w:tplc="04090003" w:tentative="1">
      <w:start w:val="1"/>
      <w:numFmt w:val="bullet"/>
      <w:lvlText w:val="o"/>
      <w:lvlJc w:val="left"/>
      <w:pPr>
        <w:ind w:left="3773" w:hanging="360"/>
      </w:pPr>
      <w:rPr>
        <w:rFonts w:hint="default" w:ascii="Courier New" w:hAnsi="Courier New" w:cs="Courier New"/>
      </w:rPr>
    </w:lvl>
    <w:lvl w:ilvl="5" w:tplc="04090005" w:tentative="1">
      <w:start w:val="1"/>
      <w:numFmt w:val="bullet"/>
      <w:lvlText w:val=""/>
      <w:lvlJc w:val="left"/>
      <w:pPr>
        <w:ind w:left="4493" w:hanging="360"/>
      </w:pPr>
      <w:rPr>
        <w:rFonts w:hint="default" w:ascii="Wingdings" w:hAnsi="Wingdings"/>
      </w:rPr>
    </w:lvl>
    <w:lvl w:ilvl="6" w:tplc="04090001" w:tentative="1">
      <w:start w:val="1"/>
      <w:numFmt w:val="bullet"/>
      <w:lvlText w:val=""/>
      <w:lvlJc w:val="left"/>
      <w:pPr>
        <w:ind w:left="5213" w:hanging="360"/>
      </w:pPr>
      <w:rPr>
        <w:rFonts w:hint="default" w:ascii="Symbol" w:hAnsi="Symbol"/>
      </w:rPr>
    </w:lvl>
    <w:lvl w:ilvl="7" w:tplc="04090003" w:tentative="1">
      <w:start w:val="1"/>
      <w:numFmt w:val="bullet"/>
      <w:lvlText w:val="o"/>
      <w:lvlJc w:val="left"/>
      <w:pPr>
        <w:ind w:left="5933" w:hanging="360"/>
      </w:pPr>
      <w:rPr>
        <w:rFonts w:hint="default" w:ascii="Courier New" w:hAnsi="Courier New" w:cs="Courier New"/>
      </w:rPr>
    </w:lvl>
    <w:lvl w:ilvl="8" w:tplc="04090005" w:tentative="1">
      <w:start w:val="1"/>
      <w:numFmt w:val="bullet"/>
      <w:lvlText w:val=""/>
      <w:lvlJc w:val="left"/>
      <w:pPr>
        <w:ind w:left="6653" w:hanging="360"/>
      </w:pPr>
      <w:rPr>
        <w:rFonts w:hint="default" w:ascii="Wingdings" w:hAnsi="Wingdings"/>
      </w:rPr>
    </w:lvl>
  </w:abstractNum>
  <w:abstractNum w:abstractNumId="33" w15:restartNumberingAfterBreak="0">
    <w:nsid w:val="1C8F407A"/>
    <w:multiLevelType w:val="hybridMultilevel"/>
    <w:tmpl w:val="E87C70CA"/>
    <w:lvl w:ilvl="0" w:tplc="5134AFEC">
      <w:start w:val="1"/>
      <w:numFmt w:val="lowerLetter"/>
      <w:lvlText w:val="(%1)"/>
      <w:lvlJc w:val="left"/>
      <w:pPr>
        <w:ind w:left="1236" w:hanging="396"/>
      </w:pPr>
      <w:rPr>
        <w:rFonts w:hint="default" w:eastAsia="Arial" w:asciiTheme="minorHAnsi" w:hAnsiTheme="minorHAnsi" w:cstheme="minorHAnsi"/>
        <w:i/>
        <w:iCs/>
        <w:w w:val="100"/>
        <w:sz w:val="22"/>
        <w:szCs w:val="22"/>
        <w:lang w:val="en-US" w:eastAsia="en-US" w:bidi="ar-SA"/>
      </w:rPr>
    </w:lvl>
    <w:lvl w:ilvl="1" w:tplc="763ECD3C">
      <w:numFmt w:val="bullet"/>
      <w:lvlText w:val="•"/>
      <w:lvlJc w:val="left"/>
      <w:pPr>
        <w:ind w:left="2280" w:hanging="396"/>
      </w:pPr>
      <w:rPr>
        <w:rFonts w:hint="default"/>
        <w:lang w:val="en-US" w:eastAsia="en-US" w:bidi="ar-SA"/>
      </w:rPr>
    </w:lvl>
    <w:lvl w:ilvl="2" w:tplc="3146CCBA">
      <w:numFmt w:val="bullet"/>
      <w:lvlText w:val="•"/>
      <w:lvlJc w:val="left"/>
      <w:pPr>
        <w:ind w:left="3320" w:hanging="396"/>
      </w:pPr>
      <w:rPr>
        <w:rFonts w:hint="default"/>
        <w:lang w:val="en-US" w:eastAsia="en-US" w:bidi="ar-SA"/>
      </w:rPr>
    </w:lvl>
    <w:lvl w:ilvl="3" w:tplc="92429B94">
      <w:numFmt w:val="bullet"/>
      <w:lvlText w:val="•"/>
      <w:lvlJc w:val="left"/>
      <w:pPr>
        <w:ind w:left="4360" w:hanging="396"/>
      </w:pPr>
      <w:rPr>
        <w:rFonts w:hint="default"/>
        <w:lang w:val="en-US" w:eastAsia="en-US" w:bidi="ar-SA"/>
      </w:rPr>
    </w:lvl>
    <w:lvl w:ilvl="4" w:tplc="F1BA3276">
      <w:numFmt w:val="bullet"/>
      <w:lvlText w:val="•"/>
      <w:lvlJc w:val="left"/>
      <w:pPr>
        <w:ind w:left="5400" w:hanging="396"/>
      </w:pPr>
      <w:rPr>
        <w:rFonts w:hint="default"/>
        <w:lang w:val="en-US" w:eastAsia="en-US" w:bidi="ar-SA"/>
      </w:rPr>
    </w:lvl>
    <w:lvl w:ilvl="5" w:tplc="66CC1E98">
      <w:numFmt w:val="bullet"/>
      <w:lvlText w:val="•"/>
      <w:lvlJc w:val="left"/>
      <w:pPr>
        <w:ind w:left="6440" w:hanging="396"/>
      </w:pPr>
      <w:rPr>
        <w:rFonts w:hint="default"/>
        <w:lang w:val="en-US" w:eastAsia="en-US" w:bidi="ar-SA"/>
      </w:rPr>
    </w:lvl>
    <w:lvl w:ilvl="6" w:tplc="37564DFA">
      <w:numFmt w:val="bullet"/>
      <w:lvlText w:val="•"/>
      <w:lvlJc w:val="left"/>
      <w:pPr>
        <w:ind w:left="7480" w:hanging="396"/>
      </w:pPr>
      <w:rPr>
        <w:rFonts w:hint="default"/>
        <w:lang w:val="en-US" w:eastAsia="en-US" w:bidi="ar-SA"/>
      </w:rPr>
    </w:lvl>
    <w:lvl w:ilvl="7" w:tplc="C96A7F2E">
      <w:numFmt w:val="bullet"/>
      <w:lvlText w:val="•"/>
      <w:lvlJc w:val="left"/>
      <w:pPr>
        <w:ind w:left="8520" w:hanging="396"/>
      </w:pPr>
      <w:rPr>
        <w:rFonts w:hint="default"/>
        <w:lang w:val="en-US" w:eastAsia="en-US" w:bidi="ar-SA"/>
      </w:rPr>
    </w:lvl>
    <w:lvl w:ilvl="8" w:tplc="AEAC7ECC">
      <w:numFmt w:val="bullet"/>
      <w:lvlText w:val="•"/>
      <w:lvlJc w:val="left"/>
      <w:pPr>
        <w:ind w:left="9560" w:hanging="396"/>
      </w:pPr>
      <w:rPr>
        <w:rFonts w:hint="default"/>
        <w:lang w:val="en-US" w:eastAsia="en-US" w:bidi="ar-SA"/>
      </w:rPr>
    </w:lvl>
  </w:abstractNum>
  <w:abstractNum w:abstractNumId="34" w15:restartNumberingAfterBreak="0">
    <w:nsid w:val="1D341667"/>
    <w:multiLevelType w:val="hybridMultilevel"/>
    <w:tmpl w:val="23BA0AD8"/>
    <w:lvl w:ilvl="0" w:tplc="7F1A8278">
      <w:start w:val="1"/>
      <w:numFmt w:val="decimal"/>
      <w:lvlText w:val="%1."/>
      <w:lvlJc w:val="left"/>
      <w:pPr>
        <w:ind w:left="1200" w:hanging="308"/>
      </w:pPr>
      <w:rPr>
        <w:rFonts w:hint="default" w:ascii="Arial MT" w:hAnsi="Arial MT" w:eastAsia="Arial MT" w:cs="Arial MT"/>
        <w:spacing w:val="-3"/>
        <w:w w:val="100"/>
        <w:sz w:val="22"/>
        <w:szCs w:val="22"/>
        <w:lang w:val="en-US" w:eastAsia="en-US" w:bidi="ar-SA"/>
      </w:rPr>
    </w:lvl>
    <w:lvl w:ilvl="1" w:tplc="DA7EB880">
      <w:start w:val="1"/>
      <w:numFmt w:val="lowerLetter"/>
      <w:lvlText w:val="(%2)"/>
      <w:lvlJc w:val="left"/>
      <w:pPr>
        <w:ind w:left="1457" w:hanging="344"/>
      </w:pPr>
      <w:rPr>
        <w:rFonts w:hint="default" w:ascii="Arial MT" w:hAnsi="Arial MT" w:eastAsia="Arial MT" w:cs="Arial MT"/>
        <w:spacing w:val="-3"/>
        <w:w w:val="99"/>
        <w:sz w:val="20"/>
        <w:szCs w:val="20"/>
        <w:lang w:val="en-US" w:eastAsia="en-US" w:bidi="ar-SA"/>
      </w:rPr>
    </w:lvl>
    <w:lvl w:ilvl="2" w:tplc="A0FEBD80">
      <w:numFmt w:val="bullet"/>
      <w:lvlText w:val="•"/>
      <w:lvlJc w:val="left"/>
      <w:pPr>
        <w:ind w:left="2591" w:hanging="344"/>
      </w:pPr>
      <w:rPr>
        <w:rFonts w:hint="default"/>
        <w:lang w:val="en-US" w:eastAsia="en-US" w:bidi="ar-SA"/>
      </w:rPr>
    </w:lvl>
    <w:lvl w:ilvl="3" w:tplc="895883A0">
      <w:numFmt w:val="bullet"/>
      <w:lvlText w:val="•"/>
      <w:lvlJc w:val="left"/>
      <w:pPr>
        <w:ind w:left="3722" w:hanging="344"/>
      </w:pPr>
      <w:rPr>
        <w:rFonts w:hint="default"/>
        <w:lang w:val="en-US" w:eastAsia="en-US" w:bidi="ar-SA"/>
      </w:rPr>
    </w:lvl>
    <w:lvl w:ilvl="4" w:tplc="2D544E96">
      <w:numFmt w:val="bullet"/>
      <w:lvlText w:val="•"/>
      <w:lvlJc w:val="left"/>
      <w:pPr>
        <w:ind w:left="4853" w:hanging="344"/>
      </w:pPr>
      <w:rPr>
        <w:rFonts w:hint="default"/>
        <w:lang w:val="en-US" w:eastAsia="en-US" w:bidi="ar-SA"/>
      </w:rPr>
    </w:lvl>
    <w:lvl w:ilvl="5" w:tplc="5F76977A">
      <w:numFmt w:val="bullet"/>
      <w:lvlText w:val="•"/>
      <w:lvlJc w:val="left"/>
      <w:pPr>
        <w:ind w:left="5984" w:hanging="344"/>
      </w:pPr>
      <w:rPr>
        <w:rFonts w:hint="default"/>
        <w:lang w:val="en-US" w:eastAsia="en-US" w:bidi="ar-SA"/>
      </w:rPr>
    </w:lvl>
    <w:lvl w:ilvl="6" w:tplc="87400C78">
      <w:numFmt w:val="bullet"/>
      <w:lvlText w:val="•"/>
      <w:lvlJc w:val="left"/>
      <w:pPr>
        <w:ind w:left="7115" w:hanging="344"/>
      </w:pPr>
      <w:rPr>
        <w:rFonts w:hint="default"/>
        <w:lang w:val="en-US" w:eastAsia="en-US" w:bidi="ar-SA"/>
      </w:rPr>
    </w:lvl>
    <w:lvl w:ilvl="7" w:tplc="C760234E">
      <w:numFmt w:val="bullet"/>
      <w:lvlText w:val="•"/>
      <w:lvlJc w:val="left"/>
      <w:pPr>
        <w:ind w:left="8246" w:hanging="344"/>
      </w:pPr>
      <w:rPr>
        <w:rFonts w:hint="default"/>
        <w:lang w:val="en-US" w:eastAsia="en-US" w:bidi="ar-SA"/>
      </w:rPr>
    </w:lvl>
    <w:lvl w:ilvl="8" w:tplc="E39C802C">
      <w:numFmt w:val="bullet"/>
      <w:lvlText w:val="•"/>
      <w:lvlJc w:val="left"/>
      <w:pPr>
        <w:ind w:left="9377" w:hanging="344"/>
      </w:pPr>
      <w:rPr>
        <w:rFonts w:hint="default"/>
        <w:lang w:val="en-US" w:eastAsia="en-US" w:bidi="ar-SA"/>
      </w:rPr>
    </w:lvl>
  </w:abstractNum>
  <w:abstractNum w:abstractNumId="35" w15:restartNumberingAfterBreak="0">
    <w:nsid w:val="1D544A5C"/>
    <w:multiLevelType w:val="multilevel"/>
    <w:tmpl w:val="D4541AAC"/>
    <w:lvl w:ilvl="0">
      <w:start w:val="21"/>
      <w:numFmt w:val="decimal"/>
      <w:lvlText w:val="%1"/>
      <w:lvlJc w:val="left"/>
      <w:pPr>
        <w:ind w:left="539" w:hanging="499"/>
      </w:pPr>
      <w:rPr>
        <w:rFonts w:hint="default"/>
        <w:lang w:val="en-US" w:eastAsia="en-US" w:bidi="ar-SA"/>
      </w:rPr>
    </w:lvl>
    <w:lvl w:ilvl="1">
      <w:start w:val="3"/>
      <w:numFmt w:val="decimal"/>
      <w:lvlText w:val="%1.%2"/>
      <w:lvlJc w:val="left"/>
      <w:pPr>
        <w:ind w:left="539" w:hanging="499"/>
      </w:pPr>
      <w:rPr>
        <w:rFonts w:hint="default" w:ascii="Arial MT" w:hAnsi="Arial MT" w:eastAsia="Arial MT" w:cs="Arial MT"/>
        <w:spacing w:val="-1"/>
        <w:w w:val="100"/>
        <w:sz w:val="22"/>
        <w:szCs w:val="22"/>
        <w:lang w:val="en-US" w:eastAsia="en-US" w:bidi="ar-SA"/>
      </w:rPr>
    </w:lvl>
    <w:lvl w:ilvl="2">
      <w:numFmt w:val="bullet"/>
      <w:lvlText w:val="•"/>
      <w:lvlJc w:val="left"/>
      <w:pPr>
        <w:ind w:left="2014" w:hanging="499"/>
      </w:pPr>
      <w:rPr>
        <w:rFonts w:hint="default"/>
        <w:lang w:val="en-US" w:eastAsia="en-US" w:bidi="ar-SA"/>
      </w:rPr>
    </w:lvl>
    <w:lvl w:ilvl="3">
      <w:numFmt w:val="bullet"/>
      <w:lvlText w:val="•"/>
      <w:lvlJc w:val="left"/>
      <w:pPr>
        <w:ind w:left="2751" w:hanging="499"/>
      </w:pPr>
      <w:rPr>
        <w:rFonts w:hint="default"/>
        <w:lang w:val="en-US" w:eastAsia="en-US" w:bidi="ar-SA"/>
      </w:rPr>
    </w:lvl>
    <w:lvl w:ilvl="4">
      <w:numFmt w:val="bullet"/>
      <w:lvlText w:val="•"/>
      <w:lvlJc w:val="left"/>
      <w:pPr>
        <w:ind w:left="3488" w:hanging="499"/>
      </w:pPr>
      <w:rPr>
        <w:rFonts w:hint="default"/>
        <w:lang w:val="en-US" w:eastAsia="en-US" w:bidi="ar-SA"/>
      </w:rPr>
    </w:lvl>
    <w:lvl w:ilvl="5">
      <w:numFmt w:val="bullet"/>
      <w:lvlText w:val="•"/>
      <w:lvlJc w:val="left"/>
      <w:pPr>
        <w:ind w:left="4226" w:hanging="499"/>
      </w:pPr>
      <w:rPr>
        <w:rFonts w:hint="default"/>
        <w:lang w:val="en-US" w:eastAsia="en-US" w:bidi="ar-SA"/>
      </w:rPr>
    </w:lvl>
    <w:lvl w:ilvl="6">
      <w:numFmt w:val="bullet"/>
      <w:lvlText w:val="•"/>
      <w:lvlJc w:val="left"/>
      <w:pPr>
        <w:ind w:left="4963" w:hanging="499"/>
      </w:pPr>
      <w:rPr>
        <w:rFonts w:hint="default"/>
        <w:lang w:val="en-US" w:eastAsia="en-US" w:bidi="ar-SA"/>
      </w:rPr>
    </w:lvl>
    <w:lvl w:ilvl="7">
      <w:numFmt w:val="bullet"/>
      <w:lvlText w:val="•"/>
      <w:lvlJc w:val="left"/>
      <w:pPr>
        <w:ind w:left="5700" w:hanging="499"/>
      </w:pPr>
      <w:rPr>
        <w:rFonts w:hint="default"/>
        <w:lang w:val="en-US" w:eastAsia="en-US" w:bidi="ar-SA"/>
      </w:rPr>
    </w:lvl>
    <w:lvl w:ilvl="8">
      <w:numFmt w:val="bullet"/>
      <w:lvlText w:val="•"/>
      <w:lvlJc w:val="left"/>
      <w:pPr>
        <w:ind w:left="6437" w:hanging="499"/>
      </w:pPr>
      <w:rPr>
        <w:rFonts w:hint="default"/>
        <w:lang w:val="en-US" w:eastAsia="en-US" w:bidi="ar-SA"/>
      </w:rPr>
    </w:lvl>
  </w:abstractNum>
  <w:abstractNum w:abstractNumId="36" w15:restartNumberingAfterBreak="0">
    <w:nsid w:val="1E1C5667"/>
    <w:multiLevelType w:val="hybridMultilevel"/>
    <w:tmpl w:val="DB26C3F8"/>
    <w:lvl w:ilvl="0" w:tplc="8F649B4E">
      <w:start w:val="1"/>
      <w:numFmt w:val="lowerRoman"/>
      <w:lvlText w:val="%1."/>
      <w:lvlJc w:val="left"/>
      <w:pPr>
        <w:ind w:left="1104" w:hanging="269"/>
      </w:pPr>
      <w:rPr>
        <w:rFonts w:hint="default" w:ascii="Arial MT" w:hAnsi="Arial MT" w:eastAsia="Arial MT" w:cs="Arial MT"/>
        <w:spacing w:val="-2"/>
        <w:w w:val="100"/>
        <w:sz w:val="22"/>
        <w:szCs w:val="22"/>
        <w:lang w:val="en-US" w:eastAsia="en-US" w:bidi="ar-SA"/>
      </w:rPr>
    </w:lvl>
    <w:lvl w:ilvl="1" w:tplc="917E2C6A">
      <w:numFmt w:val="bullet"/>
      <w:lvlText w:val="•"/>
      <w:lvlJc w:val="left"/>
      <w:pPr>
        <w:ind w:left="1836" w:hanging="269"/>
      </w:pPr>
      <w:rPr>
        <w:rFonts w:hint="default"/>
        <w:lang w:val="en-US" w:eastAsia="en-US" w:bidi="ar-SA"/>
      </w:rPr>
    </w:lvl>
    <w:lvl w:ilvl="2" w:tplc="4502A98C">
      <w:numFmt w:val="bullet"/>
      <w:lvlText w:val="•"/>
      <w:lvlJc w:val="left"/>
      <w:pPr>
        <w:ind w:left="2572" w:hanging="269"/>
      </w:pPr>
      <w:rPr>
        <w:rFonts w:hint="default"/>
        <w:lang w:val="en-US" w:eastAsia="en-US" w:bidi="ar-SA"/>
      </w:rPr>
    </w:lvl>
    <w:lvl w:ilvl="3" w:tplc="E90E6F0C">
      <w:numFmt w:val="bullet"/>
      <w:lvlText w:val="•"/>
      <w:lvlJc w:val="left"/>
      <w:pPr>
        <w:ind w:left="3309" w:hanging="269"/>
      </w:pPr>
      <w:rPr>
        <w:rFonts w:hint="default"/>
        <w:lang w:val="en-US" w:eastAsia="en-US" w:bidi="ar-SA"/>
      </w:rPr>
    </w:lvl>
    <w:lvl w:ilvl="4" w:tplc="C1D801EC">
      <w:numFmt w:val="bullet"/>
      <w:lvlText w:val="•"/>
      <w:lvlJc w:val="left"/>
      <w:pPr>
        <w:ind w:left="4045" w:hanging="269"/>
      </w:pPr>
      <w:rPr>
        <w:rFonts w:hint="default"/>
        <w:lang w:val="en-US" w:eastAsia="en-US" w:bidi="ar-SA"/>
      </w:rPr>
    </w:lvl>
    <w:lvl w:ilvl="5" w:tplc="F66056FA">
      <w:numFmt w:val="bullet"/>
      <w:lvlText w:val="•"/>
      <w:lvlJc w:val="left"/>
      <w:pPr>
        <w:ind w:left="4782" w:hanging="269"/>
      </w:pPr>
      <w:rPr>
        <w:rFonts w:hint="default"/>
        <w:lang w:val="en-US" w:eastAsia="en-US" w:bidi="ar-SA"/>
      </w:rPr>
    </w:lvl>
    <w:lvl w:ilvl="6" w:tplc="0F2E9C24">
      <w:numFmt w:val="bullet"/>
      <w:lvlText w:val="•"/>
      <w:lvlJc w:val="left"/>
      <w:pPr>
        <w:ind w:left="5518" w:hanging="269"/>
      </w:pPr>
      <w:rPr>
        <w:rFonts w:hint="default"/>
        <w:lang w:val="en-US" w:eastAsia="en-US" w:bidi="ar-SA"/>
      </w:rPr>
    </w:lvl>
    <w:lvl w:ilvl="7" w:tplc="A2F29CBE">
      <w:numFmt w:val="bullet"/>
      <w:lvlText w:val="•"/>
      <w:lvlJc w:val="left"/>
      <w:pPr>
        <w:ind w:left="6254" w:hanging="269"/>
      </w:pPr>
      <w:rPr>
        <w:rFonts w:hint="default"/>
        <w:lang w:val="en-US" w:eastAsia="en-US" w:bidi="ar-SA"/>
      </w:rPr>
    </w:lvl>
    <w:lvl w:ilvl="8" w:tplc="C944DC8C">
      <w:numFmt w:val="bullet"/>
      <w:lvlText w:val="•"/>
      <w:lvlJc w:val="left"/>
      <w:pPr>
        <w:ind w:left="6991" w:hanging="269"/>
      </w:pPr>
      <w:rPr>
        <w:rFonts w:hint="default"/>
        <w:lang w:val="en-US" w:eastAsia="en-US" w:bidi="ar-SA"/>
      </w:rPr>
    </w:lvl>
  </w:abstractNum>
  <w:abstractNum w:abstractNumId="37" w15:restartNumberingAfterBreak="0">
    <w:nsid w:val="1E624F9C"/>
    <w:multiLevelType w:val="hybridMultilevel"/>
    <w:tmpl w:val="CCE4C47C"/>
    <w:lvl w:ilvl="0" w:tplc="BD62CA1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1E816DA4"/>
    <w:multiLevelType w:val="multilevel"/>
    <w:tmpl w:val="942016F2"/>
    <w:lvl w:ilvl="0">
      <w:start w:val="15"/>
      <w:numFmt w:val="decimal"/>
      <w:lvlText w:val="%1"/>
      <w:lvlJc w:val="left"/>
      <w:pPr>
        <w:ind w:left="489" w:hanging="545"/>
      </w:pPr>
      <w:rPr>
        <w:rFonts w:hint="default"/>
        <w:lang w:val="en-US" w:eastAsia="en-US" w:bidi="ar-SA"/>
      </w:rPr>
    </w:lvl>
    <w:lvl w:ilvl="1">
      <w:start w:val="1"/>
      <w:numFmt w:val="decimal"/>
      <w:lvlText w:val="%1.%2"/>
      <w:lvlJc w:val="left"/>
      <w:pPr>
        <w:ind w:left="489" w:hanging="545"/>
      </w:pPr>
      <w:rPr>
        <w:rFonts w:hint="default" w:ascii="Arial MT" w:hAnsi="Arial MT" w:eastAsia="Arial MT" w:cs="Arial MT"/>
        <w:spacing w:val="-1"/>
        <w:w w:val="100"/>
        <w:sz w:val="22"/>
        <w:szCs w:val="22"/>
        <w:lang w:val="en-US" w:eastAsia="en-US" w:bidi="ar-SA"/>
      </w:rPr>
    </w:lvl>
    <w:lvl w:ilvl="2">
      <w:numFmt w:val="bullet"/>
      <w:lvlText w:val="•"/>
      <w:lvlJc w:val="left"/>
      <w:pPr>
        <w:ind w:left="2026" w:hanging="545"/>
      </w:pPr>
      <w:rPr>
        <w:rFonts w:hint="default"/>
        <w:lang w:val="en-US" w:eastAsia="en-US" w:bidi="ar-SA"/>
      </w:rPr>
    </w:lvl>
    <w:lvl w:ilvl="3">
      <w:numFmt w:val="bullet"/>
      <w:lvlText w:val="•"/>
      <w:lvlJc w:val="left"/>
      <w:pPr>
        <w:ind w:left="2799" w:hanging="545"/>
      </w:pPr>
      <w:rPr>
        <w:rFonts w:hint="default"/>
        <w:lang w:val="en-US" w:eastAsia="en-US" w:bidi="ar-SA"/>
      </w:rPr>
    </w:lvl>
    <w:lvl w:ilvl="4">
      <w:numFmt w:val="bullet"/>
      <w:lvlText w:val="•"/>
      <w:lvlJc w:val="left"/>
      <w:pPr>
        <w:ind w:left="3572" w:hanging="545"/>
      </w:pPr>
      <w:rPr>
        <w:rFonts w:hint="default"/>
        <w:lang w:val="en-US" w:eastAsia="en-US" w:bidi="ar-SA"/>
      </w:rPr>
    </w:lvl>
    <w:lvl w:ilvl="5">
      <w:numFmt w:val="bullet"/>
      <w:lvlText w:val="•"/>
      <w:lvlJc w:val="left"/>
      <w:pPr>
        <w:ind w:left="4345" w:hanging="545"/>
      </w:pPr>
      <w:rPr>
        <w:rFonts w:hint="default"/>
        <w:lang w:val="en-US" w:eastAsia="en-US" w:bidi="ar-SA"/>
      </w:rPr>
    </w:lvl>
    <w:lvl w:ilvl="6">
      <w:numFmt w:val="bullet"/>
      <w:lvlText w:val="•"/>
      <w:lvlJc w:val="left"/>
      <w:pPr>
        <w:ind w:left="5118" w:hanging="545"/>
      </w:pPr>
      <w:rPr>
        <w:rFonts w:hint="default"/>
        <w:lang w:val="en-US" w:eastAsia="en-US" w:bidi="ar-SA"/>
      </w:rPr>
    </w:lvl>
    <w:lvl w:ilvl="7">
      <w:numFmt w:val="bullet"/>
      <w:lvlText w:val="•"/>
      <w:lvlJc w:val="left"/>
      <w:pPr>
        <w:ind w:left="5891" w:hanging="545"/>
      </w:pPr>
      <w:rPr>
        <w:rFonts w:hint="default"/>
        <w:lang w:val="en-US" w:eastAsia="en-US" w:bidi="ar-SA"/>
      </w:rPr>
    </w:lvl>
    <w:lvl w:ilvl="8">
      <w:numFmt w:val="bullet"/>
      <w:lvlText w:val="•"/>
      <w:lvlJc w:val="left"/>
      <w:pPr>
        <w:ind w:left="6664" w:hanging="545"/>
      </w:pPr>
      <w:rPr>
        <w:rFonts w:hint="default"/>
        <w:lang w:val="en-US" w:eastAsia="en-US" w:bidi="ar-SA"/>
      </w:rPr>
    </w:lvl>
  </w:abstractNum>
  <w:abstractNum w:abstractNumId="39" w15:restartNumberingAfterBreak="0">
    <w:nsid w:val="1EE2083E"/>
    <w:multiLevelType w:val="hybridMultilevel"/>
    <w:tmpl w:val="9B1CF8E8"/>
    <w:lvl w:ilvl="0" w:tplc="929CDF04">
      <w:start w:val="1"/>
      <w:numFmt w:val="lowerLetter"/>
      <w:lvlText w:val="(%1)"/>
      <w:lvlJc w:val="left"/>
      <w:pPr>
        <w:ind w:left="1236" w:hanging="396"/>
      </w:pPr>
      <w:rPr>
        <w:rFonts w:hint="default" w:eastAsia="Arial" w:asciiTheme="minorHAnsi" w:hAnsiTheme="minorHAnsi" w:cstheme="minorHAnsi"/>
        <w:i/>
        <w:iCs/>
        <w:w w:val="100"/>
        <w:sz w:val="22"/>
        <w:szCs w:val="22"/>
        <w:lang w:val="en-US" w:eastAsia="en-US" w:bidi="ar-SA"/>
      </w:rPr>
    </w:lvl>
    <w:lvl w:ilvl="1" w:tplc="CBBEF678">
      <w:numFmt w:val="bullet"/>
      <w:lvlText w:val="•"/>
      <w:lvlJc w:val="left"/>
      <w:pPr>
        <w:ind w:left="2280" w:hanging="396"/>
      </w:pPr>
      <w:rPr>
        <w:rFonts w:hint="default"/>
        <w:lang w:val="en-US" w:eastAsia="en-US" w:bidi="ar-SA"/>
      </w:rPr>
    </w:lvl>
    <w:lvl w:ilvl="2" w:tplc="FA068016">
      <w:numFmt w:val="bullet"/>
      <w:lvlText w:val="•"/>
      <w:lvlJc w:val="left"/>
      <w:pPr>
        <w:ind w:left="3320" w:hanging="396"/>
      </w:pPr>
      <w:rPr>
        <w:rFonts w:hint="default"/>
        <w:lang w:val="en-US" w:eastAsia="en-US" w:bidi="ar-SA"/>
      </w:rPr>
    </w:lvl>
    <w:lvl w:ilvl="3" w:tplc="4808A732">
      <w:numFmt w:val="bullet"/>
      <w:lvlText w:val="•"/>
      <w:lvlJc w:val="left"/>
      <w:pPr>
        <w:ind w:left="4360" w:hanging="396"/>
      </w:pPr>
      <w:rPr>
        <w:rFonts w:hint="default"/>
        <w:lang w:val="en-US" w:eastAsia="en-US" w:bidi="ar-SA"/>
      </w:rPr>
    </w:lvl>
    <w:lvl w:ilvl="4" w:tplc="AC42CA2C">
      <w:numFmt w:val="bullet"/>
      <w:lvlText w:val="•"/>
      <w:lvlJc w:val="left"/>
      <w:pPr>
        <w:ind w:left="5400" w:hanging="396"/>
      </w:pPr>
      <w:rPr>
        <w:rFonts w:hint="default"/>
        <w:lang w:val="en-US" w:eastAsia="en-US" w:bidi="ar-SA"/>
      </w:rPr>
    </w:lvl>
    <w:lvl w:ilvl="5" w:tplc="A3B28906">
      <w:numFmt w:val="bullet"/>
      <w:lvlText w:val="•"/>
      <w:lvlJc w:val="left"/>
      <w:pPr>
        <w:ind w:left="6440" w:hanging="396"/>
      </w:pPr>
      <w:rPr>
        <w:rFonts w:hint="default"/>
        <w:lang w:val="en-US" w:eastAsia="en-US" w:bidi="ar-SA"/>
      </w:rPr>
    </w:lvl>
    <w:lvl w:ilvl="6" w:tplc="476A0D1C">
      <w:numFmt w:val="bullet"/>
      <w:lvlText w:val="•"/>
      <w:lvlJc w:val="left"/>
      <w:pPr>
        <w:ind w:left="7480" w:hanging="396"/>
      </w:pPr>
      <w:rPr>
        <w:rFonts w:hint="default"/>
        <w:lang w:val="en-US" w:eastAsia="en-US" w:bidi="ar-SA"/>
      </w:rPr>
    </w:lvl>
    <w:lvl w:ilvl="7" w:tplc="6D68C7B0">
      <w:numFmt w:val="bullet"/>
      <w:lvlText w:val="•"/>
      <w:lvlJc w:val="left"/>
      <w:pPr>
        <w:ind w:left="8520" w:hanging="396"/>
      </w:pPr>
      <w:rPr>
        <w:rFonts w:hint="default"/>
        <w:lang w:val="en-US" w:eastAsia="en-US" w:bidi="ar-SA"/>
      </w:rPr>
    </w:lvl>
    <w:lvl w:ilvl="8" w:tplc="5928CC98">
      <w:numFmt w:val="bullet"/>
      <w:lvlText w:val="•"/>
      <w:lvlJc w:val="left"/>
      <w:pPr>
        <w:ind w:left="9560" w:hanging="396"/>
      </w:pPr>
      <w:rPr>
        <w:rFonts w:hint="default"/>
        <w:lang w:val="en-US" w:eastAsia="en-US" w:bidi="ar-SA"/>
      </w:rPr>
    </w:lvl>
  </w:abstractNum>
  <w:abstractNum w:abstractNumId="40" w15:restartNumberingAfterBreak="0">
    <w:nsid w:val="1EF7289F"/>
    <w:multiLevelType w:val="hybridMultilevel"/>
    <w:tmpl w:val="23642E30"/>
    <w:lvl w:ilvl="0" w:tplc="61EAC48A">
      <w:start w:val="4"/>
      <w:numFmt w:val="lowerLetter"/>
      <w:lvlText w:val="(%1)"/>
      <w:lvlJc w:val="left"/>
      <w:pPr>
        <w:ind w:left="539" w:hanging="406"/>
        <w:jc w:val="right"/>
      </w:pPr>
      <w:rPr>
        <w:rFonts w:hint="default" w:ascii="Arial MT" w:hAnsi="Arial MT" w:eastAsia="Arial MT" w:cs="Arial MT"/>
        <w:w w:val="100"/>
        <w:sz w:val="22"/>
        <w:szCs w:val="22"/>
        <w:lang w:val="en-US" w:eastAsia="en-US" w:bidi="ar-SA"/>
      </w:rPr>
    </w:lvl>
    <w:lvl w:ilvl="1" w:tplc="6EB8291C">
      <w:numFmt w:val="bullet"/>
      <w:lvlText w:val="•"/>
      <w:lvlJc w:val="left"/>
      <w:pPr>
        <w:ind w:left="1277" w:hanging="406"/>
      </w:pPr>
      <w:rPr>
        <w:rFonts w:hint="default"/>
        <w:lang w:val="en-US" w:eastAsia="en-US" w:bidi="ar-SA"/>
      </w:rPr>
    </w:lvl>
    <w:lvl w:ilvl="2" w:tplc="A03C9C7C">
      <w:numFmt w:val="bullet"/>
      <w:lvlText w:val="•"/>
      <w:lvlJc w:val="left"/>
      <w:pPr>
        <w:ind w:left="2014" w:hanging="406"/>
      </w:pPr>
      <w:rPr>
        <w:rFonts w:hint="default"/>
        <w:lang w:val="en-US" w:eastAsia="en-US" w:bidi="ar-SA"/>
      </w:rPr>
    </w:lvl>
    <w:lvl w:ilvl="3" w:tplc="C4AED53E">
      <w:numFmt w:val="bullet"/>
      <w:lvlText w:val="•"/>
      <w:lvlJc w:val="left"/>
      <w:pPr>
        <w:ind w:left="2751" w:hanging="406"/>
      </w:pPr>
      <w:rPr>
        <w:rFonts w:hint="default"/>
        <w:lang w:val="en-US" w:eastAsia="en-US" w:bidi="ar-SA"/>
      </w:rPr>
    </w:lvl>
    <w:lvl w:ilvl="4" w:tplc="2CFAFC92">
      <w:numFmt w:val="bullet"/>
      <w:lvlText w:val="•"/>
      <w:lvlJc w:val="left"/>
      <w:pPr>
        <w:ind w:left="3488" w:hanging="406"/>
      </w:pPr>
      <w:rPr>
        <w:rFonts w:hint="default"/>
        <w:lang w:val="en-US" w:eastAsia="en-US" w:bidi="ar-SA"/>
      </w:rPr>
    </w:lvl>
    <w:lvl w:ilvl="5" w:tplc="0D1A210E">
      <w:numFmt w:val="bullet"/>
      <w:lvlText w:val="•"/>
      <w:lvlJc w:val="left"/>
      <w:pPr>
        <w:ind w:left="4226" w:hanging="406"/>
      </w:pPr>
      <w:rPr>
        <w:rFonts w:hint="default"/>
        <w:lang w:val="en-US" w:eastAsia="en-US" w:bidi="ar-SA"/>
      </w:rPr>
    </w:lvl>
    <w:lvl w:ilvl="6" w:tplc="8CD8BC38">
      <w:numFmt w:val="bullet"/>
      <w:lvlText w:val="•"/>
      <w:lvlJc w:val="left"/>
      <w:pPr>
        <w:ind w:left="4963" w:hanging="406"/>
      </w:pPr>
      <w:rPr>
        <w:rFonts w:hint="default"/>
        <w:lang w:val="en-US" w:eastAsia="en-US" w:bidi="ar-SA"/>
      </w:rPr>
    </w:lvl>
    <w:lvl w:ilvl="7" w:tplc="68C4B31C">
      <w:numFmt w:val="bullet"/>
      <w:lvlText w:val="•"/>
      <w:lvlJc w:val="left"/>
      <w:pPr>
        <w:ind w:left="5700" w:hanging="406"/>
      </w:pPr>
      <w:rPr>
        <w:rFonts w:hint="default"/>
        <w:lang w:val="en-US" w:eastAsia="en-US" w:bidi="ar-SA"/>
      </w:rPr>
    </w:lvl>
    <w:lvl w:ilvl="8" w:tplc="CD9C5398">
      <w:numFmt w:val="bullet"/>
      <w:lvlText w:val="•"/>
      <w:lvlJc w:val="left"/>
      <w:pPr>
        <w:ind w:left="6437" w:hanging="406"/>
      </w:pPr>
      <w:rPr>
        <w:rFonts w:hint="default"/>
        <w:lang w:val="en-US" w:eastAsia="en-US" w:bidi="ar-SA"/>
      </w:rPr>
    </w:lvl>
  </w:abstractNum>
  <w:abstractNum w:abstractNumId="41" w15:restartNumberingAfterBreak="0">
    <w:nsid w:val="1F650A94"/>
    <w:multiLevelType w:val="multilevel"/>
    <w:tmpl w:val="C4FA3BC4"/>
    <w:lvl w:ilvl="0">
      <w:start w:val="29"/>
      <w:numFmt w:val="decimal"/>
      <w:lvlText w:val="%1"/>
      <w:lvlJc w:val="left"/>
      <w:pPr>
        <w:ind w:left="570" w:hanging="464"/>
      </w:pPr>
      <w:rPr>
        <w:rFonts w:hint="default"/>
        <w:lang w:val="en-US" w:eastAsia="en-US" w:bidi="ar-SA"/>
      </w:rPr>
    </w:lvl>
    <w:lvl w:ilvl="1">
      <w:start w:val="2"/>
      <w:numFmt w:val="decimal"/>
      <w:lvlText w:val="%1.%2"/>
      <w:lvlJc w:val="left"/>
      <w:pPr>
        <w:ind w:left="570" w:hanging="464"/>
      </w:pPr>
      <w:rPr>
        <w:rFonts w:hint="default" w:ascii="Arial MT" w:hAnsi="Arial MT" w:eastAsia="Arial MT" w:cs="Arial MT"/>
        <w:spacing w:val="-6"/>
        <w:w w:val="100"/>
        <w:sz w:val="22"/>
        <w:szCs w:val="22"/>
        <w:lang w:val="en-US" w:eastAsia="en-US" w:bidi="ar-SA"/>
      </w:rPr>
    </w:lvl>
    <w:lvl w:ilvl="2">
      <w:start w:val="1"/>
      <w:numFmt w:val="lowerLetter"/>
      <w:lvlText w:val="(%3)"/>
      <w:lvlJc w:val="left"/>
      <w:pPr>
        <w:ind w:left="896" w:hanging="430"/>
      </w:pPr>
      <w:rPr>
        <w:rFonts w:hint="default" w:ascii="Arial MT" w:hAnsi="Arial MT" w:eastAsia="Arial MT" w:cs="Arial MT"/>
        <w:spacing w:val="-6"/>
        <w:w w:val="100"/>
        <w:sz w:val="22"/>
        <w:szCs w:val="22"/>
        <w:lang w:val="en-US" w:eastAsia="en-US" w:bidi="ar-SA"/>
      </w:rPr>
    </w:lvl>
    <w:lvl w:ilvl="3">
      <w:numFmt w:val="bullet"/>
      <w:lvlText w:val="•"/>
      <w:lvlJc w:val="left"/>
      <w:pPr>
        <w:ind w:left="2458" w:hanging="430"/>
      </w:pPr>
      <w:rPr>
        <w:rFonts w:hint="default"/>
        <w:lang w:val="en-US" w:eastAsia="en-US" w:bidi="ar-SA"/>
      </w:rPr>
    </w:lvl>
    <w:lvl w:ilvl="4">
      <w:numFmt w:val="bullet"/>
      <w:lvlText w:val="•"/>
      <w:lvlJc w:val="left"/>
      <w:pPr>
        <w:ind w:left="3237" w:hanging="430"/>
      </w:pPr>
      <w:rPr>
        <w:rFonts w:hint="default"/>
        <w:lang w:val="en-US" w:eastAsia="en-US" w:bidi="ar-SA"/>
      </w:rPr>
    </w:lvl>
    <w:lvl w:ilvl="5">
      <w:numFmt w:val="bullet"/>
      <w:lvlText w:val="•"/>
      <w:lvlJc w:val="left"/>
      <w:pPr>
        <w:ind w:left="4016" w:hanging="430"/>
      </w:pPr>
      <w:rPr>
        <w:rFonts w:hint="default"/>
        <w:lang w:val="en-US" w:eastAsia="en-US" w:bidi="ar-SA"/>
      </w:rPr>
    </w:lvl>
    <w:lvl w:ilvl="6">
      <w:numFmt w:val="bullet"/>
      <w:lvlText w:val="•"/>
      <w:lvlJc w:val="left"/>
      <w:pPr>
        <w:ind w:left="4795" w:hanging="430"/>
      </w:pPr>
      <w:rPr>
        <w:rFonts w:hint="default"/>
        <w:lang w:val="en-US" w:eastAsia="en-US" w:bidi="ar-SA"/>
      </w:rPr>
    </w:lvl>
    <w:lvl w:ilvl="7">
      <w:numFmt w:val="bullet"/>
      <w:lvlText w:val="•"/>
      <w:lvlJc w:val="left"/>
      <w:pPr>
        <w:ind w:left="5574" w:hanging="430"/>
      </w:pPr>
      <w:rPr>
        <w:rFonts w:hint="default"/>
        <w:lang w:val="en-US" w:eastAsia="en-US" w:bidi="ar-SA"/>
      </w:rPr>
    </w:lvl>
    <w:lvl w:ilvl="8">
      <w:numFmt w:val="bullet"/>
      <w:lvlText w:val="•"/>
      <w:lvlJc w:val="left"/>
      <w:pPr>
        <w:ind w:left="6353" w:hanging="430"/>
      </w:pPr>
      <w:rPr>
        <w:rFonts w:hint="default"/>
        <w:lang w:val="en-US" w:eastAsia="en-US" w:bidi="ar-SA"/>
      </w:rPr>
    </w:lvl>
  </w:abstractNum>
  <w:abstractNum w:abstractNumId="42" w15:restartNumberingAfterBreak="0">
    <w:nsid w:val="219926BF"/>
    <w:multiLevelType w:val="hybridMultilevel"/>
    <w:tmpl w:val="38F8DA9A"/>
    <w:lvl w:ilvl="0" w:tplc="04090001">
      <w:start w:val="1"/>
      <w:numFmt w:val="bullet"/>
      <w:lvlText w:val=""/>
      <w:lvlJc w:val="left"/>
      <w:pPr>
        <w:ind w:left="1973" w:hanging="360"/>
      </w:pPr>
      <w:rPr>
        <w:rFonts w:hint="default" w:ascii="Symbol" w:hAnsi="Symbol"/>
      </w:rPr>
    </w:lvl>
    <w:lvl w:ilvl="1" w:tplc="04090003" w:tentative="1">
      <w:start w:val="1"/>
      <w:numFmt w:val="bullet"/>
      <w:lvlText w:val="o"/>
      <w:lvlJc w:val="left"/>
      <w:pPr>
        <w:ind w:left="2693" w:hanging="360"/>
      </w:pPr>
      <w:rPr>
        <w:rFonts w:hint="default" w:ascii="Courier New" w:hAnsi="Courier New" w:cs="Courier New"/>
      </w:rPr>
    </w:lvl>
    <w:lvl w:ilvl="2" w:tplc="04090005" w:tentative="1">
      <w:start w:val="1"/>
      <w:numFmt w:val="bullet"/>
      <w:lvlText w:val=""/>
      <w:lvlJc w:val="left"/>
      <w:pPr>
        <w:ind w:left="3413" w:hanging="360"/>
      </w:pPr>
      <w:rPr>
        <w:rFonts w:hint="default" w:ascii="Wingdings" w:hAnsi="Wingdings"/>
      </w:rPr>
    </w:lvl>
    <w:lvl w:ilvl="3" w:tplc="04090001" w:tentative="1">
      <w:start w:val="1"/>
      <w:numFmt w:val="bullet"/>
      <w:lvlText w:val=""/>
      <w:lvlJc w:val="left"/>
      <w:pPr>
        <w:ind w:left="4133" w:hanging="360"/>
      </w:pPr>
      <w:rPr>
        <w:rFonts w:hint="default" w:ascii="Symbol" w:hAnsi="Symbol"/>
      </w:rPr>
    </w:lvl>
    <w:lvl w:ilvl="4" w:tplc="04090003" w:tentative="1">
      <w:start w:val="1"/>
      <w:numFmt w:val="bullet"/>
      <w:lvlText w:val="o"/>
      <w:lvlJc w:val="left"/>
      <w:pPr>
        <w:ind w:left="4853" w:hanging="360"/>
      </w:pPr>
      <w:rPr>
        <w:rFonts w:hint="default" w:ascii="Courier New" w:hAnsi="Courier New" w:cs="Courier New"/>
      </w:rPr>
    </w:lvl>
    <w:lvl w:ilvl="5" w:tplc="04090005" w:tentative="1">
      <w:start w:val="1"/>
      <w:numFmt w:val="bullet"/>
      <w:lvlText w:val=""/>
      <w:lvlJc w:val="left"/>
      <w:pPr>
        <w:ind w:left="5573" w:hanging="360"/>
      </w:pPr>
      <w:rPr>
        <w:rFonts w:hint="default" w:ascii="Wingdings" w:hAnsi="Wingdings"/>
      </w:rPr>
    </w:lvl>
    <w:lvl w:ilvl="6" w:tplc="04090001" w:tentative="1">
      <w:start w:val="1"/>
      <w:numFmt w:val="bullet"/>
      <w:lvlText w:val=""/>
      <w:lvlJc w:val="left"/>
      <w:pPr>
        <w:ind w:left="6293" w:hanging="360"/>
      </w:pPr>
      <w:rPr>
        <w:rFonts w:hint="default" w:ascii="Symbol" w:hAnsi="Symbol"/>
      </w:rPr>
    </w:lvl>
    <w:lvl w:ilvl="7" w:tplc="04090003" w:tentative="1">
      <w:start w:val="1"/>
      <w:numFmt w:val="bullet"/>
      <w:lvlText w:val="o"/>
      <w:lvlJc w:val="left"/>
      <w:pPr>
        <w:ind w:left="7013" w:hanging="360"/>
      </w:pPr>
      <w:rPr>
        <w:rFonts w:hint="default" w:ascii="Courier New" w:hAnsi="Courier New" w:cs="Courier New"/>
      </w:rPr>
    </w:lvl>
    <w:lvl w:ilvl="8" w:tplc="04090005" w:tentative="1">
      <w:start w:val="1"/>
      <w:numFmt w:val="bullet"/>
      <w:lvlText w:val=""/>
      <w:lvlJc w:val="left"/>
      <w:pPr>
        <w:ind w:left="7733" w:hanging="360"/>
      </w:pPr>
      <w:rPr>
        <w:rFonts w:hint="default" w:ascii="Wingdings" w:hAnsi="Wingdings"/>
      </w:rPr>
    </w:lvl>
  </w:abstractNum>
  <w:abstractNum w:abstractNumId="43" w15:restartNumberingAfterBreak="0">
    <w:nsid w:val="22A41EAC"/>
    <w:multiLevelType w:val="hybridMultilevel"/>
    <w:tmpl w:val="D65C1AEE"/>
    <w:lvl w:ilvl="0" w:tplc="73805B54">
      <w:start w:val="2"/>
      <w:numFmt w:val="lowerRoman"/>
      <w:lvlText w:val="%1."/>
      <w:lvlJc w:val="left"/>
      <w:pPr>
        <w:ind w:left="661" w:hanging="216"/>
      </w:pPr>
      <w:rPr>
        <w:rFonts w:hint="default" w:ascii="Arial MT" w:hAnsi="Arial MT" w:eastAsia="Arial MT" w:cs="Arial MT"/>
        <w:spacing w:val="-2"/>
        <w:w w:val="100"/>
        <w:sz w:val="22"/>
        <w:szCs w:val="22"/>
        <w:lang w:val="en-US" w:eastAsia="en-US" w:bidi="ar-SA"/>
      </w:rPr>
    </w:lvl>
    <w:lvl w:ilvl="1" w:tplc="27CAD9CC">
      <w:numFmt w:val="bullet"/>
      <w:lvlText w:val="•"/>
      <w:lvlJc w:val="left"/>
      <w:pPr>
        <w:ind w:left="1385" w:hanging="216"/>
      </w:pPr>
      <w:rPr>
        <w:rFonts w:hint="default"/>
        <w:lang w:val="en-US" w:eastAsia="en-US" w:bidi="ar-SA"/>
      </w:rPr>
    </w:lvl>
    <w:lvl w:ilvl="2" w:tplc="EA3EDC34">
      <w:numFmt w:val="bullet"/>
      <w:lvlText w:val="•"/>
      <w:lvlJc w:val="left"/>
      <w:pPr>
        <w:ind w:left="2110" w:hanging="216"/>
      </w:pPr>
      <w:rPr>
        <w:rFonts w:hint="default"/>
        <w:lang w:val="en-US" w:eastAsia="en-US" w:bidi="ar-SA"/>
      </w:rPr>
    </w:lvl>
    <w:lvl w:ilvl="3" w:tplc="3C54D738">
      <w:numFmt w:val="bullet"/>
      <w:lvlText w:val="•"/>
      <w:lvlJc w:val="left"/>
      <w:pPr>
        <w:ind w:left="2835" w:hanging="216"/>
      </w:pPr>
      <w:rPr>
        <w:rFonts w:hint="default"/>
        <w:lang w:val="en-US" w:eastAsia="en-US" w:bidi="ar-SA"/>
      </w:rPr>
    </w:lvl>
    <w:lvl w:ilvl="4" w:tplc="266693D6">
      <w:numFmt w:val="bullet"/>
      <w:lvlText w:val="•"/>
      <w:lvlJc w:val="left"/>
      <w:pPr>
        <w:ind w:left="3560" w:hanging="216"/>
      </w:pPr>
      <w:rPr>
        <w:rFonts w:hint="default"/>
        <w:lang w:val="en-US" w:eastAsia="en-US" w:bidi="ar-SA"/>
      </w:rPr>
    </w:lvl>
    <w:lvl w:ilvl="5" w:tplc="1EA89738">
      <w:numFmt w:val="bullet"/>
      <w:lvlText w:val="•"/>
      <w:lvlJc w:val="left"/>
      <w:pPr>
        <w:ind w:left="4286" w:hanging="216"/>
      </w:pPr>
      <w:rPr>
        <w:rFonts w:hint="default"/>
        <w:lang w:val="en-US" w:eastAsia="en-US" w:bidi="ar-SA"/>
      </w:rPr>
    </w:lvl>
    <w:lvl w:ilvl="6" w:tplc="C4F0C14A">
      <w:numFmt w:val="bullet"/>
      <w:lvlText w:val="•"/>
      <w:lvlJc w:val="left"/>
      <w:pPr>
        <w:ind w:left="5011" w:hanging="216"/>
      </w:pPr>
      <w:rPr>
        <w:rFonts w:hint="default"/>
        <w:lang w:val="en-US" w:eastAsia="en-US" w:bidi="ar-SA"/>
      </w:rPr>
    </w:lvl>
    <w:lvl w:ilvl="7" w:tplc="A956FD78">
      <w:numFmt w:val="bullet"/>
      <w:lvlText w:val="•"/>
      <w:lvlJc w:val="left"/>
      <w:pPr>
        <w:ind w:left="5736" w:hanging="216"/>
      </w:pPr>
      <w:rPr>
        <w:rFonts w:hint="default"/>
        <w:lang w:val="en-US" w:eastAsia="en-US" w:bidi="ar-SA"/>
      </w:rPr>
    </w:lvl>
    <w:lvl w:ilvl="8" w:tplc="A36620EE">
      <w:numFmt w:val="bullet"/>
      <w:lvlText w:val="•"/>
      <w:lvlJc w:val="left"/>
      <w:pPr>
        <w:ind w:left="6461" w:hanging="216"/>
      </w:pPr>
      <w:rPr>
        <w:rFonts w:hint="default"/>
        <w:lang w:val="en-US" w:eastAsia="en-US" w:bidi="ar-SA"/>
      </w:rPr>
    </w:lvl>
  </w:abstractNum>
  <w:abstractNum w:abstractNumId="44" w15:restartNumberingAfterBreak="0">
    <w:nsid w:val="23083032"/>
    <w:multiLevelType w:val="hybridMultilevel"/>
    <w:tmpl w:val="3BF48C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5" w15:restartNumberingAfterBreak="0">
    <w:nsid w:val="232E4918"/>
    <w:multiLevelType w:val="multilevel"/>
    <w:tmpl w:val="A6DA68BC"/>
    <w:lvl w:ilvl="0">
      <w:start w:val="3"/>
      <w:numFmt w:val="decimal"/>
      <w:lvlText w:val="%1"/>
      <w:lvlJc w:val="left"/>
      <w:pPr>
        <w:ind w:left="480" w:hanging="480"/>
      </w:pPr>
      <w:rPr>
        <w:rFonts w:hint="default"/>
        <w:b w:val="0"/>
      </w:rPr>
    </w:lvl>
    <w:lvl w:ilvl="1">
      <w:start w:val="4"/>
      <w:numFmt w:val="decimal"/>
      <w:lvlText w:val="%1.%2"/>
      <w:lvlJc w:val="left"/>
      <w:pPr>
        <w:ind w:left="480" w:hanging="48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15:restartNumberingAfterBreak="0">
    <w:nsid w:val="23FB1D1F"/>
    <w:multiLevelType w:val="singleLevel"/>
    <w:tmpl w:val="750A78FE"/>
    <w:lvl w:ilvl="0">
      <w:start w:val="1"/>
      <w:numFmt w:val="bullet"/>
      <w:pStyle w:val="Spiegelstrich1"/>
      <w:lvlText w:val=""/>
      <w:lvlJc w:val="left"/>
      <w:pPr>
        <w:tabs>
          <w:tab w:val="num" w:pos="360"/>
        </w:tabs>
        <w:ind w:left="284" w:hanging="284"/>
      </w:pPr>
      <w:rPr>
        <w:rFonts w:hint="default" w:ascii="Symbol" w:hAnsi="Symbol"/>
      </w:rPr>
    </w:lvl>
  </w:abstractNum>
  <w:abstractNum w:abstractNumId="47" w15:restartNumberingAfterBreak="0">
    <w:nsid w:val="24AE53A8"/>
    <w:multiLevelType w:val="hybridMultilevel"/>
    <w:tmpl w:val="23B88E98"/>
    <w:lvl w:ilvl="0" w:tplc="FC90DCFA">
      <w:start w:val="1"/>
      <w:numFmt w:val="lowerLetter"/>
      <w:lvlText w:val="%1)"/>
      <w:lvlJc w:val="left"/>
      <w:pPr>
        <w:ind w:left="1092" w:hanging="252"/>
      </w:pPr>
      <w:rPr>
        <w:rFonts w:hint="default"/>
        <w:spacing w:val="-3"/>
        <w:w w:val="100"/>
        <w:lang w:val="en-US" w:eastAsia="en-US" w:bidi="ar-SA"/>
      </w:rPr>
    </w:lvl>
    <w:lvl w:ilvl="1" w:tplc="EB9A2C38">
      <w:numFmt w:val="bullet"/>
      <w:lvlText w:val="•"/>
      <w:lvlJc w:val="left"/>
      <w:pPr>
        <w:ind w:left="2154" w:hanging="252"/>
      </w:pPr>
      <w:rPr>
        <w:rFonts w:hint="default"/>
        <w:lang w:val="en-US" w:eastAsia="en-US" w:bidi="ar-SA"/>
      </w:rPr>
    </w:lvl>
    <w:lvl w:ilvl="2" w:tplc="B944DE6C">
      <w:numFmt w:val="bullet"/>
      <w:lvlText w:val="•"/>
      <w:lvlJc w:val="left"/>
      <w:pPr>
        <w:ind w:left="3208" w:hanging="252"/>
      </w:pPr>
      <w:rPr>
        <w:rFonts w:hint="default"/>
        <w:lang w:val="en-US" w:eastAsia="en-US" w:bidi="ar-SA"/>
      </w:rPr>
    </w:lvl>
    <w:lvl w:ilvl="3" w:tplc="73227C4E">
      <w:numFmt w:val="bullet"/>
      <w:lvlText w:val="•"/>
      <w:lvlJc w:val="left"/>
      <w:pPr>
        <w:ind w:left="4262" w:hanging="252"/>
      </w:pPr>
      <w:rPr>
        <w:rFonts w:hint="default"/>
        <w:lang w:val="en-US" w:eastAsia="en-US" w:bidi="ar-SA"/>
      </w:rPr>
    </w:lvl>
    <w:lvl w:ilvl="4" w:tplc="63A4EDC6">
      <w:numFmt w:val="bullet"/>
      <w:lvlText w:val="•"/>
      <w:lvlJc w:val="left"/>
      <w:pPr>
        <w:ind w:left="5316" w:hanging="252"/>
      </w:pPr>
      <w:rPr>
        <w:rFonts w:hint="default"/>
        <w:lang w:val="en-US" w:eastAsia="en-US" w:bidi="ar-SA"/>
      </w:rPr>
    </w:lvl>
    <w:lvl w:ilvl="5" w:tplc="8536EFFC">
      <w:numFmt w:val="bullet"/>
      <w:lvlText w:val="•"/>
      <w:lvlJc w:val="left"/>
      <w:pPr>
        <w:ind w:left="6370" w:hanging="252"/>
      </w:pPr>
      <w:rPr>
        <w:rFonts w:hint="default"/>
        <w:lang w:val="en-US" w:eastAsia="en-US" w:bidi="ar-SA"/>
      </w:rPr>
    </w:lvl>
    <w:lvl w:ilvl="6" w:tplc="51741DF2">
      <w:numFmt w:val="bullet"/>
      <w:lvlText w:val="•"/>
      <w:lvlJc w:val="left"/>
      <w:pPr>
        <w:ind w:left="7424" w:hanging="252"/>
      </w:pPr>
      <w:rPr>
        <w:rFonts w:hint="default"/>
        <w:lang w:val="en-US" w:eastAsia="en-US" w:bidi="ar-SA"/>
      </w:rPr>
    </w:lvl>
    <w:lvl w:ilvl="7" w:tplc="4ED6B5A0">
      <w:numFmt w:val="bullet"/>
      <w:lvlText w:val="•"/>
      <w:lvlJc w:val="left"/>
      <w:pPr>
        <w:ind w:left="8478" w:hanging="252"/>
      </w:pPr>
      <w:rPr>
        <w:rFonts w:hint="default"/>
        <w:lang w:val="en-US" w:eastAsia="en-US" w:bidi="ar-SA"/>
      </w:rPr>
    </w:lvl>
    <w:lvl w:ilvl="8" w:tplc="37AC38AC">
      <w:numFmt w:val="bullet"/>
      <w:lvlText w:val="•"/>
      <w:lvlJc w:val="left"/>
      <w:pPr>
        <w:ind w:left="9532" w:hanging="252"/>
      </w:pPr>
      <w:rPr>
        <w:rFonts w:hint="default"/>
        <w:lang w:val="en-US" w:eastAsia="en-US" w:bidi="ar-SA"/>
      </w:rPr>
    </w:lvl>
  </w:abstractNum>
  <w:abstractNum w:abstractNumId="48" w15:restartNumberingAfterBreak="0">
    <w:nsid w:val="24BD1EE0"/>
    <w:multiLevelType w:val="hybridMultilevel"/>
    <w:tmpl w:val="56B01426"/>
    <w:lvl w:ilvl="0" w:tplc="6902FBE2">
      <w:start w:val="3"/>
      <w:numFmt w:val="lowerLetter"/>
      <w:lvlText w:val="%1."/>
      <w:lvlJc w:val="left"/>
      <w:pPr>
        <w:ind w:left="1002" w:hanging="274"/>
      </w:pPr>
      <w:rPr>
        <w:rFonts w:hint="default" w:ascii="Arial MT" w:hAnsi="Arial MT" w:eastAsia="Arial MT" w:cs="Arial MT"/>
        <w:spacing w:val="-5"/>
        <w:w w:val="100"/>
        <w:sz w:val="22"/>
        <w:szCs w:val="22"/>
        <w:lang w:val="en-US" w:eastAsia="en-US" w:bidi="ar-SA"/>
      </w:rPr>
    </w:lvl>
    <w:lvl w:ilvl="1" w:tplc="A03A39EE">
      <w:numFmt w:val="bullet"/>
      <w:lvlText w:val="•"/>
      <w:lvlJc w:val="left"/>
      <w:pPr>
        <w:ind w:left="1721" w:hanging="274"/>
      </w:pPr>
      <w:rPr>
        <w:rFonts w:hint="default"/>
        <w:lang w:val="en-US" w:eastAsia="en-US" w:bidi="ar-SA"/>
      </w:rPr>
    </w:lvl>
    <w:lvl w:ilvl="2" w:tplc="AC3281BE">
      <w:numFmt w:val="bullet"/>
      <w:lvlText w:val="•"/>
      <w:lvlJc w:val="left"/>
      <w:pPr>
        <w:ind w:left="2442" w:hanging="274"/>
      </w:pPr>
      <w:rPr>
        <w:rFonts w:hint="default"/>
        <w:lang w:val="en-US" w:eastAsia="en-US" w:bidi="ar-SA"/>
      </w:rPr>
    </w:lvl>
    <w:lvl w:ilvl="3" w:tplc="D4BCB8CE">
      <w:numFmt w:val="bullet"/>
      <w:lvlText w:val="•"/>
      <w:lvlJc w:val="left"/>
      <w:pPr>
        <w:ind w:left="3163" w:hanging="274"/>
      </w:pPr>
      <w:rPr>
        <w:rFonts w:hint="default"/>
        <w:lang w:val="en-US" w:eastAsia="en-US" w:bidi="ar-SA"/>
      </w:rPr>
    </w:lvl>
    <w:lvl w:ilvl="4" w:tplc="5EC04884">
      <w:numFmt w:val="bullet"/>
      <w:lvlText w:val="•"/>
      <w:lvlJc w:val="left"/>
      <w:pPr>
        <w:ind w:left="3884" w:hanging="274"/>
      </w:pPr>
      <w:rPr>
        <w:rFonts w:hint="default"/>
        <w:lang w:val="en-US" w:eastAsia="en-US" w:bidi="ar-SA"/>
      </w:rPr>
    </w:lvl>
    <w:lvl w:ilvl="5" w:tplc="3E780D10">
      <w:numFmt w:val="bullet"/>
      <w:lvlText w:val="•"/>
      <w:lvlJc w:val="left"/>
      <w:pPr>
        <w:ind w:left="4605" w:hanging="274"/>
      </w:pPr>
      <w:rPr>
        <w:rFonts w:hint="default"/>
        <w:lang w:val="en-US" w:eastAsia="en-US" w:bidi="ar-SA"/>
      </w:rPr>
    </w:lvl>
    <w:lvl w:ilvl="6" w:tplc="81901366">
      <w:numFmt w:val="bullet"/>
      <w:lvlText w:val="•"/>
      <w:lvlJc w:val="left"/>
      <w:pPr>
        <w:ind w:left="5326" w:hanging="274"/>
      </w:pPr>
      <w:rPr>
        <w:rFonts w:hint="default"/>
        <w:lang w:val="en-US" w:eastAsia="en-US" w:bidi="ar-SA"/>
      </w:rPr>
    </w:lvl>
    <w:lvl w:ilvl="7" w:tplc="8C2A8798">
      <w:numFmt w:val="bullet"/>
      <w:lvlText w:val="•"/>
      <w:lvlJc w:val="left"/>
      <w:pPr>
        <w:ind w:left="6047" w:hanging="274"/>
      </w:pPr>
      <w:rPr>
        <w:rFonts w:hint="default"/>
        <w:lang w:val="en-US" w:eastAsia="en-US" w:bidi="ar-SA"/>
      </w:rPr>
    </w:lvl>
    <w:lvl w:ilvl="8" w:tplc="474468BE">
      <w:numFmt w:val="bullet"/>
      <w:lvlText w:val="•"/>
      <w:lvlJc w:val="left"/>
      <w:pPr>
        <w:ind w:left="6768" w:hanging="274"/>
      </w:pPr>
      <w:rPr>
        <w:rFonts w:hint="default"/>
        <w:lang w:val="en-US" w:eastAsia="en-US" w:bidi="ar-SA"/>
      </w:rPr>
    </w:lvl>
  </w:abstractNum>
  <w:abstractNum w:abstractNumId="49" w15:restartNumberingAfterBreak="0">
    <w:nsid w:val="275512D1"/>
    <w:multiLevelType w:val="multilevel"/>
    <w:tmpl w:val="5DA05794"/>
    <w:lvl w:ilvl="0">
      <w:start w:val="11"/>
      <w:numFmt w:val="decimal"/>
      <w:lvlText w:val="%1"/>
      <w:lvlJc w:val="left"/>
      <w:pPr>
        <w:ind w:left="592" w:hanging="485"/>
      </w:pPr>
      <w:rPr>
        <w:rFonts w:hint="default"/>
        <w:lang w:val="en-US" w:eastAsia="en-US" w:bidi="ar-SA"/>
      </w:rPr>
    </w:lvl>
    <w:lvl w:ilvl="1">
      <w:start w:val="1"/>
      <w:numFmt w:val="decimal"/>
      <w:lvlText w:val="%1.%2"/>
      <w:lvlJc w:val="left"/>
      <w:pPr>
        <w:ind w:left="592" w:hanging="485"/>
      </w:pPr>
      <w:rPr>
        <w:rFonts w:hint="default" w:ascii="Arial MT" w:hAnsi="Arial MT" w:eastAsia="Arial MT" w:cs="Arial MT"/>
        <w:spacing w:val="-4"/>
        <w:w w:val="100"/>
        <w:sz w:val="22"/>
        <w:szCs w:val="22"/>
        <w:lang w:val="en-US" w:eastAsia="en-US" w:bidi="ar-SA"/>
      </w:rPr>
    </w:lvl>
    <w:lvl w:ilvl="2">
      <w:start w:val="1"/>
      <w:numFmt w:val="lowerLetter"/>
      <w:lvlText w:val="(%3)"/>
      <w:lvlJc w:val="left"/>
      <w:pPr>
        <w:ind w:left="772" w:hanging="327"/>
      </w:pPr>
      <w:rPr>
        <w:rFonts w:hint="default" w:ascii="Arial MT" w:hAnsi="Arial MT" w:eastAsia="Arial MT" w:cs="Arial MT"/>
        <w:spacing w:val="-3"/>
        <w:w w:val="100"/>
        <w:sz w:val="22"/>
        <w:szCs w:val="22"/>
        <w:lang w:val="en-US" w:eastAsia="en-US" w:bidi="ar-SA"/>
      </w:rPr>
    </w:lvl>
    <w:lvl w:ilvl="3">
      <w:numFmt w:val="bullet"/>
      <w:lvlText w:val="•"/>
      <w:lvlJc w:val="left"/>
      <w:pPr>
        <w:ind w:left="2364" w:hanging="327"/>
      </w:pPr>
      <w:rPr>
        <w:rFonts w:hint="default"/>
        <w:lang w:val="en-US" w:eastAsia="en-US" w:bidi="ar-SA"/>
      </w:rPr>
    </w:lvl>
    <w:lvl w:ilvl="4">
      <w:numFmt w:val="bullet"/>
      <w:lvlText w:val="•"/>
      <w:lvlJc w:val="left"/>
      <w:pPr>
        <w:ind w:left="3157" w:hanging="327"/>
      </w:pPr>
      <w:rPr>
        <w:rFonts w:hint="default"/>
        <w:lang w:val="en-US" w:eastAsia="en-US" w:bidi="ar-SA"/>
      </w:rPr>
    </w:lvl>
    <w:lvl w:ilvl="5">
      <w:numFmt w:val="bullet"/>
      <w:lvlText w:val="•"/>
      <w:lvlJc w:val="left"/>
      <w:pPr>
        <w:ind w:left="3949" w:hanging="327"/>
      </w:pPr>
      <w:rPr>
        <w:rFonts w:hint="default"/>
        <w:lang w:val="en-US" w:eastAsia="en-US" w:bidi="ar-SA"/>
      </w:rPr>
    </w:lvl>
    <w:lvl w:ilvl="6">
      <w:numFmt w:val="bullet"/>
      <w:lvlText w:val="•"/>
      <w:lvlJc w:val="left"/>
      <w:pPr>
        <w:ind w:left="4742" w:hanging="327"/>
      </w:pPr>
      <w:rPr>
        <w:rFonts w:hint="default"/>
        <w:lang w:val="en-US" w:eastAsia="en-US" w:bidi="ar-SA"/>
      </w:rPr>
    </w:lvl>
    <w:lvl w:ilvl="7">
      <w:numFmt w:val="bullet"/>
      <w:lvlText w:val="•"/>
      <w:lvlJc w:val="left"/>
      <w:pPr>
        <w:ind w:left="5534" w:hanging="327"/>
      </w:pPr>
      <w:rPr>
        <w:rFonts w:hint="default"/>
        <w:lang w:val="en-US" w:eastAsia="en-US" w:bidi="ar-SA"/>
      </w:rPr>
    </w:lvl>
    <w:lvl w:ilvl="8">
      <w:numFmt w:val="bullet"/>
      <w:lvlText w:val="•"/>
      <w:lvlJc w:val="left"/>
      <w:pPr>
        <w:ind w:left="6327" w:hanging="327"/>
      </w:pPr>
      <w:rPr>
        <w:rFonts w:hint="default"/>
        <w:lang w:val="en-US" w:eastAsia="en-US" w:bidi="ar-SA"/>
      </w:rPr>
    </w:lvl>
  </w:abstractNum>
  <w:abstractNum w:abstractNumId="50" w15:restartNumberingAfterBreak="0">
    <w:nsid w:val="2B0D54A6"/>
    <w:multiLevelType w:val="multilevel"/>
    <w:tmpl w:val="636EE2FE"/>
    <w:lvl w:ilvl="0">
      <w:start w:val="16"/>
      <w:numFmt w:val="decimal"/>
      <w:lvlText w:val="%1"/>
      <w:lvlJc w:val="left"/>
      <w:pPr>
        <w:ind w:left="575" w:hanging="469"/>
      </w:pPr>
      <w:rPr>
        <w:rFonts w:hint="default"/>
        <w:lang w:val="en-US" w:eastAsia="en-US" w:bidi="ar-SA"/>
      </w:rPr>
    </w:lvl>
    <w:lvl w:ilvl="1">
      <w:start w:val="2"/>
      <w:numFmt w:val="decimal"/>
      <w:lvlText w:val="%1.%2"/>
      <w:lvlJc w:val="left"/>
      <w:pPr>
        <w:ind w:left="575" w:hanging="469"/>
      </w:pPr>
      <w:rPr>
        <w:rFonts w:hint="default" w:ascii="Arial MT" w:hAnsi="Arial MT" w:eastAsia="Arial MT" w:cs="Arial MT"/>
        <w:spacing w:val="-6"/>
        <w:w w:val="100"/>
        <w:sz w:val="22"/>
        <w:szCs w:val="22"/>
        <w:lang w:val="en-US" w:eastAsia="en-US" w:bidi="ar-SA"/>
      </w:rPr>
    </w:lvl>
    <w:lvl w:ilvl="2">
      <w:start w:val="1"/>
      <w:numFmt w:val="lowerLetter"/>
      <w:lvlText w:val="(%3)"/>
      <w:lvlJc w:val="left"/>
      <w:pPr>
        <w:ind w:left="899" w:hanging="545"/>
      </w:pPr>
      <w:rPr>
        <w:rFonts w:hint="default" w:ascii="Arial MT" w:hAnsi="Arial MT" w:eastAsia="Arial MT" w:cs="Arial MT"/>
        <w:spacing w:val="-6"/>
        <w:w w:val="100"/>
        <w:sz w:val="22"/>
        <w:szCs w:val="22"/>
        <w:lang w:val="en-US" w:eastAsia="en-US" w:bidi="ar-SA"/>
      </w:rPr>
    </w:lvl>
    <w:lvl w:ilvl="3">
      <w:numFmt w:val="bullet"/>
      <w:lvlText w:val="•"/>
      <w:lvlJc w:val="left"/>
      <w:pPr>
        <w:ind w:left="2458" w:hanging="545"/>
      </w:pPr>
      <w:rPr>
        <w:rFonts w:hint="default"/>
        <w:lang w:val="en-US" w:eastAsia="en-US" w:bidi="ar-SA"/>
      </w:rPr>
    </w:lvl>
    <w:lvl w:ilvl="4">
      <w:numFmt w:val="bullet"/>
      <w:lvlText w:val="•"/>
      <w:lvlJc w:val="left"/>
      <w:pPr>
        <w:ind w:left="3237" w:hanging="545"/>
      </w:pPr>
      <w:rPr>
        <w:rFonts w:hint="default"/>
        <w:lang w:val="en-US" w:eastAsia="en-US" w:bidi="ar-SA"/>
      </w:rPr>
    </w:lvl>
    <w:lvl w:ilvl="5">
      <w:numFmt w:val="bullet"/>
      <w:lvlText w:val="•"/>
      <w:lvlJc w:val="left"/>
      <w:pPr>
        <w:ind w:left="4016" w:hanging="545"/>
      </w:pPr>
      <w:rPr>
        <w:rFonts w:hint="default"/>
        <w:lang w:val="en-US" w:eastAsia="en-US" w:bidi="ar-SA"/>
      </w:rPr>
    </w:lvl>
    <w:lvl w:ilvl="6">
      <w:numFmt w:val="bullet"/>
      <w:lvlText w:val="•"/>
      <w:lvlJc w:val="left"/>
      <w:pPr>
        <w:ind w:left="4795" w:hanging="545"/>
      </w:pPr>
      <w:rPr>
        <w:rFonts w:hint="default"/>
        <w:lang w:val="en-US" w:eastAsia="en-US" w:bidi="ar-SA"/>
      </w:rPr>
    </w:lvl>
    <w:lvl w:ilvl="7">
      <w:numFmt w:val="bullet"/>
      <w:lvlText w:val="•"/>
      <w:lvlJc w:val="left"/>
      <w:pPr>
        <w:ind w:left="5574" w:hanging="545"/>
      </w:pPr>
      <w:rPr>
        <w:rFonts w:hint="default"/>
        <w:lang w:val="en-US" w:eastAsia="en-US" w:bidi="ar-SA"/>
      </w:rPr>
    </w:lvl>
    <w:lvl w:ilvl="8">
      <w:numFmt w:val="bullet"/>
      <w:lvlText w:val="•"/>
      <w:lvlJc w:val="left"/>
      <w:pPr>
        <w:ind w:left="6353" w:hanging="545"/>
      </w:pPr>
      <w:rPr>
        <w:rFonts w:hint="default"/>
        <w:lang w:val="en-US" w:eastAsia="en-US" w:bidi="ar-SA"/>
      </w:rPr>
    </w:lvl>
  </w:abstractNum>
  <w:abstractNum w:abstractNumId="51" w15:restartNumberingAfterBreak="0">
    <w:nsid w:val="2B6A2E1A"/>
    <w:multiLevelType w:val="hybridMultilevel"/>
    <w:tmpl w:val="CEFAC340"/>
    <w:lvl w:ilvl="0" w:tplc="29421DF6">
      <w:start w:val="1"/>
      <w:numFmt w:val="lowerLetter"/>
      <w:lvlText w:val="(%1)"/>
      <w:lvlJc w:val="left"/>
      <w:pPr>
        <w:ind w:left="467" w:hanging="379"/>
      </w:pPr>
      <w:rPr>
        <w:rFonts w:hint="default" w:ascii="Arial MT" w:hAnsi="Arial MT" w:eastAsia="Arial MT" w:cs="Arial MT"/>
        <w:spacing w:val="-6"/>
        <w:w w:val="100"/>
        <w:sz w:val="22"/>
        <w:szCs w:val="22"/>
        <w:lang w:val="en-US" w:eastAsia="en-US" w:bidi="ar-SA"/>
      </w:rPr>
    </w:lvl>
    <w:lvl w:ilvl="1" w:tplc="EBEC59B6">
      <w:numFmt w:val="bullet"/>
      <w:lvlText w:val="•"/>
      <w:lvlJc w:val="left"/>
      <w:pPr>
        <w:ind w:left="1205" w:hanging="379"/>
      </w:pPr>
      <w:rPr>
        <w:rFonts w:hint="default"/>
        <w:lang w:val="en-US" w:eastAsia="en-US" w:bidi="ar-SA"/>
      </w:rPr>
    </w:lvl>
    <w:lvl w:ilvl="2" w:tplc="F1EA283C">
      <w:numFmt w:val="bullet"/>
      <w:lvlText w:val="•"/>
      <w:lvlJc w:val="left"/>
      <w:pPr>
        <w:ind w:left="1950" w:hanging="379"/>
      </w:pPr>
      <w:rPr>
        <w:rFonts w:hint="default"/>
        <w:lang w:val="en-US" w:eastAsia="en-US" w:bidi="ar-SA"/>
      </w:rPr>
    </w:lvl>
    <w:lvl w:ilvl="3" w:tplc="DCE24B4A">
      <w:numFmt w:val="bullet"/>
      <w:lvlText w:val="•"/>
      <w:lvlJc w:val="left"/>
      <w:pPr>
        <w:ind w:left="2695" w:hanging="379"/>
      </w:pPr>
      <w:rPr>
        <w:rFonts w:hint="default"/>
        <w:lang w:val="en-US" w:eastAsia="en-US" w:bidi="ar-SA"/>
      </w:rPr>
    </w:lvl>
    <w:lvl w:ilvl="4" w:tplc="ED86B0BE">
      <w:numFmt w:val="bullet"/>
      <w:lvlText w:val="•"/>
      <w:lvlJc w:val="left"/>
      <w:pPr>
        <w:ind w:left="3440" w:hanging="379"/>
      </w:pPr>
      <w:rPr>
        <w:rFonts w:hint="default"/>
        <w:lang w:val="en-US" w:eastAsia="en-US" w:bidi="ar-SA"/>
      </w:rPr>
    </w:lvl>
    <w:lvl w:ilvl="5" w:tplc="DECCBCEE">
      <w:numFmt w:val="bullet"/>
      <w:lvlText w:val="•"/>
      <w:lvlJc w:val="left"/>
      <w:pPr>
        <w:ind w:left="4186" w:hanging="379"/>
      </w:pPr>
      <w:rPr>
        <w:rFonts w:hint="default"/>
        <w:lang w:val="en-US" w:eastAsia="en-US" w:bidi="ar-SA"/>
      </w:rPr>
    </w:lvl>
    <w:lvl w:ilvl="6" w:tplc="9E1C1F3C">
      <w:numFmt w:val="bullet"/>
      <w:lvlText w:val="•"/>
      <w:lvlJc w:val="left"/>
      <w:pPr>
        <w:ind w:left="4931" w:hanging="379"/>
      </w:pPr>
      <w:rPr>
        <w:rFonts w:hint="default"/>
        <w:lang w:val="en-US" w:eastAsia="en-US" w:bidi="ar-SA"/>
      </w:rPr>
    </w:lvl>
    <w:lvl w:ilvl="7" w:tplc="845EAF20">
      <w:numFmt w:val="bullet"/>
      <w:lvlText w:val="•"/>
      <w:lvlJc w:val="left"/>
      <w:pPr>
        <w:ind w:left="5676" w:hanging="379"/>
      </w:pPr>
      <w:rPr>
        <w:rFonts w:hint="default"/>
        <w:lang w:val="en-US" w:eastAsia="en-US" w:bidi="ar-SA"/>
      </w:rPr>
    </w:lvl>
    <w:lvl w:ilvl="8" w:tplc="F4D2C582">
      <w:numFmt w:val="bullet"/>
      <w:lvlText w:val="•"/>
      <w:lvlJc w:val="left"/>
      <w:pPr>
        <w:ind w:left="6421" w:hanging="379"/>
      </w:pPr>
      <w:rPr>
        <w:rFonts w:hint="default"/>
        <w:lang w:val="en-US" w:eastAsia="en-US" w:bidi="ar-SA"/>
      </w:rPr>
    </w:lvl>
  </w:abstractNum>
  <w:abstractNum w:abstractNumId="52" w15:restartNumberingAfterBreak="0">
    <w:nsid w:val="2C9B6A7E"/>
    <w:multiLevelType w:val="hybridMultilevel"/>
    <w:tmpl w:val="467ECC78"/>
    <w:lvl w:ilvl="0" w:tplc="BE6AA396">
      <w:numFmt w:val="bullet"/>
      <w:lvlText w:val=""/>
      <w:lvlJc w:val="left"/>
      <w:pPr>
        <w:ind w:left="1200" w:hanging="360"/>
      </w:pPr>
      <w:rPr>
        <w:rFonts w:hint="default" w:ascii="Symbol" w:hAnsi="Symbol" w:eastAsia="Symbol" w:cs="Symbol"/>
        <w:w w:val="99"/>
        <w:sz w:val="20"/>
        <w:szCs w:val="20"/>
        <w:lang w:val="en-US" w:eastAsia="en-US" w:bidi="ar-SA"/>
      </w:rPr>
    </w:lvl>
    <w:lvl w:ilvl="1" w:tplc="4E160944">
      <w:numFmt w:val="bullet"/>
      <w:lvlText w:val="•"/>
      <w:lvlJc w:val="left"/>
      <w:pPr>
        <w:ind w:left="2244" w:hanging="360"/>
      </w:pPr>
      <w:rPr>
        <w:rFonts w:hint="default"/>
        <w:lang w:val="en-US" w:eastAsia="en-US" w:bidi="ar-SA"/>
      </w:rPr>
    </w:lvl>
    <w:lvl w:ilvl="2" w:tplc="C2C0BD5A">
      <w:numFmt w:val="bullet"/>
      <w:lvlText w:val="•"/>
      <w:lvlJc w:val="left"/>
      <w:pPr>
        <w:ind w:left="3288" w:hanging="360"/>
      </w:pPr>
      <w:rPr>
        <w:rFonts w:hint="default"/>
        <w:lang w:val="en-US" w:eastAsia="en-US" w:bidi="ar-SA"/>
      </w:rPr>
    </w:lvl>
    <w:lvl w:ilvl="3" w:tplc="D8EC7E0E">
      <w:numFmt w:val="bullet"/>
      <w:lvlText w:val="•"/>
      <w:lvlJc w:val="left"/>
      <w:pPr>
        <w:ind w:left="4332" w:hanging="360"/>
      </w:pPr>
      <w:rPr>
        <w:rFonts w:hint="default"/>
        <w:lang w:val="en-US" w:eastAsia="en-US" w:bidi="ar-SA"/>
      </w:rPr>
    </w:lvl>
    <w:lvl w:ilvl="4" w:tplc="6BAC4462">
      <w:numFmt w:val="bullet"/>
      <w:lvlText w:val="•"/>
      <w:lvlJc w:val="left"/>
      <w:pPr>
        <w:ind w:left="5376" w:hanging="360"/>
      </w:pPr>
      <w:rPr>
        <w:rFonts w:hint="default"/>
        <w:lang w:val="en-US" w:eastAsia="en-US" w:bidi="ar-SA"/>
      </w:rPr>
    </w:lvl>
    <w:lvl w:ilvl="5" w:tplc="D2409AE2">
      <w:numFmt w:val="bullet"/>
      <w:lvlText w:val="•"/>
      <w:lvlJc w:val="left"/>
      <w:pPr>
        <w:ind w:left="6420" w:hanging="360"/>
      </w:pPr>
      <w:rPr>
        <w:rFonts w:hint="default"/>
        <w:lang w:val="en-US" w:eastAsia="en-US" w:bidi="ar-SA"/>
      </w:rPr>
    </w:lvl>
    <w:lvl w:ilvl="6" w:tplc="4B3CB266">
      <w:numFmt w:val="bullet"/>
      <w:lvlText w:val="•"/>
      <w:lvlJc w:val="left"/>
      <w:pPr>
        <w:ind w:left="7464" w:hanging="360"/>
      </w:pPr>
      <w:rPr>
        <w:rFonts w:hint="default"/>
        <w:lang w:val="en-US" w:eastAsia="en-US" w:bidi="ar-SA"/>
      </w:rPr>
    </w:lvl>
    <w:lvl w:ilvl="7" w:tplc="78EA431E">
      <w:numFmt w:val="bullet"/>
      <w:lvlText w:val="•"/>
      <w:lvlJc w:val="left"/>
      <w:pPr>
        <w:ind w:left="8508" w:hanging="360"/>
      </w:pPr>
      <w:rPr>
        <w:rFonts w:hint="default"/>
        <w:lang w:val="en-US" w:eastAsia="en-US" w:bidi="ar-SA"/>
      </w:rPr>
    </w:lvl>
    <w:lvl w:ilvl="8" w:tplc="66486D72">
      <w:numFmt w:val="bullet"/>
      <w:lvlText w:val="•"/>
      <w:lvlJc w:val="left"/>
      <w:pPr>
        <w:ind w:left="9552" w:hanging="360"/>
      </w:pPr>
      <w:rPr>
        <w:rFonts w:hint="default"/>
        <w:lang w:val="en-US" w:eastAsia="en-US" w:bidi="ar-SA"/>
      </w:rPr>
    </w:lvl>
  </w:abstractNum>
  <w:abstractNum w:abstractNumId="53" w15:restartNumberingAfterBreak="0">
    <w:nsid w:val="2CFB57FC"/>
    <w:multiLevelType w:val="hybridMultilevel"/>
    <w:tmpl w:val="4A147548"/>
    <w:lvl w:ilvl="0" w:tplc="BD62CA1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2D682F48"/>
    <w:multiLevelType w:val="multilevel"/>
    <w:tmpl w:val="BA5AAB16"/>
    <w:lvl w:ilvl="0">
      <w:start w:val="49"/>
      <w:numFmt w:val="decimal"/>
      <w:lvlText w:val="%1"/>
      <w:lvlJc w:val="left"/>
      <w:pPr>
        <w:ind w:left="539" w:hanging="475"/>
      </w:pPr>
      <w:rPr>
        <w:rFonts w:hint="default"/>
        <w:lang w:val="en-US" w:eastAsia="en-US" w:bidi="ar-SA"/>
      </w:rPr>
    </w:lvl>
    <w:lvl w:ilvl="1">
      <w:start w:val="1"/>
      <w:numFmt w:val="decimal"/>
      <w:lvlText w:val="%1.%2"/>
      <w:lvlJc w:val="left"/>
      <w:pPr>
        <w:ind w:left="539" w:hanging="475"/>
      </w:pPr>
      <w:rPr>
        <w:rFonts w:hint="default" w:ascii="Arial MT" w:hAnsi="Arial MT" w:eastAsia="Arial MT" w:cs="Arial MT"/>
        <w:spacing w:val="-4"/>
        <w:w w:val="100"/>
        <w:sz w:val="22"/>
        <w:szCs w:val="22"/>
        <w:lang w:val="en-US" w:eastAsia="en-US" w:bidi="ar-SA"/>
      </w:rPr>
    </w:lvl>
    <w:lvl w:ilvl="2">
      <w:numFmt w:val="bullet"/>
      <w:lvlText w:val="•"/>
      <w:lvlJc w:val="left"/>
      <w:pPr>
        <w:ind w:left="2074" w:hanging="475"/>
      </w:pPr>
      <w:rPr>
        <w:rFonts w:hint="default"/>
        <w:lang w:val="en-US" w:eastAsia="en-US" w:bidi="ar-SA"/>
      </w:rPr>
    </w:lvl>
    <w:lvl w:ilvl="3">
      <w:numFmt w:val="bullet"/>
      <w:lvlText w:val="•"/>
      <w:lvlJc w:val="left"/>
      <w:pPr>
        <w:ind w:left="2841" w:hanging="475"/>
      </w:pPr>
      <w:rPr>
        <w:rFonts w:hint="default"/>
        <w:lang w:val="en-US" w:eastAsia="en-US" w:bidi="ar-SA"/>
      </w:rPr>
    </w:lvl>
    <w:lvl w:ilvl="4">
      <w:numFmt w:val="bullet"/>
      <w:lvlText w:val="•"/>
      <w:lvlJc w:val="left"/>
      <w:pPr>
        <w:ind w:left="3608" w:hanging="475"/>
      </w:pPr>
      <w:rPr>
        <w:rFonts w:hint="default"/>
        <w:lang w:val="en-US" w:eastAsia="en-US" w:bidi="ar-SA"/>
      </w:rPr>
    </w:lvl>
    <w:lvl w:ilvl="5">
      <w:numFmt w:val="bullet"/>
      <w:lvlText w:val="•"/>
      <w:lvlJc w:val="left"/>
      <w:pPr>
        <w:ind w:left="4375" w:hanging="475"/>
      </w:pPr>
      <w:rPr>
        <w:rFonts w:hint="default"/>
        <w:lang w:val="en-US" w:eastAsia="en-US" w:bidi="ar-SA"/>
      </w:rPr>
    </w:lvl>
    <w:lvl w:ilvl="6">
      <w:numFmt w:val="bullet"/>
      <w:lvlText w:val="•"/>
      <w:lvlJc w:val="left"/>
      <w:pPr>
        <w:ind w:left="5142" w:hanging="475"/>
      </w:pPr>
      <w:rPr>
        <w:rFonts w:hint="default"/>
        <w:lang w:val="en-US" w:eastAsia="en-US" w:bidi="ar-SA"/>
      </w:rPr>
    </w:lvl>
    <w:lvl w:ilvl="7">
      <w:numFmt w:val="bullet"/>
      <w:lvlText w:val="•"/>
      <w:lvlJc w:val="left"/>
      <w:pPr>
        <w:ind w:left="5909" w:hanging="475"/>
      </w:pPr>
      <w:rPr>
        <w:rFonts w:hint="default"/>
        <w:lang w:val="en-US" w:eastAsia="en-US" w:bidi="ar-SA"/>
      </w:rPr>
    </w:lvl>
    <w:lvl w:ilvl="8">
      <w:numFmt w:val="bullet"/>
      <w:lvlText w:val="•"/>
      <w:lvlJc w:val="left"/>
      <w:pPr>
        <w:ind w:left="6676" w:hanging="475"/>
      </w:pPr>
      <w:rPr>
        <w:rFonts w:hint="default"/>
        <w:lang w:val="en-US" w:eastAsia="en-US" w:bidi="ar-SA"/>
      </w:rPr>
    </w:lvl>
  </w:abstractNum>
  <w:abstractNum w:abstractNumId="55" w15:restartNumberingAfterBreak="0">
    <w:nsid w:val="2EC45464"/>
    <w:multiLevelType w:val="multilevel"/>
    <w:tmpl w:val="1F9E64A2"/>
    <w:lvl w:ilvl="0">
      <w:start w:val="34"/>
      <w:numFmt w:val="decimal"/>
      <w:lvlText w:val="%1"/>
      <w:lvlJc w:val="left"/>
      <w:pPr>
        <w:ind w:left="467" w:hanging="512"/>
      </w:pPr>
      <w:rPr>
        <w:rFonts w:hint="default"/>
        <w:lang w:val="en-US" w:eastAsia="en-US" w:bidi="ar-SA"/>
      </w:rPr>
    </w:lvl>
    <w:lvl w:ilvl="1">
      <w:start w:val="1"/>
      <w:numFmt w:val="decimal"/>
      <w:lvlText w:val="%1.%2"/>
      <w:lvlJc w:val="left"/>
      <w:pPr>
        <w:ind w:left="467" w:hanging="512"/>
      </w:pPr>
      <w:rPr>
        <w:rFonts w:hint="default" w:ascii="Arial MT" w:hAnsi="Arial MT" w:eastAsia="Arial MT" w:cs="Arial MT"/>
        <w:spacing w:val="-6"/>
        <w:w w:val="100"/>
        <w:sz w:val="22"/>
        <w:szCs w:val="22"/>
        <w:lang w:val="en-US" w:eastAsia="en-US" w:bidi="ar-SA"/>
      </w:rPr>
    </w:lvl>
    <w:lvl w:ilvl="2">
      <w:start w:val="1"/>
      <w:numFmt w:val="lowerRoman"/>
      <w:lvlText w:val="%3)"/>
      <w:lvlJc w:val="left"/>
      <w:pPr>
        <w:ind w:left="827" w:hanging="176"/>
      </w:pPr>
      <w:rPr>
        <w:rFonts w:hint="default" w:ascii="Arial MT" w:hAnsi="Arial MT" w:eastAsia="Arial MT" w:cs="Arial MT"/>
        <w:spacing w:val="-6"/>
        <w:w w:val="100"/>
        <w:sz w:val="22"/>
        <w:szCs w:val="22"/>
        <w:lang w:val="en-US" w:eastAsia="en-US" w:bidi="ar-SA"/>
      </w:rPr>
    </w:lvl>
    <w:lvl w:ilvl="3">
      <w:numFmt w:val="bullet"/>
      <w:lvlText w:val="•"/>
      <w:lvlJc w:val="left"/>
      <w:pPr>
        <w:ind w:left="2396" w:hanging="176"/>
      </w:pPr>
      <w:rPr>
        <w:rFonts w:hint="default"/>
        <w:lang w:val="en-US" w:eastAsia="en-US" w:bidi="ar-SA"/>
      </w:rPr>
    </w:lvl>
    <w:lvl w:ilvl="4">
      <w:numFmt w:val="bullet"/>
      <w:lvlText w:val="•"/>
      <w:lvlJc w:val="left"/>
      <w:pPr>
        <w:ind w:left="3184" w:hanging="176"/>
      </w:pPr>
      <w:rPr>
        <w:rFonts w:hint="default"/>
        <w:lang w:val="en-US" w:eastAsia="en-US" w:bidi="ar-SA"/>
      </w:rPr>
    </w:lvl>
    <w:lvl w:ilvl="5">
      <w:numFmt w:val="bullet"/>
      <w:lvlText w:val="•"/>
      <w:lvlJc w:val="left"/>
      <w:pPr>
        <w:ind w:left="3972" w:hanging="176"/>
      </w:pPr>
      <w:rPr>
        <w:rFonts w:hint="default"/>
        <w:lang w:val="en-US" w:eastAsia="en-US" w:bidi="ar-SA"/>
      </w:rPr>
    </w:lvl>
    <w:lvl w:ilvl="6">
      <w:numFmt w:val="bullet"/>
      <w:lvlText w:val="•"/>
      <w:lvlJc w:val="left"/>
      <w:pPr>
        <w:ind w:left="4760" w:hanging="176"/>
      </w:pPr>
      <w:rPr>
        <w:rFonts w:hint="default"/>
        <w:lang w:val="en-US" w:eastAsia="en-US" w:bidi="ar-SA"/>
      </w:rPr>
    </w:lvl>
    <w:lvl w:ilvl="7">
      <w:numFmt w:val="bullet"/>
      <w:lvlText w:val="•"/>
      <w:lvlJc w:val="left"/>
      <w:pPr>
        <w:ind w:left="5548" w:hanging="176"/>
      </w:pPr>
      <w:rPr>
        <w:rFonts w:hint="default"/>
        <w:lang w:val="en-US" w:eastAsia="en-US" w:bidi="ar-SA"/>
      </w:rPr>
    </w:lvl>
    <w:lvl w:ilvl="8">
      <w:numFmt w:val="bullet"/>
      <w:lvlText w:val="•"/>
      <w:lvlJc w:val="left"/>
      <w:pPr>
        <w:ind w:left="6336" w:hanging="176"/>
      </w:pPr>
      <w:rPr>
        <w:rFonts w:hint="default"/>
        <w:lang w:val="en-US" w:eastAsia="en-US" w:bidi="ar-SA"/>
      </w:rPr>
    </w:lvl>
  </w:abstractNum>
  <w:abstractNum w:abstractNumId="56" w15:restartNumberingAfterBreak="0">
    <w:nsid w:val="2FF5199A"/>
    <w:multiLevelType w:val="multilevel"/>
    <w:tmpl w:val="11DA396C"/>
    <w:lvl w:ilvl="0">
      <w:start w:val="55"/>
      <w:numFmt w:val="decimal"/>
      <w:lvlText w:val="%1"/>
      <w:lvlJc w:val="left"/>
      <w:pPr>
        <w:ind w:left="539" w:hanging="471"/>
      </w:pPr>
      <w:rPr>
        <w:rFonts w:hint="default"/>
        <w:lang w:val="en-US" w:eastAsia="en-US" w:bidi="ar-SA"/>
      </w:rPr>
    </w:lvl>
    <w:lvl w:ilvl="1">
      <w:start w:val="1"/>
      <w:numFmt w:val="decimal"/>
      <w:lvlText w:val="%1.%2"/>
      <w:lvlJc w:val="left"/>
      <w:pPr>
        <w:ind w:left="539" w:hanging="471"/>
      </w:pPr>
      <w:rPr>
        <w:rFonts w:hint="default" w:ascii="Arial MT" w:hAnsi="Arial MT" w:eastAsia="Arial MT" w:cs="Arial MT"/>
        <w:spacing w:val="-6"/>
        <w:w w:val="100"/>
        <w:sz w:val="22"/>
        <w:szCs w:val="22"/>
        <w:lang w:val="en-US" w:eastAsia="en-US" w:bidi="ar-SA"/>
      </w:rPr>
    </w:lvl>
    <w:lvl w:ilvl="2">
      <w:numFmt w:val="bullet"/>
      <w:lvlText w:val="•"/>
      <w:lvlJc w:val="left"/>
      <w:pPr>
        <w:ind w:left="2074" w:hanging="471"/>
      </w:pPr>
      <w:rPr>
        <w:rFonts w:hint="default"/>
        <w:lang w:val="en-US" w:eastAsia="en-US" w:bidi="ar-SA"/>
      </w:rPr>
    </w:lvl>
    <w:lvl w:ilvl="3">
      <w:numFmt w:val="bullet"/>
      <w:lvlText w:val="•"/>
      <w:lvlJc w:val="left"/>
      <w:pPr>
        <w:ind w:left="2841" w:hanging="471"/>
      </w:pPr>
      <w:rPr>
        <w:rFonts w:hint="default"/>
        <w:lang w:val="en-US" w:eastAsia="en-US" w:bidi="ar-SA"/>
      </w:rPr>
    </w:lvl>
    <w:lvl w:ilvl="4">
      <w:numFmt w:val="bullet"/>
      <w:lvlText w:val="•"/>
      <w:lvlJc w:val="left"/>
      <w:pPr>
        <w:ind w:left="3608" w:hanging="471"/>
      </w:pPr>
      <w:rPr>
        <w:rFonts w:hint="default"/>
        <w:lang w:val="en-US" w:eastAsia="en-US" w:bidi="ar-SA"/>
      </w:rPr>
    </w:lvl>
    <w:lvl w:ilvl="5">
      <w:numFmt w:val="bullet"/>
      <w:lvlText w:val="•"/>
      <w:lvlJc w:val="left"/>
      <w:pPr>
        <w:ind w:left="4375" w:hanging="471"/>
      </w:pPr>
      <w:rPr>
        <w:rFonts w:hint="default"/>
        <w:lang w:val="en-US" w:eastAsia="en-US" w:bidi="ar-SA"/>
      </w:rPr>
    </w:lvl>
    <w:lvl w:ilvl="6">
      <w:numFmt w:val="bullet"/>
      <w:lvlText w:val="•"/>
      <w:lvlJc w:val="left"/>
      <w:pPr>
        <w:ind w:left="5142" w:hanging="471"/>
      </w:pPr>
      <w:rPr>
        <w:rFonts w:hint="default"/>
        <w:lang w:val="en-US" w:eastAsia="en-US" w:bidi="ar-SA"/>
      </w:rPr>
    </w:lvl>
    <w:lvl w:ilvl="7">
      <w:numFmt w:val="bullet"/>
      <w:lvlText w:val="•"/>
      <w:lvlJc w:val="left"/>
      <w:pPr>
        <w:ind w:left="5909" w:hanging="471"/>
      </w:pPr>
      <w:rPr>
        <w:rFonts w:hint="default"/>
        <w:lang w:val="en-US" w:eastAsia="en-US" w:bidi="ar-SA"/>
      </w:rPr>
    </w:lvl>
    <w:lvl w:ilvl="8">
      <w:numFmt w:val="bullet"/>
      <w:lvlText w:val="•"/>
      <w:lvlJc w:val="left"/>
      <w:pPr>
        <w:ind w:left="6676" w:hanging="471"/>
      </w:pPr>
      <w:rPr>
        <w:rFonts w:hint="default"/>
        <w:lang w:val="en-US" w:eastAsia="en-US" w:bidi="ar-SA"/>
      </w:rPr>
    </w:lvl>
  </w:abstractNum>
  <w:abstractNum w:abstractNumId="57" w15:restartNumberingAfterBreak="0">
    <w:nsid w:val="302001D1"/>
    <w:multiLevelType w:val="hybridMultilevel"/>
    <w:tmpl w:val="D50E1A22"/>
    <w:lvl w:ilvl="0" w:tplc="FFFFFFFF">
      <w:start w:val="1"/>
      <w:numFmt w:val="bullet"/>
      <w:lvlText w:val=""/>
      <w:legacy w:legacy="1" w:legacySpace="0" w:legacyIndent="283"/>
      <w:lvlJc w:val="left"/>
      <w:pPr>
        <w:ind w:left="283" w:hanging="283"/>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58" w15:restartNumberingAfterBreak="0">
    <w:nsid w:val="30961F11"/>
    <w:multiLevelType w:val="hybridMultilevel"/>
    <w:tmpl w:val="A322C598"/>
    <w:lvl w:ilvl="0" w:tplc="2C762EB6">
      <w:start w:val="1"/>
      <w:numFmt w:val="upperLetter"/>
      <w:pStyle w:val="MRBHeading2"/>
      <w:lvlText w:val="%1."/>
      <w:lvlJc w:val="left"/>
      <w:pPr>
        <w:tabs>
          <w:tab w:val="num" w:pos="360"/>
        </w:tabs>
        <w:ind w:left="360" w:hanging="360"/>
      </w:pPr>
      <w:rPr>
        <w:rFonts w:hint="default"/>
        <w:b/>
      </w:rPr>
    </w:lvl>
    <w:lvl w:ilvl="1" w:tplc="04090019">
      <w:start w:val="1"/>
      <w:numFmt w:val="decimal"/>
      <w:lvlText w:val="%2."/>
      <w:lvlJc w:val="left"/>
      <w:pPr>
        <w:tabs>
          <w:tab w:val="num" w:pos="1080"/>
        </w:tabs>
        <w:ind w:left="1080" w:hanging="360"/>
      </w:pPr>
      <w:rPr>
        <w:rFonts w:hint="default"/>
      </w:rPr>
    </w:lvl>
    <w:lvl w:ilvl="2" w:tplc="0409001B">
      <w:start w:val="1"/>
      <w:numFmt w:val="lowerLetter"/>
      <w:lvlText w:val="%3)"/>
      <w:lvlJc w:val="left"/>
      <w:pPr>
        <w:tabs>
          <w:tab w:val="num" w:pos="2340"/>
        </w:tabs>
        <w:ind w:left="2340" w:hanging="720"/>
      </w:pPr>
      <w:rPr>
        <w:rFonts w:hint="default"/>
      </w:rPr>
    </w:lvl>
    <w:lvl w:ilvl="3" w:tplc="0409000F">
      <w:start w:val="1"/>
      <w:numFmt w:val="decimal"/>
      <w:lvlText w:val="%4"/>
      <w:lvlJc w:val="left"/>
      <w:pPr>
        <w:tabs>
          <w:tab w:val="num" w:pos="2520"/>
        </w:tabs>
        <w:ind w:left="2520" w:hanging="360"/>
      </w:pPr>
      <w:rPr>
        <w:rFonts w:hint="default"/>
        <w:b/>
      </w:rPr>
    </w:lvl>
    <w:lvl w:ilvl="4" w:tplc="04090019">
      <w:start w:val="1"/>
      <w:numFmt w:val="decimal"/>
      <w:lvlText w:val="%5"/>
      <w:lvlJc w:val="left"/>
      <w:pPr>
        <w:tabs>
          <w:tab w:val="num" w:pos="3240"/>
        </w:tabs>
        <w:ind w:left="3240" w:hanging="360"/>
      </w:pPr>
      <w:rPr>
        <w:rFonts w:hint="default"/>
        <w:b/>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313A2B8F"/>
    <w:multiLevelType w:val="multilevel"/>
    <w:tmpl w:val="4E162152"/>
    <w:lvl w:ilvl="0">
      <w:start w:val="36"/>
      <w:numFmt w:val="decimal"/>
      <w:lvlText w:val="%1"/>
      <w:lvlJc w:val="left"/>
      <w:pPr>
        <w:ind w:left="467" w:hanging="478"/>
      </w:pPr>
      <w:rPr>
        <w:rFonts w:hint="default"/>
        <w:lang w:val="en-US" w:eastAsia="en-US" w:bidi="ar-SA"/>
      </w:rPr>
    </w:lvl>
    <w:lvl w:ilvl="1">
      <w:start w:val="3"/>
      <w:numFmt w:val="decimal"/>
      <w:lvlText w:val="%1.%2"/>
      <w:lvlJc w:val="left"/>
      <w:pPr>
        <w:ind w:left="467" w:hanging="478"/>
      </w:pPr>
      <w:rPr>
        <w:rFonts w:hint="default" w:ascii="Arial MT" w:hAnsi="Arial MT" w:eastAsia="Arial MT" w:cs="Arial MT"/>
        <w:spacing w:val="-6"/>
        <w:w w:val="100"/>
        <w:sz w:val="22"/>
        <w:szCs w:val="22"/>
        <w:lang w:val="en-US" w:eastAsia="en-US" w:bidi="ar-SA"/>
      </w:rPr>
    </w:lvl>
    <w:lvl w:ilvl="2">
      <w:start w:val="1"/>
      <w:numFmt w:val="lowerLetter"/>
      <w:lvlText w:val="(%3)"/>
      <w:lvlJc w:val="left"/>
      <w:pPr>
        <w:ind w:left="827" w:hanging="312"/>
      </w:pPr>
      <w:rPr>
        <w:rFonts w:hint="default" w:ascii="Arial MT" w:hAnsi="Arial MT" w:eastAsia="Arial MT" w:cs="Arial MT"/>
        <w:spacing w:val="-6"/>
        <w:w w:val="100"/>
        <w:sz w:val="22"/>
        <w:szCs w:val="22"/>
        <w:lang w:val="en-US" w:eastAsia="en-US" w:bidi="ar-SA"/>
      </w:rPr>
    </w:lvl>
    <w:lvl w:ilvl="3">
      <w:numFmt w:val="bullet"/>
      <w:lvlText w:val="•"/>
      <w:lvlJc w:val="left"/>
      <w:pPr>
        <w:ind w:left="2396" w:hanging="312"/>
      </w:pPr>
      <w:rPr>
        <w:rFonts w:hint="default"/>
        <w:lang w:val="en-US" w:eastAsia="en-US" w:bidi="ar-SA"/>
      </w:rPr>
    </w:lvl>
    <w:lvl w:ilvl="4">
      <w:numFmt w:val="bullet"/>
      <w:lvlText w:val="•"/>
      <w:lvlJc w:val="left"/>
      <w:pPr>
        <w:ind w:left="3184" w:hanging="312"/>
      </w:pPr>
      <w:rPr>
        <w:rFonts w:hint="default"/>
        <w:lang w:val="en-US" w:eastAsia="en-US" w:bidi="ar-SA"/>
      </w:rPr>
    </w:lvl>
    <w:lvl w:ilvl="5">
      <w:numFmt w:val="bullet"/>
      <w:lvlText w:val="•"/>
      <w:lvlJc w:val="left"/>
      <w:pPr>
        <w:ind w:left="3972" w:hanging="312"/>
      </w:pPr>
      <w:rPr>
        <w:rFonts w:hint="default"/>
        <w:lang w:val="en-US" w:eastAsia="en-US" w:bidi="ar-SA"/>
      </w:rPr>
    </w:lvl>
    <w:lvl w:ilvl="6">
      <w:numFmt w:val="bullet"/>
      <w:lvlText w:val="•"/>
      <w:lvlJc w:val="left"/>
      <w:pPr>
        <w:ind w:left="4760" w:hanging="312"/>
      </w:pPr>
      <w:rPr>
        <w:rFonts w:hint="default"/>
        <w:lang w:val="en-US" w:eastAsia="en-US" w:bidi="ar-SA"/>
      </w:rPr>
    </w:lvl>
    <w:lvl w:ilvl="7">
      <w:numFmt w:val="bullet"/>
      <w:lvlText w:val="•"/>
      <w:lvlJc w:val="left"/>
      <w:pPr>
        <w:ind w:left="5548" w:hanging="312"/>
      </w:pPr>
      <w:rPr>
        <w:rFonts w:hint="default"/>
        <w:lang w:val="en-US" w:eastAsia="en-US" w:bidi="ar-SA"/>
      </w:rPr>
    </w:lvl>
    <w:lvl w:ilvl="8">
      <w:numFmt w:val="bullet"/>
      <w:lvlText w:val="•"/>
      <w:lvlJc w:val="left"/>
      <w:pPr>
        <w:ind w:left="6336" w:hanging="312"/>
      </w:pPr>
      <w:rPr>
        <w:rFonts w:hint="default"/>
        <w:lang w:val="en-US" w:eastAsia="en-US" w:bidi="ar-SA"/>
      </w:rPr>
    </w:lvl>
  </w:abstractNum>
  <w:abstractNum w:abstractNumId="60" w15:restartNumberingAfterBreak="0">
    <w:nsid w:val="32E234C6"/>
    <w:multiLevelType w:val="hybridMultilevel"/>
    <w:tmpl w:val="7AE2B814"/>
    <w:lvl w:ilvl="0" w:tplc="8780DDA4">
      <w:start w:val="1"/>
      <w:numFmt w:val="upperLetter"/>
      <w:lvlText w:val="%1."/>
      <w:lvlJc w:val="left"/>
      <w:pPr>
        <w:ind w:left="1161" w:hanging="322"/>
      </w:pPr>
      <w:rPr>
        <w:rFonts w:hint="default"/>
        <w:b/>
        <w:bCs/>
        <w:spacing w:val="-8"/>
        <w:w w:val="99"/>
        <w:lang w:val="en-US" w:eastAsia="en-US" w:bidi="ar-SA"/>
      </w:rPr>
    </w:lvl>
    <w:lvl w:ilvl="1" w:tplc="74B22E30">
      <w:start w:val="1"/>
      <w:numFmt w:val="decimal"/>
      <w:lvlText w:val="%2."/>
      <w:lvlJc w:val="left"/>
      <w:pPr>
        <w:ind w:left="1111" w:hanging="252"/>
      </w:pPr>
      <w:rPr>
        <w:rFonts w:hint="default" w:ascii="Arial MT" w:hAnsi="Arial MT" w:eastAsia="Arial MT" w:cs="Arial MT"/>
        <w:spacing w:val="-3"/>
        <w:w w:val="100"/>
        <w:sz w:val="22"/>
        <w:szCs w:val="22"/>
        <w:lang w:val="en-US" w:eastAsia="en-US" w:bidi="ar-SA"/>
      </w:rPr>
    </w:lvl>
    <w:lvl w:ilvl="2" w:tplc="582266DA">
      <w:numFmt w:val="bullet"/>
      <w:lvlText w:val="•"/>
      <w:lvlJc w:val="left"/>
      <w:pPr>
        <w:ind w:left="2324" w:hanging="252"/>
      </w:pPr>
      <w:rPr>
        <w:rFonts w:hint="default"/>
        <w:lang w:val="en-US" w:eastAsia="en-US" w:bidi="ar-SA"/>
      </w:rPr>
    </w:lvl>
    <w:lvl w:ilvl="3" w:tplc="3F667DA4">
      <w:numFmt w:val="bullet"/>
      <w:lvlText w:val="•"/>
      <w:lvlJc w:val="left"/>
      <w:pPr>
        <w:ind w:left="3488" w:hanging="252"/>
      </w:pPr>
      <w:rPr>
        <w:rFonts w:hint="default"/>
        <w:lang w:val="en-US" w:eastAsia="en-US" w:bidi="ar-SA"/>
      </w:rPr>
    </w:lvl>
    <w:lvl w:ilvl="4" w:tplc="91C4AF6A">
      <w:numFmt w:val="bullet"/>
      <w:lvlText w:val="•"/>
      <w:lvlJc w:val="left"/>
      <w:pPr>
        <w:ind w:left="4653" w:hanging="252"/>
      </w:pPr>
      <w:rPr>
        <w:rFonts w:hint="default"/>
        <w:lang w:val="en-US" w:eastAsia="en-US" w:bidi="ar-SA"/>
      </w:rPr>
    </w:lvl>
    <w:lvl w:ilvl="5" w:tplc="E0E06D98">
      <w:numFmt w:val="bullet"/>
      <w:lvlText w:val="•"/>
      <w:lvlJc w:val="left"/>
      <w:pPr>
        <w:ind w:left="5817" w:hanging="252"/>
      </w:pPr>
      <w:rPr>
        <w:rFonts w:hint="default"/>
        <w:lang w:val="en-US" w:eastAsia="en-US" w:bidi="ar-SA"/>
      </w:rPr>
    </w:lvl>
    <w:lvl w:ilvl="6" w:tplc="C262C47E">
      <w:numFmt w:val="bullet"/>
      <w:lvlText w:val="•"/>
      <w:lvlJc w:val="left"/>
      <w:pPr>
        <w:ind w:left="6982" w:hanging="252"/>
      </w:pPr>
      <w:rPr>
        <w:rFonts w:hint="default"/>
        <w:lang w:val="en-US" w:eastAsia="en-US" w:bidi="ar-SA"/>
      </w:rPr>
    </w:lvl>
    <w:lvl w:ilvl="7" w:tplc="D0BC4D30">
      <w:numFmt w:val="bullet"/>
      <w:lvlText w:val="•"/>
      <w:lvlJc w:val="left"/>
      <w:pPr>
        <w:ind w:left="8146" w:hanging="252"/>
      </w:pPr>
      <w:rPr>
        <w:rFonts w:hint="default"/>
        <w:lang w:val="en-US" w:eastAsia="en-US" w:bidi="ar-SA"/>
      </w:rPr>
    </w:lvl>
    <w:lvl w:ilvl="8" w:tplc="B0A2D7EC">
      <w:numFmt w:val="bullet"/>
      <w:lvlText w:val="•"/>
      <w:lvlJc w:val="left"/>
      <w:pPr>
        <w:ind w:left="9311" w:hanging="252"/>
      </w:pPr>
      <w:rPr>
        <w:rFonts w:hint="default"/>
        <w:lang w:val="en-US" w:eastAsia="en-US" w:bidi="ar-SA"/>
      </w:rPr>
    </w:lvl>
  </w:abstractNum>
  <w:abstractNum w:abstractNumId="61" w15:restartNumberingAfterBreak="0">
    <w:nsid w:val="342E10E9"/>
    <w:multiLevelType w:val="hybridMultilevel"/>
    <w:tmpl w:val="CAC698A4"/>
    <w:lvl w:ilvl="0" w:tplc="BD62CA1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598405B"/>
    <w:multiLevelType w:val="hybridMultilevel"/>
    <w:tmpl w:val="9F68E914"/>
    <w:lvl w:ilvl="0" w:tplc="9E34A38C">
      <w:start w:val="1"/>
      <w:numFmt w:val="lowerRoman"/>
      <w:lvlText w:val="(%1)"/>
      <w:lvlJc w:val="left"/>
      <w:pPr>
        <w:ind w:left="893" w:hanging="720"/>
      </w:pPr>
      <w:rPr>
        <w:rFonts w:hint="default"/>
      </w:rPr>
    </w:lvl>
    <w:lvl w:ilvl="1" w:tplc="04090019">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63" w15:restartNumberingAfterBreak="0">
    <w:nsid w:val="383B704B"/>
    <w:multiLevelType w:val="multilevel"/>
    <w:tmpl w:val="AABA50B2"/>
    <w:lvl w:ilvl="0">
      <w:start w:val="4"/>
      <w:numFmt w:val="decimal"/>
      <w:lvlText w:val="%1"/>
      <w:lvlJc w:val="left"/>
      <w:pPr>
        <w:ind w:left="522" w:hanging="416"/>
      </w:pPr>
      <w:rPr>
        <w:rFonts w:hint="default"/>
        <w:lang w:val="en-US" w:eastAsia="en-US" w:bidi="ar-SA"/>
      </w:rPr>
    </w:lvl>
    <w:lvl w:ilvl="1">
      <w:start w:val="7"/>
      <w:numFmt w:val="decimal"/>
      <w:lvlText w:val="%1.%2"/>
      <w:lvlJc w:val="left"/>
      <w:pPr>
        <w:ind w:left="522" w:hanging="416"/>
      </w:pPr>
      <w:rPr>
        <w:rFonts w:hint="default" w:ascii="Arial MT" w:hAnsi="Arial MT" w:eastAsia="Arial MT" w:cs="Arial MT"/>
        <w:spacing w:val="-3"/>
        <w:w w:val="100"/>
        <w:sz w:val="22"/>
        <w:szCs w:val="22"/>
        <w:lang w:val="en-US" w:eastAsia="en-US" w:bidi="ar-SA"/>
      </w:rPr>
    </w:lvl>
    <w:lvl w:ilvl="2">
      <w:start w:val="1"/>
      <w:numFmt w:val="lowerLetter"/>
      <w:lvlText w:val="(%3)"/>
      <w:lvlJc w:val="left"/>
      <w:pPr>
        <w:ind w:left="897" w:hanging="341"/>
      </w:pPr>
      <w:rPr>
        <w:rFonts w:hint="default" w:ascii="Arial MT" w:hAnsi="Arial MT" w:eastAsia="Arial MT" w:cs="Arial MT"/>
        <w:w w:val="105"/>
        <w:sz w:val="22"/>
        <w:szCs w:val="22"/>
        <w:lang w:val="en-US" w:eastAsia="en-US" w:bidi="ar-SA"/>
      </w:rPr>
    </w:lvl>
    <w:lvl w:ilvl="3">
      <w:numFmt w:val="bullet"/>
      <w:lvlText w:val="•"/>
      <w:lvlJc w:val="left"/>
      <w:pPr>
        <w:ind w:left="2458" w:hanging="341"/>
      </w:pPr>
      <w:rPr>
        <w:rFonts w:hint="default"/>
        <w:lang w:val="en-US" w:eastAsia="en-US" w:bidi="ar-SA"/>
      </w:rPr>
    </w:lvl>
    <w:lvl w:ilvl="4">
      <w:numFmt w:val="bullet"/>
      <w:lvlText w:val="•"/>
      <w:lvlJc w:val="left"/>
      <w:pPr>
        <w:ind w:left="3237" w:hanging="341"/>
      </w:pPr>
      <w:rPr>
        <w:rFonts w:hint="default"/>
        <w:lang w:val="en-US" w:eastAsia="en-US" w:bidi="ar-SA"/>
      </w:rPr>
    </w:lvl>
    <w:lvl w:ilvl="5">
      <w:numFmt w:val="bullet"/>
      <w:lvlText w:val="•"/>
      <w:lvlJc w:val="left"/>
      <w:pPr>
        <w:ind w:left="4016" w:hanging="341"/>
      </w:pPr>
      <w:rPr>
        <w:rFonts w:hint="default"/>
        <w:lang w:val="en-US" w:eastAsia="en-US" w:bidi="ar-SA"/>
      </w:rPr>
    </w:lvl>
    <w:lvl w:ilvl="6">
      <w:numFmt w:val="bullet"/>
      <w:lvlText w:val="•"/>
      <w:lvlJc w:val="left"/>
      <w:pPr>
        <w:ind w:left="4795" w:hanging="341"/>
      </w:pPr>
      <w:rPr>
        <w:rFonts w:hint="default"/>
        <w:lang w:val="en-US" w:eastAsia="en-US" w:bidi="ar-SA"/>
      </w:rPr>
    </w:lvl>
    <w:lvl w:ilvl="7">
      <w:numFmt w:val="bullet"/>
      <w:lvlText w:val="•"/>
      <w:lvlJc w:val="left"/>
      <w:pPr>
        <w:ind w:left="5574" w:hanging="341"/>
      </w:pPr>
      <w:rPr>
        <w:rFonts w:hint="default"/>
        <w:lang w:val="en-US" w:eastAsia="en-US" w:bidi="ar-SA"/>
      </w:rPr>
    </w:lvl>
    <w:lvl w:ilvl="8">
      <w:numFmt w:val="bullet"/>
      <w:lvlText w:val="•"/>
      <w:lvlJc w:val="left"/>
      <w:pPr>
        <w:ind w:left="6353" w:hanging="341"/>
      </w:pPr>
      <w:rPr>
        <w:rFonts w:hint="default"/>
        <w:lang w:val="en-US" w:eastAsia="en-US" w:bidi="ar-SA"/>
      </w:rPr>
    </w:lvl>
  </w:abstractNum>
  <w:abstractNum w:abstractNumId="64" w15:restartNumberingAfterBreak="0">
    <w:nsid w:val="3915113B"/>
    <w:multiLevelType w:val="multilevel"/>
    <w:tmpl w:val="8DA8075C"/>
    <w:lvl w:ilvl="0">
      <w:start w:val="1"/>
      <w:numFmt w:val="decimal"/>
      <w:lvlText w:val="%1"/>
      <w:lvlJc w:val="left"/>
      <w:pPr>
        <w:ind w:left="480" w:hanging="480"/>
      </w:pPr>
      <w:rPr>
        <w:rFonts w:hint="default"/>
      </w:rPr>
    </w:lvl>
    <w:lvl w:ilvl="1">
      <w:start w:val="5"/>
      <w:numFmt w:val="decimal"/>
      <w:lvlText w:val="%1.%2"/>
      <w:lvlJc w:val="left"/>
      <w:pPr>
        <w:ind w:left="1200" w:hanging="480"/>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5" w15:restartNumberingAfterBreak="0">
    <w:nsid w:val="3DB879AD"/>
    <w:multiLevelType w:val="hybridMultilevel"/>
    <w:tmpl w:val="72C4691C"/>
    <w:lvl w:ilvl="0" w:tplc="F0B4E38E">
      <w:start w:val="1"/>
      <w:numFmt w:val="decimal"/>
      <w:lvlText w:val="%1."/>
      <w:lvlJc w:val="left"/>
      <w:pPr>
        <w:ind w:left="1111" w:hanging="272"/>
      </w:pPr>
      <w:rPr>
        <w:rFonts w:hint="default" w:ascii="Arial MT" w:hAnsi="Arial MT" w:eastAsia="Arial MT" w:cs="Arial MT"/>
        <w:spacing w:val="-3"/>
        <w:w w:val="100"/>
        <w:sz w:val="22"/>
        <w:szCs w:val="22"/>
        <w:lang w:val="en-US" w:eastAsia="en-US" w:bidi="ar-SA"/>
      </w:rPr>
    </w:lvl>
    <w:lvl w:ilvl="1" w:tplc="434AE6BA">
      <w:start w:val="1"/>
      <w:numFmt w:val="decimal"/>
      <w:lvlText w:val="%2."/>
      <w:lvlJc w:val="left"/>
      <w:pPr>
        <w:ind w:left="1111" w:hanging="236"/>
      </w:pPr>
      <w:rPr>
        <w:rFonts w:hint="default" w:ascii="Arial MT" w:hAnsi="Arial MT" w:eastAsia="Arial MT" w:cs="Arial MT"/>
        <w:spacing w:val="-3"/>
        <w:w w:val="100"/>
        <w:sz w:val="22"/>
        <w:szCs w:val="22"/>
        <w:lang w:val="en-US" w:eastAsia="en-US" w:bidi="ar-SA"/>
      </w:rPr>
    </w:lvl>
    <w:lvl w:ilvl="2" w:tplc="202A6532">
      <w:numFmt w:val="bullet"/>
      <w:lvlText w:val="•"/>
      <w:lvlJc w:val="left"/>
      <w:pPr>
        <w:ind w:left="3224" w:hanging="236"/>
      </w:pPr>
      <w:rPr>
        <w:rFonts w:hint="default"/>
        <w:lang w:val="en-US" w:eastAsia="en-US" w:bidi="ar-SA"/>
      </w:rPr>
    </w:lvl>
    <w:lvl w:ilvl="3" w:tplc="C358BDE2">
      <w:numFmt w:val="bullet"/>
      <w:lvlText w:val="•"/>
      <w:lvlJc w:val="left"/>
      <w:pPr>
        <w:ind w:left="4276" w:hanging="236"/>
      </w:pPr>
      <w:rPr>
        <w:rFonts w:hint="default"/>
        <w:lang w:val="en-US" w:eastAsia="en-US" w:bidi="ar-SA"/>
      </w:rPr>
    </w:lvl>
    <w:lvl w:ilvl="4" w:tplc="0298E4A8">
      <w:numFmt w:val="bullet"/>
      <w:lvlText w:val="•"/>
      <w:lvlJc w:val="left"/>
      <w:pPr>
        <w:ind w:left="5328" w:hanging="236"/>
      </w:pPr>
      <w:rPr>
        <w:rFonts w:hint="default"/>
        <w:lang w:val="en-US" w:eastAsia="en-US" w:bidi="ar-SA"/>
      </w:rPr>
    </w:lvl>
    <w:lvl w:ilvl="5" w:tplc="B7D28A98">
      <w:numFmt w:val="bullet"/>
      <w:lvlText w:val="•"/>
      <w:lvlJc w:val="left"/>
      <w:pPr>
        <w:ind w:left="6380" w:hanging="236"/>
      </w:pPr>
      <w:rPr>
        <w:rFonts w:hint="default"/>
        <w:lang w:val="en-US" w:eastAsia="en-US" w:bidi="ar-SA"/>
      </w:rPr>
    </w:lvl>
    <w:lvl w:ilvl="6" w:tplc="6C2427CE">
      <w:numFmt w:val="bullet"/>
      <w:lvlText w:val="•"/>
      <w:lvlJc w:val="left"/>
      <w:pPr>
        <w:ind w:left="7432" w:hanging="236"/>
      </w:pPr>
      <w:rPr>
        <w:rFonts w:hint="default"/>
        <w:lang w:val="en-US" w:eastAsia="en-US" w:bidi="ar-SA"/>
      </w:rPr>
    </w:lvl>
    <w:lvl w:ilvl="7" w:tplc="76923748">
      <w:numFmt w:val="bullet"/>
      <w:lvlText w:val="•"/>
      <w:lvlJc w:val="left"/>
      <w:pPr>
        <w:ind w:left="8484" w:hanging="236"/>
      </w:pPr>
      <w:rPr>
        <w:rFonts w:hint="default"/>
        <w:lang w:val="en-US" w:eastAsia="en-US" w:bidi="ar-SA"/>
      </w:rPr>
    </w:lvl>
    <w:lvl w:ilvl="8" w:tplc="2A6A961C">
      <w:numFmt w:val="bullet"/>
      <w:lvlText w:val="•"/>
      <w:lvlJc w:val="left"/>
      <w:pPr>
        <w:ind w:left="9536" w:hanging="236"/>
      </w:pPr>
      <w:rPr>
        <w:rFonts w:hint="default"/>
        <w:lang w:val="en-US" w:eastAsia="en-US" w:bidi="ar-SA"/>
      </w:rPr>
    </w:lvl>
  </w:abstractNum>
  <w:abstractNum w:abstractNumId="66" w15:restartNumberingAfterBreak="0">
    <w:nsid w:val="3E810FE3"/>
    <w:multiLevelType w:val="multilevel"/>
    <w:tmpl w:val="32A8C006"/>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
      <w:lvlJc w:val="left"/>
      <w:pPr>
        <w:tabs>
          <w:tab w:val="num" w:pos="1800"/>
        </w:tabs>
        <w:ind w:left="1800" w:hanging="360"/>
      </w:pPr>
      <w:rPr>
        <w:rFonts w:hint="default" w:ascii="Symbol" w:hAnsi="Symbol"/>
        <w:sz w:val="20"/>
      </w:rPr>
    </w:lvl>
    <w:lvl w:ilvl="2" w:tentative="1">
      <w:start w:val="1"/>
      <w:numFmt w:val="bullet"/>
      <w:lvlText w:val=""/>
      <w:lvlJc w:val="left"/>
      <w:pPr>
        <w:tabs>
          <w:tab w:val="num" w:pos="2520"/>
        </w:tabs>
        <w:ind w:left="2520" w:hanging="360"/>
      </w:pPr>
      <w:rPr>
        <w:rFonts w:hint="default" w:ascii="Symbol" w:hAnsi="Symbol"/>
        <w:sz w:val="20"/>
      </w:rPr>
    </w:lvl>
    <w:lvl w:ilvl="3" w:tentative="1">
      <w:start w:val="1"/>
      <w:numFmt w:val="bullet"/>
      <w:lvlText w:val=""/>
      <w:lvlJc w:val="left"/>
      <w:pPr>
        <w:tabs>
          <w:tab w:val="num" w:pos="3240"/>
        </w:tabs>
        <w:ind w:left="3240" w:hanging="360"/>
      </w:pPr>
      <w:rPr>
        <w:rFonts w:hint="default" w:ascii="Symbol" w:hAnsi="Symbol"/>
        <w:sz w:val="20"/>
      </w:rPr>
    </w:lvl>
    <w:lvl w:ilvl="4" w:tentative="1">
      <w:start w:val="1"/>
      <w:numFmt w:val="bullet"/>
      <w:lvlText w:val=""/>
      <w:lvlJc w:val="left"/>
      <w:pPr>
        <w:tabs>
          <w:tab w:val="num" w:pos="3960"/>
        </w:tabs>
        <w:ind w:left="3960" w:hanging="360"/>
      </w:pPr>
      <w:rPr>
        <w:rFonts w:hint="default" w:ascii="Symbol" w:hAnsi="Symbol"/>
        <w:sz w:val="20"/>
      </w:rPr>
    </w:lvl>
    <w:lvl w:ilvl="5" w:tentative="1">
      <w:start w:val="1"/>
      <w:numFmt w:val="bullet"/>
      <w:lvlText w:val=""/>
      <w:lvlJc w:val="left"/>
      <w:pPr>
        <w:tabs>
          <w:tab w:val="num" w:pos="4680"/>
        </w:tabs>
        <w:ind w:left="4680" w:hanging="360"/>
      </w:pPr>
      <w:rPr>
        <w:rFonts w:hint="default" w:ascii="Symbol" w:hAnsi="Symbol"/>
        <w:sz w:val="20"/>
      </w:rPr>
    </w:lvl>
    <w:lvl w:ilvl="6" w:tentative="1">
      <w:start w:val="1"/>
      <w:numFmt w:val="bullet"/>
      <w:lvlText w:val=""/>
      <w:lvlJc w:val="left"/>
      <w:pPr>
        <w:tabs>
          <w:tab w:val="num" w:pos="5400"/>
        </w:tabs>
        <w:ind w:left="5400" w:hanging="360"/>
      </w:pPr>
      <w:rPr>
        <w:rFonts w:hint="default" w:ascii="Symbol" w:hAnsi="Symbol"/>
        <w:sz w:val="20"/>
      </w:rPr>
    </w:lvl>
    <w:lvl w:ilvl="7" w:tentative="1">
      <w:start w:val="1"/>
      <w:numFmt w:val="bullet"/>
      <w:lvlText w:val=""/>
      <w:lvlJc w:val="left"/>
      <w:pPr>
        <w:tabs>
          <w:tab w:val="num" w:pos="6120"/>
        </w:tabs>
        <w:ind w:left="6120" w:hanging="360"/>
      </w:pPr>
      <w:rPr>
        <w:rFonts w:hint="default" w:ascii="Symbol" w:hAnsi="Symbol"/>
        <w:sz w:val="20"/>
      </w:rPr>
    </w:lvl>
    <w:lvl w:ilvl="8" w:tentative="1">
      <w:start w:val="1"/>
      <w:numFmt w:val="bullet"/>
      <w:lvlText w:val=""/>
      <w:lvlJc w:val="left"/>
      <w:pPr>
        <w:tabs>
          <w:tab w:val="num" w:pos="6840"/>
        </w:tabs>
        <w:ind w:left="6840" w:hanging="360"/>
      </w:pPr>
      <w:rPr>
        <w:rFonts w:hint="default" w:ascii="Symbol" w:hAnsi="Symbol"/>
        <w:sz w:val="20"/>
      </w:rPr>
    </w:lvl>
  </w:abstractNum>
  <w:abstractNum w:abstractNumId="67" w15:restartNumberingAfterBreak="0">
    <w:nsid w:val="3ED10A5F"/>
    <w:multiLevelType w:val="multilevel"/>
    <w:tmpl w:val="ECB2F972"/>
    <w:lvl w:ilvl="0">
      <w:start w:val="1"/>
      <w:numFmt w:val="decimal"/>
      <w:pStyle w:val="Header1-Clauses"/>
      <w:isLgl/>
      <w:lvlText w:val="%1."/>
      <w:lvlJc w:val="left"/>
      <w:pPr>
        <w:tabs>
          <w:tab w:val="num" w:pos="432"/>
        </w:tabs>
        <w:ind w:left="432" w:hanging="432"/>
      </w:pPr>
      <w:rPr>
        <w:rFonts w:hint="default" w:ascii="Arial" w:hAnsi="Arial" w:cs="Arial"/>
        <w:b/>
        <w:bCs/>
        <w:i w:val="0"/>
        <w:iCs w:val="0"/>
        <w:sz w:val="20"/>
        <w:szCs w:val="20"/>
      </w:rPr>
    </w:lvl>
    <w:lvl w:ilvl="1">
      <w:start w:val="1"/>
      <w:numFmt w:val="decimal"/>
      <w:lvlText w:val="%1.%2"/>
      <w:lvlJc w:val="left"/>
      <w:pPr>
        <w:tabs>
          <w:tab w:val="num" w:pos="504"/>
        </w:tabs>
        <w:ind w:left="504" w:hanging="504"/>
      </w:pPr>
      <w:rPr>
        <w:rFonts w:hint="default" w:ascii="Arial" w:hAnsi="Arial" w:cs="Arial"/>
        <w:b w:val="0"/>
        <w:bCs w:val="0"/>
        <w:i w:val="0"/>
        <w:iCs w:val="0"/>
        <w:sz w:val="20"/>
        <w:szCs w:val="20"/>
      </w:rPr>
    </w:lvl>
    <w:lvl w:ilvl="2">
      <w:start w:val="1"/>
      <w:numFmt w:val="lowerLetter"/>
      <w:lvlText w:val="(%3)"/>
      <w:lvlJc w:val="left"/>
      <w:pPr>
        <w:tabs>
          <w:tab w:val="num" w:pos="864"/>
        </w:tabs>
        <w:ind w:left="864" w:hanging="360"/>
      </w:pPr>
      <w:rPr>
        <w:rFonts w:hint="default" w:ascii="Arial" w:hAnsi="Arial" w:cs="Arial"/>
        <w:b w:val="0"/>
        <w:bCs w:val="0"/>
        <w:i w:val="0"/>
        <w:iCs w:val="0"/>
        <w:sz w:val="20"/>
        <w:szCs w:val="20"/>
      </w:rPr>
    </w:lvl>
    <w:lvl w:ilvl="3">
      <w:start w:val="1"/>
      <w:numFmt w:val="lowerRoman"/>
      <w:lvlText w:val="(%4)"/>
      <w:lvlJc w:val="left"/>
      <w:pPr>
        <w:tabs>
          <w:tab w:val="num" w:pos="1512"/>
        </w:tabs>
        <w:ind w:left="1512" w:hanging="648"/>
      </w:pPr>
      <w:rPr>
        <w:rFonts w:hint="default" w:ascii="Arial" w:hAnsi="Arial" w:cs="Arial"/>
        <w:b w:val="0"/>
        <w:bCs w:val="0"/>
        <w:i w:val="0"/>
        <w:iCs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3EE46416"/>
    <w:multiLevelType w:val="hybridMultilevel"/>
    <w:tmpl w:val="CE845124"/>
    <w:lvl w:ilvl="0" w:tplc="4BEACD4E">
      <w:start w:val="1"/>
      <w:numFmt w:val="decimal"/>
      <w:lvlText w:val="%1."/>
      <w:lvlJc w:val="left"/>
      <w:pPr>
        <w:ind w:left="1260" w:hanging="248"/>
      </w:pPr>
      <w:rPr>
        <w:rFonts w:hint="default" w:ascii="Arial MT" w:hAnsi="Arial MT" w:eastAsia="Arial MT" w:cs="Arial MT"/>
        <w:w w:val="100"/>
        <w:sz w:val="22"/>
        <w:szCs w:val="22"/>
        <w:lang w:val="en-US" w:eastAsia="en-US" w:bidi="ar-SA"/>
      </w:rPr>
    </w:lvl>
    <w:lvl w:ilvl="1" w:tplc="ACACE274">
      <w:numFmt w:val="bullet"/>
      <w:lvlText w:val="•"/>
      <w:lvlJc w:val="left"/>
      <w:pPr>
        <w:ind w:left="2298" w:hanging="248"/>
      </w:pPr>
      <w:rPr>
        <w:rFonts w:hint="default"/>
        <w:lang w:val="en-US" w:eastAsia="en-US" w:bidi="ar-SA"/>
      </w:rPr>
    </w:lvl>
    <w:lvl w:ilvl="2" w:tplc="0BBCA574">
      <w:numFmt w:val="bullet"/>
      <w:lvlText w:val="•"/>
      <w:lvlJc w:val="left"/>
      <w:pPr>
        <w:ind w:left="3336" w:hanging="248"/>
      </w:pPr>
      <w:rPr>
        <w:rFonts w:hint="default"/>
        <w:lang w:val="en-US" w:eastAsia="en-US" w:bidi="ar-SA"/>
      </w:rPr>
    </w:lvl>
    <w:lvl w:ilvl="3" w:tplc="BD7257BA">
      <w:numFmt w:val="bullet"/>
      <w:lvlText w:val="•"/>
      <w:lvlJc w:val="left"/>
      <w:pPr>
        <w:ind w:left="4374" w:hanging="248"/>
      </w:pPr>
      <w:rPr>
        <w:rFonts w:hint="default"/>
        <w:lang w:val="en-US" w:eastAsia="en-US" w:bidi="ar-SA"/>
      </w:rPr>
    </w:lvl>
    <w:lvl w:ilvl="4" w:tplc="F61E7D54">
      <w:numFmt w:val="bullet"/>
      <w:lvlText w:val="•"/>
      <w:lvlJc w:val="left"/>
      <w:pPr>
        <w:ind w:left="5412" w:hanging="248"/>
      </w:pPr>
      <w:rPr>
        <w:rFonts w:hint="default"/>
        <w:lang w:val="en-US" w:eastAsia="en-US" w:bidi="ar-SA"/>
      </w:rPr>
    </w:lvl>
    <w:lvl w:ilvl="5" w:tplc="937A41E6">
      <w:numFmt w:val="bullet"/>
      <w:lvlText w:val="•"/>
      <w:lvlJc w:val="left"/>
      <w:pPr>
        <w:ind w:left="6450" w:hanging="248"/>
      </w:pPr>
      <w:rPr>
        <w:rFonts w:hint="default"/>
        <w:lang w:val="en-US" w:eastAsia="en-US" w:bidi="ar-SA"/>
      </w:rPr>
    </w:lvl>
    <w:lvl w:ilvl="6" w:tplc="6B3EA488">
      <w:numFmt w:val="bullet"/>
      <w:lvlText w:val="•"/>
      <w:lvlJc w:val="left"/>
      <w:pPr>
        <w:ind w:left="7488" w:hanging="248"/>
      </w:pPr>
      <w:rPr>
        <w:rFonts w:hint="default"/>
        <w:lang w:val="en-US" w:eastAsia="en-US" w:bidi="ar-SA"/>
      </w:rPr>
    </w:lvl>
    <w:lvl w:ilvl="7" w:tplc="60283CE4">
      <w:numFmt w:val="bullet"/>
      <w:lvlText w:val="•"/>
      <w:lvlJc w:val="left"/>
      <w:pPr>
        <w:ind w:left="8526" w:hanging="248"/>
      </w:pPr>
      <w:rPr>
        <w:rFonts w:hint="default"/>
        <w:lang w:val="en-US" w:eastAsia="en-US" w:bidi="ar-SA"/>
      </w:rPr>
    </w:lvl>
    <w:lvl w:ilvl="8" w:tplc="64880CBE">
      <w:numFmt w:val="bullet"/>
      <w:lvlText w:val="•"/>
      <w:lvlJc w:val="left"/>
      <w:pPr>
        <w:ind w:left="9564" w:hanging="248"/>
      </w:pPr>
      <w:rPr>
        <w:rFonts w:hint="default"/>
        <w:lang w:val="en-US" w:eastAsia="en-US" w:bidi="ar-SA"/>
      </w:rPr>
    </w:lvl>
  </w:abstractNum>
  <w:abstractNum w:abstractNumId="69" w15:restartNumberingAfterBreak="0">
    <w:nsid w:val="3F1D7730"/>
    <w:multiLevelType w:val="hybridMultilevel"/>
    <w:tmpl w:val="5716404A"/>
    <w:lvl w:ilvl="0" w:tplc="BDAAB1C2">
      <w:start w:val="1"/>
      <w:numFmt w:val="lowerRoman"/>
      <w:lvlText w:val="(%1)"/>
      <w:lvlJc w:val="left"/>
      <w:pPr>
        <w:ind w:left="897" w:hanging="245"/>
      </w:pPr>
      <w:rPr>
        <w:rFonts w:hint="default" w:ascii="Arial MT" w:hAnsi="Arial MT" w:eastAsia="Arial MT" w:cs="Arial MT"/>
        <w:spacing w:val="-4"/>
        <w:w w:val="100"/>
        <w:sz w:val="22"/>
        <w:szCs w:val="22"/>
        <w:lang w:val="en-US" w:eastAsia="en-US" w:bidi="ar-SA"/>
      </w:rPr>
    </w:lvl>
    <w:lvl w:ilvl="1" w:tplc="D3CE1144">
      <w:numFmt w:val="bullet"/>
      <w:lvlText w:val="•"/>
      <w:lvlJc w:val="left"/>
      <w:pPr>
        <w:ind w:left="1601" w:hanging="245"/>
      </w:pPr>
      <w:rPr>
        <w:rFonts w:hint="default"/>
        <w:lang w:val="en-US" w:eastAsia="en-US" w:bidi="ar-SA"/>
      </w:rPr>
    </w:lvl>
    <w:lvl w:ilvl="2" w:tplc="CE88F184">
      <w:numFmt w:val="bullet"/>
      <w:lvlText w:val="•"/>
      <w:lvlJc w:val="left"/>
      <w:pPr>
        <w:ind w:left="2302" w:hanging="245"/>
      </w:pPr>
      <w:rPr>
        <w:rFonts w:hint="default"/>
        <w:lang w:val="en-US" w:eastAsia="en-US" w:bidi="ar-SA"/>
      </w:rPr>
    </w:lvl>
    <w:lvl w:ilvl="3" w:tplc="0E58CA0C">
      <w:numFmt w:val="bullet"/>
      <w:lvlText w:val="•"/>
      <w:lvlJc w:val="left"/>
      <w:pPr>
        <w:ind w:left="3003" w:hanging="245"/>
      </w:pPr>
      <w:rPr>
        <w:rFonts w:hint="default"/>
        <w:lang w:val="en-US" w:eastAsia="en-US" w:bidi="ar-SA"/>
      </w:rPr>
    </w:lvl>
    <w:lvl w:ilvl="4" w:tplc="E1BA5026">
      <w:numFmt w:val="bullet"/>
      <w:lvlText w:val="•"/>
      <w:lvlJc w:val="left"/>
      <w:pPr>
        <w:ind w:left="3704" w:hanging="245"/>
      </w:pPr>
      <w:rPr>
        <w:rFonts w:hint="default"/>
        <w:lang w:val="en-US" w:eastAsia="en-US" w:bidi="ar-SA"/>
      </w:rPr>
    </w:lvl>
    <w:lvl w:ilvl="5" w:tplc="35C2C3F4">
      <w:numFmt w:val="bullet"/>
      <w:lvlText w:val="•"/>
      <w:lvlJc w:val="left"/>
      <w:pPr>
        <w:ind w:left="4406" w:hanging="245"/>
      </w:pPr>
      <w:rPr>
        <w:rFonts w:hint="default"/>
        <w:lang w:val="en-US" w:eastAsia="en-US" w:bidi="ar-SA"/>
      </w:rPr>
    </w:lvl>
    <w:lvl w:ilvl="6" w:tplc="DE8AF51A">
      <w:numFmt w:val="bullet"/>
      <w:lvlText w:val="•"/>
      <w:lvlJc w:val="left"/>
      <w:pPr>
        <w:ind w:left="5107" w:hanging="245"/>
      </w:pPr>
      <w:rPr>
        <w:rFonts w:hint="default"/>
        <w:lang w:val="en-US" w:eastAsia="en-US" w:bidi="ar-SA"/>
      </w:rPr>
    </w:lvl>
    <w:lvl w:ilvl="7" w:tplc="A6E8A732">
      <w:numFmt w:val="bullet"/>
      <w:lvlText w:val="•"/>
      <w:lvlJc w:val="left"/>
      <w:pPr>
        <w:ind w:left="5808" w:hanging="245"/>
      </w:pPr>
      <w:rPr>
        <w:rFonts w:hint="default"/>
        <w:lang w:val="en-US" w:eastAsia="en-US" w:bidi="ar-SA"/>
      </w:rPr>
    </w:lvl>
    <w:lvl w:ilvl="8" w:tplc="DA4058E2">
      <w:numFmt w:val="bullet"/>
      <w:lvlText w:val="•"/>
      <w:lvlJc w:val="left"/>
      <w:pPr>
        <w:ind w:left="6509" w:hanging="245"/>
      </w:pPr>
      <w:rPr>
        <w:rFonts w:hint="default"/>
        <w:lang w:val="en-US" w:eastAsia="en-US" w:bidi="ar-SA"/>
      </w:rPr>
    </w:lvl>
  </w:abstractNum>
  <w:abstractNum w:abstractNumId="70" w15:restartNumberingAfterBreak="0">
    <w:nsid w:val="3F735D63"/>
    <w:multiLevelType w:val="hybridMultilevel"/>
    <w:tmpl w:val="EE1C6500"/>
    <w:lvl w:ilvl="0" w:tplc="2E641612">
      <w:start w:val="1"/>
      <w:numFmt w:val="lowerLetter"/>
      <w:lvlText w:val="(%1)"/>
      <w:lvlJc w:val="left"/>
      <w:pPr>
        <w:ind w:left="883" w:hanging="343"/>
      </w:pPr>
      <w:rPr>
        <w:rFonts w:hint="default" w:ascii="Arial MT" w:hAnsi="Arial MT" w:eastAsia="Arial MT" w:cs="Arial MT"/>
        <w:w w:val="100"/>
        <w:sz w:val="22"/>
        <w:szCs w:val="22"/>
        <w:lang w:val="en-US" w:eastAsia="en-US" w:bidi="ar-SA"/>
      </w:rPr>
    </w:lvl>
    <w:lvl w:ilvl="1" w:tplc="03B4855A">
      <w:numFmt w:val="bullet"/>
      <w:lvlText w:val="•"/>
      <w:lvlJc w:val="left"/>
      <w:pPr>
        <w:ind w:left="1646" w:hanging="343"/>
      </w:pPr>
      <w:rPr>
        <w:rFonts w:hint="default"/>
        <w:lang w:val="en-US" w:eastAsia="en-US" w:bidi="ar-SA"/>
      </w:rPr>
    </w:lvl>
    <w:lvl w:ilvl="2" w:tplc="3D0A1F50">
      <w:numFmt w:val="bullet"/>
      <w:lvlText w:val="•"/>
      <w:lvlJc w:val="left"/>
      <w:pPr>
        <w:ind w:left="2412" w:hanging="343"/>
      </w:pPr>
      <w:rPr>
        <w:rFonts w:hint="default"/>
        <w:lang w:val="en-US" w:eastAsia="en-US" w:bidi="ar-SA"/>
      </w:rPr>
    </w:lvl>
    <w:lvl w:ilvl="3" w:tplc="B9D82A76">
      <w:numFmt w:val="bullet"/>
      <w:lvlText w:val="•"/>
      <w:lvlJc w:val="left"/>
      <w:pPr>
        <w:ind w:left="3178" w:hanging="343"/>
      </w:pPr>
      <w:rPr>
        <w:rFonts w:hint="default"/>
        <w:lang w:val="en-US" w:eastAsia="en-US" w:bidi="ar-SA"/>
      </w:rPr>
    </w:lvl>
    <w:lvl w:ilvl="4" w:tplc="748227C4">
      <w:numFmt w:val="bullet"/>
      <w:lvlText w:val="•"/>
      <w:lvlJc w:val="left"/>
      <w:pPr>
        <w:ind w:left="3944" w:hanging="343"/>
      </w:pPr>
      <w:rPr>
        <w:rFonts w:hint="default"/>
        <w:lang w:val="en-US" w:eastAsia="en-US" w:bidi="ar-SA"/>
      </w:rPr>
    </w:lvl>
    <w:lvl w:ilvl="5" w:tplc="03CE36D0">
      <w:numFmt w:val="bullet"/>
      <w:lvlText w:val="•"/>
      <w:lvlJc w:val="left"/>
      <w:pPr>
        <w:ind w:left="4710" w:hanging="343"/>
      </w:pPr>
      <w:rPr>
        <w:rFonts w:hint="default"/>
        <w:lang w:val="en-US" w:eastAsia="en-US" w:bidi="ar-SA"/>
      </w:rPr>
    </w:lvl>
    <w:lvl w:ilvl="6" w:tplc="576644A2">
      <w:numFmt w:val="bullet"/>
      <w:lvlText w:val="•"/>
      <w:lvlJc w:val="left"/>
      <w:pPr>
        <w:ind w:left="5476" w:hanging="343"/>
      </w:pPr>
      <w:rPr>
        <w:rFonts w:hint="default"/>
        <w:lang w:val="en-US" w:eastAsia="en-US" w:bidi="ar-SA"/>
      </w:rPr>
    </w:lvl>
    <w:lvl w:ilvl="7" w:tplc="796ED6B0">
      <w:numFmt w:val="bullet"/>
      <w:lvlText w:val="•"/>
      <w:lvlJc w:val="left"/>
      <w:pPr>
        <w:ind w:left="6242" w:hanging="343"/>
      </w:pPr>
      <w:rPr>
        <w:rFonts w:hint="default"/>
        <w:lang w:val="en-US" w:eastAsia="en-US" w:bidi="ar-SA"/>
      </w:rPr>
    </w:lvl>
    <w:lvl w:ilvl="8" w:tplc="C5CCA6CA">
      <w:numFmt w:val="bullet"/>
      <w:lvlText w:val="•"/>
      <w:lvlJc w:val="left"/>
      <w:pPr>
        <w:ind w:left="7008" w:hanging="343"/>
      </w:pPr>
      <w:rPr>
        <w:rFonts w:hint="default"/>
        <w:lang w:val="en-US" w:eastAsia="en-US" w:bidi="ar-SA"/>
      </w:rPr>
    </w:lvl>
  </w:abstractNum>
  <w:abstractNum w:abstractNumId="71" w15:restartNumberingAfterBreak="0">
    <w:nsid w:val="3FF42FFF"/>
    <w:multiLevelType w:val="hybridMultilevel"/>
    <w:tmpl w:val="EB4C766A"/>
    <w:lvl w:ilvl="0" w:tplc="57885C28">
      <w:start w:val="3"/>
      <w:numFmt w:val="lowerLetter"/>
      <w:lvlText w:val="%1."/>
      <w:lvlJc w:val="left"/>
      <w:pPr>
        <w:ind w:left="828" w:hanging="361"/>
      </w:pPr>
      <w:rPr>
        <w:rFonts w:hint="default" w:ascii="Arial MT" w:hAnsi="Arial MT" w:eastAsia="Arial MT" w:cs="Arial MT"/>
        <w:spacing w:val="-3"/>
        <w:w w:val="100"/>
        <w:sz w:val="22"/>
        <w:szCs w:val="22"/>
        <w:lang w:val="en-US" w:eastAsia="en-US" w:bidi="ar-SA"/>
      </w:rPr>
    </w:lvl>
    <w:lvl w:ilvl="1" w:tplc="C54CA7E8">
      <w:numFmt w:val="bullet"/>
      <w:lvlText w:val="•"/>
      <w:lvlJc w:val="left"/>
      <w:pPr>
        <w:ind w:left="1584" w:hanging="361"/>
      </w:pPr>
      <w:rPr>
        <w:rFonts w:hint="default"/>
        <w:lang w:val="en-US" w:eastAsia="en-US" w:bidi="ar-SA"/>
      </w:rPr>
    </w:lvl>
    <w:lvl w:ilvl="2" w:tplc="EE4A4AFC">
      <w:numFmt w:val="bullet"/>
      <w:lvlText w:val="•"/>
      <w:lvlJc w:val="left"/>
      <w:pPr>
        <w:ind w:left="2348" w:hanging="361"/>
      </w:pPr>
      <w:rPr>
        <w:rFonts w:hint="default"/>
        <w:lang w:val="en-US" w:eastAsia="en-US" w:bidi="ar-SA"/>
      </w:rPr>
    </w:lvl>
    <w:lvl w:ilvl="3" w:tplc="0702184E">
      <w:numFmt w:val="bullet"/>
      <w:lvlText w:val="•"/>
      <w:lvlJc w:val="left"/>
      <w:pPr>
        <w:ind w:left="3113" w:hanging="361"/>
      </w:pPr>
      <w:rPr>
        <w:rFonts w:hint="default"/>
        <w:lang w:val="en-US" w:eastAsia="en-US" w:bidi="ar-SA"/>
      </w:rPr>
    </w:lvl>
    <w:lvl w:ilvl="4" w:tplc="CCB4A2BC">
      <w:numFmt w:val="bullet"/>
      <w:lvlText w:val="•"/>
      <w:lvlJc w:val="left"/>
      <w:pPr>
        <w:ind w:left="3877" w:hanging="361"/>
      </w:pPr>
      <w:rPr>
        <w:rFonts w:hint="default"/>
        <w:lang w:val="en-US" w:eastAsia="en-US" w:bidi="ar-SA"/>
      </w:rPr>
    </w:lvl>
    <w:lvl w:ilvl="5" w:tplc="B3C2CB52">
      <w:numFmt w:val="bullet"/>
      <w:lvlText w:val="•"/>
      <w:lvlJc w:val="left"/>
      <w:pPr>
        <w:ind w:left="4642" w:hanging="361"/>
      </w:pPr>
      <w:rPr>
        <w:rFonts w:hint="default"/>
        <w:lang w:val="en-US" w:eastAsia="en-US" w:bidi="ar-SA"/>
      </w:rPr>
    </w:lvl>
    <w:lvl w:ilvl="6" w:tplc="912E2F22">
      <w:numFmt w:val="bullet"/>
      <w:lvlText w:val="•"/>
      <w:lvlJc w:val="left"/>
      <w:pPr>
        <w:ind w:left="5406" w:hanging="361"/>
      </w:pPr>
      <w:rPr>
        <w:rFonts w:hint="default"/>
        <w:lang w:val="en-US" w:eastAsia="en-US" w:bidi="ar-SA"/>
      </w:rPr>
    </w:lvl>
    <w:lvl w:ilvl="7" w:tplc="B8225FFA">
      <w:numFmt w:val="bullet"/>
      <w:lvlText w:val="•"/>
      <w:lvlJc w:val="left"/>
      <w:pPr>
        <w:ind w:left="6170" w:hanging="361"/>
      </w:pPr>
      <w:rPr>
        <w:rFonts w:hint="default"/>
        <w:lang w:val="en-US" w:eastAsia="en-US" w:bidi="ar-SA"/>
      </w:rPr>
    </w:lvl>
    <w:lvl w:ilvl="8" w:tplc="7506D16E">
      <w:numFmt w:val="bullet"/>
      <w:lvlText w:val="•"/>
      <w:lvlJc w:val="left"/>
      <w:pPr>
        <w:ind w:left="6935" w:hanging="361"/>
      </w:pPr>
      <w:rPr>
        <w:rFonts w:hint="default"/>
        <w:lang w:val="en-US" w:eastAsia="en-US" w:bidi="ar-SA"/>
      </w:rPr>
    </w:lvl>
  </w:abstractNum>
  <w:abstractNum w:abstractNumId="72" w15:restartNumberingAfterBreak="0">
    <w:nsid w:val="40176553"/>
    <w:multiLevelType w:val="hybridMultilevel"/>
    <w:tmpl w:val="65D64428"/>
    <w:lvl w:ilvl="0" w:tplc="9750838E">
      <w:start w:val="2"/>
      <w:numFmt w:val="bullet"/>
      <w:lvlText w:val=""/>
      <w:lvlJc w:val="left"/>
      <w:pPr>
        <w:ind w:left="1080" w:hanging="360"/>
      </w:pPr>
      <w:rPr>
        <w:rFonts w:hint="default" w:ascii="Symbol" w:hAnsi="Symbol" w:eastAsia="Arial Unicode MS" w:cs="Times New Roman"/>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73" w15:restartNumberingAfterBreak="0">
    <w:nsid w:val="40B10468"/>
    <w:multiLevelType w:val="multilevel"/>
    <w:tmpl w:val="340AACFC"/>
    <w:lvl w:ilvl="0">
      <w:start w:val="42"/>
      <w:numFmt w:val="decimal"/>
      <w:lvlText w:val="%1"/>
      <w:lvlJc w:val="left"/>
      <w:pPr>
        <w:ind w:left="539" w:hanging="488"/>
      </w:pPr>
      <w:rPr>
        <w:rFonts w:hint="default"/>
        <w:lang w:val="en-US" w:eastAsia="en-US" w:bidi="ar-SA"/>
      </w:rPr>
    </w:lvl>
    <w:lvl w:ilvl="1">
      <w:start w:val="1"/>
      <w:numFmt w:val="decimal"/>
      <w:lvlText w:val="%1.%2"/>
      <w:lvlJc w:val="left"/>
      <w:pPr>
        <w:ind w:left="539" w:hanging="488"/>
      </w:pPr>
      <w:rPr>
        <w:rFonts w:hint="default" w:ascii="Arial MT" w:hAnsi="Arial MT" w:eastAsia="Arial MT" w:cs="Arial MT"/>
        <w:spacing w:val="-1"/>
        <w:w w:val="100"/>
        <w:sz w:val="22"/>
        <w:szCs w:val="22"/>
        <w:lang w:val="en-US" w:eastAsia="en-US" w:bidi="ar-SA"/>
      </w:rPr>
    </w:lvl>
    <w:lvl w:ilvl="2">
      <w:numFmt w:val="bullet"/>
      <w:lvlText w:val="•"/>
      <w:lvlJc w:val="left"/>
      <w:pPr>
        <w:ind w:left="2074" w:hanging="488"/>
      </w:pPr>
      <w:rPr>
        <w:rFonts w:hint="default"/>
        <w:lang w:val="en-US" w:eastAsia="en-US" w:bidi="ar-SA"/>
      </w:rPr>
    </w:lvl>
    <w:lvl w:ilvl="3">
      <w:numFmt w:val="bullet"/>
      <w:lvlText w:val="•"/>
      <w:lvlJc w:val="left"/>
      <w:pPr>
        <w:ind w:left="2841" w:hanging="488"/>
      </w:pPr>
      <w:rPr>
        <w:rFonts w:hint="default"/>
        <w:lang w:val="en-US" w:eastAsia="en-US" w:bidi="ar-SA"/>
      </w:rPr>
    </w:lvl>
    <w:lvl w:ilvl="4">
      <w:numFmt w:val="bullet"/>
      <w:lvlText w:val="•"/>
      <w:lvlJc w:val="left"/>
      <w:pPr>
        <w:ind w:left="3608" w:hanging="488"/>
      </w:pPr>
      <w:rPr>
        <w:rFonts w:hint="default"/>
        <w:lang w:val="en-US" w:eastAsia="en-US" w:bidi="ar-SA"/>
      </w:rPr>
    </w:lvl>
    <w:lvl w:ilvl="5">
      <w:numFmt w:val="bullet"/>
      <w:lvlText w:val="•"/>
      <w:lvlJc w:val="left"/>
      <w:pPr>
        <w:ind w:left="4375" w:hanging="488"/>
      </w:pPr>
      <w:rPr>
        <w:rFonts w:hint="default"/>
        <w:lang w:val="en-US" w:eastAsia="en-US" w:bidi="ar-SA"/>
      </w:rPr>
    </w:lvl>
    <w:lvl w:ilvl="6">
      <w:numFmt w:val="bullet"/>
      <w:lvlText w:val="•"/>
      <w:lvlJc w:val="left"/>
      <w:pPr>
        <w:ind w:left="5142" w:hanging="488"/>
      </w:pPr>
      <w:rPr>
        <w:rFonts w:hint="default"/>
        <w:lang w:val="en-US" w:eastAsia="en-US" w:bidi="ar-SA"/>
      </w:rPr>
    </w:lvl>
    <w:lvl w:ilvl="7">
      <w:numFmt w:val="bullet"/>
      <w:lvlText w:val="•"/>
      <w:lvlJc w:val="left"/>
      <w:pPr>
        <w:ind w:left="5909" w:hanging="488"/>
      </w:pPr>
      <w:rPr>
        <w:rFonts w:hint="default"/>
        <w:lang w:val="en-US" w:eastAsia="en-US" w:bidi="ar-SA"/>
      </w:rPr>
    </w:lvl>
    <w:lvl w:ilvl="8">
      <w:numFmt w:val="bullet"/>
      <w:lvlText w:val="•"/>
      <w:lvlJc w:val="left"/>
      <w:pPr>
        <w:ind w:left="6676" w:hanging="488"/>
      </w:pPr>
      <w:rPr>
        <w:rFonts w:hint="default"/>
        <w:lang w:val="en-US" w:eastAsia="en-US" w:bidi="ar-SA"/>
      </w:rPr>
    </w:lvl>
  </w:abstractNum>
  <w:abstractNum w:abstractNumId="74" w15:restartNumberingAfterBreak="0">
    <w:nsid w:val="437645AD"/>
    <w:multiLevelType w:val="multilevel"/>
    <w:tmpl w:val="F174833E"/>
    <w:lvl w:ilvl="0">
      <w:start w:val="19"/>
      <w:numFmt w:val="decimal"/>
      <w:lvlText w:val="%1"/>
      <w:lvlJc w:val="left"/>
      <w:pPr>
        <w:ind w:left="580" w:hanging="523"/>
      </w:pPr>
      <w:rPr>
        <w:rFonts w:hint="default"/>
        <w:lang w:val="en-US" w:eastAsia="en-US" w:bidi="ar-SA"/>
      </w:rPr>
    </w:lvl>
    <w:lvl w:ilvl="1">
      <w:start w:val="1"/>
      <w:numFmt w:val="decimal"/>
      <w:lvlText w:val="%1.%2"/>
      <w:lvlJc w:val="left"/>
      <w:pPr>
        <w:ind w:left="580" w:hanging="523"/>
      </w:pPr>
      <w:rPr>
        <w:rFonts w:hint="default" w:ascii="Arial MT" w:hAnsi="Arial MT" w:eastAsia="Arial MT" w:cs="Arial MT"/>
        <w:spacing w:val="0"/>
        <w:w w:val="102"/>
        <w:sz w:val="22"/>
        <w:szCs w:val="22"/>
        <w:lang w:val="en-US" w:eastAsia="en-US" w:bidi="ar-SA"/>
      </w:rPr>
    </w:lvl>
    <w:lvl w:ilvl="2">
      <w:start w:val="1"/>
      <w:numFmt w:val="lowerLetter"/>
      <w:lvlText w:val="(%3)"/>
      <w:lvlJc w:val="left"/>
      <w:pPr>
        <w:ind w:left="1010" w:hanging="430"/>
      </w:pPr>
      <w:rPr>
        <w:rFonts w:hint="default" w:ascii="Arial MT" w:hAnsi="Arial MT" w:eastAsia="Arial MT" w:cs="Arial MT"/>
        <w:spacing w:val="-6"/>
        <w:w w:val="100"/>
        <w:sz w:val="22"/>
        <w:szCs w:val="22"/>
        <w:lang w:val="en-US" w:eastAsia="en-US" w:bidi="ar-SA"/>
      </w:rPr>
    </w:lvl>
    <w:lvl w:ilvl="3">
      <w:numFmt w:val="bullet"/>
      <w:lvlText w:val="•"/>
      <w:lvlJc w:val="left"/>
      <w:pPr>
        <w:ind w:left="2618" w:hanging="430"/>
      </w:pPr>
      <w:rPr>
        <w:rFonts w:hint="default"/>
        <w:lang w:val="en-US" w:eastAsia="en-US" w:bidi="ar-SA"/>
      </w:rPr>
    </w:lvl>
    <w:lvl w:ilvl="4">
      <w:numFmt w:val="bullet"/>
      <w:lvlText w:val="•"/>
      <w:lvlJc w:val="left"/>
      <w:pPr>
        <w:ind w:left="3417" w:hanging="430"/>
      </w:pPr>
      <w:rPr>
        <w:rFonts w:hint="default"/>
        <w:lang w:val="en-US" w:eastAsia="en-US" w:bidi="ar-SA"/>
      </w:rPr>
    </w:lvl>
    <w:lvl w:ilvl="5">
      <w:numFmt w:val="bullet"/>
      <w:lvlText w:val="•"/>
      <w:lvlJc w:val="left"/>
      <w:pPr>
        <w:ind w:left="4216" w:hanging="430"/>
      </w:pPr>
      <w:rPr>
        <w:rFonts w:hint="default"/>
        <w:lang w:val="en-US" w:eastAsia="en-US" w:bidi="ar-SA"/>
      </w:rPr>
    </w:lvl>
    <w:lvl w:ilvl="6">
      <w:numFmt w:val="bullet"/>
      <w:lvlText w:val="•"/>
      <w:lvlJc w:val="left"/>
      <w:pPr>
        <w:ind w:left="5015" w:hanging="430"/>
      </w:pPr>
      <w:rPr>
        <w:rFonts w:hint="default"/>
        <w:lang w:val="en-US" w:eastAsia="en-US" w:bidi="ar-SA"/>
      </w:rPr>
    </w:lvl>
    <w:lvl w:ilvl="7">
      <w:numFmt w:val="bullet"/>
      <w:lvlText w:val="•"/>
      <w:lvlJc w:val="left"/>
      <w:pPr>
        <w:ind w:left="5814" w:hanging="430"/>
      </w:pPr>
      <w:rPr>
        <w:rFonts w:hint="default"/>
        <w:lang w:val="en-US" w:eastAsia="en-US" w:bidi="ar-SA"/>
      </w:rPr>
    </w:lvl>
    <w:lvl w:ilvl="8">
      <w:numFmt w:val="bullet"/>
      <w:lvlText w:val="•"/>
      <w:lvlJc w:val="left"/>
      <w:pPr>
        <w:ind w:left="6613" w:hanging="430"/>
      </w:pPr>
      <w:rPr>
        <w:rFonts w:hint="default"/>
        <w:lang w:val="en-US" w:eastAsia="en-US" w:bidi="ar-SA"/>
      </w:rPr>
    </w:lvl>
  </w:abstractNum>
  <w:abstractNum w:abstractNumId="75" w15:restartNumberingAfterBreak="0">
    <w:nsid w:val="43E27799"/>
    <w:multiLevelType w:val="multilevel"/>
    <w:tmpl w:val="3FF038FE"/>
    <w:lvl w:ilvl="0">
      <w:start w:val="78"/>
      <w:numFmt w:val="decimal"/>
      <w:lvlText w:val="%1"/>
      <w:lvlJc w:val="left"/>
      <w:pPr>
        <w:ind w:left="539" w:hanging="494"/>
      </w:pPr>
      <w:rPr>
        <w:rFonts w:hint="default"/>
        <w:lang w:val="en-US" w:eastAsia="en-US" w:bidi="ar-SA"/>
      </w:rPr>
    </w:lvl>
    <w:lvl w:ilvl="1">
      <w:start w:val="1"/>
      <w:numFmt w:val="decimal"/>
      <w:lvlText w:val="%1.%2"/>
      <w:lvlJc w:val="left"/>
      <w:pPr>
        <w:ind w:left="539" w:hanging="494"/>
      </w:pPr>
      <w:rPr>
        <w:rFonts w:hint="default" w:ascii="Arial MT" w:hAnsi="Arial MT" w:eastAsia="Arial MT" w:cs="Arial MT"/>
        <w:spacing w:val="-4"/>
        <w:w w:val="100"/>
        <w:sz w:val="22"/>
        <w:szCs w:val="22"/>
        <w:lang w:val="en-US" w:eastAsia="en-US" w:bidi="ar-SA"/>
      </w:rPr>
    </w:lvl>
    <w:lvl w:ilvl="2">
      <w:start w:val="1"/>
      <w:numFmt w:val="lowerLetter"/>
      <w:lvlText w:val="%3."/>
      <w:lvlJc w:val="left"/>
      <w:pPr>
        <w:ind w:left="808" w:hanging="360"/>
      </w:pPr>
      <w:rPr>
        <w:rFonts w:hint="default" w:ascii="Arial MT" w:hAnsi="Arial MT" w:eastAsia="Arial MT" w:cs="Arial MT"/>
        <w:spacing w:val="-3"/>
        <w:w w:val="100"/>
        <w:sz w:val="22"/>
        <w:szCs w:val="22"/>
        <w:lang w:val="en-US" w:eastAsia="en-US" w:bidi="ar-SA"/>
      </w:rPr>
    </w:lvl>
    <w:lvl w:ilvl="3">
      <w:numFmt w:val="bullet"/>
      <w:lvlText w:val="•"/>
      <w:lvlJc w:val="left"/>
      <w:pPr>
        <w:ind w:left="2446" w:hanging="360"/>
      </w:pPr>
      <w:rPr>
        <w:rFonts w:hint="default"/>
        <w:lang w:val="en-US" w:eastAsia="en-US" w:bidi="ar-SA"/>
      </w:rPr>
    </w:lvl>
    <w:lvl w:ilvl="4">
      <w:numFmt w:val="bullet"/>
      <w:lvlText w:val="•"/>
      <w:lvlJc w:val="left"/>
      <w:pPr>
        <w:ind w:left="3270" w:hanging="360"/>
      </w:pPr>
      <w:rPr>
        <w:rFonts w:hint="default"/>
        <w:lang w:val="en-US" w:eastAsia="en-US" w:bidi="ar-SA"/>
      </w:rPr>
    </w:lvl>
    <w:lvl w:ilvl="5">
      <w:numFmt w:val="bullet"/>
      <w:lvlText w:val="•"/>
      <w:lvlJc w:val="left"/>
      <w:pPr>
        <w:ind w:left="4093" w:hanging="360"/>
      </w:pPr>
      <w:rPr>
        <w:rFonts w:hint="default"/>
        <w:lang w:val="en-US" w:eastAsia="en-US" w:bidi="ar-SA"/>
      </w:rPr>
    </w:lvl>
    <w:lvl w:ilvl="6">
      <w:numFmt w:val="bullet"/>
      <w:lvlText w:val="•"/>
      <w:lvlJc w:val="left"/>
      <w:pPr>
        <w:ind w:left="4917" w:hanging="360"/>
      </w:pPr>
      <w:rPr>
        <w:rFonts w:hint="default"/>
        <w:lang w:val="en-US" w:eastAsia="en-US" w:bidi="ar-SA"/>
      </w:rPr>
    </w:lvl>
    <w:lvl w:ilvl="7">
      <w:numFmt w:val="bullet"/>
      <w:lvlText w:val="•"/>
      <w:lvlJc w:val="left"/>
      <w:pPr>
        <w:ind w:left="5740" w:hanging="360"/>
      </w:pPr>
      <w:rPr>
        <w:rFonts w:hint="default"/>
        <w:lang w:val="en-US" w:eastAsia="en-US" w:bidi="ar-SA"/>
      </w:rPr>
    </w:lvl>
    <w:lvl w:ilvl="8">
      <w:numFmt w:val="bullet"/>
      <w:lvlText w:val="•"/>
      <w:lvlJc w:val="left"/>
      <w:pPr>
        <w:ind w:left="6564" w:hanging="360"/>
      </w:pPr>
      <w:rPr>
        <w:rFonts w:hint="default"/>
        <w:lang w:val="en-US" w:eastAsia="en-US" w:bidi="ar-SA"/>
      </w:rPr>
    </w:lvl>
  </w:abstractNum>
  <w:abstractNum w:abstractNumId="76" w15:restartNumberingAfterBreak="0">
    <w:nsid w:val="44BE63C2"/>
    <w:multiLevelType w:val="hybridMultilevel"/>
    <w:tmpl w:val="88A6A8DC"/>
    <w:lvl w:ilvl="0" w:tplc="909E6E4A">
      <w:start w:val="1"/>
      <w:numFmt w:val="lowerLetter"/>
      <w:lvlText w:val="(%1)"/>
      <w:lvlJc w:val="left"/>
      <w:pPr>
        <w:ind w:left="719" w:hanging="370"/>
        <w:jc w:val="right"/>
      </w:pPr>
      <w:rPr>
        <w:rFonts w:hint="default" w:ascii="Arial MT" w:hAnsi="Arial MT" w:eastAsia="Arial MT" w:cs="Arial MT"/>
        <w:spacing w:val="-6"/>
        <w:w w:val="100"/>
        <w:sz w:val="22"/>
        <w:szCs w:val="22"/>
        <w:lang w:val="en-US" w:eastAsia="en-US" w:bidi="ar-SA"/>
      </w:rPr>
    </w:lvl>
    <w:lvl w:ilvl="1" w:tplc="6B28413A">
      <w:start w:val="1"/>
      <w:numFmt w:val="lowerRoman"/>
      <w:lvlText w:val="(%2)"/>
      <w:lvlJc w:val="left"/>
      <w:pPr>
        <w:ind w:left="1259" w:hanging="360"/>
      </w:pPr>
      <w:rPr>
        <w:rFonts w:hint="default" w:ascii="Arial MT" w:hAnsi="Arial MT" w:eastAsia="Arial MT" w:cs="Arial MT"/>
        <w:spacing w:val="-4"/>
        <w:w w:val="100"/>
        <w:sz w:val="22"/>
        <w:szCs w:val="22"/>
        <w:lang w:val="en-US" w:eastAsia="en-US" w:bidi="ar-SA"/>
      </w:rPr>
    </w:lvl>
    <w:lvl w:ilvl="2" w:tplc="DBF27A86">
      <w:start w:val="5"/>
      <w:numFmt w:val="lowerRoman"/>
      <w:lvlText w:val="%3)"/>
      <w:lvlJc w:val="left"/>
      <w:pPr>
        <w:ind w:left="1799" w:hanging="518"/>
      </w:pPr>
      <w:rPr>
        <w:rFonts w:hint="default" w:ascii="Arial MT" w:hAnsi="Arial MT" w:eastAsia="Arial MT" w:cs="Arial MT"/>
        <w:spacing w:val="-3"/>
        <w:w w:val="100"/>
        <w:sz w:val="22"/>
        <w:szCs w:val="22"/>
        <w:lang w:val="en-US" w:eastAsia="en-US" w:bidi="ar-SA"/>
      </w:rPr>
    </w:lvl>
    <w:lvl w:ilvl="3" w:tplc="E00E2AFE">
      <w:numFmt w:val="bullet"/>
      <w:lvlText w:val="•"/>
      <w:lvlJc w:val="left"/>
      <w:pPr>
        <w:ind w:left="2564" w:hanging="518"/>
      </w:pPr>
      <w:rPr>
        <w:rFonts w:hint="default"/>
        <w:lang w:val="en-US" w:eastAsia="en-US" w:bidi="ar-SA"/>
      </w:rPr>
    </w:lvl>
    <w:lvl w:ilvl="4" w:tplc="9E047AE4">
      <w:numFmt w:val="bullet"/>
      <w:lvlText w:val="•"/>
      <w:lvlJc w:val="left"/>
      <w:pPr>
        <w:ind w:left="3328" w:hanging="518"/>
      </w:pPr>
      <w:rPr>
        <w:rFonts w:hint="default"/>
        <w:lang w:val="en-US" w:eastAsia="en-US" w:bidi="ar-SA"/>
      </w:rPr>
    </w:lvl>
    <w:lvl w:ilvl="5" w:tplc="DCD0C76C">
      <w:numFmt w:val="bullet"/>
      <w:lvlText w:val="•"/>
      <w:lvlJc w:val="left"/>
      <w:pPr>
        <w:ind w:left="4092" w:hanging="518"/>
      </w:pPr>
      <w:rPr>
        <w:rFonts w:hint="default"/>
        <w:lang w:val="en-US" w:eastAsia="en-US" w:bidi="ar-SA"/>
      </w:rPr>
    </w:lvl>
    <w:lvl w:ilvl="6" w:tplc="01E27276">
      <w:numFmt w:val="bullet"/>
      <w:lvlText w:val="•"/>
      <w:lvlJc w:val="left"/>
      <w:pPr>
        <w:ind w:left="4856" w:hanging="518"/>
      </w:pPr>
      <w:rPr>
        <w:rFonts w:hint="default"/>
        <w:lang w:val="en-US" w:eastAsia="en-US" w:bidi="ar-SA"/>
      </w:rPr>
    </w:lvl>
    <w:lvl w:ilvl="7" w:tplc="807A5D76">
      <w:numFmt w:val="bullet"/>
      <w:lvlText w:val="•"/>
      <w:lvlJc w:val="left"/>
      <w:pPr>
        <w:ind w:left="5620" w:hanging="518"/>
      </w:pPr>
      <w:rPr>
        <w:rFonts w:hint="default"/>
        <w:lang w:val="en-US" w:eastAsia="en-US" w:bidi="ar-SA"/>
      </w:rPr>
    </w:lvl>
    <w:lvl w:ilvl="8" w:tplc="DEDC230A">
      <w:numFmt w:val="bullet"/>
      <w:lvlText w:val="•"/>
      <w:lvlJc w:val="left"/>
      <w:pPr>
        <w:ind w:left="6384" w:hanging="518"/>
      </w:pPr>
      <w:rPr>
        <w:rFonts w:hint="default"/>
        <w:lang w:val="en-US" w:eastAsia="en-US" w:bidi="ar-SA"/>
      </w:rPr>
    </w:lvl>
  </w:abstractNum>
  <w:abstractNum w:abstractNumId="77" w15:restartNumberingAfterBreak="0">
    <w:nsid w:val="451F68B9"/>
    <w:multiLevelType w:val="hybridMultilevel"/>
    <w:tmpl w:val="64104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52E25A9"/>
    <w:multiLevelType w:val="multilevel"/>
    <w:tmpl w:val="EFCABF4E"/>
    <w:lvl w:ilvl="0">
      <w:start w:val="3"/>
      <w:numFmt w:val="decimal"/>
      <w:lvlText w:val="%1"/>
      <w:lvlJc w:val="left"/>
      <w:pPr>
        <w:ind w:left="539" w:hanging="468"/>
      </w:pPr>
      <w:rPr>
        <w:rFonts w:hint="default"/>
        <w:lang w:val="en-US" w:eastAsia="en-US" w:bidi="ar-SA"/>
      </w:rPr>
    </w:lvl>
    <w:lvl w:ilvl="1">
      <w:start w:val="3"/>
      <w:numFmt w:val="decimal"/>
      <w:lvlText w:val="%1.%2"/>
      <w:lvlJc w:val="left"/>
      <w:pPr>
        <w:ind w:left="539" w:hanging="468"/>
      </w:pPr>
      <w:rPr>
        <w:rFonts w:hint="default" w:ascii="Arial MT" w:hAnsi="Arial MT" w:eastAsia="Arial MT" w:cs="Arial MT"/>
        <w:spacing w:val="-3"/>
        <w:w w:val="100"/>
        <w:sz w:val="22"/>
        <w:szCs w:val="22"/>
        <w:lang w:val="en-US" w:eastAsia="en-US" w:bidi="ar-SA"/>
      </w:rPr>
    </w:lvl>
    <w:lvl w:ilvl="2">
      <w:start w:val="1"/>
      <w:numFmt w:val="lowerLetter"/>
      <w:lvlText w:val="(%3)"/>
      <w:lvlJc w:val="left"/>
      <w:pPr>
        <w:ind w:left="899" w:hanging="336"/>
        <w:jc w:val="right"/>
      </w:pPr>
      <w:rPr>
        <w:rFonts w:hint="default" w:ascii="Arial MT" w:hAnsi="Arial MT" w:eastAsia="Arial MT" w:cs="Arial MT"/>
        <w:spacing w:val="-3"/>
        <w:w w:val="100"/>
        <w:sz w:val="22"/>
        <w:szCs w:val="22"/>
        <w:lang w:val="en-US" w:eastAsia="en-US" w:bidi="ar-SA"/>
      </w:rPr>
    </w:lvl>
    <w:lvl w:ilvl="3">
      <w:numFmt w:val="bullet"/>
      <w:lvlText w:val="•"/>
      <w:lvlJc w:val="left"/>
      <w:pPr>
        <w:ind w:left="2458" w:hanging="336"/>
      </w:pPr>
      <w:rPr>
        <w:rFonts w:hint="default"/>
        <w:lang w:val="en-US" w:eastAsia="en-US" w:bidi="ar-SA"/>
      </w:rPr>
    </w:lvl>
    <w:lvl w:ilvl="4">
      <w:numFmt w:val="bullet"/>
      <w:lvlText w:val="•"/>
      <w:lvlJc w:val="left"/>
      <w:pPr>
        <w:ind w:left="3237" w:hanging="336"/>
      </w:pPr>
      <w:rPr>
        <w:rFonts w:hint="default"/>
        <w:lang w:val="en-US" w:eastAsia="en-US" w:bidi="ar-SA"/>
      </w:rPr>
    </w:lvl>
    <w:lvl w:ilvl="5">
      <w:numFmt w:val="bullet"/>
      <w:lvlText w:val="•"/>
      <w:lvlJc w:val="left"/>
      <w:pPr>
        <w:ind w:left="4016" w:hanging="336"/>
      </w:pPr>
      <w:rPr>
        <w:rFonts w:hint="default"/>
        <w:lang w:val="en-US" w:eastAsia="en-US" w:bidi="ar-SA"/>
      </w:rPr>
    </w:lvl>
    <w:lvl w:ilvl="6">
      <w:numFmt w:val="bullet"/>
      <w:lvlText w:val="•"/>
      <w:lvlJc w:val="left"/>
      <w:pPr>
        <w:ind w:left="4795" w:hanging="336"/>
      </w:pPr>
      <w:rPr>
        <w:rFonts w:hint="default"/>
        <w:lang w:val="en-US" w:eastAsia="en-US" w:bidi="ar-SA"/>
      </w:rPr>
    </w:lvl>
    <w:lvl w:ilvl="7">
      <w:numFmt w:val="bullet"/>
      <w:lvlText w:val="•"/>
      <w:lvlJc w:val="left"/>
      <w:pPr>
        <w:ind w:left="5574" w:hanging="336"/>
      </w:pPr>
      <w:rPr>
        <w:rFonts w:hint="default"/>
        <w:lang w:val="en-US" w:eastAsia="en-US" w:bidi="ar-SA"/>
      </w:rPr>
    </w:lvl>
    <w:lvl w:ilvl="8">
      <w:numFmt w:val="bullet"/>
      <w:lvlText w:val="•"/>
      <w:lvlJc w:val="left"/>
      <w:pPr>
        <w:ind w:left="6353" w:hanging="336"/>
      </w:pPr>
      <w:rPr>
        <w:rFonts w:hint="default"/>
        <w:lang w:val="en-US" w:eastAsia="en-US" w:bidi="ar-SA"/>
      </w:rPr>
    </w:lvl>
  </w:abstractNum>
  <w:abstractNum w:abstractNumId="79" w15:restartNumberingAfterBreak="0">
    <w:nsid w:val="46881B25"/>
    <w:multiLevelType w:val="multilevel"/>
    <w:tmpl w:val="D8D289BA"/>
    <w:lvl w:ilvl="0">
      <w:start w:val="1"/>
      <w:numFmt w:val="decimal"/>
      <w:lvlText w:val="%1."/>
      <w:lvlJc w:val="left"/>
      <w:pPr>
        <w:ind w:left="1102" w:hanging="262"/>
      </w:pPr>
      <w:rPr>
        <w:rFonts w:hint="default"/>
        <w:b/>
        <w:bCs/>
        <w:spacing w:val="-2"/>
        <w:w w:val="99"/>
        <w:lang w:val="en-US" w:eastAsia="en-US" w:bidi="ar-SA"/>
      </w:rPr>
    </w:lvl>
    <w:lvl w:ilvl="1">
      <w:start w:val="1"/>
      <w:numFmt w:val="decimal"/>
      <w:lvlText w:val="%1.%2"/>
      <w:lvlJc w:val="left"/>
      <w:pPr>
        <w:ind w:left="1200" w:hanging="360"/>
      </w:pPr>
      <w:rPr>
        <w:rFonts w:hint="default" w:ascii="Arial MT" w:hAnsi="Arial MT" w:eastAsia="Arial" w:cs="Arial"/>
        <w:b/>
        <w:bCs/>
        <w:spacing w:val="-3"/>
        <w:w w:val="100"/>
        <w:sz w:val="22"/>
        <w:szCs w:val="22"/>
        <w:lang w:val="en-US" w:eastAsia="en-US" w:bidi="ar-SA"/>
      </w:rPr>
    </w:lvl>
    <w:lvl w:ilvl="2">
      <w:numFmt w:val="bullet"/>
      <w:lvlText w:val="•"/>
      <w:lvlJc w:val="left"/>
      <w:pPr>
        <w:ind w:left="2360" w:hanging="360"/>
      </w:pPr>
      <w:rPr>
        <w:rFonts w:hint="default"/>
        <w:lang w:val="en-US" w:eastAsia="en-US" w:bidi="ar-SA"/>
      </w:rPr>
    </w:lvl>
    <w:lvl w:ilvl="3">
      <w:numFmt w:val="bullet"/>
      <w:lvlText w:val="•"/>
      <w:lvlJc w:val="left"/>
      <w:pPr>
        <w:ind w:left="3520" w:hanging="360"/>
      </w:pPr>
      <w:rPr>
        <w:rFonts w:hint="default"/>
        <w:lang w:val="en-US" w:eastAsia="en-US" w:bidi="ar-SA"/>
      </w:rPr>
    </w:lvl>
    <w:lvl w:ilvl="4">
      <w:numFmt w:val="bullet"/>
      <w:lvlText w:val="•"/>
      <w:lvlJc w:val="left"/>
      <w:pPr>
        <w:ind w:left="4680" w:hanging="360"/>
      </w:pPr>
      <w:rPr>
        <w:rFonts w:hint="default"/>
        <w:lang w:val="en-US" w:eastAsia="en-US" w:bidi="ar-SA"/>
      </w:rPr>
    </w:lvl>
    <w:lvl w:ilvl="5">
      <w:numFmt w:val="bullet"/>
      <w:lvlText w:val="•"/>
      <w:lvlJc w:val="left"/>
      <w:pPr>
        <w:ind w:left="5840" w:hanging="360"/>
      </w:pPr>
      <w:rPr>
        <w:rFonts w:hint="default"/>
        <w:lang w:val="en-US" w:eastAsia="en-US" w:bidi="ar-SA"/>
      </w:rPr>
    </w:lvl>
    <w:lvl w:ilvl="6">
      <w:numFmt w:val="bullet"/>
      <w:lvlText w:val="•"/>
      <w:lvlJc w:val="left"/>
      <w:pPr>
        <w:ind w:left="7000" w:hanging="360"/>
      </w:pPr>
      <w:rPr>
        <w:rFonts w:hint="default"/>
        <w:lang w:val="en-US" w:eastAsia="en-US" w:bidi="ar-SA"/>
      </w:rPr>
    </w:lvl>
    <w:lvl w:ilvl="7">
      <w:numFmt w:val="bullet"/>
      <w:lvlText w:val="•"/>
      <w:lvlJc w:val="left"/>
      <w:pPr>
        <w:ind w:left="8160" w:hanging="360"/>
      </w:pPr>
      <w:rPr>
        <w:rFonts w:hint="default"/>
        <w:lang w:val="en-US" w:eastAsia="en-US" w:bidi="ar-SA"/>
      </w:rPr>
    </w:lvl>
    <w:lvl w:ilvl="8">
      <w:numFmt w:val="bullet"/>
      <w:lvlText w:val="•"/>
      <w:lvlJc w:val="left"/>
      <w:pPr>
        <w:ind w:left="9320" w:hanging="360"/>
      </w:pPr>
      <w:rPr>
        <w:rFonts w:hint="default"/>
        <w:lang w:val="en-US" w:eastAsia="en-US" w:bidi="ar-SA"/>
      </w:rPr>
    </w:lvl>
  </w:abstractNum>
  <w:abstractNum w:abstractNumId="80" w15:restartNumberingAfterBreak="0">
    <w:nsid w:val="46EC12F6"/>
    <w:multiLevelType w:val="multilevel"/>
    <w:tmpl w:val="C9FEA874"/>
    <w:lvl w:ilvl="0">
      <w:start w:val="1"/>
      <w:numFmt w:val="decimal"/>
      <w:lvlText w:val="%1"/>
      <w:lvlJc w:val="left"/>
      <w:pPr>
        <w:ind w:left="529" w:hanging="423"/>
      </w:pPr>
      <w:rPr>
        <w:rFonts w:hint="default"/>
        <w:lang w:val="en-US" w:eastAsia="en-US" w:bidi="ar-SA"/>
      </w:rPr>
    </w:lvl>
    <w:lvl w:ilvl="1">
      <w:start w:val="2"/>
      <w:numFmt w:val="decimal"/>
      <w:lvlText w:val="%1.%2"/>
      <w:lvlJc w:val="left"/>
      <w:pPr>
        <w:ind w:left="529" w:hanging="423"/>
      </w:pPr>
      <w:rPr>
        <w:rFonts w:hint="default" w:ascii="Arial MT" w:hAnsi="Arial MT" w:eastAsia="Arial MT" w:cs="Arial MT"/>
        <w:spacing w:val="-2"/>
        <w:w w:val="100"/>
        <w:sz w:val="22"/>
        <w:szCs w:val="22"/>
        <w:lang w:val="en-US" w:eastAsia="en-US" w:bidi="ar-SA"/>
      </w:rPr>
    </w:lvl>
    <w:lvl w:ilvl="2">
      <w:start w:val="1"/>
      <w:numFmt w:val="lowerLetter"/>
      <w:lvlText w:val="(%3)"/>
      <w:lvlJc w:val="left"/>
      <w:pPr>
        <w:ind w:left="899" w:hanging="435"/>
      </w:pPr>
      <w:rPr>
        <w:rFonts w:hint="default" w:ascii="Arial MT" w:hAnsi="Arial MT" w:eastAsia="Arial MT" w:cs="Arial MT"/>
        <w:spacing w:val="-3"/>
        <w:w w:val="100"/>
        <w:sz w:val="22"/>
        <w:szCs w:val="22"/>
        <w:lang w:val="en-US" w:eastAsia="en-US" w:bidi="ar-SA"/>
      </w:rPr>
    </w:lvl>
    <w:lvl w:ilvl="3">
      <w:numFmt w:val="bullet"/>
      <w:lvlText w:val="•"/>
      <w:lvlJc w:val="left"/>
      <w:pPr>
        <w:ind w:left="2458" w:hanging="435"/>
      </w:pPr>
      <w:rPr>
        <w:rFonts w:hint="default"/>
        <w:lang w:val="en-US" w:eastAsia="en-US" w:bidi="ar-SA"/>
      </w:rPr>
    </w:lvl>
    <w:lvl w:ilvl="4">
      <w:numFmt w:val="bullet"/>
      <w:lvlText w:val="•"/>
      <w:lvlJc w:val="left"/>
      <w:pPr>
        <w:ind w:left="3237" w:hanging="435"/>
      </w:pPr>
      <w:rPr>
        <w:rFonts w:hint="default"/>
        <w:lang w:val="en-US" w:eastAsia="en-US" w:bidi="ar-SA"/>
      </w:rPr>
    </w:lvl>
    <w:lvl w:ilvl="5">
      <w:numFmt w:val="bullet"/>
      <w:lvlText w:val="•"/>
      <w:lvlJc w:val="left"/>
      <w:pPr>
        <w:ind w:left="4016" w:hanging="435"/>
      </w:pPr>
      <w:rPr>
        <w:rFonts w:hint="default"/>
        <w:lang w:val="en-US" w:eastAsia="en-US" w:bidi="ar-SA"/>
      </w:rPr>
    </w:lvl>
    <w:lvl w:ilvl="6">
      <w:numFmt w:val="bullet"/>
      <w:lvlText w:val="•"/>
      <w:lvlJc w:val="left"/>
      <w:pPr>
        <w:ind w:left="4795" w:hanging="435"/>
      </w:pPr>
      <w:rPr>
        <w:rFonts w:hint="default"/>
        <w:lang w:val="en-US" w:eastAsia="en-US" w:bidi="ar-SA"/>
      </w:rPr>
    </w:lvl>
    <w:lvl w:ilvl="7">
      <w:numFmt w:val="bullet"/>
      <w:lvlText w:val="•"/>
      <w:lvlJc w:val="left"/>
      <w:pPr>
        <w:ind w:left="5574" w:hanging="435"/>
      </w:pPr>
      <w:rPr>
        <w:rFonts w:hint="default"/>
        <w:lang w:val="en-US" w:eastAsia="en-US" w:bidi="ar-SA"/>
      </w:rPr>
    </w:lvl>
    <w:lvl w:ilvl="8">
      <w:numFmt w:val="bullet"/>
      <w:lvlText w:val="•"/>
      <w:lvlJc w:val="left"/>
      <w:pPr>
        <w:ind w:left="6353" w:hanging="435"/>
      </w:pPr>
      <w:rPr>
        <w:rFonts w:hint="default"/>
        <w:lang w:val="en-US" w:eastAsia="en-US" w:bidi="ar-SA"/>
      </w:rPr>
    </w:lvl>
  </w:abstractNum>
  <w:abstractNum w:abstractNumId="81" w15:restartNumberingAfterBreak="0">
    <w:nsid w:val="476C3276"/>
    <w:multiLevelType w:val="hybridMultilevel"/>
    <w:tmpl w:val="27C887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2" w15:restartNumberingAfterBreak="0">
    <w:nsid w:val="47A0124B"/>
    <w:multiLevelType w:val="multilevel"/>
    <w:tmpl w:val="1D14F1DE"/>
    <w:lvl w:ilvl="0">
      <w:start w:val="36"/>
      <w:numFmt w:val="decimal"/>
      <w:lvlText w:val="%1"/>
      <w:lvlJc w:val="left"/>
      <w:pPr>
        <w:ind w:left="580" w:hanging="545"/>
      </w:pPr>
      <w:rPr>
        <w:rFonts w:hint="default"/>
        <w:lang w:val="en-US" w:eastAsia="en-US" w:bidi="ar-SA"/>
      </w:rPr>
    </w:lvl>
    <w:lvl w:ilvl="1">
      <w:start w:val="1"/>
      <w:numFmt w:val="decimal"/>
      <w:lvlText w:val="%1.%2"/>
      <w:lvlJc w:val="left"/>
      <w:pPr>
        <w:ind w:left="580" w:hanging="545"/>
      </w:pPr>
      <w:rPr>
        <w:rFonts w:hint="default" w:ascii="Arial MT" w:hAnsi="Arial MT" w:eastAsia="Arial MT" w:cs="Arial MT"/>
        <w:spacing w:val="-1"/>
        <w:w w:val="100"/>
        <w:sz w:val="22"/>
        <w:szCs w:val="22"/>
        <w:lang w:val="en-US" w:eastAsia="en-US" w:bidi="ar-SA"/>
      </w:rPr>
    </w:lvl>
    <w:lvl w:ilvl="2">
      <w:numFmt w:val="bullet"/>
      <w:lvlText w:val="•"/>
      <w:lvlJc w:val="left"/>
      <w:pPr>
        <w:ind w:left="2106" w:hanging="545"/>
      </w:pPr>
      <w:rPr>
        <w:rFonts w:hint="default"/>
        <w:lang w:val="en-US" w:eastAsia="en-US" w:bidi="ar-SA"/>
      </w:rPr>
    </w:lvl>
    <w:lvl w:ilvl="3">
      <w:numFmt w:val="bullet"/>
      <w:lvlText w:val="•"/>
      <w:lvlJc w:val="left"/>
      <w:pPr>
        <w:ind w:left="2869" w:hanging="545"/>
      </w:pPr>
      <w:rPr>
        <w:rFonts w:hint="default"/>
        <w:lang w:val="en-US" w:eastAsia="en-US" w:bidi="ar-SA"/>
      </w:rPr>
    </w:lvl>
    <w:lvl w:ilvl="4">
      <w:numFmt w:val="bullet"/>
      <w:lvlText w:val="•"/>
      <w:lvlJc w:val="left"/>
      <w:pPr>
        <w:ind w:left="3632" w:hanging="545"/>
      </w:pPr>
      <w:rPr>
        <w:rFonts w:hint="default"/>
        <w:lang w:val="en-US" w:eastAsia="en-US" w:bidi="ar-SA"/>
      </w:rPr>
    </w:lvl>
    <w:lvl w:ilvl="5">
      <w:numFmt w:val="bullet"/>
      <w:lvlText w:val="•"/>
      <w:lvlJc w:val="left"/>
      <w:pPr>
        <w:ind w:left="4395" w:hanging="545"/>
      </w:pPr>
      <w:rPr>
        <w:rFonts w:hint="default"/>
        <w:lang w:val="en-US" w:eastAsia="en-US" w:bidi="ar-SA"/>
      </w:rPr>
    </w:lvl>
    <w:lvl w:ilvl="6">
      <w:numFmt w:val="bullet"/>
      <w:lvlText w:val="•"/>
      <w:lvlJc w:val="left"/>
      <w:pPr>
        <w:ind w:left="5158" w:hanging="545"/>
      </w:pPr>
      <w:rPr>
        <w:rFonts w:hint="default"/>
        <w:lang w:val="en-US" w:eastAsia="en-US" w:bidi="ar-SA"/>
      </w:rPr>
    </w:lvl>
    <w:lvl w:ilvl="7">
      <w:numFmt w:val="bullet"/>
      <w:lvlText w:val="•"/>
      <w:lvlJc w:val="left"/>
      <w:pPr>
        <w:ind w:left="5921" w:hanging="545"/>
      </w:pPr>
      <w:rPr>
        <w:rFonts w:hint="default"/>
        <w:lang w:val="en-US" w:eastAsia="en-US" w:bidi="ar-SA"/>
      </w:rPr>
    </w:lvl>
    <w:lvl w:ilvl="8">
      <w:numFmt w:val="bullet"/>
      <w:lvlText w:val="•"/>
      <w:lvlJc w:val="left"/>
      <w:pPr>
        <w:ind w:left="6684" w:hanging="545"/>
      </w:pPr>
      <w:rPr>
        <w:rFonts w:hint="default"/>
        <w:lang w:val="en-US" w:eastAsia="en-US" w:bidi="ar-SA"/>
      </w:rPr>
    </w:lvl>
  </w:abstractNum>
  <w:abstractNum w:abstractNumId="83" w15:restartNumberingAfterBreak="0">
    <w:nsid w:val="48634676"/>
    <w:multiLevelType w:val="hybridMultilevel"/>
    <w:tmpl w:val="1C46E890"/>
    <w:lvl w:ilvl="0" w:tplc="04090003">
      <w:start w:val="1"/>
      <w:numFmt w:val="bullet"/>
      <w:lvlText w:val="o"/>
      <w:lvlJc w:val="left"/>
      <w:pPr>
        <w:ind w:left="2250" w:hanging="360"/>
      </w:pPr>
      <w:rPr>
        <w:rFonts w:hint="default" w:ascii="Courier New" w:hAnsi="Courier New" w:cs="Courier New"/>
      </w:rPr>
    </w:lvl>
    <w:lvl w:ilvl="1" w:tplc="04090003">
      <w:start w:val="1"/>
      <w:numFmt w:val="bullet"/>
      <w:lvlText w:val="o"/>
      <w:lvlJc w:val="left"/>
      <w:pPr>
        <w:ind w:left="2970" w:hanging="360"/>
      </w:pPr>
      <w:rPr>
        <w:rFonts w:hint="default" w:ascii="Courier New" w:hAnsi="Courier New" w:cs="Courier New"/>
      </w:rPr>
    </w:lvl>
    <w:lvl w:ilvl="2" w:tplc="04090005" w:tentative="1">
      <w:start w:val="1"/>
      <w:numFmt w:val="bullet"/>
      <w:lvlText w:val=""/>
      <w:lvlJc w:val="left"/>
      <w:pPr>
        <w:ind w:left="3690" w:hanging="360"/>
      </w:pPr>
      <w:rPr>
        <w:rFonts w:hint="default" w:ascii="Wingdings" w:hAnsi="Wingdings"/>
      </w:rPr>
    </w:lvl>
    <w:lvl w:ilvl="3" w:tplc="04090001" w:tentative="1">
      <w:start w:val="1"/>
      <w:numFmt w:val="bullet"/>
      <w:lvlText w:val=""/>
      <w:lvlJc w:val="left"/>
      <w:pPr>
        <w:ind w:left="4410" w:hanging="360"/>
      </w:pPr>
      <w:rPr>
        <w:rFonts w:hint="default" w:ascii="Symbol" w:hAnsi="Symbol"/>
      </w:rPr>
    </w:lvl>
    <w:lvl w:ilvl="4" w:tplc="04090003" w:tentative="1">
      <w:start w:val="1"/>
      <w:numFmt w:val="bullet"/>
      <w:lvlText w:val="o"/>
      <w:lvlJc w:val="left"/>
      <w:pPr>
        <w:ind w:left="5130" w:hanging="360"/>
      </w:pPr>
      <w:rPr>
        <w:rFonts w:hint="default" w:ascii="Courier New" w:hAnsi="Courier New" w:cs="Courier New"/>
      </w:rPr>
    </w:lvl>
    <w:lvl w:ilvl="5" w:tplc="04090005" w:tentative="1">
      <w:start w:val="1"/>
      <w:numFmt w:val="bullet"/>
      <w:lvlText w:val=""/>
      <w:lvlJc w:val="left"/>
      <w:pPr>
        <w:ind w:left="5850" w:hanging="360"/>
      </w:pPr>
      <w:rPr>
        <w:rFonts w:hint="default" w:ascii="Wingdings" w:hAnsi="Wingdings"/>
      </w:rPr>
    </w:lvl>
    <w:lvl w:ilvl="6" w:tplc="04090001" w:tentative="1">
      <w:start w:val="1"/>
      <w:numFmt w:val="bullet"/>
      <w:lvlText w:val=""/>
      <w:lvlJc w:val="left"/>
      <w:pPr>
        <w:ind w:left="6570" w:hanging="360"/>
      </w:pPr>
      <w:rPr>
        <w:rFonts w:hint="default" w:ascii="Symbol" w:hAnsi="Symbol"/>
      </w:rPr>
    </w:lvl>
    <w:lvl w:ilvl="7" w:tplc="04090003" w:tentative="1">
      <w:start w:val="1"/>
      <w:numFmt w:val="bullet"/>
      <w:lvlText w:val="o"/>
      <w:lvlJc w:val="left"/>
      <w:pPr>
        <w:ind w:left="7290" w:hanging="360"/>
      </w:pPr>
      <w:rPr>
        <w:rFonts w:hint="default" w:ascii="Courier New" w:hAnsi="Courier New" w:cs="Courier New"/>
      </w:rPr>
    </w:lvl>
    <w:lvl w:ilvl="8" w:tplc="04090005" w:tentative="1">
      <w:start w:val="1"/>
      <w:numFmt w:val="bullet"/>
      <w:lvlText w:val=""/>
      <w:lvlJc w:val="left"/>
      <w:pPr>
        <w:ind w:left="8010" w:hanging="360"/>
      </w:pPr>
      <w:rPr>
        <w:rFonts w:hint="default" w:ascii="Wingdings" w:hAnsi="Wingdings"/>
      </w:rPr>
    </w:lvl>
  </w:abstractNum>
  <w:abstractNum w:abstractNumId="84" w15:restartNumberingAfterBreak="0">
    <w:nsid w:val="48FE061D"/>
    <w:multiLevelType w:val="hybridMultilevel"/>
    <w:tmpl w:val="B4C45F32"/>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85" w15:restartNumberingAfterBreak="0">
    <w:nsid w:val="49DD743B"/>
    <w:multiLevelType w:val="multilevel"/>
    <w:tmpl w:val="699277AE"/>
    <w:lvl w:ilvl="0">
      <w:start w:val="58"/>
      <w:numFmt w:val="decimal"/>
      <w:lvlText w:val="%1"/>
      <w:lvlJc w:val="left"/>
      <w:pPr>
        <w:ind w:left="676" w:hanging="499"/>
      </w:pPr>
      <w:rPr>
        <w:rFonts w:hint="default"/>
        <w:lang w:val="en-US" w:eastAsia="en-US" w:bidi="ar-SA"/>
      </w:rPr>
    </w:lvl>
    <w:lvl w:ilvl="1">
      <w:start w:val="1"/>
      <w:numFmt w:val="decimal"/>
      <w:lvlText w:val="%1.%2"/>
      <w:lvlJc w:val="left"/>
      <w:pPr>
        <w:ind w:left="676" w:hanging="499"/>
        <w:jc w:val="right"/>
      </w:pPr>
      <w:rPr>
        <w:rFonts w:hint="default" w:ascii="Arial MT" w:hAnsi="Arial MT" w:eastAsia="Arial MT" w:cs="Arial MT"/>
        <w:spacing w:val="-1"/>
        <w:w w:val="100"/>
        <w:sz w:val="22"/>
        <w:szCs w:val="22"/>
        <w:lang w:val="en-US" w:eastAsia="en-US" w:bidi="ar-SA"/>
      </w:rPr>
    </w:lvl>
    <w:lvl w:ilvl="2">
      <w:numFmt w:val="bullet"/>
      <w:lvlText w:val="•"/>
      <w:lvlJc w:val="left"/>
      <w:pPr>
        <w:ind w:left="2186" w:hanging="499"/>
      </w:pPr>
      <w:rPr>
        <w:rFonts w:hint="default"/>
        <w:lang w:val="en-US" w:eastAsia="en-US" w:bidi="ar-SA"/>
      </w:rPr>
    </w:lvl>
    <w:lvl w:ilvl="3">
      <w:numFmt w:val="bullet"/>
      <w:lvlText w:val="•"/>
      <w:lvlJc w:val="left"/>
      <w:pPr>
        <w:ind w:left="2939" w:hanging="499"/>
      </w:pPr>
      <w:rPr>
        <w:rFonts w:hint="default"/>
        <w:lang w:val="en-US" w:eastAsia="en-US" w:bidi="ar-SA"/>
      </w:rPr>
    </w:lvl>
    <w:lvl w:ilvl="4">
      <w:numFmt w:val="bullet"/>
      <w:lvlText w:val="•"/>
      <w:lvlJc w:val="left"/>
      <w:pPr>
        <w:ind w:left="3692" w:hanging="499"/>
      </w:pPr>
      <w:rPr>
        <w:rFonts w:hint="default"/>
        <w:lang w:val="en-US" w:eastAsia="en-US" w:bidi="ar-SA"/>
      </w:rPr>
    </w:lvl>
    <w:lvl w:ilvl="5">
      <w:numFmt w:val="bullet"/>
      <w:lvlText w:val="•"/>
      <w:lvlJc w:val="left"/>
      <w:pPr>
        <w:ind w:left="4445" w:hanging="499"/>
      </w:pPr>
      <w:rPr>
        <w:rFonts w:hint="default"/>
        <w:lang w:val="en-US" w:eastAsia="en-US" w:bidi="ar-SA"/>
      </w:rPr>
    </w:lvl>
    <w:lvl w:ilvl="6">
      <w:numFmt w:val="bullet"/>
      <w:lvlText w:val="•"/>
      <w:lvlJc w:val="left"/>
      <w:pPr>
        <w:ind w:left="5198" w:hanging="499"/>
      </w:pPr>
      <w:rPr>
        <w:rFonts w:hint="default"/>
        <w:lang w:val="en-US" w:eastAsia="en-US" w:bidi="ar-SA"/>
      </w:rPr>
    </w:lvl>
    <w:lvl w:ilvl="7">
      <w:numFmt w:val="bullet"/>
      <w:lvlText w:val="•"/>
      <w:lvlJc w:val="left"/>
      <w:pPr>
        <w:ind w:left="5951" w:hanging="499"/>
      </w:pPr>
      <w:rPr>
        <w:rFonts w:hint="default"/>
        <w:lang w:val="en-US" w:eastAsia="en-US" w:bidi="ar-SA"/>
      </w:rPr>
    </w:lvl>
    <w:lvl w:ilvl="8">
      <w:numFmt w:val="bullet"/>
      <w:lvlText w:val="•"/>
      <w:lvlJc w:val="left"/>
      <w:pPr>
        <w:ind w:left="6704" w:hanging="499"/>
      </w:pPr>
      <w:rPr>
        <w:rFonts w:hint="default"/>
        <w:lang w:val="en-US" w:eastAsia="en-US" w:bidi="ar-SA"/>
      </w:rPr>
    </w:lvl>
  </w:abstractNum>
  <w:abstractNum w:abstractNumId="86" w15:restartNumberingAfterBreak="0">
    <w:nsid w:val="4ABC4C5A"/>
    <w:multiLevelType w:val="multilevel"/>
    <w:tmpl w:val="EAD45CBA"/>
    <w:lvl w:ilvl="0">
      <w:start w:val="72"/>
      <w:numFmt w:val="decimal"/>
      <w:lvlText w:val="%1"/>
      <w:lvlJc w:val="left"/>
      <w:pPr>
        <w:ind w:left="539" w:hanging="495"/>
      </w:pPr>
      <w:rPr>
        <w:rFonts w:hint="default"/>
        <w:lang w:val="en-US" w:eastAsia="en-US" w:bidi="ar-SA"/>
      </w:rPr>
    </w:lvl>
    <w:lvl w:ilvl="1">
      <w:start w:val="4"/>
      <w:numFmt w:val="decimal"/>
      <w:lvlText w:val="%1.%2"/>
      <w:lvlJc w:val="left"/>
      <w:pPr>
        <w:ind w:left="539" w:hanging="495"/>
      </w:pPr>
      <w:rPr>
        <w:rFonts w:hint="default" w:ascii="Arial MT" w:hAnsi="Arial MT" w:eastAsia="Arial MT" w:cs="Arial MT"/>
        <w:spacing w:val="-1"/>
        <w:w w:val="100"/>
        <w:sz w:val="22"/>
        <w:szCs w:val="22"/>
        <w:lang w:val="en-US" w:eastAsia="en-US" w:bidi="ar-SA"/>
      </w:rPr>
    </w:lvl>
    <w:lvl w:ilvl="2">
      <w:numFmt w:val="bullet"/>
      <w:lvlText w:val="•"/>
      <w:lvlJc w:val="left"/>
      <w:pPr>
        <w:ind w:left="2074" w:hanging="495"/>
      </w:pPr>
      <w:rPr>
        <w:rFonts w:hint="default"/>
        <w:lang w:val="en-US" w:eastAsia="en-US" w:bidi="ar-SA"/>
      </w:rPr>
    </w:lvl>
    <w:lvl w:ilvl="3">
      <w:numFmt w:val="bullet"/>
      <w:lvlText w:val="•"/>
      <w:lvlJc w:val="left"/>
      <w:pPr>
        <w:ind w:left="2841" w:hanging="495"/>
      </w:pPr>
      <w:rPr>
        <w:rFonts w:hint="default"/>
        <w:lang w:val="en-US" w:eastAsia="en-US" w:bidi="ar-SA"/>
      </w:rPr>
    </w:lvl>
    <w:lvl w:ilvl="4">
      <w:numFmt w:val="bullet"/>
      <w:lvlText w:val="•"/>
      <w:lvlJc w:val="left"/>
      <w:pPr>
        <w:ind w:left="3608" w:hanging="495"/>
      </w:pPr>
      <w:rPr>
        <w:rFonts w:hint="default"/>
        <w:lang w:val="en-US" w:eastAsia="en-US" w:bidi="ar-SA"/>
      </w:rPr>
    </w:lvl>
    <w:lvl w:ilvl="5">
      <w:numFmt w:val="bullet"/>
      <w:lvlText w:val="•"/>
      <w:lvlJc w:val="left"/>
      <w:pPr>
        <w:ind w:left="4375" w:hanging="495"/>
      </w:pPr>
      <w:rPr>
        <w:rFonts w:hint="default"/>
        <w:lang w:val="en-US" w:eastAsia="en-US" w:bidi="ar-SA"/>
      </w:rPr>
    </w:lvl>
    <w:lvl w:ilvl="6">
      <w:numFmt w:val="bullet"/>
      <w:lvlText w:val="•"/>
      <w:lvlJc w:val="left"/>
      <w:pPr>
        <w:ind w:left="5142" w:hanging="495"/>
      </w:pPr>
      <w:rPr>
        <w:rFonts w:hint="default"/>
        <w:lang w:val="en-US" w:eastAsia="en-US" w:bidi="ar-SA"/>
      </w:rPr>
    </w:lvl>
    <w:lvl w:ilvl="7">
      <w:numFmt w:val="bullet"/>
      <w:lvlText w:val="•"/>
      <w:lvlJc w:val="left"/>
      <w:pPr>
        <w:ind w:left="5909" w:hanging="495"/>
      </w:pPr>
      <w:rPr>
        <w:rFonts w:hint="default"/>
        <w:lang w:val="en-US" w:eastAsia="en-US" w:bidi="ar-SA"/>
      </w:rPr>
    </w:lvl>
    <w:lvl w:ilvl="8">
      <w:numFmt w:val="bullet"/>
      <w:lvlText w:val="•"/>
      <w:lvlJc w:val="left"/>
      <w:pPr>
        <w:ind w:left="6676" w:hanging="495"/>
      </w:pPr>
      <w:rPr>
        <w:rFonts w:hint="default"/>
        <w:lang w:val="en-US" w:eastAsia="en-US" w:bidi="ar-SA"/>
      </w:rPr>
    </w:lvl>
  </w:abstractNum>
  <w:abstractNum w:abstractNumId="87" w15:restartNumberingAfterBreak="0">
    <w:nsid w:val="4B0E0DA3"/>
    <w:multiLevelType w:val="multilevel"/>
    <w:tmpl w:val="E76EF0EE"/>
    <w:lvl w:ilvl="0">
      <w:start w:val="4"/>
      <w:numFmt w:val="decimal"/>
      <w:lvlText w:val="%1"/>
      <w:lvlJc w:val="left"/>
      <w:pPr>
        <w:ind w:left="897" w:hanging="406"/>
      </w:pPr>
      <w:rPr>
        <w:rFonts w:hint="default"/>
        <w:lang w:val="en-US" w:eastAsia="en-US" w:bidi="ar-SA"/>
      </w:rPr>
    </w:lvl>
    <w:lvl w:ilvl="1">
      <w:start w:val="8"/>
      <w:numFmt w:val="decimal"/>
      <w:lvlText w:val="%1.%2"/>
      <w:lvlJc w:val="left"/>
      <w:pPr>
        <w:ind w:left="897" w:hanging="406"/>
      </w:pPr>
      <w:rPr>
        <w:rFonts w:hint="default" w:ascii="Arial MT" w:hAnsi="Arial MT" w:eastAsia="Arial MT" w:cs="Arial MT"/>
        <w:spacing w:val="-3"/>
        <w:w w:val="100"/>
        <w:sz w:val="22"/>
        <w:szCs w:val="22"/>
        <w:lang w:val="en-US" w:eastAsia="en-US" w:bidi="ar-SA"/>
      </w:rPr>
    </w:lvl>
    <w:lvl w:ilvl="2">
      <w:numFmt w:val="bullet"/>
      <w:lvlText w:val="•"/>
      <w:lvlJc w:val="left"/>
      <w:pPr>
        <w:ind w:left="2302" w:hanging="406"/>
      </w:pPr>
      <w:rPr>
        <w:rFonts w:hint="default"/>
        <w:lang w:val="en-US" w:eastAsia="en-US" w:bidi="ar-SA"/>
      </w:rPr>
    </w:lvl>
    <w:lvl w:ilvl="3">
      <w:numFmt w:val="bullet"/>
      <w:lvlText w:val="•"/>
      <w:lvlJc w:val="left"/>
      <w:pPr>
        <w:ind w:left="3003" w:hanging="406"/>
      </w:pPr>
      <w:rPr>
        <w:rFonts w:hint="default"/>
        <w:lang w:val="en-US" w:eastAsia="en-US" w:bidi="ar-SA"/>
      </w:rPr>
    </w:lvl>
    <w:lvl w:ilvl="4">
      <w:numFmt w:val="bullet"/>
      <w:lvlText w:val="•"/>
      <w:lvlJc w:val="left"/>
      <w:pPr>
        <w:ind w:left="3704" w:hanging="406"/>
      </w:pPr>
      <w:rPr>
        <w:rFonts w:hint="default"/>
        <w:lang w:val="en-US" w:eastAsia="en-US" w:bidi="ar-SA"/>
      </w:rPr>
    </w:lvl>
    <w:lvl w:ilvl="5">
      <w:numFmt w:val="bullet"/>
      <w:lvlText w:val="•"/>
      <w:lvlJc w:val="left"/>
      <w:pPr>
        <w:ind w:left="4406" w:hanging="406"/>
      </w:pPr>
      <w:rPr>
        <w:rFonts w:hint="default"/>
        <w:lang w:val="en-US" w:eastAsia="en-US" w:bidi="ar-SA"/>
      </w:rPr>
    </w:lvl>
    <w:lvl w:ilvl="6">
      <w:numFmt w:val="bullet"/>
      <w:lvlText w:val="•"/>
      <w:lvlJc w:val="left"/>
      <w:pPr>
        <w:ind w:left="5107" w:hanging="406"/>
      </w:pPr>
      <w:rPr>
        <w:rFonts w:hint="default"/>
        <w:lang w:val="en-US" w:eastAsia="en-US" w:bidi="ar-SA"/>
      </w:rPr>
    </w:lvl>
    <w:lvl w:ilvl="7">
      <w:numFmt w:val="bullet"/>
      <w:lvlText w:val="•"/>
      <w:lvlJc w:val="left"/>
      <w:pPr>
        <w:ind w:left="5808" w:hanging="406"/>
      </w:pPr>
      <w:rPr>
        <w:rFonts w:hint="default"/>
        <w:lang w:val="en-US" w:eastAsia="en-US" w:bidi="ar-SA"/>
      </w:rPr>
    </w:lvl>
    <w:lvl w:ilvl="8">
      <w:numFmt w:val="bullet"/>
      <w:lvlText w:val="•"/>
      <w:lvlJc w:val="left"/>
      <w:pPr>
        <w:ind w:left="6509" w:hanging="406"/>
      </w:pPr>
      <w:rPr>
        <w:rFonts w:hint="default"/>
        <w:lang w:val="en-US" w:eastAsia="en-US" w:bidi="ar-SA"/>
      </w:rPr>
    </w:lvl>
  </w:abstractNum>
  <w:abstractNum w:abstractNumId="88" w15:restartNumberingAfterBreak="0">
    <w:nsid w:val="4C4118C9"/>
    <w:multiLevelType w:val="hybridMultilevel"/>
    <w:tmpl w:val="23ACE5D4"/>
    <w:lvl w:ilvl="0" w:tplc="BD62CA1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4D0A507F"/>
    <w:multiLevelType w:val="hybridMultilevel"/>
    <w:tmpl w:val="C61CB92A"/>
    <w:lvl w:ilvl="0" w:tplc="19728F52">
      <w:start w:val="1"/>
      <w:numFmt w:val="decimal"/>
      <w:lvlText w:val="%1."/>
      <w:lvlJc w:val="left"/>
      <w:pPr>
        <w:ind w:left="827" w:hanging="360"/>
      </w:pPr>
      <w:rPr>
        <w:rFonts w:hint="default" w:ascii="Arial MT" w:hAnsi="Arial MT" w:eastAsia="Arial MT" w:cs="Arial MT"/>
        <w:spacing w:val="-3"/>
        <w:w w:val="100"/>
        <w:sz w:val="22"/>
        <w:szCs w:val="22"/>
        <w:lang w:val="en-US" w:eastAsia="en-US" w:bidi="ar-SA"/>
      </w:rPr>
    </w:lvl>
    <w:lvl w:ilvl="1" w:tplc="AD4A97FE">
      <w:numFmt w:val="bullet"/>
      <w:lvlText w:val="•"/>
      <w:lvlJc w:val="left"/>
      <w:pPr>
        <w:ind w:left="1659" w:hanging="360"/>
      </w:pPr>
      <w:rPr>
        <w:rFonts w:hint="default"/>
        <w:lang w:val="en-US" w:eastAsia="en-US" w:bidi="ar-SA"/>
      </w:rPr>
    </w:lvl>
    <w:lvl w:ilvl="2" w:tplc="6CCC44C4">
      <w:numFmt w:val="bullet"/>
      <w:lvlText w:val="•"/>
      <w:lvlJc w:val="left"/>
      <w:pPr>
        <w:ind w:left="2498" w:hanging="360"/>
      </w:pPr>
      <w:rPr>
        <w:rFonts w:hint="default"/>
        <w:lang w:val="en-US" w:eastAsia="en-US" w:bidi="ar-SA"/>
      </w:rPr>
    </w:lvl>
    <w:lvl w:ilvl="3" w:tplc="8E7CC384">
      <w:numFmt w:val="bullet"/>
      <w:lvlText w:val="•"/>
      <w:lvlJc w:val="left"/>
      <w:pPr>
        <w:ind w:left="3337" w:hanging="360"/>
      </w:pPr>
      <w:rPr>
        <w:rFonts w:hint="default"/>
        <w:lang w:val="en-US" w:eastAsia="en-US" w:bidi="ar-SA"/>
      </w:rPr>
    </w:lvl>
    <w:lvl w:ilvl="4" w:tplc="1ED086B0">
      <w:numFmt w:val="bullet"/>
      <w:lvlText w:val="•"/>
      <w:lvlJc w:val="left"/>
      <w:pPr>
        <w:ind w:left="4176" w:hanging="360"/>
      </w:pPr>
      <w:rPr>
        <w:rFonts w:hint="default"/>
        <w:lang w:val="en-US" w:eastAsia="en-US" w:bidi="ar-SA"/>
      </w:rPr>
    </w:lvl>
    <w:lvl w:ilvl="5" w:tplc="966052EC">
      <w:numFmt w:val="bullet"/>
      <w:lvlText w:val="•"/>
      <w:lvlJc w:val="left"/>
      <w:pPr>
        <w:ind w:left="5015" w:hanging="360"/>
      </w:pPr>
      <w:rPr>
        <w:rFonts w:hint="default"/>
        <w:lang w:val="en-US" w:eastAsia="en-US" w:bidi="ar-SA"/>
      </w:rPr>
    </w:lvl>
    <w:lvl w:ilvl="6" w:tplc="975897EA">
      <w:numFmt w:val="bullet"/>
      <w:lvlText w:val="•"/>
      <w:lvlJc w:val="left"/>
      <w:pPr>
        <w:ind w:left="5854" w:hanging="360"/>
      </w:pPr>
      <w:rPr>
        <w:rFonts w:hint="default"/>
        <w:lang w:val="en-US" w:eastAsia="en-US" w:bidi="ar-SA"/>
      </w:rPr>
    </w:lvl>
    <w:lvl w:ilvl="7" w:tplc="7716EFE6">
      <w:numFmt w:val="bullet"/>
      <w:lvlText w:val="•"/>
      <w:lvlJc w:val="left"/>
      <w:pPr>
        <w:ind w:left="6693" w:hanging="360"/>
      </w:pPr>
      <w:rPr>
        <w:rFonts w:hint="default"/>
        <w:lang w:val="en-US" w:eastAsia="en-US" w:bidi="ar-SA"/>
      </w:rPr>
    </w:lvl>
    <w:lvl w:ilvl="8" w:tplc="D2A6D326">
      <w:numFmt w:val="bullet"/>
      <w:lvlText w:val="•"/>
      <w:lvlJc w:val="left"/>
      <w:pPr>
        <w:ind w:left="7532" w:hanging="360"/>
      </w:pPr>
      <w:rPr>
        <w:rFonts w:hint="default"/>
        <w:lang w:val="en-US" w:eastAsia="en-US" w:bidi="ar-SA"/>
      </w:rPr>
    </w:lvl>
  </w:abstractNum>
  <w:abstractNum w:abstractNumId="90" w15:restartNumberingAfterBreak="0">
    <w:nsid w:val="4F0F49F8"/>
    <w:multiLevelType w:val="hybridMultilevel"/>
    <w:tmpl w:val="D59C7CF0"/>
    <w:lvl w:ilvl="0" w:tplc="94FE40D8">
      <w:start w:val="1"/>
      <w:numFmt w:val="lowerLetter"/>
      <w:lvlText w:val="(%1)"/>
      <w:lvlJc w:val="left"/>
      <w:pPr>
        <w:ind w:left="1111" w:hanging="344"/>
      </w:pPr>
      <w:rPr>
        <w:rFonts w:hint="default" w:ascii="Arial MT" w:hAnsi="Arial MT" w:eastAsia="Arial MT" w:cs="Arial MT"/>
        <w:spacing w:val="-3"/>
        <w:w w:val="99"/>
        <w:sz w:val="20"/>
        <w:szCs w:val="20"/>
        <w:lang w:val="en-US" w:eastAsia="en-US" w:bidi="ar-SA"/>
      </w:rPr>
    </w:lvl>
    <w:lvl w:ilvl="1" w:tplc="19F63E86">
      <w:numFmt w:val="bullet"/>
      <w:lvlText w:val="•"/>
      <w:lvlJc w:val="left"/>
      <w:pPr>
        <w:ind w:left="2172" w:hanging="344"/>
      </w:pPr>
      <w:rPr>
        <w:rFonts w:hint="default"/>
        <w:lang w:val="en-US" w:eastAsia="en-US" w:bidi="ar-SA"/>
      </w:rPr>
    </w:lvl>
    <w:lvl w:ilvl="2" w:tplc="102CB72C">
      <w:numFmt w:val="bullet"/>
      <w:lvlText w:val="•"/>
      <w:lvlJc w:val="left"/>
      <w:pPr>
        <w:ind w:left="3224" w:hanging="344"/>
      </w:pPr>
      <w:rPr>
        <w:rFonts w:hint="default"/>
        <w:lang w:val="en-US" w:eastAsia="en-US" w:bidi="ar-SA"/>
      </w:rPr>
    </w:lvl>
    <w:lvl w:ilvl="3" w:tplc="9B5C98A2">
      <w:numFmt w:val="bullet"/>
      <w:lvlText w:val="•"/>
      <w:lvlJc w:val="left"/>
      <w:pPr>
        <w:ind w:left="4276" w:hanging="344"/>
      </w:pPr>
      <w:rPr>
        <w:rFonts w:hint="default"/>
        <w:lang w:val="en-US" w:eastAsia="en-US" w:bidi="ar-SA"/>
      </w:rPr>
    </w:lvl>
    <w:lvl w:ilvl="4" w:tplc="00D40D7C">
      <w:numFmt w:val="bullet"/>
      <w:lvlText w:val="•"/>
      <w:lvlJc w:val="left"/>
      <w:pPr>
        <w:ind w:left="5328" w:hanging="344"/>
      </w:pPr>
      <w:rPr>
        <w:rFonts w:hint="default"/>
        <w:lang w:val="en-US" w:eastAsia="en-US" w:bidi="ar-SA"/>
      </w:rPr>
    </w:lvl>
    <w:lvl w:ilvl="5" w:tplc="B0E03756">
      <w:numFmt w:val="bullet"/>
      <w:lvlText w:val="•"/>
      <w:lvlJc w:val="left"/>
      <w:pPr>
        <w:ind w:left="6380" w:hanging="344"/>
      </w:pPr>
      <w:rPr>
        <w:rFonts w:hint="default"/>
        <w:lang w:val="en-US" w:eastAsia="en-US" w:bidi="ar-SA"/>
      </w:rPr>
    </w:lvl>
    <w:lvl w:ilvl="6" w:tplc="3780B584">
      <w:numFmt w:val="bullet"/>
      <w:lvlText w:val="•"/>
      <w:lvlJc w:val="left"/>
      <w:pPr>
        <w:ind w:left="7432" w:hanging="344"/>
      </w:pPr>
      <w:rPr>
        <w:rFonts w:hint="default"/>
        <w:lang w:val="en-US" w:eastAsia="en-US" w:bidi="ar-SA"/>
      </w:rPr>
    </w:lvl>
    <w:lvl w:ilvl="7" w:tplc="119E35B6">
      <w:numFmt w:val="bullet"/>
      <w:lvlText w:val="•"/>
      <w:lvlJc w:val="left"/>
      <w:pPr>
        <w:ind w:left="8484" w:hanging="344"/>
      </w:pPr>
      <w:rPr>
        <w:rFonts w:hint="default"/>
        <w:lang w:val="en-US" w:eastAsia="en-US" w:bidi="ar-SA"/>
      </w:rPr>
    </w:lvl>
    <w:lvl w:ilvl="8" w:tplc="E9E20180">
      <w:numFmt w:val="bullet"/>
      <w:lvlText w:val="•"/>
      <w:lvlJc w:val="left"/>
      <w:pPr>
        <w:ind w:left="9536" w:hanging="344"/>
      </w:pPr>
      <w:rPr>
        <w:rFonts w:hint="default"/>
        <w:lang w:val="en-US" w:eastAsia="en-US" w:bidi="ar-SA"/>
      </w:rPr>
    </w:lvl>
  </w:abstractNum>
  <w:abstractNum w:abstractNumId="91" w15:restartNumberingAfterBreak="0">
    <w:nsid w:val="5040613F"/>
    <w:multiLevelType w:val="hybridMultilevel"/>
    <w:tmpl w:val="F28EEC40"/>
    <w:lvl w:ilvl="0" w:tplc="04090001">
      <w:start w:val="1"/>
      <w:numFmt w:val="bullet"/>
      <w:lvlText w:val=""/>
      <w:lvlJc w:val="left"/>
      <w:pPr>
        <w:ind w:left="1973" w:hanging="360"/>
      </w:pPr>
      <w:rPr>
        <w:rFonts w:hint="default" w:ascii="Symbol" w:hAnsi="Symbol"/>
      </w:rPr>
    </w:lvl>
    <w:lvl w:ilvl="1" w:tplc="04090003" w:tentative="1">
      <w:start w:val="1"/>
      <w:numFmt w:val="bullet"/>
      <w:lvlText w:val="o"/>
      <w:lvlJc w:val="left"/>
      <w:pPr>
        <w:ind w:left="2693" w:hanging="360"/>
      </w:pPr>
      <w:rPr>
        <w:rFonts w:hint="default" w:ascii="Courier New" w:hAnsi="Courier New" w:cs="Courier New"/>
      </w:rPr>
    </w:lvl>
    <w:lvl w:ilvl="2" w:tplc="04090005" w:tentative="1">
      <w:start w:val="1"/>
      <w:numFmt w:val="bullet"/>
      <w:lvlText w:val=""/>
      <w:lvlJc w:val="left"/>
      <w:pPr>
        <w:ind w:left="3413" w:hanging="360"/>
      </w:pPr>
      <w:rPr>
        <w:rFonts w:hint="default" w:ascii="Wingdings" w:hAnsi="Wingdings"/>
      </w:rPr>
    </w:lvl>
    <w:lvl w:ilvl="3" w:tplc="04090001" w:tentative="1">
      <w:start w:val="1"/>
      <w:numFmt w:val="bullet"/>
      <w:lvlText w:val=""/>
      <w:lvlJc w:val="left"/>
      <w:pPr>
        <w:ind w:left="4133" w:hanging="360"/>
      </w:pPr>
      <w:rPr>
        <w:rFonts w:hint="default" w:ascii="Symbol" w:hAnsi="Symbol"/>
      </w:rPr>
    </w:lvl>
    <w:lvl w:ilvl="4" w:tplc="04090003" w:tentative="1">
      <w:start w:val="1"/>
      <w:numFmt w:val="bullet"/>
      <w:lvlText w:val="o"/>
      <w:lvlJc w:val="left"/>
      <w:pPr>
        <w:ind w:left="4853" w:hanging="360"/>
      </w:pPr>
      <w:rPr>
        <w:rFonts w:hint="default" w:ascii="Courier New" w:hAnsi="Courier New" w:cs="Courier New"/>
      </w:rPr>
    </w:lvl>
    <w:lvl w:ilvl="5" w:tplc="04090005" w:tentative="1">
      <w:start w:val="1"/>
      <w:numFmt w:val="bullet"/>
      <w:lvlText w:val=""/>
      <w:lvlJc w:val="left"/>
      <w:pPr>
        <w:ind w:left="5573" w:hanging="360"/>
      </w:pPr>
      <w:rPr>
        <w:rFonts w:hint="default" w:ascii="Wingdings" w:hAnsi="Wingdings"/>
      </w:rPr>
    </w:lvl>
    <w:lvl w:ilvl="6" w:tplc="04090001" w:tentative="1">
      <w:start w:val="1"/>
      <w:numFmt w:val="bullet"/>
      <w:lvlText w:val=""/>
      <w:lvlJc w:val="left"/>
      <w:pPr>
        <w:ind w:left="6293" w:hanging="360"/>
      </w:pPr>
      <w:rPr>
        <w:rFonts w:hint="default" w:ascii="Symbol" w:hAnsi="Symbol"/>
      </w:rPr>
    </w:lvl>
    <w:lvl w:ilvl="7" w:tplc="04090003" w:tentative="1">
      <w:start w:val="1"/>
      <w:numFmt w:val="bullet"/>
      <w:lvlText w:val="o"/>
      <w:lvlJc w:val="left"/>
      <w:pPr>
        <w:ind w:left="7013" w:hanging="360"/>
      </w:pPr>
      <w:rPr>
        <w:rFonts w:hint="default" w:ascii="Courier New" w:hAnsi="Courier New" w:cs="Courier New"/>
      </w:rPr>
    </w:lvl>
    <w:lvl w:ilvl="8" w:tplc="04090005" w:tentative="1">
      <w:start w:val="1"/>
      <w:numFmt w:val="bullet"/>
      <w:lvlText w:val=""/>
      <w:lvlJc w:val="left"/>
      <w:pPr>
        <w:ind w:left="7733" w:hanging="360"/>
      </w:pPr>
      <w:rPr>
        <w:rFonts w:hint="default" w:ascii="Wingdings" w:hAnsi="Wingdings"/>
      </w:rPr>
    </w:lvl>
  </w:abstractNum>
  <w:abstractNum w:abstractNumId="92" w15:restartNumberingAfterBreak="0">
    <w:nsid w:val="51667CC8"/>
    <w:multiLevelType w:val="hybridMultilevel"/>
    <w:tmpl w:val="958237C8"/>
    <w:lvl w:ilvl="0" w:tplc="4F2EF3D8">
      <w:start w:val="1"/>
      <w:numFmt w:val="decimal"/>
      <w:lvlText w:val="%1."/>
      <w:lvlJc w:val="left"/>
      <w:pPr>
        <w:ind w:left="828" w:hanging="361"/>
      </w:pPr>
      <w:rPr>
        <w:rFonts w:hint="default" w:ascii="Arial MT" w:hAnsi="Arial MT" w:eastAsia="Arial MT" w:cs="Arial MT"/>
        <w:spacing w:val="-1"/>
        <w:w w:val="100"/>
        <w:sz w:val="22"/>
        <w:szCs w:val="22"/>
        <w:lang w:val="en-US" w:eastAsia="en-US" w:bidi="ar-SA"/>
      </w:rPr>
    </w:lvl>
    <w:lvl w:ilvl="1" w:tplc="4444369C">
      <w:numFmt w:val="bullet"/>
      <w:lvlText w:val="•"/>
      <w:lvlJc w:val="left"/>
      <w:pPr>
        <w:ind w:left="1240" w:hanging="361"/>
      </w:pPr>
      <w:rPr>
        <w:rFonts w:hint="default"/>
        <w:lang w:val="en-US" w:eastAsia="en-US" w:bidi="ar-SA"/>
      </w:rPr>
    </w:lvl>
    <w:lvl w:ilvl="2" w:tplc="7212BF4E">
      <w:numFmt w:val="bullet"/>
      <w:lvlText w:val="•"/>
      <w:lvlJc w:val="left"/>
      <w:pPr>
        <w:ind w:left="2042" w:hanging="361"/>
      </w:pPr>
      <w:rPr>
        <w:rFonts w:hint="default"/>
        <w:lang w:val="en-US" w:eastAsia="en-US" w:bidi="ar-SA"/>
      </w:rPr>
    </w:lvl>
    <w:lvl w:ilvl="3" w:tplc="C6CAE9E8">
      <w:numFmt w:val="bullet"/>
      <w:lvlText w:val="•"/>
      <w:lvlJc w:val="left"/>
      <w:pPr>
        <w:ind w:left="2845" w:hanging="361"/>
      </w:pPr>
      <w:rPr>
        <w:rFonts w:hint="default"/>
        <w:lang w:val="en-US" w:eastAsia="en-US" w:bidi="ar-SA"/>
      </w:rPr>
    </w:lvl>
    <w:lvl w:ilvl="4" w:tplc="12C44DD0">
      <w:numFmt w:val="bullet"/>
      <w:lvlText w:val="•"/>
      <w:lvlJc w:val="left"/>
      <w:pPr>
        <w:ind w:left="3648" w:hanging="361"/>
      </w:pPr>
      <w:rPr>
        <w:rFonts w:hint="default"/>
        <w:lang w:val="en-US" w:eastAsia="en-US" w:bidi="ar-SA"/>
      </w:rPr>
    </w:lvl>
    <w:lvl w:ilvl="5" w:tplc="7E840D68">
      <w:numFmt w:val="bullet"/>
      <w:lvlText w:val="•"/>
      <w:lvlJc w:val="left"/>
      <w:pPr>
        <w:ind w:left="4450" w:hanging="361"/>
      </w:pPr>
      <w:rPr>
        <w:rFonts w:hint="default"/>
        <w:lang w:val="en-US" w:eastAsia="en-US" w:bidi="ar-SA"/>
      </w:rPr>
    </w:lvl>
    <w:lvl w:ilvl="6" w:tplc="D13A3604">
      <w:numFmt w:val="bullet"/>
      <w:lvlText w:val="•"/>
      <w:lvlJc w:val="left"/>
      <w:pPr>
        <w:ind w:left="5253" w:hanging="361"/>
      </w:pPr>
      <w:rPr>
        <w:rFonts w:hint="default"/>
        <w:lang w:val="en-US" w:eastAsia="en-US" w:bidi="ar-SA"/>
      </w:rPr>
    </w:lvl>
    <w:lvl w:ilvl="7" w:tplc="8936690C">
      <w:numFmt w:val="bullet"/>
      <w:lvlText w:val="•"/>
      <w:lvlJc w:val="left"/>
      <w:pPr>
        <w:ind w:left="6056" w:hanging="361"/>
      </w:pPr>
      <w:rPr>
        <w:rFonts w:hint="default"/>
        <w:lang w:val="en-US" w:eastAsia="en-US" w:bidi="ar-SA"/>
      </w:rPr>
    </w:lvl>
    <w:lvl w:ilvl="8" w:tplc="62B6788A">
      <w:numFmt w:val="bullet"/>
      <w:lvlText w:val="•"/>
      <w:lvlJc w:val="left"/>
      <w:pPr>
        <w:ind w:left="6858" w:hanging="361"/>
      </w:pPr>
      <w:rPr>
        <w:rFonts w:hint="default"/>
        <w:lang w:val="en-US" w:eastAsia="en-US" w:bidi="ar-SA"/>
      </w:rPr>
    </w:lvl>
  </w:abstractNum>
  <w:abstractNum w:abstractNumId="93" w15:restartNumberingAfterBreak="0">
    <w:nsid w:val="51CA7FEA"/>
    <w:multiLevelType w:val="multilevel"/>
    <w:tmpl w:val="8E280C1A"/>
    <w:lvl w:ilvl="0">
      <w:start w:val="1"/>
      <w:numFmt w:val="decimal"/>
      <w:lvlText w:val="%1"/>
      <w:lvlJc w:val="left"/>
      <w:pPr>
        <w:ind w:left="465" w:hanging="358"/>
      </w:pPr>
      <w:rPr>
        <w:rFonts w:hint="default"/>
        <w:lang w:val="en-US" w:eastAsia="en-US" w:bidi="ar-SA"/>
      </w:rPr>
    </w:lvl>
    <w:lvl w:ilvl="1">
      <w:start w:val="1"/>
      <w:numFmt w:val="decimal"/>
      <w:lvlText w:val="%1.%2"/>
      <w:lvlJc w:val="left"/>
      <w:pPr>
        <w:ind w:left="465" w:hanging="358"/>
      </w:pPr>
      <w:rPr>
        <w:rFonts w:hint="default" w:ascii="Arial MT" w:hAnsi="Arial MT" w:eastAsia="Arial MT" w:cs="Arial MT"/>
        <w:spacing w:val="-3"/>
        <w:w w:val="100"/>
        <w:sz w:val="22"/>
        <w:szCs w:val="22"/>
        <w:lang w:val="en-US" w:eastAsia="en-US" w:bidi="ar-SA"/>
      </w:rPr>
    </w:lvl>
    <w:lvl w:ilvl="2">
      <w:start w:val="1"/>
      <w:numFmt w:val="lowerLetter"/>
      <w:lvlText w:val="(%3)"/>
      <w:lvlJc w:val="left"/>
      <w:pPr>
        <w:ind w:left="400" w:hanging="362"/>
        <w:jc w:val="right"/>
      </w:pPr>
      <w:rPr>
        <w:rFonts w:hint="default" w:ascii="Arial MT" w:hAnsi="Arial MT" w:eastAsia="Arial MT" w:cs="Arial MT"/>
        <w:w w:val="98"/>
        <w:sz w:val="22"/>
        <w:szCs w:val="22"/>
        <w:lang w:val="en-US" w:eastAsia="en-US" w:bidi="ar-SA"/>
      </w:rPr>
    </w:lvl>
    <w:lvl w:ilvl="3">
      <w:numFmt w:val="bullet"/>
      <w:lvlText w:val="•"/>
      <w:lvlJc w:val="left"/>
      <w:pPr>
        <w:ind w:left="2130" w:hanging="362"/>
      </w:pPr>
      <w:rPr>
        <w:rFonts w:hint="default"/>
        <w:lang w:val="en-US" w:eastAsia="en-US" w:bidi="ar-SA"/>
      </w:rPr>
    </w:lvl>
    <w:lvl w:ilvl="4">
      <w:numFmt w:val="bullet"/>
      <w:lvlText w:val="•"/>
      <w:lvlJc w:val="left"/>
      <w:pPr>
        <w:ind w:left="2966" w:hanging="362"/>
      </w:pPr>
      <w:rPr>
        <w:rFonts w:hint="default"/>
        <w:lang w:val="en-US" w:eastAsia="en-US" w:bidi="ar-SA"/>
      </w:rPr>
    </w:lvl>
    <w:lvl w:ilvl="5">
      <w:numFmt w:val="bullet"/>
      <w:lvlText w:val="•"/>
      <w:lvlJc w:val="left"/>
      <w:pPr>
        <w:ind w:left="3801" w:hanging="362"/>
      </w:pPr>
      <w:rPr>
        <w:rFonts w:hint="default"/>
        <w:lang w:val="en-US" w:eastAsia="en-US" w:bidi="ar-SA"/>
      </w:rPr>
    </w:lvl>
    <w:lvl w:ilvl="6">
      <w:numFmt w:val="bullet"/>
      <w:lvlText w:val="•"/>
      <w:lvlJc w:val="left"/>
      <w:pPr>
        <w:ind w:left="4637" w:hanging="362"/>
      </w:pPr>
      <w:rPr>
        <w:rFonts w:hint="default"/>
        <w:lang w:val="en-US" w:eastAsia="en-US" w:bidi="ar-SA"/>
      </w:rPr>
    </w:lvl>
    <w:lvl w:ilvl="7">
      <w:numFmt w:val="bullet"/>
      <w:lvlText w:val="•"/>
      <w:lvlJc w:val="left"/>
      <w:pPr>
        <w:ind w:left="5472" w:hanging="362"/>
      </w:pPr>
      <w:rPr>
        <w:rFonts w:hint="default"/>
        <w:lang w:val="en-US" w:eastAsia="en-US" w:bidi="ar-SA"/>
      </w:rPr>
    </w:lvl>
    <w:lvl w:ilvl="8">
      <w:numFmt w:val="bullet"/>
      <w:lvlText w:val="•"/>
      <w:lvlJc w:val="left"/>
      <w:pPr>
        <w:ind w:left="6308" w:hanging="362"/>
      </w:pPr>
      <w:rPr>
        <w:rFonts w:hint="default"/>
        <w:lang w:val="en-US" w:eastAsia="en-US" w:bidi="ar-SA"/>
      </w:rPr>
    </w:lvl>
  </w:abstractNum>
  <w:abstractNum w:abstractNumId="94" w15:restartNumberingAfterBreak="0">
    <w:nsid w:val="52316C38"/>
    <w:multiLevelType w:val="hybridMultilevel"/>
    <w:tmpl w:val="DCE4C738"/>
    <w:lvl w:ilvl="0" w:tplc="2C423DA0">
      <w:start w:val="1"/>
      <w:numFmt w:val="lowerRoman"/>
      <w:lvlText w:val="(%1)"/>
      <w:lvlJc w:val="left"/>
      <w:pPr>
        <w:ind w:left="1152" w:hanging="237"/>
      </w:pPr>
      <w:rPr>
        <w:rFonts w:hint="default" w:ascii="Arial MT" w:hAnsi="Arial MT" w:eastAsia="Arial MT" w:cs="Arial MT"/>
        <w:w w:val="99"/>
        <w:sz w:val="22"/>
        <w:szCs w:val="20"/>
        <w:lang w:val="en-US" w:eastAsia="en-US" w:bidi="ar-SA"/>
      </w:rPr>
    </w:lvl>
    <w:lvl w:ilvl="1" w:tplc="1CFA0046">
      <w:numFmt w:val="bullet"/>
      <w:lvlText w:val="•"/>
      <w:lvlJc w:val="left"/>
      <w:pPr>
        <w:ind w:left="2208" w:hanging="237"/>
      </w:pPr>
      <w:rPr>
        <w:rFonts w:hint="default"/>
        <w:lang w:val="en-US" w:eastAsia="en-US" w:bidi="ar-SA"/>
      </w:rPr>
    </w:lvl>
    <w:lvl w:ilvl="2" w:tplc="BDCCF134">
      <w:numFmt w:val="bullet"/>
      <w:lvlText w:val="•"/>
      <w:lvlJc w:val="left"/>
      <w:pPr>
        <w:ind w:left="3256" w:hanging="237"/>
      </w:pPr>
      <w:rPr>
        <w:rFonts w:hint="default"/>
        <w:lang w:val="en-US" w:eastAsia="en-US" w:bidi="ar-SA"/>
      </w:rPr>
    </w:lvl>
    <w:lvl w:ilvl="3" w:tplc="DCAC721E">
      <w:numFmt w:val="bullet"/>
      <w:lvlText w:val="•"/>
      <w:lvlJc w:val="left"/>
      <w:pPr>
        <w:ind w:left="4304" w:hanging="237"/>
      </w:pPr>
      <w:rPr>
        <w:rFonts w:hint="default"/>
        <w:lang w:val="en-US" w:eastAsia="en-US" w:bidi="ar-SA"/>
      </w:rPr>
    </w:lvl>
    <w:lvl w:ilvl="4" w:tplc="6D48E0A4">
      <w:numFmt w:val="bullet"/>
      <w:lvlText w:val="•"/>
      <w:lvlJc w:val="left"/>
      <w:pPr>
        <w:ind w:left="5352" w:hanging="237"/>
      </w:pPr>
      <w:rPr>
        <w:rFonts w:hint="default"/>
        <w:lang w:val="en-US" w:eastAsia="en-US" w:bidi="ar-SA"/>
      </w:rPr>
    </w:lvl>
    <w:lvl w:ilvl="5" w:tplc="9F5ACFAA">
      <w:numFmt w:val="bullet"/>
      <w:lvlText w:val="•"/>
      <w:lvlJc w:val="left"/>
      <w:pPr>
        <w:ind w:left="6400" w:hanging="237"/>
      </w:pPr>
      <w:rPr>
        <w:rFonts w:hint="default"/>
        <w:lang w:val="en-US" w:eastAsia="en-US" w:bidi="ar-SA"/>
      </w:rPr>
    </w:lvl>
    <w:lvl w:ilvl="6" w:tplc="4E44D58C">
      <w:numFmt w:val="bullet"/>
      <w:lvlText w:val="•"/>
      <w:lvlJc w:val="left"/>
      <w:pPr>
        <w:ind w:left="7448" w:hanging="237"/>
      </w:pPr>
      <w:rPr>
        <w:rFonts w:hint="default"/>
        <w:lang w:val="en-US" w:eastAsia="en-US" w:bidi="ar-SA"/>
      </w:rPr>
    </w:lvl>
    <w:lvl w:ilvl="7" w:tplc="DAA6CEB0">
      <w:numFmt w:val="bullet"/>
      <w:lvlText w:val="•"/>
      <w:lvlJc w:val="left"/>
      <w:pPr>
        <w:ind w:left="8496" w:hanging="237"/>
      </w:pPr>
      <w:rPr>
        <w:rFonts w:hint="default"/>
        <w:lang w:val="en-US" w:eastAsia="en-US" w:bidi="ar-SA"/>
      </w:rPr>
    </w:lvl>
    <w:lvl w:ilvl="8" w:tplc="E38029B8">
      <w:numFmt w:val="bullet"/>
      <w:lvlText w:val="•"/>
      <w:lvlJc w:val="left"/>
      <w:pPr>
        <w:ind w:left="9544" w:hanging="237"/>
      </w:pPr>
      <w:rPr>
        <w:rFonts w:hint="default"/>
        <w:lang w:val="en-US" w:eastAsia="en-US" w:bidi="ar-SA"/>
      </w:rPr>
    </w:lvl>
  </w:abstractNum>
  <w:abstractNum w:abstractNumId="95" w15:restartNumberingAfterBreak="0">
    <w:nsid w:val="53D67156"/>
    <w:multiLevelType w:val="hybridMultilevel"/>
    <w:tmpl w:val="79D42B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6" w15:restartNumberingAfterBreak="0">
    <w:nsid w:val="540C2888"/>
    <w:multiLevelType w:val="multilevel"/>
    <w:tmpl w:val="A0F2DA82"/>
    <w:lvl w:ilvl="0">
      <w:start w:val="68"/>
      <w:numFmt w:val="decimal"/>
      <w:lvlText w:val="%1"/>
      <w:lvlJc w:val="left"/>
      <w:pPr>
        <w:ind w:left="676" w:hanging="525"/>
      </w:pPr>
      <w:rPr>
        <w:rFonts w:hint="default"/>
        <w:lang w:val="en-US" w:eastAsia="en-US" w:bidi="ar-SA"/>
      </w:rPr>
    </w:lvl>
    <w:lvl w:ilvl="1">
      <w:start w:val="1"/>
      <w:numFmt w:val="decimal"/>
      <w:lvlText w:val="%1.%2"/>
      <w:lvlJc w:val="left"/>
      <w:pPr>
        <w:ind w:left="676" w:hanging="525"/>
      </w:pPr>
      <w:rPr>
        <w:rFonts w:hint="default" w:ascii="Arial MT" w:hAnsi="Arial MT" w:eastAsia="Arial MT" w:cs="Arial MT"/>
        <w:spacing w:val="0"/>
        <w:w w:val="102"/>
        <w:sz w:val="22"/>
        <w:szCs w:val="22"/>
        <w:lang w:val="en-US" w:eastAsia="en-US" w:bidi="ar-SA"/>
      </w:rPr>
    </w:lvl>
    <w:lvl w:ilvl="2">
      <w:numFmt w:val="bullet"/>
      <w:lvlText w:val="•"/>
      <w:lvlJc w:val="left"/>
      <w:pPr>
        <w:ind w:left="2186" w:hanging="525"/>
      </w:pPr>
      <w:rPr>
        <w:rFonts w:hint="default"/>
        <w:lang w:val="en-US" w:eastAsia="en-US" w:bidi="ar-SA"/>
      </w:rPr>
    </w:lvl>
    <w:lvl w:ilvl="3">
      <w:numFmt w:val="bullet"/>
      <w:lvlText w:val="•"/>
      <w:lvlJc w:val="left"/>
      <w:pPr>
        <w:ind w:left="2939" w:hanging="525"/>
      </w:pPr>
      <w:rPr>
        <w:rFonts w:hint="default"/>
        <w:lang w:val="en-US" w:eastAsia="en-US" w:bidi="ar-SA"/>
      </w:rPr>
    </w:lvl>
    <w:lvl w:ilvl="4">
      <w:numFmt w:val="bullet"/>
      <w:lvlText w:val="•"/>
      <w:lvlJc w:val="left"/>
      <w:pPr>
        <w:ind w:left="3692" w:hanging="525"/>
      </w:pPr>
      <w:rPr>
        <w:rFonts w:hint="default"/>
        <w:lang w:val="en-US" w:eastAsia="en-US" w:bidi="ar-SA"/>
      </w:rPr>
    </w:lvl>
    <w:lvl w:ilvl="5">
      <w:numFmt w:val="bullet"/>
      <w:lvlText w:val="•"/>
      <w:lvlJc w:val="left"/>
      <w:pPr>
        <w:ind w:left="4445" w:hanging="525"/>
      </w:pPr>
      <w:rPr>
        <w:rFonts w:hint="default"/>
        <w:lang w:val="en-US" w:eastAsia="en-US" w:bidi="ar-SA"/>
      </w:rPr>
    </w:lvl>
    <w:lvl w:ilvl="6">
      <w:numFmt w:val="bullet"/>
      <w:lvlText w:val="•"/>
      <w:lvlJc w:val="left"/>
      <w:pPr>
        <w:ind w:left="5198" w:hanging="525"/>
      </w:pPr>
      <w:rPr>
        <w:rFonts w:hint="default"/>
        <w:lang w:val="en-US" w:eastAsia="en-US" w:bidi="ar-SA"/>
      </w:rPr>
    </w:lvl>
    <w:lvl w:ilvl="7">
      <w:numFmt w:val="bullet"/>
      <w:lvlText w:val="•"/>
      <w:lvlJc w:val="left"/>
      <w:pPr>
        <w:ind w:left="5951" w:hanging="525"/>
      </w:pPr>
      <w:rPr>
        <w:rFonts w:hint="default"/>
        <w:lang w:val="en-US" w:eastAsia="en-US" w:bidi="ar-SA"/>
      </w:rPr>
    </w:lvl>
    <w:lvl w:ilvl="8">
      <w:numFmt w:val="bullet"/>
      <w:lvlText w:val="•"/>
      <w:lvlJc w:val="left"/>
      <w:pPr>
        <w:ind w:left="6704" w:hanging="525"/>
      </w:pPr>
      <w:rPr>
        <w:rFonts w:hint="default"/>
        <w:lang w:val="en-US" w:eastAsia="en-US" w:bidi="ar-SA"/>
      </w:rPr>
    </w:lvl>
  </w:abstractNum>
  <w:abstractNum w:abstractNumId="97" w15:restartNumberingAfterBreak="0">
    <w:nsid w:val="54266CF6"/>
    <w:multiLevelType w:val="hybridMultilevel"/>
    <w:tmpl w:val="B6B019B4"/>
    <w:lvl w:ilvl="0" w:tplc="63CC0E58">
      <w:start w:val="1"/>
      <w:numFmt w:val="lowerLetter"/>
      <w:lvlText w:val="(%1)"/>
      <w:lvlJc w:val="left"/>
      <w:pPr>
        <w:ind w:left="897" w:hanging="353"/>
      </w:pPr>
      <w:rPr>
        <w:rFonts w:hint="default" w:ascii="Arial MT" w:hAnsi="Arial MT" w:eastAsia="Arial MT" w:cs="Arial MT"/>
        <w:w w:val="105"/>
        <w:sz w:val="22"/>
        <w:szCs w:val="22"/>
        <w:lang w:val="en-US" w:eastAsia="en-US" w:bidi="ar-SA"/>
      </w:rPr>
    </w:lvl>
    <w:lvl w:ilvl="1" w:tplc="C0AE8CB6">
      <w:start w:val="1"/>
      <w:numFmt w:val="lowerRoman"/>
      <w:lvlText w:val="(%2)"/>
      <w:lvlJc w:val="left"/>
      <w:pPr>
        <w:ind w:left="1079" w:hanging="233"/>
      </w:pPr>
      <w:rPr>
        <w:rFonts w:hint="default" w:ascii="Arial MT" w:hAnsi="Arial MT" w:eastAsia="Arial MT" w:cs="Arial MT"/>
        <w:spacing w:val="-6"/>
        <w:w w:val="100"/>
        <w:sz w:val="22"/>
        <w:szCs w:val="22"/>
        <w:lang w:val="en-US" w:eastAsia="en-US" w:bidi="ar-SA"/>
      </w:rPr>
    </w:lvl>
    <w:lvl w:ilvl="2" w:tplc="98BE18B2">
      <w:numFmt w:val="bullet"/>
      <w:lvlText w:val="•"/>
      <w:lvlJc w:val="left"/>
      <w:pPr>
        <w:ind w:left="1160" w:hanging="233"/>
      </w:pPr>
      <w:rPr>
        <w:rFonts w:hint="default"/>
        <w:lang w:val="en-US" w:eastAsia="en-US" w:bidi="ar-SA"/>
      </w:rPr>
    </w:lvl>
    <w:lvl w:ilvl="3" w:tplc="A48AAE22">
      <w:numFmt w:val="bullet"/>
      <w:lvlText w:val="•"/>
      <w:lvlJc w:val="left"/>
      <w:pPr>
        <w:ind w:left="2004" w:hanging="233"/>
      </w:pPr>
      <w:rPr>
        <w:rFonts w:hint="default"/>
        <w:lang w:val="en-US" w:eastAsia="en-US" w:bidi="ar-SA"/>
      </w:rPr>
    </w:lvl>
    <w:lvl w:ilvl="4" w:tplc="FBC0B3FA">
      <w:numFmt w:val="bullet"/>
      <w:lvlText w:val="•"/>
      <w:lvlJc w:val="left"/>
      <w:pPr>
        <w:ind w:left="2848" w:hanging="233"/>
      </w:pPr>
      <w:rPr>
        <w:rFonts w:hint="default"/>
        <w:lang w:val="en-US" w:eastAsia="en-US" w:bidi="ar-SA"/>
      </w:rPr>
    </w:lvl>
    <w:lvl w:ilvl="5" w:tplc="E9FA9CE4">
      <w:numFmt w:val="bullet"/>
      <w:lvlText w:val="•"/>
      <w:lvlJc w:val="left"/>
      <w:pPr>
        <w:ind w:left="3692" w:hanging="233"/>
      </w:pPr>
      <w:rPr>
        <w:rFonts w:hint="default"/>
        <w:lang w:val="en-US" w:eastAsia="en-US" w:bidi="ar-SA"/>
      </w:rPr>
    </w:lvl>
    <w:lvl w:ilvl="6" w:tplc="812262E6">
      <w:numFmt w:val="bullet"/>
      <w:lvlText w:val="•"/>
      <w:lvlJc w:val="left"/>
      <w:pPr>
        <w:ind w:left="4536" w:hanging="233"/>
      </w:pPr>
      <w:rPr>
        <w:rFonts w:hint="default"/>
        <w:lang w:val="en-US" w:eastAsia="en-US" w:bidi="ar-SA"/>
      </w:rPr>
    </w:lvl>
    <w:lvl w:ilvl="7" w:tplc="67349D0A">
      <w:numFmt w:val="bullet"/>
      <w:lvlText w:val="•"/>
      <w:lvlJc w:val="left"/>
      <w:pPr>
        <w:ind w:left="5380" w:hanging="233"/>
      </w:pPr>
      <w:rPr>
        <w:rFonts w:hint="default"/>
        <w:lang w:val="en-US" w:eastAsia="en-US" w:bidi="ar-SA"/>
      </w:rPr>
    </w:lvl>
    <w:lvl w:ilvl="8" w:tplc="1A0EF1E4">
      <w:numFmt w:val="bullet"/>
      <w:lvlText w:val="•"/>
      <w:lvlJc w:val="left"/>
      <w:pPr>
        <w:ind w:left="6224" w:hanging="233"/>
      </w:pPr>
      <w:rPr>
        <w:rFonts w:hint="default"/>
        <w:lang w:val="en-US" w:eastAsia="en-US" w:bidi="ar-SA"/>
      </w:rPr>
    </w:lvl>
  </w:abstractNum>
  <w:abstractNum w:abstractNumId="98" w15:restartNumberingAfterBreak="0">
    <w:nsid w:val="56B409B5"/>
    <w:multiLevelType w:val="multilevel"/>
    <w:tmpl w:val="68A4F34C"/>
    <w:lvl w:ilvl="0">
      <w:start w:val="46"/>
      <w:numFmt w:val="decimal"/>
      <w:lvlText w:val="%1"/>
      <w:lvlJc w:val="left"/>
      <w:pPr>
        <w:ind w:left="628" w:hanging="481"/>
      </w:pPr>
      <w:rPr>
        <w:rFonts w:hint="default"/>
        <w:lang w:val="en-US" w:eastAsia="en-US" w:bidi="ar-SA"/>
      </w:rPr>
    </w:lvl>
    <w:lvl w:ilvl="1">
      <w:start w:val="2"/>
      <w:numFmt w:val="decimal"/>
      <w:lvlText w:val="%1.%2"/>
      <w:lvlJc w:val="left"/>
      <w:pPr>
        <w:ind w:left="628" w:hanging="481"/>
      </w:pPr>
      <w:rPr>
        <w:rFonts w:hint="default" w:ascii="Arial MT" w:hAnsi="Arial MT" w:eastAsia="Arial MT" w:cs="Arial MT"/>
        <w:spacing w:val="-1"/>
        <w:w w:val="100"/>
        <w:sz w:val="22"/>
        <w:szCs w:val="22"/>
        <w:lang w:val="en-US" w:eastAsia="en-US" w:bidi="ar-SA"/>
      </w:rPr>
    </w:lvl>
    <w:lvl w:ilvl="2">
      <w:numFmt w:val="bullet"/>
      <w:lvlText w:val="•"/>
      <w:lvlJc w:val="left"/>
      <w:pPr>
        <w:ind w:left="2138" w:hanging="481"/>
      </w:pPr>
      <w:rPr>
        <w:rFonts w:hint="default"/>
        <w:lang w:val="en-US" w:eastAsia="en-US" w:bidi="ar-SA"/>
      </w:rPr>
    </w:lvl>
    <w:lvl w:ilvl="3">
      <w:numFmt w:val="bullet"/>
      <w:lvlText w:val="•"/>
      <w:lvlJc w:val="left"/>
      <w:pPr>
        <w:ind w:left="2897" w:hanging="481"/>
      </w:pPr>
      <w:rPr>
        <w:rFonts w:hint="default"/>
        <w:lang w:val="en-US" w:eastAsia="en-US" w:bidi="ar-SA"/>
      </w:rPr>
    </w:lvl>
    <w:lvl w:ilvl="4">
      <w:numFmt w:val="bullet"/>
      <w:lvlText w:val="•"/>
      <w:lvlJc w:val="left"/>
      <w:pPr>
        <w:ind w:left="3656" w:hanging="481"/>
      </w:pPr>
      <w:rPr>
        <w:rFonts w:hint="default"/>
        <w:lang w:val="en-US" w:eastAsia="en-US" w:bidi="ar-SA"/>
      </w:rPr>
    </w:lvl>
    <w:lvl w:ilvl="5">
      <w:numFmt w:val="bullet"/>
      <w:lvlText w:val="•"/>
      <w:lvlJc w:val="left"/>
      <w:pPr>
        <w:ind w:left="4415" w:hanging="481"/>
      </w:pPr>
      <w:rPr>
        <w:rFonts w:hint="default"/>
        <w:lang w:val="en-US" w:eastAsia="en-US" w:bidi="ar-SA"/>
      </w:rPr>
    </w:lvl>
    <w:lvl w:ilvl="6">
      <w:numFmt w:val="bullet"/>
      <w:lvlText w:val="•"/>
      <w:lvlJc w:val="left"/>
      <w:pPr>
        <w:ind w:left="5174" w:hanging="481"/>
      </w:pPr>
      <w:rPr>
        <w:rFonts w:hint="default"/>
        <w:lang w:val="en-US" w:eastAsia="en-US" w:bidi="ar-SA"/>
      </w:rPr>
    </w:lvl>
    <w:lvl w:ilvl="7">
      <w:numFmt w:val="bullet"/>
      <w:lvlText w:val="•"/>
      <w:lvlJc w:val="left"/>
      <w:pPr>
        <w:ind w:left="5933" w:hanging="481"/>
      </w:pPr>
      <w:rPr>
        <w:rFonts w:hint="default"/>
        <w:lang w:val="en-US" w:eastAsia="en-US" w:bidi="ar-SA"/>
      </w:rPr>
    </w:lvl>
    <w:lvl w:ilvl="8">
      <w:numFmt w:val="bullet"/>
      <w:lvlText w:val="•"/>
      <w:lvlJc w:val="left"/>
      <w:pPr>
        <w:ind w:left="6692" w:hanging="481"/>
      </w:pPr>
      <w:rPr>
        <w:rFonts w:hint="default"/>
        <w:lang w:val="en-US" w:eastAsia="en-US" w:bidi="ar-SA"/>
      </w:rPr>
    </w:lvl>
  </w:abstractNum>
  <w:abstractNum w:abstractNumId="99" w15:restartNumberingAfterBreak="0">
    <w:nsid w:val="56C76A41"/>
    <w:multiLevelType w:val="multilevel"/>
    <w:tmpl w:val="4CB634BE"/>
    <w:lvl w:ilvl="0">
      <w:start w:val="61"/>
      <w:numFmt w:val="decimal"/>
      <w:lvlText w:val="%1"/>
      <w:lvlJc w:val="left"/>
      <w:pPr>
        <w:ind w:left="647" w:hanging="663"/>
      </w:pPr>
      <w:rPr>
        <w:rFonts w:hint="default"/>
        <w:lang w:val="en-US" w:eastAsia="en-US" w:bidi="ar-SA"/>
      </w:rPr>
    </w:lvl>
    <w:lvl w:ilvl="1">
      <w:start w:val="2"/>
      <w:numFmt w:val="decimal"/>
      <w:lvlText w:val="%1.%2"/>
      <w:lvlJc w:val="left"/>
      <w:pPr>
        <w:ind w:left="647" w:hanging="663"/>
      </w:pPr>
      <w:rPr>
        <w:rFonts w:hint="default" w:ascii="Arial MT" w:hAnsi="Arial MT" w:eastAsia="Arial MT" w:cs="Arial MT"/>
        <w:spacing w:val="-1"/>
        <w:w w:val="100"/>
        <w:sz w:val="22"/>
        <w:szCs w:val="22"/>
        <w:lang w:val="en-US" w:eastAsia="en-US" w:bidi="ar-SA"/>
      </w:rPr>
    </w:lvl>
    <w:lvl w:ilvl="2">
      <w:start w:val="1"/>
      <w:numFmt w:val="lowerLetter"/>
      <w:lvlText w:val="(%3)"/>
      <w:lvlJc w:val="left"/>
      <w:pPr>
        <w:ind w:left="1202" w:hanging="533"/>
      </w:pPr>
      <w:rPr>
        <w:rFonts w:hint="default" w:ascii="Arial MT" w:hAnsi="Arial MT" w:eastAsia="Arial MT" w:cs="Arial MT"/>
        <w:w w:val="100"/>
        <w:sz w:val="22"/>
        <w:szCs w:val="22"/>
        <w:lang w:val="en-US" w:eastAsia="en-US" w:bidi="ar-SA"/>
      </w:rPr>
    </w:lvl>
    <w:lvl w:ilvl="3">
      <w:numFmt w:val="bullet"/>
      <w:lvlText w:val="•"/>
      <w:lvlJc w:val="left"/>
      <w:pPr>
        <w:ind w:left="2758" w:hanging="533"/>
      </w:pPr>
      <w:rPr>
        <w:rFonts w:hint="default"/>
        <w:lang w:val="en-US" w:eastAsia="en-US" w:bidi="ar-SA"/>
      </w:rPr>
    </w:lvl>
    <w:lvl w:ilvl="4">
      <w:numFmt w:val="bullet"/>
      <w:lvlText w:val="•"/>
      <w:lvlJc w:val="left"/>
      <w:pPr>
        <w:ind w:left="3537" w:hanging="533"/>
      </w:pPr>
      <w:rPr>
        <w:rFonts w:hint="default"/>
        <w:lang w:val="en-US" w:eastAsia="en-US" w:bidi="ar-SA"/>
      </w:rPr>
    </w:lvl>
    <w:lvl w:ilvl="5">
      <w:numFmt w:val="bullet"/>
      <w:lvlText w:val="•"/>
      <w:lvlJc w:val="left"/>
      <w:pPr>
        <w:ind w:left="4316" w:hanging="533"/>
      </w:pPr>
      <w:rPr>
        <w:rFonts w:hint="default"/>
        <w:lang w:val="en-US" w:eastAsia="en-US" w:bidi="ar-SA"/>
      </w:rPr>
    </w:lvl>
    <w:lvl w:ilvl="6">
      <w:numFmt w:val="bullet"/>
      <w:lvlText w:val="•"/>
      <w:lvlJc w:val="left"/>
      <w:pPr>
        <w:ind w:left="5095" w:hanging="533"/>
      </w:pPr>
      <w:rPr>
        <w:rFonts w:hint="default"/>
        <w:lang w:val="en-US" w:eastAsia="en-US" w:bidi="ar-SA"/>
      </w:rPr>
    </w:lvl>
    <w:lvl w:ilvl="7">
      <w:numFmt w:val="bullet"/>
      <w:lvlText w:val="•"/>
      <w:lvlJc w:val="left"/>
      <w:pPr>
        <w:ind w:left="5874" w:hanging="533"/>
      </w:pPr>
      <w:rPr>
        <w:rFonts w:hint="default"/>
        <w:lang w:val="en-US" w:eastAsia="en-US" w:bidi="ar-SA"/>
      </w:rPr>
    </w:lvl>
    <w:lvl w:ilvl="8">
      <w:numFmt w:val="bullet"/>
      <w:lvlText w:val="•"/>
      <w:lvlJc w:val="left"/>
      <w:pPr>
        <w:ind w:left="6653" w:hanging="533"/>
      </w:pPr>
      <w:rPr>
        <w:rFonts w:hint="default"/>
        <w:lang w:val="en-US" w:eastAsia="en-US" w:bidi="ar-SA"/>
      </w:rPr>
    </w:lvl>
  </w:abstractNum>
  <w:abstractNum w:abstractNumId="100" w15:restartNumberingAfterBreak="0">
    <w:nsid w:val="56E601A5"/>
    <w:multiLevelType w:val="multilevel"/>
    <w:tmpl w:val="DB0AAF12"/>
    <w:lvl w:ilvl="0">
      <w:start w:val="23"/>
      <w:numFmt w:val="decimal"/>
      <w:lvlText w:val="%1"/>
      <w:lvlJc w:val="left"/>
      <w:pPr>
        <w:ind w:left="656" w:hanging="521"/>
      </w:pPr>
      <w:rPr>
        <w:rFonts w:hint="default"/>
        <w:lang w:val="en-US" w:eastAsia="en-US" w:bidi="ar-SA"/>
      </w:rPr>
    </w:lvl>
    <w:lvl w:ilvl="1">
      <w:start w:val="1"/>
      <w:numFmt w:val="decimal"/>
      <w:lvlText w:val="%1.%2"/>
      <w:lvlJc w:val="left"/>
      <w:pPr>
        <w:ind w:left="656" w:hanging="521"/>
      </w:pPr>
      <w:rPr>
        <w:rFonts w:hint="default" w:ascii="Arial MT" w:hAnsi="Arial MT" w:eastAsia="Arial MT" w:cs="Arial MT"/>
        <w:spacing w:val="-1"/>
        <w:w w:val="100"/>
        <w:sz w:val="22"/>
        <w:szCs w:val="22"/>
        <w:lang w:val="en-US" w:eastAsia="en-US" w:bidi="ar-SA"/>
      </w:rPr>
    </w:lvl>
    <w:lvl w:ilvl="2">
      <w:numFmt w:val="bullet"/>
      <w:lvlText w:val="•"/>
      <w:lvlJc w:val="left"/>
      <w:pPr>
        <w:ind w:left="2170" w:hanging="521"/>
      </w:pPr>
      <w:rPr>
        <w:rFonts w:hint="default"/>
        <w:lang w:val="en-US" w:eastAsia="en-US" w:bidi="ar-SA"/>
      </w:rPr>
    </w:lvl>
    <w:lvl w:ilvl="3">
      <w:numFmt w:val="bullet"/>
      <w:lvlText w:val="•"/>
      <w:lvlJc w:val="left"/>
      <w:pPr>
        <w:ind w:left="2925" w:hanging="521"/>
      </w:pPr>
      <w:rPr>
        <w:rFonts w:hint="default"/>
        <w:lang w:val="en-US" w:eastAsia="en-US" w:bidi="ar-SA"/>
      </w:rPr>
    </w:lvl>
    <w:lvl w:ilvl="4">
      <w:numFmt w:val="bullet"/>
      <w:lvlText w:val="•"/>
      <w:lvlJc w:val="left"/>
      <w:pPr>
        <w:ind w:left="3680" w:hanging="521"/>
      </w:pPr>
      <w:rPr>
        <w:rFonts w:hint="default"/>
        <w:lang w:val="en-US" w:eastAsia="en-US" w:bidi="ar-SA"/>
      </w:rPr>
    </w:lvl>
    <w:lvl w:ilvl="5">
      <w:numFmt w:val="bullet"/>
      <w:lvlText w:val="•"/>
      <w:lvlJc w:val="left"/>
      <w:pPr>
        <w:ind w:left="4435" w:hanging="521"/>
      </w:pPr>
      <w:rPr>
        <w:rFonts w:hint="default"/>
        <w:lang w:val="en-US" w:eastAsia="en-US" w:bidi="ar-SA"/>
      </w:rPr>
    </w:lvl>
    <w:lvl w:ilvl="6">
      <w:numFmt w:val="bullet"/>
      <w:lvlText w:val="•"/>
      <w:lvlJc w:val="left"/>
      <w:pPr>
        <w:ind w:left="5190" w:hanging="521"/>
      </w:pPr>
      <w:rPr>
        <w:rFonts w:hint="default"/>
        <w:lang w:val="en-US" w:eastAsia="en-US" w:bidi="ar-SA"/>
      </w:rPr>
    </w:lvl>
    <w:lvl w:ilvl="7">
      <w:numFmt w:val="bullet"/>
      <w:lvlText w:val="•"/>
      <w:lvlJc w:val="left"/>
      <w:pPr>
        <w:ind w:left="5945" w:hanging="521"/>
      </w:pPr>
      <w:rPr>
        <w:rFonts w:hint="default"/>
        <w:lang w:val="en-US" w:eastAsia="en-US" w:bidi="ar-SA"/>
      </w:rPr>
    </w:lvl>
    <w:lvl w:ilvl="8">
      <w:numFmt w:val="bullet"/>
      <w:lvlText w:val="•"/>
      <w:lvlJc w:val="left"/>
      <w:pPr>
        <w:ind w:left="6700" w:hanging="521"/>
      </w:pPr>
      <w:rPr>
        <w:rFonts w:hint="default"/>
        <w:lang w:val="en-US" w:eastAsia="en-US" w:bidi="ar-SA"/>
      </w:rPr>
    </w:lvl>
  </w:abstractNum>
  <w:abstractNum w:abstractNumId="101" w15:restartNumberingAfterBreak="0">
    <w:nsid w:val="57CD1B7C"/>
    <w:multiLevelType w:val="multilevel"/>
    <w:tmpl w:val="CCDEE482"/>
    <w:lvl w:ilvl="0">
      <w:start w:val="35"/>
      <w:numFmt w:val="decimal"/>
      <w:lvlText w:val="%1"/>
      <w:lvlJc w:val="left"/>
      <w:pPr>
        <w:ind w:left="580" w:hanging="569"/>
      </w:pPr>
      <w:rPr>
        <w:rFonts w:hint="default"/>
        <w:lang w:val="en-US" w:eastAsia="en-US" w:bidi="ar-SA"/>
      </w:rPr>
    </w:lvl>
    <w:lvl w:ilvl="1">
      <w:start w:val="1"/>
      <w:numFmt w:val="decimal"/>
      <w:lvlText w:val="%1.%2"/>
      <w:lvlJc w:val="left"/>
      <w:pPr>
        <w:ind w:left="580" w:hanging="569"/>
      </w:pPr>
      <w:rPr>
        <w:rFonts w:hint="default" w:ascii="Arial MT" w:hAnsi="Arial MT" w:eastAsia="Arial MT" w:cs="Arial MT"/>
        <w:spacing w:val="-3"/>
        <w:w w:val="100"/>
        <w:sz w:val="22"/>
        <w:szCs w:val="22"/>
        <w:lang w:val="en-US" w:eastAsia="en-US" w:bidi="ar-SA"/>
      </w:rPr>
    </w:lvl>
    <w:lvl w:ilvl="2">
      <w:numFmt w:val="bullet"/>
      <w:lvlText w:val="•"/>
      <w:lvlJc w:val="left"/>
      <w:pPr>
        <w:ind w:left="2106" w:hanging="569"/>
      </w:pPr>
      <w:rPr>
        <w:rFonts w:hint="default"/>
        <w:lang w:val="en-US" w:eastAsia="en-US" w:bidi="ar-SA"/>
      </w:rPr>
    </w:lvl>
    <w:lvl w:ilvl="3">
      <w:numFmt w:val="bullet"/>
      <w:lvlText w:val="•"/>
      <w:lvlJc w:val="left"/>
      <w:pPr>
        <w:ind w:left="2869" w:hanging="569"/>
      </w:pPr>
      <w:rPr>
        <w:rFonts w:hint="default"/>
        <w:lang w:val="en-US" w:eastAsia="en-US" w:bidi="ar-SA"/>
      </w:rPr>
    </w:lvl>
    <w:lvl w:ilvl="4">
      <w:numFmt w:val="bullet"/>
      <w:lvlText w:val="•"/>
      <w:lvlJc w:val="left"/>
      <w:pPr>
        <w:ind w:left="3632" w:hanging="569"/>
      </w:pPr>
      <w:rPr>
        <w:rFonts w:hint="default"/>
        <w:lang w:val="en-US" w:eastAsia="en-US" w:bidi="ar-SA"/>
      </w:rPr>
    </w:lvl>
    <w:lvl w:ilvl="5">
      <w:numFmt w:val="bullet"/>
      <w:lvlText w:val="•"/>
      <w:lvlJc w:val="left"/>
      <w:pPr>
        <w:ind w:left="4395" w:hanging="569"/>
      </w:pPr>
      <w:rPr>
        <w:rFonts w:hint="default"/>
        <w:lang w:val="en-US" w:eastAsia="en-US" w:bidi="ar-SA"/>
      </w:rPr>
    </w:lvl>
    <w:lvl w:ilvl="6">
      <w:numFmt w:val="bullet"/>
      <w:lvlText w:val="•"/>
      <w:lvlJc w:val="left"/>
      <w:pPr>
        <w:ind w:left="5158" w:hanging="569"/>
      </w:pPr>
      <w:rPr>
        <w:rFonts w:hint="default"/>
        <w:lang w:val="en-US" w:eastAsia="en-US" w:bidi="ar-SA"/>
      </w:rPr>
    </w:lvl>
    <w:lvl w:ilvl="7">
      <w:numFmt w:val="bullet"/>
      <w:lvlText w:val="•"/>
      <w:lvlJc w:val="left"/>
      <w:pPr>
        <w:ind w:left="5921" w:hanging="569"/>
      </w:pPr>
      <w:rPr>
        <w:rFonts w:hint="default"/>
        <w:lang w:val="en-US" w:eastAsia="en-US" w:bidi="ar-SA"/>
      </w:rPr>
    </w:lvl>
    <w:lvl w:ilvl="8">
      <w:numFmt w:val="bullet"/>
      <w:lvlText w:val="•"/>
      <w:lvlJc w:val="left"/>
      <w:pPr>
        <w:ind w:left="6684" w:hanging="569"/>
      </w:pPr>
      <w:rPr>
        <w:rFonts w:hint="default"/>
        <w:lang w:val="en-US" w:eastAsia="en-US" w:bidi="ar-SA"/>
      </w:rPr>
    </w:lvl>
  </w:abstractNum>
  <w:abstractNum w:abstractNumId="102" w15:restartNumberingAfterBreak="0">
    <w:nsid w:val="580E6080"/>
    <w:multiLevelType w:val="hybridMultilevel"/>
    <w:tmpl w:val="C436C302"/>
    <w:lvl w:ilvl="0" w:tplc="D16A67CA">
      <w:start w:val="1"/>
      <w:numFmt w:val="lowerLetter"/>
      <w:lvlText w:val="(%1)"/>
      <w:lvlJc w:val="left"/>
      <w:pPr>
        <w:ind w:left="436" w:hanging="315"/>
      </w:pPr>
      <w:rPr>
        <w:rFonts w:hint="default" w:ascii="Arial MT" w:hAnsi="Arial MT" w:eastAsia="Arial MT" w:cs="Arial MT"/>
        <w:spacing w:val="-6"/>
        <w:w w:val="100"/>
        <w:sz w:val="22"/>
        <w:szCs w:val="22"/>
        <w:lang w:val="en-US" w:eastAsia="en-US" w:bidi="ar-SA"/>
      </w:rPr>
    </w:lvl>
    <w:lvl w:ilvl="1" w:tplc="1DA255AA">
      <w:start w:val="1"/>
      <w:numFmt w:val="lowerRoman"/>
      <w:lvlText w:val="%2."/>
      <w:lvlJc w:val="left"/>
      <w:pPr>
        <w:ind w:left="657" w:hanging="212"/>
      </w:pPr>
      <w:rPr>
        <w:rFonts w:hint="default" w:ascii="Arial MT" w:hAnsi="Arial MT" w:eastAsia="Arial MT" w:cs="Arial MT"/>
        <w:spacing w:val="-6"/>
        <w:w w:val="100"/>
        <w:sz w:val="22"/>
        <w:szCs w:val="22"/>
        <w:lang w:val="en-US" w:eastAsia="en-US" w:bidi="ar-SA"/>
      </w:rPr>
    </w:lvl>
    <w:lvl w:ilvl="2" w:tplc="D56AFF1E">
      <w:numFmt w:val="bullet"/>
      <w:lvlText w:val="•"/>
      <w:lvlJc w:val="left"/>
      <w:pPr>
        <w:ind w:left="1465" w:hanging="212"/>
      </w:pPr>
      <w:rPr>
        <w:rFonts w:hint="default"/>
        <w:lang w:val="en-US" w:eastAsia="en-US" w:bidi="ar-SA"/>
      </w:rPr>
    </w:lvl>
    <w:lvl w:ilvl="3" w:tplc="D4B48204">
      <w:numFmt w:val="bullet"/>
      <w:lvlText w:val="•"/>
      <w:lvlJc w:val="left"/>
      <w:pPr>
        <w:ind w:left="2271" w:hanging="212"/>
      </w:pPr>
      <w:rPr>
        <w:rFonts w:hint="default"/>
        <w:lang w:val="en-US" w:eastAsia="en-US" w:bidi="ar-SA"/>
      </w:rPr>
    </w:lvl>
    <w:lvl w:ilvl="4" w:tplc="4D620D5A">
      <w:numFmt w:val="bullet"/>
      <w:lvlText w:val="•"/>
      <w:lvlJc w:val="left"/>
      <w:pPr>
        <w:ind w:left="3077" w:hanging="212"/>
      </w:pPr>
      <w:rPr>
        <w:rFonts w:hint="default"/>
        <w:lang w:val="en-US" w:eastAsia="en-US" w:bidi="ar-SA"/>
      </w:rPr>
    </w:lvl>
    <w:lvl w:ilvl="5" w:tplc="999A2532">
      <w:numFmt w:val="bullet"/>
      <w:lvlText w:val="•"/>
      <w:lvlJc w:val="left"/>
      <w:pPr>
        <w:ind w:left="3883" w:hanging="212"/>
      </w:pPr>
      <w:rPr>
        <w:rFonts w:hint="default"/>
        <w:lang w:val="en-US" w:eastAsia="en-US" w:bidi="ar-SA"/>
      </w:rPr>
    </w:lvl>
    <w:lvl w:ilvl="6" w:tplc="43E414E8">
      <w:numFmt w:val="bullet"/>
      <w:lvlText w:val="•"/>
      <w:lvlJc w:val="left"/>
      <w:pPr>
        <w:ind w:left="4688" w:hanging="212"/>
      </w:pPr>
      <w:rPr>
        <w:rFonts w:hint="default"/>
        <w:lang w:val="en-US" w:eastAsia="en-US" w:bidi="ar-SA"/>
      </w:rPr>
    </w:lvl>
    <w:lvl w:ilvl="7" w:tplc="512697AE">
      <w:numFmt w:val="bullet"/>
      <w:lvlText w:val="•"/>
      <w:lvlJc w:val="left"/>
      <w:pPr>
        <w:ind w:left="5494" w:hanging="212"/>
      </w:pPr>
      <w:rPr>
        <w:rFonts w:hint="default"/>
        <w:lang w:val="en-US" w:eastAsia="en-US" w:bidi="ar-SA"/>
      </w:rPr>
    </w:lvl>
    <w:lvl w:ilvl="8" w:tplc="55CAA2E4">
      <w:numFmt w:val="bullet"/>
      <w:lvlText w:val="•"/>
      <w:lvlJc w:val="left"/>
      <w:pPr>
        <w:ind w:left="6300" w:hanging="212"/>
      </w:pPr>
      <w:rPr>
        <w:rFonts w:hint="default"/>
        <w:lang w:val="en-US" w:eastAsia="en-US" w:bidi="ar-SA"/>
      </w:rPr>
    </w:lvl>
  </w:abstractNum>
  <w:abstractNum w:abstractNumId="103" w15:restartNumberingAfterBreak="0">
    <w:nsid w:val="58667FE0"/>
    <w:multiLevelType w:val="multilevel"/>
    <w:tmpl w:val="CD76AD46"/>
    <w:lvl w:ilvl="0">
      <w:start w:val="69"/>
      <w:numFmt w:val="decimal"/>
      <w:lvlText w:val="%1"/>
      <w:lvlJc w:val="left"/>
      <w:pPr>
        <w:ind w:left="676" w:hanging="511"/>
      </w:pPr>
      <w:rPr>
        <w:rFonts w:hint="default"/>
        <w:lang w:val="en-US" w:eastAsia="en-US" w:bidi="ar-SA"/>
      </w:rPr>
    </w:lvl>
    <w:lvl w:ilvl="1">
      <w:start w:val="1"/>
      <w:numFmt w:val="decimal"/>
      <w:lvlText w:val="%1.%2"/>
      <w:lvlJc w:val="left"/>
      <w:pPr>
        <w:ind w:left="676" w:hanging="511"/>
      </w:pPr>
      <w:rPr>
        <w:rFonts w:hint="default" w:ascii="Arial MT" w:hAnsi="Arial MT" w:eastAsia="Arial MT" w:cs="Arial MT"/>
        <w:spacing w:val="0"/>
        <w:w w:val="102"/>
        <w:sz w:val="22"/>
        <w:szCs w:val="22"/>
        <w:lang w:val="en-US" w:eastAsia="en-US" w:bidi="ar-SA"/>
      </w:rPr>
    </w:lvl>
    <w:lvl w:ilvl="2">
      <w:start w:val="1"/>
      <w:numFmt w:val="lowerLetter"/>
      <w:lvlText w:val="(%3)"/>
      <w:lvlJc w:val="left"/>
      <w:pPr>
        <w:ind w:left="676" w:hanging="341"/>
      </w:pPr>
      <w:rPr>
        <w:rFonts w:hint="default" w:ascii="Arial MT" w:hAnsi="Arial MT" w:eastAsia="Arial MT" w:cs="Arial MT"/>
        <w:spacing w:val="0"/>
        <w:w w:val="102"/>
        <w:sz w:val="22"/>
        <w:szCs w:val="22"/>
        <w:lang w:val="en-US" w:eastAsia="en-US" w:bidi="ar-SA"/>
      </w:rPr>
    </w:lvl>
    <w:lvl w:ilvl="3">
      <w:numFmt w:val="bullet"/>
      <w:lvlText w:val="•"/>
      <w:lvlJc w:val="left"/>
      <w:pPr>
        <w:ind w:left="2939" w:hanging="341"/>
      </w:pPr>
      <w:rPr>
        <w:rFonts w:hint="default"/>
        <w:lang w:val="en-US" w:eastAsia="en-US" w:bidi="ar-SA"/>
      </w:rPr>
    </w:lvl>
    <w:lvl w:ilvl="4">
      <w:numFmt w:val="bullet"/>
      <w:lvlText w:val="•"/>
      <w:lvlJc w:val="left"/>
      <w:pPr>
        <w:ind w:left="3692" w:hanging="341"/>
      </w:pPr>
      <w:rPr>
        <w:rFonts w:hint="default"/>
        <w:lang w:val="en-US" w:eastAsia="en-US" w:bidi="ar-SA"/>
      </w:rPr>
    </w:lvl>
    <w:lvl w:ilvl="5">
      <w:numFmt w:val="bullet"/>
      <w:lvlText w:val="•"/>
      <w:lvlJc w:val="left"/>
      <w:pPr>
        <w:ind w:left="4445" w:hanging="341"/>
      </w:pPr>
      <w:rPr>
        <w:rFonts w:hint="default"/>
        <w:lang w:val="en-US" w:eastAsia="en-US" w:bidi="ar-SA"/>
      </w:rPr>
    </w:lvl>
    <w:lvl w:ilvl="6">
      <w:numFmt w:val="bullet"/>
      <w:lvlText w:val="•"/>
      <w:lvlJc w:val="left"/>
      <w:pPr>
        <w:ind w:left="5198" w:hanging="341"/>
      </w:pPr>
      <w:rPr>
        <w:rFonts w:hint="default"/>
        <w:lang w:val="en-US" w:eastAsia="en-US" w:bidi="ar-SA"/>
      </w:rPr>
    </w:lvl>
    <w:lvl w:ilvl="7">
      <w:numFmt w:val="bullet"/>
      <w:lvlText w:val="•"/>
      <w:lvlJc w:val="left"/>
      <w:pPr>
        <w:ind w:left="5951" w:hanging="341"/>
      </w:pPr>
      <w:rPr>
        <w:rFonts w:hint="default"/>
        <w:lang w:val="en-US" w:eastAsia="en-US" w:bidi="ar-SA"/>
      </w:rPr>
    </w:lvl>
    <w:lvl w:ilvl="8">
      <w:numFmt w:val="bullet"/>
      <w:lvlText w:val="•"/>
      <w:lvlJc w:val="left"/>
      <w:pPr>
        <w:ind w:left="6704" w:hanging="341"/>
      </w:pPr>
      <w:rPr>
        <w:rFonts w:hint="default"/>
        <w:lang w:val="en-US" w:eastAsia="en-US" w:bidi="ar-SA"/>
      </w:rPr>
    </w:lvl>
  </w:abstractNum>
  <w:abstractNum w:abstractNumId="104" w15:restartNumberingAfterBreak="0">
    <w:nsid w:val="58EA4AC5"/>
    <w:multiLevelType w:val="multilevel"/>
    <w:tmpl w:val="C354077A"/>
    <w:lvl w:ilvl="0">
      <w:start w:val="84"/>
      <w:numFmt w:val="decimal"/>
      <w:lvlText w:val="%1"/>
      <w:lvlJc w:val="left"/>
      <w:pPr>
        <w:ind w:left="628" w:hanging="542"/>
      </w:pPr>
      <w:rPr>
        <w:rFonts w:hint="default"/>
        <w:lang w:val="en-US" w:eastAsia="en-US" w:bidi="ar-SA"/>
      </w:rPr>
    </w:lvl>
    <w:lvl w:ilvl="1">
      <w:start w:val="1"/>
      <w:numFmt w:val="decimal"/>
      <w:lvlText w:val="%1.%2"/>
      <w:lvlJc w:val="left"/>
      <w:pPr>
        <w:ind w:left="628" w:hanging="542"/>
      </w:pPr>
      <w:rPr>
        <w:rFonts w:hint="default" w:ascii="Arial MT" w:hAnsi="Arial MT" w:eastAsia="Arial MT" w:cs="Arial MT"/>
        <w:spacing w:val="-4"/>
        <w:w w:val="100"/>
        <w:sz w:val="22"/>
        <w:szCs w:val="22"/>
        <w:lang w:val="en-US" w:eastAsia="en-US" w:bidi="ar-SA"/>
      </w:rPr>
    </w:lvl>
    <w:lvl w:ilvl="2">
      <w:numFmt w:val="bullet"/>
      <w:lvlText w:val="•"/>
      <w:lvlJc w:val="left"/>
      <w:pPr>
        <w:ind w:left="2138" w:hanging="542"/>
      </w:pPr>
      <w:rPr>
        <w:rFonts w:hint="default"/>
        <w:lang w:val="en-US" w:eastAsia="en-US" w:bidi="ar-SA"/>
      </w:rPr>
    </w:lvl>
    <w:lvl w:ilvl="3">
      <w:numFmt w:val="bullet"/>
      <w:lvlText w:val="•"/>
      <w:lvlJc w:val="left"/>
      <w:pPr>
        <w:ind w:left="2897" w:hanging="542"/>
      </w:pPr>
      <w:rPr>
        <w:rFonts w:hint="default"/>
        <w:lang w:val="en-US" w:eastAsia="en-US" w:bidi="ar-SA"/>
      </w:rPr>
    </w:lvl>
    <w:lvl w:ilvl="4">
      <w:numFmt w:val="bullet"/>
      <w:lvlText w:val="•"/>
      <w:lvlJc w:val="left"/>
      <w:pPr>
        <w:ind w:left="3656" w:hanging="542"/>
      </w:pPr>
      <w:rPr>
        <w:rFonts w:hint="default"/>
        <w:lang w:val="en-US" w:eastAsia="en-US" w:bidi="ar-SA"/>
      </w:rPr>
    </w:lvl>
    <w:lvl w:ilvl="5">
      <w:numFmt w:val="bullet"/>
      <w:lvlText w:val="•"/>
      <w:lvlJc w:val="left"/>
      <w:pPr>
        <w:ind w:left="4415" w:hanging="542"/>
      </w:pPr>
      <w:rPr>
        <w:rFonts w:hint="default"/>
        <w:lang w:val="en-US" w:eastAsia="en-US" w:bidi="ar-SA"/>
      </w:rPr>
    </w:lvl>
    <w:lvl w:ilvl="6">
      <w:numFmt w:val="bullet"/>
      <w:lvlText w:val="•"/>
      <w:lvlJc w:val="left"/>
      <w:pPr>
        <w:ind w:left="5174" w:hanging="542"/>
      </w:pPr>
      <w:rPr>
        <w:rFonts w:hint="default"/>
        <w:lang w:val="en-US" w:eastAsia="en-US" w:bidi="ar-SA"/>
      </w:rPr>
    </w:lvl>
    <w:lvl w:ilvl="7">
      <w:numFmt w:val="bullet"/>
      <w:lvlText w:val="•"/>
      <w:lvlJc w:val="left"/>
      <w:pPr>
        <w:ind w:left="5933" w:hanging="542"/>
      </w:pPr>
      <w:rPr>
        <w:rFonts w:hint="default"/>
        <w:lang w:val="en-US" w:eastAsia="en-US" w:bidi="ar-SA"/>
      </w:rPr>
    </w:lvl>
    <w:lvl w:ilvl="8">
      <w:numFmt w:val="bullet"/>
      <w:lvlText w:val="•"/>
      <w:lvlJc w:val="left"/>
      <w:pPr>
        <w:ind w:left="6692" w:hanging="542"/>
      </w:pPr>
      <w:rPr>
        <w:rFonts w:hint="default"/>
        <w:lang w:val="en-US" w:eastAsia="en-US" w:bidi="ar-SA"/>
      </w:rPr>
    </w:lvl>
  </w:abstractNum>
  <w:abstractNum w:abstractNumId="105" w15:restartNumberingAfterBreak="0">
    <w:nsid w:val="59B37672"/>
    <w:multiLevelType w:val="hybridMultilevel"/>
    <w:tmpl w:val="81F043FE"/>
    <w:lvl w:ilvl="0" w:tplc="DA76668A">
      <w:start w:val="1"/>
      <w:numFmt w:val="lowerLetter"/>
      <w:lvlText w:val="(%1)"/>
      <w:lvlJc w:val="left"/>
      <w:pPr>
        <w:ind w:left="467" w:hanging="317"/>
      </w:pPr>
      <w:rPr>
        <w:rFonts w:hint="default" w:ascii="Arial MT" w:hAnsi="Arial MT" w:eastAsia="Arial MT" w:cs="Arial MT"/>
        <w:spacing w:val="-6"/>
        <w:w w:val="100"/>
        <w:sz w:val="22"/>
        <w:szCs w:val="22"/>
        <w:lang w:val="en-US" w:eastAsia="en-US" w:bidi="ar-SA"/>
      </w:rPr>
    </w:lvl>
    <w:lvl w:ilvl="1" w:tplc="368CFA3A">
      <w:numFmt w:val="bullet"/>
      <w:lvlText w:val="•"/>
      <w:lvlJc w:val="left"/>
      <w:pPr>
        <w:ind w:left="1205" w:hanging="317"/>
      </w:pPr>
      <w:rPr>
        <w:rFonts w:hint="default"/>
        <w:lang w:val="en-US" w:eastAsia="en-US" w:bidi="ar-SA"/>
      </w:rPr>
    </w:lvl>
    <w:lvl w:ilvl="2" w:tplc="4238D518">
      <w:numFmt w:val="bullet"/>
      <w:lvlText w:val="•"/>
      <w:lvlJc w:val="left"/>
      <w:pPr>
        <w:ind w:left="1950" w:hanging="317"/>
      </w:pPr>
      <w:rPr>
        <w:rFonts w:hint="default"/>
        <w:lang w:val="en-US" w:eastAsia="en-US" w:bidi="ar-SA"/>
      </w:rPr>
    </w:lvl>
    <w:lvl w:ilvl="3" w:tplc="B5FC2C74">
      <w:numFmt w:val="bullet"/>
      <w:lvlText w:val="•"/>
      <w:lvlJc w:val="left"/>
      <w:pPr>
        <w:ind w:left="2695" w:hanging="317"/>
      </w:pPr>
      <w:rPr>
        <w:rFonts w:hint="default"/>
        <w:lang w:val="en-US" w:eastAsia="en-US" w:bidi="ar-SA"/>
      </w:rPr>
    </w:lvl>
    <w:lvl w:ilvl="4" w:tplc="C6E25A6A">
      <w:numFmt w:val="bullet"/>
      <w:lvlText w:val="•"/>
      <w:lvlJc w:val="left"/>
      <w:pPr>
        <w:ind w:left="3440" w:hanging="317"/>
      </w:pPr>
      <w:rPr>
        <w:rFonts w:hint="default"/>
        <w:lang w:val="en-US" w:eastAsia="en-US" w:bidi="ar-SA"/>
      </w:rPr>
    </w:lvl>
    <w:lvl w:ilvl="5" w:tplc="F8C66274">
      <w:numFmt w:val="bullet"/>
      <w:lvlText w:val="•"/>
      <w:lvlJc w:val="left"/>
      <w:pPr>
        <w:ind w:left="4186" w:hanging="317"/>
      </w:pPr>
      <w:rPr>
        <w:rFonts w:hint="default"/>
        <w:lang w:val="en-US" w:eastAsia="en-US" w:bidi="ar-SA"/>
      </w:rPr>
    </w:lvl>
    <w:lvl w:ilvl="6" w:tplc="7D9C4D96">
      <w:numFmt w:val="bullet"/>
      <w:lvlText w:val="•"/>
      <w:lvlJc w:val="left"/>
      <w:pPr>
        <w:ind w:left="4931" w:hanging="317"/>
      </w:pPr>
      <w:rPr>
        <w:rFonts w:hint="default"/>
        <w:lang w:val="en-US" w:eastAsia="en-US" w:bidi="ar-SA"/>
      </w:rPr>
    </w:lvl>
    <w:lvl w:ilvl="7" w:tplc="CB0280F2">
      <w:numFmt w:val="bullet"/>
      <w:lvlText w:val="•"/>
      <w:lvlJc w:val="left"/>
      <w:pPr>
        <w:ind w:left="5676" w:hanging="317"/>
      </w:pPr>
      <w:rPr>
        <w:rFonts w:hint="default"/>
        <w:lang w:val="en-US" w:eastAsia="en-US" w:bidi="ar-SA"/>
      </w:rPr>
    </w:lvl>
    <w:lvl w:ilvl="8" w:tplc="4F3E80AE">
      <w:numFmt w:val="bullet"/>
      <w:lvlText w:val="•"/>
      <w:lvlJc w:val="left"/>
      <w:pPr>
        <w:ind w:left="6421" w:hanging="317"/>
      </w:pPr>
      <w:rPr>
        <w:rFonts w:hint="default"/>
        <w:lang w:val="en-US" w:eastAsia="en-US" w:bidi="ar-SA"/>
      </w:rPr>
    </w:lvl>
  </w:abstractNum>
  <w:abstractNum w:abstractNumId="106" w15:restartNumberingAfterBreak="0">
    <w:nsid w:val="59C64E51"/>
    <w:multiLevelType w:val="hybridMultilevel"/>
    <w:tmpl w:val="9486832E"/>
    <w:lvl w:ilvl="0" w:tplc="BD62CA1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5A262F50"/>
    <w:multiLevelType w:val="multilevel"/>
    <w:tmpl w:val="2510388E"/>
    <w:lvl w:ilvl="0">
      <w:start w:val="64"/>
      <w:numFmt w:val="decimal"/>
      <w:lvlText w:val="%1"/>
      <w:lvlJc w:val="left"/>
      <w:pPr>
        <w:ind w:left="647" w:hanging="490"/>
      </w:pPr>
      <w:rPr>
        <w:rFonts w:hint="default"/>
        <w:lang w:val="en-US" w:eastAsia="en-US" w:bidi="ar-SA"/>
      </w:rPr>
    </w:lvl>
    <w:lvl w:ilvl="1">
      <w:start w:val="1"/>
      <w:numFmt w:val="decimal"/>
      <w:lvlText w:val="%1.%2"/>
      <w:lvlJc w:val="left"/>
      <w:pPr>
        <w:ind w:left="647" w:hanging="490"/>
      </w:pPr>
      <w:rPr>
        <w:rFonts w:hint="default" w:ascii="Arial MT" w:hAnsi="Arial MT" w:eastAsia="Arial MT" w:cs="Arial MT"/>
        <w:spacing w:val="-1"/>
        <w:w w:val="100"/>
        <w:sz w:val="22"/>
        <w:szCs w:val="22"/>
        <w:lang w:val="en-US" w:eastAsia="en-US" w:bidi="ar-SA"/>
      </w:rPr>
    </w:lvl>
    <w:lvl w:ilvl="2">
      <w:start w:val="1"/>
      <w:numFmt w:val="lowerLetter"/>
      <w:lvlText w:val="(%3)"/>
      <w:lvlJc w:val="left"/>
      <w:pPr>
        <w:ind w:left="1202" w:hanging="533"/>
      </w:pPr>
      <w:rPr>
        <w:rFonts w:hint="default" w:ascii="Arial MT" w:hAnsi="Arial MT" w:eastAsia="Arial MT" w:cs="Arial MT"/>
        <w:w w:val="100"/>
        <w:sz w:val="22"/>
        <w:szCs w:val="22"/>
        <w:lang w:val="en-US" w:eastAsia="en-US" w:bidi="ar-SA"/>
      </w:rPr>
    </w:lvl>
    <w:lvl w:ilvl="3">
      <w:start w:val="1"/>
      <w:numFmt w:val="lowerLetter"/>
      <w:lvlText w:val="(%4)"/>
      <w:lvlJc w:val="left"/>
      <w:pPr>
        <w:ind w:left="1202" w:hanging="317"/>
      </w:pPr>
      <w:rPr>
        <w:rFonts w:hint="default" w:ascii="Arial MT" w:hAnsi="Arial MT" w:eastAsia="Arial MT" w:cs="Arial MT"/>
        <w:w w:val="100"/>
        <w:sz w:val="22"/>
        <w:szCs w:val="22"/>
        <w:lang w:val="en-US" w:eastAsia="en-US" w:bidi="ar-SA"/>
      </w:rPr>
    </w:lvl>
    <w:lvl w:ilvl="4">
      <w:numFmt w:val="bullet"/>
      <w:lvlText w:val="•"/>
      <w:lvlJc w:val="left"/>
      <w:pPr>
        <w:ind w:left="3537" w:hanging="317"/>
      </w:pPr>
      <w:rPr>
        <w:rFonts w:hint="default"/>
        <w:lang w:val="en-US" w:eastAsia="en-US" w:bidi="ar-SA"/>
      </w:rPr>
    </w:lvl>
    <w:lvl w:ilvl="5">
      <w:numFmt w:val="bullet"/>
      <w:lvlText w:val="•"/>
      <w:lvlJc w:val="left"/>
      <w:pPr>
        <w:ind w:left="4316" w:hanging="317"/>
      </w:pPr>
      <w:rPr>
        <w:rFonts w:hint="default"/>
        <w:lang w:val="en-US" w:eastAsia="en-US" w:bidi="ar-SA"/>
      </w:rPr>
    </w:lvl>
    <w:lvl w:ilvl="6">
      <w:numFmt w:val="bullet"/>
      <w:lvlText w:val="•"/>
      <w:lvlJc w:val="left"/>
      <w:pPr>
        <w:ind w:left="5095" w:hanging="317"/>
      </w:pPr>
      <w:rPr>
        <w:rFonts w:hint="default"/>
        <w:lang w:val="en-US" w:eastAsia="en-US" w:bidi="ar-SA"/>
      </w:rPr>
    </w:lvl>
    <w:lvl w:ilvl="7">
      <w:numFmt w:val="bullet"/>
      <w:lvlText w:val="•"/>
      <w:lvlJc w:val="left"/>
      <w:pPr>
        <w:ind w:left="5874" w:hanging="317"/>
      </w:pPr>
      <w:rPr>
        <w:rFonts w:hint="default"/>
        <w:lang w:val="en-US" w:eastAsia="en-US" w:bidi="ar-SA"/>
      </w:rPr>
    </w:lvl>
    <w:lvl w:ilvl="8">
      <w:numFmt w:val="bullet"/>
      <w:lvlText w:val="•"/>
      <w:lvlJc w:val="left"/>
      <w:pPr>
        <w:ind w:left="6653" w:hanging="317"/>
      </w:pPr>
      <w:rPr>
        <w:rFonts w:hint="default"/>
        <w:lang w:val="en-US" w:eastAsia="en-US" w:bidi="ar-SA"/>
      </w:rPr>
    </w:lvl>
  </w:abstractNum>
  <w:abstractNum w:abstractNumId="108" w15:restartNumberingAfterBreak="0">
    <w:nsid w:val="5ADF62FC"/>
    <w:multiLevelType w:val="hybridMultilevel"/>
    <w:tmpl w:val="74682D3A"/>
    <w:lvl w:ilvl="0" w:tplc="71624848">
      <w:start w:val="1"/>
      <w:numFmt w:val="lowerLetter"/>
      <w:lvlText w:val="(%1)"/>
      <w:lvlJc w:val="left"/>
      <w:pPr>
        <w:ind w:left="539" w:hanging="437"/>
      </w:pPr>
      <w:rPr>
        <w:rFonts w:hint="default" w:ascii="Arial MT" w:hAnsi="Arial MT" w:eastAsia="Arial MT" w:cs="Arial MT"/>
        <w:w w:val="105"/>
        <w:sz w:val="22"/>
        <w:szCs w:val="22"/>
        <w:lang w:val="en-US" w:eastAsia="en-US" w:bidi="ar-SA"/>
      </w:rPr>
    </w:lvl>
    <w:lvl w:ilvl="1" w:tplc="6CC688F4">
      <w:numFmt w:val="bullet"/>
      <w:lvlText w:val="•"/>
      <w:lvlJc w:val="left"/>
      <w:pPr>
        <w:ind w:left="1307" w:hanging="437"/>
      </w:pPr>
      <w:rPr>
        <w:rFonts w:hint="default"/>
        <w:lang w:val="en-US" w:eastAsia="en-US" w:bidi="ar-SA"/>
      </w:rPr>
    </w:lvl>
    <w:lvl w:ilvl="2" w:tplc="8CFE7A44">
      <w:numFmt w:val="bullet"/>
      <w:lvlText w:val="•"/>
      <w:lvlJc w:val="left"/>
      <w:pPr>
        <w:ind w:left="2074" w:hanging="437"/>
      </w:pPr>
      <w:rPr>
        <w:rFonts w:hint="default"/>
        <w:lang w:val="en-US" w:eastAsia="en-US" w:bidi="ar-SA"/>
      </w:rPr>
    </w:lvl>
    <w:lvl w:ilvl="3" w:tplc="03D8ECF6">
      <w:numFmt w:val="bullet"/>
      <w:lvlText w:val="•"/>
      <w:lvlJc w:val="left"/>
      <w:pPr>
        <w:ind w:left="2841" w:hanging="437"/>
      </w:pPr>
      <w:rPr>
        <w:rFonts w:hint="default"/>
        <w:lang w:val="en-US" w:eastAsia="en-US" w:bidi="ar-SA"/>
      </w:rPr>
    </w:lvl>
    <w:lvl w:ilvl="4" w:tplc="3F3AFB7E">
      <w:numFmt w:val="bullet"/>
      <w:lvlText w:val="•"/>
      <w:lvlJc w:val="left"/>
      <w:pPr>
        <w:ind w:left="3608" w:hanging="437"/>
      </w:pPr>
      <w:rPr>
        <w:rFonts w:hint="default"/>
        <w:lang w:val="en-US" w:eastAsia="en-US" w:bidi="ar-SA"/>
      </w:rPr>
    </w:lvl>
    <w:lvl w:ilvl="5" w:tplc="B86CA4E8">
      <w:numFmt w:val="bullet"/>
      <w:lvlText w:val="•"/>
      <w:lvlJc w:val="left"/>
      <w:pPr>
        <w:ind w:left="4375" w:hanging="437"/>
      </w:pPr>
      <w:rPr>
        <w:rFonts w:hint="default"/>
        <w:lang w:val="en-US" w:eastAsia="en-US" w:bidi="ar-SA"/>
      </w:rPr>
    </w:lvl>
    <w:lvl w:ilvl="6" w:tplc="CB2E5E2A">
      <w:numFmt w:val="bullet"/>
      <w:lvlText w:val="•"/>
      <w:lvlJc w:val="left"/>
      <w:pPr>
        <w:ind w:left="5142" w:hanging="437"/>
      </w:pPr>
      <w:rPr>
        <w:rFonts w:hint="default"/>
        <w:lang w:val="en-US" w:eastAsia="en-US" w:bidi="ar-SA"/>
      </w:rPr>
    </w:lvl>
    <w:lvl w:ilvl="7" w:tplc="D2B29098">
      <w:numFmt w:val="bullet"/>
      <w:lvlText w:val="•"/>
      <w:lvlJc w:val="left"/>
      <w:pPr>
        <w:ind w:left="5909" w:hanging="437"/>
      </w:pPr>
      <w:rPr>
        <w:rFonts w:hint="default"/>
        <w:lang w:val="en-US" w:eastAsia="en-US" w:bidi="ar-SA"/>
      </w:rPr>
    </w:lvl>
    <w:lvl w:ilvl="8" w:tplc="7EE2388A">
      <w:numFmt w:val="bullet"/>
      <w:lvlText w:val="•"/>
      <w:lvlJc w:val="left"/>
      <w:pPr>
        <w:ind w:left="6676" w:hanging="437"/>
      </w:pPr>
      <w:rPr>
        <w:rFonts w:hint="default"/>
        <w:lang w:val="en-US" w:eastAsia="en-US" w:bidi="ar-SA"/>
      </w:rPr>
    </w:lvl>
  </w:abstractNum>
  <w:abstractNum w:abstractNumId="109" w15:restartNumberingAfterBreak="0">
    <w:nsid w:val="5BC3066D"/>
    <w:multiLevelType w:val="hybridMultilevel"/>
    <w:tmpl w:val="4CF85C8A"/>
    <w:lvl w:ilvl="0" w:tplc="7E2E18D0">
      <w:start w:val="89"/>
      <w:numFmt w:val="decimal"/>
      <w:lvlText w:val="%1."/>
      <w:lvlJc w:val="left"/>
      <w:pPr>
        <w:ind w:left="1442" w:hanging="430"/>
      </w:pPr>
      <w:rPr>
        <w:rFonts w:hint="default" w:ascii="Arial MT" w:hAnsi="Arial MT" w:eastAsia="Arial MT" w:cs="Arial MT"/>
        <w:spacing w:val="-1"/>
        <w:w w:val="100"/>
        <w:sz w:val="22"/>
        <w:szCs w:val="22"/>
        <w:lang w:val="en-US" w:eastAsia="en-US" w:bidi="ar-SA"/>
      </w:rPr>
    </w:lvl>
    <w:lvl w:ilvl="1" w:tplc="68446B0A">
      <w:numFmt w:val="bullet"/>
      <w:lvlText w:val="•"/>
      <w:lvlJc w:val="left"/>
      <w:pPr>
        <w:ind w:left="2460" w:hanging="430"/>
      </w:pPr>
      <w:rPr>
        <w:rFonts w:hint="default"/>
        <w:lang w:val="en-US" w:eastAsia="en-US" w:bidi="ar-SA"/>
      </w:rPr>
    </w:lvl>
    <w:lvl w:ilvl="2" w:tplc="E2E618A2">
      <w:numFmt w:val="bullet"/>
      <w:lvlText w:val="•"/>
      <w:lvlJc w:val="left"/>
      <w:pPr>
        <w:ind w:left="3480" w:hanging="430"/>
      </w:pPr>
      <w:rPr>
        <w:rFonts w:hint="default"/>
        <w:lang w:val="en-US" w:eastAsia="en-US" w:bidi="ar-SA"/>
      </w:rPr>
    </w:lvl>
    <w:lvl w:ilvl="3" w:tplc="7E727C62">
      <w:numFmt w:val="bullet"/>
      <w:lvlText w:val="•"/>
      <w:lvlJc w:val="left"/>
      <w:pPr>
        <w:ind w:left="4500" w:hanging="430"/>
      </w:pPr>
      <w:rPr>
        <w:rFonts w:hint="default"/>
        <w:lang w:val="en-US" w:eastAsia="en-US" w:bidi="ar-SA"/>
      </w:rPr>
    </w:lvl>
    <w:lvl w:ilvl="4" w:tplc="53320D7E">
      <w:numFmt w:val="bullet"/>
      <w:lvlText w:val="•"/>
      <w:lvlJc w:val="left"/>
      <w:pPr>
        <w:ind w:left="5520" w:hanging="430"/>
      </w:pPr>
      <w:rPr>
        <w:rFonts w:hint="default"/>
        <w:lang w:val="en-US" w:eastAsia="en-US" w:bidi="ar-SA"/>
      </w:rPr>
    </w:lvl>
    <w:lvl w:ilvl="5" w:tplc="207699F4">
      <w:numFmt w:val="bullet"/>
      <w:lvlText w:val="•"/>
      <w:lvlJc w:val="left"/>
      <w:pPr>
        <w:ind w:left="6540" w:hanging="430"/>
      </w:pPr>
      <w:rPr>
        <w:rFonts w:hint="default"/>
        <w:lang w:val="en-US" w:eastAsia="en-US" w:bidi="ar-SA"/>
      </w:rPr>
    </w:lvl>
    <w:lvl w:ilvl="6" w:tplc="C92A0CD4">
      <w:numFmt w:val="bullet"/>
      <w:lvlText w:val="•"/>
      <w:lvlJc w:val="left"/>
      <w:pPr>
        <w:ind w:left="7560" w:hanging="430"/>
      </w:pPr>
      <w:rPr>
        <w:rFonts w:hint="default"/>
        <w:lang w:val="en-US" w:eastAsia="en-US" w:bidi="ar-SA"/>
      </w:rPr>
    </w:lvl>
    <w:lvl w:ilvl="7" w:tplc="A778442C">
      <w:numFmt w:val="bullet"/>
      <w:lvlText w:val="•"/>
      <w:lvlJc w:val="left"/>
      <w:pPr>
        <w:ind w:left="8580" w:hanging="430"/>
      </w:pPr>
      <w:rPr>
        <w:rFonts w:hint="default"/>
        <w:lang w:val="en-US" w:eastAsia="en-US" w:bidi="ar-SA"/>
      </w:rPr>
    </w:lvl>
    <w:lvl w:ilvl="8" w:tplc="C8E808EE">
      <w:numFmt w:val="bullet"/>
      <w:lvlText w:val="•"/>
      <w:lvlJc w:val="left"/>
      <w:pPr>
        <w:ind w:left="9600" w:hanging="430"/>
      </w:pPr>
      <w:rPr>
        <w:rFonts w:hint="default"/>
        <w:lang w:val="en-US" w:eastAsia="en-US" w:bidi="ar-SA"/>
      </w:rPr>
    </w:lvl>
  </w:abstractNum>
  <w:abstractNum w:abstractNumId="110" w15:restartNumberingAfterBreak="0">
    <w:nsid w:val="5C6B5131"/>
    <w:multiLevelType w:val="hybridMultilevel"/>
    <w:tmpl w:val="258E3E3C"/>
    <w:lvl w:ilvl="0" w:tplc="0409001B">
      <w:start w:val="1"/>
      <w:numFmt w:val="lowerRoman"/>
      <w:lvlText w:val="%1."/>
      <w:lvlJc w:val="right"/>
      <w:pPr>
        <w:tabs>
          <w:tab w:val="num" w:pos="720"/>
        </w:tabs>
        <w:ind w:left="720" w:hanging="360"/>
      </w:pPr>
    </w:lvl>
    <w:lvl w:ilvl="1" w:tplc="DACED01E">
      <w:start w:val="1"/>
      <w:numFmt w:val="decimal"/>
      <w:lvlText w:val="(%2)"/>
      <w:lvlJc w:val="left"/>
      <w:pPr>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5D107D50"/>
    <w:multiLevelType w:val="hybridMultilevel"/>
    <w:tmpl w:val="54A6001E"/>
    <w:lvl w:ilvl="0" w:tplc="F182A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D1D6E07"/>
    <w:multiLevelType w:val="multilevel"/>
    <w:tmpl w:val="1D64E8B0"/>
    <w:lvl w:ilvl="0">
      <w:start w:val="72"/>
      <w:numFmt w:val="decimal"/>
      <w:lvlText w:val="%1"/>
      <w:lvlJc w:val="left"/>
      <w:pPr>
        <w:ind w:left="626" w:hanging="490"/>
      </w:pPr>
      <w:rPr>
        <w:rFonts w:hint="default"/>
        <w:lang w:val="en-US" w:eastAsia="en-US" w:bidi="ar-SA"/>
      </w:rPr>
    </w:lvl>
    <w:lvl w:ilvl="1">
      <w:start w:val="1"/>
      <w:numFmt w:val="decimal"/>
      <w:lvlText w:val="%1.%2"/>
      <w:lvlJc w:val="left"/>
      <w:pPr>
        <w:ind w:left="626" w:hanging="490"/>
      </w:pPr>
      <w:rPr>
        <w:rFonts w:hint="default" w:ascii="Arial MT" w:hAnsi="Arial MT" w:eastAsia="Arial MT" w:cs="Arial MT"/>
        <w:spacing w:val="-1"/>
        <w:w w:val="100"/>
        <w:sz w:val="22"/>
        <w:szCs w:val="22"/>
        <w:lang w:val="en-US" w:eastAsia="en-US" w:bidi="ar-SA"/>
      </w:rPr>
    </w:lvl>
    <w:lvl w:ilvl="2">
      <w:start w:val="1"/>
      <w:numFmt w:val="lowerLetter"/>
      <w:lvlText w:val="%3."/>
      <w:lvlJc w:val="left"/>
      <w:pPr>
        <w:ind w:left="539" w:hanging="269"/>
      </w:pPr>
      <w:rPr>
        <w:rFonts w:hint="default" w:ascii="Arial MT" w:hAnsi="Arial MT" w:eastAsia="Arial MT" w:cs="Arial MT"/>
        <w:spacing w:val="-1"/>
        <w:w w:val="100"/>
        <w:sz w:val="22"/>
        <w:szCs w:val="22"/>
        <w:lang w:val="en-US" w:eastAsia="en-US" w:bidi="ar-SA"/>
      </w:rPr>
    </w:lvl>
    <w:lvl w:ilvl="3">
      <w:numFmt w:val="bullet"/>
      <w:lvlText w:val="•"/>
      <w:lvlJc w:val="left"/>
      <w:pPr>
        <w:ind w:left="2306" w:hanging="269"/>
      </w:pPr>
      <w:rPr>
        <w:rFonts w:hint="default"/>
        <w:lang w:val="en-US" w:eastAsia="en-US" w:bidi="ar-SA"/>
      </w:rPr>
    </w:lvl>
    <w:lvl w:ilvl="4">
      <w:numFmt w:val="bullet"/>
      <w:lvlText w:val="•"/>
      <w:lvlJc w:val="left"/>
      <w:pPr>
        <w:ind w:left="3150" w:hanging="269"/>
      </w:pPr>
      <w:rPr>
        <w:rFonts w:hint="default"/>
        <w:lang w:val="en-US" w:eastAsia="en-US" w:bidi="ar-SA"/>
      </w:rPr>
    </w:lvl>
    <w:lvl w:ilvl="5">
      <w:numFmt w:val="bullet"/>
      <w:lvlText w:val="•"/>
      <w:lvlJc w:val="left"/>
      <w:pPr>
        <w:ind w:left="3993" w:hanging="269"/>
      </w:pPr>
      <w:rPr>
        <w:rFonts w:hint="default"/>
        <w:lang w:val="en-US" w:eastAsia="en-US" w:bidi="ar-SA"/>
      </w:rPr>
    </w:lvl>
    <w:lvl w:ilvl="6">
      <w:numFmt w:val="bullet"/>
      <w:lvlText w:val="•"/>
      <w:lvlJc w:val="left"/>
      <w:pPr>
        <w:ind w:left="4837" w:hanging="269"/>
      </w:pPr>
      <w:rPr>
        <w:rFonts w:hint="default"/>
        <w:lang w:val="en-US" w:eastAsia="en-US" w:bidi="ar-SA"/>
      </w:rPr>
    </w:lvl>
    <w:lvl w:ilvl="7">
      <w:numFmt w:val="bullet"/>
      <w:lvlText w:val="•"/>
      <w:lvlJc w:val="left"/>
      <w:pPr>
        <w:ind w:left="5680" w:hanging="269"/>
      </w:pPr>
      <w:rPr>
        <w:rFonts w:hint="default"/>
        <w:lang w:val="en-US" w:eastAsia="en-US" w:bidi="ar-SA"/>
      </w:rPr>
    </w:lvl>
    <w:lvl w:ilvl="8">
      <w:numFmt w:val="bullet"/>
      <w:lvlText w:val="•"/>
      <w:lvlJc w:val="left"/>
      <w:pPr>
        <w:ind w:left="6524" w:hanging="269"/>
      </w:pPr>
      <w:rPr>
        <w:rFonts w:hint="default"/>
        <w:lang w:val="en-US" w:eastAsia="en-US" w:bidi="ar-SA"/>
      </w:rPr>
    </w:lvl>
  </w:abstractNum>
  <w:abstractNum w:abstractNumId="113" w15:restartNumberingAfterBreak="0">
    <w:nsid w:val="5E616ACA"/>
    <w:multiLevelType w:val="multilevel"/>
    <w:tmpl w:val="2D6AB59A"/>
    <w:lvl w:ilvl="0">
      <w:start w:val="24"/>
      <w:numFmt w:val="decimal"/>
      <w:lvlText w:val="%1"/>
      <w:lvlJc w:val="left"/>
      <w:pPr>
        <w:ind w:left="683" w:hanging="492"/>
      </w:pPr>
      <w:rPr>
        <w:rFonts w:hint="default"/>
        <w:lang w:val="en-US" w:eastAsia="en-US" w:bidi="ar-SA"/>
      </w:rPr>
    </w:lvl>
    <w:lvl w:ilvl="1">
      <w:start w:val="1"/>
      <w:numFmt w:val="decimal"/>
      <w:lvlText w:val="%1.%2"/>
      <w:lvlJc w:val="left"/>
      <w:pPr>
        <w:ind w:left="683" w:hanging="492"/>
      </w:pPr>
      <w:rPr>
        <w:rFonts w:hint="default" w:ascii="Arial MT" w:hAnsi="Arial MT" w:eastAsia="Arial MT" w:cs="Arial MT"/>
        <w:spacing w:val="-1"/>
        <w:w w:val="100"/>
        <w:sz w:val="22"/>
        <w:szCs w:val="22"/>
        <w:lang w:val="en-US" w:eastAsia="en-US" w:bidi="ar-SA"/>
      </w:rPr>
    </w:lvl>
    <w:lvl w:ilvl="2">
      <w:start w:val="1"/>
      <w:numFmt w:val="lowerLetter"/>
      <w:lvlText w:val="%3."/>
      <w:lvlJc w:val="left"/>
      <w:pPr>
        <w:ind w:left="1002" w:hanging="307"/>
      </w:pPr>
      <w:rPr>
        <w:rFonts w:hint="default" w:ascii="Arial MT" w:hAnsi="Arial MT" w:eastAsia="Arial MT" w:cs="Arial MT"/>
        <w:spacing w:val="-6"/>
        <w:w w:val="100"/>
        <w:sz w:val="22"/>
        <w:szCs w:val="22"/>
        <w:lang w:val="en-US" w:eastAsia="en-US" w:bidi="ar-SA"/>
      </w:rPr>
    </w:lvl>
    <w:lvl w:ilvl="3">
      <w:numFmt w:val="bullet"/>
      <w:lvlText w:val="•"/>
      <w:lvlJc w:val="left"/>
      <w:pPr>
        <w:ind w:left="2602" w:hanging="307"/>
      </w:pPr>
      <w:rPr>
        <w:rFonts w:hint="default"/>
        <w:lang w:val="en-US" w:eastAsia="en-US" w:bidi="ar-SA"/>
      </w:rPr>
    </w:lvl>
    <w:lvl w:ilvl="4">
      <w:numFmt w:val="bullet"/>
      <w:lvlText w:val="•"/>
      <w:lvlJc w:val="left"/>
      <w:pPr>
        <w:ind w:left="3403" w:hanging="307"/>
      </w:pPr>
      <w:rPr>
        <w:rFonts w:hint="default"/>
        <w:lang w:val="en-US" w:eastAsia="en-US" w:bidi="ar-SA"/>
      </w:rPr>
    </w:lvl>
    <w:lvl w:ilvl="5">
      <w:numFmt w:val="bullet"/>
      <w:lvlText w:val="•"/>
      <w:lvlJc w:val="left"/>
      <w:pPr>
        <w:ind w:left="4204" w:hanging="307"/>
      </w:pPr>
      <w:rPr>
        <w:rFonts w:hint="default"/>
        <w:lang w:val="en-US" w:eastAsia="en-US" w:bidi="ar-SA"/>
      </w:rPr>
    </w:lvl>
    <w:lvl w:ilvl="6">
      <w:numFmt w:val="bullet"/>
      <w:lvlText w:val="•"/>
      <w:lvlJc w:val="left"/>
      <w:pPr>
        <w:ind w:left="5006" w:hanging="307"/>
      </w:pPr>
      <w:rPr>
        <w:rFonts w:hint="default"/>
        <w:lang w:val="en-US" w:eastAsia="en-US" w:bidi="ar-SA"/>
      </w:rPr>
    </w:lvl>
    <w:lvl w:ilvl="7">
      <w:numFmt w:val="bullet"/>
      <w:lvlText w:val="•"/>
      <w:lvlJc w:val="left"/>
      <w:pPr>
        <w:ind w:left="5807" w:hanging="307"/>
      </w:pPr>
      <w:rPr>
        <w:rFonts w:hint="default"/>
        <w:lang w:val="en-US" w:eastAsia="en-US" w:bidi="ar-SA"/>
      </w:rPr>
    </w:lvl>
    <w:lvl w:ilvl="8">
      <w:numFmt w:val="bullet"/>
      <w:lvlText w:val="•"/>
      <w:lvlJc w:val="left"/>
      <w:pPr>
        <w:ind w:left="6608" w:hanging="307"/>
      </w:pPr>
      <w:rPr>
        <w:rFonts w:hint="default"/>
        <w:lang w:val="en-US" w:eastAsia="en-US" w:bidi="ar-SA"/>
      </w:rPr>
    </w:lvl>
  </w:abstractNum>
  <w:abstractNum w:abstractNumId="114" w15:restartNumberingAfterBreak="0">
    <w:nsid w:val="60CD58C3"/>
    <w:multiLevelType w:val="multilevel"/>
    <w:tmpl w:val="724C2676"/>
    <w:lvl w:ilvl="0">
      <w:start w:val="19"/>
      <w:numFmt w:val="decimal"/>
      <w:lvlText w:val="%1"/>
      <w:lvlJc w:val="left"/>
      <w:pPr>
        <w:ind w:left="683" w:hanging="633"/>
      </w:pPr>
      <w:rPr>
        <w:rFonts w:hint="default"/>
        <w:lang w:val="en-US" w:eastAsia="en-US" w:bidi="ar-SA"/>
      </w:rPr>
    </w:lvl>
    <w:lvl w:ilvl="1">
      <w:start w:val="3"/>
      <w:numFmt w:val="decimal"/>
      <w:lvlText w:val="%1.%2"/>
      <w:lvlJc w:val="left"/>
      <w:pPr>
        <w:ind w:left="683" w:hanging="633"/>
      </w:pPr>
      <w:rPr>
        <w:rFonts w:hint="default" w:ascii="Arial MT" w:hAnsi="Arial MT" w:eastAsia="Arial MT" w:cs="Arial MT"/>
        <w:spacing w:val="-4"/>
        <w:w w:val="100"/>
        <w:sz w:val="22"/>
        <w:szCs w:val="22"/>
        <w:lang w:val="en-US" w:eastAsia="en-US" w:bidi="ar-SA"/>
      </w:rPr>
    </w:lvl>
    <w:lvl w:ilvl="2">
      <w:numFmt w:val="bullet"/>
      <w:lvlText w:val="•"/>
      <w:lvlJc w:val="left"/>
      <w:pPr>
        <w:ind w:left="2186" w:hanging="633"/>
      </w:pPr>
      <w:rPr>
        <w:rFonts w:hint="default"/>
        <w:lang w:val="en-US" w:eastAsia="en-US" w:bidi="ar-SA"/>
      </w:rPr>
    </w:lvl>
    <w:lvl w:ilvl="3">
      <w:numFmt w:val="bullet"/>
      <w:lvlText w:val="•"/>
      <w:lvlJc w:val="left"/>
      <w:pPr>
        <w:ind w:left="2939" w:hanging="633"/>
      </w:pPr>
      <w:rPr>
        <w:rFonts w:hint="default"/>
        <w:lang w:val="en-US" w:eastAsia="en-US" w:bidi="ar-SA"/>
      </w:rPr>
    </w:lvl>
    <w:lvl w:ilvl="4">
      <w:numFmt w:val="bullet"/>
      <w:lvlText w:val="•"/>
      <w:lvlJc w:val="left"/>
      <w:pPr>
        <w:ind w:left="3692" w:hanging="633"/>
      </w:pPr>
      <w:rPr>
        <w:rFonts w:hint="default"/>
        <w:lang w:val="en-US" w:eastAsia="en-US" w:bidi="ar-SA"/>
      </w:rPr>
    </w:lvl>
    <w:lvl w:ilvl="5">
      <w:numFmt w:val="bullet"/>
      <w:lvlText w:val="•"/>
      <w:lvlJc w:val="left"/>
      <w:pPr>
        <w:ind w:left="4445" w:hanging="633"/>
      </w:pPr>
      <w:rPr>
        <w:rFonts w:hint="default"/>
        <w:lang w:val="en-US" w:eastAsia="en-US" w:bidi="ar-SA"/>
      </w:rPr>
    </w:lvl>
    <w:lvl w:ilvl="6">
      <w:numFmt w:val="bullet"/>
      <w:lvlText w:val="•"/>
      <w:lvlJc w:val="left"/>
      <w:pPr>
        <w:ind w:left="5198" w:hanging="633"/>
      </w:pPr>
      <w:rPr>
        <w:rFonts w:hint="default"/>
        <w:lang w:val="en-US" w:eastAsia="en-US" w:bidi="ar-SA"/>
      </w:rPr>
    </w:lvl>
    <w:lvl w:ilvl="7">
      <w:numFmt w:val="bullet"/>
      <w:lvlText w:val="•"/>
      <w:lvlJc w:val="left"/>
      <w:pPr>
        <w:ind w:left="5951" w:hanging="633"/>
      </w:pPr>
      <w:rPr>
        <w:rFonts w:hint="default"/>
        <w:lang w:val="en-US" w:eastAsia="en-US" w:bidi="ar-SA"/>
      </w:rPr>
    </w:lvl>
    <w:lvl w:ilvl="8">
      <w:numFmt w:val="bullet"/>
      <w:lvlText w:val="•"/>
      <w:lvlJc w:val="left"/>
      <w:pPr>
        <w:ind w:left="6704" w:hanging="633"/>
      </w:pPr>
      <w:rPr>
        <w:rFonts w:hint="default"/>
        <w:lang w:val="en-US" w:eastAsia="en-US" w:bidi="ar-SA"/>
      </w:rPr>
    </w:lvl>
  </w:abstractNum>
  <w:abstractNum w:abstractNumId="115" w15:restartNumberingAfterBreak="0">
    <w:nsid w:val="61540F8C"/>
    <w:multiLevelType w:val="hybridMultilevel"/>
    <w:tmpl w:val="4CD4E086"/>
    <w:lvl w:ilvl="0" w:tplc="15B6572A">
      <w:start w:val="1"/>
      <w:numFmt w:val="lowerLetter"/>
      <w:lvlText w:val="%1."/>
      <w:lvlJc w:val="left"/>
      <w:pPr>
        <w:ind w:left="580" w:hanging="473"/>
      </w:pPr>
      <w:rPr>
        <w:rFonts w:hint="default" w:ascii="Arial MT" w:hAnsi="Arial MT" w:eastAsia="Arial MT" w:cs="Arial MT"/>
        <w:spacing w:val="-1"/>
        <w:w w:val="100"/>
        <w:sz w:val="22"/>
        <w:szCs w:val="22"/>
        <w:lang w:val="en-US" w:eastAsia="en-US" w:bidi="ar-SA"/>
      </w:rPr>
    </w:lvl>
    <w:lvl w:ilvl="1" w:tplc="7B40DDD8">
      <w:start w:val="1"/>
      <w:numFmt w:val="lowerLetter"/>
      <w:lvlText w:val="(%2)"/>
      <w:lvlJc w:val="left"/>
      <w:pPr>
        <w:ind w:left="940" w:hanging="485"/>
      </w:pPr>
      <w:rPr>
        <w:rFonts w:hint="default" w:ascii="Arial MT" w:hAnsi="Arial MT" w:eastAsia="Arial MT" w:cs="Arial MT"/>
        <w:spacing w:val="-6"/>
        <w:w w:val="99"/>
        <w:sz w:val="20"/>
        <w:szCs w:val="20"/>
        <w:lang w:val="en-US" w:eastAsia="en-US" w:bidi="ar-SA"/>
      </w:rPr>
    </w:lvl>
    <w:lvl w:ilvl="2" w:tplc="58BEC588">
      <w:numFmt w:val="bullet"/>
      <w:lvlText w:val="•"/>
      <w:lvlJc w:val="left"/>
      <w:pPr>
        <w:ind w:left="1748" w:hanging="485"/>
      </w:pPr>
      <w:rPr>
        <w:rFonts w:hint="default"/>
        <w:lang w:val="en-US" w:eastAsia="en-US" w:bidi="ar-SA"/>
      </w:rPr>
    </w:lvl>
    <w:lvl w:ilvl="3" w:tplc="AFA6F60A">
      <w:numFmt w:val="bullet"/>
      <w:lvlText w:val="•"/>
      <w:lvlJc w:val="left"/>
      <w:pPr>
        <w:ind w:left="2556" w:hanging="485"/>
      </w:pPr>
      <w:rPr>
        <w:rFonts w:hint="default"/>
        <w:lang w:val="en-US" w:eastAsia="en-US" w:bidi="ar-SA"/>
      </w:rPr>
    </w:lvl>
    <w:lvl w:ilvl="4" w:tplc="7364403C">
      <w:numFmt w:val="bullet"/>
      <w:lvlText w:val="•"/>
      <w:lvlJc w:val="left"/>
      <w:pPr>
        <w:ind w:left="3364" w:hanging="485"/>
      </w:pPr>
      <w:rPr>
        <w:rFonts w:hint="default"/>
        <w:lang w:val="en-US" w:eastAsia="en-US" w:bidi="ar-SA"/>
      </w:rPr>
    </w:lvl>
    <w:lvl w:ilvl="5" w:tplc="8B8E4096">
      <w:numFmt w:val="bullet"/>
      <w:lvlText w:val="•"/>
      <w:lvlJc w:val="left"/>
      <w:pPr>
        <w:ind w:left="4172" w:hanging="485"/>
      </w:pPr>
      <w:rPr>
        <w:rFonts w:hint="default"/>
        <w:lang w:val="en-US" w:eastAsia="en-US" w:bidi="ar-SA"/>
      </w:rPr>
    </w:lvl>
    <w:lvl w:ilvl="6" w:tplc="35600EEE">
      <w:numFmt w:val="bullet"/>
      <w:lvlText w:val="•"/>
      <w:lvlJc w:val="left"/>
      <w:pPr>
        <w:ind w:left="4980" w:hanging="485"/>
      </w:pPr>
      <w:rPr>
        <w:rFonts w:hint="default"/>
        <w:lang w:val="en-US" w:eastAsia="en-US" w:bidi="ar-SA"/>
      </w:rPr>
    </w:lvl>
    <w:lvl w:ilvl="7" w:tplc="2730C9FA">
      <w:numFmt w:val="bullet"/>
      <w:lvlText w:val="•"/>
      <w:lvlJc w:val="left"/>
      <w:pPr>
        <w:ind w:left="5788" w:hanging="485"/>
      </w:pPr>
      <w:rPr>
        <w:rFonts w:hint="default"/>
        <w:lang w:val="en-US" w:eastAsia="en-US" w:bidi="ar-SA"/>
      </w:rPr>
    </w:lvl>
    <w:lvl w:ilvl="8" w:tplc="1D02222A">
      <w:numFmt w:val="bullet"/>
      <w:lvlText w:val="•"/>
      <w:lvlJc w:val="left"/>
      <w:pPr>
        <w:ind w:left="6596" w:hanging="485"/>
      </w:pPr>
      <w:rPr>
        <w:rFonts w:hint="default"/>
        <w:lang w:val="en-US" w:eastAsia="en-US" w:bidi="ar-SA"/>
      </w:rPr>
    </w:lvl>
  </w:abstractNum>
  <w:abstractNum w:abstractNumId="116" w15:restartNumberingAfterBreak="0">
    <w:nsid w:val="6184492A"/>
    <w:multiLevelType w:val="hybridMultilevel"/>
    <w:tmpl w:val="3D02FEE6"/>
    <w:lvl w:ilvl="0" w:tplc="A2A86E48">
      <w:start w:val="1"/>
      <w:numFmt w:val="lowerLetter"/>
      <w:lvlText w:val="(%1)"/>
      <w:lvlJc w:val="left"/>
      <w:pPr>
        <w:tabs>
          <w:tab w:val="num" w:pos="513"/>
        </w:tabs>
        <w:ind w:left="513" w:hanging="360"/>
      </w:pPr>
      <w:rPr>
        <w:rFonts w:hint="default"/>
      </w:rPr>
    </w:lvl>
    <w:lvl w:ilvl="1" w:tplc="9BAC8E7A">
      <w:start w:val="1"/>
      <w:numFmt w:val="lowerRoman"/>
      <w:lvlText w:val="%2."/>
      <w:lvlJc w:val="right"/>
      <w:pPr>
        <w:tabs>
          <w:tab w:val="num" w:pos="1233"/>
        </w:tabs>
        <w:ind w:left="1233" w:hanging="360"/>
      </w:pPr>
      <w:rPr>
        <w:rFonts w:hint="default"/>
      </w:rPr>
    </w:lvl>
    <w:lvl w:ilvl="2" w:tplc="D8502254">
      <w:start w:val="1"/>
      <w:numFmt w:val="lowerRoman"/>
      <w:lvlText w:val="%3."/>
      <w:lvlJc w:val="right"/>
      <w:pPr>
        <w:tabs>
          <w:tab w:val="num" w:pos="1953"/>
        </w:tabs>
        <w:ind w:left="1953" w:hanging="180"/>
      </w:pPr>
    </w:lvl>
    <w:lvl w:ilvl="3" w:tplc="4F0CECDE">
      <w:start w:val="1"/>
      <w:numFmt w:val="decimal"/>
      <w:lvlText w:val="%4."/>
      <w:lvlJc w:val="left"/>
      <w:pPr>
        <w:tabs>
          <w:tab w:val="num" w:pos="2673"/>
        </w:tabs>
        <w:ind w:left="2673" w:hanging="360"/>
      </w:pPr>
    </w:lvl>
    <w:lvl w:ilvl="4" w:tplc="C3F4DB4E">
      <w:start w:val="1"/>
      <w:numFmt w:val="lowerLetter"/>
      <w:lvlText w:val="%5."/>
      <w:lvlJc w:val="left"/>
      <w:pPr>
        <w:tabs>
          <w:tab w:val="num" w:pos="3393"/>
        </w:tabs>
        <w:ind w:left="3393" w:hanging="360"/>
      </w:pPr>
    </w:lvl>
    <w:lvl w:ilvl="5" w:tplc="028285E4">
      <w:start w:val="1"/>
      <w:numFmt w:val="lowerRoman"/>
      <w:lvlText w:val="%6."/>
      <w:lvlJc w:val="right"/>
      <w:pPr>
        <w:tabs>
          <w:tab w:val="num" w:pos="4113"/>
        </w:tabs>
        <w:ind w:left="4113" w:hanging="180"/>
      </w:pPr>
    </w:lvl>
    <w:lvl w:ilvl="6" w:tplc="05C4A6F6">
      <w:start w:val="1"/>
      <w:numFmt w:val="decimal"/>
      <w:lvlText w:val="%7."/>
      <w:lvlJc w:val="left"/>
      <w:pPr>
        <w:tabs>
          <w:tab w:val="num" w:pos="4833"/>
        </w:tabs>
        <w:ind w:left="4833" w:hanging="360"/>
      </w:pPr>
    </w:lvl>
    <w:lvl w:ilvl="7" w:tplc="950C829C">
      <w:start w:val="1"/>
      <w:numFmt w:val="lowerLetter"/>
      <w:lvlText w:val="%8."/>
      <w:lvlJc w:val="left"/>
      <w:pPr>
        <w:tabs>
          <w:tab w:val="num" w:pos="5553"/>
        </w:tabs>
        <w:ind w:left="5553" w:hanging="360"/>
      </w:pPr>
    </w:lvl>
    <w:lvl w:ilvl="8" w:tplc="0D782BF0">
      <w:start w:val="1"/>
      <w:numFmt w:val="lowerRoman"/>
      <w:lvlText w:val="%9."/>
      <w:lvlJc w:val="right"/>
      <w:pPr>
        <w:tabs>
          <w:tab w:val="num" w:pos="6273"/>
        </w:tabs>
        <w:ind w:left="6273" w:hanging="180"/>
      </w:pPr>
    </w:lvl>
  </w:abstractNum>
  <w:abstractNum w:abstractNumId="117" w15:restartNumberingAfterBreak="0">
    <w:nsid w:val="62964E6E"/>
    <w:multiLevelType w:val="multilevel"/>
    <w:tmpl w:val="C276C1B4"/>
    <w:lvl w:ilvl="0">
      <w:start w:val="66"/>
      <w:numFmt w:val="decimal"/>
      <w:lvlText w:val="%1"/>
      <w:lvlJc w:val="left"/>
      <w:pPr>
        <w:ind w:left="647" w:hanging="569"/>
      </w:pPr>
      <w:rPr>
        <w:rFonts w:hint="default"/>
        <w:lang w:val="en-US" w:eastAsia="en-US" w:bidi="ar-SA"/>
      </w:rPr>
    </w:lvl>
    <w:lvl w:ilvl="1">
      <w:start w:val="2"/>
      <w:numFmt w:val="decimal"/>
      <w:lvlText w:val="%1.%2"/>
      <w:lvlJc w:val="left"/>
      <w:pPr>
        <w:ind w:left="647" w:hanging="569"/>
      </w:pPr>
      <w:rPr>
        <w:rFonts w:hint="default" w:ascii="Arial MT" w:hAnsi="Arial MT" w:eastAsia="Arial MT" w:cs="Arial MT"/>
        <w:spacing w:val="-1"/>
        <w:w w:val="100"/>
        <w:sz w:val="22"/>
        <w:szCs w:val="22"/>
        <w:lang w:val="en-US" w:eastAsia="en-US" w:bidi="ar-SA"/>
      </w:rPr>
    </w:lvl>
    <w:lvl w:ilvl="2">
      <w:start w:val="1"/>
      <w:numFmt w:val="lowerLetter"/>
      <w:lvlText w:val="(%3)"/>
      <w:lvlJc w:val="left"/>
      <w:pPr>
        <w:ind w:left="1202" w:hanging="533"/>
      </w:pPr>
      <w:rPr>
        <w:rFonts w:hint="default" w:ascii="Arial MT" w:hAnsi="Arial MT" w:eastAsia="Arial MT" w:cs="Arial MT"/>
        <w:w w:val="100"/>
        <w:sz w:val="22"/>
        <w:szCs w:val="22"/>
        <w:lang w:val="en-US" w:eastAsia="en-US" w:bidi="ar-SA"/>
      </w:rPr>
    </w:lvl>
    <w:lvl w:ilvl="3">
      <w:numFmt w:val="bullet"/>
      <w:lvlText w:val="•"/>
      <w:lvlJc w:val="left"/>
      <w:pPr>
        <w:ind w:left="2758" w:hanging="533"/>
      </w:pPr>
      <w:rPr>
        <w:rFonts w:hint="default"/>
        <w:lang w:val="en-US" w:eastAsia="en-US" w:bidi="ar-SA"/>
      </w:rPr>
    </w:lvl>
    <w:lvl w:ilvl="4">
      <w:numFmt w:val="bullet"/>
      <w:lvlText w:val="•"/>
      <w:lvlJc w:val="left"/>
      <w:pPr>
        <w:ind w:left="3537" w:hanging="533"/>
      </w:pPr>
      <w:rPr>
        <w:rFonts w:hint="default"/>
        <w:lang w:val="en-US" w:eastAsia="en-US" w:bidi="ar-SA"/>
      </w:rPr>
    </w:lvl>
    <w:lvl w:ilvl="5">
      <w:numFmt w:val="bullet"/>
      <w:lvlText w:val="•"/>
      <w:lvlJc w:val="left"/>
      <w:pPr>
        <w:ind w:left="4316" w:hanging="533"/>
      </w:pPr>
      <w:rPr>
        <w:rFonts w:hint="default"/>
        <w:lang w:val="en-US" w:eastAsia="en-US" w:bidi="ar-SA"/>
      </w:rPr>
    </w:lvl>
    <w:lvl w:ilvl="6">
      <w:numFmt w:val="bullet"/>
      <w:lvlText w:val="•"/>
      <w:lvlJc w:val="left"/>
      <w:pPr>
        <w:ind w:left="5095" w:hanging="533"/>
      </w:pPr>
      <w:rPr>
        <w:rFonts w:hint="default"/>
        <w:lang w:val="en-US" w:eastAsia="en-US" w:bidi="ar-SA"/>
      </w:rPr>
    </w:lvl>
    <w:lvl w:ilvl="7">
      <w:numFmt w:val="bullet"/>
      <w:lvlText w:val="•"/>
      <w:lvlJc w:val="left"/>
      <w:pPr>
        <w:ind w:left="5874" w:hanging="533"/>
      </w:pPr>
      <w:rPr>
        <w:rFonts w:hint="default"/>
        <w:lang w:val="en-US" w:eastAsia="en-US" w:bidi="ar-SA"/>
      </w:rPr>
    </w:lvl>
    <w:lvl w:ilvl="8">
      <w:numFmt w:val="bullet"/>
      <w:lvlText w:val="•"/>
      <w:lvlJc w:val="left"/>
      <w:pPr>
        <w:ind w:left="6653" w:hanging="533"/>
      </w:pPr>
      <w:rPr>
        <w:rFonts w:hint="default"/>
        <w:lang w:val="en-US" w:eastAsia="en-US" w:bidi="ar-SA"/>
      </w:rPr>
    </w:lvl>
  </w:abstractNum>
  <w:abstractNum w:abstractNumId="118" w15:restartNumberingAfterBreak="0">
    <w:nsid w:val="6399245B"/>
    <w:multiLevelType w:val="hybridMultilevel"/>
    <w:tmpl w:val="ED8832F6"/>
    <w:lvl w:ilvl="0" w:tplc="369A172A">
      <w:numFmt w:val="bullet"/>
      <w:lvlText w:val=""/>
      <w:lvlJc w:val="left"/>
      <w:pPr>
        <w:ind w:left="828" w:hanging="361"/>
      </w:pPr>
      <w:rPr>
        <w:rFonts w:hint="default" w:ascii="Symbol" w:hAnsi="Symbol" w:eastAsia="Symbol" w:cs="Symbol"/>
        <w:color w:val="6F2F9F"/>
        <w:w w:val="100"/>
        <w:sz w:val="22"/>
        <w:szCs w:val="22"/>
        <w:lang w:val="en-US" w:eastAsia="en-US" w:bidi="ar-SA"/>
      </w:rPr>
    </w:lvl>
    <w:lvl w:ilvl="1" w:tplc="FE545F04">
      <w:numFmt w:val="bullet"/>
      <w:lvlText w:val="•"/>
      <w:lvlJc w:val="left"/>
      <w:pPr>
        <w:ind w:left="1584" w:hanging="361"/>
      </w:pPr>
      <w:rPr>
        <w:rFonts w:hint="default"/>
        <w:lang w:val="en-US" w:eastAsia="en-US" w:bidi="ar-SA"/>
      </w:rPr>
    </w:lvl>
    <w:lvl w:ilvl="2" w:tplc="A08A3BE0">
      <w:numFmt w:val="bullet"/>
      <w:lvlText w:val="•"/>
      <w:lvlJc w:val="left"/>
      <w:pPr>
        <w:ind w:left="2348" w:hanging="361"/>
      </w:pPr>
      <w:rPr>
        <w:rFonts w:hint="default"/>
        <w:lang w:val="en-US" w:eastAsia="en-US" w:bidi="ar-SA"/>
      </w:rPr>
    </w:lvl>
    <w:lvl w:ilvl="3" w:tplc="81586A94">
      <w:numFmt w:val="bullet"/>
      <w:lvlText w:val="•"/>
      <w:lvlJc w:val="left"/>
      <w:pPr>
        <w:ind w:left="3113" w:hanging="361"/>
      </w:pPr>
      <w:rPr>
        <w:rFonts w:hint="default"/>
        <w:lang w:val="en-US" w:eastAsia="en-US" w:bidi="ar-SA"/>
      </w:rPr>
    </w:lvl>
    <w:lvl w:ilvl="4" w:tplc="203E5F40">
      <w:numFmt w:val="bullet"/>
      <w:lvlText w:val="•"/>
      <w:lvlJc w:val="left"/>
      <w:pPr>
        <w:ind w:left="3877" w:hanging="361"/>
      </w:pPr>
      <w:rPr>
        <w:rFonts w:hint="default"/>
        <w:lang w:val="en-US" w:eastAsia="en-US" w:bidi="ar-SA"/>
      </w:rPr>
    </w:lvl>
    <w:lvl w:ilvl="5" w:tplc="7BDAC486">
      <w:numFmt w:val="bullet"/>
      <w:lvlText w:val="•"/>
      <w:lvlJc w:val="left"/>
      <w:pPr>
        <w:ind w:left="4642" w:hanging="361"/>
      </w:pPr>
      <w:rPr>
        <w:rFonts w:hint="default"/>
        <w:lang w:val="en-US" w:eastAsia="en-US" w:bidi="ar-SA"/>
      </w:rPr>
    </w:lvl>
    <w:lvl w:ilvl="6" w:tplc="BFAE0C26">
      <w:numFmt w:val="bullet"/>
      <w:lvlText w:val="•"/>
      <w:lvlJc w:val="left"/>
      <w:pPr>
        <w:ind w:left="5406" w:hanging="361"/>
      </w:pPr>
      <w:rPr>
        <w:rFonts w:hint="default"/>
        <w:lang w:val="en-US" w:eastAsia="en-US" w:bidi="ar-SA"/>
      </w:rPr>
    </w:lvl>
    <w:lvl w:ilvl="7" w:tplc="4CA49FBC">
      <w:numFmt w:val="bullet"/>
      <w:lvlText w:val="•"/>
      <w:lvlJc w:val="left"/>
      <w:pPr>
        <w:ind w:left="6170" w:hanging="361"/>
      </w:pPr>
      <w:rPr>
        <w:rFonts w:hint="default"/>
        <w:lang w:val="en-US" w:eastAsia="en-US" w:bidi="ar-SA"/>
      </w:rPr>
    </w:lvl>
    <w:lvl w:ilvl="8" w:tplc="69FC7104">
      <w:numFmt w:val="bullet"/>
      <w:lvlText w:val="•"/>
      <w:lvlJc w:val="left"/>
      <w:pPr>
        <w:ind w:left="6935" w:hanging="361"/>
      </w:pPr>
      <w:rPr>
        <w:rFonts w:hint="default"/>
        <w:lang w:val="en-US" w:eastAsia="en-US" w:bidi="ar-SA"/>
      </w:rPr>
    </w:lvl>
  </w:abstractNum>
  <w:abstractNum w:abstractNumId="119" w15:restartNumberingAfterBreak="0">
    <w:nsid w:val="640D0C5C"/>
    <w:multiLevelType w:val="multilevel"/>
    <w:tmpl w:val="CB3692CC"/>
    <w:lvl w:ilvl="0">
      <w:start w:val="7"/>
      <w:numFmt w:val="decimal"/>
      <w:lvlText w:val="%1.0"/>
      <w:lvlJc w:val="left"/>
      <w:pPr>
        <w:tabs>
          <w:tab w:val="num" w:pos="360"/>
        </w:tabs>
        <w:ind w:left="360" w:hanging="360"/>
      </w:pPr>
      <w:rPr>
        <w:rFonts w:hint="default"/>
        <w:b/>
      </w:rPr>
    </w:lvl>
    <w:lvl w:ilvl="1">
      <w:start w:val="1"/>
      <w:numFmt w:val="decimal"/>
      <w:pStyle w:val="MRBHeading4"/>
      <w:lvlText w:val="7.1"/>
      <w:lvlJc w:val="left"/>
      <w:pPr>
        <w:tabs>
          <w:tab w:val="num" w:pos="1440"/>
        </w:tabs>
        <w:ind w:left="1080" w:hanging="360"/>
      </w:pPr>
      <w:rPr>
        <w:rFonts w:hint="default"/>
        <w:b/>
      </w:rPr>
    </w:lvl>
    <w:lvl w:ilvl="2">
      <w:numFmt w:val="decimal"/>
      <w:pStyle w:val="MRBHeading4"/>
      <w:lvlText w:val="%1.%2.%3"/>
      <w:lvlJc w:val="left"/>
      <w:pPr>
        <w:tabs>
          <w:tab w:val="num" w:pos="2160"/>
        </w:tabs>
        <w:ind w:left="2160" w:hanging="720"/>
      </w:pPr>
      <w:rPr>
        <w:rFonts w:hint="default"/>
        <w:b/>
      </w:rPr>
    </w:lvl>
    <w:lvl w:ilvl="3">
      <w:numFmt w:val="decimal"/>
      <w:lvlText w:val="%1.%2.%3.%4"/>
      <w:lvlJc w:val="left"/>
      <w:pPr>
        <w:tabs>
          <w:tab w:val="num" w:pos="2880"/>
        </w:tabs>
        <w:ind w:left="2880" w:hanging="720"/>
      </w:pPr>
      <w:rPr>
        <w:rFonts w:hint="default"/>
        <w:b/>
      </w:rPr>
    </w:lvl>
    <w:lvl w:ilvl="4">
      <w:numFmt w:val="decimal"/>
      <w:lvlText w:val="%1.%2.%3.%4.%5"/>
      <w:lvlJc w:val="left"/>
      <w:pPr>
        <w:tabs>
          <w:tab w:val="num" w:pos="3960"/>
        </w:tabs>
        <w:ind w:left="3960" w:hanging="1080"/>
      </w:pPr>
      <w:rPr>
        <w:rFonts w:hint="default"/>
        <w:b/>
      </w:rPr>
    </w:lvl>
    <w:lvl w:ilvl="5">
      <w:numFmt w:val="decimal"/>
      <w:lvlText w:val="%1.%2.%3.%4.%5.%6"/>
      <w:lvlJc w:val="left"/>
      <w:pPr>
        <w:tabs>
          <w:tab w:val="num" w:pos="4680"/>
        </w:tabs>
        <w:ind w:left="4680" w:hanging="1080"/>
      </w:pPr>
      <w:rPr>
        <w:rFonts w:hint="default"/>
        <w:b/>
      </w:rPr>
    </w:lvl>
    <w:lvl w:ilvl="6">
      <w:start w:val="20976064"/>
      <w:numFmt w:val="decimal"/>
      <w:lvlText w:val="%1.%2.%3.%4.%5.%6.%7"/>
      <w:lvlJc w:val="left"/>
      <w:pPr>
        <w:tabs>
          <w:tab w:val="num" w:pos="5760"/>
        </w:tabs>
        <w:ind w:left="5760" w:hanging="1440"/>
      </w:pPr>
      <w:rPr>
        <w:rFonts w:hint="default"/>
        <w:b/>
      </w:rPr>
    </w:lvl>
    <w:lvl w:ilvl="7">
      <w:start w:val="130287"/>
      <w:numFmt w:val="decimal"/>
      <w:lvlText w:val="%1.%2.%3.%4.%5.%6.%7.%8"/>
      <w:lvlJc w:val="left"/>
      <w:pPr>
        <w:tabs>
          <w:tab w:val="num" w:pos="6480"/>
        </w:tabs>
        <w:ind w:left="6480" w:hanging="1440"/>
      </w:pPr>
      <w:rPr>
        <w:rFonts w:hint="default"/>
        <w:b/>
      </w:rPr>
    </w:lvl>
    <w:lvl w:ilvl="8">
      <w:start w:val="1678576732"/>
      <w:numFmt w:val="decimal"/>
      <w:lvlText w:val="%1.%2.%3.%4.%5.%6.%7.%8.%9"/>
      <w:lvlJc w:val="left"/>
      <w:pPr>
        <w:tabs>
          <w:tab w:val="num" w:pos="7560"/>
        </w:tabs>
        <w:ind w:left="7560" w:hanging="1800"/>
      </w:pPr>
      <w:rPr>
        <w:rFonts w:hint="default"/>
        <w:b/>
      </w:rPr>
    </w:lvl>
  </w:abstractNum>
  <w:abstractNum w:abstractNumId="120" w15:restartNumberingAfterBreak="0">
    <w:nsid w:val="643871B5"/>
    <w:multiLevelType w:val="hybridMultilevel"/>
    <w:tmpl w:val="F274EED6"/>
    <w:lvl w:ilvl="0" w:tplc="1DE8B2BC">
      <w:start w:val="1"/>
      <w:numFmt w:val="decimal"/>
      <w:lvlText w:val="%1."/>
      <w:lvlJc w:val="left"/>
      <w:pPr>
        <w:ind w:left="1111" w:hanging="272"/>
      </w:pPr>
      <w:rPr>
        <w:rFonts w:hint="default" w:ascii="Arial MT" w:hAnsi="Arial MT" w:eastAsia="Arial MT" w:cs="Arial MT"/>
        <w:spacing w:val="-3"/>
        <w:w w:val="100"/>
        <w:sz w:val="22"/>
        <w:szCs w:val="22"/>
        <w:lang w:val="en-US" w:eastAsia="en-US" w:bidi="ar-SA"/>
      </w:rPr>
    </w:lvl>
    <w:lvl w:ilvl="1" w:tplc="42D42582">
      <w:numFmt w:val="bullet"/>
      <w:lvlText w:val="•"/>
      <w:lvlJc w:val="left"/>
      <w:pPr>
        <w:ind w:left="2172" w:hanging="272"/>
      </w:pPr>
      <w:rPr>
        <w:rFonts w:hint="default"/>
        <w:lang w:val="en-US" w:eastAsia="en-US" w:bidi="ar-SA"/>
      </w:rPr>
    </w:lvl>
    <w:lvl w:ilvl="2" w:tplc="536A87FE">
      <w:numFmt w:val="bullet"/>
      <w:lvlText w:val="•"/>
      <w:lvlJc w:val="left"/>
      <w:pPr>
        <w:ind w:left="3224" w:hanging="272"/>
      </w:pPr>
      <w:rPr>
        <w:rFonts w:hint="default"/>
        <w:lang w:val="en-US" w:eastAsia="en-US" w:bidi="ar-SA"/>
      </w:rPr>
    </w:lvl>
    <w:lvl w:ilvl="3" w:tplc="BF268808">
      <w:numFmt w:val="bullet"/>
      <w:lvlText w:val="•"/>
      <w:lvlJc w:val="left"/>
      <w:pPr>
        <w:ind w:left="4276" w:hanging="272"/>
      </w:pPr>
      <w:rPr>
        <w:rFonts w:hint="default"/>
        <w:lang w:val="en-US" w:eastAsia="en-US" w:bidi="ar-SA"/>
      </w:rPr>
    </w:lvl>
    <w:lvl w:ilvl="4" w:tplc="1640FABE">
      <w:numFmt w:val="bullet"/>
      <w:lvlText w:val="•"/>
      <w:lvlJc w:val="left"/>
      <w:pPr>
        <w:ind w:left="5328" w:hanging="272"/>
      </w:pPr>
      <w:rPr>
        <w:rFonts w:hint="default"/>
        <w:lang w:val="en-US" w:eastAsia="en-US" w:bidi="ar-SA"/>
      </w:rPr>
    </w:lvl>
    <w:lvl w:ilvl="5" w:tplc="EE7495B4">
      <w:numFmt w:val="bullet"/>
      <w:lvlText w:val="•"/>
      <w:lvlJc w:val="left"/>
      <w:pPr>
        <w:ind w:left="6380" w:hanging="272"/>
      </w:pPr>
      <w:rPr>
        <w:rFonts w:hint="default"/>
        <w:lang w:val="en-US" w:eastAsia="en-US" w:bidi="ar-SA"/>
      </w:rPr>
    </w:lvl>
    <w:lvl w:ilvl="6" w:tplc="A5DA04F0">
      <w:numFmt w:val="bullet"/>
      <w:lvlText w:val="•"/>
      <w:lvlJc w:val="left"/>
      <w:pPr>
        <w:ind w:left="7432" w:hanging="272"/>
      </w:pPr>
      <w:rPr>
        <w:rFonts w:hint="default"/>
        <w:lang w:val="en-US" w:eastAsia="en-US" w:bidi="ar-SA"/>
      </w:rPr>
    </w:lvl>
    <w:lvl w:ilvl="7" w:tplc="DABABE1E">
      <w:numFmt w:val="bullet"/>
      <w:lvlText w:val="•"/>
      <w:lvlJc w:val="left"/>
      <w:pPr>
        <w:ind w:left="8484" w:hanging="272"/>
      </w:pPr>
      <w:rPr>
        <w:rFonts w:hint="default"/>
        <w:lang w:val="en-US" w:eastAsia="en-US" w:bidi="ar-SA"/>
      </w:rPr>
    </w:lvl>
    <w:lvl w:ilvl="8" w:tplc="3BF0DE72">
      <w:numFmt w:val="bullet"/>
      <w:lvlText w:val="•"/>
      <w:lvlJc w:val="left"/>
      <w:pPr>
        <w:ind w:left="9536" w:hanging="272"/>
      </w:pPr>
      <w:rPr>
        <w:rFonts w:hint="default"/>
        <w:lang w:val="en-US" w:eastAsia="en-US" w:bidi="ar-SA"/>
      </w:rPr>
    </w:lvl>
  </w:abstractNum>
  <w:abstractNum w:abstractNumId="121" w15:restartNumberingAfterBreak="0">
    <w:nsid w:val="64CE0EC4"/>
    <w:multiLevelType w:val="multilevel"/>
    <w:tmpl w:val="C89CC090"/>
    <w:lvl w:ilvl="0">
      <w:start w:val="5"/>
      <w:numFmt w:val="decimal"/>
      <w:lvlText w:val="%1"/>
      <w:lvlJc w:val="left"/>
      <w:pPr>
        <w:ind w:left="654" w:hanging="548"/>
      </w:pPr>
      <w:rPr>
        <w:rFonts w:hint="default"/>
        <w:lang w:val="en-US" w:eastAsia="en-US" w:bidi="ar-SA"/>
      </w:rPr>
    </w:lvl>
    <w:lvl w:ilvl="1">
      <w:start w:val="1"/>
      <w:numFmt w:val="decimal"/>
      <w:lvlText w:val="%1.%2"/>
      <w:lvlJc w:val="left"/>
      <w:pPr>
        <w:ind w:left="654" w:hanging="548"/>
      </w:pPr>
      <w:rPr>
        <w:rFonts w:hint="default" w:ascii="Arial MT" w:hAnsi="Arial MT" w:eastAsia="Arial MT" w:cs="Arial MT"/>
        <w:w w:val="100"/>
        <w:sz w:val="22"/>
        <w:szCs w:val="22"/>
        <w:lang w:val="en-US" w:eastAsia="en-US" w:bidi="ar-SA"/>
      </w:rPr>
    </w:lvl>
    <w:lvl w:ilvl="2">
      <w:start w:val="1"/>
      <w:numFmt w:val="lowerLetter"/>
      <w:lvlText w:val="(%3)"/>
      <w:lvlJc w:val="left"/>
      <w:pPr>
        <w:ind w:left="1367" w:hanging="720"/>
      </w:pPr>
      <w:rPr>
        <w:rFonts w:hint="default" w:ascii="Arial MT" w:hAnsi="Arial MT" w:eastAsia="Arial MT" w:cs="Arial MT"/>
        <w:spacing w:val="-6"/>
        <w:w w:val="100"/>
        <w:sz w:val="22"/>
        <w:szCs w:val="22"/>
        <w:lang w:val="en-US" w:eastAsia="en-US" w:bidi="ar-SA"/>
      </w:rPr>
    </w:lvl>
    <w:lvl w:ilvl="3">
      <w:numFmt w:val="bullet"/>
      <w:lvlText w:val="•"/>
      <w:lvlJc w:val="left"/>
      <w:pPr>
        <w:ind w:left="2882" w:hanging="720"/>
      </w:pPr>
      <w:rPr>
        <w:rFonts w:hint="default"/>
        <w:lang w:val="en-US" w:eastAsia="en-US" w:bidi="ar-SA"/>
      </w:rPr>
    </w:lvl>
    <w:lvl w:ilvl="4">
      <w:numFmt w:val="bullet"/>
      <w:lvlText w:val="•"/>
      <w:lvlJc w:val="left"/>
      <w:pPr>
        <w:ind w:left="3643" w:hanging="720"/>
      </w:pPr>
      <w:rPr>
        <w:rFonts w:hint="default"/>
        <w:lang w:val="en-US" w:eastAsia="en-US" w:bidi="ar-SA"/>
      </w:rPr>
    </w:lvl>
    <w:lvl w:ilvl="5">
      <w:numFmt w:val="bullet"/>
      <w:lvlText w:val="•"/>
      <w:lvlJc w:val="left"/>
      <w:pPr>
        <w:ind w:left="4404" w:hanging="720"/>
      </w:pPr>
      <w:rPr>
        <w:rFonts w:hint="default"/>
        <w:lang w:val="en-US" w:eastAsia="en-US" w:bidi="ar-SA"/>
      </w:rPr>
    </w:lvl>
    <w:lvl w:ilvl="6">
      <w:numFmt w:val="bullet"/>
      <w:lvlText w:val="•"/>
      <w:lvlJc w:val="left"/>
      <w:pPr>
        <w:ind w:left="5166" w:hanging="720"/>
      </w:pPr>
      <w:rPr>
        <w:rFonts w:hint="default"/>
        <w:lang w:val="en-US" w:eastAsia="en-US" w:bidi="ar-SA"/>
      </w:rPr>
    </w:lvl>
    <w:lvl w:ilvl="7">
      <w:numFmt w:val="bullet"/>
      <w:lvlText w:val="•"/>
      <w:lvlJc w:val="left"/>
      <w:pPr>
        <w:ind w:left="5927" w:hanging="720"/>
      </w:pPr>
      <w:rPr>
        <w:rFonts w:hint="default"/>
        <w:lang w:val="en-US" w:eastAsia="en-US" w:bidi="ar-SA"/>
      </w:rPr>
    </w:lvl>
    <w:lvl w:ilvl="8">
      <w:numFmt w:val="bullet"/>
      <w:lvlText w:val="•"/>
      <w:lvlJc w:val="left"/>
      <w:pPr>
        <w:ind w:left="6688" w:hanging="720"/>
      </w:pPr>
      <w:rPr>
        <w:rFonts w:hint="default"/>
        <w:lang w:val="en-US" w:eastAsia="en-US" w:bidi="ar-SA"/>
      </w:rPr>
    </w:lvl>
  </w:abstractNum>
  <w:abstractNum w:abstractNumId="122" w15:restartNumberingAfterBreak="0">
    <w:nsid w:val="6570548D"/>
    <w:multiLevelType w:val="hybridMultilevel"/>
    <w:tmpl w:val="C8C4B0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65EA11B3"/>
    <w:multiLevelType w:val="multilevel"/>
    <w:tmpl w:val="F8269446"/>
    <w:lvl w:ilvl="0">
      <w:start w:val="6"/>
      <w:numFmt w:val="decimal"/>
      <w:lvlText w:val="%1"/>
      <w:lvlJc w:val="left"/>
      <w:pPr>
        <w:ind w:left="654" w:hanging="401"/>
      </w:pPr>
      <w:rPr>
        <w:rFonts w:hint="default"/>
        <w:lang w:val="en-US" w:eastAsia="en-US" w:bidi="ar-SA"/>
      </w:rPr>
    </w:lvl>
    <w:lvl w:ilvl="1">
      <w:start w:val="3"/>
      <w:numFmt w:val="decimal"/>
      <w:lvlText w:val="%1.%2"/>
      <w:lvlJc w:val="left"/>
      <w:pPr>
        <w:ind w:left="654" w:hanging="401"/>
      </w:pPr>
      <w:rPr>
        <w:rFonts w:hint="default" w:ascii="Arial MT" w:hAnsi="Arial MT" w:eastAsia="Arial MT" w:cs="Arial MT"/>
        <w:w w:val="100"/>
        <w:sz w:val="22"/>
        <w:szCs w:val="22"/>
        <w:lang w:val="en-US" w:eastAsia="en-US" w:bidi="ar-SA"/>
      </w:rPr>
    </w:lvl>
    <w:lvl w:ilvl="2">
      <w:numFmt w:val="bullet"/>
      <w:lvlText w:val="•"/>
      <w:lvlJc w:val="left"/>
      <w:pPr>
        <w:ind w:left="2170" w:hanging="401"/>
      </w:pPr>
      <w:rPr>
        <w:rFonts w:hint="default"/>
        <w:lang w:val="en-US" w:eastAsia="en-US" w:bidi="ar-SA"/>
      </w:rPr>
    </w:lvl>
    <w:lvl w:ilvl="3">
      <w:numFmt w:val="bullet"/>
      <w:lvlText w:val="•"/>
      <w:lvlJc w:val="left"/>
      <w:pPr>
        <w:ind w:left="2925" w:hanging="401"/>
      </w:pPr>
      <w:rPr>
        <w:rFonts w:hint="default"/>
        <w:lang w:val="en-US" w:eastAsia="en-US" w:bidi="ar-SA"/>
      </w:rPr>
    </w:lvl>
    <w:lvl w:ilvl="4">
      <w:numFmt w:val="bullet"/>
      <w:lvlText w:val="•"/>
      <w:lvlJc w:val="left"/>
      <w:pPr>
        <w:ind w:left="3680" w:hanging="401"/>
      </w:pPr>
      <w:rPr>
        <w:rFonts w:hint="default"/>
        <w:lang w:val="en-US" w:eastAsia="en-US" w:bidi="ar-SA"/>
      </w:rPr>
    </w:lvl>
    <w:lvl w:ilvl="5">
      <w:numFmt w:val="bullet"/>
      <w:lvlText w:val="•"/>
      <w:lvlJc w:val="left"/>
      <w:pPr>
        <w:ind w:left="4435" w:hanging="401"/>
      </w:pPr>
      <w:rPr>
        <w:rFonts w:hint="default"/>
        <w:lang w:val="en-US" w:eastAsia="en-US" w:bidi="ar-SA"/>
      </w:rPr>
    </w:lvl>
    <w:lvl w:ilvl="6">
      <w:numFmt w:val="bullet"/>
      <w:lvlText w:val="•"/>
      <w:lvlJc w:val="left"/>
      <w:pPr>
        <w:ind w:left="5190" w:hanging="401"/>
      </w:pPr>
      <w:rPr>
        <w:rFonts w:hint="default"/>
        <w:lang w:val="en-US" w:eastAsia="en-US" w:bidi="ar-SA"/>
      </w:rPr>
    </w:lvl>
    <w:lvl w:ilvl="7">
      <w:numFmt w:val="bullet"/>
      <w:lvlText w:val="•"/>
      <w:lvlJc w:val="left"/>
      <w:pPr>
        <w:ind w:left="5945" w:hanging="401"/>
      </w:pPr>
      <w:rPr>
        <w:rFonts w:hint="default"/>
        <w:lang w:val="en-US" w:eastAsia="en-US" w:bidi="ar-SA"/>
      </w:rPr>
    </w:lvl>
    <w:lvl w:ilvl="8">
      <w:numFmt w:val="bullet"/>
      <w:lvlText w:val="•"/>
      <w:lvlJc w:val="left"/>
      <w:pPr>
        <w:ind w:left="6700" w:hanging="401"/>
      </w:pPr>
      <w:rPr>
        <w:rFonts w:hint="default"/>
        <w:lang w:val="en-US" w:eastAsia="en-US" w:bidi="ar-SA"/>
      </w:rPr>
    </w:lvl>
  </w:abstractNum>
  <w:abstractNum w:abstractNumId="124" w15:restartNumberingAfterBreak="0">
    <w:nsid w:val="6986747D"/>
    <w:multiLevelType w:val="multilevel"/>
    <w:tmpl w:val="DCCAD758"/>
    <w:lvl w:ilvl="0">
      <w:start w:val="28"/>
      <w:numFmt w:val="decimal"/>
      <w:lvlText w:val="%1"/>
      <w:lvlJc w:val="left"/>
      <w:pPr>
        <w:ind w:left="580" w:hanging="511"/>
      </w:pPr>
      <w:rPr>
        <w:rFonts w:hint="default"/>
        <w:lang w:val="en-US" w:eastAsia="en-US" w:bidi="ar-SA"/>
      </w:rPr>
    </w:lvl>
    <w:lvl w:ilvl="1">
      <w:start w:val="1"/>
      <w:numFmt w:val="decimal"/>
      <w:lvlText w:val="%1.%2"/>
      <w:lvlJc w:val="left"/>
      <w:pPr>
        <w:ind w:left="580" w:hanging="511"/>
      </w:pPr>
      <w:rPr>
        <w:rFonts w:hint="default" w:ascii="Arial MT" w:hAnsi="Arial MT" w:eastAsia="Arial MT" w:cs="Arial MT"/>
        <w:spacing w:val="-1"/>
        <w:w w:val="100"/>
        <w:sz w:val="22"/>
        <w:szCs w:val="22"/>
        <w:lang w:val="en-US" w:eastAsia="en-US" w:bidi="ar-SA"/>
      </w:rPr>
    </w:lvl>
    <w:lvl w:ilvl="2">
      <w:numFmt w:val="bullet"/>
      <w:lvlText w:val="•"/>
      <w:lvlJc w:val="left"/>
      <w:pPr>
        <w:ind w:left="2106" w:hanging="511"/>
      </w:pPr>
      <w:rPr>
        <w:rFonts w:hint="default"/>
        <w:lang w:val="en-US" w:eastAsia="en-US" w:bidi="ar-SA"/>
      </w:rPr>
    </w:lvl>
    <w:lvl w:ilvl="3">
      <w:numFmt w:val="bullet"/>
      <w:lvlText w:val="•"/>
      <w:lvlJc w:val="left"/>
      <w:pPr>
        <w:ind w:left="2869" w:hanging="511"/>
      </w:pPr>
      <w:rPr>
        <w:rFonts w:hint="default"/>
        <w:lang w:val="en-US" w:eastAsia="en-US" w:bidi="ar-SA"/>
      </w:rPr>
    </w:lvl>
    <w:lvl w:ilvl="4">
      <w:numFmt w:val="bullet"/>
      <w:lvlText w:val="•"/>
      <w:lvlJc w:val="left"/>
      <w:pPr>
        <w:ind w:left="3632" w:hanging="511"/>
      </w:pPr>
      <w:rPr>
        <w:rFonts w:hint="default"/>
        <w:lang w:val="en-US" w:eastAsia="en-US" w:bidi="ar-SA"/>
      </w:rPr>
    </w:lvl>
    <w:lvl w:ilvl="5">
      <w:numFmt w:val="bullet"/>
      <w:lvlText w:val="•"/>
      <w:lvlJc w:val="left"/>
      <w:pPr>
        <w:ind w:left="4395" w:hanging="511"/>
      </w:pPr>
      <w:rPr>
        <w:rFonts w:hint="default"/>
        <w:lang w:val="en-US" w:eastAsia="en-US" w:bidi="ar-SA"/>
      </w:rPr>
    </w:lvl>
    <w:lvl w:ilvl="6">
      <w:numFmt w:val="bullet"/>
      <w:lvlText w:val="•"/>
      <w:lvlJc w:val="left"/>
      <w:pPr>
        <w:ind w:left="5158" w:hanging="511"/>
      </w:pPr>
      <w:rPr>
        <w:rFonts w:hint="default"/>
        <w:lang w:val="en-US" w:eastAsia="en-US" w:bidi="ar-SA"/>
      </w:rPr>
    </w:lvl>
    <w:lvl w:ilvl="7">
      <w:numFmt w:val="bullet"/>
      <w:lvlText w:val="•"/>
      <w:lvlJc w:val="left"/>
      <w:pPr>
        <w:ind w:left="5921" w:hanging="511"/>
      </w:pPr>
      <w:rPr>
        <w:rFonts w:hint="default"/>
        <w:lang w:val="en-US" w:eastAsia="en-US" w:bidi="ar-SA"/>
      </w:rPr>
    </w:lvl>
    <w:lvl w:ilvl="8">
      <w:numFmt w:val="bullet"/>
      <w:lvlText w:val="•"/>
      <w:lvlJc w:val="left"/>
      <w:pPr>
        <w:ind w:left="6684" w:hanging="511"/>
      </w:pPr>
      <w:rPr>
        <w:rFonts w:hint="default"/>
        <w:lang w:val="en-US" w:eastAsia="en-US" w:bidi="ar-SA"/>
      </w:rPr>
    </w:lvl>
  </w:abstractNum>
  <w:abstractNum w:abstractNumId="125" w15:restartNumberingAfterBreak="0">
    <w:nsid w:val="6C682798"/>
    <w:multiLevelType w:val="multilevel"/>
    <w:tmpl w:val="F1ECB280"/>
    <w:lvl w:ilvl="0">
      <w:start w:val="75"/>
      <w:numFmt w:val="decimal"/>
      <w:lvlText w:val="%1"/>
      <w:lvlJc w:val="left"/>
      <w:pPr>
        <w:ind w:left="539" w:hanging="494"/>
      </w:pPr>
      <w:rPr>
        <w:rFonts w:hint="default"/>
        <w:lang w:val="en-US" w:eastAsia="en-US" w:bidi="ar-SA"/>
      </w:rPr>
    </w:lvl>
    <w:lvl w:ilvl="1">
      <w:start w:val="1"/>
      <w:numFmt w:val="decimal"/>
      <w:lvlText w:val="%1.%2"/>
      <w:lvlJc w:val="left"/>
      <w:pPr>
        <w:ind w:left="539" w:hanging="494"/>
      </w:pPr>
      <w:rPr>
        <w:rFonts w:hint="default" w:ascii="Arial MT" w:hAnsi="Arial MT" w:eastAsia="Arial MT" w:cs="Arial MT"/>
        <w:spacing w:val="-4"/>
        <w:w w:val="100"/>
        <w:sz w:val="22"/>
        <w:szCs w:val="22"/>
        <w:lang w:val="en-US" w:eastAsia="en-US" w:bidi="ar-SA"/>
      </w:rPr>
    </w:lvl>
    <w:lvl w:ilvl="2">
      <w:numFmt w:val="bullet"/>
      <w:lvlText w:val="•"/>
      <w:lvlJc w:val="left"/>
      <w:pPr>
        <w:ind w:left="2074" w:hanging="494"/>
      </w:pPr>
      <w:rPr>
        <w:rFonts w:hint="default"/>
        <w:lang w:val="en-US" w:eastAsia="en-US" w:bidi="ar-SA"/>
      </w:rPr>
    </w:lvl>
    <w:lvl w:ilvl="3">
      <w:numFmt w:val="bullet"/>
      <w:lvlText w:val="•"/>
      <w:lvlJc w:val="left"/>
      <w:pPr>
        <w:ind w:left="2841" w:hanging="494"/>
      </w:pPr>
      <w:rPr>
        <w:rFonts w:hint="default"/>
        <w:lang w:val="en-US" w:eastAsia="en-US" w:bidi="ar-SA"/>
      </w:rPr>
    </w:lvl>
    <w:lvl w:ilvl="4">
      <w:numFmt w:val="bullet"/>
      <w:lvlText w:val="•"/>
      <w:lvlJc w:val="left"/>
      <w:pPr>
        <w:ind w:left="3608" w:hanging="494"/>
      </w:pPr>
      <w:rPr>
        <w:rFonts w:hint="default"/>
        <w:lang w:val="en-US" w:eastAsia="en-US" w:bidi="ar-SA"/>
      </w:rPr>
    </w:lvl>
    <w:lvl w:ilvl="5">
      <w:numFmt w:val="bullet"/>
      <w:lvlText w:val="•"/>
      <w:lvlJc w:val="left"/>
      <w:pPr>
        <w:ind w:left="4375" w:hanging="494"/>
      </w:pPr>
      <w:rPr>
        <w:rFonts w:hint="default"/>
        <w:lang w:val="en-US" w:eastAsia="en-US" w:bidi="ar-SA"/>
      </w:rPr>
    </w:lvl>
    <w:lvl w:ilvl="6">
      <w:numFmt w:val="bullet"/>
      <w:lvlText w:val="•"/>
      <w:lvlJc w:val="left"/>
      <w:pPr>
        <w:ind w:left="5142" w:hanging="494"/>
      </w:pPr>
      <w:rPr>
        <w:rFonts w:hint="default"/>
        <w:lang w:val="en-US" w:eastAsia="en-US" w:bidi="ar-SA"/>
      </w:rPr>
    </w:lvl>
    <w:lvl w:ilvl="7">
      <w:numFmt w:val="bullet"/>
      <w:lvlText w:val="•"/>
      <w:lvlJc w:val="left"/>
      <w:pPr>
        <w:ind w:left="5909" w:hanging="494"/>
      </w:pPr>
      <w:rPr>
        <w:rFonts w:hint="default"/>
        <w:lang w:val="en-US" w:eastAsia="en-US" w:bidi="ar-SA"/>
      </w:rPr>
    </w:lvl>
    <w:lvl w:ilvl="8">
      <w:numFmt w:val="bullet"/>
      <w:lvlText w:val="•"/>
      <w:lvlJc w:val="left"/>
      <w:pPr>
        <w:ind w:left="6676" w:hanging="494"/>
      </w:pPr>
      <w:rPr>
        <w:rFonts w:hint="default"/>
        <w:lang w:val="en-US" w:eastAsia="en-US" w:bidi="ar-SA"/>
      </w:rPr>
    </w:lvl>
  </w:abstractNum>
  <w:abstractNum w:abstractNumId="126" w15:restartNumberingAfterBreak="0">
    <w:nsid w:val="6C722349"/>
    <w:multiLevelType w:val="multilevel"/>
    <w:tmpl w:val="4E9405EA"/>
    <w:lvl w:ilvl="0">
      <w:start w:val="17"/>
      <w:numFmt w:val="decimal"/>
      <w:lvlText w:val="%1"/>
      <w:lvlJc w:val="left"/>
      <w:pPr>
        <w:ind w:left="580" w:hanging="492"/>
      </w:pPr>
      <w:rPr>
        <w:rFonts w:hint="default"/>
        <w:lang w:val="en-US" w:eastAsia="en-US" w:bidi="ar-SA"/>
      </w:rPr>
    </w:lvl>
    <w:lvl w:ilvl="1">
      <w:start w:val="1"/>
      <w:numFmt w:val="decimal"/>
      <w:lvlText w:val="%1.%2"/>
      <w:lvlJc w:val="left"/>
      <w:pPr>
        <w:ind w:left="580" w:hanging="492"/>
      </w:pPr>
      <w:rPr>
        <w:rFonts w:hint="default" w:ascii="Arial MT" w:hAnsi="Arial MT" w:eastAsia="Arial MT" w:cs="Arial MT"/>
        <w:spacing w:val="-1"/>
        <w:w w:val="100"/>
        <w:sz w:val="22"/>
        <w:szCs w:val="22"/>
        <w:lang w:val="en-US" w:eastAsia="en-US" w:bidi="ar-SA"/>
      </w:rPr>
    </w:lvl>
    <w:lvl w:ilvl="2">
      <w:start w:val="1"/>
      <w:numFmt w:val="lowerLetter"/>
      <w:lvlText w:val="(%3)"/>
      <w:lvlJc w:val="left"/>
      <w:pPr>
        <w:ind w:left="904" w:hanging="344"/>
      </w:pPr>
      <w:rPr>
        <w:rFonts w:hint="default" w:ascii="Arial MT" w:hAnsi="Arial MT" w:eastAsia="Arial MT" w:cs="Arial MT"/>
        <w:spacing w:val="0"/>
        <w:w w:val="102"/>
        <w:sz w:val="22"/>
        <w:szCs w:val="22"/>
        <w:lang w:val="en-US" w:eastAsia="en-US" w:bidi="ar-SA"/>
      </w:rPr>
    </w:lvl>
    <w:lvl w:ilvl="3">
      <w:start w:val="1"/>
      <w:numFmt w:val="lowerRoman"/>
      <w:lvlText w:val="(%4)"/>
      <w:lvlJc w:val="left"/>
      <w:pPr>
        <w:ind w:left="1300" w:hanging="274"/>
      </w:pPr>
      <w:rPr>
        <w:rFonts w:hint="default" w:ascii="Arial MT" w:hAnsi="Arial MT" w:eastAsia="Arial MT" w:cs="Arial MT"/>
        <w:spacing w:val="-4"/>
        <w:w w:val="100"/>
        <w:sz w:val="22"/>
        <w:szCs w:val="22"/>
        <w:lang w:val="en-US" w:eastAsia="en-US" w:bidi="ar-SA"/>
      </w:rPr>
    </w:lvl>
    <w:lvl w:ilvl="4">
      <w:numFmt w:val="bullet"/>
      <w:lvlText w:val="•"/>
      <w:lvlJc w:val="left"/>
      <w:pPr>
        <w:ind w:left="2287" w:hanging="274"/>
      </w:pPr>
      <w:rPr>
        <w:rFonts w:hint="default"/>
        <w:lang w:val="en-US" w:eastAsia="en-US" w:bidi="ar-SA"/>
      </w:rPr>
    </w:lvl>
    <w:lvl w:ilvl="5">
      <w:numFmt w:val="bullet"/>
      <w:lvlText w:val="•"/>
      <w:lvlJc w:val="left"/>
      <w:pPr>
        <w:ind w:left="3274" w:hanging="274"/>
      </w:pPr>
      <w:rPr>
        <w:rFonts w:hint="default"/>
        <w:lang w:val="en-US" w:eastAsia="en-US" w:bidi="ar-SA"/>
      </w:rPr>
    </w:lvl>
    <w:lvl w:ilvl="6">
      <w:numFmt w:val="bullet"/>
      <w:lvlText w:val="•"/>
      <w:lvlJc w:val="left"/>
      <w:pPr>
        <w:ind w:left="4261" w:hanging="274"/>
      </w:pPr>
      <w:rPr>
        <w:rFonts w:hint="default"/>
        <w:lang w:val="en-US" w:eastAsia="en-US" w:bidi="ar-SA"/>
      </w:rPr>
    </w:lvl>
    <w:lvl w:ilvl="7">
      <w:numFmt w:val="bullet"/>
      <w:lvlText w:val="•"/>
      <w:lvlJc w:val="left"/>
      <w:pPr>
        <w:ind w:left="5249" w:hanging="274"/>
      </w:pPr>
      <w:rPr>
        <w:rFonts w:hint="default"/>
        <w:lang w:val="en-US" w:eastAsia="en-US" w:bidi="ar-SA"/>
      </w:rPr>
    </w:lvl>
    <w:lvl w:ilvl="8">
      <w:numFmt w:val="bullet"/>
      <w:lvlText w:val="•"/>
      <w:lvlJc w:val="left"/>
      <w:pPr>
        <w:ind w:left="6236" w:hanging="274"/>
      </w:pPr>
      <w:rPr>
        <w:rFonts w:hint="default"/>
        <w:lang w:val="en-US" w:eastAsia="en-US" w:bidi="ar-SA"/>
      </w:rPr>
    </w:lvl>
  </w:abstractNum>
  <w:abstractNum w:abstractNumId="127" w15:restartNumberingAfterBreak="0">
    <w:nsid w:val="6C7E61D2"/>
    <w:multiLevelType w:val="multilevel"/>
    <w:tmpl w:val="297CD728"/>
    <w:lvl w:ilvl="0">
      <w:start w:val="4"/>
      <w:numFmt w:val="decimal"/>
      <w:lvlText w:val="%1"/>
      <w:lvlJc w:val="left"/>
      <w:pPr>
        <w:ind w:left="453" w:hanging="348"/>
      </w:pPr>
      <w:rPr>
        <w:rFonts w:hint="default"/>
        <w:lang w:val="en-US" w:eastAsia="en-US" w:bidi="ar-SA"/>
      </w:rPr>
    </w:lvl>
    <w:lvl w:ilvl="1">
      <w:start w:val="1"/>
      <w:numFmt w:val="decimal"/>
      <w:lvlText w:val="%1.%2"/>
      <w:lvlJc w:val="left"/>
      <w:pPr>
        <w:ind w:left="453" w:hanging="348"/>
      </w:pPr>
      <w:rPr>
        <w:rFonts w:hint="default" w:ascii="Arial MT" w:hAnsi="Arial MT" w:eastAsia="Arial MT" w:cs="Arial MT"/>
        <w:spacing w:val="-3"/>
        <w:w w:val="100"/>
        <w:sz w:val="22"/>
        <w:szCs w:val="22"/>
        <w:lang w:val="en-US" w:eastAsia="en-US" w:bidi="ar-SA"/>
      </w:rPr>
    </w:lvl>
    <w:lvl w:ilvl="2">
      <w:start w:val="1"/>
      <w:numFmt w:val="lowerLetter"/>
      <w:lvlText w:val="(%3)"/>
      <w:lvlJc w:val="left"/>
      <w:pPr>
        <w:ind w:left="813" w:hanging="351"/>
      </w:pPr>
      <w:rPr>
        <w:rFonts w:hint="default" w:ascii="Arial MT" w:hAnsi="Arial MT" w:eastAsia="Arial MT" w:cs="Arial MT"/>
        <w:w w:val="105"/>
        <w:sz w:val="22"/>
        <w:szCs w:val="22"/>
        <w:lang w:val="en-US" w:eastAsia="en-US" w:bidi="ar-SA"/>
      </w:rPr>
    </w:lvl>
    <w:lvl w:ilvl="3">
      <w:numFmt w:val="bullet"/>
      <w:lvlText w:val="•"/>
      <w:lvlJc w:val="left"/>
      <w:pPr>
        <w:ind w:left="2396" w:hanging="351"/>
      </w:pPr>
      <w:rPr>
        <w:rFonts w:hint="default"/>
        <w:lang w:val="en-US" w:eastAsia="en-US" w:bidi="ar-SA"/>
      </w:rPr>
    </w:lvl>
    <w:lvl w:ilvl="4">
      <w:numFmt w:val="bullet"/>
      <w:lvlText w:val="•"/>
      <w:lvlJc w:val="left"/>
      <w:pPr>
        <w:ind w:left="3184" w:hanging="351"/>
      </w:pPr>
      <w:rPr>
        <w:rFonts w:hint="default"/>
        <w:lang w:val="en-US" w:eastAsia="en-US" w:bidi="ar-SA"/>
      </w:rPr>
    </w:lvl>
    <w:lvl w:ilvl="5">
      <w:numFmt w:val="bullet"/>
      <w:lvlText w:val="•"/>
      <w:lvlJc w:val="left"/>
      <w:pPr>
        <w:ind w:left="3972" w:hanging="351"/>
      </w:pPr>
      <w:rPr>
        <w:rFonts w:hint="default"/>
        <w:lang w:val="en-US" w:eastAsia="en-US" w:bidi="ar-SA"/>
      </w:rPr>
    </w:lvl>
    <w:lvl w:ilvl="6">
      <w:numFmt w:val="bullet"/>
      <w:lvlText w:val="•"/>
      <w:lvlJc w:val="left"/>
      <w:pPr>
        <w:ind w:left="4760" w:hanging="351"/>
      </w:pPr>
      <w:rPr>
        <w:rFonts w:hint="default"/>
        <w:lang w:val="en-US" w:eastAsia="en-US" w:bidi="ar-SA"/>
      </w:rPr>
    </w:lvl>
    <w:lvl w:ilvl="7">
      <w:numFmt w:val="bullet"/>
      <w:lvlText w:val="•"/>
      <w:lvlJc w:val="left"/>
      <w:pPr>
        <w:ind w:left="5548" w:hanging="351"/>
      </w:pPr>
      <w:rPr>
        <w:rFonts w:hint="default"/>
        <w:lang w:val="en-US" w:eastAsia="en-US" w:bidi="ar-SA"/>
      </w:rPr>
    </w:lvl>
    <w:lvl w:ilvl="8">
      <w:numFmt w:val="bullet"/>
      <w:lvlText w:val="•"/>
      <w:lvlJc w:val="left"/>
      <w:pPr>
        <w:ind w:left="6336" w:hanging="351"/>
      </w:pPr>
      <w:rPr>
        <w:rFonts w:hint="default"/>
        <w:lang w:val="en-US" w:eastAsia="en-US" w:bidi="ar-SA"/>
      </w:rPr>
    </w:lvl>
  </w:abstractNum>
  <w:abstractNum w:abstractNumId="128" w15:restartNumberingAfterBreak="0">
    <w:nsid w:val="6D1B78F5"/>
    <w:multiLevelType w:val="multilevel"/>
    <w:tmpl w:val="B8DC6AFA"/>
    <w:lvl w:ilvl="0">
      <w:start w:val="53"/>
      <w:numFmt w:val="decimal"/>
      <w:lvlText w:val="%1"/>
      <w:lvlJc w:val="left"/>
      <w:pPr>
        <w:ind w:left="628" w:hanging="468"/>
      </w:pPr>
      <w:rPr>
        <w:rFonts w:hint="default"/>
        <w:lang w:val="en-US" w:eastAsia="en-US" w:bidi="ar-SA"/>
      </w:rPr>
    </w:lvl>
    <w:lvl w:ilvl="1">
      <w:start w:val="6"/>
      <w:numFmt w:val="decimal"/>
      <w:lvlText w:val="%1.%2"/>
      <w:lvlJc w:val="left"/>
      <w:pPr>
        <w:ind w:left="628" w:hanging="468"/>
      </w:pPr>
      <w:rPr>
        <w:rFonts w:hint="default" w:ascii="Arial MT" w:hAnsi="Arial MT" w:eastAsia="Arial MT" w:cs="Arial MT"/>
        <w:spacing w:val="-4"/>
        <w:w w:val="100"/>
        <w:sz w:val="22"/>
        <w:szCs w:val="22"/>
        <w:lang w:val="en-US" w:eastAsia="en-US" w:bidi="ar-SA"/>
      </w:rPr>
    </w:lvl>
    <w:lvl w:ilvl="2">
      <w:numFmt w:val="bullet"/>
      <w:lvlText w:val="•"/>
      <w:lvlJc w:val="left"/>
      <w:pPr>
        <w:ind w:left="2138" w:hanging="468"/>
      </w:pPr>
      <w:rPr>
        <w:rFonts w:hint="default"/>
        <w:lang w:val="en-US" w:eastAsia="en-US" w:bidi="ar-SA"/>
      </w:rPr>
    </w:lvl>
    <w:lvl w:ilvl="3">
      <w:numFmt w:val="bullet"/>
      <w:lvlText w:val="•"/>
      <w:lvlJc w:val="left"/>
      <w:pPr>
        <w:ind w:left="2897" w:hanging="468"/>
      </w:pPr>
      <w:rPr>
        <w:rFonts w:hint="default"/>
        <w:lang w:val="en-US" w:eastAsia="en-US" w:bidi="ar-SA"/>
      </w:rPr>
    </w:lvl>
    <w:lvl w:ilvl="4">
      <w:numFmt w:val="bullet"/>
      <w:lvlText w:val="•"/>
      <w:lvlJc w:val="left"/>
      <w:pPr>
        <w:ind w:left="3656" w:hanging="468"/>
      </w:pPr>
      <w:rPr>
        <w:rFonts w:hint="default"/>
        <w:lang w:val="en-US" w:eastAsia="en-US" w:bidi="ar-SA"/>
      </w:rPr>
    </w:lvl>
    <w:lvl w:ilvl="5">
      <w:numFmt w:val="bullet"/>
      <w:lvlText w:val="•"/>
      <w:lvlJc w:val="left"/>
      <w:pPr>
        <w:ind w:left="4415" w:hanging="468"/>
      </w:pPr>
      <w:rPr>
        <w:rFonts w:hint="default"/>
        <w:lang w:val="en-US" w:eastAsia="en-US" w:bidi="ar-SA"/>
      </w:rPr>
    </w:lvl>
    <w:lvl w:ilvl="6">
      <w:numFmt w:val="bullet"/>
      <w:lvlText w:val="•"/>
      <w:lvlJc w:val="left"/>
      <w:pPr>
        <w:ind w:left="5174" w:hanging="468"/>
      </w:pPr>
      <w:rPr>
        <w:rFonts w:hint="default"/>
        <w:lang w:val="en-US" w:eastAsia="en-US" w:bidi="ar-SA"/>
      </w:rPr>
    </w:lvl>
    <w:lvl w:ilvl="7">
      <w:numFmt w:val="bullet"/>
      <w:lvlText w:val="•"/>
      <w:lvlJc w:val="left"/>
      <w:pPr>
        <w:ind w:left="5933" w:hanging="468"/>
      </w:pPr>
      <w:rPr>
        <w:rFonts w:hint="default"/>
        <w:lang w:val="en-US" w:eastAsia="en-US" w:bidi="ar-SA"/>
      </w:rPr>
    </w:lvl>
    <w:lvl w:ilvl="8">
      <w:numFmt w:val="bullet"/>
      <w:lvlText w:val="•"/>
      <w:lvlJc w:val="left"/>
      <w:pPr>
        <w:ind w:left="6692" w:hanging="468"/>
      </w:pPr>
      <w:rPr>
        <w:rFonts w:hint="default"/>
        <w:lang w:val="en-US" w:eastAsia="en-US" w:bidi="ar-SA"/>
      </w:rPr>
    </w:lvl>
  </w:abstractNum>
  <w:abstractNum w:abstractNumId="129" w15:restartNumberingAfterBreak="0">
    <w:nsid w:val="6E144FCC"/>
    <w:multiLevelType w:val="hybridMultilevel"/>
    <w:tmpl w:val="C6983512"/>
    <w:lvl w:ilvl="0" w:tplc="5F6E5BF6">
      <w:start w:val="1"/>
      <w:numFmt w:val="lowerLetter"/>
      <w:lvlText w:val="(%1)"/>
      <w:lvlJc w:val="left"/>
      <w:pPr>
        <w:ind w:left="1200" w:hanging="360"/>
      </w:pPr>
      <w:rPr>
        <w:rFonts w:hint="default" w:ascii="Arial MT" w:hAnsi="Arial MT" w:eastAsia="Arial MT" w:cs="Arial MT"/>
        <w:spacing w:val="-3"/>
        <w:w w:val="99"/>
        <w:sz w:val="22"/>
        <w:szCs w:val="20"/>
        <w:lang w:val="en-US" w:eastAsia="en-US" w:bidi="ar-SA"/>
      </w:rPr>
    </w:lvl>
    <w:lvl w:ilvl="1" w:tplc="86A02844">
      <w:numFmt w:val="bullet"/>
      <w:lvlText w:val="•"/>
      <w:lvlJc w:val="left"/>
      <w:pPr>
        <w:ind w:left="2244" w:hanging="360"/>
      </w:pPr>
      <w:rPr>
        <w:rFonts w:hint="default"/>
        <w:lang w:val="en-US" w:eastAsia="en-US" w:bidi="ar-SA"/>
      </w:rPr>
    </w:lvl>
    <w:lvl w:ilvl="2" w:tplc="3312B818">
      <w:numFmt w:val="bullet"/>
      <w:lvlText w:val="•"/>
      <w:lvlJc w:val="left"/>
      <w:pPr>
        <w:ind w:left="3288" w:hanging="360"/>
      </w:pPr>
      <w:rPr>
        <w:rFonts w:hint="default"/>
        <w:lang w:val="en-US" w:eastAsia="en-US" w:bidi="ar-SA"/>
      </w:rPr>
    </w:lvl>
    <w:lvl w:ilvl="3" w:tplc="18CE1CF6">
      <w:numFmt w:val="bullet"/>
      <w:lvlText w:val="•"/>
      <w:lvlJc w:val="left"/>
      <w:pPr>
        <w:ind w:left="4332" w:hanging="360"/>
      </w:pPr>
      <w:rPr>
        <w:rFonts w:hint="default"/>
        <w:lang w:val="en-US" w:eastAsia="en-US" w:bidi="ar-SA"/>
      </w:rPr>
    </w:lvl>
    <w:lvl w:ilvl="4" w:tplc="68F86FDC">
      <w:numFmt w:val="bullet"/>
      <w:lvlText w:val="•"/>
      <w:lvlJc w:val="left"/>
      <w:pPr>
        <w:ind w:left="5376" w:hanging="360"/>
      </w:pPr>
      <w:rPr>
        <w:rFonts w:hint="default"/>
        <w:lang w:val="en-US" w:eastAsia="en-US" w:bidi="ar-SA"/>
      </w:rPr>
    </w:lvl>
    <w:lvl w:ilvl="5" w:tplc="E1F4E3CE">
      <w:numFmt w:val="bullet"/>
      <w:lvlText w:val="•"/>
      <w:lvlJc w:val="left"/>
      <w:pPr>
        <w:ind w:left="6420" w:hanging="360"/>
      </w:pPr>
      <w:rPr>
        <w:rFonts w:hint="default"/>
        <w:lang w:val="en-US" w:eastAsia="en-US" w:bidi="ar-SA"/>
      </w:rPr>
    </w:lvl>
    <w:lvl w:ilvl="6" w:tplc="0128A5D0">
      <w:numFmt w:val="bullet"/>
      <w:lvlText w:val="•"/>
      <w:lvlJc w:val="left"/>
      <w:pPr>
        <w:ind w:left="7464" w:hanging="360"/>
      </w:pPr>
      <w:rPr>
        <w:rFonts w:hint="default"/>
        <w:lang w:val="en-US" w:eastAsia="en-US" w:bidi="ar-SA"/>
      </w:rPr>
    </w:lvl>
    <w:lvl w:ilvl="7" w:tplc="B8566A88">
      <w:numFmt w:val="bullet"/>
      <w:lvlText w:val="•"/>
      <w:lvlJc w:val="left"/>
      <w:pPr>
        <w:ind w:left="8508" w:hanging="360"/>
      </w:pPr>
      <w:rPr>
        <w:rFonts w:hint="default"/>
        <w:lang w:val="en-US" w:eastAsia="en-US" w:bidi="ar-SA"/>
      </w:rPr>
    </w:lvl>
    <w:lvl w:ilvl="8" w:tplc="62A6D32A">
      <w:numFmt w:val="bullet"/>
      <w:lvlText w:val="•"/>
      <w:lvlJc w:val="left"/>
      <w:pPr>
        <w:ind w:left="9552" w:hanging="360"/>
      </w:pPr>
      <w:rPr>
        <w:rFonts w:hint="default"/>
        <w:lang w:val="en-US" w:eastAsia="en-US" w:bidi="ar-SA"/>
      </w:rPr>
    </w:lvl>
  </w:abstractNum>
  <w:abstractNum w:abstractNumId="130" w15:restartNumberingAfterBreak="0">
    <w:nsid w:val="6E3D6529"/>
    <w:multiLevelType w:val="multilevel"/>
    <w:tmpl w:val="58147088"/>
    <w:lvl w:ilvl="0">
      <w:start w:val="54"/>
      <w:numFmt w:val="decimal"/>
      <w:lvlText w:val="%1"/>
      <w:lvlJc w:val="left"/>
      <w:pPr>
        <w:ind w:left="628" w:hanging="552"/>
      </w:pPr>
      <w:rPr>
        <w:rFonts w:hint="default"/>
        <w:lang w:val="en-US" w:eastAsia="en-US" w:bidi="ar-SA"/>
      </w:rPr>
    </w:lvl>
    <w:lvl w:ilvl="1">
      <w:start w:val="1"/>
      <w:numFmt w:val="decimal"/>
      <w:lvlText w:val="%1.%2"/>
      <w:lvlJc w:val="left"/>
      <w:pPr>
        <w:ind w:left="628" w:hanging="552"/>
      </w:pPr>
      <w:rPr>
        <w:rFonts w:hint="default" w:ascii="Arial MT" w:hAnsi="Arial MT" w:eastAsia="Arial MT" w:cs="Arial MT"/>
        <w:spacing w:val="-1"/>
        <w:w w:val="100"/>
        <w:sz w:val="22"/>
        <w:szCs w:val="22"/>
        <w:lang w:val="en-US" w:eastAsia="en-US" w:bidi="ar-SA"/>
      </w:rPr>
    </w:lvl>
    <w:lvl w:ilvl="2">
      <w:start w:val="1"/>
      <w:numFmt w:val="lowerLetter"/>
      <w:lvlText w:val="(%3)"/>
      <w:lvlJc w:val="left"/>
      <w:pPr>
        <w:ind w:left="998" w:hanging="320"/>
        <w:jc w:val="right"/>
      </w:pPr>
      <w:rPr>
        <w:rFonts w:hint="default" w:ascii="Arial MT" w:hAnsi="Arial MT" w:eastAsia="Arial MT" w:cs="Arial MT"/>
        <w:spacing w:val="-6"/>
        <w:w w:val="100"/>
        <w:sz w:val="22"/>
        <w:szCs w:val="22"/>
        <w:lang w:val="en-US" w:eastAsia="en-US" w:bidi="ar-SA"/>
      </w:rPr>
    </w:lvl>
    <w:lvl w:ilvl="3">
      <w:numFmt w:val="bullet"/>
      <w:lvlText w:val="•"/>
      <w:lvlJc w:val="left"/>
      <w:pPr>
        <w:ind w:left="2602" w:hanging="320"/>
      </w:pPr>
      <w:rPr>
        <w:rFonts w:hint="default"/>
        <w:lang w:val="en-US" w:eastAsia="en-US" w:bidi="ar-SA"/>
      </w:rPr>
    </w:lvl>
    <w:lvl w:ilvl="4">
      <w:numFmt w:val="bullet"/>
      <w:lvlText w:val="•"/>
      <w:lvlJc w:val="left"/>
      <w:pPr>
        <w:ind w:left="3403" w:hanging="320"/>
      </w:pPr>
      <w:rPr>
        <w:rFonts w:hint="default"/>
        <w:lang w:val="en-US" w:eastAsia="en-US" w:bidi="ar-SA"/>
      </w:rPr>
    </w:lvl>
    <w:lvl w:ilvl="5">
      <w:numFmt w:val="bullet"/>
      <w:lvlText w:val="•"/>
      <w:lvlJc w:val="left"/>
      <w:pPr>
        <w:ind w:left="4204" w:hanging="320"/>
      </w:pPr>
      <w:rPr>
        <w:rFonts w:hint="default"/>
        <w:lang w:val="en-US" w:eastAsia="en-US" w:bidi="ar-SA"/>
      </w:rPr>
    </w:lvl>
    <w:lvl w:ilvl="6">
      <w:numFmt w:val="bullet"/>
      <w:lvlText w:val="•"/>
      <w:lvlJc w:val="left"/>
      <w:pPr>
        <w:ind w:left="5006" w:hanging="320"/>
      </w:pPr>
      <w:rPr>
        <w:rFonts w:hint="default"/>
        <w:lang w:val="en-US" w:eastAsia="en-US" w:bidi="ar-SA"/>
      </w:rPr>
    </w:lvl>
    <w:lvl w:ilvl="7">
      <w:numFmt w:val="bullet"/>
      <w:lvlText w:val="•"/>
      <w:lvlJc w:val="left"/>
      <w:pPr>
        <w:ind w:left="5807" w:hanging="320"/>
      </w:pPr>
      <w:rPr>
        <w:rFonts w:hint="default"/>
        <w:lang w:val="en-US" w:eastAsia="en-US" w:bidi="ar-SA"/>
      </w:rPr>
    </w:lvl>
    <w:lvl w:ilvl="8">
      <w:numFmt w:val="bullet"/>
      <w:lvlText w:val="•"/>
      <w:lvlJc w:val="left"/>
      <w:pPr>
        <w:ind w:left="6608" w:hanging="320"/>
      </w:pPr>
      <w:rPr>
        <w:rFonts w:hint="default"/>
        <w:lang w:val="en-US" w:eastAsia="en-US" w:bidi="ar-SA"/>
      </w:rPr>
    </w:lvl>
  </w:abstractNum>
  <w:abstractNum w:abstractNumId="131" w15:restartNumberingAfterBreak="0">
    <w:nsid w:val="6F35218B"/>
    <w:multiLevelType w:val="hybridMultilevel"/>
    <w:tmpl w:val="13282D40"/>
    <w:lvl w:ilvl="0" w:tplc="7C38DB20">
      <w:start w:val="5"/>
      <w:numFmt w:val="lowerLetter"/>
      <w:lvlText w:val="(%1)"/>
      <w:lvlJc w:val="left"/>
      <w:pPr>
        <w:ind w:left="717" w:hanging="394"/>
      </w:pPr>
      <w:rPr>
        <w:rFonts w:hint="default" w:ascii="Arial MT" w:hAnsi="Arial MT" w:eastAsia="Arial MT" w:cs="Arial MT"/>
        <w:w w:val="100"/>
        <w:sz w:val="22"/>
        <w:szCs w:val="22"/>
        <w:lang w:val="en-US" w:eastAsia="en-US" w:bidi="ar-SA"/>
      </w:rPr>
    </w:lvl>
    <w:lvl w:ilvl="1" w:tplc="F1A050A4">
      <w:numFmt w:val="bullet"/>
      <w:lvlText w:val="•"/>
      <w:lvlJc w:val="left"/>
      <w:pPr>
        <w:ind w:left="1439" w:hanging="394"/>
      </w:pPr>
      <w:rPr>
        <w:rFonts w:hint="default"/>
        <w:lang w:val="en-US" w:eastAsia="en-US" w:bidi="ar-SA"/>
      </w:rPr>
    </w:lvl>
    <w:lvl w:ilvl="2" w:tplc="154A3822">
      <w:numFmt w:val="bullet"/>
      <w:lvlText w:val="•"/>
      <w:lvlJc w:val="left"/>
      <w:pPr>
        <w:ind w:left="2158" w:hanging="394"/>
      </w:pPr>
      <w:rPr>
        <w:rFonts w:hint="default"/>
        <w:lang w:val="en-US" w:eastAsia="en-US" w:bidi="ar-SA"/>
      </w:rPr>
    </w:lvl>
    <w:lvl w:ilvl="3" w:tplc="D4848A9C">
      <w:numFmt w:val="bullet"/>
      <w:lvlText w:val="•"/>
      <w:lvlJc w:val="left"/>
      <w:pPr>
        <w:ind w:left="2877" w:hanging="394"/>
      </w:pPr>
      <w:rPr>
        <w:rFonts w:hint="default"/>
        <w:lang w:val="en-US" w:eastAsia="en-US" w:bidi="ar-SA"/>
      </w:rPr>
    </w:lvl>
    <w:lvl w:ilvl="4" w:tplc="F7DEC738">
      <w:numFmt w:val="bullet"/>
      <w:lvlText w:val="•"/>
      <w:lvlJc w:val="left"/>
      <w:pPr>
        <w:ind w:left="3596" w:hanging="394"/>
      </w:pPr>
      <w:rPr>
        <w:rFonts w:hint="default"/>
        <w:lang w:val="en-US" w:eastAsia="en-US" w:bidi="ar-SA"/>
      </w:rPr>
    </w:lvl>
    <w:lvl w:ilvl="5" w:tplc="68086BEC">
      <w:numFmt w:val="bullet"/>
      <w:lvlText w:val="•"/>
      <w:lvlJc w:val="left"/>
      <w:pPr>
        <w:ind w:left="4316" w:hanging="394"/>
      </w:pPr>
      <w:rPr>
        <w:rFonts w:hint="default"/>
        <w:lang w:val="en-US" w:eastAsia="en-US" w:bidi="ar-SA"/>
      </w:rPr>
    </w:lvl>
    <w:lvl w:ilvl="6" w:tplc="D4B497A4">
      <w:numFmt w:val="bullet"/>
      <w:lvlText w:val="•"/>
      <w:lvlJc w:val="left"/>
      <w:pPr>
        <w:ind w:left="5035" w:hanging="394"/>
      </w:pPr>
      <w:rPr>
        <w:rFonts w:hint="default"/>
        <w:lang w:val="en-US" w:eastAsia="en-US" w:bidi="ar-SA"/>
      </w:rPr>
    </w:lvl>
    <w:lvl w:ilvl="7" w:tplc="1CDC9396">
      <w:numFmt w:val="bullet"/>
      <w:lvlText w:val="•"/>
      <w:lvlJc w:val="left"/>
      <w:pPr>
        <w:ind w:left="5754" w:hanging="394"/>
      </w:pPr>
      <w:rPr>
        <w:rFonts w:hint="default"/>
        <w:lang w:val="en-US" w:eastAsia="en-US" w:bidi="ar-SA"/>
      </w:rPr>
    </w:lvl>
    <w:lvl w:ilvl="8" w:tplc="576A0D44">
      <w:numFmt w:val="bullet"/>
      <w:lvlText w:val="•"/>
      <w:lvlJc w:val="left"/>
      <w:pPr>
        <w:ind w:left="6473" w:hanging="394"/>
      </w:pPr>
      <w:rPr>
        <w:rFonts w:hint="default"/>
        <w:lang w:val="en-US" w:eastAsia="en-US" w:bidi="ar-SA"/>
      </w:rPr>
    </w:lvl>
  </w:abstractNum>
  <w:abstractNum w:abstractNumId="132" w15:restartNumberingAfterBreak="0">
    <w:nsid w:val="6FF2759F"/>
    <w:multiLevelType w:val="hybridMultilevel"/>
    <w:tmpl w:val="6DA609E2"/>
    <w:lvl w:ilvl="0" w:tplc="BD62CA1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15:restartNumberingAfterBreak="0">
    <w:nsid w:val="70542950"/>
    <w:multiLevelType w:val="hybridMultilevel"/>
    <w:tmpl w:val="4CF26BA2"/>
    <w:lvl w:ilvl="0" w:tplc="8AA45588">
      <w:start w:val="1"/>
      <w:numFmt w:val="lowerLetter"/>
      <w:lvlText w:val="(%1)"/>
      <w:lvlJc w:val="left"/>
      <w:pPr>
        <w:ind w:left="1202" w:hanging="362"/>
      </w:pPr>
      <w:rPr>
        <w:rFonts w:hint="default" w:ascii="Arial MT" w:hAnsi="Arial MT" w:eastAsia="Arial MT" w:cs="Arial MT"/>
        <w:spacing w:val="0"/>
        <w:w w:val="99"/>
        <w:sz w:val="22"/>
        <w:szCs w:val="20"/>
        <w:lang w:val="en-US" w:eastAsia="en-US" w:bidi="ar-SA"/>
      </w:rPr>
    </w:lvl>
    <w:lvl w:ilvl="1" w:tplc="8584B8E2">
      <w:start w:val="1"/>
      <w:numFmt w:val="decimal"/>
      <w:lvlText w:val="%2."/>
      <w:lvlJc w:val="left"/>
      <w:pPr>
        <w:ind w:left="1313" w:hanging="360"/>
        <w:jc w:val="right"/>
      </w:pPr>
      <w:rPr>
        <w:rFonts w:hint="default" w:ascii="Arial MT" w:hAnsi="Arial MT" w:eastAsia="Arial MT" w:cs="Arial MT"/>
        <w:spacing w:val="-3"/>
        <w:w w:val="100"/>
        <w:sz w:val="22"/>
        <w:szCs w:val="22"/>
        <w:lang w:val="en-US" w:eastAsia="en-US" w:bidi="ar-SA"/>
      </w:rPr>
    </w:lvl>
    <w:lvl w:ilvl="2" w:tplc="6FD47034">
      <w:numFmt w:val="bullet"/>
      <w:lvlText w:val="•"/>
      <w:lvlJc w:val="left"/>
      <w:pPr>
        <w:ind w:left="1900" w:hanging="360"/>
      </w:pPr>
      <w:rPr>
        <w:rFonts w:hint="default"/>
        <w:lang w:val="en-US" w:eastAsia="en-US" w:bidi="ar-SA"/>
      </w:rPr>
    </w:lvl>
    <w:lvl w:ilvl="3" w:tplc="D96A3F00">
      <w:numFmt w:val="bullet"/>
      <w:lvlText w:val="•"/>
      <w:lvlJc w:val="left"/>
      <w:pPr>
        <w:ind w:left="3117" w:hanging="360"/>
      </w:pPr>
      <w:rPr>
        <w:rFonts w:hint="default"/>
        <w:lang w:val="en-US" w:eastAsia="en-US" w:bidi="ar-SA"/>
      </w:rPr>
    </w:lvl>
    <w:lvl w:ilvl="4" w:tplc="3E1653D4">
      <w:numFmt w:val="bullet"/>
      <w:lvlText w:val="•"/>
      <w:lvlJc w:val="left"/>
      <w:pPr>
        <w:ind w:left="4335" w:hanging="360"/>
      </w:pPr>
      <w:rPr>
        <w:rFonts w:hint="default"/>
        <w:lang w:val="en-US" w:eastAsia="en-US" w:bidi="ar-SA"/>
      </w:rPr>
    </w:lvl>
    <w:lvl w:ilvl="5" w:tplc="4C1A03DC">
      <w:numFmt w:val="bullet"/>
      <w:lvlText w:val="•"/>
      <w:lvlJc w:val="left"/>
      <w:pPr>
        <w:ind w:left="5552" w:hanging="360"/>
      </w:pPr>
      <w:rPr>
        <w:rFonts w:hint="default"/>
        <w:lang w:val="en-US" w:eastAsia="en-US" w:bidi="ar-SA"/>
      </w:rPr>
    </w:lvl>
    <w:lvl w:ilvl="6" w:tplc="76AE6868">
      <w:numFmt w:val="bullet"/>
      <w:lvlText w:val="•"/>
      <w:lvlJc w:val="left"/>
      <w:pPr>
        <w:ind w:left="6770" w:hanging="360"/>
      </w:pPr>
      <w:rPr>
        <w:rFonts w:hint="default"/>
        <w:lang w:val="en-US" w:eastAsia="en-US" w:bidi="ar-SA"/>
      </w:rPr>
    </w:lvl>
    <w:lvl w:ilvl="7" w:tplc="CB4A5F78">
      <w:numFmt w:val="bullet"/>
      <w:lvlText w:val="•"/>
      <w:lvlJc w:val="left"/>
      <w:pPr>
        <w:ind w:left="7987" w:hanging="360"/>
      </w:pPr>
      <w:rPr>
        <w:rFonts w:hint="default"/>
        <w:lang w:val="en-US" w:eastAsia="en-US" w:bidi="ar-SA"/>
      </w:rPr>
    </w:lvl>
    <w:lvl w:ilvl="8" w:tplc="1C56825C">
      <w:numFmt w:val="bullet"/>
      <w:lvlText w:val="•"/>
      <w:lvlJc w:val="left"/>
      <w:pPr>
        <w:ind w:left="9205" w:hanging="360"/>
      </w:pPr>
      <w:rPr>
        <w:rFonts w:hint="default"/>
        <w:lang w:val="en-US" w:eastAsia="en-US" w:bidi="ar-SA"/>
      </w:rPr>
    </w:lvl>
  </w:abstractNum>
  <w:abstractNum w:abstractNumId="134" w15:restartNumberingAfterBreak="0">
    <w:nsid w:val="709C7039"/>
    <w:multiLevelType w:val="multilevel"/>
    <w:tmpl w:val="7BF28CDA"/>
    <w:lvl w:ilvl="0">
      <w:start w:val="21"/>
      <w:numFmt w:val="decimal"/>
      <w:lvlText w:val="%1"/>
      <w:lvlJc w:val="left"/>
      <w:pPr>
        <w:ind w:left="539" w:hanging="499"/>
      </w:pPr>
      <w:rPr>
        <w:rFonts w:hint="default"/>
        <w:lang w:val="en-US" w:eastAsia="en-US" w:bidi="ar-SA"/>
      </w:rPr>
    </w:lvl>
    <w:lvl w:ilvl="1">
      <w:start w:val="1"/>
      <w:numFmt w:val="decimal"/>
      <w:lvlText w:val="%1.%2"/>
      <w:lvlJc w:val="left"/>
      <w:pPr>
        <w:ind w:left="539" w:hanging="499"/>
      </w:pPr>
      <w:rPr>
        <w:rFonts w:hint="default" w:ascii="Arial MT" w:hAnsi="Arial MT" w:eastAsia="Arial MT" w:cs="Arial MT"/>
        <w:spacing w:val="-3"/>
        <w:w w:val="105"/>
        <w:sz w:val="22"/>
        <w:szCs w:val="22"/>
        <w:lang w:val="en-US" w:eastAsia="en-US" w:bidi="ar-SA"/>
      </w:rPr>
    </w:lvl>
    <w:lvl w:ilvl="2">
      <w:start w:val="1"/>
      <w:numFmt w:val="lowerRoman"/>
      <w:lvlText w:val="(%3)"/>
      <w:lvlJc w:val="left"/>
      <w:pPr>
        <w:ind w:left="827" w:hanging="288"/>
      </w:pPr>
      <w:rPr>
        <w:rFonts w:hint="default" w:ascii="Arial MT" w:hAnsi="Arial MT" w:eastAsia="Arial MT" w:cs="Arial MT"/>
        <w:spacing w:val="-4"/>
        <w:w w:val="100"/>
        <w:sz w:val="22"/>
        <w:szCs w:val="22"/>
        <w:lang w:val="en-US" w:eastAsia="en-US" w:bidi="ar-SA"/>
      </w:rPr>
    </w:lvl>
    <w:lvl w:ilvl="3">
      <w:start w:val="1"/>
      <w:numFmt w:val="lowerLetter"/>
      <w:lvlText w:val="%4)"/>
      <w:lvlJc w:val="left"/>
      <w:pPr>
        <w:ind w:left="1079" w:hanging="298"/>
      </w:pPr>
      <w:rPr>
        <w:rFonts w:hint="default" w:ascii="Arial MT" w:hAnsi="Arial MT" w:eastAsia="Arial MT" w:cs="Arial MT"/>
        <w:spacing w:val="-6"/>
        <w:w w:val="100"/>
        <w:sz w:val="22"/>
        <w:szCs w:val="22"/>
        <w:lang w:val="en-US" w:eastAsia="en-US" w:bidi="ar-SA"/>
      </w:rPr>
    </w:lvl>
    <w:lvl w:ilvl="4">
      <w:numFmt w:val="bullet"/>
      <w:lvlText w:val="•"/>
      <w:lvlJc w:val="left"/>
      <w:pPr>
        <w:ind w:left="2788" w:hanging="298"/>
      </w:pPr>
      <w:rPr>
        <w:rFonts w:hint="default"/>
        <w:lang w:val="en-US" w:eastAsia="en-US" w:bidi="ar-SA"/>
      </w:rPr>
    </w:lvl>
    <w:lvl w:ilvl="5">
      <w:numFmt w:val="bullet"/>
      <w:lvlText w:val="•"/>
      <w:lvlJc w:val="left"/>
      <w:pPr>
        <w:ind w:left="3642" w:hanging="298"/>
      </w:pPr>
      <w:rPr>
        <w:rFonts w:hint="default"/>
        <w:lang w:val="en-US" w:eastAsia="en-US" w:bidi="ar-SA"/>
      </w:rPr>
    </w:lvl>
    <w:lvl w:ilvl="6">
      <w:numFmt w:val="bullet"/>
      <w:lvlText w:val="•"/>
      <w:lvlJc w:val="left"/>
      <w:pPr>
        <w:ind w:left="4496" w:hanging="298"/>
      </w:pPr>
      <w:rPr>
        <w:rFonts w:hint="default"/>
        <w:lang w:val="en-US" w:eastAsia="en-US" w:bidi="ar-SA"/>
      </w:rPr>
    </w:lvl>
    <w:lvl w:ilvl="7">
      <w:numFmt w:val="bullet"/>
      <w:lvlText w:val="•"/>
      <w:lvlJc w:val="left"/>
      <w:pPr>
        <w:ind w:left="5350" w:hanging="298"/>
      </w:pPr>
      <w:rPr>
        <w:rFonts w:hint="default"/>
        <w:lang w:val="en-US" w:eastAsia="en-US" w:bidi="ar-SA"/>
      </w:rPr>
    </w:lvl>
    <w:lvl w:ilvl="8">
      <w:numFmt w:val="bullet"/>
      <w:lvlText w:val="•"/>
      <w:lvlJc w:val="left"/>
      <w:pPr>
        <w:ind w:left="6204" w:hanging="298"/>
      </w:pPr>
      <w:rPr>
        <w:rFonts w:hint="default"/>
        <w:lang w:val="en-US" w:eastAsia="en-US" w:bidi="ar-SA"/>
      </w:rPr>
    </w:lvl>
  </w:abstractNum>
  <w:abstractNum w:abstractNumId="135" w15:restartNumberingAfterBreak="0">
    <w:nsid w:val="71094169"/>
    <w:multiLevelType w:val="hybridMultilevel"/>
    <w:tmpl w:val="35869CE0"/>
    <w:lvl w:ilvl="0" w:tplc="AB36A6BC">
      <w:numFmt w:val="bullet"/>
      <w:lvlText w:val=""/>
      <w:lvlJc w:val="left"/>
      <w:pPr>
        <w:ind w:left="828" w:hanging="361"/>
      </w:pPr>
      <w:rPr>
        <w:rFonts w:hint="default" w:ascii="Symbol" w:hAnsi="Symbol" w:eastAsia="Symbol" w:cs="Symbol"/>
        <w:w w:val="100"/>
        <w:sz w:val="22"/>
        <w:szCs w:val="22"/>
        <w:lang w:val="en-US" w:eastAsia="en-US" w:bidi="ar-SA"/>
      </w:rPr>
    </w:lvl>
    <w:lvl w:ilvl="1" w:tplc="0180CECE">
      <w:numFmt w:val="bullet"/>
      <w:lvlText w:val="•"/>
      <w:lvlJc w:val="left"/>
      <w:pPr>
        <w:ind w:left="1584" w:hanging="361"/>
      </w:pPr>
      <w:rPr>
        <w:rFonts w:hint="default"/>
        <w:lang w:val="en-US" w:eastAsia="en-US" w:bidi="ar-SA"/>
      </w:rPr>
    </w:lvl>
    <w:lvl w:ilvl="2" w:tplc="5EA8ABDA">
      <w:numFmt w:val="bullet"/>
      <w:lvlText w:val="•"/>
      <w:lvlJc w:val="left"/>
      <w:pPr>
        <w:ind w:left="2348" w:hanging="361"/>
      </w:pPr>
      <w:rPr>
        <w:rFonts w:hint="default"/>
        <w:lang w:val="en-US" w:eastAsia="en-US" w:bidi="ar-SA"/>
      </w:rPr>
    </w:lvl>
    <w:lvl w:ilvl="3" w:tplc="47F27904">
      <w:numFmt w:val="bullet"/>
      <w:lvlText w:val="•"/>
      <w:lvlJc w:val="left"/>
      <w:pPr>
        <w:ind w:left="3113" w:hanging="361"/>
      </w:pPr>
      <w:rPr>
        <w:rFonts w:hint="default"/>
        <w:lang w:val="en-US" w:eastAsia="en-US" w:bidi="ar-SA"/>
      </w:rPr>
    </w:lvl>
    <w:lvl w:ilvl="4" w:tplc="0E96EAD8">
      <w:numFmt w:val="bullet"/>
      <w:lvlText w:val="•"/>
      <w:lvlJc w:val="left"/>
      <w:pPr>
        <w:ind w:left="3877" w:hanging="361"/>
      </w:pPr>
      <w:rPr>
        <w:rFonts w:hint="default"/>
        <w:lang w:val="en-US" w:eastAsia="en-US" w:bidi="ar-SA"/>
      </w:rPr>
    </w:lvl>
    <w:lvl w:ilvl="5" w:tplc="147075A8">
      <w:numFmt w:val="bullet"/>
      <w:lvlText w:val="•"/>
      <w:lvlJc w:val="left"/>
      <w:pPr>
        <w:ind w:left="4642" w:hanging="361"/>
      </w:pPr>
      <w:rPr>
        <w:rFonts w:hint="default"/>
        <w:lang w:val="en-US" w:eastAsia="en-US" w:bidi="ar-SA"/>
      </w:rPr>
    </w:lvl>
    <w:lvl w:ilvl="6" w:tplc="3742517A">
      <w:numFmt w:val="bullet"/>
      <w:lvlText w:val="•"/>
      <w:lvlJc w:val="left"/>
      <w:pPr>
        <w:ind w:left="5406" w:hanging="361"/>
      </w:pPr>
      <w:rPr>
        <w:rFonts w:hint="default"/>
        <w:lang w:val="en-US" w:eastAsia="en-US" w:bidi="ar-SA"/>
      </w:rPr>
    </w:lvl>
    <w:lvl w:ilvl="7" w:tplc="4E4E6062">
      <w:numFmt w:val="bullet"/>
      <w:lvlText w:val="•"/>
      <w:lvlJc w:val="left"/>
      <w:pPr>
        <w:ind w:left="6170" w:hanging="361"/>
      </w:pPr>
      <w:rPr>
        <w:rFonts w:hint="default"/>
        <w:lang w:val="en-US" w:eastAsia="en-US" w:bidi="ar-SA"/>
      </w:rPr>
    </w:lvl>
    <w:lvl w:ilvl="8" w:tplc="2618CDEA">
      <w:numFmt w:val="bullet"/>
      <w:lvlText w:val="•"/>
      <w:lvlJc w:val="left"/>
      <w:pPr>
        <w:ind w:left="6935" w:hanging="361"/>
      </w:pPr>
      <w:rPr>
        <w:rFonts w:hint="default"/>
        <w:lang w:val="en-US" w:eastAsia="en-US" w:bidi="ar-SA"/>
      </w:rPr>
    </w:lvl>
  </w:abstractNum>
  <w:abstractNum w:abstractNumId="136" w15:restartNumberingAfterBreak="0">
    <w:nsid w:val="710C39AF"/>
    <w:multiLevelType w:val="multilevel"/>
    <w:tmpl w:val="25BC0E6A"/>
    <w:lvl w:ilvl="0">
      <w:start w:val="61"/>
      <w:numFmt w:val="decimal"/>
      <w:lvlText w:val="%1"/>
      <w:lvlJc w:val="left"/>
      <w:pPr>
        <w:ind w:left="597" w:hanging="490"/>
      </w:pPr>
      <w:rPr>
        <w:rFonts w:hint="default"/>
        <w:lang w:val="en-US" w:eastAsia="en-US" w:bidi="ar-SA"/>
      </w:rPr>
    </w:lvl>
    <w:lvl w:ilvl="1">
      <w:start w:val="1"/>
      <w:numFmt w:val="decimal"/>
      <w:lvlText w:val="%1.%2"/>
      <w:lvlJc w:val="left"/>
      <w:pPr>
        <w:ind w:left="597" w:hanging="490"/>
      </w:pPr>
      <w:rPr>
        <w:rFonts w:hint="default" w:ascii="Arial MT" w:hAnsi="Arial MT" w:eastAsia="Arial MT" w:cs="Arial MT"/>
        <w:spacing w:val="-1"/>
        <w:w w:val="100"/>
        <w:sz w:val="22"/>
        <w:szCs w:val="22"/>
        <w:lang w:val="en-US" w:eastAsia="en-US" w:bidi="ar-SA"/>
      </w:rPr>
    </w:lvl>
    <w:lvl w:ilvl="2">
      <w:start w:val="1"/>
      <w:numFmt w:val="lowerLetter"/>
      <w:lvlText w:val="(%3)"/>
      <w:lvlJc w:val="left"/>
      <w:pPr>
        <w:ind w:left="1187" w:hanging="533"/>
        <w:jc w:val="right"/>
      </w:pPr>
      <w:rPr>
        <w:rFonts w:hint="default" w:ascii="Arial MT" w:hAnsi="Arial MT" w:eastAsia="Arial MT" w:cs="Arial MT"/>
        <w:w w:val="100"/>
        <w:sz w:val="22"/>
        <w:szCs w:val="22"/>
        <w:lang w:val="en-US" w:eastAsia="en-US" w:bidi="ar-SA"/>
      </w:rPr>
    </w:lvl>
    <w:lvl w:ilvl="3">
      <w:numFmt w:val="bullet"/>
      <w:lvlText w:val="•"/>
      <w:lvlJc w:val="left"/>
      <w:pPr>
        <w:ind w:left="2742" w:hanging="533"/>
      </w:pPr>
      <w:rPr>
        <w:rFonts w:hint="default"/>
        <w:lang w:val="en-US" w:eastAsia="en-US" w:bidi="ar-SA"/>
      </w:rPr>
    </w:lvl>
    <w:lvl w:ilvl="4">
      <w:numFmt w:val="bullet"/>
      <w:lvlText w:val="•"/>
      <w:lvlJc w:val="left"/>
      <w:pPr>
        <w:ind w:left="3523" w:hanging="533"/>
      </w:pPr>
      <w:rPr>
        <w:rFonts w:hint="default"/>
        <w:lang w:val="en-US" w:eastAsia="en-US" w:bidi="ar-SA"/>
      </w:rPr>
    </w:lvl>
    <w:lvl w:ilvl="5">
      <w:numFmt w:val="bullet"/>
      <w:lvlText w:val="•"/>
      <w:lvlJc w:val="left"/>
      <w:pPr>
        <w:ind w:left="4304" w:hanging="533"/>
      </w:pPr>
      <w:rPr>
        <w:rFonts w:hint="default"/>
        <w:lang w:val="en-US" w:eastAsia="en-US" w:bidi="ar-SA"/>
      </w:rPr>
    </w:lvl>
    <w:lvl w:ilvl="6">
      <w:numFmt w:val="bullet"/>
      <w:lvlText w:val="•"/>
      <w:lvlJc w:val="left"/>
      <w:pPr>
        <w:ind w:left="5086" w:hanging="533"/>
      </w:pPr>
      <w:rPr>
        <w:rFonts w:hint="default"/>
        <w:lang w:val="en-US" w:eastAsia="en-US" w:bidi="ar-SA"/>
      </w:rPr>
    </w:lvl>
    <w:lvl w:ilvl="7">
      <w:numFmt w:val="bullet"/>
      <w:lvlText w:val="•"/>
      <w:lvlJc w:val="left"/>
      <w:pPr>
        <w:ind w:left="5867" w:hanging="533"/>
      </w:pPr>
      <w:rPr>
        <w:rFonts w:hint="default"/>
        <w:lang w:val="en-US" w:eastAsia="en-US" w:bidi="ar-SA"/>
      </w:rPr>
    </w:lvl>
    <w:lvl w:ilvl="8">
      <w:numFmt w:val="bullet"/>
      <w:lvlText w:val="•"/>
      <w:lvlJc w:val="left"/>
      <w:pPr>
        <w:ind w:left="6648" w:hanging="533"/>
      </w:pPr>
      <w:rPr>
        <w:rFonts w:hint="default"/>
        <w:lang w:val="en-US" w:eastAsia="en-US" w:bidi="ar-SA"/>
      </w:rPr>
    </w:lvl>
  </w:abstractNum>
  <w:abstractNum w:abstractNumId="137" w15:restartNumberingAfterBreak="0">
    <w:nsid w:val="716C0949"/>
    <w:multiLevelType w:val="multilevel"/>
    <w:tmpl w:val="6C5A2C92"/>
    <w:lvl w:ilvl="0">
      <w:start w:val="67"/>
      <w:numFmt w:val="decimal"/>
      <w:lvlText w:val="%1"/>
      <w:lvlJc w:val="left"/>
      <w:pPr>
        <w:ind w:left="647" w:hanging="478"/>
      </w:pPr>
      <w:rPr>
        <w:rFonts w:hint="default"/>
        <w:lang w:val="en-US" w:eastAsia="en-US" w:bidi="ar-SA"/>
      </w:rPr>
    </w:lvl>
    <w:lvl w:ilvl="1">
      <w:start w:val="1"/>
      <w:numFmt w:val="decimal"/>
      <w:lvlText w:val="%1.%2"/>
      <w:lvlJc w:val="left"/>
      <w:pPr>
        <w:ind w:left="647" w:hanging="478"/>
      </w:pPr>
      <w:rPr>
        <w:rFonts w:hint="default" w:ascii="Arial MT" w:hAnsi="Arial MT" w:eastAsia="Arial MT" w:cs="Arial MT"/>
        <w:spacing w:val="-1"/>
        <w:w w:val="100"/>
        <w:sz w:val="22"/>
        <w:szCs w:val="22"/>
        <w:lang w:val="en-US" w:eastAsia="en-US" w:bidi="ar-SA"/>
      </w:rPr>
    </w:lvl>
    <w:lvl w:ilvl="2">
      <w:start w:val="1"/>
      <w:numFmt w:val="lowerLetter"/>
      <w:lvlText w:val="(%3)"/>
      <w:lvlJc w:val="left"/>
      <w:pPr>
        <w:ind w:left="1202" w:hanging="533"/>
      </w:pPr>
      <w:rPr>
        <w:rFonts w:hint="default" w:ascii="Arial MT" w:hAnsi="Arial MT" w:eastAsia="Arial MT" w:cs="Arial MT"/>
        <w:w w:val="100"/>
        <w:sz w:val="22"/>
        <w:szCs w:val="22"/>
        <w:lang w:val="en-US" w:eastAsia="en-US" w:bidi="ar-SA"/>
      </w:rPr>
    </w:lvl>
    <w:lvl w:ilvl="3">
      <w:numFmt w:val="bullet"/>
      <w:lvlText w:val="•"/>
      <w:lvlJc w:val="left"/>
      <w:pPr>
        <w:ind w:left="2758" w:hanging="533"/>
      </w:pPr>
      <w:rPr>
        <w:rFonts w:hint="default"/>
        <w:lang w:val="en-US" w:eastAsia="en-US" w:bidi="ar-SA"/>
      </w:rPr>
    </w:lvl>
    <w:lvl w:ilvl="4">
      <w:numFmt w:val="bullet"/>
      <w:lvlText w:val="•"/>
      <w:lvlJc w:val="left"/>
      <w:pPr>
        <w:ind w:left="3537" w:hanging="533"/>
      </w:pPr>
      <w:rPr>
        <w:rFonts w:hint="default"/>
        <w:lang w:val="en-US" w:eastAsia="en-US" w:bidi="ar-SA"/>
      </w:rPr>
    </w:lvl>
    <w:lvl w:ilvl="5">
      <w:numFmt w:val="bullet"/>
      <w:lvlText w:val="•"/>
      <w:lvlJc w:val="left"/>
      <w:pPr>
        <w:ind w:left="4316" w:hanging="533"/>
      </w:pPr>
      <w:rPr>
        <w:rFonts w:hint="default"/>
        <w:lang w:val="en-US" w:eastAsia="en-US" w:bidi="ar-SA"/>
      </w:rPr>
    </w:lvl>
    <w:lvl w:ilvl="6">
      <w:numFmt w:val="bullet"/>
      <w:lvlText w:val="•"/>
      <w:lvlJc w:val="left"/>
      <w:pPr>
        <w:ind w:left="5095" w:hanging="533"/>
      </w:pPr>
      <w:rPr>
        <w:rFonts w:hint="default"/>
        <w:lang w:val="en-US" w:eastAsia="en-US" w:bidi="ar-SA"/>
      </w:rPr>
    </w:lvl>
    <w:lvl w:ilvl="7">
      <w:numFmt w:val="bullet"/>
      <w:lvlText w:val="•"/>
      <w:lvlJc w:val="left"/>
      <w:pPr>
        <w:ind w:left="5874" w:hanging="533"/>
      </w:pPr>
      <w:rPr>
        <w:rFonts w:hint="default"/>
        <w:lang w:val="en-US" w:eastAsia="en-US" w:bidi="ar-SA"/>
      </w:rPr>
    </w:lvl>
    <w:lvl w:ilvl="8">
      <w:numFmt w:val="bullet"/>
      <w:lvlText w:val="•"/>
      <w:lvlJc w:val="left"/>
      <w:pPr>
        <w:ind w:left="6653" w:hanging="533"/>
      </w:pPr>
      <w:rPr>
        <w:rFonts w:hint="default"/>
        <w:lang w:val="en-US" w:eastAsia="en-US" w:bidi="ar-SA"/>
      </w:rPr>
    </w:lvl>
  </w:abstractNum>
  <w:abstractNum w:abstractNumId="138" w15:restartNumberingAfterBreak="0">
    <w:nsid w:val="73334CF3"/>
    <w:multiLevelType w:val="hybridMultilevel"/>
    <w:tmpl w:val="87DEEF4A"/>
    <w:lvl w:ilvl="0" w:tplc="9E4413DE">
      <w:start w:val="1"/>
      <w:numFmt w:val="lowerLetter"/>
      <w:lvlText w:val="(%1)"/>
      <w:lvlJc w:val="left"/>
      <w:pPr>
        <w:ind w:left="587" w:hanging="392"/>
      </w:pPr>
      <w:rPr>
        <w:rFonts w:hint="default" w:ascii="Arial MT" w:hAnsi="Arial MT" w:eastAsia="Arial MT" w:cs="Arial MT"/>
        <w:spacing w:val="-6"/>
        <w:w w:val="100"/>
        <w:sz w:val="22"/>
        <w:szCs w:val="22"/>
        <w:lang w:val="en-US" w:eastAsia="en-US" w:bidi="ar-SA"/>
      </w:rPr>
    </w:lvl>
    <w:lvl w:ilvl="1" w:tplc="9D4CE570">
      <w:numFmt w:val="bullet"/>
      <w:lvlText w:val="•"/>
      <w:lvlJc w:val="left"/>
      <w:pPr>
        <w:ind w:left="1343" w:hanging="392"/>
      </w:pPr>
      <w:rPr>
        <w:rFonts w:hint="default"/>
        <w:lang w:val="en-US" w:eastAsia="en-US" w:bidi="ar-SA"/>
      </w:rPr>
    </w:lvl>
    <w:lvl w:ilvl="2" w:tplc="9F0E7C58">
      <w:numFmt w:val="bullet"/>
      <w:lvlText w:val="•"/>
      <w:lvlJc w:val="left"/>
      <w:pPr>
        <w:ind w:left="2106" w:hanging="392"/>
      </w:pPr>
      <w:rPr>
        <w:rFonts w:hint="default"/>
        <w:lang w:val="en-US" w:eastAsia="en-US" w:bidi="ar-SA"/>
      </w:rPr>
    </w:lvl>
    <w:lvl w:ilvl="3" w:tplc="D00CEC8C">
      <w:numFmt w:val="bullet"/>
      <w:lvlText w:val="•"/>
      <w:lvlJc w:val="left"/>
      <w:pPr>
        <w:ind w:left="2869" w:hanging="392"/>
      </w:pPr>
      <w:rPr>
        <w:rFonts w:hint="default"/>
        <w:lang w:val="en-US" w:eastAsia="en-US" w:bidi="ar-SA"/>
      </w:rPr>
    </w:lvl>
    <w:lvl w:ilvl="4" w:tplc="706C3822">
      <w:numFmt w:val="bullet"/>
      <w:lvlText w:val="•"/>
      <w:lvlJc w:val="left"/>
      <w:pPr>
        <w:ind w:left="3632" w:hanging="392"/>
      </w:pPr>
      <w:rPr>
        <w:rFonts w:hint="default"/>
        <w:lang w:val="en-US" w:eastAsia="en-US" w:bidi="ar-SA"/>
      </w:rPr>
    </w:lvl>
    <w:lvl w:ilvl="5" w:tplc="C3BEEF48">
      <w:numFmt w:val="bullet"/>
      <w:lvlText w:val="•"/>
      <w:lvlJc w:val="left"/>
      <w:pPr>
        <w:ind w:left="4395" w:hanging="392"/>
      </w:pPr>
      <w:rPr>
        <w:rFonts w:hint="default"/>
        <w:lang w:val="en-US" w:eastAsia="en-US" w:bidi="ar-SA"/>
      </w:rPr>
    </w:lvl>
    <w:lvl w:ilvl="6" w:tplc="28DCDF76">
      <w:numFmt w:val="bullet"/>
      <w:lvlText w:val="•"/>
      <w:lvlJc w:val="left"/>
      <w:pPr>
        <w:ind w:left="5158" w:hanging="392"/>
      </w:pPr>
      <w:rPr>
        <w:rFonts w:hint="default"/>
        <w:lang w:val="en-US" w:eastAsia="en-US" w:bidi="ar-SA"/>
      </w:rPr>
    </w:lvl>
    <w:lvl w:ilvl="7" w:tplc="4D9CE7C6">
      <w:numFmt w:val="bullet"/>
      <w:lvlText w:val="•"/>
      <w:lvlJc w:val="left"/>
      <w:pPr>
        <w:ind w:left="5921" w:hanging="392"/>
      </w:pPr>
      <w:rPr>
        <w:rFonts w:hint="default"/>
        <w:lang w:val="en-US" w:eastAsia="en-US" w:bidi="ar-SA"/>
      </w:rPr>
    </w:lvl>
    <w:lvl w:ilvl="8" w:tplc="44B061CE">
      <w:numFmt w:val="bullet"/>
      <w:lvlText w:val="•"/>
      <w:lvlJc w:val="left"/>
      <w:pPr>
        <w:ind w:left="6684" w:hanging="392"/>
      </w:pPr>
      <w:rPr>
        <w:rFonts w:hint="default"/>
        <w:lang w:val="en-US" w:eastAsia="en-US" w:bidi="ar-SA"/>
      </w:rPr>
    </w:lvl>
  </w:abstractNum>
  <w:abstractNum w:abstractNumId="139" w15:restartNumberingAfterBreak="0">
    <w:nsid w:val="73F25A75"/>
    <w:multiLevelType w:val="hybridMultilevel"/>
    <w:tmpl w:val="F894F45A"/>
    <w:lvl w:ilvl="0" w:tplc="C4B8470A">
      <w:start w:val="6"/>
      <w:numFmt w:val="upperLetter"/>
      <w:lvlText w:val="%1."/>
      <w:lvlJc w:val="left"/>
      <w:pPr>
        <w:ind w:left="1221" w:hanging="382"/>
      </w:pPr>
      <w:rPr>
        <w:rFonts w:hint="default" w:ascii="Arial" w:hAnsi="Arial" w:eastAsia="Arial" w:cs="Arial"/>
        <w:b/>
        <w:bCs/>
        <w:w w:val="100"/>
        <w:sz w:val="22"/>
        <w:szCs w:val="22"/>
        <w:lang w:val="en-US" w:eastAsia="en-US" w:bidi="ar-SA"/>
      </w:rPr>
    </w:lvl>
    <w:lvl w:ilvl="1" w:tplc="DC30D72C">
      <w:numFmt w:val="bullet"/>
      <w:lvlText w:val="•"/>
      <w:lvlJc w:val="left"/>
      <w:pPr>
        <w:ind w:left="2262" w:hanging="382"/>
      </w:pPr>
      <w:rPr>
        <w:rFonts w:hint="default"/>
        <w:lang w:val="en-US" w:eastAsia="en-US" w:bidi="ar-SA"/>
      </w:rPr>
    </w:lvl>
    <w:lvl w:ilvl="2" w:tplc="4AF02B6E">
      <w:numFmt w:val="bullet"/>
      <w:lvlText w:val="•"/>
      <w:lvlJc w:val="left"/>
      <w:pPr>
        <w:ind w:left="3304" w:hanging="382"/>
      </w:pPr>
      <w:rPr>
        <w:rFonts w:hint="default"/>
        <w:lang w:val="en-US" w:eastAsia="en-US" w:bidi="ar-SA"/>
      </w:rPr>
    </w:lvl>
    <w:lvl w:ilvl="3" w:tplc="82100D90">
      <w:numFmt w:val="bullet"/>
      <w:lvlText w:val="•"/>
      <w:lvlJc w:val="left"/>
      <w:pPr>
        <w:ind w:left="4346" w:hanging="382"/>
      </w:pPr>
      <w:rPr>
        <w:rFonts w:hint="default"/>
        <w:lang w:val="en-US" w:eastAsia="en-US" w:bidi="ar-SA"/>
      </w:rPr>
    </w:lvl>
    <w:lvl w:ilvl="4" w:tplc="C046BEA4">
      <w:numFmt w:val="bullet"/>
      <w:lvlText w:val="•"/>
      <w:lvlJc w:val="left"/>
      <w:pPr>
        <w:ind w:left="5388" w:hanging="382"/>
      </w:pPr>
      <w:rPr>
        <w:rFonts w:hint="default"/>
        <w:lang w:val="en-US" w:eastAsia="en-US" w:bidi="ar-SA"/>
      </w:rPr>
    </w:lvl>
    <w:lvl w:ilvl="5" w:tplc="1FD231EA">
      <w:numFmt w:val="bullet"/>
      <w:lvlText w:val="•"/>
      <w:lvlJc w:val="left"/>
      <w:pPr>
        <w:ind w:left="6430" w:hanging="382"/>
      </w:pPr>
      <w:rPr>
        <w:rFonts w:hint="default"/>
        <w:lang w:val="en-US" w:eastAsia="en-US" w:bidi="ar-SA"/>
      </w:rPr>
    </w:lvl>
    <w:lvl w:ilvl="6" w:tplc="2950494C">
      <w:numFmt w:val="bullet"/>
      <w:lvlText w:val="•"/>
      <w:lvlJc w:val="left"/>
      <w:pPr>
        <w:ind w:left="7472" w:hanging="382"/>
      </w:pPr>
      <w:rPr>
        <w:rFonts w:hint="default"/>
        <w:lang w:val="en-US" w:eastAsia="en-US" w:bidi="ar-SA"/>
      </w:rPr>
    </w:lvl>
    <w:lvl w:ilvl="7" w:tplc="810055A0">
      <w:numFmt w:val="bullet"/>
      <w:lvlText w:val="•"/>
      <w:lvlJc w:val="left"/>
      <w:pPr>
        <w:ind w:left="8514" w:hanging="382"/>
      </w:pPr>
      <w:rPr>
        <w:rFonts w:hint="default"/>
        <w:lang w:val="en-US" w:eastAsia="en-US" w:bidi="ar-SA"/>
      </w:rPr>
    </w:lvl>
    <w:lvl w:ilvl="8" w:tplc="70AE2886">
      <w:numFmt w:val="bullet"/>
      <w:lvlText w:val="•"/>
      <w:lvlJc w:val="left"/>
      <w:pPr>
        <w:ind w:left="9556" w:hanging="382"/>
      </w:pPr>
      <w:rPr>
        <w:rFonts w:hint="default"/>
        <w:lang w:val="en-US" w:eastAsia="en-US" w:bidi="ar-SA"/>
      </w:rPr>
    </w:lvl>
  </w:abstractNum>
  <w:abstractNum w:abstractNumId="140" w15:restartNumberingAfterBreak="0">
    <w:nsid w:val="73FC511B"/>
    <w:multiLevelType w:val="hybridMultilevel"/>
    <w:tmpl w:val="4B8A673E"/>
    <w:lvl w:ilvl="0" w:tplc="34201ADE">
      <w:start w:val="1"/>
      <w:numFmt w:val="lowerLetter"/>
      <w:lvlText w:val="(%1)"/>
      <w:lvlJc w:val="left"/>
      <w:pPr>
        <w:ind w:left="1200" w:hanging="360"/>
      </w:pPr>
      <w:rPr>
        <w:rFonts w:hint="default" w:eastAsia="Arial" w:asciiTheme="minorHAnsi" w:hAnsiTheme="minorHAnsi" w:cstheme="minorHAnsi"/>
        <w:i/>
        <w:iCs/>
        <w:w w:val="100"/>
        <w:sz w:val="22"/>
        <w:szCs w:val="22"/>
        <w:lang w:val="en-US" w:eastAsia="en-US" w:bidi="ar-SA"/>
      </w:rPr>
    </w:lvl>
    <w:lvl w:ilvl="1" w:tplc="FD80C4B0">
      <w:numFmt w:val="bullet"/>
      <w:lvlText w:val="•"/>
      <w:lvlJc w:val="left"/>
      <w:pPr>
        <w:ind w:left="2244" w:hanging="360"/>
      </w:pPr>
      <w:rPr>
        <w:rFonts w:hint="default"/>
        <w:lang w:val="en-US" w:eastAsia="en-US" w:bidi="ar-SA"/>
      </w:rPr>
    </w:lvl>
    <w:lvl w:ilvl="2" w:tplc="0E7AA5D4">
      <w:numFmt w:val="bullet"/>
      <w:lvlText w:val="•"/>
      <w:lvlJc w:val="left"/>
      <w:pPr>
        <w:ind w:left="3288" w:hanging="360"/>
      </w:pPr>
      <w:rPr>
        <w:rFonts w:hint="default"/>
        <w:lang w:val="en-US" w:eastAsia="en-US" w:bidi="ar-SA"/>
      </w:rPr>
    </w:lvl>
    <w:lvl w:ilvl="3" w:tplc="5F5CD90A">
      <w:numFmt w:val="bullet"/>
      <w:lvlText w:val="•"/>
      <w:lvlJc w:val="left"/>
      <w:pPr>
        <w:ind w:left="4332" w:hanging="360"/>
      </w:pPr>
      <w:rPr>
        <w:rFonts w:hint="default"/>
        <w:lang w:val="en-US" w:eastAsia="en-US" w:bidi="ar-SA"/>
      </w:rPr>
    </w:lvl>
    <w:lvl w:ilvl="4" w:tplc="EB5E02DA">
      <w:numFmt w:val="bullet"/>
      <w:lvlText w:val="•"/>
      <w:lvlJc w:val="left"/>
      <w:pPr>
        <w:ind w:left="5376" w:hanging="360"/>
      </w:pPr>
      <w:rPr>
        <w:rFonts w:hint="default"/>
        <w:lang w:val="en-US" w:eastAsia="en-US" w:bidi="ar-SA"/>
      </w:rPr>
    </w:lvl>
    <w:lvl w:ilvl="5" w:tplc="B2CCE532">
      <w:numFmt w:val="bullet"/>
      <w:lvlText w:val="•"/>
      <w:lvlJc w:val="left"/>
      <w:pPr>
        <w:ind w:left="6420" w:hanging="360"/>
      </w:pPr>
      <w:rPr>
        <w:rFonts w:hint="default"/>
        <w:lang w:val="en-US" w:eastAsia="en-US" w:bidi="ar-SA"/>
      </w:rPr>
    </w:lvl>
    <w:lvl w:ilvl="6" w:tplc="6A28E434">
      <w:numFmt w:val="bullet"/>
      <w:lvlText w:val="•"/>
      <w:lvlJc w:val="left"/>
      <w:pPr>
        <w:ind w:left="7464" w:hanging="360"/>
      </w:pPr>
      <w:rPr>
        <w:rFonts w:hint="default"/>
        <w:lang w:val="en-US" w:eastAsia="en-US" w:bidi="ar-SA"/>
      </w:rPr>
    </w:lvl>
    <w:lvl w:ilvl="7" w:tplc="4A96F178">
      <w:numFmt w:val="bullet"/>
      <w:lvlText w:val="•"/>
      <w:lvlJc w:val="left"/>
      <w:pPr>
        <w:ind w:left="8508" w:hanging="360"/>
      </w:pPr>
      <w:rPr>
        <w:rFonts w:hint="default"/>
        <w:lang w:val="en-US" w:eastAsia="en-US" w:bidi="ar-SA"/>
      </w:rPr>
    </w:lvl>
    <w:lvl w:ilvl="8" w:tplc="2BD4F3EC">
      <w:numFmt w:val="bullet"/>
      <w:lvlText w:val="•"/>
      <w:lvlJc w:val="left"/>
      <w:pPr>
        <w:ind w:left="9552" w:hanging="360"/>
      </w:pPr>
      <w:rPr>
        <w:rFonts w:hint="default"/>
        <w:lang w:val="en-US" w:eastAsia="en-US" w:bidi="ar-SA"/>
      </w:rPr>
    </w:lvl>
  </w:abstractNum>
  <w:abstractNum w:abstractNumId="141" w15:restartNumberingAfterBreak="0">
    <w:nsid w:val="76D067CF"/>
    <w:multiLevelType w:val="hybridMultilevel"/>
    <w:tmpl w:val="8E1C492C"/>
    <w:lvl w:ilvl="0" w:tplc="9BAC8E7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77753E6"/>
    <w:multiLevelType w:val="hybridMultilevel"/>
    <w:tmpl w:val="92FEB842"/>
    <w:lvl w:ilvl="0" w:tplc="2F6CABF8">
      <w:start w:val="1"/>
      <w:numFmt w:val="upperLetter"/>
      <w:lvlText w:val="%1."/>
      <w:lvlJc w:val="left"/>
      <w:pPr>
        <w:ind w:left="1200" w:hanging="360"/>
      </w:pPr>
      <w:rPr>
        <w:rFonts w:hint="default" w:ascii="Arial MT"/>
        <w:b/>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43" w15:restartNumberingAfterBreak="0">
    <w:nsid w:val="77F11B21"/>
    <w:multiLevelType w:val="multilevel"/>
    <w:tmpl w:val="643E1554"/>
    <w:lvl w:ilvl="0">
      <w:start w:val="2"/>
      <w:numFmt w:val="decimal"/>
      <w:lvlText w:val="%1"/>
      <w:lvlJc w:val="left"/>
      <w:pPr>
        <w:ind w:left="489" w:hanging="370"/>
      </w:pPr>
      <w:rPr>
        <w:rFonts w:hint="default"/>
        <w:lang w:val="en-US" w:eastAsia="en-US" w:bidi="ar-SA"/>
      </w:rPr>
    </w:lvl>
    <w:lvl w:ilvl="1">
      <w:start w:val="1"/>
      <w:numFmt w:val="decimal"/>
      <w:lvlText w:val="%1.%2"/>
      <w:lvlJc w:val="left"/>
      <w:pPr>
        <w:ind w:left="489" w:hanging="370"/>
      </w:pPr>
      <w:rPr>
        <w:rFonts w:hint="default" w:ascii="Arial MT" w:hAnsi="Arial MT" w:eastAsia="Arial MT" w:cs="Arial MT"/>
        <w:spacing w:val="-3"/>
        <w:w w:val="100"/>
        <w:sz w:val="22"/>
        <w:szCs w:val="22"/>
        <w:lang w:val="en-US" w:eastAsia="en-US" w:bidi="ar-SA"/>
      </w:rPr>
    </w:lvl>
    <w:lvl w:ilvl="2">
      <w:start w:val="1"/>
      <w:numFmt w:val="lowerLetter"/>
      <w:lvlText w:val="(%3)"/>
      <w:lvlJc w:val="left"/>
      <w:pPr>
        <w:ind w:left="877" w:hanging="389"/>
      </w:pPr>
      <w:rPr>
        <w:rFonts w:hint="default" w:ascii="Arial MT" w:hAnsi="Arial MT" w:eastAsia="Arial MT" w:cs="Arial MT"/>
        <w:spacing w:val="-3"/>
        <w:w w:val="100"/>
        <w:sz w:val="22"/>
        <w:szCs w:val="22"/>
        <w:lang w:val="en-US" w:eastAsia="en-US" w:bidi="ar-SA"/>
      </w:rPr>
    </w:lvl>
    <w:lvl w:ilvl="3">
      <w:numFmt w:val="bullet"/>
      <w:lvlText w:val="•"/>
      <w:lvlJc w:val="left"/>
      <w:pPr>
        <w:ind w:left="2509" w:hanging="389"/>
      </w:pPr>
      <w:rPr>
        <w:rFonts w:hint="default"/>
        <w:lang w:val="en-US" w:eastAsia="en-US" w:bidi="ar-SA"/>
      </w:rPr>
    </w:lvl>
    <w:lvl w:ilvl="4">
      <w:numFmt w:val="bullet"/>
      <w:lvlText w:val="•"/>
      <w:lvlJc w:val="left"/>
      <w:pPr>
        <w:ind w:left="3324" w:hanging="389"/>
      </w:pPr>
      <w:rPr>
        <w:rFonts w:hint="default"/>
        <w:lang w:val="en-US" w:eastAsia="en-US" w:bidi="ar-SA"/>
      </w:rPr>
    </w:lvl>
    <w:lvl w:ilvl="5">
      <w:numFmt w:val="bullet"/>
      <w:lvlText w:val="•"/>
      <w:lvlJc w:val="left"/>
      <w:pPr>
        <w:ind w:left="4138" w:hanging="389"/>
      </w:pPr>
      <w:rPr>
        <w:rFonts w:hint="default"/>
        <w:lang w:val="en-US" w:eastAsia="en-US" w:bidi="ar-SA"/>
      </w:rPr>
    </w:lvl>
    <w:lvl w:ilvl="6">
      <w:numFmt w:val="bullet"/>
      <w:lvlText w:val="•"/>
      <w:lvlJc w:val="left"/>
      <w:pPr>
        <w:ind w:left="4953" w:hanging="389"/>
      </w:pPr>
      <w:rPr>
        <w:rFonts w:hint="default"/>
        <w:lang w:val="en-US" w:eastAsia="en-US" w:bidi="ar-SA"/>
      </w:rPr>
    </w:lvl>
    <w:lvl w:ilvl="7">
      <w:numFmt w:val="bullet"/>
      <w:lvlText w:val="•"/>
      <w:lvlJc w:val="left"/>
      <w:pPr>
        <w:ind w:left="5768" w:hanging="389"/>
      </w:pPr>
      <w:rPr>
        <w:rFonts w:hint="default"/>
        <w:lang w:val="en-US" w:eastAsia="en-US" w:bidi="ar-SA"/>
      </w:rPr>
    </w:lvl>
    <w:lvl w:ilvl="8">
      <w:numFmt w:val="bullet"/>
      <w:lvlText w:val="•"/>
      <w:lvlJc w:val="left"/>
      <w:pPr>
        <w:ind w:left="6582" w:hanging="389"/>
      </w:pPr>
      <w:rPr>
        <w:rFonts w:hint="default"/>
        <w:lang w:val="en-US" w:eastAsia="en-US" w:bidi="ar-SA"/>
      </w:rPr>
    </w:lvl>
  </w:abstractNum>
  <w:abstractNum w:abstractNumId="144" w15:restartNumberingAfterBreak="0">
    <w:nsid w:val="78442AB4"/>
    <w:multiLevelType w:val="multilevel"/>
    <w:tmpl w:val="A53A1EA6"/>
    <w:lvl w:ilvl="0">
      <w:start w:val="57"/>
      <w:numFmt w:val="decimal"/>
      <w:lvlText w:val="%1"/>
      <w:lvlJc w:val="left"/>
      <w:pPr>
        <w:ind w:left="628" w:hanging="519"/>
      </w:pPr>
      <w:rPr>
        <w:rFonts w:hint="default"/>
        <w:lang w:val="en-US" w:eastAsia="en-US" w:bidi="ar-SA"/>
      </w:rPr>
    </w:lvl>
    <w:lvl w:ilvl="1">
      <w:start w:val="2"/>
      <w:numFmt w:val="decimal"/>
      <w:lvlText w:val="%1.%2"/>
      <w:lvlJc w:val="left"/>
      <w:pPr>
        <w:ind w:left="628" w:hanging="519"/>
      </w:pPr>
      <w:rPr>
        <w:rFonts w:hint="default" w:ascii="Arial MT" w:hAnsi="Arial MT" w:eastAsia="Arial MT" w:cs="Arial MT"/>
        <w:spacing w:val="-1"/>
        <w:w w:val="100"/>
        <w:sz w:val="22"/>
        <w:szCs w:val="22"/>
        <w:lang w:val="en-US" w:eastAsia="en-US" w:bidi="ar-SA"/>
      </w:rPr>
    </w:lvl>
    <w:lvl w:ilvl="2">
      <w:numFmt w:val="bullet"/>
      <w:lvlText w:val="•"/>
      <w:lvlJc w:val="left"/>
      <w:pPr>
        <w:ind w:left="2138" w:hanging="519"/>
      </w:pPr>
      <w:rPr>
        <w:rFonts w:hint="default"/>
        <w:lang w:val="en-US" w:eastAsia="en-US" w:bidi="ar-SA"/>
      </w:rPr>
    </w:lvl>
    <w:lvl w:ilvl="3">
      <w:numFmt w:val="bullet"/>
      <w:lvlText w:val="•"/>
      <w:lvlJc w:val="left"/>
      <w:pPr>
        <w:ind w:left="2897" w:hanging="519"/>
      </w:pPr>
      <w:rPr>
        <w:rFonts w:hint="default"/>
        <w:lang w:val="en-US" w:eastAsia="en-US" w:bidi="ar-SA"/>
      </w:rPr>
    </w:lvl>
    <w:lvl w:ilvl="4">
      <w:numFmt w:val="bullet"/>
      <w:lvlText w:val="•"/>
      <w:lvlJc w:val="left"/>
      <w:pPr>
        <w:ind w:left="3656" w:hanging="519"/>
      </w:pPr>
      <w:rPr>
        <w:rFonts w:hint="default"/>
        <w:lang w:val="en-US" w:eastAsia="en-US" w:bidi="ar-SA"/>
      </w:rPr>
    </w:lvl>
    <w:lvl w:ilvl="5">
      <w:numFmt w:val="bullet"/>
      <w:lvlText w:val="•"/>
      <w:lvlJc w:val="left"/>
      <w:pPr>
        <w:ind w:left="4415" w:hanging="519"/>
      </w:pPr>
      <w:rPr>
        <w:rFonts w:hint="default"/>
        <w:lang w:val="en-US" w:eastAsia="en-US" w:bidi="ar-SA"/>
      </w:rPr>
    </w:lvl>
    <w:lvl w:ilvl="6">
      <w:numFmt w:val="bullet"/>
      <w:lvlText w:val="•"/>
      <w:lvlJc w:val="left"/>
      <w:pPr>
        <w:ind w:left="5174" w:hanging="519"/>
      </w:pPr>
      <w:rPr>
        <w:rFonts w:hint="default"/>
        <w:lang w:val="en-US" w:eastAsia="en-US" w:bidi="ar-SA"/>
      </w:rPr>
    </w:lvl>
    <w:lvl w:ilvl="7">
      <w:numFmt w:val="bullet"/>
      <w:lvlText w:val="•"/>
      <w:lvlJc w:val="left"/>
      <w:pPr>
        <w:ind w:left="5933" w:hanging="519"/>
      </w:pPr>
      <w:rPr>
        <w:rFonts w:hint="default"/>
        <w:lang w:val="en-US" w:eastAsia="en-US" w:bidi="ar-SA"/>
      </w:rPr>
    </w:lvl>
    <w:lvl w:ilvl="8">
      <w:numFmt w:val="bullet"/>
      <w:lvlText w:val="•"/>
      <w:lvlJc w:val="left"/>
      <w:pPr>
        <w:ind w:left="6692" w:hanging="519"/>
      </w:pPr>
      <w:rPr>
        <w:rFonts w:hint="default"/>
        <w:lang w:val="en-US" w:eastAsia="en-US" w:bidi="ar-SA"/>
      </w:rPr>
    </w:lvl>
  </w:abstractNum>
  <w:abstractNum w:abstractNumId="145" w15:restartNumberingAfterBreak="0">
    <w:nsid w:val="7897191B"/>
    <w:multiLevelType w:val="multilevel"/>
    <w:tmpl w:val="10F292AA"/>
    <w:lvl w:ilvl="0">
      <w:start w:val="53"/>
      <w:numFmt w:val="decimal"/>
      <w:lvlText w:val="%1"/>
      <w:lvlJc w:val="left"/>
      <w:pPr>
        <w:ind w:left="539" w:hanging="490"/>
      </w:pPr>
      <w:rPr>
        <w:rFonts w:hint="default"/>
        <w:lang w:val="en-US" w:eastAsia="en-US" w:bidi="ar-SA"/>
      </w:rPr>
    </w:lvl>
    <w:lvl w:ilvl="1">
      <w:start w:val="1"/>
      <w:numFmt w:val="decimal"/>
      <w:lvlText w:val="%1.%2"/>
      <w:lvlJc w:val="left"/>
      <w:pPr>
        <w:ind w:left="539" w:hanging="490"/>
      </w:pPr>
      <w:rPr>
        <w:rFonts w:hint="default" w:ascii="Arial MT" w:hAnsi="Arial MT" w:eastAsia="Arial MT" w:cs="Arial MT"/>
        <w:spacing w:val="-4"/>
        <w:w w:val="100"/>
        <w:sz w:val="22"/>
        <w:szCs w:val="22"/>
        <w:lang w:val="en-US" w:eastAsia="en-US" w:bidi="ar-SA"/>
      </w:rPr>
    </w:lvl>
    <w:lvl w:ilvl="2">
      <w:numFmt w:val="bullet"/>
      <w:lvlText w:val="•"/>
      <w:lvlJc w:val="left"/>
      <w:pPr>
        <w:ind w:left="2074" w:hanging="490"/>
      </w:pPr>
      <w:rPr>
        <w:rFonts w:hint="default"/>
        <w:lang w:val="en-US" w:eastAsia="en-US" w:bidi="ar-SA"/>
      </w:rPr>
    </w:lvl>
    <w:lvl w:ilvl="3">
      <w:numFmt w:val="bullet"/>
      <w:lvlText w:val="•"/>
      <w:lvlJc w:val="left"/>
      <w:pPr>
        <w:ind w:left="2841" w:hanging="490"/>
      </w:pPr>
      <w:rPr>
        <w:rFonts w:hint="default"/>
        <w:lang w:val="en-US" w:eastAsia="en-US" w:bidi="ar-SA"/>
      </w:rPr>
    </w:lvl>
    <w:lvl w:ilvl="4">
      <w:numFmt w:val="bullet"/>
      <w:lvlText w:val="•"/>
      <w:lvlJc w:val="left"/>
      <w:pPr>
        <w:ind w:left="3608" w:hanging="490"/>
      </w:pPr>
      <w:rPr>
        <w:rFonts w:hint="default"/>
        <w:lang w:val="en-US" w:eastAsia="en-US" w:bidi="ar-SA"/>
      </w:rPr>
    </w:lvl>
    <w:lvl w:ilvl="5">
      <w:numFmt w:val="bullet"/>
      <w:lvlText w:val="•"/>
      <w:lvlJc w:val="left"/>
      <w:pPr>
        <w:ind w:left="4375" w:hanging="490"/>
      </w:pPr>
      <w:rPr>
        <w:rFonts w:hint="default"/>
        <w:lang w:val="en-US" w:eastAsia="en-US" w:bidi="ar-SA"/>
      </w:rPr>
    </w:lvl>
    <w:lvl w:ilvl="6">
      <w:numFmt w:val="bullet"/>
      <w:lvlText w:val="•"/>
      <w:lvlJc w:val="left"/>
      <w:pPr>
        <w:ind w:left="5142" w:hanging="490"/>
      </w:pPr>
      <w:rPr>
        <w:rFonts w:hint="default"/>
        <w:lang w:val="en-US" w:eastAsia="en-US" w:bidi="ar-SA"/>
      </w:rPr>
    </w:lvl>
    <w:lvl w:ilvl="7">
      <w:numFmt w:val="bullet"/>
      <w:lvlText w:val="•"/>
      <w:lvlJc w:val="left"/>
      <w:pPr>
        <w:ind w:left="5909" w:hanging="490"/>
      </w:pPr>
      <w:rPr>
        <w:rFonts w:hint="default"/>
        <w:lang w:val="en-US" w:eastAsia="en-US" w:bidi="ar-SA"/>
      </w:rPr>
    </w:lvl>
    <w:lvl w:ilvl="8">
      <w:numFmt w:val="bullet"/>
      <w:lvlText w:val="•"/>
      <w:lvlJc w:val="left"/>
      <w:pPr>
        <w:ind w:left="6676" w:hanging="490"/>
      </w:pPr>
      <w:rPr>
        <w:rFonts w:hint="default"/>
        <w:lang w:val="en-US" w:eastAsia="en-US" w:bidi="ar-SA"/>
      </w:rPr>
    </w:lvl>
  </w:abstractNum>
  <w:abstractNum w:abstractNumId="146" w15:restartNumberingAfterBreak="0">
    <w:nsid w:val="78A365EC"/>
    <w:multiLevelType w:val="multilevel"/>
    <w:tmpl w:val="03A660FE"/>
    <w:lvl w:ilvl="0">
      <w:start w:val="59"/>
      <w:numFmt w:val="decimal"/>
      <w:lvlText w:val="%1"/>
      <w:lvlJc w:val="left"/>
      <w:pPr>
        <w:ind w:left="676" w:hanging="514"/>
      </w:pPr>
      <w:rPr>
        <w:rFonts w:hint="default"/>
        <w:lang w:val="en-US" w:eastAsia="en-US" w:bidi="ar-SA"/>
      </w:rPr>
    </w:lvl>
    <w:lvl w:ilvl="1">
      <w:start w:val="1"/>
      <w:numFmt w:val="decimal"/>
      <w:lvlText w:val="%1.%2"/>
      <w:lvlJc w:val="left"/>
      <w:pPr>
        <w:ind w:left="676" w:hanging="514"/>
      </w:pPr>
      <w:rPr>
        <w:rFonts w:hint="default" w:ascii="Arial MT" w:hAnsi="Arial MT" w:eastAsia="Arial MT" w:cs="Arial MT"/>
        <w:spacing w:val="-1"/>
        <w:w w:val="100"/>
        <w:sz w:val="22"/>
        <w:szCs w:val="22"/>
        <w:lang w:val="en-US" w:eastAsia="en-US" w:bidi="ar-SA"/>
      </w:rPr>
    </w:lvl>
    <w:lvl w:ilvl="2">
      <w:numFmt w:val="bullet"/>
      <w:lvlText w:val="•"/>
      <w:lvlJc w:val="left"/>
      <w:pPr>
        <w:ind w:left="2186" w:hanging="514"/>
      </w:pPr>
      <w:rPr>
        <w:rFonts w:hint="default"/>
        <w:lang w:val="en-US" w:eastAsia="en-US" w:bidi="ar-SA"/>
      </w:rPr>
    </w:lvl>
    <w:lvl w:ilvl="3">
      <w:numFmt w:val="bullet"/>
      <w:lvlText w:val="•"/>
      <w:lvlJc w:val="left"/>
      <w:pPr>
        <w:ind w:left="2939" w:hanging="514"/>
      </w:pPr>
      <w:rPr>
        <w:rFonts w:hint="default"/>
        <w:lang w:val="en-US" w:eastAsia="en-US" w:bidi="ar-SA"/>
      </w:rPr>
    </w:lvl>
    <w:lvl w:ilvl="4">
      <w:numFmt w:val="bullet"/>
      <w:lvlText w:val="•"/>
      <w:lvlJc w:val="left"/>
      <w:pPr>
        <w:ind w:left="3692" w:hanging="514"/>
      </w:pPr>
      <w:rPr>
        <w:rFonts w:hint="default"/>
        <w:lang w:val="en-US" w:eastAsia="en-US" w:bidi="ar-SA"/>
      </w:rPr>
    </w:lvl>
    <w:lvl w:ilvl="5">
      <w:numFmt w:val="bullet"/>
      <w:lvlText w:val="•"/>
      <w:lvlJc w:val="left"/>
      <w:pPr>
        <w:ind w:left="4445" w:hanging="514"/>
      </w:pPr>
      <w:rPr>
        <w:rFonts w:hint="default"/>
        <w:lang w:val="en-US" w:eastAsia="en-US" w:bidi="ar-SA"/>
      </w:rPr>
    </w:lvl>
    <w:lvl w:ilvl="6">
      <w:numFmt w:val="bullet"/>
      <w:lvlText w:val="•"/>
      <w:lvlJc w:val="left"/>
      <w:pPr>
        <w:ind w:left="5198" w:hanging="514"/>
      </w:pPr>
      <w:rPr>
        <w:rFonts w:hint="default"/>
        <w:lang w:val="en-US" w:eastAsia="en-US" w:bidi="ar-SA"/>
      </w:rPr>
    </w:lvl>
    <w:lvl w:ilvl="7">
      <w:numFmt w:val="bullet"/>
      <w:lvlText w:val="•"/>
      <w:lvlJc w:val="left"/>
      <w:pPr>
        <w:ind w:left="5951" w:hanging="514"/>
      </w:pPr>
      <w:rPr>
        <w:rFonts w:hint="default"/>
        <w:lang w:val="en-US" w:eastAsia="en-US" w:bidi="ar-SA"/>
      </w:rPr>
    </w:lvl>
    <w:lvl w:ilvl="8">
      <w:numFmt w:val="bullet"/>
      <w:lvlText w:val="•"/>
      <w:lvlJc w:val="left"/>
      <w:pPr>
        <w:ind w:left="6704" w:hanging="514"/>
      </w:pPr>
      <w:rPr>
        <w:rFonts w:hint="default"/>
        <w:lang w:val="en-US" w:eastAsia="en-US" w:bidi="ar-SA"/>
      </w:rPr>
    </w:lvl>
  </w:abstractNum>
  <w:abstractNum w:abstractNumId="147" w15:restartNumberingAfterBreak="0">
    <w:nsid w:val="78B20B56"/>
    <w:multiLevelType w:val="hybridMultilevel"/>
    <w:tmpl w:val="0C9AF426"/>
    <w:lvl w:ilvl="0" w:tplc="E8C6B9C0">
      <w:start w:val="6"/>
      <w:numFmt w:val="lowerLetter"/>
      <w:lvlText w:val="(%1)"/>
      <w:lvlJc w:val="left"/>
      <w:pPr>
        <w:ind w:left="582" w:hanging="360"/>
      </w:pPr>
      <w:rPr>
        <w:rFonts w:hint="default" w:ascii="Arial MT" w:hAnsi="Arial MT" w:eastAsia="Arial MT" w:cs="Arial MT"/>
        <w:spacing w:val="-7"/>
        <w:w w:val="100"/>
        <w:sz w:val="22"/>
        <w:szCs w:val="22"/>
        <w:lang w:val="en-US" w:eastAsia="en-US" w:bidi="ar-SA"/>
      </w:rPr>
    </w:lvl>
    <w:lvl w:ilvl="1" w:tplc="B5168E2A">
      <w:numFmt w:val="bullet"/>
      <w:lvlText w:val="•"/>
      <w:lvlJc w:val="left"/>
      <w:pPr>
        <w:ind w:left="1343" w:hanging="360"/>
      </w:pPr>
      <w:rPr>
        <w:rFonts w:hint="default"/>
        <w:lang w:val="en-US" w:eastAsia="en-US" w:bidi="ar-SA"/>
      </w:rPr>
    </w:lvl>
    <w:lvl w:ilvl="2" w:tplc="6256E9FA">
      <w:numFmt w:val="bullet"/>
      <w:lvlText w:val="•"/>
      <w:lvlJc w:val="left"/>
      <w:pPr>
        <w:ind w:left="2106" w:hanging="360"/>
      </w:pPr>
      <w:rPr>
        <w:rFonts w:hint="default"/>
        <w:lang w:val="en-US" w:eastAsia="en-US" w:bidi="ar-SA"/>
      </w:rPr>
    </w:lvl>
    <w:lvl w:ilvl="3" w:tplc="9F2626D2">
      <w:numFmt w:val="bullet"/>
      <w:lvlText w:val="•"/>
      <w:lvlJc w:val="left"/>
      <w:pPr>
        <w:ind w:left="2869" w:hanging="360"/>
      </w:pPr>
      <w:rPr>
        <w:rFonts w:hint="default"/>
        <w:lang w:val="en-US" w:eastAsia="en-US" w:bidi="ar-SA"/>
      </w:rPr>
    </w:lvl>
    <w:lvl w:ilvl="4" w:tplc="D1B0CA8E">
      <w:numFmt w:val="bullet"/>
      <w:lvlText w:val="•"/>
      <w:lvlJc w:val="left"/>
      <w:pPr>
        <w:ind w:left="3632" w:hanging="360"/>
      </w:pPr>
      <w:rPr>
        <w:rFonts w:hint="default"/>
        <w:lang w:val="en-US" w:eastAsia="en-US" w:bidi="ar-SA"/>
      </w:rPr>
    </w:lvl>
    <w:lvl w:ilvl="5" w:tplc="4FDCFA34">
      <w:numFmt w:val="bullet"/>
      <w:lvlText w:val="•"/>
      <w:lvlJc w:val="left"/>
      <w:pPr>
        <w:ind w:left="4395" w:hanging="360"/>
      </w:pPr>
      <w:rPr>
        <w:rFonts w:hint="default"/>
        <w:lang w:val="en-US" w:eastAsia="en-US" w:bidi="ar-SA"/>
      </w:rPr>
    </w:lvl>
    <w:lvl w:ilvl="6" w:tplc="5F6C4DAA">
      <w:numFmt w:val="bullet"/>
      <w:lvlText w:val="•"/>
      <w:lvlJc w:val="left"/>
      <w:pPr>
        <w:ind w:left="5158" w:hanging="360"/>
      </w:pPr>
      <w:rPr>
        <w:rFonts w:hint="default"/>
        <w:lang w:val="en-US" w:eastAsia="en-US" w:bidi="ar-SA"/>
      </w:rPr>
    </w:lvl>
    <w:lvl w:ilvl="7" w:tplc="F12A7428">
      <w:numFmt w:val="bullet"/>
      <w:lvlText w:val="•"/>
      <w:lvlJc w:val="left"/>
      <w:pPr>
        <w:ind w:left="5921" w:hanging="360"/>
      </w:pPr>
      <w:rPr>
        <w:rFonts w:hint="default"/>
        <w:lang w:val="en-US" w:eastAsia="en-US" w:bidi="ar-SA"/>
      </w:rPr>
    </w:lvl>
    <w:lvl w:ilvl="8" w:tplc="C10EA92E">
      <w:numFmt w:val="bullet"/>
      <w:lvlText w:val="•"/>
      <w:lvlJc w:val="left"/>
      <w:pPr>
        <w:ind w:left="6684" w:hanging="360"/>
      </w:pPr>
      <w:rPr>
        <w:rFonts w:hint="default"/>
        <w:lang w:val="en-US" w:eastAsia="en-US" w:bidi="ar-SA"/>
      </w:rPr>
    </w:lvl>
  </w:abstractNum>
  <w:abstractNum w:abstractNumId="148" w15:restartNumberingAfterBreak="0">
    <w:nsid w:val="7A654E8C"/>
    <w:multiLevelType w:val="multilevel"/>
    <w:tmpl w:val="63DEBD1E"/>
    <w:lvl w:ilvl="0">
      <w:start w:val="34"/>
      <w:numFmt w:val="decimal"/>
      <w:lvlText w:val="%1"/>
      <w:lvlJc w:val="left"/>
      <w:pPr>
        <w:ind w:left="489" w:hanging="518"/>
      </w:pPr>
      <w:rPr>
        <w:rFonts w:hint="default"/>
        <w:lang w:val="en-US" w:eastAsia="en-US" w:bidi="ar-SA"/>
      </w:rPr>
    </w:lvl>
    <w:lvl w:ilvl="1">
      <w:start w:val="2"/>
      <w:numFmt w:val="decimal"/>
      <w:lvlText w:val="%1.%2"/>
      <w:lvlJc w:val="left"/>
      <w:pPr>
        <w:ind w:left="489" w:hanging="518"/>
      </w:pPr>
      <w:rPr>
        <w:rFonts w:hint="default" w:ascii="Arial MT" w:hAnsi="Arial MT" w:eastAsia="Arial MT" w:cs="Arial MT"/>
        <w:spacing w:val="-4"/>
        <w:w w:val="100"/>
        <w:sz w:val="22"/>
        <w:szCs w:val="22"/>
        <w:lang w:val="en-US" w:eastAsia="en-US" w:bidi="ar-SA"/>
      </w:rPr>
    </w:lvl>
    <w:lvl w:ilvl="2">
      <w:numFmt w:val="bullet"/>
      <w:lvlText w:val="•"/>
      <w:lvlJc w:val="left"/>
      <w:pPr>
        <w:ind w:left="2026" w:hanging="518"/>
      </w:pPr>
      <w:rPr>
        <w:rFonts w:hint="default"/>
        <w:lang w:val="en-US" w:eastAsia="en-US" w:bidi="ar-SA"/>
      </w:rPr>
    </w:lvl>
    <w:lvl w:ilvl="3">
      <w:numFmt w:val="bullet"/>
      <w:lvlText w:val="•"/>
      <w:lvlJc w:val="left"/>
      <w:pPr>
        <w:ind w:left="2799" w:hanging="518"/>
      </w:pPr>
      <w:rPr>
        <w:rFonts w:hint="default"/>
        <w:lang w:val="en-US" w:eastAsia="en-US" w:bidi="ar-SA"/>
      </w:rPr>
    </w:lvl>
    <w:lvl w:ilvl="4">
      <w:numFmt w:val="bullet"/>
      <w:lvlText w:val="•"/>
      <w:lvlJc w:val="left"/>
      <w:pPr>
        <w:ind w:left="3572" w:hanging="518"/>
      </w:pPr>
      <w:rPr>
        <w:rFonts w:hint="default"/>
        <w:lang w:val="en-US" w:eastAsia="en-US" w:bidi="ar-SA"/>
      </w:rPr>
    </w:lvl>
    <w:lvl w:ilvl="5">
      <w:numFmt w:val="bullet"/>
      <w:lvlText w:val="•"/>
      <w:lvlJc w:val="left"/>
      <w:pPr>
        <w:ind w:left="4345" w:hanging="518"/>
      </w:pPr>
      <w:rPr>
        <w:rFonts w:hint="default"/>
        <w:lang w:val="en-US" w:eastAsia="en-US" w:bidi="ar-SA"/>
      </w:rPr>
    </w:lvl>
    <w:lvl w:ilvl="6">
      <w:numFmt w:val="bullet"/>
      <w:lvlText w:val="•"/>
      <w:lvlJc w:val="left"/>
      <w:pPr>
        <w:ind w:left="5118" w:hanging="518"/>
      </w:pPr>
      <w:rPr>
        <w:rFonts w:hint="default"/>
        <w:lang w:val="en-US" w:eastAsia="en-US" w:bidi="ar-SA"/>
      </w:rPr>
    </w:lvl>
    <w:lvl w:ilvl="7">
      <w:numFmt w:val="bullet"/>
      <w:lvlText w:val="•"/>
      <w:lvlJc w:val="left"/>
      <w:pPr>
        <w:ind w:left="5891" w:hanging="518"/>
      </w:pPr>
      <w:rPr>
        <w:rFonts w:hint="default"/>
        <w:lang w:val="en-US" w:eastAsia="en-US" w:bidi="ar-SA"/>
      </w:rPr>
    </w:lvl>
    <w:lvl w:ilvl="8">
      <w:numFmt w:val="bullet"/>
      <w:lvlText w:val="•"/>
      <w:lvlJc w:val="left"/>
      <w:pPr>
        <w:ind w:left="6664" w:hanging="518"/>
      </w:pPr>
      <w:rPr>
        <w:rFonts w:hint="default"/>
        <w:lang w:val="en-US" w:eastAsia="en-US" w:bidi="ar-SA"/>
      </w:rPr>
    </w:lvl>
  </w:abstractNum>
  <w:abstractNum w:abstractNumId="149" w15:restartNumberingAfterBreak="0">
    <w:nsid w:val="7B484A26"/>
    <w:multiLevelType w:val="hybridMultilevel"/>
    <w:tmpl w:val="90FC88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FE70D8F"/>
    <w:multiLevelType w:val="hybridMultilevel"/>
    <w:tmpl w:val="A148CF46"/>
    <w:lvl w:ilvl="0" w:tplc="4574FDE8">
      <w:start w:val="1"/>
      <w:numFmt w:val="lowerLetter"/>
      <w:lvlText w:val="%1."/>
      <w:lvlJc w:val="left"/>
      <w:pPr>
        <w:ind w:left="828" w:hanging="361"/>
      </w:pPr>
      <w:rPr>
        <w:rFonts w:hint="default" w:ascii="Arial MT" w:hAnsi="Arial MT" w:eastAsia="Arial MT" w:cs="Arial MT"/>
        <w:spacing w:val="-3"/>
        <w:w w:val="100"/>
        <w:sz w:val="22"/>
        <w:szCs w:val="22"/>
        <w:lang w:val="en-US" w:eastAsia="en-US" w:bidi="ar-SA"/>
      </w:rPr>
    </w:lvl>
    <w:lvl w:ilvl="1" w:tplc="38EE819A">
      <w:numFmt w:val="bullet"/>
      <w:lvlText w:val="•"/>
      <w:lvlJc w:val="left"/>
      <w:pPr>
        <w:ind w:left="1584" w:hanging="361"/>
      </w:pPr>
      <w:rPr>
        <w:rFonts w:hint="default"/>
        <w:lang w:val="en-US" w:eastAsia="en-US" w:bidi="ar-SA"/>
      </w:rPr>
    </w:lvl>
    <w:lvl w:ilvl="2" w:tplc="8C681B24">
      <w:numFmt w:val="bullet"/>
      <w:lvlText w:val="•"/>
      <w:lvlJc w:val="left"/>
      <w:pPr>
        <w:ind w:left="2348" w:hanging="361"/>
      </w:pPr>
      <w:rPr>
        <w:rFonts w:hint="default"/>
        <w:lang w:val="en-US" w:eastAsia="en-US" w:bidi="ar-SA"/>
      </w:rPr>
    </w:lvl>
    <w:lvl w:ilvl="3" w:tplc="BD2A94C4">
      <w:numFmt w:val="bullet"/>
      <w:lvlText w:val="•"/>
      <w:lvlJc w:val="left"/>
      <w:pPr>
        <w:ind w:left="3113" w:hanging="361"/>
      </w:pPr>
      <w:rPr>
        <w:rFonts w:hint="default"/>
        <w:lang w:val="en-US" w:eastAsia="en-US" w:bidi="ar-SA"/>
      </w:rPr>
    </w:lvl>
    <w:lvl w:ilvl="4" w:tplc="D1E48EAC">
      <w:numFmt w:val="bullet"/>
      <w:lvlText w:val="•"/>
      <w:lvlJc w:val="left"/>
      <w:pPr>
        <w:ind w:left="3877" w:hanging="361"/>
      </w:pPr>
      <w:rPr>
        <w:rFonts w:hint="default"/>
        <w:lang w:val="en-US" w:eastAsia="en-US" w:bidi="ar-SA"/>
      </w:rPr>
    </w:lvl>
    <w:lvl w:ilvl="5" w:tplc="E2A68F6C">
      <w:numFmt w:val="bullet"/>
      <w:lvlText w:val="•"/>
      <w:lvlJc w:val="left"/>
      <w:pPr>
        <w:ind w:left="4642" w:hanging="361"/>
      </w:pPr>
      <w:rPr>
        <w:rFonts w:hint="default"/>
        <w:lang w:val="en-US" w:eastAsia="en-US" w:bidi="ar-SA"/>
      </w:rPr>
    </w:lvl>
    <w:lvl w:ilvl="6" w:tplc="9992FFCC">
      <w:numFmt w:val="bullet"/>
      <w:lvlText w:val="•"/>
      <w:lvlJc w:val="left"/>
      <w:pPr>
        <w:ind w:left="5406" w:hanging="361"/>
      </w:pPr>
      <w:rPr>
        <w:rFonts w:hint="default"/>
        <w:lang w:val="en-US" w:eastAsia="en-US" w:bidi="ar-SA"/>
      </w:rPr>
    </w:lvl>
    <w:lvl w:ilvl="7" w:tplc="EB524A24">
      <w:numFmt w:val="bullet"/>
      <w:lvlText w:val="•"/>
      <w:lvlJc w:val="left"/>
      <w:pPr>
        <w:ind w:left="6170" w:hanging="361"/>
      </w:pPr>
      <w:rPr>
        <w:rFonts w:hint="default"/>
        <w:lang w:val="en-US" w:eastAsia="en-US" w:bidi="ar-SA"/>
      </w:rPr>
    </w:lvl>
    <w:lvl w:ilvl="8" w:tplc="CFF8091C">
      <w:numFmt w:val="bullet"/>
      <w:lvlText w:val="•"/>
      <w:lvlJc w:val="left"/>
      <w:pPr>
        <w:ind w:left="6935" w:hanging="361"/>
      </w:pPr>
      <w:rPr>
        <w:rFonts w:hint="default"/>
        <w:lang w:val="en-US" w:eastAsia="en-US" w:bidi="ar-SA"/>
      </w:rPr>
    </w:lvl>
  </w:abstractNum>
  <w:num w:numId="1">
    <w:abstractNumId w:val="52"/>
  </w:num>
  <w:num w:numId="2">
    <w:abstractNumId w:val="34"/>
  </w:num>
  <w:num w:numId="3">
    <w:abstractNumId w:val="71"/>
  </w:num>
  <w:num w:numId="4">
    <w:abstractNumId w:val="150"/>
  </w:num>
  <w:num w:numId="5">
    <w:abstractNumId w:val="118"/>
  </w:num>
  <w:num w:numId="6">
    <w:abstractNumId w:val="36"/>
  </w:num>
  <w:num w:numId="7">
    <w:abstractNumId w:val="92"/>
  </w:num>
  <w:num w:numId="8">
    <w:abstractNumId w:val="135"/>
  </w:num>
  <w:num w:numId="9">
    <w:abstractNumId w:val="16"/>
  </w:num>
  <w:num w:numId="10">
    <w:abstractNumId w:val="104"/>
  </w:num>
  <w:num w:numId="11">
    <w:abstractNumId w:val="75"/>
  </w:num>
  <w:num w:numId="12">
    <w:abstractNumId w:val="125"/>
  </w:num>
  <w:num w:numId="13">
    <w:abstractNumId w:val="28"/>
  </w:num>
  <w:num w:numId="14">
    <w:abstractNumId w:val="25"/>
  </w:num>
  <w:num w:numId="15">
    <w:abstractNumId w:val="86"/>
  </w:num>
  <w:num w:numId="16">
    <w:abstractNumId w:val="147"/>
  </w:num>
  <w:num w:numId="17">
    <w:abstractNumId w:val="138"/>
  </w:num>
  <w:num w:numId="18">
    <w:abstractNumId w:val="112"/>
  </w:num>
  <w:num w:numId="19">
    <w:abstractNumId w:val="3"/>
  </w:num>
  <w:num w:numId="20">
    <w:abstractNumId w:val="103"/>
  </w:num>
  <w:num w:numId="21">
    <w:abstractNumId w:val="96"/>
  </w:num>
  <w:num w:numId="22">
    <w:abstractNumId w:val="137"/>
  </w:num>
  <w:num w:numId="23">
    <w:abstractNumId w:val="5"/>
  </w:num>
  <w:num w:numId="24">
    <w:abstractNumId w:val="117"/>
  </w:num>
  <w:num w:numId="25">
    <w:abstractNumId w:val="107"/>
  </w:num>
  <w:num w:numId="26">
    <w:abstractNumId w:val="99"/>
  </w:num>
  <w:num w:numId="27">
    <w:abstractNumId w:val="136"/>
  </w:num>
  <w:num w:numId="28">
    <w:abstractNumId w:val="146"/>
  </w:num>
  <w:num w:numId="29">
    <w:abstractNumId w:val="85"/>
  </w:num>
  <w:num w:numId="30">
    <w:abstractNumId w:val="144"/>
  </w:num>
  <w:num w:numId="31">
    <w:abstractNumId w:val="56"/>
  </w:num>
  <w:num w:numId="32">
    <w:abstractNumId w:val="130"/>
  </w:num>
  <w:num w:numId="33">
    <w:abstractNumId w:val="128"/>
  </w:num>
  <w:num w:numId="34">
    <w:abstractNumId w:val="7"/>
  </w:num>
  <w:num w:numId="35">
    <w:abstractNumId w:val="145"/>
  </w:num>
  <w:num w:numId="36">
    <w:abstractNumId w:val="11"/>
  </w:num>
  <w:num w:numId="37">
    <w:abstractNumId w:val="54"/>
  </w:num>
  <w:num w:numId="38">
    <w:abstractNumId w:val="22"/>
  </w:num>
  <w:num w:numId="39">
    <w:abstractNumId w:val="98"/>
  </w:num>
  <w:num w:numId="40">
    <w:abstractNumId w:val="108"/>
  </w:num>
  <w:num w:numId="41">
    <w:abstractNumId w:val="73"/>
  </w:num>
  <w:num w:numId="42">
    <w:abstractNumId w:val="19"/>
  </w:num>
  <w:num w:numId="43">
    <w:abstractNumId w:val="30"/>
  </w:num>
  <w:num w:numId="44">
    <w:abstractNumId w:val="82"/>
  </w:num>
  <w:num w:numId="45">
    <w:abstractNumId w:val="101"/>
  </w:num>
  <w:num w:numId="46">
    <w:abstractNumId w:val="148"/>
  </w:num>
  <w:num w:numId="47">
    <w:abstractNumId w:val="26"/>
  </w:num>
  <w:num w:numId="48">
    <w:abstractNumId w:val="124"/>
  </w:num>
  <w:num w:numId="49">
    <w:abstractNumId w:val="48"/>
  </w:num>
  <w:num w:numId="50">
    <w:abstractNumId w:val="113"/>
  </w:num>
  <w:num w:numId="51">
    <w:abstractNumId w:val="100"/>
  </w:num>
  <w:num w:numId="52">
    <w:abstractNumId w:val="114"/>
  </w:num>
  <w:num w:numId="53">
    <w:abstractNumId w:val="74"/>
  </w:num>
  <w:num w:numId="54">
    <w:abstractNumId w:val="126"/>
  </w:num>
  <w:num w:numId="55">
    <w:abstractNumId w:val="38"/>
  </w:num>
  <w:num w:numId="56">
    <w:abstractNumId w:val="123"/>
  </w:num>
  <w:num w:numId="57">
    <w:abstractNumId w:val="121"/>
  </w:num>
  <w:num w:numId="58">
    <w:abstractNumId w:val="115"/>
  </w:num>
  <w:num w:numId="59">
    <w:abstractNumId w:val="143"/>
  </w:num>
  <w:num w:numId="60">
    <w:abstractNumId w:val="10"/>
  </w:num>
  <w:num w:numId="61">
    <w:abstractNumId w:val="93"/>
  </w:num>
  <w:num w:numId="62">
    <w:abstractNumId w:val="109"/>
  </w:num>
  <w:num w:numId="63">
    <w:abstractNumId w:val="139"/>
  </w:num>
  <w:num w:numId="64">
    <w:abstractNumId w:val="15"/>
  </w:num>
  <w:num w:numId="65">
    <w:abstractNumId w:val="8"/>
  </w:num>
  <w:num w:numId="66">
    <w:abstractNumId w:val="68"/>
  </w:num>
  <w:num w:numId="67">
    <w:abstractNumId w:val="14"/>
  </w:num>
  <w:num w:numId="68">
    <w:abstractNumId w:val="120"/>
  </w:num>
  <w:num w:numId="69">
    <w:abstractNumId w:val="65"/>
  </w:num>
  <w:num w:numId="70">
    <w:abstractNumId w:val="47"/>
  </w:num>
  <w:num w:numId="71">
    <w:abstractNumId w:val="60"/>
  </w:num>
  <w:num w:numId="72">
    <w:abstractNumId w:val="33"/>
  </w:num>
  <w:num w:numId="73">
    <w:abstractNumId w:val="140"/>
  </w:num>
  <w:num w:numId="74">
    <w:abstractNumId w:val="39"/>
  </w:num>
  <w:num w:numId="75">
    <w:abstractNumId w:val="89"/>
  </w:num>
  <w:num w:numId="76">
    <w:abstractNumId w:val="12"/>
  </w:num>
  <w:num w:numId="77">
    <w:abstractNumId w:val="94"/>
  </w:num>
  <w:num w:numId="78">
    <w:abstractNumId w:val="133"/>
  </w:num>
  <w:num w:numId="79">
    <w:abstractNumId w:val="90"/>
  </w:num>
  <w:num w:numId="80">
    <w:abstractNumId w:val="129"/>
  </w:num>
  <w:num w:numId="81">
    <w:abstractNumId w:val="79"/>
  </w:num>
  <w:num w:numId="82">
    <w:abstractNumId w:val="70"/>
  </w:num>
  <w:num w:numId="83">
    <w:abstractNumId w:val="27"/>
  </w:num>
  <w:num w:numId="84">
    <w:abstractNumId w:val="59"/>
  </w:num>
  <w:num w:numId="85">
    <w:abstractNumId w:val="55"/>
  </w:num>
  <w:num w:numId="86">
    <w:abstractNumId w:val="24"/>
  </w:num>
  <w:num w:numId="87">
    <w:abstractNumId w:val="4"/>
  </w:num>
  <w:num w:numId="88">
    <w:abstractNumId w:val="41"/>
  </w:num>
  <w:num w:numId="89">
    <w:abstractNumId w:val="105"/>
  </w:num>
  <w:num w:numId="90">
    <w:abstractNumId w:val="2"/>
  </w:num>
  <w:num w:numId="91">
    <w:abstractNumId w:val="51"/>
  </w:num>
  <w:num w:numId="92">
    <w:abstractNumId w:val="69"/>
  </w:num>
  <w:num w:numId="93">
    <w:abstractNumId w:val="35"/>
  </w:num>
  <w:num w:numId="94">
    <w:abstractNumId w:val="134"/>
  </w:num>
  <w:num w:numId="95">
    <w:abstractNumId w:val="43"/>
  </w:num>
  <w:num w:numId="96">
    <w:abstractNumId w:val="102"/>
  </w:num>
  <w:num w:numId="97">
    <w:abstractNumId w:val="97"/>
  </w:num>
  <w:num w:numId="98">
    <w:abstractNumId w:val="50"/>
  </w:num>
  <w:num w:numId="99">
    <w:abstractNumId w:val="49"/>
  </w:num>
  <w:num w:numId="100">
    <w:abstractNumId w:val="87"/>
  </w:num>
  <w:num w:numId="101">
    <w:abstractNumId w:val="63"/>
  </w:num>
  <w:num w:numId="102">
    <w:abstractNumId w:val="131"/>
  </w:num>
  <w:num w:numId="103">
    <w:abstractNumId w:val="23"/>
  </w:num>
  <w:num w:numId="104">
    <w:abstractNumId w:val="127"/>
  </w:num>
  <w:num w:numId="105">
    <w:abstractNumId w:val="9"/>
  </w:num>
  <w:num w:numId="106">
    <w:abstractNumId w:val="78"/>
  </w:num>
  <w:num w:numId="107">
    <w:abstractNumId w:val="29"/>
  </w:num>
  <w:num w:numId="108">
    <w:abstractNumId w:val="40"/>
  </w:num>
  <w:num w:numId="109">
    <w:abstractNumId w:val="76"/>
  </w:num>
  <w:num w:numId="110">
    <w:abstractNumId w:val="80"/>
  </w:num>
  <w:num w:numId="111">
    <w:abstractNumId w:val="31"/>
  </w:num>
  <w:num w:numId="112">
    <w:abstractNumId w:val="72"/>
  </w:num>
  <w:num w:numId="113">
    <w:abstractNumId w:val="83"/>
  </w:num>
  <w:num w:numId="114">
    <w:abstractNumId w:val="142"/>
  </w:num>
  <w:num w:numId="115">
    <w:abstractNumId w:val="0"/>
  </w:num>
  <w:num w:numId="116">
    <w:abstractNumId w:val="6"/>
  </w:num>
  <w:num w:numId="117">
    <w:abstractNumId w:val="67"/>
  </w:num>
  <w:num w:numId="118">
    <w:abstractNumId w:val="116"/>
  </w:num>
  <w:num w:numId="119">
    <w:abstractNumId w:val="58"/>
  </w:num>
  <w:num w:numId="120">
    <w:abstractNumId w:val="119"/>
  </w:num>
  <w:num w:numId="121">
    <w:abstractNumId w:val="20"/>
  </w:num>
  <w:num w:numId="122">
    <w:abstractNumId w:val="141"/>
  </w:num>
  <w:num w:numId="123">
    <w:abstractNumId w:val="84"/>
  </w:num>
  <w:num w:numId="124">
    <w:abstractNumId w:val="46"/>
  </w:num>
  <w:num w:numId="125">
    <w:abstractNumId w:val="1"/>
    <w:lvlOverride w:ilvl="0">
      <w:lvl w:ilvl="0">
        <w:start w:val="1"/>
        <w:numFmt w:val="bullet"/>
        <w:lvlText w:val=""/>
        <w:legacy w:legacy="1" w:legacySpace="0" w:legacyIndent="283"/>
        <w:lvlJc w:val="left"/>
        <w:pPr>
          <w:ind w:left="283" w:hanging="283"/>
        </w:pPr>
        <w:rPr>
          <w:rFonts w:hint="default" w:ascii="Symbol" w:hAnsi="Symbol"/>
        </w:rPr>
      </w:lvl>
    </w:lvlOverride>
  </w:num>
  <w:num w:numId="126">
    <w:abstractNumId w:val="57"/>
  </w:num>
  <w:num w:numId="127">
    <w:abstractNumId w:val="1"/>
    <w:lvlOverride w:ilvl="0">
      <w:lvl w:ilvl="0">
        <w:start w:val="1"/>
        <w:numFmt w:val="bullet"/>
        <w:lvlText w:val=""/>
        <w:legacy w:legacy="1" w:legacySpace="0" w:legacyIndent="283"/>
        <w:lvlJc w:val="left"/>
        <w:pPr>
          <w:ind w:left="283" w:hanging="283"/>
        </w:pPr>
        <w:rPr>
          <w:rFonts w:hint="default" w:ascii="Symbol" w:hAnsi="Symbol"/>
          <w:sz w:val="28"/>
        </w:rPr>
      </w:lvl>
    </w:lvlOverride>
  </w:num>
  <w:num w:numId="128">
    <w:abstractNumId w:val="1"/>
    <w:lvlOverride w:ilvl="0">
      <w:lvl w:ilvl="0">
        <w:start w:val="1"/>
        <w:numFmt w:val="bullet"/>
        <w:lvlText w:val=""/>
        <w:legacy w:legacy="1" w:legacySpace="0" w:legacyIndent="283"/>
        <w:lvlJc w:val="left"/>
        <w:pPr>
          <w:ind w:left="567" w:hanging="283"/>
        </w:pPr>
        <w:rPr>
          <w:rFonts w:hint="default" w:ascii="Symbol" w:hAnsi="Symbol"/>
          <w:sz w:val="22"/>
        </w:rPr>
      </w:lvl>
    </w:lvlOverride>
  </w:num>
  <w:num w:numId="129">
    <w:abstractNumId w:val="77"/>
  </w:num>
  <w:num w:numId="130">
    <w:abstractNumId w:val="95"/>
  </w:num>
  <w:num w:numId="131">
    <w:abstractNumId w:val="91"/>
  </w:num>
  <w:num w:numId="132">
    <w:abstractNumId w:val="32"/>
  </w:num>
  <w:num w:numId="133">
    <w:abstractNumId w:val="66"/>
  </w:num>
  <w:num w:numId="134">
    <w:abstractNumId w:val="21"/>
  </w:num>
  <w:num w:numId="135">
    <w:abstractNumId w:val="110"/>
  </w:num>
  <w:num w:numId="136">
    <w:abstractNumId w:val="111"/>
  </w:num>
  <w:num w:numId="137">
    <w:abstractNumId w:val="18"/>
  </w:num>
  <w:num w:numId="138">
    <w:abstractNumId w:val="81"/>
  </w:num>
  <w:num w:numId="139">
    <w:abstractNumId w:val="42"/>
  </w:num>
  <w:num w:numId="140">
    <w:abstractNumId w:val="62"/>
  </w:num>
  <w:num w:numId="141">
    <w:abstractNumId w:val="44"/>
  </w:num>
  <w:num w:numId="142">
    <w:abstractNumId w:val="13"/>
  </w:num>
  <w:num w:numId="143">
    <w:abstractNumId w:val="64"/>
  </w:num>
  <w:num w:numId="144">
    <w:abstractNumId w:val="17"/>
  </w:num>
  <w:num w:numId="145">
    <w:abstractNumId w:val="122"/>
  </w:num>
  <w:num w:numId="146">
    <w:abstractNumId w:val="149"/>
  </w:num>
  <w:num w:numId="147">
    <w:abstractNumId w:val="132"/>
  </w:num>
  <w:num w:numId="148">
    <w:abstractNumId w:val="53"/>
  </w:num>
  <w:num w:numId="149">
    <w:abstractNumId w:val="106"/>
  </w:num>
  <w:num w:numId="150">
    <w:abstractNumId w:val="37"/>
  </w:num>
  <w:num w:numId="151">
    <w:abstractNumId w:val="88"/>
  </w:num>
  <w:num w:numId="152">
    <w:abstractNumId w:val="61"/>
  </w:num>
  <w:num w:numId="153">
    <w:abstractNumId w:val="45"/>
  </w:num>
  <w:numIdMacAtCleanup w:val="15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70"/>
  <w:activeWritingStyle w:lang="en-GB" w:vendorID="64" w:dllVersion="131078" w:nlCheck="1" w:checkStyle="1" w:appName="MSWord"/>
  <w:trackRevisions w:val="false"/>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B14"/>
    <w:rsid w:val="000139BB"/>
    <w:rsid w:val="00013A2F"/>
    <w:rsid w:val="00037CF0"/>
    <w:rsid w:val="000531D0"/>
    <w:rsid w:val="00064330"/>
    <w:rsid w:val="000668BA"/>
    <w:rsid w:val="00067173"/>
    <w:rsid w:val="0009126C"/>
    <w:rsid w:val="000D1694"/>
    <w:rsid w:val="000D50EC"/>
    <w:rsid w:val="000F5801"/>
    <w:rsid w:val="00100649"/>
    <w:rsid w:val="0010166C"/>
    <w:rsid w:val="00120C1D"/>
    <w:rsid w:val="00126DAF"/>
    <w:rsid w:val="00131305"/>
    <w:rsid w:val="0013304A"/>
    <w:rsid w:val="00134B2B"/>
    <w:rsid w:val="001354C5"/>
    <w:rsid w:val="00140CAD"/>
    <w:rsid w:val="0014789C"/>
    <w:rsid w:val="00155A29"/>
    <w:rsid w:val="00165379"/>
    <w:rsid w:val="00166B9A"/>
    <w:rsid w:val="00177581"/>
    <w:rsid w:val="00177821"/>
    <w:rsid w:val="001A3E60"/>
    <w:rsid w:val="001A4AE4"/>
    <w:rsid w:val="001B2D42"/>
    <w:rsid w:val="001B422E"/>
    <w:rsid w:val="001C05BD"/>
    <w:rsid w:val="001D0525"/>
    <w:rsid w:val="001D4A80"/>
    <w:rsid w:val="001D576F"/>
    <w:rsid w:val="001E175C"/>
    <w:rsid w:val="001E1BA0"/>
    <w:rsid w:val="001E739C"/>
    <w:rsid w:val="001F49FD"/>
    <w:rsid w:val="00201D7C"/>
    <w:rsid w:val="002169D8"/>
    <w:rsid w:val="00217C47"/>
    <w:rsid w:val="00263DD0"/>
    <w:rsid w:val="0027047F"/>
    <w:rsid w:val="00280976"/>
    <w:rsid w:val="002832BA"/>
    <w:rsid w:val="002B781E"/>
    <w:rsid w:val="002C3355"/>
    <w:rsid w:val="002D3C69"/>
    <w:rsid w:val="003063CA"/>
    <w:rsid w:val="003174F0"/>
    <w:rsid w:val="00331251"/>
    <w:rsid w:val="00373AE9"/>
    <w:rsid w:val="0038222D"/>
    <w:rsid w:val="0038528C"/>
    <w:rsid w:val="0038719B"/>
    <w:rsid w:val="00396D6E"/>
    <w:rsid w:val="003A0C3C"/>
    <w:rsid w:val="003A2910"/>
    <w:rsid w:val="003A4EB4"/>
    <w:rsid w:val="003C065A"/>
    <w:rsid w:val="003C4CD0"/>
    <w:rsid w:val="003C6979"/>
    <w:rsid w:val="003D0086"/>
    <w:rsid w:val="003D44C7"/>
    <w:rsid w:val="003E0C8C"/>
    <w:rsid w:val="003E492D"/>
    <w:rsid w:val="003F0C80"/>
    <w:rsid w:val="004001BC"/>
    <w:rsid w:val="004019EB"/>
    <w:rsid w:val="0040275D"/>
    <w:rsid w:val="00406EA3"/>
    <w:rsid w:val="004219D5"/>
    <w:rsid w:val="00426BE3"/>
    <w:rsid w:val="00434123"/>
    <w:rsid w:val="00434EC7"/>
    <w:rsid w:val="00440C7B"/>
    <w:rsid w:val="00452B9B"/>
    <w:rsid w:val="0046344F"/>
    <w:rsid w:val="004643F3"/>
    <w:rsid w:val="004665D1"/>
    <w:rsid w:val="00474F1B"/>
    <w:rsid w:val="0048146C"/>
    <w:rsid w:val="00481906"/>
    <w:rsid w:val="00482801"/>
    <w:rsid w:val="00485CD1"/>
    <w:rsid w:val="00491B6B"/>
    <w:rsid w:val="004A1690"/>
    <w:rsid w:val="004A2535"/>
    <w:rsid w:val="004B11F7"/>
    <w:rsid w:val="004B2096"/>
    <w:rsid w:val="004B2D1F"/>
    <w:rsid w:val="004B7A93"/>
    <w:rsid w:val="004C6171"/>
    <w:rsid w:val="004C7B40"/>
    <w:rsid w:val="004D7774"/>
    <w:rsid w:val="004E5AC1"/>
    <w:rsid w:val="004F141B"/>
    <w:rsid w:val="004F47A9"/>
    <w:rsid w:val="004F4811"/>
    <w:rsid w:val="005049C6"/>
    <w:rsid w:val="00513729"/>
    <w:rsid w:val="00523613"/>
    <w:rsid w:val="005364AD"/>
    <w:rsid w:val="00537961"/>
    <w:rsid w:val="00550DFD"/>
    <w:rsid w:val="005559B5"/>
    <w:rsid w:val="005868E6"/>
    <w:rsid w:val="005B01F0"/>
    <w:rsid w:val="005B193A"/>
    <w:rsid w:val="005C02C3"/>
    <w:rsid w:val="005D285D"/>
    <w:rsid w:val="005D2929"/>
    <w:rsid w:val="005E1B38"/>
    <w:rsid w:val="005E703E"/>
    <w:rsid w:val="005F258F"/>
    <w:rsid w:val="0060142D"/>
    <w:rsid w:val="00601E71"/>
    <w:rsid w:val="00605844"/>
    <w:rsid w:val="00607BC5"/>
    <w:rsid w:val="00610D49"/>
    <w:rsid w:val="00614679"/>
    <w:rsid w:val="00617817"/>
    <w:rsid w:val="00624D44"/>
    <w:rsid w:val="00625D97"/>
    <w:rsid w:val="00640DF7"/>
    <w:rsid w:val="006551A7"/>
    <w:rsid w:val="006661CA"/>
    <w:rsid w:val="00676274"/>
    <w:rsid w:val="006B22A6"/>
    <w:rsid w:val="006B3C6C"/>
    <w:rsid w:val="006B6F84"/>
    <w:rsid w:val="006D08B0"/>
    <w:rsid w:val="006D0EA6"/>
    <w:rsid w:val="006D1184"/>
    <w:rsid w:val="006D2532"/>
    <w:rsid w:val="006D7607"/>
    <w:rsid w:val="006E5ECE"/>
    <w:rsid w:val="00712F50"/>
    <w:rsid w:val="00723420"/>
    <w:rsid w:val="00734275"/>
    <w:rsid w:val="00750DB3"/>
    <w:rsid w:val="00752892"/>
    <w:rsid w:val="0075367C"/>
    <w:rsid w:val="00753AB0"/>
    <w:rsid w:val="00761565"/>
    <w:rsid w:val="0077075C"/>
    <w:rsid w:val="007779AF"/>
    <w:rsid w:val="0078014A"/>
    <w:rsid w:val="007923B5"/>
    <w:rsid w:val="007954CA"/>
    <w:rsid w:val="007A216E"/>
    <w:rsid w:val="007A23D0"/>
    <w:rsid w:val="007B3E99"/>
    <w:rsid w:val="007C6AD4"/>
    <w:rsid w:val="007F7A70"/>
    <w:rsid w:val="008001ED"/>
    <w:rsid w:val="00807FDE"/>
    <w:rsid w:val="00817B2A"/>
    <w:rsid w:val="00824F4F"/>
    <w:rsid w:val="008369C2"/>
    <w:rsid w:val="008375CE"/>
    <w:rsid w:val="008401C5"/>
    <w:rsid w:val="00840E55"/>
    <w:rsid w:val="00843CC9"/>
    <w:rsid w:val="008639FA"/>
    <w:rsid w:val="0087724B"/>
    <w:rsid w:val="008878C5"/>
    <w:rsid w:val="00891110"/>
    <w:rsid w:val="008A7497"/>
    <w:rsid w:val="008B089D"/>
    <w:rsid w:val="008B19F6"/>
    <w:rsid w:val="008B2019"/>
    <w:rsid w:val="008B4AC3"/>
    <w:rsid w:val="008B5D38"/>
    <w:rsid w:val="008B736F"/>
    <w:rsid w:val="008D6368"/>
    <w:rsid w:val="008F0AA4"/>
    <w:rsid w:val="008F0FBE"/>
    <w:rsid w:val="009079BB"/>
    <w:rsid w:val="009165D2"/>
    <w:rsid w:val="0092076E"/>
    <w:rsid w:val="009440D9"/>
    <w:rsid w:val="009478A4"/>
    <w:rsid w:val="00955128"/>
    <w:rsid w:val="00955DCE"/>
    <w:rsid w:val="009613D4"/>
    <w:rsid w:val="009642F1"/>
    <w:rsid w:val="0098368A"/>
    <w:rsid w:val="009A55E8"/>
    <w:rsid w:val="009B779A"/>
    <w:rsid w:val="009B7DE2"/>
    <w:rsid w:val="009C4CB0"/>
    <w:rsid w:val="009D23FF"/>
    <w:rsid w:val="009D3B18"/>
    <w:rsid w:val="009D4B4F"/>
    <w:rsid w:val="009D75D7"/>
    <w:rsid w:val="009E7866"/>
    <w:rsid w:val="00A00AEA"/>
    <w:rsid w:val="00A126D5"/>
    <w:rsid w:val="00A411C5"/>
    <w:rsid w:val="00A53B14"/>
    <w:rsid w:val="00A55B0F"/>
    <w:rsid w:val="00A64386"/>
    <w:rsid w:val="00A650CC"/>
    <w:rsid w:val="00A75A85"/>
    <w:rsid w:val="00A87F54"/>
    <w:rsid w:val="00A9714E"/>
    <w:rsid w:val="00AA0392"/>
    <w:rsid w:val="00AA10D8"/>
    <w:rsid w:val="00AA34B7"/>
    <w:rsid w:val="00AC3690"/>
    <w:rsid w:val="00AC50EB"/>
    <w:rsid w:val="00AC6621"/>
    <w:rsid w:val="00AC747A"/>
    <w:rsid w:val="00AD1A05"/>
    <w:rsid w:val="00AE1FD1"/>
    <w:rsid w:val="00B012E3"/>
    <w:rsid w:val="00B11B50"/>
    <w:rsid w:val="00B144CE"/>
    <w:rsid w:val="00B41589"/>
    <w:rsid w:val="00B43119"/>
    <w:rsid w:val="00B52F91"/>
    <w:rsid w:val="00B63B08"/>
    <w:rsid w:val="00B720BA"/>
    <w:rsid w:val="00B949D5"/>
    <w:rsid w:val="00BC34E2"/>
    <w:rsid w:val="00BC6DE5"/>
    <w:rsid w:val="00BD38B9"/>
    <w:rsid w:val="00BF451B"/>
    <w:rsid w:val="00BF4756"/>
    <w:rsid w:val="00C05EF9"/>
    <w:rsid w:val="00C07F4F"/>
    <w:rsid w:val="00C169F7"/>
    <w:rsid w:val="00C17AE5"/>
    <w:rsid w:val="00C21192"/>
    <w:rsid w:val="00C25F8C"/>
    <w:rsid w:val="00C26EFD"/>
    <w:rsid w:val="00C45878"/>
    <w:rsid w:val="00C52798"/>
    <w:rsid w:val="00C614B6"/>
    <w:rsid w:val="00C65636"/>
    <w:rsid w:val="00C852C6"/>
    <w:rsid w:val="00C8566A"/>
    <w:rsid w:val="00C96E67"/>
    <w:rsid w:val="00CA2064"/>
    <w:rsid w:val="00CA6EDA"/>
    <w:rsid w:val="00CB3BBC"/>
    <w:rsid w:val="00CB78AD"/>
    <w:rsid w:val="00CD6878"/>
    <w:rsid w:val="00CE005E"/>
    <w:rsid w:val="00CE0C97"/>
    <w:rsid w:val="00CE6F2E"/>
    <w:rsid w:val="00CF3634"/>
    <w:rsid w:val="00CF566E"/>
    <w:rsid w:val="00D05E42"/>
    <w:rsid w:val="00D07F10"/>
    <w:rsid w:val="00D10A1F"/>
    <w:rsid w:val="00D15783"/>
    <w:rsid w:val="00D24AEA"/>
    <w:rsid w:val="00D57DB2"/>
    <w:rsid w:val="00D64AD8"/>
    <w:rsid w:val="00D65862"/>
    <w:rsid w:val="00D67BE3"/>
    <w:rsid w:val="00D81829"/>
    <w:rsid w:val="00D87DAE"/>
    <w:rsid w:val="00D93C4C"/>
    <w:rsid w:val="00D96DE9"/>
    <w:rsid w:val="00DA1E23"/>
    <w:rsid w:val="00DA742E"/>
    <w:rsid w:val="00DD27C1"/>
    <w:rsid w:val="00DE1BF7"/>
    <w:rsid w:val="00DE3B17"/>
    <w:rsid w:val="00DF19C5"/>
    <w:rsid w:val="00E04DC0"/>
    <w:rsid w:val="00E050A4"/>
    <w:rsid w:val="00E06399"/>
    <w:rsid w:val="00E21ECE"/>
    <w:rsid w:val="00E27C1F"/>
    <w:rsid w:val="00E40027"/>
    <w:rsid w:val="00E47497"/>
    <w:rsid w:val="00E47B78"/>
    <w:rsid w:val="00E540AA"/>
    <w:rsid w:val="00E5798A"/>
    <w:rsid w:val="00E60B64"/>
    <w:rsid w:val="00E67025"/>
    <w:rsid w:val="00E74354"/>
    <w:rsid w:val="00E94BBE"/>
    <w:rsid w:val="00E97448"/>
    <w:rsid w:val="00EA352B"/>
    <w:rsid w:val="00EB026E"/>
    <w:rsid w:val="00EC007C"/>
    <w:rsid w:val="00ED4FFE"/>
    <w:rsid w:val="00EF6507"/>
    <w:rsid w:val="00F04D16"/>
    <w:rsid w:val="00F1001E"/>
    <w:rsid w:val="00F35968"/>
    <w:rsid w:val="00F52568"/>
    <w:rsid w:val="00F57CCA"/>
    <w:rsid w:val="00F626B5"/>
    <w:rsid w:val="00F722B9"/>
    <w:rsid w:val="00F742C8"/>
    <w:rsid w:val="00F879FA"/>
    <w:rsid w:val="00FA1602"/>
    <w:rsid w:val="00FD3734"/>
    <w:rsid w:val="00FD446A"/>
    <w:rsid w:val="00FD4CCF"/>
    <w:rsid w:val="00FD7183"/>
    <w:rsid w:val="00FE103A"/>
    <w:rsid w:val="00FE7CC2"/>
    <w:rsid w:val="00FF6E1D"/>
    <w:rsid w:val="040FA1B5"/>
    <w:rsid w:val="0A517E26"/>
    <w:rsid w:val="10CE45FB"/>
    <w:rsid w:val="18A1F90A"/>
    <w:rsid w:val="2006EA47"/>
    <w:rsid w:val="22CB2EF9"/>
    <w:rsid w:val="2B0B4106"/>
    <w:rsid w:val="2B7C2754"/>
    <w:rsid w:val="314C2817"/>
    <w:rsid w:val="338F0AF1"/>
    <w:rsid w:val="38EFF86F"/>
    <w:rsid w:val="3D14022D"/>
    <w:rsid w:val="493F0505"/>
    <w:rsid w:val="4C3B0C7A"/>
    <w:rsid w:val="4E2E44D6"/>
    <w:rsid w:val="59A2E666"/>
    <w:rsid w:val="5AFD9381"/>
    <w:rsid w:val="5FCA22DD"/>
    <w:rsid w:val="60F3DC8B"/>
    <w:rsid w:val="64429F3B"/>
    <w:rsid w:val="64C49A26"/>
    <w:rsid w:val="6F9DD115"/>
    <w:rsid w:val="71E56EB3"/>
    <w:rsid w:val="7ED6F47C"/>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688824"/>
  <w15:docId w15:val="{9919269D-8AFC-4728-A913-F7B6345FC2E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uiPriority="9" w:semiHidden="1" w:unhideWhenUsed="1" w:qFormat="1"/>
    <w:lsdException w:name="heading 3"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sid w:val="00E40027"/>
    <w:rPr>
      <w:rFonts w:ascii="Arial MT" w:hAnsi="Arial MT" w:eastAsia="Arial MT" w:cs="Arial MT"/>
    </w:rPr>
  </w:style>
  <w:style w:type="paragraph" w:styleId="Heading1">
    <w:name w:val="heading 1"/>
    <w:basedOn w:val="Normal"/>
    <w:link w:val="Heading1Char"/>
    <w:uiPriority w:val="9"/>
    <w:qFormat/>
    <w:pPr>
      <w:ind w:left="1013" w:right="1616"/>
      <w:jc w:val="center"/>
      <w:outlineLvl w:val="0"/>
    </w:pPr>
    <w:rPr>
      <w:rFonts w:ascii="Arial" w:hAnsi="Arial" w:eastAsia="Arial" w:cs="Arial"/>
      <w:b/>
      <w:bCs/>
      <w:sz w:val="44"/>
      <w:szCs w:val="44"/>
    </w:rPr>
  </w:style>
  <w:style w:type="paragraph" w:styleId="Heading2">
    <w:name w:val="heading 2"/>
    <w:basedOn w:val="Normal"/>
    <w:link w:val="Heading2Char"/>
    <w:uiPriority w:val="9"/>
    <w:qFormat/>
    <w:pPr>
      <w:ind w:left="1017" w:right="1616"/>
      <w:jc w:val="center"/>
      <w:outlineLvl w:val="1"/>
    </w:pPr>
    <w:rPr>
      <w:rFonts w:ascii="Arial" w:hAnsi="Arial" w:eastAsia="Arial" w:cs="Arial"/>
      <w:b/>
      <w:bCs/>
      <w:sz w:val="40"/>
      <w:szCs w:val="40"/>
    </w:rPr>
  </w:style>
  <w:style w:type="paragraph" w:styleId="Heading3">
    <w:name w:val="heading 3"/>
    <w:basedOn w:val="Normal"/>
    <w:link w:val="Heading3Char"/>
    <w:uiPriority w:val="99"/>
    <w:qFormat/>
    <w:pPr>
      <w:ind w:left="1018" w:right="1616"/>
      <w:jc w:val="center"/>
      <w:outlineLvl w:val="2"/>
    </w:pPr>
    <w:rPr>
      <w:rFonts w:ascii="Arial" w:hAnsi="Arial" w:eastAsia="Arial" w:cs="Arial"/>
      <w:b/>
      <w:bCs/>
      <w:sz w:val="36"/>
      <w:szCs w:val="36"/>
    </w:rPr>
  </w:style>
  <w:style w:type="paragraph" w:styleId="Heading4">
    <w:name w:val="heading 4"/>
    <w:aliases w:val="Sub-Clause Sub-paragraph,ClauseSubSub_No&amp;Name"/>
    <w:basedOn w:val="Normal"/>
    <w:link w:val="Heading4Char"/>
    <w:uiPriority w:val="9"/>
    <w:qFormat/>
    <w:pPr>
      <w:spacing w:before="74"/>
      <w:ind w:left="1015" w:right="1616"/>
      <w:jc w:val="center"/>
      <w:outlineLvl w:val="3"/>
    </w:pPr>
    <w:rPr>
      <w:sz w:val="36"/>
      <w:szCs w:val="36"/>
    </w:rPr>
  </w:style>
  <w:style w:type="paragraph" w:styleId="Heading5">
    <w:name w:val="heading 5"/>
    <w:basedOn w:val="Normal"/>
    <w:link w:val="Heading5Char"/>
    <w:uiPriority w:val="9"/>
    <w:qFormat/>
    <w:pPr>
      <w:spacing w:before="71"/>
      <w:ind w:left="1006" w:right="1616"/>
      <w:jc w:val="center"/>
      <w:outlineLvl w:val="4"/>
    </w:pPr>
    <w:rPr>
      <w:sz w:val="32"/>
      <w:szCs w:val="32"/>
    </w:rPr>
  </w:style>
  <w:style w:type="paragraph" w:styleId="Heading6">
    <w:name w:val="heading 6"/>
    <w:basedOn w:val="Normal"/>
    <w:link w:val="Heading6Char"/>
    <w:uiPriority w:val="9"/>
    <w:qFormat/>
    <w:pPr>
      <w:ind w:left="840"/>
      <w:outlineLvl w:val="5"/>
    </w:pPr>
    <w:rPr>
      <w:rFonts w:ascii="Arial" w:hAnsi="Arial" w:eastAsia="Arial" w:cs="Arial"/>
      <w:b/>
      <w:bCs/>
      <w:sz w:val="26"/>
      <w:szCs w:val="26"/>
    </w:rPr>
  </w:style>
  <w:style w:type="paragraph" w:styleId="Heading7">
    <w:name w:val="heading 7"/>
    <w:basedOn w:val="Normal"/>
    <w:link w:val="Heading7Char"/>
    <w:uiPriority w:val="9"/>
    <w:qFormat/>
    <w:pPr>
      <w:ind w:left="1018" w:right="1611"/>
      <w:jc w:val="center"/>
      <w:outlineLvl w:val="6"/>
    </w:pPr>
    <w:rPr>
      <w:rFonts w:ascii="Arial" w:hAnsi="Arial" w:eastAsia="Arial" w:cs="Arial"/>
      <w:b/>
      <w:bCs/>
      <w:i/>
      <w:iCs/>
      <w:sz w:val="26"/>
      <w:szCs w:val="26"/>
    </w:rPr>
  </w:style>
  <w:style w:type="paragraph" w:styleId="Heading8">
    <w:name w:val="heading 8"/>
    <w:basedOn w:val="Normal"/>
    <w:link w:val="Heading8Char"/>
    <w:uiPriority w:val="99"/>
    <w:qFormat/>
    <w:pPr>
      <w:ind w:left="840"/>
      <w:outlineLvl w:val="7"/>
    </w:pPr>
    <w:rPr>
      <w:sz w:val="26"/>
      <w:szCs w:val="26"/>
    </w:rPr>
  </w:style>
  <w:style w:type="paragraph" w:styleId="Heading9">
    <w:name w:val="heading 9"/>
    <w:basedOn w:val="Normal"/>
    <w:link w:val="Heading9Char"/>
    <w:uiPriority w:val="9"/>
    <w:qFormat/>
    <w:pPr>
      <w:ind w:left="1016" w:right="1616"/>
      <w:jc w:val="center"/>
      <w:outlineLvl w:val="8"/>
    </w:pPr>
    <w:rPr>
      <w:rFonts w:ascii="Arial" w:hAnsi="Arial" w:eastAsia="Arial" w:cs="Arial"/>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1">
    <w:name w:val="toc 1"/>
    <w:basedOn w:val="Normal"/>
    <w:uiPriority w:val="39"/>
    <w:qFormat/>
    <w:pPr>
      <w:spacing w:before="213"/>
      <w:ind w:left="840"/>
    </w:pPr>
  </w:style>
  <w:style w:type="paragraph" w:styleId="TOC2">
    <w:name w:val="toc 2"/>
    <w:basedOn w:val="Normal"/>
    <w:uiPriority w:val="39"/>
    <w:qFormat/>
    <w:pPr>
      <w:ind w:left="1291"/>
    </w:pPr>
  </w:style>
  <w:style w:type="paragraph" w:styleId="BodyText">
    <w:name w:val="Body Text"/>
    <w:basedOn w:val="Normal"/>
    <w:link w:val="BodyTextChar"/>
    <w:uiPriority w:val="99"/>
    <w:qFormat/>
  </w:style>
  <w:style w:type="paragraph" w:styleId="Title">
    <w:name w:val="Title"/>
    <w:basedOn w:val="Normal"/>
    <w:uiPriority w:val="1"/>
    <w:qFormat/>
    <w:pPr>
      <w:spacing w:before="76" w:line="827" w:lineRule="exact"/>
      <w:ind w:left="1017" w:right="1616"/>
      <w:jc w:val="center"/>
    </w:pPr>
    <w:rPr>
      <w:rFonts w:ascii="Arial" w:hAnsi="Arial" w:eastAsia="Arial" w:cs="Arial"/>
      <w:b/>
      <w:bCs/>
      <w:sz w:val="72"/>
      <w:szCs w:val="72"/>
    </w:rPr>
  </w:style>
  <w:style w:type="paragraph" w:styleId="ListParagraph">
    <w:name w:val="List Paragraph"/>
    <w:basedOn w:val="Normal"/>
    <w:link w:val="ListParagraphChar"/>
    <w:uiPriority w:val="34"/>
    <w:qFormat/>
    <w:pPr>
      <w:spacing w:line="252" w:lineRule="exact"/>
      <w:ind w:left="1442" w:hanging="430"/>
    </w:pPr>
  </w:style>
  <w:style w:type="paragraph" w:styleId="TableParagraph" w:customStyle="1">
    <w:name w:val="Table Paragraph"/>
    <w:basedOn w:val="Normal"/>
    <w:uiPriority w:val="1"/>
    <w:qFormat/>
  </w:style>
  <w:style w:type="character" w:styleId="Hyperlink">
    <w:name w:val="Hyperlink"/>
    <w:basedOn w:val="DefaultParagraphFont"/>
    <w:uiPriority w:val="99"/>
    <w:unhideWhenUsed/>
    <w:rsid w:val="004665D1"/>
    <w:rPr>
      <w:color w:val="0000FF" w:themeColor="hyperlink"/>
      <w:u w:val="single"/>
    </w:rPr>
  </w:style>
  <w:style w:type="character" w:styleId="FollowedHyperlink">
    <w:name w:val="FollowedHyperlink"/>
    <w:basedOn w:val="DefaultParagraphFont"/>
    <w:uiPriority w:val="99"/>
    <w:unhideWhenUsed/>
    <w:rsid w:val="00F1001E"/>
    <w:rPr>
      <w:color w:val="800080" w:themeColor="followedHyperlink"/>
      <w:u w:val="single"/>
    </w:rPr>
  </w:style>
  <w:style w:type="character" w:styleId="ListParagraphChar" w:customStyle="1">
    <w:name w:val="List Paragraph Char"/>
    <w:link w:val="ListParagraph"/>
    <w:uiPriority w:val="34"/>
    <w:rsid w:val="0060142D"/>
    <w:rPr>
      <w:rFonts w:ascii="Arial MT" w:hAnsi="Arial MT" w:eastAsia="Arial MT" w:cs="Arial MT"/>
    </w:rPr>
  </w:style>
  <w:style w:type="character" w:styleId="BodyTextChar" w:customStyle="1">
    <w:name w:val="Body Text Char"/>
    <w:basedOn w:val="DefaultParagraphFont"/>
    <w:link w:val="BodyText"/>
    <w:uiPriority w:val="99"/>
    <w:rsid w:val="00FD446A"/>
    <w:rPr>
      <w:rFonts w:ascii="Arial MT" w:hAnsi="Arial MT" w:eastAsia="Arial MT" w:cs="Arial MT"/>
    </w:rPr>
  </w:style>
  <w:style w:type="character" w:styleId="Heading2Char" w:customStyle="1">
    <w:name w:val="Heading 2 Char"/>
    <w:basedOn w:val="DefaultParagraphFont"/>
    <w:link w:val="Heading2"/>
    <w:uiPriority w:val="9"/>
    <w:rsid w:val="00201D7C"/>
    <w:rPr>
      <w:rFonts w:ascii="Arial" w:hAnsi="Arial" w:eastAsia="Arial" w:cs="Arial"/>
      <w:b/>
      <w:bCs/>
      <w:sz w:val="40"/>
      <w:szCs w:val="40"/>
    </w:rPr>
  </w:style>
  <w:style w:type="paragraph" w:styleId="Header">
    <w:name w:val="header"/>
    <w:basedOn w:val="Normal"/>
    <w:link w:val="HeaderChar"/>
    <w:uiPriority w:val="99"/>
    <w:unhideWhenUsed/>
    <w:rsid w:val="00B144CE"/>
    <w:pPr>
      <w:widowControl/>
      <w:tabs>
        <w:tab w:val="center" w:pos="4680"/>
        <w:tab w:val="right" w:pos="9360"/>
      </w:tabs>
      <w:autoSpaceDE/>
      <w:autoSpaceDN/>
    </w:pPr>
    <w:rPr>
      <w:rFonts w:ascii="Calibri" w:hAnsi="Calibri" w:eastAsia="Calibri" w:cs="Mangal"/>
      <w:szCs w:val="20"/>
      <w:lang w:bidi="ne-NP"/>
    </w:rPr>
  </w:style>
  <w:style w:type="character" w:styleId="HeaderChar" w:customStyle="1">
    <w:name w:val="Header Char"/>
    <w:basedOn w:val="DefaultParagraphFont"/>
    <w:link w:val="Header"/>
    <w:uiPriority w:val="99"/>
    <w:rsid w:val="00B144CE"/>
    <w:rPr>
      <w:rFonts w:ascii="Calibri" w:hAnsi="Calibri" w:eastAsia="Calibri" w:cs="Mangal"/>
      <w:szCs w:val="20"/>
      <w:lang w:bidi="ne-NP"/>
    </w:rPr>
  </w:style>
  <w:style w:type="paragraph" w:styleId="Footer">
    <w:name w:val="footer"/>
    <w:basedOn w:val="Normal"/>
    <w:link w:val="FooterChar"/>
    <w:uiPriority w:val="99"/>
    <w:unhideWhenUsed/>
    <w:rsid w:val="00D67BE3"/>
    <w:pPr>
      <w:tabs>
        <w:tab w:val="center" w:pos="4680"/>
        <w:tab w:val="right" w:pos="9360"/>
      </w:tabs>
    </w:pPr>
  </w:style>
  <w:style w:type="character" w:styleId="FooterChar" w:customStyle="1">
    <w:name w:val="Footer Char"/>
    <w:basedOn w:val="DefaultParagraphFont"/>
    <w:link w:val="Footer"/>
    <w:uiPriority w:val="99"/>
    <w:rsid w:val="00D67BE3"/>
    <w:rPr>
      <w:rFonts w:ascii="Arial MT" w:hAnsi="Arial MT" w:eastAsia="Arial MT" w:cs="Arial MT"/>
    </w:rPr>
  </w:style>
  <w:style w:type="character" w:styleId="Heading4Char" w:customStyle="1">
    <w:name w:val="Heading 4 Char"/>
    <w:aliases w:val="Sub-Clause Sub-paragraph Char,ClauseSubSub_No&amp;Name Char"/>
    <w:basedOn w:val="DefaultParagraphFont"/>
    <w:link w:val="Heading4"/>
    <w:uiPriority w:val="9"/>
    <w:rsid w:val="00D67BE3"/>
    <w:rPr>
      <w:rFonts w:ascii="Arial MT" w:hAnsi="Arial MT" w:eastAsia="Arial MT" w:cs="Arial MT"/>
      <w:sz w:val="36"/>
      <w:szCs w:val="36"/>
    </w:rPr>
  </w:style>
  <w:style w:type="character" w:styleId="CommentReference">
    <w:name w:val="annotation reference"/>
    <w:basedOn w:val="DefaultParagraphFont"/>
    <w:uiPriority w:val="99"/>
    <w:semiHidden/>
    <w:unhideWhenUsed/>
    <w:rsid w:val="00CD6878"/>
    <w:rPr>
      <w:sz w:val="16"/>
      <w:szCs w:val="16"/>
    </w:rPr>
  </w:style>
  <w:style w:type="paragraph" w:styleId="CommentText">
    <w:name w:val="annotation text"/>
    <w:basedOn w:val="Normal"/>
    <w:link w:val="CommentTextChar"/>
    <w:uiPriority w:val="99"/>
    <w:semiHidden/>
    <w:unhideWhenUsed/>
    <w:rsid w:val="00CD6878"/>
    <w:rPr>
      <w:sz w:val="20"/>
      <w:szCs w:val="20"/>
    </w:rPr>
  </w:style>
  <w:style w:type="character" w:styleId="CommentTextChar" w:customStyle="1">
    <w:name w:val="Comment Text Char"/>
    <w:basedOn w:val="DefaultParagraphFont"/>
    <w:link w:val="CommentText"/>
    <w:uiPriority w:val="99"/>
    <w:semiHidden/>
    <w:rsid w:val="00CD6878"/>
    <w:rPr>
      <w:rFonts w:ascii="Arial MT" w:hAnsi="Arial MT" w:eastAsia="Arial MT" w:cs="Arial MT"/>
      <w:sz w:val="20"/>
      <w:szCs w:val="20"/>
    </w:rPr>
  </w:style>
  <w:style w:type="paragraph" w:styleId="CommentSubject">
    <w:name w:val="annotation subject"/>
    <w:basedOn w:val="CommentText"/>
    <w:next w:val="CommentText"/>
    <w:link w:val="CommentSubjectChar"/>
    <w:uiPriority w:val="99"/>
    <w:semiHidden/>
    <w:unhideWhenUsed/>
    <w:rsid w:val="00CD6878"/>
    <w:rPr>
      <w:b/>
      <w:bCs/>
    </w:rPr>
  </w:style>
  <w:style w:type="character" w:styleId="CommentSubjectChar" w:customStyle="1">
    <w:name w:val="Comment Subject Char"/>
    <w:basedOn w:val="CommentTextChar"/>
    <w:link w:val="CommentSubject"/>
    <w:uiPriority w:val="99"/>
    <w:semiHidden/>
    <w:rsid w:val="00CD6878"/>
    <w:rPr>
      <w:rFonts w:ascii="Arial MT" w:hAnsi="Arial MT" w:eastAsia="Arial MT" w:cs="Arial MT"/>
      <w:b/>
      <w:bCs/>
      <w:sz w:val="20"/>
      <w:szCs w:val="20"/>
    </w:rPr>
  </w:style>
  <w:style w:type="paragraph" w:styleId="BalloonText">
    <w:name w:val="Balloon Text"/>
    <w:basedOn w:val="Normal"/>
    <w:link w:val="BalloonTextChar"/>
    <w:uiPriority w:val="99"/>
    <w:semiHidden/>
    <w:unhideWhenUsed/>
    <w:rsid w:val="00CD6878"/>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D6878"/>
    <w:rPr>
      <w:rFonts w:ascii="Segoe UI" w:hAnsi="Segoe UI" w:eastAsia="Arial MT" w:cs="Segoe UI"/>
      <w:sz w:val="18"/>
      <w:szCs w:val="18"/>
    </w:rPr>
  </w:style>
  <w:style w:type="paragraph" w:styleId="TOC5">
    <w:name w:val="toc 5"/>
    <w:basedOn w:val="Normal"/>
    <w:next w:val="Normal"/>
    <w:autoRedefine/>
    <w:uiPriority w:val="39"/>
    <w:unhideWhenUsed/>
    <w:rsid w:val="00955DCE"/>
    <w:pPr>
      <w:spacing w:after="100"/>
      <w:ind w:left="880"/>
    </w:pPr>
  </w:style>
  <w:style w:type="paragraph" w:styleId="BodyText2">
    <w:name w:val="Body Text 2"/>
    <w:basedOn w:val="Normal"/>
    <w:link w:val="BodyText2Char"/>
    <w:uiPriority w:val="99"/>
    <w:unhideWhenUsed/>
    <w:rsid w:val="00955DCE"/>
    <w:pPr>
      <w:spacing w:after="120" w:line="480" w:lineRule="auto"/>
    </w:pPr>
  </w:style>
  <w:style w:type="character" w:styleId="BodyText2Char" w:customStyle="1">
    <w:name w:val="Body Text 2 Char"/>
    <w:basedOn w:val="DefaultParagraphFont"/>
    <w:link w:val="BodyText2"/>
    <w:uiPriority w:val="99"/>
    <w:rsid w:val="00955DCE"/>
    <w:rPr>
      <w:rFonts w:ascii="Arial MT" w:hAnsi="Arial MT" w:eastAsia="Arial MT" w:cs="Arial MT"/>
    </w:rPr>
  </w:style>
  <w:style w:type="character" w:styleId="Heading1Char" w:customStyle="1">
    <w:name w:val="Heading 1 Char"/>
    <w:basedOn w:val="DefaultParagraphFont"/>
    <w:link w:val="Heading1"/>
    <w:uiPriority w:val="9"/>
    <w:rsid w:val="00955DCE"/>
    <w:rPr>
      <w:rFonts w:ascii="Arial" w:hAnsi="Arial" w:eastAsia="Arial" w:cs="Arial"/>
      <w:b/>
      <w:bCs/>
      <w:sz w:val="44"/>
      <w:szCs w:val="44"/>
    </w:rPr>
  </w:style>
  <w:style w:type="character" w:styleId="Heading3Char" w:customStyle="1">
    <w:name w:val="Heading 3 Char"/>
    <w:basedOn w:val="DefaultParagraphFont"/>
    <w:link w:val="Heading3"/>
    <w:uiPriority w:val="99"/>
    <w:rsid w:val="00955DCE"/>
    <w:rPr>
      <w:rFonts w:ascii="Arial" w:hAnsi="Arial" w:eastAsia="Arial" w:cs="Arial"/>
      <w:b/>
      <w:bCs/>
      <w:sz w:val="36"/>
      <w:szCs w:val="36"/>
    </w:rPr>
  </w:style>
  <w:style w:type="character" w:styleId="Heading5Char" w:customStyle="1">
    <w:name w:val="Heading 5 Char"/>
    <w:basedOn w:val="DefaultParagraphFont"/>
    <w:link w:val="Heading5"/>
    <w:uiPriority w:val="9"/>
    <w:rsid w:val="00955DCE"/>
    <w:rPr>
      <w:rFonts w:ascii="Arial MT" w:hAnsi="Arial MT" w:eastAsia="Arial MT" w:cs="Arial MT"/>
      <w:sz w:val="32"/>
      <w:szCs w:val="32"/>
    </w:rPr>
  </w:style>
  <w:style w:type="character" w:styleId="Heading6Char" w:customStyle="1">
    <w:name w:val="Heading 6 Char"/>
    <w:basedOn w:val="DefaultParagraphFont"/>
    <w:link w:val="Heading6"/>
    <w:uiPriority w:val="9"/>
    <w:rsid w:val="00955DCE"/>
    <w:rPr>
      <w:rFonts w:ascii="Arial" w:hAnsi="Arial" w:eastAsia="Arial" w:cs="Arial"/>
      <w:b/>
      <w:bCs/>
      <w:sz w:val="26"/>
      <w:szCs w:val="26"/>
    </w:rPr>
  </w:style>
  <w:style w:type="character" w:styleId="Heading7Char" w:customStyle="1">
    <w:name w:val="Heading 7 Char"/>
    <w:basedOn w:val="DefaultParagraphFont"/>
    <w:link w:val="Heading7"/>
    <w:uiPriority w:val="9"/>
    <w:rsid w:val="00955DCE"/>
    <w:rPr>
      <w:rFonts w:ascii="Arial" w:hAnsi="Arial" w:eastAsia="Arial" w:cs="Arial"/>
      <w:b/>
      <w:bCs/>
      <w:i/>
      <w:iCs/>
      <w:sz w:val="26"/>
      <w:szCs w:val="26"/>
    </w:rPr>
  </w:style>
  <w:style w:type="character" w:styleId="Heading8Char" w:customStyle="1">
    <w:name w:val="Heading 8 Char"/>
    <w:basedOn w:val="DefaultParagraphFont"/>
    <w:link w:val="Heading8"/>
    <w:uiPriority w:val="99"/>
    <w:rsid w:val="00955DCE"/>
    <w:rPr>
      <w:rFonts w:ascii="Arial MT" w:hAnsi="Arial MT" w:eastAsia="Arial MT" w:cs="Arial MT"/>
      <w:sz w:val="26"/>
      <w:szCs w:val="26"/>
    </w:rPr>
  </w:style>
  <w:style w:type="character" w:styleId="Heading9Char" w:customStyle="1">
    <w:name w:val="Heading 9 Char"/>
    <w:basedOn w:val="DefaultParagraphFont"/>
    <w:link w:val="Heading9"/>
    <w:uiPriority w:val="9"/>
    <w:rsid w:val="00955DCE"/>
    <w:rPr>
      <w:rFonts w:ascii="Arial" w:hAnsi="Arial" w:eastAsia="Arial" w:cs="Arial"/>
      <w:b/>
      <w:bCs/>
      <w:sz w:val="24"/>
      <w:szCs w:val="24"/>
    </w:rPr>
  </w:style>
  <w:style w:type="paragraph" w:styleId="TOC3">
    <w:name w:val="toc 3"/>
    <w:basedOn w:val="Normal"/>
    <w:next w:val="Normal"/>
    <w:autoRedefine/>
    <w:uiPriority w:val="39"/>
    <w:rsid w:val="00955DCE"/>
    <w:pPr>
      <w:widowControl/>
      <w:suppressAutoHyphens/>
      <w:autoSpaceDE/>
      <w:autoSpaceDN/>
      <w:ind w:left="400"/>
    </w:pPr>
    <w:rPr>
      <w:rFonts w:ascii="Calibri" w:hAnsi="Calibri" w:eastAsia="Times New Roman" w:cs="Calibri"/>
      <w:i/>
      <w:iCs/>
      <w:sz w:val="20"/>
      <w:szCs w:val="24"/>
      <w:lang w:val="en-GB"/>
    </w:rPr>
  </w:style>
  <w:style w:type="paragraph" w:styleId="TOC4">
    <w:name w:val="toc 4"/>
    <w:basedOn w:val="Normal"/>
    <w:next w:val="Normal"/>
    <w:autoRedefine/>
    <w:uiPriority w:val="39"/>
    <w:rsid w:val="00955DCE"/>
    <w:pPr>
      <w:widowControl/>
      <w:suppressAutoHyphens/>
      <w:autoSpaceDE/>
      <w:autoSpaceDN/>
      <w:ind w:left="600"/>
    </w:pPr>
    <w:rPr>
      <w:rFonts w:ascii="Calibri" w:hAnsi="Calibri" w:eastAsia="Times New Roman" w:cs="Calibri"/>
      <w:sz w:val="18"/>
      <w:szCs w:val="21"/>
      <w:lang w:val="en-GB"/>
    </w:rPr>
  </w:style>
  <w:style w:type="paragraph" w:styleId="TOC6">
    <w:name w:val="toc 6"/>
    <w:basedOn w:val="Normal"/>
    <w:next w:val="Normal"/>
    <w:autoRedefine/>
    <w:uiPriority w:val="39"/>
    <w:rsid w:val="00955DCE"/>
    <w:pPr>
      <w:widowControl/>
      <w:suppressAutoHyphens/>
      <w:autoSpaceDE/>
      <w:autoSpaceDN/>
      <w:ind w:left="1000"/>
    </w:pPr>
    <w:rPr>
      <w:rFonts w:ascii="Calibri" w:hAnsi="Calibri" w:eastAsia="Times New Roman" w:cs="Calibri"/>
      <w:sz w:val="18"/>
      <w:szCs w:val="21"/>
      <w:lang w:val="en-GB"/>
    </w:rPr>
  </w:style>
  <w:style w:type="paragraph" w:styleId="TOC7">
    <w:name w:val="toc 7"/>
    <w:basedOn w:val="Normal"/>
    <w:next w:val="Normal"/>
    <w:autoRedefine/>
    <w:uiPriority w:val="39"/>
    <w:rsid w:val="00955DCE"/>
    <w:pPr>
      <w:widowControl/>
      <w:suppressAutoHyphens/>
      <w:autoSpaceDE/>
      <w:autoSpaceDN/>
      <w:ind w:left="1200"/>
    </w:pPr>
    <w:rPr>
      <w:rFonts w:ascii="Calibri" w:hAnsi="Calibri" w:eastAsia="Times New Roman" w:cs="Calibri"/>
      <w:sz w:val="18"/>
      <w:szCs w:val="21"/>
      <w:lang w:val="en-GB"/>
    </w:rPr>
  </w:style>
  <w:style w:type="paragraph" w:styleId="TOC8">
    <w:name w:val="toc 8"/>
    <w:basedOn w:val="Normal"/>
    <w:next w:val="Normal"/>
    <w:autoRedefine/>
    <w:uiPriority w:val="39"/>
    <w:rsid w:val="00955DCE"/>
    <w:pPr>
      <w:widowControl/>
      <w:suppressAutoHyphens/>
      <w:autoSpaceDE/>
      <w:autoSpaceDN/>
      <w:ind w:left="1400"/>
    </w:pPr>
    <w:rPr>
      <w:rFonts w:ascii="Calibri" w:hAnsi="Calibri" w:eastAsia="Times New Roman" w:cs="Calibri"/>
      <w:sz w:val="18"/>
      <w:szCs w:val="21"/>
      <w:lang w:val="en-GB"/>
    </w:rPr>
  </w:style>
  <w:style w:type="paragraph" w:styleId="TOC9">
    <w:name w:val="toc 9"/>
    <w:basedOn w:val="Normal"/>
    <w:next w:val="Normal"/>
    <w:autoRedefine/>
    <w:uiPriority w:val="39"/>
    <w:rsid w:val="00955DCE"/>
    <w:pPr>
      <w:widowControl/>
      <w:suppressAutoHyphens/>
      <w:autoSpaceDE/>
      <w:autoSpaceDN/>
      <w:ind w:left="1600"/>
    </w:pPr>
    <w:rPr>
      <w:rFonts w:ascii="Calibri" w:hAnsi="Calibri" w:eastAsia="Times New Roman" w:cs="Calibri"/>
      <w:sz w:val="18"/>
      <w:szCs w:val="21"/>
      <w:lang w:val="en-GB"/>
    </w:rPr>
  </w:style>
  <w:style w:type="paragraph" w:styleId="Index1">
    <w:name w:val="index 1"/>
    <w:basedOn w:val="Normal"/>
    <w:next w:val="Normal"/>
    <w:autoRedefine/>
    <w:uiPriority w:val="99"/>
    <w:semiHidden/>
    <w:rsid w:val="00955DCE"/>
    <w:pPr>
      <w:widowControl/>
      <w:tabs>
        <w:tab w:val="left" w:leader="dot" w:pos="9000"/>
        <w:tab w:val="right" w:pos="9360"/>
      </w:tabs>
      <w:suppressAutoHyphens/>
      <w:autoSpaceDE/>
      <w:autoSpaceDN/>
      <w:ind w:left="1440" w:right="720" w:hanging="1440"/>
      <w:jc w:val="both"/>
    </w:pPr>
    <w:rPr>
      <w:rFonts w:ascii="Arial" w:hAnsi="Arial" w:eastAsia="Times New Roman" w:cs="Arial"/>
      <w:sz w:val="20"/>
      <w:szCs w:val="20"/>
      <w:lang w:val="en-GB"/>
    </w:rPr>
  </w:style>
  <w:style w:type="paragraph" w:styleId="Index2">
    <w:name w:val="index 2"/>
    <w:basedOn w:val="Normal"/>
    <w:next w:val="Normal"/>
    <w:autoRedefine/>
    <w:uiPriority w:val="99"/>
    <w:semiHidden/>
    <w:rsid w:val="00955DCE"/>
    <w:pPr>
      <w:widowControl/>
      <w:tabs>
        <w:tab w:val="left" w:leader="dot" w:pos="9000"/>
        <w:tab w:val="right" w:pos="9360"/>
      </w:tabs>
      <w:suppressAutoHyphens/>
      <w:autoSpaceDE/>
      <w:autoSpaceDN/>
      <w:ind w:left="1440" w:right="720" w:hanging="720"/>
      <w:jc w:val="both"/>
    </w:pPr>
    <w:rPr>
      <w:rFonts w:ascii="Arial" w:hAnsi="Arial" w:eastAsia="Times New Roman" w:cs="Arial"/>
      <w:sz w:val="20"/>
      <w:szCs w:val="20"/>
      <w:lang w:val="en-GB"/>
    </w:rPr>
  </w:style>
  <w:style w:type="paragraph" w:styleId="TOAHeading">
    <w:name w:val="toa heading"/>
    <w:basedOn w:val="Normal"/>
    <w:next w:val="Normal"/>
    <w:semiHidden/>
    <w:rsid w:val="00955DCE"/>
    <w:pPr>
      <w:widowControl/>
      <w:tabs>
        <w:tab w:val="left" w:pos="9000"/>
        <w:tab w:val="right" w:pos="9360"/>
      </w:tabs>
      <w:suppressAutoHyphens/>
      <w:autoSpaceDE/>
      <w:autoSpaceDN/>
      <w:jc w:val="both"/>
    </w:pPr>
    <w:rPr>
      <w:rFonts w:ascii="Arial" w:hAnsi="Arial" w:eastAsia="Times New Roman" w:cs="Arial"/>
      <w:sz w:val="20"/>
      <w:szCs w:val="20"/>
      <w:lang w:val="en-GB"/>
    </w:rPr>
  </w:style>
  <w:style w:type="paragraph" w:styleId="Caption">
    <w:name w:val="caption"/>
    <w:basedOn w:val="Normal"/>
    <w:next w:val="Normal"/>
    <w:uiPriority w:val="99"/>
    <w:qFormat/>
    <w:rsid w:val="00955DCE"/>
    <w:pPr>
      <w:widowControl/>
      <w:suppressAutoHyphens/>
      <w:autoSpaceDE/>
      <w:autoSpaceDN/>
      <w:jc w:val="both"/>
    </w:pPr>
    <w:rPr>
      <w:rFonts w:ascii="Courier New" w:hAnsi="Courier New" w:eastAsia="Times New Roman" w:cs="Courier New"/>
      <w:sz w:val="20"/>
      <w:szCs w:val="20"/>
      <w:lang w:val="en-GB"/>
    </w:rPr>
  </w:style>
  <w:style w:type="character" w:styleId="EquationCaption" w:customStyle="1">
    <w:name w:val="_Equation Caption"/>
    <w:uiPriority w:val="99"/>
    <w:rsid w:val="00955DCE"/>
    <w:rPr>
      <w:rFonts w:cs="Times New Roman"/>
    </w:rPr>
  </w:style>
  <w:style w:type="character" w:styleId="TechInit" w:customStyle="1">
    <w:name w:val="Tech Init"/>
    <w:uiPriority w:val="99"/>
    <w:rsid w:val="00955DCE"/>
    <w:rPr>
      <w:rFonts w:ascii="Times New Roman" w:hAnsi="Times New Roman" w:cs="Times New Roman"/>
      <w:sz w:val="20"/>
      <w:szCs w:val="20"/>
      <w:lang w:val="en-US"/>
    </w:rPr>
  </w:style>
  <w:style w:type="character" w:styleId="Technical1" w:customStyle="1">
    <w:name w:val="Technical 1"/>
    <w:uiPriority w:val="99"/>
    <w:rsid w:val="00955DCE"/>
    <w:rPr>
      <w:rFonts w:ascii="Times New Roman" w:hAnsi="Times New Roman" w:cs="Times New Roman"/>
      <w:sz w:val="20"/>
      <w:szCs w:val="20"/>
      <w:lang w:val="en-US"/>
    </w:rPr>
  </w:style>
  <w:style w:type="character" w:styleId="Technical2" w:customStyle="1">
    <w:name w:val="Technical 2"/>
    <w:uiPriority w:val="99"/>
    <w:rsid w:val="00955DCE"/>
    <w:rPr>
      <w:rFonts w:ascii="Times New Roman" w:hAnsi="Times New Roman" w:cs="Times New Roman"/>
      <w:sz w:val="20"/>
      <w:szCs w:val="20"/>
      <w:lang w:val="en-US"/>
    </w:rPr>
  </w:style>
  <w:style w:type="character" w:styleId="Technical3" w:customStyle="1">
    <w:name w:val="Technical 3"/>
    <w:uiPriority w:val="99"/>
    <w:rsid w:val="00955DCE"/>
    <w:rPr>
      <w:rFonts w:ascii="Times New Roman" w:hAnsi="Times New Roman" w:cs="Times New Roman"/>
      <w:sz w:val="20"/>
      <w:szCs w:val="20"/>
      <w:lang w:val="en-US"/>
    </w:rPr>
  </w:style>
  <w:style w:type="paragraph" w:styleId="Technical4" w:customStyle="1">
    <w:name w:val="Technical 4"/>
    <w:uiPriority w:val="99"/>
    <w:rsid w:val="00955DCE"/>
    <w:pPr>
      <w:widowControl/>
      <w:tabs>
        <w:tab w:val="left" w:pos="-720"/>
      </w:tabs>
      <w:suppressAutoHyphens/>
      <w:autoSpaceDE/>
      <w:autoSpaceDN/>
    </w:pPr>
    <w:rPr>
      <w:rFonts w:ascii="Arial" w:hAnsi="Arial" w:eastAsia="Times New Roman" w:cs="Times New Roman"/>
      <w:b/>
      <w:bCs/>
      <w:sz w:val="20"/>
      <w:szCs w:val="20"/>
    </w:rPr>
  </w:style>
  <w:style w:type="paragraph" w:styleId="Technical5" w:customStyle="1">
    <w:name w:val="Technical 5"/>
    <w:uiPriority w:val="99"/>
    <w:rsid w:val="00955DCE"/>
    <w:pPr>
      <w:widowControl/>
      <w:tabs>
        <w:tab w:val="left" w:pos="-720"/>
      </w:tabs>
      <w:suppressAutoHyphens/>
      <w:autoSpaceDE/>
      <w:autoSpaceDN/>
      <w:ind w:firstLine="720"/>
    </w:pPr>
    <w:rPr>
      <w:rFonts w:ascii="Arial" w:hAnsi="Arial" w:eastAsia="Times New Roman" w:cs="Times New Roman"/>
      <w:b/>
      <w:bCs/>
      <w:sz w:val="20"/>
      <w:szCs w:val="20"/>
    </w:rPr>
  </w:style>
  <w:style w:type="paragraph" w:styleId="Technical6" w:customStyle="1">
    <w:name w:val="Technical 6"/>
    <w:uiPriority w:val="99"/>
    <w:rsid w:val="00955DCE"/>
    <w:pPr>
      <w:widowControl/>
      <w:tabs>
        <w:tab w:val="left" w:pos="-720"/>
      </w:tabs>
      <w:suppressAutoHyphens/>
      <w:autoSpaceDE/>
      <w:autoSpaceDN/>
      <w:ind w:firstLine="720"/>
    </w:pPr>
    <w:rPr>
      <w:rFonts w:ascii="Arial" w:hAnsi="Arial" w:eastAsia="Times New Roman" w:cs="Times New Roman"/>
      <w:b/>
      <w:bCs/>
      <w:sz w:val="20"/>
      <w:szCs w:val="20"/>
    </w:rPr>
  </w:style>
  <w:style w:type="paragraph" w:styleId="Technical7" w:customStyle="1">
    <w:name w:val="Technical 7"/>
    <w:uiPriority w:val="99"/>
    <w:rsid w:val="00955DCE"/>
    <w:pPr>
      <w:widowControl/>
      <w:tabs>
        <w:tab w:val="left" w:pos="-720"/>
      </w:tabs>
      <w:suppressAutoHyphens/>
      <w:autoSpaceDE/>
      <w:autoSpaceDN/>
      <w:ind w:firstLine="720"/>
    </w:pPr>
    <w:rPr>
      <w:rFonts w:ascii="Arial" w:hAnsi="Arial" w:eastAsia="Times New Roman" w:cs="Times New Roman"/>
      <w:b/>
      <w:bCs/>
      <w:sz w:val="20"/>
      <w:szCs w:val="20"/>
    </w:rPr>
  </w:style>
  <w:style w:type="paragraph" w:styleId="Technical8" w:customStyle="1">
    <w:name w:val="Technical 8"/>
    <w:uiPriority w:val="99"/>
    <w:rsid w:val="00955DCE"/>
    <w:pPr>
      <w:widowControl/>
      <w:tabs>
        <w:tab w:val="left" w:pos="-720"/>
      </w:tabs>
      <w:suppressAutoHyphens/>
      <w:autoSpaceDE/>
      <w:autoSpaceDN/>
      <w:ind w:firstLine="720"/>
    </w:pPr>
    <w:rPr>
      <w:rFonts w:ascii="Arial" w:hAnsi="Arial" w:eastAsia="Times New Roman" w:cs="Times New Roman"/>
      <w:b/>
      <w:bCs/>
      <w:sz w:val="20"/>
      <w:szCs w:val="20"/>
    </w:rPr>
  </w:style>
  <w:style w:type="character" w:styleId="DocInit" w:customStyle="1">
    <w:name w:val="Doc Init"/>
    <w:uiPriority w:val="99"/>
    <w:rsid w:val="00955DCE"/>
    <w:rPr>
      <w:rFonts w:cs="Times New Roman"/>
    </w:rPr>
  </w:style>
  <w:style w:type="paragraph" w:styleId="Document1" w:customStyle="1">
    <w:name w:val="Document 1"/>
    <w:uiPriority w:val="99"/>
    <w:rsid w:val="00955DCE"/>
    <w:pPr>
      <w:keepNext/>
      <w:keepLines/>
      <w:widowControl/>
      <w:tabs>
        <w:tab w:val="left" w:pos="-720"/>
      </w:tabs>
      <w:suppressAutoHyphens/>
      <w:autoSpaceDE/>
      <w:autoSpaceDN/>
    </w:pPr>
    <w:rPr>
      <w:rFonts w:ascii="Arial" w:hAnsi="Arial" w:eastAsia="Times New Roman" w:cs="Times New Roman"/>
      <w:sz w:val="20"/>
      <w:szCs w:val="20"/>
    </w:rPr>
  </w:style>
  <w:style w:type="character" w:styleId="Document2" w:customStyle="1">
    <w:name w:val="Document 2"/>
    <w:uiPriority w:val="99"/>
    <w:rsid w:val="00955DCE"/>
    <w:rPr>
      <w:rFonts w:ascii="Times New Roman" w:hAnsi="Times New Roman" w:cs="Times New Roman"/>
      <w:sz w:val="20"/>
      <w:szCs w:val="20"/>
      <w:lang w:val="en-US"/>
    </w:rPr>
  </w:style>
  <w:style w:type="character" w:styleId="Document3" w:customStyle="1">
    <w:name w:val="Document 3"/>
    <w:uiPriority w:val="99"/>
    <w:rsid w:val="00955DCE"/>
    <w:rPr>
      <w:rFonts w:ascii="Times New Roman" w:hAnsi="Times New Roman" w:cs="Times New Roman"/>
      <w:sz w:val="20"/>
      <w:szCs w:val="20"/>
      <w:lang w:val="en-US"/>
    </w:rPr>
  </w:style>
  <w:style w:type="character" w:styleId="Document4" w:customStyle="1">
    <w:name w:val="Document 4"/>
    <w:uiPriority w:val="99"/>
    <w:rsid w:val="00955DCE"/>
    <w:rPr>
      <w:rFonts w:cs="Times New Roman"/>
      <w:b/>
      <w:bCs/>
      <w:i/>
      <w:iCs/>
      <w:sz w:val="20"/>
      <w:szCs w:val="20"/>
    </w:rPr>
  </w:style>
  <w:style w:type="character" w:styleId="Document5" w:customStyle="1">
    <w:name w:val="Document 5"/>
    <w:uiPriority w:val="99"/>
    <w:rsid w:val="00955DCE"/>
    <w:rPr>
      <w:rFonts w:cs="Times New Roman"/>
    </w:rPr>
  </w:style>
  <w:style w:type="character" w:styleId="Document6" w:customStyle="1">
    <w:name w:val="Document 6"/>
    <w:uiPriority w:val="99"/>
    <w:rsid w:val="00955DCE"/>
    <w:rPr>
      <w:rFonts w:cs="Times New Roman"/>
    </w:rPr>
  </w:style>
  <w:style w:type="character" w:styleId="Document7" w:customStyle="1">
    <w:name w:val="Document 7"/>
    <w:uiPriority w:val="99"/>
    <w:rsid w:val="00955DCE"/>
    <w:rPr>
      <w:rFonts w:cs="Times New Roman"/>
    </w:rPr>
  </w:style>
  <w:style w:type="character" w:styleId="Document8" w:customStyle="1">
    <w:name w:val="Document 8"/>
    <w:uiPriority w:val="99"/>
    <w:rsid w:val="00955DCE"/>
    <w:rPr>
      <w:rFonts w:cs="Times New Roman"/>
    </w:rPr>
  </w:style>
  <w:style w:type="paragraph" w:styleId="Pleading" w:customStyle="1">
    <w:name w:val="Pleading"/>
    <w:uiPriority w:val="99"/>
    <w:rsid w:val="00955DCE"/>
    <w:pPr>
      <w:widowControl/>
      <w:tabs>
        <w:tab w:val="left" w:pos="-720"/>
      </w:tabs>
      <w:suppressAutoHyphens/>
      <w:autoSpaceDE/>
      <w:autoSpaceDN/>
      <w:spacing w:line="240" w:lineRule="exact"/>
    </w:pPr>
    <w:rPr>
      <w:rFonts w:ascii="Arial" w:hAnsi="Arial" w:eastAsia="Times New Roman" w:cs="Times New Roman"/>
      <w:sz w:val="20"/>
      <w:szCs w:val="20"/>
    </w:rPr>
  </w:style>
  <w:style w:type="character" w:styleId="AHead" w:customStyle="1">
    <w:name w:val="A Head"/>
    <w:uiPriority w:val="99"/>
    <w:rsid w:val="00955DCE"/>
    <w:rPr>
      <w:rFonts w:ascii="Times New Roman" w:hAnsi="Times New Roman" w:cs="Times New Roman"/>
      <w:sz w:val="20"/>
      <w:szCs w:val="20"/>
      <w:lang w:val="en-US"/>
    </w:rPr>
  </w:style>
  <w:style w:type="paragraph" w:styleId="BHead" w:customStyle="1">
    <w:name w:val="B Head"/>
    <w:uiPriority w:val="99"/>
    <w:rsid w:val="00955DCE"/>
    <w:pPr>
      <w:widowControl/>
      <w:tabs>
        <w:tab w:val="left" w:pos="-720"/>
      </w:tabs>
      <w:suppressAutoHyphens/>
      <w:autoSpaceDE/>
      <w:autoSpaceDN/>
    </w:pPr>
    <w:rPr>
      <w:rFonts w:ascii="Arial" w:hAnsi="Arial" w:eastAsia="Times New Roman" w:cs="Times New Roman"/>
      <w:sz w:val="20"/>
      <w:szCs w:val="20"/>
    </w:rPr>
  </w:style>
  <w:style w:type="paragraph" w:styleId="CHead" w:customStyle="1">
    <w:name w:val="C Head"/>
    <w:uiPriority w:val="99"/>
    <w:rsid w:val="00955DCE"/>
    <w:pPr>
      <w:widowControl/>
      <w:tabs>
        <w:tab w:val="left" w:pos="-720"/>
      </w:tabs>
      <w:suppressAutoHyphens/>
      <w:autoSpaceDE/>
      <w:autoSpaceDN/>
    </w:pPr>
    <w:rPr>
      <w:rFonts w:ascii="Arial" w:hAnsi="Arial" w:eastAsia="Times New Roman" w:cs="Times New Roman"/>
      <w:sz w:val="20"/>
      <w:szCs w:val="20"/>
    </w:rPr>
  </w:style>
  <w:style w:type="paragraph" w:styleId="SecNoHe" w:customStyle="1">
    <w:name w:val="Sec No. &amp; He"/>
    <w:uiPriority w:val="99"/>
    <w:rsid w:val="00955DCE"/>
    <w:pPr>
      <w:widowControl/>
      <w:tabs>
        <w:tab w:val="left" w:pos="-720"/>
      </w:tabs>
      <w:suppressAutoHyphens/>
      <w:autoSpaceDE/>
      <w:autoSpaceDN/>
    </w:pPr>
    <w:rPr>
      <w:rFonts w:ascii="Arial" w:hAnsi="Arial" w:eastAsia="Times New Roman" w:cs="Times New Roman"/>
      <w:sz w:val="20"/>
      <w:szCs w:val="20"/>
    </w:rPr>
  </w:style>
  <w:style w:type="character" w:styleId="DefaultPara" w:customStyle="1">
    <w:name w:val="Default Para"/>
    <w:uiPriority w:val="99"/>
    <w:rsid w:val="00955DCE"/>
    <w:rPr>
      <w:rFonts w:ascii="CG Times" w:hAnsi="CG Times" w:cs="CG Times"/>
      <w:b/>
      <w:bCs/>
      <w:i/>
      <w:iCs/>
      <w:sz w:val="24"/>
      <w:szCs w:val="24"/>
      <w:lang w:val="en-US"/>
    </w:rPr>
  </w:style>
  <w:style w:type="paragraph" w:styleId="RightPar1" w:customStyle="1">
    <w:name w:val="Right Par[1]"/>
    <w:uiPriority w:val="99"/>
    <w:rsid w:val="00955DCE"/>
    <w:pPr>
      <w:widowControl/>
      <w:tabs>
        <w:tab w:val="left" w:pos="-720"/>
        <w:tab w:val="left" w:pos="0"/>
        <w:tab w:val="decimal" w:pos="720"/>
      </w:tabs>
      <w:suppressAutoHyphens/>
      <w:autoSpaceDE/>
      <w:autoSpaceDN/>
      <w:ind w:firstLine="720"/>
    </w:pPr>
    <w:rPr>
      <w:rFonts w:ascii="CG Times" w:hAnsi="CG Times" w:eastAsia="Times New Roman" w:cs="CG Times"/>
      <w:b/>
      <w:bCs/>
      <w:i/>
      <w:iCs/>
      <w:sz w:val="24"/>
      <w:szCs w:val="24"/>
    </w:rPr>
  </w:style>
  <w:style w:type="paragraph" w:styleId="RightPar2" w:customStyle="1">
    <w:name w:val="Right Par[2]"/>
    <w:uiPriority w:val="99"/>
    <w:rsid w:val="00955DCE"/>
    <w:pPr>
      <w:widowControl/>
      <w:tabs>
        <w:tab w:val="left" w:pos="-720"/>
        <w:tab w:val="left" w:pos="0"/>
        <w:tab w:val="left" w:pos="720"/>
        <w:tab w:val="decimal" w:pos="1440"/>
      </w:tabs>
      <w:suppressAutoHyphens/>
      <w:autoSpaceDE/>
      <w:autoSpaceDN/>
      <w:ind w:firstLine="1440"/>
    </w:pPr>
    <w:rPr>
      <w:rFonts w:ascii="CG Times" w:hAnsi="CG Times" w:eastAsia="Times New Roman" w:cs="CG Times"/>
      <w:b/>
      <w:bCs/>
      <w:i/>
      <w:iCs/>
      <w:sz w:val="24"/>
      <w:szCs w:val="24"/>
    </w:rPr>
  </w:style>
  <w:style w:type="paragraph" w:styleId="RightPar3" w:customStyle="1">
    <w:name w:val="Right Par[3]"/>
    <w:uiPriority w:val="99"/>
    <w:rsid w:val="00955DCE"/>
    <w:pPr>
      <w:widowControl/>
      <w:tabs>
        <w:tab w:val="left" w:pos="-720"/>
        <w:tab w:val="left" w:pos="0"/>
        <w:tab w:val="left" w:pos="720"/>
        <w:tab w:val="left" w:pos="1440"/>
        <w:tab w:val="decimal" w:pos="2160"/>
      </w:tabs>
      <w:suppressAutoHyphens/>
      <w:autoSpaceDE/>
      <w:autoSpaceDN/>
      <w:ind w:firstLine="2160"/>
    </w:pPr>
    <w:rPr>
      <w:rFonts w:ascii="CG Times" w:hAnsi="CG Times" w:eastAsia="Times New Roman" w:cs="CG Times"/>
      <w:b/>
      <w:bCs/>
      <w:i/>
      <w:iCs/>
      <w:sz w:val="24"/>
      <w:szCs w:val="24"/>
    </w:rPr>
  </w:style>
  <w:style w:type="paragraph" w:styleId="RightPar4" w:customStyle="1">
    <w:name w:val="Right Par[4]"/>
    <w:uiPriority w:val="99"/>
    <w:rsid w:val="00955DCE"/>
    <w:pPr>
      <w:widowControl/>
      <w:tabs>
        <w:tab w:val="left" w:pos="-720"/>
        <w:tab w:val="left" w:pos="0"/>
        <w:tab w:val="left" w:pos="720"/>
        <w:tab w:val="left" w:pos="1440"/>
        <w:tab w:val="left" w:pos="2160"/>
        <w:tab w:val="decimal" w:pos="2880"/>
      </w:tabs>
      <w:suppressAutoHyphens/>
      <w:autoSpaceDE/>
      <w:autoSpaceDN/>
      <w:ind w:firstLine="2880"/>
    </w:pPr>
    <w:rPr>
      <w:rFonts w:ascii="CG Times" w:hAnsi="CG Times" w:eastAsia="Times New Roman" w:cs="CG Times"/>
      <w:b/>
      <w:bCs/>
      <w:i/>
      <w:iCs/>
      <w:sz w:val="24"/>
      <w:szCs w:val="24"/>
    </w:rPr>
  </w:style>
  <w:style w:type="paragraph" w:styleId="RightPar5" w:customStyle="1">
    <w:name w:val="Right Par[5]"/>
    <w:uiPriority w:val="99"/>
    <w:rsid w:val="00955DCE"/>
    <w:pPr>
      <w:widowControl/>
      <w:tabs>
        <w:tab w:val="left" w:pos="-720"/>
        <w:tab w:val="left" w:pos="0"/>
        <w:tab w:val="left" w:pos="720"/>
        <w:tab w:val="left" w:pos="1440"/>
        <w:tab w:val="left" w:pos="2160"/>
        <w:tab w:val="left" w:pos="2880"/>
        <w:tab w:val="decimal" w:pos="3600"/>
      </w:tabs>
      <w:suppressAutoHyphens/>
      <w:autoSpaceDE/>
      <w:autoSpaceDN/>
      <w:ind w:firstLine="3600"/>
    </w:pPr>
    <w:rPr>
      <w:rFonts w:ascii="CG Times" w:hAnsi="CG Times" w:eastAsia="Times New Roman" w:cs="CG Times"/>
      <w:b/>
      <w:bCs/>
      <w:i/>
      <w:iCs/>
      <w:sz w:val="24"/>
      <w:szCs w:val="24"/>
    </w:rPr>
  </w:style>
  <w:style w:type="paragraph" w:styleId="RightPar6" w:customStyle="1">
    <w:name w:val="Right Par[6]"/>
    <w:uiPriority w:val="99"/>
    <w:rsid w:val="00955DCE"/>
    <w:pPr>
      <w:widowControl/>
      <w:tabs>
        <w:tab w:val="left" w:pos="-720"/>
        <w:tab w:val="left" w:pos="0"/>
        <w:tab w:val="left" w:pos="720"/>
        <w:tab w:val="left" w:pos="1440"/>
        <w:tab w:val="left" w:pos="2160"/>
        <w:tab w:val="left" w:pos="2880"/>
        <w:tab w:val="left" w:pos="3600"/>
        <w:tab w:val="decimal" w:pos="4320"/>
      </w:tabs>
      <w:suppressAutoHyphens/>
      <w:autoSpaceDE/>
      <w:autoSpaceDN/>
      <w:ind w:firstLine="4320"/>
    </w:pPr>
    <w:rPr>
      <w:rFonts w:ascii="CG Times" w:hAnsi="CG Times" w:eastAsia="Times New Roman" w:cs="CG Times"/>
      <w:b/>
      <w:bCs/>
      <w:i/>
      <w:iCs/>
      <w:sz w:val="24"/>
      <w:szCs w:val="24"/>
    </w:rPr>
  </w:style>
  <w:style w:type="paragraph" w:styleId="RightPar7" w:customStyle="1">
    <w:name w:val="Right Par[7]"/>
    <w:uiPriority w:val="99"/>
    <w:rsid w:val="00955DCE"/>
    <w:pPr>
      <w:widowControl/>
      <w:tabs>
        <w:tab w:val="left" w:pos="-720"/>
        <w:tab w:val="left" w:pos="0"/>
        <w:tab w:val="left" w:pos="720"/>
        <w:tab w:val="left" w:pos="1440"/>
        <w:tab w:val="left" w:pos="2160"/>
        <w:tab w:val="left" w:pos="2880"/>
        <w:tab w:val="left" w:pos="3600"/>
        <w:tab w:val="left" w:pos="4320"/>
        <w:tab w:val="decimal" w:pos="5040"/>
      </w:tabs>
      <w:suppressAutoHyphens/>
      <w:autoSpaceDE/>
      <w:autoSpaceDN/>
      <w:ind w:firstLine="5040"/>
    </w:pPr>
    <w:rPr>
      <w:rFonts w:ascii="CG Times" w:hAnsi="CG Times" w:eastAsia="Times New Roman" w:cs="CG Times"/>
      <w:b/>
      <w:bCs/>
      <w:i/>
      <w:iCs/>
      <w:sz w:val="24"/>
      <w:szCs w:val="24"/>
    </w:rPr>
  </w:style>
  <w:style w:type="paragraph" w:styleId="RightPar8" w:customStyle="1">
    <w:name w:val="Right Par[8]"/>
    <w:uiPriority w:val="99"/>
    <w:rsid w:val="00955DCE"/>
    <w:pPr>
      <w:widowControl/>
      <w:tabs>
        <w:tab w:val="left" w:pos="-720"/>
        <w:tab w:val="left" w:pos="0"/>
        <w:tab w:val="left" w:pos="720"/>
        <w:tab w:val="left" w:pos="1440"/>
        <w:tab w:val="left" w:pos="2160"/>
        <w:tab w:val="left" w:pos="2880"/>
        <w:tab w:val="left" w:pos="3600"/>
        <w:tab w:val="left" w:pos="4320"/>
        <w:tab w:val="left" w:pos="5040"/>
        <w:tab w:val="decimal" w:pos="5760"/>
      </w:tabs>
      <w:suppressAutoHyphens/>
      <w:autoSpaceDE/>
      <w:autoSpaceDN/>
      <w:ind w:firstLine="5760"/>
    </w:pPr>
    <w:rPr>
      <w:rFonts w:ascii="CG Times" w:hAnsi="CG Times" w:eastAsia="Times New Roman" w:cs="CG Times"/>
      <w:b/>
      <w:bCs/>
      <w:i/>
      <w:iCs/>
      <w:sz w:val="24"/>
      <w:szCs w:val="24"/>
    </w:rPr>
  </w:style>
  <w:style w:type="character" w:styleId="Bibliogrphy" w:customStyle="1">
    <w:name w:val="Bibliogrphy"/>
    <w:uiPriority w:val="99"/>
    <w:rsid w:val="00955DCE"/>
    <w:rPr>
      <w:rFonts w:cs="Times New Roman"/>
    </w:rPr>
  </w:style>
  <w:style w:type="character" w:styleId="BulletList" w:customStyle="1">
    <w:name w:val="Bullet List"/>
    <w:uiPriority w:val="99"/>
    <w:rsid w:val="00955DCE"/>
    <w:rPr>
      <w:rFonts w:cs="Times New Roman"/>
    </w:rPr>
  </w:style>
  <w:style w:type="paragraph" w:styleId="FootnoteText">
    <w:name w:val="footnote text"/>
    <w:basedOn w:val="Normal"/>
    <w:link w:val="FootnoteTextChar"/>
    <w:uiPriority w:val="99"/>
    <w:semiHidden/>
    <w:rsid w:val="00955DCE"/>
    <w:pPr>
      <w:widowControl/>
      <w:tabs>
        <w:tab w:val="left" w:pos="284"/>
      </w:tabs>
      <w:suppressAutoHyphens/>
      <w:autoSpaceDE/>
      <w:autoSpaceDN/>
      <w:ind w:left="284" w:hanging="284"/>
      <w:jc w:val="both"/>
    </w:pPr>
    <w:rPr>
      <w:rFonts w:ascii="Arial" w:hAnsi="Arial" w:eastAsia="Times New Roman" w:cs="Mangal"/>
      <w:sz w:val="20"/>
      <w:szCs w:val="20"/>
      <w:lang w:val="x-none" w:eastAsia="x-none" w:bidi="ne-NP"/>
    </w:rPr>
  </w:style>
  <w:style w:type="character" w:styleId="FootnoteTextChar" w:customStyle="1">
    <w:name w:val="Footnote Text Char"/>
    <w:basedOn w:val="DefaultParagraphFont"/>
    <w:link w:val="FootnoteText"/>
    <w:uiPriority w:val="99"/>
    <w:semiHidden/>
    <w:rsid w:val="00955DCE"/>
    <w:rPr>
      <w:rFonts w:ascii="Arial" w:hAnsi="Arial" w:eastAsia="Times New Roman" w:cs="Mangal"/>
      <w:sz w:val="20"/>
      <w:szCs w:val="20"/>
      <w:lang w:val="x-none" w:eastAsia="x-none" w:bidi="ne-NP"/>
    </w:rPr>
  </w:style>
  <w:style w:type="character" w:styleId="FootnoteReference">
    <w:name w:val="footnote reference"/>
    <w:uiPriority w:val="99"/>
    <w:semiHidden/>
    <w:rsid w:val="00955DCE"/>
    <w:rPr>
      <w:rFonts w:cs="Times New Roman"/>
      <w:vertAlign w:val="superscript"/>
    </w:rPr>
  </w:style>
  <w:style w:type="character" w:styleId="PageNumber">
    <w:name w:val="page number"/>
    <w:uiPriority w:val="99"/>
    <w:rsid w:val="00955DCE"/>
    <w:rPr>
      <w:rFonts w:cs="Times New Roman"/>
    </w:rPr>
  </w:style>
  <w:style w:type="paragraph" w:styleId="Head21" w:customStyle="1">
    <w:name w:val="Head 2.1"/>
    <w:basedOn w:val="Normal"/>
    <w:autoRedefine/>
    <w:uiPriority w:val="99"/>
    <w:rsid w:val="00955DCE"/>
    <w:pPr>
      <w:widowControl/>
      <w:suppressAutoHyphens/>
      <w:autoSpaceDE/>
      <w:autoSpaceDN/>
    </w:pPr>
    <w:rPr>
      <w:rFonts w:ascii="Arial" w:hAnsi="Arial" w:eastAsia="Times New Roman" w:cs="Arial"/>
      <w:b/>
      <w:bCs/>
      <w:sz w:val="24"/>
      <w:szCs w:val="24"/>
      <w:lang w:val="en-GB"/>
    </w:rPr>
  </w:style>
  <w:style w:type="paragraph" w:styleId="Head22" w:customStyle="1">
    <w:name w:val="Head 2.2"/>
    <w:basedOn w:val="Normal"/>
    <w:uiPriority w:val="99"/>
    <w:rsid w:val="00955DCE"/>
    <w:pPr>
      <w:widowControl/>
      <w:tabs>
        <w:tab w:val="left" w:pos="360"/>
      </w:tabs>
      <w:suppressAutoHyphens/>
      <w:autoSpaceDE/>
      <w:autoSpaceDN/>
      <w:ind w:left="360" w:hanging="360"/>
    </w:pPr>
    <w:rPr>
      <w:rFonts w:ascii="Arial" w:hAnsi="Arial" w:eastAsia="Times New Roman" w:cs="Arial"/>
      <w:b/>
      <w:bCs/>
      <w:sz w:val="20"/>
      <w:szCs w:val="20"/>
      <w:lang w:val="en-GB"/>
    </w:rPr>
  </w:style>
  <w:style w:type="paragraph" w:styleId="Head41" w:customStyle="1">
    <w:name w:val="Head 4.1"/>
    <w:basedOn w:val="Normal"/>
    <w:uiPriority w:val="99"/>
    <w:rsid w:val="00955DCE"/>
    <w:pPr>
      <w:widowControl/>
      <w:suppressAutoHyphens/>
      <w:autoSpaceDE/>
      <w:autoSpaceDN/>
      <w:spacing w:before="60"/>
    </w:pPr>
    <w:rPr>
      <w:rFonts w:ascii="Arial" w:hAnsi="Arial" w:eastAsia="Times New Roman" w:cs="Arial"/>
      <w:b/>
      <w:bCs/>
      <w:sz w:val="24"/>
      <w:szCs w:val="24"/>
      <w:lang w:val="en-GB"/>
    </w:rPr>
  </w:style>
  <w:style w:type="paragraph" w:styleId="Head42" w:customStyle="1">
    <w:name w:val="Head 4.2"/>
    <w:basedOn w:val="Normal"/>
    <w:uiPriority w:val="99"/>
    <w:rsid w:val="00955DCE"/>
    <w:pPr>
      <w:widowControl/>
      <w:tabs>
        <w:tab w:val="left" w:pos="397"/>
      </w:tabs>
      <w:suppressAutoHyphens/>
      <w:autoSpaceDE/>
      <w:autoSpaceDN/>
      <w:ind w:left="397" w:hanging="397"/>
    </w:pPr>
    <w:rPr>
      <w:rFonts w:ascii="Arial Bold" w:hAnsi="Arial Bold" w:eastAsia="Times New Roman" w:cs="Arial Bold"/>
      <w:b/>
      <w:bCs/>
      <w:sz w:val="20"/>
      <w:szCs w:val="20"/>
      <w:lang w:val="en-GB"/>
    </w:rPr>
  </w:style>
  <w:style w:type="paragraph" w:styleId="BodyText3">
    <w:name w:val="Body Text 3"/>
    <w:basedOn w:val="Normal"/>
    <w:link w:val="BodyText3Char"/>
    <w:uiPriority w:val="99"/>
    <w:rsid w:val="00955DCE"/>
    <w:pPr>
      <w:widowControl/>
      <w:overflowPunct w:val="0"/>
      <w:adjustRightInd w:val="0"/>
      <w:textAlignment w:val="baseline"/>
    </w:pPr>
    <w:rPr>
      <w:rFonts w:ascii="Arial" w:hAnsi="Arial" w:eastAsia="Times New Roman" w:cs="Mangal"/>
      <w:sz w:val="16"/>
      <w:szCs w:val="16"/>
      <w:lang w:val="x-none" w:eastAsia="x-none" w:bidi="ne-NP"/>
    </w:rPr>
  </w:style>
  <w:style w:type="character" w:styleId="BodyText3Char" w:customStyle="1">
    <w:name w:val="Body Text 3 Char"/>
    <w:basedOn w:val="DefaultParagraphFont"/>
    <w:link w:val="BodyText3"/>
    <w:uiPriority w:val="99"/>
    <w:rsid w:val="00955DCE"/>
    <w:rPr>
      <w:rFonts w:ascii="Arial" w:hAnsi="Arial" w:eastAsia="Times New Roman" w:cs="Mangal"/>
      <w:sz w:val="16"/>
      <w:szCs w:val="16"/>
      <w:lang w:val="x-none" w:eastAsia="x-none" w:bidi="ne-NP"/>
    </w:rPr>
  </w:style>
  <w:style w:type="paragraph" w:styleId="BodyTextIndent2">
    <w:name w:val="Body Text Indent 2"/>
    <w:basedOn w:val="Normal"/>
    <w:link w:val="BodyTextIndent2Char"/>
    <w:uiPriority w:val="99"/>
    <w:rsid w:val="00955DCE"/>
    <w:pPr>
      <w:widowControl/>
      <w:suppressAutoHyphens/>
      <w:autoSpaceDE/>
      <w:autoSpaceDN/>
      <w:ind w:left="720" w:hanging="720"/>
      <w:jc w:val="both"/>
    </w:pPr>
    <w:rPr>
      <w:rFonts w:ascii="Arial" w:hAnsi="Arial" w:eastAsia="Times New Roman" w:cs="Mangal"/>
      <w:sz w:val="20"/>
      <w:szCs w:val="20"/>
      <w:lang w:val="x-none" w:eastAsia="x-none" w:bidi="ne-NP"/>
    </w:rPr>
  </w:style>
  <w:style w:type="character" w:styleId="BodyTextIndent2Char" w:customStyle="1">
    <w:name w:val="Body Text Indent 2 Char"/>
    <w:basedOn w:val="DefaultParagraphFont"/>
    <w:link w:val="BodyTextIndent2"/>
    <w:uiPriority w:val="99"/>
    <w:rsid w:val="00955DCE"/>
    <w:rPr>
      <w:rFonts w:ascii="Arial" w:hAnsi="Arial" w:eastAsia="Times New Roman" w:cs="Mangal"/>
      <w:sz w:val="20"/>
      <w:szCs w:val="20"/>
      <w:lang w:val="x-none" w:eastAsia="x-none" w:bidi="ne-NP"/>
    </w:rPr>
  </w:style>
  <w:style w:type="paragraph" w:styleId="BodyTextIndent3">
    <w:name w:val="Body Text Indent 3"/>
    <w:basedOn w:val="Normal"/>
    <w:link w:val="BodyTextIndent3Char"/>
    <w:uiPriority w:val="99"/>
    <w:rsid w:val="00955DCE"/>
    <w:pPr>
      <w:widowControl/>
      <w:suppressAutoHyphens/>
      <w:autoSpaceDE/>
      <w:autoSpaceDN/>
      <w:ind w:left="425" w:hanging="425"/>
      <w:jc w:val="both"/>
    </w:pPr>
    <w:rPr>
      <w:rFonts w:ascii="Arial" w:hAnsi="Arial" w:eastAsia="Times New Roman" w:cs="Mangal"/>
      <w:sz w:val="16"/>
      <w:szCs w:val="16"/>
      <w:lang w:val="x-none" w:eastAsia="x-none" w:bidi="ne-NP"/>
    </w:rPr>
  </w:style>
  <w:style w:type="character" w:styleId="BodyTextIndent3Char" w:customStyle="1">
    <w:name w:val="Body Text Indent 3 Char"/>
    <w:basedOn w:val="DefaultParagraphFont"/>
    <w:link w:val="BodyTextIndent3"/>
    <w:uiPriority w:val="99"/>
    <w:rsid w:val="00955DCE"/>
    <w:rPr>
      <w:rFonts w:ascii="Arial" w:hAnsi="Arial" w:eastAsia="Times New Roman" w:cs="Mangal"/>
      <w:sz w:val="16"/>
      <w:szCs w:val="16"/>
      <w:lang w:val="x-none" w:eastAsia="x-none" w:bidi="ne-NP"/>
    </w:rPr>
  </w:style>
  <w:style w:type="paragraph" w:styleId="BlockText">
    <w:name w:val="Block Text"/>
    <w:basedOn w:val="Normal"/>
    <w:link w:val="BlockTextChar"/>
    <w:uiPriority w:val="99"/>
    <w:rsid w:val="00955DCE"/>
    <w:pPr>
      <w:widowControl/>
      <w:tabs>
        <w:tab w:val="left" w:pos="567"/>
      </w:tabs>
      <w:suppressAutoHyphens/>
      <w:autoSpaceDE/>
      <w:autoSpaceDN/>
      <w:ind w:left="567" w:right="-74" w:hanging="567"/>
      <w:jc w:val="both"/>
    </w:pPr>
    <w:rPr>
      <w:rFonts w:ascii="Arial" w:hAnsi="Arial" w:eastAsia="Times New Roman" w:cs="Mangal"/>
      <w:sz w:val="20"/>
      <w:szCs w:val="20"/>
      <w:lang w:val="en-GB" w:bidi="ne-NP"/>
    </w:rPr>
  </w:style>
  <w:style w:type="character" w:styleId="BlockTextChar" w:customStyle="1">
    <w:name w:val="Block Text Char"/>
    <w:link w:val="BlockText"/>
    <w:uiPriority w:val="99"/>
    <w:rsid w:val="00955DCE"/>
    <w:rPr>
      <w:rFonts w:ascii="Arial" w:hAnsi="Arial" w:eastAsia="Times New Roman" w:cs="Mangal"/>
      <w:sz w:val="20"/>
      <w:szCs w:val="20"/>
      <w:lang w:val="en-GB" w:bidi="ne-NP"/>
    </w:rPr>
  </w:style>
  <w:style w:type="paragraph" w:styleId="NormalIndent">
    <w:name w:val="Normal Indent"/>
    <w:basedOn w:val="Normal"/>
    <w:uiPriority w:val="99"/>
    <w:rsid w:val="00955DCE"/>
    <w:pPr>
      <w:widowControl/>
      <w:suppressAutoHyphens/>
      <w:autoSpaceDE/>
      <w:autoSpaceDN/>
      <w:ind w:left="720"/>
      <w:jc w:val="both"/>
    </w:pPr>
    <w:rPr>
      <w:rFonts w:ascii="Arial" w:hAnsi="Arial" w:eastAsia="Times New Roman" w:cs="Arial"/>
      <w:sz w:val="20"/>
      <w:szCs w:val="20"/>
      <w:lang w:val="en-GB"/>
    </w:rPr>
  </w:style>
  <w:style w:type="paragraph" w:styleId="ListNumber">
    <w:name w:val="List Number"/>
    <w:basedOn w:val="Normal"/>
    <w:uiPriority w:val="99"/>
    <w:rsid w:val="00955DCE"/>
    <w:pPr>
      <w:widowControl/>
      <w:tabs>
        <w:tab w:val="num" w:pos="936"/>
      </w:tabs>
      <w:suppressAutoHyphens/>
      <w:autoSpaceDE/>
      <w:autoSpaceDN/>
      <w:spacing w:before="120"/>
      <w:ind w:left="936" w:right="-74" w:hanging="397"/>
      <w:jc w:val="both"/>
    </w:pPr>
    <w:rPr>
      <w:rFonts w:ascii="Arial" w:hAnsi="Arial" w:eastAsia="Times New Roman" w:cs="Arial"/>
      <w:sz w:val="20"/>
      <w:szCs w:val="20"/>
      <w:lang w:val="en-GB"/>
    </w:rPr>
  </w:style>
  <w:style w:type="paragraph" w:styleId="ListNumber2">
    <w:name w:val="List Number 2"/>
    <w:basedOn w:val="Normal"/>
    <w:uiPriority w:val="99"/>
    <w:rsid w:val="00955DCE"/>
    <w:pPr>
      <w:widowControl/>
      <w:numPr>
        <w:numId w:val="115"/>
      </w:numPr>
      <w:tabs>
        <w:tab w:val="left" w:pos="1332"/>
      </w:tabs>
      <w:suppressAutoHyphens/>
      <w:autoSpaceDE/>
      <w:autoSpaceDN/>
      <w:spacing w:before="120"/>
      <w:ind w:right="-74"/>
      <w:jc w:val="both"/>
    </w:pPr>
    <w:rPr>
      <w:rFonts w:ascii="Arial" w:hAnsi="Arial" w:eastAsia="Times New Roman" w:cs="Arial"/>
      <w:sz w:val="20"/>
      <w:szCs w:val="20"/>
      <w:lang w:val="en-GB"/>
    </w:rPr>
  </w:style>
  <w:style w:type="paragraph" w:styleId="ListNumber3">
    <w:name w:val="List Number 3"/>
    <w:basedOn w:val="Normal"/>
    <w:uiPriority w:val="99"/>
    <w:rsid w:val="00955DCE"/>
    <w:pPr>
      <w:widowControl/>
      <w:suppressAutoHyphens/>
      <w:autoSpaceDE/>
      <w:autoSpaceDN/>
      <w:spacing w:before="120"/>
      <w:jc w:val="both"/>
    </w:pPr>
    <w:rPr>
      <w:rFonts w:ascii="Arial" w:hAnsi="Arial" w:eastAsia="Times New Roman" w:cs="Arial"/>
      <w:sz w:val="20"/>
      <w:szCs w:val="20"/>
      <w:lang w:val="en-GB"/>
    </w:rPr>
  </w:style>
  <w:style w:type="paragraph" w:styleId="ListNumber4">
    <w:name w:val="List Number 4"/>
    <w:basedOn w:val="Normal"/>
    <w:uiPriority w:val="99"/>
    <w:rsid w:val="00955DCE"/>
    <w:pPr>
      <w:widowControl/>
      <w:tabs>
        <w:tab w:val="left" w:pos="936"/>
      </w:tabs>
      <w:suppressAutoHyphens/>
      <w:autoSpaceDE/>
      <w:autoSpaceDN/>
      <w:spacing w:before="120"/>
      <w:ind w:left="936" w:hanging="397"/>
      <w:jc w:val="both"/>
    </w:pPr>
    <w:rPr>
      <w:rFonts w:ascii="Arial" w:hAnsi="Arial" w:eastAsia="Times New Roman" w:cs="Arial"/>
      <w:sz w:val="20"/>
      <w:szCs w:val="20"/>
      <w:lang w:val="en-GB"/>
    </w:rPr>
  </w:style>
  <w:style w:type="paragraph" w:styleId="ListContinue">
    <w:name w:val="List Continue"/>
    <w:basedOn w:val="Normal"/>
    <w:uiPriority w:val="99"/>
    <w:rsid w:val="00955DCE"/>
    <w:pPr>
      <w:widowControl/>
      <w:tabs>
        <w:tab w:val="num" w:pos="567"/>
        <w:tab w:val="num" w:pos="1134"/>
      </w:tabs>
      <w:suppressAutoHyphens/>
      <w:autoSpaceDE/>
      <w:autoSpaceDN/>
      <w:spacing w:before="120"/>
      <w:ind w:left="567" w:hanging="567"/>
      <w:jc w:val="both"/>
    </w:pPr>
    <w:rPr>
      <w:rFonts w:ascii="Arial" w:hAnsi="Arial" w:eastAsia="Times New Roman" w:cs="Arial"/>
      <w:sz w:val="20"/>
      <w:szCs w:val="20"/>
      <w:lang w:val="en-GB"/>
    </w:rPr>
  </w:style>
  <w:style w:type="paragraph" w:styleId="ListContinue2">
    <w:name w:val="List Continue 2"/>
    <w:basedOn w:val="Normal"/>
    <w:uiPriority w:val="99"/>
    <w:rsid w:val="00955DCE"/>
    <w:pPr>
      <w:widowControl/>
      <w:numPr>
        <w:numId w:val="116"/>
      </w:numPr>
      <w:tabs>
        <w:tab w:val="clear" w:pos="1854"/>
        <w:tab w:val="left" w:pos="567"/>
        <w:tab w:val="left" w:pos="1134"/>
        <w:tab w:val="left" w:pos="1701"/>
      </w:tabs>
      <w:autoSpaceDE/>
      <w:autoSpaceDN/>
      <w:spacing w:before="120"/>
      <w:jc w:val="both"/>
    </w:pPr>
    <w:rPr>
      <w:rFonts w:ascii="Arial" w:hAnsi="Arial" w:eastAsia="Times New Roman" w:cs="Arial"/>
      <w:sz w:val="20"/>
      <w:szCs w:val="20"/>
      <w:lang w:val="en-GB"/>
    </w:rPr>
  </w:style>
  <w:style w:type="paragraph" w:styleId="ListBullet">
    <w:name w:val="List Bullet"/>
    <w:basedOn w:val="Normal"/>
    <w:autoRedefine/>
    <w:uiPriority w:val="99"/>
    <w:rsid w:val="00955DCE"/>
    <w:pPr>
      <w:widowControl/>
      <w:tabs>
        <w:tab w:val="left" w:pos="936"/>
        <w:tab w:val="num" w:pos="1259"/>
      </w:tabs>
      <w:suppressAutoHyphens/>
      <w:autoSpaceDE/>
      <w:autoSpaceDN/>
      <w:spacing w:before="120"/>
      <w:ind w:left="936" w:hanging="397"/>
      <w:jc w:val="both"/>
    </w:pPr>
    <w:rPr>
      <w:rFonts w:ascii="Arial" w:hAnsi="Arial" w:eastAsia="Times New Roman" w:cs="Arial"/>
      <w:sz w:val="20"/>
      <w:szCs w:val="20"/>
      <w:lang w:val="en-GB"/>
    </w:rPr>
  </w:style>
  <w:style w:type="paragraph" w:styleId="List">
    <w:name w:val="List"/>
    <w:basedOn w:val="Normal"/>
    <w:uiPriority w:val="99"/>
    <w:rsid w:val="00955DCE"/>
    <w:pPr>
      <w:widowControl/>
      <w:tabs>
        <w:tab w:val="num" w:pos="1134"/>
      </w:tabs>
      <w:suppressAutoHyphens/>
      <w:autoSpaceDE/>
      <w:autoSpaceDN/>
      <w:spacing w:before="120"/>
      <w:ind w:left="1134" w:hanging="567"/>
      <w:jc w:val="both"/>
    </w:pPr>
    <w:rPr>
      <w:rFonts w:ascii="Arial" w:hAnsi="Arial" w:eastAsia="Times New Roman" w:cs="Arial"/>
      <w:sz w:val="20"/>
      <w:szCs w:val="20"/>
      <w:lang w:val="en-GB"/>
    </w:rPr>
  </w:style>
  <w:style w:type="paragraph" w:styleId="Heading51" w:customStyle="1">
    <w:name w:val="Heading 5.1"/>
    <w:basedOn w:val="Normal"/>
    <w:uiPriority w:val="99"/>
    <w:rsid w:val="00955DCE"/>
    <w:pPr>
      <w:widowControl/>
      <w:tabs>
        <w:tab w:val="left" w:pos="284"/>
      </w:tabs>
      <w:autoSpaceDE/>
      <w:autoSpaceDN/>
      <w:spacing w:before="120" w:after="120"/>
    </w:pPr>
    <w:rPr>
      <w:rFonts w:ascii="Arial Bold" w:hAnsi="Arial Bold" w:eastAsia="Times New Roman" w:cs="Arial Bold"/>
      <w:sz w:val="20"/>
      <w:szCs w:val="20"/>
      <w:lang w:val="en-GB"/>
    </w:rPr>
  </w:style>
  <w:style w:type="paragraph" w:styleId="Heading41" w:customStyle="1">
    <w:name w:val="Heading 4.1"/>
    <w:basedOn w:val="Heading4"/>
    <w:uiPriority w:val="99"/>
    <w:rsid w:val="00955DCE"/>
    <w:pPr>
      <w:keepNext/>
      <w:widowControl/>
      <w:tabs>
        <w:tab w:val="left" w:pos="284"/>
        <w:tab w:val="left" w:pos="567"/>
      </w:tabs>
      <w:autoSpaceDE/>
      <w:autoSpaceDN/>
      <w:spacing w:before="120"/>
      <w:ind w:left="567" w:right="0" w:hanging="567"/>
      <w:jc w:val="left"/>
    </w:pPr>
    <w:rPr>
      <w:rFonts w:ascii="Calibri" w:hAnsi="Calibri" w:eastAsia="Times New Roman" w:cs="Mangal"/>
      <w:sz w:val="24"/>
      <w:szCs w:val="24"/>
      <w:lang w:val="en-GB" w:eastAsia="x-none" w:bidi="ne-NP"/>
    </w:rPr>
  </w:style>
  <w:style w:type="paragraph" w:styleId="Default" w:customStyle="1">
    <w:name w:val="Default"/>
    <w:uiPriority w:val="99"/>
    <w:rsid w:val="00955DCE"/>
    <w:pPr>
      <w:adjustRightInd w:val="0"/>
    </w:pPr>
    <w:rPr>
      <w:rFonts w:ascii="Arial" w:hAnsi="Arial" w:eastAsia="Times New Roman" w:cs="Times New Roman"/>
      <w:color w:val="000000"/>
      <w:sz w:val="24"/>
      <w:szCs w:val="24"/>
    </w:rPr>
  </w:style>
  <w:style w:type="paragraph" w:styleId="Subtitle">
    <w:name w:val="Subtitle"/>
    <w:basedOn w:val="Normal"/>
    <w:link w:val="SubtitleChar"/>
    <w:uiPriority w:val="11"/>
    <w:qFormat/>
    <w:rsid w:val="00955DCE"/>
    <w:pPr>
      <w:widowControl/>
      <w:autoSpaceDE/>
      <w:autoSpaceDN/>
      <w:spacing w:before="120" w:after="240"/>
      <w:jc w:val="center"/>
    </w:pPr>
    <w:rPr>
      <w:rFonts w:ascii="Cambria" w:hAnsi="Cambria" w:eastAsia="Times New Roman" w:cs="Mangal"/>
      <w:sz w:val="24"/>
      <w:szCs w:val="24"/>
      <w:lang w:val="x-none" w:eastAsia="x-none" w:bidi="ne-NP"/>
    </w:rPr>
  </w:style>
  <w:style w:type="character" w:styleId="SubtitleChar" w:customStyle="1">
    <w:name w:val="Subtitle Char"/>
    <w:basedOn w:val="DefaultParagraphFont"/>
    <w:link w:val="Subtitle"/>
    <w:uiPriority w:val="11"/>
    <w:rsid w:val="00955DCE"/>
    <w:rPr>
      <w:rFonts w:ascii="Cambria" w:hAnsi="Cambria" w:eastAsia="Times New Roman" w:cs="Mangal"/>
      <w:sz w:val="24"/>
      <w:szCs w:val="24"/>
      <w:lang w:val="x-none" w:eastAsia="x-none" w:bidi="ne-NP"/>
    </w:rPr>
  </w:style>
  <w:style w:type="paragraph" w:styleId="List2">
    <w:name w:val="List 2"/>
    <w:basedOn w:val="Normal"/>
    <w:uiPriority w:val="99"/>
    <w:rsid w:val="00955DCE"/>
    <w:pPr>
      <w:widowControl/>
      <w:autoSpaceDE/>
      <w:autoSpaceDN/>
      <w:ind w:left="720" w:hanging="360"/>
    </w:pPr>
    <w:rPr>
      <w:rFonts w:ascii="Arial" w:hAnsi="Arial" w:eastAsia="Times New Roman" w:cs="Times New Roman"/>
      <w:sz w:val="24"/>
      <w:szCs w:val="24"/>
      <w:lang w:val="en-GB"/>
    </w:rPr>
  </w:style>
  <w:style w:type="paragraph" w:styleId="Heading11" w:customStyle="1">
    <w:name w:val="Heading 1.1"/>
    <w:basedOn w:val="Heading1"/>
    <w:uiPriority w:val="99"/>
    <w:rsid w:val="00955DCE"/>
    <w:pPr>
      <w:keepNext/>
      <w:widowControl/>
      <w:tabs>
        <w:tab w:val="left" w:pos="1418"/>
        <w:tab w:val="left" w:pos="1701"/>
        <w:tab w:val="left" w:pos="1985"/>
      </w:tabs>
      <w:autoSpaceDE/>
      <w:autoSpaceDN/>
      <w:spacing w:before="120" w:after="120"/>
      <w:ind w:left="0" w:right="0"/>
      <w:jc w:val="left"/>
    </w:pPr>
    <w:rPr>
      <w:rFonts w:eastAsia="Times New Roman" w:cs="Arial Bold"/>
      <w:caps/>
      <w:sz w:val="28"/>
      <w:szCs w:val="32"/>
      <w:lang w:val="en-GB" w:eastAsia="x-none" w:bidi="ne-NP"/>
    </w:rPr>
  </w:style>
  <w:style w:type="paragraph" w:styleId="EndnoteText">
    <w:name w:val="endnote text"/>
    <w:basedOn w:val="Normal"/>
    <w:link w:val="EndnoteTextChar"/>
    <w:uiPriority w:val="99"/>
    <w:semiHidden/>
    <w:rsid w:val="00955DCE"/>
    <w:pPr>
      <w:widowControl/>
      <w:suppressAutoHyphens/>
      <w:autoSpaceDE/>
      <w:autoSpaceDN/>
      <w:jc w:val="both"/>
    </w:pPr>
    <w:rPr>
      <w:rFonts w:ascii="Arial" w:hAnsi="Arial" w:eastAsia="Times New Roman" w:cs="Mangal"/>
      <w:sz w:val="20"/>
      <w:szCs w:val="20"/>
      <w:lang w:val="x-none" w:eastAsia="x-none" w:bidi="ne-NP"/>
    </w:rPr>
  </w:style>
  <w:style w:type="character" w:styleId="EndnoteTextChar" w:customStyle="1">
    <w:name w:val="Endnote Text Char"/>
    <w:basedOn w:val="DefaultParagraphFont"/>
    <w:link w:val="EndnoteText"/>
    <w:uiPriority w:val="99"/>
    <w:semiHidden/>
    <w:rsid w:val="00955DCE"/>
    <w:rPr>
      <w:rFonts w:ascii="Arial" w:hAnsi="Arial" w:eastAsia="Times New Roman" w:cs="Mangal"/>
      <w:sz w:val="20"/>
      <w:szCs w:val="20"/>
      <w:lang w:val="x-none" w:eastAsia="x-none" w:bidi="ne-NP"/>
    </w:rPr>
  </w:style>
  <w:style w:type="character" w:styleId="EndnoteReference">
    <w:name w:val="endnote reference"/>
    <w:uiPriority w:val="99"/>
    <w:semiHidden/>
    <w:rsid w:val="00955DCE"/>
    <w:rPr>
      <w:rFonts w:cs="Times New Roman"/>
      <w:vertAlign w:val="superscript"/>
    </w:rPr>
  </w:style>
  <w:style w:type="paragraph" w:styleId="CM33" w:customStyle="1">
    <w:name w:val="CM33"/>
    <w:basedOn w:val="Normal"/>
    <w:next w:val="Normal"/>
    <w:uiPriority w:val="99"/>
    <w:rsid w:val="00955DCE"/>
    <w:pPr>
      <w:adjustRightInd w:val="0"/>
      <w:spacing w:after="450"/>
    </w:pPr>
    <w:rPr>
      <w:rFonts w:ascii="Arial" w:hAnsi="Arial" w:eastAsia="Times New Roman" w:cs="Times New Roman"/>
      <w:sz w:val="24"/>
      <w:szCs w:val="24"/>
      <w:lang w:val="en-GB"/>
    </w:rPr>
  </w:style>
  <w:style w:type="paragraph" w:styleId="Header1-Clauses" w:customStyle="1">
    <w:name w:val="Header 1 - Clauses"/>
    <w:basedOn w:val="Normal"/>
    <w:uiPriority w:val="99"/>
    <w:rsid w:val="00955DCE"/>
    <w:pPr>
      <w:widowControl/>
      <w:numPr>
        <w:numId w:val="117"/>
      </w:numPr>
      <w:autoSpaceDE/>
      <w:autoSpaceDN/>
      <w:spacing w:before="120"/>
    </w:pPr>
    <w:rPr>
      <w:rFonts w:ascii="Arial" w:hAnsi="Arial" w:eastAsia="Times New Roman" w:cs="Arial"/>
      <w:b/>
      <w:bCs/>
      <w:sz w:val="20"/>
      <w:szCs w:val="20"/>
      <w:lang w:val="en-GB"/>
    </w:rPr>
  </w:style>
  <w:style w:type="paragraph" w:styleId="Header2-SubClauses" w:customStyle="1">
    <w:name w:val="Header 2 - SubClauses"/>
    <w:basedOn w:val="Normal"/>
    <w:uiPriority w:val="99"/>
    <w:rsid w:val="00955DCE"/>
    <w:pPr>
      <w:widowControl/>
      <w:tabs>
        <w:tab w:val="num" w:pos="1497"/>
      </w:tabs>
      <w:autoSpaceDE/>
      <w:autoSpaceDN/>
      <w:spacing w:after="200"/>
      <w:ind w:left="1497" w:hanging="360"/>
      <w:jc w:val="both"/>
    </w:pPr>
    <w:rPr>
      <w:rFonts w:ascii="Arial" w:hAnsi="Arial" w:eastAsia="Times New Roman" w:cs="Times New Roman"/>
      <w:sz w:val="24"/>
      <w:szCs w:val="24"/>
      <w:lang w:val="en-GB"/>
    </w:rPr>
  </w:style>
  <w:style w:type="paragraph" w:styleId="P3Header1-Clauses" w:customStyle="1">
    <w:name w:val="P3 Header1-Clauses"/>
    <w:basedOn w:val="Header1-Clauses"/>
    <w:uiPriority w:val="99"/>
    <w:rsid w:val="00955DCE"/>
    <w:pPr>
      <w:numPr>
        <w:numId w:val="0"/>
      </w:numPr>
      <w:tabs>
        <w:tab w:val="num" w:pos="2217"/>
      </w:tabs>
      <w:spacing w:before="0" w:after="200"/>
      <w:ind w:left="2217" w:hanging="180"/>
      <w:jc w:val="both"/>
    </w:pPr>
    <w:rPr>
      <w:rFonts w:cs="Times New Roman"/>
      <w:b w:val="0"/>
      <w:bCs w:val="0"/>
      <w:sz w:val="24"/>
      <w:szCs w:val="24"/>
    </w:rPr>
  </w:style>
  <w:style w:type="paragraph" w:styleId="S1-Header2" w:customStyle="1">
    <w:name w:val="S1-Header2"/>
    <w:basedOn w:val="Normal"/>
    <w:uiPriority w:val="99"/>
    <w:rsid w:val="00955DCE"/>
    <w:pPr>
      <w:widowControl/>
      <w:tabs>
        <w:tab w:val="num" w:pos="777"/>
      </w:tabs>
      <w:autoSpaceDE/>
      <w:autoSpaceDN/>
      <w:spacing w:after="200"/>
      <w:ind w:left="777" w:hanging="360"/>
    </w:pPr>
    <w:rPr>
      <w:rFonts w:ascii="Arial" w:hAnsi="Arial" w:eastAsia="Times New Roman" w:cs="Times New Roman"/>
      <w:b/>
      <w:bCs/>
      <w:sz w:val="24"/>
      <w:szCs w:val="24"/>
      <w:lang w:val="en-GB"/>
    </w:rPr>
  </w:style>
  <w:style w:type="character" w:styleId="Emphasis">
    <w:name w:val="Emphasis"/>
    <w:uiPriority w:val="99"/>
    <w:qFormat/>
    <w:rsid w:val="00955DCE"/>
    <w:rPr>
      <w:rFonts w:cs="Times New Roman"/>
      <w:i/>
      <w:iCs/>
    </w:rPr>
  </w:style>
  <w:style w:type="table" w:styleId="TableGrid">
    <w:name w:val="Table Grid"/>
    <w:basedOn w:val="TableNormal"/>
    <w:uiPriority w:val="39"/>
    <w:rsid w:val="00955DCE"/>
    <w:pPr>
      <w:widowControl/>
      <w:autoSpaceDE/>
      <w:autoSpaceDN/>
    </w:pPr>
    <w:rPr>
      <w:rFonts w:ascii="Arial" w:hAnsi="Arial" w:eastAsia="Times New Roman" w:cs="Times New Roman"/>
      <w:sz w:val="20"/>
      <w:szCs w:val="20"/>
      <w:lang w:bidi="ne-NP"/>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Revision">
    <w:name w:val="Revision"/>
    <w:hidden/>
    <w:uiPriority w:val="99"/>
    <w:semiHidden/>
    <w:rsid w:val="00955DCE"/>
    <w:pPr>
      <w:widowControl/>
      <w:autoSpaceDE/>
      <w:autoSpaceDN/>
    </w:pPr>
    <w:rPr>
      <w:rFonts w:ascii="Arial" w:hAnsi="Arial" w:eastAsia="Times New Roman" w:cs="Arial"/>
      <w:sz w:val="20"/>
      <w:szCs w:val="20"/>
    </w:rPr>
  </w:style>
  <w:style w:type="paragraph" w:styleId="Style3" w:customStyle="1">
    <w:name w:val="Style 3"/>
    <w:rsid w:val="00955DCE"/>
    <w:pPr>
      <w:adjustRightInd w:val="0"/>
    </w:pPr>
    <w:rPr>
      <w:rFonts w:ascii="Times New Roman" w:hAnsi="Times New Roman" w:eastAsia="Times New Roman" w:cs="Times New Roman"/>
      <w:sz w:val="20"/>
      <w:szCs w:val="20"/>
    </w:rPr>
  </w:style>
  <w:style w:type="paragraph" w:styleId="Style1" w:customStyle="1">
    <w:name w:val="Style 1"/>
    <w:rsid w:val="00955DCE"/>
    <w:pPr>
      <w:spacing w:before="252"/>
      <w:ind w:left="72"/>
    </w:pPr>
    <w:rPr>
      <w:rFonts w:ascii="Arial" w:hAnsi="Arial" w:eastAsia="Times New Roman" w:cs="Arial"/>
      <w:sz w:val="20"/>
      <w:szCs w:val="20"/>
    </w:rPr>
  </w:style>
  <w:style w:type="paragraph" w:styleId="Style2" w:customStyle="1">
    <w:name w:val="Style 2"/>
    <w:rsid w:val="00955DCE"/>
    <w:pPr>
      <w:spacing w:before="180"/>
      <w:ind w:left="72" w:right="144"/>
      <w:jc w:val="both"/>
    </w:pPr>
    <w:rPr>
      <w:rFonts w:ascii="Arial" w:hAnsi="Arial" w:eastAsia="Times New Roman" w:cs="Arial"/>
      <w:sz w:val="20"/>
      <w:szCs w:val="20"/>
    </w:rPr>
  </w:style>
  <w:style w:type="paragraph" w:styleId="Style4" w:customStyle="1">
    <w:name w:val="Style 4"/>
    <w:rsid w:val="00955DCE"/>
    <w:pPr>
      <w:spacing w:line="285" w:lineRule="auto"/>
      <w:ind w:left="72"/>
    </w:pPr>
    <w:rPr>
      <w:rFonts w:ascii="Garamond" w:hAnsi="Garamond" w:eastAsia="Times New Roman" w:cs="Garamond"/>
      <w:sz w:val="18"/>
      <w:szCs w:val="18"/>
    </w:rPr>
  </w:style>
  <w:style w:type="paragraph" w:styleId="Style5" w:customStyle="1">
    <w:name w:val="Style 5"/>
    <w:rsid w:val="00955DCE"/>
    <w:pPr>
      <w:spacing w:line="360" w:lineRule="auto"/>
      <w:ind w:left="792"/>
    </w:pPr>
    <w:rPr>
      <w:rFonts w:ascii="Arial" w:hAnsi="Arial" w:eastAsia="Times New Roman" w:cs="Arial"/>
      <w:sz w:val="20"/>
      <w:szCs w:val="20"/>
    </w:rPr>
  </w:style>
  <w:style w:type="character" w:styleId="CharacterStyle1" w:customStyle="1">
    <w:name w:val="Character Style 1"/>
    <w:rsid w:val="00955DCE"/>
    <w:rPr>
      <w:rFonts w:ascii="Arial" w:hAnsi="Arial" w:cs="Arial"/>
      <w:sz w:val="20"/>
      <w:szCs w:val="20"/>
    </w:rPr>
  </w:style>
  <w:style w:type="character" w:styleId="CharacterStyle2" w:customStyle="1">
    <w:name w:val="Character Style 2"/>
    <w:rsid w:val="00955DCE"/>
    <w:rPr>
      <w:rFonts w:ascii="Garamond" w:hAnsi="Garamond" w:cs="Garamond"/>
      <w:sz w:val="18"/>
      <w:szCs w:val="18"/>
    </w:rPr>
  </w:style>
  <w:style w:type="paragraph" w:styleId="BodyTextIndent">
    <w:name w:val="Body Text Indent"/>
    <w:basedOn w:val="Normal"/>
    <w:link w:val="BodyTextIndentChar"/>
    <w:rsid w:val="00955DCE"/>
    <w:pPr>
      <w:widowControl/>
      <w:suppressAutoHyphens/>
      <w:autoSpaceDE/>
      <w:autoSpaceDN/>
      <w:spacing w:after="120"/>
      <w:ind w:left="360"/>
      <w:jc w:val="both"/>
    </w:pPr>
    <w:rPr>
      <w:rFonts w:ascii="Arial" w:hAnsi="Arial" w:eastAsia="Times New Roman" w:cs="Mangal"/>
      <w:sz w:val="20"/>
      <w:szCs w:val="20"/>
      <w:lang w:val="x-none" w:eastAsia="x-none" w:bidi="ne-NP"/>
    </w:rPr>
  </w:style>
  <w:style w:type="character" w:styleId="BodyTextIndentChar" w:customStyle="1">
    <w:name w:val="Body Text Indent Char"/>
    <w:basedOn w:val="DefaultParagraphFont"/>
    <w:link w:val="BodyTextIndent"/>
    <w:rsid w:val="00955DCE"/>
    <w:rPr>
      <w:rFonts w:ascii="Arial" w:hAnsi="Arial" w:eastAsia="Times New Roman" w:cs="Mangal"/>
      <w:sz w:val="20"/>
      <w:szCs w:val="20"/>
      <w:lang w:val="x-none" w:eastAsia="x-none" w:bidi="ne-NP"/>
    </w:rPr>
  </w:style>
  <w:style w:type="paragraph" w:styleId="MRBHeading2" w:customStyle="1">
    <w:name w:val="MRB_Heading2"/>
    <w:basedOn w:val="Normal"/>
    <w:rsid w:val="00955DCE"/>
    <w:pPr>
      <w:widowControl/>
      <w:numPr>
        <w:numId w:val="119"/>
      </w:numPr>
      <w:autoSpaceDE/>
      <w:autoSpaceDN/>
      <w:spacing w:before="120"/>
      <w:jc w:val="both"/>
    </w:pPr>
    <w:rPr>
      <w:rFonts w:ascii="Times New Roman" w:hAnsi="Times New Roman" w:eastAsia="Times New Roman" w:cs="Times New Roman"/>
      <w:b/>
      <w:sz w:val="24"/>
      <w:szCs w:val="24"/>
      <w:lang w:val="en-GB"/>
    </w:rPr>
  </w:style>
  <w:style w:type="paragraph" w:styleId="MRBHeading3" w:customStyle="1">
    <w:name w:val="MRB_Heading3"/>
    <w:basedOn w:val="Normal"/>
    <w:rsid w:val="00955DCE"/>
    <w:pPr>
      <w:widowControl/>
      <w:autoSpaceDE/>
      <w:autoSpaceDN/>
      <w:spacing w:before="120"/>
      <w:jc w:val="both"/>
    </w:pPr>
    <w:rPr>
      <w:rFonts w:ascii="Times New Roman" w:hAnsi="Times New Roman" w:eastAsia="Times New Roman" w:cs="Times New Roman"/>
      <w:b/>
      <w:sz w:val="24"/>
      <w:szCs w:val="24"/>
      <w:lang w:val="en-GB"/>
    </w:rPr>
  </w:style>
  <w:style w:type="paragraph" w:styleId="MRBHeading4" w:customStyle="1">
    <w:name w:val="MRB_Heading4"/>
    <w:basedOn w:val="Normal"/>
    <w:rsid w:val="00955DCE"/>
    <w:pPr>
      <w:widowControl/>
      <w:numPr>
        <w:ilvl w:val="2"/>
        <w:numId w:val="120"/>
      </w:numPr>
      <w:tabs>
        <w:tab w:val="clear" w:pos="2160"/>
        <w:tab w:val="num" w:pos="1440"/>
      </w:tabs>
      <w:autoSpaceDE/>
      <w:autoSpaceDN/>
      <w:spacing w:before="120"/>
      <w:ind w:left="1080" w:hanging="360"/>
      <w:jc w:val="both"/>
    </w:pPr>
    <w:rPr>
      <w:rFonts w:ascii="Times New Roman" w:hAnsi="Times New Roman" w:eastAsia="Times New Roman" w:cs="Times New Roman"/>
      <w:b/>
      <w:sz w:val="24"/>
      <w:szCs w:val="24"/>
      <w:lang w:val="en-GB"/>
    </w:rPr>
  </w:style>
  <w:style w:type="paragraph" w:styleId="MRBHeading5" w:customStyle="1">
    <w:name w:val="MRB_Heading5"/>
    <w:basedOn w:val="Normal"/>
    <w:rsid w:val="00955DCE"/>
    <w:pPr>
      <w:widowControl/>
      <w:tabs>
        <w:tab w:val="num" w:pos="2160"/>
      </w:tabs>
      <w:autoSpaceDE/>
      <w:autoSpaceDN/>
      <w:spacing w:before="120"/>
      <w:ind w:left="2160" w:hanging="720"/>
      <w:jc w:val="both"/>
    </w:pPr>
    <w:rPr>
      <w:rFonts w:ascii="Times New Roman" w:hAnsi="Times New Roman" w:eastAsia="Times New Roman" w:cs="Times New Roman"/>
      <w:b/>
      <w:sz w:val="24"/>
      <w:szCs w:val="24"/>
      <w:lang w:val="en-GB"/>
    </w:rPr>
  </w:style>
  <w:style w:type="paragraph" w:styleId="ListBullet2">
    <w:name w:val="List Bullet 2"/>
    <w:basedOn w:val="Normal"/>
    <w:autoRedefine/>
    <w:rsid w:val="00955DCE"/>
    <w:pPr>
      <w:widowControl/>
      <w:tabs>
        <w:tab w:val="num" w:pos="964"/>
      </w:tabs>
      <w:autoSpaceDE/>
      <w:autoSpaceDN/>
      <w:spacing w:before="120" w:after="120"/>
      <w:ind w:left="964" w:hanging="397"/>
      <w:jc w:val="both"/>
    </w:pPr>
    <w:rPr>
      <w:rFonts w:ascii="Arial" w:hAnsi="Arial" w:eastAsia="Times New Roman" w:cs="Times New Roman"/>
      <w:sz w:val="20"/>
      <w:szCs w:val="24"/>
      <w:lang w:val="en-GB"/>
    </w:rPr>
  </w:style>
  <w:style w:type="paragraph" w:styleId="aa" w:customStyle="1">
    <w:name w:val="aa"/>
    <w:basedOn w:val="Normal"/>
    <w:rsid w:val="00955DCE"/>
    <w:pPr>
      <w:widowControl/>
      <w:tabs>
        <w:tab w:val="left" w:pos="360"/>
        <w:tab w:val="left" w:pos="720"/>
        <w:tab w:val="left" w:pos="1080"/>
      </w:tabs>
      <w:overflowPunct w:val="0"/>
      <w:adjustRightInd w:val="0"/>
      <w:spacing w:before="120" w:line="300" w:lineRule="auto"/>
      <w:ind w:left="360"/>
      <w:jc w:val="both"/>
      <w:textAlignment w:val="baseline"/>
    </w:pPr>
    <w:rPr>
      <w:rFonts w:ascii="Arial" w:hAnsi="Arial" w:eastAsia="Times New Roman" w:cs="Times New Roman"/>
      <w:sz w:val="20"/>
      <w:szCs w:val="20"/>
      <w:lang w:val="en-GB"/>
    </w:rPr>
  </w:style>
  <w:style w:type="paragraph" w:styleId="Spiegelstrich1" w:customStyle="1">
    <w:name w:val="Spiegelstrich1"/>
    <w:basedOn w:val="Normal"/>
    <w:rsid w:val="00955DCE"/>
    <w:pPr>
      <w:widowControl/>
      <w:numPr>
        <w:numId w:val="124"/>
      </w:numPr>
      <w:autoSpaceDE/>
      <w:autoSpaceDN/>
    </w:pPr>
    <w:rPr>
      <w:rFonts w:ascii="Times" w:hAnsi="Times" w:eastAsia="Times New Roman" w:cs="Times New Roman"/>
      <w:sz w:val="24"/>
      <w:szCs w:val="20"/>
      <w:lang w:val="en-GB"/>
    </w:rPr>
  </w:style>
  <w:style w:type="paragraph" w:styleId="Spiegelstrich2" w:customStyle="1">
    <w:name w:val="Spiegelstrich2"/>
    <w:basedOn w:val="Spiegelstrich1"/>
    <w:rsid w:val="00955DCE"/>
    <w:pPr>
      <w:ind w:left="567"/>
    </w:pPr>
  </w:style>
  <w:style w:type="character" w:styleId="PlaceholderText">
    <w:name w:val="Placeholder Text"/>
    <w:uiPriority w:val="99"/>
    <w:semiHidden/>
    <w:rsid w:val="00955DCE"/>
    <w:rPr>
      <w:color w:val="808080"/>
    </w:rPr>
  </w:style>
  <w:style w:type="paragraph" w:styleId="TOCHeading">
    <w:name w:val="TOC Heading"/>
    <w:basedOn w:val="Heading1"/>
    <w:next w:val="Normal"/>
    <w:uiPriority w:val="39"/>
    <w:semiHidden/>
    <w:unhideWhenUsed/>
    <w:qFormat/>
    <w:rsid w:val="00955DCE"/>
    <w:pPr>
      <w:keepNext/>
      <w:keepLines/>
      <w:widowControl/>
      <w:autoSpaceDE/>
      <w:autoSpaceDN/>
      <w:spacing w:before="480" w:after="120" w:line="276" w:lineRule="auto"/>
      <w:ind w:left="0" w:right="0"/>
      <w:jc w:val="left"/>
      <w:outlineLvl w:val="9"/>
    </w:pPr>
    <w:rPr>
      <w:rFonts w:ascii="Cambria" w:hAnsi="Cambria" w:eastAsia="Times New Roman" w:cs="Times New Roman"/>
      <w:caps/>
      <w:color w:val="365F91"/>
      <w:sz w:val="28"/>
      <w:szCs w:val="28"/>
      <w:lang w:val="x-none" w:eastAsia="x-none" w:bidi="ne-NP"/>
    </w:rPr>
  </w:style>
  <w:style w:type="paragraph" w:styleId="NormalWeb">
    <w:name w:val="Normal (Web)"/>
    <w:basedOn w:val="Normal"/>
    <w:uiPriority w:val="99"/>
    <w:unhideWhenUsed/>
    <w:rsid w:val="00955DCE"/>
    <w:pPr>
      <w:widowControl/>
      <w:autoSpaceDE/>
      <w:autoSpaceDN/>
      <w:spacing w:before="100" w:beforeAutospacing="1" w:after="100" w:afterAutospacing="1"/>
    </w:pPr>
    <w:rPr>
      <w:rFonts w:ascii="Times New Roman" w:hAnsi="Times New Roman" w:eastAsia="Times New Roman" w:cs="Times New Roman"/>
      <w:sz w:val="24"/>
      <w:szCs w:val="24"/>
      <w:lang w:val="en-GB" w:bidi="ne-NP"/>
    </w:rPr>
  </w:style>
  <w:style w:type="paragraph" w:styleId="BodyText21" w:customStyle="1">
    <w:name w:val="Body Text 21"/>
    <w:basedOn w:val="Normal"/>
    <w:rsid w:val="00955DCE"/>
    <w:pPr>
      <w:widowControl/>
      <w:overflowPunct w:val="0"/>
      <w:adjustRightInd w:val="0"/>
      <w:jc w:val="both"/>
      <w:textAlignment w:val="baseline"/>
    </w:pPr>
    <w:rPr>
      <w:rFonts w:ascii="Times New Roman" w:hAnsi="Times New Roman" w:eastAsia="Times New Roman" w:cs="Times New Roman"/>
      <w:sz w:val="24"/>
      <w:szCs w:val="20"/>
      <w:lang w:val="en-GB"/>
    </w:rPr>
  </w:style>
  <w:style w:type="character" w:styleId="UnresolvedMention1" w:customStyle="1">
    <w:name w:val="Unresolved Mention1"/>
    <w:uiPriority w:val="99"/>
    <w:semiHidden/>
    <w:unhideWhenUsed/>
    <w:rsid w:val="00955DCE"/>
    <w:rPr>
      <w:color w:val="605E5C"/>
      <w:shd w:val="clear" w:color="auto" w:fill="E1DFDD"/>
    </w:rPr>
  </w:style>
  <w:style w:type="character" w:styleId="UnresolvedMention2" w:customStyle="1">
    <w:name w:val="Unresolved Mention2"/>
    <w:basedOn w:val="DefaultParagraphFont"/>
    <w:uiPriority w:val="99"/>
    <w:semiHidden/>
    <w:unhideWhenUsed/>
    <w:rsid w:val="00955DCE"/>
    <w:rPr>
      <w:color w:val="605E5C"/>
      <w:shd w:val="clear" w:color="auto" w:fill="E1DFDD"/>
    </w:rPr>
  </w:style>
  <w:style w:type="character" w:styleId="mw-headline" w:customStyle="1">
    <w:name w:val="mw-headline"/>
    <w:basedOn w:val="DefaultParagraphFont"/>
    <w:rsid w:val="00955DCE"/>
  </w:style>
  <w:style w:type="character" w:styleId="figref" w:customStyle="1">
    <w:name w:val="figref"/>
    <w:basedOn w:val="DefaultParagraphFont"/>
    <w:rsid w:val="00955DCE"/>
  </w:style>
  <w:style w:type="paragraph" w:styleId="figure-title" w:customStyle="1">
    <w:name w:val="figure-title"/>
    <w:basedOn w:val="Normal"/>
    <w:rsid w:val="00955DCE"/>
    <w:pPr>
      <w:widowControl/>
      <w:autoSpaceDE/>
      <w:autoSpaceDN/>
      <w:spacing w:before="100" w:beforeAutospacing="1" w:after="100" w:afterAutospacing="1"/>
    </w:pPr>
    <w:rPr>
      <w:rFonts w:ascii="Times New Roman" w:hAnsi="Times New Roman" w:eastAsia="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506957">
      <w:bodyDiv w:val="1"/>
      <w:marLeft w:val="0"/>
      <w:marRight w:val="0"/>
      <w:marTop w:val="0"/>
      <w:marBottom w:val="0"/>
      <w:divBdr>
        <w:top w:val="none" w:sz="0" w:space="0" w:color="auto"/>
        <w:left w:val="none" w:sz="0" w:space="0" w:color="auto"/>
        <w:bottom w:val="none" w:sz="0" w:space="0" w:color="auto"/>
        <w:right w:val="none" w:sz="0" w:space="0" w:color="auto"/>
      </w:divBdr>
    </w:div>
    <w:div w:id="809902093">
      <w:bodyDiv w:val="1"/>
      <w:marLeft w:val="0"/>
      <w:marRight w:val="0"/>
      <w:marTop w:val="0"/>
      <w:marBottom w:val="0"/>
      <w:divBdr>
        <w:top w:val="none" w:sz="0" w:space="0" w:color="auto"/>
        <w:left w:val="none" w:sz="0" w:space="0" w:color="auto"/>
        <w:bottom w:val="none" w:sz="0" w:space="0" w:color="auto"/>
        <w:right w:val="none" w:sz="0" w:space="0" w:color="auto"/>
      </w:divBdr>
    </w:div>
    <w:div w:id="1370959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www.sosnepal.org.np/" TargetMode="External" Id="rId13" /><Relationship Type="http://schemas.openxmlformats.org/officeDocument/2006/relationships/hyperlink" Target="https://ehs.princeton.edu/node/294" TargetMode="External" Id="rId18" /><Relationship Type="http://schemas.openxmlformats.org/officeDocument/2006/relationships/image" Target="media/image3.png" Id="rId26" /><Relationship Type="http://schemas.openxmlformats.org/officeDocument/2006/relationships/settings" Target="settings.xml" Id="rId3" /><Relationship Type="http://schemas.openxmlformats.org/officeDocument/2006/relationships/hyperlink" Target="https://ehs.princeton.edu/node/295" TargetMode="External" Id="rId21" /><Relationship Type="http://schemas.openxmlformats.org/officeDocument/2006/relationships/image" Target="media/image1.jpeg" Id="rId7" /><Relationship Type="http://schemas.openxmlformats.org/officeDocument/2006/relationships/hyperlink" Target="mailto:bharat.rupakheti@sosnepal.org.np" TargetMode="External" Id="rId12" /><Relationship Type="http://schemas.openxmlformats.org/officeDocument/2006/relationships/hyperlink" Target="https://ehs.princeton.edu/node/291" TargetMode="External" Id="rId17" /><Relationship Type="http://schemas.openxmlformats.org/officeDocument/2006/relationships/image" Target="media/image2.png" Id="rId25" /><Relationship Type="http://schemas.openxmlformats.org/officeDocument/2006/relationships/theme" Target="theme/theme1.xml" Id="rId33" /><Relationship Type="http://schemas.openxmlformats.org/officeDocument/2006/relationships/styles" Target="styles.xml" Id="rId2" /><Relationship Type="http://schemas.openxmlformats.org/officeDocument/2006/relationships/footer" Target="footer3.xml" Id="rId16" /><Relationship Type="http://schemas.openxmlformats.org/officeDocument/2006/relationships/hyperlink" Target="https://ehs.princeton.edu/node/289" TargetMode="External" Id="rId20" /><Relationship Type="http://schemas.openxmlformats.org/officeDocument/2006/relationships/image" Target="media/image5.jpeg" Id="rId29"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er" Target="footer4.xml" Id="rId24" /><Relationship Type="http://schemas.openxmlformats.org/officeDocument/2006/relationships/fontTable" Target="fontTable.xml" Id="rId32" /><Relationship Type="http://schemas.openxmlformats.org/officeDocument/2006/relationships/footnotes" Target="footnotes.xml" Id="rId5" /><Relationship Type="http://schemas.openxmlformats.org/officeDocument/2006/relationships/footer" Target="footer2.xml" Id="rId15" /><Relationship Type="http://schemas.openxmlformats.org/officeDocument/2006/relationships/header" Target="header3.xml" Id="rId23" /><Relationship Type="http://schemas.openxmlformats.org/officeDocument/2006/relationships/image" Target="media/image4.png" Id="rId28" /><Relationship Type="http://schemas.openxmlformats.org/officeDocument/2006/relationships/header" Target="header2.xml" Id="rId10" /><Relationship Type="http://schemas.openxmlformats.org/officeDocument/2006/relationships/hyperlink" Target="https://ehs.princeton.edu/node/289" TargetMode="External" Id="rId19" /><Relationship Type="http://schemas.openxmlformats.org/officeDocument/2006/relationships/footer" Target="footer5.xml" Id="rId31"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hyperlink" Target="https://www.sosnepal.org.np/" TargetMode="External" Id="rId14" /><Relationship Type="http://schemas.openxmlformats.org/officeDocument/2006/relationships/hyperlink" Target="https://ehs.princeton.edu/node/300" TargetMode="External" Id="rId22" /><Relationship Type="http://schemas.openxmlformats.org/officeDocument/2006/relationships/hyperlink" Target="http://www.electrical-installation.org/enw/index.php?title=File:DB422472_EN.svg&amp;page=1" TargetMode="External" Id="rId27" /><Relationship Type="http://schemas.openxmlformats.org/officeDocument/2006/relationships/hyperlink" Target="https://www.sosnepal.org.np/" TargetMode="External" Id="rId30" /><Relationship Type="http://schemas.openxmlformats.org/officeDocument/2006/relationships/hyperlink" Target="https://www.sosnepal.org.np/" TargetMode="Externa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Rupakheti Bharat Bhushan</dc:creator>
  <keywords/>
  <dc:description/>
  <lastModifiedBy>Rupakheti Bharat Bhushan</lastModifiedBy>
  <revision>128</revision>
  <lastPrinted>2024-09-21T23:07:00.0000000Z</lastPrinted>
  <dcterms:created xsi:type="dcterms:W3CDTF">2023-03-01T05:08:00.0000000Z</dcterms:created>
  <dcterms:modified xsi:type="dcterms:W3CDTF">2024-09-24T03:56:01.4329356Z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2022-11-05T00:00:00Z</vt:filetime>
  </property>
  <property fmtid="{D5CDD505-2E9C-101B-9397-08002B2CF9AE}" pid="3" name="LastSaved">
    <vt:filetime>2023-03-01T00:00:00Z</vt:filetime>
  </property>
</Properties>
</file>